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0BA5" w:rsidRPr="00BD16FC" w:rsidRDefault="00CA08E7" w:rsidP="00B608F3">
      <w:pPr>
        <w:sectPr w:rsidR="009E0BA5" w:rsidRPr="00BD16FC">
          <w:footerReference w:type="default" r:id="rId9"/>
          <w:pgSz w:w="11906" w:h="16838"/>
          <w:pgMar w:top="1417" w:right="1701" w:bottom="1417" w:left="1701" w:header="708" w:footer="708" w:gutter="0"/>
          <w:cols w:space="708"/>
          <w:docGrid w:linePitch="360"/>
        </w:sectPr>
      </w:pPr>
      <w:r>
        <w:rPr>
          <w:noProof/>
          <w:lang w:eastAsia="pt-BR"/>
        </w:rPr>
        <w:drawing>
          <wp:anchor distT="0" distB="0" distL="114300" distR="114300" simplePos="0" relativeHeight="251659264" behindDoc="1" locked="0" layoutInCell="1" allowOverlap="1" wp14:anchorId="6C5CBB4C" wp14:editId="3C8A44E0">
            <wp:simplePos x="0" y="0"/>
            <wp:positionH relativeFrom="column">
              <wp:posOffset>-1076325</wp:posOffset>
            </wp:positionH>
            <wp:positionV relativeFrom="paragraph">
              <wp:posOffset>-894715</wp:posOffset>
            </wp:positionV>
            <wp:extent cx="7791450" cy="11040110"/>
            <wp:effectExtent l="0" t="0" r="0" b="8890"/>
            <wp:wrapNone/>
            <wp:docPr id="7" name="Imagem 7" descr="capa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pa0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791450" cy="11040110"/>
                    </a:xfrm>
                    <a:prstGeom prst="rect">
                      <a:avLst/>
                    </a:prstGeom>
                    <a:noFill/>
                    <a:ln>
                      <a:noFill/>
                    </a:ln>
                  </pic:spPr>
                </pic:pic>
              </a:graphicData>
            </a:graphic>
            <wp14:sizeRelH relativeFrom="page">
              <wp14:pctWidth>0</wp14:pctWidth>
            </wp14:sizeRelH>
            <wp14:sizeRelV relativeFrom="page">
              <wp14:pctHeight>0</wp14:pctHeight>
            </wp14:sizeRelV>
          </wp:anchor>
        </w:drawing>
      </w:r>
      <w:r w:rsidR="009E0BA5" w:rsidRPr="00BD16FC">
        <w:rPr>
          <w:noProof/>
          <w:lang w:eastAsia="pt-BR"/>
        </w:rPr>
        <mc:AlternateContent>
          <mc:Choice Requires="wps">
            <w:drawing>
              <wp:anchor distT="0" distB="0" distL="114300" distR="114300" simplePos="0" relativeHeight="251657216" behindDoc="0" locked="0" layoutInCell="1" allowOverlap="1" wp14:anchorId="1F811F5E" wp14:editId="379D1265">
                <wp:simplePos x="0" y="0"/>
                <wp:positionH relativeFrom="column">
                  <wp:posOffset>524510</wp:posOffset>
                </wp:positionH>
                <wp:positionV relativeFrom="paragraph">
                  <wp:posOffset>3072765</wp:posOffset>
                </wp:positionV>
                <wp:extent cx="4690745" cy="1401445"/>
                <wp:effectExtent l="4445" t="635" r="635" b="0"/>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0745" cy="140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38D0" w:rsidRPr="00246D90" w:rsidRDefault="00A438D0" w:rsidP="009E0BA5">
                            <w:pPr>
                              <w:spacing w:after="0" w:line="240" w:lineRule="auto"/>
                              <w:jc w:val="right"/>
                              <w:rPr>
                                <w:b/>
                                <w:color w:val="FF0000"/>
                                <w:sz w:val="72"/>
                                <w:szCs w:val="72"/>
                              </w:rPr>
                            </w:pPr>
                            <w:r w:rsidRPr="00246D90">
                              <w:rPr>
                                <w:b/>
                                <w:color w:val="FF0000"/>
                                <w:sz w:val="72"/>
                                <w:szCs w:val="72"/>
                              </w:rPr>
                              <w:t>Relatório de Gestão</w:t>
                            </w:r>
                          </w:p>
                          <w:p w:rsidR="00A438D0" w:rsidRPr="00DD0CFD" w:rsidRDefault="00A438D0" w:rsidP="009E0BA5">
                            <w:pPr>
                              <w:spacing w:after="0" w:line="240" w:lineRule="auto"/>
                              <w:jc w:val="right"/>
                              <w:rPr>
                                <w:b/>
                                <w:sz w:val="44"/>
                                <w:szCs w:val="44"/>
                              </w:rPr>
                            </w:pPr>
                            <w:r w:rsidRPr="00DD0CFD">
                              <w:rPr>
                                <w:b/>
                                <w:sz w:val="44"/>
                                <w:szCs w:val="44"/>
                              </w:rPr>
                              <w:t>EXERCÍCIO 201</w:t>
                            </w:r>
                            <w:r>
                              <w:rPr>
                                <w:b/>
                                <w:sz w:val="44"/>
                                <w:szCs w:val="44"/>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41.3pt;margin-top:241.95pt;width:369.35pt;height:110.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" filled="f" stroked="f">
                <v:textbox>
                  <w:txbxContent>
                    <w:p w:rsidR="00A438D0" w:rsidRPr="00246D90" w:rsidRDefault="00A438D0" w:rsidP="009E0BA5">
                      <w:pPr>
                        <w:spacing w:after="0" w:line="240" w:lineRule="auto"/>
                        <w:jc w:val="right"/>
                        <w:rPr>
                          <w:b/>
                          <w:color w:val="FF0000"/>
                          <w:sz w:val="72"/>
                          <w:szCs w:val="72"/>
                        </w:rPr>
                      </w:pPr>
                      <w:r w:rsidRPr="00246D90">
                        <w:rPr>
                          <w:b/>
                          <w:color w:val="FF0000"/>
                          <w:sz w:val="72"/>
                          <w:szCs w:val="72"/>
                        </w:rPr>
                        <w:t>Relatório de Gestão</w:t>
                      </w:r>
                    </w:p>
                    <w:p w:rsidR="00A438D0" w:rsidRPr="00DD0CFD" w:rsidRDefault="00A438D0" w:rsidP="009E0BA5">
                      <w:pPr>
                        <w:spacing w:after="0" w:line="240" w:lineRule="auto"/>
                        <w:jc w:val="right"/>
                        <w:rPr>
                          <w:b/>
                          <w:sz w:val="44"/>
                          <w:szCs w:val="44"/>
                        </w:rPr>
                      </w:pPr>
                      <w:r w:rsidRPr="00DD0CFD">
                        <w:rPr>
                          <w:b/>
                          <w:sz w:val="44"/>
                          <w:szCs w:val="44"/>
                        </w:rPr>
                        <w:t>EXERCÍCIO 201</w:t>
                      </w:r>
                      <w:r>
                        <w:rPr>
                          <w:b/>
                          <w:sz w:val="44"/>
                          <w:szCs w:val="44"/>
                        </w:rPr>
                        <w:t>4</w:t>
                      </w:r>
                    </w:p>
                  </w:txbxContent>
                </v:textbox>
              </v:shape>
            </w:pict>
          </mc:Fallback>
        </mc:AlternateContent>
      </w:r>
      <w:r w:rsidR="009E0BA5" w:rsidRPr="00BD16FC">
        <w:rPr>
          <w:noProof/>
          <w:lang w:eastAsia="pt-BR"/>
        </w:rPr>
        <w:drawing>
          <wp:anchor distT="0" distB="0" distL="114300" distR="114300" simplePos="0" relativeHeight="251656192" behindDoc="0" locked="0" layoutInCell="1" allowOverlap="1" wp14:anchorId="1FD77DD7" wp14:editId="29037015">
            <wp:simplePos x="0" y="0"/>
            <wp:positionH relativeFrom="column">
              <wp:posOffset>2649855</wp:posOffset>
            </wp:positionH>
            <wp:positionV relativeFrom="paragraph">
              <wp:posOffset>96520</wp:posOffset>
            </wp:positionV>
            <wp:extent cx="2453640" cy="735965"/>
            <wp:effectExtent l="0" t="0" r="0" b="0"/>
            <wp:wrapNone/>
            <wp:docPr id="4" name="Imagem 4" descr="if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fam"/>
                    <pic:cNvPicPr>
                      <a:picLocks noChangeAspect="1" noChangeArrowheads="1"/>
                    </pic:cNvPicPr>
                  </pic:nvPicPr>
                  <pic:blipFill>
                    <a:blip r:embed="rId11" cstate="print">
                      <a:lum bright="-20000"/>
                      <a:extLst>
                        <a:ext uri="{28A0092B-C50C-407E-A947-70E740481C1C}">
                          <a14:useLocalDpi xmlns:a14="http://schemas.microsoft.com/office/drawing/2010/main" val="0"/>
                        </a:ext>
                      </a:extLst>
                    </a:blip>
                    <a:srcRect/>
                    <a:stretch>
                      <a:fillRect/>
                    </a:stretch>
                  </pic:blipFill>
                  <pic:spPr bwMode="auto">
                    <a:xfrm>
                      <a:off x="0" y="0"/>
                      <a:ext cx="2453640" cy="735965"/>
                    </a:xfrm>
                    <a:prstGeom prst="rect">
                      <a:avLst/>
                    </a:prstGeom>
                    <a:noFill/>
                    <a:ln>
                      <a:noFill/>
                    </a:ln>
                  </pic:spPr>
                </pic:pic>
              </a:graphicData>
            </a:graphic>
            <wp14:sizeRelH relativeFrom="page">
              <wp14:pctWidth>0</wp14:pctWidth>
            </wp14:sizeRelH>
            <wp14:sizeRelV relativeFrom="page">
              <wp14:pctHeight>0</wp14:pctHeight>
            </wp14:sizeRelV>
          </wp:anchor>
        </w:drawing>
      </w:r>
      <w:r w:rsidR="00831323" w:rsidRPr="00BD16FC">
        <w:softHyphen/>
      </w:r>
      <w:r w:rsidR="00831323" w:rsidRPr="00BD16FC">
        <w:softHyphen/>
      </w:r>
    </w:p>
    <w:p w:rsidR="009E0BA5" w:rsidRPr="00BD16FC" w:rsidRDefault="009E0BA5" w:rsidP="000F6346">
      <w:pPr>
        <w:spacing w:after="0" w:line="240" w:lineRule="auto"/>
        <w:jc w:val="center"/>
        <w:rPr>
          <w:sz w:val="24"/>
          <w:szCs w:val="24"/>
        </w:rPr>
      </w:pPr>
    </w:p>
    <w:p w:rsidR="009E0BA5" w:rsidRPr="00BD16FC" w:rsidRDefault="009E0BA5" w:rsidP="000F6346">
      <w:pPr>
        <w:tabs>
          <w:tab w:val="left" w:pos="4725"/>
        </w:tabs>
        <w:spacing w:after="0" w:line="240" w:lineRule="auto"/>
        <w:rPr>
          <w:sz w:val="24"/>
          <w:szCs w:val="24"/>
        </w:rPr>
      </w:pPr>
      <w:r w:rsidRPr="00BD16FC">
        <w:rPr>
          <w:sz w:val="24"/>
          <w:szCs w:val="24"/>
        </w:rPr>
        <w:tab/>
      </w: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BD16FC" w:rsidRDefault="009E0BA5" w:rsidP="000F6346">
      <w:pPr>
        <w:tabs>
          <w:tab w:val="left" w:pos="7620"/>
          <w:tab w:val="left" w:pos="7785"/>
        </w:tabs>
        <w:spacing w:after="0" w:line="240" w:lineRule="auto"/>
        <w:rPr>
          <w:sz w:val="24"/>
          <w:szCs w:val="24"/>
        </w:rPr>
      </w:pPr>
      <w:r w:rsidRPr="00BD16FC">
        <w:rPr>
          <w:sz w:val="24"/>
          <w:szCs w:val="24"/>
        </w:rPr>
        <w:tab/>
      </w:r>
      <w:r w:rsidRPr="00BD16FC">
        <w:rPr>
          <w:sz w:val="24"/>
          <w:szCs w:val="24"/>
        </w:rPr>
        <w:tab/>
      </w: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7C2C69" w:rsidRDefault="009E0BA5" w:rsidP="000F6346">
      <w:pPr>
        <w:spacing w:after="0" w:line="240" w:lineRule="auto"/>
        <w:jc w:val="center"/>
        <w:rPr>
          <w:b/>
          <w:sz w:val="24"/>
          <w:szCs w:val="24"/>
        </w:rPr>
      </w:pPr>
      <w:r w:rsidRPr="007C2C69">
        <w:rPr>
          <w:b/>
          <w:sz w:val="24"/>
          <w:szCs w:val="24"/>
        </w:rPr>
        <w:t>RELATÓRIO DE GESTÃO DO EXERCÍCIO DE 201</w:t>
      </w:r>
      <w:r w:rsidR="00805088" w:rsidRPr="007C2C69">
        <w:rPr>
          <w:b/>
          <w:sz w:val="24"/>
          <w:szCs w:val="24"/>
        </w:rPr>
        <w:t>4</w:t>
      </w: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BD16FC" w:rsidRDefault="009E0BA5" w:rsidP="000F6346">
      <w:pPr>
        <w:tabs>
          <w:tab w:val="left" w:pos="3570"/>
        </w:tabs>
        <w:spacing w:after="0" w:line="240" w:lineRule="auto"/>
        <w:rPr>
          <w:sz w:val="24"/>
          <w:szCs w:val="24"/>
        </w:rPr>
      </w:pPr>
      <w:r w:rsidRPr="00BD16FC">
        <w:rPr>
          <w:sz w:val="24"/>
          <w:szCs w:val="24"/>
        </w:rPr>
        <w:tab/>
      </w: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7C2C69" w:rsidRDefault="009E0BA5" w:rsidP="000F6346">
      <w:pPr>
        <w:spacing w:after="0" w:line="240" w:lineRule="auto"/>
        <w:jc w:val="center"/>
        <w:rPr>
          <w:b/>
          <w:sz w:val="24"/>
          <w:szCs w:val="24"/>
        </w:rPr>
      </w:pPr>
      <w:r w:rsidRPr="007C2C69">
        <w:rPr>
          <w:b/>
          <w:sz w:val="24"/>
          <w:szCs w:val="24"/>
        </w:rPr>
        <w:t>Manaus – Amazonas/201</w:t>
      </w:r>
      <w:r w:rsidR="00805088" w:rsidRPr="007C2C69">
        <w:rPr>
          <w:b/>
          <w:sz w:val="24"/>
          <w:szCs w:val="24"/>
        </w:rPr>
        <w:t>5</w:t>
      </w:r>
    </w:p>
    <w:p w:rsidR="009E0BA5" w:rsidRPr="00BD16FC" w:rsidRDefault="009E0BA5" w:rsidP="000F6346">
      <w:pPr>
        <w:spacing w:after="0" w:line="240" w:lineRule="auto"/>
        <w:jc w:val="center"/>
        <w:rPr>
          <w:sz w:val="24"/>
          <w:szCs w:val="24"/>
        </w:rPr>
      </w:pPr>
    </w:p>
    <w:p w:rsidR="009E0BA5" w:rsidRPr="00BD16FC" w:rsidRDefault="009E0BA5" w:rsidP="000F6346">
      <w:pPr>
        <w:tabs>
          <w:tab w:val="left" w:pos="900"/>
        </w:tabs>
        <w:spacing w:after="0" w:line="240" w:lineRule="auto"/>
        <w:rPr>
          <w:sz w:val="24"/>
          <w:szCs w:val="24"/>
        </w:rPr>
      </w:pPr>
      <w:r w:rsidRPr="00BD16FC">
        <w:rPr>
          <w:sz w:val="24"/>
          <w:szCs w:val="24"/>
        </w:rPr>
        <w:tab/>
      </w: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sectPr w:rsidR="009E0BA5" w:rsidRPr="00BD16FC" w:rsidSect="001D1530">
          <w:headerReference w:type="even" r:id="rId12"/>
          <w:headerReference w:type="default" r:id="rId13"/>
          <w:headerReference w:type="first" r:id="rId14"/>
          <w:pgSz w:w="11906" w:h="16838"/>
          <w:pgMar w:top="1560" w:right="1701" w:bottom="1417" w:left="1701" w:header="851" w:footer="708" w:gutter="0"/>
          <w:pgNumType w:start="1"/>
          <w:cols w:space="708"/>
          <w:docGrid w:linePitch="360"/>
        </w:sectPr>
      </w:pP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5A2735" w:rsidRDefault="009E0BA5" w:rsidP="000F6346">
      <w:pPr>
        <w:spacing w:after="0" w:line="240" w:lineRule="auto"/>
        <w:jc w:val="center"/>
        <w:rPr>
          <w:b/>
          <w:sz w:val="24"/>
          <w:szCs w:val="24"/>
        </w:rPr>
      </w:pPr>
      <w:r w:rsidRPr="005A2735">
        <w:rPr>
          <w:b/>
          <w:sz w:val="24"/>
          <w:szCs w:val="24"/>
        </w:rPr>
        <w:t>PRESTAÇÃO DE CONTAS ORDINÁRIA ANUAL</w:t>
      </w:r>
    </w:p>
    <w:p w:rsidR="009E0BA5" w:rsidRPr="005A2735" w:rsidRDefault="009E0BA5" w:rsidP="000F6346">
      <w:pPr>
        <w:spacing w:after="0" w:line="240" w:lineRule="auto"/>
        <w:jc w:val="center"/>
        <w:rPr>
          <w:b/>
          <w:sz w:val="24"/>
          <w:szCs w:val="24"/>
        </w:rPr>
      </w:pPr>
      <w:r w:rsidRPr="005A2735">
        <w:rPr>
          <w:b/>
          <w:sz w:val="24"/>
          <w:szCs w:val="24"/>
        </w:rPr>
        <w:t>RELATÓRIO DE GESTÃO DO EXERCÍCIO DE 201</w:t>
      </w:r>
      <w:r w:rsidR="00541EDE" w:rsidRPr="005A2735">
        <w:rPr>
          <w:b/>
          <w:sz w:val="24"/>
          <w:szCs w:val="24"/>
        </w:rPr>
        <w:t>4</w:t>
      </w: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ind w:left="3402"/>
        <w:jc w:val="both"/>
        <w:rPr>
          <w:sz w:val="24"/>
          <w:szCs w:val="24"/>
        </w:rPr>
      </w:pPr>
      <w:r w:rsidRPr="00BD16FC">
        <w:rPr>
          <w:sz w:val="24"/>
          <w:szCs w:val="24"/>
        </w:rPr>
        <w:t>Relatório de Gestão do exercício de 201</w:t>
      </w:r>
      <w:r w:rsidR="00541EDE" w:rsidRPr="00BD16FC">
        <w:rPr>
          <w:sz w:val="24"/>
          <w:szCs w:val="24"/>
        </w:rPr>
        <w:t>4</w:t>
      </w:r>
      <w:r w:rsidRPr="00BD16FC">
        <w:rPr>
          <w:sz w:val="24"/>
          <w:szCs w:val="24"/>
        </w:rPr>
        <w:t xml:space="preserve"> apresentado à sociedade e aos órgãos de controle interno e externo como prestação de contas ordinária anual a que esta Unidade está obrigada nos termos do art. 70 da Constituição Federal, elaborado de acordo com as disposições da IN TCU nº 63/2010, da DN TCU nº 1</w:t>
      </w:r>
      <w:r w:rsidR="000F3DD9" w:rsidRPr="00BD16FC">
        <w:rPr>
          <w:sz w:val="24"/>
          <w:szCs w:val="24"/>
        </w:rPr>
        <w:t>34</w:t>
      </w:r>
      <w:r w:rsidRPr="00BD16FC">
        <w:rPr>
          <w:sz w:val="24"/>
          <w:szCs w:val="24"/>
        </w:rPr>
        <w:t xml:space="preserve">/2013 e da Portaria-TCU nº </w:t>
      </w:r>
      <w:r w:rsidR="005C4B53" w:rsidRPr="00BD16FC">
        <w:rPr>
          <w:sz w:val="24"/>
          <w:szCs w:val="24"/>
        </w:rPr>
        <w:t>90</w:t>
      </w:r>
      <w:r w:rsidRPr="00BD16FC">
        <w:rPr>
          <w:sz w:val="24"/>
          <w:szCs w:val="24"/>
        </w:rPr>
        <w:t>/201</w:t>
      </w:r>
      <w:r w:rsidR="005C4B53" w:rsidRPr="00BD16FC">
        <w:rPr>
          <w:sz w:val="24"/>
          <w:szCs w:val="24"/>
        </w:rPr>
        <w:t>4</w:t>
      </w:r>
      <w:r w:rsidRPr="00BD16FC">
        <w:rPr>
          <w:sz w:val="24"/>
          <w:szCs w:val="24"/>
        </w:rPr>
        <w:t xml:space="preserve"> e das orientações do órgão de controle interno Portaria CGU nº </w:t>
      </w:r>
      <w:r w:rsidR="005C4B53" w:rsidRPr="00BD16FC">
        <w:rPr>
          <w:sz w:val="24"/>
          <w:szCs w:val="24"/>
        </w:rPr>
        <w:t>650/2014</w:t>
      </w:r>
      <w:r w:rsidRPr="00BD16FC">
        <w:rPr>
          <w:sz w:val="24"/>
          <w:szCs w:val="24"/>
        </w:rPr>
        <w:t>.</w:t>
      </w:r>
      <w:r w:rsidRPr="00BD16FC">
        <w:rPr>
          <w:sz w:val="24"/>
          <w:szCs w:val="24"/>
        </w:rPr>
        <w:cr/>
      </w: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r w:rsidRPr="00BD16FC">
        <w:rPr>
          <w:sz w:val="24"/>
          <w:szCs w:val="24"/>
        </w:rPr>
        <w:t>Manaus, março/201</w:t>
      </w:r>
      <w:r w:rsidR="005C4B53" w:rsidRPr="00BD16FC">
        <w:rPr>
          <w:sz w:val="24"/>
          <w:szCs w:val="24"/>
        </w:rPr>
        <w:t>5</w:t>
      </w:r>
    </w:p>
    <w:p w:rsidR="009E0BA5" w:rsidRPr="00BD16FC" w:rsidRDefault="009E0BA5" w:rsidP="000F6346">
      <w:pPr>
        <w:spacing w:after="0" w:line="240" w:lineRule="auto"/>
        <w:jc w:val="center"/>
        <w:rPr>
          <w:sz w:val="24"/>
          <w:szCs w:val="24"/>
        </w:rPr>
        <w:sectPr w:rsidR="009E0BA5" w:rsidRPr="00BD16FC" w:rsidSect="001D1530">
          <w:pgSz w:w="11906" w:h="16838"/>
          <w:pgMar w:top="1560" w:right="1701" w:bottom="1417" w:left="1701" w:header="851" w:footer="708" w:gutter="0"/>
          <w:cols w:space="708"/>
          <w:docGrid w:linePitch="360"/>
        </w:sectPr>
      </w:pPr>
    </w:p>
    <w:p w:rsidR="00400E99" w:rsidRDefault="00400E99">
      <w:pPr>
        <w:spacing w:after="160" w:line="259" w:lineRule="auto"/>
        <w:rPr>
          <w:sz w:val="24"/>
          <w:szCs w:val="24"/>
        </w:rPr>
      </w:pPr>
      <w:bookmarkStart w:id="0" w:name="_Toc290899407"/>
      <w:r>
        <w:rPr>
          <w:sz w:val="24"/>
          <w:szCs w:val="24"/>
        </w:rPr>
        <w:lastRenderedPageBreak/>
        <w:br w:type="page"/>
      </w:r>
    </w:p>
    <w:p w:rsidR="009E0BA5" w:rsidRPr="00BD16FC" w:rsidRDefault="009E0BA5" w:rsidP="000F6346">
      <w:pPr>
        <w:spacing w:after="0"/>
        <w:rPr>
          <w:sz w:val="24"/>
          <w:szCs w:val="24"/>
        </w:rPr>
      </w:pPr>
      <w:r w:rsidRPr="00BD16FC">
        <w:rPr>
          <w:sz w:val="24"/>
          <w:szCs w:val="24"/>
        </w:rPr>
        <w:lastRenderedPageBreak/>
        <w:t>Sumário</w:t>
      </w:r>
    </w:p>
    <w:p w:rsidR="00A2518A" w:rsidRDefault="009E0BA5">
      <w:pPr>
        <w:pStyle w:val="Sumrio1"/>
        <w:rPr>
          <w:rFonts w:asciiTheme="minorHAnsi" w:eastAsiaTheme="minorEastAsia" w:hAnsiTheme="minorHAnsi" w:cstheme="minorBidi"/>
          <w:noProof/>
          <w:sz w:val="22"/>
          <w:lang w:eastAsia="pt-BR"/>
        </w:rPr>
      </w:pPr>
      <w:r w:rsidRPr="00BD16FC">
        <w:fldChar w:fldCharType="begin"/>
      </w:r>
      <w:r w:rsidRPr="00BD16FC">
        <w:instrText xml:space="preserve"> TOC \o "1-3" \h \z \u </w:instrText>
      </w:r>
      <w:r w:rsidRPr="00BD16FC">
        <w:fldChar w:fldCharType="separate"/>
      </w:r>
      <w:hyperlink w:anchor="_Toc414463576" w:history="1">
        <w:r w:rsidR="00A2518A" w:rsidRPr="00341971">
          <w:rPr>
            <w:rStyle w:val="Hyperlink"/>
            <w:noProof/>
          </w:rPr>
          <w:t>1.</w:t>
        </w:r>
        <w:r w:rsidR="00A2518A">
          <w:rPr>
            <w:rFonts w:asciiTheme="minorHAnsi" w:eastAsiaTheme="minorEastAsia" w:hAnsiTheme="minorHAnsi" w:cstheme="minorBidi"/>
            <w:noProof/>
            <w:sz w:val="22"/>
            <w:lang w:eastAsia="pt-BR"/>
          </w:rPr>
          <w:tab/>
        </w:r>
        <w:r w:rsidR="00A2518A" w:rsidRPr="00341971">
          <w:rPr>
            <w:rStyle w:val="Hyperlink"/>
            <w:noProof/>
          </w:rPr>
          <w:t>IDENTIFICAÇÃO</w:t>
        </w:r>
        <w:r w:rsidR="00A2518A">
          <w:rPr>
            <w:noProof/>
            <w:webHidden/>
          </w:rPr>
          <w:tab/>
        </w:r>
        <w:r w:rsidR="00A2518A">
          <w:rPr>
            <w:noProof/>
            <w:webHidden/>
          </w:rPr>
          <w:fldChar w:fldCharType="begin"/>
        </w:r>
        <w:r w:rsidR="00A2518A">
          <w:rPr>
            <w:noProof/>
            <w:webHidden/>
          </w:rPr>
          <w:instrText xml:space="preserve"> PAGEREF _Toc414463576 \h </w:instrText>
        </w:r>
        <w:r w:rsidR="00A2518A">
          <w:rPr>
            <w:noProof/>
            <w:webHidden/>
          </w:rPr>
        </w:r>
        <w:r w:rsidR="00A2518A">
          <w:rPr>
            <w:noProof/>
            <w:webHidden/>
          </w:rPr>
          <w:fldChar w:fldCharType="separate"/>
        </w:r>
        <w:r w:rsidR="00A2518A">
          <w:rPr>
            <w:noProof/>
            <w:webHidden/>
          </w:rPr>
          <w:t>19</w:t>
        </w:r>
        <w:r w:rsidR="00A2518A">
          <w:rPr>
            <w:noProof/>
            <w:webHidden/>
          </w:rPr>
          <w:fldChar w:fldCharType="end"/>
        </w:r>
      </w:hyperlink>
    </w:p>
    <w:p w:rsidR="00A2518A" w:rsidRDefault="00660723">
      <w:pPr>
        <w:pStyle w:val="Sumrio2"/>
        <w:rPr>
          <w:rFonts w:asciiTheme="minorHAnsi" w:eastAsiaTheme="minorEastAsia" w:hAnsiTheme="minorHAnsi" w:cstheme="minorBidi"/>
          <w:noProof/>
          <w:sz w:val="22"/>
          <w:lang w:eastAsia="pt-BR"/>
        </w:rPr>
      </w:pPr>
      <w:hyperlink w:anchor="_Toc414463577" w:history="1">
        <w:r w:rsidR="00A2518A" w:rsidRPr="00341971">
          <w:rPr>
            <w:rStyle w:val="Hyperlink"/>
            <w:noProof/>
          </w:rPr>
          <w:t>1.1</w:t>
        </w:r>
        <w:r w:rsidR="00A2518A">
          <w:rPr>
            <w:rFonts w:asciiTheme="minorHAnsi" w:eastAsiaTheme="minorEastAsia" w:hAnsiTheme="minorHAnsi" w:cstheme="minorBidi"/>
            <w:noProof/>
            <w:sz w:val="22"/>
            <w:lang w:eastAsia="pt-BR"/>
          </w:rPr>
          <w:tab/>
        </w:r>
        <w:r w:rsidR="00A2518A" w:rsidRPr="00341971">
          <w:rPr>
            <w:rStyle w:val="Hyperlink"/>
            <w:noProof/>
          </w:rPr>
          <w:t>Identificação da unidade jurisdicionada</w:t>
        </w:r>
        <w:r w:rsidR="00A2518A">
          <w:rPr>
            <w:noProof/>
            <w:webHidden/>
          </w:rPr>
          <w:tab/>
        </w:r>
        <w:r w:rsidR="00A2518A">
          <w:rPr>
            <w:noProof/>
            <w:webHidden/>
          </w:rPr>
          <w:fldChar w:fldCharType="begin"/>
        </w:r>
        <w:r w:rsidR="00A2518A">
          <w:rPr>
            <w:noProof/>
            <w:webHidden/>
          </w:rPr>
          <w:instrText xml:space="preserve"> PAGEREF _Toc414463577 \h </w:instrText>
        </w:r>
        <w:r w:rsidR="00A2518A">
          <w:rPr>
            <w:noProof/>
            <w:webHidden/>
          </w:rPr>
        </w:r>
        <w:r w:rsidR="00A2518A">
          <w:rPr>
            <w:noProof/>
            <w:webHidden/>
          </w:rPr>
          <w:fldChar w:fldCharType="separate"/>
        </w:r>
        <w:r w:rsidR="00A2518A">
          <w:rPr>
            <w:noProof/>
            <w:webHidden/>
          </w:rPr>
          <w:t>19</w:t>
        </w:r>
        <w:r w:rsidR="00A2518A">
          <w:rPr>
            <w:noProof/>
            <w:webHidden/>
          </w:rPr>
          <w:fldChar w:fldCharType="end"/>
        </w:r>
      </w:hyperlink>
    </w:p>
    <w:p w:rsidR="00A2518A" w:rsidRDefault="00660723">
      <w:pPr>
        <w:pStyle w:val="Sumrio2"/>
        <w:rPr>
          <w:rFonts w:asciiTheme="minorHAnsi" w:eastAsiaTheme="minorEastAsia" w:hAnsiTheme="minorHAnsi" w:cstheme="minorBidi"/>
          <w:noProof/>
          <w:sz w:val="22"/>
          <w:lang w:eastAsia="pt-BR"/>
        </w:rPr>
      </w:pPr>
      <w:hyperlink w:anchor="_Toc414463578" w:history="1">
        <w:r w:rsidR="00A2518A" w:rsidRPr="00341971">
          <w:rPr>
            <w:rStyle w:val="Hyperlink"/>
            <w:noProof/>
          </w:rPr>
          <w:t>1.2</w:t>
        </w:r>
        <w:r w:rsidR="00A2518A">
          <w:rPr>
            <w:rFonts w:asciiTheme="minorHAnsi" w:eastAsiaTheme="minorEastAsia" w:hAnsiTheme="minorHAnsi" w:cstheme="minorBidi"/>
            <w:noProof/>
            <w:sz w:val="22"/>
            <w:lang w:eastAsia="pt-BR"/>
          </w:rPr>
          <w:tab/>
        </w:r>
        <w:r w:rsidR="00A2518A" w:rsidRPr="00341971">
          <w:rPr>
            <w:rStyle w:val="Hyperlink"/>
            <w:noProof/>
          </w:rPr>
          <w:t>Finalidade e Competências Institucionais da Unidade</w:t>
        </w:r>
        <w:r w:rsidR="00A2518A">
          <w:rPr>
            <w:noProof/>
            <w:webHidden/>
          </w:rPr>
          <w:tab/>
        </w:r>
        <w:r w:rsidR="00A2518A">
          <w:rPr>
            <w:noProof/>
            <w:webHidden/>
          </w:rPr>
          <w:fldChar w:fldCharType="begin"/>
        </w:r>
        <w:r w:rsidR="00A2518A">
          <w:rPr>
            <w:noProof/>
            <w:webHidden/>
          </w:rPr>
          <w:instrText xml:space="preserve"> PAGEREF _Toc414463578 \h </w:instrText>
        </w:r>
        <w:r w:rsidR="00A2518A">
          <w:rPr>
            <w:noProof/>
            <w:webHidden/>
          </w:rPr>
        </w:r>
        <w:r w:rsidR="00A2518A">
          <w:rPr>
            <w:noProof/>
            <w:webHidden/>
          </w:rPr>
          <w:fldChar w:fldCharType="separate"/>
        </w:r>
        <w:r w:rsidR="00A2518A">
          <w:rPr>
            <w:noProof/>
            <w:webHidden/>
          </w:rPr>
          <w:t>21</w:t>
        </w:r>
        <w:r w:rsidR="00A2518A">
          <w:rPr>
            <w:noProof/>
            <w:webHidden/>
          </w:rPr>
          <w:fldChar w:fldCharType="end"/>
        </w:r>
      </w:hyperlink>
    </w:p>
    <w:p w:rsidR="00A2518A" w:rsidRDefault="00660723">
      <w:pPr>
        <w:pStyle w:val="Sumrio2"/>
        <w:rPr>
          <w:rFonts w:asciiTheme="minorHAnsi" w:eastAsiaTheme="minorEastAsia" w:hAnsiTheme="minorHAnsi" w:cstheme="minorBidi"/>
          <w:noProof/>
          <w:sz w:val="22"/>
          <w:lang w:eastAsia="pt-BR"/>
        </w:rPr>
      </w:pPr>
      <w:hyperlink w:anchor="_Toc414463579" w:history="1">
        <w:r w:rsidR="00A2518A" w:rsidRPr="00341971">
          <w:rPr>
            <w:rStyle w:val="Hyperlink"/>
            <w:noProof/>
          </w:rPr>
          <w:t>1.3 Organograma funcional</w:t>
        </w:r>
        <w:r w:rsidR="00A2518A">
          <w:rPr>
            <w:noProof/>
            <w:webHidden/>
          </w:rPr>
          <w:tab/>
        </w:r>
        <w:r w:rsidR="00A2518A">
          <w:rPr>
            <w:noProof/>
            <w:webHidden/>
          </w:rPr>
          <w:fldChar w:fldCharType="begin"/>
        </w:r>
        <w:r w:rsidR="00A2518A">
          <w:rPr>
            <w:noProof/>
            <w:webHidden/>
          </w:rPr>
          <w:instrText xml:space="preserve"> PAGEREF _Toc414463579 \h </w:instrText>
        </w:r>
        <w:r w:rsidR="00A2518A">
          <w:rPr>
            <w:noProof/>
            <w:webHidden/>
          </w:rPr>
        </w:r>
        <w:r w:rsidR="00A2518A">
          <w:rPr>
            <w:noProof/>
            <w:webHidden/>
          </w:rPr>
          <w:fldChar w:fldCharType="separate"/>
        </w:r>
        <w:r w:rsidR="00A2518A">
          <w:rPr>
            <w:noProof/>
            <w:webHidden/>
          </w:rPr>
          <w:t>23</w:t>
        </w:r>
        <w:r w:rsidR="00A2518A">
          <w:rPr>
            <w:noProof/>
            <w:webHidden/>
          </w:rPr>
          <w:fldChar w:fldCharType="end"/>
        </w:r>
      </w:hyperlink>
    </w:p>
    <w:p w:rsidR="00A2518A" w:rsidRDefault="00660723">
      <w:pPr>
        <w:pStyle w:val="Sumrio2"/>
        <w:rPr>
          <w:rFonts w:asciiTheme="minorHAnsi" w:eastAsiaTheme="minorEastAsia" w:hAnsiTheme="minorHAnsi" w:cstheme="minorBidi"/>
          <w:noProof/>
          <w:sz w:val="22"/>
          <w:lang w:eastAsia="pt-BR"/>
        </w:rPr>
      </w:pPr>
      <w:hyperlink w:anchor="_Toc414463580" w:history="1">
        <w:r w:rsidR="00A2518A" w:rsidRPr="00341971">
          <w:rPr>
            <w:rStyle w:val="Hyperlink"/>
            <w:noProof/>
          </w:rPr>
          <w:t>1.4</w:t>
        </w:r>
        <w:r w:rsidR="00A2518A">
          <w:rPr>
            <w:rFonts w:asciiTheme="minorHAnsi" w:eastAsiaTheme="minorEastAsia" w:hAnsiTheme="minorHAnsi" w:cstheme="minorBidi"/>
            <w:noProof/>
            <w:sz w:val="22"/>
            <w:lang w:eastAsia="pt-BR"/>
          </w:rPr>
          <w:tab/>
        </w:r>
        <w:r w:rsidR="00A2518A" w:rsidRPr="00341971">
          <w:rPr>
            <w:rStyle w:val="Hyperlink"/>
            <w:noProof/>
          </w:rPr>
          <w:t>Macrosprocessos finalísticos</w:t>
        </w:r>
        <w:r w:rsidR="00A2518A">
          <w:rPr>
            <w:noProof/>
            <w:webHidden/>
          </w:rPr>
          <w:tab/>
        </w:r>
        <w:r w:rsidR="00A2518A">
          <w:rPr>
            <w:noProof/>
            <w:webHidden/>
          </w:rPr>
          <w:fldChar w:fldCharType="begin"/>
        </w:r>
        <w:r w:rsidR="00A2518A">
          <w:rPr>
            <w:noProof/>
            <w:webHidden/>
          </w:rPr>
          <w:instrText xml:space="preserve"> PAGEREF _Toc414463580 \h </w:instrText>
        </w:r>
        <w:r w:rsidR="00A2518A">
          <w:rPr>
            <w:noProof/>
            <w:webHidden/>
          </w:rPr>
        </w:r>
        <w:r w:rsidR="00A2518A">
          <w:rPr>
            <w:noProof/>
            <w:webHidden/>
          </w:rPr>
          <w:fldChar w:fldCharType="separate"/>
        </w:r>
        <w:r w:rsidR="00A2518A">
          <w:rPr>
            <w:noProof/>
            <w:webHidden/>
          </w:rPr>
          <w:t>31</w:t>
        </w:r>
        <w:r w:rsidR="00A2518A">
          <w:rPr>
            <w:noProof/>
            <w:webHidden/>
          </w:rPr>
          <w:fldChar w:fldCharType="end"/>
        </w:r>
      </w:hyperlink>
    </w:p>
    <w:p w:rsidR="00A2518A" w:rsidRDefault="00660723">
      <w:pPr>
        <w:pStyle w:val="Sumrio1"/>
        <w:rPr>
          <w:rFonts w:asciiTheme="minorHAnsi" w:eastAsiaTheme="minorEastAsia" w:hAnsiTheme="minorHAnsi" w:cstheme="minorBidi"/>
          <w:noProof/>
          <w:sz w:val="22"/>
          <w:lang w:eastAsia="pt-BR"/>
        </w:rPr>
      </w:pPr>
      <w:hyperlink w:anchor="_Toc414463581" w:history="1">
        <w:r w:rsidR="00A2518A" w:rsidRPr="00341971">
          <w:rPr>
            <w:rStyle w:val="Hyperlink"/>
            <w:noProof/>
          </w:rPr>
          <w:t>2.</w:t>
        </w:r>
        <w:r w:rsidR="00A2518A">
          <w:rPr>
            <w:rFonts w:asciiTheme="minorHAnsi" w:eastAsiaTheme="minorEastAsia" w:hAnsiTheme="minorHAnsi" w:cstheme="minorBidi"/>
            <w:noProof/>
            <w:sz w:val="22"/>
            <w:lang w:eastAsia="pt-BR"/>
          </w:rPr>
          <w:tab/>
        </w:r>
        <w:r w:rsidR="00A2518A" w:rsidRPr="00341971">
          <w:rPr>
            <w:rStyle w:val="Hyperlink"/>
            <w:noProof/>
          </w:rPr>
          <w:t>INFORMAÇÕES SOBRE A GOVERNANÇA</w:t>
        </w:r>
        <w:r w:rsidR="00A2518A">
          <w:rPr>
            <w:noProof/>
            <w:webHidden/>
          </w:rPr>
          <w:tab/>
        </w:r>
        <w:r w:rsidR="00A2518A">
          <w:rPr>
            <w:noProof/>
            <w:webHidden/>
          </w:rPr>
          <w:fldChar w:fldCharType="begin"/>
        </w:r>
        <w:r w:rsidR="00A2518A">
          <w:rPr>
            <w:noProof/>
            <w:webHidden/>
          </w:rPr>
          <w:instrText xml:space="preserve"> PAGEREF _Toc414463581 \h </w:instrText>
        </w:r>
        <w:r w:rsidR="00A2518A">
          <w:rPr>
            <w:noProof/>
            <w:webHidden/>
          </w:rPr>
        </w:r>
        <w:r w:rsidR="00A2518A">
          <w:rPr>
            <w:noProof/>
            <w:webHidden/>
          </w:rPr>
          <w:fldChar w:fldCharType="separate"/>
        </w:r>
        <w:r w:rsidR="00A2518A">
          <w:rPr>
            <w:noProof/>
            <w:webHidden/>
          </w:rPr>
          <w:t>34</w:t>
        </w:r>
        <w:r w:rsidR="00A2518A">
          <w:rPr>
            <w:noProof/>
            <w:webHidden/>
          </w:rPr>
          <w:fldChar w:fldCharType="end"/>
        </w:r>
      </w:hyperlink>
    </w:p>
    <w:p w:rsidR="00A2518A" w:rsidRDefault="00660723">
      <w:pPr>
        <w:pStyle w:val="Sumrio2"/>
        <w:rPr>
          <w:rFonts w:asciiTheme="minorHAnsi" w:eastAsiaTheme="minorEastAsia" w:hAnsiTheme="minorHAnsi" w:cstheme="minorBidi"/>
          <w:noProof/>
          <w:sz w:val="22"/>
          <w:lang w:eastAsia="pt-BR"/>
        </w:rPr>
      </w:pPr>
      <w:hyperlink w:anchor="_Toc414463582" w:history="1">
        <w:r w:rsidR="00A2518A" w:rsidRPr="00341971">
          <w:rPr>
            <w:rStyle w:val="Hyperlink"/>
            <w:noProof/>
          </w:rPr>
          <w:t>2.1 Estrutura de governança</w:t>
        </w:r>
        <w:r w:rsidR="00A2518A">
          <w:rPr>
            <w:noProof/>
            <w:webHidden/>
          </w:rPr>
          <w:tab/>
        </w:r>
        <w:r w:rsidR="00A2518A">
          <w:rPr>
            <w:noProof/>
            <w:webHidden/>
          </w:rPr>
          <w:fldChar w:fldCharType="begin"/>
        </w:r>
        <w:r w:rsidR="00A2518A">
          <w:rPr>
            <w:noProof/>
            <w:webHidden/>
          </w:rPr>
          <w:instrText xml:space="preserve"> PAGEREF _Toc414463582 \h </w:instrText>
        </w:r>
        <w:r w:rsidR="00A2518A">
          <w:rPr>
            <w:noProof/>
            <w:webHidden/>
          </w:rPr>
        </w:r>
        <w:r w:rsidR="00A2518A">
          <w:rPr>
            <w:noProof/>
            <w:webHidden/>
          </w:rPr>
          <w:fldChar w:fldCharType="separate"/>
        </w:r>
        <w:r w:rsidR="00A2518A">
          <w:rPr>
            <w:noProof/>
            <w:webHidden/>
          </w:rPr>
          <w:t>36</w:t>
        </w:r>
        <w:r w:rsidR="00A2518A">
          <w:rPr>
            <w:noProof/>
            <w:webHidden/>
          </w:rPr>
          <w:fldChar w:fldCharType="end"/>
        </w:r>
      </w:hyperlink>
    </w:p>
    <w:p w:rsidR="00A2518A" w:rsidRDefault="00660723">
      <w:pPr>
        <w:pStyle w:val="Sumrio2"/>
        <w:rPr>
          <w:rFonts w:asciiTheme="minorHAnsi" w:eastAsiaTheme="minorEastAsia" w:hAnsiTheme="minorHAnsi" w:cstheme="minorBidi"/>
          <w:noProof/>
          <w:sz w:val="22"/>
          <w:lang w:eastAsia="pt-BR"/>
        </w:rPr>
      </w:pPr>
      <w:hyperlink w:anchor="_Toc414463583" w:history="1">
        <w:r w:rsidR="00A2518A" w:rsidRPr="00341971">
          <w:rPr>
            <w:rStyle w:val="Hyperlink"/>
            <w:noProof/>
            <w:kern w:val="32"/>
          </w:rPr>
          <w:t>2.3 Sistema de Correição</w:t>
        </w:r>
        <w:r w:rsidR="00A2518A">
          <w:rPr>
            <w:noProof/>
            <w:webHidden/>
          </w:rPr>
          <w:tab/>
        </w:r>
        <w:r w:rsidR="00A2518A">
          <w:rPr>
            <w:noProof/>
            <w:webHidden/>
          </w:rPr>
          <w:fldChar w:fldCharType="begin"/>
        </w:r>
        <w:r w:rsidR="00A2518A">
          <w:rPr>
            <w:noProof/>
            <w:webHidden/>
          </w:rPr>
          <w:instrText xml:space="preserve"> PAGEREF _Toc414463583 \h </w:instrText>
        </w:r>
        <w:r w:rsidR="00A2518A">
          <w:rPr>
            <w:noProof/>
            <w:webHidden/>
          </w:rPr>
        </w:r>
        <w:r w:rsidR="00A2518A">
          <w:rPr>
            <w:noProof/>
            <w:webHidden/>
          </w:rPr>
          <w:fldChar w:fldCharType="separate"/>
        </w:r>
        <w:r w:rsidR="00A2518A">
          <w:rPr>
            <w:noProof/>
            <w:webHidden/>
          </w:rPr>
          <w:t>41</w:t>
        </w:r>
        <w:r w:rsidR="00A2518A">
          <w:rPr>
            <w:noProof/>
            <w:webHidden/>
          </w:rPr>
          <w:fldChar w:fldCharType="end"/>
        </w:r>
      </w:hyperlink>
    </w:p>
    <w:p w:rsidR="00A2518A" w:rsidRDefault="00660723">
      <w:pPr>
        <w:pStyle w:val="Sumrio2"/>
        <w:rPr>
          <w:rFonts w:asciiTheme="minorHAnsi" w:eastAsiaTheme="minorEastAsia" w:hAnsiTheme="minorHAnsi" w:cstheme="minorBidi"/>
          <w:noProof/>
          <w:sz w:val="22"/>
          <w:lang w:eastAsia="pt-BR"/>
        </w:rPr>
      </w:pPr>
      <w:hyperlink w:anchor="_Toc414463584" w:history="1">
        <w:r w:rsidR="00A2518A" w:rsidRPr="00341971">
          <w:rPr>
            <w:rStyle w:val="Hyperlink"/>
            <w:noProof/>
            <w:kern w:val="32"/>
          </w:rPr>
          <w:t>2.4 Avaliação do fu</w:t>
        </w:r>
        <w:r w:rsidR="00A2518A" w:rsidRPr="00341971">
          <w:rPr>
            <w:rStyle w:val="Hyperlink"/>
            <w:noProof/>
            <w:kern w:val="32"/>
          </w:rPr>
          <w:t>n</w:t>
        </w:r>
        <w:r w:rsidR="00A2518A" w:rsidRPr="00341971">
          <w:rPr>
            <w:rStyle w:val="Hyperlink"/>
            <w:noProof/>
            <w:kern w:val="32"/>
          </w:rPr>
          <w:t>cionamento dos controles Internos</w:t>
        </w:r>
        <w:r w:rsidR="00A2518A">
          <w:rPr>
            <w:noProof/>
            <w:webHidden/>
          </w:rPr>
          <w:tab/>
        </w:r>
        <w:r w:rsidR="00A2518A">
          <w:rPr>
            <w:noProof/>
            <w:webHidden/>
          </w:rPr>
          <w:fldChar w:fldCharType="begin"/>
        </w:r>
        <w:r w:rsidR="00A2518A">
          <w:rPr>
            <w:noProof/>
            <w:webHidden/>
          </w:rPr>
          <w:instrText xml:space="preserve"> PAGEREF _Toc414463584 \h </w:instrText>
        </w:r>
        <w:r w:rsidR="00A2518A">
          <w:rPr>
            <w:noProof/>
            <w:webHidden/>
          </w:rPr>
        </w:r>
        <w:r w:rsidR="00A2518A">
          <w:rPr>
            <w:noProof/>
            <w:webHidden/>
          </w:rPr>
          <w:fldChar w:fldCharType="separate"/>
        </w:r>
        <w:r w:rsidR="00A2518A">
          <w:rPr>
            <w:noProof/>
            <w:webHidden/>
          </w:rPr>
          <w:t>44</w:t>
        </w:r>
        <w:r w:rsidR="00A2518A">
          <w:rPr>
            <w:noProof/>
            <w:webHidden/>
          </w:rPr>
          <w:fldChar w:fldCharType="end"/>
        </w:r>
      </w:hyperlink>
    </w:p>
    <w:p w:rsidR="00A2518A" w:rsidRDefault="00660723">
      <w:pPr>
        <w:pStyle w:val="Sumrio2"/>
        <w:rPr>
          <w:rFonts w:asciiTheme="minorHAnsi" w:eastAsiaTheme="minorEastAsia" w:hAnsiTheme="minorHAnsi" w:cstheme="minorBidi"/>
          <w:noProof/>
          <w:sz w:val="22"/>
          <w:lang w:eastAsia="pt-BR"/>
        </w:rPr>
      </w:pPr>
      <w:hyperlink w:anchor="_Toc414463585" w:history="1">
        <w:r w:rsidR="00A2518A" w:rsidRPr="00341971">
          <w:rPr>
            <w:rStyle w:val="Hyperlink"/>
            <w:noProof/>
            <w:kern w:val="32"/>
          </w:rPr>
          <w:t xml:space="preserve">2.5 </w:t>
        </w:r>
        <w:r w:rsidR="00A2518A" w:rsidRPr="00341971">
          <w:rPr>
            <w:rStyle w:val="Hyperlink"/>
            <w:noProof/>
          </w:rPr>
          <w:t>Comitês de Avaliações</w:t>
        </w:r>
        <w:r w:rsidR="00A2518A">
          <w:rPr>
            <w:noProof/>
            <w:webHidden/>
          </w:rPr>
          <w:tab/>
        </w:r>
        <w:r w:rsidR="00A2518A">
          <w:rPr>
            <w:noProof/>
            <w:webHidden/>
          </w:rPr>
          <w:fldChar w:fldCharType="begin"/>
        </w:r>
        <w:r w:rsidR="00A2518A">
          <w:rPr>
            <w:noProof/>
            <w:webHidden/>
          </w:rPr>
          <w:instrText xml:space="preserve"> PAGEREF _Toc414463585 \h </w:instrText>
        </w:r>
        <w:r w:rsidR="00A2518A">
          <w:rPr>
            <w:noProof/>
            <w:webHidden/>
          </w:rPr>
        </w:r>
        <w:r w:rsidR="00A2518A">
          <w:rPr>
            <w:noProof/>
            <w:webHidden/>
          </w:rPr>
          <w:fldChar w:fldCharType="separate"/>
        </w:r>
        <w:r w:rsidR="00A2518A">
          <w:rPr>
            <w:noProof/>
            <w:webHidden/>
          </w:rPr>
          <w:t>46</w:t>
        </w:r>
        <w:r w:rsidR="00A2518A">
          <w:rPr>
            <w:noProof/>
            <w:webHidden/>
          </w:rPr>
          <w:fldChar w:fldCharType="end"/>
        </w:r>
      </w:hyperlink>
    </w:p>
    <w:p w:rsidR="00A2518A" w:rsidRDefault="00660723">
      <w:pPr>
        <w:pStyle w:val="Sumrio1"/>
        <w:rPr>
          <w:rFonts w:asciiTheme="minorHAnsi" w:eastAsiaTheme="minorEastAsia" w:hAnsiTheme="minorHAnsi" w:cstheme="minorBidi"/>
          <w:noProof/>
          <w:sz w:val="22"/>
          <w:lang w:eastAsia="pt-BR"/>
        </w:rPr>
      </w:pPr>
      <w:hyperlink w:anchor="_Toc414463586" w:history="1">
        <w:r w:rsidR="00A2518A" w:rsidRPr="00341971">
          <w:rPr>
            <w:rStyle w:val="Hyperlink"/>
            <w:noProof/>
          </w:rPr>
          <w:t>3. RELACIONAMENTO COM A SOCIEDADE</w:t>
        </w:r>
        <w:r w:rsidR="00A2518A">
          <w:rPr>
            <w:noProof/>
            <w:webHidden/>
          </w:rPr>
          <w:tab/>
        </w:r>
        <w:r w:rsidR="00A2518A">
          <w:rPr>
            <w:noProof/>
            <w:webHidden/>
          </w:rPr>
          <w:fldChar w:fldCharType="begin"/>
        </w:r>
        <w:r w:rsidR="00A2518A">
          <w:rPr>
            <w:noProof/>
            <w:webHidden/>
          </w:rPr>
          <w:instrText xml:space="preserve"> PAGEREF _Toc414463586 \h </w:instrText>
        </w:r>
        <w:r w:rsidR="00A2518A">
          <w:rPr>
            <w:noProof/>
            <w:webHidden/>
          </w:rPr>
        </w:r>
        <w:r w:rsidR="00A2518A">
          <w:rPr>
            <w:noProof/>
            <w:webHidden/>
          </w:rPr>
          <w:fldChar w:fldCharType="separate"/>
        </w:r>
        <w:r w:rsidR="00A2518A">
          <w:rPr>
            <w:noProof/>
            <w:webHidden/>
          </w:rPr>
          <w:t>49</w:t>
        </w:r>
        <w:r w:rsidR="00A2518A">
          <w:rPr>
            <w:noProof/>
            <w:webHidden/>
          </w:rPr>
          <w:fldChar w:fldCharType="end"/>
        </w:r>
      </w:hyperlink>
    </w:p>
    <w:p w:rsidR="00A2518A" w:rsidRDefault="00660723">
      <w:pPr>
        <w:pStyle w:val="Sumrio2"/>
        <w:rPr>
          <w:rFonts w:asciiTheme="minorHAnsi" w:eastAsiaTheme="minorEastAsia" w:hAnsiTheme="minorHAnsi" w:cstheme="minorBidi"/>
          <w:noProof/>
          <w:sz w:val="22"/>
          <w:lang w:eastAsia="pt-BR"/>
        </w:rPr>
      </w:pPr>
      <w:hyperlink w:anchor="_Toc414463587" w:history="1">
        <w:r w:rsidR="00A2518A" w:rsidRPr="00341971">
          <w:rPr>
            <w:rStyle w:val="Hyperlink"/>
            <w:noProof/>
          </w:rPr>
          <w:t>3.1 Canais de acesso do cidadão</w:t>
        </w:r>
        <w:r w:rsidR="00A2518A">
          <w:rPr>
            <w:noProof/>
            <w:webHidden/>
          </w:rPr>
          <w:tab/>
        </w:r>
        <w:r w:rsidR="00A2518A">
          <w:rPr>
            <w:noProof/>
            <w:webHidden/>
          </w:rPr>
          <w:fldChar w:fldCharType="begin"/>
        </w:r>
        <w:r w:rsidR="00A2518A">
          <w:rPr>
            <w:noProof/>
            <w:webHidden/>
          </w:rPr>
          <w:instrText xml:space="preserve"> PAGEREF _Toc414463587 \h </w:instrText>
        </w:r>
        <w:r w:rsidR="00A2518A">
          <w:rPr>
            <w:noProof/>
            <w:webHidden/>
          </w:rPr>
        </w:r>
        <w:r w:rsidR="00A2518A">
          <w:rPr>
            <w:noProof/>
            <w:webHidden/>
          </w:rPr>
          <w:fldChar w:fldCharType="separate"/>
        </w:r>
        <w:r w:rsidR="00A2518A">
          <w:rPr>
            <w:noProof/>
            <w:webHidden/>
          </w:rPr>
          <w:t>49</w:t>
        </w:r>
        <w:r w:rsidR="00A2518A">
          <w:rPr>
            <w:noProof/>
            <w:webHidden/>
          </w:rPr>
          <w:fldChar w:fldCharType="end"/>
        </w:r>
      </w:hyperlink>
    </w:p>
    <w:p w:rsidR="00A2518A" w:rsidRDefault="00660723">
      <w:pPr>
        <w:pStyle w:val="Sumrio2"/>
        <w:rPr>
          <w:rFonts w:asciiTheme="minorHAnsi" w:eastAsiaTheme="minorEastAsia" w:hAnsiTheme="minorHAnsi" w:cstheme="minorBidi"/>
          <w:noProof/>
          <w:sz w:val="22"/>
          <w:lang w:eastAsia="pt-BR"/>
        </w:rPr>
      </w:pPr>
      <w:hyperlink w:anchor="_Toc414463588" w:history="1">
        <w:r w:rsidR="00A2518A" w:rsidRPr="00341971">
          <w:rPr>
            <w:rStyle w:val="Hyperlink"/>
            <w:noProof/>
          </w:rPr>
          <w:t>3.2 Carta de Serviços ao Cidadão.</w:t>
        </w:r>
        <w:r w:rsidR="00A2518A">
          <w:rPr>
            <w:noProof/>
            <w:webHidden/>
          </w:rPr>
          <w:tab/>
        </w:r>
        <w:r w:rsidR="00A2518A">
          <w:rPr>
            <w:noProof/>
            <w:webHidden/>
          </w:rPr>
          <w:fldChar w:fldCharType="begin"/>
        </w:r>
        <w:r w:rsidR="00A2518A">
          <w:rPr>
            <w:noProof/>
            <w:webHidden/>
          </w:rPr>
          <w:instrText xml:space="preserve"> PAGEREF _Toc414463588 \h </w:instrText>
        </w:r>
        <w:r w:rsidR="00A2518A">
          <w:rPr>
            <w:noProof/>
            <w:webHidden/>
          </w:rPr>
        </w:r>
        <w:r w:rsidR="00A2518A">
          <w:rPr>
            <w:noProof/>
            <w:webHidden/>
          </w:rPr>
          <w:fldChar w:fldCharType="separate"/>
        </w:r>
        <w:r w:rsidR="00A2518A">
          <w:rPr>
            <w:noProof/>
            <w:webHidden/>
          </w:rPr>
          <w:t>52</w:t>
        </w:r>
        <w:r w:rsidR="00A2518A">
          <w:rPr>
            <w:noProof/>
            <w:webHidden/>
          </w:rPr>
          <w:fldChar w:fldCharType="end"/>
        </w:r>
      </w:hyperlink>
    </w:p>
    <w:p w:rsidR="00A2518A" w:rsidRDefault="00660723">
      <w:pPr>
        <w:pStyle w:val="Sumrio2"/>
        <w:rPr>
          <w:rFonts w:asciiTheme="minorHAnsi" w:eastAsiaTheme="minorEastAsia" w:hAnsiTheme="minorHAnsi" w:cstheme="minorBidi"/>
          <w:noProof/>
          <w:sz w:val="22"/>
          <w:lang w:eastAsia="pt-BR"/>
        </w:rPr>
      </w:pPr>
      <w:hyperlink w:anchor="_Toc414463589" w:history="1">
        <w:r w:rsidR="00A2518A" w:rsidRPr="00341971">
          <w:rPr>
            <w:rStyle w:val="Hyperlink"/>
            <w:noProof/>
          </w:rPr>
          <w:t>3.3 Mecanismos para medir a satisfação dos produtos e serviços.</w:t>
        </w:r>
        <w:r w:rsidR="00A2518A">
          <w:rPr>
            <w:noProof/>
            <w:webHidden/>
          </w:rPr>
          <w:tab/>
        </w:r>
        <w:r w:rsidR="00A2518A">
          <w:rPr>
            <w:noProof/>
            <w:webHidden/>
          </w:rPr>
          <w:fldChar w:fldCharType="begin"/>
        </w:r>
        <w:r w:rsidR="00A2518A">
          <w:rPr>
            <w:noProof/>
            <w:webHidden/>
          </w:rPr>
          <w:instrText xml:space="preserve"> PAGEREF _Toc414463589 \h </w:instrText>
        </w:r>
        <w:r w:rsidR="00A2518A">
          <w:rPr>
            <w:noProof/>
            <w:webHidden/>
          </w:rPr>
        </w:r>
        <w:r w:rsidR="00A2518A">
          <w:rPr>
            <w:noProof/>
            <w:webHidden/>
          </w:rPr>
          <w:fldChar w:fldCharType="separate"/>
        </w:r>
        <w:r w:rsidR="00A2518A">
          <w:rPr>
            <w:noProof/>
            <w:webHidden/>
          </w:rPr>
          <w:t>52</w:t>
        </w:r>
        <w:r w:rsidR="00A2518A">
          <w:rPr>
            <w:noProof/>
            <w:webHidden/>
          </w:rPr>
          <w:fldChar w:fldCharType="end"/>
        </w:r>
      </w:hyperlink>
    </w:p>
    <w:p w:rsidR="00A2518A" w:rsidRDefault="00660723">
      <w:pPr>
        <w:pStyle w:val="Sumrio2"/>
        <w:rPr>
          <w:rFonts w:asciiTheme="minorHAnsi" w:eastAsiaTheme="minorEastAsia" w:hAnsiTheme="minorHAnsi" w:cstheme="minorBidi"/>
          <w:noProof/>
          <w:sz w:val="22"/>
          <w:lang w:eastAsia="pt-BR"/>
        </w:rPr>
      </w:pPr>
      <w:hyperlink w:anchor="_Toc414463590" w:history="1">
        <w:r w:rsidR="00A2518A" w:rsidRPr="00341971">
          <w:rPr>
            <w:rStyle w:val="Hyperlink"/>
            <w:noProof/>
          </w:rPr>
          <w:t>3.4  Acesso às informações da unidade jurisdicionada.</w:t>
        </w:r>
        <w:r w:rsidR="00A2518A">
          <w:rPr>
            <w:noProof/>
            <w:webHidden/>
          </w:rPr>
          <w:tab/>
        </w:r>
        <w:r w:rsidR="00A2518A">
          <w:rPr>
            <w:noProof/>
            <w:webHidden/>
          </w:rPr>
          <w:fldChar w:fldCharType="begin"/>
        </w:r>
        <w:r w:rsidR="00A2518A">
          <w:rPr>
            <w:noProof/>
            <w:webHidden/>
          </w:rPr>
          <w:instrText xml:space="preserve"> PAGEREF _Toc414463590 \h </w:instrText>
        </w:r>
        <w:r w:rsidR="00A2518A">
          <w:rPr>
            <w:noProof/>
            <w:webHidden/>
          </w:rPr>
        </w:r>
        <w:r w:rsidR="00A2518A">
          <w:rPr>
            <w:noProof/>
            <w:webHidden/>
          </w:rPr>
          <w:fldChar w:fldCharType="separate"/>
        </w:r>
        <w:r w:rsidR="00A2518A">
          <w:rPr>
            <w:noProof/>
            <w:webHidden/>
          </w:rPr>
          <w:t>52</w:t>
        </w:r>
        <w:r w:rsidR="00A2518A">
          <w:rPr>
            <w:noProof/>
            <w:webHidden/>
          </w:rPr>
          <w:fldChar w:fldCharType="end"/>
        </w:r>
      </w:hyperlink>
    </w:p>
    <w:p w:rsidR="00A2518A" w:rsidRDefault="00660723">
      <w:pPr>
        <w:pStyle w:val="Sumrio2"/>
        <w:rPr>
          <w:rFonts w:asciiTheme="minorHAnsi" w:eastAsiaTheme="minorEastAsia" w:hAnsiTheme="minorHAnsi" w:cstheme="minorBidi"/>
          <w:noProof/>
          <w:sz w:val="22"/>
          <w:lang w:eastAsia="pt-BR"/>
        </w:rPr>
      </w:pPr>
      <w:hyperlink w:anchor="_Toc414463591" w:history="1">
        <w:r w:rsidR="00A2518A" w:rsidRPr="00341971">
          <w:rPr>
            <w:rStyle w:val="Hyperlink"/>
            <w:noProof/>
          </w:rPr>
          <w:t>3.5 Avaliação do desempenho da unidade jurisdicionada.</w:t>
        </w:r>
        <w:r w:rsidR="00A2518A">
          <w:rPr>
            <w:noProof/>
            <w:webHidden/>
          </w:rPr>
          <w:tab/>
        </w:r>
        <w:r w:rsidR="00A2518A">
          <w:rPr>
            <w:noProof/>
            <w:webHidden/>
          </w:rPr>
          <w:fldChar w:fldCharType="begin"/>
        </w:r>
        <w:r w:rsidR="00A2518A">
          <w:rPr>
            <w:noProof/>
            <w:webHidden/>
          </w:rPr>
          <w:instrText xml:space="preserve"> PAGEREF _Toc414463591 \h </w:instrText>
        </w:r>
        <w:r w:rsidR="00A2518A">
          <w:rPr>
            <w:noProof/>
            <w:webHidden/>
          </w:rPr>
        </w:r>
        <w:r w:rsidR="00A2518A">
          <w:rPr>
            <w:noProof/>
            <w:webHidden/>
          </w:rPr>
          <w:fldChar w:fldCharType="separate"/>
        </w:r>
        <w:r w:rsidR="00A2518A">
          <w:rPr>
            <w:noProof/>
            <w:webHidden/>
          </w:rPr>
          <w:t>52</w:t>
        </w:r>
        <w:r w:rsidR="00A2518A">
          <w:rPr>
            <w:noProof/>
            <w:webHidden/>
          </w:rPr>
          <w:fldChar w:fldCharType="end"/>
        </w:r>
      </w:hyperlink>
    </w:p>
    <w:p w:rsidR="00A2518A" w:rsidRDefault="00660723">
      <w:pPr>
        <w:pStyle w:val="Sumrio2"/>
        <w:rPr>
          <w:rFonts w:asciiTheme="minorHAnsi" w:eastAsiaTheme="minorEastAsia" w:hAnsiTheme="minorHAnsi" w:cstheme="minorBidi"/>
          <w:noProof/>
          <w:sz w:val="22"/>
          <w:lang w:eastAsia="pt-BR"/>
        </w:rPr>
      </w:pPr>
      <w:hyperlink w:anchor="_Toc414463592" w:history="1">
        <w:r w:rsidR="00A2518A" w:rsidRPr="00341971">
          <w:rPr>
            <w:rStyle w:val="Hyperlink"/>
            <w:noProof/>
          </w:rPr>
          <w:t>3.6 Medidas Relativas à acessibilidade</w:t>
        </w:r>
        <w:r w:rsidR="00A2518A">
          <w:rPr>
            <w:noProof/>
            <w:webHidden/>
          </w:rPr>
          <w:tab/>
        </w:r>
        <w:r w:rsidR="00A2518A">
          <w:rPr>
            <w:noProof/>
            <w:webHidden/>
          </w:rPr>
          <w:fldChar w:fldCharType="begin"/>
        </w:r>
        <w:r w:rsidR="00A2518A">
          <w:rPr>
            <w:noProof/>
            <w:webHidden/>
          </w:rPr>
          <w:instrText xml:space="preserve"> PAGEREF _Toc414463592 \h </w:instrText>
        </w:r>
        <w:r w:rsidR="00A2518A">
          <w:rPr>
            <w:noProof/>
            <w:webHidden/>
          </w:rPr>
        </w:r>
        <w:r w:rsidR="00A2518A">
          <w:rPr>
            <w:noProof/>
            <w:webHidden/>
          </w:rPr>
          <w:fldChar w:fldCharType="separate"/>
        </w:r>
        <w:r w:rsidR="00A2518A">
          <w:rPr>
            <w:noProof/>
            <w:webHidden/>
          </w:rPr>
          <w:t>52</w:t>
        </w:r>
        <w:r w:rsidR="00A2518A">
          <w:rPr>
            <w:noProof/>
            <w:webHidden/>
          </w:rPr>
          <w:fldChar w:fldCharType="end"/>
        </w:r>
      </w:hyperlink>
    </w:p>
    <w:p w:rsidR="00A2518A" w:rsidRDefault="00660723">
      <w:pPr>
        <w:pStyle w:val="Sumrio1"/>
        <w:rPr>
          <w:rFonts w:asciiTheme="minorHAnsi" w:eastAsiaTheme="minorEastAsia" w:hAnsiTheme="minorHAnsi" w:cstheme="minorBidi"/>
          <w:noProof/>
          <w:sz w:val="22"/>
          <w:lang w:eastAsia="pt-BR"/>
        </w:rPr>
      </w:pPr>
      <w:hyperlink w:anchor="_Toc414463593" w:history="1">
        <w:r w:rsidR="00A2518A" w:rsidRPr="00341971">
          <w:rPr>
            <w:rStyle w:val="Hyperlink"/>
            <w:noProof/>
          </w:rPr>
          <w:t>4.</w:t>
        </w:r>
        <w:r w:rsidR="00A2518A">
          <w:rPr>
            <w:rFonts w:asciiTheme="minorHAnsi" w:eastAsiaTheme="minorEastAsia" w:hAnsiTheme="minorHAnsi" w:cstheme="minorBidi"/>
            <w:noProof/>
            <w:sz w:val="22"/>
            <w:lang w:eastAsia="pt-BR"/>
          </w:rPr>
          <w:tab/>
        </w:r>
        <w:r w:rsidR="00A2518A" w:rsidRPr="00341971">
          <w:rPr>
            <w:rStyle w:val="Hyperlink"/>
            <w:noProof/>
          </w:rPr>
          <w:t>AMBIENTE DE ATUAÇÃO</w:t>
        </w:r>
        <w:r w:rsidR="00A2518A">
          <w:rPr>
            <w:noProof/>
            <w:webHidden/>
          </w:rPr>
          <w:tab/>
        </w:r>
        <w:r w:rsidR="00A2518A">
          <w:rPr>
            <w:noProof/>
            <w:webHidden/>
          </w:rPr>
          <w:fldChar w:fldCharType="begin"/>
        </w:r>
        <w:r w:rsidR="00A2518A">
          <w:rPr>
            <w:noProof/>
            <w:webHidden/>
          </w:rPr>
          <w:instrText xml:space="preserve"> PAGEREF _Toc414463593 \h </w:instrText>
        </w:r>
        <w:r w:rsidR="00A2518A">
          <w:rPr>
            <w:noProof/>
            <w:webHidden/>
          </w:rPr>
        </w:r>
        <w:r w:rsidR="00A2518A">
          <w:rPr>
            <w:noProof/>
            <w:webHidden/>
          </w:rPr>
          <w:fldChar w:fldCharType="separate"/>
        </w:r>
        <w:r w:rsidR="00A2518A">
          <w:rPr>
            <w:noProof/>
            <w:webHidden/>
          </w:rPr>
          <w:t>53</w:t>
        </w:r>
        <w:r w:rsidR="00A2518A">
          <w:rPr>
            <w:noProof/>
            <w:webHidden/>
          </w:rPr>
          <w:fldChar w:fldCharType="end"/>
        </w:r>
      </w:hyperlink>
    </w:p>
    <w:p w:rsidR="00A2518A" w:rsidRDefault="00660723">
      <w:pPr>
        <w:pStyle w:val="Sumrio1"/>
        <w:rPr>
          <w:rFonts w:asciiTheme="minorHAnsi" w:eastAsiaTheme="minorEastAsia" w:hAnsiTheme="minorHAnsi" w:cstheme="minorBidi"/>
          <w:noProof/>
          <w:sz w:val="22"/>
          <w:lang w:eastAsia="pt-BR"/>
        </w:rPr>
      </w:pPr>
      <w:hyperlink w:anchor="_Toc414463594" w:history="1">
        <w:r w:rsidR="00A2518A" w:rsidRPr="00341971">
          <w:rPr>
            <w:rStyle w:val="Hyperlink"/>
            <w:noProof/>
          </w:rPr>
          <w:t>5.</w:t>
        </w:r>
        <w:r w:rsidR="00A2518A">
          <w:rPr>
            <w:rFonts w:asciiTheme="minorHAnsi" w:eastAsiaTheme="minorEastAsia" w:hAnsiTheme="minorHAnsi" w:cstheme="minorBidi"/>
            <w:noProof/>
            <w:sz w:val="22"/>
            <w:lang w:eastAsia="pt-BR"/>
          </w:rPr>
          <w:tab/>
        </w:r>
        <w:r w:rsidR="00A2518A" w:rsidRPr="00341971">
          <w:rPr>
            <w:rStyle w:val="Hyperlink"/>
            <w:noProof/>
          </w:rPr>
          <w:t>PLANEJAMENTO</w:t>
        </w:r>
        <w:r w:rsidR="00A2518A">
          <w:rPr>
            <w:noProof/>
            <w:webHidden/>
          </w:rPr>
          <w:tab/>
        </w:r>
        <w:r w:rsidR="00A2518A">
          <w:rPr>
            <w:noProof/>
            <w:webHidden/>
          </w:rPr>
          <w:fldChar w:fldCharType="begin"/>
        </w:r>
        <w:r w:rsidR="00A2518A">
          <w:rPr>
            <w:noProof/>
            <w:webHidden/>
          </w:rPr>
          <w:instrText xml:space="preserve"> PAGEREF _Toc414463594 \h </w:instrText>
        </w:r>
        <w:r w:rsidR="00A2518A">
          <w:rPr>
            <w:noProof/>
            <w:webHidden/>
          </w:rPr>
        </w:r>
        <w:r w:rsidR="00A2518A">
          <w:rPr>
            <w:noProof/>
            <w:webHidden/>
          </w:rPr>
          <w:fldChar w:fldCharType="separate"/>
        </w:r>
        <w:r w:rsidR="00A2518A">
          <w:rPr>
            <w:noProof/>
            <w:webHidden/>
          </w:rPr>
          <w:t>116</w:t>
        </w:r>
        <w:r w:rsidR="00A2518A">
          <w:rPr>
            <w:noProof/>
            <w:webHidden/>
          </w:rPr>
          <w:fldChar w:fldCharType="end"/>
        </w:r>
      </w:hyperlink>
    </w:p>
    <w:p w:rsidR="00A2518A" w:rsidRDefault="00660723">
      <w:pPr>
        <w:pStyle w:val="Sumrio2"/>
        <w:rPr>
          <w:rFonts w:asciiTheme="minorHAnsi" w:eastAsiaTheme="minorEastAsia" w:hAnsiTheme="minorHAnsi" w:cstheme="minorBidi"/>
          <w:noProof/>
          <w:sz w:val="22"/>
          <w:lang w:eastAsia="pt-BR"/>
        </w:rPr>
      </w:pPr>
      <w:hyperlink w:anchor="_Toc414463595" w:history="1">
        <w:r w:rsidR="00A2518A" w:rsidRPr="00341971">
          <w:rPr>
            <w:rStyle w:val="Hyperlink"/>
            <w:noProof/>
          </w:rPr>
          <w:t>5.1 Planejamentos da unidade.</w:t>
        </w:r>
        <w:r w:rsidR="00A2518A">
          <w:rPr>
            <w:noProof/>
            <w:webHidden/>
          </w:rPr>
          <w:tab/>
        </w:r>
        <w:r w:rsidR="00A2518A">
          <w:rPr>
            <w:noProof/>
            <w:webHidden/>
          </w:rPr>
          <w:fldChar w:fldCharType="begin"/>
        </w:r>
        <w:r w:rsidR="00A2518A">
          <w:rPr>
            <w:noProof/>
            <w:webHidden/>
          </w:rPr>
          <w:instrText xml:space="preserve"> PAGEREF _Toc414463595 \h </w:instrText>
        </w:r>
        <w:r w:rsidR="00A2518A">
          <w:rPr>
            <w:noProof/>
            <w:webHidden/>
          </w:rPr>
        </w:r>
        <w:r w:rsidR="00A2518A">
          <w:rPr>
            <w:noProof/>
            <w:webHidden/>
          </w:rPr>
          <w:fldChar w:fldCharType="separate"/>
        </w:r>
        <w:r w:rsidR="00A2518A">
          <w:rPr>
            <w:noProof/>
            <w:webHidden/>
          </w:rPr>
          <w:t>116</w:t>
        </w:r>
        <w:r w:rsidR="00A2518A">
          <w:rPr>
            <w:noProof/>
            <w:webHidden/>
          </w:rPr>
          <w:fldChar w:fldCharType="end"/>
        </w:r>
      </w:hyperlink>
    </w:p>
    <w:p w:rsidR="00A2518A" w:rsidRDefault="00660723">
      <w:pPr>
        <w:pStyle w:val="Sumrio2"/>
        <w:rPr>
          <w:rFonts w:asciiTheme="minorHAnsi" w:eastAsiaTheme="minorEastAsia" w:hAnsiTheme="minorHAnsi" w:cstheme="minorBidi"/>
          <w:noProof/>
          <w:sz w:val="22"/>
          <w:lang w:eastAsia="pt-BR"/>
        </w:rPr>
      </w:pPr>
      <w:hyperlink w:anchor="_Toc414463596" w:history="1">
        <w:r w:rsidR="00A2518A" w:rsidRPr="00341971">
          <w:rPr>
            <w:rStyle w:val="Hyperlink"/>
            <w:noProof/>
          </w:rPr>
          <w:t>5.2 Programação orçamentária e financeira e resultados alcançados</w:t>
        </w:r>
        <w:r w:rsidR="00A2518A">
          <w:rPr>
            <w:noProof/>
            <w:webHidden/>
          </w:rPr>
          <w:tab/>
        </w:r>
        <w:r w:rsidR="00A2518A">
          <w:rPr>
            <w:noProof/>
            <w:webHidden/>
          </w:rPr>
          <w:fldChar w:fldCharType="begin"/>
        </w:r>
        <w:r w:rsidR="00A2518A">
          <w:rPr>
            <w:noProof/>
            <w:webHidden/>
          </w:rPr>
          <w:instrText xml:space="preserve"> PAGEREF _Toc414463596 \h </w:instrText>
        </w:r>
        <w:r w:rsidR="00A2518A">
          <w:rPr>
            <w:noProof/>
            <w:webHidden/>
          </w:rPr>
        </w:r>
        <w:r w:rsidR="00A2518A">
          <w:rPr>
            <w:noProof/>
            <w:webHidden/>
          </w:rPr>
          <w:fldChar w:fldCharType="separate"/>
        </w:r>
        <w:r w:rsidR="00A2518A">
          <w:rPr>
            <w:noProof/>
            <w:webHidden/>
          </w:rPr>
          <w:t>231</w:t>
        </w:r>
        <w:r w:rsidR="00A2518A">
          <w:rPr>
            <w:noProof/>
            <w:webHidden/>
          </w:rPr>
          <w:fldChar w:fldCharType="end"/>
        </w:r>
      </w:hyperlink>
    </w:p>
    <w:p w:rsidR="00A2518A" w:rsidRDefault="00660723">
      <w:pPr>
        <w:pStyle w:val="Sumrio2"/>
        <w:rPr>
          <w:rFonts w:asciiTheme="minorHAnsi" w:eastAsiaTheme="minorEastAsia" w:hAnsiTheme="minorHAnsi" w:cstheme="minorBidi"/>
          <w:noProof/>
          <w:sz w:val="22"/>
          <w:lang w:eastAsia="pt-BR"/>
        </w:rPr>
      </w:pPr>
      <w:hyperlink w:anchor="_Toc414463597" w:history="1">
        <w:r w:rsidR="00A2518A" w:rsidRPr="00341971">
          <w:rPr>
            <w:rStyle w:val="Hyperlink"/>
            <w:noProof/>
          </w:rPr>
          <w:t>5.3 Informações sobre indicadores de desempenho operacional</w:t>
        </w:r>
        <w:r w:rsidR="00A2518A">
          <w:rPr>
            <w:noProof/>
            <w:webHidden/>
          </w:rPr>
          <w:tab/>
        </w:r>
        <w:r w:rsidR="00A2518A">
          <w:rPr>
            <w:noProof/>
            <w:webHidden/>
          </w:rPr>
          <w:fldChar w:fldCharType="begin"/>
        </w:r>
        <w:r w:rsidR="00A2518A">
          <w:rPr>
            <w:noProof/>
            <w:webHidden/>
          </w:rPr>
          <w:instrText xml:space="preserve"> PAGEREF _Toc414463597 \h </w:instrText>
        </w:r>
        <w:r w:rsidR="00A2518A">
          <w:rPr>
            <w:noProof/>
            <w:webHidden/>
          </w:rPr>
        </w:r>
        <w:r w:rsidR="00A2518A">
          <w:rPr>
            <w:noProof/>
            <w:webHidden/>
          </w:rPr>
          <w:fldChar w:fldCharType="separate"/>
        </w:r>
        <w:r w:rsidR="00A2518A">
          <w:rPr>
            <w:noProof/>
            <w:webHidden/>
          </w:rPr>
          <w:t>254</w:t>
        </w:r>
        <w:r w:rsidR="00A2518A">
          <w:rPr>
            <w:noProof/>
            <w:webHidden/>
          </w:rPr>
          <w:fldChar w:fldCharType="end"/>
        </w:r>
      </w:hyperlink>
    </w:p>
    <w:p w:rsidR="00A2518A" w:rsidRDefault="00660723">
      <w:pPr>
        <w:pStyle w:val="Sumrio2"/>
        <w:rPr>
          <w:rFonts w:asciiTheme="minorHAnsi" w:eastAsiaTheme="minorEastAsia" w:hAnsiTheme="minorHAnsi" w:cstheme="minorBidi"/>
          <w:noProof/>
          <w:sz w:val="22"/>
          <w:lang w:eastAsia="pt-BR"/>
        </w:rPr>
      </w:pPr>
      <w:hyperlink w:anchor="_Toc414463598" w:history="1">
        <w:r w:rsidR="00A2518A" w:rsidRPr="00341971">
          <w:rPr>
            <w:rStyle w:val="Hyperlink"/>
            <w:noProof/>
          </w:rPr>
          <w:t>5.4 Indicadores de Gestão das IFET nos Termos do Acórdão TCU nº 2.267/2005</w:t>
        </w:r>
        <w:r w:rsidR="00A2518A">
          <w:rPr>
            <w:noProof/>
            <w:webHidden/>
          </w:rPr>
          <w:tab/>
        </w:r>
        <w:r w:rsidR="00A2518A">
          <w:rPr>
            <w:noProof/>
            <w:webHidden/>
          </w:rPr>
          <w:fldChar w:fldCharType="begin"/>
        </w:r>
        <w:r w:rsidR="00A2518A">
          <w:rPr>
            <w:noProof/>
            <w:webHidden/>
          </w:rPr>
          <w:instrText xml:space="preserve"> PAGEREF _Toc414463598 \h </w:instrText>
        </w:r>
        <w:r w:rsidR="00A2518A">
          <w:rPr>
            <w:noProof/>
            <w:webHidden/>
          </w:rPr>
        </w:r>
        <w:r w:rsidR="00A2518A">
          <w:rPr>
            <w:noProof/>
            <w:webHidden/>
          </w:rPr>
          <w:fldChar w:fldCharType="separate"/>
        </w:r>
        <w:r w:rsidR="00A2518A">
          <w:rPr>
            <w:noProof/>
            <w:webHidden/>
          </w:rPr>
          <w:t>254</w:t>
        </w:r>
        <w:r w:rsidR="00A2518A">
          <w:rPr>
            <w:noProof/>
            <w:webHidden/>
          </w:rPr>
          <w:fldChar w:fldCharType="end"/>
        </w:r>
      </w:hyperlink>
    </w:p>
    <w:p w:rsidR="00A2518A" w:rsidRDefault="00660723">
      <w:pPr>
        <w:pStyle w:val="Sumrio2"/>
        <w:rPr>
          <w:rFonts w:asciiTheme="minorHAnsi" w:eastAsiaTheme="minorEastAsia" w:hAnsiTheme="minorHAnsi" w:cstheme="minorBidi"/>
          <w:noProof/>
          <w:sz w:val="22"/>
          <w:lang w:eastAsia="pt-BR"/>
        </w:rPr>
      </w:pPr>
      <w:hyperlink w:anchor="_Toc414463599" w:history="1">
        <w:r w:rsidR="00A2518A" w:rsidRPr="00341971">
          <w:rPr>
            <w:rStyle w:val="Hyperlink"/>
            <w:noProof/>
          </w:rPr>
          <w:t>5.5 Informações sobre custos de produtos e serviços</w:t>
        </w:r>
        <w:r w:rsidR="00A2518A">
          <w:rPr>
            <w:noProof/>
            <w:webHidden/>
          </w:rPr>
          <w:tab/>
        </w:r>
        <w:r w:rsidR="00A2518A">
          <w:rPr>
            <w:noProof/>
            <w:webHidden/>
          </w:rPr>
          <w:fldChar w:fldCharType="begin"/>
        </w:r>
        <w:r w:rsidR="00A2518A">
          <w:rPr>
            <w:noProof/>
            <w:webHidden/>
          </w:rPr>
          <w:instrText xml:space="preserve"> PAGEREF _Toc414463599 \h </w:instrText>
        </w:r>
        <w:r w:rsidR="00A2518A">
          <w:rPr>
            <w:noProof/>
            <w:webHidden/>
          </w:rPr>
        </w:r>
        <w:r w:rsidR="00A2518A">
          <w:rPr>
            <w:noProof/>
            <w:webHidden/>
          </w:rPr>
          <w:fldChar w:fldCharType="separate"/>
        </w:r>
        <w:r w:rsidR="00A2518A">
          <w:rPr>
            <w:noProof/>
            <w:webHidden/>
          </w:rPr>
          <w:t>264</w:t>
        </w:r>
        <w:r w:rsidR="00A2518A">
          <w:rPr>
            <w:noProof/>
            <w:webHidden/>
          </w:rPr>
          <w:fldChar w:fldCharType="end"/>
        </w:r>
      </w:hyperlink>
    </w:p>
    <w:p w:rsidR="00A2518A" w:rsidRDefault="00660723">
      <w:pPr>
        <w:pStyle w:val="Sumrio2"/>
        <w:rPr>
          <w:rFonts w:asciiTheme="minorHAnsi" w:eastAsiaTheme="minorEastAsia" w:hAnsiTheme="minorHAnsi" w:cstheme="minorBidi"/>
          <w:noProof/>
          <w:sz w:val="22"/>
          <w:lang w:eastAsia="pt-BR"/>
        </w:rPr>
      </w:pPr>
      <w:hyperlink w:anchor="_Toc414463600" w:history="1">
        <w:r w:rsidR="00A2518A" w:rsidRPr="00341971">
          <w:rPr>
            <w:rStyle w:val="Hyperlink"/>
            <w:rFonts w:eastAsia="Times New Roman"/>
            <w:bCs/>
            <w:iCs/>
            <w:noProof/>
          </w:rPr>
          <w:t>6.1.</w:t>
        </w:r>
        <w:r w:rsidR="00A2518A">
          <w:rPr>
            <w:rFonts w:asciiTheme="minorHAnsi" w:eastAsiaTheme="minorEastAsia" w:hAnsiTheme="minorHAnsi" w:cstheme="minorBidi"/>
            <w:noProof/>
            <w:sz w:val="22"/>
            <w:lang w:eastAsia="pt-BR"/>
          </w:rPr>
          <w:tab/>
        </w:r>
        <w:r w:rsidR="00A2518A" w:rsidRPr="00341971">
          <w:rPr>
            <w:rStyle w:val="Hyperlink"/>
            <w:rFonts w:eastAsia="Times New Roman"/>
            <w:bCs/>
            <w:iCs/>
            <w:noProof/>
          </w:rPr>
          <w:t>Programação e Execução de despesas</w:t>
        </w:r>
        <w:r w:rsidR="00A2518A">
          <w:rPr>
            <w:noProof/>
            <w:webHidden/>
          </w:rPr>
          <w:tab/>
        </w:r>
        <w:r w:rsidR="00A2518A">
          <w:rPr>
            <w:noProof/>
            <w:webHidden/>
          </w:rPr>
          <w:fldChar w:fldCharType="begin"/>
        </w:r>
        <w:r w:rsidR="00A2518A">
          <w:rPr>
            <w:noProof/>
            <w:webHidden/>
          </w:rPr>
          <w:instrText xml:space="preserve"> PAGEREF _Toc414463600 \h </w:instrText>
        </w:r>
        <w:r w:rsidR="00A2518A">
          <w:rPr>
            <w:noProof/>
            <w:webHidden/>
          </w:rPr>
        </w:r>
        <w:r w:rsidR="00A2518A">
          <w:rPr>
            <w:noProof/>
            <w:webHidden/>
          </w:rPr>
          <w:fldChar w:fldCharType="separate"/>
        </w:r>
        <w:r w:rsidR="00A2518A">
          <w:rPr>
            <w:noProof/>
            <w:webHidden/>
          </w:rPr>
          <w:t>267</w:t>
        </w:r>
        <w:r w:rsidR="00A2518A">
          <w:rPr>
            <w:noProof/>
            <w:webHidden/>
          </w:rPr>
          <w:fldChar w:fldCharType="end"/>
        </w:r>
      </w:hyperlink>
    </w:p>
    <w:p w:rsidR="00A2518A" w:rsidRDefault="00660723">
      <w:pPr>
        <w:pStyle w:val="Sumrio2"/>
        <w:rPr>
          <w:rFonts w:asciiTheme="minorHAnsi" w:eastAsiaTheme="minorEastAsia" w:hAnsiTheme="minorHAnsi" w:cstheme="minorBidi"/>
          <w:noProof/>
          <w:sz w:val="22"/>
          <w:lang w:eastAsia="pt-BR"/>
        </w:rPr>
      </w:pPr>
      <w:hyperlink w:anchor="_Toc414463601" w:history="1">
        <w:r w:rsidR="00A2518A" w:rsidRPr="00341971">
          <w:rPr>
            <w:rStyle w:val="Hyperlink"/>
            <w:rFonts w:eastAsia="Times New Roman"/>
            <w:bCs/>
            <w:iCs/>
            <w:noProof/>
          </w:rPr>
          <w:t>6.2.</w:t>
        </w:r>
        <w:r w:rsidR="00A2518A">
          <w:rPr>
            <w:rFonts w:asciiTheme="minorHAnsi" w:eastAsiaTheme="minorEastAsia" w:hAnsiTheme="minorHAnsi" w:cstheme="minorBidi"/>
            <w:noProof/>
            <w:sz w:val="22"/>
            <w:lang w:eastAsia="pt-BR"/>
          </w:rPr>
          <w:tab/>
        </w:r>
        <w:r w:rsidR="00A2518A" w:rsidRPr="00341971">
          <w:rPr>
            <w:rStyle w:val="Hyperlink"/>
            <w:rFonts w:eastAsia="Times New Roman"/>
            <w:bCs/>
            <w:iCs/>
            <w:noProof/>
          </w:rPr>
          <w:t>Movimentação e os saldos de restos a pagar de exercícios anteriores.</w:t>
        </w:r>
        <w:r w:rsidR="00A2518A">
          <w:rPr>
            <w:noProof/>
            <w:webHidden/>
          </w:rPr>
          <w:tab/>
        </w:r>
        <w:r w:rsidR="00A2518A">
          <w:rPr>
            <w:noProof/>
            <w:webHidden/>
          </w:rPr>
          <w:fldChar w:fldCharType="begin"/>
        </w:r>
        <w:r w:rsidR="00A2518A">
          <w:rPr>
            <w:noProof/>
            <w:webHidden/>
          </w:rPr>
          <w:instrText xml:space="preserve"> PAGEREF _Toc414463601 \h </w:instrText>
        </w:r>
        <w:r w:rsidR="00A2518A">
          <w:rPr>
            <w:noProof/>
            <w:webHidden/>
          </w:rPr>
        </w:r>
        <w:r w:rsidR="00A2518A">
          <w:rPr>
            <w:noProof/>
            <w:webHidden/>
          </w:rPr>
          <w:fldChar w:fldCharType="separate"/>
        </w:r>
        <w:r w:rsidR="00A2518A">
          <w:rPr>
            <w:noProof/>
            <w:webHidden/>
          </w:rPr>
          <w:t>280</w:t>
        </w:r>
        <w:r w:rsidR="00A2518A">
          <w:rPr>
            <w:noProof/>
            <w:webHidden/>
          </w:rPr>
          <w:fldChar w:fldCharType="end"/>
        </w:r>
      </w:hyperlink>
    </w:p>
    <w:p w:rsidR="00A2518A" w:rsidRDefault="00660723">
      <w:pPr>
        <w:pStyle w:val="Sumrio2"/>
        <w:rPr>
          <w:rFonts w:asciiTheme="minorHAnsi" w:eastAsiaTheme="minorEastAsia" w:hAnsiTheme="minorHAnsi" w:cstheme="minorBidi"/>
          <w:noProof/>
          <w:sz w:val="22"/>
          <w:lang w:eastAsia="pt-BR"/>
        </w:rPr>
      </w:pPr>
      <w:hyperlink w:anchor="_Toc414463602" w:history="1">
        <w:r w:rsidR="00A2518A" w:rsidRPr="00341971">
          <w:rPr>
            <w:rStyle w:val="Hyperlink"/>
            <w:rFonts w:eastAsia="Times New Roman"/>
            <w:bCs/>
            <w:iCs/>
            <w:noProof/>
          </w:rPr>
          <w:t>6.3.</w:t>
        </w:r>
        <w:r w:rsidR="00A2518A">
          <w:rPr>
            <w:rFonts w:asciiTheme="minorHAnsi" w:eastAsiaTheme="minorEastAsia" w:hAnsiTheme="minorHAnsi" w:cstheme="minorBidi"/>
            <w:noProof/>
            <w:sz w:val="22"/>
            <w:lang w:eastAsia="pt-BR"/>
          </w:rPr>
          <w:tab/>
        </w:r>
        <w:r w:rsidR="00A2518A" w:rsidRPr="00341971">
          <w:rPr>
            <w:rStyle w:val="Hyperlink"/>
            <w:rFonts w:eastAsia="Times New Roman"/>
            <w:bCs/>
            <w:iCs/>
            <w:noProof/>
          </w:rPr>
          <w:t>Transferência de Recursos.</w:t>
        </w:r>
        <w:r w:rsidR="00A2518A">
          <w:rPr>
            <w:noProof/>
            <w:webHidden/>
          </w:rPr>
          <w:tab/>
        </w:r>
        <w:r w:rsidR="00A2518A">
          <w:rPr>
            <w:noProof/>
            <w:webHidden/>
          </w:rPr>
          <w:fldChar w:fldCharType="begin"/>
        </w:r>
        <w:r w:rsidR="00A2518A">
          <w:rPr>
            <w:noProof/>
            <w:webHidden/>
          </w:rPr>
          <w:instrText xml:space="preserve"> PAGEREF _Toc414463602 \h </w:instrText>
        </w:r>
        <w:r w:rsidR="00A2518A">
          <w:rPr>
            <w:noProof/>
            <w:webHidden/>
          </w:rPr>
        </w:r>
        <w:r w:rsidR="00A2518A">
          <w:rPr>
            <w:noProof/>
            <w:webHidden/>
          </w:rPr>
          <w:fldChar w:fldCharType="separate"/>
        </w:r>
        <w:r w:rsidR="00A2518A">
          <w:rPr>
            <w:noProof/>
            <w:webHidden/>
          </w:rPr>
          <w:t>280</w:t>
        </w:r>
        <w:r w:rsidR="00A2518A">
          <w:rPr>
            <w:noProof/>
            <w:webHidden/>
          </w:rPr>
          <w:fldChar w:fldCharType="end"/>
        </w:r>
      </w:hyperlink>
    </w:p>
    <w:p w:rsidR="00A2518A" w:rsidRDefault="00660723">
      <w:pPr>
        <w:pStyle w:val="Sumrio1"/>
        <w:rPr>
          <w:rFonts w:asciiTheme="minorHAnsi" w:eastAsiaTheme="minorEastAsia" w:hAnsiTheme="minorHAnsi" w:cstheme="minorBidi"/>
          <w:noProof/>
          <w:sz w:val="22"/>
          <w:lang w:eastAsia="pt-BR"/>
        </w:rPr>
      </w:pPr>
      <w:hyperlink w:anchor="_Toc414463603" w:history="1">
        <w:r w:rsidR="00A2518A" w:rsidRPr="00341971">
          <w:rPr>
            <w:rStyle w:val="Hyperlink"/>
            <w:rFonts w:eastAsia="Times New Roman"/>
            <w:bCs/>
            <w:iCs/>
            <w:noProof/>
          </w:rPr>
          <w:t>7.</w:t>
        </w:r>
        <w:r w:rsidR="00A2518A">
          <w:rPr>
            <w:rFonts w:asciiTheme="minorHAnsi" w:eastAsiaTheme="minorEastAsia" w:hAnsiTheme="minorHAnsi" w:cstheme="minorBidi"/>
            <w:noProof/>
            <w:sz w:val="22"/>
            <w:lang w:eastAsia="pt-BR"/>
          </w:rPr>
          <w:tab/>
        </w:r>
        <w:r w:rsidR="00A2518A" w:rsidRPr="00341971">
          <w:rPr>
            <w:rStyle w:val="Hyperlink"/>
            <w:rFonts w:eastAsia="Times New Roman"/>
            <w:bCs/>
            <w:iCs/>
            <w:noProof/>
          </w:rPr>
          <w:t>GESTÃO DE PESSOAS, TERCEIRIZAÇÃO DE MÁO DE OBRA E CUSTOS RELACIONADOS</w:t>
        </w:r>
        <w:r w:rsidR="00A2518A">
          <w:rPr>
            <w:noProof/>
            <w:webHidden/>
          </w:rPr>
          <w:tab/>
        </w:r>
        <w:r w:rsidR="00A2518A">
          <w:rPr>
            <w:noProof/>
            <w:webHidden/>
          </w:rPr>
          <w:fldChar w:fldCharType="begin"/>
        </w:r>
        <w:r w:rsidR="00A2518A">
          <w:rPr>
            <w:noProof/>
            <w:webHidden/>
          </w:rPr>
          <w:instrText xml:space="preserve"> PAGEREF _Toc414463603 \h </w:instrText>
        </w:r>
        <w:r w:rsidR="00A2518A">
          <w:rPr>
            <w:noProof/>
            <w:webHidden/>
          </w:rPr>
        </w:r>
        <w:r w:rsidR="00A2518A">
          <w:rPr>
            <w:noProof/>
            <w:webHidden/>
          </w:rPr>
          <w:fldChar w:fldCharType="separate"/>
        </w:r>
        <w:r w:rsidR="00A2518A">
          <w:rPr>
            <w:noProof/>
            <w:webHidden/>
          </w:rPr>
          <w:t>288</w:t>
        </w:r>
        <w:r w:rsidR="00A2518A">
          <w:rPr>
            <w:noProof/>
            <w:webHidden/>
          </w:rPr>
          <w:fldChar w:fldCharType="end"/>
        </w:r>
      </w:hyperlink>
    </w:p>
    <w:p w:rsidR="00A2518A" w:rsidRDefault="00660723">
      <w:pPr>
        <w:pStyle w:val="Sumrio2"/>
        <w:rPr>
          <w:rFonts w:asciiTheme="minorHAnsi" w:eastAsiaTheme="minorEastAsia" w:hAnsiTheme="minorHAnsi" w:cstheme="minorBidi"/>
          <w:noProof/>
          <w:sz w:val="22"/>
          <w:lang w:eastAsia="pt-BR"/>
        </w:rPr>
      </w:pPr>
      <w:hyperlink w:anchor="_Toc414463604" w:history="1">
        <w:r w:rsidR="00A2518A" w:rsidRPr="00341971">
          <w:rPr>
            <w:rStyle w:val="Hyperlink"/>
            <w:rFonts w:eastAsia="Times New Roman"/>
            <w:bCs/>
            <w:iCs/>
            <w:noProof/>
          </w:rPr>
          <w:t>7.1.</w:t>
        </w:r>
        <w:r w:rsidR="00A2518A">
          <w:rPr>
            <w:rFonts w:asciiTheme="minorHAnsi" w:eastAsiaTheme="minorEastAsia" w:hAnsiTheme="minorHAnsi" w:cstheme="minorBidi"/>
            <w:noProof/>
            <w:sz w:val="22"/>
            <w:lang w:eastAsia="pt-BR"/>
          </w:rPr>
          <w:tab/>
        </w:r>
        <w:r w:rsidR="00A2518A" w:rsidRPr="00341971">
          <w:rPr>
            <w:rStyle w:val="Hyperlink"/>
            <w:rFonts w:eastAsia="Times New Roman"/>
            <w:bCs/>
            <w:iCs/>
            <w:noProof/>
          </w:rPr>
          <w:t>Estrutura de pessoal da unidade</w:t>
        </w:r>
        <w:r w:rsidR="00A2518A">
          <w:rPr>
            <w:noProof/>
            <w:webHidden/>
          </w:rPr>
          <w:tab/>
        </w:r>
        <w:r w:rsidR="00A2518A">
          <w:rPr>
            <w:noProof/>
            <w:webHidden/>
          </w:rPr>
          <w:fldChar w:fldCharType="begin"/>
        </w:r>
        <w:r w:rsidR="00A2518A">
          <w:rPr>
            <w:noProof/>
            <w:webHidden/>
          </w:rPr>
          <w:instrText xml:space="preserve"> PAGEREF _Toc414463604 \h </w:instrText>
        </w:r>
        <w:r w:rsidR="00A2518A">
          <w:rPr>
            <w:noProof/>
            <w:webHidden/>
          </w:rPr>
        </w:r>
        <w:r w:rsidR="00A2518A">
          <w:rPr>
            <w:noProof/>
            <w:webHidden/>
          </w:rPr>
          <w:fldChar w:fldCharType="separate"/>
        </w:r>
        <w:r w:rsidR="00A2518A">
          <w:rPr>
            <w:noProof/>
            <w:webHidden/>
          </w:rPr>
          <w:t>288</w:t>
        </w:r>
        <w:r w:rsidR="00A2518A">
          <w:rPr>
            <w:noProof/>
            <w:webHidden/>
          </w:rPr>
          <w:fldChar w:fldCharType="end"/>
        </w:r>
      </w:hyperlink>
    </w:p>
    <w:p w:rsidR="00A2518A" w:rsidRDefault="00660723">
      <w:pPr>
        <w:pStyle w:val="Sumrio2"/>
        <w:rPr>
          <w:rFonts w:asciiTheme="minorHAnsi" w:eastAsiaTheme="minorEastAsia" w:hAnsiTheme="minorHAnsi" w:cstheme="minorBidi"/>
          <w:noProof/>
          <w:sz w:val="22"/>
          <w:lang w:eastAsia="pt-BR"/>
        </w:rPr>
      </w:pPr>
      <w:hyperlink w:anchor="_Toc414463605" w:history="1">
        <w:r w:rsidR="00A2518A" w:rsidRPr="00341971">
          <w:rPr>
            <w:rStyle w:val="Hyperlink"/>
            <w:rFonts w:eastAsia="Times New Roman"/>
            <w:bCs/>
            <w:iCs/>
            <w:noProof/>
          </w:rPr>
          <w:t>7.2.</w:t>
        </w:r>
        <w:r w:rsidR="00A2518A">
          <w:rPr>
            <w:rFonts w:asciiTheme="minorHAnsi" w:eastAsiaTheme="minorEastAsia" w:hAnsiTheme="minorHAnsi" w:cstheme="minorBidi"/>
            <w:noProof/>
            <w:sz w:val="22"/>
            <w:lang w:eastAsia="pt-BR"/>
          </w:rPr>
          <w:tab/>
        </w:r>
        <w:r w:rsidR="00A2518A" w:rsidRPr="00341971">
          <w:rPr>
            <w:rStyle w:val="Hyperlink"/>
            <w:rFonts w:eastAsia="Times New Roman"/>
            <w:bCs/>
            <w:iCs/>
            <w:noProof/>
          </w:rPr>
          <w:t>Contratação de mão de obra de apoio e de estagiários.</w:t>
        </w:r>
        <w:r w:rsidR="00A2518A">
          <w:rPr>
            <w:noProof/>
            <w:webHidden/>
          </w:rPr>
          <w:tab/>
        </w:r>
        <w:r w:rsidR="00A2518A">
          <w:rPr>
            <w:noProof/>
            <w:webHidden/>
          </w:rPr>
          <w:fldChar w:fldCharType="begin"/>
        </w:r>
        <w:r w:rsidR="00A2518A">
          <w:rPr>
            <w:noProof/>
            <w:webHidden/>
          </w:rPr>
          <w:instrText xml:space="preserve"> PAGEREF _Toc414463605 \h </w:instrText>
        </w:r>
        <w:r w:rsidR="00A2518A">
          <w:rPr>
            <w:noProof/>
            <w:webHidden/>
          </w:rPr>
        </w:r>
        <w:r w:rsidR="00A2518A">
          <w:rPr>
            <w:noProof/>
            <w:webHidden/>
          </w:rPr>
          <w:fldChar w:fldCharType="separate"/>
        </w:r>
        <w:r w:rsidR="00A2518A">
          <w:rPr>
            <w:noProof/>
            <w:webHidden/>
          </w:rPr>
          <w:t>304</w:t>
        </w:r>
        <w:r w:rsidR="00A2518A">
          <w:rPr>
            <w:noProof/>
            <w:webHidden/>
          </w:rPr>
          <w:fldChar w:fldCharType="end"/>
        </w:r>
      </w:hyperlink>
    </w:p>
    <w:p w:rsidR="00A2518A" w:rsidRDefault="00660723">
      <w:pPr>
        <w:pStyle w:val="Sumrio1"/>
        <w:rPr>
          <w:rFonts w:asciiTheme="minorHAnsi" w:eastAsiaTheme="minorEastAsia" w:hAnsiTheme="minorHAnsi" w:cstheme="minorBidi"/>
          <w:noProof/>
          <w:sz w:val="22"/>
          <w:lang w:eastAsia="pt-BR"/>
        </w:rPr>
      </w:pPr>
      <w:hyperlink w:anchor="_Toc414463606" w:history="1">
        <w:r w:rsidR="00A2518A" w:rsidRPr="00341971">
          <w:rPr>
            <w:rStyle w:val="Hyperlink"/>
            <w:rFonts w:eastAsia="Times New Roman"/>
            <w:bCs/>
            <w:iCs/>
            <w:noProof/>
          </w:rPr>
          <w:t>8.</w:t>
        </w:r>
        <w:r w:rsidR="00A2518A">
          <w:rPr>
            <w:rFonts w:asciiTheme="minorHAnsi" w:eastAsiaTheme="minorEastAsia" w:hAnsiTheme="minorHAnsi" w:cstheme="minorBidi"/>
            <w:noProof/>
            <w:sz w:val="22"/>
            <w:lang w:eastAsia="pt-BR"/>
          </w:rPr>
          <w:tab/>
        </w:r>
        <w:r w:rsidR="00A2518A" w:rsidRPr="00341971">
          <w:rPr>
            <w:rStyle w:val="Hyperlink"/>
            <w:rFonts w:eastAsia="Times New Roman"/>
            <w:bCs/>
            <w:iCs/>
            <w:noProof/>
          </w:rPr>
          <w:t>GESTÃO DO PATRIMÔNIO MOBILIÁRIO E IMOBILIÁRIO</w:t>
        </w:r>
        <w:r w:rsidR="00A2518A">
          <w:rPr>
            <w:noProof/>
            <w:webHidden/>
          </w:rPr>
          <w:tab/>
        </w:r>
        <w:r w:rsidR="00A2518A">
          <w:rPr>
            <w:noProof/>
            <w:webHidden/>
          </w:rPr>
          <w:fldChar w:fldCharType="begin"/>
        </w:r>
        <w:r w:rsidR="00A2518A">
          <w:rPr>
            <w:noProof/>
            <w:webHidden/>
          </w:rPr>
          <w:instrText xml:space="preserve"> PAGEREF _Toc414463606 \h </w:instrText>
        </w:r>
        <w:r w:rsidR="00A2518A">
          <w:rPr>
            <w:noProof/>
            <w:webHidden/>
          </w:rPr>
        </w:r>
        <w:r w:rsidR="00A2518A">
          <w:rPr>
            <w:noProof/>
            <w:webHidden/>
          </w:rPr>
          <w:fldChar w:fldCharType="separate"/>
        </w:r>
        <w:r w:rsidR="00A2518A">
          <w:rPr>
            <w:noProof/>
            <w:webHidden/>
          </w:rPr>
          <w:t>333</w:t>
        </w:r>
        <w:r w:rsidR="00A2518A">
          <w:rPr>
            <w:noProof/>
            <w:webHidden/>
          </w:rPr>
          <w:fldChar w:fldCharType="end"/>
        </w:r>
      </w:hyperlink>
    </w:p>
    <w:p w:rsidR="00A2518A" w:rsidRDefault="00660723">
      <w:pPr>
        <w:pStyle w:val="Sumrio2"/>
        <w:rPr>
          <w:rFonts w:asciiTheme="minorHAnsi" w:eastAsiaTheme="minorEastAsia" w:hAnsiTheme="minorHAnsi" w:cstheme="minorBidi"/>
          <w:noProof/>
          <w:sz w:val="22"/>
          <w:lang w:eastAsia="pt-BR"/>
        </w:rPr>
      </w:pPr>
      <w:hyperlink w:anchor="_Toc414463607" w:history="1">
        <w:r w:rsidR="00A2518A" w:rsidRPr="00341971">
          <w:rPr>
            <w:rStyle w:val="Hyperlink"/>
            <w:rFonts w:eastAsia="Times New Roman"/>
            <w:bCs/>
            <w:iCs/>
            <w:noProof/>
          </w:rPr>
          <w:t>8.1.</w:t>
        </w:r>
        <w:r w:rsidR="00A2518A">
          <w:rPr>
            <w:rFonts w:asciiTheme="minorHAnsi" w:eastAsiaTheme="minorEastAsia" w:hAnsiTheme="minorHAnsi" w:cstheme="minorBidi"/>
            <w:noProof/>
            <w:sz w:val="22"/>
            <w:lang w:eastAsia="pt-BR"/>
          </w:rPr>
          <w:tab/>
        </w:r>
        <w:r w:rsidR="00A2518A" w:rsidRPr="00341971">
          <w:rPr>
            <w:rStyle w:val="Hyperlink"/>
            <w:rFonts w:eastAsia="Times New Roman"/>
            <w:bCs/>
            <w:iCs/>
            <w:noProof/>
          </w:rPr>
          <w:t>Gestão da frota de veículos próprios e Contratados de Terceiros</w:t>
        </w:r>
        <w:r w:rsidR="00A2518A">
          <w:rPr>
            <w:noProof/>
            <w:webHidden/>
          </w:rPr>
          <w:tab/>
        </w:r>
        <w:r w:rsidR="00A2518A">
          <w:rPr>
            <w:noProof/>
            <w:webHidden/>
          </w:rPr>
          <w:fldChar w:fldCharType="begin"/>
        </w:r>
        <w:r w:rsidR="00A2518A">
          <w:rPr>
            <w:noProof/>
            <w:webHidden/>
          </w:rPr>
          <w:instrText xml:space="preserve"> PAGEREF _Toc414463607 \h </w:instrText>
        </w:r>
        <w:r w:rsidR="00A2518A">
          <w:rPr>
            <w:noProof/>
            <w:webHidden/>
          </w:rPr>
        </w:r>
        <w:r w:rsidR="00A2518A">
          <w:rPr>
            <w:noProof/>
            <w:webHidden/>
          </w:rPr>
          <w:fldChar w:fldCharType="separate"/>
        </w:r>
        <w:r w:rsidR="00A2518A">
          <w:rPr>
            <w:noProof/>
            <w:webHidden/>
          </w:rPr>
          <w:t>333</w:t>
        </w:r>
        <w:r w:rsidR="00A2518A">
          <w:rPr>
            <w:noProof/>
            <w:webHidden/>
          </w:rPr>
          <w:fldChar w:fldCharType="end"/>
        </w:r>
      </w:hyperlink>
    </w:p>
    <w:p w:rsidR="00A2518A" w:rsidRDefault="00660723">
      <w:pPr>
        <w:pStyle w:val="Sumrio2"/>
        <w:rPr>
          <w:rFonts w:asciiTheme="minorHAnsi" w:eastAsiaTheme="minorEastAsia" w:hAnsiTheme="minorHAnsi" w:cstheme="minorBidi"/>
          <w:noProof/>
          <w:sz w:val="22"/>
          <w:lang w:eastAsia="pt-BR"/>
        </w:rPr>
      </w:pPr>
      <w:hyperlink w:anchor="_Toc414463608" w:history="1">
        <w:r w:rsidR="00A2518A" w:rsidRPr="00341971">
          <w:rPr>
            <w:rStyle w:val="Hyperlink"/>
            <w:noProof/>
          </w:rPr>
          <w:t>8.2  Gestão do Patrimônio Imobiliário</w:t>
        </w:r>
        <w:r w:rsidR="00A2518A">
          <w:rPr>
            <w:noProof/>
            <w:webHidden/>
          </w:rPr>
          <w:tab/>
        </w:r>
        <w:r w:rsidR="00A2518A">
          <w:rPr>
            <w:noProof/>
            <w:webHidden/>
          </w:rPr>
          <w:fldChar w:fldCharType="begin"/>
        </w:r>
        <w:r w:rsidR="00A2518A">
          <w:rPr>
            <w:noProof/>
            <w:webHidden/>
          </w:rPr>
          <w:instrText xml:space="preserve"> PAGEREF _Toc414463608 \h </w:instrText>
        </w:r>
        <w:r w:rsidR="00A2518A">
          <w:rPr>
            <w:noProof/>
            <w:webHidden/>
          </w:rPr>
        </w:r>
        <w:r w:rsidR="00A2518A">
          <w:rPr>
            <w:noProof/>
            <w:webHidden/>
          </w:rPr>
          <w:fldChar w:fldCharType="separate"/>
        </w:r>
        <w:r w:rsidR="00A2518A">
          <w:rPr>
            <w:noProof/>
            <w:webHidden/>
          </w:rPr>
          <w:t>352</w:t>
        </w:r>
        <w:r w:rsidR="00A2518A">
          <w:rPr>
            <w:noProof/>
            <w:webHidden/>
          </w:rPr>
          <w:fldChar w:fldCharType="end"/>
        </w:r>
      </w:hyperlink>
    </w:p>
    <w:p w:rsidR="00A2518A" w:rsidRDefault="00660723">
      <w:pPr>
        <w:pStyle w:val="Sumrio1"/>
        <w:rPr>
          <w:rFonts w:asciiTheme="minorHAnsi" w:eastAsiaTheme="minorEastAsia" w:hAnsiTheme="minorHAnsi" w:cstheme="minorBidi"/>
          <w:noProof/>
          <w:sz w:val="22"/>
          <w:lang w:eastAsia="pt-BR"/>
        </w:rPr>
      </w:pPr>
      <w:hyperlink w:anchor="_Toc414463609" w:history="1">
        <w:r w:rsidR="00A2518A" w:rsidRPr="00341971">
          <w:rPr>
            <w:rStyle w:val="Hyperlink"/>
            <w:rFonts w:eastAsia="Times New Roman"/>
            <w:bCs/>
            <w:iCs/>
            <w:noProof/>
          </w:rPr>
          <w:t>9.</w:t>
        </w:r>
        <w:r w:rsidR="00A2518A">
          <w:rPr>
            <w:rFonts w:asciiTheme="minorHAnsi" w:eastAsiaTheme="minorEastAsia" w:hAnsiTheme="minorHAnsi" w:cstheme="minorBidi"/>
            <w:noProof/>
            <w:sz w:val="22"/>
            <w:lang w:eastAsia="pt-BR"/>
          </w:rPr>
          <w:tab/>
        </w:r>
        <w:r w:rsidR="00A2518A" w:rsidRPr="00341971">
          <w:rPr>
            <w:rStyle w:val="Hyperlink"/>
            <w:rFonts w:eastAsia="Times New Roman"/>
            <w:bCs/>
            <w:iCs/>
            <w:noProof/>
          </w:rPr>
          <w:t>GESTÃO DA TECNOLOGIA DA INFORMAÇÃO</w:t>
        </w:r>
        <w:r w:rsidR="00A2518A">
          <w:rPr>
            <w:noProof/>
            <w:webHidden/>
          </w:rPr>
          <w:tab/>
        </w:r>
        <w:r w:rsidR="00A2518A">
          <w:rPr>
            <w:noProof/>
            <w:webHidden/>
          </w:rPr>
          <w:fldChar w:fldCharType="begin"/>
        </w:r>
        <w:r w:rsidR="00A2518A">
          <w:rPr>
            <w:noProof/>
            <w:webHidden/>
          </w:rPr>
          <w:instrText xml:space="preserve"> PAGEREF _Toc414463609 \h </w:instrText>
        </w:r>
        <w:r w:rsidR="00A2518A">
          <w:rPr>
            <w:noProof/>
            <w:webHidden/>
          </w:rPr>
        </w:r>
        <w:r w:rsidR="00A2518A">
          <w:rPr>
            <w:noProof/>
            <w:webHidden/>
          </w:rPr>
          <w:fldChar w:fldCharType="separate"/>
        </w:r>
        <w:r w:rsidR="00A2518A">
          <w:rPr>
            <w:noProof/>
            <w:webHidden/>
          </w:rPr>
          <w:t>353</w:t>
        </w:r>
        <w:r w:rsidR="00A2518A">
          <w:rPr>
            <w:noProof/>
            <w:webHidden/>
          </w:rPr>
          <w:fldChar w:fldCharType="end"/>
        </w:r>
      </w:hyperlink>
    </w:p>
    <w:p w:rsidR="00A2518A" w:rsidRDefault="00660723">
      <w:pPr>
        <w:pStyle w:val="Sumrio2"/>
        <w:rPr>
          <w:rFonts w:asciiTheme="minorHAnsi" w:eastAsiaTheme="minorEastAsia" w:hAnsiTheme="minorHAnsi" w:cstheme="minorBidi"/>
          <w:noProof/>
          <w:sz w:val="22"/>
          <w:lang w:eastAsia="pt-BR"/>
        </w:rPr>
      </w:pPr>
      <w:hyperlink w:anchor="_Toc414463610" w:history="1">
        <w:r w:rsidR="00A2518A" w:rsidRPr="00341971">
          <w:rPr>
            <w:rStyle w:val="Hyperlink"/>
            <w:rFonts w:eastAsia="Times New Roman"/>
            <w:bCs/>
            <w:iCs/>
            <w:noProof/>
          </w:rPr>
          <w:t>9.1</w:t>
        </w:r>
        <w:r w:rsidR="00A2518A">
          <w:rPr>
            <w:rFonts w:asciiTheme="minorHAnsi" w:eastAsiaTheme="minorEastAsia" w:hAnsiTheme="minorHAnsi" w:cstheme="minorBidi"/>
            <w:noProof/>
            <w:sz w:val="22"/>
            <w:lang w:eastAsia="pt-BR"/>
          </w:rPr>
          <w:tab/>
        </w:r>
        <w:r w:rsidR="00A2518A" w:rsidRPr="00341971">
          <w:rPr>
            <w:rStyle w:val="Hyperlink"/>
            <w:rFonts w:eastAsia="Times New Roman"/>
            <w:bCs/>
            <w:iCs/>
            <w:noProof/>
          </w:rPr>
          <w:t>Gestão da Tecnologia da Informação (TI)</w:t>
        </w:r>
        <w:r w:rsidR="00A2518A">
          <w:rPr>
            <w:noProof/>
            <w:webHidden/>
          </w:rPr>
          <w:tab/>
        </w:r>
        <w:r w:rsidR="00A2518A">
          <w:rPr>
            <w:noProof/>
            <w:webHidden/>
          </w:rPr>
          <w:fldChar w:fldCharType="begin"/>
        </w:r>
        <w:r w:rsidR="00A2518A">
          <w:rPr>
            <w:noProof/>
            <w:webHidden/>
          </w:rPr>
          <w:instrText xml:space="preserve"> PAGEREF _Toc414463610 \h </w:instrText>
        </w:r>
        <w:r w:rsidR="00A2518A">
          <w:rPr>
            <w:noProof/>
            <w:webHidden/>
          </w:rPr>
        </w:r>
        <w:r w:rsidR="00A2518A">
          <w:rPr>
            <w:noProof/>
            <w:webHidden/>
          </w:rPr>
          <w:fldChar w:fldCharType="separate"/>
        </w:r>
        <w:r w:rsidR="00A2518A">
          <w:rPr>
            <w:noProof/>
            <w:webHidden/>
          </w:rPr>
          <w:t>353</w:t>
        </w:r>
        <w:r w:rsidR="00A2518A">
          <w:rPr>
            <w:noProof/>
            <w:webHidden/>
          </w:rPr>
          <w:fldChar w:fldCharType="end"/>
        </w:r>
      </w:hyperlink>
    </w:p>
    <w:p w:rsidR="00A2518A" w:rsidRDefault="00660723">
      <w:pPr>
        <w:pStyle w:val="Sumrio1"/>
        <w:rPr>
          <w:rFonts w:asciiTheme="minorHAnsi" w:eastAsiaTheme="minorEastAsia" w:hAnsiTheme="minorHAnsi" w:cstheme="minorBidi"/>
          <w:noProof/>
          <w:sz w:val="22"/>
          <w:lang w:eastAsia="pt-BR"/>
        </w:rPr>
      </w:pPr>
      <w:hyperlink w:anchor="_Toc414463611" w:history="1">
        <w:r w:rsidR="00A2518A" w:rsidRPr="00341971">
          <w:rPr>
            <w:rStyle w:val="Hyperlink"/>
            <w:rFonts w:eastAsia="Times New Roman"/>
            <w:bCs/>
            <w:iCs/>
            <w:noProof/>
          </w:rPr>
          <w:t>10.</w:t>
        </w:r>
        <w:r w:rsidR="00A2518A">
          <w:rPr>
            <w:rFonts w:asciiTheme="minorHAnsi" w:eastAsiaTheme="minorEastAsia" w:hAnsiTheme="minorHAnsi" w:cstheme="minorBidi"/>
            <w:noProof/>
            <w:sz w:val="22"/>
            <w:lang w:eastAsia="pt-BR"/>
          </w:rPr>
          <w:tab/>
        </w:r>
        <w:r w:rsidR="00A2518A" w:rsidRPr="00341971">
          <w:rPr>
            <w:rStyle w:val="Hyperlink"/>
            <w:rFonts w:eastAsia="Times New Roman"/>
            <w:bCs/>
            <w:iCs/>
            <w:noProof/>
          </w:rPr>
          <w:t>GESTÃO DO USO DOS RECURSOS RENOVÁVEIS E SUSTENTABILIDADE AMBIENTAL</w:t>
        </w:r>
        <w:r w:rsidR="00A2518A">
          <w:rPr>
            <w:noProof/>
            <w:webHidden/>
          </w:rPr>
          <w:tab/>
        </w:r>
        <w:r w:rsidR="00A2518A">
          <w:rPr>
            <w:noProof/>
            <w:webHidden/>
          </w:rPr>
          <w:fldChar w:fldCharType="begin"/>
        </w:r>
        <w:r w:rsidR="00A2518A">
          <w:rPr>
            <w:noProof/>
            <w:webHidden/>
          </w:rPr>
          <w:instrText xml:space="preserve"> PAGEREF _Toc414463611 \h </w:instrText>
        </w:r>
        <w:r w:rsidR="00A2518A">
          <w:rPr>
            <w:noProof/>
            <w:webHidden/>
          </w:rPr>
        </w:r>
        <w:r w:rsidR="00A2518A">
          <w:rPr>
            <w:noProof/>
            <w:webHidden/>
          </w:rPr>
          <w:fldChar w:fldCharType="separate"/>
        </w:r>
        <w:r w:rsidR="00A2518A">
          <w:rPr>
            <w:noProof/>
            <w:webHidden/>
          </w:rPr>
          <w:t>359</w:t>
        </w:r>
        <w:r w:rsidR="00A2518A">
          <w:rPr>
            <w:noProof/>
            <w:webHidden/>
          </w:rPr>
          <w:fldChar w:fldCharType="end"/>
        </w:r>
      </w:hyperlink>
    </w:p>
    <w:p w:rsidR="00A2518A" w:rsidRDefault="00660723">
      <w:pPr>
        <w:pStyle w:val="Sumrio2"/>
        <w:rPr>
          <w:rFonts w:asciiTheme="minorHAnsi" w:eastAsiaTheme="minorEastAsia" w:hAnsiTheme="minorHAnsi" w:cstheme="minorBidi"/>
          <w:noProof/>
          <w:sz w:val="22"/>
          <w:lang w:eastAsia="pt-BR"/>
        </w:rPr>
      </w:pPr>
      <w:hyperlink w:anchor="_Toc414463612" w:history="1">
        <w:r w:rsidR="00A2518A" w:rsidRPr="00341971">
          <w:rPr>
            <w:rStyle w:val="Hyperlink"/>
            <w:rFonts w:eastAsia="Times New Roman"/>
            <w:bCs/>
            <w:iCs/>
            <w:noProof/>
          </w:rPr>
          <w:t>10.1</w:t>
        </w:r>
        <w:r w:rsidR="00A2518A">
          <w:rPr>
            <w:rFonts w:asciiTheme="minorHAnsi" w:eastAsiaTheme="minorEastAsia" w:hAnsiTheme="minorHAnsi" w:cstheme="minorBidi"/>
            <w:noProof/>
            <w:sz w:val="22"/>
            <w:lang w:eastAsia="pt-BR"/>
          </w:rPr>
          <w:tab/>
        </w:r>
        <w:r w:rsidR="00A2518A" w:rsidRPr="00341971">
          <w:rPr>
            <w:rStyle w:val="Hyperlink"/>
            <w:rFonts w:eastAsia="Times New Roman"/>
            <w:bCs/>
            <w:iCs/>
            <w:noProof/>
          </w:rPr>
          <w:t>Gestão do Uso de Recursos Renováveis e Sustentabilidade Ambiental</w:t>
        </w:r>
        <w:r w:rsidR="00A2518A">
          <w:rPr>
            <w:noProof/>
            <w:webHidden/>
          </w:rPr>
          <w:tab/>
        </w:r>
        <w:r w:rsidR="00A2518A">
          <w:rPr>
            <w:noProof/>
            <w:webHidden/>
          </w:rPr>
          <w:fldChar w:fldCharType="begin"/>
        </w:r>
        <w:r w:rsidR="00A2518A">
          <w:rPr>
            <w:noProof/>
            <w:webHidden/>
          </w:rPr>
          <w:instrText xml:space="preserve"> PAGEREF _Toc414463612 \h </w:instrText>
        </w:r>
        <w:r w:rsidR="00A2518A">
          <w:rPr>
            <w:noProof/>
            <w:webHidden/>
          </w:rPr>
        </w:r>
        <w:r w:rsidR="00A2518A">
          <w:rPr>
            <w:noProof/>
            <w:webHidden/>
          </w:rPr>
          <w:fldChar w:fldCharType="separate"/>
        </w:r>
        <w:r w:rsidR="00A2518A">
          <w:rPr>
            <w:noProof/>
            <w:webHidden/>
          </w:rPr>
          <w:t>359</w:t>
        </w:r>
        <w:r w:rsidR="00A2518A">
          <w:rPr>
            <w:noProof/>
            <w:webHidden/>
          </w:rPr>
          <w:fldChar w:fldCharType="end"/>
        </w:r>
      </w:hyperlink>
    </w:p>
    <w:p w:rsidR="00A2518A" w:rsidRDefault="00660723">
      <w:pPr>
        <w:pStyle w:val="Sumrio1"/>
        <w:rPr>
          <w:rFonts w:asciiTheme="minorHAnsi" w:eastAsiaTheme="minorEastAsia" w:hAnsiTheme="minorHAnsi" w:cstheme="minorBidi"/>
          <w:noProof/>
          <w:sz w:val="22"/>
          <w:lang w:eastAsia="pt-BR"/>
        </w:rPr>
      </w:pPr>
      <w:hyperlink w:anchor="_Toc414463613" w:history="1">
        <w:r w:rsidR="00A2518A" w:rsidRPr="00341971">
          <w:rPr>
            <w:rStyle w:val="Hyperlink"/>
            <w:rFonts w:eastAsia="Times New Roman"/>
            <w:bCs/>
            <w:iCs/>
            <w:noProof/>
          </w:rPr>
          <w:t>11.</w:t>
        </w:r>
        <w:r w:rsidR="00A2518A">
          <w:rPr>
            <w:rFonts w:asciiTheme="minorHAnsi" w:eastAsiaTheme="minorEastAsia" w:hAnsiTheme="minorHAnsi" w:cstheme="minorBidi"/>
            <w:noProof/>
            <w:sz w:val="22"/>
            <w:lang w:eastAsia="pt-BR"/>
          </w:rPr>
          <w:tab/>
        </w:r>
        <w:r w:rsidR="00A2518A" w:rsidRPr="00341971">
          <w:rPr>
            <w:rStyle w:val="Hyperlink"/>
            <w:rFonts w:eastAsia="Times New Roman"/>
            <w:bCs/>
            <w:iCs/>
            <w:noProof/>
          </w:rPr>
          <w:t>ATENDIMENTO DE DEMANDAS DE ÓRGÃOS DE CONTROLE</w:t>
        </w:r>
        <w:r w:rsidR="00A2518A">
          <w:rPr>
            <w:noProof/>
            <w:webHidden/>
          </w:rPr>
          <w:tab/>
        </w:r>
        <w:r w:rsidR="00A2518A">
          <w:rPr>
            <w:noProof/>
            <w:webHidden/>
          </w:rPr>
          <w:fldChar w:fldCharType="begin"/>
        </w:r>
        <w:r w:rsidR="00A2518A">
          <w:rPr>
            <w:noProof/>
            <w:webHidden/>
          </w:rPr>
          <w:instrText xml:space="preserve"> PAGEREF _Toc414463613 \h </w:instrText>
        </w:r>
        <w:r w:rsidR="00A2518A">
          <w:rPr>
            <w:noProof/>
            <w:webHidden/>
          </w:rPr>
        </w:r>
        <w:r w:rsidR="00A2518A">
          <w:rPr>
            <w:noProof/>
            <w:webHidden/>
          </w:rPr>
          <w:fldChar w:fldCharType="separate"/>
        </w:r>
        <w:r w:rsidR="00A2518A">
          <w:rPr>
            <w:noProof/>
            <w:webHidden/>
          </w:rPr>
          <w:t>376</w:t>
        </w:r>
        <w:r w:rsidR="00A2518A">
          <w:rPr>
            <w:noProof/>
            <w:webHidden/>
          </w:rPr>
          <w:fldChar w:fldCharType="end"/>
        </w:r>
      </w:hyperlink>
    </w:p>
    <w:p w:rsidR="00A2518A" w:rsidRDefault="00660723">
      <w:pPr>
        <w:pStyle w:val="Sumrio2"/>
        <w:rPr>
          <w:rFonts w:asciiTheme="minorHAnsi" w:eastAsiaTheme="minorEastAsia" w:hAnsiTheme="minorHAnsi" w:cstheme="minorBidi"/>
          <w:noProof/>
          <w:sz w:val="22"/>
          <w:lang w:eastAsia="pt-BR"/>
        </w:rPr>
      </w:pPr>
      <w:hyperlink w:anchor="_Toc414463614" w:history="1">
        <w:r w:rsidR="00A2518A" w:rsidRPr="00341971">
          <w:rPr>
            <w:rStyle w:val="Hyperlink"/>
            <w:rFonts w:eastAsia="Times New Roman"/>
            <w:bCs/>
            <w:iCs/>
            <w:noProof/>
          </w:rPr>
          <w:t>11.1</w:t>
        </w:r>
        <w:r w:rsidR="00A2518A">
          <w:rPr>
            <w:rFonts w:asciiTheme="minorHAnsi" w:eastAsiaTheme="minorEastAsia" w:hAnsiTheme="minorHAnsi" w:cstheme="minorBidi"/>
            <w:noProof/>
            <w:sz w:val="22"/>
            <w:lang w:eastAsia="pt-BR"/>
          </w:rPr>
          <w:tab/>
        </w:r>
        <w:r w:rsidR="00A2518A" w:rsidRPr="00341971">
          <w:rPr>
            <w:rStyle w:val="Hyperlink"/>
            <w:rFonts w:eastAsia="Times New Roman"/>
            <w:bCs/>
            <w:iCs/>
            <w:noProof/>
          </w:rPr>
          <w:t>Tratamento de deliberações exaradas em acórdão do TCU</w:t>
        </w:r>
        <w:r w:rsidR="00A2518A">
          <w:rPr>
            <w:noProof/>
            <w:webHidden/>
          </w:rPr>
          <w:tab/>
        </w:r>
        <w:r w:rsidR="00A2518A">
          <w:rPr>
            <w:noProof/>
            <w:webHidden/>
          </w:rPr>
          <w:fldChar w:fldCharType="begin"/>
        </w:r>
        <w:r w:rsidR="00A2518A">
          <w:rPr>
            <w:noProof/>
            <w:webHidden/>
          </w:rPr>
          <w:instrText xml:space="preserve"> PAGEREF _Toc414463614 \h </w:instrText>
        </w:r>
        <w:r w:rsidR="00A2518A">
          <w:rPr>
            <w:noProof/>
            <w:webHidden/>
          </w:rPr>
        </w:r>
        <w:r w:rsidR="00A2518A">
          <w:rPr>
            <w:noProof/>
            <w:webHidden/>
          </w:rPr>
          <w:fldChar w:fldCharType="separate"/>
        </w:r>
        <w:r w:rsidR="00A2518A">
          <w:rPr>
            <w:noProof/>
            <w:webHidden/>
          </w:rPr>
          <w:t>376</w:t>
        </w:r>
        <w:r w:rsidR="00A2518A">
          <w:rPr>
            <w:noProof/>
            <w:webHidden/>
          </w:rPr>
          <w:fldChar w:fldCharType="end"/>
        </w:r>
      </w:hyperlink>
    </w:p>
    <w:p w:rsidR="00A2518A" w:rsidRDefault="00660723">
      <w:pPr>
        <w:pStyle w:val="Sumrio2"/>
        <w:rPr>
          <w:rFonts w:asciiTheme="minorHAnsi" w:eastAsiaTheme="minorEastAsia" w:hAnsiTheme="minorHAnsi" w:cstheme="minorBidi"/>
          <w:noProof/>
          <w:sz w:val="22"/>
          <w:lang w:eastAsia="pt-BR"/>
        </w:rPr>
      </w:pPr>
      <w:hyperlink w:anchor="_Toc414463615" w:history="1">
        <w:r w:rsidR="00A2518A" w:rsidRPr="00341971">
          <w:rPr>
            <w:rStyle w:val="Hyperlink"/>
            <w:rFonts w:eastAsia="Times New Roman"/>
            <w:bCs/>
            <w:iCs/>
            <w:noProof/>
          </w:rPr>
          <w:t>11.2</w:t>
        </w:r>
        <w:r w:rsidR="00A2518A">
          <w:rPr>
            <w:rFonts w:asciiTheme="minorHAnsi" w:eastAsiaTheme="minorEastAsia" w:hAnsiTheme="minorHAnsi" w:cstheme="minorBidi"/>
            <w:noProof/>
            <w:sz w:val="22"/>
            <w:lang w:eastAsia="pt-BR"/>
          </w:rPr>
          <w:tab/>
        </w:r>
        <w:r w:rsidR="00A2518A" w:rsidRPr="00341971">
          <w:rPr>
            <w:rStyle w:val="Hyperlink"/>
            <w:rFonts w:eastAsia="Times New Roman"/>
            <w:bCs/>
            <w:iCs/>
            <w:noProof/>
          </w:rPr>
          <w:t>Tratamento de Recomendações do Órgão de Controle Interno (OCI).</w:t>
        </w:r>
        <w:r w:rsidR="00A2518A">
          <w:rPr>
            <w:noProof/>
            <w:webHidden/>
          </w:rPr>
          <w:tab/>
        </w:r>
        <w:r w:rsidR="00A2518A">
          <w:rPr>
            <w:noProof/>
            <w:webHidden/>
          </w:rPr>
          <w:fldChar w:fldCharType="begin"/>
        </w:r>
        <w:r w:rsidR="00A2518A">
          <w:rPr>
            <w:noProof/>
            <w:webHidden/>
          </w:rPr>
          <w:instrText xml:space="preserve"> PAGEREF _Toc414463615 \h </w:instrText>
        </w:r>
        <w:r w:rsidR="00A2518A">
          <w:rPr>
            <w:noProof/>
            <w:webHidden/>
          </w:rPr>
        </w:r>
        <w:r w:rsidR="00A2518A">
          <w:rPr>
            <w:noProof/>
            <w:webHidden/>
          </w:rPr>
          <w:fldChar w:fldCharType="separate"/>
        </w:r>
        <w:r w:rsidR="00A2518A">
          <w:rPr>
            <w:noProof/>
            <w:webHidden/>
          </w:rPr>
          <w:t>378</w:t>
        </w:r>
        <w:r w:rsidR="00A2518A">
          <w:rPr>
            <w:noProof/>
            <w:webHidden/>
          </w:rPr>
          <w:fldChar w:fldCharType="end"/>
        </w:r>
      </w:hyperlink>
    </w:p>
    <w:p w:rsidR="00A2518A" w:rsidRDefault="00660723">
      <w:pPr>
        <w:pStyle w:val="Sumrio2"/>
        <w:rPr>
          <w:rFonts w:asciiTheme="minorHAnsi" w:eastAsiaTheme="minorEastAsia" w:hAnsiTheme="minorHAnsi" w:cstheme="minorBidi"/>
          <w:noProof/>
          <w:sz w:val="22"/>
          <w:lang w:eastAsia="pt-BR"/>
        </w:rPr>
      </w:pPr>
      <w:hyperlink w:anchor="_Toc414463616" w:history="1">
        <w:r w:rsidR="00A2518A" w:rsidRPr="00341971">
          <w:rPr>
            <w:rStyle w:val="Hyperlink"/>
            <w:rFonts w:eastAsia="Times New Roman"/>
            <w:bCs/>
            <w:iCs/>
            <w:noProof/>
          </w:rPr>
          <w:t>11.3</w:t>
        </w:r>
        <w:r w:rsidR="00A2518A">
          <w:rPr>
            <w:rFonts w:asciiTheme="minorHAnsi" w:eastAsiaTheme="minorEastAsia" w:hAnsiTheme="minorHAnsi" w:cstheme="minorBidi"/>
            <w:noProof/>
            <w:sz w:val="22"/>
            <w:lang w:eastAsia="pt-BR"/>
          </w:rPr>
          <w:tab/>
        </w:r>
        <w:r w:rsidR="00A2518A" w:rsidRPr="00341971">
          <w:rPr>
            <w:rStyle w:val="Hyperlink"/>
            <w:rFonts w:eastAsia="Times New Roman"/>
            <w:bCs/>
            <w:iCs/>
            <w:noProof/>
          </w:rPr>
          <w:t>Declaração de Bens e Rendas estabelecida na Lei 8.730/93.</w:t>
        </w:r>
        <w:r w:rsidR="00A2518A">
          <w:rPr>
            <w:noProof/>
            <w:webHidden/>
          </w:rPr>
          <w:tab/>
        </w:r>
        <w:r w:rsidR="00A2518A">
          <w:rPr>
            <w:noProof/>
            <w:webHidden/>
          </w:rPr>
          <w:fldChar w:fldCharType="begin"/>
        </w:r>
        <w:r w:rsidR="00A2518A">
          <w:rPr>
            <w:noProof/>
            <w:webHidden/>
          </w:rPr>
          <w:instrText xml:space="preserve"> PAGEREF _Toc414463616 \h </w:instrText>
        </w:r>
        <w:r w:rsidR="00A2518A">
          <w:rPr>
            <w:noProof/>
            <w:webHidden/>
          </w:rPr>
        </w:r>
        <w:r w:rsidR="00A2518A">
          <w:rPr>
            <w:noProof/>
            <w:webHidden/>
          </w:rPr>
          <w:fldChar w:fldCharType="separate"/>
        </w:r>
        <w:r w:rsidR="00A2518A">
          <w:rPr>
            <w:noProof/>
            <w:webHidden/>
          </w:rPr>
          <w:t>405</w:t>
        </w:r>
        <w:r w:rsidR="00A2518A">
          <w:rPr>
            <w:noProof/>
            <w:webHidden/>
          </w:rPr>
          <w:fldChar w:fldCharType="end"/>
        </w:r>
      </w:hyperlink>
    </w:p>
    <w:p w:rsidR="00A2518A" w:rsidRDefault="00660723">
      <w:pPr>
        <w:pStyle w:val="Sumrio2"/>
        <w:rPr>
          <w:rFonts w:asciiTheme="minorHAnsi" w:eastAsiaTheme="minorEastAsia" w:hAnsiTheme="minorHAnsi" w:cstheme="minorBidi"/>
          <w:noProof/>
          <w:sz w:val="22"/>
          <w:lang w:eastAsia="pt-BR"/>
        </w:rPr>
      </w:pPr>
      <w:hyperlink w:anchor="_Toc414463617" w:history="1">
        <w:r w:rsidR="00A2518A" w:rsidRPr="00341971">
          <w:rPr>
            <w:rStyle w:val="Hyperlink"/>
            <w:rFonts w:eastAsia="Times New Roman"/>
            <w:bCs/>
            <w:iCs/>
            <w:noProof/>
          </w:rPr>
          <w:t>11.4 Medidas Adotadas em Caso de Dano ao Erário</w:t>
        </w:r>
        <w:r w:rsidR="00A2518A">
          <w:rPr>
            <w:noProof/>
            <w:webHidden/>
          </w:rPr>
          <w:tab/>
        </w:r>
        <w:r w:rsidR="00A2518A">
          <w:rPr>
            <w:noProof/>
            <w:webHidden/>
          </w:rPr>
          <w:fldChar w:fldCharType="begin"/>
        </w:r>
        <w:r w:rsidR="00A2518A">
          <w:rPr>
            <w:noProof/>
            <w:webHidden/>
          </w:rPr>
          <w:instrText xml:space="preserve"> PAGEREF _Toc414463617 \h </w:instrText>
        </w:r>
        <w:r w:rsidR="00A2518A">
          <w:rPr>
            <w:noProof/>
            <w:webHidden/>
          </w:rPr>
        </w:r>
        <w:r w:rsidR="00A2518A">
          <w:rPr>
            <w:noProof/>
            <w:webHidden/>
          </w:rPr>
          <w:fldChar w:fldCharType="separate"/>
        </w:r>
        <w:r w:rsidR="00A2518A">
          <w:rPr>
            <w:noProof/>
            <w:webHidden/>
          </w:rPr>
          <w:t>407</w:t>
        </w:r>
        <w:r w:rsidR="00A2518A">
          <w:rPr>
            <w:noProof/>
            <w:webHidden/>
          </w:rPr>
          <w:fldChar w:fldCharType="end"/>
        </w:r>
      </w:hyperlink>
    </w:p>
    <w:p w:rsidR="00A2518A" w:rsidRDefault="00660723">
      <w:pPr>
        <w:pStyle w:val="Sumrio2"/>
        <w:rPr>
          <w:rFonts w:asciiTheme="minorHAnsi" w:eastAsiaTheme="minorEastAsia" w:hAnsiTheme="minorHAnsi" w:cstheme="minorBidi"/>
          <w:noProof/>
          <w:sz w:val="22"/>
          <w:lang w:eastAsia="pt-BR"/>
        </w:rPr>
      </w:pPr>
      <w:hyperlink w:anchor="_Toc414463618" w:history="1">
        <w:r w:rsidR="00A2518A" w:rsidRPr="00341971">
          <w:rPr>
            <w:rStyle w:val="Hyperlink"/>
            <w:rFonts w:eastAsia="Times New Roman"/>
            <w:bCs/>
            <w:iCs/>
            <w:noProof/>
          </w:rPr>
          <w:t>11.5</w:t>
        </w:r>
        <w:r w:rsidR="00A2518A">
          <w:rPr>
            <w:rFonts w:asciiTheme="minorHAnsi" w:eastAsiaTheme="minorEastAsia" w:hAnsiTheme="minorHAnsi" w:cstheme="minorBidi"/>
            <w:noProof/>
            <w:sz w:val="22"/>
            <w:lang w:eastAsia="pt-BR"/>
          </w:rPr>
          <w:tab/>
        </w:r>
        <w:r w:rsidR="00A2518A" w:rsidRPr="00341971">
          <w:rPr>
            <w:rStyle w:val="Hyperlink"/>
            <w:rFonts w:eastAsia="Times New Roman"/>
            <w:bCs/>
            <w:iCs/>
            <w:noProof/>
          </w:rPr>
          <w:t>Alimentação SIASG E SICONV</w:t>
        </w:r>
        <w:r w:rsidR="00A2518A">
          <w:rPr>
            <w:noProof/>
            <w:webHidden/>
          </w:rPr>
          <w:tab/>
        </w:r>
        <w:r w:rsidR="00A2518A">
          <w:rPr>
            <w:noProof/>
            <w:webHidden/>
          </w:rPr>
          <w:fldChar w:fldCharType="begin"/>
        </w:r>
        <w:r w:rsidR="00A2518A">
          <w:rPr>
            <w:noProof/>
            <w:webHidden/>
          </w:rPr>
          <w:instrText xml:space="preserve"> PAGEREF _Toc414463618 \h </w:instrText>
        </w:r>
        <w:r w:rsidR="00A2518A">
          <w:rPr>
            <w:noProof/>
            <w:webHidden/>
          </w:rPr>
        </w:r>
        <w:r w:rsidR="00A2518A">
          <w:rPr>
            <w:noProof/>
            <w:webHidden/>
          </w:rPr>
          <w:fldChar w:fldCharType="separate"/>
        </w:r>
        <w:r w:rsidR="00A2518A">
          <w:rPr>
            <w:noProof/>
            <w:webHidden/>
          </w:rPr>
          <w:t>407</w:t>
        </w:r>
        <w:r w:rsidR="00A2518A">
          <w:rPr>
            <w:noProof/>
            <w:webHidden/>
          </w:rPr>
          <w:fldChar w:fldCharType="end"/>
        </w:r>
      </w:hyperlink>
    </w:p>
    <w:p w:rsidR="00A2518A" w:rsidRDefault="00660723">
      <w:pPr>
        <w:pStyle w:val="Sumrio1"/>
        <w:rPr>
          <w:rFonts w:asciiTheme="minorHAnsi" w:eastAsiaTheme="minorEastAsia" w:hAnsiTheme="minorHAnsi" w:cstheme="minorBidi"/>
          <w:noProof/>
          <w:sz w:val="22"/>
          <w:lang w:eastAsia="pt-BR"/>
        </w:rPr>
      </w:pPr>
      <w:hyperlink w:anchor="_Toc414463619" w:history="1">
        <w:r w:rsidR="00A2518A" w:rsidRPr="00341971">
          <w:rPr>
            <w:rStyle w:val="Hyperlink"/>
            <w:rFonts w:eastAsia="Times New Roman"/>
            <w:bCs/>
            <w:iCs/>
            <w:noProof/>
          </w:rPr>
          <w:t>12.</w:t>
        </w:r>
        <w:r w:rsidR="00A2518A">
          <w:rPr>
            <w:rFonts w:asciiTheme="minorHAnsi" w:eastAsiaTheme="minorEastAsia" w:hAnsiTheme="minorHAnsi" w:cstheme="minorBidi"/>
            <w:noProof/>
            <w:sz w:val="22"/>
            <w:lang w:eastAsia="pt-BR"/>
          </w:rPr>
          <w:tab/>
        </w:r>
        <w:r w:rsidR="00A2518A" w:rsidRPr="00341971">
          <w:rPr>
            <w:rStyle w:val="Hyperlink"/>
            <w:rFonts w:eastAsia="Times New Roman"/>
            <w:bCs/>
            <w:iCs/>
            <w:noProof/>
          </w:rPr>
          <w:t>INFORMAÇÕES CONTÁBEIS</w:t>
        </w:r>
        <w:r w:rsidR="00A2518A">
          <w:rPr>
            <w:noProof/>
            <w:webHidden/>
          </w:rPr>
          <w:tab/>
        </w:r>
        <w:r w:rsidR="00A2518A">
          <w:rPr>
            <w:noProof/>
            <w:webHidden/>
          </w:rPr>
          <w:fldChar w:fldCharType="begin"/>
        </w:r>
        <w:r w:rsidR="00A2518A">
          <w:rPr>
            <w:noProof/>
            <w:webHidden/>
          </w:rPr>
          <w:instrText xml:space="preserve"> PAGEREF _Toc414463619 \h </w:instrText>
        </w:r>
        <w:r w:rsidR="00A2518A">
          <w:rPr>
            <w:noProof/>
            <w:webHidden/>
          </w:rPr>
        </w:r>
        <w:r w:rsidR="00A2518A">
          <w:rPr>
            <w:noProof/>
            <w:webHidden/>
          </w:rPr>
          <w:fldChar w:fldCharType="separate"/>
        </w:r>
        <w:r w:rsidR="00A2518A">
          <w:rPr>
            <w:noProof/>
            <w:webHidden/>
          </w:rPr>
          <w:t>408</w:t>
        </w:r>
        <w:r w:rsidR="00A2518A">
          <w:rPr>
            <w:noProof/>
            <w:webHidden/>
          </w:rPr>
          <w:fldChar w:fldCharType="end"/>
        </w:r>
      </w:hyperlink>
    </w:p>
    <w:p w:rsidR="00A2518A" w:rsidRDefault="00660723">
      <w:pPr>
        <w:pStyle w:val="Sumrio2"/>
        <w:rPr>
          <w:rFonts w:asciiTheme="minorHAnsi" w:eastAsiaTheme="minorEastAsia" w:hAnsiTheme="minorHAnsi" w:cstheme="minorBidi"/>
          <w:noProof/>
          <w:sz w:val="22"/>
          <w:lang w:eastAsia="pt-BR"/>
        </w:rPr>
      </w:pPr>
      <w:hyperlink w:anchor="_Toc414463620" w:history="1">
        <w:r w:rsidR="00A2518A" w:rsidRPr="00341971">
          <w:rPr>
            <w:rStyle w:val="Hyperlink"/>
            <w:rFonts w:eastAsia="Times New Roman"/>
            <w:bCs/>
            <w:iCs/>
            <w:noProof/>
          </w:rPr>
          <w:t>12.1</w:t>
        </w:r>
        <w:r w:rsidR="00A2518A">
          <w:rPr>
            <w:rFonts w:asciiTheme="minorHAnsi" w:eastAsiaTheme="minorEastAsia" w:hAnsiTheme="minorHAnsi" w:cstheme="minorBidi"/>
            <w:noProof/>
            <w:sz w:val="22"/>
            <w:lang w:eastAsia="pt-BR"/>
          </w:rPr>
          <w:tab/>
        </w:r>
        <w:r w:rsidR="00A2518A" w:rsidRPr="00341971">
          <w:rPr>
            <w:rStyle w:val="Hyperlink"/>
            <w:rFonts w:eastAsia="Times New Roman"/>
            <w:bCs/>
            <w:iCs/>
            <w:noProof/>
          </w:rPr>
          <w:t>Conformidade Contábil</w:t>
        </w:r>
        <w:r w:rsidR="00A2518A">
          <w:rPr>
            <w:noProof/>
            <w:webHidden/>
          </w:rPr>
          <w:tab/>
        </w:r>
        <w:r w:rsidR="00A2518A">
          <w:rPr>
            <w:noProof/>
            <w:webHidden/>
          </w:rPr>
          <w:fldChar w:fldCharType="begin"/>
        </w:r>
        <w:r w:rsidR="00A2518A">
          <w:rPr>
            <w:noProof/>
            <w:webHidden/>
          </w:rPr>
          <w:instrText xml:space="preserve"> PAGEREF _Toc414463620 \h </w:instrText>
        </w:r>
        <w:r w:rsidR="00A2518A">
          <w:rPr>
            <w:noProof/>
            <w:webHidden/>
          </w:rPr>
        </w:r>
        <w:r w:rsidR="00A2518A">
          <w:rPr>
            <w:noProof/>
            <w:webHidden/>
          </w:rPr>
          <w:fldChar w:fldCharType="separate"/>
        </w:r>
        <w:r w:rsidR="00A2518A">
          <w:rPr>
            <w:noProof/>
            <w:webHidden/>
          </w:rPr>
          <w:t>408</w:t>
        </w:r>
        <w:r w:rsidR="00A2518A">
          <w:rPr>
            <w:noProof/>
            <w:webHidden/>
          </w:rPr>
          <w:fldChar w:fldCharType="end"/>
        </w:r>
      </w:hyperlink>
    </w:p>
    <w:p w:rsidR="00A2518A" w:rsidRDefault="00660723">
      <w:pPr>
        <w:pStyle w:val="Sumrio2"/>
        <w:rPr>
          <w:rFonts w:asciiTheme="minorHAnsi" w:eastAsiaTheme="minorEastAsia" w:hAnsiTheme="minorHAnsi" w:cstheme="minorBidi"/>
          <w:noProof/>
          <w:sz w:val="22"/>
          <w:lang w:eastAsia="pt-BR"/>
        </w:rPr>
      </w:pPr>
      <w:hyperlink w:anchor="_Toc414463621" w:history="1">
        <w:r w:rsidR="00A2518A" w:rsidRPr="00341971">
          <w:rPr>
            <w:rStyle w:val="Hyperlink"/>
            <w:rFonts w:eastAsia="Times New Roman"/>
            <w:bCs/>
            <w:iCs/>
            <w:noProof/>
          </w:rPr>
          <w:t>12.2</w:t>
        </w:r>
        <w:r w:rsidR="00A2518A">
          <w:rPr>
            <w:rFonts w:asciiTheme="minorHAnsi" w:eastAsiaTheme="minorEastAsia" w:hAnsiTheme="minorHAnsi" w:cstheme="minorBidi"/>
            <w:noProof/>
            <w:sz w:val="22"/>
            <w:lang w:eastAsia="pt-BR"/>
          </w:rPr>
          <w:tab/>
        </w:r>
        <w:r w:rsidR="00A2518A" w:rsidRPr="00341971">
          <w:rPr>
            <w:rStyle w:val="Hyperlink"/>
            <w:rFonts w:eastAsia="Times New Roman"/>
            <w:bCs/>
            <w:iCs/>
            <w:noProof/>
          </w:rPr>
          <w:t>Declaração do Contador Atestando a Conformidade das Demonstrações</w:t>
        </w:r>
        <w:r w:rsidR="00A2518A">
          <w:rPr>
            <w:noProof/>
            <w:webHidden/>
          </w:rPr>
          <w:tab/>
        </w:r>
        <w:r w:rsidR="00A2518A">
          <w:rPr>
            <w:noProof/>
            <w:webHidden/>
          </w:rPr>
          <w:fldChar w:fldCharType="begin"/>
        </w:r>
        <w:r w:rsidR="00A2518A">
          <w:rPr>
            <w:noProof/>
            <w:webHidden/>
          </w:rPr>
          <w:instrText xml:space="preserve"> PAGEREF _Toc414463621 \h </w:instrText>
        </w:r>
        <w:r w:rsidR="00A2518A">
          <w:rPr>
            <w:noProof/>
            <w:webHidden/>
          </w:rPr>
        </w:r>
        <w:r w:rsidR="00A2518A">
          <w:rPr>
            <w:noProof/>
            <w:webHidden/>
          </w:rPr>
          <w:fldChar w:fldCharType="separate"/>
        </w:r>
        <w:r w:rsidR="00A2518A">
          <w:rPr>
            <w:noProof/>
            <w:webHidden/>
          </w:rPr>
          <w:t>413</w:t>
        </w:r>
        <w:r w:rsidR="00A2518A">
          <w:rPr>
            <w:noProof/>
            <w:webHidden/>
          </w:rPr>
          <w:fldChar w:fldCharType="end"/>
        </w:r>
      </w:hyperlink>
    </w:p>
    <w:p w:rsidR="00A2518A" w:rsidRDefault="00660723">
      <w:pPr>
        <w:pStyle w:val="Sumrio1"/>
        <w:rPr>
          <w:rFonts w:asciiTheme="minorHAnsi" w:eastAsiaTheme="minorEastAsia" w:hAnsiTheme="minorHAnsi" w:cstheme="minorBidi"/>
          <w:noProof/>
          <w:sz w:val="22"/>
          <w:lang w:eastAsia="pt-BR"/>
        </w:rPr>
      </w:pPr>
      <w:hyperlink w:anchor="_Toc414463622" w:history="1">
        <w:r w:rsidR="00A2518A" w:rsidRPr="00341971">
          <w:rPr>
            <w:rStyle w:val="Hyperlink"/>
            <w:rFonts w:eastAsia="Times New Roman"/>
            <w:bCs/>
            <w:iCs/>
            <w:noProof/>
          </w:rPr>
          <w:t>13.</w:t>
        </w:r>
        <w:r w:rsidR="00A2518A">
          <w:rPr>
            <w:rFonts w:asciiTheme="minorHAnsi" w:eastAsiaTheme="minorEastAsia" w:hAnsiTheme="minorHAnsi" w:cstheme="minorBidi"/>
            <w:noProof/>
            <w:sz w:val="22"/>
            <w:lang w:eastAsia="pt-BR"/>
          </w:rPr>
          <w:tab/>
        </w:r>
        <w:r w:rsidR="00A2518A" w:rsidRPr="00341971">
          <w:rPr>
            <w:rStyle w:val="Hyperlink"/>
            <w:rFonts w:eastAsia="Times New Roman"/>
            <w:bCs/>
            <w:iCs/>
            <w:noProof/>
          </w:rPr>
          <w:t>OUTRAS INFORMAÇÕES SOBRE A GESTÃO</w:t>
        </w:r>
        <w:r w:rsidR="00A2518A">
          <w:rPr>
            <w:noProof/>
            <w:webHidden/>
          </w:rPr>
          <w:tab/>
        </w:r>
        <w:r w:rsidR="00A2518A">
          <w:rPr>
            <w:noProof/>
            <w:webHidden/>
          </w:rPr>
          <w:fldChar w:fldCharType="begin"/>
        </w:r>
        <w:r w:rsidR="00A2518A">
          <w:rPr>
            <w:noProof/>
            <w:webHidden/>
          </w:rPr>
          <w:instrText xml:space="preserve"> PAGEREF _Toc414463622 \h </w:instrText>
        </w:r>
        <w:r w:rsidR="00A2518A">
          <w:rPr>
            <w:noProof/>
            <w:webHidden/>
          </w:rPr>
        </w:r>
        <w:r w:rsidR="00A2518A">
          <w:rPr>
            <w:noProof/>
            <w:webHidden/>
          </w:rPr>
          <w:fldChar w:fldCharType="separate"/>
        </w:r>
        <w:r w:rsidR="00A2518A">
          <w:rPr>
            <w:noProof/>
            <w:webHidden/>
          </w:rPr>
          <w:t>413</w:t>
        </w:r>
        <w:r w:rsidR="00A2518A">
          <w:rPr>
            <w:noProof/>
            <w:webHidden/>
          </w:rPr>
          <w:fldChar w:fldCharType="end"/>
        </w:r>
      </w:hyperlink>
    </w:p>
    <w:p w:rsidR="009E0BA5" w:rsidRPr="00BD16FC" w:rsidRDefault="009E0BA5" w:rsidP="000F6346">
      <w:pPr>
        <w:spacing w:after="0" w:line="240" w:lineRule="auto"/>
        <w:jc w:val="both"/>
        <w:rPr>
          <w:bCs/>
        </w:rPr>
      </w:pPr>
      <w:r w:rsidRPr="00BD16FC">
        <w:rPr>
          <w:bCs/>
        </w:rPr>
        <w:fldChar w:fldCharType="end"/>
      </w:r>
      <w:bookmarkEnd w:id="0"/>
    </w:p>
    <w:p w:rsidR="009E0BA5" w:rsidRPr="00BD16FC" w:rsidRDefault="009E0BA5" w:rsidP="000F6346">
      <w:pPr>
        <w:spacing w:after="0" w:line="240" w:lineRule="auto"/>
        <w:jc w:val="center"/>
        <w:rPr>
          <w:sz w:val="24"/>
          <w:szCs w:val="24"/>
        </w:rPr>
      </w:pPr>
      <w:r w:rsidRPr="00BD16FC">
        <w:rPr>
          <w:sz w:val="24"/>
          <w:szCs w:val="24"/>
        </w:rPr>
        <w:br w:type="page"/>
      </w:r>
      <w:r w:rsidRPr="00BD16FC">
        <w:rPr>
          <w:sz w:val="24"/>
          <w:szCs w:val="24"/>
        </w:rPr>
        <w:lastRenderedPageBreak/>
        <w:t>LISTA DE ABREVIAÇÕES E SIGLAS</w:t>
      </w:r>
    </w:p>
    <w:p w:rsidR="009E0BA5" w:rsidRPr="00BD16FC" w:rsidRDefault="009E0BA5" w:rsidP="000F6346">
      <w:pPr>
        <w:spacing w:after="0" w:line="240" w:lineRule="auto"/>
        <w:jc w:val="center"/>
        <w:rPr>
          <w:sz w:val="24"/>
          <w:szCs w:val="24"/>
        </w:rPr>
      </w:pPr>
    </w:p>
    <w:tbl>
      <w:tblPr>
        <w:tblStyle w:val="Tabelacomgrade"/>
        <w:tblW w:w="8926" w:type="dxa"/>
        <w:tblLook w:val="04A0" w:firstRow="1" w:lastRow="0" w:firstColumn="1" w:lastColumn="0" w:noHBand="0" w:noVBand="1"/>
      </w:tblPr>
      <w:tblGrid>
        <w:gridCol w:w="1413"/>
        <w:gridCol w:w="7513"/>
      </w:tblGrid>
      <w:tr w:rsidR="00B23292" w:rsidRPr="00A1500D" w:rsidTr="001D1530">
        <w:tc>
          <w:tcPr>
            <w:tcW w:w="1413" w:type="dxa"/>
          </w:tcPr>
          <w:p w:rsidR="00B23292" w:rsidRPr="00A1500D" w:rsidRDefault="00B23292" w:rsidP="000F6346">
            <w:pPr>
              <w:spacing w:after="0" w:line="240" w:lineRule="auto"/>
            </w:pPr>
            <w:r>
              <w:t>CAM</w:t>
            </w:r>
          </w:p>
        </w:tc>
        <w:tc>
          <w:tcPr>
            <w:tcW w:w="7513" w:type="dxa"/>
          </w:tcPr>
          <w:p w:rsidR="00B23292" w:rsidRPr="00A1500D" w:rsidRDefault="00B23292" w:rsidP="00B252F6">
            <w:pPr>
              <w:spacing w:after="0" w:line="240" w:lineRule="auto"/>
            </w:pPr>
            <w:r w:rsidRPr="00A1500D">
              <w:t xml:space="preserve">– Campus </w:t>
            </w:r>
            <w:r>
              <w:t>Avançado de Manacapuru</w:t>
            </w:r>
          </w:p>
        </w:tc>
      </w:tr>
      <w:tr w:rsidR="00B23292" w:rsidRPr="00A1500D" w:rsidTr="001D1530">
        <w:tc>
          <w:tcPr>
            <w:tcW w:w="1413" w:type="dxa"/>
          </w:tcPr>
          <w:p w:rsidR="00B23292" w:rsidRPr="00A1500D" w:rsidRDefault="00B23292" w:rsidP="000F6346">
            <w:pPr>
              <w:spacing w:after="0" w:line="240" w:lineRule="auto"/>
            </w:pPr>
            <w:r w:rsidRPr="00A1500D">
              <w:t>CCO</w:t>
            </w:r>
          </w:p>
        </w:tc>
        <w:tc>
          <w:tcPr>
            <w:tcW w:w="7513" w:type="dxa"/>
          </w:tcPr>
          <w:p w:rsidR="00B23292" w:rsidRPr="00A1500D" w:rsidRDefault="00B23292" w:rsidP="000F6346">
            <w:pPr>
              <w:spacing w:after="0" w:line="240" w:lineRule="auto"/>
            </w:pPr>
            <w:r w:rsidRPr="00A1500D">
              <w:t>– Campus Coari</w:t>
            </w:r>
          </w:p>
        </w:tc>
      </w:tr>
      <w:tr w:rsidR="00B23292" w:rsidRPr="00A1500D" w:rsidTr="001D1530">
        <w:tc>
          <w:tcPr>
            <w:tcW w:w="1413" w:type="dxa"/>
          </w:tcPr>
          <w:p w:rsidR="00B23292" w:rsidRPr="00A1500D" w:rsidRDefault="00B23292" w:rsidP="000F6346">
            <w:pPr>
              <w:spacing w:after="0" w:line="240" w:lineRule="auto"/>
            </w:pPr>
            <w:r>
              <w:t>CEIRU</w:t>
            </w:r>
          </w:p>
        </w:tc>
        <w:tc>
          <w:tcPr>
            <w:tcW w:w="7513" w:type="dxa"/>
          </w:tcPr>
          <w:p w:rsidR="00B23292" w:rsidRPr="00A1500D" w:rsidRDefault="00B23292" w:rsidP="00422E2D">
            <w:pPr>
              <w:spacing w:after="0" w:line="240" w:lineRule="auto"/>
            </w:pPr>
            <w:r w:rsidRPr="00A1500D">
              <w:t xml:space="preserve">– Campus </w:t>
            </w:r>
            <w:r>
              <w:t>Eirunepé</w:t>
            </w:r>
          </w:p>
        </w:tc>
      </w:tr>
      <w:tr w:rsidR="00B23292" w:rsidRPr="00A1500D" w:rsidTr="001D1530">
        <w:tc>
          <w:tcPr>
            <w:tcW w:w="1413" w:type="dxa"/>
          </w:tcPr>
          <w:p w:rsidR="00B23292" w:rsidRPr="00A1500D" w:rsidRDefault="00B23292" w:rsidP="000F6346">
            <w:pPr>
              <w:spacing w:after="0" w:line="240" w:lineRule="auto"/>
            </w:pPr>
            <w:r w:rsidRPr="00A1500D">
              <w:t>CGU</w:t>
            </w:r>
          </w:p>
        </w:tc>
        <w:tc>
          <w:tcPr>
            <w:tcW w:w="7513" w:type="dxa"/>
          </w:tcPr>
          <w:p w:rsidR="00B23292" w:rsidRPr="00A1500D" w:rsidRDefault="00B23292" w:rsidP="000F6346">
            <w:pPr>
              <w:spacing w:after="0" w:line="240" w:lineRule="auto"/>
            </w:pPr>
            <w:r w:rsidRPr="00A1500D">
              <w:t>– Controladoria-Geral da União</w:t>
            </w:r>
          </w:p>
        </w:tc>
      </w:tr>
      <w:tr w:rsidR="00B23292" w:rsidRPr="00A1500D" w:rsidTr="001D1530">
        <w:tc>
          <w:tcPr>
            <w:tcW w:w="1413" w:type="dxa"/>
          </w:tcPr>
          <w:p w:rsidR="00B23292" w:rsidRPr="00A1500D" w:rsidRDefault="00B23292" w:rsidP="000F6346">
            <w:pPr>
              <w:spacing w:after="0" w:line="240" w:lineRule="auto"/>
            </w:pPr>
            <w:r>
              <w:t>CHUM</w:t>
            </w:r>
          </w:p>
        </w:tc>
        <w:tc>
          <w:tcPr>
            <w:tcW w:w="7513" w:type="dxa"/>
          </w:tcPr>
          <w:p w:rsidR="00B23292" w:rsidRPr="00A1500D" w:rsidRDefault="00B23292" w:rsidP="000F6346">
            <w:pPr>
              <w:spacing w:after="0" w:line="240" w:lineRule="auto"/>
            </w:pPr>
            <w:r>
              <w:t>– Campus Humaitá</w:t>
            </w:r>
          </w:p>
        </w:tc>
      </w:tr>
      <w:tr w:rsidR="00B23292" w:rsidRPr="00A1500D" w:rsidTr="001D1530">
        <w:tc>
          <w:tcPr>
            <w:tcW w:w="1413" w:type="dxa"/>
          </w:tcPr>
          <w:p w:rsidR="00B23292" w:rsidRPr="00A1500D" w:rsidRDefault="00B23292" w:rsidP="000F6346">
            <w:pPr>
              <w:spacing w:after="0" w:line="240" w:lineRule="auto"/>
            </w:pPr>
            <w:r>
              <w:t>CITA</w:t>
            </w:r>
          </w:p>
        </w:tc>
        <w:tc>
          <w:tcPr>
            <w:tcW w:w="7513" w:type="dxa"/>
          </w:tcPr>
          <w:p w:rsidR="00B23292" w:rsidRPr="00A1500D" w:rsidRDefault="00B23292" w:rsidP="00422E2D">
            <w:pPr>
              <w:spacing w:after="0" w:line="240" w:lineRule="auto"/>
            </w:pPr>
            <w:r w:rsidRPr="00A1500D">
              <w:t xml:space="preserve">– Campus </w:t>
            </w:r>
            <w:r>
              <w:t>Itacoatiara</w:t>
            </w:r>
          </w:p>
        </w:tc>
      </w:tr>
      <w:tr w:rsidR="00B23292" w:rsidRPr="00A1500D" w:rsidTr="001D1530">
        <w:tc>
          <w:tcPr>
            <w:tcW w:w="1413" w:type="dxa"/>
          </w:tcPr>
          <w:p w:rsidR="00B23292" w:rsidRPr="00A1500D" w:rsidRDefault="00B23292" w:rsidP="000F6346">
            <w:pPr>
              <w:spacing w:after="0" w:line="240" w:lineRule="auto"/>
            </w:pPr>
            <w:r w:rsidRPr="00A1500D">
              <w:t>CLAB</w:t>
            </w:r>
          </w:p>
        </w:tc>
        <w:tc>
          <w:tcPr>
            <w:tcW w:w="7513" w:type="dxa"/>
          </w:tcPr>
          <w:p w:rsidR="00B23292" w:rsidRPr="00A1500D" w:rsidRDefault="00B23292" w:rsidP="000F6346">
            <w:pPr>
              <w:spacing w:after="0" w:line="240" w:lineRule="auto"/>
            </w:pPr>
            <w:r w:rsidRPr="00A1500D">
              <w:t>– Campus Lábrea</w:t>
            </w:r>
          </w:p>
        </w:tc>
      </w:tr>
      <w:tr w:rsidR="00B23292" w:rsidRPr="00A1500D" w:rsidTr="001D1530">
        <w:tc>
          <w:tcPr>
            <w:tcW w:w="1413" w:type="dxa"/>
          </w:tcPr>
          <w:p w:rsidR="00B23292" w:rsidRPr="00A1500D" w:rsidRDefault="00B23292" w:rsidP="000F6346">
            <w:pPr>
              <w:spacing w:after="0" w:line="240" w:lineRule="auto"/>
            </w:pPr>
            <w:r w:rsidRPr="00A1500D">
              <w:t>CMA</w:t>
            </w:r>
          </w:p>
        </w:tc>
        <w:tc>
          <w:tcPr>
            <w:tcW w:w="7513" w:type="dxa"/>
          </w:tcPr>
          <w:p w:rsidR="00B23292" w:rsidRPr="00A1500D" w:rsidRDefault="00B23292" w:rsidP="000F6346">
            <w:pPr>
              <w:spacing w:after="0" w:line="240" w:lineRule="auto"/>
            </w:pPr>
            <w:r w:rsidRPr="00A1500D">
              <w:t>– Campus Maués</w:t>
            </w:r>
          </w:p>
        </w:tc>
      </w:tr>
      <w:tr w:rsidR="00B23292" w:rsidRPr="00A1500D" w:rsidTr="001D1530">
        <w:tc>
          <w:tcPr>
            <w:tcW w:w="1413" w:type="dxa"/>
          </w:tcPr>
          <w:p w:rsidR="00B23292" w:rsidRPr="00A1500D" w:rsidRDefault="00B23292" w:rsidP="000F6346">
            <w:pPr>
              <w:spacing w:after="0" w:line="240" w:lineRule="auto"/>
            </w:pPr>
            <w:r w:rsidRPr="00A1500D">
              <w:t>CMC</w:t>
            </w:r>
          </w:p>
        </w:tc>
        <w:tc>
          <w:tcPr>
            <w:tcW w:w="7513" w:type="dxa"/>
          </w:tcPr>
          <w:p w:rsidR="00B23292" w:rsidRPr="00A1500D" w:rsidRDefault="00B23292" w:rsidP="000F6346">
            <w:pPr>
              <w:spacing w:after="0" w:line="240" w:lineRule="auto"/>
            </w:pPr>
            <w:r w:rsidRPr="00A1500D">
              <w:t>– Campus Manaus Centro</w:t>
            </w:r>
          </w:p>
        </w:tc>
      </w:tr>
      <w:tr w:rsidR="00B23292" w:rsidRPr="00A1500D" w:rsidTr="001D1530">
        <w:tc>
          <w:tcPr>
            <w:tcW w:w="1413" w:type="dxa"/>
          </w:tcPr>
          <w:p w:rsidR="00B23292" w:rsidRPr="00A1500D" w:rsidRDefault="00B23292" w:rsidP="000F6346">
            <w:pPr>
              <w:spacing w:after="0" w:line="240" w:lineRule="auto"/>
            </w:pPr>
            <w:r w:rsidRPr="00A1500D">
              <w:t>CMDI</w:t>
            </w:r>
          </w:p>
        </w:tc>
        <w:tc>
          <w:tcPr>
            <w:tcW w:w="7513" w:type="dxa"/>
          </w:tcPr>
          <w:p w:rsidR="00B23292" w:rsidRPr="00A1500D" w:rsidRDefault="00B23292" w:rsidP="000F6346">
            <w:pPr>
              <w:spacing w:after="0" w:line="240" w:lineRule="auto"/>
            </w:pPr>
            <w:r w:rsidRPr="00A1500D">
              <w:t>– Campus Manaus Distrito Industrial</w:t>
            </w:r>
          </w:p>
        </w:tc>
      </w:tr>
      <w:tr w:rsidR="00B23292" w:rsidRPr="00A1500D" w:rsidTr="001D1530">
        <w:tc>
          <w:tcPr>
            <w:tcW w:w="1413" w:type="dxa"/>
          </w:tcPr>
          <w:p w:rsidR="00B23292" w:rsidRPr="00A1500D" w:rsidRDefault="00B23292" w:rsidP="000F6346">
            <w:pPr>
              <w:spacing w:after="0" w:line="240" w:lineRule="auto"/>
            </w:pPr>
            <w:r w:rsidRPr="00A1500D">
              <w:t>CMZL</w:t>
            </w:r>
          </w:p>
        </w:tc>
        <w:tc>
          <w:tcPr>
            <w:tcW w:w="7513" w:type="dxa"/>
          </w:tcPr>
          <w:p w:rsidR="00B23292" w:rsidRPr="00A1500D" w:rsidRDefault="00B23292" w:rsidP="000F6346">
            <w:pPr>
              <w:spacing w:after="0" w:line="240" w:lineRule="auto"/>
            </w:pPr>
            <w:r w:rsidRPr="00A1500D">
              <w:t>– Campus Manaus Zona Leste</w:t>
            </w:r>
          </w:p>
        </w:tc>
      </w:tr>
      <w:tr w:rsidR="00B23292" w:rsidRPr="00A1500D" w:rsidTr="001D1530">
        <w:tc>
          <w:tcPr>
            <w:tcW w:w="1413" w:type="dxa"/>
          </w:tcPr>
          <w:p w:rsidR="00B23292" w:rsidRPr="00A1500D" w:rsidRDefault="00B23292" w:rsidP="000F6346">
            <w:pPr>
              <w:spacing w:after="0" w:line="240" w:lineRule="auto"/>
            </w:pPr>
            <w:r w:rsidRPr="00A1500D">
              <w:t>CNPQ</w:t>
            </w:r>
          </w:p>
        </w:tc>
        <w:tc>
          <w:tcPr>
            <w:tcW w:w="7513" w:type="dxa"/>
          </w:tcPr>
          <w:p w:rsidR="00B23292" w:rsidRPr="00A1500D" w:rsidRDefault="00B23292" w:rsidP="000F6346">
            <w:pPr>
              <w:spacing w:after="0" w:line="240" w:lineRule="auto"/>
            </w:pPr>
            <w:r w:rsidRPr="00A1500D">
              <w:t>– Conselho Nacional de Desenvolvimento Científico e Tecnológico</w:t>
            </w:r>
          </w:p>
        </w:tc>
      </w:tr>
      <w:tr w:rsidR="00B23292" w:rsidRPr="00A1500D" w:rsidTr="001D1530">
        <w:tc>
          <w:tcPr>
            <w:tcW w:w="1413" w:type="dxa"/>
          </w:tcPr>
          <w:p w:rsidR="00B23292" w:rsidRPr="00A1500D" w:rsidRDefault="00B23292" w:rsidP="000F6346">
            <w:pPr>
              <w:spacing w:after="0" w:line="240" w:lineRule="auto"/>
            </w:pPr>
            <w:r w:rsidRPr="00A1500D">
              <w:t>COLD</w:t>
            </w:r>
          </w:p>
        </w:tc>
        <w:tc>
          <w:tcPr>
            <w:tcW w:w="7513" w:type="dxa"/>
          </w:tcPr>
          <w:p w:rsidR="00B23292" w:rsidRPr="00A1500D" w:rsidRDefault="00B23292" w:rsidP="000F6346">
            <w:pPr>
              <w:spacing w:after="0" w:line="240" w:lineRule="auto"/>
            </w:pPr>
            <w:r w:rsidRPr="00A1500D">
              <w:t>– Colégio de Dirigentes</w:t>
            </w:r>
          </w:p>
        </w:tc>
      </w:tr>
      <w:tr w:rsidR="00B23292" w:rsidRPr="00A1500D" w:rsidTr="001D1530">
        <w:tc>
          <w:tcPr>
            <w:tcW w:w="1413" w:type="dxa"/>
          </w:tcPr>
          <w:p w:rsidR="00B23292" w:rsidRPr="00A1500D" w:rsidRDefault="00B23292" w:rsidP="000F6346">
            <w:pPr>
              <w:spacing w:after="0" w:line="240" w:lineRule="auto"/>
            </w:pPr>
            <w:r w:rsidRPr="00A1500D">
              <w:t>CONSUP</w:t>
            </w:r>
          </w:p>
        </w:tc>
        <w:tc>
          <w:tcPr>
            <w:tcW w:w="7513" w:type="dxa"/>
          </w:tcPr>
          <w:p w:rsidR="00B23292" w:rsidRPr="00A1500D" w:rsidRDefault="00B23292" w:rsidP="000F6346">
            <w:pPr>
              <w:spacing w:after="0" w:line="240" w:lineRule="auto"/>
            </w:pPr>
            <w:r w:rsidRPr="00A1500D">
              <w:t>– Conselho Superior</w:t>
            </w:r>
          </w:p>
        </w:tc>
      </w:tr>
      <w:tr w:rsidR="00B23292" w:rsidRPr="00A1500D" w:rsidTr="001D1530">
        <w:tc>
          <w:tcPr>
            <w:tcW w:w="1413" w:type="dxa"/>
          </w:tcPr>
          <w:p w:rsidR="00B23292" w:rsidRPr="00A1500D" w:rsidRDefault="00B23292" w:rsidP="000F6346">
            <w:pPr>
              <w:spacing w:after="0" w:line="240" w:lineRule="auto"/>
            </w:pPr>
            <w:r w:rsidRPr="00A1500D">
              <w:t>CPIN</w:t>
            </w:r>
          </w:p>
        </w:tc>
        <w:tc>
          <w:tcPr>
            <w:tcW w:w="7513" w:type="dxa"/>
          </w:tcPr>
          <w:p w:rsidR="00B23292" w:rsidRPr="00A1500D" w:rsidRDefault="00B23292" w:rsidP="000F6346">
            <w:pPr>
              <w:spacing w:after="0" w:line="240" w:lineRule="auto"/>
            </w:pPr>
            <w:r w:rsidRPr="00A1500D">
              <w:t>– Campus Parintins</w:t>
            </w:r>
          </w:p>
        </w:tc>
      </w:tr>
      <w:tr w:rsidR="00B23292" w:rsidRPr="00A1500D" w:rsidTr="001D1530">
        <w:tc>
          <w:tcPr>
            <w:tcW w:w="1413" w:type="dxa"/>
          </w:tcPr>
          <w:p w:rsidR="00B23292" w:rsidRPr="00A1500D" w:rsidRDefault="00B23292" w:rsidP="000F6346">
            <w:pPr>
              <w:spacing w:after="0" w:line="240" w:lineRule="auto"/>
            </w:pPr>
            <w:r w:rsidRPr="00A1500D">
              <w:t>CPRF</w:t>
            </w:r>
          </w:p>
        </w:tc>
        <w:tc>
          <w:tcPr>
            <w:tcW w:w="7513" w:type="dxa"/>
          </w:tcPr>
          <w:p w:rsidR="00B23292" w:rsidRPr="00A1500D" w:rsidRDefault="00B23292" w:rsidP="000F6346">
            <w:pPr>
              <w:spacing w:after="0" w:line="240" w:lineRule="auto"/>
            </w:pPr>
            <w:r w:rsidRPr="00A1500D">
              <w:t>– Campus Presidente Figueiredo</w:t>
            </w:r>
          </w:p>
        </w:tc>
      </w:tr>
      <w:tr w:rsidR="00B23292" w:rsidRPr="00A1500D" w:rsidTr="001D1530">
        <w:tc>
          <w:tcPr>
            <w:tcW w:w="1413" w:type="dxa"/>
          </w:tcPr>
          <w:p w:rsidR="00B23292" w:rsidRPr="00A1500D" w:rsidRDefault="00B23292" w:rsidP="000F6346">
            <w:pPr>
              <w:spacing w:after="0" w:line="240" w:lineRule="auto"/>
            </w:pPr>
            <w:r w:rsidRPr="00A1500D">
              <w:t>CTAB</w:t>
            </w:r>
          </w:p>
        </w:tc>
        <w:tc>
          <w:tcPr>
            <w:tcW w:w="7513" w:type="dxa"/>
          </w:tcPr>
          <w:p w:rsidR="00B23292" w:rsidRPr="00A1500D" w:rsidRDefault="00B23292" w:rsidP="000F6346">
            <w:pPr>
              <w:spacing w:after="0" w:line="240" w:lineRule="auto"/>
            </w:pPr>
            <w:r w:rsidRPr="00A1500D">
              <w:t>– Campus Tabatinga</w:t>
            </w:r>
          </w:p>
        </w:tc>
      </w:tr>
      <w:tr w:rsidR="00B23292" w:rsidRPr="00A1500D" w:rsidTr="001D1530">
        <w:tc>
          <w:tcPr>
            <w:tcW w:w="1413" w:type="dxa"/>
          </w:tcPr>
          <w:p w:rsidR="00B23292" w:rsidRPr="00A1500D" w:rsidRDefault="00B23292" w:rsidP="000F6346">
            <w:pPr>
              <w:spacing w:after="0" w:line="240" w:lineRule="auto"/>
            </w:pPr>
            <w:r>
              <w:t>CTEFE</w:t>
            </w:r>
          </w:p>
        </w:tc>
        <w:tc>
          <w:tcPr>
            <w:tcW w:w="7513" w:type="dxa"/>
          </w:tcPr>
          <w:p w:rsidR="00B23292" w:rsidRPr="00A1500D" w:rsidRDefault="00B23292" w:rsidP="00422E2D">
            <w:pPr>
              <w:spacing w:after="0" w:line="240" w:lineRule="auto"/>
            </w:pPr>
            <w:r w:rsidRPr="00A1500D">
              <w:t xml:space="preserve">– Campus </w:t>
            </w:r>
            <w:r>
              <w:t>Tefé</w:t>
            </w:r>
          </w:p>
        </w:tc>
      </w:tr>
      <w:tr w:rsidR="00B23292" w:rsidRPr="00A1500D" w:rsidTr="001D1530">
        <w:tc>
          <w:tcPr>
            <w:tcW w:w="1413" w:type="dxa"/>
          </w:tcPr>
          <w:p w:rsidR="00B23292" w:rsidRPr="00A1500D" w:rsidRDefault="00B23292" w:rsidP="000F6346">
            <w:pPr>
              <w:spacing w:after="0" w:line="240" w:lineRule="auto"/>
            </w:pPr>
            <w:r w:rsidRPr="00A1500D">
              <w:t>DIPLAN</w:t>
            </w:r>
          </w:p>
        </w:tc>
        <w:tc>
          <w:tcPr>
            <w:tcW w:w="7513" w:type="dxa"/>
          </w:tcPr>
          <w:p w:rsidR="00B23292" w:rsidRPr="00A1500D" w:rsidRDefault="00B23292" w:rsidP="000F6346">
            <w:pPr>
              <w:spacing w:after="0" w:line="240" w:lineRule="auto"/>
            </w:pPr>
            <w:r w:rsidRPr="00A1500D">
              <w:t>– Diretoria de Planejamento</w:t>
            </w:r>
          </w:p>
        </w:tc>
      </w:tr>
      <w:tr w:rsidR="00B23292" w:rsidRPr="00A1500D" w:rsidTr="001D1530">
        <w:tc>
          <w:tcPr>
            <w:tcW w:w="1413" w:type="dxa"/>
          </w:tcPr>
          <w:p w:rsidR="00B23292" w:rsidRPr="00A1500D" w:rsidRDefault="00B23292" w:rsidP="000F6346">
            <w:pPr>
              <w:spacing w:after="0" w:line="240" w:lineRule="auto"/>
            </w:pPr>
            <w:r w:rsidRPr="00A1500D">
              <w:t>DN</w:t>
            </w:r>
          </w:p>
        </w:tc>
        <w:tc>
          <w:tcPr>
            <w:tcW w:w="7513" w:type="dxa"/>
          </w:tcPr>
          <w:p w:rsidR="00B23292" w:rsidRPr="00A1500D" w:rsidRDefault="00B23292" w:rsidP="000F6346">
            <w:pPr>
              <w:spacing w:after="0" w:line="240" w:lineRule="auto"/>
            </w:pPr>
            <w:r w:rsidRPr="00A1500D">
              <w:t>– Decisão Normativa</w:t>
            </w:r>
          </w:p>
        </w:tc>
      </w:tr>
      <w:tr w:rsidR="00B23292" w:rsidRPr="00A1500D" w:rsidTr="001D1530">
        <w:tc>
          <w:tcPr>
            <w:tcW w:w="1413" w:type="dxa"/>
          </w:tcPr>
          <w:p w:rsidR="00B23292" w:rsidRPr="00A1500D" w:rsidRDefault="00B23292" w:rsidP="000F6346">
            <w:pPr>
              <w:spacing w:after="0" w:line="240" w:lineRule="auto"/>
            </w:pPr>
            <w:r w:rsidRPr="00A1500D">
              <w:t>FAPEAM</w:t>
            </w:r>
          </w:p>
        </w:tc>
        <w:tc>
          <w:tcPr>
            <w:tcW w:w="7513" w:type="dxa"/>
          </w:tcPr>
          <w:p w:rsidR="00B23292" w:rsidRPr="00A1500D" w:rsidRDefault="00B23292" w:rsidP="000F6346">
            <w:pPr>
              <w:spacing w:after="0" w:line="240" w:lineRule="auto"/>
            </w:pPr>
            <w:r w:rsidRPr="00A1500D">
              <w:t>– Fundação de Amparo à Pesquisa do Estado do Amazonas</w:t>
            </w:r>
          </w:p>
        </w:tc>
      </w:tr>
      <w:tr w:rsidR="00B23292" w:rsidRPr="00A1500D" w:rsidTr="001D1530">
        <w:tc>
          <w:tcPr>
            <w:tcW w:w="1413" w:type="dxa"/>
          </w:tcPr>
          <w:p w:rsidR="00B23292" w:rsidRPr="00A1500D" w:rsidRDefault="00B23292" w:rsidP="000F6346">
            <w:pPr>
              <w:spacing w:after="0" w:line="240" w:lineRule="auto"/>
            </w:pPr>
            <w:r w:rsidRPr="00A1500D">
              <w:t>GT</w:t>
            </w:r>
          </w:p>
        </w:tc>
        <w:tc>
          <w:tcPr>
            <w:tcW w:w="7513" w:type="dxa"/>
          </w:tcPr>
          <w:p w:rsidR="00B23292" w:rsidRPr="00A1500D" w:rsidRDefault="00B23292" w:rsidP="000F6346">
            <w:pPr>
              <w:spacing w:after="0" w:line="240" w:lineRule="auto"/>
            </w:pPr>
            <w:r w:rsidRPr="00A1500D">
              <w:t>– Grupo de Trabalho</w:t>
            </w:r>
          </w:p>
        </w:tc>
      </w:tr>
      <w:tr w:rsidR="00B23292" w:rsidRPr="00A1500D" w:rsidTr="001D1530">
        <w:tc>
          <w:tcPr>
            <w:tcW w:w="1413" w:type="dxa"/>
          </w:tcPr>
          <w:p w:rsidR="00B23292" w:rsidRPr="00A1500D" w:rsidRDefault="00F96FEF" w:rsidP="000F6346">
            <w:pPr>
              <w:spacing w:after="0" w:line="240" w:lineRule="auto"/>
            </w:pPr>
            <w:r>
              <w:t>IFAM</w:t>
            </w:r>
          </w:p>
        </w:tc>
        <w:tc>
          <w:tcPr>
            <w:tcW w:w="7513" w:type="dxa"/>
          </w:tcPr>
          <w:p w:rsidR="00B23292" w:rsidRPr="00A1500D" w:rsidRDefault="00B23292" w:rsidP="000F6346">
            <w:pPr>
              <w:spacing w:after="0" w:line="240" w:lineRule="auto"/>
              <w:ind w:left="175" w:hanging="175"/>
            </w:pPr>
            <w:r w:rsidRPr="00A1500D">
              <w:t>– Instituto Federal de Educação, Ciência e Tecnologia do Amazonas</w:t>
            </w:r>
          </w:p>
        </w:tc>
      </w:tr>
      <w:tr w:rsidR="00B23292" w:rsidRPr="00A1500D" w:rsidTr="001D1530">
        <w:tc>
          <w:tcPr>
            <w:tcW w:w="1413" w:type="dxa"/>
          </w:tcPr>
          <w:p w:rsidR="00B23292" w:rsidRPr="00A1500D" w:rsidRDefault="00B23292" w:rsidP="000F6346">
            <w:pPr>
              <w:spacing w:after="0" w:line="240" w:lineRule="auto"/>
            </w:pPr>
            <w:r w:rsidRPr="00A1500D">
              <w:t>IN</w:t>
            </w:r>
          </w:p>
        </w:tc>
        <w:tc>
          <w:tcPr>
            <w:tcW w:w="7513" w:type="dxa"/>
          </w:tcPr>
          <w:p w:rsidR="00B23292" w:rsidRPr="00A1500D" w:rsidRDefault="00B23292" w:rsidP="000F6346">
            <w:pPr>
              <w:spacing w:after="0" w:line="240" w:lineRule="auto"/>
              <w:jc w:val="both"/>
            </w:pPr>
            <w:r w:rsidRPr="00A1500D">
              <w:t>– Instrução Normativa</w:t>
            </w:r>
          </w:p>
        </w:tc>
      </w:tr>
      <w:tr w:rsidR="00B23292" w:rsidRPr="00A1500D" w:rsidTr="001D1530">
        <w:tc>
          <w:tcPr>
            <w:tcW w:w="1413" w:type="dxa"/>
          </w:tcPr>
          <w:p w:rsidR="00B23292" w:rsidRPr="00A1500D" w:rsidRDefault="00B23292" w:rsidP="000F6346">
            <w:pPr>
              <w:spacing w:after="0" w:line="240" w:lineRule="auto"/>
            </w:pPr>
            <w:r w:rsidRPr="00E577AC">
              <w:t>J</w:t>
            </w:r>
            <w:r w:rsidR="00F96FEF">
              <w:t>IFAM</w:t>
            </w:r>
          </w:p>
        </w:tc>
        <w:tc>
          <w:tcPr>
            <w:tcW w:w="7513" w:type="dxa"/>
          </w:tcPr>
          <w:p w:rsidR="00B23292" w:rsidRPr="00A1500D" w:rsidRDefault="00B23292" w:rsidP="000F6346">
            <w:pPr>
              <w:spacing w:after="0" w:line="240" w:lineRule="auto"/>
            </w:pPr>
            <w:r>
              <w:t xml:space="preserve">- Jogos Internos do </w:t>
            </w:r>
            <w:r w:rsidR="00F96FEF">
              <w:t>IFAM</w:t>
            </w:r>
          </w:p>
        </w:tc>
      </w:tr>
      <w:tr w:rsidR="00B23292" w:rsidRPr="00A1500D" w:rsidTr="001D1530">
        <w:tc>
          <w:tcPr>
            <w:tcW w:w="1413" w:type="dxa"/>
          </w:tcPr>
          <w:p w:rsidR="00B23292" w:rsidRPr="00A1500D" w:rsidRDefault="00B23292" w:rsidP="000F6346">
            <w:pPr>
              <w:spacing w:after="0" w:line="240" w:lineRule="auto"/>
            </w:pPr>
            <w:r w:rsidRPr="00A1500D">
              <w:t>LOA</w:t>
            </w:r>
          </w:p>
        </w:tc>
        <w:tc>
          <w:tcPr>
            <w:tcW w:w="7513" w:type="dxa"/>
          </w:tcPr>
          <w:p w:rsidR="00B23292" w:rsidRPr="00A1500D" w:rsidRDefault="00B23292" w:rsidP="000F6346">
            <w:pPr>
              <w:spacing w:after="0" w:line="240" w:lineRule="auto"/>
            </w:pPr>
            <w:r w:rsidRPr="00A1500D">
              <w:t xml:space="preserve">– </w:t>
            </w:r>
            <w:r>
              <w:t>Lei</w:t>
            </w:r>
            <w:r w:rsidRPr="00A1500D">
              <w:t xml:space="preserve"> de Orçamento Anual</w:t>
            </w:r>
          </w:p>
        </w:tc>
      </w:tr>
      <w:tr w:rsidR="00B23292" w:rsidRPr="00A1500D" w:rsidTr="001D1530">
        <w:tc>
          <w:tcPr>
            <w:tcW w:w="1413" w:type="dxa"/>
          </w:tcPr>
          <w:p w:rsidR="00B23292" w:rsidRPr="00A1500D" w:rsidRDefault="00B23292" w:rsidP="000F6346">
            <w:pPr>
              <w:spacing w:after="0" w:line="240" w:lineRule="auto"/>
            </w:pPr>
            <w:r w:rsidRPr="00A1500D">
              <w:t>PAIC</w:t>
            </w:r>
          </w:p>
        </w:tc>
        <w:tc>
          <w:tcPr>
            <w:tcW w:w="7513" w:type="dxa"/>
          </w:tcPr>
          <w:p w:rsidR="00B23292" w:rsidRPr="00A1500D" w:rsidRDefault="00B23292" w:rsidP="000F6346">
            <w:pPr>
              <w:spacing w:after="0" w:line="240" w:lineRule="auto"/>
            </w:pPr>
            <w:r w:rsidRPr="00A1500D">
              <w:t>– Programa de Apoio de Iniciação Científica na Graduação</w:t>
            </w:r>
          </w:p>
        </w:tc>
      </w:tr>
      <w:tr w:rsidR="00B23292" w:rsidRPr="00A1500D" w:rsidTr="001D1530">
        <w:tc>
          <w:tcPr>
            <w:tcW w:w="1413" w:type="dxa"/>
          </w:tcPr>
          <w:p w:rsidR="00B23292" w:rsidRPr="00A1500D" w:rsidRDefault="00B23292" w:rsidP="000F6346">
            <w:pPr>
              <w:spacing w:after="0" w:line="240" w:lineRule="auto"/>
            </w:pPr>
            <w:r w:rsidRPr="00A1500D">
              <w:t>PCIT</w:t>
            </w:r>
          </w:p>
        </w:tc>
        <w:tc>
          <w:tcPr>
            <w:tcW w:w="7513" w:type="dxa"/>
          </w:tcPr>
          <w:p w:rsidR="00B23292" w:rsidRPr="00A1500D" w:rsidRDefault="00B23292" w:rsidP="000F6346">
            <w:pPr>
              <w:spacing w:after="0" w:line="240" w:lineRule="auto"/>
            </w:pPr>
            <w:r w:rsidRPr="00A1500D">
              <w:t>– Programa Institucional de Incentivo à Pesquisa Científica e Inovação Tecnológica</w:t>
            </w:r>
          </w:p>
        </w:tc>
      </w:tr>
      <w:tr w:rsidR="00B23292" w:rsidRPr="00A1500D" w:rsidTr="001D1530">
        <w:tc>
          <w:tcPr>
            <w:tcW w:w="1413" w:type="dxa"/>
          </w:tcPr>
          <w:p w:rsidR="00B23292" w:rsidRPr="00A1500D" w:rsidRDefault="00B23292" w:rsidP="000F6346">
            <w:pPr>
              <w:spacing w:after="0" w:line="240" w:lineRule="auto"/>
            </w:pPr>
            <w:r w:rsidRPr="00A1500D">
              <w:t>PDA</w:t>
            </w:r>
          </w:p>
        </w:tc>
        <w:tc>
          <w:tcPr>
            <w:tcW w:w="7513" w:type="dxa"/>
          </w:tcPr>
          <w:p w:rsidR="00B23292" w:rsidRPr="00A1500D" w:rsidRDefault="00B23292" w:rsidP="000F6346">
            <w:pPr>
              <w:spacing w:after="0" w:line="240" w:lineRule="auto"/>
            </w:pPr>
            <w:r w:rsidRPr="00A1500D">
              <w:t>– Plano de Desenvolvimento Anual</w:t>
            </w:r>
          </w:p>
        </w:tc>
      </w:tr>
      <w:tr w:rsidR="00B23292" w:rsidRPr="00A1500D" w:rsidTr="001D1530">
        <w:tc>
          <w:tcPr>
            <w:tcW w:w="1413" w:type="dxa"/>
          </w:tcPr>
          <w:p w:rsidR="00B23292" w:rsidRPr="00A1500D" w:rsidRDefault="00B23292" w:rsidP="000F6346">
            <w:pPr>
              <w:spacing w:after="0" w:line="240" w:lineRule="auto"/>
            </w:pPr>
            <w:r w:rsidRPr="00A1500D">
              <w:t>PDI</w:t>
            </w:r>
          </w:p>
        </w:tc>
        <w:tc>
          <w:tcPr>
            <w:tcW w:w="7513" w:type="dxa"/>
          </w:tcPr>
          <w:p w:rsidR="00B23292" w:rsidRPr="00A1500D" w:rsidRDefault="00B23292" w:rsidP="000F6346">
            <w:pPr>
              <w:spacing w:after="0" w:line="240" w:lineRule="auto"/>
            </w:pPr>
            <w:r w:rsidRPr="00A1500D">
              <w:t>– Plano de Desenvolvimento Institucional</w:t>
            </w:r>
          </w:p>
        </w:tc>
      </w:tr>
      <w:tr w:rsidR="00B23292" w:rsidRPr="00A1500D" w:rsidTr="001D1530">
        <w:tc>
          <w:tcPr>
            <w:tcW w:w="1413" w:type="dxa"/>
          </w:tcPr>
          <w:p w:rsidR="00B23292" w:rsidRPr="00A1500D" w:rsidRDefault="00B23292" w:rsidP="000F6346">
            <w:pPr>
              <w:spacing w:after="0" w:line="240" w:lineRule="auto"/>
            </w:pPr>
            <w:r w:rsidRPr="00A1500D">
              <w:t>PEI</w:t>
            </w:r>
          </w:p>
        </w:tc>
        <w:tc>
          <w:tcPr>
            <w:tcW w:w="7513" w:type="dxa"/>
          </w:tcPr>
          <w:p w:rsidR="00B23292" w:rsidRPr="00A1500D" w:rsidRDefault="00B23292" w:rsidP="000F6346">
            <w:pPr>
              <w:spacing w:after="0" w:line="240" w:lineRule="auto"/>
            </w:pPr>
            <w:r w:rsidRPr="00A1500D">
              <w:t>– Planejamento Estratégico Institucional</w:t>
            </w:r>
          </w:p>
        </w:tc>
      </w:tr>
      <w:tr w:rsidR="00B23292" w:rsidRPr="00A1500D" w:rsidTr="001D1530">
        <w:tc>
          <w:tcPr>
            <w:tcW w:w="1413" w:type="dxa"/>
          </w:tcPr>
          <w:p w:rsidR="00B23292" w:rsidRPr="00A1500D" w:rsidRDefault="00B23292" w:rsidP="000F6346">
            <w:pPr>
              <w:spacing w:after="0" w:line="240" w:lineRule="auto"/>
            </w:pPr>
            <w:r w:rsidRPr="00A1500D">
              <w:t>PIBIC Jr.</w:t>
            </w:r>
          </w:p>
        </w:tc>
        <w:tc>
          <w:tcPr>
            <w:tcW w:w="7513" w:type="dxa"/>
          </w:tcPr>
          <w:p w:rsidR="00B23292" w:rsidRPr="00A1500D" w:rsidRDefault="00B23292" w:rsidP="000F6346">
            <w:pPr>
              <w:spacing w:after="0" w:line="240" w:lineRule="auto"/>
              <w:ind w:left="175" w:hanging="175"/>
            </w:pPr>
            <w:r w:rsidRPr="00A1500D">
              <w:t>– Programa Institucional de Bolsas de Iniciação Científica júnior   Ensino Técnico</w:t>
            </w:r>
          </w:p>
        </w:tc>
      </w:tr>
      <w:tr w:rsidR="00B23292" w:rsidRPr="00A1500D" w:rsidTr="001D1530">
        <w:tc>
          <w:tcPr>
            <w:tcW w:w="1413" w:type="dxa"/>
          </w:tcPr>
          <w:p w:rsidR="00B23292" w:rsidRPr="00A1500D" w:rsidRDefault="00B23292" w:rsidP="000F6346">
            <w:pPr>
              <w:spacing w:after="0" w:line="240" w:lineRule="auto"/>
            </w:pPr>
            <w:r w:rsidRPr="00A1500D">
              <w:t>PNE</w:t>
            </w:r>
          </w:p>
        </w:tc>
        <w:tc>
          <w:tcPr>
            <w:tcW w:w="7513" w:type="dxa"/>
          </w:tcPr>
          <w:p w:rsidR="00B23292" w:rsidRPr="00A1500D" w:rsidRDefault="00B23292" w:rsidP="000F6346">
            <w:pPr>
              <w:spacing w:after="0" w:line="240" w:lineRule="auto"/>
            </w:pPr>
            <w:r w:rsidRPr="00A1500D">
              <w:t>– Plano Nacional da Educação</w:t>
            </w:r>
          </w:p>
        </w:tc>
      </w:tr>
      <w:tr w:rsidR="00B23292" w:rsidRPr="00A1500D" w:rsidTr="001D1530">
        <w:tc>
          <w:tcPr>
            <w:tcW w:w="1413" w:type="dxa"/>
          </w:tcPr>
          <w:p w:rsidR="00B23292" w:rsidRPr="00A1500D" w:rsidRDefault="00B23292" w:rsidP="000F6346">
            <w:pPr>
              <w:spacing w:after="0" w:line="240" w:lineRule="auto"/>
            </w:pPr>
            <w:r w:rsidRPr="00A1500D">
              <w:t>Port.</w:t>
            </w:r>
          </w:p>
        </w:tc>
        <w:tc>
          <w:tcPr>
            <w:tcW w:w="7513" w:type="dxa"/>
          </w:tcPr>
          <w:p w:rsidR="00B23292" w:rsidRPr="00A1500D" w:rsidRDefault="00B23292" w:rsidP="000F6346">
            <w:pPr>
              <w:spacing w:after="0" w:line="240" w:lineRule="auto"/>
            </w:pPr>
            <w:r w:rsidRPr="00A1500D">
              <w:t>– Portaria</w:t>
            </w:r>
          </w:p>
        </w:tc>
      </w:tr>
      <w:tr w:rsidR="00B23292" w:rsidRPr="00A1500D" w:rsidTr="001D1530">
        <w:tc>
          <w:tcPr>
            <w:tcW w:w="1413" w:type="dxa"/>
          </w:tcPr>
          <w:p w:rsidR="00B23292" w:rsidRPr="00A1500D" w:rsidRDefault="00B23292" w:rsidP="000F6346">
            <w:pPr>
              <w:spacing w:after="0" w:line="240" w:lineRule="auto"/>
            </w:pPr>
            <w:r w:rsidRPr="00A1500D">
              <w:t>PÓS-GRD</w:t>
            </w:r>
          </w:p>
        </w:tc>
        <w:tc>
          <w:tcPr>
            <w:tcW w:w="7513" w:type="dxa"/>
          </w:tcPr>
          <w:p w:rsidR="00B23292" w:rsidRPr="00A1500D" w:rsidRDefault="00B23292" w:rsidP="000F6346">
            <w:pPr>
              <w:spacing w:after="0" w:line="240" w:lineRule="auto"/>
            </w:pPr>
            <w:r w:rsidRPr="00A1500D">
              <w:t>– Pós-Graduação</w:t>
            </w:r>
          </w:p>
        </w:tc>
      </w:tr>
      <w:tr w:rsidR="00B23292" w:rsidRPr="00A1500D" w:rsidTr="001D1530">
        <w:tc>
          <w:tcPr>
            <w:tcW w:w="1413" w:type="dxa"/>
          </w:tcPr>
          <w:p w:rsidR="00B23292" w:rsidRPr="00A1500D" w:rsidRDefault="00B23292" w:rsidP="000F6346">
            <w:pPr>
              <w:spacing w:after="0" w:line="240" w:lineRule="auto"/>
            </w:pPr>
            <w:r w:rsidRPr="00A1500D">
              <w:t>PPAD</w:t>
            </w:r>
          </w:p>
        </w:tc>
        <w:tc>
          <w:tcPr>
            <w:tcW w:w="7513" w:type="dxa"/>
          </w:tcPr>
          <w:p w:rsidR="00B23292" w:rsidRPr="00A1500D" w:rsidRDefault="00B23292" w:rsidP="000F6346">
            <w:pPr>
              <w:spacing w:after="0" w:line="240" w:lineRule="auto"/>
            </w:pPr>
            <w:r w:rsidRPr="00A1500D">
              <w:t>– Plano Plurianual de Desenvolvimento do Governo Federal</w:t>
            </w:r>
          </w:p>
        </w:tc>
      </w:tr>
      <w:tr w:rsidR="00B23292" w:rsidRPr="00A1500D" w:rsidTr="001D1530">
        <w:tc>
          <w:tcPr>
            <w:tcW w:w="1413" w:type="dxa"/>
          </w:tcPr>
          <w:p w:rsidR="00B23292" w:rsidRPr="00A1500D" w:rsidRDefault="00B23292" w:rsidP="000F6346">
            <w:pPr>
              <w:spacing w:after="0" w:line="240" w:lineRule="auto"/>
            </w:pPr>
            <w:r w:rsidRPr="00A1500D">
              <w:t>PPGI</w:t>
            </w:r>
          </w:p>
        </w:tc>
        <w:tc>
          <w:tcPr>
            <w:tcW w:w="7513" w:type="dxa"/>
          </w:tcPr>
          <w:p w:rsidR="00B23292" w:rsidRPr="00A1500D" w:rsidRDefault="00B23292" w:rsidP="000F6346">
            <w:pPr>
              <w:spacing w:after="0" w:line="240" w:lineRule="auto"/>
            </w:pPr>
            <w:r w:rsidRPr="00A1500D">
              <w:t xml:space="preserve">– </w:t>
            </w:r>
            <w:proofErr w:type="spellStart"/>
            <w:r w:rsidRPr="00A1500D">
              <w:t>Pró-Reitoria</w:t>
            </w:r>
            <w:proofErr w:type="spellEnd"/>
            <w:r w:rsidRPr="00A1500D">
              <w:t xml:space="preserve"> de Pesquisa, Pós-Graduação e Inovação</w:t>
            </w:r>
          </w:p>
        </w:tc>
      </w:tr>
      <w:tr w:rsidR="00B23292" w:rsidRPr="00A1500D" w:rsidTr="001D1530">
        <w:tc>
          <w:tcPr>
            <w:tcW w:w="1413" w:type="dxa"/>
          </w:tcPr>
          <w:p w:rsidR="00B23292" w:rsidRPr="00A1500D" w:rsidRDefault="00B23292" w:rsidP="000F6346">
            <w:pPr>
              <w:spacing w:after="0" w:line="240" w:lineRule="auto"/>
            </w:pPr>
            <w:r w:rsidRPr="00A1500D">
              <w:t>PROAD</w:t>
            </w:r>
          </w:p>
        </w:tc>
        <w:tc>
          <w:tcPr>
            <w:tcW w:w="7513" w:type="dxa"/>
          </w:tcPr>
          <w:p w:rsidR="00B23292" w:rsidRPr="00A1500D" w:rsidRDefault="00B23292" w:rsidP="000F6346">
            <w:pPr>
              <w:spacing w:after="0" w:line="240" w:lineRule="auto"/>
            </w:pPr>
            <w:r w:rsidRPr="00A1500D">
              <w:t xml:space="preserve">– </w:t>
            </w:r>
            <w:proofErr w:type="spellStart"/>
            <w:r w:rsidRPr="00A1500D">
              <w:t>Pró-Reitoria</w:t>
            </w:r>
            <w:proofErr w:type="spellEnd"/>
            <w:r w:rsidRPr="00A1500D">
              <w:t xml:space="preserve"> de Administração</w:t>
            </w:r>
          </w:p>
        </w:tc>
      </w:tr>
      <w:tr w:rsidR="00B23292" w:rsidRPr="00A1500D" w:rsidTr="001D1530">
        <w:tc>
          <w:tcPr>
            <w:tcW w:w="1413" w:type="dxa"/>
          </w:tcPr>
          <w:p w:rsidR="00B23292" w:rsidRPr="00A1500D" w:rsidRDefault="00B23292" w:rsidP="000F6346">
            <w:pPr>
              <w:spacing w:after="0" w:line="240" w:lineRule="auto"/>
            </w:pPr>
            <w:r w:rsidRPr="00A1500D">
              <w:t>PRODIN</w:t>
            </w:r>
          </w:p>
        </w:tc>
        <w:tc>
          <w:tcPr>
            <w:tcW w:w="7513" w:type="dxa"/>
          </w:tcPr>
          <w:p w:rsidR="00B23292" w:rsidRPr="00A1500D" w:rsidRDefault="00B23292" w:rsidP="000F6346">
            <w:pPr>
              <w:spacing w:after="0" w:line="240" w:lineRule="auto"/>
            </w:pPr>
            <w:r w:rsidRPr="00A1500D">
              <w:t xml:space="preserve">– </w:t>
            </w:r>
            <w:proofErr w:type="spellStart"/>
            <w:r w:rsidRPr="00A1500D">
              <w:t>Pró-Reitoria</w:t>
            </w:r>
            <w:proofErr w:type="spellEnd"/>
            <w:r w:rsidRPr="00A1500D">
              <w:t xml:space="preserve"> de Desenvolvimento Institucional</w:t>
            </w:r>
          </w:p>
        </w:tc>
      </w:tr>
      <w:tr w:rsidR="00B23292" w:rsidRPr="00A1500D" w:rsidTr="001D1530">
        <w:tc>
          <w:tcPr>
            <w:tcW w:w="1413" w:type="dxa"/>
          </w:tcPr>
          <w:p w:rsidR="00B23292" w:rsidRPr="00A1500D" w:rsidRDefault="00B23292" w:rsidP="000F6346">
            <w:pPr>
              <w:spacing w:after="0" w:line="240" w:lineRule="auto"/>
            </w:pPr>
            <w:r w:rsidRPr="00A1500D">
              <w:t>PROEN</w:t>
            </w:r>
          </w:p>
        </w:tc>
        <w:tc>
          <w:tcPr>
            <w:tcW w:w="7513" w:type="dxa"/>
          </w:tcPr>
          <w:p w:rsidR="00B23292" w:rsidRPr="00A1500D" w:rsidRDefault="00B23292" w:rsidP="000F6346">
            <w:pPr>
              <w:spacing w:after="0" w:line="240" w:lineRule="auto"/>
            </w:pPr>
            <w:r w:rsidRPr="00A1500D">
              <w:t xml:space="preserve">– </w:t>
            </w:r>
            <w:proofErr w:type="spellStart"/>
            <w:r w:rsidRPr="00A1500D">
              <w:t>Pró-Reitoria</w:t>
            </w:r>
            <w:proofErr w:type="spellEnd"/>
            <w:r w:rsidRPr="00A1500D">
              <w:t xml:space="preserve"> de Ensino</w:t>
            </w:r>
          </w:p>
        </w:tc>
      </w:tr>
      <w:tr w:rsidR="00B23292" w:rsidRPr="00A1500D" w:rsidTr="001D1530">
        <w:tc>
          <w:tcPr>
            <w:tcW w:w="1413" w:type="dxa"/>
          </w:tcPr>
          <w:p w:rsidR="00B23292" w:rsidRPr="00A1500D" w:rsidRDefault="00B23292" w:rsidP="000F6346">
            <w:pPr>
              <w:spacing w:after="0" w:line="240" w:lineRule="auto"/>
            </w:pPr>
            <w:r w:rsidRPr="00A1500D">
              <w:t>PROEX</w:t>
            </w:r>
          </w:p>
        </w:tc>
        <w:tc>
          <w:tcPr>
            <w:tcW w:w="7513" w:type="dxa"/>
          </w:tcPr>
          <w:p w:rsidR="00B23292" w:rsidRPr="00A1500D" w:rsidRDefault="00B23292" w:rsidP="000F6346">
            <w:pPr>
              <w:spacing w:after="0" w:line="240" w:lineRule="auto"/>
            </w:pPr>
            <w:r w:rsidRPr="00A1500D">
              <w:t xml:space="preserve">– </w:t>
            </w:r>
            <w:proofErr w:type="spellStart"/>
            <w:r w:rsidRPr="00A1500D">
              <w:t>Pró-Reitoria</w:t>
            </w:r>
            <w:proofErr w:type="spellEnd"/>
            <w:r w:rsidRPr="00A1500D">
              <w:t xml:space="preserve"> de Extensão</w:t>
            </w:r>
          </w:p>
        </w:tc>
      </w:tr>
      <w:tr w:rsidR="00B23292" w:rsidRPr="00A1500D" w:rsidTr="001D1530">
        <w:tc>
          <w:tcPr>
            <w:tcW w:w="1413" w:type="dxa"/>
          </w:tcPr>
          <w:p w:rsidR="00B23292" w:rsidRPr="00A1500D" w:rsidRDefault="00B23292" w:rsidP="000F6346">
            <w:pPr>
              <w:spacing w:after="0" w:line="240" w:lineRule="auto"/>
            </w:pPr>
            <w:r w:rsidRPr="00A1500D">
              <w:t>RG</w:t>
            </w:r>
          </w:p>
        </w:tc>
        <w:tc>
          <w:tcPr>
            <w:tcW w:w="7513" w:type="dxa"/>
          </w:tcPr>
          <w:p w:rsidR="00B23292" w:rsidRPr="00A1500D" w:rsidRDefault="00B23292" w:rsidP="000F6346">
            <w:pPr>
              <w:spacing w:after="0" w:line="240" w:lineRule="auto"/>
              <w:jc w:val="both"/>
            </w:pPr>
            <w:r w:rsidRPr="00A1500D">
              <w:t>– Relatório de gestão</w:t>
            </w:r>
          </w:p>
        </w:tc>
      </w:tr>
      <w:tr w:rsidR="00B23292" w:rsidRPr="00A1500D" w:rsidTr="001D1530">
        <w:tc>
          <w:tcPr>
            <w:tcW w:w="1413" w:type="dxa"/>
          </w:tcPr>
          <w:p w:rsidR="00B23292" w:rsidRPr="00A1500D" w:rsidRDefault="00B23292" w:rsidP="000F6346">
            <w:pPr>
              <w:spacing w:after="0" w:line="240" w:lineRule="auto"/>
            </w:pPr>
            <w:r w:rsidRPr="00A1500D">
              <w:t>SBPC</w:t>
            </w:r>
          </w:p>
        </w:tc>
        <w:tc>
          <w:tcPr>
            <w:tcW w:w="7513" w:type="dxa"/>
          </w:tcPr>
          <w:p w:rsidR="00B23292" w:rsidRPr="00A1500D" w:rsidRDefault="00B23292" w:rsidP="00512606">
            <w:pPr>
              <w:spacing w:after="0" w:line="240" w:lineRule="auto"/>
            </w:pPr>
            <w:r w:rsidRPr="00A1500D">
              <w:t>– Sociedade Brasi</w:t>
            </w:r>
            <w:r w:rsidR="00512606">
              <w:t>l</w:t>
            </w:r>
            <w:r>
              <w:t>ei</w:t>
            </w:r>
            <w:r w:rsidRPr="00A1500D">
              <w:t>ra para o Progresso da Ciência</w:t>
            </w:r>
          </w:p>
        </w:tc>
      </w:tr>
      <w:tr w:rsidR="00B23292" w:rsidRPr="00A1500D" w:rsidTr="001D1530">
        <w:tc>
          <w:tcPr>
            <w:tcW w:w="1413" w:type="dxa"/>
          </w:tcPr>
          <w:p w:rsidR="00B23292" w:rsidRPr="00A1500D" w:rsidRDefault="00B23292" w:rsidP="000F6346">
            <w:pPr>
              <w:spacing w:after="0" w:line="240" w:lineRule="auto"/>
            </w:pPr>
            <w:r w:rsidRPr="00A1500D">
              <w:t>SGD</w:t>
            </w:r>
          </w:p>
        </w:tc>
        <w:tc>
          <w:tcPr>
            <w:tcW w:w="7513" w:type="dxa"/>
          </w:tcPr>
          <w:p w:rsidR="00B23292" w:rsidRPr="00A1500D" w:rsidRDefault="00B23292" w:rsidP="000F6346">
            <w:pPr>
              <w:spacing w:after="0" w:line="240" w:lineRule="auto"/>
            </w:pPr>
            <w:r w:rsidRPr="00A1500D">
              <w:t>– Sistema de Gestão de Demandas</w:t>
            </w:r>
          </w:p>
        </w:tc>
      </w:tr>
      <w:tr w:rsidR="00B23292" w:rsidRPr="00A1500D" w:rsidTr="001D1530">
        <w:tc>
          <w:tcPr>
            <w:tcW w:w="1413" w:type="dxa"/>
          </w:tcPr>
          <w:p w:rsidR="00B23292" w:rsidRPr="00A1500D" w:rsidRDefault="00B23292" w:rsidP="000F6346">
            <w:pPr>
              <w:spacing w:after="0" w:line="240" w:lineRule="auto"/>
            </w:pPr>
            <w:r w:rsidRPr="00A1500D">
              <w:t>SIMEC</w:t>
            </w:r>
          </w:p>
        </w:tc>
        <w:tc>
          <w:tcPr>
            <w:tcW w:w="7513" w:type="dxa"/>
          </w:tcPr>
          <w:p w:rsidR="00B23292" w:rsidRPr="00A1500D" w:rsidRDefault="00B23292" w:rsidP="000F6346">
            <w:pPr>
              <w:spacing w:after="0" w:line="240" w:lineRule="auto"/>
            </w:pPr>
            <w:r w:rsidRPr="00A1500D">
              <w:t>– Sistema de Monitoramento de Obras</w:t>
            </w:r>
          </w:p>
        </w:tc>
      </w:tr>
      <w:tr w:rsidR="00B23292" w:rsidRPr="00A1500D" w:rsidTr="001D1530">
        <w:tc>
          <w:tcPr>
            <w:tcW w:w="1413" w:type="dxa"/>
          </w:tcPr>
          <w:p w:rsidR="00B23292" w:rsidRPr="00A1500D" w:rsidRDefault="00B23292" w:rsidP="000F6346">
            <w:pPr>
              <w:spacing w:after="0" w:line="240" w:lineRule="auto"/>
            </w:pPr>
            <w:r w:rsidRPr="00A1500D">
              <w:t>TAM</w:t>
            </w:r>
          </w:p>
        </w:tc>
        <w:tc>
          <w:tcPr>
            <w:tcW w:w="7513" w:type="dxa"/>
          </w:tcPr>
          <w:p w:rsidR="00B23292" w:rsidRPr="00A1500D" w:rsidRDefault="00B23292" w:rsidP="000F6346">
            <w:pPr>
              <w:spacing w:after="0" w:line="240" w:lineRule="auto"/>
            </w:pPr>
            <w:r w:rsidRPr="00A1500D">
              <w:t>– Termo de Acordos e Metas</w:t>
            </w:r>
          </w:p>
        </w:tc>
      </w:tr>
      <w:tr w:rsidR="00B23292" w:rsidRPr="00A1500D" w:rsidTr="001D1530">
        <w:tc>
          <w:tcPr>
            <w:tcW w:w="1413" w:type="dxa"/>
          </w:tcPr>
          <w:p w:rsidR="00B23292" w:rsidRPr="00A1500D" w:rsidRDefault="00B23292" w:rsidP="000F6346">
            <w:pPr>
              <w:spacing w:after="0" w:line="240" w:lineRule="auto"/>
            </w:pPr>
            <w:r w:rsidRPr="00A1500D">
              <w:t>TCU</w:t>
            </w:r>
          </w:p>
        </w:tc>
        <w:tc>
          <w:tcPr>
            <w:tcW w:w="7513" w:type="dxa"/>
          </w:tcPr>
          <w:p w:rsidR="00B23292" w:rsidRPr="00A1500D" w:rsidRDefault="00B23292" w:rsidP="000F6346">
            <w:pPr>
              <w:spacing w:after="0" w:line="240" w:lineRule="auto"/>
              <w:jc w:val="both"/>
            </w:pPr>
            <w:r w:rsidRPr="00A1500D">
              <w:t>– Tribunal de Contas da União</w:t>
            </w:r>
          </w:p>
        </w:tc>
      </w:tr>
      <w:tr w:rsidR="00B23292" w:rsidRPr="00A1500D" w:rsidTr="001D1530">
        <w:tc>
          <w:tcPr>
            <w:tcW w:w="1413" w:type="dxa"/>
          </w:tcPr>
          <w:p w:rsidR="00B23292" w:rsidRPr="00A1500D" w:rsidRDefault="00B23292" w:rsidP="000F6346">
            <w:pPr>
              <w:spacing w:after="0" w:line="240" w:lineRule="auto"/>
            </w:pPr>
            <w:r w:rsidRPr="00A1500D">
              <w:t>TI</w:t>
            </w:r>
          </w:p>
        </w:tc>
        <w:tc>
          <w:tcPr>
            <w:tcW w:w="7513" w:type="dxa"/>
          </w:tcPr>
          <w:p w:rsidR="00B23292" w:rsidRPr="00A1500D" w:rsidRDefault="00B23292" w:rsidP="000F6346">
            <w:pPr>
              <w:spacing w:after="0" w:line="240" w:lineRule="auto"/>
            </w:pPr>
            <w:r w:rsidRPr="00A1500D">
              <w:t>– Tecnologia da Informação</w:t>
            </w:r>
          </w:p>
        </w:tc>
      </w:tr>
      <w:tr w:rsidR="00B23292" w:rsidRPr="00A1500D" w:rsidTr="001D1530">
        <w:tc>
          <w:tcPr>
            <w:tcW w:w="1413" w:type="dxa"/>
          </w:tcPr>
          <w:p w:rsidR="00B23292" w:rsidRPr="00A1500D" w:rsidRDefault="00B23292" w:rsidP="000F6346">
            <w:pPr>
              <w:spacing w:after="0" w:line="240" w:lineRule="auto"/>
            </w:pPr>
            <w:r w:rsidRPr="00A1500D">
              <w:t>UJ</w:t>
            </w:r>
          </w:p>
        </w:tc>
        <w:tc>
          <w:tcPr>
            <w:tcW w:w="7513" w:type="dxa"/>
          </w:tcPr>
          <w:p w:rsidR="00B23292" w:rsidRPr="00A1500D" w:rsidRDefault="00B23292" w:rsidP="000F6346">
            <w:pPr>
              <w:spacing w:after="0" w:line="240" w:lineRule="auto"/>
            </w:pPr>
            <w:r w:rsidRPr="00A1500D">
              <w:t>– Unidade Jurídica</w:t>
            </w:r>
          </w:p>
        </w:tc>
      </w:tr>
    </w:tbl>
    <w:p w:rsidR="009E0BA5" w:rsidRPr="00BD16FC" w:rsidRDefault="009E0BA5" w:rsidP="008F74A2">
      <w:pPr>
        <w:pStyle w:val="ndicedeilustraes"/>
        <w:tabs>
          <w:tab w:val="clear" w:pos="10206"/>
          <w:tab w:val="right" w:leader="dot" w:pos="9057"/>
        </w:tabs>
        <w:rPr>
          <w:bCs/>
          <w:sz w:val="24"/>
        </w:rPr>
      </w:pPr>
      <w:r w:rsidRPr="00BD16FC">
        <w:rPr>
          <w:bCs/>
          <w:sz w:val="24"/>
        </w:rPr>
        <w:br w:type="page"/>
      </w:r>
      <w:r w:rsidRPr="00BD16FC">
        <w:rPr>
          <w:bCs/>
          <w:sz w:val="24"/>
        </w:rPr>
        <w:lastRenderedPageBreak/>
        <w:t xml:space="preserve"> </w:t>
      </w:r>
    </w:p>
    <w:p w:rsidR="009E0BA5" w:rsidRPr="00BD16FC" w:rsidRDefault="009E0BA5" w:rsidP="00BE5167">
      <w:pPr>
        <w:spacing w:after="0"/>
        <w:jc w:val="center"/>
        <w:rPr>
          <w:bCs/>
          <w:sz w:val="24"/>
          <w:szCs w:val="24"/>
        </w:rPr>
      </w:pPr>
      <w:r w:rsidRPr="00BD16FC">
        <w:rPr>
          <w:bCs/>
          <w:sz w:val="24"/>
          <w:szCs w:val="24"/>
        </w:rPr>
        <w:t>LISTA DE TABELAS</w:t>
      </w:r>
    </w:p>
    <w:p w:rsidR="009E0BA5" w:rsidRPr="00BD16FC" w:rsidRDefault="009E0BA5" w:rsidP="000F6346">
      <w:pPr>
        <w:spacing w:after="0"/>
        <w:jc w:val="both"/>
        <w:rPr>
          <w:bCs/>
          <w:sz w:val="24"/>
          <w:szCs w:val="24"/>
        </w:rPr>
      </w:pPr>
    </w:p>
    <w:p w:rsidR="007A26B7" w:rsidRDefault="00FD5F5E">
      <w:pPr>
        <w:pStyle w:val="ndicedeilustraes"/>
        <w:rPr>
          <w:rFonts w:asciiTheme="minorHAnsi" w:eastAsiaTheme="minorEastAsia" w:hAnsiTheme="minorHAnsi" w:cstheme="minorBidi"/>
          <w:sz w:val="22"/>
          <w:szCs w:val="22"/>
        </w:rPr>
      </w:pPr>
      <w:r>
        <w:rPr>
          <w:bCs/>
          <w:sz w:val="24"/>
        </w:rPr>
        <w:fldChar w:fldCharType="begin"/>
      </w:r>
      <w:r>
        <w:rPr>
          <w:bCs/>
          <w:sz w:val="24"/>
        </w:rPr>
        <w:instrText xml:space="preserve"> TOC \h \z \c "Tabela" </w:instrText>
      </w:r>
      <w:r>
        <w:rPr>
          <w:bCs/>
          <w:sz w:val="24"/>
        </w:rPr>
        <w:fldChar w:fldCharType="separate"/>
      </w:r>
      <w:hyperlink w:anchor="_Toc414464101" w:history="1">
        <w:r w:rsidR="007A26B7" w:rsidRPr="009A2CE6">
          <w:rPr>
            <w:rStyle w:val="Hyperlink"/>
          </w:rPr>
          <w:t>Tabela 1 - IDENTIFICAÇÃO DA UJ – RELATÓRIO DE GESTÃO INDIVIDUAL</w:t>
        </w:r>
        <w:r w:rsidR="007A26B7">
          <w:rPr>
            <w:webHidden/>
          </w:rPr>
          <w:tab/>
        </w:r>
        <w:r w:rsidR="007A26B7">
          <w:rPr>
            <w:webHidden/>
          </w:rPr>
          <w:fldChar w:fldCharType="begin"/>
        </w:r>
        <w:r w:rsidR="007A26B7">
          <w:rPr>
            <w:webHidden/>
          </w:rPr>
          <w:instrText xml:space="preserve"> PAGEREF _Toc414464101 \h </w:instrText>
        </w:r>
        <w:r w:rsidR="007A26B7">
          <w:rPr>
            <w:webHidden/>
          </w:rPr>
        </w:r>
        <w:r w:rsidR="007A26B7">
          <w:rPr>
            <w:webHidden/>
          </w:rPr>
          <w:fldChar w:fldCharType="separate"/>
        </w:r>
        <w:r w:rsidR="007A26B7">
          <w:rPr>
            <w:webHidden/>
          </w:rPr>
          <w:t>19</w:t>
        </w:r>
        <w:r w:rsidR="007A26B7">
          <w:rPr>
            <w:webHidden/>
          </w:rPr>
          <w:fldChar w:fldCharType="end"/>
        </w:r>
      </w:hyperlink>
    </w:p>
    <w:p w:rsidR="007A26B7" w:rsidRDefault="00660723">
      <w:pPr>
        <w:pStyle w:val="ndicedeilustraes"/>
        <w:rPr>
          <w:rFonts w:asciiTheme="minorHAnsi" w:eastAsiaTheme="minorEastAsia" w:hAnsiTheme="minorHAnsi" w:cstheme="minorBidi"/>
          <w:sz w:val="22"/>
          <w:szCs w:val="22"/>
        </w:rPr>
      </w:pPr>
      <w:hyperlink w:anchor="_Toc414464102" w:history="1">
        <w:r w:rsidR="007A26B7" w:rsidRPr="009A2CE6">
          <w:rPr>
            <w:rStyle w:val="Hyperlink"/>
          </w:rPr>
          <w:t>Tabela 2 Quadro A.1.3 – Informações sobre áreas ou subunidades estratégicas</w:t>
        </w:r>
        <w:r w:rsidR="007A26B7">
          <w:rPr>
            <w:webHidden/>
          </w:rPr>
          <w:tab/>
        </w:r>
        <w:r w:rsidR="007A26B7">
          <w:rPr>
            <w:webHidden/>
          </w:rPr>
          <w:fldChar w:fldCharType="begin"/>
        </w:r>
        <w:r w:rsidR="007A26B7">
          <w:rPr>
            <w:webHidden/>
          </w:rPr>
          <w:instrText xml:space="preserve"> PAGEREF _Toc414464102 \h </w:instrText>
        </w:r>
        <w:r w:rsidR="007A26B7">
          <w:rPr>
            <w:webHidden/>
          </w:rPr>
        </w:r>
        <w:r w:rsidR="007A26B7">
          <w:rPr>
            <w:webHidden/>
          </w:rPr>
          <w:fldChar w:fldCharType="separate"/>
        </w:r>
        <w:r w:rsidR="007A26B7">
          <w:rPr>
            <w:webHidden/>
          </w:rPr>
          <w:t>27</w:t>
        </w:r>
        <w:r w:rsidR="007A26B7">
          <w:rPr>
            <w:webHidden/>
          </w:rPr>
          <w:fldChar w:fldCharType="end"/>
        </w:r>
      </w:hyperlink>
    </w:p>
    <w:p w:rsidR="007A26B7" w:rsidRDefault="00660723">
      <w:pPr>
        <w:pStyle w:val="ndicedeilustraes"/>
        <w:rPr>
          <w:rFonts w:asciiTheme="minorHAnsi" w:eastAsiaTheme="minorEastAsia" w:hAnsiTheme="minorHAnsi" w:cstheme="minorBidi"/>
          <w:sz w:val="22"/>
          <w:szCs w:val="22"/>
        </w:rPr>
      </w:pPr>
      <w:hyperlink w:anchor="_Toc414464103" w:history="1">
        <w:r w:rsidR="007A26B7" w:rsidRPr="009A2CE6">
          <w:rPr>
            <w:rStyle w:val="Hyperlink"/>
          </w:rPr>
          <w:t>Tabela 3 Quadro A.1.4 – Macroprocessos Finalístico</w:t>
        </w:r>
        <w:r w:rsidR="007A26B7">
          <w:rPr>
            <w:webHidden/>
          </w:rPr>
          <w:tab/>
        </w:r>
        <w:r w:rsidR="007A26B7">
          <w:rPr>
            <w:webHidden/>
          </w:rPr>
          <w:fldChar w:fldCharType="begin"/>
        </w:r>
        <w:r w:rsidR="007A26B7">
          <w:rPr>
            <w:webHidden/>
          </w:rPr>
          <w:instrText xml:space="preserve"> PAGEREF _Toc414464103 \h </w:instrText>
        </w:r>
        <w:r w:rsidR="007A26B7">
          <w:rPr>
            <w:webHidden/>
          </w:rPr>
        </w:r>
        <w:r w:rsidR="007A26B7">
          <w:rPr>
            <w:webHidden/>
          </w:rPr>
          <w:fldChar w:fldCharType="separate"/>
        </w:r>
        <w:r w:rsidR="007A26B7">
          <w:rPr>
            <w:webHidden/>
          </w:rPr>
          <w:t>31</w:t>
        </w:r>
        <w:r w:rsidR="007A26B7">
          <w:rPr>
            <w:webHidden/>
          </w:rPr>
          <w:fldChar w:fldCharType="end"/>
        </w:r>
      </w:hyperlink>
    </w:p>
    <w:p w:rsidR="007A26B7" w:rsidRDefault="00660723">
      <w:pPr>
        <w:pStyle w:val="ndicedeilustraes"/>
        <w:rPr>
          <w:rFonts w:asciiTheme="minorHAnsi" w:eastAsiaTheme="minorEastAsia" w:hAnsiTheme="minorHAnsi" w:cstheme="minorBidi"/>
          <w:sz w:val="22"/>
          <w:szCs w:val="22"/>
        </w:rPr>
      </w:pPr>
      <w:hyperlink w:anchor="_Toc414464104" w:history="1">
        <w:r w:rsidR="007A26B7" w:rsidRPr="009A2CE6">
          <w:rPr>
            <w:rStyle w:val="Hyperlink"/>
          </w:rPr>
          <w:t>Tabela 4 Auditoria de Conformidade</w:t>
        </w:r>
        <w:r w:rsidR="007A26B7">
          <w:rPr>
            <w:webHidden/>
          </w:rPr>
          <w:tab/>
        </w:r>
        <w:r w:rsidR="007A26B7">
          <w:rPr>
            <w:webHidden/>
          </w:rPr>
          <w:fldChar w:fldCharType="begin"/>
        </w:r>
        <w:r w:rsidR="007A26B7">
          <w:rPr>
            <w:webHidden/>
          </w:rPr>
          <w:instrText xml:space="preserve"> PAGEREF _Toc414464104 \h </w:instrText>
        </w:r>
        <w:r w:rsidR="007A26B7">
          <w:rPr>
            <w:webHidden/>
          </w:rPr>
        </w:r>
        <w:r w:rsidR="007A26B7">
          <w:rPr>
            <w:webHidden/>
          </w:rPr>
          <w:fldChar w:fldCharType="separate"/>
        </w:r>
        <w:r w:rsidR="007A26B7">
          <w:rPr>
            <w:webHidden/>
          </w:rPr>
          <w:t>37</w:t>
        </w:r>
        <w:r w:rsidR="007A26B7">
          <w:rPr>
            <w:webHidden/>
          </w:rPr>
          <w:fldChar w:fldCharType="end"/>
        </w:r>
      </w:hyperlink>
    </w:p>
    <w:p w:rsidR="007A26B7" w:rsidRDefault="00660723">
      <w:pPr>
        <w:pStyle w:val="ndicedeilustraes"/>
        <w:rPr>
          <w:rFonts w:asciiTheme="minorHAnsi" w:eastAsiaTheme="minorEastAsia" w:hAnsiTheme="minorHAnsi" w:cstheme="minorBidi"/>
          <w:sz w:val="22"/>
          <w:szCs w:val="22"/>
        </w:rPr>
      </w:pPr>
      <w:hyperlink w:anchor="_Toc414464105" w:history="1">
        <w:r w:rsidR="007A26B7" w:rsidRPr="009A2CE6">
          <w:rPr>
            <w:rStyle w:val="Hyperlink"/>
          </w:rPr>
          <w:t>Tabela 5 Atividades de Prevenção</w:t>
        </w:r>
        <w:r w:rsidR="007A26B7">
          <w:rPr>
            <w:webHidden/>
          </w:rPr>
          <w:tab/>
        </w:r>
        <w:r w:rsidR="007A26B7">
          <w:rPr>
            <w:webHidden/>
          </w:rPr>
          <w:fldChar w:fldCharType="begin"/>
        </w:r>
        <w:r w:rsidR="007A26B7">
          <w:rPr>
            <w:webHidden/>
          </w:rPr>
          <w:instrText xml:space="preserve"> PAGEREF _Toc414464105 \h </w:instrText>
        </w:r>
        <w:r w:rsidR="007A26B7">
          <w:rPr>
            <w:webHidden/>
          </w:rPr>
        </w:r>
        <w:r w:rsidR="007A26B7">
          <w:rPr>
            <w:webHidden/>
          </w:rPr>
          <w:fldChar w:fldCharType="separate"/>
        </w:r>
        <w:r w:rsidR="007A26B7">
          <w:rPr>
            <w:webHidden/>
          </w:rPr>
          <w:t>38</w:t>
        </w:r>
        <w:r w:rsidR="007A26B7">
          <w:rPr>
            <w:webHidden/>
          </w:rPr>
          <w:fldChar w:fldCharType="end"/>
        </w:r>
      </w:hyperlink>
    </w:p>
    <w:p w:rsidR="007A26B7" w:rsidRDefault="00660723">
      <w:pPr>
        <w:pStyle w:val="ndicedeilustraes"/>
        <w:rPr>
          <w:rFonts w:asciiTheme="minorHAnsi" w:eastAsiaTheme="minorEastAsia" w:hAnsiTheme="minorHAnsi" w:cstheme="minorBidi"/>
          <w:sz w:val="22"/>
          <w:szCs w:val="22"/>
        </w:rPr>
      </w:pPr>
      <w:hyperlink w:anchor="_Toc414464106" w:history="1">
        <w:r w:rsidR="007A26B7" w:rsidRPr="009A2CE6">
          <w:rPr>
            <w:rStyle w:val="Hyperlink"/>
          </w:rPr>
          <w:t>Tabela 6 Execução do Plano de Auditoria</w:t>
        </w:r>
        <w:r w:rsidR="007A26B7">
          <w:rPr>
            <w:webHidden/>
          </w:rPr>
          <w:tab/>
        </w:r>
        <w:r w:rsidR="007A26B7">
          <w:rPr>
            <w:webHidden/>
          </w:rPr>
          <w:fldChar w:fldCharType="begin"/>
        </w:r>
        <w:r w:rsidR="007A26B7">
          <w:rPr>
            <w:webHidden/>
          </w:rPr>
          <w:instrText xml:space="preserve"> PAGEREF _Toc414464106 \h </w:instrText>
        </w:r>
        <w:r w:rsidR="007A26B7">
          <w:rPr>
            <w:webHidden/>
          </w:rPr>
        </w:r>
        <w:r w:rsidR="007A26B7">
          <w:rPr>
            <w:webHidden/>
          </w:rPr>
          <w:fldChar w:fldCharType="separate"/>
        </w:r>
        <w:r w:rsidR="007A26B7">
          <w:rPr>
            <w:webHidden/>
          </w:rPr>
          <w:t>38</w:t>
        </w:r>
        <w:r w:rsidR="007A26B7">
          <w:rPr>
            <w:webHidden/>
          </w:rPr>
          <w:fldChar w:fldCharType="end"/>
        </w:r>
      </w:hyperlink>
    </w:p>
    <w:p w:rsidR="007A26B7" w:rsidRDefault="00660723">
      <w:pPr>
        <w:pStyle w:val="ndicedeilustraes"/>
        <w:rPr>
          <w:rFonts w:asciiTheme="minorHAnsi" w:eastAsiaTheme="minorEastAsia" w:hAnsiTheme="minorHAnsi" w:cstheme="minorBidi"/>
          <w:sz w:val="22"/>
          <w:szCs w:val="22"/>
        </w:rPr>
      </w:pPr>
      <w:hyperlink w:anchor="_Toc414464107" w:history="1">
        <w:r w:rsidR="007A26B7" w:rsidRPr="009A2CE6">
          <w:rPr>
            <w:rStyle w:val="Hyperlink"/>
          </w:rPr>
          <w:t>Tabela 7 Distribuição de bolsas de Iniciação Científica por programa e por campus do IFAM no período de 2014-2015</w:t>
        </w:r>
        <w:r w:rsidR="007A26B7">
          <w:rPr>
            <w:webHidden/>
          </w:rPr>
          <w:tab/>
        </w:r>
        <w:r w:rsidR="007A26B7">
          <w:rPr>
            <w:webHidden/>
          </w:rPr>
          <w:fldChar w:fldCharType="begin"/>
        </w:r>
        <w:r w:rsidR="007A26B7">
          <w:rPr>
            <w:webHidden/>
          </w:rPr>
          <w:instrText xml:space="preserve"> PAGEREF _Toc414464107 \h </w:instrText>
        </w:r>
        <w:r w:rsidR="007A26B7">
          <w:rPr>
            <w:webHidden/>
          </w:rPr>
        </w:r>
        <w:r w:rsidR="007A26B7">
          <w:rPr>
            <w:webHidden/>
          </w:rPr>
          <w:fldChar w:fldCharType="separate"/>
        </w:r>
        <w:r w:rsidR="007A26B7">
          <w:rPr>
            <w:webHidden/>
          </w:rPr>
          <w:t>59</w:t>
        </w:r>
        <w:r w:rsidR="007A26B7">
          <w:rPr>
            <w:webHidden/>
          </w:rPr>
          <w:fldChar w:fldCharType="end"/>
        </w:r>
      </w:hyperlink>
    </w:p>
    <w:p w:rsidR="007A26B7" w:rsidRDefault="00660723">
      <w:pPr>
        <w:pStyle w:val="ndicedeilustraes"/>
        <w:rPr>
          <w:rFonts w:asciiTheme="minorHAnsi" w:eastAsiaTheme="minorEastAsia" w:hAnsiTheme="minorHAnsi" w:cstheme="minorBidi"/>
          <w:sz w:val="22"/>
          <w:szCs w:val="22"/>
        </w:rPr>
      </w:pPr>
      <w:hyperlink w:anchor="_Toc414464108" w:history="1">
        <w:r w:rsidR="007A26B7" w:rsidRPr="009A2CE6">
          <w:rPr>
            <w:rStyle w:val="Hyperlink"/>
          </w:rPr>
          <w:t>Tabela 8. Recurso Descentralizado para os Campi para pagamento de bolsas de Iniciação Científica 2014/2015.</w:t>
        </w:r>
        <w:r w:rsidR="007A26B7">
          <w:rPr>
            <w:webHidden/>
          </w:rPr>
          <w:tab/>
        </w:r>
        <w:r w:rsidR="007A26B7">
          <w:rPr>
            <w:webHidden/>
          </w:rPr>
          <w:fldChar w:fldCharType="begin"/>
        </w:r>
        <w:r w:rsidR="007A26B7">
          <w:rPr>
            <w:webHidden/>
          </w:rPr>
          <w:instrText xml:space="preserve"> PAGEREF _Toc414464108 \h </w:instrText>
        </w:r>
        <w:r w:rsidR="007A26B7">
          <w:rPr>
            <w:webHidden/>
          </w:rPr>
        </w:r>
        <w:r w:rsidR="007A26B7">
          <w:rPr>
            <w:webHidden/>
          </w:rPr>
          <w:fldChar w:fldCharType="separate"/>
        </w:r>
        <w:r w:rsidR="007A26B7">
          <w:rPr>
            <w:webHidden/>
          </w:rPr>
          <w:t>62</w:t>
        </w:r>
        <w:r w:rsidR="007A26B7">
          <w:rPr>
            <w:webHidden/>
          </w:rPr>
          <w:fldChar w:fldCharType="end"/>
        </w:r>
      </w:hyperlink>
    </w:p>
    <w:p w:rsidR="007A26B7" w:rsidRDefault="00660723">
      <w:pPr>
        <w:pStyle w:val="ndicedeilustraes"/>
        <w:rPr>
          <w:rFonts w:asciiTheme="minorHAnsi" w:eastAsiaTheme="minorEastAsia" w:hAnsiTheme="minorHAnsi" w:cstheme="minorBidi"/>
          <w:sz w:val="22"/>
          <w:szCs w:val="22"/>
        </w:rPr>
      </w:pPr>
      <w:hyperlink w:anchor="_Toc414464109" w:history="1">
        <w:r w:rsidR="007A26B7" w:rsidRPr="009A2CE6">
          <w:rPr>
            <w:rStyle w:val="Hyperlink"/>
          </w:rPr>
          <w:t>Tabela 9 Valores descentralizados para os Campi do IFAM referente ao Auxílio aos Projetos de Pesquisa desenvolvidos nos programas de Iniciação Científica 2014/2015.</w:t>
        </w:r>
        <w:r w:rsidR="007A26B7">
          <w:rPr>
            <w:webHidden/>
          </w:rPr>
          <w:tab/>
        </w:r>
        <w:r w:rsidR="007A26B7">
          <w:rPr>
            <w:webHidden/>
          </w:rPr>
          <w:fldChar w:fldCharType="begin"/>
        </w:r>
        <w:r w:rsidR="007A26B7">
          <w:rPr>
            <w:webHidden/>
          </w:rPr>
          <w:instrText xml:space="preserve"> PAGEREF _Toc414464109 \h </w:instrText>
        </w:r>
        <w:r w:rsidR="007A26B7">
          <w:rPr>
            <w:webHidden/>
          </w:rPr>
        </w:r>
        <w:r w:rsidR="007A26B7">
          <w:rPr>
            <w:webHidden/>
          </w:rPr>
          <w:fldChar w:fldCharType="separate"/>
        </w:r>
        <w:r w:rsidR="007A26B7">
          <w:rPr>
            <w:webHidden/>
          </w:rPr>
          <w:t>65</w:t>
        </w:r>
        <w:r w:rsidR="007A26B7">
          <w:rPr>
            <w:webHidden/>
          </w:rPr>
          <w:fldChar w:fldCharType="end"/>
        </w:r>
      </w:hyperlink>
    </w:p>
    <w:p w:rsidR="007A26B7" w:rsidRDefault="00660723">
      <w:pPr>
        <w:pStyle w:val="ndicedeilustraes"/>
        <w:rPr>
          <w:rFonts w:asciiTheme="minorHAnsi" w:eastAsiaTheme="minorEastAsia" w:hAnsiTheme="minorHAnsi" w:cstheme="minorBidi"/>
          <w:sz w:val="22"/>
          <w:szCs w:val="22"/>
        </w:rPr>
      </w:pPr>
      <w:hyperlink w:anchor="_Toc414464110" w:history="1">
        <w:r w:rsidR="007A26B7" w:rsidRPr="009A2CE6">
          <w:rPr>
            <w:rStyle w:val="Hyperlink"/>
          </w:rPr>
          <w:t>Tabela 10Valores descentralizados para os Campi do IFAM referente ao Auxílio aos Projetos de Pesquisa desenvolvidos nos programas de Iniciação Científica 2013/2014.</w:t>
        </w:r>
        <w:r w:rsidR="007A26B7">
          <w:rPr>
            <w:webHidden/>
          </w:rPr>
          <w:tab/>
        </w:r>
        <w:r w:rsidR="007A26B7">
          <w:rPr>
            <w:webHidden/>
          </w:rPr>
          <w:fldChar w:fldCharType="begin"/>
        </w:r>
        <w:r w:rsidR="007A26B7">
          <w:rPr>
            <w:webHidden/>
          </w:rPr>
          <w:instrText xml:space="preserve"> PAGEREF _Toc414464110 \h </w:instrText>
        </w:r>
        <w:r w:rsidR="007A26B7">
          <w:rPr>
            <w:webHidden/>
          </w:rPr>
        </w:r>
        <w:r w:rsidR="007A26B7">
          <w:rPr>
            <w:webHidden/>
          </w:rPr>
          <w:fldChar w:fldCharType="separate"/>
        </w:r>
        <w:r w:rsidR="007A26B7">
          <w:rPr>
            <w:webHidden/>
          </w:rPr>
          <w:t>66</w:t>
        </w:r>
        <w:r w:rsidR="007A26B7">
          <w:rPr>
            <w:webHidden/>
          </w:rPr>
          <w:fldChar w:fldCharType="end"/>
        </w:r>
      </w:hyperlink>
    </w:p>
    <w:p w:rsidR="007A26B7" w:rsidRDefault="00660723">
      <w:pPr>
        <w:pStyle w:val="ndicedeilustraes"/>
        <w:rPr>
          <w:rFonts w:asciiTheme="minorHAnsi" w:eastAsiaTheme="minorEastAsia" w:hAnsiTheme="minorHAnsi" w:cstheme="minorBidi"/>
          <w:sz w:val="22"/>
          <w:szCs w:val="22"/>
        </w:rPr>
      </w:pPr>
      <w:hyperlink w:anchor="_Toc414464111" w:history="1">
        <w:r w:rsidR="007A26B7" w:rsidRPr="009A2CE6">
          <w:rPr>
            <w:rStyle w:val="Hyperlink"/>
          </w:rPr>
          <w:t>Tabela 11 Relação de Projetos Aprovados de Docentes e Discentes no Edital Nº 008/2014 PPGI/IFAM PADCIT.</w:t>
        </w:r>
        <w:r w:rsidR="007A26B7">
          <w:rPr>
            <w:webHidden/>
          </w:rPr>
          <w:tab/>
        </w:r>
        <w:r w:rsidR="007A26B7">
          <w:rPr>
            <w:webHidden/>
          </w:rPr>
          <w:fldChar w:fldCharType="begin"/>
        </w:r>
        <w:r w:rsidR="007A26B7">
          <w:rPr>
            <w:webHidden/>
          </w:rPr>
          <w:instrText xml:space="preserve"> PAGEREF _Toc414464111 \h </w:instrText>
        </w:r>
        <w:r w:rsidR="007A26B7">
          <w:rPr>
            <w:webHidden/>
          </w:rPr>
        </w:r>
        <w:r w:rsidR="007A26B7">
          <w:rPr>
            <w:webHidden/>
          </w:rPr>
          <w:fldChar w:fldCharType="separate"/>
        </w:r>
        <w:r w:rsidR="007A26B7">
          <w:rPr>
            <w:webHidden/>
          </w:rPr>
          <w:t>68</w:t>
        </w:r>
        <w:r w:rsidR="007A26B7">
          <w:rPr>
            <w:webHidden/>
          </w:rPr>
          <w:fldChar w:fldCharType="end"/>
        </w:r>
      </w:hyperlink>
    </w:p>
    <w:p w:rsidR="007A26B7" w:rsidRDefault="00660723">
      <w:pPr>
        <w:pStyle w:val="ndicedeilustraes"/>
        <w:rPr>
          <w:rFonts w:asciiTheme="minorHAnsi" w:eastAsiaTheme="minorEastAsia" w:hAnsiTheme="minorHAnsi" w:cstheme="minorBidi"/>
          <w:sz w:val="22"/>
          <w:szCs w:val="22"/>
        </w:rPr>
      </w:pPr>
      <w:hyperlink w:anchor="_Toc414464112" w:history="1">
        <w:r w:rsidR="007A26B7" w:rsidRPr="009A2CE6">
          <w:rPr>
            <w:rStyle w:val="Hyperlink"/>
          </w:rPr>
          <w:t>Tabela 12 Valores repassados aos Campi para financiamento da SNCT</w:t>
        </w:r>
        <w:r w:rsidR="007A26B7">
          <w:rPr>
            <w:webHidden/>
          </w:rPr>
          <w:tab/>
        </w:r>
        <w:r w:rsidR="007A26B7">
          <w:rPr>
            <w:webHidden/>
          </w:rPr>
          <w:fldChar w:fldCharType="begin"/>
        </w:r>
        <w:r w:rsidR="007A26B7">
          <w:rPr>
            <w:webHidden/>
          </w:rPr>
          <w:instrText xml:space="preserve"> PAGEREF _Toc414464112 \h </w:instrText>
        </w:r>
        <w:r w:rsidR="007A26B7">
          <w:rPr>
            <w:webHidden/>
          </w:rPr>
        </w:r>
        <w:r w:rsidR="007A26B7">
          <w:rPr>
            <w:webHidden/>
          </w:rPr>
          <w:fldChar w:fldCharType="separate"/>
        </w:r>
        <w:r w:rsidR="007A26B7">
          <w:rPr>
            <w:webHidden/>
          </w:rPr>
          <w:t>70</w:t>
        </w:r>
        <w:r w:rsidR="007A26B7">
          <w:rPr>
            <w:webHidden/>
          </w:rPr>
          <w:fldChar w:fldCharType="end"/>
        </w:r>
      </w:hyperlink>
    </w:p>
    <w:p w:rsidR="007A26B7" w:rsidRDefault="00660723">
      <w:pPr>
        <w:pStyle w:val="ndicedeilustraes"/>
        <w:rPr>
          <w:rFonts w:asciiTheme="minorHAnsi" w:eastAsiaTheme="minorEastAsia" w:hAnsiTheme="minorHAnsi" w:cstheme="minorBidi"/>
          <w:sz w:val="22"/>
          <w:szCs w:val="22"/>
        </w:rPr>
      </w:pPr>
      <w:hyperlink w:anchor="_Toc414464113" w:history="1">
        <w:r w:rsidR="007A26B7" w:rsidRPr="009A2CE6">
          <w:rPr>
            <w:rStyle w:val="Hyperlink"/>
          </w:rPr>
          <w:t>Tabela 13 Docentes</w:t>
        </w:r>
        <w:r w:rsidR="007A26B7">
          <w:rPr>
            <w:webHidden/>
          </w:rPr>
          <w:tab/>
        </w:r>
        <w:r w:rsidR="007A26B7">
          <w:rPr>
            <w:webHidden/>
          </w:rPr>
          <w:fldChar w:fldCharType="begin"/>
        </w:r>
        <w:r w:rsidR="007A26B7">
          <w:rPr>
            <w:webHidden/>
          </w:rPr>
          <w:instrText xml:space="preserve"> PAGEREF _Toc414464113 \h </w:instrText>
        </w:r>
        <w:r w:rsidR="007A26B7">
          <w:rPr>
            <w:webHidden/>
          </w:rPr>
        </w:r>
        <w:r w:rsidR="007A26B7">
          <w:rPr>
            <w:webHidden/>
          </w:rPr>
          <w:fldChar w:fldCharType="separate"/>
        </w:r>
        <w:r w:rsidR="007A26B7">
          <w:rPr>
            <w:webHidden/>
          </w:rPr>
          <w:t>72</w:t>
        </w:r>
        <w:r w:rsidR="007A26B7">
          <w:rPr>
            <w:webHidden/>
          </w:rPr>
          <w:fldChar w:fldCharType="end"/>
        </w:r>
      </w:hyperlink>
    </w:p>
    <w:p w:rsidR="007A26B7" w:rsidRDefault="00660723">
      <w:pPr>
        <w:pStyle w:val="ndicedeilustraes"/>
        <w:rPr>
          <w:rFonts w:asciiTheme="minorHAnsi" w:eastAsiaTheme="minorEastAsia" w:hAnsiTheme="minorHAnsi" w:cstheme="minorBidi"/>
          <w:sz w:val="22"/>
          <w:szCs w:val="22"/>
        </w:rPr>
      </w:pPr>
      <w:hyperlink w:anchor="_Toc414464114" w:history="1">
        <w:r w:rsidR="007A26B7" w:rsidRPr="009A2CE6">
          <w:rPr>
            <w:rStyle w:val="Hyperlink"/>
          </w:rPr>
          <w:t>Tabela 14 Técnicos Administrativos</w:t>
        </w:r>
        <w:r w:rsidR="007A26B7">
          <w:rPr>
            <w:webHidden/>
          </w:rPr>
          <w:tab/>
        </w:r>
        <w:r w:rsidR="007A26B7">
          <w:rPr>
            <w:webHidden/>
          </w:rPr>
          <w:fldChar w:fldCharType="begin"/>
        </w:r>
        <w:r w:rsidR="007A26B7">
          <w:rPr>
            <w:webHidden/>
          </w:rPr>
          <w:instrText xml:space="preserve"> PAGEREF _Toc414464114 \h </w:instrText>
        </w:r>
        <w:r w:rsidR="007A26B7">
          <w:rPr>
            <w:webHidden/>
          </w:rPr>
        </w:r>
        <w:r w:rsidR="007A26B7">
          <w:rPr>
            <w:webHidden/>
          </w:rPr>
          <w:fldChar w:fldCharType="separate"/>
        </w:r>
        <w:r w:rsidR="007A26B7">
          <w:rPr>
            <w:webHidden/>
          </w:rPr>
          <w:t>73</w:t>
        </w:r>
        <w:r w:rsidR="007A26B7">
          <w:rPr>
            <w:webHidden/>
          </w:rPr>
          <w:fldChar w:fldCharType="end"/>
        </w:r>
      </w:hyperlink>
    </w:p>
    <w:p w:rsidR="007A26B7" w:rsidRDefault="00660723">
      <w:pPr>
        <w:pStyle w:val="ndicedeilustraes"/>
        <w:rPr>
          <w:rFonts w:asciiTheme="minorHAnsi" w:eastAsiaTheme="minorEastAsia" w:hAnsiTheme="minorHAnsi" w:cstheme="minorBidi"/>
          <w:sz w:val="22"/>
          <w:szCs w:val="22"/>
        </w:rPr>
      </w:pPr>
      <w:hyperlink w:anchor="_Toc414464115" w:history="1">
        <w:r w:rsidR="007A26B7" w:rsidRPr="009A2CE6">
          <w:rPr>
            <w:rStyle w:val="Hyperlink"/>
          </w:rPr>
          <w:t>Tabela 15 Alunos</w:t>
        </w:r>
        <w:r w:rsidR="007A26B7">
          <w:rPr>
            <w:webHidden/>
          </w:rPr>
          <w:tab/>
        </w:r>
        <w:r w:rsidR="007A26B7">
          <w:rPr>
            <w:webHidden/>
          </w:rPr>
          <w:fldChar w:fldCharType="begin"/>
        </w:r>
        <w:r w:rsidR="007A26B7">
          <w:rPr>
            <w:webHidden/>
          </w:rPr>
          <w:instrText xml:space="preserve"> PAGEREF _Toc414464115 \h </w:instrText>
        </w:r>
        <w:r w:rsidR="007A26B7">
          <w:rPr>
            <w:webHidden/>
          </w:rPr>
        </w:r>
        <w:r w:rsidR="007A26B7">
          <w:rPr>
            <w:webHidden/>
          </w:rPr>
          <w:fldChar w:fldCharType="separate"/>
        </w:r>
        <w:r w:rsidR="007A26B7">
          <w:rPr>
            <w:webHidden/>
          </w:rPr>
          <w:t>73</w:t>
        </w:r>
        <w:r w:rsidR="007A26B7">
          <w:rPr>
            <w:webHidden/>
          </w:rPr>
          <w:fldChar w:fldCharType="end"/>
        </w:r>
      </w:hyperlink>
    </w:p>
    <w:p w:rsidR="007A26B7" w:rsidRDefault="00660723">
      <w:pPr>
        <w:pStyle w:val="ndicedeilustraes"/>
        <w:rPr>
          <w:rFonts w:asciiTheme="minorHAnsi" w:eastAsiaTheme="minorEastAsia" w:hAnsiTheme="minorHAnsi" w:cstheme="minorBidi"/>
          <w:sz w:val="22"/>
          <w:szCs w:val="22"/>
        </w:rPr>
      </w:pPr>
      <w:hyperlink w:anchor="_Toc414464116" w:history="1">
        <w:r w:rsidR="007A26B7" w:rsidRPr="009A2CE6">
          <w:rPr>
            <w:rStyle w:val="Hyperlink"/>
          </w:rPr>
          <w:t>Tabela 16 Cursos de Pós-Graduação Lato e Stricto Sensu.</w:t>
        </w:r>
        <w:r w:rsidR="007A26B7">
          <w:rPr>
            <w:webHidden/>
          </w:rPr>
          <w:tab/>
        </w:r>
        <w:r w:rsidR="007A26B7">
          <w:rPr>
            <w:webHidden/>
          </w:rPr>
          <w:fldChar w:fldCharType="begin"/>
        </w:r>
        <w:r w:rsidR="007A26B7">
          <w:rPr>
            <w:webHidden/>
          </w:rPr>
          <w:instrText xml:space="preserve"> PAGEREF _Toc414464116 \h </w:instrText>
        </w:r>
        <w:r w:rsidR="007A26B7">
          <w:rPr>
            <w:webHidden/>
          </w:rPr>
        </w:r>
        <w:r w:rsidR="007A26B7">
          <w:rPr>
            <w:webHidden/>
          </w:rPr>
          <w:fldChar w:fldCharType="separate"/>
        </w:r>
        <w:r w:rsidR="007A26B7">
          <w:rPr>
            <w:webHidden/>
          </w:rPr>
          <w:t>77</w:t>
        </w:r>
        <w:r w:rsidR="007A26B7">
          <w:rPr>
            <w:webHidden/>
          </w:rPr>
          <w:fldChar w:fldCharType="end"/>
        </w:r>
      </w:hyperlink>
    </w:p>
    <w:p w:rsidR="007A26B7" w:rsidRDefault="00660723">
      <w:pPr>
        <w:pStyle w:val="ndicedeilustraes"/>
        <w:rPr>
          <w:rFonts w:asciiTheme="minorHAnsi" w:eastAsiaTheme="minorEastAsia" w:hAnsiTheme="minorHAnsi" w:cstheme="minorBidi"/>
          <w:sz w:val="22"/>
          <w:szCs w:val="22"/>
        </w:rPr>
      </w:pPr>
      <w:hyperlink w:anchor="_Toc414464117" w:history="1">
        <w:r w:rsidR="007A26B7" w:rsidRPr="009A2CE6">
          <w:rPr>
            <w:rStyle w:val="Hyperlink"/>
          </w:rPr>
          <w:t>Tabela 17 Convênios/Parcerias de Pós-Graduação Stricto Sensu</w:t>
        </w:r>
        <w:r w:rsidR="007A26B7">
          <w:rPr>
            <w:webHidden/>
          </w:rPr>
          <w:tab/>
        </w:r>
        <w:r w:rsidR="007A26B7">
          <w:rPr>
            <w:webHidden/>
          </w:rPr>
          <w:fldChar w:fldCharType="begin"/>
        </w:r>
        <w:r w:rsidR="007A26B7">
          <w:rPr>
            <w:webHidden/>
          </w:rPr>
          <w:instrText xml:space="preserve"> PAGEREF _Toc414464117 \h </w:instrText>
        </w:r>
        <w:r w:rsidR="007A26B7">
          <w:rPr>
            <w:webHidden/>
          </w:rPr>
        </w:r>
        <w:r w:rsidR="007A26B7">
          <w:rPr>
            <w:webHidden/>
          </w:rPr>
          <w:fldChar w:fldCharType="separate"/>
        </w:r>
        <w:r w:rsidR="007A26B7">
          <w:rPr>
            <w:webHidden/>
          </w:rPr>
          <w:t>77</w:t>
        </w:r>
        <w:r w:rsidR="007A26B7">
          <w:rPr>
            <w:webHidden/>
          </w:rPr>
          <w:fldChar w:fldCharType="end"/>
        </w:r>
      </w:hyperlink>
    </w:p>
    <w:p w:rsidR="007A26B7" w:rsidRDefault="00660723">
      <w:pPr>
        <w:pStyle w:val="ndicedeilustraes"/>
        <w:rPr>
          <w:rFonts w:asciiTheme="minorHAnsi" w:eastAsiaTheme="minorEastAsia" w:hAnsiTheme="minorHAnsi" w:cstheme="minorBidi"/>
          <w:sz w:val="22"/>
          <w:szCs w:val="22"/>
        </w:rPr>
      </w:pPr>
      <w:hyperlink w:anchor="_Toc414464118" w:history="1">
        <w:r w:rsidR="007A26B7" w:rsidRPr="009A2CE6">
          <w:rPr>
            <w:rStyle w:val="Hyperlink"/>
          </w:rPr>
          <w:t>Tabela 18 Convênios Futuros de Pós-Graduação Stricto Sensu</w:t>
        </w:r>
        <w:r w:rsidR="007A26B7">
          <w:rPr>
            <w:webHidden/>
          </w:rPr>
          <w:tab/>
        </w:r>
        <w:r w:rsidR="007A26B7">
          <w:rPr>
            <w:webHidden/>
          </w:rPr>
          <w:fldChar w:fldCharType="begin"/>
        </w:r>
        <w:r w:rsidR="007A26B7">
          <w:rPr>
            <w:webHidden/>
          </w:rPr>
          <w:instrText xml:space="preserve"> PAGEREF _Toc414464118 \h </w:instrText>
        </w:r>
        <w:r w:rsidR="007A26B7">
          <w:rPr>
            <w:webHidden/>
          </w:rPr>
        </w:r>
        <w:r w:rsidR="007A26B7">
          <w:rPr>
            <w:webHidden/>
          </w:rPr>
          <w:fldChar w:fldCharType="separate"/>
        </w:r>
        <w:r w:rsidR="007A26B7">
          <w:rPr>
            <w:webHidden/>
          </w:rPr>
          <w:t>77</w:t>
        </w:r>
        <w:r w:rsidR="007A26B7">
          <w:rPr>
            <w:webHidden/>
          </w:rPr>
          <w:fldChar w:fldCharType="end"/>
        </w:r>
      </w:hyperlink>
    </w:p>
    <w:p w:rsidR="007A26B7" w:rsidRDefault="00660723">
      <w:pPr>
        <w:pStyle w:val="ndicedeilustraes"/>
        <w:rPr>
          <w:rFonts w:asciiTheme="minorHAnsi" w:eastAsiaTheme="minorEastAsia" w:hAnsiTheme="minorHAnsi" w:cstheme="minorBidi"/>
          <w:sz w:val="22"/>
          <w:szCs w:val="22"/>
        </w:rPr>
      </w:pPr>
      <w:hyperlink w:anchor="_Toc414464119" w:history="1">
        <w:r w:rsidR="007A26B7" w:rsidRPr="009A2CE6">
          <w:rPr>
            <w:rStyle w:val="Hyperlink"/>
          </w:rPr>
          <w:t>Tabela 19 Turmas de Especialização em Educação Profissional Integrada à Educação Básica, na modalidade de Educação de Jovens e Adultos (PROEJA) em 2014.</w:t>
        </w:r>
        <w:r w:rsidR="007A26B7">
          <w:rPr>
            <w:webHidden/>
          </w:rPr>
          <w:tab/>
        </w:r>
        <w:r w:rsidR="007A26B7">
          <w:rPr>
            <w:webHidden/>
          </w:rPr>
          <w:fldChar w:fldCharType="begin"/>
        </w:r>
        <w:r w:rsidR="007A26B7">
          <w:rPr>
            <w:webHidden/>
          </w:rPr>
          <w:instrText xml:space="preserve"> PAGEREF _Toc414464119 \h </w:instrText>
        </w:r>
        <w:r w:rsidR="007A26B7">
          <w:rPr>
            <w:webHidden/>
          </w:rPr>
        </w:r>
        <w:r w:rsidR="007A26B7">
          <w:rPr>
            <w:webHidden/>
          </w:rPr>
          <w:fldChar w:fldCharType="separate"/>
        </w:r>
        <w:r w:rsidR="007A26B7">
          <w:rPr>
            <w:webHidden/>
          </w:rPr>
          <w:t>78</w:t>
        </w:r>
        <w:r w:rsidR="007A26B7">
          <w:rPr>
            <w:webHidden/>
          </w:rPr>
          <w:fldChar w:fldCharType="end"/>
        </w:r>
      </w:hyperlink>
    </w:p>
    <w:p w:rsidR="007A26B7" w:rsidRDefault="00660723">
      <w:pPr>
        <w:pStyle w:val="ndicedeilustraes"/>
        <w:rPr>
          <w:rFonts w:asciiTheme="minorHAnsi" w:eastAsiaTheme="minorEastAsia" w:hAnsiTheme="minorHAnsi" w:cstheme="minorBidi"/>
          <w:sz w:val="22"/>
          <w:szCs w:val="22"/>
        </w:rPr>
      </w:pPr>
      <w:hyperlink w:anchor="_Toc414464120" w:history="1">
        <w:r w:rsidR="007A26B7" w:rsidRPr="009A2CE6">
          <w:rPr>
            <w:rStyle w:val="Hyperlink"/>
          </w:rPr>
          <w:t>Tabela 20 Servidores em Capacitação 2014/2015</w:t>
        </w:r>
        <w:r w:rsidR="007A26B7">
          <w:rPr>
            <w:webHidden/>
          </w:rPr>
          <w:tab/>
        </w:r>
        <w:r w:rsidR="007A26B7">
          <w:rPr>
            <w:webHidden/>
          </w:rPr>
          <w:fldChar w:fldCharType="begin"/>
        </w:r>
        <w:r w:rsidR="007A26B7">
          <w:rPr>
            <w:webHidden/>
          </w:rPr>
          <w:instrText xml:space="preserve"> PAGEREF _Toc414464120 \h </w:instrText>
        </w:r>
        <w:r w:rsidR="007A26B7">
          <w:rPr>
            <w:webHidden/>
          </w:rPr>
        </w:r>
        <w:r w:rsidR="007A26B7">
          <w:rPr>
            <w:webHidden/>
          </w:rPr>
          <w:fldChar w:fldCharType="separate"/>
        </w:r>
        <w:r w:rsidR="007A26B7">
          <w:rPr>
            <w:webHidden/>
          </w:rPr>
          <w:t>78</w:t>
        </w:r>
        <w:r w:rsidR="007A26B7">
          <w:rPr>
            <w:webHidden/>
          </w:rPr>
          <w:fldChar w:fldCharType="end"/>
        </w:r>
      </w:hyperlink>
    </w:p>
    <w:p w:rsidR="007A26B7" w:rsidRDefault="00660723">
      <w:pPr>
        <w:pStyle w:val="ndicedeilustraes"/>
        <w:rPr>
          <w:rFonts w:asciiTheme="minorHAnsi" w:eastAsiaTheme="minorEastAsia" w:hAnsiTheme="minorHAnsi" w:cstheme="minorBidi"/>
          <w:sz w:val="22"/>
          <w:szCs w:val="22"/>
        </w:rPr>
      </w:pPr>
      <w:hyperlink w:anchor="_Toc414464121" w:history="1">
        <w:r w:rsidR="007A26B7" w:rsidRPr="009A2CE6">
          <w:rPr>
            <w:rStyle w:val="Hyperlink"/>
          </w:rPr>
          <w:t>Tabela 21 Quadro 1 – Resumo de Dados do Programa Institucional de Bolsas da Extensão</w:t>
        </w:r>
        <w:r w:rsidR="007A26B7">
          <w:rPr>
            <w:webHidden/>
          </w:rPr>
          <w:tab/>
        </w:r>
        <w:r w:rsidR="007A26B7">
          <w:rPr>
            <w:webHidden/>
          </w:rPr>
          <w:fldChar w:fldCharType="begin"/>
        </w:r>
        <w:r w:rsidR="007A26B7">
          <w:rPr>
            <w:webHidden/>
          </w:rPr>
          <w:instrText xml:space="preserve"> PAGEREF _Toc414464121 \h </w:instrText>
        </w:r>
        <w:r w:rsidR="007A26B7">
          <w:rPr>
            <w:webHidden/>
          </w:rPr>
        </w:r>
        <w:r w:rsidR="007A26B7">
          <w:rPr>
            <w:webHidden/>
          </w:rPr>
          <w:fldChar w:fldCharType="separate"/>
        </w:r>
        <w:r w:rsidR="007A26B7">
          <w:rPr>
            <w:webHidden/>
          </w:rPr>
          <w:t>81</w:t>
        </w:r>
        <w:r w:rsidR="007A26B7">
          <w:rPr>
            <w:webHidden/>
          </w:rPr>
          <w:fldChar w:fldCharType="end"/>
        </w:r>
      </w:hyperlink>
    </w:p>
    <w:p w:rsidR="007A26B7" w:rsidRDefault="00660723">
      <w:pPr>
        <w:pStyle w:val="ndicedeilustraes"/>
        <w:rPr>
          <w:rFonts w:asciiTheme="minorHAnsi" w:eastAsiaTheme="minorEastAsia" w:hAnsiTheme="minorHAnsi" w:cstheme="minorBidi"/>
          <w:sz w:val="22"/>
          <w:szCs w:val="22"/>
        </w:rPr>
      </w:pPr>
      <w:hyperlink w:anchor="_Toc414464122" w:history="1">
        <w:r w:rsidR="007A26B7" w:rsidRPr="009A2CE6">
          <w:rPr>
            <w:rStyle w:val="Hyperlink"/>
          </w:rPr>
          <w:t>Tabela 22 – Quadro 2 Relação dos Projetos de Extensão do PIBEX/PROEX 2013/2014</w:t>
        </w:r>
        <w:r w:rsidR="007A26B7">
          <w:rPr>
            <w:webHidden/>
          </w:rPr>
          <w:tab/>
        </w:r>
        <w:r w:rsidR="007A26B7">
          <w:rPr>
            <w:webHidden/>
          </w:rPr>
          <w:fldChar w:fldCharType="begin"/>
        </w:r>
        <w:r w:rsidR="007A26B7">
          <w:rPr>
            <w:webHidden/>
          </w:rPr>
          <w:instrText xml:space="preserve"> PAGEREF _Toc414464122 \h </w:instrText>
        </w:r>
        <w:r w:rsidR="007A26B7">
          <w:rPr>
            <w:webHidden/>
          </w:rPr>
        </w:r>
        <w:r w:rsidR="007A26B7">
          <w:rPr>
            <w:webHidden/>
          </w:rPr>
          <w:fldChar w:fldCharType="separate"/>
        </w:r>
        <w:r w:rsidR="007A26B7">
          <w:rPr>
            <w:webHidden/>
          </w:rPr>
          <w:t>81</w:t>
        </w:r>
        <w:r w:rsidR="007A26B7">
          <w:rPr>
            <w:webHidden/>
          </w:rPr>
          <w:fldChar w:fldCharType="end"/>
        </w:r>
      </w:hyperlink>
    </w:p>
    <w:p w:rsidR="007A26B7" w:rsidRDefault="00660723">
      <w:pPr>
        <w:pStyle w:val="ndicedeilustraes"/>
        <w:rPr>
          <w:rFonts w:asciiTheme="minorHAnsi" w:eastAsiaTheme="minorEastAsia" w:hAnsiTheme="minorHAnsi" w:cstheme="minorBidi"/>
          <w:sz w:val="22"/>
          <w:szCs w:val="22"/>
        </w:rPr>
      </w:pPr>
      <w:hyperlink w:anchor="_Toc414464123" w:history="1">
        <w:r w:rsidR="007A26B7" w:rsidRPr="009A2CE6">
          <w:rPr>
            <w:rStyle w:val="Hyperlink"/>
          </w:rPr>
          <w:t>Tabela 23 - Quadro 3 - Resumo das Atividades da AYTY – 2014</w:t>
        </w:r>
        <w:r w:rsidR="007A26B7">
          <w:rPr>
            <w:webHidden/>
          </w:rPr>
          <w:tab/>
        </w:r>
        <w:r w:rsidR="007A26B7">
          <w:rPr>
            <w:webHidden/>
          </w:rPr>
          <w:fldChar w:fldCharType="begin"/>
        </w:r>
        <w:r w:rsidR="007A26B7">
          <w:rPr>
            <w:webHidden/>
          </w:rPr>
          <w:instrText xml:space="preserve"> PAGEREF _Toc414464123 \h </w:instrText>
        </w:r>
        <w:r w:rsidR="007A26B7">
          <w:rPr>
            <w:webHidden/>
          </w:rPr>
        </w:r>
        <w:r w:rsidR="007A26B7">
          <w:rPr>
            <w:webHidden/>
          </w:rPr>
          <w:fldChar w:fldCharType="separate"/>
        </w:r>
        <w:r w:rsidR="007A26B7">
          <w:rPr>
            <w:webHidden/>
          </w:rPr>
          <w:t>96</w:t>
        </w:r>
        <w:r w:rsidR="007A26B7">
          <w:rPr>
            <w:webHidden/>
          </w:rPr>
          <w:fldChar w:fldCharType="end"/>
        </w:r>
      </w:hyperlink>
    </w:p>
    <w:p w:rsidR="007A26B7" w:rsidRDefault="00660723">
      <w:pPr>
        <w:pStyle w:val="ndicedeilustraes"/>
        <w:rPr>
          <w:rFonts w:asciiTheme="minorHAnsi" w:eastAsiaTheme="minorEastAsia" w:hAnsiTheme="minorHAnsi" w:cstheme="minorBidi"/>
          <w:sz w:val="22"/>
          <w:szCs w:val="22"/>
        </w:rPr>
      </w:pPr>
      <w:hyperlink w:anchor="_Toc414464124" w:history="1">
        <w:r w:rsidR="007A26B7" w:rsidRPr="009A2CE6">
          <w:rPr>
            <w:rStyle w:val="Hyperlink"/>
          </w:rPr>
          <w:t>Tabela 24 Quadro 4 –  PRONATEC – Cursos de Formação Inicial e Continuada (FIC), POR CAMPUS</w:t>
        </w:r>
        <w:r w:rsidR="007A26B7">
          <w:rPr>
            <w:webHidden/>
          </w:rPr>
          <w:tab/>
        </w:r>
        <w:r w:rsidR="007A26B7">
          <w:rPr>
            <w:webHidden/>
          </w:rPr>
          <w:fldChar w:fldCharType="begin"/>
        </w:r>
        <w:r w:rsidR="007A26B7">
          <w:rPr>
            <w:webHidden/>
          </w:rPr>
          <w:instrText xml:space="preserve"> PAGEREF _Toc414464124 \h </w:instrText>
        </w:r>
        <w:r w:rsidR="007A26B7">
          <w:rPr>
            <w:webHidden/>
          </w:rPr>
        </w:r>
        <w:r w:rsidR="007A26B7">
          <w:rPr>
            <w:webHidden/>
          </w:rPr>
          <w:fldChar w:fldCharType="separate"/>
        </w:r>
        <w:r w:rsidR="007A26B7">
          <w:rPr>
            <w:webHidden/>
          </w:rPr>
          <w:t>98</w:t>
        </w:r>
        <w:r w:rsidR="007A26B7">
          <w:rPr>
            <w:webHidden/>
          </w:rPr>
          <w:fldChar w:fldCharType="end"/>
        </w:r>
      </w:hyperlink>
    </w:p>
    <w:p w:rsidR="007A26B7" w:rsidRDefault="00660723">
      <w:pPr>
        <w:pStyle w:val="ndicedeilustraes"/>
        <w:rPr>
          <w:rFonts w:asciiTheme="minorHAnsi" w:eastAsiaTheme="minorEastAsia" w:hAnsiTheme="minorHAnsi" w:cstheme="minorBidi"/>
          <w:sz w:val="22"/>
          <w:szCs w:val="22"/>
        </w:rPr>
      </w:pPr>
      <w:hyperlink w:anchor="_Toc414464125" w:history="1">
        <w:r w:rsidR="007A26B7" w:rsidRPr="009A2CE6">
          <w:rPr>
            <w:rStyle w:val="Hyperlink"/>
          </w:rPr>
          <w:t>Tabela 25 - Quadro 5 – PRONATEC/Cursos Tétcnicos Concomitantes, por Campus e ano de Ingresso</w:t>
        </w:r>
        <w:r w:rsidR="007A26B7">
          <w:rPr>
            <w:webHidden/>
          </w:rPr>
          <w:tab/>
        </w:r>
        <w:r w:rsidR="007A26B7">
          <w:rPr>
            <w:webHidden/>
          </w:rPr>
          <w:fldChar w:fldCharType="begin"/>
        </w:r>
        <w:r w:rsidR="007A26B7">
          <w:rPr>
            <w:webHidden/>
          </w:rPr>
          <w:instrText xml:space="preserve"> PAGEREF _Toc414464125 \h </w:instrText>
        </w:r>
        <w:r w:rsidR="007A26B7">
          <w:rPr>
            <w:webHidden/>
          </w:rPr>
        </w:r>
        <w:r w:rsidR="007A26B7">
          <w:rPr>
            <w:webHidden/>
          </w:rPr>
          <w:fldChar w:fldCharType="separate"/>
        </w:r>
        <w:r w:rsidR="007A26B7">
          <w:rPr>
            <w:webHidden/>
          </w:rPr>
          <w:t>104</w:t>
        </w:r>
        <w:r w:rsidR="007A26B7">
          <w:rPr>
            <w:webHidden/>
          </w:rPr>
          <w:fldChar w:fldCharType="end"/>
        </w:r>
      </w:hyperlink>
    </w:p>
    <w:p w:rsidR="007A26B7" w:rsidRDefault="00660723">
      <w:pPr>
        <w:pStyle w:val="ndicedeilustraes"/>
        <w:rPr>
          <w:rFonts w:asciiTheme="minorHAnsi" w:eastAsiaTheme="minorEastAsia" w:hAnsiTheme="minorHAnsi" w:cstheme="minorBidi"/>
          <w:sz w:val="22"/>
          <w:szCs w:val="22"/>
        </w:rPr>
      </w:pPr>
      <w:hyperlink w:anchor="_Toc414464126" w:history="1">
        <w:r w:rsidR="007A26B7" w:rsidRPr="009A2CE6">
          <w:rPr>
            <w:rStyle w:val="Hyperlink"/>
          </w:rPr>
          <w:t>Tabela 26 - Quadro 6 – Mulheres MIL/PRONATEC - Cursos de Formação nicial e Continuada (FIC), por Campus – 2014</w:t>
        </w:r>
        <w:r w:rsidR="007A26B7">
          <w:rPr>
            <w:webHidden/>
          </w:rPr>
          <w:tab/>
        </w:r>
        <w:r w:rsidR="007A26B7">
          <w:rPr>
            <w:webHidden/>
          </w:rPr>
          <w:fldChar w:fldCharType="begin"/>
        </w:r>
        <w:r w:rsidR="007A26B7">
          <w:rPr>
            <w:webHidden/>
          </w:rPr>
          <w:instrText xml:space="preserve"> PAGEREF _Toc414464126 \h </w:instrText>
        </w:r>
        <w:r w:rsidR="007A26B7">
          <w:rPr>
            <w:webHidden/>
          </w:rPr>
        </w:r>
        <w:r w:rsidR="007A26B7">
          <w:rPr>
            <w:webHidden/>
          </w:rPr>
          <w:fldChar w:fldCharType="separate"/>
        </w:r>
        <w:r w:rsidR="007A26B7">
          <w:rPr>
            <w:webHidden/>
          </w:rPr>
          <w:t>106</w:t>
        </w:r>
        <w:r w:rsidR="007A26B7">
          <w:rPr>
            <w:webHidden/>
          </w:rPr>
          <w:fldChar w:fldCharType="end"/>
        </w:r>
      </w:hyperlink>
    </w:p>
    <w:p w:rsidR="007A26B7" w:rsidRDefault="00660723">
      <w:pPr>
        <w:pStyle w:val="ndicedeilustraes"/>
        <w:rPr>
          <w:rFonts w:asciiTheme="minorHAnsi" w:eastAsiaTheme="minorEastAsia" w:hAnsiTheme="minorHAnsi" w:cstheme="minorBidi"/>
          <w:sz w:val="22"/>
          <w:szCs w:val="22"/>
        </w:rPr>
      </w:pPr>
      <w:hyperlink w:anchor="_Toc414464127" w:history="1">
        <w:r w:rsidR="007A26B7" w:rsidRPr="009A2CE6">
          <w:rPr>
            <w:rStyle w:val="Hyperlink"/>
          </w:rPr>
          <w:t>Tabela 27 - Quadro de Ações do NUPA 2014</w:t>
        </w:r>
        <w:r w:rsidR="007A26B7">
          <w:rPr>
            <w:webHidden/>
          </w:rPr>
          <w:tab/>
        </w:r>
        <w:r w:rsidR="007A26B7">
          <w:rPr>
            <w:webHidden/>
          </w:rPr>
          <w:fldChar w:fldCharType="begin"/>
        </w:r>
        <w:r w:rsidR="007A26B7">
          <w:rPr>
            <w:webHidden/>
          </w:rPr>
          <w:instrText xml:space="preserve"> PAGEREF _Toc414464127 \h </w:instrText>
        </w:r>
        <w:r w:rsidR="007A26B7">
          <w:rPr>
            <w:webHidden/>
          </w:rPr>
        </w:r>
        <w:r w:rsidR="007A26B7">
          <w:rPr>
            <w:webHidden/>
          </w:rPr>
          <w:fldChar w:fldCharType="separate"/>
        </w:r>
        <w:r w:rsidR="007A26B7">
          <w:rPr>
            <w:webHidden/>
          </w:rPr>
          <w:t>108</w:t>
        </w:r>
        <w:r w:rsidR="007A26B7">
          <w:rPr>
            <w:webHidden/>
          </w:rPr>
          <w:fldChar w:fldCharType="end"/>
        </w:r>
      </w:hyperlink>
    </w:p>
    <w:p w:rsidR="007A26B7" w:rsidRDefault="00660723">
      <w:pPr>
        <w:pStyle w:val="ndicedeilustraes"/>
        <w:rPr>
          <w:rFonts w:asciiTheme="minorHAnsi" w:eastAsiaTheme="minorEastAsia" w:hAnsiTheme="minorHAnsi" w:cstheme="minorBidi"/>
          <w:sz w:val="22"/>
          <w:szCs w:val="22"/>
        </w:rPr>
      </w:pPr>
      <w:hyperlink w:anchor="_Toc414464128" w:history="1">
        <w:r w:rsidR="007A26B7" w:rsidRPr="009A2CE6">
          <w:rPr>
            <w:rStyle w:val="Hyperlink"/>
          </w:rPr>
          <w:t>Tabela 28 Atividades NAPNE</w:t>
        </w:r>
        <w:r w:rsidR="007A26B7">
          <w:rPr>
            <w:webHidden/>
          </w:rPr>
          <w:tab/>
        </w:r>
        <w:r w:rsidR="007A26B7">
          <w:rPr>
            <w:webHidden/>
          </w:rPr>
          <w:fldChar w:fldCharType="begin"/>
        </w:r>
        <w:r w:rsidR="007A26B7">
          <w:rPr>
            <w:webHidden/>
          </w:rPr>
          <w:instrText xml:space="preserve"> PAGEREF _Toc414464128 \h </w:instrText>
        </w:r>
        <w:r w:rsidR="007A26B7">
          <w:rPr>
            <w:webHidden/>
          </w:rPr>
        </w:r>
        <w:r w:rsidR="007A26B7">
          <w:rPr>
            <w:webHidden/>
          </w:rPr>
          <w:fldChar w:fldCharType="separate"/>
        </w:r>
        <w:r w:rsidR="007A26B7">
          <w:rPr>
            <w:webHidden/>
          </w:rPr>
          <w:t>111</w:t>
        </w:r>
        <w:r w:rsidR="007A26B7">
          <w:rPr>
            <w:webHidden/>
          </w:rPr>
          <w:fldChar w:fldCharType="end"/>
        </w:r>
      </w:hyperlink>
    </w:p>
    <w:p w:rsidR="007A26B7" w:rsidRDefault="00660723">
      <w:pPr>
        <w:pStyle w:val="ndicedeilustraes"/>
        <w:rPr>
          <w:rFonts w:asciiTheme="minorHAnsi" w:eastAsiaTheme="minorEastAsia" w:hAnsiTheme="minorHAnsi" w:cstheme="minorBidi"/>
          <w:sz w:val="22"/>
          <w:szCs w:val="22"/>
        </w:rPr>
      </w:pPr>
      <w:hyperlink w:anchor="_Toc414464129" w:history="1">
        <w:r w:rsidR="007A26B7" w:rsidRPr="009A2CE6">
          <w:rPr>
            <w:rStyle w:val="Hyperlink"/>
          </w:rPr>
          <w:t>Tabela 29 Quadro de nº de participante no Projeto Arumã</w:t>
        </w:r>
        <w:r w:rsidR="007A26B7">
          <w:rPr>
            <w:webHidden/>
          </w:rPr>
          <w:tab/>
        </w:r>
        <w:r w:rsidR="007A26B7">
          <w:rPr>
            <w:webHidden/>
          </w:rPr>
          <w:fldChar w:fldCharType="begin"/>
        </w:r>
        <w:r w:rsidR="007A26B7">
          <w:rPr>
            <w:webHidden/>
          </w:rPr>
          <w:instrText xml:space="preserve"> PAGEREF _Toc414464129 \h </w:instrText>
        </w:r>
        <w:r w:rsidR="007A26B7">
          <w:rPr>
            <w:webHidden/>
          </w:rPr>
        </w:r>
        <w:r w:rsidR="007A26B7">
          <w:rPr>
            <w:webHidden/>
          </w:rPr>
          <w:fldChar w:fldCharType="separate"/>
        </w:r>
        <w:r w:rsidR="007A26B7">
          <w:rPr>
            <w:webHidden/>
          </w:rPr>
          <w:t>112</w:t>
        </w:r>
        <w:r w:rsidR="007A26B7">
          <w:rPr>
            <w:webHidden/>
          </w:rPr>
          <w:fldChar w:fldCharType="end"/>
        </w:r>
      </w:hyperlink>
    </w:p>
    <w:p w:rsidR="007A26B7" w:rsidRDefault="00660723">
      <w:pPr>
        <w:pStyle w:val="ndicedeilustraes"/>
        <w:rPr>
          <w:rFonts w:asciiTheme="minorHAnsi" w:eastAsiaTheme="minorEastAsia" w:hAnsiTheme="minorHAnsi" w:cstheme="minorBidi"/>
          <w:sz w:val="22"/>
          <w:szCs w:val="22"/>
        </w:rPr>
      </w:pPr>
      <w:hyperlink w:anchor="_Toc414464130" w:history="1">
        <w:r w:rsidR="007A26B7" w:rsidRPr="009A2CE6">
          <w:rPr>
            <w:rStyle w:val="Hyperlink"/>
          </w:rPr>
          <w:t>Tabela 30 Produção de Materiais Didáticos-Pedagógicos</w:t>
        </w:r>
        <w:r w:rsidR="007A26B7">
          <w:rPr>
            <w:webHidden/>
          </w:rPr>
          <w:tab/>
        </w:r>
        <w:r w:rsidR="007A26B7">
          <w:rPr>
            <w:webHidden/>
          </w:rPr>
          <w:fldChar w:fldCharType="begin"/>
        </w:r>
        <w:r w:rsidR="007A26B7">
          <w:rPr>
            <w:webHidden/>
          </w:rPr>
          <w:instrText xml:space="preserve"> PAGEREF _Toc414464130 \h </w:instrText>
        </w:r>
        <w:r w:rsidR="007A26B7">
          <w:rPr>
            <w:webHidden/>
          </w:rPr>
        </w:r>
        <w:r w:rsidR="007A26B7">
          <w:rPr>
            <w:webHidden/>
          </w:rPr>
          <w:fldChar w:fldCharType="separate"/>
        </w:r>
        <w:r w:rsidR="007A26B7">
          <w:rPr>
            <w:webHidden/>
          </w:rPr>
          <w:t>113</w:t>
        </w:r>
        <w:r w:rsidR="007A26B7">
          <w:rPr>
            <w:webHidden/>
          </w:rPr>
          <w:fldChar w:fldCharType="end"/>
        </w:r>
      </w:hyperlink>
    </w:p>
    <w:p w:rsidR="007A26B7" w:rsidRDefault="00660723">
      <w:pPr>
        <w:pStyle w:val="ndicedeilustraes"/>
        <w:rPr>
          <w:rFonts w:asciiTheme="minorHAnsi" w:eastAsiaTheme="minorEastAsia" w:hAnsiTheme="minorHAnsi" w:cstheme="minorBidi"/>
          <w:sz w:val="22"/>
          <w:szCs w:val="22"/>
        </w:rPr>
      </w:pPr>
      <w:hyperlink w:anchor="_Toc414464131" w:history="1">
        <w:r w:rsidR="007A26B7" w:rsidRPr="009A2CE6">
          <w:rPr>
            <w:rStyle w:val="Hyperlink"/>
          </w:rPr>
          <w:t>Tabela 31 Correlação dos objetivos do IFAM com o PPA 2012-2015</w:t>
        </w:r>
        <w:r w:rsidR="007A26B7">
          <w:rPr>
            <w:webHidden/>
          </w:rPr>
          <w:tab/>
        </w:r>
        <w:r w:rsidR="007A26B7">
          <w:rPr>
            <w:webHidden/>
          </w:rPr>
          <w:fldChar w:fldCharType="begin"/>
        </w:r>
        <w:r w:rsidR="007A26B7">
          <w:rPr>
            <w:webHidden/>
          </w:rPr>
          <w:instrText xml:space="preserve"> PAGEREF _Toc414464131 \h </w:instrText>
        </w:r>
        <w:r w:rsidR="007A26B7">
          <w:rPr>
            <w:webHidden/>
          </w:rPr>
        </w:r>
        <w:r w:rsidR="007A26B7">
          <w:rPr>
            <w:webHidden/>
          </w:rPr>
          <w:fldChar w:fldCharType="separate"/>
        </w:r>
        <w:r w:rsidR="007A26B7">
          <w:rPr>
            <w:webHidden/>
          </w:rPr>
          <w:t>220</w:t>
        </w:r>
        <w:r w:rsidR="007A26B7">
          <w:rPr>
            <w:webHidden/>
          </w:rPr>
          <w:fldChar w:fldCharType="end"/>
        </w:r>
      </w:hyperlink>
    </w:p>
    <w:p w:rsidR="007A26B7" w:rsidRDefault="00660723">
      <w:pPr>
        <w:pStyle w:val="ndicedeilustraes"/>
        <w:rPr>
          <w:rFonts w:asciiTheme="minorHAnsi" w:eastAsiaTheme="minorEastAsia" w:hAnsiTheme="minorHAnsi" w:cstheme="minorBidi"/>
          <w:sz w:val="22"/>
          <w:szCs w:val="22"/>
        </w:rPr>
      </w:pPr>
      <w:hyperlink w:anchor="_Toc414464132" w:history="1">
        <w:r w:rsidR="007A26B7" w:rsidRPr="009A2CE6">
          <w:rPr>
            <w:rStyle w:val="Hyperlink"/>
          </w:rPr>
          <w:t>Tabela 32 Quadro 5.2.3.1.1 – Ações - Código 20 RL</w:t>
        </w:r>
        <w:r w:rsidR="007A26B7">
          <w:rPr>
            <w:webHidden/>
          </w:rPr>
          <w:tab/>
        </w:r>
        <w:r w:rsidR="007A26B7">
          <w:rPr>
            <w:webHidden/>
          </w:rPr>
          <w:fldChar w:fldCharType="begin"/>
        </w:r>
        <w:r w:rsidR="007A26B7">
          <w:rPr>
            <w:webHidden/>
          </w:rPr>
          <w:instrText xml:space="preserve"> PAGEREF _Toc414464132 \h </w:instrText>
        </w:r>
        <w:r w:rsidR="007A26B7">
          <w:rPr>
            <w:webHidden/>
          </w:rPr>
        </w:r>
        <w:r w:rsidR="007A26B7">
          <w:rPr>
            <w:webHidden/>
          </w:rPr>
          <w:fldChar w:fldCharType="separate"/>
        </w:r>
        <w:r w:rsidR="007A26B7">
          <w:rPr>
            <w:webHidden/>
          </w:rPr>
          <w:t>231</w:t>
        </w:r>
        <w:r w:rsidR="007A26B7">
          <w:rPr>
            <w:webHidden/>
          </w:rPr>
          <w:fldChar w:fldCharType="end"/>
        </w:r>
      </w:hyperlink>
    </w:p>
    <w:p w:rsidR="007A26B7" w:rsidRDefault="00660723">
      <w:pPr>
        <w:pStyle w:val="ndicedeilustraes"/>
        <w:rPr>
          <w:rFonts w:asciiTheme="minorHAnsi" w:eastAsiaTheme="minorEastAsia" w:hAnsiTheme="minorHAnsi" w:cstheme="minorBidi"/>
          <w:sz w:val="22"/>
          <w:szCs w:val="22"/>
        </w:rPr>
      </w:pPr>
      <w:hyperlink w:anchor="_Toc414464133" w:history="1">
        <w:r w:rsidR="007A26B7" w:rsidRPr="009A2CE6">
          <w:rPr>
            <w:rStyle w:val="Hyperlink"/>
          </w:rPr>
          <w:t>Tabela 33 Quadro 5.2.3.1.2 – Ações - Código 20 RG</w:t>
        </w:r>
        <w:r w:rsidR="007A26B7">
          <w:rPr>
            <w:webHidden/>
          </w:rPr>
          <w:tab/>
        </w:r>
        <w:r w:rsidR="007A26B7">
          <w:rPr>
            <w:webHidden/>
          </w:rPr>
          <w:fldChar w:fldCharType="begin"/>
        </w:r>
        <w:r w:rsidR="007A26B7">
          <w:rPr>
            <w:webHidden/>
          </w:rPr>
          <w:instrText xml:space="preserve"> PAGEREF _Toc414464133 \h </w:instrText>
        </w:r>
        <w:r w:rsidR="007A26B7">
          <w:rPr>
            <w:webHidden/>
          </w:rPr>
        </w:r>
        <w:r w:rsidR="007A26B7">
          <w:rPr>
            <w:webHidden/>
          </w:rPr>
          <w:fldChar w:fldCharType="separate"/>
        </w:r>
        <w:r w:rsidR="007A26B7">
          <w:rPr>
            <w:webHidden/>
          </w:rPr>
          <w:t>232</w:t>
        </w:r>
        <w:r w:rsidR="007A26B7">
          <w:rPr>
            <w:webHidden/>
          </w:rPr>
          <w:fldChar w:fldCharType="end"/>
        </w:r>
      </w:hyperlink>
    </w:p>
    <w:p w:rsidR="007A26B7" w:rsidRDefault="00660723">
      <w:pPr>
        <w:pStyle w:val="ndicedeilustraes"/>
        <w:rPr>
          <w:rFonts w:asciiTheme="minorHAnsi" w:eastAsiaTheme="minorEastAsia" w:hAnsiTheme="minorHAnsi" w:cstheme="minorBidi"/>
          <w:sz w:val="22"/>
          <w:szCs w:val="22"/>
        </w:rPr>
      </w:pPr>
      <w:hyperlink w:anchor="_Toc414464134" w:history="1">
        <w:r w:rsidR="007A26B7" w:rsidRPr="009A2CE6">
          <w:rPr>
            <w:rStyle w:val="Hyperlink"/>
          </w:rPr>
          <w:t>Tabela 34 Quadro 5.2.3.1.3 – Ações – Código 2994</w:t>
        </w:r>
        <w:r w:rsidR="007A26B7">
          <w:rPr>
            <w:webHidden/>
          </w:rPr>
          <w:tab/>
        </w:r>
        <w:r w:rsidR="007A26B7">
          <w:rPr>
            <w:webHidden/>
          </w:rPr>
          <w:fldChar w:fldCharType="begin"/>
        </w:r>
        <w:r w:rsidR="007A26B7">
          <w:rPr>
            <w:webHidden/>
          </w:rPr>
          <w:instrText xml:space="preserve"> PAGEREF _Toc414464134 \h </w:instrText>
        </w:r>
        <w:r w:rsidR="007A26B7">
          <w:rPr>
            <w:webHidden/>
          </w:rPr>
        </w:r>
        <w:r w:rsidR="007A26B7">
          <w:rPr>
            <w:webHidden/>
          </w:rPr>
          <w:fldChar w:fldCharType="separate"/>
        </w:r>
        <w:r w:rsidR="007A26B7">
          <w:rPr>
            <w:webHidden/>
          </w:rPr>
          <w:t>234</w:t>
        </w:r>
        <w:r w:rsidR="007A26B7">
          <w:rPr>
            <w:webHidden/>
          </w:rPr>
          <w:fldChar w:fldCharType="end"/>
        </w:r>
      </w:hyperlink>
    </w:p>
    <w:p w:rsidR="007A26B7" w:rsidRDefault="00660723">
      <w:pPr>
        <w:pStyle w:val="ndicedeilustraes"/>
        <w:rPr>
          <w:rFonts w:asciiTheme="minorHAnsi" w:eastAsiaTheme="minorEastAsia" w:hAnsiTheme="minorHAnsi" w:cstheme="minorBidi"/>
          <w:sz w:val="22"/>
          <w:szCs w:val="22"/>
        </w:rPr>
      </w:pPr>
      <w:hyperlink w:anchor="_Toc414464135" w:history="1">
        <w:r w:rsidR="007A26B7" w:rsidRPr="009A2CE6">
          <w:rPr>
            <w:rStyle w:val="Hyperlink"/>
          </w:rPr>
          <w:t>Tabela 35 Relação candidato Vaga</w:t>
        </w:r>
        <w:r w:rsidR="007A26B7">
          <w:rPr>
            <w:webHidden/>
          </w:rPr>
          <w:tab/>
        </w:r>
        <w:r w:rsidR="007A26B7">
          <w:rPr>
            <w:webHidden/>
          </w:rPr>
          <w:fldChar w:fldCharType="begin"/>
        </w:r>
        <w:r w:rsidR="007A26B7">
          <w:rPr>
            <w:webHidden/>
          </w:rPr>
          <w:instrText xml:space="preserve"> PAGEREF _Toc414464135 \h </w:instrText>
        </w:r>
        <w:r w:rsidR="007A26B7">
          <w:rPr>
            <w:webHidden/>
          </w:rPr>
        </w:r>
        <w:r w:rsidR="007A26B7">
          <w:rPr>
            <w:webHidden/>
          </w:rPr>
          <w:fldChar w:fldCharType="separate"/>
        </w:r>
        <w:r w:rsidR="007A26B7">
          <w:rPr>
            <w:webHidden/>
          </w:rPr>
          <w:t>258</w:t>
        </w:r>
        <w:r w:rsidR="007A26B7">
          <w:rPr>
            <w:webHidden/>
          </w:rPr>
          <w:fldChar w:fldCharType="end"/>
        </w:r>
      </w:hyperlink>
    </w:p>
    <w:p w:rsidR="007A26B7" w:rsidRDefault="00660723">
      <w:pPr>
        <w:pStyle w:val="ndicedeilustraes"/>
        <w:rPr>
          <w:rFonts w:asciiTheme="minorHAnsi" w:eastAsiaTheme="minorEastAsia" w:hAnsiTheme="minorHAnsi" w:cstheme="minorBidi"/>
          <w:sz w:val="22"/>
          <w:szCs w:val="22"/>
        </w:rPr>
      </w:pPr>
      <w:hyperlink w:anchor="_Toc414464136" w:history="1">
        <w:r w:rsidR="007A26B7" w:rsidRPr="009A2CE6">
          <w:rPr>
            <w:rStyle w:val="Hyperlink"/>
          </w:rPr>
          <w:t>Tabela 36 Relação Concluintes x Alunos 2014</w:t>
        </w:r>
        <w:r w:rsidR="007A26B7">
          <w:rPr>
            <w:webHidden/>
          </w:rPr>
          <w:tab/>
        </w:r>
        <w:r w:rsidR="007A26B7">
          <w:rPr>
            <w:webHidden/>
          </w:rPr>
          <w:fldChar w:fldCharType="begin"/>
        </w:r>
        <w:r w:rsidR="007A26B7">
          <w:rPr>
            <w:webHidden/>
          </w:rPr>
          <w:instrText xml:space="preserve"> PAGEREF _Toc414464136 \h </w:instrText>
        </w:r>
        <w:r w:rsidR="007A26B7">
          <w:rPr>
            <w:webHidden/>
          </w:rPr>
        </w:r>
        <w:r w:rsidR="007A26B7">
          <w:rPr>
            <w:webHidden/>
          </w:rPr>
          <w:fldChar w:fldCharType="separate"/>
        </w:r>
        <w:r w:rsidR="007A26B7">
          <w:rPr>
            <w:webHidden/>
          </w:rPr>
          <w:t>259</w:t>
        </w:r>
        <w:r w:rsidR="007A26B7">
          <w:rPr>
            <w:webHidden/>
          </w:rPr>
          <w:fldChar w:fldCharType="end"/>
        </w:r>
      </w:hyperlink>
    </w:p>
    <w:p w:rsidR="007A26B7" w:rsidRDefault="00660723">
      <w:pPr>
        <w:pStyle w:val="ndicedeilustraes"/>
        <w:rPr>
          <w:rFonts w:asciiTheme="minorHAnsi" w:eastAsiaTheme="minorEastAsia" w:hAnsiTheme="minorHAnsi" w:cstheme="minorBidi"/>
          <w:sz w:val="22"/>
          <w:szCs w:val="22"/>
        </w:rPr>
      </w:pPr>
      <w:hyperlink w:anchor="_Toc414464137" w:history="1">
        <w:r w:rsidR="007A26B7" w:rsidRPr="009A2CE6">
          <w:rPr>
            <w:rStyle w:val="Hyperlink"/>
          </w:rPr>
          <w:t>Tabela 37 Relação Eficiência Acadêmica - Concluintes</w:t>
        </w:r>
        <w:r w:rsidR="007A26B7">
          <w:rPr>
            <w:webHidden/>
          </w:rPr>
          <w:tab/>
        </w:r>
        <w:r w:rsidR="007A26B7">
          <w:rPr>
            <w:webHidden/>
          </w:rPr>
          <w:fldChar w:fldCharType="begin"/>
        </w:r>
        <w:r w:rsidR="007A26B7">
          <w:rPr>
            <w:webHidden/>
          </w:rPr>
          <w:instrText xml:space="preserve"> PAGEREF _Toc414464137 \h </w:instrText>
        </w:r>
        <w:r w:rsidR="007A26B7">
          <w:rPr>
            <w:webHidden/>
          </w:rPr>
        </w:r>
        <w:r w:rsidR="007A26B7">
          <w:rPr>
            <w:webHidden/>
          </w:rPr>
          <w:fldChar w:fldCharType="separate"/>
        </w:r>
        <w:r w:rsidR="007A26B7">
          <w:rPr>
            <w:webHidden/>
          </w:rPr>
          <w:t>259</w:t>
        </w:r>
        <w:r w:rsidR="007A26B7">
          <w:rPr>
            <w:webHidden/>
          </w:rPr>
          <w:fldChar w:fldCharType="end"/>
        </w:r>
      </w:hyperlink>
    </w:p>
    <w:p w:rsidR="007A26B7" w:rsidRDefault="00660723">
      <w:pPr>
        <w:pStyle w:val="ndicedeilustraes"/>
        <w:rPr>
          <w:rFonts w:asciiTheme="minorHAnsi" w:eastAsiaTheme="minorEastAsia" w:hAnsiTheme="minorHAnsi" w:cstheme="minorBidi"/>
          <w:sz w:val="22"/>
          <w:szCs w:val="22"/>
        </w:rPr>
      </w:pPr>
      <w:hyperlink w:anchor="_Toc414464138" w:history="1">
        <w:r w:rsidR="007A26B7" w:rsidRPr="009A2CE6">
          <w:rPr>
            <w:rStyle w:val="Hyperlink"/>
          </w:rPr>
          <w:t>Tabela 38 Retenção do Fluxo Escolar 2014</w:t>
        </w:r>
        <w:r w:rsidR="007A26B7">
          <w:rPr>
            <w:webHidden/>
          </w:rPr>
          <w:tab/>
        </w:r>
        <w:r w:rsidR="007A26B7">
          <w:rPr>
            <w:webHidden/>
          </w:rPr>
          <w:fldChar w:fldCharType="begin"/>
        </w:r>
        <w:r w:rsidR="007A26B7">
          <w:rPr>
            <w:webHidden/>
          </w:rPr>
          <w:instrText xml:space="preserve"> PAGEREF _Toc414464138 \h </w:instrText>
        </w:r>
        <w:r w:rsidR="007A26B7">
          <w:rPr>
            <w:webHidden/>
          </w:rPr>
        </w:r>
        <w:r w:rsidR="007A26B7">
          <w:rPr>
            <w:webHidden/>
          </w:rPr>
          <w:fldChar w:fldCharType="separate"/>
        </w:r>
        <w:r w:rsidR="007A26B7">
          <w:rPr>
            <w:webHidden/>
          </w:rPr>
          <w:t>260</w:t>
        </w:r>
        <w:r w:rsidR="007A26B7">
          <w:rPr>
            <w:webHidden/>
          </w:rPr>
          <w:fldChar w:fldCharType="end"/>
        </w:r>
      </w:hyperlink>
    </w:p>
    <w:p w:rsidR="007A26B7" w:rsidRDefault="00660723">
      <w:pPr>
        <w:pStyle w:val="ndicedeilustraes"/>
        <w:rPr>
          <w:rFonts w:asciiTheme="minorHAnsi" w:eastAsiaTheme="minorEastAsia" w:hAnsiTheme="minorHAnsi" w:cstheme="minorBidi"/>
          <w:sz w:val="22"/>
          <w:szCs w:val="22"/>
        </w:rPr>
      </w:pPr>
      <w:hyperlink w:anchor="_Toc414464139" w:history="1">
        <w:r w:rsidR="007A26B7" w:rsidRPr="009A2CE6">
          <w:rPr>
            <w:rStyle w:val="Hyperlink"/>
          </w:rPr>
          <w:t>Tabela 39 Relação Alunos/Docentes em tempo Integral</w:t>
        </w:r>
        <w:r w:rsidR="007A26B7">
          <w:rPr>
            <w:webHidden/>
          </w:rPr>
          <w:tab/>
        </w:r>
        <w:r w:rsidR="007A26B7">
          <w:rPr>
            <w:webHidden/>
          </w:rPr>
          <w:fldChar w:fldCharType="begin"/>
        </w:r>
        <w:r w:rsidR="007A26B7">
          <w:rPr>
            <w:webHidden/>
          </w:rPr>
          <w:instrText xml:space="preserve"> PAGEREF _Toc414464139 \h </w:instrText>
        </w:r>
        <w:r w:rsidR="007A26B7">
          <w:rPr>
            <w:webHidden/>
          </w:rPr>
        </w:r>
        <w:r w:rsidR="007A26B7">
          <w:rPr>
            <w:webHidden/>
          </w:rPr>
          <w:fldChar w:fldCharType="separate"/>
        </w:r>
        <w:r w:rsidR="007A26B7">
          <w:rPr>
            <w:webHidden/>
          </w:rPr>
          <w:t>260</w:t>
        </w:r>
        <w:r w:rsidR="007A26B7">
          <w:rPr>
            <w:webHidden/>
          </w:rPr>
          <w:fldChar w:fldCharType="end"/>
        </w:r>
      </w:hyperlink>
    </w:p>
    <w:p w:rsidR="007A26B7" w:rsidRDefault="00660723">
      <w:pPr>
        <w:pStyle w:val="ndicedeilustraes"/>
        <w:rPr>
          <w:rFonts w:asciiTheme="minorHAnsi" w:eastAsiaTheme="minorEastAsia" w:hAnsiTheme="minorHAnsi" w:cstheme="minorBidi"/>
          <w:sz w:val="22"/>
          <w:szCs w:val="22"/>
        </w:rPr>
      </w:pPr>
      <w:hyperlink w:anchor="_Toc414464140" w:history="1">
        <w:r w:rsidR="007A26B7" w:rsidRPr="009A2CE6">
          <w:rPr>
            <w:rStyle w:val="Hyperlink"/>
          </w:rPr>
          <w:t>Tabela 40 Quadro A.6.4 – Restos a Pagar inscritos em Exercícios Anteriores</w:t>
        </w:r>
        <w:r w:rsidR="007A26B7">
          <w:rPr>
            <w:webHidden/>
          </w:rPr>
          <w:tab/>
        </w:r>
        <w:r w:rsidR="007A26B7">
          <w:rPr>
            <w:webHidden/>
          </w:rPr>
          <w:fldChar w:fldCharType="begin"/>
        </w:r>
        <w:r w:rsidR="007A26B7">
          <w:rPr>
            <w:webHidden/>
          </w:rPr>
          <w:instrText xml:space="preserve"> PAGEREF _Toc414464140 \h </w:instrText>
        </w:r>
        <w:r w:rsidR="007A26B7">
          <w:rPr>
            <w:webHidden/>
          </w:rPr>
        </w:r>
        <w:r w:rsidR="007A26B7">
          <w:rPr>
            <w:webHidden/>
          </w:rPr>
          <w:fldChar w:fldCharType="separate"/>
        </w:r>
        <w:r w:rsidR="007A26B7">
          <w:rPr>
            <w:webHidden/>
          </w:rPr>
          <w:t>279</w:t>
        </w:r>
        <w:r w:rsidR="007A26B7">
          <w:rPr>
            <w:webHidden/>
          </w:rPr>
          <w:fldChar w:fldCharType="end"/>
        </w:r>
      </w:hyperlink>
    </w:p>
    <w:p w:rsidR="007A26B7" w:rsidRDefault="00660723">
      <w:pPr>
        <w:pStyle w:val="ndicedeilustraes"/>
        <w:rPr>
          <w:rFonts w:asciiTheme="minorHAnsi" w:eastAsiaTheme="minorEastAsia" w:hAnsiTheme="minorHAnsi" w:cstheme="minorBidi"/>
          <w:sz w:val="22"/>
          <w:szCs w:val="22"/>
        </w:rPr>
      </w:pPr>
      <w:hyperlink w:anchor="_Toc414464141" w:history="1">
        <w:r w:rsidR="007A26B7" w:rsidRPr="009A2CE6">
          <w:rPr>
            <w:rStyle w:val="Hyperlink"/>
          </w:rPr>
          <w:t>Tabela 41 Quadro B.65.2 Relação de Projetos Desenvolvidos pelas Fundações de Apoio</w:t>
        </w:r>
        <w:r w:rsidR="007A26B7">
          <w:rPr>
            <w:webHidden/>
          </w:rPr>
          <w:tab/>
        </w:r>
        <w:r w:rsidR="007A26B7">
          <w:rPr>
            <w:webHidden/>
          </w:rPr>
          <w:fldChar w:fldCharType="begin"/>
        </w:r>
        <w:r w:rsidR="007A26B7">
          <w:rPr>
            <w:webHidden/>
          </w:rPr>
          <w:instrText xml:space="preserve"> PAGEREF _Toc414464141 \h </w:instrText>
        </w:r>
        <w:r w:rsidR="007A26B7">
          <w:rPr>
            <w:webHidden/>
          </w:rPr>
        </w:r>
        <w:r w:rsidR="007A26B7">
          <w:rPr>
            <w:webHidden/>
          </w:rPr>
          <w:fldChar w:fldCharType="separate"/>
        </w:r>
        <w:r w:rsidR="007A26B7">
          <w:rPr>
            <w:webHidden/>
          </w:rPr>
          <w:t>284</w:t>
        </w:r>
        <w:r w:rsidR="007A26B7">
          <w:rPr>
            <w:webHidden/>
          </w:rPr>
          <w:fldChar w:fldCharType="end"/>
        </w:r>
      </w:hyperlink>
    </w:p>
    <w:p w:rsidR="007A26B7" w:rsidRDefault="00660723">
      <w:pPr>
        <w:pStyle w:val="ndicedeilustraes"/>
        <w:rPr>
          <w:rFonts w:asciiTheme="minorHAnsi" w:eastAsiaTheme="minorEastAsia" w:hAnsiTheme="minorHAnsi" w:cstheme="minorBidi"/>
          <w:sz w:val="22"/>
          <w:szCs w:val="22"/>
        </w:rPr>
      </w:pPr>
      <w:hyperlink w:anchor="_Toc414464142" w:history="1">
        <w:r w:rsidR="007A26B7" w:rsidRPr="009A2CE6">
          <w:rPr>
            <w:rStyle w:val="Hyperlink"/>
          </w:rPr>
          <w:t xml:space="preserve">Tabela 42 </w:t>
        </w:r>
        <w:r w:rsidR="007A26B7" w:rsidRPr="009A2CE6">
          <w:rPr>
            <w:rStyle w:val="Hyperlink"/>
            <w:rFonts w:eastAsia="Times New Roman"/>
            <w:bCs/>
          </w:rPr>
          <w:t>Quadro A.7.1.1.2</w:t>
        </w:r>
        <w:r w:rsidR="007A26B7">
          <w:rPr>
            <w:webHidden/>
          </w:rPr>
          <w:tab/>
        </w:r>
        <w:r w:rsidR="007A26B7">
          <w:rPr>
            <w:webHidden/>
          </w:rPr>
          <w:fldChar w:fldCharType="begin"/>
        </w:r>
        <w:r w:rsidR="007A26B7">
          <w:rPr>
            <w:webHidden/>
          </w:rPr>
          <w:instrText xml:space="preserve"> PAGEREF _Toc414464142 \h </w:instrText>
        </w:r>
        <w:r w:rsidR="007A26B7">
          <w:rPr>
            <w:webHidden/>
          </w:rPr>
        </w:r>
        <w:r w:rsidR="007A26B7">
          <w:rPr>
            <w:webHidden/>
          </w:rPr>
          <w:fldChar w:fldCharType="separate"/>
        </w:r>
        <w:r w:rsidR="007A26B7">
          <w:rPr>
            <w:webHidden/>
          </w:rPr>
          <w:t>288</w:t>
        </w:r>
        <w:r w:rsidR="007A26B7">
          <w:rPr>
            <w:webHidden/>
          </w:rPr>
          <w:fldChar w:fldCharType="end"/>
        </w:r>
      </w:hyperlink>
    </w:p>
    <w:p w:rsidR="007A26B7" w:rsidRDefault="00660723">
      <w:pPr>
        <w:pStyle w:val="ndicedeilustraes"/>
        <w:rPr>
          <w:rFonts w:asciiTheme="minorHAnsi" w:eastAsiaTheme="minorEastAsia" w:hAnsiTheme="minorHAnsi" w:cstheme="minorBidi"/>
          <w:sz w:val="22"/>
          <w:szCs w:val="22"/>
        </w:rPr>
      </w:pPr>
      <w:hyperlink w:anchor="_Toc414464143" w:history="1">
        <w:r w:rsidR="007A26B7" w:rsidRPr="009A2CE6">
          <w:rPr>
            <w:rStyle w:val="Hyperlink"/>
          </w:rPr>
          <w:t>Tabela 43 Quadro A.7.1.1.3 – Detalhamento da estrutura de cargos da UJ</w:t>
        </w:r>
        <w:r w:rsidR="007A26B7">
          <w:rPr>
            <w:webHidden/>
          </w:rPr>
          <w:tab/>
        </w:r>
        <w:r w:rsidR="007A26B7">
          <w:rPr>
            <w:webHidden/>
          </w:rPr>
          <w:fldChar w:fldCharType="begin"/>
        </w:r>
        <w:r w:rsidR="007A26B7">
          <w:rPr>
            <w:webHidden/>
          </w:rPr>
          <w:instrText xml:space="preserve"> PAGEREF _Toc414464143 \h </w:instrText>
        </w:r>
        <w:r w:rsidR="007A26B7">
          <w:rPr>
            <w:webHidden/>
          </w:rPr>
        </w:r>
        <w:r w:rsidR="007A26B7">
          <w:rPr>
            <w:webHidden/>
          </w:rPr>
          <w:fldChar w:fldCharType="separate"/>
        </w:r>
        <w:r w:rsidR="007A26B7">
          <w:rPr>
            <w:webHidden/>
          </w:rPr>
          <w:t>288</w:t>
        </w:r>
        <w:r w:rsidR="007A26B7">
          <w:rPr>
            <w:webHidden/>
          </w:rPr>
          <w:fldChar w:fldCharType="end"/>
        </w:r>
      </w:hyperlink>
    </w:p>
    <w:p w:rsidR="007A26B7" w:rsidRDefault="00660723">
      <w:pPr>
        <w:pStyle w:val="ndicedeilustraes"/>
        <w:rPr>
          <w:rFonts w:asciiTheme="minorHAnsi" w:eastAsiaTheme="minorEastAsia" w:hAnsiTheme="minorHAnsi" w:cstheme="minorBidi"/>
          <w:sz w:val="22"/>
          <w:szCs w:val="22"/>
        </w:rPr>
      </w:pPr>
      <w:hyperlink w:anchor="_Toc414464144" w:history="1">
        <w:r w:rsidR="007A26B7" w:rsidRPr="009A2CE6">
          <w:rPr>
            <w:rStyle w:val="Hyperlink"/>
          </w:rPr>
          <w:t>Tabela 44 Quadro de Doutores e Mestres</w:t>
        </w:r>
        <w:r w:rsidR="007A26B7">
          <w:rPr>
            <w:webHidden/>
          </w:rPr>
          <w:tab/>
        </w:r>
        <w:r w:rsidR="007A26B7">
          <w:rPr>
            <w:webHidden/>
          </w:rPr>
          <w:fldChar w:fldCharType="begin"/>
        </w:r>
        <w:r w:rsidR="007A26B7">
          <w:rPr>
            <w:webHidden/>
          </w:rPr>
          <w:instrText xml:space="preserve"> PAGEREF _Toc414464144 \h </w:instrText>
        </w:r>
        <w:r w:rsidR="007A26B7">
          <w:rPr>
            <w:webHidden/>
          </w:rPr>
        </w:r>
        <w:r w:rsidR="007A26B7">
          <w:rPr>
            <w:webHidden/>
          </w:rPr>
          <w:fldChar w:fldCharType="separate"/>
        </w:r>
        <w:r w:rsidR="007A26B7">
          <w:rPr>
            <w:webHidden/>
          </w:rPr>
          <w:t>291</w:t>
        </w:r>
        <w:r w:rsidR="007A26B7">
          <w:rPr>
            <w:webHidden/>
          </w:rPr>
          <w:fldChar w:fldCharType="end"/>
        </w:r>
      </w:hyperlink>
    </w:p>
    <w:p w:rsidR="007A26B7" w:rsidRDefault="00660723">
      <w:pPr>
        <w:pStyle w:val="ndicedeilustraes"/>
        <w:rPr>
          <w:rFonts w:asciiTheme="minorHAnsi" w:eastAsiaTheme="minorEastAsia" w:hAnsiTheme="minorHAnsi" w:cstheme="minorBidi"/>
          <w:sz w:val="22"/>
          <w:szCs w:val="22"/>
        </w:rPr>
      </w:pPr>
      <w:hyperlink w:anchor="_Toc414464145" w:history="1">
        <w:r w:rsidR="007A26B7" w:rsidRPr="009A2CE6">
          <w:rPr>
            <w:rStyle w:val="Hyperlink"/>
          </w:rPr>
          <w:t>Tabela 45 Qualificação da Força de Trabalho</w:t>
        </w:r>
        <w:r w:rsidR="007A26B7">
          <w:rPr>
            <w:webHidden/>
          </w:rPr>
          <w:tab/>
        </w:r>
        <w:r w:rsidR="007A26B7">
          <w:rPr>
            <w:webHidden/>
          </w:rPr>
          <w:fldChar w:fldCharType="begin"/>
        </w:r>
        <w:r w:rsidR="007A26B7">
          <w:rPr>
            <w:webHidden/>
          </w:rPr>
          <w:instrText xml:space="preserve"> PAGEREF _Toc414464145 \h </w:instrText>
        </w:r>
        <w:r w:rsidR="007A26B7">
          <w:rPr>
            <w:webHidden/>
          </w:rPr>
        </w:r>
        <w:r w:rsidR="007A26B7">
          <w:rPr>
            <w:webHidden/>
          </w:rPr>
          <w:fldChar w:fldCharType="separate"/>
        </w:r>
        <w:r w:rsidR="007A26B7">
          <w:rPr>
            <w:webHidden/>
          </w:rPr>
          <w:t>292</w:t>
        </w:r>
        <w:r w:rsidR="007A26B7">
          <w:rPr>
            <w:webHidden/>
          </w:rPr>
          <w:fldChar w:fldCharType="end"/>
        </w:r>
      </w:hyperlink>
    </w:p>
    <w:p w:rsidR="007A26B7" w:rsidRDefault="00660723">
      <w:pPr>
        <w:pStyle w:val="ndicedeilustraes"/>
        <w:rPr>
          <w:rFonts w:asciiTheme="minorHAnsi" w:eastAsiaTheme="minorEastAsia" w:hAnsiTheme="minorHAnsi" w:cstheme="minorBidi"/>
          <w:sz w:val="22"/>
          <w:szCs w:val="22"/>
        </w:rPr>
      </w:pPr>
      <w:hyperlink w:anchor="_Toc414464146" w:history="1">
        <w:r w:rsidR="007A26B7" w:rsidRPr="009A2CE6">
          <w:rPr>
            <w:rStyle w:val="Hyperlink"/>
          </w:rPr>
          <w:t>Tabela 46 Plano Anual de Capacitação 2014</w:t>
        </w:r>
        <w:r w:rsidR="007A26B7">
          <w:rPr>
            <w:webHidden/>
          </w:rPr>
          <w:tab/>
        </w:r>
        <w:r w:rsidR="007A26B7">
          <w:rPr>
            <w:webHidden/>
          </w:rPr>
          <w:fldChar w:fldCharType="begin"/>
        </w:r>
        <w:r w:rsidR="007A26B7">
          <w:rPr>
            <w:webHidden/>
          </w:rPr>
          <w:instrText xml:space="preserve"> PAGEREF _Toc414464146 \h </w:instrText>
        </w:r>
        <w:r w:rsidR="007A26B7">
          <w:rPr>
            <w:webHidden/>
          </w:rPr>
        </w:r>
        <w:r w:rsidR="007A26B7">
          <w:rPr>
            <w:webHidden/>
          </w:rPr>
          <w:fldChar w:fldCharType="separate"/>
        </w:r>
        <w:r w:rsidR="007A26B7">
          <w:rPr>
            <w:webHidden/>
          </w:rPr>
          <w:t>293</w:t>
        </w:r>
        <w:r w:rsidR="007A26B7">
          <w:rPr>
            <w:webHidden/>
          </w:rPr>
          <w:fldChar w:fldCharType="end"/>
        </w:r>
      </w:hyperlink>
    </w:p>
    <w:p w:rsidR="007A26B7" w:rsidRDefault="00660723">
      <w:pPr>
        <w:pStyle w:val="ndicedeilustraes"/>
        <w:rPr>
          <w:rFonts w:asciiTheme="minorHAnsi" w:eastAsiaTheme="minorEastAsia" w:hAnsiTheme="minorHAnsi" w:cstheme="minorBidi"/>
          <w:sz w:val="22"/>
          <w:szCs w:val="22"/>
        </w:rPr>
      </w:pPr>
      <w:hyperlink w:anchor="_Toc414464147" w:history="1">
        <w:r w:rsidR="007A26B7" w:rsidRPr="009A2CE6">
          <w:rPr>
            <w:rStyle w:val="Hyperlink"/>
          </w:rPr>
          <w:t>Tabela 47 Quadro A.7.1.3 – Custos do pessoal</w:t>
        </w:r>
        <w:r w:rsidR="007A26B7">
          <w:rPr>
            <w:webHidden/>
          </w:rPr>
          <w:tab/>
        </w:r>
        <w:r w:rsidR="007A26B7">
          <w:rPr>
            <w:webHidden/>
          </w:rPr>
          <w:fldChar w:fldCharType="begin"/>
        </w:r>
        <w:r w:rsidR="007A26B7">
          <w:rPr>
            <w:webHidden/>
          </w:rPr>
          <w:instrText xml:space="preserve"> PAGEREF _Toc414464147 \h </w:instrText>
        </w:r>
        <w:r w:rsidR="007A26B7">
          <w:rPr>
            <w:webHidden/>
          </w:rPr>
        </w:r>
        <w:r w:rsidR="007A26B7">
          <w:rPr>
            <w:webHidden/>
          </w:rPr>
          <w:fldChar w:fldCharType="separate"/>
        </w:r>
        <w:r w:rsidR="007A26B7">
          <w:rPr>
            <w:webHidden/>
          </w:rPr>
          <w:t>300</w:t>
        </w:r>
        <w:r w:rsidR="007A26B7">
          <w:rPr>
            <w:webHidden/>
          </w:rPr>
          <w:fldChar w:fldCharType="end"/>
        </w:r>
      </w:hyperlink>
    </w:p>
    <w:p w:rsidR="007A26B7" w:rsidRDefault="00660723">
      <w:pPr>
        <w:pStyle w:val="ndicedeilustraes"/>
        <w:rPr>
          <w:rFonts w:asciiTheme="minorHAnsi" w:eastAsiaTheme="minorEastAsia" w:hAnsiTheme="minorHAnsi" w:cstheme="minorBidi"/>
          <w:sz w:val="22"/>
          <w:szCs w:val="22"/>
        </w:rPr>
      </w:pPr>
      <w:hyperlink w:anchor="_Toc414464148" w:history="1">
        <w:r w:rsidR="007A26B7" w:rsidRPr="009A2CE6">
          <w:rPr>
            <w:rStyle w:val="Hyperlink"/>
          </w:rPr>
          <w:t>Tabela 48 A.7.2.1 – Contratos de prestação de serviços de limpeza e higiene e vigilância ostensiva Reitoria</w:t>
        </w:r>
        <w:r w:rsidR="007A26B7">
          <w:rPr>
            <w:webHidden/>
          </w:rPr>
          <w:tab/>
        </w:r>
        <w:r w:rsidR="007A26B7">
          <w:rPr>
            <w:webHidden/>
          </w:rPr>
          <w:fldChar w:fldCharType="begin"/>
        </w:r>
        <w:r w:rsidR="007A26B7">
          <w:rPr>
            <w:webHidden/>
          </w:rPr>
          <w:instrText xml:space="preserve"> PAGEREF _Toc414464148 \h </w:instrText>
        </w:r>
        <w:r w:rsidR="007A26B7">
          <w:rPr>
            <w:webHidden/>
          </w:rPr>
        </w:r>
        <w:r w:rsidR="007A26B7">
          <w:rPr>
            <w:webHidden/>
          </w:rPr>
          <w:fldChar w:fldCharType="separate"/>
        </w:r>
        <w:r w:rsidR="007A26B7">
          <w:rPr>
            <w:webHidden/>
          </w:rPr>
          <w:t>303</w:t>
        </w:r>
        <w:r w:rsidR="007A26B7">
          <w:rPr>
            <w:webHidden/>
          </w:rPr>
          <w:fldChar w:fldCharType="end"/>
        </w:r>
      </w:hyperlink>
    </w:p>
    <w:p w:rsidR="007A26B7" w:rsidRDefault="00660723">
      <w:pPr>
        <w:pStyle w:val="ndicedeilustraes"/>
        <w:rPr>
          <w:rFonts w:asciiTheme="minorHAnsi" w:eastAsiaTheme="minorEastAsia" w:hAnsiTheme="minorHAnsi" w:cstheme="minorBidi"/>
          <w:sz w:val="22"/>
          <w:szCs w:val="22"/>
        </w:rPr>
      </w:pPr>
      <w:hyperlink w:anchor="_Toc414464149" w:history="1">
        <w:r w:rsidR="007A26B7" w:rsidRPr="009A2CE6">
          <w:rPr>
            <w:rStyle w:val="Hyperlink"/>
          </w:rPr>
          <w:t>Tabela 49 A.7.2.1 – Contratos de prestação de serviços de limpeza e higiene e vigilância CMC</w:t>
        </w:r>
        <w:r w:rsidR="007A26B7">
          <w:rPr>
            <w:webHidden/>
          </w:rPr>
          <w:tab/>
        </w:r>
        <w:r w:rsidR="007A26B7">
          <w:rPr>
            <w:webHidden/>
          </w:rPr>
          <w:fldChar w:fldCharType="begin"/>
        </w:r>
        <w:r w:rsidR="007A26B7">
          <w:rPr>
            <w:webHidden/>
          </w:rPr>
          <w:instrText xml:space="preserve"> PAGEREF _Toc414464149 \h </w:instrText>
        </w:r>
        <w:r w:rsidR="007A26B7">
          <w:rPr>
            <w:webHidden/>
          </w:rPr>
        </w:r>
        <w:r w:rsidR="007A26B7">
          <w:rPr>
            <w:webHidden/>
          </w:rPr>
          <w:fldChar w:fldCharType="separate"/>
        </w:r>
        <w:r w:rsidR="007A26B7">
          <w:rPr>
            <w:webHidden/>
          </w:rPr>
          <w:t>304</w:t>
        </w:r>
        <w:r w:rsidR="007A26B7">
          <w:rPr>
            <w:webHidden/>
          </w:rPr>
          <w:fldChar w:fldCharType="end"/>
        </w:r>
      </w:hyperlink>
    </w:p>
    <w:p w:rsidR="007A26B7" w:rsidRDefault="00660723">
      <w:pPr>
        <w:pStyle w:val="ndicedeilustraes"/>
        <w:rPr>
          <w:rFonts w:asciiTheme="minorHAnsi" w:eastAsiaTheme="minorEastAsia" w:hAnsiTheme="minorHAnsi" w:cstheme="minorBidi"/>
          <w:sz w:val="22"/>
          <w:szCs w:val="22"/>
        </w:rPr>
      </w:pPr>
      <w:hyperlink w:anchor="_Toc414464150" w:history="1">
        <w:r w:rsidR="007A26B7" w:rsidRPr="009A2CE6">
          <w:rPr>
            <w:rStyle w:val="Hyperlink"/>
          </w:rPr>
          <w:t>Tabela 50 A.7.2.1 – Contratos de prestação de serviços de limpeza e higiene e vigilância ostensiva CMDI</w:t>
        </w:r>
        <w:r w:rsidR="007A26B7">
          <w:rPr>
            <w:webHidden/>
          </w:rPr>
          <w:tab/>
        </w:r>
        <w:r w:rsidR="007A26B7">
          <w:rPr>
            <w:webHidden/>
          </w:rPr>
          <w:fldChar w:fldCharType="begin"/>
        </w:r>
        <w:r w:rsidR="007A26B7">
          <w:rPr>
            <w:webHidden/>
          </w:rPr>
          <w:instrText xml:space="preserve"> PAGEREF _Toc414464150 \h </w:instrText>
        </w:r>
        <w:r w:rsidR="007A26B7">
          <w:rPr>
            <w:webHidden/>
          </w:rPr>
        </w:r>
        <w:r w:rsidR="007A26B7">
          <w:rPr>
            <w:webHidden/>
          </w:rPr>
          <w:fldChar w:fldCharType="separate"/>
        </w:r>
        <w:r w:rsidR="007A26B7">
          <w:rPr>
            <w:webHidden/>
          </w:rPr>
          <w:t>305</w:t>
        </w:r>
        <w:r w:rsidR="007A26B7">
          <w:rPr>
            <w:webHidden/>
          </w:rPr>
          <w:fldChar w:fldCharType="end"/>
        </w:r>
      </w:hyperlink>
    </w:p>
    <w:p w:rsidR="007A26B7" w:rsidRDefault="00660723">
      <w:pPr>
        <w:pStyle w:val="ndicedeilustraes"/>
        <w:rPr>
          <w:rFonts w:asciiTheme="minorHAnsi" w:eastAsiaTheme="minorEastAsia" w:hAnsiTheme="minorHAnsi" w:cstheme="minorBidi"/>
          <w:sz w:val="22"/>
          <w:szCs w:val="22"/>
        </w:rPr>
      </w:pPr>
      <w:hyperlink w:anchor="_Toc414464151" w:history="1">
        <w:r w:rsidR="007A26B7" w:rsidRPr="009A2CE6">
          <w:rPr>
            <w:rStyle w:val="Hyperlink"/>
          </w:rPr>
          <w:t>Tabela 51 A.7.2.1 – Contratos de prestação de serviços de limpeza e higiene e vigilância ostensiva CMZL</w:t>
        </w:r>
        <w:r w:rsidR="007A26B7">
          <w:rPr>
            <w:webHidden/>
          </w:rPr>
          <w:tab/>
        </w:r>
        <w:r w:rsidR="007A26B7">
          <w:rPr>
            <w:webHidden/>
          </w:rPr>
          <w:fldChar w:fldCharType="begin"/>
        </w:r>
        <w:r w:rsidR="007A26B7">
          <w:rPr>
            <w:webHidden/>
          </w:rPr>
          <w:instrText xml:space="preserve"> PAGEREF _Toc414464151 \h </w:instrText>
        </w:r>
        <w:r w:rsidR="007A26B7">
          <w:rPr>
            <w:webHidden/>
          </w:rPr>
        </w:r>
        <w:r w:rsidR="007A26B7">
          <w:rPr>
            <w:webHidden/>
          </w:rPr>
          <w:fldChar w:fldCharType="separate"/>
        </w:r>
        <w:r w:rsidR="007A26B7">
          <w:rPr>
            <w:webHidden/>
          </w:rPr>
          <w:t>306</w:t>
        </w:r>
        <w:r w:rsidR="007A26B7">
          <w:rPr>
            <w:webHidden/>
          </w:rPr>
          <w:fldChar w:fldCharType="end"/>
        </w:r>
      </w:hyperlink>
    </w:p>
    <w:p w:rsidR="007A26B7" w:rsidRDefault="00660723">
      <w:pPr>
        <w:pStyle w:val="ndicedeilustraes"/>
        <w:rPr>
          <w:rFonts w:asciiTheme="minorHAnsi" w:eastAsiaTheme="minorEastAsia" w:hAnsiTheme="minorHAnsi" w:cstheme="minorBidi"/>
          <w:sz w:val="22"/>
          <w:szCs w:val="22"/>
        </w:rPr>
      </w:pPr>
      <w:hyperlink w:anchor="_Toc414464152" w:history="1">
        <w:r w:rsidR="007A26B7" w:rsidRPr="009A2CE6">
          <w:rPr>
            <w:rStyle w:val="Hyperlink"/>
          </w:rPr>
          <w:t>Tabela 52 A.7.2.1 – Contratos de prestação de serviços de limpeza e higiene e vigilância ostensiva CPRF</w:t>
        </w:r>
        <w:r w:rsidR="007A26B7">
          <w:rPr>
            <w:webHidden/>
          </w:rPr>
          <w:tab/>
        </w:r>
        <w:r w:rsidR="007A26B7">
          <w:rPr>
            <w:webHidden/>
          </w:rPr>
          <w:fldChar w:fldCharType="begin"/>
        </w:r>
        <w:r w:rsidR="007A26B7">
          <w:rPr>
            <w:webHidden/>
          </w:rPr>
          <w:instrText xml:space="preserve"> PAGEREF _Toc414464152 \h </w:instrText>
        </w:r>
        <w:r w:rsidR="007A26B7">
          <w:rPr>
            <w:webHidden/>
          </w:rPr>
        </w:r>
        <w:r w:rsidR="007A26B7">
          <w:rPr>
            <w:webHidden/>
          </w:rPr>
          <w:fldChar w:fldCharType="separate"/>
        </w:r>
        <w:r w:rsidR="007A26B7">
          <w:rPr>
            <w:webHidden/>
          </w:rPr>
          <w:t>307</w:t>
        </w:r>
        <w:r w:rsidR="007A26B7">
          <w:rPr>
            <w:webHidden/>
          </w:rPr>
          <w:fldChar w:fldCharType="end"/>
        </w:r>
      </w:hyperlink>
    </w:p>
    <w:p w:rsidR="007A26B7" w:rsidRDefault="00660723">
      <w:pPr>
        <w:pStyle w:val="ndicedeilustraes"/>
        <w:rPr>
          <w:rFonts w:asciiTheme="minorHAnsi" w:eastAsiaTheme="minorEastAsia" w:hAnsiTheme="minorHAnsi" w:cstheme="minorBidi"/>
          <w:sz w:val="22"/>
          <w:szCs w:val="22"/>
        </w:rPr>
      </w:pPr>
      <w:hyperlink w:anchor="_Toc414464153" w:history="1">
        <w:r w:rsidR="007A26B7" w:rsidRPr="009A2CE6">
          <w:rPr>
            <w:rStyle w:val="Hyperlink"/>
          </w:rPr>
          <w:t>Tabela 53 A.7.2.1 – Contratos de prestação de serviços de limpeza e higiene e vigilância ostensiva CPIN</w:t>
        </w:r>
        <w:r w:rsidR="007A26B7">
          <w:rPr>
            <w:webHidden/>
          </w:rPr>
          <w:tab/>
        </w:r>
        <w:r w:rsidR="007A26B7">
          <w:rPr>
            <w:webHidden/>
          </w:rPr>
          <w:fldChar w:fldCharType="begin"/>
        </w:r>
        <w:r w:rsidR="007A26B7">
          <w:rPr>
            <w:webHidden/>
          </w:rPr>
          <w:instrText xml:space="preserve"> PAGEREF _Toc414464153 \h </w:instrText>
        </w:r>
        <w:r w:rsidR="007A26B7">
          <w:rPr>
            <w:webHidden/>
          </w:rPr>
        </w:r>
        <w:r w:rsidR="007A26B7">
          <w:rPr>
            <w:webHidden/>
          </w:rPr>
          <w:fldChar w:fldCharType="separate"/>
        </w:r>
        <w:r w:rsidR="007A26B7">
          <w:rPr>
            <w:webHidden/>
          </w:rPr>
          <w:t>308</w:t>
        </w:r>
        <w:r w:rsidR="007A26B7">
          <w:rPr>
            <w:webHidden/>
          </w:rPr>
          <w:fldChar w:fldCharType="end"/>
        </w:r>
      </w:hyperlink>
    </w:p>
    <w:p w:rsidR="007A26B7" w:rsidRDefault="00660723">
      <w:pPr>
        <w:pStyle w:val="ndicedeilustraes"/>
        <w:rPr>
          <w:rFonts w:asciiTheme="minorHAnsi" w:eastAsiaTheme="minorEastAsia" w:hAnsiTheme="minorHAnsi" w:cstheme="minorBidi"/>
          <w:sz w:val="22"/>
          <w:szCs w:val="22"/>
        </w:rPr>
      </w:pPr>
      <w:hyperlink w:anchor="_Toc414464154" w:history="1">
        <w:r w:rsidR="007A26B7" w:rsidRPr="009A2CE6">
          <w:rPr>
            <w:rStyle w:val="Hyperlink"/>
          </w:rPr>
          <w:t>Tabela 54 A.7.2.1 – Contratos de prestação de serviços de limpeza e higiene e vigilância CSGC</w:t>
        </w:r>
        <w:r w:rsidR="007A26B7">
          <w:rPr>
            <w:webHidden/>
          </w:rPr>
          <w:tab/>
        </w:r>
        <w:r w:rsidR="007A26B7">
          <w:rPr>
            <w:webHidden/>
          </w:rPr>
          <w:fldChar w:fldCharType="begin"/>
        </w:r>
        <w:r w:rsidR="007A26B7">
          <w:rPr>
            <w:webHidden/>
          </w:rPr>
          <w:instrText xml:space="preserve"> PAGEREF _Toc414464154 \h </w:instrText>
        </w:r>
        <w:r w:rsidR="007A26B7">
          <w:rPr>
            <w:webHidden/>
          </w:rPr>
        </w:r>
        <w:r w:rsidR="007A26B7">
          <w:rPr>
            <w:webHidden/>
          </w:rPr>
          <w:fldChar w:fldCharType="separate"/>
        </w:r>
        <w:r w:rsidR="007A26B7">
          <w:rPr>
            <w:webHidden/>
          </w:rPr>
          <w:t>309</w:t>
        </w:r>
        <w:r w:rsidR="007A26B7">
          <w:rPr>
            <w:webHidden/>
          </w:rPr>
          <w:fldChar w:fldCharType="end"/>
        </w:r>
      </w:hyperlink>
    </w:p>
    <w:p w:rsidR="007A26B7" w:rsidRDefault="00660723">
      <w:pPr>
        <w:pStyle w:val="ndicedeilustraes"/>
        <w:rPr>
          <w:rFonts w:asciiTheme="minorHAnsi" w:eastAsiaTheme="minorEastAsia" w:hAnsiTheme="minorHAnsi" w:cstheme="minorBidi"/>
          <w:sz w:val="22"/>
          <w:szCs w:val="22"/>
        </w:rPr>
      </w:pPr>
      <w:hyperlink w:anchor="_Toc414464155" w:history="1">
        <w:r w:rsidR="007A26B7" w:rsidRPr="009A2CE6">
          <w:rPr>
            <w:rStyle w:val="Hyperlink"/>
          </w:rPr>
          <w:t>Tabela 55 A.7.2.1 – Contratos de prestação de serviços de limpeza e higiene e vigilância CHUM</w:t>
        </w:r>
        <w:r w:rsidR="007A26B7">
          <w:rPr>
            <w:webHidden/>
          </w:rPr>
          <w:tab/>
        </w:r>
        <w:r w:rsidR="007A26B7">
          <w:rPr>
            <w:webHidden/>
          </w:rPr>
          <w:fldChar w:fldCharType="begin"/>
        </w:r>
        <w:r w:rsidR="007A26B7">
          <w:rPr>
            <w:webHidden/>
          </w:rPr>
          <w:instrText xml:space="preserve"> PAGEREF _Toc414464155 \h </w:instrText>
        </w:r>
        <w:r w:rsidR="007A26B7">
          <w:rPr>
            <w:webHidden/>
          </w:rPr>
        </w:r>
        <w:r w:rsidR="007A26B7">
          <w:rPr>
            <w:webHidden/>
          </w:rPr>
          <w:fldChar w:fldCharType="separate"/>
        </w:r>
        <w:r w:rsidR="007A26B7">
          <w:rPr>
            <w:webHidden/>
          </w:rPr>
          <w:t>310</w:t>
        </w:r>
        <w:r w:rsidR="007A26B7">
          <w:rPr>
            <w:webHidden/>
          </w:rPr>
          <w:fldChar w:fldCharType="end"/>
        </w:r>
      </w:hyperlink>
    </w:p>
    <w:p w:rsidR="007A26B7" w:rsidRDefault="00660723">
      <w:pPr>
        <w:pStyle w:val="ndicedeilustraes"/>
        <w:rPr>
          <w:rFonts w:asciiTheme="minorHAnsi" w:eastAsiaTheme="minorEastAsia" w:hAnsiTheme="minorHAnsi" w:cstheme="minorBidi"/>
          <w:sz w:val="22"/>
          <w:szCs w:val="22"/>
        </w:rPr>
      </w:pPr>
      <w:hyperlink w:anchor="_Toc414464156" w:history="1">
        <w:r w:rsidR="007A26B7" w:rsidRPr="009A2CE6">
          <w:rPr>
            <w:rStyle w:val="Hyperlink"/>
          </w:rPr>
          <w:t>Tabela 56 A.7.2.1 – Contratos de prestação de serviços de limpeza e higiene e vigilância CLAB</w:t>
        </w:r>
        <w:r w:rsidR="007A26B7">
          <w:rPr>
            <w:webHidden/>
          </w:rPr>
          <w:tab/>
        </w:r>
        <w:r w:rsidR="007A26B7">
          <w:rPr>
            <w:webHidden/>
          </w:rPr>
          <w:fldChar w:fldCharType="begin"/>
        </w:r>
        <w:r w:rsidR="007A26B7">
          <w:rPr>
            <w:webHidden/>
          </w:rPr>
          <w:instrText xml:space="preserve"> PAGEREF _Toc414464156 \h </w:instrText>
        </w:r>
        <w:r w:rsidR="007A26B7">
          <w:rPr>
            <w:webHidden/>
          </w:rPr>
        </w:r>
        <w:r w:rsidR="007A26B7">
          <w:rPr>
            <w:webHidden/>
          </w:rPr>
          <w:fldChar w:fldCharType="separate"/>
        </w:r>
        <w:r w:rsidR="007A26B7">
          <w:rPr>
            <w:webHidden/>
          </w:rPr>
          <w:t>311</w:t>
        </w:r>
        <w:r w:rsidR="007A26B7">
          <w:rPr>
            <w:webHidden/>
          </w:rPr>
          <w:fldChar w:fldCharType="end"/>
        </w:r>
      </w:hyperlink>
    </w:p>
    <w:p w:rsidR="007A26B7" w:rsidRDefault="00660723">
      <w:pPr>
        <w:pStyle w:val="ndicedeilustraes"/>
        <w:rPr>
          <w:rFonts w:asciiTheme="minorHAnsi" w:eastAsiaTheme="minorEastAsia" w:hAnsiTheme="minorHAnsi" w:cstheme="minorBidi"/>
          <w:sz w:val="22"/>
          <w:szCs w:val="22"/>
        </w:rPr>
      </w:pPr>
      <w:hyperlink w:anchor="_Toc414464157" w:history="1">
        <w:r w:rsidR="007A26B7" w:rsidRPr="009A2CE6">
          <w:rPr>
            <w:rStyle w:val="Hyperlink"/>
          </w:rPr>
          <w:t>Tabela 57 A.7.2.1 – Contratos de prestação de serviços de limpeza e higiene e vigilância CMA</w:t>
        </w:r>
        <w:r w:rsidR="007A26B7">
          <w:rPr>
            <w:webHidden/>
          </w:rPr>
          <w:tab/>
        </w:r>
        <w:r w:rsidR="007A26B7">
          <w:rPr>
            <w:webHidden/>
          </w:rPr>
          <w:fldChar w:fldCharType="begin"/>
        </w:r>
        <w:r w:rsidR="007A26B7">
          <w:rPr>
            <w:webHidden/>
          </w:rPr>
          <w:instrText xml:space="preserve"> PAGEREF _Toc414464157 \h </w:instrText>
        </w:r>
        <w:r w:rsidR="007A26B7">
          <w:rPr>
            <w:webHidden/>
          </w:rPr>
        </w:r>
        <w:r w:rsidR="007A26B7">
          <w:rPr>
            <w:webHidden/>
          </w:rPr>
          <w:fldChar w:fldCharType="separate"/>
        </w:r>
        <w:r w:rsidR="007A26B7">
          <w:rPr>
            <w:webHidden/>
          </w:rPr>
          <w:t>312</w:t>
        </w:r>
        <w:r w:rsidR="007A26B7">
          <w:rPr>
            <w:webHidden/>
          </w:rPr>
          <w:fldChar w:fldCharType="end"/>
        </w:r>
      </w:hyperlink>
    </w:p>
    <w:p w:rsidR="007A26B7" w:rsidRDefault="00660723">
      <w:pPr>
        <w:pStyle w:val="ndicedeilustraes"/>
        <w:rPr>
          <w:rFonts w:asciiTheme="minorHAnsi" w:eastAsiaTheme="minorEastAsia" w:hAnsiTheme="minorHAnsi" w:cstheme="minorBidi"/>
          <w:sz w:val="22"/>
          <w:szCs w:val="22"/>
        </w:rPr>
      </w:pPr>
      <w:hyperlink w:anchor="_Toc414464158" w:history="1">
        <w:r w:rsidR="007A26B7" w:rsidRPr="009A2CE6">
          <w:rPr>
            <w:rStyle w:val="Hyperlink"/>
          </w:rPr>
          <w:t>Tabela 58 A.7.2.1 – Contratos de prestação de serviços de limpeza e higiene e vigilância CTAB</w:t>
        </w:r>
        <w:r w:rsidR="007A26B7">
          <w:rPr>
            <w:webHidden/>
          </w:rPr>
          <w:tab/>
        </w:r>
        <w:r w:rsidR="007A26B7">
          <w:rPr>
            <w:webHidden/>
          </w:rPr>
          <w:fldChar w:fldCharType="begin"/>
        </w:r>
        <w:r w:rsidR="007A26B7">
          <w:rPr>
            <w:webHidden/>
          </w:rPr>
          <w:instrText xml:space="preserve"> PAGEREF _Toc414464158 \h </w:instrText>
        </w:r>
        <w:r w:rsidR="007A26B7">
          <w:rPr>
            <w:webHidden/>
          </w:rPr>
        </w:r>
        <w:r w:rsidR="007A26B7">
          <w:rPr>
            <w:webHidden/>
          </w:rPr>
          <w:fldChar w:fldCharType="separate"/>
        </w:r>
        <w:r w:rsidR="007A26B7">
          <w:rPr>
            <w:webHidden/>
          </w:rPr>
          <w:t>313</w:t>
        </w:r>
        <w:r w:rsidR="007A26B7">
          <w:rPr>
            <w:webHidden/>
          </w:rPr>
          <w:fldChar w:fldCharType="end"/>
        </w:r>
      </w:hyperlink>
    </w:p>
    <w:p w:rsidR="007A26B7" w:rsidRDefault="00660723">
      <w:pPr>
        <w:pStyle w:val="ndicedeilustraes"/>
        <w:rPr>
          <w:rFonts w:asciiTheme="minorHAnsi" w:eastAsiaTheme="minorEastAsia" w:hAnsiTheme="minorHAnsi" w:cstheme="minorBidi"/>
          <w:sz w:val="22"/>
          <w:szCs w:val="22"/>
        </w:rPr>
      </w:pPr>
      <w:hyperlink w:anchor="_Toc414464159" w:history="1">
        <w:r w:rsidR="007A26B7" w:rsidRPr="009A2CE6">
          <w:rPr>
            <w:rStyle w:val="Hyperlink"/>
          </w:rPr>
          <w:t>Tabela 59 Quadro A.7.2.2 – Contratos de prestação de serviços com locação de mão de obra Reitoria</w:t>
        </w:r>
        <w:r w:rsidR="007A26B7">
          <w:rPr>
            <w:webHidden/>
          </w:rPr>
          <w:tab/>
        </w:r>
        <w:r w:rsidR="007A26B7">
          <w:rPr>
            <w:webHidden/>
          </w:rPr>
          <w:fldChar w:fldCharType="begin"/>
        </w:r>
        <w:r w:rsidR="007A26B7">
          <w:rPr>
            <w:webHidden/>
          </w:rPr>
          <w:instrText xml:space="preserve"> PAGEREF _Toc414464159 \h </w:instrText>
        </w:r>
        <w:r w:rsidR="007A26B7">
          <w:rPr>
            <w:webHidden/>
          </w:rPr>
        </w:r>
        <w:r w:rsidR="007A26B7">
          <w:rPr>
            <w:webHidden/>
          </w:rPr>
          <w:fldChar w:fldCharType="separate"/>
        </w:r>
        <w:r w:rsidR="007A26B7">
          <w:rPr>
            <w:webHidden/>
          </w:rPr>
          <w:t>314</w:t>
        </w:r>
        <w:r w:rsidR="007A26B7">
          <w:rPr>
            <w:webHidden/>
          </w:rPr>
          <w:fldChar w:fldCharType="end"/>
        </w:r>
      </w:hyperlink>
    </w:p>
    <w:p w:rsidR="007A26B7" w:rsidRDefault="00660723">
      <w:pPr>
        <w:pStyle w:val="ndicedeilustraes"/>
        <w:rPr>
          <w:rFonts w:asciiTheme="minorHAnsi" w:eastAsiaTheme="minorEastAsia" w:hAnsiTheme="minorHAnsi" w:cstheme="minorBidi"/>
          <w:sz w:val="22"/>
          <w:szCs w:val="22"/>
        </w:rPr>
      </w:pPr>
      <w:hyperlink w:anchor="_Toc414464160" w:history="1">
        <w:r w:rsidR="007A26B7" w:rsidRPr="009A2CE6">
          <w:rPr>
            <w:rStyle w:val="Hyperlink"/>
          </w:rPr>
          <w:t>Tabela 60 Quadro A.7.2.2 – Contratos de prestação de serviços com locação de mão de obra CMC</w:t>
        </w:r>
        <w:r w:rsidR="007A26B7">
          <w:rPr>
            <w:webHidden/>
          </w:rPr>
          <w:tab/>
        </w:r>
        <w:r w:rsidR="007A26B7">
          <w:rPr>
            <w:webHidden/>
          </w:rPr>
          <w:fldChar w:fldCharType="begin"/>
        </w:r>
        <w:r w:rsidR="007A26B7">
          <w:rPr>
            <w:webHidden/>
          </w:rPr>
          <w:instrText xml:space="preserve"> PAGEREF _Toc414464160 \h </w:instrText>
        </w:r>
        <w:r w:rsidR="007A26B7">
          <w:rPr>
            <w:webHidden/>
          </w:rPr>
        </w:r>
        <w:r w:rsidR="007A26B7">
          <w:rPr>
            <w:webHidden/>
          </w:rPr>
          <w:fldChar w:fldCharType="separate"/>
        </w:r>
        <w:r w:rsidR="007A26B7">
          <w:rPr>
            <w:webHidden/>
          </w:rPr>
          <w:t>316</w:t>
        </w:r>
        <w:r w:rsidR="007A26B7">
          <w:rPr>
            <w:webHidden/>
          </w:rPr>
          <w:fldChar w:fldCharType="end"/>
        </w:r>
      </w:hyperlink>
    </w:p>
    <w:p w:rsidR="007A26B7" w:rsidRDefault="00660723">
      <w:pPr>
        <w:pStyle w:val="ndicedeilustraes"/>
        <w:rPr>
          <w:rFonts w:asciiTheme="minorHAnsi" w:eastAsiaTheme="minorEastAsia" w:hAnsiTheme="minorHAnsi" w:cstheme="minorBidi"/>
          <w:sz w:val="22"/>
          <w:szCs w:val="22"/>
        </w:rPr>
      </w:pPr>
      <w:hyperlink w:anchor="_Toc414464161" w:history="1">
        <w:r w:rsidR="007A26B7" w:rsidRPr="009A2CE6">
          <w:rPr>
            <w:rStyle w:val="Hyperlink"/>
          </w:rPr>
          <w:t>Tabela 61 Quadro A.7.2.2 – Contratos de prestação de serviços com locação de mão de obra CMDI</w:t>
        </w:r>
        <w:r w:rsidR="007A26B7">
          <w:rPr>
            <w:webHidden/>
          </w:rPr>
          <w:tab/>
        </w:r>
        <w:r w:rsidR="007A26B7">
          <w:rPr>
            <w:webHidden/>
          </w:rPr>
          <w:fldChar w:fldCharType="begin"/>
        </w:r>
        <w:r w:rsidR="007A26B7">
          <w:rPr>
            <w:webHidden/>
          </w:rPr>
          <w:instrText xml:space="preserve"> PAGEREF _Toc414464161 \h </w:instrText>
        </w:r>
        <w:r w:rsidR="007A26B7">
          <w:rPr>
            <w:webHidden/>
          </w:rPr>
        </w:r>
        <w:r w:rsidR="007A26B7">
          <w:rPr>
            <w:webHidden/>
          </w:rPr>
          <w:fldChar w:fldCharType="separate"/>
        </w:r>
        <w:r w:rsidR="007A26B7">
          <w:rPr>
            <w:webHidden/>
          </w:rPr>
          <w:t>318</w:t>
        </w:r>
        <w:r w:rsidR="007A26B7">
          <w:rPr>
            <w:webHidden/>
          </w:rPr>
          <w:fldChar w:fldCharType="end"/>
        </w:r>
      </w:hyperlink>
    </w:p>
    <w:p w:rsidR="007A26B7" w:rsidRDefault="00660723">
      <w:pPr>
        <w:pStyle w:val="ndicedeilustraes"/>
        <w:rPr>
          <w:rFonts w:asciiTheme="minorHAnsi" w:eastAsiaTheme="minorEastAsia" w:hAnsiTheme="minorHAnsi" w:cstheme="minorBidi"/>
          <w:sz w:val="22"/>
          <w:szCs w:val="22"/>
        </w:rPr>
      </w:pPr>
      <w:hyperlink w:anchor="_Toc414464162" w:history="1">
        <w:r w:rsidR="007A26B7" w:rsidRPr="009A2CE6">
          <w:rPr>
            <w:rStyle w:val="Hyperlink"/>
          </w:rPr>
          <w:t>Tabela 62 Quadro A.7.2.2 – Contratos de prestação de serviços com locação de mão de obra CMZL</w:t>
        </w:r>
        <w:r w:rsidR="007A26B7">
          <w:rPr>
            <w:webHidden/>
          </w:rPr>
          <w:tab/>
        </w:r>
        <w:r w:rsidR="007A26B7">
          <w:rPr>
            <w:webHidden/>
          </w:rPr>
          <w:fldChar w:fldCharType="begin"/>
        </w:r>
        <w:r w:rsidR="007A26B7">
          <w:rPr>
            <w:webHidden/>
          </w:rPr>
          <w:instrText xml:space="preserve"> PAGEREF _Toc414464162 \h </w:instrText>
        </w:r>
        <w:r w:rsidR="007A26B7">
          <w:rPr>
            <w:webHidden/>
          </w:rPr>
        </w:r>
        <w:r w:rsidR="007A26B7">
          <w:rPr>
            <w:webHidden/>
          </w:rPr>
          <w:fldChar w:fldCharType="separate"/>
        </w:r>
        <w:r w:rsidR="007A26B7">
          <w:rPr>
            <w:webHidden/>
          </w:rPr>
          <w:t>319</w:t>
        </w:r>
        <w:r w:rsidR="007A26B7">
          <w:rPr>
            <w:webHidden/>
          </w:rPr>
          <w:fldChar w:fldCharType="end"/>
        </w:r>
      </w:hyperlink>
    </w:p>
    <w:p w:rsidR="007A26B7" w:rsidRDefault="00660723">
      <w:pPr>
        <w:pStyle w:val="ndicedeilustraes"/>
        <w:rPr>
          <w:rFonts w:asciiTheme="minorHAnsi" w:eastAsiaTheme="minorEastAsia" w:hAnsiTheme="minorHAnsi" w:cstheme="minorBidi"/>
          <w:sz w:val="22"/>
          <w:szCs w:val="22"/>
        </w:rPr>
      </w:pPr>
      <w:hyperlink w:anchor="_Toc414464163" w:history="1">
        <w:r w:rsidR="007A26B7" w:rsidRPr="009A2CE6">
          <w:rPr>
            <w:rStyle w:val="Hyperlink"/>
          </w:rPr>
          <w:t>Tabela 63 Quadro A.7.2.2 – Contratos de prestação de serviços com locação de mão de obra CPRF</w:t>
        </w:r>
        <w:r w:rsidR="007A26B7">
          <w:rPr>
            <w:webHidden/>
          </w:rPr>
          <w:tab/>
        </w:r>
        <w:r w:rsidR="007A26B7">
          <w:rPr>
            <w:webHidden/>
          </w:rPr>
          <w:fldChar w:fldCharType="begin"/>
        </w:r>
        <w:r w:rsidR="007A26B7">
          <w:rPr>
            <w:webHidden/>
          </w:rPr>
          <w:instrText xml:space="preserve"> PAGEREF _Toc414464163 \h </w:instrText>
        </w:r>
        <w:r w:rsidR="007A26B7">
          <w:rPr>
            <w:webHidden/>
          </w:rPr>
        </w:r>
        <w:r w:rsidR="007A26B7">
          <w:rPr>
            <w:webHidden/>
          </w:rPr>
          <w:fldChar w:fldCharType="separate"/>
        </w:r>
        <w:r w:rsidR="007A26B7">
          <w:rPr>
            <w:webHidden/>
          </w:rPr>
          <w:t>321</w:t>
        </w:r>
        <w:r w:rsidR="007A26B7">
          <w:rPr>
            <w:webHidden/>
          </w:rPr>
          <w:fldChar w:fldCharType="end"/>
        </w:r>
      </w:hyperlink>
    </w:p>
    <w:p w:rsidR="007A26B7" w:rsidRDefault="00660723">
      <w:pPr>
        <w:pStyle w:val="ndicedeilustraes"/>
        <w:rPr>
          <w:rFonts w:asciiTheme="minorHAnsi" w:eastAsiaTheme="minorEastAsia" w:hAnsiTheme="minorHAnsi" w:cstheme="minorBidi"/>
          <w:sz w:val="22"/>
          <w:szCs w:val="22"/>
        </w:rPr>
      </w:pPr>
      <w:hyperlink w:anchor="_Toc414464164" w:history="1">
        <w:r w:rsidR="007A26B7" w:rsidRPr="009A2CE6">
          <w:rPr>
            <w:rStyle w:val="Hyperlink"/>
          </w:rPr>
          <w:t>Tabela 64 Quadro A.7.2.2 – Contratos de prestação de serviços com locação de mão de obra CPIN</w:t>
        </w:r>
        <w:r w:rsidR="007A26B7">
          <w:rPr>
            <w:webHidden/>
          </w:rPr>
          <w:tab/>
        </w:r>
        <w:r w:rsidR="007A26B7">
          <w:rPr>
            <w:webHidden/>
          </w:rPr>
          <w:fldChar w:fldCharType="begin"/>
        </w:r>
        <w:r w:rsidR="007A26B7">
          <w:rPr>
            <w:webHidden/>
          </w:rPr>
          <w:instrText xml:space="preserve"> PAGEREF _Toc414464164 \h </w:instrText>
        </w:r>
        <w:r w:rsidR="007A26B7">
          <w:rPr>
            <w:webHidden/>
          </w:rPr>
        </w:r>
        <w:r w:rsidR="007A26B7">
          <w:rPr>
            <w:webHidden/>
          </w:rPr>
          <w:fldChar w:fldCharType="separate"/>
        </w:r>
        <w:r w:rsidR="007A26B7">
          <w:rPr>
            <w:webHidden/>
          </w:rPr>
          <w:t>322</w:t>
        </w:r>
        <w:r w:rsidR="007A26B7">
          <w:rPr>
            <w:webHidden/>
          </w:rPr>
          <w:fldChar w:fldCharType="end"/>
        </w:r>
      </w:hyperlink>
    </w:p>
    <w:p w:rsidR="007A26B7" w:rsidRDefault="00660723">
      <w:pPr>
        <w:pStyle w:val="ndicedeilustraes"/>
        <w:rPr>
          <w:rFonts w:asciiTheme="minorHAnsi" w:eastAsiaTheme="minorEastAsia" w:hAnsiTheme="minorHAnsi" w:cstheme="minorBidi"/>
          <w:sz w:val="22"/>
          <w:szCs w:val="22"/>
        </w:rPr>
      </w:pPr>
      <w:hyperlink w:anchor="_Toc414464165" w:history="1">
        <w:r w:rsidR="007A26B7" w:rsidRPr="009A2CE6">
          <w:rPr>
            <w:rStyle w:val="Hyperlink"/>
          </w:rPr>
          <w:t>Tabela 65 Quadro A.7.2.2 – Contratos de prestação de serviços com locação de mão de obra CSGC</w:t>
        </w:r>
        <w:r w:rsidR="007A26B7">
          <w:rPr>
            <w:webHidden/>
          </w:rPr>
          <w:tab/>
        </w:r>
        <w:r w:rsidR="007A26B7">
          <w:rPr>
            <w:webHidden/>
          </w:rPr>
          <w:fldChar w:fldCharType="begin"/>
        </w:r>
        <w:r w:rsidR="007A26B7">
          <w:rPr>
            <w:webHidden/>
          </w:rPr>
          <w:instrText xml:space="preserve"> PAGEREF _Toc414464165 \h </w:instrText>
        </w:r>
        <w:r w:rsidR="007A26B7">
          <w:rPr>
            <w:webHidden/>
          </w:rPr>
        </w:r>
        <w:r w:rsidR="007A26B7">
          <w:rPr>
            <w:webHidden/>
          </w:rPr>
          <w:fldChar w:fldCharType="separate"/>
        </w:r>
        <w:r w:rsidR="007A26B7">
          <w:rPr>
            <w:webHidden/>
          </w:rPr>
          <w:t>324</w:t>
        </w:r>
        <w:r w:rsidR="007A26B7">
          <w:rPr>
            <w:webHidden/>
          </w:rPr>
          <w:fldChar w:fldCharType="end"/>
        </w:r>
      </w:hyperlink>
    </w:p>
    <w:p w:rsidR="007A26B7" w:rsidRDefault="00660723">
      <w:pPr>
        <w:pStyle w:val="ndicedeilustraes"/>
        <w:rPr>
          <w:rFonts w:asciiTheme="minorHAnsi" w:eastAsiaTheme="minorEastAsia" w:hAnsiTheme="minorHAnsi" w:cstheme="minorBidi"/>
          <w:sz w:val="22"/>
          <w:szCs w:val="22"/>
        </w:rPr>
      </w:pPr>
      <w:hyperlink w:anchor="_Toc414464166" w:history="1">
        <w:r w:rsidR="007A26B7" w:rsidRPr="009A2CE6">
          <w:rPr>
            <w:rStyle w:val="Hyperlink"/>
          </w:rPr>
          <w:t>Tabela 66 Quadro A.7.2.2 – Contratos de prestação de serviços com locação de mão de obra CHUM</w:t>
        </w:r>
        <w:r w:rsidR="007A26B7">
          <w:rPr>
            <w:webHidden/>
          </w:rPr>
          <w:tab/>
        </w:r>
        <w:r w:rsidR="007A26B7">
          <w:rPr>
            <w:webHidden/>
          </w:rPr>
          <w:fldChar w:fldCharType="begin"/>
        </w:r>
        <w:r w:rsidR="007A26B7">
          <w:rPr>
            <w:webHidden/>
          </w:rPr>
          <w:instrText xml:space="preserve"> PAGEREF _Toc414464166 \h </w:instrText>
        </w:r>
        <w:r w:rsidR="007A26B7">
          <w:rPr>
            <w:webHidden/>
          </w:rPr>
        </w:r>
        <w:r w:rsidR="007A26B7">
          <w:rPr>
            <w:webHidden/>
          </w:rPr>
          <w:fldChar w:fldCharType="separate"/>
        </w:r>
        <w:r w:rsidR="007A26B7">
          <w:rPr>
            <w:webHidden/>
          </w:rPr>
          <w:t>326</w:t>
        </w:r>
        <w:r w:rsidR="007A26B7">
          <w:rPr>
            <w:webHidden/>
          </w:rPr>
          <w:fldChar w:fldCharType="end"/>
        </w:r>
      </w:hyperlink>
    </w:p>
    <w:p w:rsidR="007A26B7" w:rsidRDefault="00660723">
      <w:pPr>
        <w:pStyle w:val="ndicedeilustraes"/>
        <w:rPr>
          <w:rFonts w:asciiTheme="minorHAnsi" w:eastAsiaTheme="minorEastAsia" w:hAnsiTheme="minorHAnsi" w:cstheme="minorBidi"/>
          <w:sz w:val="22"/>
          <w:szCs w:val="22"/>
        </w:rPr>
      </w:pPr>
      <w:hyperlink w:anchor="_Toc414464167" w:history="1">
        <w:r w:rsidR="007A26B7" w:rsidRPr="009A2CE6">
          <w:rPr>
            <w:rStyle w:val="Hyperlink"/>
          </w:rPr>
          <w:t>Tabela 67 Quadro A.7.2.2 – Contratos de prestação de serviços com locação de mão de obra CLAB</w:t>
        </w:r>
        <w:r w:rsidR="007A26B7">
          <w:rPr>
            <w:webHidden/>
          </w:rPr>
          <w:tab/>
        </w:r>
        <w:r w:rsidR="007A26B7">
          <w:rPr>
            <w:webHidden/>
          </w:rPr>
          <w:fldChar w:fldCharType="begin"/>
        </w:r>
        <w:r w:rsidR="007A26B7">
          <w:rPr>
            <w:webHidden/>
          </w:rPr>
          <w:instrText xml:space="preserve"> PAGEREF _Toc414464167 \h </w:instrText>
        </w:r>
        <w:r w:rsidR="007A26B7">
          <w:rPr>
            <w:webHidden/>
          </w:rPr>
        </w:r>
        <w:r w:rsidR="007A26B7">
          <w:rPr>
            <w:webHidden/>
          </w:rPr>
          <w:fldChar w:fldCharType="separate"/>
        </w:r>
        <w:r w:rsidR="007A26B7">
          <w:rPr>
            <w:webHidden/>
          </w:rPr>
          <w:t>327</w:t>
        </w:r>
        <w:r w:rsidR="007A26B7">
          <w:rPr>
            <w:webHidden/>
          </w:rPr>
          <w:fldChar w:fldCharType="end"/>
        </w:r>
      </w:hyperlink>
    </w:p>
    <w:p w:rsidR="007A26B7" w:rsidRDefault="00660723">
      <w:pPr>
        <w:pStyle w:val="ndicedeilustraes"/>
        <w:rPr>
          <w:rFonts w:asciiTheme="minorHAnsi" w:eastAsiaTheme="minorEastAsia" w:hAnsiTheme="minorHAnsi" w:cstheme="minorBidi"/>
          <w:sz w:val="22"/>
          <w:szCs w:val="22"/>
        </w:rPr>
      </w:pPr>
      <w:hyperlink w:anchor="_Toc414464168" w:history="1">
        <w:r w:rsidR="007A26B7" w:rsidRPr="009A2CE6">
          <w:rPr>
            <w:rStyle w:val="Hyperlink"/>
          </w:rPr>
          <w:t>Tabela 68 Quadro A.7.2.2 – Contratos de prestação de serviços com locação de mão de obra CMA</w:t>
        </w:r>
        <w:r w:rsidR="007A26B7">
          <w:rPr>
            <w:webHidden/>
          </w:rPr>
          <w:tab/>
        </w:r>
        <w:r w:rsidR="007A26B7">
          <w:rPr>
            <w:webHidden/>
          </w:rPr>
          <w:fldChar w:fldCharType="begin"/>
        </w:r>
        <w:r w:rsidR="007A26B7">
          <w:rPr>
            <w:webHidden/>
          </w:rPr>
          <w:instrText xml:space="preserve"> PAGEREF _Toc414464168 \h </w:instrText>
        </w:r>
        <w:r w:rsidR="007A26B7">
          <w:rPr>
            <w:webHidden/>
          </w:rPr>
        </w:r>
        <w:r w:rsidR="007A26B7">
          <w:rPr>
            <w:webHidden/>
          </w:rPr>
          <w:fldChar w:fldCharType="separate"/>
        </w:r>
        <w:r w:rsidR="007A26B7">
          <w:rPr>
            <w:webHidden/>
          </w:rPr>
          <w:t>329</w:t>
        </w:r>
        <w:r w:rsidR="007A26B7">
          <w:rPr>
            <w:webHidden/>
          </w:rPr>
          <w:fldChar w:fldCharType="end"/>
        </w:r>
      </w:hyperlink>
    </w:p>
    <w:p w:rsidR="007A26B7" w:rsidRDefault="00660723">
      <w:pPr>
        <w:pStyle w:val="ndicedeilustraes"/>
        <w:rPr>
          <w:rFonts w:asciiTheme="minorHAnsi" w:eastAsiaTheme="minorEastAsia" w:hAnsiTheme="minorHAnsi" w:cstheme="minorBidi"/>
          <w:sz w:val="22"/>
          <w:szCs w:val="22"/>
        </w:rPr>
      </w:pPr>
      <w:hyperlink w:anchor="_Toc414464169" w:history="1">
        <w:r w:rsidR="007A26B7" w:rsidRPr="009A2CE6">
          <w:rPr>
            <w:rStyle w:val="Hyperlink"/>
          </w:rPr>
          <w:t>Tabela 69 Quadro A.7.2.4 – Composição do Quadro de Estagiários</w:t>
        </w:r>
        <w:r w:rsidR="007A26B7">
          <w:rPr>
            <w:webHidden/>
          </w:rPr>
          <w:tab/>
        </w:r>
        <w:r w:rsidR="007A26B7">
          <w:rPr>
            <w:webHidden/>
          </w:rPr>
          <w:fldChar w:fldCharType="begin"/>
        </w:r>
        <w:r w:rsidR="007A26B7">
          <w:rPr>
            <w:webHidden/>
          </w:rPr>
          <w:instrText xml:space="preserve"> PAGEREF _Toc414464169 \h </w:instrText>
        </w:r>
        <w:r w:rsidR="007A26B7">
          <w:rPr>
            <w:webHidden/>
          </w:rPr>
        </w:r>
        <w:r w:rsidR="007A26B7">
          <w:rPr>
            <w:webHidden/>
          </w:rPr>
          <w:fldChar w:fldCharType="separate"/>
        </w:r>
        <w:r w:rsidR="007A26B7">
          <w:rPr>
            <w:webHidden/>
          </w:rPr>
          <w:t>331</w:t>
        </w:r>
        <w:r w:rsidR="007A26B7">
          <w:rPr>
            <w:webHidden/>
          </w:rPr>
          <w:fldChar w:fldCharType="end"/>
        </w:r>
      </w:hyperlink>
    </w:p>
    <w:p w:rsidR="007A26B7" w:rsidRDefault="00660723">
      <w:pPr>
        <w:pStyle w:val="ndicedeilustraes"/>
        <w:rPr>
          <w:rFonts w:asciiTheme="minorHAnsi" w:eastAsiaTheme="minorEastAsia" w:hAnsiTheme="minorHAnsi" w:cstheme="minorBidi"/>
          <w:sz w:val="22"/>
          <w:szCs w:val="22"/>
        </w:rPr>
      </w:pPr>
      <w:hyperlink w:anchor="_Toc414464170" w:history="1">
        <w:r w:rsidR="007A26B7" w:rsidRPr="009A2CE6">
          <w:rPr>
            <w:rStyle w:val="Hyperlink"/>
          </w:rPr>
          <w:t>Tabela 70 A.8.2.1 Distribuição Espacial dos Bens Imóveis de Uso Especial</w:t>
        </w:r>
        <w:r w:rsidR="007A26B7">
          <w:rPr>
            <w:webHidden/>
          </w:rPr>
          <w:tab/>
        </w:r>
        <w:r w:rsidR="007A26B7">
          <w:rPr>
            <w:webHidden/>
          </w:rPr>
          <w:fldChar w:fldCharType="begin"/>
        </w:r>
        <w:r w:rsidR="007A26B7">
          <w:rPr>
            <w:webHidden/>
          </w:rPr>
          <w:instrText xml:space="preserve"> PAGEREF _Toc414464170 \h </w:instrText>
        </w:r>
        <w:r w:rsidR="007A26B7">
          <w:rPr>
            <w:webHidden/>
          </w:rPr>
        </w:r>
        <w:r w:rsidR="007A26B7">
          <w:rPr>
            <w:webHidden/>
          </w:rPr>
          <w:fldChar w:fldCharType="separate"/>
        </w:r>
        <w:r w:rsidR="007A26B7">
          <w:rPr>
            <w:webHidden/>
          </w:rPr>
          <w:t>351</w:t>
        </w:r>
        <w:r w:rsidR="007A26B7">
          <w:rPr>
            <w:webHidden/>
          </w:rPr>
          <w:fldChar w:fldCharType="end"/>
        </w:r>
      </w:hyperlink>
    </w:p>
    <w:p w:rsidR="007A26B7" w:rsidRDefault="00660723">
      <w:pPr>
        <w:pStyle w:val="ndicedeilustraes"/>
        <w:rPr>
          <w:rFonts w:asciiTheme="minorHAnsi" w:eastAsiaTheme="minorEastAsia" w:hAnsiTheme="minorHAnsi" w:cstheme="minorBidi"/>
          <w:sz w:val="22"/>
          <w:szCs w:val="22"/>
        </w:rPr>
      </w:pPr>
      <w:hyperlink w:anchor="_Toc414464171" w:history="1">
        <w:r w:rsidR="007A26B7" w:rsidRPr="009A2CE6">
          <w:rPr>
            <w:rStyle w:val="Hyperlink"/>
          </w:rPr>
          <w:t>Tabela 71 Quadro A.8.2.2.1 – Imóveis de Propriedade da União sob responsabilidade da UJ</w:t>
        </w:r>
        <w:r w:rsidR="007A26B7">
          <w:rPr>
            <w:webHidden/>
          </w:rPr>
          <w:tab/>
        </w:r>
        <w:r w:rsidR="007A26B7">
          <w:rPr>
            <w:webHidden/>
          </w:rPr>
          <w:fldChar w:fldCharType="begin"/>
        </w:r>
        <w:r w:rsidR="007A26B7">
          <w:rPr>
            <w:webHidden/>
          </w:rPr>
          <w:instrText xml:space="preserve"> PAGEREF _Toc414464171 \h </w:instrText>
        </w:r>
        <w:r w:rsidR="007A26B7">
          <w:rPr>
            <w:webHidden/>
          </w:rPr>
        </w:r>
        <w:r w:rsidR="007A26B7">
          <w:rPr>
            <w:webHidden/>
          </w:rPr>
          <w:fldChar w:fldCharType="separate"/>
        </w:r>
        <w:r w:rsidR="007A26B7">
          <w:rPr>
            <w:webHidden/>
          </w:rPr>
          <w:t>351</w:t>
        </w:r>
        <w:r w:rsidR="007A26B7">
          <w:rPr>
            <w:webHidden/>
          </w:rPr>
          <w:fldChar w:fldCharType="end"/>
        </w:r>
      </w:hyperlink>
    </w:p>
    <w:p w:rsidR="007A26B7" w:rsidRDefault="00660723">
      <w:pPr>
        <w:pStyle w:val="ndicedeilustraes"/>
        <w:rPr>
          <w:rFonts w:asciiTheme="minorHAnsi" w:eastAsiaTheme="minorEastAsia" w:hAnsiTheme="minorHAnsi" w:cstheme="minorBidi"/>
          <w:sz w:val="22"/>
          <w:szCs w:val="22"/>
        </w:rPr>
      </w:pPr>
      <w:hyperlink w:anchor="_Toc414464172" w:history="1">
        <w:r w:rsidR="007A26B7" w:rsidRPr="009A2CE6">
          <w:rPr>
            <w:rStyle w:val="Hyperlink"/>
          </w:rPr>
          <w:t xml:space="preserve">Tabela 72  -  </w:t>
        </w:r>
        <w:r w:rsidR="007A26B7" w:rsidRPr="009A2CE6">
          <w:rPr>
            <w:rStyle w:val="Hyperlink"/>
            <w:bCs/>
            <w:shd w:val="clear" w:color="auto" w:fill="FFFFFF"/>
          </w:rPr>
          <w:t>Tabela de Sistemas atualmente utilizados no IFAM</w:t>
        </w:r>
        <w:r w:rsidR="007A26B7">
          <w:rPr>
            <w:webHidden/>
          </w:rPr>
          <w:tab/>
        </w:r>
        <w:r w:rsidR="007A26B7">
          <w:rPr>
            <w:webHidden/>
          </w:rPr>
          <w:fldChar w:fldCharType="begin"/>
        </w:r>
        <w:r w:rsidR="007A26B7">
          <w:rPr>
            <w:webHidden/>
          </w:rPr>
          <w:instrText xml:space="preserve"> PAGEREF _Toc414464172 \h </w:instrText>
        </w:r>
        <w:r w:rsidR="007A26B7">
          <w:rPr>
            <w:webHidden/>
          </w:rPr>
        </w:r>
        <w:r w:rsidR="007A26B7">
          <w:rPr>
            <w:webHidden/>
          </w:rPr>
          <w:fldChar w:fldCharType="separate"/>
        </w:r>
        <w:r w:rsidR="007A26B7">
          <w:rPr>
            <w:webHidden/>
          </w:rPr>
          <w:t>352</w:t>
        </w:r>
        <w:r w:rsidR="007A26B7">
          <w:rPr>
            <w:webHidden/>
          </w:rPr>
          <w:fldChar w:fldCharType="end"/>
        </w:r>
      </w:hyperlink>
    </w:p>
    <w:p w:rsidR="007A26B7" w:rsidRDefault="00660723">
      <w:pPr>
        <w:pStyle w:val="ndicedeilustraes"/>
        <w:rPr>
          <w:rFonts w:asciiTheme="minorHAnsi" w:eastAsiaTheme="minorEastAsia" w:hAnsiTheme="minorHAnsi" w:cstheme="minorBidi"/>
          <w:sz w:val="22"/>
          <w:szCs w:val="22"/>
        </w:rPr>
      </w:pPr>
      <w:hyperlink w:anchor="_Toc414464173" w:history="1">
        <w:r w:rsidR="007A26B7" w:rsidRPr="009A2CE6">
          <w:rPr>
            <w:rStyle w:val="Hyperlink"/>
          </w:rPr>
          <w:t>Tabela 73 - Tabela de Necessidade de Novos Sistemas</w:t>
        </w:r>
        <w:r w:rsidR="007A26B7">
          <w:rPr>
            <w:webHidden/>
          </w:rPr>
          <w:tab/>
        </w:r>
        <w:r w:rsidR="007A26B7">
          <w:rPr>
            <w:webHidden/>
          </w:rPr>
          <w:fldChar w:fldCharType="begin"/>
        </w:r>
        <w:r w:rsidR="007A26B7">
          <w:rPr>
            <w:webHidden/>
          </w:rPr>
          <w:instrText xml:space="preserve"> PAGEREF _Toc414464173 \h </w:instrText>
        </w:r>
        <w:r w:rsidR="007A26B7">
          <w:rPr>
            <w:webHidden/>
          </w:rPr>
        </w:r>
        <w:r w:rsidR="007A26B7">
          <w:rPr>
            <w:webHidden/>
          </w:rPr>
          <w:fldChar w:fldCharType="separate"/>
        </w:r>
        <w:r w:rsidR="007A26B7">
          <w:rPr>
            <w:webHidden/>
          </w:rPr>
          <w:t>353</w:t>
        </w:r>
        <w:r w:rsidR="007A26B7">
          <w:rPr>
            <w:webHidden/>
          </w:rPr>
          <w:fldChar w:fldCharType="end"/>
        </w:r>
      </w:hyperlink>
    </w:p>
    <w:p w:rsidR="007A26B7" w:rsidRDefault="00660723">
      <w:pPr>
        <w:pStyle w:val="ndicedeilustraes"/>
        <w:rPr>
          <w:rFonts w:asciiTheme="minorHAnsi" w:eastAsiaTheme="minorEastAsia" w:hAnsiTheme="minorHAnsi" w:cstheme="minorBidi"/>
          <w:sz w:val="22"/>
          <w:szCs w:val="22"/>
        </w:rPr>
      </w:pPr>
      <w:hyperlink w:anchor="_Toc414464174" w:history="1">
        <w:r w:rsidR="007A26B7" w:rsidRPr="009A2CE6">
          <w:rPr>
            <w:rStyle w:val="Hyperlink"/>
          </w:rPr>
          <w:t>Tabela 74 - Tabela de Contratos</w:t>
        </w:r>
        <w:r w:rsidR="007A26B7">
          <w:rPr>
            <w:webHidden/>
          </w:rPr>
          <w:tab/>
        </w:r>
        <w:r w:rsidR="007A26B7">
          <w:rPr>
            <w:webHidden/>
          </w:rPr>
          <w:fldChar w:fldCharType="begin"/>
        </w:r>
        <w:r w:rsidR="007A26B7">
          <w:rPr>
            <w:webHidden/>
          </w:rPr>
          <w:instrText xml:space="preserve"> PAGEREF _Toc414464174 \h </w:instrText>
        </w:r>
        <w:r w:rsidR="007A26B7">
          <w:rPr>
            <w:webHidden/>
          </w:rPr>
        </w:r>
        <w:r w:rsidR="007A26B7">
          <w:rPr>
            <w:webHidden/>
          </w:rPr>
          <w:fldChar w:fldCharType="separate"/>
        </w:r>
        <w:r w:rsidR="007A26B7">
          <w:rPr>
            <w:webHidden/>
          </w:rPr>
          <w:t>356</w:t>
        </w:r>
        <w:r w:rsidR="007A26B7">
          <w:rPr>
            <w:webHidden/>
          </w:rPr>
          <w:fldChar w:fldCharType="end"/>
        </w:r>
      </w:hyperlink>
    </w:p>
    <w:p w:rsidR="007A26B7" w:rsidRDefault="00660723">
      <w:pPr>
        <w:pStyle w:val="ndicedeilustraes"/>
        <w:rPr>
          <w:rFonts w:asciiTheme="minorHAnsi" w:eastAsiaTheme="minorEastAsia" w:hAnsiTheme="minorHAnsi" w:cstheme="minorBidi"/>
          <w:sz w:val="22"/>
          <w:szCs w:val="22"/>
        </w:rPr>
      </w:pPr>
      <w:hyperlink w:anchor="_Toc414464175" w:history="1">
        <w:r w:rsidR="007A26B7" w:rsidRPr="009A2CE6">
          <w:rPr>
            <w:rStyle w:val="Hyperlink"/>
          </w:rPr>
          <w:t>Tabela 75 Quadro A.10.1 – Aspectos da Gestão Ambiental</w:t>
        </w:r>
        <w:r w:rsidR="007A26B7">
          <w:rPr>
            <w:webHidden/>
          </w:rPr>
          <w:tab/>
        </w:r>
        <w:r w:rsidR="007A26B7">
          <w:rPr>
            <w:webHidden/>
          </w:rPr>
          <w:fldChar w:fldCharType="begin"/>
        </w:r>
        <w:r w:rsidR="007A26B7">
          <w:rPr>
            <w:webHidden/>
          </w:rPr>
          <w:instrText xml:space="preserve"> PAGEREF _Toc414464175 \h </w:instrText>
        </w:r>
        <w:r w:rsidR="007A26B7">
          <w:rPr>
            <w:webHidden/>
          </w:rPr>
        </w:r>
        <w:r w:rsidR="007A26B7">
          <w:rPr>
            <w:webHidden/>
          </w:rPr>
          <w:fldChar w:fldCharType="separate"/>
        </w:r>
        <w:r w:rsidR="007A26B7">
          <w:rPr>
            <w:webHidden/>
          </w:rPr>
          <w:t>358</w:t>
        </w:r>
        <w:r w:rsidR="007A26B7">
          <w:rPr>
            <w:webHidden/>
          </w:rPr>
          <w:fldChar w:fldCharType="end"/>
        </w:r>
      </w:hyperlink>
    </w:p>
    <w:p w:rsidR="007A26B7" w:rsidRDefault="00660723">
      <w:pPr>
        <w:pStyle w:val="ndicedeilustraes"/>
        <w:rPr>
          <w:rFonts w:asciiTheme="minorHAnsi" w:eastAsiaTheme="minorEastAsia" w:hAnsiTheme="minorHAnsi" w:cstheme="minorBidi"/>
          <w:sz w:val="22"/>
          <w:szCs w:val="22"/>
        </w:rPr>
      </w:pPr>
      <w:hyperlink w:anchor="_Toc414464176" w:history="1">
        <w:r w:rsidR="007A26B7" w:rsidRPr="009A2CE6">
          <w:rPr>
            <w:rStyle w:val="Hyperlink"/>
          </w:rPr>
          <w:t>Tabela 76 Quadro A.11.1.1 – Cumprimento das deliberações do TCU atendidas no exercício</w:t>
        </w:r>
        <w:r w:rsidR="007A26B7">
          <w:rPr>
            <w:webHidden/>
          </w:rPr>
          <w:tab/>
        </w:r>
        <w:r w:rsidR="007A26B7">
          <w:rPr>
            <w:webHidden/>
          </w:rPr>
          <w:fldChar w:fldCharType="begin"/>
        </w:r>
        <w:r w:rsidR="007A26B7">
          <w:rPr>
            <w:webHidden/>
          </w:rPr>
          <w:instrText xml:space="preserve"> PAGEREF _Toc414464176 \h </w:instrText>
        </w:r>
        <w:r w:rsidR="007A26B7">
          <w:rPr>
            <w:webHidden/>
          </w:rPr>
        </w:r>
        <w:r w:rsidR="007A26B7">
          <w:rPr>
            <w:webHidden/>
          </w:rPr>
          <w:fldChar w:fldCharType="separate"/>
        </w:r>
        <w:r w:rsidR="007A26B7">
          <w:rPr>
            <w:webHidden/>
          </w:rPr>
          <w:t>376</w:t>
        </w:r>
        <w:r w:rsidR="007A26B7">
          <w:rPr>
            <w:webHidden/>
          </w:rPr>
          <w:fldChar w:fldCharType="end"/>
        </w:r>
      </w:hyperlink>
    </w:p>
    <w:p w:rsidR="007A26B7" w:rsidRDefault="00660723">
      <w:pPr>
        <w:pStyle w:val="ndicedeilustraes"/>
        <w:rPr>
          <w:rFonts w:asciiTheme="minorHAnsi" w:eastAsiaTheme="minorEastAsia" w:hAnsiTheme="minorHAnsi" w:cstheme="minorBidi"/>
          <w:sz w:val="22"/>
          <w:szCs w:val="22"/>
        </w:rPr>
      </w:pPr>
      <w:hyperlink w:anchor="_Toc414464177" w:history="1">
        <w:r w:rsidR="007A26B7" w:rsidRPr="009A2CE6">
          <w:rPr>
            <w:rStyle w:val="Hyperlink"/>
          </w:rPr>
          <w:t>Tabela 77 Quadro A.11.1.2 – Situação das deliberações do TCU que permanecem pendentes</w:t>
        </w:r>
        <w:r w:rsidR="007A26B7">
          <w:rPr>
            <w:webHidden/>
          </w:rPr>
          <w:tab/>
        </w:r>
        <w:r w:rsidR="007A26B7">
          <w:rPr>
            <w:webHidden/>
          </w:rPr>
          <w:fldChar w:fldCharType="begin"/>
        </w:r>
        <w:r w:rsidR="007A26B7">
          <w:rPr>
            <w:webHidden/>
          </w:rPr>
          <w:instrText xml:space="preserve"> PAGEREF _Toc414464177 \h </w:instrText>
        </w:r>
        <w:r w:rsidR="007A26B7">
          <w:rPr>
            <w:webHidden/>
          </w:rPr>
        </w:r>
        <w:r w:rsidR="007A26B7">
          <w:rPr>
            <w:webHidden/>
          </w:rPr>
          <w:fldChar w:fldCharType="separate"/>
        </w:r>
        <w:r w:rsidR="007A26B7">
          <w:rPr>
            <w:webHidden/>
          </w:rPr>
          <w:t>377</w:t>
        </w:r>
        <w:r w:rsidR="007A26B7">
          <w:rPr>
            <w:webHidden/>
          </w:rPr>
          <w:fldChar w:fldCharType="end"/>
        </w:r>
      </w:hyperlink>
    </w:p>
    <w:p w:rsidR="007A26B7" w:rsidRDefault="00660723">
      <w:pPr>
        <w:pStyle w:val="ndicedeilustraes"/>
        <w:rPr>
          <w:rFonts w:asciiTheme="minorHAnsi" w:eastAsiaTheme="minorEastAsia" w:hAnsiTheme="minorHAnsi" w:cstheme="minorBidi"/>
          <w:sz w:val="22"/>
          <w:szCs w:val="22"/>
        </w:rPr>
      </w:pPr>
      <w:hyperlink w:anchor="_Toc414464178" w:history="1">
        <w:r w:rsidR="007A26B7" w:rsidRPr="009A2CE6">
          <w:rPr>
            <w:rStyle w:val="Hyperlink"/>
          </w:rPr>
          <w:t>Tabela 78 Quadro A.11.2.1 – Relatório de cumprimento das recomendações do órgão de controle interno RA:6 PRODIN</w:t>
        </w:r>
        <w:r w:rsidR="007A26B7">
          <w:rPr>
            <w:webHidden/>
          </w:rPr>
          <w:tab/>
        </w:r>
        <w:r w:rsidR="007A26B7">
          <w:rPr>
            <w:webHidden/>
          </w:rPr>
          <w:fldChar w:fldCharType="begin"/>
        </w:r>
        <w:r w:rsidR="007A26B7">
          <w:rPr>
            <w:webHidden/>
          </w:rPr>
          <w:instrText xml:space="preserve"> PAGEREF _Toc414464178 \h </w:instrText>
        </w:r>
        <w:r w:rsidR="007A26B7">
          <w:rPr>
            <w:webHidden/>
          </w:rPr>
        </w:r>
        <w:r w:rsidR="007A26B7">
          <w:rPr>
            <w:webHidden/>
          </w:rPr>
          <w:fldChar w:fldCharType="separate"/>
        </w:r>
        <w:r w:rsidR="007A26B7">
          <w:rPr>
            <w:webHidden/>
          </w:rPr>
          <w:t>378</w:t>
        </w:r>
        <w:r w:rsidR="007A26B7">
          <w:rPr>
            <w:webHidden/>
          </w:rPr>
          <w:fldChar w:fldCharType="end"/>
        </w:r>
      </w:hyperlink>
    </w:p>
    <w:p w:rsidR="007A26B7" w:rsidRDefault="00660723">
      <w:pPr>
        <w:pStyle w:val="ndicedeilustraes"/>
        <w:rPr>
          <w:rFonts w:asciiTheme="minorHAnsi" w:eastAsiaTheme="minorEastAsia" w:hAnsiTheme="minorHAnsi" w:cstheme="minorBidi"/>
          <w:sz w:val="22"/>
          <w:szCs w:val="22"/>
        </w:rPr>
      </w:pPr>
      <w:hyperlink w:anchor="_Toc414464179" w:history="1">
        <w:r w:rsidR="007A26B7" w:rsidRPr="009A2CE6">
          <w:rPr>
            <w:rStyle w:val="Hyperlink"/>
          </w:rPr>
          <w:t>Tabela 79 Quadro A.11.2.1 – Relatório de cumprimento das recomendações do órgão de controle interno RA:4 PRODIN</w:t>
        </w:r>
        <w:r w:rsidR="007A26B7">
          <w:rPr>
            <w:webHidden/>
          </w:rPr>
          <w:tab/>
        </w:r>
        <w:r w:rsidR="007A26B7">
          <w:rPr>
            <w:webHidden/>
          </w:rPr>
          <w:fldChar w:fldCharType="begin"/>
        </w:r>
        <w:r w:rsidR="007A26B7">
          <w:rPr>
            <w:webHidden/>
          </w:rPr>
          <w:instrText xml:space="preserve"> PAGEREF _Toc414464179 \h </w:instrText>
        </w:r>
        <w:r w:rsidR="007A26B7">
          <w:rPr>
            <w:webHidden/>
          </w:rPr>
        </w:r>
        <w:r w:rsidR="007A26B7">
          <w:rPr>
            <w:webHidden/>
          </w:rPr>
          <w:fldChar w:fldCharType="separate"/>
        </w:r>
        <w:r w:rsidR="007A26B7">
          <w:rPr>
            <w:webHidden/>
          </w:rPr>
          <w:t>379</w:t>
        </w:r>
        <w:r w:rsidR="007A26B7">
          <w:rPr>
            <w:webHidden/>
          </w:rPr>
          <w:fldChar w:fldCharType="end"/>
        </w:r>
      </w:hyperlink>
    </w:p>
    <w:p w:rsidR="007A26B7" w:rsidRDefault="00660723">
      <w:pPr>
        <w:pStyle w:val="ndicedeilustraes"/>
        <w:rPr>
          <w:rFonts w:asciiTheme="minorHAnsi" w:eastAsiaTheme="minorEastAsia" w:hAnsiTheme="minorHAnsi" w:cstheme="minorBidi"/>
          <w:sz w:val="22"/>
          <w:szCs w:val="22"/>
        </w:rPr>
      </w:pPr>
      <w:hyperlink w:anchor="_Toc414464180" w:history="1">
        <w:r w:rsidR="007A26B7" w:rsidRPr="009A2CE6">
          <w:rPr>
            <w:rStyle w:val="Hyperlink"/>
          </w:rPr>
          <w:t>Tabela 80 Quadro A.11.2.1 – Relatório de cumprimento das recomendações do órgão de controle interno RA:5 PRODIN</w:t>
        </w:r>
        <w:r w:rsidR="007A26B7">
          <w:rPr>
            <w:webHidden/>
          </w:rPr>
          <w:tab/>
        </w:r>
        <w:r w:rsidR="007A26B7">
          <w:rPr>
            <w:webHidden/>
          </w:rPr>
          <w:fldChar w:fldCharType="begin"/>
        </w:r>
        <w:r w:rsidR="007A26B7">
          <w:rPr>
            <w:webHidden/>
          </w:rPr>
          <w:instrText xml:space="preserve"> PAGEREF _Toc414464180 \h </w:instrText>
        </w:r>
        <w:r w:rsidR="007A26B7">
          <w:rPr>
            <w:webHidden/>
          </w:rPr>
        </w:r>
        <w:r w:rsidR="007A26B7">
          <w:rPr>
            <w:webHidden/>
          </w:rPr>
          <w:fldChar w:fldCharType="separate"/>
        </w:r>
        <w:r w:rsidR="007A26B7">
          <w:rPr>
            <w:webHidden/>
          </w:rPr>
          <w:t>380</w:t>
        </w:r>
        <w:r w:rsidR="007A26B7">
          <w:rPr>
            <w:webHidden/>
          </w:rPr>
          <w:fldChar w:fldCharType="end"/>
        </w:r>
      </w:hyperlink>
    </w:p>
    <w:p w:rsidR="007A26B7" w:rsidRDefault="00660723">
      <w:pPr>
        <w:pStyle w:val="ndicedeilustraes"/>
        <w:rPr>
          <w:rFonts w:asciiTheme="minorHAnsi" w:eastAsiaTheme="minorEastAsia" w:hAnsiTheme="minorHAnsi" w:cstheme="minorBidi"/>
          <w:sz w:val="22"/>
          <w:szCs w:val="22"/>
        </w:rPr>
      </w:pPr>
      <w:hyperlink w:anchor="_Toc414464181" w:history="1">
        <w:r w:rsidR="007A26B7" w:rsidRPr="009A2CE6">
          <w:rPr>
            <w:rStyle w:val="Hyperlink"/>
          </w:rPr>
          <w:t>Tabela 81 Quadro A.11.2.1 – Relatório de cumprimento das recomendações do órgão de controle interno RA:19 PROAD</w:t>
        </w:r>
        <w:r w:rsidR="007A26B7">
          <w:rPr>
            <w:webHidden/>
          </w:rPr>
          <w:tab/>
        </w:r>
        <w:r w:rsidR="007A26B7">
          <w:rPr>
            <w:webHidden/>
          </w:rPr>
          <w:fldChar w:fldCharType="begin"/>
        </w:r>
        <w:r w:rsidR="007A26B7">
          <w:rPr>
            <w:webHidden/>
          </w:rPr>
          <w:instrText xml:space="preserve"> PAGEREF _Toc414464181 \h </w:instrText>
        </w:r>
        <w:r w:rsidR="007A26B7">
          <w:rPr>
            <w:webHidden/>
          </w:rPr>
        </w:r>
        <w:r w:rsidR="007A26B7">
          <w:rPr>
            <w:webHidden/>
          </w:rPr>
          <w:fldChar w:fldCharType="separate"/>
        </w:r>
        <w:r w:rsidR="007A26B7">
          <w:rPr>
            <w:webHidden/>
          </w:rPr>
          <w:t>381</w:t>
        </w:r>
        <w:r w:rsidR="007A26B7">
          <w:rPr>
            <w:webHidden/>
          </w:rPr>
          <w:fldChar w:fldCharType="end"/>
        </w:r>
      </w:hyperlink>
    </w:p>
    <w:p w:rsidR="007A26B7" w:rsidRDefault="00660723">
      <w:pPr>
        <w:pStyle w:val="ndicedeilustraes"/>
        <w:rPr>
          <w:rFonts w:asciiTheme="minorHAnsi" w:eastAsiaTheme="minorEastAsia" w:hAnsiTheme="minorHAnsi" w:cstheme="minorBidi"/>
          <w:sz w:val="22"/>
          <w:szCs w:val="22"/>
        </w:rPr>
      </w:pPr>
      <w:hyperlink w:anchor="_Toc414464182" w:history="1">
        <w:r w:rsidR="007A26B7" w:rsidRPr="009A2CE6">
          <w:rPr>
            <w:rStyle w:val="Hyperlink"/>
          </w:rPr>
          <w:t>Tabela 82 Quadro A.11.2.1 – Relatório de cumprimento das recomendações do órgão de controle interno RA:36 PROAD</w:t>
        </w:r>
        <w:r w:rsidR="007A26B7">
          <w:rPr>
            <w:webHidden/>
          </w:rPr>
          <w:tab/>
        </w:r>
        <w:r w:rsidR="007A26B7">
          <w:rPr>
            <w:webHidden/>
          </w:rPr>
          <w:fldChar w:fldCharType="begin"/>
        </w:r>
        <w:r w:rsidR="007A26B7">
          <w:rPr>
            <w:webHidden/>
          </w:rPr>
          <w:instrText xml:space="preserve"> PAGEREF _Toc414464182 \h </w:instrText>
        </w:r>
        <w:r w:rsidR="007A26B7">
          <w:rPr>
            <w:webHidden/>
          </w:rPr>
        </w:r>
        <w:r w:rsidR="007A26B7">
          <w:rPr>
            <w:webHidden/>
          </w:rPr>
          <w:fldChar w:fldCharType="separate"/>
        </w:r>
        <w:r w:rsidR="007A26B7">
          <w:rPr>
            <w:webHidden/>
          </w:rPr>
          <w:t>382</w:t>
        </w:r>
        <w:r w:rsidR="007A26B7">
          <w:rPr>
            <w:webHidden/>
          </w:rPr>
          <w:fldChar w:fldCharType="end"/>
        </w:r>
      </w:hyperlink>
    </w:p>
    <w:p w:rsidR="007A26B7" w:rsidRDefault="00660723">
      <w:pPr>
        <w:pStyle w:val="ndicedeilustraes"/>
        <w:rPr>
          <w:rFonts w:asciiTheme="minorHAnsi" w:eastAsiaTheme="minorEastAsia" w:hAnsiTheme="minorHAnsi" w:cstheme="minorBidi"/>
          <w:sz w:val="22"/>
          <w:szCs w:val="22"/>
        </w:rPr>
      </w:pPr>
      <w:hyperlink w:anchor="_Toc414464183" w:history="1">
        <w:r w:rsidR="007A26B7" w:rsidRPr="009A2CE6">
          <w:rPr>
            <w:rStyle w:val="Hyperlink"/>
          </w:rPr>
          <w:t>Tabela 83 Quadro A.11.2.1 – Relatório de cumprimento das recomendações do órgão de controle interno RA:10 PROAD</w:t>
        </w:r>
        <w:r w:rsidR="007A26B7">
          <w:rPr>
            <w:webHidden/>
          </w:rPr>
          <w:tab/>
        </w:r>
        <w:r w:rsidR="007A26B7">
          <w:rPr>
            <w:webHidden/>
          </w:rPr>
          <w:fldChar w:fldCharType="begin"/>
        </w:r>
        <w:r w:rsidR="007A26B7">
          <w:rPr>
            <w:webHidden/>
          </w:rPr>
          <w:instrText xml:space="preserve"> PAGEREF _Toc414464183 \h </w:instrText>
        </w:r>
        <w:r w:rsidR="007A26B7">
          <w:rPr>
            <w:webHidden/>
          </w:rPr>
        </w:r>
        <w:r w:rsidR="007A26B7">
          <w:rPr>
            <w:webHidden/>
          </w:rPr>
          <w:fldChar w:fldCharType="separate"/>
        </w:r>
        <w:r w:rsidR="007A26B7">
          <w:rPr>
            <w:webHidden/>
          </w:rPr>
          <w:t>383</w:t>
        </w:r>
        <w:r w:rsidR="007A26B7">
          <w:rPr>
            <w:webHidden/>
          </w:rPr>
          <w:fldChar w:fldCharType="end"/>
        </w:r>
      </w:hyperlink>
    </w:p>
    <w:p w:rsidR="007A26B7" w:rsidRDefault="00660723">
      <w:pPr>
        <w:pStyle w:val="ndicedeilustraes"/>
        <w:rPr>
          <w:rFonts w:asciiTheme="minorHAnsi" w:eastAsiaTheme="minorEastAsia" w:hAnsiTheme="minorHAnsi" w:cstheme="minorBidi"/>
          <w:sz w:val="22"/>
          <w:szCs w:val="22"/>
        </w:rPr>
      </w:pPr>
      <w:hyperlink w:anchor="_Toc414464184" w:history="1">
        <w:r w:rsidR="007A26B7" w:rsidRPr="009A2CE6">
          <w:rPr>
            <w:rStyle w:val="Hyperlink"/>
          </w:rPr>
          <w:t>Tabela 84 Quadro A.11.2.1 – Relatório de cumprimento das recomendações do órgão de controle interno RA:12 PROAD</w:t>
        </w:r>
        <w:r w:rsidR="007A26B7">
          <w:rPr>
            <w:webHidden/>
          </w:rPr>
          <w:tab/>
        </w:r>
        <w:r w:rsidR="007A26B7">
          <w:rPr>
            <w:webHidden/>
          </w:rPr>
          <w:fldChar w:fldCharType="begin"/>
        </w:r>
        <w:r w:rsidR="007A26B7">
          <w:rPr>
            <w:webHidden/>
          </w:rPr>
          <w:instrText xml:space="preserve"> PAGEREF _Toc414464184 \h </w:instrText>
        </w:r>
        <w:r w:rsidR="007A26B7">
          <w:rPr>
            <w:webHidden/>
          </w:rPr>
        </w:r>
        <w:r w:rsidR="007A26B7">
          <w:rPr>
            <w:webHidden/>
          </w:rPr>
          <w:fldChar w:fldCharType="separate"/>
        </w:r>
        <w:r w:rsidR="007A26B7">
          <w:rPr>
            <w:webHidden/>
          </w:rPr>
          <w:t>384</w:t>
        </w:r>
        <w:r w:rsidR="007A26B7">
          <w:rPr>
            <w:webHidden/>
          </w:rPr>
          <w:fldChar w:fldCharType="end"/>
        </w:r>
      </w:hyperlink>
    </w:p>
    <w:p w:rsidR="007A26B7" w:rsidRDefault="00660723">
      <w:pPr>
        <w:pStyle w:val="ndicedeilustraes"/>
        <w:rPr>
          <w:rFonts w:asciiTheme="minorHAnsi" w:eastAsiaTheme="minorEastAsia" w:hAnsiTheme="minorHAnsi" w:cstheme="minorBidi"/>
          <w:sz w:val="22"/>
          <w:szCs w:val="22"/>
        </w:rPr>
      </w:pPr>
      <w:hyperlink w:anchor="_Toc414464185" w:history="1">
        <w:r w:rsidR="007A26B7" w:rsidRPr="009A2CE6">
          <w:rPr>
            <w:rStyle w:val="Hyperlink"/>
          </w:rPr>
          <w:t>Tabela 85 Quadro A.11.2.1 – Relatório de cumprimento das recomendações do órgão de controle interno RA:25 PROAD</w:t>
        </w:r>
        <w:r w:rsidR="007A26B7">
          <w:rPr>
            <w:webHidden/>
          </w:rPr>
          <w:tab/>
        </w:r>
        <w:r w:rsidR="007A26B7">
          <w:rPr>
            <w:webHidden/>
          </w:rPr>
          <w:fldChar w:fldCharType="begin"/>
        </w:r>
        <w:r w:rsidR="007A26B7">
          <w:rPr>
            <w:webHidden/>
          </w:rPr>
          <w:instrText xml:space="preserve"> PAGEREF _Toc414464185 \h </w:instrText>
        </w:r>
        <w:r w:rsidR="007A26B7">
          <w:rPr>
            <w:webHidden/>
          </w:rPr>
        </w:r>
        <w:r w:rsidR="007A26B7">
          <w:rPr>
            <w:webHidden/>
          </w:rPr>
          <w:fldChar w:fldCharType="separate"/>
        </w:r>
        <w:r w:rsidR="007A26B7">
          <w:rPr>
            <w:webHidden/>
          </w:rPr>
          <w:t>385</w:t>
        </w:r>
        <w:r w:rsidR="007A26B7">
          <w:rPr>
            <w:webHidden/>
          </w:rPr>
          <w:fldChar w:fldCharType="end"/>
        </w:r>
      </w:hyperlink>
    </w:p>
    <w:p w:rsidR="007A26B7" w:rsidRDefault="00660723">
      <w:pPr>
        <w:pStyle w:val="ndicedeilustraes"/>
        <w:rPr>
          <w:rFonts w:asciiTheme="minorHAnsi" w:eastAsiaTheme="minorEastAsia" w:hAnsiTheme="minorHAnsi" w:cstheme="minorBidi"/>
          <w:sz w:val="22"/>
          <w:szCs w:val="22"/>
        </w:rPr>
      </w:pPr>
      <w:hyperlink w:anchor="_Toc414464186" w:history="1">
        <w:r w:rsidR="007A26B7" w:rsidRPr="009A2CE6">
          <w:rPr>
            <w:rStyle w:val="Hyperlink"/>
          </w:rPr>
          <w:t>Tabela 86 Quadro A.11.2.1 – Relatório de cumprimento das recomendações do órgão de controle interno RA:43 PROAD</w:t>
        </w:r>
        <w:r w:rsidR="007A26B7">
          <w:rPr>
            <w:webHidden/>
          </w:rPr>
          <w:tab/>
        </w:r>
        <w:r w:rsidR="007A26B7">
          <w:rPr>
            <w:webHidden/>
          </w:rPr>
          <w:fldChar w:fldCharType="begin"/>
        </w:r>
        <w:r w:rsidR="007A26B7">
          <w:rPr>
            <w:webHidden/>
          </w:rPr>
          <w:instrText xml:space="preserve"> PAGEREF _Toc414464186 \h </w:instrText>
        </w:r>
        <w:r w:rsidR="007A26B7">
          <w:rPr>
            <w:webHidden/>
          </w:rPr>
        </w:r>
        <w:r w:rsidR="007A26B7">
          <w:rPr>
            <w:webHidden/>
          </w:rPr>
          <w:fldChar w:fldCharType="separate"/>
        </w:r>
        <w:r w:rsidR="007A26B7">
          <w:rPr>
            <w:webHidden/>
          </w:rPr>
          <w:t>386</w:t>
        </w:r>
        <w:r w:rsidR="007A26B7">
          <w:rPr>
            <w:webHidden/>
          </w:rPr>
          <w:fldChar w:fldCharType="end"/>
        </w:r>
      </w:hyperlink>
    </w:p>
    <w:p w:rsidR="007A26B7" w:rsidRDefault="00660723">
      <w:pPr>
        <w:pStyle w:val="ndicedeilustraes"/>
        <w:rPr>
          <w:rFonts w:asciiTheme="minorHAnsi" w:eastAsiaTheme="minorEastAsia" w:hAnsiTheme="minorHAnsi" w:cstheme="minorBidi"/>
          <w:sz w:val="22"/>
          <w:szCs w:val="22"/>
        </w:rPr>
      </w:pPr>
      <w:hyperlink w:anchor="_Toc414464187" w:history="1">
        <w:r w:rsidR="007A26B7" w:rsidRPr="009A2CE6">
          <w:rPr>
            <w:rStyle w:val="Hyperlink"/>
          </w:rPr>
          <w:t>Tabela 87 Quadro A.11.2.1 – Relatório de cumprimento das recomendações do órgão de controle interno RA:46 PROAD</w:t>
        </w:r>
        <w:r w:rsidR="007A26B7">
          <w:rPr>
            <w:webHidden/>
          </w:rPr>
          <w:tab/>
        </w:r>
        <w:r w:rsidR="007A26B7">
          <w:rPr>
            <w:webHidden/>
          </w:rPr>
          <w:fldChar w:fldCharType="begin"/>
        </w:r>
        <w:r w:rsidR="007A26B7">
          <w:rPr>
            <w:webHidden/>
          </w:rPr>
          <w:instrText xml:space="preserve"> PAGEREF _Toc414464187 \h </w:instrText>
        </w:r>
        <w:r w:rsidR="007A26B7">
          <w:rPr>
            <w:webHidden/>
          </w:rPr>
        </w:r>
        <w:r w:rsidR="007A26B7">
          <w:rPr>
            <w:webHidden/>
          </w:rPr>
          <w:fldChar w:fldCharType="separate"/>
        </w:r>
        <w:r w:rsidR="007A26B7">
          <w:rPr>
            <w:webHidden/>
          </w:rPr>
          <w:t>387</w:t>
        </w:r>
        <w:r w:rsidR="007A26B7">
          <w:rPr>
            <w:webHidden/>
          </w:rPr>
          <w:fldChar w:fldCharType="end"/>
        </w:r>
      </w:hyperlink>
    </w:p>
    <w:p w:rsidR="007A26B7" w:rsidRDefault="00660723">
      <w:pPr>
        <w:pStyle w:val="ndicedeilustraes"/>
        <w:rPr>
          <w:rFonts w:asciiTheme="minorHAnsi" w:eastAsiaTheme="minorEastAsia" w:hAnsiTheme="minorHAnsi" w:cstheme="minorBidi"/>
          <w:sz w:val="22"/>
          <w:szCs w:val="22"/>
        </w:rPr>
      </w:pPr>
      <w:hyperlink w:anchor="_Toc414464188" w:history="1">
        <w:r w:rsidR="007A26B7" w:rsidRPr="009A2CE6">
          <w:rPr>
            <w:rStyle w:val="Hyperlink"/>
          </w:rPr>
          <w:t>Tabela 88 Quadro A.11.2.1 – Relatório de cumprimento das recomendações do órgão de controle interno RA:51 PROAD</w:t>
        </w:r>
        <w:r w:rsidR="007A26B7">
          <w:rPr>
            <w:webHidden/>
          </w:rPr>
          <w:tab/>
        </w:r>
        <w:r w:rsidR="007A26B7">
          <w:rPr>
            <w:webHidden/>
          </w:rPr>
          <w:fldChar w:fldCharType="begin"/>
        </w:r>
        <w:r w:rsidR="007A26B7">
          <w:rPr>
            <w:webHidden/>
          </w:rPr>
          <w:instrText xml:space="preserve"> PAGEREF _Toc414464188 \h </w:instrText>
        </w:r>
        <w:r w:rsidR="007A26B7">
          <w:rPr>
            <w:webHidden/>
          </w:rPr>
        </w:r>
        <w:r w:rsidR="007A26B7">
          <w:rPr>
            <w:webHidden/>
          </w:rPr>
          <w:fldChar w:fldCharType="separate"/>
        </w:r>
        <w:r w:rsidR="007A26B7">
          <w:rPr>
            <w:webHidden/>
          </w:rPr>
          <w:t>389</w:t>
        </w:r>
        <w:r w:rsidR="007A26B7">
          <w:rPr>
            <w:webHidden/>
          </w:rPr>
          <w:fldChar w:fldCharType="end"/>
        </w:r>
      </w:hyperlink>
    </w:p>
    <w:p w:rsidR="007A26B7" w:rsidRDefault="00660723">
      <w:pPr>
        <w:pStyle w:val="ndicedeilustraes"/>
        <w:rPr>
          <w:rFonts w:asciiTheme="minorHAnsi" w:eastAsiaTheme="minorEastAsia" w:hAnsiTheme="minorHAnsi" w:cstheme="minorBidi"/>
          <w:sz w:val="22"/>
          <w:szCs w:val="22"/>
        </w:rPr>
      </w:pPr>
      <w:hyperlink w:anchor="_Toc414464189" w:history="1">
        <w:r w:rsidR="007A26B7" w:rsidRPr="009A2CE6">
          <w:rPr>
            <w:rStyle w:val="Hyperlink"/>
          </w:rPr>
          <w:t>Tabela 89 Quadro A.11.2.1 – Relatório de cumprimento das recomendações do órgão de controle interno RA:54 PROAD</w:t>
        </w:r>
        <w:r w:rsidR="007A26B7">
          <w:rPr>
            <w:webHidden/>
          </w:rPr>
          <w:tab/>
        </w:r>
        <w:r w:rsidR="007A26B7">
          <w:rPr>
            <w:webHidden/>
          </w:rPr>
          <w:fldChar w:fldCharType="begin"/>
        </w:r>
        <w:r w:rsidR="007A26B7">
          <w:rPr>
            <w:webHidden/>
          </w:rPr>
          <w:instrText xml:space="preserve"> PAGEREF _Toc414464189 \h </w:instrText>
        </w:r>
        <w:r w:rsidR="007A26B7">
          <w:rPr>
            <w:webHidden/>
          </w:rPr>
        </w:r>
        <w:r w:rsidR="007A26B7">
          <w:rPr>
            <w:webHidden/>
          </w:rPr>
          <w:fldChar w:fldCharType="separate"/>
        </w:r>
        <w:r w:rsidR="007A26B7">
          <w:rPr>
            <w:webHidden/>
          </w:rPr>
          <w:t>390</w:t>
        </w:r>
        <w:r w:rsidR="007A26B7">
          <w:rPr>
            <w:webHidden/>
          </w:rPr>
          <w:fldChar w:fldCharType="end"/>
        </w:r>
      </w:hyperlink>
    </w:p>
    <w:p w:rsidR="007A26B7" w:rsidRDefault="00660723">
      <w:pPr>
        <w:pStyle w:val="ndicedeilustraes"/>
        <w:rPr>
          <w:rFonts w:asciiTheme="minorHAnsi" w:eastAsiaTheme="minorEastAsia" w:hAnsiTheme="minorHAnsi" w:cstheme="minorBidi"/>
          <w:sz w:val="22"/>
          <w:szCs w:val="22"/>
        </w:rPr>
      </w:pPr>
      <w:hyperlink w:anchor="_Toc414464190" w:history="1">
        <w:r w:rsidR="007A26B7" w:rsidRPr="009A2CE6">
          <w:rPr>
            <w:rStyle w:val="Hyperlink"/>
          </w:rPr>
          <w:t>Tabela 90  Relatório de cumprimento das recomendações do órgão de controle interno RA: 44 UNICOR</w:t>
        </w:r>
        <w:r w:rsidR="007A26B7">
          <w:rPr>
            <w:webHidden/>
          </w:rPr>
          <w:tab/>
        </w:r>
        <w:r w:rsidR="007A26B7">
          <w:rPr>
            <w:webHidden/>
          </w:rPr>
          <w:fldChar w:fldCharType="begin"/>
        </w:r>
        <w:r w:rsidR="007A26B7">
          <w:rPr>
            <w:webHidden/>
          </w:rPr>
          <w:instrText xml:space="preserve"> PAGEREF _Toc414464190 \h </w:instrText>
        </w:r>
        <w:r w:rsidR="007A26B7">
          <w:rPr>
            <w:webHidden/>
          </w:rPr>
        </w:r>
        <w:r w:rsidR="007A26B7">
          <w:rPr>
            <w:webHidden/>
          </w:rPr>
          <w:fldChar w:fldCharType="separate"/>
        </w:r>
        <w:r w:rsidR="007A26B7">
          <w:rPr>
            <w:webHidden/>
          </w:rPr>
          <w:t>400</w:t>
        </w:r>
        <w:r w:rsidR="007A26B7">
          <w:rPr>
            <w:webHidden/>
          </w:rPr>
          <w:fldChar w:fldCharType="end"/>
        </w:r>
      </w:hyperlink>
    </w:p>
    <w:p w:rsidR="007A26B7" w:rsidRDefault="00660723">
      <w:pPr>
        <w:pStyle w:val="ndicedeilustraes"/>
        <w:rPr>
          <w:rFonts w:asciiTheme="minorHAnsi" w:eastAsiaTheme="minorEastAsia" w:hAnsiTheme="minorHAnsi" w:cstheme="minorBidi"/>
          <w:sz w:val="22"/>
          <w:szCs w:val="22"/>
        </w:rPr>
      </w:pPr>
      <w:hyperlink w:anchor="_Toc414464191" w:history="1">
        <w:r w:rsidR="007A26B7" w:rsidRPr="009A2CE6">
          <w:rPr>
            <w:rStyle w:val="Hyperlink"/>
          </w:rPr>
          <w:t>Tabela 91 Quadro A.11.2.1 – Relatório de cumprimento das recomendações do órgão de controle interno RA 2 PROEN</w:t>
        </w:r>
        <w:r w:rsidR="007A26B7">
          <w:rPr>
            <w:webHidden/>
          </w:rPr>
          <w:tab/>
        </w:r>
        <w:r w:rsidR="007A26B7">
          <w:rPr>
            <w:webHidden/>
          </w:rPr>
          <w:fldChar w:fldCharType="begin"/>
        </w:r>
        <w:r w:rsidR="007A26B7">
          <w:rPr>
            <w:webHidden/>
          </w:rPr>
          <w:instrText xml:space="preserve"> PAGEREF _Toc414464191 \h </w:instrText>
        </w:r>
        <w:r w:rsidR="007A26B7">
          <w:rPr>
            <w:webHidden/>
          </w:rPr>
        </w:r>
        <w:r w:rsidR="007A26B7">
          <w:rPr>
            <w:webHidden/>
          </w:rPr>
          <w:fldChar w:fldCharType="separate"/>
        </w:r>
        <w:r w:rsidR="007A26B7">
          <w:rPr>
            <w:webHidden/>
          </w:rPr>
          <w:t>402</w:t>
        </w:r>
        <w:r w:rsidR="007A26B7">
          <w:rPr>
            <w:webHidden/>
          </w:rPr>
          <w:fldChar w:fldCharType="end"/>
        </w:r>
      </w:hyperlink>
    </w:p>
    <w:p w:rsidR="007A26B7" w:rsidRDefault="00660723">
      <w:pPr>
        <w:pStyle w:val="ndicedeilustraes"/>
        <w:rPr>
          <w:rFonts w:asciiTheme="minorHAnsi" w:eastAsiaTheme="minorEastAsia" w:hAnsiTheme="minorHAnsi" w:cstheme="minorBidi"/>
          <w:sz w:val="22"/>
          <w:szCs w:val="22"/>
        </w:rPr>
      </w:pPr>
      <w:hyperlink w:anchor="_Toc414464192" w:history="1">
        <w:r w:rsidR="007A26B7" w:rsidRPr="009A2CE6">
          <w:rPr>
            <w:rStyle w:val="Hyperlink"/>
          </w:rPr>
          <w:t>Tabela 92 Quadro A.11.2.2 – Situação das recomendações do OCI</w:t>
        </w:r>
        <w:r w:rsidR="007A26B7">
          <w:rPr>
            <w:webHidden/>
          </w:rPr>
          <w:tab/>
        </w:r>
        <w:r w:rsidR="007A26B7">
          <w:rPr>
            <w:webHidden/>
          </w:rPr>
          <w:fldChar w:fldCharType="begin"/>
        </w:r>
        <w:r w:rsidR="007A26B7">
          <w:rPr>
            <w:webHidden/>
          </w:rPr>
          <w:instrText xml:space="preserve"> PAGEREF _Toc414464192 \h </w:instrText>
        </w:r>
        <w:r w:rsidR="007A26B7">
          <w:rPr>
            <w:webHidden/>
          </w:rPr>
        </w:r>
        <w:r w:rsidR="007A26B7">
          <w:rPr>
            <w:webHidden/>
          </w:rPr>
          <w:fldChar w:fldCharType="separate"/>
        </w:r>
        <w:r w:rsidR="007A26B7">
          <w:rPr>
            <w:webHidden/>
          </w:rPr>
          <w:t>403</w:t>
        </w:r>
        <w:r w:rsidR="007A26B7">
          <w:rPr>
            <w:webHidden/>
          </w:rPr>
          <w:fldChar w:fldCharType="end"/>
        </w:r>
      </w:hyperlink>
    </w:p>
    <w:p w:rsidR="007A26B7" w:rsidRDefault="00660723">
      <w:pPr>
        <w:pStyle w:val="ndicedeilustraes"/>
        <w:rPr>
          <w:rFonts w:asciiTheme="minorHAnsi" w:eastAsiaTheme="minorEastAsia" w:hAnsiTheme="minorHAnsi" w:cstheme="minorBidi"/>
          <w:sz w:val="22"/>
          <w:szCs w:val="22"/>
        </w:rPr>
      </w:pPr>
      <w:hyperlink w:anchor="_Toc414464193" w:history="1">
        <w:r w:rsidR="007A26B7" w:rsidRPr="009A2CE6">
          <w:rPr>
            <w:rStyle w:val="Hyperlink"/>
          </w:rPr>
          <w:t>Tabela 93 QUADRO A.11.3 – Demonstrativo do cumprimento, por autoridades e servidores da UJ</w:t>
        </w:r>
        <w:r w:rsidR="007A26B7">
          <w:rPr>
            <w:webHidden/>
          </w:rPr>
          <w:tab/>
        </w:r>
        <w:r w:rsidR="007A26B7">
          <w:rPr>
            <w:webHidden/>
          </w:rPr>
          <w:fldChar w:fldCharType="begin"/>
        </w:r>
        <w:r w:rsidR="007A26B7">
          <w:rPr>
            <w:webHidden/>
          </w:rPr>
          <w:instrText xml:space="preserve"> PAGEREF _Toc414464193 \h </w:instrText>
        </w:r>
        <w:r w:rsidR="007A26B7">
          <w:rPr>
            <w:webHidden/>
          </w:rPr>
        </w:r>
        <w:r w:rsidR="007A26B7">
          <w:rPr>
            <w:webHidden/>
          </w:rPr>
          <w:fldChar w:fldCharType="separate"/>
        </w:r>
        <w:r w:rsidR="007A26B7">
          <w:rPr>
            <w:webHidden/>
          </w:rPr>
          <w:t>404</w:t>
        </w:r>
        <w:r w:rsidR="007A26B7">
          <w:rPr>
            <w:webHidden/>
          </w:rPr>
          <w:fldChar w:fldCharType="end"/>
        </w:r>
      </w:hyperlink>
    </w:p>
    <w:p w:rsidR="007A26B7" w:rsidRDefault="00660723">
      <w:pPr>
        <w:pStyle w:val="ndicedeilustraes"/>
        <w:rPr>
          <w:rFonts w:asciiTheme="minorHAnsi" w:eastAsiaTheme="minorEastAsia" w:hAnsiTheme="minorHAnsi" w:cstheme="minorBidi"/>
          <w:sz w:val="22"/>
          <w:szCs w:val="22"/>
        </w:rPr>
      </w:pPr>
      <w:hyperlink w:anchor="_Toc414464194" w:history="1">
        <w:r w:rsidR="007A26B7" w:rsidRPr="009A2CE6">
          <w:rPr>
            <w:rStyle w:val="Hyperlink"/>
          </w:rPr>
          <w:t>Tabela 94 Quadro A.11.4 – Medidas Adotadas em Caso de Dano ao Erário em 2014</w:t>
        </w:r>
        <w:r w:rsidR="007A26B7">
          <w:rPr>
            <w:webHidden/>
          </w:rPr>
          <w:tab/>
        </w:r>
        <w:r w:rsidR="007A26B7">
          <w:rPr>
            <w:webHidden/>
          </w:rPr>
          <w:fldChar w:fldCharType="begin"/>
        </w:r>
        <w:r w:rsidR="007A26B7">
          <w:rPr>
            <w:webHidden/>
          </w:rPr>
          <w:instrText xml:space="preserve"> PAGEREF _Toc414464194 \h </w:instrText>
        </w:r>
        <w:r w:rsidR="007A26B7">
          <w:rPr>
            <w:webHidden/>
          </w:rPr>
        </w:r>
        <w:r w:rsidR="007A26B7">
          <w:rPr>
            <w:webHidden/>
          </w:rPr>
          <w:fldChar w:fldCharType="separate"/>
        </w:r>
        <w:r w:rsidR="007A26B7">
          <w:rPr>
            <w:webHidden/>
          </w:rPr>
          <w:t>406</w:t>
        </w:r>
        <w:r w:rsidR="007A26B7">
          <w:rPr>
            <w:webHidden/>
          </w:rPr>
          <w:fldChar w:fldCharType="end"/>
        </w:r>
      </w:hyperlink>
    </w:p>
    <w:p w:rsidR="007A26B7" w:rsidRDefault="00660723">
      <w:pPr>
        <w:pStyle w:val="ndicedeilustraes"/>
        <w:rPr>
          <w:rFonts w:asciiTheme="minorHAnsi" w:eastAsiaTheme="minorEastAsia" w:hAnsiTheme="minorHAnsi" w:cstheme="minorBidi"/>
          <w:sz w:val="22"/>
          <w:szCs w:val="22"/>
        </w:rPr>
      </w:pPr>
      <w:hyperlink w:anchor="_Toc414464195" w:history="1">
        <w:r w:rsidR="007A26B7" w:rsidRPr="009A2CE6">
          <w:rPr>
            <w:rStyle w:val="Hyperlink"/>
          </w:rPr>
          <w:t>Tabela 95 Quadro A.11.5 – Declaração de inserção e atualização de dados no SIASG e SICONV</w:t>
        </w:r>
        <w:r w:rsidR="007A26B7">
          <w:rPr>
            <w:webHidden/>
          </w:rPr>
          <w:tab/>
        </w:r>
        <w:r w:rsidR="007A26B7">
          <w:rPr>
            <w:webHidden/>
          </w:rPr>
          <w:fldChar w:fldCharType="begin"/>
        </w:r>
        <w:r w:rsidR="007A26B7">
          <w:rPr>
            <w:webHidden/>
          </w:rPr>
          <w:instrText xml:space="preserve"> PAGEREF _Toc414464195 \h </w:instrText>
        </w:r>
        <w:r w:rsidR="007A26B7">
          <w:rPr>
            <w:webHidden/>
          </w:rPr>
        </w:r>
        <w:r w:rsidR="007A26B7">
          <w:rPr>
            <w:webHidden/>
          </w:rPr>
          <w:fldChar w:fldCharType="separate"/>
        </w:r>
        <w:r w:rsidR="007A26B7">
          <w:rPr>
            <w:webHidden/>
          </w:rPr>
          <w:t>406</w:t>
        </w:r>
        <w:r w:rsidR="007A26B7">
          <w:rPr>
            <w:webHidden/>
          </w:rPr>
          <w:fldChar w:fldCharType="end"/>
        </w:r>
      </w:hyperlink>
    </w:p>
    <w:p w:rsidR="007A26B7" w:rsidRDefault="00660723">
      <w:pPr>
        <w:pStyle w:val="ndicedeilustraes"/>
        <w:rPr>
          <w:rFonts w:asciiTheme="minorHAnsi" w:eastAsiaTheme="minorEastAsia" w:hAnsiTheme="minorHAnsi" w:cstheme="minorBidi"/>
          <w:sz w:val="22"/>
          <w:szCs w:val="22"/>
        </w:rPr>
      </w:pPr>
      <w:hyperlink w:anchor="_Toc414464196" w:history="1">
        <w:r w:rsidR="007A26B7" w:rsidRPr="009A2CE6">
          <w:rPr>
            <w:rStyle w:val="Hyperlink"/>
          </w:rPr>
          <w:t>Tabela 96 Quadro A.12.4.2 – Declaração do Contador com Ressalvas sobre a Fidedignidade das Demonstrações Contábeis</w:t>
        </w:r>
        <w:r w:rsidR="007A26B7">
          <w:rPr>
            <w:webHidden/>
          </w:rPr>
          <w:tab/>
        </w:r>
        <w:r w:rsidR="007A26B7">
          <w:rPr>
            <w:webHidden/>
          </w:rPr>
          <w:fldChar w:fldCharType="begin"/>
        </w:r>
        <w:r w:rsidR="007A26B7">
          <w:rPr>
            <w:webHidden/>
          </w:rPr>
          <w:instrText xml:space="preserve"> PAGEREF _Toc414464196 \h </w:instrText>
        </w:r>
        <w:r w:rsidR="007A26B7">
          <w:rPr>
            <w:webHidden/>
          </w:rPr>
        </w:r>
        <w:r w:rsidR="007A26B7">
          <w:rPr>
            <w:webHidden/>
          </w:rPr>
          <w:fldChar w:fldCharType="separate"/>
        </w:r>
        <w:r w:rsidR="007A26B7">
          <w:rPr>
            <w:webHidden/>
          </w:rPr>
          <w:t>412</w:t>
        </w:r>
        <w:r w:rsidR="007A26B7">
          <w:rPr>
            <w:webHidden/>
          </w:rPr>
          <w:fldChar w:fldCharType="end"/>
        </w:r>
      </w:hyperlink>
    </w:p>
    <w:p w:rsidR="004A4A4A" w:rsidRDefault="00FD5F5E" w:rsidP="008F74A2">
      <w:pPr>
        <w:spacing w:after="0"/>
        <w:ind w:right="14"/>
        <w:jc w:val="both"/>
        <w:rPr>
          <w:noProof/>
        </w:rPr>
      </w:pPr>
      <w:r>
        <w:rPr>
          <w:bCs/>
          <w:noProof/>
          <w:sz w:val="24"/>
          <w:szCs w:val="24"/>
          <w:lang w:eastAsia="pt-BR"/>
        </w:rPr>
        <w:fldChar w:fldCharType="end"/>
      </w:r>
      <w:r w:rsidR="00FB7097">
        <w:rPr>
          <w:bCs/>
          <w:noProof/>
          <w:sz w:val="24"/>
          <w:szCs w:val="24"/>
          <w:lang w:eastAsia="pt-BR"/>
        </w:rPr>
        <w:fldChar w:fldCharType="begin"/>
      </w:r>
      <w:r w:rsidR="00FB7097">
        <w:rPr>
          <w:bCs/>
          <w:noProof/>
          <w:sz w:val="24"/>
          <w:szCs w:val="24"/>
          <w:lang w:eastAsia="pt-BR"/>
        </w:rPr>
        <w:instrText xml:space="preserve"> TOC \h \z \c "Equação" </w:instrText>
      </w:r>
      <w:r w:rsidR="00FB7097">
        <w:rPr>
          <w:bCs/>
          <w:noProof/>
          <w:sz w:val="24"/>
          <w:szCs w:val="24"/>
          <w:lang w:eastAsia="pt-BR"/>
        </w:rPr>
        <w:fldChar w:fldCharType="separate"/>
      </w:r>
    </w:p>
    <w:p w:rsidR="003E2493" w:rsidRDefault="00FB7097" w:rsidP="008F74A2">
      <w:pPr>
        <w:spacing w:after="0"/>
        <w:ind w:right="14"/>
        <w:jc w:val="both"/>
        <w:rPr>
          <w:bCs/>
          <w:noProof/>
          <w:sz w:val="24"/>
          <w:szCs w:val="24"/>
          <w:lang w:eastAsia="pt-BR"/>
        </w:rPr>
      </w:pPr>
      <w:r>
        <w:rPr>
          <w:bCs/>
          <w:noProof/>
          <w:sz w:val="24"/>
          <w:szCs w:val="24"/>
          <w:lang w:eastAsia="pt-BR"/>
        </w:rPr>
        <w:fldChar w:fldCharType="end"/>
      </w:r>
    </w:p>
    <w:p w:rsidR="003E2493" w:rsidRDefault="003E2493" w:rsidP="000F6346">
      <w:pPr>
        <w:spacing w:after="0"/>
        <w:jc w:val="both"/>
        <w:rPr>
          <w:bCs/>
          <w:noProof/>
          <w:sz w:val="24"/>
          <w:szCs w:val="24"/>
          <w:lang w:eastAsia="pt-BR"/>
        </w:rPr>
      </w:pPr>
    </w:p>
    <w:p w:rsidR="003E2493" w:rsidRDefault="003E2493" w:rsidP="000F6346">
      <w:pPr>
        <w:spacing w:after="0"/>
        <w:jc w:val="both"/>
        <w:rPr>
          <w:bCs/>
          <w:noProof/>
          <w:sz w:val="24"/>
          <w:szCs w:val="24"/>
          <w:lang w:eastAsia="pt-BR"/>
        </w:rPr>
      </w:pPr>
    </w:p>
    <w:p w:rsidR="00533C34" w:rsidRDefault="00533C34" w:rsidP="000F6346">
      <w:pPr>
        <w:spacing w:after="0"/>
        <w:jc w:val="both"/>
        <w:rPr>
          <w:bCs/>
          <w:noProof/>
          <w:sz w:val="24"/>
          <w:szCs w:val="24"/>
          <w:lang w:eastAsia="pt-BR"/>
        </w:rPr>
      </w:pPr>
    </w:p>
    <w:p w:rsidR="00533C34" w:rsidRDefault="00533C34" w:rsidP="000F6346">
      <w:pPr>
        <w:spacing w:after="0"/>
        <w:jc w:val="both"/>
        <w:rPr>
          <w:bCs/>
          <w:noProof/>
          <w:sz w:val="24"/>
          <w:szCs w:val="24"/>
          <w:lang w:eastAsia="pt-BR"/>
        </w:rPr>
      </w:pPr>
    </w:p>
    <w:p w:rsidR="00533C34" w:rsidRDefault="00533C34" w:rsidP="000F6346">
      <w:pPr>
        <w:spacing w:after="0"/>
        <w:jc w:val="both"/>
        <w:rPr>
          <w:bCs/>
          <w:noProof/>
          <w:sz w:val="24"/>
          <w:szCs w:val="24"/>
          <w:lang w:eastAsia="pt-BR"/>
        </w:rPr>
      </w:pPr>
    </w:p>
    <w:p w:rsidR="00533C34" w:rsidRDefault="00533C34" w:rsidP="000F6346">
      <w:pPr>
        <w:spacing w:after="0"/>
        <w:jc w:val="both"/>
        <w:rPr>
          <w:bCs/>
          <w:noProof/>
          <w:sz w:val="24"/>
          <w:szCs w:val="24"/>
          <w:lang w:eastAsia="pt-BR"/>
        </w:rPr>
      </w:pPr>
    </w:p>
    <w:p w:rsidR="00533C34" w:rsidRDefault="00533C34" w:rsidP="000F6346">
      <w:pPr>
        <w:spacing w:after="0"/>
        <w:jc w:val="both"/>
        <w:rPr>
          <w:bCs/>
          <w:noProof/>
          <w:sz w:val="24"/>
          <w:szCs w:val="24"/>
          <w:lang w:eastAsia="pt-BR"/>
        </w:rPr>
      </w:pPr>
    </w:p>
    <w:p w:rsidR="00533C34" w:rsidRDefault="00533C34" w:rsidP="000F6346">
      <w:pPr>
        <w:spacing w:after="0"/>
        <w:jc w:val="both"/>
        <w:rPr>
          <w:bCs/>
          <w:noProof/>
          <w:sz w:val="24"/>
          <w:szCs w:val="24"/>
          <w:lang w:eastAsia="pt-BR"/>
        </w:rPr>
      </w:pPr>
    </w:p>
    <w:p w:rsidR="0038610A" w:rsidRDefault="003E2493" w:rsidP="003E2493">
      <w:pPr>
        <w:spacing w:after="0"/>
        <w:jc w:val="center"/>
        <w:rPr>
          <w:noProof/>
        </w:rPr>
      </w:pPr>
      <w:r>
        <w:rPr>
          <w:bCs/>
          <w:noProof/>
          <w:sz w:val="24"/>
          <w:szCs w:val="24"/>
          <w:lang w:eastAsia="pt-BR"/>
        </w:rPr>
        <w:t>ÍNDICE DE ILUSTRAÇÕES</w:t>
      </w:r>
      <w:r>
        <w:rPr>
          <w:bCs/>
          <w:noProof/>
          <w:sz w:val="24"/>
          <w:szCs w:val="24"/>
          <w:lang w:eastAsia="pt-BR"/>
        </w:rPr>
        <w:fldChar w:fldCharType="begin"/>
      </w:r>
      <w:r>
        <w:rPr>
          <w:bCs/>
          <w:noProof/>
          <w:sz w:val="24"/>
          <w:szCs w:val="24"/>
          <w:lang w:eastAsia="pt-BR"/>
        </w:rPr>
        <w:instrText xml:space="preserve"> TOC \h \z \c "Figura" </w:instrText>
      </w:r>
      <w:r>
        <w:rPr>
          <w:bCs/>
          <w:noProof/>
          <w:sz w:val="24"/>
          <w:szCs w:val="24"/>
          <w:lang w:eastAsia="pt-BR"/>
        </w:rPr>
        <w:fldChar w:fldCharType="separate"/>
      </w:r>
    </w:p>
    <w:p w:rsidR="0038610A" w:rsidRDefault="00660723">
      <w:pPr>
        <w:pStyle w:val="ndicedeilustraes"/>
        <w:rPr>
          <w:rFonts w:asciiTheme="minorHAnsi" w:eastAsiaTheme="minorEastAsia" w:hAnsiTheme="minorHAnsi" w:cstheme="minorBidi"/>
          <w:sz w:val="22"/>
          <w:szCs w:val="22"/>
        </w:rPr>
      </w:pPr>
      <w:hyperlink r:id="rId15" w:anchor="_Toc413855864" w:history="1">
        <w:r w:rsidR="0038610A" w:rsidRPr="00E4416E">
          <w:rPr>
            <w:rStyle w:val="Hyperlink"/>
          </w:rPr>
          <w:t>Figura 1- Organograma funcional</w:t>
        </w:r>
        <w:r w:rsidR="0038610A">
          <w:rPr>
            <w:webHidden/>
          </w:rPr>
          <w:tab/>
        </w:r>
        <w:r w:rsidR="0038610A">
          <w:rPr>
            <w:webHidden/>
          </w:rPr>
          <w:fldChar w:fldCharType="begin"/>
        </w:r>
        <w:r w:rsidR="0038610A">
          <w:rPr>
            <w:webHidden/>
          </w:rPr>
          <w:instrText xml:space="preserve"> PAGEREF _Toc413855864 \h </w:instrText>
        </w:r>
        <w:r w:rsidR="0038610A">
          <w:rPr>
            <w:webHidden/>
          </w:rPr>
        </w:r>
        <w:r w:rsidR="0038610A">
          <w:rPr>
            <w:webHidden/>
          </w:rPr>
          <w:fldChar w:fldCharType="separate"/>
        </w:r>
        <w:r w:rsidR="00B24CE2">
          <w:rPr>
            <w:webHidden/>
          </w:rPr>
          <w:t>23</w:t>
        </w:r>
        <w:r w:rsidR="0038610A">
          <w:rPr>
            <w:webHidden/>
          </w:rPr>
          <w:fldChar w:fldCharType="end"/>
        </w:r>
      </w:hyperlink>
    </w:p>
    <w:p w:rsidR="0038610A" w:rsidRDefault="00660723">
      <w:pPr>
        <w:pStyle w:val="ndicedeilustraes"/>
        <w:rPr>
          <w:rFonts w:asciiTheme="minorHAnsi" w:eastAsiaTheme="minorEastAsia" w:hAnsiTheme="minorHAnsi" w:cstheme="minorBidi"/>
          <w:sz w:val="22"/>
          <w:szCs w:val="22"/>
        </w:rPr>
      </w:pPr>
      <w:hyperlink w:anchor="_Toc413855865" w:history="1">
        <w:r w:rsidR="0038610A" w:rsidRPr="00E4416E">
          <w:rPr>
            <w:rStyle w:val="Hyperlink"/>
          </w:rPr>
          <w:t>Figura 2 Demandas da Ouvidoria</w:t>
        </w:r>
        <w:r w:rsidR="0038610A">
          <w:rPr>
            <w:webHidden/>
          </w:rPr>
          <w:tab/>
        </w:r>
        <w:r w:rsidR="0038610A">
          <w:rPr>
            <w:webHidden/>
          </w:rPr>
          <w:fldChar w:fldCharType="begin"/>
        </w:r>
        <w:r w:rsidR="0038610A">
          <w:rPr>
            <w:webHidden/>
          </w:rPr>
          <w:instrText xml:space="preserve"> PAGEREF _Toc413855865 \h </w:instrText>
        </w:r>
        <w:r w:rsidR="0038610A">
          <w:rPr>
            <w:webHidden/>
          </w:rPr>
        </w:r>
        <w:r w:rsidR="0038610A">
          <w:rPr>
            <w:webHidden/>
          </w:rPr>
          <w:fldChar w:fldCharType="separate"/>
        </w:r>
        <w:r w:rsidR="00B24CE2">
          <w:rPr>
            <w:webHidden/>
          </w:rPr>
          <w:t>48</w:t>
        </w:r>
        <w:r w:rsidR="0038610A">
          <w:rPr>
            <w:webHidden/>
          </w:rPr>
          <w:fldChar w:fldCharType="end"/>
        </w:r>
      </w:hyperlink>
    </w:p>
    <w:p w:rsidR="0038610A" w:rsidRDefault="00660723">
      <w:pPr>
        <w:pStyle w:val="ndicedeilustraes"/>
        <w:rPr>
          <w:rFonts w:asciiTheme="minorHAnsi" w:eastAsiaTheme="minorEastAsia" w:hAnsiTheme="minorHAnsi" w:cstheme="minorBidi"/>
          <w:sz w:val="22"/>
          <w:szCs w:val="22"/>
        </w:rPr>
      </w:pPr>
      <w:hyperlink w:anchor="_Toc413855866" w:history="1">
        <w:r w:rsidR="0038610A" w:rsidRPr="00E4416E">
          <w:rPr>
            <w:rStyle w:val="Hyperlink"/>
          </w:rPr>
          <w:t>Figura 3 - Fluxo do Planejamento</w:t>
        </w:r>
        <w:r w:rsidR="0038610A">
          <w:rPr>
            <w:webHidden/>
          </w:rPr>
          <w:tab/>
        </w:r>
        <w:r w:rsidR="0038610A">
          <w:rPr>
            <w:webHidden/>
          </w:rPr>
          <w:fldChar w:fldCharType="begin"/>
        </w:r>
        <w:r w:rsidR="0038610A">
          <w:rPr>
            <w:webHidden/>
          </w:rPr>
          <w:instrText xml:space="preserve"> PAGEREF _Toc413855866 \h </w:instrText>
        </w:r>
        <w:r w:rsidR="0038610A">
          <w:rPr>
            <w:webHidden/>
          </w:rPr>
        </w:r>
        <w:r w:rsidR="0038610A">
          <w:rPr>
            <w:webHidden/>
          </w:rPr>
          <w:fldChar w:fldCharType="separate"/>
        </w:r>
        <w:r w:rsidR="00B24CE2">
          <w:rPr>
            <w:webHidden/>
          </w:rPr>
          <w:t>87</w:t>
        </w:r>
        <w:r w:rsidR="0038610A">
          <w:rPr>
            <w:webHidden/>
          </w:rPr>
          <w:fldChar w:fldCharType="end"/>
        </w:r>
      </w:hyperlink>
    </w:p>
    <w:p w:rsidR="0038610A" w:rsidRDefault="00660723">
      <w:pPr>
        <w:pStyle w:val="ndicedeilustraes"/>
        <w:rPr>
          <w:rFonts w:asciiTheme="minorHAnsi" w:eastAsiaTheme="minorEastAsia" w:hAnsiTheme="minorHAnsi" w:cstheme="minorBidi"/>
          <w:sz w:val="22"/>
          <w:szCs w:val="22"/>
        </w:rPr>
      </w:pPr>
      <w:hyperlink w:anchor="_Toc413855867" w:history="1">
        <w:r w:rsidR="0038610A" w:rsidRPr="00E4416E">
          <w:rPr>
            <w:rStyle w:val="Hyperlink"/>
          </w:rPr>
          <w:t xml:space="preserve">Figura 4 Divulgação do PDA2014 no Portal do </w:t>
        </w:r>
        <w:r w:rsidR="00F96FEF">
          <w:rPr>
            <w:rStyle w:val="Hyperlink"/>
          </w:rPr>
          <w:t>IFAM</w:t>
        </w:r>
        <w:r w:rsidR="0038610A">
          <w:rPr>
            <w:webHidden/>
          </w:rPr>
          <w:tab/>
        </w:r>
        <w:r w:rsidR="0038610A">
          <w:rPr>
            <w:webHidden/>
          </w:rPr>
          <w:fldChar w:fldCharType="begin"/>
        </w:r>
        <w:r w:rsidR="0038610A">
          <w:rPr>
            <w:webHidden/>
          </w:rPr>
          <w:instrText xml:space="preserve"> PAGEREF _Toc413855867 \h </w:instrText>
        </w:r>
        <w:r w:rsidR="0038610A">
          <w:rPr>
            <w:webHidden/>
          </w:rPr>
        </w:r>
        <w:r w:rsidR="0038610A">
          <w:rPr>
            <w:webHidden/>
          </w:rPr>
          <w:fldChar w:fldCharType="separate"/>
        </w:r>
        <w:r w:rsidR="00B24CE2">
          <w:rPr>
            <w:webHidden/>
          </w:rPr>
          <w:t>88</w:t>
        </w:r>
        <w:r w:rsidR="0038610A">
          <w:rPr>
            <w:webHidden/>
          </w:rPr>
          <w:fldChar w:fldCharType="end"/>
        </w:r>
      </w:hyperlink>
    </w:p>
    <w:p w:rsidR="0038610A" w:rsidRDefault="00660723">
      <w:pPr>
        <w:pStyle w:val="ndicedeilustraes"/>
        <w:rPr>
          <w:rFonts w:asciiTheme="minorHAnsi" w:eastAsiaTheme="minorEastAsia" w:hAnsiTheme="minorHAnsi" w:cstheme="minorBidi"/>
          <w:sz w:val="22"/>
          <w:szCs w:val="22"/>
        </w:rPr>
      </w:pPr>
      <w:hyperlink w:anchor="_Toc413855868" w:history="1">
        <w:r w:rsidR="0038610A" w:rsidRPr="00E4416E">
          <w:rPr>
            <w:rStyle w:val="Hyperlink"/>
          </w:rPr>
          <w:t>Figura 5- Página com orientações para elaboração do plano</w:t>
        </w:r>
        <w:r w:rsidR="0038610A">
          <w:rPr>
            <w:webHidden/>
          </w:rPr>
          <w:tab/>
        </w:r>
        <w:r w:rsidR="0038610A">
          <w:rPr>
            <w:webHidden/>
          </w:rPr>
          <w:fldChar w:fldCharType="begin"/>
        </w:r>
        <w:r w:rsidR="0038610A">
          <w:rPr>
            <w:webHidden/>
          </w:rPr>
          <w:instrText xml:space="preserve"> PAGEREF _Toc413855868 \h </w:instrText>
        </w:r>
        <w:r w:rsidR="0038610A">
          <w:rPr>
            <w:webHidden/>
          </w:rPr>
        </w:r>
        <w:r w:rsidR="0038610A">
          <w:rPr>
            <w:webHidden/>
          </w:rPr>
          <w:fldChar w:fldCharType="separate"/>
        </w:r>
        <w:r w:rsidR="00B24CE2">
          <w:rPr>
            <w:webHidden/>
          </w:rPr>
          <w:t>88</w:t>
        </w:r>
        <w:r w:rsidR="0038610A">
          <w:rPr>
            <w:webHidden/>
          </w:rPr>
          <w:fldChar w:fldCharType="end"/>
        </w:r>
      </w:hyperlink>
    </w:p>
    <w:p w:rsidR="0038610A" w:rsidRDefault="00660723">
      <w:pPr>
        <w:pStyle w:val="ndicedeilustraes"/>
        <w:rPr>
          <w:rFonts w:asciiTheme="minorHAnsi" w:eastAsiaTheme="minorEastAsia" w:hAnsiTheme="minorHAnsi" w:cstheme="minorBidi"/>
          <w:sz w:val="22"/>
          <w:szCs w:val="22"/>
        </w:rPr>
      </w:pPr>
      <w:hyperlink w:anchor="_Toc413855869" w:history="1">
        <w:r w:rsidR="0038610A" w:rsidRPr="00E4416E">
          <w:rPr>
            <w:rStyle w:val="Hyperlink"/>
          </w:rPr>
          <w:t>Figura 6- Recorte do PDA2014</w:t>
        </w:r>
        <w:r w:rsidR="0038610A">
          <w:rPr>
            <w:webHidden/>
          </w:rPr>
          <w:tab/>
        </w:r>
        <w:r w:rsidR="0038610A">
          <w:rPr>
            <w:webHidden/>
          </w:rPr>
          <w:fldChar w:fldCharType="begin"/>
        </w:r>
        <w:r w:rsidR="0038610A">
          <w:rPr>
            <w:webHidden/>
          </w:rPr>
          <w:instrText xml:space="preserve"> PAGEREF _Toc413855869 \h </w:instrText>
        </w:r>
        <w:r w:rsidR="0038610A">
          <w:rPr>
            <w:webHidden/>
          </w:rPr>
        </w:r>
        <w:r w:rsidR="0038610A">
          <w:rPr>
            <w:webHidden/>
          </w:rPr>
          <w:fldChar w:fldCharType="separate"/>
        </w:r>
        <w:r w:rsidR="00B24CE2">
          <w:rPr>
            <w:webHidden/>
          </w:rPr>
          <w:t>89</w:t>
        </w:r>
        <w:r w:rsidR="0038610A">
          <w:rPr>
            <w:webHidden/>
          </w:rPr>
          <w:fldChar w:fldCharType="end"/>
        </w:r>
      </w:hyperlink>
    </w:p>
    <w:p w:rsidR="0038610A" w:rsidRDefault="00660723">
      <w:pPr>
        <w:pStyle w:val="ndicedeilustraes"/>
        <w:rPr>
          <w:rFonts w:asciiTheme="minorHAnsi" w:eastAsiaTheme="minorEastAsia" w:hAnsiTheme="minorHAnsi" w:cstheme="minorBidi"/>
          <w:sz w:val="22"/>
          <w:szCs w:val="22"/>
        </w:rPr>
      </w:pPr>
      <w:hyperlink w:anchor="_Toc413855870" w:history="1">
        <w:r w:rsidR="0038610A" w:rsidRPr="00E4416E">
          <w:rPr>
            <w:rStyle w:val="Hyperlink"/>
          </w:rPr>
          <w:t xml:space="preserve">Figura 7 Mapa de Negócios do </w:t>
        </w:r>
        <w:r w:rsidR="00F96FEF">
          <w:rPr>
            <w:rStyle w:val="Hyperlink"/>
          </w:rPr>
          <w:t>IFAM</w:t>
        </w:r>
        <w:r w:rsidR="0038610A">
          <w:rPr>
            <w:webHidden/>
          </w:rPr>
          <w:tab/>
        </w:r>
        <w:r w:rsidR="0038610A">
          <w:rPr>
            <w:webHidden/>
          </w:rPr>
          <w:fldChar w:fldCharType="begin"/>
        </w:r>
        <w:r w:rsidR="0038610A">
          <w:rPr>
            <w:webHidden/>
          </w:rPr>
          <w:instrText xml:space="preserve"> PAGEREF _Toc413855870 \h </w:instrText>
        </w:r>
        <w:r w:rsidR="0038610A">
          <w:rPr>
            <w:webHidden/>
          </w:rPr>
        </w:r>
        <w:r w:rsidR="0038610A">
          <w:rPr>
            <w:webHidden/>
          </w:rPr>
          <w:fldChar w:fldCharType="separate"/>
        </w:r>
        <w:r w:rsidR="00B24CE2">
          <w:rPr>
            <w:webHidden/>
          </w:rPr>
          <w:t>91</w:t>
        </w:r>
        <w:r w:rsidR="0038610A">
          <w:rPr>
            <w:webHidden/>
          </w:rPr>
          <w:fldChar w:fldCharType="end"/>
        </w:r>
      </w:hyperlink>
    </w:p>
    <w:p w:rsidR="0038610A" w:rsidRDefault="00660723">
      <w:pPr>
        <w:pStyle w:val="ndicedeilustraes"/>
        <w:rPr>
          <w:rFonts w:asciiTheme="minorHAnsi" w:eastAsiaTheme="minorEastAsia" w:hAnsiTheme="minorHAnsi" w:cstheme="minorBidi"/>
          <w:sz w:val="22"/>
          <w:szCs w:val="22"/>
        </w:rPr>
      </w:pPr>
      <w:hyperlink w:anchor="_Toc413855871" w:history="1">
        <w:r w:rsidR="0038610A" w:rsidRPr="00E4416E">
          <w:rPr>
            <w:rStyle w:val="Hyperlink"/>
          </w:rPr>
          <w:t xml:space="preserve">Figura 8- Mapa estratégico do </w:t>
        </w:r>
        <w:r w:rsidR="00F96FEF">
          <w:rPr>
            <w:rStyle w:val="Hyperlink"/>
          </w:rPr>
          <w:t>IFAM</w:t>
        </w:r>
        <w:r w:rsidR="0038610A">
          <w:rPr>
            <w:webHidden/>
          </w:rPr>
          <w:tab/>
        </w:r>
        <w:r w:rsidR="0038610A">
          <w:rPr>
            <w:webHidden/>
          </w:rPr>
          <w:fldChar w:fldCharType="begin"/>
        </w:r>
        <w:r w:rsidR="0038610A">
          <w:rPr>
            <w:webHidden/>
          </w:rPr>
          <w:instrText xml:space="preserve"> PAGEREF _Toc413855871 \h </w:instrText>
        </w:r>
        <w:r w:rsidR="0038610A">
          <w:rPr>
            <w:webHidden/>
          </w:rPr>
        </w:r>
        <w:r w:rsidR="0038610A">
          <w:rPr>
            <w:webHidden/>
          </w:rPr>
          <w:fldChar w:fldCharType="separate"/>
        </w:r>
        <w:r w:rsidR="00B24CE2">
          <w:rPr>
            <w:webHidden/>
          </w:rPr>
          <w:t>92</w:t>
        </w:r>
        <w:r w:rsidR="0038610A">
          <w:rPr>
            <w:webHidden/>
          </w:rPr>
          <w:fldChar w:fldCharType="end"/>
        </w:r>
      </w:hyperlink>
    </w:p>
    <w:p w:rsidR="0038610A" w:rsidRDefault="00660723">
      <w:pPr>
        <w:pStyle w:val="ndicedeilustraes"/>
        <w:rPr>
          <w:rFonts w:asciiTheme="minorHAnsi" w:eastAsiaTheme="minorEastAsia" w:hAnsiTheme="minorHAnsi" w:cstheme="minorBidi"/>
          <w:sz w:val="22"/>
          <w:szCs w:val="22"/>
        </w:rPr>
      </w:pPr>
      <w:hyperlink w:anchor="_Toc413855872" w:history="1">
        <w:r w:rsidR="0038610A" w:rsidRPr="00E4416E">
          <w:rPr>
            <w:rStyle w:val="Hyperlink"/>
          </w:rPr>
          <w:t xml:space="preserve">Figura 9 Divulgação da Reunião de Avaliação 2014 no portal do </w:t>
        </w:r>
        <w:r w:rsidR="00F96FEF">
          <w:rPr>
            <w:rStyle w:val="Hyperlink"/>
          </w:rPr>
          <w:t>IFAM</w:t>
        </w:r>
        <w:r w:rsidR="0038610A">
          <w:rPr>
            <w:webHidden/>
          </w:rPr>
          <w:tab/>
        </w:r>
        <w:r w:rsidR="0038610A">
          <w:rPr>
            <w:webHidden/>
          </w:rPr>
          <w:fldChar w:fldCharType="begin"/>
        </w:r>
        <w:r w:rsidR="0038610A">
          <w:rPr>
            <w:webHidden/>
          </w:rPr>
          <w:instrText xml:space="preserve"> PAGEREF _Toc413855872 \h </w:instrText>
        </w:r>
        <w:r w:rsidR="0038610A">
          <w:rPr>
            <w:webHidden/>
          </w:rPr>
        </w:r>
        <w:r w:rsidR="0038610A">
          <w:rPr>
            <w:webHidden/>
          </w:rPr>
          <w:fldChar w:fldCharType="separate"/>
        </w:r>
        <w:r w:rsidR="00B24CE2">
          <w:rPr>
            <w:webHidden/>
          </w:rPr>
          <w:t>98</w:t>
        </w:r>
        <w:r w:rsidR="0038610A">
          <w:rPr>
            <w:webHidden/>
          </w:rPr>
          <w:fldChar w:fldCharType="end"/>
        </w:r>
      </w:hyperlink>
    </w:p>
    <w:p w:rsidR="0038610A" w:rsidRDefault="00660723">
      <w:pPr>
        <w:pStyle w:val="ndicedeilustraes"/>
        <w:rPr>
          <w:rFonts w:asciiTheme="minorHAnsi" w:eastAsiaTheme="minorEastAsia" w:hAnsiTheme="minorHAnsi" w:cstheme="minorBidi"/>
          <w:sz w:val="22"/>
          <w:szCs w:val="22"/>
        </w:rPr>
      </w:pPr>
      <w:hyperlink w:anchor="_Toc413855873" w:history="1">
        <w:r w:rsidR="0038610A" w:rsidRPr="00E4416E">
          <w:rPr>
            <w:rStyle w:val="Hyperlink"/>
          </w:rPr>
          <w:t>Figura 10 Análise SWOT - Pontos Fracos</w:t>
        </w:r>
        <w:r w:rsidR="0038610A">
          <w:rPr>
            <w:webHidden/>
          </w:rPr>
          <w:tab/>
        </w:r>
        <w:r w:rsidR="0038610A">
          <w:rPr>
            <w:webHidden/>
          </w:rPr>
          <w:fldChar w:fldCharType="begin"/>
        </w:r>
        <w:r w:rsidR="0038610A">
          <w:rPr>
            <w:webHidden/>
          </w:rPr>
          <w:instrText xml:space="preserve"> PAGEREF _Toc413855873 \h </w:instrText>
        </w:r>
        <w:r w:rsidR="0038610A">
          <w:rPr>
            <w:webHidden/>
          </w:rPr>
        </w:r>
        <w:r w:rsidR="0038610A">
          <w:rPr>
            <w:webHidden/>
          </w:rPr>
          <w:fldChar w:fldCharType="separate"/>
        </w:r>
        <w:r w:rsidR="00B24CE2">
          <w:rPr>
            <w:webHidden/>
          </w:rPr>
          <w:t>189</w:t>
        </w:r>
        <w:r w:rsidR="0038610A">
          <w:rPr>
            <w:webHidden/>
          </w:rPr>
          <w:fldChar w:fldCharType="end"/>
        </w:r>
      </w:hyperlink>
    </w:p>
    <w:p w:rsidR="0038610A" w:rsidRDefault="00660723">
      <w:pPr>
        <w:pStyle w:val="ndicedeilustraes"/>
        <w:rPr>
          <w:rFonts w:asciiTheme="minorHAnsi" w:eastAsiaTheme="minorEastAsia" w:hAnsiTheme="minorHAnsi" w:cstheme="minorBidi"/>
          <w:sz w:val="22"/>
          <w:szCs w:val="22"/>
        </w:rPr>
      </w:pPr>
      <w:hyperlink w:anchor="_Toc413855874" w:history="1">
        <w:r w:rsidR="0038610A" w:rsidRPr="00E4416E">
          <w:rPr>
            <w:rStyle w:val="Hyperlink"/>
          </w:rPr>
          <w:t>Figura 11 Análise SWOT - Pontos Fortes</w:t>
        </w:r>
        <w:r w:rsidR="0038610A">
          <w:rPr>
            <w:webHidden/>
          </w:rPr>
          <w:tab/>
        </w:r>
        <w:r w:rsidR="0038610A">
          <w:rPr>
            <w:webHidden/>
          </w:rPr>
          <w:fldChar w:fldCharType="begin"/>
        </w:r>
        <w:r w:rsidR="0038610A">
          <w:rPr>
            <w:webHidden/>
          </w:rPr>
          <w:instrText xml:space="preserve"> PAGEREF _Toc413855874 \h </w:instrText>
        </w:r>
        <w:r w:rsidR="0038610A">
          <w:rPr>
            <w:webHidden/>
          </w:rPr>
        </w:r>
        <w:r w:rsidR="0038610A">
          <w:rPr>
            <w:webHidden/>
          </w:rPr>
          <w:fldChar w:fldCharType="separate"/>
        </w:r>
        <w:r w:rsidR="00B24CE2">
          <w:rPr>
            <w:webHidden/>
          </w:rPr>
          <w:t>189</w:t>
        </w:r>
        <w:r w:rsidR="0038610A">
          <w:rPr>
            <w:webHidden/>
          </w:rPr>
          <w:fldChar w:fldCharType="end"/>
        </w:r>
      </w:hyperlink>
    </w:p>
    <w:p w:rsidR="0038610A" w:rsidRDefault="00660723">
      <w:pPr>
        <w:pStyle w:val="ndicedeilustraes"/>
        <w:rPr>
          <w:rFonts w:asciiTheme="minorHAnsi" w:eastAsiaTheme="minorEastAsia" w:hAnsiTheme="minorHAnsi" w:cstheme="minorBidi"/>
          <w:sz w:val="22"/>
          <w:szCs w:val="22"/>
        </w:rPr>
      </w:pPr>
      <w:hyperlink w:anchor="_Toc413855875" w:history="1">
        <w:r w:rsidR="0038610A" w:rsidRPr="00E4416E">
          <w:rPr>
            <w:rStyle w:val="Hyperlink"/>
          </w:rPr>
          <w:t>Figura 12 - Análise SWOT - Ameaças</w:t>
        </w:r>
        <w:r w:rsidR="0038610A">
          <w:rPr>
            <w:webHidden/>
          </w:rPr>
          <w:tab/>
        </w:r>
        <w:r w:rsidR="0038610A">
          <w:rPr>
            <w:webHidden/>
          </w:rPr>
          <w:fldChar w:fldCharType="begin"/>
        </w:r>
        <w:r w:rsidR="0038610A">
          <w:rPr>
            <w:webHidden/>
          </w:rPr>
          <w:instrText xml:space="preserve"> PAGEREF _Toc413855875 \h </w:instrText>
        </w:r>
        <w:r w:rsidR="0038610A">
          <w:rPr>
            <w:webHidden/>
          </w:rPr>
        </w:r>
        <w:r w:rsidR="0038610A">
          <w:rPr>
            <w:webHidden/>
          </w:rPr>
          <w:fldChar w:fldCharType="separate"/>
        </w:r>
        <w:r w:rsidR="00B24CE2">
          <w:rPr>
            <w:webHidden/>
          </w:rPr>
          <w:t>190</w:t>
        </w:r>
        <w:r w:rsidR="0038610A">
          <w:rPr>
            <w:webHidden/>
          </w:rPr>
          <w:fldChar w:fldCharType="end"/>
        </w:r>
      </w:hyperlink>
    </w:p>
    <w:p w:rsidR="0038610A" w:rsidRDefault="00660723">
      <w:pPr>
        <w:pStyle w:val="ndicedeilustraes"/>
        <w:rPr>
          <w:rFonts w:asciiTheme="minorHAnsi" w:eastAsiaTheme="minorEastAsia" w:hAnsiTheme="minorHAnsi" w:cstheme="minorBidi"/>
          <w:sz w:val="22"/>
          <w:szCs w:val="22"/>
        </w:rPr>
      </w:pPr>
      <w:hyperlink w:anchor="_Toc413855876" w:history="1">
        <w:r w:rsidR="0038610A" w:rsidRPr="00E4416E">
          <w:rPr>
            <w:rStyle w:val="Hyperlink"/>
          </w:rPr>
          <w:t>Figura 13 - Análise SWOT - Oportunidades</w:t>
        </w:r>
        <w:r w:rsidR="0038610A">
          <w:rPr>
            <w:webHidden/>
          </w:rPr>
          <w:tab/>
        </w:r>
        <w:r w:rsidR="0038610A">
          <w:rPr>
            <w:webHidden/>
          </w:rPr>
          <w:fldChar w:fldCharType="begin"/>
        </w:r>
        <w:r w:rsidR="0038610A">
          <w:rPr>
            <w:webHidden/>
          </w:rPr>
          <w:instrText xml:space="preserve"> PAGEREF _Toc413855876 \h </w:instrText>
        </w:r>
        <w:r w:rsidR="0038610A">
          <w:rPr>
            <w:webHidden/>
          </w:rPr>
        </w:r>
        <w:r w:rsidR="0038610A">
          <w:rPr>
            <w:webHidden/>
          </w:rPr>
          <w:fldChar w:fldCharType="separate"/>
        </w:r>
        <w:r w:rsidR="00B24CE2">
          <w:rPr>
            <w:webHidden/>
          </w:rPr>
          <w:t>190</w:t>
        </w:r>
        <w:r w:rsidR="0038610A">
          <w:rPr>
            <w:webHidden/>
          </w:rPr>
          <w:fldChar w:fldCharType="end"/>
        </w:r>
      </w:hyperlink>
    </w:p>
    <w:p w:rsidR="0038610A" w:rsidRDefault="00660723">
      <w:pPr>
        <w:pStyle w:val="ndicedeilustraes"/>
        <w:rPr>
          <w:rFonts w:asciiTheme="minorHAnsi" w:eastAsiaTheme="minorEastAsia" w:hAnsiTheme="minorHAnsi" w:cstheme="minorBidi"/>
          <w:sz w:val="22"/>
          <w:szCs w:val="22"/>
        </w:rPr>
      </w:pPr>
      <w:hyperlink w:anchor="_Toc413855877" w:history="1">
        <w:r w:rsidR="0038610A" w:rsidRPr="00E4416E">
          <w:rPr>
            <w:rStyle w:val="Hyperlink"/>
          </w:rPr>
          <w:t>Figura 14 Relação Candidato x Vaga</w:t>
        </w:r>
        <w:r w:rsidR="0038610A">
          <w:rPr>
            <w:webHidden/>
          </w:rPr>
          <w:tab/>
        </w:r>
        <w:r w:rsidR="0038610A">
          <w:rPr>
            <w:webHidden/>
          </w:rPr>
          <w:fldChar w:fldCharType="begin"/>
        </w:r>
        <w:r w:rsidR="0038610A">
          <w:rPr>
            <w:webHidden/>
          </w:rPr>
          <w:instrText xml:space="preserve"> PAGEREF _Toc413855877 \h </w:instrText>
        </w:r>
        <w:r w:rsidR="0038610A">
          <w:rPr>
            <w:webHidden/>
          </w:rPr>
        </w:r>
        <w:r w:rsidR="0038610A">
          <w:rPr>
            <w:webHidden/>
          </w:rPr>
          <w:fldChar w:fldCharType="separate"/>
        </w:r>
        <w:r w:rsidR="00B24CE2">
          <w:rPr>
            <w:webHidden/>
          </w:rPr>
          <w:t>236</w:t>
        </w:r>
        <w:r w:rsidR="0038610A">
          <w:rPr>
            <w:webHidden/>
          </w:rPr>
          <w:fldChar w:fldCharType="end"/>
        </w:r>
      </w:hyperlink>
    </w:p>
    <w:p w:rsidR="0038610A" w:rsidRDefault="00660723">
      <w:pPr>
        <w:pStyle w:val="ndicedeilustraes"/>
        <w:rPr>
          <w:rFonts w:asciiTheme="minorHAnsi" w:eastAsiaTheme="minorEastAsia" w:hAnsiTheme="minorHAnsi" w:cstheme="minorBidi"/>
          <w:sz w:val="22"/>
          <w:szCs w:val="22"/>
        </w:rPr>
      </w:pPr>
      <w:hyperlink w:anchor="_Toc413855878" w:history="1">
        <w:r w:rsidR="0038610A" w:rsidRPr="00E4416E">
          <w:rPr>
            <w:rStyle w:val="Hyperlink"/>
          </w:rPr>
          <w:t>Figura 15 Relação Concluinte Aluno</w:t>
        </w:r>
        <w:r w:rsidR="0038610A">
          <w:rPr>
            <w:webHidden/>
          </w:rPr>
          <w:tab/>
        </w:r>
        <w:r w:rsidR="0038610A">
          <w:rPr>
            <w:webHidden/>
          </w:rPr>
          <w:fldChar w:fldCharType="begin"/>
        </w:r>
        <w:r w:rsidR="0038610A">
          <w:rPr>
            <w:webHidden/>
          </w:rPr>
          <w:instrText xml:space="preserve"> PAGEREF _Toc413855878 \h </w:instrText>
        </w:r>
        <w:r w:rsidR="0038610A">
          <w:rPr>
            <w:webHidden/>
          </w:rPr>
        </w:r>
        <w:r w:rsidR="0038610A">
          <w:rPr>
            <w:webHidden/>
          </w:rPr>
          <w:fldChar w:fldCharType="separate"/>
        </w:r>
        <w:r w:rsidR="00B24CE2">
          <w:rPr>
            <w:webHidden/>
          </w:rPr>
          <w:t>236</w:t>
        </w:r>
        <w:r w:rsidR="0038610A">
          <w:rPr>
            <w:webHidden/>
          </w:rPr>
          <w:fldChar w:fldCharType="end"/>
        </w:r>
      </w:hyperlink>
    </w:p>
    <w:p w:rsidR="0038610A" w:rsidRDefault="00660723">
      <w:pPr>
        <w:pStyle w:val="ndicedeilustraes"/>
        <w:rPr>
          <w:rFonts w:asciiTheme="minorHAnsi" w:eastAsiaTheme="minorEastAsia" w:hAnsiTheme="minorHAnsi" w:cstheme="minorBidi"/>
          <w:sz w:val="22"/>
          <w:szCs w:val="22"/>
        </w:rPr>
      </w:pPr>
      <w:hyperlink w:anchor="_Toc413855879" w:history="1">
        <w:r w:rsidR="0038610A" w:rsidRPr="00E4416E">
          <w:rPr>
            <w:rStyle w:val="Hyperlink"/>
          </w:rPr>
          <w:t>Figura 16 Índice de Eficiência Acadêmica - Concluintes</w:t>
        </w:r>
        <w:r w:rsidR="0038610A">
          <w:rPr>
            <w:webHidden/>
          </w:rPr>
          <w:tab/>
        </w:r>
        <w:r w:rsidR="0038610A">
          <w:rPr>
            <w:webHidden/>
          </w:rPr>
          <w:fldChar w:fldCharType="begin"/>
        </w:r>
        <w:r w:rsidR="0038610A">
          <w:rPr>
            <w:webHidden/>
          </w:rPr>
          <w:instrText xml:space="preserve"> PAGEREF _Toc413855879 \h </w:instrText>
        </w:r>
        <w:r w:rsidR="0038610A">
          <w:rPr>
            <w:webHidden/>
          </w:rPr>
        </w:r>
        <w:r w:rsidR="0038610A">
          <w:rPr>
            <w:webHidden/>
          </w:rPr>
          <w:fldChar w:fldCharType="separate"/>
        </w:r>
        <w:r w:rsidR="00B24CE2">
          <w:rPr>
            <w:webHidden/>
          </w:rPr>
          <w:t>237</w:t>
        </w:r>
        <w:r w:rsidR="0038610A">
          <w:rPr>
            <w:webHidden/>
          </w:rPr>
          <w:fldChar w:fldCharType="end"/>
        </w:r>
      </w:hyperlink>
    </w:p>
    <w:p w:rsidR="0038610A" w:rsidRDefault="00660723">
      <w:pPr>
        <w:pStyle w:val="ndicedeilustraes"/>
        <w:rPr>
          <w:rFonts w:asciiTheme="minorHAnsi" w:eastAsiaTheme="minorEastAsia" w:hAnsiTheme="minorHAnsi" w:cstheme="minorBidi"/>
          <w:sz w:val="22"/>
          <w:szCs w:val="22"/>
        </w:rPr>
      </w:pPr>
      <w:hyperlink w:anchor="_Toc413855880" w:history="1">
        <w:r w:rsidR="0038610A" w:rsidRPr="00E4416E">
          <w:rPr>
            <w:rStyle w:val="Hyperlink"/>
          </w:rPr>
          <w:t>Figura 17 Índice de Retenção de Fluxo Escolar</w:t>
        </w:r>
        <w:r w:rsidR="0038610A">
          <w:rPr>
            <w:webHidden/>
          </w:rPr>
          <w:tab/>
        </w:r>
        <w:r w:rsidR="0038610A">
          <w:rPr>
            <w:webHidden/>
          </w:rPr>
          <w:fldChar w:fldCharType="begin"/>
        </w:r>
        <w:r w:rsidR="0038610A">
          <w:rPr>
            <w:webHidden/>
          </w:rPr>
          <w:instrText xml:space="preserve"> PAGEREF _Toc413855880 \h </w:instrText>
        </w:r>
        <w:r w:rsidR="0038610A">
          <w:rPr>
            <w:webHidden/>
          </w:rPr>
        </w:r>
        <w:r w:rsidR="0038610A">
          <w:rPr>
            <w:webHidden/>
          </w:rPr>
          <w:fldChar w:fldCharType="separate"/>
        </w:r>
        <w:r w:rsidR="00B24CE2">
          <w:rPr>
            <w:webHidden/>
          </w:rPr>
          <w:t>237</w:t>
        </w:r>
        <w:r w:rsidR="0038610A">
          <w:rPr>
            <w:webHidden/>
          </w:rPr>
          <w:fldChar w:fldCharType="end"/>
        </w:r>
      </w:hyperlink>
    </w:p>
    <w:p w:rsidR="0038610A" w:rsidRDefault="00660723">
      <w:pPr>
        <w:pStyle w:val="ndicedeilustraes"/>
        <w:rPr>
          <w:rFonts w:asciiTheme="minorHAnsi" w:eastAsiaTheme="minorEastAsia" w:hAnsiTheme="minorHAnsi" w:cstheme="minorBidi"/>
          <w:sz w:val="22"/>
          <w:szCs w:val="22"/>
        </w:rPr>
      </w:pPr>
      <w:hyperlink w:anchor="_Toc413855881" w:history="1">
        <w:r w:rsidR="0038610A" w:rsidRPr="00E4416E">
          <w:rPr>
            <w:rStyle w:val="Hyperlink"/>
          </w:rPr>
          <w:t>Figura 18 Relação de Alunos x Docentes em Tempo Integral</w:t>
        </w:r>
        <w:r w:rsidR="0038610A">
          <w:rPr>
            <w:webHidden/>
          </w:rPr>
          <w:tab/>
        </w:r>
        <w:r w:rsidR="0038610A">
          <w:rPr>
            <w:webHidden/>
          </w:rPr>
          <w:fldChar w:fldCharType="begin"/>
        </w:r>
        <w:r w:rsidR="0038610A">
          <w:rPr>
            <w:webHidden/>
          </w:rPr>
          <w:instrText xml:space="preserve"> PAGEREF _Toc413855881 \h </w:instrText>
        </w:r>
        <w:r w:rsidR="0038610A">
          <w:rPr>
            <w:webHidden/>
          </w:rPr>
        </w:r>
        <w:r w:rsidR="0038610A">
          <w:rPr>
            <w:webHidden/>
          </w:rPr>
          <w:fldChar w:fldCharType="separate"/>
        </w:r>
        <w:r w:rsidR="00B24CE2">
          <w:rPr>
            <w:webHidden/>
          </w:rPr>
          <w:t>238</w:t>
        </w:r>
        <w:r w:rsidR="0038610A">
          <w:rPr>
            <w:webHidden/>
          </w:rPr>
          <w:fldChar w:fldCharType="end"/>
        </w:r>
      </w:hyperlink>
    </w:p>
    <w:p w:rsidR="0038610A" w:rsidRDefault="00660723">
      <w:pPr>
        <w:pStyle w:val="ndicedeilustraes"/>
        <w:rPr>
          <w:rFonts w:asciiTheme="minorHAnsi" w:eastAsiaTheme="minorEastAsia" w:hAnsiTheme="minorHAnsi" w:cstheme="minorBidi"/>
          <w:sz w:val="22"/>
          <w:szCs w:val="22"/>
        </w:rPr>
      </w:pPr>
      <w:hyperlink w:anchor="_Toc413855882" w:history="1">
        <w:r w:rsidR="0038610A" w:rsidRPr="00E4416E">
          <w:rPr>
            <w:rStyle w:val="Hyperlink"/>
          </w:rPr>
          <w:t>Figura 19 Nº  de Alunos Matriculados por RPC (0-0,5SM)</w:t>
        </w:r>
        <w:r w:rsidR="0038610A">
          <w:rPr>
            <w:webHidden/>
          </w:rPr>
          <w:tab/>
        </w:r>
        <w:r w:rsidR="0038610A">
          <w:rPr>
            <w:webHidden/>
          </w:rPr>
          <w:fldChar w:fldCharType="begin"/>
        </w:r>
        <w:r w:rsidR="0038610A">
          <w:rPr>
            <w:webHidden/>
          </w:rPr>
          <w:instrText xml:space="preserve"> PAGEREF _Toc413855882 \h </w:instrText>
        </w:r>
        <w:r w:rsidR="0038610A">
          <w:rPr>
            <w:webHidden/>
          </w:rPr>
        </w:r>
        <w:r w:rsidR="0038610A">
          <w:rPr>
            <w:webHidden/>
          </w:rPr>
          <w:fldChar w:fldCharType="separate"/>
        </w:r>
        <w:r w:rsidR="00B24CE2">
          <w:rPr>
            <w:webHidden/>
          </w:rPr>
          <w:t>241</w:t>
        </w:r>
        <w:r w:rsidR="0038610A">
          <w:rPr>
            <w:webHidden/>
          </w:rPr>
          <w:fldChar w:fldCharType="end"/>
        </w:r>
      </w:hyperlink>
    </w:p>
    <w:p w:rsidR="0038610A" w:rsidRDefault="00660723">
      <w:pPr>
        <w:pStyle w:val="ndicedeilustraes"/>
        <w:rPr>
          <w:rFonts w:asciiTheme="minorHAnsi" w:eastAsiaTheme="minorEastAsia" w:hAnsiTheme="minorHAnsi" w:cstheme="minorBidi"/>
          <w:sz w:val="22"/>
          <w:szCs w:val="22"/>
        </w:rPr>
      </w:pPr>
      <w:hyperlink w:anchor="_Toc413855883" w:history="1">
        <w:r w:rsidR="0038610A" w:rsidRPr="00E4416E">
          <w:rPr>
            <w:rStyle w:val="Hyperlink"/>
          </w:rPr>
          <w:t>Figura 20 Nº  de Alunos Matriculados por RPC (0,5-1SM)</w:t>
        </w:r>
        <w:r w:rsidR="0038610A">
          <w:rPr>
            <w:webHidden/>
          </w:rPr>
          <w:tab/>
        </w:r>
        <w:r w:rsidR="0038610A">
          <w:rPr>
            <w:webHidden/>
          </w:rPr>
          <w:fldChar w:fldCharType="begin"/>
        </w:r>
        <w:r w:rsidR="0038610A">
          <w:rPr>
            <w:webHidden/>
          </w:rPr>
          <w:instrText xml:space="preserve"> PAGEREF _Toc413855883 \h </w:instrText>
        </w:r>
        <w:r w:rsidR="0038610A">
          <w:rPr>
            <w:webHidden/>
          </w:rPr>
        </w:r>
        <w:r w:rsidR="0038610A">
          <w:rPr>
            <w:webHidden/>
          </w:rPr>
          <w:fldChar w:fldCharType="separate"/>
        </w:r>
        <w:r w:rsidR="00B24CE2">
          <w:rPr>
            <w:webHidden/>
          </w:rPr>
          <w:t>241</w:t>
        </w:r>
        <w:r w:rsidR="0038610A">
          <w:rPr>
            <w:webHidden/>
          </w:rPr>
          <w:fldChar w:fldCharType="end"/>
        </w:r>
      </w:hyperlink>
    </w:p>
    <w:p w:rsidR="0038610A" w:rsidRDefault="00660723">
      <w:pPr>
        <w:pStyle w:val="ndicedeilustraes"/>
        <w:rPr>
          <w:rFonts w:asciiTheme="minorHAnsi" w:eastAsiaTheme="minorEastAsia" w:hAnsiTheme="minorHAnsi" w:cstheme="minorBidi"/>
          <w:sz w:val="22"/>
          <w:szCs w:val="22"/>
        </w:rPr>
      </w:pPr>
      <w:hyperlink w:anchor="_Toc413855884" w:history="1">
        <w:r w:rsidR="0038610A" w:rsidRPr="00E4416E">
          <w:rPr>
            <w:rStyle w:val="Hyperlink"/>
          </w:rPr>
          <w:t>Figura 21 Nº  de Alunos Matriculados por RPC (1-1,5SM)</w:t>
        </w:r>
        <w:r w:rsidR="0038610A">
          <w:rPr>
            <w:webHidden/>
          </w:rPr>
          <w:tab/>
        </w:r>
        <w:r w:rsidR="0038610A">
          <w:rPr>
            <w:webHidden/>
          </w:rPr>
          <w:fldChar w:fldCharType="begin"/>
        </w:r>
        <w:r w:rsidR="0038610A">
          <w:rPr>
            <w:webHidden/>
          </w:rPr>
          <w:instrText xml:space="preserve"> PAGEREF _Toc413855884 \h </w:instrText>
        </w:r>
        <w:r w:rsidR="0038610A">
          <w:rPr>
            <w:webHidden/>
          </w:rPr>
        </w:r>
        <w:r w:rsidR="0038610A">
          <w:rPr>
            <w:webHidden/>
          </w:rPr>
          <w:fldChar w:fldCharType="separate"/>
        </w:r>
        <w:r w:rsidR="00B24CE2">
          <w:rPr>
            <w:webHidden/>
          </w:rPr>
          <w:t>242</w:t>
        </w:r>
        <w:r w:rsidR="0038610A">
          <w:rPr>
            <w:webHidden/>
          </w:rPr>
          <w:fldChar w:fldCharType="end"/>
        </w:r>
      </w:hyperlink>
    </w:p>
    <w:p w:rsidR="0038610A" w:rsidRDefault="00660723">
      <w:pPr>
        <w:pStyle w:val="ndicedeilustraes"/>
        <w:rPr>
          <w:rFonts w:asciiTheme="minorHAnsi" w:eastAsiaTheme="minorEastAsia" w:hAnsiTheme="minorHAnsi" w:cstheme="minorBidi"/>
          <w:sz w:val="22"/>
          <w:szCs w:val="22"/>
        </w:rPr>
      </w:pPr>
      <w:hyperlink w:anchor="_Toc413855885" w:history="1">
        <w:r w:rsidR="0038610A" w:rsidRPr="00E4416E">
          <w:rPr>
            <w:rStyle w:val="Hyperlink"/>
          </w:rPr>
          <w:t>Figura 22 Nº de Alunos Matriculados por RPC (1,5-2,5SM)</w:t>
        </w:r>
        <w:r w:rsidR="0038610A">
          <w:rPr>
            <w:webHidden/>
          </w:rPr>
          <w:tab/>
        </w:r>
        <w:r w:rsidR="0038610A">
          <w:rPr>
            <w:webHidden/>
          </w:rPr>
          <w:fldChar w:fldCharType="begin"/>
        </w:r>
        <w:r w:rsidR="0038610A">
          <w:rPr>
            <w:webHidden/>
          </w:rPr>
          <w:instrText xml:space="preserve"> PAGEREF _Toc413855885 \h </w:instrText>
        </w:r>
        <w:r w:rsidR="0038610A">
          <w:rPr>
            <w:webHidden/>
          </w:rPr>
        </w:r>
        <w:r w:rsidR="0038610A">
          <w:rPr>
            <w:webHidden/>
          </w:rPr>
          <w:fldChar w:fldCharType="separate"/>
        </w:r>
        <w:r w:rsidR="00B24CE2">
          <w:rPr>
            <w:webHidden/>
          </w:rPr>
          <w:t>242</w:t>
        </w:r>
        <w:r w:rsidR="0038610A">
          <w:rPr>
            <w:webHidden/>
          </w:rPr>
          <w:fldChar w:fldCharType="end"/>
        </w:r>
      </w:hyperlink>
    </w:p>
    <w:p w:rsidR="0038610A" w:rsidRDefault="00660723">
      <w:pPr>
        <w:pStyle w:val="ndicedeilustraes"/>
        <w:rPr>
          <w:rFonts w:asciiTheme="minorHAnsi" w:eastAsiaTheme="minorEastAsia" w:hAnsiTheme="minorHAnsi" w:cstheme="minorBidi"/>
          <w:sz w:val="22"/>
          <w:szCs w:val="22"/>
        </w:rPr>
      </w:pPr>
      <w:hyperlink w:anchor="_Toc413855886" w:history="1">
        <w:r w:rsidR="0038610A" w:rsidRPr="00E4416E">
          <w:rPr>
            <w:rStyle w:val="Hyperlink"/>
          </w:rPr>
          <w:t>Figura 23 Nº de Alunos Matriculados por RPC (2,5-3SM)</w:t>
        </w:r>
        <w:r w:rsidR="0038610A">
          <w:rPr>
            <w:webHidden/>
          </w:rPr>
          <w:tab/>
        </w:r>
        <w:r w:rsidR="0038610A">
          <w:rPr>
            <w:webHidden/>
          </w:rPr>
          <w:fldChar w:fldCharType="begin"/>
        </w:r>
        <w:r w:rsidR="0038610A">
          <w:rPr>
            <w:webHidden/>
          </w:rPr>
          <w:instrText xml:space="preserve"> PAGEREF _Toc413855886 \h </w:instrText>
        </w:r>
        <w:r w:rsidR="0038610A">
          <w:rPr>
            <w:webHidden/>
          </w:rPr>
        </w:r>
        <w:r w:rsidR="0038610A">
          <w:rPr>
            <w:webHidden/>
          </w:rPr>
          <w:fldChar w:fldCharType="separate"/>
        </w:r>
        <w:r w:rsidR="00B24CE2">
          <w:rPr>
            <w:webHidden/>
          </w:rPr>
          <w:t>243</w:t>
        </w:r>
        <w:r w:rsidR="0038610A">
          <w:rPr>
            <w:webHidden/>
          </w:rPr>
          <w:fldChar w:fldCharType="end"/>
        </w:r>
      </w:hyperlink>
    </w:p>
    <w:p w:rsidR="0038610A" w:rsidRDefault="00660723">
      <w:pPr>
        <w:pStyle w:val="ndicedeilustraes"/>
        <w:rPr>
          <w:rFonts w:asciiTheme="minorHAnsi" w:eastAsiaTheme="minorEastAsia" w:hAnsiTheme="minorHAnsi" w:cstheme="minorBidi"/>
          <w:sz w:val="22"/>
          <w:szCs w:val="22"/>
        </w:rPr>
      </w:pPr>
      <w:hyperlink w:anchor="_Toc413855887" w:history="1">
        <w:r w:rsidR="0038610A" w:rsidRPr="00E4416E">
          <w:rPr>
            <w:rStyle w:val="Hyperlink"/>
          </w:rPr>
          <w:t>Figura 24 Gastos Correntes por Aluno</w:t>
        </w:r>
        <w:r w:rsidR="0038610A">
          <w:rPr>
            <w:webHidden/>
          </w:rPr>
          <w:tab/>
        </w:r>
        <w:r w:rsidR="0038610A">
          <w:rPr>
            <w:webHidden/>
          </w:rPr>
          <w:fldChar w:fldCharType="begin"/>
        </w:r>
        <w:r w:rsidR="0038610A">
          <w:rPr>
            <w:webHidden/>
          </w:rPr>
          <w:instrText xml:space="preserve"> PAGEREF _Toc413855887 \h </w:instrText>
        </w:r>
        <w:r w:rsidR="0038610A">
          <w:rPr>
            <w:webHidden/>
          </w:rPr>
        </w:r>
        <w:r w:rsidR="0038610A">
          <w:rPr>
            <w:webHidden/>
          </w:rPr>
          <w:fldChar w:fldCharType="separate"/>
        </w:r>
        <w:r w:rsidR="00B24CE2">
          <w:rPr>
            <w:webHidden/>
          </w:rPr>
          <w:t>243</w:t>
        </w:r>
        <w:r w:rsidR="0038610A">
          <w:rPr>
            <w:webHidden/>
          </w:rPr>
          <w:fldChar w:fldCharType="end"/>
        </w:r>
      </w:hyperlink>
    </w:p>
    <w:p w:rsidR="0038610A" w:rsidRDefault="00660723">
      <w:pPr>
        <w:pStyle w:val="ndicedeilustraes"/>
        <w:rPr>
          <w:rFonts w:asciiTheme="minorHAnsi" w:eastAsiaTheme="minorEastAsia" w:hAnsiTheme="minorHAnsi" w:cstheme="minorBidi"/>
          <w:sz w:val="22"/>
          <w:szCs w:val="22"/>
        </w:rPr>
      </w:pPr>
      <w:hyperlink w:anchor="_Toc413855888" w:history="1">
        <w:r w:rsidR="0038610A" w:rsidRPr="00E4416E">
          <w:rPr>
            <w:rStyle w:val="Hyperlink"/>
          </w:rPr>
          <w:t>Figura 25 Percentual de Gastos com pessoal</w:t>
        </w:r>
        <w:r w:rsidR="0038610A">
          <w:rPr>
            <w:webHidden/>
          </w:rPr>
          <w:tab/>
        </w:r>
        <w:r w:rsidR="0038610A">
          <w:rPr>
            <w:webHidden/>
          </w:rPr>
          <w:fldChar w:fldCharType="begin"/>
        </w:r>
        <w:r w:rsidR="0038610A">
          <w:rPr>
            <w:webHidden/>
          </w:rPr>
          <w:instrText xml:space="preserve"> PAGEREF _Toc413855888 \h </w:instrText>
        </w:r>
        <w:r w:rsidR="0038610A">
          <w:rPr>
            <w:webHidden/>
          </w:rPr>
        </w:r>
        <w:r w:rsidR="0038610A">
          <w:rPr>
            <w:webHidden/>
          </w:rPr>
          <w:fldChar w:fldCharType="separate"/>
        </w:r>
        <w:r w:rsidR="00B24CE2">
          <w:rPr>
            <w:webHidden/>
          </w:rPr>
          <w:t>244</w:t>
        </w:r>
        <w:r w:rsidR="0038610A">
          <w:rPr>
            <w:webHidden/>
          </w:rPr>
          <w:fldChar w:fldCharType="end"/>
        </w:r>
      </w:hyperlink>
    </w:p>
    <w:p w:rsidR="0038610A" w:rsidRDefault="00660723">
      <w:pPr>
        <w:pStyle w:val="ndicedeilustraes"/>
        <w:rPr>
          <w:rFonts w:asciiTheme="minorHAnsi" w:eastAsiaTheme="minorEastAsia" w:hAnsiTheme="minorHAnsi" w:cstheme="minorBidi"/>
          <w:sz w:val="22"/>
          <w:szCs w:val="22"/>
        </w:rPr>
      </w:pPr>
      <w:hyperlink w:anchor="_Toc413855889" w:history="1">
        <w:r w:rsidR="0038610A" w:rsidRPr="00E4416E">
          <w:rPr>
            <w:rStyle w:val="Hyperlink"/>
          </w:rPr>
          <w:t>Figura 26 Percentual de Gastos com outros Custeios</w:t>
        </w:r>
        <w:r w:rsidR="0038610A">
          <w:rPr>
            <w:webHidden/>
          </w:rPr>
          <w:tab/>
        </w:r>
        <w:r w:rsidR="0038610A">
          <w:rPr>
            <w:webHidden/>
          </w:rPr>
          <w:fldChar w:fldCharType="begin"/>
        </w:r>
        <w:r w:rsidR="0038610A">
          <w:rPr>
            <w:webHidden/>
          </w:rPr>
          <w:instrText xml:space="preserve"> PAGEREF _Toc413855889 \h </w:instrText>
        </w:r>
        <w:r w:rsidR="0038610A">
          <w:rPr>
            <w:webHidden/>
          </w:rPr>
        </w:r>
        <w:r w:rsidR="0038610A">
          <w:rPr>
            <w:webHidden/>
          </w:rPr>
          <w:fldChar w:fldCharType="separate"/>
        </w:r>
        <w:r w:rsidR="00B24CE2">
          <w:rPr>
            <w:webHidden/>
          </w:rPr>
          <w:t>244</w:t>
        </w:r>
        <w:r w:rsidR="0038610A">
          <w:rPr>
            <w:webHidden/>
          </w:rPr>
          <w:fldChar w:fldCharType="end"/>
        </w:r>
      </w:hyperlink>
    </w:p>
    <w:p w:rsidR="0038610A" w:rsidRDefault="00660723">
      <w:pPr>
        <w:pStyle w:val="ndicedeilustraes"/>
        <w:rPr>
          <w:rFonts w:asciiTheme="minorHAnsi" w:eastAsiaTheme="minorEastAsia" w:hAnsiTheme="minorHAnsi" w:cstheme="minorBidi"/>
          <w:sz w:val="22"/>
          <w:szCs w:val="22"/>
        </w:rPr>
      </w:pPr>
      <w:hyperlink w:anchor="_Toc413855890" w:history="1">
        <w:r w:rsidR="0038610A" w:rsidRPr="00E4416E">
          <w:rPr>
            <w:rStyle w:val="Hyperlink"/>
          </w:rPr>
          <w:t>Figura 27 Percentual de Gastos com Investimento</w:t>
        </w:r>
        <w:r w:rsidR="0038610A">
          <w:rPr>
            <w:webHidden/>
          </w:rPr>
          <w:tab/>
        </w:r>
        <w:r w:rsidR="0038610A">
          <w:rPr>
            <w:webHidden/>
          </w:rPr>
          <w:fldChar w:fldCharType="begin"/>
        </w:r>
        <w:r w:rsidR="0038610A">
          <w:rPr>
            <w:webHidden/>
          </w:rPr>
          <w:instrText xml:space="preserve"> PAGEREF _Toc413855890 \h </w:instrText>
        </w:r>
        <w:r w:rsidR="0038610A">
          <w:rPr>
            <w:webHidden/>
          </w:rPr>
        </w:r>
        <w:r w:rsidR="0038610A">
          <w:rPr>
            <w:webHidden/>
          </w:rPr>
          <w:fldChar w:fldCharType="separate"/>
        </w:r>
        <w:r w:rsidR="00B24CE2">
          <w:rPr>
            <w:webHidden/>
          </w:rPr>
          <w:t>245</w:t>
        </w:r>
        <w:r w:rsidR="0038610A">
          <w:rPr>
            <w:webHidden/>
          </w:rPr>
          <w:fldChar w:fldCharType="end"/>
        </w:r>
      </w:hyperlink>
    </w:p>
    <w:p w:rsidR="0038610A" w:rsidRDefault="00660723">
      <w:pPr>
        <w:pStyle w:val="ndicedeilustraes"/>
        <w:rPr>
          <w:rFonts w:asciiTheme="minorHAnsi" w:eastAsiaTheme="minorEastAsia" w:hAnsiTheme="minorHAnsi" w:cstheme="minorBidi"/>
          <w:sz w:val="22"/>
          <w:szCs w:val="22"/>
        </w:rPr>
      </w:pPr>
      <w:hyperlink w:anchor="_Toc413855891" w:history="1">
        <w:r w:rsidR="0038610A" w:rsidRPr="00E4416E">
          <w:rPr>
            <w:rStyle w:val="Hyperlink"/>
            <w:rFonts w:ascii="Myriad Pro" w:hAnsi="Myriad Pro"/>
          </w:rPr>
          <w:t>Figura 28 - Sistema de redistribuição da água pluvial armazenada</w:t>
        </w:r>
        <w:r w:rsidR="0038610A">
          <w:rPr>
            <w:webHidden/>
          </w:rPr>
          <w:tab/>
        </w:r>
        <w:r w:rsidR="0038610A">
          <w:rPr>
            <w:webHidden/>
          </w:rPr>
          <w:fldChar w:fldCharType="begin"/>
        </w:r>
        <w:r w:rsidR="0038610A">
          <w:rPr>
            <w:webHidden/>
          </w:rPr>
          <w:instrText xml:space="preserve"> PAGEREF _Toc413855891 \h </w:instrText>
        </w:r>
        <w:r w:rsidR="0038610A">
          <w:rPr>
            <w:webHidden/>
          </w:rPr>
        </w:r>
        <w:r w:rsidR="0038610A">
          <w:rPr>
            <w:webHidden/>
          </w:rPr>
          <w:fldChar w:fldCharType="separate"/>
        </w:r>
        <w:r w:rsidR="00B24CE2">
          <w:rPr>
            <w:webHidden/>
          </w:rPr>
          <w:t>346</w:t>
        </w:r>
        <w:r w:rsidR="0038610A">
          <w:rPr>
            <w:webHidden/>
          </w:rPr>
          <w:fldChar w:fldCharType="end"/>
        </w:r>
      </w:hyperlink>
    </w:p>
    <w:p w:rsidR="0038610A" w:rsidRDefault="00660723">
      <w:pPr>
        <w:pStyle w:val="ndicedeilustraes"/>
        <w:rPr>
          <w:rFonts w:asciiTheme="minorHAnsi" w:eastAsiaTheme="minorEastAsia" w:hAnsiTheme="minorHAnsi" w:cstheme="minorBidi"/>
          <w:sz w:val="22"/>
          <w:szCs w:val="22"/>
        </w:rPr>
      </w:pPr>
      <w:hyperlink w:anchor="_Toc413855892" w:history="1">
        <w:r w:rsidR="0038610A" w:rsidRPr="00E4416E">
          <w:rPr>
            <w:rStyle w:val="Hyperlink"/>
            <w:rFonts w:ascii="Myriad Pro" w:hAnsi="Myriad Pro"/>
          </w:rPr>
          <w:t>Figura 29 - Construção do pluviômetro alternativo para monitoramento do regime pluvial</w:t>
        </w:r>
        <w:r w:rsidR="0038610A">
          <w:rPr>
            <w:webHidden/>
          </w:rPr>
          <w:tab/>
        </w:r>
        <w:r w:rsidR="0038610A">
          <w:rPr>
            <w:webHidden/>
          </w:rPr>
          <w:fldChar w:fldCharType="begin"/>
        </w:r>
        <w:r w:rsidR="0038610A">
          <w:rPr>
            <w:webHidden/>
          </w:rPr>
          <w:instrText xml:space="preserve"> PAGEREF _Toc413855892 \h </w:instrText>
        </w:r>
        <w:r w:rsidR="0038610A">
          <w:rPr>
            <w:webHidden/>
          </w:rPr>
        </w:r>
        <w:r w:rsidR="0038610A">
          <w:rPr>
            <w:webHidden/>
          </w:rPr>
          <w:fldChar w:fldCharType="separate"/>
        </w:r>
        <w:r w:rsidR="00B24CE2">
          <w:rPr>
            <w:webHidden/>
          </w:rPr>
          <w:t>346</w:t>
        </w:r>
        <w:r w:rsidR="0038610A">
          <w:rPr>
            <w:webHidden/>
          </w:rPr>
          <w:fldChar w:fldCharType="end"/>
        </w:r>
      </w:hyperlink>
    </w:p>
    <w:p w:rsidR="0038610A" w:rsidRDefault="00660723">
      <w:pPr>
        <w:pStyle w:val="ndicedeilustraes"/>
        <w:rPr>
          <w:rFonts w:asciiTheme="minorHAnsi" w:eastAsiaTheme="minorEastAsia" w:hAnsiTheme="minorHAnsi" w:cstheme="minorBidi"/>
          <w:sz w:val="22"/>
          <w:szCs w:val="22"/>
        </w:rPr>
      </w:pPr>
      <w:hyperlink w:anchor="_Toc413855893" w:history="1">
        <w:r w:rsidR="0038610A" w:rsidRPr="00E4416E">
          <w:rPr>
            <w:rStyle w:val="Hyperlink"/>
            <w:rFonts w:ascii="Myriad Pro" w:hAnsi="Myriad Pro"/>
          </w:rPr>
          <w:t>Figura 30 - Determinação da área de captação de água no telhado</w:t>
        </w:r>
        <w:r w:rsidR="0038610A">
          <w:rPr>
            <w:webHidden/>
          </w:rPr>
          <w:tab/>
        </w:r>
        <w:r w:rsidR="0038610A">
          <w:rPr>
            <w:webHidden/>
          </w:rPr>
          <w:fldChar w:fldCharType="begin"/>
        </w:r>
        <w:r w:rsidR="0038610A">
          <w:rPr>
            <w:webHidden/>
          </w:rPr>
          <w:instrText xml:space="preserve"> PAGEREF _Toc413855893 \h </w:instrText>
        </w:r>
        <w:r w:rsidR="0038610A">
          <w:rPr>
            <w:webHidden/>
          </w:rPr>
        </w:r>
        <w:r w:rsidR="0038610A">
          <w:rPr>
            <w:webHidden/>
          </w:rPr>
          <w:fldChar w:fldCharType="separate"/>
        </w:r>
        <w:r w:rsidR="00B24CE2">
          <w:rPr>
            <w:webHidden/>
          </w:rPr>
          <w:t>346</w:t>
        </w:r>
        <w:r w:rsidR="0038610A">
          <w:rPr>
            <w:webHidden/>
          </w:rPr>
          <w:fldChar w:fldCharType="end"/>
        </w:r>
      </w:hyperlink>
    </w:p>
    <w:p w:rsidR="0038610A" w:rsidRDefault="00660723">
      <w:pPr>
        <w:pStyle w:val="ndicedeilustraes"/>
        <w:rPr>
          <w:rFonts w:asciiTheme="minorHAnsi" w:eastAsiaTheme="minorEastAsia" w:hAnsiTheme="minorHAnsi" w:cstheme="minorBidi"/>
          <w:sz w:val="22"/>
          <w:szCs w:val="22"/>
        </w:rPr>
      </w:pPr>
      <w:hyperlink w:anchor="_Toc413855894" w:history="1">
        <w:r w:rsidR="0038610A" w:rsidRPr="00E4416E">
          <w:rPr>
            <w:rStyle w:val="Hyperlink"/>
            <w:rFonts w:ascii="Myriad Pro" w:hAnsi="Myriad Pro"/>
          </w:rPr>
          <w:t>Figura 31 - Exposição e apresentação do modelo de aproveitamento da água da chuva pela bolsista do PIBIC aos demais alunos do curso de Meio Ambiente</w:t>
        </w:r>
        <w:r w:rsidR="0038610A">
          <w:rPr>
            <w:webHidden/>
          </w:rPr>
          <w:tab/>
        </w:r>
        <w:r w:rsidR="0038610A">
          <w:rPr>
            <w:webHidden/>
          </w:rPr>
          <w:fldChar w:fldCharType="begin"/>
        </w:r>
        <w:r w:rsidR="0038610A">
          <w:rPr>
            <w:webHidden/>
          </w:rPr>
          <w:instrText xml:space="preserve"> PAGEREF _Toc413855894 \h </w:instrText>
        </w:r>
        <w:r w:rsidR="0038610A">
          <w:rPr>
            <w:webHidden/>
          </w:rPr>
        </w:r>
        <w:r w:rsidR="0038610A">
          <w:rPr>
            <w:webHidden/>
          </w:rPr>
          <w:fldChar w:fldCharType="separate"/>
        </w:r>
        <w:r w:rsidR="00B24CE2">
          <w:rPr>
            <w:webHidden/>
          </w:rPr>
          <w:t>347</w:t>
        </w:r>
        <w:r w:rsidR="0038610A">
          <w:rPr>
            <w:webHidden/>
          </w:rPr>
          <w:fldChar w:fldCharType="end"/>
        </w:r>
      </w:hyperlink>
    </w:p>
    <w:p w:rsidR="0038610A" w:rsidRDefault="00660723">
      <w:pPr>
        <w:pStyle w:val="ndicedeilustraes"/>
        <w:rPr>
          <w:rFonts w:asciiTheme="minorHAnsi" w:eastAsiaTheme="minorEastAsia" w:hAnsiTheme="minorHAnsi" w:cstheme="minorBidi"/>
          <w:sz w:val="22"/>
          <w:szCs w:val="22"/>
        </w:rPr>
      </w:pPr>
      <w:hyperlink w:anchor="_Toc413855895" w:history="1">
        <w:r w:rsidR="0038610A" w:rsidRPr="00E4416E">
          <w:rPr>
            <w:rStyle w:val="Hyperlink"/>
            <w:rFonts w:ascii="Myriad Pro" w:hAnsi="Myriad Pro"/>
          </w:rPr>
          <w:t xml:space="preserve">Figura 32 - Utilização da água do poço do </w:t>
        </w:r>
        <w:r w:rsidR="00F96FEF">
          <w:rPr>
            <w:rStyle w:val="Hyperlink"/>
            <w:rFonts w:ascii="Myriad Pro" w:hAnsi="Myriad Pro"/>
          </w:rPr>
          <w:t>IFAM</w:t>
        </w:r>
        <w:r w:rsidR="0038610A" w:rsidRPr="00E4416E">
          <w:rPr>
            <w:rStyle w:val="Hyperlink"/>
            <w:rFonts w:ascii="Myriad Pro" w:hAnsi="Myriad Pro"/>
          </w:rPr>
          <w:t xml:space="preserve"> apresenta instabilidade no fornecimento, gasto de energia e impactos ambientais</w:t>
        </w:r>
        <w:r w:rsidR="0038610A">
          <w:rPr>
            <w:webHidden/>
          </w:rPr>
          <w:tab/>
        </w:r>
        <w:r w:rsidR="0038610A">
          <w:rPr>
            <w:webHidden/>
          </w:rPr>
          <w:fldChar w:fldCharType="begin"/>
        </w:r>
        <w:r w:rsidR="0038610A">
          <w:rPr>
            <w:webHidden/>
          </w:rPr>
          <w:instrText xml:space="preserve"> PAGEREF _Toc413855895 \h </w:instrText>
        </w:r>
        <w:r w:rsidR="0038610A">
          <w:rPr>
            <w:webHidden/>
          </w:rPr>
        </w:r>
        <w:r w:rsidR="0038610A">
          <w:rPr>
            <w:webHidden/>
          </w:rPr>
          <w:fldChar w:fldCharType="separate"/>
        </w:r>
        <w:r w:rsidR="00B24CE2">
          <w:rPr>
            <w:webHidden/>
          </w:rPr>
          <w:t>347</w:t>
        </w:r>
        <w:r w:rsidR="0038610A">
          <w:rPr>
            <w:webHidden/>
          </w:rPr>
          <w:fldChar w:fldCharType="end"/>
        </w:r>
      </w:hyperlink>
    </w:p>
    <w:p w:rsidR="0038610A" w:rsidRDefault="00660723">
      <w:pPr>
        <w:pStyle w:val="ndicedeilustraes"/>
        <w:rPr>
          <w:rFonts w:asciiTheme="minorHAnsi" w:eastAsiaTheme="minorEastAsia" w:hAnsiTheme="minorHAnsi" w:cstheme="minorBidi"/>
          <w:sz w:val="22"/>
          <w:szCs w:val="22"/>
        </w:rPr>
      </w:pPr>
      <w:hyperlink w:anchor="_Toc413855896" w:history="1">
        <w:r w:rsidR="0038610A" w:rsidRPr="00E4416E">
          <w:rPr>
            <w:rStyle w:val="Hyperlink"/>
            <w:rFonts w:ascii="Myriad Pro" w:hAnsi="Myriad Pro"/>
          </w:rPr>
          <w:t xml:space="preserve">Figura 33 - Projeto PIBIC promove o aproveitamento sustentável da água pluvial no </w:t>
        </w:r>
        <w:r w:rsidR="00F96FEF">
          <w:rPr>
            <w:rStyle w:val="Hyperlink"/>
            <w:rFonts w:ascii="Myriad Pro" w:hAnsi="Myriad Pro"/>
          </w:rPr>
          <w:t>IFAM</w:t>
        </w:r>
        <w:r w:rsidR="0038610A" w:rsidRPr="00E4416E">
          <w:rPr>
            <w:rStyle w:val="Hyperlink"/>
            <w:rFonts w:ascii="Myriad Pro" w:hAnsi="Myriad Pro"/>
          </w:rPr>
          <w:t>, o sistema oferece fornecimento contínuo e estável, além da preservação ambiental no controle erosivo</w:t>
        </w:r>
        <w:r w:rsidR="0038610A">
          <w:rPr>
            <w:webHidden/>
          </w:rPr>
          <w:tab/>
        </w:r>
        <w:r w:rsidR="0038610A">
          <w:rPr>
            <w:webHidden/>
          </w:rPr>
          <w:fldChar w:fldCharType="begin"/>
        </w:r>
        <w:r w:rsidR="0038610A">
          <w:rPr>
            <w:webHidden/>
          </w:rPr>
          <w:instrText xml:space="preserve"> PAGEREF _Toc413855896 \h </w:instrText>
        </w:r>
        <w:r w:rsidR="0038610A">
          <w:rPr>
            <w:webHidden/>
          </w:rPr>
        </w:r>
        <w:r w:rsidR="0038610A">
          <w:rPr>
            <w:webHidden/>
          </w:rPr>
          <w:fldChar w:fldCharType="separate"/>
        </w:r>
        <w:r w:rsidR="00B24CE2">
          <w:rPr>
            <w:webHidden/>
          </w:rPr>
          <w:t>347</w:t>
        </w:r>
        <w:r w:rsidR="0038610A">
          <w:rPr>
            <w:webHidden/>
          </w:rPr>
          <w:fldChar w:fldCharType="end"/>
        </w:r>
      </w:hyperlink>
    </w:p>
    <w:p w:rsidR="0038610A" w:rsidRDefault="00660723">
      <w:pPr>
        <w:pStyle w:val="ndicedeilustraes"/>
        <w:rPr>
          <w:rFonts w:asciiTheme="minorHAnsi" w:eastAsiaTheme="minorEastAsia" w:hAnsiTheme="minorHAnsi" w:cstheme="minorBidi"/>
          <w:sz w:val="22"/>
          <w:szCs w:val="22"/>
        </w:rPr>
      </w:pPr>
      <w:hyperlink w:anchor="_Toc413855897" w:history="1">
        <w:r w:rsidR="0038610A" w:rsidRPr="00E4416E">
          <w:rPr>
            <w:rStyle w:val="Hyperlink"/>
          </w:rPr>
          <w:t>Figura 34 Quadro A.11.2.1 – Relatório de cumprimento das recomendações do órgão de controle interno RA:3 PROAD</w:t>
        </w:r>
        <w:r w:rsidR="0038610A">
          <w:rPr>
            <w:webHidden/>
          </w:rPr>
          <w:tab/>
        </w:r>
        <w:r w:rsidR="0038610A">
          <w:rPr>
            <w:webHidden/>
          </w:rPr>
          <w:fldChar w:fldCharType="begin"/>
        </w:r>
        <w:r w:rsidR="0038610A">
          <w:rPr>
            <w:webHidden/>
          </w:rPr>
          <w:instrText xml:space="preserve"> PAGEREF _Toc413855897 \h </w:instrText>
        </w:r>
        <w:r w:rsidR="0038610A">
          <w:rPr>
            <w:webHidden/>
          </w:rPr>
        </w:r>
        <w:r w:rsidR="0038610A">
          <w:rPr>
            <w:webHidden/>
          </w:rPr>
          <w:fldChar w:fldCharType="separate"/>
        </w:r>
        <w:r w:rsidR="00B24CE2">
          <w:rPr>
            <w:webHidden/>
          </w:rPr>
          <w:t>360</w:t>
        </w:r>
        <w:r w:rsidR="0038610A">
          <w:rPr>
            <w:webHidden/>
          </w:rPr>
          <w:fldChar w:fldCharType="end"/>
        </w:r>
      </w:hyperlink>
    </w:p>
    <w:p w:rsidR="0038610A" w:rsidRDefault="00660723">
      <w:pPr>
        <w:pStyle w:val="ndicedeilustraes"/>
        <w:rPr>
          <w:rFonts w:asciiTheme="minorHAnsi" w:eastAsiaTheme="minorEastAsia" w:hAnsiTheme="minorHAnsi" w:cstheme="minorBidi"/>
          <w:sz w:val="22"/>
          <w:szCs w:val="22"/>
        </w:rPr>
      </w:pPr>
      <w:hyperlink w:anchor="_Toc413855898" w:history="1">
        <w:r w:rsidR="0038610A" w:rsidRPr="00E4416E">
          <w:rPr>
            <w:rStyle w:val="Hyperlink"/>
          </w:rPr>
          <w:t>Figura 35 Quadro A.11.2.1 – Relatório de cumprimento das recomendações do órgão de controle interno RA:4 PROAD</w:t>
        </w:r>
        <w:r w:rsidR="0038610A">
          <w:rPr>
            <w:webHidden/>
          </w:rPr>
          <w:tab/>
        </w:r>
        <w:r w:rsidR="0038610A">
          <w:rPr>
            <w:webHidden/>
          </w:rPr>
          <w:fldChar w:fldCharType="begin"/>
        </w:r>
        <w:r w:rsidR="0038610A">
          <w:rPr>
            <w:webHidden/>
          </w:rPr>
          <w:instrText xml:space="preserve"> PAGEREF _Toc413855898 \h </w:instrText>
        </w:r>
        <w:r w:rsidR="0038610A">
          <w:rPr>
            <w:webHidden/>
          </w:rPr>
        </w:r>
        <w:r w:rsidR="0038610A">
          <w:rPr>
            <w:webHidden/>
          </w:rPr>
          <w:fldChar w:fldCharType="separate"/>
        </w:r>
        <w:r w:rsidR="00B24CE2">
          <w:rPr>
            <w:webHidden/>
          </w:rPr>
          <w:t>361</w:t>
        </w:r>
        <w:r w:rsidR="0038610A">
          <w:rPr>
            <w:webHidden/>
          </w:rPr>
          <w:fldChar w:fldCharType="end"/>
        </w:r>
      </w:hyperlink>
    </w:p>
    <w:p w:rsidR="0038610A" w:rsidRDefault="00660723">
      <w:pPr>
        <w:pStyle w:val="ndicedeilustraes"/>
        <w:rPr>
          <w:rFonts w:asciiTheme="minorHAnsi" w:eastAsiaTheme="minorEastAsia" w:hAnsiTheme="minorHAnsi" w:cstheme="minorBidi"/>
          <w:sz w:val="22"/>
          <w:szCs w:val="22"/>
        </w:rPr>
      </w:pPr>
      <w:hyperlink w:anchor="_Toc413855899" w:history="1">
        <w:r w:rsidR="0038610A" w:rsidRPr="00E4416E">
          <w:rPr>
            <w:rStyle w:val="Hyperlink"/>
          </w:rPr>
          <w:t>Figura 36- Quadro A.11.2.1 – Relatório de cumprimento das recomendações do órgão de controle interno RA:7 PROAD</w:t>
        </w:r>
        <w:r w:rsidR="0038610A">
          <w:rPr>
            <w:webHidden/>
          </w:rPr>
          <w:tab/>
        </w:r>
        <w:r w:rsidR="0038610A">
          <w:rPr>
            <w:webHidden/>
          </w:rPr>
          <w:fldChar w:fldCharType="begin"/>
        </w:r>
        <w:r w:rsidR="0038610A">
          <w:rPr>
            <w:webHidden/>
          </w:rPr>
          <w:instrText xml:space="preserve"> PAGEREF _Toc413855899 \h </w:instrText>
        </w:r>
        <w:r w:rsidR="0038610A">
          <w:rPr>
            <w:webHidden/>
          </w:rPr>
        </w:r>
        <w:r w:rsidR="0038610A">
          <w:rPr>
            <w:webHidden/>
          </w:rPr>
          <w:fldChar w:fldCharType="separate"/>
        </w:r>
        <w:r w:rsidR="00B24CE2">
          <w:rPr>
            <w:webHidden/>
          </w:rPr>
          <w:t>362</w:t>
        </w:r>
        <w:r w:rsidR="0038610A">
          <w:rPr>
            <w:webHidden/>
          </w:rPr>
          <w:fldChar w:fldCharType="end"/>
        </w:r>
      </w:hyperlink>
    </w:p>
    <w:p w:rsidR="0038610A" w:rsidRDefault="00660723">
      <w:pPr>
        <w:pStyle w:val="ndicedeilustraes"/>
        <w:rPr>
          <w:rFonts w:asciiTheme="minorHAnsi" w:eastAsiaTheme="minorEastAsia" w:hAnsiTheme="minorHAnsi" w:cstheme="minorBidi"/>
          <w:sz w:val="22"/>
          <w:szCs w:val="22"/>
        </w:rPr>
      </w:pPr>
      <w:hyperlink w:anchor="_Toc413855900" w:history="1">
        <w:r w:rsidR="0038610A" w:rsidRPr="00E4416E">
          <w:rPr>
            <w:rStyle w:val="Hyperlink"/>
          </w:rPr>
          <w:t>Figura 37 - Quadro A.11.2.1 – Relatório de cumprimento das recomendações do órgão de controle interno RA:8 PROAD</w:t>
        </w:r>
        <w:r w:rsidR="0038610A">
          <w:rPr>
            <w:webHidden/>
          </w:rPr>
          <w:tab/>
        </w:r>
        <w:r w:rsidR="0038610A">
          <w:rPr>
            <w:webHidden/>
          </w:rPr>
          <w:fldChar w:fldCharType="begin"/>
        </w:r>
        <w:r w:rsidR="0038610A">
          <w:rPr>
            <w:webHidden/>
          </w:rPr>
          <w:instrText xml:space="preserve"> PAGEREF _Toc413855900 \h </w:instrText>
        </w:r>
        <w:r w:rsidR="0038610A">
          <w:rPr>
            <w:webHidden/>
          </w:rPr>
        </w:r>
        <w:r w:rsidR="0038610A">
          <w:rPr>
            <w:webHidden/>
          </w:rPr>
          <w:fldChar w:fldCharType="separate"/>
        </w:r>
        <w:r w:rsidR="00B24CE2">
          <w:rPr>
            <w:webHidden/>
          </w:rPr>
          <w:t>363</w:t>
        </w:r>
        <w:r w:rsidR="0038610A">
          <w:rPr>
            <w:webHidden/>
          </w:rPr>
          <w:fldChar w:fldCharType="end"/>
        </w:r>
      </w:hyperlink>
    </w:p>
    <w:p w:rsidR="0038610A" w:rsidRDefault="00660723">
      <w:pPr>
        <w:pStyle w:val="ndicedeilustraes"/>
        <w:rPr>
          <w:rFonts w:asciiTheme="minorHAnsi" w:eastAsiaTheme="minorEastAsia" w:hAnsiTheme="minorHAnsi" w:cstheme="minorBidi"/>
          <w:sz w:val="22"/>
          <w:szCs w:val="22"/>
        </w:rPr>
      </w:pPr>
      <w:hyperlink w:anchor="_Toc413855901" w:history="1">
        <w:r w:rsidR="0038610A" w:rsidRPr="00E4416E">
          <w:rPr>
            <w:rStyle w:val="Hyperlink"/>
          </w:rPr>
          <w:t>Figura 38 - Quadro A.11.2.1 – Relatório de cumprimento das recomendações do órgão de controle interno RA:49 PROAD</w:t>
        </w:r>
        <w:r w:rsidR="0038610A">
          <w:rPr>
            <w:webHidden/>
          </w:rPr>
          <w:tab/>
        </w:r>
        <w:r w:rsidR="0038610A">
          <w:rPr>
            <w:webHidden/>
          </w:rPr>
          <w:fldChar w:fldCharType="begin"/>
        </w:r>
        <w:r w:rsidR="0038610A">
          <w:rPr>
            <w:webHidden/>
          </w:rPr>
          <w:instrText xml:space="preserve"> PAGEREF _Toc413855901 \h </w:instrText>
        </w:r>
        <w:r w:rsidR="0038610A">
          <w:rPr>
            <w:webHidden/>
          </w:rPr>
        </w:r>
        <w:r w:rsidR="0038610A">
          <w:rPr>
            <w:webHidden/>
          </w:rPr>
          <w:fldChar w:fldCharType="separate"/>
        </w:r>
        <w:r w:rsidR="00B24CE2">
          <w:rPr>
            <w:webHidden/>
          </w:rPr>
          <w:t>365</w:t>
        </w:r>
        <w:r w:rsidR="0038610A">
          <w:rPr>
            <w:webHidden/>
          </w:rPr>
          <w:fldChar w:fldCharType="end"/>
        </w:r>
      </w:hyperlink>
    </w:p>
    <w:p w:rsidR="0038610A" w:rsidRDefault="00660723">
      <w:pPr>
        <w:pStyle w:val="ndicedeilustraes"/>
        <w:rPr>
          <w:rFonts w:asciiTheme="minorHAnsi" w:eastAsiaTheme="minorEastAsia" w:hAnsiTheme="minorHAnsi" w:cstheme="minorBidi"/>
          <w:sz w:val="22"/>
          <w:szCs w:val="22"/>
        </w:rPr>
      </w:pPr>
      <w:hyperlink w:anchor="_Toc413855902" w:history="1">
        <w:r w:rsidR="0038610A" w:rsidRPr="00E4416E">
          <w:rPr>
            <w:rStyle w:val="Hyperlink"/>
          </w:rPr>
          <w:t>Figura 39 - Quadro A.11.2.1 – Relatório de cumprimento das recomendações do órgão de controle interno RA:7 UNICOR</w:t>
        </w:r>
        <w:r w:rsidR="0038610A">
          <w:rPr>
            <w:webHidden/>
          </w:rPr>
          <w:tab/>
        </w:r>
        <w:r w:rsidR="0038610A">
          <w:rPr>
            <w:webHidden/>
          </w:rPr>
          <w:fldChar w:fldCharType="begin"/>
        </w:r>
        <w:r w:rsidR="0038610A">
          <w:rPr>
            <w:webHidden/>
          </w:rPr>
          <w:instrText xml:space="preserve"> PAGEREF _Toc413855902 \h </w:instrText>
        </w:r>
        <w:r w:rsidR="0038610A">
          <w:rPr>
            <w:webHidden/>
          </w:rPr>
        </w:r>
        <w:r w:rsidR="0038610A">
          <w:rPr>
            <w:webHidden/>
          </w:rPr>
          <w:fldChar w:fldCharType="separate"/>
        </w:r>
        <w:r w:rsidR="00B24CE2">
          <w:rPr>
            <w:webHidden/>
          </w:rPr>
          <w:t>365</w:t>
        </w:r>
        <w:r w:rsidR="0038610A">
          <w:rPr>
            <w:webHidden/>
          </w:rPr>
          <w:fldChar w:fldCharType="end"/>
        </w:r>
      </w:hyperlink>
    </w:p>
    <w:p w:rsidR="0038610A" w:rsidRDefault="00660723">
      <w:pPr>
        <w:pStyle w:val="ndicedeilustraes"/>
        <w:rPr>
          <w:rFonts w:asciiTheme="minorHAnsi" w:eastAsiaTheme="minorEastAsia" w:hAnsiTheme="minorHAnsi" w:cstheme="minorBidi"/>
          <w:sz w:val="22"/>
          <w:szCs w:val="22"/>
        </w:rPr>
      </w:pPr>
      <w:hyperlink w:anchor="_Toc413855903" w:history="1">
        <w:r w:rsidR="0038610A" w:rsidRPr="00E4416E">
          <w:rPr>
            <w:rStyle w:val="Hyperlink"/>
          </w:rPr>
          <w:t>Figura 40 - Quadro A.11.2.1 – Relatório de cumprimento das recomendações do órgão de controle interno RA:14 UNICOR</w:t>
        </w:r>
        <w:r w:rsidR="0038610A">
          <w:rPr>
            <w:webHidden/>
          </w:rPr>
          <w:tab/>
        </w:r>
        <w:r w:rsidR="0038610A">
          <w:rPr>
            <w:webHidden/>
          </w:rPr>
          <w:fldChar w:fldCharType="begin"/>
        </w:r>
        <w:r w:rsidR="0038610A">
          <w:rPr>
            <w:webHidden/>
          </w:rPr>
          <w:instrText xml:space="preserve"> PAGEREF _Toc413855903 \h </w:instrText>
        </w:r>
        <w:r w:rsidR="0038610A">
          <w:rPr>
            <w:webHidden/>
          </w:rPr>
        </w:r>
        <w:r w:rsidR="0038610A">
          <w:rPr>
            <w:webHidden/>
          </w:rPr>
          <w:fldChar w:fldCharType="separate"/>
        </w:r>
        <w:r w:rsidR="00B24CE2">
          <w:rPr>
            <w:webHidden/>
          </w:rPr>
          <w:t>368</w:t>
        </w:r>
        <w:r w:rsidR="0038610A">
          <w:rPr>
            <w:webHidden/>
          </w:rPr>
          <w:fldChar w:fldCharType="end"/>
        </w:r>
      </w:hyperlink>
    </w:p>
    <w:p w:rsidR="0038610A" w:rsidRDefault="00660723">
      <w:pPr>
        <w:pStyle w:val="ndicedeilustraes"/>
        <w:rPr>
          <w:rFonts w:asciiTheme="minorHAnsi" w:eastAsiaTheme="minorEastAsia" w:hAnsiTheme="minorHAnsi" w:cstheme="minorBidi"/>
          <w:sz w:val="22"/>
          <w:szCs w:val="22"/>
        </w:rPr>
      </w:pPr>
      <w:hyperlink w:anchor="_Toc413855904" w:history="1">
        <w:r w:rsidR="0038610A" w:rsidRPr="00E4416E">
          <w:rPr>
            <w:rStyle w:val="Hyperlink"/>
          </w:rPr>
          <w:t>Figura 41 - Relatório de cumprimento das recomendações do órgão de controle interno RA: 41 UNICOR</w:t>
        </w:r>
        <w:r w:rsidR="0038610A">
          <w:rPr>
            <w:webHidden/>
          </w:rPr>
          <w:tab/>
        </w:r>
        <w:r w:rsidR="0038610A">
          <w:rPr>
            <w:webHidden/>
          </w:rPr>
          <w:fldChar w:fldCharType="begin"/>
        </w:r>
        <w:r w:rsidR="0038610A">
          <w:rPr>
            <w:webHidden/>
          </w:rPr>
          <w:instrText xml:space="preserve"> PAGEREF _Toc413855904 \h </w:instrText>
        </w:r>
        <w:r w:rsidR="0038610A">
          <w:rPr>
            <w:webHidden/>
          </w:rPr>
        </w:r>
        <w:r w:rsidR="0038610A">
          <w:rPr>
            <w:webHidden/>
          </w:rPr>
          <w:fldChar w:fldCharType="separate"/>
        </w:r>
        <w:r w:rsidR="00B24CE2">
          <w:rPr>
            <w:webHidden/>
          </w:rPr>
          <w:t>369</w:t>
        </w:r>
        <w:r w:rsidR="0038610A">
          <w:rPr>
            <w:webHidden/>
          </w:rPr>
          <w:fldChar w:fldCharType="end"/>
        </w:r>
      </w:hyperlink>
    </w:p>
    <w:p w:rsidR="0038610A" w:rsidRDefault="00660723">
      <w:pPr>
        <w:pStyle w:val="ndicedeilustraes"/>
        <w:rPr>
          <w:rFonts w:asciiTheme="minorHAnsi" w:eastAsiaTheme="minorEastAsia" w:hAnsiTheme="minorHAnsi" w:cstheme="minorBidi"/>
          <w:sz w:val="22"/>
          <w:szCs w:val="22"/>
        </w:rPr>
      </w:pPr>
      <w:hyperlink w:anchor="_Toc413855905" w:history="1">
        <w:r w:rsidR="0038610A" w:rsidRPr="00E4416E">
          <w:rPr>
            <w:rStyle w:val="Hyperlink"/>
          </w:rPr>
          <w:t>Figura 42 - Relatório de cumprimento das recomendações do órgão de controle interno RA: 44 UNICOR</w:t>
        </w:r>
        <w:r w:rsidR="0038610A">
          <w:rPr>
            <w:webHidden/>
          </w:rPr>
          <w:tab/>
        </w:r>
        <w:r w:rsidR="0038610A">
          <w:rPr>
            <w:webHidden/>
          </w:rPr>
          <w:fldChar w:fldCharType="begin"/>
        </w:r>
        <w:r w:rsidR="0038610A">
          <w:rPr>
            <w:webHidden/>
          </w:rPr>
          <w:instrText xml:space="preserve"> PAGEREF _Toc413855905 \h </w:instrText>
        </w:r>
        <w:r w:rsidR="0038610A">
          <w:rPr>
            <w:webHidden/>
          </w:rPr>
        </w:r>
        <w:r w:rsidR="0038610A">
          <w:rPr>
            <w:webHidden/>
          </w:rPr>
          <w:fldChar w:fldCharType="separate"/>
        </w:r>
        <w:r w:rsidR="00B24CE2">
          <w:rPr>
            <w:webHidden/>
          </w:rPr>
          <w:t>371</w:t>
        </w:r>
        <w:r w:rsidR="0038610A">
          <w:rPr>
            <w:webHidden/>
          </w:rPr>
          <w:fldChar w:fldCharType="end"/>
        </w:r>
      </w:hyperlink>
    </w:p>
    <w:p w:rsidR="0038610A" w:rsidRDefault="00660723">
      <w:pPr>
        <w:pStyle w:val="ndicedeilustraes"/>
        <w:rPr>
          <w:rFonts w:asciiTheme="minorHAnsi" w:eastAsiaTheme="minorEastAsia" w:hAnsiTheme="minorHAnsi" w:cstheme="minorBidi"/>
          <w:sz w:val="22"/>
          <w:szCs w:val="22"/>
        </w:rPr>
      </w:pPr>
      <w:hyperlink w:anchor="_Toc413855906" w:history="1">
        <w:r w:rsidR="0038610A" w:rsidRPr="00E4416E">
          <w:rPr>
            <w:rStyle w:val="Hyperlink"/>
          </w:rPr>
          <w:t>Figura 43 Variação do número de bolsas PIBIC Jr- Ensino Técnico por campus e o % de crescimento no período 2012-2013, 2014-2015.</w:t>
        </w:r>
        <w:r w:rsidR="0038610A">
          <w:rPr>
            <w:webHidden/>
          </w:rPr>
          <w:tab/>
        </w:r>
        <w:r w:rsidR="0038610A">
          <w:rPr>
            <w:webHidden/>
          </w:rPr>
          <w:fldChar w:fldCharType="begin"/>
        </w:r>
        <w:r w:rsidR="0038610A">
          <w:rPr>
            <w:webHidden/>
          </w:rPr>
          <w:instrText xml:space="preserve"> PAGEREF _Toc413855906 \h </w:instrText>
        </w:r>
        <w:r w:rsidR="0038610A">
          <w:rPr>
            <w:webHidden/>
          </w:rPr>
        </w:r>
        <w:r w:rsidR="0038610A">
          <w:rPr>
            <w:webHidden/>
          </w:rPr>
          <w:fldChar w:fldCharType="separate"/>
        </w:r>
        <w:r w:rsidR="00B24CE2">
          <w:rPr>
            <w:webHidden/>
          </w:rPr>
          <w:t>385</w:t>
        </w:r>
        <w:r w:rsidR="0038610A">
          <w:rPr>
            <w:webHidden/>
          </w:rPr>
          <w:fldChar w:fldCharType="end"/>
        </w:r>
      </w:hyperlink>
    </w:p>
    <w:p w:rsidR="0038610A" w:rsidRDefault="00660723">
      <w:pPr>
        <w:pStyle w:val="ndicedeilustraes"/>
        <w:rPr>
          <w:rFonts w:asciiTheme="minorHAnsi" w:eastAsiaTheme="minorEastAsia" w:hAnsiTheme="minorHAnsi" w:cstheme="minorBidi"/>
          <w:sz w:val="22"/>
          <w:szCs w:val="22"/>
        </w:rPr>
      </w:pPr>
      <w:hyperlink w:anchor="_Toc413855907" w:history="1">
        <w:r w:rsidR="0038610A" w:rsidRPr="00E4416E">
          <w:rPr>
            <w:rStyle w:val="Hyperlink"/>
          </w:rPr>
          <w:t>Figura 44 Variação do número de IC/</w:t>
        </w:r>
        <w:r w:rsidR="00F96FEF">
          <w:rPr>
            <w:rStyle w:val="Hyperlink"/>
          </w:rPr>
          <w:t>IFAM</w:t>
        </w:r>
        <w:r w:rsidR="0038610A" w:rsidRPr="00E4416E">
          <w:rPr>
            <w:rStyle w:val="Hyperlink"/>
          </w:rPr>
          <w:t xml:space="preserve"> por campus e o % de crescimento no período 2012-2013, 2014-2015.</w:t>
        </w:r>
        <w:r w:rsidR="0038610A">
          <w:rPr>
            <w:webHidden/>
          </w:rPr>
          <w:tab/>
        </w:r>
        <w:r w:rsidR="0038610A">
          <w:rPr>
            <w:webHidden/>
          </w:rPr>
          <w:fldChar w:fldCharType="begin"/>
        </w:r>
        <w:r w:rsidR="0038610A">
          <w:rPr>
            <w:webHidden/>
          </w:rPr>
          <w:instrText xml:space="preserve"> PAGEREF _Toc413855907 \h </w:instrText>
        </w:r>
        <w:r w:rsidR="0038610A">
          <w:rPr>
            <w:webHidden/>
          </w:rPr>
        </w:r>
        <w:r w:rsidR="0038610A">
          <w:rPr>
            <w:webHidden/>
          </w:rPr>
          <w:fldChar w:fldCharType="separate"/>
        </w:r>
        <w:r w:rsidR="00B24CE2">
          <w:rPr>
            <w:webHidden/>
          </w:rPr>
          <w:t>386</w:t>
        </w:r>
        <w:r w:rsidR="0038610A">
          <w:rPr>
            <w:webHidden/>
          </w:rPr>
          <w:fldChar w:fldCharType="end"/>
        </w:r>
      </w:hyperlink>
    </w:p>
    <w:p w:rsidR="0038610A" w:rsidRDefault="00660723">
      <w:pPr>
        <w:pStyle w:val="ndicedeilustraes"/>
        <w:rPr>
          <w:rFonts w:asciiTheme="minorHAnsi" w:eastAsiaTheme="minorEastAsia" w:hAnsiTheme="minorHAnsi" w:cstheme="minorBidi"/>
          <w:sz w:val="22"/>
          <w:szCs w:val="22"/>
        </w:rPr>
      </w:pPr>
      <w:hyperlink w:anchor="_Toc413855908" w:history="1">
        <w:r w:rsidR="0038610A" w:rsidRPr="00E4416E">
          <w:rPr>
            <w:rStyle w:val="Hyperlink"/>
          </w:rPr>
          <w:t>Figura 45 Variação do número de bolsas por nível de ensino e o % de crescimento no período 2012-2013, 2014-2015.</w:t>
        </w:r>
        <w:r w:rsidR="0038610A">
          <w:rPr>
            <w:webHidden/>
          </w:rPr>
          <w:tab/>
        </w:r>
        <w:r w:rsidR="0038610A">
          <w:rPr>
            <w:webHidden/>
          </w:rPr>
          <w:fldChar w:fldCharType="begin"/>
        </w:r>
        <w:r w:rsidR="0038610A">
          <w:rPr>
            <w:webHidden/>
          </w:rPr>
          <w:instrText xml:space="preserve"> PAGEREF _Toc413855908 \h </w:instrText>
        </w:r>
        <w:r w:rsidR="0038610A">
          <w:rPr>
            <w:webHidden/>
          </w:rPr>
        </w:r>
        <w:r w:rsidR="0038610A">
          <w:rPr>
            <w:webHidden/>
          </w:rPr>
          <w:fldChar w:fldCharType="separate"/>
        </w:r>
        <w:r w:rsidR="00B24CE2">
          <w:rPr>
            <w:webHidden/>
          </w:rPr>
          <w:t>386</w:t>
        </w:r>
        <w:r w:rsidR="0038610A">
          <w:rPr>
            <w:webHidden/>
          </w:rPr>
          <w:fldChar w:fldCharType="end"/>
        </w:r>
      </w:hyperlink>
    </w:p>
    <w:p w:rsidR="0038610A" w:rsidRDefault="00660723">
      <w:pPr>
        <w:pStyle w:val="ndicedeilustraes"/>
        <w:rPr>
          <w:rFonts w:asciiTheme="minorHAnsi" w:eastAsiaTheme="minorEastAsia" w:hAnsiTheme="minorHAnsi" w:cstheme="minorBidi"/>
          <w:sz w:val="22"/>
          <w:szCs w:val="22"/>
        </w:rPr>
      </w:pPr>
      <w:hyperlink w:anchor="_Toc413855909" w:history="1">
        <w:r w:rsidR="0038610A" w:rsidRPr="00E4416E">
          <w:rPr>
            <w:rStyle w:val="Hyperlink"/>
          </w:rPr>
          <w:t>Figura 46 Recurso Descentralizado para os Campi para pagamento de bolsas de Iniciação Científica 2014/2015.</w:t>
        </w:r>
        <w:r w:rsidR="0038610A">
          <w:rPr>
            <w:webHidden/>
          </w:rPr>
          <w:tab/>
        </w:r>
        <w:r w:rsidR="0038610A">
          <w:rPr>
            <w:webHidden/>
          </w:rPr>
          <w:fldChar w:fldCharType="begin"/>
        </w:r>
        <w:r w:rsidR="0038610A">
          <w:rPr>
            <w:webHidden/>
          </w:rPr>
          <w:instrText xml:space="preserve"> PAGEREF _Toc413855909 \h </w:instrText>
        </w:r>
        <w:r w:rsidR="0038610A">
          <w:rPr>
            <w:webHidden/>
          </w:rPr>
        </w:r>
        <w:r w:rsidR="0038610A">
          <w:rPr>
            <w:webHidden/>
          </w:rPr>
          <w:fldChar w:fldCharType="separate"/>
        </w:r>
        <w:r w:rsidR="00B24CE2">
          <w:rPr>
            <w:webHidden/>
          </w:rPr>
          <w:t>389</w:t>
        </w:r>
        <w:r w:rsidR="0038610A">
          <w:rPr>
            <w:webHidden/>
          </w:rPr>
          <w:fldChar w:fldCharType="end"/>
        </w:r>
      </w:hyperlink>
    </w:p>
    <w:p w:rsidR="0038610A" w:rsidRDefault="00660723">
      <w:pPr>
        <w:pStyle w:val="ndicedeilustraes"/>
        <w:rPr>
          <w:rFonts w:asciiTheme="minorHAnsi" w:eastAsiaTheme="minorEastAsia" w:hAnsiTheme="minorHAnsi" w:cstheme="minorBidi"/>
          <w:sz w:val="22"/>
          <w:szCs w:val="22"/>
        </w:rPr>
      </w:pPr>
      <w:hyperlink w:anchor="_Toc413855910" w:history="1">
        <w:r w:rsidR="0038610A" w:rsidRPr="00E4416E">
          <w:rPr>
            <w:rStyle w:val="Hyperlink"/>
          </w:rPr>
          <w:t>Figura 47 Recurso Descentralizado para os Campi para pagamento de Auxílio aos Projetos de Pesquisa desenvolvidos nos programas de Iniciação Científica 2014/2015.</w:t>
        </w:r>
        <w:r w:rsidR="0038610A">
          <w:rPr>
            <w:webHidden/>
          </w:rPr>
          <w:tab/>
        </w:r>
        <w:r w:rsidR="0038610A">
          <w:rPr>
            <w:webHidden/>
          </w:rPr>
          <w:fldChar w:fldCharType="begin"/>
        </w:r>
        <w:r w:rsidR="0038610A">
          <w:rPr>
            <w:webHidden/>
          </w:rPr>
          <w:instrText xml:space="preserve"> PAGEREF _Toc413855910 \h </w:instrText>
        </w:r>
        <w:r w:rsidR="0038610A">
          <w:rPr>
            <w:webHidden/>
          </w:rPr>
        </w:r>
        <w:r w:rsidR="0038610A">
          <w:rPr>
            <w:webHidden/>
          </w:rPr>
          <w:fldChar w:fldCharType="separate"/>
        </w:r>
        <w:r w:rsidR="00B24CE2">
          <w:rPr>
            <w:webHidden/>
          </w:rPr>
          <w:t>391</w:t>
        </w:r>
        <w:r w:rsidR="0038610A">
          <w:rPr>
            <w:webHidden/>
          </w:rPr>
          <w:fldChar w:fldCharType="end"/>
        </w:r>
      </w:hyperlink>
    </w:p>
    <w:p w:rsidR="0038610A" w:rsidRDefault="00660723">
      <w:pPr>
        <w:pStyle w:val="ndicedeilustraes"/>
        <w:rPr>
          <w:rFonts w:asciiTheme="minorHAnsi" w:eastAsiaTheme="minorEastAsia" w:hAnsiTheme="minorHAnsi" w:cstheme="minorBidi"/>
          <w:sz w:val="22"/>
          <w:szCs w:val="22"/>
        </w:rPr>
      </w:pPr>
      <w:hyperlink w:anchor="_Toc413855911" w:history="1">
        <w:r w:rsidR="0038610A" w:rsidRPr="00E4416E">
          <w:rPr>
            <w:rStyle w:val="Hyperlink"/>
          </w:rPr>
          <w:t>Figura 48 Recurso Descentralizado para os Campi para pagamento de Auxílio aos Projetos de Pesquisa desenvolvidos nos programas de Iniciação Científica 2013/2014.</w:t>
        </w:r>
        <w:r w:rsidR="0038610A">
          <w:rPr>
            <w:webHidden/>
          </w:rPr>
          <w:tab/>
        </w:r>
        <w:r w:rsidR="0038610A">
          <w:rPr>
            <w:webHidden/>
          </w:rPr>
          <w:fldChar w:fldCharType="begin"/>
        </w:r>
        <w:r w:rsidR="0038610A">
          <w:rPr>
            <w:webHidden/>
          </w:rPr>
          <w:instrText xml:space="preserve"> PAGEREF _Toc413855911 \h </w:instrText>
        </w:r>
        <w:r w:rsidR="0038610A">
          <w:rPr>
            <w:webHidden/>
          </w:rPr>
        </w:r>
        <w:r w:rsidR="0038610A">
          <w:rPr>
            <w:webHidden/>
          </w:rPr>
          <w:fldChar w:fldCharType="separate"/>
        </w:r>
        <w:r w:rsidR="00B24CE2">
          <w:rPr>
            <w:webHidden/>
          </w:rPr>
          <w:t>393</w:t>
        </w:r>
        <w:r w:rsidR="0038610A">
          <w:rPr>
            <w:webHidden/>
          </w:rPr>
          <w:fldChar w:fldCharType="end"/>
        </w:r>
      </w:hyperlink>
    </w:p>
    <w:p w:rsidR="0038610A" w:rsidRDefault="00660723">
      <w:pPr>
        <w:pStyle w:val="ndicedeilustraes"/>
        <w:rPr>
          <w:rFonts w:asciiTheme="minorHAnsi" w:eastAsiaTheme="minorEastAsia" w:hAnsiTheme="minorHAnsi" w:cstheme="minorBidi"/>
          <w:sz w:val="22"/>
          <w:szCs w:val="22"/>
        </w:rPr>
      </w:pPr>
      <w:hyperlink w:anchor="_Toc413855912" w:history="1">
        <w:r w:rsidR="0038610A" w:rsidRPr="00E4416E">
          <w:rPr>
            <w:rStyle w:val="Hyperlink"/>
          </w:rPr>
          <w:t>Figura 49 Revista Igapó</w:t>
        </w:r>
        <w:r w:rsidR="0038610A">
          <w:rPr>
            <w:webHidden/>
          </w:rPr>
          <w:tab/>
        </w:r>
        <w:r w:rsidR="0038610A">
          <w:rPr>
            <w:webHidden/>
          </w:rPr>
          <w:fldChar w:fldCharType="begin"/>
        </w:r>
        <w:r w:rsidR="0038610A">
          <w:rPr>
            <w:webHidden/>
          </w:rPr>
          <w:instrText xml:space="preserve"> PAGEREF _Toc413855912 \h </w:instrText>
        </w:r>
        <w:r w:rsidR="0038610A">
          <w:rPr>
            <w:webHidden/>
          </w:rPr>
        </w:r>
        <w:r w:rsidR="0038610A">
          <w:rPr>
            <w:webHidden/>
          </w:rPr>
          <w:fldChar w:fldCharType="separate"/>
        </w:r>
        <w:r w:rsidR="00B24CE2">
          <w:rPr>
            <w:webHidden/>
          </w:rPr>
          <w:t>400</w:t>
        </w:r>
        <w:r w:rsidR="0038610A">
          <w:rPr>
            <w:webHidden/>
          </w:rPr>
          <w:fldChar w:fldCharType="end"/>
        </w:r>
      </w:hyperlink>
    </w:p>
    <w:p w:rsidR="0038610A" w:rsidRDefault="00660723">
      <w:pPr>
        <w:pStyle w:val="ndicedeilustraes"/>
        <w:rPr>
          <w:rFonts w:asciiTheme="minorHAnsi" w:eastAsiaTheme="minorEastAsia" w:hAnsiTheme="minorHAnsi" w:cstheme="minorBidi"/>
          <w:sz w:val="22"/>
          <w:szCs w:val="22"/>
        </w:rPr>
      </w:pPr>
      <w:hyperlink w:anchor="_Toc413855913" w:history="1">
        <w:r w:rsidR="0038610A" w:rsidRPr="00E4416E">
          <w:rPr>
            <w:rStyle w:val="Hyperlink"/>
          </w:rPr>
          <w:t>Figura 50 Folder do I Encontro de Grupos de Pesquisa</w:t>
        </w:r>
        <w:r w:rsidR="0038610A">
          <w:rPr>
            <w:webHidden/>
          </w:rPr>
          <w:tab/>
        </w:r>
        <w:r w:rsidR="0038610A">
          <w:rPr>
            <w:webHidden/>
          </w:rPr>
          <w:fldChar w:fldCharType="begin"/>
        </w:r>
        <w:r w:rsidR="0038610A">
          <w:rPr>
            <w:webHidden/>
          </w:rPr>
          <w:instrText xml:space="preserve"> PAGEREF _Toc413855913 \h </w:instrText>
        </w:r>
        <w:r w:rsidR="0038610A">
          <w:rPr>
            <w:webHidden/>
          </w:rPr>
        </w:r>
        <w:r w:rsidR="0038610A">
          <w:rPr>
            <w:webHidden/>
          </w:rPr>
          <w:fldChar w:fldCharType="separate"/>
        </w:r>
        <w:r w:rsidR="00B24CE2">
          <w:rPr>
            <w:webHidden/>
          </w:rPr>
          <w:t>401</w:t>
        </w:r>
        <w:r w:rsidR="0038610A">
          <w:rPr>
            <w:webHidden/>
          </w:rPr>
          <w:fldChar w:fldCharType="end"/>
        </w:r>
      </w:hyperlink>
    </w:p>
    <w:p w:rsidR="0038610A" w:rsidRDefault="00660723">
      <w:pPr>
        <w:pStyle w:val="ndicedeilustraes"/>
        <w:rPr>
          <w:rFonts w:asciiTheme="minorHAnsi" w:eastAsiaTheme="minorEastAsia" w:hAnsiTheme="minorHAnsi" w:cstheme="minorBidi"/>
          <w:sz w:val="22"/>
          <w:szCs w:val="22"/>
        </w:rPr>
      </w:pPr>
      <w:hyperlink w:anchor="_Toc413855914" w:history="1">
        <w:r w:rsidR="0038610A" w:rsidRPr="00E4416E">
          <w:rPr>
            <w:rStyle w:val="Hyperlink"/>
          </w:rPr>
          <w:t>Figura 51 Programação do I Encontro de Grupos de Pesquisa</w:t>
        </w:r>
        <w:r w:rsidR="0038610A">
          <w:rPr>
            <w:webHidden/>
          </w:rPr>
          <w:tab/>
        </w:r>
        <w:r w:rsidR="0038610A">
          <w:rPr>
            <w:webHidden/>
          </w:rPr>
          <w:fldChar w:fldCharType="begin"/>
        </w:r>
        <w:r w:rsidR="0038610A">
          <w:rPr>
            <w:webHidden/>
          </w:rPr>
          <w:instrText xml:space="preserve"> PAGEREF _Toc413855914 \h </w:instrText>
        </w:r>
        <w:r w:rsidR="0038610A">
          <w:rPr>
            <w:webHidden/>
          </w:rPr>
        </w:r>
        <w:r w:rsidR="0038610A">
          <w:rPr>
            <w:webHidden/>
          </w:rPr>
          <w:fldChar w:fldCharType="separate"/>
        </w:r>
        <w:r w:rsidR="00B24CE2">
          <w:rPr>
            <w:webHidden/>
          </w:rPr>
          <w:t>402</w:t>
        </w:r>
        <w:r w:rsidR="0038610A">
          <w:rPr>
            <w:webHidden/>
          </w:rPr>
          <w:fldChar w:fldCharType="end"/>
        </w:r>
      </w:hyperlink>
    </w:p>
    <w:p w:rsidR="0038610A" w:rsidRDefault="00660723">
      <w:pPr>
        <w:pStyle w:val="ndicedeilustraes"/>
        <w:rPr>
          <w:rFonts w:asciiTheme="minorHAnsi" w:eastAsiaTheme="minorEastAsia" w:hAnsiTheme="minorHAnsi" w:cstheme="minorBidi"/>
          <w:sz w:val="22"/>
          <w:szCs w:val="22"/>
        </w:rPr>
      </w:pPr>
      <w:hyperlink w:anchor="_Toc413855915" w:history="1">
        <w:r w:rsidR="0038610A" w:rsidRPr="00E4416E">
          <w:rPr>
            <w:rStyle w:val="Hyperlink"/>
          </w:rPr>
          <w:t>Figura 52 Servidores em Capacitação 2014/2015</w:t>
        </w:r>
        <w:r w:rsidR="0038610A">
          <w:rPr>
            <w:webHidden/>
          </w:rPr>
          <w:tab/>
        </w:r>
        <w:r w:rsidR="0038610A">
          <w:rPr>
            <w:webHidden/>
          </w:rPr>
          <w:fldChar w:fldCharType="begin"/>
        </w:r>
        <w:r w:rsidR="0038610A">
          <w:rPr>
            <w:webHidden/>
          </w:rPr>
          <w:instrText xml:space="preserve"> PAGEREF _Toc413855915 \h </w:instrText>
        </w:r>
        <w:r w:rsidR="0038610A">
          <w:rPr>
            <w:webHidden/>
          </w:rPr>
        </w:r>
        <w:r w:rsidR="0038610A">
          <w:rPr>
            <w:webHidden/>
          </w:rPr>
          <w:fldChar w:fldCharType="separate"/>
        </w:r>
        <w:r w:rsidR="00B24CE2">
          <w:rPr>
            <w:webHidden/>
          </w:rPr>
          <w:t>405</w:t>
        </w:r>
        <w:r w:rsidR="0038610A">
          <w:rPr>
            <w:webHidden/>
          </w:rPr>
          <w:fldChar w:fldCharType="end"/>
        </w:r>
      </w:hyperlink>
    </w:p>
    <w:p w:rsidR="0038610A" w:rsidRDefault="00660723">
      <w:pPr>
        <w:pStyle w:val="ndicedeilustraes"/>
        <w:rPr>
          <w:rFonts w:asciiTheme="minorHAnsi" w:eastAsiaTheme="minorEastAsia" w:hAnsiTheme="minorHAnsi" w:cstheme="minorBidi"/>
          <w:sz w:val="22"/>
          <w:szCs w:val="22"/>
        </w:rPr>
      </w:pPr>
      <w:hyperlink w:anchor="_Toc413855916" w:history="1">
        <w:r w:rsidR="0038610A" w:rsidRPr="00E4416E">
          <w:rPr>
            <w:rStyle w:val="Hyperlink"/>
          </w:rPr>
          <w:t>Figura 53 Servidores em Capacitação na Área de Educação</w:t>
        </w:r>
        <w:r w:rsidR="0038610A">
          <w:rPr>
            <w:webHidden/>
          </w:rPr>
          <w:tab/>
        </w:r>
        <w:r w:rsidR="0038610A">
          <w:rPr>
            <w:webHidden/>
          </w:rPr>
          <w:fldChar w:fldCharType="begin"/>
        </w:r>
        <w:r w:rsidR="0038610A">
          <w:rPr>
            <w:webHidden/>
          </w:rPr>
          <w:instrText xml:space="preserve"> PAGEREF _Toc413855916 \h </w:instrText>
        </w:r>
        <w:r w:rsidR="0038610A">
          <w:rPr>
            <w:webHidden/>
          </w:rPr>
        </w:r>
        <w:r w:rsidR="0038610A">
          <w:rPr>
            <w:webHidden/>
          </w:rPr>
          <w:fldChar w:fldCharType="separate"/>
        </w:r>
        <w:r w:rsidR="00B24CE2">
          <w:rPr>
            <w:webHidden/>
          </w:rPr>
          <w:t>406</w:t>
        </w:r>
        <w:r w:rsidR="0038610A">
          <w:rPr>
            <w:webHidden/>
          </w:rPr>
          <w:fldChar w:fldCharType="end"/>
        </w:r>
      </w:hyperlink>
    </w:p>
    <w:p w:rsidR="009E0BA5" w:rsidRPr="00BD16FC" w:rsidRDefault="003E2493" w:rsidP="005A3551">
      <w:pPr>
        <w:rPr>
          <w:bCs/>
          <w:sz w:val="24"/>
          <w:szCs w:val="24"/>
        </w:rPr>
        <w:sectPr w:rsidR="009E0BA5" w:rsidRPr="00BD16FC" w:rsidSect="008F74A2">
          <w:headerReference w:type="even" r:id="rId16"/>
          <w:headerReference w:type="default" r:id="rId17"/>
          <w:headerReference w:type="first" r:id="rId18"/>
          <w:type w:val="continuous"/>
          <w:pgSz w:w="11906" w:h="16838"/>
          <w:pgMar w:top="1349" w:right="1134" w:bottom="1134" w:left="1204" w:header="284" w:footer="709" w:gutter="0"/>
          <w:cols w:space="708"/>
          <w:docGrid w:linePitch="360"/>
        </w:sectPr>
      </w:pPr>
      <w:r>
        <w:rPr>
          <w:bCs/>
          <w:noProof/>
          <w:sz w:val="24"/>
          <w:szCs w:val="24"/>
          <w:lang w:eastAsia="pt-BR"/>
        </w:rPr>
        <w:fldChar w:fldCharType="end"/>
      </w:r>
    </w:p>
    <w:p w:rsidR="009E0BA5" w:rsidRPr="00BD16FC" w:rsidRDefault="009E0BA5" w:rsidP="000F6346">
      <w:pPr>
        <w:spacing w:after="0" w:line="360" w:lineRule="auto"/>
        <w:jc w:val="center"/>
        <w:rPr>
          <w:kern w:val="32"/>
          <w:sz w:val="24"/>
          <w:szCs w:val="24"/>
        </w:rPr>
      </w:pPr>
      <w:r w:rsidRPr="00BD16FC">
        <w:rPr>
          <w:kern w:val="32"/>
          <w:sz w:val="24"/>
          <w:szCs w:val="24"/>
        </w:rPr>
        <w:lastRenderedPageBreak/>
        <w:t>REPÚBLICA FEDERATIVA DO BRASIL</w:t>
      </w:r>
    </w:p>
    <w:p w:rsidR="009E0BA5" w:rsidRPr="00BD16FC"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r w:rsidRPr="00BD16FC">
        <w:rPr>
          <w:kern w:val="32"/>
          <w:sz w:val="24"/>
          <w:szCs w:val="24"/>
        </w:rPr>
        <w:t>PRESIDENTA DA REPÚBLICA</w:t>
      </w:r>
    </w:p>
    <w:p w:rsidR="009E0BA5" w:rsidRPr="00BD16FC" w:rsidRDefault="009E0BA5" w:rsidP="000F6346">
      <w:pPr>
        <w:spacing w:after="0" w:line="360" w:lineRule="auto"/>
        <w:jc w:val="center"/>
        <w:rPr>
          <w:kern w:val="32"/>
          <w:sz w:val="24"/>
          <w:szCs w:val="24"/>
        </w:rPr>
      </w:pPr>
      <w:r w:rsidRPr="00BD16FC">
        <w:rPr>
          <w:kern w:val="32"/>
          <w:sz w:val="24"/>
          <w:szCs w:val="24"/>
        </w:rPr>
        <w:t>DILMA VANA ROUSSEFF</w:t>
      </w:r>
    </w:p>
    <w:p w:rsidR="009E0BA5" w:rsidRPr="00BD16FC"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r w:rsidRPr="00BD16FC">
        <w:rPr>
          <w:kern w:val="32"/>
          <w:sz w:val="24"/>
          <w:szCs w:val="24"/>
        </w:rPr>
        <w:t>VICE-PRESIDENTE DA REPÚBLICA</w:t>
      </w:r>
    </w:p>
    <w:p w:rsidR="009E0BA5" w:rsidRPr="00BD16FC" w:rsidRDefault="009E0BA5" w:rsidP="000F6346">
      <w:pPr>
        <w:spacing w:after="0" w:line="360" w:lineRule="auto"/>
        <w:jc w:val="center"/>
        <w:rPr>
          <w:kern w:val="32"/>
          <w:sz w:val="24"/>
          <w:szCs w:val="24"/>
        </w:rPr>
      </w:pPr>
      <w:r w:rsidRPr="00BD16FC">
        <w:rPr>
          <w:kern w:val="32"/>
          <w:sz w:val="24"/>
          <w:szCs w:val="24"/>
        </w:rPr>
        <w:t>MICHEL MIGUEL ELIAS TEMER LULHA</w:t>
      </w:r>
    </w:p>
    <w:p w:rsidR="009E0BA5" w:rsidRPr="00BD16FC"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r w:rsidRPr="00BD16FC">
        <w:rPr>
          <w:kern w:val="32"/>
          <w:sz w:val="24"/>
          <w:szCs w:val="24"/>
        </w:rPr>
        <w:t>MINISTRO DE ESTADO DA EDUCAÇÃO</w:t>
      </w:r>
    </w:p>
    <w:p w:rsidR="00EA2FB4" w:rsidRDefault="009E0BA5" w:rsidP="000F6346">
      <w:pPr>
        <w:spacing w:after="0" w:line="360" w:lineRule="auto"/>
        <w:jc w:val="center"/>
        <w:rPr>
          <w:rFonts w:ascii="Arial" w:hAnsi="Arial" w:cs="Arial"/>
          <w:color w:val="000000"/>
          <w:sz w:val="21"/>
          <w:szCs w:val="21"/>
          <w:shd w:val="clear" w:color="auto" w:fill="FFFFFF"/>
        </w:rPr>
      </w:pPr>
      <w:r w:rsidRPr="00BD16FC">
        <w:rPr>
          <w:kern w:val="32"/>
          <w:sz w:val="24"/>
          <w:szCs w:val="24"/>
        </w:rPr>
        <w:t>ALOIZIO MERCADANTE</w:t>
      </w:r>
      <w:r w:rsidR="00EA2FB4">
        <w:rPr>
          <w:kern w:val="32"/>
          <w:sz w:val="24"/>
          <w:szCs w:val="24"/>
        </w:rPr>
        <w:t xml:space="preserve"> </w:t>
      </w:r>
      <w:r w:rsidR="00EA2FB4">
        <w:rPr>
          <w:rFonts w:ascii="Arial" w:hAnsi="Arial" w:cs="Arial"/>
          <w:color w:val="000000"/>
          <w:sz w:val="21"/>
          <w:szCs w:val="21"/>
          <w:shd w:val="clear" w:color="auto" w:fill="FFFFFF"/>
        </w:rPr>
        <w:t>Período: 24/01/2012 a 02/02/2014</w:t>
      </w:r>
    </w:p>
    <w:p w:rsidR="00EA2FB4" w:rsidRPr="00EA2FB4" w:rsidRDefault="00EA2FB4" w:rsidP="000F6346">
      <w:pPr>
        <w:spacing w:after="0" w:line="360" w:lineRule="auto"/>
        <w:jc w:val="center"/>
        <w:rPr>
          <w:kern w:val="32"/>
          <w:sz w:val="24"/>
          <w:szCs w:val="24"/>
        </w:rPr>
      </w:pPr>
      <w:r w:rsidRPr="00EA2FB4">
        <w:rPr>
          <w:bCs/>
          <w:kern w:val="32"/>
          <w:sz w:val="24"/>
          <w:szCs w:val="24"/>
        </w:rPr>
        <w:t>HENRIQUE PAIM</w:t>
      </w:r>
      <w:r>
        <w:rPr>
          <w:bCs/>
          <w:kern w:val="32"/>
          <w:sz w:val="24"/>
          <w:szCs w:val="24"/>
        </w:rPr>
        <w:t xml:space="preserve"> </w:t>
      </w:r>
      <w:r>
        <w:rPr>
          <w:rFonts w:ascii="Arial" w:hAnsi="Arial" w:cs="Arial"/>
          <w:color w:val="000000"/>
          <w:sz w:val="21"/>
          <w:szCs w:val="21"/>
          <w:shd w:val="clear" w:color="auto" w:fill="FFFFFF"/>
        </w:rPr>
        <w:t>Período: 03/02/2014 a 01/01/2015</w:t>
      </w:r>
    </w:p>
    <w:p w:rsidR="009E0BA5" w:rsidRPr="00BD16FC"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r w:rsidRPr="00BD16FC">
        <w:rPr>
          <w:kern w:val="32"/>
          <w:sz w:val="24"/>
          <w:szCs w:val="24"/>
        </w:rPr>
        <w:t>SECRETÁRIO DE EDUCAÇÃO PROFISSIONAL E TECNOLÓGICA</w:t>
      </w:r>
    </w:p>
    <w:p w:rsidR="009E0BA5" w:rsidRPr="00BD16FC" w:rsidRDefault="00273FB0" w:rsidP="000F6346">
      <w:pPr>
        <w:spacing w:after="0" w:line="360" w:lineRule="auto"/>
        <w:jc w:val="center"/>
        <w:rPr>
          <w:kern w:val="32"/>
          <w:sz w:val="24"/>
          <w:szCs w:val="24"/>
        </w:rPr>
      </w:pPr>
      <w:r w:rsidRPr="00273FB0">
        <w:rPr>
          <w:bCs/>
          <w:kern w:val="32"/>
          <w:sz w:val="24"/>
          <w:szCs w:val="24"/>
        </w:rPr>
        <w:t>ALÉSSIO TRINDADE DE BARROS</w:t>
      </w:r>
      <w:r w:rsidRPr="00273FB0">
        <w:rPr>
          <w:bCs/>
          <w:kern w:val="32"/>
          <w:sz w:val="24"/>
          <w:szCs w:val="24"/>
        </w:rPr>
        <w:br w:type="page"/>
      </w:r>
      <w:r w:rsidR="009E0BA5" w:rsidRPr="00BD16FC">
        <w:rPr>
          <w:kern w:val="32"/>
          <w:sz w:val="24"/>
          <w:szCs w:val="24"/>
        </w:rPr>
        <w:lastRenderedPageBreak/>
        <w:t xml:space="preserve">ESTRUTURA ORGANIZACIONAL DO </w:t>
      </w:r>
      <w:r w:rsidR="00F96FEF">
        <w:rPr>
          <w:kern w:val="32"/>
          <w:sz w:val="24"/>
          <w:szCs w:val="24"/>
        </w:rPr>
        <w:t>IFAM</w:t>
      </w:r>
    </w:p>
    <w:p w:rsidR="009E0BA5" w:rsidRPr="00BD16FC"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u w:val="single"/>
        </w:rPr>
      </w:pPr>
      <w:r w:rsidRPr="00BD16FC">
        <w:rPr>
          <w:kern w:val="32"/>
          <w:sz w:val="24"/>
          <w:szCs w:val="24"/>
          <w:u w:val="single"/>
        </w:rPr>
        <w:t>CONSELHO SUPERIOR</w:t>
      </w:r>
    </w:p>
    <w:p w:rsidR="009E0BA5" w:rsidRPr="00BD16FC" w:rsidRDefault="009E0BA5" w:rsidP="000F6346">
      <w:pPr>
        <w:spacing w:after="0" w:line="360" w:lineRule="auto"/>
        <w:jc w:val="center"/>
        <w:rPr>
          <w:kern w:val="32"/>
          <w:sz w:val="24"/>
          <w:szCs w:val="24"/>
        </w:rPr>
      </w:pPr>
      <w:r w:rsidRPr="00BD16FC">
        <w:rPr>
          <w:kern w:val="32"/>
          <w:sz w:val="24"/>
          <w:szCs w:val="24"/>
        </w:rPr>
        <w:t>PRESIDENTE</w:t>
      </w:r>
    </w:p>
    <w:p w:rsidR="009E0BA5" w:rsidRDefault="009E0BA5" w:rsidP="000F6346">
      <w:pPr>
        <w:spacing w:after="0" w:line="360" w:lineRule="auto"/>
        <w:jc w:val="center"/>
        <w:rPr>
          <w:kern w:val="32"/>
          <w:sz w:val="24"/>
          <w:szCs w:val="24"/>
        </w:rPr>
      </w:pPr>
      <w:r w:rsidRPr="00BD16FC">
        <w:rPr>
          <w:kern w:val="32"/>
          <w:sz w:val="24"/>
          <w:szCs w:val="24"/>
        </w:rPr>
        <w:t>REITOR JOÃO MARTINS DIAS</w:t>
      </w:r>
      <w:r w:rsidR="00002FF3">
        <w:rPr>
          <w:kern w:val="32"/>
          <w:sz w:val="24"/>
          <w:szCs w:val="24"/>
        </w:rPr>
        <w:t xml:space="preserve"> </w:t>
      </w:r>
      <w:r w:rsidR="00B3640A">
        <w:rPr>
          <w:kern w:val="32"/>
          <w:sz w:val="24"/>
          <w:szCs w:val="24"/>
        </w:rPr>
        <w:t>até</w:t>
      </w:r>
      <w:r w:rsidR="00002FF3">
        <w:rPr>
          <w:kern w:val="32"/>
          <w:sz w:val="24"/>
          <w:szCs w:val="24"/>
        </w:rPr>
        <w:t xml:space="preserve"> </w:t>
      </w:r>
      <w:r w:rsidR="00F2400F">
        <w:rPr>
          <w:kern w:val="32"/>
          <w:sz w:val="24"/>
          <w:szCs w:val="24"/>
        </w:rPr>
        <w:t>05/06/2014</w:t>
      </w:r>
    </w:p>
    <w:p w:rsidR="00F2400F" w:rsidRPr="00BD16FC" w:rsidRDefault="00F2400F" w:rsidP="000F6346">
      <w:pPr>
        <w:spacing w:after="0" w:line="360" w:lineRule="auto"/>
        <w:jc w:val="center"/>
        <w:rPr>
          <w:kern w:val="32"/>
          <w:sz w:val="24"/>
          <w:szCs w:val="24"/>
        </w:rPr>
      </w:pPr>
      <w:r>
        <w:rPr>
          <w:kern w:val="32"/>
          <w:sz w:val="24"/>
          <w:szCs w:val="24"/>
        </w:rPr>
        <w:t>ANTONIO VENÂNCIO CASTELO BRANCO a partir de 06/06/2014</w:t>
      </w:r>
    </w:p>
    <w:p w:rsidR="009E0BA5" w:rsidRPr="00BD16FC" w:rsidRDefault="009E0BA5" w:rsidP="000F6346">
      <w:pPr>
        <w:spacing w:after="0" w:line="360" w:lineRule="auto"/>
        <w:jc w:val="center"/>
        <w:rPr>
          <w:kern w:val="32"/>
          <w:sz w:val="24"/>
          <w:szCs w:val="24"/>
        </w:rPr>
      </w:pPr>
      <w:r w:rsidRPr="00BD16FC">
        <w:rPr>
          <w:kern w:val="32"/>
          <w:sz w:val="24"/>
          <w:szCs w:val="24"/>
        </w:rPr>
        <w:t>MEMBROS</w:t>
      </w:r>
    </w:p>
    <w:p w:rsidR="009E0BA5" w:rsidRPr="00BD16FC" w:rsidRDefault="009E0BA5" w:rsidP="000F6346">
      <w:pPr>
        <w:spacing w:after="0" w:line="360" w:lineRule="auto"/>
        <w:jc w:val="center"/>
        <w:rPr>
          <w:kern w:val="32"/>
          <w:sz w:val="24"/>
          <w:szCs w:val="24"/>
        </w:rPr>
      </w:pPr>
      <w:r w:rsidRPr="00BD16FC">
        <w:rPr>
          <w:kern w:val="32"/>
          <w:sz w:val="24"/>
          <w:szCs w:val="24"/>
        </w:rPr>
        <w:t>REPRESENTANTE DOS DOCENTES</w:t>
      </w:r>
    </w:p>
    <w:p w:rsidR="009E0BA5" w:rsidRPr="00BD16FC" w:rsidRDefault="009E0BA5" w:rsidP="000F6346">
      <w:pPr>
        <w:spacing w:after="0" w:line="360" w:lineRule="auto"/>
        <w:jc w:val="center"/>
        <w:rPr>
          <w:kern w:val="32"/>
          <w:sz w:val="24"/>
          <w:szCs w:val="24"/>
        </w:rPr>
      </w:pPr>
      <w:r w:rsidRPr="00BD16FC">
        <w:rPr>
          <w:kern w:val="32"/>
          <w:sz w:val="24"/>
          <w:szCs w:val="24"/>
        </w:rPr>
        <w:t>ANTONIO VENÂNCIO CASTELO</w:t>
      </w:r>
      <w:r w:rsidR="00E66336">
        <w:rPr>
          <w:kern w:val="32"/>
          <w:sz w:val="24"/>
          <w:szCs w:val="24"/>
        </w:rPr>
        <w:t xml:space="preserve"> até 26/08/2014</w:t>
      </w:r>
    </w:p>
    <w:p w:rsidR="009E0BA5" w:rsidRPr="00BD16FC" w:rsidRDefault="009E0BA5" w:rsidP="000F6346">
      <w:pPr>
        <w:spacing w:after="0" w:line="360" w:lineRule="auto"/>
        <w:jc w:val="center"/>
        <w:rPr>
          <w:kern w:val="32"/>
          <w:sz w:val="24"/>
          <w:szCs w:val="24"/>
        </w:rPr>
      </w:pPr>
      <w:r w:rsidRPr="00BD16FC">
        <w:rPr>
          <w:kern w:val="32"/>
          <w:sz w:val="24"/>
          <w:szCs w:val="24"/>
        </w:rPr>
        <w:t>ALDENIR DE CARVALHO CAETANO</w:t>
      </w:r>
      <w:r w:rsidR="00E66336">
        <w:rPr>
          <w:kern w:val="32"/>
          <w:sz w:val="24"/>
          <w:szCs w:val="24"/>
        </w:rPr>
        <w:t xml:space="preserve"> até 26/08/2014</w:t>
      </w:r>
    </w:p>
    <w:p w:rsidR="009E0BA5" w:rsidRDefault="009E0BA5" w:rsidP="000F6346">
      <w:pPr>
        <w:spacing w:after="0" w:line="360" w:lineRule="auto"/>
        <w:jc w:val="center"/>
        <w:rPr>
          <w:kern w:val="32"/>
          <w:sz w:val="24"/>
          <w:szCs w:val="24"/>
        </w:rPr>
      </w:pPr>
      <w:r w:rsidRPr="00BD16FC">
        <w:rPr>
          <w:kern w:val="32"/>
          <w:sz w:val="24"/>
          <w:szCs w:val="24"/>
        </w:rPr>
        <w:t>LÍVIA DE SOUZA CAMURÇA LIMA</w:t>
      </w:r>
      <w:r w:rsidR="00E66336">
        <w:rPr>
          <w:kern w:val="32"/>
          <w:sz w:val="24"/>
          <w:szCs w:val="24"/>
        </w:rPr>
        <w:t xml:space="preserve"> até 26/08/2014</w:t>
      </w:r>
    </w:p>
    <w:p w:rsidR="00E66336" w:rsidRDefault="00E66336" w:rsidP="000F6346">
      <w:pPr>
        <w:spacing w:after="0" w:line="360" w:lineRule="auto"/>
        <w:jc w:val="center"/>
        <w:rPr>
          <w:kern w:val="32"/>
          <w:sz w:val="24"/>
          <w:szCs w:val="24"/>
        </w:rPr>
      </w:pPr>
      <w:r w:rsidRPr="00E66336">
        <w:rPr>
          <w:kern w:val="32"/>
          <w:sz w:val="24"/>
          <w:szCs w:val="24"/>
        </w:rPr>
        <w:t>JOSIANE FARACO DE ANDRADE ROCHA</w:t>
      </w:r>
      <w:r>
        <w:rPr>
          <w:kern w:val="32"/>
          <w:sz w:val="24"/>
          <w:szCs w:val="24"/>
        </w:rPr>
        <w:t xml:space="preserve"> a partir de 27/08/2014</w:t>
      </w:r>
    </w:p>
    <w:p w:rsidR="00E66336" w:rsidRDefault="00E66336" w:rsidP="000F6346">
      <w:pPr>
        <w:spacing w:after="0" w:line="360" w:lineRule="auto"/>
        <w:jc w:val="center"/>
        <w:rPr>
          <w:kern w:val="32"/>
          <w:sz w:val="24"/>
          <w:szCs w:val="24"/>
        </w:rPr>
      </w:pPr>
      <w:r w:rsidRPr="00E66336">
        <w:rPr>
          <w:kern w:val="32"/>
          <w:sz w:val="24"/>
          <w:szCs w:val="24"/>
        </w:rPr>
        <w:t>JOÃO GUILHERME DE MORAES SILVA</w:t>
      </w:r>
      <w:r>
        <w:rPr>
          <w:kern w:val="32"/>
          <w:sz w:val="24"/>
          <w:szCs w:val="24"/>
        </w:rPr>
        <w:t xml:space="preserve"> a partir de 27/08/2014</w:t>
      </w:r>
    </w:p>
    <w:p w:rsidR="00E66336" w:rsidRPr="00BD16FC" w:rsidRDefault="00E66336" w:rsidP="000F6346">
      <w:pPr>
        <w:spacing w:after="0" w:line="360" w:lineRule="auto"/>
        <w:jc w:val="center"/>
        <w:rPr>
          <w:kern w:val="32"/>
          <w:sz w:val="24"/>
          <w:szCs w:val="24"/>
        </w:rPr>
      </w:pPr>
      <w:r>
        <w:rPr>
          <w:rStyle w:val="apple-converted-space"/>
          <w:rFonts w:ascii="Helvetica" w:hAnsi="Helvetica" w:cs="Helvetica"/>
          <w:color w:val="404040"/>
          <w:szCs w:val="20"/>
          <w:shd w:val="clear" w:color="auto" w:fill="FFFFFF"/>
        </w:rPr>
        <w:t> </w:t>
      </w:r>
      <w:r w:rsidRPr="00E66336">
        <w:rPr>
          <w:kern w:val="32"/>
          <w:sz w:val="24"/>
          <w:szCs w:val="24"/>
        </w:rPr>
        <w:t>LUIZ HENRIQUE CLARO JUNIOR</w:t>
      </w:r>
      <w:r>
        <w:rPr>
          <w:kern w:val="32"/>
          <w:sz w:val="24"/>
          <w:szCs w:val="24"/>
        </w:rPr>
        <w:t xml:space="preserve"> a partir de 27/08/2014</w:t>
      </w:r>
    </w:p>
    <w:p w:rsidR="009E0BA5" w:rsidRPr="00BD16FC"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r w:rsidRPr="00BD16FC">
        <w:rPr>
          <w:kern w:val="32"/>
          <w:sz w:val="24"/>
          <w:szCs w:val="24"/>
        </w:rPr>
        <w:t>REPRESENTANTE DOS TÉCNICOS ADMINISTRATIVOS</w:t>
      </w:r>
    </w:p>
    <w:p w:rsidR="00FE08DD" w:rsidRPr="00BD16FC" w:rsidRDefault="009E0BA5" w:rsidP="00FE08DD">
      <w:pPr>
        <w:spacing w:after="0" w:line="360" w:lineRule="auto"/>
        <w:jc w:val="center"/>
        <w:rPr>
          <w:kern w:val="32"/>
          <w:sz w:val="24"/>
          <w:szCs w:val="24"/>
        </w:rPr>
      </w:pPr>
      <w:r w:rsidRPr="00BD16FC">
        <w:rPr>
          <w:kern w:val="32"/>
          <w:sz w:val="24"/>
          <w:szCs w:val="24"/>
        </w:rPr>
        <w:t>ANA CLAÚDIA TEIXEIRA DO NASCIMENTO</w:t>
      </w:r>
      <w:r w:rsidR="00FE08DD">
        <w:rPr>
          <w:kern w:val="32"/>
          <w:sz w:val="24"/>
          <w:szCs w:val="24"/>
        </w:rPr>
        <w:t xml:space="preserve"> até 26/08/2014</w:t>
      </w:r>
    </w:p>
    <w:p w:rsidR="009E0BA5" w:rsidRPr="00BD16FC" w:rsidRDefault="009E0BA5" w:rsidP="000F6346">
      <w:pPr>
        <w:spacing w:after="0" w:line="360" w:lineRule="auto"/>
        <w:jc w:val="center"/>
        <w:rPr>
          <w:kern w:val="32"/>
          <w:sz w:val="24"/>
          <w:szCs w:val="24"/>
        </w:rPr>
      </w:pPr>
      <w:r w:rsidRPr="00BD16FC">
        <w:rPr>
          <w:kern w:val="32"/>
          <w:sz w:val="24"/>
          <w:szCs w:val="24"/>
        </w:rPr>
        <w:t>JÂNIO LÚCIO PAES ALVES</w:t>
      </w:r>
      <w:r w:rsidR="00FE08DD">
        <w:rPr>
          <w:kern w:val="32"/>
          <w:sz w:val="24"/>
          <w:szCs w:val="24"/>
        </w:rPr>
        <w:t xml:space="preserve"> até 26/08/2014</w:t>
      </w:r>
    </w:p>
    <w:p w:rsidR="009E0BA5" w:rsidRDefault="009E0BA5" w:rsidP="000F6346">
      <w:pPr>
        <w:spacing w:after="0" w:line="360" w:lineRule="auto"/>
        <w:jc w:val="center"/>
        <w:rPr>
          <w:kern w:val="32"/>
          <w:sz w:val="24"/>
          <w:szCs w:val="24"/>
        </w:rPr>
      </w:pPr>
      <w:r w:rsidRPr="00BD16FC">
        <w:rPr>
          <w:kern w:val="32"/>
          <w:sz w:val="24"/>
          <w:szCs w:val="24"/>
        </w:rPr>
        <w:t>KÁTIA SILVA MACHADO</w:t>
      </w:r>
      <w:r w:rsidR="00FE08DD">
        <w:rPr>
          <w:kern w:val="32"/>
          <w:sz w:val="24"/>
          <w:szCs w:val="24"/>
        </w:rPr>
        <w:t xml:space="preserve"> até 26/08/2014</w:t>
      </w:r>
    </w:p>
    <w:p w:rsidR="00FE08DD" w:rsidRPr="00FE08DD" w:rsidRDefault="00FE08DD" w:rsidP="000F6346">
      <w:pPr>
        <w:spacing w:after="0" w:line="360" w:lineRule="auto"/>
        <w:jc w:val="center"/>
        <w:rPr>
          <w:kern w:val="32"/>
          <w:sz w:val="24"/>
          <w:szCs w:val="24"/>
        </w:rPr>
      </w:pPr>
      <w:r w:rsidRPr="00FE08DD">
        <w:rPr>
          <w:kern w:val="32"/>
          <w:sz w:val="24"/>
          <w:szCs w:val="24"/>
        </w:rPr>
        <w:t>ELISEANNE LIMA DA SILVA</w:t>
      </w:r>
      <w:r>
        <w:rPr>
          <w:kern w:val="32"/>
          <w:sz w:val="24"/>
          <w:szCs w:val="24"/>
        </w:rPr>
        <w:t xml:space="preserve"> a partir de 27/08/2014</w:t>
      </w:r>
    </w:p>
    <w:p w:rsidR="00FE08DD" w:rsidRPr="00BD16FC" w:rsidRDefault="00FE08DD" w:rsidP="000F6346">
      <w:pPr>
        <w:spacing w:after="0" w:line="360" w:lineRule="auto"/>
        <w:jc w:val="center"/>
        <w:rPr>
          <w:kern w:val="32"/>
          <w:sz w:val="24"/>
          <w:szCs w:val="24"/>
        </w:rPr>
      </w:pPr>
      <w:r w:rsidRPr="00FE08DD">
        <w:rPr>
          <w:kern w:val="32"/>
          <w:sz w:val="24"/>
          <w:szCs w:val="24"/>
        </w:rPr>
        <w:t>ADANILTON RABELO DE ANDRADE</w:t>
      </w:r>
      <w:r>
        <w:rPr>
          <w:kern w:val="32"/>
          <w:sz w:val="24"/>
          <w:szCs w:val="24"/>
        </w:rPr>
        <w:t xml:space="preserve"> a partir de 27/08/2014</w:t>
      </w:r>
    </w:p>
    <w:p w:rsidR="009E0BA5" w:rsidRPr="00BD16FC" w:rsidRDefault="00FE08DD" w:rsidP="000F6346">
      <w:pPr>
        <w:spacing w:after="0" w:line="360" w:lineRule="auto"/>
        <w:jc w:val="center"/>
        <w:rPr>
          <w:kern w:val="32"/>
          <w:sz w:val="24"/>
          <w:szCs w:val="24"/>
        </w:rPr>
      </w:pPr>
      <w:r w:rsidRPr="00FE08DD">
        <w:rPr>
          <w:kern w:val="32"/>
          <w:sz w:val="24"/>
          <w:szCs w:val="24"/>
        </w:rPr>
        <w:t>NAILA EMÍLIA SOARES DE ALMEIDA MONTOLI</w:t>
      </w:r>
      <w:r>
        <w:rPr>
          <w:kern w:val="32"/>
          <w:sz w:val="24"/>
          <w:szCs w:val="24"/>
        </w:rPr>
        <w:t xml:space="preserve"> a partir de 27/08/2014</w:t>
      </w:r>
    </w:p>
    <w:p w:rsidR="006272C9" w:rsidRDefault="009E0BA5" w:rsidP="000F6346">
      <w:pPr>
        <w:spacing w:after="0" w:line="360" w:lineRule="auto"/>
        <w:jc w:val="center"/>
        <w:rPr>
          <w:kern w:val="32"/>
          <w:sz w:val="24"/>
          <w:szCs w:val="24"/>
        </w:rPr>
      </w:pPr>
      <w:r w:rsidRPr="00BD16FC">
        <w:rPr>
          <w:kern w:val="32"/>
          <w:sz w:val="24"/>
          <w:szCs w:val="24"/>
        </w:rPr>
        <w:br w:type="page"/>
      </w:r>
    </w:p>
    <w:p w:rsidR="006272C9" w:rsidRPr="00BD16FC" w:rsidRDefault="006272C9" w:rsidP="006272C9">
      <w:pPr>
        <w:spacing w:after="0" w:line="360" w:lineRule="auto"/>
        <w:jc w:val="center"/>
        <w:rPr>
          <w:kern w:val="32"/>
          <w:sz w:val="24"/>
          <w:szCs w:val="24"/>
        </w:rPr>
      </w:pPr>
      <w:r w:rsidRPr="00BD16FC">
        <w:rPr>
          <w:kern w:val="32"/>
          <w:sz w:val="24"/>
          <w:szCs w:val="24"/>
        </w:rPr>
        <w:lastRenderedPageBreak/>
        <w:t xml:space="preserve">REPRESENTANTE DOS </w:t>
      </w:r>
      <w:r>
        <w:rPr>
          <w:kern w:val="32"/>
          <w:sz w:val="24"/>
          <w:szCs w:val="24"/>
        </w:rPr>
        <w:t>DISCENTES</w:t>
      </w:r>
    </w:p>
    <w:p w:rsidR="006272C9" w:rsidRPr="00FE08DD" w:rsidRDefault="006272C9" w:rsidP="006272C9">
      <w:pPr>
        <w:spacing w:after="0" w:line="360" w:lineRule="auto"/>
        <w:jc w:val="center"/>
        <w:rPr>
          <w:kern w:val="32"/>
          <w:sz w:val="24"/>
          <w:szCs w:val="24"/>
        </w:rPr>
      </w:pPr>
      <w:r w:rsidRPr="006272C9">
        <w:rPr>
          <w:kern w:val="32"/>
          <w:sz w:val="24"/>
          <w:szCs w:val="24"/>
        </w:rPr>
        <w:t>GABRIEL WENDEL SANTOS DA SILVA</w:t>
      </w:r>
      <w:r>
        <w:rPr>
          <w:kern w:val="32"/>
          <w:sz w:val="24"/>
          <w:szCs w:val="24"/>
        </w:rPr>
        <w:t xml:space="preserve"> a partir de 27/08/2014</w:t>
      </w:r>
    </w:p>
    <w:p w:rsidR="006272C9" w:rsidRPr="00FE08DD" w:rsidRDefault="006272C9" w:rsidP="006272C9">
      <w:pPr>
        <w:spacing w:after="0" w:line="360" w:lineRule="auto"/>
        <w:jc w:val="center"/>
        <w:rPr>
          <w:kern w:val="32"/>
          <w:sz w:val="24"/>
          <w:szCs w:val="24"/>
        </w:rPr>
      </w:pPr>
      <w:r w:rsidRPr="006272C9">
        <w:rPr>
          <w:kern w:val="32"/>
          <w:sz w:val="24"/>
          <w:szCs w:val="24"/>
        </w:rPr>
        <w:t>ANDERSON DE ALMEIDA NASCIMENTO</w:t>
      </w:r>
      <w:r>
        <w:rPr>
          <w:kern w:val="32"/>
          <w:sz w:val="24"/>
          <w:szCs w:val="24"/>
        </w:rPr>
        <w:t xml:space="preserve"> a partir de 27/08/2014</w:t>
      </w:r>
    </w:p>
    <w:p w:rsidR="006272C9" w:rsidRPr="00FE08DD" w:rsidRDefault="006272C9" w:rsidP="006272C9">
      <w:pPr>
        <w:spacing w:after="0" w:line="360" w:lineRule="auto"/>
        <w:jc w:val="center"/>
        <w:rPr>
          <w:kern w:val="32"/>
          <w:sz w:val="24"/>
          <w:szCs w:val="24"/>
        </w:rPr>
      </w:pPr>
      <w:r w:rsidRPr="006272C9">
        <w:rPr>
          <w:kern w:val="32"/>
          <w:sz w:val="24"/>
          <w:szCs w:val="24"/>
        </w:rPr>
        <w:t>EFRAIM MENEZES DE LIMA COSTA</w:t>
      </w:r>
      <w:r>
        <w:rPr>
          <w:kern w:val="32"/>
          <w:sz w:val="24"/>
          <w:szCs w:val="24"/>
        </w:rPr>
        <w:t xml:space="preserve"> a partir de 27/08/2014</w:t>
      </w:r>
    </w:p>
    <w:p w:rsidR="006272C9" w:rsidRPr="006272C9" w:rsidRDefault="006272C9"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r w:rsidRPr="00BD16FC">
        <w:rPr>
          <w:kern w:val="32"/>
          <w:sz w:val="24"/>
          <w:szCs w:val="24"/>
        </w:rPr>
        <w:t>REPRESENTANTE DOS EGRESSOS</w:t>
      </w:r>
    </w:p>
    <w:p w:rsidR="00C11C13" w:rsidRPr="00BD16FC" w:rsidRDefault="009E0BA5" w:rsidP="00C11C13">
      <w:pPr>
        <w:spacing w:after="0" w:line="360" w:lineRule="auto"/>
        <w:jc w:val="center"/>
        <w:rPr>
          <w:kern w:val="32"/>
          <w:sz w:val="24"/>
          <w:szCs w:val="24"/>
        </w:rPr>
      </w:pPr>
      <w:r w:rsidRPr="00BD16FC">
        <w:rPr>
          <w:kern w:val="32"/>
          <w:sz w:val="24"/>
          <w:szCs w:val="24"/>
        </w:rPr>
        <w:t>MÁRCIO SILVA DE LIRA</w:t>
      </w:r>
      <w:r w:rsidR="00C11C13">
        <w:rPr>
          <w:kern w:val="32"/>
          <w:sz w:val="24"/>
          <w:szCs w:val="24"/>
        </w:rPr>
        <w:t xml:space="preserve"> até 26/08/2014</w:t>
      </w:r>
    </w:p>
    <w:p w:rsidR="00C11C13" w:rsidRPr="00BD16FC" w:rsidRDefault="009E0BA5" w:rsidP="00C11C13">
      <w:pPr>
        <w:spacing w:after="0" w:line="360" w:lineRule="auto"/>
        <w:jc w:val="center"/>
        <w:rPr>
          <w:kern w:val="32"/>
          <w:sz w:val="24"/>
          <w:szCs w:val="24"/>
        </w:rPr>
      </w:pPr>
      <w:r w:rsidRPr="00BD16FC">
        <w:rPr>
          <w:kern w:val="32"/>
          <w:sz w:val="24"/>
          <w:szCs w:val="24"/>
        </w:rPr>
        <w:t>JOÃO FERNANDES FERREIRA LIMA</w:t>
      </w:r>
      <w:r w:rsidR="00C11C13">
        <w:rPr>
          <w:kern w:val="32"/>
          <w:sz w:val="24"/>
          <w:szCs w:val="24"/>
        </w:rPr>
        <w:t xml:space="preserve"> até 26/08/2014</w:t>
      </w:r>
    </w:p>
    <w:p w:rsidR="009E0BA5" w:rsidRPr="00C11C13" w:rsidRDefault="00C11C13" w:rsidP="000F6346">
      <w:pPr>
        <w:spacing w:after="0" w:line="360" w:lineRule="auto"/>
        <w:jc w:val="center"/>
        <w:rPr>
          <w:kern w:val="32"/>
          <w:sz w:val="24"/>
          <w:szCs w:val="24"/>
        </w:rPr>
      </w:pPr>
      <w:r w:rsidRPr="00C11C13">
        <w:rPr>
          <w:kern w:val="32"/>
          <w:sz w:val="24"/>
          <w:szCs w:val="24"/>
        </w:rPr>
        <w:t>JOSÉ ALBERTO ROCHA DOS SANTOS</w:t>
      </w:r>
      <w:r>
        <w:rPr>
          <w:kern w:val="32"/>
          <w:sz w:val="24"/>
          <w:szCs w:val="24"/>
        </w:rPr>
        <w:t xml:space="preserve"> a partir de 27/08/2014</w:t>
      </w:r>
    </w:p>
    <w:p w:rsidR="00C11C13" w:rsidRPr="00BD16FC" w:rsidRDefault="00C11C13" w:rsidP="000F6346">
      <w:pPr>
        <w:spacing w:after="0" w:line="360" w:lineRule="auto"/>
        <w:jc w:val="center"/>
        <w:rPr>
          <w:kern w:val="32"/>
          <w:sz w:val="24"/>
          <w:szCs w:val="24"/>
        </w:rPr>
      </w:pPr>
      <w:r w:rsidRPr="00C11C13">
        <w:rPr>
          <w:kern w:val="32"/>
          <w:sz w:val="24"/>
          <w:szCs w:val="24"/>
        </w:rPr>
        <w:t>RACHEL LIMA TUMA</w:t>
      </w:r>
      <w:r>
        <w:rPr>
          <w:kern w:val="32"/>
          <w:sz w:val="24"/>
          <w:szCs w:val="24"/>
        </w:rPr>
        <w:t xml:space="preserve"> a partir de 27/08/2014</w:t>
      </w:r>
    </w:p>
    <w:p w:rsidR="009E0BA5" w:rsidRPr="00BD16FC"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r w:rsidRPr="00BD16FC">
        <w:rPr>
          <w:kern w:val="32"/>
          <w:sz w:val="24"/>
          <w:szCs w:val="24"/>
        </w:rPr>
        <w:t>REPRESENTANTES SETOR COMÉRCIO E INDUSTRIA</w:t>
      </w:r>
    </w:p>
    <w:p w:rsidR="009A2D3C" w:rsidRPr="00BD16FC" w:rsidRDefault="009E0BA5" w:rsidP="009A2D3C">
      <w:pPr>
        <w:spacing w:after="0" w:line="360" w:lineRule="auto"/>
        <w:jc w:val="center"/>
        <w:rPr>
          <w:kern w:val="32"/>
          <w:sz w:val="24"/>
          <w:szCs w:val="24"/>
        </w:rPr>
      </w:pPr>
      <w:r w:rsidRPr="00BD16FC">
        <w:rPr>
          <w:kern w:val="32"/>
          <w:sz w:val="24"/>
          <w:szCs w:val="24"/>
        </w:rPr>
        <w:t>FLÁVIO JOSÉ ANDRADE DUTRA</w:t>
      </w:r>
      <w:r w:rsidR="009A2D3C">
        <w:rPr>
          <w:kern w:val="32"/>
          <w:sz w:val="24"/>
          <w:szCs w:val="24"/>
        </w:rPr>
        <w:t xml:space="preserve"> até 26/08/2014</w:t>
      </w:r>
    </w:p>
    <w:p w:rsidR="009A2D3C" w:rsidRPr="00BD16FC" w:rsidRDefault="009E0BA5" w:rsidP="009A2D3C">
      <w:pPr>
        <w:spacing w:after="0" w:line="360" w:lineRule="auto"/>
        <w:jc w:val="center"/>
        <w:rPr>
          <w:kern w:val="32"/>
          <w:sz w:val="24"/>
          <w:szCs w:val="24"/>
        </w:rPr>
      </w:pPr>
      <w:r w:rsidRPr="00BD16FC">
        <w:rPr>
          <w:kern w:val="32"/>
          <w:sz w:val="24"/>
          <w:szCs w:val="24"/>
        </w:rPr>
        <w:t>GENOIR PIEROSAN</w:t>
      </w:r>
      <w:r w:rsidR="009A2D3C">
        <w:rPr>
          <w:kern w:val="32"/>
          <w:sz w:val="24"/>
          <w:szCs w:val="24"/>
        </w:rPr>
        <w:t xml:space="preserve"> até 26/08/2014</w:t>
      </w:r>
    </w:p>
    <w:p w:rsidR="009A2D3C" w:rsidRDefault="009E0BA5" w:rsidP="009A2D3C">
      <w:pPr>
        <w:spacing w:after="0" w:line="360" w:lineRule="auto"/>
        <w:jc w:val="center"/>
        <w:rPr>
          <w:kern w:val="32"/>
          <w:sz w:val="24"/>
          <w:szCs w:val="24"/>
        </w:rPr>
      </w:pPr>
      <w:r w:rsidRPr="00BD16FC">
        <w:rPr>
          <w:kern w:val="32"/>
          <w:sz w:val="24"/>
          <w:szCs w:val="24"/>
        </w:rPr>
        <w:t>NELSON AZEDO DOS SANTOS</w:t>
      </w:r>
      <w:r w:rsidR="009A2D3C">
        <w:rPr>
          <w:kern w:val="32"/>
          <w:sz w:val="24"/>
          <w:szCs w:val="24"/>
        </w:rPr>
        <w:t xml:space="preserve"> até 26/08/2014</w:t>
      </w:r>
    </w:p>
    <w:p w:rsidR="009A2D3C" w:rsidRPr="00C11C13" w:rsidRDefault="009A2D3C" w:rsidP="009A2D3C">
      <w:pPr>
        <w:spacing w:after="0" w:line="360" w:lineRule="auto"/>
        <w:jc w:val="center"/>
        <w:rPr>
          <w:kern w:val="32"/>
          <w:sz w:val="24"/>
          <w:szCs w:val="24"/>
        </w:rPr>
      </w:pPr>
      <w:r w:rsidRPr="009A2D3C">
        <w:rPr>
          <w:kern w:val="32"/>
          <w:sz w:val="24"/>
          <w:szCs w:val="24"/>
        </w:rPr>
        <w:t>AGOSTINHO DE OLIVEIRA FREITAS JUNIOR</w:t>
      </w:r>
      <w:r>
        <w:rPr>
          <w:kern w:val="32"/>
          <w:sz w:val="24"/>
          <w:szCs w:val="24"/>
        </w:rPr>
        <w:t xml:space="preserve"> a partir de 27/08/2014</w:t>
      </w:r>
    </w:p>
    <w:p w:rsidR="009A2D3C" w:rsidRPr="00C11C13" w:rsidRDefault="009A2D3C" w:rsidP="009A2D3C">
      <w:pPr>
        <w:spacing w:after="0" w:line="360" w:lineRule="auto"/>
        <w:jc w:val="center"/>
        <w:rPr>
          <w:kern w:val="32"/>
          <w:sz w:val="24"/>
          <w:szCs w:val="24"/>
        </w:rPr>
      </w:pPr>
      <w:r w:rsidRPr="009A2D3C">
        <w:rPr>
          <w:kern w:val="32"/>
          <w:sz w:val="24"/>
          <w:szCs w:val="24"/>
        </w:rPr>
        <w:t>CELSO PIACENTINI</w:t>
      </w:r>
      <w:r>
        <w:rPr>
          <w:kern w:val="32"/>
          <w:sz w:val="24"/>
          <w:szCs w:val="24"/>
        </w:rPr>
        <w:t xml:space="preserve"> a partir de 27/08/2014</w:t>
      </w:r>
    </w:p>
    <w:p w:rsidR="009E0BA5" w:rsidRPr="00BD16FC"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r w:rsidRPr="00BD16FC">
        <w:rPr>
          <w:kern w:val="32"/>
          <w:sz w:val="24"/>
          <w:szCs w:val="24"/>
        </w:rPr>
        <w:t>REPRESENTANTE SINDICATOS DE CLASSE</w:t>
      </w:r>
    </w:p>
    <w:p w:rsidR="009E0BA5" w:rsidRPr="00BD16FC" w:rsidRDefault="009E0BA5" w:rsidP="000F6346">
      <w:pPr>
        <w:spacing w:after="0" w:line="360" w:lineRule="auto"/>
        <w:jc w:val="center"/>
        <w:rPr>
          <w:kern w:val="32"/>
          <w:sz w:val="24"/>
          <w:szCs w:val="24"/>
        </w:rPr>
      </w:pPr>
      <w:r w:rsidRPr="00BD16FC">
        <w:rPr>
          <w:kern w:val="32"/>
          <w:sz w:val="24"/>
          <w:szCs w:val="24"/>
        </w:rPr>
        <w:t>RÔMULO ROGÉRIO MARQUES DE LIMA</w:t>
      </w:r>
      <w:r w:rsidR="009A2D3C">
        <w:rPr>
          <w:kern w:val="32"/>
          <w:sz w:val="24"/>
          <w:szCs w:val="24"/>
        </w:rPr>
        <w:t xml:space="preserve"> até 26/08/2014</w:t>
      </w:r>
    </w:p>
    <w:p w:rsidR="009E0BA5" w:rsidRDefault="009E0BA5" w:rsidP="000F6346">
      <w:pPr>
        <w:spacing w:after="0" w:line="360" w:lineRule="auto"/>
        <w:jc w:val="center"/>
        <w:rPr>
          <w:kern w:val="32"/>
          <w:sz w:val="24"/>
          <w:szCs w:val="24"/>
        </w:rPr>
      </w:pPr>
      <w:r w:rsidRPr="00BD16FC">
        <w:rPr>
          <w:kern w:val="32"/>
          <w:sz w:val="24"/>
          <w:szCs w:val="24"/>
        </w:rPr>
        <w:t>MARCOS CÉLIO DE SOUZA BESSA</w:t>
      </w:r>
      <w:r w:rsidR="009A2D3C">
        <w:rPr>
          <w:kern w:val="32"/>
          <w:sz w:val="24"/>
          <w:szCs w:val="24"/>
        </w:rPr>
        <w:t xml:space="preserve"> até 26/08/2014</w:t>
      </w:r>
    </w:p>
    <w:p w:rsidR="009A2D3C" w:rsidRPr="001B05B4" w:rsidRDefault="009A2D3C" w:rsidP="000F6346">
      <w:pPr>
        <w:spacing w:after="0" w:line="360" w:lineRule="auto"/>
        <w:jc w:val="center"/>
        <w:rPr>
          <w:kern w:val="32"/>
          <w:sz w:val="24"/>
          <w:szCs w:val="24"/>
        </w:rPr>
      </w:pPr>
      <w:r w:rsidRPr="001B05B4">
        <w:rPr>
          <w:kern w:val="32"/>
          <w:sz w:val="24"/>
          <w:szCs w:val="24"/>
        </w:rPr>
        <w:t xml:space="preserve">LUIZ CARLOS DE ARAÚJO CORDEIRO </w:t>
      </w:r>
      <w:r>
        <w:rPr>
          <w:kern w:val="32"/>
          <w:sz w:val="24"/>
          <w:szCs w:val="24"/>
        </w:rPr>
        <w:t>a partir de 27/08/2014</w:t>
      </w:r>
    </w:p>
    <w:p w:rsidR="009A2D3C" w:rsidRPr="00BD16FC" w:rsidRDefault="009A2D3C" w:rsidP="000F6346">
      <w:pPr>
        <w:spacing w:after="0" w:line="360" w:lineRule="auto"/>
        <w:jc w:val="center"/>
        <w:rPr>
          <w:kern w:val="32"/>
          <w:sz w:val="24"/>
          <w:szCs w:val="24"/>
        </w:rPr>
      </w:pPr>
      <w:r w:rsidRPr="001B05B4">
        <w:rPr>
          <w:kern w:val="32"/>
          <w:sz w:val="24"/>
          <w:szCs w:val="24"/>
        </w:rPr>
        <w:t>JOÃO GO MES VILELA JÚNIOR</w:t>
      </w:r>
      <w:r>
        <w:rPr>
          <w:rFonts w:ascii="Helvetica" w:hAnsi="Helvetica" w:cs="Helvetica"/>
          <w:color w:val="404040"/>
          <w:szCs w:val="20"/>
          <w:shd w:val="clear" w:color="auto" w:fill="FFFFFF"/>
        </w:rPr>
        <w:t xml:space="preserve"> </w:t>
      </w:r>
      <w:r>
        <w:rPr>
          <w:kern w:val="32"/>
          <w:sz w:val="24"/>
          <w:szCs w:val="24"/>
        </w:rPr>
        <w:t>a partir de 27/08/2014</w:t>
      </w:r>
    </w:p>
    <w:p w:rsidR="009A2D3C" w:rsidRDefault="009A2D3C" w:rsidP="000F6346">
      <w:pPr>
        <w:spacing w:after="0" w:line="360" w:lineRule="auto"/>
        <w:jc w:val="center"/>
        <w:rPr>
          <w:kern w:val="32"/>
          <w:sz w:val="24"/>
          <w:szCs w:val="24"/>
        </w:rPr>
      </w:pPr>
    </w:p>
    <w:p w:rsidR="009A2D3C" w:rsidRDefault="009A2D3C" w:rsidP="000F6346">
      <w:pPr>
        <w:spacing w:after="0" w:line="360" w:lineRule="auto"/>
        <w:jc w:val="center"/>
        <w:rPr>
          <w:kern w:val="32"/>
          <w:sz w:val="24"/>
          <w:szCs w:val="24"/>
        </w:rPr>
      </w:pPr>
    </w:p>
    <w:p w:rsidR="009A2D3C" w:rsidRDefault="009A2D3C" w:rsidP="000F6346">
      <w:pPr>
        <w:spacing w:after="0" w:line="360" w:lineRule="auto"/>
        <w:jc w:val="center"/>
        <w:rPr>
          <w:kern w:val="32"/>
          <w:sz w:val="24"/>
          <w:szCs w:val="24"/>
        </w:rPr>
      </w:pPr>
    </w:p>
    <w:p w:rsidR="009A2D3C" w:rsidRDefault="009A2D3C"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r w:rsidRPr="00BD16FC">
        <w:rPr>
          <w:kern w:val="32"/>
          <w:sz w:val="24"/>
          <w:szCs w:val="24"/>
        </w:rPr>
        <w:tab/>
      </w:r>
    </w:p>
    <w:p w:rsidR="009E0BA5"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u w:val="single"/>
        </w:rPr>
      </w:pPr>
      <w:r w:rsidRPr="00BD16FC">
        <w:rPr>
          <w:kern w:val="32"/>
          <w:sz w:val="24"/>
          <w:szCs w:val="24"/>
          <w:u w:val="single"/>
        </w:rPr>
        <w:t>COLÉGIO DE DIRIGENTES</w:t>
      </w:r>
    </w:p>
    <w:p w:rsidR="009E0BA5" w:rsidRPr="00BD16FC"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r w:rsidRPr="00BD16FC">
        <w:rPr>
          <w:kern w:val="32"/>
          <w:sz w:val="24"/>
          <w:szCs w:val="24"/>
        </w:rPr>
        <w:t>PRESIDENTE</w:t>
      </w:r>
    </w:p>
    <w:p w:rsidR="005F59AD" w:rsidRDefault="009E0BA5" w:rsidP="005F59AD">
      <w:pPr>
        <w:spacing w:after="0" w:line="360" w:lineRule="auto"/>
        <w:jc w:val="center"/>
        <w:rPr>
          <w:kern w:val="32"/>
          <w:sz w:val="24"/>
          <w:szCs w:val="24"/>
        </w:rPr>
      </w:pPr>
      <w:r w:rsidRPr="00BD16FC">
        <w:rPr>
          <w:kern w:val="32"/>
          <w:sz w:val="24"/>
          <w:szCs w:val="24"/>
        </w:rPr>
        <w:t>REITOR JOÃO MARTINS DIAS</w:t>
      </w:r>
      <w:r w:rsidR="005F59AD">
        <w:rPr>
          <w:kern w:val="32"/>
          <w:sz w:val="24"/>
          <w:szCs w:val="24"/>
        </w:rPr>
        <w:t xml:space="preserve"> até 05/06/2014</w:t>
      </w:r>
    </w:p>
    <w:p w:rsidR="005F59AD" w:rsidRPr="00BD16FC" w:rsidRDefault="005F59AD" w:rsidP="005F59AD">
      <w:pPr>
        <w:spacing w:after="0" w:line="360" w:lineRule="auto"/>
        <w:jc w:val="center"/>
        <w:rPr>
          <w:kern w:val="32"/>
          <w:sz w:val="24"/>
          <w:szCs w:val="24"/>
        </w:rPr>
      </w:pPr>
      <w:r>
        <w:rPr>
          <w:kern w:val="32"/>
          <w:sz w:val="24"/>
          <w:szCs w:val="24"/>
        </w:rPr>
        <w:t>ANTONIO VENÂNCIO CASTELO BRANCO a partir de 06/06/2014</w:t>
      </w:r>
    </w:p>
    <w:p w:rsidR="009E0BA5" w:rsidRPr="00BD16FC"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r w:rsidRPr="00BD16FC">
        <w:rPr>
          <w:kern w:val="32"/>
          <w:sz w:val="24"/>
          <w:szCs w:val="24"/>
        </w:rPr>
        <w:t>MEMBROS</w:t>
      </w:r>
    </w:p>
    <w:p w:rsidR="009E0BA5" w:rsidRPr="00BD16FC" w:rsidRDefault="009E0BA5" w:rsidP="000F6346">
      <w:pPr>
        <w:spacing w:after="0" w:line="360" w:lineRule="auto"/>
        <w:jc w:val="center"/>
        <w:rPr>
          <w:kern w:val="32"/>
          <w:sz w:val="24"/>
          <w:szCs w:val="24"/>
        </w:rPr>
      </w:pPr>
      <w:r w:rsidRPr="00BD16FC">
        <w:rPr>
          <w:kern w:val="32"/>
          <w:sz w:val="24"/>
          <w:szCs w:val="24"/>
        </w:rPr>
        <w:t>PRÓ-REITORES</w:t>
      </w:r>
    </w:p>
    <w:p w:rsidR="00BB326C" w:rsidRDefault="009E0BA5" w:rsidP="00BB326C">
      <w:pPr>
        <w:spacing w:after="0" w:line="360" w:lineRule="auto"/>
        <w:jc w:val="center"/>
        <w:rPr>
          <w:kern w:val="32"/>
          <w:sz w:val="24"/>
          <w:szCs w:val="24"/>
        </w:rPr>
      </w:pPr>
      <w:r w:rsidRPr="00BD16FC">
        <w:rPr>
          <w:kern w:val="32"/>
          <w:sz w:val="24"/>
          <w:szCs w:val="24"/>
        </w:rPr>
        <w:t>ANTÔNIO VENÂNCIO CASTELO BRANCO</w:t>
      </w:r>
      <w:r w:rsidR="00BB326C">
        <w:rPr>
          <w:kern w:val="32"/>
          <w:sz w:val="24"/>
          <w:szCs w:val="24"/>
        </w:rPr>
        <w:t xml:space="preserve"> </w:t>
      </w:r>
      <w:r w:rsidR="001C4164">
        <w:rPr>
          <w:kern w:val="32"/>
          <w:sz w:val="24"/>
          <w:szCs w:val="24"/>
        </w:rPr>
        <w:t xml:space="preserve">até </w:t>
      </w:r>
      <w:r w:rsidR="00202E16">
        <w:rPr>
          <w:kern w:val="32"/>
          <w:sz w:val="24"/>
          <w:szCs w:val="24"/>
        </w:rPr>
        <w:t>10</w:t>
      </w:r>
      <w:r w:rsidR="00BB326C">
        <w:rPr>
          <w:kern w:val="32"/>
          <w:sz w:val="24"/>
          <w:szCs w:val="24"/>
        </w:rPr>
        <w:t>/0</w:t>
      </w:r>
      <w:r w:rsidR="00202E16">
        <w:rPr>
          <w:kern w:val="32"/>
          <w:sz w:val="24"/>
          <w:szCs w:val="24"/>
        </w:rPr>
        <w:t>7</w:t>
      </w:r>
      <w:r w:rsidR="00BB326C">
        <w:rPr>
          <w:kern w:val="32"/>
          <w:sz w:val="24"/>
          <w:szCs w:val="24"/>
        </w:rPr>
        <w:t>/2014</w:t>
      </w:r>
    </w:p>
    <w:p w:rsidR="007870FD" w:rsidRDefault="007870FD" w:rsidP="00BB326C">
      <w:pPr>
        <w:spacing w:after="0" w:line="360" w:lineRule="auto"/>
        <w:jc w:val="center"/>
        <w:rPr>
          <w:kern w:val="32"/>
          <w:sz w:val="24"/>
          <w:szCs w:val="24"/>
        </w:rPr>
      </w:pPr>
      <w:r>
        <w:rPr>
          <w:kern w:val="32"/>
          <w:sz w:val="24"/>
          <w:szCs w:val="24"/>
        </w:rPr>
        <w:t xml:space="preserve">ANTONIO RIBEIRO DA COSTA NETO a partir de </w:t>
      </w:r>
      <w:r w:rsidR="00785F6C">
        <w:rPr>
          <w:kern w:val="32"/>
          <w:sz w:val="24"/>
          <w:szCs w:val="24"/>
        </w:rPr>
        <w:t>11/07/2014</w:t>
      </w:r>
    </w:p>
    <w:p w:rsidR="00BB326C" w:rsidRDefault="009E0BA5" w:rsidP="00BB326C">
      <w:pPr>
        <w:spacing w:after="0" w:line="360" w:lineRule="auto"/>
        <w:jc w:val="center"/>
        <w:rPr>
          <w:kern w:val="32"/>
          <w:sz w:val="24"/>
          <w:szCs w:val="24"/>
        </w:rPr>
      </w:pPr>
      <w:r w:rsidRPr="00BD16FC">
        <w:rPr>
          <w:kern w:val="32"/>
          <w:sz w:val="24"/>
          <w:szCs w:val="24"/>
        </w:rPr>
        <w:t>NELSON BATISTA DO NASCIMENTO</w:t>
      </w:r>
      <w:r w:rsidR="00BB326C">
        <w:rPr>
          <w:kern w:val="32"/>
          <w:sz w:val="24"/>
          <w:szCs w:val="24"/>
        </w:rPr>
        <w:t xml:space="preserve"> </w:t>
      </w:r>
      <w:r w:rsidR="001C4164">
        <w:rPr>
          <w:kern w:val="32"/>
          <w:sz w:val="24"/>
          <w:szCs w:val="24"/>
        </w:rPr>
        <w:t xml:space="preserve">até </w:t>
      </w:r>
      <w:r w:rsidR="00BB326C">
        <w:rPr>
          <w:kern w:val="32"/>
          <w:sz w:val="24"/>
          <w:szCs w:val="24"/>
        </w:rPr>
        <w:t>09/01/2014</w:t>
      </w:r>
    </w:p>
    <w:p w:rsidR="00BB326C" w:rsidRDefault="00BB326C" w:rsidP="00BB326C">
      <w:pPr>
        <w:spacing w:after="0" w:line="360" w:lineRule="auto"/>
        <w:jc w:val="center"/>
        <w:rPr>
          <w:kern w:val="32"/>
          <w:sz w:val="24"/>
          <w:szCs w:val="24"/>
        </w:rPr>
      </w:pPr>
      <w:r>
        <w:rPr>
          <w:kern w:val="32"/>
          <w:sz w:val="24"/>
          <w:szCs w:val="24"/>
        </w:rPr>
        <w:t>JÚLIO CESAR CAMPUS ANVERES a partir de 10/01/2014</w:t>
      </w:r>
    </w:p>
    <w:p w:rsidR="009E0BA5" w:rsidRPr="00BD16FC" w:rsidRDefault="009E0BA5" w:rsidP="000F6346">
      <w:pPr>
        <w:spacing w:after="0" w:line="360" w:lineRule="auto"/>
        <w:jc w:val="center"/>
        <w:rPr>
          <w:kern w:val="32"/>
          <w:sz w:val="24"/>
          <w:szCs w:val="24"/>
        </w:rPr>
      </w:pPr>
      <w:r w:rsidRPr="00BD16FC">
        <w:rPr>
          <w:kern w:val="32"/>
          <w:sz w:val="24"/>
          <w:szCs w:val="24"/>
        </w:rPr>
        <w:t>ANA MENA BARRETO BASTOS</w:t>
      </w:r>
    </w:p>
    <w:p w:rsidR="009E0BA5" w:rsidRPr="00BD16FC" w:rsidRDefault="009E0BA5" w:rsidP="000F6346">
      <w:pPr>
        <w:spacing w:after="0" w:line="360" w:lineRule="auto"/>
        <w:jc w:val="center"/>
        <w:rPr>
          <w:kern w:val="32"/>
          <w:sz w:val="24"/>
          <w:szCs w:val="24"/>
        </w:rPr>
      </w:pPr>
      <w:r w:rsidRPr="00BD16FC">
        <w:rPr>
          <w:kern w:val="32"/>
          <w:sz w:val="24"/>
          <w:szCs w:val="24"/>
        </w:rPr>
        <w:t>SANDRA MAGNI DARWICH</w:t>
      </w:r>
    </w:p>
    <w:p w:rsidR="009E0BA5" w:rsidRPr="00BD16FC" w:rsidRDefault="009E0BA5" w:rsidP="000F6346">
      <w:pPr>
        <w:spacing w:after="0" w:line="360" w:lineRule="auto"/>
        <w:jc w:val="center"/>
        <w:rPr>
          <w:kern w:val="32"/>
          <w:sz w:val="24"/>
          <w:szCs w:val="24"/>
        </w:rPr>
      </w:pPr>
      <w:r w:rsidRPr="00BD16FC">
        <w:rPr>
          <w:kern w:val="32"/>
          <w:sz w:val="24"/>
          <w:szCs w:val="24"/>
        </w:rPr>
        <w:t>ANA MARIA ALVES PEREIRA</w:t>
      </w:r>
    </w:p>
    <w:p w:rsidR="009E0BA5" w:rsidRPr="00BD16FC"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p>
    <w:p w:rsidR="009E0BA5" w:rsidRDefault="009E0BA5" w:rsidP="000F6346">
      <w:pPr>
        <w:spacing w:after="0" w:line="360" w:lineRule="auto"/>
        <w:jc w:val="center"/>
        <w:rPr>
          <w:kern w:val="32"/>
          <w:sz w:val="24"/>
          <w:szCs w:val="24"/>
        </w:rPr>
      </w:pPr>
      <w:r w:rsidRPr="00BD16FC">
        <w:rPr>
          <w:kern w:val="32"/>
          <w:sz w:val="24"/>
          <w:szCs w:val="24"/>
        </w:rPr>
        <w:br w:type="page"/>
      </w:r>
      <w:r w:rsidRPr="00BD16FC">
        <w:rPr>
          <w:kern w:val="32"/>
          <w:sz w:val="24"/>
          <w:szCs w:val="24"/>
        </w:rPr>
        <w:lastRenderedPageBreak/>
        <w:t>DIRETORES – GERAIS DE CAMPUS</w:t>
      </w:r>
    </w:p>
    <w:p w:rsidR="00A93374" w:rsidRPr="00BD16FC" w:rsidRDefault="00A93374" w:rsidP="000F6346">
      <w:pPr>
        <w:spacing w:after="0" w:line="360" w:lineRule="auto"/>
        <w:jc w:val="center"/>
        <w:rPr>
          <w:kern w:val="32"/>
          <w:sz w:val="24"/>
          <w:szCs w:val="24"/>
        </w:rPr>
      </w:pPr>
    </w:p>
    <w:p w:rsidR="009E0BA5" w:rsidRPr="00BD16FC" w:rsidRDefault="009E0BA5" w:rsidP="000F6346">
      <w:pPr>
        <w:spacing w:after="0" w:line="480" w:lineRule="auto"/>
        <w:jc w:val="center"/>
        <w:rPr>
          <w:kern w:val="32"/>
          <w:sz w:val="24"/>
          <w:szCs w:val="24"/>
        </w:rPr>
      </w:pPr>
      <w:r w:rsidRPr="00BD16FC">
        <w:rPr>
          <w:kern w:val="32"/>
          <w:sz w:val="24"/>
          <w:szCs w:val="24"/>
        </w:rPr>
        <w:t>JÚLIO CÉSAR ARAÚJO DE FREITAS</w:t>
      </w:r>
      <w:r w:rsidR="00441E1B">
        <w:rPr>
          <w:kern w:val="32"/>
          <w:sz w:val="24"/>
          <w:szCs w:val="24"/>
        </w:rPr>
        <w:t xml:space="preserve"> - CMC</w:t>
      </w:r>
    </w:p>
    <w:p w:rsidR="009E0BA5" w:rsidRPr="00BD16FC" w:rsidRDefault="009E0BA5" w:rsidP="000F6346">
      <w:pPr>
        <w:spacing w:after="0" w:line="480" w:lineRule="auto"/>
        <w:jc w:val="center"/>
        <w:rPr>
          <w:kern w:val="32"/>
          <w:sz w:val="24"/>
          <w:szCs w:val="24"/>
        </w:rPr>
      </w:pPr>
      <w:r w:rsidRPr="00BD16FC">
        <w:rPr>
          <w:kern w:val="32"/>
          <w:sz w:val="24"/>
          <w:szCs w:val="24"/>
        </w:rPr>
        <w:t>ALLEN BITENCOURT DE LIMA</w:t>
      </w:r>
      <w:r w:rsidR="00441E1B">
        <w:rPr>
          <w:kern w:val="32"/>
          <w:sz w:val="24"/>
          <w:szCs w:val="24"/>
        </w:rPr>
        <w:t xml:space="preserve"> – CAMPUS ITACOATIARA</w:t>
      </w:r>
    </w:p>
    <w:p w:rsidR="009E0BA5" w:rsidRPr="00BD16FC" w:rsidRDefault="009E0BA5" w:rsidP="000F6346">
      <w:pPr>
        <w:spacing w:after="0" w:line="480" w:lineRule="auto"/>
        <w:jc w:val="center"/>
        <w:rPr>
          <w:kern w:val="32"/>
          <w:sz w:val="24"/>
          <w:szCs w:val="24"/>
        </w:rPr>
      </w:pPr>
      <w:r w:rsidRPr="00BD16FC">
        <w:rPr>
          <w:kern w:val="32"/>
          <w:sz w:val="24"/>
          <w:szCs w:val="24"/>
        </w:rPr>
        <w:t>JURANDY MOREIRA MACIEL AIRES DA SILVA</w:t>
      </w:r>
      <w:r w:rsidR="00441E1B">
        <w:rPr>
          <w:kern w:val="32"/>
          <w:sz w:val="24"/>
          <w:szCs w:val="24"/>
        </w:rPr>
        <w:t xml:space="preserve"> - CAMPUS COARI</w:t>
      </w:r>
    </w:p>
    <w:p w:rsidR="009E0BA5" w:rsidRPr="00BD16FC" w:rsidRDefault="009E0BA5" w:rsidP="000F6346">
      <w:pPr>
        <w:spacing w:after="0" w:line="480" w:lineRule="auto"/>
        <w:jc w:val="center"/>
        <w:rPr>
          <w:kern w:val="32"/>
          <w:sz w:val="24"/>
          <w:szCs w:val="24"/>
        </w:rPr>
      </w:pPr>
      <w:r w:rsidRPr="00BD16FC">
        <w:rPr>
          <w:kern w:val="32"/>
          <w:sz w:val="24"/>
          <w:szCs w:val="24"/>
        </w:rPr>
        <w:t>ALDENIR DE CARVALHO CAETANO</w:t>
      </w:r>
      <w:r w:rsidR="00441E1B">
        <w:rPr>
          <w:kern w:val="32"/>
          <w:sz w:val="24"/>
          <w:szCs w:val="24"/>
        </w:rPr>
        <w:t xml:space="preserve"> </w:t>
      </w:r>
      <w:r w:rsidR="00A93374">
        <w:rPr>
          <w:kern w:val="32"/>
          <w:sz w:val="24"/>
          <w:szCs w:val="24"/>
        </w:rPr>
        <w:t>–</w:t>
      </w:r>
      <w:r w:rsidR="00441E1B">
        <w:rPr>
          <w:kern w:val="32"/>
          <w:sz w:val="24"/>
          <w:szCs w:val="24"/>
        </w:rPr>
        <w:t xml:space="preserve"> C</w:t>
      </w:r>
      <w:r w:rsidR="00A93374">
        <w:rPr>
          <w:kern w:val="32"/>
          <w:sz w:val="24"/>
          <w:szCs w:val="24"/>
        </w:rPr>
        <w:t xml:space="preserve">AMPUS </w:t>
      </w:r>
      <w:r w:rsidR="00441E1B">
        <w:rPr>
          <w:kern w:val="32"/>
          <w:sz w:val="24"/>
          <w:szCs w:val="24"/>
        </w:rPr>
        <w:t>M</w:t>
      </w:r>
      <w:r w:rsidR="00A93374">
        <w:rPr>
          <w:kern w:val="32"/>
          <w:sz w:val="24"/>
          <w:szCs w:val="24"/>
        </w:rPr>
        <w:t xml:space="preserve">ANAUS </w:t>
      </w:r>
      <w:r w:rsidR="00441E1B">
        <w:rPr>
          <w:kern w:val="32"/>
          <w:sz w:val="24"/>
          <w:szCs w:val="24"/>
        </w:rPr>
        <w:t>Z</w:t>
      </w:r>
      <w:r w:rsidR="00A93374">
        <w:rPr>
          <w:kern w:val="32"/>
          <w:sz w:val="24"/>
          <w:szCs w:val="24"/>
        </w:rPr>
        <w:t>ONA LESTE</w:t>
      </w:r>
    </w:p>
    <w:p w:rsidR="009E0BA5" w:rsidRPr="00BD16FC" w:rsidRDefault="009E0BA5" w:rsidP="000F6346">
      <w:pPr>
        <w:spacing w:after="0" w:line="480" w:lineRule="auto"/>
        <w:jc w:val="center"/>
        <w:rPr>
          <w:kern w:val="32"/>
          <w:sz w:val="24"/>
          <w:szCs w:val="24"/>
        </w:rPr>
      </w:pPr>
      <w:r w:rsidRPr="00BD16FC">
        <w:rPr>
          <w:kern w:val="32"/>
          <w:sz w:val="24"/>
          <w:szCs w:val="24"/>
        </w:rPr>
        <w:t>JOSÉ PINHEIRO DE CARVALHO QUEIROZ NETO</w:t>
      </w:r>
      <w:r w:rsidR="00441E1B">
        <w:rPr>
          <w:kern w:val="32"/>
          <w:sz w:val="24"/>
          <w:szCs w:val="24"/>
        </w:rPr>
        <w:t xml:space="preserve"> – C</w:t>
      </w:r>
      <w:r w:rsidR="00A93374">
        <w:rPr>
          <w:kern w:val="32"/>
          <w:sz w:val="24"/>
          <w:szCs w:val="24"/>
        </w:rPr>
        <w:t xml:space="preserve">AMPUS </w:t>
      </w:r>
      <w:r w:rsidR="00441E1B">
        <w:rPr>
          <w:kern w:val="32"/>
          <w:sz w:val="24"/>
          <w:szCs w:val="24"/>
        </w:rPr>
        <w:t>M</w:t>
      </w:r>
      <w:r w:rsidR="00A93374">
        <w:rPr>
          <w:kern w:val="32"/>
          <w:sz w:val="24"/>
          <w:szCs w:val="24"/>
        </w:rPr>
        <w:t xml:space="preserve">ANAUS </w:t>
      </w:r>
      <w:r w:rsidR="00441E1B">
        <w:rPr>
          <w:kern w:val="32"/>
          <w:sz w:val="24"/>
          <w:szCs w:val="24"/>
        </w:rPr>
        <w:t>DI</w:t>
      </w:r>
      <w:r w:rsidR="00A93374">
        <w:rPr>
          <w:kern w:val="32"/>
          <w:sz w:val="24"/>
          <w:szCs w:val="24"/>
        </w:rPr>
        <w:t>STRITO INDUSTRIAL</w:t>
      </w:r>
      <w:r w:rsidR="00441E1B">
        <w:rPr>
          <w:kern w:val="32"/>
          <w:sz w:val="24"/>
          <w:szCs w:val="24"/>
        </w:rPr>
        <w:t xml:space="preserve"> </w:t>
      </w:r>
    </w:p>
    <w:p w:rsidR="009E0BA5" w:rsidRPr="00BD16FC" w:rsidRDefault="009E0BA5" w:rsidP="000F6346">
      <w:pPr>
        <w:spacing w:after="0" w:line="480" w:lineRule="auto"/>
        <w:jc w:val="center"/>
        <w:rPr>
          <w:kern w:val="32"/>
          <w:sz w:val="24"/>
          <w:szCs w:val="24"/>
        </w:rPr>
      </w:pPr>
      <w:r w:rsidRPr="00BD16FC">
        <w:rPr>
          <w:kern w:val="32"/>
          <w:sz w:val="24"/>
          <w:szCs w:val="24"/>
        </w:rPr>
        <w:t>ELIAS BRASILINO DE SOUZA</w:t>
      </w:r>
      <w:r w:rsidR="00441E1B">
        <w:rPr>
          <w:kern w:val="32"/>
          <w:sz w:val="24"/>
          <w:szCs w:val="24"/>
        </w:rPr>
        <w:t xml:space="preserve"> - CSGC</w:t>
      </w:r>
    </w:p>
    <w:p w:rsidR="009E0BA5" w:rsidRPr="00BD16FC" w:rsidRDefault="009E0BA5" w:rsidP="000F6346">
      <w:pPr>
        <w:spacing w:after="0" w:line="480" w:lineRule="auto"/>
        <w:jc w:val="center"/>
        <w:rPr>
          <w:kern w:val="32"/>
          <w:sz w:val="24"/>
          <w:szCs w:val="24"/>
        </w:rPr>
      </w:pPr>
      <w:r w:rsidRPr="00BD16FC">
        <w:rPr>
          <w:kern w:val="32"/>
          <w:sz w:val="24"/>
          <w:szCs w:val="24"/>
        </w:rPr>
        <w:t>JAIME CAVALCANTE ALVES</w:t>
      </w:r>
      <w:r w:rsidR="00441E1B">
        <w:rPr>
          <w:kern w:val="32"/>
          <w:sz w:val="24"/>
          <w:szCs w:val="24"/>
        </w:rPr>
        <w:t xml:space="preserve"> </w:t>
      </w:r>
      <w:r w:rsidR="00A93374">
        <w:rPr>
          <w:kern w:val="32"/>
          <w:sz w:val="24"/>
          <w:szCs w:val="24"/>
        </w:rPr>
        <w:t xml:space="preserve">- </w:t>
      </w:r>
      <w:r w:rsidR="00441E1B">
        <w:rPr>
          <w:kern w:val="32"/>
          <w:sz w:val="24"/>
          <w:szCs w:val="24"/>
        </w:rPr>
        <w:t>CAMPUS</w:t>
      </w:r>
      <w:r w:rsidR="00A93374">
        <w:rPr>
          <w:kern w:val="32"/>
          <w:sz w:val="24"/>
          <w:szCs w:val="24"/>
        </w:rPr>
        <w:t xml:space="preserve"> TABATINGA</w:t>
      </w:r>
    </w:p>
    <w:p w:rsidR="009E0BA5" w:rsidRPr="00BD16FC" w:rsidRDefault="009E0BA5" w:rsidP="000F6346">
      <w:pPr>
        <w:spacing w:after="0" w:line="480" w:lineRule="auto"/>
        <w:jc w:val="center"/>
        <w:rPr>
          <w:kern w:val="32"/>
          <w:sz w:val="24"/>
          <w:szCs w:val="24"/>
        </w:rPr>
      </w:pPr>
      <w:r w:rsidRPr="00BD16FC">
        <w:rPr>
          <w:kern w:val="32"/>
          <w:sz w:val="24"/>
          <w:szCs w:val="24"/>
        </w:rPr>
        <w:t>JORGE NUNES PEREIRA</w:t>
      </w:r>
      <w:r w:rsidR="00A93374">
        <w:rPr>
          <w:kern w:val="32"/>
          <w:sz w:val="24"/>
          <w:szCs w:val="24"/>
        </w:rPr>
        <w:t xml:space="preserve"> – CAMPUS HUMAITÁ</w:t>
      </w:r>
    </w:p>
    <w:p w:rsidR="009E0BA5" w:rsidRDefault="009E0BA5" w:rsidP="000F6346">
      <w:pPr>
        <w:spacing w:after="0" w:line="480" w:lineRule="auto"/>
        <w:jc w:val="center"/>
        <w:rPr>
          <w:kern w:val="32"/>
          <w:sz w:val="24"/>
          <w:szCs w:val="24"/>
        </w:rPr>
      </w:pPr>
      <w:r w:rsidRPr="00BD16FC">
        <w:rPr>
          <w:kern w:val="32"/>
          <w:sz w:val="24"/>
          <w:szCs w:val="24"/>
        </w:rPr>
        <w:t>LEONOR FERREIRA NETA TORO</w:t>
      </w:r>
      <w:r w:rsidR="00A93374">
        <w:rPr>
          <w:kern w:val="32"/>
          <w:sz w:val="24"/>
          <w:szCs w:val="24"/>
        </w:rPr>
        <w:t xml:space="preserve"> – CAMPUS MAUÉS</w:t>
      </w:r>
    </w:p>
    <w:p w:rsidR="00A93374" w:rsidRPr="00BD16FC" w:rsidRDefault="00A93374" w:rsidP="000F6346">
      <w:pPr>
        <w:spacing w:after="0" w:line="480" w:lineRule="auto"/>
        <w:jc w:val="center"/>
        <w:rPr>
          <w:kern w:val="32"/>
          <w:sz w:val="24"/>
          <w:szCs w:val="24"/>
        </w:rPr>
      </w:pPr>
      <w:r w:rsidRPr="00E66336">
        <w:rPr>
          <w:kern w:val="32"/>
          <w:sz w:val="24"/>
          <w:szCs w:val="24"/>
        </w:rPr>
        <w:t>JOSIANE FARACO DE ANDRADE ROCHA</w:t>
      </w:r>
      <w:r>
        <w:rPr>
          <w:kern w:val="32"/>
          <w:sz w:val="24"/>
          <w:szCs w:val="24"/>
        </w:rPr>
        <w:t xml:space="preserve"> – CAMPUS LÁBREA</w:t>
      </w:r>
    </w:p>
    <w:p w:rsidR="009E0BA5" w:rsidRDefault="009E0BA5" w:rsidP="000F6346">
      <w:pPr>
        <w:spacing w:after="0" w:line="480" w:lineRule="auto"/>
        <w:jc w:val="center"/>
        <w:rPr>
          <w:kern w:val="32"/>
          <w:sz w:val="24"/>
          <w:szCs w:val="24"/>
        </w:rPr>
      </w:pPr>
      <w:r w:rsidRPr="00BD16FC">
        <w:rPr>
          <w:kern w:val="32"/>
          <w:sz w:val="24"/>
          <w:szCs w:val="24"/>
        </w:rPr>
        <w:t>PAULO HENRIQUE ROCHA ARIDE</w:t>
      </w:r>
      <w:r w:rsidR="006A5466">
        <w:rPr>
          <w:kern w:val="32"/>
          <w:sz w:val="24"/>
          <w:szCs w:val="24"/>
        </w:rPr>
        <w:t xml:space="preserve"> </w:t>
      </w:r>
      <w:r w:rsidR="001C4164">
        <w:rPr>
          <w:kern w:val="32"/>
          <w:sz w:val="24"/>
          <w:szCs w:val="24"/>
        </w:rPr>
        <w:t>até 09/01/2014</w:t>
      </w:r>
      <w:r w:rsidR="00A93374">
        <w:rPr>
          <w:kern w:val="32"/>
          <w:sz w:val="24"/>
          <w:szCs w:val="24"/>
        </w:rPr>
        <w:t xml:space="preserve"> – CAMPUS PRESIDENTE FIGUEIREDO</w:t>
      </w:r>
    </w:p>
    <w:p w:rsidR="00A93374" w:rsidRDefault="001C4164" w:rsidP="00A93374">
      <w:pPr>
        <w:spacing w:after="0" w:line="480" w:lineRule="auto"/>
        <w:jc w:val="center"/>
        <w:rPr>
          <w:kern w:val="32"/>
          <w:sz w:val="24"/>
          <w:szCs w:val="24"/>
        </w:rPr>
      </w:pPr>
      <w:r w:rsidRPr="00BD16FC">
        <w:rPr>
          <w:kern w:val="32"/>
          <w:sz w:val="24"/>
          <w:szCs w:val="24"/>
        </w:rPr>
        <w:t xml:space="preserve">PAULO </w:t>
      </w:r>
      <w:r>
        <w:rPr>
          <w:kern w:val="32"/>
          <w:sz w:val="24"/>
          <w:szCs w:val="24"/>
        </w:rPr>
        <w:t>MARREIRO DOS SANTOS JUNIOR a partir de 10/01/2014</w:t>
      </w:r>
      <w:r w:rsidR="00A93374">
        <w:rPr>
          <w:kern w:val="32"/>
          <w:sz w:val="24"/>
          <w:szCs w:val="24"/>
        </w:rPr>
        <w:t xml:space="preserve"> CAMPUS PRESIDENTE FIGUEIREDO</w:t>
      </w:r>
    </w:p>
    <w:p w:rsidR="00441E1B" w:rsidRDefault="00441E1B" w:rsidP="000F6346">
      <w:pPr>
        <w:spacing w:after="0" w:line="480" w:lineRule="auto"/>
        <w:jc w:val="center"/>
        <w:rPr>
          <w:kern w:val="32"/>
          <w:sz w:val="24"/>
          <w:szCs w:val="24"/>
        </w:rPr>
      </w:pPr>
      <w:r>
        <w:rPr>
          <w:kern w:val="32"/>
          <w:sz w:val="24"/>
          <w:szCs w:val="24"/>
        </w:rPr>
        <w:t>GUTEMBERG FERRARO ROCHA</w:t>
      </w:r>
      <w:r w:rsidR="008707D1">
        <w:rPr>
          <w:kern w:val="32"/>
          <w:sz w:val="24"/>
          <w:szCs w:val="24"/>
        </w:rPr>
        <w:t xml:space="preserve"> a partir de 10/01/2014</w:t>
      </w:r>
      <w:r w:rsidR="00A93374">
        <w:rPr>
          <w:kern w:val="32"/>
          <w:sz w:val="24"/>
          <w:szCs w:val="24"/>
        </w:rPr>
        <w:t xml:space="preserve"> CAMPUS PARINTINS</w:t>
      </w:r>
    </w:p>
    <w:p w:rsidR="00441E1B" w:rsidRDefault="00B16B5F" w:rsidP="000F6346">
      <w:pPr>
        <w:spacing w:after="0" w:line="480" w:lineRule="auto"/>
        <w:jc w:val="center"/>
        <w:rPr>
          <w:kern w:val="32"/>
          <w:sz w:val="24"/>
          <w:szCs w:val="24"/>
        </w:rPr>
      </w:pPr>
      <w:r>
        <w:rPr>
          <w:kern w:val="32"/>
          <w:sz w:val="24"/>
          <w:szCs w:val="24"/>
        </w:rPr>
        <w:t xml:space="preserve">ROQUELANE BATISTA DE </w:t>
      </w:r>
      <w:r w:rsidR="005421E2">
        <w:rPr>
          <w:kern w:val="32"/>
          <w:sz w:val="24"/>
          <w:szCs w:val="24"/>
        </w:rPr>
        <w:t>SIQUEIRA - CAMPUS</w:t>
      </w:r>
      <w:r>
        <w:rPr>
          <w:kern w:val="32"/>
          <w:sz w:val="24"/>
          <w:szCs w:val="24"/>
        </w:rPr>
        <w:t xml:space="preserve"> EIRUNEPÉ</w:t>
      </w:r>
    </w:p>
    <w:p w:rsidR="00B16B5F" w:rsidRDefault="00B16B5F" w:rsidP="000F6346">
      <w:pPr>
        <w:spacing w:after="0" w:line="480" w:lineRule="auto"/>
        <w:jc w:val="center"/>
        <w:rPr>
          <w:kern w:val="32"/>
          <w:sz w:val="24"/>
          <w:szCs w:val="24"/>
        </w:rPr>
      </w:pPr>
      <w:r>
        <w:rPr>
          <w:kern w:val="32"/>
          <w:sz w:val="24"/>
          <w:szCs w:val="24"/>
        </w:rPr>
        <w:t>AILDO</w:t>
      </w:r>
      <w:r w:rsidR="008777D9">
        <w:rPr>
          <w:kern w:val="32"/>
          <w:sz w:val="24"/>
          <w:szCs w:val="24"/>
        </w:rPr>
        <w:t xml:space="preserve"> DA SILVA GAMA - </w:t>
      </w:r>
      <w:r>
        <w:rPr>
          <w:kern w:val="32"/>
          <w:sz w:val="24"/>
          <w:szCs w:val="24"/>
        </w:rPr>
        <w:t xml:space="preserve"> CAMPUS TEFÉ</w:t>
      </w:r>
    </w:p>
    <w:p w:rsidR="00B16B5F" w:rsidRPr="00BD16FC" w:rsidRDefault="00B16B5F" w:rsidP="000F6346">
      <w:pPr>
        <w:spacing w:after="0" w:line="480" w:lineRule="auto"/>
        <w:jc w:val="center"/>
        <w:rPr>
          <w:kern w:val="32"/>
          <w:sz w:val="24"/>
          <w:szCs w:val="24"/>
        </w:rPr>
      </w:pPr>
      <w:r>
        <w:rPr>
          <w:kern w:val="32"/>
          <w:sz w:val="24"/>
          <w:szCs w:val="24"/>
        </w:rPr>
        <w:t>FRANCISCO DAS CHAGAS MENDES DOS SANTOS – CAMPUS AVANÇADO DE MANACAPURU</w:t>
      </w:r>
    </w:p>
    <w:p w:rsidR="009E0BA5" w:rsidRPr="00BD16FC" w:rsidRDefault="009E0BA5" w:rsidP="000F6346">
      <w:pPr>
        <w:spacing w:after="0" w:line="360" w:lineRule="auto"/>
        <w:jc w:val="center"/>
        <w:rPr>
          <w:kern w:val="32"/>
        </w:rPr>
      </w:pPr>
    </w:p>
    <w:p w:rsidR="009E0BA5" w:rsidRPr="00BD16FC" w:rsidRDefault="009E0BA5" w:rsidP="000F6346">
      <w:pPr>
        <w:spacing w:after="0" w:line="360" w:lineRule="auto"/>
        <w:jc w:val="center"/>
        <w:rPr>
          <w:kern w:val="32"/>
        </w:rPr>
      </w:pPr>
    </w:p>
    <w:p w:rsidR="009E0BA5" w:rsidRPr="00BD16FC" w:rsidRDefault="009E0BA5" w:rsidP="000F6346">
      <w:pPr>
        <w:spacing w:after="0" w:line="360" w:lineRule="auto"/>
        <w:jc w:val="center"/>
        <w:rPr>
          <w:kern w:val="32"/>
          <w:sz w:val="24"/>
          <w:szCs w:val="24"/>
        </w:rPr>
      </w:pPr>
      <w:r w:rsidRPr="00BD16FC">
        <w:rPr>
          <w:kern w:val="32"/>
          <w:sz w:val="24"/>
          <w:szCs w:val="24"/>
        </w:rPr>
        <w:t xml:space="preserve">CARGOS DE DIREÇÃO DO </w:t>
      </w:r>
      <w:r w:rsidR="00F96FEF">
        <w:rPr>
          <w:kern w:val="32"/>
          <w:sz w:val="24"/>
          <w:szCs w:val="24"/>
        </w:rPr>
        <w:t>IFAM</w:t>
      </w:r>
    </w:p>
    <w:p w:rsidR="009E0BA5" w:rsidRPr="00BD16FC"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r w:rsidRPr="00BD16FC">
        <w:rPr>
          <w:kern w:val="32"/>
          <w:sz w:val="24"/>
          <w:szCs w:val="24"/>
        </w:rPr>
        <w:t>REITOR</w:t>
      </w:r>
    </w:p>
    <w:p w:rsidR="00D6675F" w:rsidRDefault="009E0BA5" w:rsidP="00D6675F">
      <w:pPr>
        <w:spacing w:after="0" w:line="360" w:lineRule="auto"/>
        <w:jc w:val="center"/>
        <w:rPr>
          <w:kern w:val="32"/>
          <w:sz w:val="24"/>
          <w:szCs w:val="24"/>
        </w:rPr>
      </w:pPr>
      <w:r w:rsidRPr="00BD16FC">
        <w:rPr>
          <w:kern w:val="32"/>
          <w:sz w:val="24"/>
          <w:szCs w:val="24"/>
        </w:rPr>
        <w:t>JOÃO MARTINS DIAS</w:t>
      </w:r>
      <w:r w:rsidR="00D6675F">
        <w:rPr>
          <w:kern w:val="32"/>
          <w:sz w:val="24"/>
          <w:szCs w:val="24"/>
        </w:rPr>
        <w:t xml:space="preserve"> até 05/06/2014</w:t>
      </w:r>
    </w:p>
    <w:p w:rsidR="00D6675F" w:rsidRPr="00BD16FC" w:rsidRDefault="00D6675F" w:rsidP="00D6675F">
      <w:pPr>
        <w:spacing w:after="0" w:line="360" w:lineRule="auto"/>
        <w:jc w:val="center"/>
        <w:rPr>
          <w:kern w:val="32"/>
          <w:sz w:val="24"/>
          <w:szCs w:val="24"/>
        </w:rPr>
      </w:pPr>
      <w:r>
        <w:rPr>
          <w:kern w:val="32"/>
          <w:sz w:val="24"/>
          <w:szCs w:val="24"/>
        </w:rPr>
        <w:t>ANTONIO VENÂNCIO CASTELO BRANCO a partir de 06/06/2014</w:t>
      </w:r>
    </w:p>
    <w:p w:rsidR="000F07B8" w:rsidRDefault="000F07B8"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r w:rsidRPr="00BD16FC">
        <w:rPr>
          <w:kern w:val="32"/>
          <w:sz w:val="24"/>
          <w:szCs w:val="24"/>
        </w:rPr>
        <w:t>ASSESSORIA ESPECIAL</w:t>
      </w:r>
    </w:p>
    <w:p w:rsidR="009E0BA5" w:rsidRDefault="009E0BA5" w:rsidP="000F6346">
      <w:pPr>
        <w:spacing w:after="0" w:line="360" w:lineRule="auto"/>
        <w:jc w:val="center"/>
        <w:rPr>
          <w:kern w:val="32"/>
          <w:sz w:val="24"/>
          <w:szCs w:val="24"/>
        </w:rPr>
      </w:pPr>
      <w:r w:rsidRPr="00BD16FC">
        <w:rPr>
          <w:kern w:val="32"/>
          <w:sz w:val="24"/>
          <w:szCs w:val="24"/>
        </w:rPr>
        <w:t>MÁRIO GILSON SANTOS BORGES</w:t>
      </w:r>
      <w:r w:rsidR="000F07B8">
        <w:rPr>
          <w:kern w:val="32"/>
          <w:sz w:val="24"/>
          <w:szCs w:val="24"/>
        </w:rPr>
        <w:t xml:space="preserve"> até 15/06/2014</w:t>
      </w:r>
    </w:p>
    <w:p w:rsidR="000F07B8" w:rsidRDefault="000F07B8" w:rsidP="000F6346">
      <w:pPr>
        <w:spacing w:after="0" w:line="360" w:lineRule="auto"/>
        <w:jc w:val="center"/>
        <w:rPr>
          <w:kern w:val="32"/>
          <w:sz w:val="24"/>
          <w:szCs w:val="24"/>
        </w:rPr>
      </w:pPr>
      <w:r w:rsidRPr="00BD16FC">
        <w:rPr>
          <w:kern w:val="32"/>
          <w:sz w:val="24"/>
          <w:szCs w:val="24"/>
        </w:rPr>
        <w:t>JOÃO MARTINS DIAS</w:t>
      </w:r>
      <w:r>
        <w:rPr>
          <w:kern w:val="32"/>
          <w:sz w:val="24"/>
          <w:szCs w:val="24"/>
        </w:rPr>
        <w:t xml:space="preserve"> a partir de 01/07/2014</w:t>
      </w:r>
    </w:p>
    <w:p w:rsidR="009E0BA5" w:rsidRPr="00BD16FC" w:rsidRDefault="009E0BA5" w:rsidP="000F6346">
      <w:pPr>
        <w:shd w:val="clear" w:color="auto" w:fill="FFFFFF"/>
        <w:spacing w:after="0" w:line="360" w:lineRule="atLeast"/>
        <w:jc w:val="center"/>
        <w:rPr>
          <w:rFonts w:eastAsia="Times New Roman"/>
          <w:color w:val="000000"/>
          <w:sz w:val="24"/>
          <w:szCs w:val="24"/>
          <w:lang w:eastAsia="pt-BR"/>
        </w:rPr>
      </w:pPr>
      <w:r w:rsidRPr="00BD16FC">
        <w:rPr>
          <w:rFonts w:eastAsia="Times New Roman"/>
          <w:color w:val="000000"/>
          <w:sz w:val="24"/>
          <w:szCs w:val="24"/>
          <w:lang w:eastAsia="pt-BR"/>
        </w:rPr>
        <w:t>ASSESSORIA JURÍDICA</w:t>
      </w:r>
    </w:p>
    <w:p w:rsidR="009E0BA5" w:rsidRPr="00BD16FC" w:rsidRDefault="009E0BA5" w:rsidP="000F6346">
      <w:pPr>
        <w:shd w:val="clear" w:color="auto" w:fill="FFFFFF"/>
        <w:spacing w:after="0" w:line="360" w:lineRule="atLeast"/>
        <w:jc w:val="center"/>
        <w:rPr>
          <w:rFonts w:eastAsia="Times New Roman"/>
          <w:color w:val="000000"/>
          <w:sz w:val="24"/>
          <w:szCs w:val="24"/>
          <w:lang w:eastAsia="pt-BR"/>
        </w:rPr>
      </w:pPr>
      <w:r w:rsidRPr="00BD16FC">
        <w:rPr>
          <w:rFonts w:eastAsia="Times New Roman"/>
          <w:color w:val="000000"/>
          <w:sz w:val="24"/>
          <w:szCs w:val="24"/>
          <w:lang w:eastAsia="pt-BR"/>
        </w:rPr>
        <w:t>CARLA CONDÉ MARQUES E OLIVEIRA ARAÚJO</w:t>
      </w:r>
    </w:p>
    <w:p w:rsidR="009E0BA5" w:rsidRPr="00BD16FC"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r w:rsidRPr="00BD16FC">
        <w:rPr>
          <w:kern w:val="32"/>
          <w:sz w:val="24"/>
          <w:szCs w:val="24"/>
        </w:rPr>
        <w:t>CHEFE DE GABINETE DA REITORIA</w:t>
      </w:r>
    </w:p>
    <w:p w:rsidR="009E0BA5" w:rsidRPr="00BD16FC" w:rsidRDefault="009E0BA5" w:rsidP="000F6346">
      <w:pPr>
        <w:spacing w:after="0" w:line="360" w:lineRule="auto"/>
        <w:jc w:val="center"/>
        <w:rPr>
          <w:kern w:val="32"/>
          <w:sz w:val="24"/>
          <w:szCs w:val="24"/>
        </w:rPr>
      </w:pPr>
      <w:r w:rsidRPr="00BD16FC">
        <w:rPr>
          <w:kern w:val="32"/>
          <w:sz w:val="24"/>
          <w:szCs w:val="24"/>
        </w:rPr>
        <w:t>SIMONE SANTOS RODRIGUES</w:t>
      </w:r>
    </w:p>
    <w:p w:rsidR="009E0BA5" w:rsidRPr="00BD16FC"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r w:rsidRPr="00BD16FC">
        <w:rPr>
          <w:kern w:val="32"/>
          <w:sz w:val="24"/>
          <w:szCs w:val="24"/>
        </w:rPr>
        <w:t>AUDITORIA INTERNA</w:t>
      </w:r>
    </w:p>
    <w:p w:rsidR="009E0BA5" w:rsidRPr="00BD16FC" w:rsidRDefault="009E0BA5" w:rsidP="000F6346">
      <w:pPr>
        <w:spacing w:after="0" w:line="360" w:lineRule="auto"/>
        <w:jc w:val="center"/>
        <w:rPr>
          <w:kern w:val="32"/>
          <w:sz w:val="24"/>
          <w:szCs w:val="24"/>
        </w:rPr>
      </w:pPr>
      <w:r w:rsidRPr="00BD16FC">
        <w:rPr>
          <w:kern w:val="32"/>
          <w:sz w:val="24"/>
          <w:szCs w:val="24"/>
        </w:rPr>
        <w:t>SAMARA SANTOS DOS SANTOS</w:t>
      </w:r>
    </w:p>
    <w:p w:rsidR="009E0BA5" w:rsidRPr="00BD16FC"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r w:rsidRPr="00BD16FC">
        <w:rPr>
          <w:kern w:val="32"/>
          <w:sz w:val="24"/>
          <w:szCs w:val="24"/>
        </w:rPr>
        <w:t>PROCURADORIA FEDERAL</w:t>
      </w:r>
    </w:p>
    <w:p w:rsidR="009E0BA5" w:rsidRPr="00BD16FC" w:rsidRDefault="009E0BA5" w:rsidP="000F6346">
      <w:pPr>
        <w:spacing w:after="0" w:line="360" w:lineRule="auto"/>
        <w:jc w:val="center"/>
        <w:rPr>
          <w:kern w:val="32"/>
          <w:sz w:val="24"/>
          <w:szCs w:val="24"/>
        </w:rPr>
      </w:pPr>
      <w:r w:rsidRPr="00BD16FC">
        <w:rPr>
          <w:kern w:val="32"/>
          <w:sz w:val="24"/>
          <w:szCs w:val="24"/>
        </w:rPr>
        <w:t>ADELSON MONTEIRO DE ANDRADE</w:t>
      </w:r>
    </w:p>
    <w:p w:rsidR="009E0BA5" w:rsidRPr="00BD16FC"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r w:rsidRPr="00BD16FC">
        <w:rPr>
          <w:kern w:val="32"/>
          <w:sz w:val="24"/>
          <w:szCs w:val="24"/>
        </w:rPr>
        <w:t>COORDENAÇÃO DA UNIDADE DE CORREIÇÃO</w:t>
      </w:r>
    </w:p>
    <w:p w:rsidR="009E0BA5" w:rsidRPr="00BD16FC" w:rsidRDefault="009E0BA5" w:rsidP="000F6346">
      <w:pPr>
        <w:spacing w:after="0" w:line="360" w:lineRule="auto"/>
        <w:jc w:val="center"/>
        <w:rPr>
          <w:kern w:val="32"/>
          <w:sz w:val="24"/>
          <w:szCs w:val="24"/>
        </w:rPr>
      </w:pPr>
      <w:r w:rsidRPr="00BD16FC">
        <w:rPr>
          <w:kern w:val="32"/>
          <w:sz w:val="24"/>
          <w:szCs w:val="24"/>
        </w:rPr>
        <w:t>ANTONIO CÉSAR CAVALHEIRO MOI</w:t>
      </w:r>
    </w:p>
    <w:p w:rsidR="009E0BA5" w:rsidRPr="00BD16FC" w:rsidRDefault="009E0BA5" w:rsidP="000F6346">
      <w:pPr>
        <w:spacing w:after="0" w:line="360" w:lineRule="auto"/>
        <w:jc w:val="center"/>
        <w:rPr>
          <w:kern w:val="32"/>
          <w:sz w:val="24"/>
          <w:szCs w:val="24"/>
          <w:u w:val="single"/>
        </w:rPr>
      </w:pPr>
      <w:r w:rsidRPr="00BD16FC">
        <w:rPr>
          <w:kern w:val="32"/>
          <w:sz w:val="24"/>
          <w:szCs w:val="24"/>
          <w:u w:val="single"/>
        </w:rPr>
        <w:t>PRÓ-REITORES</w:t>
      </w:r>
    </w:p>
    <w:p w:rsidR="009E0BA5" w:rsidRPr="00BD16FC"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r w:rsidRPr="00BD16FC">
        <w:rPr>
          <w:kern w:val="32"/>
          <w:sz w:val="24"/>
          <w:szCs w:val="24"/>
        </w:rPr>
        <w:t>PRÓ-REITORIA DE DESENVOLVIMENTO INSTITUCIONAL</w:t>
      </w:r>
    </w:p>
    <w:p w:rsidR="009E0BA5" w:rsidRPr="00BD16FC" w:rsidRDefault="009E0BA5" w:rsidP="000F6346">
      <w:pPr>
        <w:spacing w:after="0" w:line="360" w:lineRule="auto"/>
        <w:jc w:val="center"/>
        <w:rPr>
          <w:kern w:val="32"/>
          <w:sz w:val="24"/>
          <w:szCs w:val="24"/>
        </w:rPr>
      </w:pPr>
      <w:r w:rsidRPr="00BD16FC">
        <w:rPr>
          <w:kern w:val="32"/>
          <w:sz w:val="24"/>
          <w:szCs w:val="24"/>
        </w:rPr>
        <w:t>ANA MARIA ALVES PEREIRA</w:t>
      </w:r>
    </w:p>
    <w:p w:rsidR="009E0BA5" w:rsidRDefault="009E0BA5" w:rsidP="000F6346">
      <w:pPr>
        <w:spacing w:after="0" w:line="360" w:lineRule="auto"/>
        <w:jc w:val="center"/>
        <w:rPr>
          <w:kern w:val="32"/>
          <w:sz w:val="24"/>
          <w:szCs w:val="24"/>
        </w:rPr>
      </w:pPr>
    </w:p>
    <w:p w:rsidR="00202E16" w:rsidRDefault="00202E16" w:rsidP="000F6346">
      <w:pPr>
        <w:spacing w:after="0" w:line="360" w:lineRule="auto"/>
        <w:jc w:val="center"/>
        <w:rPr>
          <w:kern w:val="32"/>
          <w:sz w:val="24"/>
          <w:szCs w:val="24"/>
        </w:rPr>
      </w:pPr>
    </w:p>
    <w:p w:rsidR="00202E16" w:rsidRPr="00BD16FC" w:rsidRDefault="00202E16"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r w:rsidRPr="00BD16FC">
        <w:rPr>
          <w:kern w:val="32"/>
          <w:sz w:val="24"/>
          <w:szCs w:val="24"/>
        </w:rPr>
        <w:t>PRÓ-REITORIA DE ENSINO</w:t>
      </w:r>
    </w:p>
    <w:p w:rsidR="00202E16" w:rsidRDefault="00202E16" w:rsidP="00202E16">
      <w:pPr>
        <w:spacing w:after="0" w:line="360" w:lineRule="auto"/>
        <w:jc w:val="center"/>
        <w:rPr>
          <w:kern w:val="32"/>
          <w:sz w:val="24"/>
          <w:szCs w:val="24"/>
        </w:rPr>
      </w:pPr>
      <w:r w:rsidRPr="00BD16FC">
        <w:rPr>
          <w:kern w:val="32"/>
          <w:sz w:val="24"/>
          <w:szCs w:val="24"/>
        </w:rPr>
        <w:t>ANTÔNIO VENÂNCIO CASTELO BRANCO</w:t>
      </w:r>
      <w:r>
        <w:rPr>
          <w:kern w:val="32"/>
          <w:sz w:val="24"/>
          <w:szCs w:val="24"/>
        </w:rPr>
        <w:t xml:space="preserve"> até 10/07/2014</w:t>
      </w:r>
    </w:p>
    <w:p w:rsidR="00202E16" w:rsidRDefault="00202E16" w:rsidP="00202E16">
      <w:pPr>
        <w:spacing w:after="0" w:line="360" w:lineRule="auto"/>
        <w:jc w:val="center"/>
        <w:rPr>
          <w:kern w:val="32"/>
          <w:sz w:val="24"/>
          <w:szCs w:val="24"/>
        </w:rPr>
      </w:pPr>
      <w:r>
        <w:rPr>
          <w:kern w:val="32"/>
          <w:sz w:val="24"/>
          <w:szCs w:val="24"/>
        </w:rPr>
        <w:t>ANTONIO RIBEIRO DA COSTA NETO a partir de 11/07/2014</w:t>
      </w:r>
    </w:p>
    <w:p w:rsidR="00BA18BC" w:rsidRDefault="00BA18BC" w:rsidP="000F6346">
      <w:pPr>
        <w:shd w:val="clear" w:color="auto" w:fill="FFFFFF"/>
        <w:spacing w:after="0" w:line="360" w:lineRule="atLeast"/>
        <w:jc w:val="center"/>
        <w:rPr>
          <w:rFonts w:eastAsia="Times New Roman"/>
          <w:color w:val="000000"/>
          <w:sz w:val="24"/>
          <w:szCs w:val="24"/>
          <w:lang w:eastAsia="pt-BR"/>
        </w:rPr>
      </w:pPr>
    </w:p>
    <w:p w:rsidR="009E0BA5" w:rsidRPr="00BD16FC" w:rsidRDefault="009E0BA5" w:rsidP="000F6346">
      <w:pPr>
        <w:spacing w:after="0" w:line="360" w:lineRule="auto"/>
        <w:jc w:val="center"/>
        <w:rPr>
          <w:kern w:val="32"/>
          <w:sz w:val="24"/>
          <w:szCs w:val="24"/>
        </w:rPr>
      </w:pPr>
      <w:r w:rsidRPr="00BD16FC">
        <w:rPr>
          <w:kern w:val="32"/>
          <w:sz w:val="24"/>
          <w:szCs w:val="24"/>
        </w:rPr>
        <w:t>PRÓ-REITORIA DE ADMINISTRAÇÃO E PLANEJAMENTO</w:t>
      </w:r>
    </w:p>
    <w:p w:rsidR="00B82D5C" w:rsidRDefault="00B82D5C" w:rsidP="00B82D5C">
      <w:pPr>
        <w:spacing w:after="0" w:line="360" w:lineRule="auto"/>
        <w:jc w:val="center"/>
        <w:rPr>
          <w:kern w:val="32"/>
          <w:sz w:val="24"/>
          <w:szCs w:val="24"/>
        </w:rPr>
      </w:pPr>
      <w:r w:rsidRPr="00BD16FC">
        <w:rPr>
          <w:kern w:val="32"/>
          <w:sz w:val="24"/>
          <w:szCs w:val="24"/>
        </w:rPr>
        <w:t>NELSON BATISTA DO NASCIMENTO</w:t>
      </w:r>
      <w:r>
        <w:rPr>
          <w:kern w:val="32"/>
          <w:sz w:val="24"/>
          <w:szCs w:val="24"/>
        </w:rPr>
        <w:t xml:space="preserve"> até 09/01/2014</w:t>
      </w:r>
    </w:p>
    <w:p w:rsidR="00B82D5C" w:rsidRDefault="00B82D5C" w:rsidP="00B82D5C">
      <w:pPr>
        <w:spacing w:after="0" w:line="360" w:lineRule="auto"/>
        <w:jc w:val="center"/>
        <w:rPr>
          <w:kern w:val="32"/>
          <w:sz w:val="24"/>
          <w:szCs w:val="24"/>
        </w:rPr>
      </w:pPr>
      <w:r>
        <w:rPr>
          <w:kern w:val="32"/>
          <w:sz w:val="24"/>
          <w:szCs w:val="24"/>
        </w:rPr>
        <w:t>JÚLIO CESAR CAMPUS ANVERES a partir de 10/01/2014</w:t>
      </w:r>
    </w:p>
    <w:p w:rsidR="009E0BA5" w:rsidRPr="00BD16FC"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r w:rsidRPr="00BD16FC">
        <w:rPr>
          <w:kern w:val="32"/>
          <w:sz w:val="24"/>
          <w:szCs w:val="24"/>
        </w:rPr>
        <w:t>PRÓ-REITORIA DE PESQUISA, PÓS-GRADUAÇÃO E INOVAÇÃO</w:t>
      </w:r>
    </w:p>
    <w:p w:rsidR="009E0BA5" w:rsidRPr="00BD16FC" w:rsidRDefault="009E0BA5" w:rsidP="000F6346">
      <w:pPr>
        <w:spacing w:after="0" w:line="360" w:lineRule="auto"/>
        <w:jc w:val="center"/>
        <w:rPr>
          <w:kern w:val="32"/>
          <w:sz w:val="24"/>
          <w:szCs w:val="24"/>
        </w:rPr>
      </w:pPr>
      <w:r w:rsidRPr="00BD16FC">
        <w:rPr>
          <w:kern w:val="32"/>
          <w:sz w:val="24"/>
          <w:szCs w:val="24"/>
        </w:rPr>
        <w:t>ANA MENA BARRETO BASTOS</w:t>
      </w:r>
    </w:p>
    <w:p w:rsidR="009E0BA5" w:rsidRPr="00BD16FC"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r w:rsidRPr="00BD16FC">
        <w:rPr>
          <w:kern w:val="32"/>
          <w:sz w:val="24"/>
          <w:szCs w:val="24"/>
        </w:rPr>
        <w:t>PRÓ-REITORIA DE EXTENSÃO</w:t>
      </w:r>
    </w:p>
    <w:p w:rsidR="009E0BA5" w:rsidRPr="00BD16FC" w:rsidRDefault="009E0BA5" w:rsidP="000F6346">
      <w:pPr>
        <w:spacing w:after="0" w:line="360" w:lineRule="auto"/>
        <w:jc w:val="center"/>
        <w:rPr>
          <w:kern w:val="32"/>
          <w:sz w:val="24"/>
          <w:szCs w:val="24"/>
        </w:rPr>
      </w:pPr>
      <w:r w:rsidRPr="00BD16FC">
        <w:rPr>
          <w:kern w:val="32"/>
          <w:sz w:val="24"/>
          <w:szCs w:val="24"/>
        </w:rPr>
        <w:t>SANDRA MAGNI DARWICH</w:t>
      </w:r>
    </w:p>
    <w:p w:rsidR="009E0BA5" w:rsidRPr="00BD16FC"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u w:val="single"/>
        </w:rPr>
      </w:pPr>
      <w:r w:rsidRPr="00BD16FC">
        <w:rPr>
          <w:kern w:val="32"/>
          <w:sz w:val="24"/>
          <w:szCs w:val="24"/>
          <w:u w:val="single"/>
        </w:rPr>
        <w:br w:type="page"/>
      </w:r>
      <w:r w:rsidRPr="00BD16FC">
        <w:rPr>
          <w:kern w:val="32"/>
          <w:sz w:val="24"/>
          <w:szCs w:val="24"/>
          <w:u w:val="single"/>
        </w:rPr>
        <w:lastRenderedPageBreak/>
        <w:t>DIRETORIAS SISTÊMICAS</w:t>
      </w:r>
    </w:p>
    <w:p w:rsidR="009E0BA5" w:rsidRPr="00BD16FC" w:rsidRDefault="009E0BA5" w:rsidP="000F6346">
      <w:pPr>
        <w:spacing w:after="0" w:line="360" w:lineRule="auto"/>
        <w:jc w:val="center"/>
        <w:rPr>
          <w:kern w:val="32"/>
          <w:sz w:val="24"/>
          <w:szCs w:val="24"/>
          <w:u w:val="single"/>
        </w:rPr>
      </w:pPr>
    </w:p>
    <w:p w:rsidR="009E0BA5" w:rsidRPr="00BD16FC" w:rsidRDefault="009E0BA5" w:rsidP="000F6346">
      <w:pPr>
        <w:spacing w:after="0" w:line="360" w:lineRule="auto"/>
        <w:jc w:val="center"/>
        <w:rPr>
          <w:kern w:val="32"/>
          <w:sz w:val="24"/>
          <w:szCs w:val="24"/>
        </w:rPr>
      </w:pPr>
      <w:r w:rsidRPr="00BD16FC">
        <w:rPr>
          <w:kern w:val="32"/>
          <w:sz w:val="24"/>
          <w:szCs w:val="24"/>
        </w:rPr>
        <w:t>DIRETORIA DE GESTÃO DE PESSOAS</w:t>
      </w:r>
    </w:p>
    <w:p w:rsidR="009E0BA5" w:rsidRPr="00BD16FC" w:rsidRDefault="009E0BA5" w:rsidP="000F6346">
      <w:pPr>
        <w:spacing w:after="0" w:line="360" w:lineRule="auto"/>
        <w:jc w:val="center"/>
        <w:rPr>
          <w:kern w:val="32"/>
          <w:sz w:val="24"/>
          <w:szCs w:val="24"/>
        </w:rPr>
      </w:pPr>
      <w:r w:rsidRPr="00BD16FC">
        <w:rPr>
          <w:kern w:val="32"/>
          <w:sz w:val="24"/>
          <w:szCs w:val="24"/>
        </w:rPr>
        <w:t>JOSÉ FERNANDES CARVALHO CAVALCANTE</w:t>
      </w:r>
    </w:p>
    <w:p w:rsidR="009E0BA5" w:rsidRPr="00BD16FC"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r w:rsidRPr="00BD16FC">
        <w:rPr>
          <w:kern w:val="32"/>
          <w:sz w:val="24"/>
          <w:szCs w:val="24"/>
        </w:rPr>
        <w:t>DIRETORIA DE GESTÃO DE TECNOLOGIA DA INFORMAÇÃO</w:t>
      </w:r>
    </w:p>
    <w:p w:rsidR="009E0BA5" w:rsidRPr="00BD16FC" w:rsidRDefault="009E0BA5" w:rsidP="000F6346">
      <w:pPr>
        <w:shd w:val="clear" w:color="auto" w:fill="FFFFFF"/>
        <w:spacing w:after="0" w:line="360" w:lineRule="atLeast"/>
        <w:jc w:val="center"/>
        <w:rPr>
          <w:rFonts w:eastAsia="Times New Roman"/>
          <w:color w:val="000000"/>
          <w:sz w:val="24"/>
          <w:szCs w:val="24"/>
          <w:lang w:eastAsia="pt-BR"/>
        </w:rPr>
      </w:pPr>
      <w:r w:rsidRPr="00BD16FC">
        <w:rPr>
          <w:rFonts w:eastAsia="Times New Roman"/>
          <w:color w:val="000000"/>
          <w:sz w:val="24"/>
          <w:szCs w:val="24"/>
          <w:lang w:eastAsia="pt-BR"/>
        </w:rPr>
        <w:t xml:space="preserve">CARLOS TIAGO GARANTIZADO </w:t>
      </w:r>
    </w:p>
    <w:p w:rsidR="009E0BA5" w:rsidRPr="00BD16FC"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r w:rsidRPr="00BD16FC">
        <w:rPr>
          <w:kern w:val="32"/>
          <w:sz w:val="24"/>
          <w:szCs w:val="24"/>
        </w:rPr>
        <w:t>DIRETORIA DE ADMINISTRAÇÃO</w:t>
      </w:r>
    </w:p>
    <w:p w:rsidR="009E0BA5" w:rsidRDefault="009E0BA5" w:rsidP="000F6346">
      <w:pPr>
        <w:spacing w:after="0" w:line="360" w:lineRule="auto"/>
        <w:jc w:val="center"/>
        <w:rPr>
          <w:kern w:val="32"/>
          <w:sz w:val="24"/>
          <w:szCs w:val="24"/>
        </w:rPr>
      </w:pPr>
      <w:r w:rsidRPr="00BD16FC">
        <w:rPr>
          <w:kern w:val="32"/>
          <w:sz w:val="24"/>
          <w:szCs w:val="24"/>
        </w:rPr>
        <w:t>JÂNIO LÚCIO PAES ALVES</w:t>
      </w:r>
      <w:r w:rsidR="00032DFA">
        <w:rPr>
          <w:kern w:val="32"/>
          <w:sz w:val="24"/>
          <w:szCs w:val="24"/>
        </w:rPr>
        <w:t xml:space="preserve"> até 03/08/2014</w:t>
      </w:r>
    </w:p>
    <w:p w:rsidR="00032DFA" w:rsidRPr="00BD16FC" w:rsidRDefault="00032DFA" w:rsidP="000F6346">
      <w:pPr>
        <w:spacing w:after="0" w:line="360" w:lineRule="auto"/>
        <w:jc w:val="center"/>
        <w:rPr>
          <w:kern w:val="32"/>
          <w:sz w:val="24"/>
          <w:szCs w:val="24"/>
        </w:rPr>
      </w:pPr>
      <w:r w:rsidRPr="00032DFA">
        <w:rPr>
          <w:kern w:val="32"/>
          <w:sz w:val="24"/>
          <w:szCs w:val="24"/>
        </w:rPr>
        <w:t>YANNA SANTOS DE MEDEIROS</w:t>
      </w:r>
      <w:r>
        <w:rPr>
          <w:kern w:val="32"/>
          <w:sz w:val="24"/>
          <w:szCs w:val="24"/>
        </w:rPr>
        <w:t xml:space="preserve"> a partir de 04/08/2014</w:t>
      </w:r>
    </w:p>
    <w:p w:rsidR="009E0BA5" w:rsidRPr="00BD16FC"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r w:rsidRPr="00BD16FC">
        <w:rPr>
          <w:kern w:val="32"/>
          <w:sz w:val="24"/>
          <w:szCs w:val="24"/>
        </w:rPr>
        <w:t>DIRETORIA DE PLANEJAMENTO</w:t>
      </w:r>
    </w:p>
    <w:p w:rsidR="009E0BA5" w:rsidRPr="00BD16FC" w:rsidRDefault="009E0BA5" w:rsidP="000F6346">
      <w:pPr>
        <w:shd w:val="clear" w:color="auto" w:fill="FFFFFF"/>
        <w:spacing w:after="0" w:line="360" w:lineRule="atLeast"/>
        <w:jc w:val="center"/>
        <w:rPr>
          <w:rFonts w:eastAsia="Times New Roman"/>
          <w:color w:val="000000"/>
          <w:sz w:val="24"/>
          <w:szCs w:val="24"/>
          <w:lang w:eastAsia="pt-BR"/>
        </w:rPr>
      </w:pPr>
      <w:r w:rsidRPr="00BD16FC">
        <w:rPr>
          <w:rFonts w:eastAsia="Times New Roman"/>
          <w:color w:val="000000"/>
          <w:sz w:val="24"/>
          <w:szCs w:val="24"/>
          <w:lang w:eastAsia="pt-BR"/>
        </w:rPr>
        <w:t xml:space="preserve">JOÃO LUIZ CAVALCANTE FERREIRA </w:t>
      </w:r>
    </w:p>
    <w:p w:rsidR="009E0BA5" w:rsidRPr="00BD16FC" w:rsidRDefault="009E0BA5" w:rsidP="000F6346">
      <w:pPr>
        <w:shd w:val="clear" w:color="auto" w:fill="FFFFFF"/>
        <w:spacing w:after="0" w:line="360" w:lineRule="atLeast"/>
        <w:jc w:val="center"/>
        <w:rPr>
          <w:rFonts w:eastAsia="Times New Roman"/>
          <w:color w:val="000000"/>
          <w:sz w:val="24"/>
          <w:szCs w:val="24"/>
          <w:lang w:eastAsia="pt-BR"/>
        </w:rPr>
      </w:pPr>
    </w:p>
    <w:p w:rsidR="009E0BA5" w:rsidRPr="00BD16FC" w:rsidRDefault="009E0BA5" w:rsidP="000F6346">
      <w:pPr>
        <w:spacing w:after="0" w:line="360" w:lineRule="auto"/>
        <w:jc w:val="center"/>
        <w:rPr>
          <w:kern w:val="32"/>
          <w:sz w:val="24"/>
          <w:szCs w:val="24"/>
        </w:rPr>
      </w:pPr>
      <w:r w:rsidRPr="00BD16FC">
        <w:rPr>
          <w:kern w:val="32"/>
          <w:sz w:val="24"/>
          <w:szCs w:val="24"/>
        </w:rPr>
        <w:t>DIRETORIA DE PÓS-GRADUAÇÃO</w:t>
      </w:r>
    </w:p>
    <w:p w:rsidR="009E0BA5" w:rsidRPr="00BD16FC" w:rsidRDefault="009E0BA5" w:rsidP="000F6346">
      <w:pPr>
        <w:spacing w:after="0" w:line="360" w:lineRule="auto"/>
        <w:jc w:val="center"/>
        <w:rPr>
          <w:kern w:val="32"/>
          <w:sz w:val="24"/>
          <w:szCs w:val="24"/>
        </w:rPr>
      </w:pPr>
      <w:r w:rsidRPr="00BD16FC">
        <w:rPr>
          <w:kern w:val="32"/>
          <w:sz w:val="24"/>
          <w:szCs w:val="24"/>
        </w:rPr>
        <w:t>GYOVANNI AUGUSTO AGUIAR RIBEIRO</w:t>
      </w:r>
    </w:p>
    <w:p w:rsidR="009E0BA5" w:rsidRPr="00BD16FC"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r w:rsidRPr="00BD16FC">
        <w:rPr>
          <w:kern w:val="32"/>
          <w:sz w:val="24"/>
          <w:szCs w:val="24"/>
        </w:rPr>
        <w:t>DIRETORIA DE ENSINO DE GRADUAÇÃO</w:t>
      </w:r>
    </w:p>
    <w:p w:rsidR="009E0BA5" w:rsidRDefault="009E0BA5" w:rsidP="000F6346">
      <w:pPr>
        <w:spacing w:after="0" w:line="360" w:lineRule="auto"/>
        <w:jc w:val="center"/>
        <w:rPr>
          <w:kern w:val="32"/>
          <w:sz w:val="24"/>
          <w:szCs w:val="24"/>
        </w:rPr>
      </w:pPr>
      <w:r w:rsidRPr="00BD16FC">
        <w:rPr>
          <w:kern w:val="32"/>
          <w:sz w:val="24"/>
          <w:szCs w:val="24"/>
        </w:rPr>
        <w:t>JOÃO BATISTA NETO</w:t>
      </w:r>
    </w:p>
    <w:p w:rsidR="00360E71" w:rsidRPr="00BD16FC" w:rsidRDefault="00360E71"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r w:rsidRPr="00BD16FC">
        <w:rPr>
          <w:kern w:val="32"/>
          <w:sz w:val="24"/>
          <w:szCs w:val="24"/>
        </w:rPr>
        <w:t>DIRETORIA DE ENSINO MÉDIO E TÉCNICO</w:t>
      </w:r>
    </w:p>
    <w:p w:rsidR="009E0BA5" w:rsidRPr="00BD16FC" w:rsidRDefault="009E0BA5" w:rsidP="000F6346">
      <w:pPr>
        <w:spacing w:after="0" w:line="360" w:lineRule="auto"/>
        <w:jc w:val="center"/>
        <w:rPr>
          <w:kern w:val="32"/>
          <w:sz w:val="24"/>
          <w:szCs w:val="24"/>
        </w:rPr>
      </w:pPr>
      <w:r w:rsidRPr="00BD16FC">
        <w:rPr>
          <w:kern w:val="32"/>
          <w:sz w:val="24"/>
          <w:szCs w:val="24"/>
        </w:rPr>
        <w:t>LUCIENE FÁTIMA DE OLIVEIRA LOPES</w:t>
      </w:r>
    </w:p>
    <w:p w:rsidR="009E0BA5" w:rsidRPr="00BD16FC"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r w:rsidRPr="00BD16FC">
        <w:rPr>
          <w:kern w:val="32"/>
          <w:sz w:val="24"/>
          <w:szCs w:val="24"/>
        </w:rPr>
        <w:t>DIRETORIA DE EDUCAÇÃO A DISTÂNCIA</w:t>
      </w:r>
    </w:p>
    <w:p w:rsidR="009E0BA5" w:rsidRDefault="009E0BA5" w:rsidP="000F6346">
      <w:pPr>
        <w:shd w:val="clear" w:color="auto" w:fill="FFFFFF"/>
        <w:spacing w:after="0" w:line="360" w:lineRule="atLeast"/>
        <w:jc w:val="center"/>
        <w:rPr>
          <w:rFonts w:eastAsia="Times New Roman"/>
          <w:color w:val="000000"/>
          <w:sz w:val="24"/>
          <w:szCs w:val="24"/>
          <w:lang w:eastAsia="pt-BR"/>
        </w:rPr>
      </w:pPr>
      <w:r w:rsidRPr="00BD16FC">
        <w:rPr>
          <w:rFonts w:eastAsia="Times New Roman"/>
          <w:color w:val="000000"/>
          <w:sz w:val="24"/>
          <w:szCs w:val="24"/>
          <w:lang w:eastAsia="pt-BR"/>
        </w:rPr>
        <w:t>ANTONIO RIBEIRO DA COSTA NETO</w:t>
      </w:r>
      <w:r w:rsidR="001C3FD8">
        <w:rPr>
          <w:rFonts w:eastAsia="Times New Roman"/>
          <w:color w:val="000000"/>
          <w:sz w:val="24"/>
          <w:szCs w:val="24"/>
          <w:lang w:eastAsia="pt-BR"/>
        </w:rPr>
        <w:t xml:space="preserve"> até 10/07/2014</w:t>
      </w:r>
    </w:p>
    <w:p w:rsidR="001C3FD8" w:rsidRPr="00BD16FC" w:rsidRDefault="001C3FD8" w:rsidP="000F6346">
      <w:pPr>
        <w:shd w:val="clear" w:color="auto" w:fill="FFFFFF"/>
        <w:spacing w:after="0" w:line="360" w:lineRule="atLeast"/>
        <w:jc w:val="center"/>
        <w:rPr>
          <w:rFonts w:eastAsia="Times New Roman"/>
          <w:color w:val="000000"/>
          <w:sz w:val="24"/>
          <w:szCs w:val="24"/>
          <w:lang w:eastAsia="pt-BR"/>
        </w:rPr>
      </w:pPr>
      <w:r w:rsidRPr="00FE08DD">
        <w:rPr>
          <w:kern w:val="32"/>
          <w:sz w:val="24"/>
          <w:szCs w:val="24"/>
        </w:rPr>
        <w:t>ELISEANNE LIMA DA SILVA</w:t>
      </w:r>
      <w:r>
        <w:rPr>
          <w:kern w:val="32"/>
          <w:sz w:val="24"/>
          <w:szCs w:val="24"/>
        </w:rPr>
        <w:t xml:space="preserve"> a partir de 11/07/2014</w:t>
      </w:r>
    </w:p>
    <w:p w:rsidR="009E0BA5" w:rsidRPr="00BD16FC"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r w:rsidRPr="00BD16FC">
        <w:rPr>
          <w:kern w:val="32"/>
          <w:sz w:val="24"/>
          <w:szCs w:val="24"/>
        </w:rPr>
        <w:t>DIRETORIA DE PROGRAMA, PROJETOS E AÇÕES EXTENSIONISTAS</w:t>
      </w:r>
    </w:p>
    <w:p w:rsidR="009E0BA5" w:rsidRPr="00BD16FC" w:rsidRDefault="009E0BA5" w:rsidP="000F6346">
      <w:pPr>
        <w:spacing w:after="0" w:line="360" w:lineRule="auto"/>
        <w:jc w:val="center"/>
        <w:rPr>
          <w:kern w:val="32"/>
          <w:sz w:val="24"/>
          <w:szCs w:val="24"/>
        </w:rPr>
      </w:pPr>
      <w:r w:rsidRPr="00BD16FC">
        <w:rPr>
          <w:kern w:val="32"/>
          <w:sz w:val="24"/>
          <w:szCs w:val="24"/>
        </w:rPr>
        <w:t>DORANEIDE DA CONCEIÇÃO CAVALCANTE TAHIRA</w:t>
      </w:r>
    </w:p>
    <w:p w:rsidR="009E0BA5" w:rsidRPr="003D6329" w:rsidRDefault="009E0BA5" w:rsidP="00585408">
      <w:pPr>
        <w:spacing w:after="0" w:line="360" w:lineRule="auto"/>
        <w:jc w:val="center"/>
        <w:rPr>
          <w:bCs/>
          <w:sz w:val="24"/>
          <w:szCs w:val="24"/>
        </w:rPr>
      </w:pPr>
      <w:r w:rsidRPr="00BD16FC">
        <w:rPr>
          <w:kern w:val="32"/>
          <w:sz w:val="24"/>
          <w:szCs w:val="24"/>
          <w:u w:val="single"/>
        </w:rPr>
        <w:br w:type="page"/>
      </w:r>
      <w:r w:rsidRPr="003D6329">
        <w:rPr>
          <w:bCs/>
          <w:sz w:val="24"/>
          <w:szCs w:val="24"/>
        </w:rPr>
        <w:lastRenderedPageBreak/>
        <w:t>APRESENTAÇÃO</w:t>
      </w:r>
    </w:p>
    <w:p w:rsidR="009E0BA5" w:rsidRPr="00BD16FC" w:rsidRDefault="009E0BA5" w:rsidP="000F6346">
      <w:pPr>
        <w:spacing w:after="0" w:line="240" w:lineRule="auto"/>
        <w:ind w:firstLine="1418"/>
        <w:jc w:val="both"/>
        <w:rPr>
          <w:sz w:val="24"/>
          <w:szCs w:val="24"/>
        </w:rPr>
      </w:pPr>
    </w:p>
    <w:p w:rsidR="009E0BA5" w:rsidRPr="00BD16FC" w:rsidRDefault="009E0BA5" w:rsidP="000F6346">
      <w:pPr>
        <w:autoSpaceDE w:val="0"/>
        <w:autoSpaceDN w:val="0"/>
        <w:adjustRightInd w:val="0"/>
        <w:spacing w:after="0"/>
        <w:ind w:firstLine="851"/>
        <w:jc w:val="both"/>
        <w:rPr>
          <w:sz w:val="24"/>
          <w:szCs w:val="24"/>
        </w:rPr>
      </w:pPr>
      <w:r w:rsidRPr="00BD16FC">
        <w:rPr>
          <w:sz w:val="24"/>
          <w:szCs w:val="24"/>
        </w:rPr>
        <w:t xml:space="preserve">Em cumprimento aos princípios da Administração Pública e demais determinações reguladoras e normativas, o Instituto Federal de Educação, Ciência e Tecnologia do Amazonas- </w:t>
      </w:r>
      <w:r w:rsidR="00F96FEF">
        <w:rPr>
          <w:sz w:val="24"/>
          <w:szCs w:val="24"/>
        </w:rPr>
        <w:t>IFAM</w:t>
      </w:r>
      <w:r w:rsidRPr="00BD16FC">
        <w:rPr>
          <w:sz w:val="24"/>
          <w:szCs w:val="24"/>
        </w:rPr>
        <w:t xml:space="preserve"> apresenta suas ações desenvolvidas durante o exercício de 201</w:t>
      </w:r>
      <w:r w:rsidR="0061284B">
        <w:rPr>
          <w:sz w:val="24"/>
          <w:szCs w:val="24"/>
        </w:rPr>
        <w:t>4</w:t>
      </w:r>
      <w:r w:rsidRPr="00BD16FC">
        <w:rPr>
          <w:sz w:val="24"/>
          <w:szCs w:val="24"/>
        </w:rPr>
        <w:t>.</w:t>
      </w:r>
    </w:p>
    <w:p w:rsidR="009E0BA5" w:rsidRPr="00BD16FC" w:rsidRDefault="009E0BA5" w:rsidP="000F6346">
      <w:pPr>
        <w:autoSpaceDE w:val="0"/>
        <w:autoSpaceDN w:val="0"/>
        <w:adjustRightInd w:val="0"/>
        <w:spacing w:after="0"/>
        <w:ind w:firstLine="851"/>
        <w:jc w:val="both"/>
        <w:rPr>
          <w:sz w:val="24"/>
          <w:szCs w:val="24"/>
        </w:rPr>
      </w:pPr>
      <w:r w:rsidRPr="00BD16FC">
        <w:rPr>
          <w:sz w:val="24"/>
          <w:szCs w:val="24"/>
        </w:rPr>
        <w:t>O presente Relatório de Gestão está subsidiado nas determinações constantes nas legislações pertinentes, bem como nas orientações do Fórum dos Pró-Reitores de Administração e Planejamento – FORPLAN e do órgão de assessoramento do Conselho de Dirigentes dos Institutos Federais - CONIF, que dão respaldo a este documento, cujo mérito consiste no fato de ser resultado da interação com as comunidades interna e externa, numa atitude de extremo respeito ao crédito financeiro e político que esta Gestão recebe da sociedade, a genuína mantenedora do bem público.</w:t>
      </w:r>
    </w:p>
    <w:p w:rsidR="009E0BA5" w:rsidRDefault="009E0BA5" w:rsidP="000F6346">
      <w:pPr>
        <w:autoSpaceDE w:val="0"/>
        <w:autoSpaceDN w:val="0"/>
        <w:adjustRightInd w:val="0"/>
        <w:spacing w:after="0"/>
        <w:ind w:firstLine="851"/>
        <w:jc w:val="both"/>
        <w:rPr>
          <w:sz w:val="24"/>
          <w:szCs w:val="24"/>
        </w:rPr>
      </w:pPr>
      <w:r w:rsidRPr="00BD16FC">
        <w:rPr>
          <w:sz w:val="24"/>
          <w:szCs w:val="24"/>
        </w:rPr>
        <w:t>Em 201</w:t>
      </w:r>
      <w:r w:rsidR="00524E23">
        <w:rPr>
          <w:sz w:val="24"/>
          <w:szCs w:val="24"/>
        </w:rPr>
        <w:t>4</w:t>
      </w:r>
      <w:r w:rsidRPr="00BD16FC">
        <w:rPr>
          <w:sz w:val="24"/>
          <w:szCs w:val="24"/>
        </w:rPr>
        <w:t xml:space="preserve"> o </w:t>
      </w:r>
      <w:r w:rsidR="00F96FEF">
        <w:rPr>
          <w:sz w:val="24"/>
          <w:szCs w:val="24"/>
        </w:rPr>
        <w:t>IFAM</w:t>
      </w:r>
      <w:r w:rsidRPr="00BD16FC">
        <w:rPr>
          <w:sz w:val="24"/>
          <w:szCs w:val="24"/>
        </w:rPr>
        <w:t xml:space="preserve"> desenvolveu sua</w:t>
      </w:r>
      <w:r w:rsidR="00F51A50">
        <w:rPr>
          <w:sz w:val="24"/>
          <w:szCs w:val="24"/>
        </w:rPr>
        <w:t>s</w:t>
      </w:r>
      <w:r w:rsidRPr="00BD16FC">
        <w:rPr>
          <w:sz w:val="24"/>
          <w:szCs w:val="24"/>
        </w:rPr>
        <w:t xml:space="preserve"> atividades </w:t>
      </w:r>
      <w:r w:rsidR="003A4AE2">
        <w:rPr>
          <w:sz w:val="24"/>
          <w:szCs w:val="24"/>
        </w:rPr>
        <w:t xml:space="preserve">de Ensino Pesquisa e Extensão </w:t>
      </w:r>
      <w:r w:rsidRPr="00BD16FC">
        <w:rPr>
          <w:sz w:val="24"/>
          <w:szCs w:val="24"/>
        </w:rPr>
        <w:t>em Manaus e seus campi no interior do estado, os quais fazem parte da expansão fase I e II</w:t>
      </w:r>
      <w:r w:rsidR="00F51A50">
        <w:rPr>
          <w:sz w:val="24"/>
          <w:szCs w:val="24"/>
        </w:rPr>
        <w:t xml:space="preserve"> e III</w:t>
      </w:r>
      <w:r w:rsidRPr="00BD16FC">
        <w:rPr>
          <w:sz w:val="24"/>
          <w:szCs w:val="24"/>
        </w:rPr>
        <w:t xml:space="preserve">. </w:t>
      </w:r>
      <w:r w:rsidR="00F51A50">
        <w:rPr>
          <w:sz w:val="24"/>
          <w:szCs w:val="24"/>
        </w:rPr>
        <w:t>As obras da fase III estão em execução e paralelamente as atividades de ensino foram iniciadas em instalações provisórias cedidas pelas prefeituras dos municípios de Itacoatiara, Eirunepé e Tefé. Humaitá funciona provisoriamente em uma instalação</w:t>
      </w:r>
      <w:r w:rsidR="00AD16F8">
        <w:rPr>
          <w:sz w:val="24"/>
          <w:szCs w:val="24"/>
        </w:rPr>
        <w:t xml:space="preserve"> localizada na mesma área onde está sendo construído o novo Campus</w:t>
      </w:r>
      <w:r w:rsidR="00042C02">
        <w:rPr>
          <w:sz w:val="24"/>
          <w:szCs w:val="24"/>
        </w:rPr>
        <w:t>. As obras estão sendo acompanhadas por uma equipe de fiscalização nomeada através de Ordem de Serviço da Reitoria e pelo Departamento de Engenharia da Instituição</w:t>
      </w:r>
      <w:r w:rsidRPr="00BD16FC">
        <w:rPr>
          <w:sz w:val="24"/>
          <w:szCs w:val="24"/>
        </w:rPr>
        <w:t>. A</w:t>
      </w:r>
      <w:r w:rsidR="00042C02">
        <w:rPr>
          <w:sz w:val="24"/>
          <w:szCs w:val="24"/>
        </w:rPr>
        <w:t>inda existem obras</w:t>
      </w:r>
      <w:r w:rsidR="00B03D21">
        <w:rPr>
          <w:sz w:val="24"/>
          <w:szCs w:val="24"/>
        </w:rPr>
        <w:t xml:space="preserve"> nos</w:t>
      </w:r>
      <w:r w:rsidRPr="00BD16FC">
        <w:rPr>
          <w:sz w:val="24"/>
          <w:szCs w:val="24"/>
        </w:rPr>
        <w:t xml:space="preserve"> Estados do Acre e Rondônia</w:t>
      </w:r>
      <w:r w:rsidR="00B03D21">
        <w:rPr>
          <w:sz w:val="24"/>
          <w:szCs w:val="24"/>
        </w:rPr>
        <w:t xml:space="preserve"> sob a responsabilidade desta Institu</w:t>
      </w:r>
      <w:r w:rsidR="00A5674A">
        <w:rPr>
          <w:sz w:val="24"/>
          <w:szCs w:val="24"/>
        </w:rPr>
        <w:t>i</w:t>
      </w:r>
      <w:r w:rsidR="00B03D21">
        <w:rPr>
          <w:sz w:val="24"/>
          <w:szCs w:val="24"/>
        </w:rPr>
        <w:t>ção</w:t>
      </w:r>
      <w:r w:rsidRPr="00BD16FC">
        <w:rPr>
          <w:sz w:val="24"/>
          <w:szCs w:val="24"/>
        </w:rPr>
        <w:t xml:space="preserve">. </w:t>
      </w:r>
    </w:p>
    <w:p w:rsidR="00FC1D0F" w:rsidRPr="00BD16FC" w:rsidRDefault="00FC1D0F" w:rsidP="000F6346">
      <w:pPr>
        <w:autoSpaceDE w:val="0"/>
        <w:autoSpaceDN w:val="0"/>
        <w:adjustRightInd w:val="0"/>
        <w:spacing w:after="0"/>
        <w:ind w:firstLine="851"/>
        <w:jc w:val="both"/>
        <w:rPr>
          <w:sz w:val="24"/>
          <w:szCs w:val="24"/>
        </w:rPr>
      </w:pPr>
      <w:r>
        <w:rPr>
          <w:sz w:val="24"/>
          <w:szCs w:val="24"/>
        </w:rPr>
        <w:t xml:space="preserve">Neste Exercício realizamos a mudança dos setores da Reitoria que estavam provisoriamente acomodados no Campus Manaus Centro para as novas instalações recebidas, na Reitoria estão o Gabinete do Reitor, Procuradoria, Auditoria, Unidade de Correição, </w:t>
      </w:r>
      <w:proofErr w:type="spellStart"/>
      <w:r>
        <w:rPr>
          <w:sz w:val="24"/>
          <w:szCs w:val="24"/>
        </w:rPr>
        <w:t>Pró-Reitorias</w:t>
      </w:r>
      <w:proofErr w:type="spellEnd"/>
      <w:r>
        <w:rPr>
          <w:sz w:val="24"/>
          <w:szCs w:val="24"/>
        </w:rPr>
        <w:t xml:space="preserve"> de Ensino, Pesquisa, Extensão, Administração, Desenvolvimento Institucional e suas respectivas Diretorias Sistêmicas.</w:t>
      </w:r>
    </w:p>
    <w:p w:rsidR="009E0BA5" w:rsidRPr="00BD16FC" w:rsidRDefault="009E0BA5" w:rsidP="000F6346">
      <w:pPr>
        <w:autoSpaceDE w:val="0"/>
        <w:autoSpaceDN w:val="0"/>
        <w:adjustRightInd w:val="0"/>
        <w:spacing w:after="0"/>
        <w:ind w:firstLine="851"/>
        <w:jc w:val="both"/>
        <w:rPr>
          <w:sz w:val="24"/>
          <w:szCs w:val="24"/>
        </w:rPr>
      </w:pPr>
      <w:r w:rsidRPr="00BD16FC">
        <w:rPr>
          <w:sz w:val="24"/>
          <w:szCs w:val="24"/>
        </w:rPr>
        <w:t xml:space="preserve">O </w:t>
      </w:r>
      <w:r w:rsidR="00F96FEF">
        <w:rPr>
          <w:sz w:val="24"/>
          <w:szCs w:val="24"/>
        </w:rPr>
        <w:t>IFAM</w:t>
      </w:r>
      <w:r w:rsidRPr="00BD16FC">
        <w:rPr>
          <w:sz w:val="24"/>
          <w:szCs w:val="24"/>
        </w:rPr>
        <w:t xml:space="preserve"> através do seu Departamento de Engenharia atuou de forma a </w:t>
      </w:r>
      <w:r w:rsidR="00D64D7B">
        <w:rPr>
          <w:sz w:val="24"/>
          <w:szCs w:val="24"/>
        </w:rPr>
        <w:t xml:space="preserve">fazer o acompanhamento </w:t>
      </w:r>
      <w:r w:rsidRPr="00BD16FC">
        <w:rPr>
          <w:sz w:val="24"/>
          <w:szCs w:val="24"/>
        </w:rPr>
        <w:t xml:space="preserve">dos contratos e obras em andamento, </w:t>
      </w:r>
      <w:r w:rsidR="00D11AD8">
        <w:rPr>
          <w:sz w:val="24"/>
          <w:szCs w:val="24"/>
        </w:rPr>
        <w:t>são 1</w:t>
      </w:r>
      <w:r w:rsidR="000B3EB3">
        <w:rPr>
          <w:sz w:val="24"/>
          <w:szCs w:val="24"/>
        </w:rPr>
        <w:t>0</w:t>
      </w:r>
      <w:r w:rsidR="00D11AD8">
        <w:rPr>
          <w:sz w:val="24"/>
          <w:szCs w:val="24"/>
        </w:rPr>
        <w:t xml:space="preserve"> obras no Amazonas, sendo Construção dos </w:t>
      </w:r>
      <w:r w:rsidR="00D11AD8" w:rsidRPr="000B3EB3">
        <w:rPr>
          <w:sz w:val="24"/>
          <w:szCs w:val="24"/>
        </w:rPr>
        <w:t>Campus de Eirunepé</w:t>
      </w:r>
      <w:r w:rsidR="00D11AD8">
        <w:rPr>
          <w:sz w:val="24"/>
          <w:szCs w:val="24"/>
        </w:rPr>
        <w:t xml:space="preserve"> com 21,48% de execução, </w:t>
      </w:r>
      <w:r w:rsidR="00D11AD8" w:rsidRPr="000B3EB3">
        <w:rPr>
          <w:sz w:val="24"/>
          <w:szCs w:val="24"/>
        </w:rPr>
        <w:t>Campus de Humaitá</w:t>
      </w:r>
      <w:r w:rsidR="00D11AD8">
        <w:rPr>
          <w:sz w:val="24"/>
          <w:szCs w:val="24"/>
        </w:rPr>
        <w:t xml:space="preserve"> com 13,77% de execução, </w:t>
      </w:r>
      <w:r w:rsidR="00D11AD8" w:rsidRPr="000B3EB3">
        <w:rPr>
          <w:sz w:val="24"/>
          <w:szCs w:val="24"/>
        </w:rPr>
        <w:t>Campus Itacoatiara</w:t>
      </w:r>
      <w:r w:rsidR="00D11AD8">
        <w:rPr>
          <w:sz w:val="24"/>
          <w:szCs w:val="24"/>
        </w:rPr>
        <w:t xml:space="preserve"> com 11,24% de execução, </w:t>
      </w:r>
      <w:r w:rsidR="00D11AD8" w:rsidRPr="000B3EB3">
        <w:rPr>
          <w:sz w:val="24"/>
          <w:szCs w:val="24"/>
        </w:rPr>
        <w:t>Campus Tefé</w:t>
      </w:r>
      <w:r w:rsidR="00D11AD8">
        <w:rPr>
          <w:sz w:val="24"/>
          <w:szCs w:val="24"/>
        </w:rPr>
        <w:t xml:space="preserve"> com 6,35% </w:t>
      </w:r>
      <w:r w:rsidR="006C3B0D">
        <w:rPr>
          <w:sz w:val="24"/>
          <w:szCs w:val="24"/>
        </w:rPr>
        <w:t xml:space="preserve">de execução, </w:t>
      </w:r>
      <w:r w:rsidR="006C3B0D" w:rsidRPr="000B3EB3">
        <w:rPr>
          <w:sz w:val="24"/>
          <w:szCs w:val="24"/>
        </w:rPr>
        <w:t>Laboratório de Síntese</w:t>
      </w:r>
      <w:r w:rsidR="006C3B0D">
        <w:rPr>
          <w:sz w:val="24"/>
          <w:szCs w:val="24"/>
        </w:rPr>
        <w:t xml:space="preserve"> de e Caracterização de </w:t>
      </w:r>
      <w:proofErr w:type="spellStart"/>
      <w:r w:rsidR="006C3B0D">
        <w:rPr>
          <w:sz w:val="24"/>
          <w:szCs w:val="24"/>
        </w:rPr>
        <w:t>Nanomateriais</w:t>
      </w:r>
      <w:proofErr w:type="spellEnd"/>
      <w:r w:rsidR="006C3B0D">
        <w:rPr>
          <w:sz w:val="24"/>
          <w:szCs w:val="24"/>
        </w:rPr>
        <w:t xml:space="preserve"> do Campus Manaus Distrito Industrial com 69,76% de execução, </w:t>
      </w:r>
      <w:r w:rsidR="006C3B0D" w:rsidRPr="000B3EB3">
        <w:rPr>
          <w:sz w:val="24"/>
          <w:szCs w:val="24"/>
        </w:rPr>
        <w:t>Guarita</w:t>
      </w:r>
      <w:r w:rsidR="006C3B0D">
        <w:rPr>
          <w:sz w:val="24"/>
          <w:szCs w:val="24"/>
        </w:rPr>
        <w:t xml:space="preserve"> do Campus Manaus Zona Leste com 8,53% de execução, Centro de Treinamento de </w:t>
      </w:r>
      <w:r w:rsidR="006C3B0D" w:rsidRPr="000B3EB3">
        <w:rPr>
          <w:sz w:val="24"/>
          <w:szCs w:val="24"/>
        </w:rPr>
        <w:t>Cães Guia</w:t>
      </w:r>
      <w:r w:rsidR="006C3B0D">
        <w:rPr>
          <w:sz w:val="24"/>
          <w:szCs w:val="24"/>
        </w:rPr>
        <w:t xml:space="preserve"> do Campus Manaus Zona Leste com </w:t>
      </w:r>
      <w:r w:rsidR="008529C8">
        <w:rPr>
          <w:sz w:val="24"/>
          <w:szCs w:val="24"/>
        </w:rPr>
        <w:t>61,43%,</w:t>
      </w:r>
      <w:r w:rsidR="007C2A56">
        <w:rPr>
          <w:sz w:val="24"/>
          <w:szCs w:val="24"/>
        </w:rPr>
        <w:t xml:space="preserve"> Restruturação e </w:t>
      </w:r>
      <w:r w:rsidR="007C2A56" w:rsidRPr="000B3EB3">
        <w:rPr>
          <w:sz w:val="24"/>
          <w:szCs w:val="24"/>
        </w:rPr>
        <w:t>Adequação das Redes</w:t>
      </w:r>
      <w:r w:rsidR="007C2A56">
        <w:rPr>
          <w:sz w:val="24"/>
          <w:szCs w:val="24"/>
        </w:rPr>
        <w:t xml:space="preserve"> de Média e Baixa tensão do Campus Manaus Zona Leste com 75,65% de execução</w:t>
      </w:r>
      <w:r w:rsidR="007A7FAE">
        <w:rPr>
          <w:sz w:val="24"/>
          <w:szCs w:val="24"/>
        </w:rPr>
        <w:t xml:space="preserve">, </w:t>
      </w:r>
      <w:r w:rsidR="007A7FAE" w:rsidRPr="000B3EB3">
        <w:rPr>
          <w:sz w:val="24"/>
          <w:szCs w:val="24"/>
        </w:rPr>
        <w:t>Prédio de Medicina</w:t>
      </w:r>
      <w:r w:rsidR="007A7FAE">
        <w:rPr>
          <w:sz w:val="24"/>
          <w:szCs w:val="24"/>
        </w:rPr>
        <w:t xml:space="preserve"> Veterinária do Campus Manaus Zona Leste com 7,04% de execução</w:t>
      </w:r>
      <w:r w:rsidR="00AA4FF8">
        <w:rPr>
          <w:sz w:val="24"/>
          <w:szCs w:val="24"/>
        </w:rPr>
        <w:t xml:space="preserve">, </w:t>
      </w:r>
      <w:r w:rsidR="00AA4FF8" w:rsidRPr="000B3EB3">
        <w:rPr>
          <w:sz w:val="24"/>
          <w:szCs w:val="24"/>
        </w:rPr>
        <w:t>Cozinha Experimental</w:t>
      </w:r>
      <w:r w:rsidR="00AA4FF8">
        <w:rPr>
          <w:sz w:val="24"/>
          <w:szCs w:val="24"/>
        </w:rPr>
        <w:t xml:space="preserve"> do Campus Manaus Zona Leste com 13,11% de execução</w:t>
      </w:r>
      <w:r w:rsidR="00DF5C0D">
        <w:rPr>
          <w:sz w:val="24"/>
          <w:szCs w:val="24"/>
        </w:rPr>
        <w:t xml:space="preserve">, </w:t>
      </w:r>
      <w:r w:rsidR="00133B5D">
        <w:rPr>
          <w:sz w:val="24"/>
          <w:szCs w:val="24"/>
        </w:rPr>
        <w:t xml:space="preserve">no Estado do </w:t>
      </w:r>
      <w:r w:rsidR="00133B5D">
        <w:rPr>
          <w:sz w:val="24"/>
          <w:szCs w:val="24"/>
        </w:rPr>
        <w:lastRenderedPageBreak/>
        <w:t xml:space="preserve">Acre </w:t>
      </w:r>
      <w:r w:rsidR="00DF5C0D">
        <w:rPr>
          <w:sz w:val="24"/>
          <w:szCs w:val="24"/>
        </w:rPr>
        <w:t xml:space="preserve">Campus Sena Madureira com </w:t>
      </w:r>
      <w:r w:rsidR="00DE1370">
        <w:rPr>
          <w:sz w:val="24"/>
          <w:szCs w:val="24"/>
        </w:rPr>
        <w:t xml:space="preserve">60,26% de execução </w:t>
      </w:r>
      <w:r w:rsidR="006C3B0D">
        <w:rPr>
          <w:sz w:val="24"/>
          <w:szCs w:val="24"/>
        </w:rPr>
        <w:t xml:space="preserve"> </w:t>
      </w:r>
      <w:r w:rsidRPr="00BD16FC">
        <w:rPr>
          <w:sz w:val="24"/>
          <w:szCs w:val="24"/>
        </w:rPr>
        <w:t xml:space="preserve">recebimentos provisórios:  </w:t>
      </w:r>
      <w:r w:rsidR="00133B5D">
        <w:rPr>
          <w:sz w:val="24"/>
          <w:szCs w:val="24"/>
        </w:rPr>
        <w:t xml:space="preserve">No Estado de Rondônia </w:t>
      </w:r>
      <w:r w:rsidR="00DE1370">
        <w:rPr>
          <w:sz w:val="24"/>
          <w:szCs w:val="24"/>
        </w:rPr>
        <w:t xml:space="preserve">Campus Cruzeiro do Sul, Campus </w:t>
      </w:r>
      <w:proofErr w:type="spellStart"/>
      <w:r w:rsidR="00DE1370">
        <w:rPr>
          <w:sz w:val="24"/>
          <w:szCs w:val="24"/>
        </w:rPr>
        <w:t>Calama</w:t>
      </w:r>
      <w:proofErr w:type="spellEnd"/>
      <w:r w:rsidR="00CF7063">
        <w:rPr>
          <w:sz w:val="24"/>
          <w:szCs w:val="24"/>
        </w:rPr>
        <w:t>.</w:t>
      </w:r>
      <w:r w:rsidRPr="00BD16FC">
        <w:rPr>
          <w:sz w:val="24"/>
          <w:szCs w:val="24"/>
        </w:rPr>
        <w:t xml:space="preserve"> </w:t>
      </w:r>
      <w:r w:rsidR="00CF7063">
        <w:rPr>
          <w:sz w:val="24"/>
          <w:szCs w:val="24"/>
        </w:rPr>
        <w:t xml:space="preserve">Conclusão do </w:t>
      </w:r>
      <w:r w:rsidRPr="00BD16FC">
        <w:rPr>
          <w:sz w:val="24"/>
          <w:szCs w:val="24"/>
        </w:rPr>
        <w:t xml:space="preserve">estacionamento do prédio da </w:t>
      </w:r>
      <w:r w:rsidR="00300421" w:rsidRPr="00BD16FC">
        <w:rPr>
          <w:sz w:val="24"/>
          <w:szCs w:val="24"/>
        </w:rPr>
        <w:t>Reitoria,</w:t>
      </w:r>
      <w:r w:rsidRPr="00BD16FC">
        <w:rPr>
          <w:sz w:val="24"/>
          <w:szCs w:val="24"/>
        </w:rPr>
        <w:t xml:space="preserve"> contribuiu ainda, com outros setores como apoio a licitação, responder documentos para </w:t>
      </w:r>
      <w:r w:rsidR="00300421" w:rsidRPr="00BD16FC">
        <w:rPr>
          <w:sz w:val="24"/>
          <w:szCs w:val="24"/>
        </w:rPr>
        <w:t>os órgãos</w:t>
      </w:r>
      <w:r w:rsidRPr="00BD16FC">
        <w:rPr>
          <w:sz w:val="24"/>
          <w:szCs w:val="24"/>
        </w:rPr>
        <w:t xml:space="preserve"> de controle, como TCU, CGU e MP. Vale ressaltar, que o Departamento de engenharia </w:t>
      </w:r>
      <w:r w:rsidR="00CF7063">
        <w:rPr>
          <w:sz w:val="24"/>
          <w:szCs w:val="24"/>
        </w:rPr>
        <w:t xml:space="preserve">permaneceu neste ano com </w:t>
      </w:r>
      <w:r w:rsidRPr="00BD16FC">
        <w:rPr>
          <w:sz w:val="24"/>
          <w:szCs w:val="24"/>
        </w:rPr>
        <w:t>um número exíguo de profissionais para atender essas demandas, as quais são executadas de forma a primar sempre pela solidez, qualidade, economicidade e segurança visando sempre o desenvolvimento sustentável para atingir os três segmentos da educação tecnológica: ensino, pesquisa e extensão.</w:t>
      </w:r>
    </w:p>
    <w:p w:rsidR="003B680B" w:rsidRPr="00BD16FC" w:rsidRDefault="003B680B" w:rsidP="000F6346">
      <w:pPr>
        <w:autoSpaceDE w:val="0"/>
        <w:autoSpaceDN w:val="0"/>
        <w:adjustRightInd w:val="0"/>
        <w:spacing w:after="0"/>
        <w:ind w:firstLine="1134"/>
        <w:jc w:val="both"/>
        <w:rPr>
          <w:sz w:val="24"/>
          <w:szCs w:val="24"/>
        </w:rPr>
      </w:pPr>
    </w:p>
    <w:p w:rsidR="009E0BA5" w:rsidRPr="00BD16FC" w:rsidRDefault="009E0BA5" w:rsidP="000F6346">
      <w:pPr>
        <w:autoSpaceDE w:val="0"/>
        <w:autoSpaceDN w:val="0"/>
        <w:adjustRightInd w:val="0"/>
        <w:spacing w:after="0"/>
        <w:ind w:firstLine="1134"/>
        <w:jc w:val="both"/>
        <w:rPr>
          <w:sz w:val="24"/>
          <w:szCs w:val="24"/>
        </w:rPr>
      </w:pPr>
      <w:r w:rsidRPr="00BD16FC">
        <w:rPr>
          <w:sz w:val="24"/>
          <w:szCs w:val="24"/>
        </w:rPr>
        <w:t xml:space="preserve">Habitualmente, todas as ações empreendidas pela Instituição acham-se rigorosamente atreladas aos princípios constitucionais da </w:t>
      </w:r>
      <w:r w:rsidR="005416FB">
        <w:rPr>
          <w:sz w:val="24"/>
          <w:szCs w:val="24"/>
        </w:rPr>
        <w:t>Lei</w:t>
      </w:r>
      <w:r w:rsidRPr="00BD16FC">
        <w:rPr>
          <w:sz w:val="24"/>
          <w:szCs w:val="24"/>
        </w:rPr>
        <w:t xml:space="preserve"> n.º 9.394/96 – das Diretrizes e Bases da Educação Nacional e demais legislações que regem a Educação Profissional e Tecnológica, políticas desenvolvidas pelo Ministério da Educação. </w:t>
      </w:r>
    </w:p>
    <w:p w:rsidR="009E0BA5" w:rsidRPr="00BD16FC" w:rsidRDefault="009E0BA5" w:rsidP="000F6346">
      <w:pPr>
        <w:spacing w:after="0"/>
        <w:rPr>
          <w:sz w:val="24"/>
          <w:szCs w:val="24"/>
        </w:rPr>
      </w:pPr>
    </w:p>
    <w:p w:rsidR="009E0BA5" w:rsidRPr="00BD16FC" w:rsidRDefault="009E0BA5" w:rsidP="000F6346">
      <w:pPr>
        <w:spacing w:after="0"/>
        <w:rPr>
          <w:sz w:val="24"/>
          <w:szCs w:val="24"/>
        </w:rPr>
      </w:pPr>
    </w:p>
    <w:p w:rsidR="009E0BA5" w:rsidRPr="00BD16FC" w:rsidRDefault="009E0BA5" w:rsidP="000F6346">
      <w:pPr>
        <w:spacing w:after="0"/>
        <w:rPr>
          <w:sz w:val="24"/>
          <w:szCs w:val="24"/>
        </w:rPr>
      </w:pPr>
    </w:p>
    <w:p w:rsidR="009E0BA5" w:rsidRPr="00BD16FC" w:rsidRDefault="009E0BA5" w:rsidP="000F6346">
      <w:pPr>
        <w:spacing w:after="0"/>
        <w:rPr>
          <w:sz w:val="24"/>
          <w:szCs w:val="24"/>
        </w:rPr>
      </w:pPr>
    </w:p>
    <w:p w:rsidR="009E0BA5" w:rsidRPr="00BD16FC" w:rsidRDefault="009E0BA5" w:rsidP="000F6346">
      <w:pPr>
        <w:pStyle w:val="ndicedeilustraes"/>
        <w:rPr>
          <w:rFonts w:eastAsiaTheme="minorHAnsi"/>
          <w:noProof w:val="0"/>
          <w:sz w:val="24"/>
        </w:rPr>
      </w:pPr>
    </w:p>
    <w:p w:rsidR="009E0BA5" w:rsidRPr="00BD16FC" w:rsidRDefault="009E0BA5" w:rsidP="000F6346">
      <w:pPr>
        <w:spacing w:after="0"/>
        <w:rPr>
          <w:sz w:val="24"/>
          <w:szCs w:val="24"/>
        </w:rPr>
      </w:pPr>
    </w:p>
    <w:p w:rsidR="009E0BA5" w:rsidRPr="00BD16FC" w:rsidRDefault="009E0BA5" w:rsidP="000F6346">
      <w:pPr>
        <w:spacing w:after="0"/>
        <w:rPr>
          <w:sz w:val="24"/>
          <w:szCs w:val="24"/>
        </w:rPr>
      </w:pPr>
    </w:p>
    <w:p w:rsidR="009E0BA5" w:rsidRPr="00BD16FC" w:rsidRDefault="009E0BA5" w:rsidP="000F6346">
      <w:pPr>
        <w:autoSpaceDE w:val="0"/>
        <w:autoSpaceDN w:val="0"/>
        <w:adjustRightInd w:val="0"/>
        <w:spacing w:after="0"/>
        <w:ind w:firstLine="1134"/>
        <w:jc w:val="both"/>
        <w:rPr>
          <w:sz w:val="24"/>
          <w:szCs w:val="24"/>
        </w:rPr>
      </w:pPr>
    </w:p>
    <w:p w:rsidR="009E0BA5" w:rsidRPr="00BD16FC" w:rsidRDefault="009E0BA5" w:rsidP="000F6346">
      <w:pPr>
        <w:autoSpaceDE w:val="0"/>
        <w:autoSpaceDN w:val="0"/>
        <w:adjustRightInd w:val="0"/>
        <w:spacing w:after="0"/>
        <w:jc w:val="both"/>
        <w:rPr>
          <w:sz w:val="24"/>
          <w:szCs w:val="24"/>
        </w:rPr>
      </w:pPr>
    </w:p>
    <w:p w:rsidR="009E0BA5" w:rsidRPr="00BD16FC" w:rsidRDefault="009E0BA5" w:rsidP="000F6346">
      <w:pPr>
        <w:autoSpaceDE w:val="0"/>
        <w:autoSpaceDN w:val="0"/>
        <w:adjustRightInd w:val="0"/>
        <w:spacing w:after="0"/>
        <w:jc w:val="both"/>
        <w:rPr>
          <w:sz w:val="24"/>
          <w:szCs w:val="24"/>
        </w:rPr>
      </w:pPr>
    </w:p>
    <w:p w:rsidR="009E0BA5" w:rsidRPr="00BD16FC" w:rsidRDefault="009E0BA5" w:rsidP="000F6346">
      <w:pPr>
        <w:autoSpaceDE w:val="0"/>
        <w:autoSpaceDN w:val="0"/>
        <w:adjustRightInd w:val="0"/>
        <w:spacing w:after="0"/>
        <w:jc w:val="both"/>
        <w:rPr>
          <w:sz w:val="24"/>
          <w:szCs w:val="24"/>
        </w:rPr>
      </w:pPr>
    </w:p>
    <w:p w:rsidR="009E0BA5" w:rsidRPr="00BD16FC" w:rsidRDefault="009E0BA5" w:rsidP="000F6346">
      <w:pPr>
        <w:autoSpaceDE w:val="0"/>
        <w:autoSpaceDN w:val="0"/>
        <w:adjustRightInd w:val="0"/>
        <w:spacing w:after="0"/>
        <w:jc w:val="both"/>
        <w:rPr>
          <w:sz w:val="24"/>
          <w:szCs w:val="24"/>
        </w:rPr>
      </w:pPr>
    </w:p>
    <w:p w:rsidR="00E321FA" w:rsidRDefault="00E321FA">
      <w:pPr>
        <w:spacing w:after="160" w:line="259" w:lineRule="auto"/>
        <w:rPr>
          <w:sz w:val="24"/>
          <w:szCs w:val="24"/>
        </w:rPr>
      </w:pPr>
      <w:r>
        <w:rPr>
          <w:sz w:val="24"/>
          <w:szCs w:val="24"/>
        </w:rPr>
        <w:br w:type="page"/>
      </w:r>
    </w:p>
    <w:p w:rsidR="009E0BA5" w:rsidRPr="005C738F" w:rsidRDefault="009E0BA5" w:rsidP="000F6346">
      <w:pPr>
        <w:pStyle w:val="Ttulo1"/>
        <w:numPr>
          <w:ilvl w:val="0"/>
          <w:numId w:val="1"/>
        </w:numPr>
        <w:spacing w:before="0" w:after="0"/>
        <w:ind w:left="284" w:hanging="284"/>
        <w:jc w:val="both"/>
        <w:rPr>
          <w:rFonts w:ascii="Times New Roman" w:hAnsi="Times New Roman"/>
          <w:noProof/>
          <w:sz w:val="24"/>
          <w:szCs w:val="24"/>
        </w:rPr>
      </w:pPr>
      <w:bookmarkStart w:id="1" w:name="_Toc414463576"/>
      <w:r w:rsidRPr="005C738F">
        <w:rPr>
          <w:rFonts w:ascii="Times New Roman" w:hAnsi="Times New Roman"/>
          <w:noProof/>
          <w:sz w:val="24"/>
          <w:szCs w:val="24"/>
        </w:rPr>
        <w:lastRenderedPageBreak/>
        <w:t>IDENTIFICAÇÃO</w:t>
      </w:r>
      <w:bookmarkEnd w:id="1"/>
    </w:p>
    <w:p w:rsidR="009E0BA5" w:rsidRPr="00BD16FC" w:rsidRDefault="009E0BA5" w:rsidP="000F6346">
      <w:pPr>
        <w:tabs>
          <w:tab w:val="left" w:pos="709"/>
          <w:tab w:val="left" w:pos="3119"/>
        </w:tabs>
        <w:spacing w:after="0"/>
        <w:ind w:firstLine="851"/>
        <w:jc w:val="both"/>
        <w:rPr>
          <w:sz w:val="24"/>
          <w:szCs w:val="24"/>
        </w:rPr>
      </w:pPr>
      <w:r w:rsidRPr="00BD16FC">
        <w:rPr>
          <w:sz w:val="24"/>
          <w:szCs w:val="24"/>
        </w:rPr>
        <w:t xml:space="preserve">Este capítulo tem como objetivo identificar o </w:t>
      </w:r>
      <w:r w:rsidR="00F96FEF">
        <w:rPr>
          <w:sz w:val="24"/>
          <w:szCs w:val="24"/>
        </w:rPr>
        <w:t>IFAM</w:t>
      </w:r>
      <w:r w:rsidRPr="00BD16FC">
        <w:rPr>
          <w:sz w:val="24"/>
          <w:szCs w:val="24"/>
        </w:rPr>
        <w:t xml:space="preserve"> em aspectos orçamentários e de gestão. O subitem 1.1 trata da identificação da unidade jurisdicionada, informando os códigos SIAFI, SIORG e Unidades Gestoras das unidades.</w:t>
      </w:r>
    </w:p>
    <w:p w:rsidR="009E0BA5" w:rsidRPr="00BD16FC" w:rsidRDefault="009E0BA5" w:rsidP="000F6346">
      <w:pPr>
        <w:spacing w:after="0"/>
      </w:pPr>
    </w:p>
    <w:p w:rsidR="009E0BA5" w:rsidRPr="005C738F" w:rsidRDefault="009E0BA5" w:rsidP="000F6346">
      <w:pPr>
        <w:pStyle w:val="Ttulo2"/>
        <w:numPr>
          <w:ilvl w:val="1"/>
          <w:numId w:val="3"/>
        </w:numPr>
        <w:spacing w:before="0" w:after="0"/>
        <w:jc w:val="both"/>
        <w:rPr>
          <w:rFonts w:ascii="Times New Roman" w:hAnsi="Times New Roman"/>
          <w:i w:val="0"/>
          <w:noProof/>
          <w:sz w:val="24"/>
          <w:szCs w:val="24"/>
        </w:rPr>
      </w:pPr>
      <w:bookmarkStart w:id="2" w:name="_Toc414463577"/>
      <w:r w:rsidRPr="005C738F">
        <w:rPr>
          <w:rFonts w:ascii="Times New Roman" w:hAnsi="Times New Roman"/>
          <w:i w:val="0"/>
          <w:noProof/>
          <w:sz w:val="24"/>
          <w:szCs w:val="24"/>
        </w:rPr>
        <w:t>Identificação da unidade</w:t>
      </w:r>
      <w:r w:rsidR="00FF381E" w:rsidRPr="005C738F">
        <w:rPr>
          <w:rFonts w:ascii="Times New Roman" w:hAnsi="Times New Roman"/>
          <w:i w:val="0"/>
          <w:noProof/>
          <w:sz w:val="24"/>
          <w:szCs w:val="24"/>
        </w:rPr>
        <w:t xml:space="preserve"> jurisdicionada</w:t>
      </w:r>
      <w:bookmarkEnd w:id="2"/>
    </w:p>
    <w:p w:rsidR="009E0BA5" w:rsidRPr="00BD16FC" w:rsidRDefault="009E0BA5" w:rsidP="000F6346">
      <w:pPr>
        <w:pStyle w:val="Legenda"/>
        <w:keepNext/>
        <w:spacing w:after="0"/>
        <w:rPr>
          <w:sz w:val="20"/>
          <w:szCs w:val="20"/>
        </w:rPr>
      </w:pPr>
      <w:bookmarkStart w:id="3" w:name="_Toc414464101"/>
      <w:r w:rsidRPr="00BD16FC">
        <w:rPr>
          <w:sz w:val="20"/>
          <w:szCs w:val="20"/>
        </w:rPr>
        <w:t xml:space="preserve">Tabela </w:t>
      </w:r>
      <w:r w:rsidRPr="00BD16FC">
        <w:rPr>
          <w:sz w:val="20"/>
          <w:szCs w:val="20"/>
        </w:rPr>
        <w:fldChar w:fldCharType="begin"/>
      </w:r>
      <w:r w:rsidRPr="00BD16FC">
        <w:rPr>
          <w:sz w:val="20"/>
          <w:szCs w:val="20"/>
        </w:rPr>
        <w:instrText xml:space="preserve"> SEQ Tabela \* ARABIC </w:instrText>
      </w:r>
      <w:r w:rsidRPr="00BD16FC">
        <w:rPr>
          <w:sz w:val="20"/>
          <w:szCs w:val="20"/>
        </w:rPr>
        <w:fldChar w:fldCharType="separate"/>
      </w:r>
      <w:r w:rsidR="004918B2">
        <w:rPr>
          <w:noProof/>
          <w:sz w:val="20"/>
          <w:szCs w:val="20"/>
        </w:rPr>
        <w:t>1</w:t>
      </w:r>
      <w:r w:rsidRPr="00BD16FC">
        <w:rPr>
          <w:sz w:val="20"/>
          <w:szCs w:val="20"/>
        </w:rPr>
        <w:fldChar w:fldCharType="end"/>
      </w:r>
      <w:r w:rsidRPr="00BD16FC">
        <w:rPr>
          <w:sz w:val="20"/>
          <w:szCs w:val="20"/>
        </w:rPr>
        <w:t xml:space="preserve"> - IDENTIFICAÇÃO DA UJ – RELATÓRIO DE GESTÃO INDIVIDUAL</w:t>
      </w:r>
      <w:bookmarkEnd w:id="3"/>
    </w:p>
    <w:tbl>
      <w:tblPr>
        <w:tblW w:w="498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812"/>
        <w:gridCol w:w="429"/>
        <w:gridCol w:w="612"/>
        <w:gridCol w:w="263"/>
        <w:gridCol w:w="705"/>
        <w:gridCol w:w="374"/>
        <w:gridCol w:w="240"/>
        <w:gridCol w:w="23"/>
        <w:gridCol w:w="728"/>
        <w:gridCol w:w="319"/>
        <w:gridCol w:w="306"/>
        <w:gridCol w:w="315"/>
        <w:gridCol w:w="425"/>
        <w:gridCol w:w="1335"/>
        <w:gridCol w:w="11"/>
      </w:tblGrid>
      <w:tr w:rsidR="009E0BA5" w:rsidRPr="00BD16FC" w:rsidTr="001D1530">
        <w:trPr>
          <w:gridAfter w:val="1"/>
          <w:wAfter w:w="6" w:type="pct"/>
          <w:jc w:val="center"/>
        </w:trPr>
        <w:tc>
          <w:tcPr>
            <w:tcW w:w="4994" w:type="pct"/>
            <w:gridSpan w:val="14"/>
            <w:tcBorders>
              <w:top w:val="nil"/>
              <w:left w:val="nil"/>
              <w:bottom w:val="single" w:sz="4" w:space="0" w:color="auto"/>
              <w:right w:val="nil"/>
            </w:tcBorders>
            <w:shd w:val="clear" w:color="auto" w:fill="auto"/>
            <w:noWrap/>
            <w:vAlign w:val="center"/>
          </w:tcPr>
          <w:p w:rsidR="009E0BA5" w:rsidRPr="00BD16FC" w:rsidRDefault="009E0BA5" w:rsidP="006A0BB0">
            <w:pPr>
              <w:pStyle w:val="Epgrafe"/>
            </w:pPr>
          </w:p>
        </w:tc>
      </w:tr>
      <w:tr w:rsidR="009E0BA5" w:rsidRPr="00BD16FC" w:rsidTr="001D1530">
        <w:trPr>
          <w:gridAfter w:val="1"/>
          <w:wAfter w:w="6" w:type="pct"/>
          <w:jc w:val="center"/>
        </w:trPr>
        <w:tc>
          <w:tcPr>
            <w:tcW w:w="4994" w:type="pct"/>
            <w:gridSpan w:val="14"/>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Poder e Órgão de Vinculação</w:t>
            </w:r>
          </w:p>
        </w:tc>
      </w:tr>
      <w:tr w:rsidR="009E0BA5" w:rsidRPr="00BD16FC" w:rsidTr="001D1530">
        <w:trPr>
          <w:gridAfter w:val="1"/>
          <w:wAfter w:w="6" w:type="pct"/>
          <w:jc w:val="center"/>
        </w:trPr>
        <w:tc>
          <w:tcPr>
            <w:tcW w:w="4994" w:type="pct"/>
            <w:gridSpan w:val="14"/>
            <w:tcBorders>
              <w:top w:val="single" w:sz="4" w:space="0" w:color="auto"/>
              <w:left w:val="single" w:sz="4" w:space="0" w:color="auto"/>
              <w:bottom w:val="single" w:sz="4" w:space="0" w:color="auto"/>
              <w:right w:val="single" w:sz="4" w:space="0" w:color="auto"/>
            </w:tcBorders>
            <w:shd w:val="clear" w:color="auto" w:fill="auto"/>
            <w:noWrap/>
            <w:hideMark/>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Poder: Executivo</w:t>
            </w:r>
          </w:p>
        </w:tc>
      </w:tr>
      <w:tr w:rsidR="009E0BA5" w:rsidRPr="00BD16FC" w:rsidTr="001D1530">
        <w:trPr>
          <w:gridAfter w:val="1"/>
          <w:wAfter w:w="6" w:type="pct"/>
          <w:jc w:val="center"/>
        </w:trPr>
        <w:tc>
          <w:tcPr>
            <w:tcW w:w="3828" w:type="pct"/>
            <w:gridSpan w:val="11"/>
            <w:tcBorders>
              <w:top w:val="single" w:sz="4" w:space="0" w:color="auto"/>
              <w:left w:val="single" w:sz="4" w:space="0" w:color="auto"/>
              <w:bottom w:val="single" w:sz="4" w:space="0" w:color="auto"/>
              <w:right w:val="single" w:sz="4" w:space="0" w:color="auto"/>
            </w:tcBorders>
            <w:shd w:val="clear" w:color="auto" w:fill="auto"/>
            <w:noWrap/>
            <w:hideMark/>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 xml:space="preserve">Órgão de Vinculação: Ministério da Educação </w:t>
            </w:r>
          </w:p>
        </w:tc>
        <w:tc>
          <w:tcPr>
            <w:tcW w:w="1166" w:type="pct"/>
            <w:gridSpan w:val="3"/>
            <w:tcBorders>
              <w:top w:val="single" w:sz="4" w:space="0" w:color="auto"/>
              <w:left w:val="single" w:sz="4" w:space="0" w:color="auto"/>
              <w:bottom w:val="single" w:sz="4" w:space="0" w:color="auto"/>
              <w:right w:val="single" w:sz="4" w:space="0" w:color="auto"/>
            </w:tcBorders>
            <w:shd w:val="clear" w:color="auto" w:fill="auto"/>
          </w:tcPr>
          <w:p w:rsidR="009E0BA5" w:rsidRPr="00BD16FC" w:rsidRDefault="009E0BA5" w:rsidP="000F6346">
            <w:pPr>
              <w:tabs>
                <w:tab w:val="left" w:pos="3119"/>
              </w:tabs>
              <w:spacing w:after="0" w:line="246" w:lineRule="auto"/>
              <w:rPr>
                <w:color w:val="000000"/>
                <w:szCs w:val="20"/>
              </w:rPr>
            </w:pPr>
            <w:r w:rsidRPr="00BD16FC">
              <w:rPr>
                <w:color w:val="000000"/>
                <w:szCs w:val="20"/>
              </w:rPr>
              <w:t>Código SIORG: 244</w:t>
            </w:r>
          </w:p>
        </w:tc>
      </w:tr>
      <w:tr w:rsidR="009E0BA5" w:rsidRPr="00BD16FC" w:rsidTr="001D1530">
        <w:trPr>
          <w:gridAfter w:val="1"/>
          <w:wAfter w:w="6" w:type="pct"/>
          <w:jc w:val="center"/>
        </w:trPr>
        <w:tc>
          <w:tcPr>
            <w:tcW w:w="4994" w:type="pct"/>
            <w:gridSpan w:val="14"/>
            <w:shd w:val="clear" w:color="auto" w:fill="D9D9D9"/>
            <w:noWrap/>
            <w:vAlign w:val="center"/>
            <w:hideMark/>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Identificação da Unidade Jurisdicionada Consolidadora</w:t>
            </w:r>
          </w:p>
        </w:tc>
      </w:tr>
      <w:tr w:rsidR="009E0BA5" w:rsidRPr="00BD16FC" w:rsidTr="001D1530">
        <w:trPr>
          <w:gridAfter w:val="1"/>
          <w:wAfter w:w="6" w:type="pct"/>
          <w:jc w:val="center"/>
        </w:trPr>
        <w:tc>
          <w:tcPr>
            <w:tcW w:w="4994" w:type="pct"/>
            <w:gridSpan w:val="14"/>
            <w:shd w:val="clear" w:color="auto" w:fill="auto"/>
            <w:noWrap/>
            <w:vAlign w:val="bottom"/>
            <w:hideMark/>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Denominação Completa: Instituto Federal de Educação, Ciência e Tecnologia do Amazonas</w:t>
            </w:r>
          </w:p>
        </w:tc>
      </w:tr>
      <w:tr w:rsidR="009E0BA5" w:rsidRPr="00BD16FC" w:rsidTr="001D1530">
        <w:trPr>
          <w:gridAfter w:val="1"/>
          <w:wAfter w:w="6" w:type="pct"/>
          <w:jc w:val="center"/>
        </w:trPr>
        <w:tc>
          <w:tcPr>
            <w:tcW w:w="4994" w:type="pct"/>
            <w:gridSpan w:val="14"/>
            <w:shd w:val="clear" w:color="auto" w:fill="auto"/>
            <w:noWrap/>
            <w:vAlign w:val="bottom"/>
            <w:hideMark/>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 xml:space="preserve">Denominação Abreviada: </w:t>
            </w:r>
            <w:r w:rsidR="00F96FEF">
              <w:rPr>
                <w:color w:val="000000"/>
                <w:szCs w:val="20"/>
                <w:lang w:eastAsia="pt-BR"/>
              </w:rPr>
              <w:t>IFAM</w:t>
            </w:r>
          </w:p>
        </w:tc>
      </w:tr>
      <w:tr w:rsidR="009E0BA5" w:rsidRPr="00BD16FC" w:rsidTr="001D1530">
        <w:trPr>
          <w:gridAfter w:val="1"/>
          <w:wAfter w:w="6" w:type="pct"/>
          <w:jc w:val="center"/>
        </w:trPr>
        <w:tc>
          <w:tcPr>
            <w:tcW w:w="2314" w:type="pct"/>
            <w:gridSpan w:val="4"/>
            <w:shd w:val="clear" w:color="auto" w:fill="FFFFFF"/>
            <w:noWrap/>
            <w:vAlign w:val="bottom"/>
            <w:hideMark/>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Código SIORG: 100910</w:t>
            </w:r>
          </w:p>
        </w:tc>
        <w:tc>
          <w:tcPr>
            <w:tcW w:w="1342" w:type="pct"/>
            <w:gridSpan w:val="6"/>
            <w:shd w:val="clear" w:color="auto" w:fill="FFFFFF"/>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Código LOA: 26403</w:t>
            </w:r>
          </w:p>
        </w:tc>
        <w:tc>
          <w:tcPr>
            <w:tcW w:w="1338" w:type="pct"/>
            <w:gridSpan w:val="4"/>
            <w:shd w:val="clear" w:color="auto" w:fill="FFFFFF"/>
            <w:vAlign w:val="bottom"/>
          </w:tcPr>
          <w:p w:rsidR="009E0BA5" w:rsidRPr="00BD16FC" w:rsidRDefault="009E0BA5" w:rsidP="000F6346">
            <w:pPr>
              <w:tabs>
                <w:tab w:val="left" w:pos="3119"/>
              </w:tabs>
              <w:spacing w:after="0" w:line="246" w:lineRule="auto"/>
              <w:rPr>
                <w:color w:val="000000"/>
                <w:szCs w:val="20"/>
              </w:rPr>
            </w:pPr>
            <w:r w:rsidRPr="00BD16FC">
              <w:rPr>
                <w:color w:val="000000"/>
                <w:szCs w:val="20"/>
              </w:rPr>
              <w:t>Código SIAFI: 158142</w:t>
            </w:r>
          </w:p>
        </w:tc>
      </w:tr>
      <w:tr w:rsidR="009E0BA5" w:rsidRPr="00BD16FC" w:rsidTr="001D1530">
        <w:trPr>
          <w:gridAfter w:val="1"/>
          <w:wAfter w:w="6" w:type="pct"/>
          <w:jc w:val="center"/>
        </w:trPr>
        <w:tc>
          <w:tcPr>
            <w:tcW w:w="4994" w:type="pct"/>
            <w:gridSpan w:val="14"/>
            <w:shd w:val="clear" w:color="auto" w:fill="FFFFFF"/>
            <w:noWrap/>
            <w:vAlign w:val="bottom"/>
            <w:hideMark/>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Situação: ativa</w:t>
            </w:r>
          </w:p>
        </w:tc>
      </w:tr>
      <w:tr w:rsidR="009E0BA5" w:rsidRPr="00BD16FC" w:rsidTr="001D1530">
        <w:trPr>
          <w:gridAfter w:val="1"/>
          <w:wAfter w:w="6" w:type="pct"/>
          <w:jc w:val="center"/>
        </w:trPr>
        <w:tc>
          <w:tcPr>
            <w:tcW w:w="2920" w:type="pct"/>
            <w:gridSpan w:val="6"/>
            <w:shd w:val="clear" w:color="auto" w:fill="FFFFFF"/>
            <w:noWrap/>
            <w:vAlign w:val="bottom"/>
            <w:hideMark/>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Natureza Jurídica: Autarquia Federal</w:t>
            </w:r>
          </w:p>
        </w:tc>
        <w:tc>
          <w:tcPr>
            <w:tcW w:w="2074" w:type="pct"/>
            <w:gridSpan w:val="8"/>
            <w:shd w:val="clear" w:color="auto" w:fill="FFFFFF"/>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CNPJ: 10.792.928/0001-00</w:t>
            </w:r>
          </w:p>
        </w:tc>
      </w:tr>
      <w:tr w:rsidR="009E0BA5" w:rsidRPr="00BD16FC" w:rsidTr="001D1530">
        <w:trPr>
          <w:gridAfter w:val="1"/>
          <w:wAfter w:w="6" w:type="pct"/>
          <w:jc w:val="center"/>
        </w:trPr>
        <w:tc>
          <w:tcPr>
            <w:tcW w:w="3656" w:type="pct"/>
            <w:gridSpan w:val="10"/>
            <w:shd w:val="clear" w:color="auto" w:fill="FFFFFF"/>
            <w:noWrap/>
            <w:vAlign w:val="bottom"/>
            <w:hideMark/>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Principal Atividade: Educação Profissional de Nível Tecnológico</w:t>
            </w:r>
          </w:p>
        </w:tc>
        <w:tc>
          <w:tcPr>
            <w:tcW w:w="1338" w:type="pct"/>
            <w:gridSpan w:val="4"/>
            <w:shd w:val="clear" w:color="auto" w:fill="FFFFFF"/>
            <w:vAlign w:val="bottom"/>
          </w:tcPr>
          <w:p w:rsidR="009E0BA5" w:rsidRPr="00BD16FC" w:rsidRDefault="009E0BA5" w:rsidP="000F6346">
            <w:pPr>
              <w:tabs>
                <w:tab w:val="left" w:pos="3119"/>
              </w:tabs>
              <w:spacing w:after="0" w:line="246" w:lineRule="auto"/>
              <w:rPr>
                <w:color w:val="000000"/>
                <w:szCs w:val="20"/>
              </w:rPr>
            </w:pPr>
            <w:r w:rsidRPr="00BD16FC">
              <w:rPr>
                <w:color w:val="000000"/>
                <w:szCs w:val="20"/>
              </w:rPr>
              <w:t>Código CNAE: 8542-2</w:t>
            </w:r>
          </w:p>
        </w:tc>
      </w:tr>
      <w:tr w:rsidR="009E0BA5" w:rsidRPr="00BD16FC" w:rsidTr="001D1530">
        <w:trPr>
          <w:gridAfter w:val="1"/>
          <w:wAfter w:w="6" w:type="pct"/>
          <w:jc w:val="center"/>
        </w:trPr>
        <w:tc>
          <w:tcPr>
            <w:tcW w:w="2166" w:type="pct"/>
            <w:gridSpan w:val="3"/>
            <w:shd w:val="clear" w:color="auto" w:fill="FFFFFF"/>
            <w:noWrap/>
            <w:vAlign w:val="bottom"/>
            <w:hideMark/>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 xml:space="preserve">Telefones/Fax de contato: </w:t>
            </w:r>
          </w:p>
        </w:tc>
        <w:tc>
          <w:tcPr>
            <w:tcW w:w="889" w:type="pct"/>
            <w:gridSpan w:val="4"/>
            <w:shd w:val="clear" w:color="auto" w:fill="FFFFFF"/>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(092) 3621-6700</w:t>
            </w:r>
          </w:p>
        </w:tc>
        <w:tc>
          <w:tcPr>
            <w:tcW w:w="950" w:type="pct"/>
            <w:gridSpan w:val="5"/>
            <w:shd w:val="clear" w:color="auto" w:fill="FFFFFF"/>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(092) 3621-6754</w:t>
            </w:r>
          </w:p>
        </w:tc>
        <w:tc>
          <w:tcPr>
            <w:tcW w:w="989" w:type="pct"/>
            <w:gridSpan w:val="2"/>
            <w:shd w:val="clear" w:color="auto" w:fill="FFFFFF"/>
            <w:vAlign w:val="bottom"/>
          </w:tcPr>
          <w:p w:rsidR="009E0BA5" w:rsidRPr="00BD16FC" w:rsidRDefault="009E0BA5" w:rsidP="000F6346">
            <w:pPr>
              <w:tabs>
                <w:tab w:val="left" w:pos="3119"/>
              </w:tabs>
              <w:spacing w:after="0" w:line="246" w:lineRule="auto"/>
              <w:rPr>
                <w:color w:val="000000"/>
                <w:szCs w:val="20"/>
              </w:rPr>
            </w:pPr>
            <w:r w:rsidRPr="00BD16FC">
              <w:rPr>
                <w:color w:val="333366"/>
                <w:szCs w:val="20"/>
              </w:rPr>
              <w:t>(092) 3621-6703</w:t>
            </w:r>
          </w:p>
        </w:tc>
      </w:tr>
      <w:tr w:rsidR="009E0BA5" w:rsidRPr="00BD16FC" w:rsidTr="001D1530">
        <w:trPr>
          <w:gridAfter w:val="1"/>
          <w:wAfter w:w="6" w:type="pct"/>
          <w:jc w:val="center"/>
        </w:trPr>
        <w:tc>
          <w:tcPr>
            <w:tcW w:w="4994" w:type="pct"/>
            <w:gridSpan w:val="14"/>
            <w:shd w:val="clear" w:color="auto" w:fill="auto"/>
            <w:noWrap/>
            <w:vAlign w:val="bottom"/>
            <w:hideMark/>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 xml:space="preserve">Endereço Eletrônico: </w:t>
            </w:r>
            <w:hyperlink r:id="rId19" w:history="1">
              <w:r w:rsidR="00206C67" w:rsidRPr="006F7FFD">
                <w:rPr>
                  <w:rStyle w:val="Hyperlink"/>
                  <w:szCs w:val="20"/>
                  <w:lang w:eastAsia="pt-BR"/>
                </w:rPr>
                <w:t>gabinete@</w:t>
              </w:r>
              <w:r w:rsidR="00F96FEF">
                <w:rPr>
                  <w:rStyle w:val="Hyperlink"/>
                  <w:szCs w:val="20"/>
                  <w:lang w:eastAsia="pt-BR"/>
                </w:rPr>
                <w:t>IFAM</w:t>
              </w:r>
              <w:r w:rsidR="00206C67" w:rsidRPr="006F7FFD">
                <w:rPr>
                  <w:rStyle w:val="Hyperlink"/>
                  <w:szCs w:val="20"/>
                  <w:lang w:eastAsia="pt-BR"/>
                </w:rPr>
                <w:t>.edu.br</w:t>
              </w:r>
            </w:hyperlink>
          </w:p>
        </w:tc>
      </w:tr>
      <w:tr w:rsidR="009E0BA5" w:rsidRPr="00BD16FC" w:rsidTr="001D1530">
        <w:trPr>
          <w:gridAfter w:val="1"/>
          <w:wAfter w:w="6" w:type="pct"/>
          <w:jc w:val="center"/>
        </w:trPr>
        <w:tc>
          <w:tcPr>
            <w:tcW w:w="4994" w:type="pct"/>
            <w:gridSpan w:val="14"/>
            <w:shd w:val="clear" w:color="auto" w:fill="auto"/>
            <w:noWrap/>
            <w:vAlign w:val="bottom"/>
            <w:hideMark/>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 xml:space="preserve">Página na Internet: </w:t>
            </w:r>
            <w:hyperlink r:id="rId20" w:history="1">
              <w:r w:rsidR="00206C67" w:rsidRPr="006F7FFD">
                <w:rPr>
                  <w:rStyle w:val="Hyperlink"/>
                  <w:szCs w:val="20"/>
                  <w:lang w:eastAsia="pt-BR"/>
                </w:rPr>
                <w:t>http://www.</w:t>
              </w:r>
              <w:r w:rsidR="00F96FEF">
                <w:rPr>
                  <w:rStyle w:val="Hyperlink"/>
                  <w:szCs w:val="20"/>
                  <w:lang w:eastAsia="pt-BR"/>
                </w:rPr>
                <w:t>IFAM</w:t>
              </w:r>
              <w:r w:rsidR="00206C67" w:rsidRPr="006F7FFD">
                <w:rPr>
                  <w:rStyle w:val="Hyperlink"/>
                  <w:szCs w:val="20"/>
                  <w:lang w:eastAsia="pt-BR"/>
                </w:rPr>
                <w:t>.edu.br</w:t>
              </w:r>
            </w:hyperlink>
          </w:p>
        </w:tc>
      </w:tr>
      <w:tr w:rsidR="009E0BA5" w:rsidRPr="00BD16FC" w:rsidTr="001D1530">
        <w:trPr>
          <w:gridAfter w:val="1"/>
          <w:wAfter w:w="6" w:type="pct"/>
          <w:jc w:val="center"/>
        </w:trPr>
        <w:tc>
          <w:tcPr>
            <w:tcW w:w="4994" w:type="pct"/>
            <w:gridSpan w:val="14"/>
            <w:shd w:val="clear" w:color="auto" w:fill="auto"/>
            <w:noWrap/>
            <w:hideMark/>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 xml:space="preserve">Endereço Postal: Av. Sete de Setembro, 1975, Centro, CEP 69020-120 – Manaus / AM </w:t>
            </w:r>
          </w:p>
        </w:tc>
      </w:tr>
      <w:tr w:rsidR="009E0BA5" w:rsidRPr="00BD16FC" w:rsidTr="001D1530">
        <w:trPr>
          <w:gridAfter w:val="1"/>
          <w:wAfter w:w="6" w:type="pct"/>
          <w:jc w:val="center"/>
        </w:trPr>
        <w:tc>
          <w:tcPr>
            <w:tcW w:w="4994" w:type="pct"/>
            <w:gridSpan w:val="14"/>
            <w:tcBorders>
              <w:top w:val="single" w:sz="4" w:space="0" w:color="auto"/>
              <w:left w:val="single" w:sz="4" w:space="0" w:color="auto"/>
              <w:bottom w:val="single" w:sz="4" w:space="0" w:color="auto"/>
              <w:right w:val="single" w:sz="4" w:space="0" w:color="auto"/>
            </w:tcBorders>
            <w:shd w:val="clear" w:color="auto" w:fill="D9D9D9"/>
            <w:noWrap/>
            <w:hideMark/>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Identificação das Unidades Jurisdicionadas Consolidadas</w:t>
            </w:r>
          </w:p>
        </w:tc>
      </w:tr>
      <w:tr w:rsidR="009E0BA5" w:rsidRPr="00BD16FC" w:rsidTr="001D1530">
        <w:trPr>
          <w:gridAfter w:val="1"/>
          <w:wAfter w:w="6" w:type="pct"/>
          <w:jc w:val="center"/>
        </w:trPr>
        <w:tc>
          <w:tcPr>
            <w:tcW w:w="1581" w:type="pct"/>
            <w:tcBorders>
              <w:top w:val="single" w:sz="4" w:space="0" w:color="auto"/>
              <w:left w:val="single" w:sz="4" w:space="0" w:color="auto"/>
              <w:bottom w:val="single" w:sz="4" w:space="0" w:color="auto"/>
              <w:right w:val="single" w:sz="4" w:space="0" w:color="auto"/>
            </w:tcBorders>
            <w:shd w:val="clear" w:color="auto" w:fill="F2F2F2"/>
            <w:noWrap/>
            <w:hideMark/>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Nome</w:t>
            </w:r>
          </w:p>
        </w:tc>
        <w:tc>
          <w:tcPr>
            <w:tcW w:w="1129" w:type="pct"/>
            <w:gridSpan w:val="4"/>
            <w:tcBorders>
              <w:top w:val="single" w:sz="4" w:space="0" w:color="auto"/>
              <w:left w:val="single" w:sz="4" w:space="0" w:color="auto"/>
              <w:bottom w:val="single" w:sz="4" w:space="0" w:color="auto"/>
              <w:right w:val="single" w:sz="4" w:space="0" w:color="auto"/>
            </w:tcBorders>
            <w:shd w:val="clear" w:color="auto" w:fill="F2F2F2"/>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CNPJ</w:t>
            </w:r>
          </w:p>
        </w:tc>
        <w:tc>
          <w:tcPr>
            <w:tcW w:w="767" w:type="pct"/>
            <w:gridSpan w:val="4"/>
            <w:tcBorders>
              <w:top w:val="single" w:sz="4" w:space="0" w:color="auto"/>
              <w:left w:val="single" w:sz="4" w:space="0" w:color="auto"/>
              <w:bottom w:val="single" w:sz="4" w:space="0" w:color="auto"/>
              <w:right w:val="single" w:sz="4" w:space="0" w:color="auto"/>
            </w:tcBorders>
            <w:shd w:val="clear" w:color="auto" w:fill="F2F2F2"/>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Código SIAFI</w:t>
            </w:r>
          </w:p>
        </w:tc>
        <w:tc>
          <w:tcPr>
            <w:tcW w:w="767" w:type="pct"/>
            <w:gridSpan w:val="4"/>
            <w:tcBorders>
              <w:top w:val="single" w:sz="4" w:space="0" w:color="auto"/>
              <w:left w:val="single" w:sz="4" w:space="0" w:color="auto"/>
              <w:bottom w:val="single" w:sz="4" w:space="0" w:color="auto"/>
              <w:right w:val="single" w:sz="4" w:space="0" w:color="auto"/>
            </w:tcBorders>
            <w:shd w:val="clear" w:color="auto" w:fill="F2F2F2"/>
          </w:tcPr>
          <w:p w:rsidR="009E0BA5" w:rsidRPr="00BD16FC" w:rsidRDefault="009E0BA5" w:rsidP="000F6346">
            <w:pPr>
              <w:tabs>
                <w:tab w:val="left" w:pos="3119"/>
              </w:tabs>
              <w:spacing w:after="0" w:line="246" w:lineRule="auto"/>
              <w:jc w:val="center"/>
              <w:rPr>
                <w:color w:val="000000"/>
                <w:szCs w:val="20"/>
              </w:rPr>
            </w:pPr>
            <w:r w:rsidRPr="00BD16FC">
              <w:rPr>
                <w:color w:val="000000"/>
                <w:szCs w:val="20"/>
              </w:rPr>
              <w:t>Situação</w:t>
            </w:r>
          </w:p>
        </w:tc>
        <w:tc>
          <w:tcPr>
            <w:tcW w:w="750" w:type="pct"/>
            <w:tcBorders>
              <w:top w:val="single" w:sz="4" w:space="0" w:color="auto"/>
              <w:left w:val="single" w:sz="4" w:space="0" w:color="auto"/>
              <w:bottom w:val="single" w:sz="4" w:space="0" w:color="auto"/>
              <w:right w:val="single" w:sz="4" w:space="0" w:color="auto"/>
            </w:tcBorders>
            <w:shd w:val="clear" w:color="auto" w:fill="F2F2F2"/>
          </w:tcPr>
          <w:p w:rsidR="009E0BA5" w:rsidRPr="00BD16FC" w:rsidRDefault="009E0BA5" w:rsidP="000F6346">
            <w:pPr>
              <w:tabs>
                <w:tab w:val="left" w:pos="3119"/>
              </w:tabs>
              <w:spacing w:after="0" w:line="246" w:lineRule="auto"/>
              <w:jc w:val="center"/>
              <w:rPr>
                <w:color w:val="000000"/>
                <w:szCs w:val="20"/>
              </w:rPr>
            </w:pPr>
            <w:r w:rsidRPr="00BD16FC">
              <w:rPr>
                <w:color w:val="000000"/>
                <w:szCs w:val="20"/>
              </w:rPr>
              <w:t>Código SIORG</w:t>
            </w:r>
          </w:p>
        </w:tc>
      </w:tr>
      <w:tr w:rsidR="009E0BA5" w:rsidRPr="00BD16FC" w:rsidTr="001D1530">
        <w:trPr>
          <w:gridAfter w:val="1"/>
          <w:wAfter w:w="6" w:type="pct"/>
          <w:jc w:val="center"/>
        </w:trPr>
        <w:tc>
          <w:tcPr>
            <w:tcW w:w="1581" w:type="pct"/>
            <w:tcBorders>
              <w:top w:val="single" w:sz="4" w:space="0" w:color="auto"/>
              <w:left w:val="single" w:sz="4" w:space="0" w:color="auto"/>
              <w:bottom w:val="single" w:sz="4" w:space="0" w:color="auto"/>
              <w:right w:val="single" w:sz="4" w:space="0" w:color="auto"/>
            </w:tcBorders>
            <w:shd w:val="clear" w:color="auto" w:fill="FFFFFF"/>
            <w:noWrap/>
            <w:hideMark/>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Reitoria</w:t>
            </w:r>
          </w:p>
        </w:tc>
        <w:tc>
          <w:tcPr>
            <w:tcW w:w="1129"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10.792.928/0001-00</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158142</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300421" w:rsidP="000F6346">
            <w:pPr>
              <w:tabs>
                <w:tab w:val="left" w:pos="3119"/>
              </w:tabs>
              <w:spacing w:after="0" w:line="246" w:lineRule="auto"/>
              <w:jc w:val="center"/>
              <w:rPr>
                <w:color w:val="000000"/>
                <w:szCs w:val="20"/>
                <w:lang w:eastAsia="pt-BR"/>
              </w:rPr>
            </w:pPr>
            <w:r w:rsidRPr="00BD16FC">
              <w:rPr>
                <w:color w:val="000000"/>
                <w:szCs w:val="20"/>
                <w:lang w:eastAsia="pt-BR"/>
              </w:rPr>
              <w:t>Ativa</w:t>
            </w:r>
          </w:p>
        </w:tc>
        <w:tc>
          <w:tcPr>
            <w:tcW w:w="750" w:type="pct"/>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103731</w:t>
            </w:r>
          </w:p>
        </w:tc>
      </w:tr>
      <w:tr w:rsidR="009E0BA5" w:rsidRPr="00BD16FC" w:rsidTr="001D1530">
        <w:trPr>
          <w:gridAfter w:val="1"/>
          <w:wAfter w:w="6" w:type="pct"/>
          <w:jc w:val="center"/>
        </w:trPr>
        <w:tc>
          <w:tcPr>
            <w:tcW w:w="1581" w:type="pct"/>
            <w:tcBorders>
              <w:top w:val="single" w:sz="4" w:space="0" w:color="auto"/>
              <w:left w:val="single" w:sz="4" w:space="0" w:color="auto"/>
              <w:bottom w:val="single" w:sz="4" w:space="0" w:color="auto"/>
              <w:right w:val="single" w:sz="4" w:space="0" w:color="auto"/>
            </w:tcBorders>
            <w:shd w:val="clear" w:color="auto" w:fill="FFFFFF"/>
            <w:noWrap/>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São Gabriel da Cachoeira</w:t>
            </w:r>
          </w:p>
        </w:tc>
        <w:tc>
          <w:tcPr>
            <w:tcW w:w="1129"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10.792.928/0011-81</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158273</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300421" w:rsidP="000F6346">
            <w:pPr>
              <w:tabs>
                <w:tab w:val="left" w:pos="3119"/>
              </w:tabs>
              <w:spacing w:after="0" w:line="246" w:lineRule="auto"/>
              <w:jc w:val="center"/>
              <w:rPr>
                <w:color w:val="000000"/>
                <w:szCs w:val="20"/>
                <w:lang w:eastAsia="pt-BR"/>
              </w:rPr>
            </w:pPr>
            <w:r w:rsidRPr="00BD16FC">
              <w:rPr>
                <w:color w:val="000000"/>
                <w:szCs w:val="20"/>
                <w:lang w:eastAsia="pt-BR"/>
              </w:rPr>
              <w:t>Ativa</w:t>
            </w:r>
          </w:p>
        </w:tc>
        <w:tc>
          <w:tcPr>
            <w:tcW w:w="750" w:type="pct"/>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3917</w:t>
            </w:r>
          </w:p>
        </w:tc>
      </w:tr>
      <w:tr w:rsidR="009E0BA5" w:rsidRPr="00BD16FC" w:rsidTr="001D1530">
        <w:trPr>
          <w:gridAfter w:val="1"/>
          <w:wAfter w:w="6" w:type="pct"/>
          <w:jc w:val="center"/>
        </w:trPr>
        <w:tc>
          <w:tcPr>
            <w:tcW w:w="1581" w:type="pct"/>
            <w:tcBorders>
              <w:top w:val="single" w:sz="4" w:space="0" w:color="auto"/>
              <w:left w:val="single" w:sz="4" w:space="0" w:color="auto"/>
              <w:bottom w:val="single" w:sz="4" w:space="0" w:color="auto"/>
              <w:right w:val="single" w:sz="4" w:space="0" w:color="auto"/>
            </w:tcBorders>
            <w:shd w:val="clear" w:color="auto" w:fill="FFFFFF"/>
            <w:noWrap/>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Manaus Zona Leste</w:t>
            </w:r>
          </w:p>
        </w:tc>
        <w:tc>
          <w:tcPr>
            <w:tcW w:w="1129"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10.792.928/0004-52</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158444</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300421" w:rsidP="000F6346">
            <w:pPr>
              <w:tabs>
                <w:tab w:val="left" w:pos="3119"/>
              </w:tabs>
              <w:spacing w:after="0" w:line="246" w:lineRule="auto"/>
              <w:jc w:val="center"/>
              <w:rPr>
                <w:color w:val="000000"/>
                <w:szCs w:val="20"/>
                <w:lang w:eastAsia="pt-BR"/>
              </w:rPr>
            </w:pPr>
            <w:r w:rsidRPr="00BD16FC">
              <w:rPr>
                <w:color w:val="000000"/>
                <w:szCs w:val="20"/>
                <w:lang w:eastAsia="pt-BR"/>
              </w:rPr>
              <w:t>Ativa</w:t>
            </w:r>
          </w:p>
        </w:tc>
        <w:tc>
          <w:tcPr>
            <w:tcW w:w="750" w:type="pct"/>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103743</w:t>
            </w:r>
          </w:p>
        </w:tc>
      </w:tr>
      <w:tr w:rsidR="009E0BA5" w:rsidRPr="00BD16FC" w:rsidTr="001D1530">
        <w:trPr>
          <w:gridAfter w:val="1"/>
          <w:wAfter w:w="6" w:type="pct"/>
          <w:jc w:val="center"/>
        </w:trPr>
        <w:tc>
          <w:tcPr>
            <w:tcW w:w="1581" w:type="pct"/>
            <w:tcBorders>
              <w:top w:val="single" w:sz="4" w:space="0" w:color="auto"/>
              <w:left w:val="single" w:sz="4" w:space="0" w:color="auto"/>
              <w:bottom w:val="single" w:sz="4" w:space="0" w:color="auto"/>
              <w:right w:val="single" w:sz="4" w:space="0" w:color="auto"/>
            </w:tcBorders>
            <w:shd w:val="clear" w:color="auto" w:fill="FFFFFF"/>
            <w:noWrap/>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Manaus Centro</w:t>
            </w:r>
          </w:p>
        </w:tc>
        <w:tc>
          <w:tcPr>
            <w:tcW w:w="1129"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10.792.928/0005-33</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158445</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300421" w:rsidP="000F6346">
            <w:pPr>
              <w:tabs>
                <w:tab w:val="left" w:pos="3119"/>
              </w:tabs>
              <w:spacing w:after="0" w:line="246" w:lineRule="auto"/>
              <w:jc w:val="center"/>
              <w:rPr>
                <w:color w:val="000000"/>
                <w:szCs w:val="20"/>
                <w:lang w:eastAsia="pt-BR"/>
              </w:rPr>
            </w:pPr>
            <w:r w:rsidRPr="00BD16FC">
              <w:rPr>
                <w:color w:val="000000"/>
                <w:szCs w:val="20"/>
                <w:lang w:eastAsia="pt-BR"/>
              </w:rPr>
              <w:t>Ativa</w:t>
            </w:r>
          </w:p>
        </w:tc>
        <w:tc>
          <w:tcPr>
            <w:tcW w:w="750" w:type="pct"/>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103742</w:t>
            </w:r>
          </w:p>
        </w:tc>
      </w:tr>
      <w:tr w:rsidR="009E0BA5" w:rsidRPr="00BD16FC" w:rsidTr="001D1530">
        <w:trPr>
          <w:gridAfter w:val="1"/>
          <w:wAfter w:w="6" w:type="pct"/>
          <w:jc w:val="center"/>
        </w:trPr>
        <w:tc>
          <w:tcPr>
            <w:tcW w:w="1581" w:type="pct"/>
            <w:tcBorders>
              <w:top w:val="single" w:sz="4" w:space="0" w:color="auto"/>
              <w:left w:val="single" w:sz="4" w:space="0" w:color="auto"/>
              <w:bottom w:val="single" w:sz="4" w:space="0" w:color="auto"/>
              <w:right w:val="single" w:sz="4" w:space="0" w:color="auto"/>
            </w:tcBorders>
            <w:shd w:val="clear" w:color="auto" w:fill="FFFFFF"/>
            <w:noWrap/>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Manaus Distrito Industrial</w:t>
            </w:r>
          </w:p>
        </w:tc>
        <w:tc>
          <w:tcPr>
            <w:tcW w:w="1129"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10.792.928/0006-14</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158446</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300421" w:rsidP="000F6346">
            <w:pPr>
              <w:tabs>
                <w:tab w:val="left" w:pos="3119"/>
              </w:tabs>
              <w:spacing w:after="0" w:line="246" w:lineRule="auto"/>
              <w:jc w:val="center"/>
              <w:rPr>
                <w:color w:val="000000"/>
                <w:szCs w:val="20"/>
                <w:lang w:eastAsia="pt-BR"/>
              </w:rPr>
            </w:pPr>
            <w:r w:rsidRPr="00BD16FC">
              <w:rPr>
                <w:color w:val="000000"/>
                <w:szCs w:val="20"/>
                <w:lang w:eastAsia="pt-BR"/>
              </w:rPr>
              <w:t>Ativa</w:t>
            </w:r>
          </w:p>
        </w:tc>
        <w:tc>
          <w:tcPr>
            <w:tcW w:w="750" w:type="pct"/>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103744</w:t>
            </w:r>
          </w:p>
        </w:tc>
      </w:tr>
      <w:tr w:rsidR="009E0BA5" w:rsidRPr="00BD16FC" w:rsidTr="001D1530">
        <w:trPr>
          <w:gridAfter w:val="1"/>
          <w:wAfter w:w="6" w:type="pct"/>
          <w:jc w:val="center"/>
        </w:trPr>
        <w:tc>
          <w:tcPr>
            <w:tcW w:w="1581" w:type="pct"/>
            <w:tcBorders>
              <w:top w:val="single" w:sz="4" w:space="0" w:color="auto"/>
              <w:left w:val="single" w:sz="4" w:space="0" w:color="auto"/>
              <w:bottom w:val="single" w:sz="4" w:space="0" w:color="auto"/>
              <w:right w:val="single" w:sz="4" w:space="0" w:color="auto"/>
            </w:tcBorders>
            <w:shd w:val="clear" w:color="auto" w:fill="FFFFFF"/>
            <w:noWrap/>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Coari</w:t>
            </w:r>
          </w:p>
        </w:tc>
        <w:tc>
          <w:tcPr>
            <w:tcW w:w="1129"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10.792.928/0008-86</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158447</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300421" w:rsidP="000F6346">
            <w:pPr>
              <w:tabs>
                <w:tab w:val="left" w:pos="3119"/>
              </w:tabs>
              <w:spacing w:after="0" w:line="246" w:lineRule="auto"/>
              <w:jc w:val="center"/>
              <w:rPr>
                <w:color w:val="000000"/>
                <w:szCs w:val="20"/>
                <w:lang w:eastAsia="pt-BR"/>
              </w:rPr>
            </w:pPr>
            <w:r w:rsidRPr="00BD16FC">
              <w:rPr>
                <w:color w:val="000000"/>
                <w:szCs w:val="20"/>
                <w:lang w:eastAsia="pt-BR"/>
              </w:rPr>
              <w:t>Ativa</w:t>
            </w:r>
          </w:p>
        </w:tc>
        <w:tc>
          <w:tcPr>
            <w:tcW w:w="750" w:type="pct"/>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103745</w:t>
            </w:r>
          </w:p>
        </w:tc>
      </w:tr>
      <w:tr w:rsidR="009E0BA5" w:rsidRPr="00BD16FC" w:rsidTr="001D1530">
        <w:trPr>
          <w:gridAfter w:val="1"/>
          <w:wAfter w:w="6" w:type="pct"/>
          <w:jc w:val="center"/>
        </w:trPr>
        <w:tc>
          <w:tcPr>
            <w:tcW w:w="1581" w:type="pct"/>
            <w:tcBorders>
              <w:top w:val="single" w:sz="4" w:space="0" w:color="auto"/>
              <w:left w:val="single" w:sz="4" w:space="0" w:color="auto"/>
              <w:bottom w:val="single" w:sz="4" w:space="0" w:color="auto"/>
              <w:right w:val="single" w:sz="4" w:space="0" w:color="auto"/>
            </w:tcBorders>
            <w:shd w:val="clear" w:color="auto" w:fill="FFFFFF"/>
            <w:noWrap/>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Parintins</w:t>
            </w:r>
          </w:p>
        </w:tc>
        <w:tc>
          <w:tcPr>
            <w:tcW w:w="1129"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10.792.928/0003-71</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158560</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300421" w:rsidP="000F6346">
            <w:pPr>
              <w:tabs>
                <w:tab w:val="left" w:pos="3119"/>
              </w:tabs>
              <w:spacing w:after="0" w:line="246" w:lineRule="auto"/>
              <w:jc w:val="center"/>
              <w:rPr>
                <w:color w:val="000000"/>
                <w:szCs w:val="20"/>
                <w:lang w:eastAsia="pt-BR"/>
              </w:rPr>
            </w:pPr>
            <w:r w:rsidRPr="00BD16FC">
              <w:rPr>
                <w:color w:val="000000"/>
                <w:szCs w:val="20"/>
                <w:lang w:eastAsia="pt-BR"/>
              </w:rPr>
              <w:t>Ativa</w:t>
            </w:r>
          </w:p>
        </w:tc>
        <w:tc>
          <w:tcPr>
            <w:tcW w:w="750" w:type="pct"/>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103751</w:t>
            </w:r>
          </w:p>
        </w:tc>
      </w:tr>
      <w:tr w:rsidR="009E0BA5" w:rsidRPr="00BD16FC" w:rsidTr="001D1530">
        <w:trPr>
          <w:gridAfter w:val="1"/>
          <w:wAfter w:w="6" w:type="pct"/>
          <w:jc w:val="center"/>
        </w:trPr>
        <w:tc>
          <w:tcPr>
            <w:tcW w:w="1581" w:type="pct"/>
            <w:tcBorders>
              <w:top w:val="single" w:sz="4" w:space="0" w:color="auto"/>
              <w:left w:val="single" w:sz="4" w:space="0" w:color="auto"/>
              <w:bottom w:val="single" w:sz="4" w:space="0" w:color="auto"/>
              <w:right w:val="single" w:sz="4" w:space="0" w:color="auto"/>
            </w:tcBorders>
            <w:shd w:val="clear" w:color="auto" w:fill="FFFFFF"/>
            <w:noWrap/>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Tabatinga</w:t>
            </w:r>
          </w:p>
        </w:tc>
        <w:tc>
          <w:tcPr>
            <w:tcW w:w="1129"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10.792.928/0009-67</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158561</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300421" w:rsidP="000F6346">
            <w:pPr>
              <w:tabs>
                <w:tab w:val="left" w:pos="3119"/>
              </w:tabs>
              <w:spacing w:after="0" w:line="246" w:lineRule="auto"/>
              <w:jc w:val="center"/>
              <w:rPr>
                <w:color w:val="000000"/>
                <w:szCs w:val="20"/>
                <w:lang w:eastAsia="pt-BR"/>
              </w:rPr>
            </w:pPr>
            <w:r w:rsidRPr="00BD16FC">
              <w:rPr>
                <w:color w:val="000000"/>
                <w:szCs w:val="20"/>
                <w:lang w:eastAsia="pt-BR"/>
              </w:rPr>
              <w:t>Ativa</w:t>
            </w:r>
          </w:p>
        </w:tc>
        <w:tc>
          <w:tcPr>
            <w:tcW w:w="750" w:type="pct"/>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103750</w:t>
            </w:r>
          </w:p>
        </w:tc>
      </w:tr>
      <w:tr w:rsidR="009E0BA5" w:rsidRPr="00BD16FC" w:rsidTr="001D1530">
        <w:trPr>
          <w:gridAfter w:val="1"/>
          <w:wAfter w:w="6" w:type="pct"/>
          <w:jc w:val="center"/>
        </w:trPr>
        <w:tc>
          <w:tcPr>
            <w:tcW w:w="1581" w:type="pct"/>
            <w:tcBorders>
              <w:top w:val="single" w:sz="4" w:space="0" w:color="auto"/>
              <w:left w:val="single" w:sz="4" w:space="0" w:color="auto"/>
              <w:bottom w:val="single" w:sz="4" w:space="0" w:color="auto"/>
              <w:right w:val="single" w:sz="4" w:space="0" w:color="auto"/>
            </w:tcBorders>
            <w:shd w:val="clear" w:color="auto" w:fill="FFFFFF"/>
            <w:noWrap/>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Presidente Figueiredo</w:t>
            </w:r>
          </w:p>
        </w:tc>
        <w:tc>
          <w:tcPr>
            <w:tcW w:w="1129"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10.792.928/0007-03</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158562</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300421" w:rsidP="000F6346">
            <w:pPr>
              <w:tabs>
                <w:tab w:val="left" w:pos="3119"/>
              </w:tabs>
              <w:spacing w:after="0" w:line="246" w:lineRule="auto"/>
              <w:jc w:val="center"/>
              <w:rPr>
                <w:color w:val="000000"/>
                <w:szCs w:val="20"/>
                <w:lang w:eastAsia="pt-BR"/>
              </w:rPr>
            </w:pPr>
            <w:r w:rsidRPr="00BD16FC">
              <w:rPr>
                <w:color w:val="000000"/>
                <w:szCs w:val="20"/>
                <w:lang w:eastAsia="pt-BR"/>
              </w:rPr>
              <w:t>Ativa</w:t>
            </w:r>
          </w:p>
        </w:tc>
        <w:tc>
          <w:tcPr>
            <w:tcW w:w="750" w:type="pct"/>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103747</w:t>
            </w:r>
          </w:p>
        </w:tc>
      </w:tr>
      <w:tr w:rsidR="009E0BA5" w:rsidRPr="00BD16FC" w:rsidTr="001D1530">
        <w:trPr>
          <w:gridAfter w:val="1"/>
          <w:wAfter w:w="6" w:type="pct"/>
          <w:jc w:val="center"/>
        </w:trPr>
        <w:tc>
          <w:tcPr>
            <w:tcW w:w="1581" w:type="pct"/>
            <w:tcBorders>
              <w:top w:val="single" w:sz="4" w:space="0" w:color="auto"/>
              <w:left w:val="single" w:sz="4" w:space="0" w:color="auto"/>
              <w:bottom w:val="single" w:sz="4" w:space="0" w:color="auto"/>
              <w:right w:val="single" w:sz="4" w:space="0" w:color="auto"/>
            </w:tcBorders>
            <w:shd w:val="clear" w:color="auto" w:fill="FFFFFF"/>
            <w:noWrap/>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Maués</w:t>
            </w:r>
          </w:p>
        </w:tc>
        <w:tc>
          <w:tcPr>
            <w:tcW w:w="1129"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10.792.928/0010-09</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158563</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300421" w:rsidP="000F6346">
            <w:pPr>
              <w:tabs>
                <w:tab w:val="left" w:pos="3119"/>
              </w:tabs>
              <w:spacing w:after="0" w:line="246" w:lineRule="auto"/>
              <w:jc w:val="center"/>
              <w:rPr>
                <w:color w:val="000000"/>
                <w:szCs w:val="20"/>
                <w:lang w:eastAsia="pt-BR"/>
              </w:rPr>
            </w:pPr>
            <w:r w:rsidRPr="00BD16FC">
              <w:rPr>
                <w:color w:val="000000"/>
                <w:szCs w:val="20"/>
                <w:lang w:eastAsia="pt-BR"/>
              </w:rPr>
              <w:t>Ativa</w:t>
            </w:r>
          </w:p>
        </w:tc>
        <w:tc>
          <w:tcPr>
            <w:tcW w:w="750" w:type="pct"/>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103749</w:t>
            </w:r>
          </w:p>
        </w:tc>
      </w:tr>
      <w:tr w:rsidR="009E0BA5" w:rsidRPr="00BD16FC" w:rsidTr="001D1530">
        <w:trPr>
          <w:gridAfter w:val="1"/>
          <w:wAfter w:w="6" w:type="pct"/>
          <w:jc w:val="center"/>
        </w:trPr>
        <w:tc>
          <w:tcPr>
            <w:tcW w:w="1581" w:type="pct"/>
            <w:tcBorders>
              <w:top w:val="single" w:sz="4" w:space="0" w:color="auto"/>
              <w:left w:val="single" w:sz="4" w:space="0" w:color="auto"/>
              <w:bottom w:val="single" w:sz="4" w:space="0" w:color="auto"/>
              <w:right w:val="single" w:sz="4" w:space="0" w:color="auto"/>
            </w:tcBorders>
            <w:shd w:val="clear" w:color="auto" w:fill="FFFFFF"/>
            <w:noWrap/>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Lábrea</w:t>
            </w:r>
          </w:p>
        </w:tc>
        <w:tc>
          <w:tcPr>
            <w:tcW w:w="1129"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10.792.928/0002-90</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158564</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300421" w:rsidP="000F6346">
            <w:pPr>
              <w:tabs>
                <w:tab w:val="left" w:pos="3119"/>
              </w:tabs>
              <w:spacing w:after="0" w:line="246" w:lineRule="auto"/>
              <w:jc w:val="center"/>
              <w:rPr>
                <w:color w:val="000000"/>
                <w:szCs w:val="20"/>
              </w:rPr>
            </w:pPr>
            <w:r w:rsidRPr="00BD16FC">
              <w:rPr>
                <w:color w:val="000000"/>
                <w:szCs w:val="20"/>
              </w:rPr>
              <w:t>Ativa</w:t>
            </w:r>
          </w:p>
        </w:tc>
        <w:tc>
          <w:tcPr>
            <w:tcW w:w="750" w:type="pct"/>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szCs w:val="20"/>
              </w:rPr>
            </w:pPr>
            <w:r w:rsidRPr="00BD16FC">
              <w:rPr>
                <w:szCs w:val="20"/>
              </w:rPr>
              <w:t>103748</w:t>
            </w:r>
          </w:p>
        </w:tc>
      </w:tr>
      <w:tr w:rsidR="00A83445" w:rsidRPr="00BD16FC" w:rsidTr="001D1530">
        <w:trPr>
          <w:gridAfter w:val="1"/>
          <w:wAfter w:w="6" w:type="pct"/>
          <w:jc w:val="center"/>
        </w:trPr>
        <w:tc>
          <w:tcPr>
            <w:tcW w:w="1581" w:type="pct"/>
            <w:tcBorders>
              <w:top w:val="single" w:sz="4" w:space="0" w:color="auto"/>
              <w:left w:val="single" w:sz="4" w:space="0" w:color="auto"/>
              <w:bottom w:val="single" w:sz="4" w:space="0" w:color="auto"/>
              <w:right w:val="single" w:sz="4" w:space="0" w:color="auto"/>
            </w:tcBorders>
            <w:shd w:val="clear" w:color="auto" w:fill="FFFFFF"/>
            <w:noWrap/>
          </w:tcPr>
          <w:p w:rsidR="00A83445" w:rsidRPr="00BD16FC" w:rsidRDefault="00A83445" w:rsidP="000F6346">
            <w:pPr>
              <w:tabs>
                <w:tab w:val="left" w:pos="3119"/>
              </w:tabs>
              <w:spacing w:after="0" w:line="246" w:lineRule="auto"/>
              <w:rPr>
                <w:color w:val="000000"/>
                <w:szCs w:val="20"/>
                <w:lang w:eastAsia="pt-BR"/>
              </w:rPr>
            </w:pPr>
            <w:r>
              <w:rPr>
                <w:color w:val="000000"/>
                <w:szCs w:val="20"/>
                <w:lang w:eastAsia="pt-BR"/>
              </w:rPr>
              <w:t>Campus Humaitá</w:t>
            </w:r>
          </w:p>
        </w:tc>
        <w:tc>
          <w:tcPr>
            <w:tcW w:w="1129" w:type="pct"/>
            <w:gridSpan w:val="4"/>
            <w:tcBorders>
              <w:top w:val="single" w:sz="4" w:space="0" w:color="auto"/>
              <w:left w:val="single" w:sz="4" w:space="0" w:color="auto"/>
              <w:bottom w:val="single" w:sz="4" w:space="0" w:color="auto"/>
              <w:right w:val="single" w:sz="4" w:space="0" w:color="auto"/>
            </w:tcBorders>
            <w:shd w:val="clear" w:color="auto" w:fill="FFFFFF"/>
          </w:tcPr>
          <w:p w:rsidR="00A83445" w:rsidRPr="00BD16FC" w:rsidRDefault="00D24FF4" w:rsidP="000F6346">
            <w:pPr>
              <w:tabs>
                <w:tab w:val="left" w:pos="3119"/>
              </w:tabs>
              <w:spacing w:after="0" w:line="246" w:lineRule="auto"/>
              <w:jc w:val="center"/>
              <w:rPr>
                <w:color w:val="000000"/>
                <w:szCs w:val="20"/>
                <w:lang w:eastAsia="pt-BR"/>
              </w:rPr>
            </w:pPr>
            <w:r>
              <w:rPr>
                <w:color w:val="000000"/>
                <w:szCs w:val="20"/>
                <w:lang w:eastAsia="pt-BR"/>
              </w:rPr>
              <w:t>10.792.928/0012-62</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A83445" w:rsidRPr="00BD16FC" w:rsidRDefault="00A83445" w:rsidP="000F6346">
            <w:pPr>
              <w:tabs>
                <w:tab w:val="left" w:pos="3119"/>
              </w:tabs>
              <w:spacing w:after="0" w:line="246" w:lineRule="auto"/>
              <w:jc w:val="center"/>
              <w:rPr>
                <w:color w:val="000000"/>
                <w:szCs w:val="20"/>
                <w:lang w:eastAsia="pt-BR"/>
              </w:rPr>
            </w:pPr>
            <w:r w:rsidRPr="00A83445">
              <w:rPr>
                <w:color w:val="000000"/>
                <w:szCs w:val="20"/>
                <w:lang w:eastAsia="pt-BR"/>
              </w:rPr>
              <w:t>154783</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A83445" w:rsidRPr="00BD16FC" w:rsidRDefault="00300421" w:rsidP="000F6346">
            <w:pPr>
              <w:tabs>
                <w:tab w:val="left" w:pos="3119"/>
              </w:tabs>
              <w:spacing w:after="0" w:line="246" w:lineRule="auto"/>
              <w:jc w:val="center"/>
              <w:rPr>
                <w:color w:val="000000"/>
                <w:szCs w:val="20"/>
              </w:rPr>
            </w:pPr>
            <w:r>
              <w:rPr>
                <w:color w:val="000000"/>
                <w:szCs w:val="20"/>
              </w:rPr>
              <w:t>Ativa</w:t>
            </w:r>
          </w:p>
        </w:tc>
        <w:tc>
          <w:tcPr>
            <w:tcW w:w="750" w:type="pct"/>
            <w:tcBorders>
              <w:top w:val="single" w:sz="4" w:space="0" w:color="auto"/>
              <w:left w:val="single" w:sz="4" w:space="0" w:color="auto"/>
              <w:bottom w:val="single" w:sz="4" w:space="0" w:color="auto"/>
              <w:right w:val="single" w:sz="4" w:space="0" w:color="auto"/>
            </w:tcBorders>
            <w:shd w:val="clear" w:color="auto" w:fill="FFFFFF"/>
          </w:tcPr>
          <w:p w:rsidR="00A83445" w:rsidRPr="00BD16FC" w:rsidRDefault="00A83445" w:rsidP="000F6346">
            <w:pPr>
              <w:tabs>
                <w:tab w:val="left" w:pos="3119"/>
              </w:tabs>
              <w:spacing w:after="0" w:line="246" w:lineRule="auto"/>
              <w:jc w:val="center"/>
              <w:rPr>
                <w:szCs w:val="20"/>
              </w:rPr>
            </w:pPr>
          </w:p>
        </w:tc>
      </w:tr>
      <w:tr w:rsidR="009E0BA5" w:rsidRPr="00BD16FC" w:rsidTr="001D1530">
        <w:trPr>
          <w:gridAfter w:val="1"/>
          <w:wAfter w:w="6" w:type="pct"/>
          <w:jc w:val="center"/>
        </w:trPr>
        <w:tc>
          <w:tcPr>
            <w:tcW w:w="4994" w:type="pct"/>
            <w:gridSpan w:val="14"/>
            <w:shd w:val="clear" w:color="auto" w:fill="D9D9D9"/>
            <w:noWrap/>
            <w:vAlign w:val="center"/>
            <w:hideMark/>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Normas Relacionadas às Unidades Jurisdicionadas Consolidadora e Consolidadas</w:t>
            </w:r>
          </w:p>
        </w:tc>
      </w:tr>
      <w:tr w:rsidR="009E0BA5" w:rsidRPr="00BD16FC" w:rsidTr="001D1530">
        <w:trPr>
          <w:gridAfter w:val="1"/>
          <w:wAfter w:w="6" w:type="pct"/>
          <w:jc w:val="center"/>
        </w:trPr>
        <w:tc>
          <w:tcPr>
            <w:tcW w:w="4994" w:type="pct"/>
            <w:gridSpan w:val="14"/>
            <w:shd w:val="clear" w:color="auto" w:fill="F2F2F2"/>
            <w:noWrap/>
            <w:hideMark/>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Normas de criação e alteração das Unidades Jurisdicionadas</w:t>
            </w:r>
          </w:p>
        </w:tc>
      </w:tr>
      <w:tr w:rsidR="009E0BA5" w:rsidRPr="00BD16FC" w:rsidTr="001D1530">
        <w:trPr>
          <w:gridAfter w:val="1"/>
          <w:wAfter w:w="6" w:type="pct"/>
          <w:jc w:val="center"/>
        </w:trPr>
        <w:tc>
          <w:tcPr>
            <w:tcW w:w="4994" w:type="pct"/>
            <w:gridSpan w:val="14"/>
            <w:shd w:val="clear" w:color="auto" w:fill="auto"/>
            <w:noWrap/>
            <w:hideMark/>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 xml:space="preserve"> </w:t>
            </w:r>
            <w:r w:rsidR="005416FB">
              <w:rPr>
                <w:color w:val="000000"/>
                <w:szCs w:val="20"/>
                <w:lang w:eastAsia="pt-BR"/>
              </w:rPr>
              <w:t>Lei</w:t>
            </w:r>
            <w:r w:rsidRPr="00BD16FC">
              <w:rPr>
                <w:color w:val="000000"/>
                <w:szCs w:val="20"/>
                <w:lang w:eastAsia="pt-BR"/>
              </w:rPr>
              <w:t xml:space="preserve"> n.º 11.892 de 29/12/2008</w:t>
            </w:r>
          </w:p>
        </w:tc>
      </w:tr>
      <w:tr w:rsidR="009E0BA5" w:rsidRPr="00BD16FC" w:rsidTr="001D1530">
        <w:trPr>
          <w:gridAfter w:val="1"/>
          <w:wAfter w:w="6" w:type="pct"/>
          <w:jc w:val="center"/>
        </w:trPr>
        <w:tc>
          <w:tcPr>
            <w:tcW w:w="4994" w:type="pct"/>
            <w:gridSpan w:val="14"/>
            <w:shd w:val="clear" w:color="auto" w:fill="F2F2F2"/>
            <w:noWrap/>
            <w:hideMark/>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 xml:space="preserve">Outras normas </w:t>
            </w:r>
            <w:proofErr w:type="spellStart"/>
            <w:r w:rsidRPr="00BD16FC">
              <w:rPr>
                <w:color w:val="000000"/>
                <w:szCs w:val="20"/>
                <w:lang w:eastAsia="pt-BR"/>
              </w:rPr>
              <w:t>infralegais</w:t>
            </w:r>
            <w:proofErr w:type="spellEnd"/>
            <w:r w:rsidRPr="00BD16FC">
              <w:rPr>
                <w:color w:val="000000"/>
                <w:szCs w:val="20"/>
                <w:lang w:eastAsia="pt-BR"/>
              </w:rPr>
              <w:t xml:space="preserve"> relacionadas à gestão e estrutura das Unidades Jurisdicionadas</w:t>
            </w:r>
          </w:p>
        </w:tc>
      </w:tr>
      <w:tr w:rsidR="009E0BA5" w:rsidRPr="00BD16FC" w:rsidTr="001D1530">
        <w:trPr>
          <w:gridAfter w:val="1"/>
          <w:wAfter w:w="6" w:type="pct"/>
          <w:jc w:val="center"/>
        </w:trPr>
        <w:tc>
          <w:tcPr>
            <w:tcW w:w="4994" w:type="pct"/>
            <w:gridSpan w:val="14"/>
            <w:shd w:val="clear" w:color="auto" w:fill="auto"/>
            <w:noWrap/>
            <w:hideMark/>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 xml:space="preserve"> Resolução </w:t>
            </w:r>
            <w:r w:rsidR="00F96FEF">
              <w:rPr>
                <w:color w:val="000000"/>
                <w:szCs w:val="20"/>
                <w:lang w:eastAsia="pt-BR"/>
              </w:rPr>
              <w:t>IFAM</w:t>
            </w:r>
            <w:r w:rsidRPr="00BD16FC">
              <w:rPr>
                <w:color w:val="000000"/>
                <w:szCs w:val="20"/>
                <w:lang w:eastAsia="pt-BR"/>
              </w:rPr>
              <w:t xml:space="preserve"> n.º 02 de 28/03/2011</w:t>
            </w:r>
          </w:p>
        </w:tc>
      </w:tr>
      <w:tr w:rsidR="009E0BA5" w:rsidRPr="00BD16FC" w:rsidTr="001D1530">
        <w:trPr>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F2F2F2"/>
            <w:noWrap/>
            <w:hideMark/>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Manuais e publicações relacionadas às atividades das Unidades Jurisdicionadas</w:t>
            </w:r>
          </w:p>
        </w:tc>
      </w:tr>
      <w:tr w:rsidR="009E0BA5" w:rsidRPr="00BD16FC" w:rsidTr="001D1530">
        <w:trPr>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noWrap/>
            <w:hideMark/>
          </w:tcPr>
          <w:p w:rsidR="009E0BA5" w:rsidRPr="00BD16FC" w:rsidRDefault="009E0BA5" w:rsidP="000F6346">
            <w:pPr>
              <w:tabs>
                <w:tab w:val="left" w:pos="3119"/>
              </w:tabs>
              <w:spacing w:after="0" w:line="246" w:lineRule="auto"/>
              <w:rPr>
                <w:i/>
                <w:color w:val="000000"/>
                <w:szCs w:val="20"/>
                <w:lang w:eastAsia="pt-BR"/>
              </w:rPr>
            </w:pPr>
            <w:r w:rsidRPr="00BD16FC">
              <w:rPr>
                <w:i/>
                <w:color w:val="000000"/>
                <w:szCs w:val="20"/>
                <w:lang w:eastAsia="pt-BR"/>
              </w:rPr>
              <w:t xml:space="preserve">Manual das orientações para o Planejamento do </w:t>
            </w:r>
            <w:r w:rsidR="00F96FEF">
              <w:rPr>
                <w:i/>
                <w:color w:val="000000"/>
                <w:szCs w:val="20"/>
                <w:lang w:eastAsia="pt-BR"/>
              </w:rPr>
              <w:t>IFAM</w:t>
            </w:r>
          </w:p>
          <w:p w:rsidR="009E0BA5" w:rsidRPr="00BD16FC" w:rsidRDefault="009E0BA5" w:rsidP="000F6346">
            <w:pPr>
              <w:pStyle w:val="western"/>
              <w:spacing w:before="0" w:after="0"/>
              <w:jc w:val="both"/>
              <w:rPr>
                <w:color w:val="000000"/>
                <w:sz w:val="20"/>
                <w:szCs w:val="20"/>
                <w:lang w:eastAsia="pt-BR"/>
              </w:rPr>
            </w:pPr>
          </w:p>
          <w:p w:rsidR="009E0BA5" w:rsidRPr="00BD16FC" w:rsidRDefault="009E0BA5" w:rsidP="000F6346">
            <w:pPr>
              <w:pStyle w:val="western"/>
              <w:spacing w:before="0" w:after="0"/>
              <w:jc w:val="both"/>
              <w:rPr>
                <w:color w:val="000000"/>
                <w:sz w:val="20"/>
                <w:szCs w:val="20"/>
                <w:lang w:eastAsia="pt-BR"/>
              </w:rPr>
            </w:pPr>
          </w:p>
          <w:p w:rsidR="009E0BA5" w:rsidRPr="00BD16FC" w:rsidRDefault="009E0BA5" w:rsidP="000F6346">
            <w:pPr>
              <w:pStyle w:val="western"/>
              <w:spacing w:before="0" w:after="0"/>
              <w:jc w:val="both"/>
              <w:rPr>
                <w:color w:val="000000"/>
                <w:sz w:val="20"/>
                <w:szCs w:val="20"/>
                <w:lang w:eastAsia="pt-BR"/>
              </w:rPr>
            </w:pPr>
          </w:p>
          <w:p w:rsidR="009E0BA5" w:rsidRPr="00BD16FC" w:rsidRDefault="009E0BA5" w:rsidP="000F6346">
            <w:pPr>
              <w:pStyle w:val="western"/>
              <w:spacing w:before="0" w:after="0"/>
              <w:jc w:val="both"/>
              <w:rPr>
                <w:color w:val="000000"/>
                <w:sz w:val="20"/>
                <w:szCs w:val="20"/>
                <w:lang w:eastAsia="pt-BR"/>
              </w:rPr>
            </w:pPr>
          </w:p>
        </w:tc>
      </w:tr>
      <w:tr w:rsidR="009E0BA5" w:rsidRPr="00BD16FC" w:rsidTr="001D15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D9D9D9"/>
            <w:noWrap/>
            <w:vAlign w:val="bottom"/>
            <w:hideMark/>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lastRenderedPageBreak/>
              <w:t>Unidades Gestoras e Gestões Relacionadas às Unidades Jurisdicionadas Consolidadora e Consolidadas</w:t>
            </w:r>
          </w:p>
        </w:tc>
      </w:tr>
      <w:tr w:rsidR="009E0BA5" w:rsidRPr="00BD16FC" w:rsidTr="001D15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F2F2F2"/>
            <w:noWrap/>
            <w:vAlign w:val="bottom"/>
            <w:hideMark/>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Unidades Gestoras Relacionadas às Unidades Jurisdicionadas</w:t>
            </w:r>
          </w:p>
        </w:tc>
      </w:tr>
      <w:tr w:rsidR="009E0BA5" w:rsidRPr="00BD16FC" w:rsidTr="001D15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822" w:type="pct"/>
            <w:gridSpan w:val="2"/>
            <w:tcBorders>
              <w:top w:val="single" w:sz="4" w:space="0" w:color="auto"/>
              <w:left w:val="single" w:sz="4" w:space="0" w:color="auto"/>
              <w:bottom w:val="single" w:sz="4" w:space="0" w:color="auto"/>
              <w:right w:val="single" w:sz="4" w:space="0" w:color="auto"/>
            </w:tcBorders>
            <w:shd w:val="clear" w:color="auto" w:fill="F2F2F2"/>
            <w:noWrap/>
            <w:vAlign w:val="bottom"/>
            <w:hideMark/>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Código SIAFI</w:t>
            </w:r>
          </w:p>
        </w:tc>
        <w:tc>
          <w:tcPr>
            <w:tcW w:w="3178" w:type="pct"/>
            <w:gridSpan w:val="13"/>
            <w:tcBorders>
              <w:top w:val="single" w:sz="4" w:space="0" w:color="auto"/>
              <w:left w:val="single" w:sz="4" w:space="0" w:color="auto"/>
              <w:bottom w:val="single" w:sz="4" w:space="0" w:color="auto"/>
              <w:right w:val="single" w:sz="4" w:space="0" w:color="auto"/>
            </w:tcBorders>
            <w:shd w:val="clear" w:color="auto" w:fill="F2F2F2"/>
            <w:noWrap/>
            <w:vAlign w:val="bottom"/>
            <w:hideMark/>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Nome</w:t>
            </w:r>
          </w:p>
        </w:tc>
      </w:tr>
      <w:tr w:rsidR="009E0BA5" w:rsidRPr="00BD16FC" w:rsidTr="001D15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822"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158273</w:t>
            </w:r>
          </w:p>
        </w:tc>
        <w:tc>
          <w:tcPr>
            <w:tcW w:w="3178" w:type="pct"/>
            <w:gridSpan w:val="1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São Gabriel da Cachoeira</w:t>
            </w:r>
          </w:p>
        </w:tc>
      </w:tr>
      <w:tr w:rsidR="009E0BA5" w:rsidRPr="00BD16FC" w:rsidTr="001D15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822"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158444</w:t>
            </w:r>
          </w:p>
        </w:tc>
        <w:tc>
          <w:tcPr>
            <w:tcW w:w="3178" w:type="pct"/>
            <w:gridSpan w:val="13"/>
            <w:tcBorders>
              <w:top w:val="single" w:sz="4" w:space="0" w:color="auto"/>
              <w:left w:val="single" w:sz="4" w:space="0" w:color="auto"/>
              <w:bottom w:val="single" w:sz="4" w:space="0" w:color="auto"/>
              <w:right w:val="single" w:sz="4" w:space="0" w:color="auto"/>
            </w:tcBorders>
            <w:shd w:val="clear" w:color="auto" w:fill="auto"/>
            <w:noWrap/>
            <w:vAlign w:val="bottom"/>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Manaus Zona Leste</w:t>
            </w:r>
          </w:p>
        </w:tc>
      </w:tr>
      <w:tr w:rsidR="009E0BA5" w:rsidRPr="00BD16FC" w:rsidTr="001D15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822"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158445</w:t>
            </w:r>
          </w:p>
        </w:tc>
        <w:tc>
          <w:tcPr>
            <w:tcW w:w="3178" w:type="pct"/>
            <w:gridSpan w:val="13"/>
            <w:tcBorders>
              <w:top w:val="single" w:sz="4" w:space="0" w:color="auto"/>
              <w:left w:val="single" w:sz="4" w:space="0" w:color="auto"/>
              <w:bottom w:val="single" w:sz="4" w:space="0" w:color="auto"/>
              <w:right w:val="single" w:sz="4" w:space="0" w:color="auto"/>
            </w:tcBorders>
            <w:shd w:val="clear" w:color="auto" w:fill="auto"/>
            <w:noWrap/>
            <w:vAlign w:val="bottom"/>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Manaus Centro</w:t>
            </w:r>
          </w:p>
        </w:tc>
      </w:tr>
      <w:tr w:rsidR="009E0BA5" w:rsidRPr="00BD16FC" w:rsidTr="001D15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822"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158446</w:t>
            </w:r>
          </w:p>
        </w:tc>
        <w:tc>
          <w:tcPr>
            <w:tcW w:w="3178" w:type="pct"/>
            <w:gridSpan w:val="13"/>
            <w:tcBorders>
              <w:top w:val="single" w:sz="4" w:space="0" w:color="auto"/>
              <w:left w:val="single" w:sz="4" w:space="0" w:color="auto"/>
              <w:bottom w:val="single" w:sz="4" w:space="0" w:color="auto"/>
              <w:right w:val="single" w:sz="4" w:space="0" w:color="auto"/>
            </w:tcBorders>
            <w:shd w:val="clear" w:color="auto" w:fill="auto"/>
            <w:noWrap/>
            <w:vAlign w:val="bottom"/>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Manaus Distrito Industrial</w:t>
            </w:r>
          </w:p>
        </w:tc>
      </w:tr>
      <w:tr w:rsidR="009E0BA5" w:rsidRPr="00BD16FC" w:rsidTr="001D15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822"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158447</w:t>
            </w:r>
          </w:p>
        </w:tc>
        <w:tc>
          <w:tcPr>
            <w:tcW w:w="3178" w:type="pct"/>
            <w:gridSpan w:val="13"/>
            <w:tcBorders>
              <w:top w:val="single" w:sz="4" w:space="0" w:color="auto"/>
              <w:left w:val="single" w:sz="4" w:space="0" w:color="auto"/>
              <w:bottom w:val="single" w:sz="4" w:space="0" w:color="auto"/>
              <w:right w:val="single" w:sz="4" w:space="0" w:color="auto"/>
            </w:tcBorders>
            <w:shd w:val="clear" w:color="auto" w:fill="auto"/>
            <w:noWrap/>
            <w:vAlign w:val="bottom"/>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Coari</w:t>
            </w:r>
          </w:p>
        </w:tc>
      </w:tr>
      <w:tr w:rsidR="009E0BA5" w:rsidRPr="00BD16FC" w:rsidTr="001D15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822"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158560</w:t>
            </w:r>
          </w:p>
        </w:tc>
        <w:tc>
          <w:tcPr>
            <w:tcW w:w="3178" w:type="pct"/>
            <w:gridSpan w:val="13"/>
            <w:tcBorders>
              <w:top w:val="single" w:sz="4" w:space="0" w:color="auto"/>
              <w:left w:val="single" w:sz="4" w:space="0" w:color="auto"/>
              <w:bottom w:val="single" w:sz="4" w:space="0" w:color="auto"/>
              <w:right w:val="single" w:sz="4" w:space="0" w:color="auto"/>
            </w:tcBorders>
            <w:shd w:val="clear" w:color="auto" w:fill="auto"/>
            <w:noWrap/>
            <w:vAlign w:val="bottom"/>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Parintins</w:t>
            </w:r>
          </w:p>
        </w:tc>
      </w:tr>
      <w:tr w:rsidR="009E0BA5" w:rsidRPr="00BD16FC" w:rsidTr="001D15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822"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158561</w:t>
            </w:r>
          </w:p>
        </w:tc>
        <w:tc>
          <w:tcPr>
            <w:tcW w:w="3178" w:type="pct"/>
            <w:gridSpan w:val="13"/>
            <w:tcBorders>
              <w:top w:val="single" w:sz="4" w:space="0" w:color="auto"/>
              <w:left w:val="single" w:sz="4" w:space="0" w:color="auto"/>
              <w:bottom w:val="single" w:sz="4" w:space="0" w:color="auto"/>
              <w:right w:val="single" w:sz="4" w:space="0" w:color="auto"/>
            </w:tcBorders>
            <w:shd w:val="clear" w:color="auto" w:fill="auto"/>
            <w:noWrap/>
            <w:vAlign w:val="bottom"/>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Tabatinga</w:t>
            </w:r>
          </w:p>
        </w:tc>
      </w:tr>
      <w:tr w:rsidR="009E0BA5" w:rsidRPr="00BD16FC" w:rsidTr="001D15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822"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158562</w:t>
            </w:r>
          </w:p>
        </w:tc>
        <w:tc>
          <w:tcPr>
            <w:tcW w:w="3178" w:type="pct"/>
            <w:gridSpan w:val="13"/>
            <w:tcBorders>
              <w:top w:val="single" w:sz="4" w:space="0" w:color="auto"/>
              <w:left w:val="single" w:sz="4" w:space="0" w:color="auto"/>
              <w:bottom w:val="single" w:sz="4" w:space="0" w:color="auto"/>
              <w:right w:val="single" w:sz="4" w:space="0" w:color="auto"/>
            </w:tcBorders>
            <w:shd w:val="clear" w:color="auto" w:fill="auto"/>
            <w:noWrap/>
            <w:vAlign w:val="bottom"/>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Presidente Figueiredo</w:t>
            </w:r>
          </w:p>
        </w:tc>
      </w:tr>
      <w:tr w:rsidR="009E0BA5" w:rsidRPr="00BD16FC" w:rsidTr="001D15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822"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158563</w:t>
            </w:r>
          </w:p>
        </w:tc>
        <w:tc>
          <w:tcPr>
            <w:tcW w:w="3178" w:type="pct"/>
            <w:gridSpan w:val="13"/>
            <w:tcBorders>
              <w:top w:val="single" w:sz="4" w:space="0" w:color="auto"/>
              <w:left w:val="single" w:sz="4" w:space="0" w:color="auto"/>
              <w:bottom w:val="single" w:sz="4" w:space="0" w:color="auto"/>
              <w:right w:val="single" w:sz="4" w:space="0" w:color="auto"/>
            </w:tcBorders>
            <w:shd w:val="clear" w:color="auto" w:fill="auto"/>
            <w:noWrap/>
            <w:vAlign w:val="bottom"/>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Maués</w:t>
            </w:r>
          </w:p>
        </w:tc>
      </w:tr>
      <w:tr w:rsidR="009E0BA5" w:rsidRPr="00BD16FC" w:rsidTr="001D15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822"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158564</w:t>
            </w:r>
          </w:p>
        </w:tc>
        <w:tc>
          <w:tcPr>
            <w:tcW w:w="3178" w:type="pct"/>
            <w:gridSpan w:val="13"/>
            <w:tcBorders>
              <w:top w:val="single" w:sz="4" w:space="0" w:color="auto"/>
              <w:left w:val="single" w:sz="4" w:space="0" w:color="auto"/>
              <w:bottom w:val="single" w:sz="4" w:space="0" w:color="auto"/>
              <w:right w:val="single" w:sz="4" w:space="0" w:color="auto"/>
            </w:tcBorders>
            <w:shd w:val="clear" w:color="auto" w:fill="auto"/>
            <w:noWrap/>
            <w:vAlign w:val="bottom"/>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Lábrea</w:t>
            </w:r>
          </w:p>
        </w:tc>
      </w:tr>
      <w:tr w:rsidR="001D7AB5" w:rsidRPr="00BD16FC" w:rsidTr="001D15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822"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1D7AB5" w:rsidRPr="00BD16FC" w:rsidRDefault="0019272C" w:rsidP="000F6346">
            <w:pPr>
              <w:tabs>
                <w:tab w:val="left" w:pos="3119"/>
              </w:tabs>
              <w:spacing w:after="0" w:line="246" w:lineRule="auto"/>
              <w:jc w:val="center"/>
              <w:rPr>
                <w:color w:val="000000"/>
                <w:szCs w:val="20"/>
                <w:lang w:eastAsia="pt-BR"/>
              </w:rPr>
            </w:pPr>
            <w:r w:rsidRPr="00A83445">
              <w:rPr>
                <w:color w:val="000000"/>
                <w:szCs w:val="20"/>
                <w:lang w:eastAsia="pt-BR"/>
              </w:rPr>
              <w:t>154783</w:t>
            </w:r>
          </w:p>
        </w:tc>
        <w:tc>
          <w:tcPr>
            <w:tcW w:w="3178" w:type="pct"/>
            <w:gridSpan w:val="13"/>
            <w:tcBorders>
              <w:top w:val="single" w:sz="4" w:space="0" w:color="auto"/>
              <w:left w:val="single" w:sz="4" w:space="0" w:color="auto"/>
              <w:bottom w:val="single" w:sz="4" w:space="0" w:color="auto"/>
              <w:right w:val="single" w:sz="4" w:space="0" w:color="auto"/>
            </w:tcBorders>
            <w:shd w:val="clear" w:color="auto" w:fill="auto"/>
            <w:noWrap/>
            <w:vAlign w:val="bottom"/>
          </w:tcPr>
          <w:p w:rsidR="001D7AB5" w:rsidRPr="00BD16FC" w:rsidRDefault="0019272C" w:rsidP="000F6346">
            <w:pPr>
              <w:tabs>
                <w:tab w:val="left" w:pos="3119"/>
              </w:tabs>
              <w:spacing w:after="0" w:line="246" w:lineRule="auto"/>
              <w:rPr>
                <w:color w:val="000000"/>
                <w:szCs w:val="20"/>
                <w:lang w:eastAsia="pt-BR"/>
              </w:rPr>
            </w:pPr>
            <w:r>
              <w:rPr>
                <w:color w:val="000000"/>
                <w:szCs w:val="20"/>
                <w:lang w:eastAsia="pt-BR"/>
              </w:rPr>
              <w:t>Campus Humaitá</w:t>
            </w:r>
          </w:p>
        </w:tc>
      </w:tr>
      <w:tr w:rsidR="009E0BA5" w:rsidRPr="00BD16FC" w:rsidTr="001D1530">
        <w:trPr>
          <w:jc w:val="center"/>
        </w:trPr>
        <w:tc>
          <w:tcPr>
            <w:tcW w:w="5000" w:type="pct"/>
            <w:gridSpan w:val="15"/>
            <w:shd w:val="clear" w:color="auto" w:fill="F2F2F2"/>
            <w:noWrap/>
            <w:vAlign w:val="bottom"/>
            <w:hideMark/>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Gestões relacionadas às Unidades Jurisdicionadas</w:t>
            </w:r>
          </w:p>
        </w:tc>
      </w:tr>
      <w:tr w:rsidR="009E0BA5" w:rsidRPr="00BD16FC" w:rsidTr="001D1530">
        <w:trPr>
          <w:jc w:val="center"/>
        </w:trPr>
        <w:tc>
          <w:tcPr>
            <w:tcW w:w="1822" w:type="pct"/>
            <w:gridSpan w:val="2"/>
            <w:shd w:val="clear" w:color="auto" w:fill="F2F2F2"/>
            <w:noWrap/>
            <w:vAlign w:val="bottom"/>
            <w:hideMark/>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Código SIAFI</w:t>
            </w:r>
          </w:p>
        </w:tc>
        <w:tc>
          <w:tcPr>
            <w:tcW w:w="3178" w:type="pct"/>
            <w:gridSpan w:val="13"/>
            <w:shd w:val="clear" w:color="auto" w:fill="F2F2F2"/>
            <w:noWrap/>
            <w:vAlign w:val="bottom"/>
            <w:hideMark/>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Nome</w:t>
            </w:r>
          </w:p>
        </w:tc>
      </w:tr>
      <w:tr w:rsidR="009E0BA5" w:rsidRPr="00BD16FC" w:rsidTr="001D1530">
        <w:trPr>
          <w:jc w:val="center"/>
        </w:trPr>
        <w:tc>
          <w:tcPr>
            <w:tcW w:w="1822" w:type="pct"/>
            <w:gridSpan w:val="2"/>
            <w:shd w:val="clear" w:color="auto" w:fill="auto"/>
            <w:noWrap/>
            <w:vAlign w:val="bottom"/>
            <w:hideMark/>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26403</w:t>
            </w:r>
          </w:p>
        </w:tc>
        <w:tc>
          <w:tcPr>
            <w:tcW w:w="3178" w:type="pct"/>
            <w:gridSpan w:val="13"/>
            <w:shd w:val="clear" w:color="auto" w:fill="auto"/>
            <w:noWrap/>
            <w:vAlign w:val="bottom"/>
            <w:hideMark/>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São Gabriel da Cachoeira</w:t>
            </w:r>
          </w:p>
        </w:tc>
      </w:tr>
      <w:tr w:rsidR="009E0BA5" w:rsidRPr="00BD16FC" w:rsidTr="001D1530">
        <w:trPr>
          <w:jc w:val="center"/>
        </w:trPr>
        <w:tc>
          <w:tcPr>
            <w:tcW w:w="1822" w:type="pct"/>
            <w:gridSpan w:val="2"/>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26403</w:t>
            </w:r>
          </w:p>
        </w:tc>
        <w:tc>
          <w:tcPr>
            <w:tcW w:w="3178" w:type="pct"/>
            <w:gridSpan w:val="13"/>
            <w:shd w:val="clear" w:color="auto" w:fill="auto"/>
            <w:noWrap/>
            <w:vAlign w:val="bottom"/>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Manaus Zona Leste</w:t>
            </w:r>
          </w:p>
        </w:tc>
      </w:tr>
      <w:tr w:rsidR="009E0BA5" w:rsidRPr="00BD16FC" w:rsidTr="001D1530">
        <w:trPr>
          <w:jc w:val="center"/>
        </w:trPr>
        <w:tc>
          <w:tcPr>
            <w:tcW w:w="1822" w:type="pct"/>
            <w:gridSpan w:val="2"/>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26403</w:t>
            </w:r>
          </w:p>
        </w:tc>
        <w:tc>
          <w:tcPr>
            <w:tcW w:w="3178" w:type="pct"/>
            <w:gridSpan w:val="13"/>
            <w:shd w:val="clear" w:color="auto" w:fill="auto"/>
            <w:noWrap/>
            <w:vAlign w:val="bottom"/>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Manaus Centro</w:t>
            </w:r>
          </w:p>
        </w:tc>
      </w:tr>
      <w:tr w:rsidR="009E0BA5" w:rsidRPr="00BD16FC" w:rsidTr="001D1530">
        <w:trPr>
          <w:jc w:val="center"/>
        </w:trPr>
        <w:tc>
          <w:tcPr>
            <w:tcW w:w="1822" w:type="pct"/>
            <w:gridSpan w:val="2"/>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26403</w:t>
            </w:r>
          </w:p>
        </w:tc>
        <w:tc>
          <w:tcPr>
            <w:tcW w:w="3178" w:type="pct"/>
            <w:gridSpan w:val="13"/>
            <w:shd w:val="clear" w:color="auto" w:fill="auto"/>
            <w:noWrap/>
            <w:vAlign w:val="bottom"/>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Manaus Distrito Industrial</w:t>
            </w:r>
          </w:p>
        </w:tc>
      </w:tr>
      <w:tr w:rsidR="009E0BA5" w:rsidRPr="00BD16FC" w:rsidTr="001D1530">
        <w:trPr>
          <w:jc w:val="center"/>
        </w:trPr>
        <w:tc>
          <w:tcPr>
            <w:tcW w:w="1822" w:type="pct"/>
            <w:gridSpan w:val="2"/>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26403</w:t>
            </w:r>
          </w:p>
        </w:tc>
        <w:tc>
          <w:tcPr>
            <w:tcW w:w="3178" w:type="pct"/>
            <w:gridSpan w:val="13"/>
            <w:shd w:val="clear" w:color="auto" w:fill="auto"/>
            <w:noWrap/>
            <w:vAlign w:val="bottom"/>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Coari</w:t>
            </w:r>
          </w:p>
        </w:tc>
      </w:tr>
      <w:tr w:rsidR="009E0BA5" w:rsidRPr="00BD16FC" w:rsidTr="001D1530">
        <w:trPr>
          <w:jc w:val="center"/>
        </w:trPr>
        <w:tc>
          <w:tcPr>
            <w:tcW w:w="1822" w:type="pct"/>
            <w:gridSpan w:val="2"/>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26403</w:t>
            </w:r>
          </w:p>
        </w:tc>
        <w:tc>
          <w:tcPr>
            <w:tcW w:w="3178" w:type="pct"/>
            <w:gridSpan w:val="13"/>
            <w:shd w:val="clear" w:color="auto" w:fill="auto"/>
            <w:noWrap/>
            <w:vAlign w:val="bottom"/>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Parintins</w:t>
            </w:r>
          </w:p>
        </w:tc>
      </w:tr>
      <w:tr w:rsidR="009E0BA5" w:rsidRPr="00BD16FC" w:rsidTr="001D1530">
        <w:trPr>
          <w:jc w:val="center"/>
        </w:trPr>
        <w:tc>
          <w:tcPr>
            <w:tcW w:w="1822" w:type="pct"/>
            <w:gridSpan w:val="2"/>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26403</w:t>
            </w:r>
          </w:p>
        </w:tc>
        <w:tc>
          <w:tcPr>
            <w:tcW w:w="3178" w:type="pct"/>
            <w:gridSpan w:val="13"/>
            <w:shd w:val="clear" w:color="auto" w:fill="auto"/>
            <w:noWrap/>
            <w:vAlign w:val="bottom"/>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Tabatinga</w:t>
            </w:r>
          </w:p>
        </w:tc>
      </w:tr>
      <w:tr w:rsidR="009E0BA5" w:rsidRPr="00BD16FC" w:rsidTr="001D1530">
        <w:trPr>
          <w:jc w:val="center"/>
        </w:trPr>
        <w:tc>
          <w:tcPr>
            <w:tcW w:w="1822" w:type="pct"/>
            <w:gridSpan w:val="2"/>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26403</w:t>
            </w:r>
          </w:p>
        </w:tc>
        <w:tc>
          <w:tcPr>
            <w:tcW w:w="3178" w:type="pct"/>
            <w:gridSpan w:val="13"/>
            <w:shd w:val="clear" w:color="auto" w:fill="auto"/>
            <w:noWrap/>
            <w:vAlign w:val="bottom"/>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Presidente Figueiredo</w:t>
            </w:r>
          </w:p>
        </w:tc>
      </w:tr>
      <w:tr w:rsidR="009E0BA5" w:rsidRPr="00BD16FC" w:rsidTr="001D1530">
        <w:trPr>
          <w:jc w:val="center"/>
        </w:trPr>
        <w:tc>
          <w:tcPr>
            <w:tcW w:w="1822" w:type="pct"/>
            <w:gridSpan w:val="2"/>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26403</w:t>
            </w:r>
          </w:p>
        </w:tc>
        <w:tc>
          <w:tcPr>
            <w:tcW w:w="3178" w:type="pct"/>
            <w:gridSpan w:val="13"/>
            <w:shd w:val="clear" w:color="auto" w:fill="auto"/>
            <w:noWrap/>
            <w:vAlign w:val="bottom"/>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Maués</w:t>
            </w:r>
          </w:p>
        </w:tc>
      </w:tr>
      <w:tr w:rsidR="009E0BA5" w:rsidRPr="00BD16FC" w:rsidTr="001D1530">
        <w:trPr>
          <w:jc w:val="center"/>
        </w:trPr>
        <w:tc>
          <w:tcPr>
            <w:tcW w:w="1822" w:type="pct"/>
            <w:gridSpan w:val="2"/>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26403</w:t>
            </w:r>
          </w:p>
        </w:tc>
        <w:tc>
          <w:tcPr>
            <w:tcW w:w="3178" w:type="pct"/>
            <w:gridSpan w:val="13"/>
            <w:shd w:val="clear" w:color="auto" w:fill="auto"/>
            <w:noWrap/>
            <w:vAlign w:val="bottom"/>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Lábrea</w:t>
            </w:r>
          </w:p>
        </w:tc>
      </w:tr>
      <w:tr w:rsidR="004644C4" w:rsidRPr="00BD16FC" w:rsidTr="001D1530">
        <w:trPr>
          <w:jc w:val="center"/>
        </w:trPr>
        <w:tc>
          <w:tcPr>
            <w:tcW w:w="1822" w:type="pct"/>
            <w:gridSpan w:val="2"/>
            <w:shd w:val="clear" w:color="auto" w:fill="auto"/>
            <w:noWrap/>
            <w:vAlign w:val="bottom"/>
          </w:tcPr>
          <w:p w:rsidR="004644C4" w:rsidRPr="00BD16FC" w:rsidRDefault="004644C4" w:rsidP="000F6346">
            <w:pPr>
              <w:tabs>
                <w:tab w:val="left" w:pos="3119"/>
              </w:tabs>
              <w:spacing w:after="0" w:line="246" w:lineRule="auto"/>
              <w:jc w:val="center"/>
              <w:rPr>
                <w:color w:val="000000"/>
                <w:szCs w:val="20"/>
                <w:lang w:eastAsia="pt-BR"/>
              </w:rPr>
            </w:pPr>
            <w:r w:rsidRPr="00BD16FC">
              <w:rPr>
                <w:color w:val="000000"/>
                <w:szCs w:val="20"/>
                <w:lang w:eastAsia="pt-BR"/>
              </w:rPr>
              <w:t>26403</w:t>
            </w:r>
          </w:p>
        </w:tc>
        <w:tc>
          <w:tcPr>
            <w:tcW w:w="3178" w:type="pct"/>
            <w:gridSpan w:val="13"/>
            <w:shd w:val="clear" w:color="auto" w:fill="auto"/>
            <w:noWrap/>
            <w:vAlign w:val="bottom"/>
          </w:tcPr>
          <w:p w:rsidR="004644C4" w:rsidRPr="00BD16FC" w:rsidRDefault="004644C4" w:rsidP="000F6346">
            <w:pPr>
              <w:tabs>
                <w:tab w:val="left" w:pos="3119"/>
              </w:tabs>
              <w:spacing w:after="0" w:line="246" w:lineRule="auto"/>
              <w:rPr>
                <w:color w:val="000000"/>
                <w:szCs w:val="20"/>
                <w:lang w:eastAsia="pt-BR"/>
              </w:rPr>
            </w:pPr>
            <w:r w:rsidRPr="00BD16FC">
              <w:rPr>
                <w:color w:val="000000"/>
                <w:szCs w:val="20"/>
                <w:lang w:eastAsia="pt-BR"/>
              </w:rPr>
              <w:t>Campus Humaitá</w:t>
            </w:r>
          </w:p>
        </w:tc>
      </w:tr>
      <w:tr w:rsidR="001D7AB5" w:rsidRPr="00BD16FC" w:rsidTr="001D1530">
        <w:trPr>
          <w:jc w:val="center"/>
        </w:trPr>
        <w:tc>
          <w:tcPr>
            <w:tcW w:w="1822" w:type="pct"/>
            <w:gridSpan w:val="2"/>
            <w:shd w:val="clear" w:color="auto" w:fill="auto"/>
            <w:noWrap/>
            <w:vAlign w:val="bottom"/>
          </w:tcPr>
          <w:p w:rsidR="001D7AB5" w:rsidRPr="00BD16FC" w:rsidRDefault="001D7AB5" w:rsidP="000F6346">
            <w:pPr>
              <w:tabs>
                <w:tab w:val="left" w:pos="3119"/>
              </w:tabs>
              <w:spacing w:after="0" w:line="246" w:lineRule="auto"/>
              <w:jc w:val="center"/>
              <w:rPr>
                <w:color w:val="000000"/>
                <w:szCs w:val="20"/>
                <w:lang w:eastAsia="pt-BR"/>
              </w:rPr>
            </w:pPr>
          </w:p>
        </w:tc>
        <w:tc>
          <w:tcPr>
            <w:tcW w:w="3178" w:type="pct"/>
            <w:gridSpan w:val="13"/>
            <w:shd w:val="clear" w:color="auto" w:fill="auto"/>
            <w:noWrap/>
            <w:vAlign w:val="bottom"/>
          </w:tcPr>
          <w:p w:rsidR="001D7AB5" w:rsidRPr="00BD16FC" w:rsidRDefault="001D7AB5" w:rsidP="000F6346">
            <w:pPr>
              <w:tabs>
                <w:tab w:val="left" w:pos="3119"/>
              </w:tabs>
              <w:spacing w:after="0" w:line="246" w:lineRule="auto"/>
              <w:rPr>
                <w:color w:val="000000"/>
                <w:szCs w:val="20"/>
                <w:lang w:eastAsia="pt-BR"/>
              </w:rPr>
            </w:pPr>
          </w:p>
        </w:tc>
      </w:tr>
      <w:tr w:rsidR="009E0BA5" w:rsidRPr="00BD16FC" w:rsidTr="001D1530">
        <w:trPr>
          <w:jc w:val="center"/>
        </w:trPr>
        <w:tc>
          <w:tcPr>
            <w:tcW w:w="5000" w:type="pct"/>
            <w:gridSpan w:val="15"/>
            <w:shd w:val="clear" w:color="auto" w:fill="F2F2F2"/>
            <w:noWrap/>
            <w:vAlign w:val="bottom"/>
            <w:hideMark/>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Relacionamento entre Unidades Gestoras e Gestões</w:t>
            </w:r>
          </w:p>
        </w:tc>
      </w:tr>
      <w:tr w:rsidR="009E0BA5" w:rsidRPr="00BD16FC" w:rsidTr="001D1530">
        <w:trPr>
          <w:jc w:val="center"/>
        </w:trPr>
        <w:tc>
          <w:tcPr>
            <w:tcW w:w="3068" w:type="pct"/>
            <w:gridSpan w:val="8"/>
            <w:shd w:val="clear" w:color="auto" w:fill="F2F2F2"/>
            <w:noWrap/>
            <w:vAlign w:val="bottom"/>
            <w:hideMark/>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Código SIAFI da Unidade Gestora</w:t>
            </w:r>
          </w:p>
        </w:tc>
        <w:tc>
          <w:tcPr>
            <w:tcW w:w="1932" w:type="pct"/>
            <w:gridSpan w:val="7"/>
            <w:shd w:val="clear" w:color="auto" w:fill="F2F2F2"/>
            <w:noWrap/>
            <w:vAlign w:val="bottom"/>
            <w:hideMark/>
          </w:tcPr>
          <w:p w:rsidR="009E0BA5" w:rsidRPr="00BD16FC" w:rsidRDefault="009E0BA5" w:rsidP="000F6346">
            <w:pPr>
              <w:tabs>
                <w:tab w:val="left" w:pos="3119"/>
              </w:tabs>
              <w:spacing w:after="0" w:line="246" w:lineRule="auto"/>
              <w:jc w:val="center"/>
              <w:rPr>
                <w:color w:val="000000"/>
                <w:szCs w:val="20"/>
              </w:rPr>
            </w:pPr>
            <w:r w:rsidRPr="00BD16FC">
              <w:rPr>
                <w:color w:val="000000"/>
                <w:szCs w:val="20"/>
              </w:rPr>
              <w:t>Código SIAFI da Gestão</w:t>
            </w:r>
          </w:p>
        </w:tc>
      </w:tr>
      <w:tr w:rsidR="009E0BA5" w:rsidRPr="00BD16FC" w:rsidTr="001D1530">
        <w:trPr>
          <w:jc w:val="center"/>
        </w:trPr>
        <w:tc>
          <w:tcPr>
            <w:tcW w:w="3068" w:type="pct"/>
            <w:gridSpan w:val="8"/>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158273</w:t>
            </w:r>
          </w:p>
        </w:tc>
        <w:tc>
          <w:tcPr>
            <w:tcW w:w="1932" w:type="pct"/>
            <w:gridSpan w:val="7"/>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26403</w:t>
            </w:r>
          </w:p>
        </w:tc>
      </w:tr>
      <w:tr w:rsidR="009E0BA5" w:rsidRPr="00BD16FC" w:rsidTr="001D1530">
        <w:trPr>
          <w:jc w:val="center"/>
        </w:trPr>
        <w:tc>
          <w:tcPr>
            <w:tcW w:w="3068" w:type="pct"/>
            <w:gridSpan w:val="8"/>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158444</w:t>
            </w:r>
          </w:p>
        </w:tc>
        <w:tc>
          <w:tcPr>
            <w:tcW w:w="1932" w:type="pct"/>
            <w:gridSpan w:val="7"/>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26403</w:t>
            </w:r>
          </w:p>
        </w:tc>
      </w:tr>
      <w:tr w:rsidR="009E0BA5" w:rsidRPr="00BD16FC" w:rsidTr="001D1530">
        <w:trPr>
          <w:jc w:val="center"/>
        </w:trPr>
        <w:tc>
          <w:tcPr>
            <w:tcW w:w="3068" w:type="pct"/>
            <w:gridSpan w:val="8"/>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158445</w:t>
            </w:r>
          </w:p>
        </w:tc>
        <w:tc>
          <w:tcPr>
            <w:tcW w:w="1932" w:type="pct"/>
            <w:gridSpan w:val="7"/>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26403</w:t>
            </w:r>
          </w:p>
        </w:tc>
      </w:tr>
      <w:tr w:rsidR="009E0BA5" w:rsidRPr="00BD16FC" w:rsidTr="001D1530">
        <w:trPr>
          <w:jc w:val="center"/>
        </w:trPr>
        <w:tc>
          <w:tcPr>
            <w:tcW w:w="3068" w:type="pct"/>
            <w:gridSpan w:val="8"/>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158446</w:t>
            </w:r>
          </w:p>
        </w:tc>
        <w:tc>
          <w:tcPr>
            <w:tcW w:w="1932" w:type="pct"/>
            <w:gridSpan w:val="7"/>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26403</w:t>
            </w:r>
          </w:p>
        </w:tc>
      </w:tr>
      <w:tr w:rsidR="009E0BA5" w:rsidRPr="00BD16FC" w:rsidTr="001D1530">
        <w:trPr>
          <w:jc w:val="center"/>
        </w:trPr>
        <w:tc>
          <w:tcPr>
            <w:tcW w:w="3068" w:type="pct"/>
            <w:gridSpan w:val="8"/>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158447</w:t>
            </w:r>
          </w:p>
        </w:tc>
        <w:tc>
          <w:tcPr>
            <w:tcW w:w="1932" w:type="pct"/>
            <w:gridSpan w:val="7"/>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26403</w:t>
            </w:r>
          </w:p>
        </w:tc>
      </w:tr>
      <w:tr w:rsidR="009E0BA5" w:rsidRPr="00BD16FC" w:rsidTr="001D1530">
        <w:trPr>
          <w:jc w:val="center"/>
        </w:trPr>
        <w:tc>
          <w:tcPr>
            <w:tcW w:w="3068" w:type="pct"/>
            <w:gridSpan w:val="8"/>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158560</w:t>
            </w:r>
          </w:p>
        </w:tc>
        <w:tc>
          <w:tcPr>
            <w:tcW w:w="1932" w:type="pct"/>
            <w:gridSpan w:val="7"/>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26403</w:t>
            </w:r>
          </w:p>
        </w:tc>
      </w:tr>
      <w:tr w:rsidR="009E0BA5" w:rsidRPr="00BD16FC" w:rsidTr="001D1530">
        <w:trPr>
          <w:jc w:val="center"/>
        </w:trPr>
        <w:tc>
          <w:tcPr>
            <w:tcW w:w="3068" w:type="pct"/>
            <w:gridSpan w:val="8"/>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158561</w:t>
            </w:r>
          </w:p>
        </w:tc>
        <w:tc>
          <w:tcPr>
            <w:tcW w:w="1932" w:type="pct"/>
            <w:gridSpan w:val="7"/>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26403</w:t>
            </w:r>
          </w:p>
        </w:tc>
      </w:tr>
      <w:tr w:rsidR="009E0BA5" w:rsidRPr="00BD16FC" w:rsidTr="001D1530">
        <w:trPr>
          <w:jc w:val="center"/>
        </w:trPr>
        <w:tc>
          <w:tcPr>
            <w:tcW w:w="3068" w:type="pct"/>
            <w:gridSpan w:val="8"/>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158562</w:t>
            </w:r>
          </w:p>
        </w:tc>
        <w:tc>
          <w:tcPr>
            <w:tcW w:w="1932" w:type="pct"/>
            <w:gridSpan w:val="7"/>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26403</w:t>
            </w:r>
          </w:p>
        </w:tc>
      </w:tr>
      <w:tr w:rsidR="009E0BA5" w:rsidRPr="00BD16FC" w:rsidTr="001D1530">
        <w:trPr>
          <w:jc w:val="center"/>
        </w:trPr>
        <w:tc>
          <w:tcPr>
            <w:tcW w:w="3068" w:type="pct"/>
            <w:gridSpan w:val="8"/>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158563</w:t>
            </w:r>
          </w:p>
        </w:tc>
        <w:tc>
          <w:tcPr>
            <w:tcW w:w="1932" w:type="pct"/>
            <w:gridSpan w:val="7"/>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26403</w:t>
            </w:r>
          </w:p>
        </w:tc>
      </w:tr>
      <w:tr w:rsidR="009E0BA5" w:rsidRPr="00BD16FC" w:rsidTr="001D1530">
        <w:trPr>
          <w:jc w:val="center"/>
        </w:trPr>
        <w:tc>
          <w:tcPr>
            <w:tcW w:w="3068" w:type="pct"/>
            <w:gridSpan w:val="8"/>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158564</w:t>
            </w:r>
          </w:p>
        </w:tc>
        <w:tc>
          <w:tcPr>
            <w:tcW w:w="1932" w:type="pct"/>
            <w:gridSpan w:val="7"/>
            <w:shd w:val="clear" w:color="auto" w:fill="auto"/>
            <w:noWrap/>
            <w:vAlign w:val="bottom"/>
          </w:tcPr>
          <w:p w:rsidR="009E0BA5" w:rsidRPr="00BD16FC" w:rsidRDefault="009E0BA5" w:rsidP="000F6346">
            <w:pPr>
              <w:keepNext/>
              <w:tabs>
                <w:tab w:val="left" w:pos="3119"/>
              </w:tabs>
              <w:spacing w:after="0" w:line="246" w:lineRule="auto"/>
              <w:jc w:val="center"/>
              <w:rPr>
                <w:color w:val="000000"/>
                <w:szCs w:val="20"/>
                <w:lang w:eastAsia="pt-BR"/>
              </w:rPr>
            </w:pPr>
            <w:r w:rsidRPr="00BD16FC">
              <w:rPr>
                <w:color w:val="000000"/>
                <w:szCs w:val="20"/>
                <w:lang w:eastAsia="pt-BR"/>
              </w:rPr>
              <w:t>26403</w:t>
            </w:r>
          </w:p>
        </w:tc>
      </w:tr>
      <w:tr w:rsidR="001D7AB5" w:rsidRPr="00BD16FC" w:rsidTr="001D1530">
        <w:trPr>
          <w:jc w:val="center"/>
        </w:trPr>
        <w:tc>
          <w:tcPr>
            <w:tcW w:w="3068" w:type="pct"/>
            <w:gridSpan w:val="8"/>
            <w:shd w:val="clear" w:color="auto" w:fill="auto"/>
            <w:noWrap/>
            <w:vAlign w:val="bottom"/>
          </w:tcPr>
          <w:p w:rsidR="001D7AB5" w:rsidRPr="00BD16FC" w:rsidRDefault="00944A6B" w:rsidP="000F6346">
            <w:pPr>
              <w:tabs>
                <w:tab w:val="left" w:pos="3119"/>
              </w:tabs>
              <w:spacing w:after="0" w:line="246" w:lineRule="auto"/>
              <w:jc w:val="center"/>
              <w:rPr>
                <w:color w:val="000000"/>
                <w:szCs w:val="20"/>
                <w:lang w:eastAsia="pt-BR"/>
              </w:rPr>
            </w:pPr>
            <w:r>
              <w:rPr>
                <w:color w:val="000000"/>
                <w:szCs w:val="20"/>
                <w:lang w:eastAsia="pt-BR"/>
              </w:rPr>
              <w:t>154783</w:t>
            </w:r>
          </w:p>
        </w:tc>
        <w:tc>
          <w:tcPr>
            <w:tcW w:w="1932" w:type="pct"/>
            <w:gridSpan w:val="7"/>
            <w:shd w:val="clear" w:color="auto" w:fill="auto"/>
            <w:noWrap/>
            <w:vAlign w:val="bottom"/>
          </w:tcPr>
          <w:p w:rsidR="001D7AB5" w:rsidRPr="00BD16FC" w:rsidRDefault="00944A6B" w:rsidP="000F6346">
            <w:pPr>
              <w:keepNext/>
              <w:tabs>
                <w:tab w:val="left" w:pos="3119"/>
              </w:tabs>
              <w:spacing w:after="0" w:line="246" w:lineRule="auto"/>
              <w:jc w:val="center"/>
              <w:rPr>
                <w:color w:val="000000"/>
                <w:szCs w:val="20"/>
                <w:lang w:eastAsia="pt-BR"/>
              </w:rPr>
            </w:pPr>
            <w:r>
              <w:rPr>
                <w:color w:val="000000"/>
                <w:szCs w:val="20"/>
                <w:lang w:eastAsia="pt-BR"/>
              </w:rPr>
              <w:t>26403</w:t>
            </w:r>
          </w:p>
        </w:tc>
      </w:tr>
    </w:tbl>
    <w:p w:rsidR="009E0BA5" w:rsidRPr="00BD16FC" w:rsidRDefault="009E0BA5" w:rsidP="000F6346">
      <w:pPr>
        <w:spacing w:after="0"/>
        <w:rPr>
          <w:i/>
          <w:szCs w:val="20"/>
        </w:rPr>
      </w:pPr>
      <w:r w:rsidRPr="00BD16FC">
        <w:rPr>
          <w:szCs w:val="20"/>
        </w:rPr>
        <w:t>Fonte: PROAD</w:t>
      </w:r>
    </w:p>
    <w:p w:rsidR="00965C3E" w:rsidRDefault="00905714" w:rsidP="0085318C">
      <w:pPr>
        <w:spacing w:after="0" w:line="240" w:lineRule="auto"/>
        <w:jc w:val="both"/>
        <w:rPr>
          <w:sz w:val="24"/>
          <w:szCs w:val="24"/>
        </w:rPr>
      </w:pPr>
      <w:r w:rsidRPr="00BD16FC">
        <w:rPr>
          <w:sz w:val="24"/>
          <w:szCs w:val="24"/>
        </w:rPr>
        <w:t>O</w:t>
      </w:r>
      <w:r>
        <w:rPr>
          <w:sz w:val="24"/>
          <w:szCs w:val="24"/>
        </w:rPr>
        <w:t>s Camp</w:t>
      </w:r>
      <w:r w:rsidR="00206C67">
        <w:rPr>
          <w:sz w:val="24"/>
          <w:szCs w:val="24"/>
        </w:rPr>
        <w:t>i</w:t>
      </w:r>
      <w:r>
        <w:rPr>
          <w:sz w:val="24"/>
          <w:szCs w:val="24"/>
        </w:rPr>
        <w:t xml:space="preserve"> de Itacoatiara, Tefé, Eirunepé e Campus Avançado de Manacapuru ainda não possuem CNPJ em consequência </w:t>
      </w:r>
      <w:r w:rsidR="00AC2D34">
        <w:rPr>
          <w:sz w:val="24"/>
          <w:szCs w:val="24"/>
        </w:rPr>
        <w:t xml:space="preserve">suas execuções orçamentárias e financeiras </w:t>
      </w:r>
      <w:r w:rsidR="000117AD">
        <w:rPr>
          <w:sz w:val="24"/>
          <w:szCs w:val="24"/>
        </w:rPr>
        <w:t>foram executadas pela</w:t>
      </w:r>
      <w:r>
        <w:rPr>
          <w:sz w:val="24"/>
          <w:szCs w:val="24"/>
        </w:rPr>
        <w:t xml:space="preserve"> Reitoria.</w:t>
      </w:r>
    </w:p>
    <w:p w:rsidR="009E0BA5" w:rsidRPr="005C738F" w:rsidRDefault="009E0BA5" w:rsidP="00B11E3E">
      <w:pPr>
        <w:pStyle w:val="Ttulo2"/>
        <w:numPr>
          <w:ilvl w:val="1"/>
          <w:numId w:val="2"/>
        </w:numPr>
        <w:spacing w:before="0" w:after="0" w:line="240" w:lineRule="auto"/>
        <w:ind w:left="0" w:firstLine="0"/>
        <w:jc w:val="both"/>
        <w:rPr>
          <w:rFonts w:ascii="Times New Roman" w:hAnsi="Times New Roman"/>
          <w:i w:val="0"/>
          <w:noProof/>
          <w:sz w:val="24"/>
          <w:szCs w:val="24"/>
        </w:rPr>
      </w:pPr>
      <w:bookmarkStart w:id="4" w:name="_Toc382493287"/>
      <w:bookmarkStart w:id="5" w:name="_Toc382552913"/>
      <w:bookmarkStart w:id="6" w:name="_Toc382553018"/>
      <w:bookmarkStart w:id="7" w:name="_Toc382553122"/>
      <w:bookmarkStart w:id="8" w:name="_Toc382553225"/>
      <w:bookmarkStart w:id="9" w:name="_Toc382553713"/>
      <w:bookmarkStart w:id="10" w:name="_Toc382559791"/>
      <w:bookmarkStart w:id="11" w:name="_Toc382560002"/>
      <w:bookmarkStart w:id="12" w:name="_Toc382560113"/>
      <w:bookmarkStart w:id="13" w:name="_Toc382560221"/>
      <w:bookmarkStart w:id="14" w:name="_Toc382560329"/>
      <w:bookmarkStart w:id="15" w:name="_Toc382560434"/>
      <w:bookmarkStart w:id="16" w:name="_Toc382567233"/>
      <w:bookmarkStart w:id="17" w:name="_Toc382819348"/>
      <w:bookmarkStart w:id="18" w:name="_Toc382819645"/>
      <w:bookmarkStart w:id="19" w:name="_Toc382840979"/>
      <w:bookmarkStart w:id="20" w:name="_Toc383093818"/>
      <w:bookmarkStart w:id="21" w:name="_Toc383093940"/>
      <w:bookmarkStart w:id="22" w:name="_Toc383094082"/>
      <w:bookmarkStart w:id="23" w:name="_Toc383095617"/>
      <w:bookmarkStart w:id="24" w:name="_Toc383095928"/>
      <w:bookmarkStart w:id="25" w:name="_Toc383096049"/>
      <w:bookmarkStart w:id="26" w:name="_Toc383096169"/>
      <w:bookmarkStart w:id="27" w:name="_Toc383096291"/>
      <w:bookmarkStart w:id="28" w:name="_Toc383096412"/>
      <w:bookmarkStart w:id="29" w:name="_Toc383096533"/>
      <w:bookmarkStart w:id="30" w:name="_Toc383096655"/>
      <w:bookmarkStart w:id="31" w:name="_Toc383096907"/>
      <w:bookmarkStart w:id="32" w:name="_Toc383448106"/>
      <w:bookmarkStart w:id="33" w:name="_Toc383507391"/>
      <w:bookmarkStart w:id="34" w:name="_Toc383511852"/>
      <w:bookmarkStart w:id="35" w:name="_Toc383518544"/>
      <w:bookmarkStart w:id="36" w:name="_Toc383526413"/>
      <w:bookmarkStart w:id="37" w:name="_Toc383535406"/>
      <w:bookmarkStart w:id="38" w:name="_Toc383587887"/>
      <w:bookmarkStart w:id="39" w:name="_Toc383596668"/>
      <w:bookmarkStart w:id="40" w:name="_Toc383598345"/>
      <w:bookmarkStart w:id="41" w:name="_Toc383598454"/>
      <w:bookmarkStart w:id="42" w:name="_Toc383606708"/>
      <w:bookmarkStart w:id="43" w:name="_Toc383627607"/>
      <w:bookmarkStart w:id="44" w:name="_Toc383673783"/>
      <w:bookmarkStart w:id="45" w:name="_Toc383791311"/>
      <w:bookmarkStart w:id="46" w:name="_Toc383791416"/>
      <w:bookmarkStart w:id="47" w:name="_Toc414463578"/>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r w:rsidRPr="005C738F">
        <w:rPr>
          <w:rFonts w:ascii="Times New Roman" w:hAnsi="Times New Roman"/>
          <w:i w:val="0"/>
          <w:noProof/>
          <w:sz w:val="24"/>
          <w:szCs w:val="24"/>
        </w:rPr>
        <w:lastRenderedPageBreak/>
        <w:t xml:space="preserve">Finalidade e </w:t>
      </w:r>
      <w:r w:rsidR="00660BC6" w:rsidRPr="005C738F">
        <w:rPr>
          <w:rFonts w:ascii="Times New Roman" w:hAnsi="Times New Roman"/>
          <w:i w:val="0"/>
          <w:noProof/>
          <w:sz w:val="24"/>
          <w:szCs w:val="24"/>
        </w:rPr>
        <w:t>C</w:t>
      </w:r>
      <w:r w:rsidRPr="005C738F">
        <w:rPr>
          <w:rFonts w:ascii="Times New Roman" w:hAnsi="Times New Roman"/>
          <w:i w:val="0"/>
          <w:noProof/>
          <w:sz w:val="24"/>
          <w:szCs w:val="24"/>
        </w:rPr>
        <w:t xml:space="preserve">ompetências </w:t>
      </w:r>
      <w:r w:rsidR="00660BC6" w:rsidRPr="005C738F">
        <w:rPr>
          <w:rFonts w:ascii="Times New Roman" w:hAnsi="Times New Roman"/>
          <w:i w:val="0"/>
          <w:noProof/>
          <w:sz w:val="24"/>
          <w:szCs w:val="24"/>
        </w:rPr>
        <w:t>I</w:t>
      </w:r>
      <w:r w:rsidRPr="005C738F">
        <w:rPr>
          <w:rFonts w:ascii="Times New Roman" w:hAnsi="Times New Roman"/>
          <w:i w:val="0"/>
          <w:noProof/>
          <w:sz w:val="24"/>
          <w:szCs w:val="24"/>
        </w:rPr>
        <w:t xml:space="preserve">nstitucionais da </w:t>
      </w:r>
      <w:r w:rsidR="00660BC6" w:rsidRPr="005C738F">
        <w:rPr>
          <w:rFonts w:ascii="Times New Roman" w:hAnsi="Times New Roman"/>
          <w:i w:val="0"/>
          <w:noProof/>
          <w:sz w:val="24"/>
          <w:szCs w:val="24"/>
        </w:rPr>
        <w:t>U</w:t>
      </w:r>
      <w:r w:rsidRPr="005C738F">
        <w:rPr>
          <w:rFonts w:ascii="Times New Roman" w:hAnsi="Times New Roman"/>
          <w:i w:val="0"/>
          <w:noProof/>
          <w:sz w:val="24"/>
          <w:szCs w:val="24"/>
        </w:rPr>
        <w:t>nidade</w:t>
      </w:r>
      <w:bookmarkEnd w:id="47"/>
    </w:p>
    <w:p w:rsidR="009E0BA5" w:rsidRPr="00BD16FC" w:rsidRDefault="009E0BA5" w:rsidP="000F6346">
      <w:pPr>
        <w:autoSpaceDE w:val="0"/>
        <w:autoSpaceDN w:val="0"/>
        <w:adjustRightInd w:val="0"/>
        <w:spacing w:after="0"/>
        <w:ind w:firstLine="709"/>
        <w:jc w:val="both"/>
        <w:rPr>
          <w:sz w:val="24"/>
          <w:szCs w:val="24"/>
        </w:rPr>
      </w:pPr>
      <w:r w:rsidRPr="00BD16FC">
        <w:rPr>
          <w:sz w:val="24"/>
          <w:szCs w:val="24"/>
        </w:rPr>
        <w:t>O Instituto Federal de Educação, Ciência e Tecnologia do Amazonas (</w:t>
      </w:r>
      <w:r w:rsidR="00F96FEF">
        <w:rPr>
          <w:sz w:val="24"/>
          <w:szCs w:val="24"/>
        </w:rPr>
        <w:t>IFAM</w:t>
      </w:r>
      <w:r w:rsidRPr="00BD16FC">
        <w:rPr>
          <w:sz w:val="24"/>
          <w:szCs w:val="24"/>
        </w:rPr>
        <w:t xml:space="preserve">), Autarquia vinculada ao Ministério da Educação (MEC) e Secretaria de Educação Profissional e Tecnológica (SETEC) instituída através da </w:t>
      </w:r>
      <w:r w:rsidR="005416FB">
        <w:rPr>
          <w:sz w:val="24"/>
          <w:szCs w:val="24"/>
        </w:rPr>
        <w:t>Lei</w:t>
      </w:r>
      <w:r w:rsidRPr="00BD16FC">
        <w:rPr>
          <w:sz w:val="24"/>
          <w:szCs w:val="24"/>
        </w:rPr>
        <w:t xml:space="preserve"> Nº 11.892, de 29 de dezembro de 2008 é uma instituição de educação superior, básica e profissional, </w:t>
      </w:r>
      <w:proofErr w:type="spellStart"/>
      <w:r w:rsidRPr="00BD16FC">
        <w:rPr>
          <w:sz w:val="24"/>
          <w:szCs w:val="24"/>
        </w:rPr>
        <w:t>pluricurricular</w:t>
      </w:r>
      <w:proofErr w:type="spellEnd"/>
      <w:r w:rsidRPr="00BD16FC">
        <w:rPr>
          <w:sz w:val="24"/>
          <w:szCs w:val="24"/>
        </w:rPr>
        <w:t xml:space="preserve"> e </w:t>
      </w:r>
      <w:proofErr w:type="spellStart"/>
      <w:r w:rsidRPr="00BD16FC">
        <w:rPr>
          <w:i/>
          <w:iCs/>
          <w:sz w:val="24"/>
          <w:szCs w:val="24"/>
        </w:rPr>
        <w:t>multicampi</w:t>
      </w:r>
      <w:proofErr w:type="spellEnd"/>
      <w:r w:rsidRPr="00BD16FC">
        <w:rPr>
          <w:sz w:val="24"/>
          <w:szCs w:val="24"/>
        </w:rPr>
        <w:t>, especializada na oferta de educação profissional e tecnológica nas diferentes modalidades de ensino, com base na conjugação de conhecimentos técnicos e tecnológicos com as suas práticas pedagógicas.</w:t>
      </w:r>
    </w:p>
    <w:p w:rsidR="009E0BA5" w:rsidRPr="00BD16FC" w:rsidRDefault="009E0BA5" w:rsidP="000F6346">
      <w:pPr>
        <w:autoSpaceDE w:val="0"/>
        <w:autoSpaceDN w:val="0"/>
        <w:adjustRightInd w:val="0"/>
        <w:spacing w:after="0"/>
        <w:ind w:firstLine="709"/>
        <w:jc w:val="both"/>
        <w:rPr>
          <w:sz w:val="24"/>
          <w:szCs w:val="24"/>
        </w:rPr>
      </w:pPr>
      <w:r w:rsidRPr="00BD16FC">
        <w:rPr>
          <w:sz w:val="24"/>
          <w:szCs w:val="24"/>
        </w:rPr>
        <w:t xml:space="preserve">Sua estrutura foi constituída mediante integração do Centro Federal de Educação Tecnológica do Amazonas e das Escolas </w:t>
      </w:r>
      <w:proofErr w:type="spellStart"/>
      <w:r w:rsidRPr="00BD16FC">
        <w:rPr>
          <w:sz w:val="24"/>
          <w:szCs w:val="24"/>
        </w:rPr>
        <w:t>Agrotécnicas</w:t>
      </w:r>
      <w:proofErr w:type="spellEnd"/>
      <w:r w:rsidRPr="00BD16FC">
        <w:rPr>
          <w:sz w:val="24"/>
          <w:szCs w:val="24"/>
        </w:rPr>
        <w:t xml:space="preserve"> Federais de Manaus e de São Gabriel da Cachoeira.</w:t>
      </w:r>
    </w:p>
    <w:p w:rsidR="009E0BA5" w:rsidRPr="00BD16FC" w:rsidRDefault="009E0BA5" w:rsidP="000F6346">
      <w:pPr>
        <w:autoSpaceDE w:val="0"/>
        <w:autoSpaceDN w:val="0"/>
        <w:adjustRightInd w:val="0"/>
        <w:spacing w:after="0"/>
        <w:ind w:firstLine="709"/>
        <w:jc w:val="both"/>
        <w:rPr>
          <w:sz w:val="24"/>
          <w:szCs w:val="24"/>
        </w:rPr>
      </w:pPr>
      <w:r w:rsidRPr="00BD16FC">
        <w:rPr>
          <w:sz w:val="24"/>
          <w:szCs w:val="24"/>
        </w:rPr>
        <w:t xml:space="preserve">O </w:t>
      </w:r>
      <w:r w:rsidR="005416FB">
        <w:rPr>
          <w:sz w:val="24"/>
          <w:szCs w:val="24"/>
        </w:rPr>
        <w:t>Decreto</w:t>
      </w:r>
      <w:r w:rsidRPr="00BD16FC">
        <w:rPr>
          <w:sz w:val="24"/>
          <w:szCs w:val="24"/>
        </w:rPr>
        <w:t xml:space="preserve"> Nº 7.566 de 23/09/1909 criou as Escolas de Aprendizes Artífices. Essas Escolas atualmente fazem parte da Rede Federal de Educação, Ciência e Tecnologia, criada pela </w:t>
      </w:r>
      <w:r w:rsidR="005416FB">
        <w:rPr>
          <w:sz w:val="24"/>
          <w:szCs w:val="24"/>
        </w:rPr>
        <w:t>Lei</w:t>
      </w:r>
      <w:r w:rsidRPr="00BD16FC">
        <w:rPr>
          <w:sz w:val="24"/>
          <w:szCs w:val="24"/>
        </w:rPr>
        <w:t xml:space="preserve"> Nº 11.892, de 29 de dezembro de 2008.</w:t>
      </w:r>
    </w:p>
    <w:p w:rsidR="009E0BA5" w:rsidRPr="00BD16FC" w:rsidRDefault="009E0BA5" w:rsidP="000F6346">
      <w:pPr>
        <w:autoSpaceDE w:val="0"/>
        <w:autoSpaceDN w:val="0"/>
        <w:adjustRightInd w:val="0"/>
        <w:spacing w:after="0"/>
        <w:ind w:firstLine="709"/>
        <w:jc w:val="both"/>
        <w:rPr>
          <w:sz w:val="24"/>
          <w:szCs w:val="24"/>
        </w:rPr>
      </w:pPr>
      <w:r w:rsidRPr="00BD16FC">
        <w:rPr>
          <w:sz w:val="24"/>
          <w:szCs w:val="24"/>
        </w:rPr>
        <w:t xml:space="preserve">O </w:t>
      </w:r>
      <w:r w:rsidR="00F96FEF">
        <w:rPr>
          <w:sz w:val="24"/>
          <w:szCs w:val="24"/>
        </w:rPr>
        <w:t>IFAM</w:t>
      </w:r>
      <w:r w:rsidRPr="00BD16FC">
        <w:rPr>
          <w:sz w:val="24"/>
          <w:szCs w:val="24"/>
        </w:rPr>
        <w:t xml:space="preserve"> foi criado nos termos do item IV, do artigo 5º da </w:t>
      </w:r>
      <w:r w:rsidR="005416FB">
        <w:rPr>
          <w:sz w:val="24"/>
          <w:szCs w:val="24"/>
        </w:rPr>
        <w:t>Lei</w:t>
      </w:r>
      <w:r w:rsidRPr="00BD16FC">
        <w:rPr>
          <w:sz w:val="24"/>
          <w:szCs w:val="24"/>
        </w:rPr>
        <w:t xml:space="preserve"> Nº 11.892/2008 e o estabelecimento dos campi, conforme consta no anexo, item IV, da Portaria Nº 4, de 6 de janeiro de 2009. Conforme o Art. 6° da </w:t>
      </w:r>
      <w:r w:rsidR="005416FB">
        <w:rPr>
          <w:sz w:val="24"/>
          <w:szCs w:val="24"/>
        </w:rPr>
        <w:t>Lei</w:t>
      </w:r>
      <w:r w:rsidRPr="00BD16FC">
        <w:rPr>
          <w:sz w:val="24"/>
          <w:szCs w:val="24"/>
        </w:rPr>
        <w:t xml:space="preserve"> Nº 11.892/2008, a finalidade do </w:t>
      </w:r>
      <w:r w:rsidR="00F96FEF">
        <w:rPr>
          <w:sz w:val="24"/>
          <w:szCs w:val="24"/>
        </w:rPr>
        <w:t>IFAM</w:t>
      </w:r>
      <w:r w:rsidRPr="00BD16FC">
        <w:rPr>
          <w:sz w:val="24"/>
          <w:szCs w:val="24"/>
        </w:rPr>
        <w:t xml:space="preserve">: </w:t>
      </w:r>
    </w:p>
    <w:p w:rsidR="009E0BA5" w:rsidRPr="00BD16FC" w:rsidRDefault="009E0BA5" w:rsidP="000F6346">
      <w:pPr>
        <w:autoSpaceDE w:val="0"/>
        <w:autoSpaceDN w:val="0"/>
        <w:adjustRightInd w:val="0"/>
        <w:spacing w:after="0"/>
        <w:ind w:firstLine="709"/>
        <w:rPr>
          <w:iCs/>
        </w:rPr>
      </w:pPr>
    </w:p>
    <w:p w:rsidR="009E0BA5" w:rsidRPr="00BD16FC" w:rsidRDefault="009E0BA5" w:rsidP="000F6346">
      <w:pPr>
        <w:pStyle w:val="PargrafodaLista"/>
        <w:numPr>
          <w:ilvl w:val="0"/>
          <w:numId w:val="4"/>
        </w:numPr>
        <w:autoSpaceDE w:val="0"/>
        <w:autoSpaceDN w:val="0"/>
        <w:adjustRightInd w:val="0"/>
        <w:spacing w:after="0" w:line="240" w:lineRule="auto"/>
        <w:ind w:hanging="153"/>
        <w:jc w:val="both"/>
        <w:rPr>
          <w:sz w:val="24"/>
          <w:szCs w:val="24"/>
        </w:rPr>
      </w:pPr>
      <w:r w:rsidRPr="00BD16FC">
        <w:rPr>
          <w:sz w:val="24"/>
          <w:szCs w:val="24"/>
        </w:rPr>
        <w:t>Ofertar educação profissional e tecnológica, em todos os seus níveis e modalidades, formando e qualificando cidadãos com vistas na atuação profissional nos diversos setores da economia, com ênfase no desenvolvimento socioeconômico local, regional e nacional;</w:t>
      </w:r>
    </w:p>
    <w:p w:rsidR="009E0BA5" w:rsidRPr="00BD16FC" w:rsidRDefault="009E0BA5" w:rsidP="000F6346">
      <w:pPr>
        <w:pStyle w:val="PargrafodaLista"/>
        <w:numPr>
          <w:ilvl w:val="0"/>
          <w:numId w:val="4"/>
        </w:numPr>
        <w:autoSpaceDE w:val="0"/>
        <w:autoSpaceDN w:val="0"/>
        <w:adjustRightInd w:val="0"/>
        <w:spacing w:after="0" w:line="240" w:lineRule="auto"/>
        <w:ind w:hanging="153"/>
        <w:jc w:val="both"/>
        <w:rPr>
          <w:sz w:val="24"/>
          <w:szCs w:val="24"/>
        </w:rPr>
      </w:pPr>
      <w:r w:rsidRPr="00BD16FC">
        <w:rPr>
          <w:sz w:val="24"/>
          <w:szCs w:val="24"/>
        </w:rPr>
        <w:t>Desenvolver a educação profissional e tecnológica como processo educativo e investigativo de geração e adaptação de soluções técnicas e tecnológicas às demandas sociais e peculiaridades regionais;</w:t>
      </w:r>
    </w:p>
    <w:p w:rsidR="009E0BA5" w:rsidRPr="00BD16FC" w:rsidRDefault="009E0BA5" w:rsidP="000F6346">
      <w:pPr>
        <w:pStyle w:val="PargrafodaLista"/>
        <w:numPr>
          <w:ilvl w:val="0"/>
          <w:numId w:val="4"/>
        </w:numPr>
        <w:autoSpaceDE w:val="0"/>
        <w:autoSpaceDN w:val="0"/>
        <w:adjustRightInd w:val="0"/>
        <w:spacing w:after="0" w:line="240" w:lineRule="auto"/>
        <w:ind w:hanging="153"/>
        <w:jc w:val="both"/>
        <w:rPr>
          <w:sz w:val="24"/>
          <w:szCs w:val="24"/>
        </w:rPr>
      </w:pPr>
      <w:r w:rsidRPr="00BD16FC">
        <w:rPr>
          <w:sz w:val="24"/>
          <w:szCs w:val="24"/>
        </w:rPr>
        <w:t>Promover a integração e a verticalização da educação básica à educação profissional e educação superior, otimizando a infraestrutura física, os quadros de pessoal e os recursos de gestão;</w:t>
      </w:r>
    </w:p>
    <w:p w:rsidR="009E0BA5" w:rsidRPr="00BD16FC" w:rsidRDefault="009E0BA5" w:rsidP="000F6346">
      <w:pPr>
        <w:pStyle w:val="PargrafodaLista"/>
        <w:numPr>
          <w:ilvl w:val="0"/>
          <w:numId w:val="4"/>
        </w:numPr>
        <w:autoSpaceDE w:val="0"/>
        <w:autoSpaceDN w:val="0"/>
        <w:adjustRightInd w:val="0"/>
        <w:spacing w:after="0" w:line="240" w:lineRule="auto"/>
        <w:ind w:hanging="153"/>
        <w:jc w:val="both"/>
        <w:rPr>
          <w:sz w:val="24"/>
          <w:szCs w:val="24"/>
        </w:rPr>
      </w:pPr>
      <w:r w:rsidRPr="00BD16FC">
        <w:rPr>
          <w:sz w:val="24"/>
          <w:szCs w:val="24"/>
        </w:rPr>
        <w:t>Orientar sua oferta formativa em benefício da consolidação e fortalecimento dos arranjos produtivos, sociais e culturais locais, identificados com base no mapeamento das potencialidades de desenvolvimento socioeconômico e cultural no âmbito de atuação do Instituto Federal;</w:t>
      </w:r>
    </w:p>
    <w:p w:rsidR="009E0BA5" w:rsidRPr="00BD16FC" w:rsidRDefault="009E0BA5" w:rsidP="000F6346">
      <w:pPr>
        <w:pStyle w:val="PargrafodaLista"/>
        <w:numPr>
          <w:ilvl w:val="0"/>
          <w:numId w:val="4"/>
        </w:numPr>
        <w:autoSpaceDE w:val="0"/>
        <w:autoSpaceDN w:val="0"/>
        <w:adjustRightInd w:val="0"/>
        <w:spacing w:after="0" w:line="240" w:lineRule="auto"/>
        <w:ind w:hanging="153"/>
        <w:jc w:val="both"/>
        <w:rPr>
          <w:sz w:val="24"/>
          <w:szCs w:val="24"/>
        </w:rPr>
      </w:pPr>
      <w:r w:rsidRPr="00BD16FC">
        <w:rPr>
          <w:sz w:val="24"/>
          <w:szCs w:val="24"/>
        </w:rPr>
        <w:t>Constituir-se em centro de excelência na oferta do ensino de ciências, em geral, e de ciências aplicadas, em particular, estimulando o desenvolvimento de espírito crítico, voltado à investigação empírica;</w:t>
      </w:r>
    </w:p>
    <w:p w:rsidR="009E0BA5" w:rsidRPr="00BD16FC" w:rsidRDefault="009E0BA5" w:rsidP="000F6346">
      <w:pPr>
        <w:pStyle w:val="PargrafodaLista"/>
        <w:numPr>
          <w:ilvl w:val="0"/>
          <w:numId w:val="4"/>
        </w:numPr>
        <w:autoSpaceDE w:val="0"/>
        <w:autoSpaceDN w:val="0"/>
        <w:adjustRightInd w:val="0"/>
        <w:spacing w:after="0" w:line="240" w:lineRule="auto"/>
        <w:ind w:hanging="153"/>
        <w:jc w:val="both"/>
        <w:rPr>
          <w:sz w:val="24"/>
          <w:szCs w:val="24"/>
        </w:rPr>
      </w:pPr>
      <w:r w:rsidRPr="00BD16FC">
        <w:rPr>
          <w:sz w:val="24"/>
          <w:szCs w:val="24"/>
        </w:rPr>
        <w:t>Qualificar-se como centro de referência no apoio à oferta do ensino de ciências nas instituições públicas de ensino, oferecendo capacitação técnica e atualização pedagógica aos docentes das redes públicas de ensino;</w:t>
      </w:r>
    </w:p>
    <w:p w:rsidR="009E0BA5" w:rsidRPr="00BD16FC" w:rsidRDefault="009E0BA5" w:rsidP="000F6346">
      <w:pPr>
        <w:pStyle w:val="PargrafodaLista"/>
        <w:numPr>
          <w:ilvl w:val="0"/>
          <w:numId w:val="4"/>
        </w:numPr>
        <w:autoSpaceDE w:val="0"/>
        <w:autoSpaceDN w:val="0"/>
        <w:adjustRightInd w:val="0"/>
        <w:spacing w:after="0" w:line="240" w:lineRule="auto"/>
        <w:ind w:hanging="153"/>
        <w:jc w:val="both"/>
        <w:rPr>
          <w:sz w:val="24"/>
          <w:szCs w:val="24"/>
        </w:rPr>
      </w:pPr>
      <w:r w:rsidRPr="00BD16FC">
        <w:rPr>
          <w:sz w:val="24"/>
          <w:szCs w:val="24"/>
        </w:rPr>
        <w:t>Desenvolver programas de extensão e de divulgação científica e tecnológica;</w:t>
      </w:r>
    </w:p>
    <w:p w:rsidR="009E0BA5" w:rsidRPr="00BD16FC" w:rsidRDefault="009E0BA5" w:rsidP="000F6346">
      <w:pPr>
        <w:pStyle w:val="PargrafodaLista"/>
        <w:numPr>
          <w:ilvl w:val="0"/>
          <w:numId w:val="4"/>
        </w:numPr>
        <w:autoSpaceDE w:val="0"/>
        <w:autoSpaceDN w:val="0"/>
        <w:adjustRightInd w:val="0"/>
        <w:spacing w:after="0" w:line="240" w:lineRule="auto"/>
        <w:ind w:hanging="153"/>
        <w:jc w:val="both"/>
        <w:rPr>
          <w:sz w:val="24"/>
          <w:szCs w:val="24"/>
        </w:rPr>
      </w:pPr>
      <w:r w:rsidRPr="00BD16FC">
        <w:rPr>
          <w:sz w:val="24"/>
          <w:szCs w:val="24"/>
        </w:rPr>
        <w:lastRenderedPageBreak/>
        <w:t>Realizar e estimular a pesquisa básica e aplicada, a produção cultural, o empreendedorismo, o cooperativismo e o desenvolvimento científico e tecnológico; e</w:t>
      </w:r>
    </w:p>
    <w:p w:rsidR="009E0BA5" w:rsidRPr="00BD16FC" w:rsidRDefault="009E0BA5" w:rsidP="000F6346">
      <w:pPr>
        <w:pStyle w:val="PargrafodaLista"/>
        <w:numPr>
          <w:ilvl w:val="0"/>
          <w:numId w:val="4"/>
        </w:numPr>
        <w:autoSpaceDE w:val="0"/>
        <w:autoSpaceDN w:val="0"/>
        <w:adjustRightInd w:val="0"/>
        <w:spacing w:after="0" w:line="240" w:lineRule="auto"/>
        <w:ind w:hanging="153"/>
        <w:jc w:val="both"/>
        <w:rPr>
          <w:sz w:val="24"/>
          <w:szCs w:val="24"/>
        </w:rPr>
      </w:pPr>
      <w:r w:rsidRPr="00BD16FC">
        <w:rPr>
          <w:sz w:val="24"/>
          <w:szCs w:val="24"/>
        </w:rPr>
        <w:t>Promover a produção, o desenvolvimento e a transferência de tecnologias sociais, notadamente as voltadas à preservação do meio ambiente.</w:t>
      </w:r>
    </w:p>
    <w:p w:rsidR="009E0BA5" w:rsidRPr="00BD16FC" w:rsidRDefault="009E0BA5" w:rsidP="000F6346">
      <w:pPr>
        <w:pStyle w:val="PargrafodaLista"/>
        <w:autoSpaceDE w:val="0"/>
        <w:autoSpaceDN w:val="0"/>
        <w:adjustRightInd w:val="0"/>
        <w:spacing w:after="0"/>
      </w:pPr>
    </w:p>
    <w:p w:rsidR="009E0BA5" w:rsidRPr="00BD16FC" w:rsidRDefault="009E0BA5" w:rsidP="000F6346">
      <w:pPr>
        <w:autoSpaceDE w:val="0"/>
        <w:autoSpaceDN w:val="0"/>
        <w:adjustRightInd w:val="0"/>
        <w:spacing w:after="0"/>
        <w:ind w:firstLine="708"/>
        <w:jc w:val="both"/>
      </w:pPr>
      <w:r w:rsidRPr="00BD16FC">
        <w:rPr>
          <w:sz w:val="24"/>
          <w:szCs w:val="24"/>
        </w:rPr>
        <w:t>O Instituto Federal de Educação, Ciência e Tecnologia do Amazonas dispõe de Estatuto aprovado pela Portaria Nº 373/</w:t>
      </w:r>
      <w:r w:rsidR="00F96FEF">
        <w:rPr>
          <w:sz w:val="24"/>
          <w:szCs w:val="24"/>
        </w:rPr>
        <w:t>IFAM</w:t>
      </w:r>
      <w:r w:rsidRPr="00BD16FC">
        <w:rPr>
          <w:sz w:val="24"/>
          <w:szCs w:val="24"/>
        </w:rPr>
        <w:t>, de 31 de agosto de 2009, publicada no DOU de 1 de</w:t>
      </w:r>
      <w:r w:rsidRPr="00BD16FC">
        <w:t xml:space="preserve"> </w:t>
      </w:r>
      <w:r w:rsidRPr="00BD16FC">
        <w:rPr>
          <w:sz w:val="24"/>
          <w:szCs w:val="24"/>
        </w:rPr>
        <w:t>setembro de 2009 e Regimento Geral – Resolução Nº 2, CONSUP/</w:t>
      </w:r>
      <w:r w:rsidR="00F96FEF">
        <w:rPr>
          <w:sz w:val="24"/>
          <w:szCs w:val="24"/>
        </w:rPr>
        <w:t>IFAM</w:t>
      </w:r>
      <w:r w:rsidRPr="00BD16FC">
        <w:rPr>
          <w:sz w:val="24"/>
          <w:szCs w:val="24"/>
        </w:rPr>
        <w:t xml:space="preserve">, de 28 de março de 2011, publicado no DOU de 14 de abril de 2011, seção 1. O </w:t>
      </w:r>
      <w:r w:rsidR="00F96FEF">
        <w:rPr>
          <w:sz w:val="24"/>
          <w:szCs w:val="24"/>
        </w:rPr>
        <w:t>IFAM</w:t>
      </w:r>
      <w:r w:rsidRPr="00BD16FC">
        <w:rPr>
          <w:sz w:val="24"/>
          <w:szCs w:val="24"/>
        </w:rPr>
        <w:t>, em sua atuação, observa os princípios norteadores, a seguir:</w:t>
      </w:r>
    </w:p>
    <w:p w:rsidR="009E0BA5" w:rsidRPr="00BD16FC" w:rsidRDefault="009E0BA5" w:rsidP="000F6346">
      <w:pPr>
        <w:autoSpaceDE w:val="0"/>
        <w:autoSpaceDN w:val="0"/>
        <w:adjustRightInd w:val="0"/>
        <w:spacing w:after="0"/>
        <w:ind w:firstLine="708"/>
      </w:pPr>
    </w:p>
    <w:p w:rsidR="009E0BA5" w:rsidRPr="00BD16FC" w:rsidRDefault="009E0BA5" w:rsidP="000F6346">
      <w:pPr>
        <w:numPr>
          <w:ilvl w:val="0"/>
          <w:numId w:val="5"/>
        </w:numPr>
        <w:tabs>
          <w:tab w:val="left" w:pos="709"/>
        </w:tabs>
        <w:autoSpaceDE w:val="0"/>
        <w:autoSpaceDN w:val="0"/>
        <w:adjustRightInd w:val="0"/>
        <w:spacing w:after="0" w:line="240" w:lineRule="auto"/>
        <w:ind w:left="709" w:hanging="349"/>
        <w:jc w:val="both"/>
        <w:rPr>
          <w:sz w:val="24"/>
          <w:szCs w:val="24"/>
        </w:rPr>
      </w:pPr>
      <w:r w:rsidRPr="00BD16FC">
        <w:rPr>
          <w:sz w:val="24"/>
          <w:szCs w:val="24"/>
        </w:rPr>
        <w:t xml:space="preserve">Compromisso com a justiça social, equidade, cidadania, ética, preservação do meio ambiente, transparência e gestão democrática; </w:t>
      </w:r>
    </w:p>
    <w:p w:rsidR="009E0BA5" w:rsidRPr="00BD16FC" w:rsidRDefault="009E0BA5" w:rsidP="000F6346">
      <w:pPr>
        <w:numPr>
          <w:ilvl w:val="0"/>
          <w:numId w:val="5"/>
        </w:numPr>
        <w:tabs>
          <w:tab w:val="left" w:pos="709"/>
        </w:tabs>
        <w:autoSpaceDE w:val="0"/>
        <w:autoSpaceDN w:val="0"/>
        <w:adjustRightInd w:val="0"/>
        <w:spacing w:after="0" w:line="240" w:lineRule="auto"/>
        <w:ind w:left="709" w:hanging="349"/>
        <w:jc w:val="both"/>
        <w:rPr>
          <w:sz w:val="24"/>
          <w:szCs w:val="24"/>
        </w:rPr>
      </w:pPr>
      <w:r w:rsidRPr="00BD16FC">
        <w:rPr>
          <w:sz w:val="24"/>
          <w:szCs w:val="24"/>
        </w:rPr>
        <w:t>Verticalização do ensino e sua integração com a pesquisa e a extensão;</w:t>
      </w:r>
    </w:p>
    <w:p w:rsidR="009E0BA5" w:rsidRPr="00BD16FC" w:rsidRDefault="009E0BA5" w:rsidP="000F6346">
      <w:pPr>
        <w:numPr>
          <w:ilvl w:val="0"/>
          <w:numId w:val="5"/>
        </w:numPr>
        <w:tabs>
          <w:tab w:val="left" w:pos="709"/>
        </w:tabs>
        <w:autoSpaceDE w:val="0"/>
        <w:autoSpaceDN w:val="0"/>
        <w:adjustRightInd w:val="0"/>
        <w:spacing w:after="0" w:line="240" w:lineRule="auto"/>
        <w:ind w:left="709" w:hanging="349"/>
        <w:jc w:val="both"/>
        <w:rPr>
          <w:sz w:val="24"/>
          <w:szCs w:val="24"/>
        </w:rPr>
      </w:pPr>
      <w:r w:rsidRPr="00BD16FC">
        <w:rPr>
          <w:sz w:val="24"/>
          <w:szCs w:val="24"/>
        </w:rPr>
        <w:t>Eficácia nas respostas de formação profissional, difusão do conhecimento científico e tecnológico e suporte aos arranjos produtivos locais, sociais e culturais;</w:t>
      </w:r>
    </w:p>
    <w:p w:rsidR="009E0BA5" w:rsidRPr="00BD16FC" w:rsidRDefault="009E0BA5" w:rsidP="000F6346">
      <w:pPr>
        <w:numPr>
          <w:ilvl w:val="0"/>
          <w:numId w:val="5"/>
        </w:numPr>
        <w:tabs>
          <w:tab w:val="left" w:pos="709"/>
        </w:tabs>
        <w:autoSpaceDE w:val="0"/>
        <w:autoSpaceDN w:val="0"/>
        <w:adjustRightInd w:val="0"/>
        <w:spacing w:after="0" w:line="240" w:lineRule="auto"/>
        <w:ind w:left="709" w:hanging="349"/>
        <w:jc w:val="both"/>
        <w:rPr>
          <w:sz w:val="24"/>
          <w:szCs w:val="24"/>
        </w:rPr>
      </w:pPr>
      <w:r w:rsidRPr="00BD16FC">
        <w:rPr>
          <w:sz w:val="24"/>
          <w:szCs w:val="24"/>
        </w:rPr>
        <w:t>Inclusão de pessoas com deficiências e necessidades educacionais especiais;</w:t>
      </w:r>
    </w:p>
    <w:p w:rsidR="009E0BA5" w:rsidRPr="00BD16FC" w:rsidRDefault="009E0BA5" w:rsidP="000F6346">
      <w:pPr>
        <w:numPr>
          <w:ilvl w:val="0"/>
          <w:numId w:val="5"/>
        </w:numPr>
        <w:tabs>
          <w:tab w:val="left" w:pos="709"/>
        </w:tabs>
        <w:autoSpaceDE w:val="0"/>
        <w:autoSpaceDN w:val="0"/>
        <w:adjustRightInd w:val="0"/>
        <w:spacing w:after="0" w:line="240" w:lineRule="auto"/>
        <w:ind w:left="709" w:hanging="349"/>
        <w:jc w:val="both"/>
        <w:rPr>
          <w:sz w:val="24"/>
          <w:szCs w:val="24"/>
        </w:rPr>
      </w:pPr>
      <w:r w:rsidRPr="00BD16FC">
        <w:rPr>
          <w:sz w:val="24"/>
          <w:szCs w:val="24"/>
        </w:rPr>
        <w:t>Natureza pública e gratuita do ensino, sob a responsabilidade da União.</w:t>
      </w:r>
    </w:p>
    <w:p w:rsidR="009E0BA5" w:rsidRPr="00BD16FC" w:rsidRDefault="009E0BA5" w:rsidP="000F6346">
      <w:pPr>
        <w:autoSpaceDE w:val="0"/>
        <w:autoSpaceDN w:val="0"/>
        <w:adjustRightInd w:val="0"/>
        <w:spacing w:after="0"/>
        <w:ind w:firstLine="708"/>
        <w:rPr>
          <w:sz w:val="24"/>
          <w:szCs w:val="24"/>
        </w:rPr>
      </w:pPr>
    </w:p>
    <w:p w:rsidR="009E0BA5" w:rsidRPr="00BD16FC" w:rsidRDefault="009E0BA5" w:rsidP="000F6346">
      <w:pPr>
        <w:autoSpaceDE w:val="0"/>
        <w:autoSpaceDN w:val="0"/>
        <w:adjustRightInd w:val="0"/>
        <w:spacing w:after="0"/>
        <w:ind w:firstLine="708"/>
      </w:pPr>
    </w:p>
    <w:p w:rsidR="009E0BA5" w:rsidRPr="00BD16FC" w:rsidRDefault="009E0BA5" w:rsidP="000F6346">
      <w:pPr>
        <w:spacing w:after="0"/>
        <w:rPr>
          <w:i/>
        </w:rPr>
      </w:pPr>
    </w:p>
    <w:p w:rsidR="009E0BA5" w:rsidRPr="00BD16FC" w:rsidRDefault="009E0BA5" w:rsidP="000F6346">
      <w:pPr>
        <w:spacing w:after="0" w:line="240" w:lineRule="auto"/>
        <w:rPr>
          <w:rFonts w:eastAsia="Times New Roman"/>
          <w:bCs/>
          <w:iCs/>
          <w:noProof/>
          <w:sz w:val="24"/>
          <w:szCs w:val="24"/>
        </w:rPr>
      </w:pPr>
      <w:r w:rsidRPr="00BD16FC">
        <w:rPr>
          <w:i/>
          <w:noProof/>
          <w:sz w:val="24"/>
          <w:szCs w:val="24"/>
        </w:rPr>
        <w:br w:type="page"/>
      </w:r>
    </w:p>
    <w:p w:rsidR="009E0BA5" w:rsidRPr="005C738F" w:rsidRDefault="009E0BA5" w:rsidP="000F6346">
      <w:pPr>
        <w:pStyle w:val="Ttulo2"/>
        <w:spacing w:before="0" w:after="0"/>
        <w:jc w:val="both"/>
        <w:rPr>
          <w:rFonts w:ascii="Times New Roman" w:hAnsi="Times New Roman"/>
          <w:i w:val="0"/>
          <w:noProof/>
          <w:sz w:val="24"/>
          <w:szCs w:val="24"/>
        </w:rPr>
      </w:pPr>
      <w:bookmarkStart w:id="48" w:name="_Toc414463579"/>
      <w:r w:rsidRPr="005C738F">
        <w:rPr>
          <w:rFonts w:ascii="Times New Roman" w:hAnsi="Times New Roman"/>
          <w:i w:val="0"/>
          <w:noProof/>
          <w:sz w:val="24"/>
          <w:szCs w:val="24"/>
        </w:rPr>
        <w:lastRenderedPageBreak/>
        <w:t>1.3 Organograma funcional</w:t>
      </w:r>
      <w:bookmarkEnd w:id="48"/>
      <w:r w:rsidRPr="005C738F">
        <w:rPr>
          <w:rFonts w:ascii="Times New Roman" w:hAnsi="Times New Roman"/>
          <w:i w:val="0"/>
          <w:noProof/>
          <w:sz w:val="24"/>
          <w:szCs w:val="24"/>
        </w:rPr>
        <w:t xml:space="preserve"> </w:t>
      </w:r>
    </w:p>
    <w:p w:rsidR="009E0BA5" w:rsidRDefault="009E0BA5" w:rsidP="000F6346">
      <w:pPr>
        <w:spacing w:after="0"/>
        <w:ind w:firstLine="709"/>
        <w:jc w:val="both"/>
        <w:rPr>
          <w:sz w:val="24"/>
          <w:szCs w:val="24"/>
        </w:rPr>
      </w:pPr>
      <w:r w:rsidRPr="00BD16FC">
        <w:rPr>
          <w:sz w:val="24"/>
          <w:szCs w:val="24"/>
        </w:rPr>
        <w:t xml:space="preserve">A figura abaixo representa a estrutura formal da Reitoria do </w:t>
      </w:r>
      <w:r w:rsidR="00F96FEF">
        <w:rPr>
          <w:sz w:val="24"/>
          <w:szCs w:val="24"/>
        </w:rPr>
        <w:t>IFAM</w:t>
      </w:r>
      <w:r w:rsidRPr="00BD16FC">
        <w:rPr>
          <w:sz w:val="24"/>
          <w:szCs w:val="24"/>
        </w:rPr>
        <w:t xml:space="preserve"> através do organograma institucional. Salienta-se que abaixo da Reitoria se encontram as Diretorias dos Campi os quais, por sua vez, tem seu próprio organograma, não apresentado neste Relatório.</w:t>
      </w:r>
    </w:p>
    <w:p w:rsidR="00E820C4" w:rsidRDefault="00E820C4" w:rsidP="000F6346">
      <w:pPr>
        <w:spacing w:after="0"/>
        <w:ind w:firstLine="709"/>
        <w:jc w:val="both"/>
        <w:rPr>
          <w:sz w:val="24"/>
          <w:szCs w:val="24"/>
        </w:rPr>
      </w:pPr>
    </w:p>
    <w:p w:rsidR="00E820C4" w:rsidRDefault="00E820C4" w:rsidP="000F6346">
      <w:pPr>
        <w:spacing w:after="0"/>
        <w:ind w:firstLine="709"/>
        <w:jc w:val="both"/>
        <w:rPr>
          <w:sz w:val="24"/>
          <w:szCs w:val="24"/>
        </w:rPr>
      </w:pPr>
    </w:p>
    <w:p w:rsidR="00E820C4" w:rsidRPr="00BD16FC" w:rsidRDefault="00E820C4" w:rsidP="000F6346">
      <w:pPr>
        <w:spacing w:after="0"/>
        <w:ind w:firstLine="709"/>
        <w:jc w:val="both"/>
        <w:rPr>
          <w:color w:val="FF0000"/>
          <w:sz w:val="24"/>
          <w:szCs w:val="24"/>
        </w:rPr>
      </w:pPr>
    </w:p>
    <w:p w:rsidR="00EB6787" w:rsidRDefault="00E820C4" w:rsidP="00EB6787">
      <w:pPr>
        <w:keepNext/>
        <w:spacing w:after="0"/>
        <w:jc w:val="center"/>
      </w:pPr>
      <w:r w:rsidRPr="00BD16FC">
        <w:rPr>
          <w:noProof/>
          <w:szCs w:val="20"/>
          <w:lang w:eastAsia="pt-BR"/>
        </w:rPr>
        <w:drawing>
          <wp:inline distT="0" distB="0" distL="0" distR="0" wp14:anchorId="5E1A3B29" wp14:editId="2F5C8710">
            <wp:extent cx="5097145" cy="3606800"/>
            <wp:effectExtent l="0" t="0" r="8255"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97145" cy="3606800"/>
                    </a:xfrm>
                    <a:prstGeom prst="rect">
                      <a:avLst/>
                    </a:prstGeom>
                    <a:noFill/>
                  </pic:spPr>
                </pic:pic>
              </a:graphicData>
            </a:graphic>
          </wp:inline>
        </w:drawing>
      </w:r>
    </w:p>
    <w:p w:rsidR="00EB6787" w:rsidRDefault="00EB6787" w:rsidP="00EB6787">
      <w:pPr>
        <w:spacing w:after="0"/>
        <w:jc w:val="center"/>
      </w:pPr>
      <w:r>
        <w:t xml:space="preserve">Figura </w:t>
      </w:r>
      <w:fldSimple w:instr=" SEQ Figura \* ARABIC ">
        <w:r w:rsidR="0010282C">
          <w:rPr>
            <w:noProof/>
          </w:rPr>
          <w:t>1</w:t>
        </w:r>
      </w:fldSimple>
      <w:r>
        <w:t xml:space="preserve"> </w:t>
      </w:r>
      <w:r w:rsidRPr="00A0653A">
        <w:t>Organograma funcional</w:t>
      </w:r>
      <w:r>
        <w:t xml:space="preserve"> </w:t>
      </w:r>
    </w:p>
    <w:p w:rsidR="00EB6787" w:rsidRDefault="00EB6787" w:rsidP="00EB6787">
      <w:pPr>
        <w:spacing w:after="0"/>
        <w:jc w:val="center"/>
        <w:rPr>
          <w:szCs w:val="20"/>
        </w:rPr>
      </w:pPr>
      <w:r w:rsidRPr="00BD16FC">
        <w:rPr>
          <w:szCs w:val="20"/>
        </w:rPr>
        <w:t xml:space="preserve">Fonte: Regimento do </w:t>
      </w:r>
      <w:r w:rsidR="00F96FEF">
        <w:rPr>
          <w:szCs w:val="20"/>
        </w:rPr>
        <w:t>IFAM</w:t>
      </w:r>
    </w:p>
    <w:p w:rsidR="009E0BA5" w:rsidRPr="00BD16FC" w:rsidRDefault="009E0BA5" w:rsidP="00EB6787">
      <w:pPr>
        <w:pStyle w:val="Legenda"/>
        <w:jc w:val="center"/>
      </w:pPr>
    </w:p>
    <w:p w:rsidR="00E820C4" w:rsidRDefault="00E820C4" w:rsidP="000F6346">
      <w:pPr>
        <w:spacing w:after="0" w:line="360" w:lineRule="auto"/>
        <w:rPr>
          <w:b/>
          <w:sz w:val="24"/>
          <w:szCs w:val="24"/>
        </w:rPr>
      </w:pPr>
    </w:p>
    <w:p w:rsidR="00EA2C9A" w:rsidRDefault="00EA2C9A" w:rsidP="000F6346">
      <w:pPr>
        <w:spacing w:after="0" w:line="360" w:lineRule="auto"/>
        <w:rPr>
          <w:b/>
          <w:sz w:val="24"/>
          <w:szCs w:val="24"/>
        </w:rPr>
      </w:pPr>
    </w:p>
    <w:p w:rsidR="00EA2C9A" w:rsidRDefault="00EA2C9A" w:rsidP="000F6346">
      <w:pPr>
        <w:spacing w:after="0" w:line="360" w:lineRule="auto"/>
        <w:rPr>
          <w:b/>
          <w:sz w:val="24"/>
          <w:szCs w:val="24"/>
        </w:rPr>
      </w:pPr>
    </w:p>
    <w:p w:rsidR="00EA2C9A" w:rsidRDefault="00EA2C9A" w:rsidP="000F6346">
      <w:pPr>
        <w:spacing w:after="0" w:line="360" w:lineRule="auto"/>
        <w:rPr>
          <w:b/>
          <w:sz w:val="24"/>
          <w:szCs w:val="24"/>
        </w:rPr>
      </w:pPr>
    </w:p>
    <w:p w:rsidR="00EA2C9A" w:rsidRDefault="00EA2C9A" w:rsidP="000F6346">
      <w:pPr>
        <w:spacing w:after="0" w:line="360" w:lineRule="auto"/>
        <w:rPr>
          <w:b/>
          <w:sz w:val="24"/>
          <w:szCs w:val="24"/>
        </w:rPr>
      </w:pPr>
    </w:p>
    <w:p w:rsidR="00EA2C9A" w:rsidRDefault="00EA2C9A" w:rsidP="000F6346">
      <w:pPr>
        <w:spacing w:after="0" w:line="360" w:lineRule="auto"/>
        <w:rPr>
          <w:b/>
          <w:sz w:val="24"/>
          <w:szCs w:val="24"/>
        </w:rPr>
      </w:pPr>
    </w:p>
    <w:p w:rsidR="00EA2C9A" w:rsidRDefault="00EA2C9A" w:rsidP="000F6346">
      <w:pPr>
        <w:spacing w:after="0" w:line="360" w:lineRule="auto"/>
        <w:rPr>
          <w:b/>
          <w:sz w:val="24"/>
          <w:szCs w:val="24"/>
        </w:rPr>
      </w:pPr>
    </w:p>
    <w:p w:rsidR="005416FB" w:rsidRDefault="005416FB" w:rsidP="000F6346">
      <w:pPr>
        <w:spacing w:after="0" w:line="360" w:lineRule="auto"/>
        <w:rPr>
          <w:b/>
          <w:sz w:val="24"/>
          <w:szCs w:val="24"/>
        </w:rPr>
      </w:pPr>
    </w:p>
    <w:p w:rsidR="009E0BA5" w:rsidRPr="00BD16FC" w:rsidRDefault="009E0BA5" w:rsidP="000F6346">
      <w:pPr>
        <w:spacing w:after="0" w:line="360" w:lineRule="auto"/>
        <w:rPr>
          <w:sz w:val="24"/>
          <w:szCs w:val="24"/>
        </w:rPr>
      </w:pPr>
      <w:r w:rsidRPr="005C738F">
        <w:rPr>
          <w:b/>
          <w:sz w:val="24"/>
          <w:szCs w:val="24"/>
        </w:rPr>
        <w:t>Conselho Superior</w:t>
      </w:r>
      <w:r w:rsidRPr="00BD16FC">
        <w:rPr>
          <w:sz w:val="24"/>
          <w:szCs w:val="24"/>
        </w:rPr>
        <w:t xml:space="preserve"> – órgão máximo da Instituição</w:t>
      </w:r>
    </w:p>
    <w:p w:rsidR="009E0BA5" w:rsidRPr="00BD16FC" w:rsidRDefault="009E0BA5" w:rsidP="000F6346">
      <w:pPr>
        <w:pStyle w:val="NormalWeb"/>
        <w:spacing w:before="0" w:beforeAutospacing="0" w:after="0" w:line="360" w:lineRule="auto"/>
        <w:rPr>
          <w:color w:val="000000"/>
        </w:rPr>
      </w:pPr>
      <w:r w:rsidRPr="005C738F">
        <w:rPr>
          <w:b/>
        </w:rPr>
        <w:t>Colégio de dirigentes</w:t>
      </w:r>
      <w:r w:rsidRPr="00BD16FC">
        <w:t xml:space="preserve"> - </w:t>
      </w:r>
      <w:r w:rsidRPr="00BD16FC">
        <w:rPr>
          <w:color w:val="000000"/>
        </w:rPr>
        <w:t>órgão de apoio ao processo decisório da Reitoria, de caráter</w:t>
      </w:r>
      <w:r w:rsidRPr="00BD16FC">
        <w:rPr>
          <w:bCs/>
          <w:color w:val="000000"/>
        </w:rPr>
        <w:t xml:space="preserve"> </w:t>
      </w:r>
      <w:r w:rsidRPr="00BD16FC">
        <w:rPr>
          <w:color w:val="000000"/>
        </w:rPr>
        <w:t xml:space="preserve">consultivo e presidido pelo Reitor. </w:t>
      </w:r>
    </w:p>
    <w:p w:rsidR="009E0BA5" w:rsidRPr="00BD16FC" w:rsidRDefault="009E0BA5" w:rsidP="000F6346">
      <w:pPr>
        <w:spacing w:after="0" w:line="360" w:lineRule="auto"/>
        <w:jc w:val="both"/>
        <w:rPr>
          <w:rFonts w:eastAsia="Times New Roman"/>
          <w:color w:val="000000"/>
          <w:sz w:val="24"/>
          <w:szCs w:val="24"/>
          <w:lang w:eastAsia="pt-BR"/>
        </w:rPr>
      </w:pPr>
      <w:r w:rsidRPr="005C738F">
        <w:rPr>
          <w:b/>
          <w:sz w:val="24"/>
          <w:szCs w:val="24"/>
        </w:rPr>
        <w:t xml:space="preserve">Reitoria </w:t>
      </w:r>
      <w:r w:rsidRPr="00BD16FC">
        <w:rPr>
          <w:sz w:val="24"/>
          <w:szCs w:val="24"/>
        </w:rPr>
        <w:t xml:space="preserve">- </w:t>
      </w:r>
      <w:r w:rsidRPr="00BD16FC">
        <w:rPr>
          <w:rFonts w:eastAsia="Times New Roman"/>
          <w:color w:val="000000"/>
          <w:sz w:val="24"/>
          <w:szCs w:val="24"/>
          <w:lang w:eastAsia="pt-BR"/>
        </w:rPr>
        <w:t xml:space="preserve">A Reitoria é o órgão executivo do </w:t>
      </w:r>
      <w:r w:rsidR="00F96FEF">
        <w:rPr>
          <w:rFonts w:eastAsia="Times New Roman"/>
          <w:color w:val="000000"/>
          <w:sz w:val="24"/>
          <w:szCs w:val="24"/>
          <w:lang w:eastAsia="pt-BR"/>
        </w:rPr>
        <w:t>IFAM</w:t>
      </w:r>
      <w:r w:rsidRPr="00BD16FC">
        <w:rPr>
          <w:rFonts w:eastAsia="Times New Roman"/>
          <w:color w:val="000000"/>
          <w:sz w:val="24"/>
          <w:szCs w:val="24"/>
          <w:lang w:eastAsia="pt-BR"/>
        </w:rPr>
        <w:t>, cabendo-lhe a administração, coordenação e supervisão de todas as atividades da Autarquia.</w:t>
      </w:r>
    </w:p>
    <w:p w:rsidR="009E0BA5" w:rsidRPr="00BD16FC" w:rsidRDefault="009E0BA5" w:rsidP="000F6346">
      <w:pPr>
        <w:spacing w:after="0" w:line="360" w:lineRule="auto"/>
        <w:jc w:val="both"/>
        <w:rPr>
          <w:rFonts w:eastAsia="Times New Roman"/>
          <w:color w:val="000000"/>
          <w:sz w:val="24"/>
          <w:szCs w:val="24"/>
          <w:lang w:eastAsia="pt-BR"/>
        </w:rPr>
      </w:pPr>
      <w:r w:rsidRPr="00BD16FC">
        <w:rPr>
          <w:sz w:val="24"/>
          <w:szCs w:val="24"/>
        </w:rPr>
        <w:t xml:space="preserve">Gabinete - </w:t>
      </w:r>
      <w:r w:rsidRPr="00BD16FC">
        <w:rPr>
          <w:rFonts w:eastAsia="Times New Roman"/>
          <w:color w:val="000000"/>
          <w:sz w:val="24"/>
          <w:szCs w:val="24"/>
          <w:lang w:eastAsia="pt-BR"/>
        </w:rPr>
        <w:t>é o órgão responsável por organizar, assistir, coordenar, fomentar e articular a ação política e administrativa da Reitoria.</w:t>
      </w:r>
    </w:p>
    <w:p w:rsidR="009E0BA5" w:rsidRPr="00BD16FC" w:rsidRDefault="009E0BA5" w:rsidP="000F6346">
      <w:pPr>
        <w:spacing w:after="0" w:line="360" w:lineRule="auto"/>
        <w:jc w:val="both"/>
        <w:rPr>
          <w:rFonts w:eastAsia="Times New Roman"/>
          <w:color w:val="000000"/>
          <w:sz w:val="24"/>
          <w:szCs w:val="24"/>
          <w:lang w:eastAsia="pt-BR"/>
        </w:rPr>
      </w:pPr>
      <w:r w:rsidRPr="005C738F">
        <w:rPr>
          <w:rFonts w:eastAsia="Times New Roman"/>
          <w:b/>
          <w:color w:val="000000"/>
          <w:sz w:val="24"/>
          <w:szCs w:val="24"/>
          <w:lang w:eastAsia="pt-BR"/>
        </w:rPr>
        <w:t>Procuradoria Jurídica</w:t>
      </w:r>
      <w:r w:rsidRPr="00BD16FC">
        <w:rPr>
          <w:rFonts w:eastAsia="Times New Roman"/>
          <w:color w:val="000000"/>
          <w:sz w:val="24"/>
          <w:szCs w:val="24"/>
          <w:lang w:eastAsia="pt-BR"/>
        </w:rPr>
        <w:t xml:space="preserve"> - órgão de execução integrante da Procuradoria-Geral Federal, vinculado à Reitoria e à Procuradoria Federal no Estado do Amazonas, incumbida de prestar assessoramento e consultoria jurídica aos órgãos superiores da Administração do </w:t>
      </w:r>
      <w:r w:rsidR="00F96FEF">
        <w:rPr>
          <w:rFonts w:eastAsia="Times New Roman"/>
          <w:color w:val="000000"/>
          <w:sz w:val="24"/>
          <w:szCs w:val="24"/>
          <w:lang w:eastAsia="pt-BR"/>
        </w:rPr>
        <w:t>IFAM</w:t>
      </w:r>
      <w:r w:rsidRPr="00BD16FC">
        <w:rPr>
          <w:rFonts w:eastAsia="Times New Roman"/>
          <w:color w:val="000000"/>
          <w:sz w:val="24"/>
          <w:szCs w:val="24"/>
          <w:lang w:eastAsia="pt-BR"/>
        </w:rPr>
        <w:t>.</w:t>
      </w:r>
    </w:p>
    <w:p w:rsidR="009E0BA5" w:rsidRPr="00BD16FC" w:rsidRDefault="009E0BA5" w:rsidP="000F6346">
      <w:pPr>
        <w:spacing w:after="0" w:line="360" w:lineRule="auto"/>
        <w:jc w:val="both"/>
        <w:rPr>
          <w:rFonts w:eastAsia="Times New Roman"/>
          <w:color w:val="000000"/>
          <w:sz w:val="24"/>
          <w:szCs w:val="24"/>
          <w:lang w:eastAsia="pt-BR"/>
        </w:rPr>
      </w:pPr>
      <w:r w:rsidRPr="005C738F">
        <w:rPr>
          <w:rFonts w:eastAsia="Times New Roman"/>
          <w:b/>
          <w:color w:val="000000"/>
          <w:sz w:val="24"/>
          <w:szCs w:val="24"/>
          <w:lang w:eastAsia="pt-BR"/>
        </w:rPr>
        <w:t>Auditoria Interna</w:t>
      </w:r>
      <w:r w:rsidRPr="00BD16FC">
        <w:rPr>
          <w:rFonts w:eastAsia="Times New Roman"/>
          <w:color w:val="000000"/>
          <w:sz w:val="24"/>
          <w:szCs w:val="24"/>
          <w:lang w:eastAsia="pt-BR"/>
        </w:rPr>
        <w:t xml:space="preserve"> - o órgão de controle sistêmico, vinculado ao Conselho Superior do </w:t>
      </w:r>
      <w:r w:rsidR="00F96FEF">
        <w:rPr>
          <w:rFonts w:eastAsia="Times New Roman"/>
          <w:color w:val="000000"/>
          <w:sz w:val="24"/>
          <w:szCs w:val="24"/>
          <w:lang w:eastAsia="pt-BR"/>
        </w:rPr>
        <w:t>IFAM</w:t>
      </w:r>
      <w:r w:rsidRPr="00BD16FC">
        <w:rPr>
          <w:rFonts w:eastAsia="Times New Roman"/>
          <w:color w:val="000000"/>
          <w:sz w:val="24"/>
          <w:szCs w:val="24"/>
          <w:lang w:eastAsia="pt-BR"/>
        </w:rPr>
        <w:t>.</w:t>
      </w:r>
    </w:p>
    <w:p w:rsidR="009E0BA5" w:rsidRPr="00BD16FC" w:rsidRDefault="009E0BA5" w:rsidP="000F6346">
      <w:pPr>
        <w:spacing w:after="0" w:line="360" w:lineRule="auto"/>
        <w:jc w:val="both"/>
        <w:rPr>
          <w:rFonts w:eastAsia="Times New Roman"/>
          <w:color w:val="000000"/>
          <w:sz w:val="24"/>
          <w:szCs w:val="24"/>
          <w:lang w:eastAsia="pt-BR"/>
        </w:rPr>
      </w:pPr>
      <w:r w:rsidRPr="00BD16FC">
        <w:rPr>
          <w:rFonts w:eastAsia="Times New Roman"/>
          <w:color w:val="000000"/>
          <w:sz w:val="24"/>
          <w:szCs w:val="24"/>
          <w:lang w:eastAsia="pt-BR"/>
        </w:rPr>
        <w:t>Ouvidoria - o órgão de assessoramento da Reitoria responsável pelo acolhimento e encaminhamento de manifestações e reivindicações da comunidade interna ou externa.</w:t>
      </w:r>
    </w:p>
    <w:p w:rsidR="009E0BA5" w:rsidRPr="00BD16FC" w:rsidRDefault="009E0BA5" w:rsidP="000F6346">
      <w:pPr>
        <w:spacing w:after="0" w:line="360" w:lineRule="auto"/>
        <w:jc w:val="both"/>
        <w:rPr>
          <w:rFonts w:eastAsia="Times New Roman"/>
          <w:color w:val="000000"/>
          <w:sz w:val="24"/>
          <w:szCs w:val="24"/>
          <w:lang w:eastAsia="pt-BR"/>
        </w:rPr>
      </w:pPr>
    </w:p>
    <w:p w:rsidR="009E0BA5" w:rsidRDefault="009E0BA5" w:rsidP="000F6346">
      <w:pPr>
        <w:spacing w:after="0" w:line="360" w:lineRule="auto"/>
        <w:jc w:val="both"/>
        <w:rPr>
          <w:rFonts w:eastAsia="Times New Roman"/>
          <w:color w:val="000000"/>
          <w:sz w:val="24"/>
          <w:szCs w:val="24"/>
          <w:lang w:eastAsia="pt-BR"/>
        </w:rPr>
      </w:pPr>
      <w:r w:rsidRPr="005C738F">
        <w:rPr>
          <w:rFonts w:eastAsia="Times New Roman"/>
          <w:b/>
          <w:color w:val="000000"/>
          <w:sz w:val="24"/>
          <w:szCs w:val="24"/>
          <w:lang w:eastAsia="pt-BR"/>
        </w:rPr>
        <w:t>PRÓ-REITORIA DE ADMINISTRAÇÃO</w:t>
      </w:r>
      <w:r w:rsidRPr="00BD16FC">
        <w:rPr>
          <w:rFonts w:eastAsia="Times New Roman"/>
          <w:color w:val="000000"/>
          <w:sz w:val="24"/>
          <w:szCs w:val="24"/>
          <w:lang w:eastAsia="pt-BR"/>
        </w:rPr>
        <w:t xml:space="preserve"> - órgão executivo que planeja, superintende, coordena, fomenta e acompanha as implantações ou implementações das estratégias, diretrizes e políticas de planejamento, administração, gestão orçamentária, financeira e patrimonial do </w:t>
      </w:r>
      <w:r w:rsidR="00F96FEF">
        <w:rPr>
          <w:rFonts w:eastAsia="Times New Roman"/>
          <w:color w:val="000000"/>
          <w:sz w:val="24"/>
          <w:szCs w:val="24"/>
          <w:lang w:eastAsia="pt-BR"/>
        </w:rPr>
        <w:t>IFAM</w:t>
      </w:r>
      <w:r w:rsidRPr="00BD16FC">
        <w:rPr>
          <w:rFonts w:eastAsia="Times New Roman"/>
          <w:color w:val="000000"/>
          <w:sz w:val="24"/>
          <w:szCs w:val="24"/>
          <w:lang w:eastAsia="pt-BR"/>
        </w:rPr>
        <w:t>.</w:t>
      </w:r>
    </w:p>
    <w:p w:rsidR="009E0BA5" w:rsidRDefault="009E0BA5" w:rsidP="000F6346">
      <w:pPr>
        <w:autoSpaceDE w:val="0"/>
        <w:autoSpaceDN w:val="0"/>
        <w:adjustRightInd w:val="0"/>
        <w:spacing w:after="0"/>
        <w:ind w:firstLine="567"/>
        <w:jc w:val="both"/>
        <w:rPr>
          <w:rFonts w:eastAsia="Times New Roman"/>
          <w:color w:val="000000"/>
          <w:sz w:val="24"/>
          <w:szCs w:val="24"/>
          <w:lang w:eastAsia="pt-BR"/>
        </w:rPr>
      </w:pPr>
      <w:r w:rsidRPr="005C738F">
        <w:rPr>
          <w:rFonts w:eastAsia="Times New Roman"/>
          <w:b/>
          <w:color w:val="000000"/>
          <w:sz w:val="24"/>
          <w:szCs w:val="24"/>
          <w:lang w:eastAsia="pt-BR"/>
        </w:rPr>
        <w:t>Diretoria de Administração</w:t>
      </w:r>
      <w:r w:rsidRPr="00BD16FC">
        <w:t xml:space="preserve"> - </w:t>
      </w:r>
      <w:r w:rsidRPr="00BD16FC">
        <w:rPr>
          <w:rFonts w:eastAsia="Times New Roman"/>
          <w:color w:val="000000"/>
          <w:sz w:val="24"/>
          <w:szCs w:val="24"/>
          <w:lang w:eastAsia="pt-BR"/>
        </w:rPr>
        <w:t xml:space="preserve">responsável pelas atividades relacionadas à administração, à supervisão, à execução e à avaliação da política de administração financeira e orçamentária do </w:t>
      </w:r>
      <w:r w:rsidR="00F96FEF">
        <w:rPr>
          <w:rFonts w:eastAsia="Times New Roman"/>
          <w:color w:val="000000"/>
          <w:sz w:val="24"/>
          <w:szCs w:val="24"/>
          <w:lang w:eastAsia="pt-BR"/>
        </w:rPr>
        <w:t>IFAM</w:t>
      </w:r>
      <w:r w:rsidRPr="00BD16FC">
        <w:rPr>
          <w:rFonts w:eastAsia="Times New Roman"/>
          <w:color w:val="000000"/>
          <w:sz w:val="24"/>
          <w:szCs w:val="24"/>
          <w:lang w:eastAsia="pt-BR"/>
        </w:rPr>
        <w:t xml:space="preserve">. </w:t>
      </w:r>
    </w:p>
    <w:p w:rsidR="005C738F" w:rsidRPr="00BD16FC" w:rsidRDefault="005C738F" w:rsidP="000F6346">
      <w:pPr>
        <w:autoSpaceDE w:val="0"/>
        <w:autoSpaceDN w:val="0"/>
        <w:adjustRightInd w:val="0"/>
        <w:spacing w:after="0"/>
        <w:ind w:firstLine="567"/>
        <w:jc w:val="both"/>
        <w:rPr>
          <w:rFonts w:eastAsia="Times New Roman"/>
          <w:color w:val="000000"/>
          <w:sz w:val="24"/>
          <w:szCs w:val="24"/>
          <w:lang w:eastAsia="pt-BR"/>
        </w:rPr>
      </w:pPr>
    </w:p>
    <w:p w:rsidR="009E0BA5" w:rsidRPr="00BD16FC" w:rsidRDefault="009E0BA5" w:rsidP="000F6346">
      <w:pPr>
        <w:autoSpaceDE w:val="0"/>
        <w:autoSpaceDN w:val="0"/>
        <w:adjustRightInd w:val="0"/>
        <w:spacing w:after="0"/>
        <w:ind w:firstLine="567"/>
        <w:jc w:val="both"/>
        <w:rPr>
          <w:rFonts w:eastAsia="Times New Roman"/>
          <w:color w:val="000000"/>
          <w:sz w:val="24"/>
          <w:szCs w:val="24"/>
          <w:lang w:eastAsia="pt-BR"/>
        </w:rPr>
      </w:pPr>
      <w:r w:rsidRPr="005C738F">
        <w:rPr>
          <w:rFonts w:eastAsia="Times New Roman"/>
          <w:b/>
          <w:color w:val="000000"/>
          <w:sz w:val="24"/>
          <w:szCs w:val="24"/>
          <w:lang w:eastAsia="pt-BR"/>
        </w:rPr>
        <w:t>Diretoria de Gestão de Pessoas</w:t>
      </w:r>
      <w:r w:rsidRPr="00BD16FC">
        <w:rPr>
          <w:rFonts w:eastAsia="Times New Roman"/>
          <w:color w:val="000000"/>
          <w:sz w:val="24"/>
          <w:szCs w:val="24"/>
          <w:lang w:eastAsia="pt-BR"/>
        </w:rPr>
        <w:t xml:space="preserve"> - responsável pelas atividades relacionadas ao planejamento, à supervisão, à execução e à avaliação da política de gestão de pessoas do </w:t>
      </w:r>
      <w:r w:rsidR="00F96FEF">
        <w:rPr>
          <w:rFonts w:eastAsia="Times New Roman"/>
          <w:color w:val="000000"/>
          <w:sz w:val="24"/>
          <w:szCs w:val="24"/>
          <w:lang w:eastAsia="pt-BR"/>
        </w:rPr>
        <w:t>IFAM</w:t>
      </w:r>
      <w:r w:rsidRPr="00BD16FC">
        <w:rPr>
          <w:rFonts w:eastAsia="Times New Roman"/>
          <w:color w:val="000000"/>
          <w:sz w:val="24"/>
          <w:szCs w:val="24"/>
          <w:lang w:eastAsia="pt-BR"/>
        </w:rPr>
        <w:t>.</w:t>
      </w:r>
    </w:p>
    <w:p w:rsidR="009E0BA5" w:rsidRPr="00BD16FC" w:rsidRDefault="009E0BA5" w:rsidP="000F6346">
      <w:pPr>
        <w:pStyle w:val="NormalWeb"/>
        <w:spacing w:before="0" w:beforeAutospacing="0" w:after="0" w:line="276" w:lineRule="auto"/>
      </w:pPr>
    </w:p>
    <w:p w:rsidR="00857BE0" w:rsidRDefault="009E0BA5" w:rsidP="00857BE0">
      <w:pPr>
        <w:spacing w:after="0"/>
        <w:jc w:val="both"/>
        <w:rPr>
          <w:rFonts w:eastAsia="Times New Roman"/>
          <w:color w:val="000000"/>
          <w:sz w:val="24"/>
          <w:szCs w:val="24"/>
          <w:lang w:eastAsia="pt-BR"/>
        </w:rPr>
      </w:pPr>
      <w:r w:rsidRPr="00B432AA">
        <w:rPr>
          <w:b/>
          <w:sz w:val="24"/>
          <w:szCs w:val="24"/>
        </w:rPr>
        <w:t>PRÓ-REITORIA DE ENSINO</w:t>
      </w:r>
      <w:r w:rsidRPr="00BD16FC">
        <w:rPr>
          <w:sz w:val="24"/>
          <w:szCs w:val="24"/>
        </w:rPr>
        <w:t xml:space="preserve"> - </w:t>
      </w:r>
      <w:r w:rsidRPr="00BD16FC">
        <w:rPr>
          <w:rFonts w:eastAsia="Times New Roman"/>
          <w:color w:val="000000"/>
          <w:sz w:val="24"/>
          <w:szCs w:val="24"/>
          <w:lang w:eastAsia="pt-BR"/>
        </w:rPr>
        <w:t xml:space="preserve">órgão executivo que planeja, superintende, coordena, fomenta e acompanha as atividades no âmbito das estratégias, diretrizes e políticas do Ensino, nas suas diversas modalidades, com prioridade para a Educação Profissional e </w:t>
      </w:r>
      <w:r w:rsidRPr="00BD16FC">
        <w:rPr>
          <w:rFonts w:eastAsia="Times New Roman"/>
          <w:color w:val="000000"/>
          <w:sz w:val="24"/>
          <w:szCs w:val="24"/>
          <w:lang w:eastAsia="pt-BR"/>
        </w:rPr>
        <w:lastRenderedPageBreak/>
        <w:t xml:space="preserve">Tecnológica, além das ações relacionadas ao apoio, ao desenvolvimento do ensino e ao estudante do </w:t>
      </w:r>
      <w:r w:rsidR="00F96FEF">
        <w:rPr>
          <w:rFonts w:eastAsia="Times New Roman"/>
          <w:color w:val="000000"/>
          <w:sz w:val="24"/>
          <w:szCs w:val="24"/>
          <w:lang w:eastAsia="pt-BR"/>
        </w:rPr>
        <w:t>IFAM</w:t>
      </w:r>
    </w:p>
    <w:p w:rsidR="00857BE0" w:rsidRDefault="00857BE0" w:rsidP="00857BE0">
      <w:pPr>
        <w:spacing w:after="0"/>
        <w:jc w:val="both"/>
        <w:rPr>
          <w:color w:val="000000"/>
          <w:sz w:val="24"/>
          <w:szCs w:val="24"/>
          <w:lang w:eastAsia="pt-BR"/>
        </w:rPr>
      </w:pPr>
    </w:p>
    <w:p w:rsidR="009E0BA5" w:rsidRDefault="009E0BA5" w:rsidP="00857BE0">
      <w:pPr>
        <w:spacing w:after="0"/>
        <w:ind w:firstLine="567"/>
        <w:jc w:val="both"/>
        <w:rPr>
          <w:rFonts w:eastAsia="Times New Roman"/>
          <w:color w:val="000000"/>
          <w:sz w:val="24"/>
          <w:szCs w:val="24"/>
          <w:lang w:eastAsia="pt-BR"/>
        </w:rPr>
      </w:pPr>
      <w:r w:rsidRPr="00B432AA">
        <w:rPr>
          <w:b/>
          <w:sz w:val="24"/>
          <w:szCs w:val="24"/>
        </w:rPr>
        <w:t>Diretoria de Ensino de Graduação</w:t>
      </w:r>
      <w:r w:rsidRPr="00BD16FC">
        <w:rPr>
          <w:sz w:val="24"/>
          <w:szCs w:val="24"/>
        </w:rPr>
        <w:t xml:space="preserve"> - </w:t>
      </w:r>
      <w:r w:rsidRPr="00BD16FC">
        <w:rPr>
          <w:rFonts w:eastAsia="Times New Roman"/>
          <w:color w:val="000000"/>
          <w:sz w:val="24"/>
          <w:szCs w:val="24"/>
          <w:lang w:eastAsia="pt-BR"/>
        </w:rPr>
        <w:t xml:space="preserve">responsável por planejar, coordenar e supervisionar a execução das políticas, diretrizes e estratégias do ensino de Graduação do </w:t>
      </w:r>
      <w:r w:rsidR="00F96FEF">
        <w:rPr>
          <w:rFonts w:eastAsia="Times New Roman"/>
          <w:color w:val="000000"/>
          <w:sz w:val="24"/>
          <w:szCs w:val="24"/>
          <w:lang w:eastAsia="pt-BR"/>
        </w:rPr>
        <w:t>IFAM</w:t>
      </w:r>
      <w:r w:rsidRPr="00BD16FC">
        <w:rPr>
          <w:rFonts w:eastAsia="Times New Roman"/>
          <w:color w:val="000000"/>
          <w:sz w:val="24"/>
          <w:szCs w:val="24"/>
          <w:lang w:eastAsia="pt-BR"/>
        </w:rPr>
        <w:t>.</w:t>
      </w:r>
    </w:p>
    <w:p w:rsidR="00857BE0" w:rsidRPr="00BD16FC" w:rsidRDefault="00857BE0" w:rsidP="00857BE0">
      <w:pPr>
        <w:spacing w:after="0"/>
        <w:ind w:firstLine="567"/>
        <w:jc w:val="both"/>
        <w:rPr>
          <w:color w:val="000000"/>
          <w:sz w:val="24"/>
          <w:szCs w:val="24"/>
          <w:lang w:eastAsia="pt-BR"/>
        </w:rPr>
      </w:pPr>
    </w:p>
    <w:p w:rsidR="009E0BA5" w:rsidRPr="00857BE0" w:rsidRDefault="009E0BA5" w:rsidP="00B432AA">
      <w:pPr>
        <w:spacing w:after="0"/>
        <w:ind w:firstLine="567"/>
        <w:jc w:val="both"/>
        <w:rPr>
          <w:rFonts w:eastAsia="Times New Roman"/>
          <w:color w:val="000000"/>
          <w:sz w:val="24"/>
          <w:szCs w:val="24"/>
          <w:lang w:eastAsia="pt-BR"/>
        </w:rPr>
      </w:pPr>
      <w:r w:rsidRPr="00B432AA">
        <w:rPr>
          <w:b/>
          <w:sz w:val="24"/>
          <w:szCs w:val="24"/>
        </w:rPr>
        <w:t>Diretoria de Ensino Médio e Técnico</w:t>
      </w:r>
      <w:r w:rsidRPr="00BD16FC">
        <w:rPr>
          <w:sz w:val="24"/>
          <w:szCs w:val="24"/>
        </w:rPr>
        <w:t xml:space="preserve"> - </w:t>
      </w:r>
      <w:r w:rsidRPr="00BD16FC">
        <w:rPr>
          <w:rFonts w:eastAsia="Times New Roman"/>
          <w:color w:val="000000"/>
          <w:sz w:val="24"/>
          <w:szCs w:val="24"/>
          <w:lang w:eastAsia="pt-BR"/>
        </w:rPr>
        <w:t xml:space="preserve">propor a atualização das diretrizes e regulamentos, assessorar na aplicação dos mesmos, fornecer orientação e apoio aos Campi na execução dos regulamentos e normas, manter atualizados, junto aos órgãos governamentais, os credenciamentos e as informações dos cursos, acompanhar o desenvolvimento de projetos e programas, acompanhar o trâmite de processos internos e </w:t>
      </w:r>
      <w:r w:rsidRPr="00857BE0">
        <w:rPr>
          <w:rFonts w:eastAsia="Times New Roman"/>
          <w:color w:val="000000"/>
          <w:sz w:val="24"/>
          <w:szCs w:val="24"/>
          <w:lang w:eastAsia="pt-BR"/>
        </w:rPr>
        <w:t>organizar as informações visando à divulgação interna e externa dos cursos.</w:t>
      </w:r>
    </w:p>
    <w:p w:rsidR="009E0BA5" w:rsidRPr="00BD16FC" w:rsidRDefault="009E0BA5" w:rsidP="000F6346">
      <w:pPr>
        <w:spacing w:after="0" w:line="240" w:lineRule="auto"/>
        <w:rPr>
          <w:sz w:val="24"/>
          <w:szCs w:val="24"/>
        </w:rPr>
      </w:pPr>
    </w:p>
    <w:p w:rsidR="009E0BA5" w:rsidRDefault="009E0BA5" w:rsidP="00857BE0">
      <w:pPr>
        <w:spacing w:after="0"/>
        <w:ind w:firstLine="709"/>
        <w:jc w:val="both"/>
        <w:rPr>
          <w:sz w:val="24"/>
          <w:szCs w:val="24"/>
        </w:rPr>
      </w:pPr>
      <w:r w:rsidRPr="00B432AA">
        <w:rPr>
          <w:b/>
          <w:sz w:val="24"/>
          <w:szCs w:val="24"/>
        </w:rPr>
        <w:t>Diretoria de Educação a Distância</w:t>
      </w:r>
      <w:r w:rsidRPr="00BD16FC">
        <w:rPr>
          <w:sz w:val="24"/>
          <w:szCs w:val="24"/>
        </w:rPr>
        <w:t xml:space="preserve"> - </w:t>
      </w:r>
      <w:r w:rsidRPr="00BD16FC">
        <w:t xml:space="preserve"> </w:t>
      </w:r>
      <w:r w:rsidRPr="00BD16FC">
        <w:rPr>
          <w:rFonts w:eastAsia="Times New Roman"/>
          <w:color w:val="000000"/>
          <w:sz w:val="24"/>
          <w:szCs w:val="24"/>
          <w:lang w:eastAsia="pt-BR"/>
        </w:rPr>
        <w:t xml:space="preserve">coordenar as ações e projetos institucionais desenvolvidos com uso de tecnologias de educação à distância, desenvolver ações com vistas à capacitação docente, disseminar a utilização educacional das tecnologias da informação e da comunicação na Instituição, elaborar projetos e relatórios, planejar e </w:t>
      </w:r>
      <w:r w:rsidRPr="00BD16FC">
        <w:rPr>
          <w:sz w:val="24"/>
          <w:szCs w:val="24"/>
        </w:rPr>
        <w:t>executar programas de inclusão educacional, promover o desenvolvimento e a utilização de tecnologias educacionais e multimídia no ensino, na pesquisa, na extensão, propor e acompanhar a implantação de projetos e superintender ações quanto à prestação de contas referentes aos projetos de educação à distância financiados por instituições externas.</w:t>
      </w:r>
    </w:p>
    <w:p w:rsidR="00857BE0" w:rsidRPr="00BD16FC" w:rsidRDefault="00857BE0" w:rsidP="00857BE0">
      <w:pPr>
        <w:spacing w:after="0"/>
        <w:ind w:firstLine="709"/>
        <w:jc w:val="both"/>
        <w:rPr>
          <w:sz w:val="24"/>
          <w:szCs w:val="24"/>
        </w:rPr>
      </w:pPr>
    </w:p>
    <w:p w:rsidR="009E0BA5" w:rsidRDefault="009E0BA5" w:rsidP="000F6346">
      <w:pPr>
        <w:spacing w:after="0"/>
        <w:jc w:val="both"/>
        <w:rPr>
          <w:sz w:val="24"/>
          <w:szCs w:val="24"/>
        </w:rPr>
      </w:pPr>
      <w:r w:rsidRPr="00B432AA">
        <w:rPr>
          <w:b/>
          <w:sz w:val="24"/>
          <w:szCs w:val="24"/>
        </w:rPr>
        <w:t>PRÓ-REITORIA DE PESQUISA, PÓS-G</w:t>
      </w:r>
      <w:r w:rsidR="00857BE0" w:rsidRPr="00B432AA">
        <w:rPr>
          <w:b/>
          <w:sz w:val="24"/>
          <w:szCs w:val="24"/>
        </w:rPr>
        <w:t>RADUAÇÃO E INOVAÇÃO TECNOLÓGICA</w:t>
      </w:r>
      <w:r w:rsidRPr="00BD16FC">
        <w:rPr>
          <w:sz w:val="24"/>
          <w:szCs w:val="24"/>
        </w:rPr>
        <w:t xml:space="preserve"> </w:t>
      </w:r>
      <w:r w:rsidR="00B432AA">
        <w:rPr>
          <w:sz w:val="24"/>
          <w:szCs w:val="24"/>
        </w:rPr>
        <w:t xml:space="preserve">- </w:t>
      </w:r>
      <w:r w:rsidRPr="00BD16FC">
        <w:rPr>
          <w:sz w:val="24"/>
          <w:szCs w:val="24"/>
        </w:rPr>
        <w:t xml:space="preserve">órgão executivo que planeja, superintende, coordena, fomenta e supervisiona as estratégias, diretrizes e políticas de Pós-Graduação, Pesquisa e Inovação Tecnológica, integradas ao ensino e à extensão, bem como promove ações e intercâmbio com instituições e empresas na área de fomento à pesquisa, ciência e tecnologia do </w:t>
      </w:r>
      <w:r w:rsidR="00F96FEF">
        <w:rPr>
          <w:sz w:val="24"/>
          <w:szCs w:val="24"/>
        </w:rPr>
        <w:t>IFAM</w:t>
      </w:r>
      <w:r w:rsidRPr="00BD16FC">
        <w:rPr>
          <w:sz w:val="24"/>
          <w:szCs w:val="24"/>
        </w:rPr>
        <w:t>.</w:t>
      </w:r>
    </w:p>
    <w:p w:rsidR="00857BE0" w:rsidRPr="00BD16FC" w:rsidRDefault="00857BE0" w:rsidP="000F6346">
      <w:pPr>
        <w:spacing w:after="0"/>
        <w:jc w:val="both"/>
        <w:rPr>
          <w:sz w:val="24"/>
          <w:szCs w:val="24"/>
        </w:rPr>
      </w:pPr>
    </w:p>
    <w:p w:rsidR="009E0BA5" w:rsidRDefault="009E0BA5" w:rsidP="000F6346">
      <w:pPr>
        <w:spacing w:after="0"/>
        <w:ind w:firstLine="851"/>
        <w:jc w:val="both"/>
        <w:rPr>
          <w:sz w:val="24"/>
          <w:szCs w:val="24"/>
        </w:rPr>
      </w:pPr>
      <w:r w:rsidRPr="00B432AA">
        <w:rPr>
          <w:b/>
          <w:sz w:val="24"/>
          <w:szCs w:val="24"/>
        </w:rPr>
        <w:t>Diretoria de Pós-Graduação</w:t>
      </w:r>
      <w:r w:rsidRPr="00BD16FC">
        <w:rPr>
          <w:sz w:val="24"/>
          <w:szCs w:val="24"/>
        </w:rPr>
        <w:t xml:space="preserve"> - prestar apoio e orientação aos Campi no encaminhamento dos processos de criação e avaliação dos cursos , fornecer orientação e apoio aos Campi na execução dos regulamentos e normas, assessorar a </w:t>
      </w:r>
      <w:proofErr w:type="spellStart"/>
      <w:r w:rsidR="00300421" w:rsidRPr="00BD16FC">
        <w:rPr>
          <w:sz w:val="24"/>
          <w:szCs w:val="24"/>
        </w:rPr>
        <w:t>Pró-Reitoria</w:t>
      </w:r>
      <w:proofErr w:type="spellEnd"/>
      <w:r w:rsidRPr="00BD16FC">
        <w:rPr>
          <w:sz w:val="24"/>
          <w:szCs w:val="24"/>
        </w:rPr>
        <w:t xml:space="preserve"> na aplicação e atualização das diretrizes e regulamentos , elaborar editais e regulamentos, orientar os Campi nas questões internas e externas relacionadas aos cursos , organizar as informações visando à divulgação interna e externa dos cursos, avaliar e supervisionar o regulamento geral dos programas, implementar os planos de formação e aperfeiçoamento, propor os regulamentos, orientar, coordenar e avaliar as atividades acadêmicas, zelar pelo </w:t>
      </w:r>
      <w:r w:rsidRPr="00BD16FC">
        <w:rPr>
          <w:sz w:val="24"/>
          <w:szCs w:val="24"/>
        </w:rPr>
        <w:lastRenderedPageBreak/>
        <w:t>cumprimento dos regulamentos e normas, analisar a adequação dos projetos dos cursos e acompanhar os processos de avaliação dos cursos.</w:t>
      </w:r>
    </w:p>
    <w:p w:rsidR="00857BE0" w:rsidRPr="00BD16FC" w:rsidRDefault="00857BE0" w:rsidP="000F6346">
      <w:pPr>
        <w:spacing w:after="0"/>
        <w:ind w:firstLine="851"/>
        <w:jc w:val="both"/>
        <w:rPr>
          <w:sz w:val="24"/>
          <w:szCs w:val="24"/>
        </w:rPr>
      </w:pPr>
    </w:p>
    <w:p w:rsidR="009E0BA5" w:rsidRDefault="009E0BA5" w:rsidP="000F6346">
      <w:pPr>
        <w:spacing w:after="0"/>
        <w:ind w:firstLine="851"/>
        <w:jc w:val="both"/>
        <w:rPr>
          <w:sz w:val="24"/>
          <w:szCs w:val="24"/>
        </w:rPr>
      </w:pPr>
      <w:r w:rsidRPr="00B432AA">
        <w:rPr>
          <w:b/>
          <w:sz w:val="24"/>
          <w:szCs w:val="24"/>
        </w:rPr>
        <w:t>Diretoria de Pesquisa e Inovação Tecnológica</w:t>
      </w:r>
      <w:r w:rsidRPr="00BD16FC">
        <w:rPr>
          <w:sz w:val="24"/>
          <w:szCs w:val="24"/>
        </w:rPr>
        <w:t xml:space="preserve"> - fornecer orientação e apoio aos Campi na execução dos regulamentos e editais, criar o núcleo de inovação tecnológica, assessorar a </w:t>
      </w:r>
      <w:proofErr w:type="spellStart"/>
      <w:r w:rsidRPr="00BD16FC">
        <w:rPr>
          <w:sz w:val="24"/>
          <w:szCs w:val="24"/>
        </w:rPr>
        <w:t>Pró-Reitoria</w:t>
      </w:r>
      <w:proofErr w:type="spellEnd"/>
      <w:r w:rsidRPr="00BD16FC">
        <w:rPr>
          <w:sz w:val="24"/>
          <w:szCs w:val="24"/>
        </w:rPr>
        <w:t xml:space="preserve"> na aplicação e atualização das </w:t>
      </w:r>
      <w:r w:rsidR="0073209A" w:rsidRPr="00BD16FC">
        <w:rPr>
          <w:sz w:val="24"/>
          <w:szCs w:val="24"/>
        </w:rPr>
        <w:t>diretrizes,</w:t>
      </w:r>
      <w:r w:rsidRPr="00BD16FC">
        <w:rPr>
          <w:sz w:val="24"/>
          <w:szCs w:val="24"/>
        </w:rPr>
        <w:t xml:space="preserve"> promover ações para a proteção das inovações tecnológica geradas no âmbito do </w:t>
      </w:r>
      <w:r w:rsidR="00F96FEF">
        <w:rPr>
          <w:sz w:val="24"/>
          <w:szCs w:val="24"/>
        </w:rPr>
        <w:t>IFAM</w:t>
      </w:r>
      <w:r w:rsidRPr="00BD16FC">
        <w:rPr>
          <w:sz w:val="24"/>
          <w:szCs w:val="24"/>
        </w:rPr>
        <w:t xml:space="preserve">, acompanhar o desenvolvimento dos projetos </w:t>
      </w:r>
      <w:r w:rsidR="00D5760F" w:rsidRPr="00BD16FC">
        <w:rPr>
          <w:sz w:val="24"/>
          <w:szCs w:val="24"/>
        </w:rPr>
        <w:t>e coordenar</w:t>
      </w:r>
      <w:r w:rsidRPr="00BD16FC">
        <w:rPr>
          <w:sz w:val="24"/>
          <w:szCs w:val="24"/>
        </w:rPr>
        <w:t xml:space="preserve"> o programa institucional de qualificação docente.</w:t>
      </w:r>
    </w:p>
    <w:p w:rsidR="000A1329" w:rsidRPr="00BD16FC" w:rsidRDefault="000A1329" w:rsidP="000F6346">
      <w:pPr>
        <w:spacing w:after="0"/>
        <w:ind w:firstLine="851"/>
        <w:jc w:val="both"/>
        <w:rPr>
          <w:sz w:val="24"/>
          <w:szCs w:val="24"/>
        </w:rPr>
      </w:pPr>
    </w:p>
    <w:p w:rsidR="009E0BA5" w:rsidRDefault="009E0BA5" w:rsidP="00992340">
      <w:pPr>
        <w:spacing w:after="160" w:line="259" w:lineRule="auto"/>
        <w:rPr>
          <w:sz w:val="24"/>
          <w:szCs w:val="24"/>
        </w:rPr>
      </w:pPr>
      <w:r w:rsidRPr="00B432AA">
        <w:rPr>
          <w:b/>
          <w:sz w:val="24"/>
          <w:szCs w:val="24"/>
        </w:rPr>
        <w:t>PRÓ-REITORIA DE EXTENSÃO</w:t>
      </w:r>
      <w:r w:rsidRPr="00BD16FC">
        <w:rPr>
          <w:sz w:val="24"/>
          <w:szCs w:val="24"/>
        </w:rPr>
        <w:t xml:space="preserve"> - órgão executivo que planeja, superintende, coordena, fomenta e supervisiona as estratégias, diretrizes e as políticas de extensão, inovação e relações com a sociedade, articuladas ao ensino e a pesquisa, junto aos diversos segmentos sociais ligados ao </w:t>
      </w:r>
      <w:r w:rsidR="00F96FEF">
        <w:rPr>
          <w:sz w:val="24"/>
          <w:szCs w:val="24"/>
        </w:rPr>
        <w:t>IFAM</w:t>
      </w:r>
      <w:r w:rsidRPr="00BD16FC">
        <w:rPr>
          <w:sz w:val="24"/>
          <w:szCs w:val="24"/>
        </w:rPr>
        <w:t>.</w:t>
      </w:r>
    </w:p>
    <w:p w:rsidR="00B432AA" w:rsidRDefault="00B432AA" w:rsidP="000F6346">
      <w:pPr>
        <w:spacing w:after="0" w:line="240" w:lineRule="auto"/>
        <w:jc w:val="both"/>
        <w:rPr>
          <w:sz w:val="24"/>
          <w:szCs w:val="24"/>
        </w:rPr>
      </w:pPr>
    </w:p>
    <w:p w:rsidR="00B432AA" w:rsidRPr="00BD16FC" w:rsidRDefault="00B432AA" w:rsidP="000F6346">
      <w:pPr>
        <w:spacing w:after="0" w:line="240" w:lineRule="auto"/>
        <w:jc w:val="both"/>
        <w:rPr>
          <w:sz w:val="24"/>
          <w:szCs w:val="24"/>
        </w:rPr>
      </w:pPr>
    </w:p>
    <w:p w:rsidR="009E0BA5" w:rsidRDefault="009E0BA5" w:rsidP="000F6346">
      <w:pPr>
        <w:spacing w:after="0"/>
        <w:ind w:firstLine="567"/>
        <w:jc w:val="both"/>
        <w:rPr>
          <w:sz w:val="24"/>
          <w:szCs w:val="24"/>
        </w:rPr>
      </w:pPr>
      <w:r w:rsidRPr="00B432AA">
        <w:rPr>
          <w:b/>
          <w:sz w:val="24"/>
          <w:szCs w:val="24"/>
        </w:rPr>
        <w:t>Diretoria de Extensão e Produção</w:t>
      </w:r>
      <w:r w:rsidRPr="00BD16FC">
        <w:rPr>
          <w:sz w:val="24"/>
          <w:szCs w:val="24"/>
        </w:rPr>
        <w:t xml:space="preserve"> – responsável por assegurar a participação da Instituição em atividades de extensão social, estabelecer as diretrizes para implementação da política de desenvolvimento de atividades de extensão e produção, planejar, apoiar, supervisionar e avaliar as atividades, estabelecer programas junto à comunidade externa, coordenar a formulação de uma política institucional, supervisionar consultorias, assessorias e a prestação de serviços e apoiar/coordenar a prestação de serviços no âmbito de consultorias e assessorias</w:t>
      </w:r>
    </w:p>
    <w:p w:rsidR="00B432AA" w:rsidRPr="00BD16FC" w:rsidRDefault="00B432AA" w:rsidP="000F6346">
      <w:pPr>
        <w:spacing w:after="0"/>
        <w:ind w:firstLine="567"/>
        <w:jc w:val="both"/>
        <w:rPr>
          <w:sz w:val="24"/>
          <w:szCs w:val="24"/>
        </w:rPr>
      </w:pPr>
    </w:p>
    <w:p w:rsidR="009E0BA5" w:rsidRPr="00BD16FC" w:rsidRDefault="009E0BA5" w:rsidP="000F6346">
      <w:pPr>
        <w:spacing w:after="0"/>
        <w:ind w:firstLine="567"/>
        <w:jc w:val="both"/>
        <w:rPr>
          <w:sz w:val="24"/>
          <w:szCs w:val="24"/>
        </w:rPr>
      </w:pPr>
      <w:r w:rsidRPr="00B432AA">
        <w:rPr>
          <w:b/>
          <w:sz w:val="24"/>
          <w:szCs w:val="24"/>
        </w:rPr>
        <w:t>Diretoria de Relações Interinstitucionais e Comunitárias</w:t>
      </w:r>
      <w:r w:rsidRPr="00BD16FC">
        <w:rPr>
          <w:sz w:val="24"/>
          <w:szCs w:val="24"/>
        </w:rPr>
        <w:t xml:space="preserve"> – responsável por desenvolver a política de cooperação da Instituição, definir diretrizes para implementação nos Campi, normatizar os processos, fomentar a criação de instrumentos de acompanhamento do itinerário profissional e acadêmico do egresso, apoiar a interação das áreas acadêmicas dos Campi com o mundo do trabalho, incentivar a realização de consultorias, assessorias e apoios tecnológicos, acompanhar as atividades de extensão, fomentar e apoiar as iniciativas institucionais para a formação empreendedora e de proteção à propriedade intelectual, fomentar projetos sociais que agreguem ações, técnicas e metodologias e promover e gerir a realização de ações de interesse técnico, social, científico, esportivo, artístico e cultural, destinadas à comunidade</w:t>
      </w:r>
    </w:p>
    <w:p w:rsidR="009E0BA5" w:rsidRPr="004A7735" w:rsidRDefault="009E0BA5" w:rsidP="000F6346">
      <w:pPr>
        <w:spacing w:after="0" w:line="240" w:lineRule="auto"/>
        <w:rPr>
          <w:rFonts w:eastAsia="Times New Roman"/>
          <w:b/>
          <w:sz w:val="24"/>
          <w:szCs w:val="24"/>
          <w:lang w:eastAsia="pt-BR"/>
        </w:rPr>
      </w:pPr>
    </w:p>
    <w:p w:rsidR="009E0BA5" w:rsidRDefault="009E0BA5" w:rsidP="000F6346">
      <w:pPr>
        <w:pStyle w:val="NormalWeb"/>
        <w:spacing w:before="0" w:beforeAutospacing="0" w:after="0"/>
        <w:jc w:val="both"/>
        <w:rPr>
          <w:rFonts w:eastAsia="Calibri"/>
          <w:lang w:eastAsia="en-US"/>
        </w:rPr>
      </w:pPr>
      <w:r w:rsidRPr="004A7735">
        <w:rPr>
          <w:b/>
        </w:rPr>
        <w:t>PRÓ-REITORIA DE DESENVOLVIMENTO INSTITUCIONAL</w:t>
      </w:r>
      <w:r w:rsidRPr="00BD16FC">
        <w:t xml:space="preserve"> - </w:t>
      </w:r>
      <w:r w:rsidRPr="00BD16FC">
        <w:rPr>
          <w:rFonts w:eastAsia="Calibri"/>
          <w:lang w:eastAsia="en-US"/>
        </w:rPr>
        <w:t xml:space="preserve">órgão executivo que planeja, superintende, coordena, fomenta e supervisiona as estratégias, diretrizes e </w:t>
      </w:r>
      <w:r w:rsidRPr="00BD16FC">
        <w:rPr>
          <w:rFonts w:eastAsia="Calibri"/>
          <w:lang w:eastAsia="en-US"/>
        </w:rPr>
        <w:lastRenderedPageBreak/>
        <w:t xml:space="preserve">políticas de desenvolvimento institucional e a articulação entre as </w:t>
      </w:r>
      <w:proofErr w:type="spellStart"/>
      <w:r w:rsidRPr="00BD16FC">
        <w:rPr>
          <w:rFonts w:eastAsia="Calibri"/>
          <w:lang w:eastAsia="en-US"/>
        </w:rPr>
        <w:t>Pró-Reitorias</w:t>
      </w:r>
      <w:proofErr w:type="spellEnd"/>
      <w:r w:rsidRPr="00BD16FC">
        <w:rPr>
          <w:rFonts w:eastAsia="Calibri"/>
          <w:lang w:eastAsia="en-US"/>
        </w:rPr>
        <w:t xml:space="preserve"> e os Campi do </w:t>
      </w:r>
      <w:r w:rsidR="00F96FEF">
        <w:rPr>
          <w:rFonts w:eastAsia="Calibri"/>
          <w:lang w:eastAsia="en-US"/>
        </w:rPr>
        <w:t>IFAM</w:t>
      </w:r>
      <w:r w:rsidRPr="00BD16FC">
        <w:rPr>
          <w:rFonts w:eastAsia="Calibri"/>
          <w:lang w:eastAsia="en-US"/>
        </w:rPr>
        <w:t>.</w:t>
      </w:r>
    </w:p>
    <w:p w:rsidR="004A7735" w:rsidRPr="00BD16FC" w:rsidRDefault="004A7735" w:rsidP="000F6346">
      <w:pPr>
        <w:pStyle w:val="NormalWeb"/>
        <w:spacing w:before="0" w:beforeAutospacing="0" w:after="0"/>
        <w:jc w:val="both"/>
        <w:rPr>
          <w:rFonts w:eastAsia="Calibri"/>
          <w:lang w:eastAsia="en-US"/>
        </w:rPr>
      </w:pPr>
    </w:p>
    <w:p w:rsidR="009E0BA5" w:rsidRDefault="009E0BA5" w:rsidP="004A7735">
      <w:pPr>
        <w:autoSpaceDE w:val="0"/>
        <w:autoSpaceDN w:val="0"/>
        <w:adjustRightInd w:val="0"/>
        <w:spacing w:after="0"/>
        <w:ind w:firstLine="567"/>
        <w:jc w:val="both"/>
        <w:rPr>
          <w:sz w:val="24"/>
          <w:szCs w:val="24"/>
        </w:rPr>
      </w:pPr>
      <w:r w:rsidRPr="004A7735">
        <w:rPr>
          <w:b/>
          <w:sz w:val="24"/>
          <w:szCs w:val="24"/>
        </w:rPr>
        <w:t>Diretoria de Gestão de Tecnologia da Informação</w:t>
      </w:r>
      <w:r w:rsidRPr="00BD16FC">
        <w:rPr>
          <w:sz w:val="24"/>
          <w:szCs w:val="24"/>
        </w:rPr>
        <w:t xml:space="preserve"> - órgão responsável pelas atividades relacionadas ao planejamento, à supervisão, à execução e à avaliação da política de Tecnologia da Informação do </w:t>
      </w:r>
      <w:r w:rsidR="00F96FEF">
        <w:rPr>
          <w:sz w:val="24"/>
          <w:szCs w:val="24"/>
        </w:rPr>
        <w:t>IFAM</w:t>
      </w:r>
      <w:r w:rsidRPr="00BD16FC">
        <w:rPr>
          <w:sz w:val="24"/>
          <w:szCs w:val="24"/>
        </w:rPr>
        <w:t xml:space="preserve">. </w:t>
      </w:r>
    </w:p>
    <w:p w:rsidR="004A7735" w:rsidRPr="00BD16FC" w:rsidRDefault="004A7735" w:rsidP="000F6346">
      <w:pPr>
        <w:autoSpaceDE w:val="0"/>
        <w:autoSpaceDN w:val="0"/>
        <w:adjustRightInd w:val="0"/>
        <w:spacing w:after="0"/>
        <w:jc w:val="both"/>
        <w:rPr>
          <w:sz w:val="24"/>
          <w:szCs w:val="24"/>
        </w:rPr>
      </w:pPr>
    </w:p>
    <w:p w:rsidR="009E0BA5" w:rsidRPr="00BD16FC" w:rsidRDefault="009E0BA5" w:rsidP="004A7735">
      <w:pPr>
        <w:autoSpaceDE w:val="0"/>
        <w:autoSpaceDN w:val="0"/>
        <w:adjustRightInd w:val="0"/>
        <w:spacing w:after="0"/>
        <w:ind w:firstLine="567"/>
        <w:jc w:val="both"/>
        <w:rPr>
          <w:sz w:val="24"/>
          <w:szCs w:val="24"/>
        </w:rPr>
      </w:pPr>
      <w:r w:rsidRPr="004A7735">
        <w:rPr>
          <w:b/>
          <w:sz w:val="24"/>
          <w:szCs w:val="24"/>
        </w:rPr>
        <w:t>Diretoria de Planejamento</w:t>
      </w:r>
      <w:r w:rsidRPr="00BD16FC">
        <w:rPr>
          <w:sz w:val="24"/>
          <w:szCs w:val="24"/>
        </w:rPr>
        <w:t xml:space="preserve"> - órgão superior da Reitoria responsável pelas atividades relacionadas ao planejamento, à supervisão, à execução e à avaliação das ações do desenvolvimento Institucional no </w:t>
      </w:r>
      <w:r w:rsidR="00F96FEF">
        <w:rPr>
          <w:sz w:val="24"/>
          <w:szCs w:val="24"/>
        </w:rPr>
        <w:t>IFAM</w:t>
      </w:r>
      <w:r w:rsidRPr="00BD16FC">
        <w:rPr>
          <w:sz w:val="24"/>
          <w:szCs w:val="24"/>
        </w:rPr>
        <w:t xml:space="preserve">. </w:t>
      </w:r>
    </w:p>
    <w:p w:rsidR="007E3462" w:rsidRPr="00BD16FC" w:rsidRDefault="007E3462" w:rsidP="000F6346">
      <w:pPr>
        <w:autoSpaceDE w:val="0"/>
        <w:autoSpaceDN w:val="0"/>
        <w:adjustRightInd w:val="0"/>
        <w:spacing w:after="0"/>
        <w:jc w:val="both"/>
        <w:rPr>
          <w:sz w:val="24"/>
          <w:szCs w:val="24"/>
        </w:rPr>
      </w:pPr>
    </w:p>
    <w:p w:rsidR="007E3462" w:rsidRDefault="007E3462" w:rsidP="000F6346">
      <w:pPr>
        <w:autoSpaceDE w:val="0"/>
        <w:autoSpaceDN w:val="0"/>
        <w:adjustRightInd w:val="0"/>
        <w:spacing w:after="0"/>
        <w:jc w:val="both"/>
        <w:rPr>
          <w:sz w:val="24"/>
          <w:szCs w:val="24"/>
        </w:rPr>
      </w:pPr>
    </w:p>
    <w:p w:rsidR="004E0D34" w:rsidRDefault="004E0D34" w:rsidP="000F6346">
      <w:pPr>
        <w:autoSpaceDE w:val="0"/>
        <w:autoSpaceDN w:val="0"/>
        <w:adjustRightInd w:val="0"/>
        <w:spacing w:after="0"/>
        <w:jc w:val="both"/>
        <w:rPr>
          <w:sz w:val="24"/>
          <w:szCs w:val="24"/>
        </w:rPr>
      </w:pPr>
    </w:p>
    <w:p w:rsidR="007E3462" w:rsidRPr="00BD16FC" w:rsidRDefault="007E3462" w:rsidP="00630BEE">
      <w:pPr>
        <w:pStyle w:val="Legenda"/>
        <w:keepNext/>
        <w:spacing w:after="0"/>
        <w:jc w:val="center"/>
      </w:pPr>
      <w:bookmarkStart w:id="49" w:name="_Toc414464102"/>
      <w:r w:rsidRPr="00BD16FC">
        <w:t xml:space="preserve">Tabela </w:t>
      </w:r>
      <w:fldSimple w:instr=" SEQ Tabela \* ARABIC ">
        <w:r w:rsidR="004918B2">
          <w:rPr>
            <w:noProof/>
          </w:rPr>
          <w:t>2</w:t>
        </w:r>
      </w:fldSimple>
      <w:r w:rsidRPr="00BD16FC">
        <w:t xml:space="preserve"> Quadro A.1.3 – Informações sobre áreas ou subunidades estratégicas</w:t>
      </w:r>
      <w:bookmarkEnd w:id="49"/>
    </w:p>
    <w:tbl>
      <w:tblPr>
        <w:tblStyle w:val="Tabelacomgrade"/>
        <w:tblW w:w="8959" w:type="dxa"/>
        <w:tblInd w:w="108" w:type="dxa"/>
        <w:tblLayout w:type="fixed"/>
        <w:tblLook w:val="04A0" w:firstRow="1" w:lastRow="0" w:firstColumn="1" w:lastColumn="0" w:noHBand="0" w:noVBand="1"/>
      </w:tblPr>
      <w:tblGrid>
        <w:gridCol w:w="1839"/>
        <w:gridCol w:w="2573"/>
        <w:gridCol w:w="1712"/>
        <w:gridCol w:w="1276"/>
        <w:gridCol w:w="1559"/>
      </w:tblGrid>
      <w:tr w:rsidR="007E3462" w:rsidRPr="00BD16FC" w:rsidTr="00144AED">
        <w:trPr>
          <w:trHeight w:val="538"/>
        </w:trPr>
        <w:tc>
          <w:tcPr>
            <w:tcW w:w="1839" w:type="dxa"/>
            <w:shd w:val="clear" w:color="auto" w:fill="F2F2F2" w:themeFill="background1" w:themeFillShade="F2"/>
            <w:vAlign w:val="center"/>
          </w:tcPr>
          <w:p w:rsidR="007E3462" w:rsidRPr="00BD16FC" w:rsidRDefault="007E3462" w:rsidP="00FF566E">
            <w:r w:rsidRPr="00BD16FC">
              <w:t>Áreas/ Subunidades Estratégicas</w:t>
            </w:r>
          </w:p>
        </w:tc>
        <w:tc>
          <w:tcPr>
            <w:tcW w:w="2573" w:type="dxa"/>
            <w:shd w:val="clear" w:color="auto" w:fill="F2F2F2" w:themeFill="background1" w:themeFillShade="F2"/>
            <w:vAlign w:val="center"/>
          </w:tcPr>
          <w:p w:rsidR="007E3462" w:rsidRPr="00BD16FC" w:rsidRDefault="007E3462" w:rsidP="00E72499">
            <w:pPr>
              <w:jc w:val="center"/>
            </w:pPr>
            <w:r w:rsidRPr="00BD16FC">
              <w:t>Competências</w:t>
            </w:r>
          </w:p>
        </w:tc>
        <w:tc>
          <w:tcPr>
            <w:tcW w:w="1712" w:type="dxa"/>
            <w:shd w:val="clear" w:color="auto" w:fill="F2F2F2" w:themeFill="background1" w:themeFillShade="F2"/>
            <w:vAlign w:val="center"/>
          </w:tcPr>
          <w:p w:rsidR="007E3462" w:rsidRPr="00BD16FC" w:rsidRDefault="007E3462" w:rsidP="00E72499">
            <w:pPr>
              <w:jc w:val="center"/>
            </w:pPr>
            <w:r w:rsidRPr="00BD16FC">
              <w:t>Titular</w:t>
            </w:r>
          </w:p>
        </w:tc>
        <w:tc>
          <w:tcPr>
            <w:tcW w:w="1276" w:type="dxa"/>
            <w:shd w:val="clear" w:color="auto" w:fill="F2F2F2" w:themeFill="background1" w:themeFillShade="F2"/>
            <w:vAlign w:val="center"/>
          </w:tcPr>
          <w:p w:rsidR="007E3462" w:rsidRPr="00BD16FC" w:rsidRDefault="007E3462" w:rsidP="00E72499">
            <w:pPr>
              <w:jc w:val="center"/>
            </w:pPr>
            <w:r w:rsidRPr="00BD16FC">
              <w:t>Cargo</w:t>
            </w:r>
          </w:p>
        </w:tc>
        <w:tc>
          <w:tcPr>
            <w:tcW w:w="1559" w:type="dxa"/>
            <w:shd w:val="clear" w:color="auto" w:fill="F2F2F2" w:themeFill="background1" w:themeFillShade="F2"/>
            <w:vAlign w:val="center"/>
          </w:tcPr>
          <w:p w:rsidR="007E3462" w:rsidRPr="00BD16FC" w:rsidRDefault="007E3462" w:rsidP="00E72499">
            <w:pPr>
              <w:jc w:val="center"/>
            </w:pPr>
            <w:r w:rsidRPr="00BD16FC">
              <w:t>Período de atuação</w:t>
            </w:r>
          </w:p>
        </w:tc>
      </w:tr>
      <w:tr w:rsidR="007E3462" w:rsidRPr="00BD16FC" w:rsidTr="00144AED">
        <w:trPr>
          <w:trHeight w:val="393"/>
        </w:trPr>
        <w:tc>
          <w:tcPr>
            <w:tcW w:w="1839" w:type="dxa"/>
          </w:tcPr>
          <w:p w:rsidR="0072797D" w:rsidRDefault="0072797D" w:rsidP="00FF566E">
            <w:pPr>
              <w:jc w:val="center"/>
              <w:rPr>
                <w:iCs/>
              </w:rPr>
            </w:pPr>
          </w:p>
          <w:p w:rsidR="0072797D" w:rsidRDefault="0072797D" w:rsidP="00FF566E">
            <w:pPr>
              <w:jc w:val="center"/>
              <w:rPr>
                <w:iCs/>
              </w:rPr>
            </w:pPr>
          </w:p>
          <w:p w:rsidR="0072797D" w:rsidRDefault="0072797D" w:rsidP="00FF566E">
            <w:pPr>
              <w:jc w:val="center"/>
              <w:rPr>
                <w:iCs/>
              </w:rPr>
            </w:pPr>
          </w:p>
          <w:p w:rsidR="007E3462" w:rsidRPr="00FF566E" w:rsidRDefault="00FF566E" w:rsidP="00FF566E">
            <w:pPr>
              <w:jc w:val="center"/>
              <w:rPr>
                <w:iCs/>
              </w:rPr>
            </w:pPr>
            <w:proofErr w:type="spellStart"/>
            <w:r w:rsidRPr="00FF566E">
              <w:rPr>
                <w:iCs/>
              </w:rPr>
              <w:t>Pró-Reitoria</w:t>
            </w:r>
            <w:proofErr w:type="spellEnd"/>
            <w:r w:rsidRPr="00FF566E">
              <w:rPr>
                <w:iCs/>
              </w:rPr>
              <w:t xml:space="preserve"> de Ensino</w:t>
            </w:r>
          </w:p>
        </w:tc>
        <w:tc>
          <w:tcPr>
            <w:tcW w:w="2573" w:type="dxa"/>
          </w:tcPr>
          <w:p w:rsidR="007E3462" w:rsidRPr="00E72499" w:rsidRDefault="008111E0" w:rsidP="008111E0">
            <w:pPr>
              <w:jc w:val="both"/>
              <w:rPr>
                <w:b/>
              </w:rPr>
            </w:pPr>
            <w:r>
              <w:rPr>
                <w:iCs/>
              </w:rPr>
              <w:t>P</w:t>
            </w:r>
            <w:r w:rsidRPr="008111E0">
              <w:rPr>
                <w:iCs/>
              </w:rPr>
              <w:t>laneja</w:t>
            </w:r>
            <w:r>
              <w:rPr>
                <w:iCs/>
              </w:rPr>
              <w:t>r</w:t>
            </w:r>
            <w:r w:rsidRPr="008111E0">
              <w:rPr>
                <w:iCs/>
              </w:rPr>
              <w:t>, superintende</w:t>
            </w:r>
            <w:r>
              <w:rPr>
                <w:iCs/>
              </w:rPr>
              <w:t>r</w:t>
            </w:r>
            <w:r w:rsidRPr="008111E0">
              <w:rPr>
                <w:iCs/>
              </w:rPr>
              <w:t>, coordena</w:t>
            </w:r>
            <w:r>
              <w:rPr>
                <w:iCs/>
              </w:rPr>
              <w:t>r</w:t>
            </w:r>
            <w:r w:rsidRPr="008111E0">
              <w:rPr>
                <w:iCs/>
              </w:rPr>
              <w:t>, fomenta</w:t>
            </w:r>
            <w:r>
              <w:rPr>
                <w:iCs/>
              </w:rPr>
              <w:t>r</w:t>
            </w:r>
            <w:r w:rsidRPr="008111E0">
              <w:rPr>
                <w:iCs/>
              </w:rPr>
              <w:t xml:space="preserve"> e acompanha</w:t>
            </w:r>
            <w:r>
              <w:rPr>
                <w:iCs/>
              </w:rPr>
              <w:t>r</w:t>
            </w:r>
            <w:r w:rsidRPr="008111E0">
              <w:rPr>
                <w:iCs/>
              </w:rPr>
              <w:t xml:space="preserve"> as atividades no âmbito das estratégias, diretrizes e políticas do Ensino, nas suas diversas modalidades, com prioridade para a Educação Profissional e Tecnológica, além das ações relacionadas ao apoio, ao desenvolvimento do ensino e ao estudante do </w:t>
            </w:r>
            <w:r w:rsidR="00F96FEF">
              <w:rPr>
                <w:iCs/>
              </w:rPr>
              <w:t>IFAM</w:t>
            </w:r>
          </w:p>
        </w:tc>
        <w:tc>
          <w:tcPr>
            <w:tcW w:w="1712" w:type="dxa"/>
          </w:tcPr>
          <w:p w:rsidR="007E3462" w:rsidRPr="00E72499" w:rsidRDefault="00144AED" w:rsidP="00144AED">
            <w:pPr>
              <w:spacing w:after="0" w:line="360" w:lineRule="auto"/>
              <w:jc w:val="center"/>
              <w:rPr>
                <w:b/>
              </w:rPr>
            </w:pPr>
            <w:r>
              <w:rPr>
                <w:iCs/>
              </w:rPr>
              <w:t>A</w:t>
            </w:r>
            <w:r w:rsidRPr="00144AED">
              <w:rPr>
                <w:iCs/>
              </w:rPr>
              <w:t xml:space="preserve">ntônio </w:t>
            </w:r>
            <w:r w:rsidR="00300421" w:rsidRPr="00144AED">
              <w:rPr>
                <w:iCs/>
              </w:rPr>
              <w:t>Venâncio</w:t>
            </w:r>
            <w:r w:rsidRPr="00144AED">
              <w:rPr>
                <w:iCs/>
              </w:rPr>
              <w:t xml:space="preserve"> castelo branco </w:t>
            </w:r>
            <w:r>
              <w:rPr>
                <w:iCs/>
              </w:rPr>
              <w:t>A</w:t>
            </w:r>
            <w:r w:rsidRPr="00144AED">
              <w:rPr>
                <w:iCs/>
              </w:rPr>
              <w:t>nt</w:t>
            </w:r>
            <w:r>
              <w:rPr>
                <w:iCs/>
              </w:rPr>
              <w:t>ô</w:t>
            </w:r>
            <w:r w:rsidRPr="00144AED">
              <w:rPr>
                <w:iCs/>
              </w:rPr>
              <w:t xml:space="preserve">nio </w:t>
            </w:r>
            <w:r>
              <w:rPr>
                <w:iCs/>
              </w:rPr>
              <w:t>R</w:t>
            </w:r>
            <w:r w:rsidRPr="00144AED">
              <w:rPr>
                <w:iCs/>
              </w:rPr>
              <w:t xml:space="preserve">ibeiro da </w:t>
            </w:r>
            <w:r>
              <w:rPr>
                <w:iCs/>
              </w:rPr>
              <w:t>C</w:t>
            </w:r>
            <w:r w:rsidRPr="00144AED">
              <w:rPr>
                <w:iCs/>
              </w:rPr>
              <w:t xml:space="preserve">osta </w:t>
            </w:r>
            <w:r>
              <w:rPr>
                <w:iCs/>
              </w:rPr>
              <w:t>N</w:t>
            </w:r>
            <w:r w:rsidRPr="00144AED">
              <w:rPr>
                <w:iCs/>
              </w:rPr>
              <w:t xml:space="preserve">eto </w:t>
            </w:r>
          </w:p>
        </w:tc>
        <w:tc>
          <w:tcPr>
            <w:tcW w:w="1276" w:type="dxa"/>
          </w:tcPr>
          <w:p w:rsidR="007E3462" w:rsidRPr="00E72499" w:rsidRDefault="0088029C" w:rsidP="00FF566E">
            <w:pPr>
              <w:rPr>
                <w:b/>
              </w:rPr>
            </w:pPr>
            <w:r w:rsidRPr="0088029C">
              <w:t>Pró-Reitor</w:t>
            </w:r>
          </w:p>
        </w:tc>
        <w:tc>
          <w:tcPr>
            <w:tcW w:w="1559" w:type="dxa"/>
          </w:tcPr>
          <w:p w:rsidR="00144AED" w:rsidRPr="00144AED" w:rsidRDefault="00144AED" w:rsidP="00144AED">
            <w:pPr>
              <w:spacing w:after="0" w:line="360" w:lineRule="auto"/>
              <w:jc w:val="center"/>
              <w:rPr>
                <w:iCs/>
              </w:rPr>
            </w:pPr>
            <w:r>
              <w:rPr>
                <w:iCs/>
              </w:rPr>
              <w:t xml:space="preserve">De 01/01/2014 </w:t>
            </w:r>
            <w:r w:rsidRPr="00144AED">
              <w:rPr>
                <w:iCs/>
              </w:rPr>
              <w:t>até 10/07/2014</w:t>
            </w:r>
          </w:p>
          <w:p w:rsidR="00144AED" w:rsidRPr="00144AED" w:rsidRDefault="00144AED" w:rsidP="00144AED">
            <w:pPr>
              <w:spacing w:after="0" w:line="360" w:lineRule="auto"/>
              <w:jc w:val="center"/>
              <w:rPr>
                <w:iCs/>
              </w:rPr>
            </w:pPr>
            <w:r>
              <w:rPr>
                <w:iCs/>
              </w:rPr>
              <w:t xml:space="preserve">De </w:t>
            </w:r>
            <w:r w:rsidRPr="00144AED">
              <w:rPr>
                <w:iCs/>
              </w:rPr>
              <w:t>11/07/2014</w:t>
            </w:r>
          </w:p>
          <w:p w:rsidR="007E3462" w:rsidRPr="00E72499" w:rsidRDefault="00144AED" w:rsidP="00144AED">
            <w:pPr>
              <w:rPr>
                <w:b/>
              </w:rPr>
            </w:pPr>
            <w:r w:rsidRPr="00144AED">
              <w:rPr>
                <w:iCs/>
              </w:rPr>
              <w:t>Até</w:t>
            </w:r>
            <w:r>
              <w:rPr>
                <w:iCs/>
              </w:rPr>
              <w:t xml:space="preserve"> 3</w:t>
            </w:r>
            <w:r w:rsidRPr="00144AED">
              <w:rPr>
                <w:iCs/>
              </w:rPr>
              <w:t>1/12/2014</w:t>
            </w:r>
          </w:p>
        </w:tc>
      </w:tr>
      <w:tr w:rsidR="007E3462" w:rsidRPr="00BD16FC" w:rsidTr="00144AED">
        <w:trPr>
          <w:trHeight w:val="393"/>
        </w:trPr>
        <w:tc>
          <w:tcPr>
            <w:tcW w:w="1839" w:type="dxa"/>
          </w:tcPr>
          <w:p w:rsidR="0072797D" w:rsidRDefault="0072797D" w:rsidP="00FF566E">
            <w:pPr>
              <w:jc w:val="center"/>
              <w:rPr>
                <w:iCs/>
              </w:rPr>
            </w:pPr>
          </w:p>
          <w:p w:rsidR="0072797D" w:rsidRDefault="0072797D" w:rsidP="00FF566E">
            <w:pPr>
              <w:jc w:val="center"/>
              <w:rPr>
                <w:iCs/>
              </w:rPr>
            </w:pPr>
          </w:p>
          <w:p w:rsidR="007E3462" w:rsidRPr="00FF566E" w:rsidRDefault="00FF566E" w:rsidP="00FF566E">
            <w:pPr>
              <w:jc w:val="center"/>
              <w:rPr>
                <w:iCs/>
              </w:rPr>
            </w:pPr>
            <w:proofErr w:type="spellStart"/>
            <w:r w:rsidRPr="00FF566E">
              <w:rPr>
                <w:iCs/>
              </w:rPr>
              <w:t>Pró-Reitoria</w:t>
            </w:r>
            <w:proofErr w:type="spellEnd"/>
            <w:r w:rsidRPr="00FF566E">
              <w:rPr>
                <w:iCs/>
              </w:rPr>
              <w:t xml:space="preserve"> de Pesquisa</w:t>
            </w:r>
            <w:r w:rsidR="0032116D">
              <w:rPr>
                <w:iCs/>
              </w:rPr>
              <w:t>, Pós-Graduação e Inovação Tecnológica</w:t>
            </w:r>
          </w:p>
        </w:tc>
        <w:tc>
          <w:tcPr>
            <w:tcW w:w="2573" w:type="dxa"/>
          </w:tcPr>
          <w:p w:rsidR="007E3462" w:rsidRPr="000A1329" w:rsidRDefault="00A94FB2" w:rsidP="000A1329">
            <w:pPr>
              <w:jc w:val="both"/>
              <w:rPr>
                <w:iCs/>
              </w:rPr>
            </w:pPr>
            <w:r>
              <w:rPr>
                <w:iCs/>
              </w:rPr>
              <w:t>P</w:t>
            </w:r>
            <w:r w:rsidRPr="00A94FB2">
              <w:rPr>
                <w:iCs/>
              </w:rPr>
              <w:t>laneja</w:t>
            </w:r>
            <w:r>
              <w:rPr>
                <w:iCs/>
              </w:rPr>
              <w:t>r</w:t>
            </w:r>
            <w:r w:rsidRPr="00A94FB2">
              <w:rPr>
                <w:iCs/>
              </w:rPr>
              <w:t>, superintende</w:t>
            </w:r>
            <w:r>
              <w:rPr>
                <w:iCs/>
              </w:rPr>
              <w:t>r</w:t>
            </w:r>
            <w:r w:rsidRPr="00A94FB2">
              <w:rPr>
                <w:iCs/>
              </w:rPr>
              <w:t>, coordena</w:t>
            </w:r>
            <w:r>
              <w:rPr>
                <w:iCs/>
              </w:rPr>
              <w:t>r</w:t>
            </w:r>
            <w:r w:rsidRPr="00A94FB2">
              <w:rPr>
                <w:iCs/>
              </w:rPr>
              <w:t>, fomenta</w:t>
            </w:r>
            <w:r>
              <w:rPr>
                <w:iCs/>
              </w:rPr>
              <w:t>r</w:t>
            </w:r>
            <w:r w:rsidRPr="00A94FB2">
              <w:rPr>
                <w:iCs/>
              </w:rPr>
              <w:t xml:space="preserve"> e supervisiona as estratégias, diretrizes e políticas de Pós-Graduação, Pesquisa e Inovação Tecnológica, integradas ao ensino e à extensão, bem como promove ações e intercâmbio com instituições e empresas na área de fomento à pesquisa, ciência</w:t>
            </w:r>
            <w:r w:rsidR="000A1329">
              <w:rPr>
                <w:iCs/>
              </w:rPr>
              <w:t xml:space="preserve"> e </w:t>
            </w:r>
            <w:r w:rsidR="000A1329">
              <w:rPr>
                <w:iCs/>
              </w:rPr>
              <w:lastRenderedPageBreak/>
              <w:t xml:space="preserve">tecnologia do </w:t>
            </w:r>
            <w:r w:rsidR="00F96FEF">
              <w:rPr>
                <w:iCs/>
              </w:rPr>
              <w:t>IFAM</w:t>
            </w:r>
            <w:r w:rsidR="000A1329">
              <w:rPr>
                <w:iCs/>
              </w:rPr>
              <w:t>.</w:t>
            </w:r>
          </w:p>
        </w:tc>
        <w:tc>
          <w:tcPr>
            <w:tcW w:w="1712" w:type="dxa"/>
          </w:tcPr>
          <w:p w:rsidR="007E3462" w:rsidRPr="00E72499" w:rsidRDefault="005F061B" w:rsidP="00FF566E">
            <w:pPr>
              <w:rPr>
                <w:b/>
              </w:rPr>
            </w:pPr>
            <w:r w:rsidRPr="005F061B">
              <w:lastRenderedPageBreak/>
              <w:t>Prof. Dra. Ana Mena Barreto</w:t>
            </w:r>
          </w:p>
        </w:tc>
        <w:tc>
          <w:tcPr>
            <w:tcW w:w="1276" w:type="dxa"/>
          </w:tcPr>
          <w:p w:rsidR="007E3462" w:rsidRPr="00E72499" w:rsidRDefault="0088029C" w:rsidP="00FF566E">
            <w:pPr>
              <w:rPr>
                <w:b/>
              </w:rPr>
            </w:pPr>
            <w:r w:rsidRPr="0088029C">
              <w:t>Pró-Reitora</w:t>
            </w:r>
          </w:p>
        </w:tc>
        <w:tc>
          <w:tcPr>
            <w:tcW w:w="1559" w:type="dxa"/>
          </w:tcPr>
          <w:p w:rsidR="00D85B61" w:rsidRPr="00144AED" w:rsidRDefault="00D85B61" w:rsidP="00D85B61">
            <w:pPr>
              <w:spacing w:after="0" w:line="360" w:lineRule="auto"/>
              <w:jc w:val="center"/>
              <w:rPr>
                <w:iCs/>
              </w:rPr>
            </w:pPr>
            <w:r>
              <w:rPr>
                <w:iCs/>
              </w:rPr>
              <w:t xml:space="preserve">De 01/01/2014 </w:t>
            </w:r>
            <w:r w:rsidRPr="00144AED">
              <w:rPr>
                <w:iCs/>
              </w:rPr>
              <w:t xml:space="preserve">até </w:t>
            </w:r>
            <w:r>
              <w:rPr>
                <w:iCs/>
              </w:rPr>
              <w:t>31</w:t>
            </w:r>
            <w:r w:rsidRPr="00144AED">
              <w:rPr>
                <w:iCs/>
              </w:rPr>
              <w:t>/</w:t>
            </w:r>
            <w:r>
              <w:rPr>
                <w:iCs/>
              </w:rPr>
              <w:t>12</w:t>
            </w:r>
            <w:r w:rsidRPr="00144AED">
              <w:rPr>
                <w:iCs/>
              </w:rPr>
              <w:t>/2014</w:t>
            </w:r>
          </w:p>
          <w:p w:rsidR="007E3462" w:rsidRPr="00E72499" w:rsidRDefault="007E3462" w:rsidP="00FF566E">
            <w:pPr>
              <w:rPr>
                <w:b/>
              </w:rPr>
            </w:pPr>
          </w:p>
        </w:tc>
      </w:tr>
      <w:tr w:rsidR="00FF77F4" w:rsidRPr="00BD16FC" w:rsidTr="00144AED">
        <w:trPr>
          <w:trHeight w:val="393"/>
        </w:trPr>
        <w:tc>
          <w:tcPr>
            <w:tcW w:w="1839" w:type="dxa"/>
          </w:tcPr>
          <w:p w:rsidR="0072797D" w:rsidRDefault="0072797D" w:rsidP="00FF566E">
            <w:pPr>
              <w:jc w:val="center"/>
              <w:rPr>
                <w:iCs/>
              </w:rPr>
            </w:pPr>
          </w:p>
          <w:p w:rsidR="0072797D" w:rsidRDefault="0072797D" w:rsidP="00FF566E">
            <w:pPr>
              <w:jc w:val="center"/>
              <w:rPr>
                <w:iCs/>
              </w:rPr>
            </w:pPr>
          </w:p>
          <w:p w:rsidR="00FF77F4" w:rsidRPr="00FF566E" w:rsidRDefault="00FF566E" w:rsidP="00FF566E">
            <w:pPr>
              <w:jc w:val="center"/>
              <w:rPr>
                <w:iCs/>
              </w:rPr>
            </w:pPr>
            <w:proofErr w:type="spellStart"/>
            <w:r w:rsidRPr="00FF566E">
              <w:rPr>
                <w:iCs/>
              </w:rPr>
              <w:t>Pró-Reitoria</w:t>
            </w:r>
            <w:proofErr w:type="spellEnd"/>
            <w:r w:rsidRPr="00FF566E">
              <w:rPr>
                <w:iCs/>
              </w:rPr>
              <w:t xml:space="preserve"> de Extensão</w:t>
            </w:r>
          </w:p>
        </w:tc>
        <w:tc>
          <w:tcPr>
            <w:tcW w:w="2573" w:type="dxa"/>
          </w:tcPr>
          <w:p w:rsidR="00FF77F4" w:rsidRPr="0016342E" w:rsidRDefault="000A1329" w:rsidP="0016342E">
            <w:pPr>
              <w:spacing w:after="0" w:line="240" w:lineRule="auto"/>
              <w:jc w:val="both"/>
              <w:rPr>
                <w:iCs/>
              </w:rPr>
            </w:pPr>
            <w:r>
              <w:rPr>
                <w:iCs/>
              </w:rPr>
              <w:t>P</w:t>
            </w:r>
            <w:r w:rsidRPr="000A1329">
              <w:rPr>
                <w:iCs/>
              </w:rPr>
              <w:t>laneja</w:t>
            </w:r>
            <w:r>
              <w:rPr>
                <w:iCs/>
              </w:rPr>
              <w:t>r</w:t>
            </w:r>
            <w:r w:rsidRPr="000A1329">
              <w:rPr>
                <w:iCs/>
              </w:rPr>
              <w:t>, superintende</w:t>
            </w:r>
            <w:r>
              <w:rPr>
                <w:iCs/>
              </w:rPr>
              <w:t>r</w:t>
            </w:r>
            <w:r w:rsidRPr="000A1329">
              <w:rPr>
                <w:iCs/>
              </w:rPr>
              <w:t>, coordena</w:t>
            </w:r>
            <w:r>
              <w:rPr>
                <w:iCs/>
              </w:rPr>
              <w:t>r</w:t>
            </w:r>
            <w:r w:rsidRPr="000A1329">
              <w:rPr>
                <w:iCs/>
              </w:rPr>
              <w:t>, fomenta</w:t>
            </w:r>
            <w:r>
              <w:rPr>
                <w:iCs/>
              </w:rPr>
              <w:t>r</w:t>
            </w:r>
            <w:r w:rsidRPr="000A1329">
              <w:rPr>
                <w:iCs/>
              </w:rPr>
              <w:t xml:space="preserve"> e supervisiona</w:t>
            </w:r>
            <w:r>
              <w:rPr>
                <w:iCs/>
              </w:rPr>
              <w:t>r</w:t>
            </w:r>
            <w:r w:rsidRPr="000A1329">
              <w:rPr>
                <w:iCs/>
              </w:rPr>
              <w:t xml:space="preserve"> as estratégias, diretrizes e as políticas de extensão, inovação e relações com a sociedade, articuladas ao ensino e a pesquisa, junto aos diversos segmentos sociais ligados ao </w:t>
            </w:r>
            <w:r w:rsidR="00F96FEF">
              <w:rPr>
                <w:iCs/>
              </w:rPr>
              <w:t>IFAM</w:t>
            </w:r>
            <w:r w:rsidRPr="000A1329">
              <w:rPr>
                <w:iCs/>
              </w:rPr>
              <w:t>.</w:t>
            </w:r>
          </w:p>
        </w:tc>
        <w:tc>
          <w:tcPr>
            <w:tcW w:w="1712" w:type="dxa"/>
          </w:tcPr>
          <w:p w:rsidR="00D85B61" w:rsidRPr="00D85B61" w:rsidRDefault="00D85B61" w:rsidP="00D85B61">
            <w:pPr>
              <w:spacing w:after="0" w:line="360" w:lineRule="auto"/>
              <w:jc w:val="center"/>
            </w:pPr>
            <w:r>
              <w:t xml:space="preserve">Prof. </w:t>
            </w:r>
            <w:r w:rsidR="00300421">
              <w:t>Dra.</w:t>
            </w:r>
            <w:r>
              <w:t xml:space="preserve"> </w:t>
            </w:r>
            <w:r w:rsidRPr="00D85B61">
              <w:t>S</w:t>
            </w:r>
            <w:r w:rsidR="002F7622" w:rsidRPr="00D85B61">
              <w:t>andra</w:t>
            </w:r>
            <w:r w:rsidRPr="00D85B61">
              <w:t xml:space="preserve"> </w:t>
            </w:r>
            <w:proofErr w:type="spellStart"/>
            <w:r w:rsidRPr="00D85B61">
              <w:t>M</w:t>
            </w:r>
            <w:r w:rsidR="002F7622" w:rsidRPr="00D85B61">
              <w:t>agni</w:t>
            </w:r>
            <w:proofErr w:type="spellEnd"/>
            <w:r w:rsidR="002F7622" w:rsidRPr="00D85B61">
              <w:t xml:space="preserve"> </w:t>
            </w:r>
            <w:proofErr w:type="spellStart"/>
            <w:r w:rsidRPr="00D85B61">
              <w:t>D</w:t>
            </w:r>
            <w:r w:rsidR="002F7622" w:rsidRPr="00D85B61">
              <w:t>arwich</w:t>
            </w:r>
            <w:proofErr w:type="spellEnd"/>
          </w:p>
          <w:p w:rsidR="00FF77F4" w:rsidRDefault="00FF77F4" w:rsidP="00FF566E">
            <w:pPr>
              <w:rPr>
                <w:b/>
              </w:rPr>
            </w:pPr>
          </w:p>
          <w:p w:rsidR="009773C8" w:rsidRDefault="009773C8" w:rsidP="00FF566E">
            <w:pPr>
              <w:rPr>
                <w:b/>
              </w:rPr>
            </w:pPr>
          </w:p>
          <w:p w:rsidR="009773C8" w:rsidRDefault="009773C8" w:rsidP="00FF566E">
            <w:pPr>
              <w:rPr>
                <w:b/>
              </w:rPr>
            </w:pPr>
          </w:p>
          <w:p w:rsidR="009773C8" w:rsidRDefault="009773C8" w:rsidP="00FF566E">
            <w:pPr>
              <w:rPr>
                <w:b/>
              </w:rPr>
            </w:pPr>
          </w:p>
          <w:p w:rsidR="009773C8" w:rsidRDefault="009773C8" w:rsidP="00FF566E">
            <w:pPr>
              <w:rPr>
                <w:b/>
              </w:rPr>
            </w:pPr>
          </w:p>
          <w:p w:rsidR="009773C8" w:rsidRPr="00E72499" w:rsidRDefault="009773C8" w:rsidP="00FF566E">
            <w:pPr>
              <w:rPr>
                <w:b/>
              </w:rPr>
            </w:pPr>
          </w:p>
        </w:tc>
        <w:tc>
          <w:tcPr>
            <w:tcW w:w="1276" w:type="dxa"/>
          </w:tcPr>
          <w:p w:rsidR="00FF77F4" w:rsidRPr="00E72499" w:rsidRDefault="0088029C" w:rsidP="00FF566E">
            <w:pPr>
              <w:rPr>
                <w:b/>
              </w:rPr>
            </w:pPr>
            <w:r w:rsidRPr="0088029C">
              <w:t>Pró-Reitora</w:t>
            </w:r>
          </w:p>
        </w:tc>
        <w:tc>
          <w:tcPr>
            <w:tcW w:w="1559" w:type="dxa"/>
          </w:tcPr>
          <w:p w:rsidR="00D85B61" w:rsidRPr="00144AED" w:rsidRDefault="00D85B61" w:rsidP="00D85B61">
            <w:pPr>
              <w:spacing w:after="0" w:line="360" w:lineRule="auto"/>
              <w:jc w:val="center"/>
              <w:rPr>
                <w:iCs/>
              </w:rPr>
            </w:pPr>
            <w:r>
              <w:rPr>
                <w:iCs/>
              </w:rPr>
              <w:t xml:space="preserve">De 01/01/2014 </w:t>
            </w:r>
            <w:r w:rsidRPr="00144AED">
              <w:rPr>
                <w:iCs/>
              </w:rPr>
              <w:t xml:space="preserve">até </w:t>
            </w:r>
            <w:r>
              <w:rPr>
                <w:iCs/>
              </w:rPr>
              <w:t>31</w:t>
            </w:r>
            <w:r w:rsidRPr="00144AED">
              <w:rPr>
                <w:iCs/>
              </w:rPr>
              <w:t>/</w:t>
            </w:r>
            <w:r>
              <w:rPr>
                <w:iCs/>
              </w:rPr>
              <w:t>12</w:t>
            </w:r>
            <w:r w:rsidRPr="00144AED">
              <w:rPr>
                <w:iCs/>
              </w:rPr>
              <w:t>/2014</w:t>
            </w:r>
          </w:p>
          <w:p w:rsidR="00FF77F4" w:rsidRPr="00E72499" w:rsidRDefault="00FF77F4" w:rsidP="00FF566E">
            <w:pPr>
              <w:rPr>
                <w:b/>
              </w:rPr>
            </w:pPr>
          </w:p>
        </w:tc>
      </w:tr>
      <w:tr w:rsidR="00FF566E" w:rsidRPr="00BD16FC" w:rsidTr="00144AED">
        <w:trPr>
          <w:trHeight w:val="393"/>
        </w:trPr>
        <w:tc>
          <w:tcPr>
            <w:tcW w:w="1839" w:type="dxa"/>
          </w:tcPr>
          <w:p w:rsidR="00FF566E" w:rsidRPr="00FF566E" w:rsidRDefault="00FF566E" w:rsidP="00FF566E">
            <w:pPr>
              <w:jc w:val="center"/>
              <w:rPr>
                <w:iCs/>
              </w:rPr>
            </w:pPr>
            <w:proofErr w:type="spellStart"/>
            <w:r w:rsidRPr="00FF566E">
              <w:rPr>
                <w:iCs/>
              </w:rPr>
              <w:t>Pró-Reitoria</w:t>
            </w:r>
            <w:proofErr w:type="spellEnd"/>
            <w:r w:rsidRPr="00FF566E">
              <w:rPr>
                <w:iCs/>
              </w:rPr>
              <w:t xml:space="preserve"> de Administração</w:t>
            </w:r>
          </w:p>
        </w:tc>
        <w:tc>
          <w:tcPr>
            <w:tcW w:w="2573" w:type="dxa"/>
          </w:tcPr>
          <w:p w:rsidR="00386CE2" w:rsidRPr="00386CE2" w:rsidRDefault="00386CE2" w:rsidP="00386CE2">
            <w:pPr>
              <w:jc w:val="both"/>
              <w:rPr>
                <w:iCs/>
              </w:rPr>
            </w:pPr>
            <w:r w:rsidRPr="00386CE2">
              <w:rPr>
                <w:iCs/>
              </w:rPr>
              <w:t>Planejar,</w:t>
            </w:r>
            <w:r>
              <w:rPr>
                <w:iCs/>
              </w:rPr>
              <w:t xml:space="preserve"> </w:t>
            </w:r>
            <w:r w:rsidRPr="00386CE2">
              <w:rPr>
                <w:iCs/>
              </w:rPr>
              <w:t>superintende</w:t>
            </w:r>
            <w:r>
              <w:rPr>
                <w:iCs/>
              </w:rPr>
              <w:t>r</w:t>
            </w:r>
            <w:r w:rsidRPr="00386CE2">
              <w:rPr>
                <w:iCs/>
              </w:rPr>
              <w:t>, coordena</w:t>
            </w:r>
            <w:r>
              <w:rPr>
                <w:iCs/>
              </w:rPr>
              <w:t>r</w:t>
            </w:r>
            <w:r w:rsidRPr="00386CE2">
              <w:rPr>
                <w:iCs/>
              </w:rPr>
              <w:t>, fomenta</w:t>
            </w:r>
            <w:r>
              <w:rPr>
                <w:iCs/>
              </w:rPr>
              <w:t>r</w:t>
            </w:r>
            <w:r w:rsidRPr="00386CE2">
              <w:rPr>
                <w:iCs/>
              </w:rPr>
              <w:t xml:space="preserve"> e acompanha</w:t>
            </w:r>
            <w:r>
              <w:rPr>
                <w:iCs/>
              </w:rPr>
              <w:t>r</w:t>
            </w:r>
            <w:r w:rsidRPr="00386CE2">
              <w:rPr>
                <w:iCs/>
              </w:rPr>
              <w:t xml:space="preserve"> as implantações ou implementações das estratégias, diretrizes e políticas de planejamento, administração, gestão orçamentária, financeira e patrimonial do </w:t>
            </w:r>
            <w:r w:rsidR="00F96FEF">
              <w:rPr>
                <w:iCs/>
              </w:rPr>
              <w:t>IFAM</w:t>
            </w:r>
            <w:r w:rsidRPr="00386CE2">
              <w:rPr>
                <w:iCs/>
              </w:rPr>
              <w:t>.</w:t>
            </w:r>
          </w:p>
          <w:p w:rsidR="00FF566E" w:rsidRPr="00E72499" w:rsidRDefault="00FF566E" w:rsidP="00FF566E">
            <w:pPr>
              <w:rPr>
                <w:b/>
              </w:rPr>
            </w:pPr>
          </w:p>
        </w:tc>
        <w:tc>
          <w:tcPr>
            <w:tcW w:w="1712" w:type="dxa"/>
          </w:tcPr>
          <w:p w:rsidR="00846C2C" w:rsidRDefault="00E60E11" w:rsidP="00846C2C">
            <w:pPr>
              <w:spacing w:after="0" w:line="360" w:lineRule="auto"/>
              <w:jc w:val="center"/>
              <w:rPr>
                <w:iCs/>
              </w:rPr>
            </w:pPr>
            <w:r>
              <w:rPr>
                <w:iCs/>
              </w:rPr>
              <w:t>N</w:t>
            </w:r>
            <w:r w:rsidRPr="00846C2C">
              <w:rPr>
                <w:iCs/>
              </w:rPr>
              <w:t xml:space="preserve">elson </w:t>
            </w:r>
            <w:r>
              <w:rPr>
                <w:iCs/>
              </w:rPr>
              <w:t>B</w:t>
            </w:r>
            <w:r w:rsidRPr="00846C2C">
              <w:rPr>
                <w:iCs/>
              </w:rPr>
              <w:t xml:space="preserve">atista do </w:t>
            </w:r>
            <w:r>
              <w:rPr>
                <w:iCs/>
              </w:rPr>
              <w:t>N</w:t>
            </w:r>
            <w:r w:rsidRPr="00846C2C">
              <w:rPr>
                <w:iCs/>
              </w:rPr>
              <w:t xml:space="preserve">ascimento </w:t>
            </w:r>
          </w:p>
          <w:p w:rsidR="00E60E11" w:rsidRPr="00846C2C" w:rsidRDefault="00E60E11" w:rsidP="00846C2C">
            <w:pPr>
              <w:spacing w:after="0" w:line="360" w:lineRule="auto"/>
              <w:jc w:val="center"/>
              <w:rPr>
                <w:iCs/>
              </w:rPr>
            </w:pPr>
          </w:p>
          <w:p w:rsidR="00846C2C" w:rsidRPr="00846C2C" w:rsidRDefault="00E60E11" w:rsidP="00846C2C">
            <w:pPr>
              <w:spacing w:after="0" w:line="360" w:lineRule="auto"/>
              <w:jc w:val="center"/>
              <w:rPr>
                <w:iCs/>
              </w:rPr>
            </w:pPr>
            <w:r>
              <w:rPr>
                <w:iCs/>
              </w:rPr>
              <w:t>J</w:t>
            </w:r>
            <w:r w:rsidRPr="00846C2C">
              <w:rPr>
                <w:iCs/>
              </w:rPr>
              <w:t xml:space="preserve">úlio </w:t>
            </w:r>
            <w:r>
              <w:rPr>
                <w:iCs/>
              </w:rPr>
              <w:t>Ce</w:t>
            </w:r>
            <w:r w:rsidRPr="00846C2C">
              <w:rPr>
                <w:iCs/>
              </w:rPr>
              <w:t xml:space="preserve">sar </w:t>
            </w:r>
            <w:r>
              <w:rPr>
                <w:iCs/>
              </w:rPr>
              <w:t>C</w:t>
            </w:r>
            <w:r w:rsidRPr="00846C2C">
              <w:rPr>
                <w:iCs/>
              </w:rPr>
              <w:t xml:space="preserve">ampus </w:t>
            </w:r>
            <w:proofErr w:type="spellStart"/>
            <w:r>
              <w:rPr>
                <w:iCs/>
              </w:rPr>
              <w:t>A</w:t>
            </w:r>
            <w:r w:rsidRPr="00846C2C">
              <w:rPr>
                <w:iCs/>
              </w:rPr>
              <w:t>nveres</w:t>
            </w:r>
            <w:proofErr w:type="spellEnd"/>
            <w:r w:rsidRPr="00846C2C">
              <w:rPr>
                <w:iCs/>
              </w:rPr>
              <w:t xml:space="preserve">  </w:t>
            </w:r>
          </w:p>
          <w:p w:rsidR="00FF566E" w:rsidRPr="00E72499" w:rsidRDefault="00FF566E" w:rsidP="00FF566E">
            <w:pPr>
              <w:rPr>
                <w:b/>
              </w:rPr>
            </w:pPr>
          </w:p>
        </w:tc>
        <w:tc>
          <w:tcPr>
            <w:tcW w:w="1276" w:type="dxa"/>
          </w:tcPr>
          <w:p w:rsidR="00FF566E" w:rsidRPr="00E72499" w:rsidRDefault="0088029C" w:rsidP="00FF566E">
            <w:pPr>
              <w:rPr>
                <w:b/>
              </w:rPr>
            </w:pPr>
            <w:r w:rsidRPr="0088029C">
              <w:t>Pró-Reitor</w:t>
            </w:r>
          </w:p>
        </w:tc>
        <w:tc>
          <w:tcPr>
            <w:tcW w:w="1559" w:type="dxa"/>
          </w:tcPr>
          <w:p w:rsidR="00FF566E" w:rsidRDefault="00846C2C" w:rsidP="00846C2C">
            <w:pPr>
              <w:rPr>
                <w:iCs/>
              </w:rPr>
            </w:pPr>
            <w:r>
              <w:rPr>
                <w:iCs/>
              </w:rPr>
              <w:t xml:space="preserve">De 01/01/2014 </w:t>
            </w:r>
            <w:r w:rsidRPr="00144AED">
              <w:rPr>
                <w:iCs/>
              </w:rPr>
              <w:t xml:space="preserve">até </w:t>
            </w:r>
            <w:r>
              <w:rPr>
                <w:iCs/>
              </w:rPr>
              <w:t>09</w:t>
            </w:r>
            <w:r w:rsidRPr="00144AED">
              <w:rPr>
                <w:iCs/>
              </w:rPr>
              <w:t>/</w:t>
            </w:r>
            <w:r>
              <w:rPr>
                <w:iCs/>
              </w:rPr>
              <w:t>01</w:t>
            </w:r>
            <w:r w:rsidRPr="00144AED">
              <w:rPr>
                <w:iCs/>
              </w:rPr>
              <w:t>/2014</w:t>
            </w:r>
          </w:p>
          <w:p w:rsidR="00846C2C" w:rsidRDefault="00846C2C" w:rsidP="00846C2C">
            <w:pPr>
              <w:rPr>
                <w:iCs/>
              </w:rPr>
            </w:pPr>
          </w:p>
          <w:p w:rsidR="00846C2C" w:rsidRPr="00E72499" w:rsidRDefault="00846C2C" w:rsidP="00846C2C">
            <w:pPr>
              <w:rPr>
                <w:b/>
              </w:rPr>
            </w:pPr>
            <w:r>
              <w:rPr>
                <w:iCs/>
              </w:rPr>
              <w:t xml:space="preserve">De 10/01/2014 </w:t>
            </w:r>
            <w:r w:rsidRPr="00144AED">
              <w:rPr>
                <w:iCs/>
              </w:rPr>
              <w:t xml:space="preserve">até </w:t>
            </w:r>
            <w:r>
              <w:rPr>
                <w:iCs/>
              </w:rPr>
              <w:t>31</w:t>
            </w:r>
            <w:r w:rsidRPr="00144AED">
              <w:rPr>
                <w:iCs/>
              </w:rPr>
              <w:t>/</w:t>
            </w:r>
            <w:r>
              <w:rPr>
                <w:iCs/>
              </w:rPr>
              <w:t>12</w:t>
            </w:r>
            <w:r w:rsidRPr="00144AED">
              <w:rPr>
                <w:iCs/>
              </w:rPr>
              <w:t>/2014</w:t>
            </w:r>
          </w:p>
        </w:tc>
      </w:tr>
      <w:tr w:rsidR="00FF566E" w:rsidRPr="00BD16FC" w:rsidTr="00144AED">
        <w:trPr>
          <w:trHeight w:val="393"/>
        </w:trPr>
        <w:tc>
          <w:tcPr>
            <w:tcW w:w="1839" w:type="dxa"/>
          </w:tcPr>
          <w:p w:rsidR="0072797D" w:rsidRDefault="0072797D" w:rsidP="00FF566E">
            <w:pPr>
              <w:jc w:val="center"/>
            </w:pPr>
          </w:p>
          <w:p w:rsidR="00FF566E" w:rsidRPr="00FF566E" w:rsidRDefault="00FF566E" w:rsidP="00FF566E">
            <w:pPr>
              <w:jc w:val="center"/>
            </w:pPr>
            <w:proofErr w:type="spellStart"/>
            <w:r w:rsidRPr="00FF566E">
              <w:t>Pró-Reitoria</w:t>
            </w:r>
            <w:proofErr w:type="spellEnd"/>
            <w:r>
              <w:t xml:space="preserve"> de Desenvolvimento Institucional</w:t>
            </w:r>
          </w:p>
        </w:tc>
        <w:tc>
          <w:tcPr>
            <w:tcW w:w="2573" w:type="dxa"/>
          </w:tcPr>
          <w:p w:rsidR="00F621F0" w:rsidRPr="00F621F0" w:rsidRDefault="00F621F0" w:rsidP="00F621F0">
            <w:pPr>
              <w:pStyle w:val="NormalWeb"/>
              <w:spacing w:before="0" w:beforeAutospacing="0" w:after="0"/>
              <w:jc w:val="both"/>
              <w:rPr>
                <w:rFonts w:eastAsia="Calibri"/>
                <w:iCs/>
                <w:sz w:val="20"/>
                <w:szCs w:val="20"/>
              </w:rPr>
            </w:pPr>
            <w:r>
              <w:rPr>
                <w:rFonts w:eastAsia="Calibri"/>
                <w:iCs/>
                <w:sz w:val="20"/>
                <w:szCs w:val="20"/>
              </w:rPr>
              <w:t>P</w:t>
            </w:r>
            <w:r w:rsidRPr="00F621F0">
              <w:rPr>
                <w:rFonts w:eastAsia="Calibri"/>
                <w:iCs/>
                <w:sz w:val="20"/>
                <w:szCs w:val="20"/>
              </w:rPr>
              <w:t>laneja</w:t>
            </w:r>
            <w:r>
              <w:rPr>
                <w:rFonts w:eastAsia="Calibri"/>
                <w:iCs/>
                <w:sz w:val="20"/>
                <w:szCs w:val="20"/>
              </w:rPr>
              <w:t>r</w:t>
            </w:r>
            <w:r w:rsidRPr="00F621F0">
              <w:rPr>
                <w:rFonts w:eastAsia="Calibri"/>
                <w:iCs/>
                <w:sz w:val="20"/>
                <w:szCs w:val="20"/>
              </w:rPr>
              <w:t>, superintende</w:t>
            </w:r>
            <w:r>
              <w:rPr>
                <w:rFonts w:eastAsia="Calibri"/>
                <w:iCs/>
                <w:sz w:val="20"/>
                <w:szCs w:val="20"/>
              </w:rPr>
              <w:t>r</w:t>
            </w:r>
            <w:r w:rsidRPr="00F621F0">
              <w:rPr>
                <w:rFonts w:eastAsia="Calibri"/>
                <w:iCs/>
                <w:sz w:val="20"/>
                <w:szCs w:val="20"/>
              </w:rPr>
              <w:t>, coordena</w:t>
            </w:r>
            <w:r>
              <w:rPr>
                <w:rFonts w:eastAsia="Calibri"/>
                <w:iCs/>
                <w:sz w:val="20"/>
                <w:szCs w:val="20"/>
              </w:rPr>
              <w:t>r</w:t>
            </w:r>
            <w:r w:rsidRPr="00F621F0">
              <w:rPr>
                <w:rFonts w:eastAsia="Calibri"/>
                <w:iCs/>
                <w:sz w:val="20"/>
                <w:szCs w:val="20"/>
              </w:rPr>
              <w:t>, fomenta</w:t>
            </w:r>
            <w:r>
              <w:rPr>
                <w:rFonts w:eastAsia="Calibri"/>
                <w:iCs/>
                <w:sz w:val="20"/>
                <w:szCs w:val="20"/>
              </w:rPr>
              <w:t>r</w:t>
            </w:r>
            <w:r w:rsidRPr="00F621F0">
              <w:rPr>
                <w:rFonts w:eastAsia="Calibri"/>
                <w:iCs/>
                <w:sz w:val="20"/>
                <w:szCs w:val="20"/>
              </w:rPr>
              <w:t xml:space="preserve"> e supervisiona</w:t>
            </w:r>
            <w:r>
              <w:rPr>
                <w:rFonts w:eastAsia="Calibri"/>
                <w:iCs/>
                <w:sz w:val="20"/>
                <w:szCs w:val="20"/>
              </w:rPr>
              <w:t>r</w:t>
            </w:r>
            <w:r w:rsidRPr="00F621F0">
              <w:rPr>
                <w:rFonts w:eastAsia="Calibri"/>
                <w:iCs/>
                <w:sz w:val="20"/>
                <w:szCs w:val="20"/>
              </w:rPr>
              <w:t xml:space="preserve"> as estratégias, diretrizes e políticas de desenvolvimento institucional e a articulação entre as </w:t>
            </w:r>
            <w:proofErr w:type="spellStart"/>
            <w:r w:rsidRPr="00F621F0">
              <w:rPr>
                <w:rFonts w:eastAsia="Calibri"/>
                <w:iCs/>
                <w:sz w:val="20"/>
                <w:szCs w:val="20"/>
              </w:rPr>
              <w:t>Pró-Reitorias</w:t>
            </w:r>
            <w:proofErr w:type="spellEnd"/>
            <w:r w:rsidRPr="00F621F0">
              <w:rPr>
                <w:rFonts w:eastAsia="Calibri"/>
                <w:iCs/>
                <w:sz w:val="20"/>
                <w:szCs w:val="20"/>
              </w:rPr>
              <w:t xml:space="preserve"> e os Campi do </w:t>
            </w:r>
            <w:r w:rsidR="00F96FEF">
              <w:rPr>
                <w:rFonts w:eastAsia="Calibri"/>
                <w:iCs/>
                <w:sz w:val="20"/>
                <w:szCs w:val="20"/>
              </w:rPr>
              <w:t>IFAM</w:t>
            </w:r>
            <w:r w:rsidRPr="00F621F0">
              <w:rPr>
                <w:rFonts w:eastAsia="Calibri"/>
                <w:iCs/>
                <w:sz w:val="20"/>
                <w:szCs w:val="20"/>
              </w:rPr>
              <w:t>.</w:t>
            </w:r>
          </w:p>
          <w:p w:rsidR="00FF566E" w:rsidRPr="00E72499" w:rsidRDefault="00FF566E" w:rsidP="0088029C">
            <w:pPr>
              <w:autoSpaceDE w:val="0"/>
              <w:autoSpaceDN w:val="0"/>
              <w:adjustRightInd w:val="0"/>
              <w:spacing w:after="0"/>
              <w:jc w:val="both"/>
              <w:rPr>
                <w:b/>
              </w:rPr>
            </w:pPr>
          </w:p>
        </w:tc>
        <w:tc>
          <w:tcPr>
            <w:tcW w:w="1712" w:type="dxa"/>
          </w:tcPr>
          <w:p w:rsidR="00FF566E" w:rsidRPr="00E72499" w:rsidRDefault="00957BBA" w:rsidP="00FF566E">
            <w:pPr>
              <w:rPr>
                <w:b/>
              </w:rPr>
            </w:pPr>
            <w:r w:rsidRPr="00957BBA">
              <w:t xml:space="preserve">Prof. </w:t>
            </w:r>
            <w:proofErr w:type="spellStart"/>
            <w:r w:rsidRPr="00957BBA">
              <w:t>MSc</w:t>
            </w:r>
            <w:proofErr w:type="spellEnd"/>
            <w:r w:rsidRPr="00957BBA">
              <w:t xml:space="preserve"> Ana Maria Alves Pereira</w:t>
            </w:r>
          </w:p>
        </w:tc>
        <w:tc>
          <w:tcPr>
            <w:tcW w:w="1276" w:type="dxa"/>
          </w:tcPr>
          <w:p w:rsidR="00FF566E" w:rsidRPr="0088029C" w:rsidRDefault="0088029C" w:rsidP="0088029C">
            <w:r w:rsidRPr="0088029C">
              <w:t>Pró-Reitora</w:t>
            </w:r>
          </w:p>
        </w:tc>
        <w:tc>
          <w:tcPr>
            <w:tcW w:w="1559" w:type="dxa"/>
          </w:tcPr>
          <w:p w:rsidR="0041163B" w:rsidRPr="00144AED" w:rsidRDefault="0041163B" w:rsidP="0041163B">
            <w:pPr>
              <w:spacing w:after="0" w:line="360" w:lineRule="auto"/>
              <w:jc w:val="center"/>
              <w:rPr>
                <w:iCs/>
              </w:rPr>
            </w:pPr>
            <w:r>
              <w:rPr>
                <w:iCs/>
              </w:rPr>
              <w:t xml:space="preserve">De 01/01/2014 </w:t>
            </w:r>
            <w:r w:rsidRPr="00144AED">
              <w:rPr>
                <w:iCs/>
              </w:rPr>
              <w:t xml:space="preserve">até </w:t>
            </w:r>
            <w:r>
              <w:rPr>
                <w:iCs/>
              </w:rPr>
              <w:t>31</w:t>
            </w:r>
            <w:r w:rsidRPr="00144AED">
              <w:rPr>
                <w:iCs/>
              </w:rPr>
              <w:t>/</w:t>
            </w:r>
            <w:r>
              <w:rPr>
                <w:iCs/>
              </w:rPr>
              <w:t>12</w:t>
            </w:r>
            <w:r w:rsidRPr="00144AED">
              <w:rPr>
                <w:iCs/>
              </w:rPr>
              <w:t>/2014</w:t>
            </w:r>
          </w:p>
          <w:p w:rsidR="00FF566E" w:rsidRPr="00E72499" w:rsidRDefault="00FF566E" w:rsidP="00FF566E">
            <w:pPr>
              <w:rPr>
                <w:b/>
              </w:rPr>
            </w:pPr>
          </w:p>
        </w:tc>
      </w:tr>
      <w:tr w:rsidR="00FF566E" w:rsidRPr="00BD16FC" w:rsidTr="00144AED">
        <w:trPr>
          <w:trHeight w:val="393"/>
        </w:trPr>
        <w:tc>
          <w:tcPr>
            <w:tcW w:w="1839" w:type="dxa"/>
          </w:tcPr>
          <w:p w:rsidR="0072797D" w:rsidRDefault="0072797D" w:rsidP="00FF566E">
            <w:pPr>
              <w:jc w:val="center"/>
            </w:pPr>
          </w:p>
          <w:p w:rsidR="00FF566E" w:rsidRPr="00FF566E" w:rsidRDefault="00FF566E" w:rsidP="00FF566E">
            <w:pPr>
              <w:jc w:val="center"/>
            </w:pPr>
            <w:r>
              <w:t>Campus Manaus- Centro</w:t>
            </w:r>
          </w:p>
        </w:tc>
        <w:tc>
          <w:tcPr>
            <w:tcW w:w="2573" w:type="dxa"/>
          </w:tcPr>
          <w:p w:rsidR="00FF566E" w:rsidRPr="00E72499" w:rsidRDefault="004D564A" w:rsidP="00FF566E">
            <w:r w:rsidRPr="00694C54">
              <w:t>Administrar, coordena</w:t>
            </w:r>
            <w:r>
              <w:t>r</w:t>
            </w:r>
            <w:r w:rsidRPr="00694C54">
              <w:t xml:space="preserve"> e supervis</w:t>
            </w:r>
            <w:r>
              <w:t>ionar</w:t>
            </w:r>
            <w:r w:rsidRPr="00694C54">
              <w:t xml:space="preserve"> todas as atividades do Campus</w:t>
            </w:r>
          </w:p>
        </w:tc>
        <w:tc>
          <w:tcPr>
            <w:tcW w:w="1712" w:type="dxa"/>
          </w:tcPr>
          <w:p w:rsidR="00D0378B" w:rsidRPr="00D0378B" w:rsidRDefault="00D0378B" w:rsidP="00D0378B">
            <w:pPr>
              <w:spacing w:after="0" w:line="480" w:lineRule="auto"/>
              <w:jc w:val="center"/>
            </w:pPr>
            <w:r w:rsidRPr="00D0378B">
              <w:t>Júlio César Araújo de Freitas</w:t>
            </w:r>
          </w:p>
          <w:p w:rsidR="00FF566E" w:rsidRPr="00E72499" w:rsidRDefault="00FF566E" w:rsidP="00FF566E"/>
        </w:tc>
        <w:tc>
          <w:tcPr>
            <w:tcW w:w="1276" w:type="dxa"/>
          </w:tcPr>
          <w:p w:rsidR="00FF566E" w:rsidRPr="00E72499" w:rsidRDefault="00D0378B" w:rsidP="00D0378B">
            <w:pPr>
              <w:jc w:val="center"/>
            </w:pPr>
            <w:r>
              <w:t>Diretor Geral</w:t>
            </w:r>
          </w:p>
        </w:tc>
        <w:tc>
          <w:tcPr>
            <w:tcW w:w="1559" w:type="dxa"/>
          </w:tcPr>
          <w:p w:rsidR="0041163B" w:rsidRPr="00144AED" w:rsidRDefault="0041163B" w:rsidP="0041163B">
            <w:pPr>
              <w:spacing w:after="0" w:line="360" w:lineRule="auto"/>
              <w:jc w:val="center"/>
              <w:rPr>
                <w:iCs/>
              </w:rPr>
            </w:pPr>
            <w:r>
              <w:rPr>
                <w:iCs/>
              </w:rPr>
              <w:t xml:space="preserve">De 01/01/2014 </w:t>
            </w:r>
            <w:r w:rsidRPr="00144AED">
              <w:rPr>
                <w:iCs/>
              </w:rPr>
              <w:t xml:space="preserve">até </w:t>
            </w:r>
            <w:r>
              <w:rPr>
                <w:iCs/>
              </w:rPr>
              <w:t>31</w:t>
            </w:r>
            <w:r w:rsidRPr="00144AED">
              <w:rPr>
                <w:iCs/>
              </w:rPr>
              <w:t>/</w:t>
            </w:r>
            <w:r>
              <w:rPr>
                <w:iCs/>
              </w:rPr>
              <w:t>12</w:t>
            </w:r>
            <w:r w:rsidRPr="00144AED">
              <w:rPr>
                <w:iCs/>
              </w:rPr>
              <w:t>/2014</w:t>
            </w:r>
          </w:p>
          <w:p w:rsidR="00FF566E" w:rsidRPr="00E72499" w:rsidRDefault="00FF566E" w:rsidP="00FF566E"/>
        </w:tc>
      </w:tr>
      <w:tr w:rsidR="00FF566E" w:rsidRPr="00BD16FC" w:rsidTr="00144AED">
        <w:trPr>
          <w:trHeight w:val="393"/>
        </w:trPr>
        <w:tc>
          <w:tcPr>
            <w:tcW w:w="1839" w:type="dxa"/>
          </w:tcPr>
          <w:p w:rsidR="00FF566E" w:rsidRPr="00FF566E" w:rsidRDefault="00FF566E" w:rsidP="00FF566E">
            <w:pPr>
              <w:jc w:val="center"/>
            </w:pPr>
            <w:r>
              <w:t>Campus Manaus- Distrito Industrial</w:t>
            </w:r>
          </w:p>
        </w:tc>
        <w:tc>
          <w:tcPr>
            <w:tcW w:w="2573" w:type="dxa"/>
          </w:tcPr>
          <w:p w:rsidR="00FF566E" w:rsidRPr="00E72499" w:rsidRDefault="00694C54" w:rsidP="00694C54">
            <w:pPr>
              <w:jc w:val="both"/>
            </w:pPr>
            <w:r w:rsidRPr="00694C54">
              <w:t>Administrar, coordena</w:t>
            </w:r>
            <w:r>
              <w:t>r</w:t>
            </w:r>
            <w:r w:rsidRPr="00694C54">
              <w:t xml:space="preserve"> e supervis</w:t>
            </w:r>
            <w:r>
              <w:t>ionar</w:t>
            </w:r>
            <w:r w:rsidRPr="00694C54">
              <w:t xml:space="preserve"> todas as atividades do Campus</w:t>
            </w:r>
          </w:p>
        </w:tc>
        <w:tc>
          <w:tcPr>
            <w:tcW w:w="1712" w:type="dxa"/>
          </w:tcPr>
          <w:p w:rsidR="00FF566E" w:rsidRPr="00E72499" w:rsidRDefault="00203A60" w:rsidP="00FF566E">
            <w:r w:rsidRPr="00203A60">
              <w:t>José Pinheiro de Carvalho Queiroz Neto</w:t>
            </w:r>
          </w:p>
        </w:tc>
        <w:tc>
          <w:tcPr>
            <w:tcW w:w="1276" w:type="dxa"/>
          </w:tcPr>
          <w:p w:rsidR="00FF566E" w:rsidRPr="00E72499" w:rsidRDefault="00203A60" w:rsidP="00FF566E">
            <w:r>
              <w:t>Diretor Geral</w:t>
            </w:r>
          </w:p>
        </w:tc>
        <w:tc>
          <w:tcPr>
            <w:tcW w:w="1559" w:type="dxa"/>
          </w:tcPr>
          <w:p w:rsidR="00FF566E" w:rsidRPr="00E72499" w:rsidRDefault="00203A60" w:rsidP="00FF566E">
            <w:r>
              <w:rPr>
                <w:iCs/>
              </w:rPr>
              <w:t xml:space="preserve">De 01/01/2014 </w:t>
            </w:r>
            <w:r w:rsidRPr="00144AED">
              <w:rPr>
                <w:iCs/>
              </w:rPr>
              <w:t xml:space="preserve">até </w:t>
            </w:r>
            <w:r>
              <w:rPr>
                <w:iCs/>
              </w:rPr>
              <w:t>31</w:t>
            </w:r>
            <w:r w:rsidRPr="00144AED">
              <w:rPr>
                <w:iCs/>
              </w:rPr>
              <w:t>/</w:t>
            </w:r>
            <w:r>
              <w:rPr>
                <w:iCs/>
              </w:rPr>
              <w:t>12</w:t>
            </w:r>
            <w:r w:rsidRPr="00144AED">
              <w:rPr>
                <w:iCs/>
              </w:rPr>
              <w:t>/2014</w:t>
            </w:r>
          </w:p>
        </w:tc>
      </w:tr>
      <w:tr w:rsidR="00203A60" w:rsidRPr="00BD16FC" w:rsidTr="00144AED">
        <w:trPr>
          <w:trHeight w:val="393"/>
        </w:trPr>
        <w:tc>
          <w:tcPr>
            <w:tcW w:w="1839" w:type="dxa"/>
          </w:tcPr>
          <w:p w:rsidR="00203A60" w:rsidRPr="00FF566E" w:rsidRDefault="00203A60" w:rsidP="00203A60">
            <w:pPr>
              <w:jc w:val="center"/>
            </w:pPr>
            <w:r>
              <w:t xml:space="preserve">Campus Manaus </w:t>
            </w:r>
            <w:r>
              <w:lastRenderedPageBreak/>
              <w:t>Zona Leste</w:t>
            </w:r>
          </w:p>
        </w:tc>
        <w:tc>
          <w:tcPr>
            <w:tcW w:w="2573" w:type="dxa"/>
          </w:tcPr>
          <w:p w:rsidR="00203A60" w:rsidRPr="00E72499" w:rsidRDefault="00203A60" w:rsidP="00203A60">
            <w:r w:rsidRPr="00694C54">
              <w:lastRenderedPageBreak/>
              <w:t>Administrar, coordena</w:t>
            </w:r>
            <w:r>
              <w:t>r</w:t>
            </w:r>
            <w:r w:rsidRPr="00694C54">
              <w:t xml:space="preserve"> e supervis</w:t>
            </w:r>
            <w:r>
              <w:t>ionar</w:t>
            </w:r>
            <w:r w:rsidRPr="00694C54">
              <w:t xml:space="preserve"> todas as </w:t>
            </w:r>
            <w:r w:rsidRPr="00694C54">
              <w:lastRenderedPageBreak/>
              <w:t>atividades do Campus</w:t>
            </w:r>
          </w:p>
        </w:tc>
        <w:tc>
          <w:tcPr>
            <w:tcW w:w="1712" w:type="dxa"/>
          </w:tcPr>
          <w:p w:rsidR="00203A60" w:rsidRPr="00E72499" w:rsidRDefault="00203A60" w:rsidP="00203A60">
            <w:proofErr w:type="spellStart"/>
            <w:r w:rsidRPr="00203A60">
              <w:lastRenderedPageBreak/>
              <w:t>Aldenir</w:t>
            </w:r>
            <w:proofErr w:type="spellEnd"/>
            <w:r w:rsidRPr="00203A60">
              <w:t xml:space="preserve"> de </w:t>
            </w:r>
            <w:r w:rsidRPr="00203A60">
              <w:lastRenderedPageBreak/>
              <w:t>Carvalho Caetano</w:t>
            </w:r>
          </w:p>
        </w:tc>
        <w:tc>
          <w:tcPr>
            <w:tcW w:w="1276" w:type="dxa"/>
          </w:tcPr>
          <w:p w:rsidR="00203A60" w:rsidRPr="00E72499" w:rsidRDefault="00203A60" w:rsidP="00203A60">
            <w:r>
              <w:lastRenderedPageBreak/>
              <w:t xml:space="preserve">Diretor </w:t>
            </w:r>
            <w:r>
              <w:lastRenderedPageBreak/>
              <w:t>Geral</w:t>
            </w:r>
          </w:p>
        </w:tc>
        <w:tc>
          <w:tcPr>
            <w:tcW w:w="1559" w:type="dxa"/>
          </w:tcPr>
          <w:p w:rsidR="00203A60" w:rsidRPr="00E72499" w:rsidRDefault="00203A60" w:rsidP="00203A60">
            <w:r>
              <w:rPr>
                <w:iCs/>
              </w:rPr>
              <w:lastRenderedPageBreak/>
              <w:t xml:space="preserve">De 01/01/2014 </w:t>
            </w:r>
            <w:r w:rsidRPr="00144AED">
              <w:rPr>
                <w:iCs/>
              </w:rPr>
              <w:lastRenderedPageBreak/>
              <w:t xml:space="preserve">até </w:t>
            </w:r>
            <w:r>
              <w:rPr>
                <w:iCs/>
              </w:rPr>
              <w:t>31</w:t>
            </w:r>
            <w:r w:rsidRPr="00144AED">
              <w:rPr>
                <w:iCs/>
              </w:rPr>
              <w:t>/</w:t>
            </w:r>
            <w:r>
              <w:rPr>
                <w:iCs/>
              </w:rPr>
              <w:t>12</w:t>
            </w:r>
            <w:r w:rsidRPr="00144AED">
              <w:rPr>
                <w:iCs/>
              </w:rPr>
              <w:t>/2014</w:t>
            </w:r>
          </w:p>
        </w:tc>
      </w:tr>
      <w:tr w:rsidR="00203A60" w:rsidRPr="00BD16FC" w:rsidTr="00144AED">
        <w:trPr>
          <w:trHeight w:val="393"/>
        </w:trPr>
        <w:tc>
          <w:tcPr>
            <w:tcW w:w="1839" w:type="dxa"/>
          </w:tcPr>
          <w:p w:rsidR="00203A60" w:rsidRPr="00FF566E" w:rsidRDefault="00203A60" w:rsidP="00203A60">
            <w:pPr>
              <w:jc w:val="center"/>
            </w:pPr>
            <w:r>
              <w:lastRenderedPageBreak/>
              <w:t>Campus Presidente Figueiredo</w:t>
            </w:r>
          </w:p>
        </w:tc>
        <w:tc>
          <w:tcPr>
            <w:tcW w:w="2573" w:type="dxa"/>
          </w:tcPr>
          <w:p w:rsidR="00203A60" w:rsidRPr="00E72499" w:rsidRDefault="00203A60" w:rsidP="00203A60">
            <w:r w:rsidRPr="00694C54">
              <w:t>Administrar, coordena</w:t>
            </w:r>
            <w:r>
              <w:t>r</w:t>
            </w:r>
            <w:r w:rsidRPr="00694C54">
              <w:t xml:space="preserve"> e supervis</w:t>
            </w:r>
            <w:r>
              <w:t>ionar</w:t>
            </w:r>
            <w:r w:rsidRPr="00694C54">
              <w:t xml:space="preserve"> todas as atividades do Campus</w:t>
            </w:r>
          </w:p>
        </w:tc>
        <w:tc>
          <w:tcPr>
            <w:tcW w:w="1712" w:type="dxa"/>
          </w:tcPr>
          <w:p w:rsidR="00203A60" w:rsidRDefault="00CC0F77" w:rsidP="00CC0F77">
            <w:r w:rsidRPr="00CC0F77">
              <w:t xml:space="preserve">Paulo Henrique Rocha </w:t>
            </w:r>
            <w:proofErr w:type="spellStart"/>
            <w:r w:rsidRPr="00CC0F77">
              <w:t>Aride</w:t>
            </w:r>
            <w:proofErr w:type="spellEnd"/>
            <w:r w:rsidRPr="00CC0F77">
              <w:t xml:space="preserve"> </w:t>
            </w:r>
          </w:p>
          <w:p w:rsidR="00CD629F" w:rsidRPr="00E72499" w:rsidRDefault="00CD629F" w:rsidP="00CC0F77">
            <w:r w:rsidRPr="00CD629F">
              <w:t xml:space="preserve">Paulo </w:t>
            </w:r>
            <w:proofErr w:type="spellStart"/>
            <w:r w:rsidRPr="00CD629F">
              <w:t>Marreiro</w:t>
            </w:r>
            <w:proofErr w:type="spellEnd"/>
            <w:r w:rsidRPr="00CD629F">
              <w:t xml:space="preserve"> dos Santos Junior</w:t>
            </w:r>
          </w:p>
        </w:tc>
        <w:tc>
          <w:tcPr>
            <w:tcW w:w="1276" w:type="dxa"/>
          </w:tcPr>
          <w:p w:rsidR="00CD629F" w:rsidRDefault="00CD629F" w:rsidP="00203A60"/>
          <w:p w:rsidR="00203A60" w:rsidRPr="00E72499" w:rsidRDefault="00CC0F77" w:rsidP="00203A60">
            <w:r>
              <w:t>Diretor Geral</w:t>
            </w:r>
          </w:p>
        </w:tc>
        <w:tc>
          <w:tcPr>
            <w:tcW w:w="1559" w:type="dxa"/>
          </w:tcPr>
          <w:p w:rsidR="00203A60" w:rsidRDefault="00CC0F77" w:rsidP="00CC0F77">
            <w:pPr>
              <w:rPr>
                <w:iCs/>
              </w:rPr>
            </w:pPr>
            <w:r>
              <w:rPr>
                <w:iCs/>
              </w:rPr>
              <w:t xml:space="preserve">De 01/01/2014 </w:t>
            </w:r>
            <w:r w:rsidRPr="00144AED">
              <w:rPr>
                <w:iCs/>
              </w:rPr>
              <w:t xml:space="preserve">até </w:t>
            </w:r>
            <w:r>
              <w:rPr>
                <w:iCs/>
              </w:rPr>
              <w:t>09</w:t>
            </w:r>
            <w:r w:rsidRPr="00144AED">
              <w:rPr>
                <w:iCs/>
              </w:rPr>
              <w:t>/</w:t>
            </w:r>
            <w:r>
              <w:rPr>
                <w:iCs/>
              </w:rPr>
              <w:t>01</w:t>
            </w:r>
            <w:r w:rsidRPr="00144AED">
              <w:rPr>
                <w:iCs/>
              </w:rPr>
              <w:t>/2014</w:t>
            </w:r>
          </w:p>
          <w:p w:rsidR="00CC0F77" w:rsidRPr="00E72499" w:rsidRDefault="00CC0F77" w:rsidP="00CC0F77">
            <w:r>
              <w:rPr>
                <w:iCs/>
              </w:rPr>
              <w:t xml:space="preserve">De 10/01/2014 </w:t>
            </w:r>
            <w:r w:rsidRPr="00144AED">
              <w:rPr>
                <w:iCs/>
              </w:rPr>
              <w:t xml:space="preserve">até </w:t>
            </w:r>
            <w:r>
              <w:rPr>
                <w:iCs/>
              </w:rPr>
              <w:t>31</w:t>
            </w:r>
            <w:r w:rsidRPr="00144AED">
              <w:rPr>
                <w:iCs/>
              </w:rPr>
              <w:t>/</w:t>
            </w:r>
            <w:r>
              <w:rPr>
                <w:iCs/>
              </w:rPr>
              <w:t>12</w:t>
            </w:r>
            <w:r w:rsidRPr="00144AED">
              <w:rPr>
                <w:iCs/>
              </w:rPr>
              <w:t>/2014</w:t>
            </w:r>
          </w:p>
        </w:tc>
      </w:tr>
      <w:tr w:rsidR="00203A60" w:rsidRPr="00BD16FC" w:rsidTr="00144AED">
        <w:trPr>
          <w:trHeight w:val="393"/>
        </w:trPr>
        <w:tc>
          <w:tcPr>
            <w:tcW w:w="1839" w:type="dxa"/>
          </w:tcPr>
          <w:p w:rsidR="00203A60" w:rsidRDefault="00203A60" w:rsidP="00203A60">
            <w:pPr>
              <w:jc w:val="center"/>
            </w:pPr>
          </w:p>
          <w:p w:rsidR="00203A60" w:rsidRPr="00FF566E" w:rsidRDefault="00203A60" w:rsidP="00203A60">
            <w:pPr>
              <w:jc w:val="center"/>
            </w:pPr>
            <w:r>
              <w:t>Campus Itacoatiara</w:t>
            </w:r>
          </w:p>
        </w:tc>
        <w:tc>
          <w:tcPr>
            <w:tcW w:w="2573" w:type="dxa"/>
          </w:tcPr>
          <w:p w:rsidR="00203A60" w:rsidRPr="00E72499" w:rsidRDefault="00203A60" w:rsidP="00203A60">
            <w:r w:rsidRPr="00694C54">
              <w:t>Administrar, coordena</w:t>
            </w:r>
            <w:r>
              <w:t>r</w:t>
            </w:r>
            <w:r w:rsidRPr="00694C54">
              <w:t xml:space="preserve"> e supervis</w:t>
            </w:r>
            <w:r>
              <w:t>ionar</w:t>
            </w:r>
            <w:r w:rsidRPr="00694C54">
              <w:t xml:space="preserve"> todas as atividades do Campus</w:t>
            </w:r>
          </w:p>
        </w:tc>
        <w:tc>
          <w:tcPr>
            <w:tcW w:w="1712" w:type="dxa"/>
          </w:tcPr>
          <w:p w:rsidR="00203A60" w:rsidRPr="00E72499" w:rsidRDefault="00CC0F77" w:rsidP="00203A60">
            <w:r w:rsidRPr="00CC0F77">
              <w:t>Allen Bitencourt de Lima</w:t>
            </w:r>
          </w:p>
        </w:tc>
        <w:tc>
          <w:tcPr>
            <w:tcW w:w="1276" w:type="dxa"/>
          </w:tcPr>
          <w:p w:rsidR="00203A60" w:rsidRPr="00E72499" w:rsidRDefault="00CC0F77" w:rsidP="00203A60">
            <w:r>
              <w:t>Diretor Geral</w:t>
            </w:r>
          </w:p>
        </w:tc>
        <w:tc>
          <w:tcPr>
            <w:tcW w:w="1559" w:type="dxa"/>
          </w:tcPr>
          <w:p w:rsidR="00203A60" w:rsidRPr="00E72499" w:rsidRDefault="00CC0F77" w:rsidP="00203A60">
            <w:r>
              <w:rPr>
                <w:iCs/>
              </w:rPr>
              <w:t xml:space="preserve">De 01/01/2014 </w:t>
            </w:r>
            <w:r w:rsidRPr="00144AED">
              <w:rPr>
                <w:iCs/>
              </w:rPr>
              <w:t xml:space="preserve">até </w:t>
            </w:r>
            <w:r>
              <w:rPr>
                <w:iCs/>
              </w:rPr>
              <w:t>31</w:t>
            </w:r>
            <w:r w:rsidRPr="00144AED">
              <w:rPr>
                <w:iCs/>
              </w:rPr>
              <w:t>/</w:t>
            </w:r>
            <w:r>
              <w:rPr>
                <w:iCs/>
              </w:rPr>
              <w:t>12</w:t>
            </w:r>
            <w:r w:rsidRPr="00144AED">
              <w:rPr>
                <w:iCs/>
              </w:rPr>
              <w:t>/2014</w:t>
            </w:r>
          </w:p>
        </w:tc>
      </w:tr>
      <w:tr w:rsidR="00203A60" w:rsidRPr="00BD16FC" w:rsidTr="00144AED">
        <w:trPr>
          <w:trHeight w:val="393"/>
        </w:trPr>
        <w:tc>
          <w:tcPr>
            <w:tcW w:w="1839" w:type="dxa"/>
          </w:tcPr>
          <w:p w:rsidR="00203A60" w:rsidRDefault="00203A60" w:rsidP="00203A60">
            <w:pPr>
              <w:jc w:val="center"/>
            </w:pPr>
          </w:p>
          <w:p w:rsidR="00203A60" w:rsidRPr="00FF566E" w:rsidRDefault="00203A60" w:rsidP="00203A60">
            <w:pPr>
              <w:jc w:val="center"/>
            </w:pPr>
            <w:r>
              <w:t>Campus Coari</w:t>
            </w:r>
          </w:p>
        </w:tc>
        <w:tc>
          <w:tcPr>
            <w:tcW w:w="2573" w:type="dxa"/>
          </w:tcPr>
          <w:p w:rsidR="00203A60" w:rsidRPr="00E72499" w:rsidRDefault="00203A60" w:rsidP="00203A60">
            <w:r w:rsidRPr="00694C54">
              <w:t>Administrar, coordena</w:t>
            </w:r>
            <w:r>
              <w:t>r</w:t>
            </w:r>
            <w:r w:rsidRPr="00694C54">
              <w:t xml:space="preserve"> e supervis</w:t>
            </w:r>
            <w:r>
              <w:t>ionar</w:t>
            </w:r>
            <w:r w:rsidRPr="00694C54">
              <w:t xml:space="preserve"> todas as atividades do Campus</w:t>
            </w:r>
          </w:p>
        </w:tc>
        <w:tc>
          <w:tcPr>
            <w:tcW w:w="1712" w:type="dxa"/>
          </w:tcPr>
          <w:p w:rsidR="00203A60" w:rsidRPr="00E72499" w:rsidRDefault="004F08DF" w:rsidP="00203A60">
            <w:proofErr w:type="spellStart"/>
            <w:r w:rsidRPr="004F08DF">
              <w:t>Jurandy</w:t>
            </w:r>
            <w:proofErr w:type="spellEnd"/>
            <w:r w:rsidRPr="004F08DF">
              <w:t xml:space="preserve"> Moreira Maciel Aires da Silva</w:t>
            </w:r>
          </w:p>
        </w:tc>
        <w:tc>
          <w:tcPr>
            <w:tcW w:w="1276" w:type="dxa"/>
          </w:tcPr>
          <w:p w:rsidR="00203A60" w:rsidRPr="00E72499" w:rsidRDefault="004F08DF" w:rsidP="00203A60">
            <w:r>
              <w:t>Diretor Geral</w:t>
            </w:r>
          </w:p>
        </w:tc>
        <w:tc>
          <w:tcPr>
            <w:tcW w:w="1559" w:type="dxa"/>
          </w:tcPr>
          <w:p w:rsidR="00203A60" w:rsidRPr="00E72499" w:rsidRDefault="004F08DF" w:rsidP="00203A60">
            <w:r>
              <w:rPr>
                <w:iCs/>
              </w:rPr>
              <w:t xml:space="preserve">De 01/01/2014 </w:t>
            </w:r>
            <w:r w:rsidRPr="00144AED">
              <w:rPr>
                <w:iCs/>
              </w:rPr>
              <w:t xml:space="preserve">até </w:t>
            </w:r>
            <w:r>
              <w:rPr>
                <w:iCs/>
              </w:rPr>
              <w:t>31</w:t>
            </w:r>
            <w:r w:rsidRPr="00144AED">
              <w:rPr>
                <w:iCs/>
              </w:rPr>
              <w:t>/</w:t>
            </w:r>
            <w:r>
              <w:rPr>
                <w:iCs/>
              </w:rPr>
              <w:t>12</w:t>
            </w:r>
            <w:r w:rsidRPr="00144AED">
              <w:rPr>
                <w:iCs/>
              </w:rPr>
              <w:t>/2014</w:t>
            </w:r>
          </w:p>
        </w:tc>
      </w:tr>
      <w:tr w:rsidR="00203A60" w:rsidRPr="00BD16FC" w:rsidTr="00144AED">
        <w:trPr>
          <w:trHeight w:val="393"/>
        </w:trPr>
        <w:tc>
          <w:tcPr>
            <w:tcW w:w="1839" w:type="dxa"/>
          </w:tcPr>
          <w:p w:rsidR="00203A60" w:rsidRPr="00FF566E" w:rsidRDefault="00203A60" w:rsidP="00203A60">
            <w:pPr>
              <w:jc w:val="center"/>
            </w:pPr>
            <w:r>
              <w:t>Campus São Gabriel da Cachoeira</w:t>
            </w:r>
          </w:p>
        </w:tc>
        <w:tc>
          <w:tcPr>
            <w:tcW w:w="2573" w:type="dxa"/>
          </w:tcPr>
          <w:p w:rsidR="00203A60" w:rsidRPr="00FF566E" w:rsidRDefault="00203A60" w:rsidP="00203A60">
            <w:r w:rsidRPr="00694C54">
              <w:t>Administrar, coordena</w:t>
            </w:r>
            <w:r>
              <w:t>r</w:t>
            </w:r>
            <w:r w:rsidRPr="00694C54">
              <w:t xml:space="preserve"> e supervis</w:t>
            </w:r>
            <w:r>
              <w:t>ionar</w:t>
            </w:r>
            <w:r w:rsidRPr="00694C54">
              <w:t xml:space="preserve"> todas as atividades do Campus</w:t>
            </w:r>
          </w:p>
        </w:tc>
        <w:tc>
          <w:tcPr>
            <w:tcW w:w="1712" w:type="dxa"/>
          </w:tcPr>
          <w:p w:rsidR="00203A60" w:rsidRPr="00FF566E" w:rsidRDefault="00F34740" w:rsidP="00203A60">
            <w:r w:rsidRPr="00F34740">
              <w:t>Elias Brasilino de Souza</w:t>
            </w:r>
          </w:p>
        </w:tc>
        <w:tc>
          <w:tcPr>
            <w:tcW w:w="1276" w:type="dxa"/>
          </w:tcPr>
          <w:p w:rsidR="00203A60" w:rsidRPr="00FF566E" w:rsidRDefault="00F34740" w:rsidP="00203A60">
            <w:r>
              <w:t>Diretor Geral</w:t>
            </w:r>
          </w:p>
        </w:tc>
        <w:tc>
          <w:tcPr>
            <w:tcW w:w="1559" w:type="dxa"/>
          </w:tcPr>
          <w:p w:rsidR="00203A60" w:rsidRPr="00FF566E" w:rsidRDefault="00F34740" w:rsidP="00203A60">
            <w:r>
              <w:rPr>
                <w:iCs/>
              </w:rPr>
              <w:t xml:space="preserve">De 01/01/2014 </w:t>
            </w:r>
            <w:r w:rsidRPr="00144AED">
              <w:rPr>
                <w:iCs/>
              </w:rPr>
              <w:t xml:space="preserve">até </w:t>
            </w:r>
            <w:r>
              <w:rPr>
                <w:iCs/>
              </w:rPr>
              <w:t>31</w:t>
            </w:r>
            <w:r w:rsidRPr="00144AED">
              <w:rPr>
                <w:iCs/>
              </w:rPr>
              <w:t>/</w:t>
            </w:r>
            <w:r>
              <w:rPr>
                <w:iCs/>
              </w:rPr>
              <w:t>12</w:t>
            </w:r>
            <w:r w:rsidRPr="00144AED">
              <w:rPr>
                <w:iCs/>
              </w:rPr>
              <w:t>/2014</w:t>
            </w:r>
          </w:p>
        </w:tc>
      </w:tr>
      <w:tr w:rsidR="00203A60" w:rsidRPr="00BD16FC" w:rsidTr="00144AED">
        <w:trPr>
          <w:trHeight w:val="393"/>
        </w:trPr>
        <w:tc>
          <w:tcPr>
            <w:tcW w:w="1839" w:type="dxa"/>
          </w:tcPr>
          <w:p w:rsidR="00203A60" w:rsidRDefault="00203A60" w:rsidP="00203A60">
            <w:pPr>
              <w:jc w:val="center"/>
            </w:pPr>
          </w:p>
          <w:p w:rsidR="00203A60" w:rsidRPr="00FF566E" w:rsidRDefault="00203A60" w:rsidP="00203A60">
            <w:pPr>
              <w:jc w:val="center"/>
            </w:pPr>
            <w:r>
              <w:t>Campus Tabatinga</w:t>
            </w:r>
          </w:p>
        </w:tc>
        <w:tc>
          <w:tcPr>
            <w:tcW w:w="2573" w:type="dxa"/>
          </w:tcPr>
          <w:p w:rsidR="00203A60" w:rsidRPr="00FF566E" w:rsidRDefault="00203A60" w:rsidP="00203A60">
            <w:r w:rsidRPr="00694C54">
              <w:t>Administrar, coordena</w:t>
            </w:r>
            <w:r>
              <w:t>r</w:t>
            </w:r>
            <w:r w:rsidRPr="00694C54">
              <w:t xml:space="preserve"> e supervis</w:t>
            </w:r>
            <w:r>
              <w:t>ionar</w:t>
            </w:r>
            <w:r w:rsidRPr="00694C54">
              <w:t xml:space="preserve"> todas as atividades do Campus</w:t>
            </w:r>
          </w:p>
        </w:tc>
        <w:tc>
          <w:tcPr>
            <w:tcW w:w="1712" w:type="dxa"/>
          </w:tcPr>
          <w:p w:rsidR="00203A60" w:rsidRPr="00FF566E" w:rsidRDefault="00F34740" w:rsidP="00203A60">
            <w:r w:rsidRPr="00F34740">
              <w:t>Jaime Cavalcante Alves</w:t>
            </w:r>
          </w:p>
        </w:tc>
        <w:tc>
          <w:tcPr>
            <w:tcW w:w="1276" w:type="dxa"/>
          </w:tcPr>
          <w:p w:rsidR="00203A60" w:rsidRPr="00FF566E" w:rsidRDefault="00F34740" w:rsidP="00203A60">
            <w:r>
              <w:t>Diretor Geral</w:t>
            </w:r>
          </w:p>
        </w:tc>
        <w:tc>
          <w:tcPr>
            <w:tcW w:w="1559" w:type="dxa"/>
          </w:tcPr>
          <w:p w:rsidR="00203A60" w:rsidRPr="00FF566E" w:rsidRDefault="00F34740" w:rsidP="00203A60">
            <w:r>
              <w:rPr>
                <w:iCs/>
              </w:rPr>
              <w:t xml:space="preserve">De 01/01/2014 </w:t>
            </w:r>
            <w:r w:rsidRPr="00144AED">
              <w:rPr>
                <w:iCs/>
              </w:rPr>
              <w:t xml:space="preserve">até </w:t>
            </w:r>
            <w:r>
              <w:rPr>
                <w:iCs/>
              </w:rPr>
              <w:t>31</w:t>
            </w:r>
            <w:r w:rsidRPr="00144AED">
              <w:rPr>
                <w:iCs/>
              </w:rPr>
              <w:t>/</w:t>
            </w:r>
            <w:r>
              <w:rPr>
                <w:iCs/>
              </w:rPr>
              <w:t>12</w:t>
            </w:r>
            <w:r w:rsidRPr="00144AED">
              <w:rPr>
                <w:iCs/>
              </w:rPr>
              <w:t>/2014</w:t>
            </w:r>
          </w:p>
        </w:tc>
      </w:tr>
      <w:tr w:rsidR="00203A60" w:rsidRPr="00BD16FC" w:rsidTr="00144AED">
        <w:trPr>
          <w:trHeight w:val="393"/>
        </w:trPr>
        <w:tc>
          <w:tcPr>
            <w:tcW w:w="1839" w:type="dxa"/>
          </w:tcPr>
          <w:p w:rsidR="00203A60" w:rsidRDefault="00203A60" w:rsidP="00203A60">
            <w:pPr>
              <w:jc w:val="center"/>
            </w:pPr>
          </w:p>
          <w:p w:rsidR="00203A60" w:rsidRPr="00FF566E" w:rsidRDefault="00203A60" w:rsidP="00203A60">
            <w:pPr>
              <w:jc w:val="center"/>
            </w:pPr>
            <w:r>
              <w:t>Campus Maués</w:t>
            </w:r>
          </w:p>
        </w:tc>
        <w:tc>
          <w:tcPr>
            <w:tcW w:w="2573" w:type="dxa"/>
          </w:tcPr>
          <w:p w:rsidR="00203A60" w:rsidRPr="00FF566E" w:rsidRDefault="00203A60" w:rsidP="00203A60">
            <w:r w:rsidRPr="00694C54">
              <w:t>Administrar, coordena</w:t>
            </w:r>
            <w:r>
              <w:t>r</w:t>
            </w:r>
            <w:r w:rsidRPr="00694C54">
              <w:t xml:space="preserve"> e supervis</w:t>
            </w:r>
            <w:r>
              <w:t>ionar</w:t>
            </w:r>
            <w:r w:rsidRPr="00694C54">
              <w:t xml:space="preserve"> todas as atividades do Campus</w:t>
            </w:r>
          </w:p>
        </w:tc>
        <w:tc>
          <w:tcPr>
            <w:tcW w:w="1712" w:type="dxa"/>
          </w:tcPr>
          <w:p w:rsidR="00203A60" w:rsidRPr="00FF566E" w:rsidRDefault="00447623" w:rsidP="00203A60">
            <w:r w:rsidRPr="00447623">
              <w:t>Leonor Ferreira Neta Toro</w:t>
            </w:r>
          </w:p>
        </w:tc>
        <w:tc>
          <w:tcPr>
            <w:tcW w:w="1276" w:type="dxa"/>
          </w:tcPr>
          <w:p w:rsidR="00203A60" w:rsidRPr="00FF566E" w:rsidRDefault="00447623" w:rsidP="00203A60">
            <w:r>
              <w:t>Diretor</w:t>
            </w:r>
            <w:r w:rsidR="00372152">
              <w:t>a</w:t>
            </w:r>
            <w:r>
              <w:t xml:space="preserve"> Geral</w:t>
            </w:r>
          </w:p>
        </w:tc>
        <w:tc>
          <w:tcPr>
            <w:tcW w:w="1559" w:type="dxa"/>
          </w:tcPr>
          <w:p w:rsidR="00203A60" w:rsidRPr="00FF566E" w:rsidRDefault="00447623" w:rsidP="00203A60">
            <w:r>
              <w:rPr>
                <w:iCs/>
              </w:rPr>
              <w:t xml:space="preserve">De 01/01/2014 </w:t>
            </w:r>
            <w:r w:rsidRPr="00144AED">
              <w:rPr>
                <w:iCs/>
              </w:rPr>
              <w:t xml:space="preserve">até </w:t>
            </w:r>
            <w:r>
              <w:rPr>
                <w:iCs/>
              </w:rPr>
              <w:t>31</w:t>
            </w:r>
            <w:r w:rsidRPr="00144AED">
              <w:rPr>
                <w:iCs/>
              </w:rPr>
              <w:t>/</w:t>
            </w:r>
            <w:r>
              <w:rPr>
                <w:iCs/>
              </w:rPr>
              <w:t>12</w:t>
            </w:r>
            <w:r w:rsidRPr="00144AED">
              <w:rPr>
                <w:iCs/>
              </w:rPr>
              <w:t>/2014</w:t>
            </w:r>
          </w:p>
        </w:tc>
      </w:tr>
      <w:tr w:rsidR="00203A60" w:rsidRPr="00BD16FC" w:rsidTr="00144AED">
        <w:trPr>
          <w:trHeight w:val="393"/>
        </w:trPr>
        <w:tc>
          <w:tcPr>
            <w:tcW w:w="1839" w:type="dxa"/>
          </w:tcPr>
          <w:p w:rsidR="00203A60" w:rsidRDefault="00203A60" w:rsidP="00203A60">
            <w:pPr>
              <w:jc w:val="center"/>
            </w:pPr>
          </w:p>
          <w:p w:rsidR="00203A60" w:rsidRPr="00FF566E" w:rsidRDefault="00203A60" w:rsidP="00203A60">
            <w:pPr>
              <w:jc w:val="center"/>
            </w:pPr>
            <w:r>
              <w:t>Campus Parintins</w:t>
            </w:r>
          </w:p>
        </w:tc>
        <w:tc>
          <w:tcPr>
            <w:tcW w:w="2573" w:type="dxa"/>
          </w:tcPr>
          <w:p w:rsidR="00203A60" w:rsidRPr="00FF566E" w:rsidRDefault="00203A60" w:rsidP="00203A60">
            <w:r w:rsidRPr="00694C54">
              <w:t>Administrar, coordena</w:t>
            </w:r>
            <w:r>
              <w:t>r</w:t>
            </w:r>
            <w:r w:rsidRPr="00694C54">
              <w:t xml:space="preserve"> e supervis</w:t>
            </w:r>
            <w:r>
              <w:t>ionar</w:t>
            </w:r>
            <w:r w:rsidRPr="00694C54">
              <w:t xml:space="preserve"> todas as atividades do Campus</w:t>
            </w:r>
          </w:p>
        </w:tc>
        <w:tc>
          <w:tcPr>
            <w:tcW w:w="1712" w:type="dxa"/>
          </w:tcPr>
          <w:p w:rsidR="00203A60" w:rsidRPr="00FF566E" w:rsidRDefault="00617FA8" w:rsidP="00203A60">
            <w:r w:rsidRPr="00617FA8">
              <w:t xml:space="preserve">Gutemberg </w:t>
            </w:r>
            <w:proofErr w:type="spellStart"/>
            <w:r w:rsidRPr="00617FA8">
              <w:t>Ferraro</w:t>
            </w:r>
            <w:proofErr w:type="spellEnd"/>
            <w:r w:rsidRPr="00617FA8">
              <w:t xml:space="preserve"> Rocha</w:t>
            </w:r>
          </w:p>
        </w:tc>
        <w:tc>
          <w:tcPr>
            <w:tcW w:w="1276" w:type="dxa"/>
          </w:tcPr>
          <w:p w:rsidR="00203A60" w:rsidRPr="00FF566E" w:rsidRDefault="00617FA8" w:rsidP="00203A60">
            <w:r>
              <w:t>Diretor Geral</w:t>
            </w:r>
          </w:p>
        </w:tc>
        <w:tc>
          <w:tcPr>
            <w:tcW w:w="1559" w:type="dxa"/>
          </w:tcPr>
          <w:p w:rsidR="00203A60" w:rsidRPr="00FF566E" w:rsidRDefault="00617FA8" w:rsidP="00617FA8">
            <w:r>
              <w:rPr>
                <w:iCs/>
              </w:rPr>
              <w:t xml:space="preserve">De 10/01/2014 </w:t>
            </w:r>
            <w:r w:rsidRPr="00144AED">
              <w:rPr>
                <w:iCs/>
              </w:rPr>
              <w:t xml:space="preserve">até </w:t>
            </w:r>
            <w:r>
              <w:rPr>
                <w:iCs/>
              </w:rPr>
              <w:t>31</w:t>
            </w:r>
            <w:r w:rsidRPr="00144AED">
              <w:rPr>
                <w:iCs/>
              </w:rPr>
              <w:t>/</w:t>
            </w:r>
            <w:r>
              <w:rPr>
                <w:iCs/>
              </w:rPr>
              <w:t>12</w:t>
            </w:r>
            <w:r w:rsidRPr="00144AED">
              <w:rPr>
                <w:iCs/>
              </w:rPr>
              <w:t>/2014</w:t>
            </w:r>
          </w:p>
        </w:tc>
      </w:tr>
      <w:tr w:rsidR="00203A60" w:rsidRPr="00BD16FC" w:rsidTr="00144AED">
        <w:trPr>
          <w:trHeight w:val="393"/>
        </w:trPr>
        <w:tc>
          <w:tcPr>
            <w:tcW w:w="1839" w:type="dxa"/>
          </w:tcPr>
          <w:p w:rsidR="00203A60" w:rsidRDefault="00203A60" w:rsidP="00203A60">
            <w:pPr>
              <w:jc w:val="center"/>
            </w:pPr>
          </w:p>
          <w:p w:rsidR="00203A60" w:rsidRPr="00FF566E" w:rsidRDefault="00203A60" w:rsidP="00203A60">
            <w:pPr>
              <w:jc w:val="center"/>
            </w:pPr>
            <w:r>
              <w:t>Campus Lábrea</w:t>
            </w:r>
          </w:p>
        </w:tc>
        <w:tc>
          <w:tcPr>
            <w:tcW w:w="2573" w:type="dxa"/>
          </w:tcPr>
          <w:p w:rsidR="00203A60" w:rsidRPr="00FF566E" w:rsidRDefault="00203A60" w:rsidP="00203A60">
            <w:r w:rsidRPr="00694C54">
              <w:t>Administrar, coordena</w:t>
            </w:r>
            <w:r>
              <w:t>r</w:t>
            </w:r>
            <w:r w:rsidRPr="00694C54">
              <w:t xml:space="preserve"> e supervis</w:t>
            </w:r>
            <w:r>
              <w:t>ionar</w:t>
            </w:r>
            <w:r w:rsidRPr="00694C54">
              <w:t xml:space="preserve"> todas as atividades do Campus</w:t>
            </w:r>
          </w:p>
        </w:tc>
        <w:tc>
          <w:tcPr>
            <w:tcW w:w="1712" w:type="dxa"/>
          </w:tcPr>
          <w:p w:rsidR="00203A60" w:rsidRPr="00FF566E" w:rsidRDefault="00372152" w:rsidP="00203A60">
            <w:r w:rsidRPr="00372152">
              <w:t>Josiane Faraco de Andrade Rocha</w:t>
            </w:r>
          </w:p>
        </w:tc>
        <w:tc>
          <w:tcPr>
            <w:tcW w:w="1276" w:type="dxa"/>
          </w:tcPr>
          <w:p w:rsidR="00203A60" w:rsidRPr="00FF566E" w:rsidRDefault="00372152" w:rsidP="00203A60">
            <w:r>
              <w:t>Diretora Geral</w:t>
            </w:r>
          </w:p>
        </w:tc>
        <w:tc>
          <w:tcPr>
            <w:tcW w:w="1559" w:type="dxa"/>
          </w:tcPr>
          <w:p w:rsidR="00203A60" w:rsidRPr="00FF566E" w:rsidRDefault="0048375D" w:rsidP="00203A60">
            <w:r>
              <w:rPr>
                <w:iCs/>
              </w:rPr>
              <w:t xml:space="preserve">De 10/01/2014 </w:t>
            </w:r>
            <w:r w:rsidRPr="00144AED">
              <w:rPr>
                <w:iCs/>
              </w:rPr>
              <w:t xml:space="preserve">até </w:t>
            </w:r>
            <w:r>
              <w:rPr>
                <w:iCs/>
              </w:rPr>
              <w:t>31</w:t>
            </w:r>
            <w:r w:rsidRPr="00144AED">
              <w:rPr>
                <w:iCs/>
              </w:rPr>
              <w:t>/</w:t>
            </w:r>
            <w:r>
              <w:rPr>
                <w:iCs/>
              </w:rPr>
              <w:t>12</w:t>
            </w:r>
            <w:r w:rsidRPr="00144AED">
              <w:rPr>
                <w:iCs/>
              </w:rPr>
              <w:t>/2014</w:t>
            </w:r>
          </w:p>
        </w:tc>
      </w:tr>
      <w:tr w:rsidR="00203A60" w:rsidRPr="00BD16FC" w:rsidTr="00144AED">
        <w:trPr>
          <w:trHeight w:val="393"/>
        </w:trPr>
        <w:tc>
          <w:tcPr>
            <w:tcW w:w="1839" w:type="dxa"/>
          </w:tcPr>
          <w:p w:rsidR="00203A60" w:rsidRDefault="00203A60" w:rsidP="00203A60"/>
          <w:p w:rsidR="00203A60" w:rsidRPr="00FF566E" w:rsidRDefault="00203A60" w:rsidP="00203A60">
            <w:r>
              <w:t>Campus Tefé</w:t>
            </w:r>
          </w:p>
        </w:tc>
        <w:tc>
          <w:tcPr>
            <w:tcW w:w="2573" w:type="dxa"/>
          </w:tcPr>
          <w:p w:rsidR="00203A60" w:rsidRPr="00FF566E" w:rsidRDefault="00203A60" w:rsidP="00203A60">
            <w:r w:rsidRPr="00694C54">
              <w:t>Administrar, coordena</w:t>
            </w:r>
            <w:r>
              <w:t>r</w:t>
            </w:r>
            <w:r w:rsidRPr="00694C54">
              <w:t xml:space="preserve"> e supervis</w:t>
            </w:r>
            <w:r>
              <w:t>ionar</w:t>
            </w:r>
            <w:r w:rsidRPr="00694C54">
              <w:t xml:space="preserve"> todas as atividades do Campus</w:t>
            </w:r>
          </w:p>
        </w:tc>
        <w:tc>
          <w:tcPr>
            <w:tcW w:w="1712" w:type="dxa"/>
          </w:tcPr>
          <w:p w:rsidR="00203A60" w:rsidRPr="00FF566E" w:rsidRDefault="0048375D" w:rsidP="00203A60">
            <w:proofErr w:type="spellStart"/>
            <w:r w:rsidRPr="0048375D">
              <w:t>Aildo</w:t>
            </w:r>
            <w:proofErr w:type="spellEnd"/>
            <w:r w:rsidRPr="0048375D">
              <w:t xml:space="preserve"> da Silva Gama</w:t>
            </w:r>
          </w:p>
        </w:tc>
        <w:tc>
          <w:tcPr>
            <w:tcW w:w="1276" w:type="dxa"/>
          </w:tcPr>
          <w:p w:rsidR="00203A60" w:rsidRPr="00FF566E" w:rsidRDefault="0048375D" w:rsidP="00203A60">
            <w:r>
              <w:t>Diretor Geral</w:t>
            </w:r>
          </w:p>
        </w:tc>
        <w:tc>
          <w:tcPr>
            <w:tcW w:w="1559" w:type="dxa"/>
          </w:tcPr>
          <w:p w:rsidR="00203A60" w:rsidRPr="00FF566E" w:rsidRDefault="0048375D" w:rsidP="0048375D">
            <w:r>
              <w:rPr>
                <w:iCs/>
              </w:rPr>
              <w:t xml:space="preserve">De 02/04/2014 </w:t>
            </w:r>
            <w:r w:rsidRPr="00144AED">
              <w:rPr>
                <w:iCs/>
              </w:rPr>
              <w:t xml:space="preserve">até </w:t>
            </w:r>
            <w:r>
              <w:rPr>
                <w:iCs/>
              </w:rPr>
              <w:t>31</w:t>
            </w:r>
            <w:r w:rsidRPr="00144AED">
              <w:rPr>
                <w:iCs/>
              </w:rPr>
              <w:t>/</w:t>
            </w:r>
            <w:r>
              <w:rPr>
                <w:iCs/>
              </w:rPr>
              <w:t>12</w:t>
            </w:r>
            <w:r w:rsidRPr="00144AED">
              <w:rPr>
                <w:iCs/>
              </w:rPr>
              <w:t>/2014</w:t>
            </w:r>
          </w:p>
        </w:tc>
      </w:tr>
      <w:tr w:rsidR="00203A60" w:rsidRPr="00BD16FC" w:rsidTr="00144AED">
        <w:trPr>
          <w:trHeight w:val="393"/>
        </w:trPr>
        <w:tc>
          <w:tcPr>
            <w:tcW w:w="1839" w:type="dxa"/>
          </w:tcPr>
          <w:p w:rsidR="00203A60" w:rsidRDefault="00203A60" w:rsidP="00203A60"/>
          <w:p w:rsidR="00203A60" w:rsidRPr="00FF566E" w:rsidRDefault="00203A60" w:rsidP="00203A60">
            <w:r>
              <w:t>Campus Eirunepé</w:t>
            </w:r>
          </w:p>
        </w:tc>
        <w:tc>
          <w:tcPr>
            <w:tcW w:w="2573" w:type="dxa"/>
          </w:tcPr>
          <w:p w:rsidR="00203A60" w:rsidRPr="00FF566E" w:rsidRDefault="00203A60" w:rsidP="00203A60">
            <w:r w:rsidRPr="00694C54">
              <w:t>Administrar, coordena</w:t>
            </w:r>
            <w:r>
              <w:t>r</w:t>
            </w:r>
            <w:r w:rsidRPr="00694C54">
              <w:t xml:space="preserve"> e supervis</w:t>
            </w:r>
            <w:r>
              <w:t>ionar</w:t>
            </w:r>
            <w:r w:rsidRPr="00694C54">
              <w:t xml:space="preserve"> todas as atividades do Campus</w:t>
            </w:r>
          </w:p>
        </w:tc>
        <w:tc>
          <w:tcPr>
            <w:tcW w:w="1712" w:type="dxa"/>
          </w:tcPr>
          <w:p w:rsidR="00203A60" w:rsidRPr="00FF566E" w:rsidRDefault="008A3074" w:rsidP="00203A60">
            <w:proofErr w:type="spellStart"/>
            <w:r w:rsidRPr="008A3074">
              <w:t>Roquelane</w:t>
            </w:r>
            <w:proofErr w:type="spellEnd"/>
            <w:r w:rsidRPr="008A3074">
              <w:t xml:space="preserve"> Batista de Siqueira</w:t>
            </w:r>
          </w:p>
        </w:tc>
        <w:tc>
          <w:tcPr>
            <w:tcW w:w="1276" w:type="dxa"/>
          </w:tcPr>
          <w:p w:rsidR="00203A60" w:rsidRPr="00FF566E" w:rsidRDefault="0048375D" w:rsidP="00203A60">
            <w:r>
              <w:t>Diretor Geral</w:t>
            </w:r>
          </w:p>
        </w:tc>
        <w:tc>
          <w:tcPr>
            <w:tcW w:w="1559" w:type="dxa"/>
          </w:tcPr>
          <w:p w:rsidR="00203A60" w:rsidRPr="00FF566E" w:rsidRDefault="008A3074" w:rsidP="00203A60">
            <w:r>
              <w:rPr>
                <w:iCs/>
              </w:rPr>
              <w:t xml:space="preserve">De 02/04/2014 </w:t>
            </w:r>
            <w:r w:rsidRPr="00144AED">
              <w:rPr>
                <w:iCs/>
              </w:rPr>
              <w:t xml:space="preserve">até </w:t>
            </w:r>
            <w:r>
              <w:rPr>
                <w:iCs/>
              </w:rPr>
              <w:t>31</w:t>
            </w:r>
            <w:r w:rsidRPr="00144AED">
              <w:rPr>
                <w:iCs/>
              </w:rPr>
              <w:t>/</w:t>
            </w:r>
            <w:r>
              <w:rPr>
                <w:iCs/>
              </w:rPr>
              <w:t>12</w:t>
            </w:r>
            <w:r w:rsidRPr="00144AED">
              <w:rPr>
                <w:iCs/>
              </w:rPr>
              <w:t>/2014</w:t>
            </w:r>
          </w:p>
        </w:tc>
      </w:tr>
      <w:tr w:rsidR="00203A60" w:rsidRPr="00BD16FC" w:rsidTr="00144AED">
        <w:trPr>
          <w:trHeight w:val="393"/>
        </w:trPr>
        <w:tc>
          <w:tcPr>
            <w:tcW w:w="1839" w:type="dxa"/>
          </w:tcPr>
          <w:p w:rsidR="00203A60" w:rsidRDefault="00203A60" w:rsidP="00203A60"/>
          <w:p w:rsidR="00203A60" w:rsidRPr="00FF566E" w:rsidRDefault="00203A60" w:rsidP="00203A60">
            <w:r>
              <w:t>Campus Humaitá</w:t>
            </w:r>
          </w:p>
        </w:tc>
        <w:tc>
          <w:tcPr>
            <w:tcW w:w="2573" w:type="dxa"/>
          </w:tcPr>
          <w:p w:rsidR="00203A60" w:rsidRPr="00FF566E" w:rsidRDefault="00203A60" w:rsidP="00203A60">
            <w:r w:rsidRPr="00694C54">
              <w:t>Administrar, coordena</w:t>
            </w:r>
            <w:r>
              <w:t>r</w:t>
            </w:r>
            <w:r w:rsidRPr="00694C54">
              <w:t xml:space="preserve"> e supervis</w:t>
            </w:r>
            <w:r>
              <w:t>ionar</w:t>
            </w:r>
            <w:r w:rsidRPr="00694C54">
              <w:t xml:space="preserve"> todas as atividades do Campus</w:t>
            </w:r>
          </w:p>
        </w:tc>
        <w:tc>
          <w:tcPr>
            <w:tcW w:w="1712" w:type="dxa"/>
          </w:tcPr>
          <w:p w:rsidR="00203A60" w:rsidRPr="00FF566E" w:rsidRDefault="002F7622" w:rsidP="00203A60">
            <w:r w:rsidRPr="002F7622">
              <w:t>Jorge Nunes Pereira</w:t>
            </w:r>
          </w:p>
        </w:tc>
        <w:tc>
          <w:tcPr>
            <w:tcW w:w="1276" w:type="dxa"/>
          </w:tcPr>
          <w:p w:rsidR="00203A60" w:rsidRPr="00FF566E" w:rsidRDefault="002F7622" w:rsidP="00203A60">
            <w:r>
              <w:t>Diretor Geral</w:t>
            </w:r>
          </w:p>
        </w:tc>
        <w:tc>
          <w:tcPr>
            <w:tcW w:w="1559" w:type="dxa"/>
          </w:tcPr>
          <w:p w:rsidR="00203A60" w:rsidRPr="00FF566E" w:rsidRDefault="002F7622" w:rsidP="00203A60">
            <w:r>
              <w:rPr>
                <w:iCs/>
              </w:rPr>
              <w:t xml:space="preserve">De 01/01/2014 </w:t>
            </w:r>
            <w:r w:rsidRPr="00144AED">
              <w:rPr>
                <w:iCs/>
              </w:rPr>
              <w:t xml:space="preserve">até </w:t>
            </w:r>
            <w:r>
              <w:rPr>
                <w:iCs/>
              </w:rPr>
              <w:t>31</w:t>
            </w:r>
            <w:r w:rsidRPr="00144AED">
              <w:rPr>
                <w:iCs/>
              </w:rPr>
              <w:t>/</w:t>
            </w:r>
            <w:r>
              <w:rPr>
                <w:iCs/>
              </w:rPr>
              <w:t>12</w:t>
            </w:r>
            <w:r w:rsidRPr="00144AED">
              <w:rPr>
                <w:iCs/>
              </w:rPr>
              <w:t>/2014</w:t>
            </w:r>
          </w:p>
        </w:tc>
      </w:tr>
      <w:tr w:rsidR="001F640B" w:rsidRPr="00BD16FC" w:rsidTr="00144AED">
        <w:trPr>
          <w:trHeight w:val="393"/>
        </w:trPr>
        <w:tc>
          <w:tcPr>
            <w:tcW w:w="1839" w:type="dxa"/>
          </w:tcPr>
          <w:p w:rsidR="001F640B" w:rsidRDefault="001F640B" w:rsidP="001F640B"/>
          <w:p w:rsidR="001F640B" w:rsidRPr="00FF566E" w:rsidRDefault="001F640B" w:rsidP="001F640B">
            <w:r>
              <w:t>Campus Avançado de Manacapuru</w:t>
            </w:r>
          </w:p>
        </w:tc>
        <w:tc>
          <w:tcPr>
            <w:tcW w:w="2573" w:type="dxa"/>
          </w:tcPr>
          <w:p w:rsidR="001F640B" w:rsidRPr="00FF566E" w:rsidRDefault="001F640B" w:rsidP="001F640B">
            <w:r w:rsidRPr="00694C54">
              <w:t>Administrar, coordena</w:t>
            </w:r>
            <w:r>
              <w:t>r</w:t>
            </w:r>
            <w:r w:rsidRPr="00694C54">
              <w:t xml:space="preserve"> e supervis</w:t>
            </w:r>
            <w:r>
              <w:t>ionar</w:t>
            </w:r>
            <w:r w:rsidRPr="00694C54">
              <w:t xml:space="preserve"> todas as atividades do Campus</w:t>
            </w:r>
          </w:p>
        </w:tc>
        <w:tc>
          <w:tcPr>
            <w:tcW w:w="1712" w:type="dxa"/>
          </w:tcPr>
          <w:p w:rsidR="001F640B" w:rsidRPr="00FF566E" w:rsidRDefault="001F640B" w:rsidP="001F640B">
            <w:r w:rsidRPr="001F640B">
              <w:t>Francisco das Chagas Mendes dos Santos</w:t>
            </w:r>
          </w:p>
        </w:tc>
        <w:tc>
          <w:tcPr>
            <w:tcW w:w="1276" w:type="dxa"/>
          </w:tcPr>
          <w:p w:rsidR="001F640B" w:rsidRPr="00FF566E" w:rsidRDefault="001F640B" w:rsidP="001F640B">
            <w:r>
              <w:t>Diretor Geral</w:t>
            </w:r>
          </w:p>
        </w:tc>
        <w:tc>
          <w:tcPr>
            <w:tcW w:w="1559" w:type="dxa"/>
          </w:tcPr>
          <w:p w:rsidR="001F640B" w:rsidRPr="00FF566E" w:rsidRDefault="001F640B" w:rsidP="001F640B">
            <w:r>
              <w:rPr>
                <w:iCs/>
              </w:rPr>
              <w:t xml:space="preserve">De 30/09/2014 </w:t>
            </w:r>
            <w:r w:rsidRPr="00144AED">
              <w:rPr>
                <w:iCs/>
              </w:rPr>
              <w:t xml:space="preserve">até </w:t>
            </w:r>
            <w:r>
              <w:rPr>
                <w:iCs/>
              </w:rPr>
              <w:t>31</w:t>
            </w:r>
            <w:r w:rsidRPr="00144AED">
              <w:rPr>
                <w:iCs/>
              </w:rPr>
              <w:t>/</w:t>
            </w:r>
            <w:r>
              <w:rPr>
                <w:iCs/>
              </w:rPr>
              <w:t>12</w:t>
            </w:r>
            <w:r w:rsidRPr="00144AED">
              <w:rPr>
                <w:iCs/>
              </w:rPr>
              <w:t>/2014</w:t>
            </w:r>
          </w:p>
        </w:tc>
      </w:tr>
    </w:tbl>
    <w:p w:rsidR="007E3462" w:rsidRPr="00BD16FC" w:rsidRDefault="007E3462" w:rsidP="000F6346">
      <w:pPr>
        <w:autoSpaceDE w:val="0"/>
        <w:autoSpaceDN w:val="0"/>
        <w:adjustRightInd w:val="0"/>
        <w:spacing w:after="0"/>
        <w:jc w:val="both"/>
        <w:rPr>
          <w:szCs w:val="20"/>
        </w:rPr>
      </w:pPr>
      <w:r w:rsidRPr="00BD16FC">
        <w:rPr>
          <w:szCs w:val="20"/>
        </w:rPr>
        <w:t xml:space="preserve">   Fonte:</w:t>
      </w:r>
      <w:r w:rsidR="0072797D">
        <w:rPr>
          <w:szCs w:val="20"/>
        </w:rPr>
        <w:t xml:space="preserve"> </w:t>
      </w:r>
      <w:r w:rsidR="00E22FD4">
        <w:rPr>
          <w:szCs w:val="20"/>
        </w:rPr>
        <w:t xml:space="preserve">Diretoria de Planejamento do </w:t>
      </w:r>
      <w:r w:rsidR="00F96FEF">
        <w:rPr>
          <w:szCs w:val="20"/>
        </w:rPr>
        <w:t>IFAM</w:t>
      </w:r>
    </w:p>
    <w:p w:rsidR="009E0BA5" w:rsidRPr="00BD16FC" w:rsidRDefault="009E0BA5" w:rsidP="000F6346">
      <w:pPr>
        <w:spacing w:after="0"/>
        <w:jc w:val="both"/>
        <w:rPr>
          <w:i/>
          <w:sz w:val="24"/>
          <w:szCs w:val="24"/>
        </w:rPr>
      </w:pPr>
    </w:p>
    <w:p w:rsidR="009E0BA5" w:rsidRPr="00BD16FC" w:rsidRDefault="009E0BA5" w:rsidP="000F6346">
      <w:pPr>
        <w:spacing w:after="0" w:line="240" w:lineRule="auto"/>
        <w:rPr>
          <w:rFonts w:eastAsia="Times New Roman"/>
          <w:bCs/>
          <w:iCs/>
          <w:noProof/>
          <w:sz w:val="24"/>
          <w:szCs w:val="24"/>
        </w:rPr>
      </w:pPr>
      <w:bookmarkStart w:id="50" w:name="_Macrosprocessos_finalísticos_da"/>
      <w:bookmarkEnd w:id="50"/>
      <w:r w:rsidRPr="00BD16FC">
        <w:rPr>
          <w:i/>
          <w:noProof/>
          <w:sz w:val="24"/>
          <w:szCs w:val="24"/>
        </w:rPr>
        <w:br w:type="page"/>
      </w:r>
    </w:p>
    <w:p w:rsidR="009E0BA5" w:rsidRPr="003D6329" w:rsidRDefault="009E0BA5" w:rsidP="000F6346">
      <w:pPr>
        <w:pStyle w:val="Ttulo2"/>
        <w:numPr>
          <w:ilvl w:val="1"/>
          <w:numId w:val="6"/>
        </w:numPr>
        <w:spacing w:before="0" w:after="0"/>
        <w:jc w:val="both"/>
        <w:rPr>
          <w:rFonts w:ascii="Times New Roman" w:hAnsi="Times New Roman"/>
          <w:i w:val="0"/>
          <w:noProof/>
          <w:sz w:val="24"/>
          <w:szCs w:val="24"/>
        </w:rPr>
      </w:pPr>
      <w:bookmarkStart w:id="51" w:name="_Toc414463580"/>
      <w:r w:rsidRPr="003D6329">
        <w:rPr>
          <w:rFonts w:ascii="Times New Roman" w:hAnsi="Times New Roman"/>
          <w:i w:val="0"/>
          <w:noProof/>
          <w:sz w:val="24"/>
          <w:szCs w:val="24"/>
        </w:rPr>
        <w:lastRenderedPageBreak/>
        <w:t>Macrosprocessos finalísticos</w:t>
      </w:r>
      <w:bookmarkEnd w:id="51"/>
      <w:r w:rsidRPr="003D6329">
        <w:rPr>
          <w:rFonts w:ascii="Times New Roman" w:hAnsi="Times New Roman"/>
          <w:i w:val="0"/>
          <w:noProof/>
          <w:sz w:val="24"/>
          <w:szCs w:val="24"/>
        </w:rPr>
        <w:t xml:space="preserve"> </w:t>
      </w:r>
    </w:p>
    <w:p w:rsidR="009E0BA5" w:rsidRPr="00BD16FC" w:rsidRDefault="009E0BA5" w:rsidP="000F6346">
      <w:pPr>
        <w:pStyle w:val="PargrafodaLista"/>
        <w:spacing w:after="0"/>
        <w:ind w:left="0" w:firstLine="851"/>
        <w:jc w:val="both"/>
        <w:rPr>
          <w:sz w:val="24"/>
          <w:szCs w:val="24"/>
        </w:rPr>
      </w:pPr>
      <w:r w:rsidRPr="00BD16FC">
        <w:rPr>
          <w:sz w:val="24"/>
          <w:szCs w:val="24"/>
        </w:rPr>
        <w:t xml:space="preserve">Os </w:t>
      </w:r>
      <w:r w:rsidR="00300421" w:rsidRPr="00BD16FC">
        <w:rPr>
          <w:sz w:val="24"/>
          <w:szCs w:val="24"/>
        </w:rPr>
        <w:t>macroprocessos finalísticos</w:t>
      </w:r>
      <w:r w:rsidRPr="00BD16FC">
        <w:rPr>
          <w:sz w:val="24"/>
          <w:szCs w:val="24"/>
        </w:rPr>
        <w:t xml:space="preserve"> do </w:t>
      </w:r>
      <w:r w:rsidR="00F96FEF">
        <w:rPr>
          <w:sz w:val="24"/>
          <w:szCs w:val="24"/>
        </w:rPr>
        <w:t>IFAM</w:t>
      </w:r>
      <w:r w:rsidRPr="00BD16FC">
        <w:rPr>
          <w:sz w:val="24"/>
          <w:szCs w:val="24"/>
        </w:rPr>
        <w:t xml:space="preserve">, são aqueles diretamente relacionados com o negócio e com a razão de existir da instituição. No quadro abaixo estão listados estes processos referentes a cada </w:t>
      </w:r>
      <w:proofErr w:type="spellStart"/>
      <w:r w:rsidRPr="00BD16FC">
        <w:rPr>
          <w:sz w:val="24"/>
          <w:szCs w:val="24"/>
        </w:rPr>
        <w:t>Pró-Reitoria</w:t>
      </w:r>
      <w:proofErr w:type="spellEnd"/>
      <w:r w:rsidRPr="00BD16FC">
        <w:rPr>
          <w:sz w:val="24"/>
          <w:szCs w:val="24"/>
        </w:rPr>
        <w:t xml:space="preserve">. </w:t>
      </w:r>
    </w:p>
    <w:p w:rsidR="009E0BA5" w:rsidRPr="00BD16FC" w:rsidRDefault="009E0BA5" w:rsidP="000F6346">
      <w:pPr>
        <w:spacing w:after="0"/>
      </w:pPr>
    </w:p>
    <w:p w:rsidR="006D1FDA" w:rsidRPr="00BD16FC" w:rsidRDefault="006D1FDA" w:rsidP="00630BEE">
      <w:pPr>
        <w:pStyle w:val="Legenda"/>
        <w:keepNext/>
        <w:spacing w:after="0"/>
        <w:jc w:val="center"/>
      </w:pPr>
      <w:bookmarkStart w:id="52" w:name="_Toc414464103"/>
      <w:r w:rsidRPr="00BD16FC">
        <w:t xml:space="preserve">Tabela </w:t>
      </w:r>
      <w:fldSimple w:instr=" SEQ Tabela \* ARABIC ">
        <w:r w:rsidR="004918B2">
          <w:rPr>
            <w:noProof/>
          </w:rPr>
          <w:t>3</w:t>
        </w:r>
      </w:fldSimple>
      <w:r w:rsidRPr="00BD16FC">
        <w:t xml:space="preserve"> Quadro A.1.4 – Macroprocessos Finalístico</w:t>
      </w:r>
      <w:bookmarkEnd w:id="52"/>
    </w:p>
    <w:tbl>
      <w:tblPr>
        <w:tblStyle w:val="Tabelacomgrade"/>
        <w:tblW w:w="0" w:type="auto"/>
        <w:tblInd w:w="108" w:type="dxa"/>
        <w:tblLook w:val="04A0" w:firstRow="1" w:lastRow="0" w:firstColumn="1" w:lastColumn="0" w:noHBand="0" w:noVBand="1"/>
      </w:tblPr>
      <w:tblGrid>
        <w:gridCol w:w="1927"/>
        <w:gridCol w:w="2496"/>
        <w:gridCol w:w="1221"/>
        <w:gridCol w:w="1533"/>
        <w:gridCol w:w="1494"/>
      </w:tblGrid>
      <w:tr w:rsidR="006D1FDA" w:rsidRPr="00BD16FC" w:rsidTr="005B28A7">
        <w:tc>
          <w:tcPr>
            <w:tcW w:w="1927" w:type="dxa"/>
            <w:shd w:val="clear" w:color="auto" w:fill="F2F2F2" w:themeFill="background1" w:themeFillShade="F2"/>
            <w:vAlign w:val="center"/>
          </w:tcPr>
          <w:p w:rsidR="006D1FDA" w:rsidRPr="00BD16FC" w:rsidRDefault="006D1FDA" w:rsidP="000F6346">
            <w:pPr>
              <w:spacing w:after="0"/>
              <w:jc w:val="center"/>
            </w:pPr>
            <w:r w:rsidRPr="00BD16FC">
              <w:t>Macroprocessos</w:t>
            </w:r>
          </w:p>
        </w:tc>
        <w:tc>
          <w:tcPr>
            <w:tcW w:w="2496" w:type="dxa"/>
            <w:shd w:val="clear" w:color="auto" w:fill="F2F2F2" w:themeFill="background1" w:themeFillShade="F2"/>
            <w:vAlign w:val="center"/>
          </w:tcPr>
          <w:p w:rsidR="006D1FDA" w:rsidRPr="00BD16FC" w:rsidRDefault="006D1FDA" w:rsidP="000F6346">
            <w:pPr>
              <w:spacing w:after="0"/>
              <w:jc w:val="center"/>
            </w:pPr>
            <w:r w:rsidRPr="00BD16FC">
              <w:t>Descrição</w:t>
            </w:r>
          </w:p>
        </w:tc>
        <w:tc>
          <w:tcPr>
            <w:tcW w:w="1221" w:type="dxa"/>
            <w:shd w:val="clear" w:color="auto" w:fill="F2F2F2" w:themeFill="background1" w:themeFillShade="F2"/>
            <w:vAlign w:val="center"/>
          </w:tcPr>
          <w:p w:rsidR="006D1FDA" w:rsidRPr="00BD16FC" w:rsidRDefault="006D1FDA" w:rsidP="000F6346">
            <w:pPr>
              <w:spacing w:after="0"/>
              <w:jc w:val="center"/>
            </w:pPr>
            <w:r w:rsidRPr="00BD16FC">
              <w:t>Produtos e Serviços</w:t>
            </w:r>
          </w:p>
        </w:tc>
        <w:tc>
          <w:tcPr>
            <w:tcW w:w="1533" w:type="dxa"/>
            <w:shd w:val="clear" w:color="auto" w:fill="F2F2F2" w:themeFill="background1" w:themeFillShade="F2"/>
            <w:vAlign w:val="center"/>
          </w:tcPr>
          <w:p w:rsidR="006D1FDA" w:rsidRPr="00BD16FC" w:rsidRDefault="006D1FDA" w:rsidP="000F6346">
            <w:pPr>
              <w:spacing w:after="0"/>
              <w:jc w:val="center"/>
            </w:pPr>
            <w:r w:rsidRPr="00BD16FC">
              <w:t>Principais Clientes</w:t>
            </w:r>
          </w:p>
        </w:tc>
        <w:tc>
          <w:tcPr>
            <w:tcW w:w="1494" w:type="dxa"/>
            <w:shd w:val="clear" w:color="auto" w:fill="F2F2F2" w:themeFill="background1" w:themeFillShade="F2"/>
            <w:vAlign w:val="center"/>
          </w:tcPr>
          <w:p w:rsidR="006D1FDA" w:rsidRPr="00BD16FC" w:rsidRDefault="006D1FDA" w:rsidP="000F6346">
            <w:pPr>
              <w:spacing w:after="0"/>
              <w:jc w:val="center"/>
            </w:pPr>
            <w:r w:rsidRPr="00BD16FC">
              <w:t>Subunidades Responsáveis</w:t>
            </w:r>
          </w:p>
        </w:tc>
      </w:tr>
      <w:tr w:rsidR="006D1FDA" w:rsidRPr="00BD16FC" w:rsidTr="005B28A7">
        <w:tc>
          <w:tcPr>
            <w:tcW w:w="1927" w:type="dxa"/>
          </w:tcPr>
          <w:p w:rsidR="006D1FDA" w:rsidRPr="00BD16FC" w:rsidRDefault="006D1FDA" w:rsidP="000F6346">
            <w:pPr>
              <w:spacing w:after="0"/>
            </w:pPr>
            <w:r w:rsidRPr="00BD16FC">
              <w:t>Promover a excelência do ensino por meio da formulação de políticas educacionais de qualidade socialmente referenciadas.</w:t>
            </w:r>
          </w:p>
        </w:tc>
        <w:tc>
          <w:tcPr>
            <w:tcW w:w="2496" w:type="dxa"/>
          </w:tcPr>
          <w:p w:rsidR="006D1FDA" w:rsidRPr="00BD16FC" w:rsidRDefault="006D1FDA" w:rsidP="005B28A7">
            <w:pPr>
              <w:spacing w:after="0"/>
              <w:jc w:val="both"/>
            </w:pPr>
            <w:r w:rsidRPr="00BD16FC">
              <w:t>Planejamento, coordenação, supervisão, avaliação e controle das políticas relativas à educação profissional técnica e tecnológica e aos cursos de formação de professores (licenciaturas).</w:t>
            </w:r>
          </w:p>
          <w:p w:rsidR="006D1FDA" w:rsidRPr="00BD16FC" w:rsidRDefault="006D1FDA" w:rsidP="005B28A7">
            <w:pPr>
              <w:spacing w:after="0"/>
              <w:jc w:val="both"/>
              <w:rPr>
                <w:bCs/>
                <w:iCs/>
              </w:rPr>
            </w:pPr>
            <w:r w:rsidRPr="00BD16FC">
              <w:rPr>
                <w:bCs/>
                <w:iCs/>
              </w:rPr>
              <w:t xml:space="preserve">Normas e procedimentos para o funcionamento do registro acadêmico nos </w:t>
            </w:r>
            <w:r w:rsidRPr="00BD16FC">
              <w:rPr>
                <w:bCs/>
                <w:i/>
                <w:iCs/>
              </w:rPr>
              <w:t>campi</w:t>
            </w:r>
            <w:r w:rsidRPr="00BD16FC">
              <w:rPr>
                <w:bCs/>
                <w:iCs/>
              </w:rPr>
              <w:t>.</w:t>
            </w:r>
          </w:p>
          <w:p w:rsidR="006D1FDA" w:rsidRPr="00BD16FC" w:rsidRDefault="006D1FDA" w:rsidP="005B28A7">
            <w:pPr>
              <w:spacing w:after="0"/>
              <w:jc w:val="both"/>
              <w:rPr>
                <w:bCs/>
                <w:iCs/>
              </w:rPr>
            </w:pPr>
            <w:r w:rsidRPr="00BD16FC">
              <w:rPr>
                <w:bCs/>
                <w:iCs/>
              </w:rPr>
              <w:t>Proposta e orientação de processos de aprendizado para a educação inclusiva e a distância.</w:t>
            </w:r>
          </w:p>
          <w:p w:rsidR="006D1FDA" w:rsidRPr="00BD16FC" w:rsidRDefault="006D1FDA" w:rsidP="005B28A7">
            <w:pPr>
              <w:spacing w:after="0"/>
              <w:jc w:val="both"/>
              <w:rPr>
                <w:bCs/>
                <w:iCs/>
              </w:rPr>
            </w:pPr>
            <w:r w:rsidRPr="00BD16FC">
              <w:rPr>
                <w:bCs/>
                <w:iCs/>
              </w:rPr>
              <w:t>Implementação das políticas dos cursos de formação inicial e continuada.</w:t>
            </w:r>
          </w:p>
          <w:p w:rsidR="006D1FDA" w:rsidRPr="00BD16FC" w:rsidRDefault="006D1FDA" w:rsidP="000F6346">
            <w:pPr>
              <w:spacing w:after="0"/>
            </w:pPr>
          </w:p>
        </w:tc>
        <w:tc>
          <w:tcPr>
            <w:tcW w:w="1221" w:type="dxa"/>
          </w:tcPr>
          <w:p w:rsidR="006D1FDA" w:rsidRPr="00BD16FC" w:rsidRDefault="006D1FDA" w:rsidP="000F6346">
            <w:pPr>
              <w:spacing w:after="0"/>
            </w:pPr>
            <w:r w:rsidRPr="00BD16FC">
              <w:t>Ensino</w:t>
            </w:r>
          </w:p>
        </w:tc>
        <w:tc>
          <w:tcPr>
            <w:tcW w:w="1533" w:type="dxa"/>
          </w:tcPr>
          <w:p w:rsidR="006D1FDA" w:rsidRPr="00BD16FC" w:rsidRDefault="006D1FDA" w:rsidP="000F6346">
            <w:pPr>
              <w:spacing w:after="0"/>
            </w:pPr>
            <w:r w:rsidRPr="00BD16FC">
              <w:t>Comunidade Acadêmica</w:t>
            </w:r>
          </w:p>
        </w:tc>
        <w:tc>
          <w:tcPr>
            <w:tcW w:w="1494" w:type="dxa"/>
          </w:tcPr>
          <w:p w:rsidR="006D1FDA" w:rsidRPr="00BD16FC" w:rsidRDefault="006D1FDA" w:rsidP="000F6346">
            <w:pPr>
              <w:spacing w:after="0"/>
            </w:pPr>
            <w:r w:rsidRPr="00BD16FC">
              <w:t>PROEN</w:t>
            </w:r>
          </w:p>
        </w:tc>
      </w:tr>
    </w:tbl>
    <w:p w:rsidR="007D0DAC" w:rsidRPr="00BA3D8D" w:rsidRDefault="007D0DAC" w:rsidP="007D0DAC">
      <w:pPr>
        <w:rPr>
          <w:b/>
          <w:i/>
          <w:szCs w:val="20"/>
        </w:rPr>
      </w:pPr>
      <w:r>
        <w:rPr>
          <w:bCs/>
          <w:iCs/>
        </w:rPr>
        <w:t xml:space="preserve">  </w:t>
      </w:r>
      <w:r>
        <w:rPr>
          <w:b/>
          <w:szCs w:val="20"/>
        </w:rPr>
        <w:t>Fonte: Relatório de Gestão 2013</w:t>
      </w:r>
    </w:p>
    <w:p w:rsidR="00A346FF" w:rsidRPr="00BD16FC" w:rsidRDefault="00A346FF" w:rsidP="000F6346">
      <w:pPr>
        <w:spacing w:after="0"/>
      </w:pPr>
      <w:r w:rsidRPr="00BD16FC">
        <w:rPr>
          <w:bCs/>
          <w:i/>
          <w:iCs/>
        </w:rPr>
        <w:br w:type="page"/>
      </w:r>
    </w:p>
    <w:tbl>
      <w:tblPr>
        <w:tblStyle w:val="Tabelacomgrade"/>
        <w:tblW w:w="0" w:type="auto"/>
        <w:tblInd w:w="108" w:type="dxa"/>
        <w:tblLook w:val="04A0" w:firstRow="1" w:lastRow="0" w:firstColumn="1" w:lastColumn="0" w:noHBand="0" w:noVBand="1"/>
      </w:tblPr>
      <w:tblGrid>
        <w:gridCol w:w="1927"/>
        <w:gridCol w:w="2367"/>
        <w:gridCol w:w="1350"/>
        <w:gridCol w:w="1533"/>
        <w:gridCol w:w="1494"/>
      </w:tblGrid>
      <w:tr w:rsidR="00A346FF" w:rsidRPr="00BD16FC" w:rsidTr="00A346FF">
        <w:tc>
          <w:tcPr>
            <w:tcW w:w="1927" w:type="dxa"/>
            <w:shd w:val="clear" w:color="auto" w:fill="E7E6E6" w:themeFill="background2"/>
            <w:vAlign w:val="center"/>
          </w:tcPr>
          <w:p w:rsidR="00A346FF" w:rsidRPr="00BD16FC" w:rsidRDefault="00A346FF" w:rsidP="000F6346">
            <w:pPr>
              <w:spacing w:after="0"/>
              <w:jc w:val="center"/>
            </w:pPr>
            <w:r w:rsidRPr="00BD16FC">
              <w:lastRenderedPageBreak/>
              <w:t>Macroprocessos</w:t>
            </w:r>
          </w:p>
        </w:tc>
        <w:tc>
          <w:tcPr>
            <w:tcW w:w="2367" w:type="dxa"/>
            <w:shd w:val="clear" w:color="auto" w:fill="E7E6E6" w:themeFill="background2"/>
            <w:vAlign w:val="center"/>
          </w:tcPr>
          <w:p w:rsidR="00A346FF" w:rsidRPr="00BD16FC" w:rsidRDefault="00A346FF" w:rsidP="000F6346">
            <w:pPr>
              <w:spacing w:after="0"/>
              <w:jc w:val="center"/>
            </w:pPr>
            <w:r w:rsidRPr="00BD16FC">
              <w:t>Descrição</w:t>
            </w:r>
          </w:p>
        </w:tc>
        <w:tc>
          <w:tcPr>
            <w:tcW w:w="1350" w:type="dxa"/>
            <w:shd w:val="clear" w:color="auto" w:fill="E7E6E6" w:themeFill="background2"/>
            <w:vAlign w:val="center"/>
          </w:tcPr>
          <w:p w:rsidR="00A346FF" w:rsidRPr="00BD16FC" w:rsidRDefault="00A346FF" w:rsidP="000F6346">
            <w:pPr>
              <w:spacing w:after="0"/>
              <w:jc w:val="center"/>
            </w:pPr>
            <w:r w:rsidRPr="00BD16FC">
              <w:t>Produtos e Serviços</w:t>
            </w:r>
          </w:p>
        </w:tc>
        <w:tc>
          <w:tcPr>
            <w:tcW w:w="1533" w:type="dxa"/>
            <w:shd w:val="clear" w:color="auto" w:fill="E7E6E6" w:themeFill="background2"/>
            <w:vAlign w:val="center"/>
          </w:tcPr>
          <w:p w:rsidR="00A346FF" w:rsidRPr="00BD16FC" w:rsidRDefault="00A346FF" w:rsidP="000F6346">
            <w:pPr>
              <w:spacing w:after="0"/>
              <w:jc w:val="center"/>
            </w:pPr>
            <w:r w:rsidRPr="00BD16FC">
              <w:t>Principais Clientes</w:t>
            </w:r>
          </w:p>
        </w:tc>
        <w:tc>
          <w:tcPr>
            <w:tcW w:w="1494" w:type="dxa"/>
            <w:shd w:val="clear" w:color="auto" w:fill="E7E6E6" w:themeFill="background2"/>
            <w:vAlign w:val="center"/>
          </w:tcPr>
          <w:p w:rsidR="00A346FF" w:rsidRPr="00BD16FC" w:rsidRDefault="00A346FF" w:rsidP="000F6346">
            <w:pPr>
              <w:spacing w:after="0"/>
              <w:jc w:val="center"/>
            </w:pPr>
            <w:r w:rsidRPr="00BD16FC">
              <w:t>Subunidades Responsáveis</w:t>
            </w:r>
          </w:p>
        </w:tc>
      </w:tr>
      <w:tr w:rsidR="00A346FF" w:rsidRPr="00BD16FC" w:rsidTr="006D1FDA">
        <w:tc>
          <w:tcPr>
            <w:tcW w:w="1927" w:type="dxa"/>
          </w:tcPr>
          <w:p w:rsidR="00A346FF" w:rsidRPr="00BD16FC" w:rsidRDefault="00A346FF" w:rsidP="000F6346">
            <w:pPr>
              <w:spacing w:after="0"/>
            </w:pPr>
            <w:r w:rsidRPr="00BD16FC">
              <w:t>Promover com excelência a pesquisa, pós-graduação e inovação.</w:t>
            </w:r>
          </w:p>
        </w:tc>
        <w:tc>
          <w:tcPr>
            <w:tcW w:w="2367" w:type="dxa"/>
          </w:tcPr>
          <w:p w:rsidR="00A346FF" w:rsidRPr="00BD16FC" w:rsidRDefault="00A346FF" w:rsidP="000F6346">
            <w:pPr>
              <w:spacing w:after="0"/>
            </w:pPr>
            <w:r w:rsidRPr="00BD16FC">
              <w:t>Planejamento, coordenação, supervisão, avaliação e controle das políticas relativas à pesquisa e à pesquisa, pós-graduação de lato e stricto sensu e inovação.</w:t>
            </w:r>
          </w:p>
          <w:p w:rsidR="00A346FF" w:rsidRPr="00BD16FC" w:rsidRDefault="00A346FF" w:rsidP="000F6346">
            <w:pPr>
              <w:spacing w:after="0"/>
              <w:rPr>
                <w:bCs/>
                <w:iCs/>
              </w:rPr>
            </w:pPr>
            <w:r w:rsidRPr="00BD16FC">
              <w:rPr>
                <w:bCs/>
                <w:iCs/>
              </w:rPr>
              <w:t>Coordenação e a supervisão dos projetos e dos grupos de pesquisas.</w:t>
            </w:r>
          </w:p>
          <w:p w:rsidR="00A346FF" w:rsidRPr="00BD16FC" w:rsidRDefault="00A346FF" w:rsidP="000F6346">
            <w:pPr>
              <w:spacing w:after="0"/>
              <w:rPr>
                <w:bCs/>
                <w:iCs/>
              </w:rPr>
            </w:pPr>
            <w:r w:rsidRPr="00BD16FC">
              <w:rPr>
                <w:bCs/>
                <w:iCs/>
              </w:rPr>
              <w:t>Articulação com órgãos de apoio à pesquisa.</w:t>
            </w:r>
          </w:p>
          <w:p w:rsidR="00A346FF" w:rsidRPr="00BD16FC" w:rsidRDefault="00A346FF" w:rsidP="000F6346">
            <w:pPr>
              <w:spacing w:after="0"/>
            </w:pPr>
            <w:r w:rsidRPr="00BD16FC">
              <w:rPr>
                <w:bCs/>
                <w:iCs/>
              </w:rPr>
              <w:t>Fomento e criação de intercâmbio de alunos com outros órgãos de pesquisas científicas nacionais e internacionais.</w:t>
            </w:r>
          </w:p>
        </w:tc>
        <w:tc>
          <w:tcPr>
            <w:tcW w:w="1350" w:type="dxa"/>
          </w:tcPr>
          <w:p w:rsidR="00A346FF" w:rsidRPr="00BD16FC" w:rsidRDefault="00A346FF" w:rsidP="000F6346">
            <w:pPr>
              <w:spacing w:after="0"/>
            </w:pPr>
            <w:r w:rsidRPr="00BD16FC">
              <w:t>Pesquisa</w:t>
            </w:r>
          </w:p>
        </w:tc>
        <w:tc>
          <w:tcPr>
            <w:tcW w:w="1533" w:type="dxa"/>
          </w:tcPr>
          <w:p w:rsidR="00A346FF" w:rsidRPr="00BD16FC" w:rsidRDefault="00A346FF" w:rsidP="000F6346">
            <w:pPr>
              <w:spacing w:after="0"/>
            </w:pPr>
            <w:r w:rsidRPr="00BD16FC">
              <w:t>Atende a: Comunidade acadêmica</w:t>
            </w:r>
          </w:p>
        </w:tc>
        <w:tc>
          <w:tcPr>
            <w:tcW w:w="1494" w:type="dxa"/>
          </w:tcPr>
          <w:p w:rsidR="00A346FF" w:rsidRPr="00BD16FC" w:rsidRDefault="00A346FF" w:rsidP="000F6346">
            <w:pPr>
              <w:spacing w:after="0"/>
            </w:pPr>
            <w:r w:rsidRPr="00BD16FC">
              <w:t>PPGI</w:t>
            </w:r>
          </w:p>
        </w:tc>
      </w:tr>
    </w:tbl>
    <w:p w:rsidR="007D0DAC" w:rsidRPr="00BA3D8D" w:rsidRDefault="007D0DAC" w:rsidP="007D0DAC">
      <w:pPr>
        <w:rPr>
          <w:b/>
          <w:i/>
          <w:szCs w:val="20"/>
        </w:rPr>
      </w:pPr>
      <w:r>
        <w:rPr>
          <w:bCs/>
          <w:iCs/>
        </w:rPr>
        <w:t xml:space="preserve">  </w:t>
      </w:r>
      <w:r>
        <w:rPr>
          <w:b/>
          <w:szCs w:val="20"/>
        </w:rPr>
        <w:t>Fonte: Relatório de Gestão 2013</w:t>
      </w:r>
    </w:p>
    <w:p w:rsidR="00A346FF" w:rsidRPr="00BD16FC" w:rsidRDefault="00A346FF" w:rsidP="000F6346">
      <w:pPr>
        <w:spacing w:after="0"/>
      </w:pPr>
      <w:r w:rsidRPr="00BD16FC">
        <w:rPr>
          <w:bCs/>
          <w:i/>
          <w:iCs/>
        </w:rPr>
        <w:br w:type="page"/>
      </w:r>
    </w:p>
    <w:tbl>
      <w:tblPr>
        <w:tblStyle w:val="Tabelacomgrade"/>
        <w:tblW w:w="0" w:type="auto"/>
        <w:tblInd w:w="108" w:type="dxa"/>
        <w:tblLook w:val="04A0" w:firstRow="1" w:lastRow="0" w:firstColumn="1" w:lastColumn="0" w:noHBand="0" w:noVBand="1"/>
      </w:tblPr>
      <w:tblGrid>
        <w:gridCol w:w="1927"/>
        <w:gridCol w:w="2367"/>
        <w:gridCol w:w="1350"/>
        <w:gridCol w:w="1533"/>
        <w:gridCol w:w="1494"/>
      </w:tblGrid>
      <w:tr w:rsidR="00A346FF" w:rsidRPr="00BD16FC" w:rsidTr="004D4F41">
        <w:tc>
          <w:tcPr>
            <w:tcW w:w="1927" w:type="dxa"/>
            <w:vAlign w:val="center"/>
          </w:tcPr>
          <w:p w:rsidR="00A346FF" w:rsidRPr="00BD16FC" w:rsidRDefault="00A346FF" w:rsidP="000F6346">
            <w:pPr>
              <w:spacing w:after="0"/>
              <w:jc w:val="center"/>
            </w:pPr>
            <w:r w:rsidRPr="00BD16FC">
              <w:lastRenderedPageBreak/>
              <w:t>Macroprocessos</w:t>
            </w:r>
          </w:p>
        </w:tc>
        <w:tc>
          <w:tcPr>
            <w:tcW w:w="2367" w:type="dxa"/>
            <w:vAlign w:val="center"/>
          </w:tcPr>
          <w:p w:rsidR="00A346FF" w:rsidRPr="00BD16FC" w:rsidRDefault="00A346FF" w:rsidP="000F6346">
            <w:pPr>
              <w:spacing w:after="0"/>
              <w:jc w:val="center"/>
            </w:pPr>
            <w:r w:rsidRPr="00BD16FC">
              <w:t>Descrição</w:t>
            </w:r>
          </w:p>
        </w:tc>
        <w:tc>
          <w:tcPr>
            <w:tcW w:w="1350" w:type="dxa"/>
            <w:vAlign w:val="center"/>
          </w:tcPr>
          <w:p w:rsidR="00A346FF" w:rsidRPr="00BD16FC" w:rsidRDefault="00A346FF" w:rsidP="000F6346">
            <w:pPr>
              <w:spacing w:after="0"/>
              <w:jc w:val="center"/>
            </w:pPr>
            <w:r w:rsidRPr="00BD16FC">
              <w:t>Produtos e Serviços</w:t>
            </w:r>
          </w:p>
        </w:tc>
        <w:tc>
          <w:tcPr>
            <w:tcW w:w="1533" w:type="dxa"/>
            <w:vAlign w:val="center"/>
          </w:tcPr>
          <w:p w:rsidR="00A346FF" w:rsidRPr="00BD16FC" w:rsidRDefault="00A346FF" w:rsidP="000F6346">
            <w:pPr>
              <w:spacing w:after="0"/>
              <w:jc w:val="center"/>
            </w:pPr>
            <w:r w:rsidRPr="00BD16FC">
              <w:t>Principais Clientes</w:t>
            </w:r>
          </w:p>
        </w:tc>
        <w:tc>
          <w:tcPr>
            <w:tcW w:w="1494" w:type="dxa"/>
            <w:vAlign w:val="center"/>
          </w:tcPr>
          <w:p w:rsidR="00A346FF" w:rsidRPr="00BD16FC" w:rsidRDefault="00A346FF" w:rsidP="000F6346">
            <w:pPr>
              <w:spacing w:after="0"/>
              <w:jc w:val="center"/>
            </w:pPr>
            <w:r w:rsidRPr="00BD16FC">
              <w:t>Subunidades Responsáveis</w:t>
            </w:r>
          </w:p>
        </w:tc>
      </w:tr>
      <w:tr w:rsidR="00A346FF" w:rsidRPr="00BD16FC" w:rsidTr="006D1FDA">
        <w:tc>
          <w:tcPr>
            <w:tcW w:w="1927" w:type="dxa"/>
          </w:tcPr>
          <w:p w:rsidR="00A346FF" w:rsidRPr="00BD16FC" w:rsidRDefault="00A346FF" w:rsidP="000F6346">
            <w:pPr>
              <w:spacing w:after="0"/>
            </w:pPr>
            <w:r w:rsidRPr="00BD16FC">
              <w:t>Interligar o conhecimento com a prática através da prestação de serviços de extensão para as comunidades interna e externa, com qualidade e comprometimento.</w:t>
            </w:r>
          </w:p>
        </w:tc>
        <w:tc>
          <w:tcPr>
            <w:tcW w:w="2367" w:type="dxa"/>
          </w:tcPr>
          <w:p w:rsidR="00A346FF" w:rsidRPr="00BD16FC" w:rsidRDefault="00A346FF" w:rsidP="000F6346">
            <w:pPr>
              <w:spacing w:after="0"/>
            </w:pPr>
            <w:r w:rsidRPr="00BD16FC">
              <w:t>Planejamento, coordenação, supervisão, avaliação e controle das políticas de extensão.</w:t>
            </w:r>
          </w:p>
          <w:p w:rsidR="00A346FF" w:rsidRPr="00BD16FC" w:rsidRDefault="00A346FF" w:rsidP="000F6346">
            <w:pPr>
              <w:spacing w:after="0"/>
              <w:rPr>
                <w:bCs/>
                <w:iCs/>
              </w:rPr>
            </w:pPr>
            <w:r w:rsidRPr="00BD16FC">
              <w:rPr>
                <w:bCs/>
                <w:iCs/>
              </w:rPr>
              <w:t>Avaliação das atividades relativas à extensão, à integração e ao intercâmbio da instituição.</w:t>
            </w:r>
          </w:p>
          <w:p w:rsidR="00A346FF" w:rsidRPr="00BD16FC" w:rsidRDefault="00A346FF" w:rsidP="000F6346">
            <w:pPr>
              <w:spacing w:after="0"/>
              <w:rPr>
                <w:bCs/>
                <w:iCs/>
              </w:rPr>
            </w:pPr>
            <w:r w:rsidRPr="00BD16FC">
              <w:rPr>
                <w:bCs/>
                <w:iCs/>
              </w:rPr>
              <w:t>Avaliação das atividades relativas à extensão, à integração e ao intercâmbio da instituição.</w:t>
            </w:r>
          </w:p>
          <w:p w:rsidR="00A346FF" w:rsidRPr="00BD16FC" w:rsidRDefault="00A346FF" w:rsidP="000F6346">
            <w:pPr>
              <w:spacing w:after="0"/>
              <w:rPr>
                <w:bCs/>
                <w:iCs/>
              </w:rPr>
            </w:pPr>
            <w:r w:rsidRPr="00BD16FC">
              <w:rPr>
                <w:bCs/>
                <w:iCs/>
              </w:rPr>
              <w:t>Articular-se com o setor produtivo, com a sociedade em geral para a melhoria dos perfis de ingresso discente.</w:t>
            </w:r>
          </w:p>
          <w:p w:rsidR="00A346FF" w:rsidRPr="00BD16FC" w:rsidRDefault="00A346FF" w:rsidP="000F6346">
            <w:pPr>
              <w:spacing w:after="0"/>
            </w:pPr>
            <w:r w:rsidRPr="00BD16FC">
              <w:rPr>
                <w:bCs/>
                <w:iCs/>
              </w:rPr>
              <w:t>Fomento e criação de políticas de acompanhamento de egressos.</w:t>
            </w:r>
          </w:p>
        </w:tc>
        <w:tc>
          <w:tcPr>
            <w:tcW w:w="1350" w:type="dxa"/>
          </w:tcPr>
          <w:p w:rsidR="00A346FF" w:rsidRPr="00BD16FC" w:rsidRDefault="00A346FF" w:rsidP="000F6346">
            <w:pPr>
              <w:spacing w:after="0"/>
            </w:pPr>
            <w:r w:rsidRPr="00BD16FC">
              <w:t>Extensão</w:t>
            </w:r>
          </w:p>
        </w:tc>
        <w:tc>
          <w:tcPr>
            <w:tcW w:w="1533" w:type="dxa"/>
          </w:tcPr>
          <w:p w:rsidR="00A346FF" w:rsidRPr="00BD16FC" w:rsidRDefault="00A346FF" w:rsidP="000F6346">
            <w:pPr>
              <w:spacing w:after="0"/>
            </w:pPr>
            <w:r w:rsidRPr="00BD16FC">
              <w:t>Atende a: Comunidade acadêmica</w:t>
            </w:r>
          </w:p>
        </w:tc>
        <w:tc>
          <w:tcPr>
            <w:tcW w:w="1494" w:type="dxa"/>
          </w:tcPr>
          <w:p w:rsidR="00A346FF" w:rsidRPr="00BD16FC" w:rsidRDefault="00A346FF" w:rsidP="000F6346">
            <w:pPr>
              <w:spacing w:after="0"/>
            </w:pPr>
            <w:r w:rsidRPr="00BD16FC">
              <w:t>PROEX</w:t>
            </w:r>
          </w:p>
        </w:tc>
      </w:tr>
    </w:tbl>
    <w:p w:rsidR="007D0DAC" w:rsidRPr="00BA3D8D" w:rsidRDefault="007D0DAC" w:rsidP="007D0DAC">
      <w:pPr>
        <w:rPr>
          <w:b/>
          <w:i/>
          <w:szCs w:val="20"/>
        </w:rPr>
      </w:pPr>
      <w:r>
        <w:rPr>
          <w:b/>
          <w:szCs w:val="20"/>
        </w:rPr>
        <w:t>Fonte: Relatório de Gestão 2013</w:t>
      </w:r>
    </w:p>
    <w:p w:rsidR="00E17B72" w:rsidRPr="00BD16FC" w:rsidRDefault="00E17B72" w:rsidP="000F6346">
      <w:pPr>
        <w:spacing w:after="0"/>
      </w:pPr>
      <w:bookmarkStart w:id="53" w:name="_Toc382493292"/>
      <w:bookmarkStart w:id="54" w:name="_Toc382552918"/>
      <w:bookmarkStart w:id="55" w:name="_Toc382553022"/>
      <w:bookmarkStart w:id="56" w:name="_Toc382553126"/>
      <w:bookmarkStart w:id="57" w:name="_Toc382553229"/>
      <w:bookmarkStart w:id="58" w:name="_Toc382553717"/>
      <w:bookmarkStart w:id="59" w:name="_Toc382559795"/>
      <w:bookmarkStart w:id="60" w:name="_Toc382560006"/>
      <w:bookmarkStart w:id="61" w:name="_Toc382560117"/>
      <w:bookmarkStart w:id="62" w:name="_Toc382560225"/>
      <w:bookmarkStart w:id="63" w:name="_Toc382560333"/>
      <w:bookmarkStart w:id="64" w:name="_Toc382560438"/>
      <w:bookmarkStart w:id="65" w:name="_Toc382567237"/>
      <w:bookmarkStart w:id="66" w:name="_Toc382819352"/>
      <w:bookmarkStart w:id="67" w:name="_Toc382819649"/>
      <w:bookmarkStart w:id="68" w:name="_Toc382840983"/>
      <w:bookmarkStart w:id="69" w:name="_Toc383093822"/>
      <w:bookmarkStart w:id="70" w:name="_Toc383093944"/>
      <w:bookmarkStart w:id="71" w:name="_Toc383094086"/>
      <w:bookmarkStart w:id="72" w:name="_Toc383095621"/>
      <w:bookmarkStart w:id="73" w:name="_Toc383095932"/>
      <w:bookmarkStart w:id="74" w:name="_Toc383096053"/>
      <w:bookmarkStart w:id="75" w:name="_Toc383096173"/>
      <w:bookmarkStart w:id="76" w:name="_Toc383096295"/>
      <w:bookmarkStart w:id="77" w:name="_Toc383096416"/>
      <w:bookmarkStart w:id="78" w:name="_Toc383096537"/>
      <w:bookmarkStart w:id="79" w:name="_Toc383096659"/>
      <w:bookmarkStart w:id="80" w:name="_Toc383096911"/>
      <w:bookmarkStart w:id="81" w:name="_Toc383448110"/>
      <w:bookmarkStart w:id="82" w:name="_Toc383507395"/>
      <w:bookmarkStart w:id="83" w:name="_Toc383511856"/>
      <w:bookmarkStart w:id="84" w:name="_Toc383518548"/>
      <w:bookmarkStart w:id="85" w:name="_Toc383526417"/>
      <w:bookmarkStart w:id="86" w:name="_Toc383535410"/>
      <w:bookmarkStart w:id="87" w:name="_Toc383587891"/>
      <w:bookmarkStart w:id="88" w:name="_Toc383596672"/>
      <w:bookmarkStart w:id="89" w:name="_Toc383598349"/>
      <w:bookmarkStart w:id="90" w:name="_Toc383598458"/>
      <w:bookmarkStart w:id="91" w:name="_Toc383606712"/>
      <w:bookmarkStart w:id="92" w:name="_Toc383627611"/>
      <w:bookmarkStart w:id="93" w:name="_Toc383673787"/>
      <w:bookmarkStart w:id="94" w:name="_Toc383791315"/>
      <w:bookmarkStart w:id="95" w:name="_Toc383791420"/>
      <w:bookmarkStart w:id="96" w:name="quadro10"/>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p>
    <w:p w:rsidR="00E17B72" w:rsidRPr="00BD16FC" w:rsidRDefault="00E17B72" w:rsidP="000F6346">
      <w:pPr>
        <w:spacing w:after="0"/>
      </w:pPr>
    </w:p>
    <w:bookmarkEnd w:id="96"/>
    <w:p w:rsidR="00630BEE" w:rsidRDefault="00630BEE">
      <w:pPr>
        <w:spacing w:after="160" w:line="259" w:lineRule="auto"/>
        <w:rPr>
          <w:rFonts w:eastAsia="Times New Roman"/>
          <w:b/>
          <w:bCs/>
          <w:noProof/>
          <w:kern w:val="32"/>
          <w:sz w:val="24"/>
          <w:szCs w:val="24"/>
          <w:highlight w:val="lightGray"/>
        </w:rPr>
      </w:pPr>
      <w:r>
        <w:rPr>
          <w:noProof/>
          <w:sz w:val="24"/>
          <w:szCs w:val="24"/>
          <w:highlight w:val="lightGray"/>
        </w:rPr>
        <w:br w:type="page"/>
      </w:r>
    </w:p>
    <w:p w:rsidR="009E0BA5" w:rsidRPr="006048B1" w:rsidRDefault="009E37F6" w:rsidP="001F6D63">
      <w:pPr>
        <w:pStyle w:val="Ttulo1"/>
        <w:numPr>
          <w:ilvl w:val="0"/>
          <w:numId w:val="82"/>
        </w:numPr>
        <w:spacing w:before="0" w:after="0"/>
        <w:ind w:left="567" w:hanging="567"/>
        <w:jc w:val="both"/>
        <w:rPr>
          <w:rFonts w:ascii="Times New Roman" w:hAnsi="Times New Roman"/>
          <w:noProof/>
          <w:sz w:val="24"/>
          <w:szCs w:val="24"/>
        </w:rPr>
      </w:pPr>
      <w:bookmarkStart w:id="97" w:name="_Toc414463581"/>
      <w:r w:rsidRPr="006048B1">
        <w:rPr>
          <w:rFonts w:ascii="Times New Roman" w:hAnsi="Times New Roman"/>
          <w:noProof/>
          <w:sz w:val="24"/>
          <w:szCs w:val="24"/>
        </w:rPr>
        <w:lastRenderedPageBreak/>
        <w:t>INFORMAÇÕES SOBRE A GOVERNANÇA</w:t>
      </w:r>
      <w:bookmarkEnd w:id="97"/>
    </w:p>
    <w:p w:rsidR="009773C8" w:rsidRDefault="009773C8" w:rsidP="009773C8">
      <w:pPr>
        <w:spacing w:after="0"/>
        <w:ind w:firstLine="567"/>
        <w:jc w:val="both"/>
        <w:rPr>
          <w:rFonts w:eastAsia="Times New Roman"/>
          <w:bCs/>
          <w:iCs/>
          <w:noProof/>
          <w:sz w:val="24"/>
          <w:szCs w:val="24"/>
        </w:rPr>
      </w:pPr>
      <w:r>
        <w:rPr>
          <w:rFonts w:eastAsia="Times New Roman"/>
          <w:bCs/>
          <w:iCs/>
          <w:noProof/>
          <w:sz w:val="24"/>
          <w:szCs w:val="24"/>
        </w:rPr>
        <w:t>De acordo com o regimento no seu capítulo IV a atribuição dos órgãos colegiados superiores consultivos está assim definida:</w:t>
      </w:r>
    </w:p>
    <w:p w:rsidR="009773C8" w:rsidRPr="009773C8" w:rsidRDefault="009773C8" w:rsidP="009773C8">
      <w:pPr>
        <w:tabs>
          <w:tab w:val="left" w:pos="4500"/>
        </w:tabs>
        <w:ind w:left="1134" w:hanging="414"/>
        <w:jc w:val="both"/>
        <w:rPr>
          <w:rFonts w:eastAsia="Times New Roman"/>
          <w:bCs/>
          <w:iCs/>
          <w:noProof/>
          <w:sz w:val="24"/>
          <w:szCs w:val="24"/>
        </w:rPr>
      </w:pPr>
      <w:r w:rsidRPr="009773C8">
        <w:rPr>
          <w:rFonts w:eastAsia="Times New Roman"/>
          <w:bCs/>
          <w:iCs/>
          <w:noProof/>
          <w:sz w:val="24"/>
          <w:szCs w:val="24"/>
        </w:rPr>
        <w:t xml:space="preserve">Art. 22. O Conselho Superior, o Colégio de Dirigentes e o Conselho de Ensino, Pesquisa e Extensão têm suas competências definidas em estatuto próprio. </w:t>
      </w:r>
    </w:p>
    <w:p w:rsidR="009773C8" w:rsidRPr="009773C8" w:rsidRDefault="009773C8" w:rsidP="009773C8">
      <w:pPr>
        <w:autoSpaceDE w:val="0"/>
        <w:autoSpaceDN w:val="0"/>
        <w:adjustRightInd w:val="0"/>
        <w:ind w:left="1134" w:hanging="414"/>
        <w:jc w:val="both"/>
        <w:rPr>
          <w:rFonts w:eastAsia="Times New Roman"/>
          <w:bCs/>
          <w:iCs/>
          <w:noProof/>
          <w:sz w:val="24"/>
          <w:szCs w:val="24"/>
        </w:rPr>
      </w:pPr>
      <w:r w:rsidRPr="009773C8">
        <w:rPr>
          <w:rFonts w:eastAsia="Times New Roman"/>
          <w:bCs/>
          <w:iCs/>
          <w:noProof/>
          <w:sz w:val="24"/>
          <w:szCs w:val="24"/>
        </w:rPr>
        <w:t xml:space="preserve">Art. 23. O Conselho Educacional é o órgão consultivo que tem a finalidade de colaborar para o aperfeiçoamento do processo educativo (ensino, pesquisa e extensão) e administrativo, bem como zelar pela correta execução das políticas do Instituto Federal em cada Campus. </w:t>
      </w:r>
    </w:p>
    <w:p w:rsidR="009773C8" w:rsidRPr="009773C8" w:rsidRDefault="009773C8" w:rsidP="009773C8">
      <w:pPr>
        <w:ind w:left="1134" w:hanging="414"/>
        <w:jc w:val="both"/>
        <w:rPr>
          <w:rFonts w:eastAsia="Times New Roman"/>
          <w:bCs/>
          <w:iCs/>
          <w:noProof/>
          <w:sz w:val="24"/>
          <w:szCs w:val="24"/>
        </w:rPr>
      </w:pPr>
      <w:r w:rsidRPr="009773C8">
        <w:rPr>
          <w:rFonts w:eastAsia="Times New Roman"/>
          <w:bCs/>
          <w:iCs/>
          <w:noProof/>
          <w:sz w:val="24"/>
          <w:szCs w:val="24"/>
        </w:rPr>
        <w:t xml:space="preserve">Parágrafo Único. O Conselho de Curso tem suas competências definidas na Organização Didática do </w:t>
      </w:r>
      <w:r w:rsidR="00F96FEF">
        <w:rPr>
          <w:rFonts w:eastAsia="Times New Roman"/>
          <w:bCs/>
          <w:iCs/>
          <w:noProof/>
          <w:sz w:val="24"/>
          <w:szCs w:val="24"/>
        </w:rPr>
        <w:t>IFAM</w:t>
      </w:r>
      <w:r w:rsidRPr="009773C8">
        <w:rPr>
          <w:rFonts w:eastAsia="Times New Roman"/>
          <w:bCs/>
          <w:iCs/>
          <w:noProof/>
          <w:sz w:val="24"/>
          <w:szCs w:val="24"/>
        </w:rPr>
        <w:t>.</w:t>
      </w:r>
    </w:p>
    <w:p w:rsidR="009773C8" w:rsidRPr="009773C8" w:rsidRDefault="009773C8" w:rsidP="009773C8">
      <w:pPr>
        <w:autoSpaceDE w:val="0"/>
        <w:autoSpaceDN w:val="0"/>
        <w:adjustRightInd w:val="0"/>
        <w:ind w:left="1134" w:hanging="414"/>
        <w:jc w:val="both"/>
        <w:rPr>
          <w:rFonts w:eastAsia="Times New Roman"/>
          <w:bCs/>
          <w:iCs/>
          <w:noProof/>
          <w:sz w:val="24"/>
          <w:szCs w:val="24"/>
        </w:rPr>
      </w:pPr>
      <w:r w:rsidRPr="009773C8">
        <w:rPr>
          <w:rFonts w:eastAsia="Times New Roman"/>
          <w:bCs/>
          <w:iCs/>
          <w:noProof/>
          <w:sz w:val="24"/>
          <w:szCs w:val="24"/>
        </w:rPr>
        <w:t xml:space="preserve">Art. 24. Compete ao Conselho Educacional: </w:t>
      </w:r>
    </w:p>
    <w:p w:rsidR="009773C8" w:rsidRPr="009773C8" w:rsidRDefault="009773C8" w:rsidP="00106A72">
      <w:pPr>
        <w:pStyle w:val="PargrafodaLista"/>
        <w:numPr>
          <w:ilvl w:val="0"/>
          <w:numId w:val="38"/>
        </w:numPr>
        <w:autoSpaceDE w:val="0"/>
        <w:autoSpaceDN w:val="0"/>
        <w:adjustRightInd w:val="0"/>
        <w:jc w:val="both"/>
        <w:rPr>
          <w:rFonts w:eastAsia="Times New Roman"/>
          <w:bCs/>
          <w:iCs/>
          <w:noProof/>
          <w:sz w:val="24"/>
          <w:szCs w:val="24"/>
        </w:rPr>
      </w:pPr>
      <w:r>
        <w:rPr>
          <w:rFonts w:eastAsia="Times New Roman"/>
          <w:bCs/>
          <w:iCs/>
          <w:noProof/>
          <w:sz w:val="24"/>
          <w:szCs w:val="24"/>
        </w:rPr>
        <w:t>s</w:t>
      </w:r>
      <w:r w:rsidRPr="009773C8">
        <w:rPr>
          <w:rFonts w:eastAsia="Times New Roman"/>
          <w:bCs/>
          <w:iCs/>
          <w:noProof/>
          <w:sz w:val="24"/>
          <w:szCs w:val="24"/>
        </w:rPr>
        <w:t>ubsidiar o Diretor Geral do Campus com informações da comunidade, relativas a assuntos de caráter administrativos, de ensino, de pesquisa e de extensão;</w:t>
      </w:r>
    </w:p>
    <w:p w:rsidR="009773C8" w:rsidRPr="009773C8" w:rsidRDefault="009773C8" w:rsidP="00106A72">
      <w:pPr>
        <w:pStyle w:val="PargrafodaLista"/>
        <w:numPr>
          <w:ilvl w:val="0"/>
          <w:numId w:val="38"/>
        </w:numPr>
        <w:autoSpaceDE w:val="0"/>
        <w:autoSpaceDN w:val="0"/>
        <w:adjustRightInd w:val="0"/>
        <w:jc w:val="both"/>
        <w:rPr>
          <w:rFonts w:eastAsia="Times New Roman"/>
          <w:bCs/>
          <w:iCs/>
          <w:noProof/>
          <w:sz w:val="24"/>
          <w:szCs w:val="24"/>
        </w:rPr>
      </w:pPr>
      <w:r>
        <w:rPr>
          <w:rFonts w:eastAsia="Times New Roman"/>
          <w:bCs/>
          <w:iCs/>
          <w:noProof/>
          <w:sz w:val="24"/>
          <w:szCs w:val="24"/>
        </w:rPr>
        <w:t>a</w:t>
      </w:r>
      <w:r w:rsidRPr="009773C8">
        <w:rPr>
          <w:rFonts w:eastAsia="Times New Roman"/>
          <w:bCs/>
          <w:iCs/>
          <w:noProof/>
          <w:sz w:val="24"/>
          <w:szCs w:val="24"/>
        </w:rPr>
        <w:t>valiar as diretrizes e metas de atuação do Campus e zelar pela execução de sua política educacional;</w:t>
      </w:r>
    </w:p>
    <w:p w:rsidR="009773C8" w:rsidRPr="009773C8" w:rsidRDefault="009773C8" w:rsidP="00106A72">
      <w:pPr>
        <w:pStyle w:val="Textodecomentrio"/>
        <w:numPr>
          <w:ilvl w:val="0"/>
          <w:numId w:val="38"/>
        </w:numPr>
        <w:rPr>
          <w:rFonts w:ascii="Times New Roman" w:eastAsia="Times New Roman" w:hAnsi="Times New Roman" w:cs="Times New Roman"/>
          <w:b w:val="0"/>
          <w:noProof/>
          <w:kern w:val="0"/>
          <w:szCs w:val="24"/>
          <w:lang w:eastAsia="en-US"/>
        </w:rPr>
      </w:pPr>
      <w:r>
        <w:rPr>
          <w:rFonts w:ascii="Times New Roman" w:eastAsia="Times New Roman" w:hAnsi="Times New Roman" w:cs="Times New Roman"/>
          <w:b w:val="0"/>
          <w:noProof/>
          <w:kern w:val="0"/>
          <w:szCs w:val="24"/>
          <w:lang w:eastAsia="en-US"/>
        </w:rPr>
        <w:t>a</w:t>
      </w:r>
      <w:r w:rsidRPr="009773C8">
        <w:rPr>
          <w:rFonts w:ascii="Times New Roman" w:eastAsia="Times New Roman" w:hAnsi="Times New Roman" w:cs="Times New Roman"/>
          <w:b w:val="0"/>
          <w:noProof/>
          <w:kern w:val="0"/>
          <w:szCs w:val="24"/>
          <w:lang w:eastAsia="en-US"/>
        </w:rPr>
        <w:t xml:space="preserve">nalisar e recomendar o calendário acadêmico de referência do Campus; </w:t>
      </w:r>
    </w:p>
    <w:p w:rsidR="009773C8" w:rsidRPr="009773C8" w:rsidRDefault="009773C8" w:rsidP="00106A72">
      <w:pPr>
        <w:pStyle w:val="PargrafodaLista"/>
        <w:numPr>
          <w:ilvl w:val="0"/>
          <w:numId w:val="38"/>
        </w:numPr>
        <w:autoSpaceDE w:val="0"/>
        <w:autoSpaceDN w:val="0"/>
        <w:adjustRightInd w:val="0"/>
        <w:jc w:val="both"/>
        <w:rPr>
          <w:rFonts w:eastAsia="Times New Roman"/>
          <w:bCs/>
          <w:iCs/>
          <w:noProof/>
          <w:sz w:val="24"/>
          <w:szCs w:val="24"/>
        </w:rPr>
      </w:pPr>
      <w:r>
        <w:rPr>
          <w:rFonts w:eastAsia="Times New Roman"/>
          <w:bCs/>
          <w:iCs/>
          <w:noProof/>
          <w:sz w:val="24"/>
          <w:szCs w:val="24"/>
        </w:rPr>
        <w:t>a</w:t>
      </w:r>
      <w:r w:rsidRPr="009773C8">
        <w:rPr>
          <w:rFonts w:eastAsia="Times New Roman"/>
          <w:bCs/>
          <w:iCs/>
          <w:noProof/>
          <w:sz w:val="24"/>
          <w:szCs w:val="24"/>
        </w:rPr>
        <w:t>ssessorar o Diretor Geral do Campus na divulgação das atividades da Instituição junto à sociedade;</w:t>
      </w:r>
    </w:p>
    <w:p w:rsidR="009773C8" w:rsidRPr="009773C8" w:rsidRDefault="009773C8" w:rsidP="00106A72">
      <w:pPr>
        <w:pStyle w:val="PargrafodaLista"/>
        <w:numPr>
          <w:ilvl w:val="0"/>
          <w:numId w:val="38"/>
        </w:numPr>
        <w:autoSpaceDE w:val="0"/>
        <w:autoSpaceDN w:val="0"/>
        <w:adjustRightInd w:val="0"/>
        <w:jc w:val="both"/>
        <w:rPr>
          <w:rFonts w:eastAsia="Times New Roman"/>
          <w:bCs/>
          <w:iCs/>
          <w:noProof/>
          <w:sz w:val="24"/>
          <w:szCs w:val="24"/>
        </w:rPr>
      </w:pPr>
      <w:r>
        <w:rPr>
          <w:rFonts w:eastAsia="Times New Roman"/>
          <w:bCs/>
          <w:iCs/>
          <w:noProof/>
          <w:sz w:val="24"/>
          <w:szCs w:val="24"/>
        </w:rPr>
        <w:t>o</w:t>
      </w:r>
      <w:r w:rsidRPr="009773C8">
        <w:rPr>
          <w:rFonts w:eastAsia="Times New Roman"/>
          <w:bCs/>
          <w:iCs/>
          <w:noProof/>
          <w:sz w:val="24"/>
          <w:szCs w:val="24"/>
        </w:rPr>
        <w:t xml:space="preserve">pinar sobre questões submetidas a sua apreciação. </w:t>
      </w:r>
    </w:p>
    <w:p w:rsidR="009773C8" w:rsidRPr="009773C8" w:rsidRDefault="009773C8" w:rsidP="009773C8">
      <w:pPr>
        <w:tabs>
          <w:tab w:val="left" w:pos="4500"/>
        </w:tabs>
        <w:ind w:firstLine="720"/>
        <w:jc w:val="both"/>
        <w:rPr>
          <w:rFonts w:eastAsia="Times New Roman"/>
          <w:bCs/>
          <w:iCs/>
          <w:noProof/>
          <w:sz w:val="24"/>
          <w:szCs w:val="24"/>
        </w:rPr>
      </w:pPr>
      <w:r w:rsidRPr="009773C8">
        <w:rPr>
          <w:rFonts w:eastAsia="Times New Roman"/>
          <w:bCs/>
          <w:iCs/>
          <w:noProof/>
          <w:sz w:val="24"/>
          <w:szCs w:val="24"/>
        </w:rPr>
        <w:t xml:space="preserve">Art. 25. O Comitê de Administração é o órgão colegiado consultivo que tem a finalidade de colaborar para o desenvolvimento das políticas e ações do </w:t>
      </w:r>
      <w:r w:rsidR="00F96FEF">
        <w:rPr>
          <w:rFonts w:eastAsia="Times New Roman"/>
          <w:bCs/>
          <w:iCs/>
          <w:noProof/>
          <w:sz w:val="24"/>
          <w:szCs w:val="24"/>
        </w:rPr>
        <w:t>IFAM</w:t>
      </w:r>
      <w:r w:rsidRPr="009773C8">
        <w:rPr>
          <w:rFonts w:eastAsia="Times New Roman"/>
          <w:bCs/>
          <w:iCs/>
          <w:noProof/>
          <w:sz w:val="24"/>
          <w:szCs w:val="24"/>
        </w:rPr>
        <w:t xml:space="preserve"> na área de planejamento e administração. </w:t>
      </w:r>
    </w:p>
    <w:p w:rsidR="009773C8" w:rsidRPr="009773C8" w:rsidRDefault="009773C8" w:rsidP="009773C8">
      <w:pPr>
        <w:tabs>
          <w:tab w:val="left" w:pos="4500"/>
        </w:tabs>
        <w:ind w:firstLine="720"/>
        <w:jc w:val="both"/>
        <w:rPr>
          <w:rFonts w:eastAsia="Times New Roman"/>
          <w:bCs/>
          <w:iCs/>
          <w:noProof/>
          <w:sz w:val="24"/>
          <w:szCs w:val="24"/>
        </w:rPr>
      </w:pPr>
      <w:r w:rsidRPr="009773C8">
        <w:rPr>
          <w:rFonts w:eastAsia="Times New Roman"/>
          <w:bCs/>
          <w:iCs/>
          <w:noProof/>
          <w:sz w:val="24"/>
          <w:szCs w:val="24"/>
        </w:rPr>
        <w:t xml:space="preserve">Art. 26. Compete ao Comitê de Administração: </w:t>
      </w:r>
    </w:p>
    <w:p w:rsidR="009773C8" w:rsidRPr="009773C8" w:rsidRDefault="009773C8" w:rsidP="00106A72">
      <w:pPr>
        <w:pStyle w:val="PargrafodaLista"/>
        <w:numPr>
          <w:ilvl w:val="0"/>
          <w:numId w:val="39"/>
        </w:numPr>
        <w:autoSpaceDE w:val="0"/>
        <w:autoSpaceDN w:val="0"/>
        <w:adjustRightInd w:val="0"/>
        <w:jc w:val="both"/>
        <w:rPr>
          <w:rFonts w:eastAsia="Times New Roman"/>
          <w:bCs/>
          <w:iCs/>
          <w:noProof/>
          <w:sz w:val="24"/>
          <w:szCs w:val="24"/>
        </w:rPr>
      </w:pPr>
      <w:r w:rsidRPr="009773C8">
        <w:rPr>
          <w:rFonts w:eastAsia="Times New Roman"/>
          <w:bCs/>
          <w:iCs/>
          <w:noProof/>
          <w:sz w:val="24"/>
          <w:szCs w:val="24"/>
        </w:rPr>
        <w:t>acompanhar as ações previstas no plano de desenvolvimento institucional, nos planos de ação e em projetos e programas vinculados à administração;</w:t>
      </w:r>
    </w:p>
    <w:p w:rsidR="009773C8" w:rsidRPr="009773C8" w:rsidRDefault="009773C8" w:rsidP="00106A72">
      <w:pPr>
        <w:pStyle w:val="PargrafodaLista"/>
        <w:numPr>
          <w:ilvl w:val="0"/>
          <w:numId w:val="39"/>
        </w:numPr>
        <w:autoSpaceDE w:val="0"/>
        <w:autoSpaceDN w:val="0"/>
        <w:adjustRightInd w:val="0"/>
        <w:jc w:val="both"/>
        <w:rPr>
          <w:rFonts w:eastAsia="Times New Roman"/>
          <w:bCs/>
          <w:iCs/>
          <w:noProof/>
          <w:sz w:val="24"/>
          <w:szCs w:val="24"/>
        </w:rPr>
      </w:pPr>
      <w:r w:rsidRPr="009773C8">
        <w:rPr>
          <w:rFonts w:eastAsia="Times New Roman"/>
          <w:bCs/>
          <w:iCs/>
          <w:noProof/>
          <w:sz w:val="24"/>
          <w:szCs w:val="24"/>
        </w:rPr>
        <w:t>analisar e emitir parecer sobre as propostas encaminhadas pela Pró-Reitoria de Administração;</w:t>
      </w:r>
    </w:p>
    <w:p w:rsidR="009773C8" w:rsidRPr="009773C8" w:rsidRDefault="009773C8" w:rsidP="00106A72">
      <w:pPr>
        <w:pStyle w:val="PargrafodaLista"/>
        <w:numPr>
          <w:ilvl w:val="0"/>
          <w:numId w:val="39"/>
        </w:numPr>
        <w:autoSpaceDE w:val="0"/>
        <w:autoSpaceDN w:val="0"/>
        <w:adjustRightInd w:val="0"/>
        <w:jc w:val="both"/>
        <w:rPr>
          <w:rFonts w:eastAsia="Times New Roman"/>
          <w:bCs/>
          <w:iCs/>
          <w:noProof/>
          <w:sz w:val="24"/>
          <w:szCs w:val="24"/>
        </w:rPr>
      </w:pPr>
      <w:r w:rsidRPr="009773C8">
        <w:rPr>
          <w:rFonts w:eastAsia="Times New Roman"/>
          <w:bCs/>
          <w:iCs/>
          <w:noProof/>
          <w:sz w:val="24"/>
          <w:szCs w:val="24"/>
        </w:rPr>
        <w:t>apreciar e aprovar os relatórios das atividades desenvolvidas;</w:t>
      </w:r>
    </w:p>
    <w:p w:rsidR="009773C8" w:rsidRPr="009773C8" w:rsidRDefault="009773C8" w:rsidP="00106A72">
      <w:pPr>
        <w:pStyle w:val="PargrafodaLista"/>
        <w:numPr>
          <w:ilvl w:val="0"/>
          <w:numId w:val="39"/>
        </w:numPr>
        <w:autoSpaceDE w:val="0"/>
        <w:autoSpaceDN w:val="0"/>
        <w:adjustRightInd w:val="0"/>
        <w:jc w:val="both"/>
        <w:rPr>
          <w:rFonts w:eastAsia="Times New Roman"/>
          <w:bCs/>
          <w:iCs/>
          <w:noProof/>
          <w:sz w:val="24"/>
          <w:szCs w:val="24"/>
        </w:rPr>
      </w:pPr>
      <w:r w:rsidRPr="009773C8">
        <w:rPr>
          <w:rFonts w:eastAsia="Times New Roman"/>
          <w:bCs/>
          <w:iCs/>
          <w:noProof/>
          <w:sz w:val="24"/>
          <w:szCs w:val="24"/>
        </w:rPr>
        <w:t>subsidiar a Pró-Reitoria de Administração no tocante às políticas de sua área de atuação.</w:t>
      </w:r>
    </w:p>
    <w:p w:rsidR="009773C8" w:rsidRPr="009773C8" w:rsidRDefault="009773C8" w:rsidP="009773C8">
      <w:pPr>
        <w:tabs>
          <w:tab w:val="left" w:pos="4500"/>
        </w:tabs>
        <w:ind w:firstLine="720"/>
        <w:jc w:val="both"/>
        <w:rPr>
          <w:rFonts w:eastAsia="Times New Roman"/>
          <w:bCs/>
          <w:iCs/>
          <w:noProof/>
          <w:sz w:val="24"/>
          <w:szCs w:val="24"/>
        </w:rPr>
      </w:pPr>
      <w:r w:rsidRPr="009773C8">
        <w:rPr>
          <w:rFonts w:eastAsia="Times New Roman"/>
          <w:bCs/>
          <w:iCs/>
          <w:noProof/>
          <w:sz w:val="24"/>
          <w:szCs w:val="24"/>
        </w:rPr>
        <w:lastRenderedPageBreak/>
        <w:t xml:space="preserve">Art. 27. O Comitê de Ensino é o órgão colegiado consultivo que tem a finalidade de colaborar para o desenvolvimento das políticas e ações do </w:t>
      </w:r>
      <w:r w:rsidR="00F96FEF">
        <w:rPr>
          <w:rFonts w:eastAsia="Times New Roman"/>
          <w:bCs/>
          <w:iCs/>
          <w:noProof/>
          <w:sz w:val="24"/>
          <w:szCs w:val="24"/>
        </w:rPr>
        <w:t>IFAM</w:t>
      </w:r>
      <w:r w:rsidRPr="009773C8">
        <w:rPr>
          <w:rFonts w:eastAsia="Times New Roman"/>
          <w:bCs/>
          <w:iCs/>
          <w:noProof/>
          <w:sz w:val="24"/>
          <w:szCs w:val="24"/>
        </w:rPr>
        <w:t xml:space="preserve"> na área de ensino. </w:t>
      </w:r>
    </w:p>
    <w:p w:rsidR="009773C8" w:rsidRPr="009773C8" w:rsidRDefault="009773C8" w:rsidP="009773C8">
      <w:pPr>
        <w:tabs>
          <w:tab w:val="left" w:pos="4500"/>
        </w:tabs>
        <w:ind w:firstLine="720"/>
        <w:jc w:val="both"/>
        <w:rPr>
          <w:rFonts w:eastAsia="Times New Roman"/>
          <w:bCs/>
          <w:iCs/>
          <w:noProof/>
          <w:sz w:val="24"/>
          <w:szCs w:val="24"/>
        </w:rPr>
      </w:pPr>
      <w:r w:rsidRPr="009773C8">
        <w:rPr>
          <w:rFonts w:eastAsia="Times New Roman"/>
          <w:bCs/>
          <w:iCs/>
          <w:noProof/>
          <w:sz w:val="24"/>
          <w:szCs w:val="24"/>
        </w:rPr>
        <w:t xml:space="preserve">Art. 28. Compete ao Comitê de Ensino: </w:t>
      </w:r>
    </w:p>
    <w:p w:rsidR="009773C8" w:rsidRPr="009773C8" w:rsidRDefault="009773C8" w:rsidP="00106A72">
      <w:pPr>
        <w:pStyle w:val="PargrafodaLista"/>
        <w:numPr>
          <w:ilvl w:val="0"/>
          <w:numId w:val="40"/>
        </w:numPr>
        <w:autoSpaceDE w:val="0"/>
        <w:autoSpaceDN w:val="0"/>
        <w:adjustRightInd w:val="0"/>
        <w:jc w:val="both"/>
        <w:rPr>
          <w:rFonts w:eastAsia="Times New Roman"/>
          <w:bCs/>
          <w:iCs/>
          <w:noProof/>
          <w:sz w:val="24"/>
          <w:szCs w:val="24"/>
        </w:rPr>
      </w:pPr>
      <w:r w:rsidRPr="009773C8">
        <w:rPr>
          <w:rFonts w:eastAsia="Times New Roman"/>
          <w:bCs/>
          <w:iCs/>
          <w:noProof/>
          <w:sz w:val="24"/>
          <w:szCs w:val="24"/>
        </w:rPr>
        <w:t>acompanhar as ações previstas no plano de desenvolvimento institucional, nos planos de ação e em projetos e programas vinculados ao ensino;</w:t>
      </w:r>
    </w:p>
    <w:p w:rsidR="009773C8" w:rsidRPr="009773C8" w:rsidRDefault="009773C8" w:rsidP="00106A72">
      <w:pPr>
        <w:pStyle w:val="PargrafodaLista"/>
        <w:numPr>
          <w:ilvl w:val="0"/>
          <w:numId w:val="40"/>
        </w:numPr>
        <w:autoSpaceDE w:val="0"/>
        <w:autoSpaceDN w:val="0"/>
        <w:adjustRightInd w:val="0"/>
        <w:jc w:val="both"/>
        <w:rPr>
          <w:rFonts w:eastAsia="Times New Roman"/>
          <w:bCs/>
          <w:iCs/>
          <w:noProof/>
          <w:sz w:val="24"/>
          <w:szCs w:val="24"/>
        </w:rPr>
      </w:pPr>
      <w:r w:rsidRPr="009773C8">
        <w:rPr>
          <w:rFonts w:eastAsia="Times New Roman"/>
          <w:bCs/>
          <w:iCs/>
          <w:noProof/>
          <w:sz w:val="24"/>
          <w:szCs w:val="24"/>
        </w:rPr>
        <w:t>analisar e emitir parecer sobre as propostas encaminhadas pela Pró-Reitoria de Ensino;</w:t>
      </w:r>
    </w:p>
    <w:p w:rsidR="009773C8" w:rsidRPr="009773C8" w:rsidRDefault="009773C8" w:rsidP="00106A72">
      <w:pPr>
        <w:pStyle w:val="PargrafodaLista"/>
        <w:numPr>
          <w:ilvl w:val="0"/>
          <w:numId w:val="40"/>
        </w:numPr>
        <w:autoSpaceDE w:val="0"/>
        <w:autoSpaceDN w:val="0"/>
        <w:adjustRightInd w:val="0"/>
        <w:jc w:val="both"/>
        <w:rPr>
          <w:rFonts w:eastAsia="Times New Roman"/>
          <w:bCs/>
          <w:iCs/>
          <w:noProof/>
          <w:sz w:val="24"/>
          <w:szCs w:val="24"/>
        </w:rPr>
      </w:pPr>
      <w:r w:rsidRPr="009773C8">
        <w:rPr>
          <w:rFonts w:eastAsia="Times New Roman"/>
          <w:bCs/>
          <w:iCs/>
          <w:noProof/>
          <w:sz w:val="24"/>
          <w:szCs w:val="24"/>
        </w:rPr>
        <w:t>apreciar e aprovar os relatórios das atividades desenvolvidas;</w:t>
      </w:r>
    </w:p>
    <w:p w:rsidR="009773C8" w:rsidRPr="009773C8" w:rsidRDefault="009773C8" w:rsidP="00106A72">
      <w:pPr>
        <w:pStyle w:val="PargrafodaLista"/>
        <w:numPr>
          <w:ilvl w:val="0"/>
          <w:numId w:val="40"/>
        </w:numPr>
        <w:autoSpaceDE w:val="0"/>
        <w:autoSpaceDN w:val="0"/>
        <w:adjustRightInd w:val="0"/>
        <w:jc w:val="both"/>
        <w:rPr>
          <w:rFonts w:eastAsia="Times New Roman"/>
          <w:bCs/>
          <w:iCs/>
          <w:noProof/>
          <w:sz w:val="24"/>
          <w:szCs w:val="24"/>
        </w:rPr>
      </w:pPr>
      <w:r w:rsidRPr="009773C8">
        <w:rPr>
          <w:rFonts w:eastAsia="Times New Roman"/>
          <w:bCs/>
          <w:iCs/>
          <w:noProof/>
          <w:sz w:val="24"/>
          <w:szCs w:val="24"/>
        </w:rPr>
        <w:t>subsidiar a Pró-Reitoria de Ensino no tocante às políticas de sua área de atuação.</w:t>
      </w:r>
    </w:p>
    <w:p w:rsidR="009773C8" w:rsidRPr="009773C8" w:rsidRDefault="009773C8" w:rsidP="009773C8">
      <w:pPr>
        <w:autoSpaceDE w:val="0"/>
        <w:autoSpaceDN w:val="0"/>
        <w:adjustRightInd w:val="0"/>
        <w:ind w:firstLine="720"/>
        <w:jc w:val="both"/>
        <w:rPr>
          <w:rFonts w:eastAsia="Times New Roman"/>
          <w:bCs/>
          <w:iCs/>
          <w:noProof/>
          <w:sz w:val="24"/>
          <w:szCs w:val="24"/>
        </w:rPr>
      </w:pPr>
    </w:p>
    <w:p w:rsidR="009773C8" w:rsidRPr="009773C8" w:rsidRDefault="009773C8" w:rsidP="009773C8">
      <w:pPr>
        <w:tabs>
          <w:tab w:val="left" w:pos="4500"/>
        </w:tabs>
        <w:ind w:firstLine="720"/>
        <w:jc w:val="both"/>
        <w:rPr>
          <w:rFonts w:eastAsia="Times New Roman"/>
          <w:bCs/>
          <w:iCs/>
          <w:noProof/>
          <w:sz w:val="24"/>
          <w:szCs w:val="24"/>
        </w:rPr>
      </w:pPr>
      <w:r w:rsidRPr="009773C8">
        <w:rPr>
          <w:rFonts w:eastAsia="Times New Roman"/>
          <w:bCs/>
          <w:iCs/>
          <w:noProof/>
          <w:sz w:val="24"/>
          <w:szCs w:val="24"/>
        </w:rPr>
        <w:t xml:space="preserve">Art. 29. O Comitê de Extensão é o órgão colegiado consultivo que tem a finalidade de colaborar para o desenvolvimento das políticas e ações do </w:t>
      </w:r>
      <w:r w:rsidR="00F96FEF">
        <w:rPr>
          <w:rFonts w:eastAsia="Times New Roman"/>
          <w:bCs/>
          <w:iCs/>
          <w:noProof/>
          <w:sz w:val="24"/>
          <w:szCs w:val="24"/>
        </w:rPr>
        <w:t>IFAM</w:t>
      </w:r>
      <w:r w:rsidRPr="009773C8">
        <w:rPr>
          <w:rFonts w:eastAsia="Times New Roman"/>
          <w:bCs/>
          <w:iCs/>
          <w:noProof/>
          <w:sz w:val="24"/>
          <w:szCs w:val="24"/>
        </w:rPr>
        <w:t xml:space="preserve"> na área de extensão. </w:t>
      </w:r>
    </w:p>
    <w:p w:rsidR="009773C8" w:rsidRPr="009773C8" w:rsidRDefault="009773C8" w:rsidP="009773C8">
      <w:pPr>
        <w:tabs>
          <w:tab w:val="left" w:pos="4500"/>
        </w:tabs>
        <w:ind w:firstLine="720"/>
        <w:jc w:val="both"/>
        <w:rPr>
          <w:rFonts w:eastAsia="Times New Roman"/>
          <w:bCs/>
          <w:iCs/>
          <w:noProof/>
          <w:sz w:val="24"/>
          <w:szCs w:val="24"/>
        </w:rPr>
      </w:pPr>
      <w:r w:rsidRPr="009773C8">
        <w:rPr>
          <w:rFonts w:eastAsia="Times New Roman"/>
          <w:bCs/>
          <w:iCs/>
          <w:noProof/>
          <w:sz w:val="24"/>
          <w:szCs w:val="24"/>
        </w:rPr>
        <w:t xml:space="preserve">Art. 30. Compete ao Comitê de Extensão: </w:t>
      </w:r>
    </w:p>
    <w:p w:rsidR="009773C8" w:rsidRPr="009773C8" w:rsidRDefault="009773C8" w:rsidP="00106A72">
      <w:pPr>
        <w:pStyle w:val="PargrafodaLista"/>
        <w:numPr>
          <w:ilvl w:val="0"/>
          <w:numId w:val="41"/>
        </w:numPr>
        <w:jc w:val="both"/>
        <w:rPr>
          <w:rFonts w:eastAsia="Times New Roman"/>
          <w:bCs/>
          <w:iCs/>
          <w:noProof/>
          <w:sz w:val="24"/>
          <w:szCs w:val="24"/>
        </w:rPr>
      </w:pPr>
      <w:r w:rsidRPr="009773C8">
        <w:rPr>
          <w:rFonts w:eastAsia="Times New Roman"/>
          <w:bCs/>
          <w:iCs/>
          <w:noProof/>
          <w:sz w:val="24"/>
          <w:szCs w:val="24"/>
        </w:rPr>
        <w:t>avaliar e aprovar os planos de trabalho e relatórios dos projetos de extensão;</w:t>
      </w:r>
    </w:p>
    <w:p w:rsidR="009773C8" w:rsidRPr="009773C8" w:rsidRDefault="009773C8" w:rsidP="00106A72">
      <w:pPr>
        <w:pStyle w:val="PargrafodaLista"/>
        <w:numPr>
          <w:ilvl w:val="0"/>
          <w:numId w:val="41"/>
        </w:numPr>
        <w:jc w:val="both"/>
        <w:rPr>
          <w:rFonts w:eastAsia="Times New Roman"/>
          <w:bCs/>
          <w:iCs/>
          <w:noProof/>
          <w:sz w:val="24"/>
          <w:szCs w:val="24"/>
        </w:rPr>
      </w:pPr>
      <w:r w:rsidRPr="009773C8">
        <w:rPr>
          <w:rFonts w:eastAsia="Times New Roman"/>
          <w:bCs/>
          <w:iCs/>
          <w:noProof/>
          <w:sz w:val="24"/>
          <w:szCs w:val="24"/>
        </w:rPr>
        <w:t xml:space="preserve">estabelecer critérios e expedir editais para financiamento de projetos de extensão com recursos do </w:t>
      </w:r>
      <w:r w:rsidR="00F96FEF">
        <w:rPr>
          <w:rFonts w:eastAsia="Times New Roman"/>
          <w:bCs/>
          <w:iCs/>
          <w:noProof/>
          <w:sz w:val="24"/>
          <w:szCs w:val="24"/>
        </w:rPr>
        <w:t>IFAM</w:t>
      </w:r>
      <w:r w:rsidRPr="009773C8">
        <w:rPr>
          <w:rFonts w:eastAsia="Times New Roman"/>
          <w:bCs/>
          <w:iCs/>
          <w:noProof/>
          <w:sz w:val="24"/>
          <w:szCs w:val="24"/>
        </w:rPr>
        <w:t>;</w:t>
      </w:r>
    </w:p>
    <w:p w:rsidR="009773C8" w:rsidRPr="009773C8" w:rsidRDefault="009773C8" w:rsidP="00106A72">
      <w:pPr>
        <w:pStyle w:val="PargrafodaLista"/>
        <w:numPr>
          <w:ilvl w:val="0"/>
          <w:numId w:val="41"/>
        </w:numPr>
        <w:autoSpaceDE w:val="0"/>
        <w:autoSpaceDN w:val="0"/>
        <w:adjustRightInd w:val="0"/>
        <w:jc w:val="both"/>
        <w:rPr>
          <w:rFonts w:eastAsia="Times New Roman"/>
          <w:bCs/>
          <w:iCs/>
          <w:noProof/>
          <w:sz w:val="24"/>
          <w:szCs w:val="24"/>
        </w:rPr>
      </w:pPr>
      <w:r w:rsidRPr="009773C8">
        <w:rPr>
          <w:rFonts w:eastAsia="Times New Roman"/>
          <w:bCs/>
          <w:iCs/>
          <w:noProof/>
          <w:sz w:val="24"/>
          <w:szCs w:val="24"/>
        </w:rPr>
        <w:t xml:space="preserve">opinar sobre os pedidos de convênios e parcerias nacionais e internacionais atinentes às dimensões de extensão, analisando a conveniência e as oportunidades desses acordos no desenvolvimento acadêmico do </w:t>
      </w:r>
      <w:r w:rsidR="00F96FEF">
        <w:rPr>
          <w:rFonts w:eastAsia="Times New Roman"/>
          <w:bCs/>
          <w:iCs/>
          <w:noProof/>
          <w:sz w:val="24"/>
          <w:szCs w:val="24"/>
        </w:rPr>
        <w:t>IFAM</w:t>
      </w:r>
      <w:r w:rsidRPr="009773C8">
        <w:rPr>
          <w:rFonts w:eastAsia="Times New Roman"/>
          <w:bCs/>
          <w:iCs/>
          <w:noProof/>
          <w:sz w:val="24"/>
          <w:szCs w:val="24"/>
        </w:rPr>
        <w:t>;</w:t>
      </w:r>
    </w:p>
    <w:p w:rsidR="009773C8" w:rsidRPr="009773C8" w:rsidRDefault="009773C8" w:rsidP="00106A72">
      <w:pPr>
        <w:pStyle w:val="PargrafodaLista"/>
        <w:numPr>
          <w:ilvl w:val="0"/>
          <w:numId w:val="41"/>
        </w:numPr>
        <w:autoSpaceDE w:val="0"/>
        <w:autoSpaceDN w:val="0"/>
        <w:adjustRightInd w:val="0"/>
        <w:jc w:val="both"/>
        <w:rPr>
          <w:rFonts w:eastAsia="Times New Roman"/>
          <w:bCs/>
          <w:iCs/>
          <w:noProof/>
          <w:sz w:val="24"/>
          <w:szCs w:val="24"/>
        </w:rPr>
      </w:pPr>
      <w:r w:rsidRPr="009773C8">
        <w:rPr>
          <w:rFonts w:eastAsia="Times New Roman"/>
          <w:bCs/>
          <w:iCs/>
          <w:noProof/>
          <w:sz w:val="24"/>
          <w:szCs w:val="24"/>
        </w:rPr>
        <w:t xml:space="preserve"> subsidiar a Pró-Reitoria de Extensão a Integração Instituto-Sociedade no tocante às políticas de sua área de atuação.</w:t>
      </w:r>
    </w:p>
    <w:p w:rsidR="009773C8" w:rsidRPr="009773C8" w:rsidRDefault="009773C8" w:rsidP="009773C8">
      <w:pPr>
        <w:autoSpaceDE w:val="0"/>
        <w:autoSpaceDN w:val="0"/>
        <w:adjustRightInd w:val="0"/>
        <w:ind w:firstLine="720"/>
        <w:jc w:val="both"/>
        <w:rPr>
          <w:rFonts w:eastAsia="Times New Roman"/>
          <w:bCs/>
          <w:iCs/>
          <w:noProof/>
          <w:sz w:val="24"/>
          <w:szCs w:val="24"/>
        </w:rPr>
      </w:pPr>
    </w:p>
    <w:p w:rsidR="009773C8" w:rsidRPr="009773C8" w:rsidRDefault="009773C8" w:rsidP="009773C8">
      <w:pPr>
        <w:tabs>
          <w:tab w:val="left" w:pos="4500"/>
        </w:tabs>
        <w:ind w:firstLine="720"/>
        <w:jc w:val="both"/>
        <w:rPr>
          <w:rFonts w:eastAsia="Times New Roman"/>
          <w:bCs/>
          <w:iCs/>
          <w:noProof/>
          <w:sz w:val="24"/>
          <w:szCs w:val="24"/>
        </w:rPr>
      </w:pPr>
      <w:r w:rsidRPr="009773C8">
        <w:rPr>
          <w:rFonts w:eastAsia="Times New Roman"/>
          <w:bCs/>
          <w:iCs/>
          <w:noProof/>
          <w:sz w:val="24"/>
          <w:szCs w:val="24"/>
        </w:rPr>
        <w:t xml:space="preserve">Art. 31. O Comitê de Pesquisa, Pós-Graduação e Inovação Tecnológica é o órgão colegiado consultivo que tem a finalidade de colaborar nas políticas e ações do </w:t>
      </w:r>
      <w:r w:rsidR="00F96FEF">
        <w:rPr>
          <w:rFonts w:eastAsia="Times New Roman"/>
          <w:bCs/>
          <w:iCs/>
          <w:noProof/>
          <w:sz w:val="24"/>
          <w:szCs w:val="24"/>
        </w:rPr>
        <w:t>IFAM</w:t>
      </w:r>
      <w:r w:rsidRPr="009773C8">
        <w:rPr>
          <w:rFonts w:eastAsia="Times New Roman"/>
          <w:bCs/>
          <w:iCs/>
          <w:noProof/>
          <w:sz w:val="24"/>
          <w:szCs w:val="24"/>
        </w:rPr>
        <w:t xml:space="preserve"> na área de pesquisa, Pós-graduação e desenvolvimento tecnológico. </w:t>
      </w:r>
    </w:p>
    <w:p w:rsidR="009773C8" w:rsidRDefault="009773C8" w:rsidP="009773C8">
      <w:pPr>
        <w:tabs>
          <w:tab w:val="left" w:pos="4500"/>
        </w:tabs>
        <w:ind w:firstLine="720"/>
        <w:jc w:val="both"/>
        <w:rPr>
          <w:rFonts w:eastAsia="Times New Roman"/>
          <w:bCs/>
          <w:iCs/>
          <w:noProof/>
          <w:sz w:val="24"/>
          <w:szCs w:val="24"/>
        </w:rPr>
      </w:pPr>
      <w:r w:rsidRPr="009773C8">
        <w:rPr>
          <w:rFonts w:eastAsia="Times New Roman"/>
          <w:bCs/>
          <w:iCs/>
          <w:noProof/>
          <w:sz w:val="24"/>
          <w:szCs w:val="24"/>
        </w:rPr>
        <w:t xml:space="preserve">Art. 32. Compete ao Comitê de Pesquisa, Pós-graduação e Inovação tecnológica: </w:t>
      </w:r>
    </w:p>
    <w:p w:rsidR="009773C8" w:rsidRPr="005A1950" w:rsidRDefault="009773C8" w:rsidP="00106A72">
      <w:pPr>
        <w:pStyle w:val="PargrafodaLista"/>
        <w:numPr>
          <w:ilvl w:val="0"/>
          <w:numId w:val="42"/>
        </w:numPr>
        <w:jc w:val="both"/>
        <w:rPr>
          <w:rFonts w:eastAsia="Times New Roman"/>
          <w:bCs/>
          <w:iCs/>
          <w:noProof/>
          <w:sz w:val="24"/>
          <w:szCs w:val="24"/>
        </w:rPr>
      </w:pPr>
      <w:r w:rsidRPr="005A1950">
        <w:rPr>
          <w:rFonts w:eastAsia="Times New Roman"/>
          <w:bCs/>
          <w:iCs/>
          <w:noProof/>
          <w:sz w:val="24"/>
          <w:szCs w:val="24"/>
        </w:rPr>
        <w:t xml:space="preserve">apreciar e propor ações de políticas de pesquisa, desenvolvimento tecnológico e inovação do </w:t>
      </w:r>
      <w:r w:rsidR="00F96FEF">
        <w:rPr>
          <w:rFonts w:eastAsia="Times New Roman"/>
          <w:bCs/>
          <w:iCs/>
          <w:noProof/>
          <w:sz w:val="24"/>
          <w:szCs w:val="24"/>
        </w:rPr>
        <w:t>IFAM</w:t>
      </w:r>
      <w:r w:rsidRPr="005A1950">
        <w:rPr>
          <w:rFonts w:eastAsia="Times New Roman"/>
          <w:bCs/>
          <w:iCs/>
          <w:noProof/>
          <w:sz w:val="24"/>
          <w:szCs w:val="24"/>
        </w:rPr>
        <w:t>;</w:t>
      </w:r>
    </w:p>
    <w:p w:rsidR="009773C8" w:rsidRPr="005A1950" w:rsidRDefault="009773C8" w:rsidP="00106A72">
      <w:pPr>
        <w:pStyle w:val="PargrafodaLista"/>
        <w:numPr>
          <w:ilvl w:val="0"/>
          <w:numId w:val="42"/>
        </w:numPr>
        <w:jc w:val="both"/>
        <w:rPr>
          <w:rFonts w:eastAsia="Times New Roman"/>
          <w:bCs/>
          <w:iCs/>
          <w:noProof/>
          <w:sz w:val="24"/>
          <w:szCs w:val="24"/>
        </w:rPr>
      </w:pPr>
      <w:r w:rsidRPr="005A1950">
        <w:rPr>
          <w:rFonts w:eastAsia="Times New Roman"/>
          <w:bCs/>
          <w:iCs/>
          <w:noProof/>
          <w:sz w:val="24"/>
          <w:szCs w:val="24"/>
        </w:rPr>
        <w:t xml:space="preserve">contribuir para a definição das estratégias de atuação em pesquisa, desenvolvimento tecnológico e inovação do </w:t>
      </w:r>
      <w:r w:rsidR="00F96FEF">
        <w:rPr>
          <w:rFonts w:eastAsia="Times New Roman"/>
          <w:bCs/>
          <w:iCs/>
          <w:noProof/>
          <w:sz w:val="24"/>
          <w:szCs w:val="24"/>
        </w:rPr>
        <w:t>IFAM</w:t>
      </w:r>
      <w:r w:rsidRPr="005A1950">
        <w:rPr>
          <w:rFonts w:eastAsia="Times New Roman"/>
          <w:bCs/>
          <w:iCs/>
          <w:noProof/>
          <w:sz w:val="24"/>
          <w:szCs w:val="24"/>
        </w:rPr>
        <w:t>;</w:t>
      </w:r>
    </w:p>
    <w:p w:rsidR="009773C8" w:rsidRPr="005A1950" w:rsidRDefault="009773C8" w:rsidP="00106A72">
      <w:pPr>
        <w:pStyle w:val="PargrafodaLista"/>
        <w:numPr>
          <w:ilvl w:val="0"/>
          <w:numId w:val="42"/>
        </w:numPr>
        <w:jc w:val="both"/>
        <w:rPr>
          <w:rFonts w:eastAsia="Times New Roman"/>
          <w:bCs/>
          <w:iCs/>
          <w:noProof/>
          <w:sz w:val="24"/>
          <w:szCs w:val="24"/>
        </w:rPr>
      </w:pPr>
      <w:r w:rsidRPr="005A1950">
        <w:rPr>
          <w:rFonts w:eastAsia="Times New Roman"/>
          <w:bCs/>
          <w:iCs/>
          <w:noProof/>
          <w:sz w:val="24"/>
          <w:szCs w:val="24"/>
        </w:rPr>
        <w:lastRenderedPageBreak/>
        <w:t>desenvolver ações de incentivo à difusão de ciência, pesquisa e desenvolvimento tecnológico e à cultura de inovação;</w:t>
      </w:r>
    </w:p>
    <w:p w:rsidR="009773C8" w:rsidRPr="005A1950" w:rsidRDefault="009773C8" w:rsidP="00106A72">
      <w:pPr>
        <w:pStyle w:val="PargrafodaLista"/>
        <w:numPr>
          <w:ilvl w:val="0"/>
          <w:numId w:val="42"/>
        </w:numPr>
        <w:jc w:val="both"/>
        <w:rPr>
          <w:rFonts w:eastAsia="Times New Roman"/>
          <w:bCs/>
          <w:iCs/>
          <w:noProof/>
          <w:sz w:val="24"/>
          <w:szCs w:val="24"/>
        </w:rPr>
      </w:pPr>
      <w:r w:rsidRPr="005A1950">
        <w:rPr>
          <w:rFonts w:eastAsia="Times New Roman"/>
          <w:bCs/>
          <w:iCs/>
          <w:noProof/>
          <w:sz w:val="24"/>
          <w:szCs w:val="24"/>
        </w:rPr>
        <w:t xml:space="preserve">propor ações visando à cooperação científica e tecnológica entre o </w:t>
      </w:r>
      <w:r w:rsidR="00F96FEF">
        <w:rPr>
          <w:rFonts w:eastAsia="Times New Roman"/>
          <w:bCs/>
          <w:iCs/>
          <w:noProof/>
          <w:sz w:val="24"/>
          <w:szCs w:val="24"/>
        </w:rPr>
        <w:t>IFAM</w:t>
      </w:r>
      <w:r w:rsidRPr="005A1950">
        <w:rPr>
          <w:rFonts w:eastAsia="Times New Roman"/>
          <w:bCs/>
          <w:iCs/>
          <w:noProof/>
          <w:sz w:val="24"/>
          <w:szCs w:val="24"/>
        </w:rPr>
        <w:t>, a iniciativa privada e demais instituições;</w:t>
      </w:r>
    </w:p>
    <w:p w:rsidR="009773C8" w:rsidRPr="005A1950" w:rsidRDefault="009773C8" w:rsidP="00106A72">
      <w:pPr>
        <w:pStyle w:val="PargrafodaLista"/>
        <w:numPr>
          <w:ilvl w:val="0"/>
          <w:numId w:val="42"/>
        </w:numPr>
        <w:jc w:val="both"/>
        <w:rPr>
          <w:rFonts w:eastAsia="Times New Roman"/>
          <w:bCs/>
          <w:iCs/>
          <w:noProof/>
          <w:sz w:val="24"/>
          <w:szCs w:val="24"/>
        </w:rPr>
      </w:pPr>
      <w:r w:rsidRPr="005A1950">
        <w:rPr>
          <w:rFonts w:eastAsia="Times New Roman"/>
          <w:bCs/>
          <w:iCs/>
          <w:noProof/>
          <w:sz w:val="24"/>
          <w:szCs w:val="24"/>
        </w:rPr>
        <w:t xml:space="preserve">reconhecer o mérito de ações de pesquisa, desenvolvimento tecnológico e inovação desenvolvidas no </w:t>
      </w:r>
      <w:r w:rsidR="00F96FEF">
        <w:rPr>
          <w:rFonts w:eastAsia="Times New Roman"/>
          <w:bCs/>
          <w:iCs/>
          <w:noProof/>
          <w:sz w:val="24"/>
          <w:szCs w:val="24"/>
        </w:rPr>
        <w:t>IFAM</w:t>
      </w:r>
      <w:r w:rsidRPr="005A1950">
        <w:rPr>
          <w:rFonts w:eastAsia="Times New Roman"/>
          <w:bCs/>
          <w:iCs/>
          <w:noProof/>
          <w:sz w:val="24"/>
          <w:szCs w:val="24"/>
        </w:rPr>
        <w:t xml:space="preserve"> e propor iniciativas para premiar tais ações;</w:t>
      </w:r>
    </w:p>
    <w:p w:rsidR="009773C8" w:rsidRPr="005A1950" w:rsidRDefault="009773C8" w:rsidP="00106A72">
      <w:pPr>
        <w:pStyle w:val="PargrafodaLista"/>
        <w:numPr>
          <w:ilvl w:val="0"/>
          <w:numId w:val="42"/>
        </w:numPr>
        <w:jc w:val="both"/>
        <w:rPr>
          <w:rFonts w:eastAsia="Times New Roman"/>
          <w:bCs/>
          <w:iCs/>
          <w:noProof/>
          <w:sz w:val="24"/>
          <w:szCs w:val="24"/>
        </w:rPr>
      </w:pPr>
      <w:r w:rsidRPr="005A1950">
        <w:rPr>
          <w:rFonts w:eastAsia="Times New Roman"/>
          <w:bCs/>
          <w:iCs/>
          <w:noProof/>
          <w:sz w:val="24"/>
          <w:szCs w:val="24"/>
        </w:rPr>
        <w:t>subsidiar a Pró-Reitoria de pesquisa, pós-graduação e inovação tecnológica no tocante às políticas de sua área de atuação.</w:t>
      </w:r>
    </w:p>
    <w:p w:rsidR="009773C8" w:rsidRPr="009773C8" w:rsidRDefault="009773C8" w:rsidP="009773C8">
      <w:pPr>
        <w:shd w:val="clear" w:color="auto" w:fill="FFFFFF"/>
        <w:ind w:firstLine="720"/>
        <w:jc w:val="both"/>
        <w:rPr>
          <w:rFonts w:eastAsia="Times New Roman"/>
          <w:bCs/>
          <w:iCs/>
          <w:noProof/>
          <w:sz w:val="24"/>
          <w:szCs w:val="24"/>
        </w:rPr>
      </w:pPr>
    </w:p>
    <w:p w:rsidR="009773C8" w:rsidRPr="009773C8" w:rsidRDefault="009773C8" w:rsidP="009773C8">
      <w:pPr>
        <w:tabs>
          <w:tab w:val="left" w:pos="4500"/>
        </w:tabs>
        <w:ind w:firstLine="720"/>
        <w:jc w:val="both"/>
        <w:rPr>
          <w:rFonts w:eastAsia="Times New Roman"/>
          <w:bCs/>
          <w:iCs/>
          <w:noProof/>
          <w:sz w:val="24"/>
          <w:szCs w:val="24"/>
        </w:rPr>
      </w:pPr>
      <w:r w:rsidRPr="009773C8">
        <w:rPr>
          <w:rFonts w:eastAsia="Times New Roman"/>
          <w:bCs/>
          <w:iCs/>
          <w:noProof/>
          <w:sz w:val="24"/>
          <w:szCs w:val="24"/>
        </w:rPr>
        <w:t xml:space="preserve">Art. 33. O Comitê de Desenvolvimento Institucional é o órgão colegiado consultivo que tem a finalidade de colaborar nas políticas e ações do </w:t>
      </w:r>
      <w:r w:rsidR="00F96FEF">
        <w:rPr>
          <w:rFonts w:eastAsia="Times New Roman"/>
          <w:bCs/>
          <w:iCs/>
          <w:noProof/>
          <w:sz w:val="24"/>
          <w:szCs w:val="24"/>
        </w:rPr>
        <w:t>IFAM</w:t>
      </w:r>
      <w:r w:rsidRPr="009773C8">
        <w:rPr>
          <w:rFonts w:eastAsia="Times New Roman"/>
          <w:bCs/>
          <w:iCs/>
          <w:noProof/>
          <w:sz w:val="24"/>
          <w:szCs w:val="24"/>
        </w:rPr>
        <w:t xml:space="preserve"> na área de desenvolvimento institucional. </w:t>
      </w:r>
    </w:p>
    <w:p w:rsidR="009773C8" w:rsidRPr="009773C8" w:rsidRDefault="009773C8" w:rsidP="009773C8">
      <w:pPr>
        <w:tabs>
          <w:tab w:val="left" w:pos="4500"/>
        </w:tabs>
        <w:ind w:firstLine="720"/>
        <w:jc w:val="both"/>
        <w:rPr>
          <w:rFonts w:eastAsia="Times New Roman"/>
          <w:bCs/>
          <w:iCs/>
          <w:noProof/>
          <w:sz w:val="24"/>
          <w:szCs w:val="24"/>
        </w:rPr>
      </w:pPr>
      <w:r w:rsidRPr="009773C8">
        <w:rPr>
          <w:rFonts w:eastAsia="Times New Roman"/>
          <w:bCs/>
          <w:iCs/>
          <w:noProof/>
          <w:sz w:val="24"/>
          <w:szCs w:val="24"/>
        </w:rPr>
        <w:t xml:space="preserve">Art. 34. Compete ao Comitê de Desenvolvimento Institucional: </w:t>
      </w:r>
    </w:p>
    <w:p w:rsidR="009773C8" w:rsidRPr="0071059D" w:rsidRDefault="009773C8" w:rsidP="00106A72">
      <w:pPr>
        <w:pStyle w:val="PargrafodaLista"/>
        <w:numPr>
          <w:ilvl w:val="0"/>
          <w:numId w:val="43"/>
        </w:numPr>
        <w:jc w:val="both"/>
        <w:rPr>
          <w:rFonts w:eastAsia="Times New Roman"/>
          <w:bCs/>
          <w:iCs/>
          <w:noProof/>
          <w:sz w:val="24"/>
          <w:szCs w:val="24"/>
        </w:rPr>
      </w:pPr>
      <w:r w:rsidRPr="0071059D">
        <w:rPr>
          <w:rFonts w:eastAsia="Times New Roman"/>
          <w:bCs/>
          <w:iCs/>
          <w:noProof/>
          <w:sz w:val="24"/>
          <w:szCs w:val="24"/>
        </w:rPr>
        <w:t xml:space="preserve">apreciar e propor ações de políticas de desenvolvimento para o </w:t>
      </w:r>
      <w:r w:rsidR="00F96FEF">
        <w:rPr>
          <w:rFonts w:eastAsia="Times New Roman"/>
          <w:bCs/>
          <w:iCs/>
          <w:noProof/>
          <w:sz w:val="24"/>
          <w:szCs w:val="24"/>
        </w:rPr>
        <w:t>IFAM</w:t>
      </w:r>
      <w:r w:rsidRPr="0071059D">
        <w:rPr>
          <w:rFonts w:eastAsia="Times New Roman"/>
          <w:bCs/>
          <w:iCs/>
          <w:noProof/>
          <w:sz w:val="24"/>
          <w:szCs w:val="24"/>
        </w:rPr>
        <w:t>;</w:t>
      </w:r>
    </w:p>
    <w:p w:rsidR="009773C8" w:rsidRPr="0071059D" w:rsidRDefault="009773C8" w:rsidP="00106A72">
      <w:pPr>
        <w:pStyle w:val="PargrafodaLista"/>
        <w:numPr>
          <w:ilvl w:val="0"/>
          <w:numId w:val="43"/>
        </w:numPr>
        <w:jc w:val="both"/>
        <w:rPr>
          <w:rFonts w:eastAsia="Times New Roman"/>
          <w:bCs/>
          <w:iCs/>
          <w:noProof/>
          <w:sz w:val="24"/>
          <w:szCs w:val="24"/>
        </w:rPr>
      </w:pPr>
      <w:r w:rsidRPr="0071059D">
        <w:rPr>
          <w:rFonts w:eastAsia="Times New Roman"/>
          <w:bCs/>
          <w:iCs/>
          <w:noProof/>
          <w:sz w:val="24"/>
          <w:szCs w:val="24"/>
        </w:rPr>
        <w:t xml:space="preserve">contribuir para a definição das estratégias de atuação no ensino, pesquisa e extensão do </w:t>
      </w:r>
      <w:r w:rsidR="00F96FEF">
        <w:rPr>
          <w:rFonts w:eastAsia="Times New Roman"/>
          <w:bCs/>
          <w:iCs/>
          <w:noProof/>
          <w:sz w:val="24"/>
          <w:szCs w:val="24"/>
        </w:rPr>
        <w:t>IFAM</w:t>
      </w:r>
      <w:r w:rsidRPr="0071059D">
        <w:rPr>
          <w:rFonts w:eastAsia="Times New Roman"/>
          <w:bCs/>
          <w:iCs/>
          <w:noProof/>
          <w:sz w:val="24"/>
          <w:szCs w:val="24"/>
        </w:rPr>
        <w:t>;</w:t>
      </w:r>
    </w:p>
    <w:p w:rsidR="009773C8" w:rsidRPr="0071059D" w:rsidRDefault="009773C8" w:rsidP="00106A72">
      <w:pPr>
        <w:pStyle w:val="PargrafodaLista"/>
        <w:numPr>
          <w:ilvl w:val="0"/>
          <w:numId w:val="43"/>
        </w:numPr>
        <w:jc w:val="both"/>
        <w:rPr>
          <w:rFonts w:eastAsia="Times New Roman"/>
          <w:bCs/>
          <w:iCs/>
          <w:noProof/>
          <w:sz w:val="24"/>
          <w:szCs w:val="24"/>
        </w:rPr>
      </w:pPr>
      <w:r w:rsidRPr="0071059D">
        <w:rPr>
          <w:rFonts w:eastAsia="Times New Roman"/>
          <w:bCs/>
          <w:iCs/>
          <w:noProof/>
          <w:sz w:val="24"/>
          <w:szCs w:val="24"/>
        </w:rPr>
        <w:t>desenvolver ações de incentivo à difusão do ensino, pesquisa e extensão;</w:t>
      </w:r>
    </w:p>
    <w:p w:rsidR="009773C8" w:rsidRPr="0071059D" w:rsidRDefault="009773C8" w:rsidP="00106A72">
      <w:pPr>
        <w:pStyle w:val="PargrafodaLista"/>
        <w:numPr>
          <w:ilvl w:val="0"/>
          <w:numId w:val="43"/>
        </w:numPr>
        <w:jc w:val="both"/>
        <w:rPr>
          <w:rFonts w:eastAsia="Times New Roman"/>
          <w:bCs/>
          <w:iCs/>
          <w:noProof/>
          <w:sz w:val="24"/>
          <w:szCs w:val="24"/>
        </w:rPr>
      </w:pPr>
      <w:r w:rsidRPr="0071059D">
        <w:rPr>
          <w:rFonts w:eastAsia="Times New Roman"/>
          <w:bCs/>
          <w:iCs/>
          <w:noProof/>
          <w:sz w:val="24"/>
          <w:szCs w:val="24"/>
        </w:rPr>
        <w:t xml:space="preserve">propor ações visando à cooperação intergerencial entre os diversos órgãos constituintes do </w:t>
      </w:r>
      <w:r w:rsidR="00F96FEF">
        <w:rPr>
          <w:rFonts w:eastAsia="Times New Roman"/>
          <w:bCs/>
          <w:iCs/>
          <w:noProof/>
          <w:sz w:val="24"/>
          <w:szCs w:val="24"/>
        </w:rPr>
        <w:t>IFAM</w:t>
      </w:r>
      <w:r w:rsidRPr="0071059D">
        <w:rPr>
          <w:rFonts w:eastAsia="Times New Roman"/>
          <w:bCs/>
          <w:iCs/>
          <w:noProof/>
          <w:sz w:val="24"/>
          <w:szCs w:val="24"/>
        </w:rPr>
        <w:t>, da iniciativa privada e demais instituições;</w:t>
      </w:r>
    </w:p>
    <w:p w:rsidR="009773C8" w:rsidRDefault="009773C8" w:rsidP="00106A72">
      <w:pPr>
        <w:pStyle w:val="PargrafodaLista"/>
        <w:numPr>
          <w:ilvl w:val="0"/>
          <w:numId w:val="43"/>
        </w:numPr>
        <w:jc w:val="both"/>
        <w:rPr>
          <w:rFonts w:eastAsia="Times New Roman"/>
          <w:bCs/>
          <w:iCs/>
          <w:noProof/>
          <w:sz w:val="24"/>
          <w:szCs w:val="24"/>
        </w:rPr>
      </w:pPr>
      <w:r w:rsidRPr="0071059D">
        <w:rPr>
          <w:rFonts w:eastAsia="Times New Roman"/>
          <w:bCs/>
          <w:iCs/>
          <w:noProof/>
          <w:sz w:val="24"/>
          <w:szCs w:val="24"/>
        </w:rPr>
        <w:t>subsidiar a Pró-Reitoria de Desenvolvimento Institucional no tocante às políticas de sua área de atuação.</w:t>
      </w:r>
    </w:p>
    <w:p w:rsidR="009E0BA5" w:rsidRDefault="009E0BA5" w:rsidP="000F6346">
      <w:pPr>
        <w:pStyle w:val="Ttulo2"/>
        <w:spacing w:before="0" w:after="0"/>
        <w:jc w:val="both"/>
        <w:rPr>
          <w:rFonts w:ascii="Times New Roman" w:hAnsi="Times New Roman"/>
          <w:i w:val="0"/>
          <w:noProof/>
          <w:sz w:val="24"/>
          <w:szCs w:val="24"/>
        </w:rPr>
      </w:pPr>
      <w:bookmarkStart w:id="98" w:name="_Toc414463582"/>
      <w:r w:rsidRPr="003D6329">
        <w:rPr>
          <w:rFonts w:ascii="Times New Roman" w:hAnsi="Times New Roman"/>
          <w:i w:val="0"/>
          <w:noProof/>
          <w:sz w:val="24"/>
          <w:szCs w:val="24"/>
        </w:rPr>
        <w:t xml:space="preserve">2.1 </w:t>
      </w:r>
      <w:r w:rsidR="00E43219" w:rsidRPr="003D6329">
        <w:rPr>
          <w:rFonts w:ascii="Times New Roman" w:hAnsi="Times New Roman"/>
          <w:i w:val="0"/>
          <w:noProof/>
          <w:sz w:val="24"/>
          <w:szCs w:val="24"/>
        </w:rPr>
        <w:t>E</w:t>
      </w:r>
      <w:r w:rsidR="00815DA7" w:rsidRPr="003D6329">
        <w:rPr>
          <w:rFonts w:ascii="Times New Roman" w:hAnsi="Times New Roman"/>
          <w:i w:val="0"/>
          <w:noProof/>
          <w:sz w:val="24"/>
          <w:szCs w:val="24"/>
        </w:rPr>
        <w:t>strutura de governança</w:t>
      </w:r>
      <w:bookmarkEnd w:id="98"/>
      <w:r w:rsidR="00815DA7" w:rsidRPr="003D6329">
        <w:rPr>
          <w:rFonts w:ascii="Times New Roman" w:hAnsi="Times New Roman"/>
          <w:i w:val="0"/>
          <w:noProof/>
          <w:sz w:val="24"/>
          <w:szCs w:val="24"/>
        </w:rPr>
        <w:t xml:space="preserve"> </w:t>
      </w:r>
    </w:p>
    <w:p w:rsidR="0071145F" w:rsidRPr="0071145F" w:rsidRDefault="0071145F" w:rsidP="0071145F">
      <w:pPr>
        <w:ind w:right="72" w:firstLine="567"/>
        <w:jc w:val="both"/>
        <w:rPr>
          <w:sz w:val="24"/>
          <w:szCs w:val="24"/>
        </w:rPr>
      </w:pPr>
      <w:r w:rsidRPr="0071145F">
        <w:rPr>
          <w:sz w:val="24"/>
          <w:szCs w:val="24"/>
        </w:rPr>
        <w:t>Neste subitem deverão ser consignadas informações sobre a atuação da unidade de auditoria interna, especialmente sobre:</w:t>
      </w:r>
    </w:p>
    <w:p w:rsidR="0071145F" w:rsidRPr="0071145F" w:rsidRDefault="0071145F" w:rsidP="00106A72">
      <w:pPr>
        <w:numPr>
          <w:ilvl w:val="0"/>
          <w:numId w:val="75"/>
        </w:numPr>
        <w:tabs>
          <w:tab w:val="left" w:pos="851"/>
        </w:tabs>
        <w:suppressAutoHyphens/>
        <w:spacing w:before="60" w:after="60" w:line="240" w:lineRule="auto"/>
        <w:ind w:left="0" w:firstLine="567"/>
        <w:jc w:val="both"/>
        <w:rPr>
          <w:sz w:val="24"/>
          <w:szCs w:val="24"/>
        </w:rPr>
      </w:pPr>
      <w:r w:rsidRPr="0071145F">
        <w:rPr>
          <w:sz w:val="24"/>
          <w:szCs w:val="24"/>
        </w:rPr>
        <w:t>Estratégia de atuação em relação à unidade central e às unidades ou subunidades descentralizadas, quando houver;</w:t>
      </w:r>
    </w:p>
    <w:p w:rsidR="0071145F" w:rsidRPr="0071145F" w:rsidRDefault="0071145F" w:rsidP="0071145F">
      <w:pPr>
        <w:tabs>
          <w:tab w:val="left" w:pos="302"/>
        </w:tabs>
        <w:ind w:firstLine="567"/>
        <w:jc w:val="both"/>
        <w:rPr>
          <w:sz w:val="24"/>
          <w:szCs w:val="24"/>
        </w:rPr>
      </w:pPr>
      <w:r w:rsidRPr="0071145F">
        <w:rPr>
          <w:sz w:val="24"/>
          <w:szCs w:val="24"/>
        </w:rPr>
        <w:t xml:space="preserve">- A unidade de auditoria interna do </w:t>
      </w:r>
      <w:r w:rsidR="00F96FEF">
        <w:rPr>
          <w:sz w:val="24"/>
          <w:szCs w:val="24"/>
        </w:rPr>
        <w:t>IFAM</w:t>
      </w:r>
      <w:r w:rsidRPr="0071145F">
        <w:rPr>
          <w:sz w:val="24"/>
          <w:szCs w:val="24"/>
        </w:rPr>
        <w:t xml:space="preserve"> é centralizada na Reitoria. A estratégia de atuação é sistêmica;</w:t>
      </w:r>
    </w:p>
    <w:p w:rsidR="0071145F" w:rsidRPr="0071145F" w:rsidRDefault="0071145F" w:rsidP="0071145F">
      <w:pPr>
        <w:tabs>
          <w:tab w:val="left" w:pos="302"/>
        </w:tabs>
        <w:ind w:firstLine="567"/>
        <w:jc w:val="both"/>
        <w:rPr>
          <w:sz w:val="24"/>
          <w:szCs w:val="24"/>
        </w:rPr>
      </w:pPr>
      <w:r w:rsidRPr="0071145F">
        <w:rPr>
          <w:sz w:val="24"/>
          <w:szCs w:val="24"/>
        </w:rPr>
        <w:t>- Não há auditorias internas nos Camp</w:t>
      </w:r>
      <w:r w:rsidR="00EA2C9A">
        <w:rPr>
          <w:sz w:val="24"/>
          <w:szCs w:val="24"/>
        </w:rPr>
        <w:t>i</w:t>
      </w:r>
      <w:r w:rsidRPr="0071145F">
        <w:rPr>
          <w:sz w:val="24"/>
          <w:szCs w:val="24"/>
        </w:rPr>
        <w:t>;</w:t>
      </w:r>
    </w:p>
    <w:p w:rsidR="0071145F" w:rsidRPr="0071145F" w:rsidRDefault="0071145F" w:rsidP="0071145F">
      <w:pPr>
        <w:tabs>
          <w:tab w:val="left" w:pos="302"/>
        </w:tabs>
        <w:ind w:firstLine="567"/>
        <w:jc w:val="both"/>
        <w:rPr>
          <w:sz w:val="24"/>
          <w:szCs w:val="24"/>
        </w:rPr>
      </w:pPr>
      <w:r w:rsidRPr="0071145F">
        <w:rPr>
          <w:sz w:val="24"/>
          <w:szCs w:val="24"/>
        </w:rPr>
        <w:t xml:space="preserve">- </w:t>
      </w:r>
      <w:r w:rsidR="000C3917">
        <w:rPr>
          <w:sz w:val="24"/>
          <w:szCs w:val="24"/>
        </w:rPr>
        <w:t>Em 2013, houve</w:t>
      </w:r>
      <w:r w:rsidRPr="0071145F">
        <w:rPr>
          <w:sz w:val="24"/>
          <w:szCs w:val="24"/>
        </w:rPr>
        <w:t xml:space="preserve"> recomendaç</w:t>
      </w:r>
      <w:r w:rsidR="000C3917">
        <w:rPr>
          <w:sz w:val="24"/>
          <w:szCs w:val="24"/>
        </w:rPr>
        <w:t>ões da</w:t>
      </w:r>
      <w:r w:rsidRPr="0071145F">
        <w:rPr>
          <w:sz w:val="24"/>
          <w:szCs w:val="24"/>
        </w:rPr>
        <w:t xml:space="preserve"> AUDIN para que </w:t>
      </w:r>
      <w:r w:rsidR="000C3917">
        <w:rPr>
          <w:sz w:val="24"/>
          <w:szCs w:val="24"/>
        </w:rPr>
        <w:t>fossem criadas</w:t>
      </w:r>
      <w:r w:rsidRPr="0071145F">
        <w:rPr>
          <w:sz w:val="24"/>
          <w:szCs w:val="24"/>
        </w:rPr>
        <w:t xml:space="preserve"> Coordenações de Controles Internos no</w:t>
      </w:r>
      <w:r w:rsidR="000C3917">
        <w:rPr>
          <w:sz w:val="24"/>
          <w:szCs w:val="24"/>
        </w:rPr>
        <w:t>s</w:t>
      </w:r>
      <w:r w:rsidRPr="0071145F">
        <w:rPr>
          <w:sz w:val="24"/>
          <w:szCs w:val="24"/>
        </w:rPr>
        <w:t xml:space="preserve"> Camp</w:t>
      </w:r>
      <w:r w:rsidR="000C3917">
        <w:rPr>
          <w:sz w:val="24"/>
          <w:szCs w:val="24"/>
        </w:rPr>
        <w:t>i e Reitoria.</w:t>
      </w:r>
      <w:r w:rsidR="004859FD">
        <w:rPr>
          <w:sz w:val="24"/>
          <w:szCs w:val="24"/>
        </w:rPr>
        <w:t xml:space="preserve"> Atendendo a essas recomendações a Reitoria criou a Coordenação de Governança e Controle Interno através da Portaria </w:t>
      </w:r>
      <w:r w:rsidR="00265648" w:rsidRPr="00265648">
        <w:rPr>
          <w:sz w:val="26"/>
          <w:szCs w:val="24"/>
        </w:rPr>
        <w:t>n</w:t>
      </w:r>
      <w:r w:rsidR="00265648">
        <w:rPr>
          <w:sz w:val="26"/>
          <w:szCs w:val="24"/>
        </w:rPr>
        <w:t xml:space="preserve">° </w:t>
      </w:r>
      <w:r w:rsidR="00265648" w:rsidRPr="00265648">
        <w:rPr>
          <w:sz w:val="26"/>
          <w:szCs w:val="24"/>
        </w:rPr>
        <w:t>15</w:t>
      </w:r>
      <w:r w:rsidR="00265648">
        <w:rPr>
          <w:sz w:val="26"/>
          <w:szCs w:val="24"/>
        </w:rPr>
        <w:t>6</w:t>
      </w:r>
      <w:r w:rsidR="00265648" w:rsidRPr="00265648">
        <w:rPr>
          <w:sz w:val="26"/>
          <w:szCs w:val="24"/>
        </w:rPr>
        <w:t>0</w:t>
      </w:r>
      <w:r w:rsidR="00265648">
        <w:rPr>
          <w:sz w:val="26"/>
          <w:szCs w:val="24"/>
        </w:rPr>
        <w:t>-</w:t>
      </w:r>
      <w:r w:rsidR="00265648">
        <w:rPr>
          <w:sz w:val="26"/>
          <w:szCs w:val="24"/>
        </w:rPr>
        <w:lastRenderedPageBreak/>
        <w:t>GR/</w:t>
      </w:r>
      <w:r w:rsidR="00F96FEF">
        <w:rPr>
          <w:sz w:val="26"/>
          <w:szCs w:val="24"/>
        </w:rPr>
        <w:t>IFAM</w:t>
      </w:r>
      <w:r w:rsidR="00265648">
        <w:rPr>
          <w:sz w:val="26"/>
          <w:szCs w:val="24"/>
        </w:rPr>
        <w:t>,</w:t>
      </w:r>
      <w:r w:rsidR="003E7628">
        <w:rPr>
          <w:sz w:val="24"/>
          <w:szCs w:val="24"/>
        </w:rPr>
        <w:t xml:space="preserve"> de 16/10/2014</w:t>
      </w:r>
      <w:r w:rsidR="00CD0D7B">
        <w:rPr>
          <w:sz w:val="24"/>
          <w:szCs w:val="24"/>
        </w:rPr>
        <w:t>.</w:t>
      </w:r>
      <w:r w:rsidR="00265648">
        <w:rPr>
          <w:sz w:val="24"/>
          <w:szCs w:val="24"/>
        </w:rPr>
        <w:t xml:space="preserve"> Da mesma forma</w:t>
      </w:r>
      <w:r w:rsidR="004429AD">
        <w:rPr>
          <w:sz w:val="24"/>
          <w:szCs w:val="24"/>
        </w:rPr>
        <w:t>, os Campi</w:t>
      </w:r>
      <w:r w:rsidR="00265648">
        <w:rPr>
          <w:sz w:val="24"/>
          <w:szCs w:val="24"/>
        </w:rPr>
        <w:t xml:space="preserve"> estão sendo</w:t>
      </w:r>
      <w:r w:rsidR="00490C2D">
        <w:rPr>
          <w:sz w:val="24"/>
          <w:szCs w:val="24"/>
        </w:rPr>
        <w:t xml:space="preserve"> incentivados quanto a implantação formal de controles internos.</w:t>
      </w:r>
      <w:r w:rsidR="00265648">
        <w:rPr>
          <w:sz w:val="24"/>
          <w:szCs w:val="24"/>
        </w:rPr>
        <w:t xml:space="preserve"> </w:t>
      </w:r>
      <w:r w:rsidR="000C3917">
        <w:rPr>
          <w:sz w:val="24"/>
          <w:szCs w:val="24"/>
        </w:rPr>
        <w:t xml:space="preserve"> </w:t>
      </w:r>
    </w:p>
    <w:p w:rsidR="0071145F" w:rsidRPr="0071145F" w:rsidRDefault="003135C0" w:rsidP="00106A72">
      <w:pPr>
        <w:numPr>
          <w:ilvl w:val="0"/>
          <w:numId w:val="75"/>
        </w:numPr>
        <w:tabs>
          <w:tab w:val="left" w:pos="851"/>
        </w:tabs>
        <w:suppressAutoHyphens/>
        <w:spacing w:before="60" w:after="60" w:line="240" w:lineRule="auto"/>
        <w:ind w:left="0" w:firstLine="567"/>
        <w:jc w:val="both"/>
        <w:rPr>
          <w:sz w:val="24"/>
          <w:szCs w:val="24"/>
        </w:rPr>
      </w:pPr>
      <w:r w:rsidRPr="0071145F">
        <w:rPr>
          <w:sz w:val="24"/>
          <w:szCs w:val="24"/>
        </w:rPr>
        <w:t>Informações</w:t>
      </w:r>
      <w:r w:rsidR="0071145F" w:rsidRPr="0071145F">
        <w:rPr>
          <w:sz w:val="24"/>
          <w:szCs w:val="24"/>
        </w:rPr>
        <w:t xml:space="preserve"> quantitativas e qualitativas (área de negócio, unidade regional, objeto etc.) das auditorias e/ou fiscalizações realizadas no exercício de referência do relatório de gestão;</w:t>
      </w:r>
    </w:p>
    <w:p w:rsidR="002526D3" w:rsidRDefault="002526D3" w:rsidP="002526D3">
      <w:pPr>
        <w:ind w:firstLine="851"/>
        <w:jc w:val="both"/>
        <w:rPr>
          <w:sz w:val="24"/>
          <w:szCs w:val="24"/>
        </w:rPr>
      </w:pPr>
    </w:p>
    <w:p w:rsidR="002811AD" w:rsidRDefault="002811AD" w:rsidP="00630BEE">
      <w:pPr>
        <w:pStyle w:val="Legenda"/>
        <w:keepNext/>
        <w:jc w:val="center"/>
      </w:pPr>
      <w:bookmarkStart w:id="99" w:name="_Toc414464104"/>
      <w:r>
        <w:t xml:space="preserve">Tabela </w:t>
      </w:r>
      <w:fldSimple w:instr=" SEQ Tabela \* ARABIC ">
        <w:r w:rsidR="004918B2">
          <w:rPr>
            <w:noProof/>
          </w:rPr>
          <w:t>4</w:t>
        </w:r>
      </w:fldSimple>
      <w:r>
        <w:t xml:space="preserve"> Auditoria de Conformidade</w:t>
      </w:r>
      <w:bookmarkEnd w:id="99"/>
    </w:p>
    <w:tbl>
      <w:tblPr>
        <w:tblW w:w="0" w:type="auto"/>
        <w:tblInd w:w="-147" w:type="dxa"/>
        <w:tblBorders>
          <w:top w:val="single" w:sz="4" w:space="0" w:color="00000A"/>
          <w:left w:val="single" w:sz="4" w:space="0" w:color="00000A"/>
          <w:bottom w:val="single" w:sz="4" w:space="0" w:color="00000A"/>
          <w:right w:val="single" w:sz="8" w:space="0" w:color="00000A"/>
          <w:insideH w:val="single" w:sz="4" w:space="0" w:color="00000A"/>
          <w:insideV w:val="single" w:sz="8" w:space="0" w:color="00000A"/>
        </w:tblBorders>
        <w:tblCellMar>
          <w:left w:w="65" w:type="dxa"/>
          <w:right w:w="70" w:type="dxa"/>
        </w:tblCellMar>
        <w:tblLook w:val="04A0" w:firstRow="1" w:lastRow="0" w:firstColumn="1" w:lastColumn="0" w:noHBand="0" w:noVBand="1"/>
      </w:tblPr>
      <w:tblGrid>
        <w:gridCol w:w="3428"/>
        <w:gridCol w:w="1931"/>
        <w:gridCol w:w="3562"/>
      </w:tblGrid>
      <w:tr w:rsidR="0071145F" w:rsidTr="00047D2D">
        <w:trPr>
          <w:trHeight w:val="248"/>
        </w:trPr>
        <w:tc>
          <w:tcPr>
            <w:tcW w:w="8921" w:type="dxa"/>
            <w:gridSpan w:val="3"/>
            <w:tcBorders>
              <w:top w:val="single" w:sz="4" w:space="0" w:color="00000A"/>
              <w:left w:val="single" w:sz="4" w:space="0" w:color="00000A"/>
              <w:bottom w:val="single" w:sz="4" w:space="0" w:color="00000A"/>
              <w:right w:val="single" w:sz="8" w:space="0" w:color="00000A"/>
            </w:tcBorders>
            <w:shd w:val="clear" w:color="auto" w:fill="D9D9D9"/>
            <w:tcMar>
              <w:left w:w="65" w:type="dxa"/>
            </w:tcMar>
            <w:vAlign w:val="center"/>
          </w:tcPr>
          <w:p w:rsidR="0071145F" w:rsidRDefault="0071145F" w:rsidP="00187D03">
            <w:pPr>
              <w:spacing w:after="0"/>
              <w:jc w:val="center"/>
              <w:rPr>
                <w:rFonts w:eastAsia="Times New Roman"/>
                <w:b/>
                <w:color w:val="000000"/>
                <w:lang w:eastAsia="pt-BR"/>
              </w:rPr>
            </w:pPr>
            <w:r>
              <w:rPr>
                <w:rFonts w:eastAsia="Times New Roman"/>
                <w:b/>
                <w:color w:val="000000"/>
                <w:lang w:eastAsia="pt-BR"/>
              </w:rPr>
              <w:t>Auditoria de Conformidade</w:t>
            </w:r>
          </w:p>
        </w:tc>
      </w:tr>
      <w:tr w:rsidR="0071145F" w:rsidTr="00047D2D">
        <w:trPr>
          <w:trHeight w:val="238"/>
        </w:trPr>
        <w:tc>
          <w:tcPr>
            <w:tcW w:w="3428" w:type="dxa"/>
            <w:tcBorders>
              <w:top w:val="single" w:sz="4" w:space="0" w:color="00000A"/>
              <w:left w:val="single" w:sz="4" w:space="0" w:color="00000A"/>
              <w:bottom w:val="single" w:sz="4" w:space="0" w:color="00000A"/>
              <w:right w:val="single" w:sz="8" w:space="0" w:color="00000A"/>
            </w:tcBorders>
            <w:shd w:val="clear" w:color="auto" w:fill="D9D9D9"/>
            <w:tcMar>
              <w:left w:w="65" w:type="dxa"/>
            </w:tcMar>
            <w:vAlign w:val="center"/>
          </w:tcPr>
          <w:p w:rsidR="0071145F" w:rsidRDefault="0071145F" w:rsidP="00187D03">
            <w:pPr>
              <w:spacing w:after="0"/>
              <w:jc w:val="center"/>
              <w:rPr>
                <w:rFonts w:eastAsia="Times New Roman"/>
                <w:b/>
                <w:color w:val="000000"/>
                <w:lang w:eastAsia="pt-BR"/>
              </w:rPr>
            </w:pPr>
            <w:r>
              <w:rPr>
                <w:rFonts w:eastAsia="Times New Roman"/>
                <w:b/>
                <w:color w:val="000000"/>
                <w:lang w:eastAsia="pt-BR"/>
              </w:rPr>
              <w:t>Produto</w:t>
            </w:r>
          </w:p>
        </w:tc>
        <w:tc>
          <w:tcPr>
            <w:tcW w:w="1931" w:type="dxa"/>
            <w:tcBorders>
              <w:top w:val="single" w:sz="4" w:space="0" w:color="00000A"/>
              <w:left w:val="single" w:sz="4" w:space="0" w:color="00000A"/>
              <w:bottom w:val="single" w:sz="4" w:space="0" w:color="00000A"/>
              <w:right w:val="single" w:sz="8" w:space="0" w:color="00000A"/>
            </w:tcBorders>
            <w:shd w:val="clear" w:color="auto" w:fill="D9D9D9"/>
            <w:tcMar>
              <w:left w:w="65" w:type="dxa"/>
            </w:tcMar>
            <w:vAlign w:val="center"/>
          </w:tcPr>
          <w:p w:rsidR="0071145F" w:rsidRDefault="0071145F" w:rsidP="00187D03">
            <w:pPr>
              <w:spacing w:after="0"/>
              <w:jc w:val="center"/>
              <w:rPr>
                <w:rFonts w:eastAsia="Times New Roman"/>
                <w:b/>
                <w:color w:val="000000"/>
                <w:lang w:eastAsia="pt-BR"/>
              </w:rPr>
            </w:pPr>
            <w:r>
              <w:rPr>
                <w:rFonts w:eastAsia="Times New Roman"/>
                <w:b/>
                <w:color w:val="000000"/>
                <w:lang w:eastAsia="pt-BR"/>
              </w:rPr>
              <w:t>Unidade</w:t>
            </w:r>
          </w:p>
        </w:tc>
        <w:tc>
          <w:tcPr>
            <w:tcW w:w="3562" w:type="dxa"/>
            <w:tcBorders>
              <w:top w:val="single" w:sz="4" w:space="0" w:color="00000A"/>
              <w:left w:val="single" w:sz="4" w:space="0" w:color="00000A"/>
              <w:bottom w:val="single" w:sz="4" w:space="0" w:color="00000A"/>
              <w:right w:val="single" w:sz="8" w:space="0" w:color="00000A"/>
            </w:tcBorders>
            <w:shd w:val="clear" w:color="auto" w:fill="D9D9D9"/>
            <w:tcMar>
              <w:left w:w="65" w:type="dxa"/>
            </w:tcMar>
            <w:vAlign w:val="center"/>
          </w:tcPr>
          <w:p w:rsidR="0071145F" w:rsidRDefault="0071145F" w:rsidP="00187D03">
            <w:pPr>
              <w:spacing w:after="0"/>
              <w:jc w:val="center"/>
              <w:rPr>
                <w:rFonts w:eastAsia="Times New Roman"/>
                <w:b/>
                <w:color w:val="000000"/>
                <w:lang w:eastAsia="pt-BR"/>
              </w:rPr>
            </w:pPr>
            <w:r>
              <w:rPr>
                <w:rFonts w:eastAsia="Times New Roman"/>
                <w:b/>
                <w:color w:val="000000"/>
                <w:lang w:eastAsia="pt-BR"/>
              </w:rPr>
              <w:t>Objeto</w:t>
            </w:r>
          </w:p>
        </w:tc>
      </w:tr>
      <w:tr w:rsidR="0071145F" w:rsidTr="00047D2D">
        <w:trPr>
          <w:trHeight w:hRule="exact" w:val="567"/>
        </w:trPr>
        <w:tc>
          <w:tcPr>
            <w:tcW w:w="3428" w:type="dxa"/>
            <w:tcBorders>
              <w:top w:val="single" w:sz="4" w:space="0" w:color="00000A"/>
              <w:left w:val="single" w:sz="4" w:space="0" w:color="00000A"/>
              <w:bottom w:val="single" w:sz="4" w:space="0" w:color="00000A"/>
              <w:right w:val="single" w:sz="8" w:space="0" w:color="00000A"/>
            </w:tcBorders>
            <w:shd w:val="clear" w:color="auto" w:fill="FFFFFF"/>
            <w:tcMar>
              <w:left w:w="65" w:type="dxa"/>
            </w:tcMar>
            <w:vAlign w:val="center"/>
          </w:tcPr>
          <w:p w:rsidR="0071145F" w:rsidRDefault="0071145F" w:rsidP="00187D03">
            <w:pPr>
              <w:spacing w:after="0"/>
              <w:jc w:val="center"/>
              <w:rPr>
                <w:rFonts w:eastAsia="Times New Roman"/>
                <w:color w:val="000000"/>
                <w:lang w:eastAsia="pt-BR"/>
              </w:rPr>
            </w:pPr>
            <w:r>
              <w:rPr>
                <w:rFonts w:eastAsia="Times New Roman"/>
                <w:color w:val="000000"/>
                <w:lang w:eastAsia="pt-BR"/>
              </w:rPr>
              <w:t>Relatório n° 01/2014 - Gestão de Pessoas, Campus Coari - Remoção e Substituição</w:t>
            </w:r>
          </w:p>
        </w:tc>
        <w:tc>
          <w:tcPr>
            <w:tcW w:w="1931" w:type="dxa"/>
            <w:tcBorders>
              <w:top w:val="single" w:sz="4" w:space="0" w:color="00000A"/>
              <w:left w:val="single" w:sz="4" w:space="0" w:color="00000A"/>
              <w:bottom w:val="single" w:sz="4" w:space="0" w:color="00000A"/>
              <w:right w:val="single" w:sz="8" w:space="0" w:color="00000A"/>
            </w:tcBorders>
            <w:shd w:val="clear" w:color="auto" w:fill="FFFFFF"/>
            <w:tcMar>
              <w:left w:w="65" w:type="dxa"/>
            </w:tcMar>
            <w:vAlign w:val="center"/>
          </w:tcPr>
          <w:p w:rsidR="0071145F" w:rsidRDefault="0071145F" w:rsidP="00187D03">
            <w:pPr>
              <w:spacing w:after="0"/>
              <w:jc w:val="center"/>
              <w:rPr>
                <w:rFonts w:eastAsia="Times New Roman"/>
                <w:color w:val="000000"/>
                <w:lang w:eastAsia="pt-BR"/>
              </w:rPr>
            </w:pPr>
            <w:r>
              <w:rPr>
                <w:rFonts w:eastAsia="Times New Roman"/>
                <w:color w:val="000000"/>
                <w:lang w:eastAsia="pt-BR"/>
              </w:rPr>
              <w:t>Campus Coari</w:t>
            </w:r>
          </w:p>
        </w:tc>
        <w:tc>
          <w:tcPr>
            <w:tcW w:w="3562" w:type="dxa"/>
            <w:tcBorders>
              <w:top w:val="single" w:sz="4" w:space="0" w:color="00000A"/>
              <w:left w:val="single" w:sz="4" w:space="0" w:color="00000A"/>
              <w:bottom w:val="single" w:sz="4" w:space="0" w:color="00000A"/>
              <w:right w:val="single" w:sz="8" w:space="0" w:color="00000A"/>
            </w:tcBorders>
            <w:shd w:val="clear" w:color="auto" w:fill="FFFFFF"/>
            <w:tcMar>
              <w:left w:w="65" w:type="dxa"/>
            </w:tcMar>
            <w:vAlign w:val="center"/>
          </w:tcPr>
          <w:p w:rsidR="0071145F" w:rsidRDefault="0071145F" w:rsidP="00187D03">
            <w:pPr>
              <w:spacing w:after="0"/>
              <w:jc w:val="center"/>
              <w:rPr>
                <w:rFonts w:eastAsia="Times New Roman"/>
                <w:color w:val="000000"/>
                <w:lang w:eastAsia="pt-BR"/>
              </w:rPr>
            </w:pPr>
            <w:r>
              <w:rPr>
                <w:rFonts w:eastAsia="Times New Roman"/>
                <w:color w:val="000000"/>
                <w:lang w:eastAsia="pt-BR"/>
              </w:rPr>
              <w:t>Gestão de Pessoas - Remoção e Substituição</w:t>
            </w:r>
          </w:p>
        </w:tc>
      </w:tr>
      <w:tr w:rsidR="0071145F" w:rsidTr="00047D2D">
        <w:trPr>
          <w:trHeight w:hRule="exact" w:val="567"/>
        </w:trPr>
        <w:tc>
          <w:tcPr>
            <w:tcW w:w="3428" w:type="dxa"/>
            <w:tcBorders>
              <w:top w:val="nil"/>
              <w:left w:val="single" w:sz="4" w:space="0" w:color="00000A"/>
              <w:bottom w:val="single" w:sz="4" w:space="0" w:color="00000A"/>
              <w:right w:val="single" w:sz="8" w:space="0" w:color="00000A"/>
            </w:tcBorders>
            <w:shd w:val="clear" w:color="auto" w:fill="FFFFFF"/>
            <w:tcMar>
              <w:left w:w="65" w:type="dxa"/>
            </w:tcMar>
            <w:vAlign w:val="center"/>
          </w:tcPr>
          <w:p w:rsidR="0071145F" w:rsidRDefault="0071145F" w:rsidP="00187D03">
            <w:pPr>
              <w:spacing w:after="0"/>
              <w:jc w:val="center"/>
              <w:rPr>
                <w:rFonts w:eastAsia="Times New Roman"/>
                <w:color w:val="000000"/>
                <w:lang w:eastAsia="pt-BR"/>
              </w:rPr>
            </w:pPr>
            <w:r>
              <w:rPr>
                <w:rFonts w:eastAsia="Times New Roman"/>
                <w:color w:val="000000"/>
                <w:lang w:eastAsia="pt-BR"/>
              </w:rPr>
              <w:t>Relatório n° 02/2014 - Gestão de Pessoas, Reitoria - GECC</w:t>
            </w:r>
          </w:p>
        </w:tc>
        <w:tc>
          <w:tcPr>
            <w:tcW w:w="1931" w:type="dxa"/>
            <w:tcBorders>
              <w:top w:val="nil"/>
              <w:left w:val="single" w:sz="4" w:space="0" w:color="00000A"/>
              <w:bottom w:val="single" w:sz="4" w:space="0" w:color="00000A"/>
              <w:right w:val="single" w:sz="8" w:space="0" w:color="00000A"/>
            </w:tcBorders>
            <w:shd w:val="clear" w:color="auto" w:fill="FFFFFF"/>
            <w:tcMar>
              <w:left w:w="65" w:type="dxa"/>
            </w:tcMar>
            <w:vAlign w:val="center"/>
          </w:tcPr>
          <w:p w:rsidR="0071145F" w:rsidRDefault="0071145F" w:rsidP="00187D03">
            <w:pPr>
              <w:spacing w:after="0"/>
              <w:jc w:val="center"/>
              <w:rPr>
                <w:rFonts w:eastAsia="Times New Roman"/>
                <w:color w:val="000000"/>
                <w:lang w:eastAsia="pt-BR"/>
              </w:rPr>
            </w:pPr>
            <w:r>
              <w:rPr>
                <w:rFonts w:eastAsia="Times New Roman"/>
                <w:color w:val="000000"/>
                <w:lang w:eastAsia="pt-BR"/>
              </w:rPr>
              <w:t>Reitoria</w:t>
            </w:r>
          </w:p>
        </w:tc>
        <w:tc>
          <w:tcPr>
            <w:tcW w:w="3562" w:type="dxa"/>
            <w:tcBorders>
              <w:top w:val="nil"/>
              <w:left w:val="single" w:sz="4" w:space="0" w:color="00000A"/>
              <w:bottom w:val="single" w:sz="4" w:space="0" w:color="00000A"/>
              <w:right w:val="single" w:sz="8" w:space="0" w:color="00000A"/>
            </w:tcBorders>
            <w:shd w:val="clear" w:color="auto" w:fill="FFFFFF"/>
            <w:tcMar>
              <w:left w:w="65" w:type="dxa"/>
            </w:tcMar>
            <w:vAlign w:val="center"/>
          </w:tcPr>
          <w:p w:rsidR="0071145F" w:rsidRDefault="0071145F" w:rsidP="00187D03">
            <w:pPr>
              <w:spacing w:after="0"/>
              <w:jc w:val="center"/>
              <w:rPr>
                <w:rFonts w:eastAsia="Times New Roman"/>
                <w:color w:val="000000"/>
                <w:lang w:eastAsia="pt-BR"/>
              </w:rPr>
            </w:pPr>
            <w:r>
              <w:rPr>
                <w:rFonts w:eastAsia="Times New Roman"/>
                <w:color w:val="000000"/>
                <w:lang w:eastAsia="pt-BR"/>
              </w:rPr>
              <w:t>Gestão de Pessoas – Pagamento de GECC</w:t>
            </w:r>
          </w:p>
        </w:tc>
      </w:tr>
      <w:tr w:rsidR="0071145F" w:rsidTr="00047D2D">
        <w:trPr>
          <w:trHeight w:hRule="exact" w:val="567"/>
        </w:trPr>
        <w:tc>
          <w:tcPr>
            <w:tcW w:w="3428" w:type="dxa"/>
            <w:tcBorders>
              <w:top w:val="nil"/>
              <w:left w:val="single" w:sz="4" w:space="0" w:color="00000A"/>
              <w:bottom w:val="single" w:sz="4" w:space="0" w:color="00000A"/>
              <w:right w:val="single" w:sz="8" w:space="0" w:color="00000A"/>
            </w:tcBorders>
            <w:shd w:val="clear" w:color="auto" w:fill="FFFFFF"/>
            <w:tcMar>
              <w:left w:w="65" w:type="dxa"/>
            </w:tcMar>
            <w:vAlign w:val="center"/>
          </w:tcPr>
          <w:p w:rsidR="0071145F" w:rsidRDefault="0071145F" w:rsidP="00187D03">
            <w:pPr>
              <w:spacing w:after="0"/>
              <w:jc w:val="center"/>
              <w:rPr>
                <w:rFonts w:eastAsia="Times New Roman"/>
                <w:color w:val="000000"/>
                <w:lang w:eastAsia="pt-BR"/>
              </w:rPr>
            </w:pPr>
            <w:r>
              <w:rPr>
                <w:rFonts w:eastAsia="Times New Roman"/>
                <w:color w:val="000000"/>
                <w:lang w:eastAsia="pt-BR"/>
              </w:rPr>
              <w:t>Relatório n° 03/2014 - Concessão de espaço físico para exploração de lanchonete e restaurante do CMC</w:t>
            </w:r>
          </w:p>
        </w:tc>
        <w:tc>
          <w:tcPr>
            <w:tcW w:w="1931" w:type="dxa"/>
            <w:tcBorders>
              <w:top w:val="nil"/>
              <w:left w:val="single" w:sz="4" w:space="0" w:color="00000A"/>
              <w:bottom w:val="single" w:sz="4" w:space="0" w:color="00000A"/>
              <w:right w:val="single" w:sz="8" w:space="0" w:color="00000A"/>
            </w:tcBorders>
            <w:shd w:val="clear" w:color="auto" w:fill="FFFFFF"/>
            <w:tcMar>
              <w:left w:w="65" w:type="dxa"/>
            </w:tcMar>
            <w:vAlign w:val="center"/>
          </w:tcPr>
          <w:p w:rsidR="0071145F" w:rsidRDefault="0071145F" w:rsidP="00187D03">
            <w:pPr>
              <w:spacing w:after="0"/>
              <w:jc w:val="center"/>
              <w:rPr>
                <w:rFonts w:eastAsia="Times New Roman"/>
                <w:color w:val="000000"/>
                <w:lang w:eastAsia="pt-BR"/>
              </w:rPr>
            </w:pPr>
            <w:r>
              <w:rPr>
                <w:rFonts w:eastAsia="Times New Roman"/>
                <w:color w:val="000000"/>
                <w:lang w:eastAsia="pt-BR"/>
              </w:rPr>
              <w:t>CMC</w:t>
            </w:r>
          </w:p>
        </w:tc>
        <w:tc>
          <w:tcPr>
            <w:tcW w:w="3562" w:type="dxa"/>
            <w:tcBorders>
              <w:top w:val="nil"/>
              <w:left w:val="single" w:sz="4" w:space="0" w:color="00000A"/>
              <w:bottom w:val="single" w:sz="4" w:space="0" w:color="00000A"/>
              <w:right w:val="single" w:sz="8" w:space="0" w:color="00000A"/>
            </w:tcBorders>
            <w:shd w:val="clear" w:color="auto" w:fill="FFFFFF"/>
            <w:tcMar>
              <w:left w:w="65" w:type="dxa"/>
            </w:tcMar>
            <w:vAlign w:val="center"/>
          </w:tcPr>
          <w:p w:rsidR="0071145F" w:rsidRDefault="0071145F" w:rsidP="00187D03">
            <w:pPr>
              <w:spacing w:after="0"/>
              <w:jc w:val="center"/>
              <w:rPr>
                <w:rFonts w:eastAsia="Times New Roman"/>
                <w:color w:val="000000"/>
                <w:lang w:eastAsia="pt-BR"/>
              </w:rPr>
            </w:pPr>
            <w:r>
              <w:rPr>
                <w:rFonts w:eastAsia="Times New Roman"/>
                <w:color w:val="000000"/>
                <w:lang w:eastAsia="pt-BR"/>
              </w:rPr>
              <w:t>Conformidade dos atos para Concessão de espaço físico para exploração de lanchonete e restaurante</w:t>
            </w:r>
          </w:p>
        </w:tc>
      </w:tr>
      <w:tr w:rsidR="0071145F" w:rsidTr="00047D2D">
        <w:trPr>
          <w:trHeight w:hRule="exact" w:val="567"/>
        </w:trPr>
        <w:tc>
          <w:tcPr>
            <w:tcW w:w="3428" w:type="dxa"/>
            <w:tcBorders>
              <w:top w:val="nil"/>
              <w:left w:val="single" w:sz="4" w:space="0" w:color="00000A"/>
              <w:bottom w:val="single" w:sz="4" w:space="0" w:color="00000A"/>
              <w:right w:val="single" w:sz="8" w:space="0" w:color="00000A"/>
            </w:tcBorders>
            <w:shd w:val="clear" w:color="auto" w:fill="FFFFFF"/>
            <w:tcMar>
              <w:left w:w="65" w:type="dxa"/>
            </w:tcMar>
            <w:vAlign w:val="center"/>
          </w:tcPr>
          <w:p w:rsidR="0071145F" w:rsidRDefault="0071145F" w:rsidP="00187D03">
            <w:pPr>
              <w:spacing w:after="0"/>
              <w:jc w:val="center"/>
              <w:rPr>
                <w:rFonts w:eastAsia="Times New Roman"/>
                <w:color w:val="000000"/>
                <w:lang w:eastAsia="pt-BR"/>
              </w:rPr>
            </w:pPr>
            <w:r>
              <w:rPr>
                <w:rFonts w:eastAsia="Times New Roman"/>
                <w:color w:val="000000"/>
                <w:lang w:eastAsia="pt-BR"/>
              </w:rPr>
              <w:t>Relatório n° 04/2014 - Conformidade dos atos quanto a execução do Contrato n° 09/2013, Reitoria</w:t>
            </w:r>
          </w:p>
        </w:tc>
        <w:tc>
          <w:tcPr>
            <w:tcW w:w="1931" w:type="dxa"/>
            <w:tcBorders>
              <w:top w:val="nil"/>
              <w:left w:val="single" w:sz="4" w:space="0" w:color="00000A"/>
              <w:bottom w:val="single" w:sz="4" w:space="0" w:color="00000A"/>
              <w:right w:val="single" w:sz="8" w:space="0" w:color="00000A"/>
            </w:tcBorders>
            <w:shd w:val="clear" w:color="auto" w:fill="FFFFFF"/>
            <w:tcMar>
              <w:left w:w="65" w:type="dxa"/>
            </w:tcMar>
            <w:vAlign w:val="center"/>
          </w:tcPr>
          <w:p w:rsidR="0071145F" w:rsidRDefault="0071145F" w:rsidP="00187D03">
            <w:pPr>
              <w:spacing w:after="0"/>
              <w:jc w:val="center"/>
              <w:rPr>
                <w:rFonts w:eastAsia="Times New Roman"/>
                <w:color w:val="000000"/>
                <w:lang w:eastAsia="pt-BR"/>
              </w:rPr>
            </w:pPr>
            <w:r>
              <w:rPr>
                <w:rFonts w:eastAsia="Times New Roman"/>
                <w:color w:val="000000"/>
                <w:lang w:eastAsia="pt-BR"/>
              </w:rPr>
              <w:t>Reitoria</w:t>
            </w:r>
          </w:p>
        </w:tc>
        <w:tc>
          <w:tcPr>
            <w:tcW w:w="3562" w:type="dxa"/>
            <w:tcBorders>
              <w:top w:val="nil"/>
              <w:left w:val="single" w:sz="4" w:space="0" w:color="00000A"/>
              <w:bottom w:val="single" w:sz="4" w:space="0" w:color="00000A"/>
              <w:right w:val="single" w:sz="8" w:space="0" w:color="00000A"/>
            </w:tcBorders>
            <w:shd w:val="clear" w:color="auto" w:fill="FFFFFF"/>
            <w:tcMar>
              <w:left w:w="65" w:type="dxa"/>
            </w:tcMar>
            <w:vAlign w:val="center"/>
          </w:tcPr>
          <w:p w:rsidR="0071145F" w:rsidRDefault="0071145F" w:rsidP="00187D03">
            <w:pPr>
              <w:spacing w:after="0"/>
              <w:jc w:val="center"/>
              <w:rPr>
                <w:rFonts w:eastAsia="Times New Roman"/>
                <w:color w:val="000000"/>
                <w:lang w:eastAsia="pt-BR"/>
              </w:rPr>
            </w:pPr>
            <w:r>
              <w:rPr>
                <w:rFonts w:eastAsia="Times New Roman"/>
                <w:color w:val="000000"/>
                <w:lang w:eastAsia="pt-BR"/>
              </w:rPr>
              <w:t>Conformidade dos atos quanto à execução do Contrato n° 09/2013</w:t>
            </w:r>
          </w:p>
        </w:tc>
      </w:tr>
      <w:tr w:rsidR="0071145F" w:rsidTr="00047D2D">
        <w:trPr>
          <w:trHeight w:hRule="exact" w:val="567"/>
        </w:trPr>
        <w:tc>
          <w:tcPr>
            <w:tcW w:w="3428" w:type="dxa"/>
            <w:tcBorders>
              <w:top w:val="nil"/>
              <w:left w:val="single" w:sz="4" w:space="0" w:color="00000A"/>
              <w:bottom w:val="single" w:sz="4" w:space="0" w:color="00000A"/>
              <w:right w:val="single" w:sz="8" w:space="0" w:color="00000A"/>
            </w:tcBorders>
            <w:shd w:val="clear" w:color="auto" w:fill="FFFFFF"/>
            <w:tcMar>
              <w:left w:w="65" w:type="dxa"/>
            </w:tcMar>
            <w:vAlign w:val="center"/>
          </w:tcPr>
          <w:p w:rsidR="0071145F" w:rsidRDefault="0071145F" w:rsidP="00187D03">
            <w:pPr>
              <w:spacing w:after="0"/>
              <w:jc w:val="center"/>
              <w:rPr>
                <w:rFonts w:eastAsia="Times New Roman"/>
                <w:color w:val="000000"/>
                <w:lang w:eastAsia="pt-BR"/>
              </w:rPr>
            </w:pPr>
            <w:r>
              <w:rPr>
                <w:rFonts w:eastAsia="Times New Roman"/>
                <w:color w:val="000000"/>
                <w:lang w:eastAsia="pt-BR"/>
              </w:rPr>
              <w:t>Relatório n° 05/2014 - Programa de concessão de vaga de estágio, Reitoria</w:t>
            </w:r>
          </w:p>
        </w:tc>
        <w:tc>
          <w:tcPr>
            <w:tcW w:w="1931" w:type="dxa"/>
            <w:tcBorders>
              <w:top w:val="nil"/>
              <w:left w:val="single" w:sz="4" w:space="0" w:color="00000A"/>
              <w:bottom w:val="single" w:sz="4" w:space="0" w:color="00000A"/>
              <w:right w:val="single" w:sz="8" w:space="0" w:color="00000A"/>
            </w:tcBorders>
            <w:shd w:val="clear" w:color="auto" w:fill="FFFFFF"/>
            <w:tcMar>
              <w:left w:w="65" w:type="dxa"/>
            </w:tcMar>
            <w:vAlign w:val="center"/>
          </w:tcPr>
          <w:p w:rsidR="0071145F" w:rsidRDefault="0071145F" w:rsidP="00187D03">
            <w:pPr>
              <w:spacing w:after="0"/>
              <w:jc w:val="center"/>
              <w:rPr>
                <w:rFonts w:eastAsia="Times New Roman"/>
                <w:color w:val="000000"/>
                <w:lang w:eastAsia="pt-BR"/>
              </w:rPr>
            </w:pPr>
            <w:r>
              <w:rPr>
                <w:rFonts w:eastAsia="Times New Roman"/>
                <w:color w:val="000000"/>
                <w:lang w:eastAsia="pt-BR"/>
              </w:rPr>
              <w:t>Reitoria</w:t>
            </w:r>
          </w:p>
        </w:tc>
        <w:tc>
          <w:tcPr>
            <w:tcW w:w="3562" w:type="dxa"/>
            <w:tcBorders>
              <w:top w:val="nil"/>
              <w:left w:val="single" w:sz="4" w:space="0" w:color="00000A"/>
              <w:bottom w:val="single" w:sz="4" w:space="0" w:color="00000A"/>
              <w:right w:val="single" w:sz="8" w:space="0" w:color="00000A"/>
            </w:tcBorders>
            <w:shd w:val="clear" w:color="auto" w:fill="FFFFFF"/>
            <w:tcMar>
              <w:left w:w="65" w:type="dxa"/>
            </w:tcMar>
            <w:vAlign w:val="center"/>
          </w:tcPr>
          <w:p w:rsidR="0071145F" w:rsidRDefault="0071145F" w:rsidP="00187D03">
            <w:pPr>
              <w:spacing w:after="0"/>
              <w:jc w:val="center"/>
              <w:rPr>
                <w:rFonts w:eastAsia="Times New Roman"/>
                <w:color w:val="000000"/>
                <w:lang w:eastAsia="pt-BR"/>
              </w:rPr>
            </w:pPr>
            <w:r>
              <w:rPr>
                <w:rFonts w:eastAsia="Times New Roman"/>
                <w:color w:val="000000"/>
                <w:lang w:eastAsia="pt-BR"/>
              </w:rPr>
              <w:t>Conformidade dos atos no contrato de concessão de vagas de estágio</w:t>
            </w:r>
          </w:p>
        </w:tc>
      </w:tr>
      <w:tr w:rsidR="0071145F" w:rsidTr="00047D2D">
        <w:trPr>
          <w:trHeight w:hRule="exact" w:val="567"/>
        </w:trPr>
        <w:tc>
          <w:tcPr>
            <w:tcW w:w="3428" w:type="dxa"/>
            <w:tcBorders>
              <w:top w:val="nil"/>
              <w:left w:val="single" w:sz="4" w:space="0" w:color="00000A"/>
              <w:bottom w:val="single" w:sz="4" w:space="0" w:color="00000A"/>
              <w:right w:val="single" w:sz="8" w:space="0" w:color="00000A"/>
            </w:tcBorders>
            <w:shd w:val="clear" w:color="auto" w:fill="FFFFFF"/>
            <w:tcMar>
              <w:left w:w="65" w:type="dxa"/>
            </w:tcMar>
            <w:vAlign w:val="center"/>
          </w:tcPr>
          <w:p w:rsidR="0071145F" w:rsidRDefault="0071145F" w:rsidP="00187D03">
            <w:pPr>
              <w:spacing w:after="0"/>
              <w:jc w:val="center"/>
              <w:rPr>
                <w:rFonts w:eastAsia="Times New Roman"/>
                <w:color w:val="000000"/>
                <w:lang w:eastAsia="pt-BR"/>
              </w:rPr>
            </w:pPr>
            <w:r>
              <w:rPr>
                <w:rFonts w:eastAsia="Times New Roman"/>
                <w:color w:val="000000"/>
                <w:lang w:eastAsia="pt-BR"/>
              </w:rPr>
              <w:t xml:space="preserve">Relatório n° 06/2014 - Execução dos projetos do </w:t>
            </w:r>
            <w:r w:rsidR="00F96FEF">
              <w:rPr>
                <w:rFonts w:eastAsia="Times New Roman"/>
                <w:color w:val="000000"/>
                <w:lang w:eastAsia="pt-BR"/>
              </w:rPr>
              <w:t>IFAM</w:t>
            </w:r>
            <w:r>
              <w:rPr>
                <w:rFonts w:eastAsia="Times New Roman"/>
                <w:color w:val="000000"/>
                <w:lang w:eastAsia="pt-BR"/>
              </w:rPr>
              <w:t xml:space="preserve"> pela FAEPI</w:t>
            </w:r>
          </w:p>
        </w:tc>
        <w:tc>
          <w:tcPr>
            <w:tcW w:w="1931" w:type="dxa"/>
            <w:tcBorders>
              <w:top w:val="nil"/>
              <w:left w:val="single" w:sz="4" w:space="0" w:color="00000A"/>
              <w:bottom w:val="single" w:sz="4" w:space="0" w:color="00000A"/>
              <w:right w:val="single" w:sz="8" w:space="0" w:color="00000A"/>
            </w:tcBorders>
            <w:shd w:val="clear" w:color="auto" w:fill="FFFFFF"/>
            <w:tcMar>
              <w:left w:w="65" w:type="dxa"/>
            </w:tcMar>
            <w:vAlign w:val="center"/>
          </w:tcPr>
          <w:p w:rsidR="0071145F" w:rsidRDefault="0071145F" w:rsidP="00187D03">
            <w:pPr>
              <w:spacing w:after="0"/>
              <w:jc w:val="center"/>
              <w:rPr>
                <w:rFonts w:eastAsia="Times New Roman"/>
                <w:color w:val="000000"/>
                <w:lang w:eastAsia="pt-BR"/>
              </w:rPr>
            </w:pPr>
            <w:r>
              <w:rPr>
                <w:rFonts w:eastAsia="Times New Roman"/>
                <w:color w:val="000000"/>
                <w:lang w:eastAsia="pt-BR"/>
              </w:rPr>
              <w:t>Reitoria</w:t>
            </w:r>
          </w:p>
        </w:tc>
        <w:tc>
          <w:tcPr>
            <w:tcW w:w="3562" w:type="dxa"/>
            <w:tcBorders>
              <w:top w:val="nil"/>
              <w:left w:val="single" w:sz="4" w:space="0" w:color="00000A"/>
              <w:bottom w:val="single" w:sz="4" w:space="0" w:color="00000A"/>
              <w:right w:val="single" w:sz="8" w:space="0" w:color="00000A"/>
            </w:tcBorders>
            <w:shd w:val="clear" w:color="auto" w:fill="FFFFFF"/>
            <w:tcMar>
              <w:left w:w="65" w:type="dxa"/>
            </w:tcMar>
            <w:vAlign w:val="center"/>
          </w:tcPr>
          <w:p w:rsidR="0071145F" w:rsidRDefault="0071145F" w:rsidP="00187D03">
            <w:pPr>
              <w:spacing w:after="0"/>
              <w:jc w:val="center"/>
              <w:rPr>
                <w:rFonts w:eastAsia="Times New Roman"/>
                <w:color w:val="000000"/>
                <w:lang w:eastAsia="pt-BR"/>
              </w:rPr>
            </w:pPr>
            <w:r>
              <w:rPr>
                <w:rFonts w:eastAsia="Times New Roman"/>
                <w:color w:val="000000"/>
                <w:lang w:eastAsia="pt-BR"/>
              </w:rPr>
              <w:t xml:space="preserve">Execução dos projetos do </w:t>
            </w:r>
            <w:r w:rsidR="00F96FEF">
              <w:rPr>
                <w:rFonts w:eastAsia="Times New Roman"/>
                <w:color w:val="000000"/>
                <w:lang w:eastAsia="pt-BR"/>
              </w:rPr>
              <w:t>IFAM</w:t>
            </w:r>
            <w:r>
              <w:rPr>
                <w:rFonts w:eastAsia="Times New Roman"/>
                <w:color w:val="000000"/>
                <w:lang w:eastAsia="pt-BR"/>
              </w:rPr>
              <w:t xml:space="preserve"> pela FAEPI</w:t>
            </w:r>
          </w:p>
        </w:tc>
      </w:tr>
    </w:tbl>
    <w:p w:rsidR="002811AD" w:rsidRDefault="002811AD" w:rsidP="00047D2D">
      <w:pPr>
        <w:spacing w:after="160" w:line="259" w:lineRule="auto"/>
        <w:ind w:left="-142"/>
        <w:rPr>
          <w:szCs w:val="20"/>
        </w:rPr>
      </w:pPr>
      <w:r>
        <w:rPr>
          <w:szCs w:val="20"/>
        </w:rPr>
        <w:t xml:space="preserve">Fonte: </w:t>
      </w:r>
      <w:r w:rsidRPr="002811AD">
        <w:rPr>
          <w:szCs w:val="20"/>
        </w:rPr>
        <w:t>AUDIN</w:t>
      </w:r>
    </w:p>
    <w:p w:rsidR="004A1869" w:rsidRDefault="004A1869" w:rsidP="00EC111A">
      <w:pPr>
        <w:pStyle w:val="Legenda"/>
        <w:keepNext/>
        <w:jc w:val="center"/>
      </w:pPr>
    </w:p>
    <w:p w:rsidR="004A1869" w:rsidRDefault="004A1869" w:rsidP="00EC111A">
      <w:pPr>
        <w:pStyle w:val="Legenda"/>
        <w:keepNext/>
        <w:jc w:val="center"/>
      </w:pPr>
    </w:p>
    <w:p w:rsidR="004A1869" w:rsidRDefault="004A1869" w:rsidP="00EC111A">
      <w:pPr>
        <w:pStyle w:val="Legenda"/>
        <w:keepNext/>
        <w:jc w:val="center"/>
      </w:pPr>
    </w:p>
    <w:p w:rsidR="004A1869" w:rsidRDefault="004A1869" w:rsidP="00EC111A">
      <w:pPr>
        <w:pStyle w:val="Legenda"/>
        <w:keepNext/>
        <w:jc w:val="center"/>
      </w:pPr>
    </w:p>
    <w:p w:rsidR="004A1869" w:rsidRDefault="004A1869" w:rsidP="00EC111A">
      <w:pPr>
        <w:pStyle w:val="Legenda"/>
        <w:keepNext/>
        <w:jc w:val="center"/>
      </w:pPr>
    </w:p>
    <w:p w:rsidR="004A1869" w:rsidRDefault="004A1869" w:rsidP="00EC111A">
      <w:pPr>
        <w:pStyle w:val="Legenda"/>
        <w:keepNext/>
        <w:jc w:val="center"/>
      </w:pPr>
    </w:p>
    <w:p w:rsidR="004A1869" w:rsidRDefault="004A1869" w:rsidP="00EC111A">
      <w:pPr>
        <w:pStyle w:val="Legenda"/>
        <w:keepNext/>
        <w:jc w:val="center"/>
      </w:pPr>
    </w:p>
    <w:p w:rsidR="004A1869" w:rsidRDefault="004A1869" w:rsidP="00EC111A">
      <w:pPr>
        <w:pStyle w:val="Legenda"/>
        <w:keepNext/>
        <w:jc w:val="center"/>
      </w:pPr>
    </w:p>
    <w:p w:rsidR="004A1869" w:rsidRDefault="004A1869" w:rsidP="00EC111A">
      <w:pPr>
        <w:pStyle w:val="Legenda"/>
        <w:keepNext/>
        <w:jc w:val="center"/>
      </w:pPr>
    </w:p>
    <w:p w:rsidR="004A1869" w:rsidRDefault="004A1869" w:rsidP="00EC111A">
      <w:pPr>
        <w:pStyle w:val="Legenda"/>
        <w:keepNext/>
        <w:jc w:val="center"/>
      </w:pPr>
    </w:p>
    <w:p w:rsidR="004A1869" w:rsidRPr="004A1869" w:rsidRDefault="004A1869" w:rsidP="004A1869"/>
    <w:p w:rsidR="002811AD" w:rsidRDefault="002811AD" w:rsidP="00EC111A">
      <w:pPr>
        <w:pStyle w:val="Legenda"/>
        <w:keepNext/>
        <w:jc w:val="center"/>
      </w:pPr>
      <w:bookmarkStart w:id="100" w:name="_Toc414464105"/>
      <w:r>
        <w:lastRenderedPageBreak/>
        <w:t xml:space="preserve">Tabela </w:t>
      </w:r>
      <w:fldSimple w:instr=" SEQ Tabela \* ARABIC ">
        <w:r w:rsidR="004918B2">
          <w:rPr>
            <w:noProof/>
          </w:rPr>
          <w:t>5</w:t>
        </w:r>
      </w:fldSimple>
      <w:r>
        <w:t xml:space="preserve"> Atividades de Prevenção</w:t>
      </w:r>
      <w:bookmarkEnd w:id="100"/>
    </w:p>
    <w:tbl>
      <w:tblPr>
        <w:tblW w:w="0" w:type="auto"/>
        <w:tblInd w:w="-147"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65" w:type="dxa"/>
          <w:right w:w="70" w:type="dxa"/>
        </w:tblCellMar>
        <w:tblLook w:val="04A0" w:firstRow="1" w:lastRow="0" w:firstColumn="1" w:lastColumn="0" w:noHBand="0" w:noVBand="1"/>
      </w:tblPr>
      <w:tblGrid>
        <w:gridCol w:w="3544"/>
        <w:gridCol w:w="1641"/>
        <w:gridCol w:w="3693"/>
      </w:tblGrid>
      <w:tr w:rsidR="002811AD" w:rsidTr="00047D2D">
        <w:trPr>
          <w:trHeight w:hRule="exact" w:val="284"/>
        </w:trPr>
        <w:tc>
          <w:tcPr>
            <w:tcW w:w="8878" w:type="dxa"/>
            <w:gridSpan w:val="3"/>
            <w:tcBorders>
              <w:top w:val="single" w:sz="4" w:space="0" w:color="00000A"/>
              <w:left w:val="single" w:sz="4" w:space="0" w:color="00000A"/>
              <w:bottom w:val="single" w:sz="4" w:space="0" w:color="00000A"/>
              <w:right w:val="single" w:sz="4" w:space="0" w:color="00000A"/>
            </w:tcBorders>
            <w:shd w:val="clear" w:color="auto" w:fill="D9D9D9"/>
            <w:tcMar>
              <w:left w:w="65" w:type="dxa"/>
            </w:tcMar>
            <w:vAlign w:val="center"/>
          </w:tcPr>
          <w:p w:rsidR="002811AD" w:rsidRDefault="002811AD" w:rsidP="00187D03">
            <w:pPr>
              <w:spacing w:after="0"/>
              <w:ind w:right="680"/>
              <w:jc w:val="center"/>
              <w:rPr>
                <w:rFonts w:eastAsia="Times New Roman"/>
                <w:b/>
                <w:color w:val="000000"/>
                <w:lang w:eastAsia="pt-BR"/>
              </w:rPr>
            </w:pPr>
            <w:r>
              <w:rPr>
                <w:rFonts w:eastAsia="Times New Roman"/>
                <w:b/>
                <w:color w:val="000000"/>
                <w:lang w:eastAsia="pt-BR"/>
              </w:rPr>
              <w:t>Atividades de Prevenção</w:t>
            </w:r>
          </w:p>
        </w:tc>
      </w:tr>
      <w:tr w:rsidR="002811AD" w:rsidTr="00047D2D">
        <w:trPr>
          <w:trHeight w:val="275"/>
        </w:trPr>
        <w:tc>
          <w:tcPr>
            <w:tcW w:w="3544" w:type="dxa"/>
            <w:tcBorders>
              <w:top w:val="single" w:sz="4" w:space="0" w:color="00000A"/>
              <w:left w:val="single" w:sz="4" w:space="0" w:color="00000A"/>
              <w:bottom w:val="single" w:sz="4" w:space="0" w:color="00000A"/>
              <w:right w:val="single" w:sz="4" w:space="0" w:color="00000A"/>
            </w:tcBorders>
            <w:shd w:val="clear" w:color="auto" w:fill="D9D9D9"/>
            <w:tcMar>
              <w:left w:w="65" w:type="dxa"/>
            </w:tcMar>
            <w:vAlign w:val="center"/>
          </w:tcPr>
          <w:p w:rsidR="002811AD" w:rsidRDefault="002811AD" w:rsidP="00187D03">
            <w:pPr>
              <w:spacing w:after="0"/>
              <w:jc w:val="center"/>
              <w:rPr>
                <w:rFonts w:eastAsia="Times New Roman"/>
                <w:b/>
                <w:color w:val="000000"/>
                <w:lang w:eastAsia="pt-BR"/>
              </w:rPr>
            </w:pPr>
            <w:r>
              <w:rPr>
                <w:rFonts w:eastAsia="Times New Roman"/>
                <w:b/>
                <w:color w:val="000000"/>
                <w:lang w:eastAsia="pt-BR"/>
              </w:rPr>
              <w:t>Produto</w:t>
            </w:r>
          </w:p>
        </w:tc>
        <w:tc>
          <w:tcPr>
            <w:tcW w:w="1641" w:type="dxa"/>
            <w:tcBorders>
              <w:top w:val="single" w:sz="4" w:space="0" w:color="00000A"/>
              <w:left w:val="single" w:sz="4" w:space="0" w:color="00000A"/>
              <w:bottom w:val="single" w:sz="4" w:space="0" w:color="00000A"/>
              <w:right w:val="single" w:sz="4" w:space="0" w:color="00000A"/>
            </w:tcBorders>
            <w:shd w:val="clear" w:color="auto" w:fill="D9D9D9"/>
            <w:tcMar>
              <w:left w:w="65" w:type="dxa"/>
            </w:tcMar>
            <w:vAlign w:val="center"/>
          </w:tcPr>
          <w:p w:rsidR="002811AD" w:rsidRDefault="002811AD" w:rsidP="00187D03">
            <w:pPr>
              <w:spacing w:after="0"/>
              <w:jc w:val="center"/>
              <w:rPr>
                <w:rFonts w:eastAsia="Times New Roman"/>
                <w:b/>
                <w:color w:val="000000"/>
                <w:lang w:eastAsia="pt-BR"/>
              </w:rPr>
            </w:pPr>
            <w:r>
              <w:rPr>
                <w:rFonts w:eastAsia="Times New Roman"/>
                <w:b/>
                <w:color w:val="000000"/>
                <w:lang w:eastAsia="pt-BR"/>
              </w:rPr>
              <w:t>Unidade</w:t>
            </w:r>
          </w:p>
        </w:tc>
        <w:tc>
          <w:tcPr>
            <w:tcW w:w="3693" w:type="dxa"/>
            <w:tcBorders>
              <w:top w:val="single" w:sz="4" w:space="0" w:color="00000A"/>
              <w:left w:val="single" w:sz="4" w:space="0" w:color="00000A"/>
              <w:bottom w:val="single" w:sz="4" w:space="0" w:color="00000A"/>
              <w:right w:val="single" w:sz="4" w:space="0" w:color="00000A"/>
            </w:tcBorders>
            <w:shd w:val="clear" w:color="auto" w:fill="D9D9D9"/>
            <w:tcMar>
              <w:left w:w="65" w:type="dxa"/>
            </w:tcMar>
            <w:vAlign w:val="center"/>
          </w:tcPr>
          <w:p w:rsidR="002811AD" w:rsidRDefault="002811AD" w:rsidP="00187D03">
            <w:pPr>
              <w:spacing w:after="0"/>
              <w:jc w:val="center"/>
              <w:rPr>
                <w:rFonts w:eastAsia="Times New Roman"/>
                <w:b/>
                <w:color w:val="000000"/>
                <w:lang w:eastAsia="pt-BR"/>
              </w:rPr>
            </w:pPr>
            <w:r>
              <w:rPr>
                <w:rFonts w:eastAsia="Times New Roman"/>
                <w:b/>
                <w:color w:val="000000"/>
                <w:lang w:eastAsia="pt-BR"/>
              </w:rPr>
              <w:t>Objeto</w:t>
            </w:r>
          </w:p>
        </w:tc>
      </w:tr>
      <w:tr w:rsidR="002811AD" w:rsidTr="00047D2D">
        <w:trPr>
          <w:trHeight w:hRule="exact" w:val="850"/>
        </w:trPr>
        <w:tc>
          <w:tcPr>
            <w:tcW w:w="3544"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2811AD" w:rsidRDefault="002811AD" w:rsidP="00187D03">
            <w:pPr>
              <w:spacing w:after="0"/>
              <w:jc w:val="center"/>
              <w:rPr>
                <w:rFonts w:eastAsia="Times New Roman"/>
                <w:color w:val="000000"/>
                <w:lang w:eastAsia="pt-BR"/>
              </w:rPr>
            </w:pPr>
            <w:r>
              <w:rPr>
                <w:rFonts w:eastAsia="Times New Roman"/>
                <w:color w:val="000000"/>
                <w:lang w:eastAsia="pt-BR"/>
              </w:rPr>
              <w:t>Relatório de Avaliação Objetiva n° 01/2014 - Gestão patrimonial e almoxarifado do CMZL</w:t>
            </w:r>
          </w:p>
        </w:tc>
        <w:tc>
          <w:tcPr>
            <w:tcW w:w="1641"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2811AD" w:rsidRDefault="002811AD" w:rsidP="00187D03">
            <w:pPr>
              <w:spacing w:after="0"/>
              <w:jc w:val="center"/>
              <w:rPr>
                <w:rFonts w:eastAsia="Times New Roman"/>
                <w:color w:val="000000"/>
                <w:lang w:eastAsia="pt-BR"/>
              </w:rPr>
            </w:pPr>
            <w:r>
              <w:rPr>
                <w:rFonts w:eastAsia="Times New Roman"/>
                <w:color w:val="000000"/>
                <w:lang w:eastAsia="pt-BR"/>
              </w:rPr>
              <w:t>CMZL</w:t>
            </w:r>
          </w:p>
        </w:tc>
        <w:tc>
          <w:tcPr>
            <w:tcW w:w="3693"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2811AD" w:rsidRDefault="002811AD" w:rsidP="00187D03">
            <w:pPr>
              <w:spacing w:after="0"/>
              <w:jc w:val="center"/>
              <w:rPr>
                <w:rFonts w:eastAsia="Times New Roman"/>
                <w:color w:val="000000"/>
                <w:lang w:eastAsia="pt-BR"/>
              </w:rPr>
            </w:pPr>
            <w:r>
              <w:rPr>
                <w:rFonts w:eastAsia="Times New Roman"/>
                <w:color w:val="000000"/>
                <w:lang w:eastAsia="pt-BR"/>
              </w:rPr>
              <w:t>Gestão patrimonial</w:t>
            </w:r>
          </w:p>
        </w:tc>
      </w:tr>
      <w:tr w:rsidR="002811AD" w:rsidTr="00047D2D">
        <w:trPr>
          <w:trHeight w:hRule="exact" w:val="566"/>
        </w:trPr>
        <w:tc>
          <w:tcPr>
            <w:tcW w:w="3544"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2811AD" w:rsidRDefault="002811AD" w:rsidP="00187D03">
            <w:pPr>
              <w:spacing w:after="0"/>
              <w:jc w:val="center"/>
              <w:rPr>
                <w:rFonts w:eastAsia="Times New Roman"/>
                <w:color w:val="000000"/>
                <w:lang w:eastAsia="pt-BR"/>
              </w:rPr>
            </w:pPr>
            <w:r>
              <w:rPr>
                <w:rFonts w:eastAsia="Times New Roman"/>
                <w:color w:val="000000"/>
                <w:lang w:eastAsia="pt-BR"/>
              </w:rPr>
              <w:t>Relatório de Avaliação Objetiva n° 02/2014 - Gestão patrimonial e almoxarifado do CMDI</w:t>
            </w:r>
          </w:p>
        </w:tc>
        <w:tc>
          <w:tcPr>
            <w:tcW w:w="1641"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2811AD" w:rsidRDefault="002811AD" w:rsidP="00187D03">
            <w:pPr>
              <w:spacing w:after="0"/>
              <w:jc w:val="center"/>
              <w:rPr>
                <w:rFonts w:eastAsia="Times New Roman"/>
                <w:color w:val="000000"/>
                <w:lang w:eastAsia="pt-BR"/>
              </w:rPr>
            </w:pPr>
            <w:r>
              <w:rPr>
                <w:rFonts w:eastAsia="Times New Roman"/>
                <w:color w:val="000000"/>
                <w:lang w:eastAsia="pt-BR"/>
              </w:rPr>
              <w:t>CMDI</w:t>
            </w:r>
          </w:p>
        </w:tc>
        <w:tc>
          <w:tcPr>
            <w:tcW w:w="3693"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2811AD" w:rsidRDefault="002811AD" w:rsidP="00187D03">
            <w:pPr>
              <w:spacing w:after="0"/>
              <w:jc w:val="center"/>
              <w:rPr>
                <w:rFonts w:eastAsia="Times New Roman"/>
                <w:color w:val="000000"/>
                <w:lang w:eastAsia="pt-BR"/>
              </w:rPr>
            </w:pPr>
            <w:r>
              <w:rPr>
                <w:rFonts w:eastAsia="Times New Roman"/>
                <w:color w:val="000000"/>
                <w:lang w:eastAsia="pt-BR"/>
              </w:rPr>
              <w:t>Gestão patrimonial</w:t>
            </w:r>
          </w:p>
        </w:tc>
      </w:tr>
      <w:tr w:rsidR="002811AD" w:rsidTr="00047D2D">
        <w:trPr>
          <w:trHeight w:hRule="exact" w:val="842"/>
        </w:trPr>
        <w:tc>
          <w:tcPr>
            <w:tcW w:w="3544"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2811AD" w:rsidRDefault="002811AD" w:rsidP="00187D03">
            <w:pPr>
              <w:spacing w:after="0"/>
              <w:jc w:val="center"/>
              <w:rPr>
                <w:rFonts w:eastAsia="Times New Roman"/>
                <w:color w:val="000000"/>
                <w:lang w:eastAsia="pt-BR"/>
              </w:rPr>
            </w:pPr>
            <w:r>
              <w:rPr>
                <w:rFonts w:eastAsia="Times New Roman"/>
                <w:color w:val="000000"/>
                <w:lang w:eastAsia="pt-BR"/>
              </w:rPr>
              <w:t>Relatório de Avaliação Objetiva n° 03/2014 - Gestão patrimonial imobiliário - Reitoria</w:t>
            </w:r>
          </w:p>
        </w:tc>
        <w:tc>
          <w:tcPr>
            <w:tcW w:w="1641"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2811AD" w:rsidRDefault="002811AD" w:rsidP="00187D03">
            <w:pPr>
              <w:spacing w:after="0"/>
              <w:jc w:val="center"/>
              <w:rPr>
                <w:rFonts w:eastAsia="Times New Roman"/>
                <w:color w:val="000000"/>
                <w:lang w:eastAsia="pt-BR"/>
              </w:rPr>
            </w:pPr>
            <w:r>
              <w:rPr>
                <w:rFonts w:eastAsia="Times New Roman"/>
                <w:color w:val="000000"/>
                <w:lang w:eastAsia="pt-BR"/>
              </w:rPr>
              <w:t>Reitoria</w:t>
            </w:r>
          </w:p>
        </w:tc>
        <w:tc>
          <w:tcPr>
            <w:tcW w:w="3693"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2811AD" w:rsidRDefault="002811AD" w:rsidP="00187D03">
            <w:pPr>
              <w:spacing w:after="0"/>
              <w:jc w:val="center"/>
              <w:rPr>
                <w:rFonts w:eastAsia="Times New Roman"/>
                <w:color w:val="000000"/>
                <w:lang w:eastAsia="pt-BR"/>
              </w:rPr>
            </w:pPr>
            <w:r>
              <w:rPr>
                <w:rFonts w:eastAsia="Times New Roman"/>
                <w:color w:val="000000"/>
                <w:lang w:eastAsia="pt-BR"/>
              </w:rPr>
              <w:t>Gestão patrimonial</w:t>
            </w:r>
          </w:p>
        </w:tc>
      </w:tr>
      <w:tr w:rsidR="002811AD" w:rsidTr="00047D2D">
        <w:trPr>
          <w:trHeight w:hRule="exact" w:val="805"/>
        </w:trPr>
        <w:tc>
          <w:tcPr>
            <w:tcW w:w="3544"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2811AD" w:rsidRDefault="002811AD" w:rsidP="00187D03">
            <w:pPr>
              <w:spacing w:after="0"/>
              <w:jc w:val="center"/>
              <w:rPr>
                <w:rFonts w:eastAsia="Times New Roman"/>
                <w:color w:val="000000"/>
                <w:lang w:eastAsia="pt-BR"/>
              </w:rPr>
            </w:pPr>
            <w:r>
              <w:rPr>
                <w:rFonts w:eastAsia="Times New Roman"/>
                <w:color w:val="000000"/>
                <w:lang w:eastAsia="pt-BR"/>
              </w:rPr>
              <w:t xml:space="preserve">Relatório de Avaliação Objetiva n° 04/2014 - Gestão ambiental - aderência </w:t>
            </w:r>
            <w:r w:rsidR="005B255C">
              <w:rPr>
                <w:rFonts w:eastAsia="Times New Roman"/>
                <w:color w:val="000000"/>
                <w:lang w:eastAsia="pt-BR"/>
              </w:rPr>
              <w:t>aos critérios</w:t>
            </w:r>
            <w:r>
              <w:rPr>
                <w:rFonts w:eastAsia="Times New Roman"/>
                <w:color w:val="000000"/>
                <w:lang w:eastAsia="pt-BR"/>
              </w:rPr>
              <w:t xml:space="preserve"> de sustentabilidade - Reitoria e CMZL</w:t>
            </w:r>
          </w:p>
        </w:tc>
        <w:tc>
          <w:tcPr>
            <w:tcW w:w="1641"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2811AD" w:rsidRDefault="002811AD" w:rsidP="00187D03">
            <w:pPr>
              <w:spacing w:after="0"/>
              <w:jc w:val="center"/>
              <w:rPr>
                <w:rFonts w:eastAsia="Times New Roman"/>
                <w:color w:val="000000"/>
                <w:lang w:eastAsia="pt-BR"/>
              </w:rPr>
            </w:pPr>
            <w:r>
              <w:rPr>
                <w:rFonts w:eastAsia="Times New Roman"/>
                <w:color w:val="000000"/>
                <w:lang w:eastAsia="pt-BR"/>
              </w:rPr>
              <w:t>Reitoria e CMZL</w:t>
            </w:r>
          </w:p>
        </w:tc>
        <w:tc>
          <w:tcPr>
            <w:tcW w:w="3693"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2811AD" w:rsidRDefault="002811AD" w:rsidP="00187D03">
            <w:pPr>
              <w:spacing w:after="0"/>
              <w:jc w:val="center"/>
              <w:rPr>
                <w:rFonts w:eastAsia="Times New Roman"/>
                <w:color w:val="000000"/>
                <w:lang w:eastAsia="pt-BR"/>
              </w:rPr>
            </w:pPr>
            <w:r>
              <w:rPr>
                <w:rFonts w:eastAsia="Times New Roman"/>
                <w:color w:val="000000"/>
                <w:lang w:eastAsia="pt-BR"/>
              </w:rPr>
              <w:t>Gestão da sustentabilidade</w:t>
            </w:r>
          </w:p>
        </w:tc>
      </w:tr>
      <w:tr w:rsidR="002811AD" w:rsidTr="00047D2D">
        <w:trPr>
          <w:trHeight w:hRule="exact" w:val="567"/>
        </w:trPr>
        <w:tc>
          <w:tcPr>
            <w:tcW w:w="3544"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2811AD" w:rsidRDefault="002811AD" w:rsidP="00187D03">
            <w:pPr>
              <w:spacing w:after="0"/>
              <w:jc w:val="center"/>
              <w:rPr>
                <w:rFonts w:eastAsia="Times New Roman"/>
                <w:color w:val="000000"/>
                <w:lang w:eastAsia="pt-BR"/>
              </w:rPr>
            </w:pPr>
            <w:r>
              <w:rPr>
                <w:rFonts w:eastAsia="Times New Roman"/>
                <w:color w:val="000000"/>
                <w:lang w:eastAsia="pt-BR"/>
              </w:rPr>
              <w:t>Relatório de Avaliação Objetiva n° 05/2014 - Gestão de TI</w:t>
            </w:r>
          </w:p>
        </w:tc>
        <w:tc>
          <w:tcPr>
            <w:tcW w:w="1641"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2811AD" w:rsidRDefault="002811AD" w:rsidP="00187D03">
            <w:pPr>
              <w:spacing w:after="0"/>
              <w:jc w:val="center"/>
              <w:rPr>
                <w:rFonts w:eastAsia="Times New Roman"/>
                <w:color w:val="000000"/>
                <w:lang w:eastAsia="pt-BR"/>
              </w:rPr>
            </w:pPr>
            <w:r>
              <w:rPr>
                <w:rFonts w:eastAsia="Times New Roman"/>
                <w:color w:val="000000"/>
                <w:lang w:eastAsia="pt-BR"/>
              </w:rPr>
              <w:t>Reitoria</w:t>
            </w:r>
          </w:p>
        </w:tc>
        <w:tc>
          <w:tcPr>
            <w:tcW w:w="3693"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2811AD" w:rsidRDefault="002811AD" w:rsidP="00187D03">
            <w:pPr>
              <w:spacing w:after="0"/>
              <w:jc w:val="center"/>
              <w:rPr>
                <w:rFonts w:eastAsia="Times New Roman"/>
                <w:color w:val="000000"/>
                <w:lang w:eastAsia="pt-BR"/>
              </w:rPr>
            </w:pPr>
            <w:r>
              <w:rPr>
                <w:rFonts w:eastAsia="Times New Roman"/>
                <w:color w:val="000000"/>
                <w:lang w:eastAsia="pt-BR"/>
              </w:rPr>
              <w:t>Gestão de Tecnologia da Informação</w:t>
            </w:r>
          </w:p>
        </w:tc>
      </w:tr>
      <w:tr w:rsidR="002811AD" w:rsidTr="00047D2D">
        <w:trPr>
          <w:trHeight w:hRule="exact" w:val="844"/>
        </w:trPr>
        <w:tc>
          <w:tcPr>
            <w:tcW w:w="3544"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2811AD" w:rsidRDefault="002811AD" w:rsidP="00187D03">
            <w:pPr>
              <w:spacing w:after="0"/>
              <w:jc w:val="center"/>
              <w:rPr>
                <w:rFonts w:eastAsia="Times New Roman"/>
                <w:color w:val="000000"/>
                <w:lang w:eastAsia="pt-BR"/>
              </w:rPr>
            </w:pPr>
            <w:r>
              <w:rPr>
                <w:rFonts w:eastAsia="Times New Roman"/>
                <w:color w:val="000000"/>
                <w:lang w:eastAsia="pt-BR"/>
              </w:rPr>
              <w:t>Relatório de Avaliação Objetiva n° 06/2014 - Gestão da educação - Cumprimento do TAM</w:t>
            </w:r>
          </w:p>
        </w:tc>
        <w:tc>
          <w:tcPr>
            <w:tcW w:w="1641"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2811AD" w:rsidRDefault="002811AD" w:rsidP="00187D03">
            <w:pPr>
              <w:spacing w:after="0"/>
              <w:jc w:val="center"/>
              <w:rPr>
                <w:rFonts w:eastAsia="Times New Roman"/>
                <w:color w:val="000000"/>
                <w:lang w:eastAsia="pt-BR"/>
              </w:rPr>
            </w:pPr>
            <w:r>
              <w:rPr>
                <w:rFonts w:eastAsia="Times New Roman"/>
                <w:color w:val="000000"/>
                <w:lang w:eastAsia="pt-BR"/>
              </w:rPr>
              <w:t>Reitoria</w:t>
            </w:r>
          </w:p>
        </w:tc>
        <w:tc>
          <w:tcPr>
            <w:tcW w:w="3693"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2811AD" w:rsidRDefault="002811AD" w:rsidP="00187D03">
            <w:pPr>
              <w:spacing w:after="0"/>
              <w:jc w:val="center"/>
              <w:rPr>
                <w:rFonts w:eastAsia="Times New Roman"/>
                <w:color w:val="000000"/>
                <w:lang w:eastAsia="pt-BR"/>
              </w:rPr>
            </w:pPr>
            <w:r>
              <w:rPr>
                <w:rFonts w:eastAsia="Times New Roman"/>
                <w:color w:val="000000"/>
                <w:lang w:eastAsia="pt-BR"/>
              </w:rPr>
              <w:t>Acompanhamento do TAM – Termo de acordo e metas</w:t>
            </w:r>
          </w:p>
        </w:tc>
      </w:tr>
      <w:tr w:rsidR="002811AD" w:rsidTr="00047D2D">
        <w:trPr>
          <w:trHeight w:hRule="exact" w:val="582"/>
        </w:trPr>
        <w:tc>
          <w:tcPr>
            <w:tcW w:w="3544"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2811AD" w:rsidRDefault="002811AD" w:rsidP="00187D03">
            <w:pPr>
              <w:spacing w:after="0"/>
              <w:jc w:val="center"/>
              <w:rPr>
                <w:rFonts w:eastAsia="Times New Roman"/>
                <w:color w:val="000000"/>
                <w:lang w:eastAsia="pt-BR"/>
              </w:rPr>
            </w:pPr>
            <w:r>
              <w:rPr>
                <w:rFonts w:eastAsia="Times New Roman"/>
                <w:color w:val="000000"/>
                <w:lang w:eastAsia="pt-BR"/>
              </w:rPr>
              <w:t>Treinamento – Jornada POTI</w:t>
            </w:r>
          </w:p>
        </w:tc>
        <w:tc>
          <w:tcPr>
            <w:tcW w:w="1641"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2811AD" w:rsidRDefault="002811AD" w:rsidP="00187D03">
            <w:pPr>
              <w:spacing w:after="0"/>
              <w:jc w:val="center"/>
              <w:rPr>
                <w:rFonts w:eastAsia="Times New Roman"/>
                <w:color w:val="000000"/>
                <w:lang w:eastAsia="pt-BR"/>
              </w:rPr>
            </w:pPr>
            <w:r>
              <w:rPr>
                <w:rFonts w:eastAsia="Times New Roman"/>
                <w:color w:val="000000"/>
                <w:lang w:eastAsia="pt-BR"/>
              </w:rPr>
              <w:t>Campus Maués</w:t>
            </w:r>
          </w:p>
        </w:tc>
        <w:tc>
          <w:tcPr>
            <w:tcW w:w="3693"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2811AD" w:rsidRDefault="002811AD" w:rsidP="00187D03">
            <w:pPr>
              <w:spacing w:after="0"/>
              <w:jc w:val="center"/>
              <w:rPr>
                <w:rFonts w:eastAsia="Times New Roman"/>
                <w:color w:val="000000"/>
                <w:lang w:eastAsia="pt-BR"/>
              </w:rPr>
            </w:pPr>
            <w:r>
              <w:rPr>
                <w:rFonts w:eastAsia="Times New Roman"/>
                <w:color w:val="000000"/>
                <w:lang w:eastAsia="pt-BR"/>
              </w:rPr>
              <w:t>Palestra: Controle Interno e a importância da Avaliação de riscos pela gestão</w:t>
            </w:r>
          </w:p>
        </w:tc>
      </w:tr>
    </w:tbl>
    <w:p w:rsidR="0096089A" w:rsidRDefault="0096089A" w:rsidP="00047D2D">
      <w:pPr>
        <w:spacing w:after="160" w:line="259" w:lineRule="auto"/>
        <w:rPr>
          <w:szCs w:val="20"/>
        </w:rPr>
      </w:pPr>
      <w:r>
        <w:rPr>
          <w:szCs w:val="20"/>
        </w:rPr>
        <w:t xml:space="preserve">Fonte: </w:t>
      </w:r>
      <w:r w:rsidRPr="002811AD">
        <w:rPr>
          <w:szCs w:val="20"/>
        </w:rPr>
        <w:t>AUDIN</w:t>
      </w:r>
    </w:p>
    <w:p w:rsidR="00187D03" w:rsidRPr="00187D03" w:rsidRDefault="00187D03" w:rsidP="00106A72">
      <w:pPr>
        <w:numPr>
          <w:ilvl w:val="0"/>
          <w:numId w:val="75"/>
        </w:numPr>
        <w:tabs>
          <w:tab w:val="left" w:pos="851"/>
        </w:tabs>
        <w:suppressAutoHyphens/>
        <w:spacing w:before="60" w:after="60" w:line="240" w:lineRule="auto"/>
        <w:ind w:left="0" w:firstLine="567"/>
        <w:jc w:val="both"/>
        <w:rPr>
          <w:sz w:val="24"/>
          <w:szCs w:val="24"/>
        </w:rPr>
      </w:pPr>
      <w:bookmarkStart w:id="101" w:name="_Toc365889816"/>
      <w:r w:rsidRPr="00187D03">
        <w:rPr>
          <w:sz w:val="24"/>
          <w:szCs w:val="24"/>
        </w:rPr>
        <w:t>Demonstração da execução do plano anual de auditoria, contemplando avaliação comparativa entre as atividades planejadas e realizadas, destacando os trabalhos mais relevantes, as principais constatações e as providências adotadas pela gestão da unidade jurisdicionada.</w:t>
      </w:r>
    </w:p>
    <w:p w:rsidR="00187D03" w:rsidRDefault="00187D03" w:rsidP="000F6346">
      <w:pPr>
        <w:pStyle w:val="Ttulo2"/>
        <w:spacing w:before="0" w:after="0" w:line="360" w:lineRule="auto"/>
        <w:ind w:right="-276"/>
        <w:rPr>
          <w:rFonts w:ascii="Times New Roman" w:hAnsi="Times New Roman"/>
          <w:i w:val="0"/>
          <w:iCs w:val="0"/>
          <w:noProof/>
          <w:kern w:val="32"/>
          <w:sz w:val="24"/>
          <w:szCs w:val="24"/>
        </w:rPr>
      </w:pPr>
    </w:p>
    <w:p w:rsidR="00187D03" w:rsidRDefault="00187D03" w:rsidP="00047D2D">
      <w:pPr>
        <w:pStyle w:val="Legenda"/>
        <w:keepNext/>
        <w:jc w:val="center"/>
      </w:pPr>
      <w:bookmarkStart w:id="102" w:name="_Toc414464106"/>
      <w:r>
        <w:t xml:space="preserve">Tabela </w:t>
      </w:r>
      <w:fldSimple w:instr=" SEQ Tabela \* ARABIC ">
        <w:r w:rsidR="004918B2">
          <w:rPr>
            <w:noProof/>
          </w:rPr>
          <w:t>6</w:t>
        </w:r>
      </w:fldSimple>
      <w:r>
        <w:t xml:space="preserve"> Execução do Plano de Auditoria</w:t>
      </w:r>
      <w:bookmarkEnd w:id="102"/>
    </w:p>
    <w:tbl>
      <w:tblPr>
        <w:tblW w:w="0" w:type="auto"/>
        <w:tblInd w:w="-147"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4A0" w:firstRow="1" w:lastRow="0" w:firstColumn="1" w:lastColumn="0" w:noHBand="0" w:noVBand="1"/>
      </w:tblPr>
      <w:tblGrid>
        <w:gridCol w:w="568"/>
        <w:gridCol w:w="3118"/>
        <w:gridCol w:w="1276"/>
        <w:gridCol w:w="3964"/>
      </w:tblGrid>
      <w:tr w:rsidR="00187D03" w:rsidRPr="00187D03" w:rsidTr="00FF62A8">
        <w:tc>
          <w:tcPr>
            <w:tcW w:w="568" w:type="dxa"/>
            <w:tcBorders>
              <w:top w:val="single" w:sz="4" w:space="0" w:color="00000A"/>
              <w:left w:val="single" w:sz="4" w:space="0" w:color="00000A"/>
              <w:bottom w:val="single" w:sz="4" w:space="0" w:color="00000A"/>
              <w:right w:val="single" w:sz="4" w:space="0" w:color="00000A"/>
            </w:tcBorders>
            <w:shd w:val="clear" w:color="auto" w:fill="D9D9D9"/>
            <w:tcMar>
              <w:left w:w="108" w:type="dxa"/>
            </w:tcMar>
            <w:vAlign w:val="center"/>
          </w:tcPr>
          <w:p w:rsidR="00187D03" w:rsidRPr="00187D03" w:rsidRDefault="00187D03" w:rsidP="00187D03">
            <w:pPr>
              <w:spacing w:after="0"/>
              <w:jc w:val="center"/>
              <w:rPr>
                <w:szCs w:val="20"/>
              </w:rPr>
            </w:pPr>
          </w:p>
        </w:tc>
        <w:tc>
          <w:tcPr>
            <w:tcW w:w="3118" w:type="dxa"/>
            <w:tcBorders>
              <w:top w:val="single" w:sz="4" w:space="0" w:color="00000A"/>
              <w:left w:val="single" w:sz="4" w:space="0" w:color="00000A"/>
              <w:bottom w:val="single" w:sz="4" w:space="0" w:color="00000A"/>
              <w:right w:val="single" w:sz="4" w:space="0" w:color="00000A"/>
            </w:tcBorders>
            <w:shd w:val="clear" w:color="auto" w:fill="D9D9D9"/>
            <w:tcMar>
              <w:left w:w="108" w:type="dxa"/>
            </w:tcMar>
            <w:vAlign w:val="center"/>
          </w:tcPr>
          <w:p w:rsidR="00187D03" w:rsidRPr="00187D03" w:rsidRDefault="00187D03" w:rsidP="00187D03">
            <w:pPr>
              <w:spacing w:after="0"/>
              <w:jc w:val="center"/>
              <w:rPr>
                <w:szCs w:val="20"/>
              </w:rPr>
            </w:pPr>
            <w:r w:rsidRPr="00187D03">
              <w:rPr>
                <w:szCs w:val="20"/>
              </w:rPr>
              <w:t>Planejada</w:t>
            </w:r>
          </w:p>
        </w:tc>
        <w:tc>
          <w:tcPr>
            <w:tcW w:w="1276" w:type="dxa"/>
            <w:tcBorders>
              <w:top w:val="single" w:sz="4" w:space="0" w:color="00000A"/>
              <w:left w:val="single" w:sz="4" w:space="0" w:color="00000A"/>
              <w:bottom w:val="single" w:sz="4" w:space="0" w:color="00000A"/>
              <w:right w:val="single" w:sz="4" w:space="0" w:color="00000A"/>
            </w:tcBorders>
            <w:shd w:val="clear" w:color="auto" w:fill="D9D9D9"/>
            <w:tcMar>
              <w:left w:w="108" w:type="dxa"/>
            </w:tcMar>
            <w:vAlign w:val="center"/>
          </w:tcPr>
          <w:p w:rsidR="00187D03" w:rsidRPr="00187D03" w:rsidRDefault="00187D03" w:rsidP="00187D03">
            <w:pPr>
              <w:spacing w:after="0"/>
              <w:jc w:val="center"/>
              <w:rPr>
                <w:szCs w:val="20"/>
              </w:rPr>
            </w:pPr>
            <w:r w:rsidRPr="00187D03">
              <w:rPr>
                <w:szCs w:val="20"/>
              </w:rPr>
              <w:t>Realizada</w:t>
            </w:r>
          </w:p>
        </w:tc>
        <w:tc>
          <w:tcPr>
            <w:tcW w:w="3964" w:type="dxa"/>
            <w:tcBorders>
              <w:top w:val="single" w:sz="4" w:space="0" w:color="00000A"/>
              <w:left w:val="single" w:sz="4" w:space="0" w:color="00000A"/>
              <w:bottom w:val="single" w:sz="4" w:space="0" w:color="00000A"/>
              <w:right w:val="single" w:sz="4" w:space="0" w:color="00000A"/>
            </w:tcBorders>
            <w:shd w:val="clear" w:color="auto" w:fill="D9D9D9"/>
            <w:tcMar>
              <w:left w:w="108" w:type="dxa"/>
            </w:tcMar>
            <w:vAlign w:val="center"/>
          </w:tcPr>
          <w:p w:rsidR="00187D03" w:rsidRPr="00187D03" w:rsidRDefault="00187D03" w:rsidP="00187D03">
            <w:pPr>
              <w:spacing w:after="0"/>
              <w:jc w:val="center"/>
              <w:rPr>
                <w:szCs w:val="20"/>
              </w:rPr>
            </w:pPr>
            <w:r w:rsidRPr="00187D03">
              <w:rPr>
                <w:szCs w:val="20"/>
              </w:rPr>
              <w:t>Principais Constatações / Informações</w:t>
            </w:r>
          </w:p>
        </w:tc>
      </w:tr>
      <w:tr w:rsidR="00187D03" w:rsidRPr="00187D03" w:rsidTr="00FF62A8">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187D03" w:rsidRPr="00187D03" w:rsidRDefault="00187D03" w:rsidP="00187D03">
            <w:pPr>
              <w:spacing w:after="0"/>
              <w:jc w:val="center"/>
              <w:rPr>
                <w:bCs/>
                <w:color w:val="000000"/>
                <w:szCs w:val="20"/>
              </w:rPr>
            </w:pPr>
            <w:r w:rsidRPr="00187D03">
              <w:rPr>
                <w:bCs/>
                <w:color w:val="000000"/>
                <w:szCs w:val="20"/>
              </w:rPr>
              <w:t>1.1</w:t>
            </w:r>
          </w:p>
        </w:tc>
        <w:tc>
          <w:tcPr>
            <w:tcW w:w="31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ind w:hanging="108"/>
              <w:jc w:val="both"/>
              <w:rPr>
                <w:bCs/>
                <w:color w:val="000000"/>
                <w:szCs w:val="20"/>
              </w:rPr>
            </w:pPr>
            <w:r w:rsidRPr="00187D03">
              <w:rPr>
                <w:bCs/>
                <w:color w:val="000000"/>
                <w:szCs w:val="20"/>
              </w:rPr>
              <w:t>Acompanhar o cumprimento das deliberações (Determinações ou Recomendações) do TCU;</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ind w:hanging="108"/>
              <w:jc w:val="center"/>
              <w:rPr>
                <w:color w:val="000000"/>
                <w:szCs w:val="20"/>
              </w:rPr>
            </w:pPr>
            <w:r w:rsidRPr="00187D03">
              <w:rPr>
                <w:color w:val="000000"/>
                <w:szCs w:val="20"/>
              </w:rPr>
              <w:t>Sim</w:t>
            </w:r>
          </w:p>
        </w:tc>
        <w:tc>
          <w:tcPr>
            <w:tcW w:w="39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rPr>
                <w:szCs w:val="20"/>
              </w:rPr>
            </w:pPr>
            <w:r w:rsidRPr="00187D03">
              <w:rPr>
                <w:szCs w:val="20"/>
              </w:rPr>
              <w:t xml:space="preserve">Informações consolidadas no Quadro A.11.1.1 </w:t>
            </w:r>
          </w:p>
          <w:p w:rsidR="00187D03" w:rsidRPr="00187D03" w:rsidRDefault="00187D03" w:rsidP="00187D03">
            <w:pPr>
              <w:spacing w:after="0"/>
              <w:rPr>
                <w:szCs w:val="20"/>
              </w:rPr>
            </w:pPr>
            <w:r w:rsidRPr="00187D03">
              <w:rPr>
                <w:szCs w:val="20"/>
              </w:rPr>
              <w:t>e Quadro A.11.1.2</w:t>
            </w:r>
          </w:p>
        </w:tc>
      </w:tr>
      <w:tr w:rsidR="00187D03" w:rsidRPr="00187D03" w:rsidTr="00FF62A8">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187D03" w:rsidRPr="00187D03" w:rsidRDefault="00187D03" w:rsidP="00187D03">
            <w:pPr>
              <w:spacing w:after="0"/>
              <w:jc w:val="center"/>
              <w:rPr>
                <w:bCs/>
                <w:color w:val="000000"/>
                <w:szCs w:val="20"/>
              </w:rPr>
            </w:pPr>
            <w:r w:rsidRPr="00187D03">
              <w:rPr>
                <w:bCs/>
                <w:color w:val="000000"/>
                <w:szCs w:val="20"/>
              </w:rPr>
              <w:t>1.2</w:t>
            </w:r>
          </w:p>
        </w:tc>
        <w:tc>
          <w:tcPr>
            <w:tcW w:w="31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ind w:hanging="108"/>
              <w:jc w:val="both"/>
              <w:rPr>
                <w:bCs/>
                <w:color w:val="000000"/>
                <w:szCs w:val="20"/>
              </w:rPr>
            </w:pPr>
            <w:r w:rsidRPr="00187D03">
              <w:rPr>
                <w:bCs/>
                <w:color w:val="000000"/>
                <w:szCs w:val="20"/>
              </w:rPr>
              <w:t>Acompanhar o cumprimento das Recomendações da CGU;</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ind w:hanging="108"/>
              <w:jc w:val="center"/>
              <w:rPr>
                <w:color w:val="000000"/>
                <w:szCs w:val="20"/>
              </w:rPr>
            </w:pPr>
            <w:r w:rsidRPr="00187D03">
              <w:rPr>
                <w:color w:val="000000"/>
                <w:szCs w:val="20"/>
              </w:rPr>
              <w:t>Sim</w:t>
            </w:r>
          </w:p>
        </w:tc>
        <w:tc>
          <w:tcPr>
            <w:tcW w:w="39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rPr>
                <w:szCs w:val="20"/>
              </w:rPr>
            </w:pPr>
            <w:r w:rsidRPr="00187D03">
              <w:rPr>
                <w:szCs w:val="20"/>
              </w:rPr>
              <w:t xml:space="preserve">Informações consolidadas no Quadro A.11.2.1 </w:t>
            </w:r>
          </w:p>
          <w:p w:rsidR="00187D03" w:rsidRPr="00187D03" w:rsidRDefault="00187D03" w:rsidP="00187D03">
            <w:pPr>
              <w:spacing w:after="0"/>
              <w:rPr>
                <w:szCs w:val="20"/>
              </w:rPr>
            </w:pPr>
            <w:r w:rsidRPr="00187D03">
              <w:rPr>
                <w:szCs w:val="20"/>
              </w:rPr>
              <w:t>e Quadro A.11.2.2</w:t>
            </w:r>
          </w:p>
        </w:tc>
      </w:tr>
      <w:tr w:rsidR="00187D03" w:rsidRPr="00187D03" w:rsidTr="00FF62A8">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187D03" w:rsidRPr="00187D03" w:rsidRDefault="00187D03" w:rsidP="00187D03">
            <w:pPr>
              <w:spacing w:after="0"/>
              <w:jc w:val="center"/>
              <w:rPr>
                <w:bCs/>
                <w:color w:val="000000"/>
                <w:szCs w:val="20"/>
              </w:rPr>
            </w:pPr>
            <w:r w:rsidRPr="00187D03">
              <w:rPr>
                <w:bCs/>
                <w:color w:val="000000"/>
                <w:szCs w:val="20"/>
              </w:rPr>
              <w:t>1.3</w:t>
            </w:r>
          </w:p>
        </w:tc>
        <w:tc>
          <w:tcPr>
            <w:tcW w:w="31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ind w:hanging="108"/>
              <w:jc w:val="both"/>
              <w:rPr>
                <w:bCs/>
                <w:color w:val="000000"/>
                <w:szCs w:val="20"/>
              </w:rPr>
            </w:pPr>
            <w:r w:rsidRPr="00187D03">
              <w:rPr>
                <w:bCs/>
                <w:color w:val="000000"/>
                <w:szCs w:val="20"/>
              </w:rPr>
              <w:t xml:space="preserve">Participar das Reuniões junto a Administração Superior do </w:t>
            </w:r>
            <w:r w:rsidR="00F96FEF">
              <w:rPr>
                <w:bCs/>
                <w:color w:val="000000"/>
                <w:szCs w:val="20"/>
              </w:rPr>
              <w:t>IFAM</w:t>
            </w:r>
            <w:r w:rsidRPr="00187D03">
              <w:rPr>
                <w:bCs/>
                <w:color w:val="000000"/>
                <w:szCs w:val="20"/>
              </w:rPr>
              <w:t>, com o TCU e a CGU, sempre que for necessário;</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jc w:val="center"/>
              <w:rPr>
                <w:szCs w:val="20"/>
              </w:rPr>
            </w:pPr>
            <w:r w:rsidRPr="00187D03">
              <w:rPr>
                <w:szCs w:val="20"/>
              </w:rPr>
              <w:t>Sim</w:t>
            </w:r>
          </w:p>
        </w:tc>
        <w:tc>
          <w:tcPr>
            <w:tcW w:w="39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rPr>
                <w:szCs w:val="20"/>
              </w:rPr>
            </w:pPr>
            <w:r w:rsidRPr="00187D03">
              <w:rPr>
                <w:szCs w:val="20"/>
              </w:rPr>
              <w:t>- Busca conjunta de soluções – CGU;</w:t>
            </w:r>
          </w:p>
          <w:p w:rsidR="00187D03" w:rsidRPr="00187D03" w:rsidRDefault="00187D03" w:rsidP="00187D03">
            <w:pPr>
              <w:spacing w:after="0"/>
              <w:rPr>
                <w:szCs w:val="20"/>
              </w:rPr>
            </w:pPr>
            <w:r w:rsidRPr="00187D03">
              <w:rPr>
                <w:szCs w:val="20"/>
              </w:rPr>
              <w:t>- Reunião com presidente da FAEPI;</w:t>
            </w:r>
          </w:p>
          <w:p w:rsidR="00187D03" w:rsidRPr="00187D03" w:rsidRDefault="00187D03" w:rsidP="00187D03">
            <w:pPr>
              <w:spacing w:after="0"/>
              <w:rPr>
                <w:szCs w:val="20"/>
              </w:rPr>
            </w:pPr>
            <w:r w:rsidRPr="00187D03">
              <w:rPr>
                <w:szCs w:val="20"/>
              </w:rPr>
              <w:t>- Denúncia de Coari</w:t>
            </w:r>
          </w:p>
          <w:p w:rsidR="00187D03" w:rsidRPr="00187D03" w:rsidRDefault="00187D03" w:rsidP="00187D03">
            <w:pPr>
              <w:spacing w:after="0"/>
              <w:rPr>
                <w:szCs w:val="20"/>
              </w:rPr>
            </w:pPr>
            <w:r w:rsidRPr="00187D03">
              <w:rPr>
                <w:szCs w:val="20"/>
              </w:rPr>
              <w:t>- Avaliação da gestão</w:t>
            </w:r>
          </w:p>
        </w:tc>
      </w:tr>
      <w:tr w:rsidR="00187D03" w:rsidRPr="00187D03" w:rsidTr="00FF62A8">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187D03" w:rsidRPr="00187D03" w:rsidRDefault="00187D03" w:rsidP="00187D03">
            <w:pPr>
              <w:spacing w:after="0"/>
              <w:jc w:val="center"/>
              <w:rPr>
                <w:bCs/>
                <w:color w:val="000000"/>
                <w:szCs w:val="20"/>
              </w:rPr>
            </w:pPr>
            <w:r w:rsidRPr="00187D03">
              <w:rPr>
                <w:bCs/>
                <w:color w:val="000000"/>
                <w:szCs w:val="20"/>
              </w:rPr>
              <w:t>1.4</w:t>
            </w:r>
          </w:p>
        </w:tc>
        <w:tc>
          <w:tcPr>
            <w:tcW w:w="31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ind w:hanging="108"/>
              <w:jc w:val="both"/>
              <w:rPr>
                <w:bCs/>
                <w:color w:val="000000"/>
                <w:szCs w:val="20"/>
              </w:rPr>
            </w:pPr>
            <w:r w:rsidRPr="00187D03">
              <w:rPr>
                <w:bCs/>
                <w:color w:val="000000"/>
                <w:szCs w:val="20"/>
              </w:rPr>
              <w:t>Elaborar o Plano Anual de Auditoria Interna - PAINT;</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jc w:val="center"/>
              <w:rPr>
                <w:szCs w:val="20"/>
              </w:rPr>
            </w:pPr>
            <w:r w:rsidRPr="00187D03">
              <w:rPr>
                <w:szCs w:val="20"/>
              </w:rPr>
              <w:t>Sim</w:t>
            </w:r>
          </w:p>
        </w:tc>
        <w:tc>
          <w:tcPr>
            <w:tcW w:w="39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rPr>
                <w:szCs w:val="20"/>
              </w:rPr>
            </w:pPr>
            <w:r w:rsidRPr="00187D03">
              <w:rPr>
                <w:szCs w:val="20"/>
              </w:rPr>
              <w:t>Ações 2015 planejadas e orçamento definido</w:t>
            </w:r>
          </w:p>
        </w:tc>
      </w:tr>
      <w:tr w:rsidR="00187D03" w:rsidRPr="00187D03" w:rsidTr="00FF62A8">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187D03" w:rsidRPr="00187D03" w:rsidRDefault="00187D03" w:rsidP="00187D03">
            <w:pPr>
              <w:spacing w:after="0"/>
              <w:jc w:val="center"/>
              <w:rPr>
                <w:bCs/>
                <w:color w:val="000000"/>
                <w:szCs w:val="20"/>
              </w:rPr>
            </w:pPr>
            <w:r w:rsidRPr="00187D03">
              <w:rPr>
                <w:bCs/>
                <w:color w:val="000000"/>
                <w:szCs w:val="20"/>
              </w:rPr>
              <w:t>1.5</w:t>
            </w:r>
          </w:p>
        </w:tc>
        <w:tc>
          <w:tcPr>
            <w:tcW w:w="31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ind w:hanging="108"/>
              <w:jc w:val="both"/>
              <w:rPr>
                <w:bCs/>
                <w:color w:val="000000"/>
                <w:szCs w:val="20"/>
              </w:rPr>
            </w:pPr>
            <w:r w:rsidRPr="00187D03">
              <w:rPr>
                <w:bCs/>
                <w:color w:val="000000"/>
                <w:szCs w:val="20"/>
              </w:rPr>
              <w:t xml:space="preserve">Elaborar o Relatório de Atividades </w:t>
            </w:r>
            <w:r w:rsidRPr="00187D03">
              <w:rPr>
                <w:bCs/>
                <w:color w:val="000000"/>
                <w:szCs w:val="20"/>
              </w:rPr>
              <w:lastRenderedPageBreak/>
              <w:t>de Auditoria Interna - RAINT;</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jc w:val="center"/>
              <w:rPr>
                <w:szCs w:val="20"/>
              </w:rPr>
            </w:pPr>
            <w:r w:rsidRPr="00187D03">
              <w:rPr>
                <w:szCs w:val="20"/>
              </w:rPr>
              <w:lastRenderedPageBreak/>
              <w:t>Sim</w:t>
            </w:r>
          </w:p>
        </w:tc>
        <w:tc>
          <w:tcPr>
            <w:tcW w:w="39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rPr>
                <w:szCs w:val="20"/>
              </w:rPr>
            </w:pPr>
            <w:r w:rsidRPr="00187D03">
              <w:rPr>
                <w:szCs w:val="20"/>
              </w:rPr>
              <w:t xml:space="preserve">RAINT 2014 em pauta de submissão ao </w:t>
            </w:r>
            <w:r w:rsidRPr="00187D03">
              <w:rPr>
                <w:szCs w:val="20"/>
              </w:rPr>
              <w:lastRenderedPageBreak/>
              <w:t>Conselho Superior e à CGU</w:t>
            </w:r>
          </w:p>
        </w:tc>
      </w:tr>
      <w:tr w:rsidR="00187D03" w:rsidRPr="00187D03" w:rsidTr="00FF62A8">
        <w:trPr>
          <w:trHeight w:val="1317"/>
        </w:trPr>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187D03" w:rsidRPr="00187D03" w:rsidRDefault="00187D03" w:rsidP="00187D03">
            <w:pPr>
              <w:widowControl w:val="0"/>
              <w:spacing w:after="0"/>
              <w:jc w:val="center"/>
              <w:rPr>
                <w:szCs w:val="20"/>
              </w:rPr>
            </w:pPr>
            <w:r w:rsidRPr="00187D03">
              <w:rPr>
                <w:szCs w:val="20"/>
              </w:rPr>
              <w:lastRenderedPageBreak/>
              <w:t>1.6</w:t>
            </w:r>
          </w:p>
        </w:tc>
        <w:tc>
          <w:tcPr>
            <w:tcW w:w="31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widowControl w:val="0"/>
              <w:spacing w:after="0"/>
              <w:ind w:hanging="108"/>
              <w:jc w:val="both"/>
              <w:rPr>
                <w:szCs w:val="20"/>
              </w:rPr>
            </w:pPr>
            <w:r w:rsidRPr="00187D03">
              <w:rPr>
                <w:szCs w:val="20"/>
              </w:rPr>
              <w:t xml:space="preserve">Assessorar a alta administração do </w:t>
            </w:r>
            <w:r w:rsidR="00F96FEF">
              <w:rPr>
                <w:szCs w:val="20"/>
              </w:rPr>
              <w:t>IFAM</w:t>
            </w:r>
            <w:r w:rsidRPr="00187D03">
              <w:rPr>
                <w:szCs w:val="20"/>
              </w:rPr>
              <w:t xml:space="preserve"> nos assuntos de competência da unidade de auditoria interna, orientando, inclusive sobre a forma de prestar contas. </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jc w:val="center"/>
              <w:rPr>
                <w:szCs w:val="20"/>
              </w:rPr>
            </w:pPr>
            <w:r w:rsidRPr="00187D03">
              <w:rPr>
                <w:szCs w:val="20"/>
              </w:rPr>
              <w:t>Sim</w:t>
            </w:r>
          </w:p>
        </w:tc>
        <w:tc>
          <w:tcPr>
            <w:tcW w:w="39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rPr>
                <w:szCs w:val="20"/>
              </w:rPr>
            </w:pPr>
            <w:r w:rsidRPr="00187D03">
              <w:rPr>
                <w:szCs w:val="20"/>
              </w:rPr>
              <w:t>Orientações sobre modelo de prestação de contas</w:t>
            </w:r>
          </w:p>
        </w:tc>
      </w:tr>
      <w:tr w:rsidR="00187D03" w:rsidRPr="00187D03" w:rsidTr="00FF62A8">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187D03" w:rsidRPr="00187D03" w:rsidRDefault="00187D03" w:rsidP="00187D03">
            <w:pPr>
              <w:spacing w:after="0"/>
              <w:jc w:val="center"/>
              <w:rPr>
                <w:szCs w:val="20"/>
              </w:rPr>
            </w:pPr>
            <w:r w:rsidRPr="00187D03">
              <w:rPr>
                <w:szCs w:val="20"/>
              </w:rPr>
              <w:t>1.7</w:t>
            </w:r>
          </w:p>
        </w:tc>
        <w:tc>
          <w:tcPr>
            <w:tcW w:w="31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ind w:hanging="108"/>
              <w:jc w:val="both"/>
              <w:rPr>
                <w:szCs w:val="20"/>
              </w:rPr>
            </w:pPr>
            <w:r w:rsidRPr="00187D03">
              <w:rPr>
                <w:szCs w:val="20"/>
              </w:rPr>
              <w:t xml:space="preserve">Averiguar o cumprimento das metas e objetivos estabelecidos no Plano de Desenvolvimento Institucional e no Planejamento Estratégico do </w:t>
            </w:r>
            <w:r w:rsidR="00F96FEF">
              <w:rPr>
                <w:szCs w:val="20"/>
              </w:rPr>
              <w:t>IFAM</w:t>
            </w:r>
            <w:r w:rsidRPr="00187D03">
              <w:rPr>
                <w:szCs w:val="20"/>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jc w:val="center"/>
              <w:rPr>
                <w:szCs w:val="20"/>
              </w:rPr>
            </w:pPr>
            <w:r w:rsidRPr="00187D03">
              <w:rPr>
                <w:szCs w:val="20"/>
              </w:rPr>
              <w:t>Parcialmente</w:t>
            </w:r>
          </w:p>
        </w:tc>
        <w:tc>
          <w:tcPr>
            <w:tcW w:w="39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rPr>
                <w:szCs w:val="20"/>
              </w:rPr>
            </w:pPr>
            <w:r w:rsidRPr="00187D03">
              <w:rPr>
                <w:szCs w:val="20"/>
              </w:rPr>
              <w:t>Realização de identificação e avaliação de riscos, como fonte de informação para a elaboração do PAINT 2015</w:t>
            </w:r>
          </w:p>
        </w:tc>
      </w:tr>
      <w:tr w:rsidR="00187D03" w:rsidRPr="00187D03" w:rsidTr="00FF62A8">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187D03" w:rsidRPr="00187D03" w:rsidRDefault="00187D03" w:rsidP="00187D03">
            <w:pPr>
              <w:widowControl w:val="0"/>
              <w:spacing w:after="0"/>
              <w:jc w:val="center"/>
              <w:rPr>
                <w:szCs w:val="20"/>
              </w:rPr>
            </w:pPr>
            <w:r w:rsidRPr="00187D03">
              <w:rPr>
                <w:szCs w:val="20"/>
              </w:rPr>
              <w:t>1.8</w:t>
            </w:r>
          </w:p>
        </w:tc>
        <w:tc>
          <w:tcPr>
            <w:tcW w:w="31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widowControl w:val="0"/>
              <w:spacing w:after="0"/>
              <w:ind w:hanging="108"/>
              <w:jc w:val="both"/>
              <w:rPr>
                <w:szCs w:val="20"/>
              </w:rPr>
            </w:pPr>
            <w:r w:rsidRPr="00187D03">
              <w:rPr>
                <w:szCs w:val="20"/>
              </w:rPr>
              <w:t>Examinar as licitações relativas às aquisições de bens, contratações de bens, contratações de prestação de serviços, realização de obras e alienações, no âmbito da Instituição;</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jc w:val="center"/>
              <w:rPr>
                <w:szCs w:val="20"/>
              </w:rPr>
            </w:pPr>
            <w:r w:rsidRPr="00187D03">
              <w:rPr>
                <w:szCs w:val="20"/>
              </w:rPr>
              <w:t>Sim</w:t>
            </w:r>
          </w:p>
        </w:tc>
        <w:tc>
          <w:tcPr>
            <w:tcW w:w="39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rPr>
                <w:szCs w:val="20"/>
              </w:rPr>
            </w:pPr>
            <w:r w:rsidRPr="00187D03">
              <w:rPr>
                <w:szCs w:val="20"/>
              </w:rPr>
              <w:t>- Contratação de estagiários;</w:t>
            </w:r>
          </w:p>
          <w:p w:rsidR="00187D03" w:rsidRPr="00187D03" w:rsidRDefault="00187D03" w:rsidP="00187D03">
            <w:pPr>
              <w:spacing w:after="0"/>
              <w:rPr>
                <w:szCs w:val="20"/>
              </w:rPr>
            </w:pPr>
            <w:r w:rsidRPr="00187D03">
              <w:rPr>
                <w:szCs w:val="20"/>
              </w:rPr>
              <w:t>- Restaurante do CMC;</w:t>
            </w:r>
          </w:p>
          <w:p w:rsidR="00187D03" w:rsidRPr="00187D03" w:rsidRDefault="00187D03" w:rsidP="00187D03">
            <w:pPr>
              <w:spacing w:after="0"/>
              <w:rPr>
                <w:szCs w:val="20"/>
              </w:rPr>
            </w:pPr>
            <w:r w:rsidRPr="00187D03">
              <w:rPr>
                <w:szCs w:val="20"/>
              </w:rPr>
              <w:t>- Concurso 2014</w:t>
            </w:r>
          </w:p>
        </w:tc>
      </w:tr>
      <w:tr w:rsidR="00187D03" w:rsidRPr="00187D03" w:rsidTr="00FF62A8">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187D03" w:rsidRPr="00187D03" w:rsidRDefault="00187D03" w:rsidP="00187D03">
            <w:pPr>
              <w:spacing w:after="0"/>
              <w:jc w:val="center"/>
              <w:rPr>
                <w:bCs/>
                <w:color w:val="000000"/>
                <w:szCs w:val="20"/>
              </w:rPr>
            </w:pPr>
            <w:r w:rsidRPr="00187D03">
              <w:rPr>
                <w:bCs/>
                <w:color w:val="000000"/>
                <w:szCs w:val="20"/>
              </w:rPr>
              <w:t>1.9</w:t>
            </w:r>
          </w:p>
        </w:tc>
        <w:tc>
          <w:tcPr>
            <w:tcW w:w="31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ind w:hanging="108"/>
              <w:jc w:val="both"/>
              <w:rPr>
                <w:bCs/>
                <w:color w:val="000000"/>
                <w:szCs w:val="20"/>
              </w:rPr>
            </w:pPr>
            <w:r w:rsidRPr="00187D03">
              <w:rPr>
                <w:bCs/>
                <w:color w:val="000000"/>
                <w:szCs w:val="20"/>
              </w:rPr>
              <w:t>Elaborar rotinas administrativas para execução de trabalho da própria AUDIN</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jc w:val="center"/>
              <w:rPr>
                <w:szCs w:val="20"/>
              </w:rPr>
            </w:pPr>
            <w:r w:rsidRPr="00187D03">
              <w:rPr>
                <w:szCs w:val="20"/>
              </w:rPr>
              <w:t>Parcialmente</w:t>
            </w:r>
          </w:p>
        </w:tc>
        <w:tc>
          <w:tcPr>
            <w:tcW w:w="39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rPr>
                <w:szCs w:val="20"/>
              </w:rPr>
            </w:pPr>
            <w:r w:rsidRPr="00187D03">
              <w:rPr>
                <w:szCs w:val="20"/>
              </w:rPr>
              <w:t xml:space="preserve">Atividade em andamento. </w:t>
            </w:r>
          </w:p>
          <w:p w:rsidR="00187D03" w:rsidRPr="00187D03" w:rsidRDefault="00187D03" w:rsidP="00187D03">
            <w:pPr>
              <w:spacing w:after="0"/>
              <w:rPr>
                <w:szCs w:val="20"/>
              </w:rPr>
            </w:pPr>
            <w:r w:rsidRPr="00187D03">
              <w:rPr>
                <w:szCs w:val="20"/>
              </w:rPr>
              <w:t>Foi elaborada a rotina de tratamento das demandas do TCU e da CGU.</w:t>
            </w:r>
          </w:p>
        </w:tc>
      </w:tr>
      <w:tr w:rsidR="00187D03" w:rsidRPr="00187D03" w:rsidTr="00FF62A8">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187D03" w:rsidRPr="00187D03" w:rsidRDefault="00187D03" w:rsidP="00187D03">
            <w:pPr>
              <w:spacing w:after="0"/>
              <w:jc w:val="center"/>
              <w:rPr>
                <w:bCs/>
                <w:color w:val="000000"/>
                <w:szCs w:val="20"/>
              </w:rPr>
            </w:pPr>
            <w:r w:rsidRPr="00187D03">
              <w:rPr>
                <w:bCs/>
                <w:color w:val="000000"/>
                <w:szCs w:val="20"/>
              </w:rPr>
              <w:t>1.10</w:t>
            </w:r>
          </w:p>
        </w:tc>
        <w:tc>
          <w:tcPr>
            <w:tcW w:w="31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ind w:hanging="108"/>
              <w:jc w:val="both"/>
              <w:rPr>
                <w:bCs/>
                <w:szCs w:val="20"/>
              </w:rPr>
            </w:pPr>
            <w:r w:rsidRPr="00187D03">
              <w:rPr>
                <w:bCs/>
                <w:color w:val="000000"/>
                <w:szCs w:val="20"/>
              </w:rPr>
              <w:t xml:space="preserve">Acompanhar a elaboração das rotinas administrativas criadas pelas </w:t>
            </w:r>
            <w:proofErr w:type="spellStart"/>
            <w:r w:rsidRPr="00187D03">
              <w:rPr>
                <w:bCs/>
                <w:szCs w:val="20"/>
              </w:rPr>
              <w:t>Pró-Reitorias</w:t>
            </w:r>
            <w:proofErr w:type="spellEnd"/>
            <w:r w:rsidRPr="00187D03">
              <w:rPr>
                <w:bCs/>
                <w:szCs w:val="20"/>
              </w:rPr>
              <w:t xml:space="preserve"> do </w:t>
            </w:r>
            <w:r w:rsidR="00F96FEF">
              <w:rPr>
                <w:bCs/>
                <w:szCs w:val="20"/>
              </w:rPr>
              <w:t>IFAM</w:t>
            </w:r>
            <w:r w:rsidRPr="00187D03">
              <w:rPr>
                <w:bCs/>
                <w:szCs w:val="20"/>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jc w:val="center"/>
              <w:rPr>
                <w:szCs w:val="20"/>
              </w:rPr>
            </w:pPr>
            <w:r w:rsidRPr="00187D03">
              <w:rPr>
                <w:szCs w:val="20"/>
              </w:rPr>
              <w:t>Não</w:t>
            </w:r>
          </w:p>
        </w:tc>
        <w:tc>
          <w:tcPr>
            <w:tcW w:w="39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rPr>
                <w:szCs w:val="20"/>
              </w:rPr>
            </w:pPr>
            <w:r w:rsidRPr="00187D03">
              <w:rPr>
                <w:szCs w:val="20"/>
              </w:rPr>
              <w:t>-</w:t>
            </w:r>
          </w:p>
        </w:tc>
      </w:tr>
      <w:tr w:rsidR="00187D03" w:rsidRPr="00187D03" w:rsidTr="00FF62A8">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187D03" w:rsidRPr="00187D03" w:rsidRDefault="00187D03" w:rsidP="00187D03">
            <w:pPr>
              <w:spacing w:after="0"/>
              <w:jc w:val="center"/>
              <w:rPr>
                <w:bCs/>
                <w:color w:val="000000"/>
                <w:szCs w:val="20"/>
              </w:rPr>
            </w:pPr>
            <w:r w:rsidRPr="00187D03">
              <w:rPr>
                <w:bCs/>
                <w:color w:val="000000"/>
                <w:szCs w:val="20"/>
              </w:rPr>
              <w:t>1.11</w:t>
            </w:r>
          </w:p>
        </w:tc>
        <w:tc>
          <w:tcPr>
            <w:tcW w:w="31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ind w:hanging="108"/>
              <w:jc w:val="both"/>
              <w:rPr>
                <w:bCs/>
                <w:color w:val="000000"/>
                <w:szCs w:val="20"/>
              </w:rPr>
            </w:pPr>
            <w:r w:rsidRPr="00187D03">
              <w:rPr>
                <w:bCs/>
                <w:color w:val="000000"/>
                <w:szCs w:val="20"/>
              </w:rPr>
              <w:t>Acompanhar o processo de Contas Ordinárias e Tomadas de Contas Especiais.</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jc w:val="center"/>
              <w:rPr>
                <w:szCs w:val="20"/>
              </w:rPr>
            </w:pPr>
            <w:r w:rsidRPr="00187D03">
              <w:rPr>
                <w:szCs w:val="20"/>
              </w:rPr>
              <w:t>Sim</w:t>
            </w:r>
          </w:p>
        </w:tc>
        <w:tc>
          <w:tcPr>
            <w:tcW w:w="39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rPr>
                <w:szCs w:val="20"/>
              </w:rPr>
            </w:pPr>
            <w:r w:rsidRPr="00187D03">
              <w:rPr>
                <w:szCs w:val="20"/>
              </w:rPr>
              <w:t>Prestação de contas do exercício 2013</w:t>
            </w:r>
          </w:p>
        </w:tc>
      </w:tr>
      <w:tr w:rsidR="00187D03" w:rsidRPr="00187D03" w:rsidTr="00FF62A8">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187D03" w:rsidRPr="00187D03" w:rsidRDefault="00187D03" w:rsidP="00187D03">
            <w:pPr>
              <w:spacing w:after="0"/>
              <w:jc w:val="center"/>
              <w:rPr>
                <w:szCs w:val="20"/>
              </w:rPr>
            </w:pPr>
            <w:r w:rsidRPr="00187D03">
              <w:rPr>
                <w:szCs w:val="20"/>
              </w:rPr>
              <w:t>1.12</w:t>
            </w:r>
          </w:p>
        </w:tc>
        <w:tc>
          <w:tcPr>
            <w:tcW w:w="31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ind w:hanging="108"/>
              <w:jc w:val="both"/>
              <w:rPr>
                <w:szCs w:val="20"/>
              </w:rPr>
            </w:pPr>
            <w:r w:rsidRPr="00187D03">
              <w:rPr>
                <w:szCs w:val="20"/>
              </w:rPr>
              <w:t>Promover treinamento de orientação aos gestores quanto à prestação de contas, e com relação a temas de maior complexidade.</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jc w:val="center"/>
              <w:rPr>
                <w:szCs w:val="20"/>
              </w:rPr>
            </w:pPr>
            <w:r w:rsidRPr="00187D03">
              <w:rPr>
                <w:szCs w:val="20"/>
              </w:rPr>
              <w:t>Sim</w:t>
            </w:r>
          </w:p>
        </w:tc>
        <w:tc>
          <w:tcPr>
            <w:tcW w:w="39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rPr>
                <w:szCs w:val="20"/>
              </w:rPr>
            </w:pPr>
            <w:r w:rsidRPr="00187D03">
              <w:rPr>
                <w:szCs w:val="20"/>
              </w:rPr>
              <w:t>Participação na jornada POTI</w:t>
            </w:r>
          </w:p>
        </w:tc>
      </w:tr>
      <w:tr w:rsidR="00187D03" w:rsidRPr="00187D03" w:rsidTr="00FF62A8">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187D03" w:rsidRPr="00187D03" w:rsidRDefault="00187D03" w:rsidP="00187D03">
            <w:pPr>
              <w:spacing w:after="0"/>
              <w:jc w:val="center"/>
              <w:rPr>
                <w:szCs w:val="20"/>
              </w:rPr>
            </w:pPr>
            <w:r w:rsidRPr="00187D03">
              <w:rPr>
                <w:szCs w:val="20"/>
              </w:rPr>
              <w:t>1.13</w:t>
            </w:r>
          </w:p>
        </w:tc>
        <w:tc>
          <w:tcPr>
            <w:tcW w:w="31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ind w:hanging="108"/>
              <w:jc w:val="both"/>
              <w:rPr>
                <w:szCs w:val="20"/>
              </w:rPr>
            </w:pPr>
            <w:r w:rsidRPr="00187D03">
              <w:rPr>
                <w:szCs w:val="20"/>
              </w:rPr>
              <w:t>Realizar auditorias não planejadas, quando são feitas denúncias fundamentadas e por escrito.</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FF62A8">
            <w:pPr>
              <w:spacing w:after="0"/>
              <w:jc w:val="center"/>
              <w:rPr>
                <w:szCs w:val="20"/>
              </w:rPr>
            </w:pPr>
            <w:r w:rsidRPr="00187D03">
              <w:rPr>
                <w:szCs w:val="20"/>
              </w:rPr>
              <w:t>Sim</w:t>
            </w:r>
          </w:p>
        </w:tc>
        <w:tc>
          <w:tcPr>
            <w:tcW w:w="39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rPr>
                <w:szCs w:val="20"/>
              </w:rPr>
            </w:pPr>
            <w:r w:rsidRPr="00187D03">
              <w:rPr>
                <w:szCs w:val="20"/>
              </w:rPr>
              <w:t>Denúncia sobre a gestão de Coari - Auditoria em andamento</w:t>
            </w:r>
          </w:p>
        </w:tc>
      </w:tr>
      <w:tr w:rsidR="00187D03" w:rsidRPr="00187D03" w:rsidTr="00FF62A8">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187D03" w:rsidRPr="00187D03" w:rsidRDefault="00187D03" w:rsidP="00187D03">
            <w:pPr>
              <w:spacing w:after="0"/>
              <w:jc w:val="center"/>
              <w:rPr>
                <w:bCs/>
                <w:color w:val="000000"/>
                <w:szCs w:val="20"/>
              </w:rPr>
            </w:pPr>
            <w:r w:rsidRPr="00187D03">
              <w:rPr>
                <w:bCs/>
                <w:color w:val="000000"/>
                <w:szCs w:val="20"/>
              </w:rPr>
              <w:t>2.1</w:t>
            </w:r>
          </w:p>
        </w:tc>
        <w:tc>
          <w:tcPr>
            <w:tcW w:w="31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ind w:hanging="108"/>
              <w:jc w:val="both"/>
              <w:rPr>
                <w:bCs/>
                <w:color w:val="000000"/>
                <w:szCs w:val="20"/>
              </w:rPr>
            </w:pPr>
            <w:r w:rsidRPr="00187D03">
              <w:rPr>
                <w:bCs/>
                <w:color w:val="000000"/>
                <w:szCs w:val="20"/>
              </w:rPr>
              <w:t>Acompanhamento do cumprimento das metas previstas no Plano Plurianual - PPA, especificamente no que tange nas atividades de expansão e reestruturação de Instituições Federais de Educação Profissional e Tecnológica – No Estado do Amazonas.</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FF62A8">
            <w:pPr>
              <w:spacing w:after="0"/>
              <w:jc w:val="center"/>
              <w:rPr>
                <w:szCs w:val="20"/>
              </w:rPr>
            </w:pPr>
            <w:r w:rsidRPr="00187D03">
              <w:rPr>
                <w:szCs w:val="20"/>
              </w:rPr>
              <w:t>Não</w:t>
            </w:r>
          </w:p>
        </w:tc>
        <w:tc>
          <w:tcPr>
            <w:tcW w:w="39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rPr>
                <w:szCs w:val="20"/>
              </w:rPr>
            </w:pPr>
            <w:r w:rsidRPr="00187D03">
              <w:rPr>
                <w:szCs w:val="20"/>
              </w:rPr>
              <w:t xml:space="preserve">O TCU auditou o mesmo objeto. </w:t>
            </w:r>
          </w:p>
          <w:p w:rsidR="00187D03" w:rsidRPr="00187D03" w:rsidRDefault="00187D03" w:rsidP="00187D03">
            <w:pPr>
              <w:spacing w:after="0"/>
              <w:rPr>
                <w:szCs w:val="20"/>
              </w:rPr>
            </w:pPr>
            <w:r w:rsidRPr="00187D03">
              <w:rPr>
                <w:szCs w:val="20"/>
              </w:rPr>
              <w:t>Atividade suspensa.</w:t>
            </w:r>
          </w:p>
        </w:tc>
      </w:tr>
      <w:tr w:rsidR="00187D03" w:rsidRPr="00187D03" w:rsidTr="00FF62A8">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187D03" w:rsidRPr="00187D03" w:rsidRDefault="00187D03" w:rsidP="00187D03">
            <w:pPr>
              <w:spacing w:after="0"/>
              <w:jc w:val="center"/>
              <w:rPr>
                <w:bCs/>
                <w:color w:val="000000"/>
                <w:szCs w:val="20"/>
              </w:rPr>
            </w:pPr>
            <w:r w:rsidRPr="00187D03">
              <w:rPr>
                <w:bCs/>
                <w:color w:val="000000"/>
                <w:szCs w:val="20"/>
              </w:rPr>
              <w:t>2.2</w:t>
            </w:r>
          </w:p>
        </w:tc>
        <w:tc>
          <w:tcPr>
            <w:tcW w:w="31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ind w:hanging="108"/>
              <w:jc w:val="both"/>
              <w:rPr>
                <w:bCs/>
                <w:color w:val="000000"/>
                <w:szCs w:val="20"/>
              </w:rPr>
            </w:pPr>
            <w:r w:rsidRPr="00187D03">
              <w:rPr>
                <w:bCs/>
                <w:color w:val="000000"/>
                <w:szCs w:val="20"/>
              </w:rPr>
              <w:t xml:space="preserve">Acompanhamento do cumprimento das metas previstas no Plano Plurianual - PPA, especificamente no que tange nas atividades de </w:t>
            </w:r>
            <w:r w:rsidRPr="00187D03">
              <w:rPr>
                <w:bCs/>
                <w:color w:val="000000"/>
                <w:szCs w:val="20"/>
              </w:rPr>
              <w:lastRenderedPageBreak/>
              <w:t>expansão e reestruturação de Instituições Federais de Educação Profissional e Tecnológica – No Estado do Amazonas.</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FF62A8">
            <w:pPr>
              <w:spacing w:after="0"/>
              <w:jc w:val="center"/>
              <w:rPr>
                <w:szCs w:val="20"/>
              </w:rPr>
            </w:pPr>
            <w:r w:rsidRPr="00187D03">
              <w:rPr>
                <w:szCs w:val="20"/>
              </w:rPr>
              <w:lastRenderedPageBreak/>
              <w:t>Não</w:t>
            </w:r>
          </w:p>
        </w:tc>
        <w:tc>
          <w:tcPr>
            <w:tcW w:w="39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rPr>
                <w:szCs w:val="20"/>
              </w:rPr>
            </w:pPr>
            <w:r w:rsidRPr="00187D03">
              <w:rPr>
                <w:szCs w:val="20"/>
              </w:rPr>
              <w:t xml:space="preserve">O TCU auditou o mesmo objeto. </w:t>
            </w:r>
          </w:p>
          <w:p w:rsidR="00187D03" w:rsidRPr="00187D03" w:rsidRDefault="00187D03" w:rsidP="00187D03">
            <w:pPr>
              <w:spacing w:after="0"/>
              <w:rPr>
                <w:szCs w:val="20"/>
              </w:rPr>
            </w:pPr>
            <w:r w:rsidRPr="00187D03">
              <w:rPr>
                <w:szCs w:val="20"/>
              </w:rPr>
              <w:t>Atividade suspensa.</w:t>
            </w:r>
          </w:p>
        </w:tc>
      </w:tr>
      <w:tr w:rsidR="00187D03" w:rsidRPr="00187D03" w:rsidTr="00FF62A8">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187D03" w:rsidRPr="00187D03" w:rsidRDefault="00187D03" w:rsidP="00187D03">
            <w:pPr>
              <w:spacing w:after="0"/>
              <w:jc w:val="center"/>
              <w:rPr>
                <w:szCs w:val="20"/>
              </w:rPr>
            </w:pPr>
            <w:r w:rsidRPr="00187D03">
              <w:rPr>
                <w:szCs w:val="20"/>
              </w:rPr>
              <w:lastRenderedPageBreak/>
              <w:t>3.1</w:t>
            </w:r>
          </w:p>
        </w:tc>
        <w:tc>
          <w:tcPr>
            <w:tcW w:w="31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ind w:hanging="108"/>
              <w:jc w:val="both"/>
              <w:rPr>
                <w:bCs/>
                <w:color w:val="000000"/>
                <w:szCs w:val="20"/>
              </w:rPr>
            </w:pPr>
            <w:r w:rsidRPr="00187D03">
              <w:rPr>
                <w:bCs/>
                <w:color w:val="000000"/>
                <w:szCs w:val="20"/>
              </w:rPr>
              <w:t>Acompanhar o gerenciamento patrimonial executado pela UJ</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jc w:val="center"/>
              <w:rPr>
                <w:szCs w:val="20"/>
              </w:rPr>
            </w:pPr>
            <w:r w:rsidRPr="00187D03">
              <w:rPr>
                <w:szCs w:val="20"/>
              </w:rPr>
              <w:t>Sim</w:t>
            </w:r>
          </w:p>
        </w:tc>
        <w:tc>
          <w:tcPr>
            <w:tcW w:w="39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rPr>
                <w:szCs w:val="20"/>
              </w:rPr>
            </w:pPr>
            <w:r w:rsidRPr="00187D03">
              <w:rPr>
                <w:szCs w:val="20"/>
              </w:rPr>
              <w:t>- Avaliação objetiva – gestão patrimonial CMDI;</w:t>
            </w:r>
          </w:p>
          <w:p w:rsidR="00187D03" w:rsidRPr="00187D03" w:rsidRDefault="00187D03" w:rsidP="00187D03">
            <w:pPr>
              <w:spacing w:after="0"/>
              <w:rPr>
                <w:szCs w:val="20"/>
              </w:rPr>
            </w:pPr>
            <w:r w:rsidRPr="00187D03">
              <w:rPr>
                <w:szCs w:val="20"/>
              </w:rPr>
              <w:t>- Avaliação objetiva – gestão patrimonial CMZL</w:t>
            </w:r>
          </w:p>
        </w:tc>
      </w:tr>
      <w:tr w:rsidR="00187D03" w:rsidRPr="00187D03" w:rsidTr="00FF62A8">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187D03" w:rsidRPr="00187D03" w:rsidRDefault="00187D03" w:rsidP="00187D03">
            <w:pPr>
              <w:spacing w:after="0"/>
              <w:jc w:val="center"/>
              <w:rPr>
                <w:szCs w:val="20"/>
              </w:rPr>
            </w:pPr>
            <w:r w:rsidRPr="00187D03">
              <w:rPr>
                <w:szCs w:val="20"/>
              </w:rPr>
              <w:t>3.2</w:t>
            </w:r>
          </w:p>
        </w:tc>
        <w:tc>
          <w:tcPr>
            <w:tcW w:w="31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ind w:hanging="108"/>
              <w:jc w:val="both"/>
              <w:rPr>
                <w:bCs/>
                <w:color w:val="000000"/>
                <w:szCs w:val="20"/>
              </w:rPr>
            </w:pPr>
            <w:r w:rsidRPr="00187D03">
              <w:rPr>
                <w:bCs/>
                <w:color w:val="000000"/>
                <w:szCs w:val="20"/>
              </w:rPr>
              <w:t>Acompanhar o gerenciamento patrimonial executado pela UJ</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jc w:val="center"/>
              <w:rPr>
                <w:szCs w:val="20"/>
              </w:rPr>
            </w:pPr>
            <w:r w:rsidRPr="00187D03">
              <w:rPr>
                <w:szCs w:val="20"/>
              </w:rPr>
              <w:t>Sim</w:t>
            </w:r>
          </w:p>
        </w:tc>
        <w:tc>
          <w:tcPr>
            <w:tcW w:w="39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rPr>
                <w:szCs w:val="20"/>
              </w:rPr>
            </w:pPr>
            <w:r w:rsidRPr="00187D03">
              <w:rPr>
                <w:szCs w:val="20"/>
              </w:rPr>
              <w:t>- Avaliação objetiva – gestão patrimonial Reitoria</w:t>
            </w:r>
          </w:p>
        </w:tc>
      </w:tr>
      <w:tr w:rsidR="00187D03" w:rsidRPr="00187D03" w:rsidTr="00FF62A8">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187D03" w:rsidRPr="00187D03" w:rsidRDefault="00187D03" w:rsidP="00187D03">
            <w:pPr>
              <w:spacing w:after="0"/>
              <w:jc w:val="center"/>
              <w:rPr>
                <w:szCs w:val="20"/>
              </w:rPr>
            </w:pPr>
            <w:r w:rsidRPr="00187D03">
              <w:rPr>
                <w:szCs w:val="20"/>
              </w:rPr>
              <w:t>4.1</w:t>
            </w:r>
          </w:p>
        </w:tc>
        <w:tc>
          <w:tcPr>
            <w:tcW w:w="31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ind w:hanging="108"/>
              <w:jc w:val="both"/>
              <w:rPr>
                <w:szCs w:val="20"/>
              </w:rPr>
            </w:pPr>
            <w:r w:rsidRPr="00187D03">
              <w:rPr>
                <w:szCs w:val="20"/>
              </w:rPr>
              <w:t xml:space="preserve">Verificar a conformidade dos modelos de gestão com relação a temas específico de controle </w:t>
            </w:r>
            <w:r w:rsidR="005B255C" w:rsidRPr="00187D03">
              <w:rPr>
                <w:szCs w:val="20"/>
              </w:rPr>
              <w:t>dos recursos humanos</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jc w:val="center"/>
              <w:rPr>
                <w:szCs w:val="20"/>
              </w:rPr>
            </w:pPr>
            <w:r w:rsidRPr="00187D03">
              <w:rPr>
                <w:szCs w:val="20"/>
              </w:rPr>
              <w:t>Sim</w:t>
            </w:r>
          </w:p>
        </w:tc>
        <w:tc>
          <w:tcPr>
            <w:tcW w:w="39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rPr>
                <w:szCs w:val="20"/>
              </w:rPr>
            </w:pPr>
            <w:r w:rsidRPr="00187D03">
              <w:rPr>
                <w:szCs w:val="20"/>
              </w:rPr>
              <w:t>- Auditoria de conformidade – Pagamento de Gratificação de Encargos por curso e concurso</w:t>
            </w:r>
          </w:p>
        </w:tc>
      </w:tr>
      <w:tr w:rsidR="00187D03" w:rsidRPr="00187D03" w:rsidTr="00FF62A8">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187D03" w:rsidRPr="00187D03" w:rsidRDefault="00187D03" w:rsidP="00187D03">
            <w:pPr>
              <w:spacing w:after="0"/>
              <w:jc w:val="center"/>
              <w:rPr>
                <w:szCs w:val="20"/>
              </w:rPr>
            </w:pPr>
            <w:r w:rsidRPr="00187D03">
              <w:rPr>
                <w:szCs w:val="20"/>
              </w:rPr>
              <w:t>4.2</w:t>
            </w:r>
          </w:p>
        </w:tc>
        <w:tc>
          <w:tcPr>
            <w:tcW w:w="31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ind w:hanging="108"/>
              <w:jc w:val="both"/>
              <w:rPr>
                <w:szCs w:val="20"/>
              </w:rPr>
            </w:pPr>
            <w:r w:rsidRPr="00187D03">
              <w:rPr>
                <w:szCs w:val="20"/>
              </w:rPr>
              <w:t>Verificar se houve implantação dos programas de melhoria da qualidade de vida e saúde dos servidores.</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jc w:val="center"/>
              <w:rPr>
                <w:szCs w:val="20"/>
              </w:rPr>
            </w:pPr>
            <w:r w:rsidRPr="00187D03">
              <w:rPr>
                <w:szCs w:val="20"/>
              </w:rPr>
              <w:t>Sim</w:t>
            </w:r>
          </w:p>
        </w:tc>
        <w:tc>
          <w:tcPr>
            <w:tcW w:w="39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rPr>
                <w:szCs w:val="20"/>
              </w:rPr>
            </w:pPr>
            <w:r w:rsidRPr="00187D03">
              <w:rPr>
                <w:szCs w:val="20"/>
              </w:rPr>
              <w:t>- Auditoria de conformidade – Remoção e substituição</w:t>
            </w:r>
          </w:p>
        </w:tc>
      </w:tr>
      <w:tr w:rsidR="00187D03" w:rsidRPr="00187D03" w:rsidTr="00FF62A8">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187D03" w:rsidRPr="00187D03" w:rsidRDefault="00187D03" w:rsidP="00187D03">
            <w:pPr>
              <w:spacing w:after="0"/>
              <w:jc w:val="center"/>
              <w:rPr>
                <w:szCs w:val="20"/>
              </w:rPr>
            </w:pPr>
            <w:r w:rsidRPr="00187D03">
              <w:rPr>
                <w:szCs w:val="20"/>
              </w:rPr>
              <w:t>4.3</w:t>
            </w:r>
          </w:p>
        </w:tc>
        <w:tc>
          <w:tcPr>
            <w:tcW w:w="31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ind w:hanging="108"/>
              <w:jc w:val="both"/>
              <w:rPr>
                <w:szCs w:val="20"/>
              </w:rPr>
            </w:pPr>
            <w:r w:rsidRPr="00187D03">
              <w:rPr>
                <w:szCs w:val="20"/>
              </w:rPr>
              <w:t>Verificar se houve fortalecimento do setor de saúde dos campi, através de auditagem no SIASS</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jc w:val="center"/>
              <w:rPr>
                <w:szCs w:val="20"/>
              </w:rPr>
            </w:pPr>
            <w:r w:rsidRPr="00187D03">
              <w:rPr>
                <w:szCs w:val="20"/>
              </w:rPr>
              <w:t>Não</w:t>
            </w:r>
          </w:p>
        </w:tc>
        <w:tc>
          <w:tcPr>
            <w:tcW w:w="39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rPr>
                <w:szCs w:val="20"/>
              </w:rPr>
            </w:pPr>
            <w:r w:rsidRPr="00187D03">
              <w:rPr>
                <w:szCs w:val="20"/>
              </w:rPr>
              <w:t>Ação substituída pelas auditorias em: gestão de Ti e gestão sustentável</w:t>
            </w:r>
          </w:p>
        </w:tc>
      </w:tr>
      <w:tr w:rsidR="00187D03" w:rsidRPr="00187D03" w:rsidTr="00FF62A8">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187D03" w:rsidRPr="00187D03" w:rsidRDefault="00187D03" w:rsidP="00187D03">
            <w:pPr>
              <w:spacing w:after="0"/>
              <w:jc w:val="center"/>
              <w:rPr>
                <w:szCs w:val="20"/>
              </w:rPr>
            </w:pPr>
            <w:r w:rsidRPr="00187D03">
              <w:rPr>
                <w:szCs w:val="20"/>
              </w:rPr>
              <w:t>5.1</w:t>
            </w:r>
          </w:p>
        </w:tc>
        <w:tc>
          <w:tcPr>
            <w:tcW w:w="31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ind w:hanging="108"/>
              <w:jc w:val="both"/>
              <w:rPr>
                <w:bCs/>
                <w:color w:val="000000"/>
                <w:szCs w:val="20"/>
              </w:rPr>
            </w:pPr>
            <w:r w:rsidRPr="00187D03">
              <w:rPr>
                <w:bCs/>
                <w:color w:val="000000"/>
                <w:szCs w:val="20"/>
              </w:rPr>
              <w:t>Acompanhar a avaliação dos cursos.</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jc w:val="center"/>
              <w:rPr>
                <w:szCs w:val="20"/>
              </w:rPr>
            </w:pPr>
            <w:r w:rsidRPr="00187D03">
              <w:rPr>
                <w:szCs w:val="20"/>
              </w:rPr>
              <w:t>Parcialmente</w:t>
            </w:r>
          </w:p>
        </w:tc>
        <w:tc>
          <w:tcPr>
            <w:tcW w:w="39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rPr>
                <w:szCs w:val="20"/>
              </w:rPr>
            </w:pPr>
            <w:r w:rsidRPr="00187D03">
              <w:rPr>
                <w:szCs w:val="20"/>
              </w:rPr>
              <w:t>Cumprimento do TAM. A auditoria foi iniciada no, no entanto não houve resposta, em tempo, dos gestores. A auditoria será refeita em 2015.</w:t>
            </w:r>
          </w:p>
        </w:tc>
      </w:tr>
      <w:tr w:rsidR="00187D03" w:rsidRPr="00187D03" w:rsidTr="00FF62A8">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187D03" w:rsidRPr="00187D03" w:rsidRDefault="00187D03" w:rsidP="00187D03">
            <w:pPr>
              <w:spacing w:after="0"/>
              <w:jc w:val="center"/>
              <w:rPr>
                <w:szCs w:val="20"/>
              </w:rPr>
            </w:pPr>
            <w:r w:rsidRPr="00187D03">
              <w:rPr>
                <w:szCs w:val="20"/>
              </w:rPr>
              <w:t>5.2</w:t>
            </w:r>
          </w:p>
        </w:tc>
        <w:tc>
          <w:tcPr>
            <w:tcW w:w="31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ind w:hanging="108"/>
              <w:jc w:val="both"/>
              <w:rPr>
                <w:bCs/>
                <w:color w:val="000000"/>
                <w:szCs w:val="20"/>
              </w:rPr>
            </w:pPr>
            <w:r w:rsidRPr="00187D03">
              <w:rPr>
                <w:bCs/>
                <w:color w:val="000000"/>
                <w:szCs w:val="20"/>
              </w:rPr>
              <w:t>Acompanhar o desempenho dos alunos.</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jc w:val="center"/>
              <w:rPr>
                <w:szCs w:val="20"/>
              </w:rPr>
            </w:pPr>
            <w:r w:rsidRPr="00187D03">
              <w:rPr>
                <w:szCs w:val="20"/>
              </w:rPr>
              <w:t>Parcialmente</w:t>
            </w:r>
          </w:p>
        </w:tc>
        <w:tc>
          <w:tcPr>
            <w:tcW w:w="39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rPr>
                <w:szCs w:val="20"/>
              </w:rPr>
            </w:pPr>
            <w:r w:rsidRPr="00187D03">
              <w:rPr>
                <w:szCs w:val="20"/>
              </w:rPr>
              <w:t>Cumprimento do TAM. A auditoria foi iniciada no, no entanto não houve resposta, em tempo, dos gestores. A auditoria será refeita em 2015.</w:t>
            </w:r>
          </w:p>
        </w:tc>
      </w:tr>
      <w:tr w:rsidR="00187D03" w:rsidRPr="00187D03" w:rsidTr="00FF62A8">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187D03" w:rsidRPr="00187D03" w:rsidRDefault="00187D03" w:rsidP="00187D03">
            <w:pPr>
              <w:spacing w:after="0"/>
              <w:jc w:val="center"/>
              <w:rPr>
                <w:szCs w:val="20"/>
              </w:rPr>
            </w:pPr>
            <w:r w:rsidRPr="00187D03">
              <w:rPr>
                <w:szCs w:val="20"/>
              </w:rPr>
              <w:t>5.3</w:t>
            </w:r>
          </w:p>
        </w:tc>
        <w:tc>
          <w:tcPr>
            <w:tcW w:w="31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ind w:hanging="108"/>
              <w:jc w:val="both"/>
              <w:rPr>
                <w:bCs/>
                <w:color w:val="000000"/>
                <w:szCs w:val="20"/>
              </w:rPr>
            </w:pPr>
            <w:r w:rsidRPr="00187D03">
              <w:rPr>
                <w:bCs/>
                <w:color w:val="000000"/>
                <w:szCs w:val="20"/>
              </w:rPr>
              <w:t>Acompanhar o número total dos ingressos e dos egressos.</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jc w:val="center"/>
              <w:rPr>
                <w:szCs w:val="20"/>
              </w:rPr>
            </w:pPr>
            <w:r w:rsidRPr="00187D03">
              <w:rPr>
                <w:szCs w:val="20"/>
              </w:rPr>
              <w:t>Parcialmente</w:t>
            </w:r>
          </w:p>
        </w:tc>
        <w:tc>
          <w:tcPr>
            <w:tcW w:w="39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rPr>
                <w:szCs w:val="20"/>
              </w:rPr>
            </w:pPr>
            <w:r w:rsidRPr="00187D03">
              <w:rPr>
                <w:szCs w:val="20"/>
              </w:rPr>
              <w:t>Cumprimento do TAM.A auditoria foi iniciada no, no entanto não houve resposta, em tempo, dos gestores. A auditoria será refeita em 2015.</w:t>
            </w:r>
          </w:p>
        </w:tc>
      </w:tr>
    </w:tbl>
    <w:p w:rsidR="00187D03" w:rsidRDefault="00187D03" w:rsidP="00630BEE">
      <w:pPr>
        <w:spacing w:after="160" w:line="259" w:lineRule="auto"/>
        <w:rPr>
          <w:szCs w:val="20"/>
        </w:rPr>
      </w:pPr>
      <w:r>
        <w:rPr>
          <w:szCs w:val="20"/>
        </w:rPr>
        <w:t xml:space="preserve">Fonte: </w:t>
      </w:r>
      <w:r w:rsidRPr="002811AD">
        <w:rPr>
          <w:szCs w:val="20"/>
        </w:rPr>
        <w:t>AUDIN</w:t>
      </w:r>
    </w:p>
    <w:p w:rsidR="00187D03" w:rsidRDefault="003135C0" w:rsidP="00106A72">
      <w:pPr>
        <w:numPr>
          <w:ilvl w:val="0"/>
          <w:numId w:val="75"/>
        </w:numPr>
        <w:tabs>
          <w:tab w:val="left" w:pos="851"/>
        </w:tabs>
        <w:suppressAutoHyphens/>
        <w:spacing w:before="60" w:after="60" w:line="240" w:lineRule="auto"/>
        <w:ind w:left="0" w:firstLine="567"/>
        <w:jc w:val="both"/>
        <w:rPr>
          <w:sz w:val="24"/>
          <w:szCs w:val="24"/>
        </w:rPr>
      </w:pPr>
      <w:r w:rsidRPr="00187D03">
        <w:rPr>
          <w:sz w:val="24"/>
          <w:szCs w:val="24"/>
        </w:rPr>
        <w:t>Eventuais</w:t>
      </w:r>
      <w:r w:rsidR="00187D03" w:rsidRPr="00187D03">
        <w:rPr>
          <w:sz w:val="24"/>
          <w:szCs w:val="24"/>
        </w:rPr>
        <w:t xml:space="preserve"> </w:t>
      </w:r>
      <w:proofErr w:type="spellStart"/>
      <w:r w:rsidR="00187D03" w:rsidRPr="00187D03">
        <w:rPr>
          <w:sz w:val="24"/>
          <w:szCs w:val="24"/>
        </w:rPr>
        <w:t>redesenhos</w:t>
      </w:r>
      <w:proofErr w:type="spellEnd"/>
      <w:r w:rsidR="00187D03" w:rsidRPr="00187D03">
        <w:rPr>
          <w:sz w:val="24"/>
          <w:szCs w:val="24"/>
        </w:rPr>
        <w:t xml:space="preserve"> feitos recentemente na estrutura organizacional da unidade de auditoria, inclusive reposicionamento na estrutura da unidade jurisdicionada, demonstrando os ganhos operacionais deles decorrentes;</w:t>
      </w:r>
    </w:p>
    <w:p w:rsidR="00187D03" w:rsidRPr="00187D03" w:rsidRDefault="00187D03" w:rsidP="00187D03">
      <w:pPr>
        <w:tabs>
          <w:tab w:val="left" w:pos="302"/>
        </w:tabs>
        <w:suppressAutoHyphens/>
        <w:spacing w:before="60" w:after="60" w:line="240" w:lineRule="auto"/>
        <w:ind w:left="567"/>
        <w:jc w:val="both"/>
        <w:rPr>
          <w:sz w:val="24"/>
          <w:szCs w:val="24"/>
        </w:rPr>
      </w:pPr>
    </w:p>
    <w:p w:rsidR="00187D03" w:rsidRPr="00187D03" w:rsidRDefault="00187D03" w:rsidP="00187D03">
      <w:pPr>
        <w:tabs>
          <w:tab w:val="left" w:pos="302"/>
        </w:tabs>
        <w:jc w:val="both"/>
        <w:rPr>
          <w:sz w:val="24"/>
          <w:szCs w:val="24"/>
        </w:rPr>
      </w:pPr>
      <w:r>
        <w:tab/>
      </w:r>
      <w:r>
        <w:tab/>
      </w:r>
      <w:r w:rsidRPr="00187D03">
        <w:rPr>
          <w:sz w:val="24"/>
          <w:szCs w:val="24"/>
        </w:rPr>
        <w:t xml:space="preserve">Em 2014, houve uma ampliação no quadro de Recursos humanos da AUDIN com a aprovação de 01 auditor no concurso realizado pelo </w:t>
      </w:r>
      <w:r w:rsidR="00F96FEF">
        <w:rPr>
          <w:sz w:val="24"/>
          <w:szCs w:val="24"/>
        </w:rPr>
        <w:t>IFAM</w:t>
      </w:r>
      <w:r w:rsidRPr="00187D03">
        <w:rPr>
          <w:sz w:val="24"/>
          <w:szCs w:val="24"/>
        </w:rPr>
        <w:t>.</w:t>
      </w:r>
    </w:p>
    <w:p w:rsidR="00187D03" w:rsidRPr="00187D03" w:rsidRDefault="00187D03" w:rsidP="00187D03">
      <w:pPr>
        <w:tabs>
          <w:tab w:val="left" w:pos="302"/>
        </w:tabs>
        <w:jc w:val="both"/>
        <w:rPr>
          <w:sz w:val="24"/>
          <w:szCs w:val="24"/>
        </w:rPr>
      </w:pPr>
      <w:r w:rsidRPr="00187D03">
        <w:rPr>
          <w:sz w:val="24"/>
          <w:szCs w:val="24"/>
        </w:rPr>
        <w:tab/>
      </w:r>
      <w:r w:rsidRPr="00187D03">
        <w:rPr>
          <w:sz w:val="24"/>
          <w:szCs w:val="24"/>
        </w:rPr>
        <w:tab/>
        <w:t xml:space="preserve">A AUDIN está promovendo uma metodologia de apresentação dos relatórios à gestão, através de apresentações periódicas diretamente ao Colégio de Dirigentes. </w:t>
      </w:r>
    </w:p>
    <w:p w:rsidR="00187D03" w:rsidRDefault="00187D03" w:rsidP="00187D03">
      <w:pPr>
        <w:tabs>
          <w:tab w:val="left" w:pos="302"/>
        </w:tabs>
        <w:jc w:val="both"/>
      </w:pPr>
    </w:p>
    <w:p w:rsidR="00187D03" w:rsidRDefault="003135C0" w:rsidP="00106A72">
      <w:pPr>
        <w:numPr>
          <w:ilvl w:val="0"/>
          <w:numId w:val="75"/>
        </w:numPr>
        <w:tabs>
          <w:tab w:val="left" w:pos="851"/>
        </w:tabs>
        <w:suppressAutoHyphens/>
        <w:spacing w:before="60" w:after="60" w:line="240" w:lineRule="auto"/>
        <w:ind w:left="0" w:firstLine="567"/>
        <w:jc w:val="both"/>
        <w:rPr>
          <w:sz w:val="24"/>
          <w:szCs w:val="24"/>
        </w:rPr>
      </w:pPr>
      <w:r w:rsidRPr="00187D03">
        <w:rPr>
          <w:sz w:val="24"/>
          <w:szCs w:val="24"/>
        </w:rPr>
        <w:t>Opinião</w:t>
      </w:r>
      <w:r w:rsidR="00187D03" w:rsidRPr="00187D03">
        <w:rPr>
          <w:sz w:val="24"/>
          <w:szCs w:val="24"/>
        </w:rPr>
        <w:t xml:space="preserve"> do auditor interno sobre a qualidade dos controles internos relacionados à apuração dos resultados dos indicadores utilizados para monitorar e avaliar a governança e o desempenho operacional unidade jurisdicionada.</w:t>
      </w:r>
    </w:p>
    <w:p w:rsidR="00187D03" w:rsidRPr="00187D03" w:rsidRDefault="00187D03" w:rsidP="00187D03">
      <w:pPr>
        <w:tabs>
          <w:tab w:val="left" w:pos="302"/>
        </w:tabs>
        <w:suppressAutoHyphens/>
        <w:spacing w:before="60" w:after="60" w:line="240" w:lineRule="auto"/>
        <w:ind w:left="567"/>
        <w:jc w:val="both"/>
        <w:rPr>
          <w:sz w:val="24"/>
          <w:szCs w:val="24"/>
        </w:rPr>
      </w:pPr>
    </w:p>
    <w:p w:rsidR="00187D03" w:rsidRPr="00187D03" w:rsidRDefault="00187D03" w:rsidP="00187D03">
      <w:pPr>
        <w:jc w:val="both"/>
        <w:rPr>
          <w:sz w:val="24"/>
          <w:szCs w:val="24"/>
        </w:rPr>
      </w:pPr>
      <w:r>
        <w:tab/>
      </w:r>
      <w:r w:rsidRPr="00187D03">
        <w:rPr>
          <w:sz w:val="24"/>
          <w:szCs w:val="24"/>
        </w:rPr>
        <w:t>Especificamente quanto à apuração dos resultados dos indicadores utilizados para monitorar e avaliar a governança e o desempenho operacional unidade jurisdicionada, opino no sentido de que a qualidade de tal apuração ainda está em fase de consolidação, visto que ainda não há uma política de avaliação de indicadores e riscos. Por outro lado, nota-se que o gestor promove ações nesse sentido, tais como:</w:t>
      </w:r>
    </w:p>
    <w:p w:rsidR="00187D03" w:rsidRPr="00187D03" w:rsidRDefault="00187D03" w:rsidP="00187D03">
      <w:pPr>
        <w:ind w:left="737"/>
        <w:jc w:val="both"/>
        <w:rPr>
          <w:sz w:val="24"/>
          <w:szCs w:val="24"/>
        </w:rPr>
      </w:pPr>
      <w:r w:rsidRPr="00187D03">
        <w:rPr>
          <w:sz w:val="24"/>
          <w:szCs w:val="24"/>
        </w:rPr>
        <w:t xml:space="preserve">a) A gestão do </w:t>
      </w:r>
      <w:r w:rsidR="00F96FEF">
        <w:rPr>
          <w:sz w:val="24"/>
          <w:szCs w:val="24"/>
        </w:rPr>
        <w:t>IFAM</w:t>
      </w:r>
      <w:r w:rsidRPr="00187D03">
        <w:rPr>
          <w:sz w:val="24"/>
          <w:szCs w:val="24"/>
        </w:rPr>
        <w:t xml:space="preserve"> iniciou a implantação da Coordenação de Governança e Controle Interno – CGCI, fato esse que demonstra a busca pela qualidade do Sistema de Controle Interno do </w:t>
      </w:r>
      <w:r w:rsidR="00F96FEF">
        <w:rPr>
          <w:sz w:val="24"/>
          <w:szCs w:val="24"/>
        </w:rPr>
        <w:t>IFAM</w:t>
      </w:r>
      <w:r w:rsidRPr="00187D03">
        <w:rPr>
          <w:sz w:val="24"/>
          <w:szCs w:val="24"/>
        </w:rPr>
        <w:t>;</w:t>
      </w:r>
    </w:p>
    <w:p w:rsidR="00187D03" w:rsidRPr="003135C0" w:rsidRDefault="00187D03" w:rsidP="00EC111A">
      <w:pPr>
        <w:ind w:left="737"/>
        <w:jc w:val="both"/>
        <w:rPr>
          <w:sz w:val="24"/>
          <w:szCs w:val="24"/>
        </w:rPr>
      </w:pPr>
      <w:r w:rsidRPr="00EC111A">
        <w:rPr>
          <w:sz w:val="24"/>
          <w:szCs w:val="24"/>
        </w:rPr>
        <w:t>b</w:t>
      </w:r>
      <w:r w:rsidRPr="003135C0">
        <w:rPr>
          <w:sz w:val="24"/>
          <w:szCs w:val="24"/>
        </w:rPr>
        <w:t>) A gestão conta com Auditoria Interna, Ouvidoria, Unidade de Correição e a CGCI, todos agentes de monitoramento dos atos da gestão.</w:t>
      </w:r>
    </w:p>
    <w:p w:rsidR="009E0BA5" w:rsidRPr="003D6329" w:rsidRDefault="009E0BA5" w:rsidP="000F6346">
      <w:pPr>
        <w:pStyle w:val="Ttulo2"/>
        <w:spacing w:before="0" w:after="0" w:line="360" w:lineRule="auto"/>
        <w:ind w:right="-276"/>
        <w:rPr>
          <w:rFonts w:ascii="Times New Roman" w:hAnsi="Times New Roman"/>
          <w:i w:val="0"/>
          <w:iCs w:val="0"/>
          <w:noProof/>
          <w:kern w:val="32"/>
          <w:sz w:val="24"/>
          <w:szCs w:val="24"/>
        </w:rPr>
      </w:pPr>
      <w:bookmarkStart w:id="103" w:name="_Toc414463583"/>
      <w:r w:rsidRPr="003D6329">
        <w:rPr>
          <w:rFonts w:ascii="Times New Roman" w:hAnsi="Times New Roman"/>
          <w:i w:val="0"/>
          <w:iCs w:val="0"/>
          <w:noProof/>
          <w:kern w:val="32"/>
          <w:sz w:val="24"/>
          <w:szCs w:val="24"/>
        </w:rPr>
        <w:t>2.</w:t>
      </w:r>
      <w:r w:rsidR="003A446B" w:rsidRPr="003D6329">
        <w:rPr>
          <w:rFonts w:ascii="Times New Roman" w:hAnsi="Times New Roman"/>
          <w:i w:val="0"/>
          <w:iCs w:val="0"/>
          <w:noProof/>
          <w:kern w:val="32"/>
          <w:sz w:val="24"/>
          <w:szCs w:val="24"/>
        </w:rPr>
        <w:t>3</w:t>
      </w:r>
      <w:r w:rsidRPr="003D6329">
        <w:rPr>
          <w:rFonts w:ascii="Times New Roman" w:hAnsi="Times New Roman"/>
          <w:i w:val="0"/>
          <w:iCs w:val="0"/>
          <w:noProof/>
          <w:kern w:val="32"/>
          <w:sz w:val="24"/>
          <w:szCs w:val="24"/>
        </w:rPr>
        <w:t xml:space="preserve"> </w:t>
      </w:r>
      <w:bookmarkEnd w:id="101"/>
      <w:r w:rsidR="0038202B" w:rsidRPr="003D6329">
        <w:rPr>
          <w:rFonts w:ascii="Times New Roman" w:hAnsi="Times New Roman"/>
          <w:i w:val="0"/>
          <w:iCs w:val="0"/>
          <w:noProof/>
          <w:kern w:val="32"/>
          <w:sz w:val="24"/>
          <w:szCs w:val="24"/>
        </w:rPr>
        <w:t xml:space="preserve">Sistema </w:t>
      </w:r>
      <w:r w:rsidR="003A446B" w:rsidRPr="003D6329">
        <w:rPr>
          <w:rFonts w:ascii="Times New Roman" w:hAnsi="Times New Roman"/>
          <w:i w:val="0"/>
          <w:iCs w:val="0"/>
          <w:noProof/>
          <w:kern w:val="32"/>
          <w:sz w:val="24"/>
          <w:szCs w:val="24"/>
        </w:rPr>
        <w:t xml:space="preserve">de </w:t>
      </w:r>
      <w:r w:rsidR="00917185" w:rsidRPr="003D6329">
        <w:rPr>
          <w:rFonts w:ascii="Times New Roman" w:hAnsi="Times New Roman"/>
          <w:i w:val="0"/>
          <w:iCs w:val="0"/>
          <w:noProof/>
          <w:kern w:val="32"/>
          <w:sz w:val="24"/>
          <w:szCs w:val="24"/>
        </w:rPr>
        <w:t>C</w:t>
      </w:r>
      <w:r w:rsidR="003A446B" w:rsidRPr="003D6329">
        <w:rPr>
          <w:rFonts w:ascii="Times New Roman" w:hAnsi="Times New Roman"/>
          <w:i w:val="0"/>
          <w:iCs w:val="0"/>
          <w:noProof/>
          <w:kern w:val="32"/>
          <w:sz w:val="24"/>
          <w:szCs w:val="24"/>
        </w:rPr>
        <w:t>orreição</w:t>
      </w:r>
      <w:bookmarkEnd w:id="103"/>
    </w:p>
    <w:p w:rsidR="00817237" w:rsidRPr="00817237" w:rsidRDefault="00817237" w:rsidP="00817237">
      <w:pPr>
        <w:ind w:firstLine="567"/>
        <w:jc w:val="both"/>
        <w:rPr>
          <w:sz w:val="24"/>
          <w:szCs w:val="24"/>
        </w:rPr>
      </w:pPr>
      <w:bookmarkStart w:id="104" w:name="_Toc365889817"/>
      <w:r w:rsidRPr="00817237">
        <w:rPr>
          <w:sz w:val="24"/>
          <w:szCs w:val="24"/>
        </w:rPr>
        <w:t xml:space="preserve">Consoante o disposto no art. 2º, III, do </w:t>
      </w:r>
      <w:r w:rsidR="005416FB">
        <w:rPr>
          <w:sz w:val="24"/>
          <w:szCs w:val="24"/>
        </w:rPr>
        <w:t>Decreto</w:t>
      </w:r>
      <w:r w:rsidRPr="00817237">
        <w:rPr>
          <w:sz w:val="24"/>
          <w:szCs w:val="24"/>
        </w:rPr>
        <w:t xml:space="preserve"> nº 5.480, de 30 de junho de 2015, a UNICOR integra o Sistema de Correição como Unidade Seccional, </w:t>
      </w:r>
      <w:r w:rsidR="00300421" w:rsidRPr="00817237">
        <w:rPr>
          <w:sz w:val="24"/>
          <w:szCs w:val="24"/>
        </w:rPr>
        <w:t>estando</w:t>
      </w:r>
      <w:r w:rsidRPr="00817237">
        <w:rPr>
          <w:sz w:val="24"/>
          <w:szCs w:val="24"/>
        </w:rPr>
        <w:t xml:space="preserve"> sujeita à orientação normativa da CGU-PR (Controladoria-Geral da União) como Órgão Central; e à supervisão técnica do órgão setorial (Corregedoria Setorial do MEC), consoante o disposto no § 2º do citado artigo. </w:t>
      </w:r>
    </w:p>
    <w:p w:rsidR="00817237" w:rsidRPr="00817237" w:rsidRDefault="00817237" w:rsidP="00817237">
      <w:pPr>
        <w:ind w:firstLine="567"/>
        <w:jc w:val="both"/>
        <w:rPr>
          <w:sz w:val="24"/>
          <w:szCs w:val="24"/>
        </w:rPr>
      </w:pPr>
      <w:r w:rsidRPr="00817237">
        <w:rPr>
          <w:sz w:val="24"/>
          <w:szCs w:val="24"/>
        </w:rPr>
        <w:t xml:space="preserve">De acordo com o art. 5º do mencionado </w:t>
      </w:r>
      <w:r w:rsidR="005416FB">
        <w:rPr>
          <w:sz w:val="24"/>
          <w:szCs w:val="24"/>
        </w:rPr>
        <w:t>Decreto</w:t>
      </w:r>
      <w:r w:rsidRPr="00817237">
        <w:rPr>
          <w:sz w:val="24"/>
          <w:szCs w:val="24"/>
        </w:rPr>
        <w:t xml:space="preserve">, compete à Unidade de Correição, enquanto Órgão Seccional: </w:t>
      </w:r>
    </w:p>
    <w:p w:rsidR="00817237" w:rsidRDefault="00817237" w:rsidP="00817237">
      <w:pPr>
        <w:widowControl w:val="0"/>
        <w:autoSpaceDE w:val="0"/>
        <w:autoSpaceDN w:val="0"/>
        <w:adjustRightInd w:val="0"/>
        <w:spacing w:after="0" w:line="296" w:lineRule="exact"/>
        <w:rPr>
          <w:sz w:val="24"/>
          <w:szCs w:val="24"/>
        </w:rPr>
      </w:pPr>
    </w:p>
    <w:p w:rsidR="00817237" w:rsidRDefault="00817237" w:rsidP="00817237">
      <w:pPr>
        <w:ind w:left="851" w:hanging="284"/>
        <w:jc w:val="both"/>
        <w:rPr>
          <w:sz w:val="24"/>
          <w:szCs w:val="24"/>
        </w:rPr>
      </w:pPr>
      <w:r w:rsidRPr="00817237">
        <w:rPr>
          <w:sz w:val="24"/>
          <w:szCs w:val="24"/>
        </w:rPr>
        <w:t>I - propor ao Órgão Central do Sistema medidas que visem à definição, padronização, sistematização e normatização dos procedimentos operacionais atinentes à atividade de correição;</w:t>
      </w:r>
    </w:p>
    <w:p w:rsidR="00817237" w:rsidRDefault="00817237" w:rsidP="00817237">
      <w:pPr>
        <w:ind w:left="851" w:hanging="284"/>
        <w:jc w:val="both"/>
        <w:rPr>
          <w:sz w:val="24"/>
          <w:szCs w:val="24"/>
        </w:rPr>
      </w:pPr>
      <w:r w:rsidRPr="00817237">
        <w:rPr>
          <w:sz w:val="24"/>
          <w:szCs w:val="24"/>
        </w:rPr>
        <w:t>II-</w:t>
      </w:r>
      <w:r>
        <w:rPr>
          <w:sz w:val="24"/>
          <w:szCs w:val="24"/>
        </w:rPr>
        <w:t xml:space="preserve"> </w:t>
      </w:r>
      <w:r w:rsidRPr="00817237">
        <w:rPr>
          <w:sz w:val="24"/>
          <w:szCs w:val="24"/>
        </w:rPr>
        <w:t>participar de atividades que exijam ações conjugadas das unidades integrantes do Sistema de Correição, com vistas ao aprimoramento do exercício das atividades que lhes são comuns;</w:t>
      </w:r>
    </w:p>
    <w:p w:rsidR="00817237" w:rsidRDefault="00817237" w:rsidP="00817237">
      <w:pPr>
        <w:ind w:left="851" w:hanging="284"/>
        <w:jc w:val="both"/>
        <w:rPr>
          <w:sz w:val="24"/>
          <w:szCs w:val="24"/>
        </w:rPr>
      </w:pPr>
      <w:r w:rsidRPr="00817237">
        <w:rPr>
          <w:sz w:val="24"/>
          <w:szCs w:val="24"/>
        </w:rPr>
        <w:t>III-sugerir ao Órgão Central do Sistema procedimentos relativos ao aprimoramento das atividades relacionadas às sindicâncias e aos processos administrativos disciplinares;</w:t>
      </w:r>
    </w:p>
    <w:p w:rsidR="00817237" w:rsidRDefault="00817237" w:rsidP="00817237">
      <w:pPr>
        <w:ind w:left="851" w:hanging="284"/>
        <w:jc w:val="both"/>
        <w:rPr>
          <w:sz w:val="24"/>
          <w:szCs w:val="24"/>
        </w:rPr>
      </w:pPr>
      <w:r w:rsidRPr="00817237">
        <w:rPr>
          <w:sz w:val="24"/>
          <w:szCs w:val="24"/>
        </w:rPr>
        <w:lastRenderedPageBreak/>
        <w:t>IV-instaurar ou determinar a instauração de procedimentos e processos disciplinares, sem prejuízo de sua iniciativa pela autoridade a que se refere o</w:t>
      </w:r>
      <w:hyperlink r:id="rId22" w:history="1">
        <w:r w:rsidRPr="00817237">
          <w:rPr>
            <w:sz w:val="24"/>
            <w:szCs w:val="24"/>
          </w:rPr>
          <w:t xml:space="preserve"> art. 143 da </w:t>
        </w:r>
        <w:r w:rsidR="005416FB">
          <w:rPr>
            <w:sz w:val="24"/>
            <w:szCs w:val="24"/>
          </w:rPr>
          <w:t>Lei</w:t>
        </w:r>
        <w:r w:rsidRPr="00817237">
          <w:rPr>
            <w:sz w:val="24"/>
            <w:szCs w:val="24"/>
          </w:rPr>
          <w:t xml:space="preserve"> no 8.112, de 199</w:t>
        </w:r>
      </w:hyperlink>
      <w:r w:rsidRPr="00817237">
        <w:rPr>
          <w:sz w:val="24"/>
          <w:szCs w:val="24"/>
        </w:rPr>
        <w:t>0;</w:t>
      </w:r>
    </w:p>
    <w:p w:rsidR="00817237" w:rsidRDefault="00817237" w:rsidP="00817237">
      <w:pPr>
        <w:ind w:left="851" w:hanging="284"/>
        <w:jc w:val="both"/>
        <w:rPr>
          <w:sz w:val="24"/>
          <w:szCs w:val="24"/>
        </w:rPr>
      </w:pPr>
      <w:r w:rsidRPr="00817237">
        <w:rPr>
          <w:sz w:val="24"/>
          <w:szCs w:val="24"/>
        </w:rPr>
        <w:t>V - manter registro atualizado da tramitação e resultado dos processos e expedientes em curso;</w:t>
      </w:r>
    </w:p>
    <w:p w:rsidR="00817237" w:rsidRDefault="00817237" w:rsidP="00817237">
      <w:pPr>
        <w:ind w:left="851" w:hanging="284"/>
        <w:jc w:val="both"/>
        <w:rPr>
          <w:sz w:val="24"/>
          <w:szCs w:val="24"/>
        </w:rPr>
      </w:pPr>
      <w:r w:rsidRPr="00817237">
        <w:rPr>
          <w:sz w:val="24"/>
          <w:szCs w:val="24"/>
        </w:rPr>
        <w:t xml:space="preserve">VI - encaminhar ao Órgão Central do Sistema dados consolidados e sistematizados, relativos aos resultados das sindicâncias e processos administrativos disciplinares, bem como à </w:t>
      </w:r>
      <w:r w:rsidR="00300421" w:rsidRPr="00817237">
        <w:rPr>
          <w:sz w:val="24"/>
          <w:szCs w:val="24"/>
        </w:rPr>
        <w:t>aplicação</w:t>
      </w:r>
      <w:r w:rsidRPr="00817237">
        <w:rPr>
          <w:sz w:val="24"/>
          <w:szCs w:val="24"/>
        </w:rPr>
        <w:t xml:space="preserve"> das penas respectivas;</w:t>
      </w:r>
    </w:p>
    <w:p w:rsidR="00817237" w:rsidRDefault="00817237" w:rsidP="00817237">
      <w:pPr>
        <w:ind w:left="851" w:hanging="284"/>
        <w:jc w:val="both"/>
        <w:rPr>
          <w:sz w:val="24"/>
          <w:szCs w:val="24"/>
        </w:rPr>
      </w:pPr>
      <w:r w:rsidRPr="00817237">
        <w:rPr>
          <w:sz w:val="24"/>
          <w:szCs w:val="24"/>
        </w:rPr>
        <w:t>VII - auxiliar o Órgão Central do Sistema na supervisão técnica das atividades desempenhadas pelas unidades integrantes do Sistema de Correição;</w:t>
      </w:r>
    </w:p>
    <w:p w:rsidR="00817237" w:rsidRDefault="00817237" w:rsidP="00817237">
      <w:pPr>
        <w:ind w:left="851" w:hanging="284"/>
        <w:jc w:val="both"/>
        <w:rPr>
          <w:sz w:val="24"/>
          <w:szCs w:val="24"/>
        </w:rPr>
      </w:pPr>
      <w:r w:rsidRPr="00817237">
        <w:rPr>
          <w:sz w:val="24"/>
          <w:szCs w:val="24"/>
        </w:rPr>
        <w:t>VIII - prestar apoio ao Órgão Central do Sistema na instituição e manutenção de informações, para o exercício das atividades de correição; e</w:t>
      </w:r>
    </w:p>
    <w:p w:rsidR="00817237" w:rsidRDefault="00817237" w:rsidP="00630BEE">
      <w:pPr>
        <w:ind w:left="567"/>
        <w:jc w:val="both"/>
        <w:rPr>
          <w:sz w:val="24"/>
          <w:szCs w:val="24"/>
        </w:rPr>
      </w:pPr>
      <w:r w:rsidRPr="00817237">
        <w:rPr>
          <w:sz w:val="24"/>
          <w:szCs w:val="24"/>
        </w:rPr>
        <w:t>IX - propor medidas ao Órgão Central do Sistema visando à criação de condições melhores e mais eficientes para o exercício da atividade de correição.</w:t>
      </w:r>
    </w:p>
    <w:p w:rsidR="00FF7F0B" w:rsidRDefault="00FF7F0B" w:rsidP="00630BEE">
      <w:pPr>
        <w:spacing w:after="160" w:line="259" w:lineRule="auto"/>
        <w:ind w:firstLine="567"/>
        <w:rPr>
          <w:sz w:val="24"/>
          <w:szCs w:val="24"/>
        </w:rPr>
      </w:pPr>
      <w:r w:rsidRPr="00FF7F0B">
        <w:rPr>
          <w:sz w:val="24"/>
          <w:szCs w:val="24"/>
        </w:rPr>
        <w:t>Além das competências acima elencadas, subsidiariamente, compete à UNICOR:</w:t>
      </w:r>
    </w:p>
    <w:p w:rsidR="00FF7F0B" w:rsidRPr="00FF7F0B" w:rsidRDefault="00FF7F0B" w:rsidP="00106A72">
      <w:pPr>
        <w:pStyle w:val="PargrafodaLista"/>
        <w:numPr>
          <w:ilvl w:val="0"/>
          <w:numId w:val="37"/>
        </w:numPr>
        <w:jc w:val="both"/>
        <w:rPr>
          <w:sz w:val="24"/>
          <w:szCs w:val="24"/>
        </w:rPr>
      </w:pPr>
      <w:r w:rsidRPr="00FF7F0B">
        <w:rPr>
          <w:sz w:val="24"/>
          <w:szCs w:val="24"/>
        </w:rPr>
        <w:t xml:space="preserve">Efetuar o controle sobre os prazos de vigência das Portarias que constituem as comissões, orientando-as nesse sentido, bem como gerir as prorrogações e reconduções que se fizerem necessárias; </w:t>
      </w:r>
    </w:p>
    <w:p w:rsidR="00FF7F0B" w:rsidRPr="00FF7F0B" w:rsidRDefault="00FF7F0B" w:rsidP="00106A72">
      <w:pPr>
        <w:pStyle w:val="PargrafodaLista"/>
        <w:numPr>
          <w:ilvl w:val="0"/>
          <w:numId w:val="37"/>
        </w:numPr>
        <w:jc w:val="both"/>
        <w:rPr>
          <w:sz w:val="24"/>
          <w:szCs w:val="24"/>
        </w:rPr>
      </w:pPr>
      <w:r w:rsidRPr="00FF7F0B">
        <w:rPr>
          <w:sz w:val="24"/>
          <w:szCs w:val="24"/>
        </w:rPr>
        <w:t xml:space="preserve">Indicar os nomes dos servidores para composição das </w:t>
      </w:r>
      <w:r w:rsidR="00300421" w:rsidRPr="00FF7F0B">
        <w:rPr>
          <w:sz w:val="24"/>
          <w:szCs w:val="24"/>
        </w:rPr>
        <w:t>Comissões</w:t>
      </w:r>
      <w:r w:rsidRPr="00FF7F0B">
        <w:rPr>
          <w:sz w:val="24"/>
          <w:szCs w:val="24"/>
        </w:rPr>
        <w:t xml:space="preserve"> para a condução dos processos investigativos; </w:t>
      </w:r>
    </w:p>
    <w:p w:rsidR="00FF7F0B" w:rsidRPr="00FF7F0B" w:rsidRDefault="00FF7F0B" w:rsidP="00106A72">
      <w:pPr>
        <w:pStyle w:val="PargrafodaLista"/>
        <w:numPr>
          <w:ilvl w:val="0"/>
          <w:numId w:val="37"/>
        </w:numPr>
        <w:jc w:val="both"/>
        <w:rPr>
          <w:sz w:val="24"/>
          <w:szCs w:val="24"/>
        </w:rPr>
      </w:pPr>
      <w:r w:rsidRPr="00FF7F0B">
        <w:rPr>
          <w:sz w:val="24"/>
          <w:szCs w:val="24"/>
        </w:rPr>
        <w:t xml:space="preserve">Prestar às Comissões as orientações necessárias, visando ao fiel cumprimento dos mandatos para os quais são designadas, velando pela observância aos princípios que regem a Administração Pública; </w:t>
      </w:r>
    </w:p>
    <w:p w:rsidR="00FF7F0B" w:rsidRPr="00FF7F0B" w:rsidRDefault="00FF7F0B" w:rsidP="00106A72">
      <w:pPr>
        <w:pStyle w:val="PargrafodaLista"/>
        <w:numPr>
          <w:ilvl w:val="0"/>
          <w:numId w:val="37"/>
        </w:numPr>
        <w:jc w:val="both"/>
        <w:rPr>
          <w:sz w:val="24"/>
          <w:szCs w:val="24"/>
        </w:rPr>
      </w:pPr>
      <w:r w:rsidRPr="00FF7F0B">
        <w:rPr>
          <w:sz w:val="24"/>
          <w:szCs w:val="24"/>
        </w:rPr>
        <w:t xml:space="preserve">Atender às requisições da PGF/AGU (Procuradoria Geral </w:t>
      </w:r>
      <w:r w:rsidR="00300421" w:rsidRPr="00FF7F0B">
        <w:rPr>
          <w:sz w:val="24"/>
          <w:szCs w:val="24"/>
        </w:rPr>
        <w:t>Federal</w:t>
      </w:r>
      <w:r w:rsidRPr="00FF7F0B">
        <w:rPr>
          <w:sz w:val="24"/>
          <w:szCs w:val="24"/>
        </w:rPr>
        <w:t xml:space="preserve">), referentes à prestação de informações para contestação de Ações </w:t>
      </w:r>
      <w:r w:rsidR="00300421" w:rsidRPr="00FF7F0B">
        <w:rPr>
          <w:sz w:val="24"/>
          <w:szCs w:val="24"/>
        </w:rPr>
        <w:t>Judiciais</w:t>
      </w:r>
      <w:r w:rsidRPr="00FF7F0B">
        <w:rPr>
          <w:sz w:val="24"/>
          <w:szCs w:val="24"/>
        </w:rPr>
        <w:t xml:space="preserve"> contra a União. </w:t>
      </w:r>
    </w:p>
    <w:p w:rsidR="00FF7F0B" w:rsidRPr="00FF7F0B" w:rsidRDefault="00FF7F0B" w:rsidP="00106A72">
      <w:pPr>
        <w:pStyle w:val="PargrafodaLista"/>
        <w:numPr>
          <w:ilvl w:val="0"/>
          <w:numId w:val="37"/>
        </w:numPr>
        <w:jc w:val="both"/>
        <w:rPr>
          <w:sz w:val="24"/>
          <w:szCs w:val="24"/>
        </w:rPr>
      </w:pPr>
      <w:r w:rsidRPr="00FF7F0B">
        <w:rPr>
          <w:sz w:val="24"/>
          <w:szCs w:val="24"/>
        </w:rPr>
        <w:t xml:space="preserve">Atender às requisições da Procuradoria Federal junto ao </w:t>
      </w:r>
      <w:r w:rsidR="00F96FEF">
        <w:rPr>
          <w:sz w:val="24"/>
          <w:szCs w:val="24"/>
        </w:rPr>
        <w:t>IFAM</w:t>
      </w:r>
      <w:r w:rsidRPr="00FF7F0B">
        <w:rPr>
          <w:sz w:val="24"/>
          <w:szCs w:val="24"/>
        </w:rPr>
        <w:t xml:space="preserve">, referentes à prestação de informações sobre matérias pertinentes a sua </w:t>
      </w:r>
      <w:r w:rsidR="00300421" w:rsidRPr="00FF7F0B">
        <w:rPr>
          <w:sz w:val="24"/>
          <w:szCs w:val="24"/>
        </w:rPr>
        <w:t>esfera</w:t>
      </w:r>
      <w:r w:rsidRPr="00FF7F0B">
        <w:rPr>
          <w:sz w:val="24"/>
          <w:szCs w:val="24"/>
        </w:rPr>
        <w:t xml:space="preserve"> de competência; e </w:t>
      </w:r>
    </w:p>
    <w:p w:rsidR="00FF7F0B" w:rsidRPr="00FF7F0B" w:rsidRDefault="00FF7F0B" w:rsidP="00106A72">
      <w:pPr>
        <w:pStyle w:val="PargrafodaLista"/>
        <w:numPr>
          <w:ilvl w:val="0"/>
          <w:numId w:val="37"/>
        </w:numPr>
        <w:jc w:val="both"/>
        <w:rPr>
          <w:sz w:val="24"/>
          <w:szCs w:val="24"/>
        </w:rPr>
      </w:pPr>
      <w:r w:rsidRPr="00FF7F0B">
        <w:rPr>
          <w:sz w:val="24"/>
          <w:szCs w:val="24"/>
        </w:rPr>
        <w:t xml:space="preserve">Atender aos encaminhamentos da Auditoria Interna do </w:t>
      </w:r>
      <w:r w:rsidR="00F96FEF">
        <w:rPr>
          <w:sz w:val="24"/>
          <w:szCs w:val="24"/>
        </w:rPr>
        <w:t>IFAM</w:t>
      </w:r>
      <w:r w:rsidRPr="00FF7F0B">
        <w:rPr>
          <w:sz w:val="24"/>
          <w:szCs w:val="24"/>
        </w:rPr>
        <w:t xml:space="preserve">, referentes a demandas oriundas da CGU, pertinentes às Solicitações de </w:t>
      </w:r>
      <w:r w:rsidR="00300421" w:rsidRPr="00FF7F0B">
        <w:rPr>
          <w:sz w:val="24"/>
          <w:szCs w:val="24"/>
        </w:rPr>
        <w:t>Auditoria</w:t>
      </w:r>
      <w:r w:rsidRPr="00FF7F0B">
        <w:rPr>
          <w:sz w:val="24"/>
          <w:szCs w:val="24"/>
        </w:rPr>
        <w:t xml:space="preserve"> e Plano de Providências. </w:t>
      </w:r>
    </w:p>
    <w:p w:rsidR="00FF7F0B" w:rsidRPr="00FF7F0B" w:rsidRDefault="00FF7F0B" w:rsidP="00106A72">
      <w:pPr>
        <w:pStyle w:val="PargrafodaLista"/>
        <w:numPr>
          <w:ilvl w:val="0"/>
          <w:numId w:val="37"/>
        </w:numPr>
        <w:jc w:val="both"/>
        <w:rPr>
          <w:sz w:val="24"/>
          <w:szCs w:val="24"/>
        </w:rPr>
      </w:pPr>
      <w:r w:rsidRPr="00FF7F0B">
        <w:rPr>
          <w:sz w:val="24"/>
          <w:szCs w:val="24"/>
        </w:rPr>
        <w:t xml:space="preserve">Analisar as denúncias encaminhadas para a Reitoria, bem </w:t>
      </w:r>
      <w:r w:rsidR="00300421" w:rsidRPr="00FF7F0B">
        <w:rPr>
          <w:sz w:val="24"/>
          <w:szCs w:val="24"/>
        </w:rPr>
        <w:t>como</w:t>
      </w:r>
      <w:r w:rsidRPr="00FF7F0B">
        <w:rPr>
          <w:sz w:val="24"/>
          <w:szCs w:val="24"/>
        </w:rPr>
        <w:t xml:space="preserve"> manifestar o posicionamento da Unidade com relação aos </w:t>
      </w:r>
      <w:r w:rsidR="00300421" w:rsidRPr="00FF7F0B">
        <w:rPr>
          <w:sz w:val="24"/>
          <w:szCs w:val="24"/>
        </w:rPr>
        <w:t>procedimentos</w:t>
      </w:r>
      <w:r w:rsidRPr="00FF7F0B">
        <w:rPr>
          <w:sz w:val="24"/>
          <w:szCs w:val="24"/>
        </w:rPr>
        <w:t xml:space="preserve"> aplicáveis. </w:t>
      </w:r>
    </w:p>
    <w:p w:rsidR="00FF7F0B" w:rsidRPr="00FF7F0B" w:rsidRDefault="00FF7F0B" w:rsidP="00106A72">
      <w:pPr>
        <w:pStyle w:val="PargrafodaLista"/>
        <w:numPr>
          <w:ilvl w:val="0"/>
          <w:numId w:val="37"/>
        </w:numPr>
        <w:jc w:val="both"/>
        <w:rPr>
          <w:sz w:val="24"/>
          <w:szCs w:val="24"/>
        </w:rPr>
      </w:pPr>
      <w:r w:rsidRPr="00FF7F0B">
        <w:rPr>
          <w:sz w:val="24"/>
          <w:szCs w:val="24"/>
        </w:rPr>
        <w:lastRenderedPageBreak/>
        <w:t xml:space="preserve">Atender às requisições e convocações emanadas da Reitoria do </w:t>
      </w:r>
      <w:r w:rsidR="00F96FEF">
        <w:rPr>
          <w:sz w:val="24"/>
          <w:szCs w:val="24"/>
        </w:rPr>
        <w:t>IFAM</w:t>
      </w:r>
      <w:r w:rsidRPr="00FF7F0B">
        <w:rPr>
          <w:sz w:val="24"/>
          <w:szCs w:val="24"/>
        </w:rPr>
        <w:t xml:space="preserve"> sobre assuntos pertinentes à sua esfera de competência. </w:t>
      </w:r>
    </w:p>
    <w:p w:rsidR="00E6280A" w:rsidRPr="00817237" w:rsidRDefault="00E6280A" w:rsidP="00817237">
      <w:pPr>
        <w:ind w:firstLine="567"/>
        <w:jc w:val="both"/>
        <w:rPr>
          <w:sz w:val="24"/>
          <w:szCs w:val="24"/>
        </w:rPr>
      </w:pPr>
      <w:r w:rsidRPr="00817237">
        <w:rPr>
          <w:sz w:val="24"/>
          <w:szCs w:val="24"/>
        </w:rPr>
        <w:t>Demonstração da execução das atividades de correição no âmbito da unidade jurisdicionada, destacando os principais eventos apuradas e as providências adotadas, notadamente no que concerne a irregularidades ocorridas no âmbito dos macroprocessos finalísticos e que sejam capazes de impactar o desempenho</w:t>
      </w:r>
      <w:r w:rsidR="00333D57" w:rsidRPr="00817237">
        <w:rPr>
          <w:sz w:val="24"/>
          <w:szCs w:val="24"/>
        </w:rPr>
        <w:t xml:space="preserve"> da UJ</w:t>
      </w:r>
      <w:r w:rsidRPr="00817237">
        <w:rPr>
          <w:sz w:val="24"/>
          <w:szCs w:val="24"/>
        </w:rPr>
        <w:t>.</w:t>
      </w:r>
    </w:p>
    <w:p w:rsidR="009E0BA5" w:rsidRPr="00BD16FC" w:rsidRDefault="009E0BA5" w:rsidP="000F6346">
      <w:pPr>
        <w:spacing w:after="0" w:line="240" w:lineRule="auto"/>
        <w:rPr>
          <w:rFonts w:eastAsia="Times New Roman"/>
          <w:bCs/>
          <w:noProof/>
          <w:kern w:val="32"/>
          <w:sz w:val="24"/>
          <w:szCs w:val="24"/>
        </w:rPr>
      </w:pPr>
    </w:p>
    <w:p w:rsidR="00140CBF" w:rsidRDefault="00140CBF">
      <w:pPr>
        <w:spacing w:after="160" w:line="259" w:lineRule="auto"/>
        <w:rPr>
          <w:rFonts w:eastAsia="Times New Roman"/>
          <w:b/>
          <w:bCs/>
          <w:noProof/>
          <w:kern w:val="32"/>
          <w:sz w:val="24"/>
          <w:szCs w:val="24"/>
        </w:rPr>
      </w:pPr>
      <w:r>
        <w:rPr>
          <w:i/>
          <w:iCs/>
          <w:noProof/>
          <w:kern w:val="32"/>
          <w:sz w:val="24"/>
          <w:szCs w:val="24"/>
        </w:rPr>
        <w:br w:type="page"/>
      </w:r>
    </w:p>
    <w:p w:rsidR="009E0BA5" w:rsidRDefault="009E0BA5" w:rsidP="000F6346">
      <w:pPr>
        <w:pStyle w:val="Ttulo2"/>
        <w:spacing w:before="0" w:after="0" w:line="360" w:lineRule="auto"/>
        <w:ind w:right="-276"/>
        <w:jc w:val="both"/>
        <w:rPr>
          <w:rFonts w:ascii="Times New Roman" w:hAnsi="Times New Roman"/>
          <w:i w:val="0"/>
          <w:iCs w:val="0"/>
          <w:noProof/>
          <w:kern w:val="32"/>
          <w:sz w:val="24"/>
          <w:szCs w:val="24"/>
        </w:rPr>
      </w:pPr>
      <w:bookmarkStart w:id="105" w:name="_Toc414463584"/>
      <w:r w:rsidRPr="003D6329">
        <w:rPr>
          <w:rFonts w:ascii="Times New Roman" w:hAnsi="Times New Roman"/>
          <w:i w:val="0"/>
          <w:iCs w:val="0"/>
          <w:noProof/>
          <w:kern w:val="32"/>
          <w:sz w:val="24"/>
          <w:szCs w:val="24"/>
        </w:rPr>
        <w:lastRenderedPageBreak/>
        <w:t>2.</w:t>
      </w:r>
      <w:r w:rsidR="003A446B" w:rsidRPr="003D6329">
        <w:rPr>
          <w:rFonts w:ascii="Times New Roman" w:hAnsi="Times New Roman"/>
          <w:i w:val="0"/>
          <w:iCs w:val="0"/>
          <w:noProof/>
          <w:kern w:val="32"/>
          <w:sz w:val="24"/>
          <w:szCs w:val="24"/>
        </w:rPr>
        <w:t>4</w:t>
      </w:r>
      <w:r w:rsidRPr="003D6329">
        <w:rPr>
          <w:rFonts w:ascii="Times New Roman" w:hAnsi="Times New Roman"/>
          <w:i w:val="0"/>
          <w:iCs w:val="0"/>
          <w:noProof/>
          <w:kern w:val="32"/>
          <w:sz w:val="24"/>
          <w:szCs w:val="24"/>
        </w:rPr>
        <w:t xml:space="preserve"> </w:t>
      </w:r>
      <w:r w:rsidR="003A446B" w:rsidRPr="003D6329">
        <w:rPr>
          <w:rFonts w:ascii="Times New Roman" w:hAnsi="Times New Roman"/>
          <w:i w:val="0"/>
          <w:iCs w:val="0"/>
          <w:noProof/>
          <w:kern w:val="32"/>
          <w:sz w:val="24"/>
          <w:szCs w:val="24"/>
        </w:rPr>
        <w:t>Avaliação</w:t>
      </w:r>
      <w:bookmarkEnd w:id="104"/>
      <w:r w:rsidR="003A446B" w:rsidRPr="003D6329">
        <w:rPr>
          <w:rFonts w:ascii="Times New Roman" w:hAnsi="Times New Roman"/>
          <w:i w:val="0"/>
          <w:iCs w:val="0"/>
          <w:noProof/>
          <w:kern w:val="32"/>
          <w:sz w:val="24"/>
          <w:szCs w:val="24"/>
        </w:rPr>
        <w:t xml:space="preserve"> do</w:t>
      </w:r>
      <w:r w:rsidR="001B5F23" w:rsidRPr="003D6329">
        <w:rPr>
          <w:rFonts w:ascii="Times New Roman" w:hAnsi="Times New Roman"/>
          <w:i w:val="0"/>
          <w:iCs w:val="0"/>
          <w:noProof/>
          <w:kern w:val="32"/>
          <w:sz w:val="24"/>
          <w:szCs w:val="24"/>
        </w:rPr>
        <w:t xml:space="preserve"> funcionamento dos</w:t>
      </w:r>
      <w:r w:rsidR="003A446B" w:rsidRPr="003D6329">
        <w:rPr>
          <w:rFonts w:ascii="Times New Roman" w:hAnsi="Times New Roman"/>
          <w:i w:val="0"/>
          <w:iCs w:val="0"/>
          <w:noProof/>
          <w:kern w:val="32"/>
          <w:sz w:val="24"/>
          <w:szCs w:val="24"/>
        </w:rPr>
        <w:t xml:space="preserve"> controles </w:t>
      </w:r>
      <w:r w:rsidR="001B5F23" w:rsidRPr="003D6329">
        <w:rPr>
          <w:rFonts w:ascii="Times New Roman" w:hAnsi="Times New Roman"/>
          <w:i w:val="0"/>
          <w:iCs w:val="0"/>
          <w:noProof/>
          <w:kern w:val="32"/>
          <w:sz w:val="24"/>
          <w:szCs w:val="24"/>
        </w:rPr>
        <w:t>I</w:t>
      </w:r>
      <w:r w:rsidR="003A446B" w:rsidRPr="003D6329">
        <w:rPr>
          <w:rFonts w:ascii="Times New Roman" w:hAnsi="Times New Roman"/>
          <w:i w:val="0"/>
          <w:iCs w:val="0"/>
          <w:noProof/>
          <w:kern w:val="32"/>
          <w:sz w:val="24"/>
          <w:szCs w:val="24"/>
        </w:rPr>
        <w:t>nternos</w:t>
      </w:r>
      <w:bookmarkEnd w:id="105"/>
      <w:r w:rsidR="003A446B" w:rsidRPr="003D6329">
        <w:rPr>
          <w:rFonts w:ascii="Times New Roman" w:hAnsi="Times New Roman"/>
          <w:i w:val="0"/>
          <w:iCs w:val="0"/>
          <w:noProof/>
          <w:kern w:val="32"/>
          <w:sz w:val="24"/>
          <w:szCs w:val="24"/>
        </w:rPr>
        <w:t xml:space="preserve"> </w:t>
      </w:r>
    </w:p>
    <w:tbl>
      <w:tblPr>
        <w:tblW w:w="967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256"/>
        <w:gridCol w:w="283"/>
        <w:gridCol w:w="284"/>
        <w:gridCol w:w="283"/>
        <w:gridCol w:w="284"/>
        <w:gridCol w:w="283"/>
      </w:tblGrid>
      <w:tr w:rsidR="004D4F41" w:rsidRPr="00BD16FC" w:rsidTr="00C50CB5">
        <w:tc>
          <w:tcPr>
            <w:tcW w:w="9673" w:type="dxa"/>
            <w:gridSpan w:val="6"/>
            <w:tcBorders>
              <w:top w:val="nil"/>
              <w:left w:val="nil"/>
              <w:bottom w:val="single" w:sz="4" w:space="0" w:color="auto"/>
              <w:right w:val="nil"/>
            </w:tcBorders>
            <w:shd w:val="clear" w:color="auto" w:fill="auto"/>
            <w:vAlign w:val="center"/>
          </w:tcPr>
          <w:p w:rsidR="004D4F41" w:rsidRPr="00BD16FC" w:rsidRDefault="004D4F41" w:rsidP="006A0BB0">
            <w:pPr>
              <w:pStyle w:val="Epgrafe"/>
            </w:pPr>
            <w:bookmarkStart w:id="106" w:name="_Toc377032902"/>
            <w:r w:rsidRPr="00BD16FC">
              <w:t>Quadro A.2.4 – Avaliação do Sistema de Controles Internos da UJ</w:t>
            </w:r>
            <w:bookmarkEnd w:id="106"/>
          </w:p>
        </w:tc>
      </w:tr>
      <w:tr w:rsidR="004D4F41" w:rsidRPr="00BD16FC" w:rsidTr="00C50CB5">
        <w:tc>
          <w:tcPr>
            <w:tcW w:w="8256" w:type="dxa"/>
            <w:tcBorders>
              <w:top w:val="single" w:sz="4" w:space="0" w:color="auto"/>
              <w:bottom w:val="single" w:sz="4" w:space="0" w:color="000000"/>
            </w:tcBorders>
            <w:shd w:val="clear" w:color="auto" w:fill="BFBFBF"/>
            <w:vAlign w:val="center"/>
          </w:tcPr>
          <w:p w:rsidR="004D4F41" w:rsidRPr="00BD16FC" w:rsidRDefault="004D4F41" w:rsidP="000F6346">
            <w:pPr>
              <w:spacing w:after="0"/>
              <w:jc w:val="center"/>
            </w:pPr>
            <w:r w:rsidRPr="00BD16FC">
              <w:t xml:space="preserve"> ELEMENTOS DO SISTEMA DE CONTROLES INTERNOS A SEREM AVALIADOS</w:t>
            </w:r>
          </w:p>
        </w:tc>
        <w:tc>
          <w:tcPr>
            <w:tcW w:w="1417" w:type="dxa"/>
            <w:gridSpan w:val="5"/>
            <w:tcBorders>
              <w:top w:val="single" w:sz="4" w:space="0" w:color="auto"/>
              <w:bottom w:val="single" w:sz="4" w:space="0" w:color="000000"/>
            </w:tcBorders>
            <w:shd w:val="clear" w:color="auto" w:fill="BFBFBF"/>
            <w:vAlign w:val="center"/>
          </w:tcPr>
          <w:p w:rsidR="004D4F41" w:rsidRPr="00BD16FC" w:rsidRDefault="004D4F41" w:rsidP="000F6346">
            <w:pPr>
              <w:spacing w:after="0"/>
              <w:jc w:val="center"/>
            </w:pPr>
            <w:r w:rsidRPr="00BD16FC">
              <w:t>VALORES</w:t>
            </w:r>
          </w:p>
        </w:tc>
      </w:tr>
      <w:tr w:rsidR="004D4F41" w:rsidRPr="00BD16FC" w:rsidTr="00C50CB5">
        <w:tc>
          <w:tcPr>
            <w:tcW w:w="8256" w:type="dxa"/>
            <w:shd w:val="pct12" w:color="auto" w:fill="auto"/>
            <w:vAlign w:val="center"/>
          </w:tcPr>
          <w:p w:rsidR="004D4F41" w:rsidRPr="00BD16FC" w:rsidRDefault="004D4F41" w:rsidP="000F6346">
            <w:pPr>
              <w:spacing w:after="0"/>
              <w:jc w:val="center"/>
            </w:pPr>
            <w:r w:rsidRPr="00BD16FC">
              <w:rPr>
                <w:color w:val="000000"/>
              </w:rPr>
              <w:t>Ambiente de Controle</w:t>
            </w:r>
          </w:p>
        </w:tc>
        <w:tc>
          <w:tcPr>
            <w:tcW w:w="283" w:type="dxa"/>
            <w:shd w:val="pct12" w:color="auto" w:fill="auto"/>
            <w:vAlign w:val="center"/>
          </w:tcPr>
          <w:p w:rsidR="004D4F41" w:rsidRPr="00BD16FC" w:rsidRDefault="004D4F41" w:rsidP="000F6346">
            <w:pPr>
              <w:spacing w:after="0"/>
              <w:jc w:val="center"/>
            </w:pPr>
            <w:r w:rsidRPr="00BD16FC">
              <w:t>1</w:t>
            </w:r>
          </w:p>
        </w:tc>
        <w:tc>
          <w:tcPr>
            <w:tcW w:w="284" w:type="dxa"/>
            <w:shd w:val="pct12" w:color="auto" w:fill="auto"/>
            <w:vAlign w:val="center"/>
          </w:tcPr>
          <w:p w:rsidR="004D4F41" w:rsidRPr="00BD16FC" w:rsidRDefault="004D4F41" w:rsidP="000F6346">
            <w:pPr>
              <w:spacing w:after="0"/>
              <w:jc w:val="center"/>
            </w:pPr>
            <w:r w:rsidRPr="00BD16FC">
              <w:t>2</w:t>
            </w:r>
          </w:p>
        </w:tc>
        <w:tc>
          <w:tcPr>
            <w:tcW w:w="283" w:type="dxa"/>
            <w:shd w:val="pct12" w:color="auto" w:fill="auto"/>
            <w:vAlign w:val="center"/>
          </w:tcPr>
          <w:p w:rsidR="004D4F41" w:rsidRPr="00BD16FC" w:rsidRDefault="004D4F41" w:rsidP="000F6346">
            <w:pPr>
              <w:spacing w:after="0"/>
              <w:jc w:val="center"/>
            </w:pPr>
            <w:r w:rsidRPr="00BD16FC">
              <w:t>3</w:t>
            </w:r>
          </w:p>
        </w:tc>
        <w:tc>
          <w:tcPr>
            <w:tcW w:w="284" w:type="dxa"/>
            <w:shd w:val="pct12" w:color="auto" w:fill="auto"/>
            <w:vAlign w:val="center"/>
          </w:tcPr>
          <w:p w:rsidR="004D4F41" w:rsidRPr="00BD16FC" w:rsidRDefault="004D4F41" w:rsidP="000F6346">
            <w:pPr>
              <w:spacing w:after="0"/>
              <w:jc w:val="center"/>
            </w:pPr>
            <w:r w:rsidRPr="00BD16FC">
              <w:t>4</w:t>
            </w:r>
          </w:p>
        </w:tc>
        <w:tc>
          <w:tcPr>
            <w:tcW w:w="283" w:type="dxa"/>
            <w:shd w:val="pct12" w:color="auto" w:fill="auto"/>
            <w:vAlign w:val="center"/>
          </w:tcPr>
          <w:p w:rsidR="004D4F41" w:rsidRPr="00BD16FC" w:rsidRDefault="004D4F41" w:rsidP="000F6346">
            <w:pPr>
              <w:spacing w:after="0"/>
              <w:jc w:val="center"/>
            </w:pPr>
            <w:r w:rsidRPr="00BD16FC">
              <w:t>5</w:t>
            </w:r>
          </w:p>
        </w:tc>
      </w:tr>
      <w:tr w:rsidR="00660FEC" w:rsidRPr="00BD16FC" w:rsidTr="00C50CB5">
        <w:tc>
          <w:tcPr>
            <w:tcW w:w="8256" w:type="dxa"/>
          </w:tcPr>
          <w:p w:rsidR="00660FEC" w:rsidRPr="00BD16FC" w:rsidRDefault="00660FEC" w:rsidP="004A60E2">
            <w:pPr>
              <w:spacing w:after="0"/>
              <w:ind w:left="318" w:hanging="284"/>
              <w:jc w:val="both"/>
            </w:pPr>
            <w:r w:rsidRPr="00BD16FC">
              <w:t>1.</w:t>
            </w:r>
            <w:r w:rsidRPr="00BD16FC">
              <w:tab/>
              <w:t>A alta administração percebe os controles internos como essenciais à consecução dos objetivos da unidade e dão suporte adequado ao seu funcionamento.</w:t>
            </w:r>
          </w:p>
        </w:tc>
        <w:tc>
          <w:tcPr>
            <w:tcW w:w="283" w:type="dxa"/>
          </w:tcPr>
          <w:p w:rsidR="00660FEC" w:rsidRPr="004A60E2" w:rsidRDefault="00660FEC" w:rsidP="004A60E2">
            <w:pPr>
              <w:spacing w:before="30" w:after="30"/>
              <w:jc w:val="both"/>
            </w:pPr>
          </w:p>
        </w:tc>
        <w:tc>
          <w:tcPr>
            <w:tcW w:w="284" w:type="dxa"/>
          </w:tcPr>
          <w:p w:rsidR="00660FEC" w:rsidRPr="004A60E2" w:rsidRDefault="00660FEC" w:rsidP="004A60E2">
            <w:pPr>
              <w:spacing w:before="30" w:after="30"/>
              <w:jc w:val="both"/>
            </w:pPr>
          </w:p>
        </w:tc>
        <w:tc>
          <w:tcPr>
            <w:tcW w:w="283" w:type="dxa"/>
          </w:tcPr>
          <w:p w:rsidR="00660FEC" w:rsidRPr="004A60E2" w:rsidRDefault="00660FEC" w:rsidP="004A60E2">
            <w:pPr>
              <w:spacing w:before="30" w:after="30"/>
              <w:jc w:val="both"/>
            </w:pPr>
          </w:p>
        </w:tc>
        <w:tc>
          <w:tcPr>
            <w:tcW w:w="284" w:type="dxa"/>
          </w:tcPr>
          <w:p w:rsidR="00660FEC" w:rsidRPr="004A60E2" w:rsidRDefault="00660FEC" w:rsidP="00A438D0">
            <w:pPr>
              <w:spacing w:before="30" w:after="30"/>
              <w:jc w:val="both"/>
            </w:pPr>
            <w:r w:rsidRPr="004A60E2">
              <w:t>X</w:t>
            </w:r>
          </w:p>
        </w:tc>
        <w:tc>
          <w:tcPr>
            <w:tcW w:w="283" w:type="dxa"/>
          </w:tcPr>
          <w:p w:rsidR="00660FEC" w:rsidRPr="004A60E2" w:rsidRDefault="00660FEC" w:rsidP="004A60E2">
            <w:pPr>
              <w:spacing w:before="30" w:after="30"/>
              <w:jc w:val="both"/>
            </w:pPr>
          </w:p>
        </w:tc>
      </w:tr>
      <w:tr w:rsidR="004A60E2" w:rsidRPr="00BD16FC" w:rsidTr="00C50CB5">
        <w:tc>
          <w:tcPr>
            <w:tcW w:w="8256" w:type="dxa"/>
          </w:tcPr>
          <w:p w:rsidR="004A60E2" w:rsidRPr="00BD16FC" w:rsidRDefault="004A60E2" w:rsidP="004A60E2">
            <w:pPr>
              <w:spacing w:after="0"/>
              <w:ind w:left="318" w:hanging="284"/>
              <w:jc w:val="both"/>
            </w:pPr>
            <w:r w:rsidRPr="00BD16FC">
              <w:t>2.</w:t>
            </w:r>
            <w:r w:rsidRPr="00BD16FC">
              <w:tab/>
              <w:t xml:space="preserve">Os mecanismos gerais de controle instituídos pela UJ são percebidos por todos os servidores e funcionários nos diversos níveis da estrutura da unidade. </w:t>
            </w: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p>
        </w:tc>
        <w:tc>
          <w:tcPr>
            <w:tcW w:w="283" w:type="dxa"/>
          </w:tcPr>
          <w:p w:rsidR="004A60E2" w:rsidRPr="004A60E2" w:rsidRDefault="00660FEC" w:rsidP="004A60E2">
            <w:pPr>
              <w:spacing w:before="30" w:after="30"/>
              <w:jc w:val="both"/>
            </w:pPr>
            <w:r w:rsidRPr="004A60E2">
              <w:t>X</w:t>
            </w:r>
          </w:p>
        </w:tc>
        <w:tc>
          <w:tcPr>
            <w:tcW w:w="284" w:type="dxa"/>
          </w:tcPr>
          <w:p w:rsidR="004A60E2" w:rsidRPr="004A60E2" w:rsidRDefault="004A60E2" w:rsidP="004A60E2">
            <w:pPr>
              <w:spacing w:before="30" w:after="30"/>
              <w:jc w:val="both"/>
            </w:pPr>
          </w:p>
        </w:tc>
        <w:tc>
          <w:tcPr>
            <w:tcW w:w="283" w:type="dxa"/>
          </w:tcPr>
          <w:p w:rsidR="004A60E2" w:rsidRPr="004A60E2" w:rsidRDefault="004A60E2" w:rsidP="004A60E2">
            <w:pPr>
              <w:spacing w:before="30" w:after="30"/>
              <w:jc w:val="both"/>
            </w:pPr>
          </w:p>
        </w:tc>
      </w:tr>
      <w:tr w:rsidR="004A60E2" w:rsidRPr="00BD16FC" w:rsidTr="00C50CB5">
        <w:tc>
          <w:tcPr>
            <w:tcW w:w="8256" w:type="dxa"/>
          </w:tcPr>
          <w:p w:rsidR="004A60E2" w:rsidRPr="00BD16FC" w:rsidRDefault="004A60E2" w:rsidP="004A60E2">
            <w:pPr>
              <w:spacing w:after="0"/>
              <w:ind w:left="318" w:hanging="284"/>
              <w:jc w:val="both"/>
            </w:pPr>
            <w:r w:rsidRPr="00BD16FC">
              <w:t>3.</w:t>
            </w:r>
            <w:r w:rsidRPr="00BD16FC">
              <w:tab/>
              <w:t>A comunicação dentro da UJ é adequada e eficiente.</w:t>
            </w: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p>
        </w:tc>
        <w:tc>
          <w:tcPr>
            <w:tcW w:w="283" w:type="dxa"/>
          </w:tcPr>
          <w:p w:rsidR="004A60E2" w:rsidRPr="004A60E2" w:rsidRDefault="00660FEC" w:rsidP="004A60E2">
            <w:pPr>
              <w:spacing w:before="30" w:after="30"/>
              <w:jc w:val="both"/>
            </w:pPr>
            <w:r w:rsidRPr="004A60E2">
              <w:t>X</w:t>
            </w:r>
          </w:p>
        </w:tc>
        <w:tc>
          <w:tcPr>
            <w:tcW w:w="284" w:type="dxa"/>
          </w:tcPr>
          <w:p w:rsidR="004A60E2" w:rsidRPr="004A60E2" w:rsidRDefault="004A60E2" w:rsidP="004A60E2">
            <w:pPr>
              <w:spacing w:before="30" w:after="30"/>
              <w:jc w:val="both"/>
            </w:pPr>
          </w:p>
        </w:tc>
        <w:tc>
          <w:tcPr>
            <w:tcW w:w="283" w:type="dxa"/>
          </w:tcPr>
          <w:p w:rsidR="004A60E2" w:rsidRPr="004A60E2" w:rsidRDefault="004A60E2" w:rsidP="004A60E2">
            <w:pPr>
              <w:spacing w:before="30" w:after="30"/>
              <w:jc w:val="both"/>
            </w:pPr>
          </w:p>
        </w:tc>
      </w:tr>
      <w:tr w:rsidR="004A60E2" w:rsidRPr="00BD16FC" w:rsidTr="00C50CB5">
        <w:tc>
          <w:tcPr>
            <w:tcW w:w="8256" w:type="dxa"/>
          </w:tcPr>
          <w:p w:rsidR="004A60E2" w:rsidRPr="00BD16FC" w:rsidRDefault="004A60E2" w:rsidP="004A60E2">
            <w:pPr>
              <w:spacing w:after="0"/>
              <w:ind w:left="318" w:hanging="284"/>
              <w:jc w:val="both"/>
            </w:pPr>
            <w:r w:rsidRPr="00BD16FC">
              <w:t>4.</w:t>
            </w:r>
            <w:r w:rsidRPr="00BD16FC">
              <w:tab/>
              <w:t>Existe código formalizado de ética ou de conduta.</w:t>
            </w: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p>
        </w:tc>
        <w:tc>
          <w:tcPr>
            <w:tcW w:w="283" w:type="dxa"/>
          </w:tcPr>
          <w:p w:rsidR="004A60E2" w:rsidRPr="004A60E2" w:rsidRDefault="00660FEC" w:rsidP="004A60E2">
            <w:pPr>
              <w:spacing w:before="30" w:after="30"/>
              <w:jc w:val="both"/>
            </w:pPr>
            <w:r w:rsidRPr="004A60E2">
              <w:t>X</w:t>
            </w:r>
          </w:p>
        </w:tc>
        <w:tc>
          <w:tcPr>
            <w:tcW w:w="284" w:type="dxa"/>
          </w:tcPr>
          <w:p w:rsidR="004A60E2" w:rsidRPr="004A60E2" w:rsidRDefault="004A60E2" w:rsidP="004A60E2">
            <w:pPr>
              <w:spacing w:before="30" w:after="30"/>
              <w:jc w:val="both"/>
            </w:pPr>
          </w:p>
        </w:tc>
        <w:tc>
          <w:tcPr>
            <w:tcW w:w="283" w:type="dxa"/>
          </w:tcPr>
          <w:p w:rsidR="004A60E2" w:rsidRPr="004A60E2" w:rsidRDefault="004A60E2" w:rsidP="004A60E2">
            <w:pPr>
              <w:spacing w:before="30" w:after="30"/>
              <w:jc w:val="both"/>
            </w:pPr>
          </w:p>
        </w:tc>
      </w:tr>
      <w:tr w:rsidR="004A60E2" w:rsidRPr="00BD16FC" w:rsidTr="00C50CB5">
        <w:tc>
          <w:tcPr>
            <w:tcW w:w="8256" w:type="dxa"/>
          </w:tcPr>
          <w:p w:rsidR="004A60E2" w:rsidRPr="00BD16FC" w:rsidRDefault="004A60E2" w:rsidP="004A60E2">
            <w:pPr>
              <w:spacing w:after="0"/>
              <w:ind w:left="318" w:hanging="284"/>
              <w:jc w:val="both"/>
            </w:pPr>
            <w:r w:rsidRPr="00BD16FC">
              <w:t>5.</w:t>
            </w:r>
            <w:r w:rsidRPr="00BD16FC">
              <w:tab/>
              <w:t>Os procedimentos e as instruções operacionais são padronizados e estão postos em documentos formais.</w:t>
            </w:r>
          </w:p>
        </w:tc>
        <w:tc>
          <w:tcPr>
            <w:tcW w:w="283" w:type="dxa"/>
          </w:tcPr>
          <w:p w:rsidR="004A60E2" w:rsidRPr="004A60E2" w:rsidRDefault="004A60E2" w:rsidP="004A60E2">
            <w:pPr>
              <w:spacing w:before="30" w:after="30"/>
              <w:jc w:val="both"/>
            </w:pPr>
          </w:p>
        </w:tc>
        <w:tc>
          <w:tcPr>
            <w:tcW w:w="284" w:type="dxa"/>
          </w:tcPr>
          <w:p w:rsidR="004A60E2" w:rsidRPr="004A60E2" w:rsidRDefault="00660FEC" w:rsidP="004A60E2">
            <w:pPr>
              <w:spacing w:before="30" w:after="30"/>
              <w:jc w:val="both"/>
            </w:pPr>
            <w:r w:rsidRPr="004A60E2">
              <w:t>X</w:t>
            </w: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p>
        </w:tc>
        <w:tc>
          <w:tcPr>
            <w:tcW w:w="283" w:type="dxa"/>
          </w:tcPr>
          <w:p w:rsidR="004A60E2" w:rsidRPr="004A60E2" w:rsidRDefault="004A60E2" w:rsidP="004A60E2">
            <w:pPr>
              <w:spacing w:before="30" w:after="30"/>
              <w:jc w:val="both"/>
            </w:pPr>
          </w:p>
        </w:tc>
      </w:tr>
      <w:tr w:rsidR="004A60E2" w:rsidRPr="00BD16FC" w:rsidTr="00C50CB5">
        <w:tc>
          <w:tcPr>
            <w:tcW w:w="8256" w:type="dxa"/>
          </w:tcPr>
          <w:p w:rsidR="004A60E2" w:rsidRPr="00BD16FC" w:rsidRDefault="004A60E2" w:rsidP="004A60E2">
            <w:pPr>
              <w:spacing w:after="0"/>
              <w:ind w:left="318" w:hanging="284"/>
              <w:jc w:val="both"/>
            </w:pPr>
            <w:r w:rsidRPr="00BD16FC">
              <w:t>6.</w:t>
            </w:r>
            <w:r w:rsidRPr="00BD16FC">
              <w:tab/>
              <w:t>Há mecanismos que garantem ou incentivam a participação dos funcionários e servidores dos diversos níveis da estrutura da UJ na elaboração dos procedimentos, das instruções operacionais ou código de ética ou conduta.</w:t>
            </w: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p>
        </w:tc>
        <w:tc>
          <w:tcPr>
            <w:tcW w:w="283" w:type="dxa"/>
          </w:tcPr>
          <w:p w:rsidR="004A60E2" w:rsidRPr="004A60E2" w:rsidRDefault="00660FEC" w:rsidP="004A60E2">
            <w:pPr>
              <w:spacing w:before="30" w:after="30"/>
              <w:jc w:val="both"/>
            </w:pPr>
            <w:r w:rsidRPr="004A60E2">
              <w:t>X</w:t>
            </w:r>
          </w:p>
        </w:tc>
        <w:tc>
          <w:tcPr>
            <w:tcW w:w="284" w:type="dxa"/>
          </w:tcPr>
          <w:p w:rsidR="004A60E2" w:rsidRPr="004A60E2" w:rsidRDefault="004A60E2" w:rsidP="004A60E2">
            <w:pPr>
              <w:spacing w:before="30" w:after="30"/>
              <w:jc w:val="both"/>
            </w:pPr>
          </w:p>
        </w:tc>
        <w:tc>
          <w:tcPr>
            <w:tcW w:w="283" w:type="dxa"/>
          </w:tcPr>
          <w:p w:rsidR="004A60E2" w:rsidRPr="004A60E2" w:rsidRDefault="004A60E2" w:rsidP="004A60E2">
            <w:pPr>
              <w:spacing w:before="30" w:after="30"/>
              <w:jc w:val="both"/>
            </w:pPr>
          </w:p>
        </w:tc>
      </w:tr>
      <w:tr w:rsidR="004A60E2" w:rsidRPr="00BD16FC" w:rsidTr="00C50CB5">
        <w:tc>
          <w:tcPr>
            <w:tcW w:w="8256" w:type="dxa"/>
          </w:tcPr>
          <w:p w:rsidR="004A60E2" w:rsidRPr="00BD16FC" w:rsidRDefault="004A60E2" w:rsidP="004A60E2">
            <w:pPr>
              <w:spacing w:after="0"/>
              <w:ind w:left="318" w:hanging="284"/>
              <w:jc w:val="both"/>
            </w:pPr>
            <w:r w:rsidRPr="00BD16FC">
              <w:t>7.</w:t>
            </w:r>
            <w:r w:rsidRPr="00BD16FC">
              <w:tab/>
              <w:t>As delegações de autoridade e competência são acompanhadas de definições claras das responsabilidades.</w:t>
            </w: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p>
        </w:tc>
        <w:tc>
          <w:tcPr>
            <w:tcW w:w="283" w:type="dxa"/>
          </w:tcPr>
          <w:p w:rsidR="004A60E2" w:rsidRPr="004A60E2" w:rsidRDefault="00660FEC" w:rsidP="004A60E2">
            <w:pPr>
              <w:spacing w:before="30" w:after="30"/>
              <w:jc w:val="both"/>
            </w:pPr>
            <w:r w:rsidRPr="004A60E2">
              <w:t>X</w:t>
            </w:r>
          </w:p>
        </w:tc>
        <w:tc>
          <w:tcPr>
            <w:tcW w:w="284" w:type="dxa"/>
          </w:tcPr>
          <w:p w:rsidR="004A60E2" w:rsidRPr="004A60E2" w:rsidRDefault="004A60E2" w:rsidP="004A60E2">
            <w:pPr>
              <w:spacing w:before="30" w:after="30"/>
              <w:jc w:val="both"/>
            </w:pPr>
          </w:p>
        </w:tc>
        <w:tc>
          <w:tcPr>
            <w:tcW w:w="283" w:type="dxa"/>
          </w:tcPr>
          <w:p w:rsidR="004A60E2" w:rsidRPr="004A60E2" w:rsidRDefault="004A60E2" w:rsidP="004A60E2">
            <w:pPr>
              <w:spacing w:before="30" w:after="30"/>
              <w:jc w:val="both"/>
            </w:pPr>
          </w:p>
        </w:tc>
      </w:tr>
      <w:tr w:rsidR="004A60E2" w:rsidRPr="00BD16FC" w:rsidTr="00C50CB5">
        <w:tc>
          <w:tcPr>
            <w:tcW w:w="8256" w:type="dxa"/>
          </w:tcPr>
          <w:p w:rsidR="004A60E2" w:rsidRPr="00BD16FC" w:rsidRDefault="004A60E2" w:rsidP="004A60E2">
            <w:pPr>
              <w:spacing w:after="0"/>
              <w:ind w:left="318" w:hanging="284"/>
              <w:jc w:val="both"/>
            </w:pPr>
            <w:r w:rsidRPr="00BD16FC">
              <w:t>8.</w:t>
            </w:r>
            <w:r w:rsidRPr="00BD16FC">
              <w:tab/>
              <w:t>Existe adequada segregação de funções nos processos e atividades da competência da UJ.</w:t>
            </w: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p>
        </w:tc>
        <w:tc>
          <w:tcPr>
            <w:tcW w:w="283" w:type="dxa"/>
          </w:tcPr>
          <w:p w:rsidR="004A60E2" w:rsidRPr="004A60E2" w:rsidRDefault="004A60E2" w:rsidP="004A60E2">
            <w:pPr>
              <w:spacing w:before="30" w:after="30"/>
              <w:jc w:val="both"/>
            </w:pPr>
          </w:p>
        </w:tc>
        <w:tc>
          <w:tcPr>
            <w:tcW w:w="284" w:type="dxa"/>
          </w:tcPr>
          <w:p w:rsidR="004A60E2" w:rsidRPr="004A60E2" w:rsidRDefault="00660FEC" w:rsidP="004A60E2">
            <w:pPr>
              <w:spacing w:before="30" w:after="30"/>
              <w:jc w:val="both"/>
            </w:pPr>
            <w:r w:rsidRPr="004A60E2">
              <w:t>X</w:t>
            </w:r>
          </w:p>
        </w:tc>
        <w:tc>
          <w:tcPr>
            <w:tcW w:w="283" w:type="dxa"/>
          </w:tcPr>
          <w:p w:rsidR="004A60E2" w:rsidRPr="004A60E2" w:rsidRDefault="004A60E2" w:rsidP="004A60E2">
            <w:pPr>
              <w:spacing w:before="30" w:after="30"/>
              <w:jc w:val="both"/>
            </w:pPr>
          </w:p>
        </w:tc>
      </w:tr>
      <w:tr w:rsidR="004A60E2" w:rsidRPr="00BD16FC" w:rsidTr="00C50CB5">
        <w:tc>
          <w:tcPr>
            <w:tcW w:w="8256" w:type="dxa"/>
            <w:tcBorders>
              <w:bottom w:val="single" w:sz="4" w:space="0" w:color="000000"/>
            </w:tcBorders>
          </w:tcPr>
          <w:p w:rsidR="004A60E2" w:rsidRPr="00BD16FC" w:rsidRDefault="004A60E2" w:rsidP="004A60E2">
            <w:pPr>
              <w:spacing w:after="0"/>
              <w:ind w:left="318" w:hanging="284"/>
              <w:jc w:val="both"/>
            </w:pPr>
            <w:r w:rsidRPr="00BD16FC">
              <w:t>9.</w:t>
            </w:r>
            <w:r w:rsidRPr="00BD16FC">
              <w:tab/>
              <w:t>Os controles internos adotados contribuem para a consecução dos resultados planejados pela UJ.</w:t>
            </w:r>
          </w:p>
        </w:tc>
        <w:tc>
          <w:tcPr>
            <w:tcW w:w="283" w:type="dxa"/>
            <w:tcBorders>
              <w:bottom w:val="single" w:sz="4" w:space="0" w:color="000000"/>
            </w:tcBorders>
          </w:tcPr>
          <w:p w:rsidR="004A60E2" w:rsidRPr="004A60E2" w:rsidRDefault="004A60E2" w:rsidP="004A60E2">
            <w:pPr>
              <w:spacing w:before="30" w:after="30"/>
              <w:jc w:val="both"/>
            </w:pPr>
          </w:p>
        </w:tc>
        <w:tc>
          <w:tcPr>
            <w:tcW w:w="284" w:type="dxa"/>
            <w:tcBorders>
              <w:bottom w:val="single" w:sz="4" w:space="0" w:color="000000"/>
            </w:tcBorders>
          </w:tcPr>
          <w:p w:rsidR="004A60E2" w:rsidRPr="004A60E2" w:rsidRDefault="004A60E2" w:rsidP="004A60E2">
            <w:pPr>
              <w:spacing w:before="30" w:after="30"/>
              <w:jc w:val="both"/>
            </w:pPr>
          </w:p>
        </w:tc>
        <w:tc>
          <w:tcPr>
            <w:tcW w:w="283" w:type="dxa"/>
            <w:tcBorders>
              <w:bottom w:val="single" w:sz="4" w:space="0" w:color="000000"/>
            </w:tcBorders>
          </w:tcPr>
          <w:p w:rsidR="004A60E2" w:rsidRPr="004A60E2" w:rsidRDefault="00660FEC" w:rsidP="004A60E2">
            <w:pPr>
              <w:spacing w:before="30" w:after="30"/>
              <w:jc w:val="both"/>
            </w:pPr>
            <w:r w:rsidRPr="004A60E2">
              <w:t>X</w:t>
            </w:r>
          </w:p>
        </w:tc>
        <w:tc>
          <w:tcPr>
            <w:tcW w:w="284" w:type="dxa"/>
            <w:tcBorders>
              <w:bottom w:val="single" w:sz="4" w:space="0" w:color="000000"/>
            </w:tcBorders>
          </w:tcPr>
          <w:p w:rsidR="004A60E2" w:rsidRPr="004A60E2" w:rsidRDefault="004A60E2" w:rsidP="004A60E2">
            <w:pPr>
              <w:spacing w:before="30" w:after="30"/>
              <w:jc w:val="both"/>
            </w:pPr>
          </w:p>
        </w:tc>
        <w:tc>
          <w:tcPr>
            <w:tcW w:w="283" w:type="dxa"/>
            <w:tcBorders>
              <w:bottom w:val="single" w:sz="4" w:space="0" w:color="000000"/>
            </w:tcBorders>
          </w:tcPr>
          <w:p w:rsidR="004A60E2" w:rsidRPr="004A60E2" w:rsidRDefault="004A60E2" w:rsidP="004A60E2">
            <w:pPr>
              <w:spacing w:before="30" w:after="30"/>
              <w:jc w:val="both"/>
            </w:pPr>
          </w:p>
        </w:tc>
      </w:tr>
      <w:tr w:rsidR="004D4F41" w:rsidRPr="00BD16FC" w:rsidTr="00C50CB5">
        <w:tc>
          <w:tcPr>
            <w:tcW w:w="8256" w:type="dxa"/>
            <w:shd w:val="pct12" w:color="auto" w:fill="auto"/>
            <w:vAlign w:val="center"/>
          </w:tcPr>
          <w:p w:rsidR="004D4F41" w:rsidRPr="00BD16FC" w:rsidRDefault="004D4F41" w:rsidP="000F6346">
            <w:pPr>
              <w:spacing w:after="0"/>
              <w:jc w:val="center"/>
            </w:pPr>
            <w:r w:rsidRPr="00BD16FC">
              <w:t>Avaliação de Risco</w:t>
            </w:r>
          </w:p>
        </w:tc>
        <w:tc>
          <w:tcPr>
            <w:tcW w:w="283" w:type="dxa"/>
            <w:shd w:val="pct12" w:color="auto" w:fill="auto"/>
            <w:vAlign w:val="center"/>
          </w:tcPr>
          <w:p w:rsidR="004D4F41" w:rsidRPr="00BD16FC" w:rsidRDefault="004D4F41" w:rsidP="000F6346">
            <w:pPr>
              <w:spacing w:after="0"/>
              <w:jc w:val="center"/>
            </w:pPr>
            <w:r w:rsidRPr="00BD16FC">
              <w:t>1</w:t>
            </w:r>
          </w:p>
        </w:tc>
        <w:tc>
          <w:tcPr>
            <w:tcW w:w="284" w:type="dxa"/>
            <w:shd w:val="pct12" w:color="auto" w:fill="auto"/>
            <w:vAlign w:val="center"/>
          </w:tcPr>
          <w:p w:rsidR="004D4F41" w:rsidRPr="00BD16FC" w:rsidRDefault="004D4F41" w:rsidP="000F6346">
            <w:pPr>
              <w:spacing w:after="0"/>
              <w:jc w:val="center"/>
            </w:pPr>
            <w:r w:rsidRPr="00BD16FC">
              <w:t>2</w:t>
            </w:r>
          </w:p>
        </w:tc>
        <w:tc>
          <w:tcPr>
            <w:tcW w:w="283" w:type="dxa"/>
            <w:shd w:val="pct12" w:color="auto" w:fill="auto"/>
            <w:vAlign w:val="center"/>
          </w:tcPr>
          <w:p w:rsidR="004D4F41" w:rsidRPr="00BD16FC" w:rsidRDefault="004D4F41" w:rsidP="000F6346">
            <w:pPr>
              <w:spacing w:after="0"/>
              <w:jc w:val="center"/>
            </w:pPr>
            <w:r w:rsidRPr="00BD16FC">
              <w:t>3</w:t>
            </w:r>
          </w:p>
        </w:tc>
        <w:tc>
          <w:tcPr>
            <w:tcW w:w="284" w:type="dxa"/>
            <w:shd w:val="pct12" w:color="auto" w:fill="auto"/>
            <w:vAlign w:val="center"/>
          </w:tcPr>
          <w:p w:rsidR="004D4F41" w:rsidRPr="00BD16FC" w:rsidRDefault="004D4F41" w:rsidP="000F6346">
            <w:pPr>
              <w:spacing w:after="0"/>
              <w:jc w:val="center"/>
            </w:pPr>
            <w:r w:rsidRPr="00BD16FC">
              <w:t>4</w:t>
            </w:r>
          </w:p>
        </w:tc>
        <w:tc>
          <w:tcPr>
            <w:tcW w:w="283" w:type="dxa"/>
            <w:shd w:val="pct12" w:color="auto" w:fill="auto"/>
            <w:vAlign w:val="center"/>
          </w:tcPr>
          <w:p w:rsidR="004D4F41" w:rsidRPr="00BD16FC" w:rsidRDefault="004D4F41" w:rsidP="000F6346">
            <w:pPr>
              <w:spacing w:after="0"/>
              <w:jc w:val="center"/>
            </w:pPr>
            <w:r w:rsidRPr="00BD16FC">
              <w:t>5</w:t>
            </w:r>
          </w:p>
        </w:tc>
      </w:tr>
      <w:tr w:rsidR="004A60E2" w:rsidRPr="00BD16FC" w:rsidTr="00C50CB5">
        <w:tc>
          <w:tcPr>
            <w:tcW w:w="8256" w:type="dxa"/>
          </w:tcPr>
          <w:p w:rsidR="004A60E2" w:rsidRPr="00BD16FC" w:rsidRDefault="004A60E2" w:rsidP="004A60E2">
            <w:pPr>
              <w:spacing w:after="0"/>
              <w:ind w:left="318" w:hanging="284"/>
              <w:jc w:val="both"/>
            </w:pPr>
            <w:r w:rsidRPr="00BD16FC">
              <w:t>10.</w:t>
            </w:r>
            <w:r w:rsidRPr="00BD16FC">
              <w:tab/>
              <w:t>Os objetivos e metas da unidade jurisdicionada estão formalizados.</w:t>
            </w: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p>
        </w:tc>
        <w:tc>
          <w:tcPr>
            <w:tcW w:w="283" w:type="dxa"/>
          </w:tcPr>
          <w:p w:rsidR="004A60E2" w:rsidRPr="004A60E2" w:rsidRDefault="004A60E2" w:rsidP="004A60E2">
            <w:pPr>
              <w:spacing w:before="30" w:after="30"/>
              <w:jc w:val="both"/>
            </w:pPr>
            <w:r w:rsidRPr="004A60E2">
              <w:t>X</w:t>
            </w:r>
          </w:p>
        </w:tc>
      </w:tr>
      <w:tr w:rsidR="004A60E2" w:rsidRPr="00BD16FC" w:rsidTr="00C50CB5">
        <w:tc>
          <w:tcPr>
            <w:tcW w:w="8256" w:type="dxa"/>
          </w:tcPr>
          <w:p w:rsidR="004A60E2" w:rsidRPr="00BD16FC" w:rsidRDefault="004A60E2" w:rsidP="004A60E2">
            <w:pPr>
              <w:spacing w:after="0"/>
              <w:ind w:left="318" w:hanging="284"/>
              <w:jc w:val="both"/>
            </w:pPr>
            <w:r w:rsidRPr="00BD16FC">
              <w:t>11.</w:t>
            </w:r>
            <w:r w:rsidRPr="00BD16FC">
              <w:tab/>
              <w:t>Há clara identificação dos processos críticos para a consecução dos objetivos e metas da unidade.</w:t>
            </w: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p>
        </w:tc>
        <w:tc>
          <w:tcPr>
            <w:tcW w:w="283" w:type="dxa"/>
          </w:tcPr>
          <w:p w:rsidR="004A60E2" w:rsidRPr="004A60E2" w:rsidRDefault="004A60E2" w:rsidP="004A60E2">
            <w:pPr>
              <w:spacing w:before="30" w:after="30"/>
              <w:jc w:val="both"/>
            </w:pPr>
          </w:p>
        </w:tc>
        <w:tc>
          <w:tcPr>
            <w:tcW w:w="284" w:type="dxa"/>
          </w:tcPr>
          <w:p w:rsidR="004A60E2" w:rsidRPr="004A60E2" w:rsidRDefault="00660FEC" w:rsidP="004A60E2">
            <w:pPr>
              <w:spacing w:before="30" w:after="30"/>
              <w:jc w:val="both"/>
            </w:pPr>
            <w:r w:rsidRPr="004A60E2">
              <w:t>X</w:t>
            </w:r>
          </w:p>
        </w:tc>
        <w:tc>
          <w:tcPr>
            <w:tcW w:w="283" w:type="dxa"/>
          </w:tcPr>
          <w:p w:rsidR="004A60E2" w:rsidRPr="004A60E2" w:rsidRDefault="004A60E2" w:rsidP="004A60E2">
            <w:pPr>
              <w:spacing w:before="30" w:after="30"/>
              <w:jc w:val="both"/>
            </w:pPr>
          </w:p>
        </w:tc>
      </w:tr>
      <w:tr w:rsidR="004A60E2" w:rsidRPr="00BD16FC" w:rsidTr="00C50CB5">
        <w:tc>
          <w:tcPr>
            <w:tcW w:w="8256" w:type="dxa"/>
          </w:tcPr>
          <w:p w:rsidR="004A60E2" w:rsidRPr="00BD16FC" w:rsidRDefault="004A60E2" w:rsidP="004A60E2">
            <w:pPr>
              <w:spacing w:after="0"/>
              <w:ind w:left="318" w:hanging="284"/>
              <w:jc w:val="both"/>
            </w:pPr>
            <w:r w:rsidRPr="00BD16FC">
              <w:t>12.</w:t>
            </w:r>
            <w:r w:rsidRPr="00BD16FC">
              <w:tab/>
              <w:t>É prática da unidade o diagnóstico dos riscos (de origem interna ou externa) envolvidos nos seus processos estratégicos, bem como a identificação da probabilidade de ocorrência desses riscos e a consequente adoção de medidas para mitigá-los.</w:t>
            </w: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p>
        </w:tc>
        <w:tc>
          <w:tcPr>
            <w:tcW w:w="283" w:type="dxa"/>
          </w:tcPr>
          <w:p w:rsidR="004A60E2" w:rsidRPr="004A60E2" w:rsidRDefault="00660FEC" w:rsidP="004A60E2">
            <w:pPr>
              <w:spacing w:before="30" w:after="30"/>
              <w:jc w:val="both"/>
            </w:pPr>
            <w:r w:rsidRPr="004A60E2">
              <w:t>X</w:t>
            </w:r>
          </w:p>
        </w:tc>
        <w:tc>
          <w:tcPr>
            <w:tcW w:w="284" w:type="dxa"/>
          </w:tcPr>
          <w:p w:rsidR="004A60E2" w:rsidRPr="004A60E2" w:rsidRDefault="004A60E2" w:rsidP="004A60E2">
            <w:pPr>
              <w:spacing w:before="30" w:after="30"/>
              <w:jc w:val="both"/>
            </w:pPr>
          </w:p>
        </w:tc>
        <w:tc>
          <w:tcPr>
            <w:tcW w:w="283" w:type="dxa"/>
          </w:tcPr>
          <w:p w:rsidR="004A60E2" w:rsidRPr="004A60E2" w:rsidRDefault="004A60E2" w:rsidP="004A60E2">
            <w:pPr>
              <w:spacing w:before="30" w:after="30"/>
              <w:jc w:val="both"/>
            </w:pPr>
          </w:p>
        </w:tc>
      </w:tr>
      <w:tr w:rsidR="00660FEC" w:rsidRPr="00BD16FC" w:rsidTr="00C50CB5">
        <w:tc>
          <w:tcPr>
            <w:tcW w:w="8256" w:type="dxa"/>
          </w:tcPr>
          <w:p w:rsidR="00660FEC" w:rsidRPr="00BD16FC" w:rsidRDefault="00660FEC" w:rsidP="004A60E2">
            <w:pPr>
              <w:spacing w:after="0"/>
              <w:ind w:left="318" w:hanging="284"/>
              <w:jc w:val="both"/>
            </w:pPr>
            <w:r w:rsidRPr="00BD16FC">
              <w:t>13.</w:t>
            </w:r>
            <w:r w:rsidRPr="00BD16FC">
              <w:tab/>
              <w:t xml:space="preserve">É prática da unidade a definição de níveis de riscos operacionais, de informações e de conformidade que podem ser assumidos pelos diversos níveis da gestão. </w:t>
            </w:r>
          </w:p>
        </w:tc>
        <w:tc>
          <w:tcPr>
            <w:tcW w:w="283" w:type="dxa"/>
          </w:tcPr>
          <w:p w:rsidR="00660FEC" w:rsidRPr="004A60E2" w:rsidRDefault="00660FEC" w:rsidP="004A60E2">
            <w:pPr>
              <w:spacing w:before="30" w:after="30"/>
              <w:jc w:val="both"/>
            </w:pPr>
          </w:p>
        </w:tc>
        <w:tc>
          <w:tcPr>
            <w:tcW w:w="284" w:type="dxa"/>
          </w:tcPr>
          <w:p w:rsidR="00660FEC" w:rsidRPr="004A60E2" w:rsidRDefault="00660FEC" w:rsidP="004A60E2">
            <w:pPr>
              <w:spacing w:before="30" w:after="30"/>
              <w:jc w:val="both"/>
            </w:pPr>
          </w:p>
        </w:tc>
        <w:tc>
          <w:tcPr>
            <w:tcW w:w="283" w:type="dxa"/>
          </w:tcPr>
          <w:p w:rsidR="00660FEC" w:rsidRPr="004A60E2" w:rsidRDefault="00660FEC" w:rsidP="00A438D0">
            <w:pPr>
              <w:spacing w:before="30" w:after="30"/>
              <w:jc w:val="both"/>
            </w:pPr>
            <w:r w:rsidRPr="004A60E2">
              <w:t>X</w:t>
            </w:r>
          </w:p>
        </w:tc>
        <w:tc>
          <w:tcPr>
            <w:tcW w:w="284" w:type="dxa"/>
          </w:tcPr>
          <w:p w:rsidR="00660FEC" w:rsidRPr="004A60E2" w:rsidRDefault="00660FEC" w:rsidP="004A60E2">
            <w:pPr>
              <w:spacing w:before="30" w:after="30"/>
              <w:jc w:val="both"/>
            </w:pPr>
          </w:p>
        </w:tc>
        <w:tc>
          <w:tcPr>
            <w:tcW w:w="283" w:type="dxa"/>
          </w:tcPr>
          <w:p w:rsidR="00660FEC" w:rsidRPr="004A60E2" w:rsidRDefault="00660FEC" w:rsidP="004A60E2">
            <w:pPr>
              <w:spacing w:before="30" w:after="30"/>
              <w:jc w:val="both"/>
            </w:pPr>
          </w:p>
        </w:tc>
      </w:tr>
      <w:tr w:rsidR="00660FEC" w:rsidRPr="00BD16FC" w:rsidTr="00C50CB5">
        <w:tc>
          <w:tcPr>
            <w:tcW w:w="8256" w:type="dxa"/>
          </w:tcPr>
          <w:p w:rsidR="00660FEC" w:rsidRPr="00BD16FC" w:rsidRDefault="00660FEC" w:rsidP="004A60E2">
            <w:pPr>
              <w:spacing w:after="0"/>
              <w:ind w:left="318" w:hanging="284"/>
              <w:jc w:val="both"/>
            </w:pPr>
            <w:r w:rsidRPr="00BD16FC">
              <w:t>14.</w:t>
            </w:r>
            <w:r w:rsidRPr="00BD16FC">
              <w:tab/>
              <w:t>A avaliação de riscos é feita de forma contínua, de modo a identificar mudanças no perfil de risco da UJ ocasionadas por transformações nos ambientes interno e externo.</w:t>
            </w:r>
          </w:p>
        </w:tc>
        <w:tc>
          <w:tcPr>
            <w:tcW w:w="283" w:type="dxa"/>
          </w:tcPr>
          <w:p w:rsidR="00660FEC" w:rsidRPr="004A60E2" w:rsidRDefault="00660FEC" w:rsidP="004A60E2">
            <w:pPr>
              <w:spacing w:before="30" w:after="30"/>
              <w:jc w:val="both"/>
            </w:pPr>
          </w:p>
        </w:tc>
        <w:tc>
          <w:tcPr>
            <w:tcW w:w="284" w:type="dxa"/>
          </w:tcPr>
          <w:p w:rsidR="00660FEC" w:rsidRPr="004A60E2" w:rsidRDefault="00660FEC" w:rsidP="004A60E2">
            <w:pPr>
              <w:spacing w:before="30" w:after="30"/>
              <w:jc w:val="both"/>
            </w:pPr>
          </w:p>
        </w:tc>
        <w:tc>
          <w:tcPr>
            <w:tcW w:w="283" w:type="dxa"/>
          </w:tcPr>
          <w:p w:rsidR="00660FEC" w:rsidRPr="004A60E2" w:rsidRDefault="00660FEC" w:rsidP="00A438D0">
            <w:pPr>
              <w:spacing w:before="30" w:after="30"/>
              <w:jc w:val="both"/>
            </w:pPr>
            <w:r w:rsidRPr="004A60E2">
              <w:t>X</w:t>
            </w:r>
          </w:p>
        </w:tc>
        <w:tc>
          <w:tcPr>
            <w:tcW w:w="284" w:type="dxa"/>
          </w:tcPr>
          <w:p w:rsidR="00660FEC" w:rsidRPr="004A60E2" w:rsidRDefault="00660FEC" w:rsidP="004A60E2">
            <w:pPr>
              <w:spacing w:before="30" w:after="30"/>
              <w:jc w:val="both"/>
            </w:pPr>
          </w:p>
        </w:tc>
        <w:tc>
          <w:tcPr>
            <w:tcW w:w="283" w:type="dxa"/>
          </w:tcPr>
          <w:p w:rsidR="00660FEC" w:rsidRPr="004A60E2" w:rsidRDefault="00660FEC" w:rsidP="004A60E2">
            <w:pPr>
              <w:spacing w:before="30" w:after="30"/>
              <w:jc w:val="both"/>
            </w:pPr>
          </w:p>
        </w:tc>
      </w:tr>
      <w:tr w:rsidR="00660FEC" w:rsidRPr="00BD16FC" w:rsidTr="00C50CB5">
        <w:tc>
          <w:tcPr>
            <w:tcW w:w="8256" w:type="dxa"/>
          </w:tcPr>
          <w:p w:rsidR="00660FEC" w:rsidRPr="00BD16FC" w:rsidRDefault="00660FEC" w:rsidP="004A60E2">
            <w:pPr>
              <w:spacing w:after="0"/>
              <w:ind w:left="318" w:hanging="284"/>
              <w:jc w:val="both"/>
            </w:pPr>
            <w:r w:rsidRPr="00BD16FC">
              <w:t>15.</w:t>
            </w:r>
            <w:r w:rsidRPr="00BD16FC">
              <w:tab/>
              <w:t>Os riscos identificados são mensurados e classificados de modo a serem tratados em uma escala de prioridades e a gerar informações úteis à tomada de decisão.</w:t>
            </w:r>
          </w:p>
        </w:tc>
        <w:tc>
          <w:tcPr>
            <w:tcW w:w="283" w:type="dxa"/>
          </w:tcPr>
          <w:p w:rsidR="00660FEC" w:rsidRPr="004A60E2" w:rsidRDefault="00660FEC" w:rsidP="004A60E2">
            <w:pPr>
              <w:spacing w:before="30" w:after="30"/>
              <w:jc w:val="both"/>
            </w:pPr>
          </w:p>
        </w:tc>
        <w:tc>
          <w:tcPr>
            <w:tcW w:w="284" w:type="dxa"/>
          </w:tcPr>
          <w:p w:rsidR="00660FEC" w:rsidRPr="004A60E2" w:rsidRDefault="00660FEC" w:rsidP="004A60E2">
            <w:pPr>
              <w:spacing w:before="30" w:after="30"/>
              <w:jc w:val="both"/>
            </w:pPr>
          </w:p>
        </w:tc>
        <w:tc>
          <w:tcPr>
            <w:tcW w:w="283" w:type="dxa"/>
          </w:tcPr>
          <w:p w:rsidR="00660FEC" w:rsidRPr="004A60E2" w:rsidRDefault="00660FEC" w:rsidP="004A60E2">
            <w:pPr>
              <w:spacing w:before="30" w:after="30"/>
              <w:jc w:val="both"/>
            </w:pPr>
          </w:p>
        </w:tc>
        <w:tc>
          <w:tcPr>
            <w:tcW w:w="284" w:type="dxa"/>
          </w:tcPr>
          <w:p w:rsidR="00660FEC" w:rsidRPr="004A60E2" w:rsidRDefault="00660FEC" w:rsidP="004A60E2">
            <w:pPr>
              <w:spacing w:before="30" w:after="30"/>
              <w:jc w:val="both"/>
            </w:pPr>
            <w:r w:rsidRPr="004A60E2">
              <w:t>X</w:t>
            </w:r>
          </w:p>
        </w:tc>
        <w:tc>
          <w:tcPr>
            <w:tcW w:w="283" w:type="dxa"/>
          </w:tcPr>
          <w:p w:rsidR="00660FEC" w:rsidRPr="004A60E2" w:rsidRDefault="00660FEC" w:rsidP="004A60E2">
            <w:pPr>
              <w:spacing w:before="30" w:after="30"/>
              <w:jc w:val="both"/>
            </w:pPr>
          </w:p>
        </w:tc>
      </w:tr>
      <w:tr w:rsidR="00660FEC" w:rsidRPr="00BD16FC" w:rsidTr="00C50CB5">
        <w:tc>
          <w:tcPr>
            <w:tcW w:w="8256" w:type="dxa"/>
          </w:tcPr>
          <w:p w:rsidR="00660FEC" w:rsidRPr="00BD16FC" w:rsidRDefault="00660FEC" w:rsidP="004A60E2">
            <w:pPr>
              <w:spacing w:after="0"/>
              <w:ind w:left="318" w:hanging="284"/>
              <w:jc w:val="both"/>
            </w:pPr>
            <w:r w:rsidRPr="00BD16FC">
              <w:t>16.</w:t>
            </w:r>
            <w:r w:rsidRPr="00BD16FC">
              <w:tab/>
              <w:t>Não há ocorrência de fraudes e perdas que sejam decorrentes de fragilidades nos processos internos da unidade.</w:t>
            </w:r>
          </w:p>
        </w:tc>
        <w:tc>
          <w:tcPr>
            <w:tcW w:w="283" w:type="dxa"/>
          </w:tcPr>
          <w:p w:rsidR="00660FEC" w:rsidRPr="004A60E2" w:rsidRDefault="00660FEC" w:rsidP="004A60E2">
            <w:pPr>
              <w:spacing w:before="30" w:after="30"/>
              <w:jc w:val="both"/>
            </w:pPr>
          </w:p>
        </w:tc>
        <w:tc>
          <w:tcPr>
            <w:tcW w:w="284" w:type="dxa"/>
          </w:tcPr>
          <w:p w:rsidR="00660FEC" w:rsidRPr="004A60E2" w:rsidRDefault="00660FEC" w:rsidP="004A60E2">
            <w:pPr>
              <w:spacing w:before="30" w:after="30"/>
              <w:jc w:val="both"/>
            </w:pPr>
          </w:p>
        </w:tc>
        <w:tc>
          <w:tcPr>
            <w:tcW w:w="283" w:type="dxa"/>
          </w:tcPr>
          <w:p w:rsidR="00660FEC" w:rsidRPr="004A60E2" w:rsidRDefault="00660FEC" w:rsidP="004A60E2">
            <w:pPr>
              <w:spacing w:before="30" w:after="30"/>
              <w:jc w:val="both"/>
            </w:pPr>
            <w:r w:rsidRPr="004A60E2">
              <w:t>X</w:t>
            </w:r>
          </w:p>
        </w:tc>
        <w:tc>
          <w:tcPr>
            <w:tcW w:w="284" w:type="dxa"/>
          </w:tcPr>
          <w:p w:rsidR="00660FEC" w:rsidRPr="004A60E2" w:rsidRDefault="00660FEC" w:rsidP="004A60E2">
            <w:pPr>
              <w:spacing w:before="30" w:after="30"/>
              <w:jc w:val="both"/>
            </w:pPr>
          </w:p>
        </w:tc>
        <w:tc>
          <w:tcPr>
            <w:tcW w:w="283" w:type="dxa"/>
          </w:tcPr>
          <w:p w:rsidR="00660FEC" w:rsidRPr="004A60E2" w:rsidRDefault="00660FEC" w:rsidP="004A60E2">
            <w:pPr>
              <w:spacing w:before="30" w:after="30"/>
              <w:jc w:val="both"/>
            </w:pPr>
          </w:p>
        </w:tc>
      </w:tr>
      <w:tr w:rsidR="00660FEC" w:rsidRPr="00BD16FC" w:rsidTr="00C50CB5">
        <w:tc>
          <w:tcPr>
            <w:tcW w:w="8256" w:type="dxa"/>
          </w:tcPr>
          <w:p w:rsidR="00660FEC" w:rsidRPr="00BD16FC" w:rsidRDefault="00660FEC" w:rsidP="004A60E2">
            <w:pPr>
              <w:spacing w:after="0"/>
              <w:ind w:left="318" w:hanging="284"/>
              <w:jc w:val="both"/>
            </w:pPr>
            <w:r w:rsidRPr="00BD16FC">
              <w:t>17.</w:t>
            </w:r>
            <w:r w:rsidRPr="00BD16FC">
              <w:tab/>
              <w:t xml:space="preserve">Na ocorrência de fraudes e desvios, é prática da unidade instaurar sindicância para apurar responsabilidades e exigir eventuais ressarcimentos. </w:t>
            </w:r>
          </w:p>
        </w:tc>
        <w:tc>
          <w:tcPr>
            <w:tcW w:w="283" w:type="dxa"/>
          </w:tcPr>
          <w:p w:rsidR="00660FEC" w:rsidRPr="004A60E2" w:rsidRDefault="00660FEC" w:rsidP="004A60E2">
            <w:pPr>
              <w:spacing w:before="30" w:after="30"/>
              <w:jc w:val="both"/>
            </w:pPr>
          </w:p>
        </w:tc>
        <w:tc>
          <w:tcPr>
            <w:tcW w:w="284" w:type="dxa"/>
          </w:tcPr>
          <w:p w:rsidR="00660FEC" w:rsidRPr="004A60E2" w:rsidRDefault="00660FEC" w:rsidP="004A60E2">
            <w:pPr>
              <w:spacing w:before="30" w:after="30"/>
              <w:jc w:val="both"/>
            </w:pPr>
          </w:p>
        </w:tc>
        <w:tc>
          <w:tcPr>
            <w:tcW w:w="283" w:type="dxa"/>
          </w:tcPr>
          <w:p w:rsidR="00660FEC" w:rsidRPr="004A60E2" w:rsidRDefault="00660FEC" w:rsidP="004A60E2">
            <w:pPr>
              <w:spacing w:before="30" w:after="30"/>
              <w:jc w:val="both"/>
            </w:pPr>
          </w:p>
        </w:tc>
        <w:tc>
          <w:tcPr>
            <w:tcW w:w="284" w:type="dxa"/>
          </w:tcPr>
          <w:p w:rsidR="00660FEC" w:rsidRPr="004A60E2" w:rsidRDefault="00660FEC" w:rsidP="00A438D0">
            <w:pPr>
              <w:spacing w:before="30" w:after="30"/>
              <w:jc w:val="both"/>
            </w:pPr>
            <w:r w:rsidRPr="004A60E2">
              <w:t>X</w:t>
            </w:r>
          </w:p>
        </w:tc>
        <w:tc>
          <w:tcPr>
            <w:tcW w:w="283" w:type="dxa"/>
          </w:tcPr>
          <w:p w:rsidR="00660FEC" w:rsidRPr="004A60E2" w:rsidRDefault="00660FEC" w:rsidP="004A60E2">
            <w:pPr>
              <w:spacing w:before="30" w:after="30"/>
              <w:jc w:val="both"/>
            </w:pPr>
          </w:p>
        </w:tc>
      </w:tr>
      <w:tr w:rsidR="00660FEC" w:rsidRPr="00BD16FC" w:rsidTr="00C50CB5">
        <w:tc>
          <w:tcPr>
            <w:tcW w:w="8256" w:type="dxa"/>
          </w:tcPr>
          <w:p w:rsidR="00660FEC" w:rsidRPr="00BD16FC" w:rsidRDefault="00660FEC" w:rsidP="004A60E2">
            <w:pPr>
              <w:spacing w:after="0"/>
              <w:ind w:left="318" w:hanging="284"/>
              <w:jc w:val="both"/>
            </w:pPr>
            <w:r w:rsidRPr="00BD16FC">
              <w:t>18.</w:t>
            </w:r>
            <w:r w:rsidRPr="00BD16FC">
              <w:tab/>
              <w:t xml:space="preserve">Há norma ou regulamento para as atividades de guarda, estoque e inventário de bens e valores de responsabilidade da unidade. </w:t>
            </w:r>
          </w:p>
        </w:tc>
        <w:tc>
          <w:tcPr>
            <w:tcW w:w="283" w:type="dxa"/>
          </w:tcPr>
          <w:p w:rsidR="00660FEC" w:rsidRPr="004A60E2" w:rsidRDefault="00660FEC" w:rsidP="004A60E2">
            <w:pPr>
              <w:spacing w:before="30" w:after="30"/>
              <w:jc w:val="both"/>
            </w:pPr>
          </w:p>
        </w:tc>
        <w:tc>
          <w:tcPr>
            <w:tcW w:w="284" w:type="dxa"/>
          </w:tcPr>
          <w:p w:rsidR="00660FEC" w:rsidRPr="004A60E2" w:rsidRDefault="00660FEC" w:rsidP="004A60E2">
            <w:pPr>
              <w:spacing w:before="30" w:after="30"/>
              <w:jc w:val="both"/>
            </w:pPr>
          </w:p>
        </w:tc>
        <w:tc>
          <w:tcPr>
            <w:tcW w:w="283" w:type="dxa"/>
          </w:tcPr>
          <w:p w:rsidR="00660FEC" w:rsidRPr="004A60E2" w:rsidRDefault="00660FEC" w:rsidP="004A60E2">
            <w:pPr>
              <w:spacing w:before="30" w:after="30"/>
              <w:jc w:val="both"/>
            </w:pPr>
          </w:p>
        </w:tc>
        <w:tc>
          <w:tcPr>
            <w:tcW w:w="284" w:type="dxa"/>
          </w:tcPr>
          <w:p w:rsidR="00660FEC" w:rsidRPr="004A60E2" w:rsidRDefault="00660FEC" w:rsidP="00A438D0">
            <w:pPr>
              <w:spacing w:before="30" w:after="30"/>
              <w:jc w:val="both"/>
            </w:pPr>
            <w:r w:rsidRPr="004A60E2">
              <w:t>X</w:t>
            </w:r>
          </w:p>
        </w:tc>
        <w:tc>
          <w:tcPr>
            <w:tcW w:w="283" w:type="dxa"/>
          </w:tcPr>
          <w:p w:rsidR="00660FEC" w:rsidRPr="004A60E2" w:rsidRDefault="00660FEC" w:rsidP="004A60E2">
            <w:pPr>
              <w:spacing w:before="30" w:after="30"/>
              <w:jc w:val="both"/>
            </w:pPr>
          </w:p>
        </w:tc>
      </w:tr>
    </w:tbl>
    <w:p w:rsidR="00306951" w:rsidRDefault="00306951">
      <w:r>
        <w:br w:type="page"/>
      </w:r>
    </w:p>
    <w:tbl>
      <w:tblPr>
        <w:tblW w:w="967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256"/>
        <w:gridCol w:w="283"/>
        <w:gridCol w:w="284"/>
        <w:gridCol w:w="283"/>
        <w:gridCol w:w="284"/>
        <w:gridCol w:w="283"/>
      </w:tblGrid>
      <w:tr w:rsidR="00660FEC" w:rsidRPr="00BD16FC" w:rsidTr="00C50CB5">
        <w:tc>
          <w:tcPr>
            <w:tcW w:w="8256" w:type="dxa"/>
            <w:shd w:val="pct12" w:color="auto" w:fill="auto"/>
          </w:tcPr>
          <w:p w:rsidR="00660FEC" w:rsidRPr="00BD16FC" w:rsidRDefault="00660FEC" w:rsidP="000F6346">
            <w:pPr>
              <w:spacing w:after="0"/>
              <w:jc w:val="center"/>
            </w:pPr>
            <w:r w:rsidRPr="00BD16FC">
              <w:lastRenderedPageBreak/>
              <w:t>Procedimentos de Controle</w:t>
            </w:r>
          </w:p>
        </w:tc>
        <w:tc>
          <w:tcPr>
            <w:tcW w:w="283" w:type="dxa"/>
            <w:shd w:val="pct12" w:color="auto" w:fill="auto"/>
            <w:vAlign w:val="center"/>
          </w:tcPr>
          <w:p w:rsidR="00660FEC" w:rsidRPr="00BD16FC" w:rsidRDefault="00660FEC" w:rsidP="000F6346">
            <w:pPr>
              <w:spacing w:after="0"/>
              <w:jc w:val="center"/>
            </w:pPr>
            <w:r w:rsidRPr="00BD16FC">
              <w:t>1</w:t>
            </w:r>
          </w:p>
        </w:tc>
        <w:tc>
          <w:tcPr>
            <w:tcW w:w="284" w:type="dxa"/>
            <w:shd w:val="pct12" w:color="auto" w:fill="auto"/>
            <w:vAlign w:val="center"/>
          </w:tcPr>
          <w:p w:rsidR="00660FEC" w:rsidRPr="00BD16FC" w:rsidRDefault="00660FEC" w:rsidP="000F6346">
            <w:pPr>
              <w:spacing w:after="0"/>
              <w:jc w:val="center"/>
            </w:pPr>
            <w:r w:rsidRPr="00BD16FC">
              <w:t>2</w:t>
            </w:r>
          </w:p>
        </w:tc>
        <w:tc>
          <w:tcPr>
            <w:tcW w:w="283" w:type="dxa"/>
            <w:shd w:val="pct12" w:color="auto" w:fill="auto"/>
            <w:vAlign w:val="center"/>
          </w:tcPr>
          <w:p w:rsidR="00660FEC" w:rsidRPr="00BD16FC" w:rsidRDefault="00660FEC" w:rsidP="000F6346">
            <w:pPr>
              <w:spacing w:after="0"/>
              <w:jc w:val="center"/>
            </w:pPr>
            <w:r w:rsidRPr="00BD16FC">
              <w:t>3</w:t>
            </w:r>
          </w:p>
        </w:tc>
        <w:tc>
          <w:tcPr>
            <w:tcW w:w="284" w:type="dxa"/>
            <w:shd w:val="pct12" w:color="auto" w:fill="auto"/>
            <w:vAlign w:val="center"/>
          </w:tcPr>
          <w:p w:rsidR="00660FEC" w:rsidRPr="00BD16FC" w:rsidRDefault="00660FEC" w:rsidP="000F6346">
            <w:pPr>
              <w:spacing w:after="0"/>
              <w:jc w:val="center"/>
            </w:pPr>
            <w:r w:rsidRPr="00BD16FC">
              <w:t>4</w:t>
            </w:r>
          </w:p>
        </w:tc>
        <w:tc>
          <w:tcPr>
            <w:tcW w:w="283" w:type="dxa"/>
            <w:shd w:val="pct12" w:color="auto" w:fill="auto"/>
            <w:vAlign w:val="center"/>
          </w:tcPr>
          <w:p w:rsidR="00660FEC" w:rsidRPr="00BD16FC" w:rsidRDefault="00660FEC" w:rsidP="000F6346">
            <w:pPr>
              <w:spacing w:after="0"/>
              <w:jc w:val="center"/>
            </w:pPr>
            <w:r w:rsidRPr="00BD16FC">
              <w:t>5</w:t>
            </w:r>
          </w:p>
        </w:tc>
      </w:tr>
      <w:tr w:rsidR="00660FEC" w:rsidRPr="00BD16FC" w:rsidTr="00C50CB5">
        <w:tc>
          <w:tcPr>
            <w:tcW w:w="8256" w:type="dxa"/>
          </w:tcPr>
          <w:p w:rsidR="00660FEC" w:rsidRPr="00BD16FC" w:rsidRDefault="00660FEC" w:rsidP="004A60E2">
            <w:pPr>
              <w:spacing w:after="0"/>
              <w:ind w:left="318" w:hanging="284"/>
              <w:jc w:val="both"/>
            </w:pPr>
            <w:r w:rsidRPr="00BD16FC">
              <w:t>19.</w:t>
            </w:r>
            <w:r w:rsidRPr="00BD16FC">
              <w:tab/>
              <w:t>Existem políticas e ações, de natureza preventiva ou de detecção, para diminuir os riscos e alcançar os objetivos da UJ, claramente estabelecidas.</w:t>
            </w:r>
          </w:p>
        </w:tc>
        <w:tc>
          <w:tcPr>
            <w:tcW w:w="283" w:type="dxa"/>
          </w:tcPr>
          <w:p w:rsidR="00660FEC" w:rsidRPr="00DD3AE0" w:rsidRDefault="00660FEC" w:rsidP="004A60E2">
            <w:pPr>
              <w:spacing w:before="30" w:after="30"/>
              <w:jc w:val="both"/>
              <w:rPr>
                <w:b/>
              </w:rPr>
            </w:pPr>
          </w:p>
        </w:tc>
        <w:tc>
          <w:tcPr>
            <w:tcW w:w="284" w:type="dxa"/>
          </w:tcPr>
          <w:p w:rsidR="00660FEC" w:rsidRPr="00DD3AE0" w:rsidRDefault="00660FEC" w:rsidP="004A60E2">
            <w:pPr>
              <w:spacing w:before="30" w:after="30"/>
              <w:jc w:val="both"/>
              <w:rPr>
                <w:b/>
              </w:rPr>
            </w:pPr>
          </w:p>
        </w:tc>
        <w:tc>
          <w:tcPr>
            <w:tcW w:w="283" w:type="dxa"/>
          </w:tcPr>
          <w:p w:rsidR="00660FEC" w:rsidRPr="00DD3AE0" w:rsidRDefault="00660FEC" w:rsidP="004A60E2">
            <w:pPr>
              <w:spacing w:before="30" w:after="30"/>
              <w:jc w:val="both"/>
              <w:rPr>
                <w:b/>
              </w:rPr>
            </w:pPr>
          </w:p>
        </w:tc>
        <w:tc>
          <w:tcPr>
            <w:tcW w:w="284" w:type="dxa"/>
          </w:tcPr>
          <w:p w:rsidR="00660FEC" w:rsidRPr="00DD3AE0" w:rsidRDefault="00660FEC" w:rsidP="004A60E2">
            <w:pPr>
              <w:spacing w:before="30" w:after="30"/>
              <w:jc w:val="both"/>
              <w:rPr>
                <w:b/>
              </w:rPr>
            </w:pPr>
          </w:p>
        </w:tc>
        <w:tc>
          <w:tcPr>
            <w:tcW w:w="283" w:type="dxa"/>
          </w:tcPr>
          <w:p w:rsidR="00660FEC" w:rsidRPr="004A60E2" w:rsidRDefault="00660FEC" w:rsidP="004A60E2">
            <w:pPr>
              <w:spacing w:before="30" w:after="30"/>
              <w:jc w:val="both"/>
            </w:pPr>
            <w:r w:rsidRPr="004A60E2">
              <w:t>X</w:t>
            </w:r>
          </w:p>
        </w:tc>
      </w:tr>
      <w:tr w:rsidR="00660FEC" w:rsidRPr="00BD16FC" w:rsidTr="00C50CB5">
        <w:tc>
          <w:tcPr>
            <w:tcW w:w="8256" w:type="dxa"/>
          </w:tcPr>
          <w:p w:rsidR="00660FEC" w:rsidRPr="00BD16FC" w:rsidRDefault="00660FEC" w:rsidP="004A60E2">
            <w:pPr>
              <w:spacing w:after="0"/>
              <w:ind w:left="318" w:hanging="284"/>
              <w:jc w:val="both"/>
            </w:pPr>
            <w:r w:rsidRPr="00BD16FC">
              <w:t>20.</w:t>
            </w:r>
            <w:r w:rsidRPr="00BD16FC">
              <w:tab/>
              <w:t>As atividades de controle adotadas pela UJ são apropriadas e funcionam consistentemente de acordo com um plano de longo prazo.</w:t>
            </w:r>
          </w:p>
        </w:tc>
        <w:tc>
          <w:tcPr>
            <w:tcW w:w="283" w:type="dxa"/>
          </w:tcPr>
          <w:p w:rsidR="00660FEC" w:rsidRPr="00DD3AE0" w:rsidRDefault="00660FEC" w:rsidP="004A60E2">
            <w:pPr>
              <w:spacing w:before="30" w:after="30"/>
              <w:jc w:val="both"/>
              <w:rPr>
                <w:b/>
              </w:rPr>
            </w:pPr>
          </w:p>
        </w:tc>
        <w:tc>
          <w:tcPr>
            <w:tcW w:w="284" w:type="dxa"/>
          </w:tcPr>
          <w:p w:rsidR="00660FEC" w:rsidRPr="00DD3AE0" w:rsidRDefault="00660FEC" w:rsidP="004A60E2">
            <w:pPr>
              <w:spacing w:before="30" w:after="30"/>
              <w:jc w:val="both"/>
              <w:rPr>
                <w:b/>
              </w:rPr>
            </w:pPr>
          </w:p>
        </w:tc>
        <w:tc>
          <w:tcPr>
            <w:tcW w:w="283" w:type="dxa"/>
          </w:tcPr>
          <w:p w:rsidR="00660FEC" w:rsidRPr="00DD3AE0" w:rsidRDefault="00660FEC" w:rsidP="004A60E2">
            <w:pPr>
              <w:spacing w:before="30" w:after="30"/>
              <w:jc w:val="both"/>
              <w:rPr>
                <w:b/>
              </w:rPr>
            </w:pPr>
          </w:p>
        </w:tc>
        <w:tc>
          <w:tcPr>
            <w:tcW w:w="284" w:type="dxa"/>
          </w:tcPr>
          <w:p w:rsidR="00660FEC" w:rsidRPr="00DD3AE0" w:rsidRDefault="00D429AD" w:rsidP="004A60E2">
            <w:pPr>
              <w:spacing w:before="30" w:after="30"/>
              <w:jc w:val="both"/>
              <w:rPr>
                <w:b/>
              </w:rPr>
            </w:pPr>
            <w:r w:rsidRPr="004A60E2">
              <w:t>X</w:t>
            </w:r>
          </w:p>
        </w:tc>
        <w:tc>
          <w:tcPr>
            <w:tcW w:w="283" w:type="dxa"/>
          </w:tcPr>
          <w:p w:rsidR="00660FEC" w:rsidRPr="004A60E2" w:rsidRDefault="00660FEC" w:rsidP="004A60E2">
            <w:pPr>
              <w:spacing w:before="30" w:after="30"/>
              <w:jc w:val="both"/>
            </w:pPr>
          </w:p>
        </w:tc>
      </w:tr>
      <w:tr w:rsidR="00D429AD" w:rsidRPr="00BD16FC" w:rsidTr="00C50CB5">
        <w:tc>
          <w:tcPr>
            <w:tcW w:w="8256" w:type="dxa"/>
          </w:tcPr>
          <w:p w:rsidR="00D429AD" w:rsidRPr="00BD16FC" w:rsidRDefault="00D429AD" w:rsidP="004A60E2">
            <w:pPr>
              <w:spacing w:after="0"/>
              <w:ind w:left="318" w:hanging="284"/>
              <w:jc w:val="both"/>
            </w:pPr>
            <w:r w:rsidRPr="00BD16FC">
              <w:t>21.</w:t>
            </w:r>
            <w:r w:rsidRPr="00BD16FC">
              <w:tab/>
              <w:t>As atividades de controle adotadas pela UJ possuem custo apropriado ao nível de benefícios que possam derivar de sua aplicação.</w:t>
            </w:r>
          </w:p>
        </w:tc>
        <w:tc>
          <w:tcPr>
            <w:tcW w:w="283" w:type="dxa"/>
          </w:tcPr>
          <w:p w:rsidR="00D429AD" w:rsidRPr="00DD3AE0" w:rsidRDefault="00D429AD" w:rsidP="004A60E2">
            <w:pPr>
              <w:spacing w:before="30" w:after="30"/>
              <w:jc w:val="both"/>
              <w:rPr>
                <w:b/>
              </w:rPr>
            </w:pPr>
          </w:p>
        </w:tc>
        <w:tc>
          <w:tcPr>
            <w:tcW w:w="284" w:type="dxa"/>
          </w:tcPr>
          <w:p w:rsidR="00D429AD" w:rsidRPr="00DD3AE0" w:rsidRDefault="00D429AD" w:rsidP="004A60E2">
            <w:pPr>
              <w:spacing w:before="30" w:after="30"/>
              <w:jc w:val="both"/>
              <w:rPr>
                <w:b/>
              </w:rPr>
            </w:pPr>
          </w:p>
        </w:tc>
        <w:tc>
          <w:tcPr>
            <w:tcW w:w="283" w:type="dxa"/>
          </w:tcPr>
          <w:p w:rsidR="00D429AD" w:rsidRPr="004A60E2" w:rsidRDefault="00D429AD" w:rsidP="00A438D0">
            <w:pPr>
              <w:spacing w:before="30" w:after="30"/>
              <w:jc w:val="both"/>
            </w:pPr>
            <w:r w:rsidRPr="004A60E2">
              <w:t>X</w:t>
            </w:r>
          </w:p>
        </w:tc>
        <w:tc>
          <w:tcPr>
            <w:tcW w:w="284" w:type="dxa"/>
          </w:tcPr>
          <w:p w:rsidR="00D429AD" w:rsidRPr="00DD3AE0" w:rsidRDefault="00D429AD" w:rsidP="004A60E2">
            <w:pPr>
              <w:spacing w:before="30" w:after="30"/>
              <w:jc w:val="both"/>
              <w:rPr>
                <w:b/>
              </w:rPr>
            </w:pPr>
          </w:p>
        </w:tc>
        <w:tc>
          <w:tcPr>
            <w:tcW w:w="283" w:type="dxa"/>
          </w:tcPr>
          <w:p w:rsidR="00D429AD" w:rsidRPr="004A60E2" w:rsidRDefault="00D429AD" w:rsidP="004A60E2">
            <w:pPr>
              <w:spacing w:before="30" w:after="30"/>
              <w:jc w:val="both"/>
            </w:pPr>
          </w:p>
        </w:tc>
      </w:tr>
      <w:tr w:rsidR="00D429AD" w:rsidRPr="00BD16FC" w:rsidTr="00C50CB5">
        <w:tc>
          <w:tcPr>
            <w:tcW w:w="8256" w:type="dxa"/>
            <w:tcBorders>
              <w:bottom w:val="single" w:sz="4" w:space="0" w:color="000000"/>
            </w:tcBorders>
          </w:tcPr>
          <w:p w:rsidR="00D429AD" w:rsidRPr="00BD16FC" w:rsidRDefault="00D429AD" w:rsidP="004A60E2">
            <w:pPr>
              <w:spacing w:after="0"/>
              <w:ind w:left="318" w:hanging="284"/>
              <w:jc w:val="both"/>
            </w:pPr>
            <w:r w:rsidRPr="00BD16FC">
              <w:t>22.</w:t>
            </w:r>
            <w:r w:rsidRPr="00BD16FC">
              <w:tab/>
              <w:t>As atividades de controle adotadas pela UJ são abrangentes e razoáveis e estão diretamente relacionadas com os objetivos de controle.</w:t>
            </w:r>
          </w:p>
        </w:tc>
        <w:tc>
          <w:tcPr>
            <w:tcW w:w="283" w:type="dxa"/>
            <w:tcBorders>
              <w:bottom w:val="single" w:sz="4" w:space="0" w:color="000000"/>
            </w:tcBorders>
          </w:tcPr>
          <w:p w:rsidR="00D429AD" w:rsidRPr="00DD3AE0" w:rsidRDefault="00D429AD" w:rsidP="004A60E2">
            <w:pPr>
              <w:spacing w:before="30" w:after="30"/>
              <w:jc w:val="both"/>
              <w:rPr>
                <w:b/>
              </w:rPr>
            </w:pPr>
          </w:p>
        </w:tc>
        <w:tc>
          <w:tcPr>
            <w:tcW w:w="284" w:type="dxa"/>
            <w:tcBorders>
              <w:bottom w:val="single" w:sz="4" w:space="0" w:color="000000"/>
            </w:tcBorders>
          </w:tcPr>
          <w:p w:rsidR="00D429AD" w:rsidRPr="00DD3AE0" w:rsidRDefault="00D429AD" w:rsidP="004A60E2">
            <w:pPr>
              <w:spacing w:before="30" w:after="30"/>
              <w:jc w:val="both"/>
              <w:rPr>
                <w:b/>
              </w:rPr>
            </w:pPr>
          </w:p>
        </w:tc>
        <w:tc>
          <w:tcPr>
            <w:tcW w:w="283" w:type="dxa"/>
            <w:tcBorders>
              <w:bottom w:val="single" w:sz="4" w:space="0" w:color="000000"/>
            </w:tcBorders>
          </w:tcPr>
          <w:p w:rsidR="00D429AD" w:rsidRPr="004A60E2" w:rsidRDefault="00D429AD" w:rsidP="00A438D0">
            <w:pPr>
              <w:spacing w:before="30" w:after="30"/>
              <w:jc w:val="both"/>
            </w:pPr>
            <w:r w:rsidRPr="004A60E2">
              <w:t>X</w:t>
            </w:r>
          </w:p>
        </w:tc>
        <w:tc>
          <w:tcPr>
            <w:tcW w:w="284" w:type="dxa"/>
            <w:tcBorders>
              <w:bottom w:val="single" w:sz="4" w:space="0" w:color="000000"/>
            </w:tcBorders>
          </w:tcPr>
          <w:p w:rsidR="00D429AD" w:rsidRPr="00DD3AE0" w:rsidRDefault="00D429AD" w:rsidP="004A60E2">
            <w:pPr>
              <w:spacing w:before="30" w:after="30"/>
              <w:jc w:val="both"/>
              <w:rPr>
                <w:b/>
              </w:rPr>
            </w:pPr>
          </w:p>
        </w:tc>
        <w:tc>
          <w:tcPr>
            <w:tcW w:w="283" w:type="dxa"/>
            <w:tcBorders>
              <w:bottom w:val="single" w:sz="4" w:space="0" w:color="000000"/>
            </w:tcBorders>
          </w:tcPr>
          <w:p w:rsidR="00D429AD" w:rsidRPr="004A60E2" w:rsidRDefault="00D429AD" w:rsidP="004A60E2">
            <w:pPr>
              <w:spacing w:before="30" w:after="30"/>
              <w:jc w:val="both"/>
            </w:pPr>
          </w:p>
        </w:tc>
      </w:tr>
      <w:tr w:rsidR="00D429AD" w:rsidRPr="00BD16FC" w:rsidTr="00C50CB5">
        <w:tc>
          <w:tcPr>
            <w:tcW w:w="8256" w:type="dxa"/>
            <w:shd w:val="pct12" w:color="auto" w:fill="auto"/>
          </w:tcPr>
          <w:p w:rsidR="00D429AD" w:rsidRPr="00BD16FC" w:rsidRDefault="00D429AD" w:rsidP="000F6346">
            <w:pPr>
              <w:spacing w:after="0"/>
              <w:jc w:val="center"/>
            </w:pPr>
            <w:r w:rsidRPr="00BD16FC">
              <w:t>Informação e Comunicação</w:t>
            </w:r>
          </w:p>
        </w:tc>
        <w:tc>
          <w:tcPr>
            <w:tcW w:w="283" w:type="dxa"/>
            <w:shd w:val="pct12" w:color="auto" w:fill="auto"/>
            <w:vAlign w:val="center"/>
          </w:tcPr>
          <w:p w:rsidR="00D429AD" w:rsidRPr="00BD16FC" w:rsidRDefault="00D429AD" w:rsidP="000F6346">
            <w:pPr>
              <w:spacing w:after="0"/>
              <w:jc w:val="center"/>
            </w:pPr>
            <w:r w:rsidRPr="00BD16FC">
              <w:t>1</w:t>
            </w:r>
          </w:p>
        </w:tc>
        <w:tc>
          <w:tcPr>
            <w:tcW w:w="284" w:type="dxa"/>
            <w:shd w:val="pct12" w:color="auto" w:fill="auto"/>
            <w:vAlign w:val="center"/>
          </w:tcPr>
          <w:p w:rsidR="00D429AD" w:rsidRPr="00BD16FC" w:rsidRDefault="00D429AD" w:rsidP="000F6346">
            <w:pPr>
              <w:spacing w:after="0"/>
              <w:jc w:val="center"/>
            </w:pPr>
            <w:r w:rsidRPr="00BD16FC">
              <w:t>2</w:t>
            </w:r>
          </w:p>
        </w:tc>
        <w:tc>
          <w:tcPr>
            <w:tcW w:w="283" w:type="dxa"/>
            <w:shd w:val="pct12" w:color="auto" w:fill="auto"/>
            <w:vAlign w:val="center"/>
          </w:tcPr>
          <w:p w:rsidR="00D429AD" w:rsidRPr="00BD16FC" w:rsidRDefault="00D429AD" w:rsidP="000F6346">
            <w:pPr>
              <w:spacing w:after="0"/>
              <w:jc w:val="center"/>
            </w:pPr>
            <w:r w:rsidRPr="00BD16FC">
              <w:t>3</w:t>
            </w:r>
          </w:p>
        </w:tc>
        <w:tc>
          <w:tcPr>
            <w:tcW w:w="284" w:type="dxa"/>
            <w:shd w:val="pct12" w:color="auto" w:fill="auto"/>
            <w:vAlign w:val="center"/>
          </w:tcPr>
          <w:p w:rsidR="00D429AD" w:rsidRPr="00BD16FC" w:rsidRDefault="00D429AD" w:rsidP="000F6346">
            <w:pPr>
              <w:spacing w:after="0"/>
              <w:jc w:val="center"/>
            </w:pPr>
            <w:r w:rsidRPr="00BD16FC">
              <w:t>4</w:t>
            </w:r>
          </w:p>
        </w:tc>
        <w:tc>
          <w:tcPr>
            <w:tcW w:w="283" w:type="dxa"/>
            <w:shd w:val="pct12" w:color="auto" w:fill="auto"/>
            <w:vAlign w:val="center"/>
          </w:tcPr>
          <w:p w:rsidR="00D429AD" w:rsidRPr="00BD16FC" w:rsidRDefault="00D429AD" w:rsidP="000F6346">
            <w:pPr>
              <w:spacing w:after="0"/>
              <w:jc w:val="center"/>
            </w:pPr>
            <w:r w:rsidRPr="00BD16FC">
              <w:t>5</w:t>
            </w:r>
          </w:p>
        </w:tc>
      </w:tr>
      <w:tr w:rsidR="00D429AD" w:rsidRPr="00BD16FC" w:rsidTr="00C50CB5">
        <w:tc>
          <w:tcPr>
            <w:tcW w:w="8256" w:type="dxa"/>
          </w:tcPr>
          <w:p w:rsidR="00D429AD" w:rsidRPr="00BD16FC" w:rsidRDefault="00D429AD" w:rsidP="004A60E2">
            <w:pPr>
              <w:spacing w:after="0"/>
              <w:ind w:left="318" w:hanging="284"/>
              <w:jc w:val="both"/>
            </w:pPr>
            <w:r w:rsidRPr="00BD16FC">
              <w:t>23.</w:t>
            </w:r>
            <w:r w:rsidRPr="00BD16FC">
              <w:tab/>
              <w:t>A informação relevante para UJ é devidamente identificada, documentada, armazenada e comunicada tempestivamente às pessoas adequadas.</w:t>
            </w:r>
          </w:p>
        </w:tc>
        <w:tc>
          <w:tcPr>
            <w:tcW w:w="283" w:type="dxa"/>
          </w:tcPr>
          <w:p w:rsidR="00D429AD" w:rsidRPr="004A60E2" w:rsidRDefault="00D429AD" w:rsidP="004A60E2">
            <w:pPr>
              <w:spacing w:before="30" w:after="30"/>
              <w:jc w:val="both"/>
            </w:pPr>
          </w:p>
        </w:tc>
        <w:tc>
          <w:tcPr>
            <w:tcW w:w="284" w:type="dxa"/>
          </w:tcPr>
          <w:p w:rsidR="00D429AD" w:rsidRPr="004A60E2" w:rsidRDefault="00D429AD" w:rsidP="004A60E2">
            <w:pPr>
              <w:spacing w:before="30" w:after="30"/>
              <w:jc w:val="both"/>
            </w:pPr>
          </w:p>
        </w:tc>
        <w:tc>
          <w:tcPr>
            <w:tcW w:w="283" w:type="dxa"/>
          </w:tcPr>
          <w:p w:rsidR="00D429AD" w:rsidRPr="004A60E2" w:rsidRDefault="00D429AD" w:rsidP="004A60E2">
            <w:pPr>
              <w:spacing w:before="30" w:after="30"/>
              <w:jc w:val="both"/>
            </w:pPr>
          </w:p>
        </w:tc>
        <w:tc>
          <w:tcPr>
            <w:tcW w:w="284" w:type="dxa"/>
          </w:tcPr>
          <w:p w:rsidR="00D429AD" w:rsidRPr="004A60E2" w:rsidRDefault="00D429AD" w:rsidP="004A60E2">
            <w:pPr>
              <w:spacing w:before="30" w:after="30"/>
              <w:jc w:val="both"/>
            </w:pPr>
          </w:p>
        </w:tc>
        <w:tc>
          <w:tcPr>
            <w:tcW w:w="283" w:type="dxa"/>
          </w:tcPr>
          <w:p w:rsidR="00D429AD" w:rsidRPr="004A60E2" w:rsidRDefault="00D429AD" w:rsidP="004A60E2">
            <w:pPr>
              <w:spacing w:before="30" w:after="30"/>
              <w:jc w:val="both"/>
            </w:pPr>
            <w:r w:rsidRPr="004A60E2">
              <w:t>X</w:t>
            </w:r>
          </w:p>
        </w:tc>
      </w:tr>
      <w:tr w:rsidR="00D429AD" w:rsidRPr="00BD16FC" w:rsidTr="00C50CB5">
        <w:tc>
          <w:tcPr>
            <w:tcW w:w="8256" w:type="dxa"/>
          </w:tcPr>
          <w:p w:rsidR="00D429AD" w:rsidRPr="00BD16FC" w:rsidRDefault="00D429AD" w:rsidP="004A60E2">
            <w:pPr>
              <w:spacing w:after="0"/>
              <w:ind w:left="318" w:hanging="284"/>
              <w:jc w:val="both"/>
            </w:pPr>
            <w:r w:rsidRPr="00BD16FC">
              <w:t>24.</w:t>
            </w:r>
            <w:r w:rsidRPr="00BD16FC">
              <w:tab/>
              <w:t>As informações consideradas relevantes pela UJ são dotadas de qualidade suficiente para permitir ao gestor tomar as decisões apropriadas.</w:t>
            </w:r>
          </w:p>
        </w:tc>
        <w:tc>
          <w:tcPr>
            <w:tcW w:w="283" w:type="dxa"/>
          </w:tcPr>
          <w:p w:rsidR="00D429AD" w:rsidRPr="004A60E2" w:rsidRDefault="00D429AD" w:rsidP="004A60E2">
            <w:pPr>
              <w:spacing w:before="30" w:after="30"/>
              <w:jc w:val="both"/>
            </w:pPr>
          </w:p>
        </w:tc>
        <w:tc>
          <w:tcPr>
            <w:tcW w:w="284" w:type="dxa"/>
          </w:tcPr>
          <w:p w:rsidR="00D429AD" w:rsidRPr="004A60E2" w:rsidRDefault="00D429AD" w:rsidP="004A60E2">
            <w:pPr>
              <w:spacing w:before="30" w:after="30"/>
              <w:jc w:val="both"/>
            </w:pPr>
          </w:p>
        </w:tc>
        <w:tc>
          <w:tcPr>
            <w:tcW w:w="283" w:type="dxa"/>
          </w:tcPr>
          <w:p w:rsidR="00D429AD" w:rsidRPr="004A60E2" w:rsidRDefault="00D429AD" w:rsidP="004A60E2">
            <w:pPr>
              <w:spacing w:before="30" w:after="30"/>
              <w:jc w:val="both"/>
            </w:pPr>
          </w:p>
        </w:tc>
        <w:tc>
          <w:tcPr>
            <w:tcW w:w="284" w:type="dxa"/>
          </w:tcPr>
          <w:p w:rsidR="00D429AD" w:rsidRPr="004A60E2" w:rsidRDefault="00D429AD" w:rsidP="004A60E2">
            <w:pPr>
              <w:spacing w:before="30" w:after="30"/>
              <w:jc w:val="both"/>
            </w:pPr>
            <w:r w:rsidRPr="004A60E2">
              <w:t>X</w:t>
            </w:r>
          </w:p>
        </w:tc>
        <w:tc>
          <w:tcPr>
            <w:tcW w:w="283" w:type="dxa"/>
          </w:tcPr>
          <w:p w:rsidR="00D429AD" w:rsidRPr="004A60E2" w:rsidRDefault="00D429AD" w:rsidP="004A60E2">
            <w:pPr>
              <w:spacing w:before="30" w:after="30"/>
              <w:jc w:val="both"/>
            </w:pPr>
          </w:p>
        </w:tc>
      </w:tr>
      <w:tr w:rsidR="00D429AD" w:rsidRPr="00BD16FC" w:rsidTr="00C50CB5">
        <w:tc>
          <w:tcPr>
            <w:tcW w:w="8256" w:type="dxa"/>
          </w:tcPr>
          <w:p w:rsidR="00D429AD" w:rsidRPr="00BD16FC" w:rsidRDefault="00D429AD" w:rsidP="004A60E2">
            <w:pPr>
              <w:spacing w:after="0"/>
              <w:ind w:left="318" w:hanging="284"/>
              <w:jc w:val="both"/>
            </w:pPr>
            <w:r w:rsidRPr="00BD16FC">
              <w:t>25.</w:t>
            </w:r>
            <w:r w:rsidRPr="00BD16FC">
              <w:tab/>
              <w:t>A informação disponível para as unidades internas e pessoas da UJ é apropriada, tempestiva, atual, precisa e acessível.</w:t>
            </w:r>
          </w:p>
        </w:tc>
        <w:tc>
          <w:tcPr>
            <w:tcW w:w="283" w:type="dxa"/>
          </w:tcPr>
          <w:p w:rsidR="00D429AD" w:rsidRPr="004A60E2" w:rsidRDefault="00D429AD" w:rsidP="004A60E2">
            <w:pPr>
              <w:spacing w:before="30" w:after="30"/>
              <w:jc w:val="both"/>
            </w:pPr>
          </w:p>
        </w:tc>
        <w:tc>
          <w:tcPr>
            <w:tcW w:w="284" w:type="dxa"/>
          </w:tcPr>
          <w:p w:rsidR="00D429AD" w:rsidRPr="004A60E2" w:rsidRDefault="00D429AD" w:rsidP="004A60E2">
            <w:pPr>
              <w:spacing w:before="30" w:after="30"/>
              <w:jc w:val="both"/>
            </w:pPr>
          </w:p>
        </w:tc>
        <w:tc>
          <w:tcPr>
            <w:tcW w:w="283" w:type="dxa"/>
          </w:tcPr>
          <w:p w:rsidR="00D429AD" w:rsidRPr="004A60E2" w:rsidRDefault="00D429AD" w:rsidP="00A438D0">
            <w:pPr>
              <w:spacing w:before="30" w:after="30"/>
              <w:jc w:val="both"/>
            </w:pPr>
            <w:r w:rsidRPr="004A60E2">
              <w:t>X</w:t>
            </w:r>
          </w:p>
        </w:tc>
        <w:tc>
          <w:tcPr>
            <w:tcW w:w="284" w:type="dxa"/>
          </w:tcPr>
          <w:p w:rsidR="00D429AD" w:rsidRPr="004A60E2" w:rsidRDefault="00D429AD" w:rsidP="004A60E2">
            <w:pPr>
              <w:spacing w:before="30" w:after="30"/>
              <w:jc w:val="both"/>
            </w:pPr>
          </w:p>
        </w:tc>
        <w:tc>
          <w:tcPr>
            <w:tcW w:w="283" w:type="dxa"/>
          </w:tcPr>
          <w:p w:rsidR="00D429AD" w:rsidRPr="004A60E2" w:rsidRDefault="00D429AD" w:rsidP="004A60E2">
            <w:pPr>
              <w:spacing w:before="30" w:after="30"/>
              <w:jc w:val="both"/>
            </w:pPr>
          </w:p>
        </w:tc>
      </w:tr>
      <w:tr w:rsidR="00D429AD" w:rsidRPr="00BD16FC" w:rsidTr="00C50CB5">
        <w:tc>
          <w:tcPr>
            <w:tcW w:w="8256" w:type="dxa"/>
          </w:tcPr>
          <w:p w:rsidR="00D429AD" w:rsidRPr="00BD16FC" w:rsidRDefault="00D429AD" w:rsidP="004A60E2">
            <w:pPr>
              <w:spacing w:after="0"/>
              <w:ind w:left="318" w:hanging="284"/>
              <w:jc w:val="both"/>
            </w:pPr>
            <w:r w:rsidRPr="00BD16FC">
              <w:t>26.</w:t>
            </w:r>
            <w:r w:rsidRPr="00BD16FC">
              <w:tab/>
              <w:t>A Informação divulgada internamente atende às expectativas dos diversos grupos e indivíduos da UJ, contribuindo para a execução das responsabilidades de forma eficaz.</w:t>
            </w:r>
          </w:p>
        </w:tc>
        <w:tc>
          <w:tcPr>
            <w:tcW w:w="283" w:type="dxa"/>
          </w:tcPr>
          <w:p w:rsidR="00D429AD" w:rsidRPr="004A60E2" w:rsidRDefault="00D429AD" w:rsidP="004A60E2">
            <w:pPr>
              <w:spacing w:before="30" w:after="30"/>
              <w:jc w:val="both"/>
            </w:pPr>
          </w:p>
        </w:tc>
        <w:tc>
          <w:tcPr>
            <w:tcW w:w="284" w:type="dxa"/>
          </w:tcPr>
          <w:p w:rsidR="00D429AD" w:rsidRPr="004A60E2" w:rsidRDefault="00D429AD" w:rsidP="004A60E2">
            <w:pPr>
              <w:spacing w:before="30" w:after="30"/>
              <w:jc w:val="both"/>
            </w:pPr>
          </w:p>
        </w:tc>
        <w:tc>
          <w:tcPr>
            <w:tcW w:w="283" w:type="dxa"/>
          </w:tcPr>
          <w:p w:rsidR="00D429AD" w:rsidRPr="004A60E2" w:rsidRDefault="00D429AD" w:rsidP="00A438D0">
            <w:pPr>
              <w:spacing w:before="30" w:after="30"/>
              <w:jc w:val="both"/>
            </w:pPr>
            <w:r w:rsidRPr="004A60E2">
              <w:t>X</w:t>
            </w:r>
          </w:p>
        </w:tc>
        <w:tc>
          <w:tcPr>
            <w:tcW w:w="284" w:type="dxa"/>
          </w:tcPr>
          <w:p w:rsidR="00D429AD" w:rsidRPr="004A60E2" w:rsidRDefault="00D429AD" w:rsidP="004A60E2">
            <w:pPr>
              <w:spacing w:before="30" w:after="30"/>
              <w:jc w:val="both"/>
            </w:pPr>
          </w:p>
        </w:tc>
        <w:tc>
          <w:tcPr>
            <w:tcW w:w="283" w:type="dxa"/>
          </w:tcPr>
          <w:p w:rsidR="00D429AD" w:rsidRPr="004A60E2" w:rsidRDefault="00D429AD" w:rsidP="004A60E2">
            <w:pPr>
              <w:spacing w:before="30" w:after="30"/>
              <w:jc w:val="both"/>
            </w:pPr>
          </w:p>
        </w:tc>
      </w:tr>
      <w:tr w:rsidR="00D429AD" w:rsidRPr="00BD16FC" w:rsidTr="00C50CB5">
        <w:tc>
          <w:tcPr>
            <w:tcW w:w="8256" w:type="dxa"/>
            <w:tcBorders>
              <w:bottom w:val="single" w:sz="4" w:space="0" w:color="000000"/>
            </w:tcBorders>
          </w:tcPr>
          <w:p w:rsidR="00D429AD" w:rsidRPr="00BD16FC" w:rsidRDefault="00D429AD" w:rsidP="004A60E2">
            <w:pPr>
              <w:spacing w:after="0"/>
              <w:ind w:left="318" w:hanging="284"/>
              <w:jc w:val="both"/>
            </w:pPr>
            <w:r w:rsidRPr="00BD16FC">
              <w:t>27.</w:t>
            </w:r>
            <w:r w:rsidRPr="00BD16FC">
              <w:tab/>
              <w:t>A comunicação das informações perpassa todos os níveis hierárquicos da UJ, em todas as direções, por todos os seus componentes e por toda a sua estrutura.</w:t>
            </w:r>
          </w:p>
        </w:tc>
        <w:tc>
          <w:tcPr>
            <w:tcW w:w="283" w:type="dxa"/>
            <w:tcBorders>
              <w:bottom w:val="single" w:sz="4" w:space="0" w:color="000000"/>
            </w:tcBorders>
          </w:tcPr>
          <w:p w:rsidR="00D429AD" w:rsidRPr="004A60E2" w:rsidRDefault="00D429AD" w:rsidP="004A60E2">
            <w:pPr>
              <w:spacing w:before="30" w:after="30"/>
              <w:jc w:val="both"/>
            </w:pPr>
          </w:p>
        </w:tc>
        <w:tc>
          <w:tcPr>
            <w:tcW w:w="284" w:type="dxa"/>
            <w:tcBorders>
              <w:bottom w:val="single" w:sz="4" w:space="0" w:color="000000"/>
            </w:tcBorders>
          </w:tcPr>
          <w:p w:rsidR="00D429AD" w:rsidRPr="004A60E2" w:rsidRDefault="00D429AD" w:rsidP="004A60E2">
            <w:pPr>
              <w:spacing w:before="30" w:after="30"/>
              <w:jc w:val="both"/>
            </w:pPr>
          </w:p>
        </w:tc>
        <w:tc>
          <w:tcPr>
            <w:tcW w:w="283" w:type="dxa"/>
            <w:tcBorders>
              <w:bottom w:val="single" w:sz="4" w:space="0" w:color="000000"/>
            </w:tcBorders>
          </w:tcPr>
          <w:p w:rsidR="00D429AD" w:rsidRPr="004A60E2" w:rsidRDefault="00D429AD" w:rsidP="00A438D0">
            <w:pPr>
              <w:spacing w:before="30" w:after="30"/>
              <w:jc w:val="both"/>
            </w:pPr>
            <w:r w:rsidRPr="004A60E2">
              <w:t>X</w:t>
            </w:r>
          </w:p>
        </w:tc>
        <w:tc>
          <w:tcPr>
            <w:tcW w:w="284" w:type="dxa"/>
            <w:tcBorders>
              <w:bottom w:val="single" w:sz="4" w:space="0" w:color="000000"/>
            </w:tcBorders>
          </w:tcPr>
          <w:p w:rsidR="00D429AD" w:rsidRPr="004A60E2" w:rsidRDefault="00D429AD" w:rsidP="004A60E2">
            <w:pPr>
              <w:spacing w:before="30" w:after="30"/>
              <w:jc w:val="both"/>
            </w:pPr>
          </w:p>
        </w:tc>
        <w:tc>
          <w:tcPr>
            <w:tcW w:w="283" w:type="dxa"/>
            <w:tcBorders>
              <w:bottom w:val="single" w:sz="4" w:space="0" w:color="000000"/>
            </w:tcBorders>
          </w:tcPr>
          <w:p w:rsidR="00D429AD" w:rsidRPr="004A60E2" w:rsidRDefault="00D429AD" w:rsidP="004A60E2">
            <w:pPr>
              <w:spacing w:before="30" w:after="30"/>
              <w:jc w:val="both"/>
            </w:pPr>
          </w:p>
        </w:tc>
      </w:tr>
      <w:tr w:rsidR="00D429AD" w:rsidRPr="00BD16FC" w:rsidTr="00C50CB5">
        <w:tc>
          <w:tcPr>
            <w:tcW w:w="8256" w:type="dxa"/>
            <w:shd w:val="pct12" w:color="auto" w:fill="auto"/>
          </w:tcPr>
          <w:p w:rsidR="00D429AD" w:rsidRPr="00BD16FC" w:rsidRDefault="00D429AD" w:rsidP="000F6346">
            <w:pPr>
              <w:spacing w:after="0"/>
              <w:jc w:val="center"/>
            </w:pPr>
            <w:r w:rsidRPr="00BD16FC">
              <w:t>Monitoramento</w:t>
            </w:r>
          </w:p>
        </w:tc>
        <w:tc>
          <w:tcPr>
            <w:tcW w:w="283" w:type="dxa"/>
            <w:shd w:val="pct12" w:color="auto" w:fill="auto"/>
            <w:vAlign w:val="center"/>
          </w:tcPr>
          <w:p w:rsidR="00D429AD" w:rsidRPr="00BD16FC" w:rsidRDefault="00D429AD" w:rsidP="000F6346">
            <w:pPr>
              <w:spacing w:after="0"/>
              <w:jc w:val="center"/>
            </w:pPr>
            <w:r w:rsidRPr="00BD16FC">
              <w:t>1</w:t>
            </w:r>
          </w:p>
        </w:tc>
        <w:tc>
          <w:tcPr>
            <w:tcW w:w="284" w:type="dxa"/>
            <w:shd w:val="pct12" w:color="auto" w:fill="auto"/>
            <w:vAlign w:val="center"/>
          </w:tcPr>
          <w:p w:rsidR="00D429AD" w:rsidRPr="00BD16FC" w:rsidRDefault="00D429AD" w:rsidP="000F6346">
            <w:pPr>
              <w:spacing w:after="0"/>
              <w:jc w:val="center"/>
            </w:pPr>
            <w:r w:rsidRPr="00BD16FC">
              <w:t>2</w:t>
            </w:r>
          </w:p>
        </w:tc>
        <w:tc>
          <w:tcPr>
            <w:tcW w:w="283" w:type="dxa"/>
            <w:shd w:val="pct12" w:color="auto" w:fill="auto"/>
            <w:vAlign w:val="center"/>
          </w:tcPr>
          <w:p w:rsidR="00D429AD" w:rsidRPr="00BD16FC" w:rsidRDefault="00D429AD" w:rsidP="000F6346">
            <w:pPr>
              <w:spacing w:after="0"/>
              <w:jc w:val="center"/>
            </w:pPr>
            <w:r w:rsidRPr="00BD16FC">
              <w:t>3</w:t>
            </w:r>
          </w:p>
        </w:tc>
        <w:tc>
          <w:tcPr>
            <w:tcW w:w="284" w:type="dxa"/>
            <w:shd w:val="pct12" w:color="auto" w:fill="auto"/>
            <w:vAlign w:val="center"/>
          </w:tcPr>
          <w:p w:rsidR="00D429AD" w:rsidRPr="00BD16FC" w:rsidRDefault="00D429AD" w:rsidP="000F6346">
            <w:pPr>
              <w:spacing w:after="0"/>
              <w:jc w:val="center"/>
            </w:pPr>
            <w:r w:rsidRPr="00BD16FC">
              <w:t>4</w:t>
            </w:r>
          </w:p>
        </w:tc>
        <w:tc>
          <w:tcPr>
            <w:tcW w:w="283" w:type="dxa"/>
            <w:shd w:val="pct12" w:color="auto" w:fill="auto"/>
            <w:vAlign w:val="center"/>
          </w:tcPr>
          <w:p w:rsidR="00D429AD" w:rsidRPr="00BD16FC" w:rsidRDefault="00D429AD" w:rsidP="000F6346">
            <w:pPr>
              <w:spacing w:after="0"/>
              <w:jc w:val="center"/>
            </w:pPr>
            <w:r w:rsidRPr="00BD16FC">
              <w:t>5</w:t>
            </w:r>
          </w:p>
        </w:tc>
      </w:tr>
      <w:tr w:rsidR="00D429AD" w:rsidRPr="00BD16FC" w:rsidTr="00C50CB5">
        <w:tc>
          <w:tcPr>
            <w:tcW w:w="8256" w:type="dxa"/>
          </w:tcPr>
          <w:p w:rsidR="00D429AD" w:rsidRPr="00BD16FC" w:rsidRDefault="00D429AD" w:rsidP="004A60E2">
            <w:pPr>
              <w:spacing w:after="0"/>
              <w:ind w:left="318" w:hanging="284"/>
              <w:jc w:val="both"/>
            </w:pPr>
            <w:r w:rsidRPr="00BD16FC">
              <w:t>28.</w:t>
            </w:r>
            <w:r w:rsidRPr="00BD16FC">
              <w:tab/>
              <w:t>O sistema de controle interno da UJ é constantemente monitorado para avaliar sua validade e qualidade ao longo do tempo.</w:t>
            </w:r>
          </w:p>
        </w:tc>
        <w:tc>
          <w:tcPr>
            <w:tcW w:w="283" w:type="dxa"/>
          </w:tcPr>
          <w:p w:rsidR="00D429AD" w:rsidRPr="004A60E2" w:rsidRDefault="00D429AD" w:rsidP="004A60E2">
            <w:pPr>
              <w:spacing w:before="30" w:after="30"/>
              <w:jc w:val="both"/>
            </w:pPr>
          </w:p>
        </w:tc>
        <w:tc>
          <w:tcPr>
            <w:tcW w:w="284" w:type="dxa"/>
          </w:tcPr>
          <w:p w:rsidR="00D429AD" w:rsidRPr="004A60E2" w:rsidRDefault="00D429AD" w:rsidP="004A60E2">
            <w:pPr>
              <w:spacing w:before="30" w:after="30"/>
              <w:jc w:val="both"/>
            </w:pPr>
          </w:p>
        </w:tc>
        <w:tc>
          <w:tcPr>
            <w:tcW w:w="283" w:type="dxa"/>
          </w:tcPr>
          <w:p w:rsidR="00D429AD" w:rsidRPr="004A60E2" w:rsidRDefault="00D429AD" w:rsidP="004A60E2">
            <w:pPr>
              <w:spacing w:before="30" w:after="30"/>
              <w:jc w:val="both"/>
            </w:pPr>
          </w:p>
        </w:tc>
        <w:tc>
          <w:tcPr>
            <w:tcW w:w="284" w:type="dxa"/>
          </w:tcPr>
          <w:p w:rsidR="00D429AD" w:rsidRPr="004A60E2" w:rsidRDefault="00D429AD" w:rsidP="004A60E2">
            <w:pPr>
              <w:spacing w:before="30" w:after="30"/>
              <w:jc w:val="both"/>
            </w:pPr>
          </w:p>
        </w:tc>
        <w:tc>
          <w:tcPr>
            <w:tcW w:w="283" w:type="dxa"/>
          </w:tcPr>
          <w:p w:rsidR="00D429AD" w:rsidRPr="004A60E2" w:rsidRDefault="00D429AD" w:rsidP="004A60E2">
            <w:pPr>
              <w:spacing w:before="30" w:after="30"/>
              <w:jc w:val="both"/>
            </w:pPr>
            <w:r w:rsidRPr="004A60E2">
              <w:t>X</w:t>
            </w:r>
          </w:p>
        </w:tc>
      </w:tr>
      <w:tr w:rsidR="00D429AD" w:rsidRPr="00BD16FC" w:rsidTr="00C50CB5">
        <w:tc>
          <w:tcPr>
            <w:tcW w:w="8256" w:type="dxa"/>
          </w:tcPr>
          <w:p w:rsidR="00D429AD" w:rsidRPr="00BD16FC" w:rsidRDefault="00D429AD" w:rsidP="004A60E2">
            <w:pPr>
              <w:spacing w:after="0"/>
              <w:ind w:left="318" w:hanging="284"/>
              <w:jc w:val="both"/>
            </w:pPr>
            <w:r w:rsidRPr="00BD16FC">
              <w:t>29.</w:t>
            </w:r>
            <w:r w:rsidRPr="00BD16FC">
              <w:tab/>
              <w:t>O sistema de controle interno da UJ tem sido considerado adequado e efetivo pelas avaliações sofridas.</w:t>
            </w:r>
          </w:p>
        </w:tc>
        <w:tc>
          <w:tcPr>
            <w:tcW w:w="283" w:type="dxa"/>
          </w:tcPr>
          <w:p w:rsidR="00D429AD" w:rsidRPr="004A60E2" w:rsidRDefault="00D429AD" w:rsidP="004A60E2">
            <w:pPr>
              <w:spacing w:before="30" w:after="30"/>
              <w:jc w:val="both"/>
            </w:pPr>
          </w:p>
        </w:tc>
        <w:tc>
          <w:tcPr>
            <w:tcW w:w="284" w:type="dxa"/>
          </w:tcPr>
          <w:p w:rsidR="00D429AD" w:rsidRPr="004A60E2" w:rsidRDefault="00D429AD" w:rsidP="004A60E2">
            <w:pPr>
              <w:spacing w:before="30" w:after="30"/>
              <w:jc w:val="both"/>
            </w:pPr>
          </w:p>
        </w:tc>
        <w:tc>
          <w:tcPr>
            <w:tcW w:w="283" w:type="dxa"/>
          </w:tcPr>
          <w:p w:rsidR="00D429AD" w:rsidRPr="004A60E2" w:rsidRDefault="00D429AD" w:rsidP="004A60E2">
            <w:pPr>
              <w:spacing w:before="30" w:after="30"/>
              <w:jc w:val="both"/>
            </w:pPr>
          </w:p>
        </w:tc>
        <w:tc>
          <w:tcPr>
            <w:tcW w:w="284" w:type="dxa"/>
          </w:tcPr>
          <w:p w:rsidR="00D429AD" w:rsidRPr="004A60E2" w:rsidRDefault="00743A44" w:rsidP="004A60E2">
            <w:pPr>
              <w:spacing w:before="30" w:after="30"/>
              <w:jc w:val="both"/>
            </w:pPr>
            <w:r w:rsidRPr="004A60E2">
              <w:t>X</w:t>
            </w:r>
          </w:p>
        </w:tc>
        <w:tc>
          <w:tcPr>
            <w:tcW w:w="283" w:type="dxa"/>
          </w:tcPr>
          <w:p w:rsidR="00D429AD" w:rsidRPr="004A60E2" w:rsidRDefault="00D429AD" w:rsidP="004A60E2">
            <w:pPr>
              <w:spacing w:before="30" w:after="30"/>
              <w:jc w:val="both"/>
            </w:pPr>
          </w:p>
        </w:tc>
      </w:tr>
      <w:tr w:rsidR="00D429AD" w:rsidRPr="00BD16FC" w:rsidTr="00C50CB5">
        <w:tc>
          <w:tcPr>
            <w:tcW w:w="8256" w:type="dxa"/>
          </w:tcPr>
          <w:p w:rsidR="00D429AD" w:rsidRPr="00BD16FC" w:rsidRDefault="00D429AD" w:rsidP="004A60E2">
            <w:pPr>
              <w:spacing w:after="0"/>
              <w:ind w:left="318" w:hanging="284"/>
              <w:jc w:val="both"/>
            </w:pPr>
            <w:r w:rsidRPr="00BD16FC">
              <w:t>30.</w:t>
            </w:r>
            <w:r w:rsidRPr="00BD16FC">
              <w:tab/>
              <w:t>O sistema de controle interno da UJ tem contribuído para a melhoria de seu desempenho.</w:t>
            </w:r>
          </w:p>
        </w:tc>
        <w:tc>
          <w:tcPr>
            <w:tcW w:w="283" w:type="dxa"/>
          </w:tcPr>
          <w:p w:rsidR="00D429AD" w:rsidRPr="004A60E2" w:rsidRDefault="00D429AD" w:rsidP="004A60E2">
            <w:pPr>
              <w:spacing w:before="30" w:after="30"/>
              <w:jc w:val="both"/>
            </w:pPr>
          </w:p>
        </w:tc>
        <w:tc>
          <w:tcPr>
            <w:tcW w:w="284" w:type="dxa"/>
          </w:tcPr>
          <w:p w:rsidR="00D429AD" w:rsidRPr="004A60E2" w:rsidRDefault="00D429AD" w:rsidP="004A60E2">
            <w:pPr>
              <w:spacing w:before="30" w:after="30"/>
              <w:jc w:val="both"/>
            </w:pPr>
          </w:p>
        </w:tc>
        <w:tc>
          <w:tcPr>
            <w:tcW w:w="283" w:type="dxa"/>
          </w:tcPr>
          <w:p w:rsidR="00D429AD" w:rsidRPr="004A60E2" w:rsidRDefault="00743A44" w:rsidP="004A60E2">
            <w:pPr>
              <w:spacing w:before="30" w:after="30"/>
              <w:jc w:val="both"/>
            </w:pPr>
            <w:r w:rsidRPr="004A60E2">
              <w:t>X</w:t>
            </w:r>
          </w:p>
        </w:tc>
        <w:tc>
          <w:tcPr>
            <w:tcW w:w="284" w:type="dxa"/>
          </w:tcPr>
          <w:p w:rsidR="00D429AD" w:rsidRPr="004A60E2" w:rsidRDefault="00D429AD" w:rsidP="004A60E2">
            <w:pPr>
              <w:spacing w:before="30" w:after="30"/>
              <w:jc w:val="both"/>
            </w:pPr>
          </w:p>
        </w:tc>
        <w:tc>
          <w:tcPr>
            <w:tcW w:w="283" w:type="dxa"/>
          </w:tcPr>
          <w:p w:rsidR="00D429AD" w:rsidRPr="004A60E2" w:rsidRDefault="00D429AD" w:rsidP="004A60E2">
            <w:pPr>
              <w:spacing w:before="30" w:after="30"/>
              <w:jc w:val="both"/>
            </w:pPr>
          </w:p>
        </w:tc>
      </w:tr>
      <w:tr w:rsidR="00D429AD" w:rsidRPr="00BD16FC" w:rsidTr="00C50CB5">
        <w:tc>
          <w:tcPr>
            <w:tcW w:w="9673" w:type="dxa"/>
            <w:gridSpan w:val="6"/>
          </w:tcPr>
          <w:p w:rsidR="00D429AD" w:rsidRPr="00BD16FC" w:rsidRDefault="00D429AD" w:rsidP="000F6346">
            <w:pPr>
              <w:spacing w:after="0"/>
              <w:jc w:val="both"/>
            </w:pPr>
            <w:r w:rsidRPr="00BD16FC">
              <w:t>Análise crítica e comentários relevantes:</w:t>
            </w:r>
            <w:r w:rsidR="00306951">
              <w:t xml:space="preserve"> </w:t>
            </w:r>
            <w:r w:rsidR="00306951" w:rsidRPr="00306951">
              <w:t xml:space="preserve">O </w:t>
            </w:r>
            <w:proofErr w:type="spellStart"/>
            <w:r w:rsidR="00306951" w:rsidRPr="00306951">
              <w:t>Ifam</w:t>
            </w:r>
            <w:proofErr w:type="spellEnd"/>
            <w:r w:rsidR="00306951" w:rsidRPr="00306951">
              <w:t xml:space="preserve"> Reitoria reconhece que ne</w:t>
            </w:r>
            <w:r w:rsidR="00306951">
              <w:t>ce</w:t>
            </w:r>
            <w:r w:rsidR="00306951" w:rsidRPr="00306951">
              <w:t>ssita fortalecer o seu controle interno. Esse reconhecimento é ratificado ao implantar a Coordenação de Governança e Controle Interno em 16/10/2014 que terá  dentre as suas atribuições propor a implantação dos princípio de Controle Interno.</w:t>
            </w:r>
          </w:p>
          <w:p w:rsidR="00D429AD" w:rsidRPr="00BD16FC" w:rsidRDefault="00D429AD" w:rsidP="000F6346">
            <w:pPr>
              <w:spacing w:after="0"/>
              <w:ind w:left="318"/>
              <w:jc w:val="both"/>
            </w:pPr>
          </w:p>
          <w:p w:rsidR="00D429AD" w:rsidRPr="00BD16FC" w:rsidRDefault="00D429AD" w:rsidP="000F6346">
            <w:pPr>
              <w:spacing w:after="0"/>
              <w:jc w:val="both"/>
            </w:pPr>
          </w:p>
        </w:tc>
      </w:tr>
      <w:tr w:rsidR="00D429AD" w:rsidRPr="00BD16FC" w:rsidTr="00C50CB5">
        <w:tc>
          <w:tcPr>
            <w:tcW w:w="9673" w:type="dxa"/>
            <w:gridSpan w:val="6"/>
          </w:tcPr>
          <w:p w:rsidR="00D429AD" w:rsidRPr="00BD16FC" w:rsidRDefault="00D429AD" w:rsidP="000F6346">
            <w:pPr>
              <w:spacing w:after="0"/>
              <w:jc w:val="both"/>
            </w:pPr>
            <w:r w:rsidRPr="00BD16FC">
              <w:br w:type="page"/>
              <w:t>Escala de valores da Avaliação:</w:t>
            </w:r>
          </w:p>
          <w:p w:rsidR="00D429AD" w:rsidRPr="00BD16FC" w:rsidRDefault="00D429AD" w:rsidP="000F6346">
            <w:pPr>
              <w:spacing w:after="0"/>
              <w:ind w:left="318"/>
              <w:jc w:val="both"/>
              <w:rPr>
                <w:bCs/>
                <w:iCs/>
                <w:sz w:val="16"/>
              </w:rPr>
            </w:pPr>
            <w:r w:rsidRPr="00BD16FC">
              <w:rPr>
                <w:bCs/>
                <w:iCs/>
                <w:sz w:val="16"/>
              </w:rPr>
              <w:t>(1) Totalmente inválida: Significa que o conteúdo da afirmativa é integralmente não observado no contexto da UJ.</w:t>
            </w:r>
          </w:p>
          <w:p w:rsidR="00D429AD" w:rsidRPr="00BD16FC" w:rsidRDefault="00D429AD" w:rsidP="000F6346">
            <w:pPr>
              <w:spacing w:after="0"/>
              <w:ind w:left="318"/>
              <w:jc w:val="both"/>
              <w:rPr>
                <w:bCs/>
                <w:iCs/>
                <w:sz w:val="16"/>
              </w:rPr>
            </w:pPr>
            <w:r w:rsidRPr="00BD16FC">
              <w:rPr>
                <w:bCs/>
                <w:iCs/>
                <w:sz w:val="16"/>
              </w:rPr>
              <w:t>(2) Parcialmente inválida: Significa que o conteúdo da afirmativa é parcialmente observado no contexto da UJ, porém, em sua minoria.</w:t>
            </w:r>
          </w:p>
          <w:p w:rsidR="00D429AD" w:rsidRPr="00BD16FC" w:rsidRDefault="00D429AD" w:rsidP="000F6346">
            <w:pPr>
              <w:spacing w:after="0"/>
              <w:ind w:left="318"/>
              <w:jc w:val="both"/>
              <w:rPr>
                <w:bCs/>
                <w:iCs/>
                <w:sz w:val="16"/>
              </w:rPr>
            </w:pPr>
            <w:r w:rsidRPr="00BD16FC">
              <w:rPr>
                <w:bCs/>
                <w:iCs/>
                <w:sz w:val="16"/>
              </w:rPr>
              <w:t>(3) Neutra: Significa que não há como avaliar se o conteúdo da afirmativa é ou não observado no contexto da UJ.</w:t>
            </w:r>
          </w:p>
          <w:p w:rsidR="00D429AD" w:rsidRPr="00BD16FC" w:rsidRDefault="00D429AD" w:rsidP="000F6346">
            <w:pPr>
              <w:spacing w:after="0"/>
              <w:ind w:left="318"/>
              <w:jc w:val="both"/>
              <w:rPr>
                <w:bCs/>
                <w:iCs/>
                <w:sz w:val="16"/>
              </w:rPr>
            </w:pPr>
            <w:r w:rsidRPr="00BD16FC">
              <w:rPr>
                <w:bCs/>
                <w:iCs/>
                <w:sz w:val="16"/>
              </w:rPr>
              <w:t>(4) Parcialmente válida: Significa que o conteúdo da afirmativa é parcialmente observado no contexto da UJ, porém, em sua maioria.</w:t>
            </w:r>
          </w:p>
          <w:p w:rsidR="00D429AD" w:rsidRPr="00BD16FC" w:rsidRDefault="00D429AD" w:rsidP="000F6346">
            <w:pPr>
              <w:spacing w:after="0"/>
              <w:ind w:left="318"/>
              <w:jc w:val="both"/>
            </w:pPr>
            <w:r w:rsidRPr="00BD16FC">
              <w:rPr>
                <w:bCs/>
                <w:iCs/>
                <w:sz w:val="16"/>
              </w:rPr>
              <w:t>(5) Totalmente válido. Significa que o conteúdo da afirmativa é integralmente observado no contexto da UJ.</w:t>
            </w:r>
          </w:p>
        </w:tc>
      </w:tr>
    </w:tbl>
    <w:p w:rsidR="00E6280A" w:rsidRPr="00BD16FC" w:rsidRDefault="00E6280A" w:rsidP="000F6346">
      <w:pPr>
        <w:spacing w:after="0"/>
        <w:jc w:val="both"/>
        <w:rPr>
          <w:rFonts w:eastAsia="Times New Roman"/>
          <w:bCs/>
          <w:iCs/>
          <w:noProof/>
          <w:sz w:val="24"/>
          <w:szCs w:val="24"/>
        </w:rPr>
      </w:pPr>
    </w:p>
    <w:p w:rsidR="00B110A8" w:rsidRDefault="00B110A8" w:rsidP="000F6346">
      <w:pPr>
        <w:spacing w:after="0"/>
      </w:pPr>
    </w:p>
    <w:p w:rsidR="00EA62CC" w:rsidRDefault="00EA62CC">
      <w:pPr>
        <w:spacing w:after="160" w:line="259" w:lineRule="auto"/>
        <w:rPr>
          <w:rFonts w:eastAsia="Times New Roman"/>
          <w:b/>
          <w:bCs/>
          <w:noProof/>
          <w:kern w:val="32"/>
          <w:sz w:val="24"/>
          <w:szCs w:val="24"/>
        </w:rPr>
      </w:pPr>
      <w:r>
        <w:rPr>
          <w:i/>
          <w:iCs/>
          <w:noProof/>
          <w:kern w:val="32"/>
          <w:sz w:val="24"/>
          <w:szCs w:val="24"/>
        </w:rPr>
        <w:br w:type="page"/>
      </w:r>
    </w:p>
    <w:p w:rsidR="00B110A8" w:rsidRDefault="00B110A8" w:rsidP="00B110A8">
      <w:pPr>
        <w:pStyle w:val="Ttulo2"/>
        <w:spacing w:before="0" w:after="0" w:line="360" w:lineRule="auto"/>
        <w:ind w:right="-276"/>
        <w:jc w:val="both"/>
        <w:rPr>
          <w:rFonts w:ascii="Times New Roman" w:hAnsi="Times New Roman"/>
          <w:i w:val="0"/>
          <w:iCs w:val="0"/>
          <w:noProof/>
          <w:kern w:val="32"/>
          <w:sz w:val="24"/>
          <w:szCs w:val="24"/>
        </w:rPr>
      </w:pPr>
      <w:bookmarkStart w:id="107" w:name="_Toc414463585"/>
      <w:r w:rsidRPr="003D6329">
        <w:rPr>
          <w:rFonts w:ascii="Times New Roman" w:hAnsi="Times New Roman"/>
          <w:i w:val="0"/>
          <w:iCs w:val="0"/>
          <w:noProof/>
          <w:kern w:val="32"/>
          <w:sz w:val="24"/>
          <w:szCs w:val="24"/>
        </w:rPr>
        <w:lastRenderedPageBreak/>
        <w:t>2.</w:t>
      </w:r>
      <w:r>
        <w:rPr>
          <w:rFonts w:ascii="Times New Roman" w:hAnsi="Times New Roman"/>
          <w:i w:val="0"/>
          <w:iCs w:val="0"/>
          <w:noProof/>
          <w:kern w:val="32"/>
          <w:sz w:val="24"/>
          <w:szCs w:val="24"/>
        </w:rPr>
        <w:t>5</w:t>
      </w:r>
      <w:r w:rsidRPr="003D6329">
        <w:rPr>
          <w:rFonts w:ascii="Times New Roman" w:hAnsi="Times New Roman"/>
          <w:i w:val="0"/>
          <w:iCs w:val="0"/>
          <w:noProof/>
          <w:kern w:val="32"/>
          <w:sz w:val="24"/>
          <w:szCs w:val="24"/>
        </w:rPr>
        <w:t xml:space="preserve"> </w:t>
      </w:r>
      <w:r w:rsidRPr="00B110A8">
        <w:rPr>
          <w:rFonts w:ascii="Times New Roman" w:hAnsi="Times New Roman"/>
          <w:i w:val="0"/>
          <w:noProof/>
          <w:sz w:val="24"/>
          <w:szCs w:val="24"/>
        </w:rPr>
        <w:t>Comitês de Avaliações</w:t>
      </w:r>
      <w:bookmarkEnd w:id="107"/>
    </w:p>
    <w:p w:rsidR="00B110A8" w:rsidRDefault="00B110A8" w:rsidP="000F6346">
      <w:pPr>
        <w:spacing w:after="0"/>
      </w:pPr>
    </w:p>
    <w:p w:rsidR="00B110A8" w:rsidRDefault="00B110A8" w:rsidP="00B110A8">
      <w:pPr>
        <w:spacing w:after="0"/>
        <w:ind w:firstLine="720"/>
        <w:jc w:val="both"/>
        <w:rPr>
          <w:sz w:val="24"/>
          <w:szCs w:val="24"/>
        </w:rPr>
      </w:pPr>
      <w:r w:rsidRPr="00BA3D8D">
        <w:rPr>
          <w:sz w:val="24"/>
          <w:szCs w:val="24"/>
        </w:rPr>
        <w:t xml:space="preserve">A Comissão Própria de Avaliação é responsável por coordenar a </w:t>
      </w:r>
      <w:proofErr w:type="spellStart"/>
      <w:r w:rsidR="00300421" w:rsidRPr="00BA3D8D">
        <w:rPr>
          <w:sz w:val="24"/>
          <w:szCs w:val="24"/>
        </w:rPr>
        <w:t>Autoavaliação</w:t>
      </w:r>
      <w:proofErr w:type="spellEnd"/>
      <w:r w:rsidRPr="00BA3D8D">
        <w:rPr>
          <w:sz w:val="24"/>
          <w:szCs w:val="24"/>
        </w:rPr>
        <w:t xml:space="preserve"> institucional, desde a elaboração do método, passando por sua implementação e sistematização dos resultados, até a elaboração do Relatório Anual de </w:t>
      </w:r>
      <w:proofErr w:type="spellStart"/>
      <w:r w:rsidRPr="00BA3D8D">
        <w:rPr>
          <w:sz w:val="24"/>
          <w:szCs w:val="24"/>
        </w:rPr>
        <w:t>Autoavaliação</w:t>
      </w:r>
      <w:proofErr w:type="spellEnd"/>
      <w:r w:rsidRPr="00BA3D8D">
        <w:rPr>
          <w:sz w:val="24"/>
          <w:szCs w:val="24"/>
        </w:rPr>
        <w:t xml:space="preserve"> Institucional, que subsidia os Planejamentos Administrativo e Pedagógico da Instituição e é usado pelo INEP (Instituto Nacional de Estudos e Pesquisas Educacionais Anísio Teixeira) e MEC (Ministério da Educação) para o recredenciamento institucional e reconhecimento dos cursos, entre outras atividades.</w:t>
      </w:r>
    </w:p>
    <w:p w:rsidR="00B110A8" w:rsidRPr="00BA3D8D" w:rsidRDefault="00B110A8" w:rsidP="00B110A8">
      <w:pPr>
        <w:spacing w:after="0"/>
        <w:ind w:firstLine="720"/>
        <w:jc w:val="both"/>
        <w:rPr>
          <w:sz w:val="24"/>
          <w:szCs w:val="24"/>
        </w:rPr>
      </w:pPr>
      <w:r w:rsidRPr="00BA3D8D">
        <w:rPr>
          <w:sz w:val="24"/>
          <w:szCs w:val="24"/>
        </w:rPr>
        <w:t xml:space="preserve">Conforme Regimento Geral do </w:t>
      </w:r>
      <w:r w:rsidR="00F96FEF">
        <w:rPr>
          <w:sz w:val="24"/>
          <w:szCs w:val="24"/>
        </w:rPr>
        <w:t>IFAM</w:t>
      </w:r>
      <w:r w:rsidRPr="00BA3D8D">
        <w:rPr>
          <w:sz w:val="24"/>
          <w:szCs w:val="24"/>
        </w:rPr>
        <w:t>, em seu artigo 65 "A Comissão Própria de Avaliação (CPA), órgão de assessoria da Reitoria, é detentora de regimento interno próprio aprovado pelo Conselho Superior, respeitadas as disposições da legislação federal aplicável, do Estatuto e deste Regimento Geral."</w:t>
      </w:r>
    </w:p>
    <w:p w:rsidR="00B110A8" w:rsidRPr="00BA3D8D" w:rsidRDefault="00B110A8" w:rsidP="00B110A8">
      <w:pPr>
        <w:spacing w:after="0"/>
        <w:jc w:val="both"/>
        <w:rPr>
          <w:sz w:val="24"/>
          <w:szCs w:val="24"/>
        </w:rPr>
      </w:pPr>
    </w:p>
    <w:p w:rsidR="00B110A8" w:rsidRPr="00BA3D8D" w:rsidRDefault="00B110A8" w:rsidP="00B110A8">
      <w:pPr>
        <w:spacing w:after="0"/>
        <w:ind w:firstLine="720"/>
        <w:jc w:val="both"/>
        <w:rPr>
          <w:sz w:val="24"/>
          <w:szCs w:val="24"/>
        </w:rPr>
      </w:pPr>
      <w:r w:rsidRPr="00BA3D8D">
        <w:rPr>
          <w:sz w:val="24"/>
          <w:szCs w:val="24"/>
        </w:rPr>
        <w:t xml:space="preserve">A </w:t>
      </w:r>
      <w:proofErr w:type="spellStart"/>
      <w:r w:rsidRPr="00BA3D8D">
        <w:rPr>
          <w:sz w:val="24"/>
          <w:szCs w:val="24"/>
        </w:rPr>
        <w:t>Autoavaliação</w:t>
      </w:r>
      <w:proofErr w:type="spellEnd"/>
      <w:r w:rsidRPr="00BA3D8D">
        <w:rPr>
          <w:sz w:val="24"/>
          <w:szCs w:val="24"/>
        </w:rPr>
        <w:t xml:space="preserve"> Institucional está em obediência à Legislação de Ensino Superior do MEC que estabelece o Sistema de Avaliação da Educação Superior – SINAES (</w:t>
      </w:r>
      <w:r w:rsidR="005416FB">
        <w:rPr>
          <w:sz w:val="24"/>
          <w:szCs w:val="24"/>
        </w:rPr>
        <w:t>Lei</w:t>
      </w:r>
      <w:r w:rsidRPr="00BA3D8D">
        <w:rPr>
          <w:sz w:val="24"/>
          <w:szCs w:val="24"/>
        </w:rPr>
        <w:t xml:space="preserve"> N°10.861 de 14/04/2004, Portaria MEC Nº 2.051 de 09/07/2004 e </w:t>
      </w:r>
      <w:r w:rsidR="005416FB">
        <w:rPr>
          <w:sz w:val="24"/>
          <w:szCs w:val="24"/>
        </w:rPr>
        <w:t>Decreto</w:t>
      </w:r>
      <w:r w:rsidRPr="00BA3D8D">
        <w:rPr>
          <w:sz w:val="24"/>
          <w:szCs w:val="24"/>
        </w:rPr>
        <w:t xml:space="preserve"> Nº 5.773, de 09/05/2006). Nesse contexto, a Comissão Própria de Avaliação (CPA) também está prevista na </w:t>
      </w:r>
      <w:r w:rsidR="005416FB">
        <w:rPr>
          <w:sz w:val="24"/>
          <w:szCs w:val="24"/>
        </w:rPr>
        <w:t>Lei</w:t>
      </w:r>
      <w:r w:rsidRPr="00BA3D8D">
        <w:rPr>
          <w:sz w:val="24"/>
          <w:szCs w:val="24"/>
        </w:rPr>
        <w:t xml:space="preserve"> Nº 10.861, de 14/04/2004, que instituiu o Sistema Nacional de Avaliação da Educação Superior (SINAES), e prevê em seu artigo 2º, inciso IV, que a avaliação institucional deverá assegurar "a participação do corpo DISCENTE, DOCENTE e TÉCNICO-ADMINISTRATIVO das instituições de educação superior, e da SOCIEDADE CIVIL, por meio de suas representações".</w:t>
      </w:r>
    </w:p>
    <w:p w:rsidR="00B110A8" w:rsidRPr="00BA3D8D" w:rsidRDefault="00B110A8" w:rsidP="00B110A8">
      <w:pPr>
        <w:spacing w:after="0"/>
        <w:jc w:val="both"/>
        <w:rPr>
          <w:sz w:val="24"/>
          <w:szCs w:val="24"/>
        </w:rPr>
      </w:pPr>
    </w:p>
    <w:p w:rsidR="00B110A8" w:rsidRPr="00BA3D8D" w:rsidRDefault="00B110A8" w:rsidP="00B110A8">
      <w:pPr>
        <w:spacing w:after="0"/>
        <w:ind w:firstLine="720"/>
        <w:jc w:val="both"/>
        <w:rPr>
          <w:sz w:val="24"/>
          <w:szCs w:val="24"/>
        </w:rPr>
      </w:pPr>
      <w:r w:rsidRPr="00BA3D8D">
        <w:rPr>
          <w:sz w:val="24"/>
          <w:szCs w:val="24"/>
        </w:rPr>
        <w:t xml:space="preserve">Nesse sentido, o presente Relatório contém dados avaliativos internamente, aplicados apenas aos segmentos de DISCENTES de cursos de nível superior, dos campi onde são oferecidos tais cursos (Licenciaturas, Tecnologias e Engenharias), bem como </w:t>
      </w:r>
      <w:r w:rsidRPr="00E410B7">
        <w:rPr>
          <w:sz w:val="24"/>
          <w:szCs w:val="24"/>
        </w:rPr>
        <w:t>os</w:t>
      </w:r>
      <w:r>
        <w:rPr>
          <w:sz w:val="24"/>
          <w:szCs w:val="24"/>
        </w:rPr>
        <w:t xml:space="preserve"> DOCENTES. </w:t>
      </w:r>
      <w:r w:rsidRPr="00BA3D8D">
        <w:rPr>
          <w:sz w:val="24"/>
          <w:szCs w:val="24"/>
        </w:rPr>
        <w:t>Não foi realizada avaliação institucional ao</w:t>
      </w:r>
      <w:r>
        <w:rPr>
          <w:sz w:val="24"/>
          <w:szCs w:val="24"/>
        </w:rPr>
        <w:t>s</w:t>
      </w:r>
      <w:r w:rsidRPr="00BA3D8D">
        <w:rPr>
          <w:sz w:val="24"/>
          <w:szCs w:val="24"/>
        </w:rPr>
        <w:t xml:space="preserve"> segmento</w:t>
      </w:r>
      <w:r>
        <w:rPr>
          <w:sz w:val="24"/>
          <w:szCs w:val="24"/>
        </w:rPr>
        <w:t>s</w:t>
      </w:r>
      <w:r w:rsidRPr="00BA3D8D">
        <w:rPr>
          <w:sz w:val="24"/>
          <w:szCs w:val="24"/>
        </w:rPr>
        <w:t xml:space="preserve"> da SOCIEDADE CIVIL</w:t>
      </w:r>
      <w:r>
        <w:rPr>
          <w:sz w:val="24"/>
          <w:szCs w:val="24"/>
        </w:rPr>
        <w:t xml:space="preserve"> e dos TÉCNICOS ADMINISTRATIVOS </w:t>
      </w:r>
      <w:r w:rsidRPr="00BA3D8D">
        <w:rPr>
          <w:sz w:val="24"/>
          <w:szCs w:val="24"/>
        </w:rPr>
        <w:t xml:space="preserve">em virtude de </w:t>
      </w:r>
      <w:r>
        <w:rPr>
          <w:sz w:val="24"/>
          <w:szCs w:val="24"/>
        </w:rPr>
        <w:t xml:space="preserve">mudanças constantes no quadro e na lotação de servidores, tendo também </w:t>
      </w:r>
      <w:r w:rsidRPr="00BA3D8D">
        <w:rPr>
          <w:sz w:val="24"/>
          <w:szCs w:val="24"/>
        </w:rPr>
        <w:t>a</w:t>
      </w:r>
      <w:r>
        <w:rPr>
          <w:sz w:val="24"/>
          <w:szCs w:val="24"/>
        </w:rPr>
        <w:t xml:space="preserve"> ausência da nomeação de um presidente para esta Comissão.</w:t>
      </w:r>
      <w:r w:rsidRPr="00BA3D8D">
        <w:rPr>
          <w:sz w:val="24"/>
          <w:szCs w:val="24"/>
        </w:rPr>
        <w:t xml:space="preserve"> </w:t>
      </w:r>
      <w:r>
        <w:rPr>
          <w:sz w:val="24"/>
          <w:szCs w:val="24"/>
        </w:rPr>
        <w:t>Portanto foi disposto de</w:t>
      </w:r>
      <w:r w:rsidRPr="00BA3D8D">
        <w:rPr>
          <w:sz w:val="24"/>
          <w:szCs w:val="24"/>
        </w:rPr>
        <w:t xml:space="preserve"> pouco tempo para planejarmos</w:t>
      </w:r>
      <w:r>
        <w:rPr>
          <w:sz w:val="24"/>
          <w:szCs w:val="24"/>
        </w:rPr>
        <w:t xml:space="preserve"> e executarmos </w:t>
      </w:r>
      <w:r w:rsidRPr="00BA3D8D">
        <w:rPr>
          <w:sz w:val="24"/>
          <w:szCs w:val="24"/>
        </w:rPr>
        <w:t>as ações, que basica</w:t>
      </w:r>
      <w:r>
        <w:rPr>
          <w:sz w:val="24"/>
          <w:szCs w:val="24"/>
        </w:rPr>
        <w:t>mente limitaram-se à</w:t>
      </w:r>
      <w:r w:rsidRPr="00BA3D8D">
        <w:rPr>
          <w:sz w:val="24"/>
          <w:szCs w:val="24"/>
        </w:rPr>
        <w:t xml:space="preserve"> aplicação dos questionários</w:t>
      </w:r>
      <w:r>
        <w:rPr>
          <w:sz w:val="24"/>
          <w:szCs w:val="24"/>
        </w:rPr>
        <w:t xml:space="preserve"> previamente produzidos no ano anterior</w:t>
      </w:r>
      <w:r w:rsidRPr="00BA3D8D">
        <w:rPr>
          <w:sz w:val="24"/>
          <w:szCs w:val="24"/>
        </w:rPr>
        <w:t xml:space="preserve"> e </w:t>
      </w:r>
      <w:r>
        <w:rPr>
          <w:sz w:val="24"/>
          <w:szCs w:val="24"/>
        </w:rPr>
        <w:t xml:space="preserve">a </w:t>
      </w:r>
      <w:r w:rsidRPr="00BA3D8D">
        <w:rPr>
          <w:sz w:val="24"/>
          <w:szCs w:val="24"/>
        </w:rPr>
        <w:t xml:space="preserve">tabulação de dados para emissão deste Relatório, que contou com um total de </w:t>
      </w:r>
      <w:r w:rsidRPr="00E033E5">
        <w:rPr>
          <w:b/>
          <w:sz w:val="24"/>
          <w:szCs w:val="24"/>
        </w:rPr>
        <w:t>54</w:t>
      </w:r>
      <w:r>
        <w:rPr>
          <w:b/>
          <w:sz w:val="24"/>
          <w:szCs w:val="24"/>
        </w:rPr>
        <w:t>4</w:t>
      </w:r>
      <w:r w:rsidRPr="00BA3D8D">
        <w:rPr>
          <w:b/>
          <w:sz w:val="24"/>
          <w:szCs w:val="24"/>
        </w:rPr>
        <w:t xml:space="preserve"> participantes</w:t>
      </w:r>
      <w:r w:rsidRPr="00BA3D8D">
        <w:rPr>
          <w:sz w:val="24"/>
          <w:szCs w:val="24"/>
        </w:rPr>
        <w:t>, conforme abaixo:</w:t>
      </w:r>
    </w:p>
    <w:p w:rsidR="00B110A8" w:rsidRPr="00BA3D8D" w:rsidRDefault="00B110A8" w:rsidP="00B110A8">
      <w:pPr>
        <w:spacing w:after="0"/>
        <w:jc w:val="both"/>
        <w:rPr>
          <w:sz w:val="24"/>
          <w:szCs w:val="24"/>
        </w:rPr>
      </w:pPr>
    </w:p>
    <w:p w:rsidR="00B110A8" w:rsidRPr="00BA3D8D" w:rsidRDefault="0072355B" w:rsidP="00B110A8">
      <w:pPr>
        <w:spacing w:after="0"/>
        <w:jc w:val="both"/>
        <w:rPr>
          <w:sz w:val="24"/>
          <w:szCs w:val="24"/>
        </w:rPr>
      </w:pPr>
      <w:r>
        <w:rPr>
          <w:sz w:val="24"/>
          <w:szCs w:val="24"/>
        </w:rPr>
        <w:t>D</w:t>
      </w:r>
      <w:r w:rsidRPr="00BA3D8D">
        <w:rPr>
          <w:sz w:val="24"/>
          <w:szCs w:val="24"/>
        </w:rPr>
        <w:t>iscentes</w:t>
      </w:r>
      <w:r w:rsidR="00B110A8" w:rsidRPr="00BA3D8D">
        <w:rPr>
          <w:sz w:val="24"/>
          <w:szCs w:val="24"/>
        </w:rPr>
        <w:t xml:space="preserve"> = </w:t>
      </w:r>
      <w:r w:rsidR="00B110A8">
        <w:rPr>
          <w:sz w:val="24"/>
          <w:szCs w:val="24"/>
        </w:rPr>
        <w:t>454</w:t>
      </w:r>
    </w:p>
    <w:p w:rsidR="00B110A8" w:rsidRPr="00BA3D8D" w:rsidRDefault="0072355B" w:rsidP="00B110A8">
      <w:pPr>
        <w:spacing w:after="0"/>
        <w:jc w:val="both"/>
        <w:rPr>
          <w:sz w:val="24"/>
          <w:szCs w:val="24"/>
        </w:rPr>
      </w:pPr>
      <w:r>
        <w:rPr>
          <w:sz w:val="24"/>
          <w:szCs w:val="24"/>
        </w:rPr>
        <w:t>Docentes</w:t>
      </w:r>
      <w:r w:rsidR="00B110A8">
        <w:rPr>
          <w:sz w:val="24"/>
          <w:szCs w:val="24"/>
        </w:rPr>
        <w:t xml:space="preserve"> = 80</w:t>
      </w:r>
    </w:p>
    <w:p w:rsidR="00B110A8" w:rsidRDefault="00B110A8" w:rsidP="00B110A8">
      <w:pPr>
        <w:spacing w:after="0"/>
        <w:jc w:val="both"/>
        <w:rPr>
          <w:b/>
          <w:sz w:val="24"/>
          <w:szCs w:val="24"/>
        </w:rPr>
      </w:pPr>
    </w:p>
    <w:p w:rsidR="00B110A8" w:rsidRPr="00BA3D8D" w:rsidRDefault="00B110A8" w:rsidP="00B110A8">
      <w:pPr>
        <w:spacing w:after="0"/>
        <w:jc w:val="both"/>
        <w:rPr>
          <w:b/>
          <w:sz w:val="24"/>
          <w:szCs w:val="24"/>
        </w:rPr>
      </w:pPr>
      <w:r w:rsidRPr="00BA3D8D">
        <w:rPr>
          <w:b/>
          <w:sz w:val="24"/>
          <w:szCs w:val="24"/>
        </w:rPr>
        <w:lastRenderedPageBreak/>
        <w:t>APRESENTAÇÃO DA CPA</w:t>
      </w:r>
    </w:p>
    <w:p w:rsidR="00B110A8" w:rsidRPr="00BA3D8D" w:rsidRDefault="00B110A8" w:rsidP="00B110A8">
      <w:pPr>
        <w:spacing w:after="0"/>
        <w:jc w:val="both"/>
        <w:rPr>
          <w:sz w:val="24"/>
          <w:szCs w:val="24"/>
        </w:rPr>
      </w:pPr>
    </w:p>
    <w:p w:rsidR="00B110A8" w:rsidRPr="00BA3D8D" w:rsidRDefault="00B110A8" w:rsidP="00B110A8">
      <w:pPr>
        <w:spacing w:after="0"/>
        <w:ind w:firstLine="720"/>
        <w:jc w:val="both"/>
        <w:rPr>
          <w:sz w:val="24"/>
          <w:szCs w:val="24"/>
        </w:rPr>
      </w:pPr>
      <w:r w:rsidRPr="00BA3D8D">
        <w:rPr>
          <w:sz w:val="24"/>
          <w:szCs w:val="24"/>
        </w:rPr>
        <w:t>A CPA é elemento obrigatório para todas as instituições de ensino superior do País e tem por objetivo avaliar a IES (Instituição de Ensino Superior) de forma autônoma, apresentando seu Relatório Anual de Avaliação Institucional para o dirigente institucional e para o INEP, possibilitando à IES o aperfeiçoamento de seus processos internos no que diz respeito as dez (10) dimensões do SINAES (Sistema Nacional de Avaliação do Ensino Superior), a seguir:</w:t>
      </w:r>
    </w:p>
    <w:p w:rsidR="00B110A8" w:rsidRPr="00BA3D8D" w:rsidRDefault="00B110A8" w:rsidP="00B110A8">
      <w:pPr>
        <w:spacing w:after="0"/>
        <w:jc w:val="both"/>
        <w:rPr>
          <w:sz w:val="24"/>
          <w:szCs w:val="24"/>
        </w:rPr>
      </w:pPr>
    </w:p>
    <w:p w:rsidR="00B110A8" w:rsidRPr="00BA3D8D" w:rsidRDefault="00B110A8" w:rsidP="00B110A8">
      <w:pPr>
        <w:spacing w:after="0"/>
        <w:jc w:val="both"/>
        <w:rPr>
          <w:sz w:val="24"/>
          <w:szCs w:val="24"/>
        </w:rPr>
      </w:pPr>
      <w:r w:rsidRPr="00BA3D8D">
        <w:rPr>
          <w:sz w:val="24"/>
          <w:szCs w:val="24"/>
        </w:rPr>
        <w:t>Dimensão 1: Missão e Plano de Desenvolvimento Institucional (PDI)</w:t>
      </w:r>
    </w:p>
    <w:p w:rsidR="00B110A8" w:rsidRPr="00BA3D8D" w:rsidRDefault="00B110A8" w:rsidP="00B110A8">
      <w:pPr>
        <w:spacing w:after="0"/>
        <w:jc w:val="both"/>
        <w:rPr>
          <w:sz w:val="24"/>
          <w:szCs w:val="24"/>
        </w:rPr>
      </w:pPr>
      <w:r w:rsidRPr="00BA3D8D">
        <w:rPr>
          <w:sz w:val="24"/>
          <w:szCs w:val="24"/>
        </w:rPr>
        <w:t>Dimensão 2: Políticas para o Ensino, Pesquisa e Extensão</w:t>
      </w:r>
    </w:p>
    <w:p w:rsidR="00B110A8" w:rsidRPr="00BA3D8D" w:rsidRDefault="00B110A8" w:rsidP="00B110A8">
      <w:pPr>
        <w:spacing w:after="0"/>
        <w:jc w:val="both"/>
        <w:rPr>
          <w:sz w:val="24"/>
          <w:szCs w:val="24"/>
        </w:rPr>
      </w:pPr>
      <w:r w:rsidRPr="00BA3D8D">
        <w:rPr>
          <w:sz w:val="24"/>
          <w:szCs w:val="24"/>
        </w:rPr>
        <w:t>Dimensão 3: Responsabilidade Social</w:t>
      </w:r>
    </w:p>
    <w:p w:rsidR="00B110A8" w:rsidRPr="00BA3D8D" w:rsidRDefault="00B110A8" w:rsidP="00B110A8">
      <w:pPr>
        <w:spacing w:after="0"/>
        <w:jc w:val="both"/>
        <w:rPr>
          <w:sz w:val="24"/>
          <w:szCs w:val="24"/>
        </w:rPr>
      </w:pPr>
      <w:r w:rsidRPr="00BA3D8D">
        <w:rPr>
          <w:sz w:val="24"/>
          <w:szCs w:val="24"/>
        </w:rPr>
        <w:t>Dimensão 4: Comunicação com a Sociedade</w:t>
      </w:r>
    </w:p>
    <w:p w:rsidR="00B110A8" w:rsidRPr="00BA3D8D" w:rsidRDefault="00B110A8" w:rsidP="00B110A8">
      <w:pPr>
        <w:spacing w:after="0"/>
        <w:jc w:val="both"/>
        <w:rPr>
          <w:sz w:val="24"/>
          <w:szCs w:val="24"/>
        </w:rPr>
      </w:pPr>
      <w:r w:rsidRPr="00BA3D8D">
        <w:rPr>
          <w:sz w:val="24"/>
          <w:szCs w:val="24"/>
        </w:rPr>
        <w:t>Dimensão 5: Políticas de Pessoal</w:t>
      </w:r>
    </w:p>
    <w:p w:rsidR="00B110A8" w:rsidRPr="00BA3D8D" w:rsidRDefault="00B110A8" w:rsidP="00B110A8">
      <w:pPr>
        <w:spacing w:after="0"/>
        <w:jc w:val="both"/>
        <w:rPr>
          <w:sz w:val="24"/>
          <w:szCs w:val="24"/>
        </w:rPr>
      </w:pPr>
      <w:r w:rsidRPr="00BA3D8D">
        <w:rPr>
          <w:sz w:val="24"/>
          <w:szCs w:val="24"/>
        </w:rPr>
        <w:t>Dimensão 6: Organização e Gestão da Instituição</w:t>
      </w:r>
    </w:p>
    <w:p w:rsidR="00B110A8" w:rsidRPr="00BA3D8D" w:rsidRDefault="00B110A8" w:rsidP="00B110A8">
      <w:pPr>
        <w:spacing w:after="0"/>
        <w:jc w:val="both"/>
        <w:rPr>
          <w:sz w:val="24"/>
          <w:szCs w:val="24"/>
        </w:rPr>
      </w:pPr>
      <w:r w:rsidRPr="00BA3D8D">
        <w:rPr>
          <w:sz w:val="24"/>
          <w:szCs w:val="24"/>
        </w:rPr>
        <w:t>Dimensão 7: Infraestrutura Física</w:t>
      </w:r>
    </w:p>
    <w:p w:rsidR="00B110A8" w:rsidRPr="00BA3D8D" w:rsidRDefault="00B110A8" w:rsidP="00B110A8">
      <w:pPr>
        <w:spacing w:after="0"/>
        <w:jc w:val="both"/>
        <w:rPr>
          <w:sz w:val="24"/>
          <w:szCs w:val="24"/>
        </w:rPr>
      </w:pPr>
      <w:r w:rsidRPr="00BA3D8D">
        <w:rPr>
          <w:sz w:val="24"/>
          <w:szCs w:val="24"/>
        </w:rPr>
        <w:t>Dimensão 8: Planejamento e Avaliação</w:t>
      </w:r>
    </w:p>
    <w:p w:rsidR="00B110A8" w:rsidRPr="00BA3D8D" w:rsidRDefault="00B110A8" w:rsidP="00B110A8">
      <w:pPr>
        <w:spacing w:after="0"/>
        <w:jc w:val="both"/>
        <w:rPr>
          <w:sz w:val="24"/>
          <w:szCs w:val="24"/>
        </w:rPr>
      </w:pPr>
      <w:r w:rsidRPr="00BA3D8D">
        <w:rPr>
          <w:sz w:val="24"/>
          <w:szCs w:val="24"/>
        </w:rPr>
        <w:t>Dimensão 9: Políticas de Atendimento ao Estudante</w:t>
      </w:r>
    </w:p>
    <w:p w:rsidR="00B110A8" w:rsidRDefault="00B110A8" w:rsidP="00B110A8">
      <w:pPr>
        <w:spacing w:after="0"/>
        <w:jc w:val="both"/>
        <w:rPr>
          <w:sz w:val="24"/>
          <w:szCs w:val="24"/>
        </w:rPr>
      </w:pPr>
      <w:r w:rsidRPr="00BA3D8D">
        <w:rPr>
          <w:sz w:val="24"/>
          <w:szCs w:val="24"/>
        </w:rPr>
        <w:t xml:space="preserve">Dimensão </w:t>
      </w:r>
      <w:r>
        <w:rPr>
          <w:sz w:val="24"/>
          <w:szCs w:val="24"/>
        </w:rPr>
        <w:t>10: Sustentabilidade Financeira</w:t>
      </w:r>
    </w:p>
    <w:p w:rsidR="00B110A8" w:rsidRPr="00BA3D8D" w:rsidRDefault="00B110A8" w:rsidP="00B110A8">
      <w:pPr>
        <w:spacing w:after="0"/>
        <w:jc w:val="both"/>
        <w:rPr>
          <w:sz w:val="24"/>
          <w:szCs w:val="24"/>
        </w:rPr>
      </w:pPr>
    </w:p>
    <w:p w:rsidR="00B110A8" w:rsidRPr="00BA3D8D" w:rsidRDefault="00B110A8" w:rsidP="00B110A8">
      <w:pPr>
        <w:spacing w:after="0"/>
        <w:ind w:firstLine="720"/>
        <w:jc w:val="both"/>
        <w:rPr>
          <w:sz w:val="24"/>
          <w:szCs w:val="24"/>
        </w:rPr>
      </w:pPr>
      <w:r w:rsidRPr="00BA3D8D">
        <w:rPr>
          <w:sz w:val="24"/>
          <w:szCs w:val="24"/>
        </w:rPr>
        <w:t>Os pilares da Avaliação das Instituições de Educação Superior (IES) no SINAES são:</w:t>
      </w:r>
    </w:p>
    <w:p w:rsidR="00B110A8" w:rsidRPr="00BA3D8D" w:rsidRDefault="00B110A8" w:rsidP="00B110A8">
      <w:pPr>
        <w:spacing w:after="0"/>
        <w:jc w:val="both"/>
        <w:rPr>
          <w:sz w:val="24"/>
          <w:szCs w:val="24"/>
        </w:rPr>
      </w:pPr>
    </w:p>
    <w:p w:rsidR="00B110A8" w:rsidRPr="00BA3D8D" w:rsidRDefault="00B110A8" w:rsidP="00106A72">
      <w:pPr>
        <w:pStyle w:val="PargrafodaLista"/>
        <w:numPr>
          <w:ilvl w:val="0"/>
          <w:numId w:val="58"/>
        </w:numPr>
        <w:spacing w:after="0"/>
        <w:ind w:left="426" w:hanging="426"/>
        <w:jc w:val="both"/>
        <w:rPr>
          <w:sz w:val="24"/>
          <w:szCs w:val="24"/>
        </w:rPr>
      </w:pPr>
      <w:r w:rsidRPr="00BA3D8D">
        <w:rPr>
          <w:sz w:val="24"/>
          <w:szCs w:val="24"/>
        </w:rPr>
        <w:t>Avaliação Interna (</w:t>
      </w:r>
      <w:proofErr w:type="spellStart"/>
      <w:r w:rsidR="00300421" w:rsidRPr="00BA3D8D">
        <w:rPr>
          <w:sz w:val="24"/>
          <w:szCs w:val="24"/>
        </w:rPr>
        <w:t>Autoavaliação</w:t>
      </w:r>
      <w:proofErr w:type="spellEnd"/>
      <w:r w:rsidRPr="00BA3D8D">
        <w:rPr>
          <w:sz w:val="24"/>
          <w:szCs w:val="24"/>
        </w:rPr>
        <w:t>) – Realizada pela CPA</w:t>
      </w:r>
    </w:p>
    <w:p w:rsidR="00B110A8" w:rsidRPr="00BA3D8D" w:rsidRDefault="00B110A8" w:rsidP="00106A72">
      <w:pPr>
        <w:pStyle w:val="PargrafodaLista"/>
        <w:numPr>
          <w:ilvl w:val="0"/>
          <w:numId w:val="58"/>
        </w:numPr>
        <w:spacing w:after="0"/>
        <w:ind w:left="426" w:hanging="426"/>
        <w:jc w:val="both"/>
        <w:rPr>
          <w:sz w:val="24"/>
          <w:szCs w:val="24"/>
        </w:rPr>
      </w:pPr>
      <w:r w:rsidRPr="00BA3D8D">
        <w:rPr>
          <w:sz w:val="24"/>
          <w:szCs w:val="24"/>
        </w:rPr>
        <w:t xml:space="preserve">Avaliação Externa (Comissões de Avaliação </w:t>
      </w:r>
      <w:r w:rsidRPr="00BA3D8D">
        <w:rPr>
          <w:i/>
          <w:sz w:val="24"/>
          <w:szCs w:val="24"/>
        </w:rPr>
        <w:t>In loco</w:t>
      </w:r>
      <w:r w:rsidRPr="00BA3D8D">
        <w:rPr>
          <w:sz w:val="24"/>
          <w:szCs w:val="24"/>
        </w:rPr>
        <w:t>) – Realizada pelo INEP/MEC</w:t>
      </w:r>
    </w:p>
    <w:p w:rsidR="00B110A8" w:rsidRPr="00BA3D8D" w:rsidRDefault="00B110A8" w:rsidP="00106A72">
      <w:pPr>
        <w:pStyle w:val="PargrafodaLista"/>
        <w:numPr>
          <w:ilvl w:val="0"/>
          <w:numId w:val="58"/>
        </w:numPr>
        <w:spacing w:after="0"/>
        <w:ind w:left="426" w:hanging="426"/>
        <w:jc w:val="both"/>
        <w:rPr>
          <w:sz w:val="24"/>
          <w:szCs w:val="24"/>
        </w:rPr>
      </w:pPr>
      <w:r w:rsidRPr="00BA3D8D">
        <w:rPr>
          <w:sz w:val="24"/>
          <w:szCs w:val="24"/>
        </w:rPr>
        <w:t>Avaliação do Desempenho dos Estudantes – Realizada pelo INEP/MEC através do ENADE</w:t>
      </w:r>
    </w:p>
    <w:p w:rsidR="00B110A8" w:rsidRPr="00BA3D8D" w:rsidRDefault="00B110A8" w:rsidP="00B110A8">
      <w:pPr>
        <w:spacing w:after="0"/>
        <w:jc w:val="both"/>
        <w:rPr>
          <w:sz w:val="24"/>
          <w:szCs w:val="24"/>
        </w:rPr>
      </w:pPr>
    </w:p>
    <w:p w:rsidR="00B110A8" w:rsidRPr="00BA3D8D" w:rsidRDefault="00B110A8" w:rsidP="00B110A8">
      <w:pPr>
        <w:spacing w:after="0"/>
        <w:ind w:firstLine="720"/>
        <w:jc w:val="both"/>
        <w:rPr>
          <w:sz w:val="24"/>
          <w:szCs w:val="24"/>
        </w:rPr>
      </w:pPr>
      <w:r w:rsidRPr="00BA3D8D">
        <w:rPr>
          <w:sz w:val="24"/>
          <w:szCs w:val="24"/>
        </w:rPr>
        <w:t xml:space="preserve">A avaliação própria é um </w:t>
      </w:r>
      <w:r w:rsidRPr="00BA3D8D">
        <w:rPr>
          <w:sz w:val="24"/>
          <w:szCs w:val="24"/>
          <w:u w:val="single"/>
        </w:rPr>
        <w:t>processo contínuo</w:t>
      </w:r>
      <w:r w:rsidRPr="00BA3D8D">
        <w:rPr>
          <w:sz w:val="24"/>
          <w:szCs w:val="24"/>
        </w:rPr>
        <w:t xml:space="preserve"> com o qual a Instituição adquire conhecimento sobre sua própria realidade, buscando compreender os significados do conjunto de suas atividades para melhorar a qualidade educativa e alcançar maior relevância social.</w:t>
      </w:r>
    </w:p>
    <w:p w:rsidR="00B110A8" w:rsidRPr="00BA3D8D" w:rsidRDefault="00B110A8" w:rsidP="00B110A8">
      <w:pPr>
        <w:spacing w:after="0"/>
        <w:jc w:val="both"/>
        <w:rPr>
          <w:sz w:val="24"/>
          <w:szCs w:val="24"/>
        </w:rPr>
      </w:pPr>
    </w:p>
    <w:p w:rsidR="00B110A8" w:rsidRPr="00BA3D8D" w:rsidRDefault="00B110A8" w:rsidP="00B110A8">
      <w:pPr>
        <w:spacing w:after="0"/>
        <w:ind w:firstLine="720"/>
        <w:jc w:val="both"/>
        <w:rPr>
          <w:sz w:val="24"/>
          <w:szCs w:val="24"/>
        </w:rPr>
      </w:pPr>
      <w:r w:rsidRPr="00BA3D8D">
        <w:rPr>
          <w:sz w:val="24"/>
          <w:szCs w:val="24"/>
        </w:rPr>
        <w:t xml:space="preserve">As informações obtidas a partir das Avaliações elaboradas pela Comissão Permanente de Avaliação (CPA) compõem o Relatório Anual de Avaliação Institucional. Seus objetivos são atender à exigência legal dos incisos I, II, III e IV do artigo 2º da </w:t>
      </w:r>
      <w:r w:rsidR="005416FB">
        <w:rPr>
          <w:sz w:val="24"/>
          <w:szCs w:val="24"/>
        </w:rPr>
        <w:t>Lei</w:t>
      </w:r>
      <w:r w:rsidRPr="00BA3D8D">
        <w:rPr>
          <w:sz w:val="24"/>
          <w:szCs w:val="24"/>
        </w:rPr>
        <w:t xml:space="preserve"> 10.861, de 14/04/2004, mas também identificar suas </w:t>
      </w:r>
      <w:r w:rsidRPr="00BA3D8D">
        <w:rPr>
          <w:sz w:val="24"/>
          <w:szCs w:val="24"/>
          <w:u w:val="single"/>
        </w:rPr>
        <w:t>Forças</w:t>
      </w:r>
      <w:r w:rsidRPr="00BA3D8D">
        <w:rPr>
          <w:sz w:val="24"/>
          <w:szCs w:val="24"/>
        </w:rPr>
        <w:t xml:space="preserve"> (elementos da instituição considerados vantajosos, ou seja, suas boas práticas) para socializar e reconhecer </w:t>
      </w:r>
      <w:r w:rsidRPr="00BA3D8D">
        <w:rPr>
          <w:sz w:val="24"/>
          <w:szCs w:val="24"/>
        </w:rPr>
        <w:lastRenderedPageBreak/>
        <w:t xml:space="preserve">internamente, assim como suas </w:t>
      </w:r>
      <w:r w:rsidRPr="00BA3D8D">
        <w:rPr>
          <w:sz w:val="24"/>
          <w:szCs w:val="24"/>
          <w:u w:val="single"/>
        </w:rPr>
        <w:t>Fragilidades</w:t>
      </w:r>
      <w:r w:rsidRPr="00BA3D8D">
        <w:rPr>
          <w:sz w:val="24"/>
          <w:szCs w:val="24"/>
        </w:rPr>
        <w:t xml:space="preserve"> (inconformidades, pontos da instituição que devem ser melhorados), para buscar a melhoria contínua para o </w:t>
      </w:r>
      <w:r w:rsidR="00F96FEF">
        <w:rPr>
          <w:sz w:val="24"/>
          <w:szCs w:val="24"/>
        </w:rPr>
        <w:t>IFAM</w:t>
      </w:r>
      <w:r w:rsidRPr="00BA3D8D">
        <w:rPr>
          <w:sz w:val="24"/>
          <w:szCs w:val="24"/>
        </w:rPr>
        <w:t>.</w:t>
      </w:r>
    </w:p>
    <w:p w:rsidR="00B110A8" w:rsidRPr="00BA3D8D" w:rsidRDefault="00B110A8" w:rsidP="00B110A8">
      <w:pPr>
        <w:spacing w:after="0"/>
        <w:jc w:val="both"/>
        <w:rPr>
          <w:sz w:val="24"/>
          <w:szCs w:val="24"/>
        </w:rPr>
      </w:pPr>
    </w:p>
    <w:p w:rsidR="00B110A8" w:rsidRPr="00BA3D8D" w:rsidRDefault="00B110A8" w:rsidP="00B110A8">
      <w:pPr>
        <w:spacing w:after="0"/>
        <w:ind w:firstLine="720"/>
        <w:jc w:val="both"/>
        <w:rPr>
          <w:sz w:val="24"/>
          <w:szCs w:val="24"/>
        </w:rPr>
      </w:pPr>
      <w:r w:rsidRPr="00BA3D8D">
        <w:rPr>
          <w:sz w:val="24"/>
          <w:szCs w:val="24"/>
        </w:rPr>
        <w:t>O antigo CEFET (Centro Federal de Educação Tecnológica do Amazonas) registra desde 2002, anterior ao Sistema Nacional de Avaliação da Educação Superior – SINAES, experiências na área de avaliação institucional. No entanto, foram ações incipientes que não caracterizavam uma política de avaliação, mas desde então preparavam a instituição para inserção de uma cultura avaliativa futura, com objetivo de promover melhorias.</w:t>
      </w:r>
    </w:p>
    <w:p w:rsidR="00B110A8" w:rsidRPr="00BA3D8D" w:rsidRDefault="00B110A8" w:rsidP="00B110A8">
      <w:pPr>
        <w:spacing w:after="0"/>
        <w:jc w:val="both"/>
        <w:rPr>
          <w:sz w:val="24"/>
          <w:szCs w:val="24"/>
        </w:rPr>
      </w:pPr>
    </w:p>
    <w:p w:rsidR="00B110A8" w:rsidRPr="00BA3D8D" w:rsidRDefault="00B110A8" w:rsidP="00B110A8">
      <w:pPr>
        <w:spacing w:after="0"/>
        <w:ind w:firstLine="720"/>
        <w:jc w:val="both"/>
        <w:rPr>
          <w:sz w:val="24"/>
          <w:szCs w:val="24"/>
        </w:rPr>
      </w:pPr>
      <w:r w:rsidRPr="00BA3D8D">
        <w:rPr>
          <w:sz w:val="24"/>
          <w:szCs w:val="24"/>
        </w:rPr>
        <w:t xml:space="preserve">Em 2005, após a publicação da </w:t>
      </w:r>
      <w:r w:rsidR="005416FB">
        <w:rPr>
          <w:sz w:val="24"/>
          <w:szCs w:val="24"/>
        </w:rPr>
        <w:t>Lei</w:t>
      </w:r>
      <w:r w:rsidRPr="00BA3D8D">
        <w:rPr>
          <w:sz w:val="24"/>
          <w:szCs w:val="24"/>
        </w:rPr>
        <w:t xml:space="preserve"> N°10.861 de 14/04/2004 e a Portaria MEC Nº 2.051 de 09/07/2004, o Diretor Geral do CEFET-AM, por meio da Portaria Nº 149 GDG/CEFET-AM de 05/04/2005, constituiu a primeira composição da Comissão Própria de Avaliação (CPA), tendo como critério para a participação da pesquisa, servidores que já tinham atuado em processos de avaliação institucional da instituição e, principalmente, pessoas com interesse e disponibilidade para contribuir.</w:t>
      </w:r>
    </w:p>
    <w:p w:rsidR="00B110A8" w:rsidRPr="00BA3D8D" w:rsidRDefault="00B110A8" w:rsidP="00B110A8">
      <w:pPr>
        <w:spacing w:after="0"/>
        <w:jc w:val="both"/>
        <w:rPr>
          <w:sz w:val="24"/>
          <w:szCs w:val="24"/>
        </w:rPr>
      </w:pPr>
    </w:p>
    <w:p w:rsidR="00B110A8" w:rsidRPr="00BA3D8D" w:rsidRDefault="00B110A8" w:rsidP="00B110A8">
      <w:pPr>
        <w:spacing w:after="0"/>
        <w:ind w:firstLine="720"/>
        <w:jc w:val="both"/>
        <w:rPr>
          <w:sz w:val="24"/>
          <w:szCs w:val="24"/>
        </w:rPr>
      </w:pPr>
      <w:r w:rsidRPr="00BA3D8D">
        <w:rPr>
          <w:sz w:val="24"/>
          <w:szCs w:val="24"/>
        </w:rPr>
        <w:t xml:space="preserve">Na página oficial do </w:t>
      </w:r>
      <w:r w:rsidR="00F96FEF">
        <w:rPr>
          <w:sz w:val="24"/>
          <w:szCs w:val="24"/>
        </w:rPr>
        <w:t>IFAM</w:t>
      </w:r>
      <w:r w:rsidRPr="00BA3D8D">
        <w:rPr>
          <w:sz w:val="24"/>
          <w:szCs w:val="24"/>
        </w:rPr>
        <w:t xml:space="preserve"> é possível acessar os Relatórios de </w:t>
      </w:r>
      <w:proofErr w:type="spellStart"/>
      <w:r w:rsidRPr="00BA3D8D">
        <w:rPr>
          <w:sz w:val="24"/>
          <w:szCs w:val="24"/>
        </w:rPr>
        <w:t>Autoavaliação</w:t>
      </w:r>
      <w:proofErr w:type="spellEnd"/>
      <w:r w:rsidRPr="00BA3D8D">
        <w:rPr>
          <w:sz w:val="24"/>
          <w:szCs w:val="24"/>
        </w:rPr>
        <w:t xml:space="preserve"> Inst</w:t>
      </w:r>
      <w:r>
        <w:rPr>
          <w:sz w:val="24"/>
          <w:szCs w:val="24"/>
        </w:rPr>
        <w:t xml:space="preserve">itucional dos anos anteriores </w:t>
      </w:r>
      <w:r w:rsidRPr="00BA3D8D">
        <w:rPr>
          <w:sz w:val="24"/>
          <w:szCs w:val="24"/>
        </w:rPr>
        <w:t>bem como o presente Relatório, que se refere ao e</w:t>
      </w:r>
      <w:r>
        <w:rPr>
          <w:sz w:val="24"/>
          <w:szCs w:val="24"/>
        </w:rPr>
        <w:t>xercício de 2014</w:t>
      </w:r>
      <w:r w:rsidRPr="00BA3D8D">
        <w:rPr>
          <w:sz w:val="24"/>
          <w:szCs w:val="24"/>
        </w:rPr>
        <w:t>, além das legislações referentes a este processo avaliativo (</w:t>
      </w:r>
      <w:r w:rsidR="005416FB">
        <w:rPr>
          <w:sz w:val="24"/>
          <w:szCs w:val="24"/>
        </w:rPr>
        <w:t>Lei</w:t>
      </w:r>
      <w:r w:rsidRPr="00BA3D8D">
        <w:rPr>
          <w:sz w:val="24"/>
          <w:szCs w:val="24"/>
        </w:rPr>
        <w:t xml:space="preserve"> N°10.861 de 14/04/2004, Portaria MEC Nº 2.051 de 09/07/2004 e </w:t>
      </w:r>
      <w:r w:rsidR="005416FB">
        <w:rPr>
          <w:sz w:val="24"/>
          <w:szCs w:val="24"/>
        </w:rPr>
        <w:t>Decreto</w:t>
      </w:r>
      <w:r w:rsidRPr="00BA3D8D">
        <w:rPr>
          <w:sz w:val="24"/>
          <w:szCs w:val="24"/>
        </w:rPr>
        <w:t xml:space="preserve"> Nº 5.773, de 09/05/2006). Também é possível visualizar o Regimento Geral do Instituto Federal de Educação, Ciência e</w:t>
      </w:r>
      <w:r>
        <w:rPr>
          <w:sz w:val="24"/>
          <w:szCs w:val="24"/>
        </w:rPr>
        <w:t xml:space="preserve"> Tecnologia do Amazonas (</w:t>
      </w:r>
      <w:r w:rsidR="00F96FEF">
        <w:rPr>
          <w:sz w:val="24"/>
          <w:szCs w:val="24"/>
        </w:rPr>
        <w:t>IFAM</w:t>
      </w:r>
      <w:r>
        <w:rPr>
          <w:sz w:val="24"/>
          <w:szCs w:val="24"/>
        </w:rPr>
        <w:t>).</w:t>
      </w:r>
    </w:p>
    <w:p w:rsidR="00B110A8" w:rsidRDefault="00B110A8" w:rsidP="00B110A8">
      <w:pPr>
        <w:spacing w:after="0"/>
        <w:jc w:val="both"/>
        <w:rPr>
          <w:sz w:val="24"/>
          <w:szCs w:val="24"/>
        </w:rPr>
      </w:pPr>
    </w:p>
    <w:p w:rsidR="00B110A8" w:rsidRDefault="00B110A8" w:rsidP="00B110A8">
      <w:pPr>
        <w:spacing w:after="0"/>
        <w:jc w:val="both"/>
        <w:rPr>
          <w:sz w:val="24"/>
          <w:szCs w:val="24"/>
        </w:rPr>
      </w:pPr>
      <w:r>
        <w:rPr>
          <w:sz w:val="24"/>
          <w:szCs w:val="24"/>
        </w:rPr>
        <w:tab/>
      </w:r>
      <w:r w:rsidRPr="00BA3D8D">
        <w:rPr>
          <w:sz w:val="24"/>
          <w:szCs w:val="24"/>
        </w:rPr>
        <w:t xml:space="preserve">A Portaria N° </w:t>
      </w:r>
      <w:r>
        <w:rPr>
          <w:sz w:val="24"/>
          <w:szCs w:val="24"/>
        </w:rPr>
        <w:t>887 -</w:t>
      </w:r>
      <w:r w:rsidRPr="00BA3D8D">
        <w:rPr>
          <w:sz w:val="24"/>
          <w:szCs w:val="24"/>
        </w:rPr>
        <w:t xml:space="preserve"> GR/</w:t>
      </w:r>
      <w:r w:rsidR="00F96FEF">
        <w:rPr>
          <w:sz w:val="24"/>
          <w:szCs w:val="24"/>
        </w:rPr>
        <w:t>IFAM</w:t>
      </w:r>
      <w:r w:rsidRPr="00BA3D8D">
        <w:rPr>
          <w:sz w:val="24"/>
          <w:szCs w:val="24"/>
        </w:rPr>
        <w:t>, de 0</w:t>
      </w:r>
      <w:r>
        <w:rPr>
          <w:sz w:val="24"/>
          <w:szCs w:val="24"/>
        </w:rPr>
        <w:t>9</w:t>
      </w:r>
      <w:r w:rsidRPr="00BA3D8D">
        <w:rPr>
          <w:sz w:val="24"/>
          <w:szCs w:val="24"/>
        </w:rPr>
        <w:t>/</w:t>
      </w:r>
      <w:r>
        <w:rPr>
          <w:sz w:val="24"/>
          <w:szCs w:val="24"/>
        </w:rPr>
        <w:t>06</w:t>
      </w:r>
      <w:r w:rsidRPr="00BA3D8D">
        <w:rPr>
          <w:sz w:val="24"/>
          <w:szCs w:val="24"/>
        </w:rPr>
        <w:t>/201</w:t>
      </w:r>
      <w:r>
        <w:rPr>
          <w:sz w:val="24"/>
          <w:szCs w:val="24"/>
        </w:rPr>
        <w:t xml:space="preserve">4 </w:t>
      </w:r>
      <w:r w:rsidRPr="00BA3D8D">
        <w:rPr>
          <w:sz w:val="24"/>
          <w:szCs w:val="24"/>
        </w:rPr>
        <w:t xml:space="preserve">é composta por membros representantes do Campus Manaus Centro (CMC), Campus Manaus Distrito Industrial (CMDI), Campus Manaus Zona Leste (CMZL) e Campus São Gabriel da Cachoeira (CSGC), em virtude destas unidades oferecerem cursos de graduação. Além destes membros, a CPA conta ainda com a participação da </w:t>
      </w:r>
      <w:r w:rsidRPr="00BA3D8D">
        <w:rPr>
          <w:b/>
          <w:sz w:val="24"/>
          <w:szCs w:val="24"/>
        </w:rPr>
        <w:t>Coordenação de Avaliação Institucional (CAI)</w:t>
      </w:r>
      <w:r w:rsidRPr="00BA3D8D">
        <w:rPr>
          <w:sz w:val="24"/>
          <w:szCs w:val="24"/>
        </w:rPr>
        <w:t xml:space="preserve"> e </w:t>
      </w:r>
      <w:r w:rsidRPr="00BA3D8D">
        <w:rPr>
          <w:b/>
          <w:sz w:val="24"/>
          <w:szCs w:val="24"/>
        </w:rPr>
        <w:t>Coordenação de Estatística e Pesquisa Institucional (CEPI)</w:t>
      </w:r>
      <w:r w:rsidRPr="00BA3D8D">
        <w:rPr>
          <w:sz w:val="24"/>
          <w:szCs w:val="24"/>
        </w:rPr>
        <w:t>, cuja finalidade é aproximar a atuação destas Coordenações às ações desta CPA.</w:t>
      </w:r>
    </w:p>
    <w:p w:rsidR="00B110A8" w:rsidRPr="00BA3D8D" w:rsidRDefault="00B110A8" w:rsidP="00B110A8">
      <w:pPr>
        <w:spacing w:after="0"/>
        <w:jc w:val="both"/>
        <w:rPr>
          <w:sz w:val="24"/>
          <w:szCs w:val="24"/>
        </w:rPr>
      </w:pPr>
    </w:p>
    <w:p w:rsidR="00B110A8" w:rsidRPr="00BA3D8D" w:rsidRDefault="00B110A8" w:rsidP="00B110A8">
      <w:pPr>
        <w:spacing w:after="0"/>
        <w:ind w:firstLine="720"/>
        <w:jc w:val="both"/>
        <w:rPr>
          <w:sz w:val="24"/>
          <w:szCs w:val="24"/>
        </w:rPr>
      </w:pPr>
      <w:r w:rsidRPr="00BA3D8D">
        <w:rPr>
          <w:sz w:val="24"/>
          <w:szCs w:val="24"/>
        </w:rPr>
        <w:t xml:space="preserve">Um ponto que deve ser destacado é a própria atuação desta CPA, que reconhece aqui, sua dificuldade em sensibilizar todos os segmentos quanto à sua importância institucional. </w:t>
      </w:r>
      <w:r>
        <w:rPr>
          <w:sz w:val="24"/>
          <w:szCs w:val="24"/>
        </w:rPr>
        <w:t xml:space="preserve">No anterior (2013) a composição da CPA sofreu uma grande reformulação, ocorrendo inclusive o desligamento do presidente. Com isso, durante o período de 2014, houve uma grande procura para suprir a lacuna deixada que, até a presente data, não se obteve sucesso e por consequência </w:t>
      </w:r>
      <w:r w:rsidRPr="00BA3D8D">
        <w:rPr>
          <w:sz w:val="24"/>
          <w:szCs w:val="24"/>
        </w:rPr>
        <w:t>inviabilizo</w:t>
      </w:r>
      <w:r>
        <w:rPr>
          <w:sz w:val="24"/>
          <w:szCs w:val="24"/>
        </w:rPr>
        <w:t>u a</w:t>
      </w:r>
      <w:r w:rsidRPr="00BA3D8D">
        <w:rPr>
          <w:sz w:val="24"/>
          <w:szCs w:val="24"/>
        </w:rPr>
        <w:t xml:space="preserve"> aplicação desta avaliação</w:t>
      </w:r>
      <w:r>
        <w:rPr>
          <w:sz w:val="24"/>
          <w:szCs w:val="24"/>
        </w:rPr>
        <w:t xml:space="preserve"> da melhor </w:t>
      </w:r>
      <w:r>
        <w:rPr>
          <w:sz w:val="24"/>
          <w:szCs w:val="24"/>
        </w:rPr>
        <w:lastRenderedPageBreak/>
        <w:t>forma possível. Somente por iniciativa da Coordenação de Avaliação Institucional, dentro de suas limitações, pode dar prosseguimento ao relatório.</w:t>
      </w:r>
    </w:p>
    <w:p w:rsidR="00B110A8" w:rsidRDefault="00B110A8" w:rsidP="00EC111A">
      <w:pPr>
        <w:ind w:firstLine="567"/>
        <w:jc w:val="both"/>
        <w:rPr>
          <w:sz w:val="24"/>
          <w:szCs w:val="24"/>
        </w:rPr>
      </w:pPr>
      <w:r w:rsidRPr="00BA3D8D">
        <w:rPr>
          <w:sz w:val="24"/>
          <w:szCs w:val="24"/>
        </w:rPr>
        <w:t>Os questionários</w:t>
      </w:r>
      <w:r>
        <w:rPr>
          <w:sz w:val="24"/>
          <w:szCs w:val="24"/>
        </w:rPr>
        <w:t xml:space="preserve"> foram aplicados nos dois</w:t>
      </w:r>
      <w:r w:rsidRPr="00BA3D8D">
        <w:rPr>
          <w:sz w:val="24"/>
          <w:szCs w:val="24"/>
        </w:rPr>
        <w:t xml:space="preserve"> segmentos da comunidade acadêmica: DISCENTES</w:t>
      </w:r>
      <w:r>
        <w:rPr>
          <w:sz w:val="24"/>
          <w:szCs w:val="24"/>
        </w:rPr>
        <w:t xml:space="preserve"> e</w:t>
      </w:r>
      <w:r w:rsidRPr="00BA3D8D">
        <w:rPr>
          <w:sz w:val="24"/>
          <w:szCs w:val="24"/>
        </w:rPr>
        <w:t xml:space="preserve"> DOCENTES. </w:t>
      </w:r>
      <w:r>
        <w:rPr>
          <w:sz w:val="24"/>
          <w:szCs w:val="24"/>
        </w:rPr>
        <w:t xml:space="preserve">A divulgação ocorreu em ambiente virtual através do Q-Acadêmico juntamente com o lançamento dos questionários, sendo os mesmos disponibilizados para todas as Unidades do </w:t>
      </w:r>
      <w:r w:rsidR="00F96FEF">
        <w:rPr>
          <w:sz w:val="24"/>
          <w:szCs w:val="24"/>
        </w:rPr>
        <w:t>IFAM</w:t>
      </w:r>
      <w:r>
        <w:rPr>
          <w:sz w:val="24"/>
          <w:szCs w:val="24"/>
        </w:rPr>
        <w:t xml:space="preserve"> </w:t>
      </w:r>
      <w:r w:rsidRPr="00BA3D8D">
        <w:rPr>
          <w:sz w:val="24"/>
          <w:szCs w:val="24"/>
        </w:rPr>
        <w:t>no período de 27/11/201</w:t>
      </w:r>
      <w:r>
        <w:rPr>
          <w:sz w:val="24"/>
          <w:szCs w:val="24"/>
        </w:rPr>
        <w:t>4</w:t>
      </w:r>
      <w:r w:rsidRPr="00BA3D8D">
        <w:rPr>
          <w:sz w:val="24"/>
          <w:szCs w:val="24"/>
        </w:rPr>
        <w:t xml:space="preserve"> a 31/12/201</w:t>
      </w:r>
      <w:r>
        <w:rPr>
          <w:sz w:val="24"/>
          <w:szCs w:val="24"/>
        </w:rPr>
        <w:t>4</w:t>
      </w:r>
      <w:r w:rsidRPr="00BA3D8D">
        <w:rPr>
          <w:sz w:val="24"/>
          <w:szCs w:val="24"/>
        </w:rPr>
        <w:t>.</w:t>
      </w:r>
      <w:r>
        <w:rPr>
          <w:sz w:val="24"/>
          <w:szCs w:val="24"/>
        </w:rPr>
        <w:t xml:space="preserve"> </w:t>
      </w:r>
      <w:r w:rsidRPr="00BA3D8D">
        <w:rPr>
          <w:sz w:val="24"/>
          <w:szCs w:val="24"/>
        </w:rPr>
        <w:t>Para o segmento de DISCENTES, as avaliações foram aplicadas apenas aos alunos d</w:t>
      </w:r>
      <w:r>
        <w:rPr>
          <w:sz w:val="24"/>
          <w:szCs w:val="24"/>
        </w:rPr>
        <w:t>e nível superior, totalizando 21</w:t>
      </w:r>
      <w:r w:rsidRPr="00BA3D8D">
        <w:rPr>
          <w:sz w:val="24"/>
          <w:szCs w:val="24"/>
        </w:rPr>
        <w:t xml:space="preserve"> Cursos distribuídos entre as seguintes Unidades: Campus Manaus Centro (CMC), Campus Manaus Distrito Industrial (CMDI), Campus M</w:t>
      </w:r>
      <w:r>
        <w:rPr>
          <w:sz w:val="24"/>
          <w:szCs w:val="24"/>
        </w:rPr>
        <w:t>anaus Zona Leste (CMZL).</w:t>
      </w:r>
    </w:p>
    <w:p w:rsidR="002A1E95" w:rsidRDefault="002A1E95" w:rsidP="00BB7272">
      <w:pPr>
        <w:ind w:firstLine="567"/>
        <w:jc w:val="both"/>
      </w:pPr>
      <w:r>
        <w:rPr>
          <w:sz w:val="24"/>
          <w:szCs w:val="24"/>
        </w:rPr>
        <w:t xml:space="preserve">O Resultado pode ser conferido no site do </w:t>
      </w:r>
      <w:r w:rsidR="00F96FEF">
        <w:rPr>
          <w:sz w:val="24"/>
          <w:szCs w:val="24"/>
        </w:rPr>
        <w:t>IFAM</w:t>
      </w:r>
      <w:r>
        <w:rPr>
          <w:sz w:val="24"/>
          <w:szCs w:val="24"/>
        </w:rPr>
        <w:t xml:space="preserve"> através do link </w:t>
      </w:r>
      <w:r w:rsidRPr="002A1E95">
        <w:rPr>
          <w:sz w:val="24"/>
          <w:szCs w:val="24"/>
        </w:rPr>
        <w:t>http://www.</w:t>
      </w:r>
      <w:r w:rsidR="00F96FEF">
        <w:rPr>
          <w:sz w:val="24"/>
          <w:szCs w:val="24"/>
        </w:rPr>
        <w:t>IFAM</w:t>
      </w:r>
      <w:r w:rsidRPr="002A1E95">
        <w:rPr>
          <w:sz w:val="24"/>
          <w:szCs w:val="24"/>
        </w:rPr>
        <w:t>.edu.br/portal/</w:t>
      </w:r>
      <w:r w:rsidR="00F96FEF">
        <w:rPr>
          <w:sz w:val="24"/>
          <w:szCs w:val="24"/>
        </w:rPr>
        <w:t>IFAM</w:t>
      </w:r>
      <w:r w:rsidRPr="002A1E95">
        <w:rPr>
          <w:sz w:val="24"/>
          <w:szCs w:val="24"/>
        </w:rPr>
        <w:t>/cpa/2003-relatorios-de-autoavaliacao</w:t>
      </w:r>
    </w:p>
    <w:p w:rsidR="00B110A8" w:rsidRDefault="00B110A8" w:rsidP="000F6346">
      <w:pPr>
        <w:spacing w:after="0"/>
      </w:pPr>
    </w:p>
    <w:p w:rsidR="009E0BA5" w:rsidRPr="003D6329" w:rsidRDefault="007E0042" w:rsidP="000F6346">
      <w:pPr>
        <w:pStyle w:val="Ttulo1"/>
        <w:spacing w:before="0" w:after="0"/>
        <w:rPr>
          <w:rFonts w:ascii="Times New Roman" w:hAnsi="Times New Roman"/>
          <w:noProof/>
          <w:sz w:val="24"/>
          <w:szCs w:val="24"/>
        </w:rPr>
      </w:pPr>
      <w:bookmarkStart w:id="108" w:name="_Toc414463586"/>
      <w:r w:rsidRPr="003D6329">
        <w:rPr>
          <w:rFonts w:ascii="Times New Roman" w:hAnsi="Times New Roman"/>
          <w:noProof/>
          <w:sz w:val="24"/>
          <w:szCs w:val="24"/>
        </w:rPr>
        <w:t>3</w:t>
      </w:r>
      <w:r w:rsidR="009E0BA5" w:rsidRPr="003D6329">
        <w:rPr>
          <w:rFonts w:ascii="Times New Roman" w:hAnsi="Times New Roman"/>
          <w:noProof/>
          <w:sz w:val="24"/>
          <w:szCs w:val="24"/>
        </w:rPr>
        <w:t xml:space="preserve">. </w:t>
      </w:r>
      <w:r w:rsidRPr="003D6329">
        <w:rPr>
          <w:rFonts w:ascii="Times New Roman" w:hAnsi="Times New Roman"/>
          <w:noProof/>
          <w:sz w:val="24"/>
          <w:szCs w:val="24"/>
        </w:rPr>
        <w:t>RELACIONAMENTO COM A SOCIEDADE</w:t>
      </w:r>
      <w:bookmarkEnd w:id="108"/>
      <w:r w:rsidR="009E0BA5" w:rsidRPr="003D6329" w:rsidDel="0022790B">
        <w:rPr>
          <w:rFonts w:ascii="Times New Roman" w:hAnsi="Times New Roman"/>
          <w:noProof/>
          <w:sz w:val="24"/>
          <w:szCs w:val="24"/>
        </w:rPr>
        <w:t xml:space="preserve"> </w:t>
      </w:r>
    </w:p>
    <w:p w:rsidR="005F4F53" w:rsidRPr="00BD16FC" w:rsidRDefault="005F4F53" w:rsidP="000F6346">
      <w:pPr>
        <w:spacing w:after="0" w:line="240" w:lineRule="auto"/>
        <w:rPr>
          <w:noProof/>
          <w:sz w:val="24"/>
          <w:szCs w:val="24"/>
        </w:rPr>
      </w:pPr>
    </w:p>
    <w:p w:rsidR="00A655FD" w:rsidRDefault="005F4F53" w:rsidP="000F6346">
      <w:pPr>
        <w:pStyle w:val="Ttulo2"/>
        <w:spacing w:before="0" w:after="0"/>
        <w:rPr>
          <w:rFonts w:ascii="Times New Roman" w:hAnsi="Times New Roman"/>
          <w:i w:val="0"/>
          <w:noProof/>
          <w:sz w:val="24"/>
          <w:szCs w:val="24"/>
        </w:rPr>
      </w:pPr>
      <w:bookmarkStart w:id="109" w:name="_Toc414463587"/>
      <w:r w:rsidRPr="003D6329">
        <w:rPr>
          <w:rFonts w:ascii="Times New Roman" w:hAnsi="Times New Roman"/>
          <w:i w:val="0"/>
          <w:noProof/>
          <w:sz w:val="24"/>
          <w:szCs w:val="24"/>
        </w:rPr>
        <w:t xml:space="preserve">3.1 </w:t>
      </w:r>
      <w:r w:rsidR="00A655FD" w:rsidRPr="003D6329">
        <w:rPr>
          <w:rFonts w:ascii="Times New Roman" w:hAnsi="Times New Roman"/>
          <w:i w:val="0"/>
          <w:noProof/>
          <w:sz w:val="24"/>
          <w:szCs w:val="24"/>
        </w:rPr>
        <w:t xml:space="preserve">Canais de acesso </w:t>
      </w:r>
      <w:r w:rsidR="00B256BC" w:rsidRPr="003D6329">
        <w:rPr>
          <w:rFonts w:ascii="Times New Roman" w:hAnsi="Times New Roman"/>
          <w:i w:val="0"/>
          <w:noProof/>
          <w:sz w:val="24"/>
          <w:szCs w:val="24"/>
        </w:rPr>
        <w:t>d</w:t>
      </w:r>
      <w:r w:rsidR="00A655FD" w:rsidRPr="003D6329">
        <w:rPr>
          <w:rFonts w:ascii="Times New Roman" w:hAnsi="Times New Roman"/>
          <w:i w:val="0"/>
          <w:noProof/>
          <w:sz w:val="24"/>
          <w:szCs w:val="24"/>
        </w:rPr>
        <w:t>o cidadão</w:t>
      </w:r>
      <w:bookmarkEnd w:id="109"/>
    </w:p>
    <w:p w:rsidR="00E52DC6" w:rsidRDefault="00850B59" w:rsidP="004C7667">
      <w:pPr>
        <w:ind w:firstLine="567"/>
        <w:jc w:val="both"/>
        <w:rPr>
          <w:rFonts w:eastAsia="Times New Roman"/>
          <w:bCs/>
          <w:iCs/>
          <w:noProof/>
          <w:sz w:val="24"/>
          <w:szCs w:val="24"/>
        </w:rPr>
      </w:pPr>
      <w:r w:rsidRPr="00850B59">
        <w:rPr>
          <w:rFonts w:eastAsia="Times New Roman"/>
          <w:bCs/>
          <w:iCs/>
          <w:noProof/>
          <w:sz w:val="24"/>
          <w:szCs w:val="24"/>
        </w:rPr>
        <w:t>Buscamos manter e estreitar os canais de comunicação tanto com nosso público interno quanto externo. Para isso, disponibilizamos nosso Portal (</w:t>
      </w:r>
      <w:hyperlink r:id="rId23" w:history="1">
        <w:r w:rsidRPr="004C7667">
          <w:rPr>
            <w:rFonts w:eastAsia="Times New Roman"/>
            <w:bCs/>
            <w:iCs/>
            <w:noProof/>
            <w:sz w:val="24"/>
            <w:szCs w:val="24"/>
          </w:rPr>
          <w:t>www.</w:t>
        </w:r>
        <w:r w:rsidR="00F96FEF">
          <w:rPr>
            <w:rFonts w:eastAsia="Times New Roman"/>
            <w:bCs/>
            <w:iCs/>
            <w:noProof/>
            <w:sz w:val="24"/>
            <w:szCs w:val="24"/>
          </w:rPr>
          <w:t>IFAM</w:t>
        </w:r>
        <w:r w:rsidRPr="004C7667">
          <w:rPr>
            <w:rFonts w:eastAsia="Times New Roman"/>
            <w:bCs/>
            <w:iCs/>
            <w:noProof/>
            <w:sz w:val="24"/>
            <w:szCs w:val="24"/>
          </w:rPr>
          <w:t>.edu.br/portal</w:t>
        </w:r>
      </w:hyperlink>
      <w:r w:rsidRPr="00850B59">
        <w:rPr>
          <w:rFonts w:eastAsia="Times New Roman"/>
          <w:bCs/>
          <w:iCs/>
          <w:noProof/>
          <w:sz w:val="24"/>
          <w:szCs w:val="24"/>
        </w:rPr>
        <w:t xml:space="preserve">), onde divulgamos todas as ações e programas realizados pelo </w:t>
      </w:r>
      <w:r w:rsidR="00F96FEF">
        <w:rPr>
          <w:rFonts w:eastAsia="Times New Roman"/>
          <w:bCs/>
          <w:iCs/>
          <w:noProof/>
          <w:sz w:val="24"/>
          <w:szCs w:val="24"/>
        </w:rPr>
        <w:t>IFAM</w:t>
      </w:r>
      <w:r w:rsidRPr="00850B59">
        <w:rPr>
          <w:rFonts w:eastAsia="Times New Roman"/>
          <w:bCs/>
          <w:iCs/>
          <w:noProof/>
          <w:sz w:val="24"/>
          <w:szCs w:val="24"/>
        </w:rPr>
        <w:t>. Além disso, o cidadão pode buscar informações através do canal Fale Conosco, da Ouvidoria e por meio de nossas redes sociais.</w:t>
      </w:r>
    </w:p>
    <w:p w:rsidR="00E52DC6" w:rsidRPr="00E52DC6" w:rsidRDefault="00E52DC6" w:rsidP="0040641F">
      <w:pPr>
        <w:ind w:firstLine="567"/>
        <w:jc w:val="both"/>
        <w:rPr>
          <w:rFonts w:eastAsia="Times New Roman"/>
          <w:bCs/>
          <w:iCs/>
          <w:noProof/>
          <w:sz w:val="24"/>
          <w:szCs w:val="24"/>
        </w:rPr>
      </w:pPr>
      <w:r w:rsidRPr="00E52DC6">
        <w:rPr>
          <w:rFonts w:eastAsia="Times New Roman"/>
          <w:bCs/>
          <w:iCs/>
          <w:noProof/>
          <w:sz w:val="24"/>
          <w:szCs w:val="24"/>
        </w:rPr>
        <w:t xml:space="preserve">O cidadão relaciona-se com o </w:t>
      </w:r>
      <w:r w:rsidR="00F96FEF">
        <w:rPr>
          <w:rFonts w:eastAsia="Times New Roman"/>
          <w:bCs/>
          <w:iCs/>
          <w:noProof/>
          <w:sz w:val="24"/>
          <w:szCs w:val="24"/>
        </w:rPr>
        <w:t>IFAM</w:t>
      </w:r>
      <w:r w:rsidRPr="00E52DC6">
        <w:rPr>
          <w:rFonts w:eastAsia="Times New Roman"/>
          <w:bCs/>
          <w:iCs/>
          <w:noProof/>
          <w:sz w:val="24"/>
          <w:szCs w:val="24"/>
        </w:rPr>
        <w:t xml:space="preserve"> por meio da Ouvidoria. Compete a ela encaminhar, sob a anuência do Magnífico Reitor, as manifestações e reivindicações da comunidade. Esse órgão se divide em uma Ouvidoria Geral e suas ouvidorias de campi, instaladas nas unidades do Campus Manaus Centro, Manaus Distrito Industrial, Coari e Parintins. </w:t>
      </w:r>
    </w:p>
    <w:p w:rsidR="00E52DC6" w:rsidRPr="00E52DC6" w:rsidRDefault="00E52DC6" w:rsidP="0040641F">
      <w:pPr>
        <w:ind w:firstLine="851"/>
        <w:jc w:val="both"/>
        <w:rPr>
          <w:rFonts w:eastAsia="Times New Roman"/>
          <w:bCs/>
          <w:iCs/>
          <w:noProof/>
          <w:sz w:val="24"/>
          <w:szCs w:val="24"/>
        </w:rPr>
      </w:pPr>
      <w:r w:rsidRPr="00E52DC6">
        <w:rPr>
          <w:rFonts w:eastAsia="Times New Roman"/>
          <w:bCs/>
          <w:iCs/>
          <w:noProof/>
          <w:sz w:val="24"/>
          <w:szCs w:val="24"/>
        </w:rPr>
        <w:t>Hoje, com a adoção do portal das Ouvidorias do Poder Executivo Federal (e-OUV), o cidadão tem um canal seguro para encaminhamento de suas manifestações, sendo-lhe, inclusive, gerado Número Único de Protocolo (NUP). No ano de 2014, até o mês de dezembro, recebíamos as manifestações da sociedade através de nosso correio eletrônico, por meio do protocolo, carta ou pessoalmente, conforme preferisse o cidadão.</w:t>
      </w:r>
    </w:p>
    <w:p w:rsidR="00E52DC6" w:rsidRPr="00E52DC6" w:rsidRDefault="00E52DC6" w:rsidP="0040641F">
      <w:pPr>
        <w:ind w:firstLine="851"/>
        <w:jc w:val="both"/>
        <w:rPr>
          <w:rFonts w:eastAsia="Times New Roman"/>
          <w:bCs/>
          <w:iCs/>
          <w:noProof/>
          <w:sz w:val="24"/>
          <w:szCs w:val="24"/>
        </w:rPr>
      </w:pPr>
      <w:r w:rsidRPr="00E52DC6">
        <w:rPr>
          <w:rFonts w:eastAsia="Times New Roman"/>
          <w:bCs/>
          <w:iCs/>
          <w:noProof/>
          <w:sz w:val="24"/>
          <w:szCs w:val="24"/>
        </w:rPr>
        <w:t xml:space="preserve">Em 2014, a Ouvidoria do </w:t>
      </w:r>
      <w:r w:rsidR="00F96FEF">
        <w:rPr>
          <w:rFonts w:eastAsia="Times New Roman"/>
          <w:bCs/>
          <w:iCs/>
          <w:noProof/>
          <w:sz w:val="24"/>
          <w:szCs w:val="24"/>
        </w:rPr>
        <w:t>IFAM</w:t>
      </w:r>
      <w:r w:rsidRPr="00E52DC6">
        <w:rPr>
          <w:rFonts w:eastAsia="Times New Roman"/>
          <w:bCs/>
          <w:iCs/>
          <w:noProof/>
          <w:sz w:val="24"/>
          <w:szCs w:val="24"/>
        </w:rPr>
        <w:t xml:space="preserve">, como um todo, recebeu 18 (dezoito) manifestações do público interno e externo, divididas da seguinte forma: 06(seis) denúncias; 07(sete) reclamações; 02(duas) solicitações; 03(três) sugestões e nenhum elogio. Desse total, a Reitoria do </w:t>
      </w:r>
      <w:r w:rsidR="00F96FEF">
        <w:rPr>
          <w:rFonts w:eastAsia="Times New Roman"/>
          <w:bCs/>
          <w:iCs/>
          <w:noProof/>
          <w:sz w:val="24"/>
          <w:szCs w:val="24"/>
        </w:rPr>
        <w:t>IFAM</w:t>
      </w:r>
      <w:r w:rsidRPr="00E52DC6">
        <w:rPr>
          <w:rFonts w:eastAsia="Times New Roman"/>
          <w:bCs/>
          <w:iCs/>
          <w:noProof/>
          <w:sz w:val="24"/>
          <w:szCs w:val="24"/>
        </w:rPr>
        <w:t xml:space="preserve"> foi alvo de 04(quatro) denúncias, 02(duas) </w:t>
      </w:r>
      <w:r w:rsidRPr="00E52DC6">
        <w:rPr>
          <w:rFonts w:eastAsia="Times New Roman"/>
          <w:bCs/>
          <w:iCs/>
          <w:noProof/>
          <w:sz w:val="24"/>
          <w:szCs w:val="24"/>
        </w:rPr>
        <w:lastRenderedPageBreak/>
        <w:t>reclamações e 01(uma) sugestão. O Campus Manaus Centro, por sua vez, teve 03(três) reclamações e 01(uma) solicitação. O Campus Maués e Lábrea, 01(uma) denúncia cada. Por fim, o Campus Parintins teve 02(duas) reclamações, 02(duas) sugestões e 01(uma) solicitação.</w:t>
      </w:r>
    </w:p>
    <w:p w:rsidR="00E52DC6" w:rsidRPr="00E52DC6" w:rsidRDefault="00E52DC6" w:rsidP="00E52DC6">
      <w:pPr>
        <w:spacing w:after="0"/>
        <w:ind w:firstLine="851"/>
        <w:jc w:val="both"/>
        <w:outlineLvl w:val="1"/>
        <w:rPr>
          <w:rFonts w:eastAsia="Times New Roman"/>
          <w:bCs/>
          <w:iCs/>
          <w:noProof/>
          <w:sz w:val="24"/>
          <w:szCs w:val="24"/>
        </w:rPr>
      </w:pPr>
    </w:p>
    <w:p w:rsidR="0089680D" w:rsidRDefault="00E52DC6" w:rsidP="0089680D">
      <w:pPr>
        <w:ind w:firstLine="567"/>
        <w:jc w:val="both"/>
        <w:rPr>
          <w:rFonts w:eastAsia="Times New Roman"/>
          <w:bCs/>
          <w:iCs/>
          <w:noProof/>
          <w:sz w:val="24"/>
          <w:szCs w:val="24"/>
        </w:rPr>
      </w:pPr>
      <w:r w:rsidRPr="00E52DC6">
        <w:rPr>
          <w:rFonts w:eastAsia="Times New Roman"/>
          <w:bCs/>
          <w:iCs/>
          <w:noProof/>
          <w:sz w:val="24"/>
          <w:szCs w:val="24"/>
        </w:rPr>
        <w:t xml:space="preserve"> Do total de denúncias enviadas, 02 (duas) delas não foram levadas ao conhecimento do Magnífico Reitor para determinar apuração, visto terem sucumbido a uma “sindicância prévia” para averiguação da materialidade dos fatos. Duas outras denúncias foram encaminhadas por um mesmo servidor denunciante a respeito de inconsistência em sua folha de pagamento e sobre seu processo de remoção; após recebida, verificando-se que se tratavam, efetivamente, de reclamações, foram tramitadas e tiveram sua conclusão com a respectiva resposta de mérito, encerrando as demandas. </w:t>
      </w:r>
    </w:p>
    <w:p w:rsidR="00F77D5D" w:rsidRDefault="00E52DC6" w:rsidP="0089680D">
      <w:pPr>
        <w:ind w:firstLine="567"/>
        <w:jc w:val="both"/>
        <w:rPr>
          <w:rFonts w:eastAsia="Times New Roman"/>
          <w:bCs/>
          <w:iCs/>
          <w:noProof/>
          <w:sz w:val="24"/>
          <w:szCs w:val="24"/>
        </w:rPr>
      </w:pPr>
      <w:r w:rsidRPr="00E52DC6">
        <w:rPr>
          <w:rFonts w:eastAsia="Times New Roman"/>
          <w:bCs/>
          <w:iCs/>
          <w:noProof/>
          <w:sz w:val="24"/>
          <w:szCs w:val="24"/>
        </w:rPr>
        <w:t xml:space="preserve">Tivemos ainda uma denúncia a respeito de ato de perseguição perpetrado no Campus Lábrea do </w:t>
      </w:r>
      <w:r w:rsidR="00F96FEF">
        <w:rPr>
          <w:rFonts w:eastAsia="Times New Roman"/>
          <w:bCs/>
          <w:iCs/>
          <w:noProof/>
          <w:sz w:val="24"/>
          <w:szCs w:val="24"/>
        </w:rPr>
        <w:t>IFAM</w:t>
      </w:r>
      <w:r w:rsidRPr="00E52DC6">
        <w:rPr>
          <w:rFonts w:eastAsia="Times New Roman"/>
          <w:bCs/>
          <w:iCs/>
          <w:noProof/>
          <w:sz w:val="24"/>
          <w:szCs w:val="24"/>
        </w:rPr>
        <w:t xml:space="preserve">, que foram concretizadas por meio de descontos em folha de pagamento por faltas não justificadas no fim do ano de 2013; após apuração dos fatos, chegamos à conclusão que não assistia direito ao denunciante, tendo inclusive ele que devolver recurso ao erário, conforme recomendamos à Diretoria do Campus; é que ele gozou licença indevida e, no retorno, pediu exoneração para assumir outro cargo, não restando ao instituto outra opção que não fosse descontar as ausências. </w:t>
      </w:r>
    </w:p>
    <w:p w:rsidR="00E52DC6" w:rsidRPr="00E52DC6" w:rsidRDefault="00E52DC6" w:rsidP="0089680D">
      <w:pPr>
        <w:ind w:firstLine="567"/>
        <w:jc w:val="both"/>
        <w:rPr>
          <w:rFonts w:eastAsia="Times New Roman"/>
          <w:bCs/>
          <w:iCs/>
          <w:noProof/>
          <w:sz w:val="24"/>
          <w:szCs w:val="24"/>
        </w:rPr>
      </w:pPr>
      <w:r w:rsidRPr="00E52DC6">
        <w:rPr>
          <w:rFonts w:eastAsia="Times New Roman"/>
          <w:bCs/>
          <w:iCs/>
          <w:noProof/>
          <w:sz w:val="24"/>
          <w:szCs w:val="24"/>
        </w:rPr>
        <w:t>Por fim, tivemos ainda, para completar o total, uma denúncia relatando ofensas de um servidor em face de outro, no ambiente de trabalho; depois de ouvi-los e propor solução alternativa, conseguimos chegar à conciliação de ambos os contendores e encerramos a denúncia mediante pedido expresso da denunciante.</w:t>
      </w:r>
    </w:p>
    <w:p w:rsidR="00E52DC6" w:rsidRDefault="00E52DC6" w:rsidP="0040641F">
      <w:pPr>
        <w:ind w:firstLine="567"/>
        <w:rPr>
          <w:rFonts w:eastAsia="Times New Roman"/>
          <w:bCs/>
          <w:iCs/>
          <w:noProof/>
          <w:sz w:val="24"/>
          <w:szCs w:val="24"/>
        </w:rPr>
      </w:pPr>
      <w:r w:rsidRPr="00E52DC6">
        <w:rPr>
          <w:rFonts w:eastAsia="Times New Roman"/>
          <w:bCs/>
          <w:iCs/>
          <w:noProof/>
          <w:sz w:val="24"/>
          <w:szCs w:val="24"/>
        </w:rPr>
        <w:t>Prosseguindo, confrontando, os dados do ano de 2014 com os de 2013, observa-se a seguinte variação, conforme gráfico abaixo:</w:t>
      </w:r>
    </w:p>
    <w:p w:rsidR="00834E23" w:rsidRDefault="00E52DC6" w:rsidP="00834E23">
      <w:pPr>
        <w:keepNext/>
        <w:jc w:val="center"/>
      </w:pPr>
      <w:r w:rsidRPr="00EA48E1">
        <w:rPr>
          <w:rFonts w:ascii="Arial" w:eastAsia="Times New Roman" w:hAnsi="Arial" w:cs="Arial"/>
          <w:noProof/>
          <w:color w:val="002060"/>
          <w:sz w:val="24"/>
          <w:szCs w:val="24"/>
          <w:lang w:eastAsia="pt-BR"/>
        </w:rPr>
        <w:lastRenderedPageBreak/>
        <w:drawing>
          <wp:inline distT="0" distB="0" distL="0" distR="0" wp14:anchorId="0BB62B43" wp14:editId="66A65086">
            <wp:extent cx="4892722" cy="2197290"/>
            <wp:effectExtent l="0" t="0" r="22225" b="12700"/>
            <wp:docPr id="49" name="Gráfico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834E23" w:rsidRDefault="00834E23" w:rsidP="008125F9">
      <w:pPr>
        <w:pStyle w:val="Legenda"/>
        <w:spacing w:after="0"/>
        <w:jc w:val="center"/>
      </w:pPr>
      <w:r>
        <w:t xml:space="preserve">Figura </w:t>
      </w:r>
      <w:fldSimple w:instr=" SEQ Figura \* ARABIC ">
        <w:r w:rsidR="0010282C">
          <w:rPr>
            <w:noProof/>
          </w:rPr>
          <w:t>2</w:t>
        </w:r>
      </w:fldSimple>
      <w:r>
        <w:t xml:space="preserve"> </w:t>
      </w:r>
      <w:r w:rsidRPr="001A18FB">
        <w:t xml:space="preserve"> Demandas da Ouvidoria</w:t>
      </w:r>
    </w:p>
    <w:p w:rsidR="00E52DC6" w:rsidRPr="00E52DC6" w:rsidRDefault="00834E23" w:rsidP="008125F9">
      <w:pPr>
        <w:pStyle w:val="Legenda"/>
        <w:spacing w:after="0"/>
        <w:jc w:val="center"/>
        <w:rPr>
          <w:rFonts w:eastAsia="Times New Roman"/>
          <w:bCs/>
          <w:iCs w:val="0"/>
          <w:noProof/>
          <w:sz w:val="24"/>
          <w:szCs w:val="24"/>
        </w:rPr>
      </w:pPr>
      <w:r w:rsidRPr="001A18FB">
        <w:t>Fonte: Ouvidoria</w:t>
      </w:r>
    </w:p>
    <w:p w:rsidR="00850B59" w:rsidRPr="00E52DC6" w:rsidRDefault="00850B59" w:rsidP="00E52DC6">
      <w:pPr>
        <w:ind w:right="-568" w:firstLine="851"/>
        <w:jc w:val="both"/>
        <w:rPr>
          <w:rFonts w:eastAsia="Times New Roman"/>
          <w:bCs/>
          <w:iCs/>
          <w:noProof/>
          <w:szCs w:val="20"/>
        </w:rPr>
      </w:pPr>
      <w:r w:rsidRPr="00E52DC6">
        <w:rPr>
          <w:rFonts w:eastAsia="Times New Roman"/>
          <w:bCs/>
          <w:iCs/>
          <w:noProof/>
          <w:szCs w:val="20"/>
        </w:rPr>
        <w:t xml:space="preserve"> </w:t>
      </w:r>
    </w:p>
    <w:p w:rsidR="00871824" w:rsidRPr="00871824" w:rsidRDefault="00871824" w:rsidP="00A940CA">
      <w:pPr>
        <w:ind w:firstLine="567"/>
        <w:jc w:val="both"/>
        <w:rPr>
          <w:rFonts w:eastAsia="Times New Roman"/>
          <w:bCs/>
          <w:iCs/>
          <w:noProof/>
          <w:sz w:val="24"/>
          <w:szCs w:val="24"/>
        </w:rPr>
      </w:pPr>
      <w:r w:rsidRPr="00871824">
        <w:rPr>
          <w:rFonts w:eastAsia="Times New Roman"/>
          <w:bCs/>
          <w:iCs/>
          <w:noProof/>
          <w:sz w:val="24"/>
          <w:szCs w:val="24"/>
        </w:rPr>
        <w:t xml:space="preserve">No ano de 2013, recebemos 22(vinte e duas) manifestações; em 2014, ficamos com apenas 18(dezoito). Uma redução de aproximadamente 18,18 % (dezoito vírgula dezoito por cento). </w:t>
      </w:r>
    </w:p>
    <w:p w:rsidR="00871824" w:rsidRPr="00871824" w:rsidRDefault="00871824" w:rsidP="00A940CA">
      <w:pPr>
        <w:ind w:firstLine="567"/>
        <w:jc w:val="both"/>
        <w:rPr>
          <w:rFonts w:eastAsia="Times New Roman"/>
          <w:bCs/>
          <w:iCs/>
          <w:noProof/>
          <w:sz w:val="24"/>
          <w:szCs w:val="24"/>
        </w:rPr>
      </w:pPr>
      <w:r w:rsidRPr="00871824">
        <w:rPr>
          <w:rFonts w:eastAsia="Times New Roman"/>
          <w:bCs/>
          <w:iCs/>
          <w:noProof/>
          <w:sz w:val="24"/>
          <w:szCs w:val="24"/>
        </w:rPr>
        <w:t>Devemos ressaltar, não obstante, que há por detrás de todos esses números dados que são ignorados nos cálculos: as solicitações recebidas via e-mail. Essas, antes do advento do portal e-OUV, chegavam a grande número na caixa de entrada do e-mail da Ouvidoria Geral e de Campi, tendo sido atendidas da mesma forma que as outras, que receberam número de protocolo. Muitas vezes, em razão da simplicidade da solicitação, não significando com isso que sejam menos importantes, optávamos por não estabelecer um procedimento mais “burocrático”, recendo e enviado a resposta através do e-mail da Ouvidoria.</w:t>
      </w:r>
    </w:p>
    <w:p w:rsidR="00871824" w:rsidRPr="00871824" w:rsidRDefault="009B3722" w:rsidP="00A940CA">
      <w:pPr>
        <w:ind w:firstLine="567"/>
        <w:jc w:val="both"/>
        <w:rPr>
          <w:rFonts w:eastAsia="Times New Roman"/>
          <w:bCs/>
          <w:iCs/>
          <w:noProof/>
          <w:sz w:val="24"/>
          <w:szCs w:val="24"/>
        </w:rPr>
      </w:pPr>
      <w:r>
        <w:rPr>
          <w:rFonts w:eastAsia="Times New Roman"/>
          <w:bCs/>
          <w:iCs/>
          <w:noProof/>
          <w:sz w:val="24"/>
          <w:szCs w:val="24"/>
        </w:rPr>
        <w:t>S</w:t>
      </w:r>
      <w:r w:rsidR="00871824" w:rsidRPr="00871824">
        <w:rPr>
          <w:rFonts w:eastAsia="Times New Roman"/>
          <w:bCs/>
          <w:iCs/>
          <w:noProof/>
          <w:sz w:val="24"/>
          <w:szCs w:val="24"/>
        </w:rPr>
        <w:t xml:space="preserve">empre que esteve diante de uma denúncia ou reclamação, a Ouvidoria se pautou pela observância do princípio da legalidade e pela satisfação de nossos usuários. Sempre efetuamos recomendações, sugestionamos adoção de procedimentos que entendíamos os mais adequados e defendemos a apuração de fatos, caso necessário. Por isso, entendemos que, de certa forma, colaboramos para o aperfeiçoamento dos processos e rotinas no </w:t>
      </w:r>
      <w:r w:rsidR="00F96FEF">
        <w:rPr>
          <w:rFonts w:eastAsia="Times New Roman"/>
          <w:bCs/>
          <w:iCs/>
          <w:noProof/>
          <w:sz w:val="24"/>
          <w:szCs w:val="24"/>
        </w:rPr>
        <w:t>IFAM</w:t>
      </w:r>
      <w:r w:rsidR="00871824" w:rsidRPr="00871824">
        <w:rPr>
          <w:rFonts w:eastAsia="Times New Roman"/>
          <w:bCs/>
          <w:iCs/>
          <w:noProof/>
          <w:sz w:val="24"/>
          <w:szCs w:val="24"/>
        </w:rPr>
        <w:t>.</w:t>
      </w:r>
    </w:p>
    <w:p w:rsidR="00C40170" w:rsidRDefault="00C40170" w:rsidP="000F6346">
      <w:pPr>
        <w:spacing w:after="0" w:line="240" w:lineRule="auto"/>
        <w:jc w:val="both"/>
        <w:rPr>
          <w:noProof/>
          <w:sz w:val="24"/>
          <w:szCs w:val="24"/>
        </w:rPr>
      </w:pPr>
    </w:p>
    <w:p w:rsidR="00A07624" w:rsidRDefault="00A07624" w:rsidP="000F6346">
      <w:pPr>
        <w:spacing w:after="0" w:line="240" w:lineRule="auto"/>
        <w:jc w:val="both"/>
        <w:rPr>
          <w:noProof/>
          <w:sz w:val="24"/>
          <w:szCs w:val="24"/>
        </w:rPr>
      </w:pPr>
    </w:p>
    <w:p w:rsidR="00A07624" w:rsidRDefault="00A07624" w:rsidP="000F6346">
      <w:pPr>
        <w:spacing w:after="0" w:line="240" w:lineRule="auto"/>
        <w:jc w:val="both"/>
        <w:rPr>
          <w:noProof/>
          <w:sz w:val="24"/>
          <w:szCs w:val="24"/>
        </w:rPr>
      </w:pPr>
    </w:p>
    <w:p w:rsidR="00A07624" w:rsidRPr="00BD16FC" w:rsidRDefault="00A07624" w:rsidP="000F6346">
      <w:pPr>
        <w:spacing w:after="0" w:line="240" w:lineRule="auto"/>
        <w:jc w:val="both"/>
        <w:rPr>
          <w:noProof/>
          <w:sz w:val="24"/>
          <w:szCs w:val="24"/>
        </w:rPr>
      </w:pPr>
    </w:p>
    <w:p w:rsidR="00C40170" w:rsidRPr="003D6329" w:rsidRDefault="00C40170" w:rsidP="000F6346">
      <w:pPr>
        <w:pStyle w:val="Ttulo2"/>
        <w:spacing w:before="0" w:after="0"/>
        <w:jc w:val="both"/>
        <w:rPr>
          <w:rFonts w:ascii="Times New Roman" w:hAnsi="Times New Roman"/>
          <w:i w:val="0"/>
          <w:noProof/>
          <w:sz w:val="24"/>
          <w:szCs w:val="24"/>
        </w:rPr>
      </w:pPr>
      <w:bookmarkStart w:id="110" w:name="_Toc414463588"/>
      <w:r w:rsidRPr="003D6329">
        <w:rPr>
          <w:rFonts w:ascii="Times New Roman" w:hAnsi="Times New Roman"/>
          <w:i w:val="0"/>
          <w:noProof/>
          <w:sz w:val="24"/>
          <w:szCs w:val="24"/>
        </w:rPr>
        <w:lastRenderedPageBreak/>
        <w:t>3.2 Carta de Serviços ao Cidadão.</w:t>
      </w:r>
      <w:bookmarkEnd w:id="110"/>
    </w:p>
    <w:p w:rsidR="00C3634B" w:rsidRPr="00C3634B" w:rsidRDefault="00C3634B" w:rsidP="00B37FA3">
      <w:pPr>
        <w:spacing w:before="100" w:beforeAutospacing="1" w:after="0"/>
        <w:ind w:firstLine="567"/>
        <w:jc w:val="both"/>
        <w:rPr>
          <w:rFonts w:eastAsia="Times New Roman"/>
          <w:bCs/>
          <w:iCs/>
          <w:noProof/>
          <w:sz w:val="24"/>
          <w:szCs w:val="24"/>
        </w:rPr>
      </w:pPr>
      <w:r w:rsidRPr="00C3634B">
        <w:rPr>
          <w:rFonts w:eastAsia="Times New Roman"/>
          <w:bCs/>
          <w:iCs/>
          <w:noProof/>
          <w:sz w:val="24"/>
          <w:szCs w:val="24"/>
        </w:rPr>
        <w:t xml:space="preserve">Informamos que o Instituto Federal de Educação, Ciência e Tecnologia do Amazonas NÃO possui carta de serviços ao cidadão, conforme prevê o </w:t>
      </w:r>
      <w:r w:rsidR="005416FB">
        <w:rPr>
          <w:rFonts w:eastAsia="Times New Roman"/>
          <w:bCs/>
          <w:iCs/>
          <w:noProof/>
          <w:sz w:val="24"/>
          <w:szCs w:val="24"/>
        </w:rPr>
        <w:t>Decreto</w:t>
      </w:r>
      <w:r w:rsidRPr="00C3634B">
        <w:rPr>
          <w:rFonts w:eastAsia="Times New Roman"/>
          <w:bCs/>
          <w:iCs/>
          <w:noProof/>
          <w:sz w:val="24"/>
          <w:szCs w:val="24"/>
        </w:rPr>
        <w:t xml:space="preserve"> Federal nº 6.932/2009. </w:t>
      </w:r>
    </w:p>
    <w:p w:rsidR="009F7CD9" w:rsidRPr="00BD16FC" w:rsidRDefault="009F7CD9" w:rsidP="000F6346">
      <w:pPr>
        <w:spacing w:after="0" w:line="259" w:lineRule="auto"/>
        <w:rPr>
          <w:rFonts w:eastAsia="Times New Roman"/>
          <w:bCs/>
          <w:iCs/>
          <w:noProof/>
          <w:sz w:val="24"/>
          <w:szCs w:val="24"/>
        </w:rPr>
      </w:pPr>
    </w:p>
    <w:p w:rsidR="00C40170" w:rsidRPr="003D6329" w:rsidRDefault="00C40170" w:rsidP="000F6346">
      <w:pPr>
        <w:pStyle w:val="Ttulo2"/>
        <w:spacing w:before="0" w:after="0"/>
        <w:jc w:val="both"/>
        <w:rPr>
          <w:rFonts w:ascii="Times New Roman" w:hAnsi="Times New Roman"/>
          <w:i w:val="0"/>
          <w:noProof/>
          <w:sz w:val="24"/>
          <w:szCs w:val="24"/>
        </w:rPr>
      </w:pPr>
      <w:bookmarkStart w:id="111" w:name="_Toc414463589"/>
      <w:r w:rsidRPr="003D6329">
        <w:rPr>
          <w:rFonts w:ascii="Times New Roman" w:hAnsi="Times New Roman"/>
          <w:i w:val="0"/>
          <w:noProof/>
          <w:sz w:val="24"/>
          <w:szCs w:val="24"/>
        </w:rPr>
        <w:t xml:space="preserve">3.3 </w:t>
      </w:r>
      <w:r w:rsidR="00586B47" w:rsidRPr="003D6329">
        <w:rPr>
          <w:rFonts w:ascii="Times New Roman" w:hAnsi="Times New Roman"/>
          <w:i w:val="0"/>
          <w:noProof/>
          <w:sz w:val="24"/>
          <w:szCs w:val="24"/>
        </w:rPr>
        <w:t>M</w:t>
      </w:r>
      <w:r w:rsidRPr="003D6329">
        <w:rPr>
          <w:rFonts w:ascii="Times New Roman" w:hAnsi="Times New Roman"/>
          <w:i w:val="0"/>
          <w:noProof/>
          <w:sz w:val="24"/>
          <w:szCs w:val="24"/>
        </w:rPr>
        <w:t xml:space="preserve">ecanismos para medir a satisfação dos </w:t>
      </w:r>
      <w:r w:rsidR="00586B47" w:rsidRPr="003D6329">
        <w:rPr>
          <w:rFonts w:ascii="Times New Roman" w:hAnsi="Times New Roman"/>
          <w:i w:val="0"/>
          <w:noProof/>
          <w:sz w:val="24"/>
          <w:szCs w:val="24"/>
        </w:rPr>
        <w:t>produtos e serviços</w:t>
      </w:r>
      <w:r w:rsidRPr="003D6329">
        <w:rPr>
          <w:rFonts w:ascii="Times New Roman" w:hAnsi="Times New Roman"/>
          <w:i w:val="0"/>
          <w:noProof/>
          <w:sz w:val="24"/>
          <w:szCs w:val="24"/>
        </w:rPr>
        <w:t>.</w:t>
      </w:r>
      <w:bookmarkEnd w:id="111"/>
    </w:p>
    <w:p w:rsidR="005405E7" w:rsidRPr="005405E7" w:rsidRDefault="005405E7" w:rsidP="00B37FA3">
      <w:pPr>
        <w:spacing w:before="100" w:beforeAutospacing="1" w:after="0"/>
        <w:ind w:firstLine="567"/>
        <w:jc w:val="both"/>
        <w:rPr>
          <w:rFonts w:eastAsia="Times New Roman"/>
          <w:bCs/>
          <w:iCs/>
          <w:noProof/>
          <w:sz w:val="24"/>
          <w:szCs w:val="24"/>
        </w:rPr>
      </w:pPr>
      <w:r w:rsidRPr="005405E7">
        <w:rPr>
          <w:rFonts w:eastAsia="Times New Roman"/>
          <w:bCs/>
          <w:iCs/>
          <w:noProof/>
          <w:sz w:val="24"/>
          <w:szCs w:val="24"/>
        </w:rPr>
        <w:t>Informamos que o Instituto Federal de Educação, Ciência e Tecnologia do Amazonas, AINDA, não possui mecanismos para medir a satisfação do público alvo em relação aos seus produtos e serviços.</w:t>
      </w:r>
    </w:p>
    <w:p w:rsidR="009F7CD9" w:rsidRDefault="009F7CD9" w:rsidP="000F6346">
      <w:pPr>
        <w:spacing w:after="0"/>
      </w:pPr>
    </w:p>
    <w:p w:rsidR="005003EF" w:rsidRDefault="005003EF" w:rsidP="000F6346">
      <w:pPr>
        <w:pStyle w:val="Ttulo2"/>
        <w:spacing w:before="0" w:after="0"/>
        <w:jc w:val="both"/>
        <w:rPr>
          <w:rFonts w:ascii="Times New Roman" w:hAnsi="Times New Roman"/>
          <w:bCs w:val="0"/>
          <w:i w:val="0"/>
          <w:iCs w:val="0"/>
          <w:noProof/>
          <w:sz w:val="24"/>
          <w:szCs w:val="24"/>
        </w:rPr>
      </w:pPr>
      <w:bookmarkStart w:id="112" w:name="_Toc414463590"/>
      <w:r w:rsidRPr="003D6329">
        <w:rPr>
          <w:rFonts w:ascii="Times New Roman" w:hAnsi="Times New Roman"/>
          <w:bCs w:val="0"/>
          <w:i w:val="0"/>
          <w:iCs w:val="0"/>
          <w:noProof/>
          <w:sz w:val="24"/>
          <w:szCs w:val="24"/>
        </w:rPr>
        <w:t xml:space="preserve">3.4  </w:t>
      </w:r>
      <w:r w:rsidR="004432AC" w:rsidRPr="003D6329">
        <w:rPr>
          <w:rFonts w:ascii="Times New Roman" w:hAnsi="Times New Roman"/>
          <w:bCs w:val="0"/>
          <w:i w:val="0"/>
          <w:iCs w:val="0"/>
          <w:noProof/>
          <w:sz w:val="24"/>
          <w:szCs w:val="24"/>
        </w:rPr>
        <w:t>Acesso às informações da unidade jurisdicionada</w:t>
      </w:r>
      <w:r w:rsidRPr="003D6329">
        <w:rPr>
          <w:rFonts w:ascii="Times New Roman" w:hAnsi="Times New Roman"/>
          <w:bCs w:val="0"/>
          <w:i w:val="0"/>
          <w:iCs w:val="0"/>
          <w:noProof/>
          <w:sz w:val="24"/>
          <w:szCs w:val="24"/>
        </w:rPr>
        <w:t>.</w:t>
      </w:r>
      <w:bookmarkEnd w:id="112"/>
    </w:p>
    <w:p w:rsidR="00CB799F" w:rsidRPr="00CB799F" w:rsidRDefault="00CB799F" w:rsidP="00CB799F">
      <w:pPr>
        <w:ind w:right="-568" w:firstLine="567"/>
        <w:jc w:val="both"/>
        <w:rPr>
          <w:rFonts w:eastAsia="Times New Roman"/>
          <w:bCs/>
          <w:iCs/>
          <w:noProof/>
          <w:sz w:val="24"/>
          <w:szCs w:val="24"/>
        </w:rPr>
      </w:pPr>
      <w:r w:rsidRPr="00CB799F">
        <w:rPr>
          <w:rFonts w:eastAsia="Times New Roman"/>
          <w:bCs/>
          <w:iCs/>
          <w:noProof/>
          <w:sz w:val="24"/>
          <w:szCs w:val="24"/>
        </w:rPr>
        <w:t>A transparência e a comunicação são fatores fundamentais no relacionamento com o público. Ao oferta</w:t>
      </w:r>
      <w:r w:rsidR="00922C7A">
        <w:rPr>
          <w:rFonts w:eastAsia="Times New Roman"/>
          <w:bCs/>
          <w:iCs/>
          <w:noProof/>
          <w:sz w:val="24"/>
          <w:szCs w:val="24"/>
        </w:rPr>
        <w:t>r</w:t>
      </w:r>
      <w:r w:rsidRPr="00CB799F">
        <w:rPr>
          <w:rFonts w:eastAsia="Times New Roman"/>
          <w:bCs/>
          <w:iCs/>
          <w:noProof/>
          <w:sz w:val="24"/>
          <w:szCs w:val="24"/>
        </w:rPr>
        <w:t xml:space="preserve"> oportunidades e serviços na área educacional, o </w:t>
      </w:r>
      <w:r w:rsidR="00F96FEF">
        <w:rPr>
          <w:rFonts w:eastAsia="Times New Roman"/>
          <w:bCs/>
          <w:iCs/>
          <w:noProof/>
          <w:sz w:val="24"/>
          <w:szCs w:val="24"/>
        </w:rPr>
        <w:t>IFAM</w:t>
      </w:r>
      <w:r w:rsidRPr="00CB799F">
        <w:rPr>
          <w:rFonts w:eastAsia="Times New Roman"/>
          <w:bCs/>
          <w:iCs/>
          <w:noProof/>
          <w:sz w:val="24"/>
          <w:szCs w:val="24"/>
        </w:rPr>
        <w:t xml:space="preserve"> disponibiliza tais informações via editais, sendo os mesmos divulgados e publicados em nosso Portal e em nossas redes sociais. Além disso, encaminha todas as informações através de matérias jornalísticas para </w:t>
      </w:r>
      <w:r w:rsidR="00AE4F3F">
        <w:rPr>
          <w:rFonts w:eastAsia="Times New Roman"/>
          <w:bCs/>
          <w:iCs/>
          <w:noProof/>
          <w:sz w:val="24"/>
          <w:szCs w:val="24"/>
        </w:rPr>
        <w:t xml:space="preserve"> divulgação</w:t>
      </w:r>
      <w:r w:rsidRPr="00CB799F">
        <w:rPr>
          <w:rFonts w:eastAsia="Times New Roman"/>
          <w:bCs/>
          <w:iCs/>
          <w:noProof/>
          <w:sz w:val="24"/>
          <w:szCs w:val="24"/>
        </w:rPr>
        <w:t xml:space="preserve"> na imprensa local</w:t>
      </w:r>
      <w:r w:rsidR="00AE4F3F">
        <w:rPr>
          <w:rFonts w:eastAsia="Times New Roman"/>
          <w:bCs/>
          <w:iCs/>
          <w:noProof/>
          <w:sz w:val="24"/>
          <w:szCs w:val="24"/>
        </w:rPr>
        <w:t>.</w:t>
      </w:r>
    </w:p>
    <w:p w:rsidR="005003EF" w:rsidRPr="003D6329" w:rsidRDefault="005003EF" w:rsidP="000F6346">
      <w:pPr>
        <w:pStyle w:val="Ttulo2"/>
        <w:spacing w:before="0" w:after="0"/>
        <w:jc w:val="both"/>
        <w:rPr>
          <w:rFonts w:ascii="Times New Roman" w:hAnsi="Times New Roman"/>
          <w:bCs w:val="0"/>
          <w:i w:val="0"/>
          <w:iCs w:val="0"/>
          <w:noProof/>
          <w:sz w:val="24"/>
          <w:szCs w:val="24"/>
        </w:rPr>
      </w:pPr>
      <w:bookmarkStart w:id="113" w:name="_Toc414463591"/>
      <w:r w:rsidRPr="003D6329">
        <w:rPr>
          <w:rFonts w:ascii="Times New Roman" w:hAnsi="Times New Roman"/>
          <w:bCs w:val="0"/>
          <w:i w:val="0"/>
          <w:iCs w:val="0"/>
          <w:noProof/>
          <w:sz w:val="24"/>
          <w:szCs w:val="24"/>
        </w:rPr>
        <w:t xml:space="preserve">3.5 </w:t>
      </w:r>
      <w:r w:rsidR="000733FF" w:rsidRPr="003D6329">
        <w:rPr>
          <w:rFonts w:ascii="Times New Roman" w:hAnsi="Times New Roman"/>
          <w:bCs w:val="0"/>
          <w:i w:val="0"/>
          <w:iCs w:val="0"/>
          <w:noProof/>
          <w:sz w:val="24"/>
          <w:szCs w:val="24"/>
        </w:rPr>
        <w:t>A</w:t>
      </w:r>
      <w:r w:rsidRPr="003D6329">
        <w:rPr>
          <w:rFonts w:ascii="Times New Roman" w:hAnsi="Times New Roman"/>
          <w:bCs w:val="0"/>
          <w:i w:val="0"/>
          <w:iCs w:val="0"/>
          <w:noProof/>
          <w:sz w:val="24"/>
          <w:szCs w:val="24"/>
        </w:rPr>
        <w:t>valiação do desempenho da unidade jurisdicionada</w:t>
      </w:r>
      <w:r w:rsidR="000733FF" w:rsidRPr="003D6329">
        <w:rPr>
          <w:rFonts w:ascii="Times New Roman" w:hAnsi="Times New Roman"/>
          <w:bCs w:val="0"/>
          <w:i w:val="0"/>
          <w:iCs w:val="0"/>
          <w:noProof/>
          <w:sz w:val="24"/>
          <w:szCs w:val="24"/>
        </w:rPr>
        <w:t>.</w:t>
      </w:r>
      <w:bookmarkEnd w:id="113"/>
    </w:p>
    <w:p w:rsidR="00B77AAE" w:rsidRPr="001F7028" w:rsidRDefault="00B77AAE" w:rsidP="001F7028">
      <w:pPr>
        <w:ind w:right="-568" w:firstLine="567"/>
        <w:jc w:val="both"/>
        <w:rPr>
          <w:rFonts w:eastAsia="Times New Roman"/>
          <w:bCs/>
          <w:iCs/>
          <w:noProof/>
          <w:sz w:val="24"/>
          <w:szCs w:val="24"/>
        </w:rPr>
      </w:pPr>
      <w:r w:rsidRPr="001F7028">
        <w:rPr>
          <w:rFonts w:eastAsia="Times New Roman"/>
          <w:bCs/>
          <w:iCs/>
          <w:noProof/>
          <w:sz w:val="24"/>
          <w:szCs w:val="24"/>
        </w:rPr>
        <w:t xml:space="preserve">Atualmente, o </w:t>
      </w:r>
      <w:r w:rsidR="00F96FEF">
        <w:rPr>
          <w:rFonts w:eastAsia="Times New Roman"/>
          <w:bCs/>
          <w:iCs/>
          <w:noProof/>
          <w:sz w:val="24"/>
          <w:szCs w:val="24"/>
        </w:rPr>
        <w:t>IFAM</w:t>
      </w:r>
      <w:r w:rsidRPr="001F7028">
        <w:rPr>
          <w:rFonts w:eastAsia="Times New Roman"/>
          <w:bCs/>
          <w:iCs/>
          <w:noProof/>
          <w:sz w:val="24"/>
          <w:szCs w:val="24"/>
        </w:rPr>
        <w:t xml:space="preserve"> não dispõe de pesquisa de satisfação. A proposta é criar em parceria com a Comunicação Social, Ouvidoria e Tecnologia da Informação, um mecanismo ou sistema que deverá ser implantado juntamente com o novo Portal, visando obter indicadores e assim melhorar o serviço prestado.</w:t>
      </w:r>
    </w:p>
    <w:p w:rsidR="001F589A" w:rsidRPr="001F7028" w:rsidRDefault="001F589A" w:rsidP="001F7028">
      <w:pPr>
        <w:ind w:right="-568" w:firstLine="567"/>
        <w:jc w:val="both"/>
        <w:rPr>
          <w:rFonts w:eastAsia="Times New Roman"/>
          <w:bCs/>
          <w:iCs/>
          <w:noProof/>
          <w:sz w:val="24"/>
          <w:szCs w:val="24"/>
        </w:rPr>
      </w:pPr>
      <w:r w:rsidRPr="001F7028">
        <w:rPr>
          <w:rFonts w:eastAsia="Times New Roman"/>
          <w:bCs/>
          <w:iCs/>
          <w:noProof/>
          <w:sz w:val="24"/>
          <w:szCs w:val="24"/>
        </w:rPr>
        <w:t xml:space="preserve">O </w:t>
      </w:r>
      <w:r w:rsidR="00F96FEF">
        <w:rPr>
          <w:rFonts w:eastAsia="Times New Roman"/>
          <w:bCs/>
          <w:iCs/>
          <w:noProof/>
          <w:sz w:val="24"/>
          <w:szCs w:val="24"/>
        </w:rPr>
        <w:t>IFAM</w:t>
      </w:r>
      <w:r w:rsidRPr="001F7028">
        <w:rPr>
          <w:rFonts w:eastAsia="Times New Roman"/>
          <w:bCs/>
          <w:iCs/>
          <w:noProof/>
          <w:sz w:val="24"/>
          <w:szCs w:val="24"/>
        </w:rPr>
        <w:t xml:space="preserve"> tem designada comissão para atualização do seu portal, sendo que nele serão respeitadas as normas de acessibilidade previstas na </w:t>
      </w:r>
      <w:r w:rsidR="005416FB">
        <w:rPr>
          <w:rFonts w:eastAsia="Times New Roman"/>
          <w:bCs/>
          <w:iCs/>
          <w:noProof/>
          <w:sz w:val="24"/>
          <w:szCs w:val="24"/>
        </w:rPr>
        <w:t>Lei</w:t>
      </w:r>
      <w:r w:rsidRPr="001F7028">
        <w:rPr>
          <w:rFonts w:eastAsia="Times New Roman"/>
          <w:bCs/>
          <w:iCs/>
          <w:noProof/>
          <w:sz w:val="24"/>
          <w:szCs w:val="24"/>
        </w:rPr>
        <w:t xml:space="preserve"> nº 10.098/2000, </w:t>
      </w:r>
      <w:r w:rsidR="005416FB">
        <w:rPr>
          <w:rFonts w:eastAsia="Times New Roman"/>
          <w:bCs/>
          <w:iCs/>
          <w:noProof/>
          <w:sz w:val="24"/>
          <w:szCs w:val="24"/>
        </w:rPr>
        <w:t>Decreto</w:t>
      </w:r>
      <w:r w:rsidRPr="001F7028">
        <w:rPr>
          <w:rFonts w:eastAsia="Times New Roman"/>
          <w:bCs/>
          <w:iCs/>
          <w:noProof/>
          <w:sz w:val="24"/>
          <w:szCs w:val="24"/>
        </w:rPr>
        <w:t xml:space="preserve"> federal 5.296/2004 e normas técnicas da ABNT que se aplique ao caso, em relação aos sítios de internet. </w:t>
      </w:r>
    </w:p>
    <w:p w:rsidR="001F589A" w:rsidRPr="00B77AAE" w:rsidRDefault="001F589A" w:rsidP="00B77AAE">
      <w:pPr>
        <w:ind w:firstLine="567"/>
        <w:jc w:val="both"/>
        <w:rPr>
          <w:sz w:val="24"/>
          <w:szCs w:val="24"/>
        </w:rPr>
      </w:pPr>
    </w:p>
    <w:p w:rsidR="00C41667" w:rsidRPr="003D6329" w:rsidRDefault="00C41667" w:rsidP="00C5750A">
      <w:pPr>
        <w:pStyle w:val="Ttulo2"/>
        <w:rPr>
          <w:rFonts w:ascii="Times New Roman" w:hAnsi="Times New Roman"/>
          <w:bCs w:val="0"/>
          <w:i w:val="0"/>
          <w:iCs w:val="0"/>
          <w:noProof/>
          <w:sz w:val="24"/>
          <w:szCs w:val="24"/>
        </w:rPr>
      </w:pPr>
      <w:bookmarkStart w:id="114" w:name="_Toc414463592"/>
      <w:r w:rsidRPr="003D6329">
        <w:rPr>
          <w:rFonts w:ascii="Times New Roman" w:hAnsi="Times New Roman"/>
          <w:bCs w:val="0"/>
          <w:i w:val="0"/>
          <w:iCs w:val="0"/>
          <w:noProof/>
          <w:sz w:val="24"/>
          <w:szCs w:val="24"/>
        </w:rPr>
        <w:t>3.6 Medidas Relativas à acessibilidade</w:t>
      </w:r>
      <w:bookmarkEnd w:id="114"/>
    </w:p>
    <w:p w:rsidR="00ED4741" w:rsidRDefault="00301908" w:rsidP="00301908">
      <w:pPr>
        <w:ind w:firstLine="567"/>
        <w:jc w:val="both"/>
        <w:rPr>
          <w:sz w:val="24"/>
          <w:szCs w:val="24"/>
        </w:rPr>
      </w:pPr>
      <w:r w:rsidRPr="00301908">
        <w:rPr>
          <w:sz w:val="24"/>
          <w:szCs w:val="24"/>
        </w:rPr>
        <w:t>O Instituto Federal de Educação, Ciência e Tecnologia do Amazonas (</w:t>
      </w:r>
      <w:r w:rsidR="00F96FEF">
        <w:rPr>
          <w:sz w:val="24"/>
          <w:szCs w:val="24"/>
        </w:rPr>
        <w:t>IFAM</w:t>
      </w:r>
      <w:r w:rsidRPr="00301908">
        <w:rPr>
          <w:sz w:val="24"/>
          <w:szCs w:val="24"/>
        </w:rPr>
        <w:t xml:space="preserve">) dispõe de um </w:t>
      </w:r>
      <w:r w:rsidR="004038A2">
        <w:rPr>
          <w:sz w:val="24"/>
          <w:szCs w:val="24"/>
        </w:rPr>
        <w:t>link</w:t>
      </w:r>
      <w:r w:rsidRPr="00301908">
        <w:rPr>
          <w:sz w:val="24"/>
          <w:szCs w:val="24"/>
        </w:rPr>
        <w:t xml:space="preserve"> no Portal </w:t>
      </w:r>
      <w:r w:rsidR="00F96FEF">
        <w:rPr>
          <w:sz w:val="24"/>
          <w:szCs w:val="24"/>
        </w:rPr>
        <w:t>IFAM</w:t>
      </w:r>
      <w:r w:rsidRPr="00301908">
        <w:rPr>
          <w:sz w:val="24"/>
          <w:szCs w:val="24"/>
        </w:rPr>
        <w:t xml:space="preserve"> chamado “Ouvidoria”, onde o cidadão pode registrar</w:t>
      </w:r>
      <w:r w:rsidR="004038A2">
        <w:rPr>
          <w:sz w:val="24"/>
          <w:szCs w:val="24"/>
        </w:rPr>
        <w:t>:</w:t>
      </w:r>
      <w:r w:rsidRPr="00301908">
        <w:rPr>
          <w:sz w:val="24"/>
          <w:szCs w:val="24"/>
        </w:rPr>
        <w:t xml:space="preserve"> elogios, críticas, sugestões, reclamações, solicitações e/ou denúncias</w:t>
      </w:r>
      <w:r w:rsidR="00AF4F11">
        <w:rPr>
          <w:sz w:val="24"/>
          <w:szCs w:val="24"/>
        </w:rPr>
        <w:t>.</w:t>
      </w:r>
      <w:r w:rsidRPr="00301908">
        <w:rPr>
          <w:sz w:val="24"/>
          <w:szCs w:val="24"/>
        </w:rPr>
        <w:t xml:space="preserve"> </w:t>
      </w:r>
      <w:r w:rsidR="00AF4F11">
        <w:rPr>
          <w:sz w:val="24"/>
          <w:szCs w:val="24"/>
        </w:rPr>
        <w:t>A</w:t>
      </w:r>
      <w:r w:rsidRPr="00301908">
        <w:rPr>
          <w:sz w:val="24"/>
          <w:szCs w:val="24"/>
        </w:rPr>
        <w:t xml:space="preserve">lém de atender ao público presencialmente na sede da Reitoria ou nas ouvidorias setoriais localizadas nos campi ou via telefone. </w:t>
      </w:r>
    </w:p>
    <w:p w:rsidR="00301908" w:rsidRDefault="00ED4741" w:rsidP="00301908">
      <w:pPr>
        <w:ind w:firstLine="567"/>
        <w:jc w:val="both"/>
        <w:rPr>
          <w:sz w:val="24"/>
          <w:szCs w:val="24"/>
        </w:rPr>
      </w:pPr>
      <w:r>
        <w:rPr>
          <w:sz w:val="24"/>
          <w:szCs w:val="24"/>
        </w:rPr>
        <w:lastRenderedPageBreak/>
        <w:t>As informações são</w:t>
      </w:r>
      <w:r w:rsidR="00301908" w:rsidRPr="00301908">
        <w:rPr>
          <w:sz w:val="24"/>
          <w:szCs w:val="24"/>
        </w:rPr>
        <w:t xml:space="preserve"> mantid</w:t>
      </w:r>
      <w:r>
        <w:rPr>
          <w:sz w:val="24"/>
          <w:szCs w:val="24"/>
        </w:rPr>
        <w:t>as</w:t>
      </w:r>
      <w:r w:rsidR="00301908" w:rsidRPr="00301908">
        <w:rPr>
          <w:sz w:val="24"/>
          <w:szCs w:val="24"/>
        </w:rPr>
        <w:t xml:space="preserve"> em sigilo</w:t>
      </w:r>
      <w:r w:rsidR="00F01D7E">
        <w:rPr>
          <w:sz w:val="24"/>
          <w:szCs w:val="24"/>
        </w:rPr>
        <w:t>,</w:t>
      </w:r>
      <w:r w:rsidR="00301908" w:rsidRPr="00301908">
        <w:rPr>
          <w:sz w:val="24"/>
          <w:szCs w:val="24"/>
        </w:rPr>
        <w:t xml:space="preserve"> e as manifestações tem um prazo de 20 (vinte) dias para serem respondidas, podendo ser prorrogad</w:t>
      </w:r>
      <w:r w:rsidR="00E40B89">
        <w:rPr>
          <w:sz w:val="24"/>
          <w:szCs w:val="24"/>
        </w:rPr>
        <w:t>o</w:t>
      </w:r>
      <w:r w:rsidR="00301908" w:rsidRPr="00301908">
        <w:rPr>
          <w:sz w:val="24"/>
          <w:szCs w:val="24"/>
        </w:rPr>
        <w:t>, caso haja necessidade por mais 10 (dez) dias.</w:t>
      </w:r>
    </w:p>
    <w:p w:rsidR="001F589A" w:rsidRPr="001F589A" w:rsidRDefault="001F589A" w:rsidP="001F589A">
      <w:pPr>
        <w:ind w:firstLine="567"/>
        <w:jc w:val="both"/>
        <w:rPr>
          <w:sz w:val="24"/>
          <w:szCs w:val="24"/>
        </w:rPr>
      </w:pPr>
      <w:r>
        <w:rPr>
          <w:sz w:val="24"/>
          <w:szCs w:val="24"/>
        </w:rPr>
        <w:t>A</w:t>
      </w:r>
      <w:r w:rsidRPr="001F589A">
        <w:rPr>
          <w:sz w:val="24"/>
          <w:szCs w:val="24"/>
        </w:rPr>
        <w:t xml:space="preserve"> Portaria nº 144-GR/</w:t>
      </w:r>
      <w:r w:rsidR="00F96FEF">
        <w:rPr>
          <w:sz w:val="24"/>
          <w:szCs w:val="24"/>
        </w:rPr>
        <w:t>IFAM</w:t>
      </w:r>
      <w:r w:rsidRPr="001F589A">
        <w:rPr>
          <w:sz w:val="24"/>
          <w:szCs w:val="24"/>
        </w:rPr>
        <w:t xml:space="preserve">, de 16 de julho de 2014, designou comissão formada por 06(seis) servidores encarregados de promover a atualização do sítio do </w:t>
      </w:r>
      <w:r w:rsidR="00F96FEF">
        <w:rPr>
          <w:sz w:val="24"/>
          <w:szCs w:val="24"/>
        </w:rPr>
        <w:t>IFAM</w:t>
      </w:r>
      <w:r w:rsidRPr="001F589A">
        <w:rPr>
          <w:sz w:val="24"/>
          <w:szCs w:val="24"/>
        </w:rPr>
        <w:t xml:space="preserve">, sendo que os trabalhos dessa comissão já se encontram em estado avançado, prestes a entregar o objeto para o qual foi designada. Ressalta-se que no novo portal serão observadas as diretrizes de acessibilidade dispostas na </w:t>
      </w:r>
      <w:r w:rsidR="005416FB">
        <w:rPr>
          <w:sz w:val="24"/>
          <w:szCs w:val="24"/>
        </w:rPr>
        <w:t>Lei</w:t>
      </w:r>
      <w:r w:rsidRPr="001F589A">
        <w:rPr>
          <w:sz w:val="24"/>
          <w:szCs w:val="24"/>
        </w:rPr>
        <w:t xml:space="preserve"> nº 10.098/2000, </w:t>
      </w:r>
      <w:r w:rsidR="005416FB">
        <w:rPr>
          <w:sz w:val="24"/>
          <w:szCs w:val="24"/>
        </w:rPr>
        <w:t>Decreto</w:t>
      </w:r>
      <w:r w:rsidRPr="001F589A">
        <w:rPr>
          <w:sz w:val="24"/>
          <w:szCs w:val="24"/>
        </w:rPr>
        <w:t xml:space="preserve"> </w:t>
      </w:r>
      <w:r w:rsidR="00250581">
        <w:rPr>
          <w:sz w:val="24"/>
          <w:szCs w:val="24"/>
        </w:rPr>
        <w:t>F</w:t>
      </w:r>
      <w:r w:rsidRPr="001F589A">
        <w:rPr>
          <w:sz w:val="24"/>
          <w:szCs w:val="24"/>
        </w:rPr>
        <w:t>ederal 5.296/2004 e normas técnicas da ABNT que se aplique ao caso.</w:t>
      </w:r>
    </w:p>
    <w:p w:rsidR="00C41667" w:rsidRPr="00BD16FC" w:rsidRDefault="00C41667" w:rsidP="000F6346">
      <w:pPr>
        <w:spacing w:after="0"/>
        <w:jc w:val="both"/>
        <w:rPr>
          <w:rFonts w:eastAsia="Times New Roman"/>
          <w:bCs/>
          <w:iCs/>
          <w:noProof/>
          <w:sz w:val="24"/>
          <w:szCs w:val="24"/>
        </w:rPr>
      </w:pPr>
    </w:p>
    <w:p w:rsidR="009E0BA5" w:rsidRDefault="00936B04" w:rsidP="00106A72">
      <w:pPr>
        <w:pStyle w:val="Ttulo1"/>
        <w:numPr>
          <w:ilvl w:val="0"/>
          <w:numId w:val="16"/>
        </w:numPr>
        <w:spacing w:before="0" w:after="0"/>
        <w:rPr>
          <w:rFonts w:ascii="Times New Roman" w:hAnsi="Times New Roman"/>
          <w:noProof/>
          <w:sz w:val="24"/>
          <w:szCs w:val="24"/>
        </w:rPr>
      </w:pPr>
      <w:bookmarkStart w:id="115" w:name="_Toc414463593"/>
      <w:r w:rsidRPr="003D6329">
        <w:rPr>
          <w:rFonts w:ascii="Times New Roman" w:hAnsi="Times New Roman"/>
          <w:noProof/>
          <w:sz w:val="24"/>
          <w:szCs w:val="24"/>
        </w:rPr>
        <w:t>AMBIENTE DE ATUAÇÃO</w:t>
      </w:r>
      <w:bookmarkEnd w:id="115"/>
    </w:p>
    <w:p w:rsidR="00C438DA" w:rsidRPr="00C438DA" w:rsidRDefault="00C438DA" w:rsidP="00C438DA">
      <w:pPr>
        <w:ind w:firstLine="567"/>
        <w:jc w:val="both"/>
        <w:rPr>
          <w:sz w:val="24"/>
          <w:szCs w:val="24"/>
        </w:rPr>
      </w:pPr>
      <w:r w:rsidRPr="00C438DA">
        <w:rPr>
          <w:sz w:val="24"/>
          <w:szCs w:val="24"/>
        </w:rPr>
        <w:t xml:space="preserve">As ações do IFAM são pautadas na articulação entre Ensino, Pesquisa e Extensão. Os cursos ofertados vão desde qualificação profissional de nível médio, nas modalidades presencial ou à distância, até ensino de graduação e pós-graduação. </w:t>
      </w:r>
    </w:p>
    <w:p w:rsidR="00C438DA" w:rsidRPr="00C438DA" w:rsidRDefault="00C438DA" w:rsidP="00C438DA">
      <w:pPr>
        <w:ind w:firstLine="567"/>
        <w:jc w:val="both"/>
        <w:rPr>
          <w:sz w:val="24"/>
          <w:szCs w:val="24"/>
        </w:rPr>
      </w:pPr>
      <w:r w:rsidRPr="00C438DA">
        <w:rPr>
          <w:sz w:val="24"/>
          <w:szCs w:val="24"/>
        </w:rPr>
        <w:t>Esta instituição atua nos municípios de Barreirinha, Borba, Coari, Envira, Eirunepé, Humaitá, Iranduba, Itacoatiara, Lábrea, Manacapuru, Manaquiri, Manaus, Maués, Novo Airão, Parintins, Presidente Figueiredo, Rio Preto da Eva, São Gabriel da Cachoeira, Tabatinga e Tefé, onde estão sediados seus campi e polos avançados, com 20.589 alunos matriculados no ano de 2014.</w:t>
      </w:r>
    </w:p>
    <w:p w:rsidR="00C438DA" w:rsidRDefault="00C438DA" w:rsidP="004E63C2">
      <w:pPr>
        <w:spacing w:after="0"/>
        <w:ind w:right="72"/>
        <w:jc w:val="both"/>
        <w:rPr>
          <w:b/>
          <w:sz w:val="24"/>
          <w:szCs w:val="24"/>
        </w:rPr>
      </w:pPr>
    </w:p>
    <w:p w:rsidR="004E63C2" w:rsidRPr="002D2D11" w:rsidRDefault="004E63C2" w:rsidP="004E63C2">
      <w:pPr>
        <w:spacing w:after="0"/>
        <w:ind w:right="72"/>
        <w:jc w:val="both"/>
        <w:rPr>
          <w:b/>
          <w:sz w:val="24"/>
          <w:szCs w:val="24"/>
        </w:rPr>
      </w:pPr>
      <w:r w:rsidRPr="002D2D11">
        <w:rPr>
          <w:b/>
          <w:sz w:val="24"/>
          <w:szCs w:val="24"/>
        </w:rPr>
        <w:t>PRÓ-REITORIA DE ENSINO</w:t>
      </w:r>
    </w:p>
    <w:p w:rsidR="004E63C2" w:rsidRPr="00A11017" w:rsidRDefault="004E63C2" w:rsidP="004E63C2">
      <w:pPr>
        <w:spacing w:after="0"/>
        <w:ind w:right="72"/>
        <w:jc w:val="both"/>
        <w:rPr>
          <w:sz w:val="24"/>
          <w:szCs w:val="24"/>
        </w:rPr>
      </w:pPr>
    </w:p>
    <w:p w:rsidR="004E63C2" w:rsidRPr="0010103B" w:rsidRDefault="004E63C2" w:rsidP="004E63C2">
      <w:pPr>
        <w:spacing w:after="0"/>
        <w:ind w:right="72" w:firstLine="567"/>
        <w:jc w:val="both"/>
        <w:rPr>
          <w:b/>
          <w:sz w:val="24"/>
          <w:szCs w:val="24"/>
        </w:rPr>
      </w:pPr>
      <w:r w:rsidRPr="0010103B">
        <w:rPr>
          <w:b/>
          <w:sz w:val="24"/>
          <w:szCs w:val="24"/>
        </w:rPr>
        <w:t xml:space="preserve">Escola Técnica Aberta do Brasil – </w:t>
      </w:r>
      <w:proofErr w:type="spellStart"/>
      <w:r w:rsidRPr="0010103B">
        <w:rPr>
          <w:b/>
          <w:i/>
          <w:sz w:val="24"/>
          <w:szCs w:val="24"/>
        </w:rPr>
        <w:t>e-Tec</w:t>
      </w:r>
      <w:proofErr w:type="spellEnd"/>
      <w:r w:rsidRPr="0010103B">
        <w:rPr>
          <w:b/>
          <w:sz w:val="24"/>
          <w:szCs w:val="24"/>
        </w:rPr>
        <w:t xml:space="preserve"> Brasil, PROFUNCIONARIO e Cursos de Especialização </w:t>
      </w:r>
      <w:r w:rsidRPr="0010103B">
        <w:rPr>
          <w:b/>
          <w:i/>
          <w:sz w:val="24"/>
          <w:szCs w:val="24"/>
        </w:rPr>
        <w:t>Lato Sensu</w:t>
      </w:r>
      <w:r w:rsidRPr="0010103B">
        <w:rPr>
          <w:b/>
          <w:sz w:val="24"/>
          <w:szCs w:val="24"/>
        </w:rPr>
        <w:t xml:space="preserve"> PROEJA</w:t>
      </w:r>
    </w:p>
    <w:p w:rsidR="004E63C2" w:rsidRDefault="004E63C2" w:rsidP="004E63C2">
      <w:pPr>
        <w:pStyle w:val="western"/>
        <w:spacing w:before="0" w:after="0"/>
        <w:ind w:firstLine="709"/>
        <w:jc w:val="both"/>
        <w:rPr>
          <w:rFonts w:eastAsia="Calibri"/>
          <w:kern w:val="0"/>
          <w:lang w:eastAsia="en-US"/>
        </w:rPr>
      </w:pPr>
      <w:r w:rsidRPr="00EE1F0D">
        <w:rPr>
          <w:rFonts w:eastAsia="Calibri"/>
          <w:kern w:val="0"/>
          <w:lang w:eastAsia="en-US"/>
        </w:rPr>
        <w:t>O Programa Escola Técnica Aberta do Brasil (</w:t>
      </w:r>
      <w:proofErr w:type="spellStart"/>
      <w:r w:rsidRPr="00EE1F0D">
        <w:rPr>
          <w:rFonts w:eastAsia="Calibri"/>
          <w:kern w:val="0"/>
          <w:lang w:eastAsia="en-US"/>
        </w:rPr>
        <w:t>e-Tec</w:t>
      </w:r>
      <w:proofErr w:type="spellEnd"/>
      <w:r w:rsidRPr="00EE1F0D">
        <w:rPr>
          <w:rFonts w:eastAsia="Calibri"/>
          <w:kern w:val="0"/>
          <w:lang w:eastAsia="en-US"/>
        </w:rPr>
        <w:t xml:space="preserve"> Brasil), no âmbito da política de expansão da educação profissional do </w:t>
      </w:r>
      <w:r w:rsidR="00F96FEF">
        <w:rPr>
          <w:rFonts w:eastAsia="Calibri"/>
          <w:kern w:val="0"/>
          <w:lang w:eastAsia="en-US"/>
        </w:rPr>
        <w:t>IFAM</w:t>
      </w:r>
      <w:r w:rsidRPr="00EE1F0D">
        <w:rPr>
          <w:rFonts w:eastAsia="Calibri"/>
          <w:kern w:val="0"/>
          <w:lang w:eastAsia="en-US"/>
        </w:rPr>
        <w:t xml:space="preserve">, se consubstancia como uma das ações do Plano de Desenvolvimento da Educação da Secretaria de Educação a Distância e da Secretaria de Educação Profissional e Tecnológica.  O objetivo central do </w:t>
      </w:r>
      <w:proofErr w:type="spellStart"/>
      <w:r w:rsidRPr="00EE1F0D">
        <w:rPr>
          <w:rFonts w:eastAsia="Calibri"/>
          <w:kern w:val="0"/>
          <w:lang w:eastAsia="en-US"/>
        </w:rPr>
        <w:t>e-Tec</w:t>
      </w:r>
      <w:proofErr w:type="spellEnd"/>
      <w:r w:rsidRPr="00EE1F0D">
        <w:rPr>
          <w:rFonts w:eastAsia="Calibri"/>
          <w:kern w:val="0"/>
          <w:lang w:eastAsia="en-US"/>
        </w:rPr>
        <w:t xml:space="preserve"> Brasil no </w:t>
      </w:r>
      <w:r w:rsidR="00F96FEF">
        <w:rPr>
          <w:rFonts w:eastAsia="Calibri"/>
          <w:kern w:val="0"/>
          <w:lang w:eastAsia="en-US"/>
        </w:rPr>
        <w:t>IFAM</w:t>
      </w:r>
      <w:r w:rsidRPr="00EE1F0D">
        <w:rPr>
          <w:rFonts w:eastAsia="Calibri"/>
          <w:kern w:val="0"/>
          <w:lang w:eastAsia="en-US"/>
        </w:rPr>
        <w:t xml:space="preserve"> é possibilitar o acesso por parte das populações amazônicas aos cursos técnicos deste sistema de ensino, incentivando os jovens a concluírem o ensino médio com uma formação profissional que os capacite a ingressar no mundo do trabalho. Desta feita, os seguintes Cursos Técnicos de Nível Médio na Forma Subsequente na Modalidade </w:t>
      </w:r>
      <w:proofErr w:type="spellStart"/>
      <w:r w:rsidRPr="00EE1F0D">
        <w:rPr>
          <w:rFonts w:eastAsia="Calibri"/>
          <w:kern w:val="0"/>
          <w:lang w:eastAsia="en-US"/>
        </w:rPr>
        <w:t>EaD</w:t>
      </w:r>
      <w:proofErr w:type="spellEnd"/>
      <w:r w:rsidRPr="00EE1F0D">
        <w:rPr>
          <w:rFonts w:eastAsia="Calibri"/>
          <w:kern w:val="0"/>
          <w:lang w:eastAsia="en-US"/>
        </w:rPr>
        <w:t xml:space="preserve"> foram ofertados nos municípios do Amazonas pela Rede </w:t>
      </w:r>
      <w:proofErr w:type="spellStart"/>
      <w:r w:rsidRPr="00EE1F0D">
        <w:rPr>
          <w:rFonts w:eastAsia="Calibri"/>
          <w:kern w:val="0"/>
          <w:lang w:eastAsia="en-US"/>
        </w:rPr>
        <w:t>e-Tec</w:t>
      </w:r>
      <w:proofErr w:type="spellEnd"/>
      <w:r w:rsidRPr="00EE1F0D">
        <w:rPr>
          <w:rFonts w:eastAsia="Calibri"/>
          <w:kern w:val="0"/>
          <w:lang w:eastAsia="en-US"/>
        </w:rPr>
        <w:t xml:space="preserve"> Brasil/</w:t>
      </w:r>
      <w:r w:rsidR="00F96FEF">
        <w:rPr>
          <w:rFonts w:eastAsia="Calibri"/>
          <w:kern w:val="0"/>
          <w:lang w:eastAsia="en-US"/>
        </w:rPr>
        <w:t>IFAM</w:t>
      </w:r>
      <w:r w:rsidRPr="00EE1F0D">
        <w:rPr>
          <w:rFonts w:eastAsia="Calibri"/>
          <w:kern w:val="0"/>
          <w:lang w:eastAsia="en-US"/>
        </w:rPr>
        <w:t xml:space="preserve">: Técnico em Agente Comunitário de Saúde, Técnico em Agropecuária, Técnico em Comércio, Técnico em Eventos, Técnico em Recursos Pesqueiros, Técnico em Redes de Computadores, Técnico em Secretaria Escolar, Técnico em Alimentação Escolar, Técnico em Infraestrutura, Técnico em </w:t>
      </w:r>
      <w:proofErr w:type="spellStart"/>
      <w:r w:rsidRPr="00EE1F0D">
        <w:rPr>
          <w:rFonts w:eastAsia="Calibri"/>
          <w:kern w:val="0"/>
          <w:lang w:eastAsia="en-US"/>
        </w:rPr>
        <w:t>Multimeios</w:t>
      </w:r>
      <w:proofErr w:type="spellEnd"/>
      <w:r w:rsidRPr="00EE1F0D">
        <w:rPr>
          <w:rFonts w:eastAsia="Calibri"/>
          <w:kern w:val="0"/>
          <w:lang w:eastAsia="en-US"/>
        </w:rPr>
        <w:t xml:space="preserve"> Didáticos e</w:t>
      </w:r>
      <w:r>
        <w:rPr>
          <w:rFonts w:ascii="Bookman Old Style" w:hAnsi="Bookman Old Style"/>
        </w:rPr>
        <w:t xml:space="preserve"> </w:t>
      </w:r>
      <w:r w:rsidRPr="00EE1F0D">
        <w:rPr>
          <w:rFonts w:eastAsia="Calibri"/>
          <w:kern w:val="0"/>
          <w:lang w:eastAsia="en-US"/>
        </w:rPr>
        <w:t xml:space="preserve">Técnico em Hospedagem. Em relação </w:t>
      </w:r>
      <w:r w:rsidRPr="00EE1F0D">
        <w:rPr>
          <w:rFonts w:eastAsia="Calibri"/>
          <w:kern w:val="0"/>
          <w:lang w:eastAsia="en-US"/>
        </w:rPr>
        <w:lastRenderedPageBreak/>
        <w:t xml:space="preserve">aos Cursos de Pós-Graduação Lato Sensu da Rede </w:t>
      </w:r>
      <w:proofErr w:type="spellStart"/>
      <w:r w:rsidRPr="00EE1F0D">
        <w:rPr>
          <w:rFonts w:eastAsia="Calibri"/>
          <w:kern w:val="0"/>
          <w:lang w:eastAsia="en-US"/>
        </w:rPr>
        <w:t>e-Tec</w:t>
      </w:r>
      <w:proofErr w:type="spellEnd"/>
      <w:r w:rsidRPr="00EE1F0D">
        <w:rPr>
          <w:rFonts w:eastAsia="Calibri"/>
          <w:kern w:val="0"/>
          <w:lang w:eastAsia="en-US"/>
        </w:rPr>
        <w:t>, ofertamos o PROEJA em Educação Escolar Indígena, o PROEJA em Educação do Campo e o PROEJA com Ênfase na Formação para a Indústria (SETEC).</w:t>
      </w:r>
    </w:p>
    <w:p w:rsidR="004E63C2" w:rsidRDefault="004E63C2" w:rsidP="004E63C2">
      <w:pPr>
        <w:pStyle w:val="western"/>
        <w:spacing w:before="0" w:after="0"/>
        <w:ind w:firstLine="709"/>
        <w:jc w:val="both"/>
        <w:rPr>
          <w:rFonts w:eastAsia="Calibri"/>
          <w:kern w:val="0"/>
          <w:lang w:eastAsia="en-US"/>
        </w:rPr>
      </w:pPr>
    </w:p>
    <w:p w:rsidR="004E63C2" w:rsidRPr="0010103B" w:rsidRDefault="004E63C2" w:rsidP="004E63C2">
      <w:pPr>
        <w:pStyle w:val="western"/>
        <w:spacing w:before="0" w:after="0"/>
        <w:ind w:firstLine="709"/>
        <w:jc w:val="both"/>
        <w:rPr>
          <w:rFonts w:eastAsia="Calibri"/>
          <w:b/>
          <w:kern w:val="0"/>
          <w:lang w:eastAsia="en-US"/>
        </w:rPr>
      </w:pPr>
      <w:r w:rsidRPr="0010103B">
        <w:rPr>
          <w:rFonts w:eastAsia="Calibri"/>
          <w:b/>
          <w:kern w:val="0"/>
          <w:lang w:eastAsia="en-US"/>
        </w:rPr>
        <w:t>Universidade Aberta do Brasil – UAB</w:t>
      </w:r>
    </w:p>
    <w:p w:rsidR="004E63C2" w:rsidRPr="001F52C0" w:rsidRDefault="004E63C2" w:rsidP="004E63C2">
      <w:pPr>
        <w:pStyle w:val="western"/>
        <w:spacing w:before="0" w:after="0"/>
        <w:ind w:firstLine="709"/>
        <w:jc w:val="both"/>
        <w:rPr>
          <w:rFonts w:eastAsia="Calibri"/>
          <w:kern w:val="0"/>
          <w:lang w:eastAsia="en-US"/>
        </w:rPr>
      </w:pPr>
    </w:p>
    <w:p w:rsidR="004E63C2" w:rsidRDefault="004E63C2" w:rsidP="004E63C2">
      <w:pPr>
        <w:pStyle w:val="western"/>
        <w:spacing w:before="0" w:after="0"/>
        <w:ind w:firstLine="709"/>
        <w:jc w:val="both"/>
        <w:rPr>
          <w:rFonts w:eastAsia="Calibri"/>
          <w:kern w:val="0"/>
          <w:lang w:eastAsia="en-US"/>
        </w:rPr>
      </w:pPr>
      <w:r w:rsidRPr="001F52C0">
        <w:rPr>
          <w:rFonts w:eastAsia="Calibri"/>
          <w:kern w:val="0"/>
          <w:lang w:eastAsia="en-US"/>
        </w:rPr>
        <w:t>A Universidade Aberta do Brasil é um sistema integrado por universidades públicas que oferece cursos de nível superior para camadas da população que têm dificuldade de acesso à formação universitária, por meio do uso da metodologia da educação a distância. O público em geral é atendido, mas os professores que atuam na educação básica têm prioridade de formação, seguidos dos dirigentes, gestores e trabalhadores em educação básica dos Estados, mu</w:t>
      </w:r>
      <w:r w:rsidR="009C2084">
        <w:rPr>
          <w:rFonts w:eastAsia="Calibri"/>
          <w:kern w:val="0"/>
          <w:lang w:eastAsia="en-US"/>
        </w:rPr>
        <w:t xml:space="preserve">nicípios e do Distrito </w:t>
      </w:r>
      <w:proofErr w:type="spellStart"/>
      <w:r w:rsidR="009C2084">
        <w:rPr>
          <w:rFonts w:eastAsia="Calibri"/>
          <w:kern w:val="0"/>
          <w:lang w:eastAsia="en-US"/>
        </w:rPr>
        <w:t>Federal.</w:t>
      </w:r>
      <w:r w:rsidRPr="001F52C0">
        <w:rPr>
          <w:rFonts w:eastAsia="Calibri"/>
          <w:kern w:val="0"/>
          <w:lang w:eastAsia="en-US"/>
        </w:rPr>
        <w:t>O</w:t>
      </w:r>
      <w:proofErr w:type="spellEnd"/>
      <w:r w:rsidRPr="001F52C0">
        <w:rPr>
          <w:rFonts w:eastAsia="Calibri"/>
          <w:kern w:val="0"/>
          <w:lang w:eastAsia="en-US"/>
        </w:rPr>
        <w:t xml:space="preserve"> Sistema UAB foi instituído pelo </w:t>
      </w:r>
      <w:r w:rsidR="005416FB">
        <w:rPr>
          <w:rFonts w:eastAsia="Calibri"/>
          <w:kern w:val="0"/>
          <w:lang w:eastAsia="en-US"/>
        </w:rPr>
        <w:t>Decreto</w:t>
      </w:r>
      <w:r w:rsidRPr="001F52C0">
        <w:rPr>
          <w:rFonts w:eastAsia="Calibri"/>
          <w:kern w:val="0"/>
          <w:lang w:eastAsia="en-US"/>
        </w:rPr>
        <w:t xml:space="preserve"> 5.800, de 8 de junho de 2006, para "o desenvolvimento da modalidade de educação a distância, com a finalidade de expandir e interiorizar a oferta de cursos e programas de educação superior no País". Fomenta a modalidade de educação a distância nas instituições públicas de ensino superior, bem como apoia pesquisas em metodologias inovadoras de ensino superior respaldadas em tecnologias de informação e comunicação. Além disso, incentiva a colaboração entre a União e os entes federativos e estimula a criação de centros de formação permanentes por meio dos polos de apoio presencial em localidades estratégicas. Assim, o Sistema UAB propicia a articulação, a interação e a efetivação de iniciativas que estimulam a parceria dos três níveis governamentais (federal, estadual e municipal) com as universidades públicas e demais organizações</w:t>
      </w:r>
      <w:r w:rsidRPr="00AD1D66">
        <w:rPr>
          <w:rFonts w:ascii="Bookman Old Style" w:hAnsi="Bookman Old Style"/>
        </w:rPr>
        <w:t xml:space="preserve"> </w:t>
      </w:r>
      <w:r w:rsidRPr="001F52C0">
        <w:rPr>
          <w:rFonts w:eastAsia="Calibri"/>
          <w:kern w:val="0"/>
          <w:lang w:eastAsia="en-US"/>
        </w:rPr>
        <w:t>interessadas, enquanto viabiliza mecanismos alternativos para o fomento, a implantação e a execução de cursos de graduação e pós-graduação de forma consorciada. Ao plantar a semente da universidade pública de qualidade em locais distantes e isolados, incentiva o desenvolvimento de municípios com baixos IDH e IDEB. Desse modo, funciona como um eficaz instrumento para a universalização do acesso ao ensino superior e para a requalificação</w:t>
      </w:r>
      <w:r w:rsidRPr="00AD1D66">
        <w:rPr>
          <w:rFonts w:ascii="Bookman Old Style" w:hAnsi="Bookman Old Style"/>
        </w:rPr>
        <w:t xml:space="preserve"> </w:t>
      </w:r>
      <w:r w:rsidRPr="001F52C0">
        <w:rPr>
          <w:rFonts w:eastAsia="Calibri"/>
          <w:kern w:val="0"/>
          <w:lang w:eastAsia="en-US"/>
        </w:rPr>
        <w:t xml:space="preserve">do professor em outras disciplinas, fortalecendo a escola no interior do Brasil, minimizando a concentração de oferta de cursos de graduação nos grandes centros urbanos e evitando o fluxo migratório para as grandes cidades. O </w:t>
      </w:r>
      <w:r w:rsidR="00F96FEF">
        <w:rPr>
          <w:rFonts w:eastAsia="Calibri"/>
          <w:kern w:val="0"/>
          <w:lang w:eastAsia="en-US"/>
        </w:rPr>
        <w:t>IFAM</w:t>
      </w:r>
      <w:r w:rsidRPr="001F52C0">
        <w:rPr>
          <w:rFonts w:eastAsia="Calibri"/>
          <w:kern w:val="0"/>
          <w:lang w:eastAsia="en-US"/>
        </w:rPr>
        <w:t xml:space="preserve">, na qualidade de Instituição Pública de Ensino Superior integrante do Sistema UAB, ofertou em 2014 os seguintes cursos: Pós-Graduação Lato Sensu em Educação Musical, Filosofia da Educação, Educação do Campo (SECADI), História, Cultura Africana e </w:t>
      </w:r>
      <w:proofErr w:type="spellStart"/>
      <w:r w:rsidRPr="001F52C0">
        <w:rPr>
          <w:rFonts w:eastAsia="Calibri"/>
          <w:kern w:val="0"/>
          <w:lang w:eastAsia="en-US"/>
        </w:rPr>
        <w:t>Afro-Brasi</w:t>
      </w:r>
      <w:r w:rsidR="005416FB">
        <w:rPr>
          <w:rFonts w:eastAsia="Calibri"/>
          <w:kern w:val="0"/>
          <w:lang w:eastAsia="en-US"/>
        </w:rPr>
        <w:t>Lei</w:t>
      </w:r>
      <w:r w:rsidRPr="001F52C0">
        <w:rPr>
          <w:rFonts w:eastAsia="Calibri"/>
          <w:kern w:val="0"/>
          <w:lang w:eastAsia="en-US"/>
        </w:rPr>
        <w:t>ra</w:t>
      </w:r>
      <w:proofErr w:type="spellEnd"/>
      <w:r w:rsidRPr="001F52C0">
        <w:rPr>
          <w:rFonts w:eastAsia="Calibri"/>
          <w:kern w:val="0"/>
          <w:lang w:eastAsia="en-US"/>
        </w:rPr>
        <w:t>, Informática na Educação e Graduação em Formação Pedagógica de Docentes e Licenciatura em Física.</w:t>
      </w:r>
    </w:p>
    <w:p w:rsidR="004E63C2" w:rsidRDefault="004E63C2" w:rsidP="004E63C2">
      <w:pPr>
        <w:pStyle w:val="western"/>
        <w:spacing w:before="0" w:after="0"/>
        <w:ind w:firstLine="709"/>
        <w:jc w:val="both"/>
        <w:rPr>
          <w:rFonts w:eastAsia="Calibri"/>
          <w:kern w:val="0"/>
          <w:lang w:eastAsia="en-US"/>
        </w:rPr>
      </w:pPr>
    </w:p>
    <w:p w:rsidR="009C2084" w:rsidRDefault="009C2084" w:rsidP="004E63C2">
      <w:pPr>
        <w:pStyle w:val="western"/>
        <w:spacing w:before="0" w:after="0"/>
        <w:ind w:firstLine="709"/>
        <w:jc w:val="both"/>
        <w:rPr>
          <w:rFonts w:eastAsia="Calibri"/>
          <w:kern w:val="0"/>
          <w:lang w:eastAsia="en-US"/>
        </w:rPr>
      </w:pPr>
    </w:p>
    <w:p w:rsidR="009C2084" w:rsidRDefault="009C2084" w:rsidP="004E63C2">
      <w:pPr>
        <w:pStyle w:val="western"/>
        <w:spacing w:before="0" w:after="0"/>
        <w:ind w:firstLine="709"/>
        <w:jc w:val="both"/>
        <w:rPr>
          <w:rFonts w:eastAsia="Calibri"/>
          <w:kern w:val="0"/>
          <w:lang w:eastAsia="en-US"/>
        </w:rPr>
      </w:pPr>
    </w:p>
    <w:p w:rsidR="009C2084" w:rsidRDefault="009C2084" w:rsidP="004E63C2">
      <w:pPr>
        <w:pStyle w:val="western"/>
        <w:spacing w:before="0" w:after="0"/>
        <w:ind w:firstLine="709"/>
        <w:jc w:val="both"/>
        <w:rPr>
          <w:rFonts w:eastAsia="Calibri"/>
          <w:kern w:val="0"/>
          <w:lang w:eastAsia="en-US"/>
        </w:rPr>
      </w:pPr>
    </w:p>
    <w:p w:rsidR="009C2084" w:rsidRDefault="009C2084" w:rsidP="004E63C2">
      <w:pPr>
        <w:pStyle w:val="western"/>
        <w:spacing w:before="0" w:after="0"/>
        <w:ind w:firstLine="709"/>
        <w:jc w:val="both"/>
        <w:rPr>
          <w:rFonts w:eastAsia="Calibri"/>
          <w:kern w:val="0"/>
          <w:lang w:eastAsia="en-US"/>
        </w:rPr>
      </w:pPr>
    </w:p>
    <w:p w:rsidR="009C2084" w:rsidRDefault="009C2084" w:rsidP="004E63C2">
      <w:pPr>
        <w:pStyle w:val="western"/>
        <w:spacing w:before="0" w:after="0"/>
        <w:ind w:firstLine="709"/>
        <w:jc w:val="both"/>
        <w:rPr>
          <w:rFonts w:eastAsia="Calibri"/>
          <w:kern w:val="0"/>
          <w:lang w:eastAsia="en-US"/>
        </w:rPr>
      </w:pPr>
    </w:p>
    <w:p w:rsidR="009C2084" w:rsidRDefault="009C2084" w:rsidP="004E63C2">
      <w:pPr>
        <w:pStyle w:val="western"/>
        <w:spacing w:before="0" w:after="0"/>
        <w:ind w:firstLine="709"/>
        <w:jc w:val="both"/>
        <w:rPr>
          <w:rFonts w:eastAsia="Calibri"/>
          <w:kern w:val="0"/>
          <w:lang w:eastAsia="en-US"/>
        </w:rPr>
      </w:pPr>
    </w:p>
    <w:p w:rsidR="009C2084" w:rsidRDefault="009C2084" w:rsidP="004E63C2">
      <w:pPr>
        <w:pStyle w:val="western"/>
        <w:spacing w:before="0" w:after="0"/>
        <w:ind w:firstLine="709"/>
        <w:jc w:val="both"/>
        <w:rPr>
          <w:rFonts w:eastAsia="Calibri"/>
          <w:kern w:val="0"/>
          <w:lang w:eastAsia="en-US"/>
        </w:rPr>
      </w:pPr>
    </w:p>
    <w:p w:rsidR="009C2084" w:rsidRDefault="009C2084" w:rsidP="004E63C2">
      <w:pPr>
        <w:pStyle w:val="western"/>
        <w:spacing w:before="0" w:after="0"/>
        <w:ind w:firstLine="709"/>
        <w:jc w:val="both"/>
        <w:rPr>
          <w:rFonts w:eastAsia="Calibri"/>
          <w:kern w:val="0"/>
          <w:lang w:eastAsia="en-US"/>
        </w:rPr>
      </w:pPr>
    </w:p>
    <w:p w:rsidR="009C2084" w:rsidRDefault="009C2084" w:rsidP="004E63C2">
      <w:pPr>
        <w:pStyle w:val="western"/>
        <w:spacing w:before="0" w:after="0"/>
        <w:ind w:firstLine="709"/>
        <w:jc w:val="both"/>
        <w:rPr>
          <w:rFonts w:eastAsia="Calibri"/>
          <w:kern w:val="0"/>
          <w:lang w:eastAsia="en-US"/>
        </w:rPr>
      </w:pPr>
    </w:p>
    <w:p w:rsidR="009C2084" w:rsidRDefault="009C2084" w:rsidP="004E63C2">
      <w:pPr>
        <w:pStyle w:val="western"/>
        <w:spacing w:before="0" w:after="0"/>
        <w:ind w:firstLine="709"/>
        <w:jc w:val="both"/>
        <w:rPr>
          <w:rFonts w:eastAsia="Calibri"/>
          <w:kern w:val="0"/>
          <w:lang w:eastAsia="en-US"/>
        </w:rPr>
      </w:pPr>
    </w:p>
    <w:p w:rsidR="004E63C2" w:rsidRPr="0010103B" w:rsidRDefault="004E63C2" w:rsidP="004E63C2">
      <w:pPr>
        <w:pStyle w:val="western"/>
        <w:spacing w:before="0" w:after="0"/>
        <w:ind w:firstLine="709"/>
        <w:jc w:val="both"/>
        <w:rPr>
          <w:rFonts w:eastAsia="Calibri"/>
          <w:b/>
          <w:kern w:val="0"/>
          <w:lang w:eastAsia="en-US"/>
        </w:rPr>
      </w:pPr>
      <w:r w:rsidRPr="0010103B">
        <w:rPr>
          <w:rFonts w:eastAsia="Calibri"/>
          <w:b/>
          <w:kern w:val="0"/>
          <w:lang w:eastAsia="en-US"/>
        </w:rPr>
        <w:t>Programa Nacional em Administração Pública – PNAP</w:t>
      </w:r>
    </w:p>
    <w:p w:rsidR="004E63C2" w:rsidRPr="006D04CD" w:rsidRDefault="004E63C2" w:rsidP="004E63C2">
      <w:pPr>
        <w:pStyle w:val="western"/>
        <w:spacing w:before="0" w:after="0"/>
        <w:ind w:firstLine="709"/>
        <w:jc w:val="both"/>
        <w:rPr>
          <w:rFonts w:eastAsia="Calibri"/>
          <w:kern w:val="0"/>
          <w:lang w:eastAsia="en-US"/>
        </w:rPr>
      </w:pPr>
    </w:p>
    <w:p w:rsidR="004E63C2" w:rsidRDefault="004E63C2" w:rsidP="004E63C2">
      <w:pPr>
        <w:pStyle w:val="western"/>
        <w:spacing w:before="0" w:after="0"/>
        <w:ind w:firstLine="709"/>
        <w:jc w:val="both"/>
        <w:rPr>
          <w:rFonts w:eastAsia="Calibri"/>
          <w:kern w:val="0"/>
          <w:lang w:eastAsia="en-US"/>
        </w:rPr>
      </w:pPr>
      <w:r w:rsidRPr="006D04CD">
        <w:rPr>
          <w:rFonts w:eastAsia="Calibri"/>
          <w:kern w:val="0"/>
          <w:lang w:eastAsia="en-US"/>
        </w:rPr>
        <w:t xml:space="preserve">Objetiva a formação no campo da gestão pública, sendo que em 2014 o </w:t>
      </w:r>
      <w:r w:rsidR="00F96FEF">
        <w:rPr>
          <w:rFonts w:eastAsia="Calibri"/>
          <w:kern w:val="0"/>
          <w:lang w:eastAsia="en-US"/>
        </w:rPr>
        <w:t>IFAM</w:t>
      </w:r>
      <w:r w:rsidRPr="006D04CD">
        <w:rPr>
          <w:rFonts w:eastAsia="Calibri"/>
          <w:kern w:val="0"/>
          <w:lang w:eastAsia="en-US"/>
        </w:rPr>
        <w:t xml:space="preserve"> ofertou 1 turma de Pós-Graduação Lato Sensu em Gestão Pública nos municípios de Manaquiri, Tefé e Manaus.</w:t>
      </w:r>
    </w:p>
    <w:p w:rsidR="004E63C2" w:rsidRDefault="004E63C2" w:rsidP="004E63C2">
      <w:pPr>
        <w:pStyle w:val="western"/>
        <w:spacing w:before="0" w:after="0"/>
        <w:ind w:firstLine="709"/>
        <w:jc w:val="both"/>
        <w:rPr>
          <w:rFonts w:eastAsia="Calibri"/>
          <w:kern w:val="0"/>
          <w:lang w:eastAsia="en-US"/>
        </w:rPr>
      </w:pPr>
    </w:p>
    <w:p w:rsidR="004E63C2" w:rsidRPr="009C2084" w:rsidRDefault="004E63C2" w:rsidP="009C2084">
      <w:pPr>
        <w:pStyle w:val="western"/>
        <w:spacing w:before="0" w:after="0"/>
        <w:ind w:firstLine="709"/>
        <w:jc w:val="both"/>
        <w:rPr>
          <w:rFonts w:eastAsia="Calibri"/>
          <w:b/>
          <w:kern w:val="0"/>
          <w:lang w:eastAsia="en-US"/>
        </w:rPr>
      </w:pPr>
      <w:r w:rsidRPr="00D4054F">
        <w:rPr>
          <w:rFonts w:eastAsia="Calibri"/>
          <w:b/>
          <w:kern w:val="0"/>
          <w:lang w:eastAsia="en-US"/>
        </w:rPr>
        <w:t>Programa Nacional de Integração da Educação Profissional com a Educação Básica na Modalidade de Educação de Jovens e Adultos – PROEJA</w:t>
      </w:r>
    </w:p>
    <w:p w:rsidR="004E63C2" w:rsidRDefault="004E63C2" w:rsidP="004E63C2">
      <w:pPr>
        <w:pStyle w:val="western"/>
        <w:spacing w:before="0" w:after="0"/>
        <w:ind w:firstLine="709"/>
        <w:jc w:val="both"/>
        <w:rPr>
          <w:rFonts w:eastAsia="Calibri"/>
          <w:kern w:val="0"/>
          <w:lang w:eastAsia="en-US"/>
        </w:rPr>
      </w:pPr>
    </w:p>
    <w:p w:rsidR="004E63C2" w:rsidRDefault="004E63C2" w:rsidP="004E63C2">
      <w:pPr>
        <w:pStyle w:val="western"/>
        <w:spacing w:before="0" w:after="0"/>
        <w:ind w:firstLine="709"/>
        <w:jc w:val="both"/>
        <w:rPr>
          <w:rFonts w:eastAsia="Calibri"/>
          <w:kern w:val="0"/>
          <w:lang w:eastAsia="en-US"/>
        </w:rPr>
      </w:pPr>
      <w:r w:rsidRPr="00D4054F">
        <w:rPr>
          <w:rFonts w:eastAsia="Calibri"/>
          <w:kern w:val="0"/>
          <w:lang w:eastAsia="en-US"/>
        </w:rPr>
        <w:t xml:space="preserve">Atendendo às diretrizes nacionais do programa, o PROEJA no </w:t>
      </w:r>
      <w:r w:rsidR="00F96FEF">
        <w:rPr>
          <w:rFonts w:eastAsia="Calibri"/>
          <w:kern w:val="0"/>
          <w:lang w:eastAsia="en-US"/>
        </w:rPr>
        <w:t>IFAM</w:t>
      </w:r>
      <w:r w:rsidRPr="00D4054F">
        <w:rPr>
          <w:rFonts w:eastAsia="Calibri"/>
          <w:kern w:val="0"/>
          <w:lang w:eastAsia="en-US"/>
        </w:rPr>
        <w:t xml:space="preserve"> pretende contribuir para a superação do atual quadro da educação </w:t>
      </w:r>
      <w:proofErr w:type="spellStart"/>
      <w:r w:rsidRPr="00D4054F">
        <w:rPr>
          <w:rFonts w:eastAsia="Calibri"/>
          <w:kern w:val="0"/>
          <w:lang w:eastAsia="en-US"/>
        </w:rPr>
        <w:t>brasi</w:t>
      </w:r>
      <w:r w:rsidR="005416FB">
        <w:rPr>
          <w:rFonts w:eastAsia="Calibri"/>
          <w:kern w:val="0"/>
          <w:lang w:eastAsia="en-US"/>
        </w:rPr>
        <w:t>Lei</w:t>
      </w:r>
      <w:r w:rsidRPr="00D4054F">
        <w:rPr>
          <w:rFonts w:eastAsia="Calibri"/>
          <w:kern w:val="0"/>
          <w:lang w:eastAsia="en-US"/>
        </w:rPr>
        <w:t>ra</w:t>
      </w:r>
      <w:proofErr w:type="spellEnd"/>
      <w:r w:rsidRPr="00D4054F">
        <w:rPr>
          <w:rFonts w:eastAsia="Calibri"/>
          <w:kern w:val="0"/>
          <w:lang w:eastAsia="en-US"/>
        </w:rPr>
        <w:t xml:space="preserve">, em particular no Amazonas, ao contribuir com oferta de cursos na perspectiva da integração da educação profissional à educação básica a partir de metodologia específica. Em 2014, o </w:t>
      </w:r>
      <w:r w:rsidR="00F96FEF">
        <w:rPr>
          <w:rFonts w:eastAsia="Calibri"/>
          <w:kern w:val="0"/>
          <w:lang w:eastAsia="en-US"/>
        </w:rPr>
        <w:t>IFAM</w:t>
      </w:r>
      <w:r w:rsidRPr="00D4054F">
        <w:rPr>
          <w:rFonts w:eastAsia="Calibri"/>
          <w:kern w:val="0"/>
          <w:lang w:eastAsia="en-US"/>
        </w:rPr>
        <w:t xml:space="preserve"> ofertou cursos de Educação Profissional Técnica Integrada ao Ensino Médio na Modalidade de Educação de Jovens e Adultos nos Campi Coari, Lábrea, Maués, Manaus Centro, Manaus Distrito Industrial, Manaus Zona Leste e São Gabriel da Cachoeira.</w:t>
      </w:r>
    </w:p>
    <w:p w:rsidR="004E63C2" w:rsidRDefault="004E63C2" w:rsidP="004E63C2">
      <w:pPr>
        <w:pStyle w:val="western"/>
        <w:spacing w:before="0" w:after="0"/>
        <w:ind w:firstLine="709"/>
        <w:jc w:val="both"/>
        <w:rPr>
          <w:rFonts w:eastAsia="Calibri"/>
          <w:kern w:val="0"/>
          <w:lang w:eastAsia="en-US"/>
        </w:rPr>
      </w:pPr>
    </w:p>
    <w:p w:rsidR="004E63C2" w:rsidRDefault="004E63C2" w:rsidP="004E63C2">
      <w:pPr>
        <w:pStyle w:val="western"/>
        <w:spacing w:before="0" w:after="0"/>
        <w:ind w:firstLine="709"/>
        <w:jc w:val="both"/>
        <w:rPr>
          <w:rFonts w:eastAsia="Calibri"/>
          <w:b/>
          <w:kern w:val="0"/>
          <w:lang w:eastAsia="en-US"/>
        </w:rPr>
      </w:pPr>
      <w:r w:rsidRPr="00D4054F">
        <w:rPr>
          <w:rFonts w:eastAsia="Calibri"/>
          <w:b/>
          <w:kern w:val="0"/>
          <w:lang w:eastAsia="en-US"/>
        </w:rPr>
        <w:t>Programa Nacional de Assistência Estudantil (PAES)</w:t>
      </w:r>
    </w:p>
    <w:p w:rsidR="004E63C2" w:rsidRDefault="004E63C2" w:rsidP="004E63C2">
      <w:pPr>
        <w:pStyle w:val="western"/>
        <w:spacing w:before="0" w:after="0"/>
        <w:ind w:firstLine="709"/>
        <w:jc w:val="both"/>
        <w:rPr>
          <w:rFonts w:eastAsia="Calibri"/>
          <w:b/>
          <w:kern w:val="0"/>
          <w:lang w:eastAsia="en-US"/>
        </w:rPr>
      </w:pPr>
    </w:p>
    <w:p w:rsidR="004E63C2" w:rsidRPr="00D4054F" w:rsidRDefault="004E63C2" w:rsidP="004E63C2">
      <w:pPr>
        <w:pStyle w:val="western"/>
        <w:spacing w:before="0" w:after="0"/>
        <w:ind w:firstLine="709"/>
        <w:jc w:val="both"/>
        <w:rPr>
          <w:rFonts w:eastAsia="Calibri"/>
          <w:kern w:val="0"/>
          <w:lang w:eastAsia="en-US"/>
        </w:rPr>
      </w:pPr>
      <w:r w:rsidRPr="00D4054F">
        <w:rPr>
          <w:rFonts w:eastAsia="Calibri"/>
          <w:kern w:val="0"/>
          <w:lang w:eastAsia="en-US"/>
        </w:rPr>
        <w:t xml:space="preserve">A Política de Assistência Estudantil do </w:t>
      </w:r>
      <w:r w:rsidR="00F96FEF">
        <w:rPr>
          <w:rFonts w:eastAsia="Calibri"/>
          <w:kern w:val="0"/>
          <w:lang w:eastAsia="en-US"/>
        </w:rPr>
        <w:t>IFAM</w:t>
      </w:r>
      <w:r w:rsidRPr="00D4054F">
        <w:rPr>
          <w:rFonts w:eastAsia="Calibri"/>
          <w:kern w:val="0"/>
          <w:lang w:eastAsia="en-US"/>
        </w:rPr>
        <w:t xml:space="preserve"> constitui-se em um dos pilares que vem atender o processo de consolidação da nova relação entre estrutura organizacional e gestão com bases inclusivas, tendo como um de seus instrumentos legais o Programa Nacional de Assistência Estudantil-PNAES, que apoia a permanência de estudantes de baixa renda matriculados na Rede Pública Federal de Educação ao dispor sobre a democratização das condições de acesso, permanência e êxito, bem como a redução das taxas de retenção e evasão.</w:t>
      </w:r>
    </w:p>
    <w:p w:rsidR="004E63C2" w:rsidRPr="00EE1F0D" w:rsidRDefault="004E63C2" w:rsidP="004E63C2">
      <w:pPr>
        <w:pStyle w:val="western"/>
        <w:spacing w:before="0" w:after="0"/>
        <w:ind w:firstLine="709"/>
        <w:jc w:val="both"/>
        <w:rPr>
          <w:rFonts w:eastAsia="Calibri"/>
          <w:kern w:val="0"/>
          <w:lang w:eastAsia="en-US"/>
        </w:rPr>
      </w:pPr>
    </w:p>
    <w:p w:rsidR="004E63C2" w:rsidRPr="00735002" w:rsidRDefault="004E63C2" w:rsidP="004E63C2">
      <w:pPr>
        <w:pStyle w:val="western"/>
        <w:spacing w:before="0" w:after="0"/>
        <w:ind w:firstLine="709"/>
        <w:jc w:val="both"/>
        <w:rPr>
          <w:rFonts w:eastAsia="Calibri"/>
          <w:b/>
          <w:kern w:val="0"/>
          <w:lang w:eastAsia="en-US"/>
        </w:rPr>
      </w:pPr>
      <w:r w:rsidRPr="00735002">
        <w:rPr>
          <w:rFonts w:eastAsia="Calibri"/>
          <w:b/>
          <w:kern w:val="0"/>
          <w:lang w:eastAsia="en-US"/>
        </w:rPr>
        <w:t>Programa Nacional de Acesso à Escola Técnica e ao Emprego – PRONATEC</w:t>
      </w:r>
    </w:p>
    <w:p w:rsidR="004E63C2" w:rsidRPr="00BD16FC" w:rsidRDefault="004E63C2" w:rsidP="004E63C2">
      <w:pPr>
        <w:spacing w:after="0"/>
        <w:ind w:right="72"/>
        <w:jc w:val="both"/>
        <w:rPr>
          <w:sz w:val="24"/>
          <w:szCs w:val="24"/>
        </w:rPr>
      </w:pPr>
    </w:p>
    <w:p w:rsidR="004E63C2" w:rsidRDefault="004E63C2" w:rsidP="004E63C2">
      <w:pPr>
        <w:pStyle w:val="western"/>
        <w:spacing w:before="0" w:after="0"/>
        <w:ind w:firstLine="709"/>
        <w:jc w:val="both"/>
        <w:rPr>
          <w:rFonts w:eastAsia="Calibri"/>
          <w:kern w:val="0"/>
          <w:lang w:eastAsia="en-US"/>
        </w:rPr>
      </w:pPr>
      <w:r w:rsidRPr="00735002">
        <w:rPr>
          <w:rFonts w:eastAsia="Calibri"/>
          <w:kern w:val="0"/>
          <w:lang w:eastAsia="en-US"/>
        </w:rPr>
        <w:t>O Programa Nacional de Acesso ao Ensino Técnico e Emprego (PRONATEC), tendo como objetivo expandir, interiorizar e democratizar a oferta de cursos de Educação Profissional e Tecnológica (EPT), contribuindo para a melhoria da qualidade do Ensino Médio público, por meio da Educação Profissional, e ampliando as oportunidades educacionais dos trabalhadores por meio do incremento da formação profissional. Aos alunos é concedida uma Bolsa-Formação: a “Estudante” e a “Trabalhador”. Na Bolsa-Formação Estudante, os cursos técnicos partir de são destinados aos alunos das redes públicas de ensino médio com carga horária a partir de 800 horas. O Bolsa-Formação Trabalhador oferece cursos de qualificação a pessoas em vulnerabilidade social e trabalhadores de diferentes perfis.</w:t>
      </w:r>
    </w:p>
    <w:p w:rsidR="004E63C2" w:rsidRDefault="004E63C2" w:rsidP="004E63C2">
      <w:pPr>
        <w:pStyle w:val="western"/>
        <w:spacing w:before="0" w:after="0"/>
        <w:ind w:firstLine="709"/>
        <w:jc w:val="both"/>
        <w:rPr>
          <w:rFonts w:eastAsia="Calibri"/>
          <w:kern w:val="0"/>
          <w:lang w:eastAsia="en-US"/>
        </w:rPr>
      </w:pPr>
    </w:p>
    <w:p w:rsidR="00493008" w:rsidRDefault="00493008" w:rsidP="004E63C2">
      <w:pPr>
        <w:pStyle w:val="western"/>
        <w:spacing w:before="0" w:after="0"/>
        <w:ind w:firstLine="709"/>
        <w:jc w:val="both"/>
        <w:rPr>
          <w:rFonts w:eastAsia="Calibri"/>
          <w:kern w:val="0"/>
          <w:lang w:eastAsia="en-US"/>
        </w:rPr>
      </w:pPr>
    </w:p>
    <w:p w:rsidR="00493008" w:rsidRDefault="00493008" w:rsidP="004E63C2">
      <w:pPr>
        <w:pStyle w:val="western"/>
        <w:spacing w:before="0" w:after="0"/>
        <w:ind w:firstLine="709"/>
        <w:jc w:val="both"/>
        <w:rPr>
          <w:rFonts w:eastAsia="Calibri"/>
          <w:kern w:val="0"/>
          <w:lang w:eastAsia="en-US"/>
        </w:rPr>
      </w:pPr>
    </w:p>
    <w:p w:rsidR="004E63C2" w:rsidRDefault="004E63C2" w:rsidP="004E63C2">
      <w:pPr>
        <w:pStyle w:val="western"/>
        <w:spacing w:before="0" w:after="0"/>
        <w:ind w:firstLine="709"/>
        <w:jc w:val="both"/>
        <w:rPr>
          <w:rFonts w:eastAsia="Calibri"/>
          <w:b/>
          <w:kern w:val="0"/>
          <w:lang w:eastAsia="en-US"/>
        </w:rPr>
      </w:pPr>
      <w:r w:rsidRPr="009841D2">
        <w:rPr>
          <w:rFonts w:eastAsia="Calibri"/>
          <w:b/>
          <w:kern w:val="0"/>
          <w:lang w:eastAsia="en-US"/>
        </w:rPr>
        <w:lastRenderedPageBreak/>
        <w:t>Programa de Apoio à Formação Superior e Licenciaturas Indígenas (PROLIND)</w:t>
      </w:r>
    </w:p>
    <w:p w:rsidR="004E63C2" w:rsidRDefault="004E63C2" w:rsidP="004E63C2">
      <w:pPr>
        <w:pStyle w:val="western"/>
        <w:spacing w:before="0" w:after="0"/>
        <w:ind w:firstLine="709"/>
        <w:jc w:val="both"/>
        <w:rPr>
          <w:rFonts w:eastAsia="Calibri"/>
          <w:b/>
          <w:kern w:val="0"/>
          <w:lang w:eastAsia="en-US"/>
        </w:rPr>
      </w:pPr>
    </w:p>
    <w:p w:rsidR="004E63C2" w:rsidRDefault="004E63C2" w:rsidP="004E63C2">
      <w:pPr>
        <w:pStyle w:val="western"/>
        <w:spacing w:before="0" w:after="0"/>
        <w:ind w:firstLine="709"/>
        <w:jc w:val="both"/>
        <w:rPr>
          <w:rFonts w:eastAsia="Calibri"/>
          <w:kern w:val="0"/>
          <w:lang w:eastAsia="en-US"/>
        </w:rPr>
      </w:pPr>
      <w:r w:rsidRPr="009841D2">
        <w:rPr>
          <w:rFonts w:eastAsia="Calibri"/>
          <w:kern w:val="0"/>
          <w:lang w:eastAsia="en-US"/>
        </w:rPr>
        <w:t xml:space="preserve">O PROLIND é um programa de apoio à formação superior de professores que atuam em escolas indígenas de educação básica, estimulando o desenvolvimento de projetos de curso na área das Licenciaturas Interculturais em instituições de ensino superior públicas federais e estaduais. O objetivo é formar professores para a docência no ensino médio e nos anos finais do ensino fundamental das comunidades indígenas. No </w:t>
      </w:r>
      <w:r w:rsidR="00F96FEF">
        <w:rPr>
          <w:rFonts w:eastAsia="Calibri"/>
          <w:kern w:val="0"/>
          <w:lang w:eastAsia="en-US"/>
        </w:rPr>
        <w:t>IFAM</w:t>
      </w:r>
      <w:r w:rsidRPr="009841D2">
        <w:rPr>
          <w:rFonts w:eastAsia="Calibri"/>
          <w:kern w:val="0"/>
          <w:lang w:eastAsia="en-US"/>
        </w:rPr>
        <w:t xml:space="preserve">, está sendo ofertado no Campus São Gabriel da Cachoeira o Curso de Licenciatura para Professores Indígenas do Rio Negro com Formação em Física para 45 professores indígenas em processo de formação da área. Dentre os grupos étnicos atendidos, estão: </w:t>
      </w:r>
      <w:proofErr w:type="spellStart"/>
      <w:r w:rsidRPr="009841D2">
        <w:rPr>
          <w:rFonts w:eastAsia="Calibri"/>
          <w:kern w:val="0"/>
          <w:lang w:eastAsia="en-US"/>
        </w:rPr>
        <w:t>Tukano</w:t>
      </w:r>
      <w:proofErr w:type="spellEnd"/>
      <w:r w:rsidRPr="009841D2">
        <w:rPr>
          <w:rFonts w:eastAsia="Calibri"/>
          <w:kern w:val="0"/>
          <w:lang w:eastAsia="en-US"/>
        </w:rPr>
        <w:t xml:space="preserve">, </w:t>
      </w:r>
      <w:proofErr w:type="spellStart"/>
      <w:r w:rsidRPr="009841D2">
        <w:rPr>
          <w:rFonts w:eastAsia="Calibri"/>
          <w:kern w:val="0"/>
          <w:lang w:eastAsia="en-US"/>
        </w:rPr>
        <w:t>Baniwa</w:t>
      </w:r>
      <w:proofErr w:type="spellEnd"/>
      <w:r w:rsidRPr="009841D2">
        <w:rPr>
          <w:rFonts w:eastAsia="Calibri"/>
          <w:kern w:val="0"/>
          <w:lang w:eastAsia="en-US"/>
        </w:rPr>
        <w:t xml:space="preserve">, </w:t>
      </w:r>
      <w:proofErr w:type="spellStart"/>
      <w:r w:rsidRPr="009841D2">
        <w:rPr>
          <w:rFonts w:eastAsia="Calibri"/>
          <w:kern w:val="0"/>
          <w:lang w:eastAsia="en-US"/>
        </w:rPr>
        <w:t>Kuripako</w:t>
      </w:r>
      <w:proofErr w:type="spellEnd"/>
      <w:r w:rsidRPr="009841D2">
        <w:rPr>
          <w:rFonts w:eastAsia="Calibri"/>
          <w:kern w:val="0"/>
          <w:lang w:eastAsia="en-US"/>
        </w:rPr>
        <w:t xml:space="preserve">, </w:t>
      </w:r>
      <w:proofErr w:type="spellStart"/>
      <w:r w:rsidRPr="009841D2">
        <w:rPr>
          <w:rFonts w:eastAsia="Calibri"/>
          <w:kern w:val="0"/>
          <w:lang w:eastAsia="en-US"/>
        </w:rPr>
        <w:t>Baré</w:t>
      </w:r>
      <w:proofErr w:type="spellEnd"/>
      <w:r w:rsidRPr="009841D2">
        <w:rPr>
          <w:rFonts w:eastAsia="Calibri"/>
          <w:kern w:val="0"/>
          <w:lang w:eastAsia="en-US"/>
        </w:rPr>
        <w:t xml:space="preserve">, </w:t>
      </w:r>
      <w:proofErr w:type="spellStart"/>
      <w:r w:rsidRPr="009841D2">
        <w:rPr>
          <w:rFonts w:eastAsia="Calibri"/>
          <w:kern w:val="0"/>
          <w:lang w:eastAsia="en-US"/>
        </w:rPr>
        <w:t>Tariano</w:t>
      </w:r>
      <w:proofErr w:type="spellEnd"/>
      <w:r w:rsidRPr="009841D2">
        <w:rPr>
          <w:rFonts w:eastAsia="Calibri"/>
          <w:kern w:val="0"/>
          <w:lang w:eastAsia="en-US"/>
        </w:rPr>
        <w:t xml:space="preserve">, </w:t>
      </w:r>
      <w:proofErr w:type="spellStart"/>
      <w:r w:rsidRPr="009841D2">
        <w:rPr>
          <w:rFonts w:eastAsia="Calibri"/>
          <w:kern w:val="0"/>
          <w:lang w:eastAsia="en-US"/>
        </w:rPr>
        <w:t>Dessano</w:t>
      </w:r>
      <w:proofErr w:type="spellEnd"/>
      <w:r w:rsidRPr="009841D2">
        <w:rPr>
          <w:rFonts w:eastAsia="Calibri"/>
          <w:kern w:val="0"/>
          <w:lang w:eastAsia="en-US"/>
        </w:rPr>
        <w:t xml:space="preserve">, </w:t>
      </w:r>
      <w:proofErr w:type="spellStart"/>
      <w:r w:rsidRPr="009841D2">
        <w:rPr>
          <w:rFonts w:eastAsia="Calibri"/>
          <w:kern w:val="0"/>
          <w:lang w:eastAsia="en-US"/>
        </w:rPr>
        <w:t>Tuyuka</w:t>
      </w:r>
      <w:proofErr w:type="spellEnd"/>
      <w:r w:rsidRPr="009841D2">
        <w:rPr>
          <w:rFonts w:eastAsia="Calibri"/>
          <w:kern w:val="0"/>
          <w:lang w:eastAsia="en-US"/>
        </w:rPr>
        <w:t xml:space="preserve">, </w:t>
      </w:r>
      <w:proofErr w:type="spellStart"/>
      <w:r w:rsidRPr="009841D2">
        <w:rPr>
          <w:rFonts w:eastAsia="Calibri"/>
          <w:kern w:val="0"/>
          <w:lang w:eastAsia="en-US"/>
        </w:rPr>
        <w:t>Yanomami</w:t>
      </w:r>
      <w:proofErr w:type="spellEnd"/>
      <w:r w:rsidRPr="009841D2">
        <w:rPr>
          <w:rFonts w:eastAsia="Calibri"/>
          <w:kern w:val="0"/>
          <w:lang w:eastAsia="en-US"/>
        </w:rPr>
        <w:t xml:space="preserve">, </w:t>
      </w:r>
      <w:proofErr w:type="spellStart"/>
      <w:r w:rsidRPr="009841D2">
        <w:rPr>
          <w:rFonts w:eastAsia="Calibri"/>
          <w:kern w:val="0"/>
          <w:lang w:eastAsia="en-US"/>
        </w:rPr>
        <w:t>Werekena</w:t>
      </w:r>
      <w:proofErr w:type="spellEnd"/>
      <w:r w:rsidRPr="009841D2">
        <w:rPr>
          <w:rFonts w:eastAsia="Calibri"/>
          <w:kern w:val="0"/>
          <w:lang w:eastAsia="en-US"/>
        </w:rPr>
        <w:t xml:space="preserve">, </w:t>
      </w:r>
      <w:proofErr w:type="spellStart"/>
      <w:r w:rsidRPr="009841D2">
        <w:rPr>
          <w:rFonts w:eastAsia="Calibri"/>
          <w:kern w:val="0"/>
          <w:lang w:eastAsia="en-US"/>
        </w:rPr>
        <w:t>Piratapuia</w:t>
      </w:r>
      <w:proofErr w:type="spellEnd"/>
      <w:r w:rsidRPr="009841D2">
        <w:rPr>
          <w:rFonts w:eastAsia="Calibri"/>
          <w:kern w:val="0"/>
          <w:lang w:eastAsia="en-US"/>
        </w:rPr>
        <w:t>, dentre outros.</w:t>
      </w:r>
    </w:p>
    <w:p w:rsidR="004E63C2" w:rsidRDefault="004E63C2" w:rsidP="004E63C2">
      <w:pPr>
        <w:pStyle w:val="western"/>
        <w:spacing w:before="0" w:after="0"/>
        <w:ind w:firstLine="709"/>
        <w:jc w:val="both"/>
        <w:rPr>
          <w:rFonts w:eastAsia="Calibri"/>
          <w:kern w:val="0"/>
          <w:lang w:eastAsia="en-US"/>
        </w:rPr>
      </w:pPr>
    </w:p>
    <w:p w:rsidR="004E63C2" w:rsidRDefault="004E63C2" w:rsidP="004E63C2">
      <w:pPr>
        <w:pStyle w:val="western"/>
        <w:spacing w:before="0" w:after="0"/>
        <w:ind w:firstLine="709"/>
        <w:jc w:val="both"/>
        <w:rPr>
          <w:rFonts w:eastAsia="Calibri"/>
          <w:b/>
          <w:kern w:val="0"/>
          <w:lang w:eastAsia="en-US"/>
        </w:rPr>
      </w:pPr>
      <w:r w:rsidRPr="006854E5">
        <w:rPr>
          <w:rFonts w:eastAsia="Calibri"/>
          <w:b/>
          <w:kern w:val="0"/>
          <w:lang w:eastAsia="en-US"/>
        </w:rPr>
        <w:t>Programa Nacional de Formação de Professores (PARFOR)</w:t>
      </w:r>
    </w:p>
    <w:p w:rsidR="004E63C2" w:rsidRDefault="004E63C2" w:rsidP="004E63C2">
      <w:pPr>
        <w:pStyle w:val="western"/>
        <w:spacing w:before="0" w:after="0"/>
        <w:ind w:firstLine="709"/>
        <w:jc w:val="both"/>
        <w:rPr>
          <w:rFonts w:eastAsia="Calibri"/>
          <w:b/>
          <w:kern w:val="0"/>
          <w:lang w:eastAsia="en-US"/>
        </w:rPr>
      </w:pPr>
    </w:p>
    <w:p w:rsidR="004E63C2" w:rsidRDefault="004E63C2" w:rsidP="004E63C2">
      <w:pPr>
        <w:pStyle w:val="western"/>
        <w:spacing w:before="0" w:after="0"/>
        <w:ind w:firstLine="709"/>
        <w:jc w:val="both"/>
        <w:rPr>
          <w:rFonts w:eastAsia="Calibri"/>
          <w:kern w:val="0"/>
          <w:lang w:eastAsia="en-US"/>
        </w:rPr>
      </w:pPr>
      <w:r w:rsidRPr="006854E5">
        <w:rPr>
          <w:rFonts w:eastAsia="Calibri"/>
          <w:kern w:val="0"/>
          <w:lang w:eastAsia="en-US"/>
        </w:rPr>
        <w:t xml:space="preserve">O Plano Nacional de Formação de Professores da Educação Básica consiste no resultado da ação conjunta entre o Ministério da Educação, as instituições públicas de educação superior e as Secretarias de Educação dos Estados e Municípios. No ano de 2014, o </w:t>
      </w:r>
      <w:r w:rsidR="00F96FEF">
        <w:rPr>
          <w:rFonts w:eastAsia="Calibri"/>
          <w:kern w:val="0"/>
          <w:lang w:eastAsia="en-US"/>
        </w:rPr>
        <w:t>IFAM</w:t>
      </w:r>
      <w:r w:rsidRPr="006854E5">
        <w:rPr>
          <w:rFonts w:eastAsia="Calibri"/>
          <w:kern w:val="0"/>
          <w:lang w:eastAsia="en-US"/>
        </w:rPr>
        <w:t xml:space="preserve"> ofertou vagas para a segunda Licenciatura em Física, Química, Matemática e Ciências Biológicas.</w:t>
      </w:r>
    </w:p>
    <w:p w:rsidR="001B25FF" w:rsidRDefault="001B25FF" w:rsidP="006464BB">
      <w:pPr>
        <w:jc w:val="both"/>
        <w:rPr>
          <w:sz w:val="24"/>
          <w:szCs w:val="24"/>
        </w:rPr>
      </w:pPr>
    </w:p>
    <w:p w:rsidR="006464BB" w:rsidRPr="001B25FF" w:rsidRDefault="006464BB" w:rsidP="006464BB">
      <w:pPr>
        <w:jc w:val="both"/>
        <w:rPr>
          <w:b/>
          <w:sz w:val="24"/>
          <w:szCs w:val="24"/>
        </w:rPr>
      </w:pPr>
      <w:r w:rsidRPr="001B25FF">
        <w:rPr>
          <w:b/>
          <w:sz w:val="24"/>
          <w:szCs w:val="24"/>
        </w:rPr>
        <w:t>PRÓ-REITORIA DE PESQUISA</w:t>
      </w:r>
      <w:r w:rsidR="001B25FF">
        <w:rPr>
          <w:b/>
          <w:sz w:val="24"/>
          <w:szCs w:val="24"/>
        </w:rPr>
        <w:t xml:space="preserve">, </w:t>
      </w:r>
      <w:r w:rsidRPr="001B25FF">
        <w:rPr>
          <w:b/>
          <w:sz w:val="24"/>
          <w:szCs w:val="24"/>
        </w:rPr>
        <w:t>PÓS-GRADUAÇÃO E INOVAÇÃO TECNOLÓGICA</w:t>
      </w:r>
    </w:p>
    <w:p w:rsidR="006464BB" w:rsidRPr="00390D33" w:rsidRDefault="006464BB" w:rsidP="006464BB">
      <w:pPr>
        <w:spacing w:after="120" w:line="360" w:lineRule="auto"/>
        <w:ind w:firstLine="567"/>
        <w:jc w:val="both"/>
        <w:rPr>
          <w:sz w:val="24"/>
          <w:szCs w:val="24"/>
        </w:rPr>
      </w:pPr>
      <w:r w:rsidRPr="00390D33">
        <w:rPr>
          <w:sz w:val="24"/>
          <w:szCs w:val="24"/>
        </w:rPr>
        <w:t xml:space="preserve">A </w:t>
      </w:r>
      <w:proofErr w:type="spellStart"/>
      <w:r w:rsidRPr="00390D33">
        <w:rPr>
          <w:sz w:val="24"/>
          <w:szCs w:val="24"/>
        </w:rPr>
        <w:t>Pró-Reitoria</w:t>
      </w:r>
      <w:proofErr w:type="spellEnd"/>
      <w:r w:rsidRPr="00390D33">
        <w:rPr>
          <w:sz w:val="24"/>
          <w:szCs w:val="24"/>
        </w:rPr>
        <w:t xml:space="preserve"> de Pesquisa, Pós-Graduação e Inovação PPGI, fomenta e acompanha as atividades e políticas de Pesquisa, Pós-Graduação e Inovação, integradas ao ensino e à extensão, bem como promove ações e intercâmbio com instituições e empresas na área de fomento à pesquisa, ciência e tecnologia do </w:t>
      </w:r>
      <w:r w:rsidR="00F96FEF">
        <w:rPr>
          <w:sz w:val="24"/>
          <w:szCs w:val="24"/>
        </w:rPr>
        <w:t>IFAM</w:t>
      </w:r>
      <w:r w:rsidRPr="00390D33">
        <w:rPr>
          <w:sz w:val="24"/>
          <w:szCs w:val="24"/>
        </w:rPr>
        <w:t>.</w:t>
      </w:r>
    </w:p>
    <w:p w:rsidR="006464BB" w:rsidRDefault="006464BB" w:rsidP="006464BB">
      <w:pPr>
        <w:spacing w:after="120" w:line="23" w:lineRule="atLeast"/>
        <w:ind w:firstLine="142"/>
        <w:jc w:val="both"/>
        <w:rPr>
          <w:sz w:val="24"/>
          <w:szCs w:val="24"/>
        </w:rPr>
      </w:pPr>
    </w:p>
    <w:p w:rsidR="00493008" w:rsidRDefault="00493008" w:rsidP="006464BB">
      <w:pPr>
        <w:spacing w:after="120" w:line="23" w:lineRule="atLeast"/>
        <w:ind w:firstLine="142"/>
        <w:jc w:val="both"/>
        <w:rPr>
          <w:sz w:val="24"/>
          <w:szCs w:val="24"/>
        </w:rPr>
      </w:pPr>
    </w:p>
    <w:p w:rsidR="00493008" w:rsidRDefault="00493008" w:rsidP="006464BB">
      <w:pPr>
        <w:spacing w:after="120" w:line="23" w:lineRule="atLeast"/>
        <w:ind w:firstLine="142"/>
        <w:jc w:val="both"/>
        <w:rPr>
          <w:sz w:val="24"/>
          <w:szCs w:val="24"/>
        </w:rPr>
      </w:pPr>
    </w:p>
    <w:p w:rsidR="00493008" w:rsidRDefault="00493008" w:rsidP="006464BB">
      <w:pPr>
        <w:spacing w:after="120" w:line="23" w:lineRule="atLeast"/>
        <w:ind w:firstLine="142"/>
        <w:jc w:val="both"/>
        <w:rPr>
          <w:sz w:val="24"/>
          <w:szCs w:val="24"/>
        </w:rPr>
      </w:pPr>
    </w:p>
    <w:p w:rsidR="00493008" w:rsidRDefault="00493008" w:rsidP="006464BB">
      <w:pPr>
        <w:spacing w:after="120" w:line="23" w:lineRule="atLeast"/>
        <w:ind w:firstLine="142"/>
        <w:jc w:val="both"/>
        <w:rPr>
          <w:sz w:val="24"/>
          <w:szCs w:val="24"/>
        </w:rPr>
      </w:pPr>
    </w:p>
    <w:p w:rsidR="00493008" w:rsidRDefault="00493008" w:rsidP="006464BB">
      <w:pPr>
        <w:spacing w:after="120" w:line="23" w:lineRule="atLeast"/>
        <w:ind w:firstLine="142"/>
        <w:jc w:val="both"/>
        <w:rPr>
          <w:sz w:val="24"/>
          <w:szCs w:val="24"/>
        </w:rPr>
      </w:pPr>
    </w:p>
    <w:p w:rsidR="00493008" w:rsidRDefault="00493008" w:rsidP="006464BB">
      <w:pPr>
        <w:spacing w:after="120" w:line="23" w:lineRule="atLeast"/>
        <w:ind w:firstLine="142"/>
        <w:jc w:val="both"/>
        <w:rPr>
          <w:sz w:val="24"/>
          <w:szCs w:val="24"/>
        </w:rPr>
      </w:pPr>
    </w:p>
    <w:p w:rsidR="00493008" w:rsidRDefault="00493008" w:rsidP="006464BB">
      <w:pPr>
        <w:spacing w:after="120" w:line="23" w:lineRule="atLeast"/>
        <w:ind w:firstLine="142"/>
        <w:jc w:val="both"/>
        <w:rPr>
          <w:sz w:val="24"/>
          <w:szCs w:val="24"/>
        </w:rPr>
      </w:pPr>
    </w:p>
    <w:p w:rsidR="00493008" w:rsidRPr="00390D33" w:rsidRDefault="00493008" w:rsidP="006464BB">
      <w:pPr>
        <w:spacing w:after="120" w:line="23" w:lineRule="atLeast"/>
        <w:ind w:firstLine="142"/>
        <w:jc w:val="both"/>
        <w:rPr>
          <w:sz w:val="24"/>
          <w:szCs w:val="24"/>
        </w:rPr>
      </w:pPr>
    </w:p>
    <w:p w:rsidR="006464BB" w:rsidRPr="00781ECD" w:rsidRDefault="006464BB" w:rsidP="00781ECD">
      <w:pPr>
        <w:pStyle w:val="PargrafodaLista"/>
        <w:numPr>
          <w:ilvl w:val="3"/>
          <w:numId w:val="75"/>
        </w:numPr>
        <w:spacing w:after="120" w:line="23" w:lineRule="atLeast"/>
        <w:ind w:left="567" w:hanging="567"/>
        <w:jc w:val="both"/>
        <w:rPr>
          <w:b/>
          <w:sz w:val="28"/>
          <w:szCs w:val="28"/>
        </w:rPr>
      </w:pPr>
      <w:r w:rsidRPr="00781ECD">
        <w:rPr>
          <w:b/>
          <w:sz w:val="28"/>
          <w:szCs w:val="28"/>
        </w:rPr>
        <w:t>Pesquisa</w:t>
      </w:r>
    </w:p>
    <w:p w:rsidR="006464BB" w:rsidRPr="00390D33" w:rsidRDefault="006464BB" w:rsidP="006464BB">
      <w:pPr>
        <w:spacing w:after="120" w:line="360" w:lineRule="auto"/>
        <w:ind w:firstLine="567"/>
        <w:jc w:val="both"/>
        <w:rPr>
          <w:b/>
          <w:sz w:val="24"/>
          <w:szCs w:val="24"/>
        </w:rPr>
      </w:pPr>
      <w:r w:rsidRPr="00390D33">
        <w:rPr>
          <w:sz w:val="24"/>
          <w:szCs w:val="24"/>
        </w:rPr>
        <w:t xml:space="preserve">Conforme Plano de Ação/2014, anexo, </w:t>
      </w:r>
      <w:r w:rsidRPr="00390D33">
        <w:rPr>
          <w:b/>
          <w:sz w:val="24"/>
          <w:szCs w:val="24"/>
        </w:rPr>
        <w:t xml:space="preserve">item 3 Perspectiva Eficiência Acadêmica </w:t>
      </w:r>
      <w:r w:rsidRPr="00390D33">
        <w:rPr>
          <w:sz w:val="24"/>
          <w:szCs w:val="24"/>
        </w:rPr>
        <w:t xml:space="preserve">esta </w:t>
      </w:r>
      <w:proofErr w:type="spellStart"/>
      <w:r w:rsidRPr="00390D33">
        <w:rPr>
          <w:sz w:val="24"/>
          <w:szCs w:val="24"/>
        </w:rPr>
        <w:t>Pró-Reitoria</w:t>
      </w:r>
      <w:proofErr w:type="spellEnd"/>
      <w:r w:rsidRPr="00390D33">
        <w:rPr>
          <w:sz w:val="24"/>
          <w:szCs w:val="24"/>
        </w:rPr>
        <w:t xml:space="preserve"> definiu </w:t>
      </w:r>
      <w:r w:rsidRPr="00390D33">
        <w:rPr>
          <w:b/>
          <w:sz w:val="24"/>
          <w:szCs w:val="24"/>
        </w:rPr>
        <w:t>para a Pesquisa:</w:t>
      </w:r>
    </w:p>
    <w:tbl>
      <w:tblPr>
        <w:tblW w:w="9142" w:type="dxa"/>
        <w:tblCellMar>
          <w:left w:w="70" w:type="dxa"/>
          <w:right w:w="70" w:type="dxa"/>
        </w:tblCellMar>
        <w:tblLook w:val="04A0" w:firstRow="1" w:lastRow="0" w:firstColumn="1" w:lastColumn="0" w:noHBand="0" w:noVBand="1"/>
      </w:tblPr>
      <w:tblGrid>
        <w:gridCol w:w="2427"/>
        <w:gridCol w:w="2410"/>
        <w:gridCol w:w="2179"/>
        <w:gridCol w:w="2126"/>
      </w:tblGrid>
      <w:tr w:rsidR="006464BB" w:rsidRPr="00390D33" w:rsidTr="00A07624">
        <w:trPr>
          <w:trHeight w:val="345"/>
        </w:trPr>
        <w:tc>
          <w:tcPr>
            <w:tcW w:w="9142" w:type="dxa"/>
            <w:gridSpan w:val="4"/>
            <w:tcBorders>
              <w:top w:val="single" w:sz="4" w:space="0" w:color="auto"/>
              <w:left w:val="single" w:sz="4" w:space="0" w:color="auto"/>
              <w:bottom w:val="single" w:sz="4" w:space="0" w:color="auto"/>
              <w:right w:val="single" w:sz="4" w:space="0" w:color="auto"/>
            </w:tcBorders>
            <w:shd w:val="clear" w:color="000000" w:fill="D9D9D9"/>
            <w:vAlign w:val="center"/>
            <w:hideMark/>
          </w:tcPr>
          <w:p w:rsidR="006464BB" w:rsidRPr="00390D33" w:rsidRDefault="006464BB" w:rsidP="00A07624">
            <w:pPr>
              <w:spacing w:after="0" w:line="240" w:lineRule="auto"/>
              <w:rPr>
                <w:bCs/>
                <w:szCs w:val="24"/>
              </w:rPr>
            </w:pPr>
            <w:r w:rsidRPr="00390D33">
              <w:rPr>
                <w:b/>
                <w:bCs/>
                <w:szCs w:val="24"/>
              </w:rPr>
              <w:t>OBJETIVO:</w:t>
            </w:r>
            <w:r w:rsidRPr="00390D33">
              <w:rPr>
                <w:bCs/>
                <w:szCs w:val="24"/>
              </w:rPr>
              <w:t xml:space="preserve"> Aumentar a quantidade de bolsas de iniciação científica</w:t>
            </w:r>
          </w:p>
        </w:tc>
      </w:tr>
      <w:tr w:rsidR="006464BB" w:rsidRPr="00390D33" w:rsidTr="00A07624">
        <w:trPr>
          <w:trHeight w:val="300"/>
        </w:trPr>
        <w:tc>
          <w:tcPr>
            <w:tcW w:w="2427"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6464BB" w:rsidRPr="00390D33" w:rsidRDefault="006464BB" w:rsidP="00A07624">
            <w:pPr>
              <w:spacing w:after="0" w:line="240" w:lineRule="auto"/>
              <w:rPr>
                <w:bCs/>
                <w:szCs w:val="24"/>
              </w:rPr>
            </w:pPr>
            <w:r w:rsidRPr="00390D33">
              <w:rPr>
                <w:b/>
                <w:bCs/>
                <w:szCs w:val="24"/>
              </w:rPr>
              <w:t>Responsável:</w:t>
            </w:r>
            <w:r w:rsidRPr="00390D33">
              <w:rPr>
                <w:bCs/>
                <w:szCs w:val="24"/>
              </w:rPr>
              <w:t xml:space="preserve"> PPGI</w:t>
            </w:r>
          </w:p>
        </w:tc>
        <w:tc>
          <w:tcPr>
            <w:tcW w:w="2410" w:type="dxa"/>
            <w:tcBorders>
              <w:top w:val="nil"/>
              <w:left w:val="nil"/>
              <w:bottom w:val="single" w:sz="4" w:space="0" w:color="auto"/>
              <w:right w:val="single" w:sz="4" w:space="0" w:color="auto"/>
            </w:tcBorders>
            <w:shd w:val="clear" w:color="000000" w:fill="D9D9D9"/>
            <w:vAlign w:val="center"/>
            <w:hideMark/>
          </w:tcPr>
          <w:p w:rsidR="006464BB" w:rsidRPr="00390D33" w:rsidRDefault="006464BB" w:rsidP="00A07624">
            <w:pPr>
              <w:spacing w:after="0" w:line="240" w:lineRule="auto"/>
              <w:rPr>
                <w:bCs/>
                <w:szCs w:val="24"/>
              </w:rPr>
            </w:pPr>
            <w:r w:rsidRPr="00390D33">
              <w:rPr>
                <w:b/>
                <w:bCs/>
                <w:szCs w:val="24"/>
              </w:rPr>
              <w:t>Indicadores:</w:t>
            </w:r>
            <w:r w:rsidRPr="00390D33">
              <w:rPr>
                <w:bCs/>
                <w:szCs w:val="24"/>
              </w:rPr>
              <w:t xml:space="preserve"> Número de Bolsas</w:t>
            </w:r>
          </w:p>
        </w:tc>
        <w:tc>
          <w:tcPr>
            <w:tcW w:w="2179" w:type="dxa"/>
            <w:tcBorders>
              <w:top w:val="nil"/>
              <w:left w:val="nil"/>
              <w:bottom w:val="single" w:sz="4" w:space="0" w:color="auto"/>
              <w:right w:val="single" w:sz="4" w:space="0" w:color="auto"/>
            </w:tcBorders>
            <w:shd w:val="clear" w:color="000000" w:fill="D9D9D9"/>
            <w:noWrap/>
            <w:vAlign w:val="center"/>
            <w:hideMark/>
          </w:tcPr>
          <w:p w:rsidR="006464BB" w:rsidRPr="00390D33" w:rsidRDefault="006464BB" w:rsidP="00A07624">
            <w:pPr>
              <w:spacing w:after="0" w:line="240" w:lineRule="auto"/>
              <w:rPr>
                <w:bCs/>
                <w:szCs w:val="24"/>
              </w:rPr>
            </w:pPr>
            <w:r w:rsidRPr="00390D33">
              <w:rPr>
                <w:b/>
                <w:bCs/>
                <w:szCs w:val="24"/>
              </w:rPr>
              <w:t>Fonte de Verificação:</w:t>
            </w:r>
            <w:r w:rsidRPr="00390D33">
              <w:rPr>
                <w:bCs/>
                <w:szCs w:val="24"/>
              </w:rPr>
              <w:t xml:space="preserve"> </w:t>
            </w:r>
            <w:r w:rsidRPr="00390D33">
              <w:rPr>
                <w:rFonts w:eastAsia="Times New Roman"/>
                <w:bCs/>
                <w:color w:val="000000" w:themeColor="text1"/>
                <w:szCs w:val="20"/>
                <w:lang w:eastAsia="pt-BR"/>
              </w:rPr>
              <w:t>Movimentação Financeira</w:t>
            </w:r>
          </w:p>
        </w:tc>
        <w:tc>
          <w:tcPr>
            <w:tcW w:w="2126" w:type="dxa"/>
            <w:tcBorders>
              <w:top w:val="nil"/>
              <w:left w:val="nil"/>
              <w:bottom w:val="single" w:sz="4" w:space="0" w:color="auto"/>
              <w:right w:val="single" w:sz="4" w:space="0" w:color="auto"/>
            </w:tcBorders>
            <w:shd w:val="clear" w:color="000000" w:fill="D9D9D9"/>
            <w:noWrap/>
            <w:vAlign w:val="center"/>
            <w:hideMark/>
          </w:tcPr>
          <w:p w:rsidR="006464BB" w:rsidRPr="00390D33" w:rsidRDefault="006464BB" w:rsidP="00A07624">
            <w:pPr>
              <w:spacing w:after="0" w:line="240" w:lineRule="auto"/>
              <w:rPr>
                <w:bCs/>
                <w:szCs w:val="24"/>
              </w:rPr>
            </w:pPr>
            <w:r w:rsidRPr="00390D33">
              <w:rPr>
                <w:b/>
                <w:bCs/>
                <w:szCs w:val="24"/>
              </w:rPr>
              <w:t>Tipo de despesa:</w:t>
            </w:r>
            <w:r w:rsidRPr="00390D33">
              <w:rPr>
                <w:bCs/>
                <w:szCs w:val="24"/>
              </w:rPr>
              <w:t xml:space="preserve"> Custeio</w:t>
            </w:r>
          </w:p>
        </w:tc>
      </w:tr>
      <w:tr w:rsidR="006464BB" w:rsidRPr="00390D33" w:rsidTr="00A07624">
        <w:trPr>
          <w:trHeight w:val="300"/>
        </w:trPr>
        <w:tc>
          <w:tcPr>
            <w:tcW w:w="9142" w:type="dxa"/>
            <w:gridSpan w:val="4"/>
            <w:tcBorders>
              <w:top w:val="single" w:sz="4" w:space="0" w:color="auto"/>
              <w:left w:val="single" w:sz="4" w:space="0" w:color="auto"/>
              <w:bottom w:val="single" w:sz="4" w:space="0" w:color="auto"/>
              <w:right w:val="single" w:sz="4" w:space="0" w:color="auto"/>
            </w:tcBorders>
            <w:shd w:val="clear" w:color="000000" w:fill="D9D9D9"/>
            <w:vAlign w:val="center"/>
            <w:hideMark/>
          </w:tcPr>
          <w:p w:rsidR="006464BB" w:rsidRPr="00390D33" w:rsidRDefault="006464BB" w:rsidP="00A07624">
            <w:pPr>
              <w:spacing w:after="0" w:line="240" w:lineRule="auto"/>
              <w:rPr>
                <w:bCs/>
                <w:szCs w:val="24"/>
              </w:rPr>
            </w:pPr>
            <w:r w:rsidRPr="00390D33">
              <w:rPr>
                <w:b/>
                <w:bCs/>
                <w:szCs w:val="24"/>
              </w:rPr>
              <w:t>Meta:</w:t>
            </w:r>
            <w:r w:rsidRPr="00390D33">
              <w:rPr>
                <w:bCs/>
                <w:szCs w:val="24"/>
              </w:rPr>
              <w:t xml:space="preserve"> Aumentar em 20% a oferta de bolsas de Iniciação Científica</w:t>
            </w:r>
          </w:p>
        </w:tc>
      </w:tr>
      <w:tr w:rsidR="006464BB" w:rsidRPr="00390D33" w:rsidTr="00A07624">
        <w:trPr>
          <w:trHeight w:val="300"/>
        </w:trPr>
        <w:tc>
          <w:tcPr>
            <w:tcW w:w="9142" w:type="dxa"/>
            <w:gridSpan w:val="4"/>
            <w:tcBorders>
              <w:top w:val="single" w:sz="4" w:space="0" w:color="auto"/>
              <w:left w:val="single" w:sz="4" w:space="0" w:color="auto"/>
              <w:bottom w:val="single" w:sz="4" w:space="0" w:color="auto"/>
              <w:right w:val="single" w:sz="4" w:space="0" w:color="auto"/>
            </w:tcBorders>
            <w:shd w:val="clear" w:color="000000" w:fill="D9D9D9"/>
            <w:vAlign w:val="center"/>
          </w:tcPr>
          <w:p w:rsidR="006464BB" w:rsidRPr="00390D33" w:rsidRDefault="006464BB" w:rsidP="00A07624">
            <w:pPr>
              <w:spacing w:after="0" w:line="240" w:lineRule="auto"/>
              <w:rPr>
                <w:b/>
                <w:bCs/>
                <w:szCs w:val="24"/>
              </w:rPr>
            </w:pPr>
            <w:r w:rsidRPr="00390D33">
              <w:rPr>
                <w:b/>
                <w:bCs/>
                <w:szCs w:val="24"/>
              </w:rPr>
              <w:t xml:space="preserve">Ação: </w:t>
            </w:r>
            <w:r w:rsidRPr="00390D33">
              <w:rPr>
                <w:bCs/>
                <w:szCs w:val="24"/>
              </w:rPr>
              <w:t xml:space="preserve">Programa de bolsas de IC para os </w:t>
            </w:r>
            <w:r w:rsidRPr="00390D33">
              <w:rPr>
                <w:bCs/>
                <w:i/>
                <w:szCs w:val="24"/>
              </w:rPr>
              <w:t>Campi</w:t>
            </w:r>
            <w:r w:rsidRPr="00390D33">
              <w:rPr>
                <w:bCs/>
                <w:szCs w:val="24"/>
              </w:rPr>
              <w:t xml:space="preserve"> do </w:t>
            </w:r>
            <w:r w:rsidR="00F96FEF">
              <w:rPr>
                <w:bCs/>
                <w:szCs w:val="24"/>
              </w:rPr>
              <w:t>IFAM</w:t>
            </w:r>
          </w:p>
        </w:tc>
      </w:tr>
    </w:tbl>
    <w:p w:rsidR="006464BB" w:rsidRPr="00390D33" w:rsidRDefault="006464BB" w:rsidP="006464BB">
      <w:pPr>
        <w:spacing w:after="120"/>
        <w:ind w:firstLine="142"/>
        <w:jc w:val="both"/>
        <w:rPr>
          <w:sz w:val="24"/>
          <w:szCs w:val="24"/>
        </w:rPr>
      </w:pPr>
    </w:p>
    <w:p w:rsidR="006464BB" w:rsidRDefault="006464BB" w:rsidP="006464BB">
      <w:pPr>
        <w:spacing w:after="120"/>
        <w:ind w:firstLine="567"/>
        <w:jc w:val="both"/>
        <w:rPr>
          <w:sz w:val="24"/>
          <w:szCs w:val="24"/>
        </w:rPr>
      </w:pPr>
      <w:r w:rsidRPr="00390D33">
        <w:rPr>
          <w:sz w:val="24"/>
          <w:szCs w:val="24"/>
        </w:rPr>
        <w:t>A instituição desenvolveu pesquisa científica e tecnológica realizada por seu quadro profissional e por estudantes do ensino profissional, técnico, tecnológico e licenciatura, com a consequente difusão desse conhecimento, por meio dos seguintes programas de iniciação científica:</w:t>
      </w:r>
    </w:p>
    <w:p w:rsidR="001B25FF" w:rsidRPr="00390D33" w:rsidRDefault="001B25FF" w:rsidP="006464BB">
      <w:pPr>
        <w:spacing w:after="120"/>
        <w:ind w:firstLine="567"/>
        <w:jc w:val="both"/>
        <w:rPr>
          <w:sz w:val="24"/>
          <w:szCs w:val="24"/>
        </w:rPr>
      </w:pPr>
    </w:p>
    <w:p w:rsidR="006464BB" w:rsidRPr="00781ECD" w:rsidRDefault="006464BB" w:rsidP="00FB456B">
      <w:pPr>
        <w:spacing w:after="120"/>
        <w:jc w:val="both"/>
        <w:rPr>
          <w:b/>
          <w:sz w:val="24"/>
          <w:szCs w:val="24"/>
        </w:rPr>
      </w:pPr>
      <w:r w:rsidRPr="00781ECD">
        <w:rPr>
          <w:b/>
          <w:sz w:val="24"/>
          <w:szCs w:val="24"/>
        </w:rPr>
        <w:t>1.1 Programas de Bolsa de Iniciação Científica.</w:t>
      </w:r>
    </w:p>
    <w:p w:rsidR="006464BB" w:rsidRPr="00FB456B" w:rsidRDefault="006464BB" w:rsidP="00FB456B">
      <w:pPr>
        <w:spacing w:after="120"/>
        <w:ind w:left="567" w:hanging="567"/>
        <w:jc w:val="both"/>
        <w:rPr>
          <w:b/>
          <w:sz w:val="24"/>
          <w:szCs w:val="24"/>
        </w:rPr>
      </w:pPr>
      <w:r w:rsidRPr="00FB456B">
        <w:rPr>
          <w:b/>
          <w:sz w:val="24"/>
          <w:szCs w:val="24"/>
        </w:rPr>
        <w:t>1.1. 1 Programas de Bolsa de Iniciação Científica – PIBIC-Jr/</w:t>
      </w:r>
      <w:r w:rsidR="00F96FEF">
        <w:rPr>
          <w:b/>
          <w:sz w:val="24"/>
          <w:szCs w:val="24"/>
        </w:rPr>
        <w:t>IFAM</w:t>
      </w:r>
      <w:r w:rsidRPr="00FB456B">
        <w:rPr>
          <w:b/>
          <w:sz w:val="24"/>
          <w:szCs w:val="24"/>
        </w:rPr>
        <w:t xml:space="preserve"> e PIBIC Jr/</w:t>
      </w:r>
      <w:r w:rsidR="00F96FEF">
        <w:rPr>
          <w:b/>
          <w:sz w:val="24"/>
          <w:szCs w:val="24"/>
        </w:rPr>
        <w:t>IFAM</w:t>
      </w:r>
      <w:r w:rsidRPr="00FB456B">
        <w:rPr>
          <w:b/>
          <w:sz w:val="24"/>
          <w:szCs w:val="24"/>
        </w:rPr>
        <w:t>.</w:t>
      </w:r>
    </w:p>
    <w:p w:rsidR="006464BB" w:rsidRPr="00390D33" w:rsidRDefault="006464BB" w:rsidP="006464BB">
      <w:pPr>
        <w:spacing w:after="120"/>
        <w:ind w:firstLine="567"/>
        <w:jc w:val="both"/>
        <w:rPr>
          <w:sz w:val="24"/>
          <w:szCs w:val="24"/>
        </w:rPr>
      </w:pPr>
      <w:r w:rsidRPr="00390D33">
        <w:rPr>
          <w:sz w:val="24"/>
          <w:szCs w:val="24"/>
        </w:rPr>
        <w:t xml:space="preserve">   A Tabela 1 apresenta a distribuição de bolsas de iniciação científica por programa (PAIC/FAPEAM, PIBIC JR/FAPEAM, PIBIC/CNPq, PIBITI/CNPq, PIBIC EM/CNPq, PIBIC/</w:t>
      </w:r>
      <w:r w:rsidR="00F96FEF">
        <w:rPr>
          <w:sz w:val="24"/>
          <w:szCs w:val="24"/>
        </w:rPr>
        <w:t>IFAM</w:t>
      </w:r>
      <w:r w:rsidRPr="00390D33">
        <w:rPr>
          <w:sz w:val="24"/>
          <w:szCs w:val="24"/>
        </w:rPr>
        <w:t xml:space="preserve"> e PIBIC Jr/</w:t>
      </w:r>
      <w:r w:rsidR="00F96FEF">
        <w:rPr>
          <w:sz w:val="24"/>
          <w:szCs w:val="24"/>
        </w:rPr>
        <w:t>IFAM</w:t>
      </w:r>
      <w:r w:rsidRPr="00390D33">
        <w:rPr>
          <w:sz w:val="24"/>
          <w:szCs w:val="24"/>
        </w:rPr>
        <w:t xml:space="preserve">) e por campus do </w:t>
      </w:r>
      <w:r w:rsidR="00F96FEF">
        <w:rPr>
          <w:sz w:val="24"/>
          <w:szCs w:val="24"/>
        </w:rPr>
        <w:t>IFAM</w:t>
      </w:r>
      <w:r w:rsidRPr="00390D33">
        <w:rPr>
          <w:sz w:val="24"/>
          <w:szCs w:val="24"/>
        </w:rPr>
        <w:t>, no período de 2013 a julho 2014 e 2014 a julho 2015.</w:t>
      </w:r>
    </w:p>
    <w:p w:rsidR="006464BB" w:rsidRPr="00390D33" w:rsidRDefault="006464BB" w:rsidP="006464BB">
      <w:pPr>
        <w:spacing w:after="120"/>
        <w:ind w:firstLine="567"/>
        <w:jc w:val="both"/>
        <w:rPr>
          <w:sz w:val="24"/>
          <w:szCs w:val="24"/>
        </w:rPr>
      </w:pPr>
      <w:r w:rsidRPr="00390D33">
        <w:rPr>
          <w:sz w:val="24"/>
          <w:szCs w:val="24"/>
        </w:rPr>
        <w:t xml:space="preserve">Como forma de possibilitar aos servidores pesquisadores que ainda não possuem titulação suficiente para concorrer a financiamento em órgãos de fomento como a FAPEAM e o CNPq, O </w:t>
      </w:r>
      <w:r w:rsidR="00F96FEF">
        <w:rPr>
          <w:sz w:val="24"/>
          <w:szCs w:val="24"/>
        </w:rPr>
        <w:t>IFAM</w:t>
      </w:r>
      <w:r w:rsidRPr="00390D33">
        <w:rPr>
          <w:sz w:val="24"/>
          <w:szCs w:val="24"/>
        </w:rPr>
        <w:t xml:space="preserve"> por meio da PRPPGI criou os Programas de Iniciação Científica </w:t>
      </w:r>
      <w:r w:rsidRPr="00390D33">
        <w:rPr>
          <w:b/>
          <w:sz w:val="24"/>
          <w:szCs w:val="24"/>
        </w:rPr>
        <w:t>PIBIC/</w:t>
      </w:r>
      <w:r w:rsidR="00F96FEF">
        <w:rPr>
          <w:b/>
          <w:sz w:val="24"/>
          <w:szCs w:val="24"/>
        </w:rPr>
        <w:t>IFAM</w:t>
      </w:r>
      <w:r w:rsidRPr="00390D33">
        <w:rPr>
          <w:b/>
          <w:sz w:val="24"/>
          <w:szCs w:val="24"/>
        </w:rPr>
        <w:t xml:space="preserve"> e PIBIC-Jr/</w:t>
      </w:r>
      <w:r w:rsidR="00F96FEF">
        <w:rPr>
          <w:b/>
          <w:sz w:val="24"/>
          <w:szCs w:val="24"/>
        </w:rPr>
        <w:t>IFAM</w:t>
      </w:r>
      <w:r w:rsidRPr="00390D33">
        <w:rPr>
          <w:sz w:val="24"/>
          <w:szCs w:val="24"/>
        </w:rPr>
        <w:t xml:space="preserve"> disponibilizando em 2014 cento e trinta e três (133) bolsas (período 2013/2014 a 2014/julho/2015), Tabela 1, com o objetivo de:</w:t>
      </w:r>
    </w:p>
    <w:p w:rsidR="006464BB" w:rsidRPr="00390D33" w:rsidRDefault="006464BB" w:rsidP="006464BB">
      <w:pPr>
        <w:pStyle w:val="PargrafodaLista"/>
        <w:numPr>
          <w:ilvl w:val="0"/>
          <w:numId w:val="65"/>
        </w:numPr>
        <w:spacing w:after="120"/>
        <w:ind w:left="567" w:hanging="283"/>
        <w:jc w:val="both"/>
        <w:rPr>
          <w:sz w:val="24"/>
          <w:szCs w:val="24"/>
        </w:rPr>
      </w:pPr>
      <w:r w:rsidRPr="00390D33">
        <w:rPr>
          <w:sz w:val="24"/>
          <w:szCs w:val="24"/>
        </w:rPr>
        <w:t>Contribuir para a formação e inserção de estudantes em atividades de pesquisa, desenvolvimento tecnológico e inovação;</w:t>
      </w:r>
    </w:p>
    <w:p w:rsidR="006464BB" w:rsidRPr="00390D33" w:rsidRDefault="006464BB" w:rsidP="006464BB">
      <w:pPr>
        <w:pStyle w:val="PargrafodaLista"/>
        <w:numPr>
          <w:ilvl w:val="0"/>
          <w:numId w:val="65"/>
        </w:numPr>
        <w:spacing w:after="120"/>
        <w:ind w:left="567" w:hanging="283"/>
        <w:jc w:val="both"/>
        <w:rPr>
          <w:sz w:val="24"/>
          <w:szCs w:val="24"/>
        </w:rPr>
      </w:pPr>
      <w:r w:rsidRPr="00390D33">
        <w:rPr>
          <w:sz w:val="24"/>
          <w:szCs w:val="24"/>
        </w:rPr>
        <w:t>Contribuir para a formação de recursos humanos que se dedicarão ao fortalecimento da capacidade inovadora das empresas no País, e;</w:t>
      </w:r>
    </w:p>
    <w:p w:rsidR="006464BB" w:rsidRDefault="006464BB" w:rsidP="006464BB">
      <w:pPr>
        <w:pStyle w:val="PargrafodaLista"/>
        <w:numPr>
          <w:ilvl w:val="0"/>
          <w:numId w:val="65"/>
        </w:numPr>
        <w:spacing w:after="120"/>
        <w:ind w:left="567" w:hanging="283"/>
        <w:jc w:val="both"/>
        <w:rPr>
          <w:sz w:val="24"/>
          <w:szCs w:val="24"/>
        </w:rPr>
      </w:pPr>
      <w:r w:rsidRPr="00390D33">
        <w:rPr>
          <w:sz w:val="24"/>
          <w:szCs w:val="24"/>
        </w:rPr>
        <w:t>Contribuir para a formação do cidadão pleno, com condições de participar de forma criativa e empreendedora na sua comunidade.</w:t>
      </w:r>
    </w:p>
    <w:p w:rsidR="00FB456B" w:rsidRDefault="00FB456B" w:rsidP="00FB456B">
      <w:pPr>
        <w:pStyle w:val="PargrafodaLista"/>
        <w:spacing w:after="120"/>
        <w:ind w:left="567"/>
        <w:jc w:val="both"/>
        <w:rPr>
          <w:sz w:val="24"/>
          <w:szCs w:val="24"/>
        </w:rPr>
      </w:pPr>
    </w:p>
    <w:p w:rsidR="00FB456B" w:rsidRPr="00390D33" w:rsidRDefault="00FB456B" w:rsidP="00FB456B">
      <w:pPr>
        <w:pStyle w:val="PargrafodaLista"/>
        <w:spacing w:after="120"/>
        <w:ind w:left="567"/>
        <w:jc w:val="both"/>
        <w:rPr>
          <w:sz w:val="24"/>
          <w:szCs w:val="24"/>
        </w:rPr>
      </w:pPr>
    </w:p>
    <w:p w:rsidR="006464BB" w:rsidRPr="00390D33" w:rsidRDefault="006464BB" w:rsidP="006464BB">
      <w:pPr>
        <w:spacing w:after="120"/>
        <w:jc w:val="both"/>
        <w:rPr>
          <w:b/>
          <w:i/>
          <w:sz w:val="24"/>
          <w:szCs w:val="24"/>
        </w:rPr>
      </w:pPr>
      <w:r w:rsidRPr="00390D33">
        <w:rPr>
          <w:b/>
          <w:i/>
          <w:sz w:val="24"/>
          <w:szCs w:val="24"/>
        </w:rPr>
        <w:t>1.1.2. PIBITI/CNPq - Programa de Bolsas de Iniciação Tecnológica e de Inovação</w:t>
      </w:r>
    </w:p>
    <w:p w:rsidR="006464BB" w:rsidRPr="00390D33" w:rsidRDefault="006464BB" w:rsidP="006464BB">
      <w:pPr>
        <w:spacing w:after="120"/>
        <w:ind w:firstLine="567"/>
        <w:jc w:val="both"/>
        <w:rPr>
          <w:sz w:val="24"/>
          <w:szCs w:val="24"/>
        </w:rPr>
      </w:pPr>
      <w:r w:rsidRPr="00390D33">
        <w:rPr>
          <w:sz w:val="24"/>
          <w:szCs w:val="24"/>
        </w:rPr>
        <w:t xml:space="preserve">O Programa Institucional de Bolsas de Iniciação em Desenvolvimento Tecnológico e Inovação (PIBITI), financiado pelo </w:t>
      </w:r>
      <w:r w:rsidRPr="00390D33">
        <w:rPr>
          <w:rStyle w:val="ndesc"/>
          <w:sz w:val="24"/>
          <w:szCs w:val="24"/>
        </w:rPr>
        <w:t>Conselho Nacional de Desenvolvimento Científico e Tecnológico</w:t>
      </w:r>
      <w:r w:rsidRPr="00390D33">
        <w:rPr>
          <w:sz w:val="24"/>
          <w:szCs w:val="24"/>
        </w:rPr>
        <w:t xml:space="preserve"> CNPq tem por objetivo estimular os jovens do ensino superior nas atividades, metodologias, conhecimentos e práticas próprias ao desenvolvimento tecnológico e processos de inovação. </w:t>
      </w:r>
    </w:p>
    <w:p w:rsidR="006464BB" w:rsidRPr="00390D33" w:rsidRDefault="006464BB" w:rsidP="006464BB">
      <w:pPr>
        <w:spacing w:after="120"/>
        <w:jc w:val="both"/>
        <w:rPr>
          <w:b/>
          <w:i/>
          <w:sz w:val="24"/>
          <w:szCs w:val="24"/>
        </w:rPr>
      </w:pPr>
      <w:r w:rsidRPr="00390D33">
        <w:rPr>
          <w:b/>
          <w:i/>
          <w:sz w:val="24"/>
          <w:szCs w:val="24"/>
        </w:rPr>
        <w:t>1.1.3. PIBIC/CNPq – Programa de Bolsas de Iniciação Científica</w:t>
      </w:r>
    </w:p>
    <w:p w:rsidR="006464BB" w:rsidRDefault="006464BB" w:rsidP="006464BB">
      <w:pPr>
        <w:spacing w:after="120"/>
        <w:ind w:firstLine="142"/>
        <w:jc w:val="both"/>
        <w:rPr>
          <w:sz w:val="24"/>
          <w:szCs w:val="24"/>
        </w:rPr>
      </w:pPr>
      <w:r w:rsidRPr="00390D33">
        <w:rPr>
          <w:sz w:val="24"/>
          <w:szCs w:val="24"/>
        </w:rPr>
        <w:t xml:space="preserve">O Programa Institucional de Bolsas de Iniciação Científica (PIBIC) visa apoiar a política de Iniciação Científica desenvolvida nas Instituições de Ensino e/ou Pesquisa, por meio da concessão de bolsas de Iniciação Científica (IC) a estudantes de graduação integrados na pesquisa científica. A cota de bolsas de IC é concedida diretamente às instituições, estas são responsáveis pela seleção dos projetos dos pesquisadores orientadores interessados em participar do Programa. Os estudantes tornam-se bolsistas a partir da indicação dos orientadores. </w:t>
      </w:r>
    </w:p>
    <w:p w:rsidR="006464BB" w:rsidRPr="00390D33" w:rsidRDefault="006464BB" w:rsidP="006464BB">
      <w:pPr>
        <w:spacing w:after="120"/>
        <w:jc w:val="both"/>
        <w:rPr>
          <w:b/>
          <w:i/>
          <w:sz w:val="24"/>
          <w:szCs w:val="24"/>
        </w:rPr>
      </w:pPr>
      <w:r w:rsidRPr="00390D33">
        <w:rPr>
          <w:b/>
          <w:i/>
          <w:sz w:val="24"/>
          <w:szCs w:val="24"/>
        </w:rPr>
        <w:t>1.1.4. PAIC/FAPEAM – Programa de Bolsas de Iniciação Científica</w:t>
      </w:r>
    </w:p>
    <w:p w:rsidR="006464BB" w:rsidRPr="00390D33" w:rsidRDefault="006464BB" w:rsidP="006464BB">
      <w:pPr>
        <w:spacing w:after="120"/>
        <w:ind w:firstLine="142"/>
        <w:jc w:val="both"/>
        <w:rPr>
          <w:sz w:val="24"/>
          <w:szCs w:val="24"/>
        </w:rPr>
      </w:pPr>
      <w:r w:rsidRPr="00390D33">
        <w:rPr>
          <w:sz w:val="24"/>
          <w:szCs w:val="24"/>
        </w:rPr>
        <w:t>O programa consiste em apoiar, com recursos financeiros e bolsas institucionais, estudantes de graduação interessados no desenvolvimento de pesquisa em instituições públicas e privadas do Amazonas.</w:t>
      </w:r>
    </w:p>
    <w:p w:rsidR="006464BB" w:rsidRPr="00390D33" w:rsidRDefault="006464BB" w:rsidP="006464BB">
      <w:pPr>
        <w:spacing w:after="120"/>
        <w:jc w:val="both"/>
        <w:rPr>
          <w:b/>
          <w:i/>
          <w:sz w:val="24"/>
          <w:szCs w:val="24"/>
        </w:rPr>
      </w:pPr>
      <w:r w:rsidRPr="00390D33">
        <w:rPr>
          <w:b/>
          <w:i/>
          <w:sz w:val="24"/>
          <w:szCs w:val="24"/>
        </w:rPr>
        <w:t>1.1.5. PIBIC-Jr/FAPEAM – Programa de Bolsas de Iniciação Científica para o Ensino Médio Técnico</w:t>
      </w:r>
    </w:p>
    <w:p w:rsidR="006464BB" w:rsidRPr="00390D33" w:rsidRDefault="006464BB" w:rsidP="006464BB">
      <w:pPr>
        <w:spacing w:after="120"/>
        <w:ind w:firstLine="567"/>
        <w:jc w:val="both"/>
        <w:rPr>
          <w:sz w:val="24"/>
          <w:szCs w:val="24"/>
        </w:rPr>
      </w:pPr>
      <w:r w:rsidRPr="00390D33">
        <w:rPr>
          <w:sz w:val="24"/>
          <w:szCs w:val="24"/>
        </w:rPr>
        <w:t xml:space="preserve">O programa consiste em apoiar, com recursos financeiros e bolsas institucionais, estudantes de ensino médio e técnico no desenvolvimento de pesquisa em instituições públicas e privadas do Amazonas. </w:t>
      </w:r>
    </w:p>
    <w:p w:rsidR="006464BB" w:rsidRPr="00390D33" w:rsidRDefault="006464BB" w:rsidP="006464BB">
      <w:pPr>
        <w:spacing w:after="120"/>
        <w:jc w:val="both"/>
        <w:rPr>
          <w:b/>
          <w:i/>
          <w:sz w:val="24"/>
          <w:szCs w:val="24"/>
        </w:rPr>
      </w:pPr>
      <w:r w:rsidRPr="00390D33">
        <w:rPr>
          <w:b/>
          <w:i/>
          <w:sz w:val="24"/>
          <w:szCs w:val="24"/>
        </w:rPr>
        <w:t>1.1.6. PIBIC/</w:t>
      </w:r>
      <w:r w:rsidR="00F96FEF">
        <w:rPr>
          <w:b/>
          <w:i/>
          <w:sz w:val="24"/>
          <w:szCs w:val="24"/>
        </w:rPr>
        <w:t>IFAM</w:t>
      </w:r>
      <w:r w:rsidRPr="00390D33">
        <w:rPr>
          <w:b/>
          <w:i/>
          <w:sz w:val="24"/>
          <w:szCs w:val="24"/>
        </w:rPr>
        <w:t xml:space="preserve"> – Programa de Bolsas de Iniciação Científica</w:t>
      </w:r>
    </w:p>
    <w:p w:rsidR="006464BB" w:rsidRDefault="006464BB" w:rsidP="006464BB">
      <w:pPr>
        <w:spacing w:after="120"/>
        <w:ind w:firstLine="142"/>
        <w:jc w:val="both"/>
        <w:rPr>
          <w:sz w:val="24"/>
          <w:szCs w:val="24"/>
        </w:rPr>
      </w:pPr>
      <w:r w:rsidRPr="00390D33">
        <w:rPr>
          <w:sz w:val="24"/>
          <w:szCs w:val="24"/>
        </w:rPr>
        <w:t>O Programa Institucional de Bolsas de Iniciação Científica para o Ensino de Graduação (PAIC-</w:t>
      </w:r>
      <w:r w:rsidR="00F96FEF">
        <w:rPr>
          <w:sz w:val="24"/>
          <w:szCs w:val="24"/>
        </w:rPr>
        <w:t>IFAM</w:t>
      </w:r>
      <w:r w:rsidRPr="00390D33">
        <w:rPr>
          <w:sz w:val="24"/>
          <w:szCs w:val="24"/>
        </w:rPr>
        <w:t xml:space="preserve">) visa o desenvolvimento de projetos científicos tecnológicos aprovados pela Diretoria/Coordenação de Pesquisa de seu Campus com estudantes do Ensino de Graduação e não obtiveram bolsas de órgãos de fomento como FAPEAM e CNPq. Assim a instituição fortalece o processo de disseminação das informações e conhecimentos científicos e tecnológicos básicos e desenvolve atitudes, habilidades e valores necessários à educação científica e tecnológica dos estudantes. </w:t>
      </w:r>
    </w:p>
    <w:p w:rsidR="001B25FF" w:rsidRDefault="001B25FF">
      <w:pPr>
        <w:spacing w:after="160" w:line="259" w:lineRule="auto"/>
        <w:rPr>
          <w:sz w:val="24"/>
          <w:szCs w:val="24"/>
        </w:rPr>
      </w:pPr>
      <w:r>
        <w:rPr>
          <w:sz w:val="24"/>
          <w:szCs w:val="24"/>
        </w:rPr>
        <w:br w:type="page"/>
      </w:r>
    </w:p>
    <w:p w:rsidR="006464BB" w:rsidRPr="00390D33" w:rsidRDefault="006464BB" w:rsidP="006464BB">
      <w:pPr>
        <w:spacing w:after="120"/>
        <w:jc w:val="both"/>
        <w:rPr>
          <w:b/>
          <w:i/>
          <w:sz w:val="24"/>
          <w:szCs w:val="24"/>
        </w:rPr>
      </w:pPr>
      <w:r w:rsidRPr="00390D33">
        <w:rPr>
          <w:b/>
          <w:i/>
          <w:sz w:val="24"/>
          <w:szCs w:val="24"/>
        </w:rPr>
        <w:lastRenderedPageBreak/>
        <w:t>1.1.7. PIBICJR/</w:t>
      </w:r>
      <w:r w:rsidR="00F96FEF">
        <w:rPr>
          <w:b/>
          <w:i/>
          <w:sz w:val="24"/>
          <w:szCs w:val="24"/>
        </w:rPr>
        <w:t>IFAM</w:t>
      </w:r>
      <w:r w:rsidRPr="00390D33">
        <w:rPr>
          <w:b/>
          <w:i/>
          <w:sz w:val="24"/>
          <w:szCs w:val="24"/>
        </w:rPr>
        <w:t xml:space="preserve"> – Programa de Bolsas de Iniciação Científica para o Ensino Médio e Técnico</w:t>
      </w:r>
    </w:p>
    <w:p w:rsidR="006464BB" w:rsidRPr="00390D33" w:rsidRDefault="006464BB" w:rsidP="006464BB">
      <w:pPr>
        <w:spacing w:after="120"/>
        <w:ind w:firstLine="567"/>
        <w:jc w:val="both"/>
        <w:rPr>
          <w:sz w:val="24"/>
          <w:szCs w:val="24"/>
        </w:rPr>
      </w:pPr>
      <w:r w:rsidRPr="00390D33">
        <w:rPr>
          <w:sz w:val="24"/>
          <w:szCs w:val="24"/>
        </w:rPr>
        <w:t>O PIBIC-</w:t>
      </w:r>
      <w:r w:rsidR="00F96FEF">
        <w:rPr>
          <w:sz w:val="24"/>
          <w:szCs w:val="24"/>
        </w:rPr>
        <w:t>IFAM</w:t>
      </w:r>
      <w:r w:rsidRPr="00390D33">
        <w:rPr>
          <w:sz w:val="24"/>
          <w:szCs w:val="24"/>
        </w:rPr>
        <w:t xml:space="preserve"> visa o desenvolvimento de projetos científicos tecnológicos aprovados pela Diretoria/Coordenação de Pesquisa de seu Campus com estudantes do Ensino médio que não obtiveram bolsas de órgãos de fomento como FAPEAM e CNPq.</w:t>
      </w:r>
    </w:p>
    <w:p w:rsidR="006464BB" w:rsidRDefault="006464BB" w:rsidP="00EE6456">
      <w:pPr>
        <w:pStyle w:val="Legenda"/>
        <w:keepNext/>
        <w:jc w:val="center"/>
      </w:pPr>
      <w:bookmarkStart w:id="116" w:name="_Toc414464107"/>
      <w:r>
        <w:t xml:space="preserve">Tabela </w:t>
      </w:r>
      <w:fldSimple w:instr=" SEQ Tabela \* ARABIC ">
        <w:r w:rsidR="004918B2">
          <w:rPr>
            <w:noProof/>
          </w:rPr>
          <w:t>7</w:t>
        </w:r>
      </w:fldSimple>
      <w:r>
        <w:t xml:space="preserve"> </w:t>
      </w:r>
      <w:r w:rsidRPr="002470FE">
        <w:t xml:space="preserve">Distribuição de bolsas de Iniciação Científica por programa e por campus do </w:t>
      </w:r>
      <w:r w:rsidR="00F96FEF">
        <w:t>IFAM</w:t>
      </w:r>
      <w:r w:rsidRPr="002470FE">
        <w:t xml:space="preserve"> no período de 2014-2015</w:t>
      </w:r>
      <w:bookmarkEnd w:id="116"/>
    </w:p>
    <w:tbl>
      <w:tblPr>
        <w:tblW w:w="9198" w:type="dxa"/>
        <w:tblLayout w:type="fixed"/>
        <w:tblCellMar>
          <w:left w:w="70" w:type="dxa"/>
          <w:right w:w="70" w:type="dxa"/>
        </w:tblCellMar>
        <w:tblLook w:val="04A0" w:firstRow="1" w:lastRow="0" w:firstColumn="1" w:lastColumn="0" w:noHBand="0" w:noVBand="1"/>
      </w:tblPr>
      <w:tblGrid>
        <w:gridCol w:w="779"/>
        <w:gridCol w:w="703"/>
        <w:gridCol w:w="709"/>
        <w:gridCol w:w="709"/>
        <w:gridCol w:w="708"/>
        <w:gridCol w:w="709"/>
        <w:gridCol w:w="709"/>
        <w:gridCol w:w="856"/>
        <w:gridCol w:w="1048"/>
        <w:gridCol w:w="1134"/>
        <w:gridCol w:w="1134"/>
      </w:tblGrid>
      <w:tr w:rsidR="006464BB" w:rsidRPr="00390D33" w:rsidTr="00A07624">
        <w:trPr>
          <w:trHeight w:val="720"/>
        </w:trPr>
        <w:tc>
          <w:tcPr>
            <w:tcW w:w="779"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464BB" w:rsidRPr="00390D33" w:rsidRDefault="006464BB" w:rsidP="00A07624">
            <w:pPr>
              <w:spacing w:after="0" w:line="240" w:lineRule="auto"/>
              <w:ind w:left="113" w:right="113"/>
              <w:jc w:val="center"/>
              <w:rPr>
                <w:rFonts w:eastAsia="Times New Roman"/>
                <w:b/>
                <w:bCs/>
                <w:color w:val="000000"/>
                <w:szCs w:val="20"/>
                <w:lang w:eastAsia="pt-BR"/>
              </w:rPr>
            </w:pPr>
            <w:r w:rsidRPr="00390D33">
              <w:rPr>
                <w:rFonts w:eastAsia="Times New Roman"/>
                <w:b/>
                <w:bCs/>
                <w:color w:val="000000"/>
                <w:szCs w:val="20"/>
                <w:lang w:eastAsia="pt-BR"/>
              </w:rPr>
              <w:t>CAMPUS</w:t>
            </w:r>
          </w:p>
        </w:tc>
        <w:tc>
          <w:tcPr>
            <w:tcW w:w="1412" w:type="dxa"/>
            <w:gridSpan w:val="2"/>
            <w:tcBorders>
              <w:top w:val="single" w:sz="4" w:space="0" w:color="auto"/>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FAPEAM</w:t>
            </w:r>
          </w:p>
        </w:tc>
        <w:tc>
          <w:tcPr>
            <w:tcW w:w="2126" w:type="dxa"/>
            <w:gridSpan w:val="3"/>
            <w:tcBorders>
              <w:top w:val="single" w:sz="4" w:space="0" w:color="auto"/>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CNPq</w:t>
            </w:r>
          </w:p>
        </w:tc>
        <w:tc>
          <w:tcPr>
            <w:tcW w:w="1565" w:type="dxa"/>
            <w:gridSpan w:val="2"/>
            <w:tcBorders>
              <w:top w:val="single" w:sz="4" w:space="0" w:color="auto"/>
              <w:left w:val="nil"/>
              <w:bottom w:val="single" w:sz="4" w:space="0" w:color="auto"/>
              <w:right w:val="single" w:sz="4" w:space="0" w:color="auto"/>
            </w:tcBorders>
            <w:shd w:val="clear" w:color="auto" w:fill="auto"/>
            <w:vAlign w:val="center"/>
            <w:hideMark/>
          </w:tcPr>
          <w:p w:rsidR="006464BB" w:rsidRPr="00390D33" w:rsidRDefault="00F96FEF" w:rsidP="00A07624">
            <w:pPr>
              <w:spacing w:after="0" w:line="240" w:lineRule="auto"/>
              <w:jc w:val="center"/>
              <w:rPr>
                <w:rFonts w:eastAsia="Times New Roman"/>
                <w:b/>
                <w:bCs/>
                <w:color w:val="000000"/>
                <w:szCs w:val="20"/>
                <w:lang w:eastAsia="pt-BR"/>
              </w:rPr>
            </w:pPr>
            <w:r>
              <w:rPr>
                <w:rFonts w:eastAsia="Times New Roman"/>
                <w:b/>
                <w:bCs/>
                <w:color w:val="000000"/>
                <w:szCs w:val="20"/>
                <w:lang w:eastAsia="pt-BR"/>
              </w:rPr>
              <w:t>IFAM</w:t>
            </w:r>
          </w:p>
        </w:tc>
        <w:tc>
          <w:tcPr>
            <w:tcW w:w="1048" w:type="dxa"/>
            <w:vMerge w:val="restart"/>
            <w:tcBorders>
              <w:top w:val="single" w:sz="4" w:space="0" w:color="auto"/>
              <w:left w:val="single" w:sz="4" w:space="0" w:color="auto"/>
              <w:bottom w:val="single" w:sz="4" w:space="0" w:color="auto"/>
              <w:right w:val="single" w:sz="4" w:space="0" w:color="auto"/>
            </w:tcBorders>
            <w:shd w:val="clear" w:color="000000" w:fill="D8E4BC"/>
            <w:vAlign w:val="center"/>
            <w:hideMark/>
          </w:tcPr>
          <w:p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TOTAL BOLSAS 2014</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D8E4BC"/>
            <w:vAlign w:val="center"/>
            <w:hideMark/>
          </w:tcPr>
          <w:p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TOTAL BOLSAS Jul./2015</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76933C"/>
            <w:vAlign w:val="center"/>
            <w:hideMark/>
          </w:tcPr>
          <w:p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TOTAL BOLSAS</w:t>
            </w:r>
          </w:p>
        </w:tc>
      </w:tr>
      <w:tr w:rsidR="006464BB" w:rsidRPr="00390D33" w:rsidTr="00A07624">
        <w:trPr>
          <w:trHeight w:val="360"/>
        </w:trPr>
        <w:tc>
          <w:tcPr>
            <w:tcW w:w="779" w:type="dxa"/>
            <w:vMerge/>
            <w:tcBorders>
              <w:top w:val="single" w:sz="4" w:space="0" w:color="auto"/>
              <w:left w:val="single" w:sz="4" w:space="0" w:color="auto"/>
              <w:bottom w:val="single" w:sz="4" w:space="0" w:color="auto"/>
              <w:right w:val="single" w:sz="4" w:space="0" w:color="auto"/>
            </w:tcBorders>
            <w:vAlign w:val="center"/>
            <w:hideMark/>
          </w:tcPr>
          <w:p w:rsidR="006464BB" w:rsidRPr="00390D33" w:rsidRDefault="006464BB" w:rsidP="00A07624">
            <w:pPr>
              <w:spacing w:after="0" w:line="240" w:lineRule="auto"/>
              <w:rPr>
                <w:rFonts w:eastAsia="Times New Roman"/>
                <w:b/>
                <w:bCs/>
                <w:color w:val="000000"/>
                <w:szCs w:val="20"/>
                <w:lang w:eastAsia="pt-BR"/>
              </w:rPr>
            </w:pPr>
          </w:p>
        </w:tc>
        <w:tc>
          <w:tcPr>
            <w:tcW w:w="703"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PAIC</w:t>
            </w:r>
          </w:p>
        </w:tc>
        <w:tc>
          <w:tcPr>
            <w:tcW w:w="709"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PIBIC Jr</w:t>
            </w:r>
          </w:p>
        </w:tc>
        <w:tc>
          <w:tcPr>
            <w:tcW w:w="709"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 xml:space="preserve">PIBIC </w:t>
            </w:r>
          </w:p>
        </w:tc>
        <w:tc>
          <w:tcPr>
            <w:tcW w:w="708"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PIBITI</w:t>
            </w:r>
          </w:p>
        </w:tc>
        <w:tc>
          <w:tcPr>
            <w:tcW w:w="709"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PIBIC EM</w:t>
            </w:r>
          </w:p>
        </w:tc>
        <w:tc>
          <w:tcPr>
            <w:tcW w:w="709"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PIBIC</w:t>
            </w:r>
          </w:p>
        </w:tc>
        <w:tc>
          <w:tcPr>
            <w:tcW w:w="856"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PIBIC Jr</w:t>
            </w:r>
          </w:p>
        </w:tc>
        <w:tc>
          <w:tcPr>
            <w:tcW w:w="1048" w:type="dxa"/>
            <w:vMerge/>
            <w:tcBorders>
              <w:top w:val="single" w:sz="4" w:space="0" w:color="auto"/>
              <w:left w:val="single" w:sz="4" w:space="0" w:color="auto"/>
              <w:bottom w:val="single" w:sz="4" w:space="0" w:color="auto"/>
              <w:right w:val="single" w:sz="4" w:space="0" w:color="auto"/>
            </w:tcBorders>
            <w:vAlign w:val="center"/>
            <w:hideMark/>
          </w:tcPr>
          <w:p w:rsidR="006464BB" w:rsidRPr="00390D33" w:rsidRDefault="006464BB" w:rsidP="00A07624">
            <w:pPr>
              <w:spacing w:after="0" w:line="240" w:lineRule="auto"/>
              <w:rPr>
                <w:rFonts w:eastAsia="Times New Roman"/>
                <w:b/>
                <w:bCs/>
                <w:color w:val="000000"/>
                <w:szCs w:val="20"/>
                <w:lang w:eastAsia="pt-BR"/>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6464BB" w:rsidRPr="00390D33" w:rsidRDefault="006464BB" w:rsidP="00A07624">
            <w:pPr>
              <w:spacing w:after="0" w:line="240" w:lineRule="auto"/>
              <w:rPr>
                <w:rFonts w:eastAsia="Times New Roman"/>
                <w:b/>
                <w:bCs/>
                <w:color w:val="000000"/>
                <w:szCs w:val="20"/>
                <w:lang w:eastAsia="pt-BR"/>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6464BB" w:rsidRPr="00390D33" w:rsidRDefault="006464BB" w:rsidP="00A07624">
            <w:pPr>
              <w:spacing w:after="0" w:line="240" w:lineRule="auto"/>
              <w:rPr>
                <w:rFonts w:eastAsia="Times New Roman"/>
                <w:b/>
                <w:bCs/>
                <w:color w:val="000000"/>
                <w:szCs w:val="20"/>
                <w:lang w:eastAsia="pt-BR"/>
              </w:rPr>
            </w:pPr>
          </w:p>
        </w:tc>
      </w:tr>
      <w:tr w:rsidR="006464BB" w:rsidRPr="00390D33" w:rsidTr="00A07624">
        <w:trPr>
          <w:trHeight w:hRule="exact" w:val="284"/>
        </w:trPr>
        <w:tc>
          <w:tcPr>
            <w:tcW w:w="779" w:type="dxa"/>
            <w:tcBorders>
              <w:top w:val="nil"/>
              <w:left w:val="single" w:sz="4" w:space="0" w:color="auto"/>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proofErr w:type="spellStart"/>
            <w:r w:rsidRPr="00390D33">
              <w:rPr>
                <w:rFonts w:eastAsia="Times New Roman"/>
                <w:color w:val="000000"/>
                <w:szCs w:val="20"/>
                <w:lang w:eastAsia="pt-BR"/>
              </w:rPr>
              <w:t>CCo</w:t>
            </w:r>
            <w:proofErr w:type="spellEnd"/>
          </w:p>
        </w:tc>
        <w:tc>
          <w:tcPr>
            <w:tcW w:w="703"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709"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13</w:t>
            </w:r>
          </w:p>
        </w:tc>
        <w:tc>
          <w:tcPr>
            <w:tcW w:w="709"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708"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709"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5</w:t>
            </w:r>
          </w:p>
        </w:tc>
        <w:tc>
          <w:tcPr>
            <w:tcW w:w="709"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856"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10</w:t>
            </w:r>
          </w:p>
        </w:tc>
        <w:tc>
          <w:tcPr>
            <w:tcW w:w="1048" w:type="dxa"/>
            <w:tcBorders>
              <w:top w:val="nil"/>
              <w:left w:val="nil"/>
              <w:bottom w:val="single" w:sz="4" w:space="0" w:color="auto"/>
              <w:right w:val="single" w:sz="4" w:space="0" w:color="auto"/>
            </w:tcBorders>
            <w:shd w:val="clear" w:color="000000" w:fill="D8E4BC"/>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23</w:t>
            </w:r>
          </w:p>
        </w:tc>
        <w:tc>
          <w:tcPr>
            <w:tcW w:w="1134" w:type="dxa"/>
            <w:tcBorders>
              <w:top w:val="nil"/>
              <w:left w:val="nil"/>
              <w:bottom w:val="single" w:sz="4" w:space="0" w:color="auto"/>
              <w:right w:val="single" w:sz="4" w:space="0" w:color="auto"/>
            </w:tcBorders>
            <w:shd w:val="clear" w:color="000000" w:fill="D8E4BC"/>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5</w:t>
            </w:r>
          </w:p>
        </w:tc>
        <w:tc>
          <w:tcPr>
            <w:tcW w:w="1134" w:type="dxa"/>
            <w:tcBorders>
              <w:top w:val="nil"/>
              <w:left w:val="nil"/>
              <w:bottom w:val="single" w:sz="4" w:space="0" w:color="auto"/>
              <w:right w:val="single" w:sz="4" w:space="0" w:color="auto"/>
            </w:tcBorders>
            <w:shd w:val="clear" w:color="000000" w:fill="76933C"/>
            <w:vAlign w:val="center"/>
            <w:hideMark/>
          </w:tcPr>
          <w:p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28</w:t>
            </w:r>
          </w:p>
        </w:tc>
      </w:tr>
      <w:tr w:rsidR="006464BB" w:rsidRPr="00390D33" w:rsidTr="00A07624">
        <w:trPr>
          <w:trHeight w:hRule="exact" w:val="284"/>
        </w:trPr>
        <w:tc>
          <w:tcPr>
            <w:tcW w:w="779" w:type="dxa"/>
            <w:tcBorders>
              <w:top w:val="nil"/>
              <w:left w:val="single" w:sz="4" w:space="0" w:color="auto"/>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CL</w:t>
            </w:r>
          </w:p>
        </w:tc>
        <w:tc>
          <w:tcPr>
            <w:tcW w:w="703"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709"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9</w:t>
            </w:r>
          </w:p>
        </w:tc>
        <w:tc>
          <w:tcPr>
            <w:tcW w:w="709"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708"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709"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5</w:t>
            </w:r>
          </w:p>
        </w:tc>
        <w:tc>
          <w:tcPr>
            <w:tcW w:w="709"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856"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12</w:t>
            </w:r>
          </w:p>
        </w:tc>
        <w:tc>
          <w:tcPr>
            <w:tcW w:w="1048" w:type="dxa"/>
            <w:tcBorders>
              <w:top w:val="nil"/>
              <w:left w:val="nil"/>
              <w:bottom w:val="single" w:sz="4" w:space="0" w:color="auto"/>
              <w:right w:val="single" w:sz="4" w:space="0" w:color="auto"/>
            </w:tcBorders>
            <w:shd w:val="clear" w:color="000000" w:fill="D8E4BC"/>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21</w:t>
            </w:r>
          </w:p>
        </w:tc>
        <w:tc>
          <w:tcPr>
            <w:tcW w:w="1134" w:type="dxa"/>
            <w:tcBorders>
              <w:top w:val="nil"/>
              <w:left w:val="nil"/>
              <w:bottom w:val="single" w:sz="4" w:space="0" w:color="auto"/>
              <w:right w:val="single" w:sz="4" w:space="0" w:color="auto"/>
            </w:tcBorders>
            <w:shd w:val="clear" w:color="000000" w:fill="D8E4BC"/>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5</w:t>
            </w:r>
          </w:p>
        </w:tc>
        <w:tc>
          <w:tcPr>
            <w:tcW w:w="1134" w:type="dxa"/>
            <w:tcBorders>
              <w:top w:val="nil"/>
              <w:left w:val="nil"/>
              <w:bottom w:val="single" w:sz="4" w:space="0" w:color="auto"/>
              <w:right w:val="single" w:sz="4" w:space="0" w:color="auto"/>
            </w:tcBorders>
            <w:shd w:val="clear" w:color="000000" w:fill="76933C"/>
            <w:vAlign w:val="center"/>
            <w:hideMark/>
          </w:tcPr>
          <w:p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27</w:t>
            </w:r>
          </w:p>
        </w:tc>
      </w:tr>
      <w:tr w:rsidR="006464BB" w:rsidRPr="00390D33" w:rsidTr="00A07624">
        <w:trPr>
          <w:trHeight w:hRule="exact" w:val="284"/>
        </w:trPr>
        <w:tc>
          <w:tcPr>
            <w:tcW w:w="779" w:type="dxa"/>
            <w:tcBorders>
              <w:top w:val="nil"/>
              <w:left w:val="single" w:sz="4" w:space="0" w:color="auto"/>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CM</w:t>
            </w:r>
          </w:p>
        </w:tc>
        <w:tc>
          <w:tcPr>
            <w:tcW w:w="703"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709"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10</w:t>
            </w:r>
          </w:p>
        </w:tc>
        <w:tc>
          <w:tcPr>
            <w:tcW w:w="709"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708"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709"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4</w:t>
            </w:r>
          </w:p>
        </w:tc>
        <w:tc>
          <w:tcPr>
            <w:tcW w:w="709"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856"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15</w:t>
            </w:r>
          </w:p>
        </w:tc>
        <w:tc>
          <w:tcPr>
            <w:tcW w:w="1048" w:type="dxa"/>
            <w:tcBorders>
              <w:top w:val="nil"/>
              <w:left w:val="nil"/>
              <w:bottom w:val="single" w:sz="4" w:space="0" w:color="auto"/>
              <w:right w:val="single" w:sz="4" w:space="0" w:color="auto"/>
            </w:tcBorders>
            <w:shd w:val="clear" w:color="000000" w:fill="D8E4BC"/>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25</w:t>
            </w:r>
          </w:p>
        </w:tc>
        <w:tc>
          <w:tcPr>
            <w:tcW w:w="1134" w:type="dxa"/>
            <w:tcBorders>
              <w:top w:val="nil"/>
              <w:left w:val="nil"/>
              <w:bottom w:val="single" w:sz="4" w:space="0" w:color="auto"/>
              <w:right w:val="single" w:sz="4" w:space="0" w:color="auto"/>
            </w:tcBorders>
            <w:shd w:val="clear" w:color="000000" w:fill="D8E4BC"/>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4</w:t>
            </w:r>
          </w:p>
        </w:tc>
        <w:tc>
          <w:tcPr>
            <w:tcW w:w="1134" w:type="dxa"/>
            <w:tcBorders>
              <w:top w:val="nil"/>
              <w:left w:val="nil"/>
              <w:bottom w:val="single" w:sz="4" w:space="0" w:color="auto"/>
              <w:right w:val="single" w:sz="4" w:space="0" w:color="auto"/>
            </w:tcBorders>
            <w:shd w:val="clear" w:color="000000" w:fill="76933C"/>
            <w:vAlign w:val="center"/>
            <w:hideMark/>
          </w:tcPr>
          <w:p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29</w:t>
            </w:r>
          </w:p>
        </w:tc>
      </w:tr>
      <w:tr w:rsidR="006464BB" w:rsidRPr="00390D33" w:rsidTr="00A07624">
        <w:trPr>
          <w:trHeight w:hRule="exact" w:val="284"/>
        </w:trPr>
        <w:tc>
          <w:tcPr>
            <w:tcW w:w="779" w:type="dxa"/>
            <w:tcBorders>
              <w:top w:val="nil"/>
              <w:left w:val="single" w:sz="4" w:space="0" w:color="auto"/>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CMC</w:t>
            </w:r>
          </w:p>
        </w:tc>
        <w:tc>
          <w:tcPr>
            <w:tcW w:w="703"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14</w:t>
            </w:r>
          </w:p>
        </w:tc>
        <w:tc>
          <w:tcPr>
            <w:tcW w:w="709"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4</w:t>
            </w:r>
          </w:p>
        </w:tc>
        <w:tc>
          <w:tcPr>
            <w:tcW w:w="709"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2</w:t>
            </w:r>
          </w:p>
        </w:tc>
        <w:tc>
          <w:tcPr>
            <w:tcW w:w="708"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2</w:t>
            </w:r>
          </w:p>
        </w:tc>
        <w:tc>
          <w:tcPr>
            <w:tcW w:w="709"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6</w:t>
            </w:r>
          </w:p>
        </w:tc>
        <w:tc>
          <w:tcPr>
            <w:tcW w:w="709"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10</w:t>
            </w:r>
          </w:p>
        </w:tc>
        <w:tc>
          <w:tcPr>
            <w:tcW w:w="856"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10</w:t>
            </w:r>
          </w:p>
        </w:tc>
        <w:tc>
          <w:tcPr>
            <w:tcW w:w="1048" w:type="dxa"/>
            <w:tcBorders>
              <w:top w:val="nil"/>
              <w:left w:val="nil"/>
              <w:bottom w:val="single" w:sz="4" w:space="0" w:color="auto"/>
              <w:right w:val="single" w:sz="4" w:space="0" w:color="auto"/>
            </w:tcBorders>
            <w:shd w:val="clear" w:color="000000" w:fill="D8E4BC"/>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38</w:t>
            </w:r>
          </w:p>
        </w:tc>
        <w:tc>
          <w:tcPr>
            <w:tcW w:w="1134" w:type="dxa"/>
            <w:tcBorders>
              <w:top w:val="nil"/>
              <w:left w:val="nil"/>
              <w:bottom w:val="single" w:sz="4" w:space="0" w:color="auto"/>
              <w:right w:val="single" w:sz="4" w:space="0" w:color="auto"/>
            </w:tcBorders>
            <w:shd w:val="clear" w:color="000000" w:fill="D8E4BC"/>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10</w:t>
            </w:r>
          </w:p>
        </w:tc>
        <w:tc>
          <w:tcPr>
            <w:tcW w:w="1134" w:type="dxa"/>
            <w:tcBorders>
              <w:top w:val="nil"/>
              <w:left w:val="nil"/>
              <w:bottom w:val="single" w:sz="4" w:space="0" w:color="auto"/>
              <w:right w:val="single" w:sz="4" w:space="0" w:color="auto"/>
            </w:tcBorders>
            <w:shd w:val="clear" w:color="000000" w:fill="76933C"/>
            <w:vAlign w:val="center"/>
            <w:hideMark/>
          </w:tcPr>
          <w:p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48</w:t>
            </w:r>
          </w:p>
        </w:tc>
      </w:tr>
      <w:tr w:rsidR="006464BB" w:rsidRPr="00390D33" w:rsidTr="00A07624">
        <w:trPr>
          <w:trHeight w:hRule="exact" w:val="284"/>
        </w:trPr>
        <w:tc>
          <w:tcPr>
            <w:tcW w:w="779" w:type="dxa"/>
            <w:tcBorders>
              <w:top w:val="nil"/>
              <w:left w:val="single" w:sz="4" w:space="0" w:color="auto"/>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CMDI</w:t>
            </w:r>
          </w:p>
        </w:tc>
        <w:tc>
          <w:tcPr>
            <w:tcW w:w="703"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7</w:t>
            </w:r>
          </w:p>
        </w:tc>
        <w:tc>
          <w:tcPr>
            <w:tcW w:w="709"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3</w:t>
            </w:r>
          </w:p>
        </w:tc>
        <w:tc>
          <w:tcPr>
            <w:tcW w:w="709"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708"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1</w:t>
            </w:r>
          </w:p>
        </w:tc>
        <w:tc>
          <w:tcPr>
            <w:tcW w:w="709"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709"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1</w:t>
            </w:r>
          </w:p>
        </w:tc>
        <w:tc>
          <w:tcPr>
            <w:tcW w:w="856"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1048" w:type="dxa"/>
            <w:tcBorders>
              <w:top w:val="nil"/>
              <w:left w:val="nil"/>
              <w:bottom w:val="single" w:sz="4" w:space="0" w:color="auto"/>
              <w:right w:val="single" w:sz="4" w:space="0" w:color="auto"/>
            </w:tcBorders>
            <w:shd w:val="clear" w:color="000000" w:fill="D8E4BC"/>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11</w:t>
            </w:r>
          </w:p>
        </w:tc>
        <w:tc>
          <w:tcPr>
            <w:tcW w:w="1134" w:type="dxa"/>
            <w:tcBorders>
              <w:top w:val="nil"/>
              <w:left w:val="nil"/>
              <w:bottom w:val="single" w:sz="4" w:space="0" w:color="auto"/>
              <w:right w:val="single" w:sz="4" w:space="0" w:color="auto"/>
            </w:tcBorders>
            <w:shd w:val="clear" w:color="000000" w:fill="D8E4BC"/>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1</w:t>
            </w:r>
          </w:p>
        </w:tc>
        <w:tc>
          <w:tcPr>
            <w:tcW w:w="1134" w:type="dxa"/>
            <w:tcBorders>
              <w:top w:val="nil"/>
              <w:left w:val="nil"/>
              <w:bottom w:val="single" w:sz="4" w:space="0" w:color="auto"/>
              <w:right w:val="single" w:sz="4" w:space="0" w:color="auto"/>
            </w:tcBorders>
            <w:shd w:val="clear" w:color="000000" w:fill="76933C"/>
            <w:vAlign w:val="center"/>
            <w:hideMark/>
          </w:tcPr>
          <w:p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12</w:t>
            </w:r>
          </w:p>
        </w:tc>
      </w:tr>
      <w:tr w:rsidR="006464BB" w:rsidRPr="00390D33" w:rsidTr="00A07624">
        <w:trPr>
          <w:trHeight w:hRule="exact" w:val="284"/>
        </w:trPr>
        <w:tc>
          <w:tcPr>
            <w:tcW w:w="779" w:type="dxa"/>
            <w:tcBorders>
              <w:top w:val="nil"/>
              <w:left w:val="single" w:sz="4" w:space="0" w:color="auto"/>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CMZL</w:t>
            </w:r>
          </w:p>
        </w:tc>
        <w:tc>
          <w:tcPr>
            <w:tcW w:w="703"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14</w:t>
            </w:r>
          </w:p>
        </w:tc>
        <w:tc>
          <w:tcPr>
            <w:tcW w:w="709"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20</w:t>
            </w:r>
          </w:p>
        </w:tc>
        <w:tc>
          <w:tcPr>
            <w:tcW w:w="709"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2</w:t>
            </w:r>
          </w:p>
        </w:tc>
        <w:tc>
          <w:tcPr>
            <w:tcW w:w="708"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709"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2</w:t>
            </w:r>
          </w:p>
        </w:tc>
        <w:tc>
          <w:tcPr>
            <w:tcW w:w="709"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5</w:t>
            </w:r>
          </w:p>
        </w:tc>
        <w:tc>
          <w:tcPr>
            <w:tcW w:w="856"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15</w:t>
            </w:r>
          </w:p>
        </w:tc>
        <w:tc>
          <w:tcPr>
            <w:tcW w:w="1048" w:type="dxa"/>
            <w:tcBorders>
              <w:top w:val="nil"/>
              <w:left w:val="nil"/>
              <w:bottom w:val="single" w:sz="4" w:space="0" w:color="auto"/>
              <w:right w:val="single" w:sz="4" w:space="0" w:color="auto"/>
            </w:tcBorders>
            <w:shd w:val="clear" w:color="000000" w:fill="D8E4BC"/>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54</w:t>
            </w:r>
          </w:p>
        </w:tc>
        <w:tc>
          <w:tcPr>
            <w:tcW w:w="1134" w:type="dxa"/>
            <w:tcBorders>
              <w:top w:val="nil"/>
              <w:left w:val="nil"/>
              <w:bottom w:val="single" w:sz="4" w:space="0" w:color="auto"/>
              <w:right w:val="single" w:sz="4" w:space="0" w:color="auto"/>
            </w:tcBorders>
            <w:shd w:val="clear" w:color="000000" w:fill="D8E4BC"/>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4</w:t>
            </w:r>
          </w:p>
        </w:tc>
        <w:tc>
          <w:tcPr>
            <w:tcW w:w="1134" w:type="dxa"/>
            <w:tcBorders>
              <w:top w:val="nil"/>
              <w:left w:val="nil"/>
              <w:bottom w:val="single" w:sz="4" w:space="0" w:color="auto"/>
              <w:right w:val="single" w:sz="4" w:space="0" w:color="auto"/>
            </w:tcBorders>
            <w:shd w:val="clear" w:color="000000" w:fill="76933C"/>
            <w:vAlign w:val="center"/>
            <w:hideMark/>
          </w:tcPr>
          <w:p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58</w:t>
            </w:r>
          </w:p>
        </w:tc>
      </w:tr>
      <w:tr w:rsidR="006464BB" w:rsidRPr="00390D33" w:rsidTr="00A07624">
        <w:trPr>
          <w:trHeight w:hRule="exact" w:val="284"/>
        </w:trPr>
        <w:tc>
          <w:tcPr>
            <w:tcW w:w="779" w:type="dxa"/>
            <w:tcBorders>
              <w:top w:val="nil"/>
              <w:left w:val="single" w:sz="4" w:space="0" w:color="auto"/>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CP</w:t>
            </w:r>
          </w:p>
        </w:tc>
        <w:tc>
          <w:tcPr>
            <w:tcW w:w="703"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709"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12</w:t>
            </w:r>
          </w:p>
        </w:tc>
        <w:tc>
          <w:tcPr>
            <w:tcW w:w="709"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708"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709"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5</w:t>
            </w:r>
          </w:p>
        </w:tc>
        <w:tc>
          <w:tcPr>
            <w:tcW w:w="709"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856"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10</w:t>
            </w:r>
          </w:p>
        </w:tc>
        <w:tc>
          <w:tcPr>
            <w:tcW w:w="1048" w:type="dxa"/>
            <w:tcBorders>
              <w:top w:val="nil"/>
              <w:left w:val="nil"/>
              <w:bottom w:val="single" w:sz="4" w:space="0" w:color="auto"/>
              <w:right w:val="single" w:sz="4" w:space="0" w:color="auto"/>
            </w:tcBorders>
            <w:shd w:val="clear" w:color="000000" w:fill="D8E4BC"/>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22</w:t>
            </w:r>
          </w:p>
        </w:tc>
        <w:tc>
          <w:tcPr>
            <w:tcW w:w="1134" w:type="dxa"/>
            <w:tcBorders>
              <w:top w:val="nil"/>
              <w:left w:val="nil"/>
              <w:bottom w:val="single" w:sz="4" w:space="0" w:color="auto"/>
              <w:right w:val="single" w:sz="4" w:space="0" w:color="auto"/>
            </w:tcBorders>
            <w:shd w:val="clear" w:color="000000" w:fill="D8E4BC"/>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5</w:t>
            </w:r>
          </w:p>
        </w:tc>
        <w:tc>
          <w:tcPr>
            <w:tcW w:w="1134" w:type="dxa"/>
            <w:tcBorders>
              <w:top w:val="nil"/>
              <w:left w:val="nil"/>
              <w:bottom w:val="single" w:sz="4" w:space="0" w:color="auto"/>
              <w:right w:val="single" w:sz="4" w:space="0" w:color="auto"/>
            </w:tcBorders>
            <w:shd w:val="clear" w:color="000000" w:fill="76933C"/>
            <w:vAlign w:val="center"/>
            <w:hideMark/>
          </w:tcPr>
          <w:p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27</w:t>
            </w:r>
          </w:p>
        </w:tc>
      </w:tr>
      <w:tr w:rsidR="006464BB" w:rsidRPr="00390D33" w:rsidTr="00A07624">
        <w:trPr>
          <w:trHeight w:hRule="exact" w:val="284"/>
        </w:trPr>
        <w:tc>
          <w:tcPr>
            <w:tcW w:w="779" w:type="dxa"/>
            <w:tcBorders>
              <w:top w:val="nil"/>
              <w:left w:val="single" w:sz="4" w:space="0" w:color="auto"/>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CPF</w:t>
            </w:r>
          </w:p>
        </w:tc>
        <w:tc>
          <w:tcPr>
            <w:tcW w:w="703"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709"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11</w:t>
            </w:r>
          </w:p>
        </w:tc>
        <w:tc>
          <w:tcPr>
            <w:tcW w:w="709"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708"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709"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4</w:t>
            </w:r>
          </w:p>
        </w:tc>
        <w:tc>
          <w:tcPr>
            <w:tcW w:w="709"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856"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10</w:t>
            </w:r>
          </w:p>
        </w:tc>
        <w:tc>
          <w:tcPr>
            <w:tcW w:w="1048" w:type="dxa"/>
            <w:tcBorders>
              <w:top w:val="nil"/>
              <w:left w:val="nil"/>
              <w:bottom w:val="single" w:sz="4" w:space="0" w:color="auto"/>
              <w:right w:val="single" w:sz="4" w:space="0" w:color="auto"/>
            </w:tcBorders>
            <w:shd w:val="clear" w:color="000000" w:fill="D8E4BC"/>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21</w:t>
            </w:r>
          </w:p>
        </w:tc>
        <w:tc>
          <w:tcPr>
            <w:tcW w:w="1134" w:type="dxa"/>
            <w:tcBorders>
              <w:top w:val="nil"/>
              <w:left w:val="nil"/>
              <w:bottom w:val="single" w:sz="4" w:space="0" w:color="auto"/>
              <w:right w:val="single" w:sz="4" w:space="0" w:color="auto"/>
            </w:tcBorders>
            <w:shd w:val="clear" w:color="000000" w:fill="D8E4BC"/>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4</w:t>
            </w:r>
          </w:p>
        </w:tc>
        <w:tc>
          <w:tcPr>
            <w:tcW w:w="1134" w:type="dxa"/>
            <w:tcBorders>
              <w:top w:val="nil"/>
              <w:left w:val="nil"/>
              <w:bottom w:val="single" w:sz="4" w:space="0" w:color="auto"/>
              <w:right w:val="single" w:sz="4" w:space="0" w:color="auto"/>
            </w:tcBorders>
            <w:shd w:val="clear" w:color="000000" w:fill="76933C"/>
            <w:vAlign w:val="center"/>
            <w:hideMark/>
          </w:tcPr>
          <w:p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25</w:t>
            </w:r>
          </w:p>
        </w:tc>
      </w:tr>
      <w:tr w:rsidR="006464BB" w:rsidRPr="00390D33" w:rsidTr="00A07624">
        <w:trPr>
          <w:trHeight w:hRule="exact" w:val="284"/>
        </w:trPr>
        <w:tc>
          <w:tcPr>
            <w:tcW w:w="779" w:type="dxa"/>
            <w:tcBorders>
              <w:top w:val="nil"/>
              <w:left w:val="single" w:sz="4" w:space="0" w:color="auto"/>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CSGC</w:t>
            </w:r>
          </w:p>
        </w:tc>
        <w:tc>
          <w:tcPr>
            <w:tcW w:w="703"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709"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20</w:t>
            </w:r>
          </w:p>
        </w:tc>
        <w:tc>
          <w:tcPr>
            <w:tcW w:w="709"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708"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709"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3</w:t>
            </w:r>
          </w:p>
        </w:tc>
        <w:tc>
          <w:tcPr>
            <w:tcW w:w="709"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10</w:t>
            </w:r>
          </w:p>
        </w:tc>
        <w:tc>
          <w:tcPr>
            <w:tcW w:w="856"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15</w:t>
            </w:r>
          </w:p>
        </w:tc>
        <w:tc>
          <w:tcPr>
            <w:tcW w:w="1048" w:type="dxa"/>
            <w:tcBorders>
              <w:top w:val="nil"/>
              <w:left w:val="nil"/>
              <w:bottom w:val="single" w:sz="4" w:space="0" w:color="auto"/>
              <w:right w:val="single" w:sz="4" w:space="0" w:color="auto"/>
            </w:tcBorders>
            <w:shd w:val="clear" w:color="000000" w:fill="D8E4BC"/>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45</w:t>
            </w:r>
          </w:p>
        </w:tc>
        <w:tc>
          <w:tcPr>
            <w:tcW w:w="1134" w:type="dxa"/>
            <w:tcBorders>
              <w:top w:val="nil"/>
              <w:left w:val="nil"/>
              <w:bottom w:val="single" w:sz="4" w:space="0" w:color="auto"/>
              <w:right w:val="single" w:sz="4" w:space="0" w:color="auto"/>
            </w:tcBorders>
            <w:shd w:val="clear" w:color="000000" w:fill="D8E4BC"/>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3</w:t>
            </w:r>
          </w:p>
        </w:tc>
        <w:tc>
          <w:tcPr>
            <w:tcW w:w="1134" w:type="dxa"/>
            <w:tcBorders>
              <w:top w:val="nil"/>
              <w:left w:val="nil"/>
              <w:bottom w:val="single" w:sz="4" w:space="0" w:color="auto"/>
              <w:right w:val="single" w:sz="4" w:space="0" w:color="auto"/>
            </w:tcBorders>
            <w:shd w:val="clear" w:color="000000" w:fill="76933C"/>
            <w:vAlign w:val="center"/>
            <w:hideMark/>
          </w:tcPr>
          <w:p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48</w:t>
            </w:r>
          </w:p>
        </w:tc>
      </w:tr>
      <w:tr w:rsidR="006464BB" w:rsidRPr="00390D33" w:rsidTr="00A07624">
        <w:trPr>
          <w:trHeight w:hRule="exact" w:val="284"/>
        </w:trPr>
        <w:tc>
          <w:tcPr>
            <w:tcW w:w="779" w:type="dxa"/>
            <w:tcBorders>
              <w:top w:val="nil"/>
              <w:left w:val="single" w:sz="4" w:space="0" w:color="auto"/>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CT</w:t>
            </w:r>
          </w:p>
        </w:tc>
        <w:tc>
          <w:tcPr>
            <w:tcW w:w="703"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709"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15</w:t>
            </w:r>
          </w:p>
        </w:tc>
        <w:tc>
          <w:tcPr>
            <w:tcW w:w="709"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708"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709"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6</w:t>
            </w:r>
          </w:p>
        </w:tc>
        <w:tc>
          <w:tcPr>
            <w:tcW w:w="709"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856"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10</w:t>
            </w:r>
          </w:p>
        </w:tc>
        <w:tc>
          <w:tcPr>
            <w:tcW w:w="1048" w:type="dxa"/>
            <w:tcBorders>
              <w:top w:val="nil"/>
              <w:left w:val="nil"/>
              <w:bottom w:val="single" w:sz="4" w:space="0" w:color="auto"/>
              <w:right w:val="single" w:sz="4" w:space="0" w:color="auto"/>
            </w:tcBorders>
            <w:shd w:val="clear" w:color="000000" w:fill="D8E4BC"/>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25</w:t>
            </w:r>
          </w:p>
        </w:tc>
        <w:tc>
          <w:tcPr>
            <w:tcW w:w="1134" w:type="dxa"/>
            <w:tcBorders>
              <w:top w:val="nil"/>
              <w:left w:val="nil"/>
              <w:bottom w:val="single" w:sz="4" w:space="0" w:color="auto"/>
              <w:right w:val="single" w:sz="4" w:space="0" w:color="auto"/>
            </w:tcBorders>
            <w:shd w:val="clear" w:color="000000" w:fill="D8E4BC"/>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6</w:t>
            </w:r>
          </w:p>
        </w:tc>
        <w:tc>
          <w:tcPr>
            <w:tcW w:w="1134" w:type="dxa"/>
            <w:tcBorders>
              <w:top w:val="nil"/>
              <w:left w:val="nil"/>
              <w:bottom w:val="single" w:sz="4" w:space="0" w:color="auto"/>
              <w:right w:val="single" w:sz="4" w:space="0" w:color="auto"/>
            </w:tcBorders>
            <w:shd w:val="clear" w:color="000000" w:fill="76933C"/>
            <w:vAlign w:val="center"/>
            <w:hideMark/>
          </w:tcPr>
          <w:p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31</w:t>
            </w:r>
          </w:p>
        </w:tc>
      </w:tr>
      <w:tr w:rsidR="006464BB" w:rsidRPr="00390D33" w:rsidTr="00A07624">
        <w:trPr>
          <w:trHeight w:hRule="exact" w:val="284"/>
        </w:trPr>
        <w:tc>
          <w:tcPr>
            <w:tcW w:w="779" w:type="dxa"/>
            <w:tcBorders>
              <w:top w:val="nil"/>
              <w:left w:val="single" w:sz="4" w:space="0" w:color="auto"/>
              <w:bottom w:val="single" w:sz="4" w:space="0" w:color="auto"/>
              <w:right w:val="single" w:sz="4" w:space="0" w:color="auto"/>
            </w:tcBorders>
            <w:shd w:val="clear" w:color="000000" w:fill="D8E4BC"/>
            <w:vAlign w:val="center"/>
            <w:hideMark/>
          </w:tcPr>
          <w:p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Total</w:t>
            </w:r>
          </w:p>
        </w:tc>
        <w:tc>
          <w:tcPr>
            <w:tcW w:w="703" w:type="dxa"/>
            <w:tcBorders>
              <w:top w:val="nil"/>
              <w:left w:val="nil"/>
              <w:bottom w:val="single" w:sz="4" w:space="0" w:color="auto"/>
              <w:right w:val="single" w:sz="4" w:space="0" w:color="auto"/>
            </w:tcBorders>
            <w:shd w:val="clear" w:color="000000" w:fill="D8E4BC"/>
            <w:vAlign w:val="center"/>
            <w:hideMark/>
          </w:tcPr>
          <w:p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35</w:t>
            </w:r>
          </w:p>
        </w:tc>
        <w:tc>
          <w:tcPr>
            <w:tcW w:w="709" w:type="dxa"/>
            <w:tcBorders>
              <w:top w:val="nil"/>
              <w:left w:val="nil"/>
              <w:bottom w:val="single" w:sz="4" w:space="0" w:color="auto"/>
              <w:right w:val="single" w:sz="4" w:space="0" w:color="auto"/>
            </w:tcBorders>
            <w:shd w:val="clear" w:color="000000" w:fill="D8E4BC"/>
            <w:vAlign w:val="center"/>
            <w:hideMark/>
          </w:tcPr>
          <w:p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117</w:t>
            </w:r>
          </w:p>
        </w:tc>
        <w:tc>
          <w:tcPr>
            <w:tcW w:w="709"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4</w:t>
            </w:r>
          </w:p>
        </w:tc>
        <w:tc>
          <w:tcPr>
            <w:tcW w:w="708"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3</w:t>
            </w:r>
          </w:p>
        </w:tc>
        <w:tc>
          <w:tcPr>
            <w:tcW w:w="709"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40</w:t>
            </w:r>
          </w:p>
        </w:tc>
        <w:tc>
          <w:tcPr>
            <w:tcW w:w="709" w:type="dxa"/>
            <w:tcBorders>
              <w:top w:val="nil"/>
              <w:left w:val="nil"/>
              <w:bottom w:val="single" w:sz="4" w:space="0" w:color="auto"/>
              <w:right w:val="single" w:sz="4" w:space="0" w:color="auto"/>
            </w:tcBorders>
            <w:shd w:val="clear" w:color="000000" w:fill="D8E4BC"/>
            <w:vAlign w:val="center"/>
            <w:hideMark/>
          </w:tcPr>
          <w:p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26</w:t>
            </w:r>
          </w:p>
        </w:tc>
        <w:tc>
          <w:tcPr>
            <w:tcW w:w="856" w:type="dxa"/>
            <w:tcBorders>
              <w:top w:val="nil"/>
              <w:left w:val="nil"/>
              <w:bottom w:val="single" w:sz="4" w:space="0" w:color="auto"/>
              <w:right w:val="single" w:sz="4" w:space="0" w:color="auto"/>
            </w:tcBorders>
            <w:shd w:val="clear" w:color="000000" w:fill="D8E4BC"/>
            <w:vAlign w:val="center"/>
            <w:hideMark/>
          </w:tcPr>
          <w:p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107</w:t>
            </w:r>
          </w:p>
        </w:tc>
        <w:tc>
          <w:tcPr>
            <w:tcW w:w="1048" w:type="dxa"/>
            <w:tcBorders>
              <w:top w:val="nil"/>
              <w:left w:val="nil"/>
              <w:bottom w:val="single" w:sz="4" w:space="0" w:color="auto"/>
              <w:right w:val="single" w:sz="4" w:space="0" w:color="auto"/>
            </w:tcBorders>
            <w:shd w:val="clear" w:color="000000" w:fill="D8E4BC"/>
            <w:vAlign w:val="center"/>
            <w:hideMark/>
          </w:tcPr>
          <w:p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285</w:t>
            </w:r>
          </w:p>
        </w:tc>
        <w:tc>
          <w:tcPr>
            <w:tcW w:w="1134" w:type="dxa"/>
            <w:tcBorders>
              <w:top w:val="nil"/>
              <w:left w:val="nil"/>
              <w:bottom w:val="single" w:sz="4" w:space="0" w:color="auto"/>
              <w:right w:val="single" w:sz="4" w:space="0" w:color="auto"/>
            </w:tcBorders>
            <w:shd w:val="clear" w:color="000000" w:fill="D8E4BC"/>
            <w:vAlign w:val="center"/>
            <w:hideMark/>
          </w:tcPr>
          <w:p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47</w:t>
            </w:r>
          </w:p>
        </w:tc>
        <w:tc>
          <w:tcPr>
            <w:tcW w:w="1134" w:type="dxa"/>
            <w:tcBorders>
              <w:top w:val="nil"/>
              <w:left w:val="nil"/>
              <w:bottom w:val="single" w:sz="4" w:space="0" w:color="auto"/>
              <w:right w:val="single" w:sz="4" w:space="0" w:color="auto"/>
            </w:tcBorders>
            <w:shd w:val="clear" w:color="000000" w:fill="76933C"/>
            <w:vAlign w:val="center"/>
            <w:hideMark/>
          </w:tcPr>
          <w:p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332</w:t>
            </w:r>
          </w:p>
        </w:tc>
      </w:tr>
    </w:tbl>
    <w:p w:rsidR="006464BB" w:rsidRPr="00390D33" w:rsidRDefault="006464BB" w:rsidP="006464BB">
      <w:pPr>
        <w:spacing w:after="120" w:line="23" w:lineRule="atLeast"/>
      </w:pPr>
      <w:r>
        <w:t>Fonte: PPGI</w:t>
      </w:r>
    </w:p>
    <w:p w:rsidR="006464BB" w:rsidRPr="00D979B7" w:rsidRDefault="006464BB" w:rsidP="006464BB">
      <w:pPr>
        <w:spacing w:after="120"/>
        <w:ind w:firstLine="567"/>
        <w:jc w:val="both"/>
        <w:rPr>
          <w:sz w:val="24"/>
          <w:szCs w:val="24"/>
        </w:rPr>
      </w:pPr>
      <w:r w:rsidRPr="00D979B7">
        <w:rPr>
          <w:sz w:val="24"/>
          <w:szCs w:val="24"/>
        </w:rPr>
        <w:t xml:space="preserve">A Figura 21. Apresenta a variação do número de bolsas de </w:t>
      </w:r>
      <w:proofErr w:type="spellStart"/>
      <w:r w:rsidRPr="00D979B7">
        <w:rPr>
          <w:sz w:val="24"/>
          <w:szCs w:val="24"/>
        </w:rPr>
        <w:t>ICJr</w:t>
      </w:r>
      <w:proofErr w:type="spellEnd"/>
      <w:r w:rsidRPr="00D979B7">
        <w:rPr>
          <w:sz w:val="24"/>
          <w:szCs w:val="24"/>
        </w:rPr>
        <w:t xml:space="preserve"> nos períodos de 2012-2013 e 2014-2015, evidenciando variação positiva para todos os campi, exceto para os campi CMDI e Maués, que apresentaram variações negativas de -57,1% e -6,5% respectivamente. Para as bolsas da I.C destinados aos alunos da graduação PIBIC/</w:t>
      </w:r>
      <w:r w:rsidR="00F96FEF">
        <w:rPr>
          <w:sz w:val="24"/>
          <w:szCs w:val="24"/>
        </w:rPr>
        <w:t>IFAM</w:t>
      </w:r>
      <w:r w:rsidRPr="00D979B7">
        <w:rPr>
          <w:sz w:val="24"/>
          <w:szCs w:val="24"/>
        </w:rPr>
        <w:t>, PIBIC/CNPq e PAIC/FAPEAM, apenas o campus Parintins apresentou variação negativa, -100%. O referido campus possuía duas cotas de bolsas PIBITI/CNPq no período 2012-2013 e que não foi renovada para o campus, tendo em vista, que o único docente com título de doutor foi removido para o campus Manaus Zona Leste. Este programa PIBITI/CNPq permite que um docente doutor de uma instituição oriente alunos bolsistas de uma outra, que já possui a graduação implantada, permanecendo a cota de bolsa na instituição do orientador.</w:t>
      </w:r>
    </w:p>
    <w:p w:rsidR="00EE6456" w:rsidRDefault="006464BB" w:rsidP="00EE6456">
      <w:pPr>
        <w:keepNext/>
        <w:spacing w:after="120" w:line="23" w:lineRule="atLeast"/>
        <w:jc w:val="center"/>
      </w:pPr>
      <w:r w:rsidRPr="00390D33">
        <w:rPr>
          <w:noProof/>
          <w:color w:val="FF0000"/>
          <w:lang w:eastAsia="pt-BR"/>
        </w:rPr>
        <w:lastRenderedPageBreak/>
        <w:drawing>
          <wp:inline distT="0" distB="0" distL="0" distR="0" wp14:anchorId="156C24CF" wp14:editId="70CCE3E6">
            <wp:extent cx="4972050" cy="3444784"/>
            <wp:effectExtent l="0" t="0" r="0" b="3810"/>
            <wp:docPr id="1266" name="Imagem 1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90369" cy="3457476"/>
                    </a:xfrm>
                    <a:prstGeom prst="rect">
                      <a:avLst/>
                    </a:prstGeom>
                    <a:noFill/>
                  </pic:spPr>
                </pic:pic>
              </a:graphicData>
            </a:graphic>
          </wp:inline>
        </w:drawing>
      </w:r>
    </w:p>
    <w:p w:rsidR="00EE6456" w:rsidRDefault="00EE6456" w:rsidP="00EE6456">
      <w:pPr>
        <w:pStyle w:val="Legenda"/>
        <w:spacing w:after="0"/>
        <w:jc w:val="center"/>
      </w:pPr>
      <w:r>
        <w:t xml:space="preserve">Figura </w:t>
      </w:r>
      <w:fldSimple w:instr=" SEQ Figura \* ARABIC ">
        <w:r w:rsidR="0010282C">
          <w:rPr>
            <w:noProof/>
          </w:rPr>
          <w:t>3</w:t>
        </w:r>
      </w:fldSimple>
      <w:r w:rsidRPr="000001D2">
        <w:t xml:space="preserve"> Variação do número de bolsas PIBIC Jr- Ensino Técnico por campus e o % de crescimento no período 2012-2013, 2014-2015.</w:t>
      </w:r>
      <w:r>
        <w:t xml:space="preserve"> </w:t>
      </w:r>
    </w:p>
    <w:p w:rsidR="006464BB" w:rsidRDefault="00EE6456" w:rsidP="00EE6456">
      <w:pPr>
        <w:pStyle w:val="Legenda"/>
        <w:spacing w:after="0"/>
        <w:jc w:val="center"/>
      </w:pPr>
      <w:r>
        <w:t>Fonte: PPGI</w:t>
      </w:r>
    </w:p>
    <w:p w:rsidR="006464BB" w:rsidRPr="00390D33" w:rsidRDefault="006464BB" w:rsidP="006464BB">
      <w:pPr>
        <w:pStyle w:val="Legenda"/>
        <w:jc w:val="center"/>
        <w:rPr>
          <w:color w:val="FF0000"/>
        </w:rPr>
      </w:pPr>
    </w:p>
    <w:p w:rsidR="004D02BD" w:rsidRDefault="006464BB" w:rsidP="004D02BD">
      <w:pPr>
        <w:keepNext/>
        <w:spacing w:after="120" w:line="23" w:lineRule="atLeast"/>
        <w:jc w:val="center"/>
      </w:pPr>
      <w:r w:rsidRPr="00390D33">
        <w:rPr>
          <w:noProof/>
          <w:lang w:eastAsia="pt-BR"/>
        </w:rPr>
        <w:drawing>
          <wp:inline distT="0" distB="0" distL="0" distR="0" wp14:anchorId="7F4FF26D" wp14:editId="391433D0">
            <wp:extent cx="4547050" cy="3172570"/>
            <wp:effectExtent l="0" t="0" r="6350" b="8890"/>
            <wp:docPr id="1267" name="Imagem 1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16120" cy="3220761"/>
                    </a:xfrm>
                    <a:prstGeom prst="rect">
                      <a:avLst/>
                    </a:prstGeom>
                    <a:noFill/>
                  </pic:spPr>
                </pic:pic>
              </a:graphicData>
            </a:graphic>
          </wp:inline>
        </w:drawing>
      </w:r>
    </w:p>
    <w:p w:rsidR="004D02BD" w:rsidRDefault="004D02BD" w:rsidP="004D02BD">
      <w:pPr>
        <w:pStyle w:val="Legenda"/>
        <w:spacing w:after="0"/>
        <w:jc w:val="center"/>
        <w:rPr>
          <w:noProof/>
        </w:rPr>
      </w:pPr>
      <w:r>
        <w:t xml:space="preserve">Figura </w:t>
      </w:r>
      <w:fldSimple w:instr=" SEQ Figura \* ARABIC ">
        <w:r w:rsidR="0010282C">
          <w:rPr>
            <w:noProof/>
          </w:rPr>
          <w:t>4</w:t>
        </w:r>
      </w:fldSimple>
      <w:r>
        <w:t xml:space="preserve"> </w:t>
      </w:r>
      <w:r w:rsidRPr="00392956">
        <w:t>Variação do número de IC/</w:t>
      </w:r>
      <w:r w:rsidR="00F96FEF">
        <w:t>IFAM</w:t>
      </w:r>
      <w:r w:rsidRPr="00392956">
        <w:t xml:space="preserve"> por campus e o % de crescimento no período 2012-2013, 2014-2015.</w:t>
      </w:r>
      <w:r>
        <w:rPr>
          <w:noProof/>
        </w:rPr>
        <w:t xml:space="preserve"> </w:t>
      </w:r>
    </w:p>
    <w:p w:rsidR="006464BB" w:rsidRDefault="004D02BD" w:rsidP="004D02BD">
      <w:pPr>
        <w:pStyle w:val="Legenda"/>
        <w:spacing w:after="0"/>
        <w:jc w:val="center"/>
      </w:pPr>
      <w:r>
        <w:rPr>
          <w:noProof/>
        </w:rPr>
        <w:t>Fonte: PPGI</w:t>
      </w:r>
    </w:p>
    <w:p w:rsidR="004D02BD" w:rsidRDefault="006464BB" w:rsidP="004D02BD">
      <w:pPr>
        <w:keepNext/>
        <w:spacing w:after="120" w:line="23" w:lineRule="atLeast"/>
        <w:jc w:val="center"/>
      </w:pPr>
      <w:r w:rsidRPr="00390D33">
        <w:rPr>
          <w:b/>
          <w:noProof/>
          <w:sz w:val="24"/>
          <w:lang w:eastAsia="pt-BR"/>
        </w:rPr>
        <w:lastRenderedPageBreak/>
        <w:drawing>
          <wp:inline distT="0" distB="0" distL="0" distR="0" wp14:anchorId="571481E9" wp14:editId="48C8AF32">
            <wp:extent cx="4867275" cy="3387398"/>
            <wp:effectExtent l="0" t="0" r="0" b="3810"/>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92731" cy="3405114"/>
                    </a:xfrm>
                    <a:prstGeom prst="rect">
                      <a:avLst/>
                    </a:prstGeom>
                    <a:noFill/>
                  </pic:spPr>
                </pic:pic>
              </a:graphicData>
            </a:graphic>
          </wp:inline>
        </w:drawing>
      </w:r>
    </w:p>
    <w:p w:rsidR="004D02BD" w:rsidRDefault="004D02BD" w:rsidP="004D02BD">
      <w:pPr>
        <w:pStyle w:val="Legenda"/>
        <w:spacing w:after="0"/>
        <w:jc w:val="center"/>
      </w:pPr>
      <w:r>
        <w:t xml:space="preserve">Figura </w:t>
      </w:r>
      <w:fldSimple w:instr=" SEQ Figura \* ARABIC ">
        <w:r w:rsidR="0010282C">
          <w:rPr>
            <w:noProof/>
          </w:rPr>
          <w:t>5</w:t>
        </w:r>
      </w:fldSimple>
      <w:r>
        <w:t xml:space="preserve"> </w:t>
      </w:r>
      <w:r w:rsidRPr="00411842">
        <w:t>Variação do número de bolsas por nível de ensino e o % de crescimento no período 2012-2013, 2014-2015.</w:t>
      </w:r>
      <w:r>
        <w:t xml:space="preserve"> </w:t>
      </w:r>
    </w:p>
    <w:p w:rsidR="006464BB" w:rsidRDefault="004D02BD" w:rsidP="004D02BD">
      <w:pPr>
        <w:pStyle w:val="Legenda"/>
        <w:spacing w:after="0"/>
        <w:jc w:val="center"/>
      </w:pPr>
      <w:proofErr w:type="spellStart"/>
      <w:r>
        <w:t>Fonte:PPGI</w:t>
      </w:r>
      <w:proofErr w:type="spellEnd"/>
    </w:p>
    <w:p w:rsidR="004D02BD" w:rsidRPr="004D02BD" w:rsidRDefault="004D02BD" w:rsidP="004D02BD"/>
    <w:p w:rsidR="00056708" w:rsidRDefault="006464BB" w:rsidP="00056708">
      <w:pPr>
        <w:keepNext/>
        <w:spacing w:after="120" w:line="23" w:lineRule="atLeast"/>
        <w:jc w:val="center"/>
      </w:pPr>
      <w:r w:rsidRPr="00390D33">
        <w:rPr>
          <w:b/>
          <w:noProof/>
          <w:sz w:val="24"/>
          <w:lang w:eastAsia="pt-BR"/>
        </w:rPr>
        <w:drawing>
          <wp:inline distT="0" distB="0" distL="0" distR="0" wp14:anchorId="55F5EC0D" wp14:editId="566D9539">
            <wp:extent cx="4918572" cy="3200372"/>
            <wp:effectExtent l="0" t="0" r="0" b="635"/>
            <wp:docPr id="1268" name="Imagem 1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8">
                      <a:extLst>
                        <a:ext uri="{28A0092B-C50C-407E-A947-70E740481C1C}">
                          <a14:useLocalDpi xmlns:a14="http://schemas.microsoft.com/office/drawing/2010/main" val="0"/>
                        </a:ext>
                      </a:extLst>
                    </a:blip>
                    <a:srcRect l="6271" r="1525" b="15432"/>
                    <a:stretch/>
                  </pic:blipFill>
                  <pic:spPr bwMode="auto">
                    <a:xfrm>
                      <a:off x="0" y="0"/>
                      <a:ext cx="4961424" cy="3228254"/>
                    </a:xfrm>
                    <a:prstGeom prst="rect">
                      <a:avLst/>
                    </a:prstGeom>
                    <a:noFill/>
                    <a:ln>
                      <a:noFill/>
                    </a:ln>
                    <a:extLst>
                      <a:ext uri="{53640926-AAD7-44D8-BBD7-CCE9431645EC}">
                        <a14:shadowObscured xmlns:a14="http://schemas.microsoft.com/office/drawing/2010/main"/>
                      </a:ext>
                    </a:extLst>
                  </pic:spPr>
                </pic:pic>
              </a:graphicData>
            </a:graphic>
          </wp:inline>
        </w:drawing>
      </w:r>
    </w:p>
    <w:p w:rsidR="00056708" w:rsidRDefault="00056708" w:rsidP="00056708">
      <w:pPr>
        <w:pStyle w:val="Legenda"/>
        <w:spacing w:after="0"/>
        <w:jc w:val="center"/>
      </w:pPr>
      <w:r>
        <w:t xml:space="preserve">Figura </w:t>
      </w:r>
      <w:fldSimple w:instr=" SEQ Figura \* ARABIC ">
        <w:r w:rsidR="0010282C">
          <w:rPr>
            <w:noProof/>
          </w:rPr>
          <w:t>6</w:t>
        </w:r>
      </w:fldSimple>
      <w:r>
        <w:t xml:space="preserve"> </w:t>
      </w:r>
      <w:r w:rsidRPr="0022143F">
        <w:t>Figura 24Distribuições de bolsas por Agência de Financiamento</w:t>
      </w:r>
      <w:r>
        <w:t xml:space="preserve"> </w:t>
      </w:r>
    </w:p>
    <w:p w:rsidR="006464BB" w:rsidRDefault="00056708" w:rsidP="00056708">
      <w:pPr>
        <w:pStyle w:val="Legenda"/>
        <w:spacing w:after="0"/>
        <w:jc w:val="center"/>
      </w:pPr>
      <w:proofErr w:type="spellStart"/>
      <w:r>
        <w:t>Fonte:PPGI</w:t>
      </w:r>
      <w:proofErr w:type="spellEnd"/>
    </w:p>
    <w:p w:rsidR="006464BB" w:rsidRDefault="006464BB" w:rsidP="006464BB">
      <w:pPr>
        <w:spacing w:after="160" w:line="259" w:lineRule="auto"/>
        <w:rPr>
          <w:b/>
        </w:rPr>
      </w:pPr>
      <w:r>
        <w:rPr>
          <w:b/>
        </w:rPr>
        <w:br w:type="page"/>
      </w:r>
    </w:p>
    <w:p w:rsidR="006464BB" w:rsidRDefault="006464BB" w:rsidP="006464BB">
      <w:pPr>
        <w:pStyle w:val="Legenda"/>
        <w:keepNext/>
      </w:pPr>
      <w:bookmarkStart w:id="117" w:name="_Toc414464108"/>
      <w:r>
        <w:lastRenderedPageBreak/>
        <w:t xml:space="preserve">Tabela </w:t>
      </w:r>
      <w:fldSimple w:instr=" SEQ Tabela \* ARABIC ">
        <w:r w:rsidR="004918B2">
          <w:rPr>
            <w:noProof/>
          </w:rPr>
          <w:t>8</w:t>
        </w:r>
      </w:fldSimple>
      <w:r w:rsidRPr="00FB5E34">
        <w:t>. Recurso Descentralizado para os Campi para pagamento de bolsas de Iniciação Científica 2014/2015.</w:t>
      </w:r>
      <w:bookmarkEnd w:id="117"/>
    </w:p>
    <w:tbl>
      <w:tblPr>
        <w:tblStyle w:val="Tabelacomgrade"/>
        <w:tblW w:w="10261" w:type="dxa"/>
        <w:jc w:val="center"/>
        <w:tblLook w:val="04A0" w:firstRow="1" w:lastRow="0" w:firstColumn="1" w:lastColumn="0" w:noHBand="0" w:noVBand="1"/>
      </w:tblPr>
      <w:tblGrid>
        <w:gridCol w:w="917"/>
        <w:gridCol w:w="1016"/>
        <w:gridCol w:w="1116"/>
        <w:gridCol w:w="916"/>
        <w:gridCol w:w="916"/>
        <w:gridCol w:w="1016"/>
        <w:gridCol w:w="1016"/>
        <w:gridCol w:w="1116"/>
        <w:gridCol w:w="1116"/>
        <w:gridCol w:w="1116"/>
      </w:tblGrid>
      <w:tr w:rsidR="006464BB" w:rsidRPr="00390D33" w:rsidTr="00A07624">
        <w:trPr>
          <w:jc w:val="center"/>
        </w:trPr>
        <w:tc>
          <w:tcPr>
            <w:tcW w:w="10261" w:type="dxa"/>
            <w:gridSpan w:val="10"/>
            <w:tcBorders>
              <w:left w:val="nil"/>
              <w:right w:val="nil"/>
            </w:tcBorders>
            <w:shd w:val="clear" w:color="auto" w:fill="DBDBDB" w:themeFill="accent3" w:themeFillTint="66"/>
          </w:tcPr>
          <w:p w:rsidR="006464BB" w:rsidRPr="00390D33" w:rsidRDefault="006464BB" w:rsidP="00A07624">
            <w:pPr>
              <w:jc w:val="center"/>
              <w:rPr>
                <w:b/>
                <w:sz w:val="16"/>
                <w:szCs w:val="18"/>
              </w:rPr>
            </w:pPr>
            <w:r w:rsidRPr="00390D33">
              <w:rPr>
                <w:b/>
                <w:sz w:val="16"/>
                <w:szCs w:val="18"/>
              </w:rPr>
              <w:t>Recurso Descentralizado - Pagamento de Bolsas – 2014/2015</w:t>
            </w:r>
          </w:p>
        </w:tc>
      </w:tr>
      <w:tr w:rsidR="006464BB" w:rsidRPr="00390D33" w:rsidTr="00A07624">
        <w:trPr>
          <w:jc w:val="center"/>
        </w:trPr>
        <w:tc>
          <w:tcPr>
            <w:tcW w:w="0" w:type="auto"/>
            <w:vMerge w:val="restart"/>
            <w:tcBorders>
              <w:left w:val="nil"/>
            </w:tcBorders>
            <w:shd w:val="clear" w:color="auto" w:fill="DBDBDB" w:themeFill="accent3" w:themeFillTint="66"/>
            <w:textDirection w:val="btLr"/>
            <w:vAlign w:val="center"/>
          </w:tcPr>
          <w:p w:rsidR="006464BB" w:rsidRPr="00390D33" w:rsidRDefault="006464BB" w:rsidP="00A07624">
            <w:pPr>
              <w:ind w:left="113" w:right="113"/>
              <w:jc w:val="center"/>
              <w:rPr>
                <w:b/>
                <w:sz w:val="16"/>
                <w:szCs w:val="18"/>
              </w:rPr>
            </w:pPr>
            <w:r w:rsidRPr="00390D33">
              <w:rPr>
                <w:b/>
                <w:sz w:val="16"/>
                <w:szCs w:val="18"/>
              </w:rPr>
              <w:t>Campus</w:t>
            </w:r>
          </w:p>
        </w:tc>
        <w:tc>
          <w:tcPr>
            <w:tcW w:w="0" w:type="auto"/>
            <w:gridSpan w:val="2"/>
            <w:shd w:val="clear" w:color="auto" w:fill="DBDBDB" w:themeFill="accent3" w:themeFillTint="66"/>
            <w:vAlign w:val="center"/>
          </w:tcPr>
          <w:p w:rsidR="006464BB" w:rsidRPr="00390D33" w:rsidRDefault="00F96FEF" w:rsidP="00A07624">
            <w:pPr>
              <w:jc w:val="center"/>
              <w:rPr>
                <w:b/>
                <w:sz w:val="16"/>
                <w:szCs w:val="18"/>
              </w:rPr>
            </w:pPr>
            <w:r>
              <w:rPr>
                <w:b/>
                <w:sz w:val="16"/>
                <w:szCs w:val="18"/>
              </w:rPr>
              <w:t>IFAM</w:t>
            </w:r>
          </w:p>
        </w:tc>
        <w:tc>
          <w:tcPr>
            <w:tcW w:w="0" w:type="auto"/>
            <w:gridSpan w:val="4"/>
            <w:shd w:val="clear" w:color="auto" w:fill="DBDBDB" w:themeFill="accent3" w:themeFillTint="66"/>
            <w:vAlign w:val="center"/>
          </w:tcPr>
          <w:p w:rsidR="006464BB" w:rsidRPr="00390D33" w:rsidRDefault="006464BB" w:rsidP="00A07624">
            <w:pPr>
              <w:jc w:val="center"/>
              <w:rPr>
                <w:b/>
                <w:sz w:val="16"/>
                <w:szCs w:val="18"/>
              </w:rPr>
            </w:pPr>
            <w:r w:rsidRPr="00390D33">
              <w:rPr>
                <w:b/>
                <w:sz w:val="16"/>
                <w:szCs w:val="18"/>
              </w:rPr>
              <w:t>CNPq</w:t>
            </w:r>
          </w:p>
        </w:tc>
        <w:tc>
          <w:tcPr>
            <w:tcW w:w="0" w:type="auto"/>
            <w:gridSpan w:val="2"/>
            <w:shd w:val="clear" w:color="auto" w:fill="DBDBDB" w:themeFill="accent3" w:themeFillTint="66"/>
            <w:vAlign w:val="center"/>
          </w:tcPr>
          <w:p w:rsidR="006464BB" w:rsidRPr="00390D33" w:rsidRDefault="006464BB" w:rsidP="00A07624">
            <w:pPr>
              <w:jc w:val="center"/>
              <w:rPr>
                <w:b/>
                <w:sz w:val="16"/>
                <w:szCs w:val="18"/>
              </w:rPr>
            </w:pPr>
            <w:r w:rsidRPr="00390D33">
              <w:rPr>
                <w:b/>
                <w:sz w:val="16"/>
                <w:szCs w:val="18"/>
              </w:rPr>
              <w:t>FAPEAM*</w:t>
            </w:r>
          </w:p>
        </w:tc>
        <w:tc>
          <w:tcPr>
            <w:tcW w:w="1116" w:type="dxa"/>
            <w:vMerge w:val="restart"/>
            <w:tcBorders>
              <w:right w:val="nil"/>
            </w:tcBorders>
            <w:shd w:val="clear" w:color="auto" w:fill="DBDBDB" w:themeFill="accent3" w:themeFillTint="66"/>
            <w:vAlign w:val="center"/>
          </w:tcPr>
          <w:p w:rsidR="006464BB" w:rsidRPr="00390D33" w:rsidRDefault="006464BB" w:rsidP="00A07624">
            <w:pPr>
              <w:jc w:val="center"/>
              <w:rPr>
                <w:b/>
                <w:sz w:val="16"/>
                <w:szCs w:val="18"/>
              </w:rPr>
            </w:pPr>
            <w:r w:rsidRPr="00390D33">
              <w:rPr>
                <w:b/>
                <w:sz w:val="16"/>
                <w:szCs w:val="18"/>
              </w:rPr>
              <w:t>Total (R$)</w:t>
            </w:r>
          </w:p>
        </w:tc>
      </w:tr>
      <w:tr w:rsidR="006464BB" w:rsidRPr="00390D33" w:rsidTr="00A07624">
        <w:trPr>
          <w:trHeight w:val="838"/>
          <w:jc w:val="center"/>
        </w:trPr>
        <w:tc>
          <w:tcPr>
            <w:tcW w:w="0" w:type="auto"/>
            <w:vMerge/>
            <w:tcBorders>
              <w:left w:val="nil"/>
            </w:tcBorders>
            <w:shd w:val="clear" w:color="auto" w:fill="DBDBDB" w:themeFill="accent3" w:themeFillTint="66"/>
            <w:vAlign w:val="center"/>
          </w:tcPr>
          <w:p w:rsidR="006464BB" w:rsidRPr="00390D33" w:rsidRDefault="006464BB" w:rsidP="00A07624">
            <w:pPr>
              <w:jc w:val="center"/>
              <w:rPr>
                <w:sz w:val="16"/>
                <w:szCs w:val="18"/>
              </w:rPr>
            </w:pPr>
          </w:p>
        </w:tc>
        <w:tc>
          <w:tcPr>
            <w:tcW w:w="0" w:type="auto"/>
            <w:shd w:val="clear" w:color="auto" w:fill="DBDBDB" w:themeFill="accent3" w:themeFillTint="66"/>
            <w:vAlign w:val="center"/>
          </w:tcPr>
          <w:p w:rsidR="006464BB" w:rsidRPr="00390D33" w:rsidRDefault="006464BB" w:rsidP="00A07624">
            <w:pPr>
              <w:jc w:val="center"/>
              <w:rPr>
                <w:b/>
                <w:sz w:val="16"/>
                <w:szCs w:val="18"/>
              </w:rPr>
            </w:pPr>
            <w:r w:rsidRPr="00390D33">
              <w:rPr>
                <w:b/>
                <w:sz w:val="16"/>
                <w:szCs w:val="18"/>
              </w:rPr>
              <w:t>PIBIC</w:t>
            </w:r>
          </w:p>
        </w:tc>
        <w:tc>
          <w:tcPr>
            <w:tcW w:w="0" w:type="auto"/>
            <w:shd w:val="clear" w:color="auto" w:fill="DBDBDB" w:themeFill="accent3" w:themeFillTint="66"/>
            <w:vAlign w:val="center"/>
          </w:tcPr>
          <w:p w:rsidR="006464BB" w:rsidRPr="00390D33" w:rsidRDefault="006464BB" w:rsidP="00A07624">
            <w:pPr>
              <w:jc w:val="center"/>
              <w:rPr>
                <w:b/>
                <w:sz w:val="16"/>
                <w:szCs w:val="18"/>
              </w:rPr>
            </w:pPr>
            <w:r w:rsidRPr="00390D33">
              <w:rPr>
                <w:b/>
                <w:sz w:val="16"/>
                <w:szCs w:val="18"/>
              </w:rPr>
              <w:t>PIBIC-Jr</w:t>
            </w:r>
          </w:p>
        </w:tc>
        <w:tc>
          <w:tcPr>
            <w:tcW w:w="0" w:type="auto"/>
            <w:shd w:val="clear" w:color="auto" w:fill="DBDBDB" w:themeFill="accent3" w:themeFillTint="66"/>
            <w:vAlign w:val="center"/>
          </w:tcPr>
          <w:p w:rsidR="006464BB" w:rsidRPr="00390D33" w:rsidRDefault="006464BB" w:rsidP="00A07624">
            <w:pPr>
              <w:jc w:val="center"/>
              <w:rPr>
                <w:b/>
                <w:sz w:val="16"/>
                <w:szCs w:val="18"/>
              </w:rPr>
            </w:pPr>
            <w:r w:rsidRPr="00390D33">
              <w:rPr>
                <w:b/>
                <w:sz w:val="16"/>
                <w:szCs w:val="18"/>
              </w:rPr>
              <w:t>PIBIC</w:t>
            </w:r>
          </w:p>
        </w:tc>
        <w:tc>
          <w:tcPr>
            <w:tcW w:w="0" w:type="auto"/>
            <w:shd w:val="clear" w:color="auto" w:fill="DBDBDB" w:themeFill="accent3" w:themeFillTint="66"/>
            <w:vAlign w:val="center"/>
          </w:tcPr>
          <w:p w:rsidR="006464BB" w:rsidRPr="00390D33" w:rsidRDefault="006464BB" w:rsidP="00A07624">
            <w:pPr>
              <w:jc w:val="center"/>
              <w:rPr>
                <w:b/>
                <w:sz w:val="16"/>
                <w:szCs w:val="18"/>
              </w:rPr>
            </w:pPr>
            <w:r w:rsidRPr="00390D33">
              <w:rPr>
                <w:b/>
                <w:sz w:val="16"/>
                <w:szCs w:val="18"/>
              </w:rPr>
              <w:t>PIBITI</w:t>
            </w:r>
          </w:p>
        </w:tc>
        <w:tc>
          <w:tcPr>
            <w:tcW w:w="0" w:type="auto"/>
            <w:shd w:val="clear" w:color="auto" w:fill="DBDBDB" w:themeFill="accent3" w:themeFillTint="66"/>
            <w:vAlign w:val="center"/>
          </w:tcPr>
          <w:p w:rsidR="006464BB" w:rsidRPr="00390D33" w:rsidRDefault="006464BB" w:rsidP="00A07624">
            <w:pPr>
              <w:jc w:val="center"/>
              <w:rPr>
                <w:b/>
                <w:sz w:val="16"/>
                <w:szCs w:val="18"/>
              </w:rPr>
            </w:pPr>
            <w:r w:rsidRPr="00390D33">
              <w:rPr>
                <w:b/>
                <w:sz w:val="16"/>
                <w:szCs w:val="18"/>
              </w:rPr>
              <w:t>PIBIC-EM**</w:t>
            </w:r>
          </w:p>
        </w:tc>
        <w:tc>
          <w:tcPr>
            <w:tcW w:w="0" w:type="auto"/>
            <w:shd w:val="clear" w:color="auto" w:fill="DBDBDB" w:themeFill="accent3" w:themeFillTint="66"/>
            <w:vAlign w:val="center"/>
          </w:tcPr>
          <w:p w:rsidR="006464BB" w:rsidRPr="00390D33" w:rsidRDefault="006464BB" w:rsidP="00A07624">
            <w:pPr>
              <w:jc w:val="center"/>
              <w:rPr>
                <w:b/>
                <w:sz w:val="16"/>
                <w:szCs w:val="18"/>
              </w:rPr>
            </w:pPr>
            <w:r w:rsidRPr="00390D33">
              <w:rPr>
                <w:b/>
                <w:sz w:val="16"/>
                <w:szCs w:val="18"/>
              </w:rPr>
              <w:t>PIBIC-EM***</w:t>
            </w:r>
          </w:p>
        </w:tc>
        <w:tc>
          <w:tcPr>
            <w:tcW w:w="0" w:type="auto"/>
            <w:shd w:val="clear" w:color="auto" w:fill="DBDBDB" w:themeFill="accent3" w:themeFillTint="66"/>
            <w:vAlign w:val="center"/>
          </w:tcPr>
          <w:p w:rsidR="006464BB" w:rsidRPr="00390D33" w:rsidRDefault="006464BB" w:rsidP="00A07624">
            <w:pPr>
              <w:jc w:val="center"/>
              <w:rPr>
                <w:b/>
                <w:sz w:val="16"/>
                <w:szCs w:val="18"/>
              </w:rPr>
            </w:pPr>
            <w:r w:rsidRPr="00390D33">
              <w:rPr>
                <w:b/>
                <w:sz w:val="16"/>
                <w:szCs w:val="18"/>
              </w:rPr>
              <w:t>PAIC</w:t>
            </w:r>
          </w:p>
        </w:tc>
        <w:tc>
          <w:tcPr>
            <w:tcW w:w="0" w:type="auto"/>
            <w:shd w:val="clear" w:color="auto" w:fill="DBDBDB" w:themeFill="accent3" w:themeFillTint="66"/>
            <w:vAlign w:val="center"/>
          </w:tcPr>
          <w:p w:rsidR="006464BB" w:rsidRPr="00390D33" w:rsidRDefault="006464BB" w:rsidP="00A07624">
            <w:pPr>
              <w:jc w:val="center"/>
              <w:rPr>
                <w:b/>
                <w:sz w:val="16"/>
                <w:szCs w:val="18"/>
              </w:rPr>
            </w:pPr>
            <w:r w:rsidRPr="00390D33">
              <w:rPr>
                <w:b/>
                <w:sz w:val="16"/>
                <w:szCs w:val="18"/>
              </w:rPr>
              <w:t>PIBIC-Jr</w:t>
            </w:r>
          </w:p>
        </w:tc>
        <w:tc>
          <w:tcPr>
            <w:tcW w:w="1116" w:type="dxa"/>
            <w:vMerge/>
            <w:tcBorders>
              <w:right w:val="nil"/>
            </w:tcBorders>
            <w:shd w:val="clear" w:color="auto" w:fill="DBDBDB" w:themeFill="accent3" w:themeFillTint="66"/>
            <w:vAlign w:val="center"/>
          </w:tcPr>
          <w:p w:rsidR="006464BB" w:rsidRPr="00390D33" w:rsidRDefault="006464BB" w:rsidP="00A07624">
            <w:pPr>
              <w:jc w:val="center"/>
              <w:rPr>
                <w:sz w:val="16"/>
                <w:szCs w:val="18"/>
              </w:rPr>
            </w:pPr>
          </w:p>
        </w:tc>
      </w:tr>
      <w:tr w:rsidR="006464BB" w:rsidRPr="00390D33" w:rsidTr="00A07624">
        <w:trPr>
          <w:trHeight w:hRule="exact" w:val="284"/>
          <w:jc w:val="center"/>
        </w:trPr>
        <w:tc>
          <w:tcPr>
            <w:tcW w:w="0" w:type="auto"/>
            <w:tcBorders>
              <w:left w:val="nil"/>
            </w:tcBorders>
            <w:shd w:val="clear" w:color="auto" w:fill="DBDBDB" w:themeFill="accent3" w:themeFillTint="66"/>
            <w:vAlign w:val="center"/>
          </w:tcPr>
          <w:p w:rsidR="006464BB" w:rsidRPr="00390D33" w:rsidRDefault="006464BB" w:rsidP="00A07624">
            <w:pPr>
              <w:jc w:val="center"/>
            </w:pPr>
            <w:proofErr w:type="spellStart"/>
            <w:r w:rsidRPr="00390D33">
              <w:t>CCo</w:t>
            </w:r>
            <w:proofErr w:type="spellEnd"/>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20.000,00</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6.000,00</w:t>
            </w:r>
          </w:p>
        </w:tc>
        <w:tc>
          <w:tcPr>
            <w:tcW w:w="0" w:type="auto"/>
            <w:vAlign w:val="center"/>
          </w:tcPr>
          <w:p w:rsidR="006464BB" w:rsidRPr="00390D33" w:rsidRDefault="006464BB" w:rsidP="00A07624">
            <w:pPr>
              <w:jc w:val="center"/>
            </w:pPr>
            <w:r w:rsidRPr="00390D33">
              <w:t>6.000,00</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31.200,00</w:t>
            </w:r>
          </w:p>
        </w:tc>
        <w:tc>
          <w:tcPr>
            <w:tcW w:w="1116" w:type="dxa"/>
            <w:tcBorders>
              <w:right w:val="nil"/>
            </w:tcBorders>
            <w:shd w:val="clear" w:color="auto" w:fill="DBDBDB" w:themeFill="accent3" w:themeFillTint="66"/>
            <w:vAlign w:val="center"/>
          </w:tcPr>
          <w:p w:rsidR="006464BB" w:rsidRPr="00390D33" w:rsidRDefault="006464BB" w:rsidP="00A07624">
            <w:pPr>
              <w:jc w:val="center"/>
            </w:pPr>
            <w:r w:rsidRPr="00390D33">
              <w:t>63.200,00</w:t>
            </w:r>
          </w:p>
        </w:tc>
      </w:tr>
      <w:tr w:rsidR="006464BB" w:rsidRPr="00390D33" w:rsidTr="00A07624">
        <w:trPr>
          <w:trHeight w:hRule="exact" w:val="284"/>
          <w:jc w:val="center"/>
        </w:trPr>
        <w:tc>
          <w:tcPr>
            <w:tcW w:w="0" w:type="auto"/>
            <w:tcBorders>
              <w:left w:val="nil"/>
            </w:tcBorders>
            <w:shd w:val="clear" w:color="auto" w:fill="DBDBDB" w:themeFill="accent3" w:themeFillTint="66"/>
            <w:vAlign w:val="center"/>
          </w:tcPr>
          <w:p w:rsidR="006464BB" w:rsidRPr="00390D33" w:rsidRDefault="006464BB" w:rsidP="00A07624">
            <w:pPr>
              <w:jc w:val="center"/>
            </w:pPr>
            <w:r w:rsidRPr="00390D33">
              <w:t>CL</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24.000,00</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6.000,00</w:t>
            </w:r>
          </w:p>
        </w:tc>
        <w:tc>
          <w:tcPr>
            <w:tcW w:w="0" w:type="auto"/>
            <w:vAlign w:val="center"/>
          </w:tcPr>
          <w:p w:rsidR="006464BB" w:rsidRPr="00390D33" w:rsidRDefault="006464BB" w:rsidP="00A07624">
            <w:pPr>
              <w:jc w:val="center"/>
            </w:pPr>
            <w:r w:rsidRPr="00390D33">
              <w:t>6.000,00</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21.600,00</w:t>
            </w:r>
          </w:p>
        </w:tc>
        <w:tc>
          <w:tcPr>
            <w:tcW w:w="1116" w:type="dxa"/>
            <w:tcBorders>
              <w:right w:val="nil"/>
            </w:tcBorders>
            <w:shd w:val="clear" w:color="auto" w:fill="DBDBDB" w:themeFill="accent3" w:themeFillTint="66"/>
            <w:vAlign w:val="center"/>
          </w:tcPr>
          <w:p w:rsidR="006464BB" w:rsidRPr="00390D33" w:rsidRDefault="006464BB" w:rsidP="00A07624">
            <w:pPr>
              <w:jc w:val="center"/>
            </w:pPr>
            <w:r w:rsidRPr="00390D33">
              <w:t>57.600,00</w:t>
            </w:r>
          </w:p>
        </w:tc>
      </w:tr>
      <w:tr w:rsidR="006464BB" w:rsidRPr="00390D33" w:rsidTr="00A07624">
        <w:trPr>
          <w:trHeight w:hRule="exact" w:val="284"/>
          <w:jc w:val="center"/>
        </w:trPr>
        <w:tc>
          <w:tcPr>
            <w:tcW w:w="0" w:type="auto"/>
            <w:tcBorders>
              <w:left w:val="nil"/>
            </w:tcBorders>
            <w:shd w:val="clear" w:color="auto" w:fill="DBDBDB" w:themeFill="accent3" w:themeFillTint="66"/>
            <w:vAlign w:val="center"/>
          </w:tcPr>
          <w:p w:rsidR="006464BB" w:rsidRPr="00390D33" w:rsidRDefault="006464BB" w:rsidP="00A07624">
            <w:pPr>
              <w:jc w:val="center"/>
            </w:pPr>
            <w:r w:rsidRPr="00390D33">
              <w:t>CM</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30.000,00</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4.800,00</w:t>
            </w:r>
          </w:p>
        </w:tc>
        <w:tc>
          <w:tcPr>
            <w:tcW w:w="0" w:type="auto"/>
            <w:vAlign w:val="center"/>
          </w:tcPr>
          <w:p w:rsidR="006464BB" w:rsidRPr="00390D33" w:rsidRDefault="006464BB" w:rsidP="00A07624">
            <w:pPr>
              <w:jc w:val="center"/>
            </w:pPr>
            <w:r w:rsidRPr="00390D33">
              <w:t>4.800,00</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24.000,00</w:t>
            </w:r>
          </w:p>
        </w:tc>
        <w:tc>
          <w:tcPr>
            <w:tcW w:w="1116" w:type="dxa"/>
            <w:tcBorders>
              <w:right w:val="nil"/>
            </w:tcBorders>
            <w:shd w:val="clear" w:color="auto" w:fill="DBDBDB" w:themeFill="accent3" w:themeFillTint="66"/>
            <w:vAlign w:val="center"/>
          </w:tcPr>
          <w:p w:rsidR="006464BB" w:rsidRPr="00390D33" w:rsidRDefault="006464BB" w:rsidP="00A07624">
            <w:pPr>
              <w:jc w:val="center"/>
            </w:pPr>
            <w:r w:rsidRPr="00390D33">
              <w:t>63.600,00</w:t>
            </w:r>
          </w:p>
        </w:tc>
      </w:tr>
      <w:tr w:rsidR="006464BB" w:rsidRPr="00390D33" w:rsidTr="00A07624">
        <w:trPr>
          <w:trHeight w:hRule="exact" w:val="284"/>
          <w:jc w:val="center"/>
        </w:trPr>
        <w:tc>
          <w:tcPr>
            <w:tcW w:w="0" w:type="auto"/>
            <w:tcBorders>
              <w:left w:val="nil"/>
            </w:tcBorders>
            <w:shd w:val="clear" w:color="auto" w:fill="DBDBDB" w:themeFill="accent3" w:themeFillTint="66"/>
            <w:vAlign w:val="center"/>
          </w:tcPr>
          <w:p w:rsidR="006464BB" w:rsidRPr="00390D33" w:rsidRDefault="006464BB" w:rsidP="00A07624">
            <w:pPr>
              <w:jc w:val="center"/>
            </w:pPr>
            <w:r w:rsidRPr="00390D33">
              <w:t>CMC</w:t>
            </w:r>
          </w:p>
        </w:tc>
        <w:tc>
          <w:tcPr>
            <w:tcW w:w="0" w:type="auto"/>
            <w:vAlign w:val="center"/>
          </w:tcPr>
          <w:p w:rsidR="006464BB" w:rsidRPr="00390D33" w:rsidRDefault="006464BB" w:rsidP="00A07624">
            <w:pPr>
              <w:jc w:val="center"/>
            </w:pPr>
            <w:r w:rsidRPr="00390D33">
              <w:t>20.000,00</w:t>
            </w:r>
          </w:p>
        </w:tc>
        <w:tc>
          <w:tcPr>
            <w:tcW w:w="0" w:type="auto"/>
            <w:vAlign w:val="center"/>
          </w:tcPr>
          <w:p w:rsidR="006464BB" w:rsidRPr="00390D33" w:rsidRDefault="006464BB" w:rsidP="00A07624">
            <w:pPr>
              <w:jc w:val="center"/>
            </w:pPr>
            <w:r w:rsidRPr="00390D33">
              <w:t>10.000,00</w:t>
            </w:r>
          </w:p>
        </w:tc>
        <w:tc>
          <w:tcPr>
            <w:tcW w:w="0" w:type="auto"/>
            <w:vAlign w:val="center"/>
          </w:tcPr>
          <w:p w:rsidR="006464BB" w:rsidRPr="00390D33" w:rsidRDefault="006464BB" w:rsidP="00A07624">
            <w:pPr>
              <w:jc w:val="center"/>
            </w:pPr>
            <w:r w:rsidRPr="00390D33">
              <w:t>1.920,00</w:t>
            </w:r>
          </w:p>
        </w:tc>
        <w:tc>
          <w:tcPr>
            <w:tcW w:w="0" w:type="auto"/>
            <w:vAlign w:val="center"/>
          </w:tcPr>
          <w:p w:rsidR="006464BB" w:rsidRPr="00390D33" w:rsidRDefault="006464BB" w:rsidP="00A07624">
            <w:pPr>
              <w:jc w:val="center"/>
            </w:pPr>
            <w:r w:rsidRPr="00390D33">
              <w:t>1.920,00</w:t>
            </w:r>
          </w:p>
        </w:tc>
        <w:tc>
          <w:tcPr>
            <w:tcW w:w="0" w:type="auto"/>
            <w:vAlign w:val="center"/>
          </w:tcPr>
          <w:p w:rsidR="006464BB" w:rsidRPr="00390D33" w:rsidRDefault="006464BB" w:rsidP="00A07624">
            <w:pPr>
              <w:jc w:val="center"/>
            </w:pPr>
            <w:r w:rsidRPr="00390D33">
              <w:t>7.200,00</w:t>
            </w:r>
          </w:p>
        </w:tc>
        <w:tc>
          <w:tcPr>
            <w:tcW w:w="0" w:type="auto"/>
            <w:vAlign w:val="center"/>
          </w:tcPr>
          <w:p w:rsidR="006464BB" w:rsidRPr="00390D33" w:rsidRDefault="006464BB" w:rsidP="00A07624">
            <w:pPr>
              <w:jc w:val="center"/>
            </w:pPr>
            <w:r w:rsidRPr="00390D33">
              <w:t>7.200,00</w:t>
            </w:r>
          </w:p>
        </w:tc>
        <w:tc>
          <w:tcPr>
            <w:tcW w:w="0" w:type="auto"/>
            <w:vAlign w:val="center"/>
          </w:tcPr>
          <w:p w:rsidR="006464BB" w:rsidRPr="00390D33" w:rsidRDefault="006464BB" w:rsidP="00A07624">
            <w:pPr>
              <w:jc w:val="center"/>
            </w:pPr>
            <w:r w:rsidRPr="00390D33">
              <w:t>67.200,00</w:t>
            </w:r>
          </w:p>
        </w:tc>
        <w:tc>
          <w:tcPr>
            <w:tcW w:w="0" w:type="auto"/>
            <w:vAlign w:val="center"/>
          </w:tcPr>
          <w:p w:rsidR="006464BB" w:rsidRPr="00390D33" w:rsidRDefault="006464BB" w:rsidP="00A07624">
            <w:pPr>
              <w:jc w:val="center"/>
            </w:pPr>
            <w:r w:rsidRPr="00390D33">
              <w:t>9.600,00</w:t>
            </w:r>
          </w:p>
        </w:tc>
        <w:tc>
          <w:tcPr>
            <w:tcW w:w="1116" w:type="dxa"/>
            <w:tcBorders>
              <w:right w:val="nil"/>
            </w:tcBorders>
            <w:shd w:val="clear" w:color="auto" w:fill="DBDBDB" w:themeFill="accent3" w:themeFillTint="66"/>
            <w:vAlign w:val="center"/>
          </w:tcPr>
          <w:p w:rsidR="006464BB" w:rsidRPr="00390D33" w:rsidRDefault="006464BB" w:rsidP="00A07624">
            <w:pPr>
              <w:jc w:val="center"/>
            </w:pPr>
            <w:r w:rsidRPr="00390D33">
              <w:t>125.040,00</w:t>
            </w:r>
          </w:p>
        </w:tc>
      </w:tr>
      <w:tr w:rsidR="006464BB" w:rsidRPr="00390D33" w:rsidTr="00A07624">
        <w:trPr>
          <w:trHeight w:hRule="exact" w:val="284"/>
          <w:jc w:val="center"/>
        </w:trPr>
        <w:tc>
          <w:tcPr>
            <w:tcW w:w="0" w:type="auto"/>
            <w:tcBorders>
              <w:left w:val="nil"/>
            </w:tcBorders>
            <w:shd w:val="clear" w:color="auto" w:fill="DBDBDB" w:themeFill="accent3" w:themeFillTint="66"/>
            <w:vAlign w:val="center"/>
          </w:tcPr>
          <w:p w:rsidR="006464BB" w:rsidRPr="00390D33" w:rsidRDefault="006464BB" w:rsidP="00A07624">
            <w:pPr>
              <w:jc w:val="center"/>
            </w:pPr>
            <w:r w:rsidRPr="00390D33">
              <w:t>CMDI</w:t>
            </w:r>
          </w:p>
        </w:tc>
        <w:tc>
          <w:tcPr>
            <w:tcW w:w="0" w:type="auto"/>
            <w:vAlign w:val="center"/>
          </w:tcPr>
          <w:p w:rsidR="006464BB" w:rsidRPr="00390D33" w:rsidRDefault="006464BB" w:rsidP="00A07624">
            <w:pPr>
              <w:jc w:val="center"/>
            </w:pPr>
            <w:r w:rsidRPr="00390D33">
              <w:t>4.000,00</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960,00</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33.600,00</w:t>
            </w:r>
          </w:p>
        </w:tc>
        <w:tc>
          <w:tcPr>
            <w:tcW w:w="0" w:type="auto"/>
            <w:vAlign w:val="center"/>
          </w:tcPr>
          <w:p w:rsidR="006464BB" w:rsidRPr="00390D33" w:rsidRDefault="006464BB" w:rsidP="00A07624">
            <w:pPr>
              <w:jc w:val="center"/>
            </w:pPr>
            <w:r w:rsidRPr="00390D33">
              <w:t>7.200,00</w:t>
            </w:r>
          </w:p>
        </w:tc>
        <w:tc>
          <w:tcPr>
            <w:tcW w:w="1116" w:type="dxa"/>
            <w:tcBorders>
              <w:right w:val="nil"/>
            </w:tcBorders>
            <w:shd w:val="clear" w:color="auto" w:fill="DBDBDB" w:themeFill="accent3" w:themeFillTint="66"/>
            <w:vAlign w:val="center"/>
          </w:tcPr>
          <w:p w:rsidR="006464BB" w:rsidRPr="00390D33" w:rsidRDefault="006464BB" w:rsidP="00A07624">
            <w:pPr>
              <w:jc w:val="center"/>
            </w:pPr>
            <w:r w:rsidRPr="00390D33">
              <w:t>45.760,00</w:t>
            </w:r>
          </w:p>
        </w:tc>
      </w:tr>
      <w:tr w:rsidR="006464BB" w:rsidRPr="00390D33" w:rsidTr="00A07624">
        <w:trPr>
          <w:trHeight w:hRule="exact" w:val="284"/>
          <w:jc w:val="center"/>
        </w:trPr>
        <w:tc>
          <w:tcPr>
            <w:tcW w:w="0" w:type="auto"/>
            <w:tcBorders>
              <w:left w:val="nil"/>
            </w:tcBorders>
            <w:shd w:val="clear" w:color="auto" w:fill="DBDBDB" w:themeFill="accent3" w:themeFillTint="66"/>
            <w:vAlign w:val="center"/>
          </w:tcPr>
          <w:p w:rsidR="006464BB" w:rsidRPr="00390D33" w:rsidRDefault="006464BB" w:rsidP="00A07624">
            <w:pPr>
              <w:jc w:val="center"/>
            </w:pPr>
            <w:r w:rsidRPr="00390D33">
              <w:t>CMZL</w:t>
            </w:r>
          </w:p>
        </w:tc>
        <w:tc>
          <w:tcPr>
            <w:tcW w:w="0" w:type="auto"/>
            <w:vAlign w:val="center"/>
          </w:tcPr>
          <w:p w:rsidR="006464BB" w:rsidRPr="00390D33" w:rsidRDefault="006464BB" w:rsidP="00A07624">
            <w:pPr>
              <w:jc w:val="center"/>
            </w:pPr>
            <w:r w:rsidRPr="00390D33">
              <w:t>20.000,00</w:t>
            </w:r>
          </w:p>
        </w:tc>
        <w:tc>
          <w:tcPr>
            <w:tcW w:w="0" w:type="auto"/>
            <w:vAlign w:val="center"/>
          </w:tcPr>
          <w:p w:rsidR="006464BB" w:rsidRPr="00390D33" w:rsidRDefault="006464BB" w:rsidP="00A07624">
            <w:pPr>
              <w:jc w:val="center"/>
            </w:pPr>
            <w:r w:rsidRPr="00390D33">
              <w:t>30.000,00</w:t>
            </w:r>
          </w:p>
        </w:tc>
        <w:tc>
          <w:tcPr>
            <w:tcW w:w="0" w:type="auto"/>
            <w:vAlign w:val="center"/>
          </w:tcPr>
          <w:p w:rsidR="006464BB" w:rsidRPr="00390D33" w:rsidRDefault="006464BB" w:rsidP="00A07624">
            <w:pPr>
              <w:jc w:val="center"/>
            </w:pPr>
            <w:r w:rsidRPr="00390D33">
              <w:t>1.920,00</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2.400,00</w:t>
            </w:r>
          </w:p>
        </w:tc>
        <w:tc>
          <w:tcPr>
            <w:tcW w:w="0" w:type="auto"/>
            <w:vAlign w:val="center"/>
          </w:tcPr>
          <w:p w:rsidR="006464BB" w:rsidRPr="00390D33" w:rsidRDefault="006464BB" w:rsidP="00A07624">
            <w:pPr>
              <w:jc w:val="center"/>
            </w:pPr>
            <w:r w:rsidRPr="00390D33">
              <w:t>2.400,00</w:t>
            </w:r>
          </w:p>
        </w:tc>
        <w:tc>
          <w:tcPr>
            <w:tcW w:w="0" w:type="auto"/>
            <w:vAlign w:val="center"/>
          </w:tcPr>
          <w:p w:rsidR="006464BB" w:rsidRPr="00390D33" w:rsidRDefault="006464BB" w:rsidP="00A07624">
            <w:pPr>
              <w:jc w:val="center"/>
            </w:pPr>
            <w:r w:rsidRPr="00390D33">
              <w:t>67.200,00</w:t>
            </w:r>
          </w:p>
        </w:tc>
        <w:tc>
          <w:tcPr>
            <w:tcW w:w="0" w:type="auto"/>
            <w:vAlign w:val="center"/>
          </w:tcPr>
          <w:p w:rsidR="006464BB" w:rsidRPr="00390D33" w:rsidRDefault="006464BB" w:rsidP="00A07624">
            <w:pPr>
              <w:jc w:val="center"/>
            </w:pPr>
            <w:r w:rsidRPr="00390D33">
              <w:t>48.000,00</w:t>
            </w:r>
          </w:p>
        </w:tc>
        <w:tc>
          <w:tcPr>
            <w:tcW w:w="1116" w:type="dxa"/>
            <w:tcBorders>
              <w:right w:val="nil"/>
            </w:tcBorders>
            <w:shd w:val="clear" w:color="auto" w:fill="DBDBDB" w:themeFill="accent3" w:themeFillTint="66"/>
            <w:vAlign w:val="center"/>
          </w:tcPr>
          <w:p w:rsidR="006464BB" w:rsidRPr="00390D33" w:rsidRDefault="006464BB" w:rsidP="00A07624">
            <w:pPr>
              <w:jc w:val="center"/>
            </w:pPr>
            <w:r w:rsidRPr="00390D33">
              <w:t>171.920,00</w:t>
            </w:r>
          </w:p>
        </w:tc>
      </w:tr>
      <w:tr w:rsidR="006464BB" w:rsidRPr="00390D33" w:rsidTr="00A07624">
        <w:trPr>
          <w:trHeight w:hRule="exact" w:val="284"/>
          <w:jc w:val="center"/>
        </w:trPr>
        <w:tc>
          <w:tcPr>
            <w:tcW w:w="0" w:type="auto"/>
            <w:tcBorders>
              <w:left w:val="nil"/>
            </w:tcBorders>
            <w:shd w:val="clear" w:color="auto" w:fill="DBDBDB" w:themeFill="accent3" w:themeFillTint="66"/>
            <w:vAlign w:val="center"/>
          </w:tcPr>
          <w:p w:rsidR="006464BB" w:rsidRPr="00390D33" w:rsidRDefault="006464BB" w:rsidP="00A07624">
            <w:pPr>
              <w:jc w:val="center"/>
            </w:pPr>
            <w:r w:rsidRPr="00390D33">
              <w:t>CP</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20.000,00</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6.000,00</w:t>
            </w:r>
          </w:p>
        </w:tc>
        <w:tc>
          <w:tcPr>
            <w:tcW w:w="0" w:type="auto"/>
            <w:vAlign w:val="center"/>
          </w:tcPr>
          <w:p w:rsidR="006464BB" w:rsidRPr="00390D33" w:rsidRDefault="006464BB" w:rsidP="00A07624">
            <w:pPr>
              <w:jc w:val="center"/>
            </w:pPr>
            <w:r w:rsidRPr="00390D33">
              <w:t>6.000,00</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28.800,00</w:t>
            </w:r>
          </w:p>
        </w:tc>
        <w:tc>
          <w:tcPr>
            <w:tcW w:w="1116" w:type="dxa"/>
            <w:tcBorders>
              <w:right w:val="nil"/>
            </w:tcBorders>
            <w:shd w:val="clear" w:color="auto" w:fill="DBDBDB" w:themeFill="accent3" w:themeFillTint="66"/>
            <w:vAlign w:val="center"/>
          </w:tcPr>
          <w:p w:rsidR="006464BB" w:rsidRPr="00390D33" w:rsidRDefault="006464BB" w:rsidP="00A07624">
            <w:pPr>
              <w:jc w:val="center"/>
            </w:pPr>
            <w:r w:rsidRPr="00390D33">
              <w:t>60.800,00</w:t>
            </w:r>
          </w:p>
        </w:tc>
      </w:tr>
      <w:tr w:rsidR="006464BB" w:rsidRPr="00390D33" w:rsidTr="00A07624">
        <w:trPr>
          <w:trHeight w:hRule="exact" w:val="284"/>
          <w:jc w:val="center"/>
        </w:trPr>
        <w:tc>
          <w:tcPr>
            <w:tcW w:w="0" w:type="auto"/>
            <w:tcBorders>
              <w:left w:val="nil"/>
            </w:tcBorders>
            <w:shd w:val="clear" w:color="auto" w:fill="DBDBDB" w:themeFill="accent3" w:themeFillTint="66"/>
            <w:vAlign w:val="center"/>
          </w:tcPr>
          <w:p w:rsidR="006464BB" w:rsidRPr="00390D33" w:rsidRDefault="006464BB" w:rsidP="00A07624">
            <w:pPr>
              <w:jc w:val="center"/>
            </w:pPr>
            <w:r w:rsidRPr="00390D33">
              <w:t>CPF</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20.000,00</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4.800,00</w:t>
            </w:r>
          </w:p>
        </w:tc>
        <w:tc>
          <w:tcPr>
            <w:tcW w:w="0" w:type="auto"/>
            <w:vAlign w:val="center"/>
          </w:tcPr>
          <w:p w:rsidR="006464BB" w:rsidRPr="00390D33" w:rsidRDefault="006464BB" w:rsidP="00A07624">
            <w:pPr>
              <w:jc w:val="center"/>
            </w:pPr>
            <w:r w:rsidRPr="00390D33">
              <w:t>4.800,00</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26.400,00</w:t>
            </w:r>
          </w:p>
        </w:tc>
        <w:tc>
          <w:tcPr>
            <w:tcW w:w="1116" w:type="dxa"/>
            <w:tcBorders>
              <w:right w:val="nil"/>
            </w:tcBorders>
            <w:shd w:val="clear" w:color="auto" w:fill="DBDBDB" w:themeFill="accent3" w:themeFillTint="66"/>
            <w:vAlign w:val="center"/>
          </w:tcPr>
          <w:p w:rsidR="006464BB" w:rsidRPr="00390D33" w:rsidRDefault="006464BB" w:rsidP="00A07624">
            <w:pPr>
              <w:jc w:val="center"/>
            </w:pPr>
            <w:r w:rsidRPr="00390D33">
              <w:t>56.000,00</w:t>
            </w:r>
          </w:p>
        </w:tc>
      </w:tr>
      <w:tr w:rsidR="006464BB" w:rsidRPr="00390D33" w:rsidTr="00A07624">
        <w:trPr>
          <w:trHeight w:hRule="exact" w:val="284"/>
          <w:jc w:val="center"/>
        </w:trPr>
        <w:tc>
          <w:tcPr>
            <w:tcW w:w="0" w:type="auto"/>
            <w:tcBorders>
              <w:left w:val="nil"/>
            </w:tcBorders>
            <w:shd w:val="clear" w:color="auto" w:fill="DBDBDB" w:themeFill="accent3" w:themeFillTint="66"/>
            <w:vAlign w:val="center"/>
          </w:tcPr>
          <w:p w:rsidR="006464BB" w:rsidRPr="00390D33" w:rsidRDefault="006464BB" w:rsidP="00A07624">
            <w:pPr>
              <w:jc w:val="center"/>
            </w:pPr>
            <w:r w:rsidRPr="00390D33">
              <w:t>CSGC</w:t>
            </w:r>
          </w:p>
        </w:tc>
        <w:tc>
          <w:tcPr>
            <w:tcW w:w="0" w:type="auto"/>
            <w:vAlign w:val="center"/>
          </w:tcPr>
          <w:p w:rsidR="006464BB" w:rsidRPr="00390D33" w:rsidRDefault="006464BB" w:rsidP="00A07624">
            <w:pPr>
              <w:jc w:val="center"/>
            </w:pPr>
            <w:r w:rsidRPr="00390D33">
              <w:t>40.000,00</w:t>
            </w:r>
          </w:p>
        </w:tc>
        <w:tc>
          <w:tcPr>
            <w:tcW w:w="0" w:type="auto"/>
            <w:vAlign w:val="center"/>
          </w:tcPr>
          <w:p w:rsidR="006464BB" w:rsidRPr="00390D33" w:rsidRDefault="006464BB" w:rsidP="00A07624">
            <w:pPr>
              <w:jc w:val="center"/>
            </w:pPr>
            <w:r w:rsidRPr="00390D33">
              <w:t>30.000,00</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3.600,00</w:t>
            </w:r>
          </w:p>
        </w:tc>
        <w:tc>
          <w:tcPr>
            <w:tcW w:w="0" w:type="auto"/>
            <w:vAlign w:val="center"/>
          </w:tcPr>
          <w:p w:rsidR="006464BB" w:rsidRPr="00390D33" w:rsidRDefault="006464BB" w:rsidP="00A07624">
            <w:pPr>
              <w:jc w:val="center"/>
            </w:pPr>
            <w:r w:rsidRPr="00390D33">
              <w:t>3.600,00</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48.000,00</w:t>
            </w:r>
          </w:p>
        </w:tc>
        <w:tc>
          <w:tcPr>
            <w:tcW w:w="1116" w:type="dxa"/>
            <w:tcBorders>
              <w:right w:val="nil"/>
            </w:tcBorders>
            <w:shd w:val="clear" w:color="auto" w:fill="DBDBDB" w:themeFill="accent3" w:themeFillTint="66"/>
            <w:vAlign w:val="center"/>
          </w:tcPr>
          <w:p w:rsidR="006464BB" w:rsidRPr="00390D33" w:rsidRDefault="006464BB" w:rsidP="00A07624">
            <w:pPr>
              <w:jc w:val="center"/>
            </w:pPr>
            <w:r w:rsidRPr="00390D33">
              <w:t>125.200,00</w:t>
            </w:r>
          </w:p>
        </w:tc>
      </w:tr>
      <w:tr w:rsidR="006464BB" w:rsidRPr="00390D33" w:rsidTr="00A07624">
        <w:trPr>
          <w:trHeight w:hRule="exact" w:val="284"/>
          <w:jc w:val="center"/>
        </w:trPr>
        <w:tc>
          <w:tcPr>
            <w:tcW w:w="0" w:type="auto"/>
            <w:tcBorders>
              <w:left w:val="nil"/>
            </w:tcBorders>
            <w:shd w:val="clear" w:color="auto" w:fill="DBDBDB" w:themeFill="accent3" w:themeFillTint="66"/>
            <w:vAlign w:val="center"/>
          </w:tcPr>
          <w:p w:rsidR="006464BB" w:rsidRPr="00390D33" w:rsidRDefault="006464BB" w:rsidP="00A07624">
            <w:pPr>
              <w:jc w:val="center"/>
            </w:pPr>
            <w:r w:rsidRPr="00390D33">
              <w:t>CT</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20.000,00</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7.200,00</w:t>
            </w:r>
          </w:p>
        </w:tc>
        <w:tc>
          <w:tcPr>
            <w:tcW w:w="0" w:type="auto"/>
            <w:vAlign w:val="center"/>
          </w:tcPr>
          <w:p w:rsidR="006464BB" w:rsidRPr="00390D33" w:rsidRDefault="006464BB" w:rsidP="00A07624">
            <w:pPr>
              <w:jc w:val="center"/>
            </w:pPr>
            <w:r w:rsidRPr="00390D33">
              <w:t>7.200,00</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36.000,00</w:t>
            </w:r>
          </w:p>
        </w:tc>
        <w:tc>
          <w:tcPr>
            <w:tcW w:w="1116" w:type="dxa"/>
            <w:tcBorders>
              <w:right w:val="nil"/>
            </w:tcBorders>
            <w:shd w:val="clear" w:color="auto" w:fill="DBDBDB" w:themeFill="accent3" w:themeFillTint="66"/>
            <w:vAlign w:val="center"/>
          </w:tcPr>
          <w:p w:rsidR="006464BB" w:rsidRPr="00390D33" w:rsidRDefault="006464BB" w:rsidP="00A07624">
            <w:pPr>
              <w:jc w:val="center"/>
            </w:pPr>
            <w:r w:rsidRPr="00390D33">
              <w:t>70.400,00</w:t>
            </w:r>
          </w:p>
        </w:tc>
      </w:tr>
      <w:tr w:rsidR="006464BB" w:rsidRPr="00390D33" w:rsidTr="00A07624">
        <w:trPr>
          <w:trHeight w:hRule="exact" w:val="284"/>
          <w:jc w:val="center"/>
        </w:trPr>
        <w:tc>
          <w:tcPr>
            <w:tcW w:w="0" w:type="auto"/>
            <w:tcBorders>
              <w:left w:val="nil"/>
              <w:bottom w:val="single" w:sz="4" w:space="0" w:color="auto"/>
            </w:tcBorders>
            <w:shd w:val="clear" w:color="auto" w:fill="DBDBDB" w:themeFill="accent3" w:themeFillTint="66"/>
            <w:vAlign w:val="center"/>
          </w:tcPr>
          <w:p w:rsidR="006464BB" w:rsidRPr="00390D33" w:rsidRDefault="006464BB" w:rsidP="00A07624">
            <w:pPr>
              <w:jc w:val="center"/>
              <w:rPr>
                <w:b/>
              </w:rPr>
            </w:pPr>
            <w:r w:rsidRPr="00390D33">
              <w:rPr>
                <w:b/>
              </w:rPr>
              <w:t>TOTAL</w:t>
            </w:r>
          </w:p>
        </w:tc>
        <w:tc>
          <w:tcPr>
            <w:tcW w:w="0" w:type="auto"/>
            <w:tcBorders>
              <w:bottom w:val="single" w:sz="4" w:space="0" w:color="auto"/>
            </w:tcBorders>
            <w:shd w:val="clear" w:color="auto" w:fill="DBDBDB" w:themeFill="accent3" w:themeFillTint="66"/>
            <w:vAlign w:val="center"/>
          </w:tcPr>
          <w:p w:rsidR="006464BB" w:rsidRPr="00390D33" w:rsidRDefault="006464BB" w:rsidP="00A07624">
            <w:pPr>
              <w:jc w:val="center"/>
              <w:rPr>
                <w:b/>
              </w:rPr>
            </w:pPr>
            <w:r w:rsidRPr="00390D33">
              <w:rPr>
                <w:b/>
              </w:rPr>
              <w:t>84.000,00</w:t>
            </w:r>
          </w:p>
        </w:tc>
        <w:tc>
          <w:tcPr>
            <w:tcW w:w="0" w:type="auto"/>
            <w:tcBorders>
              <w:bottom w:val="single" w:sz="4" w:space="0" w:color="auto"/>
            </w:tcBorders>
            <w:shd w:val="clear" w:color="auto" w:fill="DBDBDB" w:themeFill="accent3" w:themeFillTint="66"/>
            <w:vAlign w:val="center"/>
          </w:tcPr>
          <w:p w:rsidR="006464BB" w:rsidRPr="00390D33" w:rsidRDefault="006464BB" w:rsidP="00A07624">
            <w:pPr>
              <w:jc w:val="center"/>
              <w:rPr>
                <w:b/>
              </w:rPr>
            </w:pPr>
            <w:r w:rsidRPr="00390D33">
              <w:rPr>
                <w:b/>
              </w:rPr>
              <w:t>204.000,00</w:t>
            </w:r>
          </w:p>
        </w:tc>
        <w:tc>
          <w:tcPr>
            <w:tcW w:w="0" w:type="auto"/>
            <w:tcBorders>
              <w:bottom w:val="single" w:sz="4" w:space="0" w:color="auto"/>
            </w:tcBorders>
            <w:shd w:val="clear" w:color="auto" w:fill="DBDBDB" w:themeFill="accent3" w:themeFillTint="66"/>
            <w:vAlign w:val="center"/>
          </w:tcPr>
          <w:p w:rsidR="006464BB" w:rsidRPr="00390D33" w:rsidRDefault="006464BB" w:rsidP="00A07624">
            <w:pPr>
              <w:jc w:val="center"/>
              <w:rPr>
                <w:b/>
              </w:rPr>
            </w:pPr>
            <w:r w:rsidRPr="00390D33">
              <w:rPr>
                <w:b/>
              </w:rPr>
              <w:t>3.840,00</w:t>
            </w:r>
          </w:p>
        </w:tc>
        <w:tc>
          <w:tcPr>
            <w:tcW w:w="0" w:type="auto"/>
            <w:tcBorders>
              <w:bottom w:val="single" w:sz="4" w:space="0" w:color="auto"/>
            </w:tcBorders>
            <w:shd w:val="clear" w:color="auto" w:fill="DBDBDB" w:themeFill="accent3" w:themeFillTint="66"/>
            <w:vAlign w:val="center"/>
          </w:tcPr>
          <w:p w:rsidR="006464BB" w:rsidRPr="00390D33" w:rsidRDefault="006464BB" w:rsidP="00A07624">
            <w:pPr>
              <w:jc w:val="center"/>
              <w:rPr>
                <w:b/>
              </w:rPr>
            </w:pPr>
            <w:r w:rsidRPr="00390D33">
              <w:rPr>
                <w:b/>
              </w:rPr>
              <w:t>2.880,00</w:t>
            </w:r>
          </w:p>
        </w:tc>
        <w:tc>
          <w:tcPr>
            <w:tcW w:w="0" w:type="auto"/>
            <w:tcBorders>
              <w:bottom w:val="single" w:sz="4" w:space="0" w:color="auto"/>
            </w:tcBorders>
            <w:shd w:val="clear" w:color="auto" w:fill="DBDBDB" w:themeFill="accent3" w:themeFillTint="66"/>
            <w:vAlign w:val="center"/>
          </w:tcPr>
          <w:p w:rsidR="006464BB" w:rsidRPr="00390D33" w:rsidRDefault="006464BB" w:rsidP="00A07624">
            <w:pPr>
              <w:jc w:val="center"/>
              <w:rPr>
                <w:b/>
              </w:rPr>
            </w:pPr>
            <w:r w:rsidRPr="00390D33">
              <w:rPr>
                <w:b/>
              </w:rPr>
              <w:t>48.000,00</w:t>
            </w:r>
          </w:p>
        </w:tc>
        <w:tc>
          <w:tcPr>
            <w:tcW w:w="0" w:type="auto"/>
            <w:tcBorders>
              <w:bottom w:val="single" w:sz="4" w:space="0" w:color="auto"/>
            </w:tcBorders>
            <w:shd w:val="clear" w:color="auto" w:fill="DBDBDB" w:themeFill="accent3" w:themeFillTint="66"/>
            <w:vAlign w:val="center"/>
          </w:tcPr>
          <w:p w:rsidR="006464BB" w:rsidRPr="00390D33" w:rsidRDefault="006464BB" w:rsidP="00A07624">
            <w:pPr>
              <w:jc w:val="center"/>
              <w:rPr>
                <w:b/>
              </w:rPr>
            </w:pPr>
            <w:r w:rsidRPr="00390D33">
              <w:rPr>
                <w:b/>
              </w:rPr>
              <w:t>48.000,00</w:t>
            </w:r>
          </w:p>
        </w:tc>
        <w:tc>
          <w:tcPr>
            <w:tcW w:w="0" w:type="auto"/>
            <w:tcBorders>
              <w:bottom w:val="single" w:sz="4" w:space="0" w:color="auto"/>
            </w:tcBorders>
            <w:shd w:val="clear" w:color="auto" w:fill="DBDBDB" w:themeFill="accent3" w:themeFillTint="66"/>
            <w:vAlign w:val="center"/>
          </w:tcPr>
          <w:p w:rsidR="006464BB" w:rsidRPr="00390D33" w:rsidRDefault="006464BB" w:rsidP="00A07624">
            <w:pPr>
              <w:jc w:val="center"/>
              <w:rPr>
                <w:b/>
              </w:rPr>
            </w:pPr>
            <w:r w:rsidRPr="00390D33">
              <w:rPr>
                <w:b/>
              </w:rPr>
              <w:t>168.000,00</w:t>
            </w:r>
          </w:p>
        </w:tc>
        <w:tc>
          <w:tcPr>
            <w:tcW w:w="0" w:type="auto"/>
            <w:tcBorders>
              <w:bottom w:val="single" w:sz="4" w:space="0" w:color="auto"/>
            </w:tcBorders>
            <w:shd w:val="clear" w:color="auto" w:fill="DBDBDB" w:themeFill="accent3" w:themeFillTint="66"/>
            <w:vAlign w:val="center"/>
          </w:tcPr>
          <w:p w:rsidR="006464BB" w:rsidRPr="00390D33" w:rsidRDefault="006464BB" w:rsidP="00A07624">
            <w:pPr>
              <w:jc w:val="center"/>
              <w:rPr>
                <w:b/>
              </w:rPr>
            </w:pPr>
            <w:r w:rsidRPr="00390D33">
              <w:rPr>
                <w:b/>
              </w:rPr>
              <w:t>280.800,00</w:t>
            </w:r>
          </w:p>
        </w:tc>
        <w:tc>
          <w:tcPr>
            <w:tcW w:w="1116" w:type="dxa"/>
            <w:tcBorders>
              <w:bottom w:val="single" w:sz="4" w:space="0" w:color="auto"/>
              <w:right w:val="nil"/>
            </w:tcBorders>
            <w:shd w:val="clear" w:color="auto" w:fill="DBDBDB" w:themeFill="accent3" w:themeFillTint="66"/>
            <w:vAlign w:val="center"/>
          </w:tcPr>
          <w:p w:rsidR="006464BB" w:rsidRPr="00390D33" w:rsidRDefault="006464BB" w:rsidP="00A07624">
            <w:pPr>
              <w:jc w:val="center"/>
              <w:rPr>
                <w:b/>
              </w:rPr>
            </w:pPr>
            <w:r w:rsidRPr="00390D33">
              <w:rPr>
                <w:b/>
              </w:rPr>
              <w:t>839.520,00</w:t>
            </w:r>
          </w:p>
        </w:tc>
      </w:tr>
      <w:tr w:rsidR="006464BB" w:rsidRPr="00390D33" w:rsidTr="00A07624">
        <w:trPr>
          <w:jc w:val="center"/>
        </w:trPr>
        <w:tc>
          <w:tcPr>
            <w:tcW w:w="0" w:type="auto"/>
            <w:tcBorders>
              <w:left w:val="nil"/>
              <w:bottom w:val="nil"/>
              <w:right w:val="nil"/>
            </w:tcBorders>
          </w:tcPr>
          <w:p w:rsidR="006464BB" w:rsidRPr="00390D33" w:rsidRDefault="006464BB" w:rsidP="00A07624">
            <w:pPr>
              <w:rPr>
                <w:sz w:val="16"/>
                <w:szCs w:val="18"/>
              </w:rPr>
            </w:pPr>
          </w:p>
        </w:tc>
        <w:tc>
          <w:tcPr>
            <w:tcW w:w="9344" w:type="dxa"/>
            <w:gridSpan w:val="9"/>
            <w:tcBorders>
              <w:left w:val="nil"/>
              <w:bottom w:val="nil"/>
              <w:right w:val="nil"/>
            </w:tcBorders>
          </w:tcPr>
          <w:p w:rsidR="006464BB" w:rsidRPr="00390D33" w:rsidRDefault="006464BB" w:rsidP="00A07624">
            <w:pPr>
              <w:rPr>
                <w:sz w:val="16"/>
                <w:szCs w:val="18"/>
              </w:rPr>
            </w:pPr>
            <w:r w:rsidRPr="00390D33">
              <w:rPr>
                <w:sz w:val="16"/>
                <w:szCs w:val="18"/>
              </w:rPr>
              <w:t>* Recurso pago pela FAPEAM</w:t>
            </w:r>
          </w:p>
        </w:tc>
      </w:tr>
      <w:tr w:rsidR="006464BB" w:rsidRPr="00390D33" w:rsidTr="00A07624">
        <w:trPr>
          <w:jc w:val="center"/>
        </w:trPr>
        <w:tc>
          <w:tcPr>
            <w:tcW w:w="0" w:type="auto"/>
            <w:tcBorders>
              <w:top w:val="nil"/>
              <w:left w:val="nil"/>
              <w:bottom w:val="nil"/>
              <w:right w:val="nil"/>
            </w:tcBorders>
          </w:tcPr>
          <w:p w:rsidR="006464BB" w:rsidRPr="00390D33" w:rsidRDefault="006464BB" w:rsidP="00A07624">
            <w:pPr>
              <w:rPr>
                <w:sz w:val="16"/>
                <w:szCs w:val="18"/>
              </w:rPr>
            </w:pPr>
          </w:p>
        </w:tc>
        <w:tc>
          <w:tcPr>
            <w:tcW w:w="0" w:type="auto"/>
            <w:gridSpan w:val="8"/>
            <w:tcBorders>
              <w:top w:val="nil"/>
              <w:left w:val="nil"/>
              <w:bottom w:val="nil"/>
              <w:right w:val="nil"/>
            </w:tcBorders>
          </w:tcPr>
          <w:p w:rsidR="006464BB" w:rsidRPr="00390D33" w:rsidRDefault="006464BB" w:rsidP="00A07624">
            <w:pPr>
              <w:rPr>
                <w:sz w:val="16"/>
                <w:szCs w:val="18"/>
              </w:rPr>
            </w:pPr>
            <w:r w:rsidRPr="00390D33">
              <w:rPr>
                <w:sz w:val="16"/>
                <w:szCs w:val="18"/>
              </w:rPr>
              <w:t>** Recurso CNPq</w:t>
            </w:r>
          </w:p>
        </w:tc>
        <w:tc>
          <w:tcPr>
            <w:tcW w:w="1116" w:type="dxa"/>
            <w:tcBorders>
              <w:top w:val="nil"/>
              <w:left w:val="nil"/>
              <w:bottom w:val="nil"/>
              <w:right w:val="nil"/>
            </w:tcBorders>
          </w:tcPr>
          <w:p w:rsidR="006464BB" w:rsidRPr="00390D33" w:rsidRDefault="006464BB" w:rsidP="00A07624">
            <w:pPr>
              <w:rPr>
                <w:sz w:val="16"/>
                <w:szCs w:val="18"/>
              </w:rPr>
            </w:pPr>
          </w:p>
        </w:tc>
      </w:tr>
      <w:tr w:rsidR="006464BB" w:rsidRPr="00390D33" w:rsidTr="00A07624">
        <w:trPr>
          <w:jc w:val="center"/>
        </w:trPr>
        <w:tc>
          <w:tcPr>
            <w:tcW w:w="0" w:type="auto"/>
            <w:tcBorders>
              <w:top w:val="nil"/>
              <w:left w:val="nil"/>
              <w:bottom w:val="nil"/>
              <w:right w:val="nil"/>
            </w:tcBorders>
          </w:tcPr>
          <w:p w:rsidR="006464BB" w:rsidRPr="00390D33" w:rsidRDefault="006464BB" w:rsidP="00A07624">
            <w:pPr>
              <w:rPr>
                <w:sz w:val="16"/>
                <w:szCs w:val="18"/>
              </w:rPr>
            </w:pPr>
          </w:p>
        </w:tc>
        <w:tc>
          <w:tcPr>
            <w:tcW w:w="0" w:type="auto"/>
            <w:gridSpan w:val="6"/>
            <w:tcBorders>
              <w:top w:val="nil"/>
              <w:left w:val="nil"/>
              <w:bottom w:val="nil"/>
              <w:right w:val="nil"/>
            </w:tcBorders>
          </w:tcPr>
          <w:p w:rsidR="006464BB" w:rsidRPr="00390D33" w:rsidRDefault="006464BB" w:rsidP="00A07624">
            <w:pPr>
              <w:rPr>
                <w:sz w:val="16"/>
                <w:szCs w:val="18"/>
              </w:rPr>
            </w:pPr>
            <w:r w:rsidRPr="00390D33">
              <w:rPr>
                <w:sz w:val="16"/>
                <w:szCs w:val="18"/>
              </w:rPr>
              <w:t xml:space="preserve">*** Recurso </w:t>
            </w:r>
            <w:r w:rsidR="00F96FEF">
              <w:rPr>
                <w:sz w:val="16"/>
                <w:szCs w:val="18"/>
              </w:rPr>
              <w:t>IFAM</w:t>
            </w:r>
          </w:p>
        </w:tc>
        <w:tc>
          <w:tcPr>
            <w:tcW w:w="0" w:type="auto"/>
            <w:tcBorders>
              <w:top w:val="nil"/>
              <w:left w:val="nil"/>
              <w:bottom w:val="nil"/>
              <w:right w:val="nil"/>
            </w:tcBorders>
          </w:tcPr>
          <w:p w:rsidR="006464BB" w:rsidRPr="00390D33" w:rsidRDefault="006464BB" w:rsidP="00A07624">
            <w:pPr>
              <w:rPr>
                <w:sz w:val="16"/>
                <w:szCs w:val="18"/>
              </w:rPr>
            </w:pPr>
          </w:p>
        </w:tc>
        <w:tc>
          <w:tcPr>
            <w:tcW w:w="0" w:type="auto"/>
            <w:tcBorders>
              <w:top w:val="nil"/>
              <w:left w:val="nil"/>
              <w:bottom w:val="nil"/>
              <w:right w:val="nil"/>
            </w:tcBorders>
          </w:tcPr>
          <w:p w:rsidR="006464BB" w:rsidRPr="00390D33" w:rsidRDefault="006464BB" w:rsidP="00A07624">
            <w:pPr>
              <w:rPr>
                <w:sz w:val="16"/>
                <w:szCs w:val="18"/>
              </w:rPr>
            </w:pPr>
          </w:p>
        </w:tc>
        <w:tc>
          <w:tcPr>
            <w:tcW w:w="1116" w:type="dxa"/>
            <w:tcBorders>
              <w:top w:val="nil"/>
              <w:left w:val="nil"/>
              <w:bottom w:val="nil"/>
              <w:right w:val="nil"/>
            </w:tcBorders>
          </w:tcPr>
          <w:p w:rsidR="006464BB" w:rsidRPr="00390D33" w:rsidRDefault="006464BB" w:rsidP="00A07624">
            <w:pPr>
              <w:rPr>
                <w:sz w:val="16"/>
                <w:szCs w:val="18"/>
              </w:rPr>
            </w:pPr>
          </w:p>
        </w:tc>
      </w:tr>
    </w:tbl>
    <w:p w:rsidR="006464BB" w:rsidRPr="00390D33" w:rsidRDefault="006464BB" w:rsidP="006464BB">
      <w:pPr>
        <w:spacing w:after="120" w:line="23" w:lineRule="atLeast"/>
        <w:rPr>
          <w:color w:val="FF0000"/>
        </w:rPr>
      </w:pPr>
    </w:p>
    <w:p w:rsidR="006464BB" w:rsidRPr="00390D33" w:rsidRDefault="006464BB" w:rsidP="006464BB">
      <w:pPr>
        <w:spacing w:after="120" w:line="23" w:lineRule="atLeast"/>
        <w:rPr>
          <w:color w:val="FF0000"/>
        </w:rPr>
      </w:pPr>
    </w:p>
    <w:p w:rsidR="005F1609" w:rsidRDefault="006464BB" w:rsidP="005F1609">
      <w:pPr>
        <w:keepNext/>
        <w:spacing w:after="120" w:line="23" w:lineRule="atLeast"/>
      </w:pPr>
      <w:r w:rsidRPr="00390D33">
        <w:rPr>
          <w:b/>
          <w:noProof/>
          <w:sz w:val="24"/>
          <w:lang w:eastAsia="pt-BR"/>
        </w:rPr>
        <w:lastRenderedPageBreak/>
        <w:drawing>
          <wp:inline distT="0" distB="0" distL="0" distR="0" wp14:anchorId="45029821" wp14:editId="0F92FD76">
            <wp:extent cx="5710614" cy="3922330"/>
            <wp:effectExtent l="0" t="0" r="4445" b="2540"/>
            <wp:docPr id="1269" name="Imagem 1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29113" cy="3935036"/>
                    </a:xfrm>
                    <a:prstGeom prst="rect">
                      <a:avLst/>
                    </a:prstGeom>
                    <a:noFill/>
                  </pic:spPr>
                </pic:pic>
              </a:graphicData>
            </a:graphic>
          </wp:inline>
        </w:drawing>
      </w:r>
    </w:p>
    <w:p w:rsidR="005F1609" w:rsidRDefault="005F1609" w:rsidP="005F1609">
      <w:pPr>
        <w:pStyle w:val="Legenda"/>
        <w:spacing w:after="0"/>
        <w:jc w:val="center"/>
        <w:rPr>
          <w:noProof/>
        </w:rPr>
      </w:pPr>
      <w:r>
        <w:t xml:space="preserve">Figura </w:t>
      </w:r>
      <w:fldSimple w:instr=" SEQ Figura \* ARABIC ">
        <w:r w:rsidR="0010282C">
          <w:rPr>
            <w:noProof/>
          </w:rPr>
          <w:t>7</w:t>
        </w:r>
      </w:fldSimple>
      <w:r>
        <w:t xml:space="preserve"> </w:t>
      </w:r>
      <w:r w:rsidRPr="003714C1">
        <w:t>Recurso Descentralizado para os Campi para pagamento de bolsas de Iniciação Científica 2014/2015.</w:t>
      </w:r>
    </w:p>
    <w:p w:rsidR="006464BB" w:rsidRDefault="005F1609" w:rsidP="005F1609">
      <w:pPr>
        <w:pStyle w:val="Legenda"/>
        <w:spacing w:after="0"/>
        <w:jc w:val="center"/>
      </w:pPr>
      <w:r>
        <w:rPr>
          <w:noProof/>
        </w:rPr>
        <w:t>Fonte: PPGI</w:t>
      </w:r>
    </w:p>
    <w:p w:rsidR="006464BB" w:rsidRPr="00390D33" w:rsidRDefault="006464BB" w:rsidP="006464BB">
      <w:pPr>
        <w:spacing w:after="120" w:line="23" w:lineRule="atLeast"/>
        <w:jc w:val="both"/>
        <w:rPr>
          <w:b/>
          <w:color w:val="FF0000"/>
          <w:sz w:val="24"/>
          <w:u w:val="single"/>
        </w:rPr>
      </w:pPr>
    </w:p>
    <w:p w:rsidR="006464BB" w:rsidRPr="00390D33" w:rsidRDefault="006464BB" w:rsidP="006464BB">
      <w:pPr>
        <w:spacing w:after="120" w:line="23" w:lineRule="atLeast"/>
        <w:jc w:val="both"/>
        <w:rPr>
          <w:b/>
          <w:sz w:val="24"/>
          <w:u w:val="single"/>
        </w:rPr>
      </w:pPr>
      <w:r w:rsidRPr="00390D33">
        <w:rPr>
          <w:b/>
          <w:sz w:val="24"/>
          <w:u w:val="single"/>
        </w:rPr>
        <w:t>1.2. Programa de Auxílio aos Projetos de Iniciação Científica – Custeio.</w:t>
      </w:r>
    </w:p>
    <w:p w:rsidR="006464BB" w:rsidRPr="00390D33" w:rsidRDefault="006464BB" w:rsidP="006464BB">
      <w:pPr>
        <w:spacing w:after="120" w:line="23" w:lineRule="atLeast"/>
        <w:jc w:val="both"/>
        <w:rPr>
          <w:b/>
          <w:sz w:val="24"/>
          <w:szCs w:val="24"/>
        </w:rPr>
      </w:pPr>
      <w:r w:rsidRPr="00390D33">
        <w:rPr>
          <w:sz w:val="24"/>
          <w:szCs w:val="24"/>
        </w:rPr>
        <w:t xml:space="preserve">Conforme Plano de Ação/2014, anexo, </w:t>
      </w:r>
      <w:r w:rsidRPr="00390D33">
        <w:rPr>
          <w:b/>
          <w:sz w:val="24"/>
          <w:szCs w:val="24"/>
        </w:rPr>
        <w:t xml:space="preserve">item 3 Perspectiva Eficiência Acadêmica </w:t>
      </w:r>
      <w:r w:rsidRPr="00390D33">
        <w:rPr>
          <w:sz w:val="24"/>
          <w:szCs w:val="24"/>
        </w:rPr>
        <w:t xml:space="preserve">esta </w:t>
      </w:r>
      <w:proofErr w:type="spellStart"/>
      <w:r w:rsidRPr="00390D33">
        <w:rPr>
          <w:sz w:val="24"/>
          <w:szCs w:val="24"/>
        </w:rPr>
        <w:t>Pró-Reitoria</w:t>
      </w:r>
      <w:proofErr w:type="spellEnd"/>
      <w:r w:rsidRPr="00390D33">
        <w:rPr>
          <w:sz w:val="24"/>
          <w:szCs w:val="24"/>
        </w:rPr>
        <w:t xml:space="preserve"> definiu </w:t>
      </w:r>
      <w:r w:rsidRPr="00390D33">
        <w:rPr>
          <w:b/>
          <w:sz w:val="24"/>
          <w:szCs w:val="24"/>
        </w:rPr>
        <w:t>para a Pesquisa:</w:t>
      </w:r>
    </w:p>
    <w:tbl>
      <w:tblPr>
        <w:tblW w:w="9142" w:type="dxa"/>
        <w:tblCellMar>
          <w:left w:w="70" w:type="dxa"/>
          <w:right w:w="70" w:type="dxa"/>
        </w:tblCellMar>
        <w:tblLook w:val="04A0" w:firstRow="1" w:lastRow="0" w:firstColumn="1" w:lastColumn="0" w:noHBand="0" w:noVBand="1"/>
      </w:tblPr>
      <w:tblGrid>
        <w:gridCol w:w="2547"/>
        <w:gridCol w:w="2135"/>
        <w:gridCol w:w="2334"/>
        <w:gridCol w:w="2126"/>
      </w:tblGrid>
      <w:tr w:rsidR="006464BB" w:rsidRPr="00390D33" w:rsidTr="00A07624">
        <w:trPr>
          <w:trHeight w:val="300"/>
        </w:trPr>
        <w:tc>
          <w:tcPr>
            <w:tcW w:w="9142"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464BB" w:rsidRPr="00390D33" w:rsidRDefault="006464BB" w:rsidP="00A07624">
            <w:pPr>
              <w:spacing w:after="0" w:line="240" w:lineRule="auto"/>
              <w:rPr>
                <w:rFonts w:eastAsia="Times New Roman"/>
                <w:bCs/>
                <w:color w:val="000000" w:themeColor="text1"/>
                <w:szCs w:val="20"/>
                <w:lang w:eastAsia="pt-BR"/>
              </w:rPr>
            </w:pPr>
            <w:r w:rsidRPr="00390D33">
              <w:rPr>
                <w:rFonts w:eastAsia="Times New Roman"/>
                <w:b/>
                <w:bCs/>
                <w:color w:val="000000" w:themeColor="text1"/>
                <w:szCs w:val="20"/>
                <w:lang w:eastAsia="pt-BR"/>
              </w:rPr>
              <w:t>OBJETIVO:</w:t>
            </w:r>
            <w:r w:rsidRPr="00390D33">
              <w:rPr>
                <w:rFonts w:eastAsia="Times New Roman"/>
                <w:bCs/>
                <w:color w:val="000000" w:themeColor="text1"/>
                <w:szCs w:val="20"/>
                <w:lang w:eastAsia="pt-BR"/>
              </w:rPr>
              <w:t xml:space="preserve"> Incentivar o desenvolvimento da pesquisa científica e tecnológica em todos nos </w:t>
            </w:r>
            <w:r w:rsidRPr="00390D33">
              <w:rPr>
                <w:rFonts w:eastAsia="Times New Roman"/>
                <w:bCs/>
                <w:i/>
                <w:color w:val="000000" w:themeColor="text1"/>
                <w:szCs w:val="20"/>
                <w:lang w:eastAsia="pt-BR"/>
              </w:rPr>
              <w:t>Campi</w:t>
            </w:r>
            <w:r w:rsidRPr="00390D33">
              <w:rPr>
                <w:rFonts w:eastAsia="Times New Roman"/>
                <w:bCs/>
                <w:color w:val="000000" w:themeColor="text1"/>
                <w:szCs w:val="20"/>
                <w:lang w:eastAsia="pt-BR"/>
              </w:rPr>
              <w:t xml:space="preserve"> do </w:t>
            </w:r>
            <w:r w:rsidR="00F96FEF">
              <w:rPr>
                <w:rFonts w:eastAsia="Times New Roman"/>
                <w:bCs/>
                <w:color w:val="000000" w:themeColor="text1"/>
                <w:szCs w:val="20"/>
                <w:lang w:eastAsia="pt-BR"/>
              </w:rPr>
              <w:t>IFAM</w:t>
            </w:r>
          </w:p>
        </w:tc>
      </w:tr>
      <w:tr w:rsidR="006464BB" w:rsidRPr="00390D33" w:rsidTr="00A07624">
        <w:trPr>
          <w:trHeight w:val="300"/>
        </w:trPr>
        <w:tc>
          <w:tcPr>
            <w:tcW w:w="254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6464BB" w:rsidRPr="00390D33" w:rsidRDefault="006464BB" w:rsidP="00A07624">
            <w:pPr>
              <w:spacing w:after="0" w:line="240" w:lineRule="auto"/>
              <w:jc w:val="center"/>
              <w:rPr>
                <w:rFonts w:eastAsia="Times New Roman"/>
                <w:bCs/>
                <w:color w:val="000000" w:themeColor="text1"/>
                <w:szCs w:val="20"/>
                <w:lang w:eastAsia="pt-BR"/>
              </w:rPr>
            </w:pPr>
            <w:r w:rsidRPr="00390D33">
              <w:rPr>
                <w:rFonts w:eastAsia="Times New Roman"/>
                <w:b/>
                <w:bCs/>
                <w:color w:val="000000" w:themeColor="text1"/>
                <w:szCs w:val="20"/>
                <w:lang w:eastAsia="pt-BR"/>
              </w:rPr>
              <w:t>Responsável:</w:t>
            </w:r>
            <w:r w:rsidRPr="00390D33">
              <w:rPr>
                <w:rFonts w:eastAsia="Times New Roman"/>
                <w:bCs/>
                <w:color w:val="000000" w:themeColor="text1"/>
                <w:szCs w:val="20"/>
                <w:lang w:eastAsia="pt-BR"/>
              </w:rPr>
              <w:t xml:space="preserve"> PPGI</w:t>
            </w:r>
          </w:p>
        </w:tc>
        <w:tc>
          <w:tcPr>
            <w:tcW w:w="2135" w:type="dxa"/>
            <w:tcBorders>
              <w:top w:val="nil"/>
              <w:left w:val="nil"/>
              <w:bottom w:val="single" w:sz="4" w:space="0" w:color="auto"/>
              <w:right w:val="single" w:sz="4" w:space="0" w:color="auto"/>
            </w:tcBorders>
            <w:shd w:val="clear" w:color="auto" w:fill="D9D9D9" w:themeFill="background1" w:themeFillShade="D9"/>
            <w:vAlign w:val="center"/>
            <w:hideMark/>
          </w:tcPr>
          <w:p w:rsidR="006464BB" w:rsidRPr="00390D33" w:rsidRDefault="006464BB" w:rsidP="00A07624">
            <w:pPr>
              <w:spacing w:after="0" w:line="240" w:lineRule="auto"/>
              <w:rPr>
                <w:rFonts w:eastAsia="Times New Roman"/>
                <w:bCs/>
                <w:color w:val="000000" w:themeColor="text1"/>
                <w:szCs w:val="20"/>
                <w:lang w:eastAsia="pt-BR"/>
              </w:rPr>
            </w:pPr>
            <w:r w:rsidRPr="00390D33">
              <w:rPr>
                <w:rFonts w:eastAsia="Times New Roman"/>
                <w:b/>
                <w:bCs/>
                <w:color w:val="000000" w:themeColor="text1"/>
                <w:szCs w:val="20"/>
                <w:lang w:eastAsia="pt-BR"/>
              </w:rPr>
              <w:t>Indicadores:</w:t>
            </w:r>
            <w:r w:rsidRPr="00390D33">
              <w:rPr>
                <w:rFonts w:eastAsia="Times New Roman"/>
                <w:bCs/>
                <w:color w:val="000000" w:themeColor="text1"/>
                <w:szCs w:val="20"/>
                <w:lang w:eastAsia="pt-BR"/>
              </w:rPr>
              <w:t xml:space="preserve"> Número de Bolsas</w:t>
            </w:r>
          </w:p>
        </w:tc>
        <w:tc>
          <w:tcPr>
            <w:tcW w:w="2334" w:type="dxa"/>
            <w:tcBorders>
              <w:top w:val="nil"/>
              <w:left w:val="nil"/>
              <w:bottom w:val="single" w:sz="4" w:space="0" w:color="auto"/>
              <w:right w:val="single" w:sz="4" w:space="0" w:color="auto"/>
            </w:tcBorders>
            <w:shd w:val="clear" w:color="auto" w:fill="D9D9D9" w:themeFill="background1" w:themeFillShade="D9"/>
            <w:noWrap/>
            <w:vAlign w:val="center"/>
            <w:hideMark/>
          </w:tcPr>
          <w:p w:rsidR="006464BB" w:rsidRPr="00390D33" w:rsidRDefault="006464BB" w:rsidP="00A07624">
            <w:pPr>
              <w:spacing w:after="0" w:line="240" w:lineRule="auto"/>
              <w:rPr>
                <w:rFonts w:eastAsia="Times New Roman"/>
                <w:bCs/>
                <w:color w:val="000000" w:themeColor="text1"/>
                <w:szCs w:val="20"/>
                <w:lang w:eastAsia="pt-BR"/>
              </w:rPr>
            </w:pPr>
            <w:r w:rsidRPr="00390D33">
              <w:rPr>
                <w:rFonts w:eastAsia="Times New Roman"/>
                <w:b/>
                <w:bCs/>
                <w:color w:val="000000" w:themeColor="text1"/>
                <w:szCs w:val="20"/>
                <w:lang w:eastAsia="pt-BR"/>
              </w:rPr>
              <w:t>Fonte de Verificação:</w:t>
            </w:r>
            <w:r w:rsidRPr="00390D33">
              <w:rPr>
                <w:rFonts w:eastAsia="Times New Roman"/>
                <w:bCs/>
                <w:color w:val="000000" w:themeColor="text1"/>
                <w:szCs w:val="20"/>
                <w:lang w:eastAsia="pt-BR"/>
              </w:rPr>
              <w:t xml:space="preserve"> Movimentação Financeira </w:t>
            </w:r>
          </w:p>
        </w:tc>
        <w:tc>
          <w:tcPr>
            <w:tcW w:w="2126" w:type="dxa"/>
            <w:tcBorders>
              <w:top w:val="nil"/>
              <w:left w:val="nil"/>
              <w:bottom w:val="single" w:sz="4" w:space="0" w:color="auto"/>
              <w:right w:val="single" w:sz="4" w:space="0" w:color="auto"/>
            </w:tcBorders>
            <w:shd w:val="clear" w:color="auto" w:fill="D9D9D9" w:themeFill="background1" w:themeFillShade="D9"/>
            <w:noWrap/>
            <w:vAlign w:val="center"/>
            <w:hideMark/>
          </w:tcPr>
          <w:p w:rsidR="006464BB" w:rsidRPr="00390D33" w:rsidRDefault="006464BB" w:rsidP="00A07624">
            <w:pPr>
              <w:spacing w:after="0" w:line="240" w:lineRule="auto"/>
              <w:rPr>
                <w:rFonts w:eastAsia="Times New Roman"/>
                <w:bCs/>
                <w:color w:val="000000" w:themeColor="text1"/>
                <w:szCs w:val="20"/>
                <w:lang w:eastAsia="pt-BR"/>
              </w:rPr>
            </w:pPr>
            <w:r w:rsidRPr="00390D33">
              <w:rPr>
                <w:rFonts w:eastAsia="Times New Roman"/>
                <w:b/>
                <w:bCs/>
                <w:color w:val="000000" w:themeColor="text1"/>
                <w:szCs w:val="20"/>
                <w:lang w:eastAsia="pt-BR"/>
              </w:rPr>
              <w:t>Tipo de despesa:</w:t>
            </w:r>
            <w:r w:rsidRPr="00390D33">
              <w:rPr>
                <w:rFonts w:eastAsia="Times New Roman"/>
                <w:bCs/>
                <w:color w:val="000000" w:themeColor="text1"/>
                <w:szCs w:val="20"/>
                <w:lang w:eastAsia="pt-BR"/>
              </w:rPr>
              <w:t xml:space="preserve"> Custeio</w:t>
            </w:r>
          </w:p>
        </w:tc>
      </w:tr>
      <w:tr w:rsidR="006464BB" w:rsidRPr="00390D33" w:rsidTr="00A07624">
        <w:trPr>
          <w:trHeight w:val="300"/>
        </w:trPr>
        <w:tc>
          <w:tcPr>
            <w:tcW w:w="9142"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464BB" w:rsidRPr="00390D33" w:rsidRDefault="006464BB" w:rsidP="00A07624">
            <w:pPr>
              <w:spacing w:after="0" w:line="240" w:lineRule="auto"/>
              <w:rPr>
                <w:rFonts w:eastAsia="Times New Roman"/>
                <w:bCs/>
                <w:color w:val="000000" w:themeColor="text1"/>
                <w:szCs w:val="20"/>
                <w:lang w:eastAsia="pt-BR"/>
              </w:rPr>
            </w:pPr>
            <w:r w:rsidRPr="00390D33">
              <w:rPr>
                <w:rFonts w:eastAsia="Times New Roman"/>
                <w:b/>
                <w:bCs/>
                <w:color w:val="000000" w:themeColor="text1"/>
                <w:szCs w:val="20"/>
                <w:lang w:eastAsia="pt-BR"/>
              </w:rPr>
              <w:t>Meta:</w:t>
            </w:r>
            <w:r w:rsidRPr="00390D33">
              <w:rPr>
                <w:rFonts w:eastAsia="Times New Roman"/>
                <w:bCs/>
                <w:color w:val="000000" w:themeColor="text1"/>
                <w:szCs w:val="20"/>
                <w:lang w:eastAsia="pt-BR"/>
              </w:rPr>
              <w:t xml:space="preserve"> Aumentar em 50% o recurso destinado ao desenvolvimento dos projetos de IC do </w:t>
            </w:r>
            <w:r w:rsidR="00F96FEF">
              <w:rPr>
                <w:rFonts w:eastAsia="Times New Roman"/>
                <w:bCs/>
                <w:color w:val="000000" w:themeColor="text1"/>
                <w:szCs w:val="20"/>
                <w:lang w:eastAsia="pt-BR"/>
              </w:rPr>
              <w:t>IFAM</w:t>
            </w:r>
          </w:p>
        </w:tc>
      </w:tr>
      <w:tr w:rsidR="006464BB" w:rsidRPr="00390D33" w:rsidTr="00A07624">
        <w:trPr>
          <w:trHeight w:val="300"/>
        </w:trPr>
        <w:tc>
          <w:tcPr>
            <w:tcW w:w="9142"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464BB" w:rsidRPr="00390D33" w:rsidRDefault="006464BB" w:rsidP="00A07624">
            <w:pPr>
              <w:spacing w:after="0" w:line="240" w:lineRule="auto"/>
              <w:rPr>
                <w:rFonts w:eastAsia="Times New Roman"/>
                <w:b/>
                <w:bCs/>
                <w:color w:val="000000" w:themeColor="text1"/>
                <w:szCs w:val="20"/>
                <w:lang w:eastAsia="pt-BR"/>
              </w:rPr>
            </w:pPr>
            <w:r w:rsidRPr="00390D33">
              <w:rPr>
                <w:rFonts w:eastAsia="Times New Roman"/>
                <w:b/>
                <w:bCs/>
                <w:color w:val="000000" w:themeColor="text1"/>
                <w:szCs w:val="20"/>
                <w:lang w:eastAsia="pt-BR"/>
              </w:rPr>
              <w:t xml:space="preserve">Ação: </w:t>
            </w:r>
            <w:r w:rsidRPr="00390D33">
              <w:rPr>
                <w:rFonts w:eastAsia="Times New Roman"/>
                <w:bCs/>
                <w:color w:val="000000" w:themeColor="text1"/>
                <w:szCs w:val="20"/>
                <w:lang w:eastAsia="pt-BR"/>
              </w:rPr>
              <w:t>Programa de auxílio aos projetos de Iniciação Científica</w:t>
            </w:r>
          </w:p>
        </w:tc>
      </w:tr>
    </w:tbl>
    <w:p w:rsidR="006464BB" w:rsidRPr="00390D33" w:rsidRDefault="006464BB" w:rsidP="006464BB">
      <w:pPr>
        <w:spacing w:after="120" w:line="23" w:lineRule="atLeast"/>
        <w:jc w:val="both"/>
        <w:rPr>
          <w:b/>
          <w:sz w:val="24"/>
          <w:u w:val="single"/>
        </w:rPr>
      </w:pPr>
    </w:p>
    <w:p w:rsidR="007C25F3" w:rsidRDefault="007C25F3" w:rsidP="006464BB">
      <w:pPr>
        <w:spacing w:after="120"/>
        <w:ind w:firstLine="142"/>
        <w:jc w:val="both"/>
        <w:rPr>
          <w:sz w:val="24"/>
        </w:rPr>
      </w:pPr>
    </w:p>
    <w:p w:rsidR="007C25F3" w:rsidRDefault="007C25F3" w:rsidP="006464BB">
      <w:pPr>
        <w:spacing w:after="120"/>
        <w:ind w:firstLine="142"/>
        <w:jc w:val="both"/>
        <w:rPr>
          <w:sz w:val="24"/>
        </w:rPr>
      </w:pPr>
    </w:p>
    <w:p w:rsidR="007C25F3" w:rsidRDefault="007C25F3" w:rsidP="006464BB">
      <w:pPr>
        <w:spacing w:after="120"/>
        <w:ind w:firstLine="142"/>
        <w:jc w:val="both"/>
        <w:rPr>
          <w:sz w:val="24"/>
        </w:rPr>
      </w:pPr>
    </w:p>
    <w:p w:rsidR="007C25F3" w:rsidRDefault="007C25F3" w:rsidP="006464BB">
      <w:pPr>
        <w:spacing w:after="120"/>
        <w:ind w:firstLine="142"/>
        <w:jc w:val="both"/>
        <w:rPr>
          <w:sz w:val="24"/>
        </w:rPr>
      </w:pPr>
    </w:p>
    <w:p w:rsidR="006464BB" w:rsidRPr="00390D33" w:rsidRDefault="006464BB" w:rsidP="006464BB">
      <w:pPr>
        <w:spacing w:after="120"/>
        <w:ind w:firstLine="142"/>
        <w:jc w:val="both"/>
        <w:rPr>
          <w:color w:val="FF0000"/>
          <w:sz w:val="24"/>
        </w:rPr>
      </w:pPr>
      <w:r w:rsidRPr="00390D33">
        <w:rPr>
          <w:sz w:val="24"/>
        </w:rPr>
        <w:lastRenderedPageBreak/>
        <w:t xml:space="preserve">A Tabela </w:t>
      </w:r>
      <w:r w:rsidR="007C25F3">
        <w:rPr>
          <w:sz w:val="24"/>
        </w:rPr>
        <w:t>74</w:t>
      </w:r>
      <w:r w:rsidRPr="00390D33">
        <w:rPr>
          <w:sz w:val="24"/>
        </w:rPr>
        <w:t xml:space="preserve"> apresenta os valores dos recursos financeiros descentralizados para os </w:t>
      </w:r>
      <w:r w:rsidRPr="00390D33">
        <w:rPr>
          <w:i/>
          <w:sz w:val="24"/>
        </w:rPr>
        <w:t>campi</w:t>
      </w:r>
      <w:r w:rsidRPr="00390D33">
        <w:rPr>
          <w:sz w:val="24"/>
        </w:rPr>
        <w:t xml:space="preserve"> do </w:t>
      </w:r>
      <w:r w:rsidR="00F96FEF">
        <w:rPr>
          <w:sz w:val="24"/>
        </w:rPr>
        <w:t>IFAM</w:t>
      </w:r>
      <w:r w:rsidRPr="00390D33">
        <w:rPr>
          <w:sz w:val="24"/>
        </w:rPr>
        <w:t>, para o auxílio (custeio) dos projetos de pesquisa, desenvolvidos nos programas de Iniciação Científica, exceto para os projetos do programa PAIC/FAPEAM e PIBIC-Jr/FAPEAM que recebem o auxílio da sua agência financiadora.</w:t>
      </w:r>
      <w:r w:rsidRPr="00390D33">
        <w:rPr>
          <w:color w:val="FF0000"/>
          <w:sz w:val="24"/>
        </w:rPr>
        <w:t xml:space="preserve"> </w:t>
      </w:r>
    </w:p>
    <w:p w:rsidR="006464BB" w:rsidRPr="00390D33" w:rsidRDefault="006464BB" w:rsidP="007C25F3">
      <w:pPr>
        <w:spacing w:after="0"/>
        <w:ind w:firstLine="142"/>
        <w:jc w:val="both"/>
        <w:rPr>
          <w:sz w:val="24"/>
        </w:rPr>
      </w:pPr>
      <w:r w:rsidRPr="00390D33">
        <w:rPr>
          <w:sz w:val="24"/>
        </w:rPr>
        <w:t xml:space="preserve"> O objetivo do auxílio aos projetos é incentivar o desenvolvimento da pesquisa científica e tecnológica em todos nos </w:t>
      </w:r>
      <w:r w:rsidRPr="00390D33">
        <w:rPr>
          <w:i/>
          <w:sz w:val="24"/>
        </w:rPr>
        <w:t>Campi</w:t>
      </w:r>
      <w:r w:rsidRPr="00390D33">
        <w:rPr>
          <w:sz w:val="24"/>
        </w:rPr>
        <w:t xml:space="preserve"> do </w:t>
      </w:r>
      <w:r w:rsidR="00F96FEF">
        <w:rPr>
          <w:sz w:val="24"/>
        </w:rPr>
        <w:t>IFAM</w:t>
      </w:r>
      <w:r w:rsidRPr="00390D33">
        <w:rPr>
          <w:sz w:val="24"/>
        </w:rPr>
        <w:t xml:space="preserve">, conforme estabelecido no Plano de Ação 2014, para tanto foram descentralizados para os </w:t>
      </w:r>
      <w:r w:rsidRPr="00390D33">
        <w:rPr>
          <w:i/>
          <w:sz w:val="24"/>
        </w:rPr>
        <w:t>Campi</w:t>
      </w:r>
      <w:r w:rsidRPr="00390D33">
        <w:rPr>
          <w:sz w:val="24"/>
        </w:rPr>
        <w:t xml:space="preserve"> do </w:t>
      </w:r>
      <w:r w:rsidR="00F96FEF">
        <w:rPr>
          <w:sz w:val="24"/>
        </w:rPr>
        <w:t>IFAM</w:t>
      </w:r>
      <w:r w:rsidRPr="00390D33">
        <w:rPr>
          <w:sz w:val="24"/>
        </w:rPr>
        <w:t xml:space="preserve"> recursos financeiros, como mostra a Tabela </w:t>
      </w:r>
      <w:r w:rsidR="007C25F3">
        <w:rPr>
          <w:sz w:val="24"/>
        </w:rPr>
        <w:t>74</w:t>
      </w:r>
      <w:r w:rsidRPr="00390D33">
        <w:rPr>
          <w:sz w:val="24"/>
        </w:rPr>
        <w:t>, bem como para pesquisadores que submeteram proposta de projeto de pesquisa ao Edital nº 008/2014/PPGI/</w:t>
      </w:r>
      <w:r w:rsidR="00F96FEF">
        <w:rPr>
          <w:sz w:val="24"/>
        </w:rPr>
        <w:t>IFAM</w:t>
      </w:r>
      <w:r w:rsidRPr="00390D33">
        <w:rPr>
          <w:sz w:val="24"/>
        </w:rPr>
        <w:t xml:space="preserve"> do Programa de Apoio ao Desenvolvimento de Pesquisa Científica e de Inovação Tecnológica no </w:t>
      </w:r>
      <w:r w:rsidR="00F96FEF">
        <w:rPr>
          <w:sz w:val="24"/>
        </w:rPr>
        <w:t>IFAM</w:t>
      </w:r>
      <w:r w:rsidRPr="00390D33">
        <w:rPr>
          <w:sz w:val="24"/>
        </w:rPr>
        <w:t xml:space="preserve"> - PADCIT.</w:t>
      </w:r>
    </w:p>
    <w:p w:rsidR="006464BB" w:rsidRPr="00390D33" w:rsidRDefault="006464BB" w:rsidP="007C25F3">
      <w:pPr>
        <w:spacing w:after="0"/>
        <w:ind w:firstLine="142"/>
        <w:jc w:val="both"/>
        <w:rPr>
          <w:sz w:val="24"/>
        </w:rPr>
      </w:pPr>
      <w:r w:rsidRPr="00390D33">
        <w:rPr>
          <w:sz w:val="24"/>
        </w:rPr>
        <w:t xml:space="preserve">Ressaltamos da ação, tendo em vista, que é política institucional, promover educação pública com qualidade e excelência em todos os níveis e modalidade de ensino, como uma das formas de incentivar a fixação do pesquisador docente nos </w:t>
      </w:r>
      <w:r w:rsidRPr="00390D33">
        <w:rPr>
          <w:i/>
          <w:sz w:val="24"/>
        </w:rPr>
        <w:t>campi</w:t>
      </w:r>
      <w:r w:rsidRPr="00390D33">
        <w:rPr>
          <w:sz w:val="24"/>
        </w:rPr>
        <w:t>, principalmente do interior do Amazonas.</w:t>
      </w:r>
    </w:p>
    <w:p w:rsidR="006464BB" w:rsidRPr="00390D33" w:rsidRDefault="006464BB" w:rsidP="007C25F3">
      <w:pPr>
        <w:spacing w:after="0"/>
        <w:ind w:firstLine="142"/>
        <w:jc w:val="both"/>
        <w:rPr>
          <w:sz w:val="24"/>
        </w:rPr>
      </w:pPr>
      <w:r w:rsidRPr="00390D33">
        <w:rPr>
          <w:sz w:val="24"/>
        </w:rPr>
        <w:t xml:space="preserve">Para os projetos dos programas da Iniciação Científica o valor do recurso para o auxílio ao projeto está calculado considerando: </w:t>
      </w:r>
    </w:p>
    <w:p w:rsidR="006464BB" w:rsidRPr="00390D33" w:rsidRDefault="006464BB" w:rsidP="007C25F3">
      <w:pPr>
        <w:pStyle w:val="PargrafodaLista"/>
        <w:numPr>
          <w:ilvl w:val="0"/>
          <w:numId w:val="66"/>
        </w:numPr>
        <w:spacing w:after="0"/>
        <w:ind w:left="142" w:firstLine="142"/>
        <w:jc w:val="both"/>
        <w:rPr>
          <w:sz w:val="24"/>
        </w:rPr>
      </w:pPr>
      <w:r w:rsidRPr="00390D33">
        <w:rPr>
          <w:sz w:val="24"/>
        </w:rPr>
        <w:t xml:space="preserve">40% do valor anual de bolsa recebida para cada aluno que executa um projeto do programa PIBIC-Jr </w:t>
      </w:r>
      <w:r w:rsidR="00F96FEF">
        <w:rPr>
          <w:sz w:val="24"/>
        </w:rPr>
        <w:t>IFAM</w:t>
      </w:r>
      <w:r w:rsidRPr="00390D33">
        <w:rPr>
          <w:sz w:val="24"/>
        </w:rPr>
        <w:t xml:space="preserve"> e PIBIC EM (R$ 960,00 por projeto);</w:t>
      </w:r>
    </w:p>
    <w:p w:rsidR="006464BB" w:rsidRPr="007C25F3" w:rsidRDefault="006464BB" w:rsidP="007C25F3">
      <w:pPr>
        <w:pStyle w:val="PargrafodaLista"/>
        <w:numPr>
          <w:ilvl w:val="0"/>
          <w:numId w:val="66"/>
        </w:numPr>
        <w:spacing w:after="0"/>
        <w:ind w:left="142" w:firstLine="142"/>
        <w:jc w:val="both"/>
        <w:rPr>
          <w:sz w:val="24"/>
        </w:rPr>
      </w:pPr>
      <w:r w:rsidRPr="00390D33">
        <w:rPr>
          <w:sz w:val="24"/>
        </w:rPr>
        <w:t xml:space="preserve">20% do valor anual de bolsa recebida para cada aluno que executa um projeto do PIBIC CNPq, PIBITI CNPq e PAIC </w:t>
      </w:r>
      <w:r w:rsidR="00F96FEF">
        <w:rPr>
          <w:sz w:val="24"/>
        </w:rPr>
        <w:t>IFAM</w:t>
      </w:r>
      <w:r w:rsidRPr="00390D33">
        <w:rPr>
          <w:sz w:val="24"/>
        </w:rPr>
        <w:t xml:space="preserve"> (R$ 960,00 por projeto).</w:t>
      </w:r>
    </w:p>
    <w:p w:rsidR="007C25F3" w:rsidRDefault="007C25F3" w:rsidP="007C25F3">
      <w:pPr>
        <w:pStyle w:val="PargrafodaLista"/>
        <w:spacing w:after="0"/>
        <w:ind w:left="284"/>
        <w:jc w:val="both"/>
        <w:rPr>
          <w:sz w:val="24"/>
        </w:rPr>
      </w:pPr>
    </w:p>
    <w:p w:rsidR="004237A0" w:rsidRDefault="004237A0" w:rsidP="007C25F3">
      <w:pPr>
        <w:pStyle w:val="PargrafodaLista"/>
        <w:spacing w:after="0"/>
        <w:ind w:left="284"/>
        <w:jc w:val="both"/>
        <w:rPr>
          <w:sz w:val="24"/>
        </w:rPr>
      </w:pPr>
    </w:p>
    <w:p w:rsidR="004237A0" w:rsidRDefault="004237A0" w:rsidP="007C25F3">
      <w:pPr>
        <w:pStyle w:val="PargrafodaLista"/>
        <w:spacing w:after="0"/>
        <w:ind w:left="284"/>
        <w:jc w:val="both"/>
        <w:rPr>
          <w:sz w:val="24"/>
        </w:rPr>
      </w:pPr>
    </w:p>
    <w:p w:rsidR="004237A0" w:rsidRDefault="004237A0" w:rsidP="007C25F3">
      <w:pPr>
        <w:pStyle w:val="PargrafodaLista"/>
        <w:spacing w:after="0"/>
        <w:ind w:left="284"/>
        <w:jc w:val="both"/>
        <w:rPr>
          <w:sz w:val="24"/>
        </w:rPr>
      </w:pPr>
    </w:p>
    <w:p w:rsidR="004237A0" w:rsidRDefault="004237A0" w:rsidP="007C25F3">
      <w:pPr>
        <w:pStyle w:val="PargrafodaLista"/>
        <w:spacing w:after="0"/>
        <w:ind w:left="284"/>
        <w:jc w:val="both"/>
        <w:rPr>
          <w:sz w:val="24"/>
        </w:rPr>
      </w:pPr>
    </w:p>
    <w:p w:rsidR="007C25F3" w:rsidRDefault="007C25F3" w:rsidP="007C25F3">
      <w:pPr>
        <w:pStyle w:val="PargrafodaLista"/>
        <w:spacing w:after="0"/>
        <w:ind w:left="284"/>
        <w:jc w:val="both"/>
        <w:rPr>
          <w:sz w:val="24"/>
        </w:rPr>
      </w:pPr>
    </w:p>
    <w:p w:rsidR="007C25F3" w:rsidRDefault="007C25F3" w:rsidP="007C25F3">
      <w:pPr>
        <w:pStyle w:val="PargrafodaLista"/>
        <w:spacing w:after="0"/>
        <w:ind w:left="284"/>
        <w:jc w:val="both"/>
        <w:rPr>
          <w:sz w:val="24"/>
        </w:rPr>
      </w:pPr>
    </w:p>
    <w:p w:rsidR="007C25F3" w:rsidRDefault="007C25F3" w:rsidP="007C25F3">
      <w:pPr>
        <w:pStyle w:val="PargrafodaLista"/>
        <w:spacing w:after="0"/>
        <w:ind w:left="284"/>
        <w:jc w:val="both"/>
        <w:rPr>
          <w:sz w:val="24"/>
        </w:rPr>
      </w:pPr>
    </w:p>
    <w:p w:rsidR="007C25F3" w:rsidRDefault="007C25F3" w:rsidP="007C25F3">
      <w:pPr>
        <w:pStyle w:val="PargrafodaLista"/>
        <w:spacing w:after="0"/>
        <w:ind w:left="284"/>
        <w:jc w:val="both"/>
        <w:rPr>
          <w:sz w:val="24"/>
        </w:rPr>
      </w:pPr>
    </w:p>
    <w:p w:rsidR="007C25F3" w:rsidRDefault="007C25F3" w:rsidP="007C25F3">
      <w:pPr>
        <w:pStyle w:val="PargrafodaLista"/>
        <w:spacing w:after="0"/>
        <w:ind w:left="284"/>
        <w:jc w:val="both"/>
        <w:rPr>
          <w:sz w:val="24"/>
        </w:rPr>
      </w:pPr>
    </w:p>
    <w:p w:rsidR="007C25F3" w:rsidRDefault="007C25F3" w:rsidP="007C25F3">
      <w:pPr>
        <w:pStyle w:val="PargrafodaLista"/>
        <w:spacing w:after="0"/>
        <w:ind w:left="284"/>
        <w:jc w:val="both"/>
        <w:rPr>
          <w:sz w:val="24"/>
        </w:rPr>
      </w:pPr>
    </w:p>
    <w:p w:rsidR="007C25F3" w:rsidRDefault="007C25F3" w:rsidP="007C25F3">
      <w:pPr>
        <w:pStyle w:val="PargrafodaLista"/>
        <w:spacing w:after="0"/>
        <w:ind w:left="284"/>
        <w:jc w:val="both"/>
        <w:rPr>
          <w:sz w:val="24"/>
        </w:rPr>
      </w:pPr>
    </w:p>
    <w:p w:rsidR="007C25F3" w:rsidRDefault="007C25F3" w:rsidP="007C25F3">
      <w:pPr>
        <w:pStyle w:val="PargrafodaLista"/>
        <w:spacing w:after="0"/>
        <w:ind w:left="284"/>
        <w:jc w:val="both"/>
        <w:rPr>
          <w:sz w:val="24"/>
        </w:rPr>
      </w:pPr>
    </w:p>
    <w:p w:rsidR="007C25F3" w:rsidRDefault="007C25F3" w:rsidP="007C25F3">
      <w:pPr>
        <w:pStyle w:val="PargrafodaLista"/>
        <w:spacing w:after="0"/>
        <w:ind w:left="284"/>
        <w:jc w:val="both"/>
        <w:rPr>
          <w:sz w:val="24"/>
        </w:rPr>
      </w:pPr>
    </w:p>
    <w:p w:rsidR="007C25F3" w:rsidRDefault="007C25F3" w:rsidP="007C25F3">
      <w:pPr>
        <w:pStyle w:val="PargrafodaLista"/>
        <w:spacing w:after="0"/>
        <w:ind w:left="284"/>
        <w:jc w:val="both"/>
        <w:rPr>
          <w:sz w:val="24"/>
        </w:rPr>
      </w:pPr>
    </w:p>
    <w:p w:rsidR="007C25F3" w:rsidRDefault="007C25F3" w:rsidP="007C25F3">
      <w:pPr>
        <w:pStyle w:val="PargrafodaLista"/>
        <w:spacing w:after="0"/>
        <w:ind w:left="284"/>
        <w:jc w:val="both"/>
        <w:rPr>
          <w:sz w:val="24"/>
        </w:rPr>
      </w:pPr>
    </w:p>
    <w:p w:rsidR="007C25F3" w:rsidRPr="007C25F3" w:rsidRDefault="007C25F3" w:rsidP="007C25F3">
      <w:pPr>
        <w:pStyle w:val="PargrafodaLista"/>
        <w:spacing w:after="0"/>
        <w:ind w:left="284"/>
        <w:jc w:val="both"/>
      </w:pPr>
    </w:p>
    <w:p w:rsidR="006464BB" w:rsidRDefault="007C25F3" w:rsidP="007C25F3">
      <w:pPr>
        <w:pStyle w:val="Legenda"/>
        <w:keepNext/>
        <w:jc w:val="center"/>
      </w:pPr>
      <w:bookmarkStart w:id="118" w:name="_Toc414464109"/>
      <w:r>
        <w:lastRenderedPageBreak/>
        <w:t>T</w:t>
      </w:r>
      <w:r w:rsidR="006464BB">
        <w:t xml:space="preserve">abela </w:t>
      </w:r>
      <w:fldSimple w:instr=" SEQ Tabela \* ARABIC ">
        <w:r w:rsidR="004918B2">
          <w:rPr>
            <w:noProof/>
          </w:rPr>
          <w:t>9</w:t>
        </w:r>
      </w:fldSimple>
      <w:r w:rsidR="006464BB">
        <w:t xml:space="preserve"> </w:t>
      </w:r>
      <w:r w:rsidR="006464BB" w:rsidRPr="00AD7932">
        <w:t xml:space="preserve">Valores descentralizados para os Campi do </w:t>
      </w:r>
      <w:r w:rsidR="00F96FEF">
        <w:t>IFAM</w:t>
      </w:r>
      <w:r w:rsidR="006464BB" w:rsidRPr="00AD7932">
        <w:t xml:space="preserve"> referente ao Auxílio aos Projetos de Pesquisa desenvolvidos nos programas de Iniciação Científica 2014/2015.</w:t>
      </w:r>
      <w:bookmarkEnd w:id="118"/>
    </w:p>
    <w:tbl>
      <w:tblPr>
        <w:tblStyle w:val="Tabelacomgrade"/>
        <w:tblW w:w="0" w:type="auto"/>
        <w:jc w:val="center"/>
        <w:tblLook w:val="04A0" w:firstRow="1" w:lastRow="0" w:firstColumn="1" w:lastColumn="0" w:noHBand="0" w:noVBand="1"/>
      </w:tblPr>
      <w:tblGrid>
        <w:gridCol w:w="917"/>
        <w:gridCol w:w="1016"/>
        <w:gridCol w:w="1116"/>
        <w:gridCol w:w="1152"/>
        <w:gridCol w:w="1016"/>
        <w:gridCol w:w="1116"/>
        <w:gridCol w:w="1116"/>
        <w:gridCol w:w="222"/>
      </w:tblGrid>
      <w:tr w:rsidR="006464BB" w:rsidRPr="00390D33" w:rsidTr="00A07624">
        <w:trPr>
          <w:gridAfter w:val="1"/>
          <w:trHeight w:hRule="exact" w:val="284"/>
          <w:jc w:val="center"/>
        </w:trPr>
        <w:tc>
          <w:tcPr>
            <w:tcW w:w="7449" w:type="dxa"/>
            <w:gridSpan w:val="7"/>
            <w:tcBorders>
              <w:left w:val="nil"/>
              <w:right w:val="nil"/>
            </w:tcBorders>
            <w:shd w:val="clear" w:color="auto" w:fill="DBDBDB" w:themeFill="accent3" w:themeFillTint="66"/>
          </w:tcPr>
          <w:p w:rsidR="006464BB" w:rsidRPr="00390D33" w:rsidRDefault="006464BB" w:rsidP="00A07624">
            <w:pPr>
              <w:jc w:val="center"/>
              <w:rPr>
                <w:b/>
              </w:rPr>
            </w:pPr>
            <w:r w:rsidRPr="00390D33">
              <w:rPr>
                <w:b/>
              </w:rPr>
              <w:t>Recurso Descentralizado – Auxílio ao Projeto – 2014/2015</w:t>
            </w:r>
          </w:p>
        </w:tc>
      </w:tr>
      <w:tr w:rsidR="006464BB" w:rsidRPr="00390D33" w:rsidTr="00A07624">
        <w:trPr>
          <w:gridAfter w:val="1"/>
          <w:trHeight w:hRule="exact" w:val="284"/>
          <w:jc w:val="center"/>
        </w:trPr>
        <w:tc>
          <w:tcPr>
            <w:tcW w:w="0" w:type="auto"/>
            <w:vMerge w:val="restart"/>
            <w:tcBorders>
              <w:left w:val="nil"/>
            </w:tcBorders>
            <w:shd w:val="clear" w:color="auto" w:fill="DBDBDB" w:themeFill="accent3" w:themeFillTint="66"/>
            <w:textDirection w:val="btLr"/>
            <w:vAlign w:val="center"/>
          </w:tcPr>
          <w:p w:rsidR="006464BB" w:rsidRPr="00390D33" w:rsidRDefault="006464BB" w:rsidP="00A07624">
            <w:pPr>
              <w:ind w:left="113" w:right="113"/>
              <w:jc w:val="center"/>
              <w:rPr>
                <w:b/>
              </w:rPr>
            </w:pPr>
            <w:r w:rsidRPr="00390D33">
              <w:rPr>
                <w:b/>
              </w:rPr>
              <w:t>Campus</w:t>
            </w:r>
          </w:p>
        </w:tc>
        <w:tc>
          <w:tcPr>
            <w:tcW w:w="0" w:type="auto"/>
            <w:gridSpan w:val="2"/>
            <w:shd w:val="clear" w:color="auto" w:fill="DBDBDB" w:themeFill="accent3" w:themeFillTint="66"/>
            <w:vAlign w:val="center"/>
          </w:tcPr>
          <w:p w:rsidR="006464BB" w:rsidRPr="00390D33" w:rsidRDefault="00F96FEF" w:rsidP="00A07624">
            <w:pPr>
              <w:jc w:val="center"/>
              <w:rPr>
                <w:b/>
              </w:rPr>
            </w:pPr>
            <w:r>
              <w:rPr>
                <w:b/>
              </w:rPr>
              <w:t>IFAM</w:t>
            </w:r>
          </w:p>
        </w:tc>
        <w:tc>
          <w:tcPr>
            <w:tcW w:w="1152" w:type="dxa"/>
            <w:shd w:val="clear" w:color="auto" w:fill="DBDBDB" w:themeFill="accent3" w:themeFillTint="66"/>
            <w:vAlign w:val="center"/>
          </w:tcPr>
          <w:p w:rsidR="006464BB" w:rsidRPr="00390D33" w:rsidRDefault="006464BB" w:rsidP="00A07624">
            <w:pPr>
              <w:jc w:val="center"/>
              <w:rPr>
                <w:b/>
              </w:rPr>
            </w:pPr>
            <w:r w:rsidRPr="00390D33">
              <w:rPr>
                <w:b/>
              </w:rPr>
              <w:t>CNPq</w:t>
            </w:r>
          </w:p>
        </w:tc>
        <w:tc>
          <w:tcPr>
            <w:tcW w:w="2132" w:type="dxa"/>
            <w:gridSpan w:val="2"/>
            <w:shd w:val="clear" w:color="auto" w:fill="DBDBDB" w:themeFill="accent3" w:themeFillTint="66"/>
            <w:vAlign w:val="center"/>
          </w:tcPr>
          <w:p w:rsidR="006464BB" w:rsidRPr="00390D33" w:rsidRDefault="006464BB" w:rsidP="00A07624">
            <w:pPr>
              <w:jc w:val="center"/>
              <w:rPr>
                <w:b/>
              </w:rPr>
            </w:pPr>
            <w:r w:rsidRPr="00390D33">
              <w:rPr>
                <w:b/>
              </w:rPr>
              <w:t>FAPEAM*</w:t>
            </w:r>
          </w:p>
        </w:tc>
        <w:tc>
          <w:tcPr>
            <w:tcW w:w="0" w:type="auto"/>
            <w:vMerge w:val="restart"/>
            <w:tcBorders>
              <w:right w:val="nil"/>
            </w:tcBorders>
            <w:shd w:val="clear" w:color="auto" w:fill="DBDBDB" w:themeFill="accent3" w:themeFillTint="66"/>
            <w:vAlign w:val="center"/>
          </w:tcPr>
          <w:p w:rsidR="006464BB" w:rsidRPr="00390D33" w:rsidRDefault="006464BB" w:rsidP="00A07624">
            <w:pPr>
              <w:jc w:val="center"/>
              <w:rPr>
                <w:b/>
              </w:rPr>
            </w:pPr>
            <w:r w:rsidRPr="00390D33">
              <w:rPr>
                <w:b/>
              </w:rPr>
              <w:t>Total (R$)</w:t>
            </w:r>
          </w:p>
        </w:tc>
      </w:tr>
      <w:tr w:rsidR="006464BB" w:rsidRPr="00390D33" w:rsidTr="00A07624">
        <w:trPr>
          <w:gridAfter w:val="1"/>
          <w:trHeight w:hRule="exact" w:val="680"/>
          <w:jc w:val="center"/>
        </w:trPr>
        <w:tc>
          <w:tcPr>
            <w:tcW w:w="0" w:type="auto"/>
            <w:vMerge/>
            <w:tcBorders>
              <w:left w:val="nil"/>
            </w:tcBorders>
            <w:shd w:val="clear" w:color="auto" w:fill="DBDBDB" w:themeFill="accent3" w:themeFillTint="66"/>
            <w:vAlign w:val="center"/>
          </w:tcPr>
          <w:p w:rsidR="006464BB" w:rsidRPr="00390D33" w:rsidRDefault="006464BB" w:rsidP="00A07624">
            <w:pPr>
              <w:jc w:val="center"/>
            </w:pPr>
          </w:p>
        </w:tc>
        <w:tc>
          <w:tcPr>
            <w:tcW w:w="0" w:type="auto"/>
            <w:shd w:val="clear" w:color="auto" w:fill="DBDBDB" w:themeFill="accent3" w:themeFillTint="66"/>
            <w:vAlign w:val="center"/>
          </w:tcPr>
          <w:p w:rsidR="006464BB" w:rsidRPr="00390D33" w:rsidRDefault="006464BB" w:rsidP="00A07624">
            <w:pPr>
              <w:jc w:val="center"/>
              <w:rPr>
                <w:b/>
              </w:rPr>
            </w:pPr>
            <w:r w:rsidRPr="00390D33">
              <w:rPr>
                <w:b/>
              </w:rPr>
              <w:t>PIBIC</w:t>
            </w:r>
          </w:p>
        </w:tc>
        <w:tc>
          <w:tcPr>
            <w:tcW w:w="0" w:type="auto"/>
            <w:shd w:val="clear" w:color="auto" w:fill="DBDBDB" w:themeFill="accent3" w:themeFillTint="66"/>
            <w:vAlign w:val="center"/>
          </w:tcPr>
          <w:p w:rsidR="006464BB" w:rsidRPr="00390D33" w:rsidRDefault="006464BB" w:rsidP="00A07624">
            <w:pPr>
              <w:jc w:val="center"/>
              <w:rPr>
                <w:b/>
              </w:rPr>
            </w:pPr>
            <w:r w:rsidRPr="00390D33">
              <w:rPr>
                <w:b/>
              </w:rPr>
              <w:t>PIBIC-Jr</w:t>
            </w:r>
          </w:p>
        </w:tc>
        <w:tc>
          <w:tcPr>
            <w:tcW w:w="1152" w:type="dxa"/>
            <w:shd w:val="clear" w:color="auto" w:fill="DBDBDB" w:themeFill="accent3" w:themeFillTint="66"/>
            <w:vAlign w:val="center"/>
          </w:tcPr>
          <w:p w:rsidR="006464BB" w:rsidRPr="00390D33" w:rsidRDefault="006464BB" w:rsidP="00A07624">
            <w:pPr>
              <w:jc w:val="center"/>
              <w:rPr>
                <w:b/>
              </w:rPr>
            </w:pPr>
            <w:r w:rsidRPr="00390D33">
              <w:rPr>
                <w:b/>
              </w:rPr>
              <w:t>PIBIC-EM**</w:t>
            </w:r>
          </w:p>
        </w:tc>
        <w:tc>
          <w:tcPr>
            <w:tcW w:w="1016" w:type="dxa"/>
            <w:shd w:val="clear" w:color="auto" w:fill="DBDBDB" w:themeFill="accent3" w:themeFillTint="66"/>
            <w:vAlign w:val="center"/>
          </w:tcPr>
          <w:p w:rsidR="006464BB" w:rsidRPr="00390D33" w:rsidRDefault="006464BB" w:rsidP="00A07624">
            <w:pPr>
              <w:jc w:val="center"/>
              <w:rPr>
                <w:b/>
              </w:rPr>
            </w:pPr>
            <w:r w:rsidRPr="00390D33">
              <w:rPr>
                <w:b/>
              </w:rPr>
              <w:t>PAIC</w:t>
            </w:r>
          </w:p>
        </w:tc>
        <w:tc>
          <w:tcPr>
            <w:tcW w:w="0" w:type="auto"/>
            <w:shd w:val="clear" w:color="auto" w:fill="DBDBDB" w:themeFill="accent3" w:themeFillTint="66"/>
            <w:vAlign w:val="center"/>
          </w:tcPr>
          <w:p w:rsidR="006464BB" w:rsidRPr="00390D33" w:rsidRDefault="006464BB" w:rsidP="00A07624">
            <w:pPr>
              <w:jc w:val="center"/>
              <w:rPr>
                <w:b/>
              </w:rPr>
            </w:pPr>
            <w:r w:rsidRPr="00390D33">
              <w:rPr>
                <w:b/>
              </w:rPr>
              <w:t>PIBIC-Jr</w:t>
            </w:r>
          </w:p>
        </w:tc>
        <w:tc>
          <w:tcPr>
            <w:tcW w:w="0" w:type="auto"/>
            <w:vMerge/>
            <w:tcBorders>
              <w:right w:val="nil"/>
            </w:tcBorders>
            <w:shd w:val="clear" w:color="auto" w:fill="DBDBDB" w:themeFill="accent3" w:themeFillTint="66"/>
            <w:vAlign w:val="center"/>
          </w:tcPr>
          <w:p w:rsidR="006464BB" w:rsidRPr="00390D33" w:rsidRDefault="006464BB" w:rsidP="00A07624">
            <w:pPr>
              <w:jc w:val="center"/>
            </w:pPr>
          </w:p>
        </w:tc>
      </w:tr>
      <w:tr w:rsidR="006464BB" w:rsidRPr="00390D33" w:rsidTr="00A07624">
        <w:trPr>
          <w:gridAfter w:val="1"/>
          <w:trHeight w:hRule="exact" w:val="284"/>
          <w:jc w:val="center"/>
        </w:trPr>
        <w:tc>
          <w:tcPr>
            <w:tcW w:w="0" w:type="auto"/>
            <w:tcBorders>
              <w:left w:val="nil"/>
            </w:tcBorders>
            <w:shd w:val="clear" w:color="auto" w:fill="DBDBDB" w:themeFill="accent3" w:themeFillTint="66"/>
            <w:vAlign w:val="center"/>
          </w:tcPr>
          <w:p w:rsidR="006464BB" w:rsidRPr="00390D33" w:rsidRDefault="006464BB" w:rsidP="00A07624">
            <w:pPr>
              <w:jc w:val="center"/>
            </w:pPr>
            <w:proofErr w:type="spellStart"/>
            <w:r w:rsidRPr="00390D33">
              <w:t>CCo</w:t>
            </w:r>
            <w:proofErr w:type="spellEnd"/>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9.600,00</w:t>
            </w:r>
          </w:p>
        </w:tc>
        <w:tc>
          <w:tcPr>
            <w:tcW w:w="1152" w:type="dxa"/>
            <w:vAlign w:val="center"/>
          </w:tcPr>
          <w:p w:rsidR="006464BB" w:rsidRPr="00390D33" w:rsidRDefault="006464BB" w:rsidP="00A07624">
            <w:pPr>
              <w:jc w:val="center"/>
            </w:pPr>
            <w:r w:rsidRPr="00390D33">
              <w:t>4.800,00</w:t>
            </w:r>
          </w:p>
        </w:tc>
        <w:tc>
          <w:tcPr>
            <w:tcW w:w="1016" w:type="dxa"/>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12.480,00</w:t>
            </w:r>
          </w:p>
        </w:tc>
        <w:tc>
          <w:tcPr>
            <w:tcW w:w="0" w:type="auto"/>
            <w:tcBorders>
              <w:right w:val="nil"/>
            </w:tcBorders>
            <w:shd w:val="clear" w:color="auto" w:fill="DBDBDB" w:themeFill="accent3" w:themeFillTint="66"/>
            <w:vAlign w:val="center"/>
          </w:tcPr>
          <w:p w:rsidR="006464BB" w:rsidRPr="00390D33" w:rsidRDefault="006464BB" w:rsidP="00A07624">
            <w:pPr>
              <w:jc w:val="center"/>
            </w:pPr>
            <w:r w:rsidRPr="00390D33">
              <w:t>26.880,00</w:t>
            </w:r>
          </w:p>
        </w:tc>
      </w:tr>
      <w:tr w:rsidR="006464BB" w:rsidRPr="00390D33" w:rsidTr="00A07624">
        <w:trPr>
          <w:gridAfter w:val="1"/>
          <w:trHeight w:hRule="exact" w:val="284"/>
          <w:jc w:val="center"/>
        </w:trPr>
        <w:tc>
          <w:tcPr>
            <w:tcW w:w="0" w:type="auto"/>
            <w:tcBorders>
              <w:left w:val="nil"/>
            </w:tcBorders>
            <w:shd w:val="clear" w:color="auto" w:fill="DBDBDB" w:themeFill="accent3" w:themeFillTint="66"/>
            <w:vAlign w:val="center"/>
          </w:tcPr>
          <w:p w:rsidR="006464BB" w:rsidRPr="00390D33" w:rsidRDefault="006464BB" w:rsidP="00A07624">
            <w:pPr>
              <w:jc w:val="center"/>
            </w:pPr>
            <w:r w:rsidRPr="00390D33">
              <w:t>CL</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11.520,00</w:t>
            </w:r>
          </w:p>
        </w:tc>
        <w:tc>
          <w:tcPr>
            <w:tcW w:w="1152" w:type="dxa"/>
            <w:vAlign w:val="center"/>
          </w:tcPr>
          <w:p w:rsidR="006464BB" w:rsidRPr="00390D33" w:rsidRDefault="006464BB" w:rsidP="00A07624">
            <w:pPr>
              <w:jc w:val="center"/>
            </w:pPr>
            <w:r w:rsidRPr="00390D33">
              <w:t>5.760,00</w:t>
            </w:r>
          </w:p>
        </w:tc>
        <w:tc>
          <w:tcPr>
            <w:tcW w:w="1016" w:type="dxa"/>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8.640,00</w:t>
            </w:r>
          </w:p>
        </w:tc>
        <w:tc>
          <w:tcPr>
            <w:tcW w:w="0" w:type="auto"/>
            <w:tcBorders>
              <w:right w:val="nil"/>
            </w:tcBorders>
            <w:shd w:val="clear" w:color="auto" w:fill="DBDBDB" w:themeFill="accent3" w:themeFillTint="66"/>
            <w:vAlign w:val="center"/>
          </w:tcPr>
          <w:p w:rsidR="006464BB" w:rsidRPr="00390D33" w:rsidRDefault="006464BB" w:rsidP="00A07624">
            <w:pPr>
              <w:jc w:val="center"/>
            </w:pPr>
            <w:r w:rsidRPr="00390D33">
              <w:t>25.920,00</w:t>
            </w:r>
          </w:p>
        </w:tc>
      </w:tr>
      <w:tr w:rsidR="006464BB" w:rsidRPr="00390D33" w:rsidTr="00A07624">
        <w:trPr>
          <w:gridAfter w:val="1"/>
          <w:trHeight w:hRule="exact" w:val="284"/>
          <w:jc w:val="center"/>
        </w:trPr>
        <w:tc>
          <w:tcPr>
            <w:tcW w:w="0" w:type="auto"/>
            <w:tcBorders>
              <w:left w:val="nil"/>
            </w:tcBorders>
            <w:shd w:val="clear" w:color="auto" w:fill="DBDBDB" w:themeFill="accent3" w:themeFillTint="66"/>
            <w:vAlign w:val="center"/>
          </w:tcPr>
          <w:p w:rsidR="006464BB" w:rsidRPr="00390D33" w:rsidRDefault="006464BB" w:rsidP="00A07624">
            <w:pPr>
              <w:jc w:val="center"/>
            </w:pPr>
            <w:r w:rsidRPr="00390D33">
              <w:t>CM</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14.400,00</w:t>
            </w:r>
          </w:p>
        </w:tc>
        <w:tc>
          <w:tcPr>
            <w:tcW w:w="1152" w:type="dxa"/>
            <w:vAlign w:val="center"/>
          </w:tcPr>
          <w:p w:rsidR="006464BB" w:rsidRPr="00390D33" w:rsidRDefault="006464BB" w:rsidP="00A07624">
            <w:pPr>
              <w:jc w:val="center"/>
            </w:pPr>
            <w:r w:rsidRPr="00390D33">
              <w:t>3.840,00</w:t>
            </w:r>
          </w:p>
        </w:tc>
        <w:tc>
          <w:tcPr>
            <w:tcW w:w="1016" w:type="dxa"/>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9.600,00</w:t>
            </w:r>
          </w:p>
        </w:tc>
        <w:tc>
          <w:tcPr>
            <w:tcW w:w="0" w:type="auto"/>
            <w:tcBorders>
              <w:right w:val="nil"/>
            </w:tcBorders>
            <w:shd w:val="clear" w:color="auto" w:fill="DBDBDB" w:themeFill="accent3" w:themeFillTint="66"/>
            <w:vAlign w:val="center"/>
          </w:tcPr>
          <w:p w:rsidR="006464BB" w:rsidRPr="00390D33" w:rsidRDefault="006464BB" w:rsidP="00A07624">
            <w:pPr>
              <w:jc w:val="center"/>
            </w:pPr>
            <w:r w:rsidRPr="00390D33">
              <w:t>27.840,00</w:t>
            </w:r>
          </w:p>
        </w:tc>
      </w:tr>
      <w:tr w:rsidR="006464BB" w:rsidRPr="00390D33" w:rsidTr="00A07624">
        <w:trPr>
          <w:gridAfter w:val="1"/>
          <w:trHeight w:hRule="exact" w:val="284"/>
          <w:jc w:val="center"/>
        </w:trPr>
        <w:tc>
          <w:tcPr>
            <w:tcW w:w="0" w:type="auto"/>
            <w:tcBorders>
              <w:left w:val="nil"/>
            </w:tcBorders>
            <w:shd w:val="clear" w:color="auto" w:fill="DBDBDB" w:themeFill="accent3" w:themeFillTint="66"/>
            <w:vAlign w:val="center"/>
          </w:tcPr>
          <w:p w:rsidR="006464BB" w:rsidRPr="00390D33" w:rsidRDefault="006464BB" w:rsidP="00A07624">
            <w:pPr>
              <w:jc w:val="center"/>
            </w:pPr>
            <w:r w:rsidRPr="00390D33">
              <w:t>CMC</w:t>
            </w:r>
          </w:p>
        </w:tc>
        <w:tc>
          <w:tcPr>
            <w:tcW w:w="0" w:type="auto"/>
            <w:vAlign w:val="center"/>
          </w:tcPr>
          <w:p w:rsidR="006464BB" w:rsidRPr="00390D33" w:rsidRDefault="006464BB" w:rsidP="00A07624">
            <w:pPr>
              <w:jc w:val="center"/>
            </w:pPr>
            <w:r w:rsidRPr="00390D33">
              <w:t>9.600,00</w:t>
            </w:r>
          </w:p>
        </w:tc>
        <w:tc>
          <w:tcPr>
            <w:tcW w:w="0" w:type="auto"/>
            <w:vAlign w:val="center"/>
          </w:tcPr>
          <w:p w:rsidR="006464BB" w:rsidRPr="00390D33" w:rsidRDefault="006464BB" w:rsidP="00A07624">
            <w:pPr>
              <w:jc w:val="center"/>
            </w:pPr>
            <w:r w:rsidRPr="00390D33">
              <w:t>9.600,00</w:t>
            </w:r>
          </w:p>
        </w:tc>
        <w:tc>
          <w:tcPr>
            <w:tcW w:w="1152" w:type="dxa"/>
            <w:vAlign w:val="center"/>
          </w:tcPr>
          <w:p w:rsidR="006464BB" w:rsidRPr="00390D33" w:rsidRDefault="006464BB" w:rsidP="00A07624">
            <w:pPr>
              <w:jc w:val="center"/>
            </w:pPr>
            <w:r w:rsidRPr="00390D33">
              <w:t>5.760,00</w:t>
            </w:r>
          </w:p>
        </w:tc>
        <w:tc>
          <w:tcPr>
            <w:tcW w:w="1016" w:type="dxa"/>
            <w:vAlign w:val="center"/>
          </w:tcPr>
          <w:p w:rsidR="006464BB" w:rsidRPr="00390D33" w:rsidRDefault="006464BB" w:rsidP="00A07624">
            <w:pPr>
              <w:jc w:val="center"/>
            </w:pPr>
            <w:r w:rsidRPr="00390D33">
              <w:t>13.440,00</w:t>
            </w:r>
          </w:p>
        </w:tc>
        <w:tc>
          <w:tcPr>
            <w:tcW w:w="0" w:type="auto"/>
            <w:vAlign w:val="center"/>
          </w:tcPr>
          <w:p w:rsidR="006464BB" w:rsidRPr="00390D33" w:rsidRDefault="006464BB" w:rsidP="00A07624">
            <w:pPr>
              <w:jc w:val="center"/>
            </w:pPr>
            <w:r w:rsidRPr="00390D33">
              <w:t>3.840,00</w:t>
            </w:r>
          </w:p>
        </w:tc>
        <w:tc>
          <w:tcPr>
            <w:tcW w:w="0" w:type="auto"/>
            <w:tcBorders>
              <w:right w:val="nil"/>
            </w:tcBorders>
            <w:shd w:val="clear" w:color="auto" w:fill="DBDBDB" w:themeFill="accent3" w:themeFillTint="66"/>
            <w:vAlign w:val="center"/>
          </w:tcPr>
          <w:p w:rsidR="006464BB" w:rsidRPr="00390D33" w:rsidRDefault="006464BB" w:rsidP="00A07624">
            <w:pPr>
              <w:jc w:val="center"/>
            </w:pPr>
            <w:r w:rsidRPr="00390D33">
              <w:t>42.240,00</w:t>
            </w:r>
          </w:p>
        </w:tc>
      </w:tr>
      <w:tr w:rsidR="006464BB" w:rsidRPr="00390D33" w:rsidTr="00A07624">
        <w:trPr>
          <w:gridAfter w:val="1"/>
          <w:trHeight w:hRule="exact" w:val="284"/>
          <w:jc w:val="center"/>
        </w:trPr>
        <w:tc>
          <w:tcPr>
            <w:tcW w:w="0" w:type="auto"/>
            <w:tcBorders>
              <w:left w:val="nil"/>
            </w:tcBorders>
            <w:shd w:val="clear" w:color="auto" w:fill="DBDBDB" w:themeFill="accent3" w:themeFillTint="66"/>
            <w:vAlign w:val="center"/>
          </w:tcPr>
          <w:p w:rsidR="006464BB" w:rsidRPr="00390D33" w:rsidRDefault="006464BB" w:rsidP="00A07624">
            <w:pPr>
              <w:jc w:val="center"/>
            </w:pPr>
            <w:r w:rsidRPr="00390D33">
              <w:t>CMDI</w:t>
            </w:r>
          </w:p>
        </w:tc>
        <w:tc>
          <w:tcPr>
            <w:tcW w:w="0" w:type="auto"/>
            <w:vAlign w:val="center"/>
          </w:tcPr>
          <w:p w:rsidR="006464BB" w:rsidRPr="00390D33" w:rsidRDefault="006464BB" w:rsidP="00A07624">
            <w:pPr>
              <w:jc w:val="center"/>
            </w:pPr>
            <w:r w:rsidRPr="00390D33">
              <w:t>960,00</w:t>
            </w:r>
          </w:p>
        </w:tc>
        <w:tc>
          <w:tcPr>
            <w:tcW w:w="0" w:type="auto"/>
            <w:vAlign w:val="center"/>
          </w:tcPr>
          <w:p w:rsidR="006464BB" w:rsidRPr="00390D33" w:rsidRDefault="006464BB" w:rsidP="00A07624">
            <w:pPr>
              <w:jc w:val="center"/>
            </w:pPr>
            <w:r w:rsidRPr="00390D33">
              <w:t>-</w:t>
            </w:r>
          </w:p>
        </w:tc>
        <w:tc>
          <w:tcPr>
            <w:tcW w:w="1152" w:type="dxa"/>
            <w:vAlign w:val="center"/>
          </w:tcPr>
          <w:p w:rsidR="006464BB" w:rsidRPr="00390D33" w:rsidRDefault="006464BB" w:rsidP="00A07624">
            <w:pPr>
              <w:jc w:val="center"/>
            </w:pPr>
            <w:r w:rsidRPr="00390D33">
              <w:t>-</w:t>
            </w:r>
          </w:p>
        </w:tc>
        <w:tc>
          <w:tcPr>
            <w:tcW w:w="1016" w:type="dxa"/>
            <w:vAlign w:val="center"/>
          </w:tcPr>
          <w:p w:rsidR="006464BB" w:rsidRPr="00390D33" w:rsidRDefault="006464BB" w:rsidP="00A07624">
            <w:pPr>
              <w:jc w:val="center"/>
            </w:pPr>
            <w:r w:rsidRPr="00390D33">
              <w:t>6.720,00</w:t>
            </w:r>
          </w:p>
        </w:tc>
        <w:tc>
          <w:tcPr>
            <w:tcW w:w="0" w:type="auto"/>
            <w:vAlign w:val="center"/>
          </w:tcPr>
          <w:p w:rsidR="006464BB" w:rsidRPr="00390D33" w:rsidRDefault="006464BB" w:rsidP="00A07624">
            <w:pPr>
              <w:jc w:val="center"/>
            </w:pPr>
            <w:r w:rsidRPr="00390D33">
              <w:t>2.880,00</w:t>
            </w:r>
          </w:p>
        </w:tc>
        <w:tc>
          <w:tcPr>
            <w:tcW w:w="0" w:type="auto"/>
            <w:tcBorders>
              <w:right w:val="nil"/>
            </w:tcBorders>
            <w:shd w:val="clear" w:color="auto" w:fill="DBDBDB" w:themeFill="accent3" w:themeFillTint="66"/>
            <w:vAlign w:val="center"/>
          </w:tcPr>
          <w:p w:rsidR="006464BB" w:rsidRPr="00390D33" w:rsidRDefault="006464BB" w:rsidP="00A07624">
            <w:pPr>
              <w:jc w:val="center"/>
            </w:pPr>
            <w:r w:rsidRPr="00390D33">
              <w:t>10.560,00</w:t>
            </w:r>
          </w:p>
        </w:tc>
      </w:tr>
      <w:tr w:rsidR="006464BB" w:rsidRPr="00390D33" w:rsidTr="00A07624">
        <w:trPr>
          <w:gridAfter w:val="1"/>
          <w:trHeight w:hRule="exact" w:val="284"/>
          <w:jc w:val="center"/>
        </w:trPr>
        <w:tc>
          <w:tcPr>
            <w:tcW w:w="0" w:type="auto"/>
            <w:tcBorders>
              <w:left w:val="nil"/>
            </w:tcBorders>
            <w:shd w:val="clear" w:color="auto" w:fill="DBDBDB" w:themeFill="accent3" w:themeFillTint="66"/>
            <w:vAlign w:val="center"/>
          </w:tcPr>
          <w:p w:rsidR="006464BB" w:rsidRPr="00390D33" w:rsidRDefault="006464BB" w:rsidP="00A07624">
            <w:pPr>
              <w:jc w:val="center"/>
            </w:pPr>
            <w:r w:rsidRPr="00390D33">
              <w:t>CMZL</w:t>
            </w:r>
          </w:p>
        </w:tc>
        <w:tc>
          <w:tcPr>
            <w:tcW w:w="0" w:type="auto"/>
            <w:vAlign w:val="center"/>
          </w:tcPr>
          <w:p w:rsidR="006464BB" w:rsidRPr="00390D33" w:rsidRDefault="006464BB" w:rsidP="00A07624">
            <w:r w:rsidRPr="00390D33">
              <w:t>4.800,00</w:t>
            </w:r>
          </w:p>
        </w:tc>
        <w:tc>
          <w:tcPr>
            <w:tcW w:w="0" w:type="auto"/>
            <w:vAlign w:val="center"/>
          </w:tcPr>
          <w:p w:rsidR="006464BB" w:rsidRPr="00390D33" w:rsidRDefault="006464BB" w:rsidP="00A07624">
            <w:pPr>
              <w:jc w:val="center"/>
            </w:pPr>
            <w:r w:rsidRPr="00390D33">
              <w:t>14.400,00</w:t>
            </w:r>
          </w:p>
        </w:tc>
        <w:tc>
          <w:tcPr>
            <w:tcW w:w="1152" w:type="dxa"/>
            <w:vAlign w:val="center"/>
          </w:tcPr>
          <w:p w:rsidR="006464BB" w:rsidRPr="00390D33" w:rsidRDefault="006464BB" w:rsidP="00A07624">
            <w:pPr>
              <w:jc w:val="center"/>
            </w:pPr>
            <w:r w:rsidRPr="00390D33">
              <w:t>1.920,00</w:t>
            </w:r>
          </w:p>
        </w:tc>
        <w:tc>
          <w:tcPr>
            <w:tcW w:w="1016" w:type="dxa"/>
            <w:vAlign w:val="center"/>
          </w:tcPr>
          <w:p w:rsidR="006464BB" w:rsidRPr="00390D33" w:rsidRDefault="006464BB" w:rsidP="00A07624">
            <w:pPr>
              <w:jc w:val="center"/>
            </w:pPr>
            <w:r w:rsidRPr="00390D33">
              <w:t>13.440,00</w:t>
            </w:r>
          </w:p>
        </w:tc>
        <w:tc>
          <w:tcPr>
            <w:tcW w:w="0" w:type="auto"/>
            <w:vAlign w:val="center"/>
          </w:tcPr>
          <w:p w:rsidR="006464BB" w:rsidRPr="00390D33" w:rsidRDefault="006464BB" w:rsidP="00A07624">
            <w:pPr>
              <w:jc w:val="center"/>
            </w:pPr>
            <w:r w:rsidRPr="00390D33">
              <w:t>19.200,00</w:t>
            </w:r>
          </w:p>
        </w:tc>
        <w:tc>
          <w:tcPr>
            <w:tcW w:w="0" w:type="auto"/>
            <w:tcBorders>
              <w:right w:val="nil"/>
            </w:tcBorders>
            <w:shd w:val="clear" w:color="auto" w:fill="DBDBDB" w:themeFill="accent3" w:themeFillTint="66"/>
            <w:vAlign w:val="center"/>
          </w:tcPr>
          <w:p w:rsidR="006464BB" w:rsidRPr="00390D33" w:rsidRDefault="006464BB" w:rsidP="00A07624">
            <w:pPr>
              <w:jc w:val="center"/>
            </w:pPr>
            <w:r w:rsidRPr="00390D33">
              <w:t>53.760,00</w:t>
            </w:r>
          </w:p>
        </w:tc>
      </w:tr>
      <w:tr w:rsidR="006464BB" w:rsidRPr="00390D33" w:rsidTr="00A07624">
        <w:trPr>
          <w:gridAfter w:val="1"/>
          <w:trHeight w:hRule="exact" w:val="284"/>
          <w:jc w:val="center"/>
        </w:trPr>
        <w:tc>
          <w:tcPr>
            <w:tcW w:w="0" w:type="auto"/>
            <w:tcBorders>
              <w:left w:val="nil"/>
            </w:tcBorders>
            <w:shd w:val="clear" w:color="auto" w:fill="DBDBDB" w:themeFill="accent3" w:themeFillTint="66"/>
            <w:vAlign w:val="center"/>
          </w:tcPr>
          <w:p w:rsidR="006464BB" w:rsidRPr="00390D33" w:rsidRDefault="006464BB" w:rsidP="00A07624">
            <w:pPr>
              <w:jc w:val="center"/>
            </w:pPr>
            <w:r w:rsidRPr="00390D33">
              <w:t>CP</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9.600,00</w:t>
            </w:r>
          </w:p>
        </w:tc>
        <w:tc>
          <w:tcPr>
            <w:tcW w:w="1152" w:type="dxa"/>
            <w:vAlign w:val="center"/>
          </w:tcPr>
          <w:p w:rsidR="006464BB" w:rsidRPr="00390D33" w:rsidRDefault="006464BB" w:rsidP="00A07624">
            <w:pPr>
              <w:jc w:val="center"/>
            </w:pPr>
            <w:r w:rsidRPr="00390D33">
              <w:t>4.800,00</w:t>
            </w:r>
          </w:p>
        </w:tc>
        <w:tc>
          <w:tcPr>
            <w:tcW w:w="1016" w:type="dxa"/>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11.520,00</w:t>
            </w:r>
          </w:p>
        </w:tc>
        <w:tc>
          <w:tcPr>
            <w:tcW w:w="0" w:type="auto"/>
            <w:tcBorders>
              <w:right w:val="nil"/>
            </w:tcBorders>
            <w:shd w:val="clear" w:color="auto" w:fill="DBDBDB" w:themeFill="accent3" w:themeFillTint="66"/>
            <w:vAlign w:val="center"/>
          </w:tcPr>
          <w:p w:rsidR="006464BB" w:rsidRPr="00390D33" w:rsidRDefault="006464BB" w:rsidP="00A07624">
            <w:pPr>
              <w:jc w:val="center"/>
            </w:pPr>
            <w:r w:rsidRPr="00390D33">
              <w:t>25.920,00</w:t>
            </w:r>
          </w:p>
        </w:tc>
      </w:tr>
      <w:tr w:rsidR="006464BB" w:rsidRPr="00390D33" w:rsidTr="00A07624">
        <w:trPr>
          <w:gridAfter w:val="1"/>
          <w:trHeight w:hRule="exact" w:val="284"/>
          <w:jc w:val="center"/>
        </w:trPr>
        <w:tc>
          <w:tcPr>
            <w:tcW w:w="0" w:type="auto"/>
            <w:tcBorders>
              <w:left w:val="nil"/>
            </w:tcBorders>
            <w:shd w:val="clear" w:color="auto" w:fill="DBDBDB" w:themeFill="accent3" w:themeFillTint="66"/>
            <w:vAlign w:val="center"/>
          </w:tcPr>
          <w:p w:rsidR="006464BB" w:rsidRPr="00390D33" w:rsidRDefault="006464BB" w:rsidP="00A07624">
            <w:pPr>
              <w:jc w:val="center"/>
            </w:pPr>
            <w:r w:rsidRPr="00390D33">
              <w:t>CPF</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9.600,00</w:t>
            </w:r>
          </w:p>
        </w:tc>
        <w:tc>
          <w:tcPr>
            <w:tcW w:w="1152" w:type="dxa"/>
            <w:vAlign w:val="center"/>
          </w:tcPr>
          <w:p w:rsidR="006464BB" w:rsidRPr="00390D33" w:rsidRDefault="006464BB" w:rsidP="00A07624">
            <w:pPr>
              <w:jc w:val="center"/>
            </w:pPr>
            <w:r w:rsidRPr="00390D33">
              <w:t>2.880,00</w:t>
            </w:r>
          </w:p>
        </w:tc>
        <w:tc>
          <w:tcPr>
            <w:tcW w:w="1016" w:type="dxa"/>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10.560,00</w:t>
            </w:r>
          </w:p>
        </w:tc>
        <w:tc>
          <w:tcPr>
            <w:tcW w:w="0" w:type="auto"/>
            <w:tcBorders>
              <w:right w:val="nil"/>
            </w:tcBorders>
            <w:shd w:val="clear" w:color="auto" w:fill="DBDBDB" w:themeFill="accent3" w:themeFillTint="66"/>
            <w:vAlign w:val="center"/>
          </w:tcPr>
          <w:p w:rsidR="006464BB" w:rsidRPr="00390D33" w:rsidRDefault="006464BB" w:rsidP="00A07624">
            <w:pPr>
              <w:jc w:val="center"/>
            </w:pPr>
            <w:r w:rsidRPr="00390D33">
              <w:t>23.040,00</w:t>
            </w:r>
          </w:p>
        </w:tc>
      </w:tr>
      <w:tr w:rsidR="006464BB" w:rsidRPr="00390D33" w:rsidTr="00A07624">
        <w:trPr>
          <w:gridAfter w:val="1"/>
          <w:trHeight w:hRule="exact" w:val="284"/>
          <w:jc w:val="center"/>
        </w:trPr>
        <w:tc>
          <w:tcPr>
            <w:tcW w:w="0" w:type="auto"/>
            <w:tcBorders>
              <w:left w:val="nil"/>
            </w:tcBorders>
            <w:shd w:val="clear" w:color="auto" w:fill="DBDBDB" w:themeFill="accent3" w:themeFillTint="66"/>
            <w:vAlign w:val="center"/>
          </w:tcPr>
          <w:p w:rsidR="006464BB" w:rsidRPr="00390D33" w:rsidRDefault="006464BB" w:rsidP="00A07624">
            <w:pPr>
              <w:jc w:val="center"/>
            </w:pPr>
            <w:r w:rsidRPr="00390D33">
              <w:t>CSGC</w:t>
            </w:r>
          </w:p>
        </w:tc>
        <w:tc>
          <w:tcPr>
            <w:tcW w:w="0" w:type="auto"/>
            <w:vAlign w:val="center"/>
          </w:tcPr>
          <w:p w:rsidR="006464BB" w:rsidRPr="00390D33" w:rsidRDefault="006464BB" w:rsidP="00A07624">
            <w:pPr>
              <w:jc w:val="center"/>
            </w:pPr>
            <w:r w:rsidRPr="00390D33">
              <w:t>9.600,00</w:t>
            </w:r>
          </w:p>
        </w:tc>
        <w:tc>
          <w:tcPr>
            <w:tcW w:w="0" w:type="auto"/>
            <w:vAlign w:val="center"/>
          </w:tcPr>
          <w:p w:rsidR="006464BB" w:rsidRPr="00390D33" w:rsidRDefault="006464BB" w:rsidP="00A07624">
            <w:pPr>
              <w:jc w:val="center"/>
            </w:pPr>
            <w:r w:rsidRPr="00390D33">
              <w:t>14.400,00</w:t>
            </w:r>
          </w:p>
        </w:tc>
        <w:tc>
          <w:tcPr>
            <w:tcW w:w="1152" w:type="dxa"/>
            <w:vAlign w:val="center"/>
          </w:tcPr>
          <w:p w:rsidR="006464BB" w:rsidRPr="00390D33" w:rsidRDefault="006464BB" w:rsidP="00A07624">
            <w:pPr>
              <w:jc w:val="center"/>
            </w:pPr>
            <w:r w:rsidRPr="00390D33">
              <w:t>2.880,00</w:t>
            </w:r>
          </w:p>
        </w:tc>
        <w:tc>
          <w:tcPr>
            <w:tcW w:w="1016" w:type="dxa"/>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19.200,00</w:t>
            </w:r>
          </w:p>
        </w:tc>
        <w:tc>
          <w:tcPr>
            <w:tcW w:w="0" w:type="auto"/>
            <w:tcBorders>
              <w:right w:val="nil"/>
            </w:tcBorders>
            <w:shd w:val="clear" w:color="auto" w:fill="DBDBDB" w:themeFill="accent3" w:themeFillTint="66"/>
            <w:vAlign w:val="center"/>
          </w:tcPr>
          <w:p w:rsidR="006464BB" w:rsidRPr="00390D33" w:rsidRDefault="006464BB" w:rsidP="00A07624">
            <w:pPr>
              <w:jc w:val="center"/>
            </w:pPr>
            <w:r w:rsidRPr="00390D33">
              <w:t>46.080,00</w:t>
            </w:r>
          </w:p>
        </w:tc>
      </w:tr>
      <w:tr w:rsidR="006464BB" w:rsidRPr="00390D33" w:rsidTr="00A07624">
        <w:trPr>
          <w:gridAfter w:val="1"/>
          <w:trHeight w:hRule="exact" w:val="284"/>
          <w:jc w:val="center"/>
        </w:trPr>
        <w:tc>
          <w:tcPr>
            <w:tcW w:w="0" w:type="auto"/>
            <w:tcBorders>
              <w:left w:val="nil"/>
            </w:tcBorders>
            <w:shd w:val="clear" w:color="auto" w:fill="DBDBDB" w:themeFill="accent3" w:themeFillTint="66"/>
            <w:vAlign w:val="center"/>
          </w:tcPr>
          <w:p w:rsidR="006464BB" w:rsidRPr="00390D33" w:rsidRDefault="006464BB" w:rsidP="00A07624">
            <w:pPr>
              <w:jc w:val="center"/>
            </w:pPr>
            <w:r w:rsidRPr="00390D33">
              <w:t>CT</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9.600,00</w:t>
            </w:r>
          </w:p>
        </w:tc>
        <w:tc>
          <w:tcPr>
            <w:tcW w:w="1152" w:type="dxa"/>
            <w:vAlign w:val="center"/>
          </w:tcPr>
          <w:p w:rsidR="006464BB" w:rsidRPr="00390D33" w:rsidRDefault="006464BB" w:rsidP="00A07624">
            <w:pPr>
              <w:jc w:val="center"/>
            </w:pPr>
            <w:r w:rsidRPr="00390D33">
              <w:t>5.760,00</w:t>
            </w:r>
          </w:p>
        </w:tc>
        <w:tc>
          <w:tcPr>
            <w:tcW w:w="1016" w:type="dxa"/>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14.400,00</w:t>
            </w:r>
          </w:p>
        </w:tc>
        <w:tc>
          <w:tcPr>
            <w:tcW w:w="0" w:type="auto"/>
            <w:tcBorders>
              <w:right w:val="nil"/>
            </w:tcBorders>
            <w:shd w:val="clear" w:color="auto" w:fill="DBDBDB" w:themeFill="accent3" w:themeFillTint="66"/>
            <w:vAlign w:val="center"/>
          </w:tcPr>
          <w:p w:rsidR="006464BB" w:rsidRPr="00390D33" w:rsidRDefault="006464BB" w:rsidP="00A07624">
            <w:pPr>
              <w:jc w:val="center"/>
            </w:pPr>
            <w:r w:rsidRPr="00390D33">
              <w:t>29.760,00</w:t>
            </w:r>
          </w:p>
        </w:tc>
      </w:tr>
      <w:tr w:rsidR="006464BB" w:rsidRPr="00390D33" w:rsidTr="00A07624">
        <w:trPr>
          <w:gridAfter w:val="1"/>
          <w:trHeight w:hRule="exact" w:val="284"/>
          <w:jc w:val="center"/>
        </w:trPr>
        <w:tc>
          <w:tcPr>
            <w:tcW w:w="0" w:type="auto"/>
            <w:tcBorders>
              <w:left w:val="nil"/>
              <w:bottom w:val="single" w:sz="4" w:space="0" w:color="auto"/>
            </w:tcBorders>
            <w:shd w:val="clear" w:color="auto" w:fill="DBDBDB" w:themeFill="accent3" w:themeFillTint="66"/>
            <w:vAlign w:val="center"/>
          </w:tcPr>
          <w:p w:rsidR="006464BB" w:rsidRPr="00390D33" w:rsidRDefault="006464BB" w:rsidP="00A07624">
            <w:pPr>
              <w:jc w:val="center"/>
              <w:rPr>
                <w:b/>
              </w:rPr>
            </w:pPr>
            <w:r w:rsidRPr="00390D33">
              <w:rPr>
                <w:b/>
              </w:rPr>
              <w:t>TOTAL</w:t>
            </w:r>
          </w:p>
        </w:tc>
        <w:tc>
          <w:tcPr>
            <w:tcW w:w="0" w:type="auto"/>
            <w:tcBorders>
              <w:bottom w:val="single" w:sz="4" w:space="0" w:color="auto"/>
            </w:tcBorders>
            <w:shd w:val="clear" w:color="auto" w:fill="DBDBDB" w:themeFill="accent3" w:themeFillTint="66"/>
            <w:vAlign w:val="center"/>
          </w:tcPr>
          <w:p w:rsidR="006464BB" w:rsidRPr="00390D33" w:rsidRDefault="006464BB" w:rsidP="00A07624">
            <w:pPr>
              <w:jc w:val="center"/>
              <w:rPr>
                <w:b/>
              </w:rPr>
            </w:pPr>
            <w:r w:rsidRPr="00390D33">
              <w:rPr>
                <w:b/>
              </w:rPr>
              <w:t>24.960,00</w:t>
            </w:r>
          </w:p>
        </w:tc>
        <w:tc>
          <w:tcPr>
            <w:tcW w:w="0" w:type="auto"/>
            <w:tcBorders>
              <w:bottom w:val="single" w:sz="4" w:space="0" w:color="auto"/>
            </w:tcBorders>
            <w:shd w:val="clear" w:color="auto" w:fill="DBDBDB" w:themeFill="accent3" w:themeFillTint="66"/>
            <w:vAlign w:val="center"/>
          </w:tcPr>
          <w:p w:rsidR="006464BB" w:rsidRPr="00390D33" w:rsidRDefault="006464BB" w:rsidP="00A07624">
            <w:pPr>
              <w:jc w:val="center"/>
              <w:rPr>
                <w:b/>
              </w:rPr>
            </w:pPr>
            <w:r w:rsidRPr="00390D33">
              <w:rPr>
                <w:b/>
              </w:rPr>
              <w:t>102.720,00</w:t>
            </w:r>
          </w:p>
        </w:tc>
        <w:tc>
          <w:tcPr>
            <w:tcW w:w="1152" w:type="dxa"/>
            <w:tcBorders>
              <w:bottom w:val="single" w:sz="4" w:space="0" w:color="auto"/>
            </w:tcBorders>
            <w:shd w:val="clear" w:color="auto" w:fill="DBDBDB" w:themeFill="accent3" w:themeFillTint="66"/>
            <w:vAlign w:val="center"/>
          </w:tcPr>
          <w:p w:rsidR="006464BB" w:rsidRPr="00390D33" w:rsidRDefault="006464BB" w:rsidP="00A07624">
            <w:pPr>
              <w:jc w:val="center"/>
              <w:rPr>
                <w:b/>
              </w:rPr>
            </w:pPr>
            <w:r w:rsidRPr="00390D33">
              <w:rPr>
                <w:b/>
              </w:rPr>
              <w:t>38.400,00</w:t>
            </w:r>
          </w:p>
        </w:tc>
        <w:tc>
          <w:tcPr>
            <w:tcW w:w="1016" w:type="dxa"/>
            <w:tcBorders>
              <w:bottom w:val="single" w:sz="4" w:space="0" w:color="auto"/>
            </w:tcBorders>
            <w:shd w:val="clear" w:color="auto" w:fill="DBDBDB" w:themeFill="accent3" w:themeFillTint="66"/>
            <w:vAlign w:val="center"/>
          </w:tcPr>
          <w:p w:rsidR="006464BB" w:rsidRPr="00390D33" w:rsidRDefault="006464BB" w:rsidP="00A07624">
            <w:pPr>
              <w:jc w:val="center"/>
              <w:rPr>
                <w:b/>
              </w:rPr>
            </w:pPr>
            <w:r w:rsidRPr="00390D33">
              <w:rPr>
                <w:b/>
              </w:rPr>
              <w:t>33.600,00</w:t>
            </w:r>
          </w:p>
        </w:tc>
        <w:tc>
          <w:tcPr>
            <w:tcW w:w="0" w:type="auto"/>
            <w:tcBorders>
              <w:bottom w:val="single" w:sz="4" w:space="0" w:color="auto"/>
            </w:tcBorders>
            <w:shd w:val="clear" w:color="auto" w:fill="DBDBDB" w:themeFill="accent3" w:themeFillTint="66"/>
            <w:vAlign w:val="center"/>
          </w:tcPr>
          <w:p w:rsidR="006464BB" w:rsidRPr="00390D33" w:rsidRDefault="006464BB" w:rsidP="00A07624">
            <w:pPr>
              <w:jc w:val="center"/>
              <w:rPr>
                <w:b/>
              </w:rPr>
            </w:pPr>
            <w:r w:rsidRPr="00390D33">
              <w:rPr>
                <w:b/>
              </w:rPr>
              <w:t>112.320,00</w:t>
            </w:r>
          </w:p>
        </w:tc>
        <w:tc>
          <w:tcPr>
            <w:tcW w:w="0" w:type="auto"/>
            <w:tcBorders>
              <w:bottom w:val="single" w:sz="4" w:space="0" w:color="auto"/>
              <w:right w:val="nil"/>
            </w:tcBorders>
            <w:shd w:val="clear" w:color="auto" w:fill="DBDBDB" w:themeFill="accent3" w:themeFillTint="66"/>
            <w:vAlign w:val="center"/>
          </w:tcPr>
          <w:p w:rsidR="006464BB" w:rsidRPr="00390D33" w:rsidRDefault="006464BB" w:rsidP="00A07624">
            <w:pPr>
              <w:jc w:val="center"/>
              <w:rPr>
                <w:b/>
              </w:rPr>
            </w:pPr>
            <w:r w:rsidRPr="00390D33">
              <w:rPr>
                <w:b/>
              </w:rPr>
              <w:t>312.000,00</w:t>
            </w:r>
          </w:p>
        </w:tc>
      </w:tr>
      <w:tr w:rsidR="006464BB" w:rsidRPr="00390D33" w:rsidTr="007C25F3">
        <w:trPr>
          <w:gridAfter w:val="1"/>
          <w:trHeight w:hRule="exact" w:val="284"/>
          <w:jc w:val="center"/>
        </w:trPr>
        <w:tc>
          <w:tcPr>
            <w:tcW w:w="0" w:type="auto"/>
            <w:tcBorders>
              <w:left w:val="nil"/>
              <w:bottom w:val="nil"/>
              <w:right w:val="nil"/>
            </w:tcBorders>
          </w:tcPr>
          <w:p w:rsidR="006464BB" w:rsidRPr="00390D33" w:rsidRDefault="006464BB" w:rsidP="00A07624"/>
        </w:tc>
        <w:tc>
          <w:tcPr>
            <w:tcW w:w="6532" w:type="dxa"/>
            <w:gridSpan w:val="6"/>
            <w:tcBorders>
              <w:left w:val="nil"/>
              <w:bottom w:val="nil"/>
              <w:right w:val="nil"/>
            </w:tcBorders>
          </w:tcPr>
          <w:p w:rsidR="006464BB" w:rsidRPr="00390D33" w:rsidRDefault="006464BB" w:rsidP="007C25F3">
            <w:pPr>
              <w:spacing w:after="0" w:line="240" w:lineRule="auto"/>
            </w:pPr>
            <w:r w:rsidRPr="00390D33">
              <w:t>* Recurso pago pela FAPEAM</w:t>
            </w:r>
            <w:r w:rsidR="007C25F3">
              <w:t xml:space="preserve"> </w:t>
            </w:r>
          </w:p>
        </w:tc>
      </w:tr>
      <w:tr w:rsidR="006464BB" w:rsidRPr="00390D33" w:rsidTr="007C25F3">
        <w:trPr>
          <w:trHeight w:hRule="exact" w:val="284"/>
          <w:jc w:val="center"/>
        </w:trPr>
        <w:tc>
          <w:tcPr>
            <w:tcW w:w="0" w:type="auto"/>
            <w:tcBorders>
              <w:top w:val="nil"/>
              <w:left w:val="nil"/>
              <w:bottom w:val="nil"/>
              <w:right w:val="nil"/>
            </w:tcBorders>
          </w:tcPr>
          <w:p w:rsidR="006464BB" w:rsidRPr="00390D33" w:rsidRDefault="006464BB" w:rsidP="00A07624"/>
        </w:tc>
        <w:tc>
          <w:tcPr>
            <w:tcW w:w="5416" w:type="dxa"/>
            <w:gridSpan w:val="5"/>
            <w:tcBorders>
              <w:top w:val="nil"/>
              <w:left w:val="nil"/>
              <w:bottom w:val="nil"/>
              <w:right w:val="nil"/>
            </w:tcBorders>
          </w:tcPr>
          <w:p w:rsidR="006464BB" w:rsidRDefault="006464BB" w:rsidP="007C25F3">
            <w:pPr>
              <w:spacing w:after="0" w:line="240" w:lineRule="auto"/>
            </w:pPr>
            <w:r w:rsidRPr="00390D33">
              <w:t xml:space="preserve">** Recurso </w:t>
            </w:r>
            <w:r w:rsidR="00F96FEF">
              <w:t>IFAM</w:t>
            </w:r>
          </w:p>
          <w:p w:rsidR="00F45136" w:rsidRDefault="00F45136" w:rsidP="007C25F3">
            <w:pPr>
              <w:spacing w:after="0" w:line="240" w:lineRule="auto"/>
            </w:pPr>
          </w:p>
          <w:p w:rsidR="00F45136" w:rsidRDefault="00F45136" w:rsidP="007C25F3">
            <w:pPr>
              <w:spacing w:after="0" w:line="240" w:lineRule="auto"/>
            </w:pPr>
          </w:p>
          <w:p w:rsidR="00F45136" w:rsidRPr="00390D33" w:rsidRDefault="00F45136" w:rsidP="007C25F3">
            <w:pPr>
              <w:spacing w:after="0" w:line="240" w:lineRule="auto"/>
            </w:pPr>
          </w:p>
        </w:tc>
        <w:tc>
          <w:tcPr>
            <w:tcW w:w="0" w:type="auto"/>
            <w:tcBorders>
              <w:top w:val="nil"/>
              <w:left w:val="nil"/>
              <w:bottom w:val="nil"/>
              <w:right w:val="nil"/>
            </w:tcBorders>
          </w:tcPr>
          <w:p w:rsidR="006464BB" w:rsidRPr="00390D33" w:rsidRDefault="006464BB" w:rsidP="00A07624"/>
        </w:tc>
        <w:tc>
          <w:tcPr>
            <w:tcW w:w="0" w:type="auto"/>
            <w:tcBorders>
              <w:top w:val="nil"/>
              <w:left w:val="nil"/>
              <w:bottom w:val="nil"/>
              <w:right w:val="nil"/>
            </w:tcBorders>
          </w:tcPr>
          <w:p w:rsidR="006464BB" w:rsidRPr="00390D33" w:rsidRDefault="006464BB" w:rsidP="00A07624">
            <w:pPr>
              <w:keepNext/>
            </w:pPr>
          </w:p>
        </w:tc>
      </w:tr>
    </w:tbl>
    <w:p w:rsidR="00F45136" w:rsidRDefault="006464BB" w:rsidP="00F45136">
      <w:pPr>
        <w:pStyle w:val="PargrafodaLista"/>
        <w:keepNext/>
        <w:spacing w:after="120" w:line="23" w:lineRule="atLeast"/>
        <w:ind w:left="0"/>
        <w:jc w:val="center"/>
      </w:pPr>
      <w:r w:rsidRPr="00390D33">
        <w:rPr>
          <w:b/>
          <w:noProof/>
          <w:lang w:eastAsia="pt-BR"/>
        </w:rPr>
        <w:drawing>
          <wp:inline distT="0" distB="0" distL="0" distR="0" wp14:anchorId="151258AF" wp14:editId="7BE0E99E">
            <wp:extent cx="4947195" cy="3454200"/>
            <wp:effectExtent l="0" t="0" r="6350" b="0"/>
            <wp:docPr id="1271" name="Imagem 1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61990" cy="3464530"/>
                    </a:xfrm>
                    <a:prstGeom prst="rect">
                      <a:avLst/>
                    </a:prstGeom>
                    <a:noFill/>
                  </pic:spPr>
                </pic:pic>
              </a:graphicData>
            </a:graphic>
          </wp:inline>
        </w:drawing>
      </w:r>
    </w:p>
    <w:p w:rsidR="00F45136" w:rsidRDefault="00F45136" w:rsidP="00F45136">
      <w:pPr>
        <w:pStyle w:val="Legenda"/>
        <w:spacing w:after="0"/>
        <w:jc w:val="center"/>
      </w:pPr>
      <w:r>
        <w:t xml:space="preserve">Figura </w:t>
      </w:r>
      <w:fldSimple w:instr=" SEQ Figura \* ARABIC ">
        <w:r w:rsidR="0010282C">
          <w:rPr>
            <w:noProof/>
          </w:rPr>
          <w:t>8</w:t>
        </w:r>
      </w:fldSimple>
      <w:r>
        <w:t xml:space="preserve"> </w:t>
      </w:r>
      <w:r w:rsidRPr="00FE32CA">
        <w:t xml:space="preserve"> Recurso Descentralizado para os Campi para pagamento de Auxílio aos Projetos de Pesquisa desenvolvidos nos programas de Iniciação Científica 2014/2015.</w:t>
      </w:r>
      <w:r>
        <w:t xml:space="preserve"> </w:t>
      </w:r>
    </w:p>
    <w:p w:rsidR="006464BB" w:rsidRDefault="00F45136" w:rsidP="00F45136">
      <w:pPr>
        <w:pStyle w:val="Legenda"/>
        <w:spacing w:after="0"/>
        <w:jc w:val="center"/>
      </w:pPr>
      <w:r>
        <w:t>Fonte: PPGI</w:t>
      </w:r>
    </w:p>
    <w:p w:rsidR="006464BB" w:rsidRDefault="006464BB" w:rsidP="006464BB">
      <w:pPr>
        <w:pStyle w:val="PargrafodaLista"/>
        <w:spacing w:after="120" w:line="23" w:lineRule="atLeast"/>
        <w:ind w:left="284"/>
        <w:rPr>
          <w:b/>
        </w:rPr>
      </w:pPr>
    </w:p>
    <w:p w:rsidR="006464BB" w:rsidRDefault="006464BB" w:rsidP="00F45136">
      <w:pPr>
        <w:pStyle w:val="Legenda"/>
        <w:keepNext/>
        <w:jc w:val="center"/>
      </w:pPr>
      <w:bookmarkStart w:id="119" w:name="_Toc414464110"/>
      <w:r>
        <w:lastRenderedPageBreak/>
        <w:t xml:space="preserve">Tabela </w:t>
      </w:r>
      <w:fldSimple w:instr=" SEQ Tabela \* ARABIC ">
        <w:r w:rsidR="004918B2">
          <w:rPr>
            <w:noProof/>
          </w:rPr>
          <w:t>10</w:t>
        </w:r>
      </w:fldSimple>
      <w:r w:rsidRPr="00001951">
        <w:t xml:space="preserve">Valores descentralizados para os Campi do </w:t>
      </w:r>
      <w:r w:rsidR="00F96FEF">
        <w:t>IFAM</w:t>
      </w:r>
      <w:r w:rsidRPr="00001951">
        <w:t xml:space="preserve"> referente ao Auxílio aos Projetos de Pesquisa desenvolvidos nos programas de Iniciação Científica 2013/2014.</w:t>
      </w:r>
      <w:bookmarkEnd w:id="119"/>
    </w:p>
    <w:tbl>
      <w:tblPr>
        <w:tblStyle w:val="Tabelacomgrade"/>
        <w:tblW w:w="0" w:type="auto"/>
        <w:tblLook w:val="04A0" w:firstRow="1" w:lastRow="0" w:firstColumn="1" w:lastColumn="0" w:noHBand="0" w:noVBand="1"/>
      </w:tblPr>
      <w:tblGrid>
        <w:gridCol w:w="917"/>
        <w:gridCol w:w="1048"/>
        <w:gridCol w:w="1159"/>
        <w:gridCol w:w="1060"/>
        <w:gridCol w:w="977"/>
        <w:gridCol w:w="1086"/>
        <w:gridCol w:w="1159"/>
        <w:gridCol w:w="1377"/>
        <w:gridCol w:w="222"/>
      </w:tblGrid>
      <w:tr w:rsidR="006464BB" w:rsidRPr="00F45136" w:rsidTr="00F45136">
        <w:trPr>
          <w:gridAfter w:val="1"/>
          <w:wAfter w:w="222" w:type="dxa"/>
          <w:trHeight w:hRule="exact" w:val="284"/>
        </w:trPr>
        <w:tc>
          <w:tcPr>
            <w:tcW w:w="8925" w:type="dxa"/>
            <w:gridSpan w:val="8"/>
            <w:tcBorders>
              <w:left w:val="nil"/>
              <w:right w:val="nil"/>
            </w:tcBorders>
            <w:shd w:val="clear" w:color="auto" w:fill="DBDBDB" w:themeFill="accent3" w:themeFillTint="66"/>
            <w:vAlign w:val="center"/>
          </w:tcPr>
          <w:p w:rsidR="006464BB" w:rsidRPr="00F45136" w:rsidRDefault="006464BB" w:rsidP="00A07624">
            <w:pPr>
              <w:jc w:val="center"/>
              <w:rPr>
                <w:b/>
              </w:rPr>
            </w:pPr>
            <w:r w:rsidRPr="00F45136">
              <w:rPr>
                <w:b/>
              </w:rPr>
              <w:t>Recurso Descentralizado – Auxílio ao Projeto – 2013/2014</w:t>
            </w:r>
          </w:p>
        </w:tc>
      </w:tr>
      <w:tr w:rsidR="006464BB" w:rsidRPr="00F45136" w:rsidTr="00F45136">
        <w:trPr>
          <w:gridAfter w:val="1"/>
          <w:wAfter w:w="222" w:type="dxa"/>
        </w:trPr>
        <w:tc>
          <w:tcPr>
            <w:tcW w:w="917" w:type="dxa"/>
            <w:vMerge w:val="restart"/>
            <w:tcBorders>
              <w:left w:val="nil"/>
            </w:tcBorders>
            <w:shd w:val="clear" w:color="auto" w:fill="DBDBDB" w:themeFill="accent3" w:themeFillTint="66"/>
            <w:textDirection w:val="btLr"/>
            <w:vAlign w:val="center"/>
          </w:tcPr>
          <w:p w:rsidR="006464BB" w:rsidRPr="00F45136" w:rsidRDefault="006464BB" w:rsidP="00A07624">
            <w:pPr>
              <w:ind w:left="113" w:right="113"/>
              <w:jc w:val="center"/>
              <w:rPr>
                <w:b/>
              </w:rPr>
            </w:pPr>
            <w:r w:rsidRPr="00F45136">
              <w:rPr>
                <w:b/>
              </w:rPr>
              <w:t>Campus</w:t>
            </w:r>
          </w:p>
        </w:tc>
        <w:tc>
          <w:tcPr>
            <w:tcW w:w="2249" w:type="dxa"/>
            <w:gridSpan w:val="2"/>
            <w:shd w:val="clear" w:color="auto" w:fill="DBDBDB" w:themeFill="accent3" w:themeFillTint="66"/>
            <w:vAlign w:val="center"/>
          </w:tcPr>
          <w:p w:rsidR="006464BB" w:rsidRPr="00F45136" w:rsidRDefault="00F96FEF" w:rsidP="00A07624">
            <w:pPr>
              <w:jc w:val="center"/>
              <w:rPr>
                <w:b/>
              </w:rPr>
            </w:pPr>
            <w:r>
              <w:rPr>
                <w:b/>
              </w:rPr>
              <w:t>IFAM</w:t>
            </w:r>
          </w:p>
        </w:tc>
        <w:tc>
          <w:tcPr>
            <w:tcW w:w="2067" w:type="dxa"/>
            <w:gridSpan w:val="2"/>
            <w:shd w:val="clear" w:color="auto" w:fill="DBDBDB" w:themeFill="accent3" w:themeFillTint="66"/>
            <w:vAlign w:val="center"/>
          </w:tcPr>
          <w:p w:rsidR="006464BB" w:rsidRPr="00F45136" w:rsidRDefault="006464BB" w:rsidP="00A07624">
            <w:pPr>
              <w:jc w:val="center"/>
              <w:rPr>
                <w:b/>
              </w:rPr>
            </w:pPr>
            <w:r w:rsidRPr="00F45136">
              <w:rPr>
                <w:b/>
              </w:rPr>
              <w:t>CNPq**</w:t>
            </w:r>
          </w:p>
        </w:tc>
        <w:tc>
          <w:tcPr>
            <w:tcW w:w="2276" w:type="dxa"/>
            <w:gridSpan w:val="2"/>
            <w:shd w:val="clear" w:color="auto" w:fill="DBDBDB" w:themeFill="accent3" w:themeFillTint="66"/>
            <w:vAlign w:val="center"/>
          </w:tcPr>
          <w:p w:rsidR="006464BB" w:rsidRPr="00F45136" w:rsidRDefault="006464BB" w:rsidP="00A07624">
            <w:pPr>
              <w:jc w:val="center"/>
              <w:rPr>
                <w:b/>
              </w:rPr>
            </w:pPr>
            <w:r w:rsidRPr="00F45136">
              <w:rPr>
                <w:b/>
              </w:rPr>
              <w:t>FAPEAM*</w:t>
            </w:r>
          </w:p>
        </w:tc>
        <w:tc>
          <w:tcPr>
            <w:tcW w:w="1416" w:type="dxa"/>
            <w:vMerge w:val="restart"/>
            <w:tcBorders>
              <w:right w:val="nil"/>
            </w:tcBorders>
            <w:shd w:val="clear" w:color="auto" w:fill="DBDBDB" w:themeFill="accent3" w:themeFillTint="66"/>
            <w:vAlign w:val="center"/>
          </w:tcPr>
          <w:p w:rsidR="006464BB" w:rsidRPr="00F45136" w:rsidRDefault="006464BB" w:rsidP="00A07624">
            <w:pPr>
              <w:jc w:val="center"/>
              <w:rPr>
                <w:b/>
              </w:rPr>
            </w:pPr>
            <w:r w:rsidRPr="00F45136">
              <w:rPr>
                <w:b/>
              </w:rPr>
              <w:t>Total (R$)</w:t>
            </w:r>
          </w:p>
        </w:tc>
      </w:tr>
      <w:tr w:rsidR="006464BB" w:rsidRPr="00F45136" w:rsidTr="00F45136">
        <w:trPr>
          <w:gridAfter w:val="1"/>
          <w:wAfter w:w="222" w:type="dxa"/>
          <w:trHeight w:val="838"/>
        </w:trPr>
        <w:tc>
          <w:tcPr>
            <w:tcW w:w="917" w:type="dxa"/>
            <w:vMerge/>
            <w:tcBorders>
              <w:left w:val="nil"/>
            </w:tcBorders>
            <w:shd w:val="clear" w:color="auto" w:fill="DBDBDB" w:themeFill="accent3" w:themeFillTint="66"/>
            <w:vAlign w:val="center"/>
          </w:tcPr>
          <w:p w:rsidR="006464BB" w:rsidRPr="00F45136" w:rsidRDefault="006464BB" w:rsidP="00A07624">
            <w:pPr>
              <w:jc w:val="center"/>
            </w:pPr>
          </w:p>
        </w:tc>
        <w:tc>
          <w:tcPr>
            <w:tcW w:w="1069" w:type="dxa"/>
            <w:shd w:val="clear" w:color="auto" w:fill="DBDBDB" w:themeFill="accent3" w:themeFillTint="66"/>
            <w:vAlign w:val="center"/>
          </w:tcPr>
          <w:p w:rsidR="006464BB" w:rsidRPr="00F45136" w:rsidRDefault="006464BB" w:rsidP="00A07624">
            <w:pPr>
              <w:jc w:val="center"/>
              <w:rPr>
                <w:b/>
              </w:rPr>
            </w:pPr>
            <w:r w:rsidRPr="00F45136">
              <w:rPr>
                <w:b/>
              </w:rPr>
              <w:t>PIBIC</w:t>
            </w:r>
          </w:p>
        </w:tc>
        <w:tc>
          <w:tcPr>
            <w:tcW w:w="1180" w:type="dxa"/>
            <w:shd w:val="clear" w:color="auto" w:fill="DBDBDB" w:themeFill="accent3" w:themeFillTint="66"/>
            <w:vAlign w:val="center"/>
          </w:tcPr>
          <w:p w:rsidR="006464BB" w:rsidRPr="00F45136" w:rsidRDefault="006464BB" w:rsidP="00A07624">
            <w:pPr>
              <w:jc w:val="center"/>
              <w:rPr>
                <w:b/>
              </w:rPr>
            </w:pPr>
            <w:r w:rsidRPr="00F45136">
              <w:rPr>
                <w:b/>
              </w:rPr>
              <w:t>PIBIC-Jr</w:t>
            </w:r>
          </w:p>
        </w:tc>
        <w:tc>
          <w:tcPr>
            <w:tcW w:w="1081" w:type="dxa"/>
            <w:shd w:val="clear" w:color="auto" w:fill="DBDBDB" w:themeFill="accent3" w:themeFillTint="66"/>
            <w:vAlign w:val="center"/>
          </w:tcPr>
          <w:p w:rsidR="006464BB" w:rsidRPr="00F45136" w:rsidRDefault="006464BB" w:rsidP="00A07624">
            <w:pPr>
              <w:jc w:val="center"/>
              <w:rPr>
                <w:b/>
              </w:rPr>
            </w:pPr>
            <w:r w:rsidRPr="00F45136">
              <w:rPr>
                <w:b/>
              </w:rPr>
              <w:t>PIBIC</w:t>
            </w:r>
          </w:p>
        </w:tc>
        <w:tc>
          <w:tcPr>
            <w:tcW w:w="986" w:type="dxa"/>
            <w:shd w:val="clear" w:color="auto" w:fill="DBDBDB" w:themeFill="accent3" w:themeFillTint="66"/>
            <w:vAlign w:val="center"/>
          </w:tcPr>
          <w:p w:rsidR="006464BB" w:rsidRPr="00F45136" w:rsidRDefault="006464BB" w:rsidP="00A07624">
            <w:pPr>
              <w:jc w:val="center"/>
              <w:rPr>
                <w:b/>
              </w:rPr>
            </w:pPr>
            <w:r w:rsidRPr="00F45136">
              <w:rPr>
                <w:b/>
              </w:rPr>
              <w:t>PIBITI</w:t>
            </w:r>
          </w:p>
        </w:tc>
        <w:tc>
          <w:tcPr>
            <w:tcW w:w="1096" w:type="dxa"/>
            <w:shd w:val="clear" w:color="auto" w:fill="DBDBDB" w:themeFill="accent3" w:themeFillTint="66"/>
            <w:vAlign w:val="center"/>
          </w:tcPr>
          <w:p w:rsidR="006464BB" w:rsidRPr="00F45136" w:rsidRDefault="006464BB" w:rsidP="00A07624">
            <w:pPr>
              <w:jc w:val="center"/>
              <w:rPr>
                <w:b/>
              </w:rPr>
            </w:pPr>
            <w:r w:rsidRPr="00F45136">
              <w:rPr>
                <w:b/>
              </w:rPr>
              <w:t>PAIC</w:t>
            </w:r>
          </w:p>
        </w:tc>
        <w:tc>
          <w:tcPr>
            <w:tcW w:w="1180" w:type="dxa"/>
            <w:shd w:val="clear" w:color="auto" w:fill="DBDBDB" w:themeFill="accent3" w:themeFillTint="66"/>
            <w:vAlign w:val="center"/>
          </w:tcPr>
          <w:p w:rsidR="006464BB" w:rsidRPr="00F45136" w:rsidRDefault="006464BB" w:rsidP="00A07624">
            <w:pPr>
              <w:jc w:val="center"/>
              <w:rPr>
                <w:b/>
              </w:rPr>
            </w:pPr>
            <w:r w:rsidRPr="00F45136">
              <w:rPr>
                <w:b/>
              </w:rPr>
              <w:t>PIBIC-Jr</w:t>
            </w:r>
          </w:p>
        </w:tc>
        <w:tc>
          <w:tcPr>
            <w:tcW w:w="1416" w:type="dxa"/>
            <w:vMerge/>
            <w:tcBorders>
              <w:right w:val="nil"/>
            </w:tcBorders>
            <w:shd w:val="clear" w:color="auto" w:fill="DBDBDB" w:themeFill="accent3" w:themeFillTint="66"/>
            <w:vAlign w:val="center"/>
          </w:tcPr>
          <w:p w:rsidR="006464BB" w:rsidRPr="00F45136" w:rsidRDefault="006464BB" w:rsidP="00A07624">
            <w:pPr>
              <w:jc w:val="center"/>
            </w:pPr>
          </w:p>
        </w:tc>
      </w:tr>
      <w:tr w:rsidR="006464BB" w:rsidRPr="00F45136" w:rsidTr="00F45136">
        <w:trPr>
          <w:gridAfter w:val="1"/>
          <w:wAfter w:w="222" w:type="dxa"/>
          <w:trHeight w:hRule="exact" w:val="284"/>
        </w:trPr>
        <w:tc>
          <w:tcPr>
            <w:tcW w:w="917" w:type="dxa"/>
            <w:tcBorders>
              <w:left w:val="nil"/>
            </w:tcBorders>
            <w:shd w:val="clear" w:color="auto" w:fill="DBDBDB" w:themeFill="accent3" w:themeFillTint="66"/>
            <w:vAlign w:val="center"/>
          </w:tcPr>
          <w:p w:rsidR="006464BB" w:rsidRPr="00F45136" w:rsidRDefault="006464BB" w:rsidP="00A07624">
            <w:pPr>
              <w:jc w:val="center"/>
            </w:pPr>
            <w:proofErr w:type="spellStart"/>
            <w:r w:rsidRPr="00F45136">
              <w:t>CCo</w:t>
            </w:r>
            <w:proofErr w:type="spellEnd"/>
          </w:p>
        </w:tc>
        <w:tc>
          <w:tcPr>
            <w:tcW w:w="1069" w:type="dxa"/>
            <w:vAlign w:val="center"/>
          </w:tcPr>
          <w:p w:rsidR="006464BB" w:rsidRPr="00F45136" w:rsidRDefault="006464BB" w:rsidP="00A07624">
            <w:pPr>
              <w:jc w:val="center"/>
            </w:pPr>
            <w:r w:rsidRPr="00F45136">
              <w:t>-</w:t>
            </w:r>
          </w:p>
        </w:tc>
        <w:tc>
          <w:tcPr>
            <w:tcW w:w="1180" w:type="dxa"/>
            <w:vAlign w:val="center"/>
          </w:tcPr>
          <w:p w:rsidR="006464BB" w:rsidRPr="00F45136" w:rsidRDefault="006464BB" w:rsidP="00A07624">
            <w:pPr>
              <w:jc w:val="center"/>
            </w:pPr>
            <w:r w:rsidRPr="00F45136">
              <w:t>1.728,00</w:t>
            </w:r>
          </w:p>
        </w:tc>
        <w:tc>
          <w:tcPr>
            <w:tcW w:w="1081" w:type="dxa"/>
            <w:vAlign w:val="center"/>
          </w:tcPr>
          <w:p w:rsidR="006464BB" w:rsidRPr="00F45136" w:rsidRDefault="006464BB" w:rsidP="00A07624">
            <w:pPr>
              <w:jc w:val="center"/>
            </w:pPr>
            <w:r w:rsidRPr="00F45136">
              <w:t>-</w:t>
            </w:r>
          </w:p>
        </w:tc>
        <w:tc>
          <w:tcPr>
            <w:tcW w:w="986" w:type="dxa"/>
            <w:vAlign w:val="center"/>
          </w:tcPr>
          <w:p w:rsidR="006464BB" w:rsidRPr="00F45136" w:rsidRDefault="006464BB" w:rsidP="00A07624">
            <w:pPr>
              <w:jc w:val="center"/>
            </w:pPr>
            <w:r w:rsidRPr="00F45136">
              <w:t>-</w:t>
            </w:r>
          </w:p>
        </w:tc>
        <w:tc>
          <w:tcPr>
            <w:tcW w:w="1096" w:type="dxa"/>
            <w:vAlign w:val="center"/>
          </w:tcPr>
          <w:p w:rsidR="006464BB" w:rsidRPr="00F45136" w:rsidRDefault="006464BB" w:rsidP="00A07624">
            <w:pPr>
              <w:jc w:val="center"/>
            </w:pPr>
            <w:r w:rsidRPr="00F45136">
              <w:t>-</w:t>
            </w:r>
          </w:p>
        </w:tc>
        <w:tc>
          <w:tcPr>
            <w:tcW w:w="1180" w:type="dxa"/>
            <w:vAlign w:val="center"/>
          </w:tcPr>
          <w:p w:rsidR="006464BB" w:rsidRPr="00F45136" w:rsidRDefault="006464BB" w:rsidP="00A07624">
            <w:pPr>
              <w:jc w:val="center"/>
            </w:pPr>
            <w:r w:rsidRPr="00F45136">
              <w:t>4.800,00</w:t>
            </w:r>
          </w:p>
        </w:tc>
        <w:tc>
          <w:tcPr>
            <w:tcW w:w="1416" w:type="dxa"/>
            <w:tcBorders>
              <w:right w:val="nil"/>
            </w:tcBorders>
            <w:shd w:val="clear" w:color="auto" w:fill="DBDBDB" w:themeFill="accent3" w:themeFillTint="66"/>
            <w:vAlign w:val="center"/>
          </w:tcPr>
          <w:p w:rsidR="006464BB" w:rsidRPr="00F45136" w:rsidRDefault="006464BB" w:rsidP="00A07624">
            <w:pPr>
              <w:jc w:val="center"/>
            </w:pPr>
            <w:r w:rsidRPr="00F45136">
              <w:t>6.528,00</w:t>
            </w:r>
          </w:p>
        </w:tc>
      </w:tr>
      <w:tr w:rsidR="006464BB" w:rsidRPr="00F45136" w:rsidTr="00F45136">
        <w:trPr>
          <w:gridAfter w:val="1"/>
          <w:wAfter w:w="222" w:type="dxa"/>
          <w:trHeight w:hRule="exact" w:val="284"/>
        </w:trPr>
        <w:tc>
          <w:tcPr>
            <w:tcW w:w="917" w:type="dxa"/>
            <w:tcBorders>
              <w:left w:val="nil"/>
            </w:tcBorders>
            <w:shd w:val="clear" w:color="auto" w:fill="DBDBDB" w:themeFill="accent3" w:themeFillTint="66"/>
            <w:vAlign w:val="center"/>
          </w:tcPr>
          <w:p w:rsidR="006464BB" w:rsidRPr="00F45136" w:rsidRDefault="006464BB" w:rsidP="00A07624">
            <w:pPr>
              <w:jc w:val="center"/>
            </w:pPr>
            <w:r w:rsidRPr="00F45136">
              <w:t>CL</w:t>
            </w:r>
          </w:p>
        </w:tc>
        <w:tc>
          <w:tcPr>
            <w:tcW w:w="1069" w:type="dxa"/>
            <w:vAlign w:val="center"/>
          </w:tcPr>
          <w:p w:rsidR="006464BB" w:rsidRPr="00F45136" w:rsidRDefault="006464BB" w:rsidP="00A07624">
            <w:pPr>
              <w:jc w:val="center"/>
            </w:pPr>
            <w:r w:rsidRPr="00F45136">
              <w:t>-</w:t>
            </w:r>
          </w:p>
        </w:tc>
        <w:tc>
          <w:tcPr>
            <w:tcW w:w="1180" w:type="dxa"/>
            <w:vAlign w:val="center"/>
          </w:tcPr>
          <w:p w:rsidR="006464BB" w:rsidRPr="00F45136" w:rsidRDefault="006464BB" w:rsidP="00A07624">
            <w:pPr>
              <w:jc w:val="center"/>
            </w:pPr>
            <w:r w:rsidRPr="00F45136">
              <w:t>6.912,00</w:t>
            </w:r>
          </w:p>
        </w:tc>
        <w:tc>
          <w:tcPr>
            <w:tcW w:w="1081" w:type="dxa"/>
            <w:vAlign w:val="center"/>
          </w:tcPr>
          <w:p w:rsidR="006464BB" w:rsidRPr="00F45136" w:rsidRDefault="006464BB" w:rsidP="00A07624">
            <w:pPr>
              <w:jc w:val="center"/>
            </w:pPr>
            <w:r w:rsidRPr="00F45136">
              <w:t>-</w:t>
            </w:r>
          </w:p>
        </w:tc>
        <w:tc>
          <w:tcPr>
            <w:tcW w:w="986" w:type="dxa"/>
            <w:vAlign w:val="center"/>
          </w:tcPr>
          <w:p w:rsidR="006464BB" w:rsidRPr="00F45136" w:rsidRDefault="006464BB" w:rsidP="00A07624">
            <w:pPr>
              <w:jc w:val="center"/>
            </w:pPr>
            <w:r w:rsidRPr="00F45136">
              <w:t>-</w:t>
            </w:r>
          </w:p>
        </w:tc>
        <w:tc>
          <w:tcPr>
            <w:tcW w:w="1096" w:type="dxa"/>
            <w:vAlign w:val="center"/>
          </w:tcPr>
          <w:p w:rsidR="006464BB" w:rsidRPr="00F45136" w:rsidRDefault="006464BB" w:rsidP="00A07624">
            <w:pPr>
              <w:jc w:val="center"/>
            </w:pPr>
            <w:r w:rsidRPr="00F45136">
              <w:t>-</w:t>
            </w:r>
          </w:p>
        </w:tc>
        <w:tc>
          <w:tcPr>
            <w:tcW w:w="1180" w:type="dxa"/>
            <w:vAlign w:val="center"/>
          </w:tcPr>
          <w:p w:rsidR="006464BB" w:rsidRPr="00F45136" w:rsidRDefault="006464BB" w:rsidP="00A07624">
            <w:pPr>
              <w:jc w:val="center"/>
            </w:pPr>
            <w:r w:rsidRPr="00F45136">
              <w:t>4.800,00</w:t>
            </w:r>
          </w:p>
        </w:tc>
        <w:tc>
          <w:tcPr>
            <w:tcW w:w="1416" w:type="dxa"/>
            <w:tcBorders>
              <w:right w:val="nil"/>
            </w:tcBorders>
            <w:shd w:val="clear" w:color="auto" w:fill="DBDBDB" w:themeFill="accent3" w:themeFillTint="66"/>
            <w:vAlign w:val="center"/>
          </w:tcPr>
          <w:p w:rsidR="006464BB" w:rsidRPr="00F45136" w:rsidRDefault="006464BB" w:rsidP="00A07624">
            <w:pPr>
              <w:jc w:val="center"/>
            </w:pPr>
            <w:r w:rsidRPr="00F45136">
              <w:t>11.712,00</w:t>
            </w:r>
          </w:p>
        </w:tc>
      </w:tr>
      <w:tr w:rsidR="006464BB" w:rsidRPr="00F45136" w:rsidTr="00F45136">
        <w:trPr>
          <w:gridAfter w:val="1"/>
          <w:wAfter w:w="222" w:type="dxa"/>
          <w:trHeight w:hRule="exact" w:val="284"/>
        </w:trPr>
        <w:tc>
          <w:tcPr>
            <w:tcW w:w="917" w:type="dxa"/>
            <w:tcBorders>
              <w:left w:val="nil"/>
            </w:tcBorders>
            <w:shd w:val="clear" w:color="auto" w:fill="DBDBDB" w:themeFill="accent3" w:themeFillTint="66"/>
            <w:vAlign w:val="center"/>
          </w:tcPr>
          <w:p w:rsidR="006464BB" w:rsidRPr="00F45136" w:rsidRDefault="006464BB" w:rsidP="00A07624">
            <w:pPr>
              <w:jc w:val="center"/>
            </w:pPr>
            <w:r w:rsidRPr="00F45136">
              <w:t>CM</w:t>
            </w:r>
          </w:p>
        </w:tc>
        <w:tc>
          <w:tcPr>
            <w:tcW w:w="1069" w:type="dxa"/>
            <w:vAlign w:val="center"/>
          </w:tcPr>
          <w:p w:rsidR="006464BB" w:rsidRPr="00F45136" w:rsidRDefault="006464BB" w:rsidP="00A07624">
            <w:pPr>
              <w:jc w:val="center"/>
            </w:pPr>
            <w:r w:rsidRPr="00F45136">
              <w:t>-</w:t>
            </w:r>
          </w:p>
        </w:tc>
        <w:tc>
          <w:tcPr>
            <w:tcW w:w="1180" w:type="dxa"/>
            <w:vAlign w:val="center"/>
          </w:tcPr>
          <w:p w:rsidR="006464BB" w:rsidRPr="00F45136" w:rsidRDefault="006464BB" w:rsidP="00A07624">
            <w:pPr>
              <w:jc w:val="center"/>
            </w:pPr>
            <w:r w:rsidRPr="00F45136">
              <w:t>5.760,00</w:t>
            </w:r>
          </w:p>
        </w:tc>
        <w:tc>
          <w:tcPr>
            <w:tcW w:w="1081" w:type="dxa"/>
            <w:vAlign w:val="center"/>
          </w:tcPr>
          <w:p w:rsidR="006464BB" w:rsidRPr="00F45136" w:rsidRDefault="006464BB" w:rsidP="00A07624">
            <w:pPr>
              <w:jc w:val="center"/>
            </w:pPr>
            <w:r w:rsidRPr="00F45136">
              <w:t>-</w:t>
            </w:r>
          </w:p>
        </w:tc>
        <w:tc>
          <w:tcPr>
            <w:tcW w:w="986" w:type="dxa"/>
            <w:vAlign w:val="center"/>
          </w:tcPr>
          <w:p w:rsidR="006464BB" w:rsidRPr="00F45136" w:rsidRDefault="006464BB" w:rsidP="00A07624">
            <w:pPr>
              <w:jc w:val="center"/>
            </w:pPr>
            <w:r w:rsidRPr="00F45136">
              <w:t>-</w:t>
            </w:r>
          </w:p>
        </w:tc>
        <w:tc>
          <w:tcPr>
            <w:tcW w:w="1096" w:type="dxa"/>
            <w:vAlign w:val="center"/>
          </w:tcPr>
          <w:p w:rsidR="006464BB" w:rsidRPr="00F45136" w:rsidRDefault="006464BB" w:rsidP="00A07624">
            <w:pPr>
              <w:jc w:val="center"/>
            </w:pPr>
            <w:r w:rsidRPr="00F45136">
              <w:t>-</w:t>
            </w:r>
          </w:p>
        </w:tc>
        <w:tc>
          <w:tcPr>
            <w:tcW w:w="1180" w:type="dxa"/>
            <w:vAlign w:val="center"/>
          </w:tcPr>
          <w:p w:rsidR="006464BB" w:rsidRPr="00F45136" w:rsidRDefault="006464BB" w:rsidP="00A07624">
            <w:pPr>
              <w:jc w:val="center"/>
            </w:pPr>
            <w:r w:rsidRPr="00F45136">
              <w:t>2.400,00</w:t>
            </w:r>
          </w:p>
        </w:tc>
        <w:tc>
          <w:tcPr>
            <w:tcW w:w="1416" w:type="dxa"/>
            <w:tcBorders>
              <w:right w:val="nil"/>
            </w:tcBorders>
            <w:shd w:val="clear" w:color="auto" w:fill="DBDBDB" w:themeFill="accent3" w:themeFillTint="66"/>
            <w:vAlign w:val="center"/>
          </w:tcPr>
          <w:p w:rsidR="006464BB" w:rsidRPr="00F45136" w:rsidRDefault="006464BB" w:rsidP="00A07624">
            <w:pPr>
              <w:jc w:val="center"/>
            </w:pPr>
            <w:r w:rsidRPr="00F45136">
              <w:t>8.160,00</w:t>
            </w:r>
          </w:p>
        </w:tc>
      </w:tr>
      <w:tr w:rsidR="006464BB" w:rsidRPr="00F45136" w:rsidTr="00F45136">
        <w:trPr>
          <w:gridAfter w:val="1"/>
          <w:wAfter w:w="222" w:type="dxa"/>
          <w:trHeight w:hRule="exact" w:val="284"/>
        </w:trPr>
        <w:tc>
          <w:tcPr>
            <w:tcW w:w="917" w:type="dxa"/>
            <w:tcBorders>
              <w:left w:val="nil"/>
            </w:tcBorders>
            <w:shd w:val="clear" w:color="auto" w:fill="DBDBDB" w:themeFill="accent3" w:themeFillTint="66"/>
            <w:vAlign w:val="center"/>
          </w:tcPr>
          <w:p w:rsidR="006464BB" w:rsidRPr="00F45136" w:rsidRDefault="006464BB" w:rsidP="00A07624">
            <w:pPr>
              <w:jc w:val="center"/>
            </w:pPr>
            <w:r w:rsidRPr="00F45136">
              <w:t>CMC</w:t>
            </w:r>
          </w:p>
        </w:tc>
        <w:tc>
          <w:tcPr>
            <w:tcW w:w="1069" w:type="dxa"/>
            <w:vAlign w:val="center"/>
          </w:tcPr>
          <w:p w:rsidR="006464BB" w:rsidRPr="00F45136" w:rsidRDefault="006464BB" w:rsidP="00A07624">
            <w:pPr>
              <w:jc w:val="center"/>
            </w:pPr>
            <w:r w:rsidRPr="00F45136">
              <w:t>9.600,00</w:t>
            </w:r>
          </w:p>
        </w:tc>
        <w:tc>
          <w:tcPr>
            <w:tcW w:w="1180" w:type="dxa"/>
            <w:vAlign w:val="center"/>
          </w:tcPr>
          <w:p w:rsidR="006464BB" w:rsidRPr="00F45136" w:rsidRDefault="006464BB" w:rsidP="00A07624">
            <w:pPr>
              <w:jc w:val="center"/>
            </w:pPr>
            <w:r w:rsidRPr="00F45136">
              <w:t>5.760,00</w:t>
            </w:r>
          </w:p>
        </w:tc>
        <w:tc>
          <w:tcPr>
            <w:tcW w:w="1081" w:type="dxa"/>
            <w:vAlign w:val="center"/>
          </w:tcPr>
          <w:p w:rsidR="006464BB" w:rsidRPr="00F45136" w:rsidRDefault="006464BB" w:rsidP="00A07624">
            <w:pPr>
              <w:jc w:val="center"/>
            </w:pPr>
            <w:r w:rsidRPr="00F45136">
              <w:t>1.728,00</w:t>
            </w:r>
          </w:p>
        </w:tc>
        <w:tc>
          <w:tcPr>
            <w:tcW w:w="986" w:type="dxa"/>
            <w:vAlign w:val="center"/>
          </w:tcPr>
          <w:p w:rsidR="006464BB" w:rsidRPr="00F45136" w:rsidRDefault="006464BB" w:rsidP="00A07624">
            <w:pPr>
              <w:jc w:val="center"/>
            </w:pPr>
            <w:r w:rsidRPr="00F45136">
              <w:t>864,00</w:t>
            </w:r>
          </w:p>
        </w:tc>
        <w:tc>
          <w:tcPr>
            <w:tcW w:w="1096" w:type="dxa"/>
            <w:vAlign w:val="center"/>
          </w:tcPr>
          <w:p w:rsidR="006464BB" w:rsidRPr="00F45136" w:rsidRDefault="006464BB" w:rsidP="00A07624">
            <w:pPr>
              <w:jc w:val="center"/>
            </w:pPr>
            <w:r w:rsidRPr="00F45136">
              <w:t>15.552,00</w:t>
            </w:r>
          </w:p>
        </w:tc>
        <w:tc>
          <w:tcPr>
            <w:tcW w:w="1180" w:type="dxa"/>
            <w:vAlign w:val="center"/>
          </w:tcPr>
          <w:p w:rsidR="006464BB" w:rsidRPr="00F45136" w:rsidRDefault="006464BB" w:rsidP="00A07624">
            <w:pPr>
              <w:jc w:val="center"/>
            </w:pPr>
            <w:r w:rsidRPr="00F45136">
              <w:t>480,00</w:t>
            </w:r>
          </w:p>
        </w:tc>
        <w:tc>
          <w:tcPr>
            <w:tcW w:w="1416" w:type="dxa"/>
            <w:tcBorders>
              <w:right w:val="nil"/>
            </w:tcBorders>
            <w:shd w:val="clear" w:color="auto" w:fill="DBDBDB" w:themeFill="accent3" w:themeFillTint="66"/>
            <w:vAlign w:val="center"/>
          </w:tcPr>
          <w:p w:rsidR="006464BB" w:rsidRPr="00F45136" w:rsidRDefault="006464BB" w:rsidP="00A07624">
            <w:pPr>
              <w:jc w:val="center"/>
            </w:pPr>
            <w:r w:rsidRPr="00F45136">
              <w:t>33.984,00</w:t>
            </w:r>
          </w:p>
        </w:tc>
      </w:tr>
      <w:tr w:rsidR="006464BB" w:rsidRPr="00F45136" w:rsidTr="00F45136">
        <w:trPr>
          <w:gridAfter w:val="1"/>
          <w:wAfter w:w="222" w:type="dxa"/>
          <w:trHeight w:hRule="exact" w:val="284"/>
        </w:trPr>
        <w:tc>
          <w:tcPr>
            <w:tcW w:w="917" w:type="dxa"/>
            <w:tcBorders>
              <w:left w:val="nil"/>
            </w:tcBorders>
            <w:shd w:val="clear" w:color="auto" w:fill="DBDBDB" w:themeFill="accent3" w:themeFillTint="66"/>
            <w:vAlign w:val="center"/>
          </w:tcPr>
          <w:p w:rsidR="006464BB" w:rsidRPr="00F45136" w:rsidRDefault="006464BB" w:rsidP="00A07624">
            <w:pPr>
              <w:jc w:val="center"/>
            </w:pPr>
            <w:r w:rsidRPr="00F45136">
              <w:t>CMDI</w:t>
            </w:r>
          </w:p>
        </w:tc>
        <w:tc>
          <w:tcPr>
            <w:tcW w:w="1069" w:type="dxa"/>
            <w:vAlign w:val="center"/>
          </w:tcPr>
          <w:p w:rsidR="006464BB" w:rsidRPr="00F45136" w:rsidRDefault="006464BB" w:rsidP="00A07624">
            <w:pPr>
              <w:jc w:val="center"/>
            </w:pPr>
            <w:r w:rsidRPr="00F45136">
              <w:t>-</w:t>
            </w:r>
          </w:p>
        </w:tc>
        <w:tc>
          <w:tcPr>
            <w:tcW w:w="1180" w:type="dxa"/>
            <w:vAlign w:val="center"/>
          </w:tcPr>
          <w:p w:rsidR="006464BB" w:rsidRPr="00F45136" w:rsidRDefault="006464BB" w:rsidP="00A07624">
            <w:pPr>
              <w:jc w:val="center"/>
            </w:pPr>
            <w:r w:rsidRPr="00F45136">
              <w:t>-</w:t>
            </w:r>
          </w:p>
        </w:tc>
        <w:tc>
          <w:tcPr>
            <w:tcW w:w="1081" w:type="dxa"/>
            <w:vAlign w:val="center"/>
          </w:tcPr>
          <w:p w:rsidR="006464BB" w:rsidRPr="00F45136" w:rsidRDefault="006464BB" w:rsidP="00A07624">
            <w:pPr>
              <w:jc w:val="center"/>
            </w:pPr>
            <w:r w:rsidRPr="00F45136">
              <w:t>-</w:t>
            </w:r>
          </w:p>
        </w:tc>
        <w:tc>
          <w:tcPr>
            <w:tcW w:w="986" w:type="dxa"/>
            <w:vAlign w:val="center"/>
          </w:tcPr>
          <w:p w:rsidR="006464BB" w:rsidRPr="00F45136" w:rsidRDefault="006464BB" w:rsidP="00A07624">
            <w:pPr>
              <w:jc w:val="center"/>
            </w:pPr>
            <w:r w:rsidRPr="00F45136">
              <w:t>-</w:t>
            </w:r>
          </w:p>
        </w:tc>
        <w:tc>
          <w:tcPr>
            <w:tcW w:w="1096" w:type="dxa"/>
            <w:vAlign w:val="center"/>
          </w:tcPr>
          <w:p w:rsidR="006464BB" w:rsidRPr="00F45136" w:rsidRDefault="006464BB" w:rsidP="00A07624">
            <w:pPr>
              <w:jc w:val="center"/>
            </w:pPr>
            <w:r w:rsidRPr="00F45136">
              <w:t>6.912,00</w:t>
            </w:r>
          </w:p>
        </w:tc>
        <w:tc>
          <w:tcPr>
            <w:tcW w:w="1180" w:type="dxa"/>
            <w:vAlign w:val="center"/>
          </w:tcPr>
          <w:p w:rsidR="006464BB" w:rsidRPr="00F45136" w:rsidRDefault="006464BB" w:rsidP="00A07624">
            <w:pPr>
              <w:jc w:val="center"/>
            </w:pPr>
            <w:r w:rsidRPr="00F45136">
              <w:t>3.360,00</w:t>
            </w:r>
          </w:p>
        </w:tc>
        <w:tc>
          <w:tcPr>
            <w:tcW w:w="1416" w:type="dxa"/>
            <w:tcBorders>
              <w:right w:val="nil"/>
            </w:tcBorders>
            <w:shd w:val="clear" w:color="auto" w:fill="DBDBDB" w:themeFill="accent3" w:themeFillTint="66"/>
            <w:vAlign w:val="center"/>
          </w:tcPr>
          <w:p w:rsidR="006464BB" w:rsidRPr="00F45136" w:rsidRDefault="006464BB" w:rsidP="00A07624">
            <w:pPr>
              <w:jc w:val="center"/>
            </w:pPr>
            <w:r w:rsidRPr="00F45136">
              <w:t>10.272,00</w:t>
            </w:r>
          </w:p>
        </w:tc>
      </w:tr>
      <w:tr w:rsidR="006464BB" w:rsidRPr="00F45136" w:rsidTr="00F45136">
        <w:trPr>
          <w:gridAfter w:val="1"/>
          <w:wAfter w:w="222" w:type="dxa"/>
          <w:trHeight w:hRule="exact" w:val="284"/>
        </w:trPr>
        <w:tc>
          <w:tcPr>
            <w:tcW w:w="917" w:type="dxa"/>
            <w:tcBorders>
              <w:left w:val="nil"/>
            </w:tcBorders>
            <w:shd w:val="clear" w:color="auto" w:fill="DBDBDB" w:themeFill="accent3" w:themeFillTint="66"/>
            <w:vAlign w:val="center"/>
          </w:tcPr>
          <w:p w:rsidR="006464BB" w:rsidRPr="00F45136" w:rsidRDefault="006464BB" w:rsidP="00A07624">
            <w:pPr>
              <w:jc w:val="center"/>
            </w:pPr>
            <w:r w:rsidRPr="00F45136">
              <w:t>CMZL</w:t>
            </w:r>
          </w:p>
        </w:tc>
        <w:tc>
          <w:tcPr>
            <w:tcW w:w="1069" w:type="dxa"/>
            <w:vAlign w:val="center"/>
          </w:tcPr>
          <w:p w:rsidR="006464BB" w:rsidRPr="00F45136" w:rsidRDefault="006464BB" w:rsidP="00A07624">
            <w:pPr>
              <w:jc w:val="center"/>
            </w:pPr>
            <w:r w:rsidRPr="00F45136">
              <w:t>-</w:t>
            </w:r>
          </w:p>
        </w:tc>
        <w:tc>
          <w:tcPr>
            <w:tcW w:w="1180" w:type="dxa"/>
            <w:vAlign w:val="center"/>
          </w:tcPr>
          <w:p w:rsidR="006464BB" w:rsidRPr="00F45136" w:rsidRDefault="006464BB" w:rsidP="00A07624">
            <w:pPr>
              <w:jc w:val="center"/>
            </w:pPr>
            <w:r w:rsidRPr="00F45136">
              <w:t>8.640,00</w:t>
            </w:r>
          </w:p>
        </w:tc>
        <w:tc>
          <w:tcPr>
            <w:tcW w:w="1081" w:type="dxa"/>
            <w:vAlign w:val="center"/>
          </w:tcPr>
          <w:p w:rsidR="006464BB" w:rsidRPr="00F45136" w:rsidRDefault="006464BB" w:rsidP="00A07624">
            <w:pPr>
              <w:jc w:val="center"/>
            </w:pPr>
            <w:r w:rsidRPr="00F45136">
              <w:t>-</w:t>
            </w:r>
          </w:p>
        </w:tc>
        <w:tc>
          <w:tcPr>
            <w:tcW w:w="986" w:type="dxa"/>
            <w:vAlign w:val="center"/>
          </w:tcPr>
          <w:p w:rsidR="006464BB" w:rsidRPr="00F45136" w:rsidRDefault="006464BB" w:rsidP="00A07624">
            <w:pPr>
              <w:jc w:val="center"/>
            </w:pPr>
            <w:r w:rsidRPr="00F45136">
              <w:t>-</w:t>
            </w:r>
          </w:p>
        </w:tc>
        <w:tc>
          <w:tcPr>
            <w:tcW w:w="1096" w:type="dxa"/>
            <w:vAlign w:val="center"/>
          </w:tcPr>
          <w:p w:rsidR="006464BB" w:rsidRPr="00F45136" w:rsidRDefault="006464BB" w:rsidP="00A07624">
            <w:pPr>
              <w:jc w:val="center"/>
            </w:pPr>
            <w:r w:rsidRPr="00F45136">
              <w:t>6.912,00</w:t>
            </w:r>
          </w:p>
        </w:tc>
        <w:tc>
          <w:tcPr>
            <w:tcW w:w="1180" w:type="dxa"/>
            <w:vAlign w:val="center"/>
          </w:tcPr>
          <w:p w:rsidR="006464BB" w:rsidRPr="00F45136" w:rsidRDefault="006464BB" w:rsidP="00A07624">
            <w:pPr>
              <w:jc w:val="center"/>
            </w:pPr>
            <w:r w:rsidRPr="00F45136">
              <w:t>9.600,00</w:t>
            </w:r>
          </w:p>
        </w:tc>
        <w:tc>
          <w:tcPr>
            <w:tcW w:w="1416" w:type="dxa"/>
            <w:tcBorders>
              <w:right w:val="nil"/>
            </w:tcBorders>
            <w:shd w:val="clear" w:color="auto" w:fill="DBDBDB" w:themeFill="accent3" w:themeFillTint="66"/>
            <w:vAlign w:val="center"/>
          </w:tcPr>
          <w:p w:rsidR="006464BB" w:rsidRPr="00F45136" w:rsidRDefault="006464BB" w:rsidP="00A07624">
            <w:pPr>
              <w:jc w:val="center"/>
            </w:pPr>
            <w:r w:rsidRPr="00F45136">
              <w:t>25.152,00</w:t>
            </w:r>
          </w:p>
        </w:tc>
      </w:tr>
      <w:tr w:rsidR="006464BB" w:rsidRPr="00F45136" w:rsidTr="00F45136">
        <w:trPr>
          <w:gridAfter w:val="1"/>
          <w:wAfter w:w="222" w:type="dxa"/>
          <w:trHeight w:hRule="exact" w:val="284"/>
        </w:trPr>
        <w:tc>
          <w:tcPr>
            <w:tcW w:w="917" w:type="dxa"/>
            <w:tcBorders>
              <w:left w:val="nil"/>
            </w:tcBorders>
            <w:shd w:val="clear" w:color="auto" w:fill="DBDBDB" w:themeFill="accent3" w:themeFillTint="66"/>
            <w:vAlign w:val="center"/>
          </w:tcPr>
          <w:p w:rsidR="006464BB" w:rsidRPr="00F45136" w:rsidRDefault="006464BB" w:rsidP="00A07624">
            <w:pPr>
              <w:jc w:val="center"/>
            </w:pPr>
            <w:r w:rsidRPr="00F45136">
              <w:t>CP</w:t>
            </w:r>
          </w:p>
        </w:tc>
        <w:tc>
          <w:tcPr>
            <w:tcW w:w="1069" w:type="dxa"/>
            <w:vAlign w:val="center"/>
          </w:tcPr>
          <w:p w:rsidR="006464BB" w:rsidRPr="00F45136" w:rsidRDefault="006464BB" w:rsidP="00A07624">
            <w:pPr>
              <w:jc w:val="center"/>
            </w:pPr>
            <w:r w:rsidRPr="00F45136">
              <w:t>-</w:t>
            </w:r>
          </w:p>
        </w:tc>
        <w:tc>
          <w:tcPr>
            <w:tcW w:w="1180" w:type="dxa"/>
            <w:vAlign w:val="center"/>
          </w:tcPr>
          <w:p w:rsidR="006464BB" w:rsidRPr="00F45136" w:rsidRDefault="006464BB" w:rsidP="00A07624">
            <w:pPr>
              <w:jc w:val="center"/>
            </w:pPr>
            <w:r w:rsidRPr="00F45136">
              <w:t>5.760,00</w:t>
            </w:r>
          </w:p>
        </w:tc>
        <w:tc>
          <w:tcPr>
            <w:tcW w:w="1081" w:type="dxa"/>
            <w:vAlign w:val="center"/>
          </w:tcPr>
          <w:p w:rsidR="006464BB" w:rsidRPr="00F45136" w:rsidRDefault="006464BB" w:rsidP="00A07624">
            <w:pPr>
              <w:jc w:val="center"/>
            </w:pPr>
            <w:r w:rsidRPr="00F45136">
              <w:t>864,00</w:t>
            </w:r>
          </w:p>
        </w:tc>
        <w:tc>
          <w:tcPr>
            <w:tcW w:w="986" w:type="dxa"/>
            <w:vAlign w:val="center"/>
          </w:tcPr>
          <w:p w:rsidR="006464BB" w:rsidRPr="00F45136" w:rsidRDefault="006464BB" w:rsidP="00A07624">
            <w:pPr>
              <w:jc w:val="center"/>
            </w:pPr>
            <w:r w:rsidRPr="00F45136">
              <w:t>864,00</w:t>
            </w:r>
          </w:p>
        </w:tc>
        <w:tc>
          <w:tcPr>
            <w:tcW w:w="1096" w:type="dxa"/>
            <w:vAlign w:val="center"/>
          </w:tcPr>
          <w:p w:rsidR="006464BB" w:rsidRPr="00F45136" w:rsidRDefault="006464BB" w:rsidP="00A07624">
            <w:pPr>
              <w:jc w:val="center"/>
            </w:pPr>
            <w:r w:rsidRPr="00F45136">
              <w:t>-</w:t>
            </w:r>
          </w:p>
        </w:tc>
        <w:tc>
          <w:tcPr>
            <w:tcW w:w="1180" w:type="dxa"/>
            <w:vAlign w:val="center"/>
          </w:tcPr>
          <w:p w:rsidR="006464BB" w:rsidRPr="00F45136" w:rsidRDefault="006464BB" w:rsidP="00A07624">
            <w:pPr>
              <w:jc w:val="center"/>
            </w:pPr>
            <w:r w:rsidRPr="00F45136">
              <w:t>2.400,00</w:t>
            </w:r>
          </w:p>
        </w:tc>
        <w:tc>
          <w:tcPr>
            <w:tcW w:w="1416" w:type="dxa"/>
            <w:tcBorders>
              <w:right w:val="nil"/>
            </w:tcBorders>
            <w:shd w:val="clear" w:color="auto" w:fill="DBDBDB" w:themeFill="accent3" w:themeFillTint="66"/>
            <w:vAlign w:val="center"/>
          </w:tcPr>
          <w:p w:rsidR="006464BB" w:rsidRPr="00F45136" w:rsidRDefault="006464BB" w:rsidP="00A07624">
            <w:pPr>
              <w:jc w:val="center"/>
            </w:pPr>
            <w:r w:rsidRPr="00F45136">
              <w:t>9.888,00</w:t>
            </w:r>
          </w:p>
        </w:tc>
      </w:tr>
      <w:tr w:rsidR="006464BB" w:rsidRPr="00F45136" w:rsidTr="00F45136">
        <w:trPr>
          <w:gridAfter w:val="1"/>
          <w:wAfter w:w="222" w:type="dxa"/>
          <w:trHeight w:hRule="exact" w:val="284"/>
        </w:trPr>
        <w:tc>
          <w:tcPr>
            <w:tcW w:w="917" w:type="dxa"/>
            <w:tcBorders>
              <w:left w:val="nil"/>
            </w:tcBorders>
            <w:shd w:val="clear" w:color="auto" w:fill="DBDBDB" w:themeFill="accent3" w:themeFillTint="66"/>
            <w:vAlign w:val="center"/>
          </w:tcPr>
          <w:p w:rsidR="006464BB" w:rsidRPr="00F45136" w:rsidRDefault="006464BB" w:rsidP="00A07624">
            <w:pPr>
              <w:jc w:val="center"/>
            </w:pPr>
            <w:r w:rsidRPr="00F45136">
              <w:t>CPF</w:t>
            </w:r>
          </w:p>
        </w:tc>
        <w:tc>
          <w:tcPr>
            <w:tcW w:w="1069" w:type="dxa"/>
            <w:vAlign w:val="center"/>
          </w:tcPr>
          <w:p w:rsidR="006464BB" w:rsidRPr="00F45136" w:rsidRDefault="006464BB" w:rsidP="00A07624">
            <w:pPr>
              <w:jc w:val="center"/>
            </w:pPr>
            <w:r w:rsidRPr="00F45136">
              <w:t>-</w:t>
            </w:r>
          </w:p>
        </w:tc>
        <w:tc>
          <w:tcPr>
            <w:tcW w:w="1180" w:type="dxa"/>
            <w:vAlign w:val="center"/>
          </w:tcPr>
          <w:p w:rsidR="006464BB" w:rsidRPr="00F45136" w:rsidRDefault="006464BB" w:rsidP="00A07624">
            <w:pPr>
              <w:jc w:val="center"/>
            </w:pPr>
            <w:r w:rsidRPr="00F45136">
              <w:t>1.728,00</w:t>
            </w:r>
          </w:p>
        </w:tc>
        <w:tc>
          <w:tcPr>
            <w:tcW w:w="1081" w:type="dxa"/>
            <w:vAlign w:val="center"/>
          </w:tcPr>
          <w:p w:rsidR="006464BB" w:rsidRPr="00F45136" w:rsidRDefault="006464BB" w:rsidP="00A07624">
            <w:pPr>
              <w:jc w:val="center"/>
            </w:pPr>
            <w:r w:rsidRPr="00F45136">
              <w:t>-</w:t>
            </w:r>
          </w:p>
        </w:tc>
        <w:tc>
          <w:tcPr>
            <w:tcW w:w="986" w:type="dxa"/>
            <w:vAlign w:val="center"/>
          </w:tcPr>
          <w:p w:rsidR="006464BB" w:rsidRPr="00F45136" w:rsidRDefault="006464BB" w:rsidP="00A07624">
            <w:pPr>
              <w:jc w:val="center"/>
            </w:pPr>
            <w:r w:rsidRPr="00F45136">
              <w:t>-</w:t>
            </w:r>
          </w:p>
        </w:tc>
        <w:tc>
          <w:tcPr>
            <w:tcW w:w="1096" w:type="dxa"/>
            <w:vAlign w:val="center"/>
          </w:tcPr>
          <w:p w:rsidR="006464BB" w:rsidRPr="00F45136" w:rsidRDefault="006464BB" w:rsidP="00A07624">
            <w:pPr>
              <w:jc w:val="center"/>
            </w:pPr>
            <w:r w:rsidRPr="00F45136">
              <w:t>-</w:t>
            </w:r>
          </w:p>
        </w:tc>
        <w:tc>
          <w:tcPr>
            <w:tcW w:w="1180" w:type="dxa"/>
            <w:vAlign w:val="center"/>
          </w:tcPr>
          <w:p w:rsidR="006464BB" w:rsidRPr="00F45136" w:rsidRDefault="006464BB" w:rsidP="00A07624">
            <w:pPr>
              <w:jc w:val="center"/>
            </w:pPr>
            <w:r w:rsidRPr="00F45136">
              <w:t>2.400,00</w:t>
            </w:r>
          </w:p>
        </w:tc>
        <w:tc>
          <w:tcPr>
            <w:tcW w:w="1416" w:type="dxa"/>
            <w:tcBorders>
              <w:right w:val="nil"/>
            </w:tcBorders>
            <w:shd w:val="clear" w:color="auto" w:fill="DBDBDB" w:themeFill="accent3" w:themeFillTint="66"/>
            <w:vAlign w:val="center"/>
          </w:tcPr>
          <w:p w:rsidR="006464BB" w:rsidRPr="00F45136" w:rsidRDefault="006464BB" w:rsidP="00A07624">
            <w:pPr>
              <w:jc w:val="center"/>
            </w:pPr>
            <w:r w:rsidRPr="00F45136">
              <w:t>4.128,00</w:t>
            </w:r>
          </w:p>
        </w:tc>
      </w:tr>
      <w:tr w:rsidR="006464BB" w:rsidRPr="00F45136" w:rsidTr="00F45136">
        <w:trPr>
          <w:gridAfter w:val="1"/>
          <w:wAfter w:w="222" w:type="dxa"/>
          <w:trHeight w:hRule="exact" w:val="284"/>
        </w:trPr>
        <w:tc>
          <w:tcPr>
            <w:tcW w:w="917" w:type="dxa"/>
            <w:tcBorders>
              <w:left w:val="nil"/>
            </w:tcBorders>
            <w:shd w:val="clear" w:color="auto" w:fill="DBDBDB" w:themeFill="accent3" w:themeFillTint="66"/>
            <w:vAlign w:val="center"/>
          </w:tcPr>
          <w:p w:rsidR="006464BB" w:rsidRPr="00F45136" w:rsidRDefault="006464BB" w:rsidP="00A07624">
            <w:pPr>
              <w:jc w:val="center"/>
            </w:pPr>
            <w:r w:rsidRPr="00F45136">
              <w:t>CSGC</w:t>
            </w:r>
          </w:p>
        </w:tc>
        <w:tc>
          <w:tcPr>
            <w:tcW w:w="1069" w:type="dxa"/>
            <w:vAlign w:val="center"/>
          </w:tcPr>
          <w:p w:rsidR="006464BB" w:rsidRPr="00F45136" w:rsidRDefault="006464BB" w:rsidP="00A07624">
            <w:pPr>
              <w:jc w:val="center"/>
            </w:pPr>
            <w:r w:rsidRPr="00F45136">
              <w:t>-</w:t>
            </w:r>
          </w:p>
        </w:tc>
        <w:tc>
          <w:tcPr>
            <w:tcW w:w="1180" w:type="dxa"/>
            <w:vAlign w:val="center"/>
          </w:tcPr>
          <w:p w:rsidR="006464BB" w:rsidRPr="00F45136" w:rsidRDefault="006464BB" w:rsidP="00A07624">
            <w:pPr>
              <w:jc w:val="center"/>
            </w:pPr>
            <w:r w:rsidRPr="00F45136">
              <w:t>10.368,00</w:t>
            </w:r>
          </w:p>
        </w:tc>
        <w:tc>
          <w:tcPr>
            <w:tcW w:w="1081" w:type="dxa"/>
            <w:vAlign w:val="center"/>
          </w:tcPr>
          <w:p w:rsidR="006464BB" w:rsidRPr="00F45136" w:rsidRDefault="006464BB" w:rsidP="00A07624">
            <w:pPr>
              <w:jc w:val="center"/>
            </w:pPr>
            <w:r w:rsidRPr="00F45136">
              <w:t>-</w:t>
            </w:r>
          </w:p>
        </w:tc>
        <w:tc>
          <w:tcPr>
            <w:tcW w:w="986" w:type="dxa"/>
            <w:vAlign w:val="center"/>
          </w:tcPr>
          <w:p w:rsidR="006464BB" w:rsidRPr="00F45136" w:rsidRDefault="006464BB" w:rsidP="00A07624">
            <w:pPr>
              <w:jc w:val="center"/>
            </w:pPr>
            <w:r w:rsidRPr="00F45136">
              <w:t>-</w:t>
            </w:r>
          </w:p>
        </w:tc>
        <w:tc>
          <w:tcPr>
            <w:tcW w:w="1096" w:type="dxa"/>
            <w:vAlign w:val="center"/>
          </w:tcPr>
          <w:p w:rsidR="006464BB" w:rsidRPr="00F45136" w:rsidRDefault="006464BB" w:rsidP="00A07624">
            <w:pPr>
              <w:jc w:val="center"/>
            </w:pPr>
            <w:r w:rsidRPr="00F45136">
              <w:t>-</w:t>
            </w:r>
          </w:p>
        </w:tc>
        <w:tc>
          <w:tcPr>
            <w:tcW w:w="1180" w:type="dxa"/>
            <w:vAlign w:val="center"/>
          </w:tcPr>
          <w:p w:rsidR="006464BB" w:rsidRPr="00F45136" w:rsidRDefault="006464BB" w:rsidP="00A07624">
            <w:pPr>
              <w:jc w:val="center"/>
            </w:pPr>
            <w:r w:rsidRPr="00F45136">
              <w:t>9.600,00</w:t>
            </w:r>
          </w:p>
        </w:tc>
        <w:tc>
          <w:tcPr>
            <w:tcW w:w="1416" w:type="dxa"/>
            <w:tcBorders>
              <w:right w:val="nil"/>
            </w:tcBorders>
            <w:shd w:val="clear" w:color="auto" w:fill="DBDBDB" w:themeFill="accent3" w:themeFillTint="66"/>
            <w:vAlign w:val="center"/>
          </w:tcPr>
          <w:p w:rsidR="006464BB" w:rsidRPr="00F45136" w:rsidRDefault="006464BB" w:rsidP="00A07624">
            <w:pPr>
              <w:jc w:val="center"/>
            </w:pPr>
            <w:r w:rsidRPr="00F45136">
              <w:t>19.968,00</w:t>
            </w:r>
          </w:p>
        </w:tc>
      </w:tr>
      <w:tr w:rsidR="006464BB" w:rsidRPr="00F45136" w:rsidTr="00F45136">
        <w:trPr>
          <w:gridAfter w:val="1"/>
          <w:wAfter w:w="222" w:type="dxa"/>
          <w:trHeight w:hRule="exact" w:val="284"/>
        </w:trPr>
        <w:tc>
          <w:tcPr>
            <w:tcW w:w="917" w:type="dxa"/>
            <w:tcBorders>
              <w:left w:val="nil"/>
            </w:tcBorders>
            <w:shd w:val="clear" w:color="auto" w:fill="DBDBDB" w:themeFill="accent3" w:themeFillTint="66"/>
            <w:vAlign w:val="center"/>
          </w:tcPr>
          <w:p w:rsidR="006464BB" w:rsidRPr="00F45136" w:rsidRDefault="006464BB" w:rsidP="00A07624">
            <w:pPr>
              <w:jc w:val="center"/>
            </w:pPr>
            <w:r w:rsidRPr="00F45136">
              <w:t>CT</w:t>
            </w:r>
          </w:p>
        </w:tc>
        <w:tc>
          <w:tcPr>
            <w:tcW w:w="1069" w:type="dxa"/>
            <w:vAlign w:val="center"/>
          </w:tcPr>
          <w:p w:rsidR="006464BB" w:rsidRPr="00F45136" w:rsidRDefault="006464BB" w:rsidP="00A07624">
            <w:pPr>
              <w:jc w:val="center"/>
            </w:pPr>
            <w:r w:rsidRPr="00F45136">
              <w:t>-</w:t>
            </w:r>
          </w:p>
        </w:tc>
        <w:tc>
          <w:tcPr>
            <w:tcW w:w="1180" w:type="dxa"/>
            <w:vAlign w:val="center"/>
          </w:tcPr>
          <w:p w:rsidR="006464BB" w:rsidRPr="00F45136" w:rsidRDefault="006464BB" w:rsidP="00A07624">
            <w:pPr>
              <w:jc w:val="center"/>
            </w:pPr>
            <w:r w:rsidRPr="00F45136">
              <w:t>5.760,00</w:t>
            </w:r>
          </w:p>
        </w:tc>
        <w:tc>
          <w:tcPr>
            <w:tcW w:w="1081" w:type="dxa"/>
            <w:vAlign w:val="center"/>
          </w:tcPr>
          <w:p w:rsidR="006464BB" w:rsidRPr="00F45136" w:rsidRDefault="006464BB" w:rsidP="00A07624">
            <w:pPr>
              <w:jc w:val="center"/>
            </w:pPr>
            <w:r w:rsidRPr="00F45136">
              <w:t>-</w:t>
            </w:r>
          </w:p>
        </w:tc>
        <w:tc>
          <w:tcPr>
            <w:tcW w:w="986" w:type="dxa"/>
            <w:vAlign w:val="center"/>
          </w:tcPr>
          <w:p w:rsidR="006464BB" w:rsidRPr="00F45136" w:rsidRDefault="006464BB" w:rsidP="00A07624">
            <w:pPr>
              <w:jc w:val="center"/>
            </w:pPr>
            <w:r w:rsidRPr="00F45136">
              <w:t>-</w:t>
            </w:r>
          </w:p>
        </w:tc>
        <w:tc>
          <w:tcPr>
            <w:tcW w:w="1096" w:type="dxa"/>
            <w:vAlign w:val="center"/>
          </w:tcPr>
          <w:p w:rsidR="006464BB" w:rsidRPr="00F45136" w:rsidRDefault="006464BB" w:rsidP="00A07624">
            <w:pPr>
              <w:jc w:val="center"/>
            </w:pPr>
            <w:r w:rsidRPr="00F45136">
              <w:t>-</w:t>
            </w:r>
          </w:p>
        </w:tc>
        <w:tc>
          <w:tcPr>
            <w:tcW w:w="1180" w:type="dxa"/>
            <w:vAlign w:val="center"/>
          </w:tcPr>
          <w:p w:rsidR="006464BB" w:rsidRPr="00F45136" w:rsidRDefault="006464BB" w:rsidP="00A07624">
            <w:pPr>
              <w:jc w:val="center"/>
            </w:pPr>
            <w:r w:rsidRPr="00F45136">
              <w:t>2.400,00</w:t>
            </w:r>
          </w:p>
        </w:tc>
        <w:tc>
          <w:tcPr>
            <w:tcW w:w="1416" w:type="dxa"/>
            <w:tcBorders>
              <w:right w:val="nil"/>
            </w:tcBorders>
            <w:shd w:val="clear" w:color="auto" w:fill="DBDBDB" w:themeFill="accent3" w:themeFillTint="66"/>
            <w:vAlign w:val="center"/>
          </w:tcPr>
          <w:p w:rsidR="006464BB" w:rsidRPr="00F45136" w:rsidRDefault="006464BB" w:rsidP="00A07624">
            <w:pPr>
              <w:jc w:val="center"/>
            </w:pPr>
            <w:r w:rsidRPr="00F45136">
              <w:t>8.160,00</w:t>
            </w:r>
          </w:p>
        </w:tc>
      </w:tr>
      <w:tr w:rsidR="006464BB" w:rsidRPr="00F45136" w:rsidTr="00F45136">
        <w:trPr>
          <w:gridAfter w:val="1"/>
          <w:wAfter w:w="222" w:type="dxa"/>
          <w:trHeight w:hRule="exact" w:val="284"/>
        </w:trPr>
        <w:tc>
          <w:tcPr>
            <w:tcW w:w="917" w:type="dxa"/>
            <w:tcBorders>
              <w:left w:val="nil"/>
              <w:bottom w:val="single" w:sz="4" w:space="0" w:color="auto"/>
            </w:tcBorders>
            <w:shd w:val="clear" w:color="auto" w:fill="DBDBDB" w:themeFill="accent3" w:themeFillTint="66"/>
            <w:vAlign w:val="center"/>
          </w:tcPr>
          <w:p w:rsidR="006464BB" w:rsidRPr="00F45136" w:rsidRDefault="006464BB" w:rsidP="00A07624">
            <w:pPr>
              <w:jc w:val="center"/>
              <w:rPr>
                <w:b/>
              </w:rPr>
            </w:pPr>
            <w:r w:rsidRPr="00F45136">
              <w:rPr>
                <w:b/>
              </w:rPr>
              <w:t>TOTAL</w:t>
            </w:r>
          </w:p>
        </w:tc>
        <w:tc>
          <w:tcPr>
            <w:tcW w:w="1069" w:type="dxa"/>
            <w:tcBorders>
              <w:bottom w:val="single" w:sz="4" w:space="0" w:color="auto"/>
            </w:tcBorders>
            <w:shd w:val="clear" w:color="auto" w:fill="DBDBDB" w:themeFill="accent3" w:themeFillTint="66"/>
            <w:vAlign w:val="center"/>
          </w:tcPr>
          <w:p w:rsidR="006464BB" w:rsidRPr="00F45136" w:rsidRDefault="006464BB" w:rsidP="00A07624">
            <w:pPr>
              <w:jc w:val="center"/>
              <w:rPr>
                <w:b/>
              </w:rPr>
            </w:pPr>
            <w:r w:rsidRPr="00F45136">
              <w:rPr>
                <w:b/>
              </w:rPr>
              <w:t>9.600,00</w:t>
            </w:r>
          </w:p>
        </w:tc>
        <w:tc>
          <w:tcPr>
            <w:tcW w:w="1180" w:type="dxa"/>
            <w:tcBorders>
              <w:bottom w:val="single" w:sz="4" w:space="0" w:color="auto"/>
            </w:tcBorders>
            <w:shd w:val="clear" w:color="auto" w:fill="DBDBDB" w:themeFill="accent3" w:themeFillTint="66"/>
            <w:vAlign w:val="center"/>
          </w:tcPr>
          <w:p w:rsidR="006464BB" w:rsidRPr="00F45136" w:rsidRDefault="006464BB" w:rsidP="00A07624">
            <w:pPr>
              <w:jc w:val="center"/>
              <w:rPr>
                <w:b/>
              </w:rPr>
            </w:pPr>
            <w:r w:rsidRPr="00F45136">
              <w:rPr>
                <w:b/>
              </w:rPr>
              <w:t>52.416,00</w:t>
            </w:r>
          </w:p>
        </w:tc>
        <w:tc>
          <w:tcPr>
            <w:tcW w:w="1081" w:type="dxa"/>
            <w:tcBorders>
              <w:bottom w:val="single" w:sz="4" w:space="0" w:color="auto"/>
            </w:tcBorders>
            <w:shd w:val="clear" w:color="auto" w:fill="DBDBDB" w:themeFill="accent3" w:themeFillTint="66"/>
            <w:vAlign w:val="center"/>
          </w:tcPr>
          <w:p w:rsidR="006464BB" w:rsidRPr="00F45136" w:rsidRDefault="006464BB" w:rsidP="00A07624">
            <w:pPr>
              <w:jc w:val="center"/>
              <w:rPr>
                <w:b/>
              </w:rPr>
            </w:pPr>
            <w:r w:rsidRPr="00F45136">
              <w:rPr>
                <w:b/>
              </w:rPr>
              <w:t>2.592,00</w:t>
            </w:r>
          </w:p>
        </w:tc>
        <w:tc>
          <w:tcPr>
            <w:tcW w:w="986" w:type="dxa"/>
            <w:tcBorders>
              <w:bottom w:val="single" w:sz="4" w:space="0" w:color="auto"/>
            </w:tcBorders>
            <w:shd w:val="clear" w:color="auto" w:fill="DBDBDB" w:themeFill="accent3" w:themeFillTint="66"/>
            <w:vAlign w:val="center"/>
          </w:tcPr>
          <w:p w:rsidR="006464BB" w:rsidRPr="00F45136" w:rsidRDefault="006464BB" w:rsidP="00A07624">
            <w:pPr>
              <w:jc w:val="center"/>
              <w:rPr>
                <w:b/>
              </w:rPr>
            </w:pPr>
            <w:r w:rsidRPr="00F45136">
              <w:rPr>
                <w:b/>
              </w:rPr>
              <w:t>1.728,00</w:t>
            </w:r>
          </w:p>
        </w:tc>
        <w:tc>
          <w:tcPr>
            <w:tcW w:w="1096" w:type="dxa"/>
            <w:tcBorders>
              <w:bottom w:val="single" w:sz="4" w:space="0" w:color="auto"/>
            </w:tcBorders>
            <w:shd w:val="clear" w:color="auto" w:fill="DBDBDB" w:themeFill="accent3" w:themeFillTint="66"/>
            <w:vAlign w:val="center"/>
          </w:tcPr>
          <w:p w:rsidR="006464BB" w:rsidRPr="00F45136" w:rsidRDefault="006464BB" w:rsidP="00A07624">
            <w:pPr>
              <w:jc w:val="center"/>
              <w:rPr>
                <w:b/>
              </w:rPr>
            </w:pPr>
            <w:r w:rsidRPr="00F45136">
              <w:rPr>
                <w:b/>
              </w:rPr>
              <w:t>29.376,00</w:t>
            </w:r>
          </w:p>
        </w:tc>
        <w:tc>
          <w:tcPr>
            <w:tcW w:w="1180" w:type="dxa"/>
            <w:tcBorders>
              <w:bottom w:val="single" w:sz="4" w:space="0" w:color="auto"/>
            </w:tcBorders>
            <w:shd w:val="clear" w:color="auto" w:fill="DBDBDB" w:themeFill="accent3" w:themeFillTint="66"/>
            <w:vAlign w:val="center"/>
          </w:tcPr>
          <w:p w:rsidR="006464BB" w:rsidRPr="00F45136" w:rsidRDefault="006464BB" w:rsidP="00A07624">
            <w:pPr>
              <w:jc w:val="center"/>
              <w:rPr>
                <w:b/>
              </w:rPr>
            </w:pPr>
            <w:r w:rsidRPr="00F45136">
              <w:rPr>
                <w:b/>
              </w:rPr>
              <w:t>42.240,00</w:t>
            </w:r>
          </w:p>
        </w:tc>
        <w:tc>
          <w:tcPr>
            <w:tcW w:w="1416" w:type="dxa"/>
            <w:tcBorders>
              <w:bottom w:val="single" w:sz="4" w:space="0" w:color="auto"/>
              <w:right w:val="nil"/>
            </w:tcBorders>
            <w:shd w:val="clear" w:color="auto" w:fill="DBDBDB" w:themeFill="accent3" w:themeFillTint="66"/>
            <w:vAlign w:val="center"/>
          </w:tcPr>
          <w:p w:rsidR="006464BB" w:rsidRPr="00F45136" w:rsidRDefault="006464BB" w:rsidP="00A07624">
            <w:pPr>
              <w:jc w:val="center"/>
              <w:rPr>
                <w:b/>
              </w:rPr>
            </w:pPr>
            <w:r w:rsidRPr="00F45136">
              <w:rPr>
                <w:b/>
              </w:rPr>
              <w:t>137.952,00</w:t>
            </w:r>
          </w:p>
        </w:tc>
      </w:tr>
      <w:tr w:rsidR="006464BB" w:rsidRPr="00F45136" w:rsidTr="00F45136">
        <w:trPr>
          <w:gridAfter w:val="1"/>
          <w:wAfter w:w="222" w:type="dxa"/>
          <w:trHeight w:hRule="exact" w:val="284"/>
        </w:trPr>
        <w:tc>
          <w:tcPr>
            <w:tcW w:w="917" w:type="dxa"/>
            <w:tcBorders>
              <w:left w:val="nil"/>
              <w:bottom w:val="nil"/>
              <w:right w:val="nil"/>
            </w:tcBorders>
            <w:vAlign w:val="center"/>
          </w:tcPr>
          <w:p w:rsidR="006464BB" w:rsidRPr="00F45136" w:rsidRDefault="006464BB" w:rsidP="00A07624">
            <w:pPr>
              <w:jc w:val="center"/>
            </w:pPr>
          </w:p>
        </w:tc>
        <w:tc>
          <w:tcPr>
            <w:tcW w:w="8008" w:type="dxa"/>
            <w:gridSpan w:val="7"/>
            <w:tcBorders>
              <w:left w:val="nil"/>
              <w:bottom w:val="nil"/>
              <w:right w:val="nil"/>
            </w:tcBorders>
            <w:vAlign w:val="center"/>
          </w:tcPr>
          <w:p w:rsidR="006464BB" w:rsidRPr="00F45136" w:rsidRDefault="006464BB" w:rsidP="00A07624">
            <w:r w:rsidRPr="00F45136">
              <w:t>* Recurso pago pela FAPEAM</w:t>
            </w:r>
          </w:p>
        </w:tc>
      </w:tr>
      <w:tr w:rsidR="006464BB" w:rsidRPr="00F45136" w:rsidTr="00F45136">
        <w:trPr>
          <w:trHeight w:hRule="exact" w:val="284"/>
        </w:trPr>
        <w:tc>
          <w:tcPr>
            <w:tcW w:w="917" w:type="dxa"/>
            <w:tcBorders>
              <w:top w:val="nil"/>
              <w:left w:val="nil"/>
              <w:bottom w:val="nil"/>
              <w:right w:val="nil"/>
            </w:tcBorders>
            <w:vAlign w:val="center"/>
          </w:tcPr>
          <w:p w:rsidR="006464BB" w:rsidRPr="00F45136" w:rsidRDefault="006464BB" w:rsidP="00A07624">
            <w:pPr>
              <w:jc w:val="center"/>
            </w:pPr>
          </w:p>
        </w:tc>
        <w:tc>
          <w:tcPr>
            <w:tcW w:w="6592" w:type="dxa"/>
            <w:gridSpan w:val="6"/>
            <w:tcBorders>
              <w:top w:val="nil"/>
              <w:left w:val="nil"/>
              <w:bottom w:val="nil"/>
              <w:right w:val="nil"/>
            </w:tcBorders>
            <w:vAlign w:val="center"/>
          </w:tcPr>
          <w:p w:rsidR="006464BB" w:rsidRPr="00F45136" w:rsidRDefault="006464BB" w:rsidP="00A07624">
            <w:r w:rsidRPr="00F45136">
              <w:t xml:space="preserve">** Recurso </w:t>
            </w:r>
            <w:r w:rsidR="00F96FEF">
              <w:t>IFAM</w:t>
            </w:r>
          </w:p>
        </w:tc>
        <w:tc>
          <w:tcPr>
            <w:tcW w:w="1416" w:type="dxa"/>
            <w:tcBorders>
              <w:top w:val="nil"/>
              <w:left w:val="nil"/>
              <w:bottom w:val="nil"/>
              <w:right w:val="nil"/>
            </w:tcBorders>
            <w:vAlign w:val="center"/>
          </w:tcPr>
          <w:p w:rsidR="006464BB" w:rsidRPr="00F45136" w:rsidRDefault="006464BB" w:rsidP="00A07624">
            <w:pPr>
              <w:jc w:val="center"/>
            </w:pPr>
          </w:p>
        </w:tc>
        <w:tc>
          <w:tcPr>
            <w:tcW w:w="222" w:type="dxa"/>
            <w:tcBorders>
              <w:top w:val="nil"/>
              <w:left w:val="nil"/>
              <w:bottom w:val="nil"/>
              <w:right w:val="nil"/>
            </w:tcBorders>
            <w:vAlign w:val="center"/>
          </w:tcPr>
          <w:p w:rsidR="006464BB" w:rsidRPr="00F45136" w:rsidRDefault="006464BB" w:rsidP="00A07624">
            <w:pPr>
              <w:jc w:val="center"/>
            </w:pPr>
          </w:p>
        </w:tc>
      </w:tr>
    </w:tbl>
    <w:p w:rsidR="006464BB" w:rsidRPr="00390D33" w:rsidRDefault="006464BB" w:rsidP="006464BB">
      <w:pPr>
        <w:pStyle w:val="PargrafodaLista"/>
        <w:spacing w:after="120" w:line="23" w:lineRule="atLeast"/>
        <w:ind w:left="0"/>
      </w:pPr>
    </w:p>
    <w:p w:rsidR="00F45136" w:rsidRDefault="006464BB" w:rsidP="00F45136">
      <w:pPr>
        <w:pStyle w:val="PargrafodaLista"/>
        <w:keepNext/>
        <w:spacing w:after="120" w:line="23" w:lineRule="atLeast"/>
        <w:ind w:left="0"/>
        <w:jc w:val="center"/>
      </w:pPr>
      <w:r w:rsidRPr="00390D33">
        <w:rPr>
          <w:noProof/>
          <w:lang w:eastAsia="pt-BR"/>
        </w:rPr>
        <w:drawing>
          <wp:inline distT="0" distB="0" distL="0" distR="0" wp14:anchorId="7E6F4D81" wp14:editId="0EFD387D">
            <wp:extent cx="4405023" cy="3068886"/>
            <wp:effectExtent l="0" t="0" r="0" b="0"/>
            <wp:docPr id="1273" name="Imagem 1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34768" cy="3089609"/>
                    </a:xfrm>
                    <a:prstGeom prst="rect">
                      <a:avLst/>
                    </a:prstGeom>
                    <a:noFill/>
                  </pic:spPr>
                </pic:pic>
              </a:graphicData>
            </a:graphic>
          </wp:inline>
        </w:drawing>
      </w:r>
    </w:p>
    <w:p w:rsidR="00F45136" w:rsidRDefault="00F45136" w:rsidP="00F45136">
      <w:pPr>
        <w:pStyle w:val="Legenda"/>
        <w:spacing w:after="0"/>
        <w:jc w:val="center"/>
      </w:pPr>
      <w:r>
        <w:t xml:space="preserve">Figura </w:t>
      </w:r>
      <w:fldSimple w:instr=" SEQ Figura \* ARABIC ">
        <w:r w:rsidR="0010282C">
          <w:rPr>
            <w:noProof/>
          </w:rPr>
          <w:t>9</w:t>
        </w:r>
      </w:fldSimple>
      <w:r>
        <w:t xml:space="preserve"> </w:t>
      </w:r>
      <w:r w:rsidRPr="006F3D6F">
        <w:t>Recurso Descentralizado para os Campi para pagamento de Auxílio aos Projetos de Pesquisa desenvolvidos nos programas de Iniciação Científica 2013/2014.</w:t>
      </w:r>
    </w:p>
    <w:p w:rsidR="006464BB" w:rsidRDefault="00F45136" w:rsidP="00F45136">
      <w:pPr>
        <w:pStyle w:val="Legenda"/>
        <w:spacing w:after="0"/>
        <w:jc w:val="center"/>
      </w:pPr>
      <w:r>
        <w:t>Fonte: PPGI</w:t>
      </w:r>
    </w:p>
    <w:p w:rsidR="006464BB" w:rsidRPr="00390D33" w:rsidRDefault="006464BB" w:rsidP="006464BB">
      <w:pPr>
        <w:spacing w:after="120" w:line="23" w:lineRule="atLeast"/>
        <w:jc w:val="both"/>
        <w:rPr>
          <w:b/>
          <w:sz w:val="24"/>
          <w:u w:val="single"/>
        </w:rPr>
      </w:pPr>
      <w:r w:rsidRPr="00390D33">
        <w:rPr>
          <w:b/>
          <w:sz w:val="24"/>
          <w:u w:val="single"/>
        </w:rPr>
        <w:lastRenderedPageBreak/>
        <w:t>1.3 Programa de Apoio ao Desenvolvimento Científico e de Inovação Tecnológica- PADCIT</w:t>
      </w:r>
    </w:p>
    <w:p w:rsidR="006464BB" w:rsidRPr="00390D33" w:rsidRDefault="006464BB" w:rsidP="006464BB">
      <w:pPr>
        <w:spacing w:after="120" w:line="23" w:lineRule="atLeast"/>
        <w:jc w:val="both"/>
        <w:rPr>
          <w:b/>
          <w:sz w:val="24"/>
          <w:u w:val="single"/>
        </w:rPr>
      </w:pPr>
      <w:r w:rsidRPr="00390D33">
        <w:rPr>
          <w:b/>
          <w:sz w:val="24"/>
          <w:u w:val="single"/>
        </w:rPr>
        <w:t>1.3.1 Lançamento do Edital do Programa de Apoio ao Desenvolvimento Científico e de Inovação Tecnológica – PADCIT.</w:t>
      </w:r>
    </w:p>
    <w:p w:rsidR="006464BB" w:rsidRPr="00390D33" w:rsidRDefault="006464BB" w:rsidP="006464BB">
      <w:pPr>
        <w:spacing w:after="120" w:line="23" w:lineRule="atLeast"/>
        <w:jc w:val="both"/>
        <w:rPr>
          <w:b/>
          <w:sz w:val="24"/>
          <w:szCs w:val="24"/>
        </w:rPr>
      </w:pPr>
      <w:r w:rsidRPr="00390D33">
        <w:rPr>
          <w:sz w:val="24"/>
          <w:szCs w:val="24"/>
        </w:rPr>
        <w:t xml:space="preserve">Conforme Plano de Ação/2014, anexo, </w:t>
      </w:r>
      <w:r w:rsidRPr="00390D33">
        <w:rPr>
          <w:b/>
          <w:sz w:val="24"/>
          <w:szCs w:val="24"/>
        </w:rPr>
        <w:t xml:space="preserve">item 3 Perspectiva Eficiência Acadêmica </w:t>
      </w:r>
      <w:r w:rsidRPr="00390D33">
        <w:rPr>
          <w:sz w:val="24"/>
          <w:szCs w:val="24"/>
        </w:rPr>
        <w:t xml:space="preserve">esta </w:t>
      </w:r>
      <w:proofErr w:type="spellStart"/>
      <w:r w:rsidRPr="00390D33">
        <w:rPr>
          <w:sz w:val="24"/>
          <w:szCs w:val="24"/>
        </w:rPr>
        <w:t>Pró-Reitoria</w:t>
      </w:r>
      <w:proofErr w:type="spellEnd"/>
      <w:r w:rsidRPr="00390D33">
        <w:rPr>
          <w:sz w:val="24"/>
          <w:szCs w:val="24"/>
        </w:rPr>
        <w:t xml:space="preserve"> definiu </w:t>
      </w:r>
      <w:r w:rsidRPr="00390D33">
        <w:rPr>
          <w:b/>
          <w:sz w:val="24"/>
          <w:szCs w:val="24"/>
        </w:rPr>
        <w:t>para a Pesquisa:</w:t>
      </w:r>
    </w:p>
    <w:tbl>
      <w:tblPr>
        <w:tblW w:w="9142" w:type="dxa"/>
        <w:tblCellMar>
          <w:left w:w="70" w:type="dxa"/>
          <w:right w:w="70" w:type="dxa"/>
        </w:tblCellMar>
        <w:tblLook w:val="04A0" w:firstRow="1" w:lastRow="0" w:firstColumn="1" w:lastColumn="0" w:noHBand="0" w:noVBand="1"/>
      </w:tblPr>
      <w:tblGrid>
        <w:gridCol w:w="9142"/>
      </w:tblGrid>
      <w:tr w:rsidR="006464BB" w:rsidRPr="00390D33" w:rsidTr="00A07624">
        <w:trPr>
          <w:trHeight w:val="300"/>
        </w:trPr>
        <w:tc>
          <w:tcPr>
            <w:tcW w:w="914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464BB" w:rsidRPr="00390D33" w:rsidRDefault="006464BB" w:rsidP="00A07624">
            <w:pPr>
              <w:spacing w:after="0" w:line="240" w:lineRule="auto"/>
              <w:rPr>
                <w:rFonts w:eastAsia="Times New Roman"/>
                <w:bCs/>
                <w:color w:val="000000" w:themeColor="text1"/>
                <w:szCs w:val="20"/>
                <w:lang w:eastAsia="pt-BR"/>
              </w:rPr>
            </w:pPr>
            <w:r w:rsidRPr="00390D33">
              <w:rPr>
                <w:rFonts w:eastAsia="Times New Roman"/>
                <w:b/>
                <w:bCs/>
                <w:color w:val="000000" w:themeColor="text1"/>
                <w:szCs w:val="20"/>
                <w:lang w:eastAsia="pt-BR"/>
              </w:rPr>
              <w:t>OBJETIVO:</w:t>
            </w:r>
            <w:r w:rsidRPr="00390D33">
              <w:rPr>
                <w:rFonts w:eastAsia="Times New Roman"/>
                <w:bCs/>
                <w:color w:val="000000" w:themeColor="text1"/>
                <w:szCs w:val="20"/>
                <w:lang w:eastAsia="pt-BR"/>
              </w:rPr>
              <w:t xml:space="preserve"> Incentivar o desenvolvimento da pesquisa científica e tecnológica em todos nos </w:t>
            </w:r>
            <w:r w:rsidRPr="00390D33">
              <w:rPr>
                <w:rFonts w:eastAsia="Times New Roman"/>
                <w:bCs/>
                <w:i/>
                <w:color w:val="000000" w:themeColor="text1"/>
                <w:szCs w:val="20"/>
                <w:lang w:eastAsia="pt-BR"/>
              </w:rPr>
              <w:t>Campi</w:t>
            </w:r>
            <w:r w:rsidRPr="00390D33">
              <w:rPr>
                <w:rFonts w:eastAsia="Times New Roman"/>
                <w:bCs/>
                <w:color w:val="000000" w:themeColor="text1"/>
                <w:szCs w:val="20"/>
                <w:lang w:eastAsia="pt-BR"/>
              </w:rPr>
              <w:t xml:space="preserve"> do </w:t>
            </w:r>
            <w:r w:rsidR="00F96FEF">
              <w:rPr>
                <w:rFonts w:eastAsia="Times New Roman"/>
                <w:bCs/>
                <w:color w:val="000000" w:themeColor="text1"/>
                <w:szCs w:val="20"/>
                <w:lang w:eastAsia="pt-BR"/>
              </w:rPr>
              <w:t>IFAM</w:t>
            </w:r>
          </w:p>
        </w:tc>
      </w:tr>
      <w:tr w:rsidR="006464BB" w:rsidRPr="00390D33" w:rsidTr="00A07624">
        <w:trPr>
          <w:trHeight w:val="300"/>
        </w:trPr>
        <w:tc>
          <w:tcPr>
            <w:tcW w:w="914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464BB" w:rsidRPr="00390D33" w:rsidRDefault="006464BB" w:rsidP="00A07624">
            <w:pPr>
              <w:spacing w:after="0" w:line="240" w:lineRule="auto"/>
              <w:rPr>
                <w:rFonts w:eastAsia="Times New Roman"/>
                <w:bCs/>
                <w:color w:val="000000" w:themeColor="text1"/>
                <w:szCs w:val="20"/>
                <w:lang w:eastAsia="pt-BR"/>
              </w:rPr>
            </w:pPr>
            <w:r w:rsidRPr="00390D33">
              <w:rPr>
                <w:rFonts w:eastAsia="Times New Roman"/>
                <w:b/>
                <w:bCs/>
                <w:color w:val="000000" w:themeColor="text1"/>
                <w:szCs w:val="20"/>
                <w:lang w:eastAsia="pt-BR"/>
              </w:rPr>
              <w:t>Meta:</w:t>
            </w:r>
            <w:r w:rsidRPr="00390D33">
              <w:rPr>
                <w:rFonts w:eastAsia="Times New Roman"/>
                <w:bCs/>
                <w:color w:val="000000" w:themeColor="text1"/>
                <w:szCs w:val="20"/>
                <w:lang w:eastAsia="pt-BR"/>
              </w:rPr>
              <w:t xml:space="preserve"> Aumentar em 10% o número de projetos de pesquisa financiados pelo Instituto</w:t>
            </w:r>
          </w:p>
        </w:tc>
      </w:tr>
      <w:tr w:rsidR="006464BB" w:rsidRPr="00390D33" w:rsidTr="00A07624">
        <w:trPr>
          <w:trHeight w:val="300"/>
        </w:trPr>
        <w:tc>
          <w:tcPr>
            <w:tcW w:w="914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464BB" w:rsidRPr="00390D33" w:rsidRDefault="006464BB" w:rsidP="00A07624">
            <w:pPr>
              <w:spacing w:after="0" w:line="240" w:lineRule="auto"/>
              <w:rPr>
                <w:rFonts w:eastAsia="Times New Roman"/>
                <w:b/>
                <w:bCs/>
                <w:color w:val="000000" w:themeColor="text1"/>
                <w:szCs w:val="20"/>
                <w:lang w:eastAsia="pt-BR"/>
              </w:rPr>
            </w:pPr>
            <w:r w:rsidRPr="00390D33">
              <w:rPr>
                <w:rFonts w:eastAsia="Times New Roman"/>
                <w:b/>
                <w:bCs/>
                <w:color w:val="000000" w:themeColor="text1"/>
                <w:szCs w:val="20"/>
                <w:lang w:eastAsia="pt-BR"/>
              </w:rPr>
              <w:t xml:space="preserve">Ação: </w:t>
            </w:r>
            <w:r w:rsidRPr="00390D33">
              <w:rPr>
                <w:rFonts w:eastAsia="Times New Roman"/>
                <w:bCs/>
                <w:color w:val="000000" w:themeColor="text1"/>
                <w:szCs w:val="20"/>
                <w:lang w:eastAsia="pt-BR"/>
              </w:rPr>
              <w:t>Programa institucional de incentivo à pesquisa científica e inovação tecnológica - PI-IPCIT</w:t>
            </w:r>
          </w:p>
        </w:tc>
      </w:tr>
    </w:tbl>
    <w:p w:rsidR="006464BB" w:rsidRPr="00390D33" w:rsidRDefault="006464BB" w:rsidP="006464BB">
      <w:pPr>
        <w:spacing w:after="120" w:line="23" w:lineRule="atLeast"/>
        <w:ind w:firstLine="142"/>
        <w:jc w:val="both"/>
        <w:rPr>
          <w:sz w:val="24"/>
        </w:rPr>
      </w:pPr>
    </w:p>
    <w:p w:rsidR="006464BB" w:rsidRPr="00390D33" w:rsidRDefault="006464BB" w:rsidP="006464BB">
      <w:pPr>
        <w:spacing w:after="120"/>
        <w:ind w:firstLine="567"/>
        <w:jc w:val="both"/>
        <w:rPr>
          <w:sz w:val="24"/>
        </w:rPr>
      </w:pPr>
      <w:r w:rsidRPr="00390D33">
        <w:rPr>
          <w:sz w:val="24"/>
        </w:rPr>
        <w:t xml:space="preserve">O Programa de Apoio ao Desenvolvimento Científico e de Inovação Tecnológica (PADCIT) do </w:t>
      </w:r>
      <w:r w:rsidR="00F96FEF">
        <w:rPr>
          <w:sz w:val="24"/>
        </w:rPr>
        <w:t>IFAM</w:t>
      </w:r>
      <w:r w:rsidRPr="00390D33">
        <w:rPr>
          <w:sz w:val="24"/>
        </w:rPr>
        <w:t xml:space="preserve"> está focado no apoio aos projetos de pesquisa e aos servidores interessados no desenvolvimento de Pesquisa Científica e Inovação Tecnológica. </w:t>
      </w:r>
    </w:p>
    <w:p w:rsidR="006464BB" w:rsidRPr="00390D33" w:rsidRDefault="006464BB" w:rsidP="006464BB">
      <w:pPr>
        <w:spacing w:after="120"/>
        <w:ind w:firstLine="567"/>
        <w:jc w:val="both"/>
        <w:rPr>
          <w:sz w:val="24"/>
        </w:rPr>
      </w:pPr>
      <w:r w:rsidRPr="00390D33">
        <w:rPr>
          <w:sz w:val="24"/>
        </w:rPr>
        <w:t xml:space="preserve">O investimento total do PADCIT é de R$ 353.600,00 (Trezentos e cinquenta e três mil e seiscentos reais) financiados pelo </w:t>
      </w:r>
      <w:r w:rsidR="00F96FEF">
        <w:rPr>
          <w:sz w:val="24"/>
        </w:rPr>
        <w:t>IFAM</w:t>
      </w:r>
      <w:r w:rsidRPr="00390D33">
        <w:rPr>
          <w:sz w:val="24"/>
        </w:rPr>
        <w:t>, no período de 2014-2015. O recurso visa fomentar projetos de pesquisa, com base nos critérios de seleção estabelecidos neste Edital.</w:t>
      </w:r>
    </w:p>
    <w:p w:rsidR="006464BB" w:rsidRDefault="006464BB" w:rsidP="006464BB">
      <w:pPr>
        <w:pStyle w:val="PargrafodaLista"/>
        <w:spacing w:after="120" w:line="360" w:lineRule="auto"/>
        <w:ind w:left="0"/>
        <w:rPr>
          <w:b/>
        </w:rPr>
      </w:pPr>
    </w:p>
    <w:p w:rsidR="0066034E" w:rsidRDefault="0066034E" w:rsidP="006464BB">
      <w:pPr>
        <w:pStyle w:val="PargrafodaLista"/>
        <w:spacing w:after="120" w:line="360" w:lineRule="auto"/>
        <w:ind w:left="0"/>
        <w:rPr>
          <w:b/>
        </w:rPr>
      </w:pPr>
    </w:p>
    <w:p w:rsidR="0066034E" w:rsidRDefault="0066034E" w:rsidP="006464BB">
      <w:pPr>
        <w:pStyle w:val="PargrafodaLista"/>
        <w:spacing w:after="120" w:line="360" w:lineRule="auto"/>
        <w:ind w:left="0"/>
        <w:rPr>
          <w:b/>
        </w:rPr>
      </w:pPr>
    </w:p>
    <w:p w:rsidR="0066034E" w:rsidRDefault="0066034E" w:rsidP="006464BB">
      <w:pPr>
        <w:pStyle w:val="PargrafodaLista"/>
        <w:spacing w:after="120" w:line="360" w:lineRule="auto"/>
        <w:ind w:left="0"/>
        <w:rPr>
          <w:b/>
        </w:rPr>
      </w:pPr>
    </w:p>
    <w:p w:rsidR="0066034E" w:rsidRDefault="0066034E" w:rsidP="006464BB">
      <w:pPr>
        <w:pStyle w:val="PargrafodaLista"/>
        <w:spacing w:after="120" w:line="360" w:lineRule="auto"/>
        <w:ind w:left="0"/>
        <w:rPr>
          <w:b/>
        </w:rPr>
      </w:pPr>
    </w:p>
    <w:p w:rsidR="0066034E" w:rsidRDefault="0066034E" w:rsidP="006464BB">
      <w:pPr>
        <w:pStyle w:val="PargrafodaLista"/>
        <w:spacing w:after="120" w:line="360" w:lineRule="auto"/>
        <w:ind w:left="0"/>
        <w:rPr>
          <w:b/>
        </w:rPr>
      </w:pPr>
    </w:p>
    <w:p w:rsidR="0066034E" w:rsidRDefault="0066034E" w:rsidP="006464BB">
      <w:pPr>
        <w:pStyle w:val="PargrafodaLista"/>
        <w:spacing w:after="120" w:line="360" w:lineRule="auto"/>
        <w:ind w:left="0"/>
        <w:rPr>
          <w:b/>
        </w:rPr>
      </w:pPr>
    </w:p>
    <w:p w:rsidR="0066034E" w:rsidRDefault="0066034E" w:rsidP="006464BB">
      <w:pPr>
        <w:pStyle w:val="PargrafodaLista"/>
        <w:spacing w:after="120" w:line="360" w:lineRule="auto"/>
        <w:ind w:left="0"/>
        <w:rPr>
          <w:b/>
        </w:rPr>
      </w:pPr>
    </w:p>
    <w:p w:rsidR="0066034E" w:rsidRDefault="0066034E" w:rsidP="006464BB">
      <w:pPr>
        <w:pStyle w:val="PargrafodaLista"/>
        <w:spacing w:after="120" w:line="360" w:lineRule="auto"/>
        <w:ind w:left="0"/>
        <w:rPr>
          <w:b/>
        </w:rPr>
      </w:pPr>
    </w:p>
    <w:p w:rsidR="0066034E" w:rsidRDefault="0066034E" w:rsidP="006464BB">
      <w:pPr>
        <w:pStyle w:val="PargrafodaLista"/>
        <w:spacing w:after="120" w:line="360" w:lineRule="auto"/>
        <w:ind w:left="0"/>
        <w:rPr>
          <w:b/>
        </w:rPr>
      </w:pPr>
    </w:p>
    <w:p w:rsidR="0066034E" w:rsidRDefault="0066034E" w:rsidP="006464BB">
      <w:pPr>
        <w:pStyle w:val="PargrafodaLista"/>
        <w:spacing w:after="120" w:line="360" w:lineRule="auto"/>
        <w:ind w:left="0"/>
        <w:rPr>
          <w:b/>
        </w:rPr>
      </w:pPr>
    </w:p>
    <w:p w:rsidR="0066034E" w:rsidRDefault="0066034E" w:rsidP="006464BB">
      <w:pPr>
        <w:pStyle w:val="PargrafodaLista"/>
        <w:spacing w:after="120" w:line="360" w:lineRule="auto"/>
        <w:ind w:left="0"/>
        <w:rPr>
          <w:b/>
        </w:rPr>
      </w:pPr>
    </w:p>
    <w:p w:rsidR="0066034E" w:rsidRDefault="0066034E" w:rsidP="006464BB">
      <w:pPr>
        <w:pStyle w:val="PargrafodaLista"/>
        <w:spacing w:after="120" w:line="360" w:lineRule="auto"/>
        <w:ind w:left="0"/>
        <w:rPr>
          <w:b/>
        </w:rPr>
      </w:pPr>
    </w:p>
    <w:p w:rsidR="0066034E" w:rsidRDefault="0066034E" w:rsidP="006464BB">
      <w:pPr>
        <w:pStyle w:val="PargrafodaLista"/>
        <w:spacing w:after="120" w:line="360" w:lineRule="auto"/>
        <w:ind w:left="0"/>
        <w:rPr>
          <w:b/>
        </w:rPr>
      </w:pPr>
    </w:p>
    <w:p w:rsidR="0066034E" w:rsidRDefault="0066034E" w:rsidP="006464BB">
      <w:pPr>
        <w:pStyle w:val="PargrafodaLista"/>
        <w:spacing w:after="120" w:line="360" w:lineRule="auto"/>
        <w:ind w:left="0"/>
        <w:rPr>
          <w:b/>
        </w:rPr>
      </w:pPr>
    </w:p>
    <w:p w:rsidR="0066034E" w:rsidRDefault="0066034E" w:rsidP="006464BB">
      <w:pPr>
        <w:pStyle w:val="PargrafodaLista"/>
        <w:spacing w:after="120" w:line="360" w:lineRule="auto"/>
        <w:ind w:left="0"/>
        <w:rPr>
          <w:b/>
        </w:rPr>
      </w:pPr>
    </w:p>
    <w:p w:rsidR="0066034E" w:rsidRDefault="0066034E" w:rsidP="006464BB">
      <w:pPr>
        <w:pStyle w:val="PargrafodaLista"/>
        <w:spacing w:after="120" w:line="360" w:lineRule="auto"/>
        <w:ind w:left="0"/>
        <w:rPr>
          <w:b/>
        </w:rPr>
      </w:pPr>
    </w:p>
    <w:p w:rsidR="0066034E" w:rsidRPr="00390D33" w:rsidRDefault="0066034E" w:rsidP="006464BB">
      <w:pPr>
        <w:pStyle w:val="PargrafodaLista"/>
        <w:spacing w:after="120" w:line="360" w:lineRule="auto"/>
        <w:ind w:left="0"/>
        <w:rPr>
          <w:b/>
        </w:rPr>
      </w:pPr>
    </w:p>
    <w:p w:rsidR="006464BB" w:rsidRDefault="006464BB" w:rsidP="0066034E">
      <w:pPr>
        <w:pStyle w:val="Legenda"/>
        <w:keepNext/>
        <w:jc w:val="center"/>
      </w:pPr>
      <w:bookmarkStart w:id="120" w:name="_Toc414464111"/>
      <w:r>
        <w:lastRenderedPageBreak/>
        <w:t xml:space="preserve">Tabela </w:t>
      </w:r>
      <w:fldSimple w:instr=" SEQ Tabela \* ARABIC ">
        <w:r w:rsidR="004918B2">
          <w:rPr>
            <w:noProof/>
          </w:rPr>
          <w:t>11</w:t>
        </w:r>
      </w:fldSimple>
      <w:r>
        <w:t xml:space="preserve"> </w:t>
      </w:r>
      <w:r w:rsidRPr="00EF7A41">
        <w:t>Relação de Projetos Aprovados de Docentes e Discentes no Edital Nº 008/2014 PPGI/</w:t>
      </w:r>
      <w:r w:rsidR="00F96FEF">
        <w:t>IFAM</w:t>
      </w:r>
      <w:r w:rsidRPr="00EF7A41">
        <w:t xml:space="preserve"> PADCIT.</w:t>
      </w:r>
      <w:bookmarkEnd w:id="120"/>
    </w:p>
    <w:tbl>
      <w:tblPr>
        <w:tblStyle w:val="Tabelacomgrade"/>
        <w:tblW w:w="9142" w:type="dxa"/>
        <w:tblInd w:w="38" w:type="dxa"/>
        <w:tblBorders>
          <w:left w:val="none" w:sz="0" w:space="0" w:color="auto"/>
          <w:right w:val="none" w:sz="0" w:space="0" w:color="auto"/>
        </w:tblBorders>
        <w:tblLayout w:type="fixed"/>
        <w:tblLook w:val="04A0" w:firstRow="1" w:lastRow="0" w:firstColumn="1" w:lastColumn="0" w:noHBand="0" w:noVBand="1"/>
      </w:tblPr>
      <w:tblGrid>
        <w:gridCol w:w="496"/>
        <w:gridCol w:w="2693"/>
        <w:gridCol w:w="1842"/>
        <w:gridCol w:w="1701"/>
        <w:gridCol w:w="1276"/>
        <w:gridCol w:w="1134"/>
      </w:tblGrid>
      <w:tr w:rsidR="006464BB" w:rsidRPr="00390D33" w:rsidTr="00A07624">
        <w:tc>
          <w:tcPr>
            <w:tcW w:w="496" w:type="dxa"/>
            <w:shd w:val="clear" w:color="auto" w:fill="DBDBDB" w:themeFill="accent3" w:themeFillTint="66"/>
            <w:vAlign w:val="center"/>
          </w:tcPr>
          <w:p w:rsidR="006464BB" w:rsidRPr="00390D33" w:rsidRDefault="006464BB" w:rsidP="00A07624">
            <w:pPr>
              <w:spacing w:after="120" w:line="23" w:lineRule="atLeast"/>
              <w:jc w:val="center"/>
              <w:rPr>
                <w:b/>
              </w:rPr>
            </w:pPr>
            <w:r w:rsidRPr="00390D33">
              <w:rPr>
                <w:b/>
              </w:rPr>
              <w:t>Nº</w:t>
            </w:r>
          </w:p>
        </w:tc>
        <w:tc>
          <w:tcPr>
            <w:tcW w:w="2693" w:type="dxa"/>
            <w:shd w:val="clear" w:color="auto" w:fill="DBDBDB" w:themeFill="accent3" w:themeFillTint="66"/>
            <w:vAlign w:val="center"/>
          </w:tcPr>
          <w:p w:rsidR="006464BB" w:rsidRPr="00390D33" w:rsidRDefault="006464BB" w:rsidP="00A07624">
            <w:pPr>
              <w:spacing w:after="120" w:line="23" w:lineRule="atLeast"/>
              <w:jc w:val="center"/>
              <w:rPr>
                <w:b/>
              </w:rPr>
            </w:pPr>
            <w:r w:rsidRPr="00390D33">
              <w:rPr>
                <w:b/>
              </w:rPr>
              <w:t>Título do Projeto</w:t>
            </w:r>
          </w:p>
        </w:tc>
        <w:tc>
          <w:tcPr>
            <w:tcW w:w="1842" w:type="dxa"/>
            <w:shd w:val="clear" w:color="auto" w:fill="DBDBDB" w:themeFill="accent3" w:themeFillTint="66"/>
            <w:vAlign w:val="center"/>
          </w:tcPr>
          <w:p w:rsidR="006464BB" w:rsidRPr="00390D33" w:rsidRDefault="006464BB" w:rsidP="00A07624">
            <w:pPr>
              <w:spacing w:after="120" w:line="23" w:lineRule="atLeast"/>
              <w:jc w:val="center"/>
              <w:rPr>
                <w:b/>
              </w:rPr>
            </w:pPr>
            <w:r w:rsidRPr="00390D33">
              <w:rPr>
                <w:b/>
              </w:rPr>
              <w:t>Área de Conhecimento</w:t>
            </w:r>
          </w:p>
        </w:tc>
        <w:tc>
          <w:tcPr>
            <w:tcW w:w="1701" w:type="dxa"/>
            <w:shd w:val="clear" w:color="auto" w:fill="DBDBDB" w:themeFill="accent3" w:themeFillTint="66"/>
            <w:vAlign w:val="center"/>
          </w:tcPr>
          <w:p w:rsidR="006464BB" w:rsidRPr="00390D33" w:rsidRDefault="006464BB" w:rsidP="00A07624">
            <w:pPr>
              <w:spacing w:after="120" w:line="23" w:lineRule="atLeast"/>
              <w:jc w:val="center"/>
              <w:rPr>
                <w:b/>
              </w:rPr>
            </w:pPr>
            <w:r w:rsidRPr="00390D33">
              <w:rPr>
                <w:b/>
              </w:rPr>
              <w:t>Participantes</w:t>
            </w:r>
          </w:p>
        </w:tc>
        <w:tc>
          <w:tcPr>
            <w:tcW w:w="1276" w:type="dxa"/>
            <w:shd w:val="clear" w:color="auto" w:fill="DBDBDB" w:themeFill="accent3" w:themeFillTint="66"/>
            <w:vAlign w:val="center"/>
          </w:tcPr>
          <w:p w:rsidR="006464BB" w:rsidRPr="00390D33" w:rsidRDefault="006464BB" w:rsidP="00A07624">
            <w:pPr>
              <w:spacing w:after="120" w:line="23" w:lineRule="atLeast"/>
              <w:jc w:val="center"/>
              <w:rPr>
                <w:b/>
              </w:rPr>
            </w:pPr>
            <w:r w:rsidRPr="00390D33">
              <w:rPr>
                <w:b/>
              </w:rPr>
              <w:t>Titulação</w:t>
            </w:r>
          </w:p>
        </w:tc>
        <w:tc>
          <w:tcPr>
            <w:tcW w:w="1134" w:type="dxa"/>
            <w:tcBorders>
              <w:bottom w:val="single" w:sz="4" w:space="0" w:color="auto"/>
              <w:right w:val="single" w:sz="4" w:space="0" w:color="auto"/>
            </w:tcBorders>
            <w:shd w:val="clear" w:color="auto" w:fill="DBDBDB" w:themeFill="accent3" w:themeFillTint="66"/>
            <w:vAlign w:val="center"/>
          </w:tcPr>
          <w:p w:rsidR="006464BB" w:rsidRPr="00390D33" w:rsidRDefault="006464BB" w:rsidP="00A07624">
            <w:pPr>
              <w:spacing w:after="120" w:line="23" w:lineRule="atLeast"/>
              <w:jc w:val="center"/>
              <w:rPr>
                <w:b/>
              </w:rPr>
            </w:pPr>
            <w:r w:rsidRPr="00390D33">
              <w:rPr>
                <w:b/>
              </w:rPr>
              <w:t>Campus</w:t>
            </w:r>
          </w:p>
        </w:tc>
      </w:tr>
      <w:tr w:rsidR="006464BB" w:rsidRPr="00390D33" w:rsidTr="00A07624">
        <w:tc>
          <w:tcPr>
            <w:tcW w:w="496" w:type="dxa"/>
            <w:shd w:val="clear" w:color="auto" w:fill="DBDBDB" w:themeFill="accent3" w:themeFillTint="66"/>
            <w:vAlign w:val="center"/>
          </w:tcPr>
          <w:p w:rsidR="006464BB" w:rsidRPr="00390D33" w:rsidRDefault="006464BB" w:rsidP="00A07624">
            <w:pPr>
              <w:spacing w:after="120" w:line="23" w:lineRule="atLeast"/>
              <w:jc w:val="center"/>
              <w:rPr>
                <w:b/>
              </w:rPr>
            </w:pPr>
            <w:r w:rsidRPr="00390D33">
              <w:rPr>
                <w:b/>
              </w:rPr>
              <w:t>1.</w:t>
            </w:r>
          </w:p>
        </w:tc>
        <w:tc>
          <w:tcPr>
            <w:tcW w:w="2693" w:type="dxa"/>
            <w:vAlign w:val="center"/>
          </w:tcPr>
          <w:p w:rsidR="006464BB" w:rsidRPr="00390D33" w:rsidRDefault="006464BB" w:rsidP="00A07624">
            <w:pPr>
              <w:spacing w:after="120" w:line="23" w:lineRule="atLeast"/>
            </w:pPr>
            <w:r w:rsidRPr="00390D33">
              <w:t xml:space="preserve">Parâmetros fisiológicos e aspectos </w:t>
            </w:r>
            <w:proofErr w:type="spellStart"/>
            <w:r w:rsidRPr="00390D33">
              <w:t>citoquímicos</w:t>
            </w:r>
            <w:proofErr w:type="spellEnd"/>
            <w:r w:rsidRPr="00390D33">
              <w:t xml:space="preserve"> de espécies do tucunaré (</w:t>
            </w:r>
            <w:proofErr w:type="spellStart"/>
            <w:r w:rsidRPr="00390D33">
              <w:t>Cichla</w:t>
            </w:r>
            <w:proofErr w:type="spellEnd"/>
            <w:r w:rsidRPr="00390D33">
              <w:t xml:space="preserve"> spp.) do lago de </w:t>
            </w:r>
            <w:proofErr w:type="spellStart"/>
            <w:r w:rsidRPr="00390D33">
              <w:t>Balbina</w:t>
            </w:r>
            <w:proofErr w:type="spellEnd"/>
            <w:r w:rsidRPr="00390D33">
              <w:t>: subsídios para o manejo, a conservação e aplicabilidade na piscicultura.</w:t>
            </w:r>
          </w:p>
        </w:tc>
        <w:tc>
          <w:tcPr>
            <w:tcW w:w="1842" w:type="dxa"/>
            <w:vAlign w:val="center"/>
          </w:tcPr>
          <w:p w:rsidR="006464BB" w:rsidRPr="00390D33" w:rsidRDefault="006464BB" w:rsidP="00A07624">
            <w:pPr>
              <w:spacing w:after="120" w:line="23" w:lineRule="atLeast"/>
              <w:jc w:val="center"/>
            </w:pPr>
            <w:r w:rsidRPr="00390D33">
              <w:t>Engenharia de Pesca</w:t>
            </w:r>
          </w:p>
        </w:tc>
        <w:tc>
          <w:tcPr>
            <w:tcW w:w="1701" w:type="dxa"/>
            <w:vAlign w:val="center"/>
          </w:tcPr>
          <w:p w:rsidR="006464BB" w:rsidRPr="00390D33" w:rsidRDefault="006464BB" w:rsidP="00A07624">
            <w:pPr>
              <w:spacing w:after="120" w:line="23" w:lineRule="atLeast"/>
              <w:jc w:val="center"/>
              <w:rPr>
                <w:b/>
              </w:rPr>
            </w:pPr>
            <w:r w:rsidRPr="00390D33">
              <w:rPr>
                <w:b/>
              </w:rPr>
              <w:t>Adriano Teixeira de Oliveira</w:t>
            </w:r>
          </w:p>
        </w:tc>
        <w:tc>
          <w:tcPr>
            <w:tcW w:w="1276" w:type="dxa"/>
            <w:vAlign w:val="center"/>
          </w:tcPr>
          <w:p w:rsidR="006464BB" w:rsidRPr="00390D33" w:rsidRDefault="006464BB" w:rsidP="00A07624">
            <w:pPr>
              <w:spacing w:after="120" w:line="23" w:lineRule="atLeast"/>
              <w:jc w:val="center"/>
              <w:rPr>
                <w:b/>
              </w:rPr>
            </w:pPr>
            <w:r w:rsidRPr="00390D33">
              <w:rPr>
                <w:b/>
              </w:rPr>
              <w:t>Dr.</w:t>
            </w:r>
          </w:p>
        </w:tc>
        <w:tc>
          <w:tcPr>
            <w:tcW w:w="1134" w:type="dxa"/>
            <w:tcBorders>
              <w:right w:val="single" w:sz="4" w:space="0" w:color="auto"/>
            </w:tcBorders>
            <w:vAlign w:val="center"/>
          </w:tcPr>
          <w:p w:rsidR="006464BB" w:rsidRPr="00390D33" w:rsidRDefault="006464BB" w:rsidP="00A07624">
            <w:pPr>
              <w:spacing w:after="120" w:line="23" w:lineRule="atLeast"/>
              <w:jc w:val="center"/>
            </w:pPr>
            <w:r w:rsidRPr="00390D33">
              <w:t>CPF</w:t>
            </w:r>
          </w:p>
        </w:tc>
      </w:tr>
      <w:tr w:rsidR="006464BB" w:rsidRPr="00390D33" w:rsidTr="00A07624">
        <w:tc>
          <w:tcPr>
            <w:tcW w:w="496" w:type="dxa"/>
            <w:shd w:val="clear" w:color="auto" w:fill="DBDBDB" w:themeFill="accent3" w:themeFillTint="66"/>
            <w:vAlign w:val="center"/>
          </w:tcPr>
          <w:p w:rsidR="006464BB" w:rsidRPr="00390D33" w:rsidRDefault="006464BB" w:rsidP="00A07624">
            <w:pPr>
              <w:spacing w:after="120" w:line="23" w:lineRule="atLeast"/>
              <w:jc w:val="center"/>
              <w:rPr>
                <w:b/>
              </w:rPr>
            </w:pPr>
            <w:r w:rsidRPr="00390D33">
              <w:rPr>
                <w:b/>
              </w:rPr>
              <w:t>2.</w:t>
            </w:r>
          </w:p>
        </w:tc>
        <w:tc>
          <w:tcPr>
            <w:tcW w:w="2693" w:type="dxa"/>
            <w:vAlign w:val="center"/>
          </w:tcPr>
          <w:p w:rsidR="006464BB" w:rsidRPr="00390D33" w:rsidRDefault="006464BB" w:rsidP="00A07624">
            <w:pPr>
              <w:spacing w:after="120" w:line="23" w:lineRule="atLeast"/>
            </w:pPr>
            <w:r w:rsidRPr="00390D33">
              <w:t>Caracterização das propriedades físicas de materiais ferroelétricos obtidos através de moídas de alta energia.</w:t>
            </w:r>
          </w:p>
        </w:tc>
        <w:tc>
          <w:tcPr>
            <w:tcW w:w="1842" w:type="dxa"/>
            <w:vAlign w:val="center"/>
          </w:tcPr>
          <w:p w:rsidR="006464BB" w:rsidRPr="00390D33" w:rsidRDefault="006464BB" w:rsidP="00A07624">
            <w:pPr>
              <w:spacing w:after="120" w:line="23" w:lineRule="atLeast"/>
              <w:jc w:val="center"/>
            </w:pPr>
            <w:r w:rsidRPr="00390D33">
              <w:t>Ciências Exatas e da Terra - Física</w:t>
            </w:r>
          </w:p>
        </w:tc>
        <w:tc>
          <w:tcPr>
            <w:tcW w:w="1701" w:type="dxa"/>
            <w:vAlign w:val="center"/>
          </w:tcPr>
          <w:p w:rsidR="006464BB" w:rsidRPr="00390D33" w:rsidRDefault="006464BB" w:rsidP="00A07624">
            <w:pPr>
              <w:spacing w:after="120" w:line="23" w:lineRule="atLeast"/>
              <w:jc w:val="center"/>
              <w:rPr>
                <w:b/>
              </w:rPr>
            </w:pPr>
            <w:r w:rsidRPr="00390D33">
              <w:rPr>
                <w:b/>
                <w:lang w:val="en-US"/>
              </w:rPr>
              <w:t xml:space="preserve">José </w:t>
            </w:r>
            <w:proofErr w:type="spellStart"/>
            <w:r w:rsidRPr="00390D33">
              <w:rPr>
                <w:b/>
                <w:lang w:val="en-US"/>
              </w:rPr>
              <w:t>Anglada</w:t>
            </w:r>
            <w:proofErr w:type="spellEnd"/>
            <w:r w:rsidRPr="00390D33">
              <w:rPr>
                <w:b/>
                <w:lang w:val="en-US"/>
              </w:rPr>
              <w:t xml:space="preserve"> Rivera</w:t>
            </w:r>
          </w:p>
        </w:tc>
        <w:tc>
          <w:tcPr>
            <w:tcW w:w="1276" w:type="dxa"/>
            <w:vAlign w:val="center"/>
          </w:tcPr>
          <w:p w:rsidR="006464BB" w:rsidRPr="00390D33" w:rsidRDefault="006464BB" w:rsidP="00A07624">
            <w:pPr>
              <w:spacing w:after="120" w:line="23" w:lineRule="atLeast"/>
              <w:jc w:val="center"/>
              <w:rPr>
                <w:b/>
              </w:rPr>
            </w:pPr>
            <w:r w:rsidRPr="00390D33">
              <w:rPr>
                <w:b/>
              </w:rPr>
              <w:t>Dr.</w:t>
            </w:r>
          </w:p>
        </w:tc>
        <w:tc>
          <w:tcPr>
            <w:tcW w:w="1134" w:type="dxa"/>
            <w:tcBorders>
              <w:right w:val="single" w:sz="4" w:space="0" w:color="auto"/>
            </w:tcBorders>
            <w:vAlign w:val="center"/>
          </w:tcPr>
          <w:p w:rsidR="006464BB" w:rsidRPr="00390D33" w:rsidRDefault="006464BB" w:rsidP="00A07624">
            <w:pPr>
              <w:spacing w:after="120" w:line="23" w:lineRule="atLeast"/>
              <w:jc w:val="center"/>
            </w:pPr>
            <w:r w:rsidRPr="00390D33">
              <w:t>CMC</w:t>
            </w:r>
          </w:p>
        </w:tc>
      </w:tr>
      <w:tr w:rsidR="006464BB" w:rsidRPr="00390D33" w:rsidTr="00A07624">
        <w:trPr>
          <w:trHeight w:val="625"/>
        </w:trPr>
        <w:tc>
          <w:tcPr>
            <w:tcW w:w="496" w:type="dxa"/>
            <w:vMerge w:val="restart"/>
            <w:shd w:val="clear" w:color="auto" w:fill="DBDBDB" w:themeFill="accent3" w:themeFillTint="66"/>
            <w:vAlign w:val="center"/>
          </w:tcPr>
          <w:p w:rsidR="006464BB" w:rsidRPr="00390D33" w:rsidRDefault="006464BB" w:rsidP="00A07624">
            <w:pPr>
              <w:spacing w:after="120" w:line="23" w:lineRule="atLeast"/>
              <w:jc w:val="center"/>
              <w:rPr>
                <w:b/>
              </w:rPr>
            </w:pPr>
            <w:r w:rsidRPr="00390D33">
              <w:rPr>
                <w:b/>
              </w:rPr>
              <w:t>3.</w:t>
            </w:r>
          </w:p>
        </w:tc>
        <w:tc>
          <w:tcPr>
            <w:tcW w:w="2693" w:type="dxa"/>
            <w:vMerge w:val="restart"/>
            <w:vAlign w:val="center"/>
          </w:tcPr>
          <w:p w:rsidR="006464BB" w:rsidRPr="00390D33" w:rsidRDefault="006464BB" w:rsidP="00A07624">
            <w:pPr>
              <w:spacing w:after="120" w:line="23" w:lineRule="atLeast"/>
            </w:pPr>
            <w:r w:rsidRPr="00390D33">
              <w:t xml:space="preserve">Estudo da </w:t>
            </w:r>
            <w:proofErr w:type="spellStart"/>
            <w:r w:rsidRPr="00390D33">
              <w:t>biodegradação</w:t>
            </w:r>
            <w:proofErr w:type="spellEnd"/>
            <w:r w:rsidRPr="00390D33">
              <w:t xml:space="preserve"> de Hidrocarbonetos Policíclicos Aromáticos (HPA) utilizando fungos isolados da </w:t>
            </w:r>
            <w:proofErr w:type="spellStart"/>
            <w:r w:rsidRPr="00390D33">
              <w:t>macrófita</w:t>
            </w:r>
            <w:proofErr w:type="spellEnd"/>
            <w:r w:rsidRPr="00390D33">
              <w:t xml:space="preserve"> aquática </w:t>
            </w:r>
            <w:proofErr w:type="spellStart"/>
            <w:r w:rsidRPr="00390D33">
              <w:t>Eichhornia</w:t>
            </w:r>
            <w:proofErr w:type="spellEnd"/>
            <w:r w:rsidRPr="00390D33">
              <w:t xml:space="preserve"> </w:t>
            </w:r>
            <w:proofErr w:type="spellStart"/>
            <w:r w:rsidRPr="00390D33">
              <w:t>Crassipes</w:t>
            </w:r>
            <w:proofErr w:type="spellEnd"/>
            <w:r w:rsidRPr="00390D33">
              <w:t xml:space="preserve"> (Mart) </w:t>
            </w:r>
            <w:proofErr w:type="spellStart"/>
            <w:r w:rsidRPr="00390D33">
              <w:t>Solms</w:t>
            </w:r>
            <w:proofErr w:type="spellEnd"/>
            <w:r w:rsidRPr="00390D33">
              <w:t>.</w:t>
            </w:r>
          </w:p>
        </w:tc>
        <w:tc>
          <w:tcPr>
            <w:tcW w:w="1842" w:type="dxa"/>
            <w:vMerge w:val="restart"/>
            <w:vAlign w:val="center"/>
          </w:tcPr>
          <w:p w:rsidR="006464BB" w:rsidRPr="00390D33" w:rsidRDefault="006464BB" w:rsidP="00A07624">
            <w:pPr>
              <w:spacing w:after="120" w:line="23" w:lineRule="atLeast"/>
              <w:jc w:val="center"/>
            </w:pPr>
            <w:r w:rsidRPr="00390D33">
              <w:rPr>
                <w:bCs/>
              </w:rPr>
              <w:t>Ciências Exatas e da Terra – Química Analítica</w:t>
            </w:r>
          </w:p>
        </w:tc>
        <w:tc>
          <w:tcPr>
            <w:tcW w:w="1701" w:type="dxa"/>
            <w:vAlign w:val="center"/>
          </w:tcPr>
          <w:p w:rsidR="006464BB" w:rsidRPr="00390D33" w:rsidRDefault="006464BB" w:rsidP="00A07624">
            <w:pPr>
              <w:spacing w:after="120" w:line="23" w:lineRule="atLeast"/>
              <w:jc w:val="center"/>
              <w:rPr>
                <w:b/>
              </w:rPr>
            </w:pPr>
            <w:r w:rsidRPr="00390D33">
              <w:rPr>
                <w:b/>
              </w:rPr>
              <w:t>Eliana Pereira Elias</w:t>
            </w:r>
          </w:p>
        </w:tc>
        <w:tc>
          <w:tcPr>
            <w:tcW w:w="1276" w:type="dxa"/>
            <w:vAlign w:val="center"/>
          </w:tcPr>
          <w:p w:rsidR="006464BB" w:rsidRPr="00390D33" w:rsidRDefault="006464BB" w:rsidP="00A07624">
            <w:pPr>
              <w:spacing w:after="120" w:line="23" w:lineRule="atLeast"/>
              <w:jc w:val="center"/>
              <w:rPr>
                <w:b/>
              </w:rPr>
            </w:pPr>
            <w:proofErr w:type="spellStart"/>
            <w:r w:rsidRPr="00390D33">
              <w:rPr>
                <w:b/>
              </w:rPr>
              <w:t>Drª</w:t>
            </w:r>
            <w:proofErr w:type="spellEnd"/>
            <w:r w:rsidRPr="00390D33">
              <w:rPr>
                <w:b/>
              </w:rPr>
              <w:t>.</w:t>
            </w:r>
          </w:p>
        </w:tc>
        <w:tc>
          <w:tcPr>
            <w:tcW w:w="1134" w:type="dxa"/>
            <w:vMerge w:val="restart"/>
            <w:tcBorders>
              <w:right w:val="single" w:sz="4" w:space="0" w:color="auto"/>
            </w:tcBorders>
            <w:vAlign w:val="center"/>
          </w:tcPr>
          <w:p w:rsidR="006464BB" w:rsidRPr="00390D33" w:rsidRDefault="006464BB" w:rsidP="00A07624">
            <w:pPr>
              <w:spacing w:after="120" w:line="23" w:lineRule="atLeast"/>
              <w:jc w:val="center"/>
            </w:pPr>
            <w:r w:rsidRPr="00390D33">
              <w:t>CMZL</w:t>
            </w:r>
          </w:p>
        </w:tc>
      </w:tr>
      <w:tr w:rsidR="006464BB" w:rsidRPr="00390D33" w:rsidTr="00A07624">
        <w:trPr>
          <w:trHeight w:val="625"/>
        </w:trPr>
        <w:tc>
          <w:tcPr>
            <w:tcW w:w="496" w:type="dxa"/>
            <w:vMerge/>
            <w:shd w:val="clear" w:color="auto" w:fill="DBDBDB" w:themeFill="accent3" w:themeFillTint="66"/>
            <w:vAlign w:val="center"/>
          </w:tcPr>
          <w:p w:rsidR="006464BB" w:rsidRPr="00390D33" w:rsidRDefault="006464BB" w:rsidP="00A07624">
            <w:pPr>
              <w:spacing w:after="120" w:line="23" w:lineRule="atLeast"/>
              <w:jc w:val="center"/>
              <w:rPr>
                <w:b/>
              </w:rPr>
            </w:pPr>
          </w:p>
        </w:tc>
        <w:tc>
          <w:tcPr>
            <w:tcW w:w="2693" w:type="dxa"/>
            <w:vMerge/>
            <w:vAlign w:val="center"/>
          </w:tcPr>
          <w:p w:rsidR="006464BB" w:rsidRPr="00390D33" w:rsidRDefault="006464BB" w:rsidP="00A07624">
            <w:pPr>
              <w:spacing w:after="120" w:line="23" w:lineRule="atLeast"/>
            </w:pPr>
          </w:p>
        </w:tc>
        <w:tc>
          <w:tcPr>
            <w:tcW w:w="1842" w:type="dxa"/>
            <w:vMerge/>
            <w:vAlign w:val="center"/>
          </w:tcPr>
          <w:p w:rsidR="006464BB" w:rsidRPr="00390D33" w:rsidRDefault="006464BB" w:rsidP="00A07624">
            <w:pPr>
              <w:spacing w:after="120" w:line="23" w:lineRule="atLeast"/>
              <w:jc w:val="center"/>
              <w:rPr>
                <w:bCs/>
              </w:rPr>
            </w:pPr>
          </w:p>
        </w:tc>
        <w:tc>
          <w:tcPr>
            <w:tcW w:w="1701" w:type="dxa"/>
            <w:vAlign w:val="center"/>
          </w:tcPr>
          <w:p w:rsidR="006464BB" w:rsidRPr="00390D33" w:rsidRDefault="006464BB" w:rsidP="00A07624">
            <w:pPr>
              <w:snapToGrid w:val="0"/>
              <w:jc w:val="center"/>
            </w:pPr>
            <w:proofErr w:type="spellStart"/>
            <w:r w:rsidRPr="00390D33">
              <w:t>Dioclécio</w:t>
            </w:r>
            <w:proofErr w:type="spellEnd"/>
            <w:r w:rsidRPr="00390D33">
              <w:t xml:space="preserve"> de Oliveira Lima</w:t>
            </w:r>
          </w:p>
        </w:tc>
        <w:tc>
          <w:tcPr>
            <w:tcW w:w="1276" w:type="dxa"/>
            <w:vAlign w:val="center"/>
          </w:tcPr>
          <w:p w:rsidR="006464BB" w:rsidRPr="00390D33" w:rsidRDefault="006464BB" w:rsidP="00A07624">
            <w:pPr>
              <w:spacing w:after="120" w:line="23" w:lineRule="atLeast"/>
              <w:jc w:val="center"/>
            </w:pPr>
            <w:r w:rsidRPr="00390D33">
              <w:t>Aluno</w:t>
            </w:r>
          </w:p>
        </w:tc>
        <w:tc>
          <w:tcPr>
            <w:tcW w:w="1134" w:type="dxa"/>
            <w:vMerge/>
            <w:tcBorders>
              <w:right w:val="single" w:sz="4" w:space="0" w:color="auto"/>
            </w:tcBorders>
            <w:vAlign w:val="center"/>
          </w:tcPr>
          <w:p w:rsidR="006464BB" w:rsidRPr="00390D33" w:rsidRDefault="006464BB" w:rsidP="00A07624">
            <w:pPr>
              <w:spacing w:after="120" w:line="23" w:lineRule="atLeast"/>
              <w:jc w:val="center"/>
            </w:pPr>
          </w:p>
        </w:tc>
      </w:tr>
      <w:tr w:rsidR="006464BB" w:rsidRPr="00390D33" w:rsidTr="00A07624">
        <w:trPr>
          <w:trHeight w:val="625"/>
        </w:trPr>
        <w:tc>
          <w:tcPr>
            <w:tcW w:w="496" w:type="dxa"/>
            <w:vMerge/>
            <w:shd w:val="clear" w:color="auto" w:fill="DBDBDB" w:themeFill="accent3" w:themeFillTint="66"/>
            <w:vAlign w:val="center"/>
          </w:tcPr>
          <w:p w:rsidR="006464BB" w:rsidRPr="00390D33" w:rsidRDefault="006464BB" w:rsidP="00A07624">
            <w:pPr>
              <w:spacing w:after="120" w:line="23" w:lineRule="atLeast"/>
              <w:jc w:val="center"/>
              <w:rPr>
                <w:b/>
              </w:rPr>
            </w:pPr>
          </w:p>
        </w:tc>
        <w:tc>
          <w:tcPr>
            <w:tcW w:w="2693" w:type="dxa"/>
            <w:vMerge/>
            <w:vAlign w:val="center"/>
          </w:tcPr>
          <w:p w:rsidR="006464BB" w:rsidRPr="00390D33" w:rsidRDefault="006464BB" w:rsidP="00A07624">
            <w:pPr>
              <w:spacing w:after="120" w:line="23" w:lineRule="atLeast"/>
            </w:pPr>
          </w:p>
        </w:tc>
        <w:tc>
          <w:tcPr>
            <w:tcW w:w="1842" w:type="dxa"/>
            <w:vMerge/>
            <w:vAlign w:val="center"/>
          </w:tcPr>
          <w:p w:rsidR="006464BB" w:rsidRPr="00390D33" w:rsidRDefault="006464BB" w:rsidP="00A07624">
            <w:pPr>
              <w:spacing w:after="120" w:line="23" w:lineRule="atLeast"/>
              <w:jc w:val="center"/>
              <w:rPr>
                <w:bCs/>
              </w:rPr>
            </w:pPr>
          </w:p>
        </w:tc>
        <w:tc>
          <w:tcPr>
            <w:tcW w:w="1701" w:type="dxa"/>
            <w:vAlign w:val="center"/>
          </w:tcPr>
          <w:p w:rsidR="006464BB" w:rsidRPr="00390D33" w:rsidRDefault="006464BB" w:rsidP="00A07624">
            <w:pPr>
              <w:snapToGrid w:val="0"/>
              <w:jc w:val="center"/>
            </w:pPr>
            <w:r w:rsidRPr="00390D33">
              <w:t>João Luiz Fernandes dos Santos Júnior</w:t>
            </w:r>
          </w:p>
        </w:tc>
        <w:tc>
          <w:tcPr>
            <w:tcW w:w="1276" w:type="dxa"/>
            <w:vAlign w:val="center"/>
          </w:tcPr>
          <w:p w:rsidR="006464BB" w:rsidRPr="00390D33" w:rsidRDefault="006464BB" w:rsidP="00A07624">
            <w:pPr>
              <w:spacing w:after="120" w:line="23" w:lineRule="atLeast"/>
              <w:jc w:val="center"/>
            </w:pPr>
            <w:r w:rsidRPr="00390D33">
              <w:t>Aluno</w:t>
            </w:r>
          </w:p>
        </w:tc>
        <w:tc>
          <w:tcPr>
            <w:tcW w:w="1134" w:type="dxa"/>
            <w:vMerge/>
            <w:tcBorders>
              <w:right w:val="single" w:sz="4" w:space="0" w:color="auto"/>
            </w:tcBorders>
            <w:vAlign w:val="center"/>
          </w:tcPr>
          <w:p w:rsidR="006464BB" w:rsidRPr="00390D33" w:rsidRDefault="006464BB" w:rsidP="00A07624">
            <w:pPr>
              <w:spacing w:after="120" w:line="23" w:lineRule="atLeast"/>
              <w:jc w:val="center"/>
            </w:pPr>
          </w:p>
        </w:tc>
      </w:tr>
      <w:tr w:rsidR="006464BB" w:rsidRPr="00390D33" w:rsidTr="00A07624">
        <w:tc>
          <w:tcPr>
            <w:tcW w:w="496" w:type="dxa"/>
            <w:shd w:val="clear" w:color="auto" w:fill="DBDBDB" w:themeFill="accent3" w:themeFillTint="66"/>
            <w:vAlign w:val="center"/>
          </w:tcPr>
          <w:p w:rsidR="006464BB" w:rsidRPr="00390D33" w:rsidRDefault="006464BB" w:rsidP="00A07624">
            <w:pPr>
              <w:spacing w:after="120" w:line="23" w:lineRule="atLeast"/>
              <w:jc w:val="center"/>
              <w:rPr>
                <w:b/>
              </w:rPr>
            </w:pPr>
            <w:r w:rsidRPr="00390D33">
              <w:rPr>
                <w:b/>
              </w:rPr>
              <w:t>4.</w:t>
            </w:r>
          </w:p>
        </w:tc>
        <w:tc>
          <w:tcPr>
            <w:tcW w:w="2693" w:type="dxa"/>
            <w:vAlign w:val="center"/>
          </w:tcPr>
          <w:p w:rsidR="006464BB" w:rsidRPr="00390D33" w:rsidRDefault="006464BB" w:rsidP="00A07624">
            <w:pPr>
              <w:spacing w:after="120" w:line="23" w:lineRule="atLeast"/>
            </w:pPr>
            <w:r w:rsidRPr="00390D33">
              <w:t>Produção de tinta tons da terra a tinta ecológica e de baixo custo à base de solos da Amazônia.</w:t>
            </w:r>
          </w:p>
        </w:tc>
        <w:tc>
          <w:tcPr>
            <w:tcW w:w="1842" w:type="dxa"/>
            <w:vAlign w:val="center"/>
          </w:tcPr>
          <w:p w:rsidR="006464BB" w:rsidRPr="00390D33" w:rsidRDefault="006464BB" w:rsidP="00A07624">
            <w:pPr>
              <w:spacing w:after="120" w:line="23" w:lineRule="atLeast"/>
              <w:jc w:val="center"/>
            </w:pPr>
            <w:r w:rsidRPr="00390D33">
              <w:t>Ciências Agrárias</w:t>
            </w:r>
          </w:p>
        </w:tc>
        <w:tc>
          <w:tcPr>
            <w:tcW w:w="1701" w:type="dxa"/>
            <w:vAlign w:val="center"/>
          </w:tcPr>
          <w:p w:rsidR="006464BB" w:rsidRPr="00390D33" w:rsidRDefault="006464BB" w:rsidP="00A07624">
            <w:pPr>
              <w:spacing w:after="120" w:line="23" w:lineRule="atLeast"/>
              <w:jc w:val="center"/>
              <w:rPr>
                <w:b/>
              </w:rPr>
            </w:pPr>
            <w:r w:rsidRPr="00390D33">
              <w:rPr>
                <w:b/>
              </w:rPr>
              <w:t xml:space="preserve">Fernanda Tunes </w:t>
            </w:r>
            <w:proofErr w:type="spellStart"/>
            <w:r w:rsidRPr="00390D33">
              <w:rPr>
                <w:b/>
              </w:rPr>
              <w:t>Villani</w:t>
            </w:r>
            <w:proofErr w:type="spellEnd"/>
          </w:p>
        </w:tc>
        <w:tc>
          <w:tcPr>
            <w:tcW w:w="1276" w:type="dxa"/>
            <w:vAlign w:val="center"/>
          </w:tcPr>
          <w:p w:rsidR="006464BB" w:rsidRPr="00390D33" w:rsidRDefault="006464BB" w:rsidP="00A07624">
            <w:pPr>
              <w:spacing w:after="120" w:line="23" w:lineRule="atLeast"/>
              <w:jc w:val="center"/>
              <w:rPr>
                <w:b/>
              </w:rPr>
            </w:pPr>
            <w:proofErr w:type="spellStart"/>
            <w:r w:rsidRPr="00390D33">
              <w:rPr>
                <w:b/>
              </w:rPr>
              <w:t>Drª</w:t>
            </w:r>
            <w:proofErr w:type="spellEnd"/>
            <w:r w:rsidRPr="00390D33">
              <w:rPr>
                <w:b/>
              </w:rPr>
              <w:t>.</w:t>
            </w:r>
          </w:p>
        </w:tc>
        <w:tc>
          <w:tcPr>
            <w:tcW w:w="1134" w:type="dxa"/>
            <w:tcBorders>
              <w:right w:val="single" w:sz="4" w:space="0" w:color="auto"/>
            </w:tcBorders>
            <w:vAlign w:val="center"/>
          </w:tcPr>
          <w:p w:rsidR="006464BB" w:rsidRPr="00390D33" w:rsidRDefault="006464BB" w:rsidP="00A07624">
            <w:pPr>
              <w:spacing w:after="120" w:line="23" w:lineRule="atLeast"/>
              <w:jc w:val="center"/>
            </w:pPr>
            <w:r w:rsidRPr="00390D33">
              <w:t>CMC</w:t>
            </w:r>
          </w:p>
          <w:p w:rsidR="006464BB" w:rsidRPr="00390D33" w:rsidRDefault="006464BB" w:rsidP="00A07624">
            <w:pPr>
              <w:spacing w:after="120" w:line="23" w:lineRule="atLeast"/>
              <w:jc w:val="center"/>
            </w:pPr>
          </w:p>
        </w:tc>
      </w:tr>
      <w:tr w:rsidR="006464BB" w:rsidRPr="00390D33" w:rsidTr="00A07624">
        <w:tc>
          <w:tcPr>
            <w:tcW w:w="496" w:type="dxa"/>
            <w:shd w:val="clear" w:color="auto" w:fill="DBDBDB" w:themeFill="accent3" w:themeFillTint="66"/>
            <w:vAlign w:val="center"/>
          </w:tcPr>
          <w:p w:rsidR="006464BB" w:rsidRPr="00390D33" w:rsidRDefault="006464BB" w:rsidP="00A07624">
            <w:pPr>
              <w:spacing w:after="120" w:line="23" w:lineRule="atLeast"/>
              <w:jc w:val="center"/>
              <w:rPr>
                <w:b/>
              </w:rPr>
            </w:pPr>
            <w:r w:rsidRPr="00390D33">
              <w:rPr>
                <w:b/>
              </w:rPr>
              <w:t>5.</w:t>
            </w:r>
          </w:p>
        </w:tc>
        <w:tc>
          <w:tcPr>
            <w:tcW w:w="2693" w:type="dxa"/>
            <w:vAlign w:val="center"/>
          </w:tcPr>
          <w:p w:rsidR="006464BB" w:rsidRPr="00390D33" w:rsidRDefault="006464BB" w:rsidP="00A07624">
            <w:pPr>
              <w:spacing w:after="120" w:line="23" w:lineRule="atLeast"/>
            </w:pPr>
            <w:r w:rsidRPr="00390D33">
              <w:t>Sistema de monitoramento de variáveis de navegação para embarcações amazônicas.</w:t>
            </w:r>
          </w:p>
        </w:tc>
        <w:tc>
          <w:tcPr>
            <w:tcW w:w="1842" w:type="dxa"/>
            <w:vAlign w:val="center"/>
          </w:tcPr>
          <w:p w:rsidR="006464BB" w:rsidRPr="00390D33" w:rsidRDefault="006464BB" w:rsidP="00A07624">
            <w:pPr>
              <w:spacing w:after="120" w:line="23" w:lineRule="atLeast"/>
              <w:jc w:val="center"/>
            </w:pPr>
            <w:r w:rsidRPr="00390D33">
              <w:t>Projeto de Máquinas - Controle de Sistemas Mecânicos</w:t>
            </w:r>
          </w:p>
        </w:tc>
        <w:tc>
          <w:tcPr>
            <w:tcW w:w="1701" w:type="dxa"/>
            <w:vAlign w:val="center"/>
          </w:tcPr>
          <w:p w:rsidR="006464BB" w:rsidRPr="00390D33" w:rsidRDefault="006464BB" w:rsidP="00A07624">
            <w:pPr>
              <w:snapToGrid w:val="0"/>
              <w:jc w:val="center"/>
              <w:rPr>
                <w:b/>
              </w:rPr>
            </w:pPr>
            <w:r w:rsidRPr="00390D33">
              <w:rPr>
                <w:b/>
              </w:rPr>
              <w:t>Flávio José Aguiar Soares</w:t>
            </w:r>
          </w:p>
        </w:tc>
        <w:tc>
          <w:tcPr>
            <w:tcW w:w="1276" w:type="dxa"/>
            <w:vAlign w:val="center"/>
          </w:tcPr>
          <w:p w:rsidR="006464BB" w:rsidRPr="00390D33" w:rsidRDefault="006464BB" w:rsidP="00A07624">
            <w:pPr>
              <w:snapToGrid w:val="0"/>
              <w:jc w:val="center"/>
              <w:rPr>
                <w:b/>
              </w:rPr>
            </w:pPr>
            <w:r w:rsidRPr="00390D33">
              <w:rPr>
                <w:b/>
              </w:rPr>
              <w:t>Dr.</w:t>
            </w:r>
          </w:p>
        </w:tc>
        <w:tc>
          <w:tcPr>
            <w:tcW w:w="1134" w:type="dxa"/>
            <w:tcBorders>
              <w:bottom w:val="single" w:sz="4" w:space="0" w:color="auto"/>
              <w:right w:val="single" w:sz="4" w:space="0" w:color="auto"/>
            </w:tcBorders>
            <w:vAlign w:val="center"/>
          </w:tcPr>
          <w:p w:rsidR="006464BB" w:rsidRPr="00390D33" w:rsidRDefault="006464BB" w:rsidP="00A07624">
            <w:pPr>
              <w:spacing w:after="120" w:line="23" w:lineRule="atLeast"/>
              <w:jc w:val="center"/>
            </w:pPr>
            <w:r w:rsidRPr="00390D33">
              <w:t>CMDI</w:t>
            </w:r>
          </w:p>
        </w:tc>
      </w:tr>
      <w:tr w:rsidR="006464BB" w:rsidRPr="00390D33" w:rsidTr="00A07624">
        <w:tc>
          <w:tcPr>
            <w:tcW w:w="496" w:type="dxa"/>
            <w:shd w:val="clear" w:color="auto" w:fill="DBDBDB" w:themeFill="accent3" w:themeFillTint="66"/>
            <w:vAlign w:val="center"/>
          </w:tcPr>
          <w:p w:rsidR="006464BB" w:rsidRPr="00390D33" w:rsidRDefault="006464BB" w:rsidP="00A07624">
            <w:pPr>
              <w:spacing w:after="120" w:line="23" w:lineRule="atLeast"/>
              <w:jc w:val="center"/>
              <w:rPr>
                <w:b/>
              </w:rPr>
            </w:pPr>
            <w:r w:rsidRPr="00390D33">
              <w:rPr>
                <w:b/>
              </w:rPr>
              <w:t>6.</w:t>
            </w:r>
          </w:p>
        </w:tc>
        <w:tc>
          <w:tcPr>
            <w:tcW w:w="2693" w:type="dxa"/>
            <w:vAlign w:val="center"/>
          </w:tcPr>
          <w:p w:rsidR="006464BB" w:rsidRPr="00390D33" w:rsidRDefault="006464BB" w:rsidP="00A07624">
            <w:pPr>
              <w:spacing w:after="120" w:line="23" w:lineRule="atLeast"/>
            </w:pPr>
            <w:r w:rsidRPr="00390D33">
              <w:t xml:space="preserve">Síntese, caracterização e aplicação de </w:t>
            </w:r>
            <w:proofErr w:type="spellStart"/>
            <w:r w:rsidRPr="00390D33">
              <w:t>aerogel</w:t>
            </w:r>
            <w:proofErr w:type="spellEnd"/>
            <w:r w:rsidRPr="00390D33">
              <w:t xml:space="preserve"> à base de </w:t>
            </w:r>
            <w:proofErr w:type="spellStart"/>
            <w:r w:rsidRPr="00390D33">
              <w:t>Nanocristais</w:t>
            </w:r>
            <w:proofErr w:type="spellEnd"/>
            <w:r w:rsidRPr="00390D33">
              <w:t xml:space="preserve"> de celulose obtidos a partir do endocarpo do Fruto </w:t>
            </w:r>
            <w:proofErr w:type="spellStart"/>
            <w:r w:rsidRPr="00390D33">
              <w:t>astrocaryum</w:t>
            </w:r>
            <w:proofErr w:type="spellEnd"/>
            <w:r w:rsidRPr="00390D33">
              <w:t xml:space="preserve"> tucum</w:t>
            </w:r>
            <w:r>
              <w:t>ã</w:t>
            </w:r>
            <w:r w:rsidRPr="00390D33">
              <w:t xml:space="preserve"> para </w:t>
            </w:r>
            <w:proofErr w:type="spellStart"/>
            <w:r w:rsidRPr="00390D33">
              <w:t>imunoensaios</w:t>
            </w:r>
            <w:proofErr w:type="spellEnd"/>
            <w:r w:rsidRPr="00390D33">
              <w:t>.</w:t>
            </w:r>
          </w:p>
        </w:tc>
        <w:tc>
          <w:tcPr>
            <w:tcW w:w="1842" w:type="dxa"/>
            <w:vAlign w:val="center"/>
          </w:tcPr>
          <w:p w:rsidR="006464BB" w:rsidRPr="00390D33" w:rsidRDefault="006464BB" w:rsidP="00A07624">
            <w:pPr>
              <w:spacing w:after="120" w:line="23" w:lineRule="atLeast"/>
              <w:jc w:val="center"/>
            </w:pPr>
            <w:r w:rsidRPr="00390D33">
              <w:t>Engenharia de Materiais e Metalúrgica / Materiais não Metálicos</w:t>
            </w:r>
          </w:p>
        </w:tc>
        <w:tc>
          <w:tcPr>
            <w:tcW w:w="1701" w:type="dxa"/>
            <w:vAlign w:val="center"/>
          </w:tcPr>
          <w:p w:rsidR="006464BB" w:rsidRPr="00390D33" w:rsidRDefault="006464BB" w:rsidP="00A07624">
            <w:pPr>
              <w:snapToGrid w:val="0"/>
              <w:jc w:val="center"/>
              <w:rPr>
                <w:b/>
              </w:rPr>
            </w:pPr>
            <w:proofErr w:type="spellStart"/>
            <w:r w:rsidRPr="00390D33">
              <w:rPr>
                <w:b/>
              </w:rPr>
              <w:t>Lizandro</w:t>
            </w:r>
            <w:proofErr w:type="spellEnd"/>
            <w:r w:rsidRPr="00390D33">
              <w:rPr>
                <w:b/>
              </w:rPr>
              <w:t xml:space="preserve"> </w:t>
            </w:r>
            <w:proofErr w:type="spellStart"/>
            <w:r w:rsidRPr="00390D33">
              <w:rPr>
                <w:b/>
              </w:rPr>
              <w:t>Manzato</w:t>
            </w:r>
            <w:proofErr w:type="spellEnd"/>
          </w:p>
        </w:tc>
        <w:tc>
          <w:tcPr>
            <w:tcW w:w="1276" w:type="dxa"/>
            <w:vAlign w:val="center"/>
          </w:tcPr>
          <w:p w:rsidR="006464BB" w:rsidRPr="00390D33" w:rsidRDefault="006464BB" w:rsidP="00A07624">
            <w:pPr>
              <w:snapToGrid w:val="0"/>
              <w:jc w:val="center"/>
              <w:rPr>
                <w:b/>
              </w:rPr>
            </w:pPr>
            <w:r w:rsidRPr="00390D33">
              <w:rPr>
                <w:b/>
              </w:rPr>
              <w:t>Dr.</w:t>
            </w:r>
          </w:p>
        </w:tc>
        <w:tc>
          <w:tcPr>
            <w:tcW w:w="1134" w:type="dxa"/>
            <w:tcBorders>
              <w:right w:val="single" w:sz="4" w:space="0" w:color="auto"/>
            </w:tcBorders>
            <w:vAlign w:val="center"/>
          </w:tcPr>
          <w:p w:rsidR="006464BB" w:rsidRPr="00390D33" w:rsidRDefault="006464BB" w:rsidP="00A07624">
            <w:pPr>
              <w:spacing w:after="120" w:line="23" w:lineRule="atLeast"/>
              <w:jc w:val="center"/>
            </w:pPr>
            <w:r w:rsidRPr="00390D33">
              <w:t>CMDI</w:t>
            </w:r>
          </w:p>
        </w:tc>
      </w:tr>
      <w:tr w:rsidR="006464BB" w:rsidRPr="00390D33" w:rsidTr="00A07624">
        <w:tc>
          <w:tcPr>
            <w:tcW w:w="496" w:type="dxa"/>
            <w:shd w:val="clear" w:color="auto" w:fill="DBDBDB" w:themeFill="accent3" w:themeFillTint="66"/>
            <w:vAlign w:val="center"/>
          </w:tcPr>
          <w:p w:rsidR="006464BB" w:rsidRPr="00390D33" w:rsidRDefault="006464BB" w:rsidP="00A07624">
            <w:pPr>
              <w:spacing w:after="120" w:line="23" w:lineRule="atLeast"/>
              <w:jc w:val="center"/>
              <w:rPr>
                <w:b/>
              </w:rPr>
            </w:pPr>
            <w:r w:rsidRPr="00390D33">
              <w:rPr>
                <w:b/>
              </w:rPr>
              <w:t>7.</w:t>
            </w:r>
          </w:p>
        </w:tc>
        <w:tc>
          <w:tcPr>
            <w:tcW w:w="2693" w:type="dxa"/>
            <w:vAlign w:val="center"/>
          </w:tcPr>
          <w:p w:rsidR="006464BB" w:rsidRPr="00390D33" w:rsidRDefault="006464BB" w:rsidP="00A07624">
            <w:pPr>
              <w:spacing w:after="120" w:line="23" w:lineRule="atLeast"/>
            </w:pPr>
            <w:r w:rsidRPr="00390D33">
              <w:t>Balas de gelatina com sabores de frutas amazônicas.</w:t>
            </w:r>
          </w:p>
        </w:tc>
        <w:tc>
          <w:tcPr>
            <w:tcW w:w="1842" w:type="dxa"/>
            <w:vAlign w:val="center"/>
          </w:tcPr>
          <w:p w:rsidR="006464BB" w:rsidRPr="00390D33" w:rsidRDefault="006464BB" w:rsidP="00A07624">
            <w:pPr>
              <w:spacing w:after="120" w:line="23" w:lineRule="atLeast"/>
              <w:jc w:val="center"/>
            </w:pPr>
            <w:r w:rsidRPr="00390D33">
              <w:t>Ciências Agrárias - Ciência e Tecnologia de Alimentos</w:t>
            </w:r>
          </w:p>
        </w:tc>
        <w:tc>
          <w:tcPr>
            <w:tcW w:w="1701" w:type="dxa"/>
            <w:vAlign w:val="center"/>
          </w:tcPr>
          <w:p w:rsidR="006464BB" w:rsidRPr="00390D33" w:rsidRDefault="006464BB" w:rsidP="00A07624">
            <w:pPr>
              <w:snapToGrid w:val="0"/>
              <w:jc w:val="center"/>
              <w:rPr>
                <w:b/>
              </w:rPr>
            </w:pPr>
            <w:proofErr w:type="spellStart"/>
            <w:r w:rsidRPr="00390D33">
              <w:rPr>
                <w:b/>
                <w:lang w:val="en-US"/>
              </w:rPr>
              <w:t>Lúcia</w:t>
            </w:r>
            <w:proofErr w:type="spellEnd"/>
            <w:r w:rsidRPr="00390D33">
              <w:rPr>
                <w:b/>
                <w:lang w:val="en-US"/>
              </w:rPr>
              <w:t xml:space="preserve"> </w:t>
            </w:r>
            <w:proofErr w:type="spellStart"/>
            <w:r w:rsidRPr="00390D33">
              <w:rPr>
                <w:b/>
                <w:lang w:val="en-US"/>
              </w:rPr>
              <w:t>Schuch</w:t>
            </w:r>
            <w:proofErr w:type="spellEnd"/>
            <w:r w:rsidRPr="00390D33">
              <w:rPr>
                <w:b/>
                <w:lang w:val="en-US"/>
              </w:rPr>
              <w:t xml:space="preserve"> </w:t>
            </w:r>
            <w:proofErr w:type="spellStart"/>
            <w:r w:rsidRPr="00390D33">
              <w:rPr>
                <w:b/>
                <w:lang w:val="en-US"/>
              </w:rPr>
              <w:t>Boeira</w:t>
            </w:r>
            <w:proofErr w:type="spellEnd"/>
          </w:p>
        </w:tc>
        <w:tc>
          <w:tcPr>
            <w:tcW w:w="1276" w:type="dxa"/>
            <w:vAlign w:val="center"/>
          </w:tcPr>
          <w:p w:rsidR="006464BB" w:rsidRPr="00390D33" w:rsidRDefault="006464BB" w:rsidP="00A07624">
            <w:pPr>
              <w:snapToGrid w:val="0"/>
              <w:jc w:val="center"/>
              <w:rPr>
                <w:b/>
              </w:rPr>
            </w:pPr>
            <w:proofErr w:type="spellStart"/>
            <w:r w:rsidRPr="00390D33">
              <w:rPr>
                <w:b/>
              </w:rPr>
              <w:t>Drª</w:t>
            </w:r>
            <w:proofErr w:type="spellEnd"/>
            <w:r w:rsidRPr="00390D33">
              <w:rPr>
                <w:b/>
              </w:rPr>
              <w:t>.</w:t>
            </w:r>
          </w:p>
        </w:tc>
        <w:tc>
          <w:tcPr>
            <w:tcW w:w="1134" w:type="dxa"/>
            <w:tcBorders>
              <w:right w:val="single" w:sz="4" w:space="0" w:color="auto"/>
            </w:tcBorders>
            <w:vAlign w:val="center"/>
          </w:tcPr>
          <w:p w:rsidR="006464BB" w:rsidRPr="00390D33" w:rsidRDefault="006464BB" w:rsidP="00A07624">
            <w:pPr>
              <w:spacing w:after="120" w:line="23" w:lineRule="atLeast"/>
              <w:jc w:val="center"/>
            </w:pPr>
            <w:r w:rsidRPr="00390D33">
              <w:t>CMC</w:t>
            </w:r>
          </w:p>
        </w:tc>
      </w:tr>
      <w:tr w:rsidR="006464BB" w:rsidRPr="00390D33" w:rsidTr="00A07624">
        <w:tc>
          <w:tcPr>
            <w:tcW w:w="496" w:type="dxa"/>
            <w:shd w:val="clear" w:color="auto" w:fill="DBDBDB" w:themeFill="accent3" w:themeFillTint="66"/>
            <w:vAlign w:val="center"/>
          </w:tcPr>
          <w:p w:rsidR="006464BB" w:rsidRPr="00390D33" w:rsidRDefault="006464BB" w:rsidP="00A07624">
            <w:pPr>
              <w:spacing w:after="120" w:line="23" w:lineRule="atLeast"/>
              <w:jc w:val="center"/>
              <w:rPr>
                <w:b/>
              </w:rPr>
            </w:pPr>
            <w:r w:rsidRPr="00390D33">
              <w:rPr>
                <w:b/>
              </w:rPr>
              <w:t>8.</w:t>
            </w:r>
          </w:p>
        </w:tc>
        <w:tc>
          <w:tcPr>
            <w:tcW w:w="2693" w:type="dxa"/>
            <w:vAlign w:val="center"/>
          </w:tcPr>
          <w:p w:rsidR="006464BB" w:rsidRPr="00390D33" w:rsidRDefault="006464BB" w:rsidP="00A07624">
            <w:pPr>
              <w:spacing w:after="120" w:line="23" w:lineRule="atLeast"/>
            </w:pPr>
            <w:r w:rsidRPr="00390D33">
              <w:t xml:space="preserve">Monitoramento do bem-estar animal em pisciculturas do Estado do Amazonas e sua </w:t>
            </w:r>
            <w:r w:rsidRPr="00390D33">
              <w:lastRenderedPageBreak/>
              <w:t>relação com as práticas de manejo.</w:t>
            </w:r>
          </w:p>
        </w:tc>
        <w:tc>
          <w:tcPr>
            <w:tcW w:w="1842" w:type="dxa"/>
            <w:vAlign w:val="center"/>
          </w:tcPr>
          <w:p w:rsidR="006464BB" w:rsidRPr="00390D33" w:rsidRDefault="006464BB" w:rsidP="00A07624">
            <w:pPr>
              <w:spacing w:after="120" w:line="23" w:lineRule="atLeast"/>
              <w:jc w:val="center"/>
            </w:pPr>
            <w:r w:rsidRPr="00390D33">
              <w:lastRenderedPageBreak/>
              <w:t>Engenharia de Pesca</w:t>
            </w:r>
          </w:p>
        </w:tc>
        <w:tc>
          <w:tcPr>
            <w:tcW w:w="1701" w:type="dxa"/>
            <w:vAlign w:val="center"/>
          </w:tcPr>
          <w:p w:rsidR="006464BB" w:rsidRPr="00390D33" w:rsidRDefault="006464BB" w:rsidP="00A07624">
            <w:pPr>
              <w:snapToGrid w:val="0"/>
              <w:jc w:val="center"/>
              <w:rPr>
                <w:b/>
              </w:rPr>
            </w:pPr>
            <w:proofErr w:type="spellStart"/>
            <w:r w:rsidRPr="00390D33">
              <w:rPr>
                <w:b/>
              </w:rPr>
              <w:t>Rayza</w:t>
            </w:r>
            <w:proofErr w:type="spellEnd"/>
            <w:r w:rsidRPr="00390D33">
              <w:rPr>
                <w:b/>
              </w:rPr>
              <w:t xml:space="preserve"> Lima Araújo</w:t>
            </w:r>
          </w:p>
        </w:tc>
        <w:tc>
          <w:tcPr>
            <w:tcW w:w="1276" w:type="dxa"/>
            <w:vAlign w:val="center"/>
          </w:tcPr>
          <w:p w:rsidR="006464BB" w:rsidRPr="00390D33" w:rsidRDefault="006464BB" w:rsidP="00A07624">
            <w:pPr>
              <w:snapToGrid w:val="0"/>
              <w:jc w:val="center"/>
              <w:rPr>
                <w:b/>
              </w:rPr>
            </w:pPr>
            <w:r w:rsidRPr="00390D33">
              <w:rPr>
                <w:b/>
              </w:rPr>
              <w:t>Me.</w:t>
            </w:r>
          </w:p>
        </w:tc>
        <w:tc>
          <w:tcPr>
            <w:tcW w:w="1134" w:type="dxa"/>
            <w:tcBorders>
              <w:bottom w:val="single" w:sz="4" w:space="0" w:color="auto"/>
              <w:right w:val="single" w:sz="4" w:space="0" w:color="auto"/>
            </w:tcBorders>
            <w:vAlign w:val="center"/>
          </w:tcPr>
          <w:p w:rsidR="006464BB" w:rsidRPr="00390D33" w:rsidRDefault="006464BB" w:rsidP="00A07624">
            <w:pPr>
              <w:spacing w:after="120" w:line="23" w:lineRule="atLeast"/>
              <w:jc w:val="center"/>
            </w:pPr>
            <w:r w:rsidRPr="00390D33">
              <w:t>CPF</w:t>
            </w:r>
          </w:p>
        </w:tc>
      </w:tr>
      <w:tr w:rsidR="006464BB" w:rsidRPr="00390D33" w:rsidTr="00A07624">
        <w:trPr>
          <w:trHeight w:val="480"/>
        </w:trPr>
        <w:tc>
          <w:tcPr>
            <w:tcW w:w="496" w:type="dxa"/>
            <w:vMerge w:val="restart"/>
            <w:shd w:val="clear" w:color="auto" w:fill="DBDBDB" w:themeFill="accent3" w:themeFillTint="66"/>
            <w:vAlign w:val="center"/>
          </w:tcPr>
          <w:p w:rsidR="006464BB" w:rsidRPr="00390D33" w:rsidRDefault="006464BB" w:rsidP="00A07624">
            <w:pPr>
              <w:spacing w:after="120" w:line="23" w:lineRule="atLeast"/>
              <w:jc w:val="center"/>
              <w:rPr>
                <w:b/>
              </w:rPr>
            </w:pPr>
            <w:r w:rsidRPr="00390D33">
              <w:rPr>
                <w:b/>
              </w:rPr>
              <w:lastRenderedPageBreak/>
              <w:t>9.</w:t>
            </w:r>
          </w:p>
        </w:tc>
        <w:tc>
          <w:tcPr>
            <w:tcW w:w="2693" w:type="dxa"/>
            <w:vMerge w:val="restart"/>
            <w:vAlign w:val="center"/>
          </w:tcPr>
          <w:p w:rsidR="006464BB" w:rsidRPr="00390D33" w:rsidRDefault="006464BB" w:rsidP="00A07624">
            <w:pPr>
              <w:spacing w:after="120" w:line="23" w:lineRule="atLeast"/>
            </w:pPr>
            <w:r w:rsidRPr="00390D33">
              <w:t>Uso de técnica não-invasiva no monitoramento de hormônios reprodutivos em fêmeas suínas.</w:t>
            </w:r>
          </w:p>
        </w:tc>
        <w:tc>
          <w:tcPr>
            <w:tcW w:w="1842" w:type="dxa"/>
            <w:vMerge w:val="restart"/>
            <w:vAlign w:val="center"/>
          </w:tcPr>
          <w:p w:rsidR="006464BB" w:rsidRPr="00390D33" w:rsidRDefault="006464BB" w:rsidP="00A07624">
            <w:pPr>
              <w:spacing w:after="120" w:line="23" w:lineRule="atLeast"/>
              <w:jc w:val="center"/>
            </w:pPr>
            <w:r w:rsidRPr="00390D33">
              <w:t>Medicina Veterinária – Reprodução Animal</w:t>
            </w:r>
          </w:p>
        </w:tc>
        <w:tc>
          <w:tcPr>
            <w:tcW w:w="1701" w:type="dxa"/>
            <w:vAlign w:val="center"/>
          </w:tcPr>
          <w:p w:rsidR="006464BB" w:rsidRPr="00390D33" w:rsidRDefault="006464BB" w:rsidP="00A07624">
            <w:pPr>
              <w:snapToGrid w:val="0"/>
              <w:jc w:val="center"/>
              <w:rPr>
                <w:b/>
              </w:rPr>
            </w:pPr>
            <w:r w:rsidRPr="00390D33">
              <w:rPr>
                <w:b/>
                <w:lang w:val="en-US"/>
              </w:rPr>
              <w:t xml:space="preserve">Rodrigo de Souza </w:t>
            </w:r>
            <w:proofErr w:type="spellStart"/>
            <w:r w:rsidRPr="00390D33">
              <w:rPr>
                <w:b/>
                <w:lang w:val="en-US"/>
              </w:rPr>
              <w:t>Amaral</w:t>
            </w:r>
            <w:proofErr w:type="spellEnd"/>
          </w:p>
        </w:tc>
        <w:tc>
          <w:tcPr>
            <w:tcW w:w="1276" w:type="dxa"/>
            <w:vAlign w:val="center"/>
          </w:tcPr>
          <w:p w:rsidR="006464BB" w:rsidRPr="00390D33" w:rsidRDefault="006464BB" w:rsidP="00A07624">
            <w:pPr>
              <w:snapToGrid w:val="0"/>
              <w:jc w:val="center"/>
              <w:rPr>
                <w:b/>
              </w:rPr>
            </w:pPr>
            <w:r w:rsidRPr="00390D33">
              <w:rPr>
                <w:b/>
                <w:caps/>
                <w:lang w:val="en-US"/>
              </w:rPr>
              <w:t>D</w:t>
            </w:r>
            <w:r w:rsidRPr="00390D33">
              <w:rPr>
                <w:b/>
                <w:lang w:val="en-US"/>
              </w:rPr>
              <w:t>r.</w:t>
            </w:r>
          </w:p>
        </w:tc>
        <w:tc>
          <w:tcPr>
            <w:tcW w:w="1134" w:type="dxa"/>
            <w:vMerge w:val="restart"/>
            <w:tcBorders>
              <w:right w:val="single" w:sz="4" w:space="0" w:color="auto"/>
            </w:tcBorders>
            <w:vAlign w:val="center"/>
          </w:tcPr>
          <w:p w:rsidR="006464BB" w:rsidRPr="00390D33" w:rsidRDefault="006464BB" w:rsidP="00A07624">
            <w:pPr>
              <w:spacing w:after="120" w:line="23" w:lineRule="atLeast"/>
              <w:jc w:val="center"/>
            </w:pPr>
            <w:r w:rsidRPr="00390D33">
              <w:t>CMZL</w:t>
            </w:r>
          </w:p>
        </w:tc>
      </w:tr>
      <w:tr w:rsidR="006464BB" w:rsidRPr="00390D33" w:rsidTr="00A07624">
        <w:trPr>
          <w:trHeight w:val="480"/>
        </w:trPr>
        <w:tc>
          <w:tcPr>
            <w:tcW w:w="496" w:type="dxa"/>
            <w:vMerge/>
            <w:shd w:val="clear" w:color="auto" w:fill="DBDBDB" w:themeFill="accent3" w:themeFillTint="66"/>
            <w:vAlign w:val="center"/>
          </w:tcPr>
          <w:p w:rsidR="006464BB" w:rsidRPr="00390D33" w:rsidRDefault="006464BB" w:rsidP="00A07624">
            <w:pPr>
              <w:spacing w:after="120" w:line="23" w:lineRule="atLeast"/>
              <w:jc w:val="center"/>
              <w:rPr>
                <w:b/>
              </w:rPr>
            </w:pPr>
          </w:p>
        </w:tc>
        <w:tc>
          <w:tcPr>
            <w:tcW w:w="2693" w:type="dxa"/>
            <w:vMerge/>
            <w:vAlign w:val="center"/>
          </w:tcPr>
          <w:p w:rsidR="006464BB" w:rsidRPr="00390D33" w:rsidRDefault="006464BB" w:rsidP="00A07624">
            <w:pPr>
              <w:spacing w:after="120" w:line="23" w:lineRule="atLeast"/>
            </w:pPr>
          </w:p>
        </w:tc>
        <w:tc>
          <w:tcPr>
            <w:tcW w:w="1842" w:type="dxa"/>
            <w:vMerge/>
            <w:vAlign w:val="center"/>
          </w:tcPr>
          <w:p w:rsidR="006464BB" w:rsidRPr="00390D33" w:rsidRDefault="006464BB" w:rsidP="00A07624">
            <w:pPr>
              <w:spacing w:after="120" w:line="23" w:lineRule="atLeast"/>
              <w:jc w:val="center"/>
            </w:pPr>
          </w:p>
        </w:tc>
        <w:tc>
          <w:tcPr>
            <w:tcW w:w="1701" w:type="dxa"/>
            <w:vAlign w:val="center"/>
          </w:tcPr>
          <w:p w:rsidR="006464BB" w:rsidRPr="00390D33" w:rsidRDefault="006464BB" w:rsidP="00A07624">
            <w:pPr>
              <w:snapToGrid w:val="0"/>
              <w:jc w:val="center"/>
              <w:rPr>
                <w:caps/>
              </w:rPr>
            </w:pPr>
            <w:r w:rsidRPr="00390D33">
              <w:t>Mayara Fonseca Ferreira</w:t>
            </w:r>
          </w:p>
        </w:tc>
        <w:tc>
          <w:tcPr>
            <w:tcW w:w="1276" w:type="dxa"/>
            <w:vAlign w:val="center"/>
          </w:tcPr>
          <w:p w:rsidR="006464BB" w:rsidRPr="00390D33" w:rsidRDefault="006464BB" w:rsidP="00A07624">
            <w:pPr>
              <w:snapToGrid w:val="0"/>
              <w:jc w:val="center"/>
              <w:rPr>
                <w:bCs/>
              </w:rPr>
            </w:pPr>
            <w:r w:rsidRPr="00390D33">
              <w:rPr>
                <w:bCs/>
              </w:rPr>
              <w:t>Bolsista PIBIC</w:t>
            </w:r>
          </w:p>
        </w:tc>
        <w:tc>
          <w:tcPr>
            <w:tcW w:w="1134" w:type="dxa"/>
            <w:vMerge/>
            <w:tcBorders>
              <w:right w:val="single" w:sz="4" w:space="0" w:color="auto"/>
            </w:tcBorders>
            <w:vAlign w:val="center"/>
          </w:tcPr>
          <w:p w:rsidR="006464BB" w:rsidRPr="00390D33" w:rsidRDefault="006464BB" w:rsidP="00A07624">
            <w:pPr>
              <w:spacing w:after="120" w:line="23" w:lineRule="atLeast"/>
              <w:jc w:val="center"/>
            </w:pPr>
          </w:p>
        </w:tc>
      </w:tr>
      <w:tr w:rsidR="006464BB" w:rsidRPr="00390D33" w:rsidTr="00A07624">
        <w:trPr>
          <w:trHeight w:val="480"/>
        </w:trPr>
        <w:tc>
          <w:tcPr>
            <w:tcW w:w="496" w:type="dxa"/>
            <w:vMerge/>
            <w:shd w:val="clear" w:color="auto" w:fill="DBDBDB" w:themeFill="accent3" w:themeFillTint="66"/>
            <w:vAlign w:val="center"/>
          </w:tcPr>
          <w:p w:rsidR="006464BB" w:rsidRPr="00390D33" w:rsidRDefault="006464BB" w:rsidP="00A07624">
            <w:pPr>
              <w:spacing w:after="120" w:line="23" w:lineRule="atLeast"/>
              <w:jc w:val="center"/>
              <w:rPr>
                <w:b/>
              </w:rPr>
            </w:pPr>
          </w:p>
        </w:tc>
        <w:tc>
          <w:tcPr>
            <w:tcW w:w="2693" w:type="dxa"/>
            <w:vMerge/>
            <w:vAlign w:val="center"/>
          </w:tcPr>
          <w:p w:rsidR="006464BB" w:rsidRPr="00390D33" w:rsidRDefault="006464BB" w:rsidP="00A07624">
            <w:pPr>
              <w:spacing w:after="120" w:line="23" w:lineRule="atLeast"/>
            </w:pPr>
          </w:p>
        </w:tc>
        <w:tc>
          <w:tcPr>
            <w:tcW w:w="1842" w:type="dxa"/>
            <w:vMerge/>
            <w:vAlign w:val="center"/>
          </w:tcPr>
          <w:p w:rsidR="006464BB" w:rsidRPr="00390D33" w:rsidRDefault="006464BB" w:rsidP="00A07624">
            <w:pPr>
              <w:spacing w:after="120" w:line="23" w:lineRule="atLeast"/>
              <w:jc w:val="center"/>
            </w:pPr>
          </w:p>
        </w:tc>
        <w:tc>
          <w:tcPr>
            <w:tcW w:w="1701" w:type="dxa"/>
            <w:vAlign w:val="center"/>
          </w:tcPr>
          <w:p w:rsidR="006464BB" w:rsidRPr="00390D33" w:rsidRDefault="006464BB" w:rsidP="00A07624">
            <w:pPr>
              <w:snapToGrid w:val="0"/>
              <w:jc w:val="center"/>
              <w:rPr>
                <w:bCs/>
              </w:rPr>
            </w:pPr>
            <w:r w:rsidRPr="00390D33">
              <w:t>Barbara Luiza Migueis Nunes</w:t>
            </w:r>
          </w:p>
        </w:tc>
        <w:tc>
          <w:tcPr>
            <w:tcW w:w="1276" w:type="dxa"/>
            <w:vAlign w:val="center"/>
          </w:tcPr>
          <w:p w:rsidR="006464BB" w:rsidRPr="00390D33" w:rsidRDefault="006464BB" w:rsidP="00A07624">
            <w:pPr>
              <w:snapToGrid w:val="0"/>
              <w:jc w:val="center"/>
              <w:rPr>
                <w:bCs/>
              </w:rPr>
            </w:pPr>
            <w:r w:rsidRPr="00390D33">
              <w:rPr>
                <w:bCs/>
              </w:rPr>
              <w:t>Bolsista PIBIC</w:t>
            </w:r>
          </w:p>
        </w:tc>
        <w:tc>
          <w:tcPr>
            <w:tcW w:w="1134" w:type="dxa"/>
            <w:vMerge/>
            <w:tcBorders>
              <w:bottom w:val="single" w:sz="4" w:space="0" w:color="auto"/>
              <w:right w:val="single" w:sz="4" w:space="0" w:color="auto"/>
            </w:tcBorders>
            <w:vAlign w:val="center"/>
          </w:tcPr>
          <w:p w:rsidR="006464BB" w:rsidRPr="00390D33" w:rsidRDefault="006464BB" w:rsidP="00A07624">
            <w:pPr>
              <w:spacing w:after="120" w:line="23" w:lineRule="atLeast"/>
              <w:jc w:val="center"/>
            </w:pPr>
          </w:p>
        </w:tc>
      </w:tr>
      <w:tr w:rsidR="006464BB" w:rsidRPr="00390D33" w:rsidTr="00A07624">
        <w:trPr>
          <w:trHeight w:val="524"/>
        </w:trPr>
        <w:tc>
          <w:tcPr>
            <w:tcW w:w="496" w:type="dxa"/>
            <w:vMerge w:val="restart"/>
            <w:shd w:val="clear" w:color="auto" w:fill="DBDBDB" w:themeFill="accent3" w:themeFillTint="66"/>
            <w:vAlign w:val="center"/>
          </w:tcPr>
          <w:p w:rsidR="006464BB" w:rsidRPr="00390D33" w:rsidRDefault="006464BB" w:rsidP="00A07624">
            <w:pPr>
              <w:spacing w:after="120" w:line="23" w:lineRule="atLeast"/>
              <w:jc w:val="center"/>
              <w:rPr>
                <w:b/>
              </w:rPr>
            </w:pPr>
            <w:r w:rsidRPr="00390D33">
              <w:rPr>
                <w:b/>
              </w:rPr>
              <w:t>10.</w:t>
            </w:r>
          </w:p>
        </w:tc>
        <w:tc>
          <w:tcPr>
            <w:tcW w:w="2693" w:type="dxa"/>
            <w:vMerge w:val="restart"/>
            <w:vAlign w:val="center"/>
          </w:tcPr>
          <w:p w:rsidR="006464BB" w:rsidRPr="00390D33" w:rsidRDefault="006464BB" w:rsidP="00A07624">
            <w:pPr>
              <w:spacing w:after="120" w:line="23" w:lineRule="atLeast"/>
            </w:pPr>
            <w:r w:rsidRPr="00390D33">
              <w:t xml:space="preserve">Estudo dos impactos ambientais em </w:t>
            </w:r>
            <w:proofErr w:type="spellStart"/>
            <w:r w:rsidRPr="00390D33">
              <w:t>microbacia</w:t>
            </w:r>
            <w:proofErr w:type="spellEnd"/>
            <w:r w:rsidRPr="00390D33">
              <w:t xml:space="preserve"> ocasionado pelas obras de construção do conjunto João Paulo II na zona norte de Manaus - AM.</w:t>
            </w:r>
          </w:p>
        </w:tc>
        <w:tc>
          <w:tcPr>
            <w:tcW w:w="1842" w:type="dxa"/>
            <w:vMerge w:val="restart"/>
            <w:vAlign w:val="center"/>
          </w:tcPr>
          <w:p w:rsidR="006464BB" w:rsidRPr="00390D33" w:rsidRDefault="006464BB" w:rsidP="00A07624">
            <w:pPr>
              <w:spacing w:after="120" w:line="23" w:lineRule="atLeast"/>
              <w:jc w:val="center"/>
            </w:pPr>
            <w:r w:rsidRPr="00390D33">
              <w:t>Ciências Exatas e da Terra / Geografia Física</w:t>
            </w:r>
          </w:p>
        </w:tc>
        <w:tc>
          <w:tcPr>
            <w:tcW w:w="1701" w:type="dxa"/>
            <w:vAlign w:val="center"/>
          </w:tcPr>
          <w:p w:rsidR="006464BB" w:rsidRPr="00390D33" w:rsidRDefault="006464BB" w:rsidP="00A07624">
            <w:pPr>
              <w:snapToGrid w:val="0"/>
              <w:jc w:val="center"/>
              <w:rPr>
                <w:b/>
              </w:rPr>
            </w:pPr>
            <w:r w:rsidRPr="00390D33">
              <w:rPr>
                <w:b/>
              </w:rPr>
              <w:t xml:space="preserve">José </w:t>
            </w:r>
            <w:proofErr w:type="spellStart"/>
            <w:r w:rsidRPr="00390D33">
              <w:rPr>
                <w:b/>
              </w:rPr>
              <w:t>Roselito</w:t>
            </w:r>
            <w:proofErr w:type="spellEnd"/>
            <w:r w:rsidRPr="00390D33">
              <w:rPr>
                <w:b/>
              </w:rPr>
              <w:t xml:space="preserve"> Carmelo da Silva</w:t>
            </w:r>
          </w:p>
        </w:tc>
        <w:tc>
          <w:tcPr>
            <w:tcW w:w="1276" w:type="dxa"/>
            <w:vAlign w:val="center"/>
          </w:tcPr>
          <w:p w:rsidR="006464BB" w:rsidRPr="00390D33" w:rsidRDefault="006464BB" w:rsidP="00A07624">
            <w:pPr>
              <w:snapToGrid w:val="0"/>
              <w:jc w:val="center"/>
              <w:rPr>
                <w:b/>
              </w:rPr>
            </w:pPr>
            <w:r w:rsidRPr="00390D33">
              <w:rPr>
                <w:b/>
              </w:rPr>
              <w:t>Me.</w:t>
            </w:r>
          </w:p>
        </w:tc>
        <w:tc>
          <w:tcPr>
            <w:tcW w:w="1134" w:type="dxa"/>
            <w:vMerge w:val="restart"/>
            <w:tcBorders>
              <w:right w:val="single" w:sz="4" w:space="0" w:color="auto"/>
            </w:tcBorders>
            <w:vAlign w:val="center"/>
          </w:tcPr>
          <w:p w:rsidR="006464BB" w:rsidRPr="00390D33" w:rsidRDefault="006464BB" w:rsidP="00A07624">
            <w:pPr>
              <w:spacing w:after="120" w:line="23" w:lineRule="atLeast"/>
              <w:jc w:val="center"/>
            </w:pPr>
            <w:r w:rsidRPr="00390D33">
              <w:t>CMC</w:t>
            </w:r>
          </w:p>
        </w:tc>
      </w:tr>
      <w:tr w:rsidR="006464BB" w:rsidRPr="00390D33" w:rsidTr="00A07624">
        <w:trPr>
          <w:trHeight w:val="523"/>
        </w:trPr>
        <w:tc>
          <w:tcPr>
            <w:tcW w:w="496" w:type="dxa"/>
            <w:vMerge/>
            <w:shd w:val="clear" w:color="auto" w:fill="DBDBDB" w:themeFill="accent3" w:themeFillTint="66"/>
            <w:vAlign w:val="center"/>
          </w:tcPr>
          <w:p w:rsidR="006464BB" w:rsidRPr="00390D33" w:rsidRDefault="006464BB" w:rsidP="00A07624">
            <w:pPr>
              <w:spacing w:after="120" w:line="23" w:lineRule="atLeast"/>
              <w:jc w:val="center"/>
              <w:rPr>
                <w:b/>
              </w:rPr>
            </w:pPr>
          </w:p>
        </w:tc>
        <w:tc>
          <w:tcPr>
            <w:tcW w:w="2693" w:type="dxa"/>
            <w:vMerge/>
          </w:tcPr>
          <w:p w:rsidR="006464BB" w:rsidRPr="00390D33" w:rsidRDefault="006464BB" w:rsidP="00A07624">
            <w:pPr>
              <w:spacing w:after="120" w:line="23" w:lineRule="atLeast"/>
              <w:jc w:val="both"/>
            </w:pPr>
          </w:p>
        </w:tc>
        <w:tc>
          <w:tcPr>
            <w:tcW w:w="1842" w:type="dxa"/>
            <w:vMerge/>
            <w:vAlign w:val="center"/>
          </w:tcPr>
          <w:p w:rsidR="006464BB" w:rsidRPr="00390D33" w:rsidRDefault="006464BB" w:rsidP="00A07624">
            <w:pPr>
              <w:spacing w:after="120" w:line="23" w:lineRule="atLeast"/>
              <w:jc w:val="center"/>
            </w:pPr>
          </w:p>
        </w:tc>
        <w:tc>
          <w:tcPr>
            <w:tcW w:w="1701" w:type="dxa"/>
            <w:vAlign w:val="center"/>
          </w:tcPr>
          <w:p w:rsidR="006464BB" w:rsidRPr="00390D33" w:rsidRDefault="006464BB" w:rsidP="00A07624">
            <w:pPr>
              <w:snapToGrid w:val="0"/>
              <w:jc w:val="center"/>
              <w:rPr>
                <w:caps/>
              </w:rPr>
            </w:pPr>
            <w:r w:rsidRPr="00390D33">
              <w:t>Charles Silva de Araújo</w:t>
            </w:r>
          </w:p>
        </w:tc>
        <w:tc>
          <w:tcPr>
            <w:tcW w:w="1276" w:type="dxa"/>
            <w:vAlign w:val="center"/>
          </w:tcPr>
          <w:p w:rsidR="006464BB" w:rsidRPr="00390D33" w:rsidRDefault="006464BB" w:rsidP="00A07624">
            <w:pPr>
              <w:snapToGrid w:val="0"/>
              <w:jc w:val="center"/>
              <w:rPr>
                <w:bCs/>
              </w:rPr>
            </w:pPr>
            <w:r w:rsidRPr="00390D33">
              <w:rPr>
                <w:bCs/>
              </w:rPr>
              <w:t>Esp. (SEMED)</w:t>
            </w:r>
          </w:p>
        </w:tc>
        <w:tc>
          <w:tcPr>
            <w:tcW w:w="1134" w:type="dxa"/>
            <w:vMerge/>
            <w:tcBorders>
              <w:right w:val="single" w:sz="4" w:space="0" w:color="auto"/>
            </w:tcBorders>
            <w:vAlign w:val="center"/>
          </w:tcPr>
          <w:p w:rsidR="006464BB" w:rsidRPr="00390D33" w:rsidRDefault="006464BB" w:rsidP="00A07624">
            <w:pPr>
              <w:spacing w:after="120" w:line="23" w:lineRule="atLeast"/>
              <w:jc w:val="center"/>
            </w:pPr>
          </w:p>
        </w:tc>
      </w:tr>
      <w:tr w:rsidR="006464BB" w:rsidRPr="00390D33" w:rsidTr="00A07624">
        <w:trPr>
          <w:trHeight w:val="523"/>
        </w:trPr>
        <w:tc>
          <w:tcPr>
            <w:tcW w:w="496" w:type="dxa"/>
            <w:vMerge/>
            <w:shd w:val="clear" w:color="auto" w:fill="DBDBDB" w:themeFill="accent3" w:themeFillTint="66"/>
            <w:vAlign w:val="center"/>
          </w:tcPr>
          <w:p w:rsidR="006464BB" w:rsidRPr="00390D33" w:rsidRDefault="006464BB" w:rsidP="00A07624">
            <w:pPr>
              <w:spacing w:after="120" w:line="23" w:lineRule="atLeast"/>
              <w:jc w:val="center"/>
              <w:rPr>
                <w:b/>
              </w:rPr>
            </w:pPr>
          </w:p>
        </w:tc>
        <w:tc>
          <w:tcPr>
            <w:tcW w:w="2693" w:type="dxa"/>
            <w:vMerge/>
          </w:tcPr>
          <w:p w:rsidR="006464BB" w:rsidRPr="00390D33" w:rsidRDefault="006464BB" w:rsidP="00A07624">
            <w:pPr>
              <w:spacing w:after="120" w:line="23" w:lineRule="atLeast"/>
              <w:jc w:val="both"/>
            </w:pPr>
          </w:p>
        </w:tc>
        <w:tc>
          <w:tcPr>
            <w:tcW w:w="1842" w:type="dxa"/>
            <w:vMerge/>
            <w:vAlign w:val="center"/>
          </w:tcPr>
          <w:p w:rsidR="006464BB" w:rsidRPr="00390D33" w:rsidRDefault="006464BB" w:rsidP="00A07624">
            <w:pPr>
              <w:spacing w:after="120" w:line="23" w:lineRule="atLeast"/>
              <w:jc w:val="center"/>
            </w:pPr>
          </w:p>
        </w:tc>
        <w:tc>
          <w:tcPr>
            <w:tcW w:w="1701" w:type="dxa"/>
            <w:vAlign w:val="center"/>
          </w:tcPr>
          <w:p w:rsidR="006464BB" w:rsidRPr="00390D33" w:rsidRDefault="006464BB" w:rsidP="00A07624">
            <w:pPr>
              <w:snapToGrid w:val="0"/>
              <w:jc w:val="center"/>
              <w:rPr>
                <w:bCs/>
              </w:rPr>
            </w:pPr>
            <w:proofErr w:type="spellStart"/>
            <w:r w:rsidRPr="00390D33">
              <w:t>Geziel</w:t>
            </w:r>
            <w:proofErr w:type="spellEnd"/>
            <w:r w:rsidRPr="00390D33">
              <w:t xml:space="preserve"> Sena Colares</w:t>
            </w:r>
          </w:p>
        </w:tc>
        <w:tc>
          <w:tcPr>
            <w:tcW w:w="1276" w:type="dxa"/>
            <w:vAlign w:val="center"/>
          </w:tcPr>
          <w:p w:rsidR="006464BB" w:rsidRPr="00390D33" w:rsidRDefault="006464BB" w:rsidP="00A07624">
            <w:pPr>
              <w:snapToGrid w:val="0"/>
              <w:jc w:val="center"/>
              <w:rPr>
                <w:bCs/>
              </w:rPr>
            </w:pPr>
            <w:r w:rsidRPr="00390D33">
              <w:rPr>
                <w:bCs/>
              </w:rPr>
              <w:t>Aluno</w:t>
            </w:r>
          </w:p>
        </w:tc>
        <w:tc>
          <w:tcPr>
            <w:tcW w:w="1134" w:type="dxa"/>
            <w:vMerge/>
            <w:tcBorders>
              <w:right w:val="single" w:sz="4" w:space="0" w:color="auto"/>
            </w:tcBorders>
            <w:vAlign w:val="center"/>
          </w:tcPr>
          <w:p w:rsidR="006464BB" w:rsidRPr="00390D33" w:rsidRDefault="006464BB" w:rsidP="00A07624">
            <w:pPr>
              <w:spacing w:after="120" w:line="23" w:lineRule="atLeast"/>
              <w:jc w:val="center"/>
            </w:pPr>
          </w:p>
        </w:tc>
      </w:tr>
      <w:tr w:rsidR="006464BB" w:rsidRPr="00390D33" w:rsidTr="00A07624">
        <w:trPr>
          <w:trHeight w:val="523"/>
        </w:trPr>
        <w:tc>
          <w:tcPr>
            <w:tcW w:w="496" w:type="dxa"/>
            <w:vMerge/>
            <w:shd w:val="clear" w:color="auto" w:fill="DBDBDB" w:themeFill="accent3" w:themeFillTint="66"/>
            <w:vAlign w:val="center"/>
          </w:tcPr>
          <w:p w:rsidR="006464BB" w:rsidRPr="00390D33" w:rsidRDefault="006464BB" w:rsidP="00A07624">
            <w:pPr>
              <w:spacing w:after="120" w:line="23" w:lineRule="atLeast"/>
              <w:jc w:val="center"/>
              <w:rPr>
                <w:b/>
              </w:rPr>
            </w:pPr>
          </w:p>
        </w:tc>
        <w:tc>
          <w:tcPr>
            <w:tcW w:w="2693" w:type="dxa"/>
            <w:vMerge/>
          </w:tcPr>
          <w:p w:rsidR="006464BB" w:rsidRPr="00390D33" w:rsidRDefault="006464BB" w:rsidP="00A07624">
            <w:pPr>
              <w:spacing w:after="120" w:line="23" w:lineRule="atLeast"/>
              <w:jc w:val="both"/>
            </w:pPr>
          </w:p>
        </w:tc>
        <w:tc>
          <w:tcPr>
            <w:tcW w:w="1842" w:type="dxa"/>
            <w:vMerge/>
            <w:vAlign w:val="center"/>
          </w:tcPr>
          <w:p w:rsidR="006464BB" w:rsidRPr="00390D33" w:rsidRDefault="006464BB" w:rsidP="00A07624">
            <w:pPr>
              <w:spacing w:after="120" w:line="23" w:lineRule="atLeast"/>
              <w:jc w:val="center"/>
            </w:pPr>
          </w:p>
        </w:tc>
        <w:tc>
          <w:tcPr>
            <w:tcW w:w="1701" w:type="dxa"/>
            <w:vAlign w:val="center"/>
          </w:tcPr>
          <w:p w:rsidR="006464BB" w:rsidRPr="00390D33" w:rsidRDefault="006464BB" w:rsidP="00A07624">
            <w:pPr>
              <w:snapToGrid w:val="0"/>
              <w:jc w:val="center"/>
              <w:rPr>
                <w:bCs/>
              </w:rPr>
            </w:pPr>
            <w:r w:rsidRPr="00390D33">
              <w:t>Ismael Gaspar de Souza</w:t>
            </w:r>
          </w:p>
        </w:tc>
        <w:tc>
          <w:tcPr>
            <w:tcW w:w="1276" w:type="dxa"/>
            <w:vAlign w:val="center"/>
          </w:tcPr>
          <w:p w:rsidR="006464BB" w:rsidRPr="00390D33" w:rsidRDefault="006464BB" w:rsidP="00A07624">
            <w:pPr>
              <w:snapToGrid w:val="0"/>
              <w:jc w:val="center"/>
              <w:rPr>
                <w:bCs/>
              </w:rPr>
            </w:pPr>
            <w:r w:rsidRPr="00390D33">
              <w:rPr>
                <w:bCs/>
              </w:rPr>
              <w:t>Aluno</w:t>
            </w:r>
          </w:p>
        </w:tc>
        <w:tc>
          <w:tcPr>
            <w:tcW w:w="1134" w:type="dxa"/>
            <w:vMerge/>
            <w:tcBorders>
              <w:right w:val="single" w:sz="4" w:space="0" w:color="auto"/>
            </w:tcBorders>
            <w:vAlign w:val="center"/>
          </w:tcPr>
          <w:p w:rsidR="006464BB" w:rsidRPr="00390D33" w:rsidRDefault="006464BB" w:rsidP="00A07624">
            <w:pPr>
              <w:spacing w:after="120" w:line="23" w:lineRule="atLeast"/>
              <w:jc w:val="center"/>
            </w:pPr>
          </w:p>
        </w:tc>
      </w:tr>
    </w:tbl>
    <w:p w:rsidR="006464BB" w:rsidRPr="00390D33" w:rsidRDefault="006464BB" w:rsidP="006464BB">
      <w:pPr>
        <w:spacing w:after="120" w:line="23" w:lineRule="atLeast"/>
        <w:jc w:val="both"/>
        <w:rPr>
          <w:b/>
          <w:sz w:val="24"/>
          <w:u w:val="single"/>
        </w:rPr>
      </w:pPr>
    </w:p>
    <w:p w:rsidR="006464BB" w:rsidRDefault="006464BB" w:rsidP="006464BB">
      <w:pPr>
        <w:spacing w:after="120" w:line="23" w:lineRule="atLeast"/>
        <w:jc w:val="both"/>
        <w:rPr>
          <w:b/>
          <w:sz w:val="24"/>
          <w:u w:val="single"/>
        </w:rPr>
      </w:pPr>
    </w:p>
    <w:p w:rsidR="006464BB" w:rsidRDefault="006464BB" w:rsidP="006464BB">
      <w:pPr>
        <w:spacing w:after="120" w:line="23" w:lineRule="atLeast"/>
        <w:jc w:val="both"/>
        <w:rPr>
          <w:b/>
          <w:sz w:val="24"/>
          <w:u w:val="single"/>
        </w:rPr>
      </w:pPr>
    </w:p>
    <w:p w:rsidR="006464BB" w:rsidRDefault="006464BB" w:rsidP="006464BB">
      <w:pPr>
        <w:spacing w:after="120" w:line="23" w:lineRule="atLeast"/>
        <w:jc w:val="both"/>
        <w:rPr>
          <w:b/>
          <w:sz w:val="24"/>
          <w:u w:val="single"/>
        </w:rPr>
      </w:pPr>
    </w:p>
    <w:p w:rsidR="006464BB" w:rsidRDefault="006464BB" w:rsidP="006464BB">
      <w:pPr>
        <w:spacing w:after="120" w:line="23" w:lineRule="atLeast"/>
        <w:jc w:val="both"/>
        <w:rPr>
          <w:b/>
          <w:sz w:val="24"/>
          <w:u w:val="single"/>
        </w:rPr>
      </w:pPr>
    </w:p>
    <w:p w:rsidR="006464BB" w:rsidRDefault="006464BB" w:rsidP="006464BB">
      <w:pPr>
        <w:spacing w:after="120" w:line="23" w:lineRule="atLeast"/>
        <w:jc w:val="both"/>
        <w:rPr>
          <w:b/>
          <w:sz w:val="24"/>
          <w:u w:val="single"/>
        </w:rPr>
      </w:pPr>
    </w:p>
    <w:p w:rsidR="00F52CDC" w:rsidRDefault="00F52CDC" w:rsidP="006464BB">
      <w:pPr>
        <w:spacing w:after="120" w:line="23" w:lineRule="atLeast"/>
        <w:jc w:val="both"/>
        <w:rPr>
          <w:b/>
          <w:sz w:val="24"/>
          <w:u w:val="single"/>
        </w:rPr>
      </w:pPr>
    </w:p>
    <w:p w:rsidR="00F52CDC" w:rsidRDefault="00F52CDC" w:rsidP="006464BB">
      <w:pPr>
        <w:spacing w:after="120" w:line="23" w:lineRule="atLeast"/>
        <w:jc w:val="both"/>
        <w:rPr>
          <w:b/>
          <w:sz w:val="24"/>
          <w:u w:val="single"/>
        </w:rPr>
      </w:pPr>
    </w:p>
    <w:p w:rsidR="00F52CDC" w:rsidRDefault="00F52CDC" w:rsidP="006464BB">
      <w:pPr>
        <w:spacing w:after="120" w:line="23" w:lineRule="atLeast"/>
        <w:jc w:val="both"/>
        <w:rPr>
          <w:b/>
          <w:sz w:val="24"/>
          <w:u w:val="single"/>
        </w:rPr>
      </w:pPr>
    </w:p>
    <w:p w:rsidR="00F52CDC" w:rsidRDefault="00F52CDC" w:rsidP="006464BB">
      <w:pPr>
        <w:spacing w:after="120" w:line="23" w:lineRule="atLeast"/>
        <w:jc w:val="both"/>
        <w:rPr>
          <w:b/>
          <w:sz w:val="24"/>
          <w:u w:val="single"/>
        </w:rPr>
      </w:pPr>
    </w:p>
    <w:p w:rsidR="00F52CDC" w:rsidRDefault="00F52CDC" w:rsidP="006464BB">
      <w:pPr>
        <w:spacing w:after="120" w:line="23" w:lineRule="atLeast"/>
        <w:jc w:val="both"/>
        <w:rPr>
          <w:b/>
          <w:sz w:val="24"/>
          <w:u w:val="single"/>
        </w:rPr>
      </w:pPr>
    </w:p>
    <w:p w:rsidR="00F52CDC" w:rsidRDefault="00F52CDC" w:rsidP="006464BB">
      <w:pPr>
        <w:spacing w:after="120" w:line="23" w:lineRule="atLeast"/>
        <w:jc w:val="both"/>
        <w:rPr>
          <w:b/>
          <w:sz w:val="24"/>
          <w:u w:val="single"/>
        </w:rPr>
      </w:pPr>
    </w:p>
    <w:p w:rsidR="00F52CDC" w:rsidRDefault="00F52CDC" w:rsidP="006464BB">
      <w:pPr>
        <w:spacing w:after="120" w:line="23" w:lineRule="atLeast"/>
        <w:jc w:val="both"/>
        <w:rPr>
          <w:b/>
          <w:sz w:val="24"/>
          <w:u w:val="single"/>
        </w:rPr>
      </w:pPr>
    </w:p>
    <w:p w:rsidR="006464BB" w:rsidRDefault="006464BB" w:rsidP="006464BB">
      <w:pPr>
        <w:spacing w:after="120" w:line="23" w:lineRule="atLeast"/>
        <w:jc w:val="both"/>
        <w:rPr>
          <w:b/>
          <w:sz w:val="24"/>
          <w:u w:val="single"/>
        </w:rPr>
      </w:pPr>
    </w:p>
    <w:p w:rsidR="006464BB" w:rsidRDefault="006464BB" w:rsidP="006464BB">
      <w:pPr>
        <w:spacing w:after="120" w:line="23" w:lineRule="atLeast"/>
        <w:jc w:val="both"/>
        <w:rPr>
          <w:b/>
          <w:sz w:val="24"/>
          <w:u w:val="single"/>
        </w:rPr>
      </w:pPr>
    </w:p>
    <w:p w:rsidR="006464BB" w:rsidRPr="00390D33" w:rsidRDefault="006464BB" w:rsidP="006464BB">
      <w:pPr>
        <w:spacing w:after="120" w:line="23" w:lineRule="atLeast"/>
        <w:jc w:val="both"/>
        <w:rPr>
          <w:b/>
          <w:sz w:val="24"/>
          <w:u w:val="single"/>
        </w:rPr>
      </w:pPr>
    </w:p>
    <w:p w:rsidR="006464BB" w:rsidRPr="00390D33" w:rsidRDefault="006464BB" w:rsidP="006464BB">
      <w:pPr>
        <w:spacing w:after="120" w:line="23" w:lineRule="atLeast"/>
        <w:jc w:val="both"/>
        <w:rPr>
          <w:b/>
          <w:sz w:val="24"/>
          <w:u w:val="single"/>
        </w:rPr>
      </w:pPr>
      <w:r w:rsidRPr="00390D33">
        <w:rPr>
          <w:b/>
          <w:sz w:val="24"/>
          <w:u w:val="single"/>
        </w:rPr>
        <w:lastRenderedPageBreak/>
        <w:t xml:space="preserve">1.4 . Apoio, Promoção e Participação em Evento Científico. </w:t>
      </w:r>
    </w:p>
    <w:p w:rsidR="006464BB" w:rsidRPr="00390D33" w:rsidRDefault="006464BB" w:rsidP="006464BB">
      <w:pPr>
        <w:spacing w:after="120" w:line="23" w:lineRule="atLeast"/>
        <w:jc w:val="both"/>
        <w:rPr>
          <w:b/>
          <w:sz w:val="24"/>
          <w:u w:val="single"/>
        </w:rPr>
      </w:pPr>
    </w:p>
    <w:p w:rsidR="006464BB" w:rsidRPr="00390D33" w:rsidRDefault="006464BB" w:rsidP="006464BB">
      <w:pPr>
        <w:spacing w:after="120" w:line="23" w:lineRule="atLeast"/>
        <w:jc w:val="both"/>
        <w:rPr>
          <w:sz w:val="24"/>
        </w:rPr>
      </w:pPr>
      <w:r w:rsidRPr="00390D33">
        <w:rPr>
          <w:sz w:val="24"/>
          <w:szCs w:val="24"/>
          <w:u w:val="single"/>
        </w:rPr>
        <w:t>1.4.1. 11ª Semana Nacional de Ciência e Tecnologia</w:t>
      </w:r>
      <w:r w:rsidRPr="00390D33">
        <w:rPr>
          <w:b/>
          <w:sz w:val="24"/>
          <w:u w:val="single"/>
        </w:rPr>
        <w:t xml:space="preserve"> </w:t>
      </w:r>
      <w:r w:rsidRPr="00390D33">
        <w:rPr>
          <w:sz w:val="24"/>
          <w:u w:val="single"/>
        </w:rPr>
        <w:t>(Edital 002/2014/PPGI/</w:t>
      </w:r>
      <w:r w:rsidR="00F96FEF">
        <w:rPr>
          <w:sz w:val="24"/>
          <w:u w:val="single"/>
        </w:rPr>
        <w:t>IFAM</w:t>
      </w:r>
      <w:r w:rsidRPr="00390D33">
        <w:rPr>
          <w:sz w:val="24"/>
          <w:u w:val="single"/>
        </w:rPr>
        <w:t>)</w:t>
      </w:r>
    </w:p>
    <w:p w:rsidR="006464BB" w:rsidRPr="00390D33" w:rsidRDefault="006464BB" w:rsidP="006464BB">
      <w:pPr>
        <w:spacing w:after="120" w:line="23" w:lineRule="atLeast"/>
        <w:jc w:val="both"/>
        <w:rPr>
          <w:b/>
          <w:sz w:val="24"/>
          <w:szCs w:val="24"/>
        </w:rPr>
      </w:pPr>
      <w:r w:rsidRPr="00390D33">
        <w:rPr>
          <w:sz w:val="24"/>
          <w:szCs w:val="24"/>
        </w:rPr>
        <w:t xml:space="preserve">Conforme Plano de Ação/2014, anexo, </w:t>
      </w:r>
      <w:r w:rsidRPr="00390D33">
        <w:rPr>
          <w:b/>
          <w:sz w:val="24"/>
          <w:szCs w:val="24"/>
        </w:rPr>
        <w:t xml:space="preserve">item 1 Perspectiva Desenvolvimento de Pessoas </w:t>
      </w:r>
      <w:r w:rsidRPr="00390D33">
        <w:rPr>
          <w:sz w:val="24"/>
          <w:szCs w:val="24"/>
        </w:rPr>
        <w:t xml:space="preserve">esta </w:t>
      </w:r>
      <w:proofErr w:type="spellStart"/>
      <w:r w:rsidRPr="00390D33">
        <w:rPr>
          <w:sz w:val="24"/>
          <w:szCs w:val="24"/>
        </w:rPr>
        <w:t>Pró-Reitoria</w:t>
      </w:r>
      <w:proofErr w:type="spellEnd"/>
      <w:r w:rsidRPr="00390D33">
        <w:rPr>
          <w:sz w:val="24"/>
          <w:szCs w:val="24"/>
        </w:rPr>
        <w:t xml:space="preserve"> definiu </w:t>
      </w:r>
      <w:r w:rsidRPr="00390D33">
        <w:rPr>
          <w:b/>
          <w:sz w:val="24"/>
          <w:szCs w:val="24"/>
        </w:rPr>
        <w:t>para a Pesquisa:</w:t>
      </w:r>
    </w:p>
    <w:p w:rsidR="006464BB" w:rsidRPr="00390D33" w:rsidRDefault="006464BB" w:rsidP="006464BB">
      <w:pPr>
        <w:spacing w:after="120" w:line="23" w:lineRule="atLeast"/>
        <w:jc w:val="both"/>
        <w:rPr>
          <w:b/>
          <w:sz w:val="24"/>
          <w:szCs w:val="24"/>
        </w:rPr>
      </w:pPr>
    </w:p>
    <w:tbl>
      <w:tblPr>
        <w:tblW w:w="9142" w:type="dxa"/>
        <w:tblCellMar>
          <w:left w:w="70" w:type="dxa"/>
          <w:right w:w="70" w:type="dxa"/>
        </w:tblCellMar>
        <w:tblLook w:val="04A0" w:firstRow="1" w:lastRow="0" w:firstColumn="1" w:lastColumn="0" w:noHBand="0" w:noVBand="1"/>
      </w:tblPr>
      <w:tblGrid>
        <w:gridCol w:w="9142"/>
      </w:tblGrid>
      <w:tr w:rsidR="006464BB" w:rsidRPr="00390D33" w:rsidTr="00A07624">
        <w:trPr>
          <w:trHeight w:val="300"/>
        </w:trPr>
        <w:tc>
          <w:tcPr>
            <w:tcW w:w="914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464BB" w:rsidRPr="00390D33" w:rsidRDefault="006464BB" w:rsidP="00A07624">
            <w:pPr>
              <w:spacing w:after="0" w:line="240" w:lineRule="auto"/>
              <w:rPr>
                <w:rFonts w:eastAsia="Times New Roman"/>
                <w:bCs/>
                <w:color w:val="000000" w:themeColor="text1"/>
                <w:szCs w:val="20"/>
                <w:lang w:eastAsia="pt-BR"/>
              </w:rPr>
            </w:pPr>
            <w:r w:rsidRPr="00390D33">
              <w:rPr>
                <w:rFonts w:eastAsia="Times New Roman"/>
                <w:b/>
                <w:bCs/>
                <w:color w:val="000000" w:themeColor="text1"/>
                <w:szCs w:val="20"/>
                <w:lang w:eastAsia="pt-BR"/>
              </w:rPr>
              <w:t>OBJETIVO:</w:t>
            </w:r>
            <w:r w:rsidRPr="00390D33">
              <w:rPr>
                <w:rFonts w:eastAsia="Times New Roman"/>
                <w:bCs/>
                <w:color w:val="000000" w:themeColor="text1"/>
                <w:szCs w:val="20"/>
                <w:lang w:eastAsia="pt-BR"/>
              </w:rPr>
              <w:t xml:space="preserve"> Promover participação de alunos e servidores em eventos técnicos / científicos</w:t>
            </w:r>
          </w:p>
        </w:tc>
      </w:tr>
      <w:tr w:rsidR="006464BB" w:rsidRPr="00390D33" w:rsidTr="00A07624">
        <w:trPr>
          <w:trHeight w:val="300"/>
        </w:trPr>
        <w:tc>
          <w:tcPr>
            <w:tcW w:w="914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464BB" w:rsidRPr="00390D33" w:rsidRDefault="006464BB" w:rsidP="00A07624">
            <w:pPr>
              <w:spacing w:after="0" w:line="240" w:lineRule="auto"/>
              <w:rPr>
                <w:rFonts w:eastAsia="Times New Roman"/>
                <w:bCs/>
                <w:color w:val="000000" w:themeColor="text1"/>
                <w:szCs w:val="20"/>
                <w:lang w:eastAsia="pt-BR"/>
              </w:rPr>
            </w:pPr>
            <w:r w:rsidRPr="00390D33">
              <w:rPr>
                <w:rFonts w:eastAsia="Times New Roman"/>
                <w:b/>
                <w:bCs/>
                <w:color w:val="000000" w:themeColor="text1"/>
                <w:szCs w:val="20"/>
                <w:lang w:eastAsia="pt-BR"/>
              </w:rPr>
              <w:t>Meta:</w:t>
            </w:r>
            <w:r w:rsidRPr="00390D33">
              <w:rPr>
                <w:rFonts w:eastAsia="Times New Roman"/>
                <w:bCs/>
                <w:color w:val="000000" w:themeColor="text1"/>
                <w:szCs w:val="20"/>
                <w:lang w:eastAsia="pt-BR"/>
              </w:rPr>
              <w:t xml:space="preserve"> Aumentar em 30% a participação de alunos e servidores em eventos técnicos / científicos</w:t>
            </w:r>
          </w:p>
        </w:tc>
      </w:tr>
      <w:tr w:rsidR="006464BB" w:rsidRPr="00390D33" w:rsidTr="00A07624">
        <w:trPr>
          <w:trHeight w:val="300"/>
        </w:trPr>
        <w:tc>
          <w:tcPr>
            <w:tcW w:w="914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464BB" w:rsidRPr="00390D33" w:rsidRDefault="006464BB" w:rsidP="00A07624">
            <w:pPr>
              <w:spacing w:after="0" w:line="240" w:lineRule="auto"/>
              <w:rPr>
                <w:rFonts w:eastAsia="Times New Roman"/>
                <w:b/>
                <w:bCs/>
                <w:color w:val="000000" w:themeColor="text1"/>
                <w:szCs w:val="20"/>
                <w:lang w:eastAsia="pt-BR"/>
              </w:rPr>
            </w:pPr>
            <w:r w:rsidRPr="00390D33">
              <w:rPr>
                <w:rFonts w:eastAsia="Times New Roman"/>
                <w:b/>
                <w:bCs/>
                <w:color w:val="000000" w:themeColor="text1"/>
                <w:szCs w:val="20"/>
                <w:lang w:eastAsia="pt-BR"/>
              </w:rPr>
              <w:t xml:space="preserve">Ação: </w:t>
            </w:r>
            <w:r w:rsidRPr="00390D33">
              <w:rPr>
                <w:rFonts w:eastAsia="Times New Roman"/>
                <w:bCs/>
                <w:color w:val="000000" w:themeColor="text1"/>
                <w:szCs w:val="20"/>
                <w:lang w:eastAsia="pt-BR"/>
              </w:rPr>
              <w:t xml:space="preserve">Apoio a realização da 11ª Semana Nacional da Ciência e Tecnologia nos Campus do </w:t>
            </w:r>
            <w:r w:rsidR="00F96FEF">
              <w:rPr>
                <w:rFonts w:eastAsia="Times New Roman"/>
                <w:bCs/>
                <w:color w:val="000000" w:themeColor="text1"/>
                <w:szCs w:val="20"/>
                <w:lang w:eastAsia="pt-BR"/>
              </w:rPr>
              <w:t>IFAM</w:t>
            </w:r>
          </w:p>
        </w:tc>
      </w:tr>
    </w:tbl>
    <w:p w:rsidR="006464BB" w:rsidRPr="00390D33" w:rsidRDefault="006464BB" w:rsidP="006464BB">
      <w:pPr>
        <w:spacing w:after="120" w:line="23" w:lineRule="atLeast"/>
        <w:jc w:val="both"/>
        <w:rPr>
          <w:sz w:val="24"/>
          <w:szCs w:val="24"/>
          <w:u w:val="single"/>
        </w:rPr>
      </w:pPr>
    </w:p>
    <w:p w:rsidR="006464BB" w:rsidRPr="00390D33" w:rsidRDefault="006464BB" w:rsidP="006464BB">
      <w:pPr>
        <w:pStyle w:val="PargrafodaLista"/>
        <w:numPr>
          <w:ilvl w:val="0"/>
          <w:numId w:val="64"/>
        </w:numPr>
        <w:spacing w:after="120" w:line="23" w:lineRule="atLeast"/>
        <w:ind w:left="142" w:firstLine="142"/>
        <w:jc w:val="both"/>
        <w:rPr>
          <w:sz w:val="24"/>
        </w:rPr>
      </w:pPr>
      <w:r w:rsidRPr="00390D33">
        <w:rPr>
          <w:sz w:val="24"/>
        </w:rPr>
        <w:t xml:space="preserve">Financiamento dos planos de trabalhos para a realização da 11ª Semana Nacional de Ciência e Tecnologia no campus do </w:t>
      </w:r>
      <w:r w:rsidR="00F96FEF">
        <w:rPr>
          <w:sz w:val="24"/>
        </w:rPr>
        <w:t>IFAM</w:t>
      </w:r>
      <w:r w:rsidRPr="00390D33">
        <w:rPr>
          <w:sz w:val="24"/>
        </w:rPr>
        <w:t xml:space="preserve"> (Tabela abaixo).</w:t>
      </w:r>
    </w:p>
    <w:p w:rsidR="006464BB" w:rsidRPr="00390D33" w:rsidRDefault="006464BB" w:rsidP="006464BB">
      <w:pPr>
        <w:spacing w:after="120" w:line="23" w:lineRule="atLeast"/>
        <w:jc w:val="both"/>
        <w:rPr>
          <w:sz w:val="24"/>
        </w:rPr>
      </w:pPr>
    </w:p>
    <w:p w:rsidR="006464BB" w:rsidRDefault="006464BB" w:rsidP="00A138BA">
      <w:pPr>
        <w:pStyle w:val="Legenda"/>
        <w:keepNext/>
        <w:jc w:val="center"/>
      </w:pPr>
      <w:bookmarkStart w:id="121" w:name="_Toc414464112"/>
      <w:r>
        <w:t xml:space="preserve">Tabela </w:t>
      </w:r>
      <w:fldSimple w:instr=" SEQ Tabela \* ARABIC ">
        <w:r w:rsidR="004918B2">
          <w:rPr>
            <w:noProof/>
          </w:rPr>
          <w:t>12</w:t>
        </w:r>
      </w:fldSimple>
      <w:r>
        <w:t xml:space="preserve"> </w:t>
      </w:r>
      <w:r w:rsidRPr="00551500">
        <w:t>Valores repassados aos Campi para financiamento da SNCT</w:t>
      </w:r>
      <w:bookmarkEnd w:id="121"/>
    </w:p>
    <w:tbl>
      <w:tblPr>
        <w:tblW w:w="8220" w:type="dxa"/>
        <w:jc w:val="center"/>
        <w:tblCellMar>
          <w:left w:w="70" w:type="dxa"/>
          <w:right w:w="70" w:type="dxa"/>
        </w:tblCellMar>
        <w:tblLook w:val="04A0" w:firstRow="1" w:lastRow="0" w:firstColumn="1" w:lastColumn="0" w:noHBand="0" w:noVBand="1"/>
      </w:tblPr>
      <w:tblGrid>
        <w:gridCol w:w="3543"/>
        <w:gridCol w:w="4677"/>
      </w:tblGrid>
      <w:tr w:rsidR="006464BB" w:rsidRPr="00390D33" w:rsidTr="00A07624">
        <w:trPr>
          <w:trHeight w:val="284"/>
          <w:jc w:val="center"/>
        </w:trPr>
        <w:tc>
          <w:tcPr>
            <w:tcW w:w="8220" w:type="dxa"/>
            <w:gridSpan w:val="2"/>
            <w:tcBorders>
              <w:top w:val="single" w:sz="4" w:space="0" w:color="auto"/>
              <w:bottom w:val="single" w:sz="4" w:space="0" w:color="auto"/>
            </w:tcBorders>
            <w:shd w:val="clear" w:color="auto" w:fill="C9C9C9" w:themeFill="accent3" w:themeFillTint="99"/>
            <w:noWrap/>
            <w:vAlign w:val="center"/>
            <w:hideMark/>
          </w:tcPr>
          <w:p w:rsidR="006464BB" w:rsidRPr="00390D33" w:rsidRDefault="006464BB" w:rsidP="00A07624">
            <w:pPr>
              <w:spacing w:after="0" w:line="23" w:lineRule="atLeast"/>
              <w:jc w:val="center"/>
              <w:rPr>
                <w:rFonts w:eastAsia="Times New Roman"/>
                <w:b/>
                <w:bCs/>
                <w:color w:val="000000"/>
                <w:lang w:eastAsia="pt-BR"/>
              </w:rPr>
            </w:pPr>
            <w:r w:rsidRPr="00390D33">
              <w:rPr>
                <w:rFonts w:eastAsia="Times New Roman"/>
                <w:b/>
                <w:bCs/>
                <w:color w:val="000000"/>
                <w:lang w:eastAsia="pt-BR"/>
              </w:rPr>
              <w:t>11ª Semana Nacional de Ciência e Tecnologia – SNCT</w:t>
            </w:r>
          </w:p>
        </w:tc>
      </w:tr>
      <w:tr w:rsidR="006464BB" w:rsidRPr="00390D33" w:rsidTr="00A07624">
        <w:trPr>
          <w:trHeight w:val="284"/>
          <w:jc w:val="center"/>
        </w:trPr>
        <w:tc>
          <w:tcPr>
            <w:tcW w:w="3543" w:type="dxa"/>
            <w:tcBorders>
              <w:top w:val="nil"/>
              <w:bottom w:val="single" w:sz="4" w:space="0" w:color="auto"/>
              <w:right w:val="single" w:sz="4" w:space="0" w:color="auto"/>
            </w:tcBorders>
            <w:shd w:val="clear" w:color="auto" w:fill="C9C9C9" w:themeFill="accent3" w:themeFillTint="99"/>
            <w:vAlign w:val="center"/>
            <w:hideMark/>
          </w:tcPr>
          <w:p w:rsidR="006464BB" w:rsidRPr="00390D33" w:rsidRDefault="006464BB" w:rsidP="00A07624">
            <w:pPr>
              <w:spacing w:after="0" w:line="23" w:lineRule="atLeast"/>
              <w:jc w:val="center"/>
              <w:rPr>
                <w:rFonts w:eastAsia="Times New Roman"/>
                <w:b/>
                <w:bCs/>
                <w:color w:val="000000"/>
                <w:szCs w:val="20"/>
                <w:lang w:eastAsia="pt-BR"/>
              </w:rPr>
            </w:pPr>
            <w:r w:rsidRPr="00390D33">
              <w:rPr>
                <w:rFonts w:eastAsia="Times New Roman"/>
                <w:b/>
                <w:bCs/>
                <w:color w:val="000000"/>
                <w:szCs w:val="20"/>
                <w:lang w:eastAsia="pt-BR"/>
              </w:rPr>
              <w:t>Campus</w:t>
            </w:r>
          </w:p>
        </w:tc>
        <w:tc>
          <w:tcPr>
            <w:tcW w:w="4677" w:type="dxa"/>
            <w:tcBorders>
              <w:top w:val="nil"/>
              <w:left w:val="nil"/>
              <w:bottom w:val="single" w:sz="4" w:space="0" w:color="auto"/>
            </w:tcBorders>
            <w:shd w:val="clear" w:color="auto" w:fill="C9C9C9" w:themeFill="accent3" w:themeFillTint="99"/>
            <w:vAlign w:val="center"/>
            <w:hideMark/>
          </w:tcPr>
          <w:p w:rsidR="006464BB" w:rsidRPr="00390D33" w:rsidRDefault="006464BB" w:rsidP="00A07624">
            <w:pPr>
              <w:spacing w:after="0" w:line="23" w:lineRule="atLeast"/>
              <w:jc w:val="center"/>
              <w:rPr>
                <w:rFonts w:eastAsia="Times New Roman"/>
                <w:b/>
                <w:bCs/>
                <w:color w:val="000000"/>
                <w:szCs w:val="20"/>
                <w:lang w:eastAsia="pt-BR"/>
              </w:rPr>
            </w:pPr>
            <w:r w:rsidRPr="00390D33">
              <w:rPr>
                <w:rFonts w:eastAsia="Times New Roman"/>
                <w:b/>
                <w:bCs/>
                <w:color w:val="000000"/>
                <w:szCs w:val="20"/>
                <w:lang w:eastAsia="pt-BR"/>
              </w:rPr>
              <w:t>Valor (R$)</w:t>
            </w:r>
          </w:p>
        </w:tc>
      </w:tr>
      <w:tr w:rsidR="006464BB" w:rsidRPr="00390D33" w:rsidTr="00A07624">
        <w:trPr>
          <w:trHeight w:val="284"/>
          <w:jc w:val="center"/>
        </w:trPr>
        <w:tc>
          <w:tcPr>
            <w:tcW w:w="3543" w:type="dxa"/>
            <w:tcBorders>
              <w:top w:val="nil"/>
              <w:bottom w:val="single" w:sz="4" w:space="0" w:color="auto"/>
              <w:right w:val="single" w:sz="4" w:space="0" w:color="auto"/>
            </w:tcBorders>
            <w:shd w:val="clear" w:color="auto" w:fill="auto"/>
            <w:vAlign w:val="center"/>
            <w:hideMark/>
          </w:tcPr>
          <w:p w:rsidR="006464BB" w:rsidRPr="00390D33" w:rsidRDefault="006464BB" w:rsidP="00A07624">
            <w:pPr>
              <w:spacing w:after="0" w:line="23" w:lineRule="atLeast"/>
              <w:rPr>
                <w:rFonts w:eastAsia="Times New Roman"/>
                <w:color w:val="000000"/>
                <w:szCs w:val="20"/>
                <w:lang w:eastAsia="pt-BR"/>
              </w:rPr>
            </w:pPr>
            <w:r w:rsidRPr="00390D33">
              <w:rPr>
                <w:rFonts w:eastAsia="Times New Roman"/>
                <w:color w:val="000000"/>
                <w:szCs w:val="20"/>
                <w:lang w:eastAsia="pt-BR"/>
              </w:rPr>
              <w:t>COARI</w:t>
            </w:r>
          </w:p>
        </w:tc>
        <w:tc>
          <w:tcPr>
            <w:tcW w:w="4677" w:type="dxa"/>
            <w:tcBorders>
              <w:top w:val="nil"/>
              <w:left w:val="nil"/>
              <w:bottom w:val="single" w:sz="4" w:space="0" w:color="auto"/>
            </w:tcBorders>
            <w:shd w:val="clear" w:color="auto" w:fill="auto"/>
            <w:vAlign w:val="center"/>
            <w:hideMark/>
          </w:tcPr>
          <w:p w:rsidR="006464BB" w:rsidRPr="00390D33" w:rsidRDefault="006464BB" w:rsidP="00A07624">
            <w:pPr>
              <w:spacing w:after="0" w:line="23" w:lineRule="atLeast"/>
              <w:jc w:val="center"/>
              <w:rPr>
                <w:rFonts w:eastAsia="Times New Roman"/>
                <w:color w:val="000000"/>
                <w:szCs w:val="20"/>
                <w:lang w:eastAsia="pt-BR"/>
              </w:rPr>
            </w:pPr>
            <w:r w:rsidRPr="00390D33">
              <w:rPr>
                <w:rFonts w:eastAsia="Times New Roman"/>
                <w:color w:val="000000"/>
                <w:szCs w:val="20"/>
                <w:lang w:eastAsia="pt-BR"/>
              </w:rPr>
              <w:t>9.945,60</w:t>
            </w:r>
          </w:p>
        </w:tc>
      </w:tr>
      <w:tr w:rsidR="006464BB" w:rsidRPr="00390D33" w:rsidTr="00A07624">
        <w:trPr>
          <w:trHeight w:val="284"/>
          <w:jc w:val="center"/>
        </w:trPr>
        <w:tc>
          <w:tcPr>
            <w:tcW w:w="3543" w:type="dxa"/>
            <w:tcBorders>
              <w:top w:val="nil"/>
              <w:bottom w:val="single" w:sz="4" w:space="0" w:color="auto"/>
              <w:right w:val="single" w:sz="4" w:space="0" w:color="auto"/>
            </w:tcBorders>
            <w:shd w:val="clear" w:color="auto" w:fill="auto"/>
            <w:vAlign w:val="center"/>
            <w:hideMark/>
          </w:tcPr>
          <w:p w:rsidR="006464BB" w:rsidRPr="00390D33" w:rsidRDefault="006464BB" w:rsidP="00A07624">
            <w:pPr>
              <w:spacing w:after="0" w:line="23" w:lineRule="atLeast"/>
              <w:rPr>
                <w:rFonts w:eastAsia="Times New Roman"/>
                <w:color w:val="000000"/>
                <w:szCs w:val="20"/>
                <w:lang w:eastAsia="pt-BR"/>
              </w:rPr>
            </w:pPr>
            <w:r w:rsidRPr="00390D33">
              <w:rPr>
                <w:rFonts w:eastAsia="Times New Roman"/>
                <w:color w:val="000000"/>
                <w:szCs w:val="20"/>
                <w:lang w:eastAsia="pt-BR"/>
              </w:rPr>
              <w:t>LÁBREA</w:t>
            </w:r>
          </w:p>
        </w:tc>
        <w:tc>
          <w:tcPr>
            <w:tcW w:w="4677" w:type="dxa"/>
            <w:tcBorders>
              <w:top w:val="nil"/>
              <w:left w:val="nil"/>
              <w:bottom w:val="single" w:sz="4" w:space="0" w:color="auto"/>
            </w:tcBorders>
            <w:shd w:val="clear" w:color="auto" w:fill="auto"/>
            <w:vAlign w:val="center"/>
            <w:hideMark/>
          </w:tcPr>
          <w:p w:rsidR="006464BB" w:rsidRPr="00390D33" w:rsidRDefault="006464BB" w:rsidP="00A07624">
            <w:pPr>
              <w:spacing w:after="0" w:line="23" w:lineRule="atLeast"/>
              <w:jc w:val="center"/>
              <w:rPr>
                <w:rFonts w:eastAsia="Times New Roman"/>
                <w:color w:val="000000"/>
                <w:szCs w:val="20"/>
                <w:lang w:eastAsia="pt-BR"/>
              </w:rPr>
            </w:pPr>
            <w:r w:rsidRPr="00390D33">
              <w:rPr>
                <w:rFonts w:eastAsia="Times New Roman"/>
                <w:color w:val="000000"/>
                <w:szCs w:val="20"/>
                <w:lang w:eastAsia="pt-BR"/>
              </w:rPr>
              <w:t>10.000,00</w:t>
            </w:r>
          </w:p>
        </w:tc>
      </w:tr>
      <w:tr w:rsidR="006464BB" w:rsidRPr="00390D33" w:rsidTr="00A07624">
        <w:trPr>
          <w:trHeight w:val="284"/>
          <w:jc w:val="center"/>
        </w:trPr>
        <w:tc>
          <w:tcPr>
            <w:tcW w:w="3543" w:type="dxa"/>
            <w:tcBorders>
              <w:top w:val="nil"/>
              <w:bottom w:val="single" w:sz="4" w:space="0" w:color="auto"/>
              <w:right w:val="single" w:sz="4" w:space="0" w:color="auto"/>
            </w:tcBorders>
            <w:shd w:val="clear" w:color="auto" w:fill="auto"/>
            <w:vAlign w:val="center"/>
            <w:hideMark/>
          </w:tcPr>
          <w:p w:rsidR="006464BB" w:rsidRPr="00390D33" w:rsidRDefault="006464BB" w:rsidP="00A07624">
            <w:pPr>
              <w:spacing w:after="0" w:line="23" w:lineRule="atLeast"/>
              <w:rPr>
                <w:rFonts w:eastAsia="Times New Roman"/>
                <w:color w:val="000000"/>
                <w:szCs w:val="20"/>
                <w:lang w:eastAsia="pt-BR"/>
              </w:rPr>
            </w:pPr>
            <w:r w:rsidRPr="00390D33">
              <w:rPr>
                <w:rFonts w:eastAsia="Times New Roman"/>
                <w:color w:val="000000"/>
                <w:szCs w:val="20"/>
                <w:lang w:eastAsia="pt-BR"/>
              </w:rPr>
              <w:t>MANAUS CENTRO</w:t>
            </w:r>
          </w:p>
        </w:tc>
        <w:tc>
          <w:tcPr>
            <w:tcW w:w="4677" w:type="dxa"/>
            <w:tcBorders>
              <w:top w:val="nil"/>
              <w:left w:val="nil"/>
              <w:bottom w:val="single" w:sz="4" w:space="0" w:color="auto"/>
            </w:tcBorders>
            <w:shd w:val="clear" w:color="auto" w:fill="auto"/>
            <w:vAlign w:val="center"/>
            <w:hideMark/>
          </w:tcPr>
          <w:p w:rsidR="006464BB" w:rsidRPr="00390D33" w:rsidRDefault="006464BB" w:rsidP="00A07624">
            <w:pPr>
              <w:spacing w:after="0" w:line="23" w:lineRule="atLeast"/>
              <w:jc w:val="center"/>
              <w:rPr>
                <w:rFonts w:eastAsia="Times New Roman"/>
                <w:color w:val="000000"/>
                <w:szCs w:val="20"/>
                <w:lang w:eastAsia="pt-BR"/>
              </w:rPr>
            </w:pPr>
            <w:r w:rsidRPr="00390D33">
              <w:rPr>
                <w:rFonts w:eastAsia="Times New Roman"/>
                <w:color w:val="000000"/>
                <w:szCs w:val="20"/>
                <w:lang w:eastAsia="pt-BR"/>
              </w:rPr>
              <w:t>10.000,00</w:t>
            </w:r>
          </w:p>
        </w:tc>
      </w:tr>
      <w:tr w:rsidR="006464BB" w:rsidRPr="00390D33" w:rsidTr="00A07624">
        <w:trPr>
          <w:trHeight w:val="284"/>
          <w:jc w:val="center"/>
        </w:trPr>
        <w:tc>
          <w:tcPr>
            <w:tcW w:w="3543" w:type="dxa"/>
            <w:tcBorders>
              <w:top w:val="nil"/>
              <w:bottom w:val="single" w:sz="4" w:space="0" w:color="auto"/>
              <w:right w:val="single" w:sz="4" w:space="0" w:color="auto"/>
            </w:tcBorders>
            <w:shd w:val="clear" w:color="auto" w:fill="auto"/>
            <w:vAlign w:val="center"/>
            <w:hideMark/>
          </w:tcPr>
          <w:p w:rsidR="006464BB" w:rsidRPr="00390D33" w:rsidRDefault="006464BB" w:rsidP="00A07624">
            <w:pPr>
              <w:spacing w:after="0" w:line="23" w:lineRule="atLeast"/>
              <w:rPr>
                <w:rFonts w:eastAsia="Times New Roman"/>
                <w:color w:val="000000"/>
                <w:szCs w:val="20"/>
                <w:lang w:eastAsia="pt-BR"/>
              </w:rPr>
            </w:pPr>
            <w:r w:rsidRPr="00390D33">
              <w:rPr>
                <w:rFonts w:eastAsia="Times New Roman"/>
                <w:color w:val="000000"/>
                <w:szCs w:val="20"/>
                <w:lang w:eastAsia="pt-BR"/>
              </w:rPr>
              <w:t>MANAUS DISTRITO INDUSTRIAL</w:t>
            </w:r>
          </w:p>
        </w:tc>
        <w:tc>
          <w:tcPr>
            <w:tcW w:w="4677" w:type="dxa"/>
            <w:tcBorders>
              <w:top w:val="nil"/>
              <w:left w:val="nil"/>
              <w:bottom w:val="single" w:sz="4" w:space="0" w:color="auto"/>
            </w:tcBorders>
            <w:shd w:val="clear" w:color="auto" w:fill="auto"/>
            <w:vAlign w:val="center"/>
            <w:hideMark/>
          </w:tcPr>
          <w:p w:rsidR="006464BB" w:rsidRPr="00390D33" w:rsidRDefault="006464BB" w:rsidP="00A07624">
            <w:pPr>
              <w:spacing w:after="0" w:line="23" w:lineRule="atLeast"/>
              <w:jc w:val="center"/>
              <w:rPr>
                <w:rFonts w:eastAsia="Times New Roman"/>
                <w:color w:val="000000"/>
                <w:szCs w:val="20"/>
                <w:lang w:eastAsia="pt-BR"/>
              </w:rPr>
            </w:pPr>
            <w:r w:rsidRPr="00390D33">
              <w:rPr>
                <w:rFonts w:eastAsia="Times New Roman"/>
                <w:color w:val="000000"/>
                <w:szCs w:val="20"/>
                <w:lang w:eastAsia="pt-BR"/>
              </w:rPr>
              <w:t>10.000,00</w:t>
            </w:r>
          </w:p>
        </w:tc>
      </w:tr>
      <w:tr w:rsidR="006464BB" w:rsidRPr="00390D33" w:rsidTr="00A07624">
        <w:trPr>
          <w:trHeight w:val="284"/>
          <w:jc w:val="center"/>
        </w:trPr>
        <w:tc>
          <w:tcPr>
            <w:tcW w:w="3543" w:type="dxa"/>
            <w:tcBorders>
              <w:top w:val="nil"/>
              <w:bottom w:val="single" w:sz="4" w:space="0" w:color="auto"/>
              <w:right w:val="single" w:sz="4" w:space="0" w:color="auto"/>
            </w:tcBorders>
            <w:shd w:val="clear" w:color="auto" w:fill="auto"/>
            <w:vAlign w:val="center"/>
            <w:hideMark/>
          </w:tcPr>
          <w:p w:rsidR="006464BB" w:rsidRPr="00390D33" w:rsidRDefault="006464BB" w:rsidP="00A07624">
            <w:pPr>
              <w:spacing w:after="0" w:line="23" w:lineRule="atLeast"/>
              <w:rPr>
                <w:rFonts w:eastAsia="Times New Roman"/>
                <w:color w:val="000000"/>
                <w:szCs w:val="20"/>
                <w:lang w:eastAsia="pt-BR"/>
              </w:rPr>
            </w:pPr>
            <w:r w:rsidRPr="00390D33">
              <w:rPr>
                <w:rFonts w:eastAsia="Times New Roman"/>
                <w:color w:val="000000"/>
                <w:szCs w:val="20"/>
                <w:lang w:eastAsia="pt-BR"/>
              </w:rPr>
              <w:t>MANAUS ZONA LESTE</w:t>
            </w:r>
          </w:p>
        </w:tc>
        <w:tc>
          <w:tcPr>
            <w:tcW w:w="4677" w:type="dxa"/>
            <w:tcBorders>
              <w:top w:val="nil"/>
              <w:left w:val="nil"/>
              <w:bottom w:val="single" w:sz="4" w:space="0" w:color="auto"/>
            </w:tcBorders>
            <w:shd w:val="clear" w:color="auto" w:fill="auto"/>
            <w:vAlign w:val="center"/>
            <w:hideMark/>
          </w:tcPr>
          <w:p w:rsidR="006464BB" w:rsidRPr="00390D33" w:rsidRDefault="006464BB" w:rsidP="00A07624">
            <w:pPr>
              <w:spacing w:after="0" w:line="23" w:lineRule="atLeast"/>
              <w:jc w:val="center"/>
              <w:rPr>
                <w:rFonts w:eastAsia="Times New Roman"/>
                <w:color w:val="000000"/>
                <w:szCs w:val="20"/>
                <w:lang w:eastAsia="pt-BR"/>
              </w:rPr>
            </w:pPr>
            <w:r w:rsidRPr="00390D33">
              <w:rPr>
                <w:rFonts w:eastAsia="Times New Roman"/>
                <w:color w:val="000000"/>
                <w:szCs w:val="20"/>
                <w:lang w:eastAsia="pt-BR"/>
              </w:rPr>
              <w:t>10.000,00</w:t>
            </w:r>
          </w:p>
        </w:tc>
      </w:tr>
      <w:tr w:rsidR="006464BB" w:rsidRPr="00390D33" w:rsidTr="00A07624">
        <w:trPr>
          <w:trHeight w:val="284"/>
          <w:jc w:val="center"/>
        </w:trPr>
        <w:tc>
          <w:tcPr>
            <w:tcW w:w="3543" w:type="dxa"/>
            <w:tcBorders>
              <w:top w:val="nil"/>
              <w:bottom w:val="single" w:sz="4" w:space="0" w:color="auto"/>
              <w:right w:val="single" w:sz="4" w:space="0" w:color="auto"/>
            </w:tcBorders>
            <w:shd w:val="clear" w:color="auto" w:fill="auto"/>
            <w:vAlign w:val="center"/>
            <w:hideMark/>
          </w:tcPr>
          <w:p w:rsidR="006464BB" w:rsidRPr="00390D33" w:rsidRDefault="006464BB" w:rsidP="00A07624">
            <w:pPr>
              <w:spacing w:after="0" w:line="23" w:lineRule="atLeast"/>
              <w:rPr>
                <w:rFonts w:eastAsia="Times New Roman"/>
                <w:color w:val="000000"/>
                <w:szCs w:val="20"/>
                <w:lang w:eastAsia="pt-BR"/>
              </w:rPr>
            </w:pPr>
            <w:r w:rsidRPr="00390D33">
              <w:rPr>
                <w:rFonts w:eastAsia="Times New Roman"/>
                <w:color w:val="000000"/>
                <w:szCs w:val="20"/>
                <w:lang w:eastAsia="pt-BR"/>
              </w:rPr>
              <w:t>MAUÉS</w:t>
            </w:r>
          </w:p>
        </w:tc>
        <w:tc>
          <w:tcPr>
            <w:tcW w:w="4677" w:type="dxa"/>
            <w:tcBorders>
              <w:top w:val="nil"/>
              <w:left w:val="nil"/>
              <w:bottom w:val="single" w:sz="4" w:space="0" w:color="auto"/>
            </w:tcBorders>
            <w:shd w:val="clear" w:color="auto" w:fill="auto"/>
            <w:vAlign w:val="center"/>
            <w:hideMark/>
          </w:tcPr>
          <w:p w:rsidR="006464BB" w:rsidRPr="00390D33" w:rsidRDefault="006464BB" w:rsidP="00A07624">
            <w:pPr>
              <w:spacing w:after="0" w:line="23" w:lineRule="atLeast"/>
              <w:jc w:val="center"/>
              <w:rPr>
                <w:rFonts w:eastAsia="Times New Roman"/>
                <w:color w:val="000000"/>
                <w:szCs w:val="20"/>
                <w:lang w:eastAsia="pt-BR"/>
              </w:rPr>
            </w:pPr>
            <w:r w:rsidRPr="00390D33">
              <w:rPr>
                <w:rFonts w:eastAsia="Times New Roman"/>
                <w:color w:val="000000"/>
                <w:szCs w:val="20"/>
                <w:lang w:eastAsia="pt-BR"/>
              </w:rPr>
              <w:t>10.000,00</w:t>
            </w:r>
          </w:p>
        </w:tc>
      </w:tr>
      <w:tr w:rsidR="006464BB" w:rsidRPr="00390D33" w:rsidTr="00A07624">
        <w:trPr>
          <w:trHeight w:val="284"/>
          <w:jc w:val="center"/>
        </w:trPr>
        <w:tc>
          <w:tcPr>
            <w:tcW w:w="3543" w:type="dxa"/>
            <w:tcBorders>
              <w:top w:val="nil"/>
              <w:bottom w:val="single" w:sz="4" w:space="0" w:color="auto"/>
              <w:right w:val="single" w:sz="4" w:space="0" w:color="auto"/>
            </w:tcBorders>
            <w:shd w:val="clear" w:color="auto" w:fill="auto"/>
            <w:vAlign w:val="center"/>
            <w:hideMark/>
          </w:tcPr>
          <w:p w:rsidR="006464BB" w:rsidRPr="00390D33" w:rsidRDefault="006464BB" w:rsidP="00A07624">
            <w:pPr>
              <w:spacing w:after="0" w:line="23" w:lineRule="atLeast"/>
              <w:rPr>
                <w:rFonts w:eastAsia="Times New Roman"/>
                <w:color w:val="000000"/>
                <w:szCs w:val="20"/>
                <w:lang w:eastAsia="pt-BR"/>
              </w:rPr>
            </w:pPr>
            <w:r w:rsidRPr="00390D33">
              <w:rPr>
                <w:rFonts w:eastAsia="Times New Roman"/>
                <w:color w:val="000000"/>
                <w:szCs w:val="20"/>
                <w:lang w:eastAsia="pt-BR"/>
              </w:rPr>
              <w:t>PARINTINS</w:t>
            </w:r>
          </w:p>
        </w:tc>
        <w:tc>
          <w:tcPr>
            <w:tcW w:w="4677" w:type="dxa"/>
            <w:tcBorders>
              <w:top w:val="nil"/>
              <w:left w:val="nil"/>
              <w:bottom w:val="single" w:sz="4" w:space="0" w:color="auto"/>
            </w:tcBorders>
            <w:shd w:val="clear" w:color="auto" w:fill="auto"/>
            <w:vAlign w:val="center"/>
            <w:hideMark/>
          </w:tcPr>
          <w:p w:rsidR="006464BB" w:rsidRPr="00390D33" w:rsidRDefault="006464BB" w:rsidP="00A07624">
            <w:pPr>
              <w:spacing w:after="0" w:line="23" w:lineRule="atLeast"/>
              <w:jc w:val="center"/>
              <w:rPr>
                <w:rFonts w:eastAsia="Times New Roman"/>
                <w:color w:val="000000"/>
                <w:szCs w:val="20"/>
                <w:lang w:eastAsia="pt-BR"/>
              </w:rPr>
            </w:pPr>
            <w:r w:rsidRPr="00390D33">
              <w:rPr>
                <w:rFonts w:eastAsia="Times New Roman"/>
                <w:color w:val="000000"/>
                <w:szCs w:val="20"/>
                <w:lang w:eastAsia="pt-BR"/>
              </w:rPr>
              <w:t>10.000,00</w:t>
            </w:r>
          </w:p>
        </w:tc>
      </w:tr>
      <w:tr w:rsidR="006464BB" w:rsidRPr="00390D33" w:rsidTr="00A07624">
        <w:trPr>
          <w:trHeight w:val="284"/>
          <w:jc w:val="center"/>
        </w:trPr>
        <w:tc>
          <w:tcPr>
            <w:tcW w:w="3543" w:type="dxa"/>
            <w:tcBorders>
              <w:top w:val="nil"/>
              <w:bottom w:val="single" w:sz="4" w:space="0" w:color="auto"/>
              <w:right w:val="single" w:sz="4" w:space="0" w:color="auto"/>
            </w:tcBorders>
            <w:shd w:val="clear" w:color="auto" w:fill="auto"/>
            <w:vAlign w:val="center"/>
            <w:hideMark/>
          </w:tcPr>
          <w:p w:rsidR="006464BB" w:rsidRPr="00390D33" w:rsidRDefault="006464BB" w:rsidP="00A07624">
            <w:pPr>
              <w:spacing w:after="0" w:line="23" w:lineRule="atLeast"/>
              <w:rPr>
                <w:rFonts w:eastAsia="Times New Roman"/>
                <w:color w:val="000000"/>
                <w:szCs w:val="20"/>
                <w:lang w:eastAsia="pt-BR"/>
              </w:rPr>
            </w:pPr>
            <w:r w:rsidRPr="00390D33">
              <w:rPr>
                <w:rFonts w:eastAsia="Times New Roman"/>
                <w:color w:val="000000"/>
                <w:szCs w:val="20"/>
                <w:lang w:eastAsia="pt-BR"/>
              </w:rPr>
              <w:t>PRESIDENTE FIGUEIREDO</w:t>
            </w:r>
          </w:p>
        </w:tc>
        <w:tc>
          <w:tcPr>
            <w:tcW w:w="4677" w:type="dxa"/>
            <w:tcBorders>
              <w:top w:val="nil"/>
              <w:left w:val="nil"/>
              <w:bottom w:val="single" w:sz="4" w:space="0" w:color="auto"/>
            </w:tcBorders>
            <w:shd w:val="clear" w:color="auto" w:fill="auto"/>
            <w:vAlign w:val="center"/>
            <w:hideMark/>
          </w:tcPr>
          <w:p w:rsidR="006464BB" w:rsidRPr="00390D33" w:rsidRDefault="006464BB" w:rsidP="00A07624">
            <w:pPr>
              <w:spacing w:after="0" w:line="23" w:lineRule="atLeast"/>
              <w:jc w:val="center"/>
              <w:rPr>
                <w:rFonts w:eastAsia="Times New Roman"/>
                <w:color w:val="000000"/>
                <w:szCs w:val="20"/>
                <w:lang w:eastAsia="pt-BR"/>
              </w:rPr>
            </w:pPr>
            <w:r w:rsidRPr="00390D33">
              <w:rPr>
                <w:rFonts w:eastAsia="Times New Roman"/>
                <w:color w:val="000000"/>
                <w:szCs w:val="20"/>
                <w:lang w:eastAsia="pt-BR"/>
              </w:rPr>
              <w:t>10.000,00</w:t>
            </w:r>
          </w:p>
        </w:tc>
      </w:tr>
      <w:tr w:rsidR="006464BB" w:rsidRPr="00390D33" w:rsidTr="00A07624">
        <w:trPr>
          <w:trHeight w:val="284"/>
          <w:jc w:val="center"/>
        </w:trPr>
        <w:tc>
          <w:tcPr>
            <w:tcW w:w="3543" w:type="dxa"/>
            <w:tcBorders>
              <w:top w:val="nil"/>
              <w:bottom w:val="single" w:sz="4" w:space="0" w:color="auto"/>
              <w:right w:val="single" w:sz="4" w:space="0" w:color="auto"/>
            </w:tcBorders>
            <w:shd w:val="clear" w:color="auto" w:fill="auto"/>
            <w:vAlign w:val="center"/>
            <w:hideMark/>
          </w:tcPr>
          <w:p w:rsidR="006464BB" w:rsidRPr="00390D33" w:rsidRDefault="006464BB" w:rsidP="00A07624">
            <w:pPr>
              <w:spacing w:after="0" w:line="23" w:lineRule="atLeast"/>
              <w:rPr>
                <w:rFonts w:eastAsia="Times New Roman"/>
                <w:color w:val="000000"/>
                <w:szCs w:val="20"/>
                <w:lang w:eastAsia="pt-BR"/>
              </w:rPr>
            </w:pPr>
            <w:r w:rsidRPr="00390D33">
              <w:rPr>
                <w:rFonts w:eastAsia="Times New Roman"/>
                <w:color w:val="000000"/>
                <w:szCs w:val="20"/>
                <w:lang w:eastAsia="pt-BR"/>
              </w:rPr>
              <w:t>S. G. DA CACHOEIRA</w:t>
            </w:r>
          </w:p>
        </w:tc>
        <w:tc>
          <w:tcPr>
            <w:tcW w:w="4677" w:type="dxa"/>
            <w:tcBorders>
              <w:top w:val="nil"/>
              <w:left w:val="nil"/>
              <w:bottom w:val="single" w:sz="4" w:space="0" w:color="auto"/>
            </w:tcBorders>
            <w:shd w:val="clear" w:color="auto" w:fill="auto"/>
            <w:vAlign w:val="center"/>
            <w:hideMark/>
          </w:tcPr>
          <w:p w:rsidR="006464BB" w:rsidRPr="00390D33" w:rsidRDefault="006464BB" w:rsidP="00A07624">
            <w:pPr>
              <w:spacing w:after="0" w:line="23" w:lineRule="atLeast"/>
              <w:jc w:val="center"/>
              <w:rPr>
                <w:rFonts w:eastAsia="Times New Roman"/>
                <w:color w:val="000000"/>
                <w:szCs w:val="20"/>
                <w:lang w:eastAsia="pt-BR"/>
              </w:rPr>
            </w:pPr>
            <w:r w:rsidRPr="00390D33">
              <w:rPr>
                <w:rFonts w:eastAsia="Times New Roman"/>
                <w:color w:val="000000"/>
                <w:szCs w:val="20"/>
                <w:lang w:eastAsia="pt-BR"/>
              </w:rPr>
              <w:t>20.000,00</w:t>
            </w:r>
          </w:p>
        </w:tc>
      </w:tr>
      <w:tr w:rsidR="006464BB" w:rsidRPr="00390D33" w:rsidTr="00A07624">
        <w:trPr>
          <w:trHeight w:val="284"/>
          <w:jc w:val="center"/>
        </w:trPr>
        <w:tc>
          <w:tcPr>
            <w:tcW w:w="3543" w:type="dxa"/>
            <w:tcBorders>
              <w:top w:val="nil"/>
              <w:bottom w:val="single" w:sz="4" w:space="0" w:color="auto"/>
              <w:right w:val="single" w:sz="4" w:space="0" w:color="auto"/>
            </w:tcBorders>
            <w:shd w:val="clear" w:color="auto" w:fill="auto"/>
            <w:vAlign w:val="center"/>
            <w:hideMark/>
          </w:tcPr>
          <w:p w:rsidR="006464BB" w:rsidRPr="00390D33" w:rsidRDefault="006464BB" w:rsidP="00A07624">
            <w:pPr>
              <w:spacing w:after="0" w:line="23" w:lineRule="atLeast"/>
              <w:rPr>
                <w:rFonts w:eastAsia="Times New Roman"/>
                <w:color w:val="000000"/>
                <w:szCs w:val="20"/>
                <w:lang w:eastAsia="pt-BR"/>
              </w:rPr>
            </w:pPr>
            <w:r w:rsidRPr="00390D33">
              <w:rPr>
                <w:rFonts w:eastAsia="Times New Roman"/>
                <w:color w:val="000000"/>
                <w:szCs w:val="20"/>
                <w:lang w:eastAsia="pt-BR"/>
              </w:rPr>
              <w:t>TABATINGA</w:t>
            </w:r>
          </w:p>
        </w:tc>
        <w:tc>
          <w:tcPr>
            <w:tcW w:w="4677" w:type="dxa"/>
            <w:tcBorders>
              <w:top w:val="nil"/>
              <w:left w:val="nil"/>
              <w:bottom w:val="single" w:sz="4" w:space="0" w:color="auto"/>
            </w:tcBorders>
            <w:shd w:val="clear" w:color="auto" w:fill="auto"/>
            <w:vAlign w:val="center"/>
            <w:hideMark/>
          </w:tcPr>
          <w:p w:rsidR="006464BB" w:rsidRPr="00390D33" w:rsidRDefault="006464BB" w:rsidP="00A07624">
            <w:pPr>
              <w:spacing w:after="0" w:line="23" w:lineRule="atLeast"/>
              <w:jc w:val="center"/>
              <w:rPr>
                <w:rFonts w:eastAsia="Times New Roman"/>
                <w:color w:val="000000"/>
                <w:szCs w:val="20"/>
                <w:lang w:eastAsia="pt-BR"/>
              </w:rPr>
            </w:pPr>
            <w:r w:rsidRPr="00390D33">
              <w:rPr>
                <w:rFonts w:eastAsia="Times New Roman"/>
                <w:color w:val="000000"/>
                <w:szCs w:val="20"/>
                <w:lang w:eastAsia="pt-BR"/>
              </w:rPr>
              <w:t>20.000,00</w:t>
            </w:r>
          </w:p>
        </w:tc>
      </w:tr>
      <w:tr w:rsidR="006464BB" w:rsidRPr="00390D33" w:rsidTr="00A07624">
        <w:trPr>
          <w:trHeight w:val="284"/>
          <w:jc w:val="center"/>
        </w:trPr>
        <w:tc>
          <w:tcPr>
            <w:tcW w:w="3543" w:type="dxa"/>
            <w:tcBorders>
              <w:top w:val="nil"/>
              <w:bottom w:val="single" w:sz="4" w:space="0" w:color="auto"/>
              <w:right w:val="single" w:sz="4" w:space="0" w:color="auto"/>
            </w:tcBorders>
            <w:shd w:val="clear" w:color="auto" w:fill="auto"/>
            <w:vAlign w:val="center"/>
            <w:hideMark/>
          </w:tcPr>
          <w:p w:rsidR="006464BB" w:rsidRPr="00390D33" w:rsidRDefault="006464BB" w:rsidP="00A07624">
            <w:pPr>
              <w:spacing w:after="0" w:line="23" w:lineRule="atLeast"/>
              <w:rPr>
                <w:rFonts w:eastAsia="Times New Roman"/>
                <w:color w:val="000000"/>
                <w:szCs w:val="20"/>
                <w:lang w:eastAsia="pt-BR"/>
              </w:rPr>
            </w:pPr>
            <w:r w:rsidRPr="00390D33">
              <w:rPr>
                <w:rFonts w:eastAsia="Times New Roman"/>
                <w:color w:val="000000"/>
                <w:szCs w:val="20"/>
                <w:lang w:eastAsia="pt-BR"/>
              </w:rPr>
              <w:t>HUMAITÁ</w:t>
            </w:r>
          </w:p>
        </w:tc>
        <w:tc>
          <w:tcPr>
            <w:tcW w:w="4677" w:type="dxa"/>
            <w:tcBorders>
              <w:top w:val="nil"/>
              <w:left w:val="nil"/>
              <w:bottom w:val="single" w:sz="4" w:space="0" w:color="auto"/>
            </w:tcBorders>
            <w:shd w:val="clear" w:color="auto" w:fill="auto"/>
            <w:vAlign w:val="center"/>
            <w:hideMark/>
          </w:tcPr>
          <w:p w:rsidR="006464BB" w:rsidRPr="00390D33" w:rsidRDefault="006464BB" w:rsidP="00A07624">
            <w:pPr>
              <w:spacing w:after="0" w:line="23" w:lineRule="atLeast"/>
              <w:jc w:val="center"/>
              <w:rPr>
                <w:rFonts w:eastAsia="Times New Roman"/>
                <w:color w:val="000000"/>
                <w:szCs w:val="20"/>
                <w:lang w:eastAsia="pt-BR"/>
              </w:rPr>
            </w:pPr>
            <w:r w:rsidRPr="00390D33">
              <w:rPr>
                <w:rFonts w:eastAsia="Times New Roman"/>
                <w:color w:val="000000"/>
                <w:szCs w:val="20"/>
                <w:lang w:eastAsia="pt-BR"/>
              </w:rPr>
              <w:t>9.987,70</w:t>
            </w:r>
          </w:p>
        </w:tc>
      </w:tr>
      <w:tr w:rsidR="006464BB" w:rsidRPr="00390D33" w:rsidTr="00A07624">
        <w:trPr>
          <w:trHeight w:val="284"/>
          <w:jc w:val="center"/>
        </w:trPr>
        <w:tc>
          <w:tcPr>
            <w:tcW w:w="3543" w:type="dxa"/>
            <w:tcBorders>
              <w:top w:val="nil"/>
              <w:bottom w:val="single" w:sz="4" w:space="0" w:color="auto"/>
              <w:right w:val="single" w:sz="4" w:space="0" w:color="auto"/>
            </w:tcBorders>
            <w:shd w:val="clear" w:color="auto" w:fill="auto"/>
            <w:vAlign w:val="center"/>
            <w:hideMark/>
          </w:tcPr>
          <w:p w:rsidR="006464BB" w:rsidRPr="00390D33" w:rsidRDefault="006464BB" w:rsidP="00A07624">
            <w:pPr>
              <w:spacing w:after="0" w:line="23" w:lineRule="atLeast"/>
              <w:rPr>
                <w:rFonts w:eastAsia="Times New Roman"/>
                <w:color w:val="000000"/>
                <w:szCs w:val="20"/>
                <w:lang w:eastAsia="pt-BR"/>
              </w:rPr>
            </w:pPr>
            <w:r w:rsidRPr="00390D33">
              <w:rPr>
                <w:rFonts w:eastAsia="Times New Roman"/>
                <w:color w:val="000000"/>
                <w:szCs w:val="20"/>
                <w:lang w:eastAsia="pt-BR"/>
              </w:rPr>
              <w:t>TEFÉ</w:t>
            </w:r>
          </w:p>
        </w:tc>
        <w:tc>
          <w:tcPr>
            <w:tcW w:w="4677" w:type="dxa"/>
            <w:tcBorders>
              <w:top w:val="nil"/>
              <w:left w:val="nil"/>
              <w:bottom w:val="single" w:sz="4" w:space="0" w:color="auto"/>
            </w:tcBorders>
            <w:shd w:val="clear" w:color="auto" w:fill="auto"/>
            <w:vAlign w:val="center"/>
            <w:hideMark/>
          </w:tcPr>
          <w:p w:rsidR="006464BB" w:rsidRPr="00390D33" w:rsidRDefault="006464BB" w:rsidP="00A07624">
            <w:pPr>
              <w:spacing w:after="0" w:line="23" w:lineRule="atLeast"/>
              <w:jc w:val="center"/>
              <w:rPr>
                <w:rFonts w:eastAsia="Times New Roman"/>
                <w:color w:val="000000"/>
                <w:szCs w:val="20"/>
                <w:lang w:eastAsia="pt-BR"/>
              </w:rPr>
            </w:pPr>
            <w:r w:rsidRPr="00390D33">
              <w:rPr>
                <w:rFonts w:eastAsia="Times New Roman"/>
                <w:color w:val="000000"/>
                <w:szCs w:val="20"/>
                <w:lang w:eastAsia="pt-BR"/>
              </w:rPr>
              <w:t>9.328,80</w:t>
            </w:r>
          </w:p>
        </w:tc>
      </w:tr>
    </w:tbl>
    <w:p w:rsidR="006464BB" w:rsidRPr="00390D33" w:rsidRDefault="006464BB" w:rsidP="006464BB">
      <w:pPr>
        <w:spacing w:after="120" w:line="23" w:lineRule="atLeast"/>
        <w:jc w:val="both"/>
        <w:rPr>
          <w:sz w:val="24"/>
        </w:rPr>
      </w:pPr>
    </w:p>
    <w:p w:rsidR="006464BB" w:rsidRPr="00390D33" w:rsidRDefault="006464BB" w:rsidP="006464BB">
      <w:pPr>
        <w:spacing w:after="120"/>
        <w:ind w:firstLine="567"/>
        <w:jc w:val="both"/>
        <w:rPr>
          <w:sz w:val="24"/>
        </w:rPr>
      </w:pPr>
      <w:r w:rsidRPr="00390D33">
        <w:rPr>
          <w:sz w:val="24"/>
        </w:rPr>
        <w:t xml:space="preserve">Com o tema principal “Ciência e Tecnologia para o Desenvolvimento Social”, a 11ª Semana de Ciência e Tecnologia objetiva principalmente mobilizar servidores, em especial docentes, e discentes, em torno de temas e atividades de Ciência e Tecnologia, valorizando criatividade, a atitude científica e a inovação. </w:t>
      </w:r>
    </w:p>
    <w:p w:rsidR="006464BB" w:rsidRPr="00390D33" w:rsidRDefault="006464BB" w:rsidP="006464BB">
      <w:pPr>
        <w:spacing w:after="120"/>
        <w:ind w:firstLine="567"/>
        <w:jc w:val="both"/>
        <w:rPr>
          <w:sz w:val="24"/>
        </w:rPr>
      </w:pPr>
      <w:r w:rsidRPr="00390D33">
        <w:rPr>
          <w:sz w:val="24"/>
        </w:rPr>
        <w:t xml:space="preserve">No </w:t>
      </w:r>
      <w:r w:rsidR="00F96FEF">
        <w:rPr>
          <w:sz w:val="24"/>
        </w:rPr>
        <w:t>IFAM</w:t>
      </w:r>
      <w:r w:rsidRPr="00390D33">
        <w:rPr>
          <w:sz w:val="24"/>
        </w:rPr>
        <w:t xml:space="preserve">, a 11ª SNCT além de discutir os temas proposto tem como objetivo apresentar trabalhos técnico-científicos desenvolvidos em cada Campus, incentivar a formação de profissionais na área para pesquisa e extensão, promover o intercâmbio </w:t>
      </w:r>
      <w:r w:rsidRPr="00390D33">
        <w:rPr>
          <w:sz w:val="24"/>
        </w:rPr>
        <w:lastRenderedPageBreak/>
        <w:t xml:space="preserve">técnico-cientifico-cultural entre profissionais e a população possibilitando o conhecimento e a discussão dos resultados, a relevância a e impacto da aplicação das pesquisas cientificas e tecnológicas na região. </w:t>
      </w:r>
    </w:p>
    <w:p w:rsidR="006464BB" w:rsidRPr="00390D33" w:rsidRDefault="006464BB" w:rsidP="006464BB">
      <w:pPr>
        <w:pStyle w:val="PargrafodaLista"/>
        <w:numPr>
          <w:ilvl w:val="0"/>
          <w:numId w:val="63"/>
        </w:numPr>
        <w:spacing w:after="120"/>
        <w:ind w:left="142" w:firstLine="142"/>
        <w:jc w:val="both"/>
        <w:rPr>
          <w:sz w:val="24"/>
        </w:rPr>
      </w:pPr>
      <w:r w:rsidRPr="00390D33">
        <w:rPr>
          <w:sz w:val="24"/>
        </w:rPr>
        <w:t>Seminário: Pesquisa aplicada e inovação como processo de desenvolvimento regional</w:t>
      </w:r>
    </w:p>
    <w:p w:rsidR="006464BB" w:rsidRPr="00390D33" w:rsidRDefault="006464BB" w:rsidP="006464BB">
      <w:pPr>
        <w:pStyle w:val="PargrafodaLista"/>
        <w:numPr>
          <w:ilvl w:val="0"/>
          <w:numId w:val="63"/>
        </w:numPr>
        <w:spacing w:after="120"/>
        <w:ind w:left="142" w:firstLine="142"/>
        <w:jc w:val="both"/>
        <w:rPr>
          <w:sz w:val="24"/>
        </w:rPr>
      </w:pPr>
      <w:r w:rsidRPr="00390D33">
        <w:rPr>
          <w:sz w:val="24"/>
        </w:rPr>
        <w:t>Participação de Alunos da iniciação científica com trabalho aceito no IX Congresso de Pesquisa e Inovação da Rede Norte Nordeste de Educação Tecnológica – CONNEPI 2014.</w:t>
      </w:r>
    </w:p>
    <w:p w:rsidR="006464BB" w:rsidRPr="00390D33" w:rsidRDefault="006464BB" w:rsidP="006464BB">
      <w:pPr>
        <w:spacing w:after="120" w:line="23" w:lineRule="atLeast"/>
        <w:ind w:firstLine="142"/>
        <w:jc w:val="both"/>
        <w:rPr>
          <w:sz w:val="24"/>
          <w:u w:val="single"/>
        </w:rPr>
      </w:pPr>
    </w:p>
    <w:p w:rsidR="006464BB" w:rsidRPr="00390D33" w:rsidRDefault="006464BB" w:rsidP="006464BB">
      <w:pPr>
        <w:spacing w:after="120" w:line="23" w:lineRule="atLeast"/>
        <w:ind w:firstLine="142"/>
        <w:jc w:val="both"/>
        <w:rPr>
          <w:sz w:val="24"/>
          <w:u w:val="single"/>
        </w:rPr>
      </w:pPr>
      <w:r w:rsidRPr="00390D33">
        <w:rPr>
          <w:sz w:val="24"/>
          <w:u w:val="single"/>
        </w:rPr>
        <w:t>1.4.2. IX Congresso de Pesquisa e Inovação da Rede Norte Nordeste de Educação Tecnológica – CONNEPI 2014 (Edital 008/2014/PPGI/</w:t>
      </w:r>
      <w:r w:rsidR="00F96FEF">
        <w:rPr>
          <w:sz w:val="24"/>
          <w:u w:val="single"/>
        </w:rPr>
        <w:t>IFAM</w:t>
      </w:r>
      <w:r w:rsidRPr="00390D33">
        <w:rPr>
          <w:sz w:val="24"/>
          <w:u w:val="single"/>
        </w:rPr>
        <w:t>)</w:t>
      </w:r>
    </w:p>
    <w:p w:rsidR="006464BB" w:rsidRPr="00390D33" w:rsidRDefault="006464BB" w:rsidP="006464BB">
      <w:pPr>
        <w:spacing w:after="120" w:line="23" w:lineRule="atLeast"/>
        <w:jc w:val="both"/>
        <w:rPr>
          <w:b/>
          <w:sz w:val="24"/>
          <w:szCs w:val="24"/>
        </w:rPr>
      </w:pPr>
      <w:r w:rsidRPr="00390D33">
        <w:rPr>
          <w:sz w:val="24"/>
          <w:szCs w:val="24"/>
        </w:rPr>
        <w:t xml:space="preserve">Conforme Plano de Ação/2014, anexo, </w:t>
      </w:r>
      <w:r w:rsidRPr="00390D33">
        <w:rPr>
          <w:b/>
          <w:sz w:val="24"/>
          <w:szCs w:val="24"/>
        </w:rPr>
        <w:t xml:space="preserve">item 1 Perspectiva Desenvolvimento de Pessoas </w:t>
      </w:r>
      <w:r w:rsidRPr="00390D33">
        <w:rPr>
          <w:sz w:val="24"/>
          <w:szCs w:val="24"/>
        </w:rPr>
        <w:t xml:space="preserve">esta </w:t>
      </w:r>
      <w:proofErr w:type="spellStart"/>
      <w:r w:rsidRPr="00390D33">
        <w:rPr>
          <w:sz w:val="24"/>
          <w:szCs w:val="24"/>
        </w:rPr>
        <w:t>Pró-Reitoria</w:t>
      </w:r>
      <w:proofErr w:type="spellEnd"/>
      <w:r w:rsidRPr="00390D33">
        <w:rPr>
          <w:sz w:val="24"/>
          <w:szCs w:val="24"/>
        </w:rPr>
        <w:t xml:space="preserve"> definiu </w:t>
      </w:r>
      <w:r w:rsidRPr="00390D33">
        <w:rPr>
          <w:b/>
          <w:sz w:val="24"/>
          <w:szCs w:val="24"/>
        </w:rPr>
        <w:t>para a Pesquisa:</w:t>
      </w:r>
    </w:p>
    <w:p w:rsidR="006464BB" w:rsidRPr="00390D33" w:rsidRDefault="006464BB" w:rsidP="006464BB">
      <w:pPr>
        <w:spacing w:after="120" w:line="23" w:lineRule="atLeast"/>
        <w:jc w:val="both"/>
        <w:rPr>
          <w:b/>
          <w:sz w:val="24"/>
          <w:szCs w:val="24"/>
        </w:rPr>
      </w:pPr>
    </w:p>
    <w:tbl>
      <w:tblPr>
        <w:tblW w:w="9142" w:type="dxa"/>
        <w:tblCellMar>
          <w:left w:w="70" w:type="dxa"/>
          <w:right w:w="70" w:type="dxa"/>
        </w:tblCellMar>
        <w:tblLook w:val="04A0" w:firstRow="1" w:lastRow="0" w:firstColumn="1" w:lastColumn="0" w:noHBand="0" w:noVBand="1"/>
      </w:tblPr>
      <w:tblGrid>
        <w:gridCol w:w="9142"/>
      </w:tblGrid>
      <w:tr w:rsidR="006464BB" w:rsidRPr="00390D33" w:rsidTr="00A07624">
        <w:trPr>
          <w:trHeight w:val="300"/>
        </w:trPr>
        <w:tc>
          <w:tcPr>
            <w:tcW w:w="914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464BB" w:rsidRPr="00390D33" w:rsidRDefault="006464BB" w:rsidP="00A07624">
            <w:pPr>
              <w:spacing w:after="0" w:line="240" w:lineRule="auto"/>
              <w:rPr>
                <w:rFonts w:eastAsia="Times New Roman"/>
                <w:bCs/>
                <w:color w:val="000000" w:themeColor="text1"/>
                <w:szCs w:val="20"/>
                <w:lang w:eastAsia="pt-BR"/>
              </w:rPr>
            </w:pPr>
            <w:r w:rsidRPr="00390D33">
              <w:rPr>
                <w:rFonts w:eastAsia="Times New Roman"/>
                <w:b/>
                <w:bCs/>
                <w:color w:val="000000" w:themeColor="text1"/>
                <w:szCs w:val="20"/>
                <w:lang w:eastAsia="pt-BR"/>
              </w:rPr>
              <w:t>OBJETIVO:</w:t>
            </w:r>
            <w:r w:rsidRPr="00390D33">
              <w:rPr>
                <w:rFonts w:eastAsia="Times New Roman"/>
                <w:bCs/>
                <w:color w:val="000000" w:themeColor="text1"/>
                <w:szCs w:val="20"/>
                <w:lang w:eastAsia="pt-BR"/>
              </w:rPr>
              <w:t xml:space="preserve"> Promover participação de alunos e servidores em eventos técnicos / científicos.</w:t>
            </w:r>
          </w:p>
        </w:tc>
      </w:tr>
      <w:tr w:rsidR="006464BB" w:rsidRPr="00390D33" w:rsidTr="00A07624">
        <w:trPr>
          <w:trHeight w:val="300"/>
        </w:trPr>
        <w:tc>
          <w:tcPr>
            <w:tcW w:w="914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464BB" w:rsidRPr="00390D33" w:rsidRDefault="006464BB" w:rsidP="00A07624">
            <w:pPr>
              <w:spacing w:after="0" w:line="240" w:lineRule="auto"/>
              <w:rPr>
                <w:rFonts w:eastAsia="Times New Roman"/>
                <w:bCs/>
                <w:color w:val="000000" w:themeColor="text1"/>
                <w:szCs w:val="20"/>
                <w:lang w:eastAsia="pt-BR"/>
              </w:rPr>
            </w:pPr>
            <w:r w:rsidRPr="00390D33">
              <w:rPr>
                <w:rFonts w:eastAsia="Times New Roman"/>
                <w:b/>
                <w:bCs/>
                <w:color w:val="000000" w:themeColor="text1"/>
                <w:szCs w:val="20"/>
                <w:lang w:eastAsia="pt-BR"/>
              </w:rPr>
              <w:t>Meta:</w:t>
            </w:r>
            <w:r w:rsidRPr="00390D33">
              <w:rPr>
                <w:rFonts w:eastAsia="Times New Roman"/>
                <w:bCs/>
                <w:color w:val="000000" w:themeColor="text1"/>
                <w:szCs w:val="20"/>
                <w:lang w:eastAsia="pt-BR"/>
              </w:rPr>
              <w:t xml:space="preserve"> Aumentar em 30% a participação de alunos e servidores em eventos técnicos / científicos.</w:t>
            </w:r>
          </w:p>
        </w:tc>
      </w:tr>
      <w:tr w:rsidR="006464BB" w:rsidRPr="00390D33" w:rsidTr="00A07624">
        <w:trPr>
          <w:trHeight w:val="300"/>
        </w:trPr>
        <w:tc>
          <w:tcPr>
            <w:tcW w:w="914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464BB" w:rsidRPr="00390D33" w:rsidRDefault="006464BB" w:rsidP="00A07624">
            <w:pPr>
              <w:spacing w:after="0" w:line="240" w:lineRule="auto"/>
              <w:rPr>
                <w:rFonts w:eastAsia="Times New Roman"/>
                <w:b/>
                <w:bCs/>
                <w:color w:val="000000" w:themeColor="text1"/>
                <w:szCs w:val="20"/>
                <w:lang w:eastAsia="pt-BR"/>
              </w:rPr>
            </w:pPr>
            <w:r w:rsidRPr="00390D33">
              <w:rPr>
                <w:rFonts w:eastAsia="Times New Roman"/>
                <w:b/>
                <w:bCs/>
                <w:color w:val="000000" w:themeColor="text1"/>
                <w:szCs w:val="20"/>
                <w:lang w:eastAsia="pt-BR"/>
              </w:rPr>
              <w:t xml:space="preserve">Ação: </w:t>
            </w:r>
            <w:r w:rsidRPr="00390D33">
              <w:rPr>
                <w:rFonts w:eastAsia="Times New Roman"/>
                <w:bCs/>
                <w:color w:val="000000" w:themeColor="text1"/>
                <w:szCs w:val="20"/>
                <w:lang w:eastAsia="pt-BR"/>
              </w:rPr>
              <w:t>Participação de alunos e servidores no IX Congresso Norte e Nordeste de Pesquisa e Inovação da Rede Federal.</w:t>
            </w:r>
          </w:p>
        </w:tc>
      </w:tr>
    </w:tbl>
    <w:p w:rsidR="006464BB" w:rsidRPr="00390D33" w:rsidRDefault="006464BB" w:rsidP="006464BB">
      <w:pPr>
        <w:spacing w:after="120" w:line="23" w:lineRule="atLeast"/>
        <w:ind w:firstLine="142"/>
        <w:jc w:val="both"/>
        <w:rPr>
          <w:sz w:val="24"/>
          <w:u w:val="single"/>
        </w:rPr>
      </w:pPr>
    </w:p>
    <w:p w:rsidR="006464BB" w:rsidRPr="00390D33" w:rsidRDefault="006464BB" w:rsidP="006464BB">
      <w:pPr>
        <w:spacing w:after="120"/>
        <w:ind w:firstLine="567"/>
        <w:jc w:val="both"/>
        <w:rPr>
          <w:sz w:val="24"/>
        </w:rPr>
      </w:pPr>
      <w:r w:rsidRPr="00390D33">
        <w:rPr>
          <w:sz w:val="24"/>
        </w:rPr>
        <w:t xml:space="preserve">O Congresso de Pesquisa e Inovação da Rede Norte Nordeste de Educação Tecnológica (CONNEPI 2014) é um evento anual promovido pela Rede Norte Nordeste de Educação Profissional e Tecnológica e pela Secretaria de Educação Tecnológica (SETEC) do Ministério da Educação. Reconhecendo a importância do evento na consolidação da pesquisa e da publicação científica no </w:t>
      </w:r>
      <w:r w:rsidR="00F96FEF">
        <w:rPr>
          <w:sz w:val="24"/>
        </w:rPr>
        <w:t>IFAM</w:t>
      </w:r>
      <w:r w:rsidRPr="00390D33">
        <w:rPr>
          <w:sz w:val="24"/>
        </w:rPr>
        <w:t>, a participação dos docentes e discentes foi programada no Plano de Ação/2014 da PRPPGI.</w:t>
      </w:r>
    </w:p>
    <w:p w:rsidR="006464BB" w:rsidRPr="00390D33" w:rsidRDefault="006464BB" w:rsidP="006464BB">
      <w:pPr>
        <w:spacing w:after="120"/>
        <w:ind w:firstLine="567"/>
        <w:jc w:val="both"/>
        <w:rPr>
          <w:sz w:val="24"/>
        </w:rPr>
      </w:pPr>
      <w:r w:rsidRPr="00390D33">
        <w:rPr>
          <w:sz w:val="24"/>
        </w:rPr>
        <w:t xml:space="preserve">Ao longo dos anos, o CONNEPI tornou-se um dos mais importantes eventos científicos da rede de educação tecnológica. O CONNEPI tem como público alvo professores, pesquisadores e estudantes da Rede Norte Nordeste de Educação Profissional e Tecnológica e áreas afins que pertençam principalmente as Instituições pertencentes ao Sistema de Educação Profissional e Tecnológica das Regiões Norte e Nordeste. A 9ª edição ocorreu em São Luís – MA no Instituto Federal de Maranhão - IFMA, no período de 03/11 a 06/11/2014. </w:t>
      </w:r>
    </w:p>
    <w:p w:rsidR="006464BB" w:rsidRPr="00390D33" w:rsidRDefault="006464BB" w:rsidP="006464BB">
      <w:pPr>
        <w:spacing w:after="120"/>
        <w:ind w:firstLine="567"/>
        <w:jc w:val="both"/>
        <w:rPr>
          <w:sz w:val="24"/>
        </w:rPr>
      </w:pPr>
      <w:r w:rsidRPr="00390D33">
        <w:rPr>
          <w:sz w:val="24"/>
        </w:rPr>
        <w:t xml:space="preserve">O Instituto Federal de Educação Ciência e Tecnologia do Amazonas – </w:t>
      </w:r>
      <w:r w:rsidR="00F96FEF">
        <w:rPr>
          <w:sz w:val="24"/>
        </w:rPr>
        <w:t>IFAM</w:t>
      </w:r>
      <w:r w:rsidRPr="00390D33">
        <w:rPr>
          <w:sz w:val="24"/>
        </w:rPr>
        <w:t xml:space="preserve"> através da </w:t>
      </w:r>
      <w:proofErr w:type="spellStart"/>
      <w:r w:rsidRPr="00390D33">
        <w:rPr>
          <w:sz w:val="24"/>
        </w:rPr>
        <w:t>Pró-Reitoria</w:t>
      </w:r>
      <w:proofErr w:type="spellEnd"/>
      <w:r w:rsidRPr="00390D33">
        <w:rPr>
          <w:sz w:val="24"/>
        </w:rPr>
        <w:t xml:space="preserve"> de Pesquisa, Pós-Graduação e Inovação vem trabalhando no sentido de estimular a participação de bolsistas e professores orientadores no desenvolvimento de pesquisas, publicação e participação em eventos científicos em todos os </w:t>
      </w:r>
      <w:r w:rsidRPr="00390D33">
        <w:rPr>
          <w:i/>
          <w:sz w:val="24"/>
        </w:rPr>
        <w:t>Campi</w:t>
      </w:r>
      <w:r w:rsidRPr="00390D33">
        <w:rPr>
          <w:sz w:val="24"/>
        </w:rPr>
        <w:t xml:space="preserve"> do </w:t>
      </w:r>
      <w:r w:rsidR="00F96FEF">
        <w:rPr>
          <w:sz w:val="24"/>
        </w:rPr>
        <w:t>IFAM</w:t>
      </w:r>
      <w:r w:rsidRPr="00390D33">
        <w:rPr>
          <w:sz w:val="24"/>
        </w:rPr>
        <w:t xml:space="preserve">. </w:t>
      </w:r>
      <w:r w:rsidRPr="00390D33">
        <w:rPr>
          <w:sz w:val="24"/>
        </w:rPr>
        <w:lastRenderedPageBreak/>
        <w:t>Ao longo dos anos observamos uma crescente participação dos nossos alunos e professores na submissão e aprovação de trabalhos em eventos científicos. Contamos com 41 artigos oriundos de projetos de Iniciação Científica em 2014 no IX CONNEPI. Todos os trabalhos aceitos no evento são publicados em seus anais, porém, a publicação está condicionada a participação do professor e/ou do aluno. Razão pela qual est</w:t>
      </w:r>
      <w:r>
        <w:rPr>
          <w:sz w:val="24"/>
        </w:rPr>
        <w:t>a</w:t>
      </w:r>
      <w:r w:rsidRPr="00390D33">
        <w:rPr>
          <w:sz w:val="24"/>
        </w:rPr>
        <w:t xml:space="preserve"> PR-PPGI trabalha como uma das principais metas em seu Plano de Ação 2014.</w:t>
      </w:r>
    </w:p>
    <w:p w:rsidR="006464BB" w:rsidRPr="00390D33" w:rsidRDefault="006464BB" w:rsidP="006464BB">
      <w:pPr>
        <w:pStyle w:val="PargrafodaLista"/>
        <w:numPr>
          <w:ilvl w:val="0"/>
          <w:numId w:val="62"/>
        </w:numPr>
        <w:spacing w:after="120"/>
        <w:ind w:left="142" w:firstLine="142"/>
        <w:jc w:val="both"/>
        <w:rPr>
          <w:sz w:val="24"/>
        </w:rPr>
      </w:pPr>
      <w:r w:rsidRPr="00390D33">
        <w:rPr>
          <w:sz w:val="24"/>
        </w:rPr>
        <w:t>Participação de docentes orientadores da iniciação científica com trabalho aceito no IX Congresso de Pesquisa e Inovação da Rede Norte Nordeste de Educação Tecnológica – CONNEPI 2014.</w:t>
      </w:r>
    </w:p>
    <w:p w:rsidR="006464BB" w:rsidRPr="00390D33" w:rsidRDefault="006464BB" w:rsidP="006464BB">
      <w:pPr>
        <w:pStyle w:val="PargrafodaLista"/>
        <w:spacing w:after="120" w:line="23" w:lineRule="atLeast"/>
        <w:ind w:left="284"/>
        <w:jc w:val="both"/>
        <w:rPr>
          <w:sz w:val="24"/>
        </w:rPr>
      </w:pPr>
    </w:p>
    <w:p w:rsidR="006464BB" w:rsidRDefault="006464BB" w:rsidP="00A138BA">
      <w:pPr>
        <w:pStyle w:val="Legenda"/>
        <w:keepNext/>
        <w:jc w:val="center"/>
      </w:pPr>
      <w:bookmarkStart w:id="122" w:name="_Toc414464113"/>
      <w:r>
        <w:t xml:space="preserve">Tabela </w:t>
      </w:r>
      <w:fldSimple w:instr=" SEQ Tabela \* ARABIC ">
        <w:r w:rsidR="004918B2">
          <w:rPr>
            <w:noProof/>
          </w:rPr>
          <w:t>13</w:t>
        </w:r>
      </w:fldSimple>
      <w:r>
        <w:t xml:space="preserve"> </w:t>
      </w:r>
      <w:r w:rsidRPr="00C20E1F">
        <w:t>Docentes</w:t>
      </w:r>
      <w:bookmarkEnd w:id="122"/>
    </w:p>
    <w:tbl>
      <w:tblPr>
        <w:tblW w:w="0" w:type="auto"/>
        <w:tblInd w:w="55" w:type="dxa"/>
        <w:tblBorders>
          <w:top w:val="single" w:sz="4" w:space="0" w:color="auto"/>
          <w:bottom w:val="single" w:sz="4" w:space="0" w:color="auto"/>
          <w:insideH w:val="single" w:sz="4" w:space="0" w:color="auto"/>
          <w:insideV w:val="single" w:sz="4" w:space="0" w:color="auto"/>
        </w:tblBorders>
        <w:shd w:val="clear" w:color="000000" w:fill="auto"/>
        <w:tblCellMar>
          <w:left w:w="70" w:type="dxa"/>
          <w:right w:w="70" w:type="dxa"/>
        </w:tblCellMar>
        <w:tblLook w:val="04A0" w:firstRow="1" w:lastRow="0" w:firstColumn="1" w:lastColumn="0" w:noHBand="0" w:noVBand="1"/>
      </w:tblPr>
      <w:tblGrid>
        <w:gridCol w:w="5937"/>
        <w:gridCol w:w="2085"/>
        <w:gridCol w:w="852"/>
      </w:tblGrid>
      <w:tr w:rsidR="006464BB" w:rsidRPr="00390D33" w:rsidTr="00A07624">
        <w:trPr>
          <w:trHeight w:val="20"/>
        </w:trPr>
        <w:tc>
          <w:tcPr>
            <w:tcW w:w="0" w:type="auto"/>
            <w:shd w:val="clear" w:color="auto" w:fill="C9C9C9" w:themeFill="accent3" w:themeFillTint="99"/>
            <w:noWrap/>
            <w:vAlign w:val="center"/>
            <w:hideMark/>
          </w:tcPr>
          <w:p w:rsidR="006464BB" w:rsidRPr="00390D33" w:rsidRDefault="006464BB" w:rsidP="00A07624">
            <w:pPr>
              <w:spacing w:after="0" w:line="23" w:lineRule="atLeast"/>
              <w:jc w:val="center"/>
              <w:rPr>
                <w:rFonts w:eastAsia="Times New Roman"/>
                <w:b/>
                <w:bCs/>
                <w:lang w:eastAsia="pt-BR"/>
              </w:rPr>
            </w:pPr>
            <w:r w:rsidRPr="00390D33">
              <w:rPr>
                <w:rFonts w:eastAsia="Times New Roman"/>
                <w:b/>
                <w:bCs/>
                <w:lang w:eastAsia="pt-BR"/>
              </w:rPr>
              <w:t>Título</w:t>
            </w:r>
          </w:p>
        </w:tc>
        <w:tc>
          <w:tcPr>
            <w:tcW w:w="0" w:type="auto"/>
            <w:shd w:val="clear" w:color="auto" w:fill="C9C9C9" w:themeFill="accent3" w:themeFillTint="99"/>
            <w:vAlign w:val="center"/>
            <w:hideMark/>
          </w:tcPr>
          <w:p w:rsidR="006464BB" w:rsidRPr="00390D33" w:rsidRDefault="006464BB" w:rsidP="00A07624">
            <w:pPr>
              <w:spacing w:after="0" w:line="23" w:lineRule="atLeast"/>
              <w:jc w:val="center"/>
              <w:rPr>
                <w:rFonts w:eastAsia="Times New Roman"/>
                <w:b/>
                <w:bCs/>
                <w:lang w:eastAsia="pt-BR"/>
              </w:rPr>
            </w:pPr>
            <w:r w:rsidRPr="00390D33">
              <w:rPr>
                <w:rFonts w:eastAsia="Times New Roman"/>
                <w:b/>
                <w:bCs/>
                <w:lang w:eastAsia="pt-BR"/>
              </w:rPr>
              <w:t>Apresentador</w:t>
            </w:r>
          </w:p>
        </w:tc>
        <w:tc>
          <w:tcPr>
            <w:tcW w:w="0" w:type="auto"/>
            <w:shd w:val="clear" w:color="auto" w:fill="C9C9C9" w:themeFill="accent3" w:themeFillTint="99"/>
            <w:vAlign w:val="center"/>
            <w:hideMark/>
          </w:tcPr>
          <w:p w:rsidR="006464BB" w:rsidRPr="00390D33" w:rsidRDefault="006464BB" w:rsidP="00A07624">
            <w:pPr>
              <w:spacing w:after="0" w:line="23" w:lineRule="atLeast"/>
              <w:jc w:val="center"/>
              <w:rPr>
                <w:rFonts w:eastAsia="Times New Roman"/>
                <w:b/>
                <w:bCs/>
                <w:lang w:eastAsia="pt-BR"/>
              </w:rPr>
            </w:pPr>
            <w:r w:rsidRPr="00390D33">
              <w:rPr>
                <w:rFonts w:eastAsia="Times New Roman"/>
                <w:b/>
                <w:bCs/>
                <w:lang w:eastAsia="pt-BR"/>
              </w:rPr>
              <w:t>Campus</w:t>
            </w:r>
          </w:p>
        </w:tc>
      </w:tr>
      <w:tr w:rsidR="006464BB" w:rsidRPr="00390D33" w:rsidTr="00A07624">
        <w:trPr>
          <w:trHeight w:val="20"/>
        </w:trPr>
        <w:tc>
          <w:tcPr>
            <w:tcW w:w="0" w:type="auto"/>
            <w:shd w:val="clear" w:color="000000" w:fill="auto"/>
            <w:vAlign w:val="center"/>
            <w:hideMark/>
          </w:tcPr>
          <w:p w:rsidR="006464BB" w:rsidRPr="00390D33" w:rsidRDefault="006464BB" w:rsidP="00A07624">
            <w:pPr>
              <w:spacing w:after="0" w:line="23" w:lineRule="atLeast"/>
              <w:rPr>
                <w:rFonts w:eastAsia="Times New Roman"/>
                <w:lang w:eastAsia="pt-BR"/>
              </w:rPr>
            </w:pPr>
            <w:r w:rsidRPr="00390D33">
              <w:rPr>
                <w:rFonts w:eastAsia="Times New Roman"/>
                <w:lang w:eastAsia="pt-BR"/>
              </w:rPr>
              <w:t>Tons da Terra: A tinta ecológica</w:t>
            </w:r>
          </w:p>
        </w:tc>
        <w:tc>
          <w:tcPr>
            <w:tcW w:w="0" w:type="auto"/>
            <w:shd w:val="clear" w:color="000000" w:fill="auto"/>
            <w:vAlign w:val="center"/>
            <w:hideMark/>
          </w:tcPr>
          <w:p w:rsidR="006464BB" w:rsidRPr="00390D33" w:rsidRDefault="006464BB" w:rsidP="00A07624">
            <w:pPr>
              <w:spacing w:after="0" w:line="23" w:lineRule="atLeast"/>
              <w:jc w:val="center"/>
              <w:rPr>
                <w:rFonts w:eastAsia="Times New Roman"/>
                <w:lang w:eastAsia="pt-BR"/>
              </w:rPr>
            </w:pPr>
            <w:r w:rsidRPr="00390D33">
              <w:rPr>
                <w:rFonts w:eastAsia="Times New Roman"/>
                <w:lang w:eastAsia="pt-BR"/>
              </w:rPr>
              <w:t xml:space="preserve">Fernanda Tunes </w:t>
            </w:r>
            <w:proofErr w:type="spellStart"/>
            <w:r w:rsidRPr="00390D33">
              <w:rPr>
                <w:rFonts w:eastAsia="Times New Roman"/>
                <w:lang w:eastAsia="pt-BR"/>
              </w:rPr>
              <w:t>Villani</w:t>
            </w:r>
            <w:proofErr w:type="spellEnd"/>
          </w:p>
        </w:tc>
        <w:tc>
          <w:tcPr>
            <w:tcW w:w="0" w:type="auto"/>
            <w:shd w:val="clear" w:color="000000" w:fill="auto"/>
            <w:vAlign w:val="center"/>
            <w:hideMark/>
          </w:tcPr>
          <w:p w:rsidR="006464BB" w:rsidRPr="00390D33" w:rsidRDefault="006464BB" w:rsidP="00A07624">
            <w:pPr>
              <w:spacing w:after="0" w:line="23" w:lineRule="atLeast"/>
              <w:jc w:val="center"/>
              <w:rPr>
                <w:rFonts w:eastAsia="Times New Roman"/>
                <w:lang w:eastAsia="pt-BR"/>
              </w:rPr>
            </w:pPr>
            <w:r w:rsidRPr="00390D33">
              <w:rPr>
                <w:rFonts w:eastAsia="Times New Roman"/>
                <w:lang w:eastAsia="pt-BR"/>
              </w:rPr>
              <w:t>CMC</w:t>
            </w:r>
          </w:p>
        </w:tc>
      </w:tr>
      <w:tr w:rsidR="006464BB" w:rsidRPr="00390D33" w:rsidTr="00A07624">
        <w:trPr>
          <w:trHeight w:val="20"/>
        </w:trPr>
        <w:tc>
          <w:tcPr>
            <w:tcW w:w="0" w:type="auto"/>
            <w:shd w:val="clear" w:color="000000" w:fill="auto"/>
            <w:vAlign w:val="center"/>
            <w:hideMark/>
          </w:tcPr>
          <w:p w:rsidR="006464BB" w:rsidRPr="00390D33" w:rsidRDefault="006464BB" w:rsidP="00A07624">
            <w:pPr>
              <w:spacing w:after="0" w:line="23" w:lineRule="atLeast"/>
              <w:rPr>
                <w:rFonts w:eastAsia="Times New Roman"/>
                <w:lang w:eastAsia="pt-BR"/>
              </w:rPr>
            </w:pPr>
            <w:r w:rsidRPr="00390D33">
              <w:rPr>
                <w:rFonts w:eastAsia="Times New Roman"/>
                <w:lang w:eastAsia="pt-BR"/>
              </w:rPr>
              <w:t xml:space="preserve">Levantamento das necessidades de treinamento de Técnico-Administrativos do </w:t>
            </w:r>
            <w:r w:rsidR="00F96FEF">
              <w:rPr>
                <w:rFonts w:eastAsia="Times New Roman"/>
                <w:lang w:eastAsia="pt-BR"/>
              </w:rPr>
              <w:t>IFAM</w:t>
            </w:r>
            <w:r w:rsidRPr="00390D33">
              <w:rPr>
                <w:rFonts w:eastAsia="Times New Roman"/>
                <w:lang w:eastAsia="pt-BR"/>
              </w:rPr>
              <w:t xml:space="preserve"> - Campus Parintins/AM</w:t>
            </w:r>
          </w:p>
        </w:tc>
        <w:tc>
          <w:tcPr>
            <w:tcW w:w="0" w:type="auto"/>
            <w:shd w:val="clear" w:color="000000" w:fill="auto"/>
            <w:vAlign w:val="center"/>
            <w:hideMark/>
          </w:tcPr>
          <w:p w:rsidR="006464BB" w:rsidRPr="00390D33" w:rsidRDefault="006464BB" w:rsidP="00A07624">
            <w:pPr>
              <w:spacing w:after="0" w:line="23" w:lineRule="atLeast"/>
              <w:jc w:val="center"/>
              <w:rPr>
                <w:rFonts w:eastAsia="Times New Roman"/>
                <w:lang w:eastAsia="pt-BR"/>
              </w:rPr>
            </w:pPr>
            <w:r w:rsidRPr="00390D33">
              <w:rPr>
                <w:rFonts w:eastAsia="Times New Roman"/>
                <w:lang w:eastAsia="pt-BR"/>
              </w:rPr>
              <w:t>Gerson Teixeira Cardoso Filho</w:t>
            </w:r>
          </w:p>
        </w:tc>
        <w:tc>
          <w:tcPr>
            <w:tcW w:w="0" w:type="auto"/>
            <w:shd w:val="clear" w:color="000000" w:fill="auto"/>
            <w:vAlign w:val="center"/>
            <w:hideMark/>
          </w:tcPr>
          <w:p w:rsidR="006464BB" w:rsidRPr="00390D33" w:rsidRDefault="006464BB" w:rsidP="00A07624">
            <w:pPr>
              <w:spacing w:after="0" w:line="23" w:lineRule="atLeast"/>
              <w:jc w:val="center"/>
              <w:rPr>
                <w:rFonts w:eastAsia="Times New Roman"/>
                <w:lang w:eastAsia="pt-BR"/>
              </w:rPr>
            </w:pPr>
            <w:r w:rsidRPr="00390D33">
              <w:rPr>
                <w:rFonts w:eastAsia="Times New Roman"/>
                <w:lang w:eastAsia="pt-BR"/>
              </w:rPr>
              <w:t>CP</w:t>
            </w:r>
          </w:p>
        </w:tc>
      </w:tr>
      <w:tr w:rsidR="006464BB" w:rsidRPr="00390D33" w:rsidTr="00A07624">
        <w:trPr>
          <w:trHeight w:val="20"/>
        </w:trPr>
        <w:tc>
          <w:tcPr>
            <w:tcW w:w="0" w:type="auto"/>
            <w:shd w:val="clear" w:color="000000" w:fill="auto"/>
            <w:vAlign w:val="center"/>
            <w:hideMark/>
          </w:tcPr>
          <w:p w:rsidR="006464BB" w:rsidRPr="00390D33" w:rsidRDefault="006464BB" w:rsidP="00A07624">
            <w:pPr>
              <w:spacing w:after="0" w:line="23" w:lineRule="atLeast"/>
              <w:rPr>
                <w:rFonts w:eastAsia="Times New Roman"/>
                <w:lang w:eastAsia="pt-BR"/>
              </w:rPr>
            </w:pPr>
            <w:r w:rsidRPr="00390D33">
              <w:rPr>
                <w:rFonts w:eastAsia="Times New Roman"/>
                <w:lang w:eastAsia="pt-BR"/>
              </w:rPr>
              <w:t>Caboclos e Indígenas – Etnia e Sociedade na Manaus da Borracha</w:t>
            </w:r>
          </w:p>
        </w:tc>
        <w:tc>
          <w:tcPr>
            <w:tcW w:w="0" w:type="auto"/>
            <w:shd w:val="clear" w:color="000000" w:fill="auto"/>
            <w:vAlign w:val="center"/>
            <w:hideMark/>
          </w:tcPr>
          <w:p w:rsidR="006464BB" w:rsidRPr="00390D33" w:rsidRDefault="006464BB" w:rsidP="00A07624">
            <w:pPr>
              <w:spacing w:after="0" w:line="23" w:lineRule="atLeast"/>
              <w:jc w:val="center"/>
              <w:rPr>
                <w:rFonts w:eastAsia="Times New Roman"/>
                <w:lang w:eastAsia="pt-BR"/>
              </w:rPr>
            </w:pPr>
            <w:r w:rsidRPr="00390D33">
              <w:rPr>
                <w:rFonts w:eastAsia="Times New Roman"/>
                <w:lang w:eastAsia="pt-BR"/>
              </w:rPr>
              <w:t xml:space="preserve">Paulo </w:t>
            </w:r>
            <w:proofErr w:type="spellStart"/>
            <w:r w:rsidRPr="00390D33">
              <w:rPr>
                <w:rFonts w:eastAsia="Times New Roman"/>
                <w:lang w:eastAsia="pt-BR"/>
              </w:rPr>
              <w:t>Marreiro</w:t>
            </w:r>
            <w:proofErr w:type="spellEnd"/>
            <w:r w:rsidRPr="00390D33">
              <w:rPr>
                <w:rFonts w:eastAsia="Times New Roman"/>
                <w:lang w:eastAsia="pt-BR"/>
              </w:rPr>
              <w:t xml:space="preserve"> dos Santos Júnior</w:t>
            </w:r>
          </w:p>
        </w:tc>
        <w:tc>
          <w:tcPr>
            <w:tcW w:w="0" w:type="auto"/>
            <w:shd w:val="clear" w:color="000000" w:fill="auto"/>
            <w:vAlign w:val="center"/>
            <w:hideMark/>
          </w:tcPr>
          <w:p w:rsidR="006464BB" w:rsidRPr="00390D33" w:rsidRDefault="006464BB" w:rsidP="00A07624">
            <w:pPr>
              <w:spacing w:after="0" w:line="23" w:lineRule="atLeast"/>
              <w:jc w:val="center"/>
              <w:rPr>
                <w:rFonts w:eastAsia="Times New Roman"/>
                <w:lang w:eastAsia="pt-BR"/>
              </w:rPr>
            </w:pPr>
            <w:r w:rsidRPr="00390D33">
              <w:rPr>
                <w:rFonts w:eastAsia="Times New Roman"/>
                <w:lang w:eastAsia="pt-BR"/>
              </w:rPr>
              <w:t>CPF</w:t>
            </w:r>
          </w:p>
        </w:tc>
      </w:tr>
      <w:tr w:rsidR="006464BB" w:rsidRPr="00390D33" w:rsidTr="00A07624">
        <w:trPr>
          <w:trHeight w:val="20"/>
        </w:trPr>
        <w:tc>
          <w:tcPr>
            <w:tcW w:w="0" w:type="auto"/>
            <w:shd w:val="clear" w:color="000000" w:fill="auto"/>
            <w:vAlign w:val="center"/>
            <w:hideMark/>
          </w:tcPr>
          <w:p w:rsidR="006464BB" w:rsidRPr="00390D33" w:rsidRDefault="006464BB" w:rsidP="00A07624">
            <w:pPr>
              <w:spacing w:after="0" w:line="23" w:lineRule="atLeast"/>
              <w:rPr>
                <w:rFonts w:eastAsia="Times New Roman"/>
                <w:lang w:eastAsia="pt-BR"/>
              </w:rPr>
            </w:pPr>
            <w:r w:rsidRPr="00390D33">
              <w:rPr>
                <w:rFonts w:eastAsia="Times New Roman"/>
                <w:lang w:eastAsia="pt-BR"/>
              </w:rPr>
              <w:t>"Sinto falta de liberdade": História de vida de alunos em um instituto educacional em Manaus (AM)</w:t>
            </w:r>
          </w:p>
        </w:tc>
        <w:tc>
          <w:tcPr>
            <w:tcW w:w="0" w:type="auto"/>
            <w:shd w:val="clear" w:color="000000" w:fill="auto"/>
            <w:vAlign w:val="center"/>
            <w:hideMark/>
          </w:tcPr>
          <w:p w:rsidR="006464BB" w:rsidRPr="00390D33" w:rsidRDefault="006464BB" w:rsidP="00A07624">
            <w:pPr>
              <w:spacing w:after="0" w:line="23" w:lineRule="atLeast"/>
              <w:jc w:val="center"/>
              <w:rPr>
                <w:rFonts w:eastAsia="Times New Roman"/>
                <w:lang w:eastAsia="pt-BR"/>
              </w:rPr>
            </w:pPr>
            <w:proofErr w:type="spellStart"/>
            <w:r w:rsidRPr="00390D33">
              <w:rPr>
                <w:rFonts w:eastAsia="Times New Roman"/>
                <w:lang w:eastAsia="pt-BR"/>
              </w:rPr>
              <w:t>Josibel</w:t>
            </w:r>
            <w:proofErr w:type="spellEnd"/>
            <w:r w:rsidRPr="00390D33">
              <w:rPr>
                <w:rFonts w:eastAsia="Times New Roman"/>
                <w:lang w:eastAsia="pt-BR"/>
              </w:rPr>
              <w:t xml:space="preserve"> Rodrigues e Silva</w:t>
            </w:r>
          </w:p>
        </w:tc>
        <w:tc>
          <w:tcPr>
            <w:tcW w:w="0" w:type="auto"/>
            <w:shd w:val="clear" w:color="000000" w:fill="auto"/>
            <w:vAlign w:val="center"/>
            <w:hideMark/>
          </w:tcPr>
          <w:p w:rsidR="006464BB" w:rsidRPr="00390D33" w:rsidRDefault="006464BB" w:rsidP="00A07624">
            <w:pPr>
              <w:spacing w:after="0" w:line="23" w:lineRule="atLeast"/>
              <w:jc w:val="center"/>
              <w:rPr>
                <w:rFonts w:eastAsia="Times New Roman"/>
                <w:lang w:eastAsia="pt-BR"/>
              </w:rPr>
            </w:pPr>
            <w:r w:rsidRPr="00390D33">
              <w:rPr>
                <w:rFonts w:eastAsia="Times New Roman"/>
                <w:lang w:eastAsia="pt-BR"/>
              </w:rPr>
              <w:t>CMZL</w:t>
            </w:r>
          </w:p>
        </w:tc>
      </w:tr>
      <w:tr w:rsidR="006464BB" w:rsidRPr="00390D33" w:rsidTr="00A07624">
        <w:trPr>
          <w:trHeight w:val="20"/>
        </w:trPr>
        <w:tc>
          <w:tcPr>
            <w:tcW w:w="0" w:type="auto"/>
            <w:shd w:val="clear" w:color="000000" w:fill="auto"/>
            <w:vAlign w:val="center"/>
            <w:hideMark/>
          </w:tcPr>
          <w:p w:rsidR="006464BB" w:rsidRPr="00390D33" w:rsidRDefault="006464BB" w:rsidP="00A07624">
            <w:pPr>
              <w:spacing w:after="0" w:line="23" w:lineRule="atLeast"/>
              <w:rPr>
                <w:rFonts w:eastAsia="Times New Roman"/>
                <w:lang w:eastAsia="pt-BR"/>
              </w:rPr>
            </w:pPr>
            <w:r w:rsidRPr="00390D33">
              <w:rPr>
                <w:rFonts w:eastAsia="Times New Roman"/>
                <w:lang w:eastAsia="pt-BR"/>
              </w:rPr>
              <w:t>Adequação de caixas para acondicionamento e conservação de pescado em canoas motorizadas</w:t>
            </w:r>
          </w:p>
        </w:tc>
        <w:tc>
          <w:tcPr>
            <w:tcW w:w="0" w:type="auto"/>
            <w:shd w:val="clear" w:color="000000" w:fill="auto"/>
            <w:vAlign w:val="center"/>
            <w:hideMark/>
          </w:tcPr>
          <w:p w:rsidR="006464BB" w:rsidRPr="00390D33" w:rsidRDefault="006464BB" w:rsidP="00A07624">
            <w:pPr>
              <w:spacing w:after="0" w:line="23" w:lineRule="atLeast"/>
              <w:jc w:val="center"/>
              <w:rPr>
                <w:rFonts w:eastAsia="Times New Roman"/>
                <w:lang w:eastAsia="pt-BR"/>
              </w:rPr>
            </w:pPr>
            <w:r w:rsidRPr="00390D33">
              <w:rPr>
                <w:rFonts w:eastAsia="Times New Roman"/>
                <w:lang w:eastAsia="pt-BR"/>
              </w:rPr>
              <w:t>Renato Soares Cardoso</w:t>
            </w:r>
          </w:p>
        </w:tc>
        <w:tc>
          <w:tcPr>
            <w:tcW w:w="0" w:type="auto"/>
            <w:shd w:val="clear" w:color="000000" w:fill="auto"/>
            <w:vAlign w:val="center"/>
            <w:hideMark/>
          </w:tcPr>
          <w:p w:rsidR="006464BB" w:rsidRPr="00390D33" w:rsidRDefault="006464BB" w:rsidP="00A07624">
            <w:pPr>
              <w:spacing w:after="0" w:line="23" w:lineRule="atLeast"/>
              <w:jc w:val="center"/>
              <w:rPr>
                <w:rFonts w:eastAsia="Times New Roman"/>
                <w:lang w:eastAsia="pt-BR"/>
              </w:rPr>
            </w:pPr>
            <w:r w:rsidRPr="00390D33">
              <w:rPr>
                <w:rFonts w:eastAsia="Times New Roman"/>
                <w:lang w:eastAsia="pt-BR"/>
              </w:rPr>
              <w:t>CMZL</w:t>
            </w:r>
          </w:p>
        </w:tc>
      </w:tr>
      <w:tr w:rsidR="006464BB" w:rsidRPr="00390D33" w:rsidTr="00A07624">
        <w:trPr>
          <w:trHeight w:val="20"/>
        </w:trPr>
        <w:tc>
          <w:tcPr>
            <w:tcW w:w="0" w:type="auto"/>
            <w:shd w:val="clear" w:color="000000" w:fill="auto"/>
            <w:vAlign w:val="center"/>
            <w:hideMark/>
          </w:tcPr>
          <w:p w:rsidR="006464BB" w:rsidRPr="00390D33" w:rsidRDefault="006464BB" w:rsidP="00A07624">
            <w:pPr>
              <w:spacing w:after="0" w:line="23" w:lineRule="atLeast"/>
              <w:rPr>
                <w:rFonts w:eastAsia="Times New Roman"/>
                <w:lang w:eastAsia="pt-BR"/>
              </w:rPr>
            </w:pPr>
            <w:r w:rsidRPr="00390D33">
              <w:rPr>
                <w:rFonts w:eastAsia="Times New Roman"/>
                <w:lang w:eastAsia="pt-BR"/>
              </w:rPr>
              <w:t>Caracterização dos usuários e a qualidade da água na lagoa da francesa, município de Parintins/AM</w:t>
            </w:r>
          </w:p>
        </w:tc>
        <w:tc>
          <w:tcPr>
            <w:tcW w:w="0" w:type="auto"/>
            <w:shd w:val="clear" w:color="000000" w:fill="auto"/>
            <w:vAlign w:val="center"/>
            <w:hideMark/>
          </w:tcPr>
          <w:p w:rsidR="006464BB" w:rsidRPr="00390D33" w:rsidRDefault="006464BB" w:rsidP="00A07624">
            <w:pPr>
              <w:spacing w:after="0" w:line="23" w:lineRule="atLeast"/>
              <w:jc w:val="center"/>
              <w:rPr>
                <w:rFonts w:eastAsia="Times New Roman"/>
                <w:lang w:eastAsia="pt-BR"/>
              </w:rPr>
            </w:pPr>
            <w:r w:rsidRPr="00390D33">
              <w:rPr>
                <w:rFonts w:eastAsia="Times New Roman"/>
                <w:lang w:eastAsia="pt-BR"/>
              </w:rPr>
              <w:t>Vera Lúcia da Silva Marinho</w:t>
            </w:r>
          </w:p>
        </w:tc>
        <w:tc>
          <w:tcPr>
            <w:tcW w:w="0" w:type="auto"/>
            <w:shd w:val="clear" w:color="000000" w:fill="auto"/>
            <w:vAlign w:val="center"/>
            <w:hideMark/>
          </w:tcPr>
          <w:p w:rsidR="006464BB" w:rsidRPr="00390D33" w:rsidRDefault="006464BB" w:rsidP="00A07624">
            <w:pPr>
              <w:spacing w:after="0" w:line="23" w:lineRule="atLeast"/>
              <w:jc w:val="center"/>
              <w:rPr>
                <w:rFonts w:eastAsia="Times New Roman"/>
                <w:lang w:eastAsia="pt-BR"/>
              </w:rPr>
            </w:pPr>
            <w:r w:rsidRPr="00390D33">
              <w:rPr>
                <w:rFonts w:eastAsia="Times New Roman"/>
                <w:lang w:eastAsia="pt-BR"/>
              </w:rPr>
              <w:t>CP</w:t>
            </w:r>
          </w:p>
        </w:tc>
      </w:tr>
      <w:tr w:rsidR="006464BB" w:rsidRPr="00390D33" w:rsidTr="00A07624">
        <w:trPr>
          <w:trHeight w:val="20"/>
        </w:trPr>
        <w:tc>
          <w:tcPr>
            <w:tcW w:w="0" w:type="auto"/>
            <w:shd w:val="clear" w:color="000000" w:fill="auto"/>
            <w:vAlign w:val="center"/>
            <w:hideMark/>
          </w:tcPr>
          <w:p w:rsidR="006464BB" w:rsidRPr="00390D33" w:rsidRDefault="006464BB" w:rsidP="00A07624">
            <w:pPr>
              <w:spacing w:after="0" w:line="23" w:lineRule="atLeast"/>
              <w:rPr>
                <w:rFonts w:eastAsia="Times New Roman"/>
                <w:lang w:eastAsia="pt-BR"/>
              </w:rPr>
            </w:pPr>
            <w:r w:rsidRPr="00390D33">
              <w:rPr>
                <w:rFonts w:eastAsia="Times New Roman"/>
                <w:lang w:eastAsia="pt-BR"/>
              </w:rPr>
              <w:t xml:space="preserve">Germinação de sementes de </w:t>
            </w:r>
            <w:proofErr w:type="spellStart"/>
            <w:r w:rsidRPr="00390D33">
              <w:rPr>
                <w:rFonts w:eastAsia="Times New Roman"/>
                <w:lang w:eastAsia="pt-BR"/>
              </w:rPr>
              <w:t>Tectona</w:t>
            </w:r>
            <w:proofErr w:type="spellEnd"/>
            <w:r w:rsidRPr="00390D33">
              <w:rPr>
                <w:rFonts w:eastAsia="Times New Roman"/>
                <w:lang w:eastAsia="pt-BR"/>
              </w:rPr>
              <w:t xml:space="preserve"> </w:t>
            </w:r>
            <w:proofErr w:type="spellStart"/>
            <w:r w:rsidRPr="00390D33">
              <w:rPr>
                <w:rFonts w:eastAsia="Times New Roman"/>
                <w:lang w:eastAsia="pt-BR"/>
              </w:rPr>
              <w:t>Grandis</w:t>
            </w:r>
            <w:proofErr w:type="spellEnd"/>
            <w:r w:rsidRPr="00390D33">
              <w:rPr>
                <w:rFonts w:eastAsia="Times New Roman"/>
                <w:lang w:eastAsia="pt-BR"/>
              </w:rPr>
              <w:t xml:space="preserve"> L. F. (</w:t>
            </w:r>
            <w:proofErr w:type="spellStart"/>
            <w:r w:rsidRPr="00390D33">
              <w:rPr>
                <w:rFonts w:eastAsia="Times New Roman"/>
                <w:lang w:eastAsia="pt-BR"/>
              </w:rPr>
              <w:t>Laminaceae</w:t>
            </w:r>
            <w:proofErr w:type="spellEnd"/>
            <w:r w:rsidRPr="00390D33">
              <w:rPr>
                <w:rFonts w:eastAsia="Times New Roman"/>
                <w:lang w:eastAsia="pt-BR"/>
              </w:rPr>
              <w:t>) em diferentes substratos</w:t>
            </w:r>
          </w:p>
        </w:tc>
        <w:tc>
          <w:tcPr>
            <w:tcW w:w="0" w:type="auto"/>
            <w:shd w:val="clear" w:color="000000" w:fill="auto"/>
            <w:vAlign w:val="center"/>
            <w:hideMark/>
          </w:tcPr>
          <w:p w:rsidR="006464BB" w:rsidRPr="00390D33" w:rsidRDefault="006464BB" w:rsidP="00A07624">
            <w:pPr>
              <w:spacing w:after="0" w:line="23" w:lineRule="atLeast"/>
              <w:jc w:val="center"/>
              <w:rPr>
                <w:rFonts w:eastAsia="Times New Roman"/>
                <w:lang w:eastAsia="pt-BR"/>
              </w:rPr>
            </w:pPr>
            <w:r w:rsidRPr="00390D33">
              <w:rPr>
                <w:rFonts w:eastAsia="Times New Roman"/>
                <w:lang w:eastAsia="pt-BR"/>
              </w:rPr>
              <w:t>Ricardo Aparecido Bento</w:t>
            </w:r>
          </w:p>
        </w:tc>
        <w:tc>
          <w:tcPr>
            <w:tcW w:w="0" w:type="auto"/>
            <w:shd w:val="clear" w:color="000000" w:fill="auto"/>
            <w:vAlign w:val="center"/>
            <w:hideMark/>
          </w:tcPr>
          <w:p w:rsidR="006464BB" w:rsidRPr="00390D33" w:rsidRDefault="006464BB" w:rsidP="00A07624">
            <w:pPr>
              <w:spacing w:after="0" w:line="23" w:lineRule="atLeast"/>
              <w:jc w:val="center"/>
              <w:rPr>
                <w:rFonts w:eastAsia="Times New Roman"/>
                <w:lang w:eastAsia="pt-BR"/>
              </w:rPr>
            </w:pPr>
            <w:r w:rsidRPr="00390D33">
              <w:rPr>
                <w:rFonts w:eastAsia="Times New Roman"/>
                <w:lang w:eastAsia="pt-BR"/>
              </w:rPr>
              <w:t>CL</w:t>
            </w:r>
          </w:p>
        </w:tc>
      </w:tr>
      <w:tr w:rsidR="006464BB" w:rsidRPr="00390D33" w:rsidTr="00A07624">
        <w:trPr>
          <w:trHeight w:val="20"/>
        </w:trPr>
        <w:tc>
          <w:tcPr>
            <w:tcW w:w="0" w:type="auto"/>
            <w:shd w:val="clear" w:color="000000" w:fill="auto"/>
            <w:vAlign w:val="center"/>
            <w:hideMark/>
          </w:tcPr>
          <w:p w:rsidR="006464BB" w:rsidRPr="00390D33" w:rsidRDefault="006464BB" w:rsidP="00A07624">
            <w:pPr>
              <w:spacing w:after="0" w:line="23" w:lineRule="atLeast"/>
              <w:rPr>
                <w:rFonts w:eastAsia="Times New Roman"/>
                <w:lang w:eastAsia="pt-BR"/>
              </w:rPr>
            </w:pPr>
            <w:r w:rsidRPr="00390D33">
              <w:rPr>
                <w:rFonts w:eastAsia="Times New Roman"/>
                <w:lang w:eastAsia="pt-BR"/>
              </w:rPr>
              <w:t>Aprendizagem no Ensino de Ciências do Ensino Fundamental e Literatura Infantil: Uma parceria exitosa</w:t>
            </w:r>
          </w:p>
        </w:tc>
        <w:tc>
          <w:tcPr>
            <w:tcW w:w="0" w:type="auto"/>
            <w:shd w:val="clear" w:color="000000" w:fill="auto"/>
            <w:vAlign w:val="center"/>
            <w:hideMark/>
          </w:tcPr>
          <w:p w:rsidR="006464BB" w:rsidRPr="00390D33" w:rsidRDefault="006464BB" w:rsidP="00A07624">
            <w:pPr>
              <w:spacing w:after="0" w:line="23" w:lineRule="atLeast"/>
              <w:jc w:val="center"/>
              <w:rPr>
                <w:rFonts w:eastAsia="Times New Roman"/>
                <w:lang w:eastAsia="pt-BR"/>
              </w:rPr>
            </w:pPr>
            <w:r w:rsidRPr="00390D33">
              <w:rPr>
                <w:rFonts w:eastAsia="Times New Roman"/>
                <w:lang w:eastAsia="pt-BR"/>
              </w:rPr>
              <w:t>Ana Cláudia Ribeiro de Souza</w:t>
            </w:r>
          </w:p>
        </w:tc>
        <w:tc>
          <w:tcPr>
            <w:tcW w:w="0" w:type="auto"/>
            <w:shd w:val="clear" w:color="000000" w:fill="auto"/>
            <w:vAlign w:val="center"/>
            <w:hideMark/>
          </w:tcPr>
          <w:p w:rsidR="006464BB" w:rsidRPr="00390D33" w:rsidRDefault="006464BB" w:rsidP="00A07624">
            <w:pPr>
              <w:spacing w:after="0" w:line="23" w:lineRule="atLeast"/>
              <w:jc w:val="center"/>
              <w:rPr>
                <w:rFonts w:eastAsia="Times New Roman"/>
                <w:lang w:eastAsia="pt-BR"/>
              </w:rPr>
            </w:pPr>
            <w:r w:rsidRPr="00390D33">
              <w:rPr>
                <w:rFonts w:eastAsia="Times New Roman"/>
                <w:lang w:eastAsia="pt-BR"/>
              </w:rPr>
              <w:t>CMDI</w:t>
            </w:r>
          </w:p>
        </w:tc>
      </w:tr>
      <w:tr w:rsidR="006464BB" w:rsidRPr="00390D33" w:rsidTr="00A07624">
        <w:trPr>
          <w:trHeight w:val="20"/>
        </w:trPr>
        <w:tc>
          <w:tcPr>
            <w:tcW w:w="0" w:type="auto"/>
            <w:shd w:val="clear" w:color="000000" w:fill="auto"/>
            <w:vAlign w:val="center"/>
            <w:hideMark/>
          </w:tcPr>
          <w:p w:rsidR="006464BB" w:rsidRPr="00390D33" w:rsidRDefault="006464BB" w:rsidP="00A07624">
            <w:pPr>
              <w:spacing w:after="0" w:line="23" w:lineRule="atLeast"/>
              <w:rPr>
                <w:rFonts w:eastAsia="Times New Roman"/>
                <w:lang w:eastAsia="pt-BR"/>
              </w:rPr>
            </w:pPr>
            <w:r w:rsidRPr="00390D33">
              <w:rPr>
                <w:rFonts w:eastAsia="Times New Roman"/>
                <w:lang w:eastAsia="pt-BR"/>
              </w:rPr>
              <w:t>A energia elétrica como indutora do desenvolvimento: um panorama do programa 'Luz para Todos' no Estado do Amazonas</w:t>
            </w:r>
          </w:p>
        </w:tc>
        <w:tc>
          <w:tcPr>
            <w:tcW w:w="0" w:type="auto"/>
            <w:shd w:val="clear" w:color="000000" w:fill="auto"/>
            <w:vAlign w:val="center"/>
            <w:hideMark/>
          </w:tcPr>
          <w:p w:rsidR="006464BB" w:rsidRPr="00390D33" w:rsidRDefault="006464BB" w:rsidP="00A07624">
            <w:pPr>
              <w:spacing w:after="0" w:line="23" w:lineRule="atLeast"/>
              <w:jc w:val="center"/>
              <w:rPr>
                <w:rFonts w:eastAsia="Times New Roman"/>
                <w:lang w:eastAsia="pt-BR"/>
              </w:rPr>
            </w:pPr>
            <w:proofErr w:type="spellStart"/>
            <w:r w:rsidRPr="00390D33">
              <w:rPr>
                <w:rFonts w:eastAsia="Times New Roman"/>
                <w:lang w:eastAsia="pt-BR"/>
              </w:rPr>
              <w:t>Elival</w:t>
            </w:r>
            <w:proofErr w:type="spellEnd"/>
            <w:r w:rsidRPr="00390D33">
              <w:rPr>
                <w:rFonts w:eastAsia="Times New Roman"/>
                <w:lang w:eastAsia="pt-BR"/>
              </w:rPr>
              <w:t xml:space="preserve"> Martins dos Reis Júnior</w:t>
            </w:r>
          </w:p>
        </w:tc>
        <w:tc>
          <w:tcPr>
            <w:tcW w:w="0" w:type="auto"/>
            <w:shd w:val="clear" w:color="000000" w:fill="auto"/>
            <w:vAlign w:val="center"/>
            <w:hideMark/>
          </w:tcPr>
          <w:p w:rsidR="006464BB" w:rsidRPr="00390D33" w:rsidRDefault="006464BB" w:rsidP="00A07624">
            <w:pPr>
              <w:spacing w:after="0" w:line="23" w:lineRule="atLeast"/>
              <w:jc w:val="center"/>
              <w:rPr>
                <w:rFonts w:eastAsia="Times New Roman"/>
                <w:lang w:eastAsia="pt-BR"/>
              </w:rPr>
            </w:pPr>
            <w:proofErr w:type="spellStart"/>
            <w:r w:rsidRPr="00390D33">
              <w:rPr>
                <w:rFonts w:eastAsia="Times New Roman"/>
                <w:lang w:eastAsia="pt-BR"/>
              </w:rPr>
              <w:t>CCo</w:t>
            </w:r>
            <w:proofErr w:type="spellEnd"/>
          </w:p>
        </w:tc>
      </w:tr>
    </w:tbl>
    <w:p w:rsidR="006464BB" w:rsidRDefault="006464BB" w:rsidP="006464BB">
      <w:pPr>
        <w:spacing w:after="120" w:line="23" w:lineRule="atLeast"/>
        <w:rPr>
          <w:color w:val="FF0000"/>
          <w:highlight w:val="yellow"/>
        </w:rPr>
      </w:pPr>
    </w:p>
    <w:p w:rsidR="006464BB" w:rsidRDefault="006464BB" w:rsidP="006464BB">
      <w:pPr>
        <w:spacing w:after="120" w:line="23" w:lineRule="atLeast"/>
        <w:rPr>
          <w:color w:val="FF0000"/>
          <w:highlight w:val="yellow"/>
        </w:rPr>
      </w:pPr>
    </w:p>
    <w:p w:rsidR="006464BB" w:rsidRDefault="006464BB" w:rsidP="006464BB">
      <w:pPr>
        <w:spacing w:after="120" w:line="23" w:lineRule="atLeast"/>
        <w:rPr>
          <w:color w:val="FF0000"/>
          <w:highlight w:val="yellow"/>
        </w:rPr>
      </w:pPr>
    </w:p>
    <w:p w:rsidR="006464BB" w:rsidRDefault="006464BB" w:rsidP="006464BB">
      <w:pPr>
        <w:spacing w:after="120" w:line="23" w:lineRule="atLeast"/>
        <w:rPr>
          <w:color w:val="FF0000"/>
          <w:highlight w:val="yellow"/>
        </w:rPr>
      </w:pPr>
    </w:p>
    <w:p w:rsidR="00A138BA" w:rsidRDefault="00A138BA" w:rsidP="006464BB">
      <w:pPr>
        <w:spacing w:after="120" w:line="23" w:lineRule="atLeast"/>
        <w:rPr>
          <w:color w:val="FF0000"/>
          <w:highlight w:val="yellow"/>
        </w:rPr>
      </w:pPr>
    </w:p>
    <w:p w:rsidR="00A138BA" w:rsidRDefault="00A138BA" w:rsidP="006464BB">
      <w:pPr>
        <w:spacing w:after="120" w:line="23" w:lineRule="atLeast"/>
        <w:rPr>
          <w:color w:val="FF0000"/>
          <w:highlight w:val="yellow"/>
        </w:rPr>
      </w:pPr>
    </w:p>
    <w:p w:rsidR="00A138BA" w:rsidRDefault="00A138BA" w:rsidP="006464BB">
      <w:pPr>
        <w:spacing w:after="120" w:line="23" w:lineRule="atLeast"/>
        <w:rPr>
          <w:color w:val="FF0000"/>
          <w:highlight w:val="yellow"/>
        </w:rPr>
      </w:pPr>
    </w:p>
    <w:p w:rsidR="00A138BA" w:rsidRDefault="00A138BA" w:rsidP="006464BB">
      <w:pPr>
        <w:spacing w:after="120" w:line="23" w:lineRule="atLeast"/>
        <w:rPr>
          <w:color w:val="FF0000"/>
          <w:highlight w:val="yellow"/>
        </w:rPr>
      </w:pPr>
    </w:p>
    <w:p w:rsidR="00A138BA" w:rsidRDefault="00A138BA" w:rsidP="006464BB">
      <w:pPr>
        <w:spacing w:after="120" w:line="23" w:lineRule="atLeast"/>
        <w:rPr>
          <w:color w:val="FF0000"/>
          <w:highlight w:val="yellow"/>
        </w:rPr>
      </w:pPr>
    </w:p>
    <w:p w:rsidR="00A138BA" w:rsidRPr="00390D33" w:rsidRDefault="00A138BA" w:rsidP="006464BB">
      <w:pPr>
        <w:spacing w:after="120" w:line="23" w:lineRule="atLeast"/>
        <w:rPr>
          <w:color w:val="FF0000"/>
          <w:highlight w:val="yellow"/>
        </w:rPr>
      </w:pPr>
    </w:p>
    <w:p w:rsidR="006464BB" w:rsidRDefault="006464BB" w:rsidP="00A138BA">
      <w:pPr>
        <w:pStyle w:val="Legenda"/>
        <w:keepNext/>
        <w:jc w:val="center"/>
      </w:pPr>
      <w:bookmarkStart w:id="123" w:name="_Toc414464114"/>
      <w:r>
        <w:lastRenderedPageBreak/>
        <w:t xml:space="preserve">Tabela </w:t>
      </w:r>
      <w:fldSimple w:instr=" SEQ Tabela \* ARABIC ">
        <w:r w:rsidR="004918B2">
          <w:rPr>
            <w:noProof/>
          </w:rPr>
          <w:t>14</w:t>
        </w:r>
      </w:fldSimple>
      <w:r>
        <w:t xml:space="preserve"> </w:t>
      </w:r>
      <w:r w:rsidRPr="0094523B">
        <w:t>Técnicos Administrativos</w:t>
      </w:r>
      <w:bookmarkEnd w:id="123"/>
    </w:p>
    <w:tbl>
      <w:tblPr>
        <w:tblW w:w="9087" w:type="dxa"/>
        <w:tblInd w:w="55" w:type="dxa"/>
        <w:tblBorders>
          <w:top w:val="single" w:sz="4" w:space="0" w:color="auto"/>
          <w:bottom w:val="single" w:sz="4" w:space="0" w:color="auto"/>
          <w:insideH w:val="single" w:sz="4" w:space="0" w:color="auto"/>
          <w:insideV w:val="single" w:sz="4" w:space="0" w:color="auto"/>
        </w:tblBorders>
        <w:shd w:val="clear" w:color="000000" w:fill="auto"/>
        <w:tblLayout w:type="fixed"/>
        <w:tblCellMar>
          <w:left w:w="70" w:type="dxa"/>
          <w:right w:w="70" w:type="dxa"/>
        </w:tblCellMar>
        <w:tblLook w:val="04A0" w:firstRow="1" w:lastRow="0" w:firstColumn="1" w:lastColumn="0" w:noHBand="0" w:noVBand="1"/>
      </w:tblPr>
      <w:tblGrid>
        <w:gridCol w:w="5544"/>
        <w:gridCol w:w="2551"/>
        <w:gridCol w:w="992"/>
      </w:tblGrid>
      <w:tr w:rsidR="006464BB" w:rsidRPr="00390D33" w:rsidTr="00A07624">
        <w:trPr>
          <w:trHeight w:val="20"/>
        </w:trPr>
        <w:tc>
          <w:tcPr>
            <w:tcW w:w="5544" w:type="dxa"/>
            <w:shd w:val="clear" w:color="auto" w:fill="C9C9C9" w:themeFill="accent3" w:themeFillTint="99"/>
            <w:noWrap/>
            <w:vAlign w:val="center"/>
            <w:hideMark/>
          </w:tcPr>
          <w:p w:rsidR="006464BB" w:rsidRPr="00390D33" w:rsidRDefault="006464BB" w:rsidP="00A07624">
            <w:pPr>
              <w:spacing w:after="0" w:line="23" w:lineRule="atLeast"/>
              <w:jc w:val="center"/>
              <w:rPr>
                <w:rFonts w:eastAsia="Times New Roman"/>
                <w:b/>
                <w:bCs/>
                <w:color w:val="000000"/>
                <w:lang w:eastAsia="pt-BR"/>
              </w:rPr>
            </w:pPr>
            <w:r w:rsidRPr="00390D33">
              <w:rPr>
                <w:rFonts w:eastAsia="Times New Roman"/>
                <w:b/>
                <w:bCs/>
                <w:color w:val="000000"/>
                <w:lang w:eastAsia="pt-BR"/>
              </w:rPr>
              <w:t>Título</w:t>
            </w:r>
          </w:p>
        </w:tc>
        <w:tc>
          <w:tcPr>
            <w:tcW w:w="2551" w:type="dxa"/>
            <w:shd w:val="clear" w:color="auto" w:fill="C9C9C9" w:themeFill="accent3" w:themeFillTint="99"/>
            <w:vAlign w:val="center"/>
            <w:hideMark/>
          </w:tcPr>
          <w:p w:rsidR="006464BB" w:rsidRPr="00390D33" w:rsidRDefault="006464BB" w:rsidP="00A07624">
            <w:pPr>
              <w:spacing w:after="0" w:line="23" w:lineRule="atLeast"/>
              <w:jc w:val="center"/>
              <w:rPr>
                <w:rFonts w:eastAsia="Times New Roman"/>
                <w:b/>
                <w:bCs/>
                <w:color w:val="000000"/>
                <w:lang w:eastAsia="pt-BR"/>
              </w:rPr>
            </w:pPr>
            <w:r w:rsidRPr="00390D33">
              <w:rPr>
                <w:rFonts w:eastAsia="Times New Roman"/>
                <w:b/>
                <w:bCs/>
                <w:color w:val="000000"/>
                <w:lang w:eastAsia="pt-BR"/>
              </w:rPr>
              <w:t>Apresentador</w:t>
            </w:r>
          </w:p>
        </w:tc>
        <w:tc>
          <w:tcPr>
            <w:tcW w:w="992" w:type="dxa"/>
            <w:shd w:val="clear" w:color="auto" w:fill="C9C9C9" w:themeFill="accent3" w:themeFillTint="99"/>
            <w:vAlign w:val="center"/>
            <w:hideMark/>
          </w:tcPr>
          <w:p w:rsidR="006464BB" w:rsidRPr="00390D33" w:rsidRDefault="006464BB" w:rsidP="00A07624">
            <w:pPr>
              <w:spacing w:after="0" w:line="23" w:lineRule="atLeast"/>
              <w:jc w:val="center"/>
              <w:rPr>
                <w:rFonts w:eastAsia="Times New Roman"/>
                <w:b/>
                <w:bCs/>
                <w:color w:val="000000"/>
                <w:lang w:eastAsia="pt-BR"/>
              </w:rPr>
            </w:pPr>
            <w:r w:rsidRPr="00390D33">
              <w:rPr>
                <w:rFonts w:eastAsia="Times New Roman"/>
                <w:b/>
                <w:bCs/>
                <w:color w:val="000000"/>
                <w:lang w:eastAsia="pt-BR"/>
              </w:rPr>
              <w:t>Campus</w:t>
            </w:r>
          </w:p>
        </w:tc>
      </w:tr>
      <w:tr w:rsidR="006464BB" w:rsidRPr="00390D33" w:rsidTr="00A07624">
        <w:trPr>
          <w:trHeight w:val="20"/>
        </w:trPr>
        <w:tc>
          <w:tcPr>
            <w:tcW w:w="5544" w:type="dxa"/>
            <w:shd w:val="clear" w:color="000000" w:fill="auto"/>
            <w:vAlign w:val="center"/>
            <w:hideMark/>
          </w:tcPr>
          <w:p w:rsidR="006464BB" w:rsidRPr="00390D33" w:rsidRDefault="006464BB" w:rsidP="00A07624">
            <w:pPr>
              <w:spacing w:after="0" w:line="23" w:lineRule="atLeast"/>
              <w:rPr>
                <w:rFonts w:eastAsia="Times New Roman"/>
                <w:color w:val="000000"/>
                <w:lang w:eastAsia="pt-BR"/>
              </w:rPr>
            </w:pPr>
            <w:r w:rsidRPr="00390D33">
              <w:rPr>
                <w:rFonts w:eastAsia="Times New Roman"/>
                <w:color w:val="000000"/>
                <w:lang w:eastAsia="pt-BR"/>
              </w:rPr>
              <w:t>Literatura na Inovação Tecnológica de Ensino</w:t>
            </w:r>
          </w:p>
        </w:tc>
        <w:tc>
          <w:tcPr>
            <w:tcW w:w="2551"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proofErr w:type="spellStart"/>
            <w:r w:rsidRPr="00390D33">
              <w:rPr>
                <w:rFonts w:eastAsia="Times New Roman"/>
                <w:color w:val="000000"/>
                <w:lang w:eastAsia="pt-BR"/>
              </w:rPr>
              <w:t>Larisse</w:t>
            </w:r>
            <w:proofErr w:type="spellEnd"/>
            <w:r w:rsidRPr="00390D33">
              <w:rPr>
                <w:rFonts w:eastAsia="Times New Roman"/>
                <w:color w:val="000000"/>
                <w:lang w:eastAsia="pt-BR"/>
              </w:rPr>
              <w:t xml:space="preserve"> Livramento dos Santos</w:t>
            </w:r>
          </w:p>
        </w:tc>
        <w:tc>
          <w:tcPr>
            <w:tcW w:w="992"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CPF</w:t>
            </w:r>
          </w:p>
        </w:tc>
      </w:tr>
      <w:tr w:rsidR="006464BB" w:rsidRPr="00390D33" w:rsidTr="00A07624">
        <w:trPr>
          <w:trHeight w:val="20"/>
        </w:trPr>
        <w:tc>
          <w:tcPr>
            <w:tcW w:w="5544" w:type="dxa"/>
            <w:shd w:val="clear" w:color="000000" w:fill="auto"/>
            <w:vAlign w:val="center"/>
            <w:hideMark/>
          </w:tcPr>
          <w:p w:rsidR="006464BB" w:rsidRPr="00390D33" w:rsidRDefault="006464BB" w:rsidP="00A07624">
            <w:pPr>
              <w:spacing w:after="0" w:line="23" w:lineRule="atLeast"/>
              <w:rPr>
                <w:rFonts w:eastAsia="Times New Roman"/>
                <w:color w:val="000000"/>
                <w:lang w:eastAsia="pt-BR"/>
              </w:rPr>
            </w:pPr>
            <w:r w:rsidRPr="00390D33">
              <w:rPr>
                <w:rFonts w:eastAsia="Times New Roman"/>
                <w:color w:val="000000"/>
                <w:lang w:eastAsia="pt-BR"/>
              </w:rPr>
              <w:t>Educação do Campo: Concepção teórica e prática adotada pelas políticas públicas educacionais a nível nacional</w:t>
            </w:r>
          </w:p>
        </w:tc>
        <w:tc>
          <w:tcPr>
            <w:tcW w:w="2551"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Diego Coelho de Souza</w:t>
            </w:r>
          </w:p>
        </w:tc>
        <w:tc>
          <w:tcPr>
            <w:tcW w:w="992"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CPF</w:t>
            </w:r>
          </w:p>
        </w:tc>
      </w:tr>
    </w:tbl>
    <w:p w:rsidR="006464BB" w:rsidRPr="00390D33" w:rsidRDefault="006464BB" w:rsidP="006464BB">
      <w:pPr>
        <w:spacing w:after="120" w:line="23" w:lineRule="atLeast"/>
        <w:rPr>
          <w:color w:val="FF0000"/>
          <w:highlight w:val="yellow"/>
        </w:rPr>
      </w:pPr>
    </w:p>
    <w:p w:rsidR="006464BB" w:rsidRDefault="006464BB" w:rsidP="00A138BA">
      <w:pPr>
        <w:pStyle w:val="Legenda"/>
        <w:keepNext/>
        <w:jc w:val="center"/>
      </w:pPr>
      <w:bookmarkStart w:id="124" w:name="_Toc414464115"/>
      <w:r>
        <w:t xml:space="preserve">Tabela </w:t>
      </w:r>
      <w:fldSimple w:instr=" SEQ Tabela \* ARABIC ">
        <w:r w:rsidR="004918B2">
          <w:rPr>
            <w:noProof/>
          </w:rPr>
          <w:t>15</w:t>
        </w:r>
      </w:fldSimple>
      <w:r>
        <w:t xml:space="preserve"> </w:t>
      </w:r>
      <w:r w:rsidRPr="00D965EA">
        <w:t>Alunos</w:t>
      </w:r>
      <w:bookmarkEnd w:id="124"/>
    </w:p>
    <w:tbl>
      <w:tblPr>
        <w:tblW w:w="9087" w:type="dxa"/>
        <w:tblInd w:w="55" w:type="dxa"/>
        <w:tblBorders>
          <w:top w:val="single" w:sz="4" w:space="0" w:color="auto"/>
          <w:bottom w:val="single" w:sz="4" w:space="0" w:color="auto"/>
          <w:insideH w:val="single" w:sz="4" w:space="0" w:color="auto"/>
          <w:insideV w:val="single" w:sz="4" w:space="0" w:color="auto"/>
        </w:tblBorders>
        <w:shd w:val="clear" w:color="000000" w:fill="auto"/>
        <w:tblLayout w:type="fixed"/>
        <w:tblCellMar>
          <w:left w:w="70" w:type="dxa"/>
          <w:right w:w="70" w:type="dxa"/>
        </w:tblCellMar>
        <w:tblLook w:val="04A0" w:firstRow="1" w:lastRow="0" w:firstColumn="1" w:lastColumn="0" w:noHBand="0" w:noVBand="1"/>
      </w:tblPr>
      <w:tblGrid>
        <w:gridCol w:w="5260"/>
        <w:gridCol w:w="2835"/>
        <w:gridCol w:w="992"/>
      </w:tblGrid>
      <w:tr w:rsidR="006464BB" w:rsidRPr="00390D33" w:rsidTr="00A07624">
        <w:trPr>
          <w:trHeight w:val="20"/>
        </w:trPr>
        <w:tc>
          <w:tcPr>
            <w:tcW w:w="5260" w:type="dxa"/>
            <w:shd w:val="clear" w:color="auto" w:fill="C9C9C9" w:themeFill="accent3" w:themeFillTint="99"/>
            <w:noWrap/>
            <w:vAlign w:val="center"/>
            <w:hideMark/>
          </w:tcPr>
          <w:p w:rsidR="006464BB" w:rsidRPr="00390D33" w:rsidRDefault="006464BB" w:rsidP="00A07624">
            <w:pPr>
              <w:spacing w:after="0" w:line="23" w:lineRule="atLeast"/>
              <w:jc w:val="center"/>
              <w:rPr>
                <w:rFonts w:eastAsia="Times New Roman"/>
                <w:b/>
                <w:bCs/>
                <w:color w:val="000000"/>
                <w:lang w:eastAsia="pt-BR"/>
              </w:rPr>
            </w:pPr>
            <w:r w:rsidRPr="00390D33">
              <w:rPr>
                <w:rFonts w:eastAsia="Times New Roman"/>
                <w:b/>
                <w:bCs/>
                <w:color w:val="000000"/>
                <w:lang w:eastAsia="pt-BR"/>
              </w:rPr>
              <w:t>Título</w:t>
            </w:r>
          </w:p>
        </w:tc>
        <w:tc>
          <w:tcPr>
            <w:tcW w:w="2835" w:type="dxa"/>
            <w:shd w:val="clear" w:color="auto" w:fill="C9C9C9" w:themeFill="accent3" w:themeFillTint="99"/>
            <w:vAlign w:val="center"/>
            <w:hideMark/>
          </w:tcPr>
          <w:p w:rsidR="006464BB" w:rsidRPr="00390D33" w:rsidRDefault="006464BB" w:rsidP="00A07624">
            <w:pPr>
              <w:spacing w:after="0" w:line="23" w:lineRule="atLeast"/>
              <w:jc w:val="center"/>
              <w:rPr>
                <w:rFonts w:eastAsia="Times New Roman"/>
                <w:b/>
                <w:bCs/>
                <w:color w:val="000000"/>
                <w:lang w:eastAsia="pt-BR"/>
              </w:rPr>
            </w:pPr>
            <w:r w:rsidRPr="00390D33">
              <w:rPr>
                <w:rFonts w:eastAsia="Times New Roman"/>
                <w:b/>
                <w:bCs/>
                <w:color w:val="000000"/>
                <w:lang w:eastAsia="pt-BR"/>
              </w:rPr>
              <w:t>Apresentador</w:t>
            </w:r>
          </w:p>
        </w:tc>
        <w:tc>
          <w:tcPr>
            <w:tcW w:w="992" w:type="dxa"/>
            <w:shd w:val="clear" w:color="auto" w:fill="C9C9C9" w:themeFill="accent3" w:themeFillTint="99"/>
            <w:vAlign w:val="center"/>
            <w:hideMark/>
          </w:tcPr>
          <w:p w:rsidR="006464BB" w:rsidRPr="00390D33" w:rsidRDefault="006464BB" w:rsidP="00A07624">
            <w:pPr>
              <w:spacing w:after="0" w:line="23" w:lineRule="atLeast"/>
              <w:jc w:val="center"/>
              <w:rPr>
                <w:rFonts w:eastAsia="Times New Roman"/>
                <w:b/>
                <w:bCs/>
                <w:color w:val="000000"/>
                <w:lang w:eastAsia="pt-BR"/>
              </w:rPr>
            </w:pPr>
            <w:r w:rsidRPr="00390D33">
              <w:rPr>
                <w:rFonts w:eastAsia="Times New Roman"/>
                <w:b/>
                <w:bCs/>
                <w:color w:val="000000"/>
                <w:lang w:eastAsia="pt-BR"/>
              </w:rPr>
              <w:t>Campus</w:t>
            </w:r>
          </w:p>
        </w:tc>
      </w:tr>
      <w:tr w:rsidR="006464BB" w:rsidRPr="00390D33" w:rsidTr="00A07624">
        <w:trPr>
          <w:trHeight w:val="20"/>
        </w:trPr>
        <w:tc>
          <w:tcPr>
            <w:tcW w:w="5260"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Tons da Terra</w:t>
            </w:r>
          </w:p>
        </w:tc>
        <w:tc>
          <w:tcPr>
            <w:tcW w:w="2835"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Priscilla Bell Pinheiro Guimarães</w:t>
            </w:r>
          </w:p>
        </w:tc>
        <w:tc>
          <w:tcPr>
            <w:tcW w:w="992"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CMC</w:t>
            </w:r>
          </w:p>
        </w:tc>
      </w:tr>
      <w:tr w:rsidR="006464BB" w:rsidRPr="00390D33" w:rsidTr="00A07624">
        <w:trPr>
          <w:trHeight w:val="20"/>
        </w:trPr>
        <w:tc>
          <w:tcPr>
            <w:tcW w:w="5260"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Qualidade de vida: Aquisição de produtos alimentícios na sede do município de São Gabriel da Cachoeira-AM</w:t>
            </w:r>
          </w:p>
        </w:tc>
        <w:tc>
          <w:tcPr>
            <w:tcW w:w="2835"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proofErr w:type="spellStart"/>
            <w:r w:rsidRPr="00390D33">
              <w:rPr>
                <w:rFonts w:eastAsia="Times New Roman"/>
                <w:color w:val="000000"/>
                <w:lang w:eastAsia="pt-BR"/>
              </w:rPr>
              <w:t>Ericks</w:t>
            </w:r>
            <w:proofErr w:type="spellEnd"/>
            <w:r w:rsidRPr="00390D33">
              <w:rPr>
                <w:rFonts w:eastAsia="Times New Roman"/>
                <w:color w:val="000000"/>
                <w:lang w:eastAsia="pt-BR"/>
              </w:rPr>
              <w:t xml:space="preserve"> Veloso Batista</w:t>
            </w:r>
          </w:p>
        </w:tc>
        <w:tc>
          <w:tcPr>
            <w:tcW w:w="992"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CSGC</w:t>
            </w:r>
          </w:p>
        </w:tc>
      </w:tr>
      <w:tr w:rsidR="006464BB" w:rsidRPr="00390D33" w:rsidTr="00A07624">
        <w:trPr>
          <w:trHeight w:val="20"/>
        </w:trPr>
        <w:tc>
          <w:tcPr>
            <w:tcW w:w="5260"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proofErr w:type="spellStart"/>
            <w:r w:rsidRPr="00390D33">
              <w:rPr>
                <w:rFonts w:eastAsia="Times New Roman"/>
                <w:color w:val="000000"/>
                <w:lang w:eastAsia="pt-BR"/>
              </w:rPr>
              <w:t>Biodegradação</w:t>
            </w:r>
            <w:proofErr w:type="spellEnd"/>
            <w:r w:rsidRPr="00390D33">
              <w:rPr>
                <w:rFonts w:eastAsia="Times New Roman"/>
                <w:color w:val="000000"/>
                <w:lang w:eastAsia="pt-BR"/>
              </w:rPr>
              <w:t xml:space="preserve"> de óleo lubrificante por fungos amazônicos em fermentação </w:t>
            </w:r>
            <w:proofErr w:type="spellStart"/>
            <w:r w:rsidRPr="00390D33">
              <w:rPr>
                <w:rFonts w:eastAsia="Times New Roman"/>
                <w:color w:val="000000"/>
                <w:lang w:eastAsia="pt-BR"/>
              </w:rPr>
              <w:t>semisólida</w:t>
            </w:r>
            <w:proofErr w:type="spellEnd"/>
            <w:r w:rsidRPr="00390D33">
              <w:rPr>
                <w:rFonts w:eastAsia="Times New Roman"/>
                <w:color w:val="000000"/>
                <w:lang w:eastAsia="pt-BR"/>
              </w:rPr>
              <w:br/>
              <w:t xml:space="preserve">Horta Ecológica como estratégia de reaproveitamento de garrafas PET (Polietileno </w:t>
            </w:r>
            <w:proofErr w:type="spellStart"/>
            <w:r w:rsidRPr="00390D33">
              <w:rPr>
                <w:rFonts w:eastAsia="Times New Roman"/>
                <w:color w:val="000000"/>
                <w:lang w:eastAsia="pt-BR"/>
              </w:rPr>
              <w:t>Tereftlato</w:t>
            </w:r>
            <w:proofErr w:type="spellEnd"/>
            <w:r w:rsidRPr="00390D33">
              <w:rPr>
                <w:rFonts w:eastAsia="Times New Roman"/>
                <w:color w:val="000000"/>
                <w:lang w:eastAsia="pt-BR"/>
              </w:rPr>
              <w:t>)</w:t>
            </w:r>
          </w:p>
        </w:tc>
        <w:tc>
          <w:tcPr>
            <w:tcW w:w="2835"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João Bosco Batista Nogueira Júnior</w:t>
            </w:r>
          </w:p>
        </w:tc>
        <w:tc>
          <w:tcPr>
            <w:tcW w:w="992"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CP</w:t>
            </w:r>
          </w:p>
        </w:tc>
      </w:tr>
      <w:tr w:rsidR="006464BB" w:rsidRPr="00390D33" w:rsidTr="00A07624">
        <w:trPr>
          <w:trHeight w:val="20"/>
        </w:trPr>
        <w:tc>
          <w:tcPr>
            <w:tcW w:w="5260"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Software de auxílio didático para pessoas com dislexia</w:t>
            </w:r>
          </w:p>
        </w:tc>
        <w:tc>
          <w:tcPr>
            <w:tcW w:w="2835"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proofErr w:type="spellStart"/>
            <w:r w:rsidRPr="00390D33">
              <w:rPr>
                <w:rFonts w:eastAsia="Times New Roman"/>
                <w:color w:val="000000"/>
                <w:lang w:eastAsia="pt-BR"/>
              </w:rPr>
              <w:t>Laleska</w:t>
            </w:r>
            <w:proofErr w:type="spellEnd"/>
            <w:r w:rsidRPr="00390D33">
              <w:rPr>
                <w:rFonts w:eastAsia="Times New Roman"/>
                <w:color w:val="000000"/>
                <w:lang w:eastAsia="pt-BR"/>
              </w:rPr>
              <w:t xml:space="preserve"> Aparecida Ferreira Mesquita</w:t>
            </w:r>
          </w:p>
        </w:tc>
        <w:tc>
          <w:tcPr>
            <w:tcW w:w="992"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CMDI</w:t>
            </w:r>
          </w:p>
        </w:tc>
      </w:tr>
      <w:tr w:rsidR="006464BB" w:rsidRPr="00390D33" w:rsidTr="00A07624">
        <w:trPr>
          <w:trHeight w:val="20"/>
        </w:trPr>
        <w:tc>
          <w:tcPr>
            <w:tcW w:w="5260"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 xml:space="preserve">Cultura de </w:t>
            </w:r>
            <w:proofErr w:type="spellStart"/>
            <w:r w:rsidRPr="00390D33">
              <w:rPr>
                <w:rFonts w:eastAsia="Times New Roman"/>
                <w:color w:val="000000"/>
                <w:lang w:eastAsia="pt-BR"/>
              </w:rPr>
              <w:t>Plasmodium</w:t>
            </w:r>
            <w:proofErr w:type="spellEnd"/>
            <w:r w:rsidRPr="00390D33">
              <w:rPr>
                <w:rFonts w:eastAsia="Times New Roman"/>
                <w:color w:val="000000"/>
                <w:lang w:eastAsia="pt-BR"/>
              </w:rPr>
              <w:t xml:space="preserve"> </w:t>
            </w:r>
            <w:proofErr w:type="spellStart"/>
            <w:r w:rsidRPr="00390D33">
              <w:rPr>
                <w:rFonts w:eastAsia="Times New Roman"/>
                <w:color w:val="000000"/>
                <w:lang w:eastAsia="pt-BR"/>
              </w:rPr>
              <w:t>Falciparum</w:t>
            </w:r>
            <w:proofErr w:type="spellEnd"/>
            <w:r w:rsidRPr="00390D33">
              <w:rPr>
                <w:rFonts w:eastAsia="Times New Roman"/>
                <w:color w:val="000000"/>
                <w:lang w:eastAsia="pt-BR"/>
              </w:rPr>
              <w:t xml:space="preserve"> in vitro e testes de atividade antimalárica de 08 espécies de </w:t>
            </w:r>
            <w:proofErr w:type="spellStart"/>
            <w:r w:rsidRPr="00390D33">
              <w:rPr>
                <w:rFonts w:eastAsia="Times New Roman"/>
                <w:color w:val="000000"/>
                <w:lang w:eastAsia="pt-BR"/>
              </w:rPr>
              <w:t>Aspidosperma</w:t>
            </w:r>
            <w:proofErr w:type="spellEnd"/>
          </w:p>
        </w:tc>
        <w:tc>
          <w:tcPr>
            <w:tcW w:w="2835"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proofErr w:type="spellStart"/>
            <w:r w:rsidRPr="00390D33">
              <w:rPr>
                <w:rFonts w:eastAsia="Times New Roman"/>
                <w:color w:val="000000"/>
                <w:lang w:eastAsia="pt-BR"/>
              </w:rPr>
              <w:t>Joedh</w:t>
            </w:r>
            <w:proofErr w:type="spellEnd"/>
            <w:r w:rsidRPr="00390D33">
              <w:rPr>
                <w:rFonts w:eastAsia="Times New Roman"/>
                <w:color w:val="000000"/>
                <w:lang w:eastAsia="pt-BR"/>
              </w:rPr>
              <w:t xml:space="preserve"> dos Santos</w:t>
            </w:r>
          </w:p>
        </w:tc>
        <w:tc>
          <w:tcPr>
            <w:tcW w:w="992"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CMC</w:t>
            </w:r>
          </w:p>
        </w:tc>
      </w:tr>
      <w:tr w:rsidR="006464BB" w:rsidRPr="00390D33" w:rsidTr="00A07624">
        <w:trPr>
          <w:trHeight w:val="20"/>
        </w:trPr>
        <w:tc>
          <w:tcPr>
            <w:tcW w:w="5260"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A Feira de Ciências como interface para conscientizar discentes sobre a significância do tratamento adequado do lixo gerado no âmbito escolar</w:t>
            </w:r>
          </w:p>
        </w:tc>
        <w:tc>
          <w:tcPr>
            <w:tcW w:w="2835"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Ingrid Cândido de Oliveira Barbosa</w:t>
            </w:r>
          </w:p>
        </w:tc>
        <w:tc>
          <w:tcPr>
            <w:tcW w:w="992"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CMC</w:t>
            </w:r>
          </w:p>
        </w:tc>
      </w:tr>
      <w:tr w:rsidR="006464BB" w:rsidRPr="00390D33" w:rsidTr="00A07624">
        <w:trPr>
          <w:trHeight w:val="20"/>
        </w:trPr>
        <w:tc>
          <w:tcPr>
            <w:tcW w:w="5260"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Estudo das concepções dos alunos do 3º ano do Ensino Médio de uma escola pública de Manaus</w:t>
            </w:r>
          </w:p>
        </w:tc>
        <w:tc>
          <w:tcPr>
            <w:tcW w:w="2835"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José Luiz de Vasconcelos Lima</w:t>
            </w:r>
          </w:p>
        </w:tc>
        <w:tc>
          <w:tcPr>
            <w:tcW w:w="992"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CMC</w:t>
            </w:r>
          </w:p>
        </w:tc>
      </w:tr>
      <w:tr w:rsidR="006464BB" w:rsidRPr="00390D33" w:rsidTr="00A07624">
        <w:trPr>
          <w:trHeight w:val="20"/>
        </w:trPr>
        <w:tc>
          <w:tcPr>
            <w:tcW w:w="5260"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Campos conceituais como metodologia para resolução de problemas</w:t>
            </w:r>
          </w:p>
        </w:tc>
        <w:tc>
          <w:tcPr>
            <w:tcW w:w="2835"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 xml:space="preserve">Bruna </w:t>
            </w:r>
            <w:proofErr w:type="spellStart"/>
            <w:r w:rsidRPr="00390D33">
              <w:rPr>
                <w:rFonts w:eastAsia="Times New Roman"/>
                <w:color w:val="000000"/>
                <w:lang w:eastAsia="pt-BR"/>
              </w:rPr>
              <w:t>Stefani</w:t>
            </w:r>
            <w:proofErr w:type="spellEnd"/>
            <w:r w:rsidRPr="00390D33">
              <w:rPr>
                <w:rFonts w:eastAsia="Times New Roman"/>
                <w:color w:val="000000"/>
                <w:lang w:eastAsia="pt-BR"/>
              </w:rPr>
              <w:t xml:space="preserve"> Alves Carvalho</w:t>
            </w:r>
          </w:p>
        </w:tc>
        <w:tc>
          <w:tcPr>
            <w:tcW w:w="992"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CMC</w:t>
            </w:r>
          </w:p>
        </w:tc>
      </w:tr>
      <w:tr w:rsidR="006464BB" w:rsidRPr="00390D33" w:rsidTr="00A07624">
        <w:trPr>
          <w:trHeight w:val="20"/>
        </w:trPr>
        <w:tc>
          <w:tcPr>
            <w:tcW w:w="5260"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Curtas publicitários / audiovisuais por menos de R$50</w:t>
            </w:r>
          </w:p>
        </w:tc>
        <w:tc>
          <w:tcPr>
            <w:tcW w:w="2835"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Natan Salgado da Rocha</w:t>
            </w:r>
          </w:p>
        </w:tc>
        <w:tc>
          <w:tcPr>
            <w:tcW w:w="992"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CMC</w:t>
            </w:r>
          </w:p>
        </w:tc>
      </w:tr>
      <w:tr w:rsidR="006464BB" w:rsidRPr="00390D33" w:rsidTr="00A07624">
        <w:trPr>
          <w:trHeight w:val="20"/>
        </w:trPr>
        <w:tc>
          <w:tcPr>
            <w:tcW w:w="5260"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Preservação das formas lexicais no vocabulário da zona urbana de Lábrea</w:t>
            </w:r>
          </w:p>
        </w:tc>
        <w:tc>
          <w:tcPr>
            <w:tcW w:w="2835"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proofErr w:type="spellStart"/>
            <w:r w:rsidRPr="00390D33">
              <w:rPr>
                <w:rFonts w:eastAsia="Times New Roman"/>
                <w:color w:val="000000"/>
                <w:lang w:eastAsia="pt-BR"/>
              </w:rPr>
              <w:t>Hecilia</w:t>
            </w:r>
            <w:proofErr w:type="spellEnd"/>
            <w:r w:rsidRPr="00390D33">
              <w:rPr>
                <w:rFonts w:eastAsia="Times New Roman"/>
                <w:color w:val="000000"/>
                <w:lang w:eastAsia="pt-BR"/>
              </w:rPr>
              <w:t xml:space="preserve"> Ricardo da Silva</w:t>
            </w:r>
          </w:p>
        </w:tc>
        <w:tc>
          <w:tcPr>
            <w:tcW w:w="992"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CL</w:t>
            </w:r>
          </w:p>
        </w:tc>
      </w:tr>
      <w:tr w:rsidR="006464BB" w:rsidRPr="00390D33" w:rsidTr="00A07624">
        <w:trPr>
          <w:trHeight w:val="20"/>
        </w:trPr>
        <w:tc>
          <w:tcPr>
            <w:tcW w:w="5260"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Estágio curricular supervisionado: Aprendendo a ser professor de Ciências</w:t>
            </w:r>
          </w:p>
        </w:tc>
        <w:tc>
          <w:tcPr>
            <w:tcW w:w="2835"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Mauro Melo Costa</w:t>
            </w:r>
          </w:p>
        </w:tc>
        <w:tc>
          <w:tcPr>
            <w:tcW w:w="992"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CMC</w:t>
            </w:r>
          </w:p>
        </w:tc>
      </w:tr>
      <w:tr w:rsidR="006464BB" w:rsidRPr="00390D33" w:rsidTr="00A07624">
        <w:trPr>
          <w:trHeight w:val="20"/>
        </w:trPr>
        <w:tc>
          <w:tcPr>
            <w:tcW w:w="5260"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Tons da Terra</w:t>
            </w:r>
          </w:p>
        </w:tc>
        <w:tc>
          <w:tcPr>
            <w:tcW w:w="2835"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proofErr w:type="spellStart"/>
            <w:r w:rsidRPr="00390D33">
              <w:rPr>
                <w:rFonts w:eastAsia="Times New Roman"/>
                <w:color w:val="000000"/>
                <w:lang w:eastAsia="pt-BR"/>
              </w:rPr>
              <w:t>Ludmilla</w:t>
            </w:r>
            <w:proofErr w:type="spellEnd"/>
            <w:r w:rsidRPr="00390D33">
              <w:rPr>
                <w:rFonts w:eastAsia="Times New Roman"/>
                <w:color w:val="000000"/>
                <w:lang w:eastAsia="pt-BR"/>
              </w:rPr>
              <w:t xml:space="preserve"> de Sousa Peres Silva</w:t>
            </w:r>
          </w:p>
        </w:tc>
        <w:tc>
          <w:tcPr>
            <w:tcW w:w="992"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CMC</w:t>
            </w:r>
          </w:p>
        </w:tc>
      </w:tr>
      <w:tr w:rsidR="006464BB" w:rsidRPr="00390D33" w:rsidTr="00A07624">
        <w:trPr>
          <w:trHeight w:val="20"/>
        </w:trPr>
        <w:tc>
          <w:tcPr>
            <w:tcW w:w="5260"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Utilização da polpa de cupuaçu (</w:t>
            </w:r>
            <w:proofErr w:type="spellStart"/>
            <w:r w:rsidRPr="00390D33">
              <w:rPr>
                <w:rFonts w:eastAsia="Times New Roman"/>
                <w:color w:val="000000"/>
                <w:lang w:eastAsia="pt-BR"/>
              </w:rPr>
              <w:t>Theobroma</w:t>
            </w:r>
            <w:proofErr w:type="spellEnd"/>
            <w:r w:rsidRPr="00390D33">
              <w:rPr>
                <w:rFonts w:eastAsia="Times New Roman"/>
                <w:color w:val="000000"/>
                <w:lang w:eastAsia="pt-BR"/>
              </w:rPr>
              <w:t xml:space="preserve"> </w:t>
            </w:r>
            <w:proofErr w:type="spellStart"/>
            <w:r w:rsidRPr="00390D33">
              <w:rPr>
                <w:rFonts w:eastAsia="Times New Roman"/>
                <w:color w:val="000000"/>
                <w:lang w:eastAsia="pt-BR"/>
              </w:rPr>
              <w:t>grandiflorum</w:t>
            </w:r>
            <w:proofErr w:type="spellEnd"/>
            <w:r w:rsidRPr="00390D33">
              <w:rPr>
                <w:rFonts w:eastAsia="Times New Roman"/>
                <w:color w:val="000000"/>
                <w:lang w:eastAsia="pt-BR"/>
              </w:rPr>
              <w:t>) desidratada na elaboração de barra de cereais</w:t>
            </w:r>
          </w:p>
        </w:tc>
        <w:tc>
          <w:tcPr>
            <w:tcW w:w="2835"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Alexandra Carolina Cavalcanti</w:t>
            </w:r>
          </w:p>
        </w:tc>
        <w:tc>
          <w:tcPr>
            <w:tcW w:w="992"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CMC</w:t>
            </w:r>
          </w:p>
        </w:tc>
      </w:tr>
      <w:tr w:rsidR="006464BB" w:rsidRPr="00390D33" w:rsidTr="00A07624">
        <w:trPr>
          <w:trHeight w:val="20"/>
        </w:trPr>
        <w:tc>
          <w:tcPr>
            <w:tcW w:w="5260"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Uma análise do curso de Licenciatura em Matemática de uma instituição pública do Estado do Amazonas na perspectiva da formação de professores</w:t>
            </w:r>
          </w:p>
        </w:tc>
        <w:tc>
          <w:tcPr>
            <w:tcW w:w="2835"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proofErr w:type="spellStart"/>
            <w:r w:rsidRPr="00390D33">
              <w:rPr>
                <w:rFonts w:eastAsia="Times New Roman"/>
                <w:color w:val="000000"/>
                <w:lang w:eastAsia="pt-BR"/>
              </w:rPr>
              <w:t>Taiane</w:t>
            </w:r>
            <w:proofErr w:type="spellEnd"/>
            <w:r w:rsidRPr="00390D33">
              <w:rPr>
                <w:rFonts w:eastAsia="Times New Roman"/>
                <w:color w:val="000000"/>
                <w:lang w:eastAsia="pt-BR"/>
              </w:rPr>
              <w:t xml:space="preserve"> dos Santos Gomes</w:t>
            </w:r>
          </w:p>
        </w:tc>
        <w:tc>
          <w:tcPr>
            <w:tcW w:w="992"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CMC</w:t>
            </w:r>
          </w:p>
        </w:tc>
      </w:tr>
      <w:tr w:rsidR="006464BB" w:rsidRPr="00390D33" w:rsidTr="00A07624">
        <w:trPr>
          <w:trHeight w:val="20"/>
        </w:trPr>
        <w:tc>
          <w:tcPr>
            <w:tcW w:w="5260"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Estagio Supervisionado na Licenciatura em Ciências Biológicas como prática de reflexão do trabalho docente</w:t>
            </w:r>
          </w:p>
        </w:tc>
        <w:tc>
          <w:tcPr>
            <w:tcW w:w="2835"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Ribamar Alves Ramos</w:t>
            </w:r>
          </w:p>
        </w:tc>
        <w:tc>
          <w:tcPr>
            <w:tcW w:w="992"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CMC</w:t>
            </w:r>
          </w:p>
        </w:tc>
      </w:tr>
      <w:tr w:rsidR="006464BB" w:rsidRPr="00390D33" w:rsidTr="00A07624">
        <w:trPr>
          <w:trHeight w:val="20"/>
        </w:trPr>
        <w:tc>
          <w:tcPr>
            <w:tcW w:w="5260"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Endomarketing, sustentabilidade e sua influência junto ao público interno do Banco Santander</w:t>
            </w:r>
          </w:p>
        </w:tc>
        <w:tc>
          <w:tcPr>
            <w:tcW w:w="2835"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Kátia Lima de Sousa</w:t>
            </w:r>
          </w:p>
        </w:tc>
        <w:tc>
          <w:tcPr>
            <w:tcW w:w="992"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CMC</w:t>
            </w:r>
          </w:p>
        </w:tc>
      </w:tr>
      <w:tr w:rsidR="006464BB" w:rsidRPr="00390D33" w:rsidTr="00A07624">
        <w:trPr>
          <w:trHeight w:val="20"/>
        </w:trPr>
        <w:tc>
          <w:tcPr>
            <w:tcW w:w="5260"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 xml:space="preserve">Avaliação da </w:t>
            </w:r>
            <w:proofErr w:type="spellStart"/>
            <w:r w:rsidRPr="00390D33">
              <w:rPr>
                <w:rFonts w:eastAsia="Times New Roman"/>
                <w:color w:val="000000"/>
                <w:lang w:eastAsia="pt-BR"/>
              </w:rPr>
              <w:t>Biodegradação</w:t>
            </w:r>
            <w:proofErr w:type="spellEnd"/>
            <w:r w:rsidRPr="00390D33">
              <w:rPr>
                <w:rFonts w:eastAsia="Times New Roman"/>
                <w:color w:val="000000"/>
                <w:lang w:eastAsia="pt-BR"/>
              </w:rPr>
              <w:t xml:space="preserve"> dos Compostos Aromáticos Derivados de Petróleo com Fungos em reator de </w:t>
            </w:r>
            <w:r w:rsidR="005416FB">
              <w:rPr>
                <w:rFonts w:eastAsia="Times New Roman"/>
                <w:color w:val="000000"/>
                <w:lang w:eastAsia="pt-BR"/>
              </w:rPr>
              <w:t>Lei</w:t>
            </w:r>
            <w:r w:rsidRPr="00390D33">
              <w:rPr>
                <w:rFonts w:eastAsia="Times New Roman"/>
                <w:color w:val="000000"/>
                <w:lang w:eastAsia="pt-BR"/>
              </w:rPr>
              <w:t>to submerso</w:t>
            </w:r>
          </w:p>
        </w:tc>
        <w:tc>
          <w:tcPr>
            <w:tcW w:w="2835"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Almiro dos Santos Albuquerque Junior</w:t>
            </w:r>
          </w:p>
        </w:tc>
        <w:tc>
          <w:tcPr>
            <w:tcW w:w="992"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CMC</w:t>
            </w:r>
          </w:p>
        </w:tc>
      </w:tr>
      <w:tr w:rsidR="006464BB" w:rsidRPr="00390D33" w:rsidTr="00A07624">
        <w:trPr>
          <w:trHeight w:val="20"/>
        </w:trPr>
        <w:tc>
          <w:tcPr>
            <w:tcW w:w="5260"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 xml:space="preserve">Análise do conteúdo nutricional da </w:t>
            </w:r>
            <w:proofErr w:type="spellStart"/>
            <w:r w:rsidRPr="00390D33">
              <w:rPr>
                <w:rFonts w:eastAsia="Times New Roman"/>
                <w:color w:val="000000"/>
                <w:lang w:eastAsia="pt-BR"/>
              </w:rPr>
              <w:t>Maniura</w:t>
            </w:r>
            <w:proofErr w:type="spellEnd"/>
            <w:r w:rsidRPr="00390D33">
              <w:rPr>
                <w:rFonts w:eastAsia="Times New Roman"/>
                <w:color w:val="000000"/>
                <w:lang w:eastAsia="pt-BR"/>
              </w:rPr>
              <w:t xml:space="preserve"> (</w:t>
            </w:r>
            <w:proofErr w:type="spellStart"/>
            <w:r w:rsidRPr="00390D33">
              <w:rPr>
                <w:rFonts w:eastAsia="Times New Roman"/>
                <w:color w:val="000000"/>
                <w:lang w:eastAsia="pt-BR"/>
              </w:rPr>
              <w:t>Syntermes</w:t>
            </w:r>
            <w:proofErr w:type="spellEnd"/>
            <w:r w:rsidRPr="00390D33">
              <w:rPr>
                <w:rFonts w:eastAsia="Times New Roman"/>
                <w:color w:val="000000"/>
                <w:lang w:eastAsia="pt-BR"/>
              </w:rPr>
              <w:t xml:space="preserve"> </w:t>
            </w:r>
            <w:proofErr w:type="spellStart"/>
            <w:r w:rsidRPr="00390D33">
              <w:rPr>
                <w:rFonts w:eastAsia="Times New Roman"/>
                <w:color w:val="000000"/>
                <w:lang w:eastAsia="pt-BR"/>
              </w:rPr>
              <w:t>Spinosus</w:t>
            </w:r>
            <w:proofErr w:type="spellEnd"/>
            <w:r w:rsidRPr="00390D33">
              <w:rPr>
                <w:rFonts w:eastAsia="Times New Roman"/>
                <w:color w:val="000000"/>
                <w:lang w:eastAsia="pt-BR"/>
              </w:rPr>
              <w:t xml:space="preserve"> </w:t>
            </w:r>
            <w:proofErr w:type="spellStart"/>
            <w:r w:rsidRPr="00390D33">
              <w:rPr>
                <w:rFonts w:eastAsia="Times New Roman"/>
                <w:color w:val="000000"/>
                <w:lang w:eastAsia="pt-BR"/>
              </w:rPr>
              <w:t>Latreille</w:t>
            </w:r>
            <w:proofErr w:type="spellEnd"/>
            <w:r w:rsidRPr="00390D33">
              <w:rPr>
                <w:rFonts w:eastAsia="Times New Roman"/>
                <w:color w:val="000000"/>
                <w:lang w:eastAsia="pt-BR"/>
              </w:rPr>
              <w:t>, 1804)</w:t>
            </w:r>
          </w:p>
        </w:tc>
        <w:tc>
          <w:tcPr>
            <w:tcW w:w="2835"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proofErr w:type="spellStart"/>
            <w:r w:rsidRPr="00390D33">
              <w:rPr>
                <w:rFonts w:eastAsia="Times New Roman"/>
                <w:color w:val="000000"/>
                <w:lang w:eastAsia="pt-BR"/>
              </w:rPr>
              <w:t>Layana</w:t>
            </w:r>
            <w:proofErr w:type="spellEnd"/>
            <w:r w:rsidRPr="00390D33">
              <w:rPr>
                <w:rFonts w:eastAsia="Times New Roman"/>
                <w:color w:val="000000"/>
                <w:lang w:eastAsia="pt-BR"/>
              </w:rPr>
              <w:t xml:space="preserve"> Brisa Gomes da Costa</w:t>
            </w:r>
          </w:p>
        </w:tc>
        <w:tc>
          <w:tcPr>
            <w:tcW w:w="992"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CMC</w:t>
            </w:r>
          </w:p>
        </w:tc>
      </w:tr>
      <w:tr w:rsidR="006464BB" w:rsidRPr="00390D33" w:rsidTr="00A07624">
        <w:trPr>
          <w:trHeight w:val="20"/>
        </w:trPr>
        <w:tc>
          <w:tcPr>
            <w:tcW w:w="5260"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A importância da História e Filosofia da Ciência para a Educação</w:t>
            </w:r>
          </w:p>
        </w:tc>
        <w:tc>
          <w:tcPr>
            <w:tcW w:w="2835"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Anderson Colares Soares</w:t>
            </w:r>
          </w:p>
        </w:tc>
        <w:tc>
          <w:tcPr>
            <w:tcW w:w="992"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CMC</w:t>
            </w:r>
          </w:p>
        </w:tc>
      </w:tr>
      <w:tr w:rsidR="006464BB" w:rsidRPr="00390D33" w:rsidTr="00A07624">
        <w:trPr>
          <w:trHeight w:val="20"/>
        </w:trPr>
        <w:tc>
          <w:tcPr>
            <w:tcW w:w="5260"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lastRenderedPageBreak/>
              <w:t>Comunicação Visual: Licor de Açaí</w:t>
            </w:r>
          </w:p>
        </w:tc>
        <w:tc>
          <w:tcPr>
            <w:tcW w:w="2835"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proofErr w:type="spellStart"/>
            <w:r w:rsidRPr="00390D33">
              <w:rPr>
                <w:rFonts w:eastAsia="Times New Roman"/>
                <w:color w:val="000000"/>
                <w:lang w:eastAsia="pt-BR"/>
              </w:rPr>
              <w:t>Glinner</w:t>
            </w:r>
            <w:proofErr w:type="spellEnd"/>
            <w:r w:rsidRPr="00390D33">
              <w:rPr>
                <w:rFonts w:eastAsia="Times New Roman"/>
                <w:color w:val="000000"/>
                <w:lang w:eastAsia="pt-BR"/>
              </w:rPr>
              <w:t xml:space="preserve"> Ribeiro de Araújo</w:t>
            </w:r>
          </w:p>
        </w:tc>
        <w:tc>
          <w:tcPr>
            <w:tcW w:w="992"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CMC</w:t>
            </w:r>
          </w:p>
        </w:tc>
      </w:tr>
      <w:tr w:rsidR="006464BB" w:rsidRPr="00390D33" w:rsidTr="00A07624">
        <w:trPr>
          <w:trHeight w:val="20"/>
        </w:trPr>
        <w:tc>
          <w:tcPr>
            <w:tcW w:w="5260"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 xml:space="preserve">Identificação de gêneros </w:t>
            </w:r>
            <w:proofErr w:type="spellStart"/>
            <w:r w:rsidRPr="00390D33">
              <w:rPr>
                <w:rFonts w:eastAsia="Times New Roman"/>
                <w:color w:val="000000"/>
                <w:lang w:eastAsia="pt-BR"/>
              </w:rPr>
              <w:t>fúngicos</w:t>
            </w:r>
            <w:proofErr w:type="spellEnd"/>
            <w:r w:rsidRPr="00390D33">
              <w:rPr>
                <w:rFonts w:eastAsia="Times New Roman"/>
                <w:color w:val="000000"/>
                <w:lang w:eastAsia="pt-BR"/>
              </w:rPr>
              <w:t xml:space="preserve"> colonizadores de plantas de ocorrência regional numa perspectiva de coleção didática</w:t>
            </w:r>
          </w:p>
        </w:tc>
        <w:tc>
          <w:tcPr>
            <w:tcW w:w="2835"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Hannah Karoline Andrade Pinheiro</w:t>
            </w:r>
          </w:p>
        </w:tc>
        <w:tc>
          <w:tcPr>
            <w:tcW w:w="992"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CMC</w:t>
            </w:r>
          </w:p>
        </w:tc>
      </w:tr>
      <w:tr w:rsidR="006464BB" w:rsidRPr="00390D33" w:rsidTr="00A07624">
        <w:trPr>
          <w:trHeight w:val="20"/>
        </w:trPr>
        <w:tc>
          <w:tcPr>
            <w:tcW w:w="5260"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 xml:space="preserve">Impactos causados pelo programa PRONATEC no </w:t>
            </w:r>
            <w:r w:rsidR="00F96FEF">
              <w:rPr>
                <w:rFonts w:eastAsia="Times New Roman"/>
                <w:color w:val="000000"/>
                <w:lang w:eastAsia="pt-BR"/>
              </w:rPr>
              <w:t>IFAM</w:t>
            </w:r>
            <w:r w:rsidRPr="00390D33">
              <w:rPr>
                <w:rFonts w:eastAsia="Times New Roman"/>
                <w:color w:val="000000"/>
                <w:lang w:eastAsia="pt-BR"/>
              </w:rPr>
              <w:t xml:space="preserve"> - Campus Lábrea</w:t>
            </w:r>
          </w:p>
        </w:tc>
        <w:tc>
          <w:tcPr>
            <w:tcW w:w="2835"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proofErr w:type="spellStart"/>
            <w:r w:rsidRPr="00390D33">
              <w:rPr>
                <w:rFonts w:eastAsia="Times New Roman"/>
                <w:color w:val="000000"/>
                <w:lang w:eastAsia="pt-BR"/>
              </w:rPr>
              <w:t>Naeglisson</w:t>
            </w:r>
            <w:proofErr w:type="spellEnd"/>
            <w:r w:rsidRPr="00390D33">
              <w:rPr>
                <w:rFonts w:eastAsia="Times New Roman"/>
                <w:color w:val="000000"/>
                <w:lang w:eastAsia="pt-BR"/>
              </w:rPr>
              <w:t xml:space="preserve"> Rodrigo de Almeida</w:t>
            </w:r>
          </w:p>
        </w:tc>
        <w:tc>
          <w:tcPr>
            <w:tcW w:w="992"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CL</w:t>
            </w:r>
          </w:p>
        </w:tc>
      </w:tr>
      <w:tr w:rsidR="006464BB" w:rsidRPr="00390D33" w:rsidTr="00A07624">
        <w:trPr>
          <w:trHeight w:val="20"/>
        </w:trPr>
        <w:tc>
          <w:tcPr>
            <w:tcW w:w="5260"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"Fração é parte de um todo?": Construindo e aprendendo com o jogo didático</w:t>
            </w:r>
          </w:p>
        </w:tc>
        <w:tc>
          <w:tcPr>
            <w:tcW w:w="2835"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 xml:space="preserve">Irina </w:t>
            </w:r>
            <w:proofErr w:type="spellStart"/>
            <w:r w:rsidRPr="00390D33">
              <w:rPr>
                <w:rFonts w:eastAsia="Times New Roman"/>
                <w:color w:val="000000"/>
                <w:lang w:eastAsia="pt-BR"/>
              </w:rPr>
              <w:t>Kazak</w:t>
            </w:r>
            <w:proofErr w:type="spellEnd"/>
          </w:p>
        </w:tc>
        <w:tc>
          <w:tcPr>
            <w:tcW w:w="992"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CMC</w:t>
            </w:r>
          </w:p>
        </w:tc>
      </w:tr>
      <w:tr w:rsidR="006464BB" w:rsidRPr="00390D33" w:rsidTr="00A07624">
        <w:trPr>
          <w:trHeight w:val="20"/>
        </w:trPr>
        <w:tc>
          <w:tcPr>
            <w:tcW w:w="5260"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 xml:space="preserve">Representações semióticas no Ensino das Funções Afim e Quadrática com o uso do software </w:t>
            </w:r>
            <w:proofErr w:type="spellStart"/>
            <w:r w:rsidRPr="00390D33">
              <w:rPr>
                <w:rFonts w:eastAsia="Times New Roman"/>
                <w:color w:val="000000"/>
                <w:lang w:eastAsia="pt-BR"/>
              </w:rPr>
              <w:t>GeoGebra</w:t>
            </w:r>
            <w:proofErr w:type="spellEnd"/>
          </w:p>
        </w:tc>
        <w:tc>
          <w:tcPr>
            <w:tcW w:w="2835"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Raimundo Nonato Souza dos Santos</w:t>
            </w:r>
          </w:p>
        </w:tc>
        <w:tc>
          <w:tcPr>
            <w:tcW w:w="992"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CMC</w:t>
            </w:r>
          </w:p>
        </w:tc>
      </w:tr>
      <w:tr w:rsidR="006464BB" w:rsidRPr="00390D33" w:rsidTr="00A07624">
        <w:trPr>
          <w:trHeight w:val="20"/>
        </w:trPr>
        <w:tc>
          <w:tcPr>
            <w:tcW w:w="5260"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Avaliação no Ensino de Ciências, analisando o aprendizado por descoberta e modelo</w:t>
            </w:r>
          </w:p>
        </w:tc>
        <w:tc>
          <w:tcPr>
            <w:tcW w:w="2835"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proofErr w:type="spellStart"/>
            <w:r w:rsidRPr="00390D33">
              <w:rPr>
                <w:rFonts w:eastAsia="Times New Roman"/>
                <w:color w:val="000000"/>
                <w:lang w:eastAsia="pt-BR"/>
              </w:rPr>
              <w:t>Itala</w:t>
            </w:r>
            <w:proofErr w:type="spellEnd"/>
            <w:r w:rsidRPr="00390D33">
              <w:rPr>
                <w:rFonts w:eastAsia="Times New Roman"/>
                <w:color w:val="000000"/>
                <w:lang w:eastAsia="pt-BR"/>
              </w:rPr>
              <w:t xml:space="preserve"> </w:t>
            </w:r>
            <w:proofErr w:type="spellStart"/>
            <w:r w:rsidRPr="00390D33">
              <w:rPr>
                <w:rFonts w:eastAsia="Times New Roman"/>
                <w:color w:val="000000"/>
                <w:lang w:eastAsia="pt-BR"/>
              </w:rPr>
              <w:t>Nayana</w:t>
            </w:r>
            <w:proofErr w:type="spellEnd"/>
            <w:r w:rsidRPr="00390D33">
              <w:rPr>
                <w:rFonts w:eastAsia="Times New Roman"/>
                <w:color w:val="000000"/>
                <w:lang w:eastAsia="pt-BR"/>
              </w:rPr>
              <w:t xml:space="preserve"> de Souza Oliveira</w:t>
            </w:r>
          </w:p>
        </w:tc>
        <w:tc>
          <w:tcPr>
            <w:tcW w:w="992"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CMC</w:t>
            </w:r>
          </w:p>
        </w:tc>
      </w:tr>
      <w:tr w:rsidR="006464BB" w:rsidRPr="00390D33" w:rsidTr="00A07624">
        <w:trPr>
          <w:trHeight w:val="20"/>
        </w:trPr>
        <w:tc>
          <w:tcPr>
            <w:tcW w:w="5260"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proofErr w:type="spellStart"/>
            <w:r w:rsidRPr="00390D33">
              <w:rPr>
                <w:rFonts w:eastAsia="Times New Roman"/>
                <w:color w:val="000000"/>
                <w:lang w:eastAsia="pt-BR"/>
              </w:rPr>
              <w:t>Facebook</w:t>
            </w:r>
            <w:proofErr w:type="spellEnd"/>
            <w:r w:rsidRPr="00390D33">
              <w:rPr>
                <w:rFonts w:eastAsia="Times New Roman"/>
                <w:color w:val="000000"/>
                <w:lang w:eastAsia="pt-BR"/>
              </w:rPr>
              <w:t xml:space="preserve"> e Projeto Curupira: A mídia a serviço da inclusão</w:t>
            </w:r>
          </w:p>
        </w:tc>
        <w:tc>
          <w:tcPr>
            <w:tcW w:w="2835"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Manoela Reis Amorim</w:t>
            </w:r>
          </w:p>
        </w:tc>
        <w:tc>
          <w:tcPr>
            <w:tcW w:w="992"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CMC</w:t>
            </w:r>
          </w:p>
        </w:tc>
      </w:tr>
    </w:tbl>
    <w:p w:rsidR="006464BB" w:rsidRPr="00390D33" w:rsidRDefault="006464BB" w:rsidP="006464BB">
      <w:pPr>
        <w:spacing w:after="120" w:line="23" w:lineRule="atLeast"/>
        <w:rPr>
          <w:color w:val="FF0000"/>
          <w:highlight w:val="yellow"/>
        </w:rPr>
      </w:pPr>
    </w:p>
    <w:p w:rsidR="006464BB" w:rsidRDefault="006464BB" w:rsidP="006464BB">
      <w:pPr>
        <w:spacing w:after="120" w:line="23" w:lineRule="atLeast"/>
        <w:rPr>
          <w:color w:val="FF0000"/>
          <w:highlight w:val="yellow"/>
        </w:rPr>
      </w:pPr>
    </w:p>
    <w:p w:rsidR="006464BB" w:rsidRPr="00390D33" w:rsidRDefault="006464BB" w:rsidP="006464BB">
      <w:pPr>
        <w:spacing w:after="120" w:line="23" w:lineRule="atLeast"/>
        <w:rPr>
          <w:color w:val="FF0000"/>
          <w:highlight w:val="yellow"/>
        </w:rPr>
      </w:pPr>
    </w:p>
    <w:p w:rsidR="006464BB" w:rsidRPr="00390D33" w:rsidRDefault="006464BB" w:rsidP="006464BB">
      <w:pPr>
        <w:spacing w:after="120" w:line="23" w:lineRule="atLeast"/>
        <w:jc w:val="both"/>
        <w:rPr>
          <w:b/>
          <w:sz w:val="24"/>
          <w:u w:val="single"/>
        </w:rPr>
      </w:pPr>
      <w:r w:rsidRPr="00390D33">
        <w:rPr>
          <w:b/>
          <w:sz w:val="24"/>
          <w:u w:val="single"/>
        </w:rPr>
        <w:t xml:space="preserve">1.5. Publicação da Produção Científica, Acadêmica do </w:t>
      </w:r>
      <w:r w:rsidR="00F96FEF">
        <w:rPr>
          <w:b/>
          <w:sz w:val="24"/>
          <w:u w:val="single"/>
        </w:rPr>
        <w:t>IFAM</w:t>
      </w:r>
      <w:r w:rsidRPr="00390D33">
        <w:rPr>
          <w:b/>
          <w:sz w:val="24"/>
          <w:u w:val="single"/>
        </w:rPr>
        <w:t>/2014.</w:t>
      </w:r>
    </w:p>
    <w:p w:rsidR="006464BB" w:rsidRPr="00390D33" w:rsidRDefault="006464BB" w:rsidP="006464BB">
      <w:pPr>
        <w:spacing w:after="120" w:line="23" w:lineRule="atLeast"/>
        <w:jc w:val="both"/>
        <w:rPr>
          <w:b/>
          <w:sz w:val="24"/>
          <w:szCs w:val="24"/>
        </w:rPr>
      </w:pPr>
      <w:r w:rsidRPr="00390D33">
        <w:rPr>
          <w:sz w:val="24"/>
          <w:szCs w:val="24"/>
        </w:rPr>
        <w:t xml:space="preserve">Conforme Plano de Ação/2014, anexo, </w:t>
      </w:r>
      <w:r w:rsidRPr="00390D33">
        <w:rPr>
          <w:b/>
          <w:sz w:val="24"/>
          <w:szCs w:val="24"/>
        </w:rPr>
        <w:t xml:space="preserve">item 3 Perspectiva Eficiência Acadêmica </w:t>
      </w:r>
      <w:r w:rsidRPr="00390D33">
        <w:rPr>
          <w:sz w:val="24"/>
          <w:szCs w:val="24"/>
        </w:rPr>
        <w:t xml:space="preserve">esta </w:t>
      </w:r>
      <w:proofErr w:type="spellStart"/>
      <w:r w:rsidRPr="00390D33">
        <w:rPr>
          <w:sz w:val="24"/>
          <w:szCs w:val="24"/>
        </w:rPr>
        <w:t>Pró-Reitoria</w:t>
      </w:r>
      <w:proofErr w:type="spellEnd"/>
      <w:r w:rsidRPr="00390D33">
        <w:rPr>
          <w:sz w:val="24"/>
          <w:szCs w:val="24"/>
        </w:rPr>
        <w:t xml:space="preserve"> definiu </w:t>
      </w:r>
      <w:r w:rsidRPr="00390D33">
        <w:rPr>
          <w:b/>
          <w:sz w:val="24"/>
          <w:szCs w:val="24"/>
        </w:rPr>
        <w:t>para a Pesquisa:</w:t>
      </w:r>
    </w:p>
    <w:tbl>
      <w:tblPr>
        <w:tblW w:w="9067" w:type="dxa"/>
        <w:tblCellMar>
          <w:left w:w="70" w:type="dxa"/>
          <w:right w:w="70" w:type="dxa"/>
        </w:tblCellMar>
        <w:tblLook w:val="04A0" w:firstRow="1" w:lastRow="0" w:firstColumn="1" w:lastColumn="0" w:noHBand="0" w:noVBand="1"/>
      </w:tblPr>
      <w:tblGrid>
        <w:gridCol w:w="9067"/>
      </w:tblGrid>
      <w:tr w:rsidR="006464BB" w:rsidRPr="00390D33" w:rsidTr="00A07624">
        <w:trPr>
          <w:trHeight w:val="300"/>
        </w:trPr>
        <w:tc>
          <w:tcPr>
            <w:tcW w:w="90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464BB" w:rsidRPr="00390D33" w:rsidRDefault="006464BB" w:rsidP="00A07624">
            <w:pPr>
              <w:spacing w:after="0" w:line="240" w:lineRule="auto"/>
              <w:rPr>
                <w:rFonts w:eastAsia="Times New Roman"/>
                <w:bCs/>
                <w:color w:val="000000" w:themeColor="text1"/>
                <w:szCs w:val="20"/>
                <w:lang w:eastAsia="pt-BR"/>
              </w:rPr>
            </w:pPr>
            <w:r w:rsidRPr="00390D33">
              <w:rPr>
                <w:rFonts w:eastAsia="Times New Roman"/>
                <w:b/>
                <w:bCs/>
                <w:color w:val="000000" w:themeColor="text1"/>
                <w:szCs w:val="20"/>
                <w:lang w:eastAsia="pt-BR"/>
              </w:rPr>
              <w:t>OBJETIVO:</w:t>
            </w:r>
            <w:r w:rsidRPr="00390D33">
              <w:rPr>
                <w:rFonts w:eastAsia="Times New Roman"/>
                <w:bCs/>
                <w:color w:val="000000" w:themeColor="text1"/>
                <w:szCs w:val="20"/>
                <w:lang w:eastAsia="pt-BR"/>
              </w:rPr>
              <w:t xml:space="preserve"> Fortalecer os grupos de pesquisa do </w:t>
            </w:r>
            <w:r w:rsidR="00F96FEF">
              <w:rPr>
                <w:rFonts w:eastAsia="Times New Roman"/>
                <w:bCs/>
                <w:color w:val="000000" w:themeColor="text1"/>
                <w:szCs w:val="20"/>
                <w:lang w:eastAsia="pt-BR"/>
              </w:rPr>
              <w:t>IFAM</w:t>
            </w:r>
            <w:r w:rsidRPr="00390D33">
              <w:rPr>
                <w:rFonts w:eastAsia="Times New Roman"/>
                <w:bCs/>
                <w:color w:val="000000" w:themeColor="text1"/>
                <w:szCs w:val="20"/>
                <w:lang w:eastAsia="pt-BR"/>
              </w:rPr>
              <w:t>.</w:t>
            </w:r>
          </w:p>
        </w:tc>
      </w:tr>
      <w:tr w:rsidR="006464BB" w:rsidRPr="00390D33" w:rsidTr="00A07624">
        <w:trPr>
          <w:trHeight w:val="300"/>
        </w:trPr>
        <w:tc>
          <w:tcPr>
            <w:tcW w:w="90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464BB" w:rsidRPr="00390D33" w:rsidRDefault="006464BB" w:rsidP="00A07624">
            <w:pPr>
              <w:spacing w:after="0" w:line="240" w:lineRule="auto"/>
              <w:rPr>
                <w:rFonts w:eastAsia="Times New Roman"/>
                <w:bCs/>
                <w:color w:val="000000" w:themeColor="text1"/>
                <w:szCs w:val="20"/>
                <w:lang w:eastAsia="pt-BR"/>
              </w:rPr>
            </w:pPr>
            <w:r w:rsidRPr="00390D33">
              <w:rPr>
                <w:rFonts w:eastAsia="Times New Roman"/>
                <w:b/>
                <w:bCs/>
                <w:color w:val="000000" w:themeColor="text1"/>
                <w:szCs w:val="20"/>
                <w:lang w:eastAsia="pt-BR"/>
              </w:rPr>
              <w:t>Meta:</w:t>
            </w:r>
            <w:r w:rsidRPr="00390D33">
              <w:rPr>
                <w:rFonts w:eastAsia="Times New Roman"/>
                <w:bCs/>
                <w:color w:val="000000" w:themeColor="text1"/>
                <w:szCs w:val="20"/>
                <w:lang w:eastAsia="pt-BR"/>
              </w:rPr>
              <w:t xml:space="preserve"> Aumentar em até 10% a produção técnico-científica a cada ano.</w:t>
            </w:r>
          </w:p>
        </w:tc>
      </w:tr>
      <w:tr w:rsidR="006464BB" w:rsidRPr="00390D33" w:rsidTr="00A07624">
        <w:trPr>
          <w:trHeight w:val="300"/>
        </w:trPr>
        <w:tc>
          <w:tcPr>
            <w:tcW w:w="90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464BB" w:rsidRPr="00390D33" w:rsidRDefault="006464BB" w:rsidP="00A07624">
            <w:pPr>
              <w:spacing w:after="0" w:line="240" w:lineRule="auto"/>
              <w:rPr>
                <w:rFonts w:eastAsia="Times New Roman"/>
                <w:b/>
                <w:bCs/>
                <w:color w:val="000000" w:themeColor="text1"/>
                <w:szCs w:val="20"/>
                <w:lang w:eastAsia="pt-BR"/>
              </w:rPr>
            </w:pPr>
            <w:r w:rsidRPr="00390D33">
              <w:rPr>
                <w:rFonts w:eastAsia="Times New Roman"/>
                <w:b/>
                <w:bCs/>
                <w:color w:val="000000" w:themeColor="text1"/>
                <w:szCs w:val="20"/>
                <w:lang w:eastAsia="pt-BR"/>
              </w:rPr>
              <w:t xml:space="preserve">Ação: </w:t>
            </w:r>
            <w:r w:rsidRPr="00390D33">
              <w:rPr>
                <w:rFonts w:eastAsia="Times New Roman"/>
                <w:bCs/>
                <w:color w:val="000000" w:themeColor="text1"/>
                <w:szCs w:val="20"/>
                <w:lang w:eastAsia="pt-BR"/>
              </w:rPr>
              <w:t>Consolidar em 2014 a Revista Igapó eletrônica.</w:t>
            </w:r>
          </w:p>
        </w:tc>
      </w:tr>
    </w:tbl>
    <w:p w:rsidR="006464BB" w:rsidRDefault="006464BB" w:rsidP="00A138BA">
      <w:pPr>
        <w:keepNext/>
        <w:spacing w:after="120" w:line="23" w:lineRule="atLeast"/>
        <w:jc w:val="center"/>
      </w:pPr>
      <w:r w:rsidRPr="00390D33">
        <w:rPr>
          <w:noProof/>
          <w:lang w:eastAsia="pt-BR"/>
        </w:rPr>
        <w:drawing>
          <wp:inline distT="0" distB="0" distL="0" distR="0" wp14:anchorId="236CD92C" wp14:editId="21D42495">
            <wp:extent cx="3605960" cy="1721224"/>
            <wp:effectExtent l="0" t="0" r="0" b="0"/>
            <wp:docPr id="1275" name="Imagem 1275" descr="http://www.ifam.edu.br/portal/images/image/ARTE%20IGAPO%CC%81%20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ifam.edu.br/portal/images/image/ARTE%20IGAPO%CC%81%203D.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617162" cy="1726571"/>
                    </a:xfrm>
                    <a:prstGeom prst="rect">
                      <a:avLst/>
                    </a:prstGeom>
                    <a:noFill/>
                    <a:ln>
                      <a:noFill/>
                    </a:ln>
                  </pic:spPr>
                </pic:pic>
              </a:graphicData>
            </a:graphic>
          </wp:inline>
        </w:drawing>
      </w:r>
    </w:p>
    <w:p w:rsidR="00A138BA" w:rsidRDefault="006464BB" w:rsidP="00A138BA">
      <w:pPr>
        <w:pStyle w:val="Legenda"/>
        <w:spacing w:after="0"/>
        <w:jc w:val="center"/>
      </w:pPr>
      <w:bookmarkStart w:id="125" w:name="_Toc413855912"/>
      <w:r>
        <w:t xml:space="preserve">Figura </w:t>
      </w:r>
      <w:fldSimple w:instr=" SEQ Figura \* ARABIC ">
        <w:r w:rsidR="0010282C">
          <w:rPr>
            <w:noProof/>
          </w:rPr>
          <w:t>10</w:t>
        </w:r>
      </w:fldSimple>
      <w:r>
        <w:t xml:space="preserve"> Revista Igapó</w:t>
      </w:r>
      <w:bookmarkEnd w:id="125"/>
    </w:p>
    <w:p w:rsidR="006464BB" w:rsidRPr="00390D33" w:rsidRDefault="00A138BA" w:rsidP="00A138BA">
      <w:pPr>
        <w:pStyle w:val="Legenda"/>
        <w:spacing w:after="0"/>
        <w:jc w:val="center"/>
        <w:rPr>
          <w:b/>
          <w:sz w:val="24"/>
          <w:u w:val="single"/>
        </w:rPr>
      </w:pPr>
      <w:r>
        <w:t xml:space="preserve"> Fonte: PPGI</w:t>
      </w:r>
    </w:p>
    <w:p w:rsidR="006464BB" w:rsidRPr="00390D33" w:rsidRDefault="00660723" w:rsidP="006464BB">
      <w:pPr>
        <w:spacing w:after="120" w:line="23" w:lineRule="atLeast"/>
        <w:rPr>
          <w:b/>
          <w:color w:val="44546A" w:themeColor="text2"/>
          <w:sz w:val="24"/>
          <w:u w:val="single"/>
        </w:rPr>
      </w:pPr>
      <w:hyperlink r:id="rId33" w:history="1">
        <w:r w:rsidR="006464BB" w:rsidRPr="00390D33">
          <w:rPr>
            <w:rStyle w:val="Hyperlink"/>
            <w:b/>
          </w:rPr>
          <w:t>http://www.</w:t>
        </w:r>
        <w:r w:rsidR="00F96FEF">
          <w:rPr>
            <w:rStyle w:val="Hyperlink"/>
            <w:b/>
          </w:rPr>
          <w:t>IFAM</w:t>
        </w:r>
        <w:r w:rsidR="006464BB" w:rsidRPr="00390D33">
          <w:rPr>
            <w:rStyle w:val="Hyperlink"/>
            <w:b/>
          </w:rPr>
          <w:t>.edu.br/portal/pr-ppgi/revista-igapo</w:t>
        </w:r>
      </w:hyperlink>
    </w:p>
    <w:p w:rsidR="006464BB" w:rsidRPr="00390D33" w:rsidRDefault="006464BB" w:rsidP="006464BB">
      <w:pPr>
        <w:spacing w:after="120" w:line="23" w:lineRule="atLeast"/>
        <w:rPr>
          <w:b/>
          <w:color w:val="44546A" w:themeColor="text2"/>
          <w:sz w:val="24"/>
          <w:u w:val="single"/>
        </w:rPr>
      </w:pPr>
    </w:p>
    <w:p w:rsidR="006464BB" w:rsidRPr="00390D33" w:rsidRDefault="006464BB" w:rsidP="006464BB">
      <w:pPr>
        <w:pStyle w:val="PargrafodaLista"/>
        <w:numPr>
          <w:ilvl w:val="0"/>
          <w:numId w:val="61"/>
        </w:numPr>
        <w:spacing w:after="120" w:line="23" w:lineRule="atLeast"/>
        <w:ind w:left="426"/>
        <w:jc w:val="both"/>
        <w:rPr>
          <w:sz w:val="24"/>
        </w:rPr>
      </w:pPr>
      <w:r w:rsidRPr="00390D33">
        <w:rPr>
          <w:sz w:val="24"/>
        </w:rPr>
        <w:t>Revista Igapó</w:t>
      </w:r>
    </w:p>
    <w:p w:rsidR="006464BB" w:rsidRPr="00390D33" w:rsidRDefault="006464BB" w:rsidP="006464BB">
      <w:pPr>
        <w:pStyle w:val="PargrafodaLista"/>
        <w:numPr>
          <w:ilvl w:val="0"/>
          <w:numId w:val="60"/>
        </w:numPr>
        <w:spacing w:after="120" w:line="23" w:lineRule="atLeast"/>
        <w:jc w:val="both"/>
        <w:rPr>
          <w:sz w:val="24"/>
        </w:rPr>
      </w:pPr>
      <w:r w:rsidRPr="00390D33">
        <w:rPr>
          <w:sz w:val="24"/>
        </w:rPr>
        <w:t>Projeto da Revista Eletrônica concluído;</w:t>
      </w:r>
    </w:p>
    <w:p w:rsidR="006464BB" w:rsidRPr="00390D33" w:rsidRDefault="006464BB" w:rsidP="006464BB">
      <w:pPr>
        <w:pStyle w:val="PargrafodaLista"/>
        <w:numPr>
          <w:ilvl w:val="0"/>
          <w:numId w:val="60"/>
        </w:numPr>
        <w:spacing w:after="120" w:line="23" w:lineRule="atLeast"/>
        <w:jc w:val="both"/>
        <w:rPr>
          <w:sz w:val="24"/>
        </w:rPr>
      </w:pPr>
      <w:r w:rsidRPr="00390D33">
        <w:rPr>
          <w:sz w:val="24"/>
        </w:rPr>
        <w:t>Atualmente são produzidos 4 tipos de publicação: Revista de Publicação/Eletrônica, Anais de Iniciação Científica, Edições Especiais e Livros;</w:t>
      </w:r>
    </w:p>
    <w:p w:rsidR="006464BB" w:rsidRDefault="006464BB" w:rsidP="006464BB">
      <w:pPr>
        <w:pStyle w:val="PargrafodaLista"/>
        <w:numPr>
          <w:ilvl w:val="0"/>
          <w:numId w:val="60"/>
        </w:numPr>
        <w:spacing w:after="120" w:line="23" w:lineRule="atLeast"/>
        <w:jc w:val="both"/>
        <w:rPr>
          <w:sz w:val="24"/>
        </w:rPr>
      </w:pPr>
      <w:r w:rsidRPr="00390D33">
        <w:rPr>
          <w:sz w:val="24"/>
        </w:rPr>
        <w:t>Realizado Treinamento para Publicação na Revista Igapó Eletrônica – Plataforma SEER.</w:t>
      </w:r>
    </w:p>
    <w:p w:rsidR="00A138BA" w:rsidRPr="00390D33" w:rsidRDefault="00A138BA" w:rsidP="00A138BA">
      <w:pPr>
        <w:pStyle w:val="PargrafodaLista"/>
        <w:spacing w:after="120" w:line="23" w:lineRule="atLeast"/>
        <w:jc w:val="both"/>
        <w:rPr>
          <w:sz w:val="24"/>
        </w:rPr>
      </w:pPr>
    </w:p>
    <w:p w:rsidR="006464BB" w:rsidRPr="00390D33" w:rsidRDefault="006464BB" w:rsidP="006464BB">
      <w:pPr>
        <w:spacing w:after="120" w:line="23" w:lineRule="atLeast"/>
        <w:jc w:val="both"/>
        <w:rPr>
          <w:b/>
          <w:sz w:val="24"/>
          <w:u w:val="single"/>
        </w:rPr>
      </w:pPr>
      <w:r w:rsidRPr="00390D33">
        <w:rPr>
          <w:b/>
          <w:sz w:val="24"/>
          <w:u w:val="single"/>
        </w:rPr>
        <w:lastRenderedPageBreak/>
        <w:t xml:space="preserve">7. I Encontro dos Grupos de Pesquisa do </w:t>
      </w:r>
      <w:r w:rsidR="00F96FEF">
        <w:rPr>
          <w:b/>
          <w:sz w:val="24"/>
          <w:u w:val="single"/>
        </w:rPr>
        <w:t>IFAM</w:t>
      </w:r>
    </w:p>
    <w:p w:rsidR="006464BB" w:rsidRPr="00390D33" w:rsidRDefault="006464BB" w:rsidP="006464BB">
      <w:pPr>
        <w:spacing w:after="120" w:line="23" w:lineRule="atLeast"/>
        <w:jc w:val="both"/>
        <w:rPr>
          <w:b/>
          <w:sz w:val="24"/>
          <w:szCs w:val="24"/>
        </w:rPr>
      </w:pPr>
      <w:r w:rsidRPr="00390D33">
        <w:rPr>
          <w:sz w:val="24"/>
          <w:szCs w:val="24"/>
        </w:rPr>
        <w:t xml:space="preserve">Conforme Plano de Ação/2014, anexo, </w:t>
      </w:r>
      <w:r w:rsidRPr="00390D33">
        <w:rPr>
          <w:b/>
          <w:sz w:val="24"/>
          <w:szCs w:val="24"/>
        </w:rPr>
        <w:t xml:space="preserve">item 1 Perspectiva Desenvolvimento de Pessoas </w:t>
      </w:r>
      <w:r w:rsidRPr="00390D33">
        <w:rPr>
          <w:sz w:val="24"/>
          <w:szCs w:val="24"/>
        </w:rPr>
        <w:t xml:space="preserve">esta </w:t>
      </w:r>
      <w:proofErr w:type="spellStart"/>
      <w:r w:rsidRPr="00390D33">
        <w:rPr>
          <w:sz w:val="24"/>
          <w:szCs w:val="24"/>
        </w:rPr>
        <w:t>Pró-Reitoria</w:t>
      </w:r>
      <w:proofErr w:type="spellEnd"/>
      <w:r w:rsidRPr="00390D33">
        <w:rPr>
          <w:sz w:val="24"/>
          <w:szCs w:val="24"/>
        </w:rPr>
        <w:t xml:space="preserve"> definiu </w:t>
      </w:r>
      <w:r w:rsidRPr="00390D33">
        <w:rPr>
          <w:b/>
          <w:sz w:val="24"/>
          <w:szCs w:val="24"/>
        </w:rPr>
        <w:t>para a Pesquisa:</w:t>
      </w:r>
    </w:p>
    <w:tbl>
      <w:tblPr>
        <w:tblW w:w="9067" w:type="dxa"/>
        <w:tblCellMar>
          <w:left w:w="70" w:type="dxa"/>
          <w:right w:w="70" w:type="dxa"/>
        </w:tblCellMar>
        <w:tblLook w:val="04A0" w:firstRow="1" w:lastRow="0" w:firstColumn="1" w:lastColumn="0" w:noHBand="0" w:noVBand="1"/>
      </w:tblPr>
      <w:tblGrid>
        <w:gridCol w:w="9067"/>
      </w:tblGrid>
      <w:tr w:rsidR="006464BB" w:rsidRPr="00390D33" w:rsidTr="00A07624">
        <w:trPr>
          <w:trHeight w:val="300"/>
        </w:trPr>
        <w:tc>
          <w:tcPr>
            <w:tcW w:w="90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464BB" w:rsidRPr="00390D33" w:rsidRDefault="006464BB" w:rsidP="00A07624">
            <w:pPr>
              <w:spacing w:after="0" w:line="240" w:lineRule="auto"/>
              <w:rPr>
                <w:rFonts w:eastAsia="Times New Roman"/>
                <w:bCs/>
                <w:color w:val="000000" w:themeColor="text1"/>
                <w:szCs w:val="20"/>
                <w:lang w:eastAsia="pt-BR"/>
              </w:rPr>
            </w:pPr>
            <w:r w:rsidRPr="00390D33">
              <w:rPr>
                <w:rFonts w:eastAsia="Times New Roman"/>
                <w:b/>
                <w:bCs/>
                <w:color w:val="000000" w:themeColor="text1"/>
                <w:szCs w:val="20"/>
                <w:lang w:eastAsia="pt-BR"/>
              </w:rPr>
              <w:t>OBJETIVO:</w:t>
            </w:r>
            <w:r w:rsidRPr="00390D33">
              <w:rPr>
                <w:rFonts w:eastAsia="Times New Roman"/>
                <w:bCs/>
                <w:color w:val="000000" w:themeColor="text1"/>
                <w:szCs w:val="20"/>
                <w:lang w:eastAsia="pt-BR"/>
              </w:rPr>
              <w:t xml:space="preserve"> Promover participação de alunos e servidores em eventos técnicos / científicos.</w:t>
            </w:r>
          </w:p>
        </w:tc>
      </w:tr>
      <w:tr w:rsidR="006464BB" w:rsidRPr="00390D33" w:rsidTr="00A07624">
        <w:trPr>
          <w:trHeight w:val="300"/>
        </w:trPr>
        <w:tc>
          <w:tcPr>
            <w:tcW w:w="90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464BB" w:rsidRPr="00390D33" w:rsidRDefault="006464BB" w:rsidP="00A07624">
            <w:pPr>
              <w:spacing w:after="0" w:line="240" w:lineRule="auto"/>
              <w:rPr>
                <w:rFonts w:eastAsia="Times New Roman"/>
                <w:bCs/>
                <w:color w:val="000000" w:themeColor="text1"/>
                <w:szCs w:val="20"/>
                <w:lang w:eastAsia="pt-BR"/>
              </w:rPr>
            </w:pPr>
            <w:r w:rsidRPr="00390D33">
              <w:rPr>
                <w:rFonts w:eastAsia="Times New Roman"/>
                <w:b/>
                <w:bCs/>
                <w:color w:val="000000" w:themeColor="text1"/>
                <w:szCs w:val="20"/>
                <w:lang w:eastAsia="pt-BR"/>
              </w:rPr>
              <w:t>Meta:</w:t>
            </w:r>
            <w:r w:rsidRPr="00390D33">
              <w:rPr>
                <w:rFonts w:eastAsia="Times New Roman"/>
                <w:bCs/>
                <w:color w:val="000000" w:themeColor="text1"/>
                <w:szCs w:val="20"/>
                <w:lang w:eastAsia="pt-BR"/>
              </w:rPr>
              <w:t xml:space="preserve"> Regulamentar e otimizar 100% os grupos de pesquisa cadastrados na Plataforma do CNPq.</w:t>
            </w:r>
          </w:p>
        </w:tc>
      </w:tr>
      <w:tr w:rsidR="006464BB" w:rsidRPr="00390D33" w:rsidTr="00A07624">
        <w:trPr>
          <w:trHeight w:val="300"/>
        </w:trPr>
        <w:tc>
          <w:tcPr>
            <w:tcW w:w="90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464BB" w:rsidRPr="00390D33" w:rsidRDefault="006464BB" w:rsidP="00A07624">
            <w:pPr>
              <w:spacing w:after="0" w:line="240" w:lineRule="auto"/>
              <w:rPr>
                <w:rFonts w:eastAsia="Times New Roman"/>
                <w:b/>
                <w:bCs/>
                <w:color w:val="000000" w:themeColor="text1"/>
                <w:szCs w:val="20"/>
                <w:lang w:eastAsia="pt-BR"/>
              </w:rPr>
            </w:pPr>
            <w:r w:rsidRPr="00390D33">
              <w:rPr>
                <w:rFonts w:eastAsia="Times New Roman"/>
                <w:b/>
                <w:bCs/>
                <w:color w:val="000000" w:themeColor="text1"/>
                <w:szCs w:val="20"/>
                <w:lang w:eastAsia="pt-BR"/>
              </w:rPr>
              <w:t xml:space="preserve">Ação: </w:t>
            </w:r>
            <w:r w:rsidRPr="00390D33">
              <w:rPr>
                <w:rFonts w:eastAsia="Times New Roman"/>
                <w:bCs/>
                <w:color w:val="000000" w:themeColor="text1"/>
                <w:szCs w:val="20"/>
                <w:lang w:eastAsia="pt-BR"/>
              </w:rPr>
              <w:t xml:space="preserve">Realizar o 1º Encontro dos Grupos de Pesquisa do </w:t>
            </w:r>
            <w:r w:rsidR="00F96FEF">
              <w:rPr>
                <w:rFonts w:eastAsia="Times New Roman"/>
                <w:bCs/>
                <w:color w:val="000000" w:themeColor="text1"/>
                <w:szCs w:val="20"/>
                <w:lang w:eastAsia="pt-BR"/>
              </w:rPr>
              <w:t>IFAM</w:t>
            </w:r>
            <w:r w:rsidRPr="00390D33">
              <w:rPr>
                <w:rFonts w:eastAsia="Times New Roman"/>
                <w:bCs/>
                <w:color w:val="000000" w:themeColor="text1"/>
                <w:szCs w:val="20"/>
                <w:lang w:eastAsia="pt-BR"/>
              </w:rPr>
              <w:t>.</w:t>
            </w:r>
          </w:p>
        </w:tc>
      </w:tr>
    </w:tbl>
    <w:p w:rsidR="006464BB" w:rsidRPr="00390D33" w:rsidRDefault="006464BB" w:rsidP="006464BB">
      <w:pPr>
        <w:spacing w:after="120" w:line="23" w:lineRule="atLeast"/>
        <w:jc w:val="both"/>
        <w:rPr>
          <w:sz w:val="24"/>
        </w:rPr>
      </w:pPr>
    </w:p>
    <w:p w:rsidR="006464BB" w:rsidRPr="00390D33" w:rsidRDefault="006464BB" w:rsidP="006464BB">
      <w:pPr>
        <w:spacing w:after="120" w:line="23" w:lineRule="atLeast"/>
        <w:jc w:val="both"/>
        <w:rPr>
          <w:sz w:val="24"/>
        </w:rPr>
      </w:pPr>
      <w:r w:rsidRPr="00390D33">
        <w:rPr>
          <w:sz w:val="24"/>
        </w:rPr>
        <w:t xml:space="preserve">Esta ação teve como objetivo: </w:t>
      </w:r>
    </w:p>
    <w:p w:rsidR="006464BB" w:rsidRPr="00390D33" w:rsidRDefault="006464BB" w:rsidP="006464BB">
      <w:pPr>
        <w:pStyle w:val="PargrafodaLista"/>
        <w:numPr>
          <w:ilvl w:val="0"/>
          <w:numId w:val="67"/>
        </w:numPr>
        <w:spacing w:after="120" w:line="23" w:lineRule="atLeast"/>
        <w:jc w:val="both"/>
        <w:rPr>
          <w:sz w:val="24"/>
        </w:rPr>
      </w:pPr>
      <w:r w:rsidRPr="00390D33">
        <w:rPr>
          <w:sz w:val="24"/>
        </w:rPr>
        <w:t>Internalizar o processo de Inovação tecnológica no meio do GP;</w:t>
      </w:r>
    </w:p>
    <w:p w:rsidR="006464BB" w:rsidRPr="00390D33" w:rsidRDefault="006464BB" w:rsidP="006464BB">
      <w:pPr>
        <w:pStyle w:val="PargrafodaLista"/>
        <w:numPr>
          <w:ilvl w:val="0"/>
          <w:numId w:val="67"/>
        </w:numPr>
        <w:spacing w:after="120" w:line="23" w:lineRule="atLeast"/>
        <w:jc w:val="both"/>
        <w:rPr>
          <w:sz w:val="24"/>
        </w:rPr>
      </w:pPr>
      <w:r w:rsidRPr="00390D33">
        <w:rPr>
          <w:sz w:val="24"/>
        </w:rPr>
        <w:t>Difundir a cultura da propriedade intelectual entre os GPs;</w:t>
      </w:r>
    </w:p>
    <w:p w:rsidR="006464BB" w:rsidRPr="00390D33" w:rsidRDefault="006464BB" w:rsidP="006464BB">
      <w:pPr>
        <w:pStyle w:val="PargrafodaLista"/>
        <w:numPr>
          <w:ilvl w:val="0"/>
          <w:numId w:val="67"/>
        </w:numPr>
        <w:spacing w:after="120" w:line="23" w:lineRule="atLeast"/>
        <w:jc w:val="both"/>
        <w:rPr>
          <w:sz w:val="24"/>
        </w:rPr>
      </w:pPr>
      <w:r w:rsidRPr="00390D33">
        <w:rPr>
          <w:sz w:val="24"/>
        </w:rPr>
        <w:t>Propagar a cultura empreendedora e a inter-relação academia &amp; setor produtivo entre os GPs;</w:t>
      </w:r>
    </w:p>
    <w:p w:rsidR="006464BB" w:rsidRPr="00390D33" w:rsidRDefault="006464BB" w:rsidP="006464BB">
      <w:pPr>
        <w:pStyle w:val="PargrafodaLista"/>
        <w:numPr>
          <w:ilvl w:val="0"/>
          <w:numId w:val="67"/>
        </w:numPr>
        <w:spacing w:after="120" w:line="23" w:lineRule="atLeast"/>
        <w:jc w:val="both"/>
        <w:rPr>
          <w:sz w:val="24"/>
        </w:rPr>
      </w:pPr>
      <w:r w:rsidRPr="00390D33">
        <w:rPr>
          <w:sz w:val="24"/>
        </w:rPr>
        <w:t>Financiar projetos de GPs por meio de editais internos e externos;</w:t>
      </w:r>
    </w:p>
    <w:p w:rsidR="006464BB" w:rsidRPr="00390D33" w:rsidRDefault="006464BB" w:rsidP="006464BB">
      <w:pPr>
        <w:pStyle w:val="PargrafodaLista"/>
        <w:numPr>
          <w:ilvl w:val="0"/>
          <w:numId w:val="67"/>
        </w:numPr>
        <w:spacing w:after="120" w:line="23" w:lineRule="atLeast"/>
        <w:jc w:val="both"/>
        <w:rPr>
          <w:sz w:val="24"/>
        </w:rPr>
      </w:pPr>
      <w:r w:rsidRPr="00390D33">
        <w:rPr>
          <w:sz w:val="24"/>
        </w:rPr>
        <w:t xml:space="preserve">Regulamentação e certificação dos grupos de pesquisa e credenciamento de líderes dos Grupos de Pesquisa do </w:t>
      </w:r>
      <w:r w:rsidR="00F96FEF">
        <w:rPr>
          <w:sz w:val="24"/>
        </w:rPr>
        <w:t>IFAM</w:t>
      </w:r>
      <w:r w:rsidRPr="00390D33">
        <w:rPr>
          <w:sz w:val="24"/>
        </w:rPr>
        <w:t xml:space="preserve"> (</w:t>
      </w:r>
      <w:r w:rsidRPr="00390D33">
        <w:rPr>
          <w:i/>
          <w:sz w:val="24"/>
        </w:rPr>
        <w:t>Resolução nº 026 CONSUP/</w:t>
      </w:r>
      <w:r w:rsidR="00F96FEF">
        <w:rPr>
          <w:i/>
          <w:sz w:val="24"/>
        </w:rPr>
        <w:t>IFAM</w:t>
      </w:r>
      <w:r w:rsidRPr="00390D33">
        <w:rPr>
          <w:i/>
          <w:sz w:val="24"/>
        </w:rPr>
        <w:t xml:space="preserve"> de 22 de setembro de 2014</w:t>
      </w:r>
      <w:r w:rsidRPr="00390D33">
        <w:rPr>
          <w:sz w:val="24"/>
        </w:rPr>
        <w:t>)</w:t>
      </w:r>
    </w:p>
    <w:p w:rsidR="006464BB" w:rsidRPr="00390D33" w:rsidRDefault="006464BB" w:rsidP="006464BB">
      <w:pPr>
        <w:spacing w:after="120" w:line="23" w:lineRule="atLeast"/>
        <w:jc w:val="both"/>
        <w:rPr>
          <w:b/>
          <w:sz w:val="24"/>
          <w:u w:val="single"/>
        </w:rPr>
      </w:pPr>
    </w:p>
    <w:p w:rsidR="006464BB" w:rsidRDefault="006464BB" w:rsidP="006464BB">
      <w:pPr>
        <w:keepNext/>
        <w:spacing w:after="120" w:line="23" w:lineRule="atLeast"/>
        <w:jc w:val="center"/>
      </w:pPr>
      <w:r w:rsidRPr="00390D33">
        <w:rPr>
          <w:b/>
          <w:noProof/>
          <w:sz w:val="24"/>
          <w:lang w:eastAsia="pt-BR"/>
        </w:rPr>
        <w:drawing>
          <wp:inline distT="0" distB="0" distL="0" distR="0" wp14:anchorId="628C396D" wp14:editId="3883E782">
            <wp:extent cx="3318510" cy="2156056"/>
            <wp:effectExtent l="0" t="0" r="0" b="0"/>
            <wp:docPr id="1276" name="Imagem 1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332367" cy="2165059"/>
                    </a:xfrm>
                    <a:prstGeom prst="rect">
                      <a:avLst/>
                    </a:prstGeom>
                    <a:noFill/>
                  </pic:spPr>
                </pic:pic>
              </a:graphicData>
            </a:graphic>
          </wp:inline>
        </w:drawing>
      </w:r>
    </w:p>
    <w:p w:rsidR="00A138BA" w:rsidRDefault="006464BB" w:rsidP="00A138BA">
      <w:pPr>
        <w:pStyle w:val="Legenda"/>
        <w:spacing w:after="0"/>
        <w:jc w:val="center"/>
      </w:pPr>
      <w:bookmarkStart w:id="126" w:name="_Toc413855913"/>
      <w:r>
        <w:t xml:space="preserve">Figura </w:t>
      </w:r>
      <w:fldSimple w:instr=" SEQ Figura \* ARABIC ">
        <w:r w:rsidR="0010282C">
          <w:rPr>
            <w:noProof/>
          </w:rPr>
          <w:t>11</w:t>
        </w:r>
      </w:fldSimple>
      <w:r>
        <w:t xml:space="preserve"> </w:t>
      </w:r>
      <w:r w:rsidRPr="0030793E">
        <w:t>Folder do I Encontro de Grupos de Pesquisa</w:t>
      </w:r>
      <w:bookmarkEnd w:id="126"/>
      <w:r w:rsidR="00A138BA">
        <w:t xml:space="preserve"> </w:t>
      </w:r>
    </w:p>
    <w:p w:rsidR="006464BB" w:rsidRPr="00390D33" w:rsidRDefault="00A138BA" w:rsidP="00A138BA">
      <w:pPr>
        <w:pStyle w:val="Legenda"/>
        <w:spacing w:after="0"/>
        <w:jc w:val="center"/>
        <w:rPr>
          <w:b/>
          <w:sz w:val="24"/>
        </w:rPr>
      </w:pPr>
      <w:r>
        <w:t>Fonte: PPGI</w:t>
      </w:r>
    </w:p>
    <w:p w:rsidR="006464BB" w:rsidRPr="00390D33" w:rsidRDefault="006464BB" w:rsidP="006464BB">
      <w:pPr>
        <w:spacing w:after="120" w:line="23" w:lineRule="atLeast"/>
        <w:jc w:val="both"/>
        <w:rPr>
          <w:b/>
          <w:sz w:val="24"/>
        </w:rPr>
      </w:pPr>
    </w:p>
    <w:p w:rsidR="006464BB" w:rsidRDefault="006464BB" w:rsidP="006464BB">
      <w:pPr>
        <w:keepNext/>
        <w:spacing w:after="120" w:line="23" w:lineRule="atLeast"/>
        <w:jc w:val="center"/>
      </w:pPr>
      <w:r w:rsidRPr="00390D33">
        <w:rPr>
          <w:noProof/>
          <w:lang w:eastAsia="pt-BR"/>
        </w:rPr>
        <w:lastRenderedPageBreak/>
        <w:drawing>
          <wp:inline distT="0" distB="0" distL="0" distR="0" wp14:anchorId="3755490F" wp14:editId="5DE08E54">
            <wp:extent cx="4944139" cy="4598421"/>
            <wp:effectExtent l="0" t="0" r="8890" b="0"/>
            <wp:docPr id="1277" name="Imagem 1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4961470" cy="4614540"/>
                    </a:xfrm>
                    <a:prstGeom prst="rect">
                      <a:avLst/>
                    </a:prstGeom>
                  </pic:spPr>
                </pic:pic>
              </a:graphicData>
            </a:graphic>
          </wp:inline>
        </w:drawing>
      </w:r>
    </w:p>
    <w:p w:rsidR="00DC4B39" w:rsidRDefault="006464BB" w:rsidP="00DC4B39">
      <w:pPr>
        <w:pStyle w:val="Legenda"/>
        <w:spacing w:after="0"/>
        <w:jc w:val="center"/>
      </w:pPr>
      <w:bookmarkStart w:id="127" w:name="_Toc413855914"/>
      <w:r>
        <w:t xml:space="preserve">Figura </w:t>
      </w:r>
      <w:fldSimple w:instr=" SEQ Figura \* ARABIC ">
        <w:r w:rsidR="0010282C">
          <w:rPr>
            <w:noProof/>
          </w:rPr>
          <w:t>12</w:t>
        </w:r>
      </w:fldSimple>
      <w:r>
        <w:t xml:space="preserve"> </w:t>
      </w:r>
      <w:r w:rsidRPr="00BC5BBA">
        <w:t>Programação do I Encontro de Grupos de Pesquisa</w:t>
      </w:r>
      <w:bookmarkEnd w:id="127"/>
      <w:r w:rsidR="00DC4B39">
        <w:t xml:space="preserve"> </w:t>
      </w:r>
    </w:p>
    <w:p w:rsidR="006464BB" w:rsidRPr="00390D33" w:rsidRDefault="00DC4B39" w:rsidP="00DC4B39">
      <w:pPr>
        <w:pStyle w:val="Legenda"/>
        <w:spacing w:after="0"/>
        <w:jc w:val="center"/>
        <w:rPr>
          <w:b/>
          <w:sz w:val="24"/>
        </w:rPr>
      </w:pPr>
      <w:r>
        <w:t>Fonte: PPGI</w:t>
      </w:r>
    </w:p>
    <w:p w:rsidR="006464BB" w:rsidRDefault="006464BB" w:rsidP="006464BB">
      <w:pPr>
        <w:spacing w:after="120" w:line="23" w:lineRule="atLeast"/>
        <w:jc w:val="both"/>
        <w:rPr>
          <w:b/>
          <w:i/>
          <w:sz w:val="40"/>
        </w:rPr>
      </w:pPr>
    </w:p>
    <w:p w:rsidR="006464BB" w:rsidRDefault="006464BB" w:rsidP="006464BB">
      <w:pPr>
        <w:spacing w:after="120" w:line="23" w:lineRule="atLeast"/>
        <w:jc w:val="both"/>
        <w:rPr>
          <w:b/>
          <w:i/>
          <w:sz w:val="40"/>
        </w:rPr>
      </w:pPr>
    </w:p>
    <w:p w:rsidR="006464BB" w:rsidRDefault="006464BB" w:rsidP="006464BB">
      <w:pPr>
        <w:spacing w:after="120" w:line="23" w:lineRule="atLeast"/>
        <w:jc w:val="both"/>
        <w:rPr>
          <w:b/>
          <w:i/>
          <w:sz w:val="40"/>
        </w:rPr>
      </w:pPr>
    </w:p>
    <w:p w:rsidR="006464BB" w:rsidRDefault="006464BB" w:rsidP="006464BB">
      <w:pPr>
        <w:spacing w:after="120" w:line="23" w:lineRule="atLeast"/>
        <w:jc w:val="both"/>
        <w:rPr>
          <w:b/>
          <w:i/>
          <w:sz w:val="40"/>
        </w:rPr>
      </w:pPr>
    </w:p>
    <w:p w:rsidR="00DC4B39" w:rsidRDefault="00DC4B39" w:rsidP="006464BB">
      <w:pPr>
        <w:spacing w:after="120" w:line="23" w:lineRule="atLeast"/>
        <w:jc w:val="both"/>
        <w:rPr>
          <w:b/>
          <w:i/>
          <w:sz w:val="40"/>
        </w:rPr>
      </w:pPr>
    </w:p>
    <w:p w:rsidR="006464BB" w:rsidRPr="00390D33" w:rsidRDefault="006464BB" w:rsidP="006464BB">
      <w:pPr>
        <w:spacing w:after="120" w:line="23" w:lineRule="atLeast"/>
        <w:jc w:val="both"/>
        <w:rPr>
          <w:b/>
          <w:i/>
          <w:sz w:val="40"/>
        </w:rPr>
      </w:pPr>
    </w:p>
    <w:p w:rsidR="006464BB" w:rsidRPr="00390D33" w:rsidRDefault="006464BB" w:rsidP="006464BB">
      <w:pPr>
        <w:spacing w:after="120" w:line="23" w:lineRule="atLeast"/>
        <w:jc w:val="both"/>
        <w:rPr>
          <w:b/>
          <w:i/>
          <w:sz w:val="24"/>
          <w:szCs w:val="24"/>
        </w:rPr>
      </w:pPr>
    </w:p>
    <w:p w:rsidR="006464BB" w:rsidRPr="00390D33" w:rsidRDefault="006464BB" w:rsidP="006464BB">
      <w:pPr>
        <w:spacing w:after="120" w:line="23" w:lineRule="atLeast"/>
        <w:jc w:val="both"/>
        <w:rPr>
          <w:b/>
          <w:i/>
          <w:sz w:val="24"/>
          <w:szCs w:val="24"/>
        </w:rPr>
      </w:pPr>
    </w:p>
    <w:p w:rsidR="006464BB" w:rsidRPr="00390D33" w:rsidRDefault="006464BB" w:rsidP="006464BB">
      <w:pPr>
        <w:spacing w:after="120" w:line="23" w:lineRule="atLeast"/>
        <w:jc w:val="both"/>
        <w:rPr>
          <w:b/>
          <w:i/>
          <w:sz w:val="24"/>
          <w:szCs w:val="24"/>
        </w:rPr>
      </w:pPr>
      <w:r w:rsidRPr="00390D33">
        <w:rPr>
          <w:b/>
          <w:i/>
          <w:sz w:val="24"/>
          <w:szCs w:val="24"/>
        </w:rPr>
        <w:lastRenderedPageBreak/>
        <w:t>Pós-Graduação</w:t>
      </w:r>
    </w:p>
    <w:p w:rsidR="006464BB" w:rsidRPr="00390D33" w:rsidRDefault="006464BB" w:rsidP="006464BB">
      <w:pPr>
        <w:spacing w:after="120" w:line="23" w:lineRule="atLeast"/>
        <w:jc w:val="both"/>
        <w:rPr>
          <w:sz w:val="24"/>
          <w:szCs w:val="24"/>
        </w:rPr>
      </w:pPr>
      <w:r w:rsidRPr="00390D33">
        <w:rPr>
          <w:sz w:val="24"/>
          <w:szCs w:val="24"/>
        </w:rPr>
        <w:t xml:space="preserve">Conforme Plano de Ação/2014, anexo, </w:t>
      </w:r>
      <w:r w:rsidRPr="00390D33">
        <w:rPr>
          <w:b/>
          <w:sz w:val="24"/>
          <w:szCs w:val="24"/>
        </w:rPr>
        <w:t xml:space="preserve">item 1 Perspectiva Desenvolvimento de Pessoas </w:t>
      </w:r>
      <w:r w:rsidRPr="00390D33">
        <w:rPr>
          <w:sz w:val="24"/>
          <w:szCs w:val="24"/>
        </w:rPr>
        <w:t xml:space="preserve">esta </w:t>
      </w:r>
      <w:proofErr w:type="spellStart"/>
      <w:r w:rsidRPr="00390D33">
        <w:rPr>
          <w:sz w:val="24"/>
          <w:szCs w:val="24"/>
        </w:rPr>
        <w:t>Pró-Reitoria</w:t>
      </w:r>
      <w:proofErr w:type="spellEnd"/>
      <w:r w:rsidRPr="00390D33">
        <w:rPr>
          <w:sz w:val="24"/>
          <w:szCs w:val="24"/>
        </w:rPr>
        <w:t xml:space="preserve"> definiu </w:t>
      </w:r>
      <w:r w:rsidRPr="00390D33">
        <w:rPr>
          <w:b/>
          <w:sz w:val="24"/>
          <w:szCs w:val="24"/>
        </w:rPr>
        <w:t>para a Pós-Graduação:</w:t>
      </w:r>
    </w:p>
    <w:tbl>
      <w:tblPr>
        <w:tblW w:w="9067" w:type="dxa"/>
        <w:tblCellMar>
          <w:left w:w="70" w:type="dxa"/>
          <w:right w:w="70" w:type="dxa"/>
        </w:tblCellMar>
        <w:tblLook w:val="04A0" w:firstRow="1" w:lastRow="0" w:firstColumn="1" w:lastColumn="0" w:noHBand="0" w:noVBand="1"/>
      </w:tblPr>
      <w:tblGrid>
        <w:gridCol w:w="9067"/>
      </w:tblGrid>
      <w:tr w:rsidR="006464BB" w:rsidRPr="00390D33" w:rsidTr="00A07624">
        <w:trPr>
          <w:trHeight w:val="300"/>
        </w:trPr>
        <w:tc>
          <w:tcPr>
            <w:tcW w:w="90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464BB" w:rsidRPr="00390D33" w:rsidRDefault="006464BB" w:rsidP="00A07624">
            <w:pPr>
              <w:spacing w:after="0" w:line="240" w:lineRule="auto"/>
              <w:rPr>
                <w:rFonts w:eastAsia="Times New Roman"/>
                <w:bCs/>
                <w:color w:val="000000" w:themeColor="text1"/>
                <w:szCs w:val="20"/>
                <w:lang w:eastAsia="pt-BR"/>
              </w:rPr>
            </w:pPr>
            <w:r w:rsidRPr="00390D33">
              <w:rPr>
                <w:rFonts w:eastAsia="Times New Roman"/>
                <w:b/>
                <w:bCs/>
                <w:color w:val="000000" w:themeColor="text1"/>
                <w:szCs w:val="20"/>
                <w:lang w:eastAsia="pt-BR"/>
              </w:rPr>
              <w:t>OBJETIVO:</w:t>
            </w:r>
            <w:r w:rsidRPr="00390D33">
              <w:t xml:space="preserve"> </w:t>
            </w:r>
            <w:r w:rsidRPr="00390D33">
              <w:rPr>
                <w:rFonts w:eastAsia="Times New Roman"/>
                <w:bCs/>
                <w:color w:val="000000" w:themeColor="text1"/>
                <w:szCs w:val="20"/>
                <w:lang w:eastAsia="pt-BR"/>
              </w:rPr>
              <w:t>Promover capacitação dos servidores a nível de Pós-graduação Lato e Stricto Sensu.</w:t>
            </w:r>
          </w:p>
        </w:tc>
      </w:tr>
      <w:tr w:rsidR="006464BB" w:rsidRPr="00390D33" w:rsidTr="00A07624">
        <w:trPr>
          <w:trHeight w:val="300"/>
        </w:trPr>
        <w:tc>
          <w:tcPr>
            <w:tcW w:w="90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464BB" w:rsidRPr="00390D33" w:rsidRDefault="006464BB" w:rsidP="00A07624">
            <w:pPr>
              <w:spacing w:after="0" w:line="240" w:lineRule="auto"/>
              <w:rPr>
                <w:rFonts w:eastAsia="Times New Roman"/>
                <w:bCs/>
                <w:color w:val="000000" w:themeColor="text1"/>
                <w:szCs w:val="20"/>
                <w:lang w:eastAsia="pt-BR"/>
              </w:rPr>
            </w:pPr>
            <w:r w:rsidRPr="00390D33">
              <w:rPr>
                <w:rFonts w:eastAsia="Times New Roman"/>
                <w:b/>
                <w:bCs/>
                <w:color w:val="000000" w:themeColor="text1"/>
                <w:szCs w:val="20"/>
                <w:lang w:eastAsia="pt-BR"/>
              </w:rPr>
              <w:t>Meta:</w:t>
            </w:r>
            <w:r w:rsidRPr="00390D33">
              <w:rPr>
                <w:rFonts w:eastAsia="Times New Roman"/>
                <w:bCs/>
                <w:color w:val="000000" w:themeColor="text1"/>
                <w:szCs w:val="20"/>
                <w:lang w:eastAsia="pt-BR"/>
              </w:rPr>
              <w:t xml:space="preserve"> Aumentar em 20% a participação de servidores em Programas de Pós-graduação Lato e Stricto Sensu.</w:t>
            </w:r>
          </w:p>
        </w:tc>
      </w:tr>
      <w:tr w:rsidR="006464BB" w:rsidRPr="00390D33" w:rsidTr="00A07624">
        <w:trPr>
          <w:trHeight w:val="300"/>
        </w:trPr>
        <w:tc>
          <w:tcPr>
            <w:tcW w:w="90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464BB" w:rsidRPr="00390D33" w:rsidRDefault="006464BB" w:rsidP="00A07624">
            <w:pPr>
              <w:spacing w:after="0" w:line="240" w:lineRule="auto"/>
              <w:rPr>
                <w:rFonts w:eastAsia="Times New Roman"/>
                <w:b/>
                <w:bCs/>
                <w:color w:val="000000" w:themeColor="text1"/>
                <w:szCs w:val="20"/>
                <w:lang w:eastAsia="pt-BR"/>
              </w:rPr>
            </w:pPr>
            <w:r w:rsidRPr="00390D33">
              <w:rPr>
                <w:rFonts w:eastAsia="Times New Roman"/>
                <w:b/>
                <w:bCs/>
                <w:color w:val="000000" w:themeColor="text1"/>
                <w:szCs w:val="20"/>
                <w:lang w:eastAsia="pt-BR"/>
              </w:rPr>
              <w:t xml:space="preserve">Ação: </w:t>
            </w:r>
            <w:r w:rsidRPr="00390D33">
              <w:rPr>
                <w:rFonts w:eastAsia="Times New Roman"/>
                <w:bCs/>
                <w:color w:val="000000" w:themeColor="text1"/>
                <w:szCs w:val="20"/>
                <w:lang w:eastAsia="pt-BR"/>
              </w:rPr>
              <w:t>Participação de servidores em programas de Pós-Graduação Lato e Stricto Sensu.</w:t>
            </w:r>
          </w:p>
        </w:tc>
      </w:tr>
    </w:tbl>
    <w:p w:rsidR="006464BB" w:rsidRPr="00390D33" w:rsidRDefault="006464BB" w:rsidP="006464BB">
      <w:pPr>
        <w:spacing w:after="120" w:line="23" w:lineRule="atLeast"/>
        <w:rPr>
          <w:sz w:val="24"/>
          <w:szCs w:val="24"/>
        </w:rPr>
      </w:pPr>
    </w:p>
    <w:p w:rsidR="006464BB" w:rsidRDefault="006464BB" w:rsidP="00537046">
      <w:pPr>
        <w:pStyle w:val="Legenda"/>
        <w:keepNext/>
        <w:jc w:val="center"/>
      </w:pPr>
      <w:bookmarkStart w:id="128" w:name="_Toc414464116"/>
      <w:r>
        <w:t xml:space="preserve">Tabela </w:t>
      </w:r>
      <w:fldSimple w:instr=" SEQ Tabela \* ARABIC ">
        <w:r w:rsidR="004918B2">
          <w:rPr>
            <w:noProof/>
          </w:rPr>
          <w:t>16</w:t>
        </w:r>
      </w:fldSimple>
      <w:r>
        <w:t xml:space="preserve"> </w:t>
      </w:r>
      <w:r w:rsidRPr="00687AEC">
        <w:t>Cursos de Pós-Graduação Lato e Stricto Sensu.</w:t>
      </w:r>
      <w:bookmarkEnd w:id="128"/>
    </w:p>
    <w:tbl>
      <w:tblPr>
        <w:tblStyle w:val="Tabelacomgrade"/>
        <w:tblW w:w="8755" w:type="dxa"/>
        <w:tblBorders>
          <w:left w:val="none" w:sz="0" w:space="0" w:color="auto"/>
          <w:right w:val="none" w:sz="0" w:space="0" w:color="auto"/>
        </w:tblBorders>
        <w:tblLayout w:type="fixed"/>
        <w:tblLook w:val="04A0" w:firstRow="1" w:lastRow="0" w:firstColumn="1" w:lastColumn="0" w:noHBand="0" w:noVBand="1"/>
      </w:tblPr>
      <w:tblGrid>
        <w:gridCol w:w="1809"/>
        <w:gridCol w:w="5529"/>
        <w:gridCol w:w="1417"/>
      </w:tblGrid>
      <w:tr w:rsidR="006464BB" w:rsidRPr="00390D33" w:rsidTr="00A07624">
        <w:trPr>
          <w:trHeight w:hRule="exact" w:val="284"/>
        </w:trPr>
        <w:tc>
          <w:tcPr>
            <w:tcW w:w="1809" w:type="dxa"/>
            <w:shd w:val="clear" w:color="auto" w:fill="C9C9C9" w:themeFill="accent3" w:themeFillTint="99"/>
            <w:hideMark/>
          </w:tcPr>
          <w:p w:rsidR="006464BB" w:rsidRPr="00390D33" w:rsidRDefault="006464BB" w:rsidP="00A07624">
            <w:pPr>
              <w:spacing w:line="23" w:lineRule="atLeast"/>
              <w:jc w:val="center"/>
              <w:rPr>
                <w:b/>
                <w:szCs w:val="24"/>
              </w:rPr>
            </w:pPr>
            <w:r w:rsidRPr="00390D33">
              <w:rPr>
                <w:b/>
                <w:szCs w:val="24"/>
              </w:rPr>
              <w:t>Ano de Início</w:t>
            </w:r>
          </w:p>
        </w:tc>
        <w:tc>
          <w:tcPr>
            <w:tcW w:w="5529" w:type="dxa"/>
            <w:shd w:val="clear" w:color="auto" w:fill="C9C9C9" w:themeFill="accent3" w:themeFillTint="99"/>
            <w:hideMark/>
          </w:tcPr>
          <w:p w:rsidR="006464BB" w:rsidRPr="00390D33" w:rsidRDefault="006464BB" w:rsidP="00A07624">
            <w:pPr>
              <w:spacing w:line="23" w:lineRule="atLeast"/>
              <w:jc w:val="center"/>
              <w:rPr>
                <w:b/>
                <w:szCs w:val="24"/>
              </w:rPr>
            </w:pPr>
            <w:r w:rsidRPr="00390D33">
              <w:rPr>
                <w:b/>
                <w:szCs w:val="24"/>
              </w:rPr>
              <w:t>Curso</w:t>
            </w:r>
          </w:p>
        </w:tc>
        <w:tc>
          <w:tcPr>
            <w:tcW w:w="1417" w:type="dxa"/>
            <w:shd w:val="clear" w:color="auto" w:fill="C9C9C9" w:themeFill="accent3" w:themeFillTint="99"/>
            <w:hideMark/>
          </w:tcPr>
          <w:p w:rsidR="006464BB" w:rsidRPr="00390D33" w:rsidRDefault="006464BB" w:rsidP="00A07624">
            <w:pPr>
              <w:spacing w:line="23" w:lineRule="atLeast"/>
              <w:jc w:val="center"/>
              <w:rPr>
                <w:b/>
                <w:szCs w:val="24"/>
              </w:rPr>
            </w:pPr>
            <w:r w:rsidRPr="00390D33">
              <w:rPr>
                <w:b/>
                <w:szCs w:val="24"/>
              </w:rPr>
              <w:t>Matrículas</w:t>
            </w:r>
          </w:p>
        </w:tc>
      </w:tr>
      <w:tr w:rsidR="006464BB" w:rsidRPr="00390D33" w:rsidTr="00A07624">
        <w:trPr>
          <w:trHeight w:hRule="exact" w:val="284"/>
        </w:trPr>
        <w:tc>
          <w:tcPr>
            <w:tcW w:w="1809" w:type="dxa"/>
            <w:vAlign w:val="center"/>
            <w:hideMark/>
          </w:tcPr>
          <w:p w:rsidR="006464BB" w:rsidRPr="00390D33" w:rsidRDefault="006464BB" w:rsidP="00A07624">
            <w:pPr>
              <w:spacing w:line="23" w:lineRule="atLeast"/>
              <w:jc w:val="center"/>
              <w:rPr>
                <w:szCs w:val="24"/>
              </w:rPr>
            </w:pPr>
            <w:r w:rsidRPr="00390D33">
              <w:rPr>
                <w:szCs w:val="24"/>
              </w:rPr>
              <w:t>2013/2014</w:t>
            </w:r>
          </w:p>
        </w:tc>
        <w:tc>
          <w:tcPr>
            <w:tcW w:w="5529" w:type="dxa"/>
            <w:vAlign w:val="center"/>
            <w:hideMark/>
          </w:tcPr>
          <w:p w:rsidR="006464BB" w:rsidRPr="00390D33" w:rsidRDefault="006464BB" w:rsidP="00A07624">
            <w:pPr>
              <w:spacing w:line="23" w:lineRule="atLeast"/>
              <w:rPr>
                <w:szCs w:val="24"/>
              </w:rPr>
            </w:pPr>
            <w:r w:rsidRPr="00390D33">
              <w:rPr>
                <w:szCs w:val="24"/>
              </w:rPr>
              <w:t>Especialização em Ensino a Distância – EAD (10)</w:t>
            </w:r>
          </w:p>
        </w:tc>
        <w:tc>
          <w:tcPr>
            <w:tcW w:w="1417" w:type="dxa"/>
            <w:vAlign w:val="center"/>
            <w:hideMark/>
          </w:tcPr>
          <w:p w:rsidR="006464BB" w:rsidRPr="00390D33" w:rsidRDefault="006464BB" w:rsidP="00A07624">
            <w:pPr>
              <w:spacing w:line="23" w:lineRule="atLeast"/>
              <w:jc w:val="center"/>
              <w:rPr>
                <w:szCs w:val="24"/>
              </w:rPr>
            </w:pPr>
            <w:r w:rsidRPr="00390D33">
              <w:rPr>
                <w:szCs w:val="24"/>
              </w:rPr>
              <w:t>500</w:t>
            </w:r>
          </w:p>
        </w:tc>
      </w:tr>
      <w:tr w:rsidR="006464BB" w:rsidRPr="00390D33" w:rsidTr="00A07624">
        <w:trPr>
          <w:trHeight w:hRule="exact" w:val="284"/>
        </w:trPr>
        <w:tc>
          <w:tcPr>
            <w:tcW w:w="1809" w:type="dxa"/>
            <w:hideMark/>
          </w:tcPr>
          <w:p w:rsidR="006464BB" w:rsidRPr="00390D33" w:rsidRDefault="006464BB" w:rsidP="00A07624">
            <w:pPr>
              <w:spacing w:line="23" w:lineRule="atLeast"/>
              <w:jc w:val="center"/>
              <w:rPr>
                <w:szCs w:val="24"/>
              </w:rPr>
            </w:pPr>
            <w:r w:rsidRPr="00390D33">
              <w:rPr>
                <w:szCs w:val="24"/>
              </w:rPr>
              <w:t>2014</w:t>
            </w:r>
          </w:p>
        </w:tc>
        <w:tc>
          <w:tcPr>
            <w:tcW w:w="5529" w:type="dxa"/>
            <w:hideMark/>
          </w:tcPr>
          <w:p w:rsidR="006464BB" w:rsidRPr="00390D33" w:rsidRDefault="006464BB" w:rsidP="00A07624">
            <w:pPr>
              <w:spacing w:line="23" w:lineRule="atLeast"/>
              <w:rPr>
                <w:szCs w:val="24"/>
              </w:rPr>
            </w:pPr>
            <w:r w:rsidRPr="00390D33">
              <w:rPr>
                <w:szCs w:val="24"/>
              </w:rPr>
              <w:t>Especialização em Alimentos (presencial)</w:t>
            </w:r>
          </w:p>
        </w:tc>
        <w:tc>
          <w:tcPr>
            <w:tcW w:w="1417" w:type="dxa"/>
            <w:hideMark/>
          </w:tcPr>
          <w:p w:rsidR="006464BB" w:rsidRPr="00390D33" w:rsidRDefault="006464BB" w:rsidP="00A07624">
            <w:pPr>
              <w:spacing w:line="23" w:lineRule="atLeast"/>
              <w:jc w:val="center"/>
              <w:rPr>
                <w:szCs w:val="24"/>
              </w:rPr>
            </w:pPr>
            <w:r w:rsidRPr="00390D33">
              <w:rPr>
                <w:szCs w:val="24"/>
              </w:rPr>
              <w:t>35</w:t>
            </w:r>
          </w:p>
        </w:tc>
      </w:tr>
      <w:tr w:rsidR="006464BB" w:rsidRPr="00390D33" w:rsidTr="00A07624">
        <w:trPr>
          <w:trHeight w:hRule="exact" w:val="284"/>
        </w:trPr>
        <w:tc>
          <w:tcPr>
            <w:tcW w:w="1809" w:type="dxa"/>
            <w:hideMark/>
          </w:tcPr>
          <w:p w:rsidR="006464BB" w:rsidRPr="00390D33" w:rsidRDefault="006464BB" w:rsidP="00A07624">
            <w:pPr>
              <w:spacing w:line="23" w:lineRule="atLeast"/>
              <w:jc w:val="center"/>
              <w:rPr>
                <w:szCs w:val="24"/>
              </w:rPr>
            </w:pPr>
            <w:r w:rsidRPr="00390D33">
              <w:rPr>
                <w:szCs w:val="24"/>
              </w:rPr>
              <w:t>2014</w:t>
            </w:r>
          </w:p>
        </w:tc>
        <w:tc>
          <w:tcPr>
            <w:tcW w:w="5529" w:type="dxa"/>
            <w:hideMark/>
          </w:tcPr>
          <w:p w:rsidR="006464BB" w:rsidRPr="00390D33" w:rsidRDefault="006464BB" w:rsidP="00A07624">
            <w:pPr>
              <w:spacing w:line="23" w:lineRule="atLeast"/>
              <w:rPr>
                <w:szCs w:val="24"/>
              </w:rPr>
            </w:pPr>
            <w:r w:rsidRPr="00390D33">
              <w:rPr>
                <w:szCs w:val="24"/>
              </w:rPr>
              <w:t>Mestrado em Educação Tecnológica – MPET</w:t>
            </w:r>
          </w:p>
        </w:tc>
        <w:tc>
          <w:tcPr>
            <w:tcW w:w="1417" w:type="dxa"/>
            <w:hideMark/>
          </w:tcPr>
          <w:p w:rsidR="006464BB" w:rsidRPr="00390D33" w:rsidRDefault="006464BB" w:rsidP="00A07624">
            <w:pPr>
              <w:spacing w:line="23" w:lineRule="atLeast"/>
              <w:jc w:val="center"/>
              <w:rPr>
                <w:szCs w:val="24"/>
              </w:rPr>
            </w:pPr>
            <w:r w:rsidRPr="00390D33">
              <w:rPr>
                <w:szCs w:val="24"/>
              </w:rPr>
              <w:t>12</w:t>
            </w:r>
          </w:p>
        </w:tc>
      </w:tr>
      <w:tr w:rsidR="006464BB" w:rsidRPr="00390D33" w:rsidTr="00A07624">
        <w:trPr>
          <w:trHeight w:hRule="exact" w:val="284"/>
        </w:trPr>
        <w:tc>
          <w:tcPr>
            <w:tcW w:w="1809" w:type="dxa"/>
            <w:hideMark/>
          </w:tcPr>
          <w:p w:rsidR="006464BB" w:rsidRPr="00390D33" w:rsidRDefault="006464BB" w:rsidP="00A07624">
            <w:pPr>
              <w:spacing w:line="23" w:lineRule="atLeast"/>
              <w:jc w:val="center"/>
              <w:rPr>
                <w:szCs w:val="24"/>
              </w:rPr>
            </w:pPr>
            <w:r w:rsidRPr="00390D33">
              <w:rPr>
                <w:szCs w:val="24"/>
              </w:rPr>
              <w:t>2014</w:t>
            </w:r>
          </w:p>
        </w:tc>
        <w:tc>
          <w:tcPr>
            <w:tcW w:w="5529" w:type="dxa"/>
            <w:hideMark/>
          </w:tcPr>
          <w:p w:rsidR="006464BB" w:rsidRPr="00390D33" w:rsidRDefault="006464BB" w:rsidP="00A07624">
            <w:pPr>
              <w:spacing w:line="23" w:lineRule="atLeast"/>
              <w:rPr>
                <w:szCs w:val="24"/>
              </w:rPr>
            </w:pPr>
            <w:r w:rsidRPr="00390D33">
              <w:rPr>
                <w:szCs w:val="24"/>
              </w:rPr>
              <w:t>Mestrado Em Ensino de Física – MPEF</w:t>
            </w:r>
          </w:p>
        </w:tc>
        <w:tc>
          <w:tcPr>
            <w:tcW w:w="1417" w:type="dxa"/>
            <w:hideMark/>
          </w:tcPr>
          <w:p w:rsidR="006464BB" w:rsidRPr="00390D33" w:rsidRDefault="006464BB" w:rsidP="00A07624">
            <w:pPr>
              <w:spacing w:line="23" w:lineRule="atLeast"/>
              <w:jc w:val="center"/>
              <w:rPr>
                <w:szCs w:val="24"/>
              </w:rPr>
            </w:pPr>
            <w:r w:rsidRPr="00390D33">
              <w:rPr>
                <w:szCs w:val="24"/>
              </w:rPr>
              <w:t>22</w:t>
            </w:r>
          </w:p>
        </w:tc>
      </w:tr>
    </w:tbl>
    <w:p w:rsidR="006464BB" w:rsidRPr="000E2E4D" w:rsidRDefault="006464BB" w:rsidP="006464BB">
      <w:pPr>
        <w:spacing w:after="120" w:line="23" w:lineRule="atLeast"/>
        <w:rPr>
          <w:szCs w:val="20"/>
        </w:rPr>
      </w:pPr>
      <w:r w:rsidRPr="000E2E4D">
        <w:rPr>
          <w:szCs w:val="20"/>
        </w:rPr>
        <w:t>Fonte PPGI</w:t>
      </w:r>
    </w:p>
    <w:p w:rsidR="006464BB" w:rsidRDefault="006464BB" w:rsidP="00537046">
      <w:pPr>
        <w:pStyle w:val="Legenda"/>
        <w:keepNext/>
        <w:jc w:val="center"/>
      </w:pPr>
      <w:bookmarkStart w:id="129" w:name="_Toc414464117"/>
      <w:r>
        <w:t xml:space="preserve">Tabela </w:t>
      </w:r>
      <w:fldSimple w:instr=" SEQ Tabela \* ARABIC ">
        <w:r w:rsidR="004918B2">
          <w:rPr>
            <w:noProof/>
          </w:rPr>
          <w:t>17</w:t>
        </w:r>
      </w:fldSimple>
      <w:r>
        <w:t xml:space="preserve"> </w:t>
      </w:r>
      <w:r w:rsidRPr="005568A2">
        <w:t>Convênios/Parcerias de Pós-Graduação Stricto Sensu</w:t>
      </w:r>
      <w:bookmarkEnd w:id="129"/>
    </w:p>
    <w:tbl>
      <w:tblPr>
        <w:tblStyle w:val="Tabelacomgrade"/>
        <w:tblW w:w="0" w:type="auto"/>
        <w:tblBorders>
          <w:left w:val="none" w:sz="0" w:space="0" w:color="auto"/>
          <w:right w:val="none" w:sz="0" w:space="0" w:color="auto"/>
        </w:tblBorders>
        <w:tblLook w:val="04A0" w:firstRow="1" w:lastRow="0" w:firstColumn="1" w:lastColumn="0" w:noHBand="0" w:noVBand="1"/>
      </w:tblPr>
      <w:tblGrid>
        <w:gridCol w:w="1736"/>
        <w:gridCol w:w="3901"/>
        <w:gridCol w:w="1701"/>
        <w:gridCol w:w="1382"/>
      </w:tblGrid>
      <w:tr w:rsidR="006464BB" w:rsidRPr="00390D33" w:rsidTr="00A07624">
        <w:trPr>
          <w:trHeight w:hRule="exact" w:val="284"/>
        </w:trPr>
        <w:tc>
          <w:tcPr>
            <w:tcW w:w="1736" w:type="dxa"/>
            <w:shd w:val="clear" w:color="auto" w:fill="C9C9C9" w:themeFill="accent3" w:themeFillTint="99"/>
            <w:hideMark/>
          </w:tcPr>
          <w:p w:rsidR="006464BB" w:rsidRPr="00390D33" w:rsidRDefault="006464BB" w:rsidP="00A07624">
            <w:pPr>
              <w:spacing w:line="23" w:lineRule="atLeast"/>
              <w:jc w:val="center"/>
              <w:rPr>
                <w:b/>
                <w:szCs w:val="24"/>
              </w:rPr>
            </w:pPr>
            <w:r w:rsidRPr="00390D33">
              <w:rPr>
                <w:b/>
                <w:szCs w:val="24"/>
              </w:rPr>
              <w:t>Ano de Início</w:t>
            </w:r>
          </w:p>
        </w:tc>
        <w:tc>
          <w:tcPr>
            <w:tcW w:w="3901" w:type="dxa"/>
            <w:shd w:val="clear" w:color="auto" w:fill="C9C9C9" w:themeFill="accent3" w:themeFillTint="99"/>
            <w:hideMark/>
          </w:tcPr>
          <w:p w:rsidR="006464BB" w:rsidRPr="00390D33" w:rsidRDefault="006464BB" w:rsidP="00A07624">
            <w:pPr>
              <w:spacing w:line="23" w:lineRule="atLeast"/>
              <w:jc w:val="center"/>
              <w:rPr>
                <w:b/>
                <w:szCs w:val="24"/>
              </w:rPr>
            </w:pPr>
            <w:r w:rsidRPr="00390D33">
              <w:rPr>
                <w:b/>
                <w:szCs w:val="24"/>
              </w:rPr>
              <w:t>Curso</w:t>
            </w:r>
          </w:p>
        </w:tc>
        <w:tc>
          <w:tcPr>
            <w:tcW w:w="1701" w:type="dxa"/>
            <w:shd w:val="clear" w:color="auto" w:fill="C9C9C9" w:themeFill="accent3" w:themeFillTint="99"/>
            <w:hideMark/>
          </w:tcPr>
          <w:p w:rsidR="006464BB" w:rsidRPr="00390D33" w:rsidRDefault="006464BB" w:rsidP="00A07624">
            <w:pPr>
              <w:spacing w:line="23" w:lineRule="atLeast"/>
              <w:jc w:val="center"/>
              <w:rPr>
                <w:b/>
                <w:szCs w:val="24"/>
              </w:rPr>
            </w:pPr>
            <w:r w:rsidRPr="00390D33">
              <w:rPr>
                <w:b/>
                <w:szCs w:val="24"/>
              </w:rPr>
              <w:t xml:space="preserve">Instituição </w:t>
            </w:r>
          </w:p>
        </w:tc>
        <w:tc>
          <w:tcPr>
            <w:tcW w:w="1382" w:type="dxa"/>
            <w:shd w:val="clear" w:color="auto" w:fill="C9C9C9" w:themeFill="accent3" w:themeFillTint="99"/>
            <w:hideMark/>
          </w:tcPr>
          <w:p w:rsidR="006464BB" w:rsidRPr="00390D33" w:rsidRDefault="006464BB" w:rsidP="00A07624">
            <w:pPr>
              <w:spacing w:line="23" w:lineRule="atLeast"/>
              <w:jc w:val="center"/>
              <w:rPr>
                <w:b/>
                <w:szCs w:val="24"/>
              </w:rPr>
            </w:pPr>
            <w:r w:rsidRPr="00390D33">
              <w:rPr>
                <w:b/>
                <w:szCs w:val="24"/>
              </w:rPr>
              <w:t>Matrículas</w:t>
            </w:r>
          </w:p>
        </w:tc>
      </w:tr>
      <w:tr w:rsidR="006464BB" w:rsidRPr="00390D33" w:rsidTr="00A07624">
        <w:trPr>
          <w:trHeight w:hRule="exact" w:val="284"/>
        </w:trPr>
        <w:tc>
          <w:tcPr>
            <w:tcW w:w="1736" w:type="dxa"/>
            <w:vAlign w:val="center"/>
            <w:hideMark/>
          </w:tcPr>
          <w:p w:rsidR="006464BB" w:rsidRPr="00390D33" w:rsidRDefault="006464BB" w:rsidP="00A07624">
            <w:pPr>
              <w:spacing w:line="23" w:lineRule="atLeast"/>
              <w:jc w:val="center"/>
              <w:rPr>
                <w:szCs w:val="24"/>
              </w:rPr>
            </w:pPr>
            <w:r w:rsidRPr="00390D33">
              <w:rPr>
                <w:szCs w:val="24"/>
              </w:rPr>
              <w:t>2010</w:t>
            </w:r>
          </w:p>
        </w:tc>
        <w:tc>
          <w:tcPr>
            <w:tcW w:w="3901" w:type="dxa"/>
            <w:vAlign w:val="center"/>
            <w:hideMark/>
          </w:tcPr>
          <w:p w:rsidR="006464BB" w:rsidRPr="00390D33" w:rsidRDefault="006464BB" w:rsidP="00A07624">
            <w:pPr>
              <w:spacing w:line="23" w:lineRule="atLeast"/>
              <w:rPr>
                <w:szCs w:val="24"/>
              </w:rPr>
            </w:pPr>
            <w:r w:rsidRPr="00390D33">
              <w:rPr>
                <w:szCs w:val="24"/>
              </w:rPr>
              <w:t>DINTER em Engenharia Elétrica</w:t>
            </w:r>
          </w:p>
        </w:tc>
        <w:tc>
          <w:tcPr>
            <w:tcW w:w="1701" w:type="dxa"/>
            <w:vAlign w:val="center"/>
            <w:hideMark/>
          </w:tcPr>
          <w:p w:rsidR="006464BB" w:rsidRPr="00390D33" w:rsidRDefault="006464BB" w:rsidP="00A07624">
            <w:pPr>
              <w:spacing w:line="23" w:lineRule="atLeast"/>
              <w:jc w:val="center"/>
              <w:rPr>
                <w:szCs w:val="24"/>
              </w:rPr>
            </w:pPr>
            <w:r w:rsidRPr="00390D33">
              <w:rPr>
                <w:szCs w:val="24"/>
              </w:rPr>
              <w:t>UFMG</w:t>
            </w:r>
          </w:p>
        </w:tc>
        <w:tc>
          <w:tcPr>
            <w:tcW w:w="1382" w:type="dxa"/>
            <w:vAlign w:val="center"/>
            <w:hideMark/>
          </w:tcPr>
          <w:p w:rsidR="006464BB" w:rsidRPr="00390D33" w:rsidRDefault="006464BB" w:rsidP="00A07624">
            <w:pPr>
              <w:spacing w:line="23" w:lineRule="atLeast"/>
              <w:jc w:val="center"/>
              <w:rPr>
                <w:szCs w:val="24"/>
              </w:rPr>
            </w:pPr>
            <w:r w:rsidRPr="00390D33">
              <w:rPr>
                <w:szCs w:val="24"/>
              </w:rPr>
              <w:t>18/9</w:t>
            </w:r>
          </w:p>
        </w:tc>
      </w:tr>
      <w:tr w:rsidR="006464BB" w:rsidRPr="00390D33" w:rsidTr="00A07624">
        <w:trPr>
          <w:trHeight w:hRule="exact" w:val="284"/>
        </w:trPr>
        <w:tc>
          <w:tcPr>
            <w:tcW w:w="1736" w:type="dxa"/>
            <w:vAlign w:val="center"/>
            <w:hideMark/>
          </w:tcPr>
          <w:p w:rsidR="006464BB" w:rsidRPr="00390D33" w:rsidRDefault="006464BB" w:rsidP="00A07624">
            <w:pPr>
              <w:spacing w:line="23" w:lineRule="atLeast"/>
              <w:jc w:val="center"/>
              <w:rPr>
                <w:szCs w:val="24"/>
              </w:rPr>
            </w:pPr>
            <w:r w:rsidRPr="00390D33">
              <w:rPr>
                <w:szCs w:val="24"/>
              </w:rPr>
              <w:t>2011</w:t>
            </w:r>
          </w:p>
        </w:tc>
        <w:tc>
          <w:tcPr>
            <w:tcW w:w="3901" w:type="dxa"/>
            <w:vAlign w:val="center"/>
            <w:hideMark/>
          </w:tcPr>
          <w:p w:rsidR="006464BB" w:rsidRPr="00390D33" w:rsidRDefault="006464BB" w:rsidP="00A07624">
            <w:pPr>
              <w:spacing w:line="23" w:lineRule="atLeast"/>
              <w:rPr>
                <w:szCs w:val="24"/>
              </w:rPr>
            </w:pPr>
            <w:r w:rsidRPr="00390D33">
              <w:rPr>
                <w:szCs w:val="24"/>
              </w:rPr>
              <w:t>Mestrado/Doutorado em Ciência e Engenharia de Materiais</w:t>
            </w:r>
          </w:p>
        </w:tc>
        <w:tc>
          <w:tcPr>
            <w:tcW w:w="1701" w:type="dxa"/>
            <w:vAlign w:val="center"/>
            <w:hideMark/>
          </w:tcPr>
          <w:p w:rsidR="006464BB" w:rsidRPr="00390D33" w:rsidRDefault="006464BB" w:rsidP="00A07624">
            <w:pPr>
              <w:spacing w:line="23" w:lineRule="atLeast"/>
              <w:jc w:val="center"/>
              <w:rPr>
                <w:szCs w:val="24"/>
              </w:rPr>
            </w:pPr>
            <w:r w:rsidRPr="00390D33">
              <w:rPr>
                <w:szCs w:val="24"/>
              </w:rPr>
              <w:t>USP – São Carlos</w:t>
            </w:r>
          </w:p>
        </w:tc>
        <w:tc>
          <w:tcPr>
            <w:tcW w:w="1382" w:type="dxa"/>
            <w:vAlign w:val="center"/>
            <w:hideMark/>
          </w:tcPr>
          <w:p w:rsidR="006464BB" w:rsidRPr="00390D33" w:rsidRDefault="006464BB" w:rsidP="00A07624">
            <w:pPr>
              <w:spacing w:line="23" w:lineRule="atLeast"/>
              <w:jc w:val="center"/>
              <w:rPr>
                <w:szCs w:val="24"/>
              </w:rPr>
            </w:pPr>
            <w:r w:rsidRPr="00390D33">
              <w:rPr>
                <w:szCs w:val="24"/>
              </w:rPr>
              <w:t>14</w:t>
            </w:r>
          </w:p>
        </w:tc>
      </w:tr>
      <w:tr w:rsidR="006464BB" w:rsidRPr="00390D33" w:rsidTr="00A07624">
        <w:trPr>
          <w:trHeight w:hRule="exact" w:val="284"/>
        </w:trPr>
        <w:tc>
          <w:tcPr>
            <w:tcW w:w="1736" w:type="dxa"/>
            <w:vAlign w:val="center"/>
            <w:hideMark/>
          </w:tcPr>
          <w:p w:rsidR="006464BB" w:rsidRPr="00390D33" w:rsidRDefault="006464BB" w:rsidP="00A07624">
            <w:pPr>
              <w:spacing w:line="23" w:lineRule="atLeast"/>
              <w:jc w:val="center"/>
              <w:rPr>
                <w:szCs w:val="24"/>
              </w:rPr>
            </w:pPr>
            <w:r w:rsidRPr="00390D33">
              <w:rPr>
                <w:szCs w:val="24"/>
              </w:rPr>
              <w:t>2011</w:t>
            </w:r>
          </w:p>
        </w:tc>
        <w:tc>
          <w:tcPr>
            <w:tcW w:w="3901" w:type="dxa"/>
            <w:vAlign w:val="center"/>
            <w:hideMark/>
          </w:tcPr>
          <w:p w:rsidR="006464BB" w:rsidRPr="00390D33" w:rsidRDefault="006464BB" w:rsidP="00A07624">
            <w:pPr>
              <w:spacing w:line="23" w:lineRule="atLeast"/>
              <w:rPr>
                <w:szCs w:val="24"/>
              </w:rPr>
            </w:pPr>
            <w:r w:rsidRPr="00390D33">
              <w:rPr>
                <w:szCs w:val="24"/>
              </w:rPr>
              <w:t>REAMEC</w:t>
            </w:r>
          </w:p>
        </w:tc>
        <w:tc>
          <w:tcPr>
            <w:tcW w:w="1701" w:type="dxa"/>
            <w:vAlign w:val="center"/>
            <w:hideMark/>
          </w:tcPr>
          <w:p w:rsidR="006464BB" w:rsidRPr="00390D33" w:rsidRDefault="006464BB" w:rsidP="00A07624">
            <w:pPr>
              <w:spacing w:line="23" w:lineRule="atLeast"/>
              <w:jc w:val="center"/>
              <w:rPr>
                <w:szCs w:val="24"/>
              </w:rPr>
            </w:pPr>
            <w:r w:rsidRPr="00390D33">
              <w:rPr>
                <w:szCs w:val="24"/>
              </w:rPr>
              <w:t>UEA</w:t>
            </w:r>
          </w:p>
        </w:tc>
        <w:tc>
          <w:tcPr>
            <w:tcW w:w="1382" w:type="dxa"/>
            <w:vAlign w:val="center"/>
            <w:hideMark/>
          </w:tcPr>
          <w:p w:rsidR="006464BB" w:rsidRPr="00390D33" w:rsidRDefault="006464BB" w:rsidP="00A07624">
            <w:pPr>
              <w:spacing w:line="23" w:lineRule="atLeast"/>
              <w:jc w:val="center"/>
              <w:rPr>
                <w:szCs w:val="24"/>
              </w:rPr>
            </w:pPr>
            <w:r w:rsidRPr="00390D33">
              <w:rPr>
                <w:szCs w:val="24"/>
              </w:rPr>
              <w:t>06</w:t>
            </w:r>
          </w:p>
        </w:tc>
      </w:tr>
      <w:tr w:rsidR="006464BB" w:rsidRPr="00390D33" w:rsidTr="00A07624">
        <w:trPr>
          <w:trHeight w:hRule="exact" w:val="284"/>
        </w:trPr>
        <w:tc>
          <w:tcPr>
            <w:tcW w:w="1736" w:type="dxa"/>
            <w:vAlign w:val="center"/>
            <w:hideMark/>
          </w:tcPr>
          <w:p w:rsidR="006464BB" w:rsidRPr="00390D33" w:rsidRDefault="006464BB" w:rsidP="00A07624">
            <w:pPr>
              <w:spacing w:line="23" w:lineRule="atLeast"/>
              <w:jc w:val="center"/>
              <w:rPr>
                <w:szCs w:val="24"/>
              </w:rPr>
            </w:pPr>
            <w:r w:rsidRPr="00390D33">
              <w:rPr>
                <w:szCs w:val="24"/>
              </w:rPr>
              <w:t>2013</w:t>
            </w:r>
          </w:p>
        </w:tc>
        <w:tc>
          <w:tcPr>
            <w:tcW w:w="3901" w:type="dxa"/>
            <w:vAlign w:val="center"/>
            <w:hideMark/>
          </w:tcPr>
          <w:p w:rsidR="006464BB" w:rsidRPr="00390D33" w:rsidRDefault="006464BB" w:rsidP="00A07624">
            <w:pPr>
              <w:spacing w:line="23" w:lineRule="atLeast"/>
              <w:rPr>
                <w:szCs w:val="24"/>
              </w:rPr>
            </w:pPr>
            <w:r w:rsidRPr="00390D33">
              <w:rPr>
                <w:szCs w:val="24"/>
              </w:rPr>
              <w:t>Mestrado em Computação</w:t>
            </w:r>
          </w:p>
        </w:tc>
        <w:tc>
          <w:tcPr>
            <w:tcW w:w="1701" w:type="dxa"/>
            <w:vAlign w:val="center"/>
            <w:hideMark/>
          </w:tcPr>
          <w:p w:rsidR="006464BB" w:rsidRPr="00390D33" w:rsidRDefault="006464BB" w:rsidP="00A07624">
            <w:pPr>
              <w:spacing w:line="23" w:lineRule="atLeast"/>
              <w:jc w:val="center"/>
              <w:rPr>
                <w:szCs w:val="24"/>
              </w:rPr>
            </w:pPr>
            <w:r w:rsidRPr="00390D33">
              <w:rPr>
                <w:szCs w:val="24"/>
              </w:rPr>
              <w:t>UNISINOS – RS</w:t>
            </w:r>
          </w:p>
        </w:tc>
        <w:tc>
          <w:tcPr>
            <w:tcW w:w="1382" w:type="dxa"/>
            <w:vAlign w:val="center"/>
            <w:hideMark/>
          </w:tcPr>
          <w:p w:rsidR="006464BB" w:rsidRPr="00390D33" w:rsidRDefault="006464BB" w:rsidP="00A07624">
            <w:pPr>
              <w:spacing w:line="23" w:lineRule="atLeast"/>
              <w:jc w:val="center"/>
              <w:rPr>
                <w:szCs w:val="24"/>
              </w:rPr>
            </w:pPr>
            <w:r w:rsidRPr="00390D33">
              <w:rPr>
                <w:szCs w:val="24"/>
              </w:rPr>
              <w:t>07</w:t>
            </w:r>
          </w:p>
        </w:tc>
      </w:tr>
      <w:tr w:rsidR="006464BB" w:rsidRPr="00390D33" w:rsidTr="004663F2">
        <w:trPr>
          <w:trHeight w:hRule="exact" w:val="368"/>
        </w:trPr>
        <w:tc>
          <w:tcPr>
            <w:tcW w:w="1736" w:type="dxa"/>
            <w:vAlign w:val="center"/>
            <w:hideMark/>
          </w:tcPr>
          <w:p w:rsidR="006464BB" w:rsidRPr="00390D33" w:rsidRDefault="006464BB" w:rsidP="00A07624">
            <w:pPr>
              <w:spacing w:line="23" w:lineRule="atLeast"/>
              <w:jc w:val="center"/>
              <w:rPr>
                <w:szCs w:val="24"/>
              </w:rPr>
            </w:pPr>
            <w:r w:rsidRPr="00390D33">
              <w:rPr>
                <w:szCs w:val="24"/>
              </w:rPr>
              <w:t>2013</w:t>
            </w:r>
          </w:p>
        </w:tc>
        <w:tc>
          <w:tcPr>
            <w:tcW w:w="3901" w:type="dxa"/>
            <w:vAlign w:val="center"/>
            <w:hideMark/>
          </w:tcPr>
          <w:p w:rsidR="006464BB" w:rsidRPr="00390D33" w:rsidRDefault="006464BB" w:rsidP="00A07624">
            <w:pPr>
              <w:spacing w:line="23" w:lineRule="atLeast"/>
              <w:rPr>
                <w:szCs w:val="24"/>
              </w:rPr>
            </w:pPr>
            <w:r w:rsidRPr="00390D33">
              <w:rPr>
                <w:szCs w:val="24"/>
              </w:rPr>
              <w:t>Mestrado Profissio</w:t>
            </w:r>
            <w:r w:rsidR="004663F2">
              <w:rPr>
                <w:szCs w:val="24"/>
              </w:rPr>
              <w:t xml:space="preserve">nal em Educação Agrícola </w:t>
            </w:r>
          </w:p>
        </w:tc>
        <w:tc>
          <w:tcPr>
            <w:tcW w:w="1701" w:type="dxa"/>
            <w:vAlign w:val="center"/>
            <w:hideMark/>
          </w:tcPr>
          <w:p w:rsidR="006464BB" w:rsidRPr="00390D33" w:rsidRDefault="006464BB" w:rsidP="00A07624">
            <w:pPr>
              <w:spacing w:line="23" w:lineRule="atLeast"/>
              <w:jc w:val="center"/>
              <w:rPr>
                <w:szCs w:val="24"/>
              </w:rPr>
            </w:pPr>
            <w:r w:rsidRPr="00390D33">
              <w:rPr>
                <w:szCs w:val="24"/>
              </w:rPr>
              <w:t>UFRRJ</w:t>
            </w:r>
          </w:p>
        </w:tc>
        <w:tc>
          <w:tcPr>
            <w:tcW w:w="1382" w:type="dxa"/>
            <w:vAlign w:val="center"/>
            <w:hideMark/>
          </w:tcPr>
          <w:p w:rsidR="006464BB" w:rsidRPr="00390D33" w:rsidRDefault="006464BB" w:rsidP="00A07624">
            <w:pPr>
              <w:spacing w:line="23" w:lineRule="atLeast"/>
              <w:jc w:val="center"/>
              <w:rPr>
                <w:szCs w:val="24"/>
              </w:rPr>
            </w:pPr>
            <w:r w:rsidRPr="00390D33">
              <w:rPr>
                <w:szCs w:val="24"/>
              </w:rPr>
              <w:t>35</w:t>
            </w:r>
          </w:p>
        </w:tc>
      </w:tr>
      <w:tr w:rsidR="006464BB" w:rsidRPr="00390D33" w:rsidTr="00A07624">
        <w:trPr>
          <w:trHeight w:hRule="exact" w:val="284"/>
        </w:trPr>
        <w:tc>
          <w:tcPr>
            <w:tcW w:w="1736" w:type="dxa"/>
            <w:vAlign w:val="center"/>
            <w:hideMark/>
          </w:tcPr>
          <w:p w:rsidR="006464BB" w:rsidRPr="00390D33" w:rsidRDefault="006464BB" w:rsidP="00A07624">
            <w:pPr>
              <w:spacing w:line="23" w:lineRule="atLeast"/>
              <w:jc w:val="center"/>
              <w:rPr>
                <w:szCs w:val="24"/>
              </w:rPr>
            </w:pPr>
            <w:r w:rsidRPr="00390D33">
              <w:rPr>
                <w:szCs w:val="24"/>
              </w:rPr>
              <w:t>2014</w:t>
            </w:r>
          </w:p>
        </w:tc>
        <w:tc>
          <w:tcPr>
            <w:tcW w:w="3901" w:type="dxa"/>
            <w:vAlign w:val="center"/>
            <w:hideMark/>
          </w:tcPr>
          <w:p w:rsidR="006464BB" w:rsidRPr="00390D33" w:rsidRDefault="006464BB" w:rsidP="00A07624">
            <w:pPr>
              <w:spacing w:line="23" w:lineRule="atLeast"/>
              <w:rPr>
                <w:szCs w:val="24"/>
              </w:rPr>
            </w:pPr>
            <w:r w:rsidRPr="00390D33">
              <w:rPr>
                <w:szCs w:val="24"/>
              </w:rPr>
              <w:t>Mestrado em Computação</w:t>
            </w:r>
          </w:p>
        </w:tc>
        <w:tc>
          <w:tcPr>
            <w:tcW w:w="1701" w:type="dxa"/>
            <w:vAlign w:val="center"/>
            <w:hideMark/>
          </w:tcPr>
          <w:p w:rsidR="006464BB" w:rsidRPr="00390D33" w:rsidRDefault="006464BB" w:rsidP="00A07624">
            <w:pPr>
              <w:spacing w:line="23" w:lineRule="atLeast"/>
              <w:jc w:val="center"/>
              <w:rPr>
                <w:szCs w:val="24"/>
              </w:rPr>
            </w:pPr>
            <w:r w:rsidRPr="00390D33">
              <w:rPr>
                <w:szCs w:val="24"/>
              </w:rPr>
              <w:t>UFPE</w:t>
            </w:r>
          </w:p>
        </w:tc>
        <w:tc>
          <w:tcPr>
            <w:tcW w:w="1382" w:type="dxa"/>
            <w:vAlign w:val="center"/>
            <w:hideMark/>
          </w:tcPr>
          <w:p w:rsidR="006464BB" w:rsidRPr="00390D33" w:rsidRDefault="006464BB" w:rsidP="00A07624">
            <w:pPr>
              <w:spacing w:line="23" w:lineRule="atLeast"/>
              <w:jc w:val="center"/>
              <w:rPr>
                <w:szCs w:val="24"/>
              </w:rPr>
            </w:pPr>
            <w:r w:rsidRPr="00390D33">
              <w:rPr>
                <w:szCs w:val="24"/>
              </w:rPr>
              <w:t>02</w:t>
            </w:r>
          </w:p>
        </w:tc>
      </w:tr>
    </w:tbl>
    <w:p w:rsidR="006464BB" w:rsidRPr="000E2E4D" w:rsidRDefault="006464BB" w:rsidP="006464BB">
      <w:pPr>
        <w:spacing w:after="120" w:line="23" w:lineRule="atLeast"/>
        <w:rPr>
          <w:szCs w:val="20"/>
        </w:rPr>
      </w:pPr>
      <w:r w:rsidRPr="000E2E4D">
        <w:rPr>
          <w:szCs w:val="20"/>
        </w:rPr>
        <w:t>Fonte PPGI</w:t>
      </w:r>
    </w:p>
    <w:p w:rsidR="006464BB" w:rsidRDefault="006464BB" w:rsidP="00537046">
      <w:pPr>
        <w:pStyle w:val="Legenda"/>
        <w:keepNext/>
        <w:jc w:val="center"/>
      </w:pPr>
      <w:bookmarkStart w:id="130" w:name="_Toc414464118"/>
      <w:r>
        <w:t xml:space="preserve">Tabela </w:t>
      </w:r>
      <w:fldSimple w:instr=" SEQ Tabela \* ARABIC ">
        <w:r w:rsidR="004918B2">
          <w:rPr>
            <w:noProof/>
          </w:rPr>
          <w:t>18</w:t>
        </w:r>
      </w:fldSimple>
      <w:r>
        <w:t xml:space="preserve"> </w:t>
      </w:r>
      <w:r w:rsidRPr="00DE0C7B">
        <w:t>Convênios Futuros de Pós-Graduação Stricto Sensu</w:t>
      </w:r>
      <w:bookmarkEnd w:id="130"/>
    </w:p>
    <w:tbl>
      <w:tblPr>
        <w:tblStyle w:val="Tabelacomgrade"/>
        <w:tblW w:w="0" w:type="auto"/>
        <w:tblBorders>
          <w:left w:val="none" w:sz="0" w:space="0" w:color="auto"/>
          <w:right w:val="none" w:sz="0" w:space="0" w:color="auto"/>
        </w:tblBorders>
        <w:tblLook w:val="04A0" w:firstRow="1" w:lastRow="0" w:firstColumn="1" w:lastColumn="0" w:noHBand="0" w:noVBand="1"/>
      </w:tblPr>
      <w:tblGrid>
        <w:gridCol w:w="1809"/>
        <w:gridCol w:w="3770"/>
        <w:gridCol w:w="1737"/>
        <w:gridCol w:w="1404"/>
      </w:tblGrid>
      <w:tr w:rsidR="006464BB" w:rsidRPr="00390D33" w:rsidTr="00A07624">
        <w:trPr>
          <w:trHeight w:hRule="exact" w:val="284"/>
        </w:trPr>
        <w:tc>
          <w:tcPr>
            <w:tcW w:w="1809" w:type="dxa"/>
            <w:shd w:val="clear" w:color="auto" w:fill="C9C9C9" w:themeFill="accent3" w:themeFillTint="99"/>
            <w:hideMark/>
          </w:tcPr>
          <w:p w:rsidR="006464BB" w:rsidRPr="00390D33" w:rsidRDefault="006464BB" w:rsidP="00A07624">
            <w:pPr>
              <w:spacing w:line="23" w:lineRule="atLeast"/>
              <w:jc w:val="center"/>
              <w:rPr>
                <w:b/>
                <w:szCs w:val="24"/>
              </w:rPr>
            </w:pPr>
            <w:r w:rsidRPr="00390D33">
              <w:rPr>
                <w:b/>
                <w:szCs w:val="24"/>
              </w:rPr>
              <w:t>Ano de Início</w:t>
            </w:r>
          </w:p>
        </w:tc>
        <w:tc>
          <w:tcPr>
            <w:tcW w:w="3770" w:type="dxa"/>
            <w:shd w:val="clear" w:color="auto" w:fill="C9C9C9" w:themeFill="accent3" w:themeFillTint="99"/>
            <w:hideMark/>
          </w:tcPr>
          <w:p w:rsidR="006464BB" w:rsidRPr="00390D33" w:rsidRDefault="006464BB" w:rsidP="00A07624">
            <w:pPr>
              <w:spacing w:line="23" w:lineRule="atLeast"/>
              <w:jc w:val="center"/>
              <w:rPr>
                <w:b/>
                <w:szCs w:val="24"/>
              </w:rPr>
            </w:pPr>
            <w:r w:rsidRPr="00390D33">
              <w:rPr>
                <w:b/>
                <w:szCs w:val="24"/>
              </w:rPr>
              <w:t>Curso</w:t>
            </w:r>
          </w:p>
        </w:tc>
        <w:tc>
          <w:tcPr>
            <w:tcW w:w="1737" w:type="dxa"/>
            <w:shd w:val="clear" w:color="auto" w:fill="C9C9C9" w:themeFill="accent3" w:themeFillTint="99"/>
            <w:hideMark/>
          </w:tcPr>
          <w:p w:rsidR="006464BB" w:rsidRPr="00390D33" w:rsidRDefault="006464BB" w:rsidP="00A07624">
            <w:pPr>
              <w:spacing w:line="23" w:lineRule="atLeast"/>
              <w:jc w:val="center"/>
              <w:rPr>
                <w:b/>
                <w:szCs w:val="24"/>
              </w:rPr>
            </w:pPr>
            <w:r w:rsidRPr="00390D33">
              <w:rPr>
                <w:b/>
                <w:szCs w:val="24"/>
              </w:rPr>
              <w:t xml:space="preserve">Instituição </w:t>
            </w:r>
          </w:p>
        </w:tc>
        <w:tc>
          <w:tcPr>
            <w:tcW w:w="1404" w:type="dxa"/>
            <w:shd w:val="clear" w:color="auto" w:fill="C9C9C9" w:themeFill="accent3" w:themeFillTint="99"/>
            <w:hideMark/>
          </w:tcPr>
          <w:p w:rsidR="006464BB" w:rsidRPr="00390D33" w:rsidRDefault="006464BB" w:rsidP="00A07624">
            <w:pPr>
              <w:spacing w:line="23" w:lineRule="atLeast"/>
              <w:jc w:val="center"/>
              <w:rPr>
                <w:b/>
                <w:szCs w:val="24"/>
              </w:rPr>
            </w:pPr>
            <w:r w:rsidRPr="00390D33">
              <w:rPr>
                <w:b/>
                <w:szCs w:val="24"/>
              </w:rPr>
              <w:t>Matrículas</w:t>
            </w:r>
          </w:p>
        </w:tc>
      </w:tr>
      <w:tr w:rsidR="006464BB" w:rsidRPr="00390D33" w:rsidTr="00A07624">
        <w:trPr>
          <w:trHeight w:hRule="exact" w:val="284"/>
        </w:trPr>
        <w:tc>
          <w:tcPr>
            <w:tcW w:w="1809" w:type="dxa"/>
            <w:vAlign w:val="center"/>
            <w:hideMark/>
          </w:tcPr>
          <w:p w:rsidR="006464BB" w:rsidRPr="00390D33" w:rsidRDefault="006464BB" w:rsidP="00A07624">
            <w:pPr>
              <w:spacing w:line="23" w:lineRule="atLeast"/>
              <w:jc w:val="center"/>
              <w:rPr>
                <w:szCs w:val="24"/>
              </w:rPr>
            </w:pPr>
            <w:r w:rsidRPr="00390D33">
              <w:rPr>
                <w:szCs w:val="24"/>
              </w:rPr>
              <w:t>2014</w:t>
            </w:r>
          </w:p>
        </w:tc>
        <w:tc>
          <w:tcPr>
            <w:tcW w:w="3770" w:type="dxa"/>
            <w:vAlign w:val="center"/>
            <w:hideMark/>
          </w:tcPr>
          <w:p w:rsidR="006464BB" w:rsidRPr="00390D33" w:rsidRDefault="006464BB" w:rsidP="00A07624">
            <w:pPr>
              <w:spacing w:line="23" w:lineRule="atLeast"/>
              <w:rPr>
                <w:szCs w:val="24"/>
              </w:rPr>
            </w:pPr>
            <w:r w:rsidRPr="00390D33">
              <w:rPr>
                <w:szCs w:val="24"/>
              </w:rPr>
              <w:t>Mestrado Profissional em Educação – MEPE</w:t>
            </w:r>
          </w:p>
        </w:tc>
        <w:tc>
          <w:tcPr>
            <w:tcW w:w="1737" w:type="dxa"/>
            <w:vAlign w:val="center"/>
            <w:hideMark/>
          </w:tcPr>
          <w:p w:rsidR="006464BB" w:rsidRPr="00390D33" w:rsidRDefault="006464BB" w:rsidP="00A07624">
            <w:pPr>
              <w:spacing w:line="23" w:lineRule="atLeast"/>
              <w:jc w:val="center"/>
              <w:rPr>
                <w:szCs w:val="24"/>
              </w:rPr>
            </w:pPr>
            <w:r w:rsidRPr="00390D33">
              <w:rPr>
                <w:szCs w:val="24"/>
              </w:rPr>
              <w:t>IFRO/UNIR</w:t>
            </w:r>
          </w:p>
        </w:tc>
        <w:tc>
          <w:tcPr>
            <w:tcW w:w="1404" w:type="dxa"/>
            <w:vAlign w:val="center"/>
            <w:hideMark/>
          </w:tcPr>
          <w:p w:rsidR="006464BB" w:rsidRPr="00390D33" w:rsidRDefault="006464BB" w:rsidP="00A07624">
            <w:pPr>
              <w:spacing w:line="23" w:lineRule="atLeast"/>
              <w:jc w:val="center"/>
              <w:rPr>
                <w:szCs w:val="24"/>
              </w:rPr>
            </w:pPr>
            <w:r w:rsidRPr="00390D33">
              <w:rPr>
                <w:szCs w:val="24"/>
              </w:rPr>
              <w:t>11</w:t>
            </w:r>
          </w:p>
        </w:tc>
      </w:tr>
      <w:tr w:rsidR="006464BB" w:rsidRPr="00390D33" w:rsidTr="00A07624">
        <w:trPr>
          <w:trHeight w:hRule="exact" w:val="284"/>
        </w:trPr>
        <w:tc>
          <w:tcPr>
            <w:tcW w:w="1809" w:type="dxa"/>
            <w:vAlign w:val="center"/>
            <w:hideMark/>
          </w:tcPr>
          <w:p w:rsidR="006464BB" w:rsidRPr="00390D33" w:rsidRDefault="006464BB" w:rsidP="00A07624">
            <w:pPr>
              <w:spacing w:line="23" w:lineRule="atLeast"/>
              <w:jc w:val="center"/>
              <w:rPr>
                <w:szCs w:val="24"/>
              </w:rPr>
            </w:pPr>
            <w:r w:rsidRPr="00390D33">
              <w:rPr>
                <w:szCs w:val="24"/>
              </w:rPr>
              <w:t>2014</w:t>
            </w:r>
          </w:p>
        </w:tc>
        <w:tc>
          <w:tcPr>
            <w:tcW w:w="3770" w:type="dxa"/>
            <w:vAlign w:val="center"/>
            <w:hideMark/>
          </w:tcPr>
          <w:p w:rsidR="006464BB" w:rsidRPr="00390D33" w:rsidRDefault="006464BB" w:rsidP="00A07624">
            <w:pPr>
              <w:spacing w:line="23" w:lineRule="atLeast"/>
              <w:rPr>
                <w:szCs w:val="24"/>
              </w:rPr>
            </w:pPr>
            <w:r w:rsidRPr="00390D33">
              <w:rPr>
                <w:szCs w:val="24"/>
              </w:rPr>
              <w:t>DINTER – Medicina Veterinária</w:t>
            </w:r>
          </w:p>
        </w:tc>
        <w:tc>
          <w:tcPr>
            <w:tcW w:w="1737" w:type="dxa"/>
            <w:vAlign w:val="center"/>
            <w:hideMark/>
          </w:tcPr>
          <w:p w:rsidR="006464BB" w:rsidRPr="00390D33" w:rsidRDefault="006464BB" w:rsidP="00A07624">
            <w:pPr>
              <w:spacing w:line="23" w:lineRule="atLeast"/>
              <w:jc w:val="center"/>
              <w:rPr>
                <w:szCs w:val="24"/>
              </w:rPr>
            </w:pPr>
            <w:r w:rsidRPr="00390D33">
              <w:rPr>
                <w:szCs w:val="24"/>
              </w:rPr>
              <w:t>UNESP Jaboticabal</w:t>
            </w:r>
          </w:p>
        </w:tc>
        <w:tc>
          <w:tcPr>
            <w:tcW w:w="1404" w:type="dxa"/>
            <w:vAlign w:val="center"/>
            <w:hideMark/>
          </w:tcPr>
          <w:p w:rsidR="006464BB" w:rsidRPr="00390D33" w:rsidRDefault="006464BB" w:rsidP="00A07624">
            <w:pPr>
              <w:spacing w:line="23" w:lineRule="atLeast"/>
              <w:jc w:val="center"/>
              <w:rPr>
                <w:szCs w:val="24"/>
              </w:rPr>
            </w:pPr>
            <w:r w:rsidRPr="00390D33">
              <w:rPr>
                <w:szCs w:val="24"/>
              </w:rPr>
              <w:t>10</w:t>
            </w:r>
          </w:p>
        </w:tc>
      </w:tr>
      <w:tr w:rsidR="006464BB" w:rsidRPr="00390D33" w:rsidTr="00A07624">
        <w:trPr>
          <w:trHeight w:hRule="exact" w:val="284"/>
        </w:trPr>
        <w:tc>
          <w:tcPr>
            <w:tcW w:w="1809" w:type="dxa"/>
            <w:vAlign w:val="center"/>
            <w:hideMark/>
          </w:tcPr>
          <w:p w:rsidR="006464BB" w:rsidRPr="00390D33" w:rsidRDefault="006464BB" w:rsidP="00A07624">
            <w:pPr>
              <w:spacing w:line="23" w:lineRule="atLeast"/>
              <w:jc w:val="center"/>
              <w:rPr>
                <w:szCs w:val="24"/>
              </w:rPr>
            </w:pPr>
            <w:r w:rsidRPr="00390D33">
              <w:rPr>
                <w:szCs w:val="24"/>
              </w:rPr>
              <w:t>2014</w:t>
            </w:r>
          </w:p>
        </w:tc>
        <w:tc>
          <w:tcPr>
            <w:tcW w:w="3770" w:type="dxa"/>
            <w:vAlign w:val="center"/>
            <w:hideMark/>
          </w:tcPr>
          <w:p w:rsidR="006464BB" w:rsidRPr="00390D33" w:rsidRDefault="006464BB" w:rsidP="00A07624">
            <w:pPr>
              <w:spacing w:line="23" w:lineRule="atLeast"/>
              <w:rPr>
                <w:szCs w:val="24"/>
              </w:rPr>
            </w:pPr>
            <w:r w:rsidRPr="00390D33">
              <w:rPr>
                <w:szCs w:val="24"/>
              </w:rPr>
              <w:t>PRODOUTORAL – Ciências Agrárias</w:t>
            </w:r>
          </w:p>
        </w:tc>
        <w:tc>
          <w:tcPr>
            <w:tcW w:w="1737" w:type="dxa"/>
            <w:vAlign w:val="center"/>
            <w:hideMark/>
          </w:tcPr>
          <w:p w:rsidR="006464BB" w:rsidRPr="00390D33" w:rsidRDefault="006464BB" w:rsidP="00A07624">
            <w:pPr>
              <w:spacing w:line="23" w:lineRule="atLeast"/>
              <w:jc w:val="center"/>
              <w:rPr>
                <w:szCs w:val="24"/>
              </w:rPr>
            </w:pPr>
            <w:r w:rsidRPr="00390D33">
              <w:rPr>
                <w:szCs w:val="24"/>
              </w:rPr>
              <w:t>CAPES</w:t>
            </w:r>
          </w:p>
        </w:tc>
        <w:tc>
          <w:tcPr>
            <w:tcW w:w="1404" w:type="dxa"/>
            <w:vAlign w:val="center"/>
            <w:hideMark/>
          </w:tcPr>
          <w:p w:rsidR="006464BB" w:rsidRPr="00390D33" w:rsidRDefault="006464BB" w:rsidP="00A07624">
            <w:pPr>
              <w:spacing w:line="23" w:lineRule="atLeast"/>
              <w:jc w:val="center"/>
              <w:rPr>
                <w:szCs w:val="24"/>
              </w:rPr>
            </w:pPr>
            <w:r w:rsidRPr="00390D33">
              <w:rPr>
                <w:szCs w:val="24"/>
              </w:rPr>
              <w:t>01</w:t>
            </w:r>
          </w:p>
        </w:tc>
      </w:tr>
      <w:tr w:rsidR="006464BB" w:rsidRPr="00390D33" w:rsidTr="00A07624">
        <w:trPr>
          <w:trHeight w:hRule="exact" w:val="284"/>
        </w:trPr>
        <w:tc>
          <w:tcPr>
            <w:tcW w:w="1809" w:type="dxa"/>
            <w:vAlign w:val="center"/>
            <w:hideMark/>
          </w:tcPr>
          <w:p w:rsidR="006464BB" w:rsidRPr="00390D33" w:rsidRDefault="006464BB" w:rsidP="00A07624">
            <w:pPr>
              <w:spacing w:line="23" w:lineRule="atLeast"/>
              <w:jc w:val="center"/>
              <w:rPr>
                <w:szCs w:val="24"/>
              </w:rPr>
            </w:pPr>
            <w:r w:rsidRPr="00390D33">
              <w:rPr>
                <w:szCs w:val="24"/>
              </w:rPr>
              <w:t>2015</w:t>
            </w:r>
          </w:p>
        </w:tc>
        <w:tc>
          <w:tcPr>
            <w:tcW w:w="3770" w:type="dxa"/>
            <w:vAlign w:val="center"/>
            <w:hideMark/>
          </w:tcPr>
          <w:p w:rsidR="006464BB" w:rsidRPr="00390D33" w:rsidRDefault="006464BB" w:rsidP="00A07624">
            <w:pPr>
              <w:spacing w:line="23" w:lineRule="atLeast"/>
              <w:rPr>
                <w:szCs w:val="24"/>
              </w:rPr>
            </w:pPr>
            <w:r w:rsidRPr="00390D33">
              <w:rPr>
                <w:szCs w:val="24"/>
              </w:rPr>
              <w:t>Ciência sem Fronteiras – Fluxo Contínuo</w:t>
            </w:r>
          </w:p>
        </w:tc>
        <w:tc>
          <w:tcPr>
            <w:tcW w:w="1737" w:type="dxa"/>
            <w:vAlign w:val="center"/>
            <w:hideMark/>
          </w:tcPr>
          <w:p w:rsidR="006464BB" w:rsidRPr="00390D33" w:rsidRDefault="006464BB" w:rsidP="00A07624">
            <w:pPr>
              <w:spacing w:line="23" w:lineRule="atLeast"/>
              <w:jc w:val="center"/>
              <w:rPr>
                <w:szCs w:val="24"/>
              </w:rPr>
            </w:pPr>
            <w:r w:rsidRPr="00390D33">
              <w:rPr>
                <w:szCs w:val="24"/>
              </w:rPr>
              <w:t>CAPES/CNPq</w:t>
            </w:r>
          </w:p>
        </w:tc>
        <w:tc>
          <w:tcPr>
            <w:tcW w:w="1404" w:type="dxa"/>
            <w:vAlign w:val="center"/>
            <w:hideMark/>
          </w:tcPr>
          <w:p w:rsidR="006464BB" w:rsidRPr="00390D33" w:rsidRDefault="006464BB" w:rsidP="00A07624">
            <w:pPr>
              <w:spacing w:line="23" w:lineRule="atLeast"/>
              <w:jc w:val="center"/>
              <w:rPr>
                <w:szCs w:val="24"/>
              </w:rPr>
            </w:pPr>
            <w:r w:rsidRPr="00390D33">
              <w:rPr>
                <w:szCs w:val="24"/>
              </w:rPr>
              <w:t>(?)</w:t>
            </w:r>
          </w:p>
        </w:tc>
      </w:tr>
    </w:tbl>
    <w:p w:rsidR="006464BB" w:rsidRDefault="006464BB" w:rsidP="006464BB">
      <w:pPr>
        <w:spacing w:after="120" w:line="23" w:lineRule="atLeast"/>
      </w:pPr>
    </w:p>
    <w:p w:rsidR="006464BB" w:rsidRDefault="006464BB" w:rsidP="006464BB">
      <w:pPr>
        <w:spacing w:after="120" w:line="23" w:lineRule="atLeast"/>
      </w:pPr>
    </w:p>
    <w:p w:rsidR="006464BB" w:rsidRDefault="006464BB" w:rsidP="006464BB">
      <w:pPr>
        <w:spacing w:after="120" w:line="23" w:lineRule="atLeast"/>
      </w:pPr>
    </w:p>
    <w:p w:rsidR="006464BB" w:rsidRDefault="006464BB" w:rsidP="006464BB">
      <w:pPr>
        <w:spacing w:after="120" w:line="23" w:lineRule="atLeast"/>
      </w:pPr>
    </w:p>
    <w:p w:rsidR="006464BB" w:rsidRDefault="006464BB" w:rsidP="006464BB">
      <w:pPr>
        <w:spacing w:after="120" w:line="23" w:lineRule="atLeast"/>
      </w:pPr>
    </w:p>
    <w:p w:rsidR="006464BB" w:rsidRPr="00390D33" w:rsidRDefault="006464BB" w:rsidP="006464BB">
      <w:pPr>
        <w:spacing w:after="120" w:line="23" w:lineRule="atLeast"/>
      </w:pPr>
    </w:p>
    <w:p w:rsidR="006464BB" w:rsidRDefault="006464BB" w:rsidP="00537046">
      <w:pPr>
        <w:pStyle w:val="Legenda"/>
        <w:keepNext/>
        <w:jc w:val="center"/>
      </w:pPr>
      <w:bookmarkStart w:id="131" w:name="_Toc414464119"/>
      <w:r>
        <w:lastRenderedPageBreak/>
        <w:t xml:space="preserve">Tabela </w:t>
      </w:r>
      <w:fldSimple w:instr=" SEQ Tabela \* ARABIC ">
        <w:r w:rsidR="004918B2">
          <w:rPr>
            <w:noProof/>
          </w:rPr>
          <w:t>19</w:t>
        </w:r>
      </w:fldSimple>
      <w:r>
        <w:t xml:space="preserve"> </w:t>
      </w:r>
      <w:r w:rsidRPr="00E135CA">
        <w:t>Turmas de Especialização em Educação Profissional Integrada à Educação Básica, na modalidade de Educação de Jovens e Adultos (PROEJA) em 2014.</w:t>
      </w:r>
      <w:bookmarkEnd w:id="131"/>
    </w:p>
    <w:tbl>
      <w:tblPr>
        <w:tblStyle w:val="Tabelacomgrade"/>
        <w:tblW w:w="0" w:type="auto"/>
        <w:tblBorders>
          <w:left w:val="none" w:sz="0" w:space="0" w:color="auto"/>
          <w:right w:val="none" w:sz="0" w:space="0" w:color="auto"/>
        </w:tblBorders>
        <w:tblLook w:val="04A0" w:firstRow="1" w:lastRow="0" w:firstColumn="1" w:lastColumn="0" w:noHBand="0" w:noVBand="1"/>
      </w:tblPr>
      <w:tblGrid>
        <w:gridCol w:w="6134"/>
        <w:gridCol w:w="1204"/>
        <w:gridCol w:w="1382"/>
      </w:tblGrid>
      <w:tr w:rsidR="006464BB" w:rsidRPr="00390D33" w:rsidTr="00A07624">
        <w:trPr>
          <w:trHeight w:val="321"/>
        </w:trPr>
        <w:tc>
          <w:tcPr>
            <w:tcW w:w="6134" w:type="dxa"/>
            <w:shd w:val="clear" w:color="auto" w:fill="C9C9C9" w:themeFill="accent3" w:themeFillTint="99"/>
            <w:vAlign w:val="center"/>
            <w:hideMark/>
          </w:tcPr>
          <w:p w:rsidR="006464BB" w:rsidRPr="00390D33" w:rsidRDefault="006464BB" w:rsidP="00A07624">
            <w:pPr>
              <w:spacing w:line="23" w:lineRule="atLeast"/>
              <w:jc w:val="center"/>
              <w:rPr>
                <w:b/>
              </w:rPr>
            </w:pPr>
            <w:r w:rsidRPr="00390D33">
              <w:rPr>
                <w:b/>
              </w:rPr>
              <w:t>Descrição da Turma</w:t>
            </w:r>
          </w:p>
        </w:tc>
        <w:tc>
          <w:tcPr>
            <w:tcW w:w="1204" w:type="dxa"/>
            <w:shd w:val="clear" w:color="auto" w:fill="C9C9C9" w:themeFill="accent3" w:themeFillTint="99"/>
            <w:vAlign w:val="center"/>
            <w:hideMark/>
          </w:tcPr>
          <w:p w:rsidR="006464BB" w:rsidRPr="00390D33" w:rsidRDefault="006464BB" w:rsidP="00A07624">
            <w:pPr>
              <w:spacing w:line="23" w:lineRule="atLeast"/>
              <w:jc w:val="center"/>
              <w:rPr>
                <w:b/>
              </w:rPr>
            </w:pPr>
            <w:r w:rsidRPr="00390D33">
              <w:rPr>
                <w:b/>
              </w:rPr>
              <w:t>Nº Vagas</w:t>
            </w:r>
          </w:p>
        </w:tc>
        <w:tc>
          <w:tcPr>
            <w:tcW w:w="1382" w:type="dxa"/>
            <w:shd w:val="clear" w:color="auto" w:fill="C9C9C9" w:themeFill="accent3" w:themeFillTint="99"/>
            <w:vAlign w:val="center"/>
            <w:hideMark/>
          </w:tcPr>
          <w:p w:rsidR="006464BB" w:rsidRPr="00390D33" w:rsidRDefault="006464BB" w:rsidP="00A07624">
            <w:pPr>
              <w:spacing w:line="23" w:lineRule="atLeast"/>
              <w:jc w:val="center"/>
              <w:rPr>
                <w:b/>
              </w:rPr>
            </w:pPr>
            <w:r w:rsidRPr="00390D33">
              <w:rPr>
                <w:b/>
              </w:rPr>
              <w:t>Matrículas</w:t>
            </w:r>
          </w:p>
        </w:tc>
      </w:tr>
      <w:tr w:rsidR="006464BB" w:rsidRPr="00390D33" w:rsidTr="00A07624">
        <w:trPr>
          <w:trHeight w:val="1120"/>
        </w:trPr>
        <w:tc>
          <w:tcPr>
            <w:tcW w:w="6134" w:type="dxa"/>
            <w:vAlign w:val="center"/>
            <w:hideMark/>
          </w:tcPr>
          <w:p w:rsidR="006464BB" w:rsidRPr="00390D33" w:rsidRDefault="006464BB" w:rsidP="00A07624">
            <w:pPr>
              <w:spacing w:line="23" w:lineRule="atLeast"/>
              <w:jc w:val="center"/>
              <w:rPr>
                <w:rFonts w:eastAsia="Times New Roman"/>
                <w:color w:val="000000"/>
              </w:rPr>
            </w:pPr>
            <w:r w:rsidRPr="00390D33">
              <w:rPr>
                <w:rFonts w:eastAsia="Times New Roman"/>
                <w:color w:val="000000"/>
              </w:rPr>
              <w:t>Especialização em Educação Profissional Integrada a Educação Básica na Modalidade de Educação de Jovens e Adultos na Modalidade de Educação do Campo, 2º Período (2014/1).</w:t>
            </w:r>
          </w:p>
        </w:tc>
        <w:tc>
          <w:tcPr>
            <w:tcW w:w="1204" w:type="dxa"/>
            <w:noWrap/>
            <w:vAlign w:val="center"/>
            <w:hideMark/>
          </w:tcPr>
          <w:p w:rsidR="006464BB" w:rsidRPr="00390D33" w:rsidRDefault="006464BB" w:rsidP="00A07624">
            <w:pPr>
              <w:spacing w:line="23" w:lineRule="atLeast"/>
              <w:jc w:val="center"/>
              <w:rPr>
                <w:rFonts w:eastAsia="Times New Roman"/>
                <w:color w:val="000000"/>
              </w:rPr>
            </w:pPr>
            <w:r w:rsidRPr="00390D33">
              <w:rPr>
                <w:rFonts w:eastAsia="Times New Roman"/>
                <w:color w:val="000000"/>
              </w:rPr>
              <w:t>40</w:t>
            </w:r>
          </w:p>
        </w:tc>
        <w:tc>
          <w:tcPr>
            <w:tcW w:w="1382" w:type="dxa"/>
            <w:noWrap/>
            <w:vAlign w:val="center"/>
            <w:hideMark/>
          </w:tcPr>
          <w:p w:rsidR="006464BB" w:rsidRPr="00390D33" w:rsidRDefault="006464BB" w:rsidP="00A07624">
            <w:pPr>
              <w:spacing w:line="23" w:lineRule="atLeast"/>
              <w:jc w:val="center"/>
              <w:rPr>
                <w:rFonts w:eastAsia="Times New Roman"/>
                <w:color w:val="000000"/>
              </w:rPr>
            </w:pPr>
            <w:r w:rsidRPr="00390D33">
              <w:rPr>
                <w:rFonts w:eastAsia="Times New Roman"/>
                <w:color w:val="000000"/>
              </w:rPr>
              <w:t>24</w:t>
            </w:r>
          </w:p>
        </w:tc>
      </w:tr>
      <w:tr w:rsidR="006464BB" w:rsidRPr="00390D33" w:rsidTr="00A07624">
        <w:trPr>
          <w:trHeight w:val="1136"/>
        </w:trPr>
        <w:tc>
          <w:tcPr>
            <w:tcW w:w="6134" w:type="dxa"/>
            <w:vAlign w:val="center"/>
            <w:hideMark/>
          </w:tcPr>
          <w:p w:rsidR="006464BB" w:rsidRPr="00390D33" w:rsidRDefault="006464BB" w:rsidP="00A07624">
            <w:pPr>
              <w:spacing w:line="23" w:lineRule="atLeast"/>
              <w:jc w:val="center"/>
              <w:rPr>
                <w:rFonts w:eastAsia="Times New Roman"/>
                <w:color w:val="000000"/>
              </w:rPr>
            </w:pPr>
            <w:r w:rsidRPr="00390D33">
              <w:rPr>
                <w:rFonts w:eastAsia="Times New Roman"/>
                <w:color w:val="000000"/>
              </w:rPr>
              <w:t>Especialização em Educação Profissional Integrada a Educação Básica na Modalidade de Educação de Jovens e Adultos na Modalidade de Educação do Campo, 2º Período (2014/1).</w:t>
            </w:r>
          </w:p>
        </w:tc>
        <w:tc>
          <w:tcPr>
            <w:tcW w:w="1204" w:type="dxa"/>
            <w:noWrap/>
            <w:vAlign w:val="center"/>
            <w:hideMark/>
          </w:tcPr>
          <w:p w:rsidR="006464BB" w:rsidRPr="00390D33" w:rsidRDefault="006464BB" w:rsidP="00A07624">
            <w:pPr>
              <w:spacing w:line="23" w:lineRule="atLeast"/>
              <w:jc w:val="center"/>
              <w:rPr>
                <w:rFonts w:eastAsia="Times New Roman"/>
                <w:color w:val="000000"/>
              </w:rPr>
            </w:pPr>
            <w:r w:rsidRPr="00390D33">
              <w:rPr>
                <w:rFonts w:eastAsia="Times New Roman"/>
                <w:color w:val="000000"/>
              </w:rPr>
              <w:t>40</w:t>
            </w:r>
          </w:p>
        </w:tc>
        <w:tc>
          <w:tcPr>
            <w:tcW w:w="1382" w:type="dxa"/>
            <w:noWrap/>
            <w:vAlign w:val="center"/>
            <w:hideMark/>
          </w:tcPr>
          <w:p w:rsidR="006464BB" w:rsidRPr="00390D33" w:rsidRDefault="006464BB" w:rsidP="00A07624">
            <w:pPr>
              <w:spacing w:line="23" w:lineRule="atLeast"/>
              <w:jc w:val="center"/>
              <w:rPr>
                <w:rFonts w:eastAsia="Times New Roman"/>
                <w:color w:val="000000"/>
              </w:rPr>
            </w:pPr>
            <w:r w:rsidRPr="00390D33">
              <w:rPr>
                <w:rFonts w:eastAsia="Times New Roman"/>
                <w:color w:val="000000"/>
              </w:rPr>
              <w:t>19</w:t>
            </w:r>
          </w:p>
        </w:tc>
      </w:tr>
      <w:tr w:rsidR="006464BB" w:rsidRPr="00390D33" w:rsidTr="00A07624">
        <w:trPr>
          <w:trHeight w:val="300"/>
        </w:trPr>
        <w:tc>
          <w:tcPr>
            <w:tcW w:w="6134" w:type="dxa"/>
            <w:noWrap/>
            <w:vAlign w:val="center"/>
            <w:hideMark/>
          </w:tcPr>
          <w:p w:rsidR="006464BB" w:rsidRPr="00390D33" w:rsidRDefault="006464BB" w:rsidP="00A07624">
            <w:pPr>
              <w:spacing w:line="23" w:lineRule="atLeast"/>
              <w:jc w:val="center"/>
              <w:rPr>
                <w:rFonts w:eastAsia="Times New Roman"/>
                <w:b/>
                <w:i/>
                <w:color w:val="000000"/>
              </w:rPr>
            </w:pPr>
            <w:r w:rsidRPr="00390D33">
              <w:rPr>
                <w:rFonts w:eastAsia="Times New Roman"/>
                <w:b/>
                <w:i/>
                <w:color w:val="000000"/>
              </w:rPr>
              <w:t>TOTAL</w:t>
            </w:r>
          </w:p>
        </w:tc>
        <w:tc>
          <w:tcPr>
            <w:tcW w:w="1204" w:type="dxa"/>
            <w:noWrap/>
            <w:vAlign w:val="center"/>
            <w:hideMark/>
          </w:tcPr>
          <w:p w:rsidR="006464BB" w:rsidRPr="00390D33" w:rsidRDefault="006464BB" w:rsidP="00A07624">
            <w:pPr>
              <w:spacing w:line="23" w:lineRule="atLeast"/>
              <w:jc w:val="center"/>
              <w:rPr>
                <w:rFonts w:eastAsia="Times New Roman"/>
                <w:b/>
                <w:i/>
                <w:color w:val="000000"/>
              </w:rPr>
            </w:pPr>
            <w:r w:rsidRPr="00390D33">
              <w:rPr>
                <w:rFonts w:eastAsia="Times New Roman"/>
                <w:b/>
                <w:i/>
                <w:color w:val="000000"/>
              </w:rPr>
              <w:t>80</w:t>
            </w:r>
          </w:p>
        </w:tc>
        <w:tc>
          <w:tcPr>
            <w:tcW w:w="1382" w:type="dxa"/>
            <w:noWrap/>
            <w:vAlign w:val="center"/>
            <w:hideMark/>
          </w:tcPr>
          <w:p w:rsidR="006464BB" w:rsidRPr="00390D33" w:rsidRDefault="006464BB" w:rsidP="00A07624">
            <w:pPr>
              <w:spacing w:line="23" w:lineRule="atLeast"/>
              <w:jc w:val="center"/>
              <w:rPr>
                <w:rFonts w:eastAsia="Times New Roman"/>
                <w:b/>
                <w:i/>
                <w:color w:val="000000"/>
              </w:rPr>
            </w:pPr>
            <w:r w:rsidRPr="00390D33">
              <w:rPr>
                <w:rFonts w:eastAsia="Times New Roman"/>
                <w:b/>
                <w:i/>
                <w:color w:val="000000"/>
              </w:rPr>
              <w:t>43</w:t>
            </w:r>
          </w:p>
        </w:tc>
      </w:tr>
    </w:tbl>
    <w:p w:rsidR="006464BB" w:rsidRPr="00390D33" w:rsidRDefault="006464BB" w:rsidP="006464BB">
      <w:pPr>
        <w:spacing w:after="120" w:line="23" w:lineRule="atLeast"/>
      </w:pPr>
    </w:p>
    <w:p w:rsidR="006464BB" w:rsidRDefault="006464BB" w:rsidP="00537046">
      <w:pPr>
        <w:pStyle w:val="Legenda"/>
        <w:keepNext/>
        <w:jc w:val="center"/>
      </w:pPr>
      <w:bookmarkStart w:id="132" w:name="_Toc414464120"/>
      <w:r>
        <w:t xml:space="preserve">Tabela </w:t>
      </w:r>
      <w:fldSimple w:instr=" SEQ Tabela \* ARABIC ">
        <w:r w:rsidR="004918B2">
          <w:rPr>
            <w:noProof/>
          </w:rPr>
          <w:t>20</w:t>
        </w:r>
      </w:fldSimple>
      <w:r>
        <w:t xml:space="preserve"> </w:t>
      </w:r>
      <w:r w:rsidRPr="004E14A3">
        <w:t>Servidores em Capacitação 2014/2015</w:t>
      </w:r>
      <w:bookmarkEnd w:id="132"/>
    </w:p>
    <w:tbl>
      <w:tblPr>
        <w:tblStyle w:val="Tabelacomgrade"/>
        <w:tblW w:w="0" w:type="auto"/>
        <w:jc w:val="center"/>
        <w:tblBorders>
          <w:left w:val="none" w:sz="0" w:space="0" w:color="auto"/>
          <w:right w:val="none" w:sz="0" w:space="0" w:color="auto"/>
        </w:tblBorders>
        <w:tblLook w:val="04A0" w:firstRow="1" w:lastRow="0" w:firstColumn="1" w:lastColumn="0" w:noHBand="0" w:noVBand="1"/>
      </w:tblPr>
      <w:tblGrid>
        <w:gridCol w:w="2850"/>
        <w:gridCol w:w="1175"/>
        <w:gridCol w:w="1276"/>
        <w:gridCol w:w="1134"/>
        <w:gridCol w:w="1275"/>
      </w:tblGrid>
      <w:tr w:rsidR="006464BB" w:rsidRPr="00390D33" w:rsidTr="00A07624">
        <w:trPr>
          <w:trHeight w:val="375"/>
          <w:jc w:val="center"/>
        </w:trPr>
        <w:tc>
          <w:tcPr>
            <w:tcW w:w="2850" w:type="dxa"/>
            <w:vMerge w:val="restart"/>
            <w:shd w:val="clear" w:color="auto" w:fill="DBDBDB" w:themeFill="accent3" w:themeFillTint="66"/>
            <w:vAlign w:val="center"/>
            <w:hideMark/>
          </w:tcPr>
          <w:p w:rsidR="006464BB" w:rsidRPr="00390D33" w:rsidRDefault="006464BB" w:rsidP="00A07624">
            <w:pPr>
              <w:spacing w:after="120" w:line="23" w:lineRule="atLeast"/>
              <w:jc w:val="center"/>
              <w:rPr>
                <w:b/>
                <w:bCs/>
              </w:rPr>
            </w:pPr>
            <w:r w:rsidRPr="00390D33">
              <w:rPr>
                <w:b/>
                <w:bCs/>
              </w:rPr>
              <w:t>Área de Conhecimento</w:t>
            </w:r>
          </w:p>
        </w:tc>
        <w:tc>
          <w:tcPr>
            <w:tcW w:w="2451" w:type="dxa"/>
            <w:gridSpan w:val="2"/>
            <w:shd w:val="clear" w:color="auto" w:fill="DBDBDB" w:themeFill="accent3" w:themeFillTint="66"/>
            <w:noWrap/>
            <w:vAlign w:val="center"/>
            <w:hideMark/>
          </w:tcPr>
          <w:p w:rsidR="006464BB" w:rsidRPr="00390D33" w:rsidRDefault="006464BB" w:rsidP="00A07624">
            <w:pPr>
              <w:spacing w:after="120" w:line="23" w:lineRule="atLeast"/>
              <w:jc w:val="center"/>
              <w:rPr>
                <w:b/>
                <w:bCs/>
              </w:rPr>
            </w:pPr>
            <w:r w:rsidRPr="00390D33">
              <w:rPr>
                <w:b/>
                <w:bCs/>
              </w:rPr>
              <w:t>Docentes</w:t>
            </w:r>
          </w:p>
        </w:tc>
        <w:tc>
          <w:tcPr>
            <w:tcW w:w="2409" w:type="dxa"/>
            <w:gridSpan w:val="2"/>
            <w:shd w:val="clear" w:color="auto" w:fill="DBDBDB" w:themeFill="accent3" w:themeFillTint="66"/>
            <w:noWrap/>
            <w:vAlign w:val="center"/>
            <w:hideMark/>
          </w:tcPr>
          <w:p w:rsidR="006464BB" w:rsidRPr="00390D33" w:rsidRDefault="006464BB" w:rsidP="00A07624">
            <w:pPr>
              <w:spacing w:after="120" w:line="23" w:lineRule="atLeast"/>
              <w:jc w:val="center"/>
              <w:rPr>
                <w:b/>
                <w:bCs/>
              </w:rPr>
            </w:pPr>
            <w:r w:rsidRPr="00390D33">
              <w:rPr>
                <w:b/>
                <w:bCs/>
              </w:rPr>
              <w:t>TAE</w:t>
            </w:r>
          </w:p>
        </w:tc>
      </w:tr>
      <w:tr w:rsidR="006464BB" w:rsidRPr="00390D33" w:rsidTr="00A07624">
        <w:trPr>
          <w:trHeight w:val="375"/>
          <w:jc w:val="center"/>
        </w:trPr>
        <w:tc>
          <w:tcPr>
            <w:tcW w:w="2850" w:type="dxa"/>
            <w:vMerge/>
            <w:shd w:val="clear" w:color="auto" w:fill="DBDBDB" w:themeFill="accent3" w:themeFillTint="66"/>
            <w:vAlign w:val="center"/>
            <w:hideMark/>
          </w:tcPr>
          <w:p w:rsidR="006464BB" w:rsidRPr="00390D33" w:rsidRDefault="006464BB" w:rsidP="00A07624">
            <w:pPr>
              <w:spacing w:after="120" w:line="23" w:lineRule="atLeast"/>
              <w:jc w:val="center"/>
              <w:rPr>
                <w:b/>
                <w:bCs/>
              </w:rPr>
            </w:pPr>
          </w:p>
        </w:tc>
        <w:tc>
          <w:tcPr>
            <w:tcW w:w="1175" w:type="dxa"/>
            <w:shd w:val="clear" w:color="auto" w:fill="DBDBDB" w:themeFill="accent3" w:themeFillTint="66"/>
            <w:noWrap/>
            <w:vAlign w:val="center"/>
            <w:hideMark/>
          </w:tcPr>
          <w:p w:rsidR="006464BB" w:rsidRPr="00390D33" w:rsidRDefault="006464BB" w:rsidP="00A07624">
            <w:pPr>
              <w:spacing w:after="120" w:line="23" w:lineRule="atLeast"/>
              <w:jc w:val="center"/>
              <w:rPr>
                <w:b/>
                <w:bCs/>
              </w:rPr>
            </w:pPr>
            <w:r w:rsidRPr="00390D33">
              <w:rPr>
                <w:b/>
                <w:bCs/>
              </w:rPr>
              <w:t>Mestrado</w:t>
            </w:r>
          </w:p>
        </w:tc>
        <w:tc>
          <w:tcPr>
            <w:tcW w:w="1276" w:type="dxa"/>
            <w:shd w:val="clear" w:color="auto" w:fill="DBDBDB" w:themeFill="accent3" w:themeFillTint="66"/>
            <w:noWrap/>
            <w:vAlign w:val="center"/>
            <w:hideMark/>
          </w:tcPr>
          <w:p w:rsidR="006464BB" w:rsidRPr="00390D33" w:rsidRDefault="006464BB" w:rsidP="00A07624">
            <w:pPr>
              <w:spacing w:after="120" w:line="23" w:lineRule="atLeast"/>
              <w:jc w:val="center"/>
              <w:rPr>
                <w:b/>
                <w:bCs/>
              </w:rPr>
            </w:pPr>
            <w:r w:rsidRPr="00390D33">
              <w:rPr>
                <w:b/>
                <w:bCs/>
              </w:rPr>
              <w:t>Doutorado</w:t>
            </w:r>
          </w:p>
        </w:tc>
        <w:tc>
          <w:tcPr>
            <w:tcW w:w="1134" w:type="dxa"/>
            <w:shd w:val="clear" w:color="auto" w:fill="DBDBDB" w:themeFill="accent3" w:themeFillTint="66"/>
            <w:noWrap/>
            <w:vAlign w:val="center"/>
            <w:hideMark/>
          </w:tcPr>
          <w:p w:rsidR="006464BB" w:rsidRPr="00390D33" w:rsidRDefault="006464BB" w:rsidP="00A07624">
            <w:pPr>
              <w:spacing w:after="120" w:line="23" w:lineRule="atLeast"/>
              <w:jc w:val="center"/>
              <w:rPr>
                <w:b/>
                <w:bCs/>
              </w:rPr>
            </w:pPr>
            <w:r w:rsidRPr="00390D33">
              <w:rPr>
                <w:b/>
                <w:bCs/>
              </w:rPr>
              <w:t>Mestrado</w:t>
            </w:r>
          </w:p>
        </w:tc>
        <w:tc>
          <w:tcPr>
            <w:tcW w:w="1275" w:type="dxa"/>
            <w:shd w:val="clear" w:color="auto" w:fill="DBDBDB" w:themeFill="accent3" w:themeFillTint="66"/>
            <w:noWrap/>
            <w:vAlign w:val="center"/>
            <w:hideMark/>
          </w:tcPr>
          <w:p w:rsidR="006464BB" w:rsidRPr="00390D33" w:rsidRDefault="006464BB" w:rsidP="00A07624">
            <w:pPr>
              <w:spacing w:after="120" w:line="23" w:lineRule="atLeast"/>
              <w:jc w:val="center"/>
              <w:rPr>
                <w:b/>
                <w:bCs/>
              </w:rPr>
            </w:pPr>
            <w:r w:rsidRPr="00390D33">
              <w:rPr>
                <w:b/>
                <w:bCs/>
              </w:rPr>
              <w:t>Doutorado</w:t>
            </w:r>
          </w:p>
        </w:tc>
      </w:tr>
      <w:tr w:rsidR="006464BB" w:rsidRPr="00390D33" w:rsidTr="00A07624">
        <w:trPr>
          <w:trHeight w:hRule="exact" w:val="284"/>
          <w:jc w:val="center"/>
        </w:trPr>
        <w:tc>
          <w:tcPr>
            <w:tcW w:w="2850" w:type="dxa"/>
            <w:noWrap/>
            <w:vAlign w:val="center"/>
            <w:hideMark/>
          </w:tcPr>
          <w:p w:rsidR="006464BB" w:rsidRPr="00390D33" w:rsidRDefault="006464BB" w:rsidP="00A07624">
            <w:pPr>
              <w:spacing w:after="120" w:line="23" w:lineRule="atLeast"/>
            </w:pPr>
            <w:r w:rsidRPr="00390D33">
              <w:t>Educação</w:t>
            </w:r>
          </w:p>
        </w:tc>
        <w:tc>
          <w:tcPr>
            <w:tcW w:w="1175" w:type="dxa"/>
            <w:noWrap/>
            <w:vAlign w:val="center"/>
            <w:hideMark/>
          </w:tcPr>
          <w:p w:rsidR="006464BB" w:rsidRPr="00390D33" w:rsidRDefault="006464BB" w:rsidP="00A07624">
            <w:pPr>
              <w:spacing w:after="120" w:line="23" w:lineRule="atLeast"/>
              <w:jc w:val="center"/>
            </w:pPr>
            <w:r w:rsidRPr="00390D33">
              <w:t>26</w:t>
            </w:r>
          </w:p>
        </w:tc>
        <w:tc>
          <w:tcPr>
            <w:tcW w:w="1276" w:type="dxa"/>
            <w:noWrap/>
            <w:vAlign w:val="center"/>
            <w:hideMark/>
          </w:tcPr>
          <w:p w:rsidR="006464BB" w:rsidRPr="00390D33" w:rsidRDefault="006464BB" w:rsidP="00A07624">
            <w:pPr>
              <w:spacing w:after="120" w:line="23" w:lineRule="atLeast"/>
              <w:jc w:val="center"/>
            </w:pPr>
            <w:r w:rsidRPr="00390D33">
              <w:t>5</w:t>
            </w:r>
          </w:p>
        </w:tc>
        <w:tc>
          <w:tcPr>
            <w:tcW w:w="1134" w:type="dxa"/>
            <w:noWrap/>
            <w:vAlign w:val="center"/>
            <w:hideMark/>
          </w:tcPr>
          <w:p w:rsidR="006464BB" w:rsidRPr="00390D33" w:rsidRDefault="006464BB" w:rsidP="00A07624">
            <w:pPr>
              <w:spacing w:after="120" w:line="23" w:lineRule="atLeast"/>
              <w:jc w:val="center"/>
            </w:pPr>
            <w:r w:rsidRPr="00390D33">
              <w:t>11</w:t>
            </w:r>
          </w:p>
        </w:tc>
        <w:tc>
          <w:tcPr>
            <w:tcW w:w="1275" w:type="dxa"/>
            <w:noWrap/>
            <w:vAlign w:val="center"/>
            <w:hideMark/>
          </w:tcPr>
          <w:p w:rsidR="006464BB" w:rsidRPr="00390D33" w:rsidRDefault="006464BB" w:rsidP="00A07624">
            <w:pPr>
              <w:spacing w:after="120" w:line="23" w:lineRule="atLeast"/>
              <w:jc w:val="center"/>
            </w:pPr>
            <w:r w:rsidRPr="00390D33">
              <w:t>1</w:t>
            </w:r>
          </w:p>
        </w:tc>
      </w:tr>
      <w:tr w:rsidR="006464BB" w:rsidRPr="00390D33" w:rsidTr="00A07624">
        <w:trPr>
          <w:trHeight w:hRule="exact" w:val="284"/>
          <w:jc w:val="center"/>
        </w:trPr>
        <w:tc>
          <w:tcPr>
            <w:tcW w:w="2850" w:type="dxa"/>
            <w:noWrap/>
            <w:vAlign w:val="center"/>
            <w:hideMark/>
          </w:tcPr>
          <w:p w:rsidR="006464BB" w:rsidRPr="00390D33" w:rsidRDefault="006464BB" w:rsidP="00A07624">
            <w:pPr>
              <w:spacing w:after="120" w:line="23" w:lineRule="atLeast"/>
            </w:pPr>
            <w:r w:rsidRPr="00390D33">
              <w:t>Artes/Música</w:t>
            </w:r>
          </w:p>
        </w:tc>
        <w:tc>
          <w:tcPr>
            <w:tcW w:w="1175" w:type="dxa"/>
            <w:noWrap/>
            <w:vAlign w:val="center"/>
            <w:hideMark/>
          </w:tcPr>
          <w:p w:rsidR="006464BB" w:rsidRPr="00390D33" w:rsidRDefault="006464BB" w:rsidP="00A07624">
            <w:pPr>
              <w:spacing w:after="120" w:line="23" w:lineRule="atLeast"/>
              <w:jc w:val="center"/>
            </w:pPr>
          </w:p>
        </w:tc>
        <w:tc>
          <w:tcPr>
            <w:tcW w:w="1276" w:type="dxa"/>
            <w:noWrap/>
            <w:vAlign w:val="center"/>
            <w:hideMark/>
          </w:tcPr>
          <w:p w:rsidR="006464BB" w:rsidRPr="00390D33" w:rsidRDefault="006464BB" w:rsidP="00A07624">
            <w:pPr>
              <w:spacing w:after="120" w:line="23" w:lineRule="atLeast"/>
              <w:jc w:val="center"/>
            </w:pPr>
            <w:r w:rsidRPr="00390D33">
              <w:t>1</w:t>
            </w:r>
          </w:p>
        </w:tc>
        <w:tc>
          <w:tcPr>
            <w:tcW w:w="1134" w:type="dxa"/>
            <w:noWrap/>
            <w:vAlign w:val="center"/>
            <w:hideMark/>
          </w:tcPr>
          <w:p w:rsidR="006464BB" w:rsidRPr="00390D33" w:rsidRDefault="006464BB" w:rsidP="00A07624">
            <w:pPr>
              <w:spacing w:after="120" w:line="23" w:lineRule="atLeast"/>
              <w:jc w:val="center"/>
            </w:pPr>
          </w:p>
        </w:tc>
        <w:tc>
          <w:tcPr>
            <w:tcW w:w="1275" w:type="dxa"/>
            <w:noWrap/>
            <w:vAlign w:val="center"/>
            <w:hideMark/>
          </w:tcPr>
          <w:p w:rsidR="006464BB" w:rsidRPr="00390D33" w:rsidRDefault="006464BB" w:rsidP="00A07624">
            <w:pPr>
              <w:spacing w:after="120" w:line="23" w:lineRule="atLeast"/>
              <w:jc w:val="center"/>
            </w:pPr>
          </w:p>
        </w:tc>
      </w:tr>
      <w:tr w:rsidR="006464BB" w:rsidRPr="00390D33" w:rsidTr="00A07624">
        <w:trPr>
          <w:trHeight w:hRule="exact" w:val="284"/>
          <w:jc w:val="center"/>
        </w:trPr>
        <w:tc>
          <w:tcPr>
            <w:tcW w:w="2850" w:type="dxa"/>
            <w:noWrap/>
            <w:vAlign w:val="center"/>
            <w:hideMark/>
          </w:tcPr>
          <w:p w:rsidR="006464BB" w:rsidRPr="00390D33" w:rsidRDefault="006464BB" w:rsidP="00A07624">
            <w:pPr>
              <w:spacing w:after="120" w:line="23" w:lineRule="atLeast"/>
            </w:pPr>
            <w:r w:rsidRPr="00390D33">
              <w:t>Filosofia</w:t>
            </w:r>
          </w:p>
        </w:tc>
        <w:tc>
          <w:tcPr>
            <w:tcW w:w="1175" w:type="dxa"/>
            <w:noWrap/>
            <w:vAlign w:val="center"/>
            <w:hideMark/>
          </w:tcPr>
          <w:p w:rsidR="006464BB" w:rsidRPr="00390D33" w:rsidRDefault="006464BB" w:rsidP="00A07624">
            <w:pPr>
              <w:spacing w:after="120" w:line="23" w:lineRule="atLeast"/>
              <w:jc w:val="center"/>
            </w:pPr>
          </w:p>
        </w:tc>
        <w:tc>
          <w:tcPr>
            <w:tcW w:w="1276" w:type="dxa"/>
            <w:noWrap/>
            <w:vAlign w:val="center"/>
            <w:hideMark/>
          </w:tcPr>
          <w:p w:rsidR="006464BB" w:rsidRPr="00390D33" w:rsidRDefault="006464BB" w:rsidP="00A07624">
            <w:pPr>
              <w:spacing w:after="120" w:line="23" w:lineRule="atLeast"/>
              <w:jc w:val="center"/>
            </w:pPr>
            <w:r w:rsidRPr="00390D33">
              <w:t>1</w:t>
            </w:r>
          </w:p>
        </w:tc>
        <w:tc>
          <w:tcPr>
            <w:tcW w:w="1134" w:type="dxa"/>
            <w:noWrap/>
            <w:vAlign w:val="center"/>
            <w:hideMark/>
          </w:tcPr>
          <w:p w:rsidR="006464BB" w:rsidRPr="00390D33" w:rsidRDefault="006464BB" w:rsidP="00A07624">
            <w:pPr>
              <w:spacing w:after="120" w:line="23" w:lineRule="atLeast"/>
              <w:jc w:val="center"/>
            </w:pPr>
          </w:p>
        </w:tc>
        <w:tc>
          <w:tcPr>
            <w:tcW w:w="1275" w:type="dxa"/>
            <w:noWrap/>
            <w:vAlign w:val="center"/>
            <w:hideMark/>
          </w:tcPr>
          <w:p w:rsidR="006464BB" w:rsidRPr="00390D33" w:rsidRDefault="006464BB" w:rsidP="00A07624">
            <w:pPr>
              <w:spacing w:after="120" w:line="23" w:lineRule="atLeast"/>
              <w:jc w:val="center"/>
            </w:pPr>
          </w:p>
        </w:tc>
      </w:tr>
      <w:tr w:rsidR="006464BB" w:rsidRPr="00390D33" w:rsidTr="00A07624">
        <w:trPr>
          <w:trHeight w:hRule="exact" w:val="284"/>
          <w:jc w:val="center"/>
        </w:trPr>
        <w:tc>
          <w:tcPr>
            <w:tcW w:w="2850" w:type="dxa"/>
            <w:noWrap/>
            <w:vAlign w:val="center"/>
            <w:hideMark/>
          </w:tcPr>
          <w:p w:rsidR="006464BB" w:rsidRPr="00390D33" w:rsidRDefault="006464BB" w:rsidP="00A07624">
            <w:pPr>
              <w:spacing w:after="120" w:line="23" w:lineRule="atLeast"/>
            </w:pPr>
            <w:r w:rsidRPr="00390D33">
              <w:t>Geografia</w:t>
            </w:r>
          </w:p>
        </w:tc>
        <w:tc>
          <w:tcPr>
            <w:tcW w:w="1175" w:type="dxa"/>
            <w:noWrap/>
            <w:vAlign w:val="center"/>
            <w:hideMark/>
          </w:tcPr>
          <w:p w:rsidR="006464BB" w:rsidRPr="00390D33" w:rsidRDefault="006464BB" w:rsidP="00A07624">
            <w:pPr>
              <w:spacing w:after="120" w:line="23" w:lineRule="atLeast"/>
              <w:jc w:val="center"/>
            </w:pPr>
            <w:r w:rsidRPr="00390D33">
              <w:t>1</w:t>
            </w:r>
          </w:p>
        </w:tc>
        <w:tc>
          <w:tcPr>
            <w:tcW w:w="1276" w:type="dxa"/>
            <w:noWrap/>
            <w:vAlign w:val="center"/>
            <w:hideMark/>
          </w:tcPr>
          <w:p w:rsidR="006464BB" w:rsidRPr="00390D33" w:rsidRDefault="006464BB" w:rsidP="00A07624">
            <w:pPr>
              <w:spacing w:after="120" w:line="23" w:lineRule="atLeast"/>
              <w:jc w:val="center"/>
            </w:pPr>
            <w:r w:rsidRPr="00390D33">
              <w:t>1</w:t>
            </w:r>
          </w:p>
        </w:tc>
        <w:tc>
          <w:tcPr>
            <w:tcW w:w="1134" w:type="dxa"/>
            <w:noWrap/>
            <w:vAlign w:val="center"/>
            <w:hideMark/>
          </w:tcPr>
          <w:p w:rsidR="006464BB" w:rsidRPr="00390D33" w:rsidRDefault="006464BB" w:rsidP="00A07624">
            <w:pPr>
              <w:spacing w:after="120" w:line="23" w:lineRule="atLeast"/>
              <w:jc w:val="center"/>
            </w:pPr>
          </w:p>
        </w:tc>
        <w:tc>
          <w:tcPr>
            <w:tcW w:w="1275" w:type="dxa"/>
            <w:noWrap/>
            <w:vAlign w:val="center"/>
            <w:hideMark/>
          </w:tcPr>
          <w:p w:rsidR="006464BB" w:rsidRPr="00390D33" w:rsidRDefault="006464BB" w:rsidP="00A07624">
            <w:pPr>
              <w:spacing w:after="120" w:line="23" w:lineRule="atLeast"/>
              <w:jc w:val="center"/>
            </w:pPr>
          </w:p>
        </w:tc>
      </w:tr>
      <w:tr w:rsidR="006464BB" w:rsidRPr="00390D33" w:rsidTr="00A07624">
        <w:trPr>
          <w:trHeight w:hRule="exact" w:val="284"/>
          <w:jc w:val="center"/>
        </w:trPr>
        <w:tc>
          <w:tcPr>
            <w:tcW w:w="2850" w:type="dxa"/>
            <w:noWrap/>
            <w:vAlign w:val="center"/>
            <w:hideMark/>
          </w:tcPr>
          <w:p w:rsidR="006464BB" w:rsidRPr="00390D33" w:rsidRDefault="006464BB" w:rsidP="00A07624">
            <w:pPr>
              <w:spacing w:after="120" w:line="23" w:lineRule="atLeast"/>
            </w:pPr>
            <w:r w:rsidRPr="00390D33">
              <w:t>História</w:t>
            </w:r>
          </w:p>
        </w:tc>
        <w:tc>
          <w:tcPr>
            <w:tcW w:w="1175" w:type="dxa"/>
            <w:noWrap/>
            <w:vAlign w:val="center"/>
            <w:hideMark/>
          </w:tcPr>
          <w:p w:rsidR="006464BB" w:rsidRPr="00390D33" w:rsidRDefault="006464BB" w:rsidP="00A07624">
            <w:pPr>
              <w:spacing w:after="120" w:line="23" w:lineRule="atLeast"/>
              <w:jc w:val="center"/>
            </w:pPr>
          </w:p>
        </w:tc>
        <w:tc>
          <w:tcPr>
            <w:tcW w:w="1276" w:type="dxa"/>
            <w:noWrap/>
            <w:vAlign w:val="center"/>
            <w:hideMark/>
          </w:tcPr>
          <w:p w:rsidR="006464BB" w:rsidRPr="00390D33" w:rsidRDefault="006464BB" w:rsidP="00A07624">
            <w:pPr>
              <w:spacing w:after="120" w:line="23" w:lineRule="atLeast"/>
              <w:jc w:val="center"/>
            </w:pPr>
            <w:r w:rsidRPr="00390D33">
              <w:t>1</w:t>
            </w:r>
          </w:p>
        </w:tc>
        <w:tc>
          <w:tcPr>
            <w:tcW w:w="1134" w:type="dxa"/>
            <w:noWrap/>
            <w:vAlign w:val="center"/>
            <w:hideMark/>
          </w:tcPr>
          <w:p w:rsidR="006464BB" w:rsidRPr="00390D33" w:rsidRDefault="006464BB" w:rsidP="00A07624">
            <w:pPr>
              <w:spacing w:after="120" w:line="23" w:lineRule="atLeast"/>
              <w:jc w:val="center"/>
            </w:pPr>
          </w:p>
        </w:tc>
        <w:tc>
          <w:tcPr>
            <w:tcW w:w="1275" w:type="dxa"/>
            <w:noWrap/>
            <w:vAlign w:val="center"/>
            <w:hideMark/>
          </w:tcPr>
          <w:p w:rsidR="006464BB" w:rsidRPr="00390D33" w:rsidRDefault="006464BB" w:rsidP="00A07624">
            <w:pPr>
              <w:spacing w:after="120" w:line="23" w:lineRule="atLeast"/>
              <w:jc w:val="center"/>
            </w:pPr>
          </w:p>
        </w:tc>
      </w:tr>
      <w:tr w:rsidR="006464BB" w:rsidRPr="00390D33" w:rsidTr="00A07624">
        <w:trPr>
          <w:trHeight w:hRule="exact" w:val="284"/>
          <w:jc w:val="center"/>
        </w:trPr>
        <w:tc>
          <w:tcPr>
            <w:tcW w:w="2850" w:type="dxa"/>
            <w:noWrap/>
            <w:vAlign w:val="center"/>
            <w:hideMark/>
          </w:tcPr>
          <w:p w:rsidR="006464BB" w:rsidRPr="00390D33" w:rsidRDefault="006464BB" w:rsidP="00A07624">
            <w:pPr>
              <w:spacing w:after="120" w:line="23" w:lineRule="atLeast"/>
            </w:pPr>
            <w:r w:rsidRPr="00390D33">
              <w:t>Letras</w:t>
            </w:r>
          </w:p>
        </w:tc>
        <w:tc>
          <w:tcPr>
            <w:tcW w:w="1175" w:type="dxa"/>
            <w:noWrap/>
            <w:vAlign w:val="center"/>
            <w:hideMark/>
          </w:tcPr>
          <w:p w:rsidR="006464BB" w:rsidRPr="00390D33" w:rsidRDefault="006464BB" w:rsidP="00A07624">
            <w:pPr>
              <w:spacing w:after="120" w:line="23" w:lineRule="atLeast"/>
              <w:jc w:val="center"/>
            </w:pPr>
            <w:r w:rsidRPr="00390D33">
              <w:t>1</w:t>
            </w:r>
          </w:p>
        </w:tc>
        <w:tc>
          <w:tcPr>
            <w:tcW w:w="1276" w:type="dxa"/>
            <w:noWrap/>
            <w:vAlign w:val="center"/>
            <w:hideMark/>
          </w:tcPr>
          <w:p w:rsidR="006464BB" w:rsidRPr="00390D33" w:rsidRDefault="006464BB" w:rsidP="00A07624">
            <w:pPr>
              <w:spacing w:after="120" w:line="23" w:lineRule="atLeast"/>
              <w:jc w:val="center"/>
            </w:pPr>
            <w:r w:rsidRPr="00390D33">
              <w:t>2</w:t>
            </w:r>
          </w:p>
        </w:tc>
        <w:tc>
          <w:tcPr>
            <w:tcW w:w="1134" w:type="dxa"/>
            <w:noWrap/>
            <w:vAlign w:val="center"/>
            <w:hideMark/>
          </w:tcPr>
          <w:p w:rsidR="006464BB" w:rsidRPr="00390D33" w:rsidRDefault="006464BB" w:rsidP="00A07624">
            <w:pPr>
              <w:spacing w:after="120" w:line="23" w:lineRule="atLeast"/>
              <w:jc w:val="center"/>
            </w:pPr>
          </w:p>
        </w:tc>
        <w:tc>
          <w:tcPr>
            <w:tcW w:w="1275" w:type="dxa"/>
            <w:noWrap/>
            <w:vAlign w:val="center"/>
            <w:hideMark/>
          </w:tcPr>
          <w:p w:rsidR="006464BB" w:rsidRPr="00390D33" w:rsidRDefault="006464BB" w:rsidP="00A07624">
            <w:pPr>
              <w:spacing w:after="120" w:line="23" w:lineRule="atLeast"/>
              <w:jc w:val="center"/>
            </w:pPr>
          </w:p>
        </w:tc>
      </w:tr>
      <w:tr w:rsidR="006464BB" w:rsidRPr="00390D33" w:rsidTr="00A07624">
        <w:trPr>
          <w:trHeight w:hRule="exact" w:val="284"/>
          <w:jc w:val="center"/>
        </w:trPr>
        <w:tc>
          <w:tcPr>
            <w:tcW w:w="2850" w:type="dxa"/>
            <w:noWrap/>
            <w:vAlign w:val="center"/>
            <w:hideMark/>
          </w:tcPr>
          <w:p w:rsidR="006464BB" w:rsidRPr="00390D33" w:rsidRDefault="006464BB" w:rsidP="00A07624">
            <w:pPr>
              <w:spacing w:after="120" w:line="23" w:lineRule="atLeast"/>
            </w:pPr>
            <w:r w:rsidRPr="00390D33">
              <w:t>Sociologia</w:t>
            </w:r>
          </w:p>
        </w:tc>
        <w:tc>
          <w:tcPr>
            <w:tcW w:w="1175" w:type="dxa"/>
            <w:noWrap/>
            <w:vAlign w:val="center"/>
            <w:hideMark/>
          </w:tcPr>
          <w:p w:rsidR="006464BB" w:rsidRPr="00390D33" w:rsidRDefault="006464BB" w:rsidP="00A07624">
            <w:pPr>
              <w:spacing w:after="120" w:line="23" w:lineRule="atLeast"/>
              <w:jc w:val="center"/>
            </w:pPr>
          </w:p>
        </w:tc>
        <w:tc>
          <w:tcPr>
            <w:tcW w:w="1276" w:type="dxa"/>
            <w:noWrap/>
            <w:vAlign w:val="center"/>
            <w:hideMark/>
          </w:tcPr>
          <w:p w:rsidR="006464BB" w:rsidRPr="00390D33" w:rsidRDefault="006464BB" w:rsidP="00A07624">
            <w:pPr>
              <w:spacing w:after="120" w:line="23" w:lineRule="atLeast"/>
              <w:jc w:val="center"/>
            </w:pPr>
            <w:r w:rsidRPr="00390D33">
              <w:t>1</w:t>
            </w:r>
          </w:p>
        </w:tc>
        <w:tc>
          <w:tcPr>
            <w:tcW w:w="1134" w:type="dxa"/>
            <w:noWrap/>
            <w:vAlign w:val="center"/>
            <w:hideMark/>
          </w:tcPr>
          <w:p w:rsidR="006464BB" w:rsidRPr="00390D33" w:rsidRDefault="006464BB" w:rsidP="00A07624">
            <w:pPr>
              <w:spacing w:after="120" w:line="23" w:lineRule="atLeast"/>
              <w:jc w:val="center"/>
            </w:pPr>
          </w:p>
        </w:tc>
        <w:tc>
          <w:tcPr>
            <w:tcW w:w="1275" w:type="dxa"/>
            <w:noWrap/>
            <w:vAlign w:val="center"/>
            <w:hideMark/>
          </w:tcPr>
          <w:p w:rsidR="006464BB" w:rsidRPr="00390D33" w:rsidRDefault="006464BB" w:rsidP="00A07624">
            <w:pPr>
              <w:spacing w:after="120" w:line="23" w:lineRule="atLeast"/>
              <w:jc w:val="center"/>
            </w:pPr>
          </w:p>
        </w:tc>
      </w:tr>
      <w:tr w:rsidR="006464BB" w:rsidRPr="00390D33" w:rsidTr="00A07624">
        <w:trPr>
          <w:trHeight w:hRule="exact" w:val="284"/>
          <w:jc w:val="center"/>
        </w:trPr>
        <w:tc>
          <w:tcPr>
            <w:tcW w:w="2850" w:type="dxa"/>
            <w:noWrap/>
            <w:vAlign w:val="center"/>
            <w:hideMark/>
          </w:tcPr>
          <w:p w:rsidR="006464BB" w:rsidRPr="00390D33" w:rsidRDefault="006464BB" w:rsidP="00A07624">
            <w:pPr>
              <w:spacing w:after="120" w:line="23" w:lineRule="atLeast"/>
            </w:pPr>
            <w:r w:rsidRPr="00390D33">
              <w:t>Biologia</w:t>
            </w:r>
          </w:p>
        </w:tc>
        <w:tc>
          <w:tcPr>
            <w:tcW w:w="1175" w:type="dxa"/>
            <w:noWrap/>
            <w:vAlign w:val="center"/>
            <w:hideMark/>
          </w:tcPr>
          <w:p w:rsidR="006464BB" w:rsidRPr="00390D33" w:rsidRDefault="006464BB" w:rsidP="00A07624">
            <w:pPr>
              <w:spacing w:after="120" w:line="23" w:lineRule="atLeast"/>
              <w:jc w:val="center"/>
            </w:pPr>
            <w:r w:rsidRPr="00390D33">
              <w:t>1</w:t>
            </w:r>
          </w:p>
        </w:tc>
        <w:tc>
          <w:tcPr>
            <w:tcW w:w="1276" w:type="dxa"/>
            <w:noWrap/>
            <w:vAlign w:val="center"/>
            <w:hideMark/>
          </w:tcPr>
          <w:p w:rsidR="006464BB" w:rsidRPr="00390D33" w:rsidRDefault="006464BB" w:rsidP="00A07624">
            <w:pPr>
              <w:spacing w:after="120" w:line="23" w:lineRule="atLeast"/>
              <w:jc w:val="center"/>
            </w:pPr>
          </w:p>
        </w:tc>
        <w:tc>
          <w:tcPr>
            <w:tcW w:w="1134" w:type="dxa"/>
            <w:noWrap/>
            <w:vAlign w:val="center"/>
            <w:hideMark/>
          </w:tcPr>
          <w:p w:rsidR="006464BB" w:rsidRPr="00390D33" w:rsidRDefault="006464BB" w:rsidP="00A07624">
            <w:pPr>
              <w:spacing w:after="120" w:line="23" w:lineRule="atLeast"/>
              <w:jc w:val="center"/>
            </w:pPr>
          </w:p>
        </w:tc>
        <w:tc>
          <w:tcPr>
            <w:tcW w:w="1275" w:type="dxa"/>
            <w:noWrap/>
            <w:vAlign w:val="center"/>
            <w:hideMark/>
          </w:tcPr>
          <w:p w:rsidR="006464BB" w:rsidRPr="00390D33" w:rsidRDefault="006464BB" w:rsidP="00A07624">
            <w:pPr>
              <w:spacing w:after="120" w:line="23" w:lineRule="atLeast"/>
              <w:jc w:val="center"/>
            </w:pPr>
          </w:p>
        </w:tc>
      </w:tr>
      <w:tr w:rsidR="006464BB" w:rsidRPr="00390D33" w:rsidTr="00A07624">
        <w:trPr>
          <w:trHeight w:hRule="exact" w:val="284"/>
          <w:jc w:val="center"/>
        </w:trPr>
        <w:tc>
          <w:tcPr>
            <w:tcW w:w="2850" w:type="dxa"/>
            <w:noWrap/>
            <w:vAlign w:val="center"/>
            <w:hideMark/>
          </w:tcPr>
          <w:p w:rsidR="006464BB" w:rsidRPr="00390D33" w:rsidRDefault="006464BB" w:rsidP="00A07624">
            <w:pPr>
              <w:spacing w:after="120" w:line="23" w:lineRule="atLeast"/>
            </w:pPr>
            <w:r w:rsidRPr="00390D33">
              <w:t>Química/Meio Ambiente</w:t>
            </w:r>
          </w:p>
        </w:tc>
        <w:tc>
          <w:tcPr>
            <w:tcW w:w="1175" w:type="dxa"/>
            <w:noWrap/>
            <w:vAlign w:val="center"/>
            <w:hideMark/>
          </w:tcPr>
          <w:p w:rsidR="006464BB" w:rsidRPr="00390D33" w:rsidRDefault="006464BB" w:rsidP="00A07624">
            <w:pPr>
              <w:spacing w:after="120" w:line="23" w:lineRule="atLeast"/>
              <w:jc w:val="center"/>
            </w:pPr>
          </w:p>
        </w:tc>
        <w:tc>
          <w:tcPr>
            <w:tcW w:w="1276" w:type="dxa"/>
            <w:noWrap/>
            <w:vAlign w:val="center"/>
            <w:hideMark/>
          </w:tcPr>
          <w:p w:rsidR="006464BB" w:rsidRPr="00390D33" w:rsidRDefault="006464BB" w:rsidP="00A07624">
            <w:pPr>
              <w:spacing w:after="120" w:line="23" w:lineRule="atLeast"/>
              <w:jc w:val="center"/>
            </w:pPr>
            <w:r w:rsidRPr="00390D33">
              <w:t>3</w:t>
            </w:r>
          </w:p>
        </w:tc>
        <w:tc>
          <w:tcPr>
            <w:tcW w:w="1134" w:type="dxa"/>
            <w:noWrap/>
            <w:vAlign w:val="center"/>
            <w:hideMark/>
          </w:tcPr>
          <w:p w:rsidR="006464BB" w:rsidRPr="00390D33" w:rsidRDefault="006464BB" w:rsidP="00A07624">
            <w:pPr>
              <w:spacing w:after="120" w:line="23" w:lineRule="atLeast"/>
              <w:jc w:val="center"/>
            </w:pPr>
          </w:p>
        </w:tc>
        <w:tc>
          <w:tcPr>
            <w:tcW w:w="1275" w:type="dxa"/>
            <w:noWrap/>
            <w:vAlign w:val="center"/>
            <w:hideMark/>
          </w:tcPr>
          <w:p w:rsidR="006464BB" w:rsidRPr="00390D33" w:rsidRDefault="006464BB" w:rsidP="00A07624">
            <w:pPr>
              <w:spacing w:after="120" w:line="23" w:lineRule="atLeast"/>
              <w:jc w:val="center"/>
            </w:pPr>
          </w:p>
        </w:tc>
      </w:tr>
      <w:tr w:rsidR="006464BB" w:rsidRPr="00390D33" w:rsidTr="00A07624">
        <w:trPr>
          <w:trHeight w:hRule="exact" w:val="284"/>
          <w:jc w:val="center"/>
        </w:trPr>
        <w:tc>
          <w:tcPr>
            <w:tcW w:w="2850" w:type="dxa"/>
            <w:noWrap/>
            <w:vAlign w:val="center"/>
            <w:hideMark/>
          </w:tcPr>
          <w:p w:rsidR="006464BB" w:rsidRPr="00390D33" w:rsidRDefault="006464BB" w:rsidP="00A07624">
            <w:pPr>
              <w:spacing w:after="120" w:line="23" w:lineRule="atLeast"/>
            </w:pPr>
            <w:r w:rsidRPr="00390D33">
              <w:t>Física</w:t>
            </w:r>
          </w:p>
        </w:tc>
        <w:tc>
          <w:tcPr>
            <w:tcW w:w="1175" w:type="dxa"/>
            <w:noWrap/>
            <w:vAlign w:val="center"/>
            <w:hideMark/>
          </w:tcPr>
          <w:p w:rsidR="006464BB" w:rsidRPr="00390D33" w:rsidRDefault="006464BB" w:rsidP="00A07624">
            <w:pPr>
              <w:spacing w:after="120" w:line="23" w:lineRule="atLeast"/>
              <w:jc w:val="center"/>
            </w:pPr>
          </w:p>
        </w:tc>
        <w:tc>
          <w:tcPr>
            <w:tcW w:w="1276" w:type="dxa"/>
            <w:noWrap/>
            <w:vAlign w:val="center"/>
            <w:hideMark/>
          </w:tcPr>
          <w:p w:rsidR="006464BB" w:rsidRPr="00390D33" w:rsidRDefault="006464BB" w:rsidP="00A07624">
            <w:pPr>
              <w:spacing w:after="120" w:line="23" w:lineRule="atLeast"/>
              <w:jc w:val="center"/>
            </w:pPr>
            <w:r w:rsidRPr="00390D33">
              <w:t>1</w:t>
            </w:r>
          </w:p>
        </w:tc>
        <w:tc>
          <w:tcPr>
            <w:tcW w:w="1134" w:type="dxa"/>
            <w:noWrap/>
            <w:vAlign w:val="center"/>
            <w:hideMark/>
          </w:tcPr>
          <w:p w:rsidR="006464BB" w:rsidRPr="00390D33" w:rsidRDefault="006464BB" w:rsidP="00A07624">
            <w:pPr>
              <w:spacing w:after="120" w:line="23" w:lineRule="atLeast"/>
              <w:jc w:val="center"/>
            </w:pPr>
          </w:p>
        </w:tc>
        <w:tc>
          <w:tcPr>
            <w:tcW w:w="1275" w:type="dxa"/>
            <w:noWrap/>
            <w:vAlign w:val="center"/>
            <w:hideMark/>
          </w:tcPr>
          <w:p w:rsidR="006464BB" w:rsidRPr="00390D33" w:rsidRDefault="006464BB" w:rsidP="00A07624">
            <w:pPr>
              <w:spacing w:after="120" w:line="23" w:lineRule="atLeast"/>
              <w:jc w:val="center"/>
            </w:pPr>
          </w:p>
        </w:tc>
      </w:tr>
      <w:tr w:rsidR="006464BB" w:rsidRPr="00390D33" w:rsidTr="00A07624">
        <w:trPr>
          <w:trHeight w:hRule="exact" w:val="284"/>
          <w:jc w:val="center"/>
        </w:trPr>
        <w:tc>
          <w:tcPr>
            <w:tcW w:w="2850" w:type="dxa"/>
            <w:noWrap/>
            <w:vAlign w:val="center"/>
            <w:hideMark/>
          </w:tcPr>
          <w:p w:rsidR="006464BB" w:rsidRPr="00390D33" w:rsidRDefault="006464BB" w:rsidP="00A07624">
            <w:pPr>
              <w:spacing w:after="120" w:line="23" w:lineRule="atLeast"/>
            </w:pPr>
            <w:r w:rsidRPr="00390D33">
              <w:t>Biotecnologia</w:t>
            </w:r>
          </w:p>
        </w:tc>
        <w:tc>
          <w:tcPr>
            <w:tcW w:w="1175" w:type="dxa"/>
            <w:noWrap/>
            <w:vAlign w:val="center"/>
            <w:hideMark/>
          </w:tcPr>
          <w:p w:rsidR="006464BB" w:rsidRPr="00390D33" w:rsidRDefault="006464BB" w:rsidP="00A07624">
            <w:pPr>
              <w:spacing w:after="120" w:line="23" w:lineRule="atLeast"/>
              <w:jc w:val="center"/>
            </w:pPr>
          </w:p>
        </w:tc>
        <w:tc>
          <w:tcPr>
            <w:tcW w:w="1276" w:type="dxa"/>
            <w:noWrap/>
            <w:vAlign w:val="center"/>
            <w:hideMark/>
          </w:tcPr>
          <w:p w:rsidR="006464BB" w:rsidRPr="00390D33" w:rsidRDefault="006464BB" w:rsidP="00A07624">
            <w:pPr>
              <w:spacing w:after="120" w:line="23" w:lineRule="atLeast"/>
              <w:jc w:val="center"/>
            </w:pPr>
            <w:r w:rsidRPr="00390D33">
              <w:t>2</w:t>
            </w:r>
          </w:p>
        </w:tc>
        <w:tc>
          <w:tcPr>
            <w:tcW w:w="1134" w:type="dxa"/>
            <w:noWrap/>
            <w:vAlign w:val="center"/>
            <w:hideMark/>
          </w:tcPr>
          <w:p w:rsidR="006464BB" w:rsidRPr="00390D33" w:rsidRDefault="006464BB" w:rsidP="00A07624">
            <w:pPr>
              <w:spacing w:after="120" w:line="23" w:lineRule="atLeast"/>
              <w:jc w:val="center"/>
            </w:pPr>
          </w:p>
        </w:tc>
        <w:tc>
          <w:tcPr>
            <w:tcW w:w="1275" w:type="dxa"/>
            <w:noWrap/>
            <w:vAlign w:val="center"/>
            <w:hideMark/>
          </w:tcPr>
          <w:p w:rsidR="006464BB" w:rsidRPr="00390D33" w:rsidRDefault="006464BB" w:rsidP="00A07624">
            <w:pPr>
              <w:spacing w:after="120" w:line="23" w:lineRule="atLeast"/>
              <w:jc w:val="center"/>
            </w:pPr>
          </w:p>
        </w:tc>
      </w:tr>
      <w:tr w:rsidR="006464BB" w:rsidRPr="00390D33" w:rsidTr="00A07624">
        <w:trPr>
          <w:trHeight w:hRule="exact" w:val="284"/>
          <w:jc w:val="center"/>
        </w:trPr>
        <w:tc>
          <w:tcPr>
            <w:tcW w:w="2850" w:type="dxa"/>
            <w:noWrap/>
            <w:vAlign w:val="center"/>
            <w:hideMark/>
          </w:tcPr>
          <w:p w:rsidR="006464BB" w:rsidRPr="00390D33" w:rsidRDefault="006464BB" w:rsidP="00A07624">
            <w:pPr>
              <w:spacing w:after="120" w:line="23" w:lineRule="atLeast"/>
            </w:pPr>
            <w:r w:rsidRPr="00390D33">
              <w:t>Zootecnia</w:t>
            </w:r>
          </w:p>
        </w:tc>
        <w:tc>
          <w:tcPr>
            <w:tcW w:w="1175" w:type="dxa"/>
            <w:noWrap/>
            <w:vAlign w:val="center"/>
            <w:hideMark/>
          </w:tcPr>
          <w:p w:rsidR="006464BB" w:rsidRPr="00390D33" w:rsidRDefault="006464BB" w:rsidP="00A07624">
            <w:pPr>
              <w:spacing w:after="120" w:line="23" w:lineRule="atLeast"/>
              <w:jc w:val="center"/>
            </w:pPr>
            <w:r w:rsidRPr="00390D33">
              <w:t>1</w:t>
            </w:r>
          </w:p>
        </w:tc>
        <w:tc>
          <w:tcPr>
            <w:tcW w:w="1276" w:type="dxa"/>
            <w:noWrap/>
            <w:vAlign w:val="center"/>
            <w:hideMark/>
          </w:tcPr>
          <w:p w:rsidR="006464BB" w:rsidRPr="00390D33" w:rsidRDefault="006464BB" w:rsidP="00A07624">
            <w:pPr>
              <w:spacing w:after="120" w:line="23" w:lineRule="atLeast"/>
              <w:jc w:val="center"/>
            </w:pPr>
          </w:p>
        </w:tc>
        <w:tc>
          <w:tcPr>
            <w:tcW w:w="1134" w:type="dxa"/>
            <w:noWrap/>
            <w:vAlign w:val="center"/>
            <w:hideMark/>
          </w:tcPr>
          <w:p w:rsidR="006464BB" w:rsidRPr="00390D33" w:rsidRDefault="006464BB" w:rsidP="00A07624">
            <w:pPr>
              <w:spacing w:after="120" w:line="23" w:lineRule="atLeast"/>
              <w:jc w:val="center"/>
            </w:pPr>
          </w:p>
        </w:tc>
        <w:tc>
          <w:tcPr>
            <w:tcW w:w="1275" w:type="dxa"/>
            <w:noWrap/>
            <w:vAlign w:val="center"/>
            <w:hideMark/>
          </w:tcPr>
          <w:p w:rsidR="006464BB" w:rsidRPr="00390D33" w:rsidRDefault="006464BB" w:rsidP="00A07624">
            <w:pPr>
              <w:spacing w:after="120" w:line="23" w:lineRule="atLeast"/>
              <w:jc w:val="center"/>
            </w:pPr>
          </w:p>
        </w:tc>
      </w:tr>
      <w:tr w:rsidR="006464BB" w:rsidRPr="00390D33" w:rsidTr="00A07624">
        <w:trPr>
          <w:trHeight w:hRule="exact" w:val="284"/>
          <w:jc w:val="center"/>
        </w:trPr>
        <w:tc>
          <w:tcPr>
            <w:tcW w:w="2850" w:type="dxa"/>
            <w:noWrap/>
            <w:vAlign w:val="center"/>
            <w:hideMark/>
          </w:tcPr>
          <w:p w:rsidR="006464BB" w:rsidRPr="00390D33" w:rsidRDefault="006464BB" w:rsidP="00A07624">
            <w:pPr>
              <w:spacing w:after="120" w:line="23" w:lineRule="atLeast"/>
            </w:pPr>
            <w:r w:rsidRPr="00390D33">
              <w:t>Recursos Pesqueiros</w:t>
            </w:r>
          </w:p>
        </w:tc>
        <w:tc>
          <w:tcPr>
            <w:tcW w:w="1175" w:type="dxa"/>
            <w:noWrap/>
            <w:vAlign w:val="center"/>
            <w:hideMark/>
          </w:tcPr>
          <w:p w:rsidR="006464BB" w:rsidRPr="00390D33" w:rsidRDefault="006464BB" w:rsidP="00A07624">
            <w:pPr>
              <w:spacing w:after="120" w:line="23" w:lineRule="atLeast"/>
              <w:jc w:val="center"/>
            </w:pPr>
          </w:p>
        </w:tc>
        <w:tc>
          <w:tcPr>
            <w:tcW w:w="1276" w:type="dxa"/>
            <w:noWrap/>
            <w:vAlign w:val="center"/>
            <w:hideMark/>
          </w:tcPr>
          <w:p w:rsidR="006464BB" w:rsidRPr="00390D33" w:rsidRDefault="006464BB" w:rsidP="00A07624">
            <w:pPr>
              <w:spacing w:after="120" w:line="23" w:lineRule="atLeast"/>
              <w:jc w:val="center"/>
            </w:pPr>
            <w:r w:rsidRPr="00390D33">
              <w:t>1</w:t>
            </w:r>
          </w:p>
        </w:tc>
        <w:tc>
          <w:tcPr>
            <w:tcW w:w="1134" w:type="dxa"/>
            <w:noWrap/>
            <w:vAlign w:val="center"/>
            <w:hideMark/>
          </w:tcPr>
          <w:p w:rsidR="006464BB" w:rsidRPr="00390D33" w:rsidRDefault="006464BB" w:rsidP="00A07624">
            <w:pPr>
              <w:spacing w:after="120" w:line="23" w:lineRule="atLeast"/>
              <w:jc w:val="center"/>
            </w:pPr>
          </w:p>
        </w:tc>
        <w:tc>
          <w:tcPr>
            <w:tcW w:w="1275" w:type="dxa"/>
            <w:noWrap/>
            <w:vAlign w:val="center"/>
            <w:hideMark/>
          </w:tcPr>
          <w:p w:rsidR="006464BB" w:rsidRPr="00390D33" w:rsidRDefault="006464BB" w:rsidP="00A07624">
            <w:pPr>
              <w:spacing w:after="120" w:line="23" w:lineRule="atLeast"/>
              <w:jc w:val="center"/>
            </w:pPr>
          </w:p>
        </w:tc>
      </w:tr>
      <w:tr w:rsidR="006464BB" w:rsidRPr="00390D33" w:rsidTr="00A07624">
        <w:trPr>
          <w:trHeight w:hRule="exact" w:val="284"/>
          <w:jc w:val="center"/>
        </w:trPr>
        <w:tc>
          <w:tcPr>
            <w:tcW w:w="2850" w:type="dxa"/>
            <w:noWrap/>
            <w:vAlign w:val="center"/>
            <w:hideMark/>
          </w:tcPr>
          <w:p w:rsidR="006464BB" w:rsidRPr="00390D33" w:rsidRDefault="006464BB" w:rsidP="00A07624">
            <w:pPr>
              <w:spacing w:after="120" w:line="23" w:lineRule="atLeast"/>
            </w:pPr>
            <w:r w:rsidRPr="00390D33">
              <w:t>Agronomia Tropical</w:t>
            </w:r>
          </w:p>
        </w:tc>
        <w:tc>
          <w:tcPr>
            <w:tcW w:w="1175" w:type="dxa"/>
            <w:noWrap/>
            <w:vAlign w:val="center"/>
            <w:hideMark/>
          </w:tcPr>
          <w:p w:rsidR="006464BB" w:rsidRPr="00390D33" w:rsidRDefault="006464BB" w:rsidP="00A07624">
            <w:pPr>
              <w:spacing w:after="120" w:line="23" w:lineRule="atLeast"/>
              <w:jc w:val="center"/>
            </w:pPr>
          </w:p>
        </w:tc>
        <w:tc>
          <w:tcPr>
            <w:tcW w:w="1276" w:type="dxa"/>
            <w:noWrap/>
            <w:vAlign w:val="center"/>
            <w:hideMark/>
          </w:tcPr>
          <w:p w:rsidR="006464BB" w:rsidRPr="00390D33" w:rsidRDefault="006464BB" w:rsidP="00A07624">
            <w:pPr>
              <w:spacing w:after="120" w:line="23" w:lineRule="atLeast"/>
              <w:jc w:val="center"/>
            </w:pPr>
          </w:p>
        </w:tc>
        <w:tc>
          <w:tcPr>
            <w:tcW w:w="1134" w:type="dxa"/>
            <w:noWrap/>
            <w:vAlign w:val="center"/>
            <w:hideMark/>
          </w:tcPr>
          <w:p w:rsidR="006464BB" w:rsidRPr="00390D33" w:rsidRDefault="006464BB" w:rsidP="00A07624">
            <w:pPr>
              <w:spacing w:after="120" w:line="23" w:lineRule="atLeast"/>
              <w:jc w:val="center"/>
            </w:pPr>
            <w:r w:rsidRPr="00390D33">
              <w:t>1</w:t>
            </w:r>
          </w:p>
        </w:tc>
        <w:tc>
          <w:tcPr>
            <w:tcW w:w="1275" w:type="dxa"/>
            <w:noWrap/>
            <w:vAlign w:val="center"/>
            <w:hideMark/>
          </w:tcPr>
          <w:p w:rsidR="006464BB" w:rsidRPr="00390D33" w:rsidRDefault="006464BB" w:rsidP="00A07624">
            <w:pPr>
              <w:spacing w:after="120" w:line="23" w:lineRule="atLeast"/>
              <w:jc w:val="center"/>
            </w:pPr>
          </w:p>
        </w:tc>
      </w:tr>
      <w:tr w:rsidR="006464BB" w:rsidRPr="00390D33" w:rsidTr="00A07624">
        <w:trPr>
          <w:trHeight w:hRule="exact" w:val="284"/>
          <w:jc w:val="center"/>
        </w:trPr>
        <w:tc>
          <w:tcPr>
            <w:tcW w:w="2850" w:type="dxa"/>
            <w:noWrap/>
            <w:vAlign w:val="center"/>
            <w:hideMark/>
          </w:tcPr>
          <w:p w:rsidR="006464BB" w:rsidRPr="00390D33" w:rsidRDefault="006464BB" w:rsidP="00A07624">
            <w:pPr>
              <w:spacing w:after="120" w:line="23" w:lineRule="atLeast"/>
            </w:pPr>
            <w:r w:rsidRPr="00390D33">
              <w:t>Aquicultura</w:t>
            </w:r>
          </w:p>
        </w:tc>
        <w:tc>
          <w:tcPr>
            <w:tcW w:w="1175" w:type="dxa"/>
            <w:noWrap/>
            <w:vAlign w:val="center"/>
            <w:hideMark/>
          </w:tcPr>
          <w:p w:rsidR="006464BB" w:rsidRPr="00390D33" w:rsidRDefault="006464BB" w:rsidP="00A07624">
            <w:pPr>
              <w:spacing w:after="120" w:line="23" w:lineRule="atLeast"/>
              <w:jc w:val="center"/>
            </w:pPr>
            <w:r w:rsidRPr="00390D33">
              <w:t>1</w:t>
            </w:r>
          </w:p>
        </w:tc>
        <w:tc>
          <w:tcPr>
            <w:tcW w:w="1276" w:type="dxa"/>
            <w:noWrap/>
            <w:vAlign w:val="center"/>
            <w:hideMark/>
          </w:tcPr>
          <w:p w:rsidR="006464BB" w:rsidRPr="00390D33" w:rsidRDefault="006464BB" w:rsidP="00A07624">
            <w:pPr>
              <w:spacing w:after="120" w:line="23" w:lineRule="atLeast"/>
              <w:jc w:val="center"/>
            </w:pPr>
          </w:p>
        </w:tc>
        <w:tc>
          <w:tcPr>
            <w:tcW w:w="1134" w:type="dxa"/>
            <w:noWrap/>
            <w:vAlign w:val="center"/>
            <w:hideMark/>
          </w:tcPr>
          <w:p w:rsidR="006464BB" w:rsidRPr="00390D33" w:rsidRDefault="006464BB" w:rsidP="00A07624">
            <w:pPr>
              <w:spacing w:after="120" w:line="23" w:lineRule="atLeast"/>
              <w:jc w:val="center"/>
            </w:pPr>
          </w:p>
        </w:tc>
        <w:tc>
          <w:tcPr>
            <w:tcW w:w="1275" w:type="dxa"/>
            <w:noWrap/>
            <w:vAlign w:val="center"/>
            <w:hideMark/>
          </w:tcPr>
          <w:p w:rsidR="006464BB" w:rsidRPr="00390D33" w:rsidRDefault="006464BB" w:rsidP="00A07624">
            <w:pPr>
              <w:spacing w:after="120" w:line="23" w:lineRule="atLeast"/>
              <w:jc w:val="center"/>
            </w:pPr>
          </w:p>
        </w:tc>
      </w:tr>
      <w:tr w:rsidR="006464BB" w:rsidRPr="00390D33" w:rsidTr="00A07624">
        <w:trPr>
          <w:trHeight w:hRule="exact" w:val="284"/>
          <w:jc w:val="center"/>
        </w:trPr>
        <w:tc>
          <w:tcPr>
            <w:tcW w:w="2850" w:type="dxa"/>
            <w:noWrap/>
            <w:vAlign w:val="center"/>
            <w:hideMark/>
          </w:tcPr>
          <w:p w:rsidR="006464BB" w:rsidRPr="00390D33" w:rsidRDefault="006464BB" w:rsidP="00A07624">
            <w:pPr>
              <w:spacing w:after="120" w:line="23" w:lineRule="atLeast"/>
            </w:pPr>
            <w:r w:rsidRPr="00390D33">
              <w:t>Medicina Veterinária</w:t>
            </w:r>
          </w:p>
        </w:tc>
        <w:tc>
          <w:tcPr>
            <w:tcW w:w="1175" w:type="dxa"/>
            <w:noWrap/>
            <w:vAlign w:val="center"/>
            <w:hideMark/>
          </w:tcPr>
          <w:p w:rsidR="006464BB" w:rsidRPr="00390D33" w:rsidRDefault="006464BB" w:rsidP="00A07624">
            <w:pPr>
              <w:spacing w:after="120" w:line="23" w:lineRule="atLeast"/>
              <w:jc w:val="center"/>
            </w:pPr>
          </w:p>
        </w:tc>
        <w:tc>
          <w:tcPr>
            <w:tcW w:w="1276" w:type="dxa"/>
            <w:noWrap/>
            <w:vAlign w:val="center"/>
            <w:hideMark/>
          </w:tcPr>
          <w:p w:rsidR="006464BB" w:rsidRPr="00390D33" w:rsidRDefault="006464BB" w:rsidP="00A07624">
            <w:pPr>
              <w:spacing w:after="120" w:line="23" w:lineRule="atLeast"/>
              <w:jc w:val="center"/>
            </w:pPr>
            <w:r w:rsidRPr="00390D33">
              <w:t>1</w:t>
            </w:r>
          </w:p>
        </w:tc>
        <w:tc>
          <w:tcPr>
            <w:tcW w:w="1134" w:type="dxa"/>
            <w:noWrap/>
            <w:vAlign w:val="center"/>
            <w:hideMark/>
          </w:tcPr>
          <w:p w:rsidR="006464BB" w:rsidRPr="00390D33" w:rsidRDefault="006464BB" w:rsidP="00A07624">
            <w:pPr>
              <w:spacing w:after="120" w:line="23" w:lineRule="atLeast"/>
              <w:jc w:val="center"/>
            </w:pPr>
          </w:p>
        </w:tc>
        <w:tc>
          <w:tcPr>
            <w:tcW w:w="1275" w:type="dxa"/>
            <w:noWrap/>
            <w:vAlign w:val="center"/>
            <w:hideMark/>
          </w:tcPr>
          <w:p w:rsidR="006464BB" w:rsidRPr="00390D33" w:rsidRDefault="006464BB" w:rsidP="00A07624">
            <w:pPr>
              <w:spacing w:after="120" w:line="23" w:lineRule="atLeast"/>
              <w:jc w:val="center"/>
            </w:pPr>
          </w:p>
        </w:tc>
      </w:tr>
      <w:tr w:rsidR="006464BB" w:rsidRPr="00390D33" w:rsidTr="00A07624">
        <w:trPr>
          <w:trHeight w:hRule="exact" w:val="284"/>
          <w:jc w:val="center"/>
        </w:trPr>
        <w:tc>
          <w:tcPr>
            <w:tcW w:w="2850" w:type="dxa"/>
            <w:noWrap/>
            <w:vAlign w:val="center"/>
            <w:hideMark/>
          </w:tcPr>
          <w:p w:rsidR="006464BB" w:rsidRPr="00390D33" w:rsidRDefault="006464BB" w:rsidP="00A07624">
            <w:pPr>
              <w:spacing w:after="120" w:line="23" w:lineRule="atLeast"/>
            </w:pPr>
            <w:r w:rsidRPr="00390D33">
              <w:t>Ciência da Comunicação</w:t>
            </w:r>
          </w:p>
        </w:tc>
        <w:tc>
          <w:tcPr>
            <w:tcW w:w="1175" w:type="dxa"/>
            <w:noWrap/>
            <w:vAlign w:val="center"/>
            <w:hideMark/>
          </w:tcPr>
          <w:p w:rsidR="006464BB" w:rsidRPr="00390D33" w:rsidRDefault="006464BB" w:rsidP="00A07624">
            <w:pPr>
              <w:spacing w:after="120" w:line="23" w:lineRule="atLeast"/>
              <w:jc w:val="center"/>
            </w:pPr>
            <w:r w:rsidRPr="00390D33">
              <w:t>1</w:t>
            </w:r>
          </w:p>
        </w:tc>
        <w:tc>
          <w:tcPr>
            <w:tcW w:w="1276" w:type="dxa"/>
            <w:noWrap/>
            <w:vAlign w:val="center"/>
            <w:hideMark/>
          </w:tcPr>
          <w:p w:rsidR="006464BB" w:rsidRPr="00390D33" w:rsidRDefault="006464BB" w:rsidP="00A07624">
            <w:pPr>
              <w:spacing w:after="120" w:line="23" w:lineRule="atLeast"/>
              <w:jc w:val="center"/>
            </w:pPr>
          </w:p>
        </w:tc>
        <w:tc>
          <w:tcPr>
            <w:tcW w:w="1134" w:type="dxa"/>
            <w:noWrap/>
            <w:vAlign w:val="center"/>
            <w:hideMark/>
          </w:tcPr>
          <w:p w:rsidR="006464BB" w:rsidRPr="00390D33" w:rsidRDefault="006464BB" w:rsidP="00A07624">
            <w:pPr>
              <w:spacing w:after="120" w:line="23" w:lineRule="atLeast"/>
              <w:jc w:val="center"/>
            </w:pPr>
          </w:p>
        </w:tc>
        <w:tc>
          <w:tcPr>
            <w:tcW w:w="1275" w:type="dxa"/>
            <w:noWrap/>
            <w:vAlign w:val="center"/>
            <w:hideMark/>
          </w:tcPr>
          <w:p w:rsidR="006464BB" w:rsidRPr="00390D33" w:rsidRDefault="006464BB" w:rsidP="00A07624">
            <w:pPr>
              <w:spacing w:after="120" w:line="23" w:lineRule="atLeast"/>
              <w:jc w:val="center"/>
            </w:pPr>
          </w:p>
        </w:tc>
      </w:tr>
      <w:tr w:rsidR="006464BB" w:rsidRPr="00390D33" w:rsidTr="00A07624">
        <w:trPr>
          <w:trHeight w:hRule="exact" w:val="284"/>
          <w:jc w:val="center"/>
        </w:trPr>
        <w:tc>
          <w:tcPr>
            <w:tcW w:w="2850" w:type="dxa"/>
            <w:noWrap/>
            <w:vAlign w:val="center"/>
            <w:hideMark/>
          </w:tcPr>
          <w:p w:rsidR="006464BB" w:rsidRPr="00390D33" w:rsidRDefault="006464BB" w:rsidP="00A07624">
            <w:pPr>
              <w:spacing w:after="120" w:line="23" w:lineRule="atLeast"/>
            </w:pPr>
            <w:r w:rsidRPr="00390D33">
              <w:t>Ciência da Computação</w:t>
            </w:r>
          </w:p>
        </w:tc>
        <w:tc>
          <w:tcPr>
            <w:tcW w:w="1175" w:type="dxa"/>
            <w:noWrap/>
            <w:vAlign w:val="center"/>
            <w:hideMark/>
          </w:tcPr>
          <w:p w:rsidR="006464BB" w:rsidRPr="00390D33" w:rsidRDefault="006464BB" w:rsidP="00A07624">
            <w:pPr>
              <w:spacing w:after="120" w:line="23" w:lineRule="atLeast"/>
              <w:jc w:val="center"/>
            </w:pPr>
            <w:r w:rsidRPr="00390D33">
              <w:t>2</w:t>
            </w:r>
          </w:p>
        </w:tc>
        <w:tc>
          <w:tcPr>
            <w:tcW w:w="1276" w:type="dxa"/>
            <w:noWrap/>
            <w:vAlign w:val="center"/>
            <w:hideMark/>
          </w:tcPr>
          <w:p w:rsidR="006464BB" w:rsidRPr="00390D33" w:rsidRDefault="006464BB" w:rsidP="00A07624">
            <w:pPr>
              <w:spacing w:after="120" w:line="23" w:lineRule="atLeast"/>
              <w:jc w:val="center"/>
            </w:pPr>
            <w:r w:rsidRPr="00390D33">
              <w:t>2</w:t>
            </w:r>
          </w:p>
        </w:tc>
        <w:tc>
          <w:tcPr>
            <w:tcW w:w="1134" w:type="dxa"/>
            <w:noWrap/>
            <w:vAlign w:val="center"/>
            <w:hideMark/>
          </w:tcPr>
          <w:p w:rsidR="006464BB" w:rsidRPr="00390D33" w:rsidRDefault="006464BB" w:rsidP="00A07624">
            <w:pPr>
              <w:spacing w:after="120" w:line="23" w:lineRule="atLeast"/>
              <w:jc w:val="center"/>
            </w:pPr>
            <w:r w:rsidRPr="00390D33">
              <w:t>1</w:t>
            </w:r>
          </w:p>
        </w:tc>
        <w:tc>
          <w:tcPr>
            <w:tcW w:w="1275" w:type="dxa"/>
            <w:noWrap/>
            <w:vAlign w:val="center"/>
            <w:hideMark/>
          </w:tcPr>
          <w:p w:rsidR="006464BB" w:rsidRPr="00390D33" w:rsidRDefault="006464BB" w:rsidP="00A07624">
            <w:pPr>
              <w:spacing w:after="120" w:line="23" w:lineRule="atLeast"/>
              <w:jc w:val="center"/>
            </w:pPr>
          </w:p>
        </w:tc>
      </w:tr>
      <w:tr w:rsidR="006464BB" w:rsidRPr="00390D33" w:rsidTr="00A07624">
        <w:trPr>
          <w:trHeight w:hRule="exact" w:val="284"/>
          <w:jc w:val="center"/>
        </w:trPr>
        <w:tc>
          <w:tcPr>
            <w:tcW w:w="2850" w:type="dxa"/>
            <w:noWrap/>
            <w:vAlign w:val="center"/>
            <w:hideMark/>
          </w:tcPr>
          <w:p w:rsidR="006464BB" w:rsidRPr="00390D33" w:rsidRDefault="006464BB" w:rsidP="00A07624">
            <w:pPr>
              <w:spacing w:after="120" w:line="23" w:lineRule="atLeast"/>
            </w:pPr>
            <w:r w:rsidRPr="00390D33">
              <w:t>Odontologia</w:t>
            </w:r>
          </w:p>
        </w:tc>
        <w:tc>
          <w:tcPr>
            <w:tcW w:w="1175" w:type="dxa"/>
            <w:noWrap/>
            <w:vAlign w:val="center"/>
            <w:hideMark/>
          </w:tcPr>
          <w:p w:rsidR="006464BB" w:rsidRPr="00390D33" w:rsidRDefault="006464BB" w:rsidP="00A07624">
            <w:pPr>
              <w:spacing w:after="120" w:line="23" w:lineRule="atLeast"/>
              <w:jc w:val="center"/>
            </w:pPr>
          </w:p>
        </w:tc>
        <w:tc>
          <w:tcPr>
            <w:tcW w:w="1276" w:type="dxa"/>
            <w:noWrap/>
            <w:vAlign w:val="center"/>
            <w:hideMark/>
          </w:tcPr>
          <w:p w:rsidR="006464BB" w:rsidRPr="00390D33" w:rsidRDefault="006464BB" w:rsidP="00A07624">
            <w:pPr>
              <w:spacing w:after="120" w:line="23" w:lineRule="atLeast"/>
              <w:jc w:val="center"/>
            </w:pPr>
          </w:p>
        </w:tc>
        <w:tc>
          <w:tcPr>
            <w:tcW w:w="1134" w:type="dxa"/>
            <w:noWrap/>
            <w:vAlign w:val="center"/>
            <w:hideMark/>
          </w:tcPr>
          <w:p w:rsidR="006464BB" w:rsidRPr="00390D33" w:rsidRDefault="006464BB" w:rsidP="00A07624">
            <w:pPr>
              <w:spacing w:after="120" w:line="23" w:lineRule="atLeast"/>
              <w:jc w:val="center"/>
            </w:pPr>
            <w:r w:rsidRPr="00390D33">
              <w:t>1</w:t>
            </w:r>
          </w:p>
        </w:tc>
        <w:tc>
          <w:tcPr>
            <w:tcW w:w="1275" w:type="dxa"/>
            <w:noWrap/>
            <w:vAlign w:val="center"/>
            <w:hideMark/>
          </w:tcPr>
          <w:p w:rsidR="006464BB" w:rsidRPr="00390D33" w:rsidRDefault="006464BB" w:rsidP="00A07624">
            <w:pPr>
              <w:spacing w:after="120" w:line="23" w:lineRule="atLeast"/>
              <w:jc w:val="center"/>
            </w:pPr>
          </w:p>
        </w:tc>
      </w:tr>
      <w:tr w:rsidR="006464BB" w:rsidRPr="00390D33" w:rsidTr="00A07624">
        <w:trPr>
          <w:trHeight w:hRule="exact" w:val="284"/>
          <w:jc w:val="center"/>
        </w:trPr>
        <w:tc>
          <w:tcPr>
            <w:tcW w:w="2850" w:type="dxa"/>
            <w:shd w:val="clear" w:color="auto" w:fill="DBDBDB" w:themeFill="accent3" w:themeFillTint="66"/>
            <w:noWrap/>
            <w:vAlign w:val="center"/>
            <w:hideMark/>
          </w:tcPr>
          <w:p w:rsidR="006464BB" w:rsidRPr="00390D33" w:rsidRDefault="006464BB" w:rsidP="00A07624">
            <w:pPr>
              <w:spacing w:after="120" w:line="23" w:lineRule="atLeast"/>
              <w:jc w:val="center"/>
              <w:rPr>
                <w:b/>
                <w:bCs/>
              </w:rPr>
            </w:pPr>
            <w:r w:rsidRPr="00390D33">
              <w:rPr>
                <w:b/>
                <w:bCs/>
              </w:rPr>
              <w:t>TOTAL</w:t>
            </w:r>
          </w:p>
        </w:tc>
        <w:tc>
          <w:tcPr>
            <w:tcW w:w="1175" w:type="dxa"/>
            <w:shd w:val="clear" w:color="auto" w:fill="DBDBDB" w:themeFill="accent3" w:themeFillTint="66"/>
            <w:noWrap/>
            <w:vAlign w:val="center"/>
            <w:hideMark/>
          </w:tcPr>
          <w:p w:rsidR="006464BB" w:rsidRPr="00390D33" w:rsidRDefault="006464BB" w:rsidP="00A07624">
            <w:pPr>
              <w:spacing w:after="120" w:line="23" w:lineRule="atLeast"/>
              <w:jc w:val="center"/>
              <w:rPr>
                <w:b/>
                <w:bCs/>
              </w:rPr>
            </w:pPr>
            <w:r w:rsidRPr="00390D33">
              <w:rPr>
                <w:b/>
                <w:bCs/>
              </w:rPr>
              <w:t>34</w:t>
            </w:r>
          </w:p>
        </w:tc>
        <w:tc>
          <w:tcPr>
            <w:tcW w:w="1276" w:type="dxa"/>
            <w:shd w:val="clear" w:color="auto" w:fill="DBDBDB" w:themeFill="accent3" w:themeFillTint="66"/>
            <w:noWrap/>
            <w:vAlign w:val="center"/>
            <w:hideMark/>
          </w:tcPr>
          <w:p w:rsidR="006464BB" w:rsidRPr="00390D33" w:rsidRDefault="006464BB" w:rsidP="00A07624">
            <w:pPr>
              <w:spacing w:after="120" w:line="23" w:lineRule="atLeast"/>
              <w:jc w:val="center"/>
              <w:rPr>
                <w:b/>
                <w:bCs/>
              </w:rPr>
            </w:pPr>
            <w:r w:rsidRPr="00390D33">
              <w:rPr>
                <w:b/>
                <w:bCs/>
              </w:rPr>
              <w:t>22</w:t>
            </w:r>
          </w:p>
        </w:tc>
        <w:tc>
          <w:tcPr>
            <w:tcW w:w="1134" w:type="dxa"/>
            <w:shd w:val="clear" w:color="auto" w:fill="DBDBDB" w:themeFill="accent3" w:themeFillTint="66"/>
            <w:noWrap/>
            <w:vAlign w:val="center"/>
            <w:hideMark/>
          </w:tcPr>
          <w:p w:rsidR="006464BB" w:rsidRPr="00390D33" w:rsidRDefault="006464BB" w:rsidP="00A07624">
            <w:pPr>
              <w:spacing w:after="120" w:line="23" w:lineRule="atLeast"/>
              <w:jc w:val="center"/>
              <w:rPr>
                <w:b/>
                <w:bCs/>
              </w:rPr>
            </w:pPr>
            <w:r w:rsidRPr="00390D33">
              <w:rPr>
                <w:b/>
                <w:bCs/>
              </w:rPr>
              <w:t>14</w:t>
            </w:r>
          </w:p>
        </w:tc>
        <w:tc>
          <w:tcPr>
            <w:tcW w:w="1275" w:type="dxa"/>
            <w:shd w:val="clear" w:color="auto" w:fill="DBDBDB" w:themeFill="accent3" w:themeFillTint="66"/>
            <w:noWrap/>
            <w:vAlign w:val="center"/>
            <w:hideMark/>
          </w:tcPr>
          <w:p w:rsidR="006464BB" w:rsidRPr="00390D33" w:rsidRDefault="006464BB" w:rsidP="00A07624">
            <w:pPr>
              <w:spacing w:after="120" w:line="23" w:lineRule="atLeast"/>
              <w:jc w:val="center"/>
              <w:rPr>
                <w:b/>
                <w:bCs/>
              </w:rPr>
            </w:pPr>
            <w:r w:rsidRPr="00390D33">
              <w:rPr>
                <w:b/>
                <w:bCs/>
              </w:rPr>
              <w:t>1</w:t>
            </w:r>
          </w:p>
        </w:tc>
      </w:tr>
    </w:tbl>
    <w:p w:rsidR="006464BB" w:rsidRPr="00390D33" w:rsidRDefault="006464BB" w:rsidP="006464BB">
      <w:pPr>
        <w:spacing w:after="120" w:line="23" w:lineRule="atLeast"/>
      </w:pPr>
    </w:p>
    <w:p w:rsidR="006464BB" w:rsidRDefault="006464BB" w:rsidP="006464BB">
      <w:pPr>
        <w:keepNext/>
        <w:spacing w:after="120" w:line="23" w:lineRule="atLeast"/>
      </w:pPr>
      <w:r w:rsidRPr="00390D33">
        <w:rPr>
          <w:noProof/>
          <w:lang w:eastAsia="pt-BR"/>
        </w:rPr>
        <w:lastRenderedPageBreak/>
        <w:drawing>
          <wp:inline distT="0" distB="0" distL="0" distR="0" wp14:anchorId="0AC10A1B" wp14:editId="2AAD5C44">
            <wp:extent cx="5353050" cy="3698818"/>
            <wp:effectExtent l="0" t="0" r="0" b="0"/>
            <wp:docPr id="1278" name="Imagem 1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66914" cy="3708397"/>
                    </a:xfrm>
                    <a:prstGeom prst="rect">
                      <a:avLst/>
                    </a:prstGeom>
                    <a:noFill/>
                  </pic:spPr>
                </pic:pic>
              </a:graphicData>
            </a:graphic>
          </wp:inline>
        </w:drawing>
      </w:r>
    </w:p>
    <w:p w:rsidR="00537046" w:rsidRDefault="006464BB" w:rsidP="00537046">
      <w:pPr>
        <w:pStyle w:val="Legenda"/>
        <w:spacing w:after="0"/>
        <w:jc w:val="center"/>
      </w:pPr>
      <w:bookmarkStart w:id="133" w:name="_Toc413855915"/>
      <w:r>
        <w:t xml:space="preserve">Figura </w:t>
      </w:r>
      <w:fldSimple w:instr=" SEQ Figura \* ARABIC ">
        <w:r w:rsidR="0010282C">
          <w:rPr>
            <w:noProof/>
          </w:rPr>
          <w:t>13</w:t>
        </w:r>
      </w:fldSimple>
      <w:r>
        <w:t xml:space="preserve"> </w:t>
      </w:r>
      <w:r w:rsidRPr="0040661E">
        <w:t>Servidores em Capacitação 2014/2015</w:t>
      </w:r>
      <w:bookmarkEnd w:id="133"/>
    </w:p>
    <w:p w:rsidR="006464BB" w:rsidRPr="00390D33" w:rsidRDefault="00537046" w:rsidP="00537046">
      <w:pPr>
        <w:pStyle w:val="Legenda"/>
        <w:spacing w:after="0"/>
        <w:jc w:val="center"/>
      </w:pPr>
      <w:r>
        <w:t>Fonte: PPGI</w:t>
      </w:r>
    </w:p>
    <w:p w:rsidR="006464BB" w:rsidRDefault="006464BB" w:rsidP="00891B35">
      <w:pPr>
        <w:keepNext/>
        <w:spacing w:after="120" w:line="23" w:lineRule="atLeast"/>
        <w:jc w:val="center"/>
      </w:pPr>
      <w:r w:rsidRPr="00390D33">
        <w:rPr>
          <w:noProof/>
          <w:lang w:eastAsia="pt-BR"/>
        </w:rPr>
        <w:drawing>
          <wp:inline distT="0" distB="0" distL="0" distR="0" wp14:anchorId="57B967DB" wp14:editId="7ED21D83">
            <wp:extent cx="4190338" cy="2401294"/>
            <wp:effectExtent l="0" t="0" r="1270" b="18415"/>
            <wp:docPr id="1279" name="Gráfico 127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891B35" w:rsidRDefault="006464BB" w:rsidP="00891B35">
      <w:pPr>
        <w:pStyle w:val="Legenda"/>
        <w:spacing w:after="0"/>
        <w:jc w:val="center"/>
      </w:pPr>
      <w:bookmarkStart w:id="134" w:name="_Toc413855916"/>
      <w:r>
        <w:t xml:space="preserve">Figura </w:t>
      </w:r>
      <w:fldSimple w:instr=" SEQ Figura \* ARABIC ">
        <w:r w:rsidR="0010282C">
          <w:rPr>
            <w:noProof/>
          </w:rPr>
          <w:t>14</w:t>
        </w:r>
      </w:fldSimple>
      <w:r>
        <w:t xml:space="preserve"> </w:t>
      </w:r>
      <w:r w:rsidRPr="00B12A38">
        <w:t>Servidores em Capacitação na Área de Educação</w:t>
      </w:r>
      <w:bookmarkEnd w:id="134"/>
      <w:r w:rsidR="00891B35">
        <w:t xml:space="preserve"> </w:t>
      </w:r>
    </w:p>
    <w:p w:rsidR="006464BB" w:rsidRPr="00390D33" w:rsidRDefault="00891B35" w:rsidP="00891B35">
      <w:pPr>
        <w:pStyle w:val="Legenda"/>
        <w:spacing w:after="0"/>
        <w:jc w:val="center"/>
      </w:pPr>
      <w:r>
        <w:t>Fonte: PPGI</w:t>
      </w:r>
    </w:p>
    <w:p w:rsidR="006464BB" w:rsidRDefault="006464BB" w:rsidP="006464BB">
      <w:pPr>
        <w:jc w:val="both"/>
        <w:rPr>
          <w:sz w:val="24"/>
          <w:szCs w:val="24"/>
        </w:rPr>
      </w:pPr>
    </w:p>
    <w:p w:rsidR="00891B35" w:rsidRDefault="00891B35" w:rsidP="006464BB">
      <w:pPr>
        <w:jc w:val="both"/>
        <w:rPr>
          <w:sz w:val="24"/>
          <w:szCs w:val="24"/>
        </w:rPr>
      </w:pPr>
    </w:p>
    <w:p w:rsidR="00891B35" w:rsidRDefault="00891B35" w:rsidP="006464BB">
      <w:pPr>
        <w:jc w:val="both"/>
        <w:rPr>
          <w:sz w:val="24"/>
          <w:szCs w:val="24"/>
        </w:rPr>
      </w:pPr>
    </w:p>
    <w:p w:rsidR="00C172C5" w:rsidRPr="00AB15A7" w:rsidRDefault="00C172C5" w:rsidP="00C172C5">
      <w:pPr>
        <w:pStyle w:val="PargrafodaLista"/>
        <w:numPr>
          <w:ilvl w:val="0"/>
          <w:numId w:val="79"/>
        </w:numPr>
        <w:spacing w:after="0" w:line="360" w:lineRule="auto"/>
        <w:rPr>
          <w:b/>
          <w:sz w:val="24"/>
          <w:szCs w:val="24"/>
        </w:rPr>
      </w:pPr>
      <w:r w:rsidRPr="00AB15A7">
        <w:rPr>
          <w:b/>
          <w:sz w:val="24"/>
          <w:szCs w:val="24"/>
        </w:rPr>
        <w:lastRenderedPageBreak/>
        <w:t>PRÓ-REITORIA DE EXTENSÃO</w:t>
      </w:r>
    </w:p>
    <w:p w:rsidR="00C172C5" w:rsidRPr="004663F2" w:rsidRDefault="00C172C5" w:rsidP="004663F2">
      <w:pPr>
        <w:spacing w:after="0"/>
        <w:ind w:firstLine="567"/>
        <w:jc w:val="both"/>
        <w:rPr>
          <w:sz w:val="24"/>
          <w:szCs w:val="24"/>
        </w:rPr>
      </w:pPr>
      <w:r w:rsidRPr="004663F2">
        <w:rPr>
          <w:sz w:val="24"/>
          <w:szCs w:val="24"/>
        </w:rPr>
        <w:t xml:space="preserve">O Instituto Federal de Educação, Ciência e Tecnologia do Amazonas define a extensão como uma atividade acadêmica que interage diretamente com o ensino e a pesquisa, estabelecendo relação com instituições públicas e privadas, locais, nacionais ou internacionais, de acordo com a legislação interna e externa vigentes. Como prática educativa a extensão interliga o ensino e a pesquisa com a demanda da população, consolida a formação de profissionais cidadãos e se credencia junto à sociedade amazonense como espaço de produção de conhecimento significativo para a superação das desigualdades sociais existentes na região. </w:t>
      </w:r>
    </w:p>
    <w:p w:rsidR="00C172C5" w:rsidRPr="004663F2" w:rsidRDefault="00C172C5" w:rsidP="004663F2">
      <w:pPr>
        <w:spacing w:after="0"/>
        <w:ind w:firstLine="567"/>
        <w:jc w:val="both"/>
        <w:rPr>
          <w:sz w:val="24"/>
          <w:szCs w:val="24"/>
        </w:rPr>
      </w:pPr>
      <w:r w:rsidRPr="004663F2">
        <w:rPr>
          <w:sz w:val="24"/>
          <w:szCs w:val="24"/>
        </w:rPr>
        <w:t xml:space="preserve">A extensão é uma via de mão dupla que assegura a troca de saberes: acadêmico e popular e permite a produção do conhecimento a partir do confronto com a realidade, a democratização do conhecimento acadêmico e a participação efetiva da comunidade na atuação da Instituição, promovendo a articulação entre o saber fazer e a realidade social, econômica, cultural e ambiental. </w:t>
      </w:r>
    </w:p>
    <w:p w:rsidR="00C172C5" w:rsidRPr="004663F2" w:rsidRDefault="00C172C5" w:rsidP="004663F2">
      <w:pPr>
        <w:spacing w:after="0"/>
        <w:ind w:firstLine="567"/>
        <w:jc w:val="both"/>
        <w:rPr>
          <w:sz w:val="24"/>
          <w:szCs w:val="24"/>
        </w:rPr>
      </w:pPr>
      <w:r w:rsidRPr="004663F2">
        <w:rPr>
          <w:sz w:val="24"/>
          <w:szCs w:val="24"/>
        </w:rPr>
        <w:t xml:space="preserve">A extensão contempla diversas áreas de atuação em diversos níveis de ensino com ênfase na produção, desenvolvimento e difusão de conhecimentos científicos e tecnológicos, visando o desenvolvimento socioeconômico sustentável local e regional, contemplando os eixos temáticos da Educação Profissional bem como as diversas áreas temáticas de extensão e suas respectivas subáreas, estabelecidas pelo Grupo Técnico de Sistema de Dados e Informações da Rede Nacional de Extensão (RENEX). </w:t>
      </w:r>
    </w:p>
    <w:p w:rsidR="00C172C5" w:rsidRPr="004663F2" w:rsidRDefault="00C172C5" w:rsidP="004663F2">
      <w:pPr>
        <w:spacing w:after="0"/>
        <w:ind w:firstLine="567"/>
        <w:jc w:val="both"/>
        <w:rPr>
          <w:sz w:val="24"/>
          <w:szCs w:val="24"/>
        </w:rPr>
      </w:pPr>
      <w:r w:rsidRPr="004663F2">
        <w:rPr>
          <w:sz w:val="24"/>
          <w:szCs w:val="24"/>
        </w:rPr>
        <w:t>A seguir são destacadas as ações sistêmicas de extensão em 2014.</w:t>
      </w:r>
    </w:p>
    <w:p w:rsidR="00C172C5" w:rsidRPr="004663F2" w:rsidRDefault="00C172C5" w:rsidP="004663F2">
      <w:pPr>
        <w:spacing w:after="0" w:line="360" w:lineRule="auto"/>
        <w:ind w:firstLine="567"/>
        <w:rPr>
          <w:b/>
          <w:sz w:val="24"/>
          <w:szCs w:val="24"/>
        </w:rPr>
      </w:pPr>
    </w:p>
    <w:p w:rsidR="00C172C5" w:rsidRPr="004663F2" w:rsidRDefault="00C172C5" w:rsidP="004663F2">
      <w:pPr>
        <w:spacing w:after="0" w:line="360" w:lineRule="auto"/>
        <w:ind w:firstLine="567"/>
        <w:rPr>
          <w:b/>
          <w:sz w:val="24"/>
          <w:szCs w:val="24"/>
        </w:rPr>
      </w:pPr>
      <w:r w:rsidRPr="004663F2">
        <w:rPr>
          <w:b/>
          <w:sz w:val="24"/>
          <w:szCs w:val="24"/>
        </w:rPr>
        <w:t>1. Incentivo e Fomento às Ações de Extensão</w:t>
      </w:r>
    </w:p>
    <w:p w:rsidR="00C172C5" w:rsidRPr="004663F2" w:rsidRDefault="00C172C5" w:rsidP="004663F2">
      <w:pPr>
        <w:spacing w:after="0" w:line="360" w:lineRule="auto"/>
        <w:ind w:left="1560"/>
        <w:rPr>
          <w:b/>
          <w:sz w:val="24"/>
          <w:szCs w:val="24"/>
        </w:rPr>
      </w:pPr>
    </w:p>
    <w:p w:rsidR="00C172C5" w:rsidRPr="004663F2" w:rsidRDefault="00C172C5" w:rsidP="004663F2">
      <w:pPr>
        <w:tabs>
          <w:tab w:val="left" w:pos="2610"/>
        </w:tabs>
        <w:ind w:firstLine="567"/>
        <w:jc w:val="both"/>
        <w:rPr>
          <w:sz w:val="24"/>
          <w:szCs w:val="24"/>
          <w:lang w:eastAsia="pt-BR"/>
        </w:rPr>
      </w:pPr>
      <w:r w:rsidRPr="004663F2">
        <w:rPr>
          <w:b/>
          <w:sz w:val="24"/>
          <w:szCs w:val="24"/>
          <w:lang w:eastAsia="pt-BR"/>
        </w:rPr>
        <w:t xml:space="preserve">O Programa Institucional de Bolsas a Extensão (PIBEX), </w:t>
      </w:r>
      <w:r w:rsidRPr="004663F2">
        <w:rPr>
          <w:sz w:val="24"/>
          <w:szCs w:val="24"/>
          <w:lang w:eastAsia="pt-BR"/>
        </w:rPr>
        <w:t xml:space="preserve">no ano de 2014, procedeu à continuidade dos projetos selecionados em 2013, no seu 3º ano de edição. Conforme os Editais de Chamada publicados foram selecionados 54 projetos com duração de 12 meses e 75 bolsistas, tendo participado da seleção 09 dos 14 campi do </w:t>
      </w:r>
      <w:r w:rsidR="00F96FEF" w:rsidRPr="004663F2">
        <w:rPr>
          <w:sz w:val="24"/>
          <w:szCs w:val="24"/>
          <w:lang w:eastAsia="pt-BR"/>
        </w:rPr>
        <w:t>IFAM</w:t>
      </w:r>
      <w:r w:rsidRPr="004663F2">
        <w:rPr>
          <w:sz w:val="24"/>
          <w:szCs w:val="24"/>
          <w:lang w:eastAsia="pt-BR"/>
        </w:rPr>
        <w:t xml:space="preserve">. Foram disponibilizados R$ 279.600,00 (Duzentos e setenta e nove mil e Seiscentos Reais), conforme demonstrado no Quadro 1. </w:t>
      </w:r>
    </w:p>
    <w:p w:rsidR="00EC3FF0" w:rsidRDefault="00EC3FF0" w:rsidP="00EC3FF0">
      <w:pPr>
        <w:pStyle w:val="PargrafodaLista"/>
        <w:tabs>
          <w:tab w:val="left" w:pos="2610"/>
        </w:tabs>
        <w:ind w:left="1287"/>
        <w:jc w:val="both"/>
        <w:rPr>
          <w:sz w:val="24"/>
          <w:szCs w:val="24"/>
          <w:lang w:eastAsia="pt-BR"/>
        </w:rPr>
      </w:pPr>
    </w:p>
    <w:p w:rsidR="00083627" w:rsidRPr="00C172C5" w:rsidRDefault="00083627" w:rsidP="00EC3FF0">
      <w:pPr>
        <w:pStyle w:val="PargrafodaLista"/>
        <w:tabs>
          <w:tab w:val="left" w:pos="2610"/>
        </w:tabs>
        <w:ind w:left="1287"/>
        <w:jc w:val="both"/>
        <w:rPr>
          <w:sz w:val="24"/>
          <w:szCs w:val="24"/>
          <w:lang w:eastAsia="pt-BR"/>
        </w:rPr>
      </w:pPr>
    </w:p>
    <w:p w:rsidR="00C172C5" w:rsidRDefault="00C172C5" w:rsidP="000568E5">
      <w:pPr>
        <w:pStyle w:val="Legenda"/>
        <w:keepNext/>
        <w:ind w:left="993"/>
      </w:pPr>
      <w:bookmarkStart w:id="135" w:name="_Toc414464121"/>
      <w:r>
        <w:lastRenderedPageBreak/>
        <w:t xml:space="preserve">Tabela </w:t>
      </w:r>
      <w:fldSimple w:instr=" SEQ Tabela \* ARABIC ">
        <w:r w:rsidR="004918B2">
          <w:rPr>
            <w:noProof/>
          </w:rPr>
          <w:t>21</w:t>
        </w:r>
      </w:fldSimple>
      <w:r>
        <w:t xml:space="preserve"> </w:t>
      </w:r>
      <w:r w:rsidRPr="00FC0176">
        <w:t>Quadro 1 – Resumo de Dados do Programa Institucional de Bolsas da Extensão</w:t>
      </w:r>
      <w:bookmarkEnd w:id="13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
        <w:gridCol w:w="971"/>
        <w:gridCol w:w="1172"/>
        <w:gridCol w:w="1000"/>
        <w:gridCol w:w="857"/>
        <w:gridCol w:w="857"/>
        <w:gridCol w:w="1003"/>
        <w:gridCol w:w="1144"/>
        <w:gridCol w:w="1144"/>
      </w:tblGrid>
      <w:tr w:rsidR="00C172C5" w:rsidRPr="00AB15A7" w:rsidTr="00A07624">
        <w:trPr>
          <w:trHeight w:val="868"/>
        </w:trPr>
        <w:tc>
          <w:tcPr>
            <w:tcW w:w="476" w:type="pct"/>
            <w:shd w:val="clear" w:color="auto" w:fill="auto"/>
            <w:vAlign w:val="center"/>
          </w:tcPr>
          <w:p w:rsidR="00C172C5" w:rsidRPr="00AB15A7" w:rsidRDefault="00C172C5" w:rsidP="00A07624">
            <w:pPr>
              <w:spacing w:after="0"/>
              <w:jc w:val="center"/>
              <w:rPr>
                <w:b/>
                <w:sz w:val="16"/>
                <w:szCs w:val="16"/>
              </w:rPr>
            </w:pPr>
            <w:r w:rsidRPr="00AB15A7">
              <w:rPr>
                <w:b/>
                <w:sz w:val="16"/>
                <w:szCs w:val="16"/>
              </w:rPr>
              <w:t>Editais</w:t>
            </w:r>
          </w:p>
        </w:tc>
        <w:tc>
          <w:tcPr>
            <w:tcW w:w="539" w:type="pct"/>
            <w:shd w:val="clear" w:color="auto" w:fill="auto"/>
            <w:vAlign w:val="center"/>
          </w:tcPr>
          <w:p w:rsidR="00C172C5" w:rsidRPr="00AB15A7" w:rsidRDefault="00C172C5" w:rsidP="00A07624">
            <w:pPr>
              <w:spacing w:after="0"/>
              <w:jc w:val="center"/>
              <w:rPr>
                <w:b/>
                <w:sz w:val="16"/>
                <w:szCs w:val="16"/>
              </w:rPr>
            </w:pPr>
            <w:r w:rsidRPr="00AB15A7">
              <w:rPr>
                <w:b/>
                <w:sz w:val="16"/>
                <w:szCs w:val="16"/>
              </w:rPr>
              <w:t>Nº de Projetos Iniciais</w:t>
            </w:r>
          </w:p>
        </w:tc>
        <w:tc>
          <w:tcPr>
            <w:tcW w:w="651" w:type="pct"/>
            <w:shd w:val="clear" w:color="auto" w:fill="auto"/>
            <w:vAlign w:val="center"/>
          </w:tcPr>
          <w:p w:rsidR="00C172C5" w:rsidRPr="00AB15A7" w:rsidRDefault="00C172C5" w:rsidP="00A07624">
            <w:pPr>
              <w:spacing w:after="0"/>
              <w:jc w:val="center"/>
              <w:rPr>
                <w:b/>
                <w:sz w:val="16"/>
                <w:szCs w:val="16"/>
              </w:rPr>
            </w:pPr>
            <w:r w:rsidRPr="00AB15A7">
              <w:rPr>
                <w:b/>
                <w:sz w:val="16"/>
                <w:szCs w:val="16"/>
              </w:rPr>
              <w:t>Nº de Projetos concluídos</w:t>
            </w:r>
          </w:p>
        </w:tc>
        <w:tc>
          <w:tcPr>
            <w:tcW w:w="555" w:type="pct"/>
            <w:shd w:val="clear" w:color="auto" w:fill="auto"/>
            <w:vAlign w:val="center"/>
          </w:tcPr>
          <w:p w:rsidR="00C172C5" w:rsidRPr="00AB15A7" w:rsidRDefault="00C172C5" w:rsidP="00A07624">
            <w:pPr>
              <w:spacing w:after="0"/>
              <w:jc w:val="center"/>
              <w:rPr>
                <w:b/>
                <w:sz w:val="16"/>
                <w:szCs w:val="16"/>
              </w:rPr>
            </w:pPr>
            <w:r w:rsidRPr="00AB15A7">
              <w:rPr>
                <w:b/>
                <w:sz w:val="16"/>
                <w:szCs w:val="16"/>
              </w:rPr>
              <w:t>Nº de Campus</w:t>
            </w:r>
          </w:p>
        </w:tc>
        <w:tc>
          <w:tcPr>
            <w:tcW w:w="476" w:type="pct"/>
            <w:shd w:val="clear" w:color="auto" w:fill="auto"/>
            <w:vAlign w:val="center"/>
          </w:tcPr>
          <w:p w:rsidR="00C172C5" w:rsidRPr="00AB15A7" w:rsidRDefault="00C172C5" w:rsidP="00A07624">
            <w:pPr>
              <w:spacing w:after="0"/>
              <w:jc w:val="center"/>
              <w:rPr>
                <w:b/>
                <w:sz w:val="16"/>
                <w:szCs w:val="16"/>
              </w:rPr>
            </w:pPr>
            <w:r w:rsidRPr="00AB15A7">
              <w:rPr>
                <w:b/>
                <w:sz w:val="16"/>
                <w:szCs w:val="16"/>
              </w:rPr>
              <w:t>Nº de Bolsas</w:t>
            </w:r>
          </w:p>
        </w:tc>
        <w:tc>
          <w:tcPr>
            <w:tcW w:w="476" w:type="pct"/>
            <w:shd w:val="clear" w:color="auto" w:fill="auto"/>
            <w:vAlign w:val="center"/>
          </w:tcPr>
          <w:p w:rsidR="00C172C5" w:rsidRPr="00AB15A7" w:rsidRDefault="00C172C5" w:rsidP="00A07624">
            <w:pPr>
              <w:spacing w:after="0"/>
              <w:jc w:val="center"/>
              <w:rPr>
                <w:b/>
                <w:sz w:val="16"/>
                <w:szCs w:val="16"/>
              </w:rPr>
            </w:pPr>
            <w:r w:rsidRPr="00AB15A7">
              <w:rPr>
                <w:b/>
                <w:sz w:val="16"/>
                <w:szCs w:val="16"/>
              </w:rPr>
              <w:t>Nº de Alunos</w:t>
            </w:r>
          </w:p>
        </w:tc>
        <w:tc>
          <w:tcPr>
            <w:tcW w:w="557" w:type="pct"/>
            <w:shd w:val="clear" w:color="auto" w:fill="auto"/>
            <w:vAlign w:val="center"/>
          </w:tcPr>
          <w:p w:rsidR="00C172C5" w:rsidRPr="00AB15A7" w:rsidRDefault="00C172C5" w:rsidP="00A07624">
            <w:pPr>
              <w:spacing w:after="0"/>
              <w:jc w:val="center"/>
              <w:rPr>
                <w:b/>
                <w:sz w:val="16"/>
                <w:szCs w:val="16"/>
              </w:rPr>
            </w:pPr>
            <w:r w:rsidRPr="00AB15A7">
              <w:rPr>
                <w:b/>
                <w:sz w:val="16"/>
                <w:szCs w:val="16"/>
              </w:rPr>
              <w:t xml:space="preserve">Nº </w:t>
            </w:r>
            <w:proofErr w:type="spellStart"/>
            <w:r w:rsidRPr="00AB15A7">
              <w:rPr>
                <w:b/>
                <w:sz w:val="16"/>
                <w:szCs w:val="16"/>
              </w:rPr>
              <w:t>Servi-dores</w:t>
            </w:r>
            <w:proofErr w:type="spellEnd"/>
          </w:p>
        </w:tc>
        <w:tc>
          <w:tcPr>
            <w:tcW w:w="635" w:type="pct"/>
            <w:shd w:val="clear" w:color="auto" w:fill="auto"/>
            <w:vAlign w:val="center"/>
          </w:tcPr>
          <w:p w:rsidR="00C172C5" w:rsidRPr="00AB15A7" w:rsidRDefault="00C172C5" w:rsidP="00A07624">
            <w:pPr>
              <w:spacing w:after="0"/>
              <w:jc w:val="center"/>
              <w:rPr>
                <w:b/>
                <w:sz w:val="16"/>
                <w:szCs w:val="16"/>
              </w:rPr>
            </w:pPr>
            <w:r w:rsidRPr="00AB15A7">
              <w:rPr>
                <w:b/>
                <w:sz w:val="16"/>
                <w:szCs w:val="16"/>
              </w:rPr>
              <w:t>Recursos Bolsas</w:t>
            </w:r>
          </w:p>
          <w:p w:rsidR="00C172C5" w:rsidRPr="00AB15A7" w:rsidRDefault="00C172C5" w:rsidP="00A07624">
            <w:pPr>
              <w:spacing w:after="0"/>
              <w:jc w:val="center"/>
              <w:rPr>
                <w:b/>
                <w:sz w:val="16"/>
                <w:szCs w:val="16"/>
              </w:rPr>
            </w:pPr>
            <w:r w:rsidRPr="00AB15A7">
              <w:rPr>
                <w:b/>
                <w:sz w:val="16"/>
                <w:szCs w:val="16"/>
              </w:rPr>
              <w:t>(R$)</w:t>
            </w:r>
          </w:p>
        </w:tc>
        <w:tc>
          <w:tcPr>
            <w:tcW w:w="635" w:type="pct"/>
            <w:shd w:val="clear" w:color="auto" w:fill="auto"/>
            <w:vAlign w:val="center"/>
          </w:tcPr>
          <w:p w:rsidR="00C172C5" w:rsidRPr="00AB15A7" w:rsidRDefault="00C172C5" w:rsidP="00A07624">
            <w:pPr>
              <w:spacing w:after="0"/>
              <w:jc w:val="center"/>
              <w:rPr>
                <w:b/>
                <w:sz w:val="16"/>
                <w:szCs w:val="16"/>
              </w:rPr>
            </w:pPr>
            <w:r w:rsidRPr="00AB15A7">
              <w:rPr>
                <w:b/>
                <w:sz w:val="16"/>
                <w:szCs w:val="16"/>
              </w:rPr>
              <w:t>Recursos</w:t>
            </w:r>
          </w:p>
          <w:p w:rsidR="00C172C5" w:rsidRPr="00AB15A7" w:rsidRDefault="00C172C5" w:rsidP="00A07624">
            <w:pPr>
              <w:spacing w:after="0"/>
              <w:jc w:val="center"/>
              <w:rPr>
                <w:b/>
                <w:sz w:val="16"/>
                <w:szCs w:val="16"/>
              </w:rPr>
            </w:pPr>
            <w:r w:rsidRPr="00AB15A7">
              <w:rPr>
                <w:b/>
                <w:sz w:val="16"/>
                <w:szCs w:val="16"/>
              </w:rPr>
              <w:t>Auxilio</w:t>
            </w:r>
          </w:p>
          <w:p w:rsidR="00C172C5" w:rsidRPr="00AB15A7" w:rsidRDefault="00C172C5" w:rsidP="00A07624">
            <w:pPr>
              <w:spacing w:after="0"/>
              <w:jc w:val="center"/>
              <w:rPr>
                <w:b/>
                <w:sz w:val="16"/>
                <w:szCs w:val="16"/>
              </w:rPr>
            </w:pPr>
            <w:r w:rsidRPr="00AB15A7">
              <w:rPr>
                <w:b/>
                <w:sz w:val="16"/>
                <w:szCs w:val="16"/>
              </w:rPr>
              <w:t>Financeiro</w:t>
            </w:r>
          </w:p>
          <w:p w:rsidR="00C172C5" w:rsidRPr="00AB15A7" w:rsidRDefault="00C172C5" w:rsidP="00A07624">
            <w:pPr>
              <w:spacing w:after="0"/>
              <w:jc w:val="center"/>
              <w:rPr>
                <w:b/>
                <w:sz w:val="16"/>
                <w:szCs w:val="16"/>
              </w:rPr>
            </w:pPr>
            <w:r w:rsidRPr="00AB15A7">
              <w:rPr>
                <w:b/>
                <w:sz w:val="16"/>
                <w:szCs w:val="16"/>
              </w:rPr>
              <w:t>(R$)</w:t>
            </w:r>
          </w:p>
        </w:tc>
      </w:tr>
      <w:tr w:rsidR="00C172C5" w:rsidRPr="00AB15A7" w:rsidTr="00A07624">
        <w:trPr>
          <w:trHeight w:val="710"/>
        </w:trPr>
        <w:tc>
          <w:tcPr>
            <w:tcW w:w="476" w:type="pct"/>
            <w:shd w:val="clear" w:color="auto" w:fill="auto"/>
            <w:vAlign w:val="center"/>
          </w:tcPr>
          <w:p w:rsidR="00C172C5" w:rsidRPr="00AB15A7" w:rsidRDefault="00C172C5" w:rsidP="00A07624">
            <w:pPr>
              <w:spacing w:after="0"/>
              <w:jc w:val="center"/>
              <w:rPr>
                <w:b/>
                <w:sz w:val="18"/>
                <w:szCs w:val="18"/>
              </w:rPr>
            </w:pPr>
            <w:r w:rsidRPr="00AB15A7">
              <w:rPr>
                <w:b/>
                <w:sz w:val="18"/>
                <w:szCs w:val="18"/>
              </w:rPr>
              <w:t>003</w:t>
            </w:r>
          </w:p>
          <w:p w:rsidR="00C172C5" w:rsidRPr="00AB15A7" w:rsidRDefault="00C172C5" w:rsidP="00A07624">
            <w:pPr>
              <w:spacing w:after="0"/>
              <w:jc w:val="center"/>
              <w:rPr>
                <w:b/>
                <w:sz w:val="18"/>
                <w:szCs w:val="18"/>
              </w:rPr>
            </w:pPr>
            <w:r w:rsidRPr="00AB15A7">
              <w:rPr>
                <w:b/>
                <w:sz w:val="18"/>
                <w:szCs w:val="18"/>
              </w:rPr>
              <w:t>e</w:t>
            </w:r>
          </w:p>
          <w:p w:rsidR="00C172C5" w:rsidRPr="00AB15A7" w:rsidRDefault="00C172C5" w:rsidP="00A07624">
            <w:pPr>
              <w:spacing w:after="0"/>
              <w:jc w:val="center"/>
              <w:rPr>
                <w:b/>
                <w:sz w:val="18"/>
                <w:szCs w:val="18"/>
              </w:rPr>
            </w:pPr>
            <w:r w:rsidRPr="00AB15A7">
              <w:rPr>
                <w:b/>
                <w:sz w:val="18"/>
                <w:szCs w:val="18"/>
              </w:rPr>
              <w:t>004</w:t>
            </w:r>
          </w:p>
        </w:tc>
        <w:tc>
          <w:tcPr>
            <w:tcW w:w="539" w:type="pct"/>
            <w:shd w:val="clear" w:color="auto" w:fill="auto"/>
            <w:vAlign w:val="center"/>
          </w:tcPr>
          <w:p w:rsidR="00C172C5" w:rsidRPr="00AB15A7" w:rsidRDefault="00C172C5" w:rsidP="00A07624">
            <w:pPr>
              <w:spacing w:after="0"/>
              <w:jc w:val="center"/>
              <w:rPr>
                <w:b/>
                <w:sz w:val="18"/>
                <w:szCs w:val="18"/>
              </w:rPr>
            </w:pPr>
            <w:r w:rsidRPr="00AB15A7">
              <w:rPr>
                <w:b/>
                <w:sz w:val="18"/>
                <w:szCs w:val="18"/>
              </w:rPr>
              <w:t>54</w:t>
            </w:r>
          </w:p>
        </w:tc>
        <w:tc>
          <w:tcPr>
            <w:tcW w:w="651" w:type="pct"/>
            <w:shd w:val="clear" w:color="auto" w:fill="auto"/>
            <w:vAlign w:val="center"/>
          </w:tcPr>
          <w:p w:rsidR="00C172C5" w:rsidRPr="00AB15A7" w:rsidRDefault="00C172C5" w:rsidP="00A07624">
            <w:pPr>
              <w:spacing w:after="0"/>
              <w:jc w:val="center"/>
              <w:rPr>
                <w:b/>
                <w:sz w:val="18"/>
                <w:szCs w:val="18"/>
              </w:rPr>
            </w:pPr>
            <w:r w:rsidRPr="00AB15A7">
              <w:rPr>
                <w:b/>
                <w:sz w:val="18"/>
                <w:szCs w:val="18"/>
              </w:rPr>
              <w:t>50</w:t>
            </w:r>
          </w:p>
        </w:tc>
        <w:tc>
          <w:tcPr>
            <w:tcW w:w="555" w:type="pct"/>
            <w:shd w:val="clear" w:color="auto" w:fill="auto"/>
            <w:vAlign w:val="center"/>
          </w:tcPr>
          <w:p w:rsidR="00C172C5" w:rsidRPr="00AB15A7" w:rsidRDefault="00C172C5" w:rsidP="00A07624">
            <w:pPr>
              <w:spacing w:after="0"/>
              <w:jc w:val="center"/>
              <w:rPr>
                <w:b/>
                <w:sz w:val="18"/>
                <w:szCs w:val="18"/>
              </w:rPr>
            </w:pPr>
            <w:r w:rsidRPr="00AB15A7">
              <w:rPr>
                <w:b/>
                <w:sz w:val="18"/>
                <w:szCs w:val="18"/>
              </w:rPr>
              <w:t>09</w:t>
            </w:r>
          </w:p>
        </w:tc>
        <w:tc>
          <w:tcPr>
            <w:tcW w:w="476" w:type="pct"/>
            <w:shd w:val="clear" w:color="auto" w:fill="auto"/>
            <w:vAlign w:val="center"/>
          </w:tcPr>
          <w:p w:rsidR="00C172C5" w:rsidRPr="00AB15A7" w:rsidRDefault="00C172C5" w:rsidP="00A07624">
            <w:pPr>
              <w:spacing w:after="0"/>
              <w:jc w:val="center"/>
              <w:rPr>
                <w:b/>
                <w:sz w:val="18"/>
                <w:szCs w:val="18"/>
              </w:rPr>
            </w:pPr>
            <w:r w:rsidRPr="00AB15A7">
              <w:rPr>
                <w:b/>
                <w:sz w:val="18"/>
                <w:szCs w:val="18"/>
              </w:rPr>
              <w:t>75</w:t>
            </w:r>
          </w:p>
        </w:tc>
        <w:tc>
          <w:tcPr>
            <w:tcW w:w="476" w:type="pct"/>
            <w:shd w:val="clear" w:color="auto" w:fill="auto"/>
            <w:vAlign w:val="center"/>
          </w:tcPr>
          <w:p w:rsidR="00C172C5" w:rsidRPr="00AB15A7" w:rsidRDefault="00C172C5" w:rsidP="00A07624">
            <w:pPr>
              <w:spacing w:after="0"/>
              <w:jc w:val="center"/>
              <w:rPr>
                <w:b/>
                <w:sz w:val="18"/>
                <w:szCs w:val="18"/>
              </w:rPr>
            </w:pPr>
            <w:r w:rsidRPr="00AB15A7">
              <w:rPr>
                <w:b/>
                <w:sz w:val="18"/>
                <w:szCs w:val="18"/>
              </w:rPr>
              <w:t>100</w:t>
            </w:r>
          </w:p>
        </w:tc>
        <w:tc>
          <w:tcPr>
            <w:tcW w:w="557" w:type="pct"/>
            <w:shd w:val="clear" w:color="auto" w:fill="auto"/>
            <w:vAlign w:val="center"/>
          </w:tcPr>
          <w:p w:rsidR="00C172C5" w:rsidRPr="00AB15A7" w:rsidRDefault="00C172C5" w:rsidP="00A07624">
            <w:pPr>
              <w:spacing w:after="0"/>
              <w:rPr>
                <w:b/>
                <w:sz w:val="18"/>
                <w:szCs w:val="18"/>
              </w:rPr>
            </w:pPr>
            <w:r w:rsidRPr="00AB15A7">
              <w:rPr>
                <w:b/>
                <w:sz w:val="18"/>
                <w:szCs w:val="18"/>
              </w:rPr>
              <w:t xml:space="preserve"> 116</w:t>
            </w:r>
          </w:p>
        </w:tc>
        <w:tc>
          <w:tcPr>
            <w:tcW w:w="635" w:type="pct"/>
            <w:shd w:val="clear" w:color="auto" w:fill="auto"/>
            <w:vAlign w:val="center"/>
          </w:tcPr>
          <w:p w:rsidR="00C172C5" w:rsidRPr="00AB15A7" w:rsidRDefault="00C172C5" w:rsidP="00A07624">
            <w:pPr>
              <w:spacing w:after="0"/>
              <w:rPr>
                <w:b/>
                <w:sz w:val="18"/>
                <w:szCs w:val="18"/>
              </w:rPr>
            </w:pPr>
            <w:r w:rsidRPr="00AB15A7">
              <w:rPr>
                <w:b/>
                <w:sz w:val="18"/>
                <w:szCs w:val="18"/>
              </w:rPr>
              <w:t>214.800,00</w:t>
            </w:r>
          </w:p>
        </w:tc>
        <w:tc>
          <w:tcPr>
            <w:tcW w:w="635" w:type="pct"/>
            <w:shd w:val="clear" w:color="auto" w:fill="auto"/>
            <w:vAlign w:val="center"/>
          </w:tcPr>
          <w:p w:rsidR="00C172C5" w:rsidRPr="00AB15A7" w:rsidRDefault="00C172C5" w:rsidP="00A07624">
            <w:pPr>
              <w:spacing w:after="0"/>
              <w:rPr>
                <w:b/>
                <w:sz w:val="18"/>
                <w:szCs w:val="18"/>
              </w:rPr>
            </w:pPr>
            <w:r w:rsidRPr="00AB15A7">
              <w:rPr>
                <w:b/>
                <w:sz w:val="18"/>
                <w:szCs w:val="18"/>
              </w:rPr>
              <w:t>64.800,00</w:t>
            </w:r>
          </w:p>
        </w:tc>
      </w:tr>
      <w:tr w:rsidR="00C172C5" w:rsidRPr="00AB15A7" w:rsidTr="00A07624">
        <w:trPr>
          <w:trHeight w:val="284"/>
        </w:trPr>
        <w:tc>
          <w:tcPr>
            <w:tcW w:w="3730" w:type="pct"/>
            <w:gridSpan w:val="7"/>
            <w:shd w:val="clear" w:color="auto" w:fill="auto"/>
            <w:vAlign w:val="center"/>
          </w:tcPr>
          <w:p w:rsidR="00C172C5" w:rsidRPr="00AB15A7" w:rsidRDefault="00C172C5" w:rsidP="00A07624">
            <w:pPr>
              <w:spacing w:after="0"/>
              <w:rPr>
                <w:b/>
                <w:sz w:val="18"/>
                <w:szCs w:val="18"/>
              </w:rPr>
            </w:pPr>
            <w:r w:rsidRPr="00AB15A7">
              <w:rPr>
                <w:b/>
                <w:sz w:val="18"/>
                <w:szCs w:val="18"/>
              </w:rPr>
              <w:t>TOTAL DOS RECURSOS</w:t>
            </w:r>
          </w:p>
        </w:tc>
        <w:tc>
          <w:tcPr>
            <w:tcW w:w="1270" w:type="pct"/>
            <w:gridSpan w:val="2"/>
            <w:shd w:val="clear" w:color="auto" w:fill="auto"/>
            <w:vAlign w:val="center"/>
          </w:tcPr>
          <w:p w:rsidR="00C172C5" w:rsidRPr="00AB15A7" w:rsidRDefault="00C172C5" w:rsidP="00A07624">
            <w:pPr>
              <w:spacing w:after="0"/>
              <w:jc w:val="center"/>
              <w:rPr>
                <w:b/>
                <w:sz w:val="18"/>
                <w:szCs w:val="18"/>
              </w:rPr>
            </w:pPr>
            <w:r w:rsidRPr="00AB15A7">
              <w:rPr>
                <w:b/>
                <w:sz w:val="18"/>
                <w:szCs w:val="18"/>
              </w:rPr>
              <w:t>279.600,00</w:t>
            </w:r>
          </w:p>
        </w:tc>
      </w:tr>
    </w:tbl>
    <w:p w:rsidR="00C172C5" w:rsidRPr="00EC3FF0" w:rsidRDefault="00C172C5" w:rsidP="00EC3FF0">
      <w:pPr>
        <w:tabs>
          <w:tab w:val="left" w:pos="2610"/>
        </w:tabs>
        <w:spacing w:after="0" w:line="360" w:lineRule="auto"/>
        <w:jc w:val="both"/>
        <w:rPr>
          <w:szCs w:val="24"/>
          <w:lang w:eastAsia="pt-BR"/>
        </w:rPr>
      </w:pPr>
      <w:r w:rsidRPr="00EC3FF0">
        <w:rPr>
          <w:szCs w:val="24"/>
          <w:lang w:eastAsia="pt-BR"/>
        </w:rPr>
        <w:t>Fonte: PROEX</w:t>
      </w:r>
    </w:p>
    <w:p w:rsidR="00C172C5" w:rsidRPr="000568E5" w:rsidRDefault="00C172C5" w:rsidP="00A408B6">
      <w:pPr>
        <w:ind w:firstLine="567"/>
        <w:jc w:val="both"/>
        <w:rPr>
          <w:sz w:val="24"/>
          <w:szCs w:val="24"/>
          <w:lang w:eastAsia="pt-BR"/>
        </w:rPr>
      </w:pPr>
      <w:r w:rsidRPr="000568E5">
        <w:rPr>
          <w:sz w:val="24"/>
          <w:szCs w:val="24"/>
          <w:lang w:eastAsia="pt-BR"/>
        </w:rPr>
        <w:t xml:space="preserve">Vale ressaltar que os recursos deste Programa </w:t>
      </w:r>
      <w:r w:rsidRPr="000568E5">
        <w:rPr>
          <w:sz w:val="24"/>
          <w:szCs w:val="24"/>
        </w:rPr>
        <w:t xml:space="preserve">são totalmente do orçamento do </w:t>
      </w:r>
      <w:r w:rsidR="00F96FEF">
        <w:rPr>
          <w:sz w:val="24"/>
          <w:szCs w:val="24"/>
        </w:rPr>
        <w:t>IFAM</w:t>
      </w:r>
      <w:r w:rsidRPr="000568E5">
        <w:rPr>
          <w:sz w:val="24"/>
          <w:szCs w:val="24"/>
        </w:rPr>
        <w:t xml:space="preserve">, destinados à </w:t>
      </w:r>
      <w:proofErr w:type="spellStart"/>
      <w:r w:rsidRPr="000568E5">
        <w:rPr>
          <w:sz w:val="24"/>
          <w:szCs w:val="24"/>
        </w:rPr>
        <w:t>Pró-Reitoria</w:t>
      </w:r>
      <w:proofErr w:type="spellEnd"/>
      <w:r w:rsidRPr="000568E5">
        <w:rPr>
          <w:sz w:val="24"/>
          <w:szCs w:val="24"/>
        </w:rPr>
        <w:t xml:space="preserve"> de Extensão. </w:t>
      </w:r>
      <w:r w:rsidRPr="000568E5">
        <w:rPr>
          <w:sz w:val="24"/>
          <w:szCs w:val="24"/>
          <w:lang w:eastAsia="pt-BR"/>
        </w:rPr>
        <w:t>A seguir, no Quadro 2, são listados os projetos desenvolvidos pela PROEX.</w:t>
      </w:r>
    </w:p>
    <w:p w:rsidR="00C172C5" w:rsidRDefault="00C172C5" w:rsidP="000568E5">
      <w:pPr>
        <w:pStyle w:val="Legenda"/>
        <w:keepNext/>
        <w:ind w:left="993"/>
      </w:pPr>
      <w:bookmarkStart w:id="136" w:name="_Toc414464122"/>
      <w:r>
        <w:t xml:space="preserve">Tabela </w:t>
      </w:r>
      <w:fldSimple w:instr=" SEQ Tabela \* ARABIC ">
        <w:r w:rsidR="004918B2">
          <w:rPr>
            <w:noProof/>
          </w:rPr>
          <w:t>22</w:t>
        </w:r>
      </w:fldSimple>
      <w:r>
        <w:t xml:space="preserve"> – Quadro 2 </w:t>
      </w:r>
      <w:r w:rsidRPr="00E54500">
        <w:t>Relação dos Projetos de Extensão do PIBEX/PROEX 2013/2014</w:t>
      </w:r>
      <w:bookmarkEnd w:id="13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84"/>
        <w:gridCol w:w="3921"/>
      </w:tblGrid>
      <w:tr w:rsidR="00C172C5" w:rsidRPr="00E61D40" w:rsidTr="00A07624">
        <w:trPr>
          <w:trHeight w:hRule="exact" w:val="284"/>
        </w:trPr>
        <w:tc>
          <w:tcPr>
            <w:tcW w:w="5000" w:type="pct"/>
            <w:gridSpan w:val="2"/>
            <w:shd w:val="clear" w:color="auto" w:fill="D9D9D9" w:themeFill="background1" w:themeFillShade="D9"/>
            <w:vAlign w:val="center"/>
          </w:tcPr>
          <w:p w:rsidR="00C172C5" w:rsidRPr="00E61D40" w:rsidRDefault="00C172C5" w:rsidP="00A07624">
            <w:pPr>
              <w:spacing w:after="0"/>
              <w:jc w:val="center"/>
              <w:rPr>
                <w:b/>
                <w:szCs w:val="20"/>
              </w:rPr>
            </w:pPr>
            <w:r w:rsidRPr="00E61D40">
              <w:rPr>
                <w:b/>
                <w:szCs w:val="20"/>
              </w:rPr>
              <w:t>CAMPUS COARI</w:t>
            </w:r>
          </w:p>
        </w:tc>
      </w:tr>
      <w:tr w:rsidR="00C172C5" w:rsidRPr="00E61D40" w:rsidTr="00A07624">
        <w:trPr>
          <w:trHeight w:val="180"/>
        </w:trPr>
        <w:tc>
          <w:tcPr>
            <w:tcW w:w="2823" w:type="pct"/>
            <w:shd w:val="clear" w:color="auto" w:fill="auto"/>
            <w:vAlign w:val="center"/>
          </w:tcPr>
          <w:p w:rsidR="00C172C5" w:rsidRPr="00E61D40" w:rsidRDefault="00C172C5" w:rsidP="00A07624">
            <w:pPr>
              <w:spacing w:after="0"/>
              <w:rPr>
                <w:b/>
                <w:szCs w:val="20"/>
              </w:rPr>
            </w:pPr>
            <w:r w:rsidRPr="00E61D40">
              <w:rPr>
                <w:b/>
                <w:szCs w:val="20"/>
              </w:rPr>
              <w:t xml:space="preserve">Título do projeto: A </w:t>
            </w:r>
            <w:proofErr w:type="spellStart"/>
            <w:r w:rsidRPr="00E61D40">
              <w:rPr>
                <w:b/>
                <w:szCs w:val="20"/>
              </w:rPr>
              <w:t>Meliponicultura</w:t>
            </w:r>
            <w:proofErr w:type="spellEnd"/>
            <w:r w:rsidRPr="00E61D40">
              <w:rPr>
                <w:b/>
                <w:szCs w:val="20"/>
              </w:rPr>
              <w:t xml:space="preserve"> na escola: uma proposta de educação ambiental e desenvolvimento sustentável no município de Coari/am.</w:t>
            </w:r>
            <w:r w:rsidRPr="00E61D40">
              <w:rPr>
                <w:szCs w:val="20"/>
              </w:rPr>
              <w:t xml:space="preserve"> </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201317</w:t>
            </w:r>
          </w:p>
        </w:tc>
      </w:tr>
      <w:tr w:rsidR="00C172C5" w:rsidRPr="00E61D40" w:rsidTr="00A07624">
        <w:trPr>
          <w:trHeight w:val="1102"/>
        </w:trPr>
        <w:tc>
          <w:tcPr>
            <w:tcW w:w="2823" w:type="pct"/>
            <w:shd w:val="clear" w:color="auto" w:fill="auto"/>
            <w:vAlign w:val="center"/>
          </w:tcPr>
          <w:p w:rsidR="00C172C5" w:rsidRPr="00E61D40" w:rsidRDefault="00C172C5" w:rsidP="00A07624">
            <w:pPr>
              <w:spacing w:after="0"/>
              <w:rPr>
                <w:szCs w:val="20"/>
              </w:rPr>
            </w:pPr>
            <w:r w:rsidRPr="00E61D40">
              <w:rPr>
                <w:b/>
                <w:szCs w:val="20"/>
              </w:rPr>
              <w:t>Objetivo:</w:t>
            </w:r>
            <w:r w:rsidRPr="00E61D40">
              <w:rPr>
                <w:szCs w:val="20"/>
              </w:rPr>
              <w:t xml:space="preserve"> Valorizar a atividade de </w:t>
            </w:r>
            <w:proofErr w:type="spellStart"/>
            <w:r w:rsidRPr="00E61D40">
              <w:rPr>
                <w:szCs w:val="20"/>
              </w:rPr>
              <w:t>meliponicultura</w:t>
            </w:r>
            <w:proofErr w:type="spellEnd"/>
            <w:r w:rsidRPr="00E61D40">
              <w:rPr>
                <w:szCs w:val="20"/>
              </w:rPr>
              <w:t xml:space="preserve"> como estratégia pedagógica de Educação Ambiental e de Desenvolvimento sustentável nas Escolas Rurais do Município de Coari. </w:t>
            </w:r>
          </w:p>
        </w:tc>
        <w:tc>
          <w:tcPr>
            <w:tcW w:w="2177" w:type="pct"/>
            <w:shd w:val="clear" w:color="auto" w:fill="auto"/>
            <w:vAlign w:val="center"/>
          </w:tcPr>
          <w:p w:rsidR="00C172C5" w:rsidRPr="00E61D40" w:rsidRDefault="00C172C5" w:rsidP="00A07624">
            <w:pPr>
              <w:snapToGrid w:val="0"/>
              <w:spacing w:after="0"/>
              <w:rPr>
                <w:szCs w:val="20"/>
              </w:rPr>
            </w:pPr>
            <w:r w:rsidRPr="00E61D40">
              <w:rPr>
                <w:b/>
                <w:szCs w:val="20"/>
              </w:rPr>
              <w:t>Coordenador:</w:t>
            </w:r>
            <w:r w:rsidRPr="00E61D40">
              <w:rPr>
                <w:szCs w:val="20"/>
              </w:rPr>
              <w:t xml:space="preserve"> </w:t>
            </w:r>
            <w:proofErr w:type="spellStart"/>
            <w:r w:rsidRPr="00E61D40">
              <w:rPr>
                <w:szCs w:val="20"/>
              </w:rPr>
              <w:t>Elson</w:t>
            </w:r>
            <w:proofErr w:type="spellEnd"/>
            <w:r w:rsidRPr="00E61D40">
              <w:rPr>
                <w:szCs w:val="20"/>
              </w:rPr>
              <w:t xml:space="preserve"> Antônio </w:t>
            </w:r>
            <w:proofErr w:type="spellStart"/>
            <w:r w:rsidRPr="00E61D40">
              <w:rPr>
                <w:szCs w:val="20"/>
              </w:rPr>
              <w:t>Sadalla</w:t>
            </w:r>
            <w:proofErr w:type="spellEnd"/>
            <w:r w:rsidRPr="00E61D40">
              <w:rPr>
                <w:szCs w:val="20"/>
              </w:rPr>
              <w:t xml:space="preserve"> Pinto</w:t>
            </w:r>
          </w:p>
        </w:tc>
      </w:tr>
      <w:tr w:rsidR="00C172C5" w:rsidRPr="00E61D40" w:rsidTr="00A07624">
        <w:trPr>
          <w:trHeight w:val="180"/>
        </w:trPr>
        <w:tc>
          <w:tcPr>
            <w:tcW w:w="2823" w:type="pct"/>
            <w:vMerge w:val="restart"/>
            <w:shd w:val="clear" w:color="auto" w:fill="auto"/>
            <w:vAlign w:val="center"/>
          </w:tcPr>
          <w:p w:rsidR="00C172C5" w:rsidRPr="00E61D40" w:rsidRDefault="00C172C5" w:rsidP="00A07624">
            <w:pPr>
              <w:spacing w:after="0"/>
              <w:rPr>
                <w:szCs w:val="20"/>
              </w:rPr>
            </w:pPr>
            <w:r w:rsidRPr="00E61D40">
              <w:rPr>
                <w:b/>
                <w:szCs w:val="20"/>
              </w:rPr>
              <w:t>Público-alvo:</w:t>
            </w:r>
            <w:r w:rsidRPr="00E61D40">
              <w:rPr>
                <w:szCs w:val="20"/>
              </w:rPr>
              <w:t xml:space="preserve"> Alunos de Escolas públicas rurais de Coari</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40</w:t>
            </w:r>
          </w:p>
        </w:tc>
      </w:tr>
      <w:tr w:rsidR="00C172C5" w:rsidRPr="00E61D40" w:rsidTr="00A07624">
        <w:trPr>
          <w:trHeight w:val="180"/>
        </w:trPr>
        <w:tc>
          <w:tcPr>
            <w:tcW w:w="2823" w:type="pct"/>
            <w:vMerge/>
            <w:shd w:val="clear" w:color="auto" w:fill="auto"/>
            <w:vAlign w:val="center"/>
          </w:tcPr>
          <w:p w:rsidR="00C172C5" w:rsidRPr="00E61D40" w:rsidRDefault="00C172C5" w:rsidP="00A07624">
            <w:pPr>
              <w:spacing w:after="0"/>
              <w:rPr>
                <w:b/>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160</w:t>
            </w:r>
          </w:p>
        </w:tc>
      </w:tr>
      <w:tr w:rsidR="00C172C5" w:rsidRPr="00E61D40" w:rsidTr="00A07624">
        <w:trPr>
          <w:trHeight w:val="85"/>
        </w:trPr>
        <w:tc>
          <w:tcPr>
            <w:tcW w:w="5000" w:type="pct"/>
            <w:gridSpan w:val="2"/>
            <w:shd w:val="clear" w:color="auto" w:fill="auto"/>
            <w:vAlign w:val="center"/>
          </w:tcPr>
          <w:p w:rsidR="00C172C5" w:rsidRPr="00E61D40" w:rsidRDefault="00C172C5" w:rsidP="00A07624">
            <w:pPr>
              <w:snapToGrid w:val="0"/>
              <w:spacing w:after="0"/>
              <w:rPr>
                <w:rFonts w:eastAsia="MS Mincho"/>
                <w:szCs w:val="20"/>
              </w:rPr>
            </w:pPr>
            <w:r w:rsidRPr="00E61D40">
              <w:rPr>
                <w:b/>
                <w:szCs w:val="20"/>
              </w:rPr>
              <w:t xml:space="preserve">Local de Desenvolvimento: </w:t>
            </w:r>
            <w:r w:rsidRPr="00E61D40">
              <w:rPr>
                <w:szCs w:val="20"/>
              </w:rPr>
              <w:t xml:space="preserve">Campus Coari, Escola Municipal Mª Almeida de Nascimento, Comunidades </w:t>
            </w:r>
            <w:proofErr w:type="spellStart"/>
            <w:r w:rsidRPr="00E61D40">
              <w:rPr>
                <w:szCs w:val="20"/>
              </w:rPr>
              <w:t>Isidorio</w:t>
            </w:r>
            <w:proofErr w:type="spellEnd"/>
            <w:r w:rsidRPr="00E61D40">
              <w:rPr>
                <w:szCs w:val="20"/>
              </w:rPr>
              <w:t xml:space="preserve"> e Nª </w:t>
            </w:r>
            <w:proofErr w:type="spellStart"/>
            <w:r w:rsidRPr="00E61D40">
              <w:rPr>
                <w:szCs w:val="20"/>
              </w:rPr>
              <w:t>Sr</w:t>
            </w:r>
            <w:r w:rsidRPr="00E61D40">
              <w:rPr>
                <w:rFonts w:eastAsia="MS Mincho"/>
                <w:szCs w:val="20"/>
              </w:rPr>
              <w:t>ª</w:t>
            </w:r>
            <w:proofErr w:type="spellEnd"/>
            <w:r w:rsidRPr="00E61D40">
              <w:rPr>
                <w:rFonts w:eastAsia="MS Mincho"/>
                <w:szCs w:val="20"/>
              </w:rPr>
              <w:t xml:space="preserve"> de Aparecida. </w:t>
            </w:r>
          </w:p>
        </w:tc>
      </w:tr>
      <w:tr w:rsidR="00C172C5" w:rsidRPr="00E61D40" w:rsidTr="00A07624">
        <w:trPr>
          <w:trHeight w:val="85"/>
        </w:trPr>
        <w:tc>
          <w:tcPr>
            <w:tcW w:w="2823" w:type="pct"/>
            <w:shd w:val="clear" w:color="auto" w:fill="auto"/>
            <w:vAlign w:val="center"/>
          </w:tcPr>
          <w:p w:rsidR="00C172C5" w:rsidRPr="00E61D40" w:rsidRDefault="00C172C5" w:rsidP="00A07624">
            <w:pPr>
              <w:snapToGrid w:val="0"/>
              <w:spacing w:after="0"/>
              <w:rPr>
                <w:b/>
                <w:szCs w:val="20"/>
              </w:rPr>
            </w:pPr>
            <w:r w:rsidRPr="00E61D40">
              <w:rPr>
                <w:b/>
                <w:szCs w:val="20"/>
              </w:rPr>
              <w:t xml:space="preserve">Área Temática: </w:t>
            </w:r>
            <w:r w:rsidRPr="00E61D40">
              <w:rPr>
                <w:szCs w:val="20"/>
              </w:rPr>
              <w:t>Educação, Meio Ambiente e Trabalho.</w:t>
            </w:r>
          </w:p>
        </w:tc>
        <w:tc>
          <w:tcPr>
            <w:tcW w:w="2177" w:type="pct"/>
            <w:shd w:val="clear" w:color="auto" w:fill="auto"/>
            <w:vAlign w:val="center"/>
          </w:tcPr>
          <w:p w:rsidR="00C172C5" w:rsidRPr="00E61D40" w:rsidRDefault="00C172C5" w:rsidP="00A07624">
            <w:pPr>
              <w:snapToGrid w:val="0"/>
              <w:spacing w:after="0"/>
              <w:rPr>
                <w:b/>
                <w:szCs w:val="20"/>
              </w:rPr>
            </w:pPr>
            <w:r w:rsidRPr="00E61D40">
              <w:rPr>
                <w:b/>
                <w:szCs w:val="20"/>
              </w:rPr>
              <w:t>Custo do projeto:</w:t>
            </w:r>
            <w:r w:rsidRPr="00E61D40">
              <w:rPr>
                <w:szCs w:val="20"/>
              </w:rPr>
              <w:t xml:space="preserve"> R$ 3.360,00</w:t>
            </w:r>
          </w:p>
        </w:tc>
      </w:tr>
      <w:tr w:rsidR="00C172C5" w:rsidRPr="00E61D40" w:rsidTr="00A07624">
        <w:trPr>
          <w:trHeight w:val="180"/>
        </w:trPr>
        <w:tc>
          <w:tcPr>
            <w:tcW w:w="2823" w:type="pct"/>
            <w:shd w:val="clear" w:color="auto" w:fill="auto"/>
            <w:vAlign w:val="center"/>
          </w:tcPr>
          <w:p w:rsidR="00C172C5" w:rsidRPr="00E61D40" w:rsidRDefault="00C172C5" w:rsidP="00A07624">
            <w:pPr>
              <w:spacing w:after="0"/>
              <w:rPr>
                <w:b/>
                <w:szCs w:val="20"/>
              </w:rPr>
            </w:pPr>
            <w:r w:rsidRPr="00E61D40">
              <w:rPr>
                <w:b/>
                <w:szCs w:val="20"/>
              </w:rPr>
              <w:t>Título do Projeto: Impactos socioambientais no curso médio do Igarapé do Espírito Santo.</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201319</w:t>
            </w:r>
          </w:p>
        </w:tc>
      </w:tr>
      <w:tr w:rsidR="00C172C5" w:rsidRPr="00E61D40" w:rsidTr="00A07624">
        <w:trPr>
          <w:trHeight w:val="533"/>
        </w:trPr>
        <w:tc>
          <w:tcPr>
            <w:tcW w:w="2823" w:type="pct"/>
            <w:vMerge w:val="restart"/>
            <w:shd w:val="clear" w:color="auto" w:fill="auto"/>
            <w:vAlign w:val="center"/>
          </w:tcPr>
          <w:p w:rsidR="00C172C5" w:rsidRPr="00E61D40" w:rsidRDefault="00C172C5" w:rsidP="00A07624">
            <w:pPr>
              <w:spacing w:after="0"/>
              <w:rPr>
                <w:szCs w:val="20"/>
              </w:rPr>
            </w:pPr>
            <w:r w:rsidRPr="00E61D40">
              <w:rPr>
                <w:b/>
                <w:szCs w:val="20"/>
              </w:rPr>
              <w:t>Objetivo:</w:t>
            </w:r>
            <w:r w:rsidRPr="00E61D40">
              <w:rPr>
                <w:szCs w:val="20"/>
              </w:rPr>
              <w:t xml:space="preserve"> Analisar os impactos sócios ambientais no igarapé do Espirito Santo, com o intuito de propor possíveis soluções mitigadoras, com vista à melhoria na área da </w:t>
            </w:r>
            <w:proofErr w:type="spellStart"/>
            <w:r w:rsidRPr="00E61D40">
              <w:rPr>
                <w:szCs w:val="20"/>
              </w:rPr>
              <w:t>microbacia</w:t>
            </w:r>
            <w:proofErr w:type="spellEnd"/>
            <w:r w:rsidRPr="00E61D40">
              <w:rPr>
                <w:szCs w:val="20"/>
              </w:rPr>
              <w:t>.</w:t>
            </w:r>
          </w:p>
        </w:tc>
        <w:tc>
          <w:tcPr>
            <w:tcW w:w="2177" w:type="pct"/>
            <w:shd w:val="clear" w:color="auto" w:fill="auto"/>
            <w:vAlign w:val="center"/>
          </w:tcPr>
          <w:p w:rsidR="00C172C5" w:rsidRPr="00E61D40" w:rsidRDefault="00C172C5" w:rsidP="00A07624">
            <w:pPr>
              <w:snapToGrid w:val="0"/>
              <w:spacing w:after="0"/>
              <w:rPr>
                <w:szCs w:val="20"/>
              </w:rPr>
            </w:pPr>
            <w:r w:rsidRPr="00E61D40">
              <w:rPr>
                <w:b/>
                <w:szCs w:val="20"/>
              </w:rPr>
              <w:t>Coordenador:</w:t>
            </w:r>
            <w:r w:rsidRPr="00E61D40">
              <w:rPr>
                <w:szCs w:val="20"/>
              </w:rPr>
              <w:t xml:space="preserve"> José </w:t>
            </w:r>
            <w:proofErr w:type="spellStart"/>
            <w:r w:rsidRPr="00E61D40">
              <w:rPr>
                <w:szCs w:val="20"/>
              </w:rPr>
              <w:t>Roselito</w:t>
            </w:r>
            <w:proofErr w:type="spellEnd"/>
            <w:r w:rsidRPr="00E61D40">
              <w:rPr>
                <w:szCs w:val="20"/>
              </w:rPr>
              <w:t xml:space="preserve"> Carmelo da Silva </w:t>
            </w:r>
          </w:p>
        </w:tc>
      </w:tr>
      <w:tr w:rsidR="00C172C5" w:rsidRPr="00E61D40" w:rsidTr="00A07624">
        <w:trPr>
          <w:trHeight w:val="327"/>
        </w:trPr>
        <w:tc>
          <w:tcPr>
            <w:tcW w:w="2823" w:type="pct"/>
            <w:vMerge/>
            <w:shd w:val="clear" w:color="auto" w:fill="auto"/>
            <w:vAlign w:val="center"/>
          </w:tcPr>
          <w:p w:rsidR="00C172C5" w:rsidRPr="00E61D40" w:rsidRDefault="00C172C5" w:rsidP="00A07624">
            <w:pPr>
              <w:spacing w:after="0"/>
              <w:rPr>
                <w:b/>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30</w:t>
            </w:r>
          </w:p>
        </w:tc>
      </w:tr>
      <w:tr w:rsidR="00C172C5" w:rsidRPr="00E61D40" w:rsidTr="00A07624">
        <w:trPr>
          <w:trHeight w:val="180"/>
        </w:trPr>
        <w:tc>
          <w:tcPr>
            <w:tcW w:w="2823" w:type="pct"/>
            <w:shd w:val="clear" w:color="auto" w:fill="auto"/>
            <w:vAlign w:val="center"/>
          </w:tcPr>
          <w:p w:rsidR="00C172C5" w:rsidRPr="00E61D40" w:rsidRDefault="00C172C5" w:rsidP="00A07624">
            <w:pPr>
              <w:spacing w:after="0"/>
              <w:rPr>
                <w:szCs w:val="20"/>
              </w:rPr>
            </w:pPr>
            <w:r w:rsidRPr="00E61D40">
              <w:rPr>
                <w:b/>
                <w:szCs w:val="20"/>
              </w:rPr>
              <w:t>Público-alvo:</w:t>
            </w:r>
            <w:r w:rsidRPr="00E61D40">
              <w:rPr>
                <w:szCs w:val="20"/>
              </w:rPr>
              <w:t xml:space="preserve"> Aproximadamente 50 famílias moradoras da </w:t>
            </w:r>
            <w:proofErr w:type="spellStart"/>
            <w:r w:rsidRPr="00E61D40">
              <w:rPr>
                <w:szCs w:val="20"/>
              </w:rPr>
              <w:t>microbacia</w:t>
            </w:r>
            <w:proofErr w:type="spellEnd"/>
            <w:r w:rsidRPr="00E61D40">
              <w:rPr>
                <w:szCs w:val="20"/>
              </w:rPr>
              <w:t xml:space="preserve"> do Igarapé do Espírito Santo. </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 xml:space="preserve">Beneficiários Externos: 50 famílias </w:t>
            </w:r>
          </w:p>
        </w:tc>
      </w:tr>
      <w:tr w:rsidR="00C172C5" w:rsidRPr="00E61D40" w:rsidTr="00A07624">
        <w:trPr>
          <w:trHeight w:val="85"/>
        </w:trPr>
        <w:tc>
          <w:tcPr>
            <w:tcW w:w="5000" w:type="pct"/>
            <w:gridSpan w:val="2"/>
            <w:shd w:val="clear" w:color="auto" w:fill="auto"/>
            <w:vAlign w:val="center"/>
          </w:tcPr>
          <w:p w:rsidR="00C172C5" w:rsidRPr="00E61D40" w:rsidRDefault="00C172C5" w:rsidP="00A07624">
            <w:pPr>
              <w:snapToGrid w:val="0"/>
              <w:spacing w:after="0"/>
              <w:rPr>
                <w:b/>
                <w:szCs w:val="20"/>
              </w:rPr>
            </w:pPr>
            <w:r w:rsidRPr="00E61D40">
              <w:rPr>
                <w:b/>
                <w:szCs w:val="20"/>
              </w:rPr>
              <w:t xml:space="preserve">Local de Desenvolvimento: </w:t>
            </w:r>
            <w:r w:rsidRPr="00E61D40">
              <w:rPr>
                <w:szCs w:val="20"/>
              </w:rPr>
              <w:t xml:space="preserve">Campus Coari e Comunidades a Margem do Igarapé do Espirito Santo. </w:t>
            </w:r>
          </w:p>
        </w:tc>
      </w:tr>
      <w:tr w:rsidR="00C172C5" w:rsidRPr="00E61D40" w:rsidTr="00A07624">
        <w:trPr>
          <w:trHeight w:val="85"/>
        </w:trPr>
        <w:tc>
          <w:tcPr>
            <w:tcW w:w="2823" w:type="pct"/>
            <w:shd w:val="clear" w:color="auto" w:fill="auto"/>
            <w:vAlign w:val="center"/>
          </w:tcPr>
          <w:p w:rsidR="00C172C5" w:rsidRPr="00E61D40" w:rsidRDefault="00C172C5" w:rsidP="00A07624">
            <w:pPr>
              <w:snapToGrid w:val="0"/>
              <w:spacing w:after="0"/>
              <w:rPr>
                <w:b/>
                <w:szCs w:val="20"/>
              </w:rPr>
            </w:pPr>
            <w:r w:rsidRPr="00E61D40">
              <w:rPr>
                <w:b/>
                <w:szCs w:val="20"/>
              </w:rPr>
              <w:t xml:space="preserve">Área Temática: </w:t>
            </w:r>
            <w:r w:rsidRPr="00E61D40">
              <w:rPr>
                <w:szCs w:val="20"/>
              </w:rPr>
              <w:t>Meio Ambiente</w:t>
            </w:r>
          </w:p>
        </w:tc>
        <w:tc>
          <w:tcPr>
            <w:tcW w:w="2177" w:type="pct"/>
            <w:shd w:val="clear" w:color="auto" w:fill="auto"/>
            <w:vAlign w:val="center"/>
          </w:tcPr>
          <w:p w:rsidR="00C172C5" w:rsidRPr="00E61D40" w:rsidRDefault="00C172C5" w:rsidP="00A07624">
            <w:pPr>
              <w:snapToGrid w:val="0"/>
              <w:spacing w:after="0"/>
              <w:rPr>
                <w:b/>
                <w:szCs w:val="20"/>
              </w:rPr>
            </w:pPr>
            <w:r w:rsidRPr="00E61D40">
              <w:rPr>
                <w:b/>
                <w:szCs w:val="20"/>
              </w:rPr>
              <w:t>Custo do projeto:</w:t>
            </w:r>
            <w:r w:rsidRPr="00E61D40">
              <w:rPr>
                <w:szCs w:val="20"/>
              </w:rPr>
              <w:t xml:space="preserve"> R$ 3.360,00</w:t>
            </w:r>
          </w:p>
        </w:tc>
      </w:tr>
      <w:tr w:rsidR="00C172C5" w:rsidRPr="00E61D40" w:rsidTr="00A07624">
        <w:trPr>
          <w:trHeight w:val="180"/>
        </w:trPr>
        <w:tc>
          <w:tcPr>
            <w:tcW w:w="2823" w:type="pct"/>
            <w:shd w:val="clear" w:color="auto" w:fill="auto"/>
            <w:vAlign w:val="center"/>
          </w:tcPr>
          <w:p w:rsidR="00C172C5" w:rsidRPr="00E61D40" w:rsidRDefault="00C172C5" w:rsidP="00A07624">
            <w:pPr>
              <w:spacing w:after="0"/>
              <w:rPr>
                <w:b/>
                <w:szCs w:val="20"/>
              </w:rPr>
            </w:pPr>
            <w:r w:rsidRPr="00E61D40">
              <w:rPr>
                <w:b/>
                <w:szCs w:val="20"/>
              </w:rPr>
              <w:t>Título do Projeto: Conhecendo o Universo</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201332</w:t>
            </w:r>
          </w:p>
        </w:tc>
      </w:tr>
      <w:tr w:rsidR="00C172C5" w:rsidRPr="00E61D40" w:rsidTr="00A07624">
        <w:trPr>
          <w:trHeight w:val="642"/>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Possibilitar a observação astronômica utilizando telescópios aos discentes da modalidade EJA do município de </w:t>
            </w:r>
            <w:proofErr w:type="spellStart"/>
            <w:r w:rsidRPr="00E61D40">
              <w:rPr>
                <w:szCs w:val="20"/>
              </w:rPr>
              <w:t>Coari-AM</w:t>
            </w:r>
            <w:proofErr w:type="spellEnd"/>
            <w:r w:rsidRPr="00E61D40">
              <w:rPr>
                <w:szCs w:val="20"/>
              </w:rPr>
              <w:t>.</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Gutemberg </w:t>
            </w:r>
            <w:proofErr w:type="spellStart"/>
            <w:r w:rsidRPr="00E61D40">
              <w:rPr>
                <w:szCs w:val="20"/>
              </w:rPr>
              <w:t>Ferraro</w:t>
            </w:r>
            <w:proofErr w:type="spellEnd"/>
            <w:r w:rsidRPr="00E61D40">
              <w:rPr>
                <w:szCs w:val="20"/>
              </w:rPr>
              <w:t xml:space="preserve"> Rocha</w:t>
            </w:r>
          </w:p>
        </w:tc>
      </w:tr>
      <w:tr w:rsidR="00C172C5" w:rsidRPr="00E61D40" w:rsidTr="00A07624">
        <w:trPr>
          <w:trHeight w:val="219"/>
        </w:trPr>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Discentes da Modalidade EJA</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80</w:t>
            </w:r>
          </w:p>
        </w:tc>
      </w:tr>
      <w:tr w:rsidR="00C172C5" w:rsidRPr="00E61D40" w:rsidTr="00A07624">
        <w:trPr>
          <w:trHeight w:val="180"/>
        </w:trPr>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1.000</w:t>
            </w:r>
          </w:p>
        </w:tc>
      </w:tr>
      <w:tr w:rsidR="00C172C5" w:rsidRPr="00E61D40" w:rsidTr="00A07624">
        <w:trPr>
          <w:trHeight w:val="85"/>
        </w:trPr>
        <w:tc>
          <w:tcPr>
            <w:tcW w:w="5000" w:type="pct"/>
            <w:gridSpan w:val="2"/>
            <w:shd w:val="clear" w:color="auto" w:fill="auto"/>
            <w:vAlign w:val="center"/>
          </w:tcPr>
          <w:p w:rsidR="00C172C5" w:rsidRPr="00E61D40" w:rsidRDefault="00C172C5" w:rsidP="00A07624">
            <w:pPr>
              <w:shd w:val="clear" w:color="auto" w:fill="FFFFFF"/>
              <w:spacing w:after="0"/>
              <w:rPr>
                <w:b/>
                <w:szCs w:val="20"/>
              </w:rPr>
            </w:pPr>
            <w:r w:rsidRPr="00E61D40">
              <w:rPr>
                <w:b/>
                <w:szCs w:val="20"/>
              </w:rPr>
              <w:lastRenderedPageBreak/>
              <w:t xml:space="preserve">Local de Desenvolvimento: </w:t>
            </w:r>
            <w:r w:rsidRPr="00E61D40">
              <w:rPr>
                <w:szCs w:val="20"/>
              </w:rPr>
              <w:t>Campus Coari e Escolas que oferece a modalidade EJA</w:t>
            </w:r>
          </w:p>
        </w:tc>
      </w:tr>
      <w:tr w:rsidR="00C172C5" w:rsidRPr="00E61D40" w:rsidTr="00A07624">
        <w:trPr>
          <w:trHeight w:val="85"/>
        </w:trPr>
        <w:tc>
          <w:tcPr>
            <w:tcW w:w="2823" w:type="pct"/>
            <w:shd w:val="clear" w:color="auto" w:fill="auto"/>
            <w:vAlign w:val="center"/>
          </w:tcPr>
          <w:p w:rsidR="00C172C5" w:rsidRPr="00E61D40" w:rsidRDefault="00C172C5" w:rsidP="00A07624">
            <w:pPr>
              <w:shd w:val="clear" w:color="auto" w:fill="FFFFFF"/>
              <w:snapToGrid w:val="0"/>
              <w:spacing w:after="0"/>
              <w:rPr>
                <w:b/>
                <w:szCs w:val="20"/>
              </w:rPr>
            </w:pPr>
            <w:r w:rsidRPr="00E61D40">
              <w:rPr>
                <w:b/>
                <w:szCs w:val="20"/>
              </w:rPr>
              <w:t xml:space="preserve">Área Temática: </w:t>
            </w:r>
            <w:r w:rsidRPr="00E61D40">
              <w:rPr>
                <w:szCs w:val="20"/>
              </w:rPr>
              <w:t>Educação</w:t>
            </w:r>
          </w:p>
        </w:tc>
        <w:tc>
          <w:tcPr>
            <w:tcW w:w="2177" w:type="pct"/>
            <w:shd w:val="clear" w:color="auto" w:fill="auto"/>
            <w:vAlign w:val="center"/>
          </w:tcPr>
          <w:p w:rsidR="00C172C5" w:rsidRPr="00E61D40" w:rsidRDefault="00C172C5" w:rsidP="00A07624">
            <w:pPr>
              <w:shd w:val="clear" w:color="auto" w:fill="FFFFFF"/>
              <w:snapToGrid w:val="0"/>
              <w:spacing w:after="0"/>
              <w:rPr>
                <w:b/>
                <w:szCs w:val="20"/>
              </w:rPr>
            </w:pPr>
            <w:r w:rsidRPr="00E61D40">
              <w:rPr>
                <w:b/>
                <w:szCs w:val="20"/>
              </w:rPr>
              <w:t>Custo do projeto</w:t>
            </w:r>
            <w:r w:rsidRPr="00E61D40">
              <w:rPr>
                <w:szCs w:val="20"/>
              </w:rPr>
              <w:t>: R$ 5.520,00</w:t>
            </w:r>
          </w:p>
        </w:tc>
      </w:tr>
      <w:tr w:rsidR="00C172C5" w:rsidRPr="00E61D40" w:rsidTr="00A07624">
        <w:trPr>
          <w:trHeight w:val="180"/>
        </w:trPr>
        <w:tc>
          <w:tcPr>
            <w:tcW w:w="2823" w:type="pct"/>
            <w:shd w:val="clear" w:color="auto" w:fill="auto"/>
            <w:vAlign w:val="center"/>
          </w:tcPr>
          <w:p w:rsidR="00C172C5" w:rsidRPr="00E61D40" w:rsidRDefault="00C172C5" w:rsidP="00A07624">
            <w:pPr>
              <w:spacing w:after="0"/>
              <w:rPr>
                <w:b/>
                <w:szCs w:val="20"/>
              </w:rPr>
            </w:pPr>
            <w:r w:rsidRPr="00E61D40">
              <w:rPr>
                <w:b/>
                <w:szCs w:val="20"/>
              </w:rPr>
              <w:t>Título do Projeto: Ciências Exatas e um mundo de descobertas.</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201336</w:t>
            </w:r>
          </w:p>
        </w:tc>
      </w:tr>
      <w:tr w:rsidR="00C172C5" w:rsidRPr="00E61D40" w:rsidTr="00A07624">
        <w:trPr>
          <w:trHeight w:val="610"/>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Estimular o estudo da matemática, física e química pelos discentes, desenvolver e aperfeiçoar a capacitação dos professores e detectar jovens talentos.</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w:t>
            </w:r>
            <w:proofErr w:type="spellStart"/>
            <w:r w:rsidRPr="00E61D40">
              <w:rPr>
                <w:szCs w:val="20"/>
              </w:rPr>
              <w:t>Joseldo</w:t>
            </w:r>
            <w:proofErr w:type="spellEnd"/>
            <w:r w:rsidRPr="00E61D40">
              <w:rPr>
                <w:szCs w:val="20"/>
              </w:rPr>
              <w:t xml:space="preserve"> </w:t>
            </w:r>
            <w:proofErr w:type="spellStart"/>
            <w:r w:rsidRPr="00E61D40">
              <w:rPr>
                <w:szCs w:val="20"/>
              </w:rPr>
              <w:t>Alasson</w:t>
            </w:r>
            <w:proofErr w:type="spellEnd"/>
            <w:r w:rsidRPr="00E61D40">
              <w:rPr>
                <w:szCs w:val="20"/>
              </w:rPr>
              <w:t xml:space="preserve"> Moreira Araújo</w:t>
            </w:r>
          </w:p>
        </w:tc>
      </w:tr>
      <w:tr w:rsidR="00C172C5" w:rsidRPr="00E61D40" w:rsidTr="00A07624">
        <w:trPr>
          <w:trHeight w:val="180"/>
        </w:trPr>
        <w:tc>
          <w:tcPr>
            <w:tcW w:w="2823" w:type="pct"/>
            <w:vMerge w:val="restart"/>
            <w:shd w:val="clear" w:color="auto" w:fill="auto"/>
            <w:vAlign w:val="center"/>
          </w:tcPr>
          <w:p w:rsidR="00C172C5" w:rsidRPr="00E61D40" w:rsidRDefault="00C172C5" w:rsidP="00A07624">
            <w:pPr>
              <w:shd w:val="clear" w:color="auto" w:fill="FFFFFF"/>
              <w:spacing w:after="0"/>
              <w:rPr>
                <w:szCs w:val="20"/>
              </w:rPr>
            </w:pPr>
            <w:r w:rsidRPr="00E61D40">
              <w:rPr>
                <w:b/>
                <w:szCs w:val="20"/>
              </w:rPr>
              <w:t>Público-alvo:</w:t>
            </w:r>
            <w:r w:rsidRPr="00E61D40">
              <w:rPr>
                <w:szCs w:val="20"/>
              </w:rPr>
              <w:t xml:space="preserve"> Discentes do Ensino Médio</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400</w:t>
            </w:r>
          </w:p>
        </w:tc>
      </w:tr>
      <w:tr w:rsidR="00C172C5" w:rsidRPr="00E61D40" w:rsidTr="00A07624">
        <w:trPr>
          <w:trHeight w:val="180"/>
        </w:trPr>
        <w:tc>
          <w:tcPr>
            <w:tcW w:w="2823" w:type="pct"/>
            <w:vMerge/>
            <w:shd w:val="clear" w:color="auto" w:fill="auto"/>
            <w:vAlign w:val="center"/>
          </w:tcPr>
          <w:p w:rsidR="00C172C5" w:rsidRPr="00E61D40" w:rsidRDefault="00C172C5" w:rsidP="00A07624">
            <w:pPr>
              <w:shd w:val="clear" w:color="auto" w:fill="FFFFFF"/>
              <w:spacing w:after="0"/>
              <w:rPr>
                <w:b/>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1.000</w:t>
            </w:r>
          </w:p>
        </w:tc>
      </w:tr>
      <w:tr w:rsidR="00C172C5" w:rsidRPr="00E61D40" w:rsidTr="00A07624">
        <w:trPr>
          <w:trHeight w:val="85"/>
        </w:trPr>
        <w:tc>
          <w:tcPr>
            <w:tcW w:w="5000" w:type="pct"/>
            <w:gridSpan w:val="2"/>
            <w:shd w:val="clear" w:color="auto" w:fill="auto"/>
            <w:vAlign w:val="center"/>
          </w:tcPr>
          <w:p w:rsidR="00C172C5" w:rsidRPr="00E61D40" w:rsidRDefault="00C172C5" w:rsidP="00A07624">
            <w:pPr>
              <w:shd w:val="clear" w:color="auto" w:fill="FFFFFF"/>
              <w:spacing w:after="0"/>
              <w:rPr>
                <w:b/>
                <w:szCs w:val="20"/>
              </w:rPr>
            </w:pPr>
            <w:r w:rsidRPr="00E61D40">
              <w:rPr>
                <w:b/>
                <w:szCs w:val="20"/>
              </w:rPr>
              <w:t xml:space="preserve">Local de Desenvolvimento: </w:t>
            </w:r>
            <w:r w:rsidRPr="00E61D40">
              <w:rPr>
                <w:szCs w:val="20"/>
              </w:rPr>
              <w:t xml:space="preserve">Campus Coari, E.E Instituto </w:t>
            </w:r>
            <w:proofErr w:type="spellStart"/>
            <w:r w:rsidRPr="00E61D40">
              <w:rPr>
                <w:szCs w:val="20"/>
              </w:rPr>
              <w:t>Bereano</w:t>
            </w:r>
            <w:proofErr w:type="spellEnd"/>
            <w:r w:rsidRPr="00E61D40">
              <w:rPr>
                <w:szCs w:val="20"/>
              </w:rPr>
              <w:t xml:space="preserve"> de Coari, E. E. Nossa </w:t>
            </w:r>
            <w:proofErr w:type="spellStart"/>
            <w:r w:rsidRPr="00E61D40">
              <w:rPr>
                <w:szCs w:val="20"/>
              </w:rPr>
              <w:t>Srª</w:t>
            </w:r>
            <w:proofErr w:type="spellEnd"/>
            <w:r w:rsidRPr="00E61D40">
              <w:rPr>
                <w:szCs w:val="20"/>
              </w:rPr>
              <w:t xml:space="preserve"> do Perpétuo Socorro, E. E. Maria Almeida e </w:t>
            </w:r>
            <w:proofErr w:type="spellStart"/>
            <w:r w:rsidRPr="00E61D40">
              <w:rPr>
                <w:szCs w:val="20"/>
              </w:rPr>
              <w:t>E</w:t>
            </w:r>
            <w:proofErr w:type="spellEnd"/>
            <w:r w:rsidRPr="00E61D40">
              <w:rPr>
                <w:szCs w:val="20"/>
              </w:rPr>
              <w:t xml:space="preserve">. E. Alexandre </w:t>
            </w:r>
            <w:proofErr w:type="spellStart"/>
            <w:r w:rsidRPr="00E61D40">
              <w:rPr>
                <w:szCs w:val="20"/>
              </w:rPr>
              <w:t>Montoril</w:t>
            </w:r>
            <w:proofErr w:type="spellEnd"/>
            <w:r w:rsidRPr="00E61D40">
              <w:rPr>
                <w:szCs w:val="20"/>
              </w:rPr>
              <w:t>.</w:t>
            </w:r>
            <w:r w:rsidRPr="00E61D40">
              <w:rPr>
                <w:b/>
                <w:szCs w:val="20"/>
              </w:rPr>
              <w:t xml:space="preserve"> </w:t>
            </w:r>
          </w:p>
        </w:tc>
      </w:tr>
      <w:tr w:rsidR="00C172C5" w:rsidRPr="00E61D40" w:rsidTr="00A07624">
        <w:trPr>
          <w:trHeight w:val="64"/>
        </w:trPr>
        <w:tc>
          <w:tcPr>
            <w:tcW w:w="2823" w:type="pct"/>
            <w:shd w:val="clear" w:color="auto" w:fill="auto"/>
            <w:vAlign w:val="center"/>
          </w:tcPr>
          <w:p w:rsidR="00C172C5" w:rsidRPr="00E61D40" w:rsidRDefault="00C172C5" w:rsidP="00A07624">
            <w:pPr>
              <w:spacing w:after="0"/>
              <w:rPr>
                <w:b/>
                <w:szCs w:val="20"/>
              </w:rPr>
            </w:pPr>
            <w:r w:rsidRPr="00E61D40">
              <w:rPr>
                <w:b/>
                <w:szCs w:val="20"/>
              </w:rPr>
              <w:t xml:space="preserve">Área Temática: Educação, Multidisciplinar. </w:t>
            </w:r>
          </w:p>
        </w:tc>
        <w:tc>
          <w:tcPr>
            <w:tcW w:w="2177" w:type="pct"/>
            <w:shd w:val="clear" w:color="auto" w:fill="auto"/>
            <w:vAlign w:val="center"/>
          </w:tcPr>
          <w:p w:rsidR="00C172C5" w:rsidRPr="00E61D40" w:rsidRDefault="00C172C5" w:rsidP="00A07624">
            <w:pPr>
              <w:spacing w:after="0"/>
              <w:rPr>
                <w:b/>
                <w:szCs w:val="20"/>
              </w:rPr>
            </w:pPr>
            <w:r w:rsidRPr="00E61D40">
              <w:rPr>
                <w:b/>
                <w:szCs w:val="20"/>
              </w:rPr>
              <w:t>Custo do projeto: R$ 5.520,00</w:t>
            </w:r>
          </w:p>
        </w:tc>
      </w:tr>
      <w:tr w:rsidR="00C172C5" w:rsidRPr="00E61D40" w:rsidTr="00A07624">
        <w:trPr>
          <w:trHeight w:val="91"/>
        </w:trPr>
        <w:tc>
          <w:tcPr>
            <w:tcW w:w="2823" w:type="pct"/>
            <w:shd w:val="clear" w:color="auto" w:fill="auto"/>
            <w:vAlign w:val="center"/>
          </w:tcPr>
          <w:p w:rsidR="00C172C5" w:rsidRPr="00E61D40" w:rsidRDefault="00C172C5" w:rsidP="00A07624">
            <w:pPr>
              <w:spacing w:after="0"/>
              <w:rPr>
                <w:b/>
                <w:szCs w:val="20"/>
              </w:rPr>
            </w:pPr>
            <w:r w:rsidRPr="00E61D40">
              <w:rPr>
                <w:b/>
                <w:szCs w:val="20"/>
              </w:rPr>
              <w:t xml:space="preserve">Título do Projeto: </w:t>
            </w:r>
            <w:r w:rsidR="005416FB">
              <w:rPr>
                <w:b/>
                <w:szCs w:val="20"/>
              </w:rPr>
              <w:t>Lei</w:t>
            </w:r>
            <w:r w:rsidRPr="00E61D40">
              <w:rPr>
                <w:b/>
                <w:szCs w:val="20"/>
              </w:rPr>
              <w:t>tura de Mundo: Contribuindo na formação de Cidadãos</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201348</w:t>
            </w:r>
          </w:p>
        </w:tc>
      </w:tr>
      <w:tr w:rsidR="00C172C5" w:rsidRPr="00E61D40" w:rsidTr="00A07624">
        <w:trPr>
          <w:trHeight w:val="959"/>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Despertar nos educandos do 1º ano do Ensino Médio profissionalizante e do 9º ensino fundamental envolvidos no projeto, o interesse e o prazer pela </w:t>
            </w:r>
            <w:r w:rsidR="005416FB">
              <w:rPr>
                <w:szCs w:val="20"/>
              </w:rPr>
              <w:t>Lei</w:t>
            </w:r>
            <w:r w:rsidRPr="00E61D40">
              <w:rPr>
                <w:szCs w:val="20"/>
              </w:rPr>
              <w:t xml:space="preserve">tura, rompendo com o paradigma da </w:t>
            </w:r>
            <w:r w:rsidR="005416FB">
              <w:rPr>
                <w:szCs w:val="20"/>
              </w:rPr>
              <w:t>Lei</w:t>
            </w:r>
            <w:r w:rsidRPr="00E61D40">
              <w:rPr>
                <w:szCs w:val="20"/>
              </w:rPr>
              <w:t xml:space="preserve">tura por imposição, tornando-o sujeito histórico no processo de construção de seu conhecimento.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Genival Nunes de Souza</w:t>
            </w:r>
          </w:p>
        </w:tc>
      </w:tr>
      <w:tr w:rsidR="00C172C5" w:rsidRPr="00E61D40" w:rsidTr="00A07624">
        <w:trPr>
          <w:trHeight w:val="468"/>
        </w:trPr>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Alunos do 1º ano do Ensino Médio profissionalizante e 9º ano do Ensino Fundamental. </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40</w:t>
            </w:r>
          </w:p>
        </w:tc>
      </w:tr>
      <w:tr w:rsidR="00C172C5" w:rsidRPr="00E61D40" w:rsidTr="00A07624">
        <w:trPr>
          <w:trHeight w:val="425"/>
        </w:trPr>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80</w:t>
            </w:r>
          </w:p>
        </w:tc>
      </w:tr>
      <w:tr w:rsidR="00C172C5" w:rsidRPr="00E61D40" w:rsidTr="00A07624">
        <w:trPr>
          <w:trHeight w:val="85"/>
        </w:trPr>
        <w:tc>
          <w:tcPr>
            <w:tcW w:w="5000" w:type="pct"/>
            <w:gridSpan w:val="2"/>
            <w:shd w:val="clear" w:color="auto" w:fill="auto"/>
            <w:vAlign w:val="center"/>
          </w:tcPr>
          <w:p w:rsidR="00C172C5" w:rsidRPr="00E61D40" w:rsidRDefault="00C172C5" w:rsidP="00A07624">
            <w:pPr>
              <w:shd w:val="clear" w:color="auto" w:fill="FFFFFF"/>
              <w:spacing w:after="0"/>
              <w:rPr>
                <w:b/>
                <w:szCs w:val="20"/>
              </w:rPr>
            </w:pPr>
            <w:r w:rsidRPr="00E61D40">
              <w:rPr>
                <w:b/>
                <w:szCs w:val="20"/>
              </w:rPr>
              <w:t xml:space="preserve">Local de Desenvolvimento: </w:t>
            </w:r>
            <w:r w:rsidRPr="00E61D40">
              <w:rPr>
                <w:szCs w:val="20"/>
              </w:rPr>
              <w:t xml:space="preserve">Campus Coari, Escola Estadual </w:t>
            </w:r>
            <w:proofErr w:type="spellStart"/>
            <w:r w:rsidRPr="00E61D40">
              <w:rPr>
                <w:szCs w:val="20"/>
              </w:rPr>
              <w:t>Iracy</w:t>
            </w:r>
            <w:proofErr w:type="spellEnd"/>
            <w:r w:rsidRPr="00E61D40">
              <w:rPr>
                <w:szCs w:val="20"/>
              </w:rPr>
              <w:t xml:space="preserve"> </w:t>
            </w:r>
            <w:r w:rsidR="005416FB">
              <w:rPr>
                <w:szCs w:val="20"/>
              </w:rPr>
              <w:t>Lei</w:t>
            </w:r>
            <w:r w:rsidRPr="00E61D40">
              <w:rPr>
                <w:szCs w:val="20"/>
              </w:rPr>
              <w:t xml:space="preserve">tão, Instituto </w:t>
            </w:r>
            <w:proofErr w:type="spellStart"/>
            <w:r w:rsidRPr="00E61D40">
              <w:rPr>
                <w:szCs w:val="20"/>
              </w:rPr>
              <w:t>Bereano</w:t>
            </w:r>
            <w:proofErr w:type="spellEnd"/>
            <w:r w:rsidRPr="00E61D40">
              <w:rPr>
                <w:szCs w:val="20"/>
              </w:rPr>
              <w:t xml:space="preserve"> de Coari, E. M. Mª Almeida do Nascimento</w:t>
            </w:r>
          </w:p>
        </w:tc>
      </w:tr>
      <w:tr w:rsidR="00C172C5" w:rsidRPr="00E61D40" w:rsidTr="00A07624">
        <w:trPr>
          <w:trHeight w:val="85"/>
        </w:trPr>
        <w:tc>
          <w:tcPr>
            <w:tcW w:w="2823" w:type="pct"/>
            <w:shd w:val="clear" w:color="auto" w:fill="auto"/>
            <w:vAlign w:val="center"/>
          </w:tcPr>
          <w:p w:rsidR="00C172C5" w:rsidRPr="00E61D40" w:rsidRDefault="00C172C5" w:rsidP="00A07624">
            <w:pPr>
              <w:shd w:val="clear" w:color="auto" w:fill="FFFFFF"/>
              <w:snapToGrid w:val="0"/>
              <w:spacing w:after="0"/>
              <w:rPr>
                <w:b/>
                <w:szCs w:val="20"/>
              </w:rPr>
            </w:pPr>
            <w:r w:rsidRPr="00E61D40">
              <w:rPr>
                <w:b/>
                <w:szCs w:val="20"/>
              </w:rPr>
              <w:t>Área Temática:</w:t>
            </w:r>
            <w:r w:rsidRPr="00E61D40">
              <w:rPr>
                <w:szCs w:val="20"/>
              </w:rPr>
              <w:t xml:space="preserve"> Educação</w:t>
            </w:r>
          </w:p>
        </w:tc>
        <w:tc>
          <w:tcPr>
            <w:tcW w:w="2177" w:type="pct"/>
            <w:shd w:val="clear" w:color="auto" w:fill="auto"/>
            <w:vAlign w:val="center"/>
          </w:tcPr>
          <w:p w:rsidR="00C172C5" w:rsidRPr="00E61D40" w:rsidRDefault="00C172C5" w:rsidP="00A07624">
            <w:pPr>
              <w:shd w:val="clear" w:color="auto" w:fill="FFFFFF"/>
              <w:snapToGrid w:val="0"/>
              <w:spacing w:after="0"/>
              <w:rPr>
                <w:b/>
                <w:szCs w:val="20"/>
              </w:rPr>
            </w:pPr>
            <w:r w:rsidRPr="00E61D40">
              <w:rPr>
                <w:b/>
                <w:szCs w:val="20"/>
              </w:rPr>
              <w:t>Custo do projeto:</w:t>
            </w:r>
            <w:r w:rsidRPr="00E61D40">
              <w:rPr>
                <w:szCs w:val="20"/>
              </w:rPr>
              <w:t xml:space="preserve"> R$ 5.520,00 </w:t>
            </w:r>
          </w:p>
        </w:tc>
      </w:tr>
    </w:tbl>
    <w:p w:rsidR="00C172C5" w:rsidRDefault="00C172C5" w:rsidP="00C172C5">
      <w:pPr>
        <w:pStyle w:val="PargrafodaLista"/>
        <w:numPr>
          <w:ilvl w:val="0"/>
          <w:numId w:val="79"/>
        </w:numPr>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84"/>
        <w:gridCol w:w="3921"/>
      </w:tblGrid>
      <w:tr w:rsidR="00C172C5" w:rsidRPr="00E61D40" w:rsidTr="00A07624">
        <w:trPr>
          <w:trHeight w:hRule="exact" w:val="284"/>
        </w:trPr>
        <w:tc>
          <w:tcPr>
            <w:tcW w:w="5000" w:type="pct"/>
            <w:gridSpan w:val="2"/>
            <w:shd w:val="clear" w:color="auto" w:fill="D9D9D9" w:themeFill="background1" w:themeFillShade="D9"/>
            <w:vAlign w:val="center"/>
          </w:tcPr>
          <w:p w:rsidR="00C172C5" w:rsidRPr="00E61D40" w:rsidRDefault="00C172C5" w:rsidP="00A07624">
            <w:pPr>
              <w:spacing w:after="0"/>
              <w:jc w:val="center"/>
              <w:rPr>
                <w:b/>
                <w:szCs w:val="20"/>
              </w:rPr>
            </w:pPr>
            <w:r w:rsidRPr="00E61D40">
              <w:rPr>
                <w:b/>
                <w:szCs w:val="20"/>
              </w:rPr>
              <w:lastRenderedPageBreak/>
              <w:t>CAMPUS LÁBREA</w:t>
            </w:r>
          </w:p>
        </w:tc>
      </w:tr>
      <w:tr w:rsidR="00C172C5" w:rsidRPr="00E61D40" w:rsidTr="00A07624">
        <w:trPr>
          <w:trHeight w:val="180"/>
        </w:trPr>
        <w:tc>
          <w:tcPr>
            <w:tcW w:w="2823" w:type="pct"/>
            <w:shd w:val="clear" w:color="auto" w:fill="auto"/>
            <w:vAlign w:val="center"/>
          </w:tcPr>
          <w:p w:rsidR="00C172C5" w:rsidRPr="00E61D40" w:rsidRDefault="00C172C5" w:rsidP="00A07624">
            <w:pPr>
              <w:spacing w:after="0"/>
              <w:rPr>
                <w:b/>
                <w:szCs w:val="20"/>
              </w:rPr>
            </w:pPr>
            <w:r w:rsidRPr="00E61D40">
              <w:rPr>
                <w:b/>
                <w:szCs w:val="20"/>
              </w:rPr>
              <w:t xml:space="preserve">Título do Projeto: Caracterização e sensibilização da comercialização do pescado no município de Lábrea-AM. </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201340</w:t>
            </w:r>
          </w:p>
        </w:tc>
      </w:tr>
      <w:tr w:rsidR="00C172C5" w:rsidRPr="00E61D40" w:rsidTr="00A07624">
        <w:trPr>
          <w:trHeight w:val="632"/>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Propiciar benefícios de modo que atinja uma perspectiva atual da comercialização do pescado em Lábrea-AM.</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w:t>
            </w:r>
            <w:proofErr w:type="spellStart"/>
            <w:r w:rsidRPr="00E61D40">
              <w:rPr>
                <w:szCs w:val="20"/>
              </w:rPr>
              <w:t>Vandreza</w:t>
            </w:r>
            <w:proofErr w:type="spellEnd"/>
            <w:r w:rsidRPr="00E61D40">
              <w:rPr>
                <w:szCs w:val="20"/>
              </w:rPr>
              <w:t xml:space="preserve"> Regina Sodré de Souza</w:t>
            </w:r>
          </w:p>
        </w:tc>
      </w:tr>
      <w:tr w:rsidR="00C172C5" w:rsidRPr="00E61D40" w:rsidTr="00A07624">
        <w:trPr>
          <w:trHeight w:val="180"/>
        </w:trPr>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Comerciantes de Pescados</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02</w:t>
            </w:r>
          </w:p>
        </w:tc>
      </w:tr>
      <w:tr w:rsidR="00C172C5" w:rsidRPr="00E61D40" w:rsidTr="00A07624">
        <w:trPr>
          <w:trHeight w:val="180"/>
        </w:trPr>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Não informado</w:t>
            </w:r>
          </w:p>
        </w:tc>
      </w:tr>
      <w:tr w:rsidR="00C172C5" w:rsidRPr="00E61D40" w:rsidTr="00A07624">
        <w:trPr>
          <w:trHeight w:val="85"/>
        </w:trPr>
        <w:tc>
          <w:tcPr>
            <w:tcW w:w="5000" w:type="pct"/>
            <w:gridSpan w:val="2"/>
            <w:shd w:val="clear" w:color="auto" w:fill="auto"/>
            <w:vAlign w:val="center"/>
          </w:tcPr>
          <w:p w:rsidR="00C172C5" w:rsidRPr="00E61D40" w:rsidRDefault="00C172C5" w:rsidP="00A07624">
            <w:pPr>
              <w:shd w:val="clear" w:color="auto" w:fill="FFFFFF"/>
              <w:spacing w:after="0"/>
              <w:rPr>
                <w:szCs w:val="20"/>
              </w:rPr>
            </w:pPr>
            <w:r w:rsidRPr="00E61D40">
              <w:rPr>
                <w:b/>
                <w:szCs w:val="20"/>
              </w:rPr>
              <w:t xml:space="preserve">Local de Desenvolvimento: </w:t>
            </w:r>
            <w:r w:rsidRPr="00E61D40">
              <w:rPr>
                <w:szCs w:val="20"/>
              </w:rPr>
              <w:t xml:space="preserve">Locais de comercialização de pescado no Município de Lábrea. </w:t>
            </w:r>
            <w:r w:rsidRPr="00E61D40">
              <w:rPr>
                <w:b/>
                <w:szCs w:val="20"/>
              </w:rPr>
              <w:t xml:space="preserve"> </w:t>
            </w:r>
            <w:r w:rsidRPr="00E61D40">
              <w:rPr>
                <w:szCs w:val="20"/>
              </w:rPr>
              <w:t xml:space="preserve"> </w:t>
            </w:r>
          </w:p>
        </w:tc>
      </w:tr>
      <w:tr w:rsidR="00C172C5" w:rsidRPr="00E61D40" w:rsidTr="00A07624">
        <w:trPr>
          <w:trHeight w:val="368"/>
        </w:trPr>
        <w:tc>
          <w:tcPr>
            <w:tcW w:w="2823" w:type="pct"/>
            <w:shd w:val="clear" w:color="auto" w:fill="auto"/>
            <w:vAlign w:val="center"/>
          </w:tcPr>
          <w:p w:rsidR="00C172C5" w:rsidRPr="00E61D40" w:rsidRDefault="00C172C5" w:rsidP="00A07624">
            <w:pPr>
              <w:shd w:val="clear" w:color="auto" w:fill="FFFFFF"/>
              <w:snapToGrid w:val="0"/>
              <w:spacing w:after="0"/>
              <w:rPr>
                <w:b/>
                <w:szCs w:val="20"/>
              </w:rPr>
            </w:pPr>
            <w:r w:rsidRPr="00E61D40">
              <w:rPr>
                <w:b/>
                <w:szCs w:val="20"/>
              </w:rPr>
              <w:t xml:space="preserve">Área Temática: </w:t>
            </w:r>
            <w:r w:rsidRPr="00E61D40">
              <w:rPr>
                <w:szCs w:val="20"/>
              </w:rPr>
              <w:t>Trabalho</w:t>
            </w:r>
          </w:p>
        </w:tc>
        <w:tc>
          <w:tcPr>
            <w:tcW w:w="2177" w:type="pct"/>
            <w:shd w:val="clear" w:color="auto" w:fill="auto"/>
            <w:vAlign w:val="center"/>
          </w:tcPr>
          <w:p w:rsidR="00C172C5" w:rsidRPr="00E61D40" w:rsidRDefault="00C172C5" w:rsidP="00A07624">
            <w:pPr>
              <w:shd w:val="clear" w:color="auto" w:fill="FFFFFF"/>
              <w:snapToGrid w:val="0"/>
              <w:spacing w:after="0"/>
              <w:rPr>
                <w:b/>
                <w:szCs w:val="20"/>
              </w:rPr>
            </w:pPr>
            <w:r w:rsidRPr="00E61D40">
              <w:rPr>
                <w:b/>
                <w:szCs w:val="20"/>
              </w:rPr>
              <w:t xml:space="preserve">Custo do projeto: </w:t>
            </w:r>
            <w:r w:rsidRPr="00E61D40">
              <w:rPr>
                <w:szCs w:val="20"/>
              </w:rPr>
              <w:t>R$ 5.520,00</w:t>
            </w:r>
          </w:p>
        </w:tc>
      </w:tr>
      <w:tr w:rsidR="00C172C5" w:rsidRPr="00E61D40" w:rsidTr="00A07624">
        <w:trPr>
          <w:trHeight w:hRule="exact" w:val="284"/>
        </w:trPr>
        <w:tc>
          <w:tcPr>
            <w:tcW w:w="5000" w:type="pct"/>
            <w:gridSpan w:val="2"/>
            <w:shd w:val="clear" w:color="auto" w:fill="D9D9D9" w:themeFill="background1" w:themeFillShade="D9"/>
            <w:vAlign w:val="center"/>
          </w:tcPr>
          <w:p w:rsidR="00C172C5" w:rsidRPr="00E61D40" w:rsidRDefault="00C172C5" w:rsidP="00A07624">
            <w:pPr>
              <w:spacing w:after="0"/>
              <w:jc w:val="center"/>
              <w:rPr>
                <w:b/>
                <w:szCs w:val="20"/>
              </w:rPr>
            </w:pPr>
            <w:r w:rsidRPr="00E61D40">
              <w:rPr>
                <w:b/>
                <w:szCs w:val="20"/>
              </w:rPr>
              <w:t>CAMPUS MANAUS CENTRO</w:t>
            </w:r>
          </w:p>
        </w:tc>
      </w:tr>
      <w:tr w:rsidR="00C172C5" w:rsidRPr="00E61D40" w:rsidTr="00A07624">
        <w:trPr>
          <w:trHeight w:val="180"/>
        </w:trPr>
        <w:tc>
          <w:tcPr>
            <w:tcW w:w="2823" w:type="pct"/>
            <w:shd w:val="clear" w:color="auto" w:fill="auto"/>
            <w:vAlign w:val="center"/>
          </w:tcPr>
          <w:p w:rsidR="00C172C5" w:rsidRPr="00E61D40" w:rsidRDefault="00C172C5" w:rsidP="00A07624">
            <w:pPr>
              <w:spacing w:after="0"/>
              <w:rPr>
                <w:b/>
                <w:szCs w:val="20"/>
              </w:rPr>
            </w:pPr>
            <w:r w:rsidRPr="00E61D40">
              <w:rPr>
                <w:b/>
                <w:szCs w:val="20"/>
              </w:rPr>
              <w:t xml:space="preserve">Título do Projeto: Desenvolvimento de um produto alimentício funcional a partir da matéria-prima regional - Balas de goma com sabores de frutas Amazônicas - Cupuaçu, </w:t>
            </w:r>
            <w:proofErr w:type="spellStart"/>
            <w:r w:rsidRPr="00E61D40">
              <w:rPr>
                <w:b/>
                <w:szCs w:val="20"/>
              </w:rPr>
              <w:t>cubiu</w:t>
            </w:r>
            <w:proofErr w:type="spellEnd"/>
            <w:r w:rsidRPr="00E61D40">
              <w:rPr>
                <w:b/>
                <w:szCs w:val="20"/>
              </w:rPr>
              <w:t xml:space="preserve">, </w:t>
            </w:r>
            <w:proofErr w:type="spellStart"/>
            <w:r w:rsidRPr="00E61D40">
              <w:rPr>
                <w:b/>
                <w:szCs w:val="20"/>
              </w:rPr>
              <w:t>camu-camu</w:t>
            </w:r>
            <w:proofErr w:type="spellEnd"/>
            <w:r w:rsidRPr="00E61D40">
              <w:rPr>
                <w:b/>
                <w:szCs w:val="20"/>
              </w:rPr>
              <w:t>, açaí e graviola.</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201301</w:t>
            </w:r>
          </w:p>
        </w:tc>
      </w:tr>
      <w:tr w:rsidR="00C172C5" w:rsidRPr="00E61D40" w:rsidTr="00A07624">
        <w:trPr>
          <w:trHeight w:val="545"/>
        </w:trPr>
        <w:tc>
          <w:tcPr>
            <w:tcW w:w="2823" w:type="pct"/>
            <w:vMerge w:val="restar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Desenvolver a formulação em escala laboratorial para a produção de balas de gelatina com adição d e frutas amazônicas.</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Lúcia </w:t>
            </w:r>
            <w:proofErr w:type="spellStart"/>
            <w:r w:rsidRPr="00E61D40">
              <w:rPr>
                <w:szCs w:val="20"/>
              </w:rPr>
              <w:t>Schuch</w:t>
            </w:r>
            <w:proofErr w:type="spellEnd"/>
            <w:r w:rsidRPr="00E61D40">
              <w:rPr>
                <w:szCs w:val="20"/>
              </w:rPr>
              <w:t xml:space="preserve"> </w:t>
            </w:r>
            <w:proofErr w:type="spellStart"/>
            <w:r w:rsidRPr="00E61D40">
              <w:rPr>
                <w:szCs w:val="20"/>
              </w:rPr>
              <w:t>Boeira</w:t>
            </w:r>
            <w:proofErr w:type="spellEnd"/>
          </w:p>
        </w:tc>
      </w:tr>
      <w:tr w:rsidR="00C172C5" w:rsidRPr="00E61D40" w:rsidTr="00A07624">
        <w:trPr>
          <w:trHeight w:val="316"/>
        </w:trPr>
        <w:tc>
          <w:tcPr>
            <w:tcW w:w="2823" w:type="pct"/>
            <w:vMerge/>
            <w:shd w:val="clear" w:color="auto" w:fill="auto"/>
            <w:vAlign w:val="center"/>
          </w:tcPr>
          <w:p w:rsidR="00C172C5" w:rsidRPr="00E61D40" w:rsidRDefault="00C172C5" w:rsidP="00A07624">
            <w:pPr>
              <w:shd w:val="clear" w:color="auto" w:fill="FFFFFF"/>
              <w:spacing w:after="0"/>
              <w:rPr>
                <w:b/>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02</w:t>
            </w:r>
          </w:p>
        </w:tc>
      </w:tr>
      <w:tr w:rsidR="00C172C5" w:rsidRPr="00E61D40" w:rsidTr="00A07624">
        <w:trPr>
          <w:trHeight w:val="319"/>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Público-alvo:</w:t>
            </w:r>
            <w:r w:rsidRPr="00E61D40">
              <w:rPr>
                <w:szCs w:val="20"/>
              </w:rPr>
              <w:t xml:space="preserve"> Empresa de Alimentos.</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01 Empresa</w:t>
            </w:r>
          </w:p>
        </w:tc>
      </w:tr>
      <w:tr w:rsidR="00C172C5" w:rsidRPr="00E61D40" w:rsidTr="00A07624">
        <w:trPr>
          <w:trHeight w:val="64"/>
        </w:trPr>
        <w:tc>
          <w:tcPr>
            <w:tcW w:w="5000" w:type="pct"/>
            <w:gridSpan w:val="2"/>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 xml:space="preserve">Local de Desenvolvimento: </w:t>
            </w:r>
            <w:r w:rsidRPr="00E61D40">
              <w:rPr>
                <w:szCs w:val="20"/>
              </w:rPr>
              <w:t>Laboratório de alimentos do Campus Manaus Centro</w:t>
            </w:r>
          </w:p>
        </w:tc>
      </w:tr>
      <w:tr w:rsidR="00C172C5" w:rsidRPr="00E61D40" w:rsidTr="00A07624">
        <w:trPr>
          <w:trHeight w:val="85"/>
        </w:trPr>
        <w:tc>
          <w:tcPr>
            <w:tcW w:w="2823" w:type="pct"/>
            <w:shd w:val="clear" w:color="auto" w:fill="auto"/>
            <w:vAlign w:val="center"/>
          </w:tcPr>
          <w:p w:rsidR="00C172C5" w:rsidRPr="00E61D40" w:rsidRDefault="00C172C5" w:rsidP="00A07624">
            <w:pPr>
              <w:shd w:val="clear" w:color="auto" w:fill="FFFFFF"/>
              <w:snapToGrid w:val="0"/>
              <w:spacing w:after="0"/>
              <w:rPr>
                <w:b/>
                <w:szCs w:val="20"/>
              </w:rPr>
            </w:pPr>
            <w:r w:rsidRPr="00E61D40">
              <w:rPr>
                <w:b/>
                <w:szCs w:val="20"/>
              </w:rPr>
              <w:t xml:space="preserve">Área Temática: </w:t>
            </w:r>
            <w:r w:rsidRPr="00E61D40">
              <w:rPr>
                <w:szCs w:val="20"/>
              </w:rPr>
              <w:t>Tecnologia e Produção</w:t>
            </w:r>
          </w:p>
        </w:tc>
        <w:tc>
          <w:tcPr>
            <w:tcW w:w="2177" w:type="pct"/>
            <w:shd w:val="clear" w:color="auto" w:fill="auto"/>
            <w:vAlign w:val="center"/>
          </w:tcPr>
          <w:p w:rsidR="00C172C5" w:rsidRPr="00E61D40" w:rsidRDefault="00C172C5" w:rsidP="00A07624">
            <w:pPr>
              <w:shd w:val="clear" w:color="auto" w:fill="FFFFFF"/>
              <w:snapToGrid w:val="0"/>
              <w:spacing w:after="0"/>
              <w:rPr>
                <w:b/>
                <w:szCs w:val="20"/>
              </w:rPr>
            </w:pPr>
            <w:r w:rsidRPr="00E61D40">
              <w:rPr>
                <w:b/>
                <w:szCs w:val="20"/>
              </w:rPr>
              <w:t>Custo do projeto:</w:t>
            </w:r>
            <w:r w:rsidRPr="00E61D40">
              <w:rPr>
                <w:szCs w:val="20"/>
              </w:rPr>
              <w:t xml:space="preserve"> R$ 10.800,00</w:t>
            </w:r>
          </w:p>
        </w:tc>
      </w:tr>
      <w:tr w:rsidR="00C172C5" w:rsidRPr="00E61D40" w:rsidTr="00A07624">
        <w:trPr>
          <w:trHeight w:val="656"/>
        </w:trPr>
        <w:tc>
          <w:tcPr>
            <w:tcW w:w="2823" w:type="pct"/>
            <w:shd w:val="clear" w:color="auto" w:fill="auto"/>
            <w:vAlign w:val="center"/>
          </w:tcPr>
          <w:p w:rsidR="00C172C5" w:rsidRPr="00E61D40" w:rsidRDefault="00C172C5" w:rsidP="00A07624">
            <w:pPr>
              <w:spacing w:after="0"/>
              <w:rPr>
                <w:b/>
                <w:szCs w:val="20"/>
              </w:rPr>
            </w:pPr>
            <w:r w:rsidRPr="00E61D40">
              <w:rPr>
                <w:b/>
                <w:szCs w:val="20"/>
              </w:rPr>
              <w:t>Título do Projeto: Reforço Escolar: “A mágica da Química”.</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201302</w:t>
            </w:r>
          </w:p>
        </w:tc>
      </w:tr>
      <w:tr w:rsidR="00C172C5" w:rsidRPr="00E61D40" w:rsidTr="00A07624">
        <w:trPr>
          <w:trHeight w:val="665"/>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Ministrar aulas teóricas e práticas de química para alunos do 1° ao 3° ano do Ensino Médio da Escola Estadual </w:t>
            </w:r>
            <w:proofErr w:type="spellStart"/>
            <w:r w:rsidRPr="00E61D40">
              <w:rPr>
                <w:szCs w:val="20"/>
              </w:rPr>
              <w:t>Profª</w:t>
            </w:r>
            <w:proofErr w:type="spellEnd"/>
            <w:r w:rsidRPr="00E61D40">
              <w:rPr>
                <w:szCs w:val="20"/>
              </w:rPr>
              <w:t xml:space="preserve"> Farias de Brito a fim de prepara-los para os exames de PSC e ENEM.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Fernanda Tunes </w:t>
            </w:r>
            <w:proofErr w:type="spellStart"/>
            <w:r w:rsidRPr="00E61D40">
              <w:rPr>
                <w:szCs w:val="20"/>
              </w:rPr>
              <w:t>Villani</w:t>
            </w:r>
            <w:proofErr w:type="spellEnd"/>
            <w:r w:rsidRPr="00E61D40">
              <w:rPr>
                <w:szCs w:val="20"/>
              </w:rPr>
              <w:t xml:space="preserve"> </w:t>
            </w:r>
          </w:p>
        </w:tc>
      </w:tr>
      <w:tr w:rsidR="00C172C5" w:rsidRPr="00E61D40" w:rsidTr="00A07624">
        <w:trPr>
          <w:trHeight w:val="306"/>
        </w:trPr>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Alunos da Escola Professora Farias de Brito.</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10</w:t>
            </w:r>
          </w:p>
        </w:tc>
      </w:tr>
      <w:tr w:rsidR="00C172C5" w:rsidRPr="00E61D40" w:rsidTr="00A07624">
        <w:trPr>
          <w:trHeight w:val="268"/>
        </w:trPr>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45</w:t>
            </w:r>
          </w:p>
        </w:tc>
      </w:tr>
      <w:tr w:rsidR="00C172C5" w:rsidRPr="00E61D40" w:rsidTr="00A07624">
        <w:trPr>
          <w:trHeight w:val="85"/>
        </w:trPr>
        <w:tc>
          <w:tcPr>
            <w:tcW w:w="5000" w:type="pct"/>
            <w:gridSpan w:val="2"/>
            <w:shd w:val="clear" w:color="auto" w:fill="auto"/>
            <w:vAlign w:val="center"/>
          </w:tcPr>
          <w:p w:rsidR="00C172C5" w:rsidRPr="00E61D40" w:rsidRDefault="00C172C5" w:rsidP="00A07624">
            <w:pPr>
              <w:shd w:val="clear" w:color="auto" w:fill="FFFFFF"/>
              <w:spacing w:after="0"/>
              <w:rPr>
                <w:szCs w:val="20"/>
              </w:rPr>
            </w:pPr>
            <w:r w:rsidRPr="00E61D40">
              <w:rPr>
                <w:b/>
                <w:szCs w:val="20"/>
              </w:rPr>
              <w:t xml:space="preserve">Local de Desenvolvimento: </w:t>
            </w:r>
            <w:r w:rsidRPr="00E61D40">
              <w:rPr>
                <w:szCs w:val="20"/>
              </w:rPr>
              <w:t xml:space="preserve">E. E. Prof. Eunice Serrano Teles de Souza, E. E. Prof. Francisco Chagas de Souza Albuquerque. </w:t>
            </w:r>
          </w:p>
        </w:tc>
      </w:tr>
      <w:tr w:rsidR="00C172C5" w:rsidRPr="00E61D40" w:rsidTr="00A07624">
        <w:trPr>
          <w:trHeight w:val="64"/>
        </w:trPr>
        <w:tc>
          <w:tcPr>
            <w:tcW w:w="2823" w:type="pct"/>
            <w:shd w:val="clear" w:color="auto" w:fill="auto"/>
            <w:vAlign w:val="center"/>
          </w:tcPr>
          <w:p w:rsidR="00C172C5" w:rsidRPr="00E61D40" w:rsidRDefault="00C172C5" w:rsidP="00A07624">
            <w:pPr>
              <w:spacing w:after="0"/>
              <w:rPr>
                <w:b/>
                <w:szCs w:val="20"/>
              </w:rPr>
            </w:pPr>
            <w:r w:rsidRPr="00E61D40">
              <w:rPr>
                <w:b/>
                <w:szCs w:val="20"/>
              </w:rPr>
              <w:t xml:space="preserve">Área Temática: Educação, Multidisciplinar. </w:t>
            </w:r>
          </w:p>
        </w:tc>
        <w:tc>
          <w:tcPr>
            <w:tcW w:w="2177" w:type="pct"/>
            <w:shd w:val="clear" w:color="auto" w:fill="auto"/>
            <w:vAlign w:val="center"/>
          </w:tcPr>
          <w:p w:rsidR="00C172C5" w:rsidRPr="00E61D40" w:rsidRDefault="00C172C5" w:rsidP="00A07624">
            <w:pPr>
              <w:spacing w:after="0"/>
              <w:rPr>
                <w:b/>
                <w:szCs w:val="20"/>
              </w:rPr>
            </w:pPr>
            <w:r w:rsidRPr="00E61D40">
              <w:rPr>
                <w:b/>
                <w:szCs w:val="20"/>
              </w:rPr>
              <w:t>Custo do projeto: R$ 6.000,00</w:t>
            </w:r>
          </w:p>
        </w:tc>
      </w:tr>
      <w:tr w:rsidR="00C172C5" w:rsidRPr="00E61D40" w:rsidTr="00A07624">
        <w:trPr>
          <w:trHeight w:val="637"/>
        </w:trPr>
        <w:tc>
          <w:tcPr>
            <w:tcW w:w="2823" w:type="pct"/>
            <w:shd w:val="clear" w:color="auto" w:fill="auto"/>
            <w:vAlign w:val="center"/>
          </w:tcPr>
          <w:p w:rsidR="00C172C5" w:rsidRPr="00E61D40" w:rsidRDefault="00C172C5" w:rsidP="00A07624">
            <w:pPr>
              <w:spacing w:after="0"/>
              <w:rPr>
                <w:b/>
                <w:szCs w:val="20"/>
              </w:rPr>
            </w:pPr>
            <w:r w:rsidRPr="00E61D40">
              <w:rPr>
                <w:b/>
                <w:szCs w:val="20"/>
              </w:rPr>
              <w:t>Título do Projeto</w:t>
            </w:r>
            <w:r w:rsidRPr="00E61D40">
              <w:rPr>
                <w:szCs w:val="20"/>
              </w:rPr>
              <w:t xml:space="preserve">: </w:t>
            </w:r>
            <w:r w:rsidRPr="00E61D40">
              <w:rPr>
                <w:b/>
                <w:szCs w:val="20"/>
              </w:rPr>
              <w:t xml:space="preserve">Acessibilidade na biblioteca do </w:t>
            </w:r>
            <w:r w:rsidR="00F96FEF">
              <w:rPr>
                <w:b/>
                <w:szCs w:val="20"/>
              </w:rPr>
              <w:t>IFAM</w:t>
            </w:r>
            <w:r w:rsidRPr="00E61D40">
              <w:rPr>
                <w:b/>
                <w:szCs w:val="20"/>
              </w:rPr>
              <w:t>/Campus Manaus Centro.</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201307</w:t>
            </w:r>
          </w:p>
        </w:tc>
      </w:tr>
      <w:tr w:rsidR="00C172C5" w:rsidRPr="00E61D40" w:rsidTr="00A07624">
        <w:trPr>
          <w:trHeight w:val="545"/>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Conhecer as condições de acessibilidade da biblioteca do CMC com relação ao espaço físico, recursos didáticos e atendimento do usuário.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szCs w:val="20"/>
              </w:rPr>
              <w:t>Coordenador: Elaine Maria Bessa Rebello Guerreiro</w:t>
            </w:r>
          </w:p>
        </w:tc>
      </w:tr>
      <w:tr w:rsidR="00C172C5" w:rsidRPr="00E61D40" w:rsidTr="00A07624">
        <w:trPr>
          <w:trHeight w:val="300"/>
        </w:trPr>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Comunidade Externa e Interna do </w:t>
            </w:r>
            <w:r w:rsidR="00F96FEF">
              <w:rPr>
                <w:szCs w:val="20"/>
              </w:rPr>
              <w:t>IFAM</w:t>
            </w:r>
            <w:r w:rsidRPr="00E61D40">
              <w:rPr>
                <w:szCs w:val="20"/>
              </w:rPr>
              <w:t xml:space="preserve">. </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3.500</w:t>
            </w:r>
          </w:p>
        </w:tc>
      </w:tr>
      <w:tr w:rsidR="00C172C5" w:rsidRPr="00E61D40" w:rsidTr="00A07624">
        <w:trPr>
          <w:trHeight w:val="300"/>
        </w:trPr>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500</w:t>
            </w:r>
          </w:p>
        </w:tc>
      </w:tr>
      <w:tr w:rsidR="00C172C5" w:rsidRPr="00E61D40" w:rsidTr="00A07624">
        <w:trPr>
          <w:trHeight w:val="85"/>
        </w:trPr>
        <w:tc>
          <w:tcPr>
            <w:tcW w:w="5000" w:type="pct"/>
            <w:gridSpan w:val="2"/>
            <w:shd w:val="clear" w:color="auto" w:fill="auto"/>
            <w:vAlign w:val="center"/>
          </w:tcPr>
          <w:p w:rsidR="00C172C5" w:rsidRPr="00E61D40" w:rsidRDefault="00C172C5" w:rsidP="00A07624">
            <w:pPr>
              <w:shd w:val="clear" w:color="auto" w:fill="FFFFFF"/>
              <w:spacing w:after="0"/>
              <w:rPr>
                <w:szCs w:val="20"/>
              </w:rPr>
            </w:pPr>
            <w:r w:rsidRPr="00E61D40">
              <w:rPr>
                <w:b/>
                <w:szCs w:val="20"/>
              </w:rPr>
              <w:t xml:space="preserve">Local de Desenvolvimento: </w:t>
            </w:r>
            <w:r w:rsidRPr="00E61D40">
              <w:rPr>
                <w:szCs w:val="20"/>
              </w:rPr>
              <w:t xml:space="preserve">Biblioteca do Campus Manaus Centro.  </w:t>
            </w:r>
          </w:p>
        </w:tc>
      </w:tr>
      <w:tr w:rsidR="00C172C5" w:rsidRPr="00E61D40" w:rsidTr="00A07624">
        <w:trPr>
          <w:trHeight w:val="85"/>
        </w:trPr>
        <w:tc>
          <w:tcPr>
            <w:tcW w:w="2823" w:type="pct"/>
            <w:shd w:val="clear" w:color="auto" w:fill="auto"/>
            <w:vAlign w:val="center"/>
          </w:tcPr>
          <w:p w:rsidR="00C172C5" w:rsidRPr="00E61D40" w:rsidRDefault="00C172C5" w:rsidP="00A07624">
            <w:pPr>
              <w:spacing w:after="0"/>
              <w:rPr>
                <w:b/>
                <w:szCs w:val="20"/>
              </w:rPr>
            </w:pPr>
            <w:r w:rsidRPr="00E61D40">
              <w:rPr>
                <w:b/>
                <w:szCs w:val="20"/>
              </w:rPr>
              <w:t xml:space="preserve">Área Temática: Educação, Trabalho. </w:t>
            </w:r>
          </w:p>
        </w:tc>
        <w:tc>
          <w:tcPr>
            <w:tcW w:w="2177" w:type="pct"/>
            <w:shd w:val="clear" w:color="auto" w:fill="auto"/>
            <w:vAlign w:val="center"/>
          </w:tcPr>
          <w:p w:rsidR="00C172C5" w:rsidRPr="00E61D40" w:rsidRDefault="00C172C5" w:rsidP="00A07624">
            <w:pPr>
              <w:spacing w:after="0"/>
              <w:rPr>
                <w:b/>
                <w:szCs w:val="20"/>
              </w:rPr>
            </w:pPr>
            <w:r w:rsidRPr="00E61D40">
              <w:rPr>
                <w:b/>
                <w:szCs w:val="20"/>
              </w:rPr>
              <w:t>Custo do projeto: R$ 10.800,00</w:t>
            </w:r>
          </w:p>
        </w:tc>
      </w:tr>
      <w:tr w:rsidR="00C172C5" w:rsidRPr="00E61D40" w:rsidTr="00A07624">
        <w:trPr>
          <w:trHeight w:val="656"/>
        </w:trPr>
        <w:tc>
          <w:tcPr>
            <w:tcW w:w="2823" w:type="pct"/>
            <w:shd w:val="clear" w:color="auto" w:fill="auto"/>
            <w:vAlign w:val="center"/>
          </w:tcPr>
          <w:p w:rsidR="00C172C5" w:rsidRPr="00E61D40" w:rsidRDefault="00C172C5" w:rsidP="00A07624">
            <w:pPr>
              <w:shd w:val="clear" w:color="auto" w:fill="FFFFFF"/>
              <w:spacing w:after="0"/>
              <w:rPr>
                <w:b/>
                <w:szCs w:val="20"/>
              </w:rPr>
            </w:pPr>
            <w:r w:rsidRPr="00E61D40">
              <w:rPr>
                <w:b/>
                <w:szCs w:val="20"/>
              </w:rPr>
              <w:lastRenderedPageBreak/>
              <w:t>Título do Projeto: Ensino de física nas séries de 6º e 9º anos do Ensino Fundamental.</w:t>
            </w:r>
          </w:p>
        </w:tc>
        <w:tc>
          <w:tcPr>
            <w:tcW w:w="2177" w:type="pct"/>
            <w:shd w:val="clear" w:color="auto" w:fill="auto"/>
            <w:vAlign w:val="center"/>
          </w:tcPr>
          <w:p w:rsidR="00C172C5" w:rsidRPr="00E61D40" w:rsidRDefault="00C172C5" w:rsidP="00A07624">
            <w:pPr>
              <w:shd w:val="clear" w:color="auto" w:fill="FFFFFF"/>
              <w:spacing w:after="0"/>
              <w:rPr>
                <w:b/>
                <w:szCs w:val="20"/>
              </w:rPr>
            </w:pPr>
            <w:r w:rsidRPr="00E61D40">
              <w:rPr>
                <w:b/>
                <w:szCs w:val="20"/>
              </w:rPr>
              <w:t>Nº PIBEX 201310</w:t>
            </w:r>
          </w:p>
        </w:tc>
      </w:tr>
      <w:tr w:rsidR="00C172C5" w:rsidRPr="00E61D40" w:rsidTr="00A07624">
        <w:trPr>
          <w:trHeight w:val="300"/>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Tornar o ensino da física mais dinâmico.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Márcio Gomes da Silva  </w:t>
            </w:r>
          </w:p>
        </w:tc>
      </w:tr>
      <w:tr w:rsidR="00C172C5" w:rsidRPr="00E61D40" w:rsidTr="00A07624">
        <w:trPr>
          <w:trHeight w:val="295"/>
        </w:trPr>
        <w:tc>
          <w:tcPr>
            <w:tcW w:w="2823" w:type="pct"/>
            <w:vMerge w:val="restart"/>
            <w:shd w:val="clear" w:color="auto" w:fill="auto"/>
            <w:vAlign w:val="center"/>
          </w:tcPr>
          <w:p w:rsidR="00C172C5" w:rsidRPr="00E61D40" w:rsidRDefault="00C172C5" w:rsidP="00A07624">
            <w:pPr>
              <w:shd w:val="clear" w:color="auto" w:fill="FFFFFF"/>
              <w:spacing w:after="0"/>
              <w:rPr>
                <w:szCs w:val="20"/>
              </w:rPr>
            </w:pPr>
            <w:r w:rsidRPr="00E61D40">
              <w:rPr>
                <w:b/>
                <w:szCs w:val="20"/>
              </w:rPr>
              <w:t>Público-alvo:</w:t>
            </w:r>
            <w:r w:rsidRPr="00E61D40">
              <w:rPr>
                <w:szCs w:val="20"/>
              </w:rPr>
              <w:t xml:space="preserve"> Alunos do Ensino Fundamental 3º ao 9º Ano, das Escolas Pública e Particular.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szCs w:val="20"/>
              </w:rPr>
              <w:t>Beneficiários internos: 03</w:t>
            </w:r>
          </w:p>
        </w:tc>
      </w:tr>
      <w:tr w:rsidR="00C172C5" w:rsidRPr="00E61D40" w:rsidTr="00A07624">
        <w:trPr>
          <w:trHeight w:val="284"/>
        </w:trPr>
        <w:tc>
          <w:tcPr>
            <w:tcW w:w="2823" w:type="pct"/>
            <w:vMerge/>
            <w:tcBorders>
              <w:bottom w:val="single" w:sz="4" w:space="0" w:color="auto"/>
            </w:tcBorders>
            <w:shd w:val="clear" w:color="auto" w:fill="auto"/>
            <w:vAlign w:val="center"/>
          </w:tcPr>
          <w:p w:rsidR="00C172C5" w:rsidRPr="00E61D40" w:rsidRDefault="00C172C5" w:rsidP="00A07624">
            <w:pPr>
              <w:shd w:val="clear" w:color="auto" w:fill="FFFFFF"/>
              <w:spacing w:after="0"/>
              <w:rPr>
                <w:b/>
                <w:szCs w:val="20"/>
              </w:rPr>
            </w:pPr>
          </w:p>
        </w:tc>
        <w:tc>
          <w:tcPr>
            <w:tcW w:w="2177" w:type="pct"/>
            <w:tcBorders>
              <w:bottom w:val="single" w:sz="4" w:space="0" w:color="auto"/>
            </w:tcBorders>
            <w:shd w:val="clear" w:color="auto" w:fill="auto"/>
            <w:vAlign w:val="center"/>
          </w:tcPr>
          <w:p w:rsidR="00C172C5" w:rsidRPr="00E61D40" w:rsidRDefault="00C172C5" w:rsidP="00A07624">
            <w:pPr>
              <w:shd w:val="clear" w:color="auto" w:fill="FFFFFF"/>
              <w:snapToGrid w:val="0"/>
              <w:spacing w:after="0"/>
              <w:rPr>
                <w:szCs w:val="20"/>
              </w:rPr>
            </w:pPr>
            <w:r w:rsidRPr="00E61D40">
              <w:rPr>
                <w:szCs w:val="20"/>
              </w:rPr>
              <w:t>Beneficiários externos: 50</w:t>
            </w:r>
          </w:p>
        </w:tc>
      </w:tr>
      <w:tr w:rsidR="00C172C5" w:rsidRPr="00E61D40" w:rsidTr="00A07624">
        <w:trPr>
          <w:trHeight w:val="187"/>
        </w:trPr>
        <w:tc>
          <w:tcPr>
            <w:tcW w:w="5000" w:type="pct"/>
            <w:gridSpan w:val="2"/>
            <w:tcBorders>
              <w:bottom w:val="single" w:sz="4" w:space="0" w:color="auto"/>
            </w:tcBorders>
            <w:shd w:val="clear" w:color="auto" w:fill="auto"/>
            <w:vAlign w:val="center"/>
          </w:tcPr>
          <w:p w:rsidR="00C172C5" w:rsidRPr="00E61D40" w:rsidRDefault="00C172C5" w:rsidP="00A07624">
            <w:pPr>
              <w:shd w:val="clear" w:color="auto" w:fill="FFFFFF"/>
              <w:spacing w:after="0"/>
              <w:rPr>
                <w:szCs w:val="20"/>
              </w:rPr>
            </w:pPr>
            <w:r w:rsidRPr="00E61D40">
              <w:rPr>
                <w:b/>
                <w:szCs w:val="20"/>
              </w:rPr>
              <w:t>Local de Desenvolvimento:</w:t>
            </w:r>
            <w:r w:rsidRPr="00E61D40">
              <w:rPr>
                <w:szCs w:val="20"/>
              </w:rPr>
              <w:t xml:space="preserve"> E. E. Senador Cunha Melo, E. E. </w:t>
            </w:r>
            <w:proofErr w:type="spellStart"/>
            <w:r w:rsidRPr="00E61D40">
              <w:rPr>
                <w:szCs w:val="20"/>
              </w:rPr>
              <w:t>Balbina</w:t>
            </w:r>
            <w:proofErr w:type="spellEnd"/>
            <w:r w:rsidRPr="00E61D40">
              <w:rPr>
                <w:szCs w:val="20"/>
              </w:rPr>
              <w:t xml:space="preserve"> Mestrinho, E. E. Ruy Araújo, C. E. Colombo Ladislau. </w:t>
            </w:r>
          </w:p>
        </w:tc>
      </w:tr>
      <w:tr w:rsidR="00C172C5" w:rsidRPr="00E61D40" w:rsidTr="00A07624">
        <w:trPr>
          <w:trHeight w:val="142"/>
        </w:trPr>
        <w:tc>
          <w:tcPr>
            <w:tcW w:w="2823" w:type="pct"/>
            <w:tcBorders>
              <w:top w:val="single" w:sz="4" w:space="0" w:color="auto"/>
              <w:left w:val="single" w:sz="4" w:space="0" w:color="auto"/>
              <w:bottom w:val="single" w:sz="4" w:space="0" w:color="auto"/>
              <w:right w:val="single" w:sz="4" w:space="0" w:color="auto"/>
            </w:tcBorders>
            <w:shd w:val="clear" w:color="auto" w:fill="auto"/>
            <w:vAlign w:val="center"/>
          </w:tcPr>
          <w:p w:rsidR="00C172C5" w:rsidRPr="00E61D40" w:rsidRDefault="00C172C5" w:rsidP="00A07624">
            <w:pPr>
              <w:spacing w:after="0"/>
              <w:rPr>
                <w:b/>
                <w:szCs w:val="20"/>
              </w:rPr>
            </w:pPr>
            <w:r w:rsidRPr="00E61D40">
              <w:rPr>
                <w:b/>
                <w:szCs w:val="20"/>
              </w:rPr>
              <w:t>Área Temática: Educação</w:t>
            </w:r>
          </w:p>
        </w:tc>
        <w:tc>
          <w:tcPr>
            <w:tcW w:w="2177" w:type="pct"/>
            <w:tcBorders>
              <w:top w:val="single" w:sz="4" w:space="0" w:color="auto"/>
              <w:left w:val="single" w:sz="4" w:space="0" w:color="auto"/>
              <w:bottom w:val="single" w:sz="4" w:space="0" w:color="auto"/>
              <w:right w:val="single" w:sz="4" w:space="0" w:color="auto"/>
            </w:tcBorders>
            <w:shd w:val="clear" w:color="auto" w:fill="auto"/>
            <w:vAlign w:val="center"/>
          </w:tcPr>
          <w:p w:rsidR="00C172C5" w:rsidRPr="00E61D40" w:rsidRDefault="00C172C5" w:rsidP="00A07624">
            <w:pPr>
              <w:spacing w:after="0"/>
              <w:rPr>
                <w:b/>
                <w:szCs w:val="20"/>
              </w:rPr>
            </w:pPr>
            <w:r w:rsidRPr="00E61D40">
              <w:rPr>
                <w:b/>
                <w:szCs w:val="20"/>
              </w:rPr>
              <w:t>Custo do projeto: R$ 10.800,00</w:t>
            </w:r>
          </w:p>
        </w:tc>
      </w:tr>
      <w:tr w:rsidR="00C172C5" w:rsidRPr="00E61D40" w:rsidTr="00A07624">
        <w:trPr>
          <w:trHeight w:val="142"/>
        </w:trPr>
        <w:tc>
          <w:tcPr>
            <w:tcW w:w="2823" w:type="pct"/>
            <w:tcBorders>
              <w:top w:val="single" w:sz="4" w:space="0" w:color="auto"/>
              <w:left w:val="single" w:sz="4" w:space="0" w:color="auto"/>
              <w:bottom w:val="single" w:sz="4" w:space="0" w:color="auto"/>
              <w:right w:val="single" w:sz="4" w:space="0" w:color="auto"/>
            </w:tcBorders>
            <w:shd w:val="clear" w:color="auto" w:fill="auto"/>
            <w:vAlign w:val="center"/>
          </w:tcPr>
          <w:p w:rsidR="00C172C5" w:rsidRPr="00E61D40" w:rsidRDefault="00C172C5" w:rsidP="00A07624">
            <w:pPr>
              <w:spacing w:after="0"/>
              <w:rPr>
                <w:b/>
                <w:szCs w:val="20"/>
              </w:rPr>
            </w:pPr>
            <w:r w:rsidRPr="00E61D40">
              <w:rPr>
                <w:b/>
                <w:szCs w:val="20"/>
              </w:rPr>
              <w:t>Título do Projeto: Oficinas de teatros de bonecos. Uma forma de educar para o meio ambiente e desenvolver a criatividade de crianças e adolescentes com deficiência múltipla e em situações de vulnerabilidade social.</w:t>
            </w:r>
          </w:p>
        </w:tc>
        <w:tc>
          <w:tcPr>
            <w:tcW w:w="2177" w:type="pct"/>
            <w:tcBorders>
              <w:top w:val="single" w:sz="4" w:space="0" w:color="auto"/>
              <w:left w:val="single" w:sz="4" w:space="0" w:color="auto"/>
              <w:bottom w:val="single" w:sz="4" w:space="0" w:color="auto"/>
              <w:right w:val="single" w:sz="4" w:space="0" w:color="auto"/>
            </w:tcBorders>
            <w:shd w:val="clear" w:color="auto" w:fill="auto"/>
            <w:vAlign w:val="center"/>
          </w:tcPr>
          <w:p w:rsidR="00C172C5" w:rsidRPr="00E61D40" w:rsidRDefault="00C172C5" w:rsidP="00A07624">
            <w:pPr>
              <w:spacing w:after="0"/>
              <w:rPr>
                <w:b/>
                <w:szCs w:val="20"/>
              </w:rPr>
            </w:pPr>
            <w:r w:rsidRPr="00E61D40">
              <w:rPr>
                <w:b/>
                <w:szCs w:val="20"/>
              </w:rPr>
              <w:t>Nº PIBEX 201312</w:t>
            </w:r>
          </w:p>
        </w:tc>
      </w:tr>
      <w:tr w:rsidR="00C172C5" w:rsidRPr="00E61D40" w:rsidTr="00A07624">
        <w:trPr>
          <w:trHeight w:val="142"/>
        </w:trPr>
        <w:tc>
          <w:tcPr>
            <w:tcW w:w="2823" w:type="pct"/>
            <w:tcBorders>
              <w:top w:val="single" w:sz="4" w:space="0" w:color="auto"/>
              <w:left w:val="single" w:sz="4" w:space="0" w:color="auto"/>
              <w:bottom w:val="single" w:sz="4" w:space="0" w:color="auto"/>
              <w:right w:val="single" w:sz="4" w:space="0" w:color="auto"/>
            </w:tcBorders>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Objetivo:</w:t>
            </w:r>
            <w:r w:rsidRPr="00E61D40">
              <w:rPr>
                <w:szCs w:val="20"/>
              </w:rPr>
              <w:t xml:space="preserve"> Desenvolver a educação ambiental e a cidadania proporcionando melhoria na qualidade de vida e atendimento á crianças e adolescentes com deficiências múltiplas e em situação de risco social.</w:t>
            </w:r>
          </w:p>
        </w:tc>
        <w:tc>
          <w:tcPr>
            <w:tcW w:w="2177" w:type="pct"/>
            <w:tcBorders>
              <w:top w:val="single" w:sz="4" w:space="0" w:color="auto"/>
              <w:left w:val="single" w:sz="4" w:space="0" w:color="auto"/>
              <w:bottom w:val="single" w:sz="4" w:space="0" w:color="auto"/>
              <w:right w:val="single" w:sz="4" w:space="0" w:color="auto"/>
            </w:tcBorders>
            <w:shd w:val="clear" w:color="auto" w:fill="auto"/>
            <w:vAlign w:val="center"/>
          </w:tcPr>
          <w:p w:rsidR="00C172C5" w:rsidRPr="00E61D40" w:rsidRDefault="00C172C5" w:rsidP="00A07624">
            <w:pPr>
              <w:shd w:val="clear" w:color="auto" w:fill="FFFFFF"/>
              <w:snapToGrid w:val="0"/>
              <w:spacing w:after="0"/>
              <w:rPr>
                <w:b/>
                <w:szCs w:val="20"/>
              </w:rPr>
            </w:pPr>
            <w:r w:rsidRPr="00E61D40">
              <w:rPr>
                <w:b/>
                <w:szCs w:val="20"/>
              </w:rPr>
              <w:t xml:space="preserve">Coordenador: </w:t>
            </w:r>
            <w:proofErr w:type="spellStart"/>
            <w:r w:rsidRPr="00E61D40">
              <w:rPr>
                <w:szCs w:val="20"/>
              </w:rPr>
              <w:t>Sunny</w:t>
            </w:r>
            <w:proofErr w:type="spellEnd"/>
            <w:r w:rsidRPr="00E61D40">
              <w:rPr>
                <w:szCs w:val="20"/>
              </w:rPr>
              <w:t xml:space="preserve"> </w:t>
            </w:r>
            <w:proofErr w:type="spellStart"/>
            <w:r w:rsidRPr="00E61D40">
              <w:rPr>
                <w:szCs w:val="20"/>
              </w:rPr>
              <w:t>Petiza</w:t>
            </w:r>
            <w:proofErr w:type="spellEnd"/>
            <w:r w:rsidRPr="00E61D40">
              <w:rPr>
                <w:szCs w:val="20"/>
              </w:rPr>
              <w:t xml:space="preserve"> Cordeiro Bentes.</w:t>
            </w:r>
            <w:r w:rsidRPr="00E61D40">
              <w:rPr>
                <w:b/>
                <w:szCs w:val="20"/>
              </w:rPr>
              <w:t xml:space="preserve"> </w:t>
            </w:r>
          </w:p>
        </w:tc>
      </w:tr>
      <w:tr w:rsidR="00C172C5" w:rsidRPr="00E61D40" w:rsidTr="00A07624">
        <w:trPr>
          <w:trHeight w:val="142"/>
        </w:trPr>
        <w:tc>
          <w:tcPr>
            <w:tcW w:w="2823" w:type="pct"/>
            <w:vMerge w:val="restart"/>
            <w:tcBorders>
              <w:top w:val="single" w:sz="4" w:space="0" w:color="auto"/>
              <w:left w:val="single" w:sz="4" w:space="0" w:color="auto"/>
              <w:right w:val="single" w:sz="4" w:space="0" w:color="auto"/>
            </w:tcBorders>
            <w:shd w:val="clear" w:color="auto" w:fill="auto"/>
            <w:vAlign w:val="center"/>
          </w:tcPr>
          <w:p w:rsidR="00C172C5" w:rsidRPr="00E61D40" w:rsidRDefault="00C172C5" w:rsidP="00A07624">
            <w:pPr>
              <w:shd w:val="clear" w:color="auto" w:fill="FFFFFF"/>
              <w:snapToGrid w:val="0"/>
              <w:spacing w:after="0"/>
              <w:rPr>
                <w:szCs w:val="20"/>
              </w:rPr>
            </w:pPr>
            <w:r w:rsidRPr="00E61D40">
              <w:rPr>
                <w:szCs w:val="20"/>
              </w:rPr>
              <w:t>Público-alvo: Alunos do curso Técnico subsequente em Meio Ambiente e Instituições Filantrópicas de Manaus</w:t>
            </w:r>
          </w:p>
        </w:tc>
        <w:tc>
          <w:tcPr>
            <w:tcW w:w="2177" w:type="pct"/>
            <w:tcBorders>
              <w:top w:val="single" w:sz="4" w:space="0" w:color="auto"/>
              <w:left w:val="single" w:sz="4" w:space="0" w:color="auto"/>
              <w:bottom w:val="single" w:sz="4" w:space="0" w:color="auto"/>
              <w:right w:val="single" w:sz="4" w:space="0" w:color="auto"/>
            </w:tcBorders>
            <w:shd w:val="clear" w:color="auto" w:fill="auto"/>
            <w:vAlign w:val="center"/>
          </w:tcPr>
          <w:p w:rsidR="00C172C5" w:rsidRPr="00E61D40" w:rsidRDefault="00C172C5" w:rsidP="00A07624">
            <w:pPr>
              <w:shd w:val="clear" w:color="auto" w:fill="FFFFFF"/>
              <w:snapToGrid w:val="0"/>
              <w:spacing w:after="0"/>
              <w:rPr>
                <w:szCs w:val="20"/>
              </w:rPr>
            </w:pPr>
            <w:r w:rsidRPr="00E61D40">
              <w:rPr>
                <w:szCs w:val="20"/>
              </w:rPr>
              <w:t>Beneficiários Internos: 05</w:t>
            </w:r>
          </w:p>
        </w:tc>
      </w:tr>
      <w:tr w:rsidR="00C172C5" w:rsidRPr="00E61D40" w:rsidTr="00A07624">
        <w:trPr>
          <w:trHeight w:val="142"/>
        </w:trPr>
        <w:tc>
          <w:tcPr>
            <w:tcW w:w="2823" w:type="pct"/>
            <w:vMerge/>
            <w:tcBorders>
              <w:left w:val="single" w:sz="4" w:space="0" w:color="auto"/>
              <w:bottom w:val="single" w:sz="4" w:space="0" w:color="auto"/>
              <w:right w:val="single" w:sz="4" w:space="0" w:color="auto"/>
            </w:tcBorders>
            <w:shd w:val="clear" w:color="auto" w:fill="auto"/>
            <w:vAlign w:val="center"/>
          </w:tcPr>
          <w:p w:rsidR="00C172C5" w:rsidRPr="00E61D40" w:rsidRDefault="00C172C5" w:rsidP="00A07624">
            <w:pPr>
              <w:shd w:val="clear" w:color="auto" w:fill="FFFFFF"/>
              <w:snapToGrid w:val="0"/>
              <w:spacing w:after="0"/>
              <w:rPr>
                <w:szCs w:val="20"/>
              </w:rPr>
            </w:pPr>
          </w:p>
        </w:tc>
        <w:tc>
          <w:tcPr>
            <w:tcW w:w="2177" w:type="pct"/>
            <w:tcBorders>
              <w:top w:val="single" w:sz="4" w:space="0" w:color="auto"/>
              <w:left w:val="single" w:sz="4" w:space="0" w:color="auto"/>
              <w:bottom w:val="single" w:sz="4" w:space="0" w:color="auto"/>
              <w:right w:val="single" w:sz="4" w:space="0" w:color="auto"/>
            </w:tcBorders>
            <w:shd w:val="clear" w:color="auto" w:fill="auto"/>
            <w:vAlign w:val="center"/>
          </w:tcPr>
          <w:p w:rsidR="00C172C5" w:rsidRPr="00E61D40" w:rsidRDefault="00C172C5" w:rsidP="00A07624">
            <w:pPr>
              <w:shd w:val="clear" w:color="auto" w:fill="FFFFFF"/>
              <w:snapToGrid w:val="0"/>
              <w:spacing w:after="0"/>
              <w:rPr>
                <w:szCs w:val="20"/>
              </w:rPr>
            </w:pPr>
            <w:r w:rsidRPr="00E61D40">
              <w:rPr>
                <w:szCs w:val="20"/>
              </w:rPr>
              <w:t>Beneficiários Externos: 100</w:t>
            </w:r>
          </w:p>
        </w:tc>
      </w:tr>
      <w:tr w:rsidR="00C172C5" w:rsidRPr="00E61D40" w:rsidTr="00A07624">
        <w:trPr>
          <w:trHeight w:val="85"/>
        </w:trPr>
        <w:tc>
          <w:tcPr>
            <w:tcW w:w="5000" w:type="pct"/>
            <w:gridSpan w:val="2"/>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Local de Desenvolvimento:</w:t>
            </w:r>
            <w:r w:rsidRPr="00E61D40">
              <w:rPr>
                <w:szCs w:val="20"/>
              </w:rPr>
              <w:t xml:space="preserve"> Campus Manaus Centro e AAPNE (Associação de Amigos dos Portadores de Necessidades Especiais).                                                                                                                                                                                                                                                                                                                                                                                                                                                                                                                                                                                                                                                                                                                                                                                                                                                                                                                                              </w:t>
            </w:r>
          </w:p>
        </w:tc>
      </w:tr>
      <w:tr w:rsidR="00C172C5" w:rsidRPr="00E61D40" w:rsidTr="00A07624">
        <w:trPr>
          <w:trHeight w:val="350"/>
        </w:trPr>
        <w:tc>
          <w:tcPr>
            <w:tcW w:w="2823" w:type="pct"/>
            <w:shd w:val="clear" w:color="auto" w:fill="auto"/>
            <w:vAlign w:val="center"/>
          </w:tcPr>
          <w:p w:rsidR="00C172C5" w:rsidRPr="00E61D40" w:rsidRDefault="00C172C5" w:rsidP="00A07624">
            <w:pPr>
              <w:shd w:val="clear" w:color="auto" w:fill="FFFFFF"/>
              <w:snapToGrid w:val="0"/>
              <w:spacing w:after="0"/>
              <w:rPr>
                <w:b/>
                <w:szCs w:val="20"/>
              </w:rPr>
            </w:pPr>
            <w:r w:rsidRPr="00E61D40">
              <w:rPr>
                <w:b/>
                <w:szCs w:val="20"/>
              </w:rPr>
              <w:t>Área Temática:</w:t>
            </w:r>
            <w:r w:rsidRPr="00E61D40">
              <w:rPr>
                <w:szCs w:val="20"/>
              </w:rPr>
              <w:t xml:space="preserve"> Cultura, Meio Ambiente, Multidisciplinar. </w:t>
            </w:r>
          </w:p>
        </w:tc>
        <w:tc>
          <w:tcPr>
            <w:tcW w:w="2177" w:type="pct"/>
            <w:shd w:val="clear" w:color="auto" w:fill="auto"/>
            <w:vAlign w:val="center"/>
          </w:tcPr>
          <w:p w:rsidR="00C172C5" w:rsidRPr="00E61D40" w:rsidRDefault="00C172C5" w:rsidP="00A07624">
            <w:pPr>
              <w:shd w:val="clear" w:color="auto" w:fill="FFFFFF"/>
              <w:snapToGrid w:val="0"/>
              <w:spacing w:after="0"/>
              <w:rPr>
                <w:b/>
                <w:szCs w:val="20"/>
              </w:rPr>
            </w:pPr>
            <w:r w:rsidRPr="00E61D40">
              <w:rPr>
                <w:b/>
                <w:szCs w:val="20"/>
              </w:rPr>
              <w:t>Custo do projeto:</w:t>
            </w:r>
            <w:r w:rsidRPr="00E61D40">
              <w:rPr>
                <w:szCs w:val="20"/>
              </w:rPr>
              <w:t xml:space="preserve"> R$ 5.520,00</w:t>
            </w:r>
          </w:p>
        </w:tc>
      </w:tr>
      <w:tr w:rsidR="00C172C5" w:rsidRPr="00E61D40" w:rsidTr="00A07624">
        <w:trPr>
          <w:trHeight w:val="350"/>
        </w:trPr>
        <w:tc>
          <w:tcPr>
            <w:tcW w:w="2823" w:type="pct"/>
            <w:shd w:val="clear" w:color="auto" w:fill="auto"/>
            <w:vAlign w:val="center"/>
          </w:tcPr>
          <w:p w:rsidR="00C172C5" w:rsidRPr="00E61D40" w:rsidRDefault="00C172C5" w:rsidP="00A07624">
            <w:pPr>
              <w:spacing w:after="0"/>
              <w:rPr>
                <w:b/>
                <w:szCs w:val="20"/>
              </w:rPr>
            </w:pPr>
            <w:r w:rsidRPr="00E61D40">
              <w:rPr>
                <w:b/>
                <w:szCs w:val="20"/>
              </w:rPr>
              <w:t>Título do Projeto: Planejamento de Ensino de Ciências (Química, física e ciências biológicas) na perspectiva da pedagogia histórico-crítico.</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201314</w:t>
            </w:r>
          </w:p>
        </w:tc>
      </w:tr>
      <w:tr w:rsidR="00C172C5" w:rsidRPr="00E61D40" w:rsidTr="00A07624">
        <w:trPr>
          <w:trHeight w:val="350"/>
        </w:trPr>
        <w:tc>
          <w:tcPr>
            <w:tcW w:w="2823" w:type="pct"/>
            <w:vMerge w:val="restar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Contribuir com o planejamento do ensino de ciências tendo a Pedagogia histórico-crítica como subsídio teórico-metodológico do Processo Educativo.</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w:t>
            </w:r>
            <w:proofErr w:type="spellStart"/>
            <w:r w:rsidRPr="00E61D40">
              <w:rPr>
                <w:szCs w:val="20"/>
              </w:rPr>
              <w:t>Deuzilene</w:t>
            </w:r>
            <w:proofErr w:type="spellEnd"/>
            <w:r w:rsidRPr="00E61D40">
              <w:rPr>
                <w:szCs w:val="20"/>
              </w:rPr>
              <w:t xml:space="preserve"> Marques Salazar</w:t>
            </w:r>
          </w:p>
        </w:tc>
      </w:tr>
      <w:tr w:rsidR="00C172C5" w:rsidRPr="00E61D40" w:rsidTr="00A07624">
        <w:trPr>
          <w:trHeight w:val="350"/>
        </w:trPr>
        <w:tc>
          <w:tcPr>
            <w:tcW w:w="2823" w:type="pct"/>
            <w:vMerge/>
            <w:shd w:val="clear" w:color="auto" w:fill="auto"/>
            <w:vAlign w:val="center"/>
          </w:tcPr>
          <w:p w:rsidR="00C172C5" w:rsidRPr="00E61D40" w:rsidRDefault="00C172C5" w:rsidP="00A07624">
            <w:pPr>
              <w:spacing w:after="0"/>
              <w:rPr>
                <w:b/>
                <w:szCs w:val="20"/>
              </w:rPr>
            </w:pPr>
          </w:p>
        </w:tc>
        <w:tc>
          <w:tcPr>
            <w:tcW w:w="2177" w:type="pct"/>
            <w:shd w:val="clear" w:color="auto" w:fill="auto"/>
            <w:vAlign w:val="center"/>
          </w:tcPr>
          <w:p w:rsidR="00C172C5" w:rsidRPr="00E61D40" w:rsidRDefault="00C172C5" w:rsidP="00A07624">
            <w:pPr>
              <w:spacing w:after="0"/>
              <w:rPr>
                <w:b/>
                <w:szCs w:val="20"/>
              </w:rPr>
            </w:pPr>
          </w:p>
        </w:tc>
      </w:tr>
      <w:tr w:rsidR="00C172C5" w:rsidRPr="00E61D40" w:rsidTr="00A07624">
        <w:trPr>
          <w:trHeight w:val="350"/>
        </w:trPr>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Professores de Química, Física ou Ciências Biológicas e Estudantes dos cursos de licenciatura em Química, Física e Ciências Biológicas.</w:t>
            </w:r>
          </w:p>
        </w:tc>
        <w:tc>
          <w:tcPr>
            <w:tcW w:w="2177" w:type="pct"/>
            <w:shd w:val="clear" w:color="auto" w:fill="auto"/>
            <w:vAlign w:val="center"/>
          </w:tcPr>
          <w:p w:rsidR="00C172C5" w:rsidRPr="00E61D40" w:rsidRDefault="00C172C5" w:rsidP="00A07624">
            <w:pPr>
              <w:spacing w:after="0"/>
              <w:rPr>
                <w:b/>
                <w:szCs w:val="20"/>
              </w:rPr>
            </w:pPr>
            <w:r w:rsidRPr="00E61D40">
              <w:rPr>
                <w:szCs w:val="20"/>
              </w:rPr>
              <w:t>Beneficiários Internos: 30</w:t>
            </w:r>
          </w:p>
        </w:tc>
      </w:tr>
      <w:tr w:rsidR="00C172C5" w:rsidRPr="00E61D40" w:rsidTr="00A07624">
        <w:trPr>
          <w:trHeight w:val="350"/>
        </w:trPr>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10</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Local de Desenvolvimento:</w:t>
            </w:r>
            <w:r w:rsidRPr="00E61D40">
              <w:rPr>
                <w:szCs w:val="20"/>
              </w:rPr>
              <w:t xml:space="preserve"> Campus Manaus Centro. </w:t>
            </w:r>
          </w:p>
        </w:tc>
      </w:tr>
      <w:tr w:rsidR="00C172C5" w:rsidRPr="00E61D40" w:rsidTr="00A07624">
        <w:trPr>
          <w:trHeight w:val="68"/>
        </w:trPr>
        <w:tc>
          <w:tcPr>
            <w:tcW w:w="2823"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Área Temática:</w:t>
            </w:r>
            <w:r w:rsidRPr="00E61D40">
              <w:rPr>
                <w:szCs w:val="20"/>
              </w:rPr>
              <w:t xml:space="preserve"> Educação.</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Custo do projeto:</w:t>
            </w:r>
            <w:r w:rsidRPr="00E61D40">
              <w:rPr>
                <w:szCs w:val="20"/>
              </w:rPr>
              <w:t xml:space="preserve"> R$ 6.000,00</w:t>
            </w:r>
          </w:p>
        </w:tc>
      </w:tr>
      <w:tr w:rsidR="00C172C5" w:rsidRPr="00E61D40" w:rsidTr="00A07624">
        <w:trPr>
          <w:trHeight w:val="438"/>
        </w:trPr>
        <w:tc>
          <w:tcPr>
            <w:tcW w:w="2823" w:type="pct"/>
            <w:shd w:val="clear" w:color="auto" w:fill="auto"/>
            <w:vAlign w:val="center"/>
          </w:tcPr>
          <w:p w:rsidR="00C172C5" w:rsidRPr="00E61D40" w:rsidRDefault="00C172C5" w:rsidP="00A07624">
            <w:pPr>
              <w:spacing w:after="0"/>
              <w:rPr>
                <w:b/>
                <w:szCs w:val="20"/>
              </w:rPr>
            </w:pPr>
            <w:r w:rsidRPr="00E61D40">
              <w:rPr>
                <w:b/>
                <w:szCs w:val="20"/>
              </w:rPr>
              <w:t>Título do projeto: A Química do cotidiano</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201320</w:t>
            </w:r>
          </w:p>
        </w:tc>
      </w:tr>
      <w:tr w:rsidR="00C172C5" w:rsidRPr="00E61D40" w:rsidTr="00A07624">
        <w:trPr>
          <w:trHeight w:val="541"/>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Ministrar aulas teóricas e praticas de química para alunos do 1° ao 3° ano do Ensino Médio da Escola Farias de Brito, a fim de prepara-los para os exames PSC E ENEM, no laboratório de Biologia do </w:t>
            </w:r>
            <w:r w:rsidR="00F96FEF">
              <w:rPr>
                <w:szCs w:val="20"/>
              </w:rPr>
              <w:t>IFAM</w:t>
            </w:r>
            <w:r w:rsidRPr="00E61D40">
              <w:rPr>
                <w:szCs w:val="20"/>
              </w:rPr>
              <w:t xml:space="preserve"> Manaus/Centro.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Fernanda Tunes </w:t>
            </w:r>
            <w:proofErr w:type="spellStart"/>
            <w:r w:rsidRPr="00E61D40">
              <w:rPr>
                <w:szCs w:val="20"/>
              </w:rPr>
              <w:t>Villani</w:t>
            </w:r>
            <w:proofErr w:type="spellEnd"/>
          </w:p>
        </w:tc>
      </w:tr>
      <w:tr w:rsidR="00C172C5" w:rsidRPr="00E61D40" w:rsidTr="00A07624">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Alunos 1º a 3º ano do Ensino Médio Escola Estadual Farias de Brito.</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06</w:t>
            </w:r>
          </w:p>
        </w:tc>
      </w:tr>
      <w:tr w:rsidR="00C172C5" w:rsidRPr="00E61D40" w:rsidTr="00A07624">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15</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pacing w:after="0"/>
              <w:rPr>
                <w:szCs w:val="20"/>
              </w:rPr>
            </w:pPr>
            <w:r w:rsidRPr="00E61D40">
              <w:rPr>
                <w:b/>
                <w:szCs w:val="20"/>
              </w:rPr>
              <w:t>Local de Desenvolvimento:</w:t>
            </w:r>
            <w:r w:rsidRPr="00E61D40">
              <w:rPr>
                <w:szCs w:val="20"/>
              </w:rPr>
              <w:t xml:space="preserve"> Campus Manaus Centro e </w:t>
            </w:r>
            <w:proofErr w:type="spellStart"/>
            <w:r w:rsidRPr="00E61D40">
              <w:rPr>
                <w:szCs w:val="20"/>
              </w:rPr>
              <w:t>E</w:t>
            </w:r>
            <w:proofErr w:type="spellEnd"/>
            <w:r w:rsidRPr="00E61D40">
              <w:rPr>
                <w:szCs w:val="20"/>
              </w:rPr>
              <w:t xml:space="preserve">. E. Engenheiro Artur Amorim. </w:t>
            </w:r>
          </w:p>
        </w:tc>
      </w:tr>
      <w:tr w:rsidR="00C172C5" w:rsidRPr="00E61D40" w:rsidTr="00A07624">
        <w:trPr>
          <w:trHeight w:val="68"/>
        </w:trPr>
        <w:tc>
          <w:tcPr>
            <w:tcW w:w="2823" w:type="pct"/>
            <w:shd w:val="clear" w:color="auto" w:fill="auto"/>
            <w:vAlign w:val="center"/>
          </w:tcPr>
          <w:p w:rsidR="00C172C5" w:rsidRPr="00E61D40" w:rsidRDefault="00C172C5" w:rsidP="00A07624">
            <w:pPr>
              <w:shd w:val="clear" w:color="auto" w:fill="FFFFFF"/>
              <w:snapToGrid w:val="0"/>
              <w:spacing w:after="0"/>
              <w:rPr>
                <w:b/>
                <w:szCs w:val="20"/>
              </w:rPr>
            </w:pPr>
            <w:r w:rsidRPr="00E61D40">
              <w:rPr>
                <w:b/>
                <w:szCs w:val="20"/>
              </w:rPr>
              <w:t>Área Temática:</w:t>
            </w:r>
            <w:r w:rsidRPr="00E61D40">
              <w:rPr>
                <w:szCs w:val="20"/>
              </w:rPr>
              <w:t xml:space="preserve"> Educação.</w:t>
            </w:r>
          </w:p>
        </w:tc>
        <w:tc>
          <w:tcPr>
            <w:tcW w:w="2177" w:type="pct"/>
            <w:shd w:val="clear" w:color="auto" w:fill="auto"/>
            <w:vAlign w:val="center"/>
          </w:tcPr>
          <w:p w:rsidR="00C172C5" w:rsidRPr="00E61D40" w:rsidRDefault="00C172C5" w:rsidP="00A07624">
            <w:pPr>
              <w:shd w:val="clear" w:color="auto" w:fill="FFFFFF"/>
              <w:snapToGrid w:val="0"/>
              <w:spacing w:after="0"/>
              <w:rPr>
                <w:b/>
                <w:szCs w:val="20"/>
              </w:rPr>
            </w:pPr>
            <w:r w:rsidRPr="00E61D40">
              <w:rPr>
                <w:b/>
                <w:szCs w:val="20"/>
              </w:rPr>
              <w:t>Custo do projeto:</w:t>
            </w:r>
            <w:r w:rsidRPr="00E61D40">
              <w:rPr>
                <w:szCs w:val="20"/>
              </w:rPr>
              <w:t xml:space="preserve"> R$ 6.000,00</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 xml:space="preserve">Título do Projeto: Tons da Terra, a tinta ecológica </w:t>
            </w:r>
            <w:r w:rsidRPr="00E61D40">
              <w:rPr>
                <w:b/>
                <w:szCs w:val="20"/>
              </w:rPr>
              <w:lastRenderedPageBreak/>
              <w:t xml:space="preserve">interagindo com a educação. </w:t>
            </w:r>
          </w:p>
        </w:tc>
        <w:tc>
          <w:tcPr>
            <w:tcW w:w="2177" w:type="pct"/>
            <w:shd w:val="clear" w:color="auto" w:fill="auto"/>
            <w:vAlign w:val="center"/>
          </w:tcPr>
          <w:p w:rsidR="00C172C5" w:rsidRPr="00E61D40" w:rsidRDefault="00C172C5" w:rsidP="00A07624">
            <w:pPr>
              <w:spacing w:after="0"/>
              <w:rPr>
                <w:b/>
                <w:szCs w:val="20"/>
              </w:rPr>
            </w:pPr>
            <w:r w:rsidRPr="00E61D40">
              <w:rPr>
                <w:b/>
                <w:szCs w:val="20"/>
              </w:rPr>
              <w:lastRenderedPageBreak/>
              <w:t>Nº PIBEX 201324</w:t>
            </w:r>
          </w:p>
        </w:tc>
      </w:tr>
      <w:tr w:rsidR="00C172C5" w:rsidRPr="00E61D40" w:rsidTr="00A07624">
        <w:trPr>
          <w:trHeight w:val="358"/>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lastRenderedPageBreak/>
              <w:t>Objetivo:</w:t>
            </w:r>
            <w:r w:rsidRPr="00E61D40">
              <w:rPr>
                <w:szCs w:val="20"/>
              </w:rPr>
              <w:t xml:space="preserve"> Levar o projeto tons da terra a escola, proporcionando a mesma uma ferramenta diferenciada de apoio no ensino/aprendizado.</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Fernanda Tunes </w:t>
            </w:r>
            <w:proofErr w:type="spellStart"/>
            <w:r w:rsidRPr="00E61D40">
              <w:rPr>
                <w:szCs w:val="20"/>
              </w:rPr>
              <w:t>Villani</w:t>
            </w:r>
            <w:proofErr w:type="spellEnd"/>
          </w:p>
        </w:tc>
      </w:tr>
      <w:tr w:rsidR="00C172C5" w:rsidRPr="00E61D40" w:rsidTr="00A07624">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Alunos e Comunidade.</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90</w:t>
            </w:r>
          </w:p>
        </w:tc>
      </w:tr>
      <w:tr w:rsidR="00C172C5" w:rsidRPr="00E61D40" w:rsidTr="00A07624">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141</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Local de Desenvolvimento:</w:t>
            </w:r>
            <w:r w:rsidRPr="00E61D40">
              <w:rPr>
                <w:szCs w:val="20"/>
              </w:rPr>
              <w:t xml:space="preserve"> Projeto Curupira do Campus Manaus Centro e </w:t>
            </w:r>
            <w:proofErr w:type="spellStart"/>
            <w:r w:rsidRPr="00E61D40">
              <w:rPr>
                <w:szCs w:val="20"/>
              </w:rPr>
              <w:t>E</w:t>
            </w:r>
            <w:proofErr w:type="spellEnd"/>
            <w:r w:rsidRPr="00E61D40">
              <w:rPr>
                <w:szCs w:val="20"/>
              </w:rPr>
              <w:t xml:space="preserve">. E. Nilo Peçanha. </w:t>
            </w:r>
          </w:p>
        </w:tc>
      </w:tr>
      <w:tr w:rsidR="00C172C5" w:rsidRPr="00E61D40" w:rsidTr="00A07624">
        <w:trPr>
          <w:trHeight w:val="68"/>
        </w:trPr>
        <w:tc>
          <w:tcPr>
            <w:tcW w:w="2823"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Área Temática:</w:t>
            </w:r>
            <w:r w:rsidRPr="00E61D40">
              <w:rPr>
                <w:szCs w:val="20"/>
              </w:rPr>
              <w:t xml:space="preserve"> Educação, Meio Ambiente, Multidisciplinar.</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Custo do projeto:</w:t>
            </w:r>
            <w:r w:rsidRPr="00E61D40">
              <w:rPr>
                <w:szCs w:val="20"/>
              </w:rPr>
              <w:t xml:space="preserve"> R$ 10.800,00</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Título do Projeto: Resgate da Cidadania - Educação Matemática: Jovens, Adultos e Idosos.</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201330</w:t>
            </w:r>
          </w:p>
        </w:tc>
      </w:tr>
      <w:tr w:rsidR="00C172C5" w:rsidRPr="00E61D40" w:rsidTr="00A07624">
        <w:trPr>
          <w:trHeight w:val="523"/>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Proporcionar uma metodologia de reforço, orientada, criativa e dinâmica, para facilitar a aprendizagem na disciplina de Matemática.</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Renato Costa Mena Barreto.</w:t>
            </w:r>
          </w:p>
        </w:tc>
      </w:tr>
      <w:tr w:rsidR="00C172C5" w:rsidRPr="00E61D40" w:rsidTr="00A07624">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Jovens, adultos e idosos.</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100</w:t>
            </w:r>
          </w:p>
        </w:tc>
      </w:tr>
      <w:tr w:rsidR="00C172C5" w:rsidRPr="00E61D40" w:rsidTr="00A07624">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250</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pacing w:after="0"/>
              <w:rPr>
                <w:szCs w:val="20"/>
              </w:rPr>
            </w:pPr>
            <w:r w:rsidRPr="00E61D40">
              <w:rPr>
                <w:b/>
                <w:szCs w:val="20"/>
              </w:rPr>
              <w:t>Local de Desenvolvimento:</w:t>
            </w:r>
            <w:r w:rsidRPr="00E61D40">
              <w:rPr>
                <w:szCs w:val="20"/>
              </w:rPr>
              <w:t xml:space="preserve"> Núcleo Tereza Tupinambá. </w:t>
            </w:r>
          </w:p>
        </w:tc>
      </w:tr>
      <w:tr w:rsidR="00C172C5" w:rsidRPr="00E61D40" w:rsidTr="00A07624">
        <w:trPr>
          <w:trHeight w:val="355"/>
        </w:trPr>
        <w:tc>
          <w:tcPr>
            <w:tcW w:w="2823" w:type="pct"/>
            <w:shd w:val="clear" w:color="auto" w:fill="auto"/>
            <w:vAlign w:val="center"/>
          </w:tcPr>
          <w:p w:rsidR="00C172C5" w:rsidRPr="00E61D40" w:rsidRDefault="00C172C5" w:rsidP="00A07624">
            <w:pPr>
              <w:shd w:val="clear" w:color="auto" w:fill="FFFFFF"/>
              <w:snapToGrid w:val="0"/>
              <w:spacing w:after="0"/>
              <w:rPr>
                <w:b/>
                <w:szCs w:val="20"/>
              </w:rPr>
            </w:pPr>
            <w:r w:rsidRPr="00E61D40">
              <w:rPr>
                <w:b/>
                <w:szCs w:val="20"/>
              </w:rPr>
              <w:t>Área Temática:</w:t>
            </w:r>
            <w:r w:rsidRPr="00E61D40">
              <w:rPr>
                <w:szCs w:val="20"/>
              </w:rPr>
              <w:t xml:space="preserve"> Educação.</w:t>
            </w:r>
          </w:p>
        </w:tc>
        <w:tc>
          <w:tcPr>
            <w:tcW w:w="2177" w:type="pct"/>
            <w:shd w:val="clear" w:color="auto" w:fill="auto"/>
            <w:vAlign w:val="center"/>
          </w:tcPr>
          <w:p w:rsidR="00C172C5" w:rsidRPr="00E61D40" w:rsidRDefault="00C172C5" w:rsidP="00A07624">
            <w:pPr>
              <w:shd w:val="clear" w:color="auto" w:fill="FFFFFF"/>
              <w:snapToGrid w:val="0"/>
              <w:spacing w:after="0"/>
              <w:rPr>
                <w:b/>
                <w:szCs w:val="20"/>
              </w:rPr>
            </w:pPr>
            <w:r w:rsidRPr="00E61D40">
              <w:rPr>
                <w:b/>
                <w:szCs w:val="20"/>
              </w:rPr>
              <w:t>Custo do projeto:</w:t>
            </w:r>
            <w:r w:rsidRPr="00E61D40">
              <w:rPr>
                <w:szCs w:val="20"/>
              </w:rPr>
              <w:t xml:space="preserve"> R$ 6.000,00</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Título do Projeto: FINEMA: O ensino de física com uso do cinema no ensino médio</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201338</w:t>
            </w:r>
          </w:p>
        </w:tc>
      </w:tr>
      <w:tr w:rsidR="00C172C5" w:rsidRPr="00E61D40" w:rsidTr="00A07624">
        <w:trPr>
          <w:trHeight w:val="785"/>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Analisar a importância do cinema e/ou filme comercial como recurso pedagógico capaz de contribuir com o professor e estudante no que se refere a articulação entre o conhecimento científico e a realidade da educação de jovens e adultos do ensino médio.</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w:t>
            </w:r>
            <w:proofErr w:type="spellStart"/>
            <w:r w:rsidRPr="00E61D40">
              <w:rPr>
                <w:szCs w:val="20"/>
              </w:rPr>
              <w:t>Deuzilene</w:t>
            </w:r>
            <w:proofErr w:type="spellEnd"/>
            <w:r w:rsidRPr="00E61D40">
              <w:rPr>
                <w:szCs w:val="20"/>
              </w:rPr>
              <w:t xml:space="preserve"> Marques Salazar</w:t>
            </w:r>
          </w:p>
        </w:tc>
      </w:tr>
      <w:tr w:rsidR="00C172C5" w:rsidRPr="00E61D40" w:rsidTr="00A07624">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Professores e Alunos do 3º ano do Ensino Médio do CMC e a Comunidade.</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150</w:t>
            </w:r>
          </w:p>
        </w:tc>
      </w:tr>
      <w:tr w:rsidR="00C172C5" w:rsidRPr="00E61D40" w:rsidTr="00A07624">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Não informado</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Local de Desenvolvimento:</w:t>
            </w:r>
            <w:r w:rsidRPr="00E61D40">
              <w:rPr>
                <w:szCs w:val="20"/>
              </w:rPr>
              <w:t xml:space="preserve"> Escola Estadual Marcio Nery</w:t>
            </w:r>
          </w:p>
        </w:tc>
      </w:tr>
      <w:tr w:rsidR="00C172C5" w:rsidRPr="00E61D40" w:rsidTr="00A07624">
        <w:trPr>
          <w:trHeight w:val="68"/>
        </w:trPr>
        <w:tc>
          <w:tcPr>
            <w:tcW w:w="2823" w:type="pct"/>
            <w:shd w:val="clear" w:color="auto" w:fill="auto"/>
            <w:vAlign w:val="center"/>
          </w:tcPr>
          <w:p w:rsidR="00C172C5" w:rsidRPr="00E61D40" w:rsidRDefault="00C172C5" w:rsidP="00A07624">
            <w:pPr>
              <w:shd w:val="clear" w:color="auto" w:fill="FFFFFF"/>
              <w:snapToGrid w:val="0"/>
              <w:spacing w:after="0"/>
              <w:rPr>
                <w:b/>
                <w:szCs w:val="20"/>
              </w:rPr>
            </w:pPr>
            <w:r w:rsidRPr="00E61D40">
              <w:rPr>
                <w:b/>
                <w:szCs w:val="20"/>
              </w:rPr>
              <w:t>Área Temática:</w:t>
            </w:r>
            <w:r w:rsidRPr="00E61D40">
              <w:rPr>
                <w:szCs w:val="20"/>
              </w:rPr>
              <w:t xml:space="preserve"> Educação.</w:t>
            </w:r>
          </w:p>
        </w:tc>
        <w:tc>
          <w:tcPr>
            <w:tcW w:w="2177" w:type="pct"/>
            <w:shd w:val="clear" w:color="auto" w:fill="auto"/>
            <w:vAlign w:val="center"/>
          </w:tcPr>
          <w:p w:rsidR="00C172C5" w:rsidRPr="00E61D40" w:rsidRDefault="00C172C5" w:rsidP="00A07624">
            <w:pPr>
              <w:shd w:val="clear" w:color="auto" w:fill="FFFFFF"/>
              <w:snapToGrid w:val="0"/>
              <w:spacing w:after="0"/>
              <w:rPr>
                <w:b/>
                <w:szCs w:val="20"/>
              </w:rPr>
            </w:pPr>
            <w:r w:rsidRPr="00E61D40">
              <w:rPr>
                <w:b/>
                <w:szCs w:val="20"/>
              </w:rPr>
              <w:t>Custo do projeto:</w:t>
            </w:r>
            <w:r w:rsidRPr="00E61D40">
              <w:rPr>
                <w:szCs w:val="20"/>
              </w:rPr>
              <w:t xml:space="preserve"> R$ 6.000,00</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 xml:space="preserve">Título do Projeto: Publicidade dos programas de Extensão do Instituto Federal de Educação, Ciência e Tecnologia através do </w:t>
            </w:r>
            <w:proofErr w:type="spellStart"/>
            <w:r w:rsidRPr="00E61D40">
              <w:rPr>
                <w:b/>
                <w:szCs w:val="20"/>
              </w:rPr>
              <w:t>Facebook</w:t>
            </w:r>
            <w:proofErr w:type="spellEnd"/>
            <w:r w:rsidRPr="00E61D40">
              <w:rPr>
                <w:b/>
                <w:szCs w:val="20"/>
              </w:rPr>
              <w:t xml:space="preserve">, com a criação de uma </w:t>
            </w:r>
            <w:proofErr w:type="spellStart"/>
            <w:r w:rsidRPr="00E61D40">
              <w:rPr>
                <w:b/>
                <w:szCs w:val="20"/>
              </w:rPr>
              <w:t>fanpage</w:t>
            </w:r>
            <w:proofErr w:type="spellEnd"/>
            <w:r w:rsidRPr="00E61D40">
              <w:rPr>
                <w:b/>
                <w:szCs w:val="20"/>
              </w:rPr>
              <w:t>.</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201339</w:t>
            </w:r>
          </w:p>
        </w:tc>
      </w:tr>
      <w:tr w:rsidR="00C172C5" w:rsidRPr="00E61D40" w:rsidTr="00A07624">
        <w:trPr>
          <w:trHeight w:val="672"/>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Divulgar o trabalho da PROEX, assim como os programas que são desenvolvidos pelo setor dentro do Instituto, permitindo que os Públicos-alvo de cada programa conheçam as atividades e os benefícios oferecidos pelo Governo Federal do Brasil.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João Batista Neto.</w:t>
            </w:r>
          </w:p>
        </w:tc>
      </w:tr>
      <w:tr w:rsidR="00C172C5" w:rsidRPr="00E61D40" w:rsidTr="00A07624">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Discentes do </w:t>
            </w:r>
            <w:r w:rsidR="00F96FEF">
              <w:rPr>
                <w:szCs w:val="20"/>
              </w:rPr>
              <w:t>IFAM</w:t>
            </w:r>
            <w:r w:rsidRPr="00E61D40">
              <w:rPr>
                <w:szCs w:val="20"/>
              </w:rPr>
              <w:t xml:space="preserve"> e demais públicos dos projetos da </w:t>
            </w:r>
            <w:proofErr w:type="spellStart"/>
            <w:r w:rsidRPr="00E61D40">
              <w:rPr>
                <w:szCs w:val="20"/>
              </w:rPr>
              <w:t>Pró-Reitoria</w:t>
            </w:r>
            <w:proofErr w:type="spellEnd"/>
            <w:r w:rsidRPr="00E61D40">
              <w:rPr>
                <w:szCs w:val="20"/>
              </w:rPr>
              <w:t xml:space="preserve"> de Extensão.</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02</w:t>
            </w:r>
          </w:p>
        </w:tc>
      </w:tr>
      <w:tr w:rsidR="00C172C5" w:rsidRPr="00E61D40" w:rsidTr="00A07624">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Não informado</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Local de Desenvolvimento:</w:t>
            </w:r>
            <w:r w:rsidRPr="00E61D40">
              <w:rPr>
                <w:szCs w:val="20"/>
              </w:rPr>
              <w:t xml:space="preserve"> Pró Reitoria de Extensão </w:t>
            </w:r>
          </w:p>
        </w:tc>
      </w:tr>
      <w:tr w:rsidR="00C172C5" w:rsidRPr="00E61D40" w:rsidTr="00A07624">
        <w:trPr>
          <w:trHeight w:val="68"/>
        </w:trPr>
        <w:tc>
          <w:tcPr>
            <w:tcW w:w="2823"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Área Temática:</w:t>
            </w:r>
            <w:r w:rsidRPr="00E61D40">
              <w:rPr>
                <w:szCs w:val="20"/>
              </w:rPr>
              <w:t xml:space="preserve"> Educação, Tecnologia e Produção.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Custo do projeto:</w:t>
            </w:r>
            <w:r w:rsidRPr="00E61D40">
              <w:rPr>
                <w:szCs w:val="20"/>
              </w:rPr>
              <w:t xml:space="preserve"> R$ 10.800,00</w:t>
            </w:r>
          </w:p>
        </w:tc>
      </w:tr>
      <w:tr w:rsidR="00C172C5" w:rsidRPr="00E61D40" w:rsidTr="00A07624">
        <w:trPr>
          <w:trHeight w:hRule="exact" w:val="284"/>
        </w:trPr>
        <w:tc>
          <w:tcPr>
            <w:tcW w:w="5000" w:type="pct"/>
            <w:gridSpan w:val="2"/>
            <w:shd w:val="clear" w:color="auto" w:fill="D9D9D9" w:themeFill="background1" w:themeFillShade="D9"/>
            <w:vAlign w:val="center"/>
          </w:tcPr>
          <w:p w:rsidR="00C172C5" w:rsidRPr="00E61D40" w:rsidRDefault="00C172C5" w:rsidP="00A07624">
            <w:pPr>
              <w:spacing w:after="0"/>
              <w:jc w:val="center"/>
              <w:rPr>
                <w:b/>
                <w:szCs w:val="20"/>
              </w:rPr>
            </w:pPr>
            <w:r w:rsidRPr="00E61D40">
              <w:rPr>
                <w:b/>
                <w:szCs w:val="20"/>
              </w:rPr>
              <w:t>CAMPUS MANAUS ZONA LESTE</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 xml:space="preserve">Título do Projeto: Aplicação de boas práticas na </w:t>
            </w:r>
            <w:r w:rsidRPr="00E61D40">
              <w:rPr>
                <w:b/>
                <w:szCs w:val="20"/>
              </w:rPr>
              <w:lastRenderedPageBreak/>
              <w:t>comercialização do pescado nas feiras da Zona Leste de Manaus, Amazonas - Brasil.</w:t>
            </w:r>
          </w:p>
        </w:tc>
        <w:tc>
          <w:tcPr>
            <w:tcW w:w="2177" w:type="pct"/>
            <w:shd w:val="clear" w:color="auto" w:fill="auto"/>
            <w:vAlign w:val="center"/>
          </w:tcPr>
          <w:p w:rsidR="00C172C5" w:rsidRPr="00E61D40" w:rsidRDefault="00C172C5" w:rsidP="00A07624">
            <w:pPr>
              <w:spacing w:after="0"/>
              <w:rPr>
                <w:b/>
                <w:szCs w:val="20"/>
              </w:rPr>
            </w:pPr>
            <w:r w:rsidRPr="00E61D40">
              <w:rPr>
                <w:b/>
                <w:szCs w:val="20"/>
              </w:rPr>
              <w:lastRenderedPageBreak/>
              <w:t>Nº PIBEX 201305</w:t>
            </w:r>
          </w:p>
        </w:tc>
      </w:tr>
      <w:tr w:rsidR="00C172C5" w:rsidRPr="00E61D40" w:rsidTr="00A07624">
        <w:trPr>
          <w:trHeight w:val="462"/>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lastRenderedPageBreak/>
              <w:t>Objetivo:</w:t>
            </w:r>
            <w:r w:rsidRPr="00E61D40">
              <w:rPr>
                <w:szCs w:val="20"/>
              </w:rPr>
              <w:t xml:space="preserve"> Capacitar os vendedores de pescado para a tomada de medidas que promovam práticas mais higiênicas na comercialização do produto.</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Renato Soares Cardoso </w:t>
            </w:r>
          </w:p>
        </w:tc>
      </w:tr>
      <w:tr w:rsidR="00C172C5" w:rsidRPr="00E61D40" w:rsidTr="00A07624">
        <w:trPr>
          <w:trHeight w:val="432"/>
        </w:trPr>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Vendedores que trabalham com a comercialização de pescado nas feiras dos bairros da zona leste de Manaus. </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05</w:t>
            </w:r>
          </w:p>
        </w:tc>
      </w:tr>
      <w:tr w:rsidR="00C172C5" w:rsidRPr="00E61D40" w:rsidTr="00A07624">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2.000</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Local de Desenvolvimento:</w:t>
            </w:r>
            <w:r w:rsidRPr="00E61D40">
              <w:rPr>
                <w:szCs w:val="20"/>
              </w:rPr>
              <w:t xml:space="preserve"> Feiras do Coroado III, São José e Mutirão. </w:t>
            </w:r>
          </w:p>
        </w:tc>
      </w:tr>
      <w:tr w:rsidR="00C172C5" w:rsidRPr="00E61D40" w:rsidTr="00A07624">
        <w:trPr>
          <w:trHeight w:val="425"/>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Área Temática:</w:t>
            </w:r>
            <w:r w:rsidRPr="00E61D40">
              <w:rPr>
                <w:szCs w:val="20"/>
              </w:rPr>
              <w:t xml:space="preserve"> Tecnologia e Produção, Meio Ambiente. </w:t>
            </w:r>
          </w:p>
        </w:tc>
        <w:tc>
          <w:tcPr>
            <w:tcW w:w="2177" w:type="pct"/>
            <w:shd w:val="clear" w:color="auto" w:fill="auto"/>
            <w:vAlign w:val="center"/>
          </w:tcPr>
          <w:p w:rsidR="00C172C5" w:rsidRPr="00E61D40" w:rsidRDefault="00C172C5" w:rsidP="00A07624">
            <w:pPr>
              <w:shd w:val="clear" w:color="auto" w:fill="FFFFFF"/>
              <w:snapToGrid w:val="0"/>
              <w:spacing w:after="0"/>
              <w:rPr>
                <w:b/>
                <w:szCs w:val="20"/>
              </w:rPr>
            </w:pPr>
            <w:r w:rsidRPr="00E61D40">
              <w:rPr>
                <w:b/>
                <w:szCs w:val="20"/>
              </w:rPr>
              <w:t>Custo do projeto:</w:t>
            </w:r>
            <w:r w:rsidRPr="00E61D40">
              <w:rPr>
                <w:szCs w:val="20"/>
              </w:rPr>
              <w:t xml:space="preserve"> R$ 8.160,00</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Título do Projeto: Desenvolvimento Rural: Produção agropecuária, cooperativismo e geração de trabalho e Renda.</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201306</w:t>
            </w:r>
          </w:p>
        </w:tc>
      </w:tr>
      <w:tr w:rsidR="00C172C5" w:rsidRPr="00E61D40" w:rsidTr="00A07624">
        <w:trPr>
          <w:trHeight w:val="541"/>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Proporcionar maior qualidade de vida para os moradores da comunidade do </w:t>
            </w:r>
            <w:proofErr w:type="spellStart"/>
            <w:r w:rsidRPr="00E61D40">
              <w:rPr>
                <w:szCs w:val="20"/>
              </w:rPr>
              <w:t>Puraquequara</w:t>
            </w:r>
            <w:proofErr w:type="spellEnd"/>
            <w:r w:rsidRPr="00E61D40">
              <w:rPr>
                <w:szCs w:val="20"/>
              </w:rPr>
              <w:t xml:space="preserve"> por meio da melhoria da produção agropecuária, da gestão eficiente dos recursos e da geração de trabalho e renda.</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Mirella Caetano de Souza.</w:t>
            </w:r>
          </w:p>
        </w:tc>
      </w:tr>
      <w:tr w:rsidR="00C172C5" w:rsidRPr="00E61D40" w:rsidTr="00A07624">
        <w:trPr>
          <w:trHeight w:val="375"/>
        </w:trPr>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Produtor Rural em uma das Comunidades do </w:t>
            </w:r>
            <w:proofErr w:type="spellStart"/>
            <w:r w:rsidRPr="00E61D40">
              <w:rPr>
                <w:szCs w:val="20"/>
              </w:rPr>
              <w:t>Puraquequara</w:t>
            </w:r>
            <w:proofErr w:type="spellEnd"/>
            <w:r w:rsidRPr="00E61D40">
              <w:rPr>
                <w:szCs w:val="20"/>
              </w:rPr>
              <w:t>. Professores e Estudantes envolvidos no Projeto.</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 xml:space="preserve">Beneficiários Internos: </w:t>
            </w:r>
          </w:p>
        </w:tc>
      </w:tr>
      <w:tr w:rsidR="00C172C5" w:rsidRPr="00E61D40" w:rsidTr="00A07624">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 xml:space="preserve">Beneficiários Externos: </w:t>
            </w:r>
          </w:p>
        </w:tc>
      </w:tr>
      <w:tr w:rsidR="00C172C5" w:rsidRPr="00E61D40" w:rsidTr="00A07624">
        <w:tc>
          <w:tcPr>
            <w:tcW w:w="5000" w:type="pct"/>
            <w:gridSpan w:val="2"/>
            <w:shd w:val="clear" w:color="auto" w:fill="auto"/>
            <w:vAlign w:val="center"/>
          </w:tcPr>
          <w:p w:rsidR="00C172C5" w:rsidRPr="00E61D40" w:rsidRDefault="00C172C5" w:rsidP="00A07624">
            <w:pPr>
              <w:snapToGrid w:val="0"/>
              <w:spacing w:after="0"/>
              <w:rPr>
                <w:szCs w:val="20"/>
              </w:rPr>
            </w:pPr>
            <w:r w:rsidRPr="00E61D40">
              <w:rPr>
                <w:b/>
                <w:szCs w:val="20"/>
              </w:rPr>
              <w:t>Local de Desenvolvimento</w:t>
            </w:r>
            <w:r w:rsidRPr="00E61D40">
              <w:rPr>
                <w:szCs w:val="20"/>
              </w:rPr>
              <w:t xml:space="preserve">: Comunidade do </w:t>
            </w:r>
            <w:proofErr w:type="spellStart"/>
            <w:r w:rsidRPr="00E61D40">
              <w:rPr>
                <w:szCs w:val="20"/>
              </w:rPr>
              <w:t>Puraquequara</w:t>
            </w:r>
            <w:proofErr w:type="spellEnd"/>
            <w:r w:rsidRPr="00E61D40">
              <w:rPr>
                <w:szCs w:val="20"/>
              </w:rPr>
              <w:t xml:space="preserve"> – Manaus/AM</w:t>
            </w:r>
          </w:p>
        </w:tc>
      </w:tr>
      <w:tr w:rsidR="00C172C5" w:rsidRPr="00E61D40" w:rsidTr="00A07624">
        <w:trPr>
          <w:trHeight w:val="68"/>
        </w:trPr>
        <w:tc>
          <w:tcPr>
            <w:tcW w:w="2823"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Área Temática:</w:t>
            </w:r>
            <w:r w:rsidRPr="00E61D40">
              <w:rPr>
                <w:szCs w:val="20"/>
              </w:rPr>
              <w:t xml:space="preserve"> Multidisciplinar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Custo do projeto:</w:t>
            </w:r>
            <w:r w:rsidRPr="00E61D40">
              <w:rPr>
                <w:szCs w:val="20"/>
              </w:rPr>
              <w:t xml:space="preserve"> R$ 6.000,00</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 xml:space="preserve">Título do Projeto: Mercado, pescado e aquicultura do camarão </w:t>
            </w:r>
            <w:proofErr w:type="spellStart"/>
            <w:r w:rsidRPr="00E61D40">
              <w:rPr>
                <w:b/>
                <w:szCs w:val="20"/>
              </w:rPr>
              <w:t>Macrobrachium</w:t>
            </w:r>
            <w:proofErr w:type="spellEnd"/>
            <w:r w:rsidRPr="00E61D40">
              <w:rPr>
                <w:b/>
                <w:i/>
                <w:szCs w:val="20"/>
              </w:rPr>
              <w:t xml:space="preserve"> </w:t>
            </w:r>
            <w:proofErr w:type="spellStart"/>
            <w:r w:rsidRPr="00E61D40">
              <w:rPr>
                <w:b/>
                <w:i/>
                <w:szCs w:val="20"/>
              </w:rPr>
              <w:t>Amazonicum</w:t>
            </w:r>
            <w:proofErr w:type="spellEnd"/>
            <w:r w:rsidRPr="00E61D40">
              <w:rPr>
                <w:b/>
                <w:szCs w:val="20"/>
              </w:rPr>
              <w:t xml:space="preserve"> nas comunidades rurais do município de Parintins-AM-BR</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201308</w:t>
            </w:r>
          </w:p>
        </w:tc>
      </w:tr>
      <w:tr w:rsidR="00C172C5" w:rsidRPr="00E61D40" w:rsidTr="00A07624">
        <w:trPr>
          <w:trHeight w:val="637"/>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Descrever e analisar eficientemente a cadeia produtiva da pesca extrativa de camarão de água doce que ocorre nas comunidades rurais de Parintins e elaborar pacote tecnológico para a produção deste camarão em escala comercial em sistema de aquicultura.</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Renato Soares Cardoso</w:t>
            </w:r>
          </w:p>
        </w:tc>
      </w:tr>
      <w:tr w:rsidR="00C172C5" w:rsidRPr="00E61D40" w:rsidTr="00A07624">
        <w:trPr>
          <w:trHeight w:val="501"/>
        </w:trPr>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Pescadores Comerciais de camarão das comunidades rurais do Município de Parintins e da Microrregião do entorno. </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02</w:t>
            </w:r>
          </w:p>
        </w:tc>
      </w:tr>
      <w:tr w:rsidR="00C172C5" w:rsidRPr="00E61D40" w:rsidTr="00A07624">
        <w:trPr>
          <w:trHeight w:val="424"/>
        </w:trPr>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500</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Local de Desenvolvimento:</w:t>
            </w:r>
            <w:r w:rsidRPr="00E61D40">
              <w:rPr>
                <w:szCs w:val="20"/>
              </w:rPr>
              <w:t xml:space="preserve"> Comunidades Rurais e Município de Parintins, Amazonas. </w:t>
            </w:r>
          </w:p>
        </w:tc>
      </w:tr>
      <w:tr w:rsidR="00C172C5" w:rsidRPr="00E61D40" w:rsidTr="00A07624">
        <w:trPr>
          <w:trHeight w:val="68"/>
        </w:trPr>
        <w:tc>
          <w:tcPr>
            <w:tcW w:w="2823"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Área Temática:</w:t>
            </w:r>
            <w:r w:rsidRPr="00E61D40">
              <w:rPr>
                <w:szCs w:val="20"/>
              </w:rPr>
              <w:t xml:space="preserve"> Tecnologia e Produção, Meio Ambiente. </w:t>
            </w:r>
          </w:p>
        </w:tc>
        <w:tc>
          <w:tcPr>
            <w:tcW w:w="2177" w:type="pct"/>
            <w:shd w:val="clear" w:color="auto" w:fill="auto"/>
            <w:vAlign w:val="center"/>
          </w:tcPr>
          <w:p w:rsidR="00C172C5" w:rsidRPr="00E61D40" w:rsidRDefault="00C172C5" w:rsidP="00A07624">
            <w:pPr>
              <w:spacing w:after="0"/>
              <w:rPr>
                <w:szCs w:val="20"/>
              </w:rPr>
            </w:pPr>
            <w:r w:rsidRPr="00E61D40">
              <w:rPr>
                <w:b/>
                <w:szCs w:val="20"/>
              </w:rPr>
              <w:t>Custo do projeto</w:t>
            </w:r>
            <w:r w:rsidRPr="00E61D40">
              <w:rPr>
                <w:szCs w:val="20"/>
              </w:rPr>
              <w:t>: R$ 3.360,00</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Título do projeto: Paisagismo sustentável, Educação ambiental e qualidade de vida na Escola.</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201323</w:t>
            </w:r>
          </w:p>
        </w:tc>
      </w:tr>
      <w:tr w:rsidR="00C172C5" w:rsidRPr="00E61D40" w:rsidTr="00A07624">
        <w:trPr>
          <w:trHeight w:val="593"/>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Utilizar o paisagismo como uma ferramenta para a educação ambiental, fortalecendo a conscientização do uso dos recursos naturais de forma responsável e consciente, não prejudicando sua renovação e utilização pelas gerações futuras.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w:t>
            </w:r>
            <w:proofErr w:type="spellStart"/>
            <w:r w:rsidRPr="00E61D40">
              <w:rPr>
                <w:szCs w:val="20"/>
              </w:rPr>
              <w:t>Roniscley</w:t>
            </w:r>
            <w:proofErr w:type="spellEnd"/>
            <w:r w:rsidRPr="00E61D40">
              <w:rPr>
                <w:szCs w:val="20"/>
              </w:rPr>
              <w:t xml:space="preserve"> Pereira Santos </w:t>
            </w:r>
          </w:p>
        </w:tc>
      </w:tr>
      <w:tr w:rsidR="00C172C5" w:rsidRPr="00E61D40" w:rsidTr="00A07624">
        <w:trPr>
          <w:trHeight w:val="389"/>
        </w:trPr>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Professores, Pais e crianças da Creche </w:t>
            </w:r>
            <w:r w:rsidRPr="00E61D40">
              <w:rPr>
                <w:szCs w:val="20"/>
              </w:rPr>
              <w:lastRenderedPageBreak/>
              <w:t>Professora Virginia Mello.</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lastRenderedPageBreak/>
              <w:t>Beneficiários Internos: 04</w:t>
            </w:r>
          </w:p>
        </w:tc>
      </w:tr>
      <w:tr w:rsidR="00C172C5" w:rsidRPr="00E61D40" w:rsidTr="00A07624">
        <w:trPr>
          <w:trHeight w:val="408"/>
        </w:trPr>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175</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lastRenderedPageBreak/>
              <w:t>Local de Desenvolvimento</w:t>
            </w:r>
            <w:r w:rsidRPr="00E61D40">
              <w:rPr>
                <w:szCs w:val="20"/>
              </w:rPr>
              <w:t>: Campus Manaus Zona Leste e Creche Virgínia Mello</w:t>
            </w:r>
          </w:p>
        </w:tc>
      </w:tr>
      <w:tr w:rsidR="00C172C5" w:rsidRPr="00E61D40" w:rsidTr="00A07624">
        <w:trPr>
          <w:trHeight w:val="68"/>
        </w:trPr>
        <w:tc>
          <w:tcPr>
            <w:tcW w:w="2823"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Área Temática:</w:t>
            </w:r>
            <w:r w:rsidRPr="00E61D40">
              <w:rPr>
                <w:szCs w:val="20"/>
              </w:rPr>
              <w:t xml:space="preserve"> Meio Ambiente, Multidisciplinar </w:t>
            </w:r>
          </w:p>
        </w:tc>
        <w:tc>
          <w:tcPr>
            <w:tcW w:w="2177" w:type="pct"/>
            <w:shd w:val="clear" w:color="auto" w:fill="auto"/>
            <w:vAlign w:val="center"/>
          </w:tcPr>
          <w:p w:rsidR="00C172C5" w:rsidRPr="00E61D40" w:rsidRDefault="00C172C5" w:rsidP="00A07624">
            <w:pPr>
              <w:spacing w:after="0"/>
              <w:rPr>
                <w:szCs w:val="20"/>
              </w:rPr>
            </w:pPr>
            <w:r w:rsidRPr="00E61D40">
              <w:rPr>
                <w:b/>
                <w:szCs w:val="20"/>
              </w:rPr>
              <w:t>Custo do projeto:</w:t>
            </w:r>
            <w:r w:rsidRPr="00E61D40">
              <w:rPr>
                <w:szCs w:val="20"/>
              </w:rPr>
              <w:t xml:space="preserve"> R$ 5.520,00</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 xml:space="preserve">Título do Projeto: Divulgação das plantas alimentícias não convencionais (PANC) nas feiras livres em Manaus </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201325</w:t>
            </w:r>
          </w:p>
        </w:tc>
      </w:tr>
      <w:tr w:rsidR="00C172C5" w:rsidRPr="00E61D40" w:rsidTr="00A07624">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Fazer divulgação das plantas alimentícias não convencionais (PANC) nas feiras livres em Manaus</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w:t>
            </w:r>
            <w:proofErr w:type="spellStart"/>
            <w:r w:rsidRPr="00E61D40">
              <w:rPr>
                <w:szCs w:val="20"/>
              </w:rPr>
              <w:t>Valderly</w:t>
            </w:r>
            <w:proofErr w:type="spellEnd"/>
            <w:r w:rsidRPr="00E61D40">
              <w:rPr>
                <w:szCs w:val="20"/>
              </w:rPr>
              <w:t xml:space="preserve"> Ferreira </w:t>
            </w:r>
            <w:proofErr w:type="spellStart"/>
            <w:r w:rsidRPr="00E61D40">
              <w:rPr>
                <w:szCs w:val="20"/>
              </w:rPr>
              <w:t>Kinupp</w:t>
            </w:r>
            <w:proofErr w:type="spellEnd"/>
          </w:p>
        </w:tc>
      </w:tr>
      <w:tr w:rsidR="00C172C5" w:rsidRPr="00E61D40" w:rsidTr="00A07624">
        <w:trPr>
          <w:trHeight w:val="261"/>
        </w:trPr>
        <w:tc>
          <w:tcPr>
            <w:tcW w:w="2823" w:type="pct"/>
            <w:vMerge w:val="restart"/>
            <w:shd w:val="clear" w:color="auto" w:fill="auto"/>
            <w:vAlign w:val="center"/>
          </w:tcPr>
          <w:p w:rsidR="00C172C5" w:rsidRPr="00E61D40" w:rsidRDefault="00C172C5" w:rsidP="00A07624">
            <w:pPr>
              <w:shd w:val="clear" w:color="auto" w:fill="FFFFFF"/>
              <w:spacing w:after="0"/>
              <w:rPr>
                <w:szCs w:val="20"/>
              </w:rPr>
            </w:pPr>
            <w:r w:rsidRPr="00E61D40">
              <w:rPr>
                <w:b/>
                <w:szCs w:val="20"/>
              </w:rPr>
              <w:t>Público-alvo:</w:t>
            </w:r>
            <w:r w:rsidRPr="00E61D40">
              <w:rPr>
                <w:szCs w:val="20"/>
              </w:rPr>
              <w:t xml:space="preserve"> Feirantes e Consumidores</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02</w:t>
            </w:r>
          </w:p>
        </w:tc>
      </w:tr>
      <w:tr w:rsidR="00C172C5" w:rsidRPr="00E61D40" w:rsidTr="00A07624">
        <w:trPr>
          <w:trHeight w:val="271"/>
        </w:trPr>
        <w:tc>
          <w:tcPr>
            <w:tcW w:w="2823" w:type="pct"/>
            <w:vMerge/>
            <w:shd w:val="clear" w:color="auto" w:fill="auto"/>
            <w:vAlign w:val="center"/>
          </w:tcPr>
          <w:p w:rsidR="00C172C5" w:rsidRPr="00E61D40" w:rsidRDefault="00C172C5" w:rsidP="00A07624">
            <w:pPr>
              <w:shd w:val="clear" w:color="auto" w:fill="FFFFFF"/>
              <w:spacing w:after="0"/>
              <w:rPr>
                <w:b/>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1.000</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Local de Desenvolvimento:</w:t>
            </w:r>
            <w:r w:rsidRPr="00E61D40">
              <w:rPr>
                <w:szCs w:val="20"/>
              </w:rPr>
              <w:t xml:space="preserve"> Feira de Alimentos Orgânicos, Feirão SEPROR CMZL, Feirão SEPROR </w:t>
            </w:r>
            <w:proofErr w:type="spellStart"/>
            <w:r w:rsidRPr="00E61D40">
              <w:rPr>
                <w:szCs w:val="20"/>
              </w:rPr>
              <w:t>Expoagro</w:t>
            </w:r>
            <w:proofErr w:type="spellEnd"/>
            <w:r w:rsidRPr="00E61D40">
              <w:rPr>
                <w:szCs w:val="20"/>
              </w:rPr>
              <w:t xml:space="preserve">, Feira de Produtos Regionais CIGS, Feira do Cassam, Feira da </w:t>
            </w:r>
            <w:proofErr w:type="spellStart"/>
            <w:r w:rsidRPr="00E61D40">
              <w:rPr>
                <w:szCs w:val="20"/>
              </w:rPr>
              <w:t>AgroUFAM</w:t>
            </w:r>
            <w:proofErr w:type="spellEnd"/>
            <w:r w:rsidRPr="00E61D40">
              <w:rPr>
                <w:szCs w:val="20"/>
              </w:rPr>
              <w:t xml:space="preserve">. </w:t>
            </w:r>
          </w:p>
        </w:tc>
      </w:tr>
      <w:tr w:rsidR="00C172C5" w:rsidRPr="00E61D40" w:rsidTr="00A07624">
        <w:trPr>
          <w:trHeight w:val="68"/>
        </w:trPr>
        <w:tc>
          <w:tcPr>
            <w:tcW w:w="2823"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Área Temática:</w:t>
            </w:r>
            <w:r w:rsidRPr="00E61D40">
              <w:rPr>
                <w:szCs w:val="20"/>
              </w:rPr>
              <w:t xml:space="preserve"> Multidisciplinar </w:t>
            </w:r>
          </w:p>
        </w:tc>
        <w:tc>
          <w:tcPr>
            <w:tcW w:w="2177" w:type="pct"/>
            <w:shd w:val="clear" w:color="auto" w:fill="auto"/>
            <w:vAlign w:val="center"/>
          </w:tcPr>
          <w:p w:rsidR="00C172C5" w:rsidRPr="00E61D40" w:rsidRDefault="00C172C5" w:rsidP="00A07624">
            <w:pPr>
              <w:spacing w:after="0"/>
              <w:rPr>
                <w:szCs w:val="20"/>
              </w:rPr>
            </w:pPr>
            <w:r w:rsidRPr="00E61D40">
              <w:rPr>
                <w:b/>
                <w:szCs w:val="20"/>
              </w:rPr>
              <w:t>Custo do projeto:</w:t>
            </w:r>
            <w:r w:rsidRPr="00E61D40">
              <w:rPr>
                <w:szCs w:val="20"/>
              </w:rPr>
              <w:t xml:space="preserve"> R$ 6.000,00</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Título do Projeto: Transferência de tecnologia para produção sustentável de hortaliças na agricultura familiar.</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201327</w:t>
            </w:r>
          </w:p>
        </w:tc>
      </w:tr>
      <w:tr w:rsidR="00C172C5" w:rsidRPr="00E61D40" w:rsidTr="00A07624">
        <w:trPr>
          <w:trHeight w:val="523"/>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Promover o desenvolvimento da produção sustentável de hortaliças, por meio de transferência e difusão de tecnologia e mutuamente a capacitação de bolsista e de agricultores familiares de Manaus.</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w:t>
            </w:r>
            <w:proofErr w:type="spellStart"/>
            <w:r w:rsidRPr="00E61D40">
              <w:rPr>
                <w:szCs w:val="20"/>
              </w:rPr>
              <w:t>Aildo</w:t>
            </w:r>
            <w:proofErr w:type="spellEnd"/>
            <w:r w:rsidRPr="00E61D40">
              <w:rPr>
                <w:szCs w:val="20"/>
              </w:rPr>
              <w:t xml:space="preserve"> da Silva Gama</w:t>
            </w:r>
          </w:p>
        </w:tc>
      </w:tr>
      <w:tr w:rsidR="00C172C5" w:rsidRPr="00E61D40" w:rsidTr="00A07624">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Agricultor Familiar</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03</w:t>
            </w:r>
          </w:p>
        </w:tc>
      </w:tr>
      <w:tr w:rsidR="00C172C5" w:rsidRPr="00E61D40" w:rsidTr="00A07624">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15</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Local de Desenvolvimento:</w:t>
            </w:r>
            <w:r w:rsidRPr="00E61D40">
              <w:rPr>
                <w:szCs w:val="20"/>
              </w:rPr>
              <w:t xml:space="preserve"> Campus Manaus Zona Leste, Propriedades Rurais da Associação ARAMACAJAP – </w:t>
            </w:r>
            <w:proofErr w:type="spellStart"/>
            <w:r w:rsidRPr="00E61D40">
              <w:rPr>
                <w:szCs w:val="20"/>
              </w:rPr>
              <w:t>Puraquequara</w:t>
            </w:r>
            <w:proofErr w:type="spellEnd"/>
            <w:r w:rsidRPr="00E61D40">
              <w:rPr>
                <w:szCs w:val="20"/>
              </w:rPr>
              <w:t xml:space="preserve">. </w:t>
            </w:r>
          </w:p>
        </w:tc>
      </w:tr>
      <w:tr w:rsidR="00C172C5" w:rsidRPr="00E61D40" w:rsidTr="00A07624">
        <w:trPr>
          <w:trHeight w:val="68"/>
        </w:trPr>
        <w:tc>
          <w:tcPr>
            <w:tcW w:w="2823"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Área Temática:</w:t>
            </w:r>
            <w:r w:rsidRPr="00E61D40">
              <w:rPr>
                <w:szCs w:val="20"/>
              </w:rPr>
              <w:t xml:space="preserve"> Educação</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Custo do projeto:</w:t>
            </w:r>
            <w:r w:rsidRPr="00E61D40">
              <w:rPr>
                <w:szCs w:val="20"/>
              </w:rPr>
              <w:t xml:space="preserve"> R$ 3.360,00</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Título do Projeto: Semeando Agroecologia em creche escolar</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201352</w:t>
            </w:r>
          </w:p>
        </w:tc>
      </w:tr>
      <w:tr w:rsidR="00C172C5" w:rsidRPr="00E61D40" w:rsidTr="00A07624">
        <w:trPr>
          <w:trHeight w:val="707"/>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Fortalecer a parceria entre comunidade externa e interna (Creche e alunos do </w:t>
            </w:r>
            <w:r w:rsidR="00F96FEF">
              <w:rPr>
                <w:szCs w:val="20"/>
              </w:rPr>
              <w:t>IFAM</w:t>
            </w:r>
            <w:r w:rsidRPr="00E61D40">
              <w:rPr>
                <w:szCs w:val="20"/>
              </w:rPr>
              <w:t>) melhorando o meio ambiente, agregando conhecimentos na produção de alimentos saudáveis, além de fomentar a discussão da agroecologia e a valorização do trabalho coletivo.</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Jacira </w:t>
            </w:r>
            <w:proofErr w:type="spellStart"/>
            <w:r w:rsidRPr="00E61D40">
              <w:rPr>
                <w:szCs w:val="20"/>
              </w:rPr>
              <w:t>Dall'Alba</w:t>
            </w:r>
            <w:proofErr w:type="spellEnd"/>
          </w:p>
        </w:tc>
      </w:tr>
      <w:tr w:rsidR="00C172C5" w:rsidRPr="00E61D40" w:rsidTr="00A07624">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Professores, Pais e crianças da Creche </w:t>
            </w:r>
            <w:proofErr w:type="spellStart"/>
            <w:r w:rsidRPr="00E61D40">
              <w:rPr>
                <w:szCs w:val="20"/>
              </w:rPr>
              <w:t>Profª</w:t>
            </w:r>
            <w:proofErr w:type="spellEnd"/>
            <w:r w:rsidRPr="00E61D40">
              <w:rPr>
                <w:szCs w:val="20"/>
              </w:rPr>
              <w:t>.  Virginia Mello</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07</w:t>
            </w:r>
          </w:p>
        </w:tc>
      </w:tr>
      <w:tr w:rsidR="00C172C5" w:rsidRPr="00E61D40" w:rsidTr="00A07624">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175</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pacing w:after="0"/>
              <w:rPr>
                <w:szCs w:val="20"/>
              </w:rPr>
            </w:pPr>
            <w:r w:rsidRPr="00E61D40">
              <w:rPr>
                <w:b/>
                <w:szCs w:val="20"/>
              </w:rPr>
              <w:t>Local de Desenvolvimento</w:t>
            </w:r>
            <w:r w:rsidRPr="00E61D40">
              <w:rPr>
                <w:szCs w:val="20"/>
              </w:rPr>
              <w:t xml:space="preserve">: Campus Manaus Zona Leste e Creche </w:t>
            </w:r>
            <w:proofErr w:type="spellStart"/>
            <w:r w:rsidRPr="00E61D40">
              <w:rPr>
                <w:szCs w:val="20"/>
              </w:rPr>
              <w:t>Profª</w:t>
            </w:r>
            <w:proofErr w:type="spellEnd"/>
            <w:r w:rsidRPr="00E61D40">
              <w:rPr>
                <w:szCs w:val="20"/>
              </w:rPr>
              <w:t xml:space="preserve">. Virginia Mello </w:t>
            </w:r>
          </w:p>
        </w:tc>
      </w:tr>
      <w:tr w:rsidR="00C172C5" w:rsidRPr="00E61D40" w:rsidTr="00A07624">
        <w:trPr>
          <w:trHeight w:val="51"/>
        </w:trPr>
        <w:tc>
          <w:tcPr>
            <w:tcW w:w="2823" w:type="pct"/>
            <w:shd w:val="clear" w:color="auto" w:fill="auto"/>
            <w:vAlign w:val="center"/>
          </w:tcPr>
          <w:p w:rsidR="00C172C5" w:rsidRPr="00E61D40" w:rsidRDefault="00C172C5" w:rsidP="00A07624">
            <w:pPr>
              <w:shd w:val="clear" w:color="auto" w:fill="FFFFFF"/>
              <w:snapToGrid w:val="0"/>
              <w:spacing w:after="0"/>
              <w:rPr>
                <w:b/>
                <w:szCs w:val="20"/>
              </w:rPr>
            </w:pPr>
            <w:r w:rsidRPr="00E61D40">
              <w:rPr>
                <w:b/>
                <w:szCs w:val="20"/>
              </w:rPr>
              <w:t xml:space="preserve">Área Temática: </w:t>
            </w:r>
            <w:r w:rsidRPr="00E61D40">
              <w:rPr>
                <w:szCs w:val="20"/>
              </w:rPr>
              <w:t>Educação, Meio Ambiente, Saúde</w:t>
            </w:r>
            <w:r w:rsidRPr="00E61D40">
              <w:rPr>
                <w:b/>
                <w:szCs w:val="20"/>
              </w:rPr>
              <w:t xml:space="preserve">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Custo do projeto:</w:t>
            </w:r>
            <w:r w:rsidRPr="00E61D40">
              <w:rPr>
                <w:szCs w:val="20"/>
              </w:rPr>
              <w:t xml:space="preserve"> R$ 3.360,00</w:t>
            </w:r>
          </w:p>
        </w:tc>
      </w:tr>
      <w:tr w:rsidR="00C172C5" w:rsidRPr="00E61D40" w:rsidTr="00A07624">
        <w:trPr>
          <w:trHeight w:hRule="exact" w:val="284"/>
        </w:trPr>
        <w:tc>
          <w:tcPr>
            <w:tcW w:w="5000" w:type="pct"/>
            <w:gridSpan w:val="2"/>
            <w:shd w:val="clear" w:color="auto" w:fill="D9D9D9" w:themeFill="background1" w:themeFillShade="D9"/>
            <w:vAlign w:val="center"/>
          </w:tcPr>
          <w:p w:rsidR="00C172C5" w:rsidRPr="00E61D40" w:rsidRDefault="00C172C5" w:rsidP="00A07624">
            <w:pPr>
              <w:spacing w:after="0"/>
              <w:jc w:val="center"/>
              <w:rPr>
                <w:b/>
                <w:szCs w:val="20"/>
              </w:rPr>
            </w:pPr>
            <w:r w:rsidRPr="00E61D40">
              <w:rPr>
                <w:b/>
                <w:szCs w:val="20"/>
              </w:rPr>
              <w:t>CAMPUS MAUÉS</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Título do Projeto: Monitoramento e conservação de quelônios na terra indígena Andirá – Marau e na Unidade de conservação floresta de Maués.</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201329</w:t>
            </w:r>
          </w:p>
        </w:tc>
      </w:tr>
      <w:tr w:rsidR="00C172C5" w:rsidRPr="00E61D40" w:rsidTr="00A07624">
        <w:trPr>
          <w:trHeight w:val="306"/>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Monitorar e conservar as populações de quelônios na terra indígena Andirá - Marau</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w:t>
            </w:r>
            <w:proofErr w:type="spellStart"/>
            <w:r w:rsidRPr="00E61D40">
              <w:rPr>
                <w:szCs w:val="20"/>
              </w:rPr>
              <w:t>Anndson</w:t>
            </w:r>
            <w:proofErr w:type="spellEnd"/>
            <w:r w:rsidRPr="00E61D40">
              <w:rPr>
                <w:szCs w:val="20"/>
              </w:rPr>
              <w:t xml:space="preserve"> </w:t>
            </w:r>
            <w:proofErr w:type="spellStart"/>
            <w:r w:rsidRPr="00E61D40">
              <w:rPr>
                <w:szCs w:val="20"/>
              </w:rPr>
              <w:t>Brelaz</w:t>
            </w:r>
            <w:proofErr w:type="spellEnd"/>
            <w:r w:rsidRPr="00E61D40">
              <w:rPr>
                <w:szCs w:val="20"/>
              </w:rPr>
              <w:t xml:space="preserve"> de Oliveira</w:t>
            </w:r>
          </w:p>
        </w:tc>
      </w:tr>
      <w:tr w:rsidR="00C172C5" w:rsidRPr="00E61D40" w:rsidTr="00A07624">
        <w:trPr>
          <w:trHeight w:val="157"/>
        </w:trPr>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Oito Comunidades Indígenas do Rio Marau e </w:t>
            </w:r>
            <w:proofErr w:type="spellStart"/>
            <w:r w:rsidRPr="00E61D40">
              <w:rPr>
                <w:szCs w:val="20"/>
              </w:rPr>
              <w:t>Urupadi</w:t>
            </w:r>
            <w:proofErr w:type="spellEnd"/>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200</w:t>
            </w:r>
          </w:p>
        </w:tc>
      </w:tr>
      <w:tr w:rsidR="00C172C5" w:rsidRPr="00E61D40" w:rsidTr="00A07624">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500</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pacing w:after="0"/>
              <w:rPr>
                <w:szCs w:val="20"/>
              </w:rPr>
            </w:pPr>
            <w:r w:rsidRPr="00E61D40">
              <w:rPr>
                <w:b/>
                <w:szCs w:val="20"/>
              </w:rPr>
              <w:t>Local de Desenvolvimento:</w:t>
            </w:r>
            <w:r w:rsidRPr="00E61D40">
              <w:rPr>
                <w:szCs w:val="20"/>
              </w:rPr>
              <w:t xml:space="preserve"> Unidade de Conservação Floresta de Maués e Terra Indígena Andirá-Marau </w:t>
            </w:r>
          </w:p>
        </w:tc>
      </w:tr>
      <w:tr w:rsidR="00C172C5" w:rsidRPr="00E61D40" w:rsidTr="00A07624">
        <w:trPr>
          <w:trHeight w:val="68"/>
        </w:trPr>
        <w:tc>
          <w:tcPr>
            <w:tcW w:w="2823"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lastRenderedPageBreak/>
              <w:t>Área Temática</w:t>
            </w:r>
            <w:r w:rsidRPr="00E61D40">
              <w:rPr>
                <w:szCs w:val="20"/>
              </w:rPr>
              <w:t xml:space="preserve">: Meio Ambiente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Custo do projeto:</w:t>
            </w:r>
            <w:r w:rsidRPr="00E61D40">
              <w:rPr>
                <w:szCs w:val="20"/>
              </w:rPr>
              <w:t xml:space="preserve"> R$ 3.360,00</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 xml:space="preserve">Título do Projeto: Reconhecimento e valorização da cultura e identidade surda </w:t>
            </w:r>
            <w:proofErr w:type="spellStart"/>
            <w:r w:rsidRPr="00E61D40">
              <w:rPr>
                <w:b/>
                <w:szCs w:val="20"/>
              </w:rPr>
              <w:t>Mauesense</w:t>
            </w:r>
            <w:proofErr w:type="spellEnd"/>
            <w:r w:rsidRPr="00E61D40">
              <w:rPr>
                <w:b/>
                <w:szCs w:val="20"/>
              </w:rPr>
              <w:t xml:space="preserve">. </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201346</w:t>
            </w:r>
          </w:p>
        </w:tc>
      </w:tr>
      <w:tr w:rsidR="00C172C5" w:rsidRPr="00E61D40" w:rsidTr="00A07624">
        <w:trPr>
          <w:trHeight w:val="637"/>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Reconhecer e valorizar a cultura e identidade da comunidade surda através da criação de sinais próprios para a comunicação e expressão segundo sua regionalidade e particularidade, no Município de Maués.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w:t>
            </w:r>
            <w:proofErr w:type="spellStart"/>
            <w:r w:rsidRPr="00E61D40">
              <w:rPr>
                <w:szCs w:val="20"/>
              </w:rPr>
              <w:t>Maxiliano</w:t>
            </w:r>
            <w:proofErr w:type="spellEnd"/>
            <w:r w:rsidRPr="00E61D40">
              <w:rPr>
                <w:szCs w:val="20"/>
              </w:rPr>
              <w:t xml:space="preserve"> Batista Barros</w:t>
            </w:r>
          </w:p>
        </w:tc>
      </w:tr>
      <w:tr w:rsidR="00C172C5" w:rsidRPr="00E61D40" w:rsidTr="00A07624">
        <w:tc>
          <w:tcPr>
            <w:tcW w:w="2823" w:type="pct"/>
            <w:vMerge w:val="restart"/>
            <w:shd w:val="clear" w:color="auto" w:fill="auto"/>
            <w:vAlign w:val="center"/>
          </w:tcPr>
          <w:p w:rsidR="00C172C5" w:rsidRPr="00E61D40" w:rsidRDefault="00C172C5" w:rsidP="00A07624">
            <w:pPr>
              <w:shd w:val="clear" w:color="auto" w:fill="FFFFFF"/>
              <w:spacing w:after="0"/>
              <w:rPr>
                <w:szCs w:val="20"/>
              </w:rPr>
            </w:pPr>
            <w:r w:rsidRPr="00E61D40">
              <w:rPr>
                <w:b/>
                <w:szCs w:val="20"/>
              </w:rPr>
              <w:t>Público-alvo:</w:t>
            </w:r>
            <w:r w:rsidRPr="00E61D40">
              <w:rPr>
                <w:szCs w:val="20"/>
              </w:rPr>
              <w:t xml:space="preserve"> Comunidade Surda de Maués</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01</w:t>
            </w:r>
          </w:p>
        </w:tc>
      </w:tr>
      <w:tr w:rsidR="00C172C5" w:rsidRPr="00E61D40" w:rsidTr="00A07624">
        <w:tc>
          <w:tcPr>
            <w:tcW w:w="2823" w:type="pct"/>
            <w:vMerge/>
            <w:shd w:val="clear" w:color="auto" w:fill="auto"/>
            <w:vAlign w:val="center"/>
          </w:tcPr>
          <w:p w:rsidR="00C172C5" w:rsidRPr="00E61D40" w:rsidRDefault="00C172C5" w:rsidP="00A07624">
            <w:pPr>
              <w:shd w:val="clear" w:color="auto" w:fill="FFFFFF"/>
              <w:spacing w:after="0"/>
              <w:rPr>
                <w:b/>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33</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pacing w:after="0"/>
              <w:rPr>
                <w:szCs w:val="20"/>
              </w:rPr>
            </w:pPr>
            <w:r w:rsidRPr="00E61D40">
              <w:rPr>
                <w:b/>
                <w:szCs w:val="20"/>
              </w:rPr>
              <w:t>Local de Desenvolvimento:</w:t>
            </w:r>
            <w:r w:rsidRPr="00E61D40">
              <w:rPr>
                <w:szCs w:val="20"/>
              </w:rPr>
              <w:t xml:space="preserve"> Município de Maués – AM  </w:t>
            </w:r>
          </w:p>
        </w:tc>
      </w:tr>
      <w:tr w:rsidR="00C172C5" w:rsidRPr="00E61D40" w:rsidTr="00A07624">
        <w:trPr>
          <w:trHeight w:val="68"/>
        </w:trPr>
        <w:tc>
          <w:tcPr>
            <w:tcW w:w="2823" w:type="pct"/>
            <w:shd w:val="clear" w:color="auto" w:fill="auto"/>
            <w:vAlign w:val="center"/>
          </w:tcPr>
          <w:p w:rsidR="00C172C5" w:rsidRPr="00E61D40" w:rsidRDefault="00C172C5" w:rsidP="00A07624">
            <w:pPr>
              <w:shd w:val="clear" w:color="auto" w:fill="FFFFFF"/>
              <w:snapToGrid w:val="0"/>
              <w:spacing w:after="0"/>
              <w:rPr>
                <w:b/>
                <w:szCs w:val="20"/>
              </w:rPr>
            </w:pPr>
            <w:r w:rsidRPr="00E61D40">
              <w:rPr>
                <w:b/>
                <w:szCs w:val="20"/>
              </w:rPr>
              <w:t>Área Temática:</w:t>
            </w:r>
            <w:r w:rsidRPr="00E61D40">
              <w:rPr>
                <w:szCs w:val="20"/>
              </w:rPr>
              <w:t xml:space="preserve"> Comunicação, Cultura </w:t>
            </w:r>
          </w:p>
        </w:tc>
        <w:tc>
          <w:tcPr>
            <w:tcW w:w="2177" w:type="pct"/>
            <w:shd w:val="clear" w:color="auto" w:fill="auto"/>
            <w:vAlign w:val="center"/>
          </w:tcPr>
          <w:p w:rsidR="00C172C5" w:rsidRPr="00E61D40" w:rsidRDefault="00C172C5" w:rsidP="00A07624">
            <w:pPr>
              <w:shd w:val="clear" w:color="auto" w:fill="FFFFFF"/>
              <w:snapToGrid w:val="0"/>
              <w:spacing w:after="0"/>
              <w:rPr>
                <w:b/>
                <w:szCs w:val="20"/>
              </w:rPr>
            </w:pPr>
            <w:r w:rsidRPr="00E61D40">
              <w:rPr>
                <w:b/>
                <w:szCs w:val="20"/>
              </w:rPr>
              <w:t>Custo do projeto:</w:t>
            </w:r>
            <w:r w:rsidRPr="00E61D40">
              <w:rPr>
                <w:szCs w:val="20"/>
              </w:rPr>
              <w:t xml:space="preserve"> R$ 5.520,00</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Título do Projeto: Informar a população de Maués quantos aos benefícios dos calçados e passeios públicos com qualidade de vida.</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201347</w:t>
            </w:r>
          </w:p>
        </w:tc>
      </w:tr>
      <w:tr w:rsidR="00C172C5" w:rsidRPr="00E61D40" w:rsidTr="00A07624">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Apresentar os benefícios das calçadas e passeios públicos como qualidade de vida</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szCs w:val="20"/>
              </w:rPr>
              <w:t>Coordenador: Jonathas Paiva do Nascimento</w:t>
            </w:r>
          </w:p>
        </w:tc>
      </w:tr>
      <w:tr w:rsidR="00C172C5" w:rsidRPr="00E61D40" w:rsidTr="00A07624">
        <w:tc>
          <w:tcPr>
            <w:tcW w:w="2823" w:type="pct"/>
            <w:vMerge w:val="restart"/>
            <w:shd w:val="clear" w:color="auto" w:fill="auto"/>
            <w:vAlign w:val="center"/>
          </w:tcPr>
          <w:p w:rsidR="00C172C5" w:rsidRPr="00E61D40" w:rsidRDefault="00C172C5" w:rsidP="00A07624">
            <w:pPr>
              <w:shd w:val="clear" w:color="auto" w:fill="FFFFFF"/>
              <w:spacing w:after="0"/>
              <w:rPr>
                <w:szCs w:val="20"/>
              </w:rPr>
            </w:pPr>
            <w:r w:rsidRPr="00E61D40">
              <w:rPr>
                <w:b/>
                <w:szCs w:val="20"/>
              </w:rPr>
              <w:t>Público-alvo:</w:t>
            </w:r>
            <w:r w:rsidRPr="00E61D40">
              <w:rPr>
                <w:szCs w:val="20"/>
              </w:rPr>
              <w:t xml:space="preserve"> Comunidade de Maués</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 xml:space="preserve">Beneficiários Internos: </w:t>
            </w:r>
          </w:p>
        </w:tc>
      </w:tr>
      <w:tr w:rsidR="00C172C5" w:rsidRPr="00E61D40" w:rsidTr="00A07624">
        <w:tc>
          <w:tcPr>
            <w:tcW w:w="2823" w:type="pct"/>
            <w:vMerge/>
            <w:shd w:val="clear" w:color="auto" w:fill="auto"/>
            <w:vAlign w:val="center"/>
          </w:tcPr>
          <w:p w:rsidR="00C172C5" w:rsidRPr="00E61D40" w:rsidRDefault="00C172C5" w:rsidP="00A07624">
            <w:pPr>
              <w:shd w:val="clear" w:color="auto" w:fill="FFFFFF"/>
              <w:spacing w:after="0"/>
              <w:rPr>
                <w:b/>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 xml:space="preserve">Beneficiários Externos: </w:t>
            </w:r>
          </w:p>
        </w:tc>
      </w:tr>
      <w:tr w:rsidR="00C172C5" w:rsidRPr="00E61D40" w:rsidTr="00A07624">
        <w:trPr>
          <w:trHeight w:val="68"/>
        </w:trPr>
        <w:tc>
          <w:tcPr>
            <w:tcW w:w="2823" w:type="pct"/>
            <w:shd w:val="clear" w:color="auto" w:fill="auto"/>
            <w:vAlign w:val="center"/>
          </w:tcPr>
          <w:p w:rsidR="00C172C5" w:rsidRPr="00E61D40" w:rsidRDefault="00C172C5" w:rsidP="00A07624">
            <w:pPr>
              <w:shd w:val="clear" w:color="auto" w:fill="FFFFFF"/>
              <w:snapToGrid w:val="0"/>
              <w:spacing w:after="0"/>
              <w:rPr>
                <w:szCs w:val="20"/>
              </w:rPr>
            </w:pPr>
            <w:r w:rsidRPr="00E61D40">
              <w:rPr>
                <w:szCs w:val="20"/>
              </w:rPr>
              <w:t>Local de Desenvolvimento:</w:t>
            </w:r>
          </w:p>
        </w:tc>
        <w:tc>
          <w:tcPr>
            <w:tcW w:w="2177" w:type="pct"/>
            <w:shd w:val="clear" w:color="auto" w:fill="auto"/>
            <w:vAlign w:val="center"/>
          </w:tcPr>
          <w:p w:rsidR="00C172C5" w:rsidRPr="00E61D40" w:rsidRDefault="00C172C5" w:rsidP="00A07624">
            <w:pPr>
              <w:shd w:val="clear" w:color="auto" w:fill="FFFFFF"/>
              <w:snapToGrid w:val="0"/>
              <w:spacing w:after="0"/>
              <w:rPr>
                <w:b/>
                <w:szCs w:val="20"/>
              </w:rPr>
            </w:pPr>
          </w:p>
        </w:tc>
      </w:tr>
      <w:tr w:rsidR="00C172C5" w:rsidRPr="00E61D40" w:rsidTr="00A07624">
        <w:trPr>
          <w:trHeight w:val="68"/>
        </w:trPr>
        <w:tc>
          <w:tcPr>
            <w:tcW w:w="2823" w:type="pct"/>
            <w:shd w:val="clear" w:color="auto" w:fill="auto"/>
            <w:vAlign w:val="center"/>
          </w:tcPr>
          <w:p w:rsidR="00C172C5" w:rsidRPr="00E61D40" w:rsidRDefault="00C172C5" w:rsidP="00A07624">
            <w:pPr>
              <w:shd w:val="clear" w:color="auto" w:fill="FFFFFF"/>
              <w:snapToGrid w:val="0"/>
              <w:spacing w:after="0"/>
              <w:rPr>
                <w:szCs w:val="20"/>
              </w:rPr>
            </w:pPr>
            <w:r w:rsidRPr="00E61D40">
              <w:rPr>
                <w:szCs w:val="20"/>
              </w:rPr>
              <w:t>Área Temática:</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Custo do projeto:</w:t>
            </w:r>
            <w:r w:rsidRPr="00E61D40">
              <w:rPr>
                <w:szCs w:val="20"/>
              </w:rPr>
              <w:t xml:space="preserve"> R$ 5.520,00</w:t>
            </w:r>
          </w:p>
        </w:tc>
      </w:tr>
    </w:tbl>
    <w:p w:rsidR="00C172C5" w:rsidRDefault="00C172C5" w:rsidP="00C172C5">
      <w:pPr>
        <w:pStyle w:val="PargrafodaLista"/>
        <w:numPr>
          <w:ilvl w:val="0"/>
          <w:numId w:val="79"/>
        </w:numPr>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84"/>
        <w:gridCol w:w="3921"/>
      </w:tblGrid>
      <w:tr w:rsidR="00C172C5" w:rsidRPr="00E61D40" w:rsidTr="00A07624">
        <w:trPr>
          <w:trHeight w:hRule="exact" w:val="284"/>
        </w:trPr>
        <w:tc>
          <w:tcPr>
            <w:tcW w:w="5000" w:type="pct"/>
            <w:gridSpan w:val="2"/>
            <w:shd w:val="clear" w:color="auto" w:fill="D9D9D9" w:themeFill="background1" w:themeFillShade="D9"/>
            <w:vAlign w:val="center"/>
          </w:tcPr>
          <w:p w:rsidR="00C172C5" w:rsidRPr="00E61D40" w:rsidRDefault="00C172C5" w:rsidP="00A07624">
            <w:pPr>
              <w:spacing w:after="0"/>
              <w:jc w:val="center"/>
              <w:rPr>
                <w:b/>
                <w:szCs w:val="20"/>
              </w:rPr>
            </w:pPr>
            <w:r w:rsidRPr="00E61D40">
              <w:rPr>
                <w:b/>
                <w:szCs w:val="20"/>
              </w:rPr>
              <w:lastRenderedPageBreak/>
              <w:t>CAMPUS PARINTINS</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 xml:space="preserve">Título do Projeto: Projeto Horta: Uma alternativa nutricional na Escola Municipal "São Pedro" na comunidade </w:t>
            </w:r>
            <w:proofErr w:type="spellStart"/>
            <w:r w:rsidRPr="00E61D40">
              <w:rPr>
                <w:b/>
                <w:szCs w:val="20"/>
              </w:rPr>
              <w:t>Parananema</w:t>
            </w:r>
            <w:proofErr w:type="spellEnd"/>
            <w:r w:rsidRPr="00E61D40">
              <w:rPr>
                <w:b/>
                <w:szCs w:val="20"/>
              </w:rPr>
              <w:t>, Município de Parintins - AM.</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201315</w:t>
            </w:r>
          </w:p>
        </w:tc>
      </w:tr>
      <w:tr w:rsidR="00C172C5" w:rsidRPr="00E61D40" w:rsidTr="00A07624">
        <w:trPr>
          <w:trHeight w:val="427"/>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Realizar a implantação da horta no meio ambiente escolar na prática dos hábitos alimentares nutricionais saudáveis.</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Vera Lúcia da Silva Marinho</w:t>
            </w:r>
          </w:p>
        </w:tc>
      </w:tr>
      <w:tr w:rsidR="00C172C5" w:rsidRPr="00E61D40" w:rsidTr="00A07624">
        <w:trPr>
          <w:trHeight w:val="262"/>
        </w:trPr>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Alunos, Docentes e Comunidade do </w:t>
            </w:r>
            <w:proofErr w:type="spellStart"/>
            <w:r w:rsidRPr="00E61D40">
              <w:rPr>
                <w:szCs w:val="20"/>
              </w:rPr>
              <w:t>Parananema</w:t>
            </w:r>
            <w:proofErr w:type="spellEnd"/>
            <w:r w:rsidRPr="00E61D40">
              <w:rPr>
                <w:szCs w:val="20"/>
              </w:rPr>
              <w:t xml:space="preserve">. </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30</w:t>
            </w:r>
          </w:p>
        </w:tc>
      </w:tr>
      <w:tr w:rsidR="00C172C5" w:rsidRPr="00E61D40" w:rsidTr="00A07624">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110</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Local de Desenvolvimento:</w:t>
            </w:r>
            <w:r w:rsidRPr="00E61D40">
              <w:rPr>
                <w:szCs w:val="20"/>
              </w:rPr>
              <w:t xml:space="preserve"> Escola Municipal “São Pedro” na Comunidade do </w:t>
            </w:r>
            <w:proofErr w:type="spellStart"/>
            <w:r w:rsidRPr="00E61D40">
              <w:rPr>
                <w:szCs w:val="20"/>
              </w:rPr>
              <w:t>Parananema</w:t>
            </w:r>
            <w:proofErr w:type="spellEnd"/>
            <w:r w:rsidRPr="00E61D40">
              <w:rPr>
                <w:szCs w:val="20"/>
              </w:rPr>
              <w:t xml:space="preserve">. </w:t>
            </w:r>
          </w:p>
        </w:tc>
      </w:tr>
      <w:tr w:rsidR="00C172C5" w:rsidRPr="00E61D40" w:rsidTr="00A07624">
        <w:trPr>
          <w:trHeight w:val="68"/>
        </w:trPr>
        <w:tc>
          <w:tcPr>
            <w:tcW w:w="2823"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Área Temática:</w:t>
            </w:r>
            <w:r w:rsidRPr="00E61D40">
              <w:rPr>
                <w:szCs w:val="20"/>
              </w:rPr>
              <w:t xml:space="preserve"> Meio Ambiente, Saúde,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Custo do projeto:</w:t>
            </w:r>
            <w:r w:rsidRPr="00E61D40">
              <w:rPr>
                <w:szCs w:val="20"/>
              </w:rPr>
              <w:t xml:space="preserve"> R$ 3.360,00</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 xml:space="preserve">Título do projeto: Coral do </w:t>
            </w:r>
            <w:r w:rsidR="00F96FEF">
              <w:rPr>
                <w:b/>
                <w:szCs w:val="20"/>
              </w:rPr>
              <w:t>IFAM</w:t>
            </w:r>
            <w:r w:rsidRPr="00E61D40">
              <w:rPr>
                <w:b/>
                <w:szCs w:val="20"/>
              </w:rPr>
              <w:t>: AMANAJÉS "Os mensageiros cantantes".</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201321</w:t>
            </w:r>
          </w:p>
        </w:tc>
      </w:tr>
      <w:tr w:rsidR="00C172C5" w:rsidRPr="00E61D40" w:rsidTr="00A07624">
        <w:trPr>
          <w:trHeight w:val="926"/>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Promover o desenvolvimento sociocultural da comunidade </w:t>
            </w:r>
            <w:proofErr w:type="spellStart"/>
            <w:r w:rsidRPr="00E61D40">
              <w:rPr>
                <w:szCs w:val="20"/>
              </w:rPr>
              <w:t>Parintinense</w:t>
            </w:r>
            <w:proofErr w:type="spellEnd"/>
            <w:r w:rsidRPr="00E61D40">
              <w:rPr>
                <w:szCs w:val="20"/>
              </w:rPr>
              <w:t xml:space="preserve">, através da pratica do canto, oportunizando aulas de técnica vocal para alunos, ex-alunos, funcionários, ex-funcionários, servidores, professores e comunidade </w:t>
            </w:r>
            <w:proofErr w:type="spellStart"/>
            <w:r w:rsidRPr="00E61D40">
              <w:rPr>
                <w:szCs w:val="20"/>
              </w:rPr>
              <w:t>Parintinense</w:t>
            </w:r>
            <w:proofErr w:type="spellEnd"/>
            <w:r w:rsidRPr="00E61D40">
              <w:rPr>
                <w:szCs w:val="20"/>
              </w:rPr>
              <w:t xml:space="preserve">, como forma coletiva de expressar </w:t>
            </w:r>
            <w:r w:rsidR="005416FB">
              <w:rPr>
                <w:szCs w:val="20"/>
              </w:rPr>
              <w:t>Lei</w:t>
            </w:r>
            <w:r w:rsidRPr="00E61D40">
              <w:rPr>
                <w:szCs w:val="20"/>
              </w:rPr>
              <w:t xml:space="preserve">turas sociais percebidas pelos diferentes compositores e poetas através da história, no âmbito local, nacional e universal.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Christiane Pereira Rodrigues</w:t>
            </w:r>
          </w:p>
        </w:tc>
      </w:tr>
      <w:tr w:rsidR="00C172C5" w:rsidRPr="00E61D40" w:rsidTr="00A07624">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50 cidadãos </w:t>
            </w:r>
            <w:proofErr w:type="spellStart"/>
            <w:r w:rsidRPr="00E61D40">
              <w:rPr>
                <w:szCs w:val="20"/>
              </w:rPr>
              <w:t>Parintinense</w:t>
            </w:r>
            <w:proofErr w:type="spellEnd"/>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10</w:t>
            </w:r>
          </w:p>
        </w:tc>
      </w:tr>
      <w:tr w:rsidR="00C172C5" w:rsidRPr="00E61D40" w:rsidTr="00A07624">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30</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pacing w:after="0"/>
              <w:rPr>
                <w:szCs w:val="20"/>
              </w:rPr>
            </w:pPr>
            <w:r w:rsidRPr="00E61D40">
              <w:rPr>
                <w:b/>
                <w:szCs w:val="20"/>
              </w:rPr>
              <w:t>Local de Desenvolvimento:</w:t>
            </w:r>
            <w:r w:rsidRPr="00E61D40">
              <w:rPr>
                <w:szCs w:val="20"/>
              </w:rPr>
              <w:t xml:space="preserve"> Atividades do Campus Parintins, Festival de Música de Parintins, Show de Talentos.  </w:t>
            </w:r>
          </w:p>
        </w:tc>
      </w:tr>
      <w:tr w:rsidR="00C172C5" w:rsidRPr="00E61D40" w:rsidTr="00A07624">
        <w:trPr>
          <w:trHeight w:val="68"/>
        </w:trPr>
        <w:tc>
          <w:tcPr>
            <w:tcW w:w="2823" w:type="pct"/>
            <w:shd w:val="clear" w:color="auto" w:fill="auto"/>
            <w:vAlign w:val="center"/>
          </w:tcPr>
          <w:p w:rsidR="00C172C5" w:rsidRPr="00E61D40" w:rsidRDefault="00C172C5" w:rsidP="00A07624">
            <w:pPr>
              <w:shd w:val="clear" w:color="auto" w:fill="FFFFFF"/>
              <w:snapToGrid w:val="0"/>
              <w:spacing w:after="0"/>
              <w:rPr>
                <w:b/>
                <w:szCs w:val="20"/>
              </w:rPr>
            </w:pPr>
            <w:r w:rsidRPr="00E61D40">
              <w:rPr>
                <w:szCs w:val="20"/>
              </w:rPr>
              <w:t xml:space="preserve">Área Temática: Comunicação, Cultura. </w:t>
            </w:r>
          </w:p>
        </w:tc>
        <w:tc>
          <w:tcPr>
            <w:tcW w:w="2177" w:type="pct"/>
            <w:shd w:val="clear" w:color="auto" w:fill="auto"/>
            <w:vAlign w:val="center"/>
          </w:tcPr>
          <w:p w:rsidR="00C172C5" w:rsidRPr="00E61D40" w:rsidRDefault="00C172C5" w:rsidP="00A07624">
            <w:pPr>
              <w:shd w:val="clear" w:color="auto" w:fill="FFFFFF"/>
              <w:snapToGrid w:val="0"/>
              <w:spacing w:after="0"/>
              <w:rPr>
                <w:b/>
                <w:szCs w:val="20"/>
              </w:rPr>
            </w:pPr>
            <w:r w:rsidRPr="00E61D40">
              <w:rPr>
                <w:b/>
                <w:szCs w:val="20"/>
              </w:rPr>
              <w:t>Custo do projeto:</w:t>
            </w:r>
            <w:r w:rsidRPr="00E61D40">
              <w:rPr>
                <w:szCs w:val="20"/>
              </w:rPr>
              <w:t xml:space="preserve"> R$ 3.360,00</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 xml:space="preserve">Título do Projeto: Compostagem para o cultivo de hortaliças na Escola Municipal "São Pedro" na Comunidade do </w:t>
            </w:r>
            <w:proofErr w:type="spellStart"/>
            <w:r w:rsidRPr="00E61D40">
              <w:rPr>
                <w:b/>
                <w:szCs w:val="20"/>
              </w:rPr>
              <w:t>Parananema</w:t>
            </w:r>
            <w:proofErr w:type="spellEnd"/>
            <w:r w:rsidRPr="00E61D40">
              <w:rPr>
                <w:b/>
                <w:szCs w:val="20"/>
              </w:rPr>
              <w:t xml:space="preserve"> no Município de Parintins - AM.</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201333</w:t>
            </w:r>
          </w:p>
        </w:tc>
      </w:tr>
      <w:tr w:rsidR="00C172C5" w:rsidRPr="00E61D40" w:rsidTr="00A07624">
        <w:trPr>
          <w:trHeight w:val="698"/>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Produção do composto utilizando componentes orgânicos para o cultivo de hortaliças na Escola Municipal São Pedro da comunidade do </w:t>
            </w:r>
            <w:proofErr w:type="spellStart"/>
            <w:r w:rsidRPr="00E61D40">
              <w:rPr>
                <w:szCs w:val="20"/>
              </w:rPr>
              <w:t>Parananema</w:t>
            </w:r>
            <w:proofErr w:type="spellEnd"/>
            <w:r w:rsidRPr="00E61D40">
              <w:rPr>
                <w:szCs w:val="20"/>
              </w:rPr>
              <w:t xml:space="preserve"> no Município de Parintins/AM.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Vera Lúcia da Silva Marinho</w:t>
            </w:r>
          </w:p>
        </w:tc>
      </w:tr>
      <w:tr w:rsidR="00C172C5" w:rsidRPr="00E61D40" w:rsidTr="00A07624">
        <w:trPr>
          <w:trHeight w:val="227"/>
        </w:trPr>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Alunos da Escola Municipal São Pedro</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30</w:t>
            </w:r>
          </w:p>
        </w:tc>
      </w:tr>
      <w:tr w:rsidR="00C172C5" w:rsidRPr="00E61D40" w:rsidTr="00A07624">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100</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Local de Desenvolvimento:</w:t>
            </w:r>
            <w:r w:rsidRPr="00E61D40">
              <w:rPr>
                <w:szCs w:val="20"/>
              </w:rPr>
              <w:t xml:space="preserve"> Escola Municipal “São Pedro” na Comunidade do </w:t>
            </w:r>
            <w:proofErr w:type="spellStart"/>
            <w:r w:rsidRPr="00E61D40">
              <w:rPr>
                <w:szCs w:val="20"/>
              </w:rPr>
              <w:t>Parananema</w:t>
            </w:r>
            <w:proofErr w:type="spellEnd"/>
            <w:r w:rsidRPr="00E61D40">
              <w:rPr>
                <w:szCs w:val="20"/>
              </w:rPr>
              <w:t>.</w:t>
            </w:r>
          </w:p>
        </w:tc>
      </w:tr>
      <w:tr w:rsidR="00C172C5" w:rsidRPr="00E61D40" w:rsidTr="00A07624">
        <w:trPr>
          <w:trHeight w:val="51"/>
        </w:trPr>
        <w:tc>
          <w:tcPr>
            <w:tcW w:w="2823"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Área Temática:</w:t>
            </w:r>
            <w:r w:rsidRPr="00E61D40">
              <w:rPr>
                <w:szCs w:val="20"/>
              </w:rPr>
              <w:t xml:space="preserve"> Meio Ambiente e Educação.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szCs w:val="20"/>
              </w:rPr>
              <w:t>Custo do projeto: R$ 3.360,00</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 xml:space="preserve">Título do Projeto: Xeque-Mate, desenvolvimento habilidades e conhecimento através de jogos de xadrez nas escolas públicas de Parintins. </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201334</w:t>
            </w:r>
          </w:p>
        </w:tc>
      </w:tr>
      <w:tr w:rsidR="00C172C5" w:rsidRPr="00E61D40" w:rsidTr="00A07624">
        <w:trPr>
          <w:trHeight w:val="786"/>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Desenvolver o hábito de jogar xadrez nas escolas públicas do município de Parintins, como uma forma de ampliar nos alunos habilidades tal como raciocínio lógico, desenvolvimento estratégico, aperfeiçoar a inteligência, </w:t>
            </w:r>
            <w:r w:rsidRPr="00E61D40">
              <w:rPr>
                <w:szCs w:val="20"/>
              </w:rPr>
              <w:lastRenderedPageBreak/>
              <w:t xml:space="preserve">criatividade, agilidade, concentração, paciência, autocontrole, imaginação, atenção, etc.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lastRenderedPageBreak/>
              <w:t>Coordenador:</w:t>
            </w:r>
            <w:r w:rsidRPr="00E61D40">
              <w:rPr>
                <w:szCs w:val="20"/>
              </w:rPr>
              <w:t xml:space="preserve"> </w:t>
            </w:r>
            <w:proofErr w:type="spellStart"/>
            <w:r w:rsidRPr="00E61D40">
              <w:rPr>
                <w:szCs w:val="20"/>
              </w:rPr>
              <w:t>Noélio</w:t>
            </w:r>
            <w:proofErr w:type="spellEnd"/>
            <w:r w:rsidRPr="00E61D40">
              <w:rPr>
                <w:szCs w:val="20"/>
              </w:rPr>
              <w:t xml:space="preserve"> Martins Costa</w:t>
            </w:r>
          </w:p>
        </w:tc>
      </w:tr>
      <w:tr w:rsidR="00C172C5" w:rsidRPr="00E61D40" w:rsidTr="00A07624">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lastRenderedPageBreak/>
              <w:t>Público-alvo:</w:t>
            </w:r>
            <w:r w:rsidRPr="00E61D40">
              <w:rPr>
                <w:szCs w:val="20"/>
              </w:rPr>
              <w:t xml:space="preserve"> Comunidade de Parintins</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Não informado</w:t>
            </w:r>
          </w:p>
        </w:tc>
      </w:tr>
      <w:tr w:rsidR="00C172C5" w:rsidRPr="00E61D40" w:rsidTr="00A07624">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Não informado</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Local de Desenvolvimento:</w:t>
            </w:r>
            <w:r w:rsidRPr="00E61D40">
              <w:rPr>
                <w:szCs w:val="20"/>
              </w:rPr>
              <w:t xml:space="preserve"> Escola Pública do Município de Parintins (Nome da Escola não foi informado). </w:t>
            </w:r>
          </w:p>
        </w:tc>
      </w:tr>
      <w:tr w:rsidR="00C172C5" w:rsidRPr="00E61D40" w:rsidTr="00A07624">
        <w:trPr>
          <w:trHeight w:val="457"/>
        </w:trPr>
        <w:tc>
          <w:tcPr>
            <w:tcW w:w="2823"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Área Temática:</w:t>
            </w:r>
            <w:r w:rsidRPr="00E61D40">
              <w:rPr>
                <w:szCs w:val="20"/>
              </w:rPr>
              <w:t xml:space="preserve"> Multidisciplinar, Cultura.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Custo do projeto:</w:t>
            </w:r>
            <w:r w:rsidRPr="00E61D40">
              <w:rPr>
                <w:szCs w:val="20"/>
              </w:rPr>
              <w:t xml:space="preserve"> R$ 5.520,00 </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Título do Projeto: Minha cidade, minha história: Um olhar sobre Parintins.</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201342</w:t>
            </w:r>
          </w:p>
        </w:tc>
      </w:tr>
      <w:tr w:rsidR="00C172C5" w:rsidRPr="00E61D40" w:rsidTr="00A07624">
        <w:trPr>
          <w:trHeight w:val="427"/>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Oportunizar aos educandos o acesso ao conhecimento da linguagem oral e conhecimento da cultura popular.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w:t>
            </w:r>
            <w:proofErr w:type="spellStart"/>
            <w:r w:rsidRPr="00E61D40">
              <w:rPr>
                <w:szCs w:val="20"/>
              </w:rPr>
              <w:t>Noélio</w:t>
            </w:r>
            <w:proofErr w:type="spellEnd"/>
            <w:r w:rsidRPr="00E61D40">
              <w:rPr>
                <w:szCs w:val="20"/>
              </w:rPr>
              <w:t xml:space="preserve"> Martins Costa</w:t>
            </w:r>
          </w:p>
        </w:tc>
      </w:tr>
      <w:tr w:rsidR="00C172C5" w:rsidRPr="00E61D40" w:rsidTr="00A07624">
        <w:tc>
          <w:tcPr>
            <w:tcW w:w="2823" w:type="pct"/>
            <w:vMerge w:val="restart"/>
            <w:shd w:val="clear" w:color="auto" w:fill="auto"/>
            <w:vAlign w:val="center"/>
          </w:tcPr>
          <w:p w:rsidR="00C172C5" w:rsidRPr="00E61D40" w:rsidRDefault="00C172C5" w:rsidP="00A07624">
            <w:pPr>
              <w:shd w:val="clear" w:color="auto" w:fill="FFFFFF"/>
              <w:spacing w:after="0"/>
              <w:rPr>
                <w:szCs w:val="20"/>
              </w:rPr>
            </w:pPr>
            <w:r w:rsidRPr="00E61D40">
              <w:rPr>
                <w:b/>
                <w:szCs w:val="20"/>
              </w:rPr>
              <w:t>Público-alvo:</w:t>
            </w:r>
            <w:r w:rsidRPr="00E61D40">
              <w:rPr>
                <w:szCs w:val="20"/>
              </w:rPr>
              <w:t xml:space="preserve"> Comunidade de Parintins</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 xml:space="preserve">Beneficiários Internos: </w:t>
            </w:r>
          </w:p>
        </w:tc>
      </w:tr>
      <w:tr w:rsidR="00C172C5" w:rsidRPr="00E61D40" w:rsidTr="00A07624">
        <w:tc>
          <w:tcPr>
            <w:tcW w:w="2823" w:type="pct"/>
            <w:vMerge/>
            <w:shd w:val="clear" w:color="auto" w:fill="auto"/>
            <w:vAlign w:val="center"/>
          </w:tcPr>
          <w:p w:rsidR="00C172C5" w:rsidRPr="00E61D40" w:rsidRDefault="00C172C5" w:rsidP="00A07624">
            <w:pPr>
              <w:shd w:val="clear" w:color="auto" w:fill="FFFFFF"/>
              <w:spacing w:after="0"/>
              <w:rPr>
                <w:b/>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 xml:space="preserve">Beneficiários Externos: </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pacing w:after="0"/>
              <w:rPr>
                <w:szCs w:val="20"/>
              </w:rPr>
            </w:pPr>
            <w:r w:rsidRPr="00E61D40">
              <w:rPr>
                <w:b/>
                <w:szCs w:val="20"/>
              </w:rPr>
              <w:t>Local de Desenvolvimento:</w:t>
            </w:r>
            <w:r w:rsidRPr="00E61D40">
              <w:rPr>
                <w:szCs w:val="20"/>
              </w:rPr>
              <w:t xml:space="preserve"> Campus Parintins, Semana Nacional de Ciência e Tecnologia 2013 e 2014. </w:t>
            </w:r>
          </w:p>
        </w:tc>
      </w:tr>
      <w:tr w:rsidR="00C172C5" w:rsidRPr="00E61D40" w:rsidTr="00A07624">
        <w:trPr>
          <w:trHeight w:val="293"/>
        </w:trPr>
        <w:tc>
          <w:tcPr>
            <w:tcW w:w="2823"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Área Temática:</w:t>
            </w:r>
            <w:r w:rsidRPr="00E61D40">
              <w:rPr>
                <w:szCs w:val="20"/>
              </w:rPr>
              <w:t xml:space="preserve"> Multidisciplinar, Cultura.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Custo do projeto:</w:t>
            </w:r>
            <w:r w:rsidRPr="00E61D40">
              <w:rPr>
                <w:szCs w:val="20"/>
              </w:rPr>
              <w:t xml:space="preserve"> R$ R$ 5.520,00</w:t>
            </w:r>
          </w:p>
        </w:tc>
      </w:tr>
      <w:tr w:rsidR="00C172C5" w:rsidRPr="00E61D40" w:rsidTr="00A07624">
        <w:trPr>
          <w:trHeight w:hRule="exact" w:val="284"/>
        </w:trPr>
        <w:tc>
          <w:tcPr>
            <w:tcW w:w="5000" w:type="pct"/>
            <w:gridSpan w:val="2"/>
            <w:shd w:val="clear" w:color="auto" w:fill="D9D9D9" w:themeFill="background1" w:themeFillShade="D9"/>
            <w:vAlign w:val="center"/>
          </w:tcPr>
          <w:p w:rsidR="00C172C5" w:rsidRPr="00E61D40" w:rsidRDefault="00C172C5" w:rsidP="00A07624">
            <w:pPr>
              <w:spacing w:after="0"/>
              <w:jc w:val="center"/>
              <w:rPr>
                <w:b/>
                <w:szCs w:val="20"/>
              </w:rPr>
            </w:pPr>
            <w:r w:rsidRPr="00E61D40">
              <w:rPr>
                <w:b/>
                <w:szCs w:val="20"/>
              </w:rPr>
              <w:t>CAMPUS PRESIDENTE FIGUEIREDO</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Título do Projeto: A Sociedade de Presidente Figueiredo em imagem e som.</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201303</w:t>
            </w:r>
          </w:p>
        </w:tc>
      </w:tr>
      <w:tr w:rsidR="00C172C5" w:rsidRPr="00E61D40" w:rsidTr="00A07624">
        <w:trPr>
          <w:trHeight w:val="480"/>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Produzir, exibir e utilizar documentário com perspectivas socioeconômicas, culturais, educacionais, turística, esporte e lazer.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Paulo </w:t>
            </w:r>
            <w:proofErr w:type="spellStart"/>
            <w:r w:rsidRPr="00E61D40">
              <w:rPr>
                <w:szCs w:val="20"/>
              </w:rPr>
              <w:t>Marreiro</w:t>
            </w:r>
            <w:proofErr w:type="spellEnd"/>
            <w:r w:rsidRPr="00E61D40">
              <w:rPr>
                <w:szCs w:val="20"/>
              </w:rPr>
              <w:t xml:space="preserve"> dos Santos Junior</w:t>
            </w:r>
          </w:p>
        </w:tc>
      </w:tr>
      <w:tr w:rsidR="00C172C5" w:rsidRPr="00E61D40" w:rsidTr="00A07624">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Alunos e Sociedade em Geral</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1.000</w:t>
            </w:r>
          </w:p>
        </w:tc>
      </w:tr>
      <w:tr w:rsidR="00C172C5" w:rsidRPr="00E61D40" w:rsidTr="00A07624">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30.000</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Local de Desenvolvimento:</w:t>
            </w:r>
            <w:r w:rsidRPr="00E61D40">
              <w:rPr>
                <w:szCs w:val="20"/>
              </w:rPr>
              <w:t xml:space="preserve"> Campus Presidente Figueiredo</w:t>
            </w:r>
          </w:p>
        </w:tc>
      </w:tr>
      <w:tr w:rsidR="00C172C5" w:rsidRPr="00E61D40" w:rsidTr="00A07624">
        <w:trPr>
          <w:trHeight w:val="68"/>
        </w:trPr>
        <w:tc>
          <w:tcPr>
            <w:tcW w:w="2823" w:type="pct"/>
            <w:shd w:val="clear" w:color="auto" w:fill="auto"/>
            <w:vAlign w:val="center"/>
          </w:tcPr>
          <w:p w:rsidR="00C172C5" w:rsidRPr="00E61D40" w:rsidRDefault="00C172C5" w:rsidP="00A07624">
            <w:pPr>
              <w:shd w:val="clear" w:color="auto" w:fill="FFFFFF"/>
              <w:snapToGrid w:val="0"/>
              <w:spacing w:after="0"/>
              <w:rPr>
                <w:b/>
                <w:szCs w:val="20"/>
              </w:rPr>
            </w:pPr>
            <w:r w:rsidRPr="00E61D40">
              <w:rPr>
                <w:b/>
                <w:szCs w:val="20"/>
              </w:rPr>
              <w:t>Área Temática:</w:t>
            </w:r>
            <w:r w:rsidRPr="00E61D40">
              <w:rPr>
                <w:szCs w:val="20"/>
              </w:rPr>
              <w:t xml:space="preserve"> Comunicação, Cultura, Educação</w:t>
            </w:r>
          </w:p>
        </w:tc>
        <w:tc>
          <w:tcPr>
            <w:tcW w:w="2177" w:type="pct"/>
            <w:shd w:val="clear" w:color="auto" w:fill="auto"/>
            <w:vAlign w:val="center"/>
          </w:tcPr>
          <w:p w:rsidR="00C172C5" w:rsidRPr="00E61D40" w:rsidRDefault="00C172C5" w:rsidP="00A07624">
            <w:pPr>
              <w:shd w:val="clear" w:color="auto" w:fill="FFFFFF"/>
              <w:snapToGrid w:val="0"/>
              <w:spacing w:after="0"/>
              <w:rPr>
                <w:b/>
                <w:szCs w:val="20"/>
              </w:rPr>
            </w:pPr>
            <w:r w:rsidRPr="00E61D40">
              <w:rPr>
                <w:b/>
                <w:szCs w:val="20"/>
              </w:rPr>
              <w:t>Custo do projeto:</w:t>
            </w:r>
            <w:r w:rsidRPr="00E61D40">
              <w:rPr>
                <w:szCs w:val="20"/>
              </w:rPr>
              <w:t xml:space="preserve"> R$ 3.360,00</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 xml:space="preserve">Título do Projeto: </w:t>
            </w:r>
            <w:r w:rsidR="00F96FEF">
              <w:rPr>
                <w:b/>
                <w:szCs w:val="20"/>
              </w:rPr>
              <w:t>IFAM</w:t>
            </w:r>
            <w:r w:rsidRPr="00E61D40">
              <w:rPr>
                <w:b/>
                <w:szCs w:val="20"/>
              </w:rPr>
              <w:t xml:space="preserve"> Presidente Figueiredo: Ação e Cidadania.</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201304</w:t>
            </w:r>
          </w:p>
        </w:tc>
      </w:tr>
      <w:tr w:rsidR="00C172C5" w:rsidRPr="00E61D40" w:rsidTr="00A07624">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Despertar a consciência cidadã das crianças e adolescentes participantes do projeto.</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Antônio Carlos Batista de Souza</w:t>
            </w:r>
          </w:p>
        </w:tc>
      </w:tr>
      <w:tr w:rsidR="00C172C5" w:rsidRPr="00E61D40" w:rsidTr="00A07624">
        <w:trPr>
          <w:trHeight w:val="261"/>
        </w:trPr>
        <w:tc>
          <w:tcPr>
            <w:tcW w:w="2823" w:type="pct"/>
            <w:vMerge w:val="restart"/>
            <w:shd w:val="clear" w:color="auto" w:fill="auto"/>
            <w:vAlign w:val="center"/>
          </w:tcPr>
          <w:p w:rsidR="00C172C5" w:rsidRPr="00E61D40" w:rsidRDefault="00C172C5" w:rsidP="00A07624">
            <w:pPr>
              <w:shd w:val="clear" w:color="auto" w:fill="FFFFFF"/>
              <w:spacing w:after="0"/>
              <w:rPr>
                <w:szCs w:val="20"/>
              </w:rPr>
            </w:pPr>
            <w:r w:rsidRPr="00E61D40">
              <w:rPr>
                <w:b/>
                <w:szCs w:val="20"/>
              </w:rPr>
              <w:t>Público-alvo:</w:t>
            </w:r>
            <w:r w:rsidRPr="00E61D40">
              <w:rPr>
                <w:szCs w:val="20"/>
              </w:rPr>
              <w:t xml:space="preserve"> Alunos de Escolas Conveniadas</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150</w:t>
            </w:r>
          </w:p>
        </w:tc>
      </w:tr>
      <w:tr w:rsidR="00C172C5" w:rsidRPr="00E61D40" w:rsidTr="00A07624">
        <w:trPr>
          <w:trHeight w:val="271"/>
        </w:trPr>
        <w:tc>
          <w:tcPr>
            <w:tcW w:w="2823" w:type="pct"/>
            <w:vMerge/>
            <w:shd w:val="clear" w:color="auto" w:fill="auto"/>
            <w:vAlign w:val="center"/>
          </w:tcPr>
          <w:p w:rsidR="00C172C5" w:rsidRPr="00E61D40" w:rsidRDefault="00C172C5" w:rsidP="00A07624">
            <w:pPr>
              <w:shd w:val="clear" w:color="auto" w:fill="FFFFFF"/>
              <w:spacing w:after="0"/>
              <w:rPr>
                <w:b/>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300</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Local de Desenvolvimento</w:t>
            </w:r>
            <w:r w:rsidRPr="00E61D40">
              <w:rPr>
                <w:szCs w:val="20"/>
              </w:rPr>
              <w:t xml:space="preserve">: Campus Presidente Figueiredo e </w:t>
            </w:r>
            <w:proofErr w:type="spellStart"/>
            <w:r w:rsidRPr="00E61D40">
              <w:rPr>
                <w:szCs w:val="20"/>
              </w:rPr>
              <w:t>E</w:t>
            </w:r>
            <w:proofErr w:type="spellEnd"/>
            <w:r w:rsidRPr="00E61D40">
              <w:rPr>
                <w:szCs w:val="20"/>
              </w:rPr>
              <w:t xml:space="preserve">. M. Deise </w:t>
            </w:r>
            <w:proofErr w:type="spellStart"/>
            <w:r w:rsidRPr="00E61D40">
              <w:rPr>
                <w:szCs w:val="20"/>
              </w:rPr>
              <w:t>Lamel</w:t>
            </w:r>
            <w:proofErr w:type="spellEnd"/>
            <w:r w:rsidRPr="00E61D40">
              <w:rPr>
                <w:szCs w:val="20"/>
              </w:rPr>
              <w:t xml:space="preserve">, E. E. Maria </w:t>
            </w:r>
            <w:proofErr w:type="spellStart"/>
            <w:r w:rsidRPr="00E61D40">
              <w:rPr>
                <w:szCs w:val="20"/>
              </w:rPr>
              <w:t>Calderaro</w:t>
            </w:r>
            <w:proofErr w:type="spellEnd"/>
            <w:r w:rsidRPr="00E61D40">
              <w:rPr>
                <w:szCs w:val="20"/>
              </w:rPr>
              <w:t xml:space="preserve"> </w:t>
            </w:r>
          </w:p>
        </w:tc>
      </w:tr>
      <w:tr w:rsidR="00C172C5" w:rsidRPr="00E61D40" w:rsidTr="00A07624">
        <w:trPr>
          <w:trHeight w:val="68"/>
        </w:trPr>
        <w:tc>
          <w:tcPr>
            <w:tcW w:w="2823"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Área Temática:</w:t>
            </w:r>
            <w:r w:rsidRPr="00E61D40">
              <w:rPr>
                <w:szCs w:val="20"/>
              </w:rPr>
              <w:t xml:space="preserve"> Educação</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Custo do projeto:</w:t>
            </w:r>
            <w:r w:rsidRPr="00E61D40">
              <w:rPr>
                <w:szCs w:val="20"/>
              </w:rPr>
              <w:t xml:space="preserve"> R$ 3.360,00</w:t>
            </w:r>
          </w:p>
        </w:tc>
      </w:tr>
      <w:tr w:rsidR="00C172C5" w:rsidRPr="00E61D40" w:rsidTr="00A07624">
        <w:trPr>
          <w:trHeight w:val="371"/>
        </w:trPr>
        <w:tc>
          <w:tcPr>
            <w:tcW w:w="2823" w:type="pct"/>
            <w:shd w:val="clear" w:color="auto" w:fill="auto"/>
            <w:vAlign w:val="center"/>
          </w:tcPr>
          <w:p w:rsidR="00C172C5" w:rsidRPr="00E61D40" w:rsidRDefault="00C172C5" w:rsidP="00A07624">
            <w:pPr>
              <w:spacing w:after="0"/>
              <w:rPr>
                <w:b/>
                <w:szCs w:val="20"/>
              </w:rPr>
            </w:pPr>
            <w:r w:rsidRPr="00E61D40">
              <w:rPr>
                <w:b/>
                <w:szCs w:val="20"/>
              </w:rPr>
              <w:t xml:space="preserve">Título do Projeto: O alcance social da </w:t>
            </w:r>
            <w:r w:rsidR="005416FB">
              <w:rPr>
                <w:b/>
                <w:szCs w:val="20"/>
              </w:rPr>
              <w:t>Lei</w:t>
            </w:r>
            <w:r w:rsidRPr="00E61D40">
              <w:rPr>
                <w:b/>
                <w:szCs w:val="20"/>
              </w:rPr>
              <w:t xml:space="preserve"> nº 11645 em Presidente Figueiredo a obrigatoriedade de estudo da história e cultura indígena.</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201309</w:t>
            </w:r>
          </w:p>
        </w:tc>
      </w:tr>
      <w:tr w:rsidR="00C172C5" w:rsidRPr="00E61D40" w:rsidTr="00A07624">
        <w:trPr>
          <w:trHeight w:val="794"/>
        </w:trPr>
        <w:tc>
          <w:tcPr>
            <w:tcW w:w="2823" w:type="pct"/>
            <w:shd w:val="clear" w:color="auto" w:fill="auto"/>
            <w:vAlign w:val="center"/>
          </w:tcPr>
          <w:p w:rsidR="00C172C5" w:rsidRDefault="00C172C5" w:rsidP="00A07624">
            <w:pPr>
              <w:shd w:val="clear" w:color="auto" w:fill="FFFFFF"/>
              <w:spacing w:after="0"/>
              <w:rPr>
                <w:szCs w:val="20"/>
              </w:rPr>
            </w:pPr>
            <w:r w:rsidRPr="00E61D40">
              <w:rPr>
                <w:b/>
                <w:szCs w:val="20"/>
              </w:rPr>
              <w:t>Objetivo:</w:t>
            </w:r>
            <w:r w:rsidRPr="00E61D40">
              <w:rPr>
                <w:szCs w:val="20"/>
              </w:rPr>
              <w:t xml:space="preserve"> Investigar os resultados da implementação da </w:t>
            </w:r>
            <w:r w:rsidR="005416FB">
              <w:rPr>
                <w:szCs w:val="20"/>
              </w:rPr>
              <w:t>Lei</w:t>
            </w:r>
            <w:r w:rsidRPr="00E61D40">
              <w:rPr>
                <w:szCs w:val="20"/>
              </w:rPr>
              <w:t xml:space="preserve"> nº 11.645, de março de 2008, no que tange ao processo de marginalizações, preconceitos, discriminações historicamente projetadas sobre segmentos identificados como indígenas, índio-descendentes e caboclo-mestiço. </w:t>
            </w:r>
          </w:p>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Paulo </w:t>
            </w:r>
            <w:proofErr w:type="spellStart"/>
            <w:r w:rsidRPr="00E61D40">
              <w:rPr>
                <w:szCs w:val="20"/>
              </w:rPr>
              <w:t>Marreiro</w:t>
            </w:r>
            <w:proofErr w:type="spellEnd"/>
            <w:r w:rsidRPr="00E61D40">
              <w:rPr>
                <w:szCs w:val="20"/>
              </w:rPr>
              <w:t xml:space="preserve"> dos Santos Junior</w:t>
            </w:r>
          </w:p>
        </w:tc>
      </w:tr>
      <w:tr w:rsidR="00C172C5" w:rsidRPr="00E61D40" w:rsidTr="00A07624">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Alunos, professores e Administrativos de </w:t>
            </w:r>
            <w:r w:rsidRPr="00E61D40">
              <w:rPr>
                <w:szCs w:val="20"/>
              </w:rPr>
              <w:lastRenderedPageBreak/>
              <w:t>Presidente Figueiredo.</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lastRenderedPageBreak/>
              <w:t xml:space="preserve">Beneficiários Internos: </w:t>
            </w:r>
          </w:p>
        </w:tc>
      </w:tr>
      <w:tr w:rsidR="00C172C5" w:rsidRPr="00E61D40" w:rsidTr="00A07624">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pacing w:after="0"/>
              <w:rPr>
                <w:szCs w:val="20"/>
              </w:rPr>
            </w:pPr>
            <w:r w:rsidRPr="00E61D40">
              <w:rPr>
                <w:b/>
                <w:szCs w:val="20"/>
              </w:rPr>
              <w:lastRenderedPageBreak/>
              <w:t>Local de Desenvolvimento:</w:t>
            </w:r>
            <w:r w:rsidRPr="00E61D40">
              <w:rPr>
                <w:szCs w:val="20"/>
              </w:rPr>
              <w:t xml:space="preserve"> Município de Presidente Figueiredo</w:t>
            </w:r>
          </w:p>
        </w:tc>
      </w:tr>
      <w:tr w:rsidR="00C172C5" w:rsidRPr="00E61D40" w:rsidTr="00A07624">
        <w:trPr>
          <w:trHeight w:val="68"/>
        </w:trPr>
        <w:tc>
          <w:tcPr>
            <w:tcW w:w="2823"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Área Temática:</w:t>
            </w:r>
            <w:r w:rsidRPr="00E61D40">
              <w:rPr>
                <w:szCs w:val="20"/>
              </w:rPr>
              <w:t xml:space="preserve"> Educação, Direitos Humanos e Justiça.</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 xml:space="preserve">Custo do projeto: </w:t>
            </w:r>
            <w:r w:rsidRPr="00E61D40">
              <w:rPr>
                <w:szCs w:val="20"/>
              </w:rPr>
              <w:t>R$ 3.360,00</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 xml:space="preserve">Título do Projeto: Natação cidadã no </w:t>
            </w:r>
            <w:r w:rsidR="00F96FEF">
              <w:rPr>
                <w:b/>
                <w:szCs w:val="20"/>
              </w:rPr>
              <w:t>IFAM</w:t>
            </w:r>
            <w:r w:rsidRPr="00E61D40">
              <w:rPr>
                <w:b/>
                <w:szCs w:val="20"/>
              </w:rPr>
              <w:t xml:space="preserve"> Presidente Figueiredo. </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201311</w:t>
            </w:r>
          </w:p>
        </w:tc>
      </w:tr>
      <w:tr w:rsidR="00C172C5" w:rsidRPr="00E61D40" w:rsidTr="00A07624">
        <w:trPr>
          <w:trHeight w:val="349"/>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Incentivar e desenvolver em 100 comunitários carentes a pratica regular da natação no município de Presidente Figueiredo.</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Paulino Pinheiro Gaia</w:t>
            </w:r>
          </w:p>
        </w:tc>
      </w:tr>
      <w:tr w:rsidR="00C172C5" w:rsidRPr="00E61D40" w:rsidTr="00A07624">
        <w:trPr>
          <w:trHeight w:val="340"/>
        </w:trPr>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100 Comunitários de PF com faixa etária entre 10 a 20 anos</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20</w:t>
            </w:r>
          </w:p>
        </w:tc>
      </w:tr>
      <w:tr w:rsidR="00C172C5" w:rsidRPr="00E61D40" w:rsidTr="00A07624">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80</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pacing w:after="0"/>
              <w:rPr>
                <w:szCs w:val="20"/>
              </w:rPr>
            </w:pPr>
            <w:r w:rsidRPr="00E61D40">
              <w:rPr>
                <w:b/>
                <w:szCs w:val="20"/>
              </w:rPr>
              <w:t>Local de Desenvolvimento:</w:t>
            </w:r>
            <w:r w:rsidRPr="00E61D40">
              <w:rPr>
                <w:szCs w:val="20"/>
              </w:rPr>
              <w:t xml:space="preserve"> Campus Presidente Figueiredo</w:t>
            </w:r>
          </w:p>
        </w:tc>
      </w:tr>
      <w:tr w:rsidR="00C172C5" w:rsidRPr="00E61D40" w:rsidTr="00A07624">
        <w:trPr>
          <w:trHeight w:val="68"/>
        </w:trPr>
        <w:tc>
          <w:tcPr>
            <w:tcW w:w="2823"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Área Temática:</w:t>
            </w:r>
            <w:r w:rsidRPr="00E61D40">
              <w:rPr>
                <w:szCs w:val="20"/>
              </w:rPr>
              <w:t xml:space="preserve"> Saúde, Educação, Multidisciplinar.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Custo do projeto:</w:t>
            </w:r>
            <w:r w:rsidRPr="00E61D40">
              <w:rPr>
                <w:szCs w:val="20"/>
              </w:rPr>
              <w:t xml:space="preserve"> R$ 3.360,00</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 xml:space="preserve">Título do Projeto: </w:t>
            </w:r>
            <w:proofErr w:type="spellStart"/>
            <w:r w:rsidRPr="00E61D40">
              <w:rPr>
                <w:b/>
                <w:szCs w:val="20"/>
              </w:rPr>
              <w:t>HVFigueiredo</w:t>
            </w:r>
            <w:proofErr w:type="spellEnd"/>
            <w:r w:rsidRPr="00E61D40">
              <w:rPr>
                <w:b/>
                <w:szCs w:val="20"/>
              </w:rPr>
              <w:t xml:space="preserve"> - Handebol e </w:t>
            </w:r>
            <w:proofErr w:type="spellStart"/>
            <w:r w:rsidRPr="00E61D40">
              <w:rPr>
                <w:b/>
                <w:szCs w:val="20"/>
              </w:rPr>
              <w:t>vo</w:t>
            </w:r>
            <w:r w:rsidR="005416FB">
              <w:rPr>
                <w:b/>
                <w:szCs w:val="20"/>
              </w:rPr>
              <w:t>Lei</w:t>
            </w:r>
            <w:r w:rsidRPr="00E61D40">
              <w:rPr>
                <w:b/>
                <w:szCs w:val="20"/>
              </w:rPr>
              <w:t>bol</w:t>
            </w:r>
            <w:proofErr w:type="spellEnd"/>
            <w:r w:rsidRPr="00E61D40">
              <w:rPr>
                <w:b/>
                <w:szCs w:val="20"/>
              </w:rPr>
              <w:t xml:space="preserve"> para crianças e jovens de Presidente Figueiredo</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201316</w:t>
            </w:r>
          </w:p>
        </w:tc>
      </w:tr>
      <w:tr w:rsidR="00C172C5" w:rsidRPr="00E61D40" w:rsidTr="00A07624">
        <w:trPr>
          <w:trHeight w:val="366"/>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Resgatar, incentivar e desenvolver em 100 comunitários a pratica do handebol e do </w:t>
            </w:r>
            <w:proofErr w:type="spellStart"/>
            <w:r w:rsidRPr="00E61D40">
              <w:rPr>
                <w:szCs w:val="20"/>
              </w:rPr>
              <w:t>vo</w:t>
            </w:r>
            <w:r w:rsidR="005416FB">
              <w:rPr>
                <w:szCs w:val="20"/>
              </w:rPr>
              <w:t>Lei</w:t>
            </w:r>
            <w:r w:rsidRPr="00E61D40">
              <w:rPr>
                <w:szCs w:val="20"/>
              </w:rPr>
              <w:t>bol</w:t>
            </w:r>
            <w:proofErr w:type="spellEnd"/>
            <w:r w:rsidRPr="00E61D40">
              <w:rPr>
                <w:szCs w:val="20"/>
              </w:rPr>
              <w:t xml:space="preserve"> no município de Presidente Figueiredo.</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Paulino Pinheiro Gaia</w:t>
            </w:r>
          </w:p>
        </w:tc>
      </w:tr>
      <w:tr w:rsidR="00C172C5" w:rsidRPr="00E61D40" w:rsidTr="00A07624">
        <w:trPr>
          <w:trHeight w:val="323"/>
        </w:trPr>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100 Comunitários de PF com faixa etária entre 10 a 20 anos</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20</w:t>
            </w:r>
          </w:p>
        </w:tc>
      </w:tr>
      <w:tr w:rsidR="00C172C5" w:rsidRPr="00E61D40" w:rsidTr="00A07624">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100</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Local de Desenvolvimento:</w:t>
            </w:r>
            <w:r w:rsidRPr="00E61D40">
              <w:rPr>
                <w:szCs w:val="20"/>
              </w:rPr>
              <w:t xml:space="preserve"> Campus Presidente Figueiredo e Ginásio Morada do Sol </w:t>
            </w:r>
          </w:p>
        </w:tc>
      </w:tr>
      <w:tr w:rsidR="00C172C5" w:rsidRPr="00E61D40" w:rsidTr="00A07624">
        <w:trPr>
          <w:trHeight w:val="68"/>
        </w:trPr>
        <w:tc>
          <w:tcPr>
            <w:tcW w:w="2823"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Área Temática:</w:t>
            </w:r>
            <w:r w:rsidRPr="00E61D40">
              <w:rPr>
                <w:szCs w:val="20"/>
              </w:rPr>
              <w:t xml:space="preserve"> Educação, Saúde, Cultura, Multidisciplinar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Custo do projeto</w:t>
            </w:r>
            <w:r w:rsidRPr="00E61D40">
              <w:rPr>
                <w:szCs w:val="20"/>
              </w:rPr>
              <w:t>: R$ 5.520,00</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Título do Projeto: Práticas de Redação</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201318</w:t>
            </w:r>
          </w:p>
        </w:tc>
      </w:tr>
      <w:tr w:rsidR="00C172C5" w:rsidRPr="00E61D40" w:rsidTr="00A07624">
        <w:trPr>
          <w:trHeight w:val="436"/>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Promover o ensino prático e teórico de redação do ensino médio em escolas públicas estaduais do município de Presidente Figueiredo.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Arão do Nascimento Bentes</w:t>
            </w:r>
          </w:p>
        </w:tc>
      </w:tr>
      <w:tr w:rsidR="00C172C5" w:rsidRPr="00E61D40" w:rsidTr="00A07624">
        <w:trPr>
          <w:trHeight w:val="253"/>
        </w:trPr>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Estudantes do 3º ano do Ensino Médio de escolas Municipais e Estaduais de Presidente Figueiredo</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10</w:t>
            </w:r>
          </w:p>
        </w:tc>
      </w:tr>
      <w:tr w:rsidR="00C172C5" w:rsidRPr="00E61D40" w:rsidTr="00A07624">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150</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pacing w:after="0"/>
              <w:rPr>
                <w:szCs w:val="20"/>
              </w:rPr>
            </w:pPr>
            <w:r w:rsidRPr="00E61D40">
              <w:rPr>
                <w:b/>
                <w:szCs w:val="20"/>
              </w:rPr>
              <w:t>Local de Desenvolvimento</w:t>
            </w:r>
            <w:r w:rsidRPr="00E61D40">
              <w:rPr>
                <w:szCs w:val="20"/>
              </w:rPr>
              <w:t xml:space="preserve">: Auditório do Campus Presidente Figueiredo </w:t>
            </w:r>
          </w:p>
        </w:tc>
      </w:tr>
      <w:tr w:rsidR="00C172C5" w:rsidRPr="00E61D40" w:rsidTr="00A07624">
        <w:trPr>
          <w:trHeight w:val="68"/>
        </w:trPr>
        <w:tc>
          <w:tcPr>
            <w:tcW w:w="2823" w:type="pct"/>
            <w:shd w:val="clear" w:color="auto" w:fill="auto"/>
            <w:vAlign w:val="center"/>
          </w:tcPr>
          <w:p w:rsidR="00C172C5" w:rsidRPr="00E61D40" w:rsidRDefault="00C172C5" w:rsidP="00A07624">
            <w:pPr>
              <w:shd w:val="clear" w:color="auto" w:fill="FFFFFF"/>
              <w:snapToGrid w:val="0"/>
              <w:spacing w:after="0"/>
              <w:rPr>
                <w:szCs w:val="20"/>
              </w:rPr>
            </w:pPr>
            <w:r w:rsidRPr="00E61D40">
              <w:rPr>
                <w:szCs w:val="20"/>
              </w:rPr>
              <w:t xml:space="preserve">Área Temática: Educação, Comunicação e Cultura.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Custo do projeto:</w:t>
            </w:r>
            <w:r w:rsidRPr="00E61D40">
              <w:rPr>
                <w:szCs w:val="20"/>
              </w:rPr>
              <w:t xml:space="preserve"> R$ 3.360,00</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Título do projeto: Práticas no laboratório de ciências</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201322</w:t>
            </w:r>
          </w:p>
        </w:tc>
      </w:tr>
      <w:tr w:rsidR="00C172C5" w:rsidRPr="00E61D40" w:rsidTr="00A07624">
        <w:trPr>
          <w:trHeight w:val="567"/>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Promover o ensino prático nas aulas de ciências (Biologia e Química) em alunos do 9° ano do ensino fundamental de escolas públicas municipais e estaduais do Município de Presidente Figueiredo.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Adriano Teixeira de Oliveira</w:t>
            </w:r>
          </w:p>
        </w:tc>
      </w:tr>
      <w:tr w:rsidR="00C172C5" w:rsidRPr="00E61D40" w:rsidTr="00A07624">
        <w:trPr>
          <w:trHeight w:val="358"/>
        </w:trPr>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Estudantes da 9ª serie do Ensino Fundamental II  das escolas municipais e estaduais de Presidente Figueiredo</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10</w:t>
            </w:r>
          </w:p>
        </w:tc>
      </w:tr>
      <w:tr w:rsidR="00C172C5" w:rsidRPr="00E61D40" w:rsidTr="00A07624">
        <w:trPr>
          <w:trHeight w:val="51"/>
        </w:trPr>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150</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pacing w:after="0"/>
              <w:rPr>
                <w:szCs w:val="20"/>
              </w:rPr>
            </w:pPr>
            <w:r w:rsidRPr="00E61D40">
              <w:rPr>
                <w:b/>
                <w:szCs w:val="20"/>
              </w:rPr>
              <w:t>Local de Desenvolvimento:</w:t>
            </w:r>
            <w:r w:rsidRPr="00E61D40">
              <w:rPr>
                <w:szCs w:val="20"/>
              </w:rPr>
              <w:t xml:space="preserve"> Laboratório Multidisciplinar do Campus Manaus Centro. </w:t>
            </w:r>
          </w:p>
        </w:tc>
      </w:tr>
      <w:tr w:rsidR="00C172C5" w:rsidRPr="00E61D40" w:rsidTr="00A07624">
        <w:trPr>
          <w:trHeight w:val="68"/>
        </w:trPr>
        <w:tc>
          <w:tcPr>
            <w:tcW w:w="2823"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Área Temática:</w:t>
            </w:r>
            <w:r w:rsidRPr="00E61D40">
              <w:rPr>
                <w:szCs w:val="20"/>
              </w:rPr>
              <w:t xml:space="preserve"> Educação, Meio Ambiente, Saúde.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Custo do projeto:</w:t>
            </w:r>
            <w:r w:rsidRPr="00E61D40">
              <w:rPr>
                <w:szCs w:val="20"/>
              </w:rPr>
              <w:t xml:space="preserve"> R$ 3.360,00</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Título do Projeto: CINE</w:t>
            </w:r>
            <w:r w:rsidR="00F96FEF">
              <w:rPr>
                <w:b/>
                <w:szCs w:val="20"/>
              </w:rPr>
              <w:t>IFAM</w:t>
            </w:r>
            <w:r w:rsidRPr="00E61D40">
              <w:rPr>
                <w:b/>
                <w:szCs w:val="20"/>
              </w:rPr>
              <w:t xml:space="preserve"> - Sessões de filmes temáticos </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201328</w:t>
            </w:r>
          </w:p>
        </w:tc>
      </w:tr>
      <w:tr w:rsidR="00C172C5" w:rsidRPr="00E61D40" w:rsidTr="00A07624">
        <w:trPr>
          <w:trHeight w:val="786"/>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Desenvolver nos jovens e adolescentes do Bairro Galo da Serra I, um vínculo mais eficaz com a prática dos estudos dentro de uma perspectiva dinâmica através das </w:t>
            </w:r>
            <w:r w:rsidRPr="00E61D40">
              <w:rPr>
                <w:szCs w:val="20"/>
              </w:rPr>
              <w:lastRenderedPageBreak/>
              <w:t xml:space="preserve">artes visuais com a finalidade de levá-los a reflexão de suas histórias de vida na possibilidade de reescrevê-las sob a égide da cidadania.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lastRenderedPageBreak/>
              <w:t>Coordenador:</w:t>
            </w:r>
            <w:r w:rsidRPr="00E61D40">
              <w:rPr>
                <w:szCs w:val="20"/>
              </w:rPr>
              <w:t xml:space="preserve"> Abraão de Souza Silva</w:t>
            </w:r>
          </w:p>
        </w:tc>
      </w:tr>
      <w:tr w:rsidR="00C172C5" w:rsidRPr="00E61D40" w:rsidTr="00A07624">
        <w:trPr>
          <w:trHeight w:val="593"/>
        </w:trPr>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lastRenderedPageBreak/>
              <w:t>Público-alvo:</w:t>
            </w:r>
            <w:r w:rsidRPr="00E61D40">
              <w:rPr>
                <w:szCs w:val="20"/>
              </w:rPr>
              <w:t xml:space="preserve"> Comunitários do Bairro Galo da Serra I, Adjacente ao campus do </w:t>
            </w:r>
            <w:r w:rsidR="00F96FEF">
              <w:rPr>
                <w:szCs w:val="20"/>
              </w:rPr>
              <w:t>IFAM</w:t>
            </w:r>
            <w:r w:rsidRPr="00E61D40">
              <w:rPr>
                <w:szCs w:val="20"/>
              </w:rPr>
              <w:t xml:space="preserve"> no Município de Presidente Figueiredo, onde há bastante jovens e adolescentes com tempo ocioso, com tendência a delinquência e atos infracionais. </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40</w:t>
            </w:r>
          </w:p>
        </w:tc>
      </w:tr>
      <w:tr w:rsidR="00C172C5" w:rsidRPr="00E61D40" w:rsidTr="00A07624">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40</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pacing w:after="0"/>
              <w:rPr>
                <w:szCs w:val="20"/>
              </w:rPr>
            </w:pPr>
            <w:r w:rsidRPr="00E61D40">
              <w:rPr>
                <w:b/>
                <w:szCs w:val="20"/>
              </w:rPr>
              <w:t xml:space="preserve">Local de Desenvolvimento: </w:t>
            </w:r>
            <w:r w:rsidRPr="00E61D40">
              <w:rPr>
                <w:szCs w:val="20"/>
              </w:rPr>
              <w:t xml:space="preserve">Sala de Musica do Campus Presidente Figueiredo.  </w:t>
            </w:r>
          </w:p>
        </w:tc>
      </w:tr>
      <w:tr w:rsidR="00C172C5" w:rsidRPr="00E61D40" w:rsidTr="00A07624">
        <w:trPr>
          <w:trHeight w:val="68"/>
        </w:trPr>
        <w:tc>
          <w:tcPr>
            <w:tcW w:w="2823"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Área Temática:</w:t>
            </w:r>
            <w:r w:rsidRPr="00E61D40">
              <w:rPr>
                <w:szCs w:val="20"/>
              </w:rPr>
              <w:t xml:space="preserve"> Educação e Cultura.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Custo do projeto:</w:t>
            </w:r>
            <w:r w:rsidRPr="00E61D40">
              <w:rPr>
                <w:szCs w:val="20"/>
              </w:rPr>
              <w:t xml:space="preserve"> R$ 3.360,00</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 xml:space="preserve">Título do Projeto: Implantação de Incubadora de Empresas no campus Presidente Figueiredo - </w:t>
            </w:r>
            <w:r w:rsidR="00F96FEF">
              <w:rPr>
                <w:b/>
                <w:szCs w:val="20"/>
              </w:rPr>
              <w:t>IFAM</w:t>
            </w:r>
            <w:r w:rsidRPr="00E61D40">
              <w:rPr>
                <w:b/>
                <w:szCs w:val="20"/>
              </w:rPr>
              <w:t xml:space="preserve"> </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201335</w:t>
            </w:r>
          </w:p>
        </w:tc>
      </w:tr>
      <w:tr w:rsidR="00C172C5" w:rsidRPr="00E61D40" w:rsidTr="00A07624">
        <w:trPr>
          <w:trHeight w:val="506"/>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Geração de renda, inclusão social e formação técnica para a sociedade de vulnerabilidade social do município de Presidente Figueiredo.</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Claudio Fernandes Tino</w:t>
            </w:r>
          </w:p>
        </w:tc>
      </w:tr>
      <w:tr w:rsidR="00C172C5" w:rsidRPr="00E61D40" w:rsidTr="00A07624">
        <w:trPr>
          <w:trHeight w:val="192"/>
        </w:trPr>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Discentes e Sociedade em Geral</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Não informado</w:t>
            </w:r>
          </w:p>
        </w:tc>
      </w:tr>
      <w:tr w:rsidR="00C172C5" w:rsidRPr="00E61D40" w:rsidTr="00A07624">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Não informado</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pacing w:after="0"/>
              <w:rPr>
                <w:szCs w:val="20"/>
              </w:rPr>
            </w:pPr>
            <w:r w:rsidRPr="00E61D40">
              <w:rPr>
                <w:b/>
                <w:szCs w:val="20"/>
              </w:rPr>
              <w:t>Local de Desenvolvimento:</w:t>
            </w:r>
            <w:r w:rsidRPr="00E61D40">
              <w:rPr>
                <w:szCs w:val="20"/>
              </w:rPr>
              <w:t xml:space="preserve"> Campus Presidente Figueiredo </w:t>
            </w:r>
          </w:p>
        </w:tc>
      </w:tr>
      <w:tr w:rsidR="00C172C5" w:rsidRPr="00E61D40" w:rsidTr="00A07624">
        <w:trPr>
          <w:trHeight w:val="68"/>
        </w:trPr>
        <w:tc>
          <w:tcPr>
            <w:tcW w:w="2823"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Área Temática:</w:t>
            </w:r>
            <w:r w:rsidRPr="00E61D40">
              <w:rPr>
                <w:szCs w:val="20"/>
              </w:rPr>
              <w:t xml:space="preserve"> Trabalho, Empreendedorismo e Inovação Tecnológica.</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 xml:space="preserve">Custo do projeto: </w:t>
            </w:r>
            <w:r w:rsidRPr="00E61D40">
              <w:rPr>
                <w:szCs w:val="20"/>
              </w:rPr>
              <w:t>R$ 3.360,00</w:t>
            </w:r>
          </w:p>
        </w:tc>
      </w:tr>
      <w:tr w:rsidR="00C172C5" w:rsidRPr="00E61D40" w:rsidTr="00A07624">
        <w:tc>
          <w:tcPr>
            <w:tcW w:w="2823" w:type="pct"/>
            <w:tcBorders>
              <w:bottom w:val="single" w:sz="4" w:space="0" w:color="auto"/>
            </w:tcBorders>
            <w:shd w:val="clear" w:color="auto" w:fill="auto"/>
            <w:vAlign w:val="center"/>
          </w:tcPr>
          <w:p w:rsidR="00C172C5" w:rsidRPr="00E61D40" w:rsidRDefault="00C172C5" w:rsidP="00A07624">
            <w:pPr>
              <w:spacing w:after="0"/>
              <w:rPr>
                <w:b/>
                <w:szCs w:val="20"/>
              </w:rPr>
            </w:pPr>
            <w:r w:rsidRPr="00E61D40">
              <w:rPr>
                <w:b/>
                <w:szCs w:val="20"/>
              </w:rPr>
              <w:t>Título do Projeto: Noções de tratamento de água em laboratório</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201337</w:t>
            </w:r>
          </w:p>
        </w:tc>
      </w:tr>
      <w:tr w:rsidR="00C172C5" w:rsidRPr="00E61D40" w:rsidTr="00A07624">
        <w:trPr>
          <w:trHeight w:val="663"/>
        </w:trPr>
        <w:tc>
          <w:tcPr>
            <w:tcW w:w="2823" w:type="pct"/>
            <w:tcBorders>
              <w:top w:val="single" w:sz="4" w:space="0" w:color="auto"/>
              <w:left w:val="single" w:sz="4" w:space="0" w:color="auto"/>
              <w:bottom w:val="single" w:sz="4" w:space="0" w:color="auto"/>
              <w:right w:val="single" w:sz="4" w:space="0" w:color="auto"/>
            </w:tcBorders>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Difundir o conhecimento adquirido através de aulas teóricas de físico-química para a construção de uma prática capaz de realizar o tratamento da água compreendendo todas as etapas desse processo. </w:t>
            </w:r>
          </w:p>
        </w:tc>
        <w:tc>
          <w:tcPr>
            <w:tcW w:w="2177" w:type="pct"/>
            <w:tcBorders>
              <w:left w:val="single" w:sz="4" w:space="0" w:color="auto"/>
            </w:tcBorders>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João Batista Felix de Sousa</w:t>
            </w:r>
          </w:p>
        </w:tc>
      </w:tr>
      <w:tr w:rsidR="00C172C5" w:rsidRPr="00E61D40" w:rsidTr="00A07624">
        <w:trPr>
          <w:trHeight w:val="253"/>
        </w:trPr>
        <w:tc>
          <w:tcPr>
            <w:tcW w:w="2823" w:type="pct"/>
            <w:vMerge w:val="restart"/>
            <w:tcBorders>
              <w:left w:val="single" w:sz="4" w:space="0" w:color="auto"/>
              <w:right w:val="single" w:sz="4" w:space="0" w:color="auto"/>
            </w:tcBorders>
            <w:shd w:val="clear" w:color="auto" w:fill="auto"/>
            <w:vAlign w:val="center"/>
          </w:tcPr>
          <w:p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Estudantes da segunda série do Ensino Médio da Escola Estadual Maria </w:t>
            </w:r>
            <w:proofErr w:type="spellStart"/>
            <w:r w:rsidRPr="00E61D40">
              <w:rPr>
                <w:szCs w:val="20"/>
              </w:rPr>
              <w:t>Calderaro</w:t>
            </w:r>
            <w:proofErr w:type="spellEnd"/>
            <w:r w:rsidRPr="00E61D40">
              <w:rPr>
                <w:szCs w:val="20"/>
              </w:rPr>
              <w:t xml:space="preserve"> – Presidente Figueiredo. </w:t>
            </w:r>
          </w:p>
        </w:tc>
        <w:tc>
          <w:tcPr>
            <w:tcW w:w="2177" w:type="pct"/>
            <w:tcBorders>
              <w:left w:val="single" w:sz="4" w:space="0" w:color="auto"/>
            </w:tcBorders>
            <w:shd w:val="clear" w:color="auto" w:fill="auto"/>
            <w:vAlign w:val="center"/>
          </w:tcPr>
          <w:p w:rsidR="00C172C5" w:rsidRPr="00E61D40" w:rsidRDefault="00C172C5" w:rsidP="00A07624">
            <w:pPr>
              <w:snapToGrid w:val="0"/>
              <w:spacing w:after="0"/>
              <w:rPr>
                <w:szCs w:val="20"/>
              </w:rPr>
            </w:pPr>
            <w:r w:rsidRPr="00E61D40">
              <w:rPr>
                <w:szCs w:val="20"/>
              </w:rPr>
              <w:t>Beneficiários Internos: 06</w:t>
            </w:r>
          </w:p>
        </w:tc>
      </w:tr>
      <w:tr w:rsidR="00C172C5" w:rsidRPr="00E61D40" w:rsidTr="00A07624">
        <w:tc>
          <w:tcPr>
            <w:tcW w:w="2823" w:type="pct"/>
            <w:vMerge/>
            <w:tcBorders>
              <w:left w:val="single" w:sz="4" w:space="0" w:color="auto"/>
              <w:right w:val="single" w:sz="4" w:space="0" w:color="auto"/>
            </w:tcBorders>
            <w:shd w:val="clear" w:color="auto" w:fill="auto"/>
            <w:vAlign w:val="center"/>
          </w:tcPr>
          <w:p w:rsidR="00C172C5" w:rsidRPr="00E61D40" w:rsidRDefault="00C172C5" w:rsidP="00A07624">
            <w:pPr>
              <w:shd w:val="clear" w:color="auto" w:fill="FFFFFF"/>
              <w:spacing w:after="0"/>
              <w:rPr>
                <w:szCs w:val="20"/>
              </w:rPr>
            </w:pPr>
          </w:p>
        </w:tc>
        <w:tc>
          <w:tcPr>
            <w:tcW w:w="2177" w:type="pct"/>
            <w:tcBorders>
              <w:left w:val="single" w:sz="4" w:space="0" w:color="auto"/>
            </w:tcBorders>
            <w:shd w:val="clear" w:color="auto" w:fill="auto"/>
            <w:vAlign w:val="center"/>
          </w:tcPr>
          <w:p w:rsidR="00C172C5" w:rsidRPr="00E61D40" w:rsidRDefault="00C172C5" w:rsidP="00A07624">
            <w:pPr>
              <w:snapToGrid w:val="0"/>
              <w:spacing w:after="0"/>
              <w:rPr>
                <w:szCs w:val="20"/>
              </w:rPr>
            </w:pPr>
            <w:r w:rsidRPr="00E61D40">
              <w:rPr>
                <w:szCs w:val="20"/>
              </w:rPr>
              <w:t>Beneficiários Externos: 08</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napToGrid w:val="0"/>
              <w:spacing w:after="0"/>
              <w:rPr>
                <w:szCs w:val="20"/>
              </w:rPr>
            </w:pPr>
            <w:r w:rsidRPr="00E61D40">
              <w:rPr>
                <w:szCs w:val="20"/>
              </w:rPr>
              <w:t xml:space="preserve">Local de Desenvolvimento: Laboratório Multidisciplinar do Campus Presidente Figueiredo. </w:t>
            </w:r>
          </w:p>
        </w:tc>
      </w:tr>
      <w:tr w:rsidR="00C172C5" w:rsidRPr="00E61D40" w:rsidTr="00A07624">
        <w:trPr>
          <w:trHeight w:val="68"/>
        </w:trPr>
        <w:tc>
          <w:tcPr>
            <w:tcW w:w="2823" w:type="pct"/>
            <w:shd w:val="clear" w:color="auto" w:fill="auto"/>
            <w:vAlign w:val="center"/>
          </w:tcPr>
          <w:p w:rsidR="00C172C5" w:rsidRPr="00E61D40" w:rsidRDefault="00C172C5" w:rsidP="00A07624">
            <w:pPr>
              <w:shd w:val="clear" w:color="auto" w:fill="FFFFFF"/>
              <w:snapToGrid w:val="0"/>
              <w:spacing w:after="0"/>
              <w:rPr>
                <w:szCs w:val="20"/>
                <w:u w:val="single"/>
              </w:rPr>
            </w:pPr>
            <w:r w:rsidRPr="00E61D40">
              <w:rPr>
                <w:b/>
                <w:szCs w:val="20"/>
              </w:rPr>
              <w:t>Área Temática:</w:t>
            </w:r>
            <w:r w:rsidRPr="00E61D40">
              <w:rPr>
                <w:szCs w:val="20"/>
              </w:rPr>
              <w:t xml:space="preserve"> Educação, Meio Ambiente e Saúde.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Custo do projeto:</w:t>
            </w:r>
            <w:r w:rsidRPr="00E61D40">
              <w:rPr>
                <w:szCs w:val="20"/>
              </w:rPr>
              <w:t xml:space="preserve"> R$ 3.360,00</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Título do Projeto: Desenvolvimento Socioambiental e econômico por meio da reciclagem de garrafas "PET"</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201344</w:t>
            </w:r>
          </w:p>
        </w:tc>
      </w:tr>
      <w:tr w:rsidR="00C172C5" w:rsidRPr="00E61D40" w:rsidTr="00A07624">
        <w:trPr>
          <w:trHeight w:val="488"/>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Desenvolver a educação ambiental nas suas mais diversas abordagens e possibilitar geração de renda por meio desta atividade.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Emanuel Carvalho Silva</w:t>
            </w:r>
          </w:p>
        </w:tc>
      </w:tr>
      <w:tr w:rsidR="00C172C5" w:rsidRPr="00E61D40" w:rsidTr="00A07624">
        <w:trPr>
          <w:trHeight w:val="344"/>
        </w:trPr>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Estudantes do </w:t>
            </w:r>
            <w:r w:rsidR="00F96FEF">
              <w:rPr>
                <w:szCs w:val="20"/>
              </w:rPr>
              <w:t>IFAM</w:t>
            </w:r>
            <w:r w:rsidRPr="00E61D40">
              <w:rPr>
                <w:szCs w:val="20"/>
              </w:rPr>
              <w:t xml:space="preserve">-Presidente Figueiredo de período/ano/módulo integrado, variados e sociedades </w:t>
            </w:r>
            <w:proofErr w:type="spellStart"/>
            <w:r w:rsidRPr="00E61D40">
              <w:rPr>
                <w:szCs w:val="20"/>
              </w:rPr>
              <w:t>Figueiredense</w:t>
            </w:r>
            <w:proofErr w:type="spellEnd"/>
            <w:r w:rsidRPr="00E61D40">
              <w:rPr>
                <w:szCs w:val="20"/>
              </w:rPr>
              <w:t xml:space="preserve">. </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200</w:t>
            </w:r>
          </w:p>
        </w:tc>
      </w:tr>
      <w:tr w:rsidR="00C172C5" w:rsidRPr="00E61D40" w:rsidTr="00A07624">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1.000</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Local de Desenvolvimento:</w:t>
            </w:r>
            <w:r w:rsidRPr="00E61D40">
              <w:rPr>
                <w:szCs w:val="20"/>
              </w:rPr>
              <w:t xml:space="preserve"> Campus Presidente Figueiredo</w:t>
            </w:r>
          </w:p>
        </w:tc>
      </w:tr>
      <w:tr w:rsidR="00C172C5" w:rsidRPr="00E61D40" w:rsidTr="00A07624">
        <w:trPr>
          <w:trHeight w:val="68"/>
        </w:trPr>
        <w:tc>
          <w:tcPr>
            <w:tcW w:w="2823"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Área Temática:</w:t>
            </w:r>
            <w:r w:rsidRPr="00E61D40">
              <w:rPr>
                <w:szCs w:val="20"/>
              </w:rPr>
              <w:t xml:space="preserve"> Educação, Meio Ambiente e Saúde. </w:t>
            </w:r>
          </w:p>
        </w:tc>
        <w:tc>
          <w:tcPr>
            <w:tcW w:w="2177" w:type="pct"/>
            <w:shd w:val="clear" w:color="auto" w:fill="auto"/>
            <w:vAlign w:val="center"/>
          </w:tcPr>
          <w:p w:rsidR="00C172C5" w:rsidRPr="00E61D40" w:rsidRDefault="00C172C5" w:rsidP="00A07624">
            <w:pPr>
              <w:spacing w:after="0"/>
              <w:rPr>
                <w:szCs w:val="20"/>
              </w:rPr>
            </w:pPr>
            <w:r w:rsidRPr="00E61D40">
              <w:rPr>
                <w:b/>
                <w:szCs w:val="20"/>
              </w:rPr>
              <w:t>Custo do projeto:</w:t>
            </w:r>
            <w:r w:rsidRPr="00E61D40">
              <w:rPr>
                <w:szCs w:val="20"/>
              </w:rPr>
              <w:t xml:space="preserve"> R$ 5.520,00</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 xml:space="preserve">Título do Projeto: </w:t>
            </w:r>
            <w:r w:rsidR="00F96FEF">
              <w:rPr>
                <w:b/>
                <w:szCs w:val="20"/>
              </w:rPr>
              <w:t>IFAM</w:t>
            </w:r>
            <w:r w:rsidRPr="00E61D40">
              <w:rPr>
                <w:b/>
                <w:szCs w:val="20"/>
              </w:rPr>
              <w:t xml:space="preserve"> - Music - Teoria e Prática.</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201345</w:t>
            </w:r>
          </w:p>
        </w:tc>
      </w:tr>
      <w:tr w:rsidR="00C172C5" w:rsidRPr="00E61D40" w:rsidTr="00A07624">
        <w:trPr>
          <w:trHeight w:val="838"/>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lastRenderedPageBreak/>
              <w:t>Objetivo:</w:t>
            </w:r>
            <w:r w:rsidRPr="00E61D40">
              <w:rPr>
                <w:szCs w:val="20"/>
              </w:rPr>
              <w:t xml:space="preserve"> Desenvolver nos jovens e adolescentes do bairro Galo da Serra I um vínculo mais eficaz com a teoria e a prática da musica dentro de uma perspectiva dinâmica e eficaz com a finalidade de levá-los a reflexão da importância que a musica teórica e prática vocal pode influenciar na sua vida em sociedade.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Abraão de Souza Silva</w:t>
            </w:r>
          </w:p>
        </w:tc>
      </w:tr>
      <w:tr w:rsidR="00C172C5" w:rsidRPr="00E61D40" w:rsidTr="00A07624">
        <w:trPr>
          <w:trHeight w:val="471"/>
        </w:trPr>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Comunitários de PF com idade entre 14 e 17 anos que estejam estudando em alguma escola do município e com idade entre 18 a 35 anos que tenham tempo disponível. </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10</w:t>
            </w:r>
          </w:p>
        </w:tc>
      </w:tr>
      <w:tr w:rsidR="00C172C5" w:rsidRPr="00E61D40" w:rsidTr="00A07624">
        <w:trPr>
          <w:trHeight w:val="421"/>
        </w:trPr>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20</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Local de Desenvolvimento:</w:t>
            </w:r>
            <w:r w:rsidRPr="00E61D40">
              <w:rPr>
                <w:szCs w:val="20"/>
              </w:rPr>
              <w:t xml:space="preserve"> Sala de Musica do Campus Presidente Figueiredo.</w:t>
            </w:r>
          </w:p>
        </w:tc>
      </w:tr>
      <w:tr w:rsidR="00C172C5" w:rsidRPr="00E61D40" w:rsidTr="00A07624">
        <w:trPr>
          <w:trHeight w:val="68"/>
        </w:trPr>
        <w:tc>
          <w:tcPr>
            <w:tcW w:w="2823"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Área Temática:</w:t>
            </w:r>
            <w:r w:rsidRPr="00E61D40">
              <w:rPr>
                <w:szCs w:val="20"/>
              </w:rPr>
              <w:t xml:space="preserve"> Educação e Cultura.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Custo do projeto:</w:t>
            </w:r>
            <w:r w:rsidRPr="00E61D40">
              <w:rPr>
                <w:szCs w:val="20"/>
              </w:rPr>
              <w:t xml:space="preserve"> R$ 3.360,00</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Título do projeto: Campeonato municipal de lançamento de foguetes de garrafa “pet”.</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201349</w:t>
            </w:r>
          </w:p>
        </w:tc>
      </w:tr>
      <w:tr w:rsidR="00C172C5" w:rsidRPr="00E61D40" w:rsidTr="00A07624">
        <w:trPr>
          <w:trHeight w:val="532"/>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Difundir conhecimento adquirido através de aulas teóricas de matemática, física e química para a construção de um foguete feito a base de garrafa pet</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João Batista Felix de Sousa.</w:t>
            </w:r>
          </w:p>
        </w:tc>
      </w:tr>
      <w:tr w:rsidR="00C172C5" w:rsidRPr="00E61D40" w:rsidTr="00A07624">
        <w:trPr>
          <w:trHeight w:val="397"/>
        </w:trPr>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Alunos do </w:t>
            </w:r>
            <w:r w:rsidR="00F96FEF">
              <w:rPr>
                <w:szCs w:val="20"/>
              </w:rPr>
              <w:t>IFAM</w:t>
            </w:r>
            <w:r w:rsidRPr="00E61D40">
              <w:rPr>
                <w:szCs w:val="20"/>
              </w:rPr>
              <w:t xml:space="preserve"> e Escolas Estaduais conveniadas. </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150</w:t>
            </w:r>
          </w:p>
        </w:tc>
      </w:tr>
      <w:tr w:rsidR="00C172C5" w:rsidRPr="00E61D40" w:rsidTr="00A07624">
        <w:trPr>
          <w:trHeight w:val="417"/>
        </w:trPr>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300</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Local de Desenvolvimento</w:t>
            </w:r>
            <w:r w:rsidRPr="00E61D40">
              <w:rPr>
                <w:szCs w:val="20"/>
              </w:rPr>
              <w:t>:</w:t>
            </w:r>
          </w:p>
        </w:tc>
      </w:tr>
      <w:tr w:rsidR="00C172C5" w:rsidRPr="00E61D40" w:rsidTr="00A07624">
        <w:trPr>
          <w:trHeight w:val="68"/>
        </w:trPr>
        <w:tc>
          <w:tcPr>
            <w:tcW w:w="2823" w:type="pct"/>
            <w:shd w:val="clear" w:color="auto" w:fill="auto"/>
            <w:vAlign w:val="center"/>
          </w:tcPr>
          <w:p w:rsidR="00C172C5" w:rsidRPr="00E61D40" w:rsidRDefault="00C172C5" w:rsidP="00A07624">
            <w:pPr>
              <w:shd w:val="clear" w:color="auto" w:fill="FFFFFF"/>
              <w:snapToGrid w:val="0"/>
              <w:spacing w:after="0"/>
              <w:rPr>
                <w:b/>
                <w:szCs w:val="20"/>
              </w:rPr>
            </w:pPr>
            <w:r w:rsidRPr="00E61D40">
              <w:rPr>
                <w:b/>
                <w:szCs w:val="20"/>
              </w:rPr>
              <w:t xml:space="preserve">Área Temática: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Custo do projeto:</w:t>
            </w:r>
            <w:r w:rsidRPr="00E61D40">
              <w:rPr>
                <w:szCs w:val="20"/>
              </w:rPr>
              <w:t xml:space="preserve"> R$ 3.360,00</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Título do Projeto: Experimentos ópticos com aplicação da geometria.</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201350</w:t>
            </w:r>
          </w:p>
        </w:tc>
      </w:tr>
      <w:tr w:rsidR="00C172C5" w:rsidRPr="00E61D40" w:rsidTr="00A07624">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Desenvolver nos alunos o interesse e minimizar as dificuldades existentes na física e matemática nos conteúdos de óptica e geometria</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Jerry </w:t>
            </w:r>
            <w:proofErr w:type="spellStart"/>
            <w:r w:rsidRPr="00E61D40">
              <w:rPr>
                <w:szCs w:val="20"/>
              </w:rPr>
              <w:t>G</w:t>
            </w:r>
            <w:r w:rsidR="005416FB">
              <w:rPr>
                <w:szCs w:val="20"/>
              </w:rPr>
              <w:t>Lei</w:t>
            </w:r>
            <w:r w:rsidRPr="00E61D40">
              <w:rPr>
                <w:szCs w:val="20"/>
              </w:rPr>
              <w:t>son</w:t>
            </w:r>
            <w:proofErr w:type="spellEnd"/>
            <w:r w:rsidRPr="00E61D40">
              <w:rPr>
                <w:szCs w:val="20"/>
              </w:rPr>
              <w:t xml:space="preserve"> Salgueiro </w:t>
            </w:r>
            <w:proofErr w:type="spellStart"/>
            <w:r w:rsidRPr="00E61D40">
              <w:rPr>
                <w:szCs w:val="20"/>
              </w:rPr>
              <w:t>Fidanza</w:t>
            </w:r>
            <w:proofErr w:type="spellEnd"/>
            <w:r w:rsidRPr="00E61D40">
              <w:rPr>
                <w:szCs w:val="20"/>
              </w:rPr>
              <w:t xml:space="preserve"> Vasconcelos e Fabrício de Oliveira Farias</w:t>
            </w:r>
          </w:p>
        </w:tc>
      </w:tr>
      <w:tr w:rsidR="00C172C5" w:rsidRPr="00E61D40" w:rsidTr="00A07624">
        <w:trPr>
          <w:trHeight w:val="253"/>
        </w:trPr>
        <w:tc>
          <w:tcPr>
            <w:tcW w:w="2823" w:type="pct"/>
            <w:vMerge w:val="restart"/>
            <w:shd w:val="clear" w:color="auto" w:fill="auto"/>
            <w:vAlign w:val="center"/>
          </w:tcPr>
          <w:p w:rsidR="00C172C5" w:rsidRPr="00E61D40" w:rsidRDefault="00C172C5" w:rsidP="00A07624">
            <w:pPr>
              <w:shd w:val="clear" w:color="auto" w:fill="FFFFFF"/>
              <w:spacing w:after="0"/>
              <w:rPr>
                <w:szCs w:val="20"/>
              </w:rPr>
            </w:pPr>
            <w:r w:rsidRPr="00E61D40">
              <w:rPr>
                <w:b/>
                <w:szCs w:val="20"/>
              </w:rPr>
              <w:t>Público-alvo:</w:t>
            </w:r>
            <w:r w:rsidRPr="00E61D40">
              <w:rPr>
                <w:szCs w:val="20"/>
              </w:rPr>
              <w:t xml:space="preserve"> Alunos do Ensino Médio</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15</w:t>
            </w:r>
          </w:p>
        </w:tc>
      </w:tr>
      <w:tr w:rsidR="00C172C5" w:rsidRPr="00E61D40" w:rsidTr="00A07624">
        <w:trPr>
          <w:trHeight w:val="279"/>
        </w:trPr>
        <w:tc>
          <w:tcPr>
            <w:tcW w:w="2823" w:type="pct"/>
            <w:vMerge/>
            <w:shd w:val="clear" w:color="auto" w:fill="auto"/>
            <w:vAlign w:val="center"/>
          </w:tcPr>
          <w:p w:rsidR="00C172C5" w:rsidRPr="00E61D40" w:rsidRDefault="00C172C5" w:rsidP="00A07624">
            <w:pPr>
              <w:shd w:val="clear" w:color="auto" w:fill="FFFFFF"/>
              <w:spacing w:after="0"/>
              <w:rPr>
                <w:b/>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15</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Local de Desenvolvimento:</w:t>
            </w:r>
            <w:r w:rsidRPr="00E61D40">
              <w:rPr>
                <w:szCs w:val="20"/>
              </w:rPr>
              <w:t xml:space="preserve"> Laboratório do Campus Presidente Figueiredo. </w:t>
            </w:r>
          </w:p>
        </w:tc>
      </w:tr>
      <w:tr w:rsidR="00C172C5" w:rsidRPr="00E61D40" w:rsidTr="00A07624">
        <w:trPr>
          <w:trHeight w:val="68"/>
        </w:trPr>
        <w:tc>
          <w:tcPr>
            <w:tcW w:w="2823"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Área Temática:</w:t>
            </w:r>
            <w:r w:rsidRPr="00E61D40">
              <w:rPr>
                <w:szCs w:val="20"/>
              </w:rPr>
              <w:t xml:space="preserve"> Educação</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Custo do projeto:</w:t>
            </w:r>
            <w:r w:rsidRPr="00E61D40">
              <w:rPr>
                <w:szCs w:val="20"/>
              </w:rPr>
              <w:t xml:space="preserve"> R$ 3.360,00</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Título do Projeto: Incentivo a formalização da microempreendedor no município de Presidente Figueiredo.</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201351</w:t>
            </w:r>
          </w:p>
        </w:tc>
      </w:tr>
      <w:tr w:rsidR="00C172C5" w:rsidRPr="00E61D40" w:rsidTr="00A07624">
        <w:trPr>
          <w:trHeight w:val="663"/>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O Objetivo geral deste estudo consiste em averiguar a participação das organizações governamentais e não governamentais na formalização dos Microempreendedores individuais do Município de Presidente Figueiredo.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Claudio Fernandes Tino</w:t>
            </w:r>
          </w:p>
        </w:tc>
      </w:tr>
      <w:tr w:rsidR="00C172C5" w:rsidRPr="00E61D40" w:rsidTr="00A07624">
        <w:tc>
          <w:tcPr>
            <w:tcW w:w="2823" w:type="pct"/>
            <w:vMerge w:val="restart"/>
            <w:shd w:val="clear" w:color="auto" w:fill="auto"/>
            <w:vAlign w:val="center"/>
          </w:tcPr>
          <w:p w:rsidR="00C172C5" w:rsidRPr="00E61D40" w:rsidRDefault="00C172C5" w:rsidP="00A07624">
            <w:pPr>
              <w:shd w:val="clear" w:color="auto" w:fill="FFFFFF"/>
              <w:spacing w:after="0"/>
              <w:rPr>
                <w:szCs w:val="20"/>
              </w:rPr>
            </w:pPr>
            <w:r w:rsidRPr="00E61D40">
              <w:rPr>
                <w:b/>
                <w:szCs w:val="20"/>
              </w:rPr>
              <w:t>Público-alvo:</w:t>
            </w:r>
            <w:r w:rsidRPr="00E61D40">
              <w:rPr>
                <w:szCs w:val="20"/>
              </w:rPr>
              <w:t xml:space="preserve"> Discentes e Sociedade em geral</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05</w:t>
            </w:r>
          </w:p>
        </w:tc>
      </w:tr>
      <w:tr w:rsidR="00C172C5" w:rsidRPr="00E61D40" w:rsidTr="00A07624">
        <w:tc>
          <w:tcPr>
            <w:tcW w:w="2823" w:type="pct"/>
            <w:vMerge/>
            <w:shd w:val="clear" w:color="auto" w:fill="auto"/>
            <w:vAlign w:val="center"/>
          </w:tcPr>
          <w:p w:rsidR="00C172C5" w:rsidRPr="00E61D40" w:rsidRDefault="00C172C5" w:rsidP="00A07624">
            <w:pPr>
              <w:shd w:val="clear" w:color="auto" w:fill="FFFFFF"/>
              <w:spacing w:after="0"/>
              <w:rPr>
                <w:b/>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10</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Local de Desenvolvimento:</w:t>
            </w:r>
            <w:r w:rsidRPr="00E61D40">
              <w:rPr>
                <w:szCs w:val="20"/>
              </w:rPr>
              <w:t xml:space="preserve"> Município de Presidente Figueiredo </w:t>
            </w:r>
          </w:p>
        </w:tc>
      </w:tr>
      <w:tr w:rsidR="00C172C5" w:rsidRPr="00E61D40" w:rsidTr="00A07624">
        <w:trPr>
          <w:trHeight w:val="68"/>
        </w:trPr>
        <w:tc>
          <w:tcPr>
            <w:tcW w:w="2823"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Área Temática:</w:t>
            </w:r>
            <w:r w:rsidRPr="00E61D40">
              <w:rPr>
                <w:szCs w:val="20"/>
              </w:rPr>
              <w:t xml:space="preserve"> Trabalho, Tecnologia e Produção, Empreendedorismo.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Custo do projeto:</w:t>
            </w:r>
            <w:r w:rsidRPr="00E61D40">
              <w:rPr>
                <w:szCs w:val="20"/>
              </w:rPr>
              <w:t xml:space="preserve"> R$ 3.360,00</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lastRenderedPageBreak/>
              <w:t>Título do Projeto: Uso de espaços não formais no ensino de Biologia.</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201353</w:t>
            </w:r>
          </w:p>
        </w:tc>
      </w:tr>
      <w:tr w:rsidR="00C172C5" w:rsidRPr="00E61D40" w:rsidTr="00A07624">
        <w:trPr>
          <w:trHeight w:val="532"/>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Descrever os relatos da disciplina Biologia no espaço não formal em três localidades em Presidente Figueiredo, Amazonas.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Adriano Teixeira de Oliveira</w:t>
            </w:r>
          </w:p>
        </w:tc>
      </w:tr>
      <w:tr w:rsidR="00C172C5" w:rsidRPr="00E61D40" w:rsidTr="00A07624">
        <w:trPr>
          <w:trHeight w:val="157"/>
        </w:trPr>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Estudantes do 1º ano do ensino médio do </w:t>
            </w:r>
            <w:r w:rsidR="00F96FEF">
              <w:rPr>
                <w:szCs w:val="20"/>
              </w:rPr>
              <w:t>IFAM</w:t>
            </w:r>
            <w:r w:rsidRPr="00E61D40">
              <w:rPr>
                <w:szCs w:val="20"/>
              </w:rPr>
              <w:t xml:space="preserve"> Campus Presidente Figueiredo. </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750</w:t>
            </w:r>
          </w:p>
        </w:tc>
      </w:tr>
      <w:tr w:rsidR="00C172C5" w:rsidRPr="00E61D40" w:rsidTr="00A07624">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150</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Local de Desenvolvimento:</w:t>
            </w:r>
            <w:r w:rsidRPr="00E61D40">
              <w:rPr>
                <w:szCs w:val="20"/>
              </w:rPr>
              <w:t xml:space="preserve"> Cachoeira das Orquídeas e Corredeiras do </w:t>
            </w:r>
            <w:proofErr w:type="spellStart"/>
            <w:r w:rsidRPr="00E61D40">
              <w:rPr>
                <w:szCs w:val="20"/>
              </w:rPr>
              <w:t>Urubuí</w:t>
            </w:r>
            <w:proofErr w:type="spellEnd"/>
            <w:r w:rsidRPr="00E61D40">
              <w:rPr>
                <w:szCs w:val="20"/>
              </w:rPr>
              <w:t xml:space="preserve">. </w:t>
            </w:r>
          </w:p>
        </w:tc>
      </w:tr>
      <w:tr w:rsidR="00C172C5" w:rsidRPr="00E61D40" w:rsidTr="00A07624">
        <w:trPr>
          <w:trHeight w:val="68"/>
        </w:trPr>
        <w:tc>
          <w:tcPr>
            <w:tcW w:w="2823"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Área Temática:</w:t>
            </w:r>
            <w:r w:rsidRPr="00E61D40">
              <w:rPr>
                <w:szCs w:val="20"/>
              </w:rPr>
              <w:t xml:space="preserve"> Educação, Meio Ambiente e Saúde.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Custo do projeto:</w:t>
            </w:r>
            <w:r w:rsidRPr="00E61D40">
              <w:rPr>
                <w:szCs w:val="20"/>
              </w:rPr>
              <w:t xml:space="preserve"> R$ 5.520,00</w:t>
            </w:r>
          </w:p>
        </w:tc>
      </w:tr>
      <w:tr w:rsidR="00C172C5" w:rsidRPr="00E61D40" w:rsidTr="00A07624">
        <w:trPr>
          <w:trHeight w:hRule="exact" w:val="284"/>
        </w:trPr>
        <w:tc>
          <w:tcPr>
            <w:tcW w:w="5000" w:type="pct"/>
            <w:gridSpan w:val="2"/>
            <w:shd w:val="clear" w:color="auto" w:fill="D9D9D9" w:themeFill="background1" w:themeFillShade="D9"/>
            <w:vAlign w:val="center"/>
          </w:tcPr>
          <w:p w:rsidR="00C172C5" w:rsidRPr="00E61D40" w:rsidRDefault="00C172C5" w:rsidP="00A07624">
            <w:pPr>
              <w:spacing w:after="0"/>
              <w:jc w:val="center"/>
              <w:rPr>
                <w:b/>
                <w:szCs w:val="20"/>
              </w:rPr>
            </w:pPr>
            <w:r w:rsidRPr="00E61D40">
              <w:rPr>
                <w:b/>
                <w:szCs w:val="20"/>
              </w:rPr>
              <w:t>CAMPUS SÃO GABRIEL DA CACHOEIRA</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 xml:space="preserve">Título do Projeto: Construção de um horto de plantas medicinais na comunidade do </w:t>
            </w:r>
            <w:proofErr w:type="spellStart"/>
            <w:r w:rsidRPr="00E61D40">
              <w:rPr>
                <w:b/>
                <w:szCs w:val="20"/>
              </w:rPr>
              <w:t>Waruá</w:t>
            </w:r>
            <w:proofErr w:type="spellEnd"/>
            <w:r w:rsidRPr="00E61D40">
              <w:rPr>
                <w:b/>
                <w:szCs w:val="20"/>
              </w:rPr>
              <w:t xml:space="preserve"> (etnia </w:t>
            </w:r>
            <w:proofErr w:type="spellStart"/>
            <w:r w:rsidRPr="00E61D40">
              <w:rPr>
                <w:b/>
                <w:szCs w:val="20"/>
              </w:rPr>
              <w:t>Dâw</w:t>
            </w:r>
            <w:proofErr w:type="spellEnd"/>
            <w:r w:rsidRPr="00E61D40">
              <w:rPr>
                <w:b/>
                <w:szCs w:val="20"/>
              </w:rPr>
              <w:t>)</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201331</w:t>
            </w:r>
          </w:p>
        </w:tc>
      </w:tr>
      <w:tr w:rsidR="00C172C5" w:rsidRPr="00E61D40" w:rsidTr="00A07624">
        <w:tc>
          <w:tcPr>
            <w:tcW w:w="2823" w:type="pct"/>
            <w:shd w:val="clear" w:color="auto" w:fill="auto"/>
            <w:vAlign w:val="center"/>
          </w:tcPr>
          <w:p w:rsidR="00C172C5" w:rsidRPr="00E61D40" w:rsidRDefault="00C172C5" w:rsidP="00A07624">
            <w:pPr>
              <w:spacing w:after="0"/>
              <w:rPr>
                <w:szCs w:val="20"/>
              </w:rPr>
            </w:pPr>
            <w:r w:rsidRPr="00E61D40">
              <w:rPr>
                <w:b/>
                <w:szCs w:val="20"/>
              </w:rPr>
              <w:t>Objetivo:</w:t>
            </w:r>
            <w:r w:rsidRPr="00E61D40">
              <w:rPr>
                <w:szCs w:val="20"/>
              </w:rPr>
              <w:t xml:space="preserve"> Construir um horto de plantas medicinais na comunidade do </w:t>
            </w:r>
            <w:proofErr w:type="spellStart"/>
            <w:r w:rsidRPr="00E61D40">
              <w:rPr>
                <w:szCs w:val="20"/>
              </w:rPr>
              <w:t>Waruá</w:t>
            </w:r>
            <w:proofErr w:type="spellEnd"/>
            <w:r w:rsidRPr="00E61D40">
              <w:rPr>
                <w:szCs w:val="20"/>
              </w:rPr>
              <w:t xml:space="preserve"> (etnia </w:t>
            </w:r>
            <w:proofErr w:type="spellStart"/>
            <w:r w:rsidRPr="00E61D40">
              <w:rPr>
                <w:szCs w:val="20"/>
              </w:rPr>
              <w:t>Dâw</w:t>
            </w:r>
            <w:proofErr w:type="spellEnd"/>
            <w:r w:rsidRPr="00E61D40">
              <w:rPr>
                <w:szCs w:val="20"/>
              </w:rPr>
              <w:t>)</w:t>
            </w:r>
          </w:p>
        </w:tc>
        <w:tc>
          <w:tcPr>
            <w:tcW w:w="2177" w:type="pct"/>
            <w:shd w:val="clear" w:color="auto" w:fill="auto"/>
            <w:vAlign w:val="center"/>
          </w:tcPr>
          <w:p w:rsidR="00C172C5" w:rsidRPr="00E61D40" w:rsidRDefault="00C172C5" w:rsidP="00A07624">
            <w:pPr>
              <w:snapToGrid w:val="0"/>
              <w:spacing w:after="0"/>
              <w:rPr>
                <w:szCs w:val="20"/>
              </w:rPr>
            </w:pPr>
            <w:r w:rsidRPr="00E61D40">
              <w:rPr>
                <w:b/>
                <w:szCs w:val="20"/>
              </w:rPr>
              <w:t>Coordenador:</w:t>
            </w:r>
            <w:r w:rsidRPr="00E61D40">
              <w:rPr>
                <w:szCs w:val="20"/>
              </w:rPr>
              <w:t xml:space="preserve"> </w:t>
            </w:r>
            <w:proofErr w:type="spellStart"/>
            <w:r w:rsidRPr="00E61D40">
              <w:rPr>
                <w:szCs w:val="20"/>
              </w:rPr>
              <w:t>Cleoni</w:t>
            </w:r>
            <w:proofErr w:type="spellEnd"/>
            <w:r w:rsidRPr="00E61D40">
              <w:rPr>
                <w:szCs w:val="20"/>
              </w:rPr>
              <w:t xml:space="preserve"> </w:t>
            </w:r>
            <w:proofErr w:type="spellStart"/>
            <w:r w:rsidRPr="00E61D40">
              <w:rPr>
                <w:szCs w:val="20"/>
              </w:rPr>
              <w:t>Virginio</w:t>
            </w:r>
            <w:proofErr w:type="spellEnd"/>
            <w:r w:rsidRPr="00E61D40">
              <w:rPr>
                <w:szCs w:val="20"/>
              </w:rPr>
              <w:t xml:space="preserve"> da Silveira</w:t>
            </w:r>
          </w:p>
        </w:tc>
      </w:tr>
      <w:tr w:rsidR="00C172C5" w:rsidRPr="00E61D40" w:rsidTr="00A07624">
        <w:trPr>
          <w:trHeight w:val="244"/>
        </w:trPr>
        <w:tc>
          <w:tcPr>
            <w:tcW w:w="2823" w:type="pct"/>
            <w:vMerge w:val="restart"/>
            <w:shd w:val="clear" w:color="auto" w:fill="auto"/>
            <w:vAlign w:val="center"/>
          </w:tcPr>
          <w:p w:rsidR="00C172C5" w:rsidRPr="00E61D40" w:rsidRDefault="00C172C5" w:rsidP="00A07624">
            <w:pPr>
              <w:spacing w:after="0"/>
              <w:rPr>
                <w:szCs w:val="20"/>
              </w:rPr>
            </w:pPr>
            <w:r w:rsidRPr="00E61D40">
              <w:rPr>
                <w:b/>
                <w:szCs w:val="20"/>
              </w:rPr>
              <w:t>Público-alvo:</w:t>
            </w:r>
            <w:r w:rsidRPr="00E61D40">
              <w:rPr>
                <w:szCs w:val="20"/>
              </w:rPr>
              <w:t xml:space="preserve"> Moradores da Comunidade do </w:t>
            </w:r>
            <w:proofErr w:type="spellStart"/>
            <w:r w:rsidRPr="00E61D40">
              <w:rPr>
                <w:szCs w:val="20"/>
              </w:rPr>
              <w:t>Waruá</w:t>
            </w:r>
            <w:proofErr w:type="spellEnd"/>
            <w:r w:rsidRPr="00E61D40">
              <w:rPr>
                <w:szCs w:val="20"/>
              </w:rPr>
              <w:t xml:space="preserve"> (Etnia </w:t>
            </w:r>
            <w:proofErr w:type="spellStart"/>
            <w:r w:rsidRPr="00E61D40">
              <w:rPr>
                <w:szCs w:val="20"/>
              </w:rPr>
              <w:t>Dâw</w:t>
            </w:r>
            <w:proofErr w:type="spellEnd"/>
            <w:r w:rsidRPr="00E61D40">
              <w:rPr>
                <w:szCs w:val="20"/>
              </w:rPr>
              <w:t xml:space="preserve">) em São Gabriel </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100</w:t>
            </w:r>
          </w:p>
        </w:tc>
      </w:tr>
      <w:tr w:rsidR="00C172C5" w:rsidRPr="00E61D40" w:rsidTr="00A07624">
        <w:trPr>
          <w:trHeight w:val="288"/>
        </w:trPr>
        <w:tc>
          <w:tcPr>
            <w:tcW w:w="2823" w:type="pct"/>
            <w:vMerge/>
            <w:shd w:val="clear" w:color="auto" w:fill="auto"/>
            <w:vAlign w:val="center"/>
          </w:tcPr>
          <w:p w:rsidR="00C172C5" w:rsidRPr="00E61D40" w:rsidRDefault="00C172C5" w:rsidP="00A07624">
            <w:pPr>
              <w:spacing w:after="0"/>
              <w:rPr>
                <w:b/>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150</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pacing w:after="0"/>
              <w:rPr>
                <w:szCs w:val="20"/>
              </w:rPr>
            </w:pPr>
            <w:r w:rsidRPr="00E61D40">
              <w:rPr>
                <w:b/>
                <w:szCs w:val="20"/>
              </w:rPr>
              <w:t>Local de desenvolvimento:</w:t>
            </w:r>
            <w:r w:rsidRPr="00E61D40">
              <w:rPr>
                <w:szCs w:val="20"/>
              </w:rPr>
              <w:t xml:space="preserve"> Comunidade do </w:t>
            </w:r>
            <w:proofErr w:type="spellStart"/>
            <w:r w:rsidRPr="00E61D40">
              <w:rPr>
                <w:szCs w:val="20"/>
              </w:rPr>
              <w:t>Waruá</w:t>
            </w:r>
            <w:proofErr w:type="spellEnd"/>
            <w:r w:rsidRPr="00E61D40">
              <w:rPr>
                <w:szCs w:val="20"/>
              </w:rPr>
              <w:t xml:space="preserve"> – Etnia </w:t>
            </w:r>
            <w:proofErr w:type="spellStart"/>
            <w:r w:rsidRPr="00E61D40">
              <w:rPr>
                <w:szCs w:val="20"/>
              </w:rPr>
              <w:t>Dâw</w:t>
            </w:r>
            <w:proofErr w:type="spellEnd"/>
            <w:r w:rsidRPr="00E61D40">
              <w:rPr>
                <w:szCs w:val="20"/>
              </w:rPr>
              <w:t xml:space="preserve"> </w:t>
            </w:r>
          </w:p>
        </w:tc>
      </w:tr>
      <w:tr w:rsidR="00C172C5" w:rsidRPr="00E61D40" w:rsidTr="00A07624">
        <w:trPr>
          <w:trHeight w:val="68"/>
        </w:trPr>
        <w:tc>
          <w:tcPr>
            <w:tcW w:w="2823"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Área Temática:</w:t>
            </w:r>
            <w:r w:rsidRPr="00E61D40">
              <w:rPr>
                <w:szCs w:val="20"/>
              </w:rPr>
              <w:t xml:space="preserve"> Educação, Meio Ambiente, Saúde. </w:t>
            </w:r>
          </w:p>
        </w:tc>
        <w:tc>
          <w:tcPr>
            <w:tcW w:w="2177" w:type="pct"/>
            <w:shd w:val="clear" w:color="auto" w:fill="auto"/>
            <w:vAlign w:val="center"/>
          </w:tcPr>
          <w:p w:rsidR="00C172C5" w:rsidRPr="00E61D40" w:rsidRDefault="00C172C5" w:rsidP="00A07624">
            <w:pPr>
              <w:snapToGrid w:val="0"/>
              <w:spacing w:after="0"/>
              <w:rPr>
                <w:szCs w:val="20"/>
              </w:rPr>
            </w:pPr>
            <w:r w:rsidRPr="00E61D40">
              <w:rPr>
                <w:b/>
                <w:szCs w:val="20"/>
              </w:rPr>
              <w:t>Custo do projeto:</w:t>
            </w:r>
            <w:r w:rsidRPr="00E61D40">
              <w:rPr>
                <w:szCs w:val="20"/>
              </w:rPr>
              <w:t xml:space="preserve"> R$ 6.000,00</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 xml:space="preserve">Título do Projeto: Rotas </w:t>
            </w:r>
            <w:proofErr w:type="spellStart"/>
            <w:r w:rsidRPr="00E61D40">
              <w:rPr>
                <w:b/>
                <w:szCs w:val="20"/>
              </w:rPr>
              <w:t>identitárias</w:t>
            </w:r>
            <w:proofErr w:type="spellEnd"/>
            <w:r w:rsidRPr="00E61D40">
              <w:rPr>
                <w:b/>
                <w:szCs w:val="20"/>
              </w:rPr>
              <w:t xml:space="preserve"> de transformação: recenseamento das línguas indígenas em São Gabriel da Cachoeira.</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201341</w:t>
            </w:r>
          </w:p>
        </w:tc>
      </w:tr>
      <w:tr w:rsidR="00C172C5" w:rsidRPr="00E61D40" w:rsidTr="00A07624">
        <w:tc>
          <w:tcPr>
            <w:tcW w:w="2823" w:type="pct"/>
            <w:shd w:val="clear" w:color="auto" w:fill="auto"/>
            <w:vAlign w:val="center"/>
          </w:tcPr>
          <w:p w:rsidR="00C172C5" w:rsidRPr="00E61D40" w:rsidRDefault="00C172C5" w:rsidP="00A07624">
            <w:pPr>
              <w:shd w:val="clear" w:color="auto" w:fill="FFFFFF"/>
              <w:spacing w:after="0"/>
              <w:rPr>
                <w:b/>
                <w:szCs w:val="20"/>
              </w:rPr>
            </w:pPr>
            <w:r w:rsidRPr="00E61D40">
              <w:rPr>
                <w:b/>
                <w:szCs w:val="20"/>
              </w:rPr>
              <w:t xml:space="preserve">Objetivo: </w:t>
            </w:r>
            <w:r w:rsidRPr="00E61D40">
              <w:rPr>
                <w:szCs w:val="20"/>
              </w:rPr>
              <w:t xml:space="preserve">Recensear a realidade sócia linguística vigente numa amostragem de domicílios de alunos do </w:t>
            </w:r>
            <w:r w:rsidR="00F96FEF">
              <w:rPr>
                <w:szCs w:val="20"/>
              </w:rPr>
              <w:t>IFAM</w:t>
            </w:r>
            <w:r w:rsidRPr="00E61D40">
              <w:rPr>
                <w:szCs w:val="20"/>
              </w:rPr>
              <w:t xml:space="preserve"> residentes com suas famílias na Cidade de São Gabriel da Cachoeira. </w:t>
            </w:r>
          </w:p>
        </w:tc>
        <w:tc>
          <w:tcPr>
            <w:tcW w:w="2177" w:type="pct"/>
            <w:shd w:val="clear" w:color="auto" w:fill="auto"/>
            <w:vAlign w:val="center"/>
          </w:tcPr>
          <w:p w:rsidR="00C172C5" w:rsidRPr="00E61D40" w:rsidRDefault="00C172C5" w:rsidP="00A07624">
            <w:pPr>
              <w:shd w:val="clear" w:color="auto" w:fill="FFFFFF"/>
              <w:snapToGrid w:val="0"/>
              <w:spacing w:after="0"/>
              <w:rPr>
                <w:b/>
                <w:szCs w:val="20"/>
              </w:rPr>
            </w:pPr>
            <w:r w:rsidRPr="00E61D40">
              <w:rPr>
                <w:b/>
                <w:szCs w:val="20"/>
              </w:rPr>
              <w:t xml:space="preserve">Coordenador: </w:t>
            </w:r>
            <w:r w:rsidRPr="00E61D40">
              <w:rPr>
                <w:szCs w:val="20"/>
              </w:rPr>
              <w:t xml:space="preserve">Vinicius </w:t>
            </w:r>
            <w:proofErr w:type="spellStart"/>
            <w:r w:rsidRPr="00E61D40">
              <w:rPr>
                <w:szCs w:val="20"/>
              </w:rPr>
              <w:t>Retamoso</w:t>
            </w:r>
            <w:proofErr w:type="spellEnd"/>
            <w:r w:rsidRPr="00E61D40">
              <w:rPr>
                <w:szCs w:val="20"/>
              </w:rPr>
              <w:t xml:space="preserve"> Mayer</w:t>
            </w:r>
          </w:p>
        </w:tc>
      </w:tr>
      <w:tr w:rsidR="00C172C5" w:rsidRPr="00E61D40" w:rsidTr="00A07624">
        <w:trPr>
          <w:trHeight w:val="296"/>
        </w:trPr>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t xml:space="preserve">Público-alvo: </w:t>
            </w:r>
            <w:r w:rsidRPr="00E61D40">
              <w:rPr>
                <w:szCs w:val="20"/>
              </w:rPr>
              <w:t xml:space="preserve">Familiares dos alunos do </w:t>
            </w:r>
            <w:r w:rsidR="00F96FEF">
              <w:rPr>
                <w:szCs w:val="20"/>
              </w:rPr>
              <w:t>IFAM</w:t>
            </w:r>
            <w:r w:rsidRPr="00E61D40">
              <w:rPr>
                <w:szCs w:val="20"/>
              </w:rPr>
              <w:t xml:space="preserve"> - Campus São Gabriel da Cachoeira</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25</w:t>
            </w:r>
          </w:p>
        </w:tc>
      </w:tr>
      <w:tr w:rsidR="00C172C5" w:rsidRPr="00E61D40" w:rsidTr="00A07624">
        <w:trPr>
          <w:trHeight w:val="236"/>
        </w:trPr>
        <w:tc>
          <w:tcPr>
            <w:tcW w:w="2823" w:type="pct"/>
            <w:vMerge/>
            <w:shd w:val="clear" w:color="auto" w:fill="auto"/>
            <w:vAlign w:val="center"/>
          </w:tcPr>
          <w:p w:rsidR="00C172C5" w:rsidRPr="00E61D40" w:rsidRDefault="00C172C5" w:rsidP="00A07624">
            <w:pPr>
              <w:shd w:val="clear" w:color="auto" w:fill="FFFFFF"/>
              <w:spacing w:after="0"/>
              <w:rPr>
                <w:b/>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75</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pacing w:after="0"/>
              <w:rPr>
                <w:b/>
                <w:szCs w:val="20"/>
              </w:rPr>
            </w:pPr>
            <w:r w:rsidRPr="00E61D40">
              <w:rPr>
                <w:b/>
                <w:szCs w:val="20"/>
              </w:rPr>
              <w:t>Local de Desenvolvimento:</w:t>
            </w:r>
            <w:r w:rsidRPr="00E61D40">
              <w:rPr>
                <w:szCs w:val="20"/>
              </w:rPr>
              <w:t xml:space="preserve"> Município de São Gabriel da Cachoeira. </w:t>
            </w:r>
            <w:r w:rsidRPr="00E61D40">
              <w:rPr>
                <w:b/>
                <w:szCs w:val="20"/>
              </w:rPr>
              <w:t xml:space="preserve"> </w:t>
            </w:r>
          </w:p>
        </w:tc>
      </w:tr>
      <w:tr w:rsidR="00C172C5" w:rsidRPr="00E61D40" w:rsidTr="00A07624">
        <w:trPr>
          <w:trHeight w:val="68"/>
        </w:trPr>
        <w:tc>
          <w:tcPr>
            <w:tcW w:w="2823" w:type="pct"/>
            <w:shd w:val="clear" w:color="auto" w:fill="auto"/>
            <w:vAlign w:val="center"/>
          </w:tcPr>
          <w:p w:rsidR="00C172C5" w:rsidRPr="00E61D40" w:rsidRDefault="00C172C5" w:rsidP="00A07624">
            <w:pPr>
              <w:shd w:val="clear" w:color="auto" w:fill="FFFFFF"/>
              <w:snapToGrid w:val="0"/>
              <w:spacing w:after="0"/>
              <w:rPr>
                <w:b/>
                <w:szCs w:val="20"/>
              </w:rPr>
            </w:pPr>
            <w:r w:rsidRPr="00E61D40">
              <w:rPr>
                <w:b/>
                <w:szCs w:val="20"/>
              </w:rPr>
              <w:t>Área Temática:</w:t>
            </w:r>
            <w:r w:rsidRPr="00E61D40">
              <w:rPr>
                <w:szCs w:val="20"/>
              </w:rPr>
              <w:t xml:space="preserve"> Cultura, Multidisciplinar. </w:t>
            </w:r>
          </w:p>
        </w:tc>
        <w:tc>
          <w:tcPr>
            <w:tcW w:w="2177" w:type="pct"/>
            <w:shd w:val="clear" w:color="auto" w:fill="auto"/>
            <w:vAlign w:val="center"/>
          </w:tcPr>
          <w:p w:rsidR="00C172C5" w:rsidRPr="00E61D40" w:rsidRDefault="00C172C5" w:rsidP="00A07624">
            <w:pPr>
              <w:shd w:val="clear" w:color="auto" w:fill="FFFFFF"/>
              <w:snapToGrid w:val="0"/>
              <w:spacing w:after="0"/>
              <w:rPr>
                <w:b/>
                <w:szCs w:val="20"/>
              </w:rPr>
            </w:pPr>
            <w:r w:rsidRPr="00E61D40">
              <w:rPr>
                <w:b/>
                <w:szCs w:val="20"/>
              </w:rPr>
              <w:t>Custo do projeto:</w:t>
            </w:r>
            <w:r w:rsidRPr="00E61D40">
              <w:rPr>
                <w:szCs w:val="20"/>
              </w:rPr>
              <w:t xml:space="preserve"> R$ 3.360,00 </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 xml:space="preserve">Título do Projeto: Os esportes tradicionais indígenas arco e flecha, corrida da tora e sua relação com o estudo dos movimentos. </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201354</w:t>
            </w:r>
          </w:p>
        </w:tc>
      </w:tr>
      <w:tr w:rsidR="00C172C5" w:rsidRPr="00E61D40" w:rsidTr="00A07624">
        <w:trPr>
          <w:trHeight w:val="410"/>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Correlacionar os esportes tradicionais indígenas arco e flecha, corrida da tora com os estudos dos movimentos na Educação Física e na Física.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szCs w:val="20"/>
              </w:rPr>
              <w:t xml:space="preserve">Coordenador: Andréa Alves </w:t>
            </w:r>
            <w:proofErr w:type="spellStart"/>
            <w:r w:rsidRPr="00E61D40">
              <w:rPr>
                <w:szCs w:val="20"/>
              </w:rPr>
              <w:t>Lustoza</w:t>
            </w:r>
            <w:proofErr w:type="spellEnd"/>
          </w:p>
        </w:tc>
      </w:tr>
      <w:tr w:rsidR="00C172C5" w:rsidRPr="00E61D40" w:rsidTr="00A07624">
        <w:tc>
          <w:tcPr>
            <w:tcW w:w="2823" w:type="pct"/>
            <w:vMerge w:val="restart"/>
            <w:shd w:val="clear" w:color="auto" w:fill="auto"/>
            <w:vAlign w:val="center"/>
          </w:tcPr>
          <w:p w:rsidR="00C172C5" w:rsidRPr="00E61D40" w:rsidRDefault="00C172C5" w:rsidP="00A07624">
            <w:pPr>
              <w:shd w:val="clear" w:color="auto" w:fill="FFFFFF"/>
              <w:spacing w:after="0"/>
              <w:rPr>
                <w:szCs w:val="20"/>
              </w:rPr>
            </w:pPr>
            <w:r w:rsidRPr="00E61D40">
              <w:rPr>
                <w:b/>
                <w:szCs w:val="20"/>
              </w:rPr>
              <w:t>Público-alvo:</w:t>
            </w:r>
            <w:r w:rsidRPr="00E61D40">
              <w:rPr>
                <w:szCs w:val="20"/>
              </w:rPr>
              <w:t xml:space="preserve"> Alunos do Ensino Fundamental - 9ºs anos </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03</w:t>
            </w:r>
          </w:p>
        </w:tc>
      </w:tr>
      <w:tr w:rsidR="00C172C5" w:rsidRPr="00E61D40" w:rsidTr="00A07624">
        <w:tc>
          <w:tcPr>
            <w:tcW w:w="2823" w:type="pct"/>
            <w:vMerge/>
            <w:shd w:val="clear" w:color="auto" w:fill="auto"/>
            <w:vAlign w:val="center"/>
          </w:tcPr>
          <w:p w:rsidR="00C172C5" w:rsidRPr="00E61D40" w:rsidRDefault="00C172C5" w:rsidP="00A07624">
            <w:pPr>
              <w:shd w:val="clear" w:color="auto" w:fill="FFFFFF"/>
              <w:spacing w:after="0"/>
              <w:rPr>
                <w:b/>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100</w:t>
            </w:r>
          </w:p>
        </w:tc>
      </w:tr>
      <w:tr w:rsidR="00C172C5" w:rsidRPr="00E61D40" w:rsidTr="00A07624">
        <w:trPr>
          <w:trHeight w:val="68"/>
        </w:trPr>
        <w:tc>
          <w:tcPr>
            <w:tcW w:w="2823" w:type="pct"/>
            <w:shd w:val="clear" w:color="auto" w:fill="auto"/>
            <w:vAlign w:val="center"/>
          </w:tcPr>
          <w:p w:rsidR="00C172C5" w:rsidRPr="00E61D40" w:rsidRDefault="00C172C5" w:rsidP="00A07624">
            <w:pPr>
              <w:snapToGrid w:val="0"/>
              <w:spacing w:after="0"/>
              <w:rPr>
                <w:b/>
                <w:szCs w:val="20"/>
              </w:rPr>
            </w:pPr>
            <w:r w:rsidRPr="00E61D40">
              <w:rPr>
                <w:b/>
                <w:szCs w:val="20"/>
              </w:rPr>
              <w:t xml:space="preserve">Local de Desenvolvimento: </w:t>
            </w:r>
            <w:r w:rsidRPr="00E61D40">
              <w:rPr>
                <w:szCs w:val="20"/>
              </w:rPr>
              <w:t>Escola Estadual Sagrada Família.</w:t>
            </w:r>
          </w:p>
        </w:tc>
        <w:tc>
          <w:tcPr>
            <w:tcW w:w="2177" w:type="pct"/>
            <w:shd w:val="clear" w:color="auto" w:fill="auto"/>
            <w:vAlign w:val="center"/>
          </w:tcPr>
          <w:p w:rsidR="00C172C5" w:rsidRPr="00E61D40" w:rsidRDefault="00C172C5" w:rsidP="00A07624">
            <w:pPr>
              <w:shd w:val="clear" w:color="auto" w:fill="FFFFFF"/>
              <w:snapToGrid w:val="0"/>
              <w:spacing w:after="0"/>
              <w:rPr>
                <w:b/>
                <w:szCs w:val="20"/>
              </w:rPr>
            </w:pPr>
          </w:p>
        </w:tc>
      </w:tr>
      <w:tr w:rsidR="00C172C5" w:rsidRPr="00E61D40" w:rsidTr="00A07624">
        <w:trPr>
          <w:trHeight w:val="68"/>
        </w:trPr>
        <w:tc>
          <w:tcPr>
            <w:tcW w:w="2823" w:type="pct"/>
            <w:shd w:val="clear" w:color="auto" w:fill="auto"/>
            <w:vAlign w:val="center"/>
          </w:tcPr>
          <w:p w:rsidR="00C172C5" w:rsidRPr="00E61D40" w:rsidRDefault="00C172C5" w:rsidP="00A07624">
            <w:pPr>
              <w:snapToGrid w:val="0"/>
              <w:spacing w:after="0"/>
              <w:rPr>
                <w:b/>
                <w:szCs w:val="20"/>
              </w:rPr>
            </w:pPr>
            <w:r w:rsidRPr="00E61D40">
              <w:rPr>
                <w:b/>
                <w:szCs w:val="20"/>
              </w:rPr>
              <w:t xml:space="preserve">Área Temática: </w:t>
            </w:r>
            <w:r w:rsidRPr="00E61D40">
              <w:rPr>
                <w:szCs w:val="20"/>
              </w:rPr>
              <w:t>Educação, Multidisciplinar.</w:t>
            </w:r>
            <w:r w:rsidRPr="00E61D40">
              <w:rPr>
                <w:b/>
                <w:szCs w:val="20"/>
              </w:rPr>
              <w:t xml:space="preserve"> </w:t>
            </w:r>
          </w:p>
        </w:tc>
        <w:tc>
          <w:tcPr>
            <w:tcW w:w="2177" w:type="pct"/>
            <w:shd w:val="clear" w:color="auto" w:fill="auto"/>
            <w:vAlign w:val="center"/>
          </w:tcPr>
          <w:p w:rsidR="00C172C5" w:rsidRPr="00E61D40" w:rsidRDefault="00C172C5" w:rsidP="00A07624">
            <w:pPr>
              <w:shd w:val="clear" w:color="auto" w:fill="FFFFFF"/>
              <w:snapToGrid w:val="0"/>
              <w:spacing w:after="0"/>
              <w:rPr>
                <w:b/>
                <w:szCs w:val="20"/>
              </w:rPr>
            </w:pPr>
            <w:r w:rsidRPr="00E61D40">
              <w:rPr>
                <w:b/>
                <w:szCs w:val="20"/>
              </w:rPr>
              <w:t xml:space="preserve">Custo do projeto: </w:t>
            </w:r>
            <w:r w:rsidRPr="00E61D40">
              <w:rPr>
                <w:szCs w:val="20"/>
              </w:rPr>
              <w:t>R$ 8.1 60,00</w:t>
            </w:r>
          </w:p>
        </w:tc>
      </w:tr>
    </w:tbl>
    <w:p w:rsidR="00C172C5" w:rsidRDefault="00C172C5" w:rsidP="00C172C5">
      <w:pPr>
        <w:pStyle w:val="PargrafodaLista"/>
        <w:numPr>
          <w:ilvl w:val="0"/>
          <w:numId w:val="79"/>
        </w:numPr>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84"/>
        <w:gridCol w:w="3921"/>
      </w:tblGrid>
      <w:tr w:rsidR="00C172C5" w:rsidRPr="00E61D40" w:rsidTr="00A07624">
        <w:trPr>
          <w:trHeight w:hRule="exact" w:val="284"/>
        </w:trPr>
        <w:tc>
          <w:tcPr>
            <w:tcW w:w="5000" w:type="pct"/>
            <w:gridSpan w:val="2"/>
            <w:shd w:val="clear" w:color="auto" w:fill="D9D9D9" w:themeFill="background1" w:themeFillShade="D9"/>
            <w:vAlign w:val="center"/>
          </w:tcPr>
          <w:p w:rsidR="00C172C5" w:rsidRPr="00E61D40" w:rsidRDefault="00C172C5" w:rsidP="00A07624">
            <w:pPr>
              <w:spacing w:after="0"/>
              <w:jc w:val="center"/>
              <w:rPr>
                <w:b/>
                <w:szCs w:val="20"/>
              </w:rPr>
            </w:pPr>
            <w:r w:rsidRPr="00E61D40">
              <w:rPr>
                <w:b/>
                <w:szCs w:val="20"/>
              </w:rPr>
              <w:lastRenderedPageBreak/>
              <w:t>CAMPUS TABATINGA</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Título do Projeto: Teatro: Disseminando o conceito da Sustentabilidade</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201313</w:t>
            </w:r>
          </w:p>
        </w:tc>
      </w:tr>
      <w:tr w:rsidR="00C172C5" w:rsidRPr="00E61D40" w:rsidTr="00A07624">
        <w:trPr>
          <w:trHeight w:val="532"/>
        </w:trPr>
        <w:tc>
          <w:tcPr>
            <w:tcW w:w="2823" w:type="pct"/>
            <w:vMerge w:val="restar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Implantar projeto de teatro ambiental com alunos do curso técnico em Meio ambiente do Campus Tabatinga para divulgação da problemática ambiental e de práticas sustentáveis em escolas públicas do entorno.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w:t>
            </w:r>
            <w:proofErr w:type="spellStart"/>
            <w:r w:rsidRPr="00E61D40">
              <w:rPr>
                <w:szCs w:val="20"/>
              </w:rPr>
              <w:t>Railma</w:t>
            </w:r>
            <w:proofErr w:type="spellEnd"/>
            <w:r w:rsidRPr="00E61D40">
              <w:rPr>
                <w:szCs w:val="20"/>
              </w:rPr>
              <w:t xml:space="preserve"> Pereira Moraes</w:t>
            </w:r>
          </w:p>
        </w:tc>
      </w:tr>
      <w:tr w:rsidR="00C172C5" w:rsidRPr="00E61D40" w:rsidTr="00A07624">
        <w:trPr>
          <w:trHeight w:val="384"/>
        </w:trPr>
        <w:tc>
          <w:tcPr>
            <w:tcW w:w="2823" w:type="pct"/>
            <w:vMerge/>
            <w:shd w:val="clear" w:color="auto" w:fill="auto"/>
            <w:vAlign w:val="center"/>
          </w:tcPr>
          <w:p w:rsidR="00C172C5" w:rsidRPr="00E61D40" w:rsidRDefault="00C172C5" w:rsidP="00A07624">
            <w:pPr>
              <w:shd w:val="clear" w:color="auto" w:fill="FFFFFF"/>
              <w:spacing w:after="0"/>
              <w:rPr>
                <w:b/>
                <w:szCs w:val="20"/>
              </w:rPr>
            </w:pPr>
          </w:p>
        </w:tc>
        <w:tc>
          <w:tcPr>
            <w:tcW w:w="2177" w:type="pct"/>
            <w:shd w:val="clear" w:color="auto" w:fill="auto"/>
            <w:vAlign w:val="center"/>
          </w:tcPr>
          <w:p w:rsidR="00C172C5" w:rsidRPr="00E61D40" w:rsidRDefault="00C172C5" w:rsidP="00A07624">
            <w:pPr>
              <w:snapToGrid w:val="0"/>
              <w:spacing w:after="0"/>
              <w:rPr>
                <w:szCs w:val="20"/>
              </w:rPr>
            </w:pPr>
          </w:p>
        </w:tc>
      </w:tr>
      <w:tr w:rsidR="00C172C5" w:rsidRPr="00E61D40" w:rsidTr="00A07624">
        <w:trPr>
          <w:trHeight w:val="326"/>
        </w:trPr>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Escolas Estaduais e Municipais de Tabatinga e do </w:t>
            </w:r>
            <w:r w:rsidR="00F96FEF">
              <w:rPr>
                <w:szCs w:val="20"/>
              </w:rPr>
              <w:t>IFAM</w:t>
            </w:r>
            <w:r w:rsidRPr="00E61D40">
              <w:rPr>
                <w:szCs w:val="20"/>
              </w:rPr>
              <w:t xml:space="preserve"> – TBT</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08</w:t>
            </w:r>
          </w:p>
        </w:tc>
      </w:tr>
      <w:tr w:rsidR="00C172C5" w:rsidRPr="00E61D40" w:rsidTr="00A07624">
        <w:trPr>
          <w:trHeight w:val="259"/>
        </w:trPr>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1.000</w:t>
            </w:r>
          </w:p>
        </w:tc>
      </w:tr>
      <w:tr w:rsidR="00C172C5" w:rsidRPr="00E61D40" w:rsidTr="00A07624">
        <w:trPr>
          <w:trHeight w:val="226"/>
        </w:trPr>
        <w:tc>
          <w:tcPr>
            <w:tcW w:w="5000" w:type="pct"/>
            <w:gridSpan w:val="2"/>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Local de Desenvolvimento:</w:t>
            </w:r>
            <w:r w:rsidRPr="00E61D40">
              <w:rPr>
                <w:szCs w:val="20"/>
              </w:rPr>
              <w:t xml:space="preserve"> Campus Tabatinga </w:t>
            </w:r>
          </w:p>
        </w:tc>
      </w:tr>
      <w:tr w:rsidR="00C172C5" w:rsidRPr="00E61D40" w:rsidTr="00A07624">
        <w:trPr>
          <w:trHeight w:val="68"/>
        </w:trPr>
        <w:tc>
          <w:tcPr>
            <w:tcW w:w="2823"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Área Temática:</w:t>
            </w:r>
            <w:r w:rsidRPr="00E61D40">
              <w:rPr>
                <w:szCs w:val="20"/>
              </w:rPr>
              <w:t xml:space="preserve"> Meio Ambiente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Custo do projeto:</w:t>
            </w:r>
            <w:r w:rsidRPr="00E61D40">
              <w:rPr>
                <w:szCs w:val="20"/>
              </w:rPr>
              <w:t xml:space="preserve"> R$ 3.360,00</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 xml:space="preserve">Título do Projeto: Conservando as áreas de preservação permanente </w:t>
            </w:r>
            <w:proofErr w:type="spellStart"/>
            <w:r w:rsidRPr="00E61D40">
              <w:rPr>
                <w:b/>
                <w:szCs w:val="20"/>
              </w:rPr>
              <w:t>APPs</w:t>
            </w:r>
            <w:proofErr w:type="spellEnd"/>
            <w:r w:rsidRPr="00E61D40">
              <w:rPr>
                <w:b/>
                <w:szCs w:val="20"/>
              </w:rPr>
              <w:t xml:space="preserve"> como indutor de qualidade socioambiental aos moradores de Tabatinga – AM</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201326</w:t>
            </w:r>
          </w:p>
        </w:tc>
      </w:tr>
      <w:tr w:rsidR="00C172C5" w:rsidRPr="00E61D40" w:rsidTr="00A07624">
        <w:trPr>
          <w:trHeight w:val="681"/>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Compreender a importância de conservar as áreas de preservação de permanente - </w:t>
            </w:r>
            <w:proofErr w:type="spellStart"/>
            <w:r w:rsidRPr="00E61D40">
              <w:rPr>
                <w:szCs w:val="20"/>
              </w:rPr>
              <w:t>APPs</w:t>
            </w:r>
            <w:proofErr w:type="spellEnd"/>
            <w:r w:rsidRPr="00E61D40">
              <w:rPr>
                <w:szCs w:val="20"/>
              </w:rPr>
              <w:t xml:space="preserve"> na cidade de Tabatinga com o intuito de preservar os recursos ambientais, assim como, minimizar os impactos socioambientais nesses espaços.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w:t>
            </w:r>
            <w:proofErr w:type="spellStart"/>
            <w:r w:rsidRPr="00E61D40">
              <w:rPr>
                <w:szCs w:val="20"/>
              </w:rPr>
              <w:t>Ercivan</w:t>
            </w:r>
            <w:proofErr w:type="spellEnd"/>
            <w:r w:rsidRPr="00E61D40">
              <w:rPr>
                <w:szCs w:val="20"/>
              </w:rPr>
              <w:t xml:space="preserve"> Gomes de Oliveira </w:t>
            </w:r>
          </w:p>
        </w:tc>
      </w:tr>
      <w:tr w:rsidR="00C172C5" w:rsidRPr="00E61D40" w:rsidTr="00A07624">
        <w:trPr>
          <w:trHeight w:val="244"/>
        </w:trPr>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Alunos do campus Tabatinga e da rede Estadual e Municipal do Município. </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07</w:t>
            </w:r>
          </w:p>
        </w:tc>
      </w:tr>
      <w:tr w:rsidR="00C172C5" w:rsidRPr="00E61D40" w:rsidTr="00A07624">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Não informado</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Local de Desenvolvimento:</w:t>
            </w:r>
            <w:r w:rsidRPr="00E61D40">
              <w:rPr>
                <w:szCs w:val="20"/>
              </w:rPr>
              <w:t xml:space="preserve"> Município de Tabatinga.  </w:t>
            </w:r>
          </w:p>
        </w:tc>
      </w:tr>
      <w:tr w:rsidR="00C172C5" w:rsidRPr="00E61D40" w:rsidTr="00A07624">
        <w:trPr>
          <w:trHeight w:val="228"/>
        </w:trPr>
        <w:tc>
          <w:tcPr>
            <w:tcW w:w="2823" w:type="pct"/>
            <w:shd w:val="clear" w:color="auto" w:fill="auto"/>
            <w:vAlign w:val="center"/>
          </w:tcPr>
          <w:p w:rsidR="00C172C5" w:rsidRPr="00E61D40" w:rsidRDefault="00C172C5" w:rsidP="00A07624">
            <w:pPr>
              <w:shd w:val="clear" w:color="auto" w:fill="FFFFFF"/>
              <w:snapToGrid w:val="0"/>
              <w:spacing w:after="0"/>
              <w:rPr>
                <w:b/>
                <w:szCs w:val="20"/>
              </w:rPr>
            </w:pPr>
            <w:r w:rsidRPr="00E61D40">
              <w:rPr>
                <w:b/>
                <w:szCs w:val="20"/>
              </w:rPr>
              <w:t>Área Temática:</w:t>
            </w:r>
            <w:r w:rsidRPr="00E61D40">
              <w:rPr>
                <w:szCs w:val="20"/>
              </w:rPr>
              <w:t xml:space="preserve"> Meio Ambiente. </w:t>
            </w:r>
          </w:p>
        </w:tc>
        <w:tc>
          <w:tcPr>
            <w:tcW w:w="2177" w:type="pct"/>
            <w:shd w:val="clear" w:color="auto" w:fill="auto"/>
            <w:vAlign w:val="center"/>
          </w:tcPr>
          <w:p w:rsidR="00C172C5" w:rsidRPr="00E61D40" w:rsidRDefault="00C172C5" w:rsidP="00A07624">
            <w:pPr>
              <w:spacing w:after="0"/>
              <w:rPr>
                <w:b/>
                <w:szCs w:val="20"/>
              </w:rPr>
            </w:pPr>
            <w:r w:rsidRPr="00E61D40">
              <w:rPr>
                <w:b/>
                <w:szCs w:val="20"/>
              </w:rPr>
              <w:t>Custo do projeto:</w:t>
            </w:r>
            <w:r w:rsidRPr="00E61D40">
              <w:rPr>
                <w:szCs w:val="20"/>
              </w:rPr>
              <w:t xml:space="preserve"> R$ 3.360,00 </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 xml:space="preserve">Título do Projeto: Idoso consciente, Idoso Saudável: auto cuidado e promoção do Bem Estar. </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201343</w:t>
            </w:r>
          </w:p>
        </w:tc>
      </w:tr>
      <w:tr w:rsidR="00C172C5" w:rsidRPr="00E61D40" w:rsidTr="00A07624">
        <w:trPr>
          <w:trHeight w:val="323"/>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Estimular a autonomia do idoso na promoção de seu bem estar, utilizando-se de práticas corporais.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Márcio Rocha </w:t>
            </w:r>
            <w:proofErr w:type="spellStart"/>
            <w:r w:rsidRPr="00E61D40">
              <w:rPr>
                <w:szCs w:val="20"/>
              </w:rPr>
              <w:t>Abensur</w:t>
            </w:r>
            <w:proofErr w:type="spellEnd"/>
          </w:p>
        </w:tc>
      </w:tr>
      <w:tr w:rsidR="00C172C5" w:rsidRPr="00E61D40" w:rsidTr="00A07624">
        <w:trPr>
          <w:trHeight w:val="209"/>
        </w:trPr>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Idosos da Comunidade de Tabatinga</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07</w:t>
            </w:r>
          </w:p>
        </w:tc>
      </w:tr>
      <w:tr w:rsidR="00C172C5" w:rsidRPr="00E61D40" w:rsidTr="00A07624">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40</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Local de Desenvolvimento:</w:t>
            </w:r>
            <w:r w:rsidRPr="00E61D40">
              <w:rPr>
                <w:szCs w:val="20"/>
              </w:rPr>
              <w:t xml:space="preserve"> Centro do Idoso de Tabatinga </w:t>
            </w:r>
          </w:p>
        </w:tc>
      </w:tr>
      <w:tr w:rsidR="00C172C5" w:rsidRPr="00E61D40" w:rsidTr="00A07624">
        <w:trPr>
          <w:trHeight w:val="68"/>
        </w:trPr>
        <w:tc>
          <w:tcPr>
            <w:tcW w:w="2823" w:type="pct"/>
            <w:shd w:val="clear" w:color="auto" w:fill="auto"/>
            <w:vAlign w:val="center"/>
          </w:tcPr>
          <w:p w:rsidR="00C172C5" w:rsidRPr="00E61D40" w:rsidRDefault="00C172C5" w:rsidP="00A07624">
            <w:pPr>
              <w:snapToGrid w:val="0"/>
              <w:spacing w:after="0"/>
              <w:rPr>
                <w:szCs w:val="20"/>
              </w:rPr>
            </w:pPr>
            <w:r w:rsidRPr="00E61D40">
              <w:rPr>
                <w:b/>
                <w:szCs w:val="20"/>
              </w:rPr>
              <w:t>Área Temática:</w:t>
            </w:r>
            <w:r w:rsidRPr="00E61D40">
              <w:rPr>
                <w:szCs w:val="20"/>
              </w:rPr>
              <w:t xml:space="preserve"> Saúde </w:t>
            </w:r>
          </w:p>
        </w:tc>
        <w:tc>
          <w:tcPr>
            <w:tcW w:w="2177" w:type="pct"/>
            <w:shd w:val="clear" w:color="auto" w:fill="auto"/>
            <w:vAlign w:val="center"/>
          </w:tcPr>
          <w:p w:rsidR="00C172C5" w:rsidRPr="00E61D40" w:rsidRDefault="00C172C5" w:rsidP="00A07624">
            <w:pPr>
              <w:snapToGrid w:val="0"/>
              <w:spacing w:after="0"/>
              <w:rPr>
                <w:szCs w:val="20"/>
              </w:rPr>
            </w:pPr>
            <w:r w:rsidRPr="00E61D40">
              <w:rPr>
                <w:b/>
                <w:szCs w:val="20"/>
              </w:rPr>
              <w:t>Custo do projeto:</w:t>
            </w:r>
            <w:r w:rsidRPr="00E61D40">
              <w:rPr>
                <w:szCs w:val="20"/>
              </w:rPr>
              <w:t xml:space="preserve"> R$ 5.520,00</w:t>
            </w:r>
          </w:p>
        </w:tc>
      </w:tr>
    </w:tbl>
    <w:p w:rsidR="00C172C5" w:rsidRPr="00AB15A7" w:rsidRDefault="00C172C5" w:rsidP="00921977">
      <w:pPr>
        <w:pStyle w:val="PargrafodaLista"/>
        <w:spacing w:after="0" w:line="360" w:lineRule="auto"/>
        <w:ind w:left="1287"/>
        <w:rPr>
          <w:b/>
          <w:sz w:val="24"/>
          <w:szCs w:val="24"/>
        </w:rPr>
      </w:pPr>
    </w:p>
    <w:p w:rsidR="00C172C5" w:rsidRPr="00921977" w:rsidRDefault="00C172C5" w:rsidP="00921977">
      <w:pPr>
        <w:spacing w:after="0" w:line="360" w:lineRule="auto"/>
        <w:ind w:firstLine="567"/>
        <w:rPr>
          <w:b/>
          <w:sz w:val="24"/>
          <w:szCs w:val="24"/>
        </w:rPr>
      </w:pPr>
      <w:r w:rsidRPr="00921977">
        <w:rPr>
          <w:b/>
          <w:sz w:val="24"/>
          <w:szCs w:val="24"/>
        </w:rPr>
        <w:t>2. Fortalecimento da Cultura Empreendedora</w:t>
      </w:r>
    </w:p>
    <w:p w:rsidR="00C172C5" w:rsidRPr="00C172C5" w:rsidRDefault="00C172C5" w:rsidP="00921977">
      <w:pPr>
        <w:pStyle w:val="PargrafodaLista"/>
        <w:spacing w:after="0"/>
        <w:ind w:left="0" w:firstLine="567"/>
        <w:jc w:val="both"/>
        <w:rPr>
          <w:color w:val="000000"/>
          <w:sz w:val="24"/>
          <w:szCs w:val="24"/>
        </w:rPr>
      </w:pPr>
      <w:r w:rsidRPr="00C172C5">
        <w:rPr>
          <w:color w:val="000000"/>
          <w:sz w:val="24"/>
          <w:szCs w:val="24"/>
        </w:rPr>
        <w:t xml:space="preserve">O Programa de Empreendedorismo do </w:t>
      </w:r>
      <w:r w:rsidR="00F96FEF">
        <w:rPr>
          <w:color w:val="000000"/>
          <w:sz w:val="24"/>
          <w:szCs w:val="24"/>
        </w:rPr>
        <w:t>IFAM</w:t>
      </w:r>
      <w:r w:rsidRPr="00C172C5">
        <w:rPr>
          <w:color w:val="000000"/>
          <w:sz w:val="24"/>
          <w:szCs w:val="24"/>
        </w:rPr>
        <w:t xml:space="preserve"> teve início em 2003 com a implantação da </w:t>
      </w:r>
      <w:proofErr w:type="spellStart"/>
      <w:r w:rsidRPr="00C172C5">
        <w:rPr>
          <w:color w:val="000000"/>
          <w:sz w:val="24"/>
          <w:szCs w:val="24"/>
        </w:rPr>
        <w:t>In-CEFET</w:t>
      </w:r>
      <w:proofErr w:type="spellEnd"/>
      <w:r w:rsidRPr="00C172C5">
        <w:rPr>
          <w:color w:val="000000"/>
          <w:sz w:val="24"/>
          <w:szCs w:val="24"/>
        </w:rPr>
        <w:t xml:space="preserve">, Incubadora do CEFET/AM. A partir da institucionalização do Instituto Federal passou a chamar-se AYTY e a ter uma ação sistêmica. </w:t>
      </w:r>
    </w:p>
    <w:p w:rsidR="00C172C5" w:rsidRPr="00C172C5" w:rsidRDefault="00C172C5" w:rsidP="00921977">
      <w:pPr>
        <w:pStyle w:val="PargrafodaLista"/>
        <w:spacing w:after="0"/>
        <w:ind w:left="0" w:firstLine="567"/>
        <w:jc w:val="both"/>
        <w:rPr>
          <w:color w:val="000000"/>
          <w:sz w:val="24"/>
          <w:szCs w:val="24"/>
        </w:rPr>
      </w:pPr>
      <w:r w:rsidRPr="00C172C5">
        <w:rPr>
          <w:color w:val="000000"/>
          <w:sz w:val="24"/>
          <w:szCs w:val="24"/>
        </w:rPr>
        <w:t>A incubadora iniciou suas atividades no Campus Manaus Centro e em seu primeiro ano de criação atuou principalmente com as modalidades de hotel de projetos, empresas residentes, e mais tarde também com as empresas associadas.</w:t>
      </w:r>
    </w:p>
    <w:p w:rsidR="00C172C5" w:rsidRPr="00C172C5" w:rsidRDefault="00C172C5" w:rsidP="00921977">
      <w:pPr>
        <w:pStyle w:val="PargrafodaLista"/>
        <w:spacing w:after="0"/>
        <w:ind w:left="0" w:firstLine="567"/>
        <w:jc w:val="both"/>
        <w:rPr>
          <w:color w:val="000000"/>
          <w:sz w:val="24"/>
          <w:szCs w:val="24"/>
        </w:rPr>
      </w:pPr>
      <w:r w:rsidRPr="00C172C5">
        <w:rPr>
          <w:color w:val="000000"/>
          <w:sz w:val="24"/>
          <w:szCs w:val="24"/>
        </w:rPr>
        <w:t xml:space="preserve">Em 2014, o Programa de Empreendedorismo teve sua expansão implantando-se em mais dois campi :  duas </w:t>
      </w:r>
      <w:proofErr w:type="spellStart"/>
      <w:r w:rsidRPr="00C172C5">
        <w:rPr>
          <w:color w:val="000000"/>
          <w:sz w:val="24"/>
          <w:szCs w:val="24"/>
        </w:rPr>
        <w:t>sub-coordenações</w:t>
      </w:r>
      <w:proofErr w:type="spellEnd"/>
      <w:r w:rsidRPr="00C172C5">
        <w:rPr>
          <w:color w:val="000000"/>
          <w:sz w:val="24"/>
          <w:szCs w:val="24"/>
        </w:rPr>
        <w:t xml:space="preserve"> da AYTY (Campus Manaus Zona Leste e Campus Presidente Figueiredo. Em onze anos de atuação, a AYTY gerou </w:t>
      </w:r>
      <w:r w:rsidRPr="00C172C5">
        <w:rPr>
          <w:color w:val="000000"/>
          <w:sz w:val="24"/>
          <w:szCs w:val="24"/>
        </w:rPr>
        <w:lastRenderedPageBreak/>
        <w:t xml:space="preserve">aproximadamente 25 empreendimentos que estão no mercado e, juntos somam um faturamento superior a 10 milhões, com uma média de 85 empregos gerados. </w:t>
      </w:r>
    </w:p>
    <w:p w:rsidR="00C172C5" w:rsidRPr="00C172C5" w:rsidRDefault="00C172C5" w:rsidP="00921977">
      <w:pPr>
        <w:pStyle w:val="PargrafodaLista"/>
        <w:spacing w:after="0"/>
        <w:ind w:left="0" w:firstLine="567"/>
        <w:jc w:val="both"/>
        <w:rPr>
          <w:color w:val="000000"/>
          <w:sz w:val="24"/>
          <w:szCs w:val="24"/>
        </w:rPr>
      </w:pPr>
    </w:p>
    <w:p w:rsidR="00C172C5" w:rsidRPr="00C172C5" w:rsidRDefault="00C172C5" w:rsidP="00921977">
      <w:pPr>
        <w:pStyle w:val="PargrafodaLista"/>
        <w:spacing w:after="0" w:line="360" w:lineRule="auto"/>
        <w:ind w:left="0" w:firstLine="567"/>
        <w:jc w:val="both"/>
        <w:rPr>
          <w:color w:val="000000"/>
          <w:sz w:val="24"/>
          <w:szCs w:val="24"/>
        </w:rPr>
      </w:pPr>
      <w:r w:rsidRPr="00C172C5">
        <w:rPr>
          <w:color w:val="000000"/>
          <w:sz w:val="24"/>
          <w:szCs w:val="24"/>
        </w:rPr>
        <w:t>A seguir, no quadro 3, o resumo de suas atividades:</w:t>
      </w:r>
    </w:p>
    <w:p w:rsidR="00C172C5" w:rsidRDefault="00C172C5" w:rsidP="00921977">
      <w:pPr>
        <w:pStyle w:val="Legenda"/>
        <w:keepNext/>
        <w:ind w:left="1287"/>
      </w:pPr>
      <w:bookmarkStart w:id="137" w:name="_Toc414464123"/>
      <w:r>
        <w:t xml:space="preserve">Tabela </w:t>
      </w:r>
      <w:fldSimple w:instr=" SEQ Tabela \* ARABIC ">
        <w:r w:rsidR="004918B2">
          <w:rPr>
            <w:noProof/>
          </w:rPr>
          <w:t>23</w:t>
        </w:r>
      </w:fldSimple>
      <w:r>
        <w:t xml:space="preserve"> - </w:t>
      </w:r>
      <w:r w:rsidRPr="00B100E0">
        <w:t>Q</w:t>
      </w:r>
      <w:r>
        <w:t>uadro</w:t>
      </w:r>
      <w:r w:rsidRPr="00B100E0">
        <w:t xml:space="preserve"> 3 - R</w:t>
      </w:r>
      <w:r>
        <w:t>esumo das</w:t>
      </w:r>
      <w:r w:rsidRPr="00B100E0">
        <w:t xml:space="preserve"> A</w:t>
      </w:r>
      <w:r>
        <w:t>tividades</w:t>
      </w:r>
      <w:r w:rsidRPr="00B100E0">
        <w:t xml:space="preserve"> </w:t>
      </w:r>
      <w:r>
        <w:t>da</w:t>
      </w:r>
      <w:r w:rsidRPr="00B100E0">
        <w:t xml:space="preserve"> AYTY – 2014</w:t>
      </w:r>
      <w:bookmarkEnd w:id="13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33"/>
        <w:gridCol w:w="2317"/>
        <w:gridCol w:w="2829"/>
      </w:tblGrid>
      <w:tr w:rsidR="00C172C5" w:rsidRPr="00AB15A7" w:rsidTr="00A07624">
        <w:trPr>
          <w:trHeight w:hRule="exact" w:val="284"/>
        </w:trPr>
        <w:tc>
          <w:tcPr>
            <w:tcW w:w="3633" w:type="dxa"/>
            <w:shd w:val="clear" w:color="auto" w:fill="D9D9D9" w:themeFill="background1" w:themeFillShade="D9"/>
            <w:vAlign w:val="center"/>
          </w:tcPr>
          <w:p w:rsidR="00C172C5" w:rsidRPr="00AB15A7" w:rsidRDefault="00C172C5" w:rsidP="00A07624">
            <w:pPr>
              <w:spacing w:after="0"/>
              <w:jc w:val="center"/>
              <w:rPr>
                <w:b/>
              </w:rPr>
            </w:pPr>
            <w:r w:rsidRPr="00AB15A7">
              <w:rPr>
                <w:b/>
              </w:rPr>
              <w:t>ITENS DE DESEMPENHO</w:t>
            </w:r>
          </w:p>
        </w:tc>
        <w:tc>
          <w:tcPr>
            <w:tcW w:w="5146" w:type="dxa"/>
            <w:gridSpan w:val="2"/>
            <w:shd w:val="clear" w:color="auto" w:fill="D9D9D9" w:themeFill="background1" w:themeFillShade="D9"/>
            <w:vAlign w:val="center"/>
          </w:tcPr>
          <w:p w:rsidR="00C172C5" w:rsidRPr="00AB15A7" w:rsidRDefault="00C172C5" w:rsidP="00A07624">
            <w:pPr>
              <w:spacing w:after="0"/>
              <w:jc w:val="center"/>
              <w:rPr>
                <w:b/>
              </w:rPr>
            </w:pPr>
            <w:r w:rsidRPr="00AB15A7">
              <w:rPr>
                <w:b/>
              </w:rPr>
              <w:t>QUANTIDADE/UNIDADE</w:t>
            </w:r>
          </w:p>
        </w:tc>
      </w:tr>
      <w:tr w:rsidR="00C172C5" w:rsidRPr="00AB15A7" w:rsidTr="00A07624">
        <w:trPr>
          <w:trHeight w:val="285"/>
        </w:trPr>
        <w:tc>
          <w:tcPr>
            <w:tcW w:w="3633" w:type="dxa"/>
            <w:shd w:val="clear" w:color="auto" w:fill="auto"/>
            <w:vAlign w:val="center"/>
          </w:tcPr>
          <w:p w:rsidR="00C172C5" w:rsidRPr="00AB15A7" w:rsidRDefault="00C172C5" w:rsidP="00A07624">
            <w:pPr>
              <w:pStyle w:val="Cabealho"/>
            </w:pPr>
            <w:r w:rsidRPr="00AB15A7">
              <w:t>Editais lançados</w:t>
            </w:r>
          </w:p>
        </w:tc>
        <w:tc>
          <w:tcPr>
            <w:tcW w:w="5146" w:type="dxa"/>
            <w:gridSpan w:val="2"/>
            <w:shd w:val="clear" w:color="auto" w:fill="auto"/>
            <w:vAlign w:val="center"/>
          </w:tcPr>
          <w:p w:rsidR="00C172C5" w:rsidRPr="00AB15A7" w:rsidRDefault="00C172C5" w:rsidP="00A07624">
            <w:pPr>
              <w:spacing w:after="0"/>
            </w:pPr>
            <w:r w:rsidRPr="00AB15A7">
              <w:t>03 Editais (01/2014 – Empresa Residente, 02/2014 - Empresas Não residente e 03/2014 – Hotel Tecnológico)</w:t>
            </w:r>
          </w:p>
        </w:tc>
      </w:tr>
      <w:tr w:rsidR="00C172C5" w:rsidRPr="00AB15A7" w:rsidTr="00A07624">
        <w:trPr>
          <w:trHeight w:hRule="exact" w:val="284"/>
        </w:trPr>
        <w:tc>
          <w:tcPr>
            <w:tcW w:w="3633" w:type="dxa"/>
            <w:shd w:val="clear" w:color="auto" w:fill="auto"/>
            <w:vAlign w:val="center"/>
          </w:tcPr>
          <w:p w:rsidR="00C172C5" w:rsidRPr="00AB15A7" w:rsidRDefault="00C172C5" w:rsidP="00A07624">
            <w:pPr>
              <w:pStyle w:val="Cabealho"/>
            </w:pPr>
            <w:r w:rsidRPr="00AB15A7">
              <w:t>Procura de Incubação</w:t>
            </w:r>
          </w:p>
        </w:tc>
        <w:tc>
          <w:tcPr>
            <w:tcW w:w="5146" w:type="dxa"/>
            <w:gridSpan w:val="2"/>
            <w:shd w:val="clear" w:color="auto" w:fill="auto"/>
            <w:vAlign w:val="center"/>
          </w:tcPr>
          <w:p w:rsidR="00C172C5" w:rsidRPr="00AB15A7" w:rsidRDefault="00C172C5" w:rsidP="00A07624">
            <w:pPr>
              <w:spacing w:after="0"/>
            </w:pPr>
            <w:r w:rsidRPr="00AB15A7">
              <w:t>22 interessados</w:t>
            </w:r>
          </w:p>
        </w:tc>
      </w:tr>
      <w:tr w:rsidR="00C172C5" w:rsidRPr="00AB15A7" w:rsidTr="00A07624">
        <w:trPr>
          <w:trHeight w:hRule="exact" w:val="284"/>
        </w:trPr>
        <w:tc>
          <w:tcPr>
            <w:tcW w:w="3633" w:type="dxa"/>
            <w:shd w:val="clear" w:color="auto" w:fill="auto"/>
            <w:vAlign w:val="center"/>
          </w:tcPr>
          <w:p w:rsidR="00C172C5" w:rsidRPr="00AB15A7" w:rsidRDefault="00C172C5" w:rsidP="00A07624">
            <w:pPr>
              <w:pStyle w:val="Cabealho"/>
            </w:pPr>
            <w:r w:rsidRPr="00AB15A7">
              <w:t>Empresas Incubadas</w:t>
            </w:r>
          </w:p>
        </w:tc>
        <w:tc>
          <w:tcPr>
            <w:tcW w:w="5146" w:type="dxa"/>
            <w:gridSpan w:val="2"/>
            <w:shd w:val="clear" w:color="auto" w:fill="auto"/>
            <w:vAlign w:val="center"/>
          </w:tcPr>
          <w:p w:rsidR="00C172C5" w:rsidRPr="00AB15A7" w:rsidRDefault="00C172C5" w:rsidP="00A07624">
            <w:pPr>
              <w:spacing w:after="0"/>
            </w:pPr>
            <w:r w:rsidRPr="00AB15A7">
              <w:t xml:space="preserve">02 empresas residentes e 01 não residente </w:t>
            </w:r>
          </w:p>
        </w:tc>
      </w:tr>
      <w:tr w:rsidR="00C172C5" w:rsidRPr="00AB15A7" w:rsidTr="00A07624">
        <w:trPr>
          <w:trHeight w:hRule="exact" w:val="284"/>
        </w:trPr>
        <w:tc>
          <w:tcPr>
            <w:tcW w:w="3633" w:type="dxa"/>
            <w:shd w:val="clear" w:color="auto" w:fill="auto"/>
            <w:vAlign w:val="center"/>
          </w:tcPr>
          <w:p w:rsidR="00C172C5" w:rsidRPr="00AB15A7" w:rsidRDefault="00C172C5" w:rsidP="00A07624">
            <w:pPr>
              <w:pStyle w:val="Cabealho"/>
            </w:pPr>
            <w:proofErr w:type="spellStart"/>
            <w:r w:rsidRPr="00AB15A7">
              <w:t>Pré</w:t>
            </w:r>
            <w:proofErr w:type="spellEnd"/>
            <w:r w:rsidRPr="00AB15A7">
              <w:t>-Incubação</w:t>
            </w:r>
          </w:p>
        </w:tc>
        <w:tc>
          <w:tcPr>
            <w:tcW w:w="5146" w:type="dxa"/>
            <w:gridSpan w:val="2"/>
            <w:shd w:val="clear" w:color="auto" w:fill="auto"/>
            <w:vAlign w:val="center"/>
          </w:tcPr>
          <w:p w:rsidR="00C172C5" w:rsidRPr="00AB15A7" w:rsidRDefault="00C172C5" w:rsidP="00A07624">
            <w:pPr>
              <w:spacing w:after="0"/>
            </w:pPr>
            <w:r w:rsidRPr="00AB15A7">
              <w:t>14 projetos com equipes de 3 participantes</w:t>
            </w:r>
          </w:p>
        </w:tc>
      </w:tr>
      <w:tr w:rsidR="00C172C5" w:rsidRPr="00AB15A7" w:rsidTr="00A07624">
        <w:trPr>
          <w:trHeight w:hRule="exact" w:val="284"/>
        </w:trPr>
        <w:tc>
          <w:tcPr>
            <w:tcW w:w="3633" w:type="dxa"/>
            <w:shd w:val="clear" w:color="auto" w:fill="auto"/>
            <w:vAlign w:val="center"/>
          </w:tcPr>
          <w:p w:rsidR="00C172C5" w:rsidRPr="00AB15A7" w:rsidRDefault="00C172C5" w:rsidP="00A07624">
            <w:pPr>
              <w:pStyle w:val="Cabealho"/>
            </w:pPr>
            <w:r w:rsidRPr="00AB15A7">
              <w:t>Propriedade Intelectual</w:t>
            </w:r>
          </w:p>
        </w:tc>
        <w:tc>
          <w:tcPr>
            <w:tcW w:w="5146" w:type="dxa"/>
            <w:gridSpan w:val="2"/>
            <w:shd w:val="clear" w:color="auto" w:fill="auto"/>
            <w:vAlign w:val="center"/>
          </w:tcPr>
          <w:p w:rsidR="00C172C5" w:rsidRPr="00AB15A7" w:rsidRDefault="00C172C5" w:rsidP="00A07624">
            <w:pPr>
              <w:spacing w:after="0"/>
            </w:pPr>
            <w:r w:rsidRPr="00AB15A7">
              <w:t>Goma de mascar</w:t>
            </w:r>
          </w:p>
        </w:tc>
      </w:tr>
      <w:tr w:rsidR="00C172C5" w:rsidRPr="00AB15A7" w:rsidTr="00A07624">
        <w:trPr>
          <w:trHeight w:val="285"/>
        </w:trPr>
        <w:tc>
          <w:tcPr>
            <w:tcW w:w="3633" w:type="dxa"/>
            <w:shd w:val="clear" w:color="auto" w:fill="auto"/>
            <w:vAlign w:val="center"/>
          </w:tcPr>
          <w:p w:rsidR="00C172C5" w:rsidRPr="00AB15A7" w:rsidRDefault="00C172C5" w:rsidP="00A07624">
            <w:pPr>
              <w:pStyle w:val="Cabealho"/>
            </w:pPr>
            <w:r w:rsidRPr="00AB15A7">
              <w:t>Capacitação Interna</w:t>
            </w:r>
          </w:p>
        </w:tc>
        <w:tc>
          <w:tcPr>
            <w:tcW w:w="5146" w:type="dxa"/>
            <w:gridSpan w:val="2"/>
            <w:shd w:val="clear" w:color="auto" w:fill="auto"/>
            <w:vAlign w:val="center"/>
          </w:tcPr>
          <w:p w:rsidR="00C172C5" w:rsidRPr="00AB15A7" w:rsidRDefault="00C172C5" w:rsidP="00A07624">
            <w:pPr>
              <w:spacing w:after="0"/>
            </w:pPr>
            <w:r w:rsidRPr="00AB15A7">
              <w:t>24 capacitações em diversos cursos e treinamentos (gestora, coordenadores, assistente e secretária)</w:t>
            </w:r>
          </w:p>
        </w:tc>
      </w:tr>
      <w:tr w:rsidR="00C172C5" w:rsidRPr="00AB15A7" w:rsidTr="00A07624">
        <w:trPr>
          <w:trHeight w:val="258"/>
        </w:trPr>
        <w:tc>
          <w:tcPr>
            <w:tcW w:w="3633" w:type="dxa"/>
            <w:shd w:val="clear" w:color="auto" w:fill="auto"/>
            <w:vAlign w:val="center"/>
          </w:tcPr>
          <w:p w:rsidR="00C172C5" w:rsidRPr="00AB15A7" w:rsidRDefault="00C172C5" w:rsidP="00A07624">
            <w:pPr>
              <w:pStyle w:val="Cabealho"/>
            </w:pPr>
            <w:r w:rsidRPr="00AB15A7">
              <w:t>Capacitação externa</w:t>
            </w:r>
          </w:p>
        </w:tc>
        <w:tc>
          <w:tcPr>
            <w:tcW w:w="5146" w:type="dxa"/>
            <w:gridSpan w:val="2"/>
            <w:shd w:val="clear" w:color="auto" w:fill="auto"/>
            <w:vAlign w:val="center"/>
          </w:tcPr>
          <w:p w:rsidR="00C172C5" w:rsidRPr="00AB15A7" w:rsidRDefault="00C172C5" w:rsidP="00A07624">
            <w:pPr>
              <w:spacing w:after="0"/>
            </w:pPr>
            <w:r w:rsidRPr="00AB15A7">
              <w:t>54 capacitações para os empresários das empresas incubadas, parceiros.</w:t>
            </w:r>
          </w:p>
        </w:tc>
      </w:tr>
      <w:tr w:rsidR="00C172C5" w:rsidRPr="00AB15A7" w:rsidTr="00A07624">
        <w:trPr>
          <w:trHeight w:hRule="exact" w:val="284"/>
        </w:trPr>
        <w:tc>
          <w:tcPr>
            <w:tcW w:w="3633" w:type="dxa"/>
            <w:shd w:val="clear" w:color="auto" w:fill="auto"/>
            <w:vAlign w:val="center"/>
          </w:tcPr>
          <w:p w:rsidR="00C172C5" w:rsidRPr="00AB15A7" w:rsidRDefault="00C172C5" w:rsidP="00A07624">
            <w:pPr>
              <w:pStyle w:val="Cabealho"/>
            </w:pPr>
            <w:r w:rsidRPr="00AB15A7">
              <w:t>Projetos submetidos</w:t>
            </w:r>
          </w:p>
        </w:tc>
        <w:tc>
          <w:tcPr>
            <w:tcW w:w="5146" w:type="dxa"/>
            <w:gridSpan w:val="2"/>
            <w:shd w:val="clear" w:color="auto" w:fill="auto"/>
            <w:vAlign w:val="center"/>
          </w:tcPr>
          <w:p w:rsidR="00C172C5" w:rsidRPr="00AB15A7" w:rsidRDefault="00C172C5" w:rsidP="00A07624">
            <w:pPr>
              <w:spacing w:after="0"/>
            </w:pPr>
            <w:r w:rsidRPr="00AB15A7">
              <w:t>01 projeto de P&amp;D da empresa HCAM e Philco</w:t>
            </w:r>
          </w:p>
        </w:tc>
      </w:tr>
      <w:tr w:rsidR="00C172C5" w:rsidRPr="00AB15A7" w:rsidTr="00A07624">
        <w:trPr>
          <w:trHeight w:hRule="exact" w:val="284"/>
        </w:trPr>
        <w:tc>
          <w:tcPr>
            <w:tcW w:w="3633" w:type="dxa"/>
            <w:shd w:val="clear" w:color="auto" w:fill="auto"/>
            <w:vAlign w:val="center"/>
          </w:tcPr>
          <w:p w:rsidR="00C172C5" w:rsidRPr="00AB15A7" w:rsidRDefault="00C172C5" w:rsidP="00A07624">
            <w:pPr>
              <w:pStyle w:val="Cabealho"/>
            </w:pPr>
            <w:r w:rsidRPr="00AB15A7">
              <w:t>Projetos Contemplados</w:t>
            </w:r>
          </w:p>
        </w:tc>
        <w:tc>
          <w:tcPr>
            <w:tcW w:w="5146" w:type="dxa"/>
            <w:gridSpan w:val="2"/>
            <w:shd w:val="clear" w:color="auto" w:fill="auto"/>
            <w:vAlign w:val="center"/>
          </w:tcPr>
          <w:p w:rsidR="00C172C5" w:rsidRPr="00AB15A7" w:rsidRDefault="00C172C5" w:rsidP="00A07624">
            <w:pPr>
              <w:spacing w:after="0"/>
            </w:pPr>
            <w:r w:rsidRPr="00AB15A7">
              <w:t>01 projeto de P&amp;D da empresa HCAM e Philco</w:t>
            </w:r>
          </w:p>
        </w:tc>
      </w:tr>
      <w:tr w:rsidR="00C172C5" w:rsidRPr="00AB15A7" w:rsidTr="00A07624">
        <w:trPr>
          <w:trHeight w:hRule="exact" w:val="284"/>
        </w:trPr>
        <w:tc>
          <w:tcPr>
            <w:tcW w:w="3633" w:type="dxa"/>
            <w:shd w:val="clear" w:color="auto" w:fill="auto"/>
            <w:vAlign w:val="center"/>
          </w:tcPr>
          <w:p w:rsidR="00C172C5" w:rsidRPr="00AB15A7" w:rsidRDefault="00C172C5" w:rsidP="00A07624">
            <w:pPr>
              <w:pStyle w:val="Cabealho"/>
            </w:pPr>
            <w:r w:rsidRPr="00AB15A7">
              <w:t>Aumento da Equipe</w:t>
            </w:r>
          </w:p>
        </w:tc>
        <w:tc>
          <w:tcPr>
            <w:tcW w:w="5146" w:type="dxa"/>
            <w:gridSpan w:val="2"/>
            <w:shd w:val="clear" w:color="auto" w:fill="auto"/>
            <w:vAlign w:val="center"/>
          </w:tcPr>
          <w:p w:rsidR="00C172C5" w:rsidRPr="00AB15A7" w:rsidRDefault="00C172C5" w:rsidP="00A07624">
            <w:pPr>
              <w:spacing w:after="0"/>
            </w:pPr>
            <w:r w:rsidRPr="00AB15A7">
              <w:t>Contratação de 01 assistente no apoio a expansão da AYTY</w:t>
            </w:r>
          </w:p>
        </w:tc>
      </w:tr>
      <w:tr w:rsidR="00C172C5" w:rsidRPr="00AB15A7" w:rsidTr="00A07624">
        <w:trPr>
          <w:trHeight w:hRule="exact" w:val="284"/>
        </w:trPr>
        <w:tc>
          <w:tcPr>
            <w:tcW w:w="3633" w:type="dxa"/>
            <w:shd w:val="clear" w:color="auto" w:fill="auto"/>
            <w:vAlign w:val="center"/>
          </w:tcPr>
          <w:p w:rsidR="00C172C5" w:rsidRPr="00AB15A7" w:rsidRDefault="00C172C5" w:rsidP="00A07624">
            <w:pPr>
              <w:pStyle w:val="Cabealho"/>
            </w:pPr>
            <w:r w:rsidRPr="00AB15A7">
              <w:t>Inauguração de Incubadoras</w:t>
            </w:r>
          </w:p>
        </w:tc>
        <w:tc>
          <w:tcPr>
            <w:tcW w:w="5146" w:type="dxa"/>
            <w:gridSpan w:val="2"/>
            <w:shd w:val="clear" w:color="auto" w:fill="auto"/>
            <w:vAlign w:val="center"/>
          </w:tcPr>
          <w:p w:rsidR="00C172C5" w:rsidRPr="00AB15A7" w:rsidRDefault="00C172C5" w:rsidP="00A07624">
            <w:pPr>
              <w:spacing w:after="0"/>
            </w:pPr>
            <w:r w:rsidRPr="00AB15A7">
              <w:t>02 incubadoras: Campus Zona leste e Presidente Figueiredo</w:t>
            </w:r>
          </w:p>
        </w:tc>
      </w:tr>
      <w:tr w:rsidR="00C172C5" w:rsidRPr="00AB15A7" w:rsidTr="00A07624">
        <w:trPr>
          <w:trHeight w:val="217"/>
        </w:trPr>
        <w:tc>
          <w:tcPr>
            <w:tcW w:w="3633" w:type="dxa"/>
            <w:shd w:val="clear" w:color="auto" w:fill="auto"/>
            <w:vAlign w:val="center"/>
          </w:tcPr>
          <w:p w:rsidR="00C172C5" w:rsidRPr="00AB15A7" w:rsidRDefault="00C172C5" w:rsidP="00A07624">
            <w:pPr>
              <w:pStyle w:val="Cabealho"/>
            </w:pPr>
            <w:r w:rsidRPr="00AB15A7">
              <w:t>Consultorias/hora</w:t>
            </w:r>
          </w:p>
        </w:tc>
        <w:tc>
          <w:tcPr>
            <w:tcW w:w="5146" w:type="dxa"/>
            <w:gridSpan w:val="2"/>
            <w:shd w:val="clear" w:color="auto" w:fill="auto"/>
            <w:vAlign w:val="center"/>
          </w:tcPr>
          <w:p w:rsidR="00C172C5" w:rsidRPr="00AB15A7" w:rsidRDefault="00C172C5" w:rsidP="00A07624">
            <w:pPr>
              <w:spacing w:after="0"/>
            </w:pPr>
            <w:r w:rsidRPr="00AB15A7">
              <w:t xml:space="preserve">65 horas de consultorias para as empresas incubadas, </w:t>
            </w:r>
            <w:proofErr w:type="spellStart"/>
            <w:r w:rsidRPr="00AB15A7">
              <w:t>pré</w:t>
            </w:r>
            <w:proofErr w:type="spellEnd"/>
            <w:r w:rsidRPr="00AB15A7">
              <w:t>-incubados.</w:t>
            </w:r>
          </w:p>
        </w:tc>
      </w:tr>
      <w:tr w:rsidR="00C172C5" w:rsidRPr="00AB15A7" w:rsidTr="00A07624">
        <w:trPr>
          <w:trHeight w:hRule="exact" w:val="284"/>
        </w:trPr>
        <w:tc>
          <w:tcPr>
            <w:tcW w:w="3633" w:type="dxa"/>
            <w:shd w:val="clear" w:color="auto" w:fill="auto"/>
            <w:vAlign w:val="center"/>
          </w:tcPr>
          <w:p w:rsidR="00C172C5" w:rsidRPr="00AB15A7" w:rsidRDefault="00C172C5" w:rsidP="00A07624">
            <w:pPr>
              <w:pStyle w:val="Cabealho"/>
            </w:pPr>
            <w:r w:rsidRPr="00AB15A7">
              <w:t>Palestras de Sensibilização</w:t>
            </w:r>
          </w:p>
        </w:tc>
        <w:tc>
          <w:tcPr>
            <w:tcW w:w="5146" w:type="dxa"/>
            <w:gridSpan w:val="2"/>
            <w:shd w:val="clear" w:color="auto" w:fill="auto"/>
            <w:vAlign w:val="center"/>
          </w:tcPr>
          <w:p w:rsidR="00C172C5" w:rsidRPr="00AB15A7" w:rsidRDefault="00C172C5" w:rsidP="00A07624">
            <w:pPr>
              <w:spacing w:after="0"/>
            </w:pPr>
            <w:r w:rsidRPr="00AB15A7">
              <w:t>07 palestras para alunos e professores</w:t>
            </w:r>
          </w:p>
        </w:tc>
      </w:tr>
      <w:tr w:rsidR="00C172C5" w:rsidRPr="00AB15A7" w:rsidTr="00A07624">
        <w:trPr>
          <w:trHeight w:val="635"/>
        </w:trPr>
        <w:tc>
          <w:tcPr>
            <w:tcW w:w="3633" w:type="dxa"/>
            <w:shd w:val="clear" w:color="auto" w:fill="auto"/>
            <w:vAlign w:val="center"/>
          </w:tcPr>
          <w:p w:rsidR="00C172C5" w:rsidRPr="00AB15A7" w:rsidRDefault="00C172C5" w:rsidP="00A07624">
            <w:pPr>
              <w:pStyle w:val="Cabealho"/>
            </w:pPr>
            <w:r w:rsidRPr="00AB15A7">
              <w:t>Participação em avaliação de banca</w:t>
            </w:r>
          </w:p>
        </w:tc>
        <w:tc>
          <w:tcPr>
            <w:tcW w:w="5146" w:type="dxa"/>
            <w:gridSpan w:val="2"/>
            <w:shd w:val="clear" w:color="auto" w:fill="auto"/>
            <w:vAlign w:val="center"/>
          </w:tcPr>
          <w:p w:rsidR="00C172C5" w:rsidRPr="00AB15A7" w:rsidRDefault="00C172C5" w:rsidP="00A07624">
            <w:pPr>
              <w:spacing w:after="0"/>
            </w:pPr>
            <w:r w:rsidRPr="00AB15A7">
              <w:t>10 participações em bancas de Instituições parceiras e eventos de Startup</w:t>
            </w:r>
          </w:p>
        </w:tc>
      </w:tr>
      <w:tr w:rsidR="00C172C5" w:rsidRPr="00AB15A7" w:rsidTr="00A07624">
        <w:trPr>
          <w:trHeight w:val="408"/>
        </w:trPr>
        <w:tc>
          <w:tcPr>
            <w:tcW w:w="3633" w:type="dxa"/>
            <w:shd w:val="clear" w:color="auto" w:fill="auto"/>
            <w:vAlign w:val="center"/>
          </w:tcPr>
          <w:p w:rsidR="00C172C5" w:rsidRPr="00AB15A7" w:rsidRDefault="00C172C5" w:rsidP="00A07624">
            <w:pPr>
              <w:pStyle w:val="Cabealho"/>
            </w:pPr>
            <w:r w:rsidRPr="00AB15A7">
              <w:t>Material Promocional</w:t>
            </w:r>
          </w:p>
        </w:tc>
        <w:tc>
          <w:tcPr>
            <w:tcW w:w="5146" w:type="dxa"/>
            <w:gridSpan w:val="2"/>
            <w:shd w:val="clear" w:color="auto" w:fill="auto"/>
            <w:vAlign w:val="center"/>
          </w:tcPr>
          <w:p w:rsidR="00C172C5" w:rsidRPr="00AB15A7" w:rsidRDefault="00C172C5" w:rsidP="00A07624">
            <w:pPr>
              <w:spacing w:after="0"/>
            </w:pPr>
            <w:r w:rsidRPr="00AB15A7">
              <w:t xml:space="preserve">09 Banner, 1000 pastas, 800 canetas, 800 blocos de anotação, site da </w:t>
            </w:r>
            <w:proofErr w:type="spellStart"/>
            <w:r w:rsidRPr="00AB15A7">
              <w:t>Ayty</w:t>
            </w:r>
            <w:proofErr w:type="spellEnd"/>
            <w:r w:rsidRPr="00AB15A7">
              <w:t xml:space="preserve"> e o software</w:t>
            </w:r>
          </w:p>
        </w:tc>
      </w:tr>
      <w:tr w:rsidR="00C172C5" w:rsidRPr="00AB15A7" w:rsidTr="00A07624">
        <w:tblPrEx>
          <w:tblLook w:val="04A0" w:firstRow="1" w:lastRow="0" w:firstColumn="1" w:lastColumn="0" w:noHBand="0" w:noVBand="1"/>
        </w:tblPrEx>
        <w:trPr>
          <w:trHeight w:hRule="exact" w:val="284"/>
        </w:trPr>
        <w:tc>
          <w:tcPr>
            <w:tcW w:w="5950" w:type="dxa"/>
            <w:gridSpan w:val="2"/>
            <w:shd w:val="clear" w:color="auto" w:fill="auto"/>
            <w:vAlign w:val="center"/>
          </w:tcPr>
          <w:p w:rsidR="00C172C5" w:rsidRPr="00AB15A7" w:rsidRDefault="00C172C5" w:rsidP="00A07624">
            <w:pPr>
              <w:spacing w:after="0" w:line="360" w:lineRule="auto"/>
              <w:jc w:val="center"/>
              <w:rPr>
                <w:b/>
                <w:color w:val="000000"/>
              </w:rPr>
            </w:pPr>
            <w:r w:rsidRPr="00AB15A7">
              <w:rPr>
                <w:b/>
                <w:color w:val="000000"/>
              </w:rPr>
              <w:t>OUTRAS ATIVIDADES</w:t>
            </w:r>
          </w:p>
        </w:tc>
        <w:tc>
          <w:tcPr>
            <w:tcW w:w="2829" w:type="dxa"/>
            <w:shd w:val="clear" w:color="auto" w:fill="auto"/>
            <w:vAlign w:val="center"/>
          </w:tcPr>
          <w:p w:rsidR="00C172C5" w:rsidRPr="00AB15A7" w:rsidRDefault="00C172C5" w:rsidP="00A07624">
            <w:pPr>
              <w:spacing w:after="0" w:line="360" w:lineRule="auto"/>
              <w:jc w:val="center"/>
              <w:rPr>
                <w:b/>
                <w:color w:val="000000"/>
              </w:rPr>
            </w:pPr>
            <w:r w:rsidRPr="00AB15A7">
              <w:rPr>
                <w:b/>
                <w:color w:val="000000"/>
              </w:rPr>
              <w:t>Nº</w:t>
            </w:r>
          </w:p>
        </w:tc>
      </w:tr>
      <w:tr w:rsidR="00C172C5" w:rsidRPr="00AB15A7" w:rsidTr="00A07624">
        <w:tblPrEx>
          <w:tblLook w:val="04A0" w:firstRow="1" w:lastRow="0" w:firstColumn="1" w:lastColumn="0" w:noHBand="0" w:noVBand="1"/>
        </w:tblPrEx>
        <w:trPr>
          <w:trHeight w:hRule="exact" w:val="284"/>
        </w:trPr>
        <w:tc>
          <w:tcPr>
            <w:tcW w:w="5950" w:type="dxa"/>
            <w:gridSpan w:val="2"/>
            <w:shd w:val="clear" w:color="auto" w:fill="auto"/>
            <w:vAlign w:val="center"/>
          </w:tcPr>
          <w:p w:rsidR="00C172C5" w:rsidRPr="00AB15A7" w:rsidRDefault="00C172C5" w:rsidP="00A07624">
            <w:pPr>
              <w:spacing w:after="0" w:line="360" w:lineRule="auto"/>
              <w:rPr>
                <w:color w:val="000000"/>
              </w:rPr>
            </w:pPr>
            <w:r w:rsidRPr="00AB15A7">
              <w:rPr>
                <w:color w:val="000000"/>
              </w:rPr>
              <w:t>Reunião para prospectar parcerias e outras finalidades</w:t>
            </w:r>
          </w:p>
        </w:tc>
        <w:tc>
          <w:tcPr>
            <w:tcW w:w="2829" w:type="dxa"/>
            <w:shd w:val="clear" w:color="auto" w:fill="auto"/>
            <w:vAlign w:val="center"/>
          </w:tcPr>
          <w:p w:rsidR="00C172C5" w:rsidRPr="00AB15A7" w:rsidRDefault="00C172C5" w:rsidP="00A07624">
            <w:pPr>
              <w:spacing w:after="0" w:line="360" w:lineRule="auto"/>
              <w:jc w:val="center"/>
              <w:rPr>
                <w:color w:val="000000"/>
              </w:rPr>
            </w:pPr>
            <w:r w:rsidRPr="00AB15A7">
              <w:rPr>
                <w:color w:val="000000"/>
              </w:rPr>
              <w:t>24</w:t>
            </w:r>
          </w:p>
        </w:tc>
      </w:tr>
      <w:tr w:rsidR="00C172C5" w:rsidRPr="00AB15A7" w:rsidTr="00A07624">
        <w:tblPrEx>
          <w:tblLook w:val="04A0" w:firstRow="1" w:lastRow="0" w:firstColumn="1" w:lastColumn="0" w:noHBand="0" w:noVBand="1"/>
        </w:tblPrEx>
        <w:trPr>
          <w:trHeight w:hRule="exact" w:val="284"/>
        </w:trPr>
        <w:tc>
          <w:tcPr>
            <w:tcW w:w="5950" w:type="dxa"/>
            <w:gridSpan w:val="2"/>
            <w:shd w:val="clear" w:color="auto" w:fill="auto"/>
            <w:vAlign w:val="center"/>
          </w:tcPr>
          <w:p w:rsidR="00C172C5" w:rsidRPr="00AB15A7" w:rsidRDefault="00C172C5" w:rsidP="00A07624">
            <w:pPr>
              <w:spacing w:after="0" w:line="360" w:lineRule="auto"/>
              <w:rPr>
                <w:color w:val="000000"/>
              </w:rPr>
            </w:pPr>
            <w:r w:rsidRPr="00AB15A7">
              <w:rPr>
                <w:color w:val="000000"/>
              </w:rPr>
              <w:t xml:space="preserve">Treinamentos recebidos </w:t>
            </w:r>
          </w:p>
        </w:tc>
        <w:tc>
          <w:tcPr>
            <w:tcW w:w="2829" w:type="dxa"/>
            <w:shd w:val="clear" w:color="auto" w:fill="auto"/>
            <w:vAlign w:val="center"/>
          </w:tcPr>
          <w:p w:rsidR="00C172C5" w:rsidRPr="00AB15A7" w:rsidRDefault="00C172C5" w:rsidP="00A07624">
            <w:pPr>
              <w:spacing w:after="0" w:line="360" w:lineRule="auto"/>
              <w:jc w:val="center"/>
              <w:rPr>
                <w:color w:val="000000"/>
              </w:rPr>
            </w:pPr>
            <w:r w:rsidRPr="00AB15A7">
              <w:rPr>
                <w:color w:val="000000"/>
              </w:rPr>
              <w:t>16</w:t>
            </w:r>
          </w:p>
        </w:tc>
      </w:tr>
      <w:tr w:rsidR="00C172C5" w:rsidRPr="00AB15A7" w:rsidTr="00A07624">
        <w:tblPrEx>
          <w:tblLook w:val="04A0" w:firstRow="1" w:lastRow="0" w:firstColumn="1" w:lastColumn="0" w:noHBand="0" w:noVBand="1"/>
        </w:tblPrEx>
        <w:trPr>
          <w:trHeight w:hRule="exact" w:val="284"/>
        </w:trPr>
        <w:tc>
          <w:tcPr>
            <w:tcW w:w="5950" w:type="dxa"/>
            <w:gridSpan w:val="2"/>
            <w:shd w:val="clear" w:color="auto" w:fill="auto"/>
            <w:vAlign w:val="center"/>
          </w:tcPr>
          <w:p w:rsidR="00C172C5" w:rsidRPr="00AB15A7" w:rsidRDefault="00C172C5" w:rsidP="00A07624">
            <w:pPr>
              <w:spacing w:after="0" w:line="360" w:lineRule="auto"/>
              <w:rPr>
                <w:color w:val="000000"/>
              </w:rPr>
            </w:pPr>
            <w:r w:rsidRPr="00AB15A7">
              <w:rPr>
                <w:color w:val="000000"/>
              </w:rPr>
              <w:t xml:space="preserve">Treinamentos Oferecidos </w:t>
            </w:r>
          </w:p>
        </w:tc>
        <w:tc>
          <w:tcPr>
            <w:tcW w:w="2829" w:type="dxa"/>
            <w:shd w:val="clear" w:color="auto" w:fill="auto"/>
            <w:vAlign w:val="center"/>
          </w:tcPr>
          <w:p w:rsidR="00C172C5" w:rsidRPr="00AB15A7" w:rsidRDefault="00C172C5" w:rsidP="00A07624">
            <w:pPr>
              <w:spacing w:after="0" w:line="360" w:lineRule="auto"/>
              <w:jc w:val="center"/>
              <w:rPr>
                <w:color w:val="000000"/>
              </w:rPr>
            </w:pPr>
            <w:r w:rsidRPr="00AB15A7">
              <w:rPr>
                <w:color w:val="000000"/>
              </w:rPr>
              <w:t>07</w:t>
            </w:r>
          </w:p>
        </w:tc>
      </w:tr>
      <w:tr w:rsidR="00C172C5" w:rsidRPr="00AB15A7" w:rsidTr="00A07624">
        <w:tblPrEx>
          <w:tblLook w:val="04A0" w:firstRow="1" w:lastRow="0" w:firstColumn="1" w:lastColumn="0" w:noHBand="0" w:noVBand="1"/>
        </w:tblPrEx>
        <w:trPr>
          <w:trHeight w:hRule="exact" w:val="284"/>
        </w:trPr>
        <w:tc>
          <w:tcPr>
            <w:tcW w:w="5950" w:type="dxa"/>
            <w:gridSpan w:val="2"/>
            <w:shd w:val="clear" w:color="auto" w:fill="auto"/>
            <w:vAlign w:val="center"/>
          </w:tcPr>
          <w:p w:rsidR="00C172C5" w:rsidRPr="00AB15A7" w:rsidRDefault="00C172C5" w:rsidP="00A07624">
            <w:pPr>
              <w:spacing w:after="0" w:line="360" w:lineRule="auto"/>
              <w:rPr>
                <w:color w:val="000000"/>
              </w:rPr>
            </w:pPr>
            <w:r w:rsidRPr="00AB15A7">
              <w:rPr>
                <w:color w:val="000000"/>
              </w:rPr>
              <w:t xml:space="preserve">Consultorias para empresas encubadas </w:t>
            </w:r>
          </w:p>
        </w:tc>
        <w:tc>
          <w:tcPr>
            <w:tcW w:w="2829" w:type="dxa"/>
            <w:shd w:val="clear" w:color="auto" w:fill="auto"/>
            <w:vAlign w:val="center"/>
          </w:tcPr>
          <w:p w:rsidR="00C172C5" w:rsidRPr="00AB15A7" w:rsidRDefault="00C172C5" w:rsidP="00A07624">
            <w:pPr>
              <w:spacing w:after="0" w:line="360" w:lineRule="auto"/>
              <w:jc w:val="center"/>
              <w:rPr>
                <w:color w:val="000000"/>
              </w:rPr>
            </w:pPr>
            <w:r w:rsidRPr="00AB15A7">
              <w:rPr>
                <w:color w:val="000000"/>
              </w:rPr>
              <w:t>13</w:t>
            </w:r>
          </w:p>
        </w:tc>
      </w:tr>
      <w:tr w:rsidR="00C172C5" w:rsidRPr="00AB15A7" w:rsidTr="00A07624">
        <w:tblPrEx>
          <w:tblLook w:val="04A0" w:firstRow="1" w:lastRow="0" w:firstColumn="1" w:lastColumn="0" w:noHBand="0" w:noVBand="1"/>
        </w:tblPrEx>
        <w:trPr>
          <w:trHeight w:hRule="exact" w:val="284"/>
        </w:trPr>
        <w:tc>
          <w:tcPr>
            <w:tcW w:w="5950" w:type="dxa"/>
            <w:gridSpan w:val="2"/>
            <w:shd w:val="clear" w:color="auto" w:fill="auto"/>
            <w:vAlign w:val="center"/>
          </w:tcPr>
          <w:p w:rsidR="00C172C5" w:rsidRPr="00AB15A7" w:rsidRDefault="00C172C5" w:rsidP="00A07624">
            <w:pPr>
              <w:spacing w:after="0" w:line="360" w:lineRule="auto"/>
              <w:rPr>
                <w:color w:val="000000"/>
              </w:rPr>
            </w:pPr>
            <w:r w:rsidRPr="00AB15A7">
              <w:rPr>
                <w:color w:val="000000"/>
              </w:rPr>
              <w:t xml:space="preserve">Participação em eventos </w:t>
            </w:r>
          </w:p>
        </w:tc>
        <w:tc>
          <w:tcPr>
            <w:tcW w:w="2829" w:type="dxa"/>
            <w:shd w:val="clear" w:color="auto" w:fill="auto"/>
            <w:vAlign w:val="center"/>
          </w:tcPr>
          <w:p w:rsidR="00C172C5" w:rsidRPr="00AB15A7" w:rsidRDefault="00C172C5" w:rsidP="00A07624">
            <w:pPr>
              <w:spacing w:after="0" w:line="360" w:lineRule="auto"/>
              <w:jc w:val="center"/>
              <w:rPr>
                <w:color w:val="000000"/>
              </w:rPr>
            </w:pPr>
            <w:r w:rsidRPr="00AB15A7">
              <w:rPr>
                <w:color w:val="000000"/>
              </w:rPr>
              <w:t>24</w:t>
            </w:r>
          </w:p>
        </w:tc>
      </w:tr>
    </w:tbl>
    <w:p w:rsidR="00C172C5" w:rsidRPr="00C172C5" w:rsidRDefault="00C172C5" w:rsidP="009011AB">
      <w:pPr>
        <w:pStyle w:val="PargrafodaLista"/>
        <w:spacing w:line="360" w:lineRule="auto"/>
        <w:ind w:left="1287"/>
        <w:rPr>
          <w:b/>
          <w:color w:val="000000"/>
        </w:rPr>
      </w:pPr>
    </w:p>
    <w:p w:rsidR="00C172C5" w:rsidRPr="00C172C5" w:rsidRDefault="00C172C5" w:rsidP="009011AB">
      <w:pPr>
        <w:pStyle w:val="PargrafodaLista"/>
        <w:spacing w:line="360" w:lineRule="auto"/>
        <w:ind w:left="1287"/>
        <w:rPr>
          <w:b/>
          <w:color w:val="000000"/>
        </w:rPr>
      </w:pPr>
    </w:p>
    <w:p w:rsidR="00C172C5" w:rsidRPr="00C172C5" w:rsidRDefault="00C172C5" w:rsidP="009011AB">
      <w:pPr>
        <w:pStyle w:val="PargrafodaLista"/>
        <w:spacing w:line="360" w:lineRule="auto"/>
        <w:ind w:left="1287"/>
        <w:rPr>
          <w:b/>
          <w:color w:val="000000"/>
        </w:rPr>
      </w:pPr>
    </w:p>
    <w:p w:rsidR="00C172C5" w:rsidRDefault="00C172C5" w:rsidP="009011AB">
      <w:pPr>
        <w:pStyle w:val="PargrafodaLista"/>
        <w:spacing w:line="360" w:lineRule="auto"/>
        <w:ind w:left="1287"/>
        <w:rPr>
          <w:b/>
          <w:color w:val="000000"/>
        </w:rPr>
      </w:pPr>
    </w:p>
    <w:p w:rsidR="009011AB" w:rsidRPr="00C172C5" w:rsidRDefault="009011AB" w:rsidP="009011AB">
      <w:pPr>
        <w:pStyle w:val="PargrafodaLista"/>
        <w:spacing w:line="360" w:lineRule="auto"/>
        <w:ind w:left="1287"/>
        <w:rPr>
          <w:b/>
          <w:color w:val="000000"/>
        </w:rPr>
      </w:pPr>
    </w:p>
    <w:p w:rsidR="00C172C5" w:rsidRPr="00C172C5" w:rsidRDefault="00C172C5" w:rsidP="009011AB">
      <w:pPr>
        <w:pStyle w:val="PargrafodaLista"/>
        <w:spacing w:line="360" w:lineRule="auto"/>
        <w:ind w:left="0" w:firstLine="567"/>
        <w:rPr>
          <w:b/>
          <w:color w:val="000000"/>
          <w:sz w:val="24"/>
          <w:szCs w:val="24"/>
        </w:rPr>
      </w:pPr>
      <w:r w:rsidRPr="00C172C5">
        <w:rPr>
          <w:b/>
          <w:color w:val="000000"/>
          <w:sz w:val="24"/>
          <w:szCs w:val="24"/>
        </w:rPr>
        <w:t>3. CAPACITAÇÃO PROFISSIONAL COM ÊNFASE À FORMAÇÃO INICIAL E CONTINUADA E À RELEVÂNCIA SOCIAL</w:t>
      </w:r>
    </w:p>
    <w:p w:rsidR="00C172C5" w:rsidRPr="009011AB" w:rsidRDefault="00C172C5" w:rsidP="009011AB">
      <w:pPr>
        <w:ind w:firstLine="567"/>
        <w:jc w:val="both"/>
        <w:rPr>
          <w:sz w:val="24"/>
          <w:szCs w:val="24"/>
        </w:rPr>
      </w:pPr>
      <w:r w:rsidRPr="009011AB">
        <w:rPr>
          <w:sz w:val="24"/>
          <w:szCs w:val="24"/>
        </w:rPr>
        <w:lastRenderedPageBreak/>
        <w:t xml:space="preserve">No conjunto de princípios expressos na </w:t>
      </w:r>
      <w:r w:rsidR="005416FB" w:rsidRPr="009011AB">
        <w:rPr>
          <w:sz w:val="24"/>
          <w:szCs w:val="24"/>
        </w:rPr>
        <w:t>Lei</w:t>
      </w:r>
      <w:r w:rsidRPr="009011AB">
        <w:rPr>
          <w:sz w:val="24"/>
          <w:szCs w:val="24"/>
        </w:rPr>
        <w:t xml:space="preserve"> 11.892, de 30 de dezembro de 2008 que criou os Institutos Federais deu ênfase a importância da Extensão e sua </w:t>
      </w:r>
      <w:proofErr w:type="spellStart"/>
      <w:r w:rsidRPr="009011AB">
        <w:rPr>
          <w:sz w:val="24"/>
          <w:szCs w:val="24"/>
        </w:rPr>
        <w:t>indissociabilidade</w:t>
      </w:r>
      <w:proofErr w:type="spellEnd"/>
      <w:r w:rsidRPr="009011AB">
        <w:rPr>
          <w:sz w:val="24"/>
          <w:szCs w:val="24"/>
        </w:rPr>
        <w:t xml:space="preserve"> do Ensino e da Pesquisa. Neste sentido, a </w:t>
      </w:r>
      <w:proofErr w:type="spellStart"/>
      <w:r w:rsidRPr="009011AB">
        <w:rPr>
          <w:sz w:val="24"/>
          <w:szCs w:val="24"/>
        </w:rPr>
        <w:t>Pró-Reitoria</w:t>
      </w:r>
      <w:proofErr w:type="spellEnd"/>
      <w:r w:rsidRPr="009011AB">
        <w:rPr>
          <w:sz w:val="24"/>
          <w:szCs w:val="24"/>
        </w:rPr>
        <w:t xml:space="preserve"> de Extensão vem atuando com o objetivo nortear e ampliar as ações de extensão desenvolvidas pelo </w:t>
      </w:r>
      <w:r w:rsidR="00F96FEF">
        <w:rPr>
          <w:sz w:val="24"/>
          <w:szCs w:val="24"/>
        </w:rPr>
        <w:t>IFAM</w:t>
      </w:r>
      <w:r w:rsidRPr="009011AB">
        <w:rPr>
          <w:sz w:val="24"/>
          <w:szCs w:val="24"/>
        </w:rPr>
        <w:t>, nos seus diversos Campi. Deu-se continuidade ao processo de consolidação do PRONATEC, que em 2014 contou com a integração do Programa Mulheres Mil.</w:t>
      </w:r>
    </w:p>
    <w:p w:rsidR="00C172C5" w:rsidRPr="00C172C5" w:rsidRDefault="00C172C5" w:rsidP="009011AB">
      <w:pPr>
        <w:pStyle w:val="PargrafodaLista"/>
        <w:ind w:left="0" w:firstLine="567"/>
        <w:jc w:val="both"/>
        <w:rPr>
          <w:sz w:val="24"/>
          <w:szCs w:val="24"/>
        </w:rPr>
      </w:pPr>
      <w:r w:rsidRPr="00C172C5">
        <w:rPr>
          <w:sz w:val="24"/>
          <w:szCs w:val="24"/>
        </w:rPr>
        <w:t>A Formação Inicial e Continuada (FIC) concretiza o compromisso da comunidade acadêmica em contribuir para o desenvolvimento da região, a sustentabilidade das famílias e a diminuição da vulnerabilidade social. Compreende a oferta de cursos de capacitação, qualificação e atualização em todos os níveis de escolaridade. Os cursos FIC são flexíveis quanto aos conteúdos formativos e à carga horária.</w:t>
      </w:r>
    </w:p>
    <w:p w:rsidR="00C172C5" w:rsidRPr="00C172C5" w:rsidRDefault="00C172C5" w:rsidP="009011AB">
      <w:pPr>
        <w:pStyle w:val="PargrafodaLista"/>
        <w:spacing w:line="360" w:lineRule="auto"/>
        <w:ind w:left="0" w:firstLine="567"/>
        <w:jc w:val="both"/>
        <w:rPr>
          <w:b/>
          <w:sz w:val="24"/>
          <w:szCs w:val="24"/>
        </w:rPr>
      </w:pPr>
    </w:p>
    <w:p w:rsidR="00C172C5" w:rsidRPr="009011AB" w:rsidRDefault="00C172C5" w:rsidP="009011AB">
      <w:pPr>
        <w:spacing w:line="360" w:lineRule="auto"/>
        <w:ind w:firstLine="567"/>
        <w:jc w:val="both"/>
        <w:rPr>
          <w:b/>
          <w:sz w:val="24"/>
          <w:szCs w:val="24"/>
        </w:rPr>
      </w:pPr>
      <w:r w:rsidRPr="009011AB">
        <w:rPr>
          <w:b/>
          <w:sz w:val="24"/>
          <w:szCs w:val="24"/>
        </w:rPr>
        <w:t>3.1. PRONATEC</w:t>
      </w:r>
    </w:p>
    <w:p w:rsidR="00C172C5" w:rsidRPr="009011AB" w:rsidRDefault="00C172C5" w:rsidP="009011AB">
      <w:pPr>
        <w:tabs>
          <w:tab w:val="left" w:pos="980"/>
          <w:tab w:val="left" w:pos="1180"/>
          <w:tab w:val="left" w:pos="7780"/>
        </w:tabs>
        <w:spacing w:after="0"/>
        <w:ind w:firstLine="567"/>
        <w:jc w:val="both"/>
        <w:rPr>
          <w:sz w:val="24"/>
          <w:szCs w:val="24"/>
        </w:rPr>
      </w:pPr>
      <w:r w:rsidRPr="009011AB">
        <w:rPr>
          <w:sz w:val="24"/>
          <w:szCs w:val="24"/>
        </w:rPr>
        <w:t xml:space="preserve">O Programa de Acesso ao Ensino Técnico e Emprego teve início no âmbito deste Instituto em 2012, obedecendo ao que preceitua a </w:t>
      </w:r>
      <w:r w:rsidR="005416FB" w:rsidRPr="009011AB">
        <w:rPr>
          <w:sz w:val="24"/>
          <w:szCs w:val="24"/>
        </w:rPr>
        <w:t>Lei</w:t>
      </w:r>
      <w:r w:rsidRPr="009011AB">
        <w:rPr>
          <w:sz w:val="24"/>
          <w:szCs w:val="24"/>
        </w:rPr>
        <w:t xml:space="preserve"> Federal nº 12.513, de 26 de outubro de 2011, que o criou na Rede Federal de Ensino estendendo-se ao chamado Sistema S (SESC/SENAC, SESI/SENAI, SEST/SENAT). </w:t>
      </w:r>
    </w:p>
    <w:p w:rsidR="00C172C5" w:rsidRPr="009011AB" w:rsidRDefault="00C172C5" w:rsidP="009011AB">
      <w:pPr>
        <w:tabs>
          <w:tab w:val="left" w:pos="980"/>
          <w:tab w:val="left" w:pos="1180"/>
          <w:tab w:val="left" w:pos="7780"/>
        </w:tabs>
        <w:spacing w:after="0"/>
        <w:ind w:firstLine="567"/>
        <w:jc w:val="both"/>
        <w:rPr>
          <w:sz w:val="24"/>
          <w:szCs w:val="24"/>
        </w:rPr>
      </w:pPr>
      <w:r w:rsidRPr="009011AB">
        <w:rPr>
          <w:sz w:val="24"/>
          <w:szCs w:val="24"/>
        </w:rPr>
        <w:t xml:space="preserve">No ano de 2014, o Programa desenvolveu-se na maioria dos campi do </w:t>
      </w:r>
      <w:r w:rsidR="00F96FEF">
        <w:rPr>
          <w:sz w:val="24"/>
          <w:szCs w:val="24"/>
        </w:rPr>
        <w:t>IFAM</w:t>
      </w:r>
      <w:r w:rsidRPr="009011AB">
        <w:rPr>
          <w:sz w:val="24"/>
          <w:szCs w:val="24"/>
        </w:rPr>
        <w:t xml:space="preserve">, com exceção de alguns campi em implantação e teve a integração no seu bojo do Programa Mulheres Mil. </w:t>
      </w:r>
    </w:p>
    <w:p w:rsidR="00C172C5" w:rsidRPr="009011AB" w:rsidRDefault="00C172C5" w:rsidP="009011AB">
      <w:pPr>
        <w:tabs>
          <w:tab w:val="left" w:pos="980"/>
          <w:tab w:val="left" w:pos="1180"/>
          <w:tab w:val="left" w:pos="7780"/>
        </w:tabs>
        <w:spacing w:after="0"/>
        <w:ind w:firstLine="567"/>
        <w:jc w:val="both"/>
        <w:rPr>
          <w:sz w:val="24"/>
          <w:szCs w:val="24"/>
        </w:rPr>
      </w:pPr>
      <w:r w:rsidRPr="009011AB">
        <w:rPr>
          <w:sz w:val="24"/>
          <w:szCs w:val="24"/>
        </w:rPr>
        <w:t xml:space="preserve">Conforme informações do Comitê Gestor Central do </w:t>
      </w:r>
      <w:proofErr w:type="spellStart"/>
      <w:r w:rsidRPr="009011AB">
        <w:rPr>
          <w:sz w:val="24"/>
          <w:szCs w:val="24"/>
        </w:rPr>
        <w:t>Pronatec</w:t>
      </w:r>
      <w:proofErr w:type="spellEnd"/>
      <w:r w:rsidRPr="009011AB">
        <w:rPr>
          <w:sz w:val="24"/>
          <w:szCs w:val="24"/>
        </w:rPr>
        <w:t>/PROEX/</w:t>
      </w:r>
      <w:r w:rsidR="00F96FEF">
        <w:rPr>
          <w:sz w:val="24"/>
          <w:szCs w:val="24"/>
        </w:rPr>
        <w:t>IFAM</w:t>
      </w:r>
      <w:r w:rsidRPr="009011AB">
        <w:rPr>
          <w:sz w:val="24"/>
          <w:szCs w:val="24"/>
        </w:rPr>
        <w:t xml:space="preserve"> e com base nos</w:t>
      </w:r>
      <w:r w:rsidRPr="009011AB">
        <w:rPr>
          <w:b/>
          <w:sz w:val="24"/>
          <w:szCs w:val="24"/>
        </w:rPr>
        <w:t xml:space="preserve"> Quadros 4 </w:t>
      </w:r>
      <w:r w:rsidRPr="009011AB">
        <w:rPr>
          <w:sz w:val="24"/>
          <w:szCs w:val="24"/>
        </w:rPr>
        <w:t>e</w:t>
      </w:r>
      <w:r w:rsidRPr="009011AB">
        <w:rPr>
          <w:b/>
          <w:sz w:val="24"/>
          <w:szCs w:val="24"/>
        </w:rPr>
        <w:t xml:space="preserve"> 5,</w:t>
      </w:r>
      <w:r w:rsidRPr="009011AB">
        <w:rPr>
          <w:sz w:val="24"/>
          <w:szCs w:val="24"/>
        </w:rPr>
        <w:t xml:space="preserve"> a seguir, o número de participantes no PRONATEC, em 2014, resume-se em </w:t>
      </w:r>
      <w:r w:rsidRPr="009011AB">
        <w:rPr>
          <w:b/>
          <w:sz w:val="24"/>
          <w:szCs w:val="24"/>
        </w:rPr>
        <w:t>1.743</w:t>
      </w:r>
      <w:r w:rsidRPr="009011AB">
        <w:rPr>
          <w:sz w:val="24"/>
          <w:szCs w:val="24"/>
        </w:rPr>
        <w:t xml:space="preserve"> certificados em Cursos de Formação Inicial e Continuada e </w:t>
      </w:r>
      <w:r w:rsidRPr="009011AB">
        <w:rPr>
          <w:b/>
          <w:sz w:val="24"/>
          <w:szCs w:val="24"/>
        </w:rPr>
        <w:t>385</w:t>
      </w:r>
      <w:r w:rsidRPr="009011AB">
        <w:rPr>
          <w:sz w:val="24"/>
          <w:szCs w:val="24"/>
        </w:rPr>
        <w:t xml:space="preserve"> participantes nos Cursos Técnicos Concomitantes, totalizando </w:t>
      </w:r>
      <w:r w:rsidRPr="009011AB">
        <w:rPr>
          <w:b/>
          <w:sz w:val="24"/>
          <w:szCs w:val="24"/>
        </w:rPr>
        <w:t xml:space="preserve">2.484. </w:t>
      </w:r>
      <w:r w:rsidRPr="009011AB">
        <w:rPr>
          <w:sz w:val="24"/>
          <w:szCs w:val="24"/>
        </w:rPr>
        <w:t xml:space="preserve">Acrescente-se a este número mais </w:t>
      </w:r>
      <w:r w:rsidRPr="009011AB">
        <w:rPr>
          <w:b/>
          <w:sz w:val="24"/>
          <w:szCs w:val="24"/>
        </w:rPr>
        <w:t>356</w:t>
      </w:r>
      <w:r w:rsidRPr="009011AB">
        <w:rPr>
          <w:sz w:val="24"/>
          <w:szCs w:val="24"/>
        </w:rPr>
        <w:t xml:space="preserve"> alunas do Programa Mulheres Mil, cujas informações e dados encontram-se separadamente.</w:t>
      </w:r>
    </w:p>
    <w:p w:rsidR="00C172C5" w:rsidRPr="009011AB" w:rsidRDefault="00C172C5" w:rsidP="009011AB">
      <w:pPr>
        <w:ind w:firstLine="567"/>
        <w:jc w:val="both"/>
        <w:rPr>
          <w:sz w:val="24"/>
          <w:szCs w:val="24"/>
        </w:rPr>
      </w:pPr>
      <w:r w:rsidRPr="009011AB">
        <w:rPr>
          <w:sz w:val="24"/>
          <w:szCs w:val="24"/>
        </w:rPr>
        <w:t>Vale ressaltar que vários cursos técnico-concomitantes ainda estão em andamento e a maioria dos alunos ainda não cumpriu com a etapa do estágio curricular. Observamos também que alguns cursos FIC estão em andamento até a presente data (janeiro/2015), portanto os dados referentes às certificações são ainda parciais.</w:t>
      </w:r>
    </w:p>
    <w:p w:rsidR="00C172C5" w:rsidRPr="00C172C5" w:rsidRDefault="00C172C5" w:rsidP="00C172C5">
      <w:pPr>
        <w:pStyle w:val="PargrafodaLista"/>
        <w:numPr>
          <w:ilvl w:val="0"/>
          <w:numId w:val="79"/>
        </w:numPr>
        <w:spacing w:after="160" w:line="259" w:lineRule="auto"/>
        <w:rPr>
          <w:b/>
          <w:sz w:val="24"/>
          <w:szCs w:val="24"/>
        </w:rPr>
      </w:pPr>
      <w:r w:rsidRPr="00C172C5">
        <w:rPr>
          <w:b/>
          <w:sz w:val="24"/>
          <w:szCs w:val="24"/>
        </w:rPr>
        <w:br w:type="page"/>
      </w:r>
    </w:p>
    <w:p w:rsidR="00C172C5" w:rsidRDefault="00C172C5" w:rsidP="00DF434B">
      <w:pPr>
        <w:pStyle w:val="Legenda"/>
        <w:keepNext/>
        <w:ind w:left="1560"/>
        <w:jc w:val="center"/>
      </w:pPr>
      <w:bookmarkStart w:id="138" w:name="_Toc414464124"/>
      <w:r>
        <w:lastRenderedPageBreak/>
        <w:t xml:space="preserve">Tabela </w:t>
      </w:r>
      <w:fldSimple w:instr=" SEQ Tabela \* ARABIC ">
        <w:r w:rsidR="004918B2">
          <w:rPr>
            <w:noProof/>
          </w:rPr>
          <w:t>24</w:t>
        </w:r>
      </w:fldSimple>
      <w:r>
        <w:t xml:space="preserve"> </w:t>
      </w:r>
      <w:r w:rsidRPr="00D553AD">
        <w:t>Q</w:t>
      </w:r>
      <w:r>
        <w:t>uadro</w:t>
      </w:r>
      <w:r w:rsidRPr="00D553AD">
        <w:t xml:space="preserve"> 4 –  PRONATEC – C</w:t>
      </w:r>
      <w:r>
        <w:t>ursos</w:t>
      </w:r>
      <w:r w:rsidRPr="00D553AD">
        <w:t xml:space="preserve"> </w:t>
      </w:r>
      <w:r>
        <w:t>de</w:t>
      </w:r>
      <w:r w:rsidRPr="00D553AD">
        <w:t xml:space="preserve"> F</w:t>
      </w:r>
      <w:r>
        <w:t>ormação</w:t>
      </w:r>
      <w:r w:rsidRPr="00D553AD">
        <w:t xml:space="preserve"> I</w:t>
      </w:r>
      <w:r>
        <w:t>nicial</w:t>
      </w:r>
      <w:r w:rsidRPr="00D553AD">
        <w:t xml:space="preserve"> </w:t>
      </w:r>
      <w:r>
        <w:t>e</w:t>
      </w:r>
      <w:r w:rsidRPr="00D553AD">
        <w:t xml:space="preserve"> C</w:t>
      </w:r>
      <w:r>
        <w:t>ontinuada</w:t>
      </w:r>
      <w:r w:rsidRPr="00D553AD">
        <w:t xml:space="preserve"> (FIC), POR CAMPUS</w:t>
      </w:r>
      <w:bookmarkEnd w:id="138"/>
    </w:p>
    <w:tbl>
      <w:tblPr>
        <w:tblW w:w="9160" w:type="dxa"/>
        <w:jc w:val="center"/>
        <w:tblCellMar>
          <w:left w:w="70" w:type="dxa"/>
          <w:right w:w="70" w:type="dxa"/>
        </w:tblCellMar>
        <w:tblLook w:val="04A0" w:firstRow="1" w:lastRow="0" w:firstColumn="1" w:lastColumn="0" w:noHBand="0" w:noVBand="1"/>
      </w:tblPr>
      <w:tblGrid>
        <w:gridCol w:w="680"/>
        <w:gridCol w:w="2489"/>
        <w:gridCol w:w="791"/>
        <w:gridCol w:w="950"/>
        <w:gridCol w:w="1770"/>
        <w:gridCol w:w="1521"/>
        <w:gridCol w:w="959"/>
      </w:tblGrid>
      <w:tr w:rsidR="00C172C5" w:rsidRPr="00AB15A7" w:rsidTr="009011AB">
        <w:trPr>
          <w:trHeight w:hRule="exact" w:val="284"/>
          <w:jc w:val="center"/>
        </w:trPr>
        <w:tc>
          <w:tcPr>
            <w:tcW w:w="9160" w:type="dxa"/>
            <w:gridSpan w:val="7"/>
            <w:tcBorders>
              <w:top w:val="single" w:sz="8" w:space="0" w:color="auto"/>
              <w:left w:val="single" w:sz="8" w:space="0" w:color="auto"/>
              <w:bottom w:val="single" w:sz="8" w:space="0" w:color="auto"/>
              <w:right w:val="single" w:sz="8" w:space="0" w:color="000000"/>
            </w:tcBorders>
            <w:shd w:val="clear" w:color="auto" w:fill="D9D9D9" w:themeFill="background1" w:themeFillShade="D9"/>
            <w:noWrap/>
            <w:vAlign w:val="bottom"/>
            <w:hideMark/>
          </w:tcPr>
          <w:p w:rsidR="00C172C5" w:rsidRPr="00AB15A7" w:rsidRDefault="00C172C5" w:rsidP="00A07624">
            <w:pPr>
              <w:spacing w:after="0" w:line="240" w:lineRule="auto"/>
              <w:jc w:val="center"/>
              <w:rPr>
                <w:rFonts w:eastAsia="Times New Roman"/>
                <w:b/>
                <w:bCs/>
                <w:color w:val="000000"/>
                <w:lang w:eastAsia="pt-BR"/>
              </w:rPr>
            </w:pPr>
            <w:r w:rsidRPr="00AB15A7">
              <w:rPr>
                <w:rFonts w:eastAsia="Times New Roman"/>
                <w:b/>
                <w:bCs/>
                <w:color w:val="000000"/>
                <w:lang w:eastAsia="pt-BR"/>
              </w:rPr>
              <w:t>CAMPUS MANAUS CENTRO</w:t>
            </w:r>
          </w:p>
        </w:tc>
      </w:tr>
      <w:tr w:rsidR="00C172C5" w:rsidRPr="00AB15A7" w:rsidTr="009011AB">
        <w:trPr>
          <w:trHeight w:val="465"/>
          <w:jc w:val="center"/>
        </w:trPr>
        <w:tc>
          <w:tcPr>
            <w:tcW w:w="680" w:type="dxa"/>
            <w:tcBorders>
              <w:top w:val="nil"/>
              <w:left w:val="single" w:sz="8" w:space="0" w:color="auto"/>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6"/>
                <w:szCs w:val="16"/>
                <w:lang w:eastAsia="pt-BR"/>
              </w:rPr>
            </w:pPr>
            <w:r w:rsidRPr="00AB15A7">
              <w:rPr>
                <w:rFonts w:eastAsia="Times New Roman"/>
                <w:b/>
                <w:bCs/>
                <w:color w:val="000000"/>
                <w:sz w:val="16"/>
                <w:szCs w:val="16"/>
                <w:lang w:eastAsia="pt-BR"/>
              </w:rPr>
              <w:t>N</w:t>
            </w:r>
            <w:r w:rsidRPr="00AB15A7">
              <w:rPr>
                <w:rFonts w:ascii="Cambria Math" w:eastAsia="Times New Roman" w:hAnsi="Cambria Math" w:cs="Cambria Math"/>
                <w:b/>
                <w:bCs/>
                <w:color w:val="000000"/>
                <w:sz w:val="16"/>
                <w:szCs w:val="16"/>
                <w:lang w:eastAsia="pt-BR"/>
              </w:rPr>
              <w:t>⁰</w:t>
            </w:r>
          </w:p>
        </w:tc>
        <w:tc>
          <w:tcPr>
            <w:tcW w:w="2489"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6"/>
                <w:szCs w:val="16"/>
                <w:lang w:eastAsia="pt-BR"/>
              </w:rPr>
            </w:pPr>
            <w:r w:rsidRPr="00AB15A7">
              <w:rPr>
                <w:rFonts w:eastAsia="Times New Roman"/>
                <w:b/>
                <w:bCs/>
                <w:color w:val="000000"/>
                <w:sz w:val="16"/>
                <w:szCs w:val="16"/>
                <w:lang w:eastAsia="pt-BR"/>
              </w:rPr>
              <w:t xml:space="preserve"> CURSOS</w:t>
            </w:r>
          </w:p>
        </w:tc>
        <w:tc>
          <w:tcPr>
            <w:tcW w:w="791"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6"/>
                <w:szCs w:val="16"/>
                <w:lang w:eastAsia="pt-BR"/>
              </w:rPr>
            </w:pPr>
            <w:r w:rsidRPr="00AB15A7">
              <w:rPr>
                <w:rFonts w:eastAsia="Times New Roman"/>
                <w:b/>
                <w:bCs/>
                <w:color w:val="000000"/>
                <w:sz w:val="16"/>
                <w:szCs w:val="16"/>
                <w:lang w:eastAsia="pt-BR"/>
              </w:rPr>
              <w:t>CH</w:t>
            </w:r>
          </w:p>
        </w:tc>
        <w:tc>
          <w:tcPr>
            <w:tcW w:w="950"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6"/>
                <w:szCs w:val="16"/>
                <w:lang w:eastAsia="pt-BR"/>
              </w:rPr>
            </w:pPr>
            <w:r w:rsidRPr="00AB15A7">
              <w:rPr>
                <w:rFonts w:eastAsia="Times New Roman"/>
                <w:b/>
                <w:bCs/>
                <w:color w:val="000000"/>
                <w:sz w:val="16"/>
                <w:szCs w:val="16"/>
                <w:lang w:eastAsia="pt-BR"/>
              </w:rPr>
              <w:t>N</w:t>
            </w:r>
            <w:r w:rsidRPr="00AB15A7">
              <w:rPr>
                <w:rFonts w:ascii="Cambria Math" w:eastAsia="Times New Roman" w:hAnsi="Cambria Math" w:cs="Cambria Math"/>
                <w:b/>
                <w:bCs/>
                <w:color w:val="000000"/>
                <w:sz w:val="16"/>
                <w:szCs w:val="16"/>
                <w:lang w:eastAsia="pt-BR"/>
              </w:rPr>
              <w:t>⁰</w:t>
            </w:r>
            <w:r w:rsidRPr="00AB15A7">
              <w:rPr>
                <w:rFonts w:eastAsia="Times New Roman"/>
                <w:b/>
                <w:bCs/>
                <w:color w:val="000000"/>
                <w:sz w:val="16"/>
                <w:szCs w:val="16"/>
                <w:lang w:eastAsia="pt-BR"/>
              </w:rPr>
              <w:t xml:space="preserve"> DE VAGAS</w:t>
            </w:r>
          </w:p>
        </w:tc>
        <w:tc>
          <w:tcPr>
            <w:tcW w:w="1770"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6"/>
                <w:szCs w:val="16"/>
                <w:lang w:eastAsia="pt-BR"/>
              </w:rPr>
            </w:pPr>
            <w:r w:rsidRPr="00AB15A7">
              <w:rPr>
                <w:rFonts w:eastAsia="Times New Roman"/>
                <w:b/>
                <w:bCs/>
                <w:color w:val="000000"/>
                <w:sz w:val="16"/>
                <w:szCs w:val="16"/>
                <w:lang w:eastAsia="pt-BR"/>
              </w:rPr>
              <w:t>N</w:t>
            </w:r>
            <w:r w:rsidRPr="00AB15A7">
              <w:rPr>
                <w:rFonts w:ascii="Cambria Math" w:eastAsia="Times New Roman" w:hAnsi="Cambria Math" w:cs="Cambria Math"/>
                <w:b/>
                <w:bCs/>
                <w:color w:val="000000"/>
                <w:sz w:val="16"/>
                <w:szCs w:val="16"/>
                <w:lang w:eastAsia="pt-BR"/>
              </w:rPr>
              <w:t>⁰</w:t>
            </w:r>
            <w:r w:rsidRPr="00AB15A7">
              <w:rPr>
                <w:rFonts w:eastAsia="Times New Roman"/>
                <w:b/>
                <w:bCs/>
                <w:color w:val="000000"/>
                <w:sz w:val="16"/>
                <w:szCs w:val="16"/>
                <w:lang w:eastAsia="pt-BR"/>
              </w:rPr>
              <w:t xml:space="preserve"> DE MATRICULAS CONFIRMADAS</w:t>
            </w:r>
          </w:p>
        </w:tc>
        <w:tc>
          <w:tcPr>
            <w:tcW w:w="1521"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6"/>
                <w:szCs w:val="16"/>
                <w:lang w:eastAsia="pt-BR"/>
              </w:rPr>
            </w:pPr>
            <w:r w:rsidRPr="00AB15A7">
              <w:rPr>
                <w:rFonts w:eastAsia="Times New Roman"/>
                <w:b/>
                <w:bCs/>
                <w:color w:val="000000"/>
                <w:sz w:val="16"/>
                <w:szCs w:val="16"/>
                <w:lang w:eastAsia="pt-BR"/>
              </w:rPr>
              <w:t>N</w:t>
            </w:r>
            <w:r w:rsidRPr="00AB15A7">
              <w:rPr>
                <w:rFonts w:ascii="Cambria Math" w:eastAsia="Times New Roman" w:hAnsi="Cambria Math" w:cs="Cambria Math"/>
                <w:b/>
                <w:bCs/>
                <w:color w:val="000000"/>
                <w:sz w:val="16"/>
                <w:szCs w:val="16"/>
                <w:lang w:eastAsia="pt-BR"/>
              </w:rPr>
              <w:t>⁰</w:t>
            </w:r>
            <w:r w:rsidRPr="00AB15A7">
              <w:rPr>
                <w:rFonts w:eastAsia="Times New Roman"/>
                <w:b/>
                <w:bCs/>
                <w:color w:val="000000"/>
                <w:sz w:val="16"/>
                <w:szCs w:val="16"/>
                <w:lang w:eastAsia="pt-BR"/>
              </w:rPr>
              <w:t xml:space="preserve"> DE ALUNOS CERTIFICADOS</w:t>
            </w:r>
          </w:p>
        </w:tc>
        <w:tc>
          <w:tcPr>
            <w:tcW w:w="959"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6"/>
                <w:szCs w:val="16"/>
                <w:lang w:eastAsia="pt-BR"/>
              </w:rPr>
            </w:pPr>
            <w:r w:rsidRPr="00AB15A7">
              <w:rPr>
                <w:rFonts w:eastAsia="Times New Roman"/>
                <w:b/>
                <w:bCs/>
                <w:color w:val="000000"/>
                <w:sz w:val="16"/>
                <w:szCs w:val="16"/>
                <w:lang w:eastAsia="pt-BR"/>
              </w:rPr>
              <w:t>EVASÃO</w:t>
            </w:r>
          </w:p>
        </w:tc>
      </w:tr>
      <w:tr w:rsidR="00C172C5" w:rsidRPr="00AB15A7" w:rsidTr="009011AB">
        <w:trPr>
          <w:trHeight w:hRule="exact" w:val="284"/>
          <w:jc w:val="center"/>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Almoxarife M3</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17</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3</w:t>
            </w:r>
          </w:p>
        </w:tc>
      </w:tr>
      <w:tr w:rsidR="00C172C5" w:rsidRPr="00AB15A7" w:rsidTr="009011AB">
        <w:trPr>
          <w:trHeight w:hRule="exact" w:val="284"/>
          <w:jc w:val="center"/>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2</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Organizador de Eventos M1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180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18</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w:t>
            </w:r>
          </w:p>
        </w:tc>
      </w:tr>
      <w:tr w:rsidR="00C172C5" w:rsidRPr="00AB15A7" w:rsidTr="009011AB">
        <w:trPr>
          <w:trHeight w:hRule="exact" w:val="284"/>
          <w:jc w:val="center"/>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3</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Auxiliar de Arquivo</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11</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9</w:t>
            </w:r>
          </w:p>
        </w:tc>
      </w:tr>
      <w:tr w:rsidR="00C172C5" w:rsidRPr="00AB15A7" w:rsidTr="009011AB">
        <w:trPr>
          <w:trHeight w:hRule="exact" w:val="284"/>
          <w:jc w:val="center"/>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4</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Auxiliar de Biblioteca</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11</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9</w:t>
            </w:r>
          </w:p>
        </w:tc>
      </w:tr>
      <w:tr w:rsidR="00C172C5" w:rsidRPr="00AB15A7" w:rsidTr="009011AB">
        <w:trPr>
          <w:trHeight w:hRule="exact" w:val="284"/>
          <w:jc w:val="center"/>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5</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Eletricista de Automóveis M1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25</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24</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18</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6</w:t>
            </w:r>
          </w:p>
        </w:tc>
      </w:tr>
      <w:tr w:rsidR="00C172C5" w:rsidRPr="00AB15A7" w:rsidTr="009011AB">
        <w:trPr>
          <w:trHeight w:hRule="exact" w:val="454"/>
          <w:jc w:val="center"/>
        </w:trPr>
        <w:tc>
          <w:tcPr>
            <w:tcW w:w="68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6</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Inglês Aplicado a Serviços Turísticos M1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180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30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21</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9</w:t>
            </w:r>
          </w:p>
        </w:tc>
      </w:tr>
      <w:tr w:rsidR="00C172C5" w:rsidRPr="00AB15A7" w:rsidTr="009011AB">
        <w:trPr>
          <w:trHeight w:hRule="exact" w:val="454"/>
          <w:jc w:val="center"/>
        </w:trPr>
        <w:tc>
          <w:tcPr>
            <w:tcW w:w="680" w:type="dxa"/>
            <w:vMerge/>
            <w:tcBorders>
              <w:top w:val="nil"/>
              <w:left w:val="single" w:sz="8" w:space="0" w:color="auto"/>
              <w:bottom w:val="single" w:sz="8" w:space="0" w:color="000000"/>
              <w:right w:val="single" w:sz="8" w:space="0" w:color="auto"/>
            </w:tcBorders>
            <w:vAlign w:val="center"/>
            <w:hideMark/>
          </w:tcPr>
          <w:p w:rsidR="00C172C5" w:rsidRPr="00AB15A7" w:rsidRDefault="00C172C5" w:rsidP="00A07624">
            <w:pPr>
              <w:spacing w:after="0" w:line="240" w:lineRule="auto"/>
              <w:rPr>
                <w:rFonts w:eastAsia="Times New Roman"/>
                <w:b/>
                <w:bCs/>
                <w:color w:val="000000"/>
                <w:sz w:val="18"/>
                <w:szCs w:val="18"/>
                <w:lang w:eastAsia="pt-BR"/>
              </w:rPr>
            </w:pP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Inglês Aplicado a Serviços Turísticos 02 M2</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180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30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22</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8</w:t>
            </w:r>
          </w:p>
        </w:tc>
      </w:tr>
      <w:tr w:rsidR="00C172C5" w:rsidRPr="00AB15A7" w:rsidTr="009011AB">
        <w:trPr>
          <w:trHeight w:hRule="exact" w:val="284"/>
          <w:jc w:val="center"/>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7</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Inspetor Escolar M1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12</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8</w:t>
            </w:r>
          </w:p>
        </w:tc>
      </w:tr>
      <w:tr w:rsidR="00C172C5" w:rsidRPr="00AB15A7" w:rsidTr="009011AB">
        <w:trPr>
          <w:trHeight w:hRule="exact" w:val="454"/>
          <w:jc w:val="center"/>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8</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Mecânico de Motores a Diesel M1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18</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13</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5</w:t>
            </w:r>
          </w:p>
        </w:tc>
      </w:tr>
      <w:tr w:rsidR="00C172C5" w:rsidRPr="00AB15A7" w:rsidTr="009011AB">
        <w:trPr>
          <w:trHeight w:hRule="exact" w:val="454"/>
          <w:jc w:val="center"/>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9</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Mecânico de Freios, Suspensão e direção de Veículos leves.</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25</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25</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19</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6</w:t>
            </w:r>
          </w:p>
        </w:tc>
      </w:tr>
      <w:tr w:rsidR="00C172C5" w:rsidRPr="00AB15A7" w:rsidTr="009011AB">
        <w:trPr>
          <w:trHeight w:hRule="exact" w:val="284"/>
          <w:jc w:val="center"/>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10</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Artesão de Pintura M1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27</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27</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0</w:t>
            </w:r>
          </w:p>
        </w:tc>
      </w:tr>
      <w:tr w:rsidR="00C172C5" w:rsidRPr="00AB15A7" w:rsidTr="009011AB">
        <w:trPr>
          <w:trHeight w:hRule="exact" w:val="284"/>
          <w:jc w:val="center"/>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11</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Recepcionista M1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19</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w:t>
            </w:r>
          </w:p>
        </w:tc>
      </w:tr>
      <w:tr w:rsidR="00C172C5" w:rsidRPr="00AB15A7" w:rsidTr="009011AB">
        <w:trPr>
          <w:trHeight w:hRule="exact" w:val="284"/>
          <w:jc w:val="center"/>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12</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Organizador de Eventos</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180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29</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21</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8</w:t>
            </w:r>
          </w:p>
        </w:tc>
      </w:tr>
      <w:tr w:rsidR="00C172C5" w:rsidRPr="00AB15A7" w:rsidTr="009011AB">
        <w:trPr>
          <w:trHeight w:hRule="exact" w:val="284"/>
          <w:jc w:val="center"/>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13</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Torneiro Mecânico</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28</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23</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5</w:t>
            </w:r>
          </w:p>
        </w:tc>
      </w:tr>
      <w:tr w:rsidR="00C172C5" w:rsidRPr="00AB15A7" w:rsidTr="009011AB">
        <w:trPr>
          <w:trHeight w:hRule="exact" w:val="454"/>
          <w:jc w:val="center"/>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14</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Eletricista Instalador Predial de Baixa Tensão</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30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22</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8</w:t>
            </w:r>
          </w:p>
        </w:tc>
      </w:tr>
      <w:tr w:rsidR="00C172C5" w:rsidRPr="00AB15A7" w:rsidTr="009011AB">
        <w:trPr>
          <w:trHeight w:hRule="exact" w:val="454"/>
          <w:jc w:val="center"/>
        </w:trPr>
        <w:tc>
          <w:tcPr>
            <w:tcW w:w="680" w:type="dxa"/>
            <w:tcBorders>
              <w:top w:val="nil"/>
              <w:left w:val="single" w:sz="8" w:space="0" w:color="auto"/>
              <w:bottom w:val="single" w:sz="4"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15</w:t>
            </w:r>
          </w:p>
        </w:tc>
        <w:tc>
          <w:tcPr>
            <w:tcW w:w="2489" w:type="dxa"/>
            <w:tcBorders>
              <w:top w:val="nil"/>
              <w:left w:val="nil"/>
              <w:bottom w:val="single" w:sz="4"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Montador e Reparador de Computadores</w:t>
            </w:r>
          </w:p>
        </w:tc>
        <w:tc>
          <w:tcPr>
            <w:tcW w:w="791" w:type="dxa"/>
            <w:tcBorders>
              <w:top w:val="nil"/>
              <w:left w:val="nil"/>
              <w:bottom w:val="single" w:sz="4"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160</w:t>
            </w:r>
          </w:p>
        </w:tc>
        <w:tc>
          <w:tcPr>
            <w:tcW w:w="950" w:type="dxa"/>
            <w:tcBorders>
              <w:top w:val="nil"/>
              <w:left w:val="nil"/>
              <w:bottom w:val="single" w:sz="4"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30</w:t>
            </w:r>
          </w:p>
        </w:tc>
        <w:tc>
          <w:tcPr>
            <w:tcW w:w="1770" w:type="dxa"/>
            <w:tcBorders>
              <w:top w:val="nil"/>
              <w:left w:val="nil"/>
              <w:bottom w:val="single" w:sz="4"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26</w:t>
            </w:r>
          </w:p>
        </w:tc>
        <w:tc>
          <w:tcPr>
            <w:tcW w:w="1521" w:type="dxa"/>
            <w:tcBorders>
              <w:top w:val="nil"/>
              <w:left w:val="nil"/>
              <w:bottom w:val="single" w:sz="4"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19</w:t>
            </w:r>
          </w:p>
        </w:tc>
        <w:tc>
          <w:tcPr>
            <w:tcW w:w="959" w:type="dxa"/>
            <w:tcBorders>
              <w:top w:val="nil"/>
              <w:left w:val="nil"/>
              <w:bottom w:val="single" w:sz="4"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7</w:t>
            </w:r>
          </w:p>
        </w:tc>
      </w:tr>
      <w:tr w:rsidR="00C172C5" w:rsidRPr="00AB15A7" w:rsidTr="009011AB">
        <w:trPr>
          <w:trHeight w:hRule="exact" w:val="284"/>
          <w:jc w:val="center"/>
        </w:trPr>
        <w:tc>
          <w:tcPr>
            <w:tcW w:w="3169"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TOTAL</w:t>
            </w:r>
          </w:p>
        </w:tc>
        <w:tc>
          <w:tcPr>
            <w:tcW w:w="79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2680</w:t>
            </w:r>
          </w:p>
        </w:tc>
        <w:tc>
          <w:tcPr>
            <w:tcW w:w="9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410</w:t>
            </w:r>
          </w:p>
        </w:tc>
        <w:tc>
          <w:tcPr>
            <w:tcW w:w="177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387</w:t>
            </w:r>
          </w:p>
        </w:tc>
        <w:tc>
          <w:tcPr>
            <w:tcW w:w="152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293</w:t>
            </w:r>
          </w:p>
        </w:tc>
        <w:tc>
          <w:tcPr>
            <w:tcW w:w="9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94</w:t>
            </w:r>
          </w:p>
        </w:tc>
      </w:tr>
    </w:tbl>
    <w:p w:rsidR="00C172C5" w:rsidRDefault="00C172C5" w:rsidP="00C172C5">
      <w:pPr>
        <w:pStyle w:val="PargrafodaLista"/>
        <w:numPr>
          <w:ilvl w:val="0"/>
          <w:numId w:val="79"/>
        </w:numPr>
      </w:pPr>
      <w:r>
        <w:br w:type="page"/>
      </w:r>
    </w:p>
    <w:tbl>
      <w:tblPr>
        <w:tblW w:w="9160" w:type="dxa"/>
        <w:tblInd w:w="55" w:type="dxa"/>
        <w:tblCellMar>
          <w:left w:w="70" w:type="dxa"/>
          <w:right w:w="70" w:type="dxa"/>
        </w:tblCellMar>
        <w:tblLook w:val="04A0" w:firstRow="1" w:lastRow="0" w:firstColumn="1" w:lastColumn="0" w:noHBand="0" w:noVBand="1"/>
      </w:tblPr>
      <w:tblGrid>
        <w:gridCol w:w="680"/>
        <w:gridCol w:w="2489"/>
        <w:gridCol w:w="791"/>
        <w:gridCol w:w="950"/>
        <w:gridCol w:w="1770"/>
        <w:gridCol w:w="1521"/>
        <w:gridCol w:w="959"/>
      </w:tblGrid>
      <w:tr w:rsidR="00C172C5" w:rsidRPr="00AB15A7" w:rsidTr="00A07624">
        <w:trPr>
          <w:trHeight w:hRule="exact" w:val="284"/>
        </w:trPr>
        <w:tc>
          <w:tcPr>
            <w:tcW w:w="9160" w:type="dxa"/>
            <w:gridSpan w:val="7"/>
            <w:tcBorders>
              <w:top w:val="single" w:sz="8" w:space="0" w:color="auto"/>
              <w:left w:val="single" w:sz="8" w:space="0" w:color="auto"/>
              <w:bottom w:val="single" w:sz="8" w:space="0" w:color="auto"/>
              <w:right w:val="single" w:sz="8" w:space="0" w:color="000000"/>
            </w:tcBorders>
            <w:shd w:val="clear" w:color="auto" w:fill="D9D9D9" w:themeFill="background1" w:themeFillShade="D9"/>
            <w:noWrap/>
            <w:vAlign w:val="bottom"/>
            <w:hideMark/>
          </w:tcPr>
          <w:p w:rsidR="00C172C5" w:rsidRPr="00AB15A7" w:rsidRDefault="00C172C5" w:rsidP="00A07624">
            <w:pPr>
              <w:spacing w:after="0" w:line="240" w:lineRule="auto"/>
              <w:jc w:val="center"/>
              <w:rPr>
                <w:rFonts w:eastAsia="Times New Roman"/>
                <w:b/>
                <w:bCs/>
                <w:color w:val="000000"/>
                <w:lang w:eastAsia="pt-BR"/>
              </w:rPr>
            </w:pPr>
            <w:r w:rsidRPr="00AB15A7">
              <w:rPr>
                <w:rFonts w:eastAsia="Times New Roman"/>
                <w:b/>
                <w:bCs/>
                <w:color w:val="000000"/>
                <w:lang w:eastAsia="pt-BR"/>
              </w:rPr>
              <w:lastRenderedPageBreak/>
              <w:t>CAMPUS MANAUS DISTRITO INDUSTRIAL</w:t>
            </w:r>
          </w:p>
        </w:tc>
      </w:tr>
      <w:tr w:rsidR="00C172C5" w:rsidRPr="00AB15A7" w:rsidTr="00A07624">
        <w:trPr>
          <w:trHeight w:val="735"/>
        </w:trPr>
        <w:tc>
          <w:tcPr>
            <w:tcW w:w="680" w:type="dxa"/>
            <w:tcBorders>
              <w:top w:val="nil"/>
              <w:left w:val="single" w:sz="8" w:space="0" w:color="auto"/>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p>
        </w:tc>
        <w:tc>
          <w:tcPr>
            <w:tcW w:w="2489"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 xml:space="preserve"> CURSOS</w:t>
            </w:r>
          </w:p>
        </w:tc>
        <w:tc>
          <w:tcPr>
            <w:tcW w:w="791"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CH</w:t>
            </w:r>
          </w:p>
        </w:tc>
        <w:tc>
          <w:tcPr>
            <w:tcW w:w="950"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r w:rsidRPr="00AB15A7">
              <w:rPr>
                <w:rFonts w:eastAsia="Times New Roman"/>
                <w:b/>
                <w:bCs/>
                <w:color w:val="000000"/>
                <w:sz w:val="18"/>
                <w:szCs w:val="18"/>
                <w:lang w:eastAsia="pt-BR"/>
              </w:rPr>
              <w:t xml:space="preserve"> DE VAGAS</w:t>
            </w:r>
          </w:p>
        </w:tc>
        <w:tc>
          <w:tcPr>
            <w:tcW w:w="1770"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r w:rsidRPr="00AB15A7">
              <w:rPr>
                <w:rFonts w:eastAsia="Times New Roman"/>
                <w:b/>
                <w:bCs/>
                <w:color w:val="000000"/>
                <w:sz w:val="18"/>
                <w:szCs w:val="18"/>
                <w:lang w:eastAsia="pt-BR"/>
              </w:rPr>
              <w:t xml:space="preserve"> DE MATRICULADOS</w:t>
            </w:r>
          </w:p>
        </w:tc>
        <w:tc>
          <w:tcPr>
            <w:tcW w:w="1521"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r w:rsidRPr="00AB15A7">
              <w:rPr>
                <w:rFonts w:eastAsia="Times New Roman"/>
                <w:b/>
                <w:bCs/>
                <w:color w:val="000000"/>
                <w:sz w:val="18"/>
                <w:szCs w:val="18"/>
                <w:lang w:eastAsia="pt-BR"/>
              </w:rPr>
              <w:t xml:space="preserve"> DE ALUNOS CERTIFICADOS</w:t>
            </w:r>
          </w:p>
        </w:tc>
        <w:tc>
          <w:tcPr>
            <w:tcW w:w="959"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EVASÃO</w:t>
            </w:r>
          </w:p>
        </w:tc>
      </w:tr>
      <w:tr w:rsidR="00C172C5" w:rsidRPr="00AB15A7" w:rsidTr="00A07624">
        <w:trPr>
          <w:trHeight w:hRule="exact" w:val="284"/>
        </w:trPr>
        <w:tc>
          <w:tcPr>
            <w:tcW w:w="68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Almoxarife - 1 M1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22</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8</w:t>
            </w:r>
          </w:p>
        </w:tc>
      </w:tr>
      <w:tr w:rsidR="00C172C5" w:rsidRPr="00AB15A7" w:rsidTr="00A07624">
        <w:trPr>
          <w:trHeight w:hRule="exact" w:val="284"/>
        </w:trPr>
        <w:tc>
          <w:tcPr>
            <w:tcW w:w="680" w:type="dxa"/>
            <w:vMerge/>
            <w:tcBorders>
              <w:top w:val="nil"/>
              <w:left w:val="single" w:sz="8" w:space="0" w:color="auto"/>
              <w:bottom w:val="single" w:sz="8" w:space="0" w:color="000000"/>
              <w:right w:val="single" w:sz="8" w:space="0" w:color="auto"/>
            </w:tcBorders>
            <w:vAlign w:val="center"/>
            <w:hideMark/>
          </w:tcPr>
          <w:p w:rsidR="00C172C5" w:rsidRPr="00AB15A7" w:rsidRDefault="00C172C5" w:rsidP="00A07624">
            <w:pPr>
              <w:spacing w:after="0" w:line="240" w:lineRule="auto"/>
              <w:rPr>
                <w:rFonts w:eastAsia="Times New Roman"/>
                <w:b/>
                <w:bCs/>
                <w:color w:val="000000"/>
                <w:sz w:val="18"/>
                <w:szCs w:val="18"/>
                <w:lang w:eastAsia="pt-BR"/>
              </w:rPr>
            </w:pP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Almoxarife -2 N1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29</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21</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8</w:t>
            </w:r>
          </w:p>
        </w:tc>
      </w:tr>
      <w:tr w:rsidR="00C172C5" w:rsidRPr="00AB15A7" w:rsidTr="00A07624">
        <w:trPr>
          <w:trHeight w:hRule="exact" w:val="45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2</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Assistente de Planejamento e Controle de Produção – M1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60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57</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26</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31</w:t>
            </w:r>
          </w:p>
        </w:tc>
      </w:tr>
      <w:tr w:rsidR="00C172C5" w:rsidRPr="00AB15A7" w:rsidTr="00A07624">
        <w:trPr>
          <w:trHeight w:hRule="exact" w:val="45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3</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Agente de Inspeção e Qualidade – M1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29</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17</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12</w:t>
            </w:r>
          </w:p>
        </w:tc>
      </w:tr>
      <w:tr w:rsidR="00C172C5" w:rsidRPr="00AB15A7" w:rsidTr="00A07624">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4</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Auxiliar Financeiro</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10</w:t>
            </w:r>
          </w:p>
        </w:tc>
      </w:tr>
      <w:tr w:rsidR="00C172C5" w:rsidRPr="00AB15A7" w:rsidTr="00A07624">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5</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Agente Cultural (Noturno)</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21</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18</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w:t>
            </w:r>
          </w:p>
        </w:tc>
      </w:tr>
      <w:tr w:rsidR="00C172C5" w:rsidRPr="00AB15A7" w:rsidTr="00A07624">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6</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Assistente de Produção Cultural</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14</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9</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5</w:t>
            </w:r>
          </w:p>
        </w:tc>
      </w:tr>
      <w:tr w:rsidR="00C172C5" w:rsidRPr="00AB15A7" w:rsidTr="00A07624">
        <w:trPr>
          <w:trHeight w:hRule="exact" w:val="45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7</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Instalador e Reparador de Redes de Computadores</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22</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11</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11</w:t>
            </w:r>
          </w:p>
        </w:tc>
      </w:tr>
      <w:tr w:rsidR="00C172C5" w:rsidRPr="00AB15A7" w:rsidTr="00A07624">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8</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Organizador de Eventos</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180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28</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19</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9</w:t>
            </w:r>
          </w:p>
        </w:tc>
      </w:tr>
      <w:tr w:rsidR="00C172C5" w:rsidRPr="00AB15A7" w:rsidTr="00A07624">
        <w:trPr>
          <w:trHeight w:hRule="exact" w:val="45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9</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Operador em Linha de Montagem de Equipamentos Eletroeletrônicos</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25</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23</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14</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9</w:t>
            </w:r>
          </w:p>
        </w:tc>
      </w:tr>
      <w:tr w:rsidR="00C172C5" w:rsidRPr="00AB15A7" w:rsidTr="00A07624">
        <w:trPr>
          <w:trHeight w:hRule="exact" w:val="284"/>
        </w:trPr>
        <w:tc>
          <w:tcPr>
            <w:tcW w:w="3169" w:type="dxa"/>
            <w:gridSpan w:val="2"/>
            <w:tcBorders>
              <w:top w:val="single" w:sz="8" w:space="0" w:color="auto"/>
              <w:left w:val="single" w:sz="8" w:space="0" w:color="auto"/>
              <w:bottom w:val="nil"/>
              <w:right w:val="single" w:sz="8" w:space="0" w:color="000000"/>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Pr>
                <w:rFonts w:eastAsia="Times New Roman"/>
                <w:b/>
                <w:bCs/>
                <w:color w:val="000000"/>
                <w:sz w:val="18"/>
                <w:szCs w:val="18"/>
                <w:lang w:eastAsia="pt-BR"/>
              </w:rPr>
              <w:t>TOTAL</w:t>
            </w:r>
          </w:p>
        </w:tc>
        <w:tc>
          <w:tcPr>
            <w:tcW w:w="791" w:type="dxa"/>
            <w:tcBorders>
              <w:top w:val="nil"/>
              <w:left w:val="nil"/>
              <w:bottom w:val="nil"/>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1660</w:t>
            </w:r>
          </w:p>
        </w:tc>
        <w:tc>
          <w:tcPr>
            <w:tcW w:w="950" w:type="dxa"/>
            <w:tcBorders>
              <w:top w:val="nil"/>
              <w:left w:val="nil"/>
              <w:bottom w:val="nil"/>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285</w:t>
            </w:r>
          </w:p>
        </w:tc>
        <w:tc>
          <w:tcPr>
            <w:tcW w:w="1770" w:type="dxa"/>
            <w:tcBorders>
              <w:top w:val="nil"/>
              <w:left w:val="nil"/>
              <w:bottom w:val="nil"/>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283</w:t>
            </w:r>
          </w:p>
        </w:tc>
        <w:tc>
          <w:tcPr>
            <w:tcW w:w="1521" w:type="dxa"/>
            <w:tcBorders>
              <w:top w:val="nil"/>
              <w:left w:val="nil"/>
              <w:bottom w:val="nil"/>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177</w:t>
            </w:r>
          </w:p>
        </w:tc>
        <w:tc>
          <w:tcPr>
            <w:tcW w:w="959" w:type="dxa"/>
            <w:tcBorders>
              <w:top w:val="nil"/>
              <w:left w:val="nil"/>
              <w:bottom w:val="nil"/>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106</w:t>
            </w:r>
          </w:p>
        </w:tc>
      </w:tr>
      <w:tr w:rsidR="00C172C5" w:rsidRPr="00AB15A7" w:rsidTr="00A07624">
        <w:trPr>
          <w:trHeight w:hRule="exact" w:val="284"/>
        </w:trPr>
        <w:tc>
          <w:tcPr>
            <w:tcW w:w="9160" w:type="dxa"/>
            <w:gridSpan w:val="7"/>
            <w:tcBorders>
              <w:top w:val="single" w:sz="8" w:space="0" w:color="auto"/>
              <w:left w:val="single" w:sz="8" w:space="0" w:color="auto"/>
              <w:bottom w:val="single" w:sz="8" w:space="0" w:color="auto"/>
              <w:right w:val="single" w:sz="8" w:space="0" w:color="000000"/>
            </w:tcBorders>
            <w:shd w:val="clear" w:color="auto" w:fill="D9D9D9" w:themeFill="background1" w:themeFillShade="D9"/>
            <w:noWrap/>
            <w:vAlign w:val="bottom"/>
            <w:hideMark/>
          </w:tcPr>
          <w:p w:rsidR="00C172C5" w:rsidRPr="00AB15A7" w:rsidRDefault="00C172C5" w:rsidP="00A07624">
            <w:pPr>
              <w:spacing w:after="0" w:line="240" w:lineRule="auto"/>
              <w:jc w:val="center"/>
              <w:rPr>
                <w:rFonts w:eastAsia="Times New Roman"/>
                <w:b/>
                <w:bCs/>
                <w:color w:val="000000"/>
                <w:lang w:eastAsia="pt-BR"/>
              </w:rPr>
            </w:pPr>
            <w:r w:rsidRPr="00AB15A7">
              <w:rPr>
                <w:rFonts w:eastAsia="Times New Roman"/>
                <w:b/>
                <w:bCs/>
                <w:color w:val="000000"/>
                <w:lang w:eastAsia="pt-BR"/>
              </w:rPr>
              <w:t>CAMPUS MANAUS ZONA LESTE</w:t>
            </w:r>
          </w:p>
        </w:tc>
      </w:tr>
      <w:tr w:rsidR="00C172C5" w:rsidRPr="00AB15A7" w:rsidTr="00A07624">
        <w:trPr>
          <w:trHeight w:hRule="exact" w:val="567"/>
        </w:trPr>
        <w:tc>
          <w:tcPr>
            <w:tcW w:w="680" w:type="dxa"/>
            <w:tcBorders>
              <w:top w:val="nil"/>
              <w:left w:val="single" w:sz="8" w:space="0" w:color="auto"/>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p>
        </w:tc>
        <w:tc>
          <w:tcPr>
            <w:tcW w:w="2489"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CURSOS</w:t>
            </w:r>
          </w:p>
        </w:tc>
        <w:tc>
          <w:tcPr>
            <w:tcW w:w="791"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CH</w:t>
            </w:r>
          </w:p>
        </w:tc>
        <w:tc>
          <w:tcPr>
            <w:tcW w:w="950"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r w:rsidRPr="00AB15A7">
              <w:rPr>
                <w:rFonts w:eastAsia="Times New Roman"/>
                <w:b/>
                <w:bCs/>
                <w:color w:val="000000"/>
                <w:sz w:val="18"/>
                <w:szCs w:val="18"/>
                <w:lang w:eastAsia="pt-BR"/>
              </w:rPr>
              <w:t xml:space="preserve"> DE VAGAS</w:t>
            </w:r>
          </w:p>
        </w:tc>
        <w:tc>
          <w:tcPr>
            <w:tcW w:w="1770"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r w:rsidRPr="00AB15A7">
              <w:rPr>
                <w:rFonts w:eastAsia="Times New Roman"/>
                <w:b/>
                <w:bCs/>
                <w:color w:val="000000"/>
                <w:sz w:val="18"/>
                <w:szCs w:val="18"/>
                <w:lang w:eastAsia="pt-BR"/>
              </w:rPr>
              <w:t xml:space="preserve"> DE MATRICULADOS</w:t>
            </w:r>
          </w:p>
        </w:tc>
        <w:tc>
          <w:tcPr>
            <w:tcW w:w="1521"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r w:rsidRPr="00AB15A7">
              <w:rPr>
                <w:rFonts w:eastAsia="Times New Roman"/>
                <w:b/>
                <w:bCs/>
                <w:color w:val="000000"/>
                <w:sz w:val="18"/>
                <w:szCs w:val="18"/>
                <w:lang w:eastAsia="pt-BR"/>
              </w:rPr>
              <w:t xml:space="preserve"> DE ALUNOS CERTIFICADOS</w:t>
            </w:r>
          </w:p>
        </w:tc>
        <w:tc>
          <w:tcPr>
            <w:tcW w:w="959"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EVASÃO</w:t>
            </w:r>
          </w:p>
        </w:tc>
      </w:tr>
      <w:tr w:rsidR="00C172C5" w:rsidRPr="00AB15A7" w:rsidTr="00A07624">
        <w:trPr>
          <w:trHeight w:hRule="exact" w:val="567"/>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Agente de Desenvolvimento Cooperativista (Boa Vista do Ramos) – M1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25</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21</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21</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0</w:t>
            </w:r>
          </w:p>
        </w:tc>
      </w:tr>
      <w:tr w:rsidR="00C172C5" w:rsidRPr="00AB15A7" w:rsidTr="00A07624">
        <w:trPr>
          <w:trHeight w:hRule="exact" w:val="567"/>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2</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Agricultor Familiar (Comunidade Terra Nova-Careiro da Várzea) – M1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25</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22</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22</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0</w:t>
            </w:r>
          </w:p>
        </w:tc>
      </w:tr>
      <w:tr w:rsidR="00C172C5" w:rsidRPr="00AB15A7" w:rsidTr="00A07624">
        <w:trPr>
          <w:trHeight w:hRule="exact" w:val="567"/>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3</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 xml:space="preserve">Agricultor Agroflorestal (Tribo </w:t>
            </w:r>
            <w:proofErr w:type="spellStart"/>
            <w:r w:rsidRPr="00AB15A7">
              <w:rPr>
                <w:rFonts w:eastAsia="Times New Roman"/>
                <w:color w:val="000000"/>
                <w:sz w:val="16"/>
                <w:szCs w:val="16"/>
                <w:lang w:eastAsia="pt-BR"/>
              </w:rPr>
              <w:t>Moyray</w:t>
            </w:r>
            <w:proofErr w:type="spellEnd"/>
            <w:r w:rsidRPr="00AB15A7">
              <w:rPr>
                <w:rFonts w:eastAsia="Times New Roman"/>
                <w:color w:val="000000"/>
                <w:sz w:val="16"/>
                <w:szCs w:val="16"/>
                <w:lang w:eastAsia="pt-BR"/>
              </w:rPr>
              <w:t>-Autazes)</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25</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25</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24</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w:t>
            </w:r>
          </w:p>
        </w:tc>
      </w:tr>
      <w:tr w:rsidR="00C172C5" w:rsidRPr="00AB15A7" w:rsidTr="00A07624">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4</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Libras – M1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14</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6</w:t>
            </w:r>
          </w:p>
        </w:tc>
      </w:tr>
      <w:tr w:rsidR="00C172C5" w:rsidRPr="00AB15A7" w:rsidTr="00A07624">
        <w:trPr>
          <w:trHeight w:hRule="exact" w:val="567"/>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5</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proofErr w:type="spellStart"/>
            <w:r w:rsidRPr="00AB15A7">
              <w:rPr>
                <w:rFonts w:eastAsia="Times New Roman"/>
                <w:color w:val="000000"/>
                <w:sz w:val="16"/>
                <w:szCs w:val="16"/>
                <w:lang w:eastAsia="pt-BR"/>
              </w:rPr>
              <w:t>Meliponicultor</w:t>
            </w:r>
            <w:proofErr w:type="spellEnd"/>
            <w:r w:rsidRPr="00AB15A7">
              <w:rPr>
                <w:rFonts w:eastAsia="Times New Roman"/>
                <w:color w:val="000000"/>
                <w:sz w:val="16"/>
                <w:szCs w:val="16"/>
                <w:lang w:eastAsia="pt-BR"/>
              </w:rPr>
              <w:t xml:space="preserve"> – Comunidade </w:t>
            </w:r>
            <w:proofErr w:type="spellStart"/>
            <w:r w:rsidRPr="00AB15A7">
              <w:rPr>
                <w:rFonts w:eastAsia="Times New Roman"/>
                <w:color w:val="000000"/>
                <w:sz w:val="16"/>
                <w:szCs w:val="16"/>
                <w:lang w:eastAsia="pt-BR"/>
              </w:rPr>
              <w:t>Jutuarana</w:t>
            </w:r>
            <w:proofErr w:type="spellEnd"/>
            <w:r w:rsidRPr="00AB15A7">
              <w:rPr>
                <w:rFonts w:eastAsia="Times New Roman"/>
                <w:color w:val="000000"/>
                <w:sz w:val="16"/>
                <w:szCs w:val="16"/>
                <w:lang w:eastAsia="pt-BR"/>
              </w:rPr>
              <w:t xml:space="preserve"> – T1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25</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25</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26</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w:t>
            </w:r>
          </w:p>
        </w:tc>
      </w:tr>
      <w:tr w:rsidR="00C172C5" w:rsidRPr="00AB15A7" w:rsidTr="00A07624">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6</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Tratorista Agrícola – T1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29</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12</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17</w:t>
            </w:r>
          </w:p>
        </w:tc>
      </w:tr>
      <w:tr w:rsidR="00C172C5" w:rsidRPr="00AB15A7" w:rsidTr="00A07624">
        <w:trPr>
          <w:trHeight w:hRule="exact" w:val="284"/>
        </w:trPr>
        <w:tc>
          <w:tcPr>
            <w:tcW w:w="680" w:type="dxa"/>
            <w:tcBorders>
              <w:top w:val="nil"/>
              <w:left w:val="single" w:sz="8" w:space="0" w:color="auto"/>
              <w:bottom w:val="single" w:sz="4"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7</w:t>
            </w:r>
          </w:p>
        </w:tc>
        <w:tc>
          <w:tcPr>
            <w:tcW w:w="2489" w:type="dxa"/>
            <w:tcBorders>
              <w:top w:val="nil"/>
              <w:left w:val="nil"/>
              <w:bottom w:val="single" w:sz="4"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Recepcionista de Eventos</w:t>
            </w:r>
          </w:p>
        </w:tc>
        <w:tc>
          <w:tcPr>
            <w:tcW w:w="791" w:type="dxa"/>
            <w:tcBorders>
              <w:top w:val="nil"/>
              <w:left w:val="nil"/>
              <w:bottom w:val="single" w:sz="4"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200</w:t>
            </w:r>
          </w:p>
        </w:tc>
        <w:tc>
          <w:tcPr>
            <w:tcW w:w="950" w:type="dxa"/>
            <w:tcBorders>
              <w:top w:val="nil"/>
              <w:left w:val="nil"/>
              <w:bottom w:val="single" w:sz="4"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25</w:t>
            </w:r>
          </w:p>
        </w:tc>
        <w:tc>
          <w:tcPr>
            <w:tcW w:w="1770" w:type="dxa"/>
            <w:tcBorders>
              <w:top w:val="nil"/>
              <w:left w:val="nil"/>
              <w:bottom w:val="single" w:sz="4"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25</w:t>
            </w:r>
          </w:p>
        </w:tc>
        <w:tc>
          <w:tcPr>
            <w:tcW w:w="1521" w:type="dxa"/>
            <w:tcBorders>
              <w:top w:val="nil"/>
              <w:left w:val="nil"/>
              <w:bottom w:val="single" w:sz="4"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22</w:t>
            </w:r>
          </w:p>
        </w:tc>
        <w:tc>
          <w:tcPr>
            <w:tcW w:w="959" w:type="dxa"/>
            <w:tcBorders>
              <w:top w:val="nil"/>
              <w:left w:val="nil"/>
              <w:bottom w:val="single" w:sz="4"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w:t>
            </w:r>
          </w:p>
        </w:tc>
      </w:tr>
      <w:tr w:rsidR="00C172C5" w:rsidRPr="00AB15A7" w:rsidTr="00A07624">
        <w:trPr>
          <w:trHeight w:hRule="exact" w:val="284"/>
        </w:trPr>
        <w:tc>
          <w:tcPr>
            <w:tcW w:w="3169"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Pr>
                <w:rFonts w:eastAsia="Times New Roman"/>
                <w:b/>
                <w:bCs/>
                <w:color w:val="000000"/>
                <w:sz w:val="18"/>
                <w:szCs w:val="18"/>
                <w:lang w:eastAsia="pt-BR"/>
              </w:rPr>
              <w:t>TOTAL</w:t>
            </w:r>
          </w:p>
        </w:tc>
        <w:tc>
          <w:tcPr>
            <w:tcW w:w="79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1280</w:t>
            </w:r>
          </w:p>
        </w:tc>
        <w:tc>
          <w:tcPr>
            <w:tcW w:w="9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175</w:t>
            </w:r>
          </w:p>
        </w:tc>
        <w:tc>
          <w:tcPr>
            <w:tcW w:w="177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167</w:t>
            </w:r>
          </w:p>
        </w:tc>
        <w:tc>
          <w:tcPr>
            <w:tcW w:w="152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141</w:t>
            </w:r>
          </w:p>
        </w:tc>
        <w:tc>
          <w:tcPr>
            <w:tcW w:w="9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29</w:t>
            </w:r>
          </w:p>
        </w:tc>
      </w:tr>
    </w:tbl>
    <w:p w:rsidR="00C172C5" w:rsidRDefault="00C172C5" w:rsidP="00C172C5">
      <w:pPr>
        <w:pStyle w:val="PargrafodaLista"/>
        <w:numPr>
          <w:ilvl w:val="0"/>
          <w:numId w:val="79"/>
        </w:numPr>
      </w:pPr>
      <w:r>
        <w:br w:type="page"/>
      </w:r>
    </w:p>
    <w:tbl>
      <w:tblPr>
        <w:tblW w:w="9160" w:type="dxa"/>
        <w:tblInd w:w="55" w:type="dxa"/>
        <w:tblCellMar>
          <w:left w:w="70" w:type="dxa"/>
          <w:right w:w="70" w:type="dxa"/>
        </w:tblCellMar>
        <w:tblLook w:val="04A0" w:firstRow="1" w:lastRow="0" w:firstColumn="1" w:lastColumn="0" w:noHBand="0" w:noVBand="1"/>
      </w:tblPr>
      <w:tblGrid>
        <w:gridCol w:w="502"/>
        <w:gridCol w:w="178"/>
        <w:gridCol w:w="2489"/>
        <w:gridCol w:w="291"/>
        <w:gridCol w:w="500"/>
        <w:gridCol w:w="950"/>
        <w:gridCol w:w="1770"/>
        <w:gridCol w:w="1521"/>
        <w:gridCol w:w="959"/>
      </w:tblGrid>
      <w:tr w:rsidR="00C172C5" w:rsidRPr="00487710" w:rsidTr="00A07624">
        <w:trPr>
          <w:trHeight w:hRule="exact" w:val="284"/>
        </w:trPr>
        <w:tc>
          <w:tcPr>
            <w:tcW w:w="9160" w:type="dxa"/>
            <w:gridSpan w:val="9"/>
            <w:tcBorders>
              <w:top w:val="single" w:sz="8" w:space="0" w:color="auto"/>
              <w:left w:val="single" w:sz="8" w:space="0" w:color="auto"/>
              <w:bottom w:val="single" w:sz="8" w:space="0" w:color="auto"/>
              <w:right w:val="single" w:sz="8" w:space="0" w:color="000000"/>
            </w:tcBorders>
            <w:shd w:val="clear" w:color="auto" w:fill="D9D9D9" w:themeFill="background1" w:themeFillShade="D9"/>
            <w:noWrap/>
            <w:vAlign w:val="bottom"/>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lastRenderedPageBreak/>
              <w:t>CAMPUS COARI</w:t>
            </w:r>
          </w:p>
        </w:tc>
      </w:tr>
      <w:tr w:rsidR="00C172C5" w:rsidRPr="00487710" w:rsidTr="00A07624">
        <w:trPr>
          <w:trHeight w:val="735"/>
        </w:trPr>
        <w:tc>
          <w:tcPr>
            <w:tcW w:w="680" w:type="dxa"/>
            <w:gridSpan w:val="2"/>
            <w:tcBorders>
              <w:top w:val="nil"/>
              <w:left w:val="single" w:sz="8" w:space="0" w:color="auto"/>
              <w:bottom w:val="single" w:sz="8" w:space="0" w:color="auto"/>
              <w:right w:val="single" w:sz="8" w:space="0" w:color="auto"/>
            </w:tcBorders>
            <w:shd w:val="clear" w:color="auto" w:fill="D9D9D9" w:themeFill="background1" w:themeFillShade="D9"/>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N</w:t>
            </w:r>
            <w:r w:rsidRPr="00487710">
              <w:rPr>
                <w:rFonts w:ascii="Cambria Math" w:eastAsia="Times New Roman" w:hAnsi="Cambria Math" w:cs="Cambria Math"/>
                <w:b/>
                <w:bCs/>
                <w:color w:val="000000"/>
                <w:sz w:val="18"/>
                <w:szCs w:val="18"/>
                <w:lang w:eastAsia="pt-BR"/>
              </w:rPr>
              <w:t>⁰</w:t>
            </w:r>
          </w:p>
        </w:tc>
        <w:tc>
          <w:tcPr>
            <w:tcW w:w="2489"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 xml:space="preserve"> CURSOS</w:t>
            </w:r>
          </w:p>
        </w:tc>
        <w:tc>
          <w:tcPr>
            <w:tcW w:w="791" w:type="dxa"/>
            <w:gridSpan w:val="2"/>
            <w:tcBorders>
              <w:top w:val="nil"/>
              <w:left w:val="nil"/>
              <w:bottom w:val="single" w:sz="8" w:space="0" w:color="auto"/>
              <w:right w:val="single" w:sz="8" w:space="0" w:color="auto"/>
            </w:tcBorders>
            <w:shd w:val="clear" w:color="auto" w:fill="D9D9D9" w:themeFill="background1" w:themeFillShade="D9"/>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CH</w:t>
            </w:r>
          </w:p>
        </w:tc>
        <w:tc>
          <w:tcPr>
            <w:tcW w:w="950"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N</w:t>
            </w:r>
            <w:r w:rsidRPr="00487710">
              <w:rPr>
                <w:rFonts w:ascii="Cambria Math" w:eastAsia="Times New Roman" w:hAnsi="Cambria Math" w:cs="Cambria Math"/>
                <w:b/>
                <w:bCs/>
                <w:color w:val="000000"/>
                <w:sz w:val="18"/>
                <w:szCs w:val="18"/>
                <w:lang w:eastAsia="pt-BR"/>
              </w:rPr>
              <w:t>⁰</w:t>
            </w:r>
            <w:r w:rsidRPr="00487710">
              <w:rPr>
                <w:rFonts w:eastAsia="Times New Roman"/>
                <w:b/>
                <w:bCs/>
                <w:color w:val="000000"/>
                <w:sz w:val="18"/>
                <w:szCs w:val="18"/>
                <w:lang w:eastAsia="pt-BR"/>
              </w:rPr>
              <w:t xml:space="preserve"> DE VAGAS</w:t>
            </w:r>
          </w:p>
        </w:tc>
        <w:tc>
          <w:tcPr>
            <w:tcW w:w="1770"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N</w:t>
            </w:r>
            <w:r w:rsidRPr="00487710">
              <w:rPr>
                <w:rFonts w:ascii="Cambria Math" w:eastAsia="Times New Roman" w:hAnsi="Cambria Math" w:cs="Cambria Math"/>
                <w:b/>
                <w:bCs/>
                <w:color w:val="000000"/>
                <w:sz w:val="18"/>
                <w:szCs w:val="18"/>
                <w:lang w:eastAsia="pt-BR"/>
              </w:rPr>
              <w:t>⁰</w:t>
            </w:r>
            <w:r w:rsidRPr="00487710">
              <w:rPr>
                <w:rFonts w:eastAsia="Times New Roman"/>
                <w:b/>
                <w:bCs/>
                <w:color w:val="000000"/>
                <w:sz w:val="18"/>
                <w:szCs w:val="18"/>
                <w:lang w:eastAsia="pt-BR"/>
              </w:rPr>
              <w:t xml:space="preserve"> DE MATRICULADOS</w:t>
            </w:r>
          </w:p>
        </w:tc>
        <w:tc>
          <w:tcPr>
            <w:tcW w:w="1521"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N</w:t>
            </w:r>
            <w:r w:rsidRPr="00487710">
              <w:rPr>
                <w:rFonts w:ascii="Cambria Math" w:eastAsia="Times New Roman" w:hAnsi="Cambria Math" w:cs="Cambria Math"/>
                <w:b/>
                <w:bCs/>
                <w:color w:val="000000"/>
                <w:sz w:val="18"/>
                <w:szCs w:val="18"/>
                <w:lang w:eastAsia="pt-BR"/>
              </w:rPr>
              <w:t>⁰</w:t>
            </w:r>
            <w:r w:rsidRPr="00487710">
              <w:rPr>
                <w:rFonts w:eastAsia="Times New Roman"/>
                <w:b/>
                <w:bCs/>
                <w:color w:val="000000"/>
                <w:sz w:val="18"/>
                <w:szCs w:val="18"/>
                <w:lang w:eastAsia="pt-BR"/>
              </w:rPr>
              <w:t xml:space="preserve"> DE ALUNOS CERTIFICADOS</w:t>
            </w:r>
          </w:p>
        </w:tc>
        <w:tc>
          <w:tcPr>
            <w:tcW w:w="959"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EVASÃO</w:t>
            </w:r>
          </w:p>
        </w:tc>
      </w:tr>
      <w:tr w:rsidR="00C172C5" w:rsidRPr="00487710" w:rsidTr="00A07624">
        <w:trPr>
          <w:trHeight w:hRule="exact" w:val="812"/>
        </w:trPr>
        <w:tc>
          <w:tcPr>
            <w:tcW w:w="680" w:type="dxa"/>
            <w:gridSpan w:val="2"/>
            <w:tcBorders>
              <w:top w:val="nil"/>
              <w:left w:val="single" w:sz="8" w:space="0" w:color="auto"/>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1</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rPr>
                <w:rFonts w:eastAsia="Times New Roman"/>
                <w:color w:val="000000"/>
                <w:sz w:val="18"/>
                <w:szCs w:val="18"/>
                <w:lang w:eastAsia="pt-BR"/>
              </w:rPr>
            </w:pPr>
            <w:r w:rsidRPr="00487710">
              <w:rPr>
                <w:rFonts w:eastAsia="Times New Roman"/>
                <w:color w:val="000000"/>
                <w:sz w:val="18"/>
                <w:szCs w:val="18"/>
                <w:lang w:eastAsia="pt-BR"/>
              </w:rPr>
              <w:t>Agente de Inclusão Digital em Centros Públicos de Acesso a Internet – N2</w:t>
            </w:r>
          </w:p>
        </w:tc>
        <w:tc>
          <w:tcPr>
            <w:tcW w:w="791" w:type="dxa"/>
            <w:gridSpan w:val="2"/>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60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51</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48</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3</w:t>
            </w:r>
          </w:p>
        </w:tc>
      </w:tr>
      <w:tr w:rsidR="00C172C5" w:rsidRPr="00487710" w:rsidTr="00A07624">
        <w:trPr>
          <w:trHeight w:hRule="exact" w:val="284"/>
        </w:trPr>
        <w:tc>
          <w:tcPr>
            <w:tcW w:w="680" w:type="dxa"/>
            <w:gridSpan w:val="2"/>
            <w:tcBorders>
              <w:top w:val="nil"/>
              <w:left w:val="single" w:sz="8" w:space="0" w:color="auto"/>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2</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rPr>
                <w:rFonts w:eastAsia="Times New Roman"/>
                <w:color w:val="000000"/>
                <w:sz w:val="18"/>
                <w:szCs w:val="18"/>
                <w:lang w:eastAsia="pt-BR"/>
              </w:rPr>
            </w:pPr>
            <w:proofErr w:type="spellStart"/>
            <w:r w:rsidRPr="00487710">
              <w:rPr>
                <w:rFonts w:eastAsia="Times New Roman"/>
                <w:color w:val="000000"/>
                <w:sz w:val="18"/>
                <w:szCs w:val="18"/>
                <w:lang w:eastAsia="pt-BR"/>
              </w:rPr>
              <w:t>Aquicultor</w:t>
            </w:r>
            <w:proofErr w:type="spellEnd"/>
            <w:r w:rsidRPr="00487710">
              <w:rPr>
                <w:rFonts w:eastAsia="Times New Roman"/>
                <w:color w:val="000000"/>
                <w:sz w:val="18"/>
                <w:szCs w:val="18"/>
                <w:lang w:eastAsia="pt-BR"/>
              </w:rPr>
              <w:t xml:space="preserve"> – N2</w:t>
            </w:r>
          </w:p>
        </w:tc>
        <w:tc>
          <w:tcPr>
            <w:tcW w:w="791" w:type="dxa"/>
            <w:gridSpan w:val="2"/>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35</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35</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31</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4</w:t>
            </w:r>
          </w:p>
        </w:tc>
      </w:tr>
      <w:tr w:rsidR="00C172C5" w:rsidRPr="00487710" w:rsidTr="00A07624">
        <w:trPr>
          <w:trHeight w:hRule="exact" w:val="284"/>
        </w:trPr>
        <w:tc>
          <w:tcPr>
            <w:tcW w:w="680" w:type="dxa"/>
            <w:gridSpan w:val="2"/>
            <w:tcBorders>
              <w:top w:val="nil"/>
              <w:left w:val="single" w:sz="8" w:space="0" w:color="auto"/>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3</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rPr>
                <w:rFonts w:eastAsia="Times New Roman"/>
                <w:color w:val="000000"/>
                <w:sz w:val="18"/>
                <w:szCs w:val="18"/>
                <w:lang w:eastAsia="pt-BR"/>
              </w:rPr>
            </w:pPr>
            <w:r w:rsidRPr="00487710">
              <w:rPr>
                <w:rFonts w:eastAsia="Times New Roman"/>
                <w:color w:val="000000"/>
                <w:sz w:val="18"/>
                <w:szCs w:val="18"/>
                <w:lang w:eastAsia="pt-BR"/>
              </w:rPr>
              <w:t>Operador de Computador N1</w:t>
            </w:r>
          </w:p>
        </w:tc>
        <w:tc>
          <w:tcPr>
            <w:tcW w:w="791" w:type="dxa"/>
            <w:gridSpan w:val="2"/>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30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FF0000"/>
                <w:sz w:val="18"/>
                <w:szCs w:val="18"/>
                <w:lang w:eastAsia="pt-BR"/>
              </w:rPr>
            </w:pPr>
            <w:r w:rsidRPr="00487710">
              <w:rPr>
                <w:rFonts w:eastAsia="Times New Roman"/>
                <w:color w:val="FF0000"/>
                <w:sz w:val="18"/>
                <w:szCs w:val="18"/>
                <w:lang w:eastAsia="pt-BR"/>
              </w:rPr>
              <w:t>Em andamento</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FF0000"/>
                <w:sz w:val="18"/>
                <w:szCs w:val="18"/>
                <w:lang w:eastAsia="pt-BR"/>
              </w:rPr>
            </w:pPr>
            <w:r w:rsidRPr="00487710">
              <w:rPr>
                <w:rFonts w:eastAsia="Times New Roman"/>
                <w:color w:val="FF0000"/>
                <w:sz w:val="18"/>
                <w:szCs w:val="18"/>
                <w:lang w:eastAsia="pt-BR"/>
              </w:rPr>
              <w:t>Em andamento</w:t>
            </w:r>
          </w:p>
        </w:tc>
      </w:tr>
      <w:tr w:rsidR="00C172C5" w:rsidRPr="00487710" w:rsidTr="00A07624">
        <w:trPr>
          <w:trHeight w:hRule="exact" w:val="454"/>
        </w:trPr>
        <w:tc>
          <w:tcPr>
            <w:tcW w:w="680" w:type="dxa"/>
            <w:gridSpan w:val="2"/>
            <w:tcBorders>
              <w:top w:val="nil"/>
              <w:left w:val="single" w:sz="8" w:space="0" w:color="auto"/>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4</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rPr>
                <w:rFonts w:eastAsia="Times New Roman"/>
                <w:color w:val="000000"/>
                <w:sz w:val="18"/>
                <w:szCs w:val="18"/>
                <w:lang w:eastAsia="pt-BR"/>
              </w:rPr>
            </w:pPr>
            <w:r w:rsidRPr="00487710">
              <w:rPr>
                <w:rFonts w:eastAsia="Times New Roman"/>
                <w:color w:val="000000"/>
                <w:sz w:val="18"/>
                <w:szCs w:val="18"/>
                <w:lang w:eastAsia="pt-BR"/>
              </w:rPr>
              <w:t>Instalador e reparador de redes de Computadores N1</w:t>
            </w:r>
          </w:p>
        </w:tc>
        <w:tc>
          <w:tcPr>
            <w:tcW w:w="791" w:type="dxa"/>
            <w:gridSpan w:val="2"/>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FF0000"/>
                <w:sz w:val="18"/>
                <w:szCs w:val="18"/>
                <w:lang w:eastAsia="pt-BR"/>
              </w:rPr>
            </w:pPr>
            <w:r w:rsidRPr="00487710">
              <w:rPr>
                <w:rFonts w:eastAsia="Times New Roman"/>
                <w:color w:val="FF0000"/>
                <w:sz w:val="18"/>
                <w:szCs w:val="18"/>
                <w:lang w:eastAsia="pt-BR"/>
              </w:rPr>
              <w:t>Em andamento</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FF0000"/>
                <w:sz w:val="18"/>
                <w:szCs w:val="18"/>
                <w:lang w:eastAsia="pt-BR"/>
              </w:rPr>
            </w:pPr>
            <w:r w:rsidRPr="00487710">
              <w:rPr>
                <w:rFonts w:eastAsia="Times New Roman"/>
                <w:color w:val="FF0000"/>
                <w:sz w:val="18"/>
                <w:szCs w:val="18"/>
                <w:lang w:eastAsia="pt-BR"/>
              </w:rPr>
              <w:t>Em andamento</w:t>
            </w:r>
          </w:p>
        </w:tc>
      </w:tr>
      <w:tr w:rsidR="00C172C5" w:rsidRPr="00487710" w:rsidTr="00A07624">
        <w:trPr>
          <w:trHeight w:hRule="exact" w:val="284"/>
        </w:trPr>
        <w:tc>
          <w:tcPr>
            <w:tcW w:w="680" w:type="dxa"/>
            <w:gridSpan w:val="2"/>
            <w:tcBorders>
              <w:top w:val="nil"/>
              <w:left w:val="single" w:sz="8" w:space="0" w:color="auto"/>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5</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rPr>
                <w:rFonts w:eastAsia="Times New Roman"/>
                <w:color w:val="000000"/>
                <w:sz w:val="18"/>
                <w:szCs w:val="18"/>
                <w:lang w:eastAsia="pt-BR"/>
              </w:rPr>
            </w:pPr>
            <w:r w:rsidRPr="00487710">
              <w:rPr>
                <w:rFonts w:eastAsia="Times New Roman"/>
                <w:color w:val="000000"/>
                <w:sz w:val="18"/>
                <w:szCs w:val="18"/>
                <w:lang w:eastAsia="pt-BR"/>
              </w:rPr>
              <w:t>Recepcionista N1</w:t>
            </w:r>
          </w:p>
        </w:tc>
        <w:tc>
          <w:tcPr>
            <w:tcW w:w="791" w:type="dxa"/>
            <w:gridSpan w:val="2"/>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180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FF0000"/>
                <w:sz w:val="18"/>
                <w:szCs w:val="18"/>
                <w:lang w:eastAsia="pt-BR"/>
              </w:rPr>
            </w:pPr>
            <w:r w:rsidRPr="00487710">
              <w:rPr>
                <w:rFonts w:eastAsia="Times New Roman"/>
                <w:color w:val="FF0000"/>
                <w:sz w:val="18"/>
                <w:szCs w:val="18"/>
                <w:lang w:eastAsia="pt-BR"/>
              </w:rPr>
              <w:t>Em andamento</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FF0000"/>
                <w:sz w:val="18"/>
                <w:szCs w:val="18"/>
                <w:lang w:eastAsia="pt-BR"/>
              </w:rPr>
            </w:pPr>
            <w:r w:rsidRPr="00487710">
              <w:rPr>
                <w:rFonts w:eastAsia="Times New Roman"/>
                <w:color w:val="FF0000"/>
                <w:sz w:val="18"/>
                <w:szCs w:val="18"/>
                <w:lang w:eastAsia="pt-BR"/>
              </w:rPr>
              <w:t>Em andamento</w:t>
            </w:r>
          </w:p>
        </w:tc>
      </w:tr>
      <w:tr w:rsidR="00C172C5" w:rsidRPr="00487710" w:rsidTr="00A07624">
        <w:trPr>
          <w:trHeight w:hRule="exact" w:val="284"/>
        </w:trPr>
        <w:tc>
          <w:tcPr>
            <w:tcW w:w="3169" w:type="dxa"/>
            <w:gridSpan w:val="3"/>
            <w:tcBorders>
              <w:top w:val="single" w:sz="8" w:space="0" w:color="auto"/>
              <w:left w:val="single" w:sz="8" w:space="0" w:color="auto"/>
              <w:bottom w:val="nil"/>
              <w:right w:val="single" w:sz="8" w:space="0" w:color="000000"/>
            </w:tcBorders>
            <w:shd w:val="clear" w:color="000000" w:fill="FFFFFF"/>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TOTAL</w:t>
            </w:r>
          </w:p>
        </w:tc>
        <w:tc>
          <w:tcPr>
            <w:tcW w:w="791" w:type="dxa"/>
            <w:gridSpan w:val="2"/>
            <w:tcBorders>
              <w:top w:val="nil"/>
              <w:left w:val="nil"/>
              <w:bottom w:val="nil"/>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940</w:t>
            </w:r>
          </w:p>
        </w:tc>
        <w:tc>
          <w:tcPr>
            <w:tcW w:w="950" w:type="dxa"/>
            <w:tcBorders>
              <w:top w:val="nil"/>
              <w:left w:val="nil"/>
              <w:bottom w:val="nil"/>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165</w:t>
            </w:r>
          </w:p>
        </w:tc>
        <w:tc>
          <w:tcPr>
            <w:tcW w:w="1770" w:type="dxa"/>
            <w:tcBorders>
              <w:top w:val="nil"/>
              <w:left w:val="nil"/>
              <w:bottom w:val="nil"/>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156</w:t>
            </w:r>
          </w:p>
        </w:tc>
        <w:tc>
          <w:tcPr>
            <w:tcW w:w="1521" w:type="dxa"/>
            <w:tcBorders>
              <w:top w:val="nil"/>
              <w:left w:val="nil"/>
              <w:bottom w:val="nil"/>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79</w:t>
            </w:r>
          </w:p>
        </w:tc>
        <w:tc>
          <w:tcPr>
            <w:tcW w:w="959" w:type="dxa"/>
            <w:tcBorders>
              <w:top w:val="nil"/>
              <w:left w:val="nil"/>
              <w:bottom w:val="nil"/>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7</w:t>
            </w:r>
          </w:p>
        </w:tc>
      </w:tr>
      <w:tr w:rsidR="00C172C5" w:rsidRPr="00487710" w:rsidTr="00A07624">
        <w:trPr>
          <w:trHeight w:hRule="exact" w:val="284"/>
        </w:trPr>
        <w:tc>
          <w:tcPr>
            <w:tcW w:w="9160" w:type="dxa"/>
            <w:gridSpan w:val="9"/>
            <w:tcBorders>
              <w:top w:val="single" w:sz="8" w:space="0" w:color="auto"/>
              <w:left w:val="single" w:sz="8" w:space="0" w:color="auto"/>
              <w:bottom w:val="single" w:sz="8" w:space="0" w:color="auto"/>
              <w:right w:val="single" w:sz="8" w:space="0" w:color="000000"/>
            </w:tcBorders>
            <w:shd w:val="clear" w:color="auto" w:fill="D9D9D9" w:themeFill="background1" w:themeFillShade="D9"/>
            <w:noWrap/>
            <w:vAlign w:val="bottom"/>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CAMPUS SÃO GABRIEL DA CACHOEIRA</w:t>
            </w:r>
          </w:p>
        </w:tc>
      </w:tr>
      <w:tr w:rsidR="00C172C5" w:rsidRPr="00487710" w:rsidTr="00A07624">
        <w:trPr>
          <w:trHeight w:hRule="exact" w:val="567"/>
        </w:trPr>
        <w:tc>
          <w:tcPr>
            <w:tcW w:w="502" w:type="dxa"/>
            <w:tcBorders>
              <w:top w:val="nil"/>
              <w:left w:val="single" w:sz="8" w:space="0" w:color="auto"/>
              <w:bottom w:val="single" w:sz="8" w:space="0" w:color="auto"/>
              <w:right w:val="single" w:sz="8" w:space="0" w:color="auto"/>
            </w:tcBorders>
            <w:shd w:val="clear" w:color="auto" w:fill="D9D9D9" w:themeFill="background1" w:themeFillShade="D9"/>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N</w:t>
            </w:r>
            <w:r w:rsidRPr="00487710">
              <w:rPr>
                <w:rFonts w:ascii="Cambria Math" w:eastAsia="Times New Roman" w:hAnsi="Cambria Math" w:cs="Cambria Math"/>
                <w:b/>
                <w:bCs/>
                <w:color w:val="000000"/>
                <w:sz w:val="18"/>
                <w:szCs w:val="18"/>
                <w:lang w:eastAsia="pt-BR"/>
              </w:rPr>
              <w:t>⁰</w:t>
            </w:r>
          </w:p>
        </w:tc>
        <w:tc>
          <w:tcPr>
            <w:tcW w:w="2958" w:type="dxa"/>
            <w:gridSpan w:val="3"/>
            <w:tcBorders>
              <w:top w:val="nil"/>
              <w:left w:val="nil"/>
              <w:bottom w:val="single" w:sz="8" w:space="0" w:color="auto"/>
              <w:right w:val="single" w:sz="8" w:space="0" w:color="auto"/>
            </w:tcBorders>
            <w:shd w:val="clear" w:color="auto" w:fill="D9D9D9" w:themeFill="background1" w:themeFillShade="D9"/>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 xml:space="preserve"> CURSOS</w:t>
            </w:r>
          </w:p>
        </w:tc>
        <w:tc>
          <w:tcPr>
            <w:tcW w:w="500"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CH</w:t>
            </w:r>
          </w:p>
        </w:tc>
        <w:tc>
          <w:tcPr>
            <w:tcW w:w="950"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N</w:t>
            </w:r>
            <w:r w:rsidRPr="00487710">
              <w:rPr>
                <w:rFonts w:ascii="Cambria Math" w:eastAsia="Times New Roman" w:hAnsi="Cambria Math" w:cs="Cambria Math"/>
                <w:b/>
                <w:bCs/>
                <w:color w:val="000000"/>
                <w:sz w:val="18"/>
                <w:szCs w:val="18"/>
                <w:lang w:eastAsia="pt-BR"/>
              </w:rPr>
              <w:t>⁰</w:t>
            </w:r>
            <w:r w:rsidRPr="00487710">
              <w:rPr>
                <w:rFonts w:eastAsia="Times New Roman"/>
                <w:b/>
                <w:bCs/>
                <w:color w:val="000000"/>
                <w:sz w:val="18"/>
                <w:szCs w:val="18"/>
                <w:lang w:eastAsia="pt-BR"/>
              </w:rPr>
              <w:t xml:space="preserve"> DE VAGAS</w:t>
            </w:r>
          </w:p>
        </w:tc>
        <w:tc>
          <w:tcPr>
            <w:tcW w:w="1770"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N</w:t>
            </w:r>
            <w:r w:rsidRPr="00487710">
              <w:rPr>
                <w:rFonts w:ascii="Cambria Math" w:eastAsia="Times New Roman" w:hAnsi="Cambria Math" w:cs="Cambria Math"/>
                <w:b/>
                <w:bCs/>
                <w:color w:val="000000"/>
                <w:sz w:val="18"/>
                <w:szCs w:val="18"/>
                <w:lang w:eastAsia="pt-BR"/>
              </w:rPr>
              <w:t>⁰</w:t>
            </w:r>
            <w:r w:rsidRPr="00487710">
              <w:rPr>
                <w:rFonts w:eastAsia="Times New Roman"/>
                <w:b/>
                <w:bCs/>
                <w:color w:val="000000"/>
                <w:sz w:val="18"/>
                <w:szCs w:val="18"/>
                <w:lang w:eastAsia="pt-BR"/>
              </w:rPr>
              <w:t xml:space="preserve"> DE MATRICULADOS</w:t>
            </w:r>
          </w:p>
        </w:tc>
        <w:tc>
          <w:tcPr>
            <w:tcW w:w="1521"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N</w:t>
            </w:r>
            <w:r w:rsidRPr="00487710">
              <w:rPr>
                <w:rFonts w:ascii="Cambria Math" w:eastAsia="Times New Roman" w:hAnsi="Cambria Math" w:cs="Cambria Math"/>
                <w:b/>
                <w:bCs/>
                <w:color w:val="000000"/>
                <w:sz w:val="18"/>
                <w:szCs w:val="18"/>
                <w:lang w:eastAsia="pt-BR"/>
              </w:rPr>
              <w:t>⁰</w:t>
            </w:r>
            <w:r w:rsidRPr="00487710">
              <w:rPr>
                <w:rFonts w:eastAsia="Times New Roman"/>
                <w:b/>
                <w:bCs/>
                <w:color w:val="000000"/>
                <w:sz w:val="18"/>
                <w:szCs w:val="18"/>
                <w:lang w:eastAsia="pt-BR"/>
              </w:rPr>
              <w:t xml:space="preserve"> DE ALUNOS CERTIFICADOS</w:t>
            </w:r>
          </w:p>
        </w:tc>
        <w:tc>
          <w:tcPr>
            <w:tcW w:w="959"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EVASÃO</w:t>
            </w:r>
          </w:p>
        </w:tc>
      </w:tr>
      <w:tr w:rsidR="00C172C5" w:rsidRPr="00487710" w:rsidTr="00A07624">
        <w:trPr>
          <w:trHeight w:hRule="exact" w:val="284"/>
        </w:trPr>
        <w:tc>
          <w:tcPr>
            <w:tcW w:w="502" w:type="dxa"/>
            <w:vMerge w:val="restart"/>
            <w:tcBorders>
              <w:top w:val="nil"/>
              <w:left w:val="single" w:sz="8" w:space="0" w:color="auto"/>
              <w:bottom w:val="single" w:sz="8" w:space="0" w:color="000000"/>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1</w:t>
            </w:r>
          </w:p>
        </w:tc>
        <w:tc>
          <w:tcPr>
            <w:tcW w:w="2958" w:type="dxa"/>
            <w:gridSpan w:val="3"/>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rPr>
                <w:rFonts w:eastAsia="Times New Roman"/>
                <w:color w:val="000000"/>
                <w:sz w:val="18"/>
                <w:szCs w:val="18"/>
                <w:lang w:eastAsia="pt-BR"/>
              </w:rPr>
            </w:pPr>
            <w:r w:rsidRPr="00487710">
              <w:rPr>
                <w:rFonts w:eastAsia="Times New Roman"/>
                <w:color w:val="000000"/>
                <w:sz w:val="18"/>
                <w:szCs w:val="18"/>
                <w:lang w:eastAsia="pt-BR"/>
              </w:rPr>
              <w:t xml:space="preserve">Agricultor Familiar Ilha </w:t>
            </w:r>
            <w:proofErr w:type="spellStart"/>
            <w:r w:rsidRPr="00487710">
              <w:rPr>
                <w:rFonts w:eastAsia="Times New Roman"/>
                <w:color w:val="000000"/>
                <w:sz w:val="18"/>
                <w:szCs w:val="18"/>
                <w:lang w:eastAsia="pt-BR"/>
              </w:rPr>
              <w:t>Duraka</w:t>
            </w:r>
            <w:proofErr w:type="spellEnd"/>
            <w:r w:rsidRPr="00487710">
              <w:rPr>
                <w:rFonts w:eastAsia="Times New Roman"/>
                <w:color w:val="000000"/>
                <w:sz w:val="18"/>
                <w:szCs w:val="18"/>
                <w:lang w:eastAsia="pt-BR"/>
              </w:rPr>
              <w:t xml:space="preserve"> – M5</w:t>
            </w:r>
          </w:p>
        </w:tc>
        <w:tc>
          <w:tcPr>
            <w:tcW w:w="50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25</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25</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25</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0</w:t>
            </w:r>
          </w:p>
        </w:tc>
      </w:tr>
      <w:tr w:rsidR="00C172C5" w:rsidRPr="00487710" w:rsidTr="00A07624">
        <w:trPr>
          <w:trHeight w:hRule="exact" w:val="454"/>
        </w:trPr>
        <w:tc>
          <w:tcPr>
            <w:tcW w:w="502" w:type="dxa"/>
            <w:vMerge/>
            <w:tcBorders>
              <w:top w:val="nil"/>
              <w:left w:val="single" w:sz="8" w:space="0" w:color="auto"/>
              <w:bottom w:val="single" w:sz="8" w:space="0" w:color="000000"/>
              <w:right w:val="single" w:sz="8" w:space="0" w:color="auto"/>
            </w:tcBorders>
            <w:vAlign w:val="center"/>
            <w:hideMark/>
          </w:tcPr>
          <w:p w:rsidR="00C172C5" w:rsidRPr="00487710" w:rsidRDefault="00C172C5" w:rsidP="00A07624">
            <w:pPr>
              <w:spacing w:after="0" w:line="240" w:lineRule="auto"/>
              <w:rPr>
                <w:rFonts w:eastAsia="Times New Roman"/>
                <w:b/>
                <w:bCs/>
                <w:color w:val="000000"/>
                <w:sz w:val="18"/>
                <w:szCs w:val="18"/>
                <w:lang w:eastAsia="pt-BR"/>
              </w:rPr>
            </w:pPr>
          </w:p>
        </w:tc>
        <w:tc>
          <w:tcPr>
            <w:tcW w:w="2958" w:type="dxa"/>
            <w:gridSpan w:val="3"/>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rPr>
                <w:rFonts w:eastAsia="Times New Roman"/>
                <w:color w:val="000000"/>
                <w:sz w:val="18"/>
                <w:szCs w:val="18"/>
                <w:lang w:eastAsia="pt-BR"/>
              </w:rPr>
            </w:pPr>
            <w:r w:rsidRPr="00487710">
              <w:rPr>
                <w:rFonts w:eastAsia="Times New Roman"/>
                <w:color w:val="000000"/>
                <w:sz w:val="18"/>
                <w:szCs w:val="18"/>
                <w:lang w:eastAsia="pt-BR"/>
              </w:rPr>
              <w:t>Agricultor Familiar Itacoatiara Mirim – M6</w:t>
            </w:r>
          </w:p>
        </w:tc>
        <w:tc>
          <w:tcPr>
            <w:tcW w:w="50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25</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25</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25</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0</w:t>
            </w:r>
          </w:p>
        </w:tc>
      </w:tr>
      <w:tr w:rsidR="00C172C5" w:rsidRPr="00487710" w:rsidTr="00A07624">
        <w:trPr>
          <w:trHeight w:hRule="exact" w:val="454"/>
        </w:trPr>
        <w:tc>
          <w:tcPr>
            <w:tcW w:w="502" w:type="dxa"/>
            <w:vMerge/>
            <w:tcBorders>
              <w:top w:val="nil"/>
              <w:left w:val="single" w:sz="8" w:space="0" w:color="auto"/>
              <w:bottom w:val="single" w:sz="8" w:space="0" w:color="000000"/>
              <w:right w:val="single" w:sz="8" w:space="0" w:color="auto"/>
            </w:tcBorders>
            <w:vAlign w:val="center"/>
            <w:hideMark/>
          </w:tcPr>
          <w:p w:rsidR="00C172C5" w:rsidRPr="00487710" w:rsidRDefault="00C172C5" w:rsidP="00A07624">
            <w:pPr>
              <w:spacing w:after="0" w:line="240" w:lineRule="auto"/>
              <w:rPr>
                <w:rFonts w:eastAsia="Times New Roman"/>
                <w:b/>
                <w:bCs/>
                <w:color w:val="000000"/>
                <w:sz w:val="18"/>
                <w:szCs w:val="18"/>
                <w:lang w:eastAsia="pt-BR"/>
              </w:rPr>
            </w:pPr>
          </w:p>
        </w:tc>
        <w:tc>
          <w:tcPr>
            <w:tcW w:w="2958" w:type="dxa"/>
            <w:gridSpan w:val="3"/>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rPr>
                <w:rFonts w:eastAsia="Times New Roman"/>
                <w:color w:val="000000"/>
                <w:sz w:val="18"/>
                <w:szCs w:val="18"/>
                <w:lang w:eastAsia="pt-BR"/>
              </w:rPr>
            </w:pPr>
            <w:r w:rsidRPr="00487710">
              <w:rPr>
                <w:rFonts w:eastAsia="Times New Roman"/>
                <w:color w:val="000000"/>
                <w:sz w:val="18"/>
                <w:szCs w:val="18"/>
                <w:lang w:eastAsia="pt-BR"/>
              </w:rPr>
              <w:t>Agricultor Familiar Assentamento Teotônio Ferreira – M7</w:t>
            </w:r>
          </w:p>
        </w:tc>
        <w:tc>
          <w:tcPr>
            <w:tcW w:w="50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25</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18</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18</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0</w:t>
            </w:r>
          </w:p>
        </w:tc>
      </w:tr>
      <w:tr w:rsidR="00C172C5" w:rsidRPr="00487710" w:rsidTr="00A07624">
        <w:trPr>
          <w:trHeight w:hRule="exact" w:val="284"/>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2</w:t>
            </w:r>
          </w:p>
        </w:tc>
        <w:tc>
          <w:tcPr>
            <w:tcW w:w="2958" w:type="dxa"/>
            <w:gridSpan w:val="3"/>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rPr>
                <w:rFonts w:eastAsia="Times New Roman"/>
                <w:color w:val="000000"/>
                <w:sz w:val="18"/>
                <w:szCs w:val="18"/>
                <w:lang w:eastAsia="pt-BR"/>
              </w:rPr>
            </w:pPr>
            <w:r w:rsidRPr="00487710">
              <w:rPr>
                <w:rFonts w:eastAsia="Times New Roman"/>
                <w:color w:val="000000"/>
                <w:sz w:val="18"/>
                <w:szCs w:val="18"/>
                <w:lang w:eastAsia="pt-BR"/>
              </w:rPr>
              <w:t>Cuidador Infantil – N2</w:t>
            </w:r>
          </w:p>
        </w:tc>
        <w:tc>
          <w:tcPr>
            <w:tcW w:w="50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30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30</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0</w:t>
            </w:r>
          </w:p>
        </w:tc>
      </w:tr>
      <w:tr w:rsidR="00C172C5" w:rsidRPr="00487710" w:rsidTr="00A07624">
        <w:trPr>
          <w:trHeight w:hRule="exact" w:val="284"/>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3</w:t>
            </w:r>
          </w:p>
        </w:tc>
        <w:tc>
          <w:tcPr>
            <w:tcW w:w="2958" w:type="dxa"/>
            <w:gridSpan w:val="3"/>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rPr>
                <w:rFonts w:eastAsia="Times New Roman"/>
                <w:color w:val="000000"/>
                <w:sz w:val="18"/>
                <w:szCs w:val="18"/>
                <w:lang w:eastAsia="pt-BR"/>
              </w:rPr>
            </w:pPr>
            <w:r w:rsidRPr="00487710">
              <w:rPr>
                <w:rFonts w:eastAsia="Times New Roman"/>
                <w:color w:val="000000"/>
                <w:sz w:val="18"/>
                <w:szCs w:val="18"/>
                <w:lang w:eastAsia="pt-BR"/>
              </w:rPr>
              <w:t>Mecânico de Motores de Popa – N3</w:t>
            </w:r>
          </w:p>
        </w:tc>
        <w:tc>
          <w:tcPr>
            <w:tcW w:w="50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0</w:t>
            </w:r>
          </w:p>
        </w:tc>
      </w:tr>
      <w:tr w:rsidR="00C172C5" w:rsidRPr="00487710" w:rsidTr="00A07624">
        <w:trPr>
          <w:trHeight w:hRule="exact" w:val="284"/>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4</w:t>
            </w:r>
          </w:p>
        </w:tc>
        <w:tc>
          <w:tcPr>
            <w:tcW w:w="2958" w:type="dxa"/>
            <w:gridSpan w:val="3"/>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rPr>
                <w:rFonts w:eastAsia="Times New Roman"/>
                <w:color w:val="000000"/>
                <w:sz w:val="18"/>
                <w:szCs w:val="18"/>
                <w:lang w:eastAsia="pt-BR"/>
              </w:rPr>
            </w:pPr>
            <w:r w:rsidRPr="00487710">
              <w:rPr>
                <w:rFonts w:eastAsia="Times New Roman"/>
                <w:color w:val="000000"/>
                <w:sz w:val="18"/>
                <w:szCs w:val="18"/>
                <w:lang w:eastAsia="pt-BR"/>
              </w:rPr>
              <w:t>Organizador de Eventos – N2</w:t>
            </w:r>
          </w:p>
        </w:tc>
        <w:tc>
          <w:tcPr>
            <w:tcW w:w="50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180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0</w:t>
            </w:r>
          </w:p>
        </w:tc>
      </w:tr>
      <w:tr w:rsidR="00C172C5" w:rsidRPr="00487710" w:rsidTr="00A07624">
        <w:trPr>
          <w:trHeight w:val="495"/>
        </w:trPr>
        <w:tc>
          <w:tcPr>
            <w:tcW w:w="502" w:type="dxa"/>
            <w:vMerge w:val="restart"/>
            <w:tcBorders>
              <w:top w:val="nil"/>
              <w:left w:val="single" w:sz="8" w:space="0" w:color="auto"/>
              <w:bottom w:val="single" w:sz="8" w:space="0" w:color="000000"/>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5</w:t>
            </w:r>
          </w:p>
        </w:tc>
        <w:tc>
          <w:tcPr>
            <w:tcW w:w="2958" w:type="dxa"/>
            <w:gridSpan w:val="3"/>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rPr>
                <w:rFonts w:eastAsia="Times New Roman"/>
                <w:color w:val="000000"/>
                <w:sz w:val="18"/>
                <w:szCs w:val="18"/>
                <w:lang w:eastAsia="pt-BR"/>
              </w:rPr>
            </w:pPr>
            <w:r w:rsidRPr="00487710">
              <w:rPr>
                <w:rFonts w:eastAsia="Times New Roman"/>
                <w:color w:val="000000"/>
                <w:sz w:val="18"/>
                <w:szCs w:val="18"/>
                <w:lang w:eastAsia="pt-BR"/>
              </w:rPr>
              <w:t>Montador e Reparador de Computadores - N2</w:t>
            </w:r>
          </w:p>
        </w:tc>
        <w:tc>
          <w:tcPr>
            <w:tcW w:w="50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25</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23</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23</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0</w:t>
            </w:r>
          </w:p>
        </w:tc>
      </w:tr>
      <w:tr w:rsidR="00C172C5" w:rsidRPr="00487710" w:rsidTr="00A07624">
        <w:trPr>
          <w:trHeight w:val="495"/>
        </w:trPr>
        <w:tc>
          <w:tcPr>
            <w:tcW w:w="502" w:type="dxa"/>
            <w:vMerge/>
            <w:tcBorders>
              <w:top w:val="nil"/>
              <w:left w:val="single" w:sz="8" w:space="0" w:color="auto"/>
              <w:bottom w:val="single" w:sz="8" w:space="0" w:color="000000"/>
              <w:right w:val="single" w:sz="8" w:space="0" w:color="auto"/>
            </w:tcBorders>
            <w:vAlign w:val="center"/>
            <w:hideMark/>
          </w:tcPr>
          <w:p w:rsidR="00C172C5" w:rsidRPr="00487710" w:rsidRDefault="00C172C5" w:rsidP="00A07624">
            <w:pPr>
              <w:spacing w:after="0" w:line="240" w:lineRule="auto"/>
              <w:rPr>
                <w:rFonts w:eastAsia="Times New Roman"/>
                <w:b/>
                <w:bCs/>
                <w:color w:val="000000"/>
                <w:sz w:val="18"/>
                <w:szCs w:val="18"/>
                <w:lang w:eastAsia="pt-BR"/>
              </w:rPr>
            </w:pPr>
          </w:p>
        </w:tc>
        <w:tc>
          <w:tcPr>
            <w:tcW w:w="2958" w:type="dxa"/>
            <w:gridSpan w:val="3"/>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rPr>
                <w:rFonts w:eastAsia="Times New Roman"/>
                <w:color w:val="000000"/>
                <w:sz w:val="18"/>
                <w:szCs w:val="18"/>
                <w:lang w:eastAsia="pt-BR"/>
              </w:rPr>
            </w:pPr>
            <w:r w:rsidRPr="00487710">
              <w:rPr>
                <w:rFonts w:eastAsia="Times New Roman"/>
                <w:color w:val="000000"/>
                <w:sz w:val="18"/>
                <w:szCs w:val="18"/>
                <w:lang w:eastAsia="pt-BR"/>
              </w:rPr>
              <w:t>Montador e Reparador de Computadores - N3</w:t>
            </w:r>
          </w:p>
        </w:tc>
        <w:tc>
          <w:tcPr>
            <w:tcW w:w="50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50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50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50</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0</w:t>
            </w:r>
          </w:p>
        </w:tc>
      </w:tr>
      <w:tr w:rsidR="00C172C5" w:rsidRPr="00487710" w:rsidTr="00A07624">
        <w:trPr>
          <w:trHeight w:hRule="exact" w:val="284"/>
        </w:trPr>
        <w:tc>
          <w:tcPr>
            <w:tcW w:w="502" w:type="dxa"/>
            <w:vMerge w:val="restart"/>
            <w:tcBorders>
              <w:top w:val="nil"/>
              <w:left w:val="single" w:sz="8" w:space="0" w:color="auto"/>
              <w:bottom w:val="single" w:sz="8" w:space="0" w:color="000000"/>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6</w:t>
            </w:r>
          </w:p>
        </w:tc>
        <w:tc>
          <w:tcPr>
            <w:tcW w:w="2958" w:type="dxa"/>
            <w:gridSpan w:val="3"/>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rPr>
                <w:rFonts w:eastAsia="Times New Roman"/>
                <w:color w:val="000000"/>
                <w:sz w:val="18"/>
                <w:szCs w:val="18"/>
                <w:lang w:eastAsia="pt-BR"/>
              </w:rPr>
            </w:pPr>
            <w:r w:rsidRPr="00487710">
              <w:rPr>
                <w:rFonts w:eastAsia="Times New Roman"/>
                <w:color w:val="000000"/>
                <w:sz w:val="18"/>
                <w:szCs w:val="18"/>
                <w:lang w:eastAsia="pt-BR"/>
              </w:rPr>
              <w:t>Artesão de artigos indígenas</w:t>
            </w:r>
          </w:p>
        </w:tc>
        <w:tc>
          <w:tcPr>
            <w:tcW w:w="50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0</w:t>
            </w:r>
          </w:p>
        </w:tc>
      </w:tr>
      <w:tr w:rsidR="00C172C5" w:rsidRPr="00487710" w:rsidTr="00A07624">
        <w:trPr>
          <w:trHeight w:hRule="exact" w:val="284"/>
        </w:trPr>
        <w:tc>
          <w:tcPr>
            <w:tcW w:w="502" w:type="dxa"/>
            <w:vMerge/>
            <w:tcBorders>
              <w:top w:val="nil"/>
              <w:left w:val="single" w:sz="8" w:space="0" w:color="auto"/>
              <w:bottom w:val="single" w:sz="8" w:space="0" w:color="000000"/>
              <w:right w:val="single" w:sz="8" w:space="0" w:color="auto"/>
            </w:tcBorders>
            <w:vAlign w:val="center"/>
            <w:hideMark/>
          </w:tcPr>
          <w:p w:rsidR="00C172C5" w:rsidRPr="00487710" w:rsidRDefault="00C172C5" w:rsidP="00A07624">
            <w:pPr>
              <w:spacing w:after="0" w:line="240" w:lineRule="auto"/>
              <w:rPr>
                <w:rFonts w:eastAsia="Times New Roman"/>
                <w:b/>
                <w:bCs/>
                <w:color w:val="000000"/>
                <w:sz w:val="18"/>
                <w:szCs w:val="18"/>
                <w:lang w:eastAsia="pt-BR"/>
              </w:rPr>
            </w:pPr>
          </w:p>
        </w:tc>
        <w:tc>
          <w:tcPr>
            <w:tcW w:w="2958" w:type="dxa"/>
            <w:gridSpan w:val="3"/>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rPr>
                <w:rFonts w:eastAsia="Times New Roman"/>
                <w:color w:val="000000"/>
                <w:sz w:val="18"/>
                <w:szCs w:val="18"/>
                <w:lang w:eastAsia="pt-BR"/>
              </w:rPr>
            </w:pPr>
            <w:r w:rsidRPr="00487710">
              <w:rPr>
                <w:rFonts w:eastAsia="Times New Roman"/>
                <w:color w:val="000000"/>
                <w:sz w:val="18"/>
                <w:szCs w:val="18"/>
                <w:lang w:eastAsia="pt-BR"/>
              </w:rPr>
              <w:t>Artesão de artigos indígenas</w:t>
            </w:r>
          </w:p>
        </w:tc>
        <w:tc>
          <w:tcPr>
            <w:tcW w:w="50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0</w:t>
            </w:r>
          </w:p>
        </w:tc>
      </w:tr>
      <w:tr w:rsidR="00C172C5" w:rsidRPr="00487710" w:rsidTr="00A07624">
        <w:trPr>
          <w:trHeight w:hRule="exact" w:val="284"/>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7</w:t>
            </w:r>
          </w:p>
        </w:tc>
        <w:tc>
          <w:tcPr>
            <w:tcW w:w="2958" w:type="dxa"/>
            <w:gridSpan w:val="3"/>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rPr>
                <w:rFonts w:eastAsia="Times New Roman"/>
                <w:color w:val="000000"/>
                <w:sz w:val="18"/>
                <w:szCs w:val="18"/>
                <w:lang w:eastAsia="pt-BR"/>
              </w:rPr>
            </w:pPr>
            <w:r w:rsidRPr="00487710">
              <w:rPr>
                <w:rFonts w:eastAsia="Times New Roman"/>
                <w:color w:val="000000"/>
                <w:sz w:val="18"/>
                <w:szCs w:val="18"/>
                <w:lang w:eastAsia="pt-BR"/>
              </w:rPr>
              <w:t>Assistente de logística portuária</w:t>
            </w:r>
          </w:p>
        </w:tc>
        <w:tc>
          <w:tcPr>
            <w:tcW w:w="50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30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30</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0</w:t>
            </w:r>
          </w:p>
        </w:tc>
      </w:tr>
      <w:tr w:rsidR="00C172C5" w:rsidRPr="00487710" w:rsidTr="00A07624">
        <w:trPr>
          <w:trHeight w:hRule="exact" w:val="284"/>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8</w:t>
            </w:r>
          </w:p>
        </w:tc>
        <w:tc>
          <w:tcPr>
            <w:tcW w:w="2958" w:type="dxa"/>
            <w:gridSpan w:val="3"/>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rPr>
                <w:rFonts w:eastAsia="Times New Roman"/>
                <w:color w:val="000000"/>
                <w:sz w:val="18"/>
                <w:szCs w:val="18"/>
                <w:lang w:eastAsia="pt-BR"/>
              </w:rPr>
            </w:pPr>
            <w:r w:rsidRPr="00487710">
              <w:rPr>
                <w:rFonts w:eastAsia="Times New Roman"/>
                <w:color w:val="000000"/>
                <w:sz w:val="18"/>
                <w:szCs w:val="18"/>
                <w:lang w:eastAsia="pt-BR"/>
              </w:rPr>
              <w:t>Espanhol básico</w:t>
            </w:r>
          </w:p>
        </w:tc>
        <w:tc>
          <w:tcPr>
            <w:tcW w:w="50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30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30</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0</w:t>
            </w:r>
          </w:p>
        </w:tc>
      </w:tr>
      <w:tr w:rsidR="00C172C5" w:rsidRPr="00487710" w:rsidTr="00A07624">
        <w:trPr>
          <w:trHeight w:hRule="exact" w:val="284"/>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9</w:t>
            </w:r>
          </w:p>
        </w:tc>
        <w:tc>
          <w:tcPr>
            <w:tcW w:w="2958" w:type="dxa"/>
            <w:gridSpan w:val="3"/>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rPr>
                <w:rFonts w:eastAsia="Times New Roman"/>
                <w:color w:val="000000"/>
                <w:sz w:val="18"/>
                <w:szCs w:val="18"/>
                <w:lang w:eastAsia="pt-BR"/>
              </w:rPr>
            </w:pPr>
            <w:r w:rsidRPr="00487710">
              <w:rPr>
                <w:rFonts w:eastAsia="Times New Roman"/>
                <w:color w:val="000000"/>
                <w:sz w:val="18"/>
                <w:szCs w:val="18"/>
                <w:lang w:eastAsia="pt-BR"/>
              </w:rPr>
              <w:t>Inglês básico</w:t>
            </w:r>
          </w:p>
        </w:tc>
        <w:tc>
          <w:tcPr>
            <w:tcW w:w="50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30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30</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0</w:t>
            </w:r>
          </w:p>
        </w:tc>
      </w:tr>
      <w:tr w:rsidR="00C172C5" w:rsidRPr="00487710" w:rsidTr="00A07624">
        <w:trPr>
          <w:trHeight w:hRule="exact" w:val="284"/>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10</w:t>
            </w:r>
          </w:p>
        </w:tc>
        <w:tc>
          <w:tcPr>
            <w:tcW w:w="2958" w:type="dxa"/>
            <w:gridSpan w:val="3"/>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rPr>
                <w:rFonts w:eastAsia="Times New Roman"/>
                <w:color w:val="000000"/>
                <w:sz w:val="18"/>
                <w:szCs w:val="18"/>
                <w:lang w:eastAsia="pt-BR"/>
              </w:rPr>
            </w:pPr>
            <w:r w:rsidRPr="00487710">
              <w:rPr>
                <w:rFonts w:eastAsia="Times New Roman"/>
                <w:color w:val="000000"/>
                <w:sz w:val="18"/>
                <w:szCs w:val="18"/>
                <w:lang w:eastAsia="pt-BR"/>
              </w:rPr>
              <w:t>Fotógrafo</w:t>
            </w:r>
          </w:p>
        </w:tc>
        <w:tc>
          <w:tcPr>
            <w:tcW w:w="50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190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25</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25</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25</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0</w:t>
            </w:r>
          </w:p>
        </w:tc>
      </w:tr>
      <w:tr w:rsidR="00C172C5" w:rsidRPr="00487710" w:rsidTr="00A07624">
        <w:trPr>
          <w:trHeight w:hRule="exact" w:val="284"/>
        </w:trPr>
        <w:tc>
          <w:tcPr>
            <w:tcW w:w="502" w:type="dxa"/>
            <w:tcBorders>
              <w:top w:val="nil"/>
              <w:left w:val="single" w:sz="8" w:space="0" w:color="auto"/>
              <w:bottom w:val="single" w:sz="4"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11</w:t>
            </w:r>
          </w:p>
        </w:tc>
        <w:tc>
          <w:tcPr>
            <w:tcW w:w="2958" w:type="dxa"/>
            <w:gridSpan w:val="3"/>
            <w:tcBorders>
              <w:top w:val="nil"/>
              <w:left w:val="nil"/>
              <w:bottom w:val="single" w:sz="4" w:space="0" w:color="auto"/>
              <w:right w:val="single" w:sz="8" w:space="0" w:color="auto"/>
            </w:tcBorders>
            <w:shd w:val="clear" w:color="000000" w:fill="FFFFFF"/>
            <w:vAlign w:val="center"/>
            <w:hideMark/>
          </w:tcPr>
          <w:p w:rsidR="00C172C5" w:rsidRPr="00487710" w:rsidRDefault="00C172C5" w:rsidP="00A07624">
            <w:pPr>
              <w:spacing w:after="0" w:line="240" w:lineRule="auto"/>
              <w:rPr>
                <w:rFonts w:eastAsia="Times New Roman"/>
                <w:color w:val="000000"/>
                <w:sz w:val="18"/>
                <w:szCs w:val="18"/>
                <w:lang w:eastAsia="pt-BR"/>
              </w:rPr>
            </w:pPr>
            <w:r w:rsidRPr="00487710">
              <w:rPr>
                <w:rFonts w:eastAsia="Times New Roman"/>
                <w:color w:val="000000"/>
                <w:sz w:val="18"/>
                <w:szCs w:val="18"/>
                <w:lang w:eastAsia="pt-BR"/>
              </w:rPr>
              <w:t>Padeiro</w:t>
            </w:r>
          </w:p>
        </w:tc>
        <w:tc>
          <w:tcPr>
            <w:tcW w:w="500" w:type="dxa"/>
            <w:tcBorders>
              <w:top w:val="nil"/>
              <w:left w:val="nil"/>
              <w:bottom w:val="single" w:sz="4"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200</w:t>
            </w:r>
          </w:p>
        </w:tc>
        <w:tc>
          <w:tcPr>
            <w:tcW w:w="950" w:type="dxa"/>
            <w:tcBorders>
              <w:top w:val="nil"/>
              <w:left w:val="nil"/>
              <w:bottom w:val="single" w:sz="4"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w:t>
            </w:r>
          </w:p>
        </w:tc>
        <w:tc>
          <w:tcPr>
            <w:tcW w:w="1770" w:type="dxa"/>
            <w:tcBorders>
              <w:top w:val="nil"/>
              <w:left w:val="nil"/>
              <w:bottom w:val="single" w:sz="4"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w:t>
            </w:r>
          </w:p>
        </w:tc>
        <w:tc>
          <w:tcPr>
            <w:tcW w:w="1521" w:type="dxa"/>
            <w:tcBorders>
              <w:top w:val="nil"/>
              <w:left w:val="nil"/>
              <w:bottom w:val="single" w:sz="4"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w:t>
            </w:r>
          </w:p>
        </w:tc>
        <w:tc>
          <w:tcPr>
            <w:tcW w:w="959" w:type="dxa"/>
            <w:tcBorders>
              <w:top w:val="nil"/>
              <w:left w:val="nil"/>
              <w:bottom w:val="single" w:sz="4"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0</w:t>
            </w:r>
          </w:p>
        </w:tc>
      </w:tr>
      <w:tr w:rsidR="00C172C5" w:rsidRPr="00487710" w:rsidTr="00A07624">
        <w:trPr>
          <w:trHeight w:hRule="exact" w:val="284"/>
        </w:trPr>
        <w:tc>
          <w:tcPr>
            <w:tcW w:w="346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TOTAL</w:t>
            </w:r>
          </w:p>
        </w:tc>
        <w:tc>
          <w:tcPr>
            <w:tcW w:w="5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2450</w:t>
            </w:r>
          </w:p>
        </w:tc>
        <w:tc>
          <w:tcPr>
            <w:tcW w:w="9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395</w:t>
            </w:r>
          </w:p>
        </w:tc>
        <w:tc>
          <w:tcPr>
            <w:tcW w:w="177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386</w:t>
            </w:r>
          </w:p>
        </w:tc>
        <w:tc>
          <w:tcPr>
            <w:tcW w:w="152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386</w:t>
            </w:r>
          </w:p>
        </w:tc>
        <w:tc>
          <w:tcPr>
            <w:tcW w:w="9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0</w:t>
            </w:r>
          </w:p>
        </w:tc>
      </w:tr>
    </w:tbl>
    <w:p w:rsidR="00C172C5" w:rsidRDefault="00C172C5" w:rsidP="00C172C5">
      <w:pPr>
        <w:pStyle w:val="PargrafodaLista"/>
        <w:numPr>
          <w:ilvl w:val="0"/>
          <w:numId w:val="79"/>
        </w:numPr>
      </w:pPr>
      <w:r>
        <w:br w:type="page"/>
      </w:r>
    </w:p>
    <w:tbl>
      <w:tblPr>
        <w:tblW w:w="9160" w:type="dxa"/>
        <w:tblInd w:w="55" w:type="dxa"/>
        <w:tblCellMar>
          <w:left w:w="70" w:type="dxa"/>
          <w:right w:w="70" w:type="dxa"/>
        </w:tblCellMar>
        <w:tblLook w:val="04A0" w:firstRow="1" w:lastRow="0" w:firstColumn="1" w:lastColumn="0" w:noHBand="0" w:noVBand="1"/>
      </w:tblPr>
      <w:tblGrid>
        <w:gridCol w:w="680"/>
        <w:gridCol w:w="2489"/>
        <w:gridCol w:w="791"/>
        <w:gridCol w:w="950"/>
        <w:gridCol w:w="1770"/>
        <w:gridCol w:w="1521"/>
        <w:gridCol w:w="959"/>
      </w:tblGrid>
      <w:tr w:rsidR="00C172C5" w:rsidRPr="00AB15A7" w:rsidTr="00A07624">
        <w:trPr>
          <w:trHeight w:hRule="exact" w:val="284"/>
        </w:trPr>
        <w:tc>
          <w:tcPr>
            <w:tcW w:w="9160" w:type="dxa"/>
            <w:gridSpan w:val="7"/>
            <w:tcBorders>
              <w:top w:val="single" w:sz="8" w:space="0" w:color="auto"/>
              <w:left w:val="single" w:sz="8" w:space="0" w:color="auto"/>
              <w:bottom w:val="single" w:sz="8" w:space="0" w:color="auto"/>
              <w:right w:val="single" w:sz="8" w:space="0" w:color="000000"/>
            </w:tcBorders>
            <w:shd w:val="clear" w:color="auto" w:fill="D9D9D9" w:themeFill="background1" w:themeFillShade="D9"/>
            <w:noWrap/>
            <w:vAlign w:val="bottom"/>
            <w:hideMark/>
          </w:tcPr>
          <w:p w:rsidR="00C172C5" w:rsidRPr="00AB15A7" w:rsidRDefault="00C172C5" w:rsidP="00A07624">
            <w:pPr>
              <w:spacing w:after="0" w:line="240" w:lineRule="auto"/>
              <w:jc w:val="center"/>
              <w:rPr>
                <w:rFonts w:eastAsia="Times New Roman"/>
                <w:b/>
                <w:bCs/>
                <w:color w:val="000000"/>
                <w:lang w:eastAsia="pt-BR"/>
              </w:rPr>
            </w:pPr>
            <w:r w:rsidRPr="00AB15A7">
              <w:rPr>
                <w:rFonts w:eastAsia="Times New Roman"/>
                <w:b/>
                <w:bCs/>
                <w:color w:val="000000"/>
                <w:lang w:eastAsia="pt-BR"/>
              </w:rPr>
              <w:lastRenderedPageBreak/>
              <w:t>CAMPUS LÁBREA</w:t>
            </w:r>
          </w:p>
        </w:tc>
      </w:tr>
      <w:tr w:rsidR="00C172C5" w:rsidRPr="00AB15A7" w:rsidTr="00A07624">
        <w:trPr>
          <w:trHeight w:val="735"/>
        </w:trPr>
        <w:tc>
          <w:tcPr>
            <w:tcW w:w="680" w:type="dxa"/>
            <w:tcBorders>
              <w:top w:val="nil"/>
              <w:left w:val="single" w:sz="8" w:space="0" w:color="auto"/>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p>
        </w:tc>
        <w:tc>
          <w:tcPr>
            <w:tcW w:w="2489"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LÁBREA CURSOS</w:t>
            </w:r>
          </w:p>
        </w:tc>
        <w:tc>
          <w:tcPr>
            <w:tcW w:w="791"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CH</w:t>
            </w:r>
          </w:p>
        </w:tc>
        <w:tc>
          <w:tcPr>
            <w:tcW w:w="950"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r w:rsidRPr="00AB15A7">
              <w:rPr>
                <w:rFonts w:eastAsia="Times New Roman"/>
                <w:b/>
                <w:bCs/>
                <w:color w:val="000000"/>
                <w:sz w:val="18"/>
                <w:szCs w:val="18"/>
                <w:lang w:eastAsia="pt-BR"/>
              </w:rPr>
              <w:t xml:space="preserve"> DE VAGAS</w:t>
            </w:r>
          </w:p>
        </w:tc>
        <w:tc>
          <w:tcPr>
            <w:tcW w:w="1770"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r w:rsidRPr="00AB15A7">
              <w:rPr>
                <w:rFonts w:eastAsia="Times New Roman"/>
                <w:b/>
                <w:bCs/>
                <w:color w:val="000000"/>
                <w:sz w:val="18"/>
                <w:szCs w:val="18"/>
                <w:lang w:eastAsia="pt-BR"/>
              </w:rPr>
              <w:t xml:space="preserve"> DE MATRICULADOS</w:t>
            </w:r>
          </w:p>
        </w:tc>
        <w:tc>
          <w:tcPr>
            <w:tcW w:w="1521"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r w:rsidRPr="00AB15A7">
              <w:rPr>
                <w:rFonts w:eastAsia="Times New Roman"/>
                <w:b/>
                <w:bCs/>
                <w:color w:val="000000"/>
                <w:sz w:val="18"/>
                <w:szCs w:val="18"/>
                <w:lang w:eastAsia="pt-BR"/>
              </w:rPr>
              <w:t xml:space="preserve"> DE ALUNOS CERTIFICADOS</w:t>
            </w:r>
          </w:p>
        </w:tc>
        <w:tc>
          <w:tcPr>
            <w:tcW w:w="959"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EVASÃO</w:t>
            </w:r>
          </w:p>
        </w:tc>
      </w:tr>
      <w:tr w:rsidR="00C172C5" w:rsidRPr="00AB15A7" w:rsidTr="00A07624">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Assistente de Vendas – N1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22</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8</w:t>
            </w:r>
          </w:p>
        </w:tc>
      </w:tr>
      <w:tr w:rsidR="00C172C5" w:rsidRPr="00AB15A7" w:rsidTr="00A07624">
        <w:trPr>
          <w:trHeight w:hRule="exact" w:val="45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2</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Agente de Limpeza e Conservação – M1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21</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9</w:t>
            </w:r>
          </w:p>
        </w:tc>
      </w:tr>
      <w:tr w:rsidR="00C172C5" w:rsidRPr="00AB15A7" w:rsidTr="00A07624">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3</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Inglês Básico – T1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13</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7</w:t>
            </w:r>
          </w:p>
        </w:tc>
      </w:tr>
      <w:tr w:rsidR="00C172C5" w:rsidRPr="00AB15A7" w:rsidTr="00A07624">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4</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Auxiliar de Biblioteca – N1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27</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w:t>
            </w:r>
          </w:p>
        </w:tc>
      </w:tr>
      <w:tr w:rsidR="00C172C5" w:rsidRPr="00AB15A7" w:rsidTr="00A07624">
        <w:trPr>
          <w:trHeight w:hRule="exact" w:val="45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5</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Criador de Peixes em Viveiros Escavados – T1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25</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5</w:t>
            </w:r>
          </w:p>
        </w:tc>
      </w:tr>
      <w:tr w:rsidR="00C172C5" w:rsidRPr="00AB15A7" w:rsidTr="00A07624">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6</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 xml:space="preserve">Inspetor Escolar – T1 </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22</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8</w:t>
            </w:r>
          </w:p>
        </w:tc>
      </w:tr>
      <w:tr w:rsidR="00C172C5" w:rsidRPr="00AB15A7" w:rsidTr="00A07624">
        <w:trPr>
          <w:trHeight w:hRule="exact" w:val="45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7</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Aconselhador em dependentes Químicos N1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240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28</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FF0000"/>
                <w:sz w:val="16"/>
                <w:szCs w:val="16"/>
                <w:lang w:eastAsia="pt-BR"/>
              </w:rPr>
            </w:pPr>
            <w:r w:rsidRPr="00AB15A7">
              <w:rPr>
                <w:rFonts w:eastAsia="Times New Roman"/>
                <w:color w:val="FF0000"/>
                <w:sz w:val="16"/>
                <w:szCs w:val="16"/>
                <w:lang w:eastAsia="pt-BR"/>
              </w:rPr>
              <w:t>Pendente</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 </w:t>
            </w:r>
          </w:p>
        </w:tc>
      </w:tr>
      <w:tr w:rsidR="00C172C5" w:rsidRPr="00AB15A7" w:rsidTr="00A07624">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8</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Agente de Combate a Endemias M1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240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FF0000"/>
                <w:sz w:val="16"/>
                <w:szCs w:val="16"/>
                <w:lang w:eastAsia="pt-BR"/>
              </w:rPr>
            </w:pPr>
            <w:r w:rsidRPr="00AB15A7">
              <w:rPr>
                <w:rFonts w:eastAsia="Times New Roman"/>
                <w:color w:val="FF0000"/>
                <w:sz w:val="16"/>
                <w:szCs w:val="16"/>
                <w:lang w:eastAsia="pt-BR"/>
              </w:rPr>
              <w:t>Pendente</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 </w:t>
            </w:r>
          </w:p>
        </w:tc>
      </w:tr>
      <w:tr w:rsidR="00C172C5" w:rsidRPr="00AB15A7" w:rsidTr="00A07624">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9</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Auxiliar Administrativo M1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FF0000"/>
                <w:sz w:val="16"/>
                <w:szCs w:val="16"/>
                <w:lang w:eastAsia="pt-BR"/>
              </w:rPr>
            </w:pPr>
            <w:r w:rsidRPr="00AB15A7">
              <w:rPr>
                <w:rFonts w:eastAsia="Times New Roman"/>
                <w:color w:val="FF0000"/>
                <w:sz w:val="16"/>
                <w:szCs w:val="16"/>
                <w:lang w:eastAsia="pt-BR"/>
              </w:rPr>
              <w:t>Pendente</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 </w:t>
            </w:r>
          </w:p>
        </w:tc>
      </w:tr>
      <w:tr w:rsidR="00C172C5" w:rsidRPr="00AB15A7" w:rsidTr="00A07624">
        <w:trPr>
          <w:trHeight w:hRule="exact" w:val="45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10</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Operador de Beneficiamento de Pescado T1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FF0000"/>
                <w:sz w:val="16"/>
                <w:szCs w:val="16"/>
                <w:lang w:eastAsia="pt-BR"/>
              </w:rPr>
            </w:pPr>
            <w:r w:rsidRPr="00AB15A7">
              <w:rPr>
                <w:rFonts w:eastAsia="Times New Roman"/>
                <w:color w:val="FF0000"/>
                <w:sz w:val="16"/>
                <w:szCs w:val="16"/>
                <w:lang w:eastAsia="pt-BR"/>
              </w:rPr>
              <w:t>Pendente</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 </w:t>
            </w:r>
          </w:p>
        </w:tc>
      </w:tr>
      <w:tr w:rsidR="00C172C5" w:rsidRPr="00AB15A7" w:rsidTr="00A07624">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11</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Operador de Computador</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FF0000"/>
                <w:sz w:val="16"/>
                <w:szCs w:val="16"/>
                <w:lang w:eastAsia="pt-BR"/>
              </w:rPr>
            </w:pPr>
            <w:r w:rsidRPr="00AB15A7">
              <w:rPr>
                <w:rFonts w:eastAsia="Times New Roman"/>
                <w:color w:val="FF0000"/>
                <w:sz w:val="16"/>
                <w:szCs w:val="16"/>
                <w:lang w:eastAsia="pt-BR"/>
              </w:rPr>
              <w:t>Pendente</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 </w:t>
            </w:r>
          </w:p>
        </w:tc>
      </w:tr>
      <w:tr w:rsidR="00C172C5" w:rsidRPr="00AB15A7" w:rsidTr="00A07624">
        <w:trPr>
          <w:trHeight w:hRule="exact" w:val="284"/>
        </w:trPr>
        <w:tc>
          <w:tcPr>
            <w:tcW w:w="3169" w:type="dxa"/>
            <w:gridSpan w:val="2"/>
            <w:tcBorders>
              <w:top w:val="single" w:sz="8" w:space="0" w:color="auto"/>
              <w:left w:val="single" w:sz="8" w:space="0" w:color="auto"/>
              <w:bottom w:val="single" w:sz="8" w:space="0" w:color="auto"/>
              <w:right w:val="single" w:sz="8" w:space="0" w:color="000000"/>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TOTAL</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2040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290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280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130</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40</w:t>
            </w:r>
          </w:p>
        </w:tc>
      </w:tr>
      <w:tr w:rsidR="00C172C5" w:rsidRPr="00AB15A7" w:rsidTr="00A07624">
        <w:trPr>
          <w:trHeight w:hRule="exact" w:val="284"/>
        </w:trPr>
        <w:tc>
          <w:tcPr>
            <w:tcW w:w="9160" w:type="dxa"/>
            <w:gridSpan w:val="7"/>
            <w:tcBorders>
              <w:top w:val="single" w:sz="8" w:space="0" w:color="auto"/>
              <w:left w:val="single" w:sz="8" w:space="0" w:color="auto"/>
              <w:bottom w:val="single" w:sz="8" w:space="0" w:color="auto"/>
              <w:right w:val="single" w:sz="8" w:space="0" w:color="000000"/>
            </w:tcBorders>
            <w:shd w:val="clear" w:color="auto" w:fill="D9D9D9" w:themeFill="background1" w:themeFillShade="D9"/>
            <w:noWrap/>
            <w:vAlign w:val="bottom"/>
            <w:hideMark/>
          </w:tcPr>
          <w:p w:rsidR="00C172C5" w:rsidRPr="00AB15A7" w:rsidRDefault="00C172C5" w:rsidP="00A07624">
            <w:pPr>
              <w:spacing w:after="0" w:line="240" w:lineRule="auto"/>
              <w:jc w:val="center"/>
              <w:rPr>
                <w:rFonts w:eastAsia="Times New Roman"/>
                <w:b/>
                <w:bCs/>
                <w:color w:val="000000"/>
                <w:lang w:eastAsia="pt-BR"/>
              </w:rPr>
            </w:pPr>
            <w:r w:rsidRPr="00AB15A7">
              <w:rPr>
                <w:rFonts w:eastAsia="Times New Roman"/>
                <w:b/>
                <w:bCs/>
                <w:color w:val="000000"/>
                <w:lang w:eastAsia="pt-BR"/>
              </w:rPr>
              <w:t>CAMPUS PRESIDENTE FIGUEIREDO</w:t>
            </w:r>
          </w:p>
        </w:tc>
      </w:tr>
      <w:tr w:rsidR="00C172C5" w:rsidRPr="00AB15A7" w:rsidTr="00A07624">
        <w:trPr>
          <w:trHeight w:val="735"/>
        </w:trPr>
        <w:tc>
          <w:tcPr>
            <w:tcW w:w="680" w:type="dxa"/>
            <w:tcBorders>
              <w:top w:val="nil"/>
              <w:left w:val="single" w:sz="8" w:space="0" w:color="auto"/>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p>
        </w:tc>
        <w:tc>
          <w:tcPr>
            <w:tcW w:w="2489"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 xml:space="preserve"> CURSOS</w:t>
            </w:r>
          </w:p>
        </w:tc>
        <w:tc>
          <w:tcPr>
            <w:tcW w:w="791"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CH</w:t>
            </w:r>
          </w:p>
        </w:tc>
        <w:tc>
          <w:tcPr>
            <w:tcW w:w="950"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r w:rsidRPr="00AB15A7">
              <w:rPr>
                <w:rFonts w:eastAsia="Times New Roman"/>
                <w:b/>
                <w:bCs/>
                <w:color w:val="000000"/>
                <w:sz w:val="18"/>
                <w:szCs w:val="18"/>
                <w:lang w:eastAsia="pt-BR"/>
              </w:rPr>
              <w:t xml:space="preserve"> DE VAGAS</w:t>
            </w:r>
          </w:p>
        </w:tc>
        <w:tc>
          <w:tcPr>
            <w:tcW w:w="1770"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r w:rsidRPr="00AB15A7">
              <w:rPr>
                <w:rFonts w:eastAsia="Times New Roman"/>
                <w:b/>
                <w:bCs/>
                <w:color w:val="000000"/>
                <w:sz w:val="18"/>
                <w:szCs w:val="18"/>
                <w:lang w:eastAsia="pt-BR"/>
              </w:rPr>
              <w:t xml:space="preserve"> DE MATRICULADOS</w:t>
            </w:r>
          </w:p>
        </w:tc>
        <w:tc>
          <w:tcPr>
            <w:tcW w:w="1521"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r w:rsidRPr="00AB15A7">
              <w:rPr>
                <w:rFonts w:eastAsia="Times New Roman"/>
                <w:b/>
                <w:bCs/>
                <w:color w:val="000000"/>
                <w:sz w:val="18"/>
                <w:szCs w:val="18"/>
                <w:lang w:eastAsia="pt-BR"/>
              </w:rPr>
              <w:t xml:space="preserve"> DE ALUNOS CERTIFICADOS</w:t>
            </w:r>
          </w:p>
        </w:tc>
        <w:tc>
          <w:tcPr>
            <w:tcW w:w="959"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EVASÃO</w:t>
            </w:r>
          </w:p>
        </w:tc>
      </w:tr>
      <w:tr w:rsidR="00C172C5" w:rsidRPr="00AB15A7" w:rsidTr="00A07624">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right"/>
              <w:rPr>
                <w:rFonts w:eastAsia="Times New Roman"/>
                <w:b/>
                <w:bCs/>
                <w:color w:val="000000"/>
                <w:sz w:val="18"/>
                <w:szCs w:val="18"/>
                <w:lang w:eastAsia="pt-BR"/>
              </w:rPr>
            </w:pPr>
            <w:r w:rsidRPr="00AB15A7">
              <w:rPr>
                <w:rFonts w:eastAsia="Times New Roman"/>
                <w:b/>
                <w:bCs/>
                <w:color w:val="000000"/>
                <w:sz w:val="18"/>
                <w:szCs w:val="18"/>
                <w:lang w:eastAsia="pt-BR"/>
              </w:rPr>
              <w:t>1</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Agente de Informações Turísticas</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34</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24</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10</w:t>
            </w:r>
          </w:p>
        </w:tc>
      </w:tr>
      <w:tr w:rsidR="00C172C5" w:rsidRPr="00AB15A7" w:rsidTr="00A07624">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right"/>
              <w:rPr>
                <w:rFonts w:eastAsia="Times New Roman"/>
                <w:b/>
                <w:bCs/>
                <w:color w:val="000000"/>
                <w:sz w:val="18"/>
                <w:szCs w:val="18"/>
                <w:lang w:eastAsia="pt-BR"/>
              </w:rPr>
            </w:pPr>
            <w:r w:rsidRPr="00AB15A7">
              <w:rPr>
                <w:rFonts w:eastAsia="Times New Roman"/>
                <w:b/>
                <w:bCs/>
                <w:color w:val="000000"/>
                <w:sz w:val="18"/>
                <w:szCs w:val="18"/>
                <w:lang w:eastAsia="pt-BR"/>
              </w:rPr>
              <w:t>2</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Agente de Limpeza Urbana</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7</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13</w:t>
            </w:r>
          </w:p>
        </w:tc>
      </w:tr>
      <w:tr w:rsidR="00C172C5" w:rsidRPr="00AB15A7" w:rsidTr="00A07624">
        <w:trPr>
          <w:trHeight w:val="465"/>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right"/>
              <w:rPr>
                <w:rFonts w:eastAsia="Times New Roman"/>
                <w:b/>
                <w:bCs/>
                <w:color w:val="000000"/>
                <w:sz w:val="18"/>
                <w:szCs w:val="18"/>
                <w:lang w:eastAsia="pt-BR"/>
              </w:rPr>
            </w:pPr>
            <w:r w:rsidRPr="00AB15A7">
              <w:rPr>
                <w:rFonts w:eastAsia="Times New Roman"/>
                <w:b/>
                <w:bCs/>
                <w:color w:val="000000"/>
                <w:sz w:val="18"/>
                <w:szCs w:val="18"/>
                <w:lang w:eastAsia="pt-BR"/>
              </w:rPr>
              <w:t>3</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Recepcionista em Meios de Hospedagem</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34</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19</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15</w:t>
            </w:r>
          </w:p>
        </w:tc>
      </w:tr>
      <w:tr w:rsidR="00C172C5" w:rsidRPr="00AB15A7" w:rsidTr="00A07624">
        <w:trPr>
          <w:trHeight w:val="465"/>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right"/>
              <w:rPr>
                <w:rFonts w:eastAsia="Times New Roman"/>
                <w:b/>
                <w:bCs/>
                <w:color w:val="000000"/>
                <w:sz w:val="18"/>
                <w:szCs w:val="18"/>
                <w:lang w:eastAsia="pt-BR"/>
              </w:rPr>
            </w:pPr>
            <w:r w:rsidRPr="00AB15A7">
              <w:rPr>
                <w:rFonts w:eastAsia="Times New Roman"/>
                <w:b/>
                <w:bCs/>
                <w:color w:val="000000"/>
                <w:sz w:val="18"/>
                <w:szCs w:val="18"/>
                <w:lang w:eastAsia="pt-BR"/>
              </w:rPr>
              <w:t>4</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Inglês Aplicado a Serviços Turísticos</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180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36</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19</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17</w:t>
            </w:r>
          </w:p>
        </w:tc>
      </w:tr>
      <w:tr w:rsidR="00C172C5" w:rsidRPr="00AB15A7" w:rsidTr="00A07624">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right"/>
              <w:rPr>
                <w:rFonts w:eastAsia="Times New Roman"/>
                <w:b/>
                <w:bCs/>
                <w:color w:val="000000"/>
                <w:sz w:val="18"/>
                <w:szCs w:val="18"/>
                <w:lang w:eastAsia="pt-BR"/>
              </w:rPr>
            </w:pPr>
            <w:r w:rsidRPr="00AB15A7">
              <w:rPr>
                <w:rFonts w:eastAsia="Times New Roman"/>
                <w:b/>
                <w:bCs/>
                <w:color w:val="000000"/>
                <w:sz w:val="18"/>
                <w:szCs w:val="18"/>
                <w:lang w:eastAsia="pt-BR"/>
              </w:rPr>
              <w:t>5</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Operador de Caixa</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31</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23</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8</w:t>
            </w:r>
          </w:p>
        </w:tc>
      </w:tr>
      <w:tr w:rsidR="00C172C5" w:rsidRPr="00AB15A7" w:rsidTr="00A07624">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right"/>
              <w:rPr>
                <w:rFonts w:eastAsia="Times New Roman"/>
                <w:b/>
                <w:bCs/>
                <w:color w:val="000000"/>
                <w:sz w:val="18"/>
                <w:szCs w:val="18"/>
                <w:lang w:eastAsia="pt-BR"/>
              </w:rPr>
            </w:pPr>
            <w:r w:rsidRPr="00AB15A7">
              <w:rPr>
                <w:rFonts w:eastAsia="Times New Roman"/>
                <w:b/>
                <w:bCs/>
                <w:color w:val="000000"/>
                <w:sz w:val="18"/>
                <w:szCs w:val="18"/>
                <w:lang w:eastAsia="pt-BR"/>
              </w:rPr>
              <w:t>6</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Piscicultor</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40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34</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33</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w:t>
            </w:r>
          </w:p>
        </w:tc>
      </w:tr>
      <w:tr w:rsidR="00C172C5" w:rsidRPr="00AB15A7" w:rsidTr="00A07624">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right"/>
              <w:rPr>
                <w:rFonts w:eastAsia="Times New Roman"/>
                <w:b/>
                <w:bCs/>
                <w:color w:val="000000"/>
                <w:sz w:val="18"/>
                <w:szCs w:val="18"/>
                <w:lang w:eastAsia="pt-BR"/>
              </w:rPr>
            </w:pPr>
            <w:r w:rsidRPr="00AB15A7">
              <w:rPr>
                <w:rFonts w:eastAsia="Times New Roman"/>
                <w:b/>
                <w:bCs/>
                <w:color w:val="000000"/>
                <w:sz w:val="18"/>
                <w:szCs w:val="18"/>
                <w:lang w:eastAsia="pt-BR"/>
              </w:rPr>
              <w:t>7</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Agricultor Familiar</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24</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24</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0</w:t>
            </w:r>
          </w:p>
        </w:tc>
      </w:tr>
      <w:tr w:rsidR="00C172C5" w:rsidRPr="00AB15A7" w:rsidTr="00A07624">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right"/>
              <w:rPr>
                <w:rFonts w:eastAsia="Times New Roman"/>
                <w:b/>
                <w:bCs/>
                <w:color w:val="000000"/>
                <w:sz w:val="18"/>
                <w:szCs w:val="18"/>
                <w:lang w:eastAsia="pt-BR"/>
              </w:rPr>
            </w:pPr>
            <w:r w:rsidRPr="00AB15A7">
              <w:rPr>
                <w:rFonts w:eastAsia="Times New Roman"/>
                <w:b/>
                <w:bCs/>
                <w:color w:val="000000"/>
                <w:sz w:val="18"/>
                <w:szCs w:val="18"/>
                <w:lang w:eastAsia="pt-BR"/>
              </w:rPr>
              <w:t>8</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Espanhol Básico T1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29</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18</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11</w:t>
            </w:r>
          </w:p>
        </w:tc>
      </w:tr>
      <w:tr w:rsidR="00C172C5" w:rsidRPr="00AB15A7" w:rsidTr="00A07624">
        <w:trPr>
          <w:trHeight w:hRule="exact" w:val="284"/>
        </w:trPr>
        <w:tc>
          <w:tcPr>
            <w:tcW w:w="3169" w:type="dxa"/>
            <w:gridSpan w:val="2"/>
            <w:tcBorders>
              <w:top w:val="single" w:sz="8" w:space="0" w:color="auto"/>
              <w:left w:val="single" w:sz="8" w:space="0" w:color="auto"/>
              <w:bottom w:val="single" w:sz="8" w:space="0" w:color="auto"/>
              <w:right w:val="single" w:sz="8" w:space="0" w:color="000000"/>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TOTAL</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1380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250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242</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167</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75</w:t>
            </w:r>
          </w:p>
        </w:tc>
      </w:tr>
    </w:tbl>
    <w:p w:rsidR="00C172C5" w:rsidRDefault="00C172C5" w:rsidP="00C172C5">
      <w:pPr>
        <w:pStyle w:val="PargrafodaLista"/>
        <w:numPr>
          <w:ilvl w:val="0"/>
          <w:numId w:val="79"/>
        </w:numPr>
      </w:pPr>
      <w:r>
        <w:br w:type="page"/>
      </w:r>
    </w:p>
    <w:tbl>
      <w:tblPr>
        <w:tblW w:w="9160" w:type="dxa"/>
        <w:tblInd w:w="55" w:type="dxa"/>
        <w:tblCellMar>
          <w:left w:w="70" w:type="dxa"/>
          <w:right w:w="70" w:type="dxa"/>
        </w:tblCellMar>
        <w:tblLook w:val="04A0" w:firstRow="1" w:lastRow="0" w:firstColumn="1" w:lastColumn="0" w:noHBand="0" w:noVBand="1"/>
      </w:tblPr>
      <w:tblGrid>
        <w:gridCol w:w="502"/>
        <w:gridCol w:w="178"/>
        <w:gridCol w:w="2489"/>
        <w:gridCol w:w="791"/>
        <w:gridCol w:w="950"/>
        <w:gridCol w:w="1770"/>
        <w:gridCol w:w="1521"/>
        <w:gridCol w:w="959"/>
      </w:tblGrid>
      <w:tr w:rsidR="00C172C5" w:rsidRPr="00AB15A7" w:rsidTr="00A07624">
        <w:trPr>
          <w:trHeight w:hRule="exact" w:val="284"/>
        </w:trPr>
        <w:tc>
          <w:tcPr>
            <w:tcW w:w="9160" w:type="dxa"/>
            <w:gridSpan w:val="8"/>
            <w:tcBorders>
              <w:top w:val="single" w:sz="8" w:space="0" w:color="auto"/>
              <w:left w:val="single" w:sz="8" w:space="0" w:color="auto"/>
              <w:bottom w:val="single" w:sz="8" w:space="0" w:color="auto"/>
              <w:right w:val="single" w:sz="8" w:space="0" w:color="000000"/>
            </w:tcBorders>
            <w:shd w:val="clear" w:color="auto" w:fill="D9D9D9" w:themeFill="background1" w:themeFillShade="D9"/>
            <w:noWrap/>
            <w:vAlign w:val="bottom"/>
            <w:hideMark/>
          </w:tcPr>
          <w:p w:rsidR="00C172C5" w:rsidRPr="00AB15A7" w:rsidRDefault="00C172C5" w:rsidP="00A07624">
            <w:pPr>
              <w:spacing w:after="0" w:line="240" w:lineRule="auto"/>
              <w:jc w:val="center"/>
              <w:rPr>
                <w:rFonts w:eastAsia="Times New Roman"/>
                <w:b/>
                <w:bCs/>
                <w:color w:val="000000"/>
                <w:lang w:eastAsia="pt-BR"/>
              </w:rPr>
            </w:pPr>
            <w:r w:rsidRPr="00AB15A7">
              <w:rPr>
                <w:rFonts w:eastAsia="Times New Roman"/>
                <w:b/>
                <w:bCs/>
                <w:color w:val="000000"/>
                <w:lang w:eastAsia="pt-BR"/>
              </w:rPr>
              <w:lastRenderedPageBreak/>
              <w:t xml:space="preserve">CAMPUS PARINTINS </w:t>
            </w:r>
          </w:p>
        </w:tc>
      </w:tr>
      <w:tr w:rsidR="00C172C5" w:rsidRPr="00AB15A7" w:rsidTr="00A07624">
        <w:trPr>
          <w:trHeight w:hRule="exact" w:val="567"/>
        </w:trPr>
        <w:tc>
          <w:tcPr>
            <w:tcW w:w="680" w:type="dxa"/>
            <w:gridSpan w:val="2"/>
            <w:tcBorders>
              <w:top w:val="nil"/>
              <w:left w:val="single" w:sz="8" w:space="0" w:color="auto"/>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p>
        </w:tc>
        <w:tc>
          <w:tcPr>
            <w:tcW w:w="2489"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 xml:space="preserve"> CURSOS</w:t>
            </w:r>
          </w:p>
        </w:tc>
        <w:tc>
          <w:tcPr>
            <w:tcW w:w="791"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CH</w:t>
            </w:r>
          </w:p>
        </w:tc>
        <w:tc>
          <w:tcPr>
            <w:tcW w:w="950"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r w:rsidRPr="00AB15A7">
              <w:rPr>
                <w:rFonts w:eastAsia="Times New Roman"/>
                <w:b/>
                <w:bCs/>
                <w:color w:val="000000"/>
                <w:sz w:val="18"/>
                <w:szCs w:val="18"/>
                <w:lang w:eastAsia="pt-BR"/>
              </w:rPr>
              <w:t xml:space="preserve"> DE VAGAS</w:t>
            </w:r>
          </w:p>
        </w:tc>
        <w:tc>
          <w:tcPr>
            <w:tcW w:w="1770"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r w:rsidRPr="00AB15A7">
              <w:rPr>
                <w:rFonts w:eastAsia="Times New Roman"/>
                <w:b/>
                <w:bCs/>
                <w:color w:val="000000"/>
                <w:sz w:val="18"/>
                <w:szCs w:val="18"/>
                <w:lang w:eastAsia="pt-BR"/>
              </w:rPr>
              <w:t xml:space="preserve"> DE MATRICULADOS</w:t>
            </w:r>
          </w:p>
        </w:tc>
        <w:tc>
          <w:tcPr>
            <w:tcW w:w="1521"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r w:rsidRPr="00AB15A7">
              <w:rPr>
                <w:rFonts w:eastAsia="Times New Roman"/>
                <w:b/>
                <w:bCs/>
                <w:color w:val="000000"/>
                <w:sz w:val="18"/>
                <w:szCs w:val="18"/>
                <w:lang w:eastAsia="pt-BR"/>
              </w:rPr>
              <w:t xml:space="preserve"> DE ALUNOS CERTIFICADOS</w:t>
            </w:r>
          </w:p>
        </w:tc>
        <w:tc>
          <w:tcPr>
            <w:tcW w:w="959"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EVASÃO</w:t>
            </w:r>
          </w:p>
        </w:tc>
      </w:tr>
      <w:tr w:rsidR="00C172C5" w:rsidRPr="00AB15A7" w:rsidTr="00A07624">
        <w:trPr>
          <w:trHeight w:hRule="exact" w:val="284"/>
        </w:trPr>
        <w:tc>
          <w:tcPr>
            <w:tcW w:w="680" w:type="dxa"/>
            <w:gridSpan w:val="2"/>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right"/>
              <w:rPr>
                <w:rFonts w:eastAsia="Times New Roman"/>
                <w:b/>
                <w:bCs/>
                <w:color w:val="000000"/>
                <w:sz w:val="18"/>
                <w:szCs w:val="18"/>
                <w:lang w:eastAsia="pt-BR"/>
              </w:rPr>
            </w:pPr>
            <w:r w:rsidRPr="00AB15A7">
              <w:rPr>
                <w:rFonts w:eastAsia="Times New Roman"/>
                <w:b/>
                <w:bCs/>
                <w:color w:val="000000"/>
                <w:sz w:val="18"/>
                <w:szCs w:val="18"/>
                <w:lang w:eastAsia="pt-BR"/>
              </w:rPr>
              <w:t>1</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Atendente de Lanchonete – N1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22</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7</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15</w:t>
            </w:r>
          </w:p>
        </w:tc>
      </w:tr>
      <w:tr w:rsidR="00C172C5" w:rsidRPr="00AB15A7" w:rsidTr="00A07624">
        <w:trPr>
          <w:trHeight w:hRule="exact" w:val="454"/>
        </w:trPr>
        <w:tc>
          <w:tcPr>
            <w:tcW w:w="680" w:type="dxa"/>
            <w:gridSpan w:val="2"/>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right"/>
              <w:rPr>
                <w:rFonts w:eastAsia="Times New Roman"/>
                <w:b/>
                <w:bCs/>
                <w:color w:val="000000"/>
                <w:sz w:val="18"/>
                <w:szCs w:val="18"/>
                <w:lang w:eastAsia="pt-BR"/>
              </w:rPr>
            </w:pPr>
            <w:r w:rsidRPr="00AB15A7">
              <w:rPr>
                <w:rFonts w:eastAsia="Times New Roman"/>
                <w:b/>
                <w:bCs/>
                <w:color w:val="000000"/>
                <w:sz w:val="18"/>
                <w:szCs w:val="18"/>
                <w:lang w:eastAsia="pt-BR"/>
              </w:rPr>
              <w:t>2</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Auxiliar Técnico em Agropecuária - M1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27</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11</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17</w:t>
            </w:r>
          </w:p>
        </w:tc>
      </w:tr>
      <w:tr w:rsidR="00C172C5" w:rsidRPr="00AB15A7" w:rsidTr="00A07624">
        <w:trPr>
          <w:trHeight w:hRule="exact" w:val="284"/>
        </w:trPr>
        <w:tc>
          <w:tcPr>
            <w:tcW w:w="680" w:type="dxa"/>
            <w:gridSpan w:val="2"/>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right"/>
              <w:rPr>
                <w:rFonts w:eastAsia="Times New Roman"/>
                <w:b/>
                <w:bCs/>
                <w:color w:val="000000"/>
                <w:sz w:val="18"/>
                <w:szCs w:val="18"/>
                <w:lang w:eastAsia="pt-BR"/>
              </w:rPr>
            </w:pPr>
            <w:r w:rsidRPr="00AB15A7">
              <w:rPr>
                <w:rFonts w:eastAsia="Times New Roman"/>
                <w:b/>
                <w:bCs/>
                <w:color w:val="000000"/>
                <w:sz w:val="18"/>
                <w:szCs w:val="18"/>
                <w:lang w:eastAsia="pt-BR"/>
              </w:rPr>
              <w:t>3</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Avicultor – M1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28</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17</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12</w:t>
            </w:r>
          </w:p>
        </w:tc>
      </w:tr>
      <w:tr w:rsidR="00C172C5" w:rsidRPr="00AB15A7" w:rsidTr="00A07624">
        <w:trPr>
          <w:trHeight w:hRule="exact" w:val="454"/>
        </w:trPr>
        <w:tc>
          <w:tcPr>
            <w:tcW w:w="680" w:type="dxa"/>
            <w:gridSpan w:val="2"/>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right"/>
              <w:rPr>
                <w:rFonts w:eastAsia="Times New Roman"/>
                <w:b/>
                <w:bCs/>
                <w:color w:val="000000"/>
                <w:sz w:val="18"/>
                <w:szCs w:val="18"/>
                <w:lang w:eastAsia="pt-BR"/>
              </w:rPr>
            </w:pPr>
            <w:r w:rsidRPr="00AB15A7">
              <w:rPr>
                <w:rFonts w:eastAsia="Times New Roman"/>
                <w:b/>
                <w:bCs/>
                <w:color w:val="000000"/>
                <w:sz w:val="18"/>
                <w:szCs w:val="18"/>
                <w:lang w:eastAsia="pt-BR"/>
              </w:rPr>
              <w:t>4</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Espanhol Aplicado a Serviços Turísticos – N1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180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21</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9</w:t>
            </w:r>
          </w:p>
        </w:tc>
      </w:tr>
      <w:tr w:rsidR="00C172C5" w:rsidRPr="00AB15A7" w:rsidTr="00A07624">
        <w:trPr>
          <w:trHeight w:hRule="exact" w:val="454"/>
        </w:trPr>
        <w:tc>
          <w:tcPr>
            <w:tcW w:w="680" w:type="dxa"/>
            <w:gridSpan w:val="2"/>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right"/>
              <w:rPr>
                <w:rFonts w:eastAsia="Times New Roman"/>
                <w:b/>
                <w:bCs/>
                <w:color w:val="000000"/>
                <w:sz w:val="18"/>
                <w:szCs w:val="18"/>
                <w:lang w:eastAsia="pt-BR"/>
              </w:rPr>
            </w:pPr>
            <w:r w:rsidRPr="00AB15A7">
              <w:rPr>
                <w:rFonts w:eastAsia="Times New Roman"/>
                <w:b/>
                <w:bCs/>
                <w:color w:val="000000"/>
                <w:sz w:val="18"/>
                <w:szCs w:val="18"/>
                <w:lang w:eastAsia="pt-BR"/>
              </w:rPr>
              <w:t>5</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Inglês Aplicado a Serviços Turísticos – T2</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180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29</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14</w:t>
            </w:r>
          </w:p>
        </w:tc>
      </w:tr>
      <w:tr w:rsidR="00C172C5" w:rsidRPr="00AB15A7" w:rsidTr="00A07624">
        <w:trPr>
          <w:trHeight w:hRule="exact" w:val="284"/>
        </w:trPr>
        <w:tc>
          <w:tcPr>
            <w:tcW w:w="680" w:type="dxa"/>
            <w:gridSpan w:val="2"/>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right"/>
              <w:rPr>
                <w:rFonts w:eastAsia="Times New Roman"/>
                <w:b/>
                <w:bCs/>
                <w:color w:val="000000"/>
                <w:sz w:val="18"/>
                <w:szCs w:val="18"/>
                <w:lang w:eastAsia="pt-BR"/>
              </w:rPr>
            </w:pPr>
            <w:r w:rsidRPr="00AB15A7">
              <w:rPr>
                <w:rFonts w:eastAsia="Times New Roman"/>
                <w:b/>
                <w:bCs/>
                <w:color w:val="000000"/>
                <w:sz w:val="18"/>
                <w:szCs w:val="18"/>
                <w:lang w:eastAsia="pt-BR"/>
              </w:rPr>
              <w:t>6</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Inspetor Escolar – N1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10</w:t>
            </w:r>
          </w:p>
        </w:tc>
      </w:tr>
      <w:tr w:rsidR="00C172C5" w:rsidRPr="00AB15A7" w:rsidTr="00A07624">
        <w:trPr>
          <w:trHeight w:hRule="exact" w:val="284"/>
        </w:trPr>
        <w:tc>
          <w:tcPr>
            <w:tcW w:w="680" w:type="dxa"/>
            <w:gridSpan w:val="2"/>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right"/>
              <w:rPr>
                <w:rFonts w:eastAsia="Times New Roman"/>
                <w:b/>
                <w:bCs/>
                <w:color w:val="000000"/>
                <w:sz w:val="18"/>
                <w:szCs w:val="18"/>
                <w:lang w:eastAsia="pt-BR"/>
              </w:rPr>
            </w:pPr>
            <w:r w:rsidRPr="00AB15A7">
              <w:rPr>
                <w:rFonts w:eastAsia="Times New Roman"/>
                <w:b/>
                <w:bCs/>
                <w:color w:val="000000"/>
                <w:sz w:val="18"/>
                <w:szCs w:val="18"/>
                <w:lang w:eastAsia="pt-BR"/>
              </w:rPr>
              <w:t>7</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Libras Básico – N1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28</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17</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11</w:t>
            </w:r>
          </w:p>
        </w:tc>
      </w:tr>
      <w:tr w:rsidR="00C172C5" w:rsidRPr="00AB15A7" w:rsidTr="00A07624">
        <w:trPr>
          <w:trHeight w:hRule="exact" w:val="454"/>
        </w:trPr>
        <w:tc>
          <w:tcPr>
            <w:tcW w:w="680" w:type="dxa"/>
            <w:gridSpan w:val="2"/>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right"/>
              <w:rPr>
                <w:rFonts w:eastAsia="Times New Roman"/>
                <w:b/>
                <w:bCs/>
                <w:color w:val="000000"/>
                <w:sz w:val="18"/>
                <w:szCs w:val="18"/>
                <w:lang w:eastAsia="pt-BR"/>
              </w:rPr>
            </w:pPr>
            <w:r w:rsidRPr="00AB15A7">
              <w:rPr>
                <w:rFonts w:eastAsia="Times New Roman"/>
                <w:b/>
                <w:bCs/>
                <w:color w:val="000000"/>
                <w:sz w:val="18"/>
                <w:szCs w:val="18"/>
                <w:lang w:eastAsia="pt-BR"/>
              </w:rPr>
              <w:t>8</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Criador de Peixes em Viveiros Escavados M1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31</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31</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FF0000"/>
                <w:sz w:val="12"/>
                <w:szCs w:val="12"/>
                <w:lang w:eastAsia="pt-BR"/>
              </w:rPr>
            </w:pPr>
            <w:r w:rsidRPr="00AB15A7">
              <w:rPr>
                <w:rFonts w:eastAsia="Times New Roman"/>
                <w:color w:val="FF0000"/>
                <w:sz w:val="12"/>
                <w:szCs w:val="12"/>
                <w:lang w:eastAsia="pt-BR"/>
              </w:rPr>
              <w:t>Em andamento</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FF0000"/>
                <w:sz w:val="12"/>
                <w:szCs w:val="12"/>
                <w:lang w:eastAsia="pt-BR"/>
              </w:rPr>
            </w:pPr>
            <w:r w:rsidRPr="00AB15A7">
              <w:rPr>
                <w:rFonts w:eastAsia="Times New Roman"/>
                <w:color w:val="FF0000"/>
                <w:sz w:val="12"/>
                <w:szCs w:val="12"/>
                <w:lang w:eastAsia="pt-BR"/>
              </w:rPr>
              <w:t>Em andamento</w:t>
            </w:r>
          </w:p>
        </w:tc>
      </w:tr>
      <w:tr w:rsidR="00C172C5" w:rsidRPr="00AB15A7" w:rsidTr="00A07624">
        <w:trPr>
          <w:trHeight w:hRule="exact" w:val="454"/>
        </w:trPr>
        <w:tc>
          <w:tcPr>
            <w:tcW w:w="3169" w:type="dxa"/>
            <w:gridSpan w:val="3"/>
            <w:tcBorders>
              <w:top w:val="single" w:sz="8" w:space="0" w:color="auto"/>
              <w:left w:val="single" w:sz="8" w:space="0" w:color="auto"/>
              <w:bottom w:val="single" w:sz="8" w:space="0" w:color="auto"/>
              <w:right w:val="single" w:sz="8" w:space="0" w:color="000000"/>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TOTAL</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1440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241</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225</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109</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88</w:t>
            </w:r>
          </w:p>
        </w:tc>
      </w:tr>
      <w:tr w:rsidR="00C172C5" w:rsidRPr="00AB15A7" w:rsidTr="00A07624">
        <w:trPr>
          <w:trHeight w:hRule="exact" w:val="284"/>
        </w:trPr>
        <w:tc>
          <w:tcPr>
            <w:tcW w:w="9160" w:type="dxa"/>
            <w:gridSpan w:val="8"/>
            <w:tcBorders>
              <w:top w:val="single" w:sz="8" w:space="0" w:color="auto"/>
              <w:left w:val="single" w:sz="8" w:space="0" w:color="auto"/>
              <w:bottom w:val="single" w:sz="8" w:space="0" w:color="auto"/>
              <w:right w:val="single" w:sz="8" w:space="0" w:color="000000"/>
            </w:tcBorders>
            <w:shd w:val="clear" w:color="auto" w:fill="D9D9D9" w:themeFill="background1" w:themeFillShade="D9"/>
            <w:noWrap/>
            <w:vAlign w:val="bottom"/>
            <w:hideMark/>
          </w:tcPr>
          <w:p w:rsidR="00C172C5" w:rsidRPr="00AB15A7" w:rsidRDefault="00C172C5" w:rsidP="00A07624">
            <w:pPr>
              <w:spacing w:after="0" w:line="240" w:lineRule="auto"/>
              <w:jc w:val="center"/>
              <w:rPr>
                <w:rFonts w:eastAsia="Times New Roman"/>
                <w:b/>
                <w:bCs/>
                <w:color w:val="000000"/>
                <w:lang w:eastAsia="pt-BR"/>
              </w:rPr>
            </w:pPr>
            <w:r w:rsidRPr="00AB15A7">
              <w:rPr>
                <w:rFonts w:eastAsia="Times New Roman"/>
                <w:b/>
                <w:bCs/>
                <w:color w:val="000000"/>
                <w:lang w:eastAsia="pt-BR"/>
              </w:rPr>
              <w:t>CAMPUS MAUÉS</w:t>
            </w:r>
          </w:p>
        </w:tc>
      </w:tr>
      <w:tr w:rsidR="00C172C5" w:rsidRPr="00AB15A7" w:rsidTr="00A07624">
        <w:trPr>
          <w:trHeight w:val="735"/>
        </w:trPr>
        <w:tc>
          <w:tcPr>
            <w:tcW w:w="502" w:type="dxa"/>
            <w:tcBorders>
              <w:top w:val="nil"/>
              <w:left w:val="single" w:sz="8" w:space="0" w:color="auto"/>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p>
        </w:tc>
        <w:tc>
          <w:tcPr>
            <w:tcW w:w="2667" w:type="dxa"/>
            <w:gridSpan w:val="2"/>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 xml:space="preserve"> CURSOS</w:t>
            </w:r>
          </w:p>
        </w:tc>
        <w:tc>
          <w:tcPr>
            <w:tcW w:w="791"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CH</w:t>
            </w:r>
          </w:p>
        </w:tc>
        <w:tc>
          <w:tcPr>
            <w:tcW w:w="950"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r w:rsidRPr="00AB15A7">
              <w:rPr>
                <w:rFonts w:eastAsia="Times New Roman"/>
                <w:b/>
                <w:bCs/>
                <w:color w:val="000000"/>
                <w:sz w:val="18"/>
                <w:szCs w:val="18"/>
                <w:lang w:eastAsia="pt-BR"/>
              </w:rPr>
              <w:t xml:space="preserve"> DE VAGAS</w:t>
            </w:r>
          </w:p>
        </w:tc>
        <w:tc>
          <w:tcPr>
            <w:tcW w:w="1770"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r w:rsidRPr="00AB15A7">
              <w:rPr>
                <w:rFonts w:eastAsia="Times New Roman"/>
                <w:b/>
                <w:bCs/>
                <w:color w:val="000000"/>
                <w:sz w:val="18"/>
                <w:szCs w:val="18"/>
                <w:lang w:eastAsia="pt-BR"/>
              </w:rPr>
              <w:t xml:space="preserve"> DE MATRICULADOS</w:t>
            </w:r>
          </w:p>
        </w:tc>
        <w:tc>
          <w:tcPr>
            <w:tcW w:w="1521"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r w:rsidRPr="00AB15A7">
              <w:rPr>
                <w:rFonts w:eastAsia="Times New Roman"/>
                <w:b/>
                <w:bCs/>
                <w:color w:val="000000"/>
                <w:sz w:val="18"/>
                <w:szCs w:val="18"/>
                <w:lang w:eastAsia="pt-BR"/>
              </w:rPr>
              <w:t xml:space="preserve"> DE ALUNOS CERTIFICADOS</w:t>
            </w:r>
          </w:p>
        </w:tc>
        <w:tc>
          <w:tcPr>
            <w:tcW w:w="959"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EVASÃO</w:t>
            </w:r>
          </w:p>
        </w:tc>
      </w:tr>
      <w:tr w:rsidR="00C172C5" w:rsidRPr="00AB15A7" w:rsidTr="00A07624">
        <w:trPr>
          <w:trHeight w:hRule="exact" w:val="284"/>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right"/>
              <w:rPr>
                <w:rFonts w:eastAsia="Times New Roman"/>
                <w:b/>
                <w:bCs/>
                <w:color w:val="000000"/>
                <w:sz w:val="18"/>
                <w:szCs w:val="18"/>
                <w:lang w:eastAsia="pt-BR"/>
              </w:rPr>
            </w:pPr>
            <w:r w:rsidRPr="00AB15A7">
              <w:rPr>
                <w:rFonts w:eastAsia="Times New Roman"/>
                <w:b/>
                <w:bCs/>
                <w:color w:val="000000"/>
                <w:sz w:val="18"/>
                <w:szCs w:val="18"/>
                <w:lang w:eastAsia="pt-BR"/>
              </w:rPr>
              <w:t>1</w:t>
            </w:r>
          </w:p>
        </w:tc>
        <w:tc>
          <w:tcPr>
            <w:tcW w:w="2667" w:type="dxa"/>
            <w:gridSpan w:val="2"/>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rPr>
                <w:rFonts w:eastAsia="Times New Roman"/>
                <w:color w:val="000000"/>
                <w:sz w:val="16"/>
                <w:szCs w:val="16"/>
                <w:lang w:eastAsia="pt-BR"/>
              </w:rPr>
            </w:pPr>
            <w:r w:rsidRPr="00B83131">
              <w:rPr>
                <w:rFonts w:eastAsia="Times New Roman"/>
                <w:color w:val="000000"/>
                <w:sz w:val="16"/>
                <w:szCs w:val="16"/>
                <w:lang w:eastAsia="pt-BR"/>
              </w:rPr>
              <w:t>Agricultor Familiar – T1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29</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29</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26</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3</w:t>
            </w:r>
          </w:p>
        </w:tc>
      </w:tr>
      <w:tr w:rsidR="00C172C5" w:rsidRPr="00AB15A7" w:rsidTr="00A07624">
        <w:trPr>
          <w:trHeight w:hRule="exact" w:val="284"/>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right"/>
              <w:rPr>
                <w:rFonts w:eastAsia="Times New Roman"/>
                <w:b/>
                <w:bCs/>
                <w:color w:val="000000"/>
                <w:sz w:val="18"/>
                <w:szCs w:val="18"/>
                <w:lang w:eastAsia="pt-BR"/>
              </w:rPr>
            </w:pPr>
            <w:r w:rsidRPr="00AB15A7">
              <w:rPr>
                <w:rFonts w:eastAsia="Times New Roman"/>
                <w:b/>
                <w:bCs/>
                <w:color w:val="000000"/>
                <w:sz w:val="18"/>
                <w:szCs w:val="18"/>
                <w:lang w:eastAsia="pt-BR"/>
              </w:rPr>
              <w:t>2</w:t>
            </w:r>
          </w:p>
        </w:tc>
        <w:tc>
          <w:tcPr>
            <w:tcW w:w="2667" w:type="dxa"/>
            <w:gridSpan w:val="2"/>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rPr>
                <w:rFonts w:eastAsia="Times New Roman"/>
                <w:color w:val="000000"/>
                <w:sz w:val="16"/>
                <w:szCs w:val="16"/>
                <w:lang w:eastAsia="pt-BR"/>
              </w:rPr>
            </w:pPr>
            <w:r w:rsidRPr="00B83131">
              <w:rPr>
                <w:rFonts w:eastAsia="Times New Roman"/>
                <w:color w:val="000000"/>
                <w:sz w:val="16"/>
                <w:szCs w:val="16"/>
                <w:lang w:eastAsia="pt-BR"/>
              </w:rPr>
              <w:t>Auxiliar de Pessoal – N1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39</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39</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27</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12</w:t>
            </w:r>
          </w:p>
        </w:tc>
      </w:tr>
      <w:tr w:rsidR="00C172C5" w:rsidRPr="00AB15A7" w:rsidTr="00A07624">
        <w:trPr>
          <w:trHeight w:hRule="exact" w:val="284"/>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right"/>
              <w:rPr>
                <w:rFonts w:eastAsia="Times New Roman"/>
                <w:b/>
                <w:bCs/>
                <w:color w:val="000000"/>
                <w:sz w:val="18"/>
                <w:szCs w:val="18"/>
                <w:lang w:eastAsia="pt-BR"/>
              </w:rPr>
            </w:pPr>
            <w:r w:rsidRPr="00AB15A7">
              <w:rPr>
                <w:rFonts w:eastAsia="Times New Roman"/>
                <w:b/>
                <w:bCs/>
                <w:color w:val="000000"/>
                <w:sz w:val="18"/>
                <w:szCs w:val="18"/>
                <w:lang w:eastAsia="pt-BR"/>
              </w:rPr>
              <w:t>3</w:t>
            </w:r>
          </w:p>
        </w:tc>
        <w:tc>
          <w:tcPr>
            <w:tcW w:w="2667" w:type="dxa"/>
            <w:gridSpan w:val="2"/>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rPr>
                <w:rFonts w:eastAsia="Times New Roman"/>
                <w:color w:val="000000"/>
                <w:sz w:val="16"/>
                <w:szCs w:val="16"/>
                <w:lang w:eastAsia="pt-BR"/>
              </w:rPr>
            </w:pPr>
            <w:proofErr w:type="spellStart"/>
            <w:r w:rsidRPr="00B83131">
              <w:rPr>
                <w:rFonts w:eastAsia="Times New Roman"/>
                <w:color w:val="000000"/>
                <w:sz w:val="16"/>
                <w:szCs w:val="16"/>
                <w:lang w:eastAsia="pt-BR"/>
              </w:rPr>
              <w:t>Meliponicultor</w:t>
            </w:r>
            <w:proofErr w:type="spellEnd"/>
            <w:r w:rsidRPr="00B83131">
              <w:rPr>
                <w:rFonts w:eastAsia="Times New Roman"/>
                <w:color w:val="000000"/>
                <w:sz w:val="16"/>
                <w:szCs w:val="16"/>
                <w:lang w:eastAsia="pt-BR"/>
              </w:rPr>
              <w:t xml:space="preserve"> - M1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30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23</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7</w:t>
            </w:r>
          </w:p>
        </w:tc>
      </w:tr>
      <w:tr w:rsidR="00C172C5" w:rsidRPr="00AB15A7" w:rsidTr="00A07624">
        <w:trPr>
          <w:trHeight w:hRule="exact" w:val="284"/>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right"/>
              <w:rPr>
                <w:rFonts w:eastAsia="Times New Roman"/>
                <w:b/>
                <w:bCs/>
                <w:color w:val="000000"/>
                <w:sz w:val="18"/>
                <w:szCs w:val="18"/>
                <w:lang w:eastAsia="pt-BR"/>
              </w:rPr>
            </w:pPr>
            <w:r w:rsidRPr="00AB15A7">
              <w:rPr>
                <w:rFonts w:eastAsia="Times New Roman"/>
                <w:b/>
                <w:bCs/>
                <w:color w:val="000000"/>
                <w:sz w:val="18"/>
                <w:szCs w:val="18"/>
                <w:lang w:eastAsia="pt-BR"/>
              </w:rPr>
              <w:t>4</w:t>
            </w:r>
          </w:p>
        </w:tc>
        <w:tc>
          <w:tcPr>
            <w:tcW w:w="2667" w:type="dxa"/>
            <w:gridSpan w:val="2"/>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rPr>
                <w:rFonts w:eastAsia="Times New Roman"/>
                <w:color w:val="000000"/>
                <w:sz w:val="16"/>
                <w:szCs w:val="16"/>
                <w:lang w:eastAsia="pt-BR"/>
              </w:rPr>
            </w:pPr>
            <w:r w:rsidRPr="00B83131">
              <w:rPr>
                <w:rFonts w:eastAsia="Times New Roman"/>
                <w:color w:val="000000"/>
                <w:sz w:val="16"/>
                <w:szCs w:val="16"/>
                <w:lang w:eastAsia="pt-BR"/>
              </w:rPr>
              <w:t>Pescador Artesanal de Água Doce – T1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30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27</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3</w:t>
            </w:r>
          </w:p>
        </w:tc>
      </w:tr>
      <w:tr w:rsidR="00C172C5" w:rsidRPr="00AB15A7" w:rsidTr="00A07624">
        <w:trPr>
          <w:trHeight w:hRule="exact" w:val="284"/>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right"/>
              <w:rPr>
                <w:rFonts w:eastAsia="Times New Roman"/>
                <w:b/>
                <w:bCs/>
                <w:color w:val="000000"/>
                <w:sz w:val="18"/>
                <w:szCs w:val="18"/>
                <w:lang w:eastAsia="pt-BR"/>
              </w:rPr>
            </w:pPr>
            <w:r w:rsidRPr="00AB15A7">
              <w:rPr>
                <w:rFonts w:eastAsia="Times New Roman"/>
                <w:b/>
                <w:bCs/>
                <w:color w:val="000000"/>
                <w:sz w:val="18"/>
                <w:szCs w:val="18"/>
                <w:lang w:eastAsia="pt-BR"/>
              </w:rPr>
              <w:t>5</w:t>
            </w:r>
          </w:p>
        </w:tc>
        <w:tc>
          <w:tcPr>
            <w:tcW w:w="2667" w:type="dxa"/>
            <w:gridSpan w:val="2"/>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rPr>
                <w:rFonts w:eastAsia="Times New Roman"/>
                <w:color w:val="000000"/>
                <w:sz w:val="16"/>
                <w:szCs w:val="16"/>
                <w:lang w:eastAsia="pt-BR"/>
              </w:rPr>
            </w:pPr>
            <w:r w:rsidRPr="00B83131">
              <w:rPr>
                <w:rFonts w:eastAsia="Times New Roman"/>
                <w:color w:val="000000"/>
                <w:sz w:val="16"/>
                <w:szCs w:val="16"/>
                <w:lang w:eastAsia="pt-BR"/>
              </w:rPr>
              <w:t>Vendedor – N1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39</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39</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29</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10</w:t>
            </w:r>
          </w:p>
        </w:tc>
      </w:tr>
      <w:tr w:rsidR="00C172C5" w:rsidRPr="00AB15A7" w:rsidTr="00A07624">
        <w:trPr>
          <w:trHeight w:hRule="exact" w:val="284"/>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right"/>
              <w:rPr>
                <w:rFonts w:eastAsia="Times New Roman"/>
                <w:b/>
                <w:bCs/>
                <w:color w:val="000000"/>
                <w:sz w:val="18"/>
                <w:szCs w:val="18"/>
                <w:lang w:eastAsia="pt-BR"/>
              </w:rPr>
            </w:pPr>
            <w:r w:rsidRPr="00AB15A7">
              <w:rPr>
                <w:rFonts w:eastAsia="Times New Roman"/>
                <w:b/>
                <w:bCs/>
                <w:color w:val="000000"/>
                <w:sz w:val="18"/>
                <w:szCs w:val="18"/>
                <w:lang w:eastAsia="pt-BR"/>
              </w:rPr>
              <w:t>6</w:t>
            </w:r>
          </w:p>
        </w:tc>
        <w:tc>
          <w:tcPr>
            <w:tcW w:w="2667" w:type="dxa"/>
            <w:gridSpan w:val="2"/>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rPr>
                <w:rFonts w:eastAsia="Times New Roman"/>
                <w:color w:val="000000"/>
                <w:sz w:val="16"/>
                <w:szCs w:val="16"/>
                <w:lang w:eastAsia="pt-BR"/>
              </w:rPr>
            </w:pPr>
            <w:r w:rsidRPr="00B83131">
              <w:rPr>
                <w:rFonts w:eastAsia="Times New Roman"/>
                <w:color w:val="000000"/>
                <w:sz w:val="16"/>
                <w:szCs w:val="16"/>
                <w:lang w:eastAsia="pt-BR"/>
              </w:rPr>
              <w:t>Padeiro - N3</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30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23</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7</w:t>
            </w:r>
          </w:p>
        </w:tc>
      </w:tr>
      <w:tr w:rsidR="00C172C5" w:rsidRPr="00355B8B" w:rsidTr="00A07624">
        <w:trPr>
          <w:trHeight w:hRule="exact" w:val="284"/>
        </w:trPr>
        <w:tc>
          <w:tcPr>
            <w:tcW w:w="3169" w:type="dxa"/>
            <w:gridSpan w:val="3"/>
            <w:tcBorders>
              <w:top w:val="single" w:sz="8" w:space="0" w:color="auto"/>
              <w:left w:val="single" w:sz="8" w:space="0" w:color="auto"/>
              <w:bottom w:val="single" w:sz="8" w:space="0" w:color="auto"/>
              <w:right w:val="single" w:sz="8" w:space="0" w:color="000000"/>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TOTAL</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355B8B" w:rsidRDefault="00C172C5" w:rsidP="00A07624">
            <w:pPr>
              <w:spacing w:after="0" w:line="240" w:lineRule="auto"/>
              <w:jc w:val="center"/>
              <w:rPr>
                <w:rFonts w:eastAsia="Times New Roman"/>
                <w:b/>
                <w:bCs/>
                <w:color w:val="000000"/>
                <w:sz w:val="18"/>
                <w:szCs w:val="18"/>
                <w:lang w:eastAsia="pt-BR"/>
              </w:rPr>
            </w:pPr>
            <w:r>
              <w:rPr>
                <w:rFonts w:eastAsia="Times New Roman"/>
                <w:b/>
                <w:bCs/>
                <w:color w:val="000000"/>
                <w:sz w:val="18"/>
                <w:szCs w:val="18"/>
                <w:lang w:eastAsia="pt-BR"/>
              </w:rPr>
              <w:t>1</w:t>
            </w:r>
            <w:r w:rsidRPr="00355B8B">
              <w:rPr>
                <w:rFonts w:eastAsia="Times New Roman"/>
                <w:b/>
                <w:bCs/>
                <w:color w:val="000000"/>
                <w:sz w:val="18"/>
                <w:szCs w:val="18"/>
                <w:lang w:eastAsia="pt-BR"/>
              </w:rPr>
              <w:t>080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355B8B" w:rsidRDefault="00C172C5" w:rsidP="00A07624">
            <w:pPr>
              <w:spacing w:after="0" w:line="240" w:lineRule="auto"/>
              <w:jc w:val="center"/>
              <w:rPr>
                <w:rFonts w:eastAsia="Times New Roman"/>
                <w:b/>
                <w:bCs/>
                <w:color w:val="000000"/>
                <w:sz w:val="18"/>
                <w:szCs w:val="18"/>
                <w:lang w:eastAsia="pt-BR"/>
              </w:rPr>
            </w:pPr>
            <w:r w:rsidRPr="00355B8B">
              <w:rPr>
                <w:rFonts w:eastAsia="Times New Roman"/>
                <w:b/>
                <w:bCs/>
                <w:color w:val="000000"/>
                <w:sz w:val="18"/>
                <w:szCs w:val="18"/>
                <w:lang w:eastAsia="pt-BR"/>
              </w:rPr>
              <w:t>197</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355B8B" w:rsidRDefault="00C172C5" w:rsidP="00A07624">
            <w:pPr>
              <w:spacing w:after="0" w:line="240" w:lineRule="auto"/>
              <w:jc w:val="center"/>
              <w:rPr>
                <w:rFonts w:eastAsia="Times New Roman"/>
                <w:b/>
                <w:bCs/>
                <w:color w:val="000000"/>
                <w:sz w:val="18"/>
                <w:szCs w:val="18"/>
                <w:lang w:eastAsia="pt-BR"/>
              </w:rPr>
            </w:pPr>
            <w:r w:rsidRPr="00355B8B">
              <w:rPr>
                <w:rFonts w:eastAsia="Times New Roman"/>
                <w:b/>
                <w:bCs/>
                <w:color w:val="000000"/>
                <w:sz w:val="18"/>
                <w:szCs w:val="18"/>
                <w:lang w:eastAsia="pt-BR"/>
              </w:rPr>
              <w:t>197</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355B8B" w:rsidRDefault="00C172C5" w:rsidP="00A07624">
            <w:pPr>
              <w:spacing w:after="0" w:line="240" w:lineRule="auto"/>
              <w:jc w:val="center"/>
              <w:rPr>
                <w:rFonts w:eastAsia="Times New Roman"/>
                <w:b/>
                <w:bCs/>
                <w:color w:val="000000"/>
                <w:sz w:val="18"/>
                <w:szCs w:val="18"/>
                <w:lang w:eastAsia="pt-BR"/>
              </w:rPr>
            </w:pPr>
            <w:r w:rsidRPr="00355B8B">
              <w:rPr>
                <w:rFonts w:eastAsia="Times New Roman"/>
                <w:b/>
                <w:bCs/>
                <w:color w:val="000000"/>
                <w:sz w:val="18"/>
                <w:szCs w:val="18"/>
                <w:lang w:eastAsia="pt-BR"/>
              </w:rPr>
              <w:t>155</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355B8B" w:rsidRDefault="00C172C5" w:rsidP="00A07624">
            <w:pPr>
              <w:spacing w:after="0" w:line="240" w:lineRule="auto"/>
              <w:jc w:val="center"/>
              <w:rPr>
                <w:rFonts w:eastAsia="Times New Roman"/>
                <w:b/>
                <w:bCs/>
                <w:color w:val="000000"/>
                <w:sz w:val="18"/>
                <w:szCs w:val="18"/>
                <w:lang w:eastAsia="pt-BR"/>
              </w:rPr>
            </w:pPr>
            <w:r w:rsidRPr="00355B8B">
              <w:rPr>
                <w:rFonts w:eastAsia="Times New Roman"/>
                <w:b/>
                <w:bCs/>
                <w:color w:val="000000"/>
                <w:sz w:val="18"/>
                <w:szCs w:val="18"/>
                <w:lang w:eastAsia="pt-BR"/>
              </w:rPr>
              <w:t>42</w:t>
            </w:r>
          </w:p>
        </w:tc>
      </w:tr>
    </w:tbl>
    <w:p w:rsidR="00C172C5" w:rsidRDefault="00C172C5" w:rsidP="00C172C5">
      <w:pPr>
        <w:pStyle w:val="PargrafodaLista"/>
        <w:numPr>
          <w:ilvl w:val="0"/>
          <w:numId w:val="79"/>
        </w:numPr>
      </w:pPr>
      <w:r>
        <w:br w:type="page"/>
      </w:r>
    </w:p>
    <w:tbl>
      <w:tblPr>
        <w:tblW w:w="9160" w:type="dxa"/>
        <w:tblInd w:w="55" w:type="dxa"/>
        <w:tblCellMar>
          <w:left w:w="70" w:type="dxa"/>
          <w:right w:w="70" w:type="dxa"/>
        </w:tblCellMar>
        <w:tblLook w:val="04A0" w:firstRow="1" w:lastRow="0" w:firstColumn="1" w:lastColumn="0" w:noHBand="0" w:noVBand="1"/>
      </w:tblPr>
      <w:tblGrid>
        <w:gridCol w:w="680"/>
        <w:gridCol w:w="2489"/>
        <w:gridCol w:w="791"/>
        <w:gridCol w:w="950"/>
        <w:gridCol w:w="1770"/>
        <w:gridCol w:w="1521"/>
        <w:gridCol w:w="959"/>
      </w:tblGrid>
      <w:tr w:rsidR="00C172C5" w:rsidRPr="00AB15A7" w:rsidTr="00A07624">
        <w:trPr>
          <w:trHeight w:hRule="exact" w:val="284"/>
        </w:trPr>
        <w:tc>
          <w:tcPr>
            <w:tcW w:w="9160" w:type="dxa"/>
            <w:gridSpan w:val="7"/>
            <w:tcBorders>
              <w:top w:val="single" w:sz="8" w:space="0" w:color="auto"/>
              <w:left w:val="single" w:sz="8" w:space="0" w:color="auto"/>
              <w:bottom w:val="single" w:sz="8" w:space="0" w:color="auto"/>
              <w:right w:val="single" w:sz="8" w:space="0" w:color="000000"/>
            </w:tcBorders>
            <w:shd w:val="clear" w:color="auto" w:fill="D9D9D9" w:themeFill="background1" w:themeFillShade="D9"/>
            <w:noWrap/>
            <w:vAlign w:val="bottom"/>
            <w:hideMark/>
          </w:tcPr>
          <w:p w:rsidR="00C172C5" w:rsidRPr="00AB15A7" w:rsidRDefault="00C172C5" w:rsidP="00A07624">
            <w:pPr>
              <w:spacing w:after="0" w:line="240" w:lineRule="auto"/>
              <w:jc w:val="center"/>
              <w:rPr>
                <w:rFonts w:eastAsia="Times New Roman"/>
                <w:b/>
                <w:bCs/>
                <w:color w:val="000000"/>
                <w:lang w:eastAsia="pt-BR"/>
              </w:rPr>
            </w:pPr>
            <w:r w:rsidRPr="00AB15A7">
              <w:rPr>
                <w:rFonts w:eastAsia="Times New Roman"/>
                <w:b/>
                <w:bCs/>
                <w:color w:val="000000"/>
                <w:lang w:eastAsia="pt-BR"/>
              </w:rPr>
              <w:lastRenderedPageBreak/>
              <w:t>CAMPUS TABATINGA</w:t>
            </w:r>
          </w:p>
        </w:tc>
      </w:tr>
      <w:tr w:rsidR="00C172C5" w:rsidRPr="00AB15A7" w:rsidTr="00A07624">
        <w:trPr>
          <w:trHeight w:hRule="exact" w:val="567"/>
        </w:trPr>
        <w:tc>
          <w:tcPr>
            <w:tcW w:w="680" w:type="dxa"/>
            <w:tcBorders>
              <w:top w:val="nil"/>
              <w:left w:val="single" w:sz="8" w:space="0" w:color="auto"/>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p>
        </w:tc>
        <w:tc>
          <w:tcPr>
            <w:tcW w:w="2489"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CURSOS</w:t>
            </w:r>
          </w:p>
        </w:tc>
        <w:tc>
          <w:tcPr>
            <w:tcW w:w="791"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CH</w:t>
            </w:r>
          </w:p>
        </w:tc>
        <w:tc>
          <w:tcPr>
            <w:tcW w:w="950"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r w:rsidRPr="00AB15A7">
              <w:rPr>
                <w:rFonts w:eastAsia="Times New Roman"/>
                <w:b/>
                <w:bCs/>
                <w:color w:val="000000"/>
                <w:sz w:val="18"/>
                <w:szCs w:val="18"/>
                <w:lang w:eastAsia="pt-BR"/>
              </w:rPr>
              <w:t xml:space="preserve"> DE VAGAS</w:t>
            </w:r>
          </w:p>
        </w:tc>
        <w:tc>
          <w:tcPr>
            <w:tcW w:w="1770"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r w:rsidRPr="00AB15A7">
              <w:rPr>
                <w:rFonts w:eastAsia="Times New Roman"/>
                <w:b/>
                <w:bCs/>
                <w:color w:val="000000"/>
                <w:sz w:val="18"/>
                <w:szCs w:val="18"/>
                <w:lang w:eastAsia="pt-BR"/>
              </w:rPr>
              <w:t xml:space="preserve"> DE MATRICULADOS</w:t>
            </w:r>
          </w:p>
        </w:tc>
        <w:tc>
          <w:tcPr>
            <w:tcW w:w="1521"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r w:rsidRPr="00AB15A7">
              <w:rPr>
                <w:rFonts w:eastAsia="Times New Roman"/>
                <w:b/>
                <w:bCs/>
                <w:color w:val="000000"/>
                <w:sz w:val="18"/>
                <w:szCs w:val="18"/>
                <w:lang w:eastAsia="pt-BR"/>
              </w:rPr>
              <w:t xml:space="preserve"> DE ALUNOS CERTIFICADOS</w:t>
            </w:r>
          </w:p>
        </w:tc>
        <w:tc>
          <w:tcPr>
            <w:tcW w:w="959"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EVASÃO</w:t>
            </w:r>
          </w:p>
        </w:tc>
      </w:tr>
      <w:tr w:rsidR="00C172C5" w:rsidRPr="00AB15A7" w:rsidTr="00A07624">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Agricultor Familiar</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25</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24</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23</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w:t>
            </w:r>
          </w:p>
        </w:tc>
      </w:tr>
      <w:tr w:rsidR="00C172C5" w:rsidRPr="00AB15A7" w:rsidTr="00A07624">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2</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Cuidador de Idoso</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25</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15</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10</w:t>
            </w:r>
          </w:p>
        </w:tc>
      </w:tr>
      <w:tr w:rsidR="00C172C5" w:rsidRPr="00AB15A7" w:rsidTr="00A07624">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3</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Cuidador Infantil</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24</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23</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w:t>
            </w:r>
          </w:p>
        </w:tc>
      </w:tr>
      <w:tr w:rsidR="00C172C5" w:rsidRPr="00AB15A7" w:rsidTr="00A07624">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4</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Auxiliar de Garçom</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30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25</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5</w:t>
            </w:r>
          </w:p>
        </w:tc>
      </w:tr>
      <w:tr w:rsidR="00C172C5" w:rsidRPr="00AB15A7" w:rsidTr="00A07624">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5</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Avicultor</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25</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18</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15</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3</w:t>
            </w:r>
          </w:p>
        </w:tc>
      </w:tr>
      <w:tr w:rsidR="00C172C5" w:rsidRPr="00AB15A7" w:rsidTr="00A07624">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6</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Operador de Beneficiamento de Pescado</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25</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16</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19</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4</w:t>
            </w:r>
          </w:p>
        </w:tc>
      </w:tr>
      <w:tr w:rsidR="00C172C5" w:rsidRPr="00AB15A7" w:rsidTr="00A07624">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7</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Avicultor</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25</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7A0D3B" w:rsidRDefault="00C172C5" w:rsidP="00A07624">
            <w:pPr>
              <w:spacing w:after="0" w:line="240" w:lineRule="auto"/>
              <w:jc w:val="center"/>
              <w:rPr>
                <w:rFonts w:eastAsia="Times New Roman"/>
                <w:sz w:val="18"/>
                <w:szCs w:val="18"/>
                <w:lang w:eastAsia="pt-BR"/>
              </w:rPr>
            </w:pPr>
            <w:r w:rsidRPr="007A0D3B">
              <w:rPr>
                <w:rFonts w:eastAsia="Times New Roman"/>
                <w:sz w:val="18"/>
                <w:szCs w:val="18"/>
                <w:lang w:eastAsia="pt-BR"/>
              </w:rPr>
              <w:t>Pendente</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7A0D3B" w:rsidRDefault="00C172C5" w:rsidP="00A07624">
            <w:pPr>
              <w:spacing w:after="0" w:line="240" w:lineRule="auto"/>
              <w:jc w:val="center"/>
              <w:rPr>
                <w:rFonts w:eastAsia="Times New Roman"/>
                <w:sz w:val="18"/>
                <w:szCs w:val="18"/>
                <w:lang w:eastAsia="pt-BR"/>
              </w:rPr>
            </w:pPr>
            <w:r w:rsidRPr="007A0D3B">
              <w:rPr>
                <w:rFonts w:eastAsia="Times New Roman"/>
                <w:sz w:val="18"/>
                <w:szCs w:val="18"/>
                <w:lang w:eastAsia="pt-BR"/>
              </w:rPr>
              <w:t>Pendente</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7A0D3B" w:rsidRDefault="00C172C5" w:rsidP="00A07624">
            <w:pPr>
              <w:spacing w:after="0" w:line="240" w:lineRule="auto"/>
              <w:jc w:val="center"/>
              <w:rPr>
                <w:rFonts w:eastAsia="Times New Roman"/>
                <w:sz w:val="18"/>
                <w:szCs w:val="18"/>
                <w:lang w:eastAsia="pt-BR"/>
              </w:rPr>
            </w:pPr>
            <w:r w:rsidRPr="007A0D3B">
              <w:rPr>
                <w:rFonts w:eastAsia="Times New Roman"/>
                <w:sz w:val="18"/>
                <w:szCs w:val="18"/>
                <w:lang w:eastAsia="pt-BR"/>
              </w:rPr>
              <w:t>Pendente</w:t>
            </w:r>
          </w:p>
        </w:tc>
      </w:tr>
      <w:tr w:rsidR="00C172C5" w:rsidRPr="00AB15A7" w:rsidTr="00A07624">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8</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 xml:space="preserve">Agricultor Familiar </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26</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7A0D3B" w:rsidRDefault="00C172C5" w:rsidP="00A07624">
            <w:pPr>
              <w:spacing w:after="0" w:line="240" w:lineRule="auto"/>
              <w:jc w:val="center"/>
              <w:rPr>
                <w:rFonts w:eastAsia="Times New Roman"/>
                <w:b/>
                <w:bCs/>
                <w:sz w:val="18"/>
                <w:szCs w:val="18"/>
                <w:lang w:eastAsia="pt-BR"/>
              </w:rPr>
            </w:pPr>
            <w:r w:rsidRPr="007A0D3B">
              <w:rPr>
                <w:rFonts w:eastAsia="Times New Roman"/>
                <w:b/>
                <w:bCs/>
                <w:sz w:val="18"/>
                <w:szCs w:val="18"/>
                <w:lang w:eastAsia="pt-BR"/>
              </w:rPr>
              <w:t> </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7A0D3B" w:rsidRDefault="00C172C5" w:rsidP="00A07624">
            <w:pPr>
              <w:spacing w:after="0" w:line="240" w:lineRule="auto"/>
              <w:jc w:val="center"/>
              <w:rPr>
                <w:rFonts w:eastAsia="Times New Roman"/>
                <w:b/>
                <w:bCs/>
                <w:sz w:val="18"/>
                <w:szCs w:val="18"/>
                <w:lang w:eastAsia="pt-BR"/>
              </w:rPr>
            </w:pPr>
            <w:r w:rsidRPr="007A0D3B">
              <w:rPr>
                <w:rFonts w:eastAsia="Times New Roman"/>
                <w:b/>
                <w:bCs/>
                <w:sz w:val="18"/>
                <w:szCs w:val="18"/>
                <w:lang w:eastAsia="pt-BR"/>
              </w:rPr>
              <w:t> </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7A0D3B" w:rsidRDefault="00C172C5" w:rsidP="00A07624">
            <w:pPr>
              <w:spacing w:after="0" w:line="240" w:lineRule="auto"/>
              <w:jc w:val="center"/>
              <w:rPr>
                <w:rFonts w:eastAsia="Times New Roman"/>
                <w:sz w:val="18"/>
                <w:szCs w:val="18"/>
                <w:lang w:eastAsia="pt-BR"/>
              </w:rPr>
            </w:pPr>
            <w:r w:rsidRPr="007A0D3B">
              <w:rPr>
                <w:rFonts w:eastAsia="Times New Roman"/>
                <w:sz w:val="18"/>
                <w:szCs w:val="18"/>
                <w:lang w:eastAsia="pt-BR"/>
              </w:rPr>
              <w:t> </w:t>
            </w:r>
          </w:p>
        </w:tc>
      </w:tr>
      <w:tr w:rsidR="00C172C5" w:rsidRPr="00AB15A7" w:rsidTr="00A07624">
        <w:trPr>
          <w:trHeight w:hRule="exact" w:val="737"/>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9</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Administrador de Empreendimentos Florestais de Base Comunitária</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25</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7A0D3B" w:rsidRDefault="00C172C5" w:rsidP="00A07624">
            <w:pPr>
              <w:spacing w:after="0" w:line="240" w:lineRule="auto"/>
              <w:jc w:val="center"/>
              <w:rPr>
                <w:rFonts w:eastAsia="Times New Roman"/>
                <w:sz w:val="18"/>
                <w:szCs w:val="18"/>
                <w:lang w:eastAsia="pt-BR"/>
              </w:rPr>
            </w:pPr>
            <w:r w:rsidRPr="007A0D3B">
              <w:rPr>
                <w:rFonts w:eastAsia="Times New Roman"/>
                <w:sz w:val="18"/>
                <w:szCs w:val="18"/>
                <w:lang w:eastAsia="pt-BR"/>
              </w:rPr>
              <w:t>Pendente</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7A0D3B" w:rsidRDefault="00C172C5" w:rsidP="00A07624">
            <w:pPr>
              <w:spacing w:after="0" w:line="240" w:lineRule="auto"/>
              <w:jc w:val="center"/>
              <w:rPr>
                <w:rFonts w:eastAsia="Times New Roman"/>
                <w:sz w:val="18"/>
                <w:szCs w:val="18"/>
                <w:lang w:eastAsia="pt-BR"/>
              </w:rPr>
            </w:pPr>
            <w:r w:rsidRPr="007A0D3B">
              <w:rPr>
                <w:rFonts w:eastAsia="Times New Roman"/>
                <w:sz w:val="18"/>
                <w:szCs w:val="18"/>
                <w:lang w:eastAsia="pt-BR"/>
              </w:rPr>
              <w:t>Pendente</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7A0D3B" w:rsidRDefault="00C172C5" w:rsidP="00A07624">
            <w:pPr>
              <w:spacing w:after="0" w:line="240" w:lineRule="auto"/>
              <w:jc w:val="center"/>
              <w:rPr>
                <w:rFonts w:eastAsia="Times New Roman"/>
                <w:sz w:val="18"/>
                <w:szCs w:val="18"/>
                <w:lang w:eastAsia="pt-BR"/>
              </w:rPr>
            </w:pPr>
            <w:r w:rsidRPr="007A0D3B">
              <w:rPr>
                <w:rFonts w:eastAsia="Times New Roman"/>
                <w:sz w:val="18"/>
                <w:szCs w:val="18"/>
                <w:lang w:eastAsia="pt-BR"/>
              </w:rPr>
              <w:t>Pendente</w:t>
            </w:r>
          </w:p>
        </w:tc>
      </w:tr>
      <w:tr w:rsidR="00C172C5" w:rsidRPr="00AB15A7" w:rsidTr="00A07624">
        <w:trPr>
          <w:trHeight w:val="495"/>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10</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 xml:space="preserve">Agente de Combate as Endemias </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240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25</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7A0D3B" w:rsidRDefault="00C172C5" w:rsidP="00A07624">
            <w:pPr>
              <w:spacing w:after="0" w:line="240" w:lineRule="auto"/>
              <w:jc w:val="center"/>
              <w:rPr>
                <w:rFonts w:eastAsia="Times New Roman"/>
                <w:sz w:val="18"/>
                <w:szCs w:val="18"/>
                <w:lang w:eastAsia="pt-BR"/>
              </w:rPr>
            </w:pPr>
            <w:r w:rsidRPr="007A0D3B">
              <w:rPr>
                <w:rFonts w:eastAsia="Times New Roman"/>
                <w:sz w:val="18"/>
                <w:szCs w:val="18"/>
                <w:lang w:eastAsia="pt-BR"/>
              </w:rPr>
              <w:t>Pendente</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7A0D3B" w:rsidRDefault="00C172C5" w:rsidP="00A07624">
            <w:pPr>
              <w:spacing w:after="0" w:line="240" w:lineRule="auto"/>
              <w:jc w:val="center"/>
              <w:rPr>
                <w:rFonts w:eastAsia="Times New Roman"/>
                <w:sz w:val="18"/>
                <w:szCs w:val="18"/>
                <w:lang w:eastAsia="pt-BR"/>
              </w:rPr>
            </w:pPr>
            <w:r w:rsidRPr="007A0D3B">
              <w:rPr>
                <w:rFonts w:eastAsia="Times New Roman"/>
                <w:sz w:val="18"/>
                <w:szCs w:val="18"/>
                <w:lang w:eastAsia="pt-BR"/>
              </w:rPr>
              <w:t>Pendente</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7A0D3B" w:rsidRDefault="00C172C5" w:rsidP="00A07624">
            <w:pPr>
              <w:spacing w:after="0" w:line="240" w:lineRule="auto"/>
              <w:jc w:val="center"/>
              <w:rPr>
                <w:rFonts w:eastAsia="Times New Roman"/>
                <w:sz w:val="18"/>
                <w:szCs w:val="18"/>
                <w:lang w:eastAsia="pt-BR"/>
              </w:rPr>
            </w:pPr>
            <w:r w:rsidRPr="007A0D3B">
              <w:rPr>
                <w:rFonts w:eastAsia="Times New Roman"/>
                <w:sz w:val="18"/>
                <w:szCs w:val="18"/>
                <w:lang w:eastAsia="pt-BR"/>
              </w:rPr>
              <w:t>Pendente</w:t>
            </w:r>
          </w:p>
        </w:tc>
      </w:tr>
      <w:tr w:rsidR="00C172C5" w:rsidRPr="00AB15A7" w:rsidTr="00A07624">
        <w:trPr>
          <w:trHeight w:val="495"/>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11</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Criador de Peixes em Viveiros Escavados</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26</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7A0D3B" w:rsidRDefault="00C172C5" w:rsidP="00A07624">
            <w:pPr>
              <w:spacing w:after="0" w:line="240" w:lineRule="auto"/>
              <w:jc w:val="center"/>
              <w:rPr>
                <w:rFonts w:eastAsia="Times New Roman"/>
                <w:sz w:val="18"/>
                <w:szCs w:val="18"/>
                <w:lang w:eastAsia="pt-BR"/>
              </w:rPr>
            </w:pPr>
            <w:r w:rsidRPr="007A0D3B">
              <w:rPr>
                <w:rFonts w:eastAsia="Times New Roman"/>
                <w:sz w:val="18"/>
                <w:szCs w:val="18"/>
                <w:lang w:eastAsia="pt-BR"/>
              </w:rPr>
              <w:t>Pendente</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7A0D3B" w:rsidRDefault="00C172C5" w:rsidP="00A07624">
            <w:pPr>
              <w:spacing w:after="0" w:line="240" w:lineRule="auto"/>
              <w:jc w:val="center"/>
              <w:rPr>
                <w:rFonts w:eastAsia="Times New Roman"/>
                <w:sz w:val="18"/>
                <w:szCs w:val="18"/>
                <w:lang w:eastAsia="pt-BR"/>
              </w:rPr>
            </w:pPr>
            <w:r w:rsidRPr="007A0D3B">
              <w:rPr>
                <w:rFonts w:eastAsia="Times New Roman"/>
                <w:sz w:val="18"/>
                <w:szCs w:val="18"/>
                <w:lang w:eastAsia="pt-BR"/>
              </w:rPr>
              <w:t>Pendente</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7A0D3B" w:rsidRDefault="00C172C5" w:rsidP="00A07624">
            <w:pPr>
              <w:spacing w:after="0" w:line="240" w:lineRule="auto"/>
              <w:jc w:val="center"/>
              <w:rPr>
                <w:rFonts w:eastAsia="Times New Roman"/>
                <w:sz w:val="18"/>
                <w:szCs w:val="18"/>
                <w:lang w:eastAsia="pt-BR"/>
              </w:rPr>
            </w:pPr>
            <w:r w:rsidRPr="007A0D3B">
              <w:rPr>
                <w:rFonts w:eastAsia="Times New Roman"/>
                <w:sz w:val="18"/>
                <w:szCs w:val="18"/>
                <w:lang w:eastAsia="pt-BR"/>
              </w:rPr>
              <w:t>Pendente</w:t>
            </w:r>
          </w:p>
        </w:tc>
      </w:tr>
      <w:tr w:rsidR="00C172C5" w:rsidRPr="00AB15A7" w:rsidTr="00A07624">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12</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Vendedor</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25</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7A0D3B" w:rsidRDefault="00C172C5" w:rsidP="00A07624">
            <w:pPr>
              <w:spacing w:after="0" w:line="240" w:lineRule="auto"/>
              <w:jc w:val="center"/>
              <w:rPr>
                <w:rFonts w:eastAsia="Times New Roman"/>
                <w:sz w:val="18"/>
                <w:szCs w:val="18"/>
                <w:lang w:eastAsia="pt-BR"/>
              </w:rPr>
            </w:pPr>
            <w:r w:rsidRPr="007A0D3B">
              <w:rPr>
                <w:rFonts w:eastAsia="Times New Roman"/>
                <w:sz w:val="18"/>
                <w:szCs w:val="18"/>
                <w:lang w:eastAsia="pt-BR"/>
              </w:rPr>
              <w:t>Pendente</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7A0D3B" w:rsidRDefault="00C172C5" w:rsidP="00A07624">
            <w:pPr>
              <w:spacing w:after="0" w:line="240" w:lineRule="auto"/>
              <w:jc w:val="center"/>
              <w:rPr>
                <w:rFonts w:eastAsia="Times New Roman"/>
                <w:sz w:val="18"/>
                <w:szCs w:val="18"/>
                <w:lang w:eastAsia="pt-BR"/>
              </w:rPr>
            </w:pPr>
            <w:r w:rsidRPr="007A0D3B">
              <w:rPr>
                <w:rFonts w:eastAsia="Times New Roman"/>
                <w:sz w:val="18"/>
                <w:szCs w:val="18"/>
                <w:lang w:eastAsia="pt-BR"/>
              </w:rPr>
              <w:t>Pendente</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7A0D3B" w:rsidRDefault="00C172C5" w:rsidP="00A07624">
            <w:pPr>
              <w:spacing w:after="0" w:line="240" w:lineRule="auto"/>
              <w:jc w:val="center"/>
              <w:rPr>
                <w:rFonts w:eastAsia="Times New Roman"/>
                <w:sz w:val="18"/>
                <w:szCs w:val="18"/>
                <w:lang w:eastAsia="pt-BR"/>
              </w:rPr>
            </w:pPr>
            <w:r w:rsidRPr="007A0D3B">
              <w:rPr>
                <w:rFonts w:eastAsia="Times New Roman"/>
                <w:sz w:val="18"/>
                <w:szCs w:val="18"/>
                <w:lang w:eastAsia="pt-BR"/>
              </w:rPr>
              <w:t>Pendente</w:t>
            </w:r>
          </w:p>
        </w:tc>
      </w:tr>
      <w:tr w:rsidR="00C172C5" w:rsidRPr="00355B8B" w:rsidTr="00A07624">
        <w:trPr>
          <w:trHeight w:hRule="exact" w:val="284"/>
        </w:trPr>
        <w:tc>
          <w:tcPr>
            <w:tcW w:w="3169" w:type="dxa"/>
            <w:gridSpan w:val="2"/>
            <w:tcBorders>
              <w:top w:val="single" w:sz="8" w:space="0" w:color="auto"/>
              <w:left w:val="single" w:sz="8" w:space="0" w:color="auto"/>
              <w:bottom w:val="single" w:sz="8" w:space="0" w:color="auto"/>
              <w:right w:val="single" w:sz="8" w:space="0" w:color="000000"/>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Pr>
                <w:rFonts w:eastAsia="Times New Roman"/>
                <w:b/>
                <w:bCs/>
                <w:color w:val="000000"/>
                <w:sz w:val="18"/>
                <w:szCs w:val="18"/>
                <w:lang w:eastAsia="pt-BR"/>
              </w:rPr>
              <w:t>TOTAL</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3320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317</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355B8B" w:rsidRDefault="00C172C5" w:rsidP="00A07624">
            <w:pPr>
              <w:spacing w:after="0" w:line="240" w:lineRule="auto"/>
              <w:jc w:val="center"/>
              <w:rPr>
                <w:rFonts w:eastAsia="Times New Roman"/>
                <w:b/>
                <w:bCs/>
                <w:color w:val="000000"/>
                <w:sz w:val="18"/>
                <w:szCs w:val="18"/>
                <w:lang w:eastAsia="pt-BR"/>
              </w:rPr>
            </w:pPr>
            <w:r w:rsidRPr="00355B8B">
              <w:rPr>
                <w:rFonts w:eastAsia="Times New Roman"/>
                <w:b/>
                <w:bCs/>
                <w:color w:val="000000"/>
                <w:sz w:val="18"/>
                <w:szCs w:val="18"/>
                <w:lang w:eastAsia="pt-BR"/>
              </w:rPr>
              <w:t>137</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355B8B" w:rsidRDefault="00C172C5" w:rsidP="00A07624">
            <w:pPr>
              <w:spacing w:after="0" w:line="240" w:lineRule="auto"/>
              <w:jc w:val="center"/>
              <w:rPr>
                <w:rFonts w:eastAsia="Times New Roman"/>
                <w:b/>
                <w:bCs/>
                <w:color w:val="000000"/>
                <w:sz w:val="18"/>
                <w:szCs w:val="18"/>
                <w:lang w:eastAsia="pt-BR"/>
              </w:rPr>
            </w:pPr>
            <w:r w:rsidRPr="00355B8B">
              <w:rPr>
                <w:rFonts w:eastAsia="Times New Roman"/>
                <w:b/>
                <w:bCs/>
                <w:color w:val="000000"/>
                <w:sz w:val="18"/>
                <w:szCs w:val="18"/>
                <w:lang w:eastAsia="pt-BR"/>
              </w:rPr>
              <w:t>120</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355B8B" w:rsidRDefault="00C172C5" w:rsidP="00A07624">
            <w:pPr>
              <w:spacing w:after="0" w:line="240" w:lineRule="auto"/>
              <w:jc w:val="center"/>
              <w:rPr>
                <w:rFonts w:eastAsia="Times New Roman"/>
                <w:b/>
                <w:bCs/>
                <w:color w:val="000000"/>
                <w:sz w:val="18"/>
                <w:szCs w:val="18"/>
                <w:lang w:eastAsia="pt-BR"/>
              </w:rPr>
            </w:pPr>
            <w:r w:rsidRPr="00355B8B">
              <w:rPr>
                <w:rFonts w:eastAsia="Times New Roman"/>
                <w:b/>
                <w:bCs/>
                <w:color w:val="000000"/>
                <w:sz w:val="18"/>
                <w:szCs w:val="18"/>
                <w:lang w:eastAsia="pt-BR"/>
              </w:rPr>
              <w:t>24</w:t>
            </w:r>
          </w:p>
        </w:tc>
      </w:tr>
    </w:tbl>
    <w:p w:rsidR="00C172C5" w:rsidRPr="007771F2" w:rsidRDefault="00C172C5" w:rsidP="007771F2">
      <w:pPr>
        <w:tabs>
          <w:tab w:val="left" w:pos="980"/>
          <w:tab w:val="left" w:pos="1180"/>
          <w:tab w:val="left" w:pos="7780"/>
        </w:tabs>
        <w:ind w:left="927"/>
        <w:rPr>
          <w:b/>
        </w:rPr>
      </w:pPr>
    </w:p>
    <w:p w:rsidR="00C172C5" w:rsidRPr="007771F2" w:rsidRDefault="00C172C5" w:rsidP="00A2518A">
      <w:pPr>
        <w:ind w:firstLine="567"/>
        <w:jc w:val="both"/>
        <w:rPr>
          <w:b/>
          <w:sz w:val="24"/>
          <w:szCs w:val="24"/>
        </w:rPr>
      </w:pPr>
      <w:r w:rsidRPr="00AB15A7">
        <w:tab/>
      </w:r>
      <w:r w:rsidRPr="007771F2">
        <w:rPr>
          <w:sz w:val="24"/>
          <w:szCs w:val="24"/>
        </w:rPr>
        <w:t xml:space="preserve">Vale </w:t>
      </w:r>
      <w:r w:rsidR="00A2518A">
        <w:rPr>
          <w:sz w:val="24"/>
          <w:szCs w:val="24"/>
        </w:rPr>
        <w:t>r</w:t>
      </w:r>
      <w:r w:rsidRPr="007771F2">
        <w:rPr>
          <w:sz w:val="24"/>
          <w:szCs w:val="24"/>
        </w:rPr>
        <w:t>essaltar que no quadro acima, destaca-se o Campus São Gabriel da Cachoeira que teve o maior número de alunos certificados 395 (trezentos e noventa e cinco) e 0% de evasão nos FIC.</w:t>
      </w:r>
    </w:p>
    <w:p w:rsidR="00C172C5" w:rsidRPr="007771F2" w:rsidRDefault="00C172C5" w:rsidP="007771F2">
      <w:pPr>
        <w:tabs>
          <w:tab w:val="left" w:pos="980"/>
          <w:tab w:val="left" w:pos="1180"/>
          <w:tab w:val="left" w:pos="7780"/>
        </w:tabs>
        <w:ind w:left="927"/>
        <w:rPr>
          <w:b/>
          <w:sz w:val="24"/>
          <w:szCs w:val="24"/>
        </w:rPr>
      </w:pPr>
    </w:p>
    <w:p w:rsidR="00C172C5" w:rsidRPr="007771F2" w:rsidRDefault="00C172C5" w:rsidP="007771F2">
      <w:pPr>
        <w:tabs>
          <w:tab w:val="left" w:pos="980"/>
          <w:tab w:val="left" w:pos="1180"/>
          <w:tab w:val="left" w:pos="7780"/>
        </w:tabs>
        <w:ind w:left="927"/>
        <w:rPr>
          <w:b/>
          <w:sz w:val="24"/>
          <w:szCs w:val="24"/>
        </w:rPr>
      </w:pPr>
    </w:p>
    <w:p w:rsidR="00C172C5" w:rsidRPr="007771F2" w:rsidRDefault="00C172C5" w:rsidP="007771F2">
      <w:pPr>
        <w:tabs>
          <w:tab w:val="left" w:pos="980"/>
          <w:tab w:val="left" w:pos="1180"/>
          <w:tab w:val="left" w:pos="7780"/>
        </w:tabs>
        <w:ind w:left="927"/>
        <w:rPr>
          <w:b/>
          <w:sz w:val="24"/>
          <w:szCs w:val="24"/>
        </w:rPr>
      </w:pPr>
    </w:p>
    <w:p w:rsidR="00C172C5" w:rsidRPr="007771F2" w:rsidRDefault="00C172C5" w:rsidP="007771F2">
      <w:pPr>
        <w:tabs>
          <w:tab w:val="left" w:pos="980"/>
          <w:tab w:val="left" w:pos="1180"/>
          <w:tab w:val="left" w:pos="7780"/>
        </w:tabs>
        <w:ind w:left="927"/>
        <w:rPr>
          <w:b/>
          <w:sz w:val="24"/>
          <w:szCs w:val="24"/>
        </w:rPr>
      </w:pPr>
    </w:p>
    <w:p w:rsidR="00C172C5" w:rsidRPr="007771F2" w:rsidRDefault="00C172C5" w:rsidP="007771F2">
      <w:pPr>
        <w:tabs>
          <w:tab w:val="left" w:pos="980"/>
          <w:tab w:val="left" w:pos="1180"/>
          <w:tab w:val="left" w:pos="7780"/>
        </w:tabs>
        <w:ind w:left="927"/>
        <w:rPr>
          <w:b/>
          <w:sz w:val="24"/>
          <w:szCs w:val="24"/>
        </w:rPr>
      </w:pPr>
    </w:p>
    <w:p w:rsidR="00C172C5" w:rsidRPr="007771F2" w:rsidRDefault="00C172C5" w:rsidP="007771F2">
      <w:pPr>
        <w:tabs>
          <w:tab w:val="left" w:pos="980"/>
          <w:tab w:val="left" w:pos="1180"/>
          <w:tab w:val="left" w:pos="7780"/>
        </w:tabs>
        <w:ind w:left="927"/>
        <w:rPr>
          <w:b/>
          <w:sz w:val="24"/>
          <w:szCs w:val="24"/>
        </w:rPr>
      </w:pPr>
    </w:p>
    <w:p w:rsidR="00C172C5" w:rsidRDefault="00C172C5" w:rsidP="007771F2">
      <w:pPr>
        <w:tabs>
          <w:tab w:val="left" w:pos="980"/>
          <w:tab w:val="left" w:pos="1180"/>
          <w:tab w:val="left" w:pos="7780"/>
        </w:tabs>
        <w:ind w:left="927"/>
        <w:rPr>
          <w:b/>
          <w:sz w:val="24"/>
          <w:szCs w:val="24"/>
        </w:rPr>
      </w:pPr>
    </w:p>
    <w:p w:rsidR="00A2518A" w:rsidRPr="007771F2" w:rsidRDefault="00A2518A" w:rsidP="007771F2">
      <w:pPr>
        <w:tabs>
          <w:tab w:val="left" w:pos="980"/>
          <w:tab w:val="left" w:pos="1180"/>
          <w:tab w:val="left" w:pos="7780"/>
        </w:tabs>
        <w:ind w:left="927"/>
        <w:rPr>
          <w:b/>
          <w:sz w:val="24"/>
          <w:szCs w:val="24"/>
        </w:rPr>
      </w:pPr>
    </w:p>
    <w:p w:rsidR="00C172C5" w:rsidRPr="007771F2" w:rsidRDefault="00C172C5" w:rsidP="007771F2">
      <w:pPr>
        <w:tabs>
          <w:tab w:val="left" w:pos="980"/>
          <w:tab w:val="left" w:pos="1180"/>
          <w:tab w:val="left" w:pos="7780"/>
        </w:tabs>
        <w:ind w:left="927"/>
        <w:rPr>
          <w:b/>
          <w:sz w:val="24"/>
          <w:szCs w:val="24"/>
        </w:rPr>
      </w:pPr>
    </w:p>
    <w:p w:rsidR="00C172C5" w:rsidRDefault="00C172C5" w:rsidP="00DF434B">
      <w:pPr>
        <w:pStyle w:val="Legenda"/>
        <w:keepNext/>
        <w:ind w:left="1560"/>
      </w:pPr>
      <w:bookmarkStart w:id="139" w:name="_Toc414464125"/>
      <w:r>
        <w:lastRenderedPageBreak/>
        <w:t xml:space="preserve">Tabela </w:t>
      </w:r>
      <w:fldSimple w:instr=" SEQ Tabela \* ARABIC ">
        <w:r w:rsidR="004918B2">
          <w:rPr>
            <w:noProof/>
          </w:rPr>
          <w:t>25</w:t>
        </w:r>
      </w:fldSimple>
      <w:r>
        <w:t xml:space="preserve"> - </w:t>
      </w:r>
      <w:r w:rsidRPr="00700802">
        <w:t>Q</w:t>
      </w:r>
      <w:r>
        <w:t>uadro</w:t>
      </w:r>
      <w:r w:rsidRPr="00700802">
        <w:t xml:space="preserve"> 5 – PRONATEC/C</w:t>
      </w:r>
      <w:r>
        <w:t>ursos</w:t>
      </w:r>
      <w:r w:rsidRPr="00700802">
        <w:t xml:space="preserve"> </w:t>
      </w:r>
      <w:proofErr w:type="spellStart"/>
      <w:r w:rsidRPr="00700802">
        <w:t>T</w:t>
      </w:r>
      <w:r>
        <w:t>étcnicos</w:t>
      </w:r>
      <w:proofErr w:type="spellEnd"/>
      <w:r w:rsidRPr="00700802">
        <w:t xml:space="preserve"> C</w:t>
      </w:r>
      <w:r>
        <w:t>oncomitantes</w:t>
      </w:r>
      <w:r w:rsidRPr="00700802">
        <w:t xml:space="preserve">, </w:t>
      </w:r>
      <w:r>
        <w:t>por</w:t>
      </w:r>
      <w:r w:rsidRPr="00700802">
        <w:t xml:space="preserve"> C</w:t>
      </w:r>
      <w:r>
        <w:t>ampus</w:t>
      </w:r>
      <w:r w:rsidRPr="00700802">
        <w:t xml:space="preserve"> </w:t>
      </w:r>
      <w:r>
        <w:t>e</w:t>
      </w:r>
      <w:r w:rsidRPr="00700802">
        <w:t xml:space="preserve"> </w:t>
      </w:r>
      <w:r>
        <w:t>ano</w:t>
      </w:r>
      <w:r w:rsidRPr="00700802">
        <w:t xml:space="preserve"> </w:t>
      </w:r>
      <w:r>
        <w:t>de</w:t>
      </w:r>
      <w:r w:rsidRPr="00700802">
        <w:t xml:space="preserve"> I</w:t>
      </w:r>
      <w:r>
        <w:t>ngresso</w:t>
      </w:r>
      <w:bookmarkEnd w:id="139"/>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6"/>
        <w:gridCol w:w="1519"/>
        <w:gridCol w:w="917"/>
        <w:gridCol w:w="1099"/>
        <w:gridCol w:w="1202"/>
        <w:gridCol w:w="1376"/>
        <w:gridCol w:w="1378"/>
      </w:tblGrid>
      <w:tr w:rsidR="00C172C5" w:rsidRPr="00E35944" w:rsidTr="00A07624">
        <w:trPr>
          <w:trHeight w:hRule="exact" w:val="284"/>
        </w:trPr>
        <w:tc>
          <w:tcPr>
            <w:tcW w:w="5000" w:type="pct"/>
            <w:gridSpan w:val="7"/>
            <w:shd w:val="clear" w:color="auto" w:fill="D9D9D9" w:themeFill="background1" w:themeFillShade="D9"/>
            <w:vAlign w:val="center"/>
          </w:tcPr>
          <w:p w:rsidR="00C172C5" w:rsidRPr="00E35944" w:rsidRDefault="00C172C5" w:rsidP="00A07624">
            <w:pPr>
              <w:spacing w:after="0"/>
              <w:jc w:val="center"/>
              <w:rPr>
                <w:b/>
                <w:szCs w:val="20"/>
              </w:rPr>
            </w:pPr>
            <w:r w:rsidRPr="00E35944">
              <w:rPr>
                <w:b/>
                <w:szCs w:val="20"/>
              </w:rPr>
              <w:t>INGRESSO 2013/2</w:t>
            </w:r>
          </w:p>
        </w:tc>
      </w:tr>
      <w:tr w:rsidR="00C172C5" w:rsidRPr="00E35944" w:rsidTr="00A07624">
        <w:trPr>
          <w:trHeight w:val="574"/>
        </w:trPr>
        <w:tc>
          <w:tcPr>
            <w:tcW w:w="842" w:type="pct"/>
            <w:shd w:val="clear" w:color="auto" w:fill="D9D9D9" w:themeFill="background1" w:themeFillShade="D9"/>
            <w:vAlign w:val="center"/>
          </w:tcPr>
          <w:p w:rsidR="00C172C5" w:rsidRPr="00E35944" w:rsidRDefault="00C172C5" w:rsidP="00A07624">
            <w:pPr>
              <w:spacing w:after="0"/>
              <w:jc w:val="center"/>
              <w:rPr>
                <w:b/>
                <w:szCs w:val="20"/>
              </w:rPr>
            </w:pPr>
            <w:r w:rsidRPr="00E35944">
              <w:rPr>
                <w:b/>
                <w:szCs w:val="20"/>
              </w:rPr>
              <w:t>CAMPUS</w:t>
            </w:r>
          </w:p>
        </w:tc>
        <w:tc>
          <w:tcPr>
            <w:tcW w:w="843" w:type="pct"/>
            <w:shd w:val="clear" w:color="auto" w:fill="D9D9D9" w:themeFill="background1" w:themeFillShade="D9"/>
            <w:vAlign w:val="center"/>
          </w:tcPr>
          <w:p w:rsidR="00C172C5" w:rsidRPr="00E35944" w:rsidRDefault="00C172C5" w:rsidP="00A07624">
            <w:pPr>
              <w:spacing w:after="0"/>
              <w:jc w:val="center"/>
              <w:rPr>
                <w:b/>
                <w:szCs w:val="20"/>
              </w:rPr>
            </w:pPr>
            <w:r w:rsidRPr="00E35944">
              <w:rPr>
                <w:b/>
                <w:szCs w:val="20"/>
              </w:rPr>
              <w:t>Curso Técnico</w:t>
            </w:r>
          </w:p>
        </w:tc>
        <w:tc>
          <w:tcPr>
            <w:tcW w:w="509" w:type="pct"/>
            <w:shd w:val="clear" w:color="auto" w:fill="D9D9D9" w:themeFill="background1" w:themeFillShade="D9"/>
            <w:vAlign w:val="center"/>
          </w:tcPr>
          <w:p w:rsidR="00C172C5" w:rsidRPr="00E35944" w:rsidRDefault="00C172C5" w:rsidP="00A07624">
            <w:pPr>
              <w:spacing w:after="0"/>
              <w:jc w:val="center"/>
              <w:rPr>
                <w:b/>
                <w:szCs w:val="20"/>
              </w:rPr>
            </w:pPr>
            <w:r w:rsidRPr="00E35944">
              <w:rPr>
                <w:b/>
                <w:szCs w:val="20"/>
              </w:rPr>
              <w:t xml:space="preserve">Nº </w:t>
            </w:r>
          </w:p>
          <w:p w:rsidR="00C172C5" w:rsidRPr="00E35944" w:rsidRDefault="00C172C5" w:rsidP="00A07624">
            <w:pPr>
              <w:spacing w:after="0"/>
              <w:jc w:val="center"/>
              <w:rPr>
                <w:b/>
                <w:szCs w:val="20"/>
              </w:rPr>
            </w:pPr>
            <w:r w:rsidRPr="00E35944">
              <w:rPr>
                <w:b/>
                <w:szCs w:val="20"/>
              </w:rPr>
              <w:t>Turmas</w:t>
            </w:r>
          </w:p>
        </w:tc>
        <w:tc>
          <w:tcPr>
            <w:tcW w:w="610" w:type="pct"/>
            <w:shd w:val="clear" w:color="auto" w:fill="D9D9D9" w:themeFill="background1" w:themeFillShade="D9"/>
            <w:vAlign w:val="center"/>
          </w:tcPr>
          <w:p w:rsidR="00C172C5" w:rsidRPr="00E35944" w:rsidRDefault="00C172C5" w:rsidP="00A07624">
            <w:pPr>
              <w:spacing w:after="0"/>
              <w:jc w:val="center"/>
              <w:rPr>
                <w:b/>
                <w:szCs w:val="20"/>
              </w:rPr>
            </w:pPr>
            <w:r w:rsidRPr="00E35944">
              <w:rPr>
                <w:b/>
                <w:szCs w:val="20"/>
              </w:rPr>
              <w:t>Matricula Inicial</w:t>
            </w:r>
          </w:p>
        </w:tc>
        <w:tc>
          <w:tcPr>
            <w:tcW w:w="667" w:type="pct"/>
            <w:shd w:val="clear" w:color="auto" w:fill="D9D9D9" w:themeFill="background1" w:themeFillShade="D9"/>
            <w:vAlign w:val="center"/>
          </w:tcPr>
          <w:p w:rsidR="00C172C5" w:rsidRPr="00E35944" w:rsidRDefault="00C172C5" w:rsidP="00A07624">
            <w:pPr>
              <w:spacing w:after="0"/>
              <w:jc w:val="center"/>
              <w:rPr>
                <w:b/>
                <w:szCs w:val="20"/>
              </w:rPr>
            </w:pPr>
            <w:r w:rsidRPr="00E35944">
              <w:rPr>
                <w:b/>
                <w:szCs w:val="20"/>
              </w:rPr>
              <w:t>Nº alunos concluintes dos Módulos</w:t>
            </w:r>
          </w:p>
        </w:tc>
        <w:tc>
          <w:tcPr>
            <w:tcW w:w="764" w:type="pct"/>
            <w:shd w:val="clear" w:color="auto" w:fill="D9D9D9" w:themeFill="background1" w:themeFillShade="D9"/>
            <w:vAlign w:val="center"/>
          </w:tcPr>
          <w:p w:rsidR="00C172C5" w:rsidRPr="00E35944" w:rsidRDefault="00C172C5" w:rsidP="00A07624">
            <w:pPr>
              <w:spacing w:after="0"/>
              <w:jc w:val="center"/>
              <w:rPr>
                <w:b/>
                <w:szCs w:val="20"/>
              </w:rPr>
            </w:pPr>
            <w:r w:rsidRPr="00E35944">
              <w:rPr>
                <w:b/>
                <w:szCs w:val="20"/>
              </w:rPr>
              <w:t xml:space="preserve">  Nº alunos </w:t>
            </w:r>
          </w:p>
          <w:p w:rsidR="00C172C5" w:rsidRPr="00E35944" w:rsidRDefault="00C172C5" w:rsidP="00A07624">
            <w:pPr>
              <w:spacing w:after="0"/>
              <w:jc w:val="center"/>
              <w:rPr>
                <w:b/>
                <w:szCs w:val="20"/>
              </w:rPr>
            </w:pPr>
            <w:r w:rsidRPr="00E35944">
              <w:rPr>
                <w:b/>
                <w:szCs w:val="20"/>
              </w:rPr>
              <w:t>fazendo</w:t>
            </w:r>
          </w:p>
          <w:p w:rsidR="00C172C5" w:rsidRPr="00E35944" w:rsidRDefault="00C172C5" w:rsidP="00A07624">
            <w:pPr>
              <w:spacing w:after="0"/>
              <w:ind w:hanging="108"/>
              <w:jc w:val="center"/>
              <w:rPr>
                <w:b/>
                <w:szCs w:val="20"/>
              </w:rPr>
            </w:pPr>
            <w:r w:rsidRPr="00E35944">
              <w:rPr>
                <w:b/>
                <w:szCs w:val="20"/>
              </w:rPr>
              <w:t>Estágio/PCCT</w:t>
            </w:r>
          </w:p>
        </w:tc>
        <w:tc>
          <w:tcPr>
            <w:tcW w:w="764" w:type="pct"/>
            <w:shd w:val="clear" w:color="auto" w:fill="D9D9D9" w:themeFill="background1" w:themeFillShade="D9"/>
            <w:vAlign w:val="center"/>
          </w:tcPr>
          <w:p w:rsidR="00C172C5" w:rsidRPr="00E35944" w:rsidRDefault="00C172C5" w:rsidP="00A07624">
            <w:pPr>
              <w:spacing w:after="0"/>
              <w:ind w:hanging="108"/>
              <w:jc w:val="center"/>
              <w:rPr>
                <w:b/>
                <w:szCs w:val="20"/>
              </w:rPr>
            </w:pPr>
            <w:r w:rsidRPr="00E35944">
              <w:rPr>
                <w:b/>
                <w:szCs w:val="20"/>
              </w:rPr>
              <w:t>Nº alunos</w:t>
            </w:r>
          </w:p>
          <w:p w:rsidR="00C172C5" w:rsidRPr="00E35944" w:rsidRDefault="00C172C5" w:rsidP="00A07624">
            <w:pPr>
              <w:spacing w:after="0"/>
              <w:ind w:left="-108" w:firstLine="108"/>
              <w:jc w:val="center"/>
              <w:rPr>
                <w:b/>
                <w:szCs w:val="20"/>
              </w:rPr>
            </w:pPr>
            <w:r w:rsidRPr="00E35944">
              <w:rPr>
                <w:b/>
                <w:szCs w:val="20"/>
              </w:rPr>
              <w:t>concluíram</w:t>
            </w:r>
          </w:p>
          <w:p w:rsidR="00C172C5" w:rsidRPr="00E35944" w:rsidRDefault="00C172C5" w:rsidP="00A07624">
            <w:pPr>
              <w:spacing w:after="0"/>
              <w:ind w:hanging="108"/>
              <w:jc w:val="center"/>
              <w:rPr>
                <w:b/>
                <w:szCs w:val="20"/>
              </w:rPr>
            </w:pPr>
            <w:r w:rsidRPr="00E35944">
              <w:rPr>
                <w:b/>
                <w:szCs w:val="20"/>
              </w:rPr>
              <w:t>Estágio/PCCT</w:t>
            </w:r>
          </w:p>
        </w:tc>
      </w:tr>
      <w:tr w:rsidR="00C172C5" w:rsidRPr="00E35944" w:rsidTr="00A07624">
        <w:trPr>
          <w:trHeight w:val="1372"/>
        </w:trPr>
        <w:tc>
          <w:tcPr>
            <w:tcW w:w="842" w:type="pct"/>
            <w:vAlign w:val="center"/>
          </w:tcPr>
          <w:p w:rsidR="00C172C5" w:rsidRPr="00E35944" w:rsidRDefault="00C172C5" w:rsidP="00A07624">
            <w:pPr>
              <w:spacing w:after="0" w:line="200" w:lineRule="exact"/>
              <w:jc w:val="center"/>
              <w:rPr>
                <w:b/>
                <w:szCs w:val="20"/>
              </w:rPr>
            </w:pPr>
            <w:r w:rsidRPr="00E35944">
              <w:rPr>
                <w:b/>
                <w:szCs w:val="20"/>
              </w:rPr>
              <w:t>CC</w:t>
            </w:r>
          </w:p>
        </w:tc>
        <w:tc>
          <w:tcPr>
            <w:tcW w:w="843" w:type="pct"/>
            <w:vAlign w:val="center"/>
          </w:tcPr>
          <w:p w:rsidR="00C172C5" w:rsidRPr="00E35944" w:rsidRDefault="00C172C5" w:rsidP="00A07624">
            <w:pPr>
              <w:spacing w:after="0" w:line="200" w:lineRule="exact"/>
              <w:jc w:val="center"/>
              <w:rPr>
                <w:szCs w:val="20"/>
              </w:rPr>
            </w:pPr>
            <w:r w:rsidRPr="00E35944">
              <w:rPr>
                <w:szCs w:val="20"/>
              </w:rPr>
              <w:t>Agente Comunitário de Saúde</w:t>
            </w:r>
          </w:p>
          <w:p w:rsidR="00C172C5" w:rsidRPr="00E35944" w:rsidRDefault="00C172C5" w:rsidP="00A07624">
            <w:pPr>
              <w:spacing w:after="0" w:line="200" w:lineRule="exact"/>
              <w:jc w:val="center"/>
              <w:rPr>
                <w:szCs w:val="20"/>
              </w:rPr>
            </w:pPr>
            <w:r w:rsidRPr="00E35944">
              <w:rPr>
                <w:szCs w:val="20"/>
              </w:rPr>
              <w:t>Recursos Humanos Secretariado</w:t>
            </w:r>
          </w:p>
        </w:tc>
        <w:tc>
          <w:tcPr>
            <w:tcW w:w="509" w:type="pct"/>
            <w:shd w:val="clear" w:color="auto" w:fill="auto"/>
            <w:vAlign w:val="center"/>
          </w:tcPr>
          <w:p w:rsidR="00C172C5" w:rsidRPr="00E35944" w:rsidRDefault="00C172C5" w:rsidP="00A07624">
            <w:pPr>
              <w:spacing w:after="0" w:line="200" w:lineRule="exact"/>
              <w:jc w:val="center"/>
              <w:rPr>
                <w:szCs w:val="20"/>
              </w:rPr>
            </w:pPr>
            <w:r w:rsidRPr="00E35944">
              <w:rPr>
                <w:szCs w:val="20"/>
              </w:rPr>
              <w:t>03</w:t>
            </w:r>
          </w:p>
        </w:tc>
        <w:tc>
          <w:tcPr>
            <w:tcW w:w="610" w:type="pct"/>
            <w:shd w:val="clear" w:color="auto" w:fill="auto"/>
            <w:vAlign w:val="center"/>
          </w:tcPr>
          <w:p w:rsidR="00C172C5" w:rsidRPr="00E35944" w:rsidRDefault="00C172C5" w:rsidP="00A07624">
            <w:pPr>
              <w:spacing w:after="0" w:line="200" w:lineRule="exact"/>
              <w:jc w:val="center"/>
              <w:rPr>
                <w:szCs w:val="20"/>
              </w:rPr>
            </w:pPr>
            <w:r w:rsidRPr="00E35944">
              <w:rPr>
                <w:szCs w:val="20"/>
              </w:rPr>
              <w:t>120</w:t>
            </w:r>
          </w:p>
        </w:tc>
        <w:tc>
          <w:tcPr>
            <w:tcW w:w="667" w:type="pct"/>
            <w:shd w:val="clear" w:color="auto" w:fill="auto"/>
            <w:vAlign w:val="center"/>
          </w:tcPr>
          <w:p w:rsidR="00C172C5" w:rsidRPr="00E35944" w:rsidRDefault="00C172C5" w:rsidP="00A07624">
            <w:pPr>
              <w:spacing w:after="0" w:line="200" w:lineRule="exact"/>
              <w:jc w:val="center"/>
              <w:rPr>
                <w:szCs w:val="20"/>
              </w:rPr>
            </w:pPr>
            <w:r w:rsidRPr="00E35944">
              <w:rPr>
                <w:szCs w:val="20"/>
              </w:rPr>
              <w:t>106</w:t>
            </w:r>
          </w:p>
        </w:tc>
        <w:tc>
          <w:tcPr>
            <w:tcW w:w="764" w:type="pct"/>
            <w:vAlign w:val="center"/>
          </w:tcPr>
          <w:p w:rsidR="00C172C5" w:rsidRPr="00E35944" w:rsidRDefault="00C172C5" w:rsidP="00A07624">
            <w:pPr>
              <w:spacing w:after="0" w:line="200" w:lineRule="exact"/>
              <w:ind w:hanging="108"/>
              <w:jc w:val="center"/>
              <w:rPr>
                <w:szCs w:val="20"/>
              </w:rPr>
            </w:pPr>
            <w:r w:rsidRPr="00E35944">
              <w:rPr>
                <w:szCs w:val="20"/>
              </w:rPr>
              <w:t>70</w:t>
            </w:r>
          </w:p>
        </w:tc>
        <w:tc>
          <w:tcPr>
            <w:tcW w:w="764" w:type="pct"/>
            <w:vAlign w:val="center"/>
          </w:tcPr>
          <w:p w:rsidR="00C172C5" w:rsidRPr="00E35944" w:rsidRDefault="00C172C5" w:rsidP="00A07624">
            <w:pPr>
              <w:spacing w:after="0" w:line="200" w:lineRule="exact"/>
              <w:jc w:val="center"/>
              <w:rPr>
                <w:szCs w:val="20"/>
              </w:rPr>
            </w:pPr>
            <w:r w:rsidRPr="00E35944">
              <w:rPr>
                <w:szCs w:val="20"/>
              </w:rPr>
              <w:t>00</w:t>
            </w:r>
          </w:p>
        </w:tc>
      </w:tr>
      <w:tr w:rsidR="00C172C5" w:rsidRPr="00E35944" w:rsidTr="00A07624">
        <w:trPr>
          <w:trHeight w:val="586"/>
        </w:trPr>
        <w:tc>
          <w:tcPr>
            <w:tcW w:w="842" w:type="pct"/>
            <w:vAlign w:val="center"/>
          </w:tcPr>
          <w:p w:rsidR="00C172C5" w:rsidRPr="00E35944" w:rsidRDefault="00C172C5" w:rsidP="00A07624">
            <w:pPr>
              <w:spacing w:after="0" w:line="200" w:lineRule="exact"/>
              <w:jc w:val="center"/>
              <w:rPr>
                <w:b/>
                <w:szCs w:val="20"/>
              </w:rPr>
            </w:pPr>
            <w:r w:rsidRPr="00E35944">
              <w:rPr>
                <w:b/>
                <w:szCs w:val="20"/>
              </w:rPr>
              <w:t>CL</w:t>
            </w:r>
          </w:p>
        </w:tc>
        <w:tc>
          <w:tcPr>
            <w:tcW w:w="843" w:type="pct"/>
            <w:vAlign w:val="center"/>
          </w:tcPr>
          <w:p w:rsidR="00C172C5" w:rsidRPr="00E35944" w:rsidRDefault="00C172C5" w:rsidP="00A07624">
            <w:pPr>
              <w:spacing w:after="0" w:line="200" w:lineRule="exact"/>
              <w:jc w:val="center"/>
              <w:rPr>
                <w:szCs w:val="20"/>
              </w:rPr>
            </w:pPr>
            <w:r w:rsidRPr="00E35944">
              <w:rPr>
                <w:szCs w:val="20"/>
              </w:rPr>
              <w:t>Serviços Públicos</w:t>
            </w:r>
          </w:p>
        </w:tc>
        <w:tc>
          <w:tcPr>
            <w:tcW w:w="509" w:type="pct"/>
            <w:shd w:val="clear" w:color="auto" w:fill="auto"/>
            <w:vAlign w:val="center"/>
          </w:tcPr>
          <w:p w:rsidR="00C172C5" w:rsidRPr="00E35944" w:rsidRDefault="00C172C5" w:rsidP="00A07624">
            <w:pPr>
              <w:spacing w:after="0" w:line="200" w:lineRule="exact"/>
              <w:jc w:val="center"/>
              <w:rPr>
                <w:szCs w:val="20"/>
              </w:rPr>
            </w:pPr>
            <w:r w:rsidRPr="00E35944">
              <w:rPr>
                <w:szCs w:val="20"/>
              </w:rPr>
              <w:t>01</w:t>
            </w:r>
          </w:p>
        </w:tc>
        <w:tc>
          <w:tcPr>
            <w:tcW w:w="610" w:type="pct"/>
            <w:shd w:val="clear" w:color="auto" w:fill="auto"/>
            <w:vAlign w:val="center"/>
          </w:tcPr>
          <w:p w:rsidR="00C172C5" w:rsidRPr="00E35944" w:rsidRDefault="00C172C5" w:rsidP="00A07624">
            <w:pPr>
              <w:spacing w:after="0" w:line="200" w:lineRule="exact"/>
              <w:jc w:val="center"/>
              <w:rPr>
                <w:szCs w:val="20"/>
              </w:rPr>
            </w:pPr>
            <w:r w:rsidRPr="00E35944">
              <w:rPr>
                <w:szCs w:val="20"/>
              </w:rPr>
              <w:t>40</w:t>
            </w:r>
          </w:p>
        </w:tc>
        <w:tc>
          <w:tcPr>
            <w:tcW w:w="667" w:type="pct"/>
            <w:shd w:val="clear" w:color="auto" w:fill="auto"/>
            <w:vAlign w:val="center"/>
          </w:tcPr>
          <w:p w:rsidR="00C172C5" w:rsidRPr="00E35944" w:rsidRDefault="00C172C5" w:rsidP="00A07624">
            <w:pPr>
              <w:spacing w:after="0" w:line="200" w:lineRule="exact"/>
              <w:jc w:val="center"/>
              <w:rPr>
                <w:szCs w:val="20"/>
              </w:rPr>
            </w:pPr>
            <w:r w:rsidRPr="00E35944">
              <w:rPr>
                <w:szCs w:val="20"/>
              </w:rPr>
              <w:t>20</w:t>
            </w:r>
          </w:p>
        </w:tc>
        <w:tc>
          <w:tcPr>
            <w:tcW w:w="764" w:type="pct"/>
            <w:vAlign w:val="center"/>
          </w:tcPr>
          <w:p w:rsidR="00C172C5" w:rsidRPr="00E35944" w:rsidRDefault="00C172C5" w:rsidP="00A07624">
            <w:pPr>
              <w:spacing w:after="0" w:line="200" w:lineRule="exact"/>
              <w:jc w:val="center"/>
              <w:rPr>
                <w:szCs w:val="20"/>
              </w:rPr>
            </w:pPr>
            <w:r w:rsidRPr="00E35944">
              <w:rPr>
                <w:szCs w:val="20"/>
              </w:rPr>
              <w:t>20</w:t>
            </w:r>
          </w:p>
        </w:tc>
        <w:tc>
          <w:tcPr>
            <w:tcW w:w="764" w:type="pct"/>
            <w:vAlign w:val="center"/>
          </w:tcPr>
          <w:p w:rsidR="00C172C5" w:rsidRPr="00E35944" w:rsidRDefault="00C172C5" w:rsidP="00A07624">
            <w:pPr>
              <w:spacing w:after="0" w:line="200" w:lineRule="exact"/>
              <w:jc w:val="center"/>
              <w:rPr>
                <w:szCs w:val="20"/>
              </w:rPr>
            </w:pPr>
            <w:r w:rsidRPr="00E35944">
              <w:rPr>
                <w:szCs w:val="20"/>
              </w:rPr>
              <w:t>00</w:t>
            </w:r>
          </w:p>
        </w:tc>
      </w:tr>
      <w:tr w:rsidR="00C172C5" w:rsidRPr="00E35944" w:rsidTr="00A07624">
        <w:trPr>
          <w:trHeight w:val="586"/>
        </w:trPr>
        <w:tc>
          <w:tcPr>
            <w:tcW w:w="842" w:type="pct"/>
            <w:vAlign w:val="center"/>
          </w:tcPr>
          <w:p w:rsidR="00C172C5" w:rsidRPr="00E35944" w:rsidRDefault="00C172C5" w:rsidP="00A07624">
            <w:pPr>
              <w:spacing w:after="0" w:line="200" w:lineRule="exact"/>
              <w:jc w:val="center"/>
              <w:rPr>
                <w:b/>
                <w:szCs w:val="20"/>
              </w:rPr>
            </w:pPr>
            <w:r w:rsidRPr="00E35944">
              <w:rPr>
                <w:b/>
                <w:szCs w:val="20"/>
              </w:rPr>
              <w:t>CMC</w:t>
            </w:r>
          </w:p>
        </w:tc>
        <w:tc>
          <w:tcPr>
            <w:tcW w:w="843" w:type="pct"/>
            <w:vAlign w:val="center"/>
          </w:tcPr>
          <w:p w:rsidR="00C172C5" w:rsidRPr="00E35944" w:rsidRDefault="00C172C5" w:rsidP="00A07624">
            <w:pPr>
              <w:spacing w:after="0" w:line="200" w:lineRule="exact"/>
              <w:jc w:val="center"/>
              <w:rPr>
                <w:szCs w:val="20"/>
              </w:rPr>
            </w:pPr>
            <w:r w:rsidRPr="00E35944">
              <w:rPr>
                <w:szCs w:val="20"/>
              </w:rPr>
              <w:t>Edificações</w:t>
            </w:r>
          </w:p>
          <w:p w:rsidR="00C172C5" w:rsidRPr="00E35944" w:rsidRDefault="00C172C5" w:rsidP="00A07624">
            <w:pPr>
              <w:spacing w:after="0" w:line="200" w:lineRule="exact"/>
              <w:jc w:val="center"/>
              <w:rPr>
                <w:szCs w:val="20"/>
              </w:rPr>
            </w:pPr>
            <w:r w:rsidRPr="00E35944">
              <w:rPr>
                <w:szCs w:val="20"/>
              </w:rPr>
              <w:t>Eletrotécnica</w:t>
            </w:r>
          </w:p>
        </w:tc>
        <w:tc>
          <w:tcPr>
            <w:tcW w:w="509" w:type="pct"/>
            <w:shd w:val="clear" w:color="auto" w:fill="auto"/>
            <w:vAlign w:val="center"/>
          </w:tcPr>
          <w:p w:rsidR="00C172C5" w:rsidRPr="00E35944" w:rsidRDefault="00C172C5" w:rsidP="00A07624">
            <w:pPr>
              <w:spacing w:after="0" w:line="200" w:lineRule="exact"/>
              <w:jc w:val="center"/>
              <w:rPr>
                <w:szCs w:val="20"/>
              </w:rPr>
            </w:pPr>
            <w:r w:rsidRPr="00E35944">
              <w:rPr>
                <w:szCs w:val="20"/>
              </w:rPr>
              <w:t>02</w:t>
            </w:r>
          </w:p>
        </w:tc>
        <w:tc>
          <w:tcPr>
            <w:tcW w:w="610" w:type="pct"/>
            <w:shd w:val="clear" w:color="auto" w:fill="auto"/>
            <w:vAlign w:val="center"/>
          </w:tcPr>
          <w:p w:rsidR="00C172C5" w:rsidRPr="00E35944" w:rsidRDefault="00C172C5" w:rsidP="00A07624">
            <w:pPr>
              <w:spacing w:after="0" w:line="200" w:lineRule="exact"/>
              <w:jc w:val="center"/>
              <w:rPr>
                <w:szCs w:val="20"/>
              </w:rPr>
            </w:pPr>
            <w:r w:rsidRPr="00E35944">
              <w:rPr>
                <w:szCs w:val="20"/>
              </w:rPr>
              <w:t>80</w:t>
            </w:r>
          </w:p>
        </w:tc>
        <w:tc>
          <w:tcPr>
            <w:tcW w:w="667" w:type="pct"/>
            <w:shd w:val="clear" w:color="auto" w:fill="auto"/>
            <w:vAlign w:val="center"/>
          </w:tcPr>
          <w:p w:rsidR="00C172C5" w:rsidRPr="00E35944" w:rsidRDefault="00C172C5" w:rsidP="00A07624">
            <w:pPr>
              <w:spacing w:after="0" w:line="200" w:lineRule="exact"/>
              <w:jc w:val="center"/>
              <w:rPr>
                <w:szCs w:val="20"/>
              </w:rPr>
            </w:pPr>
            <w:r w:rsidRPr="00E35944">
              <w:rPr>
                <w:szCs w:val="20"/>
              </w:rPr>
              <w:t>61</w:t>
            </w:r>
          </w:p>
        </w:tc>
        <w:tc>
          <w:tcPr>
            <w:tcW w:w="764" w:type="pct"/>
            <w:vAlign w:val="center"/>
          </w:tcPr>
          <w:p w:rsidR="00C172C5" w:rsidRPr="00E35944" w:rsidRDefault="00C172C5" w:rsidP="00A07624">
            <w:pPr>
              <w:spacing w:after="0" w:line="200" w:lineRule="exact"/>
              <w:ind w:hanging="108"/>
              <w:jc w:val="center"/>
              <w:rPr>
                <w:szCs w:val="20"/>
              </w:rPr>
            </w:pPr>
            <w:r w:rsidRPr="00E35944">
              <w:rPr>
                <w:szCs w:val="20"/>
              </w:rPr>
              <w:t xml:space="preserve">Estágio/PCCT </w:t>
            </w:r>
          </w:p>
          <w:p w:rsidR="00C172C5" w:rsidRPr="00E35944" w:rsidRDefault="00C172C5" w:rsidP="00A07624">
            <w:pPr>
              <w:spacing w:after="0" w:line="200" w:lineRule="exact"/>
              <w:ind w:hanging="108"/>
              <w:jc w:val="center"/>
              <w:rPr>
                <w:szCs w:val="20"/>
              </w:rPr>
            </w:pPr>
            <w:r w:rsidRPr="00E35944">
              <w:rPr>
                <w:szCs w:val="20"/>
              </w:rPr>
              <w:t>2015/1º</w:t>
            </w:r>
          </w:p>
        </w:tc>
        <w:tc>
          <w:tcPr>
            <w:tcW w:w="764" w:type="pct"/>
            <w:vAlign w:val="center"/>
          </w:tcPr>
          <w:p w:rsidR="00C172C5" w:rsidRPr="00E35944" w:rsidRDefault="00C172C5" w:rsidP="00A07624">
            <w:pPr>
              <w:spacing w:after="0" w:line="200" w:lineRule="exact"/>
              <w:jc w:val="center"/>
              <w:rPr>
                <w:szCs w:val="20"/>
              </w:rPr>
            </w:pPr>
            <w:r w:rsidRPr="00E35944">
              <w:rPr>
                <w:szCs w:val="20"/>
              </w:rPr>
              <w:t>00</w:t>
            </w:r>
          </w:p>
        </w:tc>
      </w:tr>
      <w:tr w:rsidR="00C172C5" w:rsidRPr="00E35944" w:rsidTr="00A07624">
        <w:trPr>
          <w:trHeight w:val="586"/>
        </w:trPr>
        <w:tc>
          <w:tcPr>
            <w:tcW w:w="842" w:type="pct"/>
            <w:vAlign w:val="center"/>
          </w:tcPr>
          <w:p w:rsidR="00C172C5" w:rsidRPr="00E35944" w:rsidRDefault="00C172C5" w:rsidP="00A07624">
            <w:pPr>
              <w:spacing w:after="0" w:line="200" w:lineRule="exact"/>
              <w:jc w:val="center"/>
              <w:rPr>
                <w:b/>
                <w:szCs w:val="20"/>
              </w:rPr>
            </w:pPr>
            <w:r w:rsidRPr="00E35944">
              <w:rPr>
                <w:b/>
                <w:szCs w:val="20"/>
              </w:rPr>
              <w:t>CMDI</w:t>
            </w:r>
          </w:p>
        </w:tc>
        <w:tc>
          <w:tcPr>
            <w:tcW w:w="843" w:type="pct"/>
            <w:vAlign w:val="center"/>
          </w:tcPr>
          <w:p w:rsidR="00C172C5" w:rsidRPr="00E35944" w:rsidRDefault="00C172C5" w:rsidP="00A07624">
            <w:pPr>
              <w:spacing w:after="0" w:line="200" w:lineRule="exact"/>
              <w:jc w:val="center"/>
              <w:rPr>
                <w:szCs w:val="20"/>
              </w:rPr>
            </w:pPr>
            <w:r w:rsidRPr="00E35944">
              <w:rPr>
                <w:szCs w:val="20"/>
              </w:rPr>
              <w:t>Automação Industrial</w:t>
            </w:r>
          </w:p>
          <w:p w:rsidR="00C172C5" w:rsidRPr="00E35944" w:rsidRDefault="00C172C5" w:rsidP="00A07624">
            <w:pPr>
              <w:spacing w:after="0" w:line="200" w:lineRule="exact"/>
              <w:jc w:val="center"/>
              <w:rPr>
                <w:szCs w:val="20"/>
              </w:rPr>
            </w:pPr>
            <w:r w:rsidRPr="00E35944">
              <w:rPr>
                <w:szCs w:val="20"/>
              </w:rPr>
              <w:t>Eletrônica</w:t>
            </w:r>
          </w:p>
          <w:p w:rsidR="00C172C5" w:rsidRPr="00E35944" w:rsidRDefault="00C172C5" w:rsidP="00A07624">
            <w:pPr>
              <w:spacing w:after="0" w:line="200" w:lineRule="exact"/>
              <w:jc w:val="center"/>
              <w:rPr>
                <w:szCs w:val="20"/>
              </w:rPr>
            </w:pPr>
            <w:r w:rsidRPr="00E35944">
              <w:rPr>
                <w:szCs w:val="20"/>
              </w:rPr>
              <w:t>Logística</w:t>
            </w:r>
          </w:p>
        </w:tc>
        <w:tc>
          <w:tcPr>
            <w:tcW w:w="509" w:type="pct"/>
            <w:shd w:val="clear" w:color="auto" w:fill="auto"/>
            <w:vAlign w:val="center"/>
          </w:tcPr>
          <w:p w:rsidR="00C172C5" w:rsidRPr="00E35944" w:rsidRDefault="00C172C5" w:rsidP="00A07624">
            <w:pPr>
              <w:spacing w:after="0" w:line="200" w:lineRule="exact"/>
              <w:jc w:val="center"/>
              <w:rPr>
                <w:szCs w:val="20"/>
              </w:rPr>
            </w:pPr>
          </w:p>
          <w:p w:rsidR="00C172C5" w:rsidRPr="00E35944" w:rsidRDefault="00C172C5" w:rsidP="00A07624">
            <w:pPr>
              <w:spacing w:after="0" w:line="200" w:lineRule="exact"/>
              <w:jc w:val="center"/>
              <w:rPr>
                <w:szCs w:val="20"/>
              </w:rPr>
            </w:pPr>
            <w:r w:rsidRPr="00E35944">
              <w:rPr>
                <w:szCs w:val="20"/>
              </w:rPr>
              <w:t>03</w:t>
            </w:r>
          </w:p>
        </w:tc>
        <w:tc>
          <w:tcPr>
            <w:tcW w:w="610" w:type="pct"/>
            <w:shd w:val="clear" w:color="auto" w:fill="auto"/>
            <w:vAlign w:val="center"/>
          </w:tcPr>
          <w:p w:rsidR="00C172C5" w:rsidRPr="00E35944" w:rsidRDefault="00C172C5" w:rsidP="00A07624">
            <w:pPr>
              <w:spacing w:after="0" w:line="200" w:lineRule="exact"/>
              <w:jc w:val="center"/>
              <w:rPr>
                <w:szCs w:val="20"/>
              </w:rPr>
            </w:pPr>
          </w:p>
          <w:p w:rsidR="00C172C5" w:rsidRPr="00E35944" w:rsidRDefault="00C172C5" w:rsidP="00A07624">
            <w:pPr>
              <w:spacing w:after="0" w:line="200" w:lineRule="exact"/>
              <w:jc w:val="center"/>
              <w:rPr>
                <w:szCs w:val="20"/>
              </w:rPr>
            </w:pPr>
            <w:r w:rsidRPr="00E35944">
              <w:rPr>
                <w:szCs w:val="20"/>
              </w:rPr>
              <w:t>120</w:t>
            </w:r>
          </w:p>
        </w:tc>
        <w:tc>
          <w:tcPr>
            <w:tcW w:w="667" w:type="pct"/>
            <w:shd w:val="clear" w:color="auto" w:fill="auto"/>
            <w:vAlign w:val="center"/>
          </w:tcPr>
          <w:p w:rsidR="00C172C5" w:rsidRPr="00E35944" w:rsidRDefault="00C172C5" w:rsidP="00A07624">
            <w:pPr>
              <w:spacing w:after="0" w:line="200" w:lineRule="exact"/>
              <w:jc w:val="center"/>
              <w:rPr>
                <w:szCs w:val="20"/>
              </w:rPr>
            </w:pPr>
          </w:p>
          <w:p w:rsidR="00C172C5" w:rsidRPr="00E35944" w:rsidRDefault="00C172C5" w:rsidP="00A07624">
            <w:pPr>
              <w:spacing w:after="0" w:line="200" w:lineRule="exact"/>
              <w:jc w:val="center"/>
              <w:rPr>
                <w:szCs w:val="20"/>
              </w:rPr>
            </w:pPr>
            <w:r w:rsidRPr="00E35944">
              <w:rPr>
                <w:szCs w:val="20"/>
              </w:rPr>
              <w:t>72</w:t>
            </w:r>
          </w:p>
        </w:tc>
        <w:tc>
          <w:tcPr>
            <w:tcW w:w="764" w:type="pct"/>
            <w:vAlign w:val="center"/>
          </w:tcPr>
          <w:p w:rsidR="00C172C5" w:rsidRPr="00E35944" w:rsidRDefault="00C172C5" w:rsidP="00A07624">
            <w:pPr>
              <w:spacing w:after="0" w:line="200" w:lineRule="exact"/>
              <w:ind w:hanging="108"/>
              <w:jc w:val="center"/>
              <w:rPr>
                <w:szCs w:val="20"/>
              </w:rPr>
            </w:pPr>
            <w:r w:rsidRPr="00E35944">
              <w:rPr>
                <w:szCs w:val="20"/>
              </w:rPr>
              <w:t>Estágio/PCCT</w:t>
            </w:r>
          </w:p>
          <w:p w:rsidR="00C172C5" w:rsidRPr="00E35944" w:rsidRDefault="00C172C5" w:rsidP="00A07624">
            <w:pPr>
              <w:spacing w:after="0" w:line="200" w:lineRule="exact"/>
              <w:ind w:hanging="108"/>
              <w:jc w:val="center"/>
              <w:rPr>
                <w:szCs w:val="20"/>
              </w:rPr>
            </w:pPr>
            <w:r w:rsidRPr="00E35944">
              <w:rPr>
                <w:szCs w:val="20"/>
              </w:rPr>
              <w:t>2015/1º</w:t>
            </w:r>
          </w:p>
        </w:tc>
        <w:tc>
          <w:tcPr>
            <w:tcW w:w="764" w:type="pct"/>
            <w:vAlign w:val="center"/>
          </w:tcPr>
          <w:p w:rsidR="00C172C5" w:rsidRPr="00E35944" w:rsidRDefault="00C172C5" w:rsidP="00A07624">
            <w:pPr>
              <w:spacing w:after="0" w:line="200" w:lineRule="exact"/>
              <w:jc w:val="center"/>
              <w:rPr>
                <w:szCs w:val="20"/>
              </w:rPr>
            </w:pPr>
            <w:r w:rsidRPr="00E35944">
              <w:rPr>
                <w:szCs w:val="20"/>
              </w:rPr>
              <w:t>15</w:t>
            </w:r>
          </w:p>
        </w:tc>
      </w:tr>
      <w:tr w:rsidR="00C172C5" w:rsidRPr="00E35944" w:rsidTr="00A07624">
        <w:trPr>
          <w:trHeight w:val="586"/>
        </w:trPr>
        <w:tc>
          <w:tcPr>
            <w:tcW w:w="842" w:type="pct"/>
            <w:vAlign w:val="center"/>
          </w:tcPr>
          <w:p w:rsidR="00C172C5" w:rsidRPr="00E35944" w:rsidRDefault="00C172C5" w:rsidP="00A07624">
            <w:pPr>
              <w:spacing w:after="0" w:line="200" w:lineRule="exact"/>
              <w:jc w:val="center"/>
              <w:rPr>
                <w:b/>
                <w:szCs w:val="20"/>
              </w:rPr>
            </w:pPr>
            <w:r w:rsidRPr="00E35944">
              <w:rPr>
                <w:b/>
                <w:szCs w:val="20"/>
              </w:rPr>
              <w:t>CMZL</w:t>
            </w:r>
          </w:p>
        </w:tc>
        <w:tc>
          <w:tcPr>
            <w:tcW w:w="843" w:type="pct"/>
            <w:vAlign w:val="center"/>
          </w:tcPr>
          <w:p w:rsidR="00C172C5" w:rsidRPr="00E35944" w:rsidRDefault="00C172C5" w:rsidP="00A07624">
            <w:pPr>
              <w:spacing w:after="0" w:line="200" w:lineRule="exact"/>
              <w:jc w:val="center"/>
              <w:rPr>
                <w:szCs w:val="20"/>
              </w:rPr>
            </w:pPr>
            <w:r w:rsidRPr="00E35944">
              <w:rPr>
                <w:szCs w:val="20"/>
              </w:rPr>
              <w:t>Agroecologia (Campo)</w:t>
            </w:r>
          </w:p>
          <w:p w:rsidR="00C172C5" w:rsidRPr="00E35944" w:rsidRDefault="00C172C5" w:rsidP="00A07624">
            <w:pPr>
              <w:spacing w:after="0" w:line="200" w:lineRule="exact"/>
              <w:jc w:val="center"/>
              <w:rPr>
                <w:szCs w:val="20"/>
              </w:rPr>
            </w:pPr>
            <w:r w:rsidRPr="00E35944">
              <w:rPr>
                <w:szCs w:val="20"/>
              </w:rPr>
              <w:t>Agroindústria</w:t>
            </w:r>
          </w:p>
        </w:tc>
        <w:tc>
          <w:tcPr>
            <w:tcW w:w="509" w:type="pct"/>
            <w:shd w:val="clear" w:color="auto" w:fill="auto"/>
            <w:vAlign w:val="center"/>
          </w:tcPr>
          <w:p w:rsidR="00C172C5" w:rsidRPr="00E35944" w:rsidRDefault="00C172C5" w:rsidP="00A07624">
            <w:pPr>
              <w:spacing w:after="0" w:line="200" w:lineRule="exact"/>
              <w:jc w:val="center"/>
              <w:rPr>
                <w:szCs w:val="20"/>
              </w:rPr>
            </w:pPr>
            <w:r w:rsidRPr="00E35944">
              <w:rPr>
                <w:szCs w:val="20"/>
              </w:rPr>
              <w:t>02</w:t>
            </w:r>
          </w:p>
        </w:tc>
        <w:tc>
          <w:tcPr>
            <w:tcW w:w="610" w:type="pct"/>
            <w:shd w:val="clear" w:color="auto" w:fill="auto"/>
            <w:vAlign w:val="center"/>
          </w:tcPr>
          <w:p w:rsidR="00C172C5" w:rsidRPr="00E35944" w:rsidRDefault="00C172C5" w:rsidP="00A07624">
            <w:pPr>
              <w:spacing w:after="0" w:line="200" w:lineRule="exact"/>
              <w:jc w:val="center"/>
              <w:rPr>
                <w:szCs w:val="20"/>
              </w:rPr>
            </w:pPr>
            <w:r w:rsidRPr="00E35944">
              <w:rPr>
                <w:szCs w:val="20"/>
              </w:rPr>
              <w:t>80</w:t>
            </w:r>
          </w:p>
        </w:tc>
        <w:tc>
          <w:tcPr>
            <w:tcW w:w="667" w:type="pct"/>
            <w:shd w:val="clear" w:color="auto" w:fill="auto"/>
            <w:vAlign w:val="center"/>
          </w:tcPr>
          <w:p w:rsidR="00C172C5" w:rsidRPr="00E35944" w:rsidRDefault="00C172C5" w:rsidP="00A07624">
            <w:pPr>
              <w:spacing w:after="0" w:line="200" w:lineRule="exact"/>
              <w:jc w:val="center"/>
              <w:rPr>
                <w:szCs w:val="20"/>
              </w:rPr>
            </w:pPr>
            <w:r w:rsidRPr="00E35944">
              <w:rPr>
                <w:szCs w:val="20"/>
              </w:rPr>
              <w:t>54</w:t>
            </w:r>
          </w:p>
        </w:tc>
        <w:tc>
          <w:tcPr>
            <w:tcW w:w="764" w:type="pct"/>
            <w:vAlign w:val="center"/>
          </w:tcPr>
          <w:p w:rsidR="00C172C5" w:rsidRPr="00E35944" w:rsidRDefault="00C172C5" w:rsidP="00A07624">
            <w:pPr>
              <w:spacing w:after="0" w:line="200" w:lineRule="exact"/>
              <w:jc w:val="center"/>
              <w:rPr>
                <w:szCs w:val="20"/>
              </w:rPr>
            </w:pPr>
          </w:p>
          <w:p w:rsidR="00C172C5" w:rsidRPr="00E35944" w:rsidRDefault="00C172C5" w:rsidP="00A07624">
            <w:pPr>
              <w:spacing w:after="0" w:line="200" w:lineRule="exact"/>
              <w:jc w:val="center"/>
              <w:rPr>
                <w:szCs w:val="20"/>
              </w:rPr>
            </w:pPr>
            <w:r w:rsidRPr="00E35944">
              <w:rPr>
                <w:szCs w:val="20"/>
              </w:rPr>
              <w:t>24</w:t>
            </w:r>
          </w:p>
        </w:tc>
        <w:tc>
          <w:tcPr>
            <w:tcW w:w="764" w:type="pct"/>
            <w:vAlign w:val="center"/>
          </w:tcPr>
          <w:p w:rsidR="00C172C5" w:rsidRPr="00E35944" w:rsidRDefault="00C172C5" w:rsidP="00A07624">
            <w:pPr>
              <w:spacing w:after="0" w:line="200" w:lineRule="exact"/>
              <w:jc w:val="center"/>
              <w:rPr>
                <w:szCs w:val="20"/>
              </w:rPr>
            </w:pPr>
          </w:p>
          <w:p w:rsidR="00C172C5" w:rsidRPr="00E35944" w:rsidRDefault="00C172C5" w:rsidP="00A07624">
            <w:pPr>
              <w:spacing w:after="0" w:line="200" w:lineRule="exact"/>
              <w:jc w:val="center"/>
              <w:rPr>
                <w:szCs w:val="20"/>
              </w:rPr>
            </w:pPr>
            <w:r w:rsidRPr="00E35944">
              <w:rPr>
                <w:szCs w:val="20"/>
              </w:rPr>
              <w:t>30</w:t>
            </w:r>
          </w:p>
        </w:tc>
      </w:tr>
      <w:tr w:rsidR="00C172C5" w:rsidRPr="00E35944" w:rsidTr="00A07624">
        <w:trPr>
          <w:trHeight w:hRule="exact" w:val="454"/>
        </w:trPr>
        <w:tc>
          <w:tcPr>
            <w:tcW w:w="842" w:type="pct"/>
            <w:vAlign w:val="center"/>
          </w:tcPr>
          <w:p w:rsidR="00C172C5" w:rsidRPr="00E35944" w:rsidRDefault="00C172C5" w:rsidP="00A07624">
            <w:pPr>
              <w:spacing w:after="0" w:line="200" w:lineRule="exact"/>
              <w:jc w:val="center"/>
              <w:rPr>
                <w:b/>
                <w:szCs w:val="20"/>
              </w:rPr>
            </w:pPr>
            <w:r w:rsidRPr="00E35944">
              <w:rPr>
                <w:b/>
                <w:szCs w:val="20"/>
              </w:rPr>
              <w:t>CM</w:t>
            </w:r>
          </w:p>
        </w:tc>
        <w:tc>
          <w:tcPr>
            <w:tcW w:w="843" w:type="pct"/>
            <w:vAlign w:val="center"/>
          </w:tcPr>
          <w:p w:rsidR="00C172C5" w:rsidRPr="00E35944" w:rsidRDefault="00C172C5" w:rsidP="00A07624">
            <w:pPr>
              <w:spacing w:after="0" w:line="200" w:lineRule="exact"/>
              <w:jc w:val="center"/>
              <w:rPr>
                <w:szCs w:val="20"/>
              </w:rPr>
            </w:pPr>
            <w:r w:rsidRPr="00E35944">
              <w:rPr>
                <w:szCs w:val="20"/>
              </w:rPr>
              <w:t>Serviços Públicos</w:t>
            </w:r>
          </w:p>
        </w:tc>
        <w:tc>
          <w:tcPr>
            <w:tcW w:w="509" w:type="pct"/>
            <w:shd w:val="clear" w:color="auto" w:fill="auto"/>
            <w:vAlign w:val="center"/>
          </w:tcPr>
          <w:p w:rsidR="00C172C5" w:rsidRPr="00E35944" w:rsidRDefault="00C172C5" w:rsidP="00A07624">
            <w:pPr>
              <w:spacing w:after="0" w:line="200" w:lineRule="exact"/>
              <w:jc w:val="center"/>
              <w:rPr>
                <w:szCs w:val="20"/>
              </w:rPr>
            </w:pPr>
            <w:r w:rsidRPr="00E35944">
              <w:rPr>
                <w:szCs w:val="20"/>
              </w:rPr>
              <w:t>01</w:t>
            </w:r>
          </w:p>
        </w:tc>
        <w:tc>
          <w:tcPr>
            <w:tcW w:w="610" w:type="pct"/>
            <w:shd w:val="clear" w:color="auto" w:fill="auto"/>
            <w:vAlign w:val="center"/>
          </w:tcPr>
          <w:p w:rsidR="00C172C5" w:rsidRPr="00E35944" w:rsidRDefault="00C172C5" w:rsidP="00A07624">
            <w:pPr>
              <w:spacing w:after="0" w:line="200" w:lineRule="exact"/>
              <w:jc w:val="center"/>
              <w:rPr>
                <w:szCs w:val="20"/>
              </w:rPr>
            </w:pPr>
            <w:r w:rsidRPr="00E35944">
              <w:rPr>
                <w:szCs w:val="20"/>
              </w:rPr>
              <w:t>40</w:t>
            </w:r>
          </w:p>
        </w:tc>
        <w:tc>
          <w:tcPr>
            <w:tcW w:w="667" w:type="pct"/>
            <w:shd w:val="clear" w:color="auto" w:fill="auto"/>
            <w:vAlign w:val="center"/>
          </w:tcPr>
          <w:p w:rsidR="00C172C5" w:rsidRPr="00E35944" w:rsidRDefault="00C172C5" w:rsidP="00A07624">
            <w:pPr>
              <w:spacing w:after="0" w:line="200" w:lineRule="exact"/>
              <w:jc w:val="center"/>
              <w:rPr>
                <w:szCs w:val="20"/>
              </w:rPr>
            </w:pPr>
            <w:r w:rsidRPr="00E35944">
              <w:rPr>
                <w:szCs w:val="20"/>
              </w:rPr>
              <w:t>36</w:t>
            </w:r>
          </w:p>
        </w:tc>
        <w:tc>
          <w:tcPr>
            <w:tcW w:w="764" w:type="pct"/>
            <w:vAlign w:val="center"/>
          </w:tcPr>
          <w:p w:rsidR="00C172C5" w:rsidRPr="00E35944" w:rsidRDefault="00C172C5" w:rsidP="00A07624">
            <w:pPr>
              <w:spacing w:after="0" w:line="200" w:lineRule="exact"/>
              <w:jc w:val="center"/>
              <w:rPr>
                <w:szCs w:val="20"/>
              </w:rPr>
            </w:pPr>
            <w:r w:rsidRPr="00E35944">
              <w:rPr>
                <w:szCs w:val="20"/>
              </w:rPr>
              <w:t>33</w:t>
            </w:r>
          </w:p>
        </w:tc>
        <w:tc>
          <w:tcPr>
            <w:tcW w:w="764" w:type="pct"/>
            <w:vAlign w:val="center"/>
          </w:tcPr>
          <w:p w:rsidR="00C172C5" w:rsidRPr="00E35944" w:rsidRDefault="00C172C5" w:rsidP="00A07624">
            <w:pPr>
              <w:spacing w:after="0" w:line="200" w:lineRule="exact"/>
              <w:jc w:val="center"/>
              <w:rPr>
                <w:szCs w:val="20"/>
              </w:rPr>
            </w:pPr>
            <w:r w:rsidRPr="00E35944">
              <w:rPr>
                <w:szCs w:val="20"/>
              </w:rPr>
              <w:t>03</w:t>
            </w:r>
          </w:p>
        </w:tc>
      </w:tr>
      <w:tr w:rsidR="00C172C5" w:rsidRPr="00E35944" w:rsidTr="00A07624">
        <w:trPr>
          <w:trHeight w:hRule="exact" w:val="284"/>
        </w:trPr>
        <w:tc>
          <w:tcPr>
            <w:tcW w:w="842" w:type="pct"/>
            <w:vAlign w:val="center"/>
          </w:tcPr>
          <w:p w:rsidR="00C172C5" w:rsidRPr="00E35944" w:rsidRDefault="00C172C5" w:rsidP="00A07624">
            <w:pPr>
              <w:spacing w:after="0" w:line="200" w:lineRule="exact"/>
              <w:jc w:val="center"/>
              <w:rPr>
                <w:b/>
                <w:szCs w:val="20"/>
              </w:rPr>
            </w:pPr>
            <w:r w:rsidRPr="00E35944">
              <w:rPr>
                <w:b/>
                <w:szCs w:val="20"/>
              </w:rPr>
              <w:t>CP</w:t>
            </w:r>
          </w:p>
        </w:tc>
        <w:tc>
          <w:tcPr>
            <w:tcW w:w="843" w:type="pct"/>
            <w:vAlign w:val="center"/>
          </w:tcPr>
          <w:p w:rsidR="00C172C5" w:rsidRPr="00E35944" w:rsidRDefault="00C172C5" w:rsidP="00A07624">
            <w:pPr>
              <w:spacing w:after="0" w:line="200" w:lineRule="exact"/>
              <w:jc w:val="center"/>
              <w:rPr>
                <w:szCs w:val="20"/>
              </w:rPr>
            </w:pPr>
            <w:r w:rsidRPr="00E35944">
              <w:rPr>
                <w:szCs w:val="20"/>
              </w:rPr>
              <w:t>00</w:t>
            </w:r>
          </w:p>
        </w:tc>
        <w:tc>
          <w:tcPr>
            <w:tcW w:w="509" w:type="pct"/>
            <w:shd w:val="clear" w:color="auto" w:fill="auto"/>
            <w:vAlign w:val="center"/>
          </w:tcPr>
          <w:p w:rsidR="00C172C5" w:rsidRPr="00E35944" w:rsidRDefault="00C172C5" w:rsidP="00A07624">
            <w:pPr>
              <w:spacing w:after="0" w:line="200" w:lineRule="exact"/>
              <w:jc w:val="center"/>
              <w:rPr>
                <w:szCs w:val="20"/>
              </w:rPr>
            </w:pPr>
            <w:r w:rsidRPr="00E35944">
              <w:rPr>
                <w:szCs w:val="20"/>
              </w:rPr>
              <w:t>00</w:t>
            </w:r>
          </w:p>
        </w:tc>
        <w:tc>
          <w:tcPr>
            <w:tcW w:w="610" w:type="pct"/>
            <w:shd w:val="clear" w:color="auto" w:fill="auto"/>
            <w:vAlign w:val="center"/>
          </w:tcPr>
          <w:p w:rsidR="00C172C5" w:rsidRPr="00E35944" w:rsidRDefault="00C172C5" w:rsidP="00A07624">
            <w:pPr>
              <w:spacing w:after="0" w:line="200" w:lineRule="exact"/>
              <w:jc w:val="center"/>
              <w:rPr>
                <w:szCs w:val="20"/>
              </w:rPr>
            </w:pPr>
            <w:r w:rsidRPr="00E35944">
              <w:rPr>
                <w:szCs w:val="20"/>
              </w:rPr>
              <w:t>00</w:t>
            </w:r>
          </w:p>
        </w:tc>
        <w:tc>
          <w:tcPr>
            <w:tcW w:w="667" w:type="pct"/>
            <w:shd w:val="clear" w:color="auto" w:fill="auto"/>
            <w:vAlign w:val="center"/>
          </w:tcPr>
          <w:p w:rsidR="00C172C5" w:rsidRPr="00E35944" w:rsidRDefault="00C172C5" w:rsidP="00A07624">
            <w:pPr>
              <w:spacing w:after="0" w:line="200" w:lineRule="exact"/>
              <w:jc w:val="center"/>
              <w:rPr>
                <w:szCs w:val="20"/>
              </w:rPr>
            </w:pPr>
            <w:r w:rsidRPr="00E35944">
              <w:rPr>
                <w:szCs w:val="20"/>
              </w:rPr>
              <w:t>00</w:t>
            </w:r>
          </w:p>
        </w:tc>
        <w:tc>
          <w:tcPr>
            <w:tcW w:w="764" w:type="pct"/>
            <w:vAlign w:val="center"/>
          </w:tcPr>
          <w:p w:rsidR="00C172C5" w:rsidRPr="00E35944" w:rsidRDefault="00C172C5" w:rsidP="00A07624">
            <w:pPr>
              <w:spacing w:after="0" w:line="200" w:lineRule="exact"/>
              <w:jc w:val="center"/>
              <w:rPr>
                <w:szCs w:val="20"/>
              </w:rPr>
            </w:pPr>
            <w:r w:rsidRPr="00E35944">
              <w:rPr>
                <w:szCs w:val="20"/>
              </w:rPr>
              <w:t>00</w:t>
            </w:r>
          </w:p>
        </w:tc>
        <w:tc>
          <w:tcPr>
            <w:tcW w:w="764" w:type="pct"/>
            <w:vAlign w:val="center"/>
          </w:tcPr>
          <w:p w:rsidR="00C172C5" w:rsidRPr="00E35944" w:rsidRDefault="00C172C5" w:rsidP="00A07624">
            <w:pPr>
              <w:spacing w:after="0" w:line="200" w:lineRule="exact"/>
              <w:jc w:val="center"/>
              <w:rPr>
                <w:szCs w:val="20"/>
              </w:rPr>
            </w:pPr>
            <w:r w:rsidRPr="00E35944">
              <w:rPr>
                <w:szCs w:val="20"/>
              </w:rPr>
              <w:t>00</w:t>
            </w:r>
          </w:p>
        </w:tc>
      </w:tr>
      <w:tr w:rsidR="00C172C5" w:rsidRPr="00E35944" w:rsidTr="00A07624">
        <w:trPr>
          <w:trHeight w:val="528"/>
        </w:trPr>
        <w:tc>
          <w:tcPr>
            <w:tcW w:w="842" w:type="pct"/>
            <w:vAlign w:val="center"/>
          </w:tcPr>
          <w:p w:rsidR="00C172C5" w:rsidRPr="00E35944" w:rsidRDefault="00C172C5" w:rsidP="00A07624">
            <w:pPr>
              <w:spacing w:after="0" w:line="200" w:lineRule="exact"/>
              <w:jc w:val="center"/>
              <w:rPr>
                <w:b/>
                <w:szCs w:val="20"/>
              </w:rPr>
            </w:pPr>
            <w:r w:rsidRPr="00E35944">
              <w:rPr>
                <w:b/>
                <w:szCs w:val="20"/>
              </w:rPr>
              <w:t>CPF</w:t>
            </w:r>
          </w:p>
        </w:tc>
        <w:tc>
          <w:tcPr>
            <w:tcW w:w="843" w:type="pct"/>
            <w:vAlign w:val="center"/>
          </w:tcPr>
          <w:p w:rsidR="00C172C5" w:rsidRPr="00E35944" w:rsidRDefault="00C172C5" w:rsidP="00A07624">
            <w:pPr>
              <w:spacing w:after="0" w:line="200" w:lineRule="exact"/>
              <w:jc w:val="center"/>
              <w:rPr>
                <w:szCs w:val="20"/>
              </w:rPr>
            </w:pPr>
            <w:r w:rsidRPr="00E35944">
              <w:rPr>
                <w:szCs w:val="20"/>
              </w:rPr>
              <w:t>Informática</w:t>
            </w:r>
          </w:p>
          <w:p w:rsidR="00C172C5" w:rsidRPr="00E35944" w:rsidRDefault="00C172C5" w:rsidP="00A07624">
            <w:pPr>
              <w:spacing w:after="0" w:line="200" w:lineRule="exact"/>
              <w:jc w:val="center"/>
              <w:rPr>
                <w:szCs w:val="20"/>
              </w:rPr>
            </w:pPr>
            <w:r w:rsidRPr="00E35944">
              <w:rPr>
                <w:szCs w:val="20"/>
              </w:rPr>
              <w:t>Meio Ambiente</w:t>
            </w:r>
          </w:p>
        </w:tc>
        <w:tc>
          <w:tcPr>
            <w:tcW w:w="509" w:type="pct"/>
            <w:shd w:val="clear" w:color="auto" w:fill="auto"/>
            <w:vAlign w:val="center"/>
          </w:tcPr>
          <w:p w:rsidR="00C172C5" w:rsidRPr="00E35944" w:rsidRDefault="00C172C5" w:rsidP="00A07624">
            <w:pPr>
              <w:spacing w:after="0" w:line="200" w:lineRule="exact"/>
              <w:jc w:val="center"/>
              <w:rPr>
                <w:szCs w:val="20"/>
              </w:rPr>
            </w:pPr>
            <w:r w:rsidRPr="00E35944">
              <w:rPr>
                <w:szCs w:val="20"/>
              </w:rPr>
              <w:t>02</w:t>
            </w:r>
          </w:p>
        </w:tc>
        <w:tc>
          <w:tcPr>
            <w:tcW w:w="610" w:type="pct"/>
            <w:shd w:val="clear" w:color="auto" w:fill="auto"/>
            <w:vAlign w:val="center"/>
          </w:tcPr>
          <w:p w:rsidR="00C172C5" w:rsidRPr="00E35944" w:rsidRDefault="00C172C5" w:rsidP="00A07624">
            <w:pPr>
              <w:spacing w:after="0" w:line="200" w:lineRule="exact"/>
              <w:jc w:val="center"/>
              <w:rPr>
                <w:szCs w:val="20"/>
              </w:rPr>
            </w:pPr>
            <w:r w:rsidRPr="00E35944">
              <w:rPr>
                <w:szCs w:val="20"/>
              </w:rPr>
              <w:t>80</w:t>
            </w:r>
          </w:p>
        </w:tc>
        <w:tc>
          <w:tcPr>
            <w:tcW w:w="667" w:type="pct"/>
            <w:shd w:val="clear" w:color="auto" w:fill="auto"/>
            <w:vAlign w:val="center"/>
          </w:tcPr>
          <w:p w:rsidR="00C172C5" w:rsidRPr="00E35944" w:rsidRDefault="00C172C5" w:rsidP="00A07624">
            <w:pPr>
              <w:spacing w:after="0" w:line="200" w:lineRule="exact"/>
              <w:jc w:val="center"/>
              <w:rPr>
                <w:szCs w:val="20"/>
              </w:rPr>
            </w:pPr>
            <w:r w:rsidRPr="00E35944">
              <w:rPr>
                <w:szCs w:val="20"/>
              </w:rPr>
              <w:t>36</w:t>
            </w:r>
          </w:p>
        </w:tc>
        <w:tc>
          <w:tcPr>
            <w:tcW w:w="764" w:type="pct"/>
            <w:vAlign w:val="center"/>
          </w:tcPr>
          <w:p w:rsidR="00C172C5" w:rsidRPr="00E35944" w:rsidRDefault="00C172C5" w:rsidP="00A07624">
            <w:pPr>
              <w:spacing w:after="0" w:line="200" w:lineRule="exact"/>
              <w:jc w:val="center"/>
              <w:rPr>
                <w:szCs w:val="20"/>
              </w:rPr>
            </w:pPr>
          </w:p>
          <w:p w:rsidR="00C172C5" w:rsidRPr="00E35944" w:rsidRDefault="00C172C5" w:rsidP="00A07624">
            <w:pPr>
              <w:spacing w:after="0" w:line="200" w:lineRule="exact"/>
              <w:ind w:hanging="108"/>
              <w:jc w:val="center"/>
              <w:rPr>
                <w:szCs w:val="20"/>
              </w:rPr>
            </w:pPr>
            <w:r w:rsidRPr="00E35944">
              <w:rPr>
                <w:szCs w:val="20"/>
              </w:rPr>
              <w:t xml:space="preserve">  17</w:t>
            </w:r>
          </w:p>
        </w:tc>
        <w:tc>
          <w:tcPr>
            <w:tcW w:w="764" w:type="pct"/>
            <w:vAlign w:val="center"/>
          </w:tcPr>
          <w:p w:rsidR="00C172C5" w:rsidRPr="00E35944" w:rsidRDefault="00C172C5" w:rsidP="00A07624">
            <w:pPr>
              <w:spacing w:after="0" w:line="200" w:lineRule="exact"/>
              <w:jc w:val="center"/>
              <w:rPr>
                <w:szCs w:val="20"/>
              </w:rPr>
            </w:pPr>
          </w:p>
          <w:p w:rsidR="00C172C5" w:rsidRPr="00E35944" w:rsidRDefault="00C172C5" w:rsidP="00A07624">
            <w:pPr>
              <w:spacing w:after="0" w:line="200" w:lineRule="exact"/>
              <w:jc w:val="center"/>
              <w:rPr>
                <w:szCs w:val="20"/>
              </w:rPr>
            </w:pPr>
            <w:r w:rsidRPr="00E35944">
              <w:rPr>
                <w:szCs w:val="20"/>
              </w:rPr>
              <w:t>19</w:t>
            </w:r>
          </w:p>
        </w:tc>
      </w:tr>
      <w:tr w:rsidR="00C172C5" w:rsidRPr="00E35944" w:rsidTr="00A07624">
        <w:trPr>
          <w:trHeight w:hRule="exact" w:val="284"/>
        </w:trPr>
        <w:tc>
          <w:tcPr>
            <w:tcW w:w="842" w:type="pct"/>
            <w:vAlign w:val="center"/>
          </w:tcPr>
          <w:p w:rsidR="00C172C5" w:rsidRPr="00E35944" w:rsidRDefault="00C172C5" w:rsidP="00A07624">
            <w:pPr>
              <w:spacing w:after="0" w:line="200" w:lineRule="exact"/>
              <w:jc w:val="center"/>
              <w:rPr>
                <w:b/>
                <w:szCs w:val="20"/>
              </w:rPr>
            </w:pPr>
            <w:r w:rsidRPr="00E35944">
              <w:rPr>
                <w:b/>
                <w:szCs w:val="20"/>
              </w:rPr>
              <w:t>CSGC</w:t>
            </w:r>
          </w:p>
        </w:tc>
        <w:tc>
          <w:tcPr>
            <w:tcW w:w="843" w:type="pct"/>
            <w:vAlign w:val="center"/>
          </w:tcPr>
          <w:p w:rsidR="00C172C5" w:rsidRPr="00E35944" w:rsidRDefault="00C172C5" w:rsidP="00A07624">
            <w:pPr>
              <w:spacing w:after="0" w:line="200" w:lineRule="exact"/>
              <w:jc w:val="center"/>
              <w:rPr>
                <w:szCs w:val="20"/>
              </w:rPr>
            </w:pPr>
            <w:r w:rsidRPr="00E35944">
              <w:rPr>
                <w:szCs w:val="20"/>
              </w:rPr>
              <w:t>00</w:t>
            </w:r>
          </w:p>
        </w:tc>
        <w:tc>
          <w:tcPr>
            <w:tcW w:w="509" w:type="pct"/>
            <w:shd w:val="clear" w:color="auto" w:fill="auto"/>
            <w:vAlign w:val="center"/>
          </w:tcPr>
          <w:p w:rsidR="00C172C5" w:rsidRPr="00E35944" w:rsidRDefault="00C172C5" w:rsidP="00A07624">
            <w:pPr>
              <w:spacing w:after="0" w:line="200" w:lineRule="exact"/>
              <w:jc w:val="center"/>
              <w:rPr>
                <w:szCs w:val="20"/>
              </w:rPr>
            </w:pPr>
            <w:r w:rsidRPr="00E35944">
              <w:rPr>
                <w:szCs w:val="20"/>
              </w:rPr>
              <w:t>00</w:t>
            </w:r>
          </w:p>
        </w:tc>
        <w:tc>
          <w:tcPr>
            <w:tcW w:w="610" w:type="pct"/>
            <w:shd w:val="clear" w:color="auto" w:fill="auto"/>
            <w:vAlign w:val="center"/>
          </w:tcPr>
          <w:p w:rsidR="00C172C5" w:rsidRPr="00E35944" w:rsidRDefault="00C172C5" w:rsidP="00A07624">
            <w:pPr>
              <w:spacing w:after="0" w:line="200" w:lineRule="exact"/>
              <w:jc w:val="center"/>
              <w:rPr>
                <w:szCs w:val="20"/>
              </w:rPr>
            </w:pPr>
            <w:r w:rsidRPr="00E35944">
              <w:rPr>
                <w:szCs w:val="20"/>
              </w:rPr>
              <w:t>00</w:t>
            </w:r>
          </w:p>
        </w:tc>
        <w:tc>
          <w:tcPr>
            <w:tcW w:w="667" w:type="pct"/>
            <w:shd w:val="clear" w:color="auto" w:fill="auto"/>
            <w:vAlign w:val="center"/>
          </w:tcPr>
          <w:p w:rsidR="00C172C5" w:rsidRPr="00E35944" w:rsidRDefault="00C172C5" w:rsidP="00A07624">
            <w:pPr>
              <w:spacing w:after="0" w:line="200" w:lineRule="exact"/>
              <w:jc w:val="center"/>
              <w:rPr>
                <w:szCs w:val="20"/>
              </w:rPr>
            </w:pPr>
            <w:r w:rsidRPr="00E35944">
              <w:rPr>
                <w:szCs w:val="20"/>
              </w:rPr>
              <w:t>00</w:t>
            </w:r>
          </w:p>
        </w:tc>
        <w:tc>
          <w:tcPr>
            <w:tcW w:w="764" w:type="pct"/>
            <w:vAlign w:val="center"/>
          </w:tcPr>
          <w:p w:rsidR="00C172C5" w:rsidRPr="00E35944" w:rsidRDefault="00C172C5" w:rsidP="00A07624">
            <w:pPr>
              <w:spacing w:after="0" w:line="200" w:lineRule="exact"/>
              <w:jc w:val="center"/>
              <w:rPr>
                <w:szCs w:val="20"/>
              </w:rPr>
            </w:pPr>
            <w:r w:rsidRPr="00E35944">
              <w:rPr>
                <w:szCs w:val="20"/>
              </w:rPr>
              <w:t>00</w:t>
            </w:r>
          </w:p>
        </w:tc>
        <w:tc>
          <w:tcPr>
            <w:tcW w:w="764" w:type="pct"/>
            <w:vAlign w:val="center"/>
          </w:tcPr>
          <w:p w:rsidR="00C172C5" w:rsidRPr="00E35944" w:rsidRDefault="00C172C5" w:rsidP="00A07624">
            <w:pPr>
              <w:spacing w:after="0" w:line="200" w:lineRule="exact"/>
              <w:jc w:val="center"/>
              <w:rPr>
                <w:szCs w:val="20"/>
              </w:rPr>
            </w:pPr>
            <w:r w:rsidRPr="00E35944">
              <w:rPr>
                <w:szCs w:val="20"/>
              </w:rPr>
              <w:t>00</w:t>
            </w:r>
          </w:p>
        </w:tc>
      </w:tr>
      <w:tr w:rsidR="00C172C5" w:rsidRPr="00E35944" w:rsidTr="00A07624">
        <w:trPr>
          <w:trHeight w:hRule="exact" w:val="284"/>
        </w:trPr>
        <w:tc>
          <w:tcPr>
            <w:tcW w:w="842" w:type="pct"/>
            <w:vAlign w:val="center"/>
          </w:tcPr>
          <w:p w:rsidR="00C172C5" w:rsidRPr="00E35944" w:rsidRDefault="00C172C5" w:rsidP="00A07624">
            <w:pPr>
              <w:spacing w:after="0" w:line="200" w:lineRule="exact"/>
              <w:jc w:val="center"/>
              <w:rPr>
                <w:b/>
                <w:szCs w:val="20"/>
              </w:rPr>
            </w:pPr>
            <w:r w:rsidRPr="00E35944">
              <w:rPr>
                <w:b/>
                <w:szCs w:val="20"/>
              </w:rPr>
              <w:t>CT</w:t>
            </w:r>
          </w:p>
        </w:tc>
        <w:tc>
          <w:tcPr>
            <w:tcW w:w="843" w:type="pct"/>
            <w:vAlign w:val="center"/>
          </w:tcPr>
          <w:p w:rsidR="00C172C5" w:rsidRPr="00E35944" w:rsidRDefault="00C172C5" w:rsidP="00A07624">
            <w:pPr>
              <w:spacing w:after="0" w:line="200" w:lineRule="exact"/>
              <w:jc w:val="center"/>
              <w:rPr>
                <w:szCs w:val="20"/>
              </w:rPr>
            </w:pPr>
            <w:r w:rsidRPr="00E35944">
              <w:rPr>
                <w:szCs w:val="20"/>
              </w:rPr>
              <w:t>00</w:t>
            </w:r>
          </w:p>
        </w:tc>
        <w:tc>
          <w:tcPr>
            <w:tcW w:w="509" w:type="pct"/>
            <w:shd w:val="clear" w:color="auto" w:fill="auto"/>
            <w:vAlign w:val="center"/>
          </w:tcPr>
          <w:p w:rsidR="00C172C5" w:rsidRPr="00E35944" w:rsidRDefault="00C172C5" w:rsidP="00A07624">
            <w:pPr>
              <w:spacing w:after="0" w:line="200" w:lineRule="exact"/>
              <w:jc w:val="center"/>
              <w:rPr>
                <w:szCs w:val="20"/>
              </w:rPr>
            </w:pPr>
            <w:r w:rsidRPr="00E35944">
              <w:rPr>
                <w:szCs w:val="20"/>
              </w:rPr>
              <w:t>00</w:t>
            </w:r>
          </w:p>
        </w:tc>
        <w:tc>
          <w:tcPr>
            <w:tcW w:w="610" w:type="pct"/>
            <w:shd w:val="clear" w:color="auto" w:fill="auto"/>
            <w:vAlign w:val="center"/>
          </w:tcPr>
          <w:p w:rsidR="00C172C5" w:rsidRPr="00E35944" w:rsidRDefault="00C172C5" w:rsidP="00A07624">
            <w:pPr>
              <w:spacing w:after="0" w:line="200" w:lineRule="exact"/>
              <w:jc w:val="center"/>
              <w:rPr>
                <w:szCs w:val="20"/>
              </w:rPr>
            </w:pPr>
            <w:r w:rsidRPr="00E35944">
              <w:rPr>
                <w:szCs w:val="20"/>
              </w:rPr>
              <w:t>00</w:t>
            </w:r>
          </w:p>
        </w:tc>
        <w:tc>
          <w:tcPr>
            <w:tcW w:w="667" w:type="pct"/>
            <w:shd w:val="clear" w:color="auto" w:fill="auto"/>
            <w:vAlign w:val="center"/>
          </w:tcPr>
          <w:p w:rsidR="00C172C5" w:rsidRPr="00E35944" w:rsidRDefault="00C172C5" w:rsidP="00A07624">
            <w:pPr>
              <w:spacing w:after="0" w:line="200" w:lineRule="exact"/>
              <w:jc w:val="center"/>
              <w:rPr>
                <w:szCs w:val="20"/>
              </w:rPr>
            </w:pPr>
            <w:r w:rsidRPr="00E35944">
              <w:rPr>
                <w:szCs w:val="20"/>
              </w:rPr>
              <w:t>00</w:t>
            </w:r>
          </w:p>
        </w:tc>
        <w:tc>
          <w:tcPr>
            <w:tcW w:w="764" w:type="pct"/>
            <w:vAlign w:val="center"/>
          </w:tcPr>
          <w:p w:rsidR="00C172C5" w:rsidRPr="00E35944" w:rsidRDefault="00C172C5" w:rsidP="00A07624">
            <w:pPr>
              <w:spacing w:after="0" w:line="200" w:lineRule="exact"/>
              <w:jc w:val="center"/>
              <w:rPr>
                <w:szCs w:val="20"/>
              </w:rPr>
            </w:pPr>
            <w:r w:rsidRPr="00E35944">
              <w:rPr>
                <w:szCs w:val="20"/>
              </w:rPr>
              <w:t>00</w:t>
            </w:r>
          </w:p>
        </w:tc>
        <w:tc>
          <w:tcPr>
            <w:tcW w:w="764" w:type="pct"/>
            <w:vAlign w:val="center"/>
          </w:tcPr>
          <w:p w:rsidR="00C172C5" w:rsidRPr="00E35944" w:rsidRDefault="00C172C5" w:rsidP="00A07624">
            <w:pPr>
              <w:spacing w:after="0" w:line="200" w:lineRule="exact"/>
              <w:jc w:val="center"/>
              <w:rPr>
                <w:szCs w:val="20"/>
              </w:rPr>
            </w:pPr>
            <w:r w:rsidRPr="00E35944">
              <w:rPr>
                <w:szCs w:val="20"/>
              </w:rPr>
              <w:t>00</w:t>
            </w:r>
          </w:p>
        </w:tc>
      </w:tr>
      <w:tr w:rsidR="00C172C5" w:rsidRPr="00E35944" w:rsidTr="00A07624">
        <w:trPr>
          <w:trHeight w:hRule="exact" w:val="452"/>
        </w:trPr>
        <w:tc>
          <w:tcPr>
            <w:tcW w:w="842" w:type="pct"/>
            <w:shd w:val="clear" w:color="auto" w:fill="auto"/>
            <w:vAlign w:val="center"/>
          </w:tcPr>
          <w:p w:rsidR="00C172C5" w:rsidRPr="00E35944" w:rsidRDefault="00C172C5" w:rsidP="00A07624">
            <w:pPr>
              <w:spacing w:after="0" w:line="200" w:lineRule="exact"/>
              <w:jc w:val="center"/>
              <w:rPr>
                <w:b/>
                <w:szCs w:val="20"/>
              </w:rPr>
            </w:pPr>
            <w:r w:rsidRPr="00E35944">
              <w:rPr>
                <w:b/>
                <w:szCs w:val="20"/>
              </w:rPr>
              <w:t>TOTAL GERAL</w:t>
            </w:r>
          </w:p>
        </w:tc>
        <w:tc>
          <w:tcPr>
            <w:tcW w:w="843" w:type="pct"/>
            <w:shd w:val="clear" w:color="auto" w:fill="auto"/>
            <w:vAlign w:val="center"/>
          </w:tcPr>
          <w:p w:rsidR="00C172C5" w:rsidRPr="00E35944" w:rsidRDefault="00C172C5" w:rsidP="00A07624">
            <w:pPr>
              <w:spacing w:after="0" w:line="200" w:lineRule="exact"/>
              <w:jc w:val="center"/>
              <w:rPr>
                <w:b/>
                <w:szCs w:val="20"/>
              </w:rPr>
            </w:pPr>
            <w:r w:rsidRPr="00E35944">
              <w:rPr>
                <w:b/>
                <w:szCs w:val="20"/>
              </w:rPr>
              <w:t>14</w:t>
            </w:r>
          </w:p>
        </w:tc>
        <w:tc>
          <w:tcPr>
            <w:tcW w:w="509" w:type="pct"/>
            <w:shd w:val="clear" w:color="auto" w:fill="auto"/>
            <w:vAlign w:val="center"/>
          </w:tcPr>
          <w:p w:rsidR="00C172C5" w:rsidRPr="00E35944" w:rsidRDefault="00C172C5" w:rsidP="00A07624">
            <w:pPr>
              <w:spacing w:after="0" w:line="200" w:lineRule="exact"/>
              <w:jc w:val="center"/>
              <w:rPr>
                <w:b/>
                <w:szCs w:val="20"/>
              </w:rPr>
            </w:pPr>
            <w:r w:rsidRPr="00E35944">
              <w:rPr>
                <w:b/>
                <w:szCs w:val="20"/>
              </w:rPr>
              <w:t>14</w:t>
            </w:r>
          </w:p>
        </w:tc>
        <w:tc>
          <w:tcPr>
            <w:tcW w:w="610" w:type="pct"/>
            <w:shd w:val="clear" w:color="auto" w:fill="auto"/>
            <w:vAlign w:val="center"/>
          </w:tcPr>
          <w:p w:rsidR="00C172C5" w:rsidRPr="00E35944" w:rsidRDefault="00C172C5" w:rsidP="00A07624">
            <w:pPr>
              <w:spacing w:after="0" w:line="200" w:lineRule="exact"/>
              <w:jc w:val="center"/>
              <w:rPr>
                <w:b/>
                <w:szCs w:val="20"/>
              </w:rPr>
            </w:pPr>
            <w:r w:rsidRPr="00E35944">
              <w:rPr>
                <w:b/>
                <w:szCs w:val="20"/>
              </w:rPr>
              <w:t>560</w:t>
            </w:r>
          </w:p>
        </w:tc>
        <w:tc>
          <w:tcPr>
            <w:tcW w:w="667" w:type="pct"/>
            <w:shd w:val="clear" w:color="auto" w:fill="auto"/>
            <w:vAlign w:val="center"/>
          </w:tcPr>
          <w:p w:rsidR="00C172C5" w:rsidRPr="00E35944" w:rsidRDefault="00C172C5" w:rsidP="00A07624">
            <w:pPr>
              <w:spacing w:after="0" w:line="200" w:lineRule="exact"/>
              <w:jc w:val="center"/>
              <w:rPr>
                <w:b/>
                <w:szCs w:val="20"/>
              </w:rPr>
            </w:pPr>
            <w:r w:rsidRPr="00E35944">
              <w:rPr>
                <w:b/>
                <w:szCs w:val="20"/>
              </w:rPr>
              <w:t>385</w:t>
            </w:r>
          </w:p>
        </w:tc>
        <w:tc>
          <w:tcPr>
            <w:tcW w:w="764" w:type="pct"/>
            <w:shd w:val="clear" w:color="auto" w:fill="auto"/>
            <w:vAlign w:val="center"/>
          </w:tcPr>
          <w:p w:rsidR="00C172C5" w:rsidRPr="00E35944" w:rsidRDefault="00C172C5" w:rsidP="00A07624">
            <w:pPr>
              <w:spacing w:after="0" w:line="200" w:lineRule="exact"/>
              <w:jc w:val="center"/>
              <w:rPr>
                <w:b/>
                <w:szCs w:val="20"/>
              </w:rPr>
            </w:pPr>
            <w:r w:rsidRPr="00E35944">
              <w:rPr>
                <w:b/>
                <w:szCs w:val="20"/>
              </w:rPr>
              <w:t>77</w:t>
            </w:r>
          </w:p>
        </w:tc>
        <w:tc>
          <w:tcPr>
            <w:tcW w:w="764" w:type="pct"/>
            <w:shd w:val="clear" w:color="auto" w:fill="auto"/>
            <w:vAlign w:val="center"/>
          </w:tcPr>
          <w:p w:rsidR="00C172C5" w:rsidRPr="00E35944" w:rsidRDefault="00C172C5" w:rsidP="00A07624">
            <w:pPr>
              <w:spacing w:after="0" w:line="200" w:lineRule="exact"/>
              <w:jc w:val="center"/>
              <w:rPr>
                <w:b/>
                <w:szCs w:val="20"/>
              </w:rPr>
            </w:pPr>
            <w:r w:rsidRPr="00E35944">
              <w:rPr>
                <w:b/>
                <w:szCs w:val="20"/>
              </w:rPr>
              <w:t>48</w:t>
            </w:r>
          </w:p>
        </w:tc>
      </w:tr>
    </w:tbl>
    <w:p w:rsidR="00C172C5" w:rsidRPr="00717AAD" w:rsidRDefault="00C172C5" w:rsidP="007771F2">
      <w:pPr>
        <w:pStyle w:val="PargrafodaLista"/>
        <w:tabs>
          <w:tab w:val="left" w:pos="-8222"/>
        </w:tabs>
        <w:spacing w:after="0" w:line="360" w:lineRule="auto"/>
        <w:ind w:left="1287"/>
      </w:pPr>
      <w:r w:rsidRPr="00717AAD">
        <w:t>Fonte: PROEX</w:t>
      </w:r>
    </w:p>
    <w:p w:rsidR="00C172C5" w:rsidRPr="007771F2" w:rsidRDefault="00C172C5" w:rsidP="007771F2">
      <w:pPr>
        <w:tabs>
          <w:tab w:val="left" w:pos="-8222"/>
        </w:tabs>
        <w:spacing w:after="0"/>
        <w:ind w:firstLine="567"/>
        <w:jc w:val="both"/>
        <w:rPr>
          <w:sz w:val="24"/>
          <w:szCs w:val="24"/>
        </w:rPr>
      </w:pPr>
      <w:r w:rsidRPr="007771F2">
        <w:rPr>
          <w:sz w:val="24"/>
          <w:szCs w:val="24"/>
        </w:rPr>
        <w:t>Vale destacar que os cursos Técnicos Concomitantes são estruturados com 02 ou 03 módulos de 400 h/a acrescidos de Estágio ou Projeto de Conclusão de Curso Técnico Concomitante.</w:t>
      </w:r>
    </w:p>
    <w:p w:rsidR="00C172C5" w:rsidRPr="007771F2" w:rsidRDefault="00C172C5" w:rsidP="007771F2">
      <w:pPr>
        <w:tabs>
          <w:tab w:val="left" w:pos="-8222"/>
        </w:tabs>
        <w:spacing w:after="0" w:line="360" w:lineRule="auto"/>
        <w:ind w:left="927"/>
        <w:rPr>
          <w:sz w:val="24"/>
          <w:szCs w:val="24"/>
        </w:rPr>
      </w:pPr>
    </w:p>
    <w:p w:rsidR="00C172C5" w:rsidRPr="007771F2" w:rsidRDefault="00C172C5" w:rsidP="007771F2">
      <w:pPr>
        <w:tabs>
          <w:tab w:val="left" w:pos="-8222"/>
        </w:tabs>
        <w:spacing w:after="0" w:line="360" w:lineRule="auto"/>
        <w:ind w:left="993"/>
        <w:rPr>
          <w:sz w:val="24"/>
          <w:szCs w:val="24"/>
        </w:rPr>
      </w:pPr>
    </w:p>
    <w:p w:rsidR="00C172C5" w:rsidRPr="007771F2" w:rsidRDefault="00C172C5" w:rsidP="007771F2">
      <w:pPr>
        <w:tabs>
          <w:tab w:val="left" w:pos="-8222"/>
        </w:tabs>
        <w:spacing w:after="0" w:line="360" w:lineRule="auto"/>
        <w:ind w:left="993"/>
        <w:rPr>
          <w:sz w:val="24"/>
          <w:szCs w:val="24"/>
        </w:rPr>
      </w:pPr>
    </w:p>
    <w:p w:rsidR="00C172C5" w:rsidRPr="007771F2" w:rsidRDefault="00C172C5" w:rsidP="007771F2">
      <w:pPr>
        <w:tabs>
          <w:tab w:val="left" w:pos="-8222"/>
        </w:tabs>
        <w:spacing w:after="0" w:line="360" w:lineRule="auto"/>
        <w:ind w:left="993"/>
        <w:rPr>
          <w:sz w:val="24"/>
          <w:szCs w:val="24"/>
        </w:rPr>
      </w:pPr>
    </w:p>
    <w:p w:rsidR="00C172C5" w:rsidRPr="007771F2" w:rsidRDefault="00C172C5" w:rsidP="007771F2">
      <w:pPr>
        <w:tabs>
          <w:tab w:val="left" w:pos="-8222"/>
        </w:tabs>
        <w:spacing w:after="0" w:line="360" w:lineRule="auto"/>
        <w:ind w:left="993"/>
        <w:rPr>
          <w:sz w:val="24"/>
          <w:szCs w:val="24"/>
        </w:rPr>
      </w:pPr>
    </w:p>
    <w:p w:rsidR="00C172C5" w:rsidRPr="007771F2" w:rsidRDefault="00C172C5" w:rsidP="007771F2">
      <w:pPr>
        <w:tabs>
          <w:tab w:val="left" w:pos="-8222"/>
        </w:tabs>
        <w:spacing w:after="0" w:line="360" w:lineRule="auto"/>
        <w:ind w:left="993"/>
        <w:rPr>
          <w:sz w:val="24"/>
          <w:szCs w:val="24"/>
        </w:rPr>
      </w:pPr>
    </w:p>
    <w:p w:rsidR="00C172C5" w:rsidRPr="007771F2" w:rsidRDefault="00C172C5" w:rsidP="007771F2">
      <w:pPr>
        <w:tabs>
          <w:tab w:val="left" w:pos="-8222"/>
        </w:tabs>
        <w:spacing w:after="0" w:line="360" w:lineRule="auto"/>
        <w:ind w:left="993"/>
        <w:rPr>
          <w:sz w:val="24"/>
          <w:szCs w:val="24"/>
        </w:rPr>
      </w:pPr>
    </w:p>
    <w:p w:rsidR="00C172C5" w:rsidRPr="007771F2" w:rsidRDefault="00C172C5" w:rsidP="00A2518A">
      <w:pPr>
        <w:tabs>
          <w:tab w:val="left" w:pos="-8222"/>
        </w:tabs>
        <w:spacing w:line="360" w:lineRule="auto"/>
        <w:rPr>
          <w:b/>
          <w:sz w:val="24"/>
          <w:szCs w:val="24"/>
        </w:rPr>
      </w:pPr>
      <w:r w:rsidRPr="007771F2">
        <w:rPr>
          <w:b/>
          <w:sz w:val="24"/>
          <w:szCs w:val="24"/>
        </w:rPr>
        <w:t xml:space="preserve">3.2. PROGRAMA MULHERES MIL </w:t>
      </w:r>
    </w:p>
    <w:p w:rsidR="00C172C5" w:rsidRPr="007771F2" w:rsidRDefault="00C172C5" w:rsidP="00A2518A">
      <w:pPr>
        <w:tabs>
          <w:tab w:val="left" w:pos="2610"/>
        </w:tabs>
        <w:spacing w:after="0"/>
        <w:ind w:firstLine="567"/>
        <w:jc w:val="both"/>
        <w:rPr>
          <w:sz w:val="24"/>
          <w:szCs w:val="24"/>
        </w:rPr>
      </w:pPr>
      <w:r w:rsidRPr="007771F2">
        <w:rPr>
          <w:sz w:val="24"/>
          <w:szCs w:val="24"/>
        </w:rPr>
        <w:t>Objeto de parceria entre o Ministério da Educação com o governo do Canadá, o Programa Mulheres Mil foi implantado como projeto piloto, em 2007. Sua realização ocorreu em etapas começando com os Institutos do Norte e Nordeste, ainda na época do CEFET-AM. Num primeiro momento na forma de projeto piloto e sua implantação foi ocorrendo paulatinamente, ao longo de 7 anos. Foram realizadas ações de capacitação da equipe gestora pelo MEC/Canada na Metodologia do ARAP (Avaliação e Reconhecimento de Atividade Prévia), diagnóstico da comunidade, seleção do público alvo, elaboração plano de curso, estruturação do projeto no Instituto, sensibilização dos professores e seu treinamento na metodologia adotada além da preparação de material didático, busca de parcerias, seleção do público alvo dentre outras rotineiras.</w:t>
      </w:r>
    </w:p>
    <w:p w:rsidR="00C172C5" w:rsidRPr="007771F2" w:rsidRDefault="00C172C5" w:rsidP="00A2518A">
      <w:pPr>
        <w:tabs>
          <w:tab w:val="left" w:pos="2610"/>
        </w:tabs>
        <w:spacing w:after="0"/>
        <w:ind w:firstLine="567"/>
        <w:jc w:val="both"/>
        <w:rPr>
          <w:sz w:val="24"/>
          <w:szCs w:val="24"/>
        </w:rPr>
      </w:pPr>
      <w:r w:rsidRPr="007771F2">
        <w:rPr>
          <w:sz w:val="24"/>
          <w:szCs w:val="24"/>
        </w:rPr>
        <w:t xml:space="preserve">A primeira turma do Programa aconteceu no próprio CEFET-AM, atualmente Campus Manaus Centro, com a qualificação em Camareira, no ano 2007.  A partir daí e com a criação do </w:t>
      </w:r>
      <w:r w:rsidR="00F96FEF">
        <w:rPr>
          <w:sz w:val="24"/>
          <w:szCs w:val="24"/>
        </w:rPr>
        <w:t>IFAM</w:t>
      </w:r>
      <w:r w:rsidRPr="007771F2">
        <w:rPr>
          <w:sz w:val="24"/>
          <w:szCs w:val="24"/>
        </w:rPr>
        <w:t xml:space="preserve">, outros campus se candidataram a realizar o programa, que apresentou um crescimento significativo de pessoas e de diferentes áreas profissionais. </w:t>
      </w:r>
    </w:p>
    <w:p w:rsidR="00C172C5" w:rsidRPr="007771F2" w:rsidRDefault="00C172C5" w:rsidP="00A2518A">
      <w:pPr>
        <w:tabs>
          <w:tab w:val="left" w:pos="2610"/>
        </w:tabs>
        <w:spacing w:after="0"/>
        <w:ind w:firstLine="567"/>
        <w:jc w:val="both"/>
        <w:rPr>
          <w:sz w:val="24"/>
          <w:szCs w:val="24"/>
        </w:rPr>
      </w:pPr>
      <w:r w:rsidRPr="007771F2">
        <w:rPr>
          <w:sz w:val="24"/>
          <w:szCs w:val="24"/>
        </w:rPr>
        <w:t>Em 2014, o Programa foi integrado ao PRONATEC, por determinação do Ministério da Educação e com esta inserção observou-se certa dificuldade que alguns campus tiveram para desenvolver a metodologia ARAP, específica do Programa Mulheres Mil, que diverge, em parte, da metodologia utilizada pelos cursos FIC do PRONATEC. Assim, foram capacitadas 356 alunas pelo Programa Mulheres MIL, em seis campi, destacando-se o Campus Lábrea que teve o maior número de alunas certificadas (oitenta e uma) e 0% de evasão.</w:t>
      </w:r>
    </w:p>
    <w:p w:rsidR="00C172C5" w:rsidRPr="007771F2" w:rsidRDefault="00C172C5" w:rsidP="00A2518A">
      <w:pPr>
        <w:tabs>
          <w:tab w:val="left" w:pos="2610"/>
        </w:tabs>
        <w:ind w:firstLine="567"/>
        <w:jc w:val="both"/>
        <w:rPr>
          <w:sz w:val="24"/>
          <w:szCs w:val="24"/>
        </w:rPr>
      </w:pPr>
      <w:r w:rsidRPr="007771F2">
        <w:rPr>
          <w:sz w:val="24"/>
          <w:szCs w:val="24"/>
        </w:rPr>
        <w:t xml:space="preserve">A seguir, no Quadro 6 são apresentados os dados sobre o desenvolvimento do programa nos diferentes Campi do </w:t>
      </w:r>
      <w:r w:rsidR="00F96FEF">
        <w:rPr>
          <w:sz w:val="24"/>
          <w:szCs w:val="24"/>
        </w:rPr>
        <w:t>IFAM</w:t>
      </w:r>
      <w:r w:rsidRPr="007771F2">
        <w:rPr>
          <w:sz w:val="24"/>
          <w:szCs w:val="24"/>
        </w:rPr>
        <w:t xml:space="preserve">, no ano de 2014. </w:t>
      </w:r>
    </w:p>
    <w:p w:rsidR="00C172C5" w:rsidRPr="007771F2" w:rsidRDefault="00C172C5" w:rsidP="007771F2">
      <w:pPr>
        <w:spacing w:after="0"/>
        <w:ind w:left="993"/>
        <w:jc w:val="center"/>
        <w:rPr>
          <w:b/>
        </w:rPr>
      </w:pPr>
    </w:p>
    <w:p w:rsidR="00C172C5" w:rsidRPr="007771F2" w:rsidRDefault="00C172C5" w:rsidP="007771F2">
      <w:pPr>
        <w:spacing w:after="0"/>
        <w:ind w:left="993"/>
        <w:jc w:val="center"/>
        <w:rPr>
          <w:b/>
        </w:rPr>
      </w:pPr>
    </w:p>
    <w:p w:rsidR="00C172C5" w:rsidRPr="007771F2" w:rsidRDefault="00C172C5" w:rsidP="007771F2">
      <w:pPr>
        <w:spacing w:after="0"/>
        <w:ind w:left="993"/>
        <w:jc w:val="center"/>
        <w:rPr>
          <w:b/>
        </w:rPr>
      </w:pPr>
    </w:p>
    <w:p w:rsidR="00C172C5" w:rsidRPr="007771F2" w:rsidRDefault="00C172C5" w:rsidP="007771F2">
      <w:pPr>
        <w:spacing w:after="0"/>
        <w:ind w:left="993"/>
        <w:jc w:val="center"/>
        <w:rPr>
          <w:b/>
        </w:rPr>
      </w:pPr>
    </w:p>
    <w:p w:rsidR="00C172C5" w:rsidRPr="007771F2" w:rsidRDefault="00C172C5" w:rsidP="007771F2">
      <w:pPr>
        <w:spacing w:after="0"/>
        <w:ind w:left="993"/>
        <w:jc w:val="center"/>
        <w:rPr>
          <w:b/>
        </w:rPr>
      </w:pPr>
    </w:p>
    <w:p w:rsidR="00C172C5" w:rsidRPr="007771F2" w:rsidRDefault="00C172C5" w:rsidP="007771F2">
      <w:pPr>
        <w:spacing w:after="0"/>
        <w:ind w:left="993"/>
        <w:jc w:val="center"/>
        <w:rPr>
          <w:b/>
        </w:rPr>
      </w:pPr>
    </w:p>
    <w:p w:rsidR="00C172C5" w:rsidRPr="007771F2" w:rsidRDefault="00C172C5" w:rsidP="007771F2">
      <w:pPr>
        <w:spacing w:after="0"/>
        <w:ind w:left="993"/>
        <w:jc w:val="center"/>
        <w:rPr>
          <w:b/>
        </w:rPr>
      </w:pPr>
    </w:p>
    <w:p w:rsidR="00C172C5" w:rsidRPr="007771F2" w:rsidRDefault="00C172C5" w:rsidP="007771F2">
      <w:pPr>
        <w:spacing w:after="0"/>
        <w:ind w:left="993"/>
        <w:jc w:val="center"/>
        <w:rPr>
          <w:b/>
        </w:rPr>
      </w:pPr>
    </w:p>
    <w:p w:rsidR="00C172C5" w:rsidRPr="007771F2" w:rsidRDefault="00C172C5" w:rsidP="007771F2">
      <w:pPr>
        <w:spacing w:after="0"/>
        <w:ind w:left="993"/>
        <w:jc w:val="center"/>
        <w:rPr>
          <w:b/>
        </w:rPr>
      </w:pPr>
    </w:p>
    <w:p w:rsidR="00C172C5" w:rsidRPr="007771F2" w:rsidRDefault="00C172C5" w:rsidP="007771F2">
      <w:pPr>
        <w:spacing w:after="0"/>
        <w:ind w:left="993"/>
        <w:jc w:val="center"/>
        <w:rPr>
          <w:b/>
        </w:rPr>
      </w:pPr>
    </w:p>
    <w:p w:rsidR="00C172C5" w:rsidRPr="007771F2" w:rsidRDefault="00C172C5" w:rsidP="007771F2">
      <w:pPr>
        <w:spacing w:after="0"/>
        <w:ind w:left="993"/>
        <w:jc w:val="center"/>
        <w:rPr>
          <w:b/>
        </w:rPr>
      </w:pPr>
    </w:p>
    <w:p w:rsidR="00C172C5" w:rsidRPr="007771F2" w:rsidRDefault="00C172C5" w:rsidP="007771F2">
      <w:pPr>
        <w:spacing w:after="0"/>
        <w:ind w:left="993"/>
        <w:jc w:val="center"/>
        <w:rPr>
          <w:b/>
        </w:rPr>
      </w:pPr>
    </w:p>
    <w:p w:rsidR="00C172C5" w:rsidRPr="007771F2" w:rsidRDefault="00C172C5" w:rsidP="007771F2">
      <w:pPr>
        <w:spacing w:after="0"/>
        <w:ind w:left="993"/>
        <w:jc w:val="center"/>
        <w:rPr>
          <w:b/>
        </w:rPr>
      </w:pPr>
    </w:p>
    <w:p w:rsidR="00C172C5" w:rsidRPr="007771F2" w:rsidRDefault="00C172C5" w:rsidP="007771F2">
      <w:pPr>
        <w:spacing w:after="0"/>
        <w:ind w:left="993"/>
        <w:jc w:val="center"/>
        <w:rPr>
          <w:b/>
        </w:rPr>
      </w:pPr>
    </w:p>
    <w:p w:rsidR="00C172C5" w:rsidRPr="007771F2" w:rsidRDefault="00C172C5" w:rsidP="007771F2">
      <w:pPr>
        <w:spacing w:after="0"/>
        <w:ind w:left="993"/>
        <w:jc w:val="center"/>
        <w:rPr>
          <w:b/>
        </w:rPr>
      </w:pPr>
    </w:p>
    <w:p w:rsidR="00C172C5" w:rsidRDefault="00C172C5" w:rsidP="007771F2">
      <w:pPr>
        <w:pStyle w:val="Legenda"/>
        <w:keepNext/>
        <w:ind w:left="993"/>
      </w:pPr>
      <w:bookmarkStart w:id="140" w:name="_Toc414464126"/>
      <w:r>
        <w:t xml:space="preserve">Tabela </w:t>
      </w:r>
      <w:fldSimple w:instr=" SEQ Tabela \* ARABIC ">
        <w:r w:rsidR="004918B2">
          <w:rPr>
            <w:noProof/>
          </w:rPr>
          <w:t>26</w:t>
        </w:r>
      </w:fldSimple>
      <w:r>
        <w:t xml:space="preserve"> - </w:t>
      </w:r>
      <w:r w:rsidRPr="00C7406E">
        <w:t>Q</w:t>
      </w:r>
      <w:r>
        <w:t>uadro</w:t>
      </w:r>
      <w:r w:rsidRPr="00C7406E">
        <w:t xml:space="preserve"> 6 – M</w:t>
      </w:r>
      <w:r>
        <w:t>ulheres</w:t>
      </w:r>
      <w:r w:rsidRPr="00C7406E">
        <w:t xml:space="preserve"> MIL/PRONATEC - C</w:t>
      </w:r>
      <w:r>
        <w:t>ursos</w:t>
      </w:r>
      <w:r w:rsidRPr="00C7406E">
        <w:t xml:space="preserve"> </w:t>
      </w:r>
      <w:r>
        <w:t>de</w:t>
      </w:r>
      <w:r w:rsidRPr="00C7406E">
        <w:t xml:space="preserve"> F</w:t>
      </w:r>
      <w:r>
        <w:t>ormação</w:t>
      </w:r>
      <w:r w:rsidRPr="00C7406E">
        <w:t xml:space="preserve"> </w:t>
      </w:r>
      <w:proofErr w:type="spellStart"/>
      <w:r>
        <w:t>nicial</w:t>
      </w:r>
      <w:proofErr w:type="spellEnd"/>
      <w:r w:rsidRPr="00C7406E">
        <w:t xml:space="preserve"> </w:t>
      </w:r>
      <w:r>
        <w:t>e</w:t>
      </w:r>
      <w:r w:rsidRPr="00C7406E">
        <w:t xml:space="preserve"> C</w:t>
      </w:r>
      <w:r>
        <w:t>ontinuada</w:t>
      </w:r>
      <w:r w:rsidRPr="00C7406E">
        <w:t xml:space="preserve"> (FIC),</w:t>
      </w:r>
      <w:r>
        <w:t xml:space="preserve"> por</w:t>
      </w:r>
      <w:r w:rsidRPr="00C7406E">
        <w:t xml:space="preserve"> C</w:t>
      </w:r>
      <w:r>
        <w:t>ampus</w:t>
      </w:r>
      <w:r w:rsidRPr="00C7406E">
        <w:t xml:space="preserve"> – 2014</w:t>
      </w:r>
      <w:bookmarkEnd w:id="140"/>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6"/>
        <w:gridCol w:w="3035"/>
        <w:gridCol w:w="1276"/>
        <w:gridCol w:w="2057"/>
        <w:gridCol w:w="1217"/>
      </w:tblGrid>
      <w:tr w:rsidR="00C172C5" w:rsidRPr="00717AAD" w:rsidTr="00A07624">
        <w:trPr>
          <w:trHeight w:hRule="exact" w:val="579"/>
        </w:trPr>
        <w:tc>
          <w:tcPr>
            <w:tcW w:w="1346" w:type="dxa"/>
            <w:shd w:val="clear" w:color="auto" w:fill="D9D9D9" w:themeFill="background1" w:themeFillShade="D9"/>
            <w:vAlign w:val="center"/>
          </w:tcPr>
          <w:p w:rsidR="00C172C5" w:rsidRPr="00717AAD" w:rsidRDefault="00C172C5" w:rsidP="00A07624">
            <w:pPr>
              <w:spacing w:after="0"/>
              <w:jc w:val="center"/>
              <w:rPr>
                <w:b/>
                <w:szCs w:val="20"/>
              </w:rPr>
            </w:pPr>
            <w:r w:rsidRPr="00717AAD">
              <w:rPr>
                <w:b/>
                <w:szCs w:val="20"/>
              </w:rPr>
              <w:t>CAMPUS</w:t>
            </w:r>
          </w:p>
        </w:tc>
        <w:tc>
          <w:tcPr>
            <w:tcW w:w="3035" w:type="dxa"/>
            <w:shd w:val="clear" w:color="auto" w:fill="D9D9D9" w:themeFill="background1" w:themeFillShade="D9"/>
            <w:vAlign w:val="center"/>
          </w:tcPr>
          <w:p w:rsidR="00C172C5" w:rsidRPr="00717AAD" w:rsidRDefault="00C172C5" w:rsidP="00A07624">
            <w:pPr>
              <w:spacing w:after="0"/>
              <w:jc w:val="center"/>
              <w:rPr>
                <w:b/>
                <w:szCs w:val="20"/>
              </w:rPr>
            </w:pPr>
            <w:r w:rsidRPr="00717AAD">
              <w:rPr>
                <w:b/>
                <w:szCs w:val="20"/>
              </w:rPr>
              <w:t>CURSOS FIC</w:t>
            </w:r>
          </w:p>
          <w:p w:rsidR="00C172C5" w:rsidRPr="00717AAD" w:rsidRDefault="00C172C5" w:rsidP="00A07624">
            <w:pPr>
              <w:spacing w:after="0"/>
              <w:jc w:val="center"/>
              <w:rPr>
                <w:b/>
                <w:szCs w:val="20"/>
              </w:rPr>
            </w:pPr>
            <w:r w:rsidRPr="00717AAD">
              <w:rPr>
                <w:b/>
                <w:szCs w:val="20"/>
              </w:rPr>
              <w:t>MULHERES MIL</w:t>
            </w:r>
          </w:p>
        </w:tc>
        <w:tc>
          <w:tcPr>
            <w:tcW w:w="1276" w:type="dxa"/>
            <w:shd w:val="clear" w:color="auto" w:fill="D9D9D9" w:themeFill="background1" w:themeFillShade="D9"/>
            <w:vAlign w:val="center"/>
          </w:tcPr>
          <w:p w:rsidR="00C172C5" w:rsidRPr="00717AAD" w:rsidRDefault="00C172C5" w:rsidP="00A07624">
            <w:pPr>
              <w:spacing w:after="0"/>
              <w:jc w:val="center"/>
              <w:rPr>
                <w:b/>
                <w:szCs w:val="20"/>
              </w:rPr>
            </w:pPr>
            <w:r w:rsidRPr="00717AAD">
              <w:rPr>
                <w:b/>
                <w:szCs w:val="20"/>
              </w:rPr>
              <w:t>N° DE VAGAS</w:t>
            </w:r>
          </w:p>
        </w:tc>
        <w:tc>
          <w:tcPr>
            <w:tcW w:w="2057" w:type="dxa"/>
            <w:shd w:val="clear" w:color="auto" w:fill="D9D9D9" w:themeFill="background1" w:themeFillShade="D9"/>
            <w:vAlign w:val="center"/>
          </w:tcPr>
          <w:p w:rsidR="00C172C5" w:rsidRPr="00717AAD" w:rsidRDefault="00C172C5" w:rsidP="00A07624">
            <w:pPr>
              <w:spacing w:after="0"/>
              <w:jc w:val="center"/>
              <w:rPr>
                <w:b/>
                <w:szCs w:val="20"/>
              </w:rPr>
            </w:pPr>
            <w:r w:rsidRPr="00717AAD">
              <w:rPr>
                <w:b/>
                <w:szCs w:val="20"/>
              </w:rPr>
              <w:t>N° DE ALUNOS CERTIFICADOS</w:t>
            </w:r>
          </w:p>
        </w:tc>
        <w:tc>
          <w:tcPr>
            <w:tcW w:w="1217" w:type="dxa"/>
            <w:shd w:val="clear" w:color="auto" w:fill="D9D9D9" w:themeFill="background1" w:themeFillShade="D9"/>
            <w:vAlign w:val="center"/>
          </w:tcPr>
          <w:p w:rsidR="00C172C5" w:rsidRPr="00717AAD" w:rsidRDefault="00C172C5" w:rsidP="00A07624">
            <w:pPr>
              <w:spacing w:after="0"/>
              <w:jc w:val="center"/>
              <w:rPr>
                <w:b/>
                <w:szCs w:val="20"/>
              </w:rPr>
            </w:pPr>
            <w:r w:rsidRPr="00717AAD">
              <w:rPr>
                <w:b/>
                <w:szCs w:val="20"/>
              </w:rPr>
              <w:t>EVASÃO</w:t>
            </w:r>
          </w:p>
        </w:tc>
      </w:tr>
      <w:tr w:rsidR="00C172C5" w:rsidRPr="00717AAD" w:rsidTr="00A07624">
        <w:trPr>
          <w:trHeight w:hRule="exact" w:val="284"/>
        </w:trPr>
        <w:tc>
          <w:tcPr>
            <w:tcW w:w="1346" w:type="dxa"/>
            <w:vMerge w:val="restart"/>
            <w:shd w:val="clear" w:color="auto" w:fill="auto"/>
            <w:vAlign w:val="center"/>
          </w:tcPr>
          <w:p w:rsidR="00C172C5" w:rsidRPr="00717AAD" w:rsidRDefault="00C172C5" w:rsidP="00A07624">
            <w:pPr>
              <w:spacing w:after="0"/>
              <w:rPr>
                <w:b/>
                <w:szCs w:val="20"/>
              </w:rPr>
            </w:pPr>
            <w:r w:rsidRPr="00717AAD">
              <w:rPr>
                <w:b/>
                <w:szCs w:val="20"/>
              </w:rPr>
              <w:t>Manaus Centro</w:t>
            </w:r>
          </w:p>
        </w:tc>
        <w:tc>
          <w:tcPr>
            <w:tcW w:w="3035" w:type="dxa"/>
            <w:shd w:val="clear" w:color="auto" w:fill="auto"/>
            <w:vAlign w:val="center"/>
          </w:tcPr>
          <w:p w:rsidR="00C172C5" w:rsidRPr="00717AAD" w:rsidRDefault="00C172C5" w:rsidP="00A07624">
            <w:pPr>
              <w:spacing w:after="0"/>
              <w:rPr>
                <w:szCs w:val="20"/>
              </w:rPr>
            </w:pPr>
            <w:r w:rsidRPr="00717AAD">
              <w:rPr>
                <w:szCs w:val="20"/>
              </w:rPr>
              <w:t>Auxiliar de Costura</w:t>
            </w:r>
          </w:p>
        </w:tc>
        <w:tc>
          <w:tcPr>
            <w:tcW w:w="1276" w:type="dxa"/>
            <w:shd w:val="clear" w:color="auto" w:fill="auto"/>
            <w:vAlign w:val="center"/>
          </w:tcPr>
          <w:p w:rsidR="00C172C5" w:rsidRPr="00717AAD" w:rsidRDefault="00C172C5" w:rsidP="00A07624">
            <w:pPr>
              <w:spacing w:after="0"/>
              <w:jc w:val="center"/>
              <w:rPr>
                <w:szCs w:val="20"/>
              </w:rPr>
            </w:pPr>
            <w:r w:rsidRPr="00717AAD">
              <w:rPr>
                <w:szCs w:val="20"/>
              </w:rPr>
              <w:t>68</w:t>
            </w:r>
          </w:p>
        </w:tc>
        <w:tc>
          <w:tcPr>
            <w:tcW w:w="2057" w:type="dxa"/>
            <w:shd w:val="clear" w:color="auto" w:fill="auto"/>
            <w:vAlign w:val="center"/>
          </w:tcPr>
          <w:p w:rsidR="00C172C5" w:rsidRPr="00717AAD" w:rsidRDefault="00C172C5" w:rsidP="00A07624">
            <w:pPr>
              <w:spacing w:after="0"/>
              <w:jc w:val="center"/>
              <w:rPr>
                <w:szCs w:val="20"/>
              </w:rPr>
            </w:pPr>
            <w:r w:rsidRPr="00717AAD">
              <w:rPr>
                <w:szCs w:val="20"/>
              </w:rPr>
              <w:t>48</w:t>
            </w:r>
          </w:p>
        </w:tc>
        <w:tc>
          <w:tcPr>
            <w:tcW w:w="1217" w:type="dxa"/>
            <w:shd w:val="clear" w:color="auto" w:fill="auto"/>
            <w:vAlign w:val="center"/>
          </w:tcPr>
          <w:p w:rsidR="00C172C5" w:rsidRPr="00717AAD" w:rsidRDefault="00C172C5" w:rsidP="00A07624">
            <w:pPr>
              <w:spacing w:after="0"/>
              <w:jc w:val="center"/>
              <w:rPr>
                <w:szCs w:val="20"/>
              </w:rPr>
            </w:pPr>
            <w:r w:rsidRPr="00717AAD">
              <w:rPr>
                <w:szCs w:val="20"/>
              </w:rPr>
              <w:t>20</w:t>
            </w:r>
          </w:p>
        </w:tc>
      </w:tr>
      <w:tr w:rsidR="00C172C5" w:rsidRPr="00717AAD" w:rsidTr="00A07624">
        <w:trPr>
          <w:trHeight w:hRule="exact" w:val="284"/>
        </w:trPr>
        <w:tc>
          <w:tcPr>
            <w:tcW w:w="1346" w:type="dxa"/>
            <w:vMerge/>
            <w:shd w:val="clear" w:color="auto" w:fill="auto"/>
            <w:vAlign w:val="center"/>
          </w:tcPr>
          <w:p w:rsidR="00C172C5" w:rsidRPr="00717AAD" w:rsidRDefault="00C172C5" w:rsidP="00A07624">
            <w:pPr>
              <w:spacing w:after="0"/>
              <w:rPr>
                <w:b/>
                <w:szCs w:val="20"/>
              </w:rPr>
            </w:pPr>
          </w:p>
        </w:tc>
        <w:tc>
          <w:tcPr>
            <w:tcW w:w="3035" w:type="dxa"/>
            <w:shd w:val="clear" w:color="auto" w:fill="auto"/>
            <w:vAlign w:val="center"/>
          </w:tcPr>
          <w:p w:rsidR="00C172C5" w:rsidRPr="00717AAD" w:rsidRDefault="00C172C5" w:rsidP="00A07624">
            <w:pPr>
              <w:spacing w:after="0"/>
              <w:rPr>
                <w:b/>
                <w:szCs w:val="20"/>
              </w:rPr>
            </w:pPr>
            <w:r w:rsidRPr="00717AAD">
              <w:rPr>
                <w:b/>
                <w:szCs w:val="20"/>
              </w:rPr>
              <w:t>Subtotal</w:t>
            </w:r>
          </w:p>
        </w:tc>
        <w:tc>
          <w:tcPr>
            <w:tcW w:w="1276" w:type="dxa"/>
            <w:shd w:val="clear" w:color="auto" w:fill="auto"/>
            <w:vAlign w:val="center"/>
          </w:tcPr>
          <w:p w:rsidR="00C172C5" w:rsidRPr="00717AAD" w:rsidRDefault="00C172C5" w:rsidP="00A07624">
            <w:pPr>
              <w:spacing w:after="0"/>
              <w:jc w:val="center"/>
              <w:rPr>
                <w:b/>
                <w:szCs w:val="20"/>
              </w:rPr>
            </w:pPr>
            <w:r w:rsidRPr="00717AAD">
              <w:rPr>
                <w:b/>
                <w:szCs w:val="20"/>
              </w:rPr>
              <w:t>68</w:t>
            </w:r>
          </w:p>
        </w:tc>
        <w:tc>
          <w:tcPr>
            <w:tcW w:w="2057" w:type="dxa"/>
            <w:shd w:val="clear" w:color="auto" w:fill="auto"/>
            <w:vAlign w:val="center"/>
          </w:tcPr>
          <w:p w:rsidR="00C172C5" w:rsidRPr="00717AAD" w:rsidRDefault="00C172C5" w:rsidP="00A07624">
            <w:pPr>
              <w:spacing w:after="0"/>
              <w:jc w:val="center"/>
              <w:rPr>
                <w:b/>
                <w:szCs w:val="20"/>
              </w:rPr>
            </w:pPr>
            <w:r w:rsidRPr="00717AAD">
              <w:rPr>
                <w:b/>
                <w:szCs w:val="20"/>
              </w:rPr>
              <w:t>48</w:t>
            </w:r>
          </w:p>
        </w:tc>
        <w:tc>
          <w:tcPr>
            <w:tcW w:w="1217" w:type="dxa"/>
            <w:shd w:val="clear" w:color="auto" w:fill="auto"/>
            <w:vAlign w:val="center"/>
          </w:tcPr>
          <w:p w:rsidR="00C172C5" w:rsidRPr="00717AAD" w:rsidRDefault="00C172C5" w:rsidP="00A07624">
            <w:pPr>
              <w:spacing w:after="0"/>
              <w:jc w:val="center"/>
              <w:rPr>
                <w:b/>
                <w:szCs w:val="20"/>
              </w:rPr>
            </w:pPr>
            <w:r w:rsidRPr="00717AAD">
              <w:rPr>
                <w:b/>
                <w:szCs w:val="20"/>
              </w:rPr>
              <w:t>20</w:t>
            </w:r>
          </w:p>
        </w:tc>
      </w:tr>
      <w:tr w:rsidR="00C172C5" w:rsidRPr="00717AAD" w:rsidTr="00A07624">
        <w:trPr>
          <w:trHeight w:hRule="exact" w:val="284"/>
        </w:trPr>
        <w:tc>
          <w:tcPr>
            <w:tcW w:w="1346" w:type="dxa"/>
            <w:vMerge w:val="restart"/>
            <w:shd w:val="clear" w:color="auto" w:fill="auto"/>
            <w:vAlign w:val="center"/>
          </w:tcPr>
          <w:p w:rsidR="00C172C5" w:rsidRPr="00717AAD" w:rsidRDefault="00C172C5" w:rsidP="00A07624">
            <w:pPr>
              <w:spacing w:after="0"/>
              <w:rPr>
                <w:b/>
                <w:szCs w:val="20"/>
              </w:rPr>
            </w:pPr>
            <w:r w:rsidRPr="00717AAD">
              <w:rPr>
                <w:b/>
                <w:szCs w:val="20"/>
              </w:rPr>
              <w:t>Maués</w:t>
            </w:r>
          </w:p>
        </w:tc>
        <w:tc>
          <w:tcPr>
            <w:tcW w:w="3035" w:type="dxa"/>
            <w:shd w:val="clear" w:color="auto" w:fill="FFFFFF"/>
            <w:vAlign w:val="center"/>
          </w:tcPr>
          <w:p w:rsidR="00C172C5" w:rsidRPr="00717AAD" w:rsidRDefault="00C172C5" w:rsidP="00A07624">
            <w:pPr>
              <w:spacing w:after="0"/>
              <w:rPr>
                <w:szCs w:val="20"/>
              </w:rPr>
            </w:pPr>
            <w:r w:rsidRPr="00717AAD">
              <w:rPr>
                <w:szCs w:val="20"/>
              </w:rPr>
              <w:t xml:space="preserve">Agente de Alimentação Escolar </w:t>
            </w:r>
          </w:p>
        </w:tc>
        <w:tc>
          <w:tcPr>
            <w:tcW w:w="1276" w:type="dxa"/>
            <w:shd w:val="clear" w:color="auto" w:fill="FFFFFF"/>
            <w:vAlign w:val="center"/>
          </w:tcPr>
          <w:p w:rsidR="00C172C5" w:rsidRPr="00717AAD" w:rsidRDefault="00C172C5" w:rsidP="00A07624">
            <w:pPr>
              <w:spacing w:after="0"/>
              <w:jc w:val="center"/>
              <w:rPr>
                <w:szCs w:val="20"/>
              </w:rPr>
            </w:pPr>
            <w:r w:rsidRPr="00717AAD">
              <w:rPr>
                <w:szCs w:val="20"/>
              </w:rPr>
              <w:t>50</w:t>
            </w:r>
          </w:p>
        </w:tc>
        <w:tc>
          <w:tcPr>
            <w:tcW w:w="2057" w:type="dxa"/>
            <w:shd w:val="clear" w:color="auto" w:fill="FFFFFF"/>
            <w:vAlign w:val="center"/>
          </w:tcPr>
          <w:p w:rsidR="00C172C5" w:rsidRPr="00717AAD" w:rsidRDefault="00C172C5" w:rsidP="00A07624">
            <w:pPr>
              <w:spacing w:after="0"/>
              <w:jc w:val="center"/>
              <w:rPr>
                <w:szCs w:val="20"/>
              </w:rPr>
            </w:pPr>
            <w:r w:rsidRPr="00717AAD">
              <w:rPr>
                <w:szCs w:val="20"/>
              </w:rPr>
              <w:t>41</w:t>
            </w:r>
          </w:p>
        </w:tc>
        <w:tc>
          <w:tcPr>
            <w:tcW w:w="1217" w:type="dxa"/>
            <w:shd w:val="clear" w:color="auto" w:fill="FFFFFF"/>
            <w:vAlign w:val="center"/>
          </w:tcPr>
          <w:p w:rsidR="00C172C5" w:rsidRPr="00717AAD" w:rsidRDefault="00C172C5" w:rsidP="00A07624">
            <w:pPr>
              <w:spacing w:after="0"/>
              <w:jc w:val="center"/>
              <w:rPr>
                <w:szCs w:val="20"/>
              </w:rPr>
            </w:pPr>
            <w:r w:rsidRPr="00717AAD">
              <w:rPr>
                <w:szCs w:val="20"/>
              </w:rPr>
              <w:t>09</w:t>
            </w:r>
          </w:p>
        </w:tc>
      </w:tr>
      <w:tr w:rsidR="00C172C5" w:rsidRPr="00717AAD" w:rsidTr="00A07624">
        <w:trPr>
          <w:trHeight w:hRule="exact" w:val="284"/>
        </w:trPr>
        <w:tc>
          <w:tcPr>
            <w:tcW w:w="1346" w:type="dxa"/>
            <w:vMerge/>
            <w:shd w:val="clear" w:color="auto" w:fill="auto"/>
            <w:vAlign w:val="center"/>
          </w:tcPr>
          <w:p w:rsidR="00C172C5" w:rsidRPr="00717AAD" w:rsidRDefault="00C172C5" w:rsidP="00A07624">
            <w:pPr>
              <w:spacing w:after="0"/>
              <w:rPr>
                <w:b/>
                <w:szCs w:val="20"/>
              </w:rPr>
            </w:pPr>
          </w:p>
        </w:tc>
        <w:tc>
          <w:tcPr>
            <w:tcW w:w="3035" w:type="dxa"/>
            <w:shd w:val="clear" w:color="auto" w:fill="auto"/>
            <w:vAlign w:val="center"/>
          </w:tcPr>
          <w:p w:rsidR="00C172C5" w:rsidRPr="00717AAD" w:rsidRDefault="00C172C5" w:rsidP="00A07624">
            <w:pPr>
              <w:spacing w:after="0"/>
              <w:rPr>
                <w:szCs w:val="20"/>
              </w:rPr>
            </w:pPr>
            <w:r w:rsidRPr="00717AAD">
              <w:rPr>
                <w:szCs w:val="20"/>
              </w:rPr>
              <w:t xml:space="preserve">Recepcionista de Eventos </w:t>
            </w:r>
          </w:p>
        </w:tc>
        <w:tc>
          <w:tcPr>
            <w:tcW w:w="1276" w:type="dxa"/>
            <w:shd w:val="clear" w:color="auto" w:fill="auto"/>
            <w:vAlign w:val="center"/>
          </w:tcPr>
          <w:p w:rsidR="00C172C5" w:rsidRPr="00717AAD" w:rsidRDefault="00C172C5" w:rsidP="00A07624">
            <w:pPr>
              <w:spacing w:after="0"/>
              <w:jc w:val="center"/>
              <w:rPr>
                <w:szCs w:val="20"/>
              </w:rPr>
            </w:pPr>
            <w:r w:rsidRPr="00717AAD">
              <w:rPr>
                <w:szCs w:val="20"/>
              </w:rPr>
              <w:t>74</w:t>
            </w:r>
          </w:p>
        </w:tc>
        <w:tc>
          <w:tcPr>
            <w:tcW w:w="2057" w:type="dxa"/>
            <w:shd w:val="clear" w:color="auto" w:fill="auto"/>
            <w:vAlign w:val="center"/>
          </w:tcPr>
          <w:p w:rsidR="00C172C5" w:rsidRPr="00717AAD" w:rsidRDefault="00C172C5" w:rsidP="00A07624">
            <w:pPr>
              <w:spacing w:after="0"/>
              <w:jc w:val="center"/>
              <w:rPr>
                <w:szCs w:val="20"/>
              </w:rPr>
            </w:pPr>
            <w:r w:rsidRPr="00717AAD">
              <w:rPr>
                <w:szCs w:val="20"/>
              </w:rPr>
              <w:t>29</w:t>
            </w:r>
          </w:p>
        </w:tc>
        <w:tc>
          <w:tcPr>
            <w:tcW w:w="1217" w:type="dxa"/>
            <w:shd w:val="clear" w:color="auto" w:fill="auto"/>
            <w:vAlign w:val="center"/>
          </w:tcPr>
          <w:p w:rsidR="00C172C5" w:rsidRPr="00717AAD" w:rsidRDefault="00C172C5" w:rsidP="00A07624">
            <w:pPr>
              <w:spacing w:after="0"/>
              <w:jc w:val="center"/>
              <w:rPr>
                <w:szCs w:val="20"/>
              </w:rPr>
            </w:pPr>
            <w:r w:rsidRPr="00717AAD">
              <w:rPr>
                <w:szCs w:val="20"/>
              </w:rPr>
              <w:t>05</w:t>
            </w:r>
          </w:p>
        </w:tc>
      </w:tr>
      <w:tr w:rsidR="00C172C5" w:rsidRPr="00717AAD" w:rsidTr="00A07624">
        <w:trPr>
          <w:trHeight w:hRule="exact" w:val="284"/>
        </w:trPr>
        <w:tc>
          <w:tcPr>
            <w:tcW w:w="1346" w:type="dxa"/>
            <w:vMerge/>
            <w:shd w:val="clear" w:color="auto" w:fill="auto"/>
            <w:vAlign w:val="center"/>
          </w:tcPr>
          <w:p w:rsidR="00C172C5" w:rsidRPr="00717AAD" w:rsidRDefault="00C172C5" w:rsidP="00A07624">
            <w:pPr>
              <w:spacing w:after="0"/>
              <w:rPr>
                <w:b/>
                <w:szCs w:val="20"/>
              </w:rPr>
            </w:pPr>
          </w:p>
        </w:tc>
        <w:tc>
          <w:tcPr>
            <w:tcW w:w="3035" w:type="dxa"/>
            <w:shd w:val="clear" w:color="auto" w:fill="auto"/>
            <w:vAlign w:val="center"/>
          </w:tcPr>
          <w:p w:rsidR="00C172C5" w:rsidRPr="00717AAD" w:rsidRDefault="00C172C5" w:rsidP="00A07624">
            <w:pPr>
              <w:spacing w:after="0"/>
              <w:rPr>
                <w:b/>
                <w:szCs w:val="20"/>
              </w:rPr>
            </w:pPr>
            <w:r w:rsidRPr="00717AAD">
              <w:rPr>
                <w:b/>
                <w:szCs w:val="20"/>
              </w:rPr>
              <w:t>Subtotal</w:t>
            </w:r>
          </w:p>
        </w:tc>
        <w:tc>
          <w:tcPr>
            <w:tcW w:w="1276" w:type="dxa"/>
            <w:shd w:val="clear" w:color="auto" w:fill="auto"/>
            <w:vAlign w:val="center"/>
          </w:tcPr>
          <w:p w:rsidR="00C172C5" w:rsidRPr="00717AAD" w:rsidRDefault="00C172C5" w:rsidP="00A07624">
            <w:pPr>
              <w:spacing w:after="0"/>
              <w:jc w:val="center"/>
              <w:rPr>
                <w:b/>
                <w:szCs w:val="20"/>
              </w:rPr>
            </w:pPr>
            <w:r w:rsidRPr="00717AAD">
              <w:rPr>
                <w:b/>
                <w:szCs w:val="20"/>
              </w:rPr>
              <w:t>124</w:t>
            </w:r>
          </w:p>
        </w:tc>
        <w:tc>
          <w:tcPr>
            <w:tcW w:w="2057" w:type="dxa"/>
            <w:shd w:val="clear" w:color="auto" w:fill="auto"/>
            <w:vAlign w:val="center"/>
          </w:tcPr>
          <w:p w:rsidR="00C172C5" w:rsidRPr="00717AAD" w:rsidRDefault="00C172C5" w:rsidP="00A07624">
            <w:pPr>
              <w:spacing w:after="0"/>
              <w:jc w:val="center"/>
              <w:rPr>
                <w:b/>
                <w:szCs w:val="20"/>
              </w:rPr>
            </w:pPr>
            <w:r w:rsidRPr="00717AAD">
              <w:rPr>
                <w:b/>
                <w:szCs w:val="20"/>
              </w:rPr>
              <w:t>70</w:t>
            </w:r>
          </w:p>
        </w:tc>
        <w:tc>
          <w:tcPr>
            <w:tcW w:w="1217" w:type="dxa"/>
            <w:shd w:val="clear" w:color="auto" w:fill="auto"/>
            <w:vAlign w:val="center"/>
          </w:tcPr>
          <w:p w:rsidR="00C172C5" w:rsidRPr="00717AAD" w:rsidRDefault="00C172C5" w:rsidP="00A07624">
            <w:pPr>
              <w:spacing w:after="0"/>
              <w:jc w:val="center"/>
              <w:rPr>
                <w:b/>
                <w:szCs w:val="20"/>
              </w:rPr>
            </w:pPr>
            <w:r w:rsidRPr="00717AAD">
              <w:rPr>
                <w:b/>
                <w:szCs w:val="20"/>
              </w:rPr>
              <w:t>14</w:t>
            </w:r>
          </w:p>
        </w:tc>
      </w:tr>
      <w:tr w:rsidR="00C172C5" w:rsidRPr="00717AAD" w:rsidTr="00A07624">
        <w:trPr>
          <w:trHeight w:hRule="exact" w:val="284"/>
        </w:trPr>
        <w:tc>
          <w:tcPr>
            <w:tcW w:w="1346" w:type="dxa"/>
            <w:vMerge w:val="restart"/>
            <w:shd w:val="clear" w:color="auto" w:fill="auto"/>
            <w:vAlign w:val="center"/>
          </w:tcPr>
          <w:p w:rsidR="00C172C5" w:rsidRPr="00717AAD" w:rsidRDefault="00C172C5" w:rsidP="00A07624">
            <w:pPr>
              <w:spacing w:after="0"/>
              <w:rPr>
                <w:b/>
                <w:szCs w:val="20"/>
              </w:rPr>
            </w:pPr>
            <w:r w:rsidRPr="00717AAD">
              <w:rPr>
                <w:b/>
                <w:szCs w:val="20"/>
              </w:rPr>
              <w:t>Tabatinga</w:t>
            </w:r>
          </w:p>
        </w:tc>
        <w:tc>
          <w:tcPr>
            <w:tcW w:w="3035" w:type="dxa"/>
            <w:shd w:val="clear" w:color="auto" w:fill="auto"/>
            <w:vAlign w:val="center"/>
          </w:tcPr>
          <w:p w:rsidR="00C172C5" w:rsidRPr="00717AAD" w:rsidRDefault="00C172C5" w:rsidP="00A07624">
            <w:pPr>
              <w:spacing w:after="0"/>
              <w:rPr>
                <w:szCs w:val="20"/>
              </w:rPr>
            </w:pPr>
            <w:r w:rsidRPr="00717AAD">
              <w:rPr>
                <w:szCs w:val="20"/>
              </w:rPr>
              <w:t>Recepcionista</w:t>
            </w:r>
          </w:p>
        </w:tc>
        <w:tc>
          <w:tcPr>
            <w:tcW w:w="1276" w:type="dxa"/>
            <w:shd w:val="clear" w:color="auto" w:fill="auto"/>
            <w:vAlign w:val="center"/>
          </w:tcPr>
          <w:p w:rsidR="00C172C5" w:rsidRPr="00717AAD" w:rsidRDefault="00C172C5" w:rsidP="00A07624">
            <w:pPr>
              <w:spacing w:after="0"/>
              <w:jc w:val="center"/>
              <w:rPr>
                <w:szCs w:val="20"/>
              </w:rPr>
            </w:pPr>
            <w:r w:rsidRPr="00717AAD">
              <w:rPr>
                <w:szCs w:val="20"/>
              </w:rPr>
              <w:t>20</w:t>
            </w:r>
          </w:p>
        </w:tc>
        <w:tc>
          <w:tcPr>
            <w:tcW w:w="2057" w:type="dxa"/>
            <w:shd w:val="clear" w:color="auto" w:fill="auto"/>
            <w:vAlign w:val="center"/>
          </w:tcPr>
          <w:p w:rsidR="00C172C5" w:rsidRPr="00717AAD" w:rsidRDefault="00C172C5" w:rsidP="00A07624">
            <w:pPr>
              <w:spacing w:after="0"/>
              <w:jc w:val="center"/>
              <w:rPr>
                <w:szCs w:val="20"/>
              </w:rPr>
            </w:pPr>
            <w:r w:rsidRPr="00717AAD">
              <w:rPr>
                <w:szCs w:val="20"/>
              </w:rPr>
              <w:t>16</w:t>
            </w:r>
          </w:p>
        </w:tc>
        <w:tc>
          <w:tcPr>
            <w:tcW w:w="1217" w:type="dxa"/>
            <w:shd w:val="clear" w:color="auto" w:fill="auto"/>
            <w:vAlign w:val="center"/>
          </w:tcPr>
          <w:p w:rsidR="00C172C5" w:rsidRPr="00717AAD" w:rsidRDefault="00C172C5" w:rsidP="00A07624">
            <w:pPr>
              <w:spacing w:after="0"/>
              <w:jc w:val="center"/>
              <w:rPr>
                <w:szCs w:val="20"/>
              </w:rPr>
            </w:pPr>
            <w:r w:rsidRPr="00717AAD">
              <w:rPr>
                <w:szCs w:val="20"/>
              </w:rPr>
              <w:t>4</w:t>
            </w:r>
          </w:p>
        </w:tc>
      </w:tr>
      <w:tr w:rsidR="00C172C5" w:rsidRPr="00717AAD" w:rsidTr="00A07624">
        <w:trPr>
          <w:trHeight w:hRule="exact" w:val="284"/>
        </w:trPr>
        <w:tc>
          <w:tcPr>
            <w:tcW w:w="1346" w:type="dxa"/>
            <w:vMerge/>
            <w:shd w:val="clear" w:color="auto" w:fill="auto"/>
            <w:vAlign w:val="center"/>
          </w:tcPr>
          <w:p w:rsidR="00C172C5" w:rsidRPr="00717AAD" w:rsidRDefault="00C172C5" w:rsidP="00A07624">
            <w:pPr>
              <w:spacing w:after="0"/>
              <w:rPr>
                <w:b/>
                <w:szCs w:val="20"/>
              </w:rPr>
            </w:pPr>
          </w:p>
        </w:tc>
        <w:tc>
          <w:tcPr>
            <w:tcW w:w="3035" w:type="dxa"/>
            <w:shd w:val="clear" w:color="auto" w:fill="auto"/>
            <w:vAlign w:val="center"/>
          </w:tcPr>
          <w:p w:rsidR="00C172C5" w:rsidRPr="00717AAD" w:rsidRDefault="00C172C5" w:rsidP="00A07624">
            <w:pPr>
              <w:spacing w:after="0"/>
              <w:rPr>
                <w:szCs w:val="20"/>
              </w:rPr>
            </w:pPr>
            <w:r w:rsidRPr="00717AAD">
              <w:rPr>
                <w:szCs w:val="20"/>
              </w:rPr>
              <w:t>Condutor Cultural</w:t>
            </w:r>
          </w:p>
        </w:tc>
        <w:tc>
          <w:tcPr>
            <w:tcW w:w="1276" w:type="dxa"/>
            <w:shd w:val="clear" w:color="auto" w:fill="auto"/>
            <w:vAlign w:val="center"/>
          </w:tcPr>
          <w:p w:rsidR="00C172C5" w:rsidRPr="00717AAD" w:rsidRDefault="00C172C5" w:rsidP="00A07624">
            <w:pPr>
              <w:spacing w:after="0"/>
              <w:jc w:val="center"/>
              <w:rPr>
                <w:szCs w:val="20"/>
              </w:rPr>
            </w:pPr>
            <w:r w:rsidRPr="00717AAD">
              <w:rPr>
                <w:szCs w:val="20"/>
              </w:rPr>
              <w:t>24</w:t>
            </w:r>
          </w:p>
        </w:tc>
        <w:tc>
          <w:tcPr>
            <w:tcW w:w="2057" w:type="dxa"/>
            <w:shd w:val="clear" w:color="auto" w:fill="auto"/>
            <w:vAlign w:val="center"/>
          </w:tcPr>
          <w:p w:rsidR="00C172C5" w:rsidRPr="00717AAD" w:rsidRDefault="00C172C5" w:rsidP="00A07624">
            <w:pPr>
              <w:spacing w:after="0"/>
              <w:jc w:val="center"/>
              <w:rPr>
                <w:szCs w:val="20"/>
              </w:rPr>
            </w:pPr>
            <w:r w:rsidRPr="00717AAD">
              <w:rPr>
                <w:szCs w:val="20"/>
              </w:rPr>
              <w:t>23</w:t>
            </w:r>
          </w:p>
        </w:tc>
        <w:tc>
          <w:tcPr>
            <w:tcW w:w="1217" w:type="dxa"/>
            <w:shd w:val="clear" w:color="auto" w:fill="auto"/>
            <w:vAlign w:val="center"/>
          </w:tcPr>
          <w:p w:rsidR="00C172C5" w:rsidRPr="00717AAD" w:rsidRDefault="00C172C5" w:rsidP="00A07624">
            <w:pPr>
              <w:spacing w:after="0"/>
              <w:jc w:val="center"/>
              <w:rPr>
                <w:szCs w:val="20"/>
              </w:rPr>
            </w:pPr>
            <w:r w:rsidRPr="00717AAD">
              <w:rPr>
                <w:szCs w:val="20"/>
              </w:rPr>
              <w:t>1</w:t>
            </w:r>
          </w:p>
        </w:tc>
      </w:tr>
      <w:tr w:rsidR="00C172C5" w:rsidRPr="00717AAD" w:rsidTr="00A07624">
        <w:trPr>
          <w:trHeight w:hRule="exact" w:val="284"/>
        </w:trPr>
        <w:tc>
          <w:tcPr>
            <w:tcW w:w="1346" w:type="dxa"/>
            <w:vMerge/>
            <w:shd w:val="clear" w:color="auto" w:fill="auto"/>
            <w:vAlign w:val="center"/>
          </w:tcPr>
          <w:p w:rsidR="00C172C5" w:rsidRPr="00717AAD" w:rsidRDefault="00C172C5" w:rsidP="00A07624">
            <w:pPr>
              <w:spacing w:after="0"/>
              <w:rPr>
                <w:b/>
                <w:szCs w:val="20"/>
              </w:rPr>
            </w:pPr>
          </w:p>
        </w:tc>
        <w:tc>
          <w:tcPr>
            <w:tcW w:w="3035" w:type="dxa"/>
            <w:shd w:val="clear" w:color="auto" w:fill="auto"/>
            <w:vAlign w:val="center"/>
          </w:tcPr>
          <w:p w:rsidR="00C172C5" w:rsidRPr="00717AAD" w:rsidRDefault="00C172C5" w:rsidP="00A07624">
            <w:pPr>
              <w:spacing w:after="0"/>
              <w:rPr>
                <w:szCs w:val="20"/>
              </w:rPr>
            </w:pPr>
            <w:r w:rsidRPr="00717AAD">
              <w:rPr>
                <w:szCs w:val="20"/>
              </w:rPr>
              <w:t>Artesão de Artigos Indígenas</w:t>
            </w:r>
          </w:p>
        </w:tc>
        <w:tc>
          <w:tcPr>
            <w:tcW w:w="1276" w:type="dxa"/>
            <w:shd w:val="clear" w:color="auto" w:fill="auto"/>
            <w:vAlign w:val="center"/>
          </w:tcPr>
          <w:p w:rsidR="00C172C5" w:rsidRPr="00717AAD" w:rsidRDefault="00C172C5" w:rsidP="00A07624">
            <w:pPr>
              <w:spacing w:after="0"/>
              <w:jc w:val="center"/>
              <w:rPr>
                <w:szCs w:val="20"/>
              </w:rPr>
            </w:pPr>
            <w:r w:rsidRPr="00717AAD">
              <w:rPr>
                <w:szCs w:val="20"/>
              </w:rPr>
              <w:t>17</w:t>
            </w:r>
          </w:p>
        </w:tc>
        <w:tc>
          <w:tcPr>
            <w:tcW w:w="2057" w:type="dxa"/>
            <w:shd w:val="clear" w:color="auto" w:fill="auto"/>
            <w:vAlign w:val="center"/>
          </w:tcPr>
          <w:p w:rsidR="00C172C5" w:rsidRPr="00717AAD" w:rsidRDefault="00C172C5" w:rsidP="00A07624">
            <w:pPr>
              <w:spacing w:after="0"/>
              <w:jc w:val="center"/>
              <w:rPr>
                <w:szCs w:val="20"/>
              </w:rPr>
            </w:pPr>
            <w:r w:rsidRPr="00717AAD">
              <w:rPr>
                <w:szCs w:val="20"/>
              </w:rPr>
              <w:t>16</w:t>
            </w:r>
          </w:p>
        </w:tc>
        <w:tc>
          <w:tcPr>
            <w:tcW w:w="1217" w:type="dxa"/>
            <w:shd w:val="clear" w:color="auto" w:fill="auto"/>
            <w:vAlign w:val="center"/>
          </w:tcPr>
          <w:p w:rsidR="00C172C5" w:rsidRPr="00717AAD" w:rsidRDefault="00C172C5" w:rsidP="00A07624">
            <w:pPr>
              <w:spacing w:after="0"/>
              <w:jc w:val="center"/>
              <w:rPr>
                <w:szCs w:val="20"/>
              </w:rPr>
            </w:pPr>
            <w:r w:rsidRPr="00717AAD">
              <w:rPr>
                <w:szCs w:val="20"/>
              </w:rPr>
              <w:t>1</w:t>
            </w:r>
          </w:p>
        </w:tc>
      </w:tr>
      <w:tr w:rsidR="00C172C5" w:rsidRPr="00717AAD" w:rsidTr="00A07624">
        <w:trPr>
          <w:trHeight w:hRule="exact" w:val="284"/>
        </w:trPr>
        <w:tc>
          <w:tcPr>
            <w:tcW w:w="1346" w:type="dxa"/>
            <w:vMerge/>
            <w:shd w:val="clear" w:color="auto" w:fill="auto"/>
            <w:vAlign w:val="center"/>
          </w:tcPr>
          <w:p w:rsidR="00C172C5" w:rsidRPr="00717AAD" w:rsidRDefault="00C172C5" w:rsidP="00A07624">
            <w:pPr>
              <w:spacing w:after="0"/>
              <w:rPr>
                <w:b/>
                <w:szCs w:val="20"/>
              </w:rPr>
            </w:pPr>
          </w:p>
        </w:tc>
        <w:tc>
          <w:tcPr>
            <w:tcW w:w="3035" w:type="dxa"/>
            <w:shd w:val="clear" w:color="auto" w:fill="auto"/>
            <w:vAlign w:val="center"/>
          </w:tcPr>
          <w:p w:rsidR="00C172C5" w:rsidRPr="00717AAD" w:rsidRDefault="00C172C5" w:rsidP="00A07624">
            <w:pPr>
              <w:spacing w:after="0"/>
              <w:rPr>
                <w:b/>
                <w:szCs w:val="20"/>
              </w:rPr>
            </w:pPr>
            <w:r w:rsidRPr="00717AAD">
              <w:rPr>
                <w:b/>
                <w:szCs w:val="20"/>
              </w:rPr>
              <w:t>Subtotal</w:t>
            </w:r>
          </w:p>
        </w:tc>
        <w:tc>
          <w:tcPr>
            <w:tcW w:w="1276" w:type="dxa"/>
            <w:shd w:val="clear" w:color="auto" w:fill="auto"/>
            <w:vAlign w:val="center"/>
          </w:tcPr>
          <w:p w:rsidR="00C172C5" w:rsidRPr="00717AAD" w:rsidRDefault="00C172C5" w:rsidP="00A07624">
            <w:pPr>
              <w:spacing w:after="0"/>
              <w:jc w:val="center"/>
              <w:rPr>
                <w:b/>
                <w:szCs w:val="20"/>
              </w:rPr>
            </w:pPr>
            <w:r w:rsidRPr="00717AAD">
              <w:rPr>
                <w:b/>
                <w:szCs w:val="20"/>
              </w:rPr>
              <w:t>61</w:t>
            </w:r>
          </w:p>
        </w:tc>
        <w:tc>
          <w:tcPr>
            <w:tcW w:w="2057" w:type="dxa"/>
            <w:shd w:val="clear" w:color="auto" w:fill="auto"/>
            <w:vAlign w:val="center"/>
          </w:tcPr>
          <w:p w:rsidR="00C172C5" w:rsidRPr="00717AAD" w:rsidRDefault="00C172C5" w:rsidP="00A07624">
            <w:pPr>
              <w:spacing w:after="0"/>
              <w:jc w:val="center"/>
              <w:rPr>
                <w:b/>
                <w:szCs w:val="20"/>
              </w:rPr>
            </w:pPr>
            <w:r w:rsidRPr="00717AAD">
              <w:rPr>
                <w:b/>
                <w:szCs w:val="20"/>
              </w:rPr>
              <w:t>55</w:t>
            </w:r>
          </w:p>
        </w:tc>
        <w:tc>
          <w:tcPr>
            <w:tcW w:w="1217" w:type="dxa"/>
            <w:shd w:val="clear" w:color="auto" w:fill="auto"/>
            <w:vAlign w:val="center"/>
          </w:tcPr>
          <w:p w:rsidR="00C172C5" w:rsidRPr="00717AAD" w:rsidRDefault="00C172C5" w:rsidP="00A07624">
            <w:pPr>
              <w:spacing w:after="0"/>
              <w:jc w:val="center"/>
              <w:rPr>
                <w:b/>
                <w:szCs w:val="20"/>
              </w:rPr>
            </w:pPr>
            <w:r w:rsidRPr="00717AAD">
              <w:rPr>
                <w:b/>
                <w:szCs w:val="20"/>
              </w:rPr>
              <w:t>6</w:t>
            </w:r>
          </w:p>
        </w:tc>
      </w:tr>
      <w:tr w:rsidR="00C172C5" w:rsidRPr="00717AAD" w:rsidTr="00A07624">
        <w:trPr>
          <w:trHeight w:hRule="exact" w:val="284"/>
        </w:trPr>
        <w:tc>
          <w:tcPr>
            <w:tcW w:w="1346" w:type="dxa"/>
            <w:vMerge w:val="restart"/>
            <w:shd w:val="clear" w:color="auto" w:fill="auto"/>
            <w:vAlign w:val="center"/>
          </w:tcPr>
          <w:p w:rsidR="00C172C5" w:rsidRPr="00717AAD" w:rsidRDefault="00C172C5" w:rsidP="00A07624">
            <w:pPr>
              <w:spacing w:after="0"/>
              <w:rPr>
                <w:b/>
                <w:szCs w:val="20"/>
              </w:rPr>
            </w:pPr>
            <w:r w:rsidRPr="00717AAD">
              <w:rPr>
                <w:b/>
                <w:szCs w:val="20"/>
              </w:rPr>
              <w:t>Lábrea</w:t>
            </w:r>
          </w:p>
        </w:tc>
        <w:tc>
          <w:tcPr>
            <w:tcW w:w="3035" w:type="dxa"/>
            <w:shd w:val="clear" w:color="auto" w:fill="auto"/>
            <w:vAlign w:val="center"/>
          </w:tcPr>
          <w:p w:rsidR="00C172C5" w:rsidRPr="00717AAD" w:rsidRDefault="00C172C5" w:rsidP="00A07624">
            <w:pPr>
              <w:spacing w:after="0"/>
              <w:rPr>
                <w:szCs w:val="20"/>
              </w:rPr>
            </w:pPr>
            <w:r w:rsidRPr="00717AAD">
              <w:rPr>
                <w:szCs w:val="20"/>
              </w:rPr>
              <w:t>Condutor Infantil</w:t>
            </w:r>
          </w:p>
        </w:tc>
        <w:tc>
          <w:tcPr>
            <w:tcW w:w="1276" w:type="dxa"/>
            <w:shd w:val="clear" w:color="auto" w:fill="auto"/>
            <w:vAlign w:val="center"/>
          </w:tcPr>
          <w:p w:rsidR="00C172C5" w:rsidRPr="00717AAD" w:rsidRDefault="00C172C5" w:rsidP="00A07624">
            <w:pPr>
              <w:spacing w:after="0"/>
              <w:jc w:val="center"/>
              <w:rPr>
                <w:szCs w:val="20"/>
              </w:rPr>
            </w:pPr>
            <w:r w:rsidRPr="00717AAD">
              <w:rPr>
                <w:szCs w:val="20"/>
              </w:rPr>
              <w:t>20</w:t>
            </w:r>
          </w:p>
        </w:tc>
        <w:tc>
          <w:tcPr>
            <w:tcW w:w="2057" w:type="dxa"/>
            <w:shd w:val="clear" w:color="auto" w:fill="auto"/>
            <w:vAlign w:val="center"/>
          </w:tcPr>
          <w:p w:rsidR="00C172C5" w:rsidRPr="00717AAD" w:rsidRDefault="00C172C5" w:rsidP="00A07624">
            <w:pPr>
              <w:spacing w:after="0"/>
              <w:jc w:val="center"/>
              <w:rPr>
                <w:szCs w:val="20"/>
              </w:rPr>
            </w:pPr>
            <w:r w:rsidRPr="00717AAD">
              <w:rPr>
                <w:szCs w:val="20"/>
              </w:rPr>
              <w:t>20</w:t>
            </w:r>
          </w:p>
        </w:tc>
        <w:tc>
          <w:tcPr>
            <w:tcW w:w="1217" w:type="dxa"/>
            <w:shd w:val="clear" w:color="auto" w:fill="auto"/>
            <w:vAlign w:val="center"/>
          </w:tcPr>
          <w:p w:rsidR="00C172C5" w:rsidRPr="00717AAD" w:rsidRDefault="00C172C5" w:rsidP="00A07624">
            <w:pPr>
              <w:spacing w:after="0"/>
              <w:jc w:val="center"/>
              <w:rPr>
                <w:szCs w:val="20"/>
              </w:rPr>
            </w:pPr>
            <w:r w:rsidRPr="00717AAD">
              <w:rPr>
                <w:szCs w:val="20"/>
              </w:rPr>
              <w:t>0</w:t>
            </w:r>
          </w:p>
        </w:tc>
      </w:tr>
      <w:tr w:rsidR="00C172C5" w:rsidRPr="00717AAD" w:rsidTr="00A07624">
        <w:trPr>
          <w:trHeight w:hRule="exact" w:val="284"/>
        </w:trPr>
        <w:tc>
          <w:tcPr>
            <w:tcW w:w="1346" w:type="dxa"/>
            <w:vMerge/>
            <w:shd w:val="clear" w:color="auto" w:fill="auto"/>
            <w:vAlign w:val="center"/>
          </w:tcPr>
          <w:p w:rsidR="00C172C5" w:rsidRPr="00717AAD" w:rsidRDefault="00C172C5" w:rsidP="00A07624">
            <w:pPr>
              <w:spacing w:after="0"/>
              <w:rPr>
                <w:b/>
                <w:szCs w:val="20"/>
              </w:rPr>
            </w:pPr>
          </w:p>
        </w:tc>
        <w:tc>
          <w:tcPr>
            <w:tcW w:w="3035" w:type="dxa"/>
            <w:shd w:val="clear" w:color="auto" w:fill="FFFFFF"/>
            <w:vAlign w:val="center"/>
          </w:tcPr>
          <w:p w:rsidR="00C172C5" w:rsidRPr="00717AAD" w:rsidRDefault="00C172C5" w:rsidP="00A07624">
            <w:pPr>
              <w:spacing w:after="0"/>
              <w:rPr>
                <w:szCs w:val="20"/>
              </w:rPr>
            </w:pPr>
            <w:r w:rsidRPr="00717AAD">
              <w:rPr>
                <w:szCs w:val="20"/>
              </w:rPr>
              <w:t>Pintor de Móveis</w:t>
            </w:r>
          </w:p>
        </w:tc>
        <w:tc>
          <w:tcPr>
            <w:tcW w:w="1276" w:type="dxa"/>
            <w:shd w:val="clear" w:color="auto" w:fill="FFFFFF"/>
            <w:vAlign w:val="center"/>
          </w:tcPr>
          <w:p w:rsidR="00C172C5" w:rsidRPr="00717AAD" w:rsidRDefault="00C172C5" w:rsidP="00A07624">
            <w:pPr>
              <w:spacing w:after="0"/>
              <w:jc w:val="center"/>
              <w:rPr>
                <w:szCs w:val="20"/>
              </w:rPr>
            </w:pPr>
            <w:r w:rsidRPr="00717AAD">
              <w:rPr>
                <w:szCs w:val="20"/>
              </w:rPr>
              <w:t>22</w:t>
            </w:r>
          </w:p>
        </w:tc>
        <w:tc>
          <w:tcPr>
            <w:tcW w:w="2057" w:type="dxa"/>
            <w:shd w:val="clear" w:color="auto" w:fill="FFFFFF"/>
            <w:vAlign w:val="center"/>
          </w:tcPr>
          <w:p w:rsidR="00C172C5" w:rsidRPr="00717AAD" w:rsidRDefault="00C172C5" w:rsidP="00A07624">
            <w:pPr>
              <w:spacing w:after="0"/>
              <w:jc w:val="center"/>
              <w:rPr>
                <w:szCs w:val="20"/>
              </w:rPr>
            </w:pPr>
            <w:r w:rsidRPr="00717AAD">
              <w:rPr>
                <w:szCs w:val="20"/>
              </w:rPr>
              <w:t>22</w:t>
            </w:r>
          </w:p>
        </w:tc>
        <w:tc>
          <w:tcPr>
            <w:tcW w:w="1217" w:type="dxa"/>
            <w:shd w:val="clear" w:color="auto" w:fill="FFFFFF"/>
            <w:vAlign w:val="center"/>
          </w:tcPr>
          <w:p w:rsidR="00C172C5" w:rsidRPr="00717AAD" w:rsidRDefault="00C172C5" w:rsidP="00A07624">
            <w:pPr>
              <w:spacing w:after="0"/>
              <w:jc w:val="center"/>
              <w:rPr>
                <w:szCs w:val="20"/>
              </w:rPr>
            </w:pPr>
            <w:r w:rsidRPr="00717AAD">
              <w:rPr>
                <w:szCs w:val="20"/>
              </w:rPr>
              <w:t>0</w:t>
            </w:r>
          </w:p>
        </w:tc>
      </w:tr>
      <w:tr w:rsidR="00C172C5" w:rsidRPr="00717AAD" w:rsidTr="00A07624">
        <w:trPr>
          <w:trHeight w:hRule="exact" w:val="284"/>
        </w:trPr>
        <w:tc>
          <w:tcPr>
            <w:tcW w:w="1346" w:type="dxa"/>
            <w:vMerge/>
            <w:shd w:val="clear" w:color="auto" w:fill="auto"/>
            <w:vAlign w:val="center"/>
          </w:tcPr>
          <w:p w:rsidR="00C172C5" w:rsidRPr="00717AAD" w:rsidRDefault="00C172C5" w:rsidP="00A07624">
            <w:pPr>
              <w:spacing w:after="0"/>
              <w:rPr>
                <w:b/>
                <w:szCs w:val="20"/>
              </w:rPr>
            </w:pPr>
          </w:p>
        </w:tc>
        <w:tc>
          <w:tcPr>
            <w:tcW w:w="3035" w:type="dxa"/>
            <w:shd w:val="clear" w:color="auto" w:fill="auto"/>
            <w:vAlign w:val="center"/>
          </w:tcPr>
          <w:p w:rsidR="00C172C5" w:rsidRPr="00717AAD" w:rsidRDefault="00C172C5" w:rsidP="00A07624">
            <w:pPr>
              <w:spacing w:after="0"/>
              <w:rPr>
                <w:szCs w:val="20"/>
              </w:rPr>
            </w:pPr>
            <w:r w:rsidRPr="00717AAD">
              <w:rPr>
                <w:szCs w:val="20"/>
              </w:rPr>
              <w:t>Horticultor Orgânico</w:t>
            </w:r>
          </w:p>
        </w:tc>
        <w:tc>
          <w:tcPr>
            <w:tcW w:w="1276" w:type="dxa"/>
            <w:shd w:val="clear" w:color="auto" w:fill="auto"/>
            <w:vAlign w:val="center"/>
          </w:tcPr>
          <w:p w:rsidR="00C172C5" w:rsidRPr="00717AAD" w:rsidRDefault="00C172C5" w:rsidP="00A07624">
            <w:pPr>
              <w:spacing w:after="0"/>
              <w:jc w:val="center"/>
              <w:rPr>
                <w:szCs w:val="20"/>
              </w:rPr>
            </w:pPr>
            <w:r w:rsidRPr="00717AAD">
              <w:rPr>
                <w:szCs w:val="20"/>
              </w:rPr>
              <w:t>20</w:t>
            </w:r>
          </w:p>
        </w:tc>
        <w:tc>
          <w:tcPr>
            <w:tcW w:w="2057" w:type="dxa"/>
            <w:shd w:val="clear" w:color="auto" w:fill="auto"/>
            <w:vAlign w:val="center"/>
          </w:tcPr>
          <w:p w:rsidR="00C172C5" w:rsidRPr="00717AAD" w:rsidRDefault="00C172C5" w:rsidP="00A07624">
            <w:pPr>
              <w:spacing w:after="0"/>
              <w:jc w:val="center"/>
              <w:rPr>
                <w:szCs w:val="20"/>
              </w:rPr>
            </w:pPr>
            <w:r w:rsidRPr="00717AAD">
              <w:rPr>
                <w:szCs w:val="20"/>
              </w:rPr>
              <w:t>20</w:t>
            </w:r>
          </w:p>
        </w:tc>
        <w:tc>
          <w:tcPr>
            <w:tcW w:w="1217" w:type="dxa"/>
            <w:shd w:val="clear" w:color="auto" w:fill="auto"/>
            <w:vAlign w:val="center"/>
          </w:tcPr>
          <w:p w:rsidR="00C172C5" w:rsidRPr="00717AAD" w:rsidRDefault="00C172C5" w:rsidP="00A07624">
            <w:pPr>
              <w:spacing w:after="0"/>
              <w:jc w:val="center"/>
              <w:rPr>
                <w:szCs w:val="20"/>
              </w:rPr>
            </w:pPr>
            <w:r w:rsidRPr="00717AAD">
              <w:rPr>
                <w:szCs w:val="20"/>
              </w:rPr>
              <w:t>0</w:t>
            </w:r>
          </w:p>
        </w:tc>
      </w:tr>
      <w:tr w:rsidR="00C172C5" w:rsidRPr="00717AAD" w:rsidTr="00A07624">
        <w:trPr>
          <w:trHeight w:hRule="exact" w:val="284"/>
        </w:trPr>
        <w:tc>
          <w:tcPr>
            <w:tcW w:w="1346" w:type="dxa"/>
            <w:vMerge/>
            <w:shd w:val="clear" w:color="auto" w:fill="auto"/>
            <w:vAlign w:val="center"/>
          </w:tcPr>
          <w:p w:rsidR="00C172C5" w:rsidRPr="00717AAD" w:rsidRDefault="00C172C5" w:rsidP="00A07624">
            <w:pPr>
              <w:spacing w:after="0"/>
              <w:rPr>
                <w:b/>
                <w:szCs w:val="20"/>
              </w:rPr>
            </w:pPr>
          </w:p>
        </w:tc>
        <w:tc>
          <w:tcPr>
            <w:tcW w:w="3035" w:type="dxa"/>
            <w:shd w:val="clear" w:color="auto" w:fill="auto"/>
            <w:vAlign w:val="center"/>
          </w:tcPr>
          <w:p w:rsidR="00C172C5" w:rsidRPr="00717AAD" w:rsidRDefault="00C172C5" w:rsidP="00A07624">
            <w:pPr>
              <w:spacing w:after="0"/>
              <w:rPr>
                <w:szCs w:val="20"/>
              </w:rPr>
            </w:pPr>
            <w:r w:rsidRPr="00717AAD">
              <w:rPr>
                <w:szCs w:val="20"/>
              </w:rPr>
              <w:t>Produtor de Mandioca</w:t>
            </w:r>
          </w:p>
        </w:tc>
        <w:tc>
          <w:tcPr>
            <w:tcW w:w="1276" w:type="dxa"/>
            <w:shd w:val="clear" w:color="auto" w:fill="auto"/>
            <w:vAlign w:val="center"/>
          </w:tcPr>
          <w:p w:rsidR="00C172C5" w:rsidRPr="00717AAD" w:rsidRDefault="00C172C5" w:rsidP="00A07624">
            <w:pPr>
              <w:spacing w:after="0"/>
              <w:jc w:val="center"/>
              <w:rPr>
                <w:szCs w:val="20"/>
              </w:rPr>
            </w:pPr>
            <w:r w:rsidRPr="00717AAD">
              <w:rPr>
                <w:szCs w:val="20"/>
              </w:rPr>
              <w:t>19</w:t>
            </w:r>
          </w:p>
        </w:tc>
        <w:tc>
          <w:tcPr>
            <w:tcW w:w="2057" w:type="dxa"/>
            <w:shd w:val="clear" w:color="auto" w:fill="auto"/>
            <w:vAlign w:val="center"/>
          </w:tcPr>
          <w:p w:rsidR="00C172C5" w:rsidRPr="00717AAD" w:rsidRDefault="00C172C5" w:rsidP="00A07624">
            <w:pPr>
              <w:spacing w:after="0"/>
              <w:jc w:val="center"/>
              <w:rPr>
                <w:szCs w:val="20"/>
              </w:rPr>
            </w:pPr>
            <w:r w:rsidRPr="00717AAD">
              <w:rPr>
                <w:szCs w:val="20"/>
              </w:rPr>
              <w:t>19</w:t>
            </w:r>
          </w:p>
        </w:tc>
        <w:tc>
          <w:tcPr>
            <w:tcW w:w="1217" w:type="dxa"/>
            <w:shd w:val="clear" w:color="auto" w:fill="auto"/>
            <w:vAlign w:val="center"/>
          </w:tcPr>
          <w:p w:rsidR="00C172C5" w:rsidRPr="00717AAD" w:rsidRDefault="00C172C5" w:rsidP="00A07624">
            <w:pPr>
              <w:spacing w:after="0"/>
              <w:jc w:val="center"/>
              <w:rPr>
                <w:szCs w:val="20"/>
              </w:rPr>
            </w:pPr>
            <w:r w:rsidRPr="00717AAD">
              <w:rPr>
                <w:szCs w:val="20"/>
              </w:rPr>
              <w:t>0</w:t>
            </w:r>
          </w:p>
        </w:tc>
      </w:tr>
      <w:tr w:rsidR="00C172C5" w:rsidRPr="00717AAD" w:rsidTr="00A07624">
        <w:trPr>
          <w:trHeight w:hRule="exact" w:val="284"/>
        </w:trPr>
        <w:tc>
          <w:tcPr>
            <w:tcW w:w="1346" w:type="dxa"/>
            <w:vMerge/>
            <w:shd w:val="clear" w:color="auto" w:fill="auto"/>
            <w:vAlign w:val="center"/>
          </w:tcPr>
          <w:p w:rsidR="00C172C5" w:rsidRPr="00717AAD" w:rsidRDefault="00C172C5" w:rsidP="00A07624">
            <w:pPr>
              <w:spacing w:after="0"/>
              <w:rPr>
                <w:b/>
                <w:szCs w:val="20"/>
              </w:rPr>
            </w:pPr>
          </w:p>
        </w:tc>
        <w:tc>
          <w:tcPr>
            <w:tcW w:w="3035" w:type="dxa"/>
            <w:shd w:val="clear" w:color="auto" w:fill="auto"/>
            <w:vAlign w:val="center"/>
          </w:tcPr>
          <w:p w:rsidR="00C172C5" w:rsidRPr="00717AAD" w:rsidRDefault="00C172C5" w:rsidP="00A07624">
            <w:pPr>
              <w:spacing w:after="0"/>
              <w:rPr>
                <w:b/>
                <w:szCs w:val="20"/>
              </w:rPr>
            </w:pPr>
            <w:r w:rsidRPr="00717AAD">
              <w:rPr>
                <w:b/>
                <w:szCs w:val="20"/>
              </w:rPr>
              <w:t>Subtotal</w:t>
            </w:r>
          </w:p>
        </w:tc>
        <w:tc>
          <w:tcPr>
            <w:tcW w:w="1276" w:type="dxa"/>
            <w:shd w:val="clear" w:color="auto" w:fill="auto"/>
            <w:vAlign w:val="center"/>
          </w:tcPr>
          <w:p w:rsidR="00C172C5" w:rsidRPr="00717AAD" w:rsidRDefault="00C172C5" w:rsidP="00A07624">
            <w:pPr>
              <w:spacing w:after="0"/>
              <w:jc w:val="center"/>
              <w:rPr>
                <w:b/>
                <w:szCs w:val="20"/>
              </w:rPr>
            </w:pPr>
            <w:r w:rsidRPr="00717AAD">
              <w:rPr>
                <w:b/>
                <w:szCs w:val="20"/>
              </w:rPr>
              <w:t>81</w:t>
            </w:r>
          </w:p>
        </w:tc>
        <w:tc>
          <w:tcPr>
            <w:tcW w:w="2057" w:type="dxa"/>
            <w:shd w:val="clear" w:color="auto" w:fill="auto"/>
            <w:vAlign w:val="center"/>
          </w:tcPr>
          <w:p w:rsidR="00C172C5" w:rsidRPr="00717AAD" w:rsidRDefault="00C172C5" w:rsidP="00A07624">
            <w:pPr>
              <w:spacing w:after="0"/>
              <w:jc w:val="center"/>
              <w:rPr>
                <w:b/>
                <w:szCs w:val="20"/>
              </w:rPr>
            </w:pPr>
            <w:r w:rsidRPr="00717AAD">
              <w:rPr>
                <w:b/>
                <w:szCs w:val="20"/>
              </w:rPr>
              <w:t>81</w:t>
            </w:r>
          </w:p>
        </w:tc>
        <w:tc>
          <w:tcPr>
            <w:tcW w:w="1217" w:type="dxa"/>
            <w:shd w:val="clear" w:color="auto" w:fill="auto"/>
            <w:vAlign w:val="center"/>
          </w:tcPr>
          <w:p w:rsidR="00C172C5" w:rsidRPr="00717AAD" w:rsidRDefault="00C172C5" w:rsidP="00A07624">
            <w:pPr>
              <w:spacing w:after="0"/>
              <w:jc w:val="center"/>
              <w:rPr>
                <w:b/>
                <w:szCs w:val="20"/>
              </w:rPr>
            </w:pPr>
            <w:r w:rsidRPr="00717AAD">
              <w:rPr>
                <w:b/>
                <w:szCs w:val="20"/>
              </w:rPr>
              <w:t>0</w:t>
            </w:r>
          </w:p>
        </w:tc>
      </w:tr>
      <w:tr w:rsidR="00C172C5" w:rsidRPr="00717AAD" w:rsidTr="00A07624">
        <w:trPr>
          <w:trHeight w:hRule="exact" w:val="284"/>
        </w:trPr>
        <w:tc>
          <w:tcPr>
            <w:tcW w:w="1346" w:type="dxa"/>
            <w:vMerge w:val="restart"/>
            <w:shd w:val="clear" w:color="auto" w:fill="auto"/>
            <w:vAlign w:val="center"/>
          </w:tcPr>
          <w:p w:rsidR="00C172C5" w:rsidRPr="00717AAD" w:rsidRDefault="00C172C5" w:rsidP="00A07624">
            <w:pPr>
              <w:spacing w:after="0"/>
              <w:rPr>
                <w:b/>
                <w:szCs w:val="20"/>
              </w:rPr>
            </w:pPr>
          </w:p>
          <w:p w:rsidR="00C172C5" w:rsidRPr="00717AAD" w:rsidRDefault="00C172C5" w:rsidP="00A07624">
            <w:pPr>
              <w:spacing w:after="0"/>
              <w:rPr>
                <w:b/>
                <w:szCs w:val="20"/>
              </w:rPr>
            </w:pPr>
          </w:p>
          <w:p w:rsidR="00C172C5" w:rsidRPr="00717AAD" w:rsidRDefault="00C172C5" w:rsidP="00A07624">
            <w:pPr>
              <w:spacing w:after="0"/>
              <w:rPr>
                <w:b/>
                <w:szCs w:val="20"/>
              </w:rPr>
            </w:pPr>
            <w:r w:rsidRPr="00717AAD">
              <w:rPr>
                <w:b/>
                <w:szCs w:val="20"/>
              </w:rPr>
              <w:t>Parintins</w:t>
            </w:r>
          </w:p>
        </w:tc>
        <w:tc>
          <w:tcPr>
            <w:tcW w:w="3035" w:type="dxa"/>
            <w:shd w:val="clear" w:color="auto" w:fill="auto"/>
            <w:vAlign w:val="center"/>
          </w:tcPr>
          <w:p w:rsidR="00C172C5" w:rsidRPr="00717AAD" w:rsidRDefault="00C172C5" w:rsidP="00A07624">
            <w:pPr>
              <w:spacing w:after="0"/>
              <w:rPr>
                <w:szCs w:val="20"/>
              </w:rPr>
            </w:pPr>
            <w:r w:rsidRPr="00717AAD">
              <w:rPr>
                <w:szCs w:val="20"/>
              </w:rPr>
              <w:t>Camareira</w:t>
            </w:r>
          </w:p>
        </w:tc>
        <w:tc>
          <w:tcPr>
            <w:tcW w:w="1276" w:type="dxa"/>
            <w:shd w:val="clear" w:color="auto" w:fill="auto"/>
            <w:vAlign w:val="center"/>
          </w:tcPr>
          <w:p w:rsidR="00C172C5" w:rsidRPr="00717AAD" w:rsidRDefault="00C172C5" w:rsidP="00A07624">
            <w:pPr>
              <w:spacing w:after="0"/>
              <w:jc w:val="center"/>
              <w:rPr>
                <w:szCs w:val="20"/>
              </w:rPr>
            </w:pPr>
            <w:r w:rsidRPr="00717AAD">
              <w:rPr>
                <w:szCs w:val="20"/>
              </w:rPr>
              <w:t>23</w:t>
            </w:r>
          </w:p>
        </w:tc>
        <w:tc>
          <w:tcPr>
            <w:tcW w:w="2057" w:type="dxa"/>
            <w:shd w:val="clear" w:color="auto" w:fill="auto"/>
            <w:vAlign w:val="center"/>
          </w:tcPr>
          <w:p w:rsidR="00C172C5" w:rsidRPr="00717AAD" w:rsidRDefault="00C172C5" w:rsidP="00A07624">
            <w:pPr>
              <w:spacing w:after="0"/>
              <w:jc w:val="center"/>
              <w:rPr>
                <w:szCs w:val="20"/>
              </w:rPr>
            </w:pPr>
            <w:r w:rsidRPr="00717AAD">
              <w:rPr>
                <w:szCs w:val="20"/>
              </w:rPr>
              <w:t>12</w:t>
            </w:r>
          </w:p>
        </w:tc>
        <w:tc>
          <w:tcPr>
            <w:tcW w:w="1217" w:type="dxa"/>
            <w:shd w:val="clear" w:color="auto" w:fill="auto"/>
            <w:vAlign w:val="center"/>
          </w:tcPr>
          <w:p w:rsidR="00C172C5" w:rsidRPr="00717AAD" w:rsidRDefault="00C172C5" w:rsidP="00A07624">
            <w:pPr>
              <w:spacing w:after="0"/>
              <w:jc w:val="center"/>
              <w:rPr>
                <w:szCs w:val="20"/>
              </w:rPr>
            </w:pPr>
            <w:r w:rsidRPr="00717AAD">
              <w:rPr>
                <w:szCs w:val="20"/>
              </w:rPr>
              <w:t>11</w:t>
            </w:r>
          </w:p>
        </w:tc>
      </w:tr>
      <w:tr w:rsidR="00C172C5" w:rsidRPr="00717AAD" w:rsidTr="00A07624">
        <w:trPr>
          <w:trHeight w:hRule="exact" w:val="284"/>
        </w:trPr>
        <w:tc>
          <w:tcPr>
            <w:tcW w:w="1346" w:type="dxa"/>
            <w:vMerge/>
            <w:shd w:val="clear" w:color="auto" w:fill="auto"/>
            <w:vAlign w:val="center"/>
          </w:tcPr>
          <w:p w:rsidR="00C172C5" w:rsidRPr="00717AAD" w:rsidRDefault="00C172C5" w:rsidP="00A07624">
            <w:pPr>
              <w:spacing w:after="0"/>
              <w:rPr>
                <w:b/>
                <w:szCs w:val="20"/>
              </w:rPr>
            </w:pPr>
          </w:p>
        </w:tc>
        <w:tc>
          <w:tcPr>
            <w:tcW w:w="3035" w:type="dxa"/>
            <w:shd w:val="clear" w:color="auto" w:fill="auto"/>
            <w:vAlign w:val="center"/>
          </w:tcPr>
          <w:p w:rsidR="00C172C5" w:rsidRPr="00717AAD" w:rsidRDefault="00C172C5" w:rsidP="00A07624">
            <w:pPr>
              <w:spacing w:after="0"/>
              <w:rPr>
                <w:szCs w:val="20"/>
              </w:rPr>
            </w:pPr>
            <w:r w:rsidRPr="00717AAD">
              <w:rPr>
                <w:szCs w:val="20"/>
              </w:rPr>
              <w:t>Salgadeira</w:t>
            </w:r>
          </w:p>
        </w:tc>
        <w:tc>
          <w:tcPr>
            <w:tcW w:w="1276" w:type="dxa"/>
            <w:shd w:val="clear" w:color="auto" w:fill="auto"/>
            <w:vAlign w:val="center"/>
          </w:tcPr>
          <w:p w:rsidR="00C172C5" w:rsidRPr="00717AAD" w:rsidRDefault="00C172C5" w:rsidP="00A07624">
            <w:pPr>
              <w:spacing w:after="0"/>
              <w:jc w:val="center"/>
              <w:rPr>
                <w:szCs w:val="20"/>
              </w:rPr>
            </w:pPr>
            <w:r w:rsidRPr="00717AAD">
              <w:rPr>
                <w:szCs w:val="20"/>
              </w:rPr>
              <w:t>23</w:t>
            </w:r>
          </w:p>
        </w:tc>
        <w:tc>
          <w:tcPr>
            <w:tcW w:w="2057" w:type="dxa"/>
            <w:shd w:val="clear" w:color="auto" w:fill="auto"/>
            <w:vAlign w:val="center"/>
          </w:tcPr>
          <w:p w:rsidR="00C172C5" w:rsidRPr="00717AAD" w:rsidRDefault="00C172C5" w:rsidP="00A07624">
            <w:pPr>
              <w:spacing w:after="0"/>
              <w:jc w:val="center"/>
              <w:rPr>
                <w:szCs w:val="20"/>
              </w:rPr>
            </w:pPr>
            <w:r w:rsidRPr="00717AAD">
              <w:rPr>
                <w:szCs w:val="20"/>
              </w:rPr>
              <w:t>15</w:t>
            </w:r>
          </w:p>
        </w:tc>
        <w:tc>
          <w:tcPr>
            <w:tcW w:w="1217" w:type="dxa"/>
            <w:shd w:val="clear" w:color="auto" w:fill="auto"/>
            <w:vAlign w:val="center"/>
          </w:tcPr>
          <w:p w:rsidR="00C172C5" w:rsidRPr="00717AAD" w:rsidRDefault="00C172C5" w:rsidP="00A07624">
            <w:pPr>
              <w:spacing w:after="0"/>
              <w:jc w:val="center"/>
              <w:rPr>
                <w:szCs w:val="20"/>
              </w:rPr>
            </w:pPr>
            <w:r w:rsidRPr="00717AAD">
              <w:rPr>
                <w:szCs w:val="20"/>
              </w:rPr>
              <w:t>08</w:t>
            </w:r>
          </w:p>
        </w:tc>
      </w:tr>
      <w:tr w:rsidR="00C172C5" w:rsidRPr="00717AAD" w:rsidTr="00A07624">
        <w:trPr>
          <w:trHeight w:hRule="exact" w:val="284"/>
        </w:trPr>
        <w:tc>
          <w:tcPr>
            <w:tcW w:w="1346" w:type="dxa"/>
            <w:vMerge/>
            <w:shd w:val="clear" w:color="auto" w:fill="auto"/>
            <w:vAlign w:val="center"/>
          </w:tcPr>
          <w:p w:rsidR="00C172C5" w:rsidRPr="00717AAD" w:rsidRDefault="00C172C5" w:rsidP="00A07624">
            <w:pPr>
              <w:spacing w:after="0"/>
              <w:rPr>
                <w:b/>
                <w:szCs w:val="20"/>
              </w:rPr>
            </w:pPr>
          </w:p>
        </w:tc>
        <w:tc>
          <w:tcPr>
            <w:tcW w:w="3035" w:type="dxa"/>
            <w:shd w:val="clear" w:color="auto" w:fill="FFFFFF"/>
            <w:vAlign w:val="center"/>
          </w:tcPr>
          <w:p w:rsidR="00C172C5" w:rsidRPr="00717AAD" w:rsidRDefault="00C172C5" w:rsidP="00A07624">
            <w:pPr>
              <w:spacing w:after="0"/>
              <w:rPr>
                <w:szCs w:val="20"/>
              </w:rPr>
            </w:pPr>
            <w:r w:rsidRPr="00717AAD">
              <w:rPr>
                <w:szCs w:val="20"/>
              </w:rPr>
              <w:t>Confeiteira</w:t>
            </w:r>
          </w:p>
        </w:tc>
        <w:tc>
          <w:tcPr>
            <w:tcW w:w="1276" w:type="dxa"/>
            <w:shd w:val="clear" w:color="auto" w:fill="FFFFFF"/>
            <w:vAlign w:val="center"/>
          </w:tcPr>
          <w:p w:rsidR="00C172C5" w:rsidRPr="00717AAD" w:rsidRDefault="00C172C5" w:rsidP="00A07624">
            <w:pPr>
              <w:spacing w:after="0"/>
              <w:jc w:val="center"/>
              <w:rPr>
                <w:szCs w:val="20"/>
              </w:rPr>
            </w:pPr>
            <w:r w:rsidRPr="00717AAD">
              <w:rPr>
                <w:szCs w:val="20"/>
              </w:rPr>
              <w:t>25</w:t>
            </w:r>
          </w:p>
        </w:tc>
        <w:tc>
          <w:tcPr>
            <w:tcW w:w="2057" w:type="dxa"/>
            <w:shd w:val="clear" w:color="auto" w:fill="FFFFFF"/>
            <w:vAlign w:val="center"/>
          </w:tcPr>
          <w:p w:rsidR="00C172C5" w:rsidRPr="00717AAD" w:rsidRDefault="00C172C5" w:rsidP="00A07624">
            <w:pPr>
              <w:spacing w:after="0"/>
              <w:jc w:val="center"/>
              <w:rPr>
                <w:szCs w:val="20"/>
              </w:rPr>
            </w:pPr>
            <w:r w:rsidRPr="00717AAD">
              <w:rPr>
                <w:szCs w:val="20"/>
              </w:rPr>
              <w:t>21</w:t>
            </w:r>
          </w:p>
        </w:tc>
        <w:tc>
          <w:tcPr>
            <w:tcW w:w="1217" w:type="dxa"/>
            <w:shd w:val="clear" w:color="auto" w:fill="FFFFFF"/>
            <w:vAlign w:val="center"/>
          </w:tcPr>
          <w:p w:rsidR="00C172C5" w:rsidRPr="00717AAD" w:rsidRDefault="00C172C5" w:rsidP="00A07624">
            <w:pPr>
              <w:spacing w:after="0"/>
              <w:jc w:val="center"/>
              <w:rPr>
                <w:szCs w:val="20"/>
              </w:rPr>
            </w:pPr>
            <w:r w:rsidRPr="00717AAD">
              <w:rPr>
                <w:szCs w:val="20"/>
              </w:rPr>
              <w:t>4</w:t>
            </w:r>
          </w:p>
        </w:tc>
      </w:tr>
      <w:tr w:rsidR="00C172C5" w:rsidRPr="00717AAD" w:rsidTr="00A07624">
        <w:trPr>
          <w:trHeight w:hRule="exact" w:val="284"/>
        </w:trPr>
        <w:tc>
          <w:tcPr>
            <w:tcW w:w="1346" w:type="dxa"/>
            <w:vMerge/>
            <w:shd w:val="clear" w:color="auto" w:fill="auto"/>
            <w:vAlign w:val="center"/>
          </w:tcPr>
          <w:p w:rsidR="00C172C5" w:rsidRPr="00717AAD" w:rsidRDefault="00C172C5" w:rsidP="00A07624">
            <w:pPr>
              <w:spacing w:after="0"/>
              <w:rPr>
                <w:b/>
                <w:szCs w:val="20"/>
              </w:rPr>
            </w:pPr>
          </w:p>
        </w:tc>
        <w:tc>
          <w:tcPr>
            <w:tcW w:w="3035" w:type="dxa"/>
            <w:shd w:val="clear" w:color="auto" w:fill="auto"/>
            <w:vAlign w:val="center"/>
          </w:tcPr>
          <w:p w:rsidR="00C172C5" w:rsidRPr="00717AAD" w:rsidRDefault="00C172C5" w:rsidP="00A07624">
            <w:pPr>
              <w:spacing w:after="0"/>
              <w:rPr>
                <w:szCs w:val="20"/>
              </w:rPr>
            </w:pPr>
            <w:r w:rsidRPr="00717AAD">
              <w:rPr>
                <w:szCs w:val="20"/>
              </w:rPr>
              <w:t xml:space="preserve">Artesão de </w:t>
            </w:r>
            <w:proofErr w:type="spellStart"/>
            <w:r w:rsidRPr="00717AAD">
              <w:rPr>
                <w:szCs w:val="20"/>
              </w:rPr>
              <w:t>Biojóias</w:t>
            </w:r>
            <w:proofErr w:type="spellEnd"/>
          </w:p>
        </w:tc>
        <w:tc>
          <w:tcPr>
            <w:tcW w:w="1276" w:type="dxa"/>
            <w:shd w:val="clear" w:color="auto" w:fill="auto"/>
            <w:vAlign w:val="center"/>
          </w:tcPr>
          <w:p w:rsidR="00C172C5" w:rsidRPr="00717AAD" w:rsidRDefault="00C172C5" w:rsidP="00A07624">
            <w:pPr>
              <w:spacing w:after="0"/>
              <w:jc w:val="center"/>
              <w:rPr>
                <w:szCs w:val="20"/>
              </w:rPr>
            </w:pPr>
            <w:r w:rsidRPr="00717AAD">
              <w:rPr>
                <w:szCs w:val="20"/>
              </w:rPr>
              <w:t>24</w:t>
            </w:r>
          </w:p>
        </w:tc>
        <w:tc>
          <w:tcPr>
            <w:tcW w:w="2057" w:type="dxa"/>
            <w:shd w:val="clear" w:color="auto" w:fill="auto"/>
            <w:vAlign w:val="center"/>
          </w:tcPr>
          <w:p w:rsidR="00C172C5" w:rsidRPr="00717AAD" w:rsidRDefault="00C172C5" w:rsidP="00A07624">
            <w:pPr>
              <w:spacing w:after="0"/>
              <w:jc w:val="center"/>
              <w:rPr>
                <w:szCs w:val="20"/>
              </w:rPr>
            </w:pPr>
            <w:r w:rsidRPr="00717AAD">
              <w:rPr>
                <w:szCs w:val="20"/>
              </w:rPr>
              <w:t>0</w:t>
            </w:r>
          </w:p>
        </w:tc>
        <w:tc>
          <w:tcPr>
            <w:tcW w:w="1217" w:type="dxa"/>
            <w:shd w:val="clear" w:color="auto" w:fill="auto"/>
            <w:vAlign w:val="center"/>
          </w:tcPr>
          <w:p w:rsidR="00C172C5" w:rsidRPr="00717AAD" w:rsidRDefault="00C172C5" w:rsidP="00A07624">
            <w:pPr>
              <w:spacing w:after="0"/>
              <w:jc w:val="center"/>
              <w:rPr>
                <w:szCs w:val="20"/>
              </w:rPr>
            </w:pPr>
            <w:r w:rsidRPr="00717AAD">
              <w:rPr>
                <w:szCs w:val="20"/>
              </w:rPr>
              <w:t>15</w:t>
            </w:r>
          </w:p>
        </w:tc>
      </w:tr>
      <w:tr w:rsidR="00C172C5" w:rsidRPr="00717AAD" w:rsidTr="00A07624">
        <w:trPr>
          <w:trHeight w:hRule="exact" w:val="284"/>
        </w:trPr>
        <w:tc>
          <w:tcPr>
            <w:tcW w:w="1346" w:type="dxa"/>
            <w:vMerge/>
            <w:shd w:val="clear" w:color="auto" w:fill="auto"/>
            <w:vAlign w:val="center"/>
          </w:tcPr>
          <w:p w:rsidR="00C172C5" w:rsidRPr="00717AAD" w:rsidRDefault="00C172C5" w:rsidP="00A07624">
            <w:pPr>
              <w:spacing w:after="0"/>
              <w:rPr>
                <w:b/>
                <w:szCs w:val="20"/>
              </w:rPr>
            </w:pPr>
          </w:p>
        </w:tc>
        <w:tc>
          <w:tcPr>
            <w:tcW w:w="3035" w:type="dxa"/>
            <w:shd w:val="clear" w:color="auto" w:fill="auto"/>
            <w:vAlign w:val="center"/>
          </w:tcPr>
          <w:p w:rsidR="00C172C5" w:rsidRPr="00717AAD" w:rsidRDefault="00C172C5" w:rsidP="00A07624">
            <w:pPr>
              <w:spacing w:after="0"/>
              <w:rPr>
                <w:b/>
                <w:szCs w:val="20"/>
              </w:rPr>
            </w:pPr>
            <w:r w:rsidRPr="00717AAD">
              <w:rPr>
                <w:b/>
                <w:szCs w:val="20"/>
              </w:rPr>
              <w:t>Subtotal</w:t>
            </w:r>
          </w:p>
        </w:tc>
        <w:tc>
          <w:tcPr>
            <w:tcW w:w="1276" w:type="dxa"/>
            <w:shd w:val="clear" w:color="auto" w:fill="auto"/>
            <w:vAlign w:val="center"/>
          </w:tcPr>
          <w:p w:rsidR="00C172C5" w:rsidRPr="00717AAD" w:rsidRDefault="00C172C5" w:rsidP="00A07624">
            <w:pPr>
              <w:spacing w:after="0"/>
              <w:jc w:val="center"/>
              <w:rPr>
                <w:b/>
                <w:szCs w:val="20"/>
              </w:rPr>
            </w:pPr>
            <w:r w:rsidRPr="00717AAD">
              <w:rPr>
                <w:b/>
                <w:szCs w:val="20"/>
              </w:rPr>
              <w:t>95</w:t>
            </w:r>
          </w:p>
        </w:tc>
        <w:tc>
          <w:tcPr>
            <w:tcW w:w="2057" w:type="dxa"/>
            <w:shd w:val="clear" w:color="auto" w:fill="auto"/>
            <w:vAlign w:val="center"/>
          </w:tcPr>
          <w:p w:rsidR="00C172C5" w:rsidRPr="00717AAD" w:rsidRDefault="00C172C5" w:rsidP="00A07624">
            <w:pPr>
              <w:spacing w:after="0"/>
              <w:jc w:val="center"/>
              <w:rPr>
                <w:b/>
                <w:szCs w:val="20"/>
              </w:rPr>
            </w:pPr>
            <w:r w:rsidRPr="00717AAD">
              <w:rPr>
                <w:b/>
                <w:szCs w:val="20"/>
              </w:rPr>
              <w:t>48</w:t>
            </w:r>
          </w:p>
        </w:tc>
        <w:tc>
          <w:tcPr>
            <w:tcW w:w="1217" w:type="dxa"/>
            <w:shd w:val="clear" w:color="auto" w:fill="auto"/>
            <w:vAlign w:val="center"/>
          </w:tcPr>
          <w:p w:rsidR="00C172C5" w:rsidRPr="00717AAD" w:rsidRDefault="00C172C5" w:rsidP="00A07624">
            <w:pPr>
              <w:spacing w:after="0"/>
              <w:jc w:val="center"/>
              <w:rPr>
                <w:b/>
                <w:szCs w:val="20"/>
              </w:rPr>
            </w:pPr>
            <w:r w:rsidRPr="00717AAD">
              <w:rPr>
                <w:b/>
                <w:szCs w:val="20"/>
              </w:rPr>
              <w:t>38</w:t>
            </w:r>
          </w:p>
        </w:tc>
      </w:tr>
      <w:tr w:rsidR="00C172C5" w:rsidRPr="00717AAD" w:rsidTr="00A07624">
        <w:trPr>
          <w:trHeight w:hRule="exact" w:val="284"/>
        </w:trPr>
        <w:tc>
          <w:tcPr>
            <w:tcW w:w="1346" w:type="dxa"/>
            <w:vMerge w:val="restart"/>
            <w:shd w:val="clear" w:color="auto" w:fill="auto"/>
            <w:vAlign w:val="center"/>
          </w:tcPr>
          <w:p w:rsidR="00C172C5" w:rsidRPr="00717AAD" w:rsidRDefault="00C172C5" w:rsidP="00A07624">
            <w:pPr>
              <w:spacing w:after="0"/>
              <w:rPr>
                <w:b/>
                <w:szCs w:val="20"/>
              </w:rPr>
            </w:pPr>
            <w:r w:rsidRPr="00717AAD">
              <w:rPr>
                <w:b/>
                <w:szCs w:val="20"/>
              </w:rPr>
              <w:t>Presidente Figueiredo</w:t>
            </w:r>
          </w:p>
        </w:tc>
        <w:tc>
          <w:tcPr>
            <w:tcW w:w="3035" w:type="dxa"/>
            <w:shd w:val="clear" w:color="auto" w:fill="auto"/>
            <w:vAlign w:val="center"/>
          </w:tcPr>
          <w:p w:rsidR="00C172C5" w:rsidRPr="00717AAD" w:rsidRDefault="00C172C5" w:rsidP="00A07624">
            <w:pPr>
              <w:spacing w:after="0"/>
              <w:rPr>
                <w:szCs w:val="20"/>
              </w:rPr>
            </w:pPr>
            <w:r w:rsidRPr="00717AAD">
              <w:rPr>
                <w:szCs w:val="20"/>
              </w:rPr>
              <w:t xml:space="preserve">Artesão de </w:t>
            </w:r>
            <w:proofErr w:type="spellStart"/>
            <w:r w:rsidRPr="00717AAD">
              <w:rPr>
                <w:szCs w:val="20"/>
              </w:rPr>
              <w:t>Biojóias</w:t>
            </w:r>
            <w:proofErr w:type="spellEnd"/>
          </w:p>
        </w:tc>
        <w:tc>
          <w:tcPr>
            <w:tcW w:w="1276" w:type="dxa"/>
            <w:shd w:val="clear" w:color="auto" w:fill="auto"/>
            <w:vAlign w:val="center"/>
          </w:tcPr>
          <w:p w:rsidR="00C172C5" w:rsidRPr="00717AAD" w:rsidRDefault="00C172C5" w:rsidP="00A07624">
            <w:pPr>
              <w:spacing w:after="0"/>
              <w:jc w:val="center"/>
              <w:rPr>
                <w:szCs w:val="20"/>
              </w:rPr>
            </w:pPr>
            <w:r w:rsidRPr="00717AAD">
              <w:rPr>
                <w:szCs w:val="20"/>
              </w:rPr>
              <w:t>26</w:t>
            </w:r>
          </w:p>
        </w:tc>
        <w:tc>
          <w:tcPr>
            <w:tcW w:w="2057" w:type="dxa"/>
            <w:shd w:val="clear" w:color="auto" w:fill="auto"/>
            <w:vAlign w:val="center"/>
          </w:tcPr>
          <w:p w:rsidR="00C172C5" w:rsidRPr="00717AAD" w:rsidRDefault="00C172C5" w:rsidP="00A07624">
            <w:pPr>
              <w:spacing w:after="0"/>
              <w:jc w:val="center"/>
              <w:rPr>
                <w:szCs w:val="20"/>
              </w:rPr>
            </w:pPr>
            <w:r w:rsidRPr="00717AAD">
              <w:rPr>
                <w:szCs w:val="20"/>
              </w:rPr>
              <w:t>26</w:t>
            </w:r>
          </w:p>
        </w:tc>
        <w:tc>
          <w:tcPr>
            <w:tcW w:w="1217" w:type="dxa"/>
            <w:shd w:val="clear" w:color="auto" w:fill="auto"/>
            <w:vAlign w:val="center"/>
          </w:tcPr>
          <w:p w:rsidR="00C172C5" w:rsidRPr="00717AAD" w:rsidRDefault="00C172C5" w:rsidP="00A07624">
            <w:pPr>
              <w:spacing w:after="0"/>
              <w:jc w:val="center"/>
              <w:rPr>
                <w:szCs w:val="20"/>
              </w:rPr>
            </w:pPr>
            <w:r w:rsidRPr="00717AAD">
              <w:rPr>
                <w:szCs w:val="20"/>
              </w:rPr>
              <w:t>06</w:t>
            </w:r>
          </w:p>
        </w:tc>
      </w:tr>
      <w:tr w:rsidR="00C172C5" w:rsidRPr="00717AAD" w:rsidTr="00A07624">
        <w:trPr>
          <w:trHeight w:hRule="exact" w:val="284"/>
        </w:trPr>
        <w:tc>
          <w:tcPr>
            <w:tcW w:w="1346" w:type="dxa"/>
            <w:vMerge/>
            <w:shd w:val="clear" w:color="auto" w:fill="auto"/>
            <w:vAlign w:val="center"/>
          </w:tcPr>
          <w:p w:rsidR="00C172C5" w:rsidRPr="00717AAD" w:rsidRDefault="00C172C5" w:rsidP="00A07624">
            <w:pPr>
              <w:spacing w:after="0" w:line="360" w:lineRule="auto"/>
              <w:rPr>
                <w:b/>
                <w:szCs w:val="20"/>
              </w:rPr>
            </w:pPr>
          </w:p>
        </w:tc>
        <w:tc>
          <w:tcPr>
            <w:tcW w:w="3035" w:type="dxa"/>
            <w:shd w:val="clear" w:color="auto" w:fill="auto"/>
            <w:vAlign w:val="center"/>
          </w:tcPr>
          <w:p w:rsidR="00C172C5" w:rsidRPr="00717AAD" w:rsidRDefault="00C172C5" w:rsidP="00A07624">
            <w:pPr>
              <w:spacing w:after="0"/>
              <w:rPr>
                <w:szCs w:val="20"/>
              </w:rPr>
            </w:pPr>
            <w:r w:rsidRPr="00717AAD">
              <w:rPr>
                <w:szCs w:val="20"/>
              </w:rPr>
              <w:t>Cuidador Infantil</w:t>
            </w:r>
          </w:p>
        </w:tc>
        <w:tc>
          <w:tcPr>
            <w:tcW w:w="1276" w:type="dxa"/>
            <w:shd w:val="clear" w:color="auto" w:fill="auto"/>
            <w:vAlign w:val="center"/>
          </w:tcPr>
          <w:p w:rsidR="00C172C5" w:rsidRPr="00717AAD" w:rsidRDefault="00C172C5" w:rsidP="00A07624">
            <w:pPr>
              <w:spacing w:after="0"/>
              <w:jc w:val="center"/>
              <w:rPr>
                <w:szCs w:val="20"/>
              </w:rPr>
            </w:pPr>
            <w:r w:rsidRPr="00717AAD">
              <w:rPr>
                <w:szCs w:val="20"/>
              </w:rPr>
              <w:t>28</w:t>
            </w:r>
          </w:p>
        </w:tc>
        <w:tc>
          <w:tcPr>
            <w:tcW w:w="2057" w:type="dxa"/>
            <w:shd w:val="clear" w:color="auto" w:fill="auto"/>
            <w:vAlign w:val="center"/>
          </w:tcPr>
          <w:p w:rsidR="00C172C5" w:rsidRPr="00717AAD" w:rsidRDefault="00C172C5" w:rsidP="00A07624">
            <w:pPr>
              <w:spacing w:after="0"/>
              <w:jc w:val="center"/>
              <w:rPr>
                <w:szCs w:val="20"/>
              </w:rPr>
            </w:pPr>
            <w:r w:rsidRPr="00717AAD">
              <w:rPr>
                <w:szCs w:val="20"/>
              </w:rPr>
              <w:t>28</w:t>
            </w:r>
          </w:p>
        </w:tc>
        <w:tc>
          <w:tcPr>
            <w:tcW w:w="1217" w:type="dxa"/>
            <w:shd w:val="clear" w:color="auto" w:fill="auto"/>
            <w:vAlign w:val="center"/>
          </w:tcPr>
          <w:p w:rsidR="00C172C5" w:rsidRPr="00717AAD" w:rsidRDefault="00C172C5" w:rsidP="00A07624">
            <w:pPr>
              <w:spacing w:after="0"/>
              <w:jc w:val="center"/>
              <w:rPr>
                <w:szCs w:val="20"/>
              </w:rPr>
            </w:pPr>
            <w:r w:rsidRPr="00717AAD">
              <w:rPr>
                <w:szCs w:val="20"/>
              </w:rPr>
              <w:t>0</w:t>
            </w:r>
          </w:p>
        </w:tc>
      </w:tr>
      <w:tr w:rsidR="00C172C5" w:rsidRPr="00717AAD" w:rsidTr="00A07624">
        <w:trPr>
          <w:trHeight w:hRule="exact" w:val="284"/>
        </w:trPr>
        <w:tc>
          <w:tcPr>
            <w:tcW w:w="1346" w:type="dxa"/>
            <w:vMerge/>
            <w:shd w:val="clear" w:color="auto" w:fill="auto"/>
            <w:vAlign w:val="center"/>
          </w:tcPr>
          <w:p w:rsidR="00C172C5" w:rsidRPr="00717AAD" w:rsidRDefault="00C172C5" w:rsidP="00A07624">
            <w:pPr>
              <w:spacing w:after="0" w:line="360" w:lineRule="auto"/>
              <w:rPr>
                <w:b/>
                <w:szCs w:val="20"/>
              </w:rPr>
            </w:pPr>
          </w:p>
        </w:tc>
        <w:tc>
          <w:tcPr>
            <w:tcW w:w="3035" w:type="dxa"/>
            <w:shd w:val="clear" w:color="auto" w:fill="auto"/>
            <w:vAlign w:val="center"/>
          </w:tcPr>
          <w:p w:rsidR="00C172C5" w:rsidRPr="00717AAD" w:rsidRDefault="00C172C5" w:rsidP="00A07624">
            <w:pPr>
              <w:spacing w:after="0"/>
              <w:rPr>
                <w:b/>
                <w:szCs w:val="20"/>
              </w:rPr>
            </w:pPr>
            <w:r w:rsidRPr="00717AAD">
              <w:rPr>
                <w:b/>
                <w:szCs w:val="20"/>
              </w:rPr>
              <w:t>Subtotal</w:t>
            </w:r>
          </w:p>
        </w:tc>
        <w:tc>
          <w:tcPr>
            <w:tcW w:w="1276" w:type="dxa"/>
            <w:shd w:val="clear" w:color="auto" w:fill="auto"/>
            <w:vAlign w:val="center"/>
          </w:tcPr>
          <w:p w:rsidR="00C172C5" w:rsidRPr="00717AAD" w:rsidRDefault="00C172C5" w:rsidP="00A07624">
            <w:pPr>
              <w:spacing w:after="0"/>
              <w:jc w:val="center"/>
              <w:rPr>
                <w:b/>
                <w:szCs w:val="20"/>
              </w:rPr>
            </w:pPr>
            <w:r w:rsidRPr="00717AAD">
              <w:rPr>
                <w:b/>
                <w:szCs w:val="20"/>
              </w:rPr>
              <w:t>54</w:t>
            </w:r>
          </w:p>
        </w:tc>
        <w:tc>
          <w:tcPr>
            <w:tcW w:w="2057" w:type="dxa"/>
            <w:shd w:val="clear" w:color="auto" w:fill="auto"/>
            <w:vAlign w:val="center"/>
          </w:tcPr>
          <w:p w:rsidR="00C172C5" w:rsidRPr="00717AAD" w:rsidRDefault="00C172C5" w:rsidP="00A07624">
            <w:pPr>
              <w:spacing w:after="0"/>
              <w:jc w:val="center"/>
              <w:rPr>
                <w:b/>
                <w:szCs w:val="20"/>
              </w:rPr>
            </w:pPr>
            <w:r w:rsidRPr="00717AAD">
              <w:rPr>
                <w:b/>
                <w:szCs w:val="20"/>
              </w:rPr>
              <w:t>54</w:t>
            </w:r>
          </w:p>
        </w:tc>
        <w:tc>
          <w:tcPr>
            <w:tcW w:w="1217" w:type="dxa"/>
            <w:shd w:val="clear" w:color="auto" w:fill="auto"/>
            <w:vAlign w:val="center"/>
          </w:tcPr>
          <w:p w:rsidR="00C172C5" w:rsidRPr="00717AAD" w:rsidRDefault="00C172C5" w:rsidP="00A07624">
            <w:pPr>
              <w:spacing w:after="0"/>
              <w:jc w:val="center"/>
              <w:rPr>
                <w:b/>
                <w:szCs w:val="20"/>
              </w:rPr>
            </w:pPr>
            <w:r w:rsidRPr="00717AAD">
              <w:rPr>
                <w:b/>
                <w:szCs w:val="20"/>
              </w:rPr>
              <w:t>06</w:t>
            </w:r>
          </w:p>
        </w:tc>
      </w:tr>
      <w:tr w:rsidR="00C172C5" w:rsidRPr="00717AAD" w:rsidTr="00A07624">
        <w:trPr>
          <w:trHeight w:hRule="exact" w:val="284"/>
        </w:trPr>
        <w:tc>
          <w:tcPr>
            <w:tcW w:w="1346" w:type="dxa"/>
            <w:shd w:val="clear" w:color="auto" w:fill="auto"/>
            <w:vAlign w:val="center"/>
          </w:tcPr>
          <w:p w:rsidR="00C172C5" w:rsidRPr="00717AAD" w:rsidRDefault="00C172C5" w:rsidP="00A07624">
            <w:pPr>
              <w:spacing w:after="0"/>
              <w:jc w:val="center"/>
              <w:rPr>
                <w:b/>
                <w:szCs w:val="20"/>
              </w:rPr>
            </w:pPr>
            <w:r w:rsidRPr="00717AAD">
              <w:rPr>
                <w:b/>
                <w:szCs w:val="20"/>
              </w:rPr>
              <w:t>TOTAL</w:t>
            </w:r>
          </w:p>
        </w:tc>
        <w:tc>
          <w:tcPr>
            <w:tcW w:w="3035" w:type="dxa"/>
            <w:shd w:val="clear" w:color="auto" w:fill="auto"/>
            <w:vAlign w:val="center"/>
          </w:tcPr>
          <w:p w:rsidR="00C172C5" w:rsidRPr="00717AAD" w:rsidRDefault="00C172C5" w:rsidP="00A07624">
            <w:pPr>
              <w:spacing w:after="0"/>
              <w:jc w:val="center"/>
              <w:rPr>
                <w:b/>
                <w:szCs w:val="20"/>
              </w:rPr>
            </w:pPr>
            <w:r w:rsidRPr="00717AAD">
              <w:rPr>
                <w:b/>
                <w:szCs w:val="20"/>
              </w:rPr>
              <w:t>16</w:t>
            </w:r>
          </w:p>
        </w:tc>
        <w:tc>
          <w:tcPr>
            <w:tcW w:w="1276" w:type="dxa"/>
            <w:shd w:val="clear" w:color="auto" w:fill="auto"/>
            <w:vAlign w:val="center"/>
          </w:tcPr>
          <w:p w:rsidR="00C172C5" w:rsidRPr="00717AAD" w:rsidRDefault="00C172C5" w:rsidP="00A07624">
            <w:pPr>
              <w:spacing w:after="0"/>
              <w:jc w:val="center"/>
              <w:rPr>
                <w:b/>
                <w:szCs w:val="20"/>
              </w:rPr>
            </w:pPr>
            <w:r w:rsidRPr="00717AAD">
              <w:rPr>
                <w:b/>
                <w:szCs w:val="20"/>
              </w:rPr>
              <w:t>483</w:t>
            </w:r>
          </w:p>
        </w:tc>
        <w:tc>
          <w:tcPr>
            <w:tcW w:w="2057" w:type="dxa"/>
            <w:shd w:val="clear" w:color="auto" w:fill="auto"/>
            <w:vAlign w:val="center"/>
          </w:tcPr>
          <w:p w:rsidR="00C172C5" w:rsidRPr="00717AAD" w:rsidRDefault="00C172C5" w:rsidP="00A07624">
            <w:pPr>
              <w:spacing w:after="0"/>
              <w:jc w:val="center"/>
              <w:rPr>
                <w:b/>
                <w:szCs w:val="20"/>
              </w:rPr>
            </w:pPr>
            <w:r w:rsidRPr="00717AAD">
              <w:rPr>
                <w:b/>
                <w:szCs w:val="20"/>
              </w:rPr>
              <w:t>356</w:t>
            </w:r>
          </w:p>
        </w:tc>
        <w:tc>
          <w:tcPr>
            <w:tcW w:w="1217" w:type="dxa"/>
            <w:shd w:val="clear" w:color="auto" w:fill="auto"/>
            <w:vAlign w:val="center"/>
          </w:tcPr>
          <w:p w:rsidR="00C172C5" w:rsidRPr="00717AAD" w:rsidRDefault="00C172C5" w:rsidP="00A07624">
            <w:pPr>
              <w:spacing w:after="0"/>
              <w:jc w:val="center"/>
              <w:rPr>
                <w:b/>
                <w:szCs w:val="20"/>
              </w:rPr>
            </w:pPr>
            <w:r w:rsidRPr="00717AAD">
              <w:rPr>
                <w:b/>
                <w:szCs w:val="20"/>
              </w:rPr>
              <w:t>84</w:t>
            </w:r>
          </w:p>
        </w:tc>
      </w:tr>
    </w:tbl>
    <w:p w:rsidR="00C172C5" w:rsidRPr="00AB15A7" w:rsidRDefault="00C172C5" w:rsidP="007771F2">
      <w:pPr>
        <w:tabs>
          <w:tab w:val="left" w:pos="2610"/>
        </w:tabs>
        <w:spacing w:line="360" w:lineRule="auto"/>
        <w:ind w:left="993"/>
        <w:jc w:val="both"/>
      </w:pPr>
      <w:r w:rsidRPr="00AB15A7">
        <w:t xml:space="preserve">Fonte: Comitê Gestor Central </w:t>
      </w:r>
      <w:proofErr w:type="spellStart"/>
      <w:r w:rsidRPr="00AB15A7">
        <w:t>Pronatec</w:t>
      </w:r>
      <w:proofErr w:type="spellEnd"/>
      <w:r w:rsidRPr="00AB15A7">
        <w:t>/Programa M.Mil.</w:t>
      </w:r>
    </w:p>
    <w:p w:rsidR="00C172C5" w:rsidRPr="007771F2" w:rsidRDefault="00C172C5" w:rsidP="007771F2">
      <w:pPr>
        <w:spacing w:after="0" w:line="360" w:lineRule="auto"/>
        <w:ind w:left="993"/>
        <w:rPr>
          <w:b/>
          <w:sz w:val="24"/>
          <w:szCs w:val="24"/>
        </w:rPr>
      </w:pPr>
    </w:p>
    <w:p w:rsidR="00C172C5" w:rsidRPr="007771F2" w:rsidRDefault="00C172C5" w:rsidP="007771F2">
      <w:pPr>
        <w:spacing w:after="0" w:line="360" w:lineRule="auto"/>
        <w:ind w:left="993"/>
        <w:rPr>
          <w:b/>
          <w:sz w:val="24"/>
          <w:szCs w:val="24"/>
        </w:rPr>
      </w:pPr>
    </w:p>
    <w:p w:rsidR="00C172C5" w:rsidRPr="007771F2" w:rsidRDefault="00C172C5" w:rsidP="007771F2">
      <w:pPr>
        <w:spacing w:after="0" w:line="360" w:lineRule="auto"/>
        <w:ind w:left="993"/>
        <w:rPr>
          <w:b/>
          <w:sz w:val="24"/>
          <w:szCs w:val="24"/>
        </w:rPr>
      </w:pPr>
    </w:p>
    <w:p w:rsidR="00C172C5" w:rsidRPr="007771F2" w:rsidRDefault="00C172C5" w:rsidP="007771F2">
      <w:pPr>
        <w:spacing w:after="0" w:line="360" w:lineRule="auto"/>
        <w:ind w:left="993"/>
        <w:rPr>
          <w:b/>
          <w:sz w:val="24"/>
          <w:szCs w:val="24"/>
        </w:rPr>
      </w:pPr>
    </w:p>
    <w:p w:rsidR="00C172C5" w:rsidRPr="007771F2" w:rsidRDefault="00C172C5" w:rsidP="007771F2">
      <w:pPr>
        <w:spacing w:after="0" w:line="360" w:lineRule="auto"/>
        <w:ind w:left="993"/>
        <w:rPr>
          <w:b/>
          <w:sz w:val="24"/>
          <w:szCs w:val="24"/>
        </w:rPr>
      </w:pPr>
    </w:p>
    <w:p w:rsidR="00C172C5" w:rsidRPr="007771F2" w:rsidRDefault="00C172C5" w:rsidP="007771F2">
      <w:pPr>
        <w:spacing w:after="0" w:line="360" w:lineRule="auto"/>
        <w:ind w:left="993"/>
        <w:rPr>
          <w:b/>
          <w:sz w:val="24"/>
          <w:szCs w:val="24"/>
        </w:rPr>
      </w:pPr>
    </w:p>
    <w:p w:rsidR="00C172C5" w:rsidRPr="007771F2" w:rsidRDefault="00C172C5" w:rsidP="007771F2">
      <w:pPr>
        <w:spacing w:after="0" w:line="360" w:lineRule="auto"/>
        <w:ind w:left="993"/>
        <w:rPr>
          <w:b/>
          <w:sz w:val="24"/>
          <w:szCs w:val="24"/>
        </w:rPr>
      </w:pPr>
    </w:p>
    <w:p w:rsidR="00C172C5" w:rsidRPr="007771F2" w:rsidRDefault="00C172C5" w:rsidP="007771F2">
      <w:pPr>
        <w:spacing w:after="0" w:line="360" w:lineRule="auto"/>
        <w:ind w:left="993"/>
        <w:rPr>
          <w:b/>
          <w:sz w:val="24"/>
          <w:szCs w:val="24"/>
        </w:rPr>
      </w:pPr>
    </w:p>
    <w:p w:rsidR="00C172C5" w:rsidRPr="007771F2" w:rsidRDefault="00C172C5" w:rsidP="007771F2">
      <w:pPr>
        <w:spacing w:after="0" w:line="360" w:lineRule="auto"/>
        <w:ind w:left="993"/>
        <w:rPr>
          <w:b/>
          <w:sz w:val="24"/>
          <w:szCs w:val="24"/>
        </w:rPr>
      </w:pPr>
    </w:p>
    <w:p w:rsidR="00C172C5" w:rsidRPr="007771F2" w:rsidRDefault="00C172C5" w:rsidP="00A2518A">
      <w:pPr>
        <w:spacing w:after="0" w:line="360" w:lineRule="auto"/>
        <w:ind w:firstLine="567"/>
        <w:rPr>
          <w:b/>
          <w:sz w:val="24"/>
          <w:szCs w:val="24"/>
        </w:rPr>
      </w:pPr>
      <w:r w:rsidRPr="007771F2">
        <w:rPr>
          <w:b/>
          <w:sz w:val="24"/>
          <w:szCs w:val="24"/>
        </w:rPr>
        <w:t>3.3. PROGRAMA DE INCLUSÃO SOCIAL</w:t>
      </w:r>
    </w:p>
    <w:p w:rsidR="00C172C5" w:rsidRPr="007771F2" w:rsidRDefault="00C172C5" w:rsidP="00A2518A">
      <w:pPr>
        <w:spacing w:after="0" w:line="360" w:lineRule="auto"/>
        <w:ind w:firstLine="567"/>
        <w:rPr>
          <w:b/>
          <w:sz w:val="24"/>
          <w:szCs w:val="24"/>
        </w:rPr>
      </w:pPr>
    </w:p>
    <w:p w:rsidR="00C172C5" w:rsidRPr="007771F2" w:rsidRDefault="00C172C5" w:rsidP="00A2518A">
      <w:pPr>
        <w:ind w:firstLine="567"/>
        <w:jc w:val="both"/>
        <w:rPr>
          <w:sz w:val="24"/>
          <w:szCs w:val="24"/>
        </w:rPr>
      </w:pPr>
      <w:r w:rsidRPr="007771F2">
        <w:rPr>
          <w:sz w:val="24"/>
          <w:szCs w:val="24"/>
        </w:rPr>
        <w:t xml:space="preserve">O Programa de Inclusão social do </w:t>
      </w:r>
      <w:r w:rsidR="00F96FEF">
        <w:rPr>
          <w:sz w:val="24"/>
          <w:szCs w:val="24"/>
        </w:rPr>
        <w:t>IFAM</w:t>
      </w:r>
      <w:r w:rsidRPr="007771F2">
        <w:rPr>
          <w:sz w:val="24"/>
          <w:szCs w:val="24"/>
        </w:rPr>
        <w:t xml:space="preserve"> contempla as ações voltadas para a inclusão de pessoas sejam elas de qualquer raça, etnia, gênero ou pessoas portadoras de deficiência (física, auditiva, visual ou mental). Estas ações são acompanhadas pela Coordenação de Assistência Comunitária e de Ações Inclusivas da PROEX.</w:t>
      </w:r>
    </w:p>
    <w:p w:rsidR="00C172C5" w:rsidRPr="007771F2" w:rsidRDefault="00C172C5" w:rsidP="00A2518A">
      <w:pPr>
        <w:ind w:firstLine="567"/>
        <w:jc w:val="both"/>
        <w:rPr>
          <w:sz w:val="24"/>
          <w:szCs w:val="24"/>
        </w:rPr>
      </w:pPr>
      <w:r w:rsidRPr="007771F2">
        <w:rPr>
          <w:sz w:val="24"/>
          <w:szCs w:val="24"/>
        </w:rPr>
        <w:t xml:space="preserve">Fazem parte desta coordenação: o Núcleo de Formação Humana e Pesquisa Aplicada em Pesca, Aquicultura, Portos e Navegação – NUPA, com oito </w:t>
      </w:r>
      <w:proofErr w:type="spellStart"/>
      <w:r w:rsidRPr="007771F2">
        <w:rPr>
          <w:sz w:val="24"/>
          <w:szCs w:val="24"/>
        </w:rPr>
        <w:t>subcoordenações</w:t>
      </w:r>
      <w:proofErr w:type="spellEnd"/>
      <w:r w:rsidRPr="007771F2">
        <w:rPr>
          <w:sz w:val="24"/>
          <w:szCs w:val="24"/>
        </w:rPr>
        <w:t xml:space="preserve"> localizadas nos campi: Manaus Zona Leste, São Gabriel da Cachoeira, Tabatinga, Maués, Parintins, Lábrea, Presidente Figueiredo e Coari e o Núcleo de Atendimento a Pessoas com Necessidades Especiais – NAPNE, com sete </w:t>
      </w:r>
      <w:proofErr w:type="spellStart"/>
      <w:r w:rsidRPr="007771F2">
        <w:rPr>
          <w:sz w:val="24"/>
          <w:szCs w:val="24"/>
        </w:rPr>
        <w:t>subcoordenações</w:t>
      </w:r>
      <w:proofErr w:type="spellEnd"/>
      <w:r w:rsidRPr="007771F2">
        <w:rPr>
          <w:sz w:val="24"/>
          <w:szCs w:val="24"/>
        </w:rPr>
        <w:t xml:space="preserve"> localizadas nos campi Manaus Centro, Distrito Industrial, Zona Leste, Coari, Parintins, Presidente Figueiredo, Maués e Tabatinga, mais o Sistêmico.</w:t>
      </w:r>
    </w:p>
    <w:p w:rsidR="00C172C5" w:rsidRPr="007771F2" w:rsidRDefault="00C172C5" w:rsidP="00A2518A">
      <w:pPr>
        <w:spacing w:line="360" w:lineRule="auto"/>
        <w:ind w:firstLine="567"/>
        <w:jc w:val="both"/>
        <w:rPr>
          <w:b/>
          <w:sz w:val="24"/>
          <w:szCs w:val="24"/>
        </w:rPr>
      </w:pPr>
      <w:r w:rsidRPr="007771F2">
        <w:rPr>
          <w:b/>
          <w:sz w:val="24"/>
          <w:szCs w:val="24"/>
        </w:rPr>
        <w:t>3.3.1 NUPA</w:t>
      </w:r>
    </w:p>
    <w:p w:rsidR="00C172C5" w:rsidRPr="007771F2" w:rsidRDefault="00C172C5" w:rsidP="00A2518A">
      <w:pPr>
        <w:ind w:firstLine="567"/>
        <w:jc w:val="both"/>
        <w:rPr>
          <w:sz w:val="24"/>
          <w:szCs w:val="24"/>
        </w:rPr>
      </w:pPr>
      <w:r w:rsidRPr="007771F2">
        <w:rPr>
          <w:sz w:val="24"/>
          <w:szCs w:val="24"/>
        </w:rPr>
        <w:t xml:space="preserve">Os Núcleos de Pesquisa Aplicada à Pesca e </w:t>
      </w:r>
      <w:proofErr w:type="spellStart"/>
      <w:r w:rsidRPr="007771F2">
        <w:rPr>
          <w:sz w:val="24"/>
          <w:szCs w:val="24"/>
        </w:rPr>
        <w:t>Aqüicultura</w:t>
      </w:r>
      <w:proofErr w:type="spellEnd"/>
      <w:r w:rsidRPr="007771F2">
        <w:rPr>
          <w:sz w:val="24"/>
          <w:szCs w:val="24"/>
        </w:rPr>
        <w:t xml:space="preserve"> foram criados em 2006, por meio de um termo de cooperação técnica entre o Ministério da Educação (Secretaria de Educação Profissional e Tecnológica) e a então Secretaria Especial de Aquicultura e Pesca. Estes Núcleos são sediados em instituições da Rede Federal de Educação Profissional Científica e Tecnológica e têm como princípios a inclusão social, a sustentabilidade ambiental, a segurança e soberania alimentar, a equidade e ética, e o reconhecimento e fortalecimento das culturas das comunidades tradicionais. Os Núcleos têm por finalidade a promoção e o desenvolvimento da política para a formação humana na área da pesca marinha, interior, continental e </w:t>
      </w:r>
      <w:proofErr w:type="spellStart"/>
      <w:r w:rsidRPr="007771F2">
        <w:rPr>
          <w:sz w:val="24"/>
          <w:szCs w:val="24"/>
        </w:rPr>
        <w:t>aqüicultura</w:t>
      </w:r>
      <w:proofErr w:type="spellEnd"/>
      <w:r w:rsidRPr="007771F2">
        <w:rPr>
          <w:sz w:val="24"/>
          <w:szCs w:val="24"/>
        </w:rPr>
        <w:t xml:space="preserve"> familiar, portos e navegação.</w:t>
      </w:r>
    </w:p>
    <w:p w:rsidR="00C172C5" w:rsidRPr="00C172C5" w:rsidRDefault="00C172C5" w:rsidP="00C172C5">
      <w:pPr>
        <w:pStyle w:val="PargrafodaLista"/>
        <w:numPr>
          <w:ilvl w:val="0"/>
          <w:numId w:val="79"/>
        </w:numPr>
        <w:spacing w:after="160" w:line="259" w:lineRule="auto"/>
        <w:rPr>
          <w:sz w:val="24"/>
          <w:szCs w:val="24"/>
        </w:rPr>
      </w:pPr>
      <w:r w:rsidRPr="00C172C5">
        <w:rPr>
          <w:sz w:val="24"/>
          <w:szCs w:val="24"/>
        </w:rPr>
        <w:br w:type="page"/>
      </w:r>
    </w:p>
    <w:p w:rsidR="00C172C5" w:rsidRPr="007771F2" w:rsidRDefault="00C172C5" w:rsidP="00A2518A">
      <w:pPr>
        <w:ind w:left="567"/>
        <w:jc w:val="both"/>
        <w:rPr>
          <w:sz w:val="24"/>
          <w:szCs w:val="24"/>
        </w:rPr>
      </w:pPr>
      <w:r w:rsidRPr="007771F2">
        <w:rPr>
          <w:sz w:val="24"/>
          <w:szCs w:val="24"/>
        </w:rPr>
        <w:lastRenderedPageBreak/>
        <w:t xml:space="preserve">No </w:t>
      </w:r>
      <w:r w:rsidR="00F96FEF">
        <w:rPr>
          <w:sz w:val="24"/>
          <w:szCs w:val="24"/>
        </w:rPr>
        <w:t>IFAM</w:t>
      </w:r>
      <w:r w:rsidRPr="007771F2">
        <w:rPr>
          <w:sz w:val="24"/>
          <w:szCs w:val="24"/>
        </w:rPr>
        <w:t>, em 2014, foram desenvolvidas as seguintes ações:</w:t>
      </w:r>
    </w:p>
    <w:p w:rsidR="00C172C5" w:rsidRDefault="00C172C5" w:rsidP="00A2518A">
      <w:pPr>
        <w:pStyle w:val="Legenda"/>
        <w:keepNext/>
        <w:ind w:left="993"/>
        <w:jc w:val="center"/>
      </w:pPr>
      <w:bookmarkStart w:id="141" w:name="_Toc414464127"/>
      <w:r>
        <w:t xml:space="preserve">Tabela </w:t>
      </w:r>
      <w:fldSimple w:instr=" SEQ Tabela \* ARABIC ">
        <w:r w:rsidR="004918B2">
          <w:rPr>
            <w:noProof/>
          </w:rPr>
          <w:t>27</w:t>
        </w:r>
      </w:fldSimple>
      <w:r>
        <w:t xml:space="preserve"> - Quadro de Ações do NUPA 2014</w:t>
      </w:r>
      <w:bookmarkEnd w:id="141"/>
    </w:p>
    <w:tbl>
      <w:tblPr>
        <w:tblpPr w:leftFromText="141" w:rightFromText="141" w:vertAnchor="text" w:horzAnchor="margin" w:tblpXSpec="center" w:tblpY="30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214"/>
        <w:gridCol w:w="2363"/>
        <w:gridCol w:w="1385"/>
        <w:gridCol w:w="1385"/>
        <w:gridCol w:w="1228"/>
        <w:gridCol w:w="1430"/>
      </w:tblGrid>
      <w:tr w:rsidR="00C172C5" w:rsidRPr="006955D7" w:rsidTr="00A07624">
        <w:trPr>
          <w:trHeight w:hRule="exact" w:val="284"/>
        </w:trPr>
        <w:tc>
          <w:tcPr>
            <w:tcW w:w="5000" w:type="pct"/>
            <w:gridSpan w:val="6"/>
            <w:shd w:val="clear" w:color="auto" w:fill="auto"/>
            <w:vAlign w:val="center"/>
          </w:tcPr>
          <w:p w:rsidR="00C172C5" w:rsidRPr="0064218A" w:rsidRDefault="00C172C5" w:rsidP="00A07624">
            <w:pPr>
              <w:shd w:val="clear" w:color="auto" w:fill="FFFFFF" w:themeFill="background1"/>
              <w:spacing w:after="0"/>
              <w:jc w:val="center"/>
              <w:rPr>
                <w:b/>
                <w:sz w:val="24"/>
                <w:szCs w:val="24"/>
              </w:rPr>
            </w:pPr>
            <w:r w:rsidRPr="0064218A">
              <w:rPr>
                <w:b/>
                <w:sz w:val="24"/>
                <w:szCs w:val="24"/>
              </w:rPr>
              <w:t>CAMPUS TABATINGA</w:t>
            </w:r>
          </w:p>
        </w:tc>
      </w:tr>
      <w:tr w:rsidR="00C172C5" w:rsidRPr="006955D7" w:rsidTr="00A07624">
        <w:trPr>
          <w:trHeight w:val="510"/>
        </w:trPr>
        <w:tc>
          <w:tcPr>
            <w:tcW w:w="674" w:type="pct"/>
            <w:shd w:val="clear" w:color="auto" w:fill="auto"/>
            <w:vAlign w:val="center"/>
          </w:tcPr>
          <w:p w:rsidR="00C172C5" w:rsidRPr="006955D7" w:rsidRDefault="00C172C5" w:rsidP="00A07624">
            <w:pPr>
              <w:shd w:val="clear" w:color="auto" w:fill="FFFFFF" w:themeFill="background1"/>
              <w:spacing w:after="0"/>
              <w:jc w:val="center"/>
              <w:rPr>
                <w:b/>
                <w:szCs w:val="20"/>
              </w:rPr>
            </w:pPr>
            <w:r w:rsidRPr="006955D7">
              <w:rPr>
                <w:b/>
                <w:szCs w:val="20"/>
              </w:rPr>
              <w:t>Atividade Realizada</w:t>
            </w:r>
          </w:p>
        </w:tc>
        <w:tc>
          <w:tcPr>
            <w:tcW w:w="1312" w:type="pct"/>
            <w:shd w:val="clear" w:color="auto" w:fill="auto"/>
            <w:vAlign w:val="center"/>
          </w:tcPr>
          <w:p w:rsidR="00C172C5" w:rsidRPr="006955D7" w:rsidRDefault="00C172C5" w:rsidP="00A07624">
            <w:pPr>
              <w:shd w:val="clear" w:color="auto" w:fill="FFFFFF" w:themeFill="background1"/>
              <w:spacing w:after="0"/>
              <w:jc w:val="center"/>
              <w:rPr>
                <w:b/>
                <w:szCs w:val="20"/>
              </w:rPr>
            </w:pPr>
            <w:r w:rsidRPr="006955D7">
              <w:rPr>
                <w:b/>
                <w:szCs w:val="20"/>
              </w:rPr>
              <w:t>Objetivo</w:t>
            </w:r>
          </w:p>
        </w:tc>
        <w:tc>
          <w:tcPr>
            <w:tcW w:w="769" w:type="pct"/>
            <w:shd w:val="clear" w:color="auto" w:fill="auto"/>
            <w:vAlign w:val="center"/>
          </w:tcPr>
          <w:p w:rsidR="00C172C5" w:rsidRPr="006955D7" w:rsidRDefault="00C172C5" w:rsidP="00A07624">
            <w:pPr>
              <w:shd w:val="clear" w:color="auto" w:fill="FFFFFF" w:themeFill="background1"/>
              <w:spacing w:after="0"/>
              <w:jc w:val="center"/>
              <w:rPr>
                <w:b/>
                <w:szCs w:val="20"/>
              </w:rPr>
            </w:pPr>
            <w:r w:rsidRPr="006955D7">
              <w:rPr>
                <w:b/>
                <w:szCs w:val="20"/>
              </w:rPr>
              <w:t>N° de Alunos Participantes</w:t>
            </w:r>
          </w:p>
        </w:tc>
        <w:tc>
          <w:tcPr>
            <w:tcW w:w="769" w:type="pct"/>
            <w:shd w:val="clear" w:color="auto" w:fill="auto"/>
            <w:vAlign w:val="center"/>
          </w:tcPr>
          <w:p w:rsidR="00C172C5" w:rsidRPr="006955D7" w:rsidRDefault="00C172C5" w:rsidP="00A07624">
            <w:pPr>
              <w:shd w:val="clear" w:color="auto" w:fill="FFFFFF" w:themeFill="background1"/>
              <w:spacing w:after="0"/>
              <w:jc w:val="center"/>
              <w:rPr>
                <w:b/>
                <w:szCs w:val="20"/>
              </w:rPr>
            </w:pPr>
            <w:r w:rsidRPr="006955D7">
              <w:rPr>
                <w:b/>
                <w:szCs w:val="20"/>
              </w:rPr>
              <w:t>N° de Servidores Participantes</w:t>
            </w:r>
          </w:p>
        </w:tc>
        <w:tc>
          <w:tcPr>
            <w:tcW w:w="682" w:type="pct"/>
            <w:shd w:val="clear" w:color="auto" w:fill="auto"/>
            <w:vAlign w:val="center"/>
          </w:tcPr>
          <w:p w:rsidR="00C172C5" w:rsidRPr="006955D7" w:rsidRDefault="00C172C5" w:rsidP="00A07624">
            <w:pPr>
              <w:shd w:val="clear" w:color="auto" w:fill="FFFFFF" w:themeFill="background1"/>
              <w:spacing w:after="0"/>
              <w:jc w:val="center"/>
              <w:rPr>
                <w:b/>
                <w:szCs w:val="20"/>
              </w:rPr>
            </w:pPr>
            <w:r w:rsidRPr="006955D7">
              <w:rPr>
                <w:b/>
                <w:szCs w:val="20"/>
              </w:rPr>
              <w:t>Recursos Utilizados R$</w:t>
            </w:r>
          </w:p>
        </w:tc>
        <w:tc>
          <w:tcPr>
            <w:tcW w:w="794" w:type="pct"/>
            <w:shd w:val="clear" w:color="auto" w:fill="auto"/>
            <w:vAlign w:val="center"/>
          </w:tcPr>
          <w:p w:rsidR="00C172C5" w:rsidRPr="006955D7" w:rsidRDefault="00C172C5" w:rsidP="00A07624">
            <w:pPr>
              <w:shd w:val="clear" w:color="auto" w:fill="FFFFFF" w:themeFill="background1"/>
              <w:spacing w:after="0"/>
              <w:jc w:val="center"/>
              <w:rPr>
                <w:b/>
                <w:szCs w:val="20"/>
              </w:rPr>
            </w:pPr>
            <w:r w:rsidRPr="006955D7">
              <w:rPr>
                <w:b/>
                <w:szCs w:val="20"/>
              </w:rPr>
              <w:t>N° de Comunitários</w:t>
            </w:r>
          </w:p>
        </w:tc>
      </w:tr>
      <w:tr w:rsidR="00C172C5" w:rsidRPr="006955D7" w:rsidTr="00A07624">
        <w:tc>
          <w:tcPr>
            <w:tcW w:w="674" w:type="pct"/>
            <w:vMerge w:val="restar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CURSOS</w:t>
            </w:r>
          </w:p>
        </w:tc>
        <w:tc>
          <w:tcPr>
            <w:tcW w:w="1312" w:type="pct"/>
            <w:shd w:val="clear" w:color="auto" w:fill="FFFFFF" w:themeFill="background1"/>
            <w:vAlign w:val="center"/>
          </w:tcPr>
          <w:p w:rsidR="00C172C5" w:rsidRPr="006955D7" w:rsidRDefault="00C172C5" w:rsidP="00A07624">
            <w:pPr>
              <w:shd w:val="clear" w:color="auto" w:fill="FFFFFF" w:themeFill="background1"/>
              <w:spacing w:after="0"/>
              <w:rPr>
                <w:szCs w:val="20"/>
              </w:rPr>
            </w:pPr>
            <w:r w:rsidRPr="006955D7">
              <w:rPr>
                <w:szCs w:val="20"/>
              </w:rPr>
              <w:t>Promover a capacitação de pessoas em manejo de recursos pesqueiros</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0</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1</w:t>
            </w:r>
          </w:p>
        </w:tc>
        <w:tc>
          <w:tcPr>
            <w:tcW w:w="682"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7.180,00</w:t>
            </w:r>
          </w:p>
        </w:tc>
        <w:tc>
          <w:tcPr>
            <w:tcW w:w="794"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40</w:t>
            </w:r>
          </w:p>
        </w:tc>
      </w:tr>
      <w:tr w:rsidR="00C172C5" w:rsidRPr="006955D7" w:rsidTr="00A07624">
        <w:trPr>
          <w:trHeight w:val="293"/>
        </w:trPr>
        <w:tc>
          <w:tcPr>
            <w:tcW w:w="674" w:type="pct"/>
            <w:vMerge/>
            <w:shd w:val="clear" w:color="auto" w:fill="FFFFFF" w:themeFill="background1"/>
            <w:vAlign w:val="center"/>
          </w:tcPr>
          <w:p w:rsidR="00C172C5" w:rsidRPr="006955D7" w:rsidRDefault="00C172C5" w:rsidP="00A07624">
            <w:pPr>
              <w:shd w:val="clear" w:color="auto" w:fill="FFFFFF" w:themeFill="background1"/>
              <w:spacing w:after="0"/>
              <w:rPr>
                <w:szCs w:val="20"/>
              </w:rPr>
            </w:pPr>
          </w:p>
        </w:tc>
        <w:tc>
          <w:tcPr>
            <w:tcW w:w="4326" w:type="pct"/>
            <w:gridSpan w:val="5"/>
            <w:shd w:val="clear" w:color="auto" w:fill="FFFFFF" w:themeFill="background1"/>
            <w:vAlign w:val="center"/>
          </w:tcPr>
          <w:p w:rsidR="00C172C5" w:rsidRPr="006955D7" w:rsidRDefault="00C172C5" w:rsidP="00A07624">
            <w:pPr>
              <w:shd w:val="clear" w:color="auto" w:fill="FFFFFF" w:themeFill="background1"/>
              <w:spacing w:after="0"/>
              <w:jc w:val="both"/>
              <w:rPr>
                <w:szCs w:val="20"/>
              </w:rPr>
            </w:pPr>
            <w:r w:rsidRPr="006955D7">
              <w:rPr>
                <w:szCs w:val="20"/>
              </w:rPr>
              <w:t>Obs. Este curso faz parte do Projeto de Pesca e Aquicultura do Alto Solimões</w:t>
            </w:r>
          </w:p>
        </w:tc>
      </w:tr>
      <w:tr w:rsidR="00C172C5" w:rsidRPr="006955D7" w:rsidTr="00A07624">
        <w:tc>
          <w:tcPr>
            <w:tcW w:w="674" w:type="pct"/>
            <w:vMerge w:val="restar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p>
          <w:p w:rsidR="00C172C5" w:rsidRPr="006955D7" w:rsidRDefault="00C172C5" w:rsidP="00A07624">
            <w:pPr>
              <w:shd w:val="clear" w:color="auto" w:fill="FFFFFF" w:themeFill="background1"/>
              <w:spacing w:after="0"/>
              <w:jc w:val="center"/>
              <w:rPr>
                <w:szCs w:val="20"/>
              </w:rPr>
            </w:pPr>
            <w:r w:rsidRPr="006955D7">
              <w:rPr>
                <w:szCs w:val="20"/>
              </w:rPr>
              <w:t>EVENTOS</w:t>
            </w:r>
          </w:p>
        </w:tc>
        <w:tc>
          <w:tcPr>
            <w:tcW w:w="1312" w:type="pct"/>
            <w:shd w:val="clear" w:color="auto" w:fill="FFFFFF" w:themeFill="background1"/>
            <w:vAlign w:val="center"/>
          </w:tcPr>
          <w:p w:rsidR="00C172C5" w:rsidRPr="006955D7" w:rsidRDefault="00C172C5" w:rsidP="00A07624">
            <w:pPr>
              <w:shd w:val="clear" w:color="auto" w:fill="FFFFFF" w:themeFill="background1"/>
              <w:spacing w:after="0"/>
              <w:rPr>
                <w:szCs w:val="20"/>
              </w:rPr>
            </w:pPr>
            <w:r w:rsidRPr="006955D7">
              <w:rPr>
                <w:szCs w:val="20"/>
              </w:rPr>
              <w:t>VI Reunião Nacional dos NUPAS do Brasil</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20</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12</w:t>
            </w:r>
          </w:p>
        </w:tc>
        <w:tc>
          <w:tcPr>
            <w:tcW w:w="682"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68.000</w:t>
            </w:r>
          </w:p>
        </w:tc>
        <w:tc>
          <w:tcPr>
            <w:tcW w:w="794"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30</w:t>
            </w:r>
          </w:p>
        </w:tc>
      </w:tr>
      <w:tr w:rsidR="00C172C5" w:rsidRPr="006955D7" w:rsidTr="00A07624">
        <w:trPr>
          <w:trHeight w:val="326"/>
        </w:trPr>
        <w:tc>
          <w:tcPr>
            <w:tcW w:w="674" w:type="pct"/>
            <w:vMerge/>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p>
        </w:tc>
        <w:tc>
          <w:tcPr>
            <w:tcW w:w="4326" w:type="pct"/>
            <w:gridSpan w:val="5"/>
            <w:shd w:val="clear" w:color="auto" w:fill="FFFFFF" w:themeFill="background1"/>
            <w:vAlign w:val="center"/>
          </w:tcPr>
          <w:p w:rsidR="00C172C5" w:rsidRPr="006955D7" w:rsidRDefault="00C172C5" w:rsidP="00A07624">
            <w:pPr>
              <w:shd w:val="clear" w:color="auto" w:fill="FFFFFF" w:themeFill="background1"/>
              <w:spacing w:after="0"/>
              <w:jc w:val="both"/>
              <w:rPr>
                <w:szCs w:val="20"/>
              </w:rPr>
            </w:pPr>
            <w:r w:rsidRPr="006955D7">
              <w:rPr>
                <w:szCs w:val="20"/>
              </w:rPr>
              <w:t>Obs. Os recursos utilizados foram financiados 18 mil pela FAPEAM e 50 Mil Pela Reitoria/</w:t>
            </w:r>
            <w:r w:rsidR="00F96FEF">
              <w:rPr>
                <w:szCs w:val="20"/>
              </w:rPr>
              <w:t>IFAM</w:t>
            </w:r>
          </w:p>
        </w:tc>
      </w:tr>
      <w:tr w:rsidR="00C172C5" w:rsidRPr="006955D7" w:rsidTr="00A07624">
        <w:trPr>
          <w:trHeight w:val="912"/>
        </w:trPr>
        <w:tc>
          <w:tcPr>
            <w:tcW w:w="674" w:type="pct"/>
            <w:vMerge/>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p>
        </w:tc>
        <w:tc>
          <w:tcPr>
            <w:tcW w:w="1312" w:type="pct"/>
            <w:shd w:val="clear" w:color="auto" w:fill="FFFFFF" w:themeFill="background1"/>
            <w:vAlign w:val="center"/>
          </w:tcPr>
          <w:p w:rsidR="00C172C5" w:rsidRPr="006955D7" w:rsidRDefault="00C172C5" w:rsidP="00A07624">
            <w:pPr>
              <w:shd w:val="clear" w:color="auto" w:fill="FFFFFF" w:themeFill="background1"/>
              <w:spacing w:after="0"/>
              <w:rPr>
                <w:szCs w:val="20"/>
              </w:rPr>
            </w:pPr>
            <w:r w:rsidRPr="006955D7">
              <w:rPr>
                <w:szCs w:val="20"/>
              </w:rPr>
              <w:t>Debater sobre a importância do pescado no Alto Solimões</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80</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15</w:t>
            </w:r>
          </w:p>
        </w:tc>
        <w:tc>
          <w:tcPr>
            <w:tcW w:w="682"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0,0</w:t>
            </w:r>
          </w:p>
        </w:tc>
        <w:tc>
          <w:tcPr>
            <w:tcW w:w="794"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20</w:t>
            </w:r>
          </w:p>
        </w:tc>
      </w:tr>
      <w:tr w:rsidR="00C172C5" w:rsidRPr="006955D7" w:rsidTr="00A07624">
        <w:trPr>
          <w:trHeight w:val="308"/>
        </w:trPr>
        <w:tc>
          <w:tcPr>
            <w:tcW w:w="674" w:type="pct"/>
            <w:vMerge/>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p>
        </w:tc>
        <w:tc>
          <w:tcPr>
            <w:tcW w:w="4326" w:type="pct"/>
            <w:gridSpan w:val="5"/>
            <w:shd w:val="clear" w:color="auto" w:fill="FFFFFF" w:themeFill="background1"/>
            <w:vAlign w:val="center"/>
          </w:tcPr>
          <w:p w:rsidR="00C172C5" w:rsidRPr="006955D7" w:rsidRDefault="00C172C5" w:rsidP="00A07624">
            <w:pPr>
              <w:shd w:val="clear" w:color="auto" w:fill="FFFFFF" w:themeFill="background1"/>
              <w:spacing w:after="0"/>
              <w:jc w:val="both"/>
              <w:rPr>
                <w:szCs w:val="20"/>
              </w:rPr>
            </w:pPr>
            <w:r w:rsidRPr="006955D7">
              <w:rPr>
                <w:szCs w:val="20"/>
              </w:rPr>
              <w:t>Obs. Este debate foi realizado dentro da Semana de Ciência e Tecnologia do Campus Tabatinga</w:t>
            </w:r>
          </w:p>
        </w:tc>
      </w:tr>
      <w:tr w:rsidR="00C172C5" w:rsidRPr="006955D7" w:rsidTr="00A07624">
        <w:trPr>
          <w:trHeight w:val="283"/>
        </w:trPr>
        <w:tc>
          <w:tcPr>
            <w:tcW w:w="5000" w:type="pct"/>
            <w:gridSpan w:val="6"/>
            <w:shd w:val="clear" w:color="auto" w:fill="FFFFFF" w:themeFill="background1"/>
            <w:vAlign w:val="center"/>
          </w:tcPr>
          <w:p w:rsidR="00C172C5" w:rsidRPr="0064218A" w:rsidRDefault="00C172C5" w:rsidP="00A07624">
            <w:pPr>
              <w:shd w:val="clear" w:color="auto" w:fill="FFFFFF" w:themeFill="background1"/>
              <w:spacing w:after="0"/>
              <w:jc w:val="center"/>
              <w:rPr>
                <w:b/>
                <w:sz w:val="24"/>
                <w:szCs w:val="24"/>
              </w:rPr>
            </w:pPr>
            <w:r w:rsidRPr="0064218A">
              <w:rPr>
                <w:b/>
                <w:sz w:val="24"/>
                <w:szCs w:val="24"/>
              </w:rPr>
              <w:t>CAMPUS MANAUS ZONA LESTE</w:t>
            </w:r>
          </w:p>
        </w:tc>
      </w:tr>
      <w:tr w:rsidR="00C172C5" w:rsidRPr="006955D7" w:rsidTr="00A07624">
        <w:tc>
          <w:tcPr>
            <w:tcW w:w="674"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Atividade Realizada</w:t>
            </w:r>
          </w:p>
        </w:tc>
        <w:tc>
          <w:tcPr>
            <w:tcW w:w="1312"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Objetivo</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N° de Alunos Participantes</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N° de Servidores Participantes</w:t>
            </w:r>
          </w:p>
        </w:tc>
        <w:tc>
          <w:tcPr>
            <w:tcW w:w="682"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Recursos Utilizados R$</w:t>
            </w:r>
          </w:p>
        </w:tc>
        <w:tc>
          <w:tcPr>
            <w:tcW w:w="794"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N° de Comunitários</w:t>
            </w:r>
          </w:p>
        </w:tc>
      </w:tr>
      <w:tr w:rsidR="00C172C5" w:rsidRPr="006955D7" w:rsidTr="00A07624">
        <w:trPr>
          <w:trHeight w:val="851"/>
        </w:trPr>
        <w:tc>
          <w:tcPr>
            <w:tcW w:w="674" w:type="pct"/>
            <w:vMerge w:val="restar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CURSOS</w:t>
            </w:r>
          </w:p>
        </w:tc>
        <w:tc>
          <w:tcPr>
            <w:tcW w:w="1312"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Promover a qualidade da água para piscicultura</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11</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2</w:t>
            </w:r>
          </w:p>
        </w:tc>
        <w:tc>
          <w:tcPr>
            <w:tcW w:w="682"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14.000,00</w:t>
            </w:r>
          </w:p>
        </w:tc>
        <w:tc>
          <w:tcPr>
            <w:tcW w:w="794"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30</w:t>
            </w:r>
          </w:p>
        </w:tc>
      </w:tr>
      <w:tr w:rsidR="00C172C5" w:rsidRPr="006955D7" w:rsidTr="00A07624">
        <w:tc>
          <w:tcPr>
            <w:tcW w:w="674" w:type="pct"/>
            <w:vMerge/>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p>
        </w:tc>
        <w:tc>
          <w:tcPr>
            <w:tcW w:w="4326" w:type="pct"/>
            <w:gridSpan w:val="5"/>
            <w:shd w:val="clear" w:color="auto" w:fill="FFFFFF" w:themeFill="background1"/>
            <w:vAlign w:val="center"/>
          </w:tcPr>
          <w:p w:rsidR="00C172C5" w:rsidRPr="006955D7" w:rsidRDefault="00C172C5" w:rsidP="00A07624">
            <w:pPr>
              <w:shd w:val="clear" w:color="auto" w:fill="FFFFFF" w:themeFill="background1"/>
              <w:spacing w:after="0" w:line="240" w:lineRule="auto"/>
              <w:jc w:val="both"/>
              <w:rPr>
                <w:szCs w:val="20"/>
              </w:rPr>
            </w:pPr>
            <w:r w:rsidRPr="006955D7">
              <w:rPr>
                <w:szCs w:val="20"/>
              </w:rPr>
              <w:t>Obs. O curso ocorrerá em três momentos envolvendo alunos e comunitários. Em 2014 deu-se início ao I Módulo, com alunos dos cursos técnicos em Recursos Pesqueiros e Agropecuária. Em 2015 será realizada ao menos uma turma com pessoas da comunidade do entorno.</w:t>
            </w:r>
          </w:p>
        </w:tc>
      </w:tr>
      <w:tr w:rsidR="00C172C5" w:rsidRPr="006955D7" w:rsidTr="00907CA5">
        <w:trPr>
          <w:trHeight w:val="417"/>
        </w:trPr>
        <w:tc>
          <w:tcPr>
            <w:tcW w:w="674" w:type="pct"/>
            <w:vMerge/>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p>
        </w:tc>
        <w:tc>
          <w:tcPr>
            <w:tcW w:w="1312" w:type="pct"/>
            <w:tcBorders>
              <w:bottom w:val="single" w:sz="4" w:space="0" w:color="auto"/>
            </w:tcBorders>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Semana C&amp;T</w:t>
            </w:r>
          </w:p>
        </w:tc>
        <w:tc>
          <w:tcPr>
            <w:tcW w:w="769" w:type="pct"/>
            <w:tcBorders>
              <w:bottom w:val="single" w:sz="4" w:space="0" w:color="auto"/>
            </w:tcBorders>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27</w:t>
            </w:r>
          </w:p>
        </w:tc>
        <w:tc>
          <w:tcPr>
            <w:tcW w:w="769" w:type="pct"/>
            <w:tcBorders>
              <w:bottom w:val="single" w:sz="4" w:space="0" w:color="auto"/>
            </w:tcBorders>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2</w:t>
            </w:r>
          </w:p>
        </w:tc>
        <w:tc>
          <w:tcPr>
            <w:tcW w:w="682" w:type="pct"/>
            <w:tcBorders>
              <w:bottom w:val="single" w:sz="4" w:space="0" w:color="auto"/>
            </w:tcBorders>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00</w:t>
            </w:r>
          </w:p>
        </w:tc>
        <w:tc>
          <w:tcPr>
            <w:tcW w:w="794" w:type="pct"/>
            <w:tcBorders>
              <w:bottom w:val="single" w:sz="4" w:space="0" w:color="auto"/>
            </w:tcBorders>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w:t>
            </w:r>
          </w:p>
        </w:tc>
      </w:tr>
      <w:tr w:rsidR="00C172C5" w:rsidRPr="006955D7" w:rsidTr="00A07624">
        <w:trPr>
          <w:trHeight w:val="987"/>
        </w:trPr>
        <w:tc>
          <w:tcPr>
            <w:tcW w:w="674" w:type="pct"/>
            <w:vMerge/>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p>
        </w:tc>
        <w:tc>
          <w:tcPr>
            <w:tcW w:w="4326" w:type="pct"/>
            <w:gridSpan w:val="5"/>
            <w:shd w:val="clear" w:color="auto" w:fill="FFFFFF" w:themeFill="background1"/>
            <w:vAlign w:val="center"/>
          </w:tcPr>
          <w:p w:rsidR="00C172C5" w:rsidRPr="006955D7" w:rsidRDefault="00C172C5" w:rsidP="00A07624">
            <w:pPr>
              <w:shd w:val="clear" w:color="auto" w:fill="FFFFFF" w:themeFill="background1"/>
              <w:spacing w:after="0"/>
              <w:jc w:val="both"/>
              <w:rPr>
                <w:szCs w:val="20"/>
              </w:rPr>
            </w:pPr>
            <w:r w:rsidRPr="006955D7">
              <w:rPr>
                <w:szCs w:val="20"/>
              </w:rPr>
              <w:t>Obs. O curso deverá ocorrer em três momentos envolvendo alunos e comunitários. Em 2014 iniciou-se o primeiro módulo com alunos dos cursos técnicos de recursos pesqueiros e agropecuária. Em 2015 será realizado ao menos uma turma cm comunitários</w:t>
            </w:r>
          </w:p>
        </w:tc>
      </w:tr>
    </w:tbl>
    <w:p w:rsidR="00C172C5" w:rsidRDefault="00C172C5" w:rsidP="00C172C5">
      <w:pPr>
        <w:pStyle w:val="PargrafodaLista"/>
        <w:numPr>
          <w:ilvl w:val="0"/>
          <w:numId w:val="79"/>
        </w:numPr>
      </w:pPr>
      <w:r>
        <w:br w:type="page"/>
      </w:r>
    </w:p>
    <w:tbl>
      <w:tblPr>
        <w:tblpPr w:leftFromText="141" w:rightFromText="141" w:vertAnchor="text" w:horzAnchor="margin" w:tblpXSpec="center" w:tblpY="30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214"/>
        <w:gridCol w:w="2363"/>
        <w:gridCol w:w="1385"/>
        <w:gridCol w:w="1385"/>
        <w:gridCol w:w="1228"/>
        <w:gridCol w:w="1430"/>
      </w:tblGrid>
      <w:tr w:rsidR="00C172C5" w:rsidRPr="006955D7" w:rsidTr="00A07624">
        <w:trPr>
          <w:trHeight w:val="283"/>
        </w:trPr>
        <w:tc>
          <w:tcPr>
            <w:tcW w:w="5000" w:type="pct"/>
            <w:gridSpan w:val="6"/>
            <w:shd w:val="clear" w:color="auto" w:fill="FFFFFF" w:themeFill="background1"/>
            <w:vAlign w:val="center"/>
          </w:tcPr>
          <w:p w:rsidR="00C172C5" w:rsidRPr="0064218A" w:rsidRDefault="00C172C5" w:rsidP="00A07624">
            <w:pPr>
              <w:shd w:val="clear" w:color="auto" w:fill="FFFFFF" w:themeFill="background1"/>
              <w:spacing w:after="0"/>
              <w:jc w:val="center"/>
              <w:rPr>
                <w:b/>
                <w:sz w:val="24"/>
                <w:szCs w:val="24"/>
              </w:rPr>
            </w:pPr>
            <w:r w:rsidRPr="0064218A">
              <w:rPr>
                <w:b/>
                <w:sz w:val="24"/>
                <w:szCs w:val="24"/>
              </w:rPr>
              <w:lastRenderedPageBreak/>
              <w:t>MAUÉS</w:t>
            </w:r>
          </w:p>
        </w:tc>
      </w:tr>
      <w:tr w:rsidR="00C172C5" w:rsidRPr="006955D7" w:rsidTr="00A07624">
        <w:trPr>
          <w:trHeight w:val="556"/>
        </w:trPr>
        <w:tc>
          <w:tcPr>
            <w:tcW w:w="674"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Atividade Realizada</w:t>
            </w:r>
          </w:p>
        </w:tc>
        <w:tc>
          <w:tcPr>
            <w:tcW w:w="1312"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Objetivo</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N° de Alunos Participantes</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N° de Servidores Participantes</w:t>
            </w:r>
          </w:p>
        </w:tc>
        <w:tc>
          <w:tcPr>
            <w:tcW w:w="682"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Recursos Utilizados R$</w:t>
            </w:r>
          </w:p>
        </w:tc>
        <w:tc>
          <w:tcPr>
            <w:tcW w:w="794"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N° de Comunitários</w:t>
            </w:r>
          </w:p>
        </w:tc>
      </w:tr>
      <w:tr w:rsidR="00C172C5" w:rsidRPr="006955D7" w:rsidTr="00A07624">
        <w:trPr>
          <w:trHeight w:val="556"/>
        </w:trPr>
        <w:tc>
          <w:tcPr>
            <w:tcW w:w="674"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CURSOS</w:t>
            </w:r>
          </w:p>
        </w:tc>
        <w:tc>
          <w:tcPr>
            <w:tcW w:w="1312"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Propagação Induzida de espécies nativas Amazônicas</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30</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2</w:t>
            </w:r>
          </w:p>
        </w:tc>
        <w:tc>
          <w:tcPr>
            <w:tcW w:w="682"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R$ 14.385,00 (</w:t>
            </w:r>
            <w:r w:rsidR="00F96FEF">
              <w:rPr>
                <w:szCs w:val="20"/>
              </w:rPr>
              <w:t>IFAM</w:t>
            </w:r>
            <w:r w:rsidRPr="006955D7">
              <w:rPr>
                <w:szCs w:val="20"/>
              </w:rPr>
              <w:t xml:space="preserve"> Campus Maués)</w:t>
            </w:r>
          </w:p>
        </w:tc>
        <w:tc>
          <w:tcPr>
            <w:tcW w:w="794"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00</w:t>
            </w:r>
          </w:p>
        </w:tc>
      </w:tr>
      <w:tr w:rsidR="00C172C5" w:rsidRPr="006955D7" w:rsidTr="00A07624">
        <w:trPr>
          <w:trHeight w:val="556"/>
        </w:trPr>
        <w:tc>
          <w:tcPr>
            <w:tcW w:w="674"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EVENTOS</w:t>
            </w:r>
          </w:p>
        </w:tc>
        <w:tc>
          <w:tcPr>
            <w:tcW w:w="1312"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Torneio de Pesca Amadora Esportiva de Maués</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7</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2</w:t>
            </w:r>
          </w:p>
        </w:tc>
        <w:tc>
          <w:tcPr>
            <w:tcW w:w="682"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00</w:t>
            </w:r>
          </w:p>
        </w:tc>
        <w:tc>
          <w:tcPr>
            <w:tcW w:w="794"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21 (forma direta)</w:t>
            </w:r>
          </w:p>
        </w:tc>
      </w:tr>
      <w:tr w:rsidR="00C172C5" w:rsidRPr="006955D7" w:rsidTr="00A07624">
        <w:trPr>
          <w:trHeight w:val="556"/>
        </w:trPr>
        <w:tc>
          <w:tcPr>
            <w:tcW w:w="674" w:type="pct"/>
            <w:vMerge w:val="restar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PROJETOS</w:t>
            </w:r>
          </w:p>
        </w:tc>
        <w:tc>
          <w:tcPr>
            <w:tcW w:w="1312"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Monitoramento e conservação de quelônios na Terra Indígena Andirá-Marau e Unidade de Conservação Floresta de Maués</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6</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1</w:t>
            </w:r>
          </w:p>
        </w:tc>
        <w:tc>
          <w:tcPr>
            <w:tcW w:w="682"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R$ 1.200,00 (PROEX)</w:t>
            </w:r>
          </w:p>
          <w:p w:rsidR="00C172C5" w:rsidRPr="006955D7" w:rsidRDefault="00C172C5" w:rsidP="00A07624">
            <w:pPr>
              <w:shd w:val="clear" w:color="auto" w:fill="FFFFFF" w:themeFill="background1"/>
              <w:spacing w:after="0"/>
              <w:jc w:val="center"/>
              <w:rPr>
                <w:szCs w:val="20"/>
              </w:rPr>
            </w:pPr>
            <w:r w:rsidRPr="006955D7">
              <w:rPr>
                <w:szCs w:val="20"/>
              </w:rPr>
              <w:t>R$ 2.500,00 (Projeto Pé-de-Pincha UFAM)</w:t>
            </w:r>
          </w:p>
        </w:tc>
        <w:tc>
          <w:tcPr>
            <w:tcW w:w="794"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1384 (forma direta e indireta)</w:t>
            </w:r>
          </w:p>
        </w:tc>
      </w:tr>
      <w:tr w:rsidR="00C172C5" w:rsidRPr="006955D7" w:rsidTr="00A07624">
        <w:trPr>
          <w:trHeight w:val="556"/>
        </w:trPr>
        <w:tc>
          <w:tcPr>
            <w:tcW w:w="674" w:type="pct"/>
            <w:vMerge/>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p>
        </w:tc>
        <w:tc>
          <w:tcPr>
            <w:tcW w:w="1312"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Dinâmica de populações das principais espécies de peixes comercializados no município de Maués.</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3</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3</w:t>
            </w:r>
          </w:p>
        </w:tc>
        <w:tc>
          <w:tcPr>
            <w:tcW w:w="682"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R$ 20.000,00 (FAPEAM)</w:t>
            </w:r>
          </w:p>
        </w:tc>
        <w:tc>
          <w:tcPr>
            <w:tcW w:w="794"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0</w:t>
            </w:r>
          </w:p>
        </w:tc>
      </w:tr>
    </w:tbl>
    <w:p w:rsidR="00C172C5" w:rsidRDefault="00C172C5" w:rsidP="00C172C5">
      <w:pPr>
        <w:pStyle w:val="PargrafodaLista"/>
        <w:numPr>
          <w:ilvl w:val="0"/>
          <w:numId w:val="79"/>
        </w:numPr>
      </w:pPr>
      <w:r>
        <w:br w:type="page"/>
      </w:r>
    </w:p>
    <w:tbl>
      <w:tblPr>
        <w:tblpPr w:leftFromText="141" w:rightFromText="141" w:vertAnchor="text" w:horzAnchor="margin" w:tblpXSpec="center" w:tblpY="30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218"/>
        <w:gridCol w:w="1943"/>
        <w:gridCol w:w="418"/>
        <w:gridCol w:w="1385"/>
        <w:gridCol w:w="1385"/>
        <w:gridCol w:w="1226"/>
        <w:gridCol w:w="1430"/>
      </w:tblGrid>
      <w:tr w:rsidR="00C172C5" w:rsidRPr="006955D7" w:rsidTr="00A07624">
        <w:trPr>
          <w:trHeight w:val="283"/>
        </w:trPr>
        <w:tc>
          <w:tcPr>
            <w:tcW w:w="5000" w:type="pct"/>
            <w:gridSpan w:val="7"/>
            <w:shd w:val="clear" w:color="auto" w:fill="FFFFFF" w:themeFill="background1"/>
            <w:vAlign w:val="center"/>
          </w:tcPr>
          <w:p w:rsidR="00C172C5" w:rsidRPr="0064218A" w:rsidRDefault="00C172C5" w:rsidP="00A07624">
            <w:pPr>
              <w:shd w:val="clear" w:color="auto" w:fill="FFFFFF" w:themeFill="background1"/>
              <w:spacing w:after="0"/>
              <w:jc w:val="center"/>
              <w:rPr>
                <w:b/>
                <w:sz w:val="24"/>
                <w:szCs w:val="24"/>
              </w:rPr>
            </w:pPr>
            <w:r w:rsidRPr="0064218A">
              <w:rPr>
                <w:b/>
                <w:sz w:val="24"/>
                <w:szCs w:val="24"/>
              </w:rPr>
              <w:lastRenderedPageBreak/>
              <w:t>LÁBREA</w:t>
            </w:r>
          </w:p>
        </w:tc>
      </w:tr>
      <w:tr w:rsidR="00C172C5" w:rsidRPr="006955D7" w:rsidTr="00A07624">
        <w:trPr>
          <w:trHeight w:val="556"/>
        </w:trPr>
        <w:tc>
          <w:tcPr>
            <w:tcW w:w="676"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Atividade Realizada</w:t>
            </w:r>
          </w:p>
        </w:tc>
        <w:tc>
          <w:tcPr>
            <w:tcW w:w="1311" w:type="pct"/>
            <w:gridSpan w:val="2"/>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Objetivo</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N° de Alunos Participantes</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N° de Servidores Participantes</w:t>
            </w:r>
          </w:p>
        </w:tc>
        <w:tc>
          <w:tcPr>
            <w:tcW w:w="681"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Recursos Utilizados R$</w:t>
            </w:r>
          </w:p>
        </w:tc>
        <w:tc>
          <w:tcPr>
            <w:tcW w:w="794"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N° de Comunitários</w:t>
            </w:r>
          </w:p>
        </w:tc>
      </w:tr>
      <w:tr w:rsidR="00C172C5" w:rsidRPr="006955D7" w:rsidTr="00A07624">
        <w:trPr>
          <w:trHeight w:val="283"/>
        </w:trPr>
        <w:tc>
          <w:tcPr>
            <w:tcW w:w="676" w:type="pct"/>
            <w:vMerge w:val="restar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EVENTOS</w:t>
            </w:r>
          </w:p>
        </w:tc>
        <w:tc>
          <w:tcPr>
            <w:tcW w:w="1311" w:type="pct"/>
            <w:gridSpan w:val="2"/>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Aula Inaugural</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38</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3</w:t>
            </w:r>
          </w:p>
        </w:tc>
        <w:tc>
          <w:tcPr>
            <w:tcW w:w="681"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0</w:t>
            </w:r>
          </w:p>
        </w:tc>
        <w:tc>
          <w:tcPr>
            <w:tcW w:w="794"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0</w:t>
            </w:r>
          </w:p>
        </w:tc>
      </w:tr>
      <w:tr w:rsidR="00C172C5" w:rsidRPr="006955D7" w:rsidTr="00A07624">
        <w:trPr>
          <w:trHeight w:val="283"/>
        </w:trPr>
        <w:tc>
          <w:tcPr>
            <w:tcW w:w="676" w:type="pct"/>
            <w:vMerge/>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p>
        </w:tc>
        <w:tc>
          <w:tcPr>
            <w:tcW w:w="1311" w:type="pct"/>
            <w:gridSpan w:val="2"/>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Dia Mundial da Agua</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570</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25</w:t>
            </w:r>
          </w:p>
        </w:tc>
        <w:tc>
          <w:tcPr>
            <w:tcW w:w="681"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0</w:t>
            </w:r>
          </w:p>
        </w:tc>
        <w:tc>
          <w:tcPr>
            <w:tcW w:w="794"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12</w:t>
            </w:r>
          </w:p>
        </w:tc>
      </w:tr>
      <w:tr w:rsidR="00C172C5" w:rsidRPr="006955D7" w:rsidTr="00A07624">
        <w:trPr>
          <w:trHeight w:val="283"/>
        </w:trPr>
        <w:tc>
          <w:tcPr>
            <w:tcW w:w="676" w:type="pct"/>
            <w:vMerge/>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p>
        </w:tc>
        <w:tc>
          <w:tcPr>
            <w:tcW w:w="1311" w:type="pct"/>
            <w:gridSpan w:val="2"/>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Seminário da Pesca em Lábrea</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45</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3</w:t>
            </w:r>
          </w:p>
        </w:tc>
        <w:tc>
          <w:tcPr>
            <w:tcW w:w="681"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0</w:t>
            </w:r>
          </w:p>
        </w:tc>
        <w:tc>
          <w:tcPr>
            <w:tcW w:w="794"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375</w:t>
            </w:r>
          </w:p>
        </w:tc>
      </w:tr>
      <w:tr w:rsidR="00C172C5" w:rsidRPr="006955D7" w:rsidTr="00A07624">
        <w:trPr>
          <w:trHeight w:val="283"/>
        </w:trPr>
        <w:tc>
          <w:tcPr>
            <w:tcW w:w="676" w:type="pct"/>
            <w:vMerge/>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p>
        </w:tc>
        <w:tc>
          <w:tcPr>
            <w:tcW w:w="1311" w:type="pct"/>
            <w:gridSpan w:val="2"/>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Feira do Pirarucu Manejado</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30</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3</w:t>
            </w:r>
          </w:p>
        </w:tc>
        <w:tc>
          <w:tcPr>
            <w:tcW w:w="681"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2.000,00</w:t>
            </w:r>
          </w:p>
        </w:tc>
        <w:tc>
          <w:tcPr>
            <w:tcW w:w="794"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65</w:t>
            </w:r>
          </w:p>
        </w:tc>
      </w:tr>
      <w:tr w:rsidR="00C172C5" w:rsidRPr="006955D7" w:rsidTr="00A07624">
        <w:trPr>
          <w:trHeight w:val="283"/>
        </w:trPr>
        <w:tc>
          <w:tcPr>
            <w:tcW w:w="676" w:type="pct"/>
            <w:vMerge/>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p>
        </w:tc>
        <w:tc>
          <w:tcPr>
            <w:tcW w:w="1311" w:type="pct"/>
            <w:gridSpan w:val="2"/>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Semana Nacional de Ciência e Tecnologia</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0</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0</w:t>
            </w:r>
          </w:p>
        </w:tc>
        <w:tc>
          <w:tcPr>
            <w:tcW w:w="681"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0</w:t>
            </w:r>
          </w:p>
        </w:tc>
        <w:tc>
          <w:tcPr>
            <w:tcW w:w="794"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25</w:t>
            </w:r>
          </w:p>
        </w:tc>
      </w:tr>
      <w:tr w:rsidR="00C172C5" w:rsidRPr="006955D7" w:rsidTr="00A07624">
        <w:trPr>
          <w:trHeight w:val="283"/>
        </w:trPr>
        <w:tc>
          <w:tcPr>
            <w:tcW w:w="676"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OUTROS.</w:t>
            </w:r>
          </w:p>
        </w:tc>
        <w:tc>
          <w:tcPr>
            <w:tcW w:w="1311" w:type="pct"/>
            <w:gridSpan w:val="2"/>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Participação no Grupo de Trabalho GT PESCA Lábrea</w:t>
            </w:r>
          </w:p>
          <w:p w:rsidR="00C172C5" w:rsidRPr="006955D7" w:rsidRDefault="00C172C5" w:rsidP="00A07624">
            <w:pPr>
              <w:shd w:val="clear" w:color="auto" w:fill="FFFFFF" w:themeFill="background1"/>
              <w:spacing w:after="0"/>
              <w:jc w:val="center"/>
              <w:rPr>
                <w:szCs w:val="20"/>
              </w:rPr>
            </w:pPr>
            <w:r w:rsidRPr="006955D7">
              <w:rPr>
                <w:szCs w:val="20"/>
              </w:rPr>
              <w:t>Reuniões quinzenais</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line="360" w:lineRule="auto"/>
              <w:jc w:val="center"/>
              <w:rPr>
                <w:b/>
                <w:szCs w:val="20"/>
              </w:rPr>
            </w:pPr>
            <w:r w:rsidRPr="006955D7">
              <w:rPr>
                <w:b/>
                <w:szCs w:val="20"/>
              </w:rPr>
              <w:t>0</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line="360" w:lineRule="auto"/>
              <w:jc w:val="center"/>
              <w:rPr>
                <w:b/>
                <w:szCs w:val="20"/>
              </w:rPr>
            </w:pPr>
            <w:r w:rsidRPr="006955D7">
              <w:rPr>
                <w:b/>
                <w:szCs w:val="20"/>
              </w:rPr>
              <w:t>1</w:t>
            </w:r>
          </w:p>
        </w:tc>
        <w:tc>
          <w:tcPr>
            <w:tcW w:w="681" w:type="pct"/>
            <w:shd w:val="clear" w:color="auto" w:fill="FFFFFF" w:themeFill="background1"/>
            <w:vAlign w:val="center"/>
          </w:tcPr>
          <w:p w:rsidR="00C172C5" w:rsidRPr="006955D7" w:rsidRDefault="00C172C5" w:rsidP="00A07624">
            <w:pPr>
              <w:shd w:val="clear" w:color="auto" w:fill="FFFFFF" w:themeFill="background1"/>
              <w:spacing w:after="0" w:line="360" w:lineRule="auto"/>
              <w:jc w:val="center"/>
              <w:rPr>
                <w:b/>
                <w:szCs w:val="20"/>
              </w:rPr>
            </w:pPr>
            <w:r w:rsidRPr="006955D7">
              <w:rPr>
                <w:b/>
                <w:szCs w:val="20"/>
              </w:rPr>
              <w:t>0</w:t>
            </w:r>
          </w:p>
        </w:tc>
        <w:tc>
          <w:tcPr>
            <w:tcW w:w="794" w:type="pct"/>
            <w:shd w:val="clear" w:color="auto" w:fill="FFFFFF" w:themeFill="background1"/>
            <w:vAlign w:val="center"/>
          </w:tcPr>
          <w:p w:rsidR="00C172C5" w:rsidRPr="006955D7" w:rsidRDefault="00C172C5" w:rsidP="00A07624">
            <w:pPr>
              <w:shd w:val="clear" w:color="auto" w:fill="FFFFFF" w:themeFill="background1"/>
              <w:spacing w:after="0" w:line="360" w:lineRule="auto"/>
              <w:jc w:val="center"/>
              <w:rPr>
                <w:b/>
                <w:szCs w:val="20"/>
              </w:rPr>
            </w:pPr>
            <w:r w:rsidRPr="006955D7">
              <w:rPr>
                <w:b/>
                <w:szCs w:val="20"/>
              </w:rPr>
              <w:t>5</w:t>
            </w:r>
          </w:p>
        </w:tc>
      </w:tr>
      <w:tr w:rsidR="00C172C5" w:rsidRPr="006955D7" w:rsidTr="00A07624">
        <w:trPr>
          <w:trHeight w:val="283"/>
        </w:trPr>
        <w:tc>
          <w:tcPr>
            <w:tcW w:w="5000" w:type="pct"/>
            <w:gridSpan w:val="7"/>
            <w:shd w:val="clear" w:color="auto" w:fill="FFFFFF" w:themeFill="background1"/>
            <w:vAlign w:val="center"/>
          </w:tcPr>
          <w:p w:rsidR="00C172C5" w:rsidRPr="0064218A" w:rsidRDefault="00C172C5" w:rsidP="00A07624">
            <w:pPr>
              <w:shd w:val="clear" w:color="auto" w:fill="FFFFFF" w:themeFill="background1"/>
              <w:spacing w:after="0"/>
              <w:jc w:val="center"/>
              <w:rPr>
                <w:b/>
                <w:sz w:val="24"/>
                <w:szCs w:val="24"/>
              </w:rPr>
            </w:pPr>
            <w:r w:rsidRPr="0064218A">
              <w:rPr>
                <w:b/>
                <w:sz w:val="24"/>
                <w:szCs w:val="24"/>
              </w:rPr>
              <w:t>PARINTINS</w:t>
            </w:r>
          </w:p>
        </w:tc>
      </w:tr>
      <w:tr w:rsidR="00C172C5" w:rsidRPr="006955D7" w:rsidTr="00A07624">
        <w:trPr>
          <w:trHeight w:val="283"/>
        </w:trPr>
        <w:tc>
          <w:tcPr>
            <w:tcW w:w="676"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Atividade Realizada</w:t>
            </w:r>
          </w:p>
        </w:tc>
        <w:tc>
          <w:tcPr>
            <w:tcW w:w="1311" w:type="pct"/>
            <w:gridSpan w:val="2"/>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Objetivo</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N° de Alunos Participantes</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N° de Servidores Participantes</w:t>
            </w:r>
          </w:p>
        </w:tc>
        <w:tc>
          <w:tcPr>
            <w:tcW w:w="681"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Recursos Utilizados R$</w:t>
            </w:r>
          </w:p>
        </w:tc>
        <w:tc>
          <w:tcPr>
            <w:tcW w:w="794"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N° de Comunitários</w:t>
            </w:r>
          </w:p>
        </w:tc>
      </w:tr>
      <w:tr w:rsidR="00C172C5" w:rsidRPr="006955D7" w:rsidTr="00A07624">
        <w:trPr>
          <w:trHeight w:val="283"/>
        </w:trPr>
        <w:tc>
          <w:tcPr>
            <w:tcW w:w="676" w:type="pct"/>
            <w:vMerge w:val="restart"/>
            <w:shd w:val="clear" w:color="auto" w:fill="FFFFFF" w:themeFill="background1"/>
            <w:vAlign w:val="center"/>
          </w:tcPr>
          <w:p w:rsidR="00C172C5" w:rsidRPr="006955D7" w:rsidRDefault="00C172C5" w:rsidP="00A07624">
            <w:pPr>
              <w:spacing w:after="0"/>
              <w:jc w:val="center"/>
              <w:rPr>
                <w:szCs w:val="20"/>
              </w:rPr>
            </w:pPr>
            <w:r w:rsidRPr="006955D7">
              <w:rPr>
                <w:szCs w:val="20"/>
              </w:rPr>
              <w:t>Cursos</w:t>
            </w:r>
          </w:p>
        </w:tc>
        <w:tc>
          <w:tcPr>
            <w:tcW w:w="1311" w:type="pct"/>
            <w:gridSpan w:val="2"/>
            <w:shd w:val="clear" w:color="auto" w:fill="FFFFFF" w:themeFill="background1"/>
            <w:vAlign w:val="center"/>
          </w:tcPr>
          <w:p w:rsidR="00C172C5" w:rsidRPr="006955D7" w:rsidRDefault="00C172C5" w:rsidP="00A07624">
            <w:pPr>
              <w:spacing w:after="0"/>
              <w:jc w:val="center"/>
              <w:rPr>
                <w:b/>
                <w:szCs w:val="20"/>
              </w:rPr>
            </w:pPr>
            <w:r w:rsidRPr="006955D7">
              <w:rPr>
                <w:szCs w:val="20"/>
              </w:rPr>
              <w:t>Participação na Semana Nacional de Ciência e Tecnologia</w:t>
            </w:r>
          </w:p>
        </w:tc>
        <w:tc>
          <w:tcPr>
            <w:tcW w:w="769" w:type="pct"/>
            <w:shd w:val="clear" w:color="auto" w:fill="FFFFFF" w:themeFill="background1"/>
            <w:vAlign w:val="center"/>
          </w:tcPr>
          <w:p w:rsidR="00C172C5" w:rsidRPr="006955D7" w:rsidRDefault="00C172C5" w:rsidP="00A07624">
            <w:pPr>
              <w:spacing w:after="0"/>
              <w:jc w:val="center"/>
              <w:rPr>
                <w:b/>
                <w:szCs w:val="20"/>
              </w:rPr>
            </w:pPr>
            <w:r w:rsidRPr="006955D7">
              <w:rPr>
                <w:b/>
                <w:szCs w:val="20"/>
              </w:rPr>
              <w:t>22</w:t>
            </w:r>
          </w:p>
        </w:tc>
        <w:tc>
          <w:tcPr>
            <w:tcW w:w="769" w:type="pct"/>
            <w:shd w:val="clear" w:color="auto" w:fill="FFFFFF" w:themeFill="background1"/>
            <w:vAlign w:val="center"/>
          </w:tcPr>
          <w:p w:rsidR="00C172C5" w:rsidRPr="006955D7" w:rsidRDefault="00C172C5" w:rsidP="00A07624">
            <w:pPr>
              <w:spacing w:after="0"/>
              <w:jc w:val="center"/>
              <w:rPr>
                <w:b/>
                <w:szCs w:val="20"/>
              </w:rPr>
            </w:pPr>
            <w:r w:rsidRPr="006955D7">
              <w:rPr>
                <w:b/>
                <w:szCs w:val="20"/>
              </w:rPr>
              <w:t>02</w:t>
            </w:r>
          </w:p>
        </w:tc>
        <w:tc>
          <w:tcPr>
            <w:tcW w:w="681" w:type="pct"/>
            <w:shd w:val="clear" w:color="auto" w:fill="FFFFFF" w:themeFill="background1"/>
            <w:vAlign w:val="center"/>
          </w:tcPr>
          <w:p w:rsidR="00C172C5" w:rsidRPr="006955D7" w:rsidRDefault="00C172C5" w:rsidP="00A07624">
            <w:pPr>
              <w:spacing w:after="0"/>
              <w:jc w:val="center"/>
              <w:rPr>
                <w:b/>
                <w:szCs w:val="20"/>
              </w:rPr>
            </w:pPr>
            <w:r w:rsidRPr="006955D7">
              <w:rPr>
                <w:b/>
                <w:szCs w:val="20"/>
              </w:rPr>
              <w:t>00,00</w:t>
            </w:r>
          </w:p>
        </w:tc>
        <w:tc>
          <w:tcPr>
            <w:tcW w:w="794" w:type="pct"/>
            <w:shd w:val="clear" w:color="auto" w:fill="FFFFFF" w:themeFill="background1"/>
            <w:vAlign w:val="center"/>
          </w:tcPr>
          <w:p w:rsidR="00C172C5" w:rsidRPr="006955D7" w:rsidRDefault="00C172C5" w:rsidP="00A07624">
            <w:pPr>
              <w:spacing w:after="0"/>
              <w:jc w:val="center"/>
              <w:rPr>
                <w:b/>
                <w:szCs w:val="20"/>
              </w:rPr>
            </w:pPr>
            <w:r w:rsidRPr="006955D7">
              <w:rPr>
                <w:b/>
                <w:szCs w:val="20"/>
              </w:rPr>
              <w:t>200</w:t>
            </w:r>
          </w:p>
        </w:tc>
      </w:tr>
      <w:tr w:rsidR="00C172C5" w:rsidRPr="006955D7" w:rsidTr="00A07624">
        <w:trPr>
          <w:trHeight w:val="283"/>
        </w:trPr>
        <w:tc>
          <w:tcPr>
            <w:tcW w:w="676" w:type="pct"/>
            <w:vMerge/>
            <w:shd w:val="clear" w:color="auto" w:fill="FFFFFF" w:themeFill="background1"/>
            <w:vAlign w:val="center"/>
          </w:tcPr>
          <w:p w:rsidR="00C172C5" w:rsidRPr="006955D7" w:rsidRDefault="00C172C5" w:rsidP="00A07624">
            <w:pPr>
              <w:spacing w:after="0"/>
              <w:jc w:val="center"/>
              <w:rPr>
                <w:szCs w:val="20"/>
              </w:rPr>
            </w:pPr>
          </w:p>
        </w:tc>
        <w:tc>
          <w:tcPr>
            <w:tcW w:w="4324" w:type="pct"/>
            <w:gridSpan w:val="6"/>
            <w:shd w:val="clear" w:color="auto" w:fill="FFFFFF" w:themeFill="background1"/>
            <w:vAlign w:val="center"/>
          </w:tcPr>
          <w:p w:rsidR="00C172C5" w:rsidRPr="006955D7" w:rsidRDefault="00C172C5" w:rsidP="00A07624">
            <w:pPr>
              <w:spacing w:after="0"/>
              <w:rPr>
                <w:szCs w:val="20"/>
              </w:rPr>
            </w:pPr>
            <w:r w:rsidRPr="006955D7">
              <w:rPr>
                <w:szCs w:val="20"/>
              </w:rPr>
              <w:t>Obs. Curso de elaboração de subprodutos do pescado</w:t>
            </w:r>
          </w:p>
        </w:tc>
      </w:tr>
      <w:tr w:rsidR="00C172C5" w:rsidRPr="006955D7" w:rsidTr="00A07624">
        <w:trPr>
          <w:trHeight w:val="283"/>
        </w:trPr>
        <w:tc>
          <w:tcPr>
            <w:tcW w:w="676" w:type="pct"/>
            <w:vMerge w:val="restart"/>
            <w:shd w:val="clear" w:color="auto" w:fill="FFFFFF" w:themeFill="background1"/>
            <w:vAlign w:val="center"/>
          </w:tcPr>
          <w:p w:rsidR="00C172C5" w:rsidRPr="006955D7" w:rsidRDefault="00C172C5" w:rsidP="00A07624">
            <w:pPr>
              <w:spacing w:after="0"/>
              <w:jc w:val="center"/>
              <w:rPr>
                <w:szCs w:val="20"/>
              </w:rPr>
            </w:pPr>
            <w:r w:rsidRPr="006955D7">
              <w:rPr>
                <w:szCs w:val="20"/>
              </w:rPr>
              <w:t>Eventos</w:t>
            </w:r>
          </w:p>
        </w:tc>
        <w:tc>
          <w:tcPr>
            <w:tcW w:w="1079" w:type="pct"/>
            <w:shd w:val="clear" w:color="auto" w:fill="FFFFFF" w:themeFill="background1"/>
            <w:vAlign w:val="center"/>
          </w:tcPr>
          <w:p w:rsidR="00C172C5" w:rsidRPr="006955D7" w:rsidRDefault="00C172C5" w:rsidP="00A07624">
            <w:pPr>
              <w:spacing w:after="0"/>
              <w:jc w:val="center"/>
              <w:rPr>
                <w:b/>
                <w:szCs w:val="20"/>
              </w:rPr>
            </w:pPr>
            <w:r w:rsidRPr="006955D7">
              <w:rPr>
                <w:szCs w:val="20"/>
              </w:rPr>
              <w:t>Formatura da I turma do PROEJA/CERTIFIC em Técnico de nível fundamental em Pesca e Aquicultura</w:t>
            </w:r>
            <w:r w:rsidRPr="006955D7">
              <w:rPr>
                <w:b/>
                <w:szCs w:val="20"/>
              </w:rPr>
              <w:t>.</w:t>
            </w:r>
          </w:p>
        </w:tc>
        <w:tc>
          <w:tcPr>
            <w:tcW w:w="1001" w:type="pct"/>
            <w:gridSpan w:val="2"/>
            <w:shd w:val="clear" w:color="auto" w:fill="FFFFFF" w:themeFill="background1"/>
            <w:vAlign w:val="center"/>
          </w:tcPr>
          <w:p w:rsidR="00C172C5" w:rsidRPr="006955D7" w:rsidRDefault="00C172C5" w:rsidP="00A07624">
            <w:pPr>
              <w:spacing w:after="0"/>
              <w:jc w:val="center"/>
              <w:rPr>
                <w:b/>
                <w:szCs w:val="20"/>
              </w:rPr>
            </w:pPr>
            <w:r w:rsidRPr="006955D7">
              <w:rPr>
                <w:b/>
                <w:szCs w:val="20"/>
              </w:rPr>
              <w:t>13</w:t>
            </w:r>
          </w:p>
        </w:tc>
        <w:tc>
          <w:tcPr>
            <w:tcW w:w="769" w:type="pct"/>
            <w:shd w:val="clear" w:color="auto" w:fill="FFFFFF" w:themeFill="background1"/>
            <w:vAlign w:val="center"/>
          </w:tcPr>
          <w:p w:rsidR="00C172C5" w:rsidRPr="006955D7" w:rsidRDefault="00C172C5" w:rsidP="00A07624">
            <w:pPr>
              <w:spacing w:after="0"/>
              <w:jc w:val="center"/>
              <w:rPr>
                <w:b/>
                <w:szCs w:val="20"/>
              </w:rPr>
            </w:pPr>
            <w:r w:rsidRPr="006955D7">
              <w:rPr>
                <w:b/>
                <w:szCs w:val="20"/>
              </w:rPr>
              <w:t>12</w:t>
            </w:r>
          </w:p>
        </w:tc>
        <w:tc>
          <w:tcPr>
            <w:tcW w:w="681" w:type="pct"/>
            <w:shd w:val="clear" w:color="auto" w:fill="FFFFFF" w:themeFill="background1"/>
            <w:vAlign w:val="center"/>
          </w:tcPr>
          <w:p w:rsidR="00C172C5" w:rsidRPr="006955D7" w:rsidRDefault="00C172C5" w:rsidP="00A07624">
            <w:pPr>
              <w:spacing w:after="0"/>
              <w:jc w:val="center"/>
              <w:rPr>
                <w:b/>
                <w:szCs w:val="20"/>
              </w:rPr>
            </w:pPr>
            <w:r w:rsidRPr="006955D7">
              <w:rPr>
                <w:b/>
                <w:szCs w:val="20"/>
              </w:rPr>
              <w:t>00,00</w:t>
            </w:r>
          </w:p>
        </w:tc>
        <w:tc>
          <w:tcPr>
            <w:tcW w:w="794" w:type="pct"/>
            <w:shd w:val="clear" w:color="auto" w:fill="FFFFFF" w:themeFill="background1"/>
            <w:vAlign w:val="center"/>
          </w:tcPr>
          <w:p w:rsidR="00C172C5" w:rsidRPr="006955D7" w:rsidRDefault="00C172C5" w:rsidP="00A07624">
            <w:pPr>
              <w:spacing w:after="0"/>
              <w:jc w:val="center"/>
              <w:rPr>
                <w:b/>
                <w:szCs w:val="20"/>
              </w:rPr>
            </w:pPr>
            <w:r w:rsidRPr="006955D7">
              <w:rPr>
                <w:b/>
                <w:szCs w:val="20"/>
              </w:rPr>
              <w:t>50</w:t>
            </w:r>
          </w:p>
        </w:tc>
      </w:tr>
      <w:tr w:rsidR="00C172C5" w:rsidRPr="006955D7" w:rsidTr="00A07624">
        <w:trPr>
          <w:trHeight w:val="283"/>
        </w:trPr>
        <w:tc>
          <w:tcPr>
            <w:tcW w:w="676" w:type="pct"/>
            <w:vMerge/>
            <w:shd w:val="clear" w:color="auto" w:fill="FFFFFF" w:themeFill="background1"/>
            <w:vAlign w:val="center"/>
          </w:tcPr>
          <w:p w:rsidR="00C172C5" w:rsidRPr="006955D7" w:rsidRDefault="00C172C5" w:rsidP="00A07624">
            <w:pPr>
              <w:spacing w:after="0"/>
              <w:jc w:val="center"/>
              <w:rPr>
                <w:b/>
                <w:szCs w:val="20"/>
              </w:rPr>
            </w:pPr>
          </w:p>
        </w:tc>
        <w:tc>
          <w:tcPr>
            <w:tcW w:w="1079" w:type="pct"/>
            <w:shd w:val="clear" w:color="auto" w:fill="FFFFFF" w:themeFill="background1"/>
            <w:vAlign w:val="center"/>
          </w:tcPr>
          <w:p w:rsidR="00C172C5" w:rsidRPr="006955D7" w:rsidRDefault="00C172C5" w:rsidP="00A07624">
            <w:pPr>
              <w:spacing w:after="0"/>
              <w:jc w:val="center"/>
              <w:rPr>
                <w:szCs w:val="20"/>
              </w:rPr>
            </w:pPr>
            <w:r w:rsidRPr="006955D7">
              <w:rPr>
                <w:szCs w:val="20"/>
              </w:rPr>
              <w:t>I Mostra do curso Técnico em Recursos Pesqueiros: Tema Reprodução natural e artificial de espécies nativas do Amazonas.</w:t>
            </w:r>
          </w:p>
        </w:tc>
        <w:tc>
          <w:tcPr>
            <w:tcW w:w="1001" w:type="pct"/>
            <w:gridSpan w:val="2"/>
            <w:shd w:val="clear" w:color="auto" w:fill="FFFFFF" w:themeFill="background1"/>
            <w:vAlign w:val="center"/>
          </w:tcPr>
          <w:p w:rsidR="00C172C5" w:rsidRPr="006955D7" w:rsidRDefault="00C172C5" w:rsidP="00A07624">
            <w:pPr>
              <w:spacing w:after="0"/>
              <w:jc w:val="center"/>
              <w:rPr>
                <w:b/>
                <w:szCs w:val="20"/>
              </w:rPr>
            </w:pPr>
            <w:r w:rsidRPr="006955D7">
              <w:rPr>
                <w:b/>
                <w:szCs w:val="20"/>
              </w:rPr>
              <w:t>22</w:t>
            </w:r>
          </w:p>
        </w:tc>
        <w:tc>
          <w:tcPr>
            <w:tcW w:w="769" w:type="pct"/>
            <w:shd w:val="clear" w:color="auto" w:fill="FFFFFF" w:themeFill="background1"/>
            <w:vAlign w:val="center"/>
          </w:tcPr>
          <w:p w:rsidR="00C172C5" w:rsidRPr="006955D7" w:rsidRDefault="00C172C5" w:rsidP="00A07624">
            <w:pPr>
              <w:spacing w:after="0"/>
              <w:jc w:val="center"/>
              <w:rPr>
                <w:b/>
                <w:szCs w:val="20"/>
              </w:rPr>
            </w:pPr>
            <w:r w:rsidRPr="006955D7">
              <w:rPr>
                <w:b/>
                <w:szCs w:val="20"/>
              </w:rPr>
              <w:t>04</w:t>
            </w:r>
          </w:p>
        </w:tc>
        <w:tc>
          <w:tcPr>
            <w:tcW w:w="681" w:type="pct"/>
            <w:shd w:val="clear" w:color="auto" w:fill="FFFFFF" w:themeFill="background1"/>
            <w:vAlign w:val="center"/>
          </w:tcPr>
          <w:p w:rsidR="00C172C5" w:rsidRPr="006955D7" w:rsidRDefault="00C172C5" w:rsidP="00A07624">
            <w:pPr>
              <w:spacing w:after="0"/>
              <w:jc w:val="center"/>
              <w:rPr>
                <w:b/>
                <w:szCs w:val="20"/>
              </w:rPr>
            </w:pPr>
            <w:r w:rsidRPr="006955D7">
              <w:rPr>
                <w:b/>
                <w:szCs w:val="20"/>
              </w:rPr>
              <w:t>600,00</w:t>
            </w:r>
          </w:p>
        </w:tc>
        <w:tc>
          <w:tcPr>
            <w:tcW w:w="794" w:type="pct"/>
            <w:shd w:val="clear" w:color="auto" w:fill="FFFFFF" w:themeFill="background1"/>
            <w:vAlign w:val="center"/>
          </w:tcPr>
          <w:p w:rsidR="00C172C5" w:rsidRPr="006955D7" w:rsidRDefault="00C172C5" w:rsidP="00A07624">
            <w:pPr>
              <w:spacing w:after="0"/>
              <w:jc w:val="center"/>
              <w:rPr>
                <w:b/>
                <w:szCs w:val="20"/>
              </w:rPr>
            </w:pPr>
            <w:r w:rsidRPr="006955D7">
              <w:rPr>
                <w:b/>
                <w:szCs w:val="20"/>
              </w:rPr>
              <w:t>100</w:t>
            </w:r>
          </w:p>
        </w:tc>
      </w:tr>
      <w:tr w:rsidR="00C172C5" w:rsidRPr="006955D7" w:rsidTr="00A07624">
        <w:trPr>
          <w:trHeight w:val="283"/>
        </w:trPr>
        <w:tc>
          <w:tcPr>
            <w:tcW w:w="676" w:type="pct"/>
            <w:vMerge/>
            <w:shd w:val="clear" w:color="auto" w:fill="FFFFFF" w:themeFill="background1"/>
            <w:vAlign w:val="center"/>
          </w:tcPr>
          <w:p w:rsidR="00C172C5" w:rsidRPr="006955D7" w:rsidRDefault="00C172C5" w:rsidP="00A07624">
            <w:pPr>
              <w:spacing w:after="0"/>
              <w:jc w:val="center"/>
              <w:rPr>
                <w:b/>
                <w:szCs w:val="20"/>
              </w:rPr>
            </w:pPr>
          </w:p>
        </w:tc>
        <w:tc>
          <w:tcPr>
            <w:tcW w:w="1079" w:type="pct"/>
            <w:shd w:val="clear" w:color="auto" w:fill="FFFFFF" w:themeFill="background1"/>
            <w:vAlign w:val="center"/>
          </w:tcPr>
          <w:p w:rsidR="00C172C5" w:rsidRPr="006955D7" w:rsidRDefault="00C172C5" w:rsidP="00A07624">
            <w:pPr>
              <w:spacing w:after="0"/>
              <w:jc w:val="center"/>
              <w:rPr>
                <w:b/>
                <w:szCs w:val="20"/>
              </w:rPr>
            </w:pPr>
            <w:r w:rsidRPr="006955D7">
              <w:rPr>
                <w:szCs w:val="20"/>
              </w:rPr>
              <w:t>Participação da 34a Exposição Agropecuária de Parintins EXPOPIN.</w:t>
            </w:r>
          </w:p>
        </w:tc>
        <w:tc>
          <w:tcPr>
            <w:tcW w:w="1001" w:type="pct"/>
            <w:gridSpan w:val="2"/>
            <w:shd w:val="clear" w:color="auto" w:fill="FFFFFF" w:themeFill="background1"/>
            <w:vAlign w:val="center"/>
          </w:tcPr>
          <w:p w:rsidR="00C172C5" w:rsidRPr="006955D7" w:rsidRDefault="00C172C5" w:rsidP="00A07624">
            <w:pPr>
              <w:spacing w:after="0"/>
              <w:jc w:val="center"/>
              <w:rPr>
                <w:b/>
                <w:szCs w:val="20"/>
              </w:rPr>
            </w:pPr>
            <w:r w:rsidRPr="006955D7">
              <w:rPr>
                <w:b/>
                <w:szCs w:val="20"/>
              </w:rPr>
              <w:t>70</w:t>
            </w:r>
          </w:p>
        </w:tc>
        <w:tc>
          <w:tcPr>
            <w:tcW w:w="769" w:type="pct"/>
            <w:shd w:val="clear" w:color="auto" w:fill="FFFFFF" w:themeFill="background1"/>
            <w:vAlign w:val="center"/>
          </w:tcPr>
          <w:p w:rsidR="00C172C5" w:rsidRPr="006955D7" w:rsidRDefault="00C172C5" w:rsidP="00A07624">
            <w:pPr>
              <w:spacing w:after="0"/>
              <w:jc w:val="center"/>
              <w:rPr>
                <w:b/>
                <w:szCs w:val="20"/>
              </w:rPr>
            </w:pPr>
            <w:r w:rsidRPr="006955D7">
              <w:rPr>
                <w:b/>
                <w:szCs w:val="20"/>
              </w:rPr>
              <w:t>12</w:t>
            </w:r>
          </w:p>
        </w:tc>
        <w:tc>
          <w:tcPr>
            <w:tcW w:w="681" w:type="pct"/>
            <w:shd w:val="clear" w:color="auto" w:fill="FFFFFF" w:themeFill="background1"/>
            <w:vAlign w:val="center"/>
          </w:tcPr>
          <w:p w:rsidR="00C172C5" w:rsidRPr="006955D7" w:rsidRDefault="00C172C5" w:rsidP="00A07624">
            <w:pPr>
              <w:spacing w:after="0"/>
              <w:jc w:val="center"/>
              <w:rPr>
                <w:b/>
                <w:szCs w:val="20"/>
              </w:rPr>
            </w:pPr>
            <w:r w:rsidRPr="006955D7">
              <w:rPr>
                <w:b/>
                <w:szCs w:val="20"/>
              </w:rPr>
              <w:t>3.000,00</w:t>
            </w:r>
          </w:p>
        </w:tc>
        <w:tc>
          <w:tcPr>
            <w:tcW w:w="794" w:type="pct"/>
            <w:shd w:val="clear" w:color="auto" w:fill="FFFFFF" w:themeFill="background1"/>
            <w:vAlign w:val="center"/>
          </w:tcPr>
          <w:p w:rsidR="00C172C5" w:rsidRPr="006955D7" w:rsidRDefault="00C172C5" w:rsidP="00A07624">
            <w:pPr>
              <w:spacing w:after="0"/>
              <w:jc w:val="center"/>
              <w:rPr>
                <w:b/>
                <w:szCs w:val="20"/>
              </w:rPr>
            </w:pPr>
            <w:r w:rsidRPr="006955D7">
              <w:rPr>
                <w:b/>
                <w:szCs w:val="20"/>
              </w:rPr>
              <w:t>2.000,00</w:t>
            </w:r>
          </w:p>
        </w:tc>
      </w:tr>
    </w:tbl>
    <w:p w:rsidR="00C172C5" w:rsidRDefault="00C172C5" w:rsidP="00C172C5">
      <w:pPr>
        <w:pStyle w:val="PargrafodaLista"/>
        <w:numPr>
          <w:ilvl w:val="0"/>
          <w:numId w:val="79"/>
        </w:numPr>
      </w:pPr>
      <w:r>
        <w:br w:type="page"/>
      </w:r>
    </w:p>
    <w:tbl>
      <w:tblPr>
        <w:tblpPr w:leftFromText="141" w:rightFromText="141" w:vertAnchor="text" w:horzAnchor="margin" w:tblpXSpec="center" w:tblpY="30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218"/>
        <w:gridCol w:w="1943"/>
        <w:gridCol w:w="1803"/>
        <w:gridCol w:w="1385"/>
        <w:gridCol w:w="1226"/>
        <w:gridCol w:w="1430"/>
      </w:tblGrid>
      <w:tr w:rsidR="00C172C5" w:rsidRPr="006955D7" w:rsidTr="00A07624">
        <w:trPr>
          <w:trHeight w:val="283"/>
        </w:trPr>
        <w:tc>
          <w:tcPr>
            <w:tcW w:w="5000" w:type="pct"/>
            <w:gridSpan w:val="6"/>
            <w:shd w:val="clear" w:color="auto" w:fill="FFFFFF" w:themeFill="background1"/>
            <w:vAlign w:val="center"/>
          </w:tcPr>
          <w:p w:rsidR="00C172C5" w:rsidRPr="0064218A" w:rsidRDefault="00C172C5" w:rsidP="00A07624">
            <w:pPr>
              <w:shd w:val="clear" w:color="auto" w:fill="FFFFFF" w:themeFill="background1"/>
              <w:spacing w:after="0"/>
              <w:jc w:val="center"/>
              <w:rPr>
                <w:b/>
                <w:sz w:val="24"/>
                <w:szCs w:val="24"/>
              </w:rPr>
            </w:pPr>
            <w:r w:rsidRPr="0064218A">
              <w:rPr>
                <w:b/>
                <w:sz w:val="24"/>
                <w:szCs w:val="24"/>
              </w:rPr>
              <w:lastRenderedPageBreak/>
              <w:t>PRESIDENTE FIGUEIREDO</w:t>
            </w:r>
          </w:p>
        </w:tc>
      </w:tr>
      <w:tr w:rsidR="00C172C5" w:rsidRPr="006955D7" w:rsidTr="00A07624">
        <w:trPr>
          <w:trHeight w:val="283"/>
        </w:trPr>
        <w:tc>
          <w:tcPr>
            <w:tcW w:w="676"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Atividade Realizada</w:t>
            </w:r>
          </w:p>
        </w:tc>
        <w:tc>
          <w:tcPr>
            <w:tcW w:w="1079"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Objetivo</w:t>
            </w:r>
          </w:p>
        </w:tc>
        <w:tc>
          <w:tcPr>
            <w:tcW w:w="1001"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N° de Alunos Participantes</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N° de Servidores Participantes</w:t>
            </w:r>
          </w:p>
        </w:tc>
        <w:tc>
          <w:tcPr>
            <w:tcW w:w="681"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Recursos Utilizados R$</w:t>
            </w:r>
          </w:p>
        </w:tc>
        <w:tc>
          <w:tcPr>
            <w:tcW w:w="794"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N° de Comunitários</w:t>
            </w:r>
          </w:p>
        </w:tc>
      </w:tr>
      <w:tr w:rsidR="00C172C5" w:rsidRPr="006955D7" w:rsidTr="00A07624">
        <w:trPr>
          <w:trHeight w:val="283"/>
        </w:trPr>
        <w:tc>
          <w:tcPr>
            <w:tcW w:w="676"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Eventos</w:t>
            </w:r>
          </w:p>
        </w:tc>
        <w:tc>
          <w:tcPr>
            <w:tcW w:w="1079"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vertAlign w:val="subscript"/>
              </w:rPr>
            </w:pPr>
            <w:r w:rsidRPr="006955D7">
              <w:rPr>
                <w:szCs w:val="20"/>
              </w:rPr>
              <w:t>Organização e Participação  do ENUPA – Encontro Nacional dos NUPAS</w:t>
            </w:r>
          </w:p>
        </w:tc>
        <w:tc>
          <w:tcPr>
            <w:tcW w:w="1001"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20</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12</w:t>
            </w:r>
          </w:p>
        </w:tc>
        <w:tc>
          <w:tcPr>
            <w:tcW w:w="681"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68.000</w:t>
            </w:r>
          </w:p>
        </w:tc>
        <w:tc>
          <w:tcPr>
            <w:tcW w:w="794"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30 representantes do NUPA de Todas as Regiões do Brasil</w:t>
            </w:r>
          </w:p>
        </w:tc>
      </w:tr>
      <w:tr w:rsidR="00C172C5" w:rsidRPr="006955D7" w:rsidTr="00A07624">
        <w:trPr>
          <w:trHeight w:val="283"/>
        </w:trPr>
        <w:tc>
          <w:tcPr>
            <w:tcW w:w="676"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p>
        </w:tc>
        <w:tc>
          <w:tcPr>
            <w:tcW w:w="4324" w:type="pct"/>
            <w:gridSpan w:val="5"/>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Pr>
                <w:szCs w:val="20"/>
              </w:rPr>
              <w:t xml:space="preserve">Obs. </w:t>
            </w:r>
            <w:r w:rsidRPr="006955D7">
              <w:rPr>
                <w:szCs w:val="20"/>
              </w:rPr>
              <w:t>Recurso utilizado foram financiados 18 mil pela FAPEAM e 50 Mil Pela Reitoria.</w:t>
            </w:r>
          </w:p>
        </w:tc>
      </w:tr>
    </w:tbl>
    <w:p w:rsidR="00C172C5" w:rsidRPr="007771F2" w:rsidRDefault="00C172C5" w:rsidP="007771F2">
      <w:pPr>
        <w:spacing w:line="360" w:lineRule="auto"/>
        <w:ind w:left="993"/>
        <w:rPr>
          <w:b/>
          <w:color w:val="000000"/>
        </w:rPr>
      </w:pPr>
    </w:p>
    <w:p w:rsidR="00C172C5" w:rsidRPr="007771F2" w:rsidRDefault="00C172C5" w:rsidP="007771F2">
      <w:pPr>
        <w:spacing w:line="360" w:lineRule="auto"/>
        <w:ind w:left="993"/>
        <w:rPr>
          <w:b/>
          <w:color w:val="000000"/>
          <w:sz w:val="24"/>
          <w:szCs w:val="24"/>
        </w:rPr>
      </w:pPr>
      <w:r w:rsidRPr="007771F2">
        <w:rPr>
          <w:b/>
          <w:color w:val="000000"/>
          <w:sz w:val="24"/>
          <w:szCs w:val="24"/>
        </w:rPr>
        <w:t>NAPNE</w:t>
      </w:r>
    </w:p>
    <w:p w:rsidR="00C172C5" w:rsidRPr="007771F2" w:rsidRDefault="00C172C5" w:rsidP="007771F2">
      <w:pPr>
        <w:ind w:left="993"/>
        <w:jc w:val="both"/>
        <w:rPr>
          <w:sz w:val="24"/>
          <w:szCs w:val="24"/>
        </w:rPr>
      </w:pPr>
      <w:r w:rsidRPr="007771F2">
        <w:rPr>
          <w:sz w:val="24"/>
          <w:szCs w:val="24"/>
        </w:rPr>
        <w:t xml:space="preserve">Das sete </w:t>
      </w:r>
      <w:proofErr w:type="spellStart"/>
      <w:r w:rsidRPr="007771F2">
        <w:rPr>
          <w:sz w:val="24"/>
          <w:szCs w:val="24"/>
        </w:rPr>
        <w:t>subcoordenações</w:t>
      </w:r>
      <w:proofErr w:type="spellEnd"/>
      <w:r w:rsidRPr="007771F2">
        <w:rPr>
          <w:sz w:val="24"/>
          <w:szCs w:val="24"/>
        </w:rPr>
        <w:t xml:space="preserve"> do Núcleo de Atendimento às Pessoas com Deficiência somente duas efetivamente desenvolveram atividades em 2014, que são as do Campus Manaus Centro e do Campus Maués.</w:t>
      </w:r>
    </w:p>
    <w:p w:rsidR="00C172C5" w:rsidRPr="007771F2" w:rsidRDefault="00C172C5" w:rsidP="007771F2">
      <w:pPr>
        <w:ind w:left="993"/>
        <w:jc w:val="both"/>
        <w:rPr>
          <w:sz w:val="24"/>
          <w:szCs w:val="24"/>
        </w:rPr>
      </w:pPr>
      <w:r w:rsidRPr="007771F2">
        <w:rPr>
          <w:sz w:val="24"/>
          <w:szCs w:val="24"/>
        </w:rPr>
        <w:t xml:space="preserve">Ao todo, foram realizados 08 eventos cujo tema foi relacionado a inclusão de pessoas com deficiência, 401 pessoas foram capacitadas por meio de cursos de formação inicial e continuada, foram elaborados 10 materiais didático-pedagógicos e destes 6 foram publicados( 1900 livros impressos). </w:t>
      </w:r>
    </w:p>
    <w:p w:rsidR="00C172C5" w:rsidRDefault="00C172C5" w:rsidP="007771F2">
      <w:pPr>
        <w:pStyle w:val="Legenda"/>
        <w:keepNext/>
        <w:ind w:left="993"/>
      </w:pPr>
      <w:bookmarkStart w:id="142" w:name="_Toc414464128"/>
      <w:r>
        <w:t xml:space="preserve">Tabela </w:t>
      </w:r>
      <w:fldSimple w:instr=" SEQ Tabela \* ARABIC ">
        <w:r w:rsidR="004918B2">
          <w:rPr>
            <w:noProof/>
          </w:rPr>
          <w:t>28</w:t>
        </w:r>
      </w:fldSimple>
      <w:r>
        <w:t xml:space="preserve"> Atividades NAPNE</w:t>
      </w:r>
      <w:bookmarkEnd w:id="142"/>
    </w:p>
    <w:tbl>
      <w:tblPr>
        <w:tblStyle w:val="Tabelacomgrade"/>
        <w:tblW w:w="5000" w:type="pct"/>
        <w:tblLook w:val="04A0" w:firstRow="1" w:lastRow="0" w:firstColumn="1" w:lastColumn="0" w:noHBand="0" w:noVBand="1"/>
      </w:tblPr>
      <w:tblGrid>
        <w:gridCol w:w="1499"/>
        <w:gridCol w:w="5932"/>
        <w:gridCol w:w="1574"/>
      </w:tblGrid>
      <w:tr w:rsidR="00C172C5" w:rsidTr="00A07624">
        <w:trPr>
          <w:trHeight w:hRule="exact" w:val="284"/>
        </w:trPr>
        <w:tc>
          <w:tcPr>
            <w:tcW w:w="832" w:type="pct"/>
            <w:vAlign w:val="center"/>
          </w:tcPr>
          <w:p w:rsidR="00C172C5" w:rsidRDefault="00C172C5" w:rsidP="00A07624">
            <w:pPr>
              <w:spacing w:line="360" w:lineRule="auto"/>
              <w:jc w:val="center"/>
              <w:rPr>
                <w:sz w:val="24"/>
                <w:szCs w:val="24"/>
              </w:rPr>
            </w:pPr>
            <w:r>
              <w:rPr>
                <w:sz w:val="24"/>
                <w:szCs w:val="24"/>
              </w:rPr>
              <w:t>Ação</w:t>
            </w:r>
          </w:p>
        </w:tc>
        <w:tc>
          <w:tcPr>
            <w:tcW w:w="3294" w:type="pct"/>
            <w:vAlign w:val="center"/>
          </w:tcPr>
          <w:p w:rsidR="00C172C5" w:rsidRDefault="00C172C5" w:rsidP="00A07624">
            <w:pPr>
              <w:spacing w:line="360" w:lineRule="auto"/>
              <w:jc w:val="center"/>
              <w:rPr>
                <w:sz w:val="24"/>
                <w:szCs w:val="24"/>
              </w:rPr>
            </w:pPr>
            <w:r>
              <w:rPr>
                <w:sz w:val="24"/>
                <w:szCs w:val="24"/>
              </w:rPr>
              <w:t>Especificação</w:t>
            </w:r>
          </w:p>
        </w:tc>
        <w:tc>
          <w:tcPr>
            <w:tcW w:w="874" w:type="pct"/>
            <w:vAlign w:val="center"/>
          </w:tcPr>
          <w:p w:rsidR="00C172C5" w:rsidRDefault="00C172C5" w:rsidP="00A07624">
            <w:pPr>
              <w:spacing w:line="360" w:lineRule="auto"/>
              <w:jc w:val="center"/>
              <w:rPr>
                <w:sz w:val="24"/>
                <w:szCs w:val="24"/>
              </w:rPr>
            </w:pPr>
            <w:r>
              <w:rPr>
                <w:sz w:val="24"/>
                <w:szCs w:val="24"/>
              </w:rPr>
              <w:t>Quantidade</w:t>
            </w:r>
          </w:p>
        </w:tc>
      </w:tr>
      <w:tr w:rsidR="00C172C5" w:rsidTr="00A07624">
        <w:trPr>
          <w:trHeight w:hRule="exact" w:val="284"/>
        </w:trPr>
        <w:tc>
          <w:tcPr>
            <w:tcW w:w="832" w:type="pct"/>
            <w:vMerge w:val="restart"/>
            <w:vAlign w:val="center"/>
          </w:tcPr>
          <w:p w:rsidR="00C172C5" w:rsidRDefault="00C172C5" w:rsidP="00A07624">
            <w:pPr>
              <w:spacing w:line="360" w:lineRule="auto"/>
              <w:jc w:val="center"/>
              <w:rPr>
                <w:sz w:val="24"/>
                <w:szCs w:val="24"/>
              </w:rPr>
            </w:pPr>
            <w:r>
              <w:rPr>
                <w:sz w:val="24"/>
                <w:szCs w:val="24"/>
              </w:rPr>
              <w:t>Eventos</w:t>
            </w:r>
          </w:p>
        </w:tc>
        <w:tc>
          <w:tcPr>
            <w:tcW w:w="3294" w:type="pct"/>
            <w:vAlign w:val="center"/>
          </w:tcPr>
          <w:p w:rsidR="00C172C5" w:rsidRPr="00A41CD4" w:rsidRDefault="00C172C5" w:rsidP="00A07624">
            <w:pPr>
              <w:spacing w:line="360" w:lineRule="auto"/>
              <w:rPr>
                <w:sz w:val="24"/>
                <w:szCs w:val="24"/>
              </w:rPr>
            </w:pPr>
            <w:r w:rsidRPr="00A41CD4">
              <w:t>Nº Eventos</w:t>
            </w:r>
          </w:p>
        </w:tc>
        <w:tc>
          <w:tcPr>
            <w:tcW w:w="874" w:type="pct"/>
            <w:vAlign w:val="center"/>
          </w:tcPr>
          <w:p w:rsidR="00C172C5" w:rsidRDefault="00C172C5" w:rsidP="00A07624">
            <w:pPr>
              <w:spacing w:line="360" w:lineRule="auto"/>
              <w:jc w:val="center"/>
              <w:rPr>
                <w:sz w:val="24"/>
                <w:szCs w:val="24"/>
              </w:rPr>
            </w:pPr>
            <w:r>
              <w:rPr>
                <w:sz w:val="24"/>
                <w:szCs w:val="24"/>
              </w:rPr>
              <w:t>8</w:t>
            </w:r>
          </w:p>
        </w:tc>
      </w:tr>
      <w:tr w:rsidR="00C172C5" w:rsidTr="00A07624">
        <w:trPr>
          <w:trHeight w:hRule="exact" w:val="284"/>
        </w:trPr>
        <w:tc>
          <w:tcPr>
            <w:tcW w:w="832" w:type="pct"/>
            <w:vMerge/>
            <w:vAlign w:val="center"/>
          </w:tcPr>
          <w:p w:rsidR="00C172C5" w:rsidRPr="00AB15A7" w:rsidRDefault="00C172C5" w:rsidP="00A07624">
            <w:pPr>
              <w:spacing w:line="360" w:lineRule="auto"/>
              <w:jc w:val="center"/>
              <w:rPr>
                <w:b/>
              </w:rPr>
            </w:pPr>
          </w:p>
        </w:tc>
        <w:tc>
          <w:tcPr>
            <w:tcW w:w="3294" w:type="pct"/>
            <w:vAlign w:val="center"/>
          </w:tcPr>
          <w:p w:rsidR="00C172C5" w:rsidRPr="00A41CD4" w:rsidRDefault="00C172C5" w:rsidP="00A07624">
            <w:pPr>
              <w:spacing w:line="360" w:lineRule="auto"/>
            </w:pPr>
            <w:r w:rsidRPr="00A41CD4">
              <w:t>Nº de participantes</w:t>
            </w:r>
          </w:p>
        </w:tc>
        <w:tc>
          <w:tcPr>
            <w:tcW w:w="874" w:type="pct"/>
            <w:vAlign w:val="center"/>
          </w:tcPr>
          <w:p w:rsidR="00C172C5" w:rsidRDefault="00C172C5" w:rsidP="00A07624">
            <w:pPr>
              <w:spacing w:line="360" w:lineRule="auto"/>
              <w:jc w:val="center"/>
              <w:rPr>
                <w:sz w:val="24"/>
                <w:szCs w:val="24"/>
              </w:rPr>
            </w:pPr>
            <w:r>
              <w:rPr>
                <w:sz w:val="24"/>
                <w:szCs w:val="24"/>
              </w:rPr>
              <w:t>802</w:t>
            </w:r>
          </w:p>
        </w:tc>
      </w:tr>
      <w:tr w:rsidR="00C172C5" w:rsidTr="00A07624">
        <w:trPr>
          <w:trHeight w:hRule="exact" w:val="284"/>
        </w:trPr>
        <w:tc>
          <w:tcPr>
            <w:tcW w:w="832" w:type="pct"/>
            <w:vMerge w:val="restart"/>
            <w:vAlign w:val="center"/>
          </w:tcPr>
          <w:p w:rsidR="00C172C5" w:rsidRPr="00E500AA" w:rsidRDefault="00C172C5" w:rsidP="00A07624">
            <w:pPr>
              <w:spacing w:line="360" w:lineRule="auto"/>
              <w:jc w:val="center"/>
            </w:pPr>
            <w:r w:rsidRPr="00E500AA">
              <w:t>Cursos</w:t>
            </w:r>
          </w:p>
        </w:tc>
        <w:tc>
          <w:tcPr>
            <w:tcW w:w="3294" w:type="pct"/>
            <w:vAlign w:val="center"/>
          </w:tcPr>
          <w:p w:rsidR="00C172C5" w:rsidRPr="00A41CD4" w:rsidRDefault="00C172C5" w:rsidP="00A07624">
            <w:pPr>
              <w:spacing w:after="0" w:line="240" w:lineRule="auto"/>
            </w:pPr>
            <w:r w:rsidRPr="00A41CD4">
              <w:t>Nº de cursos FIC</w:t>
            </w:r>
          </w:p>
        </w:tc>
        <w:tc>
          <w:tcPr>
            <w:tcW w:w="874" w:type="pct"/>
            <w:vAlign w:val="center"/>
          </w:tcPr>
          <w:p w:rsidR="00C172C5" w:rsidRDefault="00C172C5" w:rsidP="00A07624">
            <w:pPr>
              <w:spacing w:line="360" w:lineRule="auto"/>
              <w:jc w:val="center"/>
              <w:rPr>
                <w:sz w:val="24"/>
                <w:szCs w:val="24"/>
              </w:rPr>
            </w:pPr>
            <w:r>
              <w:rPr>
                <w:sz w:val="24"/>
                <w:szCs w:val="24"/>
              </w:rPr>
              <w:t>8</w:t>
            </w:r>
          </w:p>
        </w:tc>
      </w:tr>
      <w:tr w:rsidR="00C172C5" w:rsidTr="00A07624">
        <w:trPr>
          <w:trHeight w:hRule="exact" w:val="284"/>
        </w:trPr>
        <w:tc>
          <w:tcPr>
            <w:tcW w:w="832" w:type="pct"/>
            <w:vMerge/>
            <w:vAlign w:val="center"/>
          </w:tcPr>
          <w:p w:rsidR="00C172C5" w:rsidRPr="00E500AA" w:rsidRDefault="00C172C5" w:rsidP="00A07624">
            <w:pPr>
              <w:spacing w:line="360" w:lineRule="auto"/>
              <w:jc w:val="center"/>
            </w:pPr>
          </w:p>
        </w:tc>
        <w:tc>
          <w:tcPr>
            <w:tcW w:w="3294" w:type="pct"/>
            <w:vAlign w:val="center"/>
          </w:tcPr>
          <w:p w:rsidR="00C172C5" w:rsidRPr="00A41CD4" w:rsidRDefault="00C172C5" w:rsidP="00A07624">
            <w:pPr>
              <w:spacing w:line="360" w:lineRule="auto"/>
            </w:pPr>
            <w:r w:rsidRPr="00A41CD4">
              <w:t>Nº de pessoas capacitadas</w:t>
            </w:r>
            <w:r>
              <w:t xml:space="preserve"> </w:t>
            </w:r>
          </w:p>
        </w:tc>
        <w:tc>
          <w:tcPr>
            <w:tcW w:w="874" w:type="pct"/>
            <w:vAlign w:val="center"/>
          </w:tcPr>
          <w:p w:rsidR="00C172C5" w:rsidRDefault="00C172C5" w:rsidP="00A07624">
            <w:pPr>
              <w:spacing w:line="360" w:lineRule="auto"/>
              <w:jc w:val="center"/>
              <w:rPr>
                <w:sz w:val="24"/>
                <w:szCs w:val="24"/>
              </w:rPr>
            </w:pPr>
            <w:r>
              <w:rPr>
                <w:sz w:val="24"/>
                <w:szCs w:val="24"/>
              </w:rPr>
              <w:t>401</w:t>
            </w:r>
          </w:p>
        </w:tc>
      </w:tr>
      <w:tr w:rsidR="00C172C5" w:rsidTr="00A07624">
        <w:trPr>
          <w:trHeight w:hRule="exact" w:val="284"/>
        </w:trPr>
        <w:tc>
          <w:tcPr>
            <w:tcW w:w="832" w:type="pct"/>
            <w:vMerge w:val="restart"/>
            <w:vAlign w:val="center"/>
          </w:tcPr>
          <w:p w:rsidR="00C172C5" w:rsidRPr="00E500AA" w:rsidRDefault="00C172C5" w:rsidP="00A07624">
            <w:pPr>
              <w:spacing w:line="360" w:lineRule="auto"/>
              <w:jc w:val="center"/>
            </w:pPr>
            <w:r w:rsidRPr="00E500AA">
              <w:t>Produção</w:t>
            </w:r>
          </w:p>
        </w:tc>
        <w:tc>
          <w:tcPr>
            <w:tcW w:w="3294" w:type="pct"/>
            <w:vAlign w:val="center"/>
          </w:tcPr>
          <w:p w:rsidR="00C172C5" w:rsidRPr="00A41CD4" w:rsidRDefault="00C172C5" w:rsidP="00A07624">
            <w:pPr>
              <w:spacing w:after="0" w:line="240" w:lineRule="auto"/>
            </w:pPr>
            <w:r w:rsidRPr="00A41CD4">
              <w:t>Material didático elaborado</w:t>
            </w:r>
          </w:p>
        </w:tc>
        <w:tc>
          <w:tcPr>
            <w:tcW w:w="874" w:type="pct"/>
            <w:vAlign w:val="center"/>
          </w:tcPr>
          <w:p w:rsidR="00C172C5" w:rsidRDefault="00C172C5" w:rsidP="00A07624">
            <w:pPr>
              <w:spacing w:line="360" w:lineRule="auto"/>
              <w:jc w:val="center"/>
              <w:rPr>
                <w:sz w:val="24"/>
                <w:szCs w:val="24"/>
              </w:rPr>
            </w:pPr>
            <w:r>
              <w:rPr>
                <w:sz w:val="24"/>
                <w:szCs w:val="24"/>
              </w:rPr>
              <w:t>10</w:t>
            </w:r>
          </w:p>
        </w:tc>
      </w:tr>
      <w:tr w:rsidR="00C172C5" w:rsidTr="00A07624">
        <w:trPr>
          <w:trHeight w:hRule="exact" w:val="284"/>
        </w:trPr>
        <w:tc>
          <w:tcPr>
            <w:tcW w:w="832" w:type="pct"/>
            <w:vMerge/>
            <w:vAlign w:val="center"/>
          </w:tcPr>
          <w:p w:rsidR="00C172C5" w:rsidRPr="00AB15A7" w:rsidRDefault="00C172C5" w:rsidP="00A07624">
            <w:pPr>
              <w:spacing w:line="360" w:lineRule="auto"/>
              <w:jc w:val="center"/>
              <w:rPr>
                <w:b/>
              </w:rPr>
            </w:pPr>
          </w:p>
        </w:tc>
        <w:tc>
          <w:tcPr>
            <w:tcW w:w="3294" w:type="pct"/>
            <w:vAlign w:val="center"/>
          </w:tcPr>
          <w:p w:rsidR="00C172C5" w:rsidRPr="00A41CD4" w:rsidRDefault="00C172C5" w:rsidP="00A07624">
            <w:pPr>
              <w:spacing w:after="0" w:line="240" w:lineRule="auto"/>
            </w:pPr>
            <w:r w:rsidRPr="00A41CD4">
              <w:t>Material didático impresso</w:t>
            </w:r>
          </w:p>
        </w:tc>
        <w:tc>
          <w:tcPr>
            <w:tcW w:w="874" w:type="pct"/>
            <w:vAlign w:val="center"/>
          </w:tcPr>
          <w:p w:rsidR="00C172C5" w:rsidRDefault="00C172C5" w:rsidP="00A07624">
            <w:pPr>
              <w:spacing w:line="360" w:lineRule="auto"/>
              <w:jc w:val="center"/>
              <w:rPr>
                <w:sz w:val="24"/>
                <w:szCs w:val="24"/>
              </w:rPr>
            </w:pPr>
            <w:r>
              <w:rPr>
                <w:sz w:val="24"/>
                <w:szCs w:val="24"/>
              </w:rPr>
              <w:t>1900</w:t>
            </w:r>
          </w:p>
        </w:tc>
      </w:tr>
      <w:tr w:rsidR="00C172C5" w:rsidTr="00A07624">
        <w:trPr>
          <w:trHeight w:hRule="exact" w:val="284"/>
        </w:trPr>
        <w:tc>
          <w:tcPr>
            <w:tcW w:w="832" w:type="pct"/>
            <w:vMerge/>
            <w:vAlign w:val="center"/>
          </w:tcPr>
          <w:p w:rsidR="00C172C5" w:rsidRPr="00AB15A7" w:rsidRDefault="00C172C5" w:rsidP="00A07624">
            <w:pPr>
              <w:spacing w:line="360" w:lineRule="auto"/>
              <w:jc w:val="center"/>
              <w:rPr>
                <w:b/>
              </w:rPr>
            </w:pPr>
          </w:p>
        </w:tc>
        <w:tc>
          <w:tcPr>
            <w:tcW w:w="3294" w:type="pct"/>
            <w:vAlign w:val="center"/>
          </w:tcPr>
          <w:p w:rsidR="00C172C5" w:rsidRPr="00A41CD4" w:rsidRDefault="00C172C5" w:rsidP="00A07624">
            <w:pPr>
              <w:spacing w:after="0" w:line="240" w:lineRule="auto"/>
            </w:pPr>
            <w:r w:rsidRPr="00A41CD4">
              <w:t>Material no prelo</w:t>
            </w:r>
          </w:p>
        </w:tc>
        <w:tc>
          <w:tcPr>
            <w:tcW w:w="874" w:type="pct"/>
            <w:vAlign w:val="center"/>
          </w:tcPr>
          <w:p w:rsidR="00C172C5" w:rsidRDefault="00C172C5" w:rsidP="00A07624">
            <w:pPr>
              <w:spacing w:line="360" w:lineRule="auto"/>
              <w:jc w:val="center"/>
              <w:rPr>
                <w:sz w:val="24"/>
                <w:szCs w:val="24"/>
              </w:rPr>
            </w:pPr>
            <w:r>
              <w:rPr>
                <w:sz w:val="24"/>
                <w:szCs w:val="24"/>
              </w:rPr>
              <w:t>04</w:t>
            </w:r>
          </w:p>
        </w:tc>
      </w:tr>
      <w:tr w:rsidR="00C172C5" w:rsidTr="00A07624">
        <w:trPr>
          <w:trHeight w:hRule="exact" w:val="284"/>
        </w:trPr>
        <w:tc>
          <w:tcPr>
            <w:tcW w:w="832" w:type="pct"/>
            <w:vAlign w:val="center"/>
          </w:tcPr>
          <w:p w:rsidR="00C172C5" w:rsidRPr="00E500AA" w:rsidRDefault="00C172C5" w:rsidP="00A07624">
            <w:pPr>
              <w:spacing w:line="360" w:lineRule="auto"/>
              <w:jc w:val="center"/>
            </w:pPr>
            <w:r w:rsidRPr="00E500AA">
              <w:t>Atendimentos</w:t>
            </w:r>
          </w:p>
        </w:tc>
        <w:tc>
          <w:tcPr>
            <w:tcW w:w="3294" w:type="pct"/>
            <w:vAlign w:val="center"/>
          </w:tcPr>
          <w:p w:rsidR="00C172C5" w:rsidRPr="00A41CD4" w:rsidRDefault="00C172C5" w:rsidP="00A07624">
            <w:pPr>
              <w:spacing w:after="0" w:line="240" w:lineRule="auto"/>
            </w:pPr>
            <w:r w:rsidRPr="00A41CD4">
              <w:t>Nº de pessoas atendidas</w:t>
            </w:r>
          </w:p>
        </w:tc>
        <w:tc>
          <w:tcPr>
            <w:tcW w:w="874" w:type="pct"/>
            <w:vAlign w:val="center"/>
          </w:tcPr>
          <w:p w:rsidR="00C172C5" w:rsidRDefault="00C172C5" w:rsidP="00A07624">
            <w:pPr>
              <w:spacing w:line="360" w:lineRule="auto"/>
              <w:jc w:val="center"/>
              <w:rPr>
                <w:sz w:val="24"/>
                <w:szCs w:val="24"/>
              </w:rPr>
            </w:pPr>
            <w:r>
              <w:rPr>
                <w:sz w:val="24"/>
                <w:szCs w:val="24"/>
              </w:rPr>
              <w:t>814</w:t>
            </w:r>
          </w:p>
        </w:tc>
      </w:tr>
    </w:tbl>
    <w:p w:rsidR="00C172C5" w:rsidRPr="00AB15A7" w:rsidRDefault="00C172C5" w:rsidP="007771F2">
      <w:pPr>
        <w:spacing w:after="0" w:line="360" w:lineRule="auto"/>
        <w:ind w:left="993"/>
        <w:rPr>
          <w:lang w:eastAsia="ar-SA"/>
        </w:rPr>
      </w:pPr>
      <w:r w:rsidRPr="00AB15A7">
        <w:t>Fonte: Relatório de atividades NAPNE</w:t>
      </w:r>
      <w:r>
        <w:t xml:space="preserve"> Sistêmico</w:t>
      </w:r>
      <w:r w:rsidRPr="00AB15A7">
        <w:t>/2014</w:t>
      </w:r>
    </w:p>
    <w:p w:rsidR="00C172C5" w:rsidRPr="00D00C22" w:rsidRDefault="00C172C5" w:rsidP="00D00C22">
      <w:pPr>
        <w:pStyle w:val="western"/>
        <w:spacing w:before="0" w:after="0"/>
        <w:ind w:left="1287"/>
        <w:jc w:val="both"/>
        <w:rPr>
          <w:b/>
          <w:color w:val="000000"/>
        </w:rPr>
      </w:pPr>
    </w:p>
    <w:p w:rsidR="00C172C5" w:rsidRDefault="00C172C5" w:rsidP="00907CA5">
      <w:pPr>
        <w:pStyle w:val="Legenda"/>
        <w:keepNext/>
        <w:spacing w:after="0"/>
        <w:ind w:firstLine="567"/>
        <w:jc w:val="both"/>
        <w:rPr>
          <w:b/>
          <w:i w:val="0"/>
          <w:color w:val="auto"/>
          <w:sz w:val="24"/>
          <w:szCs w:val="24"/>
        </w:rPr>
      </w:pPr>
      <w:r w:rsidRPr="00AB15A7">
        <w:rPr>
          <w:b/>
          <w:i w:val="0"/>
          <w:color w:val="auto"/>
          <w:sz w:val="24"/>
          <w:szCs w:val="24"/>
        </w:rPr>
        <w:t>PROJETO ARUMÃ – CURSO DE EDUCAÇÃO ESPECIAL NA PERSPECTIVA DA EDUCAÇÃO IN</w:t>
      </w:r>
      <w:r>
        <w:rPr>
          <w:b/>
          <w:i w:val="0"/>
          <w:color w:val="auto"/>
          <w:sz w:val="24"/>
          <w:szCs w:val="24"/>
        </w:rPr>
        <w:t>CLUSIVA (NÍVEL APERFEIÇOAMENTO)</w:t>
      </w:r>
    </w:p>
    <w:p w:rsidR="00C172C5" w:rsidRPr="00464815" w:rsidRDefault="00C172C5" w:rsidP="00907CA5">
      <w:pPr>
        <w:pStyle w:val="Legenda"/>
        <w:keepNext/>
        <w:spacing w:after="0"/>
        <w:ind w:firstLine="567"/>
        <w:jc w:val="both"/>
        <w:rPr>
          <w:i w:val="0"/>
          <w:iCs w:val="0"/>
          <w:color w:val="auto"/>
          <w:sz w:val="22"/>
          <w:szCs w:val="22"/>
        </w:rPr>
      </w:pPr>
    </w:p>
    <w:p w:rsidR="00C172C5" w:rsidRPr="00464815" w:rsidRDefault="00C172C5" w:rsidP="00907CA5">
      <w:pPr>
        <w:pStyle w:val="Legenda"/>
        <w:keepNext/>
        <w:spacing w:after="0" w:line="276" w:lineRule="auto"/>
        <w:ind w:firstLine="567"/>
        <w:jc w:val="both"/>
        <w:rPr>
          <w:i w:val="0"/>
          <w:iCs w:val="0"/>
          <w:color w:val="auto"/>
          <w:sz w:val="22"/>
          <w:szCs w:val="22"/>
        </w:rPr>
      </w:pPr>
      <w:r w:rsidRPr="00464815">
        <w:rPr>
          <w:i w:val="0"/>
          <w:iCs w:val="0"/>
          <w:color w:val="auto"/>
          <w:sz w:val="22"/>
          <w:szCs w:val="22"/>
        </w:rPr>
        <w:t>O Projeto Arumã</w:t>
      </w:r>
      <w:r>
        <w:rPr>
          <w:i w:val="0"/>
          <w:iCs w:val="0"/>
          <w:color w:val="auto"/>
          <w:sz w:val="22"/>
          <w:szCs w:val="22"/>
        </w:rPr>
        <w:t>,</w:t>
      </w:r>
      <w:r w:rsidRPr="00464815">
        <w:rPr>
          <w:i w:val="0"/>
          <w:iCs w:val="0"/>
          <w:color w:val="auto"/>
          <w:sz w:val="22"/>
          <w:szCs w:val="22"/>
        </w:rPr>
        <w:t xml:space="preserve"> criado em 2010</w:t>
      </w:r>
      <w:r>
        <w:rPr>
          <w:i w:val="0"/>
          <w:iCs w:val="0"/>
          <w:color w:val="auto"/>
          <w:sz w:val="22"/>
          <w:szCs w:val="22"/>
        </w:rPr>
        <w:t xml:space="preserve">, </w:t>
      </w:r>
      <w:r w:rsidRPr="00464815">
        <w:rPr>
          <w:i w:val="0"/>
          <w:iCs w:val="0"/>
          <w:color w:val="auto"/>
          <w:sz w:val="22"/>
          <w:szCs w:val="22"/>
        </w:rPr>
        <w:t xml:space="preserve">com a finalidade de oferecer na modalidade de Formação Inicial e Continuada, capacitação em Educação Especial na Perspectiva da Educação Inclusiva aos </w:t>
      </w:r>
      <w:r w:rsidRPr="00464815">
        <w:rPr>
          <w:i w:val="0"/>
          <w:iCs w:val="0"/>
          <w:color w:val="auto"/>
          <w:sz w:val="22"/>
          <w:szCs w:val="22"/>
        </w:rPr>
        <w:lastRenderedPageBreak/>
        <w:t xml:space="preserve">professores, gestores, pedagogos e funcionários da Educação Básica em práticas e estratégias de adequação ao processo de ensino e aprendizagem nas classes comuns, para o atendimento a </w:t>
      </w:r>
      <w:proofErr w:type="spellStart"/>
      <w:r w:rsidRPr="00464815">
        <w:rPr>
          <w:i w:val="0"/>
          <w:iCs w:val="0"/>
          <w:color w:val="auto"/>
          <w:sz w:val="22"/>
          <w:szCs w:val="22"/>
        </w:rPr>
        <w:t>PCDs</w:t>
      </w:r>
      <w:proofErr w:type="spellEnd"/>
      <w:r w:rsidRPr="00464815">
        <w:rPr>
          <w:i w:val="0"/>
          <w:iCs w:val="0"/>
          <w:color w:val="auto"/>
          <w:sz w:val="22"/>
          <w:szCs w:val="22"/>
        </w:rPr>
        <w:t>, promovendo, dessa forma, uma educação de qualidade, sensibilizadora e inclusiva.</w:t>
      </w:r>
    </w:p>
    <w:p w:rsidR="00C172C5" w:rsidRPr="00464815" w:rsidRDefault="00C172C5" w:rsidP="00907CA5">
      <w:pPr>
        <w:pStyle w:val="Legenda"/>
        <w:keepNext/>
        <w:spacing w:after="0" w:line="276" w:lineRule="auto"/>
        <w:ind w:firstLine="567"/>
        <w:jc w:val="both"/>
        <w:rPr>
          <w:i w:val="0"/>
          <w:iCs w:val="0"/>
          <w:color w:val="auto"/>
          <w:sz w:val="22"/>
          <w:szCs w:val="22"/>
        </w:rPr>
      </w:pPr>
      <w:r w:rsidRPr="00464815">
        <w:rPr>
          <w:i w:val="0"/>
          <w:iCs w:val="0"/>
          <w:color w:val="auto"/>
          <w:sz w:val="22"/>
          <w:szCs w:val="22"/>
        </w:rPr>
        <w:t>Tendo em vista a nova Política Nacional de Educação Especial na Perspectiva da Educação Inclusiva, os cursos de formação de professores tornaram-se ação contínua nos Institutos Federais, inclusive o Projeto Arumã no Instituto Federal do Amazonas.</w:t>
      </w:r>
    </w:p>
    <w:p w:rsidR="00C172C5" w:rsidRPr="00464815" w:rsidRDefault="00C172C5" w:rsidP="00907CA5">
      <w:pPr>
        <w:pStyle w:val="Legenda"/>
        <w:keepNext/>
        <w:spacing w:after="0" w:line="276" w:lineRule="auto"/>
        <w:ind w:firstLine="567"/>
        <w:jc w:val="both"/>
        <w:rPr>
          <w:i w:val="0"/>
          <w:iCs w:val="0"/>
          <w:color w:val="auto"/>
          <w:sz w:val="22"/>
          <w:szCs w:val="22"/>
        </w:rPr>
      </w:pPr>
      <w:r w:rsidRPr="00464815">
        <w:rPr>
          <w:i w:val="0"/>
          <w:iCs w:val="0"/>
          <w:color w:val="auto"/>
          <w:sz w:val="22"/>
          <w:szCs w:val="22"/>
        </w:rPr>
        <w:t>Os recursos são oriundos do Ministério da Educação (MEC) através da Secretaria de Educação Continuada, Alfabetização, Diversidade e Inclusão (SECADI) e descentralizados, anualmente, na Matriz Orçamentária de cada Instituição de Ensino.</w:t>
      </w:r>
    </w:p>
    <w:p w:rsidR="00C172C5" w:rsidRDefault="00C172C5" w:rsidP="00907CA5">
      <w:pPr>
        <w:pStyle w:val="Legenda"/>
        <w:keepNext/>
        <w:spacing w:after="0" w:line="276" w:lineRule="auto"/>
        <w:ind w:firstLine="567"/>
        <w:jc w:val="both"/>
        <w:rPr>
          <w:i w:val="0"/>
          <w:iCs w:val="0"/>
          <w:color w:val="auto"/>
          <w:sz w:val="22"/>
          <w:szCs w:val="22"/>
        </w:rPr>
      </w:pPr>
      <w:r w:rsidRPr="00464815">
        <w:rPr>
          <w:i w:val="0"/>
          <w:iCs w:val="0"/>
          <w:color w:val="auto"/>
          <w:sz w:val="22"/>
          <w:szCs w:val="22"/>
        </w:rPr>
        <w:t>Para o período de execução de abril de 2014 a Dezembro de 2014, o crédito orçamentário destinado ao projeto foi de R$ 45.900,00 (Quarenta e Cinco Mil e Novecentos Reais) visando a realização da capacitação nos Municípios de Manaus; Iranduba, Urucará e Presidente Figueiredo. O número aproximado de participantes da 4º edição é de 134</w:t>
      </w:r>
      <w:r>
        <w:rPr>
          <w:i w:val="0"/>
          <w:iCs w:val="0"/>
          <w:color w:val="auto"/>
          <w:sz w:val="22"/>
          <w:szCs w:val="22"/>
        </w:rPr>
        <w:t>, conforme a seguir:</w:t>
      </w:r>
    </w:p>
    <w:p w:rsidR="00C172C5" w:rsidRPr="004C4D91" w:rsidRDefault="00C172C5" w:rsidP="007771F2">
      <w:pPr>
        <w:ind w:left="993"/>
      </w:pPr>
    </w:p>
    <w:p w:rsidR="00C172C5" w:rsidRDefault="00C172C5" w:rsidP="00907CA5">
      <w:pPr>
        <w:pStyle w:val="Legenda"/>
        <w:keepNext/>
        <w:ind w:left="993"/>
        <w:jc w:val="center"/>
      </w:pPr>
      <w:bookmarkStart w:id="143" w:name="_Toc414464129"/>
      <w:r>
        <w:t xml:space="preserve">Tabela </w:t>
      </w:r>
      <w:fldSimple w:instr=" SEQ Tabela \* ARABIC ">
        <w:r w:rsidR="004918B2">
          <w:rPr>
            <w:noProof/>
          </w:rPr>
          <w:t>29</w:t>
        </w:r>
      </w:fldSimple>
      <w:r>
        <w:t xml:space="preserve"> Quadro de nº de participante</w:t>
      </w:r>
      <w:r>
        <w:rPr>
          <w:noProof/>
        </w:rPr>
        <w:t xml:space="preserve"> no Projeto Arumã</w:t>
      </w:r>
      <w:bookmarkEnd w:id="143"/>
    </w:p>
    <w:tbl>
      <w:tblPr>
        <w:tblW w:w="494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7"/>
        <w:gridCol w:w="1868"/>
        <w:gridCol w:w="3469"/>
        <w:gridCol w:w="1300"/>
      </w:tblGrid>
      <w:tr w:rsidR="00C172C5" w:rsidRPr="00AB15A7" w:rsidTr="00907CA5">
        <w:trPr>
          <w:trHeight w:hRule="exact" w:val="734"/>
        </w:trPr>
        <w:tc>
          <w:tcPr>
            <w:tcW w:w="1273" w:type="pct"/>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suppressAutoHyphens/>
              <w:spacing w:after="0" w:line="240" w:lineRule="auto"/>
              <w:jc w:val="center"/>
              <w:rPr>
                <w:b/>
                <w:sz w:val="24"/>
                <w:szCs w:val="24"/>
                <w:lang w:eastAsia="ar-SA"/>
              </w:rPr>
            </w:pPr>
            <w:r w:rsidRPr="00AB15A7">
              <w:rPr>
                <w:b/>
                <w:color w:val="000000"/>
              </w:rPr>
              <w:t>PÚBLICO ALVO</w:t>
            </w:r>
          </w:p>
        </w:tc>
        <w:tc>
          <w:tcPr>
            <w:tcW w:w="1049" w:type="pct"/>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suppressAutoHyphens/>
              <w:spacing w:after="0" w:line="240" w:lineRule="auto"/>
              <w:jc w:val="center"/>
              <w:rPr>
                <w:b/>
                <w:sz w:val="24"/>
                <w:szCs w:val="24"/>
                <w:lang w:eastAsia="ar-SA"/>
              </w:rPr>
            </w:pPr>
            <w:r w:rsidRPr="00AB15A7">
              <w:rPr>
                <w:b/>
                <w:color w:val="000000"/>
              </w:rPr>
              <w:t>PERÍODO</w:t>
            </w:r>
          </w:p>
        </w:tc>
        <w:tc>
          <w:tcPr>
            <w:tcW w:w="1948" w:type="pct"/>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suppressAutoHyphens/>
              <w:spacing w:after="0" w:line="240" w:lineRule="auto"/>
              <w:jc w:val="center"/>
              <w:rPr>
                <w:b/>
                <w:sz w:val="24"/>
                <w:szCs w:val="24"/>
                <w:lang w:eastAsia="ar-SA"/>
              </w:rPr>
            </w:pPr>
            <w:r w:rsidRPr="00AB15A7">
              <w:rPr>
                <w:b/>
              </w:rPr>
              <w:t>MUNICÍPIO</w:t>
            </w:r>
          </w:p>
        </w:tc>
        <w:tc>
          <w:tcPr>
            <w:tcW w:w="730" w:type="pct"/>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suppressAutoHyphens/>
              <w:spacing w:after="0" w:line="240" w:lineRule="auto"/>
              <w:jc w:val="center"/>
              <w:rPr>
                <w:b/>
                <w:sz w:val="24"/>
                <w:szCs w:val="24"/>
                <w:lang w:eastAsia="ar-SA"/>
              </w:rPr>
            </w:pPr>
            <w:r>
              <w:rPr>
                <w:b/>
              </w:rPr>
              <w:t>Nº DE PESSOAS</w:t>
            </w:r>
          </w:p>
        </w:tc>
      </w:tr>
      <w:tr w:rsidR="00C172C5" w:rsidRPr="00AB15A7" w:rsidTr="00907CA5">
        <w:trPr>
          <w:trHeight w:hRule="exact" w:val="284"/>
        </w:trPr>
        <w:tc>
          <w:tcPr>
            <w:tcW w:w="1273" w:type="pct"/>
            <w:vMerge w:val="restart"/>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suppressAutoHyphens/>
              <w:spacing w:after="0" w:line="240" w:lineRule="auto"/>
              <w:rPr>
                <w:sz w:val="24"/>
                <w:szCs w:val="24"/>
                <w:lang w:eastAsia="ar-SA"/>
              </w:rPr>
            </w:pPr>
            <w:r w:rsidRPr="00AB15A7">
              <w:t>Professores, Profissionais, Funcionários e Gestores da Educação Básica.</w:t>
            </w:r>
          </w:p>
        </w:tc>
        <w:tc>
          <w:tcPr>
            <w:tcW w:w="1049" w:type="pct"/>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suppressAutoHyphens/>
              <w:spacing w:after="0" w:line="240" w:lineRule="auto"/>
              <w:rPr>
                <w:sz w:val="24"/>
                <w:szCs w:val="24"/>
                <w:lang w:eastAsia="ar-SA"/>
              </w:rPr>
            </w:pPr>
            <w:r w:rsidRPr="00AB15A7">
              <w:t>24/05 a 13/07/2014</w:t>
            </w:r>
          </w:p>
        </w:tc>
        <w:tc>
          <w:tcPr>
            <w:tcW w:w="1948" w:type="pct"/>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suppressAutoHyphens/>
              <w:spacing w:after="0" w:line="240" w:lineRule="auto"/>
              <w:rPr>
                <w:sz w:val="24"/>
                <w:szCs w:val="24"/>
                <w:lang w:eastAsia="ar-SA"/>
              </w:rPr>
            </w:pPr>
            <w:r w:rsidRPr="00AB15A7">
              <w:t>Iranduba – Turma X</w:t>
            </w:r>
          </w:p>
        </w:tc>
        <w:tc>
          <w:tcPr>
            <w:tcW w:w="730" w:type="pct"/>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suppressAutoHyphens/>
              <w:spacing w:after="0" w:line="240" w:lineRule="auto"/>
              <w:jc w:val="center"/>
              <w:rPr>
                <w:sz w:val="24"/>
                <w:szCs w:val="24"/>
                <w:lang w:eastAsia="ar-SA"/>
              </w:rPr>
            </w:pPr>
            <w:r w:rsidRPr="00AB15A7">
              <w:t>24</w:t>
            </w:r>
          </w:p>
        </w:tc>
      </w:tr>
      <w:tr w:rsidR="00C172C5" w:rsidRPr="00AB15A7" w:rsidTr="00907CA5">
        <w:trPr>
          <w:trHeight w:hRule="exact" w:val="284"/>
        </w:trPr>
        <w:tc>
          <w:tcPr>
            <w:tcW w:w="1273" w:type="pct"/>
            <w:vMerge/>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spacing w:after="0" w:line="240" w:lineRule="auto"/>
              <w:rPr>
                <w:sz w:val="24"/>
                <w:szCs w:val="24"/>
                <w:lang w:eastAsia="ar-SA"/>
              </w:rPr>
            </w:pPr>
          </w:p>
        </w:tc>
        <w:tc>
          <w:tcPr>
            <w:tcW w:w="1049" w:type="pct"/>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suppressAutoHyphens/>
              <w:spacing w:after="0" w:line="240" w:lineRule="auto"/>
              <w:rPr>
                <w:sz w:val="24"/>
                <w:szCs w:val="24"/>
                <w:lang w:eastAsia="ar-SA"/>
              </w:rPr>
            </w:pPr>
            <w:r w:rsidRPr="00AB15A7">
              <w:t>24/06 a 13/07/2014</w:t>
            </w:r>
          </w:p>
        </w:tc>
        <w:tc>
          <w:tcPr>
            <w:tcW w:w="1948" w:type="pct"/>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suppressAutoHyphens/>
              <w:spacing w:after="0" w:line="240" w:lineRule="auto"/>
              <w:rPr>
                <w:sz w:val="24"/>
                <w:szCs w:val="24"/>
                <w:lang w:eastAsia="ar-SA"/>
              </w:rPr>
            </w:pPr>
            <w:r w:rsidRPr="00AB15A7">
              <w:t>Iranduba – Turma XI</w:t>
            </w:r>
          </w:p>
        </w:tc>
        <w:tc>
          <w:tcPr>
            <w:tcW w:w="730" w:type="pct"/>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suppressAutoHyphens/>
              <w:spacing w:after="0" w:line="240" w:lineRule="auto"/>
              <w:jc w:val="center"/>
              <w:rPr>
                <w:sz w:val="24"/>
                <w:szCs w:val="24"/>
                <w:lang w:eastAsia="ar-SA"/>
              </w:rPr>
            </w:pPr>
            <w:r w:rsidRPr="00AB15A7">
              <w:t>23</w:t>
            </w:r>
          </w:p>
        </w:tc>
      </w:tr>
      <w:tr w:rsidR="00C172C5" w:rsidRPr="00AB15A7" w:rsidTr="00907CA5">
        <w:trPr>
          <w:trHeight w:hRule="exact" w:val="284"/>
        </w:trPr>
        <w:tc>
          <w:tcPr>
            <w:tcW w:w="1273" w:type="pct"/>
            <w:vMerge/>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spacing w:after="0" w:line="240" w:lineRule="auto"/>
              <w:rPr>
                <w:sz w:val="24"/>
                <w:szCs w:val="24"/>
                <w:lang w:eastAsia="ar-SA"/>
              </w:rPr>
            </w:pPr>
          </w:p>
        </w:tc>
        <w:tc>
          <w:tcPr>
            <w:tcW w:w="1049" w:type="pct"/>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suppressAutoHyphens/>
              <w:spacing w:after="0" w:line="240" w:lineRule="auto"/>
              <w:rPr>
                <w:sz w:val="24"/>
                <w:szCs w:val="24"/>
                <w:lang w:eastAsia="ar-SA"/>
              </w:rPr>
            </w:pPr>
            <w:r w:rsidRPr="00AB15A7">
              <w:t>09/08 a 19/10/2014</w:t>
            </w:r>
          </w:p>
        </w:tc>
        <w:tc>
          <w:tcPr>
            <w:tcW w:w="1948" w:type="pct"/>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suppressAutoHyphens/>
              <w:spacing w:after="0" w:line="240" w:lineRule="auto"/>
              <w:rPr>
                <w:sz w:val="24"/>
                <w:szCs w:val="24"/>
                <w:lang w:eastAsia="ar-SA"/>
              </w:rPr>
            </w:pPr>
            <w:r w:rsidRPr="00AB15A7">
              <w:t>Presidente Figueiredo – Turma VII</w:t>
            </w:r>
          </w:p>
        </w:tc>
        <w:tc>
          <w:tcPr>
            <w:tcW w:w="730" w:type="pct"/>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suppressAutoHyphens/>
              <w:spacing w:after="0" w:line="240" w:lineRule="auto"/>
              <w:jc w:val="center"/>
              <w:rPr>
                <w:sz w:val="24"/>
                <w:szCs w:val="24"/>
                <w:lang w:eastAsia="ar-SA"/>
              </w:rPr>
            </w:pPr>
            <w:r w:rsidRPr="00AB15A7">
              <w:t>18</w:t>
            </w:r>
          </w:p>
        </w:tc>
      </w:tr>
      <w:tr w:rsidR="00C172C5" w:rsidRPr="00AB15A7" w:rsidTr="00907CA5">
        <w:trPr>
          <w:trHeight w:hRule="exact" w:val="284"/>
        </w:trPr>
        <w:tc>
          <w:tcPr>
            <w:tcW w:w="1273" w:type="pct"/>
            <w:vMerge/>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spacing w:after="0" w:line="240" w:lineRule="auto"/>
              <w:rPr>
                <w:sz w:val="24"/>
                <w:szCs w:val="24"/>
                <w:lang w:eastAsia="ar-SA"/>
              </w:rPr>
            </w:pPr>
          </w:p>
        </w:tc>
        <w:tc>
          <w:tcPr>
            <w:tcW w:w="1049" w:type="pct"/>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suppressAutoHyphens/>
              <w:spacing w:after="0" w:line="240" w:lineRule="auto"/>
              <w:rPr>
                <w:sz w:val="24"/>
                <w:szCs w:val="24"/>
                <w:lang w:eastAsia="ar-SA"/>
              </w:rPr>
            </w:pPr>
            <w:r w:rsidRPr="00AB15A7">
              <w:t>09/08 a 19/10/2014</w:t>
            </w:r>
          </w:p>
        </w:tc>
        <w:tc>
          <w:tcPr>
            <w:tcW w:w="1948" w:type="pct"/>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suppressAutoHyphens/>
              <w:spacing w:after="0" w:line="240" w:lineRule="auto"/>
              <w:rPr>
                <w:sz w:val="24"/>
                <w:szCs w:val="24"/>
                <w:lang w:eastAsia="ar-SA"/>
              </w:rPr>
            </w:pPr>
            <w:r w:rsidRPr="00AB15A7">
              <w:t>Presidente Figueiredo – Turma VIII</w:t>
            </w:r>
          </w:p>
        </w:tc>
        <w:tc>
          <w:tcPr>
            <w:tcW w:w="730" w:type="pct"/>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suppressAutoHyphens/>
              <w:spacing w:after="0" w:line="240" w:lineRule="auto"/>
              <w:jc w:val="center"/>
              <w:rPr>
                <w:sz w:val="24"/>
                <w:szCs w:val="24"/>
                <w:lang w:eastAsia="ar-SA"/>
              </w:rPr>
            </w:pPr>
            <w:r w:rsidRPr="00AB15A7">
              <w:t>25</w:t>
            </w:r>
          </w:p>
        </w:tc>
      </w:tr>
      <w:tr w:rsidR="00C172C5" w:rsidRPr="00AB15A7" w:rsidTr="00907CA5">
        <w:trPr>
          <w:trHeight w:hRule="exact" w:val="284"/>
        </w:trPr>
        <w:tc>
          <w:tcPr>
            <w:tcW w:w="1273" w:type="pct"/>
            <w:vMerge/>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spacing w:after="0" w:line="240" w:lineRule="auto"/>
              <w:rPr>
                <w:sz w:val="24"/>
                <w:szCs w:val="24"/>
                <w:lang w:eastAsia="ar-SA"/>
              </w:rPr>
            </w:pPr>
          </w:p>
        </w:tc>
        <w:tc>
          <w:tcPr>
            <w:tcW w:w="1049" w:type="pct"/>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suppressAutoHyphens/>
              <w:spacing w:after="0" w:line="240" w:lineRule="auto"/>
              <w:rPr>
                <w:sz w:val="24"/>
                <w:szCs w:val="24"/>
                <w:lang w:eastAsia="ar-SA"/>
              </w:rPr>
            </w:pPr>
            <w:r w:rsidRPr="00AB15A7">
              <w:t>16/06 a 25/06/2014</w:t>
            </w:r>
          </w:p>
        </w:tc>
        <w:tc>
          <w:tcPr>
            <w:tcW w:w="1948" w:type="pct"/>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suppressAutoHyphens/>
              <w:spacing w:after="0" w:line="240" w:lineRule="auto"/>
              <w:rPr>
                <w:sz w:val="24"/>
                <w:szCs w:val="24"/>
                <w:lang w:eastAsia="ar-SA"/>
              </w:rPr>
            </w:pPr>
            <w:r w:rsidRPr="00AB15A7">
              <w:t>Urucará – Turma IV</w:t>
            </w:r>
          </w:p>
        </w:tc>
        <w:tc>
          <w:tcPr>
            <w:tcW w:w="730" w:type="pct"/>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suppressAutoHyphens/>
              <w:spacing w:after="0" w:line="240" w:lineRule="auto"/>
              <w:jc w:val="center"/>
              <w:rPr>
                <w:sz w:val="24"/>
                <w:szCs w:val="24"/>
                <w:lang w:eastAsia="ar-SA"/>
              </w:rPr>
            </w:pPr>
            <w:r w:rsidRPr="00AB15A7">
              <w:t>15</w:t>
            </w:r>
          </w:p>
        </w:tc>
      </w:tr>
      <w:tr w:rsidR="00C172C5" w:rsidRPr="00AB15A7" w:rsidTr="00907CA5">
        <w:trPr>
          <w:trHeight w:hRule="exact" w:val="284"/>
        </w:trPr>
        <w:tc>
          <w:tcPr>
            <w:tcW w:w="1273" w:type="pct"/>
            <w:vMerge/>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spacing w:after="0" w:line="240" w:lineRule="auto"/>
              <w:rPr>
                <w:sz w:val="24"/>
                <w:szCs w:val="24"/>
                <w:lang w:eastAsia="ar-SA"/>
              </w:rPr>
            </w:pPr>
          </w:p>
        </w:tc>
        <w:tc>
          <w:tcPr>
            <w:tcW w:w="1049" w:type="pct"/>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suppressAutoHyphens/>
              <w:spacing w:after="0" w:line="240" w:lineRule="auto"/>
              <w:rPr>
                <w:sz w:val="24"/>
                <w:szCs w:val="24"/>
                <w:lang w:eastAsia="ar-SA"/>
              </w:rPr>
            </w:pPr>
            <w:r w:rsidRPr="00AB15A7">
              <w:t>16/08 a 07/12/2014</w:t>
            </w:r>
          </w:p>
        </w:tc>
        <w:tc>
          <w:tcPr>
            <w:tcW w:w="1948" w:type="pct"/>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suppressAutoHyphens/>
              <w:spacing w:after="0" w:line="240" w:lineRule="auto"/>
              <w:rPr>
                <w:sz w:val="24"/>
                <w:szCs w:val="24"/>
                <w:lang w:eastAsia="ar-SA"/>
              </w:rPr>
            </w:pPr>
            <w:r w:rsidRPr="00AB15A7">
              <w:t>Urucará – Turma V</w:t>
            </w:r>
          </w:p>
        </w:tc>
        <w:tc>
          <w:tcPr>
            <w:tcW w:w="730" w:type="pct"/>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suppressAutoHyphens/>
              <w:spacing w:after="0" w:line="240" w:lineRule="auto"/>
              <w:jc w:val="center"/>
              <w:rPr>
                <w:sz w:val="24"/>
                <w:szCs w:val="24"/>
                <w:lang w:eastAsia="ar-SA"/>
              </w:rPr>
            </w:pPr>
            <w:r w:rsidRPr="00AB15A7">
              <w:t>15</w:t>
            </w:r>
          </w:p>
        </w:tc>
      </w:tr>
      <w:tr w:rsidR="00C172C5" w:rsidRPr="00AB15A7" w:rsidTr="00907CA5">
        <w:trPr>
          <w:trHeight w:hRule="exact" w:val="284"/>
        </w:trPr>
        <w:tc>
          <w:tcPr>
            <w:tcW w:w="1273" w:type="pct"/>
            <w:vMerge/>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spacing w:after="0" w:line="240" w:lineRule="auto"/>
              <w:rPr>
                <w:sz w:val="24"/>
                <w:szCs w:val="24"/>
                <w:lang w:eastAsia="ar-SA"/>
              </w:rPr>
            </w:pPr>
          </w:p>
        </w:tc>
        <w:tc>
          <w:tcPr>
            <w:tcW w:w="1049" w:type="pct"/>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suppressAutoHyphens/>
              <w:spacing w:after="0" w:line="240" w:lineRule="auto"/>
              <w:rPr>
                <w:sz w:val="24"/>
                <w:szCs w:val="24"/>
                <w:lang w:eastAsia="ar-SA"/>
              </w:rPr>
            </w:pPr>
            <w:r w:rsidRPr="00AB15A7">
              <w:t>16/08 a 07/12/2014</w:t>
            </w:r>
          </w:p>
        </w:tc>
        <w:tc>
          <w:tcPr>
            <w:tcW w:w="1948" w:type="pct"/>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suppressAutoHyphens/>
              <w:spacing w:after="0" w:line="240" w:lineRule="auto"/>
              <w:rPr>
                <w:sz w:val="24"/>
                <w:szCs w:val="24"/>
                <w:lang w:eastAsia="ar-SA"/>
              </w:rPr>
            </w:pPr>
            <w:r w:rsidRPr="00AB15A7">
              <w:t>Urucará – Turma VI</w:t>
            </w:r>
          </w:p>
        </w:tc>
        <w:tc>
          <w:tcPr>
            <w:tcW w:w="730" w:type="pct"/>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suppressAutoHyphens/>
              <w:spacing w:after="0" w:line="240" w:lineRule="auto"/>
              <w:jc w:val="center"/>
              <w:rPr>
                <w:sz w:val="24"/>
                <w:szCs w:val="24"/>
                <w:lang w:eastAsia="ar-SA"/>
              </w:rPr>
            </w:pPr>
            <w:r w:rsidRPr="00AB15A7">
              <w:t>14</w:t>
            </w:r>
          </w:p>
        </w:tc>
      </w:tr>
      <w:tr w:rsidR="00C172C5" w:rsidRPr="00AB15A7" w:rsidTr="00907CA5">
        <w:trPr>
          <w:trHeight w:hRule="exact" w:val="397"/>
        </w:trPr>
        <w:tc>
          <w:tcPr>
            <w:tcW w:w="4270" w:type="pct"/>
            <w:gridSpan w:val="3"/>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suppressAutoHyphens/>
              <w:spacing w:after="0" w:line="240" w:lineRule="auto"/>
              <w:rPr>
                <w:b/>
                <w:sz w:val="24"/>
                <w:szCs w:val="24"/>
                <w:lang w:eastAsia="ar-SA"/>
              </w:rPr>
            </w:pPr>
            <w:r w:rsidRPr="00AB15A7">
              <w:rPr>
                <w:b/>
              </w:rPr>
              <w:t>TOTAL</w:t>
            </w:r>
          </w:p>
        </w:tc>
        <w:tc>
          <w:tcPr>
            <w:tcW w:w="730" w:type="pct"/>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suppressAutoHyphens/>
              <w:spacing w:after="0" w:line="240" w:lineRule="auto"/>
              <w:jc w:val="center"/>
              <w:rPr>
                <w:b/>
                <w:sz w:val="24"/>
                <w:szCs w:val="24"/>
                <w:lang w:eastAsia="ar-SA"/>
              </w:rPr>
            </w:pPr>
            <w:r w:rsidRPr="00AB15A7">
              <w:rPr>
                <w:b/>
              </w:rPr>
              <w:t>134</w:t>
            </w:r>
          </w:p>
        </w:tc>
      </w:tr>
    </w:tbl>
    <w:p w:rsidR="00C172C5" w:rsidRPr="00F13723" w:rsidRDefault="00C172C5" w:rsidP="007771F2">
      <w:pPr>
        <w:pStyle w:val="western"/>
        <w:spacing w:before="0" w:after="0" w:line="360" w:lineRule="auto"/>
        <w:ind w:left="993"/>
        <w:jc w:val="both"/>
        <w:rPr>
          <w:color w:val="000000"/>
          <w:sz w:val="20"/>
          <w:szCs w:val="20"/>
        </w:rPr>
      </w:pPr>
      <w:r w:rsidRPr="00F13723">
        <w:rPr>
          <w:color w:val="000000"/>
          <w:sz w:val="20"/>
          <w:szCs w:val="20"/>
        </w:rPr>
        <w:t>Fonte: PROEX</w:t>
      </w:r>
    </w:p>
    <w:p w:rsidR="00C172C5" w:rsidRPr="00C172C5" w:rsidRDefault="00C172C5" w:rsidP="00C172C5">
      <w:pPr>
        <w:pStyle w:val="PargrafodaLista"/>
        <w:numPr>
          <w:ilvl w:val="0"/>
          <w:numId w:val="79"/>
        </w:numPr>
        <w:spacing w:after="160" w:line="259" w:lineRule="auto"/>
        <w:rPr>
          <w:rFonts w:eastAsia="Times New Roman"/>
          <w:b/>
          <w:color w:val="000000"/>
          <w:kern w:val="2"/>
          <w:sz w:val="24"/>
          <w:szCs w:val="24"/>
          <w:lang w:eastAsia="ar-SA"/>
        </w:rPr>
      </w:pPr>
      <w:r w:rsidRPr="00C172C5">
        <w:rPr>
          <w:b/>
          <w:color w:val="000000"/>
        </w:rPr>
        <w:br w:type="page"/>
      </w:r>
    </w:p>
    <w:p w:rsidR="00C172C5" w:rsidRPr="00AB15A7" w:rsidRDefault="00C172C5" w:rsidP="00EB0DDF">
      <w:pPr>
        <w:pStyle w:val="western"/>
        <w:spacing w:before="0" w:after="0" w:line="360" w:lineRule="auto"/>
        <w:ind w:firstLine="567"/>
        <w:jc w:val="both"/>
        <w:rPr>
          <w:b/>
          <w:color w:val="000000"/>
        </w:rPr>
      </w:pPr>
      <w:r w:rsidRPr="00AB15A7">
        <w:rPr>
          <w:b/>
          <w:color w:val="000000"/>
        </w:rPr>
        <w:lastRenderedPageBreak/>
        <w:t>NÚCLEO DE TECNOLOGIA ASSISTIVA DO INSTITUTO FEDERAL DO AMAZONAS - PROJETO APOEMA</w:t>
      </w:r>
    </w:p>
    <w:p w:rsidR="00C172C5" w:rsidRDefault="00C172C5" w:rsidP="00EB0DDF">
      <w:pPr>
        <w:pStyle w:val="Corpodetexto"/>
        <w:spacing w:line="360" w:lineRule="auto"/>
        <w:ind w:firstLine="567"/>
      </w:pPr>
    </w:p>
    <w:p w:rsidR="00C172C5" w:rsidRPr="00AB15A7" w:rsidRDefault="00C172C5" w:rsidP="00EB0DDF">
      <w:pPr>
        <w:pStyle w:val="Corpodetexto"/>
        <w:spacing w:line="276" w:lineRule="auto"/>
        <w:ind w:firstLine="567"/>
      </w:pPr>
      <w:r w:rsidRPr="00AB15A7">
        <w:t xml:space="preserve">O Núcleo de Tecnologia </w:t>
      </w:r>
      <w:proofErr w:type="spellStart"/>
      <w:r w:rsidRPr="00AB15A7">
        <w:t>Assistiva</w:t>
      </w:r>
      <w:proofErr w:type="spellEnd"/>
      <w:r w:rsidRPr="00AB15A7">
        <w:t xml:space="preserve"> foi instituído no Instituto Federal do Amazonas através da portaria nº 1.219 – GR/</w:t>
      </w:r>
      <w:r w:rsidR="00F96FEF">
        <w:t>IFAM</w:t>
      </w:r>
      <w:r w:rsidRPr="00AB15A7">
        <w:t>, em 14 de novembro de 2012 com a finalidade de elaboração de projetos de pesquisa, desenvolvimento ou inovação voltados para a melhoria da qualidade de vida das pessoas com defic</w:t>
      </w:r>
      <w:r>
        <w:t>iência ou mobilidade reduzida. C</w:t>
      </w:r>
      <w:r w:rsidRPr="00AB15A7">
        <w:t>omposto por 4 (quatro) Subgrupos de Trabalho, instituídos através da Portaria nº 1.412 – GR/</w:t>
      </w:r>
      <w:r w:rsidR="00F96FEF">
        <w:t>IFAM</w:t>
      </w:r>
      <w:r w:rsidRPr="00AB15A7">
        <w:t>, em  17 de dezembro de 2012</w:t>
      </w:r>
      <w:r>
        <w:t>, que são</w:t>
      </w:r>
      <w:r w:rsidRPr="00AB15A7">
        <w:t>:</w:t>
      </w:r>
      <w:r>
        <w:t xml:space="preserve"> -</w:t>
      </w:r>
      <w:r w:rsidRPr="00AB15A7">
        <w:t xml:space="preserve"> Acessibilidade Pedagógica, Acessibilidade Arquitetônica, Acessibilidade Virtual e Acessibilidade em Comunicação e Informação. </w:t>
      </w:r>
    </w:p>
    <w:p w:rsidR="00C172C5" w:rsidRPr="00AB15A7" w:rsidRDefault="00C172C5" w:rsidP="00EB0DDF">
      <w:pPr>
        <w:pStyle w:val="Corpodetexto"/>
        <w:spacing w:line="276" w:lineRule="auto"/>
        <w:ind w:firstLine="567"/>
      </w:pPr>
      <w:r w:rsidRPr="00AB15A7">
        <w:t xml:space="preserve">O valor total do Projeto </w:t>
      </w:r>
      <w:r>
        <w:t>foi</w:t>
      </w:r>
      <w:r w:rsidRPr="00AB15A7">
        <w:t xml:space="preserve"> de R$ 469.600,00, executado no período de 01/10/2012 a 21/10/2014. </w:t>
      </w:r>
    </w:p>
    <w:p w:rsidR="00C172C5" w:rsidRDefault="00C172C5" w:rsidP="00EB0DDF">
      <w:pPr>
        <w:pStyle w:val="Corpodetexto"/>
        <w:spacing w:line="276" w:lineRule="auto"/>
        <w:ind w:firstLine="567"/>
      </w:pPr>
      <w:r>
        <w:t>Especificamente em 2014</w:t>
      </w:r>
      <w:r w:rsidRPr="00AB15A7">
        <w:t xml:space="preserve"> foram executados</w:t>
      </w:r>
      <w:r>
        <w:t>,</w:t>
      </w:r>
      <w:r w:rsidRPr="00AB15A7">
        <w:t xml:space="preserve"> via FAEPI/ </w:t>
      </w:r>
      <w:r w:rsidR="00F96FEF">
        <w:t>IFAM</w:t>
      </w:r>
      <w:r>
        <w:t xml:space="preserve">, o valor de </w:t>
      </w:r>
      <w:r w:rsidRPr="00AB15A7">
        <w:t>R$ R$ 43.631,00</w:t>
      </w:r>
      <w:r>
        <w:t xml:space="preserve"> (Quarenta e Três Mil, Seiscentos e Trinta e Um Reais), sendo </w:t>
      </w:r>
      <w:r w:rsidRPr="00AB15A7">
        <w:t>28.285,00 (Vinte e Oito Mil e Duzentos e Oitenta e Cinco Reais)</w:t>
      </w:r>
      <w:r>
        <w:t xml:space="preserve">, para despesas com </w:t>
      </w:r>
      <w:r w:rsidRPr="00AB15A7">
        <w:t>Pessoa Jurídica</w:t>
      </w:r>
      <w:r>
        <w:t xml:space="preserve"> e de</w:t>
      </w:r>
      <w:r w:rsidRPr="00AB15A7">
        <w:t xml:space="preserve"> R$ 15.346,00 (Quinze Mil e Trezentos e Quarenta e Seis Reais)</w:t>
      </w:r>
      <w:r>
        <w:t xml:space="preserve">, destinados a </w:t>
      </w:r>
      <w:r w:rsidRPr="00AB15A7">
        <w:t>Pessoa Física.</w:t>
      </w:r>
    </w:p>
    <w:p w:rsidR="00C172C5" w:rsidRPr="00E246F6" w:rsidRDefault="00C172C5" w:rsidP="007771F2">
      <w:pPr>
        <w:pStyle w:val="Corpodetexto"/>
        <w:spacing w:line="360" w:lineRule="auto"/>
        <w:ind w:left="993"/>
      </w:pPr>
    </w:p>
    <w:p w:rsidR="00C172C5" w:rsidRDefault="00C172C5" w:rsidP="007771F2">
      <w:pPr>
        <w:pStyle w:val="Legenda"/>
        <w:keepNext/>
        <w:ind w:left="993"/>
      </w:pPr>
      <w:bookmarkStart w:id="144" w:name="_Toc414464130"/>
      <w:r>
        <w:t xml:space="preserve">Tabela </w:t>
      </w:r>
      <w:fldSimple w:instr=" SEQ Tabela \* ARABIC ">
        <w:r w:rsidR="004918B2">
          <w:rPr>
            <w:noProof/>
          </w:rPr>
          <w:t>30</w:t>
        </w:r>
      </w:fldSimple>
      <w:r>
        <w:t xml:space="preserve"> </w:t>
      </w:r>
      <w:r w:rsidRPr="00582356">
        <w:t>Produção de Materiais Didáticos-Pedagógicos</w:t>
      </w:r>
      <w:bookmarkEnd w:id="14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1731"/>
        <w:gridCol w:w="1477"/>
        <w:gridCol w:w="1397"/>
        <w:gridCol w:w="1522"/>
        <w:gridCol w:w="1502"/>
      </w:tblGrid>
      <w:tr w:rsidR="00C172C5" w:rsidRPr="00AB15A7" w:rsidTr="00A0762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C172C5" w:rsidRPr="0064218A" w:rsidRDefault="00C172C5" w:rsidP="00A07624">
            <w:pPr>
              <w:pStyle w:val="western"/>
              <w:spacing w:before="0" w:after="0"/>
              <w:jc w:val="center"/>
              <w:rPr>
                <w:b/>
                <w:color w:val="000000"/>
              </w:rPr>
            </w:pPr>
            <w:r w:rsidRPr="0064218A">
              <w:rPr>
                <w:b/>
                <w:color w:val="000000"/>
              </w:rPr>
              <w:t>Ação</w:t>
            </w:r>
          </w:p>
        </w:tc>
        <w:tc>
          <w:tcPr>
            <w:tcW w:w="0" w:type="auto"/>
            <w:tcBorders>
              <w:top w:val="single" w:sz="4" w:space="0" w:color="auto"/>
              <w:left w:val="single" w:sz="4" w:space="0" w:color="auto"/>
              <w:bottom w:val="single" w:sz="4" w:space="0" w:color="auto"/>
              <w:right w:val="single" w:sz="4" w:space="0" w:color="auto"/>
            </w:tcBorders>
            <w:vAlign w:val="center"/>
            <w:hideMark/>
          </w:tcPr>
          <w:p w:rsidR="00C172C5" w:rsidRPr="0064218A" w:rsidRDefault="00C172C5" w:rsidP="00A07624">
            <w:pPr>
              <w:pStyle w:val="western"/>
              <w:spacing w:before="0" w:after="0"/>
              <w:jc w:val="center"/>
              <w:rPr>
                <w:b/>
                <w:color w:val="000000"/>
              </w:rPr>
            </w:pPr>
            <w:r w:rsidRPr="0064218A">
              <w:rPr>
                <w:b/>
                <w:color w:val="000000"/>
              </w:rPr>
              <w:t>Título</w:t>
            </w:r>
          </w:p>
        </w:tc>
        <w:tc>
          <w:tcPr>
            <w:tcW w:w="1477" w:type="dxa"/>
            <w:tcBorders>
              <w:top w:val="single" w:sz="4" w:space="0" w:color="auto"/>
              <w:left w:val="single" w:sz="4" w:space="0" w:color="auto"/>
              <w:bottom w:val="single" w:sz="4" w:space="0" w:color="auto"/>
              <w:right w:val="single" w:sz="4" w:space="0" w:color="auto"/>
            </w:tcBorders>
            <w:vAlign w:val="center"/>
            <w:hideMark/>
          </w:tcPr>
          <w:p w:rsidR="00C172C5" w:rsidRPr="0064218A" w:rsidRDefault="00C172C5" w:rsidP="00A07624">
            <w:pPr>
              <w:pStyle w:val="western"/>
              <w:spacing w:before="0" w:after="0"/>
              <w:jc w:val="center"/>
              <w:rPr>
                <w:b/>
                <w:color w:val="000000"/>
              </w:rPr>
            </w:pPr>
            <w:r w:rsidRPr="0064218A">
              <w:rPr>
                <w:b/>
                <w:color w:val="000000"/>
              </w:rPr>
              <w:t>Tiragem</w:t>
            </w:r>
          </w:p>
        </w:tc>
        <w:tc>
          <w:tcPr>
            <w:tcW w:w="1397" w:type="dxa"/>
            <w:tcBorders>
              <w:top w:val="single" w:sz="4" w:space="0" w:color="auto"/>
              <w:left w:val="single" w:sz="4" w:space="0" w:color="auto"/>
              <w:bottom w:val="single" w:sz="4" w:space="0" w:color="auto"/>
              <w:right w:val="single" w:sz="4" w:space="0" w:color="auto"/>
            </w:tcBorders>
            <w:vAlign w:val="center"/>
            <w:hideMark/>
          </w:tcPr>
          <w:p w:rsidR="00C172C5" w:rsidRPr="0064218A" w:rsidRDefault="00C172C5" w:rsidP="00A07624">
            <w:pPr>
              <w:pStyle w:val="western"/>
              <w:spacing w:before="0" w:after="0"/>
              <w:jc w:val="center"/>
              <w:rPr>
                <w:b/>
                <w:color w:val="000000"/>
              </w:rPr>
            </w:pPr>
            <w:r w:rsidRPr="0064218A">
              <w:rPr>
                <w:b/>
                <w:color w:val="000000"/>
              </w:rPr>
              <w:t>Público-Alvo</w:t>
            </w:r>
          </w:p>
        </w:tc>
        <w:tc>
          <w:tcPr>
            <w:tcW w:w="1522" w:type="dxa"/>
            <w:tcBorders>
              <w:top w:val="single" w:sz="4" w:space="0" w:color="auto"/>
              <w:left w:val="single" w:sz="4" w:space="0" w:color="auto"/>
              <w:bottom w:val="single" w:sz="4" w:space="0" w:color="auto"/>
              <w:right w:val="single" w:sz="4" w:space="0" w:color="auto"/>
            </w:tcBorders>
            <w:vAlign w:val="center"/>
            <w:hideMark/>
          </w:tcPr>
          <w:p w:rsidR="00C172C5" w:rsidRPr="0064218A" w:rsidRDefault="00C172C5" w:rsidP="00A07624">
            <w:pPr>
              <w:pStyle w:val="western"/>
              <w:spacing w:before="0" w:after="0"/>
              <w:jc w:val="center"/>
              <w:rPr>
                <w:b/>
                <w:color w:val="000000"/>
              </w:rPr>
            </w:pPr>
            <w:r w:rsidRPr="0064218A">
              <w:rPr>
                <w:b/>
                <w:color w:val="000000"/>
              </w:rPr>
              <w:t xml:space="preserve">Entrega </w:t>
            </w:r>
            <w:r>
              <w:rPr>
                <w:b/>
                <w:color w:val="000000"/>
              </w:rPr>
              <w:t>d</w:t>
            </w:r>
            <w:r w:rsidRPr="0064218A">
              <w:rPr>
                <w:b/>
                <w:color w:val="000000"/>
              </w:rPr>
              <w:t>o Material</w:t>
            </w:r>
          </w:p>
        </w:tc>
        <w:tc>
          <w:tcPr>
            <w:tcW w:w="1502" w:type="dxa"/>
            <w:tcBorders>
              <w:top w:val="single" w:sz="4" w:space="0" w:color="auto"/>
              <w:left w:val="single" w:sz="4" w:space="0" w:color="auto"/>
              <w:bottom w:val="single" w:sz="4" w:space="0" w:color="auto"/>
              <w:right w:val="single" w:sz="4" w:space="0" w:color="auto"/>
            </w:tcBorders>
            <w:vAlign w:val="center"/>
            <w:hideMark/>
          </w:tcPr>
          <w:p w:rsidR="00C172C5" w:rsidRPr="0064218A" w:rsidRDefault="00C172C5" w:rsidP="00A07624">
            <w:pPr>
              <w:pStyle w:val="western"/>
              <w:spacing w:before="0" w:after="0"/>
              <w:jc w:val="center"/>
              <w:rPr>
                <w:b/>
                <w:color w:val="000000"/>
              </w:rPr>
            </w:pPr>
            <w:r w:rsidRPr="0064218A">
              <w:rPr>
                <w:b/>
                <w:color w:val="000000"/>
              </w:rPr>
              <w:t>Status</w:t>
            </w:r>
          </w:p>
        </w:tc>
      </w:tr>
      <w:tr w:rsidR="00C172C5" w:rsidRPr="00AB15A7" w:rsidTr="00A07624">
        <w:trPr>
          <w:jc w:val="center"/>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jc w:val="center"/>
              <w:rPr>
                <w:b/>
                <w:color w:val="000000"/>
                <w:sz w:val="20"/>
                <w:szCs w:val="20"/>
              </w:rPr>
            </w:pPr>
            <w:r w:rsidRPr="00AB15A7">
              <w:rPr>
                <w:b/>
                <w:color w:val="000000"/>
                <w:sz w:val="20"/>
                <w:szCs w:val="20"/>
              </w:rPr>
              <w:t>Produção de Materiais Didáticos-Pedagógicos</w:t>
            </w:r>
          </w:p>
        </w:tc>
        <w:tc>
          <w:tcPr>
            <w:tcW w:w="0" w:type="auto"/>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rPr>
                <w:color w:val="000000"/>
                <w:sz w:val="20"/>
                <w:szCs w:val="20"/>
              </w:rPr>
            </w:pPr>
            <w:r w:rsidRPr="00AB15A7">
              <w:rPr>
                <w:color w:val="000000"/>
                <w:sz w:val="20"/>
                <w:szCs w:val="20"/>
              </w:rPr>
              <w:t>Minha tabuada em libras</w:t>
            </w:r>
          </w:p>
        </w:tc>
        <w:tc>
          <w:tcPr>
            <w:tcW w:w="1477" w:type="dxa"/>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jc w:val="center"/>
              <w:rPr>
                <w:color w:val="000000"/>
                <w:sz w:val="20"/>
                <w:szCs w:val="20"/>
              </w:rPr>
            </w:pPr>
            <w:r w:rsidRPr="00AB15A7">
              <w:rPr>
                <w:color w:val="000000"/>
                <w:sz w:val="20"/>
                <w:szCs w:val="20"/>
              </w:rPr>
              <w:t>400</w:t>
            </w:r>
          </w:p>
        </w:tc>
        <w:tc>
          <w:tcPr>
            <w:tcW w:w="1397" w:type="dxa"/>
            <w:vMerge w:val="restart"/>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jc w:val="center"/>
              <w:rPr>
                <w:color w:val="000000"/>
                <w:sz w:val="20"/>
                <w:szCs w:val="20"/>
              </w:rPr>
            </w:pPr>
            <w:r w:rsidRPr="00AB15A7">
              <w:rPr>
                <w:sz w:val="20"/>
              </w:rPr>
              <w:t>Pessoas com deficiência e comunidade em geral</w:t>
            </w:r>
          </w:p>
        </w:tc>
        <w:tc>
          <w:tcPr>
            <w:tcW w:w="1522" w:type="dxa"/>
            <w:vMerge w:val="restart"/>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rPr>
                <w:color w:val="000000"/>
                <w:sz w:val="20"/>
                <w:szCs w:val="20"/>
              </w:rPr>
            </w:pPr>
            <w:r w:rsidRPr="00AB15A7">
              <w:rPr>
                <w:color w:val="000000"/>
                <w:sz w:val="20"/>
                <w:szCs w:val="20"/>
              </w:rPr>
              <w:t>As obras são distribuídas para a Rede Federal de Ensino e Escolas da Rede Pública do Estado e Prefeitura de todo o Brasil.</w:t>
            </w:r>
          </w:p>
        </w:tc>
        <w:tc>
          <w:tcPr>
            <w:tcW w:w="1502" w:type="dxa"/>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rPr>
                <w:color w:val="000000"/>
                <w:sz w:val="20"/>
                <w:szCs w:val="20"/>
              </w:rPr>
            </w:pPr>
            <w:r w:rsidRPr="00AB15A7">
              <w:rPr>
                <w:color w:val="000000"/>
                <w:sz w:val="20"/>
                <w:szCs w:val="20"/>
              </w:rPr>
              <w:t>Finalizado e Impresso</w:t>
            </w:r>
          </w:p>
        </w:tc>
      </w:tr>
      <w:tr w:rsidR="00C172C5" w:rsidRPr="00AB15A7" w:rsidTr="00A0762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jc w:val="center"/>
              <w:rPr>
                <w:b/>
                <w:color w:val="000000"/>
                <w:kern w:val="2"/>
                <w:szCs w:val="20"/>
                <w:lang w:eastAsia="ar-SA"/>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rPr>
                <w:color w:val="000000"/>
                <w:sz w:val="20"/>
                <w:szCs w:val="20"/>
              </w:rPr>
            </w:pPr>
            <w:r w:rsidRPr="00AB15A7">
              <w:rPr>
                <w:color w:val="000000"/>
                <w:sz w:val="20"/>
                <w:szCs w:val="20"/>
              </w:rPr>
              <w:t>Cartilha de Direitos no Trânsito para Pessoas com Deficiência</w:t>
            </w:r>
          </w:p>
        </w:tc>
        <w:tc>
          <w:tcPr>
            <w:tcW w:w="1477" w:type="dxa"/>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jc w:val="center"/>
              <w:rPr>
                <w:color w:val="000000"/>
                <w:sz w:val="20"/>
                <w:szCs w:val="20"/>
              </w:rPr>
            </w:pPr>
            <w:r w:rsidRPr="00AB15A7">
              <w:rPr>
                <w:color w:val="000000"/>
                <w:sz w:val="20"/>
                <w:szCs w:val="20"/>
              </w:rPr>
              <w:t>200</w:t>
            </w:r>
          </w:p>
        </w:tc>
        <w:tc>
          <w:tcPr>
            <w:tcW w:w="1397" w:type="dxa"/>
            <w:vMerge/>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jc w:val="center"/>
              <w:rPr>
                <w:color w:val="000000"/>
                <w:kern w:val="2"/>
                <w:szCs w:val="20"/>
                <w:lang w:eastAsia="ar-SA"/>
              </w:rPr>
            </w:pPr>
          </w:p>
        </w:tc>
        <w:tc>
          <w:tcPr>
            <w:tcW w:w="1522" w:type="dxa"/>
            <w:vMerge/>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rPr>
                <w:color w:val="000000"/>
                <w:kern w:val="2"/>
                <w:szCs w:val="20"/>
                <w:lang w:eastAsia="ar-SA"/>
              </w:rPr>
            </w:pPr>
          </w:p>
        </w:tc>
        <w:tc>
          <w:tcPr>
            <w:tcW w:w="1502" w:type="dxa"/>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rPr>
                <w:color w:val="000000"/>
                <w:sz w:val="20"/>
                <w:szCs w:val="20"/>
              </w:rPr>
            </w:pPr>
            <w:r w:rsidRPr="00AB15A7">
              <w:rPr>
                <w:color w:val="000000"/>
                <w:sz w:val="20"/>
                <w:szCs w:val="20"/>
              </w:rPr>
              <w:t>Finalizado e Impresso</w:t>
            </w:r>
          </w:p>
        </w:tc>
      </w:tr>
      <w:tr w:rsidR="00C172C5" w:rsidRPr="00AB15A7" w:rsidTr="00A0762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jc w:val="center"/>
              <w:rPr>
                <w:b/>
                <w:color w:val="000000"/>
                <w:kern w:val="2"/>
                <w:szCs w:val="20"/>
                <w:lang w:eastAsia="ar-SA"/>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rPr>
                <w:color w:val="000000"/>
                <w:sz w:val="20"/>
                <w:szCs w:val="20"/>
              </w:rPr>
            </w:pPr>
            <w:r w:rsidRPr="00AB15A7">
              <w:rPr>
                <w:color w:val="000000"/>
                <w:sz w:val="20"/>
                <w:szCs w:val="20"/>
              </w:rPr>
              <w:t>O pequeno Saci</w:t>
            </w:r>
          </w:p>
        </w:tc>
        <w:tc>
          <w:tcPr>
            <w:tcW w:w="1477" w:type="dxa"/>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jc w:val="center"/>
              <w:rPr>
                <w:color w:val="000000"/>
                <w:sz w:val="20"/>
                <w:szCs w:val="20"/>
              </w:rPr>
            </w:pPr>
            <w:r w:rsidRPr="00AB15A7">
              <w:rPr>
                <w:color w:val="000000"/>
                <w:sz w:val="20"/>
                <w:szCs w:val="20"/>
              </w:rPr>
              <w:t>400</w:t>
            </w:r>
          </w:p>
        </w:tc>
        <w:tc>
          <w:tcPr>
            <w:tcW w:w="1397" w:type="dxa"/>
            <w:vMerge/>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jc w:val="center"/>
              <w:rPr>
                <w:color w:val="000000"/>
                <w:kern w:val="2"/>
                <w:szCs w:val="20"/>
                <w:lang w:eastAsia="ar-SA"/>
              </w:rPr>
            </w:pPr>
          </w:p>
        </w:tc>
        <w:tc>
          <w:tcPr>
            <w:tcW w:w="1522" w:type="dxa"/>
            <w:vMerge/>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rPr>
                <w:color w:val="000000"/>
                <w:kern w:val="2"/>
                <w:szCs w:val="20"/>
                <w:lang w:eastAsia="ar-SA"/>
              </w:rPr>
            </w:pPr>
          </w:p>
        </w:tc>
        <w:tc>
          <w:tcPr>
            <w:tcW w:w="1502" w:type="dxa"/>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rPr>
                <w:color w:val="000000"/>
                <w:sz w:val="20"/>
                <w:szCs w:val="20"/>
              </w:rPr>
            </w:pPr>
            <w:r w:rsidRPr="00AB15A7">
              <w:rPr>
                <w:color w:val="000000"/>
                <w:sz w:val="20"/>
                <w:szCs w:val="20"/>
              </w:rPr>
              <w:t>Finalizado e Impresso</w:t>
            </w:r>
          </w:p>
        </w:tc>
      </w:tr>
      <w:tr w:rsidR="00C172C5" w:rsidRPr="00AB15A7" w:rsidTr="00A0762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jc w:val="center"/>
              <w:rPr>
                <w:b/>
                <w:color w:val="000000"/>
                <w:kern w:val="2"/>
                <w:szCs w:val="20"/>
                <w:lang w:eastAsia="ar-SA"/>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rPr>
                <w:color w:val="000000"/>
                <w:sz w:val="20"/>
                <w:szCs w:val="20"/>
              </w:rPr>
            </w:pPr>
            <w:r w:rsidRPr="00AB15A7">
              <w:rPr>
                <w:color w:val="000000"/>
                <w:sz w:val="20"/>
                <w:szCs w:val="20"/>
              </w:rPr>
              <w:t>Negrinho e Solimões</w:t>
            </w:r>
          </w:p>
        </w:tc>
        <w:tc>
          <w:tcPr>
            <w:tcW w:w="1477" w:type="dxa"/>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jc w:val="center"/>
              <w:rPr>
                <w:color w:val="000000"/>
                <w:sz w:val="20"/>
                <w:szCs w:val="20"/>
              </w:rPr>
            </w:pPr>
            <w:r w:rsidRPr="00AB15A7">
              <w:rPr>
                <w:color w:val="000000"/>
                <w:sz w:val="20"/>
                <w:szCs w:val="20"/>
              </w:rPr>
              <w:t>400</w:t>
            </w:r>
          </w:p>
        </w:tc>
        <w:tc>
          <w:tcPr>
            <w:tcW w:w="1397" w:type="dxa"/>
            <w:vMerge/>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jc w:val="center"/>
              <w:rPr>
                <w:color w:val="000000"/>
                <w:kern w:val="2"/>
                <w:szCs w:val="20"/>
                <w:lang w:eastAsia="ar-SA"/>
              </w:rPr>
            </w:pPr>
          </w:p>
        </w:tc>
        <w:tc>
          <w:tcPr>
            <w:tcW w:w="1522" w:type="dxa"/>
            <w:vMerge/>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rPr>
                <w:color w:val="000000"/>
                <w:kern w:val="2"/>
                <w:szCs w:val="20"/>
                <w:lang w:eastAsia="ar-SA"/>
              </w:rPr>
            </w:pPr>
          </w:p>
        </w:tc>
        <w:tc>
          <w:tcPr>
            <w:tcW w:w="1502" w:type="dxa"/>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rPr>
                <w:color w:val="000000"/>
                <w:sz w:val="20"/>
                <w:szCs w:val="20"/>
              </w:rPr>
            </w:pPr>
            <w:r w:rsidRPr="00AB15A7">
              <w:rPr>
                <w:color w:val="000000"/>
                <w:sz w:val="20"/>
                <w:szCs w:val="20"/>
              </w:rPr>
              <w:t>Finalizado e Impresso</w:t>
            </w:r>
          </w:p>
        </w:tc>
      </w:tr>
      <w:tr w:rsidR="00C172C5" w:rsidRPr="00AB15A7" w:rsidTr="00A0762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jc w:val="center"/>
              <w:rPr>
                <w:b/>
                <w:color w:val="000000"/>
                <w:kern w:val="2"/>
                <w:szCs w:val="20"/>
                <w:lang w:eastAsia="ar-SA"/>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rPr>
                <w:color w:val="000000"/>
                <w:sz w:val="20"/>
                <w:szCs w:val="20"/>
              </w:rPr>
            </w:pPr>
            <w:r w:rsidRPr="00AB15A7">
              <w:rPr>
                <w:color w:val="000000"/>
                <w:sz w:val="20"/>
                <w:szCs w:val="20"/>
              </w:rPr>
              <w:t>Manual de Acessibilidade</w:t>
            </w:r>
          </w:p>
        </w:tc>
        <w:tc>
          <w:tcPr>
            <w:tcW w:w="1477" w:type="dxa"/>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jc w:val="center"/>
              <w:rPr>
                <w:color w:val="000000"/>
                <w:sz w:val="20"/>
                <w:szCs w:val="20"/>
              </w:rPr>
            </w:pPr>
            <w:r w:rsidRPr="00AB15A7">
              <w:rPr>
                <w:color w:val="000000"/>
                <w:sz w:val="20"/>
                <w:szCs w:val="20"/>
              </w:rPr>
              <w:t>200</w:t>
            </w:r>
          </w:p>
        </w:tc>
        <w:tc>
          <w:tcPr>
            <w:tcW w:w="1397" w:type="dxa"/>
            <w:vMerge/>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jc w:val="center"/>
              <w:rPr>
                <w:color w:val="000000"/>
                <w:kern w:val="2"/>
                <w:szCs w:val="20"/>
                <w:lang w:eastAsia="ar-SA"/>
              </w:rPr>
            </w:pPr>
          </w:p>
        </w:tc>
        <w:tc>
          <w:tcPr>
            <w:tcW w:w="1522" w:type="dxa"/>
            <w:vMerge/>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rPr>
                <w:color w:val="000000"/>
                <w:kern w:val="2"/>
                <w:szCs w:val="20"/>
                <w:lang w:eastAsia="ar-SA"/>
              </w:rPr>
            </w:pPr>
          </w:p>
        </w:tc>
        <w:tc>
          <w:tcPr>
            <w:tcW w:w="1502" w:type="dxa"/>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rPr>
                <w:color w:val="000000"/>
                <w:sz w:val="20"/>
                <w:szCs w:val="20"/>
              </w:rPr>
            </w:pPr>
            <w:r w:rsidRPr="00AB15A7">
              <w:rPr>
                <w:color w:val="000000"/>
                <w:sz w:val="20"/>
                <w:szCs w:val="20"/>
              </w:rPr>
              <w:t>Finalizado e Impresso</w:t>
            </w:r>
          </w:p>
        </w:tc>
      </w:tr>
      <w:tr w:rsidR="00C172C5" w:rsidRPr="00AB15A7" w:rsidTr="00A0762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jc w:val="center"/>
              <w:rPr>
                <w:b/>
                <w:color w:val="000000"/>
                <w:kern w:val="2"/>
                <w:szCs w:val="20"/>
                <w:lang w:eastAsia="ar-SA"/>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rPr>
                <w:color w:val="000000"/>
                <w:sz w:val="20"/>
                <w:szCs w:val="20"/>
              </w:rPr>
            </w:pPr>
            <w:r w:rsidRPr="00AB15A7">
              <w:rPr>
                <w:color w:val="000000"/>
                <w:sz w:val="20"/>
                <w:szCs w:val="20"/>
              </w:rPr>
              <w:t xml:space="preserve">Manual de </w:t>
            </w:r>
            <w:proofErr w:type="spellStart"/>
            <w:r w:rsidRPr="00AB15A7">
              <w:rPr>
                <w:color w:val="000000"/>
                <w:sz w:val="20"/>
                <w:szCs w:val="20"/>
              </w:rPr>
              <w:t>Audiodescrição</w:t>
            </w:r>
            <w:proofErr w:type="spellEnd"/>
          </w:p>
        </w:tc>
        <w:tc>
          <w:tcPr>
            <w:tcW w:w="1477" w:type="dxa"/>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jc w:val="center"/>
              <w:rPr>
                <w:color w:val="000000"/>
                <w:sz w:val="20"/>
                <w:szCs w:val="20"/>
              </w:rPr>
            </w:pPr>
            <w:r w:rsidRPr="00AB15A7">
              <w:rPr>
                <w:color w:val="000000"/>
                <w:sz w:val="20"/>
                <w:szCs w:val="20"/>
              </w:rPr>
              <w:t>300</w:t>
            </w:r>
          </w:p>
        </w:tc>
        <w:tc>
          <w:tcPr>
            <w:tcW w:w="1397" w:type="dxa"/>
            <w:vMerge/>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jc w:val="center"/>
              <w:rPr>
                <w:color w:val="000000"/>
                <w:kern w:val="2"/>
                <w:szCs w:val="20"/>
                <w:lang w:eastAsia="ar-SA"/>
              </w:rPr>
            </w:pPr>
          </w:p>
        </w:tc>
        <w:tc>
          <w:tcPr>
            <w:tcW w:w="1522" w:type="dxa"/>
            <w:vMerge/>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rPr>
                <w:color w:val="000000"/>
                <w:kern w:val="2"/>
                <w:szCs w:val="20"/>
                <w:lang w:eastAsia="ar-SA"/>
              </w:rPr>
            </w:pPr>
          </w:p>
        </w:tc>
        <w:tc>
          <w:tcPr>
            <w:tcW w:w="1502" w:type="dxa"/>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rPr>
                <w:color w:val="000000"/>
                <w:sz w:val="20"/>
                <w:szCs w:val="20"/>
              </w:rPr>
            </w:pPr>
            <w:r w:rsidRPr="00AB15A7">
              <w:rPr>
                <w:color w:val="000000"/>
                <w:sz w:val="20"/>
                <w:szCs w:val="20"/>
              </w:rPr>
              <w:t>Finalizado e Impresso</w:t>
            </w:r>
          </w:p>
        </w:tc>
      </w:tr>
      <w:tr w:rsidR="00C172C5" w:rsidRPr="00AB15A7" w:rsidTr="00A0762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jc w:val="center"/>
              <w:rPr>
                <w:b/>
                <w:color w:val="000000"/>
                <w:kern w:val="2"/>
                <w:szCs w:val="20"/>
                <w:lang w:eastAsia="ar-SA"/>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rPr>
                <w:color w:val="000000"/>
                <w:sz w:val="20"/>
                <w:szCs w:val="20"/>
              </w:rPr>
            </w:pPr>
            <w:proofErr w:type="spellStart"/>
            <w:r w:rsidRPr="00AB15A7">
              <w:rPr>
                <w:color w:val="000000"/>
                <w:sz w:val="20"/>
                <w:szCs w:val="20"/>
              </w:rPr>
              <w:t>Superdicas</w:t>
            </w:r>
            <w:proofErr w:type="spellEnd"/>
            <w:r w:rsidRPr="00AB15A7">
              <w:rPr>
                <w:color w:val="000000"/>
                <w:sz w:val="20"/>
                <w:szCs w:val="20"/>
              </w:rPr>
              <w:t xml:space="preserve"> de bolso: Como conviver com a Pessoa com Deficiência</w:t>
            </w:r>
          </w:p>
        </w:tc>
        <w:tc>
          <w:tcPr>
            <w:tcW w:w="1477" w:type="dxa"/>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jc w:val="center"/>
              <w:rPr>
                <w:color w:val="000000"/>
                <w:sz w:val="20"/>
                <w:szCs w:val="20"/>
              </w:rPr>
            </w:pPr>
            <w:r w:rsidRPr="00AB15A7">
              <w:rPr>
                <w:color w:val="000000"/>
                <w:sz w:val="20"/>
                <w:szCs w:val="20"/>
              </w:rPr>
              <w:t>1</w:t>
            </w:r>
          </w:p>
        </w:tc>
        <w:tc>
          <w:tcPr>
            <w:tcW w:w="1397" w:type="dxa"/>
            <w:vMerge/>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jc w:val="center"/>
              <w:rPr>
                <w:color w:val="000000"/>
                <w:kern w:val="2"/>
                <w:szCs w:val="20"/>
                <w:lang w:eastAsia="ar-SA"/>
              </w:rPr>
            </w:pPr>
          </w:p>
        </w:tc>
        <w:tc>
          <w:tcPr>
            <w:tcW w:w="1522" w:type="dxa"/>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jc w:val="center"/>
              <w:rPr>
                <w:color w:val="000000"/>
                <w:sz w:val="20"/>
                <w:szCs w:val="20"/>
              </w:rPr>
            </w:pPr>
            <w:r w:rsidRPr="00AB15A7">
              <w:rPr>
                <w:color w:val="000000"/>
                <w:sz w:val="20"/>
                <w:szCs w:val="20"/>
              </w:rPr>
              <w:t>-</w:t>
            </w:r>
          </w:p>
        </w:tc>
        <w:tc>
          <w:tcPr>
            <w:tcW w:w="1502" w:type="dxa"/>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rPr>
                <w:color w:val="000000"/>
                <w:sz w:val="20"/>
                <w:szCs w:val="20"/>
              </w:rPr>
            </w:pPr>
            <w:r w:rsidRPr="00AB15A7">
              <w:rPr>
                <w:color w:val="000000"/>
                <w:sz w:val="20"/>
                <w:szCs w:val="20"/>
              </w:rPr>
              <w:t>Diagramação e Editoração</w:t>
            </w:r>
          </w:p>
        </w:tc>
      </w:tr>
      <w:tr w:rsidR="00C172C5" w:rsidRPr="00AB15A7" w:rsidTr="00A0762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jc w:val="center"/>
              <w:rPr>
                <w:b/>
                <w:color w:val="000000"/>
                <w:kern w:val="2"/>
                <w:szCs w:val="20"/>
                <w:lang w:eastAsia="ar-SA"/>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rPr>
                <w:color w:val="000000"/>
                <w:sz w:val="20"/>
                <w:szCs w:val="20"/>
              </w:rPr>
            </w:pPr>
            <w:r w:rsidRPr="00AB15A7">
              <w:rPr>
                <w:color w:val="000000"/>
                <w:sz w:val="20"/>
                <w:szCs w:val="20"/>
              </w:rPr>
              <w:t xml:space="preserve">Passo a Passo I– Construção de Materiais </w:t>
            </w:r>
            <w:r w:rsidRPr="00AB15A7">
              <w:rPr>
                <w:color w:val="000000"/>
                <w:sz w:val="20"/>
                <w:szCs w:val="20"/>
              </w:rPr>
              <w:lastRenderedPageBreak/>
              <w:t>Adaptados</w:t>
            </w:r>
          </w:p>
        </w:tc>
        <w:tc>
          <w:tcPr>
            <w:tcW w:w="1477" w:type="dxa"/>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jc w:val="center"/>
              <w:rPr>
                <w:color w:val="000000"/>
                <w:sz w:val="20"/>
                <w:szCs w:val="20"/>
              </w:rPr>
            </w:pPr>
            <w:r w:rsidRPr="00AB15A7">
              <w:rPr>
                <w:color w:val="000000"/>
                <w:sz w:val="20"/>
                <w:szCs w:val="20"/>
              </w:rPr>
              <w:lastRenderedPageBreak/>
              <w:t>1</w:t>
            </w:r>
          </w:p>
        </w:tc>
        <w:tc>
          <w:tcPr>
            <w:tcW w:w="1397" w:type="dxa"/>
            <w:vMerge/>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jc w:val="center"/>
              <w:rPr>
                <w:color w:val="000000"/>
                <w:kern w:val="2"/>
                <w:szCs w:val="20"/>
                <w:lang w:eastAsia="ar-SA"/>
              </w:rPr>
            </w:pPr>
          </w:p>
        </w:tc>
        <w:tc>
          <w:tcPr>
            <w:tcW w:w="1522" w:type="dxa"/>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jc w:val="center"/>
              <w:rPr>
                <w:color w:val="000000"/>
                <w:sz w:val="20"/>
                <w:szCs w:val="20"/>
              </w:rPr>
            </w:pPr>
            <w:r w:rsidRPr="00AB15A7">
              <w:rPr>
                <w:color w:val="000000"/>
                <w:sz w:val="20"/>
                <w:szCs w:val="20"/>
              </w:rPr>
              <w:t>-</w:t>
            </w:r>
          </w:p>
        </w:tc>
        <w:tc>
          <w:tcPr>
            <w:tcW w:w="1502" w:type="dxa"/>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rPr>
                <w:color w:val="000000"/>
                <w:sz w:val="20"/>
                <w:szCs w:val="20"/>
              </w:rPr>
            </w:pPr>
            <w:r w:rsidRPr="00AB15A7">
              <w:rPr>
                <w:color w:val="000000"/>
                <w:sz w:val="20"/>
                <w:szCs w:val="20"/>
              </w:rPr>
              <w:t>Diagramação e Editoração</w:t>
            </w:r>
          </w:p>
        </w:tc>
      </w:tr>
      <w:tr w:rsidR="00C172C5" w:rsidRPr="00AB15A7" w:rsidTr="00A0762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jc w:val="center"/>
              <w:rPr>
                <w:b/>
                <w:color w:val="000000"/>
                <w:kern w:val="2"/>
                <w:szCs w:val="20"/>
                <w:lang w:eastAsia="ar-SA"/>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rPr>
                <w:color w:val="000000"/>
                <w:sz w:val="20"/>
                <w:szCs w:val="20"/>
              </w:rPr>
            </w:pPr>
            <w:r w:rsidRPr="00AB15A7">
              <w:rPr>
                <w:color w:val="000000"/>
                <w:sz w:val="20"/>
                <w:szCs w:val="20"/>
              </w:rPr>
              <w:t>Passo a Passo II – Construção de Materiais Adaptados</w:t>
            </w:r>
          </w:p>
        </w:tc>
        <w:tc>
          <w:tcPr>
            <w:tcW w:w="1477" w:type="dxa"/>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jc w:val="center"/>
              <w:rPr>
                <w:color w:val="000000"/>
                <w:sz w:val="20"/>
                <w:szCs w:val="20"/>
              </w:rPr>
            </w:pPr>
            <w:r w:rsidRPr="00AB15A7">
              <w:rPr>
                <w:color w:val="000000"/>
                <w:sz w:val="20"/>
                <w:szCs w:val="20"/>
              </w:rPr>
              <w:t>1</w:t>
            </w:r>
          </w:p>
        </w:tc>
        <w:tc>
          <w:tcPr>
            <w:tcW w:w="1397" w:type="dxa"/>
            <w:vMerge/>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jc w:val="center"/>
              <w:rPr>
                <w:color w:val="000000"/>
                <w:kern w:val="2"/>
                <w:szCs w:val="20"/>
                <w:lang w:eastAsia="ar-SA"/>
              </w:rPr>
            </w:pPr>
          </w:p>
        </w:tc>
        <w:tc>
          <w:tcPr>
            <w:tcW w:w="1522" w:type="dxa"/>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jc w:val="center"/>
              <w:rPr>
                <w:color w:val="000000"/>
                <w:sz w:val="20"/>
                <w:szCs w:val="20"/>
              </w:rPr>
            </w:pPr>
            <w:r w:rsidRPr="00AB15A7">
              <w:rPr>
                <w:color w:val="000000"/>
                <w:sz w:val="20"/>
                <w:szCs w:val="20"/>
              </w:rPr>
              <w:t>-</w:t>
            </w:r>
          </w:p>
        </w:tc>
        <w:tc>
          <w:tcPr>
            <w:tcW w:w="1502" w:type="dxa"/>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rPr>
                <w:color w:val="000000"/>
                <w:sz w:val="20"/>
                <w:szCs w:val="20"/>
              </w:rPr>
            </w:pPr>
            <w:r w:rsidRPr="00AB15A7">
              <w:rPr>
                <w:color w:val="000000"/>
                <w:sz w:val="20"/>
                <w:szCs w:val="20"/>
              </w:rPr>
              <w:t>Diagramação e Editoração</w:t>
            </w:r>
          </w:p>
        </w:tc>
      </w:tr>
      <w:tr w:rsidR="00C172C5" w:rsidRPr="00AB15A7" w:rsidTr="00A0762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jc w:val="center"/>
              <w:rPr>
                <w:b/>
                <w:color w:val="000000"/>
                <w:sz w:val="20"/>
                <w:szCs w:val="20"/>
              </w:rPr>
            </w:pPr>
            <w:r w:rsidRPr="00AB15A7">
              <w:rPr>
                <w:b/>
                <w:color w:val="000000"/>
                <w:sz w:val="20"/>
                <w:szCs w:val="20"/>
              </w:rPr>
              <w:t>Produção de Recursos Tecnológicos Inclusivos</w:t>
            </w:r>
          </w:p>
        </w:tc>
        <w:tc>
          <w:tcPr>
            <w:tcW w:w="0" w:type="auto"/>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rPr>
                <w:color w:val="000000"/>
                <w:sz w:val="20"/>
                <w:szCs w:val="20"/>
              </w:rPr>
            </w:pPr>
            <w:r w:rsidRPr="00AB15A7">
              <w:rPr>
                <w:color w:val="000000"/>
                <w:sz w:val="20"/>
                <w:szCs w:val="20"/>
              </w:rPr>
              <w:t>Avaliação teórica sobre os materiais para o desenvolvimento do Projeto Guia Vibrátil</w:t>
            </w:r>
          </w:p>
        </w:tc>
        <w:tc>
          <w:tcPr>
            <w:tcW w:w="1477" w:type="dxa"/>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jc w:val="center"/>
              <w:rPr>
                <w:color w:val="000000"/>
                <w:sz w:val="20"/>
                <w:szCs w:val="20"/>
              </w:rPr>
            </w:pPr>
            <w:r w:rsidRPr="00AB15A7">
              <w:rPr>
                <w:color w:val="000000"/>
                <w:sz w:val="20"/>
                <w:szCs w:val="20"/>
              </w:rPr>
              <w:t>1</w:t>
            </w:r>
          </w:p>
        </w:tc>
        <w:tc>
          <w:tcPr>
            <w:tcW w:w="1397" w:type="dxa"/>
            <w:vMerge/>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jc w:val="center"/>
              <w:rPr>
                <w:color w:val="000000"/>
                <w:kern w:val="2"/>
                <w:szCs w:val="20"/>
                <w:lang w:eastAsia="ar-SA"/>
              </w:rPr>
            </w:pPr>
          </w:p>
        </w:tc>
        <w:tc>
          <w:tcPr>
            <w:tcW w:w="1522" w:type="dxa"/>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jc w:val="center"/>
              <w:rPr>
                <w:color w:val="000000"/>
                <w:sz w:val="20"/>
                <w:szCs w:val="20"/>
              </w:rPr>
            </w:pPr>
            <w:r w:rsidRPr="00AB15A7">
              <w:rPr>
                <w:color w:val="000000"/>
                <w:sz w:val="20"/>
                <w:szCs w:val="20"/>
              </w:rPr>
              <w:t>-</w:t>
            </w:r>
          </w:p>
        </w:tc>
        <w:tc>
          <w:tcPr>
            <w:tcW w:w="1502" w:type="dxa"/>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rPr>
                <w:color w:val="000000"/>
                <w:sz w:val="20"/>
                <w:szCs w:val="20"/>
              </w:rPr>
            </w:pPr>
            <w:r w:rsidRPr="00AB15A7">
              <w:rPr>
                <w:color w:val="000000"/>
                <w:sz w:val="20"/>
                <w:szCs w:val="20"/>
              </w:rPr>
              <w:t>Seleção dos materiais para a construção do protótipo Guia Vibrátil</w:t>
            </w:r>
          </w:p>
        </w:tc>
      </w:tr>
    </w:tbl>
    <w:p w:rsidR="00C172C5" w:rsidRPr="00AB15A7" w:rsidRDefault="00C172C5" w:rsidP="007771F2">
      <w:pPr>
        <w:spacing w:line="360" w:lineRule="auto"/>
        <w:ind w:left="993"/>
        <w:rPr>
          <w:lang w:eastAsia="ar-SA"/>
        </w:rPr>
      </w:pPr>
      <w:r>
        <w:rPr>
          <w:lang w:eastAsia="ar-SA"/>
        </w:rPr>
        <w:t>Fonte: PROEX</w:t>
      </w:r>
    </w:p>
    <w:p w:rsidR="00C172C5" w:rsidRPr="007771F2" w:rsidRDefault="00C172C5" w:rsidP="00EB0DDF">
      <w:pPr>
        <w:spacing w:line="360" w:lineRule="auto"/>
        <w:ind w:firstLine="567"/>
        <w:rPr>
          <w:color w:val="000000"/>
          <w:sz w:val="24"/>
          <w:szCs w:val="24"/>
        </w:rPr>
      </w:pPr>
      <w:r w:rsidRPr="007771F2">
        <w:rPr>
          <w:b/>
          <w:color w:val="000000"/>
          <w:sz w:val="24"/>
          <w:szCs w:val="24"/>
        </w:rPr>
        <w:t>NATAL NA ALDEIA: MOYRAY 2014</w:t>
      </w:r>
    </w:p>
    <w:p w:rsidR="00C172C5" w:rsidRPr="007771F2" w:rsidRDefault="00C172C5" w:rsidP="00EB0DDF">
      <w:pPr>
        <w:ind w:firstLine="567"/>
        <w:jc w:val="both"/>
        <w:rPr>
          <w:bCs/>
          <w:sz w:val="24"/>
          <w:szCs w:val="24"/>
          <w:lang w:eastAsia="pt-BR"/>
        </w:rPr>
      </w:pPr>
      <w:r w:rsidRPr="007771F2">
        <w:rPr>
          <w:bCs/>
          <w:sz w:val="24"/>
          <w:szCs w:val="24"/>
          <w:lang w:eastAsia="pt-BR"/>
        </w:rPr>
        <w:t xml:space="preserve">A ação solidária “Natal na Aldeia” teve como intuito arrecadar brinquedos e livros infantis para doação às crianças da Comunidade Indígena Aldeia </w:t>
      </w:r>
      <w:proofErr w:type="spellStart"/>
      <w:r w:rsidRPr="007771F2">
        <w:rPr>
          <w:bCs/>
          <w:sz w:val="24"/>
          <w:szCs w:val="24"/>
          <w:lang w:eastAsia="pt-BR"/>
        </w:rPr>
        <w:t>Moyray</w:t>
      </w:r>
      <w:proofErr w:type="spellEnd"/>
      <w:r w:rsidRPr="007771F2">
        <w:rPr>
          <w:bCs/>
          <w:sz w:val="24"/>
          <w:szCs w:val="24"/>
          <w:lang w:eastAsia="pt-BR"/>
        </w:rPr>
        <w:t>, no município de Autazes.  O objetivo foi o de proporcionar as crianças da aldeia um dia de descontração e aprendizado através da integração com os servidores e alunos do Instituto Federal do Amazonas, que levaram brinquedos e livros infantis arrecadados durante a campanha para compartilharem respeito e amor fraterno por meio de brincadeiras e contagem de histórias.</w:t>
      </w:r>
    </w:p>
    <w:p w:rsidR="00C172C5" w:rsidRPr="007771F2" w:rsidRDefault="00C172C5" w:rsidP="00EB0DDF">
      <w:pPr>
        <w:ind w:firstLine="567"/>
        <w:jc w:val="both"/>
        <w:rPr>
          <w:sz w:val="24"/>
          <w:szCs w:val="24"/>
          <w:lang w:eastAsia="pt-BR"/>
        </w:rPr>
      </w:pPr>
      <w:r w:rsidRPr="007771F2">
        <w:rPr>
          <w:bCs/>
          <w:sz w:val="24"/>
          <w:szCs w:val="24"/>
          <w:lang w:eastAsia="pt-BR"/>
        </w:rPr>
        <w:t xml:space="preserve">As doações dos brinquedos e livros foram feitas pelos Servidores do </w:t>
      </w:r>
      <w:r w:rsidR="00F96FEF">
        <w:rPr>
          <w:bCs/>
          <w:sz w:val="24"/>
          <w:szCs w:val="24"/>
          <w:lang w:eastAsia="pt-BR"/>
        </w:rPr>
        <w:t>IFAM</w:t>
      </w:r>
      <w:r w:rsidRPr="007771F2">
        <w:rPr>
          <w:bCs/>
          <w:sz w:val="24"/>
          <w:szCs w:val="24"/>
          <w:lang w:eastAsia="pt-BR"/>
        </w:rPr>
        <w:t xml:space="preserve"> , e o lanche oferecido no dia do evento foi doado pela Fundação de Apoio do </w:t>
      </w:r>
      <w:r w:rsidR="00F96FEF">
        <w:rPr>
          <w:bCs/>
          <w:sz w:val="24"/>
          <w:szCs w:val="24"/>
          <w:lang w:eastAsia="pt-BR"/>
        </w:rPr>
        <w:t>IFAM</w:t>
      </w:r>
      <w:r w:rsidRPr="007771F2">
        <w:rPr>
          <w:bCs/>
          <w:sz w:val="24"/>
          <w:szCs w:val="24"/>
          <w:lang w:eastAsia="pt-BR"/>
        </w:rPr>
        <w:t xml:space="preserve"> – FAEPI. Foram arrecadados cerca de 400 brinquedos que foram entregues para aproximadamente 250 crianças indígenas da Aldeia </w:t>
      </w:r>
      <w:proofErr w:type="spellStart"/>
      <w:r w:rsidRPr="007771F2">
        <w:rPr>
          <w:bCs/>
          <w:sz w:val="24"/>
          <w:szCs w:val="24"/>
          <w:lang w:eastAsia="pt-BR"/>
        </w:rPr>
        <w:t>Moyray</w:t>
      </w:r>
      <w:proofErr w:type="spellEnd"/>
      <w:r w:rsidRPr="007771F2">
        <w:rPr>
          <w:bCs/>
          <w:sz w:val="24"/>
          <w:szCs w:val="24"/>
          <w:lang w:eastAsia="pt-BR"/>
        </w:rPr>
        <w:t>, no dia 18 de dezembro de 2014.</w:t>
      </w:r>
    </w:p>
    <w:p w:rsidR="00C172C5" w:rsidRPr="00C172C5" w:rsidRDefault="00C172C5" w:rsidP="00C172C5">
      <w:pPr>
        <w:pStyle w:val="PargrafodaLista"/>
        <w:numPr>
          <w:ilvl w:val="0"/>
          <w:numId w:val="79"/>
        </w:numPr>
        <w:spacing w:after="160" w:line="259" w:lineRule="auto"/>
        <w:rPr>
          <w:b/>
          <w:color w:val="000000"/>
          <w:sz w:val="24"/>
          <w:szCs w:val="24"/>
        </w:rPr>
      </w:pPr>
      <w:r w:rsidRPr="00C172C5">
        <w:rPr>
          <w:b/>
          <w:color w:val="000000"/>
          <w:sz w:val="24"/>
          <w:szCs w:val="24"/>
        </w:rPr>
        <w:br w:type="page"/>
      </w:r>
    </w:p>
    <w:p w:rsidR="00C172C5" w:rsidRPr="007771F2" w:rsidRDefault="00C172C5" w:rsidP="00EB0DDF">
      <w:pPr>
        <w:spacing w:line="360" w:lineRule="auto"/>
        <w:ind w:left="567"/>
        <w:rPr>
          <w:b/>
          <w:color w:val="000000"/>
          <w:sz w:val="24"/>
          <w:szCs w:val="24"/>
        </w:rPr>
      </w:pPr>
      <w:r w:rsidRPr="007771F2">
        <w:rPr>
          <w:b/>
          <w:color w:val="000000"/>
          <w:sz w:val="24"/>
          <w:szCs w:val="24"/>
        </w:rPr>
        <w:lastRenderedPageBreak/>
        <w:t>RELAÇÕES INTERNACIONAIS</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111"/>
        <w:gridCol w:w="5103"/>
      </w:tblGrid>
      <w:tr w:rsidR="00C172C5" w:rsidRPr="002C5DE3" w:rsidTr="00A07624">
        <w:trPr>
          <w:trHeight w:hRule="exact" w:val="284"/>
        </w:trPr>
        <w:tc>
          <w:tcPr>
            <w:tcW w:w="9889" w:type="dxa"/>
            <w:gridSpan w:val="3"/>
            <w:shd w:val="clear" w:color="auto" w:fill="BFBFBF" w:themeFill="background1" w:themeFillShade="BF"/>
            <w:vAlign w:val="center"/>
          </w:tcPr>
          <w:p w:rsidR="00C172C5" w:rsidRPr="002C5DE3" w:rsidRDefault="00C172C5" w:rsidP="00A07624">
            <w:pPr>
              <w:spacing w:after="0"/>
              <w:rPr>
                <w:b/>
                <w:color w:val="000000"/>
                <w:lang w:eastAsia="pt-BR"/>
              </w:rPr>
            </w:pPr>
            <w:r w:rsidRPr="002C5DE3">
              <w:rPr>
                <w:b/>
                <w:color w:val="000000"/>
                <w:lang w:eastAsia="pt-BR"/>
              </w:rPr>
              <w:t>Atividades Programadas e Realizadas em 2014</w:t>
            </w:r>
          </w:p>
        </w:tc>
      </w:tr>
      <w:tr w:rsidR="00C172C5" w:rsidRPr="002C5DE3" w:rsidTr="00A07624">
        <w:tc>
          <w:tcPr>
            <w:tcW w:w="9889" w:type="dxa"/>
            <w:gridSpan w:val="3"/>
            <w:shd w:val="clear" w:color="auto" w:fill="auto"/>
          </w:tcPr>
          <w:p w:rsidR="00C172C5" w:rsidRPr="002C5DE3" w:rsidRDefault="00C172C5" w:rsidP="00A07624">
            <w:pPr>
              <w:spacing w:after="0"/>
              <w:rPr>
                <w:color w:val="000000"/>
                <w:lang w:eastAsia="pt-BR"/>
              </w:rPr>
            </w:pPr>
            <w:r w:rsidRPr="002C5DE3">
              <w:rPr>
                <w:color w:val="000000"/>
                <w:lang w:eastAsia="pt-BR"/>
              </w:rPr>
              <w:t>Em 2014 foram realizados cursos de Francês nos Campi: Manaus Centro, Manaus Zona Leste e Maués, atendendo a 44 pessoas da comunidade interna e externa.</w:t>
            </w:r>
          </w:p>
        </w:tc>
      </w:tr>
      <w:tr w:rsidR="00C172C5" w:rsidRPr="002C5DE3" w:rsidTr="00A07624">
        <w:tc>
          <w:tcPr>
            <w:tcW w:w="9889" w:type="dxa"/>
            <w:gridSpan w:val="3"/>
            <w:shd w:val="clear" w:color="auto" w:fill="auto"/>
          </w:tcPr>
          <w:p w:rsidR="00C172C5" w:rsidRPr="002C5DE3" w:rsidRDefault="00C172C5" w:rsidP="00A07624">
            <w:pPr>
              <w:spacing w:after="0"/>
              <w:rPr>
                <w:color w:val="000000"/>
                <w:lang w:eastAsia="pt-BR"/>
              </w:rPr>
            </w:pPr>
            <w:r w:rsidRPr="002C5DE3">
              <w:rPr>
                <w:color w:val="000000"/>
                <w:lang w:eastAsia="pt-BR"/>
              </w:rPr>
              <w:t>Participação no Fórum Nacional de Assessores Internacionais</w:t>
            </w:r>
            <w:r w:rsidRPr="002C5DE3">
              <w:rPr>
                <w:color w:val="366092"/>
                <w:lang w:eastAsia="pt-BR"/>
              </w:rPr>
              <w:t xml:space="preserve"> - </w:t>
            </w:r>
            <w:r w:rsidRPr="002C5DE3">
              <w:rPr>
                <w:lang w:eastAsia="pt-BR"/>
              </w:rPr>
              <w:t>FORINTER</w:t>
            </w:r>
          </w:p>
        </w:tc>
      </w:tr>
      <w:tr w:rsidR="00C172C5" w:rsidRPr="002C5DE3" w:rsidTr="00A07624">
        <w:tc>
          <w:tcPr>
            <w:tcW w:w="9889" w:type="dxa"/>
            <w:gridSpan w:val="3"/>
            <w:shd w:val="clear" w:color="auto" w:fill="auto"/>
          </w:tcPr>
          <w:p w:rsidR="00C172C5" w:rsidRPr="002C5DE3" w:rsidRDefault="00C172C5" w:rsidP="00A07624">
            <w:pPr>
              <w:spacing w:after="0"/>
              <w:rPr>
                <w:color w:val="000000"/>
                <w:lang w:eastAsia="pt-BR"/>
              </w:rPr>
            </w:pPr>
            <w:r w:rsidRPr="002C5DE3">
              <w:rPr>
                <w:color w:val="000000"/>
                <w:lang w:eastAsia="pt-BR"/>
              </w:rPr>
              <w:t xml:space="preserve">Participação no Fórum das Assessorias das Universidades </w:t>
            </w:r>
            <w:proofErr w:type="spellStart"/>
            <w:r w:rsidRPr="002C5DE3">
              <w:rPr>
                <w:color w:val="000000"/>
                <w:lang w:eastAsia="pt-BR"/>
              </w:rPr>
              <w:t>Brasi</w:t>
            </w:r>
            <w:r w:rsidR="005416FB">
              <w:rPr>
                <w:color w:val="000000"/>
                <w:lang w:eastAsia="pt-BR"/>
              </w:rPr>
              <w:t>Lei</w:t>
            </w:r>
            <w:r w:rsidRPr="002C5DE3">
              <w:rPr>
                <w:color w:val="000000"/>
                <w:lang w:eastAsia="pt-BR"/>
              </w:rPr>
              <w:t>ras</w:t>
            </w:r>
            <w:proofErr w:type="spellEnd"/>
            <w:r w:rsidRPr="002C5DE3">
              <w:rPr>
                <w:color w:val="000000"/>
                <w:lang w:eastAsia="pt-BR"/>
              </w:rPr>
              <w:t xml:space="preserve"> para assuntos Internacionais - FAUBAI </w:t>
            </w:r>
          </w:p>
        </w:tc>
      </w:tr>
      <w:tr w:rsidR="00C172C5" w:rsidRPr="002C5DE3" w:rsidTr="00A07624">
        <w:tc>
          <w:tcPr>
            <w:tcW w:w="9889" w:type="dxa"/>
            <w:gridSpan w:val="3"/>
            <w:shd w:val="clear" w:color="auto" w:fill="auto"/>
          </w:tcPr>
          <w:p w:rsidR="00C172C5" w:rsidRPr="002C5DE3" w:rsidRDefault="00880A22" w:rsidP="00A07624">
            <w:pPr>
              <w:spacing w:after="0"/>
              <w:rPr>
                <w:color w:val="000000"/>
                <w:lang w:eastAsia="pt-BR"/>
              </w:rPr>
            </w:pPr>
            <w:r>
              <w:rPr>
                <w:color w:val="000000"/>
                <w:lang w:eastAsia="pt-BR"/>
              </w:rPr>
              <w:t xml:space="preserve">Programa </w:t>
            </w:r>
            <w:r w:rsidR="00F96FEF">
              <w:rPr>
                <w:color w:val="000000"/>
                <w:lang w:eastAsia="pt-BR"/>
              </w:rPr>
              <w:t>IFAM</w:t>
            </w:r>
            <w:r>
              <w:rPr>
                <w:color w:val="000000"/>
                <w:lang w:eastAsia="pt-BR"/>
              </w:rPr>
              <w:t xml:space="preserve"> Internacional (</w:t>
            </w:r>
            <w:r w:rsidR="00C172C5" w:rsidRPr="002C5DE3">
              <w:rPr>
                <w:color w:val="000000"/>
                <w:lang w:eastAsia="pt-BR"/>
              </w:rPr>
              <w:t xml:space="preserve">bolsas) elaborado e enviado para o CONSUP.  </w:t>
            </w:r>
          </w:p>
        </w:tc>
      </w:tr>
      <w:tr w:rsidR="00C172C5" w:rsidRPr="002C5DE3" w:rsidTr="00A07624">
        <w:tc>
          <w:tcPr>
            <w:tcW w:w="9889" w:type="dxa"/>
            <w:gridSpan w:val="3"/>
            <w:shd w:val="clear" w:color="auto" w:fill="auto"/>
          </w:tcPr>
          <w:p w:rsidR="00C172C5" w:rsidRPr="002C5DE3" w:rsidRDefault="00C172C5" w:rsidP="00A07624">
            <w:pPr>
              <w:spacing w:after="0"/>
              <w:rPr>
                <w:color w:val="000000"/>
                <w:lang w:eastAsia="pt-BR"/>
              </w:rPr>
            </w:pPr>
            <w:r>
              <w:rPr>
                <w:color w:val="000000"/>
                <w:lang w:eastAsia="pt-BR"/>
              </w:rPr>
              <w:t>Da parceria com a França r</w:t>
            </w:r>
            <w:r w:rsidRPr="002C5DE3">
              <w:rPr>
                <w:color w:val="000000"/>
                <w:lang w:eastAsia="pt-BR"/>
              </w:rPr>
              <w:t xml:space="preserve">ecebemos 01 </w:t>
            </w:r>
            <w:r>
              <w:rPr>
                <w:color w:val="000000"/>
                <w:lang w:eastAsia="pt-BR"/>
              </w:rPr>
              <w:t>Estudante de Intercâmbio,</w:t>
            </w:r>
            <w:r w:rsidRPr="002C5DE3">
              <w:rPr>
                <w:color w:val="000000"/>
                <w:lang w:eastAsia="pt-BR"/>
              </w:rPr>
              <w:t xml:space="preserve"> para ministrar curso</w:t>
            </w:r>
            <w:r>
              <w:rPr>
                <w:color w:val="000000"/>
                <w:lang w:eastAsia="pt-BR"/>
              </w:rPr>
              <w:t>s de Francês</w:t>
            </w:r>
            <w:r w:rsidRPr="002C5DE3">
              <w:rPr>
                <w:color w:val="000000"/>
                <w:lang w:eastAsia="pt-BR"/>
              </w:rPr>
              <w:t xml:space="preserve"> para alunos e servidor</w:t>
            </w:r>
            <w:r>
              <w:rPr>
                <w:color w:val="000000"/>
                <w:lang w:eastAsia="pt-BR"/>
              </w:rPr>
              <w:t>es dos campi CMC, CMDI e Maués.</w:t>
            </w:r>
          </w:p>
        </w:tc>
      </w:tr>
      <w:tr w:rsidR="00C172C5" w:rsidRPr="002C5DE3" w:rsidTr="00A07624">
        <w:tc>
          <w:tcPr>
            <w:tcW w:w="9889" w:type="dxa"/>
            <w:gridSpan w:val="3"/>
            <w:shd w:val="clear" w:color="auto" w:fill="auto"/>
          </w:tcPr>
          <w:p w:rsidR="00C172C5" w:rsidRPr="002C5DE3" w:rsidRDefault="00C172C5" w:rsidP="00A07624">
            <w:pPr>
              <w:spacing w:after="0"/>
              <w:rPr>
                <w:color w:val="000000"/>
                <w:lang w:eastAsia="pt-BR"/>
              </w:rPr>
            </w:pPr>
            <w:r>
              <w:rPr>
                <w:color w:val="000000"/>
                <w:lang w:eastAsia="pt-BR"/>
              </w:rPr>
              <w:t>Da parceria com o Canadá, foi e</w:t>
            </w:r>
            <w:r w:rsidRPr="002C5DE3">
              <w:rPr>
                <w:color w:val="000000"/>
                <w:lang w:eastAsia="pt-BR"/>
              </w:rPr>
              <w:t xml:space="preserve">nviado 1 aluno </w:t>
            </w:r>
            <w:r>
              <w:rPr>
                <w:color w:val="000000"/>
                <w:lang w:eastAsia="pt-BR"/>
              </w:rPr>
              <w:t xml:space="preserve">do </w:t>
            </w:r>
            <w:r w:rsidR="00F96FEF">
              <w:rPr>
                <w:color w:val="000000"/>
                <w:lang w:eastAsia="pt-BR"/>
              </w:rPr>
              <w:t>IFAM</w:t>
            </w:r>
            <w:r>
              <w:rPr>
                <w:color w:val="000000"/>
                <w:lang w:eastAsia="pt-BR"/>
              </w:rPr>
              <w:t xml:space="preserve"> pelo programa ELAP (Canadá)</w:t>
            </w:r>
          </w:p>
        </w:tc>
      </w:tr>
      <w:tr w:rsidR="00C172C5" w:rsidRPr="002C5DE3" w:rsidTr="00A07624">
        <w:tc>
          <w:tcPr>
            <w:tcW w:w="9889" w:type="dxa"/>
            <w:gridSpan w:val="3"/>
            <w:shd w:val="clear" w:color="auto" w:fill="auto"/>
          </w:tcPr>
          <w:p w:rsidR="00C172C5" w:rsidRPr="002C5DE3" w:rsidRDefault="00C172C5" w:rsidP="00A07624">
            <w:pPr>
              <w:spacing w:after="0"/>
              <w:rPr>
                <w:color w:val="000000"/>
                <w:lang w:eastAsia="pt-BR"/>
              </w:rPr>
            </w:pPr>
            <w:r>
              <w:rPr>
                <w:color w:val="000000"/>
                <w:lang w:eastAsia="pt-BR"/>
              </w:rPr>
              <w:t xml:space="preserve">Pelo </w:t>
            </w:r>
            <w:r w:rsidRPr="002C5DE3">
              <w:rPr>
                <w:color w:val="000000"/>
                <w:lang w:eastAsia="pt-BR"/>
              </w:rPr>
              <w:t>P</w:t>
            </w:r>
            <w:r>
              <w:rPr>
                <w:color w:val="000000"/>
                <w:lang w:eastAsia="pt-BR"/>
              </w:rPr>
              <w:t>rograma Ciência sem Fronteiras foram enviados 8 alunos para países diversos.</w:t>
            </w:r>
          </w:p>
        </w:tc>
      </w:tr>
      <w:tr w:rsidR="00C172C5" w:rsidRPr="002C5DE3" w:rsidTr="00A07624">
        <w:tc>
          <w:tcPr>
            <w:tcW w:w="9889" w:type="dxa"/>
            <w:gridSpan w:val="3"/>
            <w:shd w:val="clear" w:color="auto" w:fill="auto"/>
          </w:tcPr>
          <w:p w:rsidR="00C172C5" w:rsidRPr="002C5DE3" w:rsidRDefault="00C172C5" w:rsidP="00A07624">
            <w:pPr>
              <w:spacing w:after="0"/>
              <w:rPr>
                <w:color w:val="000000"/>
                <w:lang w:eastAsia="pt-BR"/>
              </w:rPr>
            </w:pPr>
            <w:r>
              <w:rPr>
                <w:color w:val="000000"/>
                <w:lang w:eastAsia="pt-BR"/>
              </w:rPr>
              <w:t>Foram articuladas d</w:t>
            </w:r>
            <w:r w:rsidRPr="002C5DE3">
              <w:rPr>
                <w:color w:val="000000"/>
                <w:lang w:eastAsia="pt-BR"/>
              </w:rPr>
              <w:t>uas novas parcerias</w:t>
            </w:r>
            <w:r>
              <w:rPr>
                <w:color w:val="000000"/>
                <w:lang w:eastAsia="pt-BR"/>
              </w:rPr>
              <w:t xml:space="preserve"> com o Canadá, que encontram-se</w:t>
            </w:r>
            <w:r w:rsidRPr="002C5DE3">
              <w:rPr>
                <w:color w:val="000000"/>
                <w:lang w:eastAsia="pt-BR"/>
              </w:rPr>
              <w:t xml:space="preserve"> </w:t>
            </w:r>
            <w:r>
              <w:rPr>
                <w:color w:val="000000"/>
                <w:lang w:eastAsia="pt-BR"/>
              </w:rPr>
              <w:t xml:space="preserve">sob </w:t>
            </w:r>
            <w:r w:rsidRPr="002C5DE3">
              <w:rPr>
                <w:color w:val="000000"/>
                <w:lang w:eastAsia="pt-BR"/>
              </w:rPr>
              <w:t>análise</w:t>
            </w:r>
            <w:r>
              <w:rPr>
                <w:color w:val="000000"/>
                <w:lang w:eastAsia="pt-BR"/>
              </w:rPr>
              <w:t xml:space="preserve"> da Procuradoria Federal deste Instituto.</w:t>
            </w:r>
          </w:p>
        </w:tc>
      </w:tr>
      <w:tr w:rsidR="00C172C5" w:rsidRPr="002C5DE3" w:rsidTr="00A07624">
        <w:tc>
          <w:tcPr>
            <w:tcW w:w="9889" w:type="dxa"/>
            <w:gridSpan w:val="3"/>
            <w:shd w:val="clear" w:color="auto" w:fill="auto"/>
          </w:tcPr>
          <w:p w:rsidR="00C172C5" w:rsidRPr="002C5DE3" w:rsidRDefault="00C172C5" w:rsidP="00A07624">
            <w:pPr>
              <w:spacing w:after="0"/>
              <w:rPr>
                <w:color w:val="000000"/>
                <w:lang w:eastAsia="pt-BR"/>
              </w:rPr>
            </w:pPr>
            <w:r>
              <w:rPr>
                <w:color w:val="000000"/>
                <w:lang w:eastAsia="pt-BR"/>
              </w:rPr>
              <w:t>Foi e</w:t>
            </w:r>
            <w:r w:rsidRPr="002C5DE3">
              <w:rPr>
                <w:color w:val="000000"/>
                <w:lang w:eastAsia="pt-BR"/>
              </w:rPr>
              <w:t>labora</w:t>
            </w:r>
            <w:r>
              <w:rPr>
                <w:color w:val="000000"/>
                <w:lang w:eastAsia="pt-BR"/>
              </w:rPr>
              <w:t>do</w:t>
            </w:r>
            <w:r w:rsidRPr="002C5DE3">
              <w:rPr>
                <w:color w:val="000000"/>
                <w:lang w:eastAsia="pt-BR"/>
              </w:rPr>
              <w:t xml:space="preserve"> o Termo de Referência para locação de apartamento com fim de hospedagem de alunos e estagiários em mobilidade</w:t>
            </w:r>
            <w:r>
              <w:rPr>
                <w:color w:val="000000"/>
                <w:lang w:eastAsia="pt-BR"/>
              </w:rPr>
              <w:t xml:space="preserve">, o qual </w:t>
            </w:r>
            <w:r w:rsidRPr="002C5DE3">
              <w:rPr>
                <w:color w:val="000000"/>
                <w:lang w:eastAsia="pt-BR"/>
              </w:rPr>
              <w:t xml:space="preserve">está </w:t>
            </w:r>
            <w:r>
              <w:rPr>
                <w:color w:val="000000"/>
                <w:lang w:eastAsia="pt-BR"/>
              </w:rPr>
              <w:t>sendo reestruturado</w:t>
            </w:r>
            <w:r w:rsidRPr="002C5DE3">
              <w:rPr>
                <w:color w:val="000000"/>
                <w:lang w:eastAsia="pt-BR"/>
              </w:rPr>
              <w:t>.</w:t>
            </w:r>
          </w:p>
        </w:tc>
      </w:tr>
      <w:tr w:rsidR="00C172C5" w:rsidRPr="002C5DE3" w:rsidTr="00A07624">
        <w:tblPrEx>
          <w:tblCellMar>
            <w:left w:w="70" w:type="dxa"/>
            <w:right w:w="70" w:type="dxa"/>
          </w:tblCellMar>
          <w:tblLook w:val="0000" w:firstRow="0" w:lastRow="0" w:firstColumn="0" w:lastColumn="0" w:noHBand="0" w:noVBand="0"/>
        </w:tblPrEx>
        <w:trPr>
          <w:trHeight w:val="690"/>
        </w:trPr>
        <w:tc>
          <w:tcPr>
            <w:tcW w:w="9889" w:type="dxa"/>
            <w:gridSpan w:val="3"/>
            <w:shd w:val="clear" w:color="auto" w:fill="auto"/>
          </w:tcPr>
          <w:p w:rsidR="00C172C5" w:rsidRPr="002C5DE3" w:rsidRDefault="00C172C5" w:rsidP="00A07624">
            <w:pPr>
              <w:suppressAutoHyphens/>
              <w:spacing w:after="0"/>
              <w:rPr>
                <w:color w:val="000000"/>
                <w:lang w:eastAsia="pt-BR"/>
              </w:rPr>
            </w:pPr>
            <w:r w:rsidRPr="002C5DE3">
              <w:rPr>
                <w:color w:val="000000"/>
                <w:lang w:eastAsia="pt-BR"/>
              </w:rPr>
              <w:t>Foi aprovada pelo CONSUP a</w:t>
            </w:r>
            <w:r>
              <w:rPr>
                <w:color w:val="000000"/>
                <w:lang w:eastAsia="pt-BR"/>
              </w:rPr>
              <w:t xml:space="preserve"> Resolução do Programa </w:t>
            </w:r>
            <w:r w:rsidRPr="002C5DE3">
              <w:rPr>
                <w:color w:val="000000"/>
                <w:lang w:eastAsia="pt-BR"/>
              </w:rPr>
              <w:t xml:space="preserve">de Mobilidade do </w:t>
            </w:r>
            <w:r w:rsidR="00F96FEF">
              <w:rPr>
                <w:color w:val="000000"/>
                <w:lang w:eastAsia="pt-BR"/>
              </w:rPr>
              <w:t>IFAM</w:t>
            </w:r>
            <w:r>
              <w:rPr>
                <w:color w:val="000000"/>
                <w:lang w:eastAsia="pt-BR"/>
              </w:rPr>
              <w:t>, que</w:t>
            </w:r>
            <w:r w:rsidRPr="002C5DE3">
              <w:rPr>
                <w:color w:val="000000"/>
                <w:lang w:eastAsia="pt-BR"/>
              </w:rPr>
              <w:t xml:space="preserve"> regulamenta os procedimentos de intercâmbio Internacional.</w:t>
            </w:r>
          </w:p>
        </w:tc>
      </w:tr>
      <w:tr w:rsidR="00C172C5" w:rsidRPr="002C5DE3" w:rsidTr="00A07624">
        <w:tblPrEx>
          <w:tblCellMar>
            <w:left w:w="70" w:type="dxa"/>
            <w:right w:w="70" w:type="dxa"/>
          </w:tblCellMar>
          <w:tblLook w:val="0000" w:firstRow="0" w:lastRow="0" w:firstColumn="0" w:lastColumn="0" w:noHBand="0" w:noVBand="0"/>
        </w:tblPrEx>
        <w:trPr>
          <w:trHeight w:hRule="exact" w:val="284"/>
        </w:trPr>
        <w:tc>
          <w:tcPr>
            <w:tcW w:w="9889" w:type="dxa"/>
            <w:gridSpan w:val="3"/>
            <w:shd w:val="clear" w:color="auto" w:fill="BFBFBF" w:themeFill="background1" w:themeFillShade="BF"/>
            <w:vAlign w:val="center"/>
          </w:tcPr>
          <w:p w:rsidR="00C172C5" w:rsidRPr="002C5DE3" w:rsidRDefault="00C172C5" w:rsidP="00A07624">
            <w:pPr>
              <w:spacing w:after="0"/>
              <w:rPr>
                <w:color w:val="000000"/>
                <w:lang w:eastAsia="pt-BR"/>
              </w:rPr>
            </w:pPr>
            <w:r w:rsidRPr="002C5DE3">
              <w:rPr>
                <w:b/>
                <w:bCs/>
                <w:color w:val="000000"/>
                <w:lang w:eastAsia="pt-BR"/>
              </w:rPr>
              <w:t>Atividades não Programadas e Realizadas</w:t>
            </w:r>
          </w:p>
        </w:tc>
      </w:tr>
      <w:tr w:rsidR="00C172C5" w:rsidRPr="002C5DE3" w:rsidTr="00A07624">
        <w:tblPrEx>
          <w:tblCellMar>
            <w:left w:w="70" w:type="dxa"/>
            <w:right w:w="70" w:type="dxa"/>
          </w:tblCellMar>
          <w:tblLook w:val="0000" w:firstRow="0" w:lastRow="0" w:firstColumn="0" w:lastColumn="0" w:noHBand="0" w:noVBand="0"/>
        </w:tblPrEx>
        <w:trPr>
          <w:trHeight w:val="690"/>
        </w:trPr>
        <w:tc>
          <w:tcPr>
            <w:tcW w:w="675" w:type="dxa"/>
            <w:shd w:val="clear" w:color="auto" w:fill="auto"/>
            <w:vAlign w:val="center"/>
          </w:tcPr>
          <w:p w:rsidR="00C172C5" w:rsidRPr="002C5DE3" w:rsidRDefault="00C172C5" w:rsidP="00A07624">
            <w:pPr>
              <w:spacing w:after="0"/>
              <w:jc w:val="center"/>
              <w:rPr>
                <w:color w:val="000000"/>
                <w:lang w:eastAsia="pt-BR"/>
              </w:rPr>
            </w:pPr>
            <w:r w:rsidRPr="002C5DE3">
              <w:rPr>
                <w:color w:val="000000"/>
                <w:lang w:eastAsia="pt-BR"/>
              </w:rPr>
              <w:t>1</w:t>
            </w:r>
          </w:p>
        </w:tc>
        <w:tc>
          <w:tcPr>
            <w:tcW w:w="4111" w:type="dxa"/>
            <w:shd w:val="clear" w:color="auto" w:fill="auto"/>
            <w:vAlign w:val="center"/>
          </w:tcPr>
          <w:p w:rsidR="00C172C5" w:rsidRPr="002C5DE3" w:rsidRDefault="00C172C5" w:rsidP="00A07624">
            <w:pPr>
              <w:spacing w:after="0"/>
              <w:rPr>
                <w:color w:val="000000"/>
                <w:lang w:eastAsia="pt-BR"/>
              </w:rPr>
            </w:pPr>
            <w:r w:rsidRPr="002C5DE3">
              <w:rPr>
                <w:color w:val="000000"/>
                <w:lang w:eastAsia="pt-BR"/>
              </w:rPr>
              <w:t>Credenciamento e aplicação de Testes de</w:t>
            </w:r>
            <w:r>
              <w:rPr>
                <w:color w:val="000000"/>
                <w:lang w:eastAsia="pt-BR"/>
              </w:rPr>
              <w:t xml:space="preserve"> </w:t>
            </w:r>
            <w:r w:rsidRPr="002C5DE3">
              <w:rPr>
                <w:color w:val="000000"/>
                <w:lang w:eastAsia="pt-BR"/>
              </w:rPr>
              <w:t>Diagnósticos de Proficiência em Língua</w:t>
            </w:r>
            <w:r>
              <w:rPr>
                <w:color w:val="000000"/>
                <w:lang w:eastAsia="pt-BR"/>
              </w:rPr>
              <w:t xml:space="preserve"> </w:t>
            </w:r>
            <w:r w:rsidRPr="002C5DE3">
              <w:rPr>
                <w:color w:val="000000"/>
                <w:lang w:eastAsia="pt-BR"/>
              </w:rPr>
              <w:t>Inglesa (TOEFL-ITP)</w:t>
            </w:r>
            <w:r>
              <w:rPr>
                <w:color w:val="000000"/>
                <w:lang w:eastAsia="pt-BR"/>
              </w:rPr>
              <w:t>.</w:t>
            </w:r>
          </w:p>
        </w:tc>
        <w:tc>
          <w:tcPr>
            <w:tcW w:w="5103" w:type="dxa"/>
            <w:shd w:val="clear" w:color="auto" w:fill="auto"/>
            <w:vAlign w:val="center"/>
          </w:tcPr>
          <w:p w:rsidR="00C172C5" w:rsidRPr="002C5DE3" w:rsidRDefault="00C172C5" w:rsidP="00A07624">
            <w:pPr>
              <w:spacing w:after="0"/>
              <w:rPr>
                <w:color w:val="000000"/>
                <w:lang w:eastAsia="pt-BR"/>
              </w:rPr>
            </w:pPr>
            <w:r w:rsidRPr="002C5DE3">
              <w:rPr>
                <w:color w:val="000000"/>
                <w:lang w:eastAsia="pt-BR"/>
              </w:rPr>
              <w:t>75 alunos realizaram o exame TOEFL nos campi CMC e CMDI</w:t>
            </w:r>
          </w:p>
        </w:tc>
      </w:tr>
      <w:tr w:rsidR="00C172C5" w:rsidRPr="002C5DE3" w:rsidTr="00A07624">
        <w:tblPrEx>
          <w:tblCellMar>
            <w:left w:w="70" w:type="dxa"/>
            <w:right w:w="70" w:type="dxa"/>
          </w:tblCellMar>
          <w:tblLook w:val="0000" w:firstRow="0" w:lastRow="0" w:firstColumn="0" w:lastColumn="0" w:noHBand="0" w:noVBand="0"/>
        </w:tblPrEx>
        <w:trPr>
          <w:trHeight w:hRule="exact" w:val="284"/>
        </w:trPr>
        <w:tc>
          <w:tcPr>
            <w:tcW w:w="675" w:type="dxa"/>
            <w:shd w:val="clear" w:color="auto" w:fill="auto"/>
            <w:vAlign w:val="center"/>
          </w:tcPr>
          <w:p w:rsidR="00C172C5" w:rsidRPr="002C5DE3" w:rsidRDefault="00C172C5" w:rsidP="00A07624">
            <w:pPr>
              <w:spacing w:after="0"/>
              <w:jc w:val="center"/>
              <w:rPr>
                <w:color w:val="000000"/>
                <w:lang w:eastAsia="pt-BR"/>
              </w:rPr>
            </w:pPr>
            <w:r w:rsidRPr="002C5DE3">
              <w:rPr>
                <w:color w:val="000000"/>
                <w:lang w:eastAsia="pt-BR"/>
              </w:rPr>
              <w:t>2</w:t>
            </w:r>
          </w:p>
        </w:tc>
        <w:tc>
          <w:tcPr>
            <w:tcW w:w="4111" w:type="dxa"/>
            <w:shd w:val="clear" w:color="auto" w:fill="auto"/>
            <w:vAlign w:val="center"/>
          </w:tcPr>
          <w:p w:rsidR="00C172C5" w:rsidRPr="002C5DE3" w:rsidRDefault="00C172C5" w:rsidP="00A07624">
            <w:pPr>
              <w:spacing w:after="0"/>
              <w:rPr>
                <w:color w:val="000000"/>
                <w:lang w:eastAsia="pt-BR"/>
              </w:rPr>
            </w:pPr>
            <w:r w:rsidRPr="002C5DE3">
              <w:rPr>
                <w:color w:val="000000"/>
                <w:lang w:eastAsia="pt-BR"/>
              </w:rPr>
              <w:t>Missão China</w:t>
            </w:r>
          </w:p>
        </w:tc>
        <w:tc>
          <w:tcPr>
            <w:tcW w:w="5103" w:type="dxa"/>
            <w:shd w:val="clear" w:color="auto" w:fill="auto"/>
            <w:vAlign w:val="center"/>
          </w:tcPr>
          <w:p w:rsidR="00C172C5" w:rsidRPr="002C5DE3" w:rsidRDefault="00C172C5" w:rsidP="00A07624">
            <w:pPr>
              <w:spacing w:after="0"/>
              <w:rPr>
                <w:color w:val="000000"/>
                <w:lang w:eastAsia="pt-BR"/>
              </w:rPr>
            </w:pPr>
            <w:r w:rsidRPr="002C5DE3">
              <w:rPr>
                <w:color w:val="000000"/>
                <w:lang w:eastAsia="pt-BR"/>
              </w:rPr>
              <w:t xml:space="preserve">03 servidores representaram o </w:t>
            </w:r>
            <w:r w:rsidR="00F96FEF">
              <w:rPr>
                <w:color w:val="000000"/>
                <w:lang w:eastAsia="pt-BR"/>
              </w:rPr>
              <w:t>IFAM</w:t>
            </w:r>
            <w:r w:rsidRPr="002C5DE3">
              <w:rPr>
                <w:color w:val="000000"/>
                <w:lang w:eastAsia="pt-BR"/>
              </w:rPr>
              <w:t xml:space="preserve"> durante o Evento.</w:t>
            </w:r>
          </w:p>
        </w:tc>
      </w:tr>
      <w:tr w:rsidR="00C172C5" w:rsidRPr="002C5DE3" w:rsidTr="00A07624">
        <w:tblPrEx>
          <w:tblCellMar>
            <w:left w:w="70" w:type="dxa"/>
            <w:right w:w="70" w:type="dxa"/>
          </w:tblCellMar>
          <w:tblLook w:val="0000" w:firstRow="0" w:lastRow="0" w:firstColumn="0" w:lastColumn="0" w:noHBand="0" w:noVBand="0"/>
        </w:tblPrEx>
        <w:trPr>
          <w:trHeight w:val="690"/>
        </w:trPr>
        <w:tc>
          <w:tcPr>
            <w:tcW w:w="675" w:type="dxa"/>
            <w:shd w:val="clear" w:color="auto" w:fill="auto"/>
            <w:vAlign w:val="center"/>
          </w:tcPr>
          <w:p w:rsidR="00C172C5" w:rsidRPr="002C5DE3" w:rsidRDefault="00C172C5" w:rsidP="00A07624">
            <w:pPr>
              <w:spacing w:after="0"/>
              <w:jc w:val="center"/>
              <w:rPr>
                <w:color w:val="000000"/>
                <w:lang w:eastAsia="pt-BR"/>
              </w:rPr>
            </w:pPr>
            <w:r w:rsidRPr="002C5DE3">
              <w:rPr>
                <w:color w:val="000000"/>
                <w:lang w:eastAsia="pt-BR"/>
              </w:rPr>
              <w:t>3</w:t>
            </w:r>
          </w:p>
        </w:tc>
        <w:tc>
          <w:tcPr>
            <w:tcW w:w="4111" w:type="dxa"/>
            <w:shd w:val="clear" w:color="auto" w:fill="auto"/>
            <w:vAlign w:val="center"/>
          </w:tcPr>
          <w:p w:rsidR="00C172C5" w:rsidRPr="002C5DE3" w:rsidRDefault="00C172C5" w:rsidP="00A07624">
            <w:pPr>
              <w:spacing w:after="0"/>
              <w:rPr>
                <w:color w:val="000000"/>
                <w:lang w:eastAsia="pt-BR"/>
              </w:rPr>
            </w:pPr>
            <w:r w:rsidRPr="002C5DE3">
              <w:rPr>
                <w:color w:val="000000"/>
                <w:lang w:eastAsia="pt-BR"/>
              </w:rPr>
              <w:t>Reuniões sobre o III FMEPT</w:t>
            </w:r>
          </w:p>
        </w:tc>
        <w:tc>
          <w:tcPr>
            <w:tcW w:w="5103" w:type="dxa"/>
            <w:shd w:val="clear" w:color="auto" w:fill="auto"/>
            <w:vAlign w:val="center"/>
          </w:tcPr>
          <w:p w:rsidR="00C172C5" w:rsidRPr="002C5DE3" w:rsidRDefault="00C172C5" w:rsidP="00A07624">
            <w:pPr>
              <w:spacing w:after="0"/>
              <w:rPr>
                <w:color w:val="000000"/>
                <w:lang w:eastAsia="pt-BR"/>
              </w:rPr>
            </w:pPr>
            <w:r w:rsidRPr="002C5DE3">
              <w:rPr>
                <w:color w:val="000000"/>
                <w:lang w:eastAsia="pt-BR"/>
              </w:rPr>
              <w:t xml:space="preserve">03 servidores representaram o </w:t>
            </w:r>
            <w:r w:rsidR="00F96FEF">
              <w:rPr>
                <w:color w:val="000000"/>
                <w:lang w:eastAsia="pt-BR"/>
              </w:rPr>
              <w:t>IFAM</w:t>
            </w:r>
            <w:r w:rsidRPr="002C5DE3">
              <w:rPr>
                <w:color w:val="000000"/>
                <w:lang w:eastAsia="pt-BR"/>
              </w:rPr>
              <w:t xml:space="preserve"> durante o Evento em datas diferentes.</w:t>
            </w:r>
          </w:p>
        </w:tc>
      </w:tr>
      <w:tr w:rsidR="00C172C5" w:rsidRPr="002C5DE3" w:rsidTr="00A07624">
        <w:tblPrEx>
          <w:tblCellMar>
            <w:left w:w="70" w:type="dxa"/>
            <w:right w:w="70" w:type="dxa"/>
          </w:tblCellMar>
          <w:tblLook w:val="0000" w:firstRow="0" w:lastRow="0" w:firstColumn="0" w:lastColumn="0" w:noHBand="0" w:noVBand="0"/>
        </w:tblPrEx>
        <w:trPr>
          <w:trHeight w:val="690"/>
        </w:trPr>
        <w:tc>
          <w:tcPr>
            <w:tcW w:w="675" w:type="dxa"/>
            <w:shd w:val="clear" w:color="auto" w:fill="auto"/>
            <w:vAlign w:val="center"/>
          </w:tcPr>
          <w:p w:rsidR="00C172C5" w:rsidRPr="002C5DE3" w:rsidRDefault="00C172C5" w:rsidP="00A07624">
            <w:pPr>
              <w:spacing w:after="0"/>
              <w:jc w:val="center"/>
              <w:rPr>
                <w:b/>
                <w:bCs/>
                <w:color w:val="000000"/>
                <w:lang w:eastAsia="pt-BR"/>
              </w:rPr>
            </w:pPr>
            <w:r w:rsidRPr="002C5DE3">
              <w:rPr>
                <w:color w:val="000000"/>
                <w:lang w:eastAsia="pt-BR"/>
              </w:rPr>
              <w:t>4</w:t>
            </w:r>
          </w:p>
        </w:tc>
        <w:tc>
          <w:tcPr>
            <w:tcW w:w="4111" w:type="dxa"/>
            <w:shd w:val="clear" w:color="auto" w:fill="auto"/>
            <w:vAlign w:val="center"/>
          </w:tcPr>
          <w:p w:rsidR="00C172C5" w:rsidRPr="002C5DE3" w:rsidRDefault="00C172C5" w:rsidP="00A8043B">
            <w:pPr>
              <w:spacing w:after="0"/>
              <w:rPr>
                <w:color w:val="000000"/>
                <w:lang w:eastAsia="pt-BR"/>
              </w:rPr>
            </w:pPr>
            <w:r w:rsidRPr="002C5DE3">
              <w:rPr>
                <w:color w:val="000000"/>
                <w:lang w:eastAsia="pt-BR"/>
              </w:rPr>
              <w:t>Aquisição do mobiliário e equipamentos para  o Centro de Idiomas</w:t>
            </w:r>
          </w:p>
        </w:tc>
        <w:tc>
          <w:tcPr>
            <w:tcW w:w="5103" w:type="dxa"/>
            <w:shd w:val="clear" w:color="auto" w:fill="auto"/>
            <w:vAlign w:val="center"/>
          </w:tcPr>
          <w:p w:rsidR="00C172C5" w:rsidRPr="002C5DE3" w:rsidRDefault="00C172C5" w:rsidP="00A07624">
            <w:pPr>
              <w:spacing w:after="0"/>
              <w:rPr>
                <w:color w:val="000000"/>
                <w:lang w:eastAsia="pt-BR"/>
              </w:rPr>
            </w:pPr>
            <w:r w:rsidRPr="002C5DE3">
              <w:rPr>
                <w:color w:val="000000"/>
                <w:lang w:eastAsia="pt-BR"/>
              </w:rPr>
              <w:t>Os equipamentos e mobiliário estão em processo de aquisição.</w:t>
            </w:r>
          </w:p>
        </w:tc>
      </w:tr>
    </w:tbl>
    <w:p w:rsidR="001375DA" w:rsidRPr="004A3301" w:rsidRDefault="000D7A50" w:rsidP="004A3301">
      <w:pPr>
        <w:pStyle w:val="Ttulo1"/>
        <w:numPr>
          <w:ilvl w:val="0"/>
          <w:numId w:val="81"/>
        </w:numPr>
        <w:rPr>
          <w:rFonts w:ascii="Times New Roman" w:hAnsi="Times New Roman"/>
          <w:sz w:val="24"/>
          <w:szCs w:val="24"/>
        </w:rPr>
      </w:pPr>
      <w:r w:rsidRPr="00BD16FC">
        <w:rPr>
          <w:sz w:val="24"/>
          <w:szCs w:val="24"/>
        </w:rPr>
        <w:br w:type="page"/>
      </w:r>
      <w:bookmarkStart w:id="145" w:name="_Toc414463594"/>
      <w:r w:rsidR="002240F0" w:rsidRPr="004A3301">
        <w:rPr>
          <w:rFonts w:ascii="Times New Roman" w:hAnsi="Times New Roman"/>
          <w:sz w:val="24"/>
          <w:szCs w:val="24"/>
        </w:rPr>
        <w:lastRenderedPageBreak/>
        <w:t>PLANEJAMENTO</w:t>
      </w:r>
      <w:bookmarkEnd w:id="145"/>
      <w:r w:rsidR="002240F0" w:rsidRPr="004A3301">
        <w:rPr>
          <w:rFonts w:ascii="Times New Roman" w:hAnsi="Times New Roman"/>
          <w:sz w:val="24"/>
          <w:szCs w:val="24"/>
        </w:rPr>
        <w:t xml:space="preserve"> </w:t>
      </w:r>
    </w:p>
    <w:p w:rsidR="00766063" w:rsidRPr="00BD16FC" w:rsidRDefault="00766063" w:rsidP="00766063">
      <w:pPr>
        <w:pStyle w:val="PargrafodaLista"/>
        <w:spacing w:after="0" w:line="240" w:lineRule="auto"/>
        <w:ind w:left="360"/>
        <w:outlineLvl w:val="0"/>
        <w:rPr>
          <w:sz w:val="24"/>
          <w:szCs w:val="24"/>
        </w:rPr>
      </w:pPr>
    </w:p>
    <w:p w:rsidR="001375DA" w:rsidRPr="00460CAC" w:rsidRDefault="000A4733" w:rsidP="000F6346">
      <w:pPr>
        <w:pStyle w:val="Ttulo2"/>
        <w:spacing w:before="0" w:after="0"/>
        <w:rPr>
          <w:rFonts w:ascii="Times New Roman" w:hAnsi="Times New Roman"/>
          <w:sz w:val="24"/>
          <w:szCs w:val="24"/>
        </w:rPr>
      </w:pPr>
      <w:bookmarkStart w:id="146" w:name="_Toc414463595"/>
      <w:r w:rsidRPr="00460CAC">
        <w:rPr>
          <w:rFonts w:ascii="Times New Roman" w:hAnsi="Times New Roman"/>
          <w:i w:val="0"/>
          <w:sz w:val="24"/>
          <w:szCs w:val="24"/>
        </w:rPr>
        <w:t>5</w:t>
      </w:r>
      <w:r w:rsidRPr="00460CAC">
        <w:rPr>
          <w:rFonts w:ascii="Times New Roman" w:hAnsi="Times New Roman"/>
          <w:sz w:val="24"/>
          <w:szCs w:val="24"/>
        </w:rPr>
        <w:t>.</w:t>
      </w:r>
      <w:r w:rsidRPr="00460CAC">
        <w:rPr>
          <w:rFonts w:ascii="Times New Roman" w:hAnsi="Times New Roman"/>
          <w:i w:val="0"/>
          <w:sz w:val="24"/>
          <w:szCs w:val="24"/>
        </w:rPr>
        <w:t>1 Planejamentos</w:t>
      </w:r>
      <w:r w:rsidR="001375DA" w:rsidRPr="00460CAC">
        <w:rPr>
          <w:rFonts w:ascii="Times New Roman" w:hAnsi="Times New Roman"/>
          <w:i w:val="0"/>
          <w:sz w:val="24"/>
          <w:szCs w:val="24"/>
        </w:rPr>
        <w:t xml:space="preserve"> da unidade</w:t>
      </w:r>
      <w:r w:rsidR="000D7A50" w:rsidRPr="00460CAC">
        <w:rPr>
          <w:rFonts w:ascii="Times New Roman" w:hAnsi="Times New Roman"/>
          <w:i w:val="0"/>
          <w:sz w:val="24"/>
          <w:szCs w:val="24"/>
        </w:rPr>
        <w:t>.</w:t>
      </w:r>
      <w:bookmarkEnd w:id="146"/>
    </w:p>
    <w:p w:rsidR="009E0BA5" w:rsidRDefault="009E0BA5" w:rsidP="000F6346">
      <w:pPr>
        <w:pStyle w:val="PargrafodaLista"/>
        <w:spacing w:after="0"/>
        <w:ind w:left="0"/>
        <w:jc w:val="both"/>
        <w:rPr>
          <w:sz w:val="24"/>
          <w:szCs w:val="24"/>
        </w:rPr>
      </w:pPr>
    </w:p>
    <w:p w:rsidR="00460CAC" w:rsidRDefault="00460CAC" w:rsidP="003D6329">
      <w:pPr>
        <w:pStyle w:val="PargrafodaLista"/>
        <w:spacing w:after="0"/>
        <w:ind w:left="0" w:firstLine="567"/>
        <w:jc w:val="both"/>
        <w:rPr>
          <w:sz w:val="24"/>
          <w:szCs w:val="24"/>
        </w:rPr>
      </w:pPr>
      <w:r>
        <w:rPr>
          <w:sz w:val="24"/>
          <w:szCs w:val="24"/>
        </w:rPr>
        <w:t xml:space="preserve">O Planejamento é construído com base no Plano Nacional da Educação, Plano Plurianual do Governo Federal e Termo de </w:t>
      </w:r>
      <w:r w:rsidR="005A3FA2">
        <w:rPr>
          <w:sz w:val="24"/>
          <w:szCs w:val="24"/>
        </w:rPr>
        <w:t>A</w:t>
      </w:r>
      <w:r>
        <w:rPr>
          <w:sz w:val="24"/>
          <w:szCs w:val="24"/>
        </w:rPr>
        <w:t>cordos e Metas firmados</w:t>
      </w:r>
      <w:r w:rsidR="00FE7AC0">
        <w:rPr>
          <w:sz w:val="24"/>
          <w:szCs w:val="24"/>
        </w:rPr>
        <w:t xml:space="preserve"> junto ao Governo </w:t>
      </w:r>
      <w:r w:rsidR="000A4733">
        <w:rPr>
          <w:sz w:val="24"/>
          <w:szCs w:val="24"/>
        </w:rPr>
        <w:t>Federal</w:t>
      </w:r>
      <w:r w:rsidR="00D90235">
        <w:rPr>
          <w:sz w:val="24"/>
          <w:szCs w:val="24"/>
        </w:rPr>
        <w:t>. E</w:t>
      </w:r>
      <w:r>
        <w:rPr>
          <w:sz w:val="24"/>
          <w:szCs w:val="24"/>
        </w:rPr>
        <w:t xml:space="preserve">sses documentos norteiam a </w:t>
      </w:r>
      <w:r w:rsidR="00CC15AD">
        <w:rPr>
          <w:sz w:val="24"/>
          <w:szCs w:val="24"/>
        </w:rPr>
        <w:t>elaboração</w:t>
      </w:r>
      <w:r>
        <w:rPr>
          <w:sz w:val="24"/>
          <w:szCs w:val="24"/>
        </w:rPr>
        <w:t xml:space="preserve"> do Plano de Desenvolvimento Institucional que é </w:t>
      </w:r>
      <w:r w:rsidR="004219F8">
        <w:rPr>
          <w:sz w:val="24"/>
          <w:szCs w:val="24"/>
        </w:rPr>
        <w:t>executado</w:t>
      </w:r>
      <w:r>
        <w:rPr>
          <w:sz w:val="24"/>
          <w:szCs w:val="24"/>
        </w:rPr>
        <w:t xml:space="preserve"> </w:t>
      </w:r>
      <w:r w:rsidR="00BD5F9D">
        <w:rPr>
          <w:sz w:val="24"/>
          <w:szCs w:val="24"/>
        </w:rPr>
        <w:t>por meio</w:t>
      </w:r>
      <w:r>
        <w:rPr>
          <w:sz w:val="24"/>
          <w:szCs w:val="24"/>
        </w:rPr>
        <w:t xml:space="preserve"> do Plano de Desenvolvimento Anual deve</w:t>
      </w:r>
      <w:r w:rsidR="002C075D">
        <w:rPr>
          <w:sz w:val="24"/>
          <w:szCs w:val="24"/>
        </w:rPr>
        <w:t>ndo</w:t>
      </w:r>
      <w:r>
        <w:rPr>
          <w:sz w:val="24"/>
          <w:szCs w:val="24"/>
        </w:rPr>
        <w:t xml:space="preserve"> subsidiar a construção do Plano orçamentário e servir de </w:t>
      </w:r>
      <w:r w:rsidR="00720714">
        <w:rPr>
          <w:sz w:val="24"/>
          <w:szCs w:val="24"/>
        </w:rPr>
        <w:t>orientação</w:t>
      </w:r>
      <w:r>
        <w:rPr>
          <w:sz w:val="24"/>
          <w:szCs w:val="24"/>
        </w:rPr>
        <w:t xml:space="preserve"> para o monitoramento das ações</w:t>
      </w:r>
      <w:r w:rsidR="005B2670">
        <w:rPr>
          <w:sz w:val="24"/>
          <w:szCs w:val="24"/>
        </w:rPr>
        <w:t>,</w:t>
      </w:r>
      <w:r>
        <w:rPr>
          <w:sz w:val="24"/>
          <w:szCs w:val="24"/>
        </w:rPr>
        <w:t xml:space="preserve"> garantindo assim o alinhamento estratégico.</w:t>
      </w:r>
    </w:p>
    <w:p w:rsidR="00B12201" w:rsidRDefault="00B12201" w:rsidP="00BA18BC">
      <w:pPr>
        <w:pStyle w:val="PargrafodaLista"/>
        <w:spacing w:after="0"/>
        <w:ind w:left="0" w:firstLine="426"/>
        <w:jc w:val="both"/>
        <w:rPr>
          <w:sz w:val="24"/>
          <w:szCs w:val="24"/>
        </w:rPr>
      </w:pPr>
    </w:p>
    <w:p w:rsidR="003176D8" w:rsidRDefault="00460CAC" w:rsidP="003176D8">
      <w:pPr>
        <w:pStyle w:val="Legenda"/>
        <w:keepNext/>
        <w:jc w:val="center"/>
      </w:pPr>
      <w:r w:rsidRPr="000B661C">
        <w:rPr>
          <w:noProof/>
          <w:lang w:eastAsia="pt-BR"/>
        </w:rPr>
        <w:drawing>
          <wp:inline distT="0" distB="0" distL="0" distR="0" wp14:anchorId="5DC32C70" wp14:editId="238CBCA6">
            <wp:extent cx="4055432" cy="4349670"/>
            <wp:effectExtent l="0" t="0" r="254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061963" cy="4356675"/>
                    </a:xfrm>
                    <a:prstGeom prst="rect">
                      <a:avLst/>
                    </a:prstGeom>
                  </pic:spPr>
                </pic:pic>
              </a:graphicData>
            </a:graphic>
          </wp:inline>
        </w:drawing>
      </w:r>
    </w:p>
    <w:p w:rsidR="003176D8" w:rsidRDefault="003176D8" w:rsidP="003176D8">
      <w:pPr>
        <w:pStyle w:val="Legenda"/>
        <w:spacing w:after="0"/>
        <w:jc w:val="center"/>
      </w:pPr>
      <w:r>
        <w:t xml:space="preserve">Figura </w:t>
      </w:r>
      <w:fldSimple w:instr=" SEQ Figura \* ARABIC ">
        <w:r w:rsidR="0010282C">
          <w:rPr>
            <w:noProof/>
          </w:rPr>
          <w:t>15</w:t>
        </w:r>
      </w:fldSimple>
      <w:r w:rsidRPr="00141A09">
        <w:t xml:space="preserve"> - Fluxo do Planejamento</w:t>
      </w:r>
      <w:r>
        <w:t xml:space="preserve"> </w:t>
      </w:r>
    </w:p>
    <w:p w:rsidR="00460CAC" w:rsidRDefault="003176D8" w:rsidP="003176D8">
      <w:pPr>
        <w:pStyle w:val="Legenda"/>
        <w:spacing w:after="0"/>
        <w:jc w:val="center"/>
      </w:pPr>
      <w:r>
        <w:t>Fonte: DIPLAN</w:t>
      </w:r>
    </w:p>
    <w:p w:rsidR="00BA18BC" w:rsidRDefault="00BA18BC" w:rsidP="000F6346">
      <w:pPr>
        <w:pStyle w:val="PargrafodaLista"/>
        <w:spacing w:after="0"/>
        <w:ind w:left="0"/>
        <w:jc w:val="both"/>
        <w:rPr>
          <w:sz w:val="24"/>
          <w:szCs w:val="24"/>
        </w:rPr>
      </w:pPr>
    </w:p>
    <w:p w:rsidR="00460CAC" w:rsidRDefault="00460CAC" w:rsidP="000F6346">
      <w:pPr>
        <w:pStyle w:val="PargrafodaLista"/>
        <w:spacing w:after="0"/>
        <w:ind w:left="0"/>
        <w:jc w:val="both"/>
        <w:rPr>
          <w:sz w:val="24"/>
          <w:szCs w:val="24"/>
        </w:rPr>
      </w:pPr>
    </w:p>
    <w:p w:rsidR="00460CAC" w:rsidRPr="00BD16FC" w:rsidRDefault="00460CAC" w:rsidP="000F6346">
      <w:pPr>
        <w:pStyle w:val="PargrafodaLista"/>
        <w:spacing w:after="0"/>
        <w:ind w:left="0"/>
        <w:jc w:val="both"/>
        <w:rPr>
          <w:sz w:val="24"/>
          <w:szCs w:val="24"/>
        </w:rPr>
      </w:pPr>
    </w:p>
    <w:p w:rsidR="00460CAC" w:rsidRDefault="00460CAC" w:rsidP="007F7435">
      <w:pPr>
        <w:spacing w:after="0" w:line="240" w:lineRule="auto"/>
        <w:ind w:firstLine="567"/>
        <w:jc w:val="both"/>
        <w:rPr>
          <w:sz w:val="24"/>
          <w:szCs w:val="24"/>
        </w:rPr>
      </w:pPr>
      <w:r>
        <w:rPr>
          <w:sz w:val="24"/>
          <w:szCs w:val="24"/>
        </w:rPr>
        <w:lastRenderedPageBreak/>
        <w:t xml:space="preserve">O Planejamento da </w:t>
      </w:r>
      <w:r w:rsidR="00922653">
        <w:rPr>
          <w:sz w:val="24"/>
          <w:szCs w:val="24"/>
        </w:rPr>
        <w:t>Reitoria</w:t>
      </w:r>
      <w:r w:rsidR="00387036">
        <w:rPr>
          <w:sz w:val="24"/>
          <w:szCs w:val="24"/>
        </w:rPr>
        <w:t>,</w:t>
      </w:r>
      <w:r w:rsidR="00922653">
        <w:rPr>
          <w:sz w:val="24"/>
          <w:szCs w:val="24"/>
        </w:rPr>
        <w:t xml:space="preserve"> assim como </w:t>
      </w:r>
      <w:r w:rsidR="00A92B63">
        <w:rPr>
          <w:sz w:val="24"/>
          <w:szCs w:val="24"/>
        </w:rPr>
        <w:t>d</w:t>
      </w:r>
      <w:r w:rsidR="00922653">
        <w:rPr>
          <w:sz w:val="24"/>
          <w:szCs w:val="24"/>
        </w:rPr>
        <w:t xml:space="preserve">os </w:t>
      </w:r>
      <w:r w:rsidR="00502D93">
        <w:rPr>
          <w:sz w:val="24"/>
          <w:szCs w:val="24"/>
        </w:rPr>
        <w:t>C</w:t>
      </w:r>
      <w:r w:rsidR="00922653">
        <w:rPr>
          <w:sz w:val="24"/>
          <w:szCs w:val="24"/>
        </w:rPr>
        <w:t>ampi</w:t>
      </w:r>
      <w:r>
        <w:rPr>
          <w:sz w:val="24"/>
          <w:szCs w:val="24"/>
        </w:rPr>
        <w:t xml:space="preserve"> é feito com base no Plano de Desenvolvimento Institucional </w:t>
      </w:r>
      <w:r w:rsidR="001E5BFD">
        <w:rPr>
          <w:sz w:val="24"/>
          <w:szCs w:val="24"/>
        </w:rPr>
        <w:t>(</w:t>
      </w:r>
      <w:r>
        <w:rPr>
          <w:sz w:val="24"/>
          <w:szCs w:val="24"/>
        </w:rPr>
        <w:t>PDI</w:t>
      </w:r>
      <w:r w:rsidR="001E5BFD">
        <w:rPr>
          <w:sz w:val="24"/>
          <w:szCs w:val="24"/>
        </w:rPr>
        <w:t>)</w:t>
      </w:r>
      <w:r>
        <w:rPr>
          <w:sz w:val="24"/>
          <w:szCs w:val="24"/>
        </w:rPr>
        <w:t xml:space="preserve"> vigente e </w:t>
      </w:r>
      <w:r w:rsidR="0097300F">
        <w:rPr>
          <w:sz w:val="24"/>
          <w:szCs w:val="24"/>
        </w:rPr>
        <w:t>n</w:t>
      </w:r>
      <w:r>
        <w:rPr>
          <w:sz w:val="24"/>
          <w:szCs w:val="24"/>
        </w:rPr>
        <w:t xml:space="preserve">o Planejamento Estratégico </w:t>
      </w:r>
      <w:r w:rsidR="00836C37">
        <w:rPr>
          <w:sz w:val="24"/>
          <w:szCs w:val="24"/>
        </w:rPr>
        <w:t>(</w:t>
      </w:r>
      <w:r>
        <w:rPr>
          <w:sz w:val="24"/>
          <w:szCs w:val="24"/>
        </w:rPr>
        <w:t>PEI</w:t>
      </w:r>
      <w:r w:rsidR="00836C37">
        <w:rPr>
          <w:sz w:val="24"/>
          <w:szCs w:val="24"/>
        </w:rPr>
        <w:t>)</w:t>
      </w:r>
      <w:r>
        <w:rPr>
          <w:sz w:val="24"/>
          <w:szCs w:val="24"/>
        </w:rPr>
        <w:t xml:space="preserve">. A Diretoria de Planejamento publica no portal do </w:t>
      </w:r>
      <w:r w:rsidR="00F96FEF">
        <w:rPr>
          <w:sz w:val="24"/>
          <w:szCs w:val="24"/>
        </w:rPr>
        <w:t>IFAM</w:t>
      </w:r>
      <w:r>
        <w:rPr>
          <w:sz w:val="24"/>
          <w:szCs w:val="24"/>
        </w:rPr>
        <w:t xml:space="preserve"> em área específica </w:t>
      </w:r>
      <w:r w:rsidR="00690020">
        <w:rPr>
          <w:sz w:val="24"/>
          <w:szCs w:val="24"/>
        </w:rPr>
        <w:t>como demon</w:t>
      </w:r>
      <w:r w:rsidR="00E63BC3">
        <w:rPr>
          <w:sz w:val="24"/>
          <w:szCs w:val="24"/>
        </w:rPr>
        <w:t>s</w:t>
      </w:r>
      <w:r w:rsidR="00690020">
        <w:rPr>
          <w:sz w:val="24"/>
          <w:szCs w:val="24"/>
        </w:rPr>
        <w:t xml:space="preserve">trado na figura 3 </w:t>
      </w:r>
      <w:r w:rsidR="00E63BC3">
        <w:rPr>
          <w:sz w:val="24"/>
          <w:szCs w:val="24"/>
        </w:rPr>
        <w:t xml:space="preserve">e 4 </w:t>
      </w:r>
      <w:r>
        <w:rPr>
          <w:sz w:val="24"/>
          <w:szCs w:val="24"/>
        </w:rPr>
        <w:t xml:space="preserve">todas as orientações necessárias </w:t>
      </w:r>
      <w:r w:rsidR="00E63BC3">
        <w:rPr>
          <w:sz w:val="24"/>
          <w:szCs w:val="24"/>
        </w:rPr>
        <w:t>à</w:t>
      </w:r>
      <w:r>
        <w:rPr>
          <w:sz w:val="24"/>
          <w:szCs w:val="24"/>
        </w:rPr>
        <w:t xml:space="preserve"> construção do Planejamento</w:t>
      </w:r>
      <w:r w:rsidR="005C4403">
        <w:rPr>
          <w:sz w:val="24"/>
          <w:szCs w:val="24"/>
        </w:rPr>
        <w:t>. P</w:t>
      </w:r>
      <w:r>
        <w:rPr>
          <w:sz w:val="24"/>
          <w:szCs w:val="24"/>
        </w:rPr>
        <w:t xml:space="preserve">ara este exercício foram disponibilizados o Manual de Orientação </w:t>
      </w:r>
      <w:r w:rsidR="005C4403">
        <w:rPr>
          <w:sz w:val="24"/>
          <w:szCs w:val="24"/>
        </w:rPr>
        <w:t>e</w:t>
      </w:r>
      <w:r>
        <w:rPr>
          <w:sz w:val="24"/>
          <w:szCs w:val="24"/>
        </w:rPr>
        <w:t xml:space="preserve"> </w:t>
      </w:r>
      <w:r w:rsidR="005C4403">
        <w:rPr>
          <w:sz w:val="24"/>
          <w:szCs w:val="24"/>
        </w:rPr>
        <w:t>a</w:t>
      </w:r>
      <w:r w:rsidR="00780872">
        <w:rPr>
          <w:sz w:val="24"/>
          <w:szCs w:val="24"/>
        </w:rPr>
        <w:t xml:space="preserve"> planilha</w:t>
      </w:r>
      <w:r>
        <w:rPr>
          <w:sz w:val="24"/>
          <w:szCs w:val="24"/>
        </w:rPr>
        <w:t xml:space="preserve"> Plano </w:t>
      </w:r>
      <w:r w:rsidR="00780872">
        <w:rPr>
          <w:sz w:val="24"/>
          <w:szCs w:val="24"/>
        </w:rPr>
        <w:t xml:space="preserve">de Desenvolvimento do </w:t>
      </w:r>
      <w:r w:rsidR="00F96FEF">
        <w:rPr>
          <w:sz w:val="24"/>
          <w:szCs w:val="24"/>
        </w:rPr>
        <w:t>IFAM</w:t>
      </w:r>
      <w:r>
        <w:rPr>
          <w:sz w:val="24"/>
          <w:szCs w:val="24"/>
        </w:rPr>
        <w:t xml:space="preserve"> que após preenchida</w:t>
      </w:r>
      <w:r w:rsidR="00780872">
        <w:rPr>
          <w:sz w:val="24"/>
          <w:szCs w:val="24"/>
        </w:rPr>
        <w:t>,</w:t>
      </w:r>
      <w:r>
        <w:rPr>
          <w:sz w:val="24"/>
          <w:szCs w:val="24"/>
        </w:rPr>
        <w:t xml:space="preserve"> foi devolvida a D</w:t>
      </w:r>
      <w:r w:rsidR="00BB4969">
        <w:rPr>
          <w:sz w:val="24"/>
          <w:szCs w:val="24"/>
        </w:rPr>
        <w:t>IPLAN</w:t>
      </w:r>
      <w:r>
        <w:rPr>
          <w:sz w:val="24"/>
          <w:szCs w:val="24"/>
        </w:rPr>
        <w:t xml:space="preserve"> e por fim registrada no Sistema de Gestão de Demandas</w:t>
      </w:r>
      <w:r w:rsidR="00BB4969">
        <w:rPr>
          <w:sz w:val="24"/>
          <w:szCs w:val="24"/>
        </w:rPr>
        <w:t xml:space="preserve"> (SGD)</w:t>
      </w:r>
      <w:r>
        <w:rPr>
          <w:sz w:val="24"/>
          <w:szCs w:val="24"/>
        </w:rPr>
        <w:t xml:space="preserve"> para facilitar o acompanhamento da execução dos referidos planos.</w:t>
      </w:r>
    </w:p>
    <w:p w:rsidR="003B1ABA" w:rsidRDefault="003B1ABA" w:rsidP="00460CAC">
      <w:pPr>
        <w:tabs>
          <w:tab w:val="left" w:pos="302"/>
        </w:tabs>
        <w:spacing w:after="0" w:line="240" w:lineRule="auto"/>
        <w:ind w:left="720"/>
        <w:jc w:val="both"/>
        <w:rPr>
          <w:sz w:val="24"/>
          <w:szCs w:val="24"/>
        </w:rPr>
      </w:pPr>
    </w:p>
    <w:p w:rsidR="001E37FC" w:rsidRDefault="003B1ABA" w:rsidP="001E37FC">
      <w:pPr>
        <w:keepNext/>
        <w:tabs>
          <w:tab w:val="left" w:pos="302"/>
        </w:tabs>
        <w:spacing w:after="0" w:line="240" w:lineRule="auto"/>
        <w:ind w:left="720"/>
        <w:jc w:val="both"/>
      </w:pPr>
      <w:r>
        <w:rPr>
          <w:noProof/>
          <w:lang w:eastAsia="pt-BR"/>
        </w:rPr>
        <w:drawing>
          <wp:inline distT="0" distB="0" distL="0" distR="0" wp14:anchorId="692DFEB9" wp14:editId="2491F7EB">
            <wp:extent cx="5244351" cy="2051437"/>
            <wp:effectExtent l="0" t="0" r="0" b="635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309406" cy="2076885"/>
                    </a:xfrm>
                    <a:prstGeom prst="rect">
                      <a:avLst/>
                    </a:prstGeom>
                  </pic:spPr>
                </pic:pic>
              </a:graphicData>
            </a:graphic>
          </wp:inline>
        </w:drawing>
      </w:r>
    </w:p>
    <w:p w:rsidR="001E37FC" w:rsidRDefault="001E37FC" w:rsidP="001E37FC">
      <w:pPr>
        <w:pStyle w:val="Legenda"/>
        <w:spacing w:after="0"/>
        <w:jc w:val="center"/>
      </w:pPr>
      <w:r>
        <w:t xml:space="preserve">Figura </w:t>
      </w:r>
      <w:fldSimple w:instr=" SEQ Figura \* ARABIC ">
        <w:r w:rsidR="0010282C">
          <w:rPr>
            <w:noProof/>
          </w:rPr>
          <w:t>16</w:t>
        </w:r>
      </w:fldSimple>
      <w:r>
        <w:t xml:space="preserve"> </w:t>
      </w:r>
      <w:r w:rsidRPr="00B13514">
        <w:t xml:space="preserve"> Divulgação do PDA2014 no Portal do </w:t>
      </w:r>
      <w:r w:rsidR="00F96FEF">
        <w:t>IFAM</w:t>
      </w:r>
      <w:r>
        <w:t xml:space="preserve"> </w:t>
      </w:r>
    </w:p>
    <w:p w:rsidR="003B1ABA" w:rsidRDefault="001E37FC" w:rsidP="001E37FC">
      <w:pPr>
        <w:pStyle w:val="Legenda"/>
        <w:spacing w:after="0"/>
        <w:jc w:val="center"/>
        <w:rPr>
          <w:sz w:val="24"/>
          <w:szCs w:val="24"/>
        </w:rPr>
      </w:pPr>
      <w:proofErr w:type="spellStart"/>
      <w:r>
        <w:t>Fonte:Portal</w:t>
      </w:r>
      <w:proofErr w:type="spellEnd"/>
      <w:r>
        <w:t xml:space="preserve"> do </w:t>
      </w:r>
      <w:r w:rsidR="00F96FEF">
        <w:t>IFAM</w:t>
      </w:r>
    </w:p>
    <w:p w:rsidR="00460CAC" w:rsidRDefault="00460CAC" w:rsidP="00460CAC">
      <w:pPr>
        <w:tabs>
          <w:tab w:val="left" w:pos="302"/>
        </w:tabs>
        <w:spacing w:after="0" w:line="240" w:lineRule="auto"/>
        <w:ind w:left="720"/>
        <w:jc w:val="both"/>
        <w:rPr>
          <w:sz w:val="24"/>
          <w:szCs w:val="24"/>
        </w:rPr>
      </w:pPr>
    </w:p>
    <w:p w:rsidR="001E37FC" w:rsidRDefault="00BF5745" w:rsidP="001E37FC">
      <w:pPr>
        <w:keepNext/>
        <w:tabs>
          <w:tab w:val="left" w:pos="302"/>
        </w:tabs>
        <w:spacing w:after="0" w:line="240" w:lineRule="auto"/>
        <w:ind w:left="720"/>
        <w:jc w:val="center"/>
      </w:pPr>
      <w:r>
        <w:rPr>
          <w:noProof/>
          <w:lang w:eastAsia="pt-BR"/>
        </w:rPr>
        <w:drawing>
          <wp:inline distT="0" distB="0" distL="0" distR="0" wp14:anchorId="0EE0BDC1" wp14:editId="5EDC3E3F">
            <wp:extent cx="5197173" cy="2671445"/>
            <wp:effectExtent l="0" t="0" r="381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234189" cy="2690472"/>
                    </a:xfrm>
                    <a:prstGeom prst="rect">
                      <a:avLst/>
                    </a:prstGeom>
                  </pic:spPr>
                </pic:pic>
              </a:graphicData>
            </a:graphic>
          </wp:inline>
        </w:drawing>
      </w:r>
    </w:p>
    <w:p w:rsidR="001E37FC" w:rsidRDefault="001E37FC" w:rsidP="001E37FC">
      <w:pPr>
        <w:pStyle w:val="Legenda"/>
        <w:spacing w:after="0"/>
        <w:jc w:val="center"/>
        <w:rPr>
          <w:noProof/>
        </w:rPr>
      </w:pPr>
      <w:r>
        <w:t xml:space="preserve">Figura </w:t>
      </w:r>
      <w:fldSimple w:instr=" SEQ Figura \* ARABIC ">
        <w:r w:rsidR="0010282C">
          <w:rPr>
            <w:noProof/>
          </w:rPr>
          <w:t>17</w:t>
        </w:r>
      </w:fldSimple>
      <w:r>
        <w:t xml:space="preserve"> </w:t>
      </w:r>
      <w:r w:rsidRPr="00F2239D">
        <w:t>Página com orientações para elaboração do plano</w:t>
      </w:r>
      <w:r>
        <w:rPr>
          <w:noProof/>
        </w:rPr>
        <w:t xml:space="preserve"> </w:t>
      </w:r>
    </w:p>
    <w:p w:rsidR="00690020" w:rsidRDefault="001E37FC" w:rsidP="001E37FC">
      <w:pPr>
        <w:pStyle w:val="Legenda"/>
        <w:spacing w:after="0"/>
        <w:jc w:val="center"/>
        <w:rPr>
          <w:sz w:val="24"/>
          <w:szCs w:val="24"/>
        </w:rPr>
      </w:pPr>
      <w:r>
        <w:rPr>
          <w:noProof/>
        </w:rPr>
        <w:t xml:space="preserve">Fonte: </w:t>
      </w:r>
      <w:r>
        <w:rPr>
          <w:szCs w:val="20"/>
        </w:rPr>
        <w:t xml:space="preserve">Sistema de Gestão de Demandas do </w:t>
      </w:r>
      <w:r w:rsidR="00F96FEF">
        <w:rPr>
          <w:szCs w:val="20"/>
        </w:rPr>
        <w:t>IFAM</w:t>
      </w:r>
      <w:r>
        <w:rPr>
          <w:szCs w:val="20"/>
        </w:rPr>
        <w:t xml:space="preserve"> – SGD-</w:t>
      </w:r>
      <w:r w:rsidR="00F96FEF">
        <w:rPr>
          <w:szCs w:val="20"/>
        </w:rPr>
        <w:t>IFAM</w:t>
      </w:r>
    </w:p>
    <w:p w:rsidR="00BF5745" w:rsidRDefault="00BF5745" w:rsidP="00460CAC">
      <w:pPr>
        <w:tabs>
          <w:tab w:val="left" w:pos="302"/>
        </w:tabs>
        <w:spacing w:after="0" w:line="240" w:lineRule="auto"/>
        <w:ind w:left="720"/>
        <w:jc w:val="both"/>
        <w:rPr>
          <w:szCs w:val="20"/>
        </w:rPr>
      </w:pPr>
      <w:r>
        <w:rPr>
          <w:szCs w:val="20"/>
        </w:rPr>
        <w:t xml:space="preserve"> </w:t>
      </w:r>
    </w:p>
    <w:p w:rsidR="00E63BC3" w:rsidRDefault="00E63BC3" w:rsidP="00460CAC">
      <w:pPr>
        <w:tabs>
          <w:tab w:val="left" w:pos="302"/>
        </w:tabs>
        <w:spacing w:after="0" w:line="240" w:lineRule="auto"/>
        <w:ind w:left="720"/>
        <w:jc w:val="both"/>
        <w:rPr>
          <w:szCs w:val="20"/>
        </w:rPr>
      </w:pPr>
    </w:p>
    <w:p w:rsidR="00421498" w:rsidRDefault="00240499" w:rsidP="00421498">
      <w:pPr>
        <w:keepNext/>
        <w:tabs>
          <w:tab w:val="left" w:pos="302"/>
        </w:tabs>
        <w:spacing w:after="0" w:line="240" w:lineRule="auto"/>
        <w:ind w:left="720"/>
        <w:jc w:val="center"/>
      </w:pPr>
      <w:r>
        <w:rPr>
          <w:noProof/>
          <w:lang w:eastAsia="pt-BR"/>
        </w:rPr>
        <w:lastRenderedPageBreak/>
        <w:drawing>
          <wp:inline distT="0" distB="0" distL="0" distR="0" wp14:anchorId="424CEC60" wp14:editId="1C14F186">
            <wp:extent cx="5267325" cy="3495675"/>
            <wp:effectExtent l="0" t="0" r="9525" b="9525"/>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267325" cy="3495675"/>
                    </a:xfrm>
                    <a:prstGeom prst="rect">
                      <a:avLst/>
                    </a:prstGeom>
                  </pic:spPr>
                </pic:pic>
              </a:graphicData>
            </a:graphic>
          </wp:inline>
        </w:drawing>
      </w:r>
    </w:p>
    <w:p w:rsidR="00421498" w:rsidRDefault="00421498" w:rsidP="00421498">
      <w:pPr>
        <w:pStyle w:val="Legenda"/>
        <w:spacing w:after="0"/>
        <w:jc w:val="center"/>
      </w:pPr>
      <w:r>
        <w:t xml:space="preserve">Figura </w:t>
      </w:r>
      <w:fldSimple w:instr=" SEQ Figura \* ARABIC ">
        <w:r w:rsidR="0010282C">
          <w:rPr>
            <w:noProof/>
          </w:rPr>
          <w:t>18</w:t>
        </w:r>
      </w:fldSimple>
      <w:r>
        <w:t xml:space="preserve"> </w:t>
      </w:r>
      <w:r w:rsidRPr="003D34C2">
        <w:t xml:space="preserve"> Recorte do PDA2014</w:t>
      </w:r>
    </w:p>
    <w:p w:rsidR="00421498" w:rsidRDefault="00421498" w:rsidP="00421498">
      <w:pPr>
        <w:tabs>
          <w:tab w:val="left" w:pos="302"/>
        </w:tabs>
        <w:spacing w:after="0" w:line="240" w:lineRule="auto"/>
        <w:ind w:left="720"/>
        <w:jc w:val="center"/>
        <w:rPr>
          <w:szCs w:val="20"/>
        </w:rPr>
      </w:pPr>
      <w:r w:rsidRPr="00421498">
        <w:rPr>
          <w:i/>
          <w:iCs/>
          <w:color w:val="44546A" w:themeColor="text2"/>
          <w:sz w:val="18"/>
          <w:szCs w:val="18"/>
        </w:rPr>
        <w:t xml:space="preserve">Fonte: Sistema de Gestão de Demandas do </w:t>
      </w:r>
      <w:r w:rsidR="00F96FEF">
        <w:rPr>
          <w:i/>
          <w:iCs/>
          <w:color w:val="44546A" w:themeColor="text2"/>
          <w:sz w:val="18"/>
          <w:szCs w:val="18"/>
        </w:rPr>
        <w:t>IFAM</w:t>
      </w:r>
      <w:r w:rsidRPr="00421498">
        <w:rPr>
          <w:i/>
          <w:iCs/>
          <w:color w:val="44546A" w:themeColor="text2"/>
          <w:sz w:val="18"/>
          <w:szCs w:val="18"/>
        </w:rPr>
        <w:t xml:space="preserve"> – SGD-</w:t>
      </w:r>
      <w:r w:rsidR="00F96FEF">
        <w:rPr>
          <w:i/>
          <w:iCs/>
          <w:color w:val="44546A" w:themeColor="text2"/>
          <w:sz w:val="18"/>
          <w:szCs w:val="18"/>
        </w:rPr>
        <w:t>IFAM</w:t>
      </w:r>
    </w:p>
    <w:p w:rsidR="00E63BC3" w:rsidRDefault="00E63BC3" w:rsidP="00421498">
      <w:pPr>
        <w:pStyle w:val="Legenda"/>
        <w:spacing w:after="0"/>
        <w:jc w:val="center"/>
        <w:rPr>
          <w:szCs w:val="20"/>
        </w:rPr>
      </w:pPr>
    </w:p>
    <w:p w:rsidR="00E63BC3" w:rsidRDefault="00E63BC3" w:rsidP="00460CAC">
      <w:pPr>
        <w:tabs>
          <w:tab w:val="left" w:pos="302"/>
        </w:tabs>
        <w:spacing w:after="0" w:line="240" w:lineRule="auto"/>
        <w:ind w:left="720"/>
        <w:jc w:val="both"/>
        <w:rPr>
          <w:szCs w:val="20"/>
        </w:rPr>
      </w:pPr>
    </w:p>
    <w:p w:rsidR="00AC31C4" w:rsidRDefault="007E7506" w:rsidP="00460CAC">
      <w:pPr>
        <w:tabs>
          <w:tab w:val="left" w:pos="302"/>
        </w:tabs>
        <w:spacing w:after="0" w:line="240" w:lineRule="auto"/>
        <w:ind w:left="720"/>
        <w:jc w:val="both"/>
        <w:rPr>
          <w:sz w:val="24"/>
          <w:szCs w:val="24"/>
        </w:rPr>
      </w:pPr>
      <w:r w:rsidRPr="007E7506">
        <w:rPr>
          <w:sz w:val="24"/>
          <w:szCs w:val="24"/>
        </w:rPr>
        <w:t>O P</w:t>
      </w:r>
      <w:r w:rsidR="00AC31C4">
        <w:rPr>
          <w:sz w:val="24"/>
          <w:szCs w:val="24"/>
        </w:rPr>
        <w:t>DA 2014</w:t>
      </w:r>
      <w:r w:rsidRPr="007E7506">
        <w:rPr>
          <w:sz w:val="24"/>
          <w:szCs w:val="24"/>
        </w:rPr>
        <w:t xml:space="preserve"> pode ser conferido no link</w:t>
      </w:r>
      <w:r w:rsidR="00AC31C4">
        <w:rPr>
          <w:sz w:val="24"/>
          <w:szCs w:val="24"/>
        </w:rPr>
        <w:t>:</w:t>
      </w:r>
    </w:p>
    <w:p w:rsidR="007E7506" w:rsidRDefault="00660723" w:rsidP="00460CAC">
      <w:pPr>
        <w:tabs>
          <w:tab w:val="left" w:pos="302"/>
        </w:tabs>
        <w:spacing w:after="0" w:line="240" w:lineRule="auto"/>
        <w:ind w:left="720"/>
        <w:jc w:val="both"/>
        <w:rPr>
          <w:sz w:val="24"/>
          <w:szCs w:val="24"/>
        </w:rPr>
      </w:pPr>
      <w:hyperlink r:id="rId42" w:history="1">
        <w:r w:rsidR="007E7506" w:rsidRPr="00C41755">
          <w:rPr>
            <w:rStyle w:val="Hyperlink"/>
            <w:sz w:val="24"/>
            <w:szCs w:val="24"/>
          </w:rPr>
          <w:t>http://200.129.168.182:4030/documents/100</w:t>
        </w:r>
      </w:hyperlink>
    </w:p>
    <w:p w:rsidR="007E7506" w:rsidRPr="007E7506" w:rsidRDefault="007E7506" w:rsidP="00460CAC">
      <w:pPr>
        <w:tabs>
          <w:tab w:val="left" w:pos="302"/>
        </w:tabs>
        <w:spacing w:after="0" w:line="240" w:lineRule="auto"/>
        <w:ind w:left="720"/>
        <w:jc w:val="both"/>
        <w:rPr>
          <w:sz w:val="24"/>
          <w:szCs w:val="24"/>
        </w:rPr>
      </w:pPr>
    </w:p>
    <w:p w:rsidR="00A75CC4" w:rsidRDefault="00767673" w:rsidP="00FC241F">
      <w:pPr>
        <w:spacing w:after="0" w:line="240" w:lineRule="auto"/>
        <w:ind w:firstLine="720"/>
        <w:jc w:val="both"/>
        <w:rPr>
          <w:sz w:val="24"/>
          <w:szCs w:val="24"/>
        </w:rPr>
      </w:pPr>
      <w:r>
        <w:rPr>
          <w:sz w:val="24"/>
          <w:szCs w:val="24"/>
        </w:rPr>
        <w:t>O</w:t>
      </w:r>
      <w:r w:rsidR="003D6329">
        <w:rPr>
          <w:sz w:val="24"/>
          <w:szCs w:val="24"/>
        </w:rPr>
        <w:t xml:space="preserve"> </w:t>
      </w:r>
      <w:r w:rsidR="00F96FEF">
        <w:rPr>
          <w:sz w:val="24"/>
          <w:szCs w:val="24"/>
        </w:rPr>
        <w:t>IFAM</w:t>
      </w:r>
      <w:r w:rsidR="003D6329">
        <w:rPr>
          <w:sz w:val="24"/>
          <w:szCs w:val="24"/>
        </w:rPr>
        <w:t xml:space="preserve"> </w:t>
      </w:r>
      <w:r>
        <w:rPr>
          <w:sz w:val="24"/>
          <w:szCs w:val="24"/>
        </w:rPr>
        <w:t xml:space="preserve">como Centro de referência </w:t>
      </w:r>
      <w:r w:rsidR="00635DBD">
        <w:rPr>
          <w:sz w:val="24"/>
          <w:szCs w:val="24"/>
        </w:rPr>
        <w:t>em Educação Profissional e Tecnológica dispõe</w:t>
      </w:r>
      <w:r w:rsidR="00687CB5">
        <w:rPr>
          <w:sz w:val="24"/>
          <w:szCs w:val="24"/>
        </w:rPr>
        <w:t xml:space="preserve"> </w:t>
      </w:r>
      <w:r>
        <w:rPr>
          <w:sz w:val="24"/>
          <w:szCs w:val="24"/>
        </w:rPr>
        <w:t>de</w:t>
      </w:r>
      <w:r w:rsidR="003D6329">
        <w:rPr>
          <w:sz w:val="24"/>
          <w:szCs w:val="24"/>
        </w:rPr>
        <w:t xml:space="preserve"> Tecnologia necessária ao registro dos planos</w:t>
      </w:r>
      <w:r w:rsidR="00FC241F">
        <w:rPr>
          <w:sz w:val="24"/>
          <w:szCs w:val="24"/>
        </w:rPr>
        <w:t xml:space="preserve"> e seu respectivo acompanhamento, no entanto</w:t>
      </w:r>
      <w:r w:rsidR="002C78C5">
        <w:rPr>
          <w:sz w:val="24"/>
          <w:szCs w:val="24"/>
        </w:rPr>
        <w:t>,</w:t>
      </w:r>
      <w:r w:rsidR="00FC241F">
        <w:rPr>
          <w:sz w:val="24"/>
          <w:szCs w:val="24"/>
        </w:rPr>
        <w:t xml:space="preserve"> ainda</w:t>
      </w:r>
      <w:r w:rsidR="002C78C5">
        <w:rPr>
          <w:sz w:val="24"/>
          <w:szCs w:val="24"/>
        </w:rPr>
        <w:t>,</w:t>
      </w:r>
      <w:r w:rsidR="00FC241F">
        <w:rPr>
          <w:sz w:val="24"/>
          <w:szCs w:val="24"/>
        </w:rPr>
        <w:t xml:space="preserve"> precisa avançar na cultura da utilização da ferramenta</w:t>
      </w:r>
      <w:r w:rsidR="002C78C5">
        <w:rPr>
          <w:sz w:val="24"/>
          <w:szCs w:val="24"/>
        </w:rPr>
        <w:t>,</w:t>
      </w:r>
      <w:r w:rsidR="00FC241F">
        <w:rPr>
          <w:sz w:val="24"/>
          <w:szCs w:val="24"/>
        </w:rPr>
        <w:t xml:space="preserve"> afim de </w:t>
      </w:r>
      <w:r w:rsidR="00E07967">
        <w:rPr>
          <w:sz w:val="24"/>
          <w:szCs w:val="24"/>
        </w:rPr>
        <w:t xml:space="preserve">subsidiar a alta administração na tomada decisão </w:t>
      </w:r>
      <w:r w:rsidR="00FC241F">
        <w:rPr>
          <w:sz w:val="24"/>
          <w:szCs w:val="24"/>
        </w:rPr>
        <w:t xml:space="preserve">para a identificação de </w:t>
      </w:r>
      <w:r w:rsidR="00E07967">
        <w:rPr>
          <w:sz w:val="24"/>
          <w:szCs w:val="24"/>
        </w:rPr>
        <w:t>problemas e riscos a serem tratados</w:t>
      </w:r>
      <w:r w:rsidR="00FC241F">
        <w:rPr>
          <w:sz w:val="24"/>
          <w:szCs w:val="24"/>
        </w:rPr>
        <w:t>.</w:t>
      </w:r>
    </w:p>
    <w:p w:rsidR="00E63BC3" w:rsidRDefault="00FC241F" w:rsidP="00FC241F">
      <w:pPr>
        <w:spacing w:after="0" w:line="240" w:lineRule="auto"/>
        <w:ind w:firstLine="720"/>
        <w:jc w:val="both"/>
        <w:rPr>
          <w:sz w:val="24"/>
          <w:szCs w:val="24"/>
        </w:rPr>
      </w:pPr>
      <w:r>
        <w:rPr>
          <w:sz w:val="24"/>
          <w:szCs w:val="24"/>
        </w:rPr>
        <w:t xml:space="preserve"> Para o ano de 2015</w:t>
      </w:r>
      <w:r w:rsidR="008D0B6F">
        <w:rPr>
          <w:sz w:val="24"/>
          <w:szCs w:val="24"/>
        </w:rPr>
        <w:t>,</w:t>
      </w:r>
      <w:r>
        <w:rPr>
          <w:sz w:val="24"/>
          <w:szCs w:val="24"/>
        </w:rPr>
        <w:t xml:space="preserve"> os gestores serão motivados a</w:t>
      </w:r>
      <w:r w:rsidR="00AC6488">
        <w:rPr>
          <w:sz w:val="24"/>
          <w:szCs w:val="24"/>
        </w:rPr>
        <w:t xml:space="preserve"> fazer a inserção diretamente</w:t>
      </w:r>
      <w:r w:rsidR="008D0B6F">
        <w:rPr>
          <w:sz w:val="24"/>
          <w:szCs w:val="24"/>
        </w:rPr>
        <w:t xml:space="preserve"> no Sistema de Gestão</w:t>
      </w:r>
      <w:r w:rsidR="00AC6488">
        <w:rPr>
          <w:sz w:val="24"/>
          <w:szCs w:val="24"/>
        </w:rPr>
        <w:t xml:space="preserve"> s</w:t>
      </w:r>
      <w:r w:rsidR="008D0B6F">
        <w:rPr>
          <w:sz w:val="24"/>
          <w:szCs w:val="24"/>
        </w:rPr>
        <w:t>em</w:t>
      </w:r>
      <w:r w:rsidR="00AC6488">
        <w:rPr>
          <w:sz w:val="24"/>
          <w:szCs w:val="24"/>
        </w:rPr>
        <w:t xml:space="preserve"> a intermediação de pla</w:t>
      </w:r>
      <w:r w:rsidR="00D66827">
        <w:rPr>
          <w:sz w:val="24"/>
          <w:szCs w:val="24"/>
        </w:rPr>
        <w:t>nilhas.</w:t>
      </w:r>
      <w:r w:rsidR="00AC6488">
        <w:rPr>
          <w:sz w:val="24"/>
          <w:szCs w:val="24"/>
        </w:rPr>
        <w:t xml:space="preserve"> </w:t>
      </w:r>
      <w:r w:rsidR="00D66827">
        <w:rPr>
          <w:sz w:val="24"/>
          <w:szCs w:val="24"/>
        </w:rPr>
        <w:t>E</w:t>
      </w:r>
      <w:r w:rsidR="00AC6488">
        <w:rPr>
          <w:sz w:val="24"/>
          <w:szCs w:val="24"/>
        </w:rPr>
        <w:t>spera</w:t>
      </w:r>
      <w:r w:rsidR="00D2656D">
        <w:rPr>
          <w:sz w:val="24"/>
          <w:szCs w:val="24"/>
        </w:rPr>
        <w:t>-se</w:t>
      </w:r>
      <w:r w:rsidR="00AC6488">
        <w:rPr>
          <w:sz w:val="24"/>
          <w:szCs w:val="24"/>
        </w:rPr>
        <w:t xml:space="preserve"> </w:t>
      </w:r>
      <w:r w:rsidR="00E07A72">
        <w:rPr>
          <w:sz w:val="24"/>
          <w:szCs w:val="24"/>
        </w:rPr>
        <w:t>que</w:t>
      </w:r>
      <w:r w:rsidR="00AC6488">
        <w:rPr>
          <w:sz w:val="24"/>
          <w:szCs w:val="24"/>
        </w:rPr>
        <w:t xml:space="preserve"> a cada ano</w:t>
      </w:r>
      <w:r w:rsidR="00E07A72">
        <w:rPr>
          <w:sz w:val="24"/>
          <w:szCs w:val="24"/>
        </w:rPr>
        <w:t xml:space="preserve"> o </w:t>
      </w:r>
      <w:r w:rsidR="00F96FEF">
        <w:rPr>
          <w:sz w:val="24"/>
          <w:szCs w:val="24"/>
        </w:rPr>
        <w:t>IFAM</w:t>
      </w:r>
      <w:r w:rsidR="00AC6488">
        <w:rPr>
          <w:sz w:val="24"/>
          <w:szCs w:val="24"/>
        </w:rPr>
        <w:t xml:space="preserve"> bus</w:t>
      </w:r>
      <w:r w:rsidR="00E07A72">
        <w:rPr>
          <w:sz w:val="24"/>
          <w:szCs w:val="24"/>
        </w:rPr>
        <w:t>que</w:t>
      </w:r>
      <w:r w:rsidR="00AC6488">
        <w:rPr>
          <w:sz w:val="24"/>
          <w:szCs w:val="24"/>
        </w:rPr>
        <w:t xml:space="preserve"> a eficiência nos procedimentos e a eficácia nos resultados.</w:t>
      </w:r>
    </w:p>
    <w:p w:rsidR="00D1384A" w:rsidRDefault="00D1384A" w:rsidP="00FC241F">
      <w:pPr>
        <w:spacing w:after="0" w:line="240" w:lineRule="auto"/>
        <w:ind w:firstLine="720"/>
        <w:jc w:val="both"/>
        <w:rPr>
          <w:sz w:val="24"/>
          <w:szCs w:val="24"/>
        </w:rPr>
      </w:pPr>
    </w:p>
    <w:p w:rsidR="00D1384A" w:rsidRDefault="00D1384A" w:rsidP="00D1384A">
      <w:pPr>
        <w:spacing w:after="0" w:line="240" w:lineRule="auto"/>
        <w:ind w:firstLine="720"/>
        <w:jc w:val="both"/>
        <w:rPr>
          <w:sz w:val="24"/>
          <w:szCs w:val="24"/>
        </w:rPr>
      </w:pPr>
      <w:r>
        <w:rPr>
          <w:sz w:val="24"/>
          <w:szCs w:val="24"/>
        </w:rPr>
        <w:t xml:space="preserve">O PNE </w:t>
      </w:r>
      <w:r w:rsidRPr="00D1384A">
        <w:rPr>
          <w:sz w:val="24"/>
          <w:szCs w:val="24"/>
        </w:rPr>
        <w:t xml:space="preserve">é o Plano de execução dos programas de educação do governo federal que estabelece seus programas em torno de quatro eixos norteadores: Educação Básica, Educação Superior, Educação Profissional e Alfabetização. Esses programas estão sustentados em seis pilares: </w:t>
      </w:r>
    </w:p>
    <w:p w:rsidR="00D1384A" w:rsidRDefault="00D1384A" w:rsidP="00D1384A">
      <w:pPr>
        <w:spacing w:after="0" w:line="240" w:lineRule="auto"/>
        <w:ind w:firstLine="720"/>
        <w:jc w:val="both"/>
        <w:rPr>
          <w:sz w:val="24"/>
          <w:szCs w:val="24"/>
        </w:rPr>
      </w:pPr>
    </w:p>
    <w:p w:rsidR="0091639F" w:rsidRDefault="0091639F" w:rsidP="00D1384A">
      <w:pPr>
        <w:spacing w:after="0" w:line="240" w:lineRule="auto"/>
        <w:ind w:firstLine="720"/>
        <w:jc w:val="both"/>
        <w:rPr>
          <w:sz w:val="24"/>
          <w:szCs w:val="24"/>
        </w:rPr>
      </w:pPr>
    </w:p>
    <w:p w:rsidR="0091639F" w:rsidRDefault="0091639F" w:rsidP="00D1384A">
      <w:pPr>
        <w:spacing w:after="0" w:line="240" w:lineRule="auto"/>
        <w:ind w:firstLine="720"/>
        <w:jc w:val="both"/>
        <w:rPr>
          <w:sz w:val="24"/>
          <w:szCs w:val="24"/>
        </w:rPr>
      </w:pPr>
    </w:p>
    <w:p w:rsidR="0091639F" w:rsidRPr="00D1384A" w:rsidRDefault="0091639F" w:rsidP="00D1384A">
      <w:pPr>
        <w:spacing w:after="0" w:line="240" w:lineRule="auto"/>
        <w:ind w:firstLine="720"/>
        <w:jc w:val="both"/>
        <w:rPr>
          <w:sz w:val="24"/>
          <w:szCs w:val="24"/>
        </w:rPr>
      </w:pPr>
    </w:p>
    <w:p w:rsidR="00D1384A" w:rsidRPr="00D1384A" w:rsidRDefault="00D1384A" w:rsidP="00D1384A">
      <w:pPr>
        <w:spacing w:after="0" w:line="240" w:lineRule="auto"/>
        <w:ind w:firstLine="720"/>
        <w:jc w:val="both"/>
        <w:rPr>
          <w:sz w:val="24"/>
          <w:szCs w:val="24"/>
        </w:rPr>
      </w:pPr>
      <w:r w:rsidRPr="00D1384A">
        <w:rPr>
          <w:sz w:val="24"/>
          <w:szCs w:val="24"/>
        </w:rPr>
        <w:lastRenderedPageBreak/>
        <w:t>Visão sistêmica da educação;</w:t>
      </w:r>
    </w:p>
    <w:p w:rsidR="00D1384A" w:rsidRPr="00D1384A" w:rsidRDefault="00D1384A" w:rsidP="00D1384A">
      <w:pPr>
        <w:spacing w:after="0" w:line="240" w:lineRule="auto"/>
        <w:ind w:firstLine="720"/>
        <w:jc w:val="both"/>
        <w:rPr>
          <w:sz w:val="24"/>
          <w:szCs w:val="24"/>
        </w:rPr>
      </w:pPr>
      <w:r w:rsidRPr="00D1384A">
        <w:rPr>
          <w:sz w:val="24"/>
          <w:szCs w:val="24"/>
        </w:rPr>
        <w:t>Territorialidade;</w:t>
      </w:r>
    </w:p>
    <w:p w:rsidR="00D1384A" w:rsidRPr="00D1384A" w:rsidRDefault="00D1384A" w:rsidP="00D1384A">
      <w:pPr>
        <w:spacing w:after="0" w:line="240" w:lineRule="auto"/>
        <w:ind w:firstLine="720"/>
        <w:jc w:val="both"/>
        <w:rPr>
          <w:sz w:val="24"/>
          <w:szCs w:val="24"/>
        </w:rPr>
      </w:pPr>
      <w:r w:rsidRPr="00D1384A">
        <w:rPr>
          <w:sz w:val="24"/>
          <w:szCs w:val="24"/>
        </w:rPr>
        <w:t>Desenvolvimento;</w:t>
      </w:r>
    </w:p>
    <w:p w:rsidR="00D1384A" w:rsidRPr="00D1384A" w:rsidRDefault="00D1384A" w:rsidP="00D1384A">
      <w:pPr>
        <w:spacing w:after="0" w:line="240" w:lineRule="auto"/>
        <w:ind w:firstLine="720"/>
        <w:jc w:val="both"/>
        <w:rPr>
          <w:sz w:val="24"/>
          <w:szCs w:val="24"/>
        </w:rPr>
      </w:pPr>
      <w:r w:rsidRPr="00D1384A">
        <w:rPr>
          <w:sz w:val="24"/>
          <w:szCs w:val="24"/>
        </w:rPr>
        <w:t xml:space="preserve">Regime de colaboração; </w:t>
      </w:r>
    </w:p>
    <w:p w:rsidR="00D1384A" w:rsidRPr="00D1384A" w:rsidRDefault="00D1384A" w:rsidP="00D1384A">
      <w:pPr>
        <w:spacing w:after="0" w:line="240" w:lineRule="auto"/>
        <w:ind w:firstLine="720"/>
        <w:jc w:val="both"/>
        <w:rPr>
          <w:sz w:val="24"/>
          <w:szCs w:val="24"/>
        </w:rPr>
      </w:pPr>
      <w:r w:rsidRPr="00D1384A">
        <w:rPr>
          <w:sz w:val="24"/>
          <w:szCs w:val="24"/>
        </w:rPr>
        <w:t xml:space="preserve">Responsabilização e </w:t>
      </w:r>
    </w:p>
    <w:p w:rsidR="00D1384A" w:rsidRPr="00D1384A" w:rsidRDefault="00D1384A" w:rsidP="00D1384A">
      <w:pPr>
        <w:spacing w:after="0" w:line="240" w:lineRule="auto"/>
        <w:ind w:firstLine="720"/>
        <w:jc w:val="both"/>
        <w:rPr>
          <w:sz w:val="24"/>
          <w:szCs w:val="24"/>
        </w:rPr>
      </w:pPr>
      <w:r w:rsidRPr="00D1384A">
        <w:rPr>
          <w:sz w:val="24"/>
          <w:szCs w:val="24"/>
        </w:rPr>
        <w:t>Mobilização social.</w:t>
      </w:r>
    </w:p>
    <w:p w:rsidR="00D1384A" w:rsidRDefault="00D1384A" w:rsidP="00FC241F">
      <w:pPr>
        <w:spacing w:after="0" w:line="240" w:lineRule="auto"/>
        <w:ind w:firstLine="720"/>
        <w:jc w:val="both"/>
        <w:rPr>
          <w:sz w:val="24"/>
          <w:szCs w:val="24"/>
        </w:rPr>
      </w:pPr>
    </w:p>
    <w:p w:rsidR="00856B1B" w:rsidRDefault="00856B1B" w:rsidP="00FC241F">
      <w:pPr>
        <w:spacing w:after="0" w:line="240" w:lineRule="auto"/>
        <w:ind w:firstLine="720"/>
        <w:jc w:val="both"/>
        <w:rPr>
          <w:sz w:val="24"/>
          <w:szCs w:val="24"/>
        </w:rPr>
      </w:pPr>
    </w:p>
    <w:p w:rsidR="00856B1B" w:rsidRDefault="00856B1B" w:rsidP="008C1904">
      <w:pPr>
        <w:widowControl w:val="0"/>
        <w:overflowPunct w:val="0"/>
        <w:autoSpaceDE w:val="0"/>
        <w:autoSpaceDN w:val="0"/>
        <w:adjustRightInd w:val="0"/>
        <w:spacing w:after="0"/>
        <w:ind w:right="-278" w:firstLine="851"/>
        <w:jc w:val="both"/>
        <w:rPr>
          <w:rFonts w:eastAsia="Times New Roman"/>
          <w:bCs/>
          <w:iCs/>
          <w:noProof/>
          <w:sz w:val="24"/>
          <w:szCs w:val="24"/>
        </w:rPr>
      </w:pPr>
      <w:r w:rsidRPr="008C1904">
        <w:rPr>
          <w:rFonts w:eastAsia="Times New Roman"/>
          <w:bCs/>
          <w:iCs/>
          <w:noProof/>
          <w:sz w:val="24"/>
          <w:szCs w:val="24"/>
        </w:rPr>
        <w:t>O PDI é</w:t>
      </w:r>
      <w:r w:rsidRPr="00BA3D8D">
        <w:rPr>
          <w:rFonts w:eastAsia="Times New Roman"/>
          <w:bCs/>
          <w:iCs/>
          <w:noProof/>
          <w:sz w:val="24"/>
          <w:szCs w:val="24"/>
        </w:rPr>
        <w:t xml:space="preserve"> </w:t>
      </w:r>
      <w:r w:rsidR="0023327F">
        <w:rPr>
          <w:rFonts w:eastAsia="Times New Roman"/>
          <w:bCs/>
          <w:iCs/>
          <w:noProof/>
          <w:sz w:val="24"/>
          <w:szCs w:val="24"/>
        </w:rPr>
        <w:t xml:space="preserve">a </w:t>
      </w:r>
      <w:r w:rsidR="00546604">
        <w:rPr>
          <w:rFonts w:eastAsia="Times New Roman"/>
          <w:bCs/>
          <w:iCs/>
          <w:noProof/>
          <w:sz w:val="24"/>
          <w:szCs w:val="24"/>
        </w:rPr>
        <w:t xml:space="preserve">principal ferramenta </w:t>
      </w:r>
      <w:r w:rsidRPr="00BA3D8D">
        <w:rPr>
          <w:rFonts w:eastAsia="Times New Roman"/>
          <w:bCs/>
          <w:iCs/>
          <w:noProof/>
          <w:sz w:val="24"/>
          <w:szCs w:val="24"/>
        </w:rPr>
        <w:t xml:space="preserve">que subsidia e orienta as ações da Gestão do </w:t>
      </w:r>
      <w:r w:rsidR="00F96FEF">
        <w:rPr>
          <w:rFonts w:eastAsia="Times New Roman"/>
          <w:bCs/>
          <w:iCs/>
          <w:noProof/>
          <w:sz w:val="24"/>
          <w:szCs w:val="24"/>
        </w:rPr>
        <w:t>IFAM</w:t>
      </w:r>
      <w:r w:rsidRPr="00BA3D8D">
        <w:rPr>
          <w:rFonts w:eastAsia="Times New Roman"/>
          <w:bCs/>
          <w:iCs/>
          <w:noProof/>
          <w:sz w:val="24"/>
          <w:szCs w:val="24"/>
        </w:rPr>
        <w:t xml:space="preserve">. </w:t>
      </w:r>
      <w:r w:rsidR="00B55CBC">
        <w:rPr>
          <w:rFonts w:eastAsia="Times New Roman"/>
          <w:bCs/>
          <w:iCs/>
          <w:noProof/>
          <w:sz w:val="24"/>
          <w:szCs w:val="24"/>
        </w:rPr>
        <w:t>E</w:t>
      </w:r>
      <w:r w:rsidRPr="00BA3D8D">
        <w:rPr>
          <w:rFonts w:eastAsia="Times New Roman"/>
          <w:bCs/>
          <w:iCs/>
          <w:noProof/>
          <w:sz w:val="24"/>
          <w:szCs w:val="24"/>
        </w:rPr>
        <w:t xml:space="preserve">stá baseado no planejamento institucional, construído de forma coletiva, identificando o </w:t>
      </w:r>
      <w:r w:rsidR="00F96FEF">
        <w:rPr>
          <w:rFonts w:eastAsia="Times New Roman"/>
          <w:bCs/>
          <w:iCs/>
          <w:noProof/>
          <w:sz w:val="24"/>
          <w:szCs w:val="24"/>
        </w:rPr>
        <w:t>IFAM</w:t>
      </w:r>
      <w:r w:rsidR="007E2877">
        <w:rPr>
          <w:rFonts w:eastAsia="Times New Roman"/>
          <w:bCs/>
          <w:iCs/>
          <w:noProof/>
          <w:sz w:val="24"/>
          <w:szCs w:val="24"/>
        </w:rPr>
        <w:t>,</w:t>
      </w:r>
      <w:r w:rsidRPr="00BA3D8D">
        <w:rPr>
          <w:rFonts w:eastAsia="Times New Roman"/>
          <w:bCs/>
          <w:iCs/>
          <w:noProof/>
          <w:sz w:val="24"/>
          <w:szCs w:val="24"/>
        </w:rPr>
        <w:t xml:space="preserve"> no que diz respeito à sua filosofia de trabalho, à missão que se propõe, às diretrizes pedagógicas que orienta</w:t>
      </w:r>
      <w:r w:rsidR="009F58DB">
        <w:rPr>
          <w:rFonts w:eastAsia="Times New Roman"/>
          <w:bCs/>
          <w:iCs/>
          <w:noProof/>
          <w:sz w:val="24"/>
          <w:szCs w:val="24"/>
        </w:rPr>
        <w:t>m</w:t>
      </w:r>
      <w:r w:rsidRPr="00BA3D8D">
        <w:rPr>
          <w:rFonts w:eastAsia="Times New Roman"/>
          <w:bCs/>
          <w:iCs/>
          <w:noProof/>
          <w:sz w:val="24"/>
          <w:szCs w:val="24"/>
        </w:rPr>
        <w:t xml:space="preserve"> suas ações, à sua estrutura organizacional e às atividades acadêmicas que desenvolve e/ou pretende desenvolver. </w:t>
      </w:r>
      <w:r w:rsidR="005E09CF">
        <w:rPr>
          <w:rFonts w:eastAsia="Times New Roman"/>
          <w:bCs/>
          <w:iCs/>
          <w:noProof/>
          <w:sz w:val="24"/>
          <w:szCs w:val="24"/>
        </w:rPr>
        <w:t>Este PDI</w:t>
      </w:r>
      <w:r w:rsidRPr="00BA3D8D">
        <w:rPr>
          <w:rFonts w:eastAsia="Times New Roman"/>
          <w:bCs/>
          <w:iCs/>
          <w:noProof/>
          <w:sz w:val="24"/>
          <w:szCs w:val="24"/>
        </w:rPr>
        <w:t xml:space="preserve"> </w:t>
      </w:r>
      <w:r w:rsidR="00B46092">
        <w:rPr>
          <w:rFonts w:eastAsia="Times New Roman"/>
          <w:bCs/>
          <w:iCs/>
          <w:noProof/>
          <w:sz w:val="24"/>
          <w:szCs w:val="24"/>
        </w:rPr>
        <w:t xml:space="preserve">é </w:t>
      </w:r>
      <w:r w:rsidRPr="00BA3D8D">
        <w:rPr>
          <w:rFonts w:eastAsia="Times New Roman"/>
          <w:bCs/>
          <w:iCs/>
          <w:noProof/>
          <w:sz w:val="24"/>
          <w:szCs w:val="24"/>
        </w:rPr>
        <w:t>consolida</w:t>
      </w:r>
      <w:r w:rsidR="00B46092">
        <w:rPr>
          <w:rFonts w:eastAsia="Times New Roman"/>
          <w:bCs/>
          <w:iCs/>
          <w:noProof/>
          <w:sz w:val="24"/>
          <w:szCs w:val="24"/>
        </w:rPr>
        <w:t>do</w:t>
      </w:r>
      <w:r w:rsidRPr="00BA3D8D">
        <w:rPr>
          <w:rFonts w:eastAsia="Times New Roman"/>
          <w:bCs/>
          <w:iCs/>
          <w:noProof/>
          <w:sz w:val="24"/>
          <w:szCs w:val="24"/>
        </w:rPr>
        <w:t xml:space="preserve"> </w:t>
      </w:r>
      <w:r w:rsidR="00B46092">
        <w:rPr>
          <w:rFonts w:eastAsia="Times New Roman"/>
          <w:bCs/>
          <w:iCs/>
          <w:noProof/>
          <w:sz w:val="24"/>
          <w:szCs w:val="24"/>
        </w:rPr>
        <w:t>pel</w:t>
      </w:r>
      <w:r w:rsidRPr="00BA3D8D">
        <w:rPr>
          <w:rFonts w:eastAsia="Times New Roman"/>
          <w:bCs/>
          <w:iCs/>
          <w:noProof/>
          <w:sz w:val="24"/>
          <w:szCs w:val="24"/>
        </w:rPr>
        <w:t>o Planejamento Estratégico da Instituição para o interstício de 5 (cinco) anos com previsão de execução de metas em períodos de curto, médio e longo prazos.</w:t>
      </w:r>
    </w:p>
    <w:p w:rsidR="00F1343A" w:rsidRDefault="00F1343A" w:rsidP="00F1343A">
      <w:pPr>
        <w:widowControl w:val="0"/>
        <w:overflowPunct w:val="0"/>
        <w:autoSpaceDE w:val="0"/>
        <w:autoSpaceDN w:val="0"/>
        <w:adjustRightInd w:val="0"/>
        <w:spacing w:after="0"/>
        <w:ind w:right="-278" w:firstLine="851"/>
        <w:jc w:val="both"/>
        <w:rPr>
          <w:rFonts w:eastAsia="Times New Roman"/>
          <w:bCs/>
          <w:iCs/>
          <w:noProof/>
          <w:sz w:val="24"/>
          <w:szCs w:val="24"/>
        </w:rPr>
      </w:pPr>
      <w:r>
        <w:rPr>
          <w:rFonts w:eastAsia="Times New Roman"/>
          <w:bCs/>
          <w:iCs/>
          <w:noProof/>
          <w:sz w:val="24"/>
          <w:szCs w:val="24"/>
        </w:rPr>
        <w:t xml:space="preserve">O Planejamento Estratégico </w:t>
      </w:r>
      <w:r w:rsidRPr="00BA3D8D">
        <w:rPr>
          <w:rFonts w:eastAsia="Times New Roman"/>
          <w:bCs/>
          <w:iCs/>
          <w:noProof/>
          <w:sz w:val="24"/>
          <w:szCs w:val="24"/>
        </w:rPr>
        <w:t xml:space="preserve">é um conjunto de atividades técnicas que tem como finalidade apontar o futuro a </w:t>
      </w:r>
      <w:r w:rsidR="00AF69BE">
        <w:rPr>
          <w:rFonts w:eastAsia="Times New Roman"/>
          <w:bCs/>
          <w:iCs/>
          <w:noProof/>
          <w:sz w:val="24"/>
          <w:szCs w:val="24"/>
        </w:rPr>
        <w:t>ser construído pela organização</w:t>
      </w:r>
      <w:r w:rsidRPr="00BA3D8D">
        <w:rPr>
          <w:rFonts w:eastAsia="Times New Roman"/>
          <w:bCs/>
          <w:iCs/>
          <w:noProof/>
          <w:sz w:val="24"/>
          <w:szCs w:val="24"/>
        </w:rPr>
        <w:t>. É estratégico porque envolve toda a organização, desde os investimentos necessários até as responsabilidades pelo sucesso ou fracasso</w:t>
      </w:r>
      <w:r w:rsidR="009832CC">
        <w:rPr>
          <w:rFonts w:eastAsia="Times New Roman"/>
          <w:bCs/>
          <w:iCs/>
          <w:noProof/>
          <w:sz w:val="24"/>
          <w:szCs w:val="24"/>
        </w:rPr>
        <w:t>.</w:t>
      </w:r>
    </w:p>
    <w:p w:rsidR="00DA3489" w:rsidRDefault="00DA3489" w:rsidP="00F1343A">
      <w:pPr>
        <w:widowControl w:val="0"/>
        <w:overflowPunct w:val="0"/>
        <w:autoSpaceDE w:val="0"/>
        <w:autoSpaceDN w:val="0"/>
        <w:adjustRightInd w:val="0"/>
        <w:spacing w:after="0"/>
        <w:ind w:right="-278" w:firstLine="851"/>
        <w:jc w:val="both"/>
        <w:rPr>
          <w:rFonts w:eastAsia="Times New Roman"/>
          <w:bCs/>
          <w:iCs/>
          <w:noProof/>
          <w:sz w:val="24"/>
          <w:szCs w:val="24"/>
        </w:rPr>
      </w:pPr>
      <w:r>
        <w:rPr>
          <w:rFonts w:eastAsia="Times New Roman"/>
          <w:bCs/>
          <w:iCs/>
          <w:noProof/>
          <w:sz w:val="24"/>
          <w:szCs w:val="24"/>
        </w:rPr>
        <w:t xml:space="preserve"> </w:t>
      </w:r>
    </w:p>
    <w:p w:rsidR="000F2408" w:rsidRDefault="00D14736" w:rsidP="000F2408">
      <w:pPr>
        <w:keepNext/>
        <w:widowControl w:val="0"/>
        <w:overflowPunct w:val="0"/>
        <w:autoSpaceDE w:val="0"/>
        <w:autoSpaceDN w:val="0"/>
        <w:adjustRightInd w:val="0"/>
        <w:spacing w:after="0"/>
        <w:ind w:right="-278" w:firstLine="851"/>
        <w:jc w:val="center"/>
      </w:pPr>
      <w:r w:rsidRPr="00CE7F41">
        <w:rPr>
          <w:noProof/>
          <w:lang w:eastAsia="pt-BR"/>
        </w:rPr>
        <w:drawing>
          <wp:inline distT="0" distB="0" distL="0" distR="0" wp14:anchorId="6A826291" wp14:editId="270C3A0E">
            <wp:extent cx="4704823" cy="3403158"/>
            <wp:effectExtent l="0" t="0" r="635" b="6985"/>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43">
                      <a:extLst>
                        <a:ext uri="{28A0092B-C50C-407E-A947-70E740481C1C}">
                          <a14:useLocalDpi xmlns:a14="http://schemas.microsoft.com/office/drawing/2010/main" val="0"/>
                        </a:ext>
                      </a:extLst>
                    </a:blip>
                    <a:srcRect l="31448" t="28123" r="29887" b="26965"/>
                    <a:stretch>
                      <a:fillRect/>
                    </a:stretch>
                  </pic:blipFill>
                  <pic:spPr bwMode="auto">
                    <a:xfrm>
                      <a:off x="0" y="0"/>
                      <a:ext cx="4709992" cy="3406897"/>
                    </a:xfrm>
                    <a:prstGeom prst="rect">
                      <a:avLst/>
                    </a:prstGeom>
                    <a:noFill/>
                    <a:ln>
                      <a:noFill/>
                    </a:ln>
                  </pic:spPr>
                </pic:pic>
              </a:graphicData>
            </a:graphic>
          </wp:inline>
        </w:drawing>
      </w:r>
    </w:p>
    <w:p w:rsidR="000F2408" w:rsidRDefault="000F2408" w:rsidP="000F2408">
      <w:pPr>
        <w:pStyle w:val="Legenda"/>
        <w:spacing w:after="0"/>
        <w:jc w:val="center"/>
        <w:rPr>
          <w:noProof/>
        </w:rPr>
      </w:pPr>
      <w:r>
        <w:t xml:space="preserve">Figura </w:t>
      </w:r>
      <w:fldSimple w:instr=" SEQ Figura \* ARABIC ">
        <w:r w:rsidR="0010282C">
          <w:rPr>
            <w:noProof/>
          </w:rPr>
          <w:t>19</w:t>
        </w:r>
      </w:fldSimple>
      <w:r>
        <w:t xml:space="preserve"> </w:t>
      </w:r>
      <w:r w:rsidRPr="00C01389">
        <w:t xml:space="preserve">Mapa de Negócios do </w:t>
      </w:r>
      <w:r w:rsidR="00F96FEF">
        <w:t>IFAM</w:t>
      </w:r>
      <w:r>
        <w:rPr>
          <w:noProof/>
        </w:rPr>
        <w:t xml:space="preserve"> </w:t>
      </w:r>
    </w:p>
    <w:p w:rsidR="00807B94" w:rsidRPr="00BA3D8D" w:rsidRDefault="000F2408" w:rsidP="000F2408">
      <w:pPr>
        <w:pStyle w:val="Legenda"/>
        <w:spacing w:after="0"/>
        <w:jc w:val="center"/>
        <w:rPr>
          <w:rFonts w:eastAsia="Times New Roman"/>
          <w:bCs/>
          <w:iCs w:val="0"/>
          <w:noProof/>
          <w:sz w:val="24"/>
          <w:szCs w:val="24"/>
        </w:rPr>
      </w:pPr>
      <w:r>
        <w:rPr>
          <w:noProof/>
        </w:rPr>
        <w:t xml:space="preserve">Fonte:Planejamento Estratégico do </w:t>
      </w:r>
      <w:r w:rsidR="00F96FEF">
        <w:rPr>
          <w:noProof/>
        </w:rPr>
        <w:t>IFAM</w:t>
      </w:r>
    </w:p>
    <w:p w:rsidR="00F837FE" w:rsidRDefault="00F837FE" w:rsidP="009E0F72">
      <w:pPr>
        <w:ind w:firstLine="851"/>
        <w:jc w:val="both"/>
        <w:rPr>
          <w:bCs/>
          <w:iCs/>
          <w:sz w:val="24"/>
          <w:szCs w:val="24"/>
        </w:rPr>
      </w:pPr>
    </w:p>
    <w:p w:rsidR="009E0F72" w:rsidRPr="007502E3" w:rsidRDefault="009E0F72" w:rsidP="007502E3">
      <w:pPr>
        <w:widowControl w:val="0"/>
        <w:overflowPunct w:val="0"/>
        <w:autoSpaceDE w:val="0"/>
        <w:autoSpaceDN w:val="0"/>
        <w:adjustRightInd w:val="0"/>
        <w:spacing w:after="0"/>
        <w:ind w:right="-278" w:firstLine="851"/>
        <w:jc w:val="both"/>
        <w:rPr>
          <w:rFonts w:eastAsia="Times New Roman"/>
          <w:bCs/>
          <w:iCs/>
          <w:noProof/>
          <w:sz w:val="24"/>
          <w:szCs w:val="24"/>
        </w:rPr>
      </w:pPr>
      <w:r w:rsidRPr="007502E3">
        <w:rPr>
          <w:rFonts w:eastAsia="Times New Roman"/>
          <w:bCs/>
          <w:iCs/>
          <w:noProof/>
          <w:sz w:val="24"/>
          <w:szCs w:val="24"/>
        </w:rPr>
        <w:lastRenderedPageBreak/>
        <w:t xml:space="preserve">Os objetivos estratégicos do </w:t>
      </w:r>
      <w:r w:rsidR="00F96FEF">
        <w:rPr>
          <w:rFonts w:eastAsia="Times New Roman"/>
          <w:bCs/>
          <w:iCs/>
          <w:noProof/>
          <w:sz w:val="24"/>
          <w:szCs w:val="24"/>
        </w:rPr>
        <w:t>IFAM</w:t>
      </w:r>
      <w:r w:rsidRPr="007502E3">
        <w:rPr>
          <w:rFonts w:eastAsia="Times New Roman"/>
          <w:bCs/>
          <w:iCs/>
          <w:noProof/>
          <w:sz w:val="24"/>
          <w:szCs w:val="24"/>
        </w:rPr>
        <w:t xml:space="preserve"> fazem parte de um conjunto de atividades técnicas conhecido como Planejamento Estratégico. Este tem como finalidade apontar o futuro a ser construído pela instituição, a partir de 06 (seis) objetivos: </w:t>
      </w:r>
    </w:p>
    <w:p w:rsidR="005A5D6B" w:rsidRDefault="00F837FE" w:rsidP="005A5D6B">
      <w:pPr>
        <w:keepNext/>
        <w:spacing w:after="0" w:line="240" w:lineRule="auto"/>
        <w:ind w:firstLine="720"/>
        <w:jc w:val="center"/>
      </w:pPr>
      <w:r w:rsidRPr="00CE7F41">
        <w:rPr>
          <w:noProof/>
          <w:lang w:eastAsia="pt-BR"/>
        </w:rPr>
        <w:drawing>
          <wp:inline distT="0" distB="0" distL="0" distR="0" wp14:anchorId="1B1BFBB6" wp14:editId="1B9439AE">
            <wp:extent cx="4705546" cy="4029075"/>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44">
                      <a:extLst>
                        <a:ext uri="{28A0092B-C50C-407E-A947-70E740481C1C}">
                          <a14:useLocalDpi xmlns:a14="http://schemas.microsoft.com/office/drawing/2010/main" val="0"/>
                        </a:ext>
                      </a:extLst>
                    </a:blip>
                    <a:srcRect l="21329" t="30605" r="43903" b="21315"/>
                    <a:stretch>
                      <a:fillRect/>
                    </a:stretch>
                  </pic:blipFill>
                  <pic:spPr bwMode="auto">
                    <a:xfrm>
                      <a:off x="0" y="0"/>
                      <a:ext cx="4707088" cy="4030395"/>
                    </a:xfrm>
                    <a:prstGeom prst="rect">
                      <a:avLst/>
                    </a:prstGeom>
                    <a:noFill/>
                    <a:ln>
                      <a:noFill/>
                    </a:ln>
                  </pic:spPr>
                </pic:pic>
              </a:graphicData>
            </a:graphic>
          </wp:inline>
        </w:drawing>
      </w:r>
    </w:p>
    <w:p w:rsidR="005A5D6B" w:rsidRDefault="005A5D6B" w:rsidP="005A5D6B">
      <w:pPr>
        <w:pStyle w:val="Legenda"/>
        <w:spacing w:after="0"/>
        <w:jc w:val="center"/>
        <w:rPr>
          <w:noProof/>
        </w:rPr>
      </w:pPr>
      <w:r>
        <w:t xml:space="preserve">Figura </w:t>
      </w:r>
      <w:fldSimple w:instr=" SEQ Figura \* ARABIC ">
        <w:r w:rsidR="0010282C">
          <w:rPr>
            <w:noProof/>
          </w:rPr>
          <w:t>20</w:t>
        </w:r>
      </w:fldSimple>
      <w:r>
        <w:t xml:space="preserve"> </w:t>
      </w:r>
      <w:r w:rsidRPr="00046B2C">
        <w:t xml:space="preserve"> Mapa estratégico do </w:t>
      </w:r>
      <w:r w:rsidR="00F96FEF">
        <w:t>IFAM</w:t>
      </w:r>
      <w:r>
        <w:rPr>
          <w:noProof/>
        </w:rPr>
        <w:t xml:space="preserve">  </w:t>
      </w:r>
    </w:p>
    <w:p w:rsidR="00856B1B" w:rsidRDefault="005A5D6B" w:rsidP="005A5D6B">
      <w:pPr>
        <w:pStyle w:val="Legenda"/>
        <w:spacing w:after="0"/>
        <w:jc w:val="center"/>
        <w:rPr>
          <w:sz w:val="24"/>
          <w:szCs w:val="24"/>
        </w:rPr>
      </w:pPr>
      <w:r>
        <w:rPr>
          <w:noProof/>
        </w:rPr>
        <w:t xml:space="preserve">Fonte: Planejamento Estratégico do </w:t>
      </w:r>
      <w:r w:rsidR="00F96FEF">
        <w:rPr>
          <w:noProof/>
        </w:rPr>
        <w:t>IFAM</w:t>
      </w:r>
    </w:p>
    <w:p w:rsidR="00E63BC3" w:rsidRPr="00BF5745" w:rsidRDefault="00E63BC3" w:rsidP="00460CAC">
      <w:pPr>
        <w:tabs>
          <w:tab w:val="left" w:pos="302"/>
        </w:tabs>
        <w:spacing w:after="0" w:line="240" w:lineRule="auto"/>
        <w:ind w:left="720"/>
        <w:jc w:val="both"/>
        <w:rPr>
          <w:szCs w:val="20"/>
        </w:rPr>
      </w:pPr>
    </w:p>
    <w:p w:rsidR="00B6011E" w:rsidRDefault="00B6011E" w:rsidP="00B6011E">
      <w:pPr>
        <w:tabs>
          <w:tab w:val="left" w:pos="302"/>
        </w:tabs>
        <w:spacing w:after="0" w:line="240" w:lineRule="auto"/>
        <w:ind w:left="720"/>
        <w:jc w:val="both"/>
        <w:rPr>
          <w:sz w:val="24"/>
          <w:szCs w:val="24"/>
        </w:rPr>
      </w:pPr>
    </w:p>
    <w:p w:rsidR="00B6011E" w:rsidRPr="004428E2" w:rsidRDefault="00B6011E" w:rsidP="00B6011E">
      <w:pPr>
        <w:rPr>
          <w:b/>
          <w:sz w:val="24"/>
          <w:szCs w:val="24"/>
        </w:rPr>
      </w:pPr>
      <w:r w:rsidRPr="004428E2">
        <w:rPr>
          <w:b/>
          <w:sz w:val="24"/>
          <w:szCs w:val="24"/>
        </w:rPr>
        <w:t>Perspectiva Desenvolvimento de Pessoas</w:t>
      </w:r>
    </w:p>
    <w:p w:rsidR="00B6011E" w:rsidRPr="00397F0C" w:rsidRDefault="00B6011E" w:rsidP="007502E3">
      <w:pPr>
        <w:widowControl w:val="0"/>
        <w:overflowPunct w:val="0"/>
        <w:autoSpaceDE w:val="0"/>
        <w:autoSpaceDN w:val="0"/>
        <w:adjustRightInd w:val="0"/>
        <w:spacing w:after="0"/>
        <w:ind w:right="-278" w:firstLine="851"/>
        <w:jc w:val="both"/>
        <w:rPr>
          <w:rFonts w:eastAsia="Times New Roman"/>
          <w:bCs/>
          <w:iCs/>
          <w:noProof/>
          <w:sz w:val="24"/>
          <w:szCs w:val="24"/>
        </w:rPr>
      </w:pPr>
      <w:r w:rsidRPr="00397F0C">
        <w:rPr>
          <w:rFonts w:eastAsia="Times New Roman"/>
          <w:bCs/>
          <w:iCs/>
          <w:noProof/>
          <w:sz w:val="24"/>
          <w:szCs w:val="24"/>
        </w:rPr>
        <w:t xml:space="preserve">O investimento nas pessoas leva à obtenção da competência necessária para lidar com os desafios que deverão ser superados. Além disso, aumenta o grau de motivação e satisfação do servidor e melhora sensivelmente o clima e o ambiente de trabalho. Pelo sistema de avaliação a ser implantado, quanto maior o desempenho, maior será a bonificação. </w:t>
      </w:r>
    </w:p>
    <w:p w:rsidR="00B6011E" w:rsidRPr="00397F0C" w:rsidRDefault="00B6011E" w:rsidP="00B6011E">
      <w:pPr>
        <w:ind w:firstLine="708"/>
        <w:rPr>
          <w:b/>
          <w:sz w:val="24"/>
          <w:szCs w:val="24"/>
        </w:rPr>
      </w:pPr>
      <w:r w:rsidRPr="00397F0C">
        <w:rPr>
          <w:b/>
          <w:sz w:val="24"/>
          <w:szCs w:val="24"/>
        </w:rPr>
        <w:t>Ações para Perspectiva Desenvolvimento de Pessoas:</w:t>
      </w:r>
    </w:p>
    <w:p w:rsidR="00B6011E" w:rsidRPr="00397F0C" w:rsidRDefault="00B6011E" w:rsidP="00106A72">
      <w:pPr>
        <w:pStyle w:val="PargrafodaLista"/>
        <w:numPr>
          <w:ilvl w:val="0"/>
          <w:numId w:val="17"/>
        </w:numPr>
        <w:spacing w:line="240" w:lineRule="auto"/>
        <w:jc w:val="both"/>
        <w:rPr>
          <w:sz w:val="24"/>
          <w:szCs w:val="24"/>
        </w:rPr>
      </w:pPr>
      <w:r w:rsidRPr="00397F0C">
        <w:rPr>
          <w:sz w:val="24"/>
          <w:szCs w:val="24"/>
        </w:rPr>
        <w:t>Aumentar as equipes multidisciplinares de fortalecimento ao setor pedagógico;</w:t>
      </w:r>
    </w:p>
    <w:p w:rsidR="00B6011E" w:rsidRPr="00397F0C" w:rsidRDefault="00B6011E" w:rsidP="00106A72">
      <w:pPr>
        <w:pStyle w:val="PargrafodaLista"/>
        <w:numPr>
          <w:ilvl w:val="0"/>
          <w:numId w:val="17"/>
        </w:numPr>
        <w:spacing w:line="240" w:lineRule="auto"/>
        <w:jc w:val="both"/>
        <w:rPr>
          <w:sz w:val="24"/>
          <w:szCs w:val="24"/>
        </w:rPr>
      </w:pPr>
      <w:r w:rsidRPr="00397F0C">
        <w:rPr>
          <w:sz w:val="24"/>
          <w:szCs w:val="24"/>
        </w:rPr>
        <w:t>Aumentar a quantidade de bolsas para o servidor pesquisador;</w:t>
      </w:r>
    </w:p>
    <w:p w:rsidR="00B6011E" w:rsidRPr="00397F0C" w:rsidRDefault="00B6011E" w:rsidP="00106A72">
      <w:pPr>
        <w:pStyle w:val="PargrafodaLista"/>
        <w:numPr>
          <w:ilvl w:val="0"/>
          <w:numId w:val="17"/>
        </w:numPr>
        <w:spacing w:line="240" w:lineRule="auto"/>
        <w:jc w:val="both"/>
        <w:rPr>
          <w:sz w:val="24"/>
          <w:szCs w:val="24"/>
        </w:rPr>
      </w:pPr>
      <w:r w:rsidRPr="00397F0C">
        <w:rPr>
          <w:sz w:val="24"/>
          <w:szCs w:val="24"/>
        </w:rPr>
        <w:t>Aumentar a quantidade de bolsas de mestrado e doutorado;</w:t>
      </w:r>
    </w:p>
    <w:p w:rsidR="00B6011E" w:rsidRPr="00397F0C" w:rsidRDefault="00B6011E" w:rsidP="00106A72">
      <w:pPr>
        <w:pStyle w:val="PargrafodaLista"/>
        <w:numPr>
          <w:ilvl w:val="0"/>
          <w:numId w:val="17"/>
        </w:numPr>
        <w:spacing w:line="240" w:lineRule="auto"/>
        <w:jc w:val="both"/>
        <w:rPr>
          <w:sz w:val="24"/>
          <w:szCs w:val="24"/>
        </w:rPr>
      </w:pPr>
      <w:r w:rsidRPr="00397F0C">
        <w:rPr>
          <w:sz w:val="24"/>
          <w:szCs w:val="24"/>
        </w:rPr>
        <w:t>Criar o Plano de Mobilidade do Servidor;</w:t>
      </w:r>
    </w:p>
    <w:p w:rsidR="00B6011E" w:rsidRPr="00397F0C" w:rsidRDefault="00B6011E" w:rsidP="00106A72">
      <w:pPr>
        <w:pStyle w:val="PargrafodaLista"/>
        <w:numPr>
          <w:ilvl w:val="0"/>
          <w:numId w:val="17"/>
        </w:numPr>
        <w:spacing w:line="240" w:lineRule="auto"/>
        <w:jc w:val="both"/>
        <w:rPr>
          <w:sz w:val="24"/>
          <w:szCs w:val="24"/>
        </w:rPr>
      </w:pPr>
      <w:r w:rsidRPr="00397F0C">
        <w:rPr>
          <w:sz w:val="24"/>
          <w:szCs w:val="24"/>
        </w:rPr>
        <w:t>Implantar programas de melhoria da qualidade de vida e saúde do servidor;</w:t>
      </w:r>
    </w:p>
    <w:p w:rsidR="00B6011E" w:rsidRPr="00397F0C" w:rsidRDefault="00B6011E" w:rsidP="00106A72">
      <w:pPr>
        <w:pStyle w:val="PargrafodaLista"/>
        <w:numPr>
          <w:ilvl w:val="0"/>
          <w:numId w:val="17"/>
        </w:numPr>
        <w:spacing w:line="240" w:lineRule="auto"/>
        <w:jc w:val="both"/>
        <w:rPr>
          <w:sz w:val="24"/>
          <w:szCs w:val="24"/>
        </w:rPr>
      </w:pPr>
      <w:r w:rsidRPr="00397F0C">
        <w:rPr>
          <w:sz w:val="24"/>
          <w:szCs w:val="24"/>
        </w:rPr>
        <w:lastRenderedPageBreak/>
        <w:t>Implantar programas de cursos de idiomas para os servidores;</w:t>
      </w:r>
    </w:p>
    <w:p w:rsidR="00B6011E" w:rsidRPr="00397F0C" w:rsidRDefault="00B6011E" w:rsidP="00106A72">
      <w:pPr>
        <w:pStyle w:val="PargrafodaLista"/>
        <w:numPr>
          <w:ilvl w:val="0"/>
          <w:numId w:val="17"/>
        </w:numPr>
        <w:spacing w:line="240" w:lineRule="auto"/>
        <w:jc w:val="both"/>
        <w:rPr>
          <w:sz w:val="24"/>
          <w:szCs w:val="24"/>
        </w:rPr>
      </w:pPr>
      <w:r w:rsidRPr="00397F0C">
        <w:rPr>
          <w:sz w:val="24"/>
          <w:szCs w:val="24"/>
        </w:rPr>
        <w:t>Demandar ações junto ao Governo Federal visando o retorno do auxílio localidade aos servidores;</w:t>
      </w:r>
    </w:p>
    <w:p w:rsidR="00B6011E" w:rsidRPr="00397F0C" w:rsidRDefault="00B6011E" w:rsidP="00106A72">
      <w:pPr>
        <w:pStyle w:val="PargrafodaLista"/>
        <w:numPr>
          <w:ilvl w:val="0"/>
          <w:numId w:val="17"/>
        </w:numPr>
        <w:spacing w:line="240" w:lineRule="auto"/>
        <w:jc w:val="both"/>
        <w:rPr>
          <w:sz w:val="24"/>
          <w:szCs w:val="24"/>
        </w:rPr>
      </w:pPr>
      <w:r w:rsidRPr="00397F0C">
        <w:rPr>
          <w:sz w:val="24"/>
          <w:szCs w:val="24"/>
        </w:rPr>
        <w:t>Fortalecer o setor de saúde dos campi;</w:t>
      </w:r>
    </w:p>
    <w:p w:rsidR="00B6011E" w:rsidRPr="00BA3D8D" w:rsidRDefault="00B6011E" w:rsidP="00106A72">
      <w:pPr>
        <w:pStyle w:val="PargrafodaLista"/>
        <w:numPr>
          <w:ilvl w:val="0"/>
          <w:numId w:val="17"/>
        </w:numPr>
        <w:spacing w:line="240" w:lineRule="auto"/>
        <w:jc w:val="both"/>
        <w:rPr>
          <w:sz w:val="24"/>
          <w:szCs w:val="24"/>
        </w:rPr>
      </w:pPr>
      <w:r w:rsidRPr="00BA3D8D">
        <w:rPr>
          <w:sz w:val="24"/>
          <w:szCs w:val="24"/>
        </w:rPr>
        <w:t>Aumentar a produção científica de servidores;</w:t>
      </w:r>
    </w:p>
    <w:p w:rsidR="00B6011E" w:rsidRPr="00BA3D8D" w:rsidRDefault="00B6011E" w:rsidP="00106A72">
      <w:pPr>
        <w:pStyle w:val="PargrafodaLista"/>
        <w:numPr>
          <w:ilvl w:val="0"/>
          <w:numId w:val="17"/>
        </w:numPr>
        <w:spacing w:line="240" w:lineRule="auto"/>
        <w:jc w:val="both"/>
        <w:rPr>
          <w:sz w:val="24"/>
          <w:szCs w:val="24"/>
        </w:rPr>
      </w:pPr>
      <w:r w:rsidRPr="00BA3D8D">
        <w:rPr>
          <w:sz w:val="24"/>
          <w:szCs w:val="24"/>
        </w:rPr>
        <w:t>Construir centro de convivência do servidor nos campi.</w:t>
      </w:r>
    </w:p>
    <w:p w:rsidR="00B6011E" w:rsidRPr="00313EFA" w:rsidRDefault="00B6011E" w:rsidP="00B6011E">
      <w:pPr>
        <w:ind w:firstLine="851"/>
        <w:rPr>
          <w:bCs/>
          <w:iCs/>
          <w:sz w:val="24"/>
          <w:szCs w:val="24"/>
        </w:rPr>
      </w:pPr>
    </w:p>
    <w:p w:rsidR="00B6011E" w:rsidRPr="004428E2" w:rsidRDefault="00B6011E" w:rsidP="00B6011E">
      <w:pPr>
        <w:rPr>
          <w:b/>
          <w:bCs/>
          <w:iCs/>
          <w:sz w:val="24"/>
          <w:szCs w:val="24"/>
        </w:rPr>
      </w:pPr>
      <w:r w:rsidRPr="004428E2">
        <w:rPr>
          <w:b/>
          <w:bCs/>
          <w:iCs/>
          <w:sz w:val="24"/>
          <w:szCs w:val="24"/>
        </w:rPr>
        <w:t xml:space="preserve">Perspectiva Eficiência Gerencial </w:t>
      </w:r>
    </w:p>
    <w:p w:rsidR="00B6011E" w:rsidRPr="007502E3" w:rsidRDefault="00B6011E" w:rsidP="007502E3">
      <w:pPr>
        <w:widowControl w:val="0"/>
        <w:overflowPunct w:val="0"/>
        <w:autoSpaceDE w:val="0"/>
        <w:autoSpaceDN w:val="0"/>
        <w:adjustRightInd w:val="0"/>
        <w:spacing w:after="0"/>
        <w:ind w:right="-278" w:firstLine="851"/>
        <w:jc w:val="both"/>
        <w:rPr>
          <w:rFonts w:eastAsia="Times New Roman"/>
          <w:bCs/>
          <w:iCs/>
          <w:noProof/>
          <w:sz w:val="24"/>
          <w:szCs w:val="24"/>
        </w:rPr>
      </w:pPr>
      <w:r w:rsidRPr="007502E3">
        <w:rPr>
          <w:rFonts w:eastAsia="Times New Roman"/>
          <w:bCs/>
          <w:iCs/>
          <w:noProof/>
          <w:sz w:val="24"/>
          <w:szCs w:val="24"/>
        </w:rPr>
        <w:t xml:space="preserve">O investimento nas pessoas levará, também, à eficiência gerencial. O foco desta perspectiva é maximizar os recursos do </w:t>
      </w:r>
      <w:r w:rsidR="00F96FEF">
        <w:rPr>
          <w:rFonts w:eastAsia="Times New Roman"/>
          <w:bCs/>
          <w:iCs/>
          <w:noProof/>
          <w:sz w:val="24"/>
          <w:szCs w:val="24"/>
        </w:rPr>
        <w:t>IFAM</w:t>
      </w:r>
      <w:r w:rsidRPr="007502E3">
        <w:rPr>
          <w:rFonts w:eastAsia="Times New Roman"/>
          <w:bCs/>
          <w:iCs/>
          <w:noProof/>
          <w:sz w:val="24"/>
          <w:szCs w:val="24"/>
        </w:rPr>
        <w:t xml:space="preserve"> visando suprir de forma eficiente e eficaz as necessidades de recursos das atividades-fim (ensino, pesquisa, extensão e inovação). Assim, quanto mais eficiente à gestão, maior a capacidade de captação e distribuição de recursos das atividades-meio. </w:t>
      </w:r>
    </w:p>
    <w:p w:rsidR="00B6011E" w:rsidRPr="00BA3D8D" w:rsidRDefault="00B6011E" w:rsidP="00B6011E">
      <w:pPr>
        <w:ind w:firstLine="709"/>
        <w:rPr>
          <w:b/>
          <w:sz w:val="24"/>
          <w:szCs w:val="24"/>
        </w:rPr>
      </w:pPr>
      <w:r w:rsidRPr="00BA3D8D">
        <w:rPr>
          <w:b/>
          <w:sz w:val="24"/>
          <w:szCs w:val="24"/>
        </w:rPr>
        <w:t>Ações para Perspectiva Eficiência Gerencial:</w:t>
      </w:r>
    </w:p>
    <w:p w:rsidR="00B6011E" w:rsidRPr="00BA3D8D" w:rsidRDefault="00B6011E" w:rsidP="00106A72">
      <w:pPr>
        <w:pStyle w:val="PargrafodaLista"/>
        <w:numPr>
          <w:ilvl w:val="0"/>
          <w:numId w:val="18"/>
        </w:numPr>
        <w:spacing w:line="240" w:lineRule="auto"/>
        <w:ind w:left="709"/>
        <w:jc w:val="both"/>
        <w:rPr>
          <w:sz w:val="24"/>
          <w:szCs w:val="24"/>
        </w:rPr>
      </w:pPr>
      <w:r w:rsidRPr="00BA3D8D">
        <w:rPr>
          <w:sz w:val="24"/>
          <w:szCs w:val="24"/>
        </w:rPr>
        <w:t>Institucionalizar a ouvidoria;</w:t>
      </w:r>
    </w:p>
    <w:p w:rsidR="00B6011E" w:rsidRPr="00BA3D8D" w:rsidRDefault="00B6011E" w:rsidP="00106A72">
      <w:pPr>
        <w:pStyle w:val="PargrafodaLista"/>
        <w:numPr>
          <w:ilvl w:val="0"/>
          <w:numId w:val="18"/>
        </w:numPr>
        <w:spacing w:line="240" w:lineRule="auto"/>
        <w:ind w:left="709"/>
        <w:jc w:val="both"/>
        <w:rPr>
          <w:sz w:val="24"/>
          <w:szCs w:val="24"/>
        </w:rPr>
      </w:pPr>
      <w:r w:rsidRPr="00BA3D8D">
        <w:rPr>
          <w:sz w:val="24"/>
          <w:szCs w:val="24"/>
        </w:rPr>
        <w:t xml:space="preserve">Ampliar a autonomia orçamentária dos campi do </w:t>
      </w:r>
      <w:r w:rsidR="00F96FEF">
        <w:rPr>
          <w:sz w:val="24"/>
          <w:szCs w:val="24"/>
        </w:rPr>
        <w:t>IFAM</w:t>
      </w:r>
      <w:r w:rsidRPr="00BA3D8D">
        <w:rPr>
          <w:sz w:val="24"/>
          <w:szCs w:val="24"/>
        </w:rPr>
        <w:t>;</w:t>
      </w:r>
    </w:p>
    <w:p w:rsidR="00B6011E" w:rsidRPr="00BA3D8D" w:rsidRDefault="00B6011E" w:rsidP="00106A72">
      <w:pPr>
        <w:pStyle w:val="PargrafodaLista"/>
        <w:numPr>
          <w:ilvl w:val="0"/>
          <w:numId w:val="18"/>
        </w:numPr>
        <w:spacing w:line="240" w:lineRule="auto"/>
        <w:ind w:left="709"/>
        <w:jc w:val="both"/>
        <w:rPr>
          <w:sz w:val="24"/>
          <w:szCs w:val="24"/>
        </w:rPr>
      </w:pPr>
      <w:r w:rsidRPr="00BA3D8D">
        <w:rPr>
          <w:sz w:val="24"/>
          <w:szCs w:val="24"/>
        </w:rPr>
        <w:t>Aumentar o número de colegiados gerenciais;</w:t>
      </w:r>
    </w:p>
    <w:p w:rsidR="00B6011E" w:rsidRPr="00BA3D8D" w:rsidRDefault="00B6011E" w:rsidP="00106A72">
      <w:pPr>
        <w:pStyle w:val="PargrafodaLista"/>
        <w:numPr>
          <w:ilvl w:val="0"/>
          <w:numId w:val="18"/>
        </w:numPr>
        <w:spacing w:line="240" w:lineRule="auto"/>
        <w:ind w:left="709"/>
        <w:jc w:val="both"/>
        <w:rPr>
          <w:sz w:val="24"/>
          <w:szCs w:val="24"/>
        </w:rPr>
      </w:pPr>
      <w:r w:rsidRPr="00BA3D8D">
        <w:rPr>
          <w:sz w:val="24"/>
          <w:szCs w:val="24"/>
        </w:rPr>
        <w:t>Melhorar o sistema de internet;</w:t>
      </w:r>
    </w:p>
    <w:p w:rsidR="00B6011E" w:rsidRPr="00BA3D8D" w:rsidRDefault="00B6011E" w:rsidP="00106A72">
      <w:pPr>
        <w:pStyle w:val="PargrafodaLista"/>
        <w:numPr>
          <w:ilvl w:val="0"/>
          <w:numId w:val="18"/>
        </w:numPr>
        <w:spacing w:line="240" w:lineRule="auto"/>
        <w:ind w:left="709"/>
        <w:jc w:val="both"/>
        <w:rPr>
          <w:sz w:val="24"/>
          <w:szCs w:val="24"/>
        </w:rPr>
      </w:pPr>
      <w:r w:rsidRPr="00BA3D8D">
        <w:rPr>
          <w:sz w:val="24"/>
          <w:szCs w:val="24"/>
        </w:rPr>
        <w:t>Instalar a infraestrutura física da reitoria;</w:t>
      </w:r>
    </w:p>
    <w:p w:rsidR="00B6011E" w:rsidRPr="00BA3D8D" w:rsidRDefault="00B6011E" w:rsidP="00106A72">
      <w:pPr>
        <w:pStyle w:val="PargrafodaLista"/>
        <w:numPr>
          <w:ilvl w:val="0"/>
          <w:numId w:val="18"/>
        </w:numPr>
        <w:spacing w:line="240" w:lineRule="auto"/>
        <w:ind w:left="709"/>
        <w:jc w:val="both"/>
        <w:rPr>
          <w:sz w:val="24"/>
          <w:szCs w:val="24"/>
        </w:rPr>
      </w:pPr>
      <w:r w:rsidRPr="00BA3D8D">
        <w:rPr>
          <w:sz w:val="24"/>
          <w:szCs w:val="24"/>
        </w:rPr>
        <w:t>Informatizar todas as bibliotecas da instituição;</w:t>
      </w:r>
    </w:p>
    <w:p w:rsidR="00B6011E" w:rsidRPr="00BA3D8D" w:rsidRDefault="00B6011E" w:rsidP="00106A72">
      <w:pPr>
        <w:pStyle w:val="PargrafodaLista"/>
        <w:numPr>
          <w:ilvl w:val="0"/>
          <w:numId w:val="18"/>
        </w:numPr>
        <w:spacing w:line="240" w:lineRule="auto"/>
        <w:ind w:left="709"/>
        <w:jc w:val="both"/>
        <w:rPr>
          <w:sz w:val="24"/>
          <w:szCs w:val="24"/>
        </w:rPr>
      </w:pPr>
      <w:r w:rsidRPr="00BA3D8D">
        <w:rPr>
          <w:sz w:val="24"/>
          <w:szCs w:val="24"/>
        </w:rPr>
        <w:t xml:space="preserve">Adquirir barco regional para funcionamento da Unidade Móvel Fluvial do </w:t>
      </w:r>
      <w:r w:rsidR="00F96FEF">
        <w:rPr>
          <w:sz w:val="24"/>
          <w:szCs w:val="24"/>
        </w:rPr>
        <w:t>IFAM</w:t>
      </w:r>
      <w:r w:rsidRPr="00BA3D8D">
        <w:rPr>
          <w:sz w:val="24"/>
          <w:szCs w:val="24"/>
        </w:rPr>
        <w:t>;</w:t>
      </w:r>
    </w:p>
    <w:p w:rsidR="00B6011E" w:rsidRPr="00BA3D8D" w:rsidRDefault="00B6011E" w:rsidP="00106A72">
      <w:pPr>
        <w:pStyle w:val="PargrafodaLista"/>
        <w:numPr>
          <w:ilvl w:val="0"/>
          <w:numId w:val="18"/>
        </w:numPr>
        <w:spacing w:line="240" w:lineRule="auto"/>
        <w:ind w:left="709"/>
        <w:jc w:val="both"/>
        <w:rPr>
          <w:sz w:val="24"/>
          <w:szCs w:val="24"/>
        </w:rPr>
      </w:pPr>
      <w:r w:rsidRPr="00BA3D8D">
        <w:rPr>
          <w:sz w:val="24"/>
          <w:szCs w:val="24"/>
        </w:rPr>
        <w:t>Reestruturar a instituição para a gestão sistêmica;</w:t>
      </w:r>
    </w:p>
    <w:p w:rsidR="00B6011E" w:rsidRPr="00BA3D8D" w:rsidRDefault="00B6011E" w:rsidP="00106A72">
      <w:pPr>
        <w:pStyle w:val="PargrafodaLista"/>
        <w:numPr>
          <w:ilvl w:val="0"/>
          <w:numId w:val="18"/>
        </w:numPr>
        <w:spacing w:line="240" w:lineRule="auto"/>
        <w:ind w:left="709"/>
        <w:jc w:val="both"/>
        <w:rPr>
          <w:sz w:val="24"/>
          <w:szCs w:val="24"/>
        </w:rPr>
      </w:pPr>
      <w:r w:rsidRPr="00BA3D8D">
        <w:rPr>
          <w:sz w:val="24"/>
          <w:szCs w:val="24"/>
        </w:rPr>
        <w:t>Racionalizar os processos das atividades meio;</w:t>
      </w:r>
    </w:p>
    <w:p w:rsidR="00B6011E" w:rsidRPr="00BA3D8D" w:rsidRDefault="00B6011E" w:rsidP="00106A72">
      <w:pPr>
        <w:pStyle w:val="PargrafodaLista"/>
        <w:numPr>
          <w:ilvl w:val="0"/>
          <w:numId w:val="18"/>
        </w:numPr>
        <w:spacing w:line="240" w:lineRule="auto"/>
        <w:ind w:left="709"/>
        <w:jc w:val="both"/>
        <w:rPr>
          <w:sz w:val="24"/>
          <w:szCs w:val="24"/>
        </w:rPr>
      </w:pPr>
      <w:r w:rsidRPr="00BA3D8D">
        <w:rPr>
          <w:sz w:val="24"/>
          <w:szCs w:val="24"/>
        </w:rPr>
        <w:t>Racionalizar os processos das atividades fim;</w:t>
      </w:r>
    </w:p>
    <w:p w:rsidR="00B6011E" w:rsidRPr="00BA3D8D" w:rsidRDefault="00B6011E" w:rsidP="00106A72">
      <w:pPr>
        <w:pStyle w:val="PargrafodaLista"/>
        <w:numPr>
          <w:ilvl w:val="0"/>
          <w:numId w:val="18"/>
        </w:numPr>
        <w:spacing w:line="240" w:lineRule="auto"/>
        <w:ind w:left="709"/>
        <w:jc w:val="both"/>
        <w:rPr>
          <w:sz w:val="24"/>
          <w:szCs w:val="24"/>
        </w:rPr>
      </w:pPr>
      <w:r w:rsidRPr="00BA3D8D">
        <w:rPr>
          <w:sz w:val="24"/>
          <w:szCs w:val="24"/>
        </w:rPr>
        <w:t>Capacitar gerencialmente o quadro docente e funcional.</w:t>
      </w:r>
    </w:p>
    <w:p w:rsidR="00B6011E" w:rsidRDefault="00B6011E" w:rsidP="00B6011E">
      <w:pPr>
        <w:spacing w:after="0" w:line="240" w:lineRule="auto"/>
        <w:rPr>
          <w:b/>
          <w:bCs/>
          <w:iCs/>
          <w:sz w:val="24"/>
          <w:szCs w:val="24"/>
        </w:rPr>
      </w:pPr>
      <w:r>
        <w:rPr>
          <w:b/>
          <w:bCs/>
          <w:iCs/>
          <w:sz w:val="24"/>
          <w:szCs w:val="24"/>
        </w:rPr>
        <w:br w:type="page"/>
      </w:r>
    </w:p>
    <w:p w:rsidR="00B6011E" w:rsidRPr="004428E2" w:rsidRDefault="00B6011E" w:rsidP="00B6011E">
      <w:pPr>
        <w:rPr>
          <w:b/>
          <w:bCs/>
          <w:iCs/>
          <w:sz w:val="24"/>
          <w:szCs w:val="24"/>
        </w:rPr>
      </w:pPr>
      <w:r w:rsidRPr="004428E2">
        <w:rPr>
          <w:b/>
          <w:bCs/>
          <w:iCs/>
          <w:sz w:val="24"/>
          <w:szCs w:val="24"/>
        </w:rPr>
        <w:lastRenderedPageBreak/>
        <w:t>Perspectiva Eficiência Acadêmica</w:t>
      </w:r>
    </w:p>
    <w:p w:rsidR="00B6011E" w:rsidRPr="007502E3" w:rsidRDefault="00B6011E" w:rsidP="007502E3">
      <w:pPr>
        <w:widowControl w:val="0"/>
        <w:overflowPunct w:val="0"/>
        <w:autoSpaceDE w:val="0"/>
        <w:autoSpaceDN w:val="0"/>
        <w:adjustRightInd w:val="0"/>
        <w:spacing w:after="0"/>
        <w:ind w:right="-278" w:firstLine="851"/>
        <w:jc w:val="both"/>
        <w:rPr>
          <w:rFonts w:eastAsia="Times New Roman"/>
          <w:bCs/>
          <w:iCs/>
          <w:noProof/>
          <w:sz w:val="24"/>
          <w:szCs w:val="24"/>
        </w:rPr>
      </w:pPr>
      <w:r w:rsidRPr="007502E3">
        <w:rPr>
          <w:rFonts w:eastAsia="Times New Roman"/>
          <w:bCs/>
          <w:iCs/>
          <w:noProof/>
          <w:sz w:val="24"/>
          <w:szCs w:val="24"/>
        </w:rPr>
        <w:t xml:space="preserve">O investimento nas pessoas levará, também, à eficiência acadêmica. O foco desta perspectiva é maximizar a capacidade de ensino, pesquisa, extensão e inovação dos docentes e corpo técnico do </w:t>
      </w:r>
      <w:r w:rsidR="00F96FEF">
        <w:rPr>
          <w:rFonts w:eastAsia="Times New Roman"/>
          <w:bCs/>
          <w:iCs/>
          <w:noProof/>
          <w:sz w:val="24"/>
          <w:szCs w:val="24"/>
        </w:rPr>
        <w:t>IFAM</w:t>
      </w:r>
      <w:r w:rsidRPr="007502E3">
        <w:rPr>
          <w:rFonts w:eastAsia="Times New Roman"/>
          <w:bCs/>
          <w:iCs/>
          <w:noProof/>
          <w:sz w:val="24"/>
          <w:szCs w:val="24"/>
        </w:rPr>
        <w:t>. Uma vez que a eficiência gerencial permitirá que as atividades-meio captem e distribuam os recursos, o quadro de pessoal das atividades-fim poderão se dedicar exclusivamente às suas peculiaridades.</w:t>
      </w:r>
    </w:p>
    <w:p w:rsidR="00B6011E" w:rsidRPr="00BA3D8D" w:rsidRDefault="00B6011E" w:rsidP="00B6011E">
      <w:pPr>
        <w:ind w:firstLine="709"/>
        <w:rPr>
          <w:sz w:val="24"/>
          <w:szCs w:val="24"/>
        </w:rPr>
      </w:pPr>
      <w:r w:rsidRPr="00BA3D8D">
        <w:rPr>
          <w:sz w:val="24"/>
          <w:szCs w:val="24"/>
        </w:rPr>
        <w:t>Ações para Perspectiva Eficiência Acadêmica:</w:t>
      </w:r>
    </w:p>
    <w:p w:rsidR="00B6011E" w:rsidRPr="00BA3D8D" w:rsidRDefault="00B6011E" w:rsidP="00106A72">
      <w:pPr>
        <w:pStyle w:val="PargrafodaLista"/>
        <w:numPr>
          <w:ilvl w:val="0"/>
          <w:numId w:val="19"/>
        </w:numPr>
        <w:spacing w:line="240" w:lineRule="auto"/>
        <w:ind w:left="709"/>
        <w:jc w:val="both"/>
        <w:rPr>
          <w:sz w:val="24"/>
          <w:szCs w:val="24"/>
        </w:rPr>
      </w:pPr>
      <w:r w:rsidRPr="00BA3D8D">
        <w:rPr>
          <w:sz w:val="24"/>
          <w:szCs w:val="24"/>
        </w:rPr>
        <w:t>Fazer avaliações periódicas dos projetos pedagógicos de todos os cursos;</w:t>
      </w:r>
    </w:p>
    <w:p w:rsidR="00B6011E" w:rsidRPr="00BA3D8D" w:rsidRDefault="00B6011E" w:rsidP="00106A72">
      <w:pPr>
        <w:pStyle w:val="PargrafodaLista"/>
        <w:numPr>
          <w:ilvl w:val="0"/>
          <w:numId w:val="19"/>
        </w:numPr>
        <w:spacing w:line="240" w:lineRule="auto"/>
        <w:ind w:left="709"/>
        <w:jc w:val="both"/>
        <w:rPr>
          <w:sz w:val="24"/>
          <w:szCs w:val="24"/>
        </w:rPr>
      </w:pPr>
      <w:r w:rsidRPr="00BA3D8D">
        <w:rPr>
          <w:sz w:val="24"/>
          <w:szCs w:val="24"/>
        </w:rPr>
        <w:t>Aumentar a quantidade de certificações do programa CERTIFIC;</w:t>
      </w:r>
    </w:p>
    <w:p w:rsidR="00B6011E" w:rsidRPr="00BA3D8D" w:rsidRDefault="00B6011E" w:rsidP="00106A72">
      <w:pPr>
        <w:pStyle w:val="PargrafodaLista"/>
        <w:numPr>
          <w:ilvl w:val="0"/>
          <w:numId w:val="19"/>
        </w:numPr>
        <w:spacing w:line="240" w:lineRule="auto"/>
        <w:ind w:left="709"/>
        <w:jc w:val="both"/>
        <w:rPr>
          <w:sz w:val="24"/>
          <w:szCs w:val="24"/>
        </w:rPr>
      </w:pPr>
      <w:r w:rsidRPr="00BA3D8D">
        <w:rPr>
          <w:sz w:val="24"/>
          <w:szCs w:val="24"/>
        </w:rPr>
        <w:t>Implantar um Centro de Idiomas;</w:t>
      </w:r>
    </w:p>
    <w:p w:rsidR="00B6011E" w:rsidRPr="00BA3D8D" w:rsidRDefault="00B6011E" w:rsidP="00106A72">
      <w:pPr>
        <w:pStyle w:val="PargrafodaLista"/>
        <w:numPr>
          <w:ilvl w:val="0"/>
          <w:numId w:val="19"/>
        </w:numPr>
        <w:spacing w:line="240" w:lineRule="auto"/>
        <w:ind w:left="709"/>
        <w:jc w:val="both"/>
        <w:rPr>
          <w:sz w:val="24"/>
          <w:szCs w:val="24"/>
        </w:rPr>
      </w:pPr>
      <w:r w:rsidRPr="00BA3D8D">
        <w:rPr>
          <w:sz w:val="24"/>
          <w:szCs w:val="24"/>
        </w:rPr>
        <w:t>Avaliar o processo educacional periodicamente;</w:t>
      </w:r>
    </w:p>
    <w:p w:rsidR="00B6011E" w:rsidRPr="00BA3D8D" w:rsidRDefault="00B6011E" w:rsidP="00106A72">
      <w:pPr>
        <w:pStyle w:val="PargrafodaLista"/>
        <w:numPr>
          <w:ilvl w:val="0"/>
          <w:numId w:val="19"/>
        </w:numPr>
        <w:spacing w:line="240" w:lineRule="auto"/>
        <w:ind w:left="709"/>
        <w:jc w:val="both"/>
        <w:rPr>
          <w:sz w:val="24"/>
          <w:szCs w:val="24"/>
        </w:rPr>
      </w:pPr>
      <w:r w:rsidRPr="00BA3D8D">
        <w:rPr>
          <w:sz w:val="24"/>
          <w:szCs w:val="24"/>
        </w:rPr>
        <w:t>Institucionalizar um programa de intercâmbio internacional para docentes e discentes;</w:t>
      </w:r>
    </w:p>
    <w:p w:rsidR="00B6011E" w:rsidRPr="00BA3D8D" w:rsidRDefault="00B6011E" w:rsidP="00106A72">
      <w:pPr>
        <w:pStyle w:val="PargrafodaLista"/>
        <w:numPr>
          <w:ilvl w:val="0"/>
          <w:numId w:val="19"/>
        </w:numPr>
        <w:spacing w:line="240" w:lineRule="auto"/>
        <w:ind w:left="709"/>
        <w:jc w:val="both"/>
        <w:rPr>
          <w:sz w:val="24"/>
          <w:szCs w:val="24"/>
        </w:rPr>
      </w:pPr>
      <w:r w:rsidRPr="00BA3D8D">
        <w:rPr>
          <w:sz w:val="24"/>
          <w:szCs w:val="24"/>
        </w:rPr>
        <w:t>Ampliar e diversificar a oferta de cursos de pós-graduação lato sensu;</w:t>
      </w:r>
    </w:p>
    <w:p w:rsidR="00B6011E" w:rsidRPr="00BA3D8D" w:rsidRDefault="00B6011E" w:rsidP="00106A72">
      <w:pPr>
        <w:pStyle w:val="PargrafodaLista"/>
        <w:numPr>
          <w:ilvl w:val="0"/>
          <w:numId w:val="19"/>
        </w:numPr>
        <w:spacing w:line="240" w:lineRule="auto"/>
        <w:ind w:left="709"/>
        <w:jc w:val="both"/>
        <w:rPr>
          <w:sz w:val="24"/>
          <w:szCs w:val="24"/>
        </w:rPr>
      </w:pPr>
      <w:r w:rsidRPr="00BA3D8D">
        <w:rPr>
          <w:sz w:val="24"/>
          <w:szCs w:val="24"/>
        </w:rPr>
        <w:t>Aumentar a quantidade de eventos esportivos entre os campi;</w:t>
      </w:r>
    </w:p>
    <w:p w:rsidR="00B6011E" w:rsidRPr="00BA3D8D" w:rsidRDefault="00B6011E" w:rsidP="00106A72">
      <w:pPr>
        <w:pStyle w:val="PargrafodaLista"/>
        <w:numPr>
          <w:ilvl w:val="0"/>
          <w:numId w:val="19"/>
        </w:numPr>
        <w:spacing w:line="240" w:lineRule="auto"/>
        <w:ind w:left="709"/>
        <w:jc w:val="both"/>
        <w:rPr>
          <w:sz w:val="24"/>
          <w:szCs w:val="24"/>
        </w:rPr>
      </w:pPr>
      <w:r w:rsidRPr="00BA3D8D">
        <w:rPr>
          <w:sz w:val="24"/>
          <w:szCs w:val="24"/>
        </w:rPr>
        <w:t>Aumentar o número de ações de educação nos campi;</w:t>
      </w:r>
    </w:p>
    <w:p w:rsidR="00B6011E" w:rsidRPr="00BA3D8D" w:rsidRDefault="00B6011E" w:rsidP="00106A72">
      <w:pPr>
        <w:pStyle w:val="PargrafodaLista"/>
        <w:numPr>
          <w:ilvl w:val="0"/>
          <w:numId w:val="19"/>
        </w:numPr>
        <w:spacing w:line="240" w:lineRule="auto"/>
        <w:ind w:left="709"/>
        <w:jc w:val="both"/>
        <w:rPr>
          <w:sz w:val="24"/>
          <w:szCs w:val="24"/>
        </w:rPr>
      </w:pPr>
      <w:r w:rsidRPr="00BA3D8D">
        <w:rPr>
          <w:sz w:val="24"/>
          <w:szCs w:val="24"/>
        </w:rPr>
        <w:t>Aumentar o número de programas de atendimento pedagógico discente;</w:t>
      </w:r>
    </w:p>
    <w:p w:rsidR="00B6011E" w:rsidRPr="00BA3D8D" w:rsidRDefault="00B6011E" w:rsidP="00106A72">
      <w:pPr>
        <w:pStyle w:val="PargrafodaLista"/>
        <w:numPr>
          <w:ilvl w:val="0"/>
          <w:numId w:val="19"/>
        </w:numPr>
        <w:spacing w:line="240" w:lineRule="auto"/>
        <w:ind w:left="709"/>
        <w:jc w:val="both"/>
        <w:rPr>
          <w:sz w:val="24"/>
          <w:szCs w:val="24"/>
        </w:rPr>
      </w:pPr>
      <w:r w:rsidRPr="00BA3D8D">
        <w:rPr>
          <w:sz w:val="24"/>
          <w:szCs w:val="24"/>
        </w:rPr>
        <w:t>Aumentar a quantidade de bolsas de iniciação científica;</w:t>
      </w:r>
    </w:p>
    <w:p w:rsidR="00B6011E" w:rsidRPr="00BA3D8D" w:rsidRDefault="00B6011E" w:rsidP="00106A72">
      <w:pPr>
        <w:pStyle w:val="PargrafodaLista"/>
        <w:numPr>
          <w:ilvl w:val="0"/>
          <w:numId w:val="19"/>
        </w:numPr>
        <w:spacing w:line="240" w:lineRule="auto"/>
        <w:ind w:left="709"/>
        <w:jc w:val="both"/>
        <w:rPr>
          <w:sz w:val="24"/>
          <w:szCs w:val="24"/>
        </w:rPr>
      </w:pPr>
      <w:r w:rsidRPr="00BA3D8D">
        <w:rPr>
          <w:sz w:val="24"/>
          <w:szCs w:val="24"/>
        </w:rPr>
        <w:t>Ampliar o quantitativo de workshops de pesquisa, pós-graduação e inovação;</w:t>
      </w:r>
    </w:p>
    <w:p w:rsidR="00B6011E" w:rsidRPr="00BA3D8D" w:rsidRDefault="00B6011E" w:rsidP="00106A72">
      <w:pPr>
        <w:pStyle w:val="PargrafodaLista"/>
        <w:numPr>
          <w:ilvl w:val="0"/>
          <w:numId w:val="19"/>
        </w:numPr>
        <w:spacing w:line="240" w:lineRule="auto"/>
        <w:ind w:left="709"/>
        <w:jc w:val="both"/>
        <w:rPr>
          <w:sz w:val="24"/>
          <w:szCs w:val="24"/>
        </w:rPr>
      </w:pPr>
      <w:r w:rsidRPr="00BA3D8D">
        <w:rPr>
          <w:sz w:val="24"/>
          <w:szCs w:val="24"/>
        </w:rPr>
        <w:t>Aumentar a quantidade de incubadoras de empresas;</w:t>
      </w:r>
    </w:p>
    <w:p w:rsidR="00B6011E" w:rsidRPr="00BA3D8D" w:rsidRDefault="00B6011E" w:rsidP="00106A72">
      <w:pPr>
        <w:pStyle w:val="PargrafodaLista"/>
        <w:numPr>
          <w:ilvl w:val="0"/>
          <w:numId w:val="19"/>
        </w:numPr>
        <w:spacing w:line="240" w:lineRule="auto"/>
        <w:ind w:left="709"/>
        <w:jc w:val="both"/>
        <w:rPr>
          <w:sz w:val="24"/>
          <w:szCs w:val="24"/>
        </w:rPr>
      </w:pPr>
      <w:r w:rsidRPr="00BA3D8D">
        <w:rPr>
          <w:sz w:val="24"/>
          <w:szCs w:val="24"/>
        </w:rPr>
        <w:t>Melhorar o acompanhamento dos egressos;</w:t>
      </w:r>
    </w:p>
    <w:p w:rsidR="00B6011E" w:rsidRPr="00BA3D8D" w:rsidRDefault="00B6011E" w:rsidP="00106A72">
      <w:pPr>
        <w:pStyle w:val="PargrafodaLista"/>
        <w:numPr>
          <w:ilvl w:val="0"/>
          <w:numId w:val="19"/>
        </w:numPr>
        <w:spacing w:line="240" w:lineRule="auto"/>
        <w:ind w:left="709"/>
        <w:jc w:val="both"/>
        <w:rPr>
          <w:sz w:val="24"/>
          <w:szCs w:val="24"/>
        </w:rPr>
      </w:pPr>
      <w:r w:rsidRPr="00BA3D8D">
        <w:rPr>
          <w:sz w:val="24"/>
          <w:szCs w:val="24"/>
        </w:rPr>
        <w:t>Aumentar o número de bolsas de extensão;</w:t>
      </w:r>
    </w:p>
    <w:p w:rsidR="00B6011E" w:rsidRPr="00BA3D8D" w:rsidRDefault="00B6011E" w:rsidP="00106A72">
      <w:pPr>
        <w:pStyle w:val="PargrafodaLista"/>
        <w:numPr>
          <w:ilvl w:val="0"/>
          <w:numId w:val="19"/>
        </w:numPr>
        <w:spacing w:line="240" w:lineRule="auto"/>
        <w:ind w:left="709"/>
        <w:jc w:val="both"/>
        <w:rPr>
          <w:sz w:val="24"/>
          <w:szCs w:val="24"/>
        </w:rPr>
      </w:pPr>
      <w:r w:rsidRPr="00BA3D8D">
        <w:rPr>
          <w:sz w:val="24"/>
          <w:szCs w:val="24"/>
        </w:rPr>
        <w:t>Criar um programa de Apoio ao Egresso;</w:t>
      </w:r>
    </w:p>
    <w:p w:rsidR="00B6011E" w:rsidRPr="00BA3D8D" w:rsidRDefault="00B6011E" w:rsidP="00106A72">
      <w:pPr>
        <w:pStyle w:val="PargrafodaLista"/>
        <w:numPr>
          <w:ilvl w:val="0"/>
          <w:numId w:val="19"/>
        </w:numPr>
        <w:spacing w:line="240" w:lineRule="auto"/>
        <w:ind w:left="709"/>
        <w:jc w:val="both"/>
        <w:rPr>
          <w:sz w:val="24"/>
          <w:szCs w:val="24"/>
        </w:rPr>
      </w:pPr>
      <w:r w:rsidRPr="00BA3D8D">
        <w:rPr>
          <w:sz w:val="24"/>
          <w:szCs w:val="24"/>
        </w:rPr>
        <w:t>Ampliar subsídios a alimentação estudantil;</w:t>
      </w:r>
    </w:p>
    <w:p w:rsidR="00B6011E" w:rsidRPr="00BA3D8D" w:rsidRDefault="00B6011E" w:rsidP="00106A72">
      <w:pPr>
        <w:pStyle w:val="PargrafodaLista"/>
        <w:numPr>
          <w:ilvl w:val="0"/>
          <w:numId w:val="19"/>
        </w:numPr>
        <w:spacing w:line="240" w:lineRule="auto"/>
        <w:ind w:left="709"/>
        <w:jc w:val="both"/>
        <w:rPr>
          <w:sz w:val="24"/>
          <w:szCs w:val="24"/>
        </w:rPr>
      </w:pPr>
      <w:r w:rsidRPr="00BA3D8D">
        <w:rPr>
          <w:sz w:val="24"/>
          <w:szCs w:val="24"/>
        </w:rPr>
        <w:t>Construir novos Centros de Documentação E Informação (CDI) nos campi e consolidar os existentes.</w:t>
      </w:r>
    </w:p>
    <w:p w:rsidR="00B6011E" w:rsidRDefault="00B6011E" w:rsidP="00B6011E">
      <w:pPr>
        <w:ind w:firstLine="851"/>
        <w:jc w:val="both"/>
        <w:rPr>
          <w:bCs/>
          <w:iCs/>
          <w:sz w:val="24"/>
          <w:szCs w:val="24"/>
        </w:rPr>
      </w:pPr>
    </w:p>
    <w:p w:rsidR="00B6011E" w:rsidRDefault="00DB7DE6" w:rsidP="00B6011E">
      <w:pPr>
        <w:rPr>
          <w:b/>
          <w:bCs/>
          <w:iCs/>
          <w:sz w:val="24"/>
          <w:szCs w:val="24"/>
        </w:rPr>
      </w:pPr>
      <w:r>
        <w:rPr>
          <w:b/>
          <w:bCs/>
          <w:iCs/>
          <w:sz w:val="24"/>
          <w:szCs w:val="24"/>
        </w:rPr>
        <w:t xml:space="preserve">Perspectiva </w:t>
      </w:r>
      <w:r w:rsidR="00B6011E" w:rsidRPr="004428E2">
        <w:rPr>
          <w:b/>
          <w:bCs/>
          <w:iCs/>
          <w:sz w:val="24"/>
          <w:szCs w:val="24"/>
        </w:rPr>
        <w:t>Responsabilidade Socioambiental</w:t>
      </w:r>
    </w:p>
    <w:p w:rsidR="00B6011E" w:rsidRPr="00BA3D8D" w:rsidRDefault="00B6011E" w:rsidP="00B6011E">
      <w:pPr>
        <w:ind w:firstLine="567"/>
        <w:rPr>
          <w:sz w:val="24"/>
          <w:szCs w:val="24"/>
        </w:rPr>
      </w:pPr>
      <w:r w:rsidRPr="00BA3D8D">
        <w:rPr>
          <w:sz w:val="24"/>
          <w:szCs w:val="24"/>
        </w:rPr>
        <w:t>Ações para</w:t>
      </w:r>
      <w:r w:rsidR="00640DB1">
        <w:rPr>
          <w:sz w:val="24"/>
          <w:szCs w:val="24"/>
        </w:rPr>
        <w:t xml:space="preserve"> a Perspectiva</w:t>
      </w:r>
      <w:r w:rsidRPr="00BA3D8D">
        <w:rPr>
          <w:sz w:val="24"/>
          <w:szCs w:val="24"/>
        </w:rPr>
        <w:t xml:space="preserve"> Responsabilidade Socioambiental:</w:t>
      </w:r>
    </w:p>
    <w:p w:rsidR="00B6011E" w:rsidRPr="00BA3D8D" w:rsidRDefault="00B6011E" w:rsidP="00106A72">
      <w:pPr>
        <w:pStyle w:val="PargrafodaLista"/>
        <w:numPr>
          <w:ilvl w:val="0"/>
          <w:numId w:val="20"/>
        </w:numPr>
        <w:spacing w:line="240" w:lineRule="auto"/>
        <w:jc w:val="both"/>
        <w:rPr>
          <w:sz w:val="24"/>
          <w:szCs w:val="24"/>
        </w:rPr>
      </w:pPr>
      <w:r w:rsidRPr="00BA3D8D">
        <w:rPr>
          <w:sz w:val="24"/>
          <w:szCs w:val="24"/>
        </w:rPr>
        <w:t>Aumentar a participação da sociedade civil na Escola Cidadã;</w:t>
      </w:r>
    </w:p>
    <w:p w:rsidR="00B6011E" w:rsidRPr="00BA3D8D" w:rsidRDefault="00B6011E" w:rsidP="00106A72">
      <w:pPr>
        <w:pStyle w:val="PargrafodaLista"/>
        <w:numPr>
          <w:ilvl w:val="0"/>
          <w:numId w:val="20"/>
        </w:numPr>
        <w:spacing w:line="240" w:lineRule="auto"/>
        <w:jc w:val="both"/>
        <w:rPr>
          <w:sz w:val="24"/>
          <w:szCs w:val="24"/>
        </w:rPr>
      </w:pPr>
      <w:r w:rsidRPr="00BA3D8D">
        <w:rPr>
          <w:sz w:val="24"/>
          <w:szCs w:val="24"/>
        </w:rPr>
        <w:t>Aumentar a quantidade de voluntários junto aos novos campi;</w:t>
      </w:r>
    </w:p>
    <w:p w:rsidR="00B6011E" w:rsidRPr="00BA3D8D" w:rsidRDefault="00B6011E" w:rsidP="00106A72">
      <w:pPr>
        <w:pStyle w:val="PargrafodaLista"/>
        <w:numPr>
          <w:ilvl w:val="0"/>
          <w:numId w:val="20"/>
        </w:numPr>
        <w:spacing w:line="240" w:lineRule="auto"/>
        <w:jc w:val="both"/>
        <w:rPr>
          <w:sz w:val="24"/>
          <w:szCs w:val="24"/>
        </w:rPr>
      </w:pPr>
      <w:r w:rsidRPr="00BA3D8D">
        <w:rPr>
          <w:sz w:val="24"/>
          <w:szCs w:val="24"/>
        </w:rPr>
        <w:t>Ampliar as ações de extensão no ensino Superior;</w:t>
      </w:r>
    </w:p>
    <w:p w:rsidR="00B6011E" w:rsidRPr="00BA3D8D" w:rsidRDefault="00B6011E" w:rsidP="00106A72">
      <w:pPr>
        <w:pStyle w:val="PargrafodaLista"/>
        <w:numPr>
          <w:ilvl w:val="0"/>
          <w:numId w:val="20"/>
        </w:numPr>
        <w:spacing w:line="240" w:lineRule="auto"/>
        <w:jc w:val="both"/>
        <w:rPr>
          <w:sz w:val="24"/>
          <w:szCs w:val="24"/>
        </w:rPr>
      </w:pPr>
      <w:r w:rsidRPr="00BA3D8D">
        <w:rPr>
          <w:sz w:val="24"/>
          <w:szCs w:val="24"/>
        </w:rPr>
        <w:t>Criar o observatório institucional sobre educação e trabalho;</w:t>
      </w:r>
    </w:p>
    <w:p w:rsidR="00B6011E" w:rsidRPr="00BA3D8D" w:rsidRDefault="00B6011E" w:rsidP="00106A72">
      <w:pPr>
        <w:pStyle w:val="PargrafodaLista"/>
        <w:numPr>
          <w:ilvl w:val="0"/>
          <w:numId w:val="20"/>
        </w:numPr>
        <w:spacing w:line="240" w:lineRule="auto"/>
        <w:jc w:val="both"/>
        <w:rPr>
          <w:sz w:val="24"/>
          <w:szCs w:val="24"/>
        </w:rPr>
      </w:pPr>
      <w:r w:rsidRPr="00BA3D8D">
        <w:rPr>
          <w:sz w:val="24"/>
          <w:szCs w:val="24"/>
        </w:rPr>
        <w:t>Aumentar a quantidade de incubadoras de empresas;</w:t>
      </w:r>
    </w:p>
    <w:p w:rsidR="00B6011E" w:rsidRPr="00BA3D8D" w:rsidRDefault="00B6011E" w:rsidP="00106A72">
      <w:pPr>
        <w:pStyle w:val="PargrafodaLista"/>
        <w:numPr>
          <w:ilvl w:val="0"/>
          <w:numId w:val="20"/>
        </w:numPr>
        <w:spacing w:line="240" w:lineRule="auto"/>
        <w:jc w:val="both"/>
        <w:rPr>
          <w:sz w:val="24"/>
          <w:szCs w:val="24"/>
        </w:rPr>
      </w:pPr>
      <w:r w:rsidRPr="00BA3D8D">
        <w:rPr>
          <w:sz w:val="24"/>
          <w:szCs w:val="24"/>
        </w:rPr>
        <w:t>Institucionalizar o Programa de Assistência Comunitária;</w:t>
      </w:r>
    </w:p>
    <w:p w:rsidR="00B6011E" w:rsidRPr="00BA3D8D" w:rsidRDefault="00B6011E" w:rsidP="00106A72">
      <w:pPr>
        <w:pStyle w:val="PargrafodaLista"/>
        <w:numPr>
          <w:ilvl w:val="0"/>
          <w:numId w:val="20"/>
        </w:numPr>
        <w:spacing w:line="240" w:lineRule="auto"/>
        <w:jc w:val="both"/>
        <w:rPr>
          <w:sz w:val="24"/>
          <w:szCs w:val="24"/>
        </w:rPr>
      </w:pPr>
      <w:r w:rsidRPr="00BA3D8D">
        <w:rPr>
          <w:sz w:val="24"/>
          <w:szCs w:val="24"/>
        </w:rPr>
        <w:t>Ampliar parceria com Superintendência da Zona Franca de Manaus (SUFRAMA);</w:t>
      </w:r>
    </w:p>
    <w:p w:rsidR="00B6011E" w:rsidRPr="00BA3D8D" w:rsidRDefault="00B6011E" w:rsidP="00106A72">
      <w:pPr>
        <w:pStyle w:val="PargrafodaLista"/>
        <w:numPr>
          <w:ilvl w:val="0"/>
          <w:numId w:val="20"/>
        </w:numPr>
        <w:spacing w:line="240" w:lineRule="auto"/>
        <w:jc w:val="both"/>
        <w:rPr>
          <w:sz w:val="24"/>
          <w:szCs w:val="24"/>
        </w:rPr>
      </w:pPr>
      <w:r w:rsidRPr="00BA3D8D">
        <w:rPr>
          <w:sz w:val="24"/>
          <w:szCs w:val="24"/>
        </w:rPr>
        <w:lastRenderedPageBreak/>
        <w:t>Ampliar parcerias com instituições de ensino em nível nacional e internacional;</w:t>
      </w:r>
    </w:p>
    <w:p w:rsidR="00B6011E" w:rsidRPr="00BA3D8D" w:rsidRDefault="00B6011E" w:rsidP="00106A72">
      <w:pPr>
        <w:pStyle w:val="PargrafodaLista"/>
        <w:numPr>
          <w:ilvl w:val="0"/>
          <w:numId w:val="20"/>
        </w:numPr>
        <w:spacing w:line="240" w:lineRule="auto"/>
        <w:jc w:val="both"/>
        <w:rPr>
          <w:sz w:val="24"/>
          <w:szCs w:val="24"/>
        </w:rPr>
      </w:pPr>
      <w:r w:rsidRPr="00BA3D8D">
        <w:rPr>
          <w:sz w:val="24"/>
          <w:szCs w:val="24"/>
        </w:rPr>
        <w:t>Ampliar o número de Centros Vocacionais Tecnológicos (CVT);</w:t>
      </w:r>
    </w:p>
    <w:p w:rsidR="00B6011E" w:rsidRPr="00BA3D8D" w:rsidRDefault="00B6011E" w:rsidP="00106A72">
      <w:pPr>
        <w:pStyle w:val="PargrafodaLista"/>
        <w:numPr>
          <w:ilvl w:val="0"/>
          <w:numId w:val="20"/>
        </w:numPr>
        <w:spacing w:line="240" w:lineRule="auto"/>
        <w:jc w:val="both"/>
        <w:rPr>
          <w:sz w:val="24"/>
          <w:szCs w:val="24"/>
        </w:rPr>
      </w:pPr>
      <w:r w:rsidRPr="00BA3D8D">
        <w:rPr>
          <w:sz w:val="24"/>
          <w:szCs w:val="24"/>
        </w:rPr>
        <w:t>Ampliar e diversificar ações de Responsabilidade Social;</w:t>
      </w:r>
    </w:p>
    <w:p w:rsidR="00B6011E" w:rsidRPr="00BA3D8D" w:rsidRDefault="00B6011E" w:rsidP="00106A72">
      <w:pPr>
        <w:pStyle w:val="PargrafodaLista"/>
        <w:numPr>
          <w:ilvl w:val="0"/>
          <w:numId w:val="20"/>
        </w:numPr>
        <w:spacing w:line="240" w:lineRule="auto"/>
        <w:jc w:val="both"/>
        <w:rPr>
          <w:sz w:val="24"/>
          <w:szCs w:val="24"/>
        </w:rPr>
      </w:pPr>
      <w:r w:rsidRPr="00BA3D8D">
        <w:rPr>
          <w:sz w:val="24"/>
          <w:szCs w:val="24"/>
        </w:rPr>
        <w:t>Construir um complexo esportivo para o atendimento de eventos;</w:t>
      </w:r>
    </w:p>
    <w:p w:rsidR="00B6011E" w:rsidRPr="007502E3" w:rsidRDefault="00B6011E" w:rsidP="007502E3">
      <w:pPr>
        <w:widowControl w:val="0"/>
        <w:overflowPunct w:val="0"/>
        <w:autoSpaceDE w:val="0"/>
        <w:autoSpaceDN w:val="0"/>
        <w:adjustRightInd w:val="0"/>
        <w:spacing w:after="0"/>
        <w:ind w:right="-278" w:firstLine="851"/>
        <w:jc w:val="both"/>
        <w:rPr>
          <w:rFonts w:eastAsia="Times New Roman"/>
          <w:bCs/>
          <w:iCs/>
          <w:noProof/>
          <w:sz w:val="24"/>
          <w:szCs w:val="24"/>
        </w:rPr>
      </w:pPr>
      <w:r w:rsidRPr="007502E3">
        <w:rPr>
          <w:rFonts w:eastAsia="Times New Roman"/>
          <w:bCs/>
          <w:iCs/>
          <w:noProof/>
          <w:sz w:val="24"/>
          <w:szCs w:val="24"/>
        </w:rPr>
        <w:t xml:space="preserve">A eficiência gerencial e acadêmica, quanto permanente, permitirá a efetividade institucional. Quando isso acontecer, o </w:t>
      </w:r>
      <w:r w:rsidR="00F96FEF">
        <w:rPr>
          <w:rFonts w:eastAsia="Times New Roman"/>
          <w:bCs/>
          <w:iCs/>
          <w:noProof/>
          <w:sz w:val="24"/>
          <w:szCs w:val="24"/>
        </w:rPr>
        <w:t>IFAM</w:t>
      </w:r>
      <w:r w:rsidRPr="007502E3">
        <w:rPr>
          <w:rFonts w:eastAsia="Times New Roman"/>
          <w:bCs/>
          <w:iCs/>
          <w:noProof/>
          <w:sz w:val="24"/>
          <w:szCs w:val="24"/>
        </w:rPr>
        <w:t xml:space="preserve"> poderá cumprir com a sua responsabilidade socioambiental, etapa obrigatória rumo à institucionalização no ambiente amazônico, conforme prevê sua missão. </w:t>
      </w:r>
    </w:p>
    <w:p w:rsidR="0083306A" w:rsidRDefault="0083306A" w:rsidP="00B6011E">
      <w:pPr>
        <w:rPr>
          <w:b/>
          <w:bCs/>
          <w:iCs/>
          <w:sz w:val="24"/>
          <w:szCs w:val="24"/>
        </w:rPr>
      </w:pPr>
    </w:p>
    <w:p w:rsidR="00B6011E" w:rsidRPr="004428E2" w:rsidRDefault="0083306A" w:rsidP="00B6011E">
      <w:pPr>
        <w:rPr>
          <w:b/>
          <w:bCs/>
          <w:iCs/>
          <w:sz w:val="24"/>
          <w:szCs w:val="24"/>
        </w:rPr>
      </w:pPr>
      <w:r>
        <w:rPr>
          <w:b/>
          <w:bCs/>
          <w:iCs/>
          <w:sz w:val="24"/>
          <w:szCs w:val="24"/>
        </w:rPr>
        <w:t xml:space="preserve">Perspectiva </w:t>
      </w:r>
      <w:r w:rsidR="00B6011E" w:rsidRPr="004428E2">
        <w:rPr>
          <w:b/>
          <w:bCs/>
          <w:iCs/>
          <w:sz w:val="24"/>
          <w:szCs w:val="24"/>
        </w:rPr>
        <w:t>Melhoria da Imagem Institucional</w:t>
      </w:r>
    </w:p>
    <w:p w:rsidR="00B6011E" w:rsidRPr="007502E3" w:rsidRDefault="00B6011E" w:rsidP="007502E3">
      <w:pPr>
        <w:widowControl w:val="0"/>
        <w:overflowPunct w:val="0"/>
        <w:autoSpaceDE w:val="0"/>
        <w:autoSpaceDN w:val="0"/>
        <w:adjustRightInd w:val="0"/>
        <w:spacing w:after="0"/>
        <w:ind w:right="-278" w:firstLine="851"/>
        <w:jc w:val="both"/>
        <w:rPr>
          <w:rFonts w:eastAsia="Times New Roman"/>
          <w:bCs/>
          <w:iCs/>
          <w:noProof/>
          <w:sz w:val="24"/>
          <w:szCs w:val="24"/>
        </w:rPr>
      </w:pPr>
      <w:r w:rsidRPr="007502E3">
        <w:rPr>
          <w:rFonts w:eastAsia="Times New Roman"/>
          <w:bCs/>
          <w:iCs/>
          <w:noProof/>
          <w:sz w:val="24"/>
          <w:szCs w:val="24"/>
        </w:rPr>
        <w:t xml:space="preserve">Obtido o sucesso gerencial e acadêmico e cumprida a responsabilidade socioambiental, o </w:t>
      </w:r>
      <w:r w:rsidR="00F96FEF">
        <w:rPr>
          <w:rFonts w:eastAsia="Times New Roman"/>
          <w:bCs/>
          <w:iCs/>
          <w:noProof/>
          <w:sz w:val="24"/>
          <w:szCs w:val="24"/>
        </w:rPr>
        <w:t>IFAM</w:t>
      </w:r>
      <w:r w:rsidRPr="007502E3">
        <w:rPr>
          <w:rFonts w:eastAsia="Times New Roman"/>
          <w:bCs/>
          <w:iCs/>
          <w:noProof/>
          <w:sz w:val="24"/>
          <w:szCs w:val="24"/>
        </w:rPr>
        <w:t xml:space="preserve"> terá dado os passos essenciais para estruturar a imagem institucional pela qual todos nós trabalhamos. Sua manutenção, contudo, exige que determinados objetivos sejam trabalhados constantemente. </w:t>
      </w:r>
    </w:p>
    <w:p w:rsidR="00B6011E" w:rsidRPr="00BA3D8D" w:rsidRDefault="00B6011E" w:rsidP="00B6011E">
      <w:pPr>
        <w:ind w:firstLine="709"/>
        <w:rPr>
          <w:b/>
          <w:sz w:val="24"/>
          <w:szCs w:val="24"/>
        </w:rPr>
      </w:pPr>
      <w:r w:rsidRPr="00BA3D8D">
        <w:rPr>
          <w:b/>
          <w:sz w:val="24"/>
          <w:szCs w:val="24"/>
        </w:rPr>
        <w:t xml:space="preserve">Ações para </w:t>
      </w:r>
      <w:r w:rsidR="00C56AAA">
        <w:rPr>
          <w:b/>
          <w:sz w:val="24"/>
          <w:szCs w:val="24"/>
        </w:rPr>
        <w:t xml:space="preserve">Perspectiva </w:t>
      </w:r>
      <w:r w:rsidRPr="00BA3D8D">
        <w:rPr>
          <w:b/>
          <w:sz w:val="24"/>
          <w:szCs w:val="24"/>
        </w:rPr>
        <w:t>Melhoria da Imagem Institucional:</w:t>
      </w:r>
    </w:p>
    <w:p w:rsidR="00B6011E" w:rsidRPr="00BA3D8D" w:rsidRDefault="00B6011E" w:rsidP="00106A72">
      <w:pPr>
        <w:pStyle w:val="PargrafodaLista"/>
        <w:numPr>
          <w:ilvl w:val="0"/>
          <w:numId w:val="21"/>
        </w:numPr>
        <w:spacing w:line="240" w:lineRule="auto"/>
        <w:jc w:val="both"/>
        <w:rPr>
          <w:sz w:val="24"/>
          <w:szCs w:val="24"/>
        </w:rPr>
      </w:pPr>
      <w:r w:rsidRPr="00BA3D8D">
        <w:rPr>
          <w:sz w:val="24"/>
          <w:szCs w:val="24"/>
        </w:rPr>
        <w:t>Fortalecer o marketing institucional;</w:t>
      </w:r>
    </w:p>
    <w:p w:rsidR="00B6011E" w:rsidRPr="00BA3D8D" w:rsidRDefault="00B6011E" w:rsidP="00106A72">
      <w:pPr>
        <w:pStyle w:val="PargrafodaLista"/>
        <w:numPr>
          <w:ilvl w:val="0"/>
          <w:numId w:val="21"/>
        </w:numPr>
        <w:spacing w:line="240" w:lineRule="auto"/>
        <w:jc w:val="both"/>
        <w:rPr>
          <w:sz w:val="24"/>
          <w:szCs w:val="24"/>
        </w:rPr>
      </w:pPr>
      <w:r w:rsidRPr="00BA3D8D">
        <w:rPr>
          <w:sz w:val="24"/>
          <w:szCs w:val="24"/>
        </w:rPr>
        <w:t>Fortalecer o endomarketing institucional;</w:t>
      </w:r>
    </w:p>
    <w:p w:rsidR="00B6011E" w:rsidRPr="00BA3D8D" w:rsidRDefault="00B6011E" w:rsidP="00106A72">
      <w:pPr>
        <w:pStyle w:val="PargrafodaLista"/>
        <w:numPr>
          <w:ilvl w:val="0"/>
          <w:numId w:val="21"/>
        </w:numPr>
        <w:spacing w:line="240" w:lineRule="auto"/>
        <w:jc w:val="both"/>
        <w:rPr>
          <w:sz w:val="24"/>
          <w:szCs w:val="24"/>
        </w:rPr>
      </w:pPr>
      <w:r w:rsidRPr="00BA3D8D">
        <w:rPr>
          <w:sz w:val="24"/>
          <w:szCs w:val="24"/>
        </w:rPr>
        <w:t>Criar rádio via internet.</w:t>
      </w:r>
    </w:p>
    <w:p w:rsidR="00B6011E" w:rsidRDefault="00B6011E" w:rsidP="00B6011E">
      <w:pPr>
        <w:rPr>
          <w:b/>
          <w:bCs/>
          <w:iCs/>
          <w:sz w:val="24"/>
          <w:szCs w:val="24"/>
        </w:rPr>
      </w:pPr>
    </w:p>
    <w:p w:rsidR="00B6011E" w:rsidRDefault="00B6011E" w:rsidP="00B6011E">
      <w:pPr>
        <w:spacing w:after="0" w:line="240" w:lineRule="auto"/>
        <w:rPr>
          <w:b/>
          <w:bCs/>
          <w:iCs/>
          <w:sz w:val="24"/>
          <w:szCs w:val="24"/>
        </w:rPr>
      </w:pPr>
      <w:r>
        <w:rPr>
          <w:b/>
          <w:bCs/>
          <w:iCs/>
          <w:sz w:val="24"/>
          <w:szCs w:val="24"/>
        </w:rPr>
        <w:br w:type="page"/>
      </w:r>
    </w:p>
    <w:p w:rsidR="00B6011E" w:rsidRPr="004428E2" w:rsidRDefault="000730FF" w:rsidP="00B6011E">
      <w:pPr>
        <w:rPr>
          <w:b/>
          <w:bCs/>
          <w:iCs/>
          <w:sz w:val="24"/>
          <w:szCs w:val="24"/>
        </w:rPr>
      </w:pPr>
      <w:r>
        <w:rPr>
          <w:b/>
          <w:bCs/>
          <w:iCs/>
          <w:sz w:val="24"/>
          <w:szCs w:val="24"/>
        </w:rPr>
        <w:lastRenderedPageBreak/>
        <w:t xml:space="preserve">Perspectiva </w:t>
      </w:r>
      <w:r w:rsidR="00B6011E" w:rsidRPr="004428E2">
        <w:rPr>
          <w:b/>
          <w:bCs/>
          <w:iCs/>
          <w:sz w:val="24"/>
          <w:szCs w:val="24"/>
        </w:rPr>
        <w:t>Satisfação com o Governo Federal</w:t>
      </w:r>
    </w:p>
    <w:p w:rsidR="00B6011E" w:rsidRPr="007502E3" w:rsidRDefault="00B6011E" w:rsidP="007502E3">
      <w:pPr>
        <w:widowControl w:val="0"/>
        <w:overflowPunct w:val="0"/>
        <w:autoSpaceDE w:val="0"/>
        <w:autoSpaceDN w:val="0"/>
        <w:adjustRightInd w:val="0"/>
        <w:spacing w:after="0"/>
        <w:ind w:right="-278" w:firstLine="851"/>
        <w:jc w:val="both"/>
        <w:rPr>
          <w:rFonts w:eastAsia="Times New Roman"/>
          <w:bCs/>
          <w:iCs/>
          <w:noProof/>
          <w:sz w:val="24"/>
          <w:szCs w:val="24"/>
        </w:rPr>
      </w:pPr>
      <w:r w:rsidRPr="007502E3">
        <w:rPr>
          <w:rFonts w:eastAsia="Times New Roman"/>
          <w:bCs/>
          <w:iCs/>
          <w:noProof/>
          <w:sz w:val="24"/>
          <w:szCs w:val="24"/>
        </w:rPr>
        <w:t xml:space="preserve">A melhoria da imagem institucional a partir do cumprimento de sua responsabilidade socioambiental certamente levará à satisfação com o governo federal, nosso principal patrocinador. Evidentemente que as perspectivas anteriores capacitarão o </w:t>
      </w:r>
      <w:r w:rsidR="00F96FEF">
        <w:rPr>
          <w:rFonts w:eastAsia="Times New Roman"/>
          <w:bCs/>
          <w:iCs/>
          <w:noProof/>
          <w:sz w:val="24"/>
          <w:szCs w:val="24"/>
        </w:rPr>
        <w:t>IFAM</w:t>
      </w:r>
      <w:r w:rsidRPr="007502E3">
        <w:rPr>
          <w:rFonts w:eastAsia="Times New Roman"/>
          <w:bCs/>
          <w:iCs/>
          <w:noProof/>
          <w:sz w:val="24"/>
          <w:szCs w:val="24"/>
        </w:rPr>
        <w:t xml:space="preserve"> para gestão administrativa e financeira descentralizada, nos limites estabelecidos em </w:t>
      </w:r>
      <w:r w:rsidR="005416FB">
        <w:rPr>
          <w:rFonts w:eastAsia="Times New Roman"/>
          <w:bCs/>
          <w:iCs/>
          <w:noProof/>
          <w:sz w:val="24"/>
          <w:szCs w:val="24"/>
        </w:rPr>
        <w:t>Lei</w:t>
      </w:r>
      <w:r w:rsidRPr="007502E3">
        <w:rPr>
          <w:rFonts w:eastAsia="Times New Roman"/>
          <w:bCs/>
          <w:iCs/>
          <w:noProof/>
          <w:sz w:val="24"/>
          <w:szCs w:val="24"/>
        </w:rPr>
        <w:t xml:space="preserve">, requisito essencial para autonomia institucional. </w:t>
      </w:r>
    </w:p>
    <w:p w:rsidR="00B6011E" w:rsidRPr="00BA3D8D" w:rsidRDefault="00B6011E" w:rsidP="00B6011E">
      <w:pPr>
        <w:ind w:firstLine="709"/>
        <w:rPr>
          <w:b/>
          <w:sz w:val="24"/>
          <w:szCs w:val="24"/>
        </w:rPr>
      </w:pPr>
      <w:r w:rsidRPr="00BA3D8D">
        <w:rPr>
          <w:b/>
          <w:sz w:val="24"/>
          <w:szCs w:val="24"/>
        </w:rPr>
        <w:t xml:space="preserve">Ações para </w:t>
      </w:r>
      <w:r w:rsidR="000730FF">
        <w:rPr>
          <w:b/>
          <w:sz w:val="24"/>
          <w:szCs w:val="24"/>
        </w:rPr>
        <w:t xml:space="preserve">a Perspectiva </w:t>
      </w:r>
      <w:r w:rsidRPr="00BA3D8D">
        <w:rPr>
          <w:b/>
          <w:sz w:val="24"/>
          <w:szCs w:val="24"/>
        </w:rPr>
        <w:t>Satisfação com o Governo Federal:</w:t>
      </w:r>
    </w:p>
    <w:p w:rsidR="00B6011E" w:rsidRPr="00BA3D8D" w:rsidRDefault="00B6011E" w:rsidP="00106A72">
      <w:pPr>
        <w:pStyle w:val="PargrafodaLista"/>
        <w:numPr>
          <w:ilvl w:val="0"/>
          <w:numId w:val="22"/>
        </w:numPr>
        <w:spacing w:line="240" w:lineRule="auto"/>
        <w:jc w:val="both"/>
        <w:rPr>
          <w:sz w:val="24"/>
          <w:szCs w:val="24"/>
        </w:rPr>
      </w:pPr>
      <w:r w:rsidRPr="00BA3D8D">
        <w:rPr>
          <w:sz w:val="24"/>
          <w:szCs w:val="24"/>
        </w:rPr>
        <w:t>Desenvolver o plano Expansão 3</w:t>
      </w:r>
    </w:p>
    <w:p w:rsidR="00B6011E" w:rsidRPr="00BA3D8D" w:rsidRDefault="00B6011E" w:rsidP="00106A72">
      <w:pPr>
        <w:pStyle w:val="PargrafodaLista"/>
        <w:numPr>
          <w:ilvl w:val="0"/>
          <w:numId w:val="22"/>
        </w:numPr>
        <w:spacing w:line="240" w:lineRule="auto"/>
        <w:jc w:val="both"/>
        <w:rPr>
          <w:sz w:val="24"/>
          <w:szCs w:val="24"/>
        </w:rPr>
      </w:pPr>
      <w:r w:rsidRPr="00BA3D8D">
        <w:rPr>
          <w:sz w:val="24"/>
          <w:szCs w:val="24"/>
        </w:rPr>
        <w:t>Aumentar a eficiência institucional;</w:t>
      </w:r>
    </w:p>
    <w:p w:rsidR="00B6011E" w:rsidRPr="00BA3D8D" w:rsidRDefault="00B6011E" w:rsidP="00106A72">
      <w:pPr>
        <w:pStyle w:val="PargrafodaLista"/>
        <w:numPr>
          <w:ilvl w:val="0"/>
          <w:numId w:val="22"/>
        </w:numPr>
        <w:spacing w:line="240" w:lineRule="auto"/>
        <w:jc w:val="both"/>
        <w:rPr>
          <w:sz w:val="24"/>
          <w:szCs w:val="24"/>
        </w:rPr>
      </w:pPr>
      <w:r w:rsidRPr="00BA3D8D">
        <w:rPr>
          <w:sz w:val="24"/>
          <w:szCs w:val="24"/>
        </w:rPr>
        <w:t>Aumentar a eficácia institucional;</w:t>
      </w:r>
    </w:p>
    <w:p w:rsidR="00B6011E" w:rsidRPr="00BA3D8D" w:rsidRDefault="00B6011E" w:rsidP="00106A72">
      <w:pPr>
        <w:pStyle w:val="PargrafodaLista"/>
        <w:numPr>
          <w:ilvl w:val="0"/>
          <w:numId w:val="22"/>
        </w:numPr>
        <w:spacing w:line="240" w:lineRule="auto"/>
        <w:jc w:val="both"/>
        <w:rPr>
          <w:sz w:val="24"/>
          <w:szCs w:val="24"/>
        </w:rPr>
      </w:pPr>
      <w:r w:rsidRPr="00BA3D8D">
        <w:rPr>
          <w:sz w:val="24"/>
          <w:szCs w:val="24"/>
        </w:rPr>
        <w:t>Aumentar a relação estudante x professor;</w:t>
      </w:r>
    </w:p>
    <w:p w:rsidR="00B6011E" w:rsidRPr="00BA3D8D" w:rsidRDefault="00B6011E" w:rsidP="00106A72">
      <w:pPr>
        <w:pStyle w:val="PargrafodaLista"/>
        <w:numPr>
          <w:ilvl w:val="0"/>
          <w:numId w:val="22"/>
        </w:numPr>
        <w:spacing w:line="240" w:lineRule="auto"/>
        <w:jc w:val="both"/>
        <w:rPr>
          <w:sz w:val="24"/>
          <w:szCs w:val="24"/>
        </w:rPr>
      </w:pPr>
      <w:r w:rsidRPr="00BA3D8D">
        <w:rPr>
          <w:sz w:val="24"/>
          <w:szCs w:val="24"/>
        </w:rPr>
        <w:t>Ampliar e diversificar a oferta de curso e vagas para a educação profissional;</w:t>
      </w:r>
    </w:p>
    <w:p w:rsidR="00B6011E" w:rsidRPr="00BA3D8D" w:rsidRDefault="00B6011E" w:rsidP="00106A72">
      <w:pPr>
        <w:pStyle w:val="PargrafodaLista"/>
        <w:numPr>
          <w:ilvl w:val="0"/>
          <w:numId w:val="22"/>
        </w:numPr>
        <w:spacing w:line="240" w:lineRule="auto"/>
        <w:jc w:val="both"/>
        <w:rPr>
          <w:sz w:val="24"/>
          <w:szCs w:val="24"/>
        </w:rPr>
      </w:pPr>
      <w:r w:rsidRPr="00BA3D8D">
        <w:rPr>
          <w:sz w:val="24"/>
          <w:szCs w:val="24"/>
        </w:rPr>
        <w:t>Manter as vagas para a formação de professores e licenciaturas;</w:t>
      </w:r>
    </w:p>
    <w:p w:rsidR="00B6011E" w:rsidRPr="00BA3D8D" w:rsidRDefault="00B6011E" w:rsidP="00106A72">
      <w:pPr>
        <w:pStyle w:val="PargrafodaLista"/>
        <w:numPr>
          <w:ilvl w:val="0"/>
          <w:numId w:val="22"/>
        </w:numPr>
        <w:spacing w:line="240" w:lineRule="auto"/>
        <w:jc w:val="both"/>
        <w:rPr>
          <w:sz w:val="24"/>
          <w:szCs w:val="24"/>
        </w:rPr>
      </w:pPr>
      <w:r w:rsidRPr="00BA3D8D">
        <w:rPr>
          <w:sz w:val="24"/>
          <w:szCs w:val="24"/>
        </w:rPr>
        <w:t>Diversificar e ampliar a oferta de cursos PROEJA;</w:t>
      </w:r>
    </w:p>
    <w:p w:rsidR="00B6011E" w:rsidRPr="00BA3D8D" w:rsidRDefault="00B6011E" w:rsidP="00106A72">
      <w:pPr>
        <w:pStyle w:val="PargrafodaLista"/>
        <w:numPr>
          <w:ilvl w:val="0"/>
          <w:numId w:val="22"/>
        </w:numPr>
        <w:spacing w:line="240" w:lineRule="auto"/>
        <w:jc w:val="both"/>
        <w:rPr>
          <w:sz w:val="24"/>
          <w:szCs w:val="24"/>
        </w:rPr>
      </w:pPr>
      <w:r w:rsidRPr="00BA3D8D">
        <w:rPr>
          <w:sz w:val="24"/>
          <w:szCs w:val="24"/>
        </w:rPr>
        <w:t>Aumentar os projetos de melhoria da qualidade da educação básica;</w:t>
      </w:r>
    </w:p>
    <w:p w:rsidR="00B6011E" w:rsidRPr="00BA3D8D" w:rsidRDefault="00B6011E" w:rsidP="00106A72">
      <w:pPr>
        <w:pStyle w:val="PargrafodaLista"/>
        <w:numPr>
          <w:ilvl w:val="0"/>
          <w:numId w:val="22"/>
        </w:numPr>
        <w:spacing w:line="240" w:lineRule="auto"/>
        <w:jc w:val="both"/>
        <w:rPr>
          <w:sz w:val="24"/>
          <w:szCs w:val="24"/>
        </w:rPr>
      </w:pPr>
      <w:r w:rsidRPr="00BA3D8D">
        <w:rPr>
          <w:sz w:val="24"/>
          <w:szCs w:val="24"/>
        </w:rPr>
        <w:t>Aumentar a quantidade de projetos de formação inicial e continuada;</w:t>
      </w:r>
    </w:p>
    <w:p w:rsidR="00B6011E" w:rsidRPr="00BA3D8D" w:rsidRDefault="00B6011E" w:rsidP="00106A72">
      <w:pPr>
        <w:pStyle w:val="PargrafodaLista"/>
        <w:numPr>
          <w:ilvl w:val="0"/>
          <w:numId w:val="22"/>
        </w:numPr>
        <w:spacing w:line="240" w:lineRule="auto"/>
        <w:jc w:val="both"/>
        <w:rPr>
          <w:sz w:val="24"/>
          <w:szCs w:val="24"/>
        </w:rPr>
      </w:pPr>
      <w:r w:rsidRPr="00BA3D8D">
        <w:rPr>
          <w:sz w:val="24"/>
          <w:szCs w:val="24"/>
        </w:rPr>
        <w:t xml:space="preserve">Ampliar e diversificar a oferta de cursos em </w:t>
      </w:r>
      <w:proofErr w:type="spellStart"/>
      <w:r w:rsidRPr="00BA3D8D">
        <w:rPr>
          <w:sz w:val="24"/>
          <w:szCs w:val="24"/>
        </w:rPr>
        <w:t>EaD</w:t>
      </w:r>
      <w:proofErr w:type="spellEnd"/>
      <w:r w:rsidRPr="00BA3D8D">
        <w:rPr>
          <w:sz w:val="24"/>
          <w:szCs w:val="24"/>
        </w:rPr>
        <w:t>;</w:t>
      </w:r>
    </w:p>
    <w:p w:rsidR="00B6011E" w:rsidRPr="00BA3D8D" w:rsidRDefault="00B6011E" w:rsidP="00106A72">
      <w:pPr>
        <w:pStyle w:val="PargrafodaLista"/>
        <w:numPr>
          <w:ilvl w:val="0"/>
          <w:numId w:val="22"/>
        </w:numPr>
        <w:spacing w:line="240" w:lineRule="auto"/>
        <w:jc w:val="both"/>
        <w:rPr>
          <w:sz w:val="24"/>
          <w:szCs w:val="24"/>
        </w:rPr>
      </w:pPr>
      <w:r w:rsidRPr="00BA3D8D">
        <w:rPr>
          <w:sz w:val="24"/>
          <w:szCs w:val="24"/>
        </w:rPr>
        <w:t>Diversificar a forma de acesso ao ensino técnico;</w:t>
      </w:r>
    </w:p>
    <w:p w:rsidR="00B6011E" w:rsidRPr="00BA3D8D" w:rsidRDefault="00B6011E" w:rsidP="00106A72">
      <w:pPr>
        <w:pStyle w:val="PargrafodaLista"/>
        <w:numPr>
          <w:ilvl w:val="0"/>
          <w:numId w:val="22"/>
        </w:numPr>
        <w:spacing w:line="240" w:lineRule="auto"/>
        <w:jc w:val="both"/>
        <w:rPr>
          <w:sz w:val="24"/>
          <w:szCs w:val="24"/>
        </w:rPr>
      </w:pPr>
      <w:r w:rsidRPr="00BA3D8D">
        <w:rPr>
          <w:sz w:val="24"/>
          <w:szCs w:val="24"/>
        </w:rPr>
        <w:t>Diversificar a forma de acesso ao ensino superior;</w:t>
      </w:r>
    </w:p>
    <w:p w:rsidR="00B6011E" w:rsidRPr="00BA3D8D" w:rsidRDefault="00B6011E" w:rsidP="00106A72">
      <w:pPr>
        <w:pStyle w:val="PargrafodaLista"/>
        <w:numPr>
          <w:ilvl w:val="0"/>
          <w:numId w:val="22"/>
        </w:numPr>
        <w:spacing w:line="240" w:lineRule="auto"/>
        <w:jc w:val="both"/>
        <w:rPr>
          <w:sz w:val="24"/>
          <w:szCs w:val="24"/>
        </w:rPr>
      </w:pPr>
      <w:r w:rsidRPr="00BA3D8D">
        <w:rPr>
          <w:sz w:val="24"/>
          <w:szCs w:val="24"/>
        </w:rPr>
        <w:t>Incentivar estudantes com elevados desempenho a programas apoiados;</w:t>
      </w:r>
    </w:p>
    <w:p w:rsidR="00B6011E" w:rsidRPr="00BA3D8D" w:rsidRDefault="00B6011E" w:rsidP="00106A72">
      <w:pPr>
        <w:pStyle w:val="PargrafodaLista"/>
        <w:numPr>
          <w:ilvl w:val="0"/>
          <w:numId w:val="22"/>
        </w:numPr>
        <w:spacing w:line="240" w:lineRule="auto"/>
        <w:jc w:val="both"/>
        <w:rPr>
          <w:sz w:val="24"/>
          <w:szCs w:val="24"/>
        </w:rPr>
      </w:pPr>
      <w:r w:rsidRPr="00BA3D8D">
        <w:rPr>
          <w:sz w:val="24"/>
          <w:szCs w:val="24"/>
        </w:rPr>
        <w:t>Ampliar a quantidade de projetos de pesquisa e inovação;</w:t>
      </w:r>
    </w:p>
    <w:p w:rsidR="00B6011E" w:rsidRPr="00BA3D8D" w:rsidRDefault="00B6011E" w:rsidP="00106A72">
      <w:pPr>
        <w:pStyle w:val="PargrafodaLista"/>
        <w:numPr>
          <w:ilvl w:val="0"/>
          <w:numId w:val="22"/>
        </w:numPr>
        <w:spacing w:line="240" w:lineRule="auto"/>
        <w:jc w:val="both"/>
        <w:rPr>
          <w:sz w:val="24"/>
          <w:szCs w:val="24"/>
        </w:rPr>
      </w:pPr>
      <w:r w:rsidRPr="00BA3D8D">
        <w:rPr>
          <w:sz w:val="24"/>
          <w:szCs w:val="24"/>
        </w:rPr>
        <w:t>Aumentar a quantidade projetos ação social;</w:t>
      </w:r>
    </w:p>
    <w:p w:rsidR="00B6011E" w:rsidRPr="00BA3D8D" w:rsidRDefault="00B6011E" w:rsidP="00106A72">
      <w:pPr>
        <w:pStyle w:val="PargrafodaLista"/>
        <w:numPr>
          <w:ilvl w:val="0"/>
          <w:numId w:val="22"/>
        </w:numPr>
        <w:spacing w:line="240" w:lineRule="auto"/>
        <w:jc w:val="both"/>
        <w:rPr>
          <w:sz w:val="24"/>
          <w:szCs w:val="24"/>
        </w:rPr>
      </w:pPr>
      <w:r w:rsidRPr="00BA3D8D">
        <w:rPr>
          <w:sz w:val="24"/>
          <w:szCs w:val="24"/>
        </w:rPr>
        <w:t>Institucionalizar o Núcleo de Inovação Tecnológica (NIT);</w:t>
      </w:r>
    </w:p>
    <w:p w:rsidR="00B6011E" w:rsidRPr="00BA3D8D" w:rsidRDefault="00B6011E" w:rsidP="00106A72">
      <w:pPr>
        <w:pStyle w:val="PargrafodaLista"/>
        <w:numPr>
          <w:ilvl w:val="0"/>
          <w:numId w:val="22"/>
        </w:numPr>
        <w:spacing w:line="240" w:lineRule="auto"/>
        <w:jc w:val="both"/>
        <w:rPr>
          <w:sz w:val="24"/>
          <w:szCs w:val="24"/>
        </w:rPr>
      </w:pPr>
      <w:r w:rsidRPr="00BA3D8D">
        <w:rPr>
          <w:sz w:val="24"/>
          <w:szCs w:val="24"/>
        </w:rPr>
        <w:t xml:space="preserve">Aumentar os programas de ensino, pesquisas e extensão </w:t>
      </w:r>
      <w:proofErr w:type="spellStart"/>
      <w:r w:rsidRPr="00BA3D8D">
        <w:rPr>
          <w:sz w:val="24"/>
          <w:szCs w:val="24"/>
        </w:rPr>
        <w:t>multicampi</w:t>
      </w:r>
      <w:proofErr w:type="spellEnd"/>
      <w:r w:rsidRPr="00BA3D8D">
        <w:rPr>
          <w:sz w:val="24"/>
          <w:szCs w:val="24"/>
        </w:rPr>
        <w:t xml:space="preserve"> e interinstitucionais;</w:t>
      </w:r>
    </w:p>
    <w:p w:rsidR="00B6011E" w:rsidRPr="00BA3D8D" w:rsidRDefault="00B6011E" w:rsidP="00106A72">
      <w:pPr>
        <w:pStyle w:val="PargrafodaLista"/>
        <w:numPr>
          <w:ilvl w:val="0"/>
          <w:numId w:val="22"/>
        </w:numPr>
        <w:spacing w:line="240" w:lineRule="auto"/>
        <w:jc w:val="both"/>
        <w:rPr>
          <w:sz w:val="24"/>
          <w:szCs w:val="24"/>
        </w:rPr>
      </w:pPr>
      <w:r w:rsidRPr="00BA3D8D">
        <w:rPr>
          <w:sz w:val="24"/>
          <w:szCs w:val="24"/>
        </w:rPr>
        <w:t>Aumentar as adesões a programas de interesse coletivo;</w:t>
      </w:r>
    </w:p>
    <w:p w:rsidR="00B6011E" w:rsidRDefault="00B6011E" w:rsidP="00106A72">
      <w:pPr>
        <w:pStyle w:val="PargrafodaLista"/>
        <w:numPr>
          <w:ilvl w:val="0"/>
          <w:numId w:val="22"/>
        </w:numPr>
        <w:spacing w:line="240" w:lineRule="auto"/>
        <w:jc w:val="both"/>
        <w:rPr>
          <w:sz w:val="24"/>
          <w:szCs w:val="24"/>
        </w:rPr>
      </w:pPr>
      <w:r w:rsidRPr="00BA3D8D">
        <w:rPr>
          <w:sz w:val="24"/>
          <w:szCs w:val="24"/>
        </w:rPr>
        <w:t>Implantar um programa de gerenciamento acadêmico com fornecimento de informações ao MEC/SETEC.</w:t>
      </w:r>
    </w:p>
    <w:p w:rsidR="009E4230" w:rsidRDefault="00907954" w:rsidP="00F50446">
      <w:pPr>
        <w:widowControl w:val="0"/>
        <w:overflowPunct w:val="0"/>
        <w:autoSpaceDE w:val="0"/>
        <w:autoSpaceDN w:val="0"/>
        <w:adjustRightInd w:val="0"/>
        <w:spacing w:after="0"/>
        <w:ind w:right="-278" w:firstLine="851"/>
        <w:jc w:val="both"/>
        <w:rPr>
          <w:rFonts w:eastAsia="Times New Roman"/>
          <w:bCs/>
          <w:iCs/>
          <w:noProof/>
          <w:sz w:val="24"/>
          <w:szCs w:val="24"/>
        </w:rPr>
      </w:pPr>
      <w:r>
        <w:rPr>
          <w:rFonts w:eastAsia="Times New Roman"/>
          <w:bCs/>
          <w:iCs/>
          <w:noProof/>
          <w:sz w:val="24"/>
          <w:szCs w:val="24"/>
        </w:rPr>
        <w:t>Em</w:t>
      </w:r>
      <w:r w:rsidR="00B6011E" w:rsidRPr="00F50446">
        <w:rPr>
          <w:rFonts w:eastAsia="Times New Roman"/>
          <w:bCs/>
          <w:iCs/>
          <w:noProof/>
          <w:sz w:val="24"/>
          <w:szCs w:val="24"/>
        </w:rPr>
        <w:t xml:space="preserve"> 2014</w:t>
      </w:r>
      <w:r w:rsidR="001222E7">
        <w:rPr>
          <w:rFonts w:eastAsia="Times New Roman"/>
          <w:bCs/>
          <w:iCs/>
          <w:noProof/>
          <w:sz w:val="24"/>
          <w:szCs w:val="24"/>
        </w:rPr>
        <w:t xml:space="preserve">, </w:t>
      </w:r>
      <w:r w:rsidR="00B6011E" w:rsidRPr="00F50446">
        <w:rPr>
          <w:rFonts w:eastAsia="Times New Roman"/>
          <w:bCs/>
          <w:iCs/>
          <w:noProof/>
          <w:sz w:val="24"/>
          <w:szCs w:val="24"/>
        </w:rPr>
        <w:t>fo</w:t>
      </w:r>
      <w:r w:rsidR="001222E7">
        <w:rPr>
          <w:rFonts w:eastAsia="Times New Roman"/>
          <w:bCs/>
          <w:iCs/>
          <w:noProof/>
          <w:sz w:val="24"/>
          <w:szCs w:val="24"/>
        </w:rPr>
        <w:t>ram</w:t>
      </w:r>
      <w:r w:rsidR="00B6011E" w:rsidRPr="00F50446">
        <w:rPr>
          <w:rFonts w:eastAsia="Times New Roman"/>
          <w:bCs/>
          <w:iCs/>
          <w:noProof/>
          <w:sz w:val="24"/>
          <w:szCs w:val="24"/>
        </w:rPr>
        <w:t xml:space="preserve"> </w:t>
      </w:r>
      <w:r w:rsidR="001222E7">
        <w:rPr>
          <w:rFonts w:eastAsia="Times New Roman"/>
          <w:bCs/>
          <w:iCs/>
          <w:noProof/>
          <w:sz w:val="24"/>
          <w:szCs w:val="24"/>
        </w:rPr>
        <w:t>realizadas as revisões do PDI e PEI</w:t>
      </w:r>
      <w:r w:rsidR="00B6011E" w:rsidRPr="00F50446">
        <w:rPr>
          <w:rFonts w:eastAsia="Times New Roman"/>
          <w:bCs/>
          <w:iCs/>
          <w:noProof/>
          <w:sz w:val="24"/>
          <w:szCs w:val="24"/>
        </w:rPr>
        <w:t xml:space="preserve"> para 2015 uma vez que as perspectivas e objetivos não refletiam a realidade</w:t>
      </w:r>
      <w:r w:rsidR="00E84B39">
        <w:rPr>
          <w:rFonts w:eastAsia="Times New Roman"/>
          <w:bCs/>
          <w:iCs/>
          <w:noProof/>
          <w:sz w:val="24"/>
          <w:szCs w:val="24"/>
        </w:rPr>
        <w:t xml:space="preserve"> para fins da operacionalização.</w:t>
      </w:r>
      <w:r w:rsidR="00B6011E" w:rsidRPr="00F50446">
        <w:rPr>
          <w:rFonts w:eastAsia="Times New Roman"/>
          <w:bCs/>
          <w:iCs/>
          <w:noProof/>
          <w:sz w:val="24"/>
          <w:szCs w:val="24"/>
        </w:rPr>
        <w:t xml:space="preserve"> </w:t>
      </w:r>
    </w:p>
    <w:p w:rsidR="009F234E" w:rsidRDefault="005F3031" w:rsidP="00F50446">
      <w:pPr>
        <w:widowControl w:val="0"/>
        <w:overflowPunct w:val="0"/>
        <w:autoSpaceDE w:val="0"/>
        <w:autoSpaceDN w:val="0"/>
        <w:adjustRightInd w:val="0"/>
        <w:spacing w:after="0"/>
        <w:ind w:right="-278" w:firstLine="851"/>
        <w:jc w:val="both"/>
        <w:rPr>
          <w:rFonts w:eastAsia="Times New Roman"/>
          <w:bCs/>
          <w:iCs/>
          <w:noProof/>
          <w:sz w:val="24"/>
          <w:szCs w:val="24"/>
        </w:rPr>
      </w:pPr>
      <w:r w:rsidRPr="00F50446">
        <w:rPr>
          <w:rFonts w:eastAsia="Times New Roman"/>
          <w:bCs/>
          <w:iCs/>
          <w:noProof/>
          <w:sz w:val="24"/>
          <w:szCs w:val="24"/>
        </w:rPr>
        <w:t>O Sistema de Gestão de demandas nos possibilitou agregar ao registro de ações os riscos e seus impactos afim de subsidiar o Plano de mitigação de Riscos</w:t>
      </w:r>
      <w:r w:rsidR="00144A86">
        <w:rPr>
          <w:rFonts w:eastAsia="Times New Roman"/>
          <w:bCs/>
          <w:iCs/>
          <w:noProof/>
          <w:sz w:val="24"/>
          <w:szCs w:val="24"/>
        </w:rPr>
        <w:t>.</w:t>
      </w:r>
      <w:r w:rsidRPr="00F50446">
        <w:rPr>
          <w:rFonts w:eastAsia="Times New Roman"/>
          <w:bCs/>
          <w:iCs/>
          <w:noProof/>
          <w:sz w:val="24"/>
          <w:szCs w:val="24"/>
        </w:rPr>
        <w:t xml:space="preserve"> </w:t>
      </w:r>
    </w:p>
    <w:p w:rsidR="008478A6" w:rsidRDefault="00EE475A" w:rsidP="00F50446">
      <w:pPr>
        <w:widowControl w:val="0"/>
        <w:overflowPunct w:val="0"/>
        <w:autoSpaceDE w:val="0"/>
        <w:autoSpaceDN w:val="0"/>
        <w:adjustRightInd w:val="0"/>
        <w:spacing w:after="0"/>
        <w:ind w:right="-278" w:firstLine="851"/>
        <w:jc w:val="both"/>
        <w:rPr>
          <w:rFonts w:eastAsia="Times New Roman"/>
          <w:bCs/>
          <w:iCs/>
          <w:noProof/>
          <w:sz w:val="24"/>
          <w:szCs w:val="24"/>
        </w:rPr>
      </w:pPr>
      <w:r>
        <w:rPr>
          <w:rFonts w:eastAsia="Times New Roman"/>
          <w:bCs/>
          <w:iCs/>
          <w:noProof/>
          <w:sz w:val="24"/>
          <w:szCs w:val="24"/>
        </w:rPr>
        <w:t>]</w:t>
      </w:r>
    </w:p>
    <w:p w:rsidR="00EE475A" w:rsidRDefault="00EE475A" w:rsidP="00F50446">
      <w:pPr>
        <w:widowControl w:val="0"/>
        <w:overflowPunct w:val="0"/>
        <w:autoSpaceDE w:val="0"/>
        <w:autoSpaceDN w:val="0"/>
        <w:adjustRightInd w:val="0"/>
        <w:spacing w:after="0"/>
        <w:ind w:right="-278" w:firstLine="851"/>
        <w:jc w:val="both"/>
        <w:rPr>
          <w:rFonts w:eastAsia="Times New Roman"/>
          <w:bCs/>
          <w:iCs/>
          <w:noProof/>
          <w:sz w:val="24"/>
          <w:szCs w:val="24"/>
        </w:rPr>
      </w:pPr>
    </w:p>
    <w:p w:rsidR="00EE475A" w:rsidRDefault="00EE475A" w:rsidP="00F50446">
      <w:pPr>
        <w:widowControl w:val="0"/>
        <w:overflowPunct w:val="0"/>
        <w:autoSpaceDE w:val="0"/>
        <w:autoSpaceDN w:val="0"/>
        <w:adjustRightInd w:val="0"/>
        <w:spacing w:after="0"/>
        <w:ind w:right="-278" w:firstLine="851"/>
        <w:jc w:val="both"/>
        <w:rPr>
          <w:rFonts w:eastAsia="Times New Roman"/>
          <w:bCs/>
          <w:iCs/>
          <w:noProof/>
          <w:sz w:val="24"/>
          <w:szCs w:val="24"/>
        </w:rPr>
      </w:pPr>
    </w:p>
    <w:p w:rsidR="00EE475A" w:rsidRDefault="00EE475A" w:rsidP="00F50446">
      <w:pPr>
        <w:widowControl w:val="0"/>
        <w:overflowPunct w:val="0"/>
        <w:autoSpaceDE w:val="0"/>
        <w:autoSpaceDN w:val="0"/>
        <w:adjustRightInd w:val="0"/>
        <w:spacing w:after="0"/>
        <w:ind w:right="-278" w:firstLine="851"/>
        <w:jc w:val="both"/>
        <w:rPr>
          <w:rFonts w:eastAsia="Times New Roman"/>
          <w:bCs/>
          <w:iCs/>
          <w:noProof/>
          <w:sz w:val="24"/>
          <w:szCs w:val="24"/>
        </w:rPr>
      </w:pPr>
    </w:p>
    <w:p w:rsidR="00EE475A" w:rsidRDefault="00EE475A" w:rsidP="00F50446">
      <w:pPr>
        <w:widowControl w:val="0"/>
        <w:overflowPunct w:val="0"/>
        <w:autoSpaceDE w:val="0"/>
        <w:autoSpaceDN w:val="0"/>
        <w:adjustRightInd w:val="0"/>
        <w:spacing w:after="0"/>
        <w:ind w:right="-278" w:firstLine="851"/>
        <w:jc w:val="both"/>
        <w:rPr>
          <w:rFonts w:eastAsia="Times New Roman"/>
          <w:bCs/>
          <w:iCs/>
          <w:noProof/>
          <w:sz w:val="24"/>
          <w:szCs w:val="24"/>
        </w:rPr>
      </w:pPr>
    </w:p>
    <w:p w:rsidR="00EE475A" w:rsidRPr="00F50446" w:rsidRDefault="00EE475A" w:rsidP="00F50446">
      <w:pPr>
        <w:widowControl w:val="0"/>
        <w:overflowPunct w:val="0"/>
        <w:autoSpaceDE w:val="0"/>
        <w:autoSpaceDN w:val="0"/>
        <w:adjustRightInd w:val="0"/>
        <w:spacing w:after="0"/>
        <w:ind w:right="-278" w:firstLine="851"/>
        <w:jc w:val="both"/>
        <w:rPr>
          <w:rFonts w:eastAsia="Times New Roman"/>
          <w:bCs/>
          <w:iCs/>
          <w:noProof/>
          <w:sz w:val="24"/>
          <w:szCs w:val="24"/>
        </w:rPr>
      </w:pPr>
    </w:p>
    <w:p w:rsidR="0062266D" w:rsidRDefault="002138C9" w:rsidP="00F50446">
      <w:pPr>
        <w:widowControl w:val="0"/>
        <w:overflowPunct w:val="0"/>
        <w:autoSpaceDE w:val="0"/>
        <w:autoSpaceDN w:val="0"/>
        <w:adjustRightInd w:val="0"/>
        <w:spacing w:after="0"/>
        <w:ind w:right="-278" w:firstLine="851"/>
        <w:jc w:val="both"/>
        <w:rPr>
          <w:rFonts w:eastAsia="Times New Roman"/>
          <w:bCs/>
          <w:iCs/>
          <w:noProof/>
          <w:sz w:val="24"/>
          <w:szCs w:val="24"/>
        </w:rPr>
      </w:pPr>
      <w:r w:rsidRPr="00F50446">
        <w:rPr>
          <w:rFonts w:eastAsia="Times New Roman"/>
          <w:bCs/>
          <w:iCs/>
          <w:noProof/>
          <w:sz w:val="24"/>
          <w:szCs w:val="24"/>
        </w:rPr>
        <w:lastRenderedPageBreak/>
        <w:t>No exercício de 2014</w:t>
      </w:r>
      <w:r w:rsidR="00701432">
        <w:rPr>
          <w:rFonts w:eastAsia="Times New Roman"/>
          <w:bCs/>
          <w:iCs/>
          <w:noProof/>
          <w:sz w:val="24"/>
          <w:szCs w:val="24"/>
        </w:rPr>
        <w:t>, fo</w:t>
      </w:r>
      <w:r w:rsidR="003F1F78">
        <w:rPr>
          <w:rFonts w:eastAsia="Times New Roman"/>
          <w:bCs/>
          <w:iCs/>
          <w:noProof/>
          <w:sz w:val="24"/>
          <w:szCs w:val="24"/>
        </w:rPr>
        <w:t>ram</w:t>
      </w:r>
      <w:r w:rsidR="00701432">
        <w:rPr>
          <w:rFonts w:eastAsia="Times New Roman"/>
          <w:bCs/>
          <w:iCs/>
          <w:noProof/>
          <w:sz w:val="24"/>
          <w:szCs w:val="24"/>
        </w:rPr>
        <w:t xml:space="preserve"> realiza</w:t>
      </w:r>
      <w:r w:rsidR="003F1F78">
        <w:rPr>
          <w:rFonts w:eastAsia="Times New Roman"/>
          <w:bCs/>
          <w:iCs/>
          <w:noProof/>
          <w:sz w:val="24"/>
          <w:szCs w:val="24"/>
        </w:rPr>
        <w:t>dos</w:t>
      </w:r>
      <w:r w:rsidRPr="00F50446">
        <w:rPr>
          <w:rFonts w:eastAsia="Times New Roman"/>
          <w:bCs/>
          <w:iCs/>
          <w:noProof/>
          <w:sz w:val="24"/>
          <w:szCs w:val="24"/>
        </w:rPr>
        <w:t xml:space="preserve"> </w:t>
      </w:r>
      <w:r w:rsidR="000E27CC">
        <w:rPr>
          <w:rFonts w:eastAsia="Times New Roman"/>
          <w:bCs/>
          <w:iCs/>
          <w:noProof/>
          <w:sz w:val="24"/>
          <w:szCs w:val="24"/>
        </w:rPr>
        <w:t xml:space="preserve">a </w:t>
      </w:r>
      <w:r w:rsidR="003F1F78">
        <w:rPr>
          <w:rFonts w:eastAsia="Times New Roman"/>
          <w:bCs/>
          <w:iCs/>
          <w:noProof/>
          <w:sz w:val="24"/>
          <w:szCs w:val="24"/>
        </w:rPr>
        <w:t>“</w:t>
      </w:r>
      <w:r w:rsidRPr="00F50446">
        <w:rPr>
          <w:rFonts w:eastAsia="Times New Roman"/>
          <w:bCs/>
          <w:iCs/>
          <w:noProof/>
          <w:sz w:val="24"/>
          <w:szCs w:val="24"/>
        </w:rPr>
        <w:t>I Jornada de Planejamento</w:t>
      </w:r>
      <w:r w:rsidR="003F1F78">
        <w:rPr>
          <w:rFonts w:eastAsia="Times New Roman"/>
          <w:bCs/>
          <w:iCs/>
          <w:noProof/>
          <w:sz w:val="24"/>
          <w:szCs w:val="24"/>
        </w:rPr>
        <w:t xml:space="preserve"> </w:t>
      </w:r>
      <w:r w:rsidRPr="00F50446">
        <w:rPr>
          <w:rFonts w:eastAsia="Times New Roman"/>
          <w:bCs/>
          <w:iCs/>
          <w:noProof/>
          <w:sz w:val="24"/>
          <w:szCs w:val="24"/>
        </w:rPr>
        <w:t xml:space="preserve">, Orçamento e Tecnologia da Informação </w:t>
      </w:r>
      <w:r w:rsidR="00401BC4">
        <w:rPr>
          <w:rFonts w:eastAsia="Times New Roman"/>
          <w:bCs/>
          <w:iCs/>
          <w:noProof/>
          <w:sz w:val="24"/>
          <w:szCs w:val="24"/>
        </w:rPr>
        <w:t xml:space="preserve">do </w:t>
      </w:r>
      <w:r w:rsidR="00F96FEF">
        <w:rPr>
          <w:rFonts w:eastAsia="Times New Roman"/>
          <w:bCs/>
          <w:iCs/>
          <w:noProof/>
          <w:sz w:val="24"/>
          <w:szCs w:val="24"/>
        </w:rPr>
        <w:t>IFAM</w:t>
      </w:r>
      <w:r w:rsidR="00374960">
        <w:rPr>
          <w:rFonts w:eastAsia="Times New Roman"/>
          <w:bCs/>
          <w:iCs/>
          <w:noProof/>
          <w:sz w:val="24"/>
          <w:szCs w:val="24"/>
        </w:rPr>
        <w:t xml:space="preserve"> – Caminhos para a eficiência da gestão</w:t>
      </w:r>
      <w:r w:rsidR="003F1F78">
        <w:rPr>
          <w:rFonts w:eastAsia="Times New Roman"/>
          <w:bCs/>
          <w:iCs/>
          <w:noProof/>
          <w:sz w:val="24"/>
          <w:szCs w:val="24"/>
        </w:rPr>
        <w:t>” e o “</w:t>
      </w:r>
      <w:r w:rsidR="003F1F78" w:rsidRPr="00F50446">
        <w:rPr>
          <w:rFonts w:eastAsia="Times New Roman"/>
          <w:bCs/>
          <w:iCs/>
          <w:noProof/>
          <w:sz w:val="24"/>
          <w:szCs w:val="24"/>
        </w:rPr>
        <w:t>II encontro de gestores de TI</w:t>
      </w:r>
      <w:r w:rsidR="003F1F78">
        <w:rPr>
          <w:rFonts w:eastAsia="Times New Roman"/>
          <w:bCs/>
          <w:iCs/>
          <w:noProof/>
          <w:sz w:val="24"/>
          <w:szCs w:val="24"/>
        </w:rPr>
        <w:t>”</w:t>
      </w:r>
      <w:r w:rsidR="003F1F78" w:rsidRPr="00F50446">
        <w:rPr>
          <w:rFonts w:eastAsia="Times New Roman"/>
          <w:bCs/>
          <w:iCs/>
          <w:noProof/>
          <w:sz w:val="24"/>
          <w:szCs w:val="24"/>
        </w:rPr>
        <w:t xml:space="preserve"> </w:t>
      </w:r>
      <w:r w:rsidRPr="00F50446">
        <w:rPr>
          <w:rFonts w:eastAsia="Times New Roman"/>
          <w:bCs/>
          <w:iCs/>
          <w:noProof/>
          <w:sz w:val="24"/>
          <w:szCs w:val="24"/>
        </w:rPr>
        <w:t>que reuni</w:t>
      </w:r>
      <w:r w:rsidR="000E27CC">
        <w:rPr>
          <w:rFonts w:eastAsia="Times New Roman"/>
          <w:bCs/>
          <w:iCs/>
          <w:noProof/>
          <w:sz w:val="24"/>
          <w:szCs w:val="24"/>
        </w:rPr>
        <w:t>ram</w:t>
      </w:r>
      <w:r w:rsidRPr="00F50446">
        <w:rPr>
          <w:rFonts w:eastAsia="Times New Roman"/>
          <w:bCs/>
          <w:iCs/>
          <w:noProof/>
          <w:sz w:val="24"/>
          <w:szCs w:val="24"/>
        </w:rPr>
        <w:t xml:space="preserve"> servidores das áreas de Planejamento, Orçamento e Tecnologia da Informação no Campus de Maués</w:t>
      </w:r>
      <w:r w:rsidR="003F1F78">
        <w:rPr>
          <w:rFonts w:eastAsia="Times New Roman"/>
          <w:bCs/>
          <w:iCs/>
          <w:noProof/>
          <w:sz w:val="24"/>
          <w:szCs w:val="24"/>
        </w:rPr>
        <w:t>. Nesta ocasião</w:t>
      </w:r>
      <w:r w:rsidRPr="00F50446">
        <w:rPr>
          <w:rFonts w:eastAsia="Times New Roman"/>
          <w:bCs/>
          <w:iCs/>
          <w:noProof/>
          <w:sz w:val="24"/>
          <w:szCs w:val="24"/>
        </w:rPr>
        <w:t xml:space="preserve"> </w:t>
      </w:r>
      <w:r w:rsidR="00EE475A">
        <w:rPr>
          <w:rFonts w:eastAsia="Times New Roman"/>
          <w:bCs/>
          <w:iCs/>
          <w:noProof/>
          <w:sz w:val="24"/>
          <w:szCs w:val="24"/>
        </w:rPr>
        <w:t>foram realizadas oficinas temáticas</w:t>
      </w:r>
      <w:r w:rsidR="00F233D1">
        <w:rPr>
          <w:rFonts w:eastAsia="Times New Roman"/>
          <w:bCs/>
          <w:iCs/>
          <w:noProof/>
          <w:sz w:val="24"/>
          <w:szCs w:val="24"/>
        </w:rPr>
        <w:t xml:space="preserve"> com o objetivo de </w:t>
      </w:r>
      <w:r w:rsidR="005F4705">
        <w:rPr>
          <w:rFonts w:eastAsia="Times New Roman"/>
          <w:bCs/>
          <w:iCs/>
          <w:noProof/>
          <w:sz w:val="24"/>
          <w:szCs w:val="24"/>
        </w:rPr>
        <w:t>compreender a estrutura e funcionamento do processo orçamentário e financeiro, marcos legais</w:t>
      </w:r>
      <w:r w:rsidR="00551C73">
        <w:rPr>
          <w:rFonts w:eastAsia="Times New Roman"/>
          <w:bCs/>
          <w:iCs/>
          <w:noProof/>
          <w:sz w:val="24"/>
          <w:szCs w:val="24"/>
        </w:rPr>
        <w:t xml:space="preserve"> que orientam e as ferramentas técnico</w:t>
      </w:r>
      <w:r w:rsidR="00302E3A">
        <w:rPr>
          <w:rFonts w:eastAsia="Times New Roman"/>
          <w:bCs/>
          <w:iCs/>
          <w:noProof/>
          <w:sz w:val="24"/>
          <w:szCs w:val="24"/>
        </w:rPr>
        <w:t>-gerenciais</w:t>
      </w:r>
      <w:r w:rsidRPr="00F50446">
        <w:rPr>
          <w:rFonts w:eastAsia="Times New Roman"/>
          <w:bCs/>
          <w:iCs/>
          <w:noProof/>
          <w:sz w:val="24"/>
          <w:szCs w:val="24"/>
        </w:rPr>
        <w:t>.</w:t>
      </w:r>
    </w:p>
    <w:p w:rsidR="00EE475A" w:rsidRDefault="002138C9" w:rsidP="00F50446">
      <w:pPr>
        <w:widowControl w:val="0"/>
        <w:overflowPunct w:val="0"/>
        <w:autoSpaceDE w:val="0"/>
        <w:autoSpaceDN w:val="0"/>
        <w:adjustRightInd w:val="0"/>
        <w:spacing w:after="0"/>
        <w:ind w:right="-278" w:firstLine="851"/>
        <w:jc w:val="both"/>
        <w:rPr>
          <w:rFonts w:eastAsia="Times New Roman"/>
          <w:bCs/>
          <w:iCs/>
          <w:noProof/>
          <w:sz w:val="24"/>
          <w:szCs w:val="24"/>
        </w:rPr>
      </w:pPr>
      <w:r w:rsidRPr="00F50446">
        <w:rPr>
          <w:rFonts w:eastAsia="Times New Roman"/>
          <w:bCs/>
          <w:iCs/>
          <w:noProof/>
          <w:sz w:val="24"/>
          <w:szCs w:val="24"/>
        </w:rPr>
        <w:t xml:space="preserve"> O evento foi uma oportunidade para estreitar a relação entre os servidores com funções comuns</w:t>
      </w:r>
      <w:r w:rsidR="0062266D">
        <w:rPr>
          <w:rFonts w:eastAsia="Times New Roman"/>
          <w:bCs/>
          <w:iCs/>
          <w:noProof/>
          <w:sz w:val="24"/>
          <w:szCs w:val="24"/>
        </w:rPr>
        <w:t>. Como encaminhamento dos eventos supramencionados foi sugerido</w:t>
      </w:r>
      <w:r w:rsidRPr="00F50446">
        <w:rPr>
          <w:rFonts w:eastAsia="Times New Roman"/>
          <w:bCs/>
          <w:iCs/>
          <w:noProof/>
          <w:sz w:val="24"/>
          <w:szCs w:val="24"/>
        </w:rPr>
        <w:t xml:space="preserve"> </w:t>
      </w:r>
      <w:r w:rsidR="0062266D">
        <w:rPr>
          <w:rFonts w:eastAsia="Times New Roman"/>
          <w:bCs/>
          <w:iCs/>
          <w:noProof/>
          <w:sz w:val="24"/>
          <w:szCs w:val="24"/>
        </w:rPr>
        <w:t>a c</w:t>
      </w:r>
      <w:r w:rsidRPr="00F50446">
        <w:rPr>
          <w:rFonts w:eastAsia="Times New Roman"/>
          <w:bCs/>
          <w:iCs/>
          <w:noProof/>
          <w:sz w:val="24"/>
          <w:szCs w:val="24"/>
        </w:rPr>
        <w:t xml:space="preserve">onstrução de um plano </w:t>
      </w:r>
      <w:r w:rsidR="00EE475A">
        <w:rPr>
          <w:rFonts w:eastAsia="Times New Roman"/>
          <w:bCs/>
          <w:iCs/>
          <w:noProof/>
          <w:sz w:val="24"/>
          <w:szCs w:val="24"/>
        </w:rPr>
        <w:t xml:space="preserve">de </w:t>
      </w:r>
      <w:r w:rsidR="006A1390" w:rsidRPr="00F50446">
        <w:rPr>
          <w:rFonts w:eastAsia="Times New Roman"/>
          <w:bCs/>
          <w:iCs/>
          <w:noProof/>
          <w:sz w:val="24"/>
          <w:szCs w:val="24"/>
        </w:rPr>
        <w:t xml:space="preserve">avaliação </w:t>
      </w:r>
      <w:r w:rsidRPr="00F50446">
        <w:rPr>
          <w:rFonts w:eastAsia="Times New Roman"/>
          <w:bCs/>
          <w:iCs/>
          <w:noProof/>
          <w:sz w:val="24"/>
          <w:szCs w:val="24"/>
        </w:rPr>
        <w:t>participativ</w:t>
      </w:r>
      <w:r w:rsidR="00EE475A">
        <w:rPr>
          <w:rFonts w:eastAsia="Times New Roman"/>
          <w:bCs/>
          <w:iCs/>
          <w:noProof/>
          <w:sz w:val="24"/>
          <w:szCs w:val="24"/>
        </w:rPr>
        <w:t>a.</w:t>
      </w:r>
    </w:p>
    <w:p w:rsidR="00C54C9D" w:rsidRDefault="00C54C9D" w:rsidP="00F50446">
      <w:pPr>
        <w:widowControl w:val="0"/>
        <w:overflowPunct w:val="0"/>
        <w:autoSpaceDE w:val="0"/>
        <w:autoSpaceDN w:val="0"/>
        <w:adjustRightInd w:val="0"/>
        <w:spacing w:after="0"/>
        <w:ind w:right="-278" w:firstLine="851"/>
        <w:jc w:val="both"/>
        <w:rPr>
          <w:rFonts w:eastAsia="Times New Roman"/>
          <w:bCs/>
          <w:iCs/>
          <w:noProof/>
          <w:sz w:val="24"/>
          <w:szCs w:val="24"/>
        </w:rPr>
      </w:pPr>
      <w:r w:rsidRPr="00F50446">
        <w:rPr>
          <w:rFonts w:eastAsia="Times New Roman"/>
          <w:bCs/>
          <w:iCs/>
          <w:noProof/>
          <w:sz w:val="24"/>
          <w:szCs w:val="24"/>
        </w:rPr>
        <w:t>Em</w:t>
      </w:r>
      <w:r w:rsidR="00935D25">
        <w:rPr>
          <w:rFonts w:eastAsia="Times New Roman"/>
          <w:bCs/>
          <w:iCs/>
          <w:noProof/>
          <w:sz w:val="24"/>
          <w:szCs w:val="24"/>
        </w:rPr>
        <w:t xml:space="preserve"> dezembro</w:t>
      </w:r>
      <w:r w:rsidRPr="00F50446">
        <w:rPr>
          <w:rFonts w:eastAsia="Times New Roman"/>
          <w:bCs/>
          <w:iCs/>
          <w:noProof/>
          <w:sz w:val="24"/>
          <w:szCs w:val="24"/>
        </w:rPr>
        <w:t xml:space="preserve"> 2014 foi realizado um evento de Avaliação no campus Manaus Zona Leste com a participação </w:t>
      </w:r>
      <w:r w:rsidR="007B62D4" w:rsidRPr="00F50446">
        <w:rPr>
          <w:rFonts w:eastAsia="Times New Roman"/>
          <w:bCs/>
          <w:iCs/>
          <w:noProof/>
          <w:sz w:val="24"/>
          <w:szCs w:val="24"/>
        </w:rPr>
        <w:t>da Reitoria,</w:t>
      </w:r>
      <w:r w:rsidRPr="00F50446">
        <w:rPr>
          <w:rFonts w:eastAsia="Times New Roman"/>
          <w:bCs/>
          <w:iCs/>
          <w:noProof/>
          <w:sz w:val="24"/>
          <w:szCs w:val="24"/>
        </w:rPr>
        <w:t xml:space="preserve"> Pró-Reitores e Diretores Gerais dos Campi</w:t>
      </w:r>
      <w:r w:rsidR="007B62D4" w:rsidRPr="00F50446">
        <w:rPr>
          <w:rFonts w:eastAsia="Times New Roman"/>
          <w:bCs/>
          <w:iCs/>
          <w:noProof/>
          <w:sz w:val="24"/>
          <w:szCs w:val="24"/>
        </w:rPr>
        <w:t xml:space="preserve"> onde </w:t>
      </w:r>
      <w:r w:rsidR="00935D25">
        <w:rPr>
          <w:rFonts w:eastAsia="Times New Roman"/>
          <w:bCs/>
          <w:iCs/>
          <w:noProof/>
          <w:sz w:val="24"/>
          <w:szCs w:val="24"/>
        </w:rPr>
        <w:t>foram apresentadas as</w:t>
      </w:r>
      <w:r w:rsidR="007B62D4" w:rsidRPr="00F50446">
        <w:rPr>
          <w:rFonts w:eastAsia="Times New Roman"/>
          <w:bCs/>
          <w:iCs/>
          <w:noProof/>
          <w:sz w:val="24"/>
          <w:szCs w:val="24"/>
        </w:rPr>
        <w:t xml:space="preserve"> ações planejadas e executadas, não planejadas e executadas e planejadas  </w:t>
      </w:r>
      <w:r w:rsidR="00B22FBF">
        <w:rPr>
          <w:rFonts w:eastAsia="Times New Roman"/>
          <w:bCs/>
          <w:iCs/>
          <w:noProof/>
          <w:sz w:val="24"/>
          <w:szCs w:val="24"/>
        </w:rPr>
        <w:t xml:space="preserve">mas </w:t>
      </w:r>
      <w:r w:rsidR="007B62D4" w:rsidRPr="00F50446">
        <w:rPr>
          <w:rFonts w:eastAsia="Times New Roman"/>
          <w:bCs/>
          <w:iCs/>
          <w:noProof/>
          <w:sz w:val="24"/>
          <w:szCs w:val="24"/>
        </w:rPr>
        <w:t>não executadas</w:t>
      </w:r>
      <w:r w:rsidR="0017068C">
        <w:rPr>
          <w:rFonts w:eastAsia="Times New Roman"/>
          <w:bCs/>
          <w:iCs/>
          <w:noProof/>
          <w:sz w:val="24"/>
          <w:szCs w:val="24"/>
        </w:rPr>
        <w:t>, objetivando</w:t>
      </w:r>
      <w:r w:rsidR="004B057A">
        <w:rPr>
          <w:rFonts w:eastAsia="Times New Roman"/>
          <w:bCs/>
          <w:iCs/>
          <w:noProof/>
          <w:sz w:val="24"/>
          <w:szCs w:val="24"/>
        </w:rPr>
        <w:t xml:space="preserve"> divulgação do Plano de desenvolvimento das ações</w:t>
      </w:r>
      <w:r w:rsidR="00977226" w:rsidRPr="00F50446">
        <w:rPr>
          <w:rFonts w:eastAsia="Times New Roman"/>
          <w:bCs/>
          <w:iCs/>
          <w:noProof/>
          <w:sz w:val="24"/>
          <w:szCs w:val="24"/>
        </w:rPr>
        <w:t xml:space="preserve">. </w:t>
      </w:r>
    </w:p>
    <w:p w:rsidR="0017068C" w:rsidRPr="00F50446" w:rsidRDefault="0017068C" w:rsidP="00F50446">
      <w:pPr>
        <w:widowControl w:val="0"/>
        <w:overflowPunct w:val="0"/>
        <w:autoSpaceDE w:val="0"/>
        <w:autoSpaceDN w:val="0"/>
        <w:adjustRightInd w:val="0"/>
        <w:spacing w:after="0"/>
        <w:ind w:right="-278" w:firstLine="851"/>
        <w:jc w:val="both"/>
        <w:rPr>
          <w:rFonts w:eastAsia="Times New Roman"/>
          <w:bCs/>
          <w:iCs/>
          <w:noProof/>
          <w:sz w:val="24"/>
          <w:szCs w:val="24"/>
        </w:rPr>
      </w:pPr>
    </w:p>
    <w:p w:rsidR="0076004C" w:rsidRDefault="003A544B" w:rsidP="007F63E4">
      <w:pPr>
        <w:widowControl w:val="0"/>
        <w:overflowPunct w:val="0"/>
        <w:autoSpaceDE w:val="0"/>
        <w:autoSpaceDN w:val="0"/>
        <w:adjustRightInd w:val="0"/>
        <w:spacing w:after="0"/>
        <w:ind w:right="-278" w:firstLine="851"/>
        <w:jc w:val="both"/>
        <w:rPr>
          <w:b/>
          <w:sz w:val="24"/>
          <w:szCs w:val="24"/>
        </w:rPr>
      </w:pPr>
      <w:r w:rsidRPr="00F50446">
        <w:rPr>
          <w:rFonts w:eastAsia="Times New Roman"/>
          <w:bCs/>
          <w:iCs/>
          <w:noProof/>
          <w:sz w:val="24"/>
          <w:szCs w:val="24"/>
        </w:rPr>
        <w:t>A segui</w:t>
      </w:r>
      <w:r w:rsidR="00DA6EF6" w:rsidRPr="00F50446">
        <w:rPr>
          <w:rFonts w:eastAsia="Times New Roman"/>
          <w:bCs/>
          <w:iCs/>
          <w:noProof/>
          <w:sz w:val="24"/>
          <w:szCs w:val="24"/>
        </w:rPr>
        <w:t>r</w:t>
      </w:r>
      <w:r w:rsidRPr="00F50446">
        <w:rPr>
          <w:rFonts w:eastAsia="Times New Roman"/>
          <w:bCs/>
          <w:iCs/>
          <w:noProof/>
          <w:sz w:val="24"/>
          <w:szCs w:val="24"/>
        </w:rPr>
        <w:t xml:space="preserve"> </w:t>
      </w:r>
      <w:r w:rsidR="00584030" w:rsidRPr="00F50446">
        <w:rPr>
          <w:rFonts w:eastAsia="Times New Roman"/>
          <w:bCs/>
          <w:iCs/>
          <w:noProof/>
          <w:sz w:val="24"/>
          <w:szCs w:val="24"/>
        </w:rPr>
        <w:t>serão</w:t>
      </w:r>
      <w:r w:rsidRPr="00F50446">
        <w:rPr>
          <w:rFonts w:eastAsia="Times New Roman"/>
          <w:bCs/>
          <w:iCs/>
          <w:noProof/>
          <w:sz w:val="24"/>
          <w:szCs w:val="24"/>
        </w:rPr>
        <w:t xml:space="preserve"> apresentad</w:t>
      </w:r>
      <w:r w:rsidR="00584030" w:rsidRPr="00F50446">
        <w:rPr>
          <w:rFonts w:eastAsia="Times New Roman"/>
          <w:bCs/>
          <w:iCs/>
          <w:noProof/>
          <w:sz w:val="24"/>
          <w:szCs w:val="24"/>
        </w:rPr>
        <w:t>o</w:t>
      </w:r>
      <w:r w:rsidRPr="00F50446">
        <w:rPr>
          <w:rFonts w:eastAsia="Times New Roman"/>
          <w:bCs/>
          <w:iCs/>
          <w:noProof/>
          <w:sz w:val="24"/>
          <w:szCs w:val="24"/>
        </w:rPr>
        <w:t>s</w:t>
      </w:r>
      <w:r w:rsidR="00584030" w:rsidRPr="00F50446">
        <w:rPr>
          <w:rFonts w:eastAsia="Times New Roman"/>
          <w:bCs/>
          <w:iCs/>
          <w:noProof/>
          <w:sz w:val="24"/>
          <w:szCs w:val="24"/>
        </w:rPr>
        <w:t xml:space="preserve"> o</w:t>
      </w:r>
      <w:r w:rsidR="005918B4" w:rsidRPr="00F50446">
        <w:rPr>
          <w:rFonts w:eastAsia="Times New Roman"/>
          <w:bCs/>
          <w:iCs/>
          <w:noProof/>
          <w:sz w:val="24"/>
          <w:szCs w:val="24"/>
        </w:rPr>
        <w:t>s</w:t>
      </w:r>
      <w:r w:rsidR="00584030" w:rsidRPr="00F50446">
        <w:rPr>
          <w:rFonts w:eastAsia="Times New Roman"/>
          <w:bCs/>
          <w:iCs/>
          <w:noProof/>
          <w:sz w:val="24"/>
          <w:szCs w:val="24"/>
        </w:rPr>
        <w:t xml:space="preserve"> resultado</w:t>
      </w:r>
      <w:r w:rsidR="005918B4" w:rsidRPr="00F50446">
        <w:rPr>
          <w:rFonts w:eastAsia="Times New Roman"/>
          <w:bCs/>
          <w:iCs/>
          <w:noProof/>
          <w:sz w:val="24"/>
          <w:szCs w:val="24"/>
        </w:rPr>
        <w:t>s</w:t>
      </w:r>
      <w:r w:rsidR="00584030" w:rsidRPr="00F50446">
        <w:rPr>
          <w:rFonts w:eastAsia="Times New Roman"/>
          <w:bCs/>
          <w:iCs/>
          <w:noProof/>
          <w:sz w:val="24"/>
          <w:szCs w:val="24"/>
        </w:rPr>
        <w:t xml:space="preserve"> d</w:t>
      </w:r>
      <w:r w:rsidR="00771708" w:rsidRPr="00F50446">
        <w:rPr>
          <w:rFonts w:eastAsia="Times New Roman"/>
          <w:bCs/>
          <w:iCs/>
          <w:noProof/>
          <w:sz w:val="24"/>
          <w:szCs w:val="24"/>
        </w:rPr>
        <w:t>a</w:t>
      </w:r>
      <w:r w:rsidR="00584030" w:rsidRPr="00F50446">
        <w:rPr>
          <w:rFonts w:eastAsia="Times New Roman"/>
          <w:bCs/>
          <w:iCs/>
          <w:noProof/>
          <w:sz w:val="24"/>
          <w:szCs w:val="24"/>
        </w:rPr>
        <w:t xml:space="preserve"> </w:t>
      </w:r>
      <w:r w:rsidR="00771708" w:rsidRPr="00F50446">
        <w:rPr>
          <w:rFonts w:eastAsia="Times New Roman"/>
          <w:bCs/>
          <w:iCs/>
          <w:noProof/>
          <w:sz w:val="24"/>
          <w:szCs w:val="24"/>
        </w:rPr>
        <w:t>Reunião</w:t>
      </w:r>
      <w:r w:rsidR="00584030" w:rsidRPr="00F50446">
        <w:rPr>
          <w:rFonts w:eastAsia="Times New Roman"/>
          <w:bCs/>
          <w:iCs/>
          <w:noProof/>
          <w:sz w:val="24"/>
          <w:szCs w:val="24"/>
        </w:rPr>
        <w:t xml:space="preserve"> de Avaliação</w:t>
      </w:r>
      <w:r w:rsidR="007F63E4">
        <w:rPr>
          <w:rFonts w:eastAsia="Times New Roman"/>
          <w:bCs/>
          <w:iCs/>
          <w:noProof/>
          <w:sz w:val="24"/>
          <w:szCs w:val="24"/>
        </w:rPr>
        <w:t>:</w:t>
      </w:r>
    </w:p>
    <w:p w:rsidR="00974A6C" w:rsidRDefault="00974A6C" w:rsidP="00974A6C">
      <w:pPr>
        <w:pStyle w:val="Legenda"/>
        <w:keepNext/>
      </w:pPr>
      <w:bookmarkStart w:id="147" w:name="_Toc412129146"/>
      <w:bookmarkStart w:id="148" w:name="_Toc413855872"/>
      <w:r>
        <w:t xml:space="preserve">Figura </w:t>
      </w:r>
      <w:fldSimple w:instr=" SEQ Figura \* ARABIC ">
        <w:r w:rsidR="0010282C">
          <w:rPr>
            <w:noProof/>
          </w:rPr>
          <w:t>21</w:t>
        </w:r>
      </w:fldSimple>
      <w:r>
        <w:t xml:space="preserve"> Divulgação da Reunião de Avaliação 2014 no portal do </w:t>
      </w:r>
      <w:r w:rsidR="00F96FEF">
        <w:t>IFAM</w:t>
      </w:r>
      <w:bookmarkEnd w:id="147"/>
      <w:bookmarkEnd w:id="148"/>
    </w:p>
    <w:p w:rsidR="00974A6C" w:rsidRDefault="008D3681">
      <w:pPr>
        <w:spacing w:after="160" w:line="259" w:lineRule="auto"/>
        <w:rPr>
          <w:b/>
          <w:sz w:val="24"/>
          <w:szCs w:val="24"/>
        </w:rPr>
      </w:pPr>
      <w:r>
        <w:rPr>
          <w:noProof/>
          <w:lang w:eastAsia="pt-BR"/>
        </w:rPr>
        <w:drawing>
          <wp:inline distT="0" distB="0" distL="0" distR="0" wp14:anchorId="20758368" wp14:editId="573EF34A">
            <wp:extent cx="5359142" cy="4158533"/>
            <wp:effectExtent l="0" t="0" r="0" b="0"/>
            <wp:docPr id="1262" name="Imagem 1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364447" cy="4162650"/>
                    </a:xfrm>
                    <a:prstGeom prst="rect">
                      <a:avLst/>
                    </a:prstGeom>
                  </pic:spPr>
                </pic:pic>
              </a:graphicData>
            </a:graphic>
          </wp:inline>
        </w:drawing>
      </w:r>
    </w:p>
    <w:p w:rsidR="00837743" w:rsidRPr="00837743" w:rsidRDefault="00837743">
      <w:pPr>
        <w:spacing w:after="160" w:line="259" w:lineRule="auto"/>
        <w:rPr>
          <w:szCs w:val="20"/>
        </w:rPr>
      </w:pPr>
      <w:r w:rsidRPr="00837743">
        <w:rPr>
          <w:szCs w:val="20"/>
        </w:rPr>
        <w:t xml:space="preserve">Fonte: Portal do </w:t>
      </w:r>
      <w:r w:rsidR="00F96FEF">
        <w:rPr>
          <w:szCs w:val="20"/>
        </w:rPr>
        <w:t>IFAM</w:t>
      </w:r>
    </w:p>
    <w:p w:rsidR="003A544B" w:rsidRPr="0076004C" w:rsidRDefault="00B04C6B" w:rsidP="00CC386D">
      <w:pPr>
        <w:spacing w:after="160" w:line="259" w:lineRule="auto"/>
        <w:rPr>
          <w:b/>
          <w:sz w:val="24"/>
          <w:szCs w:val="24"/>
        </w:rPr>
      </w:pPr>
      <w:r>
        <w:rPr>
          <w:b/>
          <w:sz w:val="24"/>
          <w:szCs w:val="24"/>
        </w:rPr>
        <w:br w:type="page"/>
      </w:r>
      <w:proofErr w:type="spellStart"/>
      <w:r w:rsidR="003A544B" w:rsidRPr="0076004C">
        <w:rPr>
          <w:b/>
          <w:sz w:val="24"/>
          <w:szCs w:val="24"/>
        </w:rPr>
        <w:lastRenderedPageBreak/>
        <w:t>Pró-Reitoria</w:t>
      </w:r>
      <w:proofErr w:type="spellEnd"/>
      <w:r w:rsidR="003A544B" w:rsidRPr="0076004C">
        <w:rPr>
          <w:b/>
          <w:sz w:val="24"/>
          <w:szCs w:val="24"/>
        </w:rPr>
        <w:t xml:space="preserve"> de Ensino</w:t>
      </w:r>
    </w:p>
    <w:p w:rsidR="00DE7EBA" w:rsidRDefault="00DE7EBA" w:rsidP="003A544B">
      <w:pPr>
        <w:spacing w:after="0"/>
        <w:ind w:firstLine="567"/>
        <w:jc w:val="both"/>
        <w:rPr>
          <w:sz w:val="24"/>
          <w:szCs w:val="24"/>
        </w:rPr>
      </w:pPr>
    </w:p>
    <w:p w:rsidR="003A544B" w:rsidRDefault="003A544B" w:rsidP="001D5DB4">
      <w:pPr>
        <w:spacing w:after="0"/>
        <w:jc w:val="both"/>
        <w:rPr>
          <w:b/>
          <w:sz w:val="24"/>
          <w:szCs w:val="24"/>
        </w:rPr>
      </w:pPr>
      <w:r w:rsidRPr="00DE7EBA">
        <w:rPr>
          <w:b/>
          <w:sz w:val="24"/>
          <w:szCs w:val="24"/>
        </w:rPr>
        <w:t>Ações planejadas e realizadas</w:t>
      </w:r>
    </w:p>
    <w:p w:rsidR="00DE7EBA" w:rsidRPr="00DE7EBA" w:rsidRDefault="00DE7EBA" w:rsidP="003A544B">
      <w:pPr>
        <w:spacing w:after="0"/>
        <w:ind w:firstLine="567"/>
        <w:jc w:val="both"/>
        <w:rPr>
          <w:b/>
          <w:sz w:val="24"/>
          <w:szCs w:val="24"/>
        </w:rPr>
      </w:pPr>
    </w:p>
    <w:p w:rsidR="00BC2CD8" w:rsidRDefault="00BC2CD8" w:rsidP="00106A72">
      <w:pPr>
        <w:numPr>
          <w:ilvl w:val="1"/>
          <w:numId w:val="23"/>
        </w:numPr>
        <w:tabs>
          <w:tab w:val="clear" w:pos="1440"/>
        </w:tabs>
        <w:spacing w:after="0"/>
        <w:ind w:left="851" w:hanging="284"/>
        <w:jc w:val="both"/>
        <w:rPr>
          <w:sz w:val="24"/>
          <w:szCs w:val="24"/>
        </w:rPr>
      </w:pPr>
      <w:r w:rsidRPr="003A544B">
        <w:rPr>
          <w:sz w:val="24"/>
          <w:szCs w:val="24"/>
        </w:rPr>
        <w:t xml:space="preserve">Realização do I Encontro Pedagógico – A Gestão Educacional no </w:t>
      </w:r>
      <w:r w:rsidR="00F96FEF">
        <w:rPr>
          <w:sz w:val="24"/>
          <w:szCs w:val="24"/>
        </w:rPr>
        <w:t>IFAM</w:t>
      </w:r>
      <w:r w:rsidRPr="003A544B">
        <w:rPr>
          <w:sz w:val="24"/>
          <w:szCs w:val="24"/>
        </w:rPr>
        <w:t>: planejamento institucional e práticas cotidianas (14 a16 de abril de 2014)</w:t>
      </w:r>
    </w:p>
    <w:p w:rsidR="00BC2CD8" w:rsidRPr="003A544B" w:rsidRDefault="00BC2CD8" w:rsidP="00106A72">
      <w:pPr>
        <w:numPr>
          <w:ilvl w:val="1"/>
          <w:numId w:val="23"/>
        </w:numPr>
        <w:tabs>
          <w:tab w:val="clear" w:pos="1440"/>
        </w:tabs>
        <w:spacing w:after="0"/>
        <w:ind w:left="851" w:hanging="284"/>
        <w:jc w:val="both"/>
        <w:rPr>
          <w:sz w:val="24"/>
          <w:szCs w:val="24"/>
        </w:rPr>
      </w:pPr>
      <w:r w:rsidRPr="003A544B">
        <w:rPr>
          <w:sz w:val="24"/>
          <w:szCs w:val="24"/>
        </w:rPr>
        <w:t xml:space="preserve">Realização do II Encontro Pedagógico </w:t>
      </w:r>
      <w:r w:rsidR="00DC069C" w:rsidRPr="003A544B">
        <w:rPr>
          <w:sz w:val="24"/>
          <w:szCs w:val="24"/>
        </w:rPr>
        <w:t>– Currículo</w:t>
      </w:r>
      <w:r w:rsidRPr="003A544B">
        <w:rPr>
          <w:sz w:val="24"/>
          <w:szCs w:val="24"/>
        </w:rPr>
        <w:t xml:space="preserve"> e Identidade Cultural no </w:t>
      </w:r>
      <w:r w:rsidR="00F96FEF">
        <w:rPr>
          <w:sz w:val="24"/>
          <w:szCs w:val="24"/>
        </w:rPr>
        <w:t>IFAM</w:t>
      </w:r>
      <w:r w:rsidRPr="003A544B">
        <w:rPr>
          <w:sz w:val="24"/>
          <w:szCs w:val="24"/>
        </w:rPr>
        <w:t xml:space="preserve">: reconstruções plurais e redefinições sistêmicas.”  (18 a 21 de novembro de 2014) </w:t>
      </w:r>
    </w:p>
    <w:p w:rsidR="003A544B" w:rsidRDefault="003A544B" w:rsidP="003A544B">
      <w:pPr>
        <w:spacing w:after="0"/>
        <w:ind w:left="851"/>
        <w:jc w:val="both"/>
        <w:rPr>
          <w:sz w:val="24"/>
          <w:szCs w:val="24"/>
        </w:rPr>
      </w:pPr>
    </w:p>
    <w:p w:rsidR="003A544B" w:rsidRPr="00A3046E" w:rsidRDefault="003A544B" w:rsidP="003A544B">
      <w:pPr>
        <w:spacing w:after="0"/>
        <w:ind w:left="851"/>
        <w:jc w:val="both"/>
        <w:rPr>
          <w:b/>
          <w:sz w:val="24"/>
          <w:szCs w:val="24"/>
        </w:rPr>
      </w:pPr>
      <w:r w:rsidRPr="00A3046E">
        <w:rPr>
          <w:b/>
          <w:sz w:val="24"/>
          <w:szCs w:val="24"/>
        </w:rPr>
        <w:t>Diretoria de Ensino Médio Técnico Sistêmica</w:t>
      </w:r>
    </w:p>
    <w:p w:rsidR="00BC2CD8" w:rsidRDefault="00BC2CD8" w:rsidP="00106A72">
      <w:pPr>
        <w:numPr>
          <w:ilvl w:val="1"/>
          <w:numId w:val="24"/>
        </w:numPr>
        <w:tabs>
          <w:tab w:val="clear" w:pos="1440"/>
        </w:tabs>
        <w:spacing w:after="0"/>
        <w:ind w:left="1134" w:hanging="283"/>
        <w:jc w:val="both"/>
        <w:rPr>
          <w:sz w:val="24"/>
          <w:szCs w:val="24"/>
        </w:rPr>
      </w:pPr>
      <w:r w:rsidRPr="003A544B">
        <w:rPr>
          <w:sz w:val="24"/>
          <w:szCs w:val="24"/>
        </w:rPr>
        <w:t xml:space="preserve">Acompanhamento do processo de Criação, Revisão </w:t>
      </w:r>
      <w:r w:rsidR="00DC069C" w:rsidRPr="003A544B">
        <w:rPr>
          <w:sz w:val="24"/>
          <w:szCs w:val="24"/>
        </w:rPr>
        <w:t>e Adequação</w:t>
      </w:r>
      <w:r w:rsidRPr="003A544B">
        <w:rPr>
          <w:sz w:val="24"/>
          <w:szCs w:val="24"/>
        </w:rPr>
        <w:t xml:space="preserve"> dos Planos de Curso da Educação Profissional Técnica de Nível Médio nas Formas Integrada, Subsequente e na modalidade EJA-PROEJA;</w:t>
      </w:r>
    </w:p>
    <w:p w:rsidR="003A544B" w:rsidRDefault="003A544B" w:rsidP="003A544B">
      <w:pPr>
        <w:spacing w:after="0"/>
        <w:ind w:left="1134"/>
        <w:jc w:val="both"/>
        <w:rPr>
          <w:sz w:val="24"/>
          <w:szCs w:val="24"/>
        </w:rPr>
      </w:pPr>
    </w:p>
    <w:p w:rsidR="003A544B" w:rsidRDefault="003A544B" w:rsidP="003A544B">
      <w:pPr>
        <w:spacing w:after="0"/>
        <w:ind w:left="1134"/>
        <w:jc w:val="both"/>
        <w:rPr>
          <w:sz w:val="24"/>
          <w:szCs w:val="24"/>
        </w:rPr>
      </w:pPr>
    </w:p>
    <w:p w:rsidR="00BC2CD8" w:rsidRDefault="00BC2CD8" w:rsidP="00106A72">
      <w:pPr>
        <w:numPr>
          <w:ilvl w:val="1"/>
          <w:numId w:val="24"/>
        </w:numPr>
        <w:tabs>
          <w:tab w:val="clear" w:pos="1440"/>
        </w:tabs>
        <w:spacing w:after="0"/>
        <w:ind w:left="1134" w:hanging="283"/>
        <w:jc w:val="both"/>
        <w:rPr>
          <w:sz w:val="24"/>
          <w:szCs w:val="24"/>
        </w:rPr>
      </w:pPr>
      <w:r w:rsidRPr="003A544B">
        <w:rPr>
          <w:i/>
          <w:iCs/>
          <w:sz w:val="24"/>
          <w:szCs w:val="24"/>
        </w:rPr>
        <w:t>Campi</w:t>
      </w:r>
      <w:r w:rsidRPr="003A544B">
        <w:rPr>
          <w:sz w:val="24"/>
          <w:szCs w:val="24"/>
        </w:rPr>
        <w:t xml:space="preserve"> com Planos encaminhados ao CONSUP:</w:t>
      </w:r>
    </w:p>
    <w:p w:rsidR="003A544B" w:rsidRPr="003A544B" w:rsidRDefault="003A544B" w:rsidP="003A544B">
      <w:pPr>
        <w:spacing w:after="0"/>
        <w:ind w:left="1134"/>
        <w:jc w:val="both"/>
        <w:rPr>
          <w:sz w:val="24"/>
          <w:szCs w:val="24"/>
        </w:rPr>
      </w:pPr>
    </w:p>
    <w:p w:rsidR="003A544B" w:rsidRPr="00B4310D" w:rsidRDefault="00BC2CD8" w:rsidP="00106A72">
      <w:pPr>
        <w:numPr>
          <w:ilvl w:val="2"/>
          <w:numId w:val="24"/>
        </w:numPr>
        <w:spacing w:after="0"/>
        <w:jc w:val="both"/>
        <w:rPr>
          <w:sz w:val="24"/>
          <w:szCs w:val="24"/>
        </w:rPr>
      </w:pPr>
      <w:r w:rsidRPr="00B4310D">
        <w:rPr>
          <w:iCs/>
          <w:sz w:val="24"/>
          <w:szCs w:val="24"/>
        </w:rPr>
        <w:t>Campus</w:t>
      </w:r>
      <w:r w:rsidRPr="00B4310D">
        <w:rPr>
          <w:sz w:val="24"/>
          <w:szCs w:val="24"/>
        </w:rPr>
        <w:t xml:space="preserve"> Coari     </w:t>
      </w:r>
    </w:p>
    <w:p w:rsidR="00BC2CD8" w:rsidRPr="00B4310D" w:rsidRDefault="003A544B" w:rsidP="00106A72">
      <w:pPr>
        <w:numPr>
          <w:ilvl w:val="2"/>
          <w:numId w:val="24"/>
        </w:numPr>
        <w:spacing w:after="0"/>
        <w:jc w:val="both"/>
        <w:rPr>
          <w:sz w:val="24"/>
          <w:szCs w:val="24"/>
        </w:rPr>
      </w:pPr>
      <w:r w:rsidRPr="00B4310D">
        <w:rPr>
          <w:iCs/>
          <w:sz w:val="24"/>
          <w:szCs w:val="24"/>
        </w:rPr>
        <w:t>Campus</w:t>
      </w:r>
      <w:r w:rsidRPr="00B4310D">
        <w:rPr>
          <w:sz w:val="24"/>
          <w:szCs w:val="24"/>
        </w:rPr>
        <w:t xml:space="preserve"> Tabatinga                                 </w:t>
      </w:r>
      <w:r w:rsidR="00BC2CD8" w:rsidRPr="00B4310D">
        <w:rPr>
          <w:sz w:val="24"/>
          <w:szCs w:val="24"/>
        </w:rPr>
        <w:t xml:space="preserve">                                    </w:t>
      </w:r>
    </w:p>
    <w:p w:rsidR="00BC2CD8" w:rsidRPr="00B4310D" w:rsidRDefault="00BC2CD8" w:rsidP="00106A72">
      <w:pPr>
        <w:numPr>
          <w:ilvl w:val="2"/>
          <w:numId w:val="24"/>
        </w:numPr>
        <w:spacing w:after="0"/>
        <w:jc w:val="both"/>
        <w:rPr>
          <w:sz w:val="24"/>
          <w:szCs w:val="24"/>
        </w:rPr>
      </w:pPr>
      <w:r w:rsidRPr="00B4310D">
        <w:rPr>
          <w:iCs/>
          <w:sz w:val="24"/>
          <w:szCs w:val="24"/>
        </w:rPr>
        <w:t>Campus</w:t>
      </w:r>
      <w:r w:rsidRPr="00B4310D">
        <w:rPr>
          <w:sz w:val="24"/>
          <w:szCs w:val="24"/>
        </w:rPr>
        <w:t xml:space="preserve"> Itacoatiara                              </w:t>
      </w:r>
    </w:p>
    <w:p w:rsidR="00BC2CD8" w:rsidRPr="00B4310D" w:rsidRDefault="00BC2CD8" w:rsidP="00106A72">
      <w:pPr>
        <w:numPr>
          <w:ilvl w:val="2"/>
          <w:numId w:val="24"/>
        </w:numPr>
        <w:spacing w:after="0"/>
        <w:jc w:val="both"/>
        <w:rPr>
          <w:sz w:val="24"/>
          <w:szCs w:val="24"/>
        </w:rPr>
      </w:pPr>
      <w:r w:rsidRPr="00B4310D">
        <w:rPr>
          <w:iCs/>
          <w:sz w:val="24"/>
          <w:szCs w:val="24"/>
        </w:rPr>
        <w:t>Campus</w:t>
      </w:r>
      <w:r w:rsidRPr="00B4310D">
        <w:rPr>
          <w:sz w:val="24"/>
          <w:szCs w:val="24"/>
        </w:rPr>
        <w:t xml:space="preserve"> Humaitá                                  </w:t>
      </w:r>
    </w:p>
    <w:p w:rsidR="00BC2CD8" w:rsidRPr="00B4310D" w:rsidRDefault="00BC2CD8" w:rsidP="00106A72">
      <w:pPr>
        <w:numPr>
          <w:ilvl w:val="2"/>
          <w:numId w:val="24"/>
        </w:numPr>
        <w:spacing w:after="0"/>
        <w:jc w:val="both"/>
        <w:rPr>
          <w:sz w:val="24"/>
          <w:szCs w:val="24"/>
        </w:rPr>
      </w:pPr>
      <w:r w:rsidRPr="00B4310D">
        <w:rPr>
          <w:iCs/>
          <w:sz w:val="24"/>
          <w:szCs w:val="24"/>
        </w:rPr>
        <w:t>Campus</w:t>
      </w:r>
      <w:r w:rsidRPr="00B4310D">
        <w:rPr>
          <w:sz w:val="24"/>
          <w:szCs w:val="24"/>
        </w:rPr>
        <w:t xml:space="preserve"> Lábrea                                     </w:t>
      </w:r>
    </w:p>
    <w:p w:rsidR="00BC2CD8" w:rsidRPr="00B4310D" w:rsidRDefault="00BC2CD8" w:rsidP="00106A72">
      <w:pPr>
        <w:numPr>
          <w:ilvl w:val="2"/>
          <w:numId w:val="24"/>
        </w:numPr>
        <w:spacing w:after="0"/>
        <w:jc w:val="both"/>
        <w:rPr>
          <w:sz w:val="24"/>
          <w:szCs w:val="24"/>
        </w:rPr>
      </w:pPr>
      <w:r w:rsidRPr="00B4310D">
        <w:rPr>
          <w:iCs/>
          <w:sz w:val="24"/>
          <w:szCs w:val="24"/>
        </w:rPr>
        <w:t>Campus</w:t>
      </w:r>
      <w:r w:rsidRPr="00B4310D">
        <w:rPr>
          <w:sz w:val="24"/>
          <w:szCs w:val="24"/>
        </w:rPr>
        <w:t xml:space="preserve"> Tefé                                          </w:t>
      </w:r>
    </w:p>
    <w:p w:rsidR="003A544B" w:rsidRPr="003A544B" w:rsidRDefault="003A544B" w:rsidP="003A544B">
      <w:pPr>
        <w:spacing w:after="0"/>
        <w:ind w:left="1134"/>
        <w:jc w:val="both"/>
        <w:rPr>
          <w:sz w:val="24"/>
          <w:szCs w:val="24"/>
        </w:rPr>
      </w:pPr>
    </w:p>
    <w:p w:rsidR="003A544B" w:rsidRPr="003A544B" w:rsidRDefault="003A544B" w:rsidP="00106A72">
      <w:pPr>
        <w:pStyle w:val="PargrafodaLista"/>
        <w:numPr>
          <w:ilvl w:val="0"/>
          <w:numId w:val="25"/>
        </w:numPr>
        <w:spacing w:after="0"/>
        <w:ind w:left="1276" w:hanging="283"/>
        <w:jc w:val="both"/>
        <w:rPr>
          <w:sz w:val="24"/>
          <w:szCs w:val="24"/>
        </w:rPr>
      </w:pPr>
      <w:r w:rsidRPr="003A544B">
        <w:rPr>
          <w:bCs/>
          <w:sz w:val="24"/>
          <w:szCs w:val="24"/>
        </w:rPr>
        <w:t xml:space="preserve">Campi participante do </w:t>
      </w:r>
      <w:r w:rsidRPr="003A544B">
        <w:rPr>
          <w:b/>
          <w:bCs/>
          <w:sz w:val="24"/>
          <w:szCs w:val="24"/>
        </w:rPr>
        <w:t>PRONATEC</w:t>
      </w:r>
    </w:p>
    <w:p w:rsidR="003A544B" w:rsidRPr="00B4310D" w:rsidRDefault="003A544B" w:rsidP="00106A72">
      <w:pPr>
        <w:numPr>
          <w:ilvl w:val="2"/>
          <w:numId w:val="24"/>
        </w:numPr>
        <w:spacing w:after="0"/>
        <w:jc w:val="both"/>
        <w:rPr>
          <w:iCs/>
          <w:sz w:val="24"/>
          <w:szCs w:val="24"/>
        </w:rPr>
      </w:pPr>
      <w:r w:rsidRPr="00B4310D">
        <w:rPr>
          <w:iCs/>
          <w:sz w:val="24"/>
          <w:szCs w:val="24"/>
        </w:rPr>
        <w:t xml:space="preserve"> Campus Maués</w:t>
      </w:r>
    </w:p>
    <w:p w:rsidR="003A544B" w:rsidRPr="00B4310D" w:rsidRDefault="003A544B" w:rsidP="00106A72">
      <w:pPr>
        <w:numPr>
          <w:ilvl w:val="2"/>
          <w:numId w:val="24"/>
        </w:numPr>
        <w:spacing w:after="0"/>
        <w:jc w:val="both"/>
        <w:rPr>
          <w:iCs/>
          <w:sz w:val="24"/>
          <w:szCs w:val="24"/>
        </w:rPr>
      </w:pPr>
      <w:r w:rsidRPr="00B4310D">
        <w:rPr>
          <w:iCs/>
          <w:sz w:val="24"/>
          <w:szCs w:val="24"/>
        </w:rPr>
        <w:t xml:space="preserve"> Campus Lábrea</w:t>
      </w:r>
    </w:p>
    <w:p w:rsidR="003A544B" w:rsidRPr="00B4310D" w:rsidRDefault="003A544B" w:rsidP="00106A72">
      <w:pPr>
        <w:numPr>
          <w:ilvl w:val="2"/>
          <w:numId w:val="24"/>
        </w:numPr>
        <w:spacing w:after="0"/>
        <w:jc w:val="both"/>
        <w:rPr>
          <w:iCs/>
          <w:sz w:val="24"/>
          <w:szCs w:val="24"/>
        </w:rPr>
      </w:pPr>
      <w:r w:rsidRPr="00B4310D">
        <w:rPr>
          <w:iCs/>
          <w:sz w:val="24"/>
          <w:szCs w:val="24"/>
        </w:rPr>
        <w:t xml:space="preserve"> Campus Presidente Figueiredo</w:t>
      </w:r>
    </w:p>
    <w:p w:rsidR="002138C9" w:rsidRPr="00B4310D" w:rsidRDefault="003A544B" w:rsidP="00106A72">
      <w:pPr>
        <w:numPr>
          <w:ilvl w:val="2"/>
          <w:numId w:val="24"/>
        </w:numPr>
        <w:spacing w:after="0"/>
        <w:jc w:val="both"/>
        <w:rPr>
          <w:iCs/>
          <w:sz w:val="24"/>
          <w:szCs w:val="24"/>
        </w:rPr>
      </w:pPr>
      <w:r w:rsidRPr="00B4310D">
        <w:rPr>
          <w:iCs/>
          <w:sz w:val="24"/>
          <w:szCs w:val="24"/>
        </w:rPr>
        <w:t>Campus Manaus Centro</w:t>
      </w:r>
    </w:p>
    <w:p w:rsidR="002138C9" w:rsidRPr="00B4310D" w:rsidRDefault="003A544B" w:rsidP="00106A72">
      <w:pPr>
        <w:numPr>
          <w:ilvl w:val="2"/>
          <w:numId w:val="24"/>
        </w:numPr>
        <w:spacing w:after="0"/>
        <w:jc w:val="both"/>
        <w:rPr>
          <w:iCs/>
          <w:sz w:val="24"/>
          <w:szCs w:val="24"/>
        </w:rPr>
      </w:pPr>
      <w:r w:rsidRPr="00B4310D">
        <w:rPr>
          <w:iCs/>
          <w:sz w:val="24"/>
          <w:szCs w:val="24"/>
        </w:rPr>
        <w:t>Campus Manaus Zona Leste</w:t>
      </w:r>
    </w:p>
    <w:p w:rsidR="00CC084B" w:rsidRDefault="00CC084B" w:rsidP="003A544B">
      <w:pPr>
        <w:spacing w:after="0"/>
        <w:ind w:left="1843"/>
        <w:jc w:val="both"/>
        <w:rPr>
          <w:sz w:val="24"/>
          <w:szCs w:val="24"/>
        </w:rPr>
      </w:pPr>
    </w:p>
    <w:p w:rsidR="00BC2CD8" w:rsidRPr="00CC084B" w:rsidRDefault="00BC2CD8" w:rsidP="00106A72">
      <w:pPr>
        <w:numPr>
          <w:ilvl w:val="1"/>
          <w:numId w:val="26"/>
        </w:numPr>
        <w:spacing w:after="0"/>
        <w:jc w:val="both"/>
        <w:rPr>
          <w:sz w:val="24"/>
          <w:szCs w:val="24"/>
        </w:rPr>
      </w:pPr>
      <w:r w:rsidRPr="00CC084B">
        <w:rPr>
          <w:bCs/>
          <w:sz w:val="24"/>
          <w:szCs w:val="24"/>
        </w:rPr>
        <w:t>Mapeamento dos Números de Evasão e Retenção nos Cursos da Educação Profissional Técnica de Nível Médio</w:t>
      </w:r>
      <w:r w:rsidR="00177E28">
        <w:rPr>
          <w:bCs/>
          <w:sz w:val="24"/>
          <w:szCs w:val="24"/>
        </w:rPr>
        <w:t>.</w:t>
      </w:r>
    </w:p>
    <w:p w:rsidR="00CC084B" w:rsidRDefault="00CC084B" w:rsidP="00A3046E">
      <w:pPr>
        <w:spacing w:after="0"/>
        <w:ind w:left="1418"/>
        <w:jc w:val="both"/>
        <w:rPr>
          <w:bCs/>
          <w:sz w:val="24"/>
          <w:szCs w:val="24"/>
        </w:rPr>
      </w:pPr>
      <w:r w:rsidRPr="00177E28">
        <w:rPr>
          <w:b/>
          <w:sz w:val="24"/>
          <w:szCs w:val="24"/>
        </w:rPr>
        <w:t>Resultado:</w:t>
      </w:r>
      <w:r w:rsidRPr="00CC084B">
        <w:rPr>
          <w:sz w:val="24"/>
          <w:szCs w:val="24"/>
        </w:rPr>
        <w:t xml:space="preserve"> Elaboração do </w:t>
      </w:r>
      <w:r w:rsidRPr="00CC084B">
        <w:rPr>
          <w:bCs/>
          <w:sz w:val="24"/>
          <w:szCs w:val="24"/>
        </w:rPr>
        <w:t xml:space="preserve">DOCUMENTO ORIENTADOR PARA A SUPERAÇÃO DA EVASÃO E RETENÇÃO NO </w:t>
      </w:r>
      <w:r w:rsidR="00F96FEF">
        <w:rPr>
          <w:bCs/>
          <w:sz w:val="24"/>
          <w:szCs w:val="24"/>
        </w:rPr>
        <w:t>IFAM</w:t>
      </w:r>
    </w:p>
    <w:p w:rsidR="00A3046E" w:rsidRDefault="00A3046E" w:rsidP="00A3046E">
      <w:pPr>
        <w:spacing w:after="0"/>
        <w:ind w:left="1418"/>
        <w:jc w:val="both"/>
        <w:rPr>
          <w:bCs/>
          <w:sz w:val="24"/>
          <w:szCs w:val="24"/>
        </w:rPr>
      </w:pPr>
    </w:p>
    <w:p w:rsidR="00BC2CD8" w:rsidRPr="00A3046E" w:rsidRDefault="00BC2CD8" w:rsidP="00106A72">
      <w:pPr>
        <w:numPr>
          <w:ilvl w:val="1"/>
          <w:numId w:val="27"/>
        </w:numPr>
        <w:spacing w:after="0"/>
        <w:jc w:val="both"/>
        <w:rPr>
          <w:sz w:val="24"/>
          <w:szCs w:val="24"/>
        </w:rPr>
      </w:pPr>
      <w:r w:rsidRPr="00A3046E">
        <w:rPr>
          <w:sz w:val="24"/>
          <w:szCs w:val="24"/>
        </w:rPr>
        <w:lastRenderedPageBreak/>
        <w:t xml:space="preserve">Participação da DET/Coordenação EPT na </w:t>
      </w:r>
      <w:r w:rsidRPr="00A3046E">
        <w:rPr>
          <w:b/>
          <w:bCs/>
          <w:sz w:val="24"/>
          <w:szCs w:val="24"/>
        </w:rPr>
        <w:t xml:space="preserve">I Audiência Pública </w:t>
      </w:r>
      <w:r w:rsidRPr="00A3046E">
        <w:rPr>
          <w:sz w:val="24"/>
          <w:szCs w:val="24"/>
        </w:rPr>
        <w:t xml:space="preserve">realizada pelo </w:t>
      </w:r>
      <w:r w:rsidRPr="00A3046E">
        <w:rPr>
          <w:b/>
          <w:bCs/>
          <w:i/>
          <w:iCs/>
          <w:sz w:val="24"/>
          <w:szCs w:val="24"/>
        </w:rPr>
        <w:t xml:space="preserve">Campus </w:t>
      </w:r>
      <w:r w:rsidRPr="00A3046E">
        <w:rPr>
          <w:b/>
          <w:bCs/>
          <w:sz w:val="24"/>
          <w:szCs w:val="24"/>
        </w:rPr>
        <w:t>Presidente Figueiredo</w:t>
      </w:r>
      <w:r w:rsidR="004F3448">
        <w:rPr>
          <w:b/>
          <w:bCs/>
          <w:sz w:val="24"/>
          <w:szCs w:val="24"/>
        </w:rPr>
        <w:t>.</w:t>
      </w:r>
    </w:p>
    <w:p w:rsidR="00A3046E" w:rsidRPr="00A3046E" w:rsidRDefault="00A3046E" w:rsidP="00A3046E">
      <w:pPr>
        <w:spacing w:after="0"/>
        <w:ind w:left="720"/>
        <w:jc w:val="both"/>
        <w:rPr>
          <w:sz w:val="24"/>
          <w:szCs w:val="24"/>
        </w:rPr>
      </w:pPr>
    </w:p>
    <w:p w:rsidR="00A3046E" w:rsidRDefault="00A3046E" w:rsidP="00A3046E">
      <w:pPr>
        <w:spacing w:after="0"/>
        <w:ind w:left="993"/>
        <w:jc w:val="both"/>
        <w:rPr>
          <w:b/>
          <w:sz w:val="24"/>
          <w:szCs w:val="24"/>
        </w:rPr>
      </w:pPr>
      <w:r w:rsidRPr="00246CB2">
        <w:rPr>
          <w:b/>
          <w:sz w:val="24"/>
          <w:szCs w:val="24"/>
        </w:rPr>
        <w:t>Diretoria Sistêmica de Ensino de Graduação</w:t>
      </w:r>
    </w:p>
    <w:p w:rsidR="00246CB2" w:rsidRPr="00246CB2" w:rsidRDefault="00246CB2" w:rsidP="00A3046E">
      <w:pPr>
        <w:spacing w:after="0"/>
        <w:ind w:left="993"/>
        <w:jc w:val="both"/>
        <w:rPr>
          <w:b/>
          <w:sz w:val="24"/>
          <w:szCs w:val="24"/>
        </w:rPr>
      </w:pPr>
    </w:p>
    <w:p w:rsidR="00BC2CD8" w:rsidRPr="00246CB2" w:rsidRDefault="00BC2CD8" w:rsidP="00106A72">
      <w:pPr>
        <w:numPr>
          <w:ilvl w:val="1"/>
          <w:numId w:val="28"/>
        </w:numPr>
        <w:spacing w:after="0"/>
        <w:jc w:val="both"/>
        <w:rPr>
          <w:sz w:val="24"/>
          <w:szCs w:val="24"/>
        </w:rPr>
      </w:pPr>
      <w:r w:rsidRPr="00246CB2">
        <w:rPr>
          <w:sz w:val="24"/>
          <w:szCs w:val="24"/>
        </w:rPr>
        <w:t>Curso de capacitação para os Coordenadores de Curso de Graduação</w:t>
      </w:r>
      <w:r w:rsidR="00246CB2">
        <w:rPr>
          <w:sz w:val="24"/>
          <w:szCs w:val="24"/>
        </w:rPr>
        <w:t>;</w:t>
      </w:r>
    </w:p>
    <w:p w:rsidR="00BC2CD8" w:rsidRPr="00246CB2" w:rsidRDefault="00BC2CD8" w:rsidP="00106A72">
      <w:pPr>
        <w:numPr>
          <w:ilvl w:val="1"/>
          <w:numId w:val="28"/>
        </w:numPr>
        <w:spacing w:after="0"/>
        <w:jc w:val="both"/>
        <w:rPr>
          <w:sz w:val="24"/>
          <w:szCs w:val="24"/>
        </w:rPr>
      </w:pPr>
      <w:r w:rsidRPr="00246CB2">
        <w:rPr>
          <w:sz w:val="24"/>
          <w:szCs w:val="24"/>
        </w:rPr>
        <w:t xml:space="preserve">Fomentar melhorias nos </w:t>
      </w:r>
      <w:r w:rsidR="00246CB2">
        <w:rPr>
          <w:sz w:val="24"/>
          <w:szCs w:val="24"/>
        </w:rPr>
        <w:t xml:space="preserve">Projetos Pedagógicos dos Cursos </w:t>
      </w:r>
      <w:proofErr w:type="spellStart"/>
      <w:r w:rsidRPr="00246CB2">
        <w:rPr>
          <w:sz w:val="24"/>
          <w:szCs w:val="24"/>
        </w:rPr>
        <w:t>PPCs</w:t>
      </w:r>
      <w:proofErr w:type="spellEnd"/>
      <w:r w:rsidR="00246CB2">
        <w:rPr>
          <w:sz w:val="24"/>
          <w:szCs w:val="24"/>
        </w:rPr>
        <w:t>;</w:t>
      </w:r>
    </w:p>
    <w:p w:rsidR="00BC2CD8" w:rsidRPr="00246CB2" w:rsidRDefault="00BC2CD8" w:rsidP="00106A72">
      <w:pPr>
        <w:numPr>
          <w:ilvl w:val="1"/>
          <w:numId w:val="28"/>
        </w:numPr>
        <w:spacing w:after="0"/>
        <w:jc w:val="both"/>
        <w:rPr>
          <w:sz w:val="24"/>
          <w:szCs w:val="24"/>
        </w:rPr>
      </w:pPr>
      <w:r w:rsidRPr="00246CB2">
        <w:rPr>
          <w:sz w:val="24"/>
          <w:szCs w:val="24"/>
        </w:rPr>
        <w:t>Curso de apoio pedagógico para o ENADE entres outras ações</w:t>
      </w:r>
      <w:r w:rsidR="00246CB2">
        <w:rPr>
          <w:sz w:val="24"/>
          <w:szCs w:val="24"/>
        </w:rPr>
        <w:t>;</w:t>
      </w:r>
    </w:p>
    <w:p w:rsidR="00BC2CD8" w:rsidRPr="00246CB2" w:rsidRDefault="00BC2CD8" w:rsidP="00106A72">
      <w:pPr>
        <w:numPr>
          <w:ilvl w:val="1"/>
          <w:numId w:val="28"/>
        </w:numPr>
        <w:spacing w:after="0"/>
        <w:jc w:val="both"/>
        <w:rPr>
          <w:sz w:val="24"/>
          <w:szCs w:val="24"/>
        </w:rPr>
      </w:pPr>
      <w:r w:rsidRPr="00246CB2">
        <w:rPr>
          <w:sz w:val="24"/>
          <w:szCs w:val="24"/>
        </w:rPr>
        <w:t>Fortalecimento do setor Pedagógico do Ensino Superior nos Campi</w:t>
      </w:r>
      <w:r w:rsidR="00246CB2">
        <w:rPr>
          <w:sz w:val="24"/>
          <w:szCs w:val="24"/>
        </w:rPr>
        <w:t>;</w:t>
      </w:r>
    </w:p>
    <w:p w:rsidR="00BC2CD8" w:rsidRPr="00246CB2" w:rsidRDefault="00BC2CD8" w:rsidP="00246CB2">
      <w:pPr>
        <w:spacing w:after="0"/>
        <w:ind w:left="1440"/>
        <w:jc w:val="both"/>
        <w:rPr>
          <w:sz w:val="24"/>
          <w:szCs w:val="24"/>
        </w:rPr>
      </w:pPr>
      <w:r w:rsidRPr="00246CB2">
        <w:rPr>
          <w:sz w:val="24"/>
          <w:szCs w:val="24"/>
        </w:rPr>
        <w:t xml:space="preserve">Fomento de novos cursos: </w:t>
      </w:r>
    </w:p>
    <w:p w:rsidR="00BC2CD8" w:rsidRPr="00246CB2" w:rsidRDefault="00BC2CD8" w:rsidP="00106A72">
      <w:pPr>
        <w:numPr>
          <w:ilvl w:val="1"/>
          <w:numId w:val="28"/>
        </w:numPr>
        <w:spacing w:after="0"/>
        <w:jc w:val="both"/>
        <w:rPr>
          <w:sz w:val="24"/>
          <w:szCs w:val="24"/>
        </w:rPr>
      </w:pPr>
      <w:r w:rsidRPr="00246CB2">
        <w:rPr>
          <w:sz w:val="24"/>
          <w:szCs w:val="24"/>
        </w:rPr>
        <w:t>2ª. Licenciatura em Química (PARFOR)</w:t>
      </w:r>
      <w:r w:rsidR="005701A6">
        <w:rPr>
          <w:sz w:val="24"/>
          <w:szCs w:val="24"/>
        </w:rPr>
        <w:t>,</w:t>
      </w:r>
      <w:r w:rsidRPr="00246CB2">
        <w:rPr>
          <w:sz w:val="24"/>
          <w:szCs w:val="24"/>
        </w:rPr>
        <w:t xml:space="preserve"> 1ª. Licenciatura em Libras (PARFOR)</w:t>
      </w:r>
      <w:r w:rsidR="005701A6">
        <w:rPr>
          <w:sz w:val="24"/>
          <w:szCs w:val="24"/>
        </w:rPr>
        <w:t>,</w:t>
      </w:r>
      <w:r w:rsidRPr="00246CB2">
        <w:rPr>
          <w:sz w:val="24"/>
          <w:szCs w:val="24"/>
        </w:rPr>
        <w:t xml:space="preserve"> Tecnologia em Logística (CMDI)</w:t>
      </w:r>
      <w:r w:rsidR="005701A6">
        <w:rPr>
          <w:sz w:val="24"/>
          <w:szCs w:val="24"/>
        </w:rPr>
        <w:t>;</w:t>
      </w:r>
    </w:p>
    <w:p w:rsidR="00BC2CD8" w:rsidRPr="00246CB2" w:rsidRDefault="00BC2CD8" w:rsidP="00106A72">
      <w:pPr>
        <w:numPr>
          <w:ilvl w:val="1"/>
          <w:numId w:val="28"/>
        </w:numPr>
        <w:spacing w:after="0"/>
        <w:jc w:val="both"/>
        <w:rPr>
          <w:sz w:val="24"/>
          <w:szCs w:val="24"/>
        </w:rPr>
      </w:pPr>
      <w:r w:rsidRPr="00246CB2">
        <w:rPr>
          <w:sz w:val="24"/>
          <w:szCs w:val="24"/>
        </w:rPr>
        <w:t xml:space="preserve">Reunião para discutir </w:t>
      </w:r>
      <w:proofErr w:type="spellStart"/>
      <w:r w:rsidRPr="00246CB2">
        <w:rPr>
          <w:sz w:val="24"/>
          <w:szCs w:val="24"/>
        </w:rPr>
        <w:t>PPCs</w:t>
      </w:r>
      <w:proofErr w:type="spellEnd"/>
      <w:r w:rsidRPr="00246CB2">
        <w:rPr>
          <w:sz w:val="24"/>
          <w:szCs w:val="24"/>
        </w:rPr>
        <w:t xml:space="preserve"> com os </w:t>
      </w:r>
      <w:r w:rsidR="005701A6">
        <w:rPr>
          <w:sz w:val="24"/>
          <w:szCs w:val="24"/>
        </w:rPr>
        <w:t xml:space="preserve">Núcleos de Desenvolvimento de Ensino </w:t>
      </w:r>
      <w:proofErr w:type="spellStart"/>
      <w:r w:rsidRPr="00246CB2">
        <w:rPr>
          <w:sz w:val="24"/>
          <w:szCs w:val="24"/>
        </w:rPr>
        <w:t>NDEs</w:t>
      </w:r>
      <w:proofErr w:type="spellEnd"/>
      <w:r w:rsidR="005701A6">
        <w:rPr>
          <w:sz w:val="24"/>
          <w:szCs w:val="24"/>
        </w:rPr>
        <w:t>;</w:t>
      </w:r>
    </w:p>
    <w:p w:rsidR="00BC2CD8" w:rsidRPr="00246CB2" w:rsidRDefault="00BC2CD8" w:rsidP="00106A72">
      <w:pPr>
        <w:numPr>
          <w:ilvl w:val="1"/>
          <w:numId w:val="28"/>
        </w:numPr>
        <w:spacing w:after="0"/>
        <w:jc w:val="both"/>
        <w:rPr>
          <w:sz w:val="24"/>
          <w:szCs w:val="24"/>
        </w:rPr>
      </w:pPr>
      <w:r w:rsidRPr="00246CB2">
        <w:rPr>
          <w:sz w:val="24"/>
          <w:szCs w:val="24"/>
        </w:rPr>
        <w:t>Legislação: NDE, PPC e Colegiado de Curso</w:t>
      </w:r>
    </w:p>
    <w:p w:rsidR="00BC2CD8" w:rsidRPr="00246CB2" w:rsidRDefault="00BC2CD8" w:rsidP="00106A72">
      <w:pPr>
        <w:numPr>
          <w:ilvl w:val="1"/>
          <w:numId w:val="28"/>
        </w:numPr>
        <w:spacing w:after="0"/>
        <w:jc w:val="both"/>
        <w:rPr>
          <w:sz w:val="24"/>
          <w:szCs w:val="24"/>
        </w:rPr>
      </w:pPr>
      <w:r w:rsidRPr="00B4310D">
        <w:rPr>
          <w:iCs/>
          <w:sz w:val="24"/>
          <w:szCs w:val="24"/>
        </w:rPr>
        <w:t>Atividades Rotineiras</w:t>
      </w:r>
      <w:r w:rsidRPr="00246CB2">
        <w:rPr>
          <w:sz w:val="24"/>
          <w:szCs w:val="24"/>
        </w:rPr>
        <w:t>: Colação de Grau Especial</w:t>
      </w:r>
      <w:r w:rsidR="005701A6">
        <w:rPr>
          <w:sz w:val="24"/>
          <w:szCs w:val="24"/>
        </w:rPr>
        <w:t>,</w:t>
      </w:r>
      <w:r w:rsidRPr="00246CB2">
        <w:rPr>
          <w:sz w:val="24"/>
          <w:szCs w:val="24"/>
        </w:rPr>
        <w:t xml:space="preserve"> Reunião com o NDE</w:t>
      </w:r>
      <w:r w:rsidR="005701A6">
        <w:rPr>
          <w:sz w:val="24"/>
          <w:szCs w:val="24"/>
        </w:rPr>
        <w:t>,</w:t>
      </w:r>
      <w:r w:rsidRPr="00246CB2">
        <w:rPr>
          <w:sz w:val="24"/>
          <w:szCs w:val="24"/>
        </w:rPr>
        <w:t xml:space="preserve"> Reuniões com os Coordenadores</w:t>
      </w:r>
      <w:r w:rsidR="005701A6">
        <w:rPr>
          <w:sz w:val="24"/>
          <w:szCs w:val="24"/>
        </w:rPr>
        <w:t>,</w:t>
      </w:r>
      <w:r w:rsidRPr="00246CB2">
        <w:rPr>
          <w:sz w:val="24"/>
          <w:szCs w:val="24"/>
        </w:rPr>
        <w:t xml:space="preserve"> </w:t>
      </w:r>
      <w:r w:rsidR="005701A6" w:rsidRPr="00246CB2">
        <w:rPr>
          <w:sz w:val="24"/>
          <w:szCs w:val="24"/>
        </w:rPr>
        <w:t>Participação de</w:t>
      </w:r>
      <w:r w:rsidRPr="00246CB2">
        <w:rPr>
          <w:sz w:val="24"/>
          <w:szCs w:val="24"/>
        </w:rPr>
        <w:t xml:space="preserve"> Palestras</w:t>
      </w:r>
      <w:r w:rsidR="005701A6">
        <w:rPr>
          <w:sz w:val="24"/>
          <w:szCs w:val="24"/>
        </w:rPr>
        <w:t>;</w:t>
      </w:r>
    </w:p>
    <w:p w:rsidR="00BC2CD8" w:rsidRPr="00246CB2" w:rsidRDefault="00BC2CD8" w:rsidP="00106A72">
      <w:pPr>
        <w:numPr>
          <w:ilvl w:val="1"/>
          <w:numId w:val="28"/>
        </w:numPr>
        <w:spacing w:after="0"/>
        <w:jc w:val="both"/>
        <w:rPr>
          <w:sz w:val="24"/>
          <w:szCs w:val="24"/>
        </w:rPr>
      </w:pPr>
      <w:proofErr w:type="spellStart"/>
      <w:r w:rsidRPr="00246CB2">
        <w:rPr>
          <w:sz w:val="24"/>
          <w:szCs w:val="24"/>
        </w:rPr>
        <w:t>PPC’s</w:t>
      </w:r>
      <w:proofErr w:type="spellEnd"/>
      <w:r w:rsidRPr="00246CB2">
        <w:rPr>
          <w:sz w:val="24"/>
          <w:szCs w:val="24"/>
        </w:rPr>
        <w:t xml:space="preserve"> de Tecnologia em Logística e Pedagogia</w:t>
      </w:r>
      <w:r w:rsidR="000A7982">
        <w:rPr>
          <w:sz w:val="24"/>
          <w:szCs w:val="24"/>
        </w:rPr>
        <w:t>;</w:t>
      </w:r>
    </w:p>
    <w:p w:rsidR="00BC2CD8" w:rsidRPr="00246CB2" w:rsidRDefault="00BC2CD8" w:rsidP="00106A72">
      <w:pPr>
        <w:numPr>
          <w:ilvl w:val="1"/>
          <w:numId w:val="28"/>
        </w:numPr>
        <w:spacing w:after="0"/>
        <w:jc w:val="both"/>
        <w:rPr>
          <w:sz w:val="24"/>
          <w:szCs w:val="24"/>
        </w:rPr>
      </w:pPr>
      <w:r w:rsidRPr="00246CB2">
        <w:rPr>
          <w:sz w:val="24"/>
          <w:szCs w:val="24"/>
        </w:rPr>
        <w:t xml:space="preserve">Edital de </w:t>
      </w:r>
      <w:proofErr w:type="spellStart"/>
      <w:r w:rsidRPr="00246CB2">
        <w:rPr>
          <w:sz w:val="24"/>
          <w:szCs w:val="24"/>
        </w:rPr>
        <w:t>Desintegralização</w:t>
      </w:r>
      <w:proofErr w:type="spellEnd"/>
      <w:r w:rsidRPr="00246CB2">
        <w:rPr>
          <w:sz w:val="24"/>
          <w:szCs w:val="24"/>
        </w:rPr>
        <w:t xml:space="preserve"> de Cursos</w:t>
      </w:r>
      <w:r w:rsidR="000A7982">
        <w:rPr>
          <w:sz w:val="24"/>
          <w:szCs w:val="24"/>
        </w:rPr>
        <w:t>;</w:t>
      </w:r>
    </w:p>
    <w:p w:rsidR="00BC2CD8" w:rsidRPr="00246CB2" w:rsidRDefault="00BC2CD8" w:rsidP="00106A72">
      <w:pPr>
        <w:numPr>
          <w:ilvl w:val="1"/>
          <w:numId w:val="28"/>
        </w:numPr>
        <w:spacing w:after="0"/>
        <w:jc w:val="both"/>
        <w:rPr>
          <w:sz w:val="24"/>
          <w:szCs w:val="24"/>
        </w:rPr>
      </w:pPr>
      <w:r w:rsidRPr="00246CB2">
        <w:rPr>
          <w:sz w:val="24"/>
          <w:szCs w:val="24"/>
        </w:rPr>
        <w:t>Edital de Vagas Remanescentes</w:t>
      </w:r>
      <w:r w:rsidR="000A7982">
        <w:rPr>
          <w:sz w:val="24"/>
          <w:szCs w:val="24"/>
        </w:rPr>
        <w:t>;</w:t>
      </w:r>
    </w:p>
    <w:p w:rsidR="00A3046E" w:rsidRDefault="00A3046E" w:rsidP="00A3046E">
      <w:pPr>
        <w:spacing w:after="0"/>
        <w:ind w:left="993"/>
        <w:jc w:val="both"/>
        <w:rPr>
          <w:sz w:val="24"/>
          <w:szCs w:val="24"/>
        </w:rPr>
      </w:pPr>
    </w:p>
    <w:p w:rsidR="00DD03DF" w:rsidRDefault="00DD03DF" w:rsidP="00DD03DF">
      <w:pPr>
        <w:spacing w:after="0"/>
        <w:ind w:left="993"/>
        <w:jc w:val="both"/>
        <w:rPr>
          <w:b/>
          <w:sz w:val="24"/>
          <w:szCs w:val="24"/>
        </w:rPr>
      </w:pPr>
      <w:r w:rsidRPr="00246CB2">
        <w:rPr>
          <w:b/>
          <w:sz w:val="24"/>
          <w:szCs w:val="24"/>
        </w:rPr>
        <w:t xml:space="preserve">Diretoria Sistêmica de Ensino de </w:t>
      </w:r>
      <w:r>
        <w:rPr>
          <w:b/>
          <w:sz w:val="24"/>
          <w:szCs w:val="24"/>
        </w:rPr>
        <w:t>Educação a Distância</w:t>
      </w:r>
    </w:p>
    <w:p w:rsidR="00BC2CD8" w:rsidRPr="00DD03DF" w:rsidRDefault="00BC2CD8" w:rsidP="00106A72">
      <w:pPr>
        <w:numPr>
          <w:ilvl w:val="1"/>
          <w:numId w:val="28"/>
        </w:numPr>
        <w:spacing w:after="0"/>
        <w:jc w:val="both"/>
        <w:rPr>
          <w:sz w:val="24"/>
          <w:szCs w:val="24"/>
        </w:rPr>
      </w:pPr>
      <w:r w:rsidRPr="00DD03DF">
        <w:rPr>
          <w:sz w:val="24"/>
          <w:szCs w:val="24"/>
        </w:rPr>
        <w:t xml:space="preserve">Finalização do processo de composição da Equipe Multidisciplinar do Programa </w:t>
      </w:r>
      <w:proofErr w:type="spellStart"/>
      <w:r w:rsidRPr="00DD03DF">
        <w:rPr>
          <w:sz w:val="24"/>
          <w:szCs w:val="24"/>
        </w:rPr>
        <w:t>e-Tec</w:t>
      </w:r>
      <w:proofErr w:type="spellEnd"/>
      <w:r w:rsidR="00DD03DF">
        <w:rPr>
          <w:sz w:val="24"/>
          <w:szCs w:val="24"/>
        </w:rPr>
        <w:t>;</w:t>
      </w:r>
    </w:p>
    <w:p w:rsidR="00BC2CD8" w:rsidRPr="00DD03DF" w:rsidRDefault="00BC2CD8" w:rsidP="00106A72">
      <w:pPr>
        <w:numPr>
          <w:ilvl w:val="1"/>
          <w:numId w:val="28"/>
        </w:numPr>
        <w:spacing w:after="0"/>
        <w:jc w:val="both"/>
        <w:rPr>
          <w:sz w:val="24"/>
          <w:szCs w:val="24"/>
        </w:rPr>
      </w:pPr>
      <w:r w:rsidRPr="00DD03DF">
        <w:rPr>
          <w:sz w:val="24"/>
          <w:szCs w:val="24"/>
        </w:rPr>
        <w:t xml:space="preserve">Participação da Diretoria e Coordenação de Polo no 20º Congresso Internacional de </w:t>
      </w:r>
      <w:proofErr w:type="spellStart"/>
      <w:r w:rsidRPr="00DD03DF">
        <w:rPr>
          <w:sz w:val="24"/>
          <w:szCs w:val="24"/>
        </w:rPr>
        <w:t>EaD</w:t>
      </w:r>
      <w:proofErr w:type="spellEnd"/>
      <w:r w:rsidRPr="00DD03DF">
        <w:rPr>
          <w:sz w:val="24"/>
          <w:szCs w:val="24"/>
        </w:rPr>
        <w:t xml:space="preserve"> da Associação </w:t>
      </w:r>
      <w:proofErr w:type="spellStart"/>
      <w:r w:rsidRPr="00DD03DF">
        <w:rPr>
          <w:sz w:val="24"/>
          <w:szCs w:val="24"/>
        </w:rPr>
        <w:t>Brasi</w:t>
      </w:r>
      <w:r w:rsidR="005416FB">
        <w:rPr>
          <w:sz w:val="24"/>
          <w:szCs w:val="24"/>
        </w:rPr>
        <w:t>Lei</w:t>
      </w:r>
      <w:r w:rsidRPr="00DD03DF">
        <w:rPr>
          <w:sz w:val="24"/>
          <w:szCs w:val="24"/>
        </w:rPr>
        <w:t>ra</w:t>
      </w:r>
      <w:proofErr w:type="spellEnd"/>
      <w:r w:rsidRPr="00DD03DF">
        <w:rPr>
          <w:sz w:val="24"/>
          <w:szCs w:val="24"/>
        </w:rPr>
        <w:t xml:space="preserve"> de </w:t>
      </w:r>
      <w:proofErr w:type="spellStart"/>
      <w:r w:rsidRPr="00DD03DF">
        <w:rPr>
          <w:sz w:val="24"/>
          <w:szCs w:val="24"/>
        </w:rPr>
        <w:t>EaD</w:t>
      </w:r>
      <w:proofErr w:type="spellEnd"/>
      <w:r w:rsidR="00DD03DF">
        <w:rPr>
          <w:sz w:val="24"/>
          <w:szCs w:val="24"/>
        </w:rPr>
        <w:t>;</w:t>
      </w:r>
    </w:p>
    <w:p w:rsidR="00BC2CD8" w:rsidRPr="00DD03DF" w:rsidRDefault="00BC2CD8" w:rsidP="00106A72">
      <w:pPr>
        <w:numPr>
          <w:ilvl w:val="1"/>
          <w:numId w:val="28"/>
        </w:numPr>
        <w:spacing w:after="0"/>
        <w:jc w:val="both"/>
        <w:rPr>
          <w:sz w:val="24"/>
          <w:szCs w:val="24"/>
        </w:rPr>
      </w:pPr>
      <w:r w:rsidRPr="00DD03DF">
        <w:rPr>
          <w:sz w:val="24"/>
          <w:szCs w:val="24"/>
        </w:rPr>
        <w:t xml:space="preserve">Participação da Coordenação do Programa UAB, da Equipe Multiprofissional da UAB, das Coordenações de Curso da UAB e do </w:t>
      </w:r>
      <w:proofErr w:type="spellStart"/>
      <w:r w:rsidRPr="00DD03DF">
        <w:rPr>
          <w:sz w:val="24"/>
          <w:szCs w:val="24"/>
        </w:rPr>
        <w:t>e-Tec</w:t>
      </w:r>
      <w:proofErr w:type="spellEnd"/>
      <w:r w:rsidRPr="00DD03DF">
        <w:rPr>
          <w:sz w:val="24"/>
          <w:szCs w:val="24"/>
        </w:rPr>
        <w:t xml:space="preserve"> no Seminário Internacional de </w:t>
      </w:r>
      <w:proofErr w:type="spellStart"/>
      <w:r w:rsidRPr="00DD03DF">
        <w:rPr>
          <w:sz w:val="24"/>
          <w:szCs w:val="24"/>
        </w:rPr>
        <w:t>EaD</w:t>
      </w:r>
      <w:proofErr w:type="spellEnd"/>
      <w:r w:rsidRPr="00DD03DF">
        <w:rPr>
          <w:sz w:val="24"/>
          <w:szCs w:val="24"/>
        </w:rPr>
        <w:t xml:space="preserve"> do IFRN</w:t>
      </w:r>
      <w:r w:rsidR="00DD03DF">
        <w:rPr>
          <w:sz w:val="24"/>
          <w:szCs w:val="24"/>
        </w:rPr>
        <w:t>;</w:t>
      </w:r>
    </w:p>
    <w:p w:rsidR="00BC2CD8" w:rsidRPr="00DD03DF" w:rsidRDefault="00BC2CD8" w:rsidP="00106A72">
      <w:pPr>
        <w:numPr>
          <w:ilvl w:val="1"/>
          <w:numId w:val="28"/>
        </w:numPr>
        <w:spacing w:after="0"/>
        <w:jc w:val="both"/>
        <w:rPr>
          <w:sz w:val="24"/>
          <w:szCs w:val="24"/>
        </w:rPr>
      </w:pPr>
      <w:r w:rsidRPr="00DD03DF">
        <w:rPr>
          <w:sz w:val="24"/>
          <w:szCs w:val="24"/>
        </w:rPr>
        <w:t xml:space="preserve">Planejamento, execução e avaliação do processo de aplicação de instrumento avaliativo macro nos 10 Polos de </w:t>
      </w:r>
      <w:proofErr w:type="spellStart"/>
      <w:r w:rsidRPr="00DD03DF">
        <w:rPr>
          <w:sz w:val="24"/>
          <w:szCs w:val="24"/>
        </w:rPr>
        <w:t>EaD</w:t>
      </w:r>
      <w:proofErr w:type="spellEnd"/>
      <w:r w:rsidRPr="00DD03DF">
        <w:rPr>
          <w:sz w:val="24"/>
          <w:szCs w:val="24"/>
        </w:rPr>
        <w:t xml:space="preserve"> (Iranduba, Manacapuru, Novo Airão, Rio Preto da Eva, Manaquiri, Barreirinha, Nhamundá, Envira, Borba e Codajás)</w:t>
      </w:r>
      <w:r w:rsidR="00DD03DF">
        <w:rPr>
          <w:sz w:val="24"/>
          <w:szCs w:val="24"/>
        </w:rPr>
        <w:t>;</w:t>
      </w:r>
    </w:p>
    <w:p w:rsidR="00BC2CD8" w:rsidRPr="00DD03DF" w:rsidRDefault="00BC2CD8" w:rsidP="00106A72">
      <w:pPr>
        <w:numPr>
          <w:ilvl w:val="1"/>
          <w:numId w:val="28"/>
        </w:numPr>
        <w:spacing w:after="0"/>
        <w:jc w:val="both"/>
        <w:rPr>
          <w:sz w:val="24"/>
          <w:szCs w:val="24"/>
        </w:rPr>
      </w:pPr>
      <w:r w:rsidRPr="00DD03DF">
        <w:rPr>
          <w:sz w:val="24"/>
          <w:szCs w:val="24"/>
        </w:rPr>
        <w:t xml:space="preserve">Dinamização da página institucional da </w:t>
      </w:r>
      <w:proofErr w:type="spellStart"/>
      <w:r w:rsidRPr="00DD03DF">
        <w:rPr>
          <w:sz w:val="24"/>
          <w:szCs w:val="24"/>
        </w:rPr>
        <w:t>EaD</w:t>
      </w:r>
      <w:proofErr w:type="spellEnd"/>
      <w:r w:rsidRPr="00DD03DF">
        <w:rPr>
          <w:sz w:val="24"/>
          <w:szCs w:val="24"/>
        </w:rPr>
        <w:t xml:space="preserve"> com informações, programas, cursos e participações dos envolvidos em processos e projetos de relevância;</w:t>
      </w:r>
    </w:p>
    <w:p w:rsidR="00BC2CD8" w:rsidRPr="00DD03DF" w:rsidRDefault="00BC2CD8" w:rsidP="00106A72">
      <w:pPr>
        <w:numPr>
          <w:ilvl w:val="1"/>
          <w:numId w:val="28"/>
        </w:numPr>
        <w:spacing w:after="0"/>
        <w:jc w:val="both"/>
        <w:rPr>
          <w:sz w:val="24"/>
          <w:szCs w:val="24"/>
        </w:rPr>
      </w:pPr>
      <w:r w:rsidRPr="00DD03DF">
        <w:rPr>
          <w:sz w:val="24"/>
          <w:szCs w:val="24"/>
        </w:rPr>
        <w:t xml:space="preserve">Composição do Projeto Pedagógico do Curso de Licenciatura em Pedagogia na modalidade </w:t>
      </w:r>
      <w:proofErr w:type="spellStart"/>
      <w:r w:rsidRPr="00DD03DF">
        <w:rPr>
          <w:sz w:val="24"/>
          <w:szCs w:val="24"/>
        </w:rPr>
        <w:t>EaD</w:t>
      </w:r>
      <w:proofErr w:type="spellEnd"/>
      <w:r w:rsidR="003C663E">
        <w:rPr>
          <w:sz w:val="24"/>
          <w:szCs w:val="24"/>
        </w:rPr>
        <w:t>;</w:t>
      </w:r>
    </w:p>
    <w:p w:rsidR="00BC2CD8" w:rsidRPr="00DD03DF" w:rsidRDefault="00BC2CD8" w:rsidP="00106A72">
      <w:pPr>
        <w:numPr>
          <w:ilvl w:val="1"/>
          <w:numId w:val="28"/>
        </w:numPr>
        <w:spacing w:after="0"/>
        <w:jc w:val="both"/>
        <w:rPr>
          <w:sz w:val="24"/>
          <w:szCs w:val="24"/>
        </w:rPr>
      </w:pPr>
      <w:r w:rsidRPr="00DD03DF">
        <w:rPr>
          <w:sz w:val="24"/>
          <w:szCs w:val="24"/>
        </w:rPr>
        <w:lastRenderedPageBreak/>
        <w:t xml:space="preserve">Assessoramento aos Programas UAB e Rede </w:t>
      </w:r>
      <w:proofErr w:type="spellStart"/>
      <w:r w:rsidRPr="00DD03DF">
        <w:rPr>
          <w:sz w:val="24"/>
          <w:szCs w:val="24"/>
        </w:rPr>
        <w:t>e-Tec</w:t>
      </w:r>
      <w:proofErr w:type="spellEnd"/>
      <w:r w:rsidR="00DC069C">
        <w:rPr>
          <w:sz w:val="24"/>
          <w:szCs w:val="24"/>
        </w:rPr>
        <w:t xml:space="preserve"> </w:t>
      </w:r>
      <w:r w:rsidRPr="00DD03DF">
        <w:rPr>
          <w:sz w:val="24"/>
          <w:szCs w:val="24"/>
        </w:rPr>
        <w:t>Brasil/PROFUNCIONARIO;</w:t>
      </w:r>
    </w:p>
    <w:p w:rsidR="00BC2CD8" w:rsidRDefault="00BC2CD8" w:rsidP="00106A72">
      <w:pPr>
        <w:numPr>
          <w:ilvl w:val="1"/>
          <w:numId w:val="28"/>
        </w:numPr>
        <w:spacing w:after="0"/>
        <w:jc w:val="both"/>
        <w:rPr>
          <w:sz w:val="24"/>
          <w:szCs w:val="24"/>
        </w:rPr>
      </w:pPr>
      <w:r w:rsidRPr="00DD03DF">
        <w:rPr>
          <w:sz w:val="24"/>
          <w:szCs w:val="24"/>
        </w:rPr>
        <w:t>Visitas técnicas aos Polos</w:t>
      </w:r>
      <w:r w:rsidR="00142CB6">
        <w:rPr>
          <w:sz w:val="24"/>
          <w:szCs w:val="24"/>
        </w:rPr>
        <w:t>.</w:t>
      </w:r>
    </w:p>
    <w:p w:rsidR="00142CB6" w:rsidRDefault="00142CB6" w:rsidP="00142CB6">
      <w:pPr>
        <w:spacing w:after="0"/>
        <w:ind w:left="993"/>
        <w:jc w:val="both"/>
        <w:rPr>
          <w:b/>
          <w:sz w:val="24"/>
          <w:szCs w:val="24"/>
        </w:rPr>
      </w:pPr>
    </w:p>
    <w:p w:rsidR="00142CB6" w:rsidRDefault="00142CB6" w:rsidP="00142CB6">
      <w:pPr>
        <w:spacing w:after="0"/>
        <w:ind w:left="993"/>
        <w:jc w:val="both"/>
        <w:rPr>
          <w:b/>
          <w:sz w:val="24"/>
          <w:szCs w:val="24"/>
        </w:rPr>
      </w:pPr>
      <w:r>
        <w:rPr>
          <w:b/>
          <w:sz w:val="24"/>
          <w:szCs w:val="24"/>
        </w:rPr>
        <w:t>Coordenação</w:t>
      </w:r>
      <w:r w:rsidRPr="00142CB6">
        <w:rPr>
          <w:b/>
          <w:sz w:val="24"/>
          <w:szCs w:val="24"/>
        </w:rPr>
        <w:t xml:space="preserve"> Sistêmica de </w:t>
      </w:r>
      <w:r>
        <w:rPr>
          <w:b/>
          <w:sz w:val="24"/>
          <w:szCs w:val="24"/>
        </w:rPr>
        <w:t>Assistência Estudantil</w:t>
      </w:r>
    </w:p>
    <w:p w:rsidR="00142CB6" w:rsidRDefault="00142CB6" w:rsidP="00142CB6">
      <w:pPr>
        <w:spacing w:after="0"/>
        <w:ind w:left="993"/>
        <w:jc w:val="both"/>
        <w:rPr>
          <w:b/>
          <w:sz w:val="24"/>
          <w:szCs w:val="24"/>
        </w:rPr>
      </w:pPr>
    </w:p>
    <w:p w:rsidR="00BC2CD8" w:rsidRPr="00142CB6" w:rsidRDefault="00BC2CD8" w:rsidP="00106A72">
      <w:pPr>
        <w:numPr>
          <w:ilvl w:val="1"/>
          <w:numId w:val="28"/>
        </w:numPr>
        <w:spacing w:after="0"/>
        <w:jc w:val="both"/>
        <w:rPr>
          <w:sz w:val="24"/>
          <w:szCs w:val="24"/>
        </w:rPr>
      </w:pPr>
      <w:r w:rsidRPr="00142CB6">
        <w:rPr>
          <w:sz w:val="24"/>
          <w:szCs w:val="24"/>
        </w:rPr>
        <w:t xml:space="preserve">Monitoramento das ações desenvolvidas pelos campi no tocante à assistência </w:t>
      </w:r>
      <w:r w:rsidR="00701127" w:rsidRPr="00142CB6">
        <w:rPr>
          <w:sz w:val="24"/>
          <w:szCs w:val="24"/>
        </w:rPr>
        <w:t>estudantil;</w:t>
      </w:r>
    </w:p>
    <w:p w:rsidR="00BC2CD8" w:rsidRPr="00142CB6" w:rsidRDefault="00BC2CD8" w:rsidP="00106A72">
      <w:pPr>
        <w:numPr>
          <w:ilvl w:val="1"/>
          <w:numId w:val="28"/>
        </w:numPr>
        <w:spacing w:after="0"/>
        <w:jc w:val="both"/>
        <w:rPr>
          <w:sz w:val="24"/>
          <w:szCs w:val="24"/>
        </w:rPr>
      </w:pPr>
      <w:r w:rsidRPr="00142CB6">
        <w:rPr>
          <w:sz w:val="24"/>
          <w:szCs w:val="24"/>
        </w:rPr>
        <w:t>Garantia dos direitos dos discentes a partir da implementação dos programas previstos na PAES/</w:t>
      </w:r>
      <w:r w:rsidR="00F96FEF">
        <w:rPr>
          <w:sz w:val="24"/>
          <w:szCs w:val="24"/>
        </w:rPr>
        <w:t>IFAM</w:t>
      </w:r>
      <w:r w:rsidR="00142CB6">
        <w:rPr>
          <w:sz w:val="24"/>
          <w:szCs w:val="24"/>
        </w:rPr>
        <w:t>;</w:t>
      </w:r>
    </w:p>
    <w:p w:rsidR="00BC2CD8" w:rsidRPr="00142CB6" w:rsidRDefault="00BC2CD8" w:rsidP="00106A72">
      <w:pPr>
        <w:numPr>
          <w:ilvl w:val="1"/>
          <w:numId w:val="28"/>
        </w:numPr>
        <w:spacing w:after="0"/>
        <w:jc w:val="both"/>
        <w:rPr>
          <w:sz w:val="24"/>
          <w:szCs w:val="24"/>
        </w:rPr>
      </w:pPr>
      <w:r w:rsidRPr="00142CB6">
        <w:rPr>
          <w:sz w:val="24"/>
          <w:szCs w:val="24"/>
        </w:rPr>
        <w:t>Composição da equipe mínima dos Campi onde não há assistente social lotado</w:t>
      </w:r>
      <w:r w:rsidR="00142CB6">
        <w:rPr>
          <w:sz w:val="24"/>
          <w:szCs w:val="24"/>
        </w:rPr>
        <w:t>;</w:t>
      </w:r>
    </w:p>
    <w:p w:rsidR="00BC2CD8" w:rsidRPr="00142CB6" w:rsidRDefault="00BC2CD8" w:rsidP="00106A72">
      <w:pPr>
        <w:numPr>
          <w:ilvl w:val="1"/>
          <w:numId w:val="28"/>
        </w:numPr>
        <w:spacing w:after="0"/>
        <w:jc w:val="both"/>
        <w:rPr>
          <w:sz w:val="24"/>
          <w:szCs w:val="24"/>
        </w:rPr>
      </w:pPr>
      <w:r w:rsidRPr="00142CB6">
        <w:rPr>
          <w:sz w:val="24"/>
          <w:szCs w:val="24"/>
        </w:rPr>
        <w:t>Operacionalização das demandas recebidas dos Campi</w:t>
      </w:r>
      <w:r w:rsidR="00142CB6">
        <w:rPr>
          <w:sz w:val="24"/>
          <w:szCs w:val="24"/>
        </w:rPr>
        <w:t>;</w:t>
      </w:r>
    </w:p>
    <w:p w:rsidR="00BC2CD8" w:rsidRPr="00142CB6" w:rsidRDefault="00BC2CD8" w:rsidP="00106A72">
      <w:pPr>
        <w:numPr>
          <w:ilvl w:val="1"/>
          <w:numId w:val="28"/>
        </w:numPr>
        <w:spacing w:after="0"/>
        <w:jc w:val="both"/>
        <w:rPr>
          <w:sz w:val="24"/>
          <w:szCs w:val="24"/>
        </w:rPr>
      </w:pPr>
      <w:r w:rsidRPr="00142CB6">
        <w:rPr>
          <w:sz w:val="24"/>
          <w:szCs w:val="24"/>
        </w:rPr>
        <w:t>Monitoramento das ações via contato local, por e-mail ou telefônico</w:t>
      </w:r>
      <w:r w:rsidR="00142CB6">
        <w:rPr>
          <w:sz w:val="24"/>
          <w:szCs w:val="24"/>
        </w:rPr>
        <w:t>;</w:t>
      </w:r>
    </w:p>
    <w:p w:rsidR="00BC2CD8" w:rsidRPr="00142CB6" w:rsidRDefault="00BC2CD8" w:rsidP="00106A72">
      <w:pPr>
        <w:numPr>
          <w:ilvl w:val="1"/>
          <w:numId w:val="28"/>
        </w:numPr>
        <w:spacing w:after="0"/>
        <w:jc w:val="both"/>
        <w:rPr>
          <w:sz w:val="24"/>
          <w:szCs w:val="24"/>
        </w:rPr>
      </w:pPr>
      <w:r w:rsidRPr="00142CB6">
        <w:rPr>
          <w:sz w:val="24"/>
          <w:szCs w:val="24"/>
        </w:rPr>
        <w:t xml:space="preserve">Realização do Processo Seletivo </w:t>
      </w:r>
      <w:proofErr w:type="spellStart"/>
      <w:r w:rsidRPr="00142CB6">
        <w:rPr>
          <w:sz w:val="24"/>
          <w:szCs w:val="24"/>
        </w:rPr>
        <w:t>Socioassistencial</w:t>
      </w:r>
      <w:proofErr w:type="spellEnd"/>
      <w:r w:rsidRPr="00142CB6">
        <w:rPr>
          <w:sz w:val="24"/>
          <w:szCs w:val="24"/>
        </w:rPr>
        <w:t xml:space="preserve"> dos alunos na Política de Assistência Estudantil</w:t>
      </w:r>
      <w:r w:rsidR="00142CB6">
        <w:rPr>
          <w:sz w:val="24"/>
          <w:szCs w:val="24"/>
        </w:rPr>
        <w:t>;</w:t>
      </w:r>
    </w:p>
    <w:p w:rsidR="00BC2CD8" w:rsidRDefault="00BC2CD8" w:rsidP="00106A72">
      <w:pPr>
        <w:numPr>
          <w:ilvl w:val="1"/>
          <w:numId w:val="28"/>
        </w:numPr>
        <w:spacing w:after="0"/>
        <w:jc w:val="both"/>
        <w:rPr>
          <w:sz w:val="24"/>
          <w:szCs w:val="24"/>
        </w:rPr>
      </w:pPr>
      <w:r w:rsidRPr="00142CB6">
        <w:rPr>
          <w:sz w:val="24"/>
          <w:szCs w:val="24"/>
        </w:rPr>
        <w:t>Validação de Cotistas</w:t>
      </w:r>
      <w:r w:rsidR="00542974">
        <w:rPr>
          <w:sz w:val="24"/>
          <w:szCs w:val="24"/>
        </w:rPr>
        <w:t>;</w:t>
      </w:r>
    </w:p>
    <w:p w:rsidR="00BC2CD8" w:rsidRPr="00526EBE" w:rsidRDefault="00BC2CD8" w:rsidP="00106A72">
      <w:pPr>
        <w:numPr>
          <w:ilvl w:val="1"/>
          <w:numId w:val="28"/>
        </w:numPr>
        <w:spacing w:after="0"/>
        <w:jc w:val="both"/>
        <w:rPr>
          <w:sz w:val="24"/>
          <w:szCs w:val="24"/>
        </w:rPr>
      </w:pPr>
      <w:r w:rsidRPr="00526EBE">
        <w:rPr>
          <w:sz w:val="24"/>
          <w:szCs w:val="24"/>
        </w:rPr>
        <w:t xml:space="preserve">Realização de Palestras acerca da Política de Assistência Estudantil do </w:t>
      </w:r>
      <w:r w:rsidR="00F96FEF">
        <w:rPr>
          <w:sz w:val="24"/>
          <w:szCs w:val="24"/>
        </w:rPr>
        <w:t>IFAM</w:t>
      </w:r>
      <w:r w:rsidRPr="00526EBE">
        <w:rPr>
          <w:sz w:val="24"/>
          <w:szCs w:val="24"/>
        </w:rPr>
        <w:t xml:space="preserve"> e de outros temas demandados pelos </w:t>
      </w:r>
      <w:r w:rsidRPr="00526EBE">
        <w:rPr>
          <w:i/>
          <w:iCs/>
          <w:sz w:val="24"/>
          <w:szCs w:val="24"/>
        </w:rPr>
        <w:t>Campi (Humaitá, Tefé, Itacoatiara, Presidente Figueiredo, Maués, Coari, São Gabriel da Cachoeira e Parintins)</w:t>
      </w:r>
      <w:r w:rsidR="00526EBE">
        <w:rPr>
          <w:i/>
          <w:iCs/>
          <w:sz w:val="24"/>
          <w:szCs w:val="24"/>
        </w:rPr>
        <w:t>;</w:t>
      </w:r>
    </w:p>
    <w:p w:rsidR="00BC2CD8" w:rsidRPr="00526EBE" w:rsidRDefault="00BC2CD8" w:rsidP="00106A72">
      <w:pPr>
        <w:numPr>
          <w:ilvl w:val="1"/>
          <w:numId w:val="28"/>
        </w:numPr>
        <w:spacing w:after="0"/>
        <w:jc w:val="both"/>
        <w:rPr>
          <w:sz w:val="24"/>
          <w:szCs w:val="24"/>
        </w:rPr>
      </w:pPr>
      <w:r w:rsidRPr="00526EBE">
        <w:rPr>
          <w:sz w:val="24"/>
          <w:szCs w:val="24"/>
        </w:rPr>
        <w:t>Realização de Entrevistas Psicossociais para levantamento de demandas</w:t>
      </w:r>
      <w:r w:rsidR="00526EBE">
        <w:rPr>
          <w:sz w:val="24"/>
          <w:szCs w:val="24"/>
        </w:rPr>
        <w:t>;</w:t>
      </w:r>
    </w:p>
    <w:p w:rsidR="00BC2CD8" w:rsidRPr="00542974" w:rsidRDefault="00BC2CD8" w:rsidP="00106A72">
      <w:pPr>
        <w:numPr>
          <w:ilvl w:val="1"/>
          <w:numId w:val="28"/>
        </w:numPr>
        <w:spacing w:after="0"/>
        <w:jc w:val="both"/>
        <w:rPr>
          <w:sz w:val="24"/>
          <w:szCs w:val="24"/>
        </w:rPr>
      </w:pPr>
      <w:r w:rsidRPr="00542974">
        <w:rPr>
          <w:sz w:val="24"/>
          <w:szCs w:val="24"/>
        </w:rPr>
        <w:t>Articulação com a Rede de Atenção Psicossocial dos municípios (CRAS/CREAS) para encaminhamento de discentes com demanda para acompanhamento psicológico e social;</w:t>
      </w:r>
    </w:p>
    <w:p w:rsidR="00BC2CD8" w:rsidRPr="00542974" w:rsidRDefault="00BC2CD8" w:rsidP="00106A72">
      <w:pPr>
        <w:numPr>
          <w:ilvl w:val="1"/>
          <w:numId w:val="28"/>
        </w:numPr>
        <w:spacing w:after="0"/>
        <w:jc w:val="both"/>
        <w:rPr>
          <w:sz w:val="24"/>
          <w:szCs w:val="24"/>
        </w:rPr>
      </w:pPr>
      <w:r w:rsidRPr="00542974">
        <w:rPr>
          <w:sz w:val="24"/>
          <w:szCs w:val="24"/>
        </w:rPr>
        <w:t xml:space="preserve">Realização do I Encontro de Psicólogos do </w:t>
      </w:r>
      <w:r w:rsidR="00F96FEF">
        <w:rPr>
          <w:sz w:val="24"/>
          <w:szCs w:val="24"/>
        </w:rPr>
        <w:t>IFAM</w:t>
      </w:r>
      <w:r w:rsidRPr="00542974">
        <w:rPr>
          <w:sz w:val="24"/>
          <w:szCs w:val="24"/>
        </w:rPr>
        <w:t>:</w:t>
      </w:r>
      <w:r w:rsidRPr="00542974">
        <w:rPr>
          <w:b/>
          <w:bCs/>
          <w:sz w:val="24"/>
          <w:szCs w:val="24"/>
        </w:rPr>
        <w:t xml:space="preserve"> </w:t>
      </w:r>
      <w:r w:rsidRPr="00542974">
        <w:rPr>
          <w:sz w:val="24"/>
          <w:szCs w:val="24"/>
        </w:rPr>
        <w:t>Discussão acerca da prática profissional em cada campus, construção de propostas de intervenção e projetos, discussão acerca da prática multidisciplinar</w:t>
      </w:r>
      <w:r w:rsidR="00542974">
        <w:rPr>
          <w:sz w:val="24"/>
          <w:szCs w:val="24"/>
        </w:rPr>
        <w:t>;</w:t>
      </w:r>
    </w:p>
    <w:p w:rsidR="00BC2CD8" w:rsidRPr="00542974" w:rsidRDefault="00BC2CD8" w:rsidP="00106A72">
      <w:pPr>
        <w:numPr>
          <w:ilvl w:val="1"/>
          <w:numId w:val="28"/>
        </w:numPr>
        <w:spacing w:after="0"/>
        <w:jc w:val="both"/>
        <w:rPr>
          <w:sz w:val="24"/>
          <w:szCs w:val="24"/>
        </w:rPr>
      </w:pPr>
      <w:r w:rsidRPr="00542974">
        <w:rPr>
          <w:sz w:val="24"/>
          <w:szCs w:val="24"/>
        </w:rPr>
        <w:t xml:space="preserve"> Visitas Domiciliares a aposentados e pensionistas</w:t>
      </w:r>
      <w:r w:rsidR="009031B1">
        <w:rPr>
          <w:sz w:val="24"/>
          <w:szCs w:val="24"/>
        </w:rPr>
        <w:t>.</w:t>
      </w:r>
    </w:p>
    <w:p w:rsidR="00526EBE" w:rsidRPr="00142CB6" w:rsidRDefault="00526EBE" w:rsidP="00526EBE">
      <w:pPr>
        <w:spacing w:after="0"/>
        <w:ind w:left="720"/>
        <w:jc w:val="both"/>
        <w:rPr>
          <w:sz w:val="24"/>
          <w:szCs w:val="24"/>
        </w:rPr>
      </w:pPr>
    </w:p>
    <w:p w:rsidR="00526EBE" w:rsidRDefault="00526EBE" w:rsidP="00526EBE">
      <w:pPr>
        <w:spacing w:after="0"/>
        <w:ind w:left="993"/>
        <w:jc w:val="both"/>
        <w:rPr>
          <w:b/>
          <w:sz w:val="24"/>
          <w:szCs w:val="24"/>
        </w:rPr>
      </w:pPr>
      <w:r>
        <w:rPr>
          <w:b/>
          <w:sz w:val="24"/>
          <w:szCs w:val="24"/>
        </w:rPr>
        <w:t>Departamento de Registro, Diplomas e Certificados</w:t>
      </w:r>
    </w:p>
    <w:p w:rsidR="00BC2CD8" w:rsidRPr="00526EBE" w:rsidRDefault="00BC2CD8" w:rsidP="00106A72">
      <w:pPr>
        <w:numPr>
          <w:ilvl w:val="1"/>
          <w:numId w:val="28"/>
        </w:numPr>
        <w:spacing w:after="0"/>
        <w:jc w:val="both"/>
        <w:rPr>
          <w:sz w:val="24"/>
          <w:szCs w:val="24"/>
        </w:rPr>
      </w:pPr>
      <w:r w:rsidRPr="00526EBE">
        <w:rPr>
          <w:sz w:val="24"/>
          <w:szCs w:val="24"/>
        </w:rPr>
        <w:t>Atividades iniciadas em 11 de agosto de 2014</w:t>
      </w:r>
      <w:r w:rsidR="00526EBE">
        <w:rPr>
          <w:sz w:val="24"/>
          <w:szCs w:val="24"/>
        </w:rPr>
        <w:t>;</w:t>
      </w:r>
    </w:p>
    <w:p w:rsidR="00BC2CD8" w:rsidRPr="00526EBE" w:rsidRDefault="00BC2CD8" w:rsidP="00106A72">
      <w:pPr>
        <w:numPr>
          <w:ilvl w:val="1"/>
          <w:numId w:val="28"/>
        </w:numPr>
        <w:spacing w:after="0"/>
        <w:jc w:val="both"/>
        <w:rPr>
          <w:sz w:val="24"/>
          <w:szCs w:val="24"/>
        </w:rPr>
      </w:pPr>
      <w:r w:rsidRPr="00526EBE">
        <w:rPr>
          <w:sz w:val="24"/>
          <w:szCs w:val="24"/>
        </w:rPr>
        <w:t>Levantamento Situacional de Cursos por Campus</w:t>
      </w:r>
      <w:r w:rsidR="00526EBE">
        <w:rPr>
          <w:sz w:val="24"/>
          <w:szCs w:val="24"/>
        </w:rPr>
        <w:t>;</w:t>
      </w:r>
    </w:p>
    <w:p w:rsidR="00BC2CD8" w:rsidRPr="00526EBE" w:rsidRDefault="00BC2CD8" w:rsidP="00106A72">
      <w:pPr>
        <w:numPr>
          <w:ilvl w:val="1"/>
          <w:numId w:val="28"/>
        </w:numPr>
        <w:spacing w:after="0"/>
        <w:jc w:val="both"/>
        <w:rPr>
          <w:sz w:val="24"/>
          <w:szCs w:val="24"/>
        </w:rPr>
      </w:pPr>
      <w:r w:rsidRPr="00526EBE">
        <w:rPr>
          <w:sz w:val="24"/>
          <w:szCs w:val="24"/>
        </w:rPr>
        <w:t>Acompanhamento de Registro Legal dos Cursos</w:t>
      </w:r>
      <w:r w:rsidR="00526EBE">
        <w:rPr>
          <w:sz w:val="24"/>
          <w:szCs w:val="24"/>
        </w:rPr>
        <w:t>;</w:t>
      </w:r>
    </w:p>
    <w:p w:rsidR="00BC2CD8" w:rsidRPr="00526EBE" w:rsidRDefault="00BC2CD8" w:rsidP="00106A72">
      <w:pPr>
        <w:numPr>
          <w:ilvl w:val="1"/>
          <w:numId w:val="28"/>
        </w:numPr>
        <w:spacing w:after="0"/>
        <w:jc w:val="both"/>
        <w:rPr>
          <w:sz w:val="24"/>
          <w:szCs w:val="24"/>
        </w:rPr>
      </w:pPr>
      <w:r w:rsidRPr="00526EBE">
        <w:rPr>
          <w:sz w:val="24"/>
          <w:szCs w:val="24"/>
        </w:rPr>
        <w:t>Organização e verificação da situação dos Planos de Cursos e Projetos Pedagógicos</w:t>
      </w:r>
      <w:r w:rsidR="00526EBE">
        <w:rPr>
          <w:sz w:val="24"/>
          <w:szCs w:val="24"/>
        </w:rPr>
        <w:t>;</w:t>
      </w:r>
    </w:p>
    <w:p w:rsidR="00BC2CD8" w:rsidRPr="00526EBE" w:rsidRDefault="00BC2CD8" w:rsidP="00106A72">
      <w:pPr>
        <w:numPr>
          <w:ilvl w:val="1"/>
          <w:numId w:val="28"/>
        </w:numPr>
        <w:spacing w:after="0"/>
        <w:jc w:val="both"/>
        <w:rPr>
          <w:sz w:val="24"/>
          <w:szCs w:val="24"/>
        </w:rPr>
      </w:pPr>
      <w:r w:rsidRPr="00526EBE">
        <w:rPr>
          <w:sz w:val="24"/>
          <w:szCs w:val="24"/>
        </w:rPr>
        <w:t>Organização Parcial das Matrizes Curriculares por Campus</w:t>
      </w:r>
      <w:r w:rsidR="00526EBE">
        <w:rPr>
          <w:sz w:val="24"/>
          <w:szCs w:val="24"/>
        </w:rPr>
        <w:t>;</w:t>
      </w:r>
    </w:p>
    <w:p w:rsidR="001D5DB4" w:rsidRPr="0032188A" w:rsidRDefault="00BC2CD8" w:rsidP="00106A72">
      <w:pPr>
        <w:numPr>
          <w:ilvl w:val="1"/>
          <w:numId w:val="28"/>
        </w:numPr>
        <w:spacing w:after="0"/>
        <w:jc w:val="both"/>
        <w:rPr>
          <w:sz w:val="24"/>
          <w:szCs w:val="24"/>
        </w:rPr>
      </w:pPr>
      <w:r w:rsidRPr="00526EBE">
        <w:rPr>
          <w:sz w:val="24"/>
          <w:szCs w:val="24"/>
        </w:rPr>
        <w:t>Atuação na Gestão de Matrizes no Sistema Q-Acadêmico</w:t>
      </w:r>
      <w:r w:rsidR="00526EBE">
        <w:rPr>
          <w:sz w:val="24"/>
          <w:szCs w:val="24"/>
        </w:rPr>
        <w:t>;</w:t>
      </w:r>
      <w:r w:rsidR="001D5DB4" w:rsidRPr="0032188A">
        <w:rPr>
          <w:b/>
          <w:sz w:val="24"/>
          <w:szCs w:val="24"/>
        </w:rPr>
        <w:br w:type="page"/>
      </w:r>
    </w:p>
    <w:p w:rsidR="00DE7EBA" w:rsidRDefault="00DE7EBA" w:rsidP="001D5DB4">
      <w:pPr>
        <w:spacing w:after="0"/>
        <w:jc w:val="both"/>
        <w:rPr>
          <w:b/>
          <w:sz w:val="24"/>
          <w:szCs w:val="24"/>
        </w:rPr>
      </w:pPr>
      <w:r w:rsidRPr="00DE7EBA">
        <w:rPr>
          <w:b/>
          <w:sz w:val="24"/>
          <w:szCs w:val="24"/>
        </w:rPr>
        <w:lastRenderedPageBreak/>
        <w:t xml:space="preserve">Ações </w:t>
      </w:r>
      <w:r>
        <w:rPr>
          <w:b/>
          <w:sz w:val="24"/>
          <w:szCs w:val="24"/>
        </w:rPr>
        <w:t>p</w:t>
      </w:r>
      <w:r w:rsidRPr="00DE7EBA">
        <w:rPr>
          <w:b/>
          <w:sz w:val="24"/>
          <w:szCs w:val="24"/>
        </w:rPr>
        <w:t xml:space="preserve">lanejadas e </w:t>
      </w:r>
      <w:r>
        <w:rPr>
          <w:b/>
          <w:sz w:val="24"/>
          <w:szCs w:val="24"/>
        </w:rPr>
        <w:t>não r</w:t>
      </w:r>
      <w:r w:rsidRPr="00DE7EBA">
        <w:rPr>
          <w:b/>
          <w:sz w:val="24"/>
          <w:szCs w:val="24"/>
        </w:rPr>
        <w:t>ealizadas</w:t>
      </w:r>
    </w:p>
    <w:p w:rsidR="00DE7EBA" w:rsidRDefault="00DE7EBA" w:rsidP="00DE7EBA">
      <w:pPr>
        <w:spacing w:after="0"/>
        <w:ind w:left="360"/>
        <w:jc w:val="both"/>
        <w:rPr>
          <w:b/>
          <w:sz w:val="24"/>
          <w:szCs w:val="24"/>
        </w:rPr>
      </w:pPr>
    </w:p>
    <w:p w:rsidR="00DE7EBA" w:rsidRPr="00DE7EBA" w:rsidRDefault="00DE7EBA" w:rsidP="002B5DDE">
      <w:pPr>
        <w:spacing w:after="0"/>
        <w:ind w:left="426"/>
        <w:jc w:val="both"/>
        <w:rPr>
          <w:b/>
          <w:sz w:val="24"/>
          <w:szCs w:val="24"/>
        </w:rPr>
      </w:pPr>
      <w:r w:rsidRPr="00DE7EBA">
        <w:rPr>
          <w:b/>
          <w:bCs/>
          <w:sz w:val="24"/>
          <w:szCs w:val="24"/>
        </w:rPr>
        <w:t>Diretoria de Ensino Médio Técnico Sistêmica</w:t>
      </w:r>
    </w:p>
    <w:p w:rsidR="00BC2CD8" w:rsidRPr="00DE7EBA" w:rsidRDefault="00BC2CD8" w:rsidP="00106A72">
      <w:pPr>
        <w:numPr>
          <w:ilvl w:val="1"/>
          <w:numId w:val="28"/>
        </w:numPr>
        <w:spacing w:after="0"/>
        <w:jc w:val="both"/>
        <w:rPr>
          <w:sz w:val="24"/>
          <w:szCs w:val="24"/>
        </w:rPr>
      </w:pPr>
      <w:r w:rsidRPr="00DE7EBA">
        <w:rPr>
          <w:sz w:val="24"/>
          <w:szCs w:val="24"/>
        </w:rPr>
        <w:t xml:space="preserve">Escrita de Consolidação e aproximação das Matrizes Curriculares dos Cursos do </w:t>
      </w:r>
      <w:r w:rsidR="00F96FEF">
        <w:rPr>
          <w:sz w:val="24"/>
          <w:szCs w:val="24"/>
        </w:rPr>
        <w:t>IFAM</w:t>
      </w:r>
    </w:p>
    <w:p w:rsidR="00BC2CD8" w:rsidRPr="00DE7EBA" w:rsidRDefault="00BC2CD8" w:rsidP="00106A72">
      <w:pPr>
        <w:numPr>
          <w:ilvl w:val="1"/>
          <w:numId w:val="28"/>
        </w:numPr>
        <w:spacing w:after="0"/>
        <w:jc w:val="both"/>
        <w:rPr>
          <w:sz w:val="24"/>
          <w:szCs w:val="24"/>
        </w:rPr>
      </w:pPr>
      <w:r w:rsidRPr="00DE7EBA">
        <w:rPr>
          <w:sz w:val="24"/>
          <w:szCs w:val="24"/>
        </w:rPr>
        <w:t xml:space="preserve"> Instalação da Minuta de Criação dos Fóruns por Eixo Tecnológico;</w:t>
      </w:r>
    </w:p>
    <w:p w:rsidR="00BC2CD8" w:rsidRPr="00DE7EBA" w:rsidRDefault="00BC2CD8" w:rsidP="00106A72">
      <w:pPr>
        <w:numPr>
          <w:ilvl w:val="1"/>
          <w:numId w:val="28"/>
        </w:numPr>
        <w:spacing w:after="0"/>
        <w:jc w:val="both"/>
        <w:rPr>
          <w:sz w:val="24"/>
          <w:szCs w:val="24"/>
        </w:rPr>
      </w:pPr>
      <w:r w:rsidRPr="00DE7EBA">
        <w:rPr>
          <w:sz w:val="24"/>
          <w:szCs w:val="24"/>
        </w:rPr>
        <w:t xml:space="preserve"> Processo de Certificação por Competências</w:t>
      </w:r>
    </w:p>
    <w:p w:rsidR="00BC2CD8" w:rsidRPr="00DE7EBA" w:rsidRDefault="00BC2CD8" w:rsidP="00106A72">
      <w:pPr>
        <w:numPr>
          <w:ilvl w:val="1"/>
          <w:numId w:val="28"/>
        </w:numPr>
        <w:spacing w:after="0"/>
        <w:jc w:val="both"/>
        <w:rPr>
          <w:sz w:val="24"/>
          <w:szCs w:val="24"/>
        </w:rPr>
      </w:pPr>
      <w:r w:rsidRPr="00DE7EBA">
        <w:rPr>
          <w:sz w:val="24"/>
          <w:szCs w:val="24"/>
        </w:rPr>
        <w:t xml:space="preserve"> Institucionalização do Núcleo Docente Estruturante da Formação Geral</w:t>
      </w:r>
    </w:p>
    <w:p w:rsidR="00FA09E4" w:rsidRDefault="00FA09E4" w:rsidP="00DE7EBA">
      <w:pPr>
        <w:spacing w:after="0"/>
        <w:ind w:left="1134"/>
        <w:jc w:val="both"/>
        <w:rPr>
          <w:b/>
          <w:bCs/>
          <w:sz w:val="24"/>
          <w:szCs w:val="24"/>
        </w:rPr>
      </w:pPr>
    </w:p>
    <w:p w:rsidR="00DE7EBA" w:rsidRDefault="00DE7EBA" w:rsidP="002B5DDE">
      <w:pPr>
        <w:spacing w:after="0"/>
        <w:ind w:left="426"/>
        <w:jc w:val="both"/>
        <w:rPr>
          <w:b/>
          <w:bCs/>
          <w:sz w:val="24"/>
          <w:szCs w:val="24"/>
        </w:rPr>
      </w:pPr>
      <w:r w:rsidRPr="00DE7EBA">
        <w:rPr>
          <w:b/>
          <w:bCs/>
          <w:sz w:val="24"/>
          <w:szCs w:val="24"/>
        </w:rPr>
        <w:t>Diretoria Sistêmica de Graduação</w:t>
      </w:r>
    </w:p>
    <w:p w:rsidR="00FA09E4" w:rsidRPr="00DE7EBA" w:rsidRDefault="00FA09E4" w:rsidP="00DE7EBA">
      <w:pPr>
        <w:spacing w:after="0"/>
        <w:ind w:left="1134"/>
        <w:jc w:val="both"/>
        <w:rPr>
          <w:b/>
          <w:sz w:val="24"/>
          <w:szCs w:val="24"/>
        </w:rPr>
      </w:pPr>
    </w:p>
    <w:p w:rsidR="00BC2CD8" w:rsidRPr="00DE7EBA" w:rsidRDefault="00BC2CD8" w:rsidP="00106A72">
      <w:pPr>
        <w:numPr>
          <w:ilvl w:val="1"/>
          <w:numId w:val="28"/>
        </w:numPr>
        <w:spacing w:after="0"/>
        <w:jc w:val="both"/>
        <w:rPr>
          <w:sz w:val="24"/>
          <w:szCs w:val="24"/>
        </w:rPr>
      </w:pPr>
      <w:r w:rsidRPr="00DE7EBA">
        <w:rPr>
          <w:sz w:val="24"/>
          <w:szCs w:val="24"/>
        </w:rPr>
        <w:t xml:space="preserve"> Reunião do PARFOR Regional </w:t>
      </w:r>
    </w:p>
    <w:p w:rsidR="00BC2CD8" w:rsidRPr="00DE7EBA" w:rsidRDefault="00BC2CD8" w:rsidP="00106A72">
      <w:pPr>
        <w:numPr>
          <w:ilvl w:val="1"/>
          <w:numId w:val="28"/>
        </w:numPr>
        <w:spacing w:after="0"/>
        <w:jc w:val="both"/>
        <w:rPr>
          <w:sz w:val="24"/>
          <w:szCs w:val="24"/>
        </w:rPr>
      </w:pPr>
      <w:r w:rsidRPr="00DE7EBA">
        <w:rPr>
          <w:sz w:val="24"/>
          <w:szCs w:val="24"/>
        </w:rPr>
        <w:t xml:space="preserve"> Programa de Educação Tutorial para diminuir a evasão/retenção </w:t>
      </w:r>
    </w:p>
    <w:p w:rsidR="00BC2CD8" w:rsidRPr="00DE7EBA" w:rsidRDefault="00BC2CD8" w:rsidP="00106A72">
      <w:pPr>
        <w:numPr>
          <w:ilvl w:val="1"/>
          <w:numId w:val="28"/>
        </w:numPr>
        <w:spacing w:after="0"/>
        <w:jc w:val="both"/>
        <w:rPr>
          <w:sz w:val="24"/>
          <w:szCs w:val="24"/>
        </w:rPr>
      </w:pPr>
      <w:r w:rsidRPr="00DE7EBA">
        <w:rPr>
          <w:sz w:val="24"/>
          <w:szCs w:val="24"/>
        </w:rPr>
        <w:t xml:space="preserve"> Livro do PARFOR </w:t>
      </w:r>
    </w:p>
    <w:p w:rsidR="00BC2CD8" w:rsidRPr="00DE7EBA" w:rsidRDefault="00BC2CD8" w:rsidP="00106A72">
      <w:pPr>
        <w:numPr>
          <w:ilvl w:val="1"/>
          <w:numId w:val="28"/>
        </w:numPr>
        <w:spacing w:after="0"/>
        <w:jc w:val="both"/>
        <w:rPr>
          <w:sz w:val="24"/>
          <w:szCs w:val="24"/>
        </w:rPr>
      </w:pPr>
      <w:r w:rsidRPr="00DE7EBA">
        <w:rPr>
          <w:sz w:val="24"/>
          <w:szCs w:val="24"/>
        </w:rPr>
        <w:t xml:space="preserve"> Homepage </w:t>
      </w:r>
    </w:p>
    <w:p w:rsidR="00BC2CD8" w:rsidRPr="00DE7EBA" w:rsidRDefault="00BC2CD8" w:rsidP="00106A72">
      <w:pPr>
        <w:numPr>
          <w:ilvl w:val="1"/>
          <w:numId w:val="28"/>
        </w:numPr>
        <w:spacing w:after="0"/>
        <w:jc w:val="both"/>
        <w:rPr>
          <w:sz w:val="24"/>
          <w:szCs w:val="24"/>
        </w:rPr>
      </w:pPr>
      <w:r w:rsidRPr="00DE7EBA">
        <w:rPr>
          <w:sz w:val="24"/>
          <w:szCs w:val="24"/>
        </w:rPr>
        <w:t xml:space="preserve"> Bolsas de nivelamento Cursos do PARFOR no interior</w:t>
      </w:r>
    </w:p>
    <w:p w:rsidR="00DE7EBA" w:rsidRDefault="00DE7EBA" w:rsidP="00712009">
      <w:pPr>
        <w:spacing w:after="0"/>
        <w:ind w:left="1440"/>
        <w:jc w:val="both"/>
        <w:rPr>
          <w:sz w:val="24"/>
          <w:szCs w:val="24"/>
        </w:rPr>
      </w:pPr>
    </w:p>
    <w:p w:rsidR="00803E68" w:rsidRPr="00FA09E4" w:rsidRDefault="00803E68" w:rsidP="00803E68">
      <w:pPr>
        <w:spacing w:after="0"/>
        <w:ind w:left="426"/>
        <w:jc w:val="both"/>
        <w:rPr>
          <w:b/>
          <w:sz w:val="24"/>
          <w:szCs w:val="24"/>
        </w:rPr>
      </w:pPr>
      <w:r w:rsidRPr="00FA09E4">
        <w:rPr>
          <w:b/>
          <w:sz w:val="24"/>
          <w:szCs w:val="24"/>
        </w:rPr>
        <w:t>Os pontos positivos (Vantagens da Gestão) apresentados foram</w:t>
      </w:r>
      <w:r w:rsidR="00FA09E4" w:rsidRPr="00FA09E4">
        <w:rPr>
          <w:b/>
          <w:sz w:val="24"/>
          <w:szCs w:val="24"/>
        </w:rPr>
        <w:t>:</w:t>
      </w:r>
    </w:p>
    <w:p w:rsidR="00803E68" w:rsidRPr="00DE7EBA" w:rsidRDefault="00803E68" w:rsidP="00803E68">
      <w:pPr>
        <w:spacing w:after="0"/>
        <w:ind w:left="426"/>
        <w:jc w:val="both"/>
        <w:rPr>
          <w:sz w:val="24"/>
          <w:szCs w:val="24"/>
        </w:rPr>
      </w:pPr>
    </w:p>
    <w:p w:rsidR="00803E68" w:rsidRPr="00803E68" w:rsidRDefault="00803E68" w:rsidP="00106A72">
      <w:pPr>
        <w:numPr>
          <w:ilvl w:val="1"/>
          <w:numId w:val="28"/>
        </w:numPr>
        <w:spacing w:after="0"/>
        <w:jc w:val="both"/>
        <w:rPr>
          <w:sz w:val="24"/>
          <w:szCs w:val="24"/>
        </w:rPr>
      </w:pPr>
      <w:r w:rsidRPr="00803E68">
        <w:rPr>
          <w:sz w:val="24"/>
          <w:szCs w:val="24"/>
        </w:rPr>
        <w:t>Compromisso Profissional;</w:t>
      </w:r>
    </w:p>
    <w:p w:rsidR="00803E68" w:rsidRPr="00803E68" w:rsidRDefault="00803E68" w:rsidP="00106A72">
      <w:pPr>
        <w:numPr>
          <w:ilvl w:val="1"/>
          <w:numId w:val="28"/>
        </w:numPr>
        <w:spacing w:after="0"/>
        <w:jc w:val="both"/>
        <w:rPr>
          <w:sz w:val="24"/>
          <w:szCs w:val="24"/>
        </w:rPr>
      </w:pPr>
      <w:proofErr w:type="spellStart"/>
      <w:r w:rsidRPr="00803E68">
        <w:rPr>
          <w:sz w:val="24"/>
          <w:szCs w:val="24"/>
        </w:rPr>
        <w:t>Proatividade</w:t>
      </w:r>
      <w:proofErr w:type="spellEnd"/>
      <w:r w:rsidRPr="00803E68">
        <w:rPr>
          <w:sz w:val="24"/>
          <w:szCs w:val="24"/>
        </w:rPr>
        <w:t>;</w:t>
      </w:r>
    </w:p>
    <w:p w:rsidR="00803E68" w:rsidRPr="00803E68" w:rsidRDefault="00803E68" w:rsidP="00106A72">
      <w:pPr>
        <w:numPr>
          <w:ilvl w:val="1"/>
          <w:numId w:val="28"/>
        </w:numPr>
        <w:spacing w:after="0"/>
        <w:jc w:val="both"/>
        <w:rPr>
          <w:sz w:val="24"/>
          <w:szCs w:val="24"/>
        </w:rPr>
      </w:pPr>
      <w:r w:rsidRPr="00803E68">
        <w:rPr>
          <w:sz w:val="24"/>
          <w:szCs w:val="24"/>
        </w:rPr>
        <w:t>Escuta Pedagógica;</w:t>
      </w:r>
    </w:p>
    <w:p w:rsidR="00803E68" w:rsidRPr="00803E68" w:rsidRDefault="00803E68" w:rsidP="00106A72">
      <w:pPr>
        <w:numPr>
          <w:ilvl w:val="1"/>
          <w:numId w:val="28"/>
        </w:numPr>
        <w:spacing w:after="0"/>
        <w:jc w:val="both"/>
        <w:rPr>
          <w:sz w:val="24"/>
          <w:szCs w:val="24"/>
        </w:rPr>
      </w:pPr>
      <w:r w:rsidRPr="00803E68">
        <w:rPr>
          <w:sz w:val="24"/>
          <w:szCs w:val="24"/>
        </w:rPr>
        <w:t>Integração com a Equipe de trabalho;</w:t>
      </w:r>
    </w:p>
    <w:p w:rsidR="00803E68" w:rsidRDefault="00803E68" w:rsidP="00106A72">
      <w:pPr>
        <w:numPr>
          <w:ilvl w:val="1"/>
          <w:numId w:val="28"/>
        </w:numPr>
        <w:spacing w:after="0"/>
        <w:jc w:val="both"/>
        <w:rPr>
          <w:sz w:val="24"/>
          <w:szCs w:val="24"/>
        </w:rPr>
      </w:pPr>
      <w:r w:rsidRPr="00803E68">
        <w:rPr>
          <w:sz w:val="24"/>
          <w:szCs w:val="24"/>
        </w:rPr>
        <w:t>Sistematização do Trabalho</w:t>
      </w:r>
    </w:p>
    <w:p w:rsidR="00803E68" w:rsidRDefault="00803E68" w:rsidP="00803E68">
      <w:pPr>
        <w:spacing w:after="0"/>
        <w:ind w:left="1440"/>
        <w:jc w:val="both"/>
        <w:rPr>
          <w:sz w:val="24"/>
          <w:szCs w:val="24"/>
        </w:rPr>
      </w:pPr>
    </w:p>
    <w:p w:rsidR="00803E68" w:rsidRDefault="00803E68" w:rsidP="00803E68">
      <w:pPr>
        <w:spacing w:after="0"/>
        <w:ind w:left="426"/>
        <w:jc w:val="both"/>
        <w:rPr>
          <w:b/>
          <w:sz w:val="24"/>
          <w:szCs w:val="24"/>
        </w:rPr>
      </w:pPr>
      <w:r w:rsidRPr="00FA09E4">
        <w:rPr>
          <w:b/>
          <w:sz w:val="24"/>
          <w:szCs w:val="24"/>
        </w:rPr>
        <w:t>Os pontos a melhorar (Desvantagens da Gestão) apresentados foram</w:t>
      </w:r>
      <w:r w:rsidR="00FA09E4">
        <w:rPr>
          <w:b/>
          <w:sz w:val="24"/>
          <w:szCs w:val="24"/>
        </w:rPr>
        <w:t>:</w:t>
      </w:r>
    </w:p>
    <w:p w:rsidR="00FA09E4" w:rsidRPr="00FA09E4" w:rsidRDefault="00FA09E4" w:rsidP="00803E68">
      <w:pPr>
        <w:spacing w:after="0"/>
        <w:ind w:left="426"/>
        <w:jc w:val="both"/>
        <w:rPr>
          <w:b/>
          <w:sz w:val="24"/>
          <w:szCs w:val="24"/>
        </w:rPr>
      </w:pPr>
    </w:p>
    <w:p w:rsidR="00803E68" w:rsidRPr="00803E68" w:rsidRDefault="00803E68" w:rsidP="00106A72">
      <w:pPr>
        <w:numPr>
          <w:ilvl w:val="1"/>
          <w:numId w:val="28"/>
        </w:numPr>
        <w:spacing w:after="0"/>
        <w:jc w:val="both"/>
        <w:rPr>
          <w:sz w:val="24"/>
          <w:szCs w:val="24"/>
        </w:rPr>
      </w:pPr>
      <w:r w:rsidRPr="00803E68">
        <w:rPr>
          <w:sz w:val="24"/>
          <w:szCs w:val="24"/>
        </w:rPr>
        <w:t>Melhorias na Comunicação Interna;</w:t>
      </w:r>
    </w:p>
    <w:p w:rsidR="00803E68" w:rsidRPr="00803E68" w:rsidRDefault="00803E68" w:rsidP="00106A72">
      <w:pPr>
        <w:numPr>
          <w:ilvl w:val="1"/>
          <w:numId w:val="28"/>
        </w:numPr>
        <w:spacing w:after="0"/>
        <w:jc w:val="both"/>
        <w:rPr>
          <w:sz w:val="24"/>
          <w:szCs w:val="24"/>
        </w:rPr>
      </w:pPr>
      <w:r w:rsidRPr="00803E68">
        <w:rPr>
          <w:sz w:val="24"/>
          <w:szCs w:val="24"/>
        </w:rPr>
        <w:t xml:space="preserve">Recursos Humanos exclusivos para </w:t>
      </w:r>
      <w:proofErr w:type="spellStart"/>
      <w:r w:rsidRPr="00803E68">
        <w:rPr>
          <w:sz w:val="24"/>
          <w:szCs w:val="24"/>
        </w:rPr>
        <w:t>EaD</w:t>
      </w:r>
      <w:proofErr w:type="spellEnd"/>
      <w:r>
        <w:rPr>
          <w:sz w:val="24"/>
          <w:szCs w:val="24"/>
        </w:rPr>
        <w:t>;</w:t>
      </w:r>
    </w:p>
    <w:p w:rsidR="00803E68" w:rsidRPr="00803E68" w:rsidRDefault="00803E68" w:rsidP="00106A72">
      <w:pPr>
        <w:numPr>
          <w:ilvl w:val="1"/>
          <w:numId w:val="28"/>
        </w:numPr>
        <w:spacing w:after="0"/>
        <w:jc w:val="both"/>
        <w:rPr>
          <w:sz w:val="24"/>
          <w:szCs w:val="24"/>
        </w:rPr>
      </w:pPr>
      <w:r w:rsidRPr="00803E68">
        <w:rPr>
          <w:sz w:val="24"/>
          <w:szCs w:val="24"/>
        </w:rPr>
        <w:t>Núcleo Sistêmico de Egressos (não tem)</w:t>
      </w:r>
      <w:r>
        <w:rPr>
          <w:sz w:val="24"/>
          <w:szCs w:val="24"/>
        </w:rPr>
        <w:t>;</w:t>
      </w:r>
    </w:p>
    <w:p w:rsidR="00803E68" w:rsidRPr="00803E68" w:rsidRDefault="00803E68" w:rsidP="00106A72">
      <w:pPr>
        <w:numPr>
          <w:ilvl w:val="1"/>
          <w:numId w:val="28"/>
        </w:numPr>
        <w:spacing w:after="0"/>
        <w:jc w:val="both"/>
        <w:rPr>
          <w:sz w:val="24"/>
          <w:szCs w:val="24"/>
        </w:rPr>
      </w:pPr>
      <w:r w:rsidRPr="00803E68">
        <w:rPr>
          <w:sz w:val="24"/>
          <w:szCs w:val="24"/>
        </w:rPr>
        <w:t>Núcleo Sistêmico de Permanência (não tem)</w:t>
      </w:r>
      <w:r>
        <w:rPr>
          <w:sz w:val="24"/>
          <w:szCs w:val="24"/>
        </w:rPr>
        <w:t>;</w:t>
      </w:r>
    </w:p>
    <w:p w:rsidR="00803E68" w:rsidRPr="00803E68" w:rsidRDefault="00803E68" w:rsidP="00106A72">
      <w:pPr>
        <w:numPr>
          <w:ilvl w:val="1"/>
          <w:numId w:val="28"/>
        </w:numPr>
        <w:spacing w:after="0"/>
        <w:jc w:val="both"/>
        <w:rPr>
          <w:sz w:val="24"/>
          <w:szCs w:val="24"/>
        </w:rPr>
      </w:pPr>
      <w:r w:rsidRPr="00803E68">
        <w:rPr>
          <w:sz w:val="24"/>
          <w:szCs w:val="24"/>
        </w:rPr>
        <w:t>Descentralização do trabalho</w:t>
      </w:r>
      <w:r>
        <w:rPr>
          <w:sz w:val="24"/>
          <w:szCs w:val="24"/>
        </w:rPr>
        <w:t>.</w:t>
      </w:r>
    </w:p>
    <w:p w:rsidR="00803E68" w:rsidRDefault="00803E68" w:rsidP="00803E68">
      <w:pPr>
        <w:spacing w:after="0"/>
        <w:ind w:left="426"/>
        <w:jc w:val="both"/>
        <w:rPr>
          <w:sz w:val="24"/>
          <w:szCs w:val="24"/>
        </w:rPr>
      </w:pPr>
    </w:p>
    <w:p w:rsidR="00037A7A" w:rsidRDefault="00037A7A" w:rsidP="00037A7A">
      <w:pPr>
        <w:pStyle w:val="PargrafodaLista"/>
        <w:spacing w:after="0"/>
        <w:ind w:left="426"/>
        <w:jc w:val="both"/>
        <w:rPr>
          <w:b/>
          <w:sz w:val="24"/>
          <w:szCs w:val="24"/>
        </w:rPr>
      </w:pPr>
      <w:r>
        <w:rPr>
          <w:b/>
          <w:sz w:val="24"/>
          <w:szCs w:val="24"/>
        </w:rPr>
        <w:t>As</w:t>
      </w:r>
      <w:r w:rsidRPr="00037A7A">
        <w:rPr>
          <w:b/>
          <w:sz w:val="24"/>
          <w:szCs w:val="24"/>
        </w:rPr>
        <w:t xml:space="preserve"> </w:t>
      </w:r>
      <w:r>
        <w:rPr>
          <w:b/>
          <w:sz w:val="24"/>
          <w:szCs w:val="24"/>
        </w:rPr>
        <w:t xml:space="preserve">oportunidades </w:t>
      </w:r>
      <w:r w:rsidRPr="00037A7A">
        <w:rPr>
          <w:b/>
          <w:sz w:val="24"/>
          <w:szCs w:val="24"/>
        </w:rPr>
        <w:t>(</w:t>
      </w:r>
      <w:r>
        <w:rPr>
          <w:b/>
          <w:sz w:val="24"/>
          <w:szCs w:val="24"/>
        </w:rPr>
        <w:t>Projeção Institucional</w:t>
      </w:r>
      <w:r w:rsidRPr="00037A7A">
        <w:rPr>
          <w:b/>
          <w:sz w:val="24"/>
          <w:szCs w:val="24"/>
        </w:rPr>
        <w:t>) apresentad</w:t>
      </w:r>
      <w:r>
        <w:rPr>
          <w:b/>
          <w:sz w:val="24"/>
          <w:szCs w:val="24"/>
        </w:rPr>
        <w:t>a</w:t>
      </w:r>
      <w:r w:rsidRPr="00037A7A">
        <w:rPr>
          <w:b/>
          <w:sz w:val="24"/>
          <w:szCs w:val="24"/>
        </w:rPr>
        <w:t>s foram:</w:t>
      </w:r>
    </w:p>
    <w:p w:rsidR="00BC2CD8" w:rsidRPr="00037A7A" w:rsidRDefault="00BC2CD8" w:rsidP="00106A72">
      <w:pPr>
        <w:numPr>
          <w:ilvl w:val="1"/>
          <w:numId w:val="28"/>
        </w:numPr>
        <w:spacing w:after="0"/>
        <w:jc w:val="both"/>
        <w:rPr>
          <w:sz w:val="24"/>
          <w:szCs w:val="24"/>
        </w:rPr>
      </w:pPr>
      <w:r w:rsidRPr="00037A7A">
        <w:rPr>
          <w:sz w:val="24"/>
          <w:szCs w:val="24"/>
        </w:rPr>
        <w:t xml:space="preserve">Possibilidade de projeção do </w:t>
      </w:r>
      <w:r w:rsidR="00F96FEF">
        <w:rPr>
          <w:sz w:val="24"/>
          <w:szCs w:val="24"/>
        </w:rPr>
        <w:t>IFAM</w:t>
      </w:r>
      <w:r w:rsidRPr="00037A7A">
        <w:rPr>
          <w:sz w:val="24"/>
          <w:szCs w:val="24"/>
        </w:rPr>
        <w:t xml:space="preserve"> frente à capilaridade e alcance da </w:t>
      </w:r>
      <w:proofErr w:type="spellStart"/>
      <w:r w:rsidRPr="00037A7A">
        <w:rPr>
          <w:sz w:val="24"/>
          <w:szCs w:val="24"/>
        </w:rPr>
        <w:t>EaD</w:t>
      </w:r>
      <w:proofErr w:type="spellEnd"/>
      <w:r w:rsidRPr="00037A7A">
        <w:rPr>
          <w:sz w:val="24"/>
          <w:szCs w:val="24"/>
        </w:rPr>
        <w:t>;</w:t>
      </w:r>
    </w:p>
    <w:p w:rsidR="00BC2CD8" w:rsidRPr="00037A7A" w:rsidRDefault="00BC2CD8" w:rsidP="00106A72">
      <w:pPr>
        <w:numPr>
          <w:ilvl w:val="1"/>
          <w:numId w:val="28"/>
        </w:numPr>
        <w:spacing w:after="0"/>
        <w:jc w:val="both"/>
        <w:rPr>
          <w:sz w:val="24"/>
          <w:szCs w:val="24"/>
        </w:rPr>
      </w:pPr>
      <w:r w:rsidRPr="00037A7A">
        <w:rPr>
          <w:sz w:val="24"/>
          <w:szCs w:val="24"/>
        </w:rPr>
        <w:t>Consolidação da marca da DEG interna e externamente;</w:t>
      </w:r>
    </w:p>
    <w:p w:rsidR="00BC2CD8" w:rsidRPr="00037A7A" w:rsidRDefault="00BC2CD8" w:rsidP="00106A72">
      <w:pPr>
        <w:numPr>
          <w:ilvl w:val="1"/>
          <w:numId w:val="28"/>
        </w:numPr>
        <w:spacing w:after="0"/>
        <w:jc w:val="both"/>
        <w:rPr>
          <w:sz w:val="24"/>
          <w:szCs w:val="24"/>
        </w:rPr>
      </w:pPr>
      <w:r w:rsidRPr="00037A7A">
        <w:rPr>
          <w:sz w:val="24"/>
          <w:szCs w:val="24"/>
        </w:rPr>
        <w:t>Avanço Tecnológico</w:t>
      </w:r>
      <w:r w:rsidR="00037A7A">
        <w:rPr>
          <w:sz w:val="24"/>
          <w:szCs w:val="24"/>
        </w:rPr>
        <w:t>;</w:t>
      </w:r>
    </w:p>
    <w:p w:rsidR="00BC2CD8" w:rsidRDefault="00BC2CD8" w:rsidP="00106A72">
      <w:pPr>
        <w:numPr>
          <w:ilvl w:val="1"/>
          <w:numId w:val="28"/>
        </w:numPr>
        <w:spacing w:after="0"/>
        <w:jc w:val="both"/>
        <w:rPr>
          <w:sz w:val="24"/>
          <w:szCs w:val="24"/>
        </w:rPr>
      </w:pPr>
      <w:r w:rsidRPr="00037A7A">
        <w:rPr>
          <w:sz w:val="24"/>
          <w:szCs w:val="24"/>
        </w:rPr>
        <w:t>Incentivo à Pesquisa</w:t>
      </w:r>
      <w:r w:rsidR="00037A7A">
        <w:rPr>
          <w:sz w:val="24"/>
          <w:szCs w:val="24"/>
        </w:rPr>
        <w:t>.</w:t>
      </w:r>
    </w:p>
    <w:p w:rsidR="00037A7A" w:rsidRPr="00037A7A" w:rsidRDefault="00037A7A" w:rsidP="00037A7A">
      <w:pPr>
        <w:spacing w:after="0"/>
        <w:ind w:left="1440"/>
        <w:jc w:val="both"/>
        <w:rPr>
          <w:sz w:val="24"/>
          <w:szCs w:val="24"/>
        </w:rPr>
      </w:pPr>
    </w:p>
    <w:p w:rsidR="00037A7A" w:rsidRDefault="00037A7A" w:rsidP="00037A7A">
      <w:pPr>
        <w:pStyle w:val="PargrafodaLista"/>
        <w:spacing w:after="0"/>
        <w:ind w:left="426"/>
        <w:jc w:val="both"/>
        <w:rPr>
          <w:b/>
          <w:sz w:val="24"/>
          <w:szCs w:val="24"/>
        </w:rPr>
      </w:pPr>
      <w:r>
        <w:rPr>
          <w:b/>
          <w:sz w:val="24"/>
          <w:szCs w:val="24"/>
        </w:rPr>
        <w:t>As</w:t>
      </w:r>
      <w:r w:rsidRPr="00037A7A">
        <w:rPr>
          <w:b/>
          <w:sz w:val="24"/>
          <w:szCs w:val="24"/>
        </w:rPr>
        <w:t xml:space="preserve"> </w:t>
      </w:r>
      <w:r>
        <w:rPr>
          <w:b/>
          <w:sz w:val="24"/>
          <w:szCs w:val="24"/>
        </w:rPr>
        <w:t>ameaças (Aspectos negativos/</w:t>
      </w:r>
      <w:r w:rsidR="00300421">
        <w:rPr>
          <w:b/>
          <w:sz w:val="24"/>
          <w:szCs w:val="24"/>
        </w:rPr>
        <w:t>comprometimento</w:t>
      </w:r>
      <w:r>
        <w:rPr>
          <w:b/>
          <w:sz w:val="24"/>
          <w:szCs w:val="24"/>
        </w:rPr>
        <w:t xml:space="preserve"> externo</w:t>
      </w:r>
      <w:r w:rsidRPr="00037A7A">
        <w:rPr>
          <w:b/>
          <w:sz w:val="24"/>
          <w:szCs w:val="24"/>
        </w:rPr>
        <w:t>) apresentad</w:t>
      </w:r>
      <w:r>
        <w:rPr>
          <w:b/>
          <w:sz w:val="24"/>
          <w:szCs w:val="24"/>
        </w:rPr>
        <w:t>a</w:t>
      </w:r>
      <w:r w:rsidRPr="00037A7A">
        <w:rPr>
          <w:b/>
          <w:sz w:val="24"/>
          <w:szCs w:val="24"/>
        </w:rPr>
        <w:t>s foram:</w:t>
      </w:r>
    </w:p>
    <w:p w:rsidR="00BC2CD8" w:rsidRPr="00037A7A" w:rsidRDefault="00BC2CD8" w:rsidP="00106A72">
      <w:pPr>
        <w:numPr>
          <w:ilvl w:val="1"/>
          <w:numId w:val="28"/>
        </w:numPr>
        <w:spacing w:after="0"/>
        <w:jc w:val="both"/>
        <w:rPr>
          <w:sz w:val="24"/>
          <w:szCs w:val="24"/>
        </w:rPr>
      </w:pPr>
      <w:r w:rsidRPr="00037A7A">
        <w:rPr>
          <w:sz w:val="24"/>
          <w:szCs w:val="24"/>
        </w:rPr>
        <w:t>Infraestrutura de atendimento nos Polos (maquinário, local, Internet);</w:t>
      </w:r>
    </w:p>
    <w:p w:rsidR="00BC2CD8" w:rsidRPr="00037A7A" w:rsidRDefault="00BC2CD8" w:rsidP="00106A72">
      <w:pPr>
        <w:numPr>
          <w:ilvl w:val="1"/>
          <w:numId w:val="28"/>
        </w:numPr>
        <w:spacing w:after="0"/>
        <w:jc w:val="both"/>
        <w:rPr>
          <w:sz w:val="24"/>
          <w:szCs w:val="24"/>
        </w:rPr>
      </w:pPr>
      <w:r w:rsidRPr="00037A7A">
        <w:rPr>
          <w:sz w:val="24"/>
          <w:szCs w:val="24"/>
        </w:rPr>
        <w:t xml:space="preserve">Comprometimento de determinadas Coordenações de Polo/Curso com a </w:t>
      </w:r>
      <w:proofErr w:type="spellStart"/>
      <w:r w:rsidRPr="00037A7A">
        <w:rPr>
          <w:sz w:val="24"/>
          <w:szCs w:val="24"/>
        </w:rPr>
        <w:t>EaD</w:t>
      </w:r>
      <w:proofErr w:type="spellEnd"/>
      <w:r w:rsidRPr="00037A7A">
        <w:rPr>
          <w:sz w:val="24"/>
          <w:szCs w:val="24"/>
        </w:rPr>
        <w:t>;</w:t>
      </w:r>
    </w:p>
    <w:p w:rsidR="00BC2CD8" w:rsidRPr="00037A7A" w:rsidRDefault="00BC2CD8" w:rsidP="00106A72">
      <w:pPr>
        <w:numPr>
          <w:ilvl w:val="1"/>
          <w:numId w:val="28"/>
        </w:numPr>
        <w:spacing w:after="0"/>
        <w:jc w:val="both"/>
        <w:rPr>
          <w:sz w:val="24"/>
          <w:szCs w:val="24"/>
        </w:rPr>
      </w:pPr>
      <w:proofErr w:type="spellStart"/>
      <w:r w:rsidRPr="00037A7A">
        <w:rPr>
          <w:sz w:val="24"/>
          <w:szCs w:val="24"/>
        </w:rPr>
        <w:t>Tecnoburocracia</w:t>
      </w:r>
      <w:proofErr w:type="spellEnd"/>
      <w:r w:rsidRPr="00037A7A">
        <w:rPr>
          <w:sz w:val="24"/>
          <w:szCs w:val="24"/>
        </w:rPr>
        <w:t xml:space="preserve"> de processos fundamentalmente acadêmicos.</w:t>
      </w:r>
    </w:p>
    <w:p w:rsidR="003618CF" w:rsidRDefault="003618CF" w:rsidP="00037A7A">
      <w:pPr>
        <w:pStyle w:val="PargrafodaLista"/>
        <w:spacing w:after="0"/>
        <w:ind w:left="426"/>
        <w:jc w:val="both"/>
        <w:rPr>
          <w:b/>
          <w:sz w:val="24"/>
          <w:szCs w:val="24"/>
        </w:rPr>
      </w:pPr>
    </w:p>
    <w:p w:rsidR="00037A7A" w:rsidRDefault="003618CF" w:rsidP="00037A7A">
      <w:pPr>
        <w:pStyle w:val="PargrafodaLista"/>
        <w:spacing w:after="0"/>
        <w:ind w:left="426"/>
        <w:jc w:val="both"/>
        <w:rPr>
          <w:b/>
          <w:sz w:val="24"/>
          <w:szCs w:val="24"/>
        </w:rPr>
      </w:pPr>
      <w:proofErr w:type="spellStart"/>
      <w:r>
        <w:rPr>
          <w:b/>
          <w:sz w:val="24"/>
          <w:szCs w:val="24"/>
        </w:rPr>
        <w:t>Autoavaliação</w:t>
      </w:r>
      <w:proofErr w:type="spellEnd"/>
    </w:p>
    <w:p w:rsidR="003618CF" w:rsidRDefault="003618CF" w:rsidP="00037A7A">
      <w:pPr>
        <w:pStyle w:val="PargrafodaLista"/>
        <w:spacing w:after="0"/>
        <w:ind w:left="426"/>
        <w:jc w:val="both"/>
        <w:rPr>
          <w:b/>
          <w:sz w:val="24"/>
          <w:szCs w:val="24"/>
        </w:rPr>
      </w:pPr>
    </w:p>
    <w:p w:rsidR="00BC2CD8" w:rsidRPr="003618CF" w:rsidRDefault="00BC2CD8" w:rsidP="00106A72">
      <w:pPr>
        <w:numPr>
          <w:ilvl w:val="1"/>
          <w:numId w:val="28"/>
        </w:numPr>
        <w:spacing w:after="0"/>
        <w:jc w:val="both"/>
        <w:rPr>
          <w:sz w:val="24"/>
          <w:szCs w:val="24"/>
        </w:rPr>
      </w:pPr>
      <w:r w:rsidRPr="003618CF">
        <w:rPr>
          <w:sz w:val="24"/>
          <w:szCs w:val="24"/>
        </w:rPr>
        <w:t>Postura proativa;</w:t>
      </w:r>
    </w:p>
    <w:p w:rsidR="00BC2CD8" w:rsidRPr="003618CF" w:rsidRDefault="00BC2CD8" w:rsidP="00106A72">
      <w:pPr>
        <w:numPr>
          <w:ilvl w:val="1"/>
          <w:numId w:val="28"/>
        </w:numPr>
        <w:spacing w:after="0"/>
        <w:jc w:val="both"/>
        <w:rPr>
          <w:sz w:val="24"/>
          <w:szCs w:val="24"/>
        </w:rPr>
      </w:pPr>
      <w:r w:rsidRPr="003618CF">
        <w:rPr>
          <w:sz w:val="24"/>
          <w:szCs w:val="24"/>
        </w:rPr>
        <w:t>Busca por formação continuada;</w:t>
      </w:r>
    </w:p>
    <w:p w:rsidR="00BC2CD8" w:rsidRPr="003618CF" w:rsidRDefault="00BC2CD8" w:rsidP="00106A72">
      <w:pPr>
        <w:numPr>
          <w:ilvl w:val="1"/>
          <w:numId w:val="28"/>
        </w:numPr>
        <w:spacing w:after="0"/>
        <w:jc w:val="both"/>
        <w:rPr>
          <w:sz w:val="24"/>
          <w:szCs w:val="24"/>
        </w:rPr>
      </w:pPr>
      <w:r w:rsidRPr="003618CF">
        <w:rPr>
          <w:sz w:val="24"/>
          <w:szCs w:val="24"/>
        </w:rPr>
        <w:t>Atividades operacionais sazonais estabelecendo-se como rotina.</w:t>
      </w:r>
    </w:p>
    <w:p w:rsidR="002F5D96" w:rsidRDefault="002F5D96">
      <w:pPr>
        <w:spacing w:after="160" w:line="259" w:lineRule="auto"/>
        <w:rPr>
          <w:b/>
          <w:sz w:val="24"/>
          <w:szCs w:val="24"/>
        </w:rPr>
      </w:pPr>
    </w:p>
    <w:p w:rsidR="0076004C" w:rsidRDefault="0076004C" w:rsidP="00701127">
      <w:pPr>
        <w:spacing w:after="0"/>
        <w:jc w:val="both"/>
        <w:rPr>
          <w:b/>
          <w:sz w:val="24"/>
          <w:szCs w:val="24"/>
        </w:rPr>
      </w:pPr>
      <w:proofErr w:type="spellStart"/>
      <w:r w:rsidRPr="0076004C">
        <w:rPr>
          <w:b/>
          <w:sz w:val="24"/>
          <w:szCs w:val="24"/>
        </w:rPr>
        <w:t>Pró-Reitoria</w:t>
      </w:r>
      <w:proofErr w:type="spellEnd"/>
      <w:r w:rsidRPr="0076004C">
        <w:rPr>
          <w:b/>
          <w:sz w:val="24"/>
          <w:szCs w:val="24"/>
        </w:rPr>
        <w:t xml:space="preserve"> de E</w:t>
      </w:r>
      <w:r>
        <w:rPr>
          <w:b/>
          <w:sz w:val="24"/>
          <w:szCs w:val="24"/>
        </w:rPr>
        <w:t>xtensão</w:t>
      </w:r>
    </w:p>
    <w:p w:rsidR="0076004C" w:rsidRPr="0076004C" w:rsidRDefault="0076004C" w:rsidP="0076004C">
      <w:pPr>
        <w:spacing w:after="0"/>
        <w:ind w:left="360"/>
        <w:jc w:val="both"/>
        <w:rPr>
          <w:b/>
          <w:sz w:val="24"/>
          <w:szCs w:val="24"/>
        </w:rPr>
      </w:pPr>
    </w:p>
    <w:p w:rsidR="0076004C" w:rsidRDefault="0076004C" w:rsidP="00510814">
      <w:pPr>
        <w:spacing w:after="0"/>
        <w:jc w:val="both"/>
        <w:rPr>
          <w:b/>
          <w:sz w:val="24"/>
          <w:szCs w:val="24"/>
        </w:rPr>
      </w:pPr>
      <w:r w:rsidRPr="00DE7EBA">
        <w:rPr>
          <w:b/>
          <w:sz w:val="24"/>
          <w:szCs w:val="24"/>
        </w:rPr>
        <w:t>Ações planejadas e realizadas</w:t>
      </w:r>
    </w:p>
    <w:p w:rsidR="0076004C" w:rsidRDefault="0076004C" w:rsidP="0076004C">
      <w:pPr>
        <w:spacing w:after="0"/>
        <w:ind w:firstLine="567"/>
        <w:jc w:val="both"/>
        <w:rPr>
          <w:b/>
          <w:sz w:val="24"/>
          <w:szCs w:val="24"/>
        </w:rPr>
      </w:pPr>
    </w:p>
    <w:p w:rsidR="00BC2CD8" w:rsidRPr="0076004C" w:rsidRDefault="00BC2CD8" w:rsidP="00106A72">
      <w:pPr>
        <w:numPr>
          <w:ilvl w:val="1"/>
          <w:numId w:val="28"/>
        </w:numPr>
        <w:spacing w:after="0"/>
        <w:jc w:val="both"/>
        <w:rPr>
          <w:sz w:val="24"/>
          <w:szCs w:val="24"/>
        </w:rPr>
      </w:pPr>
      <w:r w:rsidRPr="0076004C">
        <w:rPr>
          <w:sz w:val="24"/>
          <w:szCs w:val="24"/>
        </w:rPr>
        <w:t>Aquisição de Material de Expediente</w:t>
      </w:r>
      <w:r w:rsidR="0076004C">
        <w:rPr>
          <w:sz w:val="24"/>
          <w:szCs w:val="24"/>
        </w:rPr>
        <w:t>;</w:t>
      </w:r>
    </w:p>
    <w:p w:rsidR="00BC2CD8" w:rsidRPr="0076004C" w:rsidRDefault="00BC2CD8" w:rsidP="00106A72">
      <w:pPr>
        <w:numPr>
          <w:ilvl w:val="1"/>
          <w:numId w:val="28"/>
        </w:numPr>
        <w:spacing w:after="0"/>
        <w:jc w:val="both"/>
        <w:rPr>
          <w:sz w:val="24"/>
          <w:szCs w:val="24"/>
        </w:rPr>
      </w:pPr>
      <w:r w:rsidRPr="0076004C">
        <w:rPr>
          <w:sz w:val="24"/>
          <w:szCs w:val="24"/>
        </w:rPr>
        <w:t>Aquisição de Softwares</w:t>
      </w:r>
      <w:r w:rsidR="0076004C">
        <w:rPr>
          <w:sz w:val="24"/>
          <w:szCs w:val="24"/>
        </w:rPr>
        <w:t>;</w:t>
      </w:r>
    </w:p>
    <w:p w:rsidR="00BC2CD8" w:rsidRPr="0076004C" w:rsidRDefault="00BC2CD8" w:rsidP="00106A72">
      <w:pPr>
        <w:numPr>
          <w:ilvl w:val="1"/>
          <w:numId w:val="28"/>
        </w:numPr>
        <w:spacing w:after="0"/>
        <w:jc w:val="both"/>
        <w:rPr>
          <w:sz w:val="24"/>
          <w:szCs w:val="24"/>
        </w:rPr>
      </w:pPr>
      <w:r w:rsidRPr="0076004C">
        <w:rPr>
          <w:sz w:val="24"/>
          <w:szCs w:val="24"/>
        </w:rPr>
        <w:t>Aquisição de materiais e equipamentos para ações de extensão (PROEX/NUPA)</w:t>
      </w:r>
      <w:r w:rsidR="0076004C">
        <w:rPr>
          <w:sz w:val="24"/>
          <w:szCs w:val="24"/>
        </w:rPr>
        <w:t>;</w:t>
      </w:r>
    </w:p>
    <w:p w:rsidR="00BC2CD8" w:rsidRPr="0076004C" w:rsidRDefault="00BC2CD8" w:rsidP="00106A72">
      <w:pPr>
        <w:numPr>
          <w:ilvl w:val="1"/>
          <w:numId w:val="28"/>
        </w:numPr>
        <w:spacing w:after="0"/>
        <w:jc w:val="both"/>
        <w:rPr>
          <w:sz w:val="24"/>
          <w:szCs w:val="24"/>
        </w:rPr>
      </w:pPr>
      <w:r w:rsidRPr="0076004C">
        <w:rPr>
          <w:sz w:val="24"/>
          <w:szCs w:val="24"/>
        </w:rPr>
        <w:t xml:space="preserve">Realização de visitas técnicas aos Campi do </w:t>
      </w:r>
      <w:r w:rsidR="00F96FEF">
        <w:rPr>
          <w:sz w:val="24"/>
          <w:szCs w:val="24"/>
        </w:rPr>
        <w:t>IFAM</w:t>
      </w:r>
      <w:r w:rsidR="0076004C">
        <w:rPr>
          <w:sz w:val="24"/>
          <w:szCs w:val="24"/>
        </w:rPr>
        <w:t>;</w:t>
      </w:r>
    </w:p>
    <w:p w:rsidR="00BC2CD8" w:rsidRPr="0076004C" w:rsidRDefault="00BC2CD8" w:rsidP="00106A72">
      <w:pPr>
        <w:numPr>
          <w:ilvl w:val="1"/>
          <w:numId w:val="28"/>
        </w:numPr>
        <w:spacing w:after="0"/>
        <w:jc w:val="both"/>
        <w:rPr>
          <w:sz w:val="24"/>
          <w:szCs w:val="24"/>
        </w:rPr>
      </w:pPr>
      <w:r w:rsidRPr="0076004C">
        <w:rPr>
          <w:sz w:val="24"/>
          <w:szCs w:val="24"/>
        </w:rPr>
        <w:t>Participação no FORPROEX, FORINTER E FAUBAI</w:t>
      </w:r>
      <w:r w:rsidR="0076004C">
        <w:rPr>
          <w:sz w:val="24"/>
          <w:szCs w:val="24"/>
        </w:rPr>
        <w:t>;</w:t>
      </w:r>
    </w:p>
    <w:p w:rsidR="00BC2CD8" w:rsidRPr="0076004C" w:rsidRDefault="00BC2CD8" w:rsidP="00106A72">
      <w:pPr>
        <w:numPr>
          <w:ilvl w:val="1"/>
          <w:numId w:val="28"/>
        </w:numPr>
        <w:spacing w:after="0"/>
        <w:jc w:val="both"/>
        <w:rPr>
          <w:sz w:val="24"/>
          <w:szCs w:val="24"/>
        </w:rPr>
      </w:pPr>
      <w:r w:rsidRPr="0076004C">
        <w:rPr>
          <w:sz w:val="24"/>
          <w:szCs w:val="24"/>
        </w:rPr>
        <w:t>Capacitação dos Gestores de Extensão</w:t>
      </w:r>
      <w:r w:rsidR="0076004C">
        <w:rPr>
          <w:sz w:val="24"/>
          <w:szCs w:val="24"/>
        </w:rPr>
        <w:t>;</w:t>
      </w:r>
    </w:p>
    <w:p w:rsidR="00BC2CD8" w:rsidRPr="0076004C" w:rsidRDefault="00BC2CD8" w:rsidP="00106A72">
      <w:pPr>
        <w:numPr>
          <w:ilvl w:val="1"/>
          <w:numId w:val="28"/>
        </w:numPr>
        <w:spacing w:after="0"/>
        <w:jc w:val="both"/>
        <w:rPr>
          <w:sz w:val="24"/>
          <w:szCs w:val="24"/>
        </w:rPr>
      </w:pPr>
      <w:r w:rsidRPr="0076004C">
        <w:rPr>
          <w:sz w:val="24"/>
          <w:szCs w:val="24"/>
        </w:rPr>
        <w:t>Capacitação de servidores e alunos em Língua Francesa</w:t>
      </w:r>
      <w:r w:rsidR="0076004C">
        <w:rPr>
          <w:sz w:val="24"/>
          <w:szCs w:val="24"/>
        </w:rPr>
        <w:t>;</w:t>
      </w:r>
    </w:p>
    <w:p w:rsidR="00BC2CD8" w:rsidRPr="0076004C" w:rsidRDefault="00BC2CD8" w:rsidP="00106A72">
      <w:pPr>
        <w:numPr>
          <w:ilvl w:val="1"/>
          <w:numId w:val="28"/>
        </w:numPr>
        <w:spacing w:after="0"/>
        <w:jc w:val="both"/>
        <w:rPr>
          <w:sz w:val="24"/>
          <w:szCs w:val="24"/>
        </w:rPr>
      </w:pPr>
      <w:r w:rsidRPr="0076004C">
        <w:rPr>
          <w:sz w:val="24"/>
          <w:szCs w:val="24"/>
        </w:rPr>
        <w:t>Apoio e fomento à realização de Encontro de Egressos nos Campi</w:t>
      </w:r>
      <w:r w:rsidR="0076004C">
        <w:rPr>
          <w:sz w:val="24"/>
          <w:szCs w:val="24"/>
        </w:rPr>
        <w:t>;</w:t>
      </w:r>
    </w:p>
    <w:p w:rsidR="00BC2CD8" w:rsidRPr="0076004C" w:rsidRDefault="00BC2CD8" w:rsidP="00106A72">
      <w:pPr>
        <w:numPr>
          <w:ilvl w:val="1"/>
          <w:numId w:val="28"/>
        </w:numPr>
        <w:spacing w:after="0"/>
        <w:jc w:val="both"/>
        <w:rPr>
          <w:sz w:val="24"/>
          <w:szCs w:val="24"/>
        </w:rPr>
      </w:pPr>
      <w:r w:rsidRPr="0076004C">
        <w:rPr>
          <w:sz w:val="24"/>
          <w:szCs w:val="24"/>
        </w:rPr>
        <w:t>Apoio e fomento à realização de Encontro com Empresas Públicas e Privadas nos Campi</w:t>
      </w:r>
      <w:r w:rsidR="0076004C">
        <w:rPr>
          <w:sz w:val="24"/>
          <w:szCs w:val="24"/>
        </w:rPr>
        <w:t>;</w:t>
      </w:r>
      <w:r w:rsidRPr="0076004C">
        <w:rPr>
          <w:sz w:val="24"/>
          <w:szCs w:val="24"/>
        </w:rPr>
        <w:t xml:space="preserve"> </w:t>
      </w:r>
    </w:p>
    <w:p w:rsidR="00BC2CD8" w:rsidRPr="0076004C" w:rsidRDefault="00BC2CD8" w:rsidP="00106A72">
      <w:pPr>
        <w:numPr>
          <w:ilvl w:val="1"/>
          <w:numId w:val="28"/>
        </w:numPr>
        <w:spacing w:after="0"/>
        <w:jc w:val="both"/>
        <w:rPr>
          <w:sz w:val="24"/>
          <w:szCs w:val="24"/>
        </w:rPr>
      </w:pPr>
      <w:r w:rsidRPr="0076004C">
        <w:rPr>
          <w:sz w:val="24"/>
          <w:szCs w:val="24"/>
        </w:rPr>
        <w:t>Manutenção do Programa de Bolsas de Extensão 2013</w:t>
      </w:r>
      <w:r w:rsidR="0076004C">
        <w:rPr>
          <w:sz w:val="24"/>
          <w:szCs w:val="24"/>
        </w:rPr>
        <w:t>;</w:t>
      </w:r>
    </w:p>
    <w:p w:rsidR="00BC2CD8" w:rsidRDefault="00BC2CD8" w:rsidP="00106A72">
      <w:pPr>
        <w:numPr>
          <w:ilvl w:val="1"/>
          <w:numId w:val="28"/>
        </w:numPr>
        <w:spacing w:after="0"/>
        <w:jc w:val="both"/>
        <w:rPr>
          <w:sz w:val="24"/>
          <w:szCs w:val="24"/>
        </w:rPr>
      </w:pPr>
      <w:r w:rsidRPr="0076004C">
        <w:rPr>
          <w:sz w:val="24"/>
          <w:szCs w:val="24"/>
        </w:rPr>
        <w:t>Fortalecimento e divulgação da AYTY</w:t>
      </w:r>
      <w:r w:rsidR="0076004C">
        <w:rPr>
          <w:sz w:val="24"/>
          <w:szCs w:val="24"/>
        </w:rPr>
        <w:t>;</w:t>
      </w:r>
    </w:p>
    <w:p w:rsidR="00BC2CD8" w:rsidRPr="0076004C" w:rsidRDefault="00BC2CD8" w:rsidP="00106A72">
      <w:pPr>
        <w:numPr>
          <w:ilvl w:val="1"/>
          <w:numId w:val="28"/>
        </w:numPr>
        <w:spacing w:after="0"/>
        <w:jc w:val="both"/>
        <w:rPr>
          <w:sz w:val="24"/>
          <w:szCs w:val="24"/>
        </w:rPr>
      </w:pPr>
      <w:r w:rsidRPr="0076004C">
        <w:rPr>
          <w:sz w:val="24"/>
          <w:szCs w:val="24"/>
        </w:rPr>
        <w:t>Divulgação e consolidação da Incubadora AYTY – site próprio, folder...</w:t>
      </w:r>
    </w:p>
    <w:p w:rsidR="0076004C" w:rsidRDefault="00BC2CD8" w:rsidP="00106A72">
      <w:pPr>
        <w:numPr>
          <w:ilvl w:val="1"/>
          <w:numId w:val="28"/>
        </w:numPr>
        <w:spacing w:after="0"/>
        <w:jc w:val="both"/>
        <w:rPr>
          <w:sz w:val="24"/>
          <w:szCs w:val="24"/>
        </w:rPr>
      </w:pPr>
      <w:r w:rsidRPr="0076004C">
        <w:rPr>
          <w:sz w:val="24"/>
          <w:szCs w:val="24"/>
        </w:rPr>
        <w:t>Certificaç</w:t>
      </w:r>
      <w:r w:rsidR="0076004C">
        <w:rPr>
          <w:sz w:val="24"/>
          <w:szCs w:val="24"/>
        </w:rPr>
        <w:t xml:space="preserve">ão da </w:t>
      </w:r>
      <w:proofErr w:type="spellStart"/>
      <w:r w:rsidR="0076004C">
        <w:rPr>
          <w:sz w:val="24"/>
          <w:szCs w:val="24"/>
        </w:rPr>
        <w:t>Ayty</w:t>
      </w:r>
      <w:proofErr w:type="spellEnd"/>
      <w:r w:rsidR="0076004C">
        <w:rPr>
          <w:sz w:val="24"/>
          <w:szCs w:val="24"/>
        </w:rPr>
        <w:t xml:space="preserve"> no Modelo Cerne I;</w:t>
      </w:r>
    </w:p>
    <w:p w:rsidR="00BC2CD8" w:rsidRPr="0076004C" w:rsidRDefault="00BC2CD8" w:rsidP="00106A72">
      <w:pPr>
        <w:numPr>
          <w:ilvl w:val="1"/>
          <w:numId w:val="28"/>
        </w:numPr>
        <w:spacing w:after="0"/>
        <w:jc w:val="both"/>
        <w:rPr>
          <w:sz w:val="24"/>
          <w:szCs w:val="24"/>
        </w:rPr>
      </w:pPr>
      <w:r w:rsidRPr="0076004C">
        <w:rPr>
          <w:sz w:val="24"/>
          <w:szCs w:val="24"/>
        </w:rPr>
        <w:t xml:space="preserve">Fortalecimento da </w:t>
      </w:r>
      <w:r w:rsidR="002F5D96" w:rsidRPr="0076004C">
        <w:rPr>
          <w:sz w:val="24"/>
          <w:szCs w:val="24"/>
        </w:rPr>
        <w:t>Cultura Empreendedora</w:t>
      </w:r>
      <w:r w:rsidRPr="0076004C">
        <w:rPr>
          <w:sz w:val="24"/>
          <w:szCs w:val="24"/>
        </w:rPr>
        <w:t xml:space="preserve"> e a Inovação no </w:t>
      </w:r>
      <w:r w:rsidR="00F96FEF">
        <w:rPr>
          <w:sz w:val="24"/>
          <w:szCs w:val="24"/>
        </w:rPr>
        <w:t>IFAM</w:t>
      </w:r>
      <w:r w:rsidRPr="0076004C">
        <w:rPr>
          <w:sz w:val="24"/>
          <w:szCs w:val="24"/>
        </w:rPr>
        <w:t xml:space="preserve"> (Expansão CMZL e CPRF)</w:t>
      </w:r>
      <w:r w:rsidR="0076004C">
        <w:rPr>
          <w:sz w:val="24"/>
          <w:szCs w:val="24"/>
        </w:rPr>
        <w:t>;</w:t>
      </w:r>
    </w:p>
    <w:p w:rsidR="00BC2CD8" w:rsidRPr="0076004C" w:rsidRDefault="00BC2CD8" w:rsidP="00106A72">
      <w:pPr>
        <w:numPr>
          <w:ilvl w:val="1"/>
          <w:numId w:val="28"/>
        </w:numPr>
        <w:spacing w:after="0"/>
        <w:jc w:val="both"/>
        <w:rPr>
          <w:sz w:val="24"/>
          <w:szCs w:val="24"/>
        </w:rPr>
      </w:pPr>
      <w:r w:rsidRPr="0076004C">
        <w:rPr>
          <w:sz w:val="24"/>
          <w:szCs w:val="24"/>
        </w:rPr>
        <w:t>Promoção de Hotel de Projeto (</w:t>
      </w:r>
      <w:proofErr w:type="spellStart"/>
      <w:r w:rsidRPr="0076004C">
        <w:rPr>
          <w:sz w:val="24"/>
          <w:szCs w:val="24"/>
        </w:rPr>
        <w:t>pré</w:t>
      </w:r>
      <w:proofErr w:type="spellEnd"/>
      <w:r w:rsidRPr="0076004C">
        <w:rPr>
          <w:sz w:val="24"/>
          <w:szCs w:val="24"/>
        </w:rPr>
        <w:t xml:space="preserve">-incubação) para alunos do </w:t>
      </w:r>
      <w:r w:rsidR="00F96FEF">
        <w:rPr>
          <w:sz w:val="24"/>
          <w:szCs w:val="24"/>
        </w:rPr>
        <w:t>IFAM</w:t>
      </w:r>
      <w:r w:rsidRPr="0076004C">
        <w:rPr>
          <w:sz w:val="24"/>
          <w:szCs w:val="24"/>
        </w:rPr>
        <w:t xml:space="preserve"> – 14 empresas selecionadas de 03 alunos cada, sendo 42 beneficiados, via Edital</w:t>
      </w:r>
    </w:p>
    <w:p w:rsidR="00BC2CD8" w:rsidRPr="0076004C" w:rsidRDefault="00BC2CD8" w:rsidP="00106A72">
      <w:pPr>
        <w:numPr>
          <w:ilvl w:val="1"/>
          <w:numId w:val="28"/>
        </w:numPr>
        <w:spacing w:after="0"/>
        <w:jc w:val="both"/>
        <w:rPr>
          <w:sz w:val="24"/>
          <w:szCs w:val="24"/>
        </w:rPr>
      </w:pPr>
      <w:r w:rsidRPr="0076004C">
        <w:rPr>
          <w:sz w:val="24"/>
          <w:szCs w:val="24"/>
        </w:rPr>
        <w:t>Realização de Semana de Empreendedorismo – palestras</w:t>
      </w:r>
      <w:r w:rsidR="0076004C">
        <w:rPr>
          <w:sz w:val="24"/>
          <w:szCs w:val="24"/>
        </w:rPr>
        <w:t>;</w:t>
      </w:r>
    </w:p>
    <w:p w:rsidR="00BC2CD8" w:rsidRPr="0076004C" w:rsidRDefault="00BC2CD8" w:rsidP="00106A72">
      <w:pPr>
        <w:numPr>
          <w:ilvl w:val="1"/>
          <w:numId w:val="28"/>
        </w:numPr>
        <w:spacing w:after="0"/>
        <w:jc w:val="both"/>
        <w:rPr>
          <w:sz w:val="24"/>
          <w:szCs w:val="24"/>
        </w:rPr>
      </w:pPr>
      <w:r w:rsidRPr="0076004C">
        <w:rPr>
          <w:sz w:val="24"/>
          <w:szCs w:val="24"/>
        </w:rPr>
        <w:lastRenderedPageBreak/>
        <w:t>Formação Empreendedora em parceria com o SEBRAE (convênio)</w:t>
      </w:r>
      <w:r w:rsidR="0076004C">
        <w:rPr>
          <w:sz w:val="24"/>
          <w:szCs w:val="24"/>
        </w:rPr>
        <w:t>;</w:t>
      </w:r>
    </w:p>
    <w:p w:rsidR="00BC2CD8" w:rsidRPr="003D281A" w:rsidRDefault="002F5D96" w:rsidP="00106A72">
      <w:pPr>
        <w:numPr>
          <w:ilvl w:val="1"/>
          <w:numId w:val="28"/>
        </w:numPr>
        <w:spacing w:after="0"/>
        <w:jc w:val="both"/>
        <w:rPr>
          <w:sz w:val="24"/>
          <w:szCs w:val="24"/>
        </w:rPr>
      </w:pPr>
      <w:r w:rsidRPr="003D281A">
        <w:rPr>
          <w:sz w:val="24"/>
          <w:szCs w:val="24"/>
        </w:rPr>
        <w:t>Promoção IV</w:t>
      </w:r>
      <w:r w:rsidR="00BC2CD8" w:rsidRPr="003D281A">
        <w:rPr>
          <w:sz w:val="24"/>
          <w:szCs w:val="24"/>
        </w:rPr>
        <w:t xml:space="preserve"> Mostra Institucional de Extensão</w:t>
      </w:r>
      <w:r w:rsidR="003D281A">
        <w:rPr>
          <w:sz w:val="24"/>
          <w:szCs w:val="24"/>
        </w:rPr>
        <w:t>;</w:t>
      </w:r>
    </w:p>
    <w:p w:rsidR="00BC2CD8" w:rsidRPr="003D281A" w:rsidRDefault="00BC2CD8" w:rsidP="00106A72">
      <w:pPr>
        <w:numPr>
          <w:ilvl w:val="1"/>
          <w:numId w:val="28"/>
        </w:numPr>
        <w:spacing w:after="0"/>
        <w:jc w:val="both"/>
        <w:rPr>
          <w:sz w:val="24"/>
          <w:szCs w:val="24"/>
        </w:rPr>
      </w:pPr>
      <w:r w:rsidRPr="003D281A">
        <w:rPr>
          <w:sz w:val="24"/>
          <w:szCs w:val="24"/>
        </w:rPr>
        <w:t>Lançamento de Edital para a seleção de projetos de eventos culturais – R$70.000,00</w:t>
      </w:r>
      <w:r w:rsidR="003D281A">
        <w:rPr>
          <w:sz w:val="24"/>
          <w:szCs w:val="24"/>
        </w:rPr>
        <w:t>;</w:t>
      </w:r>
    </w:p>
    <w:p w:rsidR="00BC2CD8" w:rsidRPr="003D281A" w:rsidRDefault="00BC2CD8" w:rsidP="00106A72">
      <w:pPr>
        <w:numPr>
          <w:ilvl w:val="1"/>
          <w:numId w:val="28"/>
        </w:numPr>
        <w:spacing w:after="0"/>
        <w:jc w:val="both"/>
        <w:rPr>
          <w:sz w:val="24"/>
          <w:szCs w:val="24"/>
        </w:rPr>
      </w:pPr>
      <w:r w:rsidRPr="003D281A">
        <w:rPr>
          <w:sz w:val="24"/>
          <w:szCs w:val="24"/>
        </w:rPr>
        <w:t>Lançamento de Edital para a seleção de projetos de eventos esportivos – R$70.000,00</w:t>
      </w:r>
      <w:r w:rsidR="003D281A">
        <w:rPr>
          <w:sz w:val="24"/>
          <w:szCs w:val="24"/>
        </w:rPr>
        <w:t>;</w:t>
      </w:r>
    </w:p>
    <w:p w:rsidR="00BC2CD8" w:rsidRPr="003D281A" w:rsidRDefault="00BC2CD8" w:rsidP="00106A72">
      <w:pPr>
        <w:numPr>
          <w:ilvl w:val="1"/>
          <w:numId w:val="28"/>
        </w:numPr>
        <w:spacing w:after="0"/>
        <w:jc w:val="both"/>
        <w:rPr>
          <w:sz w:val="24"/>
          <w:szCs w:val="24"/>
        </w:rPr>
      </w:pPr>
      <w:r w:rsidRPr="003D281A">
        <w:rPr>
          <w:sz w:val="24"/>
          <w:szCs w:val="24"/>
        </w:rPr>
        <w:t>Promoção de Intercâmbio de Professores e Alunos para Universidades Estrangeiras</w:t>
      </w:r>
      <w:r w:rsidR="003D281A">
        <w:rPr>
          <w:sz w:val="24"/>
          <w:szCs w:val="24"/>
        </w:rPr>
        <w:t>;</w:t>
      </w:r>
    </w:p>
    <w:p w:rsidR="00BC2CD8" w:rsidRPr="003D281A" w:rsidRDefault="00BC2CD8" w:rsidP="00106A72">
      <w:pPr>
        <w:numPr>
          <w:ilvl w:val="1"/>
          <w:numId w:val="28"/>
        </w:numPr>
        <w:spacing w:after="0"/>
        <w:jc w:val="both"/>
        <w:rPr>
          <w:sz w:val="24"/>
          <w:szCs w:val="24"/>
        </w:rPr>
      </w:pPr>
      <w:r w:rsidRPr="003D281A">
        <w:rPr>
          <w:sz w:val="24"/>
          <w:szCs w:val="24"/>
        </w:rPr>
        <w:t xml:space="preserve">Manutenção das parcerias do </w:t>
      </w:r>
      <w:r w:rsidR="00F96FEF">
        <w:rPr>
          <w:sz w:val="24"/>
          <w:szCs w:val="24"/>
        </w:rPr>
        <w:t>IFAM</w:t>
      </w:r>
      <w:r w:rsidRPr="003D281A">
        <w:rPr>
          <w:sz w:val="24"/>
          <w:szCs w:val="24"/>
        </w:rPr>
        <w:t xml:space="preserve"> com Instituições Estrangeiras (10)</w:t>
      </w:r>
      <w:r w:rsidR="003D281A">
        <w:rPr>
          <w:sz w:val="24"/>
          <w:szCs w:val="24"/>
        </w:rPr>
        <w:t>;</w:t>
      </w:r>
    </w:p>
    <w:p w:rsidR="00BC2CD8" w:rsidRPr="003D281A" w:rsidRDefault="00BC2CD8" w:rsidP="00106A72">
      <w:pPr>
        <w:numPr>
          <w:ilvl w:val="1"/>
          <w:numId w:val="28"/>
        </w:numPr>
        <w:spacing w:after="0"/>
        <w:jc w:val="both"/>
        <w:rPr>
          <w:sz w:val="24"/>
          <w:szCs w:val="24"/>
        </w:rPr>
      </w:pPr>
      <w:r w:rsidRPr="003D281A">
        <w:rPr>
          <w:sz w:val="24"/>
          <w:szCs w:val="24"/>
        </w:rPr>
        <w:t>Elaboração de Plano de Comunicação para divulgar as ações/oportunidades da Assessoria Internacional</w:t>
      </w:r>
      <w:r w:rsidR="003D281A">
        <w:rPr>
          <w:sz w:val="24"/>
          <w:szCs w:val="24"/>
        </w:rPr>
        <w:t>;</w:t>
      </w:r>
      <w:r w:rsidRPr="003D281A">
        <w:rPr>
          <w:sz w:val="24"/>
          <w:szCs w:val="24"/>
        </w:rPr>
        <w:t xml:space="preserve"> </w:t>
      </w:r>
    </w:p>
    <w:p w:rsidR="00BC2CD8" w:rsidRPr="003D281A" w:rsidRDefault="00BC2CD8" w:rsidP="00106A72">
      <w:pPr>
        <w:numPr>
          <w:ilvl w:val="1"/>
          <w:numId w:val="28"/>
        </w:numPr>
        <w:spacing w:after="0"/>
        <w:jc w:val="both"/>
        <w:rPr>
          <w:sz w:val="24"/>
          <w:szCs w:val="24"/>
        </w:rPr>
      </w:pPr>
      <w:r w:rsidRPr="003D281A">
        <w:rPr>
          <w:sz w:val="24"/>
          <w:szCs w:val="24"/>
        </w:rPr>
        <w:t>Fomento à participação de servidores e alunos em cursos/eventos de extensão – R$30.000,00</w:t>
      </w:r>
      <w:r w:rsidR="000E78E3">
        <w:rPr>
          <w:sz w:val="24"/>
          <w:szCs w:val="24"/>
        </w:rPr>
        <w:t>;</w:t>
      </w:r>
    </w:p>
    <w:p w:rsidR="00BC2CD8" w:rsidRPr="00AB3E35" w:rsidRDefault="00BC2CD8" w:rsidP="00106A72">
      <w:pPr>
        <w:numPr>
          <w:ilvl w:val="1"/>
          <w:numId w:val="28"/>
        </w:numPr>
        <w:spacing w:after="0"/>
        <w:jc w:val="both"/>
        <w:rPr>
          <w:sz w:val="24"/>
          <w:szCs w:val="24"/>
        </w:rPr>
      </w:pPr>
      <w:r w:rsidRPr="00AB3E35">
        <w:rPr>
          <w:sz w:val="24"/>
          <w:szCs w:val="24"/>
        </w:rPr>
        <w:t xml:space="preserve">Confecção e impressão de material gráfico (folder, </w:t>
      </w:r>
      <w:proofErr w:type="spellStart"/>
      <w:r w:rsidRPr="00AB3E35">
        <w:rPr>
          <w:sz w:val="24"/>
          <w:szCs w:val="24"/>
        </w:rPr>
        <w:t>flyer</w:t>
      </w:r>
      <w:proofErr w:type="spellEnd"/>
      <w:r w:rsidRPr="00AB3E35">
        <w:rPr>
          <w:sz w:val="24"/>
          <w:szCs w:val="24"/>
        </w:rPr>
        <w:t>, revista)</w:t>
      </w:r>
      <w:r w:rsidR="00AB3E35">
        <w:rPr>
          <w:sz w:val="24"/>
          <w:szCs w:val="24"/>
        </w:rPr>
        <w:t>;</w:t>
      </w:r>
    </w:p>
    <w:p w:rsidR="00BC2CD8" w:rsidRPr="00AB3E35" w:rsidRDefault="00BC2CD8" w:rsidP="00106A72">
      <w:pPr>
        <w:numPr>
          <w:ilvl w:val="1"/>
          <w:numId w:val="28"/>
        </w:numPr>
        <w:spacing w:after="0"/>
        <w:jc w:val="both"/>
        <w:rPr>
          <w:sz w:val="24"/>
          <w:szCs w:val="24"/>
        </w:rPr>
      </w:pPr>
      <w:r w:rsidRPr="00AB3E35">
        <w:rPr>
          <w:sz w:val="24"/>
          <w:szCs w:val="24"/>
        </w:rPr>
        <w:t>Promoção de marketing das ações de extensão</w:t>
      </w:r>
      <w:r w:rsidR="00AB3E35">
        <w:rPr>
          <w:sz w:val="24"/>
          <w:szCs w:val="24"/>
        </w:rPr>
        <w:t>;</w:t>
      </w:r>
    </w:p>
    <w:p w:rsidR="00BC2CD8" w:rsidRPr="00AB3E35" w:rsidRDefault="00BC2CD8" w:rsidP="00106A72">
      <w:pPr>
        <w:numPr>
          <w:ilvl w:val="1"/>
          <w:numId w:val="28"/>
        </w:numPr>
        <w:spacing w:after="0"/>
        <w:jc w:val="both"/>
        <w:rPr>
          <w:sz w:val="24"/>
          <w:szCs w:val="24"/>
        </w:rPr>
      </w:pPr>
      <w:r w:rsidRPr="00AB3E35">
        <w:rPr>
          <w:sz w:val="24"/>
          <w:szCs w:val="24"/>
        </w:rPr>
        <w:t>Criação do Centro de Idiomas (Resolução CONSUP, Projeto executivo e regimento do CI</w:t>
      </w:r>
      <w:r w:rsidR="00F96FEF">
        <w:rPr>
          <w:sz w:val="24"/>
          <w:szCs w:val="24"/>
        </w:rPr>
        <w:t>IFAM</w:t>
      </w:r>
      <w:r w:rsidRPr="00AB3E35">
        <w:rPr>
          <w:sz w:val="24"/>
          <w:szCs w:val="24"/>
        </w:rPr>
        <w:t>)</w:t>
      </w:r>
      <w:r w:rsidR="00AB3E35">
        <w:rPr>
          <w:sz w:val="24"/>
          <w:szCs w:val="24"/>
        </w:rPr>
        <w:t>;</w:t>
      </w:r>
    </w:p>
    <w:p w:rsidR="00BC2CD8" w:rsidRPr="00AB3E35" w:rsidRDefault="00BC2CD8" w:rsidP="00106A72">
      <w:pPr>
        <w:numPr>
          <w:ilvl w:val="1"/>
          <w:numId w:val="28"/>
        </w:numPr>
        <w:spacing w:after="0"/>
        <w:jc w:val="both"/>
        <w:rPr>
          <w:sz w:val="24"/>
          <w:szCs w:val="24"/>
        </w:rPr>
      </w:pPr>
      <w:r w:rsidRPr="00AB3E35">
        <w:rPr>
          <w:sz w:val="24"/>
          <w:szCs w:val="24"/>
        </w:rPr>
        <w:t xml:space="preserve">Aumento do número de cursos do </w:t>
      </w:r>
      <w:proofErr w:type="spellStart"/>
      <w:r w:rsidRPr="00AB3E35">
        <w:rPr>
          <w:sz w:val="24"/>
          <w:szCs w:val="24"/>
        </w:rPr>
        <w:t>Pronatec</w:t>
      </w:r>
      <w:proofErr w:type="spellEnd"/>
      <w:r w:rsidRPr="00AB3E35">
        <w:rPr>
          <w:sz w:val="24"/>
          <w:szCs w:val="24"/>
        </w:rPr>
        <w:t xml:space="preserve"> nos Campi do </w:t>
      </w:r>
      <w:r w:rsidR="00F96FEF">
        <w:rPr>
          <w:sz w:val="24"/>
          <w:szCs w:val="24"/>
        </w:rPr>
        <w:t>IFAM</w:t>
      </w:r>
      <w:r w:rsidR="0009658E" w:rsidRPr="00AB3E35">
        <w:rPr>
          <w:sz w:val="24"/>
          <w:szCs w:val="24"/>
        </w:rPr>
        <w:t xml:space="preserve"> (</w:t>
      </w:r>
      <w:r w:rsidRPr="00AB3E35">
        <w:rPr>
          <w:sz w:val="24"/>
          <w:szCs w:val="24"/>
        </w:rPr>
        <w:t>30%)</w:t>
      </w:r>
      <w:r w:rsidR="00AB3E35">
        <w:rPr>
          <w:sz w:val="24"/>
          <w:szCs w:val="24"/>
        </w:rPr>
        <w:t>;</w:t>
      </w:r>
      <w:r w:rsidRPr="00AB3E35">
        <w:rPr>
          <w:sz w:val="24"/>
          <w:szCs w:val="24"/>
        </w:rPr>
        <w:t xml:space="preserve"> </w:t>
      </w:r>
    </w:p>
    <w:p w:rsidR="00BC2CD8" w:rsidRPr="00AB3E35" w:rsidRDefault="00BC2CD8" w:rsidP="00106A72">
      <w:pPr>
        <w:numPr>
          <w:ilvl w:val="1"/>
          <w:numId w:val="28"/>
        </w:numPr>
        <w:spacing w:after="0"/>
        <w:jc w:val="both"/>
        <w:rPr>
          <w:sz w:val="24"/>
          <w:szCs w:val="24"/>
        </w:rPr>
      </w:pPr>
      <w:r w:rsidRPr="00AB3E35">
        <w:rPr>
          <w:sz w:val="24"/>
          <w:szCs w:val="24"/>
        </w:rPr>
        <w:t xml:space="preserve">Estruturação do Laboratório de Reprodução de Peixe Nativo (R$360.000,00) e Laboratório de Ração de Peixe (R$255.000,00) no Campus Tabatinga – parceria </w:t>
      </w:r>
      <w:r w:rsidR="00F96FEF">
        <w:rPr>
          <w:sz w:val="24"/>
          <w:szCs w:val="24"/>
        </w:rPr>
        <w:t>IFAM</w:t>
      </w:r>
      <w:r w:rsidRPr="00AB3E35">
        <w:rPr>
          <w:sz w:val="24"/>
          <w:szCs w:val="24"/>
        </w:rPr>
        <w:t>/Ministério da Integração Nacional</w:t>
      </w:r>
      <w:r w:rsidR="00AB3E35">
        <w:rPr>
          <w:sz w:val="24"/>
          <w:szCs w:val="24"/>
        </w:rPr>
        <w:t>;</w:t>
      </w:r>
    </w:p>
    <w:p w:rsidR="00BC2CD8" w:rsidRPr="00AB3E35" w:rsidRDefault="00BC2CD8" w:rsidP="00106A72">
      <w:pPr>
        <w:numPr>
          <w:ilvl w:val="1"/>
          <w:numId w:val="28"/>
        </w:numPr>
        <w:spacing w:after="0"/>
        <w:jc w:val="both"/>
        <w:rPr>
          <w:sz w:val="24"/>
          <w:szCs w:val="24"/>
        </w:rPr>
      </w:pPr>
      <w:r w:rsidRPr="00AB3E35">
        <w:rPr>
          <w:sz w:val="24"/>
          <w:szCs w:val="24"/>
        </w:rPr>
        <w:t xml:space="preserve">Capacitação de 2200 pescadores e ribeirinhos de 09 municípios da mesorregião do Alto Solimões pelo Campus Tabatinga - parceria </w:t>
      </w:r>
      <w:r w:rsidR="00F96FEF">
        <w:rPr>
          <w:sz w:val="24"/>
          <w:szCs w:val="24"/>
        </w:rPr>
        <w:t>IFAM</w:t>
      </w:r>
      <w:r w:rsidRPr="00AB3E35">
        <w:rPr>
          <w:sz w:val="24"/>
          <w:szCs w:val="24"/>
        </w:rPr>
        <w:t>/Ministério da Integração Nacional (R$913.199,20)</w:t>
      </w:r>
      <w:r w:rsidR="00AB3E35">
        <w:rPr>
          <w:sz w:val="24"/>
          <w:szCs w:val="24"/>
        </w:rPr>
        <w:t>;</w:t>
      </w:r>
    </w:p>
    <w:p w:rsidR="00BC2CD8" w:rsidRPr="00AB3E35" w:rsidRDefault="00BC2CD8" w:rsidP="00106A72">
      <w:pPr>
        <w:numPr>
          <w:ilvl w:val="1"/>
          <w:numId w:val="28"/>
        </w:numPr>
        <w:spacing w:after="0"/>
        <w:jc w:val="both"/>
        <w:rPr>
          <w:sz w:val="24"/>
          <w:szCs w:val="24"/>
        </w:rPr>
      </w:pPr>
      <w:r w:rsidRPr="00AB3E35">
        <w:rPr>
          <w:sz w:val="24"/>
          <w:szCs w:val="24"/>
        </w:rPr>
        <w:t xml:space="preserve">Capacitação de 160 mulheres em situação de vulnerabilidade social, objeto de parceria </w:t>
      </w:r>
      <w:r w:rsidR="00F96FEF">
        <w:rPr>
          <w:sz w:val="24"/>
          <w:szCs w:val="24"/>
        </w:rPr>
        <w:t>IFAM</w:t>
      </w:r>
      <w:r w:rsidRPr="00AB3E35">
        <w:rPr>
          <w:sz w:val="24"/>
          <w:szCs w:val="24"/>
        </w:rPr>
        <w:t>/SUDAM</w:t>
      </w:r>
      <w:r w:rsidR="00AB3E35">
        <w:rPr>
          <w:sz w:val="24"/>
          <w:szCs w:val="24"/>
        </w:rPr>
        <w:t>;</w:t>
      </w:r>
    </w:p>
    <w:p w:rsidR="00BC2CD8" w:rsidRPr="00AB3E35" w:rsidRDefault="00BC2CD8" w:rsidP="00106A72">
      <w:pPr>
        <w:numPr>
          <w:ilvl w:val="1"/>
          <w:numId w:val="28"/>
        </w:numPr>
        <w:spacing w:after="0"/>
        <w:jc w:val="both"/>
        <w:rPr>
          <w:sz w:val="24"/>
          <w:szCs w:val="24"/>
        </w:rPr>
      </w:pPr>
      <w:r w:rsidRPr="00AB3E35">
        <w:rPr>
          <w:sz w:val="24"/>
          <w:szCs w:val="24"/>
        </w:rPr>
        <w:t>Inserção do Programa Mulheres Mil no PRONATEC</w:t>
      </w:r>
      <w:r w:rsidR="00AB3E35">
        <w:rPr>
          <w:sz w:val="24"/>
          <w:szCs w:val="24"/>
        </w:rPr>
        <w:t>;</w:t>
      </w:r>
    </w:p>
    <w:p w:rsidR="00BC2CD8" w:rsidRPr="000D28EC" w:rsidRDefault="00BC2CD8" w:rsidP="00106A72">
      <w:pPr>
        <w:numPr>
          <w:ilvl w:val="1"/>
          <w:numId w:val="28"/>
        </w:numPr>
        <w:spacing w:after="0"/>
        <w:jc w:val="both"/>
        <w:rPr>
          <w:sz w:val="24"/>
          <w:szCs w:val="24"/>
        </w:rPr>
      </w:pPr>
      <w:r w:rsidRPr="000D28EC">
        <w:rPr>
          <w:sz w:val="24"/>
          <w:szCs w:val="24"/>
        </w:rPr>
        <w:t>Capacitação de 30 homens em situação de vulnerabilidade social, marido das Mulheres Mil (Repasse financeiro ao CMC – 7.000,00)</w:t>
      </w:r>
      <w:r w:rsidR="00F1707E">
        <w:rPr>
          <w:sz w:val="24"/>
          <w:szCs w:val="24"/>
        </w:rPr>
        <w:t>;</w:t>
      </w:r>
    </w:p>
    <w:p w:rsidR="00BC2CD8" w:rsidRPr="000D28EC" w:rsidRDefault="00BC2CD8" w:rsidP="00106A72">
      <w:pPr>
        <w:numPr>
          <w:ilvl w:val="1"/>
          <w:numId w:val="28"/>
        </w:numPr>
        <w:spacing w:after="0"/>
        <w:jc w:val="both"/>
        <w:rPr>
          <w:sz w:val="24"/>
          <w:szCs w:val="24"/>
        </w:rPr>
      </w:pPr>
      <w:r w:rsidRPr="000D28EC">
        <w:rPr>
          <w:sz w:val="24"/>
          <w:szCs w:val="24"/>
        </w:rPr>
        <w:t>Fomento às ações de cidadania e solidariedade nos Campi – Programa Voluntariado (repasse de recursos R$ 3.000,00 e 2.000,00)</w:t>
      </w:r>
      <w:r w:rsidR="00F1707E">
        <w:rPr>
          <w:sz w:val="24"/>
          <w:szCs w:val="24"/>
        </w:rPr>
        <w:t>;</w:t>
      </w:r>
    </w:p>
    <w:p w:rsidR="00BC2CD8" w:rsidRPr="000D28EC" w:rsidRDefault="00BC2CD8" w:rsidP="00106A72">
      <w:pPr>
        <w:numPr>
          <w:ilvl w:val="1"/>
          <w:numId w:val="28"/>
        </w:numPr>
        <w:spacing w:after="0"/>
        <w:jc w:val="both"/>
        <w:rPr>
          <w:sz w:val="24"/>
          <w:szCs w:val="24"/>
        </w:rPr>
      </w:pPr>
      <w:r w:rsidRPr="000D28EC">
        <w:rPr>
          <w:sz w:val="24"/>
          <w:szCs w:val="24"/>
        </w:rPr>
        <w:t>Fomento ao Encontro anual de Egressas do Programa Mulheres Mil (repasse de recursos R$ 7.000,00 – 7 Campi)</w:t>
      </w:r>
      <w:r w:rsidR="00F1707E">
        <w:rPr>
          <w:sz w:val="24"/>
          <w:szCs w:val="24"/>
        </w:rPr>
        <w:t>;</w:t>
      </w:r>
    </w:p>
    <w:p w:rsidR="00BC2CD8" w:rsidRPr="000D28EC" w:rsidRDefault="00BC2CD8" w:rsidP="00106A72">
      <w:pPr>
        <w:numPr>
          <w:ilvl w:val="1"/>
          <w:numId w:val="28"/>
        </w:numPr>
        <w:spacing w:after="0"/>
        <w:jc w:val="both"/>
        <w:rPr>
          <w:sz w:val="24"/>
          <w:szCs w:val="24"/>
        </w:rPr>
      </w:pPr>
      <w:r w:rsidRPr="000D28EC">
        <w:rPr>
          <w:sz w:val="24"/>
          <w:szCs w:val="24"/>
        </w:rPr>
        <w:t>Monitoramento do Programa PRONATEC e Mulheres Mil nos Campi (visitas técnicas: CTAB e CPRF/CMC/CMZL/CMDI</w:t>
      </w:r>
      <w:r w:rsidR="00F1707E">
        <w:rPr>
          <w:sz w:val="24"/>
          <w:szCs w:val="24"/>
        </w:rPr>
        <w:t>);</w:t>
      </w:r>
    </w:p>
    <w:p w:rsidR="00BC2CD8" w:rsidRPr="000D28EC" w:rsidRDefault="00BC2CD8" w:rsidP="00106A72">
      <w:pPr>
        <w:numPr>
          <w:ilvl w:val="1"/>
          <w:numId w:val="28"/>
        </w:numPr>
        <w:spacing w:after="0"/>
        <w:jc w:val="both"/>
        <w:rPr>
          <w:sz w:val="24"/>
          <w:szCs w:val="24"/>
        </w:rPr>
      </w:pPr>
      <w:r w:rsidRPr="000D28EC">
        <w:rPr>
          <w:sz w:val="24"/>
          <w:szCs w:val="24"/>
        </w:rPr>
        <w:t>Fortalecimento e expansão das ações do NUPA/Sub- núcleos nos Campi (Encontros Regional e Nacional) – 85.000,00</w:t>
      </w:r>
      <w:r w:rsidR="00F1707E">
        <w:rPr>
          <w:sz w:val="24"/>
          <w:szCs w:val="24"/>
        </w:rPr>
        <w:t>;</w:t>
      </w:r>
    </w:p>
    <w:p w:rsidR="00BC2CD8" w:rsidRPr="000D28EC" w:rsidRDefault="00BC2CD8" w:rsidP="00106A72">
      <w:pPr>
        <w:numPr>
          <w:ilvl w:val="1"/>
          <w:numId w:val="28"/>
        </w:numPr>
        <w:spacing w:after="0"/>
        <w:jc w:val="both"/>
        <w:rPr>
          <w:sz w:val="24"/>
          <w:szCs w:val="24"/>
        </w:rPr>
      </w:pPr>
      <w:r w:rsidRPr="000D28EC">
        <w:rPr>
          <w:sz w:val="24"/>
          <w:szCs w:val="24"/>
        </w:rPr>
        <w:lastRenderedPageBreak/>
        <w:t>Incentivo aos Núcleos de Apoio às pessoas com necessidades especiais – Capacitação de pessoas com deficiência e Encontro semestral (R$35.000,00)</w:t>
      </w:r>
    </w:p>
    <w:p w:rsidR="00BC2CD8" w:rsidRPr="000D28EC" w:rsidRDefault="00BC2CD8" w:rsidP="00106A72">
      <w:pPr>
        <w:numPr>
          <w:ilvl w:val="1"/>
          <w:numId w:val="28"/>
        </w:numPr>
        <w:spacing w:after="0"/>
        <w:jc w:val="both"/>
        <w:rPr>
          <w:sz w:val="24"/>
          <w:szCs w:val="24"/>
        </w:rPr>
      </w:pPr>
      <w:r w:rsidRPr="000D28EC">
        <w:rPr>
          <w:sz w:val="24"/>
          <w:szCs w:val="24"/>
        </w:rPr>
        <w:t>Encontro Semestral com os Gestores de Extensão dos Campi - (Foram realizados 02)</w:t>
      </w:r>
      <w:r w:rsidR="00F1707E">
        <w:rPr>
          <w:sz w:val="24"/>
          <w:szCs w:val="24"/>
        </w:rPr>
        <w:t>;</w:t>
      </w:r>
    </w:p>
    <w:p w:rsidR="0076004C" w:rsidRPr="0076004C" w:rsidRDefault="0076004C" w:rsidP="00A17DC1">
      <w:pPr>
        <w:spacing w:after="0"/>
        <w:ind w:left="1440"/>
        <w:jc w:val="both"/>
        <w:rPr>
          <w:sz w:val="24"/>
          <w:szCs w:val="24"/>
        </w:rPr>
      </w:pPr>
    </w:p>
    <w:p w:rsidR="00A17DC1" w:rsidRDefault="00A17DC1" w:rsidP="00510814">
      <w:pPr>
        <w:spacing w:after="0"/>
        <w:jc w:val="both"/>
        <w:rPr>
          <w:b/>
          <w:sz w:val="24"/>
          <w:szCs w:val="24"/>
        </w:rPr>
      </w:pPr>
      <w:r w:rsidRPr="00DE7EBA">
        <w:rPr>
          <w:b/>
          <w:sz w:val="24"/>
          <w:szCs w:val="24"/>
        </w:rPr>
        <w:t xml:space="preserve">Ações </w:t>
      </w:r>
      <w:r>
        <w:rPr>
          <w:b/>
          <w:sz w:val="24"/>
          <w:szCs w:val="24"/>
        </w:rPr>
        <w:t xml:space="preserve">não </w:t>
      </w:r>
      <w:r w:rsidRPr="00DE7EBA">
        <w:rPr>
          <w:b/>
          <w:sz w:val="24"/>
          <w:szCs w:val="24"/>
        </w:rPr>
        <w:t>planejadas e realizadas</w:t>
      </w:r>
    </w:p>
    <w:p w:rsidR="00A17DC1" w:rsidRDefault="00A17DC1" w:rsidP="00A17DC1">
      <w:pPr>
        <w:spacing w:after="0"/>
        <w:ind w:firstLine="567"/>
        <w:jc w:val="both"/>
        <w:rPr>
          <w:b/>
          <w:sz w:val="24"/>
          <w:szCs w:val="24"/>
        </w:rPr>
      </w:pPr>
    </w:p>
    <w:p w:rsidR="00BC2CD8" w:rsidRPr="00A17DC1" w:rsidRDefault="00BC2CD8" w:rsidP="00106A72">
      <w:pPr>
        <w:numPr>
          <w:ilvl w:val="1"/>
          <w:numId w:val="28"/>
        </w:numPr>
        <w:spacing w:after="0"/>
        <w:jc w:val="both"/>
        <w:rPr>
          <w:sz w:val="24"/>
          <w:szCs w:val="24"/>
        </w:rPr>
      </w:pPr>
      <w:r w:rsidRPr="00A17DC1">
        <w:rPr>
          <w:sz w:val="24"/>
          <w:szCs w:val="24"/>
        </w:rPr>
        <w:t>Credenciamento e aplicação de Testes de Diagnósticos de Proficiência em Língua Inglesa (TOEFL-ITP)</w:t>
      </w:r>
    </w:p>
    <w:p w:rsidR="00BC2CD8" w:rsidRPr="00A17DC1" w:rsidRDefault="00BC2CD8" w:rsidP="00106A72">
      <w:pPr>
        <w:numPr>
          <w:ilvl w:val="1"/>
          <w:numId w:val="28"/>
        </w:numPr>
        <w:spacing w:after="0"/>
        <w:jc w:val="both"/>
        <w:rPr>
          <w:sz w:val="24"/>
          <w:szCs w:val="24"/>
        </w:rPr>
      </w:pPr>
      <w:r w:rsidRPr="00A17DC1">
        <w:rPr>
          <w:sz w:val="24"/>
          <w:szCs w:val="24"/>
        </w:rPr>
        <w:t>Missão China</w:t>
      </w:r>
    </w:p>
    <w:p w:rsidR="00BC2CD8" w:rsidRPr="00A17DC1" w:rsidRDefault="00BC2CD8" w:rsidP="00106A72">
      <w:pPr>
        <w:numPr>
          <w:ilvl w:val="1"/>
          <w:numId w:val="28"/>
        </w:numPr>
        <w:spacing w:after="0"/>
        <w:jc w:val="both"/>
        <w:rPr>
          <w:sz w:val="24"/>
          <w:szCs w:val="24"/>
        </w:rPr>
      </w:pPr>
      <w:r w:rsidRPr="00A17DC1">
        <w:rPr>
          <w:sz w:val="24"/>
          <w:szCs w:val="24"/>
        </w:rPr>
        <w:t>Reuniões no III FMEPT</w:t>
      </w:r>
    </w:p>
    <w:p w:rsidR="00BC2CD8" w:rsidRPr="00A17DC1" w:rsidRDefault="00BC2CD8" w:rsidP="00106A72">
      <w:pPr>
        <w:numPr>
          <w:ilvl w:val="1"/>
          <w:numId w:val="28"/>
        </w:numPr>
        <w:spacing w:after="0"/>
        <w:jc w:val="both"/>
        <w:rPr>
          <w:sz w:val="24"/>
          <w:szCs w:val="24"/>
        </w:rPr>
      </w:pPr>
      <w:r w:rsidRPr="00A17DC1">
        <w:rPr>
          <w:sz w:val="24"/>
          <w:szCs w:val="24"/>
        </w:rPr>
        <w:t xml:space="preserve">Programa Educacional </w:t>
      </w:r>
      <w:proofErr w:type="spellStart"/>
      <w:r w:rsidRPr="00A17DC1">
        <w:rPr>
          <w:sz w:val="24"/>
          <w:szCs w:val="24"/>
        </w:rPr>
        <w:t>Amprotec</w:t>
      </w:r>
      <w:proofErr w:type="spellEnd"/>
    </w:p>
    <w:p w:rsidR="00BC2CD8" w:rsidRPr="00A17DC1" w:rsidRDefault="00BC2CD8" w:rsidP="00106A72">
      <w:pPr>
        <w:numPr>
          <w:ilvl w:val="1"/>
          <w:numId w:val="28"/>
        </w:numPr>
        <w:spacing w:after="0"/>
        <w:jc w:val="both"/>
        <w:rPr>
          <w:sz w:val="24"/>
          <w:szCs w:val="24"/>
        </w:rPr>
      </w:pPr>
      <w:r w:rsidRPr="00A17DC1">
        <w:rPr>
          <w:sz w:val="24"/>
          <w:szCs w:val="24"/>
        </w:rPr>
        <w:t xml:space="preserve">Aquisição do mobiliário </w:t>
      </w:r>
      <w:r w:rsidR="00434DD5" w:rsidRPr="00A17DC1">
        <w:rPr>
          <w:sz w:val="24"/>
          <w:szCs w:val="24"/>
        </w:rPr>
        <w:t>e equipamentos</w:t>
      </w:r>
      <w:r w:rsidRPr="00A17DC1">
        <w:rPr>
          <w:sz w:val="24"/>
          <w:szCs w:val="24"/>
        </w:rPr>
        <w:t xml:space="preserve"> </w:t>
      </w:r>
      <w:r w:rsidR="00300421" w:rsidRPr="00A17DC1">
        <w:rPr>
          <w:sz w:val="24"/>
          <w:szCs w:val="24"/>
        </w:rPr>
        <w:t>para o</w:t>
      </w:r>
      <w:r w:rsidRPr="00A17DC1">
        <w:rPr>
          <w:sz w:val="24"/>
          <w:szCs w:val="24"/>
        </w:rPr>
        <w:t xml:space="preserve"> Centro de Idiomas</w:t>
      </w:r>
    </w:p>
    <w:p w:rsidR="003618CF" w:rsidRPr="0076004C" w:rsidRDefault="003618CF" w:rsidP="0076004C">
      <w:pPr>
        <w:pStyle w:val="PargrafodaLista"/>
        <w:spacing w:after="0"/>
        <w:jc w:val="both"/>
        <w:rPr>
          <w:sz w:val="24"/>
          <w:szCs w:val="24"/>
        </w:rPr>
      </w:pPr>
    </w:p>
    <w:p w:rsidR="00510814" w:rsidRDefault="00510814">
      <w:pPr>
        <w:spacing w:after="160" w:line="259" w:lineRule="auto"/>
        <w:rPr>
          <w:b/>
          <w:sz w:val="24"/>
          <w:szCs w:val="24"/>
        </w:rPr>
      </w:pPr>
    </w:p>
    <w:p w:rsidR="00A17DC1" w:rsidRDefault="00A17DC1" w:rsidP="00510814">
      <w:pPr>
        <w:spacing w:after="0"/>
        <w:jc w:val="both"/>
        <w:rPr>
          <w:b/>
          <w:sz w:val="24"/>
          <w:szCs w:val="24"/>
        </w:rPr>
      </w:pPr>
      <w:r w:rsidRPr="00DE7EBA">
        <w:rPr>
          <w:b/>
          <w:sz w:val="24"/>
          <w:szCs w:val="24"/>
        </w:rPr>
        <w:t xml:space="preserve">Ações planejadas e </w:t>
      </w:r>
      <w:r>
        <w:rPr>
          <w:b/>
          <w:sz w:val="24"/>
          <w:szCs w:val="24"/>
        </w:rPr>
        <w:t xml:space="preserve">não </w:t>
      </w:r>
      <w:r w:rsidRPr="00DE7EBA">
        <w:rPr>
          <w:b/>
          <w:sz w:val="24"/>
          <w:szCs w:val="24"/>
        </w:rPr>
        <w:t>realizadas</w:t>
      </w:r>
    </w:p>
    <w:p w:rsidR="00FA7CDF" w:rsidRDefault="00FA7CDF" w:rsidP="00A17DC1">
      <w:pPr>
        <w:spacing w:after="0"/>
        <w:ind w:firstLine="567"/>
        <w:jc w:val="both"/>
        <w:rPr>
          <w:b/>
          <w:sz w:val="24"/>
          <w:szCs w:val="24"/>
        </w:rPr>
      </w:pPr>
    </w:p>
    <w:p w:rsidR="00BC2CD8" w:rsidRPr="00A17DC1" w:rsidRDefault="00BC2CD8" w:rsidP="00106A72">
      <w:pPr>
        <w:numPr>
          <w:ilvl w:val="1"/>
          <w:numId w:val="28"/>
        </w:numPr>
        <w:spacing w:after="0"/>
        <w:jc w:val="both"/>
        <w:rPr>
          <w:sz w:val="24"/>
          <w:szCs w:val="24"/>
        </w:rPr>
      </w:pPr>
      <w:r w:rsidRPr="00A17DC1">
        <w:rPr>
          <w:sz w:val="24"/>
          <w:szCs w:val="24"/>
        </w:rPr>
        <w:t>Levantamento de Indicadores p/criação de Banco de Dados de Egressos</w:t>
      </w:r>
    </w:p>
    <w:p w:rsidR="00BC2CD8" w:rsidRPr="00A17DC1" w:rsidRDefault="00BC2CD8" w:rsidP="00106A72">
      <w:pPr>
        <w:numPr>
          <w:ilvl w:val="1"/>
          <w:numId w:val="28"/>
        </w:numPr>
        <w:tabs>
          <w:tab w:val="num" w:pos="720"/>
        </w:tabs>
        <w:spacing w:after="0"/>
        <w:jc w:val="both"/>
        <w:rPr>
          <w:sz w:val="24"/>
          <w:szCs w:val="24"/>
        </w:rPr>
      </w:pPr>
      <w:r w:rsidRPr="00A17DC1">
        <w:rPr>
          <w:sz w:val="24"/>
          <w:szCs w:val="24"/>
        </w:rPr>
        <w:t>Lançamento de Edital do Programa de Bolsas 2014-15 - (80 novas bolsas - 115.000,00) - Remanejada para 2015, a fim de que funcione dentro do ano letivo - (Os recursos foram redistribuídos para realização de eventos nos Campi)</w:t>
      </w:r>
    </w:p>
    <w:p w:rsidR="00BC2CD8" w:rsidRPr="000610C0" w:rsidRDefault="00BC2CD8" w:rsidP="00106A72">
      <w:pPr>
        <w:numPr>
          <w:ilvl w:val="1"/>
          <w:numId w:val="28"/>
        </w:numPr>
        <w:tabs>
          <w:tab w:val="num" w:pos="720"/>
        </w:tabs>
        <w:spacing w:after="0"/>
        <w:jc w:val="both"/>
        <w:rPr>
          <w:sz w:val="24"/>
          <w:szCs w:val="24"/>
        </w:rPr>
      </w:pPr>
      <w:r w:rsidRPr="000610C0">
        <w:rPr>
          <w:sz w:val="24"/>
          <w:szCs w:val="24"/>
        </w:rPr>
        <w:t>Concessão de Fomento aos Projetos – Auxílio Pesquisador (80x1500,00=120.000,00) Articulação com a PROEN para validação de conhecimentos adquiridos (VAE) para os alunos de intercâmbio</w:t>
      </w:r>
    </w:p>
    <w:p w:rsidR="00BC2CD8" w:rsidRPr="00A17DC1" w:rsidRDefault="00BC2CD8" w:rsidP="00106A72">
      <w:pPr>
        <w:numPr>
          <w:ilvl w:val="1"/>
          <w:numId w:val="28"/>
        </w:numPr>
        <w:tabs>
          <w:tab w:val="num" w:pos="720"/>
        </w:tabs>
        <w:spacing w:after="0"/>
        <w:jc w:val="both"/>
        <w:rPr>
          <w:sz w:val="24"/>
          <w:szCs w:val="24"/>
        </w:rPr>
      </w:pPr>
      <w:r w:rsidRPr="00A17DC1">
        <w:rPr>
          <w:sz w:val="24"/>
          <w:szCs w:val="24"/>
        </w:rPr>
        <w:t>Criação de Banco de Dados de servidores e alunos para Testes de Nivelamento em Língua Estrangeira</w:t>
      </w:r>
    </w:p>
    <w:p w:rsidR="00BC2CD8" w:rsidRPr="00A17DC1" w:rsidRDefault="00BC2CD8" w:rsidP="00106A72">
      <w:pPr>
        <w:numPr>
          <w:ilvl w:val="1"/>
          <w:numId w:val="28"/>
        </w:numPr>
        <w:tabs>
          <w:tab w:val="num" w:pos="720"/>
        </w:tabs>
        <w:spacing w:after="0"/>
        <w:jc w:val="both"/>
        <w:rPr>
          <w:sz w:val="24"/>
          <w:szCs w:val="24"/>
        </w:rPr>
      </w:pPr>
      <w:r w:rsidRPr="00A17DC1">
        <w:rPr>
          <w:sz w:val="24"/>
          <w:szCs w:val="24"/>
        </w:rPr>
        <w:t xml:space="preserve">Participação em Workshop Internacional no Canadá – Apresentação das Boas Práticas do </w:t>
      </w:r>
      <w:r w:rsidR="00F96FEF">
        <w:rPr>
          <w:sz w:val="24"/>
          <w:szCs w:val="24"/>
        </w:rPr>
        <w:t>IFAM</w:t>
      </w:r>
      <w:r w:rsidRPr="00A17DC1">
        <w:rPr>
          <w:sz w:val="24"/>
          <w:szCs w:val="24"/>
        </w:rPr>
        <w:t xml:space="preserve"> - (Cancelado pelo </w:t>
      </w:r>
      <w:proofErr w:type="spellStart"/>
      <w:r w:rsidRPr="00A17DC1">
        <w:rPr>
          <w:sz w:val="24"/>
          <w:szCs w:val="24"/>
        </w:rPr>
        <w:t>College</w:t>
      </w:r>
      <w:proofErr w:type="spellEnd"/>
      <w:r w:rsidRPr="00A17DC1">
        <w:rPr>
          <w:sz w:val="24"/>
          <w:szCs w:val="24"/>
        </w:rPr>
        <w:t xml:space="preserve"> do Canadá)</w:t>
      </w:r>
    </w:p>
    <w:p w:rsidR="00BC2CD8" w:rsidRPr="00A17DC1" w:rsidRDefault="00BC2CD8" w:rsidP="00106A72">
      <w:pPr>
        <w:numPr>
          <w:ilvl w:val="1"/>
          <w:numId w:val="28"/>
        </w:numPr>
        <w:tabs>
          <w:tab w:val="num" w:pos="720"/>
        </w:tabs>
        <w:spacing w:after="0"/>
        <w:jc w:val="both"/>
        <w:rPr>
          <w:sz w:val="24"/>
          <w:szCs w:val="24"/>
        </w:rPr>
      </w:pPr>
      <w:r w:rsidRPr="00A17DC1">
        <w:rPr>
          <w:sz w:val="24"/>
          <w:szCs w:val="24"/>
        </w:rPr>
        <w:t xml:space="preserve">Treinamento de Servidor para gerir Incubadoras nos Campi, R$50.000,00 – recursos insuficientes – duração do curso, mínimo de 15 dias + </w:t>
      </w:r>
      <w:r w:rsidR="0075116C" w:rsidRPr="00A17DC1">
        <w:rPr>
          <w:sz w:val="24"/>
          <w:szCs w:val="24"/>
        </w:rPr>
        <w:t>pagamento de</w:t>
      </w:r>
      <w:r w:rsidRPr="00A17DC1">
        <w:rPr>
          <w:sz w:val="24"/>
          <w:szCs w:val="24"/>
        </w:rPr>
        <w:t xml:space="preserve"> instrutor.</w:t>
      </w:r>
    </w:p>
    <w:p w:rsidR="00A17DC1" w:rsidRDefault="00A17DC1" w:rsidP="00A17DC1">
      <w:pPr>
        <w:spacing w:after="0"/>
        <w:ind w:firstLine="567"/>
        <w:jc w:val="both"/>
        <w:rPr>
          <w:b/>
          <w:sz w:val="24"/>
          <w:szCs w:val="24"/>
        </w:rPr>
      </w:pPr>
    </w:p>
    <w:p w:rsidR="00873538" w:rsidRDefault="00873538">
      <w:pPr>
        <w:spacing w:after="160" w:line="259" w:lineRule="auto"/>
        <w:rPr>
          <w:b/>
          <w:sz w:val="24"/>
          <w:szCs w:val="24"/>
        </w:rPr>
      </w:pPr>
      <w:r>
        <w:rPr>
          <w:b/>
          <w:sz w:val="24"/>
          <w:szCs w:val="24"/>
        </w:rPr>
        <w:br w:type="page"/>
      </w:r>
    </w:p>
    <w:p w:rsidR="00EF0655" w:rsidRDefault="00EF0655" w:rsidP="00B23BCA">
      <w:pPr>
        <w:spacing w:after="160" w:line="259" w:lineRule="auto"/>
        <w:rPr>
          <w:b/>
          <w:sz w:val="24"/>
          <w:szCs w:val="24"/>
        </w:rPr>
      </w:pPr>
      <w:r>
        <w:rPr>
          <w:b/>
          <w:sz w:val="24"/>
          <w:szCs w:val="24"/>
        </w:rPr>
        <w:lastRenderedPageBreak/>
        <w:t>Pontos positivos (Vantagens da Gestão)</w:t>
      </w:r>
    </w:p>
    <w:p w:rsidR="00EF0655" w:rsidRDefault="00EF0655" w:rsidP="00EF0655">
      <w:pPr>
        <w:spacing w:after="0"/>
        <w:ind w:firstLine="567"/>
        <w:jc w:val="both"/>
        <w:rPr>
          <w:b/>
          <w:sz w:val="24"/>
          <w:szCs w:val="24"/>
        </w:rPr>
      </w:pPr>
    </w:p>
    <w:p w:rsidR="00D57BA4" w:rsidRPr="00EF0655" w:rsidRDefault="0095791C" w:rsidP="00106A72">
      <w:pPr>
        <w:numPr>
          <w:ilvl w:val="1"/>
          <w:numId w:val="28"/>
        </w:numPr>
        <w:tabs>
          <w:tab w:val="num" w:pos="720"/>
        </w:tabs>
        <w:spacing w:after="0"/>
        <w:jc w:val="both"/>
        <w:rPr>
          <w:sz w:val="24"/>
          <w:szCs w:val="24"/>
        </w:rPr>
      </w:pPr>
      <w:r w:rsidRPr="00EF0655">
        <w:rPr>
          <w:sz w:val="24"/>
          <w:szCs w:val="24"/>
        </w:rPr>
        <w:t>Flexibilidade para resolução de desafios</w:t>
      </w:r>
      <w:r w:rsidR="0041440D">
        <w:rPr>
          <w:sz w:val="24"/>
          <w:szCs w:val="24"/>
        </w:rPr>
        <w:t>;</w:t>
      </w:r>
    </w:p>
    <w:p w:rsidR="00D57BA4" w:rsidRPr="00EF0655" w:rsidRDefault="0095791C" w:rsidP="00106A72">
      <w:pPr>
        <w:numPr>
          <w:ilvl w:val="1"/>
          <w:numId w:val="28"/>
        </w:numPr>
        <w:tabs>
          <w:tab w:val="num" w:pos="720"/>
        </w:tabs>
        <w:spacing w:after="0"/>
        <w:jc w:val="both"/>
        <w:rPr>
          <w:sz w:val="24"/>
          <w:szCs w:val="24"/>
        </w:rPr>
      </w:pPr>
      <w:r w:rsidRPr="00EF0655">
        <w:rPr>
          <w:sz w:val="24"/>
          <w:szCs w:val="24"/>
        </w:rPr>
        <w:t>Alta produtividade em relação ao número de servidores</w:t>
      </w:r>
      <w:r w:rsidR="0041440D">
        <w:rPr>
          <w:sz w:val="24"/>
          <w:szCs w:val="24"/>
        </w:rPr>
        <w:t>;</w:t>
      </w:r>
    </w:p>
    <w:p w:rsidR="00D57BA4" w:rsidRPr="00EF0655" w:rsidRDefault="0095791C" w:rsidP="00106A72">
      <w:pPr>
        <w:numPr>
          <w:ilvl w:val="1"/>
          <w:numId w:val="28"/>
        </w:numPr>
        <w:tabs>
          <w:tab w:val="num" w:pos="720"/>
        </w:tabs>
        <w:spacing w:after="0"/>
        <w:jc w:val="both"/>
        <w:rPr>
          <w:sz w:val="24"/>
          <w:szCs w:val="24"/>
        </w:rPr>
      </w:pPr>
      <w:r w:rsidRPr="00EF0655">
        <w:rPr>
          <w:sz w:val="24"/>
          <w:szCs w:val="24"/>
        </w:rPr>
        <w:t>Relações Interpessoais</w:t>
      </w:r>
      <w:r w:rsidR="0041440D">
        <w:rPr>
          <w:sz w:val="24"/>
          <w:szCs w:val="24"/>
        </w:rPr>
        <w:t>;</w:t>
      </w:r>
    </w:p>
    <w:p w:rsidR="00D57BA4" w:rsidRPr="00EF0655" w:rsidRDefault="0095791C" w:rsidP="00106A72">
      <w:pPr>
        <w:numPr>
          <w:ilvl w:val="1"/>
          <w:numId w:val="28"/>
        </w:numPr>
        <w:tabs>
          <w:tab w:val="num" w:pos="720"/>
        </w:tabs>
        <w:spacing w:after="0"/>
        <w:jc w:val="both"/>
        <w:rPr>
          <w:sz w:val="24"/>
          <w:szCs w:val="24"/>
        </w:rPr>
      </w:pPr>
      <w:proofErr w:type="spellStart"/>
      <w:r w:rsidRPr="00EF0655">
        <w:rPr>
          <w:sz w:val="24"/>
          <w:szCs w:val="24"/>
        </w:rPr>
        <w:t>Proatividade</w:t>
      </w:r>
      <w:proofErr w:type="spellEnd"/>
      <w:r w:rsidRPr="00EF0655">
        <w:rPr>
          <w:sz w:val="24"/>
          <w:szCs w:val="24"/>
        </w:rPr>
        <w:t>, Integração, Consenso, Solidariedade</w:t>
      </w:r>
      <w:r w:rsidR="0041440D">
        <w:rPr>
          <w:sz w:val="24"/>
          <w:szCs w:val="24"/>
        </w:rPr>
        <w:t>;</w:t>
      </w:r>
    </w:p>
    <w:p w:rsidR="00D57BA4" w:rsidRPr="00EF0655" w:rsidRDefault="0095791C" w:rsidP="00106A72">
      <w:pPr>
        <w:numPr>
          <w:ilvl w:val="1"/>
          <w:numId w:val="28"/>
        </w:numPr>
        <w:tabs>
          <w:tab w:val="num" w:pos="720"/>
        </w:tabs>
        <w:spacing w:after="0"/>
        <w:jc w:val="both"/>
        <w:rPr>
          <w:sz w:val="24"/>
          <w:szCs w:val="24"/>
        </w:rPr>
      </w:pPr>
      <w:r w:rsidRPr="00EF0655">
        <w:rPr>
          <w:sz w:val="24"/>
          <w:szCs w:val="24"/>
        </w:rPr>
        <w:t>Liberdade de Ação e expressão</w:t>
      </w:r>
      <w:r w:rsidR="0041440D">
        <w:rPr>
          <w:sz w:val="24"/>
          <w:szCs w:val="24"/>
        </w:rPr>
        <w:t>;</w:t>
      </w:r>
    </w:p>
    <w:p w:rsidR="00D57BA4" w:rsidRPr="00EF0655" w:rsidRDefault="0095791C" w:rsidP="00106A72">
      <w:pPr>
        <w:numPr>
          <w:ilvl w:val="1"/>
          <w:numId w:val="28"/>
        </w:numPr>
        <w:tabs>
          <w:tab w:val="num" w:pos="720"/>
        </w:tabs>
        <w:spacing w:after="0"/>
        <w:jc w:val="both"/>
        <w:rPr>
          <w:sz w:val="24"/>
          <w:szCs w:val="24"/>
        </w:rPr>
      </w:pPr>
      <w:r w:rsidRPr="00EF0655">
        <w:rPr>
          <w:sz w:val="24"/>
          <w:szCs w:val="24"/>
        </w:rPr>
        <w:t>Programas de Bolsas e Intercâmbios</w:t>
      </w:r>
      <w:r w:rsidR="0041440D">
        <w:rPr>
          <w:sz w:val="24"/>
          <w:szCs w:val="24"/>
        </w:rPr>
        <w:t>;</w:t>
      </w:r>
    </w:p>
    <w:p w:rsidR="00D57BA4" w:rsidRPr="00EF0655" w:rsidRDefault="0095791C" w:rsidP="00106A72">
      <w:pPr>
        <w:numPr>
          <w:ilvl w:val="1"/>
          <w:numId w:val="28"/>
        </w:numPr>
        <w:tabs>
          <w:tab w:val="num" w:pos="720"/>
        </w:tabs>
        <w:spacing w:after="0"/>
        <w:jc w:val="both"/>
        <w:rPr>
          <w:sz w:val="24"/>
          <w:szCs w:val="24"/>
        </w:rPr>
      </w:pPr>
      <w:r w:rsidRPr="00EF0655">
        <w:rPr>
          <w:sz w:val="24"/>
          <w:szCs w:val="24"/>
        </w:rPr>
        <w:t>Contratação e Qualificação de servidores</w:t>
      </w:r>
      <w:r w:rsidR="0041440D">
        <w:rPr>
          <w:sz w:val="24"/>
          <w:szCs w:val="24"/>
        </w:rPr>
        <w:t>;</w:t>
      </w:r>
    </w:p>
    <w:p w:rsidR="00D57BA4" w:rsidRPr="00EF0655" w:rsidRDefault="0095791C" w:rsidP="00106A72">
      <w:pPr>
        <w:numPr>
          <w:ilvl w:val="1"/>
          <w:numId w:val="28"/>
        </w:numPr>
        <w:tabs>
          <w:tab w:val="num" w:pos="720"/>
        </w:tabs>
        <w:spacing w:after="0"/>
        <w:jc w:val="both"/>
        <w:rPr>
          <w:b/>
          <w:sz w:val="24"/>
          <w:szCs w:val="24"/>
        </w:rPr>
      </w:pPr>
      <w:r w:rsidRPr="00EF0655">
        <w:rPr>
          <w:sz w:val="24"/>
          <w:szCs w:val="24"/>
        </w:rPr>
        <w:t>Novas instalações</w:t>
      </w:r>
      <w:r w:rsidRPr="00EF0655">
        <w:rPr>
          <w:b/>
          <w:bCs/>
          <w:sz w:val="24"/>
          <w:szCs w:val="24"/>
        </w:rPr>
        <w:t>.</w:t>
      </w:r>
    </w:p>
    <w:p w:rsidR="00EF0655" w:rsidRDefault="00EF0655" w:rsidP="00EF0655">
      <w:pPr>
        <w:spacing w:after="0"/>
        <w:ind w:firstLine="567"/>
        <w:jc w:val="both"/>
        <w:rPr>
          <w:b/>
          <w:sz w:val="24"/>
          <w:szCs w:val="24"/>
        </w:rPr>
      </w:pPr>
    </w:p>
    <w:p w:rsidR="00037A7A" w:rsidRDefault="00037A7A" w:rsidP="00037A7A">
      <w:pPr>
        <w:pStyle w:val="PargrafodaLista"/>
        <w:spacing w:after="0"/>
        <w:ind w:left="426"/>
        <w:jc w:val="both"/>
        <w:rPr>
          <w:b/>
          <w:sz w:val="24"/>
          <w:szCs w:val="24"/>
        </w:rPr>
      </w:pPr>
    </w:p>
    <w:p w:rsidR="00EF0655" w:rsidRDefault="00EF0655" w:rsidP="00B23BCA">
      <w:pPr>
        <w:spacing w:after="0"/>
        <w:jc w:val="both"/>
        <w:rPr>
          <w:b/>
          <w:sz w:val="24"/>
          <w:szCs w:val="24"/>
        </w:rPr>
      </w:pPr>
      <w:r>
        <w:rPr>
          <w:b/>
          <w:sz w:val="24"/>
          <w:szCs w:val="24"/>
        </w:rPr>
        <w:t>Pontos negativos (Desvantagens da Gestão)</w:t>
      </w:r>
    </w:p>
    <w:p w:rsidR="00EF0655" w:rsidRDefault="00EF0655" w:rsidP="00EF0655">
      <w:pPr>
        <w:spacing w:after="0"/>
        <w:ind w:firstLine="567"/>
        <w:jc w:val="both"/>
        <w:rPr>
          <w:b/>
          <w:sz w:val="24"/>
          <w:szCs w:val="24"/>
        </w:rPr>
      </w:pPr>
    </w:p>
    <w:p w:rsidR="00D57BA4" w:rsidRPr="00EF0655" w:rsidRDefault="0095791C" w:rsidP="00106A72">
      <w:pPr>
        <w:numPr>
          <w:ilvl w:val="1"/>
          <w:numId w:val="28"/>
        </w:numPr>
        <w:tabs>
          <w:tab w:val="num" w:pos="720"/>
        </w:tabs>
        <w:spacing w:after="0"/>
        <w:jc w:val="both"/>
        <w:rPr>
          <w:sz w:val="24"/>
          <w:szCs w:val="24"/>
        </w:rPr>
      </w:pPr>
      <w:r w:rsidRPr="00EF0655">
        <w:rPr>
          <w:sz w:val="24"/>
          <w:szCs w:val="24"/>
        </w:rPr>
        <w:t>Comunicação com outros setores e os Campi (feedback)</w:t>
      </w:r>
      <w:r w:rsidR="008C632C">
        <w:rPr>
          <w:sz w:val="24"/>
          <w:szCs w:val="24"/>
        </w:rPr>
        <w:t>;</w:t>
      </w:r>
    </w:p>
    <w:p w:rsidR="00D57BA4" w:rsidRPr="00EF0655" w:rsidRDefault="00EF0655" w:rsidP="00106A72">
      <w:pPr>
        <w:numPr>
          <w:ilvl w:val="1"/>
          <w:numId w:val="28"/>
        </w:numPr>
        <w:tabs>
          <w:tab w:val="num" w:pos="720"/>
        </w:tabs>
        <w:spacing w:after="0"/>
        <w:jc w:val="both"/>
        <w:rPr>
          <w:sz w:val="24"/>
          <w:szCs w:val="24"/>
        </w:rPr>
      </w:pPr>
      <w:r w:rsidRPr="00EF0655">
        <w:rPr>
          <w:sz w:val="24"/>
          <w:szCs w:val="24"/>
        </w:rPr>
        <w:t>Insuficiência de</w:t>
      </w:r>
      <w:r w:rsidR="0095791C" w:rsidRPr="00EF0655">
        <w:rPr>
          <w:sz w:val="24"/>
          <w:szCs w:val="24"/>
        </w:rPr>
        <w:t xml:space="preserve"> número de servidores para execução das tarefas</w:t>
      </w:r>
      <w:r w:rsidR="008C632C">
        <w:rPr>
          <w:sz w:val="24"/>
          <w:szCs w:val="24"/>
        </w:rPr>
        <w:t>;</w:t>
      </w:r>
    </w:p>
    <w:p w:rsidR="00D57BA4" w:rsidRPr="00EF0655" w:rsidRDefault="0095791C" w:rsidP="00106A72">
      <w:pPr>
        <w:numPr>
          <w:ilvl w:val="1"/>
          <w:numId w:val="28"/>
        </w:numPr>
        <w:tabs>
          <w:tab w:val="num" w:pos="720"/>
        </w:tabs>
        <w:spacing w:after="0"/>
        <w:jc w:val="both"/>
        <w:rPr>
          <w:sz w:val="24"/>
          <w:szCs w:val="24"/>
        </w:rPr>
      </w:pPr>
      <w:r w:rsidRPr="00EF0655">
        <w:rPr>
          <w:sz w:val="24"/>
          <w:szCs w:val="24"/>
        </w:rPr>
        <w:t>Sistema de registro e acompanhamento dos programas, projetos e demais ações de extensão</w:t>
      </w:r>
      <w:r w:rsidR="008C632C">
        <w:rPr>
          <w:sz w:val="24"/>
          <w:szCs w:val="24"/>
        </w:rPr>
        <w:t>;</w:t>
      </w:r>
    </w:p>
    <w:p w:rsidR="00D57BA4" w:rsidRPr="00EF0655" w:rsidRDefault="0095791C" w:rsidP="00106A72">
      <w:pPr>
        <w:numPr>
          <w:ilvl w:val="1"/>
          <w:numId w:val="28"/>
        </w:numPr>
        <w:tabs>
          <w:tab w:val="num" w:pos="720"/>
        </w:tabs>
        <w:spacing w:after="0"/>
        <w:jc w:val="both"/>
        <w:rPr>
          <w:sz w:val="24"/>
          <w:szCs w:val="24"/>
        </w:rPr>
      </w:pPr>
      <w:r w:rsidRPr="00EF0655">
        <w:rPr>
          <w:sz w:val="24"/>
          <w:szCs w:val="24"/>
        </w:rPr>
        <w:t>Instituição do Auxílio à Extensão similar ao Auxílio ao Pesquisador</w:t>
      </w:r>
      <w:r w:rsidR="008C632C">
        <w:rPr>
          <w:sz w:val="24"/>
          <w:szCs w:val="24"/>
        </w:rPr>
        <w:t>;</w:t>
      </w:r>
    </w:p>
    <w:p w:rsidR="00D57BA4" w:rsidRPr="00EF0655" w:rsidRDefault="0095791C" w:rsidP="00106A72">
      <w:pPr>
        <w:numPr>
          <w:ilvl w:val="1"/>
          <w:numId w:val="28"/>
        </w:numPr>
        <w:tabs>
          <w:tab w:val="num" w:pos="720"/>
        </w:tabs>
        <w:spacing w:after="0"/>
        <w:jc w:val="both"/>
        <w:rPr>
          <w:sz w:val="24"/>
          <w:szCs w:val="24"/>
        </w:rPr>
      </w:pPr>
      <w:r w:rsidRPr="00EF0655">
        <w:rPr>
          <w:sz w:val="24"/>
          <w:szCs w:val="24"/>
        </w:rPr>
        <w:t>Clareza e conhecimento da estrutura organizacional da instituição</w:t>
      </w:r>
      <w:r w:rsidR="008C632C">
        <w:rPr>
          <w:sz w:val="24"/>
          <w:szCs w:val="24"/>
        </w:rPr>
        <w:t>;</w:t>
      </w:r>
    </w:p>
    <w:p w:rsidR="00D57BA4" w:rsidRDefault="0095791C" w:rsidP="00106A72">
      <w:pPr>
        <w:numPr>
          <w:ilvl w:val="1"/>
          <w:numId w:val="28"/>
        </w:numPr>
        <w:tabs>
          <w:tab w:val="num" w:pos="720"/>
        </w:tabs>
        <w:spacing w:after="0"/>
        <w:jc w:val="both"/>
        <w:rPr>
          <w:sz w:val="24"/>
          <w:szCs w:val="24"/>
        </w:rPr>
      </w:pPr>
      <w:r w:rsidRPr="00EF0655">
        <w:rPr>
          <w:sz w:val="24"/>
          <w:szCs w:val="24"/>
        </w:rPr>
        <w:t>Fluxo de processo</w:t>
      </w:r>
      <w:r w:rsidR="002D4B99">
        <w:rPr>
          <w:sz w:val="24"/>
          <w:szCs w:val="24"/>
        </w:rPr>
        <w:t>,</w:t>
      </w:r>
      <w:r w:rsidRPr="00EF0655">
        <w:rPr>
          <w:sz w:val="24"/>
          <w:szCs w:val="24"/>
        </w:rPr>
        <w:t xml:space="preserve"> </w:t>
      </w:r>
      <w:r w:rsidR="002D4B99">
        <w:rPr>
          <w:sz w:val="24"/>
          <w:szCs w:val="24"/>
        </w:rPr>
        <w:t>p</w:t>
      </w:r>
      <w:r w:rsidRPr="00EF0655">
        <w:rPr>
          <w:sz w:val="24"/>
          <w:szCs w:val="24"/>
        </w:rPr>
        <w:t>adronização</w:t>
      </w:r>
      <w:r w:rsidR="002D4B99">
        <w:rPr>
          <w:sz w:val="24"/>
          <w:szCs w:val="24"/>
        </w:rPr>
        <w:t xml:space="preserve"> e</w:t>
      </w:r>
      <w:r w:rsidRPr="00EF0655">
        <w:rPr>
          <w:sz w:val="24"/>
          <w:szCs w:val="24"/>
        </w:rPr>
        <w:t xml:space="preserve"> Treinamento.</w:t>
      </w:r>
    </w:p>
    <w:p w:rsidR="002D4B99" w:rsidRPr="00EF0655" w:rsidRDefault="002D4B99" w:rsidP="002D4B99">
      <w:pPr>
        <w:spacing w:after="0"/>
        <w:ind w:left="720"/>
        <w:jc w:val="both"/>
        <w:rPr>
          <w:sz w:val="24"/>
          <w:szCs w:val="24"/>
        </w:rPr>
      </w:pPr>
    </w:p>
    <w:p w:rsidR="002D4B99" w:rsidRDefault="002D4B99" w:rsidP="00B23BCA">
      <w:pPr>
        <w:spacing w:after="0"/>
        <w:jc w:val="both"/>
        <w:rPr>
          <w:b/>
          <w:sz w:val="24"/>
          <w:szCs w:val="24"/>
        </w:rPr>
      </w:pPr>
      <w:r>
        <w:rPr>
          <w:b/>
          <w:sz w:val="24"/>
          <w:szCs w:val="24"/>
        </w:rPr>
        <w:t>Oportunidades (Projeção)</w:t>
      </w:r>
    </w:p>
    <w:p w:rsidR="00B23BCA" w:rsidRDefault="00B23BCA" w:rsidP="00B23BCA">
      <w:pPr>
        <w:spacing w:after="0"/>
        <w:jc w:val="both"/>
        <w:rPr>
          <w:b/>
          <w:sz w:val="24"/>
          <w:szCs w:val="24"/>
        </w:rPr>
      </w:pPr>
    </w:p>
    <w:p w:rsidR="00D57BA4" w:rsidRPr="002D4B99" w:rsidRDefault="0095791C" w:rsidP="00106A72">
      <w:pPr>
        <w:numPr>
          <w:ilvl w:val="1"/>
          <w:numId w:val="28"/>
        </w:numPr>
        <w:tabs>
          <w:tab w:val="num" w:pos="720"/>
        </w:tabs>
        <w:spacing w:after="0"/>
        <w:jc w:val="both"/>
        <w:rPr>
          <w:sz w:val="24"/>
          <w:szCs w:val="24"/>
        </w:rPr>
      </w:pPr>
      <w:r w:rsidRPr="002D4B99">
        <w:rPr>
          <w:sz w:val="24"/>
          <w:szCs w:val="24"/>
        </w:rPr>
        <w:t>Parcerias/Cooperações</w:t>
      </w:r>
      <w:r w:rsidR="001646A4">
        <w:rPr>
          <w:sz w:val="24"/>
          <w:szCs w:val="24"/>
        </w:rPr>
        <w:t>;</w:t>
      </w:r>
    </w:p>
    <w:p w:rsidR="00D57BA4" w:rsidRPr="002D4B99" w:rsidRDefault="0095791C" w:rsidP="00106A72">
      <w:pPr>
        <w:numPr>
          <w:ilvl w:val="1"/>
          <w:numId w:val="28"/>
        </w:numPr>
        <w:tabs>
          <w:tab w:val="num" w:pos="720"/>
        </w:tabs>
        <w:spacing w:after="0"/>
        <w:jc w:val="both"/>
        <w:rPr>
          <w:sz w:val="24"/>
          <w:szCs w:val="24"/>
        </w:rPr>
      </w:pPr>
      <w:r w:rsidRPr="002D4B99">
        <w:rPr>
          <w:sz w:val="24"/>
          <w:szCs w:val="24"/>
        </w:rPr>
        <w:t>Editais para execução de programas e projetos</w:t>
      </w:r>
      <w:r w:rsidR="001646A4">
        <w:rPr>
          <w:sz w:val="24"/>
          <w:szCs w:val="24"/>
        </w:rPr>
        <w:t>;</w:t>
      </w:r>
    </w:p>
    <w:p w:rsidR="00D57BA4" w:rsidRPr="002D4B99" w:rsidRDefault="0095791C" w:rsidP="00106A72">
      <w:pPr>
        <w:numPr>
          <w:ilvl w:val="1"/>
          <w:numId w:val="28"/>
        </w:numPr>
        <w:tabs>
          <w:tab w:val="num" w:pos="720"/>
        </w:tabs>
        <w:spacing w:after="0"/>
        <w:jc w:val="both"/>
        <w:rPr>
          <w:sz w:val="24"/>
          <w:szCs w:val="24"/>
        </w:rPr>
      </w:pPr>
      <w:r w:rsidRPr="002D4B99">
        <w:rPr>
          <w:sz w:val="24"/>
          <w:szCs w:val="24"/>
        </w:rPr>
        <w:t>Programa de Bolsas</w:t>
      </w:r>
      <w:r w:rsidR="001646A4">
        <w:rPr>
          <w:sz w:val="24"/>
          <w:szCs w:val="24"/>
        </w:rPr>
        <w:t>;</w:t>
      </w:r>
    </w:p>
    <w:p w:rsidR="00D57BA4" w:rsidRPr="002D4B99" w:rsidRDefault="0095791C" w:rsidP="00106A72">
      <w:pPr>
        <w:numPr>
          <w:ilvl w:val="1"/>
          <w:numId w:val="28"/>
        </w:numPr>
        <w:tabs>
          <w:tab w:val="num" w:pos="720"/>
        </w:tabs>
        <w:spacing w:after="0"/>
        <w:jc w:val="both"/>
        <w:rPr>
          <w:sz w:val="24"/>
          <w:szCs w:val="24"/>
        </w:rPr>
      </w:pPr>
      <w:r w:rsidRPr="002D4B99">
        <w:rPr>
          <w:sz w:val="24"/>
          <w:szCs w:val="24"/>
        </w:rPr>
        <w:t>Eventos</w:t>
      </w:r>
      <w:r w:rsidR="001646A4">
        <w:rPr>
          <w:sz w:val="24"/>
          <w:szCs w:val="24"/>
        </w:rPr>
        <w:t>;</w:t>
      </w:r>
    </w:p>
    <w:p w:rsidR="00D57BA4" w:rsidRPr="002D4B99" w:rsidRDefault="0095791C" w:rsidP="00106A72">
      <w:pPr>
        <w:numPr>
          <w:ilvl w:val="1"/>
          <w:numId w:val="28"/>
        </w:numPr>
        <w:tabs>
          <w:tab w:val="num" w:pos="720"/>
        </w:tabs>
        <w:spacing w:after="0"/>
        <w:jc w:val="both"/>
        <w:rPr>
          <w:sz w:val="24"/>
          <w:szCs w:val="24"/>
        </w:rPr>
      </w:pPr>
      <w:r w:rsidRPr="002D4B99">
        <w:rPr>
          <w:sz w:val="24"/>
          <w:szCs w:val="24"/>
        </w:rPr>
        <w:t xml:space="preserve">Formação de Recursos Humanos e </w:t>
      </w:r>
      <w:r w:rsidR="001646A4" w:rsidRPr="002D4B99">
        <w:rPr>
          <w:sz w:val="24"/>
          <w:szCs w:val="24"/>
        </w:rPr>
        <w:t>serviços;</w:t>
      </w:r>
    </w:p>
    <w:p w:rsidR="002D4B99" w:rsidRPr="002D4B99" w:rsidRDefault="00EB1139" w:rsidP="00106A72">
      <w:pPr>
        <w:numPr>
          <w:ilvl w:val="1"/>
          <w:numId w:val="28"/>
        </w:numPr>
        <w:tabs>
          <w:tab w:val="num" w:pos="720"/>
        </w:tabs>
        <w:spacing w:after="0"/>
        <w:jc w:val="both"/>
        <w:rPr>
          <w:sz w:val="24"/>
          <w:szCs w:val="24"/>
        </w:rPr>
      </w:pPr>
      <w:r w:rsidRPr="002D4B99">
        <w:rPr>
          <w:sz w:val="24"/>
          <w:szCs w:val="24"/>
        </w:rPr>
        <w:t>Prestados</w:t>
      </w:r>
      <w:r w:rsidR="002D4B99" w:rsidRPr="002D4B99">
        <w:rPr>
          <w:sz w:val="24"/>
          <w:szCs w:val="24"/>
        </w:rPr>
        <w:t xml:space="preserve"> à comunidade através de programas e projetos</w:t>
      </w:r>
      <w:r w:rsidR="001646A4">
        <w:rPr>
          <w:sz w:val="24"/>
          <w:szCs w:val="24"/>
        </w:rPr>
        <w:t>.</w:t>
      </w:r>
    </w:p>
    <w:p w:rsidR="00803E68" w:rsidRDefault="00803E68" w:rsidP="00EF0655">
      <w:pPr>
        <w:spacing w:after="0"/>
        <w:ind w:left="1440"/>
        <w:jc w:val="both"/>
        <w:rPr>
          <w:sz w:val="24"/>
          <w:szCs w:val="24"/>
        </w:rPr>
      </w:pPr>
    </w:p>
    <w:p w:rsidR="00EB1139" w:rsidRDefault="00EB1139" w:rsidP="00B23BCA">
      <w:pPr>
        <w:spacing w:after="0"/>
        <w:jc w:val="both"/>
        <w:rPr>
          <w:b/>
          <w:sz w:val="24"/>
          <w:szCs w:val="24"/>
        </w:rPr>
      </w:pPr>
      <w:r>
        <w:rPr>
          <w:b/>
          <w:sz w:val="24"/>
          <w:szCs w:val="24"/>
        </w:rPr>
        <w:t>Ameaças (Aspectos negativos/Comprometimento externo)</w:t>
      </w:r>
    </w:p>
    <w:p w:rsidR="00D57BA4" w:rsidRPr="00EB1139" w:rsidRDefault="0095791C" w:rsidP="00106A72">
      <w:pPr>
        <w:numPr>
          <w:ilvl w:val="1"/>
          <w:numId w:val="28"/>
        </w:numPr>
        <w:tabs>
          <w:tab w:val="num" w:pos="720"/>
        </w:tabs>
        <w:spacing w:after="0"/>
        <w:jc w:val="both"/>
        <w:rPr>
          <w:sz w:val="24"/>
          <w:szCs w:val="24"/>
        </w:rPr>
      </w:pPr>
      <w:r w:rsidRPr="00EB1139">
        <w:rPr>
          <w:sz w:val="24"/>
          <w:szCs w:val="24"/>
        </w:rPr>
        <w:t>Falta de treinamento institucional para os servidores</w:t>
      </w:r>
      <w:r w:rsidR="00EB1139">
        <w:rPr>
          <w:sz w:val="24"/>
          <w:szCs w:val="24"/>
        </w:rPr>
        <w:t>;</w:t>
      </w:r>
      <w:r w:rsidRPr="00EB1139">
        <w:rPr>
          <w:sz w:val="24"/>
          <w:szCs w:val="24"/>
        </w:rPr>
        <w:t xml:space="preserve"> </w:t>
      </w:r>
    </w:p>
    <w:p w:rsidR="00D57BA4" w:rsidRPr="00EB1139" w:rsidRDefault="0095791C" w:rsidP="00106A72">
      <w:pPr>
        <w:numPr>
          <w:ilvl w:val="1"/>
          <w:numId w:val="28"/>
        </w:numPr>
        <w:tabs>
          <w:tab w:val="num" w:pos="720"/>
        </w:tabs>
        <w:spacing w:after="0"/>
        <w:jc w:val="both"/>
        <w:rPr>
          <w:sz w:val="24"/>
          <w:szCs w:val="24"/>
        </w:rPr>
      </w:pPr>
      <w:r w:rsidRPr="00EB1139">
        <w:rPr>
          <w:sz w:val="24"/>
          <w:szCs w:val="24"/>
        </w:rPr>
        <w:t>Rotatividade de Coordenadores nos Campi</w:t>
      </w:r>
      <w:r w:rsidR="00EB1139">
        <w:rPr>
          <w:sz w:val="24"/>
          <w:szCs w:val="24"/>
        </w:rPr>
        <w:t>;</w:t>
      </w:r>
    </w:p>
    <w:p w:rsidR="00D57BA4" w:rsidRPr="00EB1139" w:rsidRDefault="0095791C" w:rsidP="00106A72">
      <w:pPr>
        <w:numPr>
          <w:ilvl w:val="1"/>
          <w:numId w:val="28"/>
        </w:numPr>
        <w:tabs>
          <w:tab w:val="num" w:pos="720"/>
        </w:tabs>
        <w:spacing w:after="0"/>
        <w:jc w:val="both"/>
        <w:rPr>
          <w:sz w:val="24"/>
          <w:szCs w:val="24"/>
        </w:rPr>
      </w:pPr>
      <w:r w:rsidRPr="00EB1139">
        <w:rPr>
          <w:sz w:val="24"/>
          <w:szCs w:val="24"/>
        </w:rPr>
        <w:t>Internet</w:t>
      </w:r>
      <w:r w:rsidR="00EB1139">
        <w:rPr>
          <w:sz w:val="24"/>
          <w:szCs w:val="24"/>
        </w:rPr>
        <w:t>;</w:t>
      </w:r>
    </w:p>
    <w:p w:rsidR="00D57BA4" w:rsidRPr="00EB1139" w:rsidRDefault="0095791C" w:rsidP="00106A72">
      <w:pPr>
        <w:numPr>
          <w:ilvl w:val="1"/>
          <w:numId w:val="28"/>
        </w:numPr>
        <w:tabs>
          <w:tab w:val="num" w:pos="720"/>
        </w:tabs>
        <w:spacing w:after="0"/>
        <w:jc w:val="both"/>
        <w:rPr>
          <w:sz w:val="24"/>
          <w:szCs w:val="24"/>
        </w:rPr>
      </w:pPr>
      <w:r w:rsidRPr="00EB1139">
        <w:rPr>
          <w:sz w:val="24"/>
          <w:szCs w:val="24"/>
        </w:rPr>
        <w:t>Morosidade na execução financeira das ações</w:t>
      </w:r>
      <w:r w:rsidR="00EB1139">
        <w:rPr>
          <w:sz w:val="24"/>
          <w:szCs w:val="24"/>
        </w:rPr>
        <w:t>;</w:t>
      </w:r>
    </w:p>
    <w:p w:rsidR="00D57BA4" w:rsidRDefault="0095791C" w:rsidP="00106A72">
      <w:pPr>
        <w:numPr>
          <w:ilvl w:val="1"/>
          <w:numId w:val="28"/>
        </w:numPr>
        <w:tabs>
          <w:tab w:val="num" w:pos="720"/>
        </w:tabs>
        <w:spacing w:after="0"/>
        <w:jc w:val="both"/>
        <w:rPr>
          <w:sz w:val="24"/>
          <w:szCs w:val="24"/>
        </w:rPr>
      </w:pPr>
      <w:r w:rsidRPr="00EB1139">
        <w:rPr>
          <w:sz w:val="24"/>
          <w:szCs w:val="24"/>
        </w:rPr>
        <w:t>Não repasse de informações</w:t>
      </w:r>
      <w:r w:rsidR="00EB1139">
        <w:rPr>
          <w:sz w:val="24"/>
          <w:szCs w:val="24"/>
        </w:rPr>
        <w:t>.</w:t>
      </w:r>
    </w:p>
    <w:p w:rsidR="00BC6638" w:rsidRDefault="00BC6638" w:rsidP="00B23BCA">
      <w:pPr>
        <w:spacing w:after="0"/>
        <w:jc w:val="both"/>
        <w:rPr>
          <w:b/>
          <w:sz w:val="24"/>
          <w:szCs w:val="24"/>
        </w:rPr>
      </w:pPr>
      <w:proofErr w:type="spellStart"/>
      <w:r>
        <w:rPr>
          <w:b/>
          <w:sz w:val="24"/>
          <w:szCs w:val="24"/>
        </w:rPr>
        <w:lastRenderedPageBreak/>
        <w:t>Autoavaliação</w:t>
      </w:r>
      <w:proofErr w:type="spellEnd"/>
    </w:p>
    <w:p w:rsidR="00472BAB" w:rsidRPr="00EB1139" w:rsidRDefault="00472BAB" w:rsidP="00BC6638">
      <w:pPr>
        <w:spacing w:after="0"/>
        <w:ind w:left="567"/>
        <w:jc w:val="both"/>
        <w:rPr>
          <w:sz w:val="24"/>
          <w:szCs w:val="24"/>
        </w:rPr>
      </w:pPr>
    </w:p>
    <w:p w:rsidR="00D57BA4" w:rsidRPr="00A1181E" w:rsidRDefault="0095791C" w:rsidP="00106A72">
      <w:pPr>
        <w:numPr>
          <w:ilvl w:val="1"/>
          <w:numId w:val="28"/>
        </w:numPr>
        <w:tabs>
          <w:tab w:val="num" w:pos="720"/>
        </w:tabs>
        <w:spacing w:after="0"/>
        <w:jc w:val="both"/>
        <w:rPr>
          <w:sz w:val="24"/>
          <w:szCs w:val="24"/>
        </w:rPr>
      </w:pPr>
      <w:r w:rsidRPr="00A1181E">
        <w:rPr>
          <w:sz w:val="24"/>
          <w:szCs w:val="24"/>
        </w:rPr>
        <w:t>Constante aperfeiçoamento</w:t>
      </w:r>
    </w:p>
    <w:p w:rsidR="00D57BA4" w:rsidRPr="00A1181E" w:rsidRDefault="0095791C" w:rsidP="00106A72">
      <w:pPr>
        <w:numPr>
          <w:ilvl w:val="1"/>
          <w:numId w:val="28"/>
        </w:numPr>
        <w:tabs>
          <w:tab w:val="num" w:pos="720"/>
        </w:tabs>
        <w:spacing w:after="0"/>
        <w:jc w:val="both"/>
        <w:rPr>
          <w:sz w:val="24"/>
          <w:szCs w:val="24"/>
        </w:rPr>
      </w:pPr>
      <w:r w:rsidRPr="00A1181E">
        <w:rPr>
          <w:sz w:val="24"/>
          <w:szCs w:val="24"/>
        </w:rPr>
        <w:t>Disposição para novos desafios</w:t>
      </w:r>
    </w:p>
    <w:p w:rsidR="00EB1139" w:rsidRDefault="00EB1139" w:rsidP="00EB1139">
      <w:pPr>
        <w:spacing w:after="0"/>
        <w:ind w:firstLine="567"/>
        <w:jc w:val="both"/>
        <w:rPr>
          <w:b/>
          <w:sz w:val="24"/>
          <w:szCs w:val="24"/>
        </w:rPr>
      </w:pPr>
    </w:p>
    <w:p w:rsidR="00C30F35" w:rsidRDefault="00C30F35">
      <w:pPr>
        <w:spacing w:after="160" w:line="259" w:lineRule="auto"/>
        <w:rPr>
          <w:b/>
          <w:sz w:val="24"/>
          <w:szCs w:val="24"/>
        </w:rPr>
      </w:pPr>
    </w:p>
    <w:p w:rsidR="00082416" w:rsidRDefault="00082416" w:rsidP="00B23BCA">
      <w:pPr>
        <w:spacing w:after="0"/>
        <w:jc w:val="both"/>
        <w:rPr>
          <w:b/>
          <w:sz w:val="24"/>
          <w:szCs w:val="24"/>
        </w:rPr>
      </w:pPr>
      <w:proofErr w:type="spellStart"/>
      <w:r w:rsidRPr="0076004C">
        <w:rPr>
          <w:b/>
          <w:sz w:val="24"/>
          <w:szCs w:val="24"/>
        </w:rPr>
        <w:t>Pró-Reitoria</w:t>
      </w:r>
      <w:proofErr w:type="spellEnd"/>
      <w:r w:rsidRPr="0076004C">
        <w:rPr>
          <w:b/>
          <w:sz w:val="24"/>
          <w:szCs w:val="24"/>
        </w:rPr>
        <w:t xml:space="preserve"> de </w:t>
      </w:r>
      <w:r>
        <w:rPr>
          <w:b/>
          <w:sz w:val="24"/>
          <w:szCs w:val="24"/>
        </w:rPr>
        <w:t>Pesquisa, Pós-Graduação e Inovação</w:t>
      </w:r>
    </w:p>
    <w:p w:rsidR="00082416" w:rsidRDefault="00082416" w:rsidP="00082416">
      <w:pPr>
        <w:spacing w:after="0"/>
        <w:ind w:left="360"/>
        <w:jc w:val="both"/>
        <w:rPr>
          <w:b/>
          <w:sz w:val="24"/>
          <w:szCs w:val="24"/>
        </w:rPr>
      </w:pPr>
    </w:p>
    <w:p w:rsidR="00082416" w:rsidRDefault="00082416" w:rsidP="00B23BCA">
      <w:pPr>
        <w:spacing w:after="0"/>
        <w:ind w:left="426"/>
        <w:jc w:val="both"/>
        <w:rPr>
          <w:b/>
          <w:sz w:val="24"/>
          <w:szCs w:val="24"/>
        </w:rPr>
      </w:pPr>
      <w:r>
        <w:rPr>
          <w:b/>
          <w:sz w:val="24"/>
          <w:szCs w:val="24"/>
        </w:rPr>
        <w:t>Atividades Planejadas e Realizadas</w:t>
      </w:r>
    </w:p>
    <w:p w:rsidR="00082416" w:rsidRDefault="00445567" w:rsidP="00B23BCA">
      <w:pPr>
        <w:spacing w:after="0"/>
        <w:ind w:left="426"/>
        <w:jc w:val="both"/>
        <w:rPr>
          <w:bCs/>
          <w:sz w:val="24"/>
          <w:szCs w:val="24"/>
        </w:rPr>
      </w:pPr>
      <w:r>
        <w:rPr>
          <w:b/>
          <w:sz w:val="24"/>
          <w:szCs w:val="24"/>
        </w:rPr>
        <w:t xml:space="preserve">Objetivo: </w:t>
      </w:r>
      <w:r w:rsidRPr="00445567">
        <w:rPr>
          <w:bCs/>
          <w:sz w:val="24"/>
          <w:szCs w:val="24"/>
        </w:rPr>
        <w:t>Aumentar a quantidade de bolsas de iniciação científica</w:t>
      </w:r>
    </w:p>
    <w:p w:rsidR="00445567" w:rsidRDefault="00445567" w:rsidP="00B23BCA">
      <w:pPr>
        <w:spacing w:after="0"/>
        <w:ind w:left="426"/>
        <w:jc w:val="both"/>
        <w:rPr>
          <w:bCs/>
          <w:sz w:val="24"/>
          <w:szCs w:val="24"/>
        </w:rPr>
      </w:pPr>
      <w:r>
        <w:rPr>
          <w:b/>
          <w:sz w:val="24"/>
          <w:szCs w:val="24"/>
        </w:rPr>
        <w:t xml:space="preserve">Meta: </w:t>
      </w:r>
      <w:r w:rsidRPr="00445567">
        <w:rPr>
          <w:bCs/>
          <w:sz w:val="24"/>
          <w:szCs w:val="24"/>
        </w:rPr>
        <w:t>Aumentar em 20% a oferta de bolsas de Iniciação científica</w:t>
      </w:r>
    </w:p>
    <w:p w:rsidR="00445567" w:rsidRDefault="00445567" w:rsidP="00B23BCA">
      <w:pPr>
        <w:spacing w:after="0"/>
        <w:ind w:left="426"/>
        <w:jc w:val="both"/>
        <w:rPr>
          <w:bCs/>
          <w:sz w:val="24"/>
          <w:szCs w:val="24"/>
        </w:rPr>
      </w:pPr>
      <w:r>
        <w:rPr>
          <w:b/>
          <w:sz w:val="24"/>
          <w:szCs w:val="24"/>
        </w:rPr>
        <w:t>Indicador:</w:t>
      </w:r>
      <w:r w:rsidRPr="00445567">
        <w:rPr>
          <w:rFonts w:asciiTheme="majorHAnsi" w:eastAsiaTheme="minorEastAsia" w:hAnsi="Arial" w:cstheme="minorBidi"/>
          <w:b/>
          <w:bCs/>
          <w:color w:val="000000" w:themeColor="text1"/>
          <w:kern w:val="24"/>
          <w:sz w:val="18"/>
          <w:szCs w:val="18"/>
        </w:rPr>
        <w:t xml:space="preserve"> </w:t>
      </w:r>
      <w:r w:rsidRPr="00445567">
        <w:rPr>
          <w:bCs/>
          <w:sz w:val="24"/>
          <w:szCs w:val="24"/>
        </w:rPr>
        <w:t>Nº de Bolsas</w:t>
      </w:r>
    </w:p>
    <w:p w:rsidR="00445567" w:rsidRPr="00445567" w:rsidRDefault="0032188A" w:rsidP="00082416">
      <w:pPr>
        <w:spacing w:after="0"/>
        <w:ind w:left="360"/>
        <w:jc w:val="both"/>
        <w:rPr>
          <w:bCs/>
          <w:sz w:val="24"/>
          <w:szCs w:val="24"/>
        </w:rPr>
      </w:pPr>
      <w:r>
        <w:rPr>
          <w:bCs/>
          <w:sz w:val="24"/>
          <w:szCs w:val="24"/>
        </w:rPr>
        <w:t>Resultado:  Aprovação da Resolução nº 015 CONSUP/</w:t>
      </w:r>
      <w:r w:rsidR="00F96FEF">
        <w:rPr>
          <w:bCs/>
          <w:sz w:val="24"/>
          <w:szCs w:val="24"/>
        </w:rPr>
        <w:t>IFAM</w:t>
      </w:r>
      <w:r>
        <w:rPr>
          <w:bCs/>
          <w:sz w:val="24"/>
          <w:szCs w:val="24"/>
        </w:rPr>
        <w:t xml:space="preserve"> de 02/06/2014</w:t>
      </w:r>
    </w:p>
    <w:p w:rsidR="00CE688A" w:rsidRDefault="00CE688A" w:rsidP="0079311E">
      <w:pPr>
        <w:spacing w:after="0"/>
        <w:ind w:left="360"/>
        <w:jc w:val="both"/>
        <w:rPr>
          <w:b/>
          <w:sz w:val="24"/>
          <w:szCs w:val="24"/>
        </w:rPr>
      </w:pPr>
    </w:p>
    <w:p w:rsidR="00CE688A" w:rsidRDefault="00CE688A" w:rsidP="0079311E">
      <w:pPr>
        <w:spacing w:after="0"/>
        <w:ind w:left="360"/>
        <w:jc w:val="both"/>
        <w:rPr>
          <w:b/>
          <w:szCs w:val="20"/>
        </w:rPr>
      </w:pPr>
    </w:p>
    <w:p w:rsidR="0079311E" w:rsidRDefault="0079311E" w:rsidP="0079311E">
      <w:pPr>
        <w:spacing w:after="0"/>
        <w:ind w:left="360"/>
        <w:jc w:val="both"/>
        <w:rPr>
          <w:bCs/>
          <w:sz w:val="24"/>
          <w:szCs w:val="24"/>
        </w:rPr>
      </w:pPr>
      <w:r>
        <w:rPr>
          <w:b/>
          <w:sz w:val="24"/>
          <w:szCs w:val="24"/>
        </w:rPr>
        <w:t xml:space="preserve">Objetivo: </w:t>
      </w:r>
      <w:r w:rsidRPr="00445567">
        <w:rPr>
          <w:bCs/>
          <w:sz w:val="24"/>
          <w:szCs w:val="24"/>
        </w:rPr>
        <w:t xml:space="preserve">Regulamentar o Programa PIBIB e PIBIC JR  </w:t>
      </w:r>
    </w:p>
    <w:p w:rsidR="0079311E" w:rsidRDefault="0079311E" w:rsidP="0079311E">
      <w:pPr>
        <w:spacing w:after="0"/>
        <w:ind w:left="360"/>
        <w:jc w:val="both"/>
        <w:rPr>
          <w:bCs/>
          <w:sz w:val="24"/>
          <w:szCs w:val="24"/>
        </w:rPr>
      </w:pPr>
      <w:r>
        <w:rPr>
          <w:b/>
          <w:sz w:val="24"/>
          <w:szCs w:val="24"/>
        </w:rPr>
        <w:t xml:space="preserve">Meta: </w:t>
      </w:r>
      <w:r w:rsidRPr="00445567">
        <w:rPr>
          <w:bCs/>
          <w:sz w:val="24"/>
          <w:szCs w:val="24"/>
        </w:rPr>
        <w:t>Aumentar em 20% a oferta de bolsas de Iniciação científica</w:t>
      </w:r>
    </w:p>
    <w:p w:rsidR="0079311E" w:rsidRDefault="0079311E" w:rsidP="0079311E">
      <w:pPr>
        <w:spacing w:after="0"/>
        <w:ind w:left="360"/>
        <w:jc w:val="both"/>
        <w:rPr>
          <w:bCs/>
          <w:sz w:val="24"/>
          <w:szCs w:val="24"/>
        </w:rPr>
      </w:pPr>
      <w:r>
        <w:rPr>
          <w:b/>
          <w:sz w:val="24"/>
          <w:szCs w:val="24"/>
        </w:rPr>
        <w:t>Indicador:</w:t>
      </w:r>
      <w:r w:rsidRPr="00445567">
        <w:rPr>
          <w:rFonts w:asciiTheme="majorHAnsi" w:eastAsiaTheme="minorEastAsia" w:hAnsi="Arial" w:cstheme="minorBidi"/>
          <w:b/>
          <w:bCs/>
          <w:color w:val="000000" w:themeColor="text1"/>
          <w:kern w:val="24"/>
          <w:sz w:val="18"/>
          <w:szCs w:val="18"/>
        </w:rPr>
        <w:t xml:space="preserve"> </w:t>
      </w:r>
      <w:r w:rsidRPr="00445567">
        <w:rPr>
          <w:bCs/>
          <w:sz w:val="24"/>
          <w:szCs w:val="24"/>
        </w:rPr>
        <w:t>Nº de Bolsas</w:t>
      </w:r>
    </w:p>
    <w:p w:rsidR="0079311E" w:rsidRPr="0079311E" w:rsidRDefault="0079311E" w:rsidP="0079311E">
      <w:pPr>
        <w:spacing w:after="0"/>
        <w:ind w:left="360"/>
        <w:jc w:val="both"/>
        <w:rPr>
          <w:b/>
          <w:bCs/>
          <w:sz w:val="24"/>
          <w:szCs w:val="24"/>
        </w:rPr>
      </w:pPr>
      <w:r>
        <w:rPr>
          <w:b/>
          <w:sz w:val="24"/>
          <w:szCs w:val="24"/>
        </w:rPr>
        <w:t>Resultado:</w:t>
      </w:r>
      <w:r>
        <w:rPr>
          <w:b/>
          <w:bCs/>
          <w:sz w:val="24"/>
          <w:szCs w:val="24"/>
        </w:rPr>
        <w:t xml:space="preserve"> </w:t>
      </w:r>
      <w:r w:rsidRPr="0079311E">
        <w:rPr>
          <w:bCs/>
          <w:sz w:val="24"/>
          <w:szCs w:val="24"/>
        </w:rPr>
        <w:t>Re</w:t>
      </w:r>
      <w:r>
        <w:rPr>
          <w:bCs/>
          <w:sz w:val="24"/>
          <w:szCs w:val="24"/>
        </w:rPr>
        <w:t xml:space="preserve">gimento do Programa de Incentivo à Iniciação Científica do </w:t>
      </w:r>
      <w:r w:rsidR="00F96FEF">
        <w:rPr>
          <w:bCs/>
          <w:sz w:val="24"/>
          <w:szCs w:val="24"/>
        </w:rPr>
        <w:t>IFAM</w:t>
      </w:r>
      <w:r>
        <w:rPr>
          <w:bCs/>
          <w:sz w:val="24"/>
          <w:szCs w:val="24"/>
        </w:rPr>
        <w:t xml:space="preserve"> aprovado pela Resolução nº 015 CONSUP de 02 de junho de 2014</w:t>
      </w:r>
    </w:p>
    <w:p w:rsidR="00037A7A" w:rsidRDefault="00037A7A" w:rsidP="00803E68">
      <w:pPr>
        <w:spacing w:after="0"/>
        <w:ind w:left="1440"/>
        <w:jc w:val="both"/>
        <w:rPr>
          <w:sz w:val="24"/>
          <w:szCs w:val="24"/>
        </w:rPr>
      </w:pPr>
    </w:p>
    <w:p w:rsidR="00891A4A" w:rsidRDefault="00891A4A" w:rsidP="00891A4A">
      <w:pPr>
        <w:spacing w:after="0"/>
        <w:ind w:left="426"/>
        <w:jc w:val="both"/>
        <w:rPr>
          <w:sz w:val="24"/>
          <w:szCs w:val="24"/>
        </w:rPr>
      </w:pPr>
      <w:r>
        <w:rPr>
          <w:b/>
          <w:sz w:val="24"/>
          <w:szCs w:val="24"/>
        </w:rPr>
        <w:t>Perspectiva: Eficiência Acadêmica</w:t>
      </w:r>
    </w:p>
    <w:p w:rsidR="00397EDD" w:rsidRDefault="00397EDD" w:rsidP="001039B8">
      <w:pPr>
        <w:spacing w:after="0"/>
        <w:ind w:left="426"/>
        <w:jc w:val="both"/>
        <w:rPr>
          <w:bCs/>
          <w:sz w:val="24"/>
          <w:szCs w:val="24"/>
        </w:rPr>
      </w:pPr>
      <w:r>
        <w:rPr>
          <w:b/>
          <w:sz w:val="24"/>
          <w:szCs w:val="24"/>
        </w:rPr>
        <w:t xml:space="preserve">Objetivo: </w:t>
      </w:r>
      <w:r w:rsidRPr="00397EDD">
        <w:rPr>
          <w:bCs/>
          <w:sz w:val="24"/>
          <w:szCs w:val="24"/>
        </w:rPr>
        <w:t xml:space="preserve">Divulgar os resultados das pesquisas desenvolvidas no </w:t>
      </w:r>
      <w:r w:rsidR="00F96FEF">
        <w:rPr>
          <w:bCs/>
          <w:sz w:val="24"/>
          <w:szCs w:val="24"/>
        </w:rPr>
        <w:t>IFAM</w:t>
      </w:r>
    </w:p>
    <w:p w:rsidR="00397EDD" w:rsidRDefault="00397EDD" w:rsidP="001039B8">
      <w:pPr>
        <w:spacing w:after="0" w:line="240" w:lineRule="auto"/>
        <w:ind w:left="426"/>
        <w:jc w:val="both"/>
        <w:rPr>
          <w:bCs/>
          <w:sz w:val="24"/>
          <w:szCs w:val="24"/>
        </w:rPr>
      </w:pPr>
      <w:r>
        <w:rPr>
          <w:b/>
          <w:sz w:val="24"/>
          <w:szCs w:val="24"/>
        </w:rPr>
        <w:t>Meta:</w:t>
      </w:r>
      <w:r w:rsidRPr="00397EDD">
        <w:rPr>
          <w:b/>
          <w:bCs/>
        </w:rPr>
        <w:t xml:space="preserve"> </w:t>
      </w:r>
      <w:r w:rsidRPr="00397EDD">
        <w:rPr>
          <w:bCs/>
          <w:sz w:val="24"/>
          <w:szCs w:val="24"/>
        </w:rPr>
        <w:t xml:space="preserve">publicar 100% das pesquisas desenvolvidas no </w:t>
      </w:r>
      <w:r w:rsidR="00F96FEF">
        <w:rPr>
          <w:bCs/>
          <w:sz w:val="24"/>
          <w:szCs w:val="24"/>
        </w:rPr>
        <w:t>IFAM</w:t>
      </w:r>
    </w:p>
    <w:p w:rsidR="00397EDD" w:rsidRDefault="00397EDD" w:rsidP="001039B8">
      <w:pPr>
        <w:spacing w:after="0" w:line="240" w:lineRule="auto"/>
        <w:ind w:left="426"/>
        <w:jc w:val="both"/>
        <w:rPr>
          <w:bCs/>
          <w:sz w:val="24"/>
          <w:szCs w:val="24"/>
        </w:rPr>
      </w:pPr>
      <w:r>
        <w:rPr>
          <w:b/>
          <w:sz w:val="24"/>
          <w:szCs w:val="24"/>
        </w:rPr>
        <w:t>Indicador:</w:t>
      </w:r>
      <w:r w:rsidRPr="00445567">
        <w:rPr>
          <w:rFonts w:asciiTheme="majorHAnsi" w:eastAsiaTheme="minorEastAsia" w:hAnsi="Arial" w:cstheme="minorBidi"/>
          <w:b/>
          <w:bCs/>
          <w:color w:val="000000" w:themeColor="text1"/>
          <w:kern w:val="24"/>
          <w:sz w:val="18"/>
          <w:szCs w:val="18"/>
        </w:rPr>
        <w:t xml:space="preserve"> </w:t>
      </w:r>
      <w:r w:rsidRPr="00445567">
        <w:rPr>
          <w:bCs/>
          <w:sz w:val="24"/>
          <w:szCs w:val="24"/>
        </w:rPr>
        <w:t xml:space="preserve">Nº de </w:t>
      </w:r>
      <w:r>
        <w:rPr>
          <w:bCs/>
          <w:sz w:val="24"/>
          <w:szCs w:val="24"/>
        </w:rPr>
        <w:t>publicações</w:t>
      </w:r>
    </w:p>
    <w:p w:rsidR="009A342B" w:rsidRDefault="009A342B" w:rsidP="001039B8">
      <w:pPr>
        <w:spacing w:after="0"/>
        <w:ind w:left="426"/>
        <w:jc w:val="both"/>
        <w:rPr>
          <w:b/>
          <w:sz w:val="24"/>
          <w:szCs w:val="24"/>
        </w:rPr>
      </w:pPr>
    </w:p>
    <w:p w:rsidR="001039B8" w:rsidRDefault="001039B8" w:rsidP="001039B8">
      <w:pPr>
        <w:spacing w:after="0"/>
        <w:ind w:left="426"/>
        <w:jc w:val="both"/>
        <w:rPr>
          <w:bCs/>
          <w:sz w:val="24"/>
          <w:szCs w:val="24"/>
        </w:rPr>
      </w:pPr>
      <w:r>
        <w:rPr>
          <w:b/>
          <w:sz w:val="24"/>
          <w:szCs w:val="24"/>
        </w:rPr>
        <w:t xml:space="preserve">Objetivo: </w:t>
      </w:r>
      <w:r w:rsidR="009A395A">
        <w:rPr>
          <w:bCs/>
          <w:sz w:val="24"/>
          <w:szCs w:val="24"/>
        </w:rPr>
        <w:t>Promover a participação de alunos e servidores em eventos técnicos/científicos com trabalho aprovado</w:t>
      </w:r>
    </w:p>
    <w:p w:rsidR="001039B8" w:rsidRDefault="001039B8" w:rsidP="001039B8">
      <w:pPr>
        <w:spacing w:after="0" w:line="240" w:lineRule="auto"/>
        <w:ind w:left="426"/>
        <w:jc w:val="both"/>
        <w:rPr>
          <w:bCs/>
          <w:sz w:val="24"/>
          <w:szCs w:val="24"/>
        </w:rPr>
      </w:pPr>
      <w:r>
        <w:rPr>
          <w:b/>
          <w:sz w:val="24"/>
          <w:szCs w:val="24"/>
        </w:rPr>
        <w:t>Meta:</w:t>
      </w:r>
      <w:r w:rsidRPr="00397EDD">
        <w:rPr>
          <w:b/>
          <w:bCs/>
        </w:rPr>
        <w:t xml:space="preserve"> </w:t>
      </w:r>
      <w:r w:rsidR="009A395A">
        <w:rPr>
          <w:bCs/>
          <w:sz w:val="24"/>
          <w:szCs w:val="24"/>
        </w:rPr>
        <w:t>Aumentar em</w:t>
      </w:r>
      <w:r w:rsidRPr="00397EDD">
        <w:rPr>
          <w:bCs/>
          <w:sz w:val="24"/>
          <w:szCs w:val="24"/>
        </w:rPr>
        <w:t xml:space="preserve"> </w:t>
      </w:r>
      <w:r w:rsidR="009A395A">
        <w:rPr>
          <w:bCs/>
          <w:sz w:val="24"/>
          <w:szCs w:val="24"/>
        </w:rPr>
        <w:t>3</w:t>
      </w:r>
      <w:r w:rsidRPr="00397EDD">
        <w:rPr>
          <w:bCs/>
          <w:sz w:val="24"/>
          <w:szCs w:val="24"/>
        </w:rPr>
        <w:t xml:space="preserve">0% </w:t>
      </w:r>
      <w:r w:rsidR="009A395A">
        <w:rPr>
          <w:bCs/>
          <w:sz w:val="24"/>
          <w:szCs w:val="24"/>
        </w:rPr>
        <w:t>a participação de alunos e servidores em eventos técnicos/científicos</w:t>
      </w:r>
    </w:p>
    <w:p w:rsidR="001039B8" w:rsidRDefault="001039B8" w:rsidP="001039B8">
      <w:pPr>
        <w:spacing w:after="0" w:line="240" w:lineRule="auto"/>
        <w:ind w:left="426"/>
        <w:jc w:val="both"/>
        <w:rPr>
          <w:bCs/>
          <w:sz w:val="24"/>
          <w:szCs w:val="24"/>
        </w:rPr>
      </w:pPr>
      <w:r>
        <w:rPr>
          <w:b/>
          <w:sz w:val="24"/>
          <w:szCs w:val="24"/>
        </w:rPr>
        <w:t>Indicador:</w:t>
      </w:r>
      <w:r w:rsidRPr="00445567">
        <w:rPr>
          <w:rFonts w:asciiTheme="majorHAnsi" w:eastAsiaTheme="minorEastAsia" w:hAnsi="Arial" w:cstheme="minorBidi"/>
          <w:b/>
          <w:bCs/>
          <w:color w:val="000000" w:themeColor="text1"/>
          <w:kern w:val="24"/>
          <w:sz w:val="18"/>
          <w:szCs w:val="18"/>
        </w:rPr>
        <w:t xml:space="preserve"> </w:t>
      </w:r>
      <w:r w:rsidRPr="00445567">
        <w:rPr>
          <w:bCs/>
          <w:sz w:val="24"/>
          <w:szCs w:val="24"/>
        </w:rPr>
        <w:t xml:space="preserve">Nº de </w:t>
      </w:r>
      <w:r w:rsidR="009A395A">
        <w:rPr>
          <w:bCs/>
          <w:sz w:val="24"/>
          <w:szCs w:val="24"/>
        </w:rPr>
        <w:t>servidores capacitados</w:t>
      </w:r>
    </w:p>
    <w:p w:rsidR="009A342B" w:rsidRDefault="009A342B" w:rsidP="001039B8">
      <w:pPr>
        <w:spacing w:after="0" w:line="240" w:lineRule="auto"/>
        <w:ind w:left="426"/>
        <w:jc w:val="both"/>
        <w:rPr>
          <w:bCs/>
          <w:sz w:val="24"/>
          <w:szCs w:val="24"/>
        </w:rPr>
      </w:pPr>
    </w:p>
    <w:p w:rsidR="005861C1" w:rsidRDefault="005861C1" w:rsidP="00C027E0">
      <w:pPr>
        <w:spacing w:after="0" w:line="240" w:lineRule="auto"/>
        <w:ind w:left="426"/>
        <w:jc w:val="both"/>
        <w:rPr>
          <w:sz w:val="24"/>
          <w:szCs w:val="24"/>
        </w:rPr>
      </w:pPr>
    </w:p>
    <w:p w:rsidR="004C0566" w:rsidRDefault="004C0566" w:rsidP="00C027E0">
      <w:pPr>
        <w:spacing w:after="0" w:line="240" w:lineRule="auto"/>
        <w:ind w:left="426"/>
        <w:jc w:val="both"/>
        <w:rPr>
          <w:sz w:val="24"/>
          <w:szCs w:val="24"/>
        </w:rPr>
      </w:pPr>
    </w:p>
    <w:p w:rsidR="004C0566" w:rsidRDefault="004C0566" w:rsidP="00C027E0">
      <w:pPr>
        <w:spacing w:after="0" w:line="240" w:lineRule="auto"/>
        <w:ind w:left="426"/>
        <w:jc w:val="both"/>
        <w:rPr>
          <w:sz w:val="24"/>
          <w:szCs w:val="24"/>
        </w:rPr>
      </w:pPr>
    </w:p>
    <w:p w:rsidR="004C0566" w:rsidRDefault="004C0566" w:rsidP="00C027E0">
      <w:pPr>
        <w:spacing w:after="0" w:line="240" w:lineRule="auto"/>
        <w:ind w:left="426"/>
        <w:jc w:val="both"/>
        <w:rPr>
          <w:sz w:val="24"/>
          <w:szCs w:val="24"/>
        </w:rPr>
      </w:pPr>
    </w:p>
    <w:p w:rsidR="004C0566" w:rsidRDefault="004C0566" w:rsidP="00C027E0">
      <w:pPr>
        <w:spacing w:after="0" w:line="240" w:lineRule="auto"/>
        <w:ind w:left="426"/>
        <w:jc w:val="both"/>
        <w:rPr>
          <w:sz w:val="24"/>
          <w:szCs w:val="24"/>
        </w:rPr>
      </w:pPr>
    </w:p>
    <w:p w:rsidR="004C0566" w:rsidRDefault="004C0566" w:rsidP="00C027E0">
      <w:pPr>
        <w:spacing w:after="0" w:line="240" w:lineRule="auto"/>
        <w:ind w:left="426"/>
        <w:jc w:val="both"/>
        <w:rPr>
          <w:sz w:val="24"/>
          <w:szCs w:val="24"/>
        </w:rPr>
      </w:pPr>
    </w:p>
    <w:p w:rsidR="005861C1" w:rsidRDefault="005861C1" w:rsidP="005861C1">
      <w:pPr>
        <w:spacing w:after="0"/>
        <w:ind w:left="426"/>
        <w:jc w:val="both"/>
        <w:rPr>
          <w:bCs/>
          <w:sz w:val="24"/>
          <w:szCs w:val="24"/>
        </w:rPr>
      </w:pPr>
      <w:r>
        <w:rPr>
          <w:b/>
          <w:sz w:val="24"/>
          <w:szCs w:val="24"/>
        </w:rPr>
        <w:lastRenderedPageBreak/>
        <w:t xml:space="preserve">Objetivo: </w:t>
      </w:r>
      <w:r>
        <w:rPr>
          <w:bCs/>
          <w:sz w:val="24"/>
          <w:szCs w:val="24"/>
        </w:rPr>
        <w:t>Promover a participação de alunos e servidores em eventos técnicos/científicos com trabalho aprovado</w:t>
      </w:r>
    </w:p>
    <w:p w:rsidR="005861C1" w:rsidRDefault="005861C1" w:rsidP="005861C1">
      <w:pPr>
        <w:spacing w:after="0" w:line="240" w:lineRule="auto"/>
        <w:ind w:left="426"/>
        <w:jc w:val="both"/>
        <w:rPr>
          <w:bCs/>
          <w:sz w:val="24"/>
          <w:szCs w:val="24"/>
        </w:rPr>
      </w:pPr>
      <w:r>
        <w:rPr>
          <w:b/>
          <w:sz w:val="24"/>
          <w:szCs w:val="24"/>
        </w:rPr>
        <w:t>Meta:</w:t>
      </w:r>
      <w:r w:rsidRPr="00397EDD">
        <w:rPr>
          <w:b/>
          <w:bCs/>
        </w:rPr>
        <w:t xml:space="preserve"> </w:t>
      </w:r>
      <w:r>
        <w:rPr>
          <w:bCs/>
          <w:sz w:val="24"/>
          <w:szCs w:val="24"/>
        </w:rPr>
        <w:t>Otimizar 100% dos grupos de pesquisa cadastrados na Plataforma do CNPq</w:t>
      </w:r>
    </w:p>
    <w:p w:rsidR="005861C1" w:rsidRDefault="005861C1" w:rsidP="005861C1">
      <w:pPr>
        <w:ind w:left="426"/>
        <w:jc w:val="both"/>
        <w:rPr>
          <w:bCs/>
          <w:sz w:val="24"/>
          <w:szCs w:val="24"/>
        </w:rPr>
      </w:pPr>
      <w:r w:rsidRPr="005861C1">
        <w:rPr>
          <w:b/>
          <w:sz w:val="24"/>
          <w:szCs w:val="24"/>
        </w:rPr>
        <w:t>Ação:</w:t>
      </w:r>
      <w:r>
        <w:rPr>
          <w:sz w:val="24"/>
          <w:szCs w:val="24"/>
        </w:rPr>
        <w:t xml:space="preserve"> </w:t>
      </w:r>
      <w:r w:rsidRPr="005861C1">
        <w:rPr>
          <w:bCs/>
          <w:sz w:val="24"/>
          <w:szCs w:val="24"/>
        </w:rPr>
        <w:t xml:space="preserve">Realizar o 1º Encontro dos Grupos de Pesquisa do </w:t>
      </w:r>
      <w:r w:rsidR="00F96FEF">
        <w:rPr>
          <w:bCs/>
          <w:sz w:val="24"/>
          <w:szCs w:val="24"/>
        </w:rPr>
        <w:t>IFAM</w:t>
      </w:r>
    </w:p>
    <w:p w:rsidR="005861C1" w:rsidRDefault="005861C1" w:rsidP="005861C1">
      <w:pPr>
        <w:ind w:left="426"/>
        <w:jc w:val="both"/>
        <w:rPr>
          <w:b/>
          <w:sz w:val="24"/>
          <w:szCs w:val="24"/>
        </w:rPr>
      </w:pPr>
      <w:r w:rsidRPr="005861C1">
        <w:rPr>
          <w:b/>
          <w:sz w:val="24"/>
          <w:szCs w:val="24"/>
        </w:rPr>
        <w:t>Atividades:</w:t>
      </w:r>
      <w:r>
        <w:rPr>
          <w:b/>
          <w:sz w:val="24"/>
          <w:szCs w:val="24"/>
        </w:rPr>
        <w:t xml:space="preserve"> </w:t>
      </w:r>
    </w:p>
    <w:p w:rsidR="005861C1" w:rsidRPr="005861C1" w:rsidRDefault="005861C1" w:rsidP="00106A72">
      <w:pPr>
        <w:pStyle w:val="PargrafodaLista"/>
        <w:numPr>
          <w:ilvl w:val="0"/>
          <w:numId w:val="29"/>
        </w:numPr>
        <w:jc w:val="both"/>
        <w:rPr>
          <w:bCs/>
          <w:sz w:val="24"/>
          <w:szCs w:val="24"/>
        </w:rPr>
      </w:pPr>
      <w:r w:rsidRPr="005861C1">
        <w:rPr>
          <w:bCs/>
          <w:sz w:val="24"/>
          <w:szCs w:val="24"/>
        </w:rPr>
        <w:t>Internalizar o processo de Inovação tecnológica no meio do GP;</w:t>
      </w:r>
    </w:p>
    <w:p w:rsidR="005861C1" w:rsidRDefault="005861C1" w:rsidP="00106A72">
      <w:pPr>
        <w:pStyle w:val="PargrafodaLista"/>
        <w:numPr>
          <w:ilvl w:val="0"/>
          <w:numId w:val="29"/>
        </w:numPr>
        <w:jc w:val="both"/>
        <w:rPr>
          <w:bCs/>
          <w:sz w:val="24"/>
          <w:szCs w:val="24"/>
        </w:rPr>
      </w:pPr>
      <w:r w:rsidRPr="005861C1">
        <w:rPr>
          <w:bCs/>
          <w:sz w:val="24"/>
          <w:szCs w:val="24"/>
        </w:rPr>
        <w:t>Difundir a cultura da propriedade intelectual entre os GPs;</w:t>
      </w:r>
    </w:p>
    <w:p w:rsidR="005861C1" w:rsidRDefault="005861C1" w:rsidP="00106A72">
      <w:pPr>
        <w:pStyle w:val="PargrafodaLista"/>
        <w:numPr>
          <w:ilvl w:val="0"/>
          <w:numId w:val="29"/>
        </w:numPr>
        <w:jc w:val="both"/>
        <w:rPr>
          <w:bCs/>
          <w:sz w:val="24"/>
          <w:szCs w:val="24"/>
        </w:rPr>
      </w:pPr>
      <w:r w:rsidRPr="005861C1">
        <w:rPr>
          <w:bCs/>
          <w:sz w:val="24"/>
          <w:szCs w:val="24"/>
        </w:rPr>
        <w:t>Propagar a cultura empreendedora e a inter-relação academia &amp; setor produtivo entre os GPs;</w:t>
      </w:r>
    </w:p>
    <w:p w:rsidR="005861C1" w:rsidRDefault="005861C1" w:rsidP="00106A72">
      <w:pPr>
        <w:pStyle w:val="PargrafodaLista"/>
        <w:numPr>
          <w:ilvl w:val="0"/>
          <w:numId w:val="29"/>
        </w:numPr>
        <w:jc w:val="both"/>
        <w:rPr>
          <w:bCs/>
          <w:sz w:val="24"/>
          <w:szCs w:val="24"/>
        </w:rPr>
      </w:pPr>
      <w:r w:rsidRPr="005861C1">
        <w:rPr>
          <w:bCs/>
          <w:sz w:val="24"/>
          <w:szCs w:val="24"/>
        </w:rPr>
        <w:t xml:space="preserve">Financiar projetos de GPs por meio de editais internos e externos. </w:t>
      </w:r>
    </w:p>
    <w:p w:rsidR="005861C1" w:rsidRDefault="005861C1" w:rsidP="00C027E0">
      <w:pPr>
        <w:spacing w:after="0" w:line="240" w:lineRule="auto"/>
        <w:ind w:left="426"/>
        <w:jc w:val="both"/>
        <w:rPr>
          <w:sz w:val="24"/>
          <w:szCs w:val="24"/>
        </w:rPr>
      </w:pPr>
      <w:r>
        <w:rPr>
          <w:sz w:val="24"/>
          <w:szCs w:val="24"/>
        </w:rPr>
        <w:t xml:space="preserve"> A Resolução nº 026 CONSUP/</w:t>
      </w:r>
      <w:r w:rsidR="00F96FEF">
        <w:rPr>
          <w:sz w:val="24"/>
          <w:szCs w:val="24"/>
        </w:rPr>
        <w:t>IFAM</w:t>
      </w:r>
      <w:r>
        <w:rPr>
          <w:sz w:val="24"/>
          <w:szCs w:val="24"/>
        </w:rPr>
        <w:t xml:space="preserve"> de 22 de setembro de 2014 regulamenta a certificação dos grupos de pesquisa e credenciamento de líderes dos Grupos de Pesquisa do </w:t>
      </w:r>
      <w:r w:rsidR="00F96FEF">
        <w:rPr>
          <w:sz w:val="24"/>
          <w:szCs w:val="24"/>
        </w:rPr>
        <w:t>IFAM</w:t>
      </w:r>
      <w:r>
        <w:rPr>
          <w:sz w:val="24"/>
          <w:szCs w:val="24"/>
        </w:rPr>
        <w:t>.</w:t>
      </w:r>
    </w:p>
    <w:p w:rsidR="005861C1" w:rsidRDefault="005861C1" w:rsidP="00C027E0">
      <w:pPr>
        <w:spacing w:after="0" w:line="240" w:lineRule="auto"/>
        <w:ind w:left="426"/>
        <w:jc w:val="both"/>
        <w:rPr>
          <w:sz w:val="24"/>
          <w:szCs w:val="24"/>
        </w:rPr>
      </w:pPr>
    </w:p>
    <w:p w:rsidR="00937EED" w:rsidRPr="00937EED" w:rsidRDefault="00937EED" w:rsidP="00937EED">
      <w:pPr>
        <w:ind w:left="426"/>
        <w:jc w:val="both"/>
        <w:rPr>
          <w:bCs/>
        </w:rPr>
      </w:pPr>
      <w:r>
        <w:rPr>
          <w:b/>
          <w:sz w:val="24"/>
          <w:szCs w:val="24"/>
        </w:rPr>
        <w:t xml:space="preserve">Objetivo: </w:t>
      </w:r>
      <w:r w:rsidRPr="00937EED">
        <w:rPr>
          <w:bCs/>
          <w:sz w:val="24"/>
          <w:szCs w:val="24"/>
        </w:rPr>
        <w:t xml:space="preserve">Incentivar o desenvolvimento de pesquisa </w:t>
      </w:r>
      <w:r w:rsidR="00300421" w:rsidRPr="00937EED">
        <w:rPr>
          <w:bCs/>
          <w:sz w:val="24"/>
          <w:szCs w:val="24"/>
        </w:rPr>
        <w:t>de pesquisa</w:t>
      </w:r>
      <w:r w:rsidRPr="00937EED">
        <w:rPr>
          <w:bCs/>
          <w:sz w:val="24"/>
          <w:szCs w:val="24"/>
        </w:rPr>
        <w:t xml:space="preserve"> aplicada e inovação tecnológica</w:t>
      </w:r>
    </w:p>
    <w:p w:rsidR="00937EED" w:rsidRDefault="00937EED" w:rsidP="00937EED">
      <w:pPr>
        <w:ind w:left="1276" w:hanging="850"/>
        <w:jc w:val="both"/>
        <w:rPr>
          <w:bCs/>
          <w:sz w:val="24"/>
          <w:szCs w:val="24"/>
        </w:rPr>
      </w:pPr>
      <w:r>
        <w:rPr>
          <w:b/>
          <w:sz w:val="24"/>
          <w:szCs w:val="24"/>
        </w:rPr>
        <w:t>Meta1:</w:t>
      </w:r>
      <w:r w:rsidRPr="00397EDD">
        <w:rPr>
          <w:b/>
          <w:bCs/>
        </w:rPr>
        <w:t xml:space="preserve"> </w:t>
      </w:r>
      <w:r w:rsidRPr="00937EED">
        <w:rPr>
          <w:bCs/>
          <w:sz w:val="24"/>
          <w:szCs w:val="24"/>
        </w:rPr>
        <w:t xml:space="preserve">Regulamentar o Programa de Apoio ao Desenvolvimento Científico e </w:t>
      </w:r>
      <w:r w:rsidR="003123BC" w:rsidRPr="00937EED">
        <w:rPr>
          <w:bCs/>
          <w:sz w:val="24"/>
          <w:szCs w:val="24"/>
        </w:rPr>
        <w:t>Tecnologia PADCIT</w:t>
      </w:r>
    </w:p>
    <w:p w:rsidR="00937EED" w:rsidRPr="00937EED" w:rsidRDefault="00937EED" w:rsidP="00937EED">
      <w:pPr>
        <w:ind w:left="1276" w:hanging="850"/>
        <w:jc w:val="both"/>
        <w:rPr>
          <w:bCs/>
        </w:rPr>
      </w:pPr>
      <w:r>
        <w:rPr>
          <w:b/>
          <w:sz w:val="24"/>
          <w:szCs w:val="24"/>
        </w:rPr>
        <w:t>Meta2:</w:t>
      </w:r>
      <w:r w:rsidRPr="00397EDD">
        <w:rPr>
          <w:b/>
          <w:bCs/>
        </w:rPr>
        <w:t xml:space="preserve"> </w:t>
      </w:r>
      <w:r w:rsidRPr="00937EED">
        <w:rPr>
          <w:b/>
          <w:bCs/>
        </w:rPr>
        <w:t xml:space="preserve"> </w:t>
      </w:r>
      <w:r w:rsidRPr="00937EED">
        <w:rPr>
          <w:bCs/>
          <w:sz w:val="24"/>
          <w:szCs w:val="24"/>
        </w:rPr>
        <w:t>Disponibilizar 10 bolsas produtividades/Auxílio ao projeto/ bolsas IC para o projeto</w:t>
      </w:r>
    </w:p>
    <w:p w:rsidR="00D57BA4" w:rsidRPr="00902E40" w:rsidRDefault="0095791C" w:rsidP="00106A72">
      <w:pPr>
        <w:pStyle w:val="PargrafodaLista"/>
        <w:numPr>
          <w:ilvl w:val="0"/>
          <w:numId w:val="29"/>
        </w:numPr>
        <w:jc w:val="both"/>
        <w:rPr>
          <w:bCs/>
          <w:sz w:val="24"/>
          <w:szCs w:val="24"/>
        </w:rPr>
      </w:pPr>
      <w:r w:rsidRPr="00902E40">
        <w:rPr>
          <w:bCs/>
          <w:sz w:val="24"/>
          <w:szCs w:val="24"/>
        </w:rPr>
        <w:t>Implantação do Comitê de Ética em Pesquisa com Seres Humanos</w:t>
      </w:r>
      <w:r w:rsidR="00902E40">
        <w:rPr>
          <w:bCs/>
          <w:sz w:val="24"/>
          <w:szCs w:val="24"/>
        </w:rPr>
        <w:t>;</w:t>
      </w:r>
      <w:r w:rsidRPr="00902E40">
        <w:rPr>
          <w:bCs/>
          <w:sz w:val="24"/>
          <w:szCs w:val="24"/>
        </w:rPr>
        <w:t xml:space="preserve"> </w:t>
      </w:r>
    </w:p>
    <w:p w:rsidR="00D57BA4" w:rsidRPr="00902E40" w:rsidRDefault="0095791C" w:rsidP="00106A72">
      <w:pPr>
        <w:pStyle w:val="PargrafodaLista"/>
        <w:numPr>
          <w:ilvl w:val="0"/>
          <w:numId w:val="29"/>
        </w:numPr>
        <w:jc w:val="both"/>
        <w:rPr>
          <w:bCs/>
          <w:sz w:val="24"/>
          <w:szCs w:val="24"/>
        </w:rPr>
      </w:pPr>
      <w:r w:rsidRPr="00902E40">
        <w:rPr>
          <w:bCs/>
          <w:sz w:val="24"/>
          <w:szCs w:val="24"/>
        </w:rPr>
        <w:t>Solicitação de registro junto ao CONEP/Ministério da Saúde</w:t>
      </w:r>
      <w:r w:rsidR="00902E40">
        <w:rPr>
          <w:bCs/>
          <w:sz w:val="24"/>
          <w:szCs w:val="24"/>
        </w:rPr>
        <w:t>;</w:t>
      </w:r>
    </w:p>
    <w:p w:rsidR="00902E40" w:rsidRPr="00902E40" w:rsidRDefault="00902E40" w:rsidP="00106A72">
      <w:pPr>
        <w:pStyle w:val="PargrafodaLista"/>
        <w:numPr>
          <w:ilvl w:val="0"/>
          <w:numId w:val="29"/>
        </w:numPr>
        <w:jc w:val="both"/>
        <w:rPr>
          <w:bCs/>
          <w:sz w:val="24"/>
          <w:szCs w:val="24"/>
        </w:rPr>
      </w:pPr>
      <w:r w:rsidRPr="00902E40">
        <w:rPr>
          <w:bCs/>
          <w:sz w:val="24"/>
          <w:szCs w:val="24"/>
        </w:rPr>
        <w:t>A documentação referente ao registro do CEP/</w:t>
      </w:r>
      <w:r w:rsidR="00F96FEF">
        <w:rPr>
          <w:bCs/>
          <w:sz w:val="24"/>
          <w:szCs w:val="24"/>
        </w:rPr>
        <w:t>IFAM</w:t>
      </w:r>
      <w:r w:rsidRPr="00902E40">
        <w:rPr>
          <w:bCs/>
          <w:sz w:val="24"/>
          <w:szCs w:val="24"/>
        </w:rPr>
        <w:t xml:space="preserve"> foi devolvida pela CONEP; O Regimento Interno necessita de revisão para se adequar à Resolução 466/12 e Norma Operacional 001/2013); </w:t>
      </w:r>
    </w:p>
    <w:p w:rsidR="00902E40" w:rsidRPr="00902E40" w:rsidRDefault="0095791C" w:rsidP="00106A72">
      <w:pPr>
        <w:pStyle w:val="PargrafodaLista"/>
        <w:numPr>
          <w:ilvl w:val="0"/>
          <w:numId w:val="29"/>
        </w:numPr>
        <w:jc w:val="both"/>
        <w:rPr>
          <w:bCs/>
          <w:sz w:val="24"/>
          <w:szCs w:val="24"/>
        </w:rPr>
      </w:pPr>
      <w:r w:rsidRPr="00902E40">
        <w:rPr>
          <w:bCs/>
          <w:sz w:val="24"/>
          <w:szCs w:val="24"/>
        </w:rPr>
        <w:t>Implantação do Comitê de Ética em Pesquisa com Uso de Animais</w:t>
      </w:r>
      <w:r w:rsidR="00902E40" w:rsidRPr="00902E40">
        <w:rPr>
          <w:bCs/>
          <w:sz w:val="24"/>
          <w:szCs w:val="24"/>
        </w:rPr>
        <w:t xml:space="preserve"> (Processo de registro iniciado, porém parado</w:t>
      </w:r>
      <w:r w:rsidR="00902E40">
        <w:rPr>
          <w:bCs/>
          <w:sz w:val="24"/>
          <w:szCs w:val="24"/>
        </w:rPr>
        <w:t xml:space="preserve"> a</w:t>
      </w:r>
      <w:r w:rsidR="00902E40" w:rsidRPr="00902E40">
        <w:rPr>
          <w:bCs/>
          <w:sz w:val="24"/>
          <w:szCs w:val="24"/>
        </w:rPr>
        <w:t>guardando resposta dos Campus para prosseguir com o credenciamento da Instituição</w:t>
      </w:r>
      <w:r w:rsidR="00902E40">
        <w:rPr>
          <w:bCs/>
          <w:sz w:val="24"/>
          <w:szCs w:val="24"/>
        </w:rPr>
        <w:t>.</w:t>
      </w:r>
    </w:p>
    <w:p w:rsidR="00A94E4F" w:rsidRDefault="00A94E4F">
      <w:pPr>
        <w:spacing w:after="160" w:line="259" w:lineRule="auto"/>
        <w:rPr>
          <w:b/>
          <w:bCs/>
          <w:sz w:val="24"/>
          <w:szCs w:val="24"/>
        </w:rPr>
      </w:pPr>
      <w:r>
        <w:rPr>
          <w:b/>
          <w:bCs/>
          <w:sz w:val="24"/>
          <w:szCs w:val="24"/>
        </w:rPr>
        <w:br w:type="page"/>
      </w:r>
    </w:p>
    <w:p w:rsidR="00902E40" w:rsidRPr="00D24720" w:rsidRDefault="00D24720" w:rsidP="00937EED">
      <w:pPr>
        <w:ind w:left="1276" w:hanging="850"/>
        <w:jc w:val="both"/>
        <w:rPr>
          <w:b/>
          <w:bCs/>
          <w:sz w:val="24"/>
          <w:szCs w:val="24"/>
        </w:rPr>
      </w:pPr>
      <w:r w:rsidRPr="00D24720">
        <w:rPr>
          <w:b/>
          <w:bCs/>
          <w:sz w:val="24"/>
          <w:szCs w:val="24"/>
        </w:rPr>
        <w:lastRenderedPageBreak/>
        <w:t>Perspectiva Desenvolvimento de Pessoas</w:t>
      </w:r>
    </w:p>
    <w:p w:rsidR="00D24720" w:rsidRDefault="00D24720" w:rsidP="00D24720">
      <w:pPr>
        <w:ind w:left="426"/>
        <w:jc w:val="both"/>
        <w:rPr>
          <w:bCs/>
          <w:sz w:val="24"/>
          <w:szCs w:val="24"/>
        </w:rPr>
      </w:pPr>
      <w:r w:rsidRPr="00D24720">
        <w:rPr>
          <w:b/>
          <w:bCs/>
          <w:sz w:val="24"/>
          <w:szCs w:val="24"/>
        </w:rPr>
        <w:t>Objetivo:</w:t>
      </w:r>
      <w:r w:rsidRPr="00D24720">
        <w:rPr>
          <w:bCs/>
          <w:sz w:val="24"/>
          <w:szCs w:val="24"/>
        </w:rPr>
        <w:t xml:space="preserve"> Promover capacitação dos servidores a nível de Pós-Graduação Lato e Stricto Sensu</w:t>
      </w:r>
    </w:p>
    <w:p w:rsidR="003F5005" w:rsidRDefault="003F5005" w:rsidP="00762D2E">
      <w:pPr>
        <w:tabs>
          <w:tab w:val="left" w:pos="302"/>
        </w:tabs>
        <w:spacing w:after="0" w:line="240" w:lineRule="auto"/>
        <w:ind w:left="284"/>
        <w:jc w:val="both"/>
        <w:rPr>
          <w:sz w:val="24"/>
          <w:szCs w:val="24"/>
        </w:rPr>
      </w:pPr>
    </w:p>
    <w:p w:rsidR="00AA383D" w:rsidRPr="00CA69B1" w:rsidRDefault="00CA69B1" w:rsidP="00762D2E">
      <w:pPr>
        <w:tabs>
          <w:tab w:val="left" w:pos="302"/>
        </w:tabs>
        <w:spacing w:after="0" w:line="240" w:lineRule="auto"/>
        <w:ind w:left="284"/>
        <w:jc w:val="both"/>
        <w:rPr>
          <w:b/>
          <w:sz w:val="24"/>
          <w:szCs w:val="24"/>
        </w:rPr>
      </w:pPr>
      <w:r w:rsidRPr="00CA69B1">
        <w:rPr>
          <w:b/>
          <w:sz w:val="24"/>
          <w:szCs w:val="24"/>
        </w:rPr>
        <w:t>Atividades Planejadas e Realizadas</w:t>
      </w:r>
    </w:p>
    <w:p w:rsidR="001F07DB" w:rsidRDefault="001F07DB" w:rsidP="00762D2E">
      <w:pPr>
        <w:tabs>
          <w:tab w:val="left" w:pos="302"/>
        </w:tabs>
        <w:spacing w:after="0" w:line="240" w:lineRule="auto"/>
        <w:ind w:left="284"/>
        <w:jc w:val="both"/>
        <w:rPr>
          <w:b/>
          <w:sz w:val="24"/>
          <w:szCs w:val="24"/>
        </w:rPr>
      </w:pPr>
    </w:p>
    <w:p w:rsidR="00CA69B1" w:rsidRDefault="00CA69B1" w:rsidP="00762D2E">
      <w:pPr>
        <w:tabs>
          <w:tab w:val="left" w:pos="302"/>
        </w:tabs>
        <w:spacing w:after="0" w:line="240" w:lineRule="auto"/>
        <w:ind w:left="284"/>
        <w:jc w:val="both"/>
        <w:rPr>
          <w:b/>
          <w:sz w:val="24"/>
          <w:szCs w:val="24"/>
        </w:rPr>
      </w:pPr>
      <w:r w:rsidRPr="00CA69B1">
        <w:rPr>
          <w:b/>
          <w:sz w:val="24"/>
          <w:szCs w:val="24"/>
        </w:rPr>
        <w:t>Núcleo de Inovação Tecnológica (NIT)</w:t>
      </w:r>
    </w:p>
    <w:p w:rsidR="00CA69B1" w:rsidRDefault="00CA69B1" w:rsidP="00762D2E">
      <w:pPr>
        <w:tabs>
          <w:tab w:val="left" w:pos="302"/>
        </w:tabs>
        <w:spacing w:after="0" w:line="240" w:lineRule="auto"/>
        <w:ind w:left="284"/>
        <w:jc w:val="both"/>
        <w:rPr>
          <w:b/>
          <w:sz w:val="24"/>
          <w:szCs w:val="24"/>
        </w:rPr>
      </w:pPr>
      <w:r>
        <w:rPr>
          <w:b/>
          <w:sz w:val="24"/>
          <w:szCs w:val="24"/>
        </w:rPr>
        <w:t>Perspectiva: Eficiência Gerencial</w:t>
      </w:r>
    </w:p>
    <w:p w:rsidR="00CA69B1" w:rsidRDefault="00CA69B1" w:rsidP="00762D2E">
      <w:pPr>
        <w:tabs>
          <w:tab w:val="left" w:pos="302"/>
        </w:tabs>
        <w:spacing w:after="0" w:line="240" w:lineRule="auto"/>
        <w:ind w:left="284"/>
        <w:jc w:val="both"/>
        <w:rPr>
          <w:b/>
          <w:sz w:val="24"/>
          <w:szCs w:val="24"/>
        </w:rPr>
      </w:pPr>
      <w:r>
        <w:rPr>
          <w:b/>
          <w:sz w:val="24"/>
          <w:szCs w:val="24"/>
        </w:rPr>
        <w:t xml:space="preserve">Objetivo: </w:t>
      </w:r>
      <w:r w:rsidRPr="00CA69B1">
        <w:rPr>
          <w:sz w:val="24"/>
          <w:szCs w:val="24"/>
        </w:rPr>
        <w:t>Regulamentar o Núcleo de Inovação Tecnológica – NIT</w:t>
      </w:r>
    </w:p>
    <w:p w:rsidR="00CA69B1" w:rsidRPr="00CA69B1" w:rsidRDefault="00CA69B1" w:rsidP="00762D2E">
      <w:pPr>
        <w:tabs>
          <w:tab w:val="left" w:pos="302"/>
        </w:tabs>
        <w:spacing w:after="0" w:line="240" w:lineRule="auto"/>
        <w:ind w:left="284"/>
        <w:jc w:val="both"/>
        <w:rPr>
          <w:sz w:val="24"/>
          <w:szCs w:val="24"/>
        </w:rPr>
      </w:pPr>
      <w:r>
        <w:rPr>
          <w:b/>
          <w:sz w:val="24"/>
          <w:szCs w:val="24"/>
        </w:rPr>
        <w:t xml:space="preserve">Meta: </w:t>
      </w:r>
      <w:r w:rsidRPr="00CA69B1">
        <w:rPr>
          <w:sz w:val="24"/>
          <w:szCs w:val="24"/>
        </w:rPr>
        <w:t>Aprovar no CONSUP até 31/12/2014 o Regimento do NIT.</w:t>
      </w:r>
    </w:p>
    <w:p w:rsidR="00CA69B1" w:rsidRPr="00CA69B1" w:rsidRDefault="00CA69B1" w:rsidP="00762D2E">
      <w:pPr>
        <w:tabs>
          <w:tab w:val="left" w:pos="302"/>
        </w:tabs>
        <w:spacing w:after="0" w:line="240" w:lineRule="auto"/>
        <w:ind w:left="284"/>
        <w:jc w:val="both"/>
        <w:rPr>
          <w:sz w:val="24"/>
          <w:szCs w:val="24"/>
        </w:rPr>
      </w:pPr>
      <w:r>
        <w:rPr>
          <w:b/>
          <w:sz w:val="24"/>
          <w:szCs w:val="24"/>
        </w:rPr>
        <w:t>Resultado:</w:t>
      </w:r>
      <w:r>
        <w:rPr>
          <w:sz w:val="24"/>
          <w:szCs w:val="24"/>
        </w:rPr>
        <w:t xml:space="preserve"> Resolução nº 024 CONSUP/</w:t>
      </w:r>
      <w:r w:rsidR="00F96FEF">
        <w:rPr>
          <w:sz w:val="24"/>
          <w:szCs w:val="24"/>
        </w:rPr>
        <w:t>IFAM</w:t>
      </w:r>
      <w:r>
        <w:rPr>
          <w:sz w:val="24"/>
          <w:szCs w:val="24"/>
        </w:rPr>
        <w:t xml:space="preserve"> de 22 de setembro de 2014 Aprova o Regimento do Núcleo de Inovação Tecnológica - NIT</w:t>
      </w:r>
    </w:p>
    <w:p w:rsidR="00CA69B1" w:rsidRDefault="00CA69B1" w:rsidP="00762D2E">
      <w:pPr>
        <w:tabs>
          <w:tab w:val="left" w:pos="302"/>
        </w:tabs>
        <w:spacing w:after="0" w:line="240" w:lineRule="auto"/>
        <w:ind w:left="284"/>
        <w:jc w:val="both"/>
        <w:rPr>
          <w:sz w:val="24"/>
          <w:szCs w:val="24"/>
        </w:rPr>
      </w:pPr>
    </w:p>
    <w:p w:rsidR="00CA69B1" w:rsidRDefault="00226931" w:rsidP="00762D2E">
      <w:pPr>
        <w:tabs>
          <w:tab w:val="left" w:pos="302"/>
        </w:tabs>
        <w:spacing w:after="0" w:line="240" w:lineRule="auto"/>
        <w:ind w:left="284"/>
        <w:jc w:val="both"/>
        <w:rPr>
          <w:b/>
          <w:sz w:val="24"/>
          <w:szCs w:val="24"/>
        </w:rPr>
      </w:pPr>
      <w:r w:rsidRPr="00226931">
        <w:rPr>
          <w:b/>
          <w:sz w:val="24"/>
          <w:szCs w:val="24"/>
        </w:rPr>
        <w:t>Ações planejadas e não Executadas</w:t>
      </w:r>
    </w:p>
    <w:p w:rsidR="00226931" w:rsidRDefault="00226931" w:rsidP="00762D2E">
      <w:pPr>
        <w:tabs>
          <w:tab w:val="left" w:pos="302"/>
        </w:tabs>
        <w:spacing w:after="0" w:line="240" w:lineRule="auto"/>
        <w:ind w:left="284"/>
        <w:jc w:val="both"/>
        <w:rPr>
          <w:b/>
          <w:sz w:val="24"/>
          <w:szCs w:val="24"/>
        </w:rPr>
      </w:pPr>
    </w:p>
    <w:p w:rsidR="00226931" w:rsidRPr="00226931" w:rsidRDefault="00226931" w:rsidP="00106A72">
      <w:pPr>
        <w:pStyle w:val="PargrafodaLista"/>
        <w:numPr>
          <w:ilvl w:val="0"/>
          <w:numId w:val="29"/>
        </w:numPr>
        <w:jc w:val="both"/>
        <w:rPr>
          <w:bCs/>
          <w:sz w:val="24"/>
          <w:szCs w:val="24"/>
        </w:rPr>
      </w:pPr>
      <w:r w:rsidRPr="00226931">
        <w:rPr>
          <w:bCs/>
          <w:sz w:val="24"/>
          <w:szCs w:val="24"/>
        </w:rPr>
        <w:t>Capacitação: Cursos de Elaboração de Projetos para servidores;</w:t>
      </w:r>
    </w:p>
    <w:p w:rsidR="00226931" w:rsidRPr="00226931" w:rsidRDefault="00226931" w:rsidP="00106A72">
      <w:pPr>
        <w:pStyle w:val="PargrafodaLista"/>
        <w:numPr>
          <w:ilvl w:val="0"/>
          <w:numId w:val="29"/>
        </w:numPr>
        <w:jc w:val="both"/>
        <w:rPr>
          <w:bCs/>
          <w:sz w:val="24"/>
          <w:szCs w:val="24"/>
        </w:rPr>
      </w:pPr>
      <w:r w:rsidRPr="00226931">
        <w:rPr>
          <w:bCs/>
          <w:sz w:val="24"/>
          <w:szCs w:val="24"/>
        </w:rPr>
        <w:t xml:space="preserve"> Capacitação visando Captação de recursos via editais, empresa P&amp;D;</w:t>
      </w:r>
    </w:p>
    <w:p w:rsidR="00226931" w:rsidRPr="00226931" w:rsidRDefault="00226931" w:rsidP="00106A72">
      <w:pPr>
        <w:pStyle w:val="PargrafodaLista"/>
        <w:numPr>
          <w:ilvl w:val="0"/>
          <w:numId w:val="29"/>
        </w:numPr>
        <w:jc w:val="both"/>
        <w:rPr>
          <w:bCs/>
          <w:sz w:val="24"/>
          <w:szCs w:val="24"/>
        </w:rPr>
      </w:pPr>
      <w:r w:rsidRPr="00226931">
        <w:rPr>
          <w:bCs/>
          <w:sz w:val="24"/>
          <w:szCs w:val="24"/>
        </w:rPr>
        <w:t xml:space="preserve">Aprovação do regulamento do Comitê Técnico Científico do </w:t>
      </w:r>
      <w:r w:rsidR="00F96FEF">
        <w:rPr>
          <w:bCs/>
          <w:sz w:val="24"/>
          <w:szCs w:val="24"/>
        </w:rPr>
        <w:t>IFAM</w:t>
      </w:r>
      <w:r w:rsidRPr="00226931">
        <w:rPr>
          <w:bCs/>
          <w:sz w:val="24"/>
          <w:szCs w:val="24"/>
        </w:rPr>
        <w:t xml:space="preserve"> (minuta do regulamento concluída</w:t>
      </w:r>
      <w:r w:rsidR="00D87708" w:rsidRPr="00226931">
        <w:rPr>
          <w:bCs/>
          <w:sz w:val="24"/>
          <w:szCs w:val="24"/>
        </w:rPr>
        <w:t>);</w:t>
      </w:r>
    </w:p>
    <w:p w:rsidR="00226931" w:rsidRPr="00226931" w:rsidRDefault="00226931" w:rsidP="00106A72">
      <w:pPr>
        <w:pStyle w:val="PargrafodaLista"/>
        <w:numPr>
          <w:ilvl w:val="0"/>
          <w:numId w:val="29"/>
        </w:numPr>
        <w:jc w:val="both"/>
        <w:rPr>
          <w:bCs/>
          <w:sz w:val="24"/>
          <w:szCs w:val="24"/>
        </w:rPr>
      </w:pPr>
      <w:r w:rsidRPr="00226931">
        <w:rPr>
          <w:bCs/>
          <w:sz w:val="24"/>
          <w:szCs w:val="24"/>
        </w:rPr>
        <w:t>Consolidação das ações do Núcleo de Inovação Tecnológica;</w:t>
      </w:r>
    </w:p>
    <w:p w:rsidR="00226931" w:rsidRPr="00226931" w:rsidRDefault="00D87708" w:rsidP="00106A72">
      <w:pPr>
        <w:pStyle w:val="PargrafodaLista"/>
        <w:numPr>
          <w:ilvl w:val="0"/>
          <w:numId w:val="29"/>
        </w:numPr>
        <w:jc w:val="both"/>
        <w:rPr>
          <w:bCs/>
          <w:sz w:val="24"/>
          <w:szCs w:val="24"/>
        </w:rPr>
      </w:pPr>
      <w:r w:rsidRPr="00226931">
        <w:rPr>
          <w:bCs/>
          <w:sz w:val="24"/>
          <w:szCs w:val="24"/>
        </w:rPr>
        <w:t>Reunião de</w:t>
      </w:r>
      <w:r w:rsidR="00226931" w:rsidRPr="00226931">
        <w:rPr>
          <w:bCs/>
          <w:sz w:val="24"/>
          <w:szCs w:val="24"/>
        </w:rPr>
        <w:t xml:space="preserve"> Planejamento com os coordenadores de pesquisa dos campi;</w:t>
      </w:r>
    </w:p>
    <w:p w:rsidR="00226931" w:rsidRPr="00226931" w:rsidRDefault="00226931" w:rsidP="00106A72">
      <w:pPr>
        <w:pStyle w:val="PargrafodaLista"/>
        <w:numPr>
          <w:ilvl w:val="0"/>
          <w:numId w:val="29"/>
        </w:numPr>
        <w:jc w:val="both"/>
        <w:rPr>
          <w:bCs/>
          <w:sz w:val="24"/>
          <w:szCs w:val="24"/>
        </w:rPr>
      </w:pPr>
      <w:r w:rsidRPr="00226931">
        <w:rPr>
          <w:bCs/>
          <w:sz w:val="24"/>
          <w:szCs w:val="24"/>
        </w:rPr>
        <w:t>Registro junto ao CONEPI/MCT;</w:t>
      </w:r>
    </w:p>
    <w:p w:rsidR="00226931" w:rsidRPr="00226931" w:rsidRDefault="00226931" w:rsidP="00106A72">
      <w:pPr>
        <w:pStyle w:val="PargrafodaLista"/>
        <w:numPr>
          <w:ilvl w:val="0"/>
          <w:numId w:val="29"/>
        </w:numPr>
        <w:jc w:val="both"/>
        <w:rPr>
          <w:bCs/>
          <w:sz w:val="24"/>
          <w:szCs w:val="24"/>
        </w:rPr>
      </w:pPr>
      <w:r w:rsidRPr="00226931">
        <w:rPr>
          <w:bCs/>
          <w:sz w:val="24"/>
          <w:szCs w:val="24"/>
        </w:rPr>
        <w:t>Registro junto ao CONCEA/ Ministério da Saúde do Comitê de Pesquisa de Uso de Animais;</w:t>
      </w:r>
    </w:p>
    <w:p w:rsidR="00226931" w:rsidRPr="00226931" w:rsidRDefault="00D87708" w:rsidP="00106A72">
      <w:pPr>
        <w:pStyle w:val="PargrafodaLista"/>
        <w:numPr>
          <w:ilvl w:val="0"/>
          <w:numId w:val="29"/>
        </w:numPr>
        <w:jc w:val="both"/>
        <w:rPr>
          <w:bCs/>
          <w:sz w:val="24"/>
          <w:szCs w:val="24"/>
        </w:rPr>
      </w:pPr>
      <w:r w:rsidRPr="00226931">
        <w:rPr>
          <w:bCs/>
          <w:sz w:val="24"/>
          <w:szCs w:val="24"/>
        </w:rPr>
        <w:t>Evento:</w:t>
      </w:r>
      <w:r w:rsidR="00226931" w:rsidRPr="00226931">
        <w:rPr>
          <w:bCs/>
          <w:sz w:val="24"/>
          <w:szCs w:val="24"/>
        </w:rPr>
        <w:t xml:space="preserve"> EPINOVA- Encontro de Pesquisa, Inovação Tecnológica.</w:t>
      </w:r>
    </w:p>
    <w:p w:rsidR="00226931" w:rsidRDefault="00BD4B31" w:rsidP="00762D2E">
      <w:pPr>
        <w:tabs>
          <w:tab w:val="left" w:pos="302"/>
        </w:tabs>
        <w:spacing w:after="0" w:line="240" w:lineRule="auto"/>
        <w:ind w:left="284"/>
        <w:jc w:val="both"/>
        <w:rPr>
          <w:b/>
          <w:sz w:val="24"/>
          <w:szCs w:val="24"/>
        </w:rPr>
      </w:pPr>
      <w:r>
        <w:rPr>
          <w:b/>
          <w:sz w:val="24"/>
          <w:szCs w:val="24"/>
        </w:rPr>
        <w:t>Ações Necessárias para 2015</w:t>
      </w:r>
    </w:p>
    <w:p w:rsidR="00BD4B31" w:rsidRDefault="00BD4B31" w:rsidP="00762D2E">
      <w:pPr>
        <w:tabs>
          <w:tab w:val="left" w:pos="302"/>
        </w:tabs>
        <w:spacing w:after="0" w:line="240" w:lineRule="auto"/>
        <w:ind w:left="284"/>
        <w:jc w:val="both"/>
        <w:rPr>
          <w:b/>
          <w:sz w:val="24"/>
          <w:szCs w:val="24"/>
        </w:rPr>
      </w:pPr>
    </w:p>
    <w:p w:rsidR="00BD4B31" w:rsidRDefault="00BD4B31" w:rsidP="00762D2E">
      <w:pPr>
        <w:tabs>
          <w:tab w:val="left" w:pos="302"/>
        </w:tabs>
        <w:spacing w:after="0" w:line="240" w:lineRule="auto"/>
        <w:ind w:left="284"/>
        <w:jc w:val="both"/>
        <w:rPr>
          <w:b/>
          <w:sz w:val="24"/>
          <w:szCs w:val="24"/>
        </w:rPr>
      </w:pPr>
      <w:r>
        <w:rPr>
          <w:b/>
          <w:sz w:val="24"/>
          <w:szCs w:val="24"/>
        </w:rPr>
        <w:t>Pesquisa</w:t>
      </w:r>
    </w:p>
    <w:p w:rsidR="00BD4B31" w:rsidRDefault="00BD4B31" w:rsidP="00BD4B31">
      <w:pPr>
        <w:tabs>
          <w:tab w:val="left" w:pos="284"/>
        </w:tabs>
        <w:spacing w:after="0" w:line="240" w:lineRule="auto"/>
        <w:ind w:left="284"/>
        <w:jc w:val="both"/>
        <w:rPr>
          <w:bCs/>
          <w:sz w:val="24"/>
          <w:szCs w:val="24"/>
        </w:rPr>
      </w:pPr>
    </w:p>
    <w:p w:rsidR="00BD4B31" w:rsidRPr="00C53640" w:rsidRDefault="00BD4B31" w:rsidP="00106A72">
      <w:pPr>
        <w:pStyle w:val="PargrafodaLista"/>
        <w:numPr>
          <w:ilvl w:val="0"/>
          <w:numId w:val="31"/>
        </w:numPr>
        <w:spacing w:after="0" w:line="240" w:lineRule="auto"/>
        <w:ind w:left="851" w:hanging="284"/>
        <w:jc w:val="both"/>
        <w:rPr>
          <w:bCs/>
          <w:sz w:val="24"/>
          <w:szCs w:val="24"/>
        </w:rPr>
      </w:pPr>
      <w:r w:rsidRPr="00C53640">
        <w:rPr>
          <w:bCs/>
          <w:sz w:val="24"/>
          <w:szCs w:val="24"/>
        </w:rPr>
        <w:t>Participação orçamentária dos campi para pesquisa</w:t>
      </w:r>
      <w:r w:rsidR="00346955">
        <w:rPr>
          <w:bCs/>
          <w:sz w:val="24"/>
          <w:szCs w:val="24"/>
        </w:rPr>
        <w:t>;</w:t>
      </w:r>
    </w:p>
    <w:p w:rsidR="00BD4B31" w:rsidRPr="00C53640" w:rsidRDefault="00BD4B31" w:rsidP="00106A72">
      <w:pPr>
        <w:pStyle w:val="PargrafodaLista"/>
        <w:numPr>
          <w:ilvl w:val="0"/>
          <w:numId w:val="31"/>
        </w:numPr>
        <w:spacing w:after="0" w:line="240" w:lineRule="auto"/>
        <w:ind w:left="851" w:hanging="284"/>
        <w:jc w:val="both"/>
        <w:rPr>
          <w:bCs/>
          <w:sz w:val="24"/>
          <w:szCs w:val="24"/>
        </w:rPr>
      </w:pPr>
      <w:r w:rsidRPr="00C53640">
        <w:rPr>
          <w:bCs/>
          <w:sz w:val="24"/>
          <w:szCs w:val="24"/>
        </w:rPr>
        <w:t>Implantação e /ou Estruturação de laboratórios para o desenvolvimento de pesquisa</w:t>
      </w:r>
      <w:r w:rsidR="00346955">
        <w:rPr>
          <w:bCs/>
          <w:sz w:val="24"/>
          <w:szCs w:val="24"/>
        </w:rPr>
        <w:t>;</w:t>
      </w:r>
    </w:p>
    <w:p w:rsidR="00BD4B31" w:rsidRPr="00C53640" w:rsidRDefault="009A5200" w:rsidP="00106A72">
      <w:pPr>
        <w:pStyle w:val="PargrafodaLista"/>
        <w:numPr>
          <w:ilvl w:val="0"/>
          <w:numId w:val="31"/>
        </w:numPr>
        <w:spacing w:after="0" w:line="240" w:lineRule="auto"/>
        <w:ind w:left="851" w:hanging="284"/>
        <w:jc w:val="both"/>
        <w:rPr>
          <w:bCs/>
          <w:sz w:val="24"/>
          <w:szCs w:val="24"/>
        </w:rPr>
      </w:pPr>
      <w:r w:rsidRPr="00C53640">
        <w:rPr>
          <w:bCs/>
          <w:sz w:val="24"/>
          <w:szCs w:val="24"/>
        </w:rPr>
        <w:t>Desenvolvimento</w:t>
      </w:r>
      <w:r w:rsidR="00BD4B31" w:rsidRPr="00C53640">
        <w:rPr>
          <w:bCs/>
          <w:sz w:val="24"/>
          <w:szCs w:val="24"/>
        </w:rPr>
        <w:t xml:space="preserve"> de pesquisa aplicada e de inovação tecnológica.</w:t>
      </w:r>
    </w:p>
    <w:p w:rsidR="009A5200" w:rsidRDefault="009A5200" w:rsidP="00762D2E">
      <w:pPr>
        <w:tabs>
          <w:tab w:val="left" w:pos="302"/>
        </w:tabs>
        <w:spacing w:after="0" w:line="240" w:lineRule="auto"/>
        <w:ind w:left="284"/>
        <w:jc w:val="both"/>
        <w:rPr>
          <w:b/>
          <w:sz w:val="24"/>
          <w:szCs w:val="24"/>
        </w:rPr>
      </w:pPr>
    </w:p>
    <w:p w:rsidR="00BD4B31" w:rsidRDefault="00CB2D2F" w:rsidP="00762D2E">
      <w:pPr>
        <w:tabs>
          <w:tab w:val="left" w:pos="302"/>
        </w:tabs>
        <w:spacing w:after="0" w:line="240" w:lineRule="auto"/>
        <w:ind w:left="284"/>
        <w:jc w:val="both"/>
        <w:rPr>
          <w:b/>
          <w:sz w:val="24"/>
          <w:szCs w:val="24"/>
        </w:rPr>
      </w:pPr>
      <w:r>
        <w:rPr>
          <w:b/>
          <w:sz w:val="24"/>
          <w:szCs w:val="24"/>
        </w:rPr>
        <w:t xml:space="preserve"> NIT</w:t>
      </w:r>
    </w:p>
    <w:p w:rsidR="00CB2D2F" w:rsidRDefault="00CB2D2F" w:rsidP="00762D2E">
      <w:pPr>
        <w:tabs>
          <w:tab w:val="left" w:pos="302"/>
        </w:tabs>
        <w:spacing w:after="0" w:line="240" w:lineRule="auto"/>
        <w:ind w:left="284"/>
        <w:jc w:val="both"/>
        <w:rPr>
          <w:b/>
          <w:sz w:val="24"/>
          <w:szCs w:val="24"/>
        </w:rPr>
      </w:pPr>
    </w:p>
    <w:p w:rsidR="00CB2D2F" w:rsidRPr="00CB2D2F" w:rsidRDefault="00CB2D2F" w:rsidP="00106A72">
      <w:pPr>
        <w:pStyle w:val="PargrafodaLista"/>
        <w:numPr>
          <w:ilvl w:val="0"/>
          <w:numId w:val="30"/>
        </w:numPr>
        <w:tabs>
          <w:tab w:val="left" w:pos="302"/>
        </w:tabs>
        <w:spacing w:after="0" w:line="240" w:lineRule="auto"/>
        <w:jc w:val="both"/>
        <w:rPr>
          <w:bCs/>
          <w:sz w:val="24"/>
          <w:szCs w:val="24"/>
        </w:rPr>
      </w:pPr>
      <w:r w:rsidRPr="00CB2D2F">
        <w:rPr>
          <w:bCs/>
          <w:sz w:val="24"/>
          <w:szCs w:val="24"/>
        </w:rPr>
        <w:t>Capacitação do servidor em Gestão da Inovação;</w:t>
      </w:r>
    </w:p>
    <w:p w:rsidR="00CB2D2F" w:rsidRPr="00CB2D2F" w:rsidRDefault="00CB2D2F" w:rsidP="00106A72">
      <w:pPr>
        <w:pStyle w:val="PargrafodaLista"/>
        <w:numPr>
          <w:ilvl w:val="0"/>
          <w:numId w:val="30"/>
        </w:numPr>
        <w:tabs>
          <w:tab w:val="left" w:pos="302"/>
        </w:tabs>
        <w:spacing w:after="0" w:line="240" w:lineRule="auto"/>
        <w:jc w:val="both"/>
        <w:rPr>
          <w:bCs/>
          <w:sz w:val="24"/>
          <w:szCs w:val="24"/>
        </w:rPr>
      </w:pPr>
      <w:r w:rsidRPr="00CB2D2F">
        <w:rPr>
          <w:bCs/>
          <w:sz w:val="24"/>
          <w:szCs w:val="24"/>
        </w:rPr>
        <w:t xml:space="preserve">Presença de um servidor permanente </w:t>
      </w:r>
      <w:r w:rsidR="00300421" w:rsidRPr="00CB2D2F">
        <w:rPr>
          <w:bCs/>
          <w:sz w:val="24"/>
          <w:szCs w:val="24"/>
        </w:rPr>
        <w:t>para NIT</w:t>
      </w:r>
      <w:r>
        <w:rPr>
          <w:bCs/>
          <w:sz w:val="24"/>
          <w:szCs w:val="24"/>
        </w:rPr>
        <w:t>;</w:t>
      </w:r>
    </w:p>
    <w:p w:rsidR="00CB2D2F" w:rsidRPr="00CB2D2F" w:rsidRDefault="00CB2D2F" w:rsidP="00106A72">
      <w:pPr>
        <w:pStyle w:val="PargrafodaLista"/>
        <w:numPr>
          <w:ilvl w:val="0"/>
          <w:numId w:val="30"/>
        </w:numPr>
        <w:tabs>
          <w:tab w:val="left" w:pos="302"/>
        </w:tabs>
        <w:spacing w:after="0" w:line="240" w:lineRule="auto"/>
        <w:jc w:val="both"/>
        <w:rPr>
          <w:bCs/>
          <w:sz w:val="24"/>
          <w:szCs w:val="24"/>
        </w:rPr>
      </w:pPr>
      <w:r w:rsidRPr="00CB2D2F">
        <w:rPr>
          <w:bCs/>
          <w:sz w:val="24"/>
          <w:szCs w:val="24"/>
        </w:rPr>
        <w:t>Estruturar o organograma do NIT - CD 3</w:t>
      </w:r>
      <w:r w:rsidR="00346955">
        <w:rPr>
          <w:bCs/>
          <w:sz w:val="24"/>
          <w:szCs w:val="24"/>
        </w:rPr>
        <w:t>.</w:t>
      </w:r>
    </w:p>
    <w:p w:rsidR="00CB2D2F" w:rsidRPr="00226931" w:rsidRDefault="00CB2D2F" w:rsidP="00762D2E">
      <w:pPr>
        <w:tabs>
          <w:tab w:val="left" w:pos="302"/>
        </w:tabs>
        <w:spacing w:after="0" w:line="240" w:lineRule="auto"/>
        <w:ind w:left="284"/>
        <w:jc w:val="both"/>
        <w:rPr>
          <w:b/>
          <w:sz w:val="24"/>
          <w:szCs w:val="24"/>
        </w:rPr>
      </w:pPr>
    </w:p>
    <w:p w:rsidR="009A5200" w:rsidRPr="009A5200" w:rsidRDefault="009A5200" w:rsidP="009A5200">
      <w:pPr>
        <w:tabs>
          <w:tab w:val="left" w:pos="302"/>
        </w:tabs>
        <w:spacing w:after="0" w:line="240" w:lineRule="auto"/>
        <w:ind w:left="284"/>
        <w:jc w:val="both"/>
        <w:rPr>
          <w:sz w:val="24"/>
          <w:szCs w:val="24"/>
        </w:rPr>
      </w:pPr>
      <w:r w:rsidRPr="009A5200">
        <w:rPr>
          <w:b/>
          <w:bCs/>
          <w:sz w:val="24"/>
          <w:szCs w:val="24"/>
        </w:rPr>
        <w:t>Pós-Graduação</w:t>
      </w:r>
    </w:p>
    <w:p w:rsidR="00226931" w:rsidRDefault="00226931" w:rsidP="00762D2E">
      <w:pPr>
        <w:tabs>
          <w:tab w:val="left" w:pos="302"/>
        </w:tabs>
        <w:spacing w:after="0" w:line="240" w:lineRule="auto"/>
        <w:ind w:left="284"/>
        <w:jc w:val="both"/>
        <w:rPr>
          <w:sz w:val="24"/>
          <w:szCs w:val="24"/>
        </w:rPr>
      </w:pPr>
    </w:p>
    <w:p w:rsidR="009A5200" w:rsidRPr="00346955" w:rsidRDefault="009A5200" w:rsidP="00106A72">
      <w:pPr>
        <w:pStyle w:val="PargrafodaLista"/>
        <w:numPr>
          <w:ilvl w:val="0"/>
          <w:numId w:val="30"/>
        </w:numPr>
        <w:tabs>
          <w:tab w:val="left" w:pos="302"/>
        </w:tabs>
        <w:spacing w:after="0" w:line="240" w:lineRule="auto"/>
        <w:jc w:val="both"/>
        <w:rPr>
          <w:bCs/>
          <w:sz w:val="24"/>
          <w:szCs w:val="24"/>
        </w:rPr>
      </w:pPr>
      <w:r w:rsidRPr="00346955">
        <w:rPr>
          <w:bCs/>
          <w:sz w:val="24"/>
          <w:szCs w:val="24"/>
        </w:rPr>
        <w:t xml:space="preserve">Falta de recurso específico para melhoria da </w:t>
      </w:r>
      <w:r w:rsidR="00300421" w:rsidRPr="00346955">
        <w:rPr>
          <w:bCs/>
          <w:sz w:val="24"/>
          <w:szCs w:val="24"/>
        </w:rPr>
        <w:t>Infraestrutura</w:t>
      </w:r>
      <w:r w:rsidRPr="00346955">
        <w:rPr>
          <w:bCs/>
          <w:sz w:val="24"/>
          <w:szCs w:val="24"/>
        </w:rPr>
        <w:t xml:space="preserve"> dos Cursos de Pós-Graduação-Pesquisa;</w:t>
      </w:r>
    </w:p>
    <w:p w:rsidR="009A5200" w:rsidRPr="00346955" w:rsidRDefault="009A5200" w:rsidP="00106A72">
      <w:pPr>
        <w:pStyle w:val="PargrafodaLista"/>
        <w:numPr>
          <w:ilvl w:val="0"/>
          <w:numId w:val="30"/>
        </w:numPr>
        <w:tabs>
          <w:tab w:val="left" w:pos="302"/>
        </w:tabs>
        <w:spacing w:after="0" w:line="240" w:lineRule="auto"/>
        <w:jc w:val="both"/>
        <w:rPr>
          <w:bCs/>
          <w:sz w:val="24"/>
          <w:szCs w:val="24"/>
        </w:rPr>
      </w:pPr>
      <w:r w:rsidRPr="00346955">
        <w:rPr>
          <w:bCs/>
          <w:sz w:val="24"/>
          <w:szCs w:val="24"/>
        </w:rPr>
        <w:t xml:space="preserve">Baixo número de submissão de </w:t>
      </w:r>
      <w:proofErr w:type="spellStart"/>
      <w:r w:rsidRPr="00346955">
        <w:rPr>
          <w:bCs/>
          <w:sz w:val="24"/>
          <w:szCs w:val="24"/>
        </w:rPr>
        <w:t>APCN´s</w:t>
      </w:r>
      <w:proofErr w:type="spellEnd"/>
      <w:r w:rsidRPr="00346955">
        <w:rPr>
          <w:bCs/>
          <w:sz w:val="24"/>
          <w:szCs w:val="24"/>
        </w:rPr>
        <w:t xml:space="preserve"> junto a CAPES</w:t>
      </w:r>
      <w:r w:rsidR="00346955">
        <w:rPr>
          <w:bCs/>
          <w:sz w:val="24"/>
          <w:szCs w:val="24"/>
        </w:rPr>
        <w:t>;</w:t>
      </w:r>
    </w:p>
    <w:p w:rsidR="009A5200" w:rsidRPr="00346955" w:rsidRDefault="009A5200" w:rsidP="00106A72">
      <w:pPr>
        <w:pStyle w:val="PargrafodaLista"/>
        <w:numPr>
          <w:ilvl w:val="0"/>
          <w:numId w:val="30"/>
        </w:numPr>
        <w:tabs>
          <w:tab w:val="left" w:pos="302"/>
        </w:tabs>
        <w:spacing w:after="0" w:line="240" w:lineRule="auto"/>
        <w:jc w:val="both"/>
        <w:rPr>
          <w:bCs/>
          <w:sz w:val="24"/>
          <w:szCs w:val="24"/>
        </w:rPr>
      </w:pPr>
      <w:r w:rsidRPr="00346955">
        <w:rPr>
          <w:bCs/>
          <w:sz w:val="24"/>
          <w:szCs w:val="24"/>
        </w:rPr>
        <w:t>Baixa Produção de publicações dos Docentes.</w:t>
      </w:r>
    </w:p>
    <w:p w:rsidR="009A5200" w:rsidRDefault="009A5200" w:rsidP="00762D2E">
      <w:pPr>
        <w:tabs>
          <w:tab w:val="left" w:pos="302"/>
        </w:tabs>
        <w:spacing w:after="0" w:line="240" w:lineRule="auto"/>
        <w:ind w:left="284"/>
        <w:jc w:val="both"/>
        <w:rPr>
          <w:sz w:val="24"/>
          <w:szCs w:val="24"/>
        </w:rPr>
      </w:pPr>
    </w:p>
    <w:p w:rsidR="00226931" w:rsidRDefault="00226931" w:rsidP="00762D2E">
      <w:pPr>
        <w:tabs>
          <w:tab w:val="left" w:pos="302"/>
        </w:tabs>
        <w:spacing w:after="0" w:line="240" w:lineRule="auto"/>
        <w:ind w:left="284"/>
        <w:jc w:val="both"/>
        <w:rPr>
          <w:sz w:val="24"/>
          <w:szCs w:val="24"/>
        </w:rPr>
      </w:pPr>
    </w:p>
    <w:p w:rsidR="009E4570" w:rsidRDefault="009E4570" w:rsidP="001D5DB4">
      <w:pPr>
        <w:spacing w:after="0"/>
        <w:jc w:val="both"/>
        <w:rPr>
          <w:b/>
          <w:sz w:val="24"/>
          <w:szCs w:val="24"/>
        </w:rPr>
      </w:pPr>
      <w:proofErr w:type="spellStart"/>
      <w:r w:rsidRPr="0076004C">
        <w:rPr>
          <w:b/>
          <w:sz w:val="24"/>
          <w:szCs w:val="24"/>
        </w:rPr>
        <w:t>Pró-Reitoria</w:t>
      </w:r>
      <w:proofErr w:type="spellEnd"/>
      <w:r w:rsidRPr="0076004C">
        <w:rPr>
          <w:b/>
          <w:sz w:val="24"/>
          <w:szCs w:val="24"/>
        </w:rPr>
        <w:t xml:space="preserve"> de </w:t>
      </w:r>
      <w:r>
        <w:rPr>
          <w:b/>
          <w:sz w:val="24"/>
          <w:szCs w:val="24"/>
        </w:rPr>
        <w:t>Administração</w:t>
      </w:r>
    </w:p>
    <w:p w:rsidR="009E4570" w:rsidRDefault="009E4570" w:rsidP="009E4570">
      <w:pPr>
        <w:spacing w:after="0"/>
        <w:ind w:left="360"/>
        <w:jc w:val="both"/>
        <w:rPr>
          <w:b/>
          <w:sz w:val="24"/>
          <w:szCs w:val="24"/>
        </w:rPr>
      </w:pPr>
    </w:p>
    <w:p w:rsidR="009E4570" w:rsidRDefault="009E4570" w:rsidP="001D5DB4">
      <w:pPr>
        <w:spacing w:after="0"/>
        <w:jc w:val="both"/>
        <w:rPr>
          <w:b/>
          <w:sz w:val="24"/>
          <w:szCs w:val="24"/>
        </w:rPr>
      </w:pPr>
      <w:r>
        <w:rPr>
          <w:b/>
          <w:sz w:val="24"/>
          <w:szCs w:val="24"/>
        </w:rPr>
        <w:t>Ações planejadas e realizadas</w:t>
      </w:r>
    </w:p>
    <w:p w:rsidR="009E4570" w:rsidRDefault="009E4570" w:rsidP="009E4570">
      <w:pPr>
        <w:spacing w:after="0"/>
        <w:ind w:left="360"/>
        <w:jc w:val="both"/>
        <w:rPr>
          <w:b/>
          <w:sz w:val="24"/>
          <w:szCs w:val="24"/>
        </w:rPr>
      </w:pPr>
    </w:p>
    <w:p w:rsidR="009E4570" w:rsidRDefault="009E4570" w:rsidP="009E4570">
      <w:pPr>
        <w:spacing w:after="0"/>
        <w:ind w:left="360"/>
        <w:jc w:val="both"/>
        <w:rPr>
          <w:b/>
          <w:sz w:val="24"/>
          <w:szCs w:val="24"/>
        </w:rPr>
      </w:pPr>
      <w:r>
        <w:rPr>
          <w:b/>
          <w:sz w:val="24"/>
          <w:szCs w:val="24"/>
        </w:rPr>
        <w:t>Diretoria de Administração</w:t>
      </w:r>
      <w:r w:rsidR="009F3D92">
        <w:rPr>
          <w:b/>
          <w:sz w:val="24"/>
          <w:szCs w:val="24"/>
        </w:rPr>
        <w:t xml:space="preserve"> e Finanças</w:t>
      </w:r>
    </w:p>
    <w:p w:rsidR="009E4570" w:rsidRDefault="009E4570" w:rsidP="009E4570">
      <w:pPr>
        <w:spacing w:after="0"/>
        <w:ind w:left="360"/>
        <w:jc w:val="both"/>
        <w:rPr>
          <w:b/>
          <w:sz w:val="24"/>
          <w:szCs w:val="24"/>
        </w:rPr>
      </w:pPr>
    </w:p>
    <w:p w:rsidR="00893817" w:rsidRPr="009E4570" w:rsidRDefault="00893817" w:rsidP="00106A72">
      <w:pPr>
        <w:pStyle w:val="PargrafodaLista"/>
        <w:numPr>
          <w:ilvl w:val="0"/>
          <w:numId w:val="30"/>
        </w:numPr>
        <w:tabs>
          <w:tab w:val="left" w:pos="302"/>
        </w:tabs>
        <w:spacing w:after="0" w:line="240" w:lineRule="auto"/>
        <w:jc w:val="both"/>
        <w:rPr>
          <w:bCs/>
          <w:sz w:val="24"/>
          <w:szCs w:val="24"/>
        </w:rPr>
      </w:pPr>
      <w:r w:rsidRPr="009E4570">
        <w:rPr>
          <w:bCs/>
          <w:sz w:val="24"/>
          <w:szCs w:val="24"/>
        </w:rPr>
        <w:t>Adquirir mobiliário, livros e equipamentos de informática;</w:t>
      </w:r>
    </w:p>
    <w:p w:rsidR="00893817" w:rsidRPr="009E4570" w:rsidRDefault="00893817" w:rsidP="00106A72">
      <w:pPr>
        <w:pStyle w:val="PargrafodaLista"/>
        <w:numPr>
          <w:ilvl w:val="0"/>
          <w:numId w:val="30"/>
        </w:numPr>
        <w:tabs>
          <w:tab w:val="left" w:pos="302"/>
        </w:tabs>
        <w:spacing w:after="0" w:line="240" w:lineRule="auto"/>
        <w:jc w:val="both"/>
        <w:rPr>
          <w:bCs/>
          <w:sz w:val="24"/>
          <w:szCs w:val="24"/>
        </w:rPr>
      </w:pPr>
      <w:r w:rsidRPr="009E4570">
        <w:rPr>
          <w:bCs/>
          <w:sz w:val="24"/>
          <w:szCs w:val="24"/>
        </w:rPr>
        <w:t>Elaborar o planejamento orçamentário de 2015;</w:t>
      </w:r>
    </w:p>
    <w:p w:rsidR="00893817" w:rsidRPr="009E4570" w:rsidRDefault="00893817" w:rsidP="00106A72">
      <w:pPr>
        <w:pStyle w:val="PargrafodaLista"/>
        <w:numPr>
          <w:ilvl w:val="0"/>
          <w:numId w:val="30"/>
        </w:numPr>
        <w:tabs>
          <w:tab w:val="left" w:pos="302"/>
        </w:tabs>
        <w:spacing w:after="0" w:line="240" w:lineRule="auto"/>
        <w:jc w:val="both"/>
        <w:rPr>
          <w:bCs/>
          <w:sz w:val="24"/>
          <w:szCs w:val="24"/>
        </w:rPr>
      </w:pPr>
      <w:r w:rsidRPr="009E4570">
        <w:rPr>
          <w:bCs/>
          <w:sz w:val="24"/>
          <w:szCs w:val="24"/>
        </w:rPr>
        <w:t>Verificação semestral das necessidades de materiais permanentes e de consumo;</w:t>
      </w:r>
    </w:p>
    <w:p w:rsidR="00893817" w:rsidRPr="009E4570" w:rsidRDefault="00893817" w:rsidP="00106A72">
      <w:pPr>
        <w:pStyle w:val="PargrafodaLista"/>
        <w:numPr>
          <w:ilvl w:val="0"/>
          <w:numId w:val="30"/>
        </w:numPr>
        <w:tabs>
          <w:tab w:val="left" w:pos="302"/>
        </w:tabs>
        <w:spacing w:after="0" w:line="240" w:lineRule="auto"/>
        <w:jc w:val="both"/>
        <w:rPr>
          <w:bCs/>
          <w:sz w:val="24"/>
          <w:szCs w:val="24"/>
        </w:rPr>
      </w:pPr>
      <w:r w:rsidRPr="009E4570">
        <w:rPr>
          <w:bCs/>
          <w:sz w:val="24"/>
          <w:szCs w:val="24"/>
        </w:rPr>
        <w:t>Garantir a conformidade das demonstrações contábeis do exercício 2014;</w:t>
      </w:r>
    </w:p>
    <w:p w:rsidR="00893817" w:rsidRPr="009E4570" w:rsidRDefault="00893817" w:rsidP="00106A72">
      <w:pPr>
        <w:pStyle w:val="PargrafodaLista"/>
        <w:numPr>
          <w:ilvl w:val="0"/>
          <w:numId w:val="30"/>
        </w:numPr>
        <w:tabs>
          <w:tab w:val="left" w:pos="302"/>
        </w:tabs>
        <w:spacing w:after="0" w:line="240" w:lineRule="auto"/>
        <w:jc w:val="both"/>
        <w:rPr>
          <w:bCs/>
          <w:sz w:val="24"/>
          <w:szCs w:val="24"/>
        </w:rPr>
      </w:pPr>
      <w:r w:rsidRPr="009E4570">
        <w:rPr>
          <w:bCs/>
          <w:sz w:val="24"/>
          <w:szCs w:val="24"/>
        </w:rPr>
        <w:t>Manter a integração do planejamento com a dotação orçamentária do acordo de metas do governo federal no médio e longo prazo;</w:t>
      </w:r>
    </w:p>
    <w:p w:rsidR="00893817" w:rsidRPr="009E4570" w:rsidRDefault="00893817" w:rsidP="00106A72">
      <w:pPr>
        <w:pStyle w:val="PargrafodaLista"/>
        <w:numPr>
          <w:ilvl w:val="0"/>
          <w:numId w:val="30"/>
        </w:numPr>
        <w:tabs>
          <w:tab w:val="left" w:pos="302"/>
        </w:tabs>
        <w:spacing w:after="0" w:line="240" w:lineRule="auto"/>
        <w:jc w:val="both"/>
        <w:rPr>
          <w:bCs/>
          <w:sz w:val="24"/>
          <w:szCs w:val="24"/>
        </w:rPr>
      </w:pPr>
      <w:r w:rsidRPr="009E4570">
        <w:rPr>
          <w:bCs/>
          <w:sz w:val="24"/>
          <w:szCs w:val="24"/>
        </w:rPr>
        <w:t>Revisão, adaptação e criação de fluxogramas;</w:t>
      </w:r>
    </w:p>
    <w:p w:rsidR="00893817" w:rsidRDefault="00893817" w:rsidP="00106A72">
      <w:pPr>
        <w:pStyle w:val="PargrafodaLista"/>
        <w:numPr>
          <w:ilvl w:val="0"/>
          <w:numId w:val="30"/>
        </w:numPr>
        <w:tabs>
          <w:tab w:val="left" w:pos="302"/>
        </w:tabs>
        <w:spacing w:after="0" w:line="240" w:lineRule="auto"/>
        <w:jc w:val="both"/>
        <w:rPr>
          <w:bCs/>
          <w:sz w:val="24"/>
          <w:szCs w:val="24"/>
        </w:rPr>
      </w:pPr>
      <w:r w:rsidRPr="009E4570">
        <w:rPr>
          <w:bCs/>
          <w:sz w:val="24"/>
          <w:szCs w:val="24"/>
        </w:rPr>
        <w:t>Fazer a atualização e inserção da totalização de dados dos contratos, convênios e outros instrumentos congêneres nos bancos de dados do SIASG e SICONV;</w:t>
      </w:r>
    </w:p>
    <w:p w:rsidR="009E4570" w:rsidRPr="009E4570" w:rsidRDefault="009E4570" w:rsidP="00106A72">
      <w:pPr>
        <w:pStyle w:val="PargrafodaLista"/>
        <w:numPr>
          <w:ilvl w:val="0"/>
          <w:numId w:val="30"/>
        </w:numPr>
        <w:tabs>
          <w:tab w:val="left" w:pos="302"/>
        </w:tabs>
        <w:spacing w:after="0" w:line="240" w:lineRule="auto"/>
        <w:jc w:val="both"/>
        <w:rPr>
          <w:bCs/>
          <w:sz w:val="24"/>
          <w:szCs w:val="24"/>
        </w:rPr>
      </w:pPr>
      <w:r w:rsidRPr="009E4570">
        <w:rPr>
          <w:bCs/>
          <w:sz w:val="24"/>
          <w:szCs w:val="24"/>
        </w:rPr>
        <w:t>10. Atender as deliberações do TCU, acompanhando trimestralmente as informações do Relatório de Gestão pertinentes à PROAD;</w:t>
      </w:r>
    </w:p>
    <w:p w:rsidR="009E4570" w:rsidRPr="009E4570" w:rsidRDefault="009E4570" w:rsidP="00106A72">
      <w:pPr>
        <w:pStyle w:val="PargrafodaLista"/>
        <w:numPr>
          <w:ilvl w:val="0"/>
          <w:numId w:val="30"/>
        </w:numPr>
        <w:tabs>
          <w:tab w:val="left" w:pos="302"/>
        </w:tabs>
        <w:spacing w:after="0" w:line="240" w:lineRule="auto"/>
        <w:jc w:val="both"/>
        <w:rPr>
          <w:bCs/>
          <w:sz w:val="24"/>
          <w:szCs w:val="24"/>
        </w:rPr>
      </w:pPr>
      <w:r w:rsidRPr="009E4570">
        <w:rPr>
          <w:bCs/>
          <w:sz w:val="24"/>
          <w:szCs w:val="24"/>
        </w:rPr>
        <w:t>11. Cumprir as exigências do Plano Permanente de Providências e recomendações OCI referentes à PROAD;</w:t>
      </w:r>
    </w:p>
    <w:p w:rsidR="009E4570" w:rsidRPr="009E4570" w:rsidRDefault="009E4570" w:rsidP="00106A72">
      <w:pPr>
        <w:pStyle w:val="PargrafodaLista"/>
        <w:numPr>
          <w:ilvl w:val="0"/>
          <w:numId w:val="30"/>
        </w:numPr>
        <w:tabs>
          <w:tab w:val="left" w:pos="302"/>
        </w:tabs>
        <w:spacing w:after="0" w:line="240" w:lineRule="auto"/>
        <w:jc w:val="both"/>
        <w:rPr>
          <w:bCs/>
          <w:sz w:val="24"/>
          <w:szCs w:val="24"/>
        </w:rPr>
      </w:pPr>
      <w:r w:rsidRPr="009E4570">
        <w:rPr>
          <w:bCs/>
          <w:sz w:val="24"/>
          <w:szCs w:val="24"/>
        </w:rPr>
        <w:t>12. Definir a dotação orçamentária de 2015 até julho/2014;</w:t>
      </w:r>
    </w:p>
    <w:p w:rsidR="009E4570" w:rsidRPr="009E4570" w:rsidRDefault="009E4570" w:rsidP="00106A72">
      <w:pPr>
        <w:pStyle w:val="PargrafodaLista"/>
        <w:numPr>
          <w:ilvl w:val="0"/>
          <w:numId w:val="30"/>
        </w:numPr>
        <w:tabs>
          <w:tab w:val="left" w:pos="302"/>
        </w:tabs>
        <w:spacing w:after="0" w:line="240" w:lineRule="auto"/>
        <w:jc w:val="both"/>
        <w:rPr>
          <w:bCs/>
          <w:sz w:val="24"/>
          <w:szCs w:val="24"/>
        </w:rPr>
      </w:pPr>
      <w:r w:rsidRPr="009E4570">
        <w:rPr>
          <w:bCs/>
          <w:sz w:val="24"/>
          <w:szCs w:val="24"/>
        </w:rPr>
        <w:t>13. Fazer o inventário dos bens móveis anualmente;</w:t>
      </w:r>
    </w:p>
    <w:p w:rsidR="009E4570" w:rsidRPr="009E4570" w:rsidRDefault="009E4570" w:rsidP="00106A72">
      <w:pPr>
        <w:pStyle w:val="PargrafodaLista"/>
        <w:numPr>
          <w:ilvl w:val="0"/>
          <w:numId w:val="30"/>
        </w:numPr>
        <w:tabs>
          <w:tab w:val="left" w:pos="302"/>
        </w:tabs>
        <w:spacing w:after="0" w:line="240" w:lineRule="auto"/>
        <w:jc w:val="both"/>
        <w:rPr>
          <w:bCs/>
          <w:sz w:val="24"/>
          <w:szCs w:val="24"/>
        </w:rPr>
      </w:pPr>
      <w:r w:rsidRPr="009E4570">
        <w:rPr>
          <w:bCs/>
          <w:sz w:val="24"/>
          <w:szCs w:val="24"/>
        </w:rPr>
        <w:t>14. Implantar a gestão de arquivos e documentos.</w:t>
      </w:r>
    </w:p>
    <w:p w:rsidR="009E4570" w:rsidRPr="009E4570" w:rsidRDefault="009E4570" w:rsidP="009E4570">
      <w:pPr>
        <w:pStyle w:val="PargrafodaLista"/>
        <w:tabs>
          <w:tab w:val="left" w:pos="302"/>
        </w:tabs>
        <w:spacing w:after="0" w:line="240" w:lineRule="auto"/>
        <w:ind w:left="1004"/>
        <w:jc w:val="both"/>
        <w:rPr>
          <w:bCs/>
          <w:sz w:val="24"/>
          <w:szCs w:val="24"/>
        </w:rPr>
      </w:pPr>
    </w:p>
    <w:p w:rsidR="009E4570" w:rsidRDefault="009E4570" w:rsidP="009E4570">
      <w:pPr>
        <w:spacing w:after="0"/>
        <w:ind w:left="360"/>
        <w:jc w:val="both"/>
        <w:rPr>
          <w:b/>
          <w:sz w:val="24"/>
          <w:szCs w:val="24"/>
        </w:rPr>
      </w:pPr>
      <w:r>
        <w:rPr>
          <w:b/>
          <w:sz w:val="24"/>
          <w:szCs w:val="24"/>
        </w:rPr>
        <w:t xml:space="preserve">Diretoria de </w:t>
      </w:r>
      <w:r w:rsidR="009E5328">
        <w:rPr>
          <w:b/>
          <w:sz w:val="24"/>
          <w:szCs w:val="24"/>
        </w:rPr>
        <w:t>Gestão de Pessoas</w:t>
      </w:r>
    </w:p>
    <w:p w:rsidR="009E4570" w:rsidRDefault="009E4570" w:rsidP="009E4570">
      <w:pPr>
        <w:spacing w:after="0"/>
        <w:ind w:left="360"/>
        <w:jc w:val="both"/>
        <w:rPr>
          <w:b/>
          <w:sz w:val="24"/>
          <w:szCs w:val="24"/>
        </w:rPr>
      </w:pPr>
    </w:p>
    <w:p w:rsidR="00850C61" w:rsidRPr="00850C61" w:rsidRDefault="00850C61" w:rsidP="00106A72">
      <w:pPr>
        <w:pStyle w:val="PargrafodaLista"/>
        <w:numPr>
          <w:ilvl w:val="0"/>
          <w:numId w:val="30"/>
        </w:numPr>
        <w:tabs>
          <w:tab w:val="left" w:pos="302"/>
        </w:tabs>
        <w:spacing w:after="0" w:line="240" w:lineRule="auto"/>
        <w:jc w:val="both"/>
        <w:rPr>
          <w:bCs/>
          <w:sz w:val="24"/>
          <w:szCs w:val="24"/>
        </w:rPr>
      </w:pPr>
      <w:r w:rsidRPr="00850C61">
        <w:rPr>
          <w:bCs/>
          <w:sz w:val="24"/>
          <w:szCs w:val="24"/>
        </w:rPr>
        <w:t>Elaborar a minuta do regulamento do Plano de Mobilidade do Servidor;</w:t>
      </w:r>
    </w:p>
    <w:p w:rsidR="00850C61" w:rsidRPr="00850C61" w:rsidRDefault="00850C61" w:rsidP="00106A72">
      <w:pPr>
        <w:pStyle w:val="PargrafodaLista"/>
        <w:numPr>
          <w:ilvl w:val="0"/>
          <w:numId w:val="30"/>
        </w:numPr>
        <w:tabs>
          <w:tab w:val="left" w:pos="302"/>
        </w:tabs>
        <w:spacing w:after="0" w:line="240" w:lineRule="auto"/>
        <w:jc w:val="both"/>
        <w:rPr>
          <w:bCs/>
          <w:sz w:val="24"/>
          <w:szCs w:val="24"/>
        </w:rPr>
      </w:pPr>
      <w:r w:rsidRPr="00850C61">
        <w:rPr>
          <w:bCs/>
          <w:sz w:val="24"/>
          <w:szCs w:val="24"/>
        </w:rPr>
        <w:t>Elaborar o Edital do Concurso de Remoção;</w:t>
      </w:r>
    </w:p>
    <w:p w:rsidR="00850C61" w:rsidRPr="00850C61" w:rsidRDefault="00850C61" w:rsidP="00106A72">
      <w:pPr>
        <w:pStyle w:val="PargrafodaLista"/>
        <w:numPr>
          <w:ilvl w:val="0"/>
          <w:numId w:val="30"/>
        </w:numPr>
        <w:tabs>
          <w:tab w:val="left" w:pos="302"/>
        </w:tabs>
        <w:spacing w:after="0" w:line="240" w:lineRule="auto"/>
        <w:jc w:val="both"/>
        <w:rPr>
          <w:bCs/>
          <w:sz w:val="24"/>
          <w:szCs w:val="24"/>
        </w:rPr>
      </w:pPr>
      <w:r w:rsidRPr="00850C61">
        <w:rPr>
          <w:bCs/>
          <w:sz w:val="24"/>
          <w:szCs w:val="24"/>
        </w:rPr>
        <w:t>Fortalecer a força de trabalho;</w:t>
      </w:r>
    </w:p>
    <w:p w:rsidR="00850C61" w:rsidRPr="00850C61" w:rsidRDefault="00850C61" w:rsidP="00106A72">
      <w:pPr>
        <w:pStyle w:val="PargrafodaLista"/>
        <w:numPr>
          <w:ilvl w:val="0"/>
          <w:numId w:val="30"/>
        </w:numPr>
        <w:tabs>
          <w:tab w:val="left" w:pos="302"/>
        </w:tabs>
        <w:spacing w:after="0" w:line="240" w:lineRule="auto"/>
        <w:jc w:val="both"/>
        <w:rPr>
          <w:bCs/>
          <w:sz w:val="24"/>
          <w:szCs w:val="24"/>
        </w:rPr>
      </w:pPr>
      <w:r w:rsidRPr="00850C61">
        <w:rPr>
          <w:bCs/>
          <w:sz w:val="24"/>
          <w:szCs w:val="24"/>
        </w:rPr>
        <w:t xml:space="preserve">Levantar as demandas para realização de Concurso Público para </w:t>
      </w:r>
      <w:proofErr w:type="spellStart"/>
      <w:r w:rsidRPr="00850C61">
        <w:rPr>
          <w:bCs/>
          <w:sz w:val="24"/>
          <w:szCs w:val="24"/>
        </w:rPr>
        <w:t>TAEs</w:t>
      </w:r>
      <w:proofErr w:type="spellEnd"/>
      <w:r w:rsidRPr="00850C61">
        <w:rPr>
          <w:bCs/>
          <w:sz w:val="24"/>
          <w:szCs w:val="24"/>
        </w:rPr>
        <w:t xml:space="preserve"> e Docentes;</w:t>
      </w:r>
    </w:p>
    <w:p w:rsidR="00850C61" w:rsidRPr="00850C61" w:rsidRDefault="00850C61" w:rsidP="00106A72">
      <w:pPr>
        <w:pStyle w:val="PargrafodaLista"/>
        <w:numPr>
          <w:ilvl w:val="0"/>
          <w:numId w:val="30"/>
        </w:numPr>
        <w:tabs>
          <w:tab w:val="left" w:pos="302"/>
        </w:tabs>
        <w:spacing w:after="0" w:line="240" w:lineRule="auto"/>
        <w:jc w:val="both"/>
        <w:rPr>
          <w:bCs/>
          <w:sz w:val="24"/>
          <w:szCs w:val="24"/>
        </w:rPr>
      </w:pPr>
      <w:r w:rsidRPr="00850C61">
        <w:rPr>
          <w:bCs/>
          <w:sz w:val="24"/>
          <w:szCs w:val="24"/>
        </w:rPr>
        <w:t>Elaborar Termo de Referência para contratação de empresa para realização de Concurso Público;</w:t>
      </w:r>
    </w:p>
    <w:p w:rsidR="00850C61" w:rsidRPr="00850C61" w:rsidRDefault="00850C61" w:rsidP="00106A72">
      <w:pPr>
        <w:pStyle w:val="PargrafodaLista"/>
        <w:numPr>
          <w:ilvl w:val="0"/>
          <w:numId w:val="30"/>
        </w:numPr>
        <w:tabs>
          <w:tab w:val="left" w:pos="302"/>
        </w:tabs>
        <w:spacing w:after="0" w:line="240" w:lineRule="auto"/>
        <w:jc w:val="both"/>
        <w:rPr>
          <w:bCs/>
          <w:sz w:val="24"/>
          <w:szCs w:val="24"/>
        </w:rPr>
      </w:pPr>
      <w:r w:rsidRPr="00850C61">
        <w:rPr>
          <w:bCs/>
          <w:sz w:val="24"/>
          <w:szCs w:val="24"/>
        </w:rPr>
        <w:lastRenderedPageBreak/>
        <w:t>Fazer Portarias, Termos de Posse e Termos de Exercícios dos candidatos aprovados nos Concursos Públicos;</w:t>
      </w:r>
    </w:p>
    <w:p w:rsidR="00850C61" w:rsidRPr="00850C61" w:rsidRDefault="00850C61" w:rsidP="00106A72">
      <w:pPr>
        <w:pStyle w:val="PargrafodaLista"/>
        <w:numPr>
          <w:ilvl w:val="0"/>
          <w:numId w:val="30"/>
        </w:numPr>
        <w:tabs>
          <w:tab w:val="left" w:pos="302"/>
        </w:tabs>
        <w:spacing w:after="0" w:line="240" w:lineRule="auto"/>
        <w:jc w:val="both"/>
        <w:rPr>
          <w:bCs/>
          <w:sz w:val="24"/>
          <w:szCs w:val="24"/>
        </w:rPr>
      </w:pPr>
      <w:r w:rsidRPr="00850C61">
        <w:rPr>
          <w:bCs/>
          <w:sz w:val="24"/>
          <w:szCs w:val="24"/>
        </w:rPr>
        <w:t>Fazer pesquisa de mercado visando implantar Programas de Cursos de Idiomas para servidores, na modalidade presencial;</w:t>
      </w:r>
    </w:p>
    <w:p w:rsidR="00850C61" w:rsidRPr="00850C61" w:rsidRDefault="00850C61" w:rsidP="00106A72">
      <w:pPr>
        <w:pStyle w:val="PargrafodaLista"/>
        <w:numPr>
          <w:ilvl w:val="0"/>
          <w:numId w:val="30"/>
        </w:numPr>
        <w:tabs>
          <w:tab w:val="left" w:pos="302"/>
        </w:tabs>
        <w:spacing w:after="0" w:line="240" w:lineRule="auto"/>
        <w:jc w:val="both"/>
        <w:rPr>
          <w:bCs/>
          <w:sz w:val="24"/>
          <w:szCs w:val="24"/>
        </w:rPr>
      </w:pPr>
      <w:r w:rsidRPr="00850C61">
        <w:rPr>
          <w:bCs/>
          <w:sz w:val="24"/>
          <w:szCs w:val="24"/>
        </w:rPr>
        <w:t>Aumentar o índice de desenvolvimento de pessoas (capacitação);</w:t>
      </w:r>
    </w:p>
    <w:p w:rsidR="00850C61" w:rsidRDefault="00850C61" w:rsidP="00106A72">
      <w:pPr>
        <w:pStyle w:val="PargrafodaLista"/>
        <w:numPr>
          <w:ilvl w:val="0"/>
          <w:numId w:val="30"/>
        </w:numPr>
        <w:tabs>
          <w:tab w:val="left" w:pos="302"/>
        </w:tabs>
        <w:spacing w:after="0" w:line="240" w:lineRule="auto"/>
        <w:jc w:val="both"/>
        <w:rPr>
          <w:bCs/>
          <w:sz w:val="24"/>
          <w:szCs w:val="24"/>
        </w:rPr>
      </w:pPr>
      <w:r w:rsidRPr="00850C61">
        <w:rPr>
          <w:bCs/>
          <w:sz w:val="24"/>
          <w:szCs w:val="24"/>
        </w:rPr>
        <w:t>Viabilizar capacitação junto às escolas de governo;</w:t>
      </w:r>
    </w:p>
    <w:p w:rsidR="007302E2" w:rsidRPr="007302E2" w:rsidRDefault="007302E2" w:rsidP="00106A72">
      <w:pPr>
        <w:pStyle w:val="PargrafodaLista"/>
        <w:numPr>
          <w:ilvl w:val="0"/>
          <w:numId w:val="30"/>
        </w:numPr>
        <w:tabs>
          <w:tab w:val="left" w:pos="302"/>
        </w:tabs>
        <w:spacing w:after="0" w:line="240" w:lineRule="auto"/>
        <w:jc w:val="both"/>
        <w:rPr>
          <w:bCs/>
          <w:sz w:val="24"/>
          <w:szCs w:val="24"/>
        </w:rPr>
      </w:pPr>
      <w:r w:rsidRPr="007302E2">
        <w:rPr>
          <w:bCs/>
          <w:sz w:val="24"/>
          <w:szCs w:val="24"/>
        </w:rPr>
        <w:t>Melhorar a qualidade de vida e saúde dos servidores;</w:t>
      </w:r>
    </w:p>
    <w:p w:rsidR="007302E2" w:rsidRPr="007302E2" w:rsidRDefault="007302E2" w:rsidP="00106A72">
      <w:pPr>
        <w:pStyle w:val="PargrafodaLista"/>
        <w:numPr>
          <w:ilvl w:val="0"/>
          <w:numId w:val="30"/>
        </w:numPr>
        <w:tabs>
          <w:tab w:val="left" w:pos="302"/>
        </w:tabs>
        <w:spacing w:after="0" w:line="240" w:lineRule="auto"/>
        <w:jc w:val="both"/>
        <w:rPr>
          <w:bCs/>
          <w:sz w:val="24"/>
          <w:szCs w:val="24"/>
        </w:rPr>
      </w:pPr>
      <w:r w:rsidRPr="007302E2">
        <w:rPr>
          <w:bCs/>
          <w:sz w:val="24"/>
          <w:szCs w:val="24"/>
        </w:rPr>
        <w:t>Planejar a realização/contratação das palestras: motivação, relações interpessoais, comunicação interna para implementar a melhoria do clima organizacional (no âmbito da Reitoria);</w:t>
      </w:r>
    </w:p>
    <w:p w:rsidR="007302E2" w:rsidRPr="007302E2" w:rsidRDefault="007302E2" w:rsidP="00106A72">
      <w:pPr>
        <w:pStyle w:val="PargrafodaLista"/>
        <w:numPr>
          <w:ilvl w:val="0"/>
          <w:numId w:val="30"/>
        </w:numPr>
        <w:tabs>
          <w:tab w:val="left" w:pos="302"/>
        </w:tabs>
        <w:spacing w:after="0" w:line="240" w:lineRule="auto"/>
        <w:jc w:val="both"/>
        <w:rPr>
          <w:bCs/>
          <w:sz w:val="24"/>
          <w:szCs w:val="24"/>
        </w:rPr>
      </w:pPr>
      <w:r w:rsidRPr="007302E2">
        <w:rPr>
          <w:bCs/>
          <w:sz w:val="24"/>
          <w:szCs w:val="24"/>
        </w:rPr>
        <w:t>Mensurar o índice de afastamento dos servidores e a frequência com que eles acontecem, com base nos relatórios emitidos pela Unidade SIASS/UFAM;</w:t>
      </w:r>
    </w:p>
    <w:p w:rsidR="007302E2" w:rsidRPr="007302E2" w:rsidRDefault="007302E2" w:rsidP="00106A72">
      <w:pPr>
        <w:pStyle w:val="PargrafodaLista"/>
        <w:numPr>
          <w:ilvl w:val="0"/>
          <w:numId w:val="30"/>
        </w:numPr>
        <w:tabs>
          <w:tab w:val="left" w:pos="302"/>
        </w:tabs>
        <w:spacing w:after="0" w:line="240" w:lineRule="auto"/>
        <w:jc w:val="both"/>
        <w:rPr>
          <w:bCs/>
          <w:sz w:val="24"/>
          <w:szCs w:val="24"/>
        </w:rPr>
      </w:pPr>
      <w:r w:rsidRPr="007302E2">
        <w:rPr>
          <w:bCs/>
          <w:sz w:val="24"/>
          <w:szCs w:val="24"/>
        </w:rPr>
        <w:t>Levantamento das necessidades de estagiários;</w:t>
      </w:r>
    </w:p>
    <w:p w:rsidR="007302E2" w:rsidRPr="007302E2" w:rsidRDefault="007302E2" w:rsidP="00106A72">
      <w:pPr>
        <w:pStyle w:val="PargrafodaLista"/>
        <w:numPr>
          <w:ilvl w:val="0"/>
          <w:numId w:val="30"/>
        </w:numPr>
        <w:tabs>
          <w:tab w:val="left" w:pos="302"/>
        </w:tabs>
        <w:spacing w:after="0" w:line="240" w:lineRule="auto"/>
        <w:jc w:val="both"/>
        <w:rPr>
          <w:bCs/>
          <w:sz w:val="24"/>
          <w:szCs w:val="24"/>
        </w:rPr>
      </w:pPr>
      <w:r w:rsidRPr="007302E2">
        <w:rPr>
          <w:bCs/>
          <w:sz w:val="24"/>
          <w:szCs w:val="24"/>
        </w:rPr>
        <w:t xml:space="preserve">Elaborar Fluxograma com todas as etapas que envolvem a concessão dos Adicionais </w:t>
      </w:r>
      <w:r w:rsidR="003123BC" w:rsidRPr="007302E2">
        <w:rPr>
          <w:bCs/>
          <w:sz w:val="24"/>
          <w:szCs w:val="24"/>
        </w:rPr>
        <w:t>de Insalubridade</w:t>
      </w:r>
      <w:r w:rsidRPr="007302E2">
        <w:rPr>
          <w:bCs/>
          <w:sz w:val="24"/>
          <w:szCs w:val="24"/>
        </w:rPr>
        <w:t xml:space="preserve"> / Periculosidade (Em parceria com CGBQV);</w:t>
      </w:r>
    </w:p>
    <w:p w:rsidR="007302E2" w:rsidRPr="007302E2" w:rsidRDefault="007302E2" w:rsidP="00106A72">
      <w:pPr>
        <w:pStyle w:val="PargrafodaLista"/>
        <w:numPr>
          <w:ilvl w:val="0"/>
          <w:numId w:val="30"/>
        </w:numPr>
        <w:tabs>
          <w:tab w:val="left" w:pos="302"/>
        </w:tabs>
        <w:spacing w:after="0" w:line="240" w:lineRule="auto"/>
        <w:jc w:val="both"/>
        <w:rPr>
          <w:bCs/>
          <w:sz w:val="24"/>
          <w:szCs w:val="24"/>
        </w:rPr>
      </w:pPr>
      <w:r w:rsidRPr="007302E2">
        <w:rPr>
          <w:bCs/>
          <w:sz w:val="24"/>
          <w:szCs w:val="24"/>
        </w:rPr>
        <w:t>Uniformizar as solicitações de Laudo de Insalubridade / Periculosidade para a Concessão / Cessação de Adicional de Insalubridade / Periculosidade em atendimento a Orientação Normativa SRH nº 6, de 18/03/2013 – que revoga a Orientação Normativa SRH nº 2, de 19/02/2010;</w:t>
      </w:r>
    </w:p>
    <w:p w:rsidR="00C4770D" w:rsidRPr="00C4770D" w:rsidRDefault="00C4770D" w:rsidP="00106A72">
      <w:pPr>
        <w:pStyle w:val="PargrafodaLista"/>
        <w:numPr>
          <w:ilvl w:val="0"/>
          <w:numId w:val="30"/>
        </w:numPr>
        <w:tabs>
          <w:tab w:val="left" w:pos="302"/>
        </w:tabs>
        <w:spacing w:after="0" w:line="240" w:lineRule="auto"/>
        <w:jc w:val="both"/>
        <w:rPr>
          <w:bCs/>
          <w:sz w:val="24"/>
          <w:szCs w:val="24"/>
        </w:rPr>
      </w:pPr>
      <w:r w:rsidRPr="00C4770D">
        <w:rPr>
          <w:bCs/>
          <w:sz w:val="24"/>
          <w:szCs w:val="24"/>
        </w:rPr>
        <w:t>Elaborar Formulário de Levantamento das Unidades - Informações Gerais;</w:t>
      </w:r>
    </w:p>
    <w:p w:rsidR="00C4770D" w:rsidRPr="00C4770D" w:rsidRDefault="00C4770D" w:rsidP="00106A72">
      <w:pPr>
        <w:pStyle w:val="PargrafodaLista"/>
        <w:numPr>
          <w:ilvl w:val="0"/>
          <w:numId w:val="30"/>
        </w:numPr>
        <w:tabs>
          <w:tab w:val="left" w:pos="302"/>
        </w:tabs>
        <w:spacing w:after="0" w:line="240" w:lineRule="auto"/>
        <w:jc w:val="both"/>
        <w:rPr>
          <w:bCs/>
          <w:sz w:val="24"/>
          <w:szCs w:val="24"/>
        </w:rPr>
      </w:pPr>
      <w:r w:rsidRPr="00C4770D">
        <w:rPr>
          <w:bCs/>
          <w:sz w:val="24"/>
          <w:szCs w:val="24"/>
        </w:rPr>
        <w:t>Elaborar Formulário de Concessão / Cessação de Adicional de Insalubridade / Periculosidade;</w:t>
      </w:r>
    </w:p>
    <w:p w:rsidR="00C4770D" w:rsidRPr="00C4770D" w:rsidRDefault="00C4770D" w:rsidP="00106A72">
      <w:pPr>
        <w:pStyle w:val="PargrafodaLista"/>
        <w:numPr>
          <w:ilvl w:val="0"/>
          <w:numId w:val="30"/>
        </w:numPr>
        <w:tabs>
          <w:tab w:val="left" w:pos="302"/>
        </w:tabs>
        <w:spacing w:after="0" w:line="240" w:lineRule="auto"/>
        <w:jc w:val="both"/>
        <w:rPr>
          <w:bCs/>
          <w:sz w:val="24"/>
          <w:szCs w:val="24"/>
        </w:rPr>
      </w:pPr>
      <w:r w:rsidRPr="00C4770D">
        <w:rPr>
          <w:bCs/>
          <w:sz w:val="24"/>
          <w:szCs w:val="24"/>
        </w:rPr>
        <w:t xml:space="preserve">Elaborar Cronograma de Viagem para levantamento in loco em todas as unidades do </w:t>
      </w:r>
      <w:r w:rsidR="00F96FEF">
        <w:rPr>
          <w:bCs/>
          <w:sz w:val="24"/>
          <w:szCs w:val="24"/>
        </w:rPr>
        <w:t>IFAM</w:t>
      </w:r>
      <w:r w:rsidRPr="00C4770D">
        <w:rPr>
          <w:bCs/>
          <w:sz w:val="24"/>
          <w:szCs w:val="24"/>
        </w:rPr>
        <w:t>, dividindo-se em duas Etapas (Etapa I - Interior e Etapa II - Capital);</w:t>
      </w:r>
    </w:p>
    <w:p w:rsidR="00C4770D" w:rsidRPr="00C4770D" w:rsidRDefault="00C4770D" w:rsidP="00106A72">
      <w:pPr>
        <w:pStyle w:val="PargrafodaLista"/>
        <w:numPr>
          <w:ilvl w:val="0"/>
          <w:numId w:val="30"/>
        </w:numPr>
        <w:tabs>
          <w:tab w:val="left" w:pos="302"/>
        </w:tabs>
        <w:spacing w:after="0" w:line="240" w:lineRule="auto"/>
        <w:jc w:val="both"/>
        <w:rPr>
          <w:bCs/>
          <w:sz w:val="24"/>
          <w:szCs w:val="24"/>
        </w:rPr>
      </w:pPr>
      <w:r w:rsidRPr="00C4770D">
        <w:rPr>
          <w:bCs/>
          <w:sz w:val="24"/>
          <w:szCs w:val="24"/>
        </w:rPr>
        <w:t>Mensurar o índice de afastamento dos servidores e a frequência com que eles acontecem, com base nos relatórios emitidos pela Unidade SIASS/UFAM;</w:t>
      </w:r>
    </w:p>
    <w:p w:rsidR="00C4770D" w:rsidRPr="00C4770D" w:rsidRDefault="00C4770D" w:rsidP="00106A72">
      <w:pPr>
        <w:pStyle w:val="PargrafodaLista"/>
        <w:numPr>
          <w:ilvl w:val="0"/>
          <w:numId w:val="30"/>
        </w:numPr>
        <w:tabs>
          <w:tab w:val="left" w:pos="302"/>
        </w:tabs>
        <w:spacing w:after="0" w:line="240" w:lineRule="auto"/>
        <w:jc w:val="both"/>
        <w:rPr>
          <w:bCs/>
          <w:sz w:val="24"/>
          <w:szCs w:val="24"/>
        </w:rPr>
      </w:pPr>
      <w:r w:rsidRPr="00C4770D">
        <w:rPr>
          <w:bCs/>
          <w:sz w:val="24"/>
          <w:szCs w:val="24"/>
        </w:rPr>
        <w:t>Realização de Concurso Público para servidores técnicos-administrativos e docentes.</w:t>
      </w:r>
    </w:p>
    <w:p w:rsidR="007302E2" w:rsidRPr="00850C61" w:rsidRDefault="007302E2" w:rsidP="009655BC">
      <w:pPr>
        <w:pStyle w:val="PargrafodaLista"/>
        <w:tabs>
          <w:tab w:val="left" w:pos="302"/>
        </w:tabs>
        <w:spacing w:after="0" w:line="240" w:lineRule="auto"/>
        <w:ind w:left="1004"/>
        <w:jc w:val="both"/>
        <w:rPr>
          <w:bCs/>
          <w:sz w:val="24"/>
          <w:szCs w:val="24"/>
        </w:rPr>
      </w:pPr>
    </w:p>
    <w:p w:rsidR="00850C61" w:rsidRDefault="00850C61" w:rsidP="009E4570">
      <w:pPr>
        <w:spacing w:after="0"/>
        <w:ind w:left="360"/>
        <w:jc w:val="both"/>
        <w:rPr>
          <w:b/>
          <w:sz w:val="24"/>
          <w:szCs w:val="24"/>
        </w:rPr>
      </w:pPr>
    </w:p>
    <w:p w:rsidR="00B54431" w:rsidRDefault="00B54431" w:rsidP="009E4570">
      <w:pPr>
        <w:spacing w:after="0"/>
        <w:ind w:left="360"/>
        <w:jc w:val="both"/>
        <w:rPr>
          <w:b/>
          <w:sz w:val="24"/>
          <w:szCs w:val="24"/>
        </w:rPr>
      </w:pPr>
      <w:r>
        <w:rPr>
          <w:b/>
          <w:sz w:val="24"/>
          <w:szCs w:val="24"/>
        </w:rPr>
        <w:t>Ações não planejadas e realizadas</w:t>
      </w:r>
    </w:p>
    <w:p w:rsidR="00B54431" w:rsidRDefault="00B54431" w:rsidP="009E4570">
      <w:pPr>
        <w:spacing w:after="0"/>
        <w:ind w:left="360"/>
        <w:jc w:val="both"/>
        <w:rPr>
          <w:b/>
          <w:sz w:val="24"/>
          <w:szCs w:val="24"/>
        </w:rPr>
      </w:pPr>
    </w:p>
    <w:p w:rsidR="009655BC" w:rsidRDefault="009655BC" w:rsidP="009E4570">
      <w:pPr>
        <w:spacing w:after="0"/>
        <w:ind w:left="360"/>
        <w:jc w:val="both"/>
        <w:rPr>
          <w:b/>
          <w:sz w:val="24"/>
          <w:szCs w:val="24"/>
        </w:rPr>
      </w:pPr>
      <w:r>
        <w:rPr>
          <w:b/>
          <w:sz w:val="24"/>
          <w:szCs w:val="24"/>
        </w:rPr>
        <w:t>Diretoria de Administração</w:t>
      </w:r>
      <w:r w:rsidR="009F3D92">
        <w:rPr>
          <w:b/>
          <w:sz w:val="24"/>
          <w:szCs w:val="24"/>
        </w:rPr>
        <w:t xml:space="preserve"> e Finanças</w:t>
      </w:r>
      <w:r w:rsidR="00A97501">
        <w:rPr>
          <w:b/>
          <w:sz w:val="24"/>
          <w:szCs w:val="24"/>
        </w:rPr>
        <w:t>.</w:t>
      </w:r>
    </w:p>
    <w:p w:rsidR="009F3D92" w:rsidRDefault="009F3D92" w:rsidP="009E4570">
      <w:pPr>
        <w:spacing w:after="0"/>
        <w:ind w:left="360"/>
        <w:jc w:val="both"/>
        <w:rPr>
          <w:b/>
          <w:sz w:val="24"/>
          <w:szCs w:val="24"/>
        </w:rPr>
      </w:pPr>
    </w:p>
    <w:p w:rsidR="00893817" w:rsidRPr="009F3D92" w:rsidRDefault="00893817" w:rsidP="00106A72">
      <w:pPr>
        <w:pStyle w:val="PargrafodaLista"/>
        <w:numPr>
          <w:ilvl w:val="0"/>
          <w:numId w:val="30"/>
        </w:numPr>
        <w:tabs>
          <w:tab w:val="left" w:pos="302"/>
        </w:tabs>
        <w:spacing w:after="0" w:line="240" w:lineRule="auto"/>
        <w:jc w:val="both"/>
        <w:rPr>
          <w:bCs/>
          <w:sz w:val="24"/>
          <w:szCs w:val="24"/>
        </w:rPr>
      </w:pPr>
      <w:r w:rsidRPr="009F3D92">
        <w:rPr>
          <w:bCs/>
          <w:sz w:val="24"/>
          <w:szCs w:val="24"/>
        </w:rPr>
        <w:t>Implantação do Departamento de Administração;</w:t>
      </w:r>
    </w:p>
    <w:p w:rsidR="00893817" w:rsidRPr="009F3D92" w:rsidRDefault="00893817" w:rsidP="00106A72">
      <w:pPr>
        <w:pStyle w:val="PargrafodaLista"/>
        <w:numPr>
          <w:ilvl w:val="0"/>
          <w:numId w:val="30"/>
        </w:numPr>
        <w:tabs>
          <w:tab w:val="left" w:pos="302"/>
        </w:tabs>
        <w:spacing w:after="0" w:line="240" w:lineRule="auto"/>
        <w:jc w:val="both"/>
        <w:rPr>
          <w:bCs/>
          <w:sz w:val="24"/>
          <w:szCs w:val="24"/>
        </w:rPr>
      </w:pPr>
      <w:r w:rsidRPr="009F3D92">
        <w:rPr>
          <w:bCs/>
          <w:sz w:val="24"/>
          <w:szCs w:val="24"/>
        </w:rPr>
        <w:t>Realização de reuniões de acompanhamentos mensais das atividades dos Departamentos e Coordenações;</w:t>
      </w:r>
    </w:p>
    <w:p w:rsidR="00893817" w:rsidRPr="009F3D92" w:rsidRDefault="00893817" w:rsidP="00106A72">
      <w:pPr>
        <w:pStyle w:val="PargrafodaLista"/>
        <w:numPr>
          <w:ilvl w:val="0"/>
          <w:numId w:val="30"/>
        </w:numPr>
        <w:tabs>
          <w:tab w:val="left" w:pos="302"/>
        </w:tabs>
        <w:spacing w:after="0" w:line="240" w:lineRule="auto"/>
        <w:jc w:val="both"/>
        <w:rPr>
          <w:bCs/>
          <w:sz w:val="24"/>
          <w:szCs w:val="24"/>
        </w:rPr>
      </w:pPr>
      <w:r w:rsidRPr="009F3D92">
        <w:rPr>
          <w:bCs/>
          <w:sz w:val="24"/>
          <w:szCs w:val="24"/>
        </w:rPr>
        <w:t>Realização da Jornada de Planejamento, Orçamento e Tecnologia da Informação no campus de Maués;</w:t>
      </w:r>
    </w:p>
    <w:p w:rsidR="00893817" w:rsidRPr="009F3D92" w:rsidRDefault="00893817" w:rsidP="00106A72">
      <w:pPr>
        <w:pStyle w:val="PargrafodaLista"/>
        <w:numPr>
          <w:ilvl w:val="0"/>
          <w:numId w:val="30"/>
        </w:numPr>
        <w:tabs>
          <w:tab w:val="left" w:pos="302"/>
        </w:tabs>
        <w:spacing w:after="0" w:line="240" w:lineRule="auto"/>
        <w:jc w:val="both"/>
        <w:rPr>
          <w:bCs/>
          <w:sz w:val="24"/>
          <w:szCs w:val="24"/>
        </w:rPr>
      </w:pPr>
      <w:r w:rsidRPr="009F3D92">
        <w:rPr>
          <w:bCs/>
          <w:sz w:val="24"/>
          <w:szCs w:val="24"/>
        </w:rPr>
        <w:t xml:space="preserve">Realização do Encontro de Encerramento de Exercício. </w:t>
      </w:r>
    </w:p>
    <w:p w:rsidR="009F3D92" w:rsidRDefault="009F3D92" w:rsidP="009E4570">
      <w:pPr>
        <w:spacing w:after="0"/>
        <w:ind w:left="360"/>
        <w:jc w:val="both"/>
        <w:rPr>
          <w:b/>
          <w:sz w:val="24"/>
          <w:szCs w:val="24"/>
        </w:rPr>
      </w:pPr>
    </w:p>
    <w:p w:rsidR="00141057" w:rsidRDefault="00141057" w:rsidP="009E4570">
      <w:pPr>
        <w:spacing w:after="0"/>
        <w:ind w:left="360"/>
        <w:jc w:val="both"/>
        <w:rPr>
          <w:b/>
          <w:sz w:val="24"/>
          <w:szCs w:val="24"/>
        </w:rPr>
      </w:pPr>
    </w:p>
    <w:p w:rsidR="00141057" w:rsidRDefault="00141057" w:rsidP="009E4570">
      <w:pPr>
        <w:spacing w:after="0"/>
        <w:ind w:left="360"/>
        <w:jc w:val="both"/>
        <w:rPr>
          <w:b/>
          <w:sz w:val="24"/>
          <w:szCs w:val="24"/>
        </w:rPr>
      </w:pPr>
    </w:p>
    <w:p w:rsidR="002C409C" w:rsidRDefault="002C409C" w:rsidP="00040D50">
      <w:pPr>
        <w:spacing w:after="0"/>
        <w:ind w:left="360"/>
        <w:jc w:val="both"/>
        <w:rPr>
          <w:b/>
          <w:sz w:val="24"/>
          <w:szCs w:val="24"/>
        </w:rPr>
      </w:pPr>
    </w:p>
    <w:p w:rsidR="00040D50" w:rsidRDefault="00040D50" w:rsidP="00040D50">
      <w:pPr>
        <w:spacing w:after="0"/>
        <w:ind w:left="360"/>
        <w:jc w:val="both"/>
        <w:rPr>
          <w:b/>
          <w:sz w:val="24"/>
          <w:szCs w:val="24"/>
        </w:rPr>
      </w:pPr>
      <w:r>
        <w:rPr>
          <w:b/>
          <w:sz w:val="24"/>
          <w:szCs w:val="24"/>
        </w:rPr>
        <w:t>Diretoria de Gestão de Pessoas.</w:t>
      </w:r>
    </w:p>
    <w:p w:rsidR="00893817" w:rsidRPr="008E09AA" w:rsidRDefault="00893817" w:rsidP="00106A72">
      <w:pPr>
        <w:pStyle w:val="PargrafodaLista"/>
        <w:numPr>
          <w:ilvl w:val="0"/>
          <w:numId w:val="30"/>
        </w:numPr>
        <w:tabs>
          <w:tab w:val="left" w:pos="302"/>
        </w:tabs>
        <w:spacing w:after="0" w:line="240" w:lineRule="auto"/>
        <w:jc w:val="both"/>
        <w:rPr>
          <w:bCs/>
          <w:sz w:val="24"/>
          <w:szCs w:val="24"/>
        </w:rPr>
      </w:pPr>
      <w:r w:rsidRPr="008E09AA">
        <w:rPr>
          <w:bCs/>
          <w:sz w:val="24"/>
          <w:szCs w:val="24"/>
        </w:rPr>
        <w:t>Realização de Processo Seletivo Simplificado para contratação de professores substitutos e temporários - Editais 001 e 005/2014;</w:t>
      </w:r>
    </w:p>
    <w:p w:rsidR="00893817" w:rsidRPr="008E09AA" w:rsidRDefault="00893817" w:rsidP="00106A72">
      <w:pPr>
        <w:pStyle w:val="PargrafodaLista"/>
        <w:numPr>
          <w:ilvl w:val="0"/>
          <w:numId w:val="30"/>
        </w:numPr>
        <w:tabs>
          <w:tab w:val="left" w:pos="302"/>
        </w:tabs>
        <w:spacing w:after="0" w:line="240" w:lineRule="auto"/>
        <w:jc w:val="both"/>
        <w:rPr>
          <w:bCs/>
          <w:sz w:val="24"/>
          <w:szCs w:val="24"/>
        </w:rPr>
      </w:pPr>
      <w:r w:rsidRPr="008E09AA">
        <w:rPr>
          <w:bCs/>
          <w:sz w:val="24"/>
          <w:szCs w:val="24"/>
        </w:rPr>
        <w:t>Atualização dos contratos de professores substitutos e temporários;</w:t>
      </w:r>
    </w:p>
    <w:p w:rsidR="00893817" w:rsidRPr="008E09AA" w:rsidRDefault="00893817" w:rsidP="00106A72">
      <w:pPr>
        <w:pStyle w:val="PargrafodaLista"/>
        <w:numPr>
          <w:ilvl w:val="0"/>
          <w:numId w:val="30"/>
        </w:numPr>
        <w:tabs>
          <w:tab w:val="left" w:pos="302"/>
        </w:tabs>
        <w:spacing w:after="0" w:line="240" w:lineRule="auto"/>
        <w:jc w:val="both"/>
        <w:rPr>
          <w:bCs/>
          <w:sz w:val="24"/>
          <w:szCs w:val="24"/>
        </w:rPr>
      </w:pPr>
      <w:r w:rsidRPr="008E09AA">
        <w:rPr>
          <w:bCs/>
          <w:sz w:val="24"/>
          <w:szCs w:val="24"/>
        </w:rPr>
        <w:t>Planejamento e realização de atividades referentes ao “Outubro Rosa”;</w:t>
      </w:r>
    </w:p>
    <w:p w:rsidR="003827EB" w:rsidRPr="003827EB" w:rsidRDefault="003827EB" w:rsidP="00106A72">
      <w:pPr>
        <w:pStyle w:val="PargrafodaLista"/>
        <w:numPr>
          <w:ilvl w:val="0"/>
          <w:numId w:val="30"/>
        </w:numPr>
        <w:tabs>
          <w:tab w:val="left" w:pos="302"/>
        </w:tabs>
        <w:spacing w:after="0" w:line="240" w:lineRule="auto"/>
        <w:jc w:val="both"/>
        <w:rPr>
          <w:bCs/>
          <w:sz w:val="24"/>
          <w:szCs w:val="24"/>
        </w:rPr>
      </w:pPr>
      <w:r w:rsidRPr="003827EB">
        <w:rPr>
          <w:bCs/>
          <w:sz w:val="24"/>
          <w:szCs w:val="24"/>
        </w:rPr>
        <w:t>Regularização, quanto aos prazos legais, da inclusão dos Processos de admissões, desligamentos, aposentadorias e pensões no Sistema SISAC;</w:t>
      </w:r>
    </w:p>
    <w:p w:rsidR="00893817" w:rsidRPr="003827EB" w:rsidRDefault="00893817" w:rsidP="00106A72">
      <w:pPr>
        <w:pStyle w:val="PargrafodaLista"/>
        <w:numPr>
          <w:ilvl w:val="0"/>
          <w:numId w:val="30"/>
        </w:numPr>
        <w:tabs>
          <w:tab w:val="left" w:pos="302"/>
        </w:tabs>
        <w:spacing w:after="0" w:line="240" w:lineRule="auto"/>
        <w:jc w:val="both"/>
        <w:rPr>
          <w:bCs/>
          <w:sz w:val="24"/>
          <w:szCs w:val="24"/>
        </w:rPr>
      </w:pPr>
      <w:r w:rsidRPr="003827EB">
        <w:rPr>
          <w:bCs/>
          <w:sz w:val="24"/>
          <w:szCs w:val="24"/>
        </w:rPr>
        <w:t>Recadastramento de aposentados e pensionistas;</w:t>
      </w:r>
    </w:p>
    <w:p w:rsidR="00893817" w:rsidRPr="003827EB" w:rsidRDefault="00893817" w:rsidP="00106A72">
      <w:pPr>
        <w:pStyle w:val="PargrafodaLista"/>
        <w:numPr>
          <w:ilvl w:val="0"/>
          <w:numId w:val="30"/>
        </w:numPr>
        <w:tabs>
          <w:tab w:val="left" w:pos="302"/>
        </w:tabs>
        <w:spacing w:after="0" w:line="240" w:lineRule="auto"/>
        <w:jc w:val="both"/>
        <w:rPr>
          <w:bCs/>
          <w:sz w:val="24"/>
          <w:szCs w:val="24"/>
        </w:rPr>
      </w:pPr>
      <w:r w:rsidRPr="003827EB">
        <w:rPr>
          <w:bCs/>
          <w:sz w:val="24"/>
          <w:szCs w:val="24"/>
        </w:rPr>
        <w:t>Atualização dos processos referentes a exercícios anteriores;</w:t>
      </w:r>
    </w:p>
    <w:p w:rsidR="00893817" w:rsidRPr="003827EB" w:rsidRDefault="00893817" w:rsidP="00106A72">
      <w:pPr>
        <w:pStyle w:val="PargrafodaLista"/>
        <w:numPr>
          <w:ilvl w:val="0"/>
          <w:numId w:val="30"/>
        </w:numPr>
        <w:tabs>
          <w:tab w:val="left" w:pos="302"/>
        </w:tabs>
        <w:spacing w:after="0" w:line="240" w:lineRule="auto"/>
        <w:jc w:val="both"/>
        <w:rPr>
          <w:bCs/>
          <w:sz w:val="24"/>
          <w:szCs w:val="24"/>
        </w:rPr>
      </w:pPr>
      <w:r w:rsidRPr="003827EB">
        <w:rPr>
          <w:bCs/>
          <w:sz w:val="24"/>
          <w:szCs w:val="24"/>
        </w:rPr>
        <w:t>Cálculo do montante da dívida referente a exercícios anteriores;</w:t>
      </w:r>
    </w:p>
    <w:p w:rsidR="00893817" w:rsidRPr="003827EB" w:rsidRDefault="00893817" w:rsidP="00106A72">
      <w:pPr>
        <w:pStyle w:val="PargrafodaLista"/>
        <w:numPr>
          <w:ilvl w:val="0"/>
          <w:numId w:val="30"/>
        </w:numPr>
        <w:tabs>
          <w:tab w:val="left" w:pos="302"/>
        </w:tabs>
        <w:spacing w:after="0" w:line="240" w:lineRule="auto"/>
        <w:jc w:val="both"/>
        <w:rPr>
          <w:bCs/>
          <w:sz w:val="24"/>
          <w:szCs w:val="24"/>
        </w:rPr>
      </w:pPr>
      <w:r w:rsidRPr="003827EB">
        <w:rPr>
          <w:bCs/>
          <w:sz w:val="24"/>
          <w:szCs w:val="24"/>
        </w:rPr>
        <w:t>Informar no Sistema SIAPE os valores referentes a exercícios anteriores;</w:t>
      </w:r>
    </w:p>
    <w:p w:rsidR="00893817" w:rsidRPr="003827EB" w:rsidRDefault="00893817" w:rsidP="00106A72">
      <w:pPr>
        <w:pStyle w:val="PargrafodaLista"/>
        <w:numPr>
          <w:ilvl w:val="0"/>
          <w:numId w:val="30"/>
        </w:numPr>
        <w:tabs>
          <w:tab w:val="left" w:pos="302"/>
        </w:tabs>
        <w:spacing w:after="0" w:line="240" w:lineRule="auto"/>
        <w:jc w:val="both"/>
        <w:rPr>
          <w:bCs/>
          <w:sz w:val="24"/>
          <w:szCs w:val="24"/>
        </w:rPr>
      </w:pPr>
      <w:r w:rsidRPr="003827EB">
        <w:rPr>
          <w:bCs/>
          <w:sz w:val="24"/>
          <w:szCs w:val="24"/>
        </w:rPr>
        <w:t>Responder auditoria preventiva na folha de pagamento;</w:t>
      </w:r>
    </w:p>
    <w:p w:rsidR="00893817" w:rsidRPr="003827EB" w:rsidRDefault="00893817" w:rsidP="00106A72">
      <w:pPr>
        <w:pStyle w:val="PargrafodaLista"/>
        <w:numPr>
          <w:ilvl w:val="0"/>
          <w:numId w:val="30"/>
        </w:numPr>
        <w:tabs>
          <w:tab w:val="left" w:pos="302"/>
        </w:tabs>
        <w:spacing w:after="0" w:line="240" w:lineRule="auto"/>
        <w:jc w:val="both"/>
        <w:rPr>
          <w:bCs/>
          <w:sz w:val="24"/>
          <w:szCs w:val="24"/>
        </w:rPr>
      </w:pPr>
      <w:r w:rsidRPr="003827EB">
        <w:rPr>
          <w:bCs/>
          <w:sz w:val="24"/>
          <w:szCs w:val="24"/>
        </w:rPr>
        <w:t>Responder auditoria junto à Controladoria Geral da União;</w:t>
      </w:r>
    </w:p>
    <w:p w:rsidR="00893817" w:rsidRPr="003827EB" w:rsidRDefault="00893817" w:rsidP="00106A72">
      <w:pPr>
        <w:pStyle w:val="PargrafodaLista"/>
        <w:numPr>
          <w:ilvl w:val="0"/>
          <w:numId w:val="30"/>
        </w:numPr>
        <w:tabs>
          <w:tab w:val="left" w:pos="302"/>
        </w:tabs>
        <w:spacing w:after="0" w:line="240" w:lineRule="auto"/>
        <w:jc w:val="both"/>
        <w:rPr>
          <w:bCs/>
          <w:sz w:val="24"/>
          <w:szCs w:val="24"/>
        </w:rPr>
      </w:pPr>
      <w:r w:rsidRPr="003827EB">
        <w:rPr>
          <w:bCs/>
          <w:sz w:val="24"/>
          <w:szCs w:val="24"/>
        </w:rPr>
        <w:t>Autorizar pagamentos dos valores que ultrapassam o limite estabelecido para cada rubrica.</w:t>
      </w:r>
    </w:p>
    <w:p w:rsidR="00040D50" w:rsidRPr="008E09AA" w:rsidRDefault="00040D50" w:rsidP="008E09AA">
      <w:pPr>
        <w:pStyle w:val="PargrafodaLista"/>
        <w:tabs>
          <w:tab w:val="left" w:pos="302"/>
        </w:tabs>
        <w:spacing w:after="0" w:line="240" w:lineRule="auto"/>
        <w:ind w:left="1004"/>
        <w:jc w:val="both"/>
        <w:rPr>
          <w:bCs/>
          <w:sz w:val="24"/>
          <w:szCs w:val="24"/>
        </w:rPr>
      </w:pPr>
    </w:p>
    <w:p w:rsidR="00180526" w:rsidRDefault="00180526" w:rsidP="00180526">
      <w:pPr>
        <w:spacing w:after="0"/>
        <w:ind w:left="360"/>
        <w:jc w:val="both"/>
        <w:rPr>
          <w:b/>
          <w:sz w:val="24"/>
          <w:szCs w:val="24"/>
        </w:rPr>
      </w:pPr>
      <w:r>
        <w:rPr>
          <w:b/>
          <w:sz w:val="24"/>
          <w:szCs w:val="24"/>
        </w:rPr>
        <w:t>Ações planejadas e não realizadas</w:t>
      </w:r>
    </w:p>
    <w:p w:rsidR="00F94F4C" w:rsidRDefault="00F94F4C" w:rsidP="00F94F4C">
      <w:pPr>
        <w:spacing w:after="0"/>
        <w:ind w:left="360"/>
        <w:jc w:val="both"/>
        <w:rPr>
          <w:b/>
          <w:sz w:val="24"/>
          <w:szCs w:val="24"/>
        </w:rPr>
      </w:pPr>
    </w:p>
    <w:p w:rsidR="00F94F4C" w:rsidRDefault="00F94F4C" w:rsidP="00F94F4C">
      <w:pPr>
        <w:spacing w:after="0"/>
        <w:ind w:left="360"/>
        <w:jc w:val="both"/>
        <w:rPr>
          <w:b/>
          <w:sz w:val="24"/>
          <w:szCs w:val="24"/>
        </w:rPr>
      </w:pPr>
      <w:r>
        <w:rPr>
          <w:b/>
          <w:sz w:val="24"/>
          <w:szCs w:val="24"/>
        </w:rPr>
        <w:t>Diretoria de Administração e Finanças.</w:t>
      </w:r>
    </w:p>
    <w:p w:rsidR="00180526" w:rsidRDefault="00180526" w:rsidP="00180526">
      <w:pPr>
        <w:spacing w:after="0"/>
        <w:ind w:left="360"/>
        <w:jc w:val="both"/>
        <w:rPr>
          <w:b/>
          <w:sz w:val="24"/>
          <w:szCs w:val="24"/>
        </w:rPr>
      </w:pPr>
    </w:p>
    <w:p w:rsidR="00893817" w:rsidRPr="00180526" w:rsidRDefault="00893817" w:rsidP="00106A72">
      <w:pPr>
        <w:pStyle w:val="PargrafodaLista"/>
        <w:numPr>
          <w:ilvl w:val="0"/>
          <w:numId w:val="30"/>
        </w:numPr>
        <w:tabs>
          <w:tab w:val="left" w:pos="302"/>
        </w:tabs>
        <w:spacing w:after="0" w:line="240" w:lineRule="auto"/>
        <w:jc w:val="both"/>
        <w:rPr>
          <w:bCs/>
          <w:sz w:val="24"/>
          <w:szCs w:val="24"/>
        </w:rPr>
      </w:pPr>
      <w:r w:rsidRPr="00180526">
        <w:rPr>
          <w:bCs/>
          <w:sz w:val="24"/>
          <w:szCs w:val="24"/>
        </w:rPr>
        <w:t>Garantir a execução eficaz de 100% do orçamento;</w:t>
      </w:r>
    </w:p>
    <w:p w:rsidR="00893817" w:rsidRPr="00180526" w:rsidRDefault="00893817" w:rsidP="00106A72">
      <w:pPr>
        <w:pStyle w:val="PargrafodaLista"/>
        <w:numPr>
          <w:ilvl w:val="0"/>
          <w:numId w:val="30"/>
        </w:numPr>
        <w:tabs>
          <w:tab w:val="left" w:pos="302"/>
        </w:tabs>
        <w:spacing w:after="0" w:line="240" w:lineRule="auto"/>
        <w:jc w:val="both"/>
        <w:rPr>
          <w:bCs/>
          <w:sz w:val="24"/>
          <w:szCs w:val="24"/>
        </w:rPr>
      </w:pPr>
      <w:r w:rsidRPr="00180526">
        <w:rPr>
          <w:bCs/>
          <w:sz w:val="24"/>
          <w:szCs w:val="24"/>
        </w:rPr>
        <w:t>Compartilhar digitalmente todos os contratos;</w:t>
      </w:r>
    </w:p>
    <w:p w:rsidR="00893817" w:rsidRPr="00180526" w:rsidRDefault="00893817" w:rsidP="00106A72">
      <w:pPr>
        <w:pStyle w:val="PargrafodaLista"/>
        <w:numPr>
          <w:ilvl w:val="0"/>
          <w:numId w:val="30"/>
        </w:numPr>
        <w:tabs>
          <w:tab w:val="left" w:pos="302"/>
        </w:tabs>
        <w:spacing w:after="0" w:line="240" w:lineRule="auto"/>
        <w:jc w:val="both"/>
        <w:rPr>
          <w:bCs/>
          <w:sz w:val="24"/>
          <w:szCs w:val="24"/>
        </w:rPr>
      </w:pPr>
      <w:r w:rsidRPr="00180526">
        <w:rPr>
          <w:bCs/>
          <w:sz w:val="24"/>
          <w:szCs w:val="24"/>
        </w:rPr>
        <w:t>Criar/atualizar os instrumentos para melhoria dos controles internos da PROAD;</w:t>
      </w:r>
    </w:p>
    <w:p w:rsidR="00893817" w:rsidRPr="00180526" w:rsidRDefault="00893817" w:rsidP="00106A72">
      <w:pPr>
        <w:pStyle w:val="PargrafodaLista"/>
        <w:numPr>
          <w:ilvl w:val="0"/>
          <w:numId w:val="30"/>
        </w:numPr>
        <w:tabs>
          <w:tab w:val="left" w:pos="302"/>
        </w:tabs>
        <w:spacing w:after="0" w:line="240" w:lineRule="auto"/>
        <w:jc w:val="both"/>
        <w:rPr>
          <w:bCs/>
          <w:sz w:val="24"/>
          <w:szCs w:val="24"/>
        </w:rPr>
      </w:pPr>
      <w:r w:rsidRPr="00180526">
        <w:rPr>
          <w:bCs/>
          <w:sz w:val="24"/>
          <w:szCs w:val="24"/>
        </w:rPr>
        <w:t>Aprovar a reestruturação das competências da PROAD no Regimento Geral e Organograma junto ao CONSUP;</w:t>
      </w:r>
    </w:p>
    <w:p w:rsidR="00893817" w:rsidRPr="00180526" w:rsidRDefault="00893817" w:rsidP="00106A72">
      <w:pPr>
        <w:pStyle w:val="PargrafodaLista"/>
        <w:numPr>
          <w:ilvl w:val="0"/>
          <w:numId w:val="30"/>
        </w:numPr>
        <w:tabs>
          <w:tab w:val="left" w:pos="302"/>
        </w:tabs>
        <w:spacing w:after="0" w:line="240" w:lineRule="auto"/>
        <w:jc w:val="both"/>
        <w:rPr>
          <w:bCs/>
          <w:sz w:val="24"/>
          <w:szCs w:val="24"/>
        </w:rPr>
      </w:pPr>
      <w:r w:rsidRPr="00180526">
        <w:rPr>
          <w:bCs/>
          <w:sz w:val="24"/>
          <w:szCs w:val="24"/>
        </w:rPr>
        <w:t>Fazer a avaliação dos bens móveis anualmente;</w:t>
      </w:r>
    </w:p>
    <w:p w:rsidR="00893817" w:rsidRPr="00180526" w:rsidRDefault="00893817" w:rsidP="00106A72">
      <w:pPr>
        <w:pStyle w:val="PargrafodaLista"/>
        <w:numPr>
          <w:ilvl w:val="0"/>
          <w:numId w:val="30"/>
        </w:numPr>
        <w:tabs>
          <w:tab w:val="left" w:pos="302"/>
        </w:tabs>
        <w:spacing w:after="0" w:line="240" w:lineRule="auto"/>
        <w:jc w:val="both"/>
        <w:rPr>
          <w:bCs/>
          <w:sz w:val="24"/>
          <w:szCs w:val="24"/>
        </w:rPr>
      </w:pPr>
      <w:r w:rsidRPr="00180526">
        <w:rPr>
          <w:bCs/>
          <w:sz w:val="24"/>
          <w:szCs w:val="24"/>
        </w:rPr>
        <w:t>Elaborar plano de substituição da frota de veículos da Reitoria e disseminar metodologia para os campi;</w:t>
      </w:r>
    </w:p>
    <w:p w:rsidR="00893817" w:rsidRPr="00180526" w:rsidRDefault="00893817" w:rsidP="00106A72">
      <w:pPr>
        <w:pStyle w:val="PargrafodaLista"/>
        <w:numPr>
          <w:ilvl w:val="0"/>
          <w:numId w:val="30"/>
        </w:numPr>
        <w:tabs>
          <w:tab w:val="left" w:pos="302"/>
        </w:tabs>
        <w:spacing w:after="0" w:line="240" w:lineRule="auto"/>
        <w:jc w:val="both"/>
        <w:rPr>
          <w:bCs/>
          <w:sz w:val="24"/>
          <w:szCs w:val="24"/>
        </w:rPr>
      </w:pPr>
      <w:r w:rsidRPr="00180526">
        <w:rPr>
          <w:bCs/>
          <w:sz w:val="24"/>
          <w:szCs w:val="24"/>
        </w:rPr>
        <w:t>Cadastrar os imóveis da expansão fase III (Tefé, Eirunepé, Itacoatiara e Humaitá), campus Lábrea, campus Tabatinga, Campus Parintins e Reitoria e fazer a atualização dos demais;</w:t>
      </w:r>
    </w:p>
    <w:p w:rsidR="00893817" w:rsidRPr="00180526" w:rsidRDefault="00893817" w:rsidP="00106A72">
      <w:pPr>
        <w:pStyle w:val="PargrafodaLista"/>
        <w:numPr>
          <w:ilvl w:val="0"/>
          <w:numId w:val="30"/>
        </w:numPr>
        <w:tabs>
          <w:tab w:val="left" w:pos="302"/>
        </w:tabs>
        <w:spacing w:after="0" w:line="240" w:lineRule="auto"/>
        <w:jc w:val="both"/>
        <w:rPr>
          <w:bCs/>
          <w:sz w:val="24"/>
          <w:szCs w:val="24"/>
        </w:rPr>
      </w:pPr>
      <w:r w:rsidRPr="00180526">
        <w:rPr>
          <w:bCs/>
          <w:sz w:val="24"/>
          <w:szCs w:val="24"/>
        </w:rPr>
        <w:t>Fazer a integração SIAFI x SPIUNET;</w:t>
      </w:r>
    </w:p>
    <w:p w:rsidR="00893817" w:rsidRDefault="00893817" w:rsidP="00106A72">
      <w:pPr>
        <w:pStyle w:val="PargrafodaLista"/>
        <w:numPr>
          <w:ilvl w:val="0"/>
          <w:numId w:val="30"/>
        </w:numPr>
        <w:tabs>
          <w:tab w:val="left" w:pos="302"/>
        </w:tabs>
        <w:spacing w:after="0" w:line="240" w:lineRule="auto"/>
        <w:jc w:val="both"/>
        <w:rPr>
          <w:bCs/>
          <w:sz w:val="24"/>
          <w:szCs w:val="24"/>
        </w:rPr>
      </w:pPr>
      <w:r w:rsidRPr="00180526">
        <w:rPr>
          <w:bCs/>
          <w:sz w:val="24"/>
          <w:szCs w:val="24"/>
        </w:rPr>
        <w:t xml:space="preserve">Elaborar Manual de Gestão Imobiliária do </w:t>
      </w:r>
      <w:r w:rsidR="00F96FEF">
        <w:rPr>
          <w:bCs/>
          <w:sz w:val="24"/>
          <w:szCs w:val="24"/>
        </w:rPr>
        <w:t>IFAM</w:t>
      </w:r>
      <w:r w:rsidRPr="00180526">
        <w:rPr>
          <w:bCs/>
          <w:sz w:val="24"/>
          <w:szCs w:val="24"/>
        </w:rPr>
        <w:t>;</w:t>
      </w:r>
    </w:p>
    <w:p w:rsidR="00E448AE" w:rsidRPr="00E448AE" w:rsidRDefault="00E448AE" w:rsidP="00106A72">
      <w:pPr>
        <w:pStyle w:val="PargrafodaLista"/>
        <w:numPr>
          <w:ilvl w:val="0"/>
          <w:numId w:val="30"/>
        </w:numPr>
        <w:tabs>
          <w:tab w:val="left" w:pos="302"/>
        </w:tabs>
        <w:spacing w:after="0" w:line="240" w:lineRule="auto"/>
        <w:jc w:val="both"/>
        <w:rPr>
          <w:bCs/>
          <w:sz w:val="24"/>
          <w:szCs w:val="24"/>
        </w:rPr>
      </w:pPr>
      <w:r w:rsidRPr="00E448AE">
        <w:rPr>
          <w:bCs/>
          <w:sz w:val="24"/>
          <w:szCs w:val="24"/>
        </w:rPr>
        <w:t xml:space="preserve">Organizar todos os documentos oficiais dos imóveis do </w:t>
      </w:r>
      <w:r w:rsidR="00F96FEF">
        <w:rPr>
          <w:bCs/>
          <w:sz w:val="24"/>
          <w:szCs w:val="24"/>
        </w:rPr>
        <w:t>IFAM</w:t>
      </w:r>
      <w:r w:rsidRPr="00E448AE">
        <w:rPr>
          <w:bCs/>
          <w:sz w:val="24"/>
          <w:szCs w:val="24"/>
        </w:rPr>
        <w:t>, recuperar os originais e solicitar avaliação jurídica imobiliária;</w:t>
      </w:r>
    </w:p>
    <w:p w:rsidR="00E448AE" w:rsidRPr="00E448AE" w:rsidRDefault="00E448AE" w:rsidP="00106A72">
      <w:pPr>
        <w:pStyle w:val="PargrafodaLista"/>
        <w:numPr>
          <w:ilvl w:val="0"/>
          <w:numId w:val="30"/>
        </w:numPr>
        <w:tabs>
          <w:tab w:val="left" w:pos="302"/>
        </w:tabs>
        <w:spacing w:after="0" w:line="240" w:lineRule="auto"/>
        <w:jc w:val="both"/>
        <w:rPr>
          <w:bCs/>
          <w:sz w:val="24"/>
          <w:szCs w:val="24"/>
        </w:rPr>
      </w:pPr>
      <w:r w:rsidRPr="00E448AE">
        <w:rPr>
          <w:bCs/>
          <w:sz w:val="24"/>
          <w:szCs w:val="24"/>
        </w:rPr>
        <w:t>Elaborar plano de manutenção preventiva dos carros oficiais;</w:t>
      </w:r>
    </w:p>
    <w:p w:rsidR="00E448AE" w:rsidRPr="00E448AE" w:rsidRDefault="00E448AE" w:rsidP="00106A72">
      <w:pPr>
        <w:pStyle w:val="PargrafodaLista"/>
        <w:numPr>
          <w:ilvl w:val="0"/>
          <w:numId w:val="30"/>
        </w:numPr>
        <w:tabs>
          <w:tab w:val="left" w:pos="302"/>
        </w:tabs>
        <w:spacing w:after="0" w:line="240" w:lineRule="auto"/>
        <w:jc w:val="both"/>
        <w:rPr>
          <w:bCs/>
          <w:sz w:val="24"/>
          <w:szCs w:val="24"/>
        </w:rPr>
      </w:pPr>
      <w:r w:rsidRPr="00E448AE">
        <w:rPr>
          <w:bCs/>
          <w:sz w:val="24"/>
          <w:szCs w:val="24"/>
        </w:rPr>
        <w:t>Implantar sistema paralelo para efetuar os cálculos de reavaliação, redução a valor recuperável, depreciação, amortização e exaustão;</w:t>
      </w:r>
    </w:p>
    <w:p w:rsidR="00E448AE" w:rsidRPr="00E448AE" w:rsidRDefault="00E448AE" w:rsidP="00106A72">
      <w:pPr>
        <w:pStyle w:val="PargrafodaLista"/>
        <w:numPr>
          <w:ilvl w:val="0"/>
          <w:numId w:val="30"/>
        </w:numPr>
        <w:tabs>
          <w:tab w:val="left" w:pos="302"/>
        </w:tabs>
        <w:spacing w:after="0" w:line="240" w:lineRule="auto"/>
        <w:jc w:val="both"/>
        <w:rPr>
          <w:bCs/>
          <w:sz w:val="24"/>
          <w:szCs w:val="24"/>
        </w:rPr>
      </w:pPr>
      <w:r w:rsidRPr="00E448AE">
        <w:rPr>
          <w:bCs/>
          <w:sz w:val="24"/>
          <w:szCs w:val="24"/>
        </w:rPr>
        <w:t>Aumentar o percentual de gastos com investimento no exercício de 2014;</w:t>
      </w:r>
    </w:p>
    <w:p w:rsidR="00E448AE" w:rsidRPr="00E448AE" w:rsidRDefault="00E448AE" w:rsidP="00106A72">
      <w:pPr>
        <w:pStyle w:val="PargrafodaLista"/>
        <w:numPr>
          <w:ilvl w:val="0"/>
          <w:numId w:val="30"/>
        </w:numPr>
        <w:tabs>
          <w:tab w:val="left" w:pos="302"/>
        </w:tabs>
        <w:spacing w:after="0" w:line="240" w:lineRule="auto"/>
        <w:jc w:val="both"/>
        <w:rPr>
          <w:bCs/>
          <w:sz w:val="24"/>
          <w:szCs w:val="24"/>
        </w:rPr>
      </w:pPr>
      <w:r w:rsidRPr="00E448AE">
        <w:rPr>
          <w:bCs/>
          <w:sz w:val="24"/>
          <w:szCs w:val="24"/>
        </w:rPr>
        <w:t xml:space="preserve">Atualizar informações e documentos referentes a PROAD no site do </w:t>
      </w:r>
      <w:r w:rsidR="00F96FEF">
        <w:rPr>
          <w:bCs/>
          <w:sz w:val="24"/>
          <w:szCs w:val="24"/>
        </w:rPr>
        <w:t>IFAM</w:t>
      </w:r>
      <w:r w:rsidRPr="00E448AE">
        <w:rPr>
          <w:bCs/>
          <w:sz w:val="24"/>
          <w:szCs w:val="24"/>
        </w:rPr>
        <w:t>;</w:t>
      </w:r>
    </w:p>
    <w:p w:rsidR="00E448AE" w:rsidRPr="00E448AE" w:rsidRDefault="00E448AE" w:rsidP="00106A72">
      <w:pPr>
        <w:pStyle w:val="PargrafodaLista"/>
        <w:numPr>
          <w:ilvl w:val="0"/>
          <w:numId w:val="30"/>
        </w:numPr>
        <w:tabs>
          <w:tab w:val="left" w:pos="302"/>
        </w:tabs>
        <w:spacing w:after="0" w:line="240" w:lineRule="auto"/>
        <w:jc w:val="both"/>
        <w:rPr>
          <w:bCs/>
          <w:sz w:val="24"/>
          <w:szCs w:val="24"/>
        </w:rPr>
      </w:pPr>
      <w:r w:rsidRPr="00E448AE">
        <w:rPr>
          <w:bCs/>
          <w:sz w:val="24"/>
          <w:szCs w:val="24"/>
        </w:rPr>
        <w:lastRenderedPageBreak/>
        <w:t xml:space="preserve">Melhorar a acessibilidade das informações orçamentárias à sociedade divulgando, no mínimo, um relatório e as demonstrações contábeis no site do </w:t>
      </w:r>
      <w:r w:rsidR="00F96FEF">
        <w:rPr>
          <w:bCs/>
          <w:sz w:val="24"/>
          <w:szCs w:val="24"/>
        </w:rPr>
        <w:t>IFAM</w:t>
      </w:r>
      <w:r w:rsidRPr="00E448AE">
        <w:rPr>
          <w:bCs/>
          <w:sz w:val="24"/>
          <w:szCs w:val="24"/>
        </w:rPr>
        <w:t>.</w:t>
      </w:r>
    </w:p>
    <w:p w:rsidR="00E448AE" w:rsidRDefault="00E448AE" w:rsidP="00F94F4C">
      <w:pPr>
        <w:pStyle w:val="PargrafodaLista"/>
        <w:tabs>
          <w:tab w:val="left" w:pos="302"/>
        </w:tabs>
        <w:spacing w:after="0" w:line="240" w:lineRule="auto"/>
        <w:ind w:left="1004"/>
        <w:jc w:val="both"/>
        <w:rPr>
          <w:bCs/>
          <w:sz w:val="24"/>
          <w:szCs w:val="24"/>
        </w:rPr>
      </w:pPr>
    </w:p>
    <w:p w:rsidR="002C409C" w:rsidRDefault="002C409C" w:rsidP="00F94F4C">
      <w:pPr>
        <w:spacing w:after="0"/>
        <w:ind w:left="360"/>
        <w:jc w:val="both"/>
        <w:rPr>
          <w:b/>
          <w:sz w:val="24"/>
          <w:szCs w:val="24"/>
        </w:rPr>
      </w:pPr>
    </w:p>
    <w:p w:rsidR="00F94F4C" w:rsidRDefault="00F94F4C" w:rsidP="00F94F4C">
      <w:pPr>
        <w:spacing w:after="0"/>
        <w:ind w:left="360"/>
        <w:jc w:val="both"/>
        <w:rPr>
          <w:b/>
          <w:sz w:val="24"/>
          <w:szCs w:val="24"/>
        </w:rPr>
      </w:pPr>
      <w:r>
        <w:rPr>
          <w:b/>
          <w:sz w:val="24"/>
          <w:szCs w:val="24"/>
        </w:rPr>
        <w:t>Diretoria de Gestão de Pessoas.</w:t>
      </w:r>
    </w:p>
    <w:p w:rsidR="00F94F4C" w:rsidRDefault="00F94F4C" w:rsidP="00F94F4C">
      <w:pPr>
        <w:spacing w:after="0"/>
        <w:ind w:left="360"/>
        <w:jc w:val="both"/>
        <w:rPr>
          <w:b/>
          <w:sz w:val="24"/>
          <w:szCs w:val="24"/>
        </w:rPr>
      </w:pPr>
    </w:p>
    <w:p w:rsidR="00893817" w:rsidRPr="00F94F4C" w:rsidRDefault="00893817" w:rsidP="00106A72">
      <w:pPr>
        <w:pStyle w:val="PargrafodaLista"/>
        <w:numPr>
          <w:ilvl w:val="0"/>
          <w:numId w:val="30"/>
        </w:numPr>
        <w:tabs>
          <w:tab w:val="left" w:pos="302"/>
        </w:tabs>
        <w:spacing w:after="0" w:line="240" w:lineRule="auto"/>
        <w:jc w:val="both"/>
        <w:rPr>
          <w:bCs/>
          <w:sz w:val="24"/>
          <w:szCs w:val="24"/>
        </w:rPr>
      </w:pPr>
      <w:r w:rsidRPr="00F94F4C">
        <w:rPr>
          <w:bCs/>
          <w:sz w:val="24"/>
          <w:szCs w:val="24"/>
        </w:rPr>
        <w:t>Publicação do Edital de Remoção;</w:t>
      </w:r>
    </w:p>
    <w:p w:rsidR="00893817" w:rsidRPr="00F94F4C" w:rsidRDefault="00893817" w:rsidP="00106A72">
      <w:pPr>
        <w:pStyle w:val="PargrafodaLista"/>
        <w:numPr>
          <w:ilvl w:val="0"/>
          <w:numId w:val="30"/>
        </w:numPr>
        <w:tabs>
          <w:tab w:val="left" w:pos="302"/>
        </w:tabs>
        <w:spacing w:after="0" w:line="240" w:lineRule="auto"/>
        <w:jc w:val="both"/>
        <w:rPr>
          <w:bCs/>
          <w:sz w:val="24"/>
          <w:szCs w:val="24"/>
        </w:rPr>
      </w:pPr>
      <w:r w:rsidRPr="00F94F4C">
        <w:rPr>
          <w:bCs/>
          <w:sz w:val="24"/>
          <w:szCs w:val="24"/>
        </w:rPr>
        <w:t>Programa de Ambientação de Novos Servidores;</w:t>
      </w:r>
    </w:p>
    <w:p w:rsidR="00893817" w:rsidRPr="00F94F4C" w:rsidRDefault="00893817" w:rsidP="00106A72">
      <w:pPr>
        <w:pStyle w:val="PargrafodaLista"/>
        <w:numPr>
          <w:ilvl w:val="0"/>
          <w:numId w:val="30"/>
        </w:numPr>
        <w:tabs>
          <w:tab w:val="left" w:pos="302"/>
        </w:tabs>
        <w:spacing w:after="0" w:line="240" w:lineRule="auto"/>
        <w:jc w:val="both"/>
        <w:rPr>
          <w:bCs/>
          <w:sz w:val="24"/>
          <w:szCs w:val="24"/>
        </w:rPr>
      </w:pPr>
      <w:r w:rsidRPr="00F94F4C">
        <w:rPr>
          <w:bCs/>
          <w:sz w:val="24"/>
          <w:szCs w:val="24"/>
        </w:rPr>
        <w:t>Implantar Programas de Cursos de Idiomas para Servidores na modalidade EAD;</w:t>
      </w:r>
    </w:p>
    <w:p w:rsidR="00893817" w:rsidRPr="00F94F4C" w:rsidRDefault="00893817" w:rsidP="00106A72">
      <w:pPr>
        <w:pStyle w:val="PargrafodaLista"/>
        <w:numPr>
          <w:ilvl w:val="0"/>
          <w:numId w:val="30"/>
        </w:numPr>
        <w:tabs>
          <w:tab w:val="left" w:pos="302"/>
        </w:tabs>
        <w:spacing w:after="0" w:line="240" w:lineRule="auto"/>
        <w:jc w:val="both"/>
        <w:rPr>
          <w:bCs/>
          <w:sz w:val="24"/>
          <w:szCs w:val="24"/>
        </w:rPr>
      </w:pPr>
      <w:r w:rsidRPr="00F94F4C">
        <w:rPr>
          <w:bCs/>
          <w:sz w:val="24"/>
          <w:szCs w:val="24"/>
        </w:rPr>
        <w:t>Mapeamento de Competências;</w:t>
      </w:r>
    </w:p>
    <w:p w:rsidR="00893817" w:rsidRPr="00F94F4C" w:rsidRDefault="00893817" w:rsidP="00106A72">
      <w:pPr>
        <w:pStyle w:val="PargrafodaLista"/>
        <w:numPr>
          <w:ilvl w:val="0"/>
          <w:numId w:val="30"/>
        </w:numPr>
        <w:tabs>
          <w:tab w:val="left" w:pos="302"/>
        </w:tabs>
        <w:spacing w:after="0" w:line="240" w:lineRule="auto"/>
        <w:jc w:val="both"/>
        <w:rPr>
          <w:bCs/>
          <w:sz w:val="24"/>
          <w:szCs w:val="24"/>
        </w:rPr>
      </w:pPr>
      <w:r w:rsidRPr="00F94F4C">
        <w:rPr>
          <w:bCs/>
          <w:sz w:val="24"/>
          <w:szCs w:val="24"/>
        </w:rPr>
        <w:t>Contratar empresa para realização de pesquisa de Clima Organizacional;</w:t>
      </w:r>
    </w:p>
    <w:p w:rsidR="00893817" w:rsidRPr="00F94F4C" w:rsidRDefault="00893817" w:rsidP="00106A72">
      <w:pPr>
        <w:pStyle w:val="PargrafodaLista"/>
        <w:numPr>
          <w:ilvl w:val="0"/>
          <w:numId w:val="30"/>
        </w:numPr>
        <w:tabs>
          <w:tab w:val="left" w:pos="302"/>
        </w:tabs>
        <w:spacing w:after="0" w:line="240" w:lineRule="auto"/>
        <w:jc w:val="both"/>
        <w:rPr>
          <w:bCs/>
          <w:sz w:val="24"/>
          <w:szCs w:val="24"/>
        </w:rPr>
      </w:pPr>
      <w:r w:rsidRPr="00F94F4C">
        <w:rPr>
          <w:bCs/>
          <w:sz w:val="24"/>
          <w:szCs w:val="24"/>
        </w:rPr>
        <w:t xml:space="preserve">Identificar a estrutura organizacional completa de todos os Campi </w:t>
      </w:r>
      <w:r w:rsidR="00F96FEF">
        <w:rPr>
          <w:bCs/>
          <w:sz w:val="24"/>
          <w:szCs w:val="24"/>
        </w:rPr>
        <w:t>IFAM</w:t>
      </w:r>
      <w:r w:rsidRPr="00F94F4C">
        <w:rPr>
          <w:bCs/>
          <w:sz w:val="24"/>
          <w:szCs w:val="24"/>
        </w:rPr>
        <w:t>, incluindo os que compõem a Expansão Fase III, tendo em vista que a estrutura existente no Regimento Interno da Instituição não detalha as peculiaridades de cada localidade (mapeamento de ambientes/atividades/cargos/funções) para fins de caracterização das atividades com maior exposição aos agentes insalubres / perigosos;</w:t>
      </w:r>
    </w:p>
    <w:p w:rsidR="00F94F4C" w:rsidRPr="00180526" w:rsidRDefault="00F94F4C" w:rsidP="00F94F4C">
      <w:pPr>
        <w:pStyle w:val="PargrafodaLista"/>
        <w:tabs>
          <w:tab w:val="left" w:pos="302"/>
        </w:tabs>
        <w:spacing w:after="0" w:line="240" w:lineRule="auto"/>
        <w:ind w:left="1004"/>
        <w:jc w:val="both"/>
        <w:rPr>
          <w:bCs/>
          <w:sz w:val="24"/>
          <w:szCs w:val="24"/>
        </w:rPr>
      </w:pPr>
    </w:p>
    <w:p w:rsidR="00180526" w:rsidRDefault="00595128" w:rsidP="00180526">
      <w:pPr>
        <w:spacing w:after="0"/>
        <w:ind w:left="360"/>
        <w:jc w:val="both"/>
        <w:rPr>
          <w:b/>
          <w:sz w:val="24"/>
          <w:szCs w:val="24"/>
        </w:rPr>
      </w:pPr>
      <w:r>
        <w:rPr>
          <w:b/>
          <w:sz w:val="24"/>
          <w:szCs w:val="24"/>
        </w:rPr>
        <w:t>Pontos positivos (Vantagens da Gestão)</w:t>
      </w:r>
    </w:p>
    <w:p w:rsidR="00595128" w:rsidRDefault="00595128" w:rsidP="00180526">
      <w:pPr>
        <w:spacing w:after="0"/>
        <w:ind w:left="360"/>
        <w:jc w:val="both"/>
        <w:rPr>
          <w:b/>
          <w:sz w:val="24"/>
          <w:szCs w:val="24"/>
        </w:rPr>
      </w:pPr>
    </w:p>
    <w:p w:rsidR="00893817" w:rsidRPr="00595128" w:rsidRDefault="00893817" w:rsidP="00106A72">
      <w:pPr>
        <w:pStyle w:val="PargrafodaLista"/>
        <w:numPr>
          <w:ilvl w:val="0"/>
          <w:numId w:val="30"/>
        </w:numPr>
        <w:tabs>
          <w:tab w:val="left" w:pos="302"/>
        </w:tabs>
        <w:spacing w:after="0" w:line="240" w:lineRule="auto"/>
        <w:jc w:val="both"/>
        <w:rPr>
          <w:bCs/>
          <w:sz w:val="24"/>
          <w:szCs w:val="24"/>
        </w:rPr>
      </w:pPr>
      <w:r w:rsidRPr="00595128">
        <w:rPr>
          <w:bCs/>
          <w:sz w:val="24"/>
          <w:szCs w:val="24"/>
        </w:rPr>
        <w:t>Obediência às legislações e normas;</w:t>
      </w:r>
    </w:p>
    <w:p w:rsidR="00893817" w:rsidRPr="00595128" w:rsidRDefault="00893817" w:rsidP="00106A72">
      <w:pPr>
        <w:pStyle w:val="PargrafodaLista"/>
        <w:numPr>
          <w:ilvl w:val="0"/>
          <w:numId w:val="30"/>
        </w:numPr>
        <w:tabs>
          <w:tab w:val="left" w:pos="302"/>
        </w:tabs>
        <w:spacing w:after="0" w:line="240" w:lineRule="auto"/>
        <w:jc w:val="both"/>
        <w:rPr>
          <w:bCs/>
          <w:sz w:val="24"/>
          <w:szCs w:val="24"/>
        </w:rPr>
      </w:pPr>
      <w:r w:rsidRPr="00595128">
        <w:rPr>
          <w:bCs/>
          <w:sz w:val="24"/>
          <w:szCs w:val="24"/>
        </w:rPr>
        <w:t>Acessibilidade às informações;</w:t>
      </w:r>
    </w:p>
    <w:p w:rsidR="00893817" w:rsidRPr="00595128" w:rsidRDefault="00893817" w:rsidP="00106A72">
      <w:pPr>
        <w:pStyle w:val="PargrafodaLista"/>
        <w:numPr>
          <w:ilvl w:val="0"/>
          <w:numId w:val="30"/>
        </w:numPr>
        <w:tabs>
          <w:tab w:val="left" w:pos="302"/>
        </w:tabs>
        <w:spacing w:after="0" w:line="240" w:lineRule="auto"/>
        <w:jc w:val="both"/>
        <w:rPr>
          <w:bCs/>
          <w:sz w:val="24"/>
          <w:szCs w:val="24"/>
        </w:rPr>
      </w:pPr>
      <w:r w:rsidRPr="00595128">
        <w:rPr>
          <w:bCs/>
          <w:sz w:val="24"/>
          <w:szCs w:val="24"/>
        </w:rPr>
        <w:t>Estímulo à capacitação;</w:t>
      </w:r>
    </w:p>
    <w:p w:rsidR="00893817" w:rsidRPr="00595128" w:rsidRDefault="00893817" w:rsidP="00106A72">
      <w:pPr>
        <w:pStyle w:val="PargrafodaLista"/>
        <w:numPr>
          <w:ilvl w:val="0"/>
          <w:numId w:val="30"/>
        </w:numPr>
        <w:tabs>
          <w:tab w:val="left" w:pos="302"/>
        </w:tabs>
        <w:spacing w:after="0" w:line="240" w:lineRule="auto"/>
        <w:jc w:val="both"/>
        <w:rPr>
          <w:bCs/>
          <w:sz w:val="24"/>
          <w:szCs w:val="24"/>
        </w:rPr>
      </w:pPr>
      <w:r w:rsidRPr="00595128">
        <w:rPr>
          <w:bCs/>
          <w:sz w:val="24"/>
          <w:szCs w:val="24"/>
        </w:rPr>
        <w:t>Assessoria e orientação aos campi;</w:t>
      </w:r>
    </w:p>
    <w:p w:rsidR="00893817" w:rsidRPr="00595128" w:rsidRDefault="00893817" w:rsidP="00106A72">
      <w:pPr>
        <w:pStyle w:val="PargrafodaLista"/>
        <w:numPr>
          <w:ilvl w:val="0"/>
          <w:numId w:val="30"/>
        </w:numPr>
        <w:tabs>
          <w:tab w:val="left" w:pos="302"/>
        </w:tabs>
        <w:spacing w:after="0" w:line="240" w:lineRule="auto"/>
        <w:jc w:val="both"/>
        <w:rPr>
          <w:bCs/>
          <w:sz w:val="24"/>
          <w:szCs w:val="24"/>
        </w:rPr>
      </w:pPr>
      <w:r w:rsidRPr="00595128">
        <w:rPr>
          <w:bCs/>
          <w:sz w:val="24"/>
          <w:szCs w:val="24"/>
        </w:rPr>
        <w:t>Busca da celeridade processual;</w:t>
      </w:r>
    </w:p>
    <w:p w:rsidR="00893817" w:rsidRDefault="00893817" w:rsidP="00106A72">
      <w:pPr>
        <w:pStyle w:val="PargrafodaLista"/>
        <w:numPr>
          <w:ilvl w:val="0"/>
          <w:numId w:val="30"/>
        </w:numPr>
        <w:tabs>
          <w:tab w:val="left" w:pos="302"/>
        </w:tabs>
        <w:spacing w:after="0" w:line="240" w:lineRule="auto"/>
        <w:jc w:val="both"/>
        <w:rPr>
          <w:bCs/>
          <w:sz w:val="24"/>
          <w:szCs w:val="24"/>
        </w:rPr>
      </w:pPr>
      <w:r w:rsidRPr="00595128">
        <w:rPr>
          <w:bCs/>
          <w:sz w:val="24"/>
          <w:szCs w:val="24"/>
        </w:rPr>
        <w:t>Abertura para exposição e aceitação de sugestões de melhorias nos procedimentos da PROAD.</w:t>
      </w:r>
    </w:p>
    <w:p w:rsidR="003F678B" w:rsidRPr="00595128" w:rsidRDefault="003F678B" w:rsidP="003F678B">
      <w:pPr>
        <w:pStyle w:val="PargrafodaLista"/>
        <w:tabs>
          <w:tab w:val="left" w:pos="302"/>
        </w:tabs>
        <w:spacing w:after="0" w:line="240" w:lineRule="auto"/>
        <w:ind w:left="1004"/>
        <w:jc w:val="both"/>
        <w:rPr>
          <w:bCs/>
          <w:sz w:val="24"/>
          <w:szCs w:val="24"/>
        </w:rPr>
      </w:pPr>
    </w:p>
    <w:p w:rsidR="003F678B" w:rsidRDefault="003F678B">
      <w:pPr>
        <w:spacing w:after="160" w:line="259" w:lineRule="auto"/>
        <w:rPr>
          <w:b/>
          <w:sz w:val="24"/>
          <w:szCs w:val="24"/>
        </w:rPr>
      </w:pPr>
      <w:r>
        <w:rPr>
          <w:b/>
          <w:sz w:val="24"/>
          <w:szCs w:val="24"/>
        </w:rPr>
        <w:br w:type="page"/>
      </w:r>
    </w:p>
    <w:p w:rsidR="003F678B" w:rsidRDefault="003F678B" w:rsidP="003F678B">
      <w:pPr>
        <w:spacing w:after="0"/>
        <w:ind w:left="360"/>
        <w:jc w:val="both"/>
        <w:rPr>
          <w:b/>
          <w:sz w:val="24"/>
          <w:szCs w:val="24"/>
        </w:rPr>
      </w:pPr>
      <w:r>
        <w:rPr>
          <w:b/>
          <w:sz w:val="24"/>
          <w:szCs w:val="24"/>
        </w:rPr>
        <w:lastRenderedPageBreak/>
        <w:t>Pontos a melhorar (Vantagens da Gestão)</w:t>
      </w:r>
    </w:p>
    <w:p w:rsidR="00AC46E8" w:rsidRDefault="00AC46E8" w:rsidP="003F678B">
      <w:pPr>
        <w:spacing w:after="0"/>
        <w:ind w:left="360"/>
        <w:jc w:val="both"/>
        <w:rPr>
          <w:b/>
          <w:sz w:val="24"/>
          <w:szCs w:val="24"/>
        </w:rPr>
      </w:pPr>
    </w:p>
    <w:p w:rsidR="00893817" w:rsidRPr="003F678B" w:rsidRDefault="00893817" w:rsidP="00106A72">
      <w:pPr>
        <w:pStyle w:val="PargrafodaLista"/>
        <w:numPr>
          <w:ilvl w:val="0"/>
          <w:numId w:val="30"/>
        </w:numPr>
        <w:tabs>
          <w:tab w:val="left" w:pos="302"/>
        </w:tabs>
        <w:spacing w:after="0" w:line="240" w:lineRule="auto"/>
        <w:jc w:val="both"/>
        <w:rPr>
          <w:bCs/>
          <w:sz w:val="24"/>
          <w:szCs w:val="24"/>
        </w:rPr>
      </w:pPr>
      <w:r w:rsidRPr="003F678B">
        <w:rPr>
          <w:bCs/>
          <w:sz w:val="24"/>
          <w:szCs w:val="24"/>
        </w:rPr>
        <w:t xml:space="preserve">Aprimorar a comunicação entre PROAD e </w:t>
      </w:r>
      <w:proofErr w:type="spellStart"/>
      <w:r w:rsidRPr="003F678B">
        <w:rPr>
          <w:bCs/>
          <w:sz w:val="24"/>
          <w:szCs w:val="24"/>
        </w:rPr>
        <w:t>DAP’s</w:t>
      </w:r>
      <w:proofErr w:type="spellEnd"/>
      <w:r w:rsidRPr="003F678B">
        <w:rPr>
          <w:bCs/>
          <w:sz w:val="24"/>
          <w:szCs w:val="24"/>
        </w:rPr>
        <w:t>;</w:t>
      </w:r>
    </w:p>
    <w:p w:rsidR="00893817" w:rsidRPr="003F678B" w:rsidRDefault="00893817" w:rsidP="00106A72">
      <w:pPr>
        <w:pStyle w:val="PargrafodaLista"/>
        <w:numPr>
          <w:ilvl w:val="0"/>
          <w:numId w:val="30"/>
        </w:numPr>
        <w:tabs>
          <w:tab w:val="left" w:pos="302"/>
        </w:tabs>
        <w:spacing w:after="0" w:line="240" w:lineRule="auto"/>
        <w:jc w:val="both"/>
        <w:rPr>
          <w:bCs/>
          <w:sz w:val="24"/>
          <w:szCs w:val="24"/>
        </w:rPr>
      </w:pPr>
      <w:r w:rsidRPr="003F678B">
        <w:rPr>
          <w:bCs/>
          <w:sz w:val="24"/>
          <w:szCs w:val="24"/>
        </w:rPr>
        <w:t>Divulgar os prazos processuais a todos setores da Reitoria e campi;</w:t>
      </w:r>
    </w:p>
    <w:p w:rsidR="00893817" w:rsidRPr="003F678B" w:rsidRDefault="00893817" w:rsidP="00106A72">
      <w:pPr>
        <w:pStyle w:val="PargrafodaLista"/>
        <w:numPr>
          <w:ilvl w:val="0"/>
          <w:numId w:val="30"/>
        </w:numPr>
        <w:tabs>
          <w:tab w:val="left" w:pos="302"/>
        </w:tabs>
        <w:spacing w:after="0" w:line="240" w:lineRule="auto"/>
        <w:jc w:val="both"/>
        <w:rPr>
          <w:bCs/>
          <w:sz w:val="24"/>
          <w:szCs w:val="24"/>
        </w:rPr>
      </w:pPr>
      <w:r w:rsidRPr="003F678B">
        <w:rPr>
          <w:bCs/>
          <w:sz w:val="24"/>
          <w:szCs w:val="24"/>
        </w:rPr>
        <w:t xml:space="preserve">Intensificar a realização </w:t>
      </w:r>
      <w:r w:rsidR="00AC46E8" w:rsidRPr="003F678B">
        <w:rPr>
          <w:bCs/>
          <w:sz w:val="24"/>
          <w:szCs w:val="24"/>
        </w:rPr>
        <w:t>de treinamentos</w:t>
      </w:r>
      <w:r w:rsidRPr="003F678B">
        <w:rPr>
          <w:bCs/>
          <w:sz w:val="24"/>
          <w:szCs w:val="24"/>
        </w:rPr>
        <w:t xml:space="preserve"> </w:t>
      </w:r>
      <w:r w:rsidR="008A52E7" w:rsidRPr="003F678B">
        <w:rPr>
          <w:bCs/>
          <w:sz w:val="24"/>
          <w:szCs w:val="24"/>
        </w:rPr>
        <w:t>aos novos servidores</w:t>
      </w:r>
      <w:r w:rsidRPr="003F678B">
        <w:rPr>
          <w:bCs/>
          <w:sz w:val="24"/>
          <w:szCs w:val="24"/>
        </w:rPr>
        <w:t xml:space="preserve"> sobre execução orçamentária e cobrá-los regularmente;</w:t>
      </w:r>
    </w:p>
    <w:p w:rsidR="00893817" w:rsidRPr="003F678B" w:rsidRDefault="00893817" w:rsidP="00106A72">
      <w:pPr>
        <w:pStyle w:val="PargrafodaLista"/>
        <w:numPr>
          <w:ilvl w:val="0"/>
          <w:numId w:val="30"/>
        </w:numPr>
        <w:tabs>
          <w:tab w:val="left" w:pos="302"/>
        </w:tabs>
        <w:spacing w:after="0" w:line="240" w:lineRule="auto"/>
        <w:jc w:val="both"/>
        <w:rPr>
          <w:bCs/>
          <w:sz w:val="24"/>
          <w:szCs w:val="24"/>
        </w:rPr>
      </w:pPr>
      <w:r w:rsidRPr="003F678B">
        <w:rPr>
          <w:bCs/>
          <w:sz w:val="24"/>
          <w:szCs w:val="24"/>
        </w:rPr>
        <w:t>Racionalizar o fluxo processual proporcionando celeridade no atendimento das solicitações;</w:t>
      </w:r>
    </w:p>
    <w:p w:rsidR="00893817" w:rsidRPr="003F678B" w:rsidRDefault="00893817" w:rsidP="00106A72">
      <w:pPr>
        <w:pStyle w:val="PargrafodaLista"/>
        <w:numPr>
          <w:ilvl w:val="0"/>
          <w:numId w:val="30"/>
        </w:numPr>
        <w:tabs>
          <w:tab w:val="left" w:pos="302"/>
        </w:tabs>
        <w:spacing w:after="0" w:line="240" w:lineRule="auto"/>
        <w:jc w:val="both"/>
        <w:rPr>
          <w:bCs/>
          <w:sz w:val="24"/>
          <w:szCs w:val="24"/>
        </w:rPr>
      </w:pPr>
      <w:r w:rsidRPr="003F678B">
        <w:rPr>
          <w:bCs/>
          <w:sz w:val="24"/>
          <w:szCs w:val="24"/>
        </w:rPr>
        <w:t xml:space="preserve">Estreitar as atividades com a Diretoria de Planejamento, para otimizar as aquisições e contratações na Reitoria; </w:t>
      </w:r>
    </w:p>
    <w:p w:rsidR="003F678B" w:rsidRDefault="003F678B" w:rsidP="003F678B">
      <w:pPr>
        <w:spacing w:after="0"/>
        <w:ind w:left="360"/>
        <w:jc w:val="both"/>
        <w:rPr>
          <w:b/>
          <w:sz w:val="24"/>
          <w:szCs w:val="24"/>
        </w:rPr>
      </w:pPr>
    </w:p>
    <w:p w:rsidR="00595128" w:rsidRDefault="00355E3F" w:rsidP="00180526">
      <w:pPr>
        <w:spacing w:after="0"/>
        <w:ind w:left="360"/>
        <w:jc w:val="both"/>
        <w:rPr>
          <w:b/>
          <w:sz w:val="24"/>
          <w:szCs w:val="24"/>
        </w:rPr>
      </w:pPr>
      <w:r>
        <w:rPr>
          <w:b/>
          <w:sz w:val="24"/>
          <w:szCs w:val="24"/>
        </w:rPr>
        <w:t>Oportunidades (Projeção Institucional)</w:t>
      </w:r>
    </w:p>
    <w:p w:rsidR="00893817" w:rsidRPr="00355E3F" w:rsidRDefault="00893817" w:rsidP="00106A72">
      <w:pPr>
        <w:pStyle w:val="PargrafodaLista"/>
        <w:numPr>
          <w:ilvl w:val="0"/>
          <w:numId w:val="30"/>
        </w:numPr>
        <w:tabs>
          <w:tab w:val="left" w:pos="302"/>
        </w:tabs>
        <w:spacing w:after="0" w:line="240" w:lineRule="auto"/>
        <w:jc w:val="both"/>
        <w:rPr>
          <w:bCs/>
          <w:sz w:val="24"/>
          <w:szCs w:val="24"/>
        </w:rPr>
      </w:pPr>
      <w:r w:rsidRPr="00355E3F">
        <w:rPr>
          <w:bCs/>
          <w:sz w:val="24"/>
          <w:szCs w:val="24"/>
        </w:rPr>
        <w:t>Implantação de sistema de tecnologia que irá otimizar os trabalhos da PROAD;</w:t>
      </w:r>
    </w:p>
    <w:p w:rsidR="00893817" w:rsidRPr="00355E3F" w:rsidRDefault="00893817" w:rsidP="00106A72">
      <w:pPr>
        <w:pStyle w:val="PargrafodaLista"/>
        <w:numPr>
          <w:ilvl w:val="0"/>
          <w:numId w:val="30"/>
        </w:numPr>
        <w:tabs>
          <w:tab w:val="left" w:pos="302"/>
        </w:tabs>
        <w:spacing w:after="0" w:line="240" w:lineRule="auto"/>
        <w:jc w:val="both"/>
        <w:rPr>
          <w:bCs/>
          <w:sz w:val="24"/>
          <w:szCs w:val="24"/>
        </w:rPr>
      </w:pPr>
      <w:r w:rsidRPr="00355E3F">
        <w:rPr>
          <w:bCs/>
          <w:sz w:val="24"/>
          <w:szCs w:val="24"/>
        </w:rPr>
        <w:t>Programa de capacitação para todos servidores;</w:t>
      </w:r>
    </w:p>
    <w:p w:rsidR="00893817" w:rsidRPr="00355E3F" w:rsidRDefault="00893817" w:rsidP="00106A72">
      <w:pPr>
        <w:pStyle w:val="PargrafodaLista"/>
        <w:numPr>
          <w:ilvl w:val="0"/>
          <w:numId w:val="30"/>
        </w:numPr>
        <w:tabs>
          <w:tab w:val="left" w:pos="302"/>
        </w:tabs>
        <w:spacing w:after="0" w:line="240" w:lineRule="auto"/>
        <w:jc w:val="both"/>
        <w:rPr>
          <w:bCs/>
          <w:sz w:val="24"/>
          <w:szCs w:val="24"/>
        </w:rPr>
      </w:pPr>
      <w:r w:rsidRPr="00355E3F">
        <w:rPr>
          <w:bCs/>
          <w:sz w:val="24"/>
          <w:szCs w:val="24"/>
        </w:rPr>
        <w:t>Atendimento das metas de resultados para liberação do cronograma de desembolso mensal por parte do Poder Executivo;</w:t>
      </w:r>
    </w:p>
    <w:p w:rsidR="00355E3F" w:rsidRDefault="00355E3F" w:rsidP="00180526">
      <w:pPr>
        <w:spacing w:after="0"/>
        <w:ind w:left="360"/>
        <w:jc w:val="both"/>
        <w:rPr>
          <w:b/>
          <w:sz w:val="24"/>
          <w:szCs w:val="24"/>
        </w:rPr>
      </w:pPr>
    </w:p>
    <w:p w:rsidR="009E4570" w:rsidRDefault="00A1090A" w:rsidP="009E4570">
      <w:pPr>
        <w:spacing w:after="0"/>
        <w:ind w:left="360"/>
        <w:jc w:val="both"/>
        <w:rPr>
          <w:b/>
          <w:sz w:val="24"/>
          <w:szCs w:val="24"/>
        </w:rPr>
      </w:pPr>
      <w:r>
        <w:rPr>
          <w:b/>
          <w:sz w:val="24"/>
          <w:szCs w:val="24"/>
        </w:rPr>
        <w:t>Ameaças (Aspectos negativos/Comprometimento externo)</w:t>
      </w:r>
    </w:p>
    <w:p w:rsidR="00A1090A" w:rsidRDefault="00A1090A" w:rsidP="009E4570">
      <w:pPr>
        <w:spacing w:after="0"/>
        <w:ind w:left="360"/>
        <w:jc w:val="both"/>
        <w:rPr>
          <w:b/>
          <w:sz w:val="24"/>
          <w:szCs w:val="24"/>
        </w:rPr>
      </w:pPr>
    </w:p>
    <w:p w:rsidR="00893817" w:rsidRPr="00A1090A" w:rsidRDefault="00893817" w:rsidP="00106A72">
      <w:pPr>
        <w:pStyle w:val="PargrafodaLista"/>
        <w:numPr>
          <w:ilvl w:val="0"/>
          <w:numId w:val="30"/>
        </w:numPr>
        <w:tabs>
          <w:tab w:val="left" w:pos="302"/>
        </w:tabs>
        <w:spacing w:after="0" w:line="240" w:lineRule="auto"/>
        <w:jc w:val="both"/>
        <w:rPr>
          <w:bCs/>
          <w:sz w:val="24"/>
          <w:szCs w:val="24"/>
        </w:rPr>
      </w:pPr>
      <w:r w:rsidRPr="00A1090A">
        <w:rPr>
          <w:bCs/>
          <w:sz w:val="24"/>
          <w:szCs w:val="24"/>
        </w:rPr>
        <w:t>Contingenciamento do orçamento por parte do Poder Executivo, impossibilitando o cumprimento de todas as atividades planejadas;</w:t>
      </w:r>
    </w:p>
    <w:p w:rsidR="00A1090A" w:rsidRDefault="00A1090A" w:rsidP="009E4570">
      <w:pPr>
        <w:spacing w:after="0"/>
        <w:ind w:left="360"/>
        <w:jc w:val="both"/>
        <w:rPr>
          <w:b/>
          <w:sz w:val="24"/>
          <w:szCs w:val="24"/>
        </w:rPr>
      </w:pPr>
    </w:p>
    <w:p w:rsidR="00226931" w:rsidRDefault="00FA01C4" w:rsidP="00762D2E">
      <w:pPr>
        <w:tabs>
          <w:tab w:val="left" w:pos="302"/>
        </w:tabs>
        <w:spacing w:after="0" w:line="240" w:lineRule="auto"/>
        <w:ind w:left="284"/>
        <w:jc w:val="both"/>
        <w:rPr>
          <w:b/>
          <w:sz w:val="24"/>
          <w:szCs w:val="24"/>
        </w:rPr>
      </w:pPr>
      <w:proofErr w:type="spellStart"/>
      <w:r>
        <w:rPr>
          <w:b/>
          <w:sz w:val="24"/>
          <w:szCs w:val="24"/>
        </w:rPr>
        <w:t>Autoavaliação</w:t>
      </w:r>
      <w:proofErr w:type="spellEnd"/>
    </w:p>
    <w:p w:rsidR="00FA01C4" w:rsidRDefault="00FA01C4" w:rsidP="00762D2E">
      <w:pPr>
        <w:tabs>
          <w:tab w:val="left" w:pos="302"/>
        </w:tabs>
        <w:spacing w:after="0" w:line="240" w:lineRule="auto"/>
        <w:ind w:left="284"/>
        <w:jc w:val="both"/>
        <w:rPr>
          <w:b/>
          <w:sz w:val="24"/>
          <w:szCs w:val="24"/>
        </w:rPr>
      </w:pPr>
    </w:p>
    <w:p w:rsidR="00FA01C4" w:rsidRPr="00FA01C4" w:rsidRDefault="00FA01C4" w:rsidP="00FA01C4">
      <w:pPr>
        <w:spacing w:after="0" w:line="240" w:lineRule="auto"/>
        <w:ind w:firstLine="567"/>
        <w:jc w:val="both"/>
        <w:rPr>
          <w:bCs/>
          <w:sz w:val="24"/>
          <w:szCs w:val="24"/>
        </w:rPr>
      </w:pPr>
      <w:r w:rsidRPr="00FA01C4">
        <w:rPr>
          <w:bCs/>
          <w:sz w:val="24"/>
          <w:szCs w:val="24"/>
        </w:rPr>
        <w:t>A PROAD encontra-se em fase de melhorias e investimento em capacitação de seus servidores.  Tem-se buscado a mudança de mentalidade e implementado a racionalização e a celeridade processual.</w:t>
      </w:r>
    </w:p>
    <w:p w:rsidR="00FA01C4" w:rsidRPr="00FA01C4" w:rsidRDefault="00FA01C4" w:rsidP="00FA01C4">
      <w:pPr>
        <w:spacing w:after="0" w:line="240" w:lineRule="auto"/>
        <w:ind w:firstLine="567"/>
        <w:jc w:val="both"/>
        <w:rPr>
          <w:bCs/>
          <w:sz w:val="24"/>
          <w:szCs w:val="24"/>
        </w:rPr>
      </w:pPr>
      <w:r w:rsidRPr="00FA01C4">
        <w:rPr>
          <w:bCs/>
          <w:sz w:val="24"/>
          <w:szCs w:val="24"/>
        </w:rPr>
        <w:t>A mudança para o novo prédio tem exigido mais de todos os departamentos e coordenações a agirem de forma sistêmica, envolvendo todos os campi.</w:t>
      </w:r>
    </w:p>
    <w:p w:rsidR="00FA01C4" w:rsidRPr="00FA01C4" w:rsidRDefault="00FA01C4" w:rsidP="00FA01C4">
      <w:pPr>
        <w:spacing w:after="0" w:line="240" w:lineRule="auto"/>
        <w:ind w:firstLine="567"/>
        <w:jc w:val="both"/>
        <w:rPr>
          <w:bCs/>
          <w:sz w:val="24"/>
          <w:szCs w:val="24"/>
        </w:rPr>
      </w:pPr>
      <w:r w:rsidRPr="00FA01C4">
        <w:rPr>
          <w:bCs/>
          <w:sz w:val="24"/>
          <w:szCs w:val="24"/>
        </w:rPr>
        <w:t>Assim, 2014 foi um período de mudanças e adaptações para todos os servidores da PROAD.</w:t>
      </w:r>
    </w:p>
    <w:p w:rsidR="00FA01C4" w:rsidRDefault="00FA01C4" w:rsidP="00762D2E">
      <w:pPr>
        <w:tabs>
          <w:tab w:val="left" w:pos="302"/>
        </w:tabs>
        <w:spacing w:after="0" w:line="240" w:lineRule="auto"/>
        <w:ind w:left="284"/>
        <w:jc w:val="both"/>
        <w:rPr>
          <w:sz w:val="24"/>
          <w:szCs w:val="24"/>
        </w:rPr>
      </w:pPr>
    </w:p>
    <w:p w:rsidR="00FE6D1F" w:rsidRDefault="00FE6D1F">
      <w:pPr>
        <w:spacing w:after="160" w:line="259" w:lineRule="auto"/>
        <w:rPr>
          <w:b/>
          <w:sz w:val="24"/>
          <w:szCs w:val="24"/>
        </w:rPr>
      </w:pPr>
      <w:r>
        <w:rPr>
          <w:b/>
          <w:sz w:val="24"/>
          <w:szCs w:val="24"/>
        </w:rPr>
        <w:br w:type="page"/>
      </w:r>
    </w:p>
    <w:p w:rsidR="00583C84" w:rsidRDefault="00583C84" w:rsidP="001D5DB4">
      <w:pPr>
        <w:spacing w:after="0"/>
        <w:jc w:val="both"/>
        <w:rPr>
          <w:b/>
          <w:sz w:val="24"/>
          <w:szCs w:val="24"/>
        </w:rPr>
      </w:pPr>
      <w:proofErr w:type="spellStart"/>
      <w:r w:rsidRPr="0076004C">
        <w:rPr>
          <w:b/>
          <w:sz w:val="24"/>
          <w:szCs w:val="24"/>
        </w:rPr>
        <w:lastRenderedPageBreak/>
        <w:t>Pró-Reitoria</w:t>
      </w:r>
      <w:proofErr w:type="spellEnd"/>
      <w:r w:rsidRPr="0076004C">
        <w:rPr>
          <w:b/>
          <w:sz w:val="24"/>
          <w:szCs w:val="24"/>
        </w:rPr>
        <w:t xml:space="preserve"> de </w:t>
      </w:r>
      <w:r>
        <w:rPr>
          <w:b/>
          <w:sz w:val="24"/>
          <w:szCs w:val="24"/>
        </w:rPr>
        <w:t>Desenvolvimento Institucional</w:t>
      </w:r>
    </w:p>
    <w:p w:rsidR="00583C84" w:rsidRDefault="00583C84" w:rsidP="00583C84">
      <w:pPr>
        <w:spacing w:after="0"/>
        <w:ind w:left="360"/>
        <w:jc w:val="both"/>
        <w:rPr>
          <w:b/>
          <w:sz w:val="24"/>
          <w:szCs w:val="24"/>
        </w:rPr>
      </w:pPr>
    </w:p>
    <w:p w:rsidR="00583C84" w:rsidRDefault="00583C84" w:rsidP="00583C84">
      <w:pPr>
        <w:spacing w:after="0"/>
        <w:ind w:left="360"/>
        <w:jc w:val="both"/>
        <w:rPr>
          <w:b/>
          <w:sz w:val="24"/>
          <w:szCs w:val="24"/>
        </w:rPr>
      </w:pPr>
      <w:r>
        <w:rPr>
          <w:b/>
          <w:sz w:val="24"/>
          <w:szCs w:val="24"/>
        </w:rPr>
        <w:t>Atividades planejadas e realizadas</w:t>
      </w:r>
    </w:p>
    <w:p w:rsidR="00583C84" w:rsidRDefault="00583C84" w:rsidP="00583C84">
      <w:pPr>
        <w:spacing w:after="0"/>
        <w:ind w:left="360"/>
        <w:jc w:val="both"/>
        <w:rPr>
          <w:b/>
          <w:sz w:val="24"/>
          <w:szCs w:val="24"/>
        </w:rPr>
      </w:pPr>
    </w:p>
    <w:p w:rsidR="00893817" w:rsidRPr="00EF5758" w:rsidRDefault="00893817" w:rsidP="00106A72">
      <w:pPr>
        <w:pStyle w:val="PargrafodaLista"/>
        <w:numPr>
          <w:ilvl w:val="0"/>
          <w:numId w:val="30"/>
        </w:numPr>
        <w:tabs>
          <w:tab w:val="left" w:pos="302"/>
        </w:tabs>
        <w:spacing w:after="0" w:line="240" w:lineRule="auto"/>
        <w:jc w:val="both"/>
        <w:rPr>
          <w:bCs/>
          <w:sz w:val="24"/>
          <w:szCs w:val="24"/>
        </w:rPr>
      </w:pPr>
      <w:r w:rsidRPr="00EF5758">
        <w:rPr>
          <w:bCs/>
          <w:sz w:val="24"/>
          <w:szCs w:val="24"/>
        </w:rPr>
        <w:t>Aquisição de Persianas para Reitoria</w:t>
      </w:r>
    </w:p>
    <w:p w:rsidR="00893817" w:rsidRPr="00EF5758" w:rsidRDefault="00893817" w:rsidP="00106A72">
      <w:pPr>
        <w:pStyle w:val="PargrafodaLista"/>
        <w:numPr>
          <w:ilvl w:val="0"/>
          <w:numId w:val="30"/>
        </w:numPr>
        <w:tabs>
          <w:tab w:val="left" w:pos="302"/>
        </w:tabs>
        <w:spacing w:after="0" w:line="240" w:lineRule="auto"/>
        <w:jc w:val="both"/>
        <w:rPr>
          <w:bCs/>
          <w:sz w:val="24"/>
          <w:szCs w:val="24"/>
        </w:rPr>
      </w:pPr>
      <w:r w:rsidRPr="00EF5758">
        <w:rPr>
          <w:bCs/>
          <w:sz w:val="24"/>
          <w:szCs w:val="24"/>
        </w:rPr>
        <w:t>Contratação de Serviço de Telefonia Fixa para a Reitoria</w:t>
      </w:r>
    </w:p>
    <w:p w:rsidR="00893817" w:rsidRPr="00EF5758" w:rsidRDefault="00893817" w:rsidP="00106A72">
      <w:pPr>
        <w:pStyle w:val="PargrafodaLista"/>
        <w:numPr>
          <w:ilvl w:val="0"/>
          <w:numId w:val="30"/>
        </w:numPr>
        <w:tabs>
          <w:tab w:val="left" w:pos="302"/>
        </w:tabs>
        <w:spacing w:after="0" w:line="240" w:lineRule="auto"/>
        <w:jc w:val="both"/>
        <w:rPr>
          <w:bCs/>
          <w:sz w:val="24"/>
          <w:szCs w:val="24"/>
        </w:rPr>
      </w:pPr>
      <w:r w:rsidRPr="00EF5758">
        <w:rPr>
          <w:bCs/>
          <w:sz w:val="24"/>
          <w:szCs w:val="24"/>
        </w:rPr>
        <w:t>Serviço de Sinalização da Reitoria</w:t>
      </w:r>
    </w:p>
    <w:p w:rsidR="00893817" w:rsidRPr="00EF5758" w:rsidRDefault="00893817" w:rsidP="00106A72">
      <w:pPr>
        <w:pStyle w:val="PargrafodaLista"/>
        <w:numPr>
          <w:ilvl w:val="0"/>
          <w:numId w:val="30"/>
        </w:numPr>
        <w:tabs>
          <w:tab w:val="left" w:pos="302"/>
        </w:tabs>
        <w:spacing w:after="0" w:line="240" w:lineRule="auto"/>
        <w:jc w:val="both"/>
        <w:rPr>
          <w:bCs/>
          <w:sz w:val="24"/>
          <w:szCs w:val="24"/>
        </w:rPr>
      </w:pPr>
      <w:r w:rsidRPr="00EF5758">
        <w:rPr>
          <w:bCs/>
          <w:sz w:val="24"/>
          <w:szCs w:val="24"/>
        </w:rPr>
        <w:t>Evento: I Jornada de Planejamento, Orçamento e Tecnologia da Informação - POTI</w:t>
      </w:r>
    </w:p>
    <w:p w:rsidR="00893817" w:rsidRPr="00EF5758" w:rsidRDefault="00893817" w:rsidP="00106A72">
      <w:pPr>
        <w:pStyle w:val="PargrafodaLista"/>
        <w:numPr>
          <w:ilvl w:val="0"/>
          <w:numId w:val="30"/>
        </w:numPr>
        <w:tabs>
          <w:tab w:val="left" w:pos="302"/>
        </w:tabs>
        <w:spacing w:after="0" w:line="240" w:lineRule="auto"/>
        <w:jc w:val="both"/>
        <w:rPr>
          <w:bCs/>
          <w:sz w:val="24"/>
          <w:szCs w:val="24"/>
        </w:rPr>
      </w:pPr>
      <w:r w:rsidRPr="00EF5758">
        <w:rPr>
          <w:bCs/>
          <w:sz w:val="24"/>
          <w:szCs w:val="24"/>
        </w:rPr>
        <w:t>Elaboração do PDI 2014-2018</w:t>
      </w:r>
    </w:p>
    <w:p w:rsidR="00893817" w:rsidRPr="00EF5758" w:rsidRDefault="00893817" w:rsidP="00106A72">
      <w:pPr>
        <w:pStyle w:val="PargrafodaLista"/>
        <w:numPr>
          <w:ilvl w:val="0"/>
          <w:numId w:val="30"/>
        </w:numPr>
        <w:tabs>
          <w:tab w:val="left" w:pos="302"/>
        </w:tabs>
        <w:spacing w:after="0" w:line="240" w:lineRule="auto"/>
        <w:jc w:val="both"/>
        <w:rPr>
          <w:bCs/>
          <w:sz w:val="24"/>
          <w:szCs w:val="24"/>
        </w:rPr>
      </w:pPr>
      <w:r w:rsidRPr="00EF5758">
        <w:rPr>
          <w:bCs/>
          <w:sz w:val="24"/>
          <w:szCs w:val="24"/>
        </w:rPr>
        <w:t>Capacitação de servidores em cursos de curta duração</w:t>
      </w:r>
    </w:p>
    <w:p w:rsidR="00893817" w:rsidRPr="00EF5758" w:rsidRDefault="00893817" w:rsidP="00106A72">
      <w:pPr>
        <w:pStyle w:val="PargrafodaLista"/>
        <w:numPr>
          <w:ilvl w:val="0"/>
          <w:numId w:val="30"/>
        </w:numPr>
        <w:tabs>
          <w:tab w:val="left" w:pos="302"/>
        </w:tabs>
        <w:spacing w:after="0" w:line="240" w:lineRule="auto"/>
        <w:jc w:val="both"/>
        <w:rPr>
          <w:bCs/>
          <w:sz w:val="24"/>
          <w:szCs w:val="24"/>
        </w:rPr>
      </w:pPr>
      <w:r w:rsidRPr="00EF5758">
        <w:rPr>
          <w:bCs/>
          <w:sz w:val="24"/>
          <w:szCs w:val="24"/>
        </w:rPr>
        <w:t>Licitação de empresa para Fiscalização de Obras</w:t>
      </w:r>
    </w:p>
    <w:p w:rsidR="00893817" w:rsidRPr="00EF5758" w:rsidRDefault="00893817" w:rsidP="00106A72">
      <w:pPr>
        <w:pStyle w:val="PargrafodaLista"/>
        <w:numPr>
          <w:ilvl w:val="0"/>
          <w:numId w:val="30"/>
        </w:numPr>
        <w:tabs>
          <w:tab w:val="left" w:pos="302"/>
        </w:tabs>
        <w:spacing w:after="0" w:line="240" w:lineRule="auto"/>
        <w:jc w:val="both"/>
        <w:rPr>
          <w:bCs/>
          <w:sz w:val="24"/>
          <w:szCs w:val="24"/>
        </w:rPr>
      </w:pPr>
      <w:r w:rsidRPr="00EF5758">
        <w:rPr>
          <w:bCs/>
          <w:sz w:val="24"/>
          <w:szCs w:val="24"/>
        </w:rPr>
        <w:t>Projeto de Instalação elétrica de Humaitá</w:t>
      </w:r>
    </w:p>
    <w:p w:rsidR="00893817" w:rsidRPr="00EF5758" w:rsidRDefault="00893817" w:rsidP="00106A72">
      <w:pPr>
        <w:pStyle w:val="PargrafodaLista"/>
        <w:numPr>
          <w:ilvl w:val="0"/>
          <w:numId w:val="30"/>
        </w:numPr>
        <w:tabs>
          <w:tab w:val="left" w:pos="302"/>
        </w:tabs>
        <w:spacing w:after="0" w:line="240" w:lineRule="auto"/>
        <w:jc w:val="both"/>
        <w:rPr>
          <w:bCs/>
          <w:sz w:val="24"/>
          <w:szCs w:val="24"/>
        </w:rPr>
      </w:pPr>
      <w:r w:rsidRPr="00EF5758">
        <w:rPr>
          <w:bCs/>
          <w:sz w:val="24"/>
          <w:szCs w:val="24"/>
        </w:rPr>
        <w:t>Contratação do Serviço de plotagem</w:t>
      </w:r>
    </w:p>
    <w:p w:rsidR="00893817" w:rsidRPr="00EF5758" w:rsidRDefault="00893817" w:rsidP="00106A72">
      <w:pPr>
        <w:pStyle w:val="PargrafodaLista"/>
        <w:numPr>
          <w:ilvl w:val="0"/>
          <w:numId w:val="30"/>
        </w:numPr>
        <w:tabs>
          <w:tab w:val="left" w:pos="302"/>
        </w:tabs>
        <w:spacing w:after="0" w:line="240" w:lineRule="auto"/>
        <w:jc w:val="both"/>
        <w:rPr>
          <w:bCs/>
          <w:sz w:val="24"/>
          <w:szCs w:val="24"/>
        </w:rPr>
      </w:pPr>
      <w:r w:rsidRPr="00EF5758">
        <w:rPr>
          <w:bCs/>
          <w:sz w:val="24"/>
          <w:szCs w:val="24"/>
        </w:rPr>
        <w:t>Licitação de Empresa de Sondagem do Campus Coari e Manacapuru</w:t>
      </w:r>
    </w:p>
    <w:p w:rsidR="00893817" w:rsidRPr="00EF5758" w:rsidRDefault="00893817" w:rsidP="00106A72">
      <w:pPr>
        <w:pStyle w:val="PargrafodaLista"/>
        <w:numPr>
          <w:ilvl w:val="0"/>
          <w:numId w:val="30"/>
        </w:numPr>
        <w:tabs>
          <w:tab w:val="left" w:pos="302"/>
        </w:tabs>
        <w:spacing w:after="0" w:line="240" w:lineRule="auto"/>
        <w:jc w:val="both"/>
        <w:rPr>
          <w:bCs/>
          <w:sz w:val="24"/>
          <w:szCs w:val="24"/>
        </w:rPr>
      </w:pPr>
      <w:r w:rsidRPr="00EF5758">
        <w:rPr>
          <w:bCs/>
          <w:sz w:val="24"/>
          <w:szCs w:val="24"/>
        </w:rPr>
        <w:t>Projeto e fiscalização do Estacionamento da Reitoria</w:t>
      </w:r>
    </w:p>
    <w:p w:rsidR="00893817" w:rsidRPr="00EF5758" w:rsidRDefault="00893817" w:rsidP="00106A72">
      <w:pPr>
        <w:pStyle w:val="PargrafodaLista"/>
        <w:numPr>
          <w:ilvl w:val="0"/>
          <w:numId w:val="30"/>
        </w:numPr>
        <w:tabs>
          <w:tab w:val="left" w:pos="302"/>
        </w:tabs>
        <w:spacing w:after="0" w:line="240" w:lineRule="auto"/>
        <w:jc w:val="both"/>
        <w:rPr>
          <w:bCs/>
          <w:sz w:val="24"/>
          <w:szCs w:val="24"/>
        </w:rPr>
      </w:pPr>
      <w:r w:rsidRPr="00EF5758">
        <w:rPr>
          <w:bCs/>
          <w:sz w:val="24"/>
          <w:szCs w:val="24"/>
        </w:rPr>
        <w:t>Configuração do SGD para o Registro do PDA2014</w:t>
      </w:r>
    </w:p>
    <w:p w:rsidR="00893817" w:rsidRPr="00AA139A" w:rsidRDefault="00893817" w:rsidP="00106A72">
      <w:pPr>
        <w:pStyle w:val="PargrafodaLista"/>
        <w:numPr>
          <w:ilvl w:val="0"/>
          <w:numId w:val="30"/>
        </w:numPr>
        <w:tabs>
          <w:tab w:val="left" w:pos="302"/>
        </w:tabs>
        <w:spacing w:after="0" w:line="240" w:lineRule="auto"/>
        <w:jc w:val="both"/>
        <w:rPr>
          <w:bCs/>
          <w:sz w:val="24"/>
          <w:szCs w:val="24"/>
        </w:rPr>
      </w:pPr>
      <w:r w:rsidRPr="00AA139A">
        <w:rPr>
          <w:bCs/>
          <w:sz w:val="24"/>
          <w:szCs w:val="24"/>
        </w:rPr>
        <w:t xml:space="preserve">Abertura e acompanhamento de processo de regulação no </w:t>
      </w:r>
      <w:proofErr w:type="spellStart"/>
      <w:r w:rsidRPr="00AA139A">
        <w:rPr>
          <w:bCs/>
          <w:sz w:val="24"/>
          <w:szCs w:val="24"/>
        </w:rPr>
        <w:t>e-Mec</w:t>
      </w:r>
      <w:proofErr w:type="spellEnd"/>
    </w:p>
    <w:p w:rsidR="00893817" w:rsidRPr="00AA139A" w:rsidRDefault="00893817" w:rsidP="00106A72">
      <w:pPr>
        <w:pStyle w:val="PargrafodaLista"/>
        <w:numPr>
          <w:ilvl w:val="0"/>
          <w:numId w:val="30"/>
        </w:numPr>
        <w:tabs>
          <w:tab w:val="left" w:pos="302"/>
        </w:tabs>
        <w:spacing w:after="0" w:line="240" w:lineRule="auto"/>
        <w:jc w:val="both"/>
        <w:rPr>
          <w:bCs/>
          <w:sz w:val="24"/>
          <w:szCs w:val="24"/>
        </w:rPr>
      </w:pPr>
      <w:r w:rsidRPr="00AA139A">
        <w:rPr>
          <w:bCs/>
          <w:sz w:val="24"/>
          <w:szCs w:val="24"/>
        </w:rPr>
        <w:t>Implantação do Link de Backup na Reitoria</w:t>
      </w:r>
    </w:p>
    <w:p w:rsidR="00893817" w:rsidRPr="00AA139A" w:rsidRDefault="00893817" w:rsidP="00106A72">
      <w:pPr>
        <w:pStyle w:val="PargrafodaLista"/>
        <w:numPr>
          <w:ilvl w:val="0"/>
          <w:numId w:val="30"/>
        </w:numPr>
        <w:tabs>
          <w:tab w:val="left" w:pos="302"/>
        </w:tabs>
        <w:spacing w:after="0" w:line="240" w:lineRule="auto"/>
        <w:jc w:val="both"/>
        <w:rPr>
          <w:bCs/>
          <w:sz w:val="24"/>
          <w:szCs w:val="24"/>
        </w:rPr>
      </w:pPr>
      <w:r w:rsidRPr="00AA139A">
        <w:rPr>
          <w:bCs/>
          <w:sz w:val="24"/>
          <w:szCs w:val="24"/>
        </w:rPr>
        <w:t>Divulgação de Normas Institucionais</w:t>
      </w:r>
    </w:p>
    <w:p w:rsidR="00893817" w:rsidRPr="00AA139A" w:rsidRDefault="00893817" w:rsidP="00106A72">
      <w:pPr>
        <w:pStyle w:val="PargrafodaLista"/>
        <w:numPr>
          <w:ilvl w:val="0"/>
          <w:numId w:val="30"/>
        </w:numPr>
        <w:tabs>
          <w:tab w:val="left" w:pos="302"/>
        </w:tabs>
        <w:spacing w:after="0" w:line="240" w:lineRule="auto"/>
        <w:jc w:val="both"/>
        <w:rPr>
          <w:bCs/>
          <w:sz w:val="24"/>
          <w:szCs w:val="24"/>
        </w:rPr>
      </w:pPr>
      <w:r w:rsidRPr="00AA139A">
        <w:rPr>
          <w:bCs/>
          <w:sz w:val="24"/>
          <w:szCs w:val="24"/>
        </w:rPr>
        <w:t>Implantação do Sistema de Acompanhamentos de Demandas</w:t>
      </w:r>
    </w:p>
    <w:p w:rsidR="00893817" w:rsidRPr="00AA139A" w:rsidRDefault="00893817" w:rsidP="00106A72">
      <w:pPr>
        <w:pStyle w:val="PargrafodaLista"/>
        <w:numPr>
          <w:ilvl w:val="0"/>
          <w:numId w:val="30"/>
        </w:numPr>
        <w:tabs>
          <w:tab w:val="left" w:pos="302"/>
        </w:tabs>
        <w:spacing w:after="0" w:line="240" w:lineRule="auto"/>
        <w:jc w:val="both"/>
        <w:rPr>
          <w:bCs/>
          <w:sz w:val="24"/>
          <w:szCs w:val="24"/>
        </w:rPr>
      </w:pPr>
      <w:r w:rsidRPr="00AA139A">
        <w:rPr>
          <w:bCs/>
          <w:sz w:val="24"/>
          <w:szCs w:val="24"/>
        </w:rPr>
        <w:t>Implantação do Link de Backup na Reitoria</w:t>
      </w:r>
    </w:p>
    <w:p w:rsidR="00893817" w:rsidRPr="00AA139A" w:rsidRDefault="00893817" w:rsidP="00106A72">
      <w:pPr>
        <w:pStyle w:val="PargrafodaLista"/>
        <w:numPr>
          <w:ilvl w:val="0"/>
          <w:numId w:val="30"/>
        </w:numPr>
        <w:tabs>
          <w:tab w:val="left" w:pos="302"/>
        </w:tabs>
        <w:spacing w:after="0" w:line="240" w:lineRule="auto"/>
        <w:jc w:val="both"/>
        <w:rPr>
          <w:bCs/>
          <w:sz w:val="24"/>
          <w:szCs w:val="24"/>
        </w:rPr>
      </w:pPr>
      <w:r w:rsidRPr="00AA139A">
        <w:rPr>
          <w:bCs/>
          <w:sz w:val="24"/>
          <w:szCs w:val="24"/>
        </w:rPr>
        <w:t>Contratação da Implantação do Sistema de Informação da Gestão SIG</w:t>
      </w:r>
    </w:p>
    <w:p w:rsidR="00893817" w:rsidRPr="00AA139A" w:rsidRDefault="00893817" w:rsidP="00106A72">
      <w:pPr>
        <w:pStyle w:val="PargrafodaLista"/>
        <w:numPr>
          <w:ilvl w:val="0"/>
          <w:numId w:val="30"/>
        </w:numPr>
        <w:tabs>
          <w:tab w:val="left" w:pos="302"/>
        </w:tabs>
        <w:spacing w:after="0" w:line="240" w:lineRule="auto"/>
        <w:jc w:val="both"/>
        <w:rPr>
          <w:bCs/>
          <w:sz w:val="24"/>
          <w:szCs w:val="24"/>
        </w:rPr>
      </w:pPr>
      <w:r w:rsidRPr="00AA139A">
        <w:rPr>
          <w:bCs/>
          <w:sz w:val="24"/>
          <w:szCs w:val="24"/>
        </w:rPr>
        <w:t>Publicação das Informações estatísticas nos sistemas do Governo Federal.</w:t>
      </w:r>
    </w:p>
    <w:p w:rsidR="00893817" w:rsidRPr="00AA139A" w:rsidRDefault="00893817" w:rsidP="00106A72">
      <w:pPr>
        <w:pStyle w:val="PargrafodaLista"/>
        <w:numPr>
          <w:ilvl w:val="0"/>
          <w:numId w:val="30"/>
        </w:numPr>
        <w:tabs>
          <w:tab w:val="left" w:pos="302"/>
        </w:tabs>
        <w:spacing w:after="0" w:line="240" w:lineRule="auto"/>
        <w:jc w:val="both"/>
        <w:rPr>
          <w:bCs/>
          <w:sz w:val="24"/>
          <w:szCs w:val="24"/>
        </w:rPr>
      </w:pPr>
      <w:r w:rsidRPr="00AA139A">
        <w:rPr>
          <w:bCs/>
          <w:sz w:val="24"/>
          <w:szCs w:val="24"/>
        </w:rPr>
        <w:t xml:space="preserve">Divulgação no site do </w:t>
      </w:r>
      <w:r w:rsidR="00F96FEF">
        <w:rPr>
          <w:bCs/>
          <w:sz w:val="24"/>
          <w:szCs w:val="24"/>
        </w:rPr>
        <w:t>IFAM</w:t>
      </w:r>
      <w:r w:rsidRPr="00AA139A">
        <w:rPr>
          <w:bCs/>
          <w:sz w:val="24"/>
          <w:szCs w:val="24"/>
        </w:rPr>
        <w:t xml:space="preserve"> dos dados estatísticos do 1º semestre de 2014.</w:t>
      </w:r>
    </w:p>
    <w:p w:rsidR="00893817" w:rsidRPr="00AA139A" w:rsidRDefault="00893817" w:rsidP="00106A72">
      <w:pPr>
        <w:pStyle w:val="PargrafodaLista"/>
        <w:numPr>
          <w:ilvl w:val="0"/>
          <w:numId w:val="30"/>
        </w:numPr>
        <w:tabs>
          <w:tab w:val="left" w:pos="302"/>
        </w:tabs>
        <w:spacing w:after="0" w:line="240" w:lineRule="auto"/>
        <w:jc w:val="both"/>
        <w:rPr>
          <w:bCs/>
          <w:sz w:val="24"/>
          <w:szCs w:val="24"/>
        </w:rPr>
      </w:pPr>
      <w:r w:rsidRPr="00AA139A">
        <w:rPr>
          <w:bCs/>
          <w:sz w:val="24"/>
          <w:szCs w:val="24"/>
        </w:rPr>
        <w:t>Instalação de película protetora na Reitoria (</w:t>
      </w:r>
      <w:proofErr w:type="spellStart"/>
      <w:r w:rsidRPr="00AA139A">
        <w:rPr>
          <w:bCs/>
          <w:sz w:val="24"/>
          <w:szCs w:val="24"/>
        </w:rPr>
        <w:t>Insufilme</w:t>
      </w:r>
      <w:proofErr w:type="spellEnd"/>
      <w:r w:rsidRPr="00AA139A">
        <w:rPr>
          <w:bCs/>
          <w:sz w:val="24"/>
          <w:szCs w:val="24"/>
        </w:rPr>
        <w:t>).</w:t>
      </w:r>
    </w:p>
    <w:p w:rsidR="00893817" w:rsidRDefault="00893817" w:rsidP="00106A72">
      <w:pPr>
        <w:pStyle w:val="PargrafodaLista"/>
        <w:numPr>
          <w:ilvl w:val="0"/>
          <w:numId w:val="30"/>
        </w:numPr>
        <w:tabs>
          <w:tab w:val="left" w:pos="302"/>
        </w:tabs>
        <w:spacing w:after="0" w:line="240" w:lineRule="auto"/>
        <w:jc w:val="both"/>
        <w:rPr>
          <w:bCs/>
          <w:sz w:val="24"/>
          <w:szCs w:val="24"/>
        </w:rPr>
      </w:pPr>
      <w:r w:rsidRPr="00AA139A">
        <w:rPr>
          <w:bCs/>
          <w:sz w:val="24"/>
          <w:szCs w:val="24"/>
        </w:rPr>
        <w:t>Aquisição parcial de Móveis para a Reitoria</w:t>
      </w:r>
    </w:p>
    <w:p w:rsidR="00893817" w:rsidRPr="00407940" w:rsidRDefault="00893817" w:rsidP="00106A72">
      <w:pPr>
        <w:pStyle w:val="PargrafodaLista"/>
        <w:numPr>
          <w:ilvl w:val="0"/>
          <w:numId w:val="30"/>
        </w:numPr>
        <w:tabs>
          <w:tab w:val="left" w:pos="302"/>
        </w:tabs>
        <w:rPr>
          <w:bCs/>
          <w:sz w:val="24"/>
          <w:szCs w:val="24"/>
        </w:rPr>
      </w:pPr>
      <w:r w:rsidRPr="00407940">
        <w:rPr>
          <w:bCs/>
          <w:sz w:val="24"/>
          <w:szCs w:val="24"/>
        </w:rPr>
        <w:t>Termo de Cooperação Técnica com o CREA</w:t>
      </w:r>
    </w:p>
    <w:p w:rsidR="00893817" w:rsidRPr="00407940" w:rsidRDefault="00893817" w:rsidP="00106A72">
      <w:pPr>
        <w:pStyle w:val="PargrafodaLista"/>
        <w:numPr>
          <w:ilvl w:val="0"/>
          <w:numId w:val="30"/>
        </w:numPr>
        <w:tabs>
          <w:tab w:val="left" w:pos="302"/>
        </w:tabs>
        <w:rPr>
          <w:bCs/>
          <w:sz w:val="24"/>
          <w:szCs w:val="24"/>
        </w:rPr>
      </w:pPr>
      <w:r w:rsidRPr="00407940">
        <w:rPr>
          <w:bCs/>
          <w:sz w:val="24"/>
          <w:szCs w:val="24"/>
        </w:rPr>
        <w:t>Projeto dos muros de Tabatinga, Coari e Presidente Figueiredo</w:t>
      </w:r>
    </w:p>
    <w:p w:rsidR="00893817" w:rsidRPr="00407940" w:rsidRDefault="00893817" w:rsidP="00106A72">
      <w:pPr>
        <w:pStyle w:val="PargrafodaLista"/>
        <w:numPr>
          <w:ilvl w:val="0"/>
          <w:numId w:val="30"/>
        </w:numPr>
        <w:tabs>
          <w:tab w:val="left" w:pos="302"/>
        </w:tabs>
        <w:rPr>
          <w:bCs/>
          <w:sz w:val="24"/>
          <w:szCs w:val="24"/>
        </w:rPr>
      </w:pPr>
      <w:r w:rsidRPr="00407940">
        <w:rPr>
          <w:bCs/>
          <w:sz w:val="24"/>
          <w:szCs w:val="24"/>
        </w:rPr>
        <w:t>Projeto dos Ginásios da Fase II</w:t>
      </w:r>
    </w:p>
    <w:p w:rsidR="00893817" w:rsidRPr="00407940" w:rsidRDefault="00893817" w:rsidP="00106A72">
      <w:pPr>
        <w:pStyle w:val="PargrafodaLista"/>
        <w:numPr>
          <w:ilvl w:val="0"/>
          <w:numId w:val="30"/>
        </w:numPr>
        <w:tabs>
          <w:tab w:val="left" w:pos="302"/>
        </w:tabs>
        <w:rPr>
          <w:bCs/>
          <w:sz w:val="24"/>
          <w:szCs w:val="24"/>
        </w:rPr>
      </w:pPr>
      <w:r w:rsidRPr="00407940">
        <w:rPr>
          <w:bCs/>
          <w:sz w:val="24"/>
          <w:szCs w:val="24"/>
        </w:rPr>
        <w:t>Projeto da Palhoça e Estacionamento de São Gabriel</w:t>
      </w:r>
    </w:p>
    <w:p w:rsidR="00893817" w:rsidRPr="00407940" w:rsidRDefault="00893817" w:rsidP="00106A72">
      <w:pPr>
        <w:pStyle w:val="PargrafodaLista"/>
        <w:numPr>
          <w:ilvl w:val="0"/>
          <w:numId w:val="30"/>
        </w:numPr>
        <w:tabs>
          <w:tab w:val="left" w:pos="302"/>
        </w:tabs>
        <w:rPr>
          <w:bCs/>
          <w:sz w:val="24"/>
          <w:szCs w:val="24"/>
        </w:rPr>
      </w:pPr>
      <w:r w:rsidRPr="00407940">
        <w:rPr>
          <w:bCs/>
          <w:sz w:val="24"/>
          <w:szCs w:val="24"/>
        </w:rPr>
        <w:t>Organizar demandas de obras</w:t>
      </w:r>
    </w:p>
    <w:p w:rsidR="00893817" w:rsidRPr="00407940" w:rsidRDefault="00893817" w:rsidP="00106A72">
      <w:pPr>
        <w:pStyle w:val="PargrafodaLista"/>
        <w:numPr>
          <w:ilvl w:val="0"/>
          <w:numId w:val="30"/>
        </w:numPr>
        <w:tabs>
          <w:tab w:val="left" w:pos="302"/>
        </w:tabs>
        <w:rPr>
          <w:bCs/>
          <w:sz w:val="24"/>
          <w:szCs w:val="24"/>
        </w:rPr>
      </w:pPr>
      <w:r w:rsidRPr="00407940">
        <w:rPr>
          <w:bCs/>
          <w:sz w:val="24"/>
          <w:szCs w:val="24"/>
        </w:rPr>
        <w:t>Organizar o acervo físico e digital da Engenharia</w:t>
      </w:r>
    </w:p>
    <w:p w:rsidR="00893817" w:rsidRPr="00407940" w:rsidRDefault="00893817" w:rsidP="00106A72">
      <w:pPr>
        <w:pStyle w:val="PargrafodaLista"/>
        <w:numPr>
          <w:ilvl w:val="0"/>
          <w:numId w:val="30"/>
        </w:numPr>
        <w:tabs>
          <w:tab w:val="left" w:pos="302"/>
        </w:tabs>
        <w:rPr>
          <w:bCs/>
          <w:sz w:val="24"/>
          <w:szCs w:val="24"/>
        </w:rPr>
      </w:pPr>
      <w:r w:rsidRPr="00407940">
        <w:rPr>
          <w:bCs/>
          <w:sz w:val="24"/>
          <w:szCs w:val="24"/>
        </w:rPr>
        <w:t>Adequar o espaço físico do Departamento de Engenharia</w:t>
      </w:r>
    </w:p>
    <w:p w:rsidR="00893817" w:rsidRPr="00407940" w:rsidRDefault="00893817" w:rsidP="00106A72">
      <w:pPr>
        <w:pStyle w:val="PargrafodaLista"/>
        <w:numPr>
          <w:ilvl w:val="0"/>
          <w:numId w:val="30"/>
        </w:numPr>
        <w:tabs>
          <w:tab w:val="left" w:pos="302"/>
        </w:tabs>
        <w:rPr>
          <w:bCs/>
          <w:sz w:val="24"/>
          <w:szCs w:val="24"/>
        </w:rPr>
      </w:pPr>
      <w:r w:rsidRPr="00407940">
        <w:rPr>
          <w:bCs/>
          <w:sz w:val="24"/>
          <w:szCs w:val="24"/>
        </w:rPr>
        <w:t xml:space="preserve">Projeto de Sondagem de todos os Campi do </w:t>
      </w:r>
      <w:r w:rsidR="00F96FEF">
        <w:rPr>
          <w:bCs/>
          <w:sz w:val="24"/>
          <w:szCs w:val="24"/>
        </w:rPr>
        <w:t>IFAM</w:t>
      </w:r>
    </w:p>
    <w:p w:rsidR="00893817" w:rsidRPr="00407940" w:rsidRDefault="00893817" w:rsidP="00106A72">
      <w:pPr>
        <w:pStyle w:val="PargrafodaLista"/>
        <w:numPr>
          <w:ilvl w:val="0"/>
          <w:numId w:val="30"/>
        </w:numPr>
        <w:tabs>
          <w:tab w:val="left" w:pos="302"/>
        </w:tabs>
        <w:rPr>
          <w:bCs/>
          <w:sz w:val="24"/>
          <w:szCs w:val="24"/>
        </w:rPr>
      </w:pPr>
      <w:r w:rsidRPr="00407940">
        <w:rPr>
          <w:bCs/>
          <w:sz w:val="24"/>
          <w:szCs w:val="24"/>
        </w:rPr>
        <w:t>Projeto de correção da ETE de Parintins</w:t>
      </w:r>
    </w:p>
    <w:p w:rsidR="00407940" w:rsidRPr="00AA139A" w:rsidRDefault="00407940" w:rsidP="00226FDB">
      <w:pPr>
        <w:pStyle w:val="PargrafodaLista"/>
        <w:tabs>
          <w:tab w:val="left" w:pos="302"/>
        </w:tabs>
        <w:spacing w:after="0" w:line="240" w:lineRule="auto"/>
        <w:ind w:left="1004"/>
        <w:jc w:val="both"/>
        <w:rPr>
          <w:bCs/>
          <w:sz w:val="24"/>
          <w:szCs w:val="24"/>
        </w:rPr>
      </w:pPr>
    </w:p>
    <w:p w:rsidR="00226FDB" w:rsidRDefault="00226FDB" w:rsidP="00226FDB">
      <w:pPr>
        <w:spacing w:after="0"/>
        <w:ind w:left="360"/>
        <w:jc w:val="both"/>
        <w:rPr>
          <w:b/>
          <w:sz w:val="24"/>
          <w:szCs w:val="24"/>
        </w:rPr>
      </w:pPr>
      <w:r>
        <w:rPr>
          <w:b/>
          <w:sz w:val="24"/>
          <w:szCs w:val="24"/>
        </w:rPr>
        <w:t>Atividades não planejadas e realizadas</w:t>
      </w:r>
    </w:p>
    <w:p w:rsidR="00893817" w:rsidRPr="003318C9" w:rsidRDefault="00893817" w:rsidP="00106A72">
      <w:pPr>
        <w:pStyle w:val="PargrafodaLista"/>
        <w:numPr>
          <w:ilvl w:val="0"/>
          <w:numId w:val="30"/>
        </w:numPr>
        <w:tabs>
          <w:tab w:val="left" w:pos="302"/>
        </w:tabs>
        <w:rPr>
          <w:bCs/>
          <w:sz w:val="24"/>
          <w:szCs w:val="24"/>
        </w:rPr>
      </w:pPr>
      <w:r w:rsidRPr="003318C9">
        <w:rPr>
          <w:bCs/>
          <w:sz w:val="24"/>
          <w:szCs w:val="24"/>
        </w:rPr>
        <w:t>Aumentar o apoio</w:t>
      </w:r>
      <w:r w:rsidR="003318C9">
        <w:rPr>
          <w:bCs/>
          <w:sz w:val="24"/>
          <w:szCs w:val="24"/>
        </w:rPr>
        <w:t xml:space="preserve"> administrativo;</w:t>
      </w:r>
    </w:p>
    <w:p w:rsidR="00893817" w:rsidRPr="003318C9" w:rsidRDefault="00893817" w:rsidP="00106A72">
      <w:pPr>
        <w:pStyle w:val="PargrafodaLista"/>
        <w:numPr>
          <w:ilvl w:val="0"/>
          <w:numId w:val="30"/>
        </w:numPr>
        <w:tabs>
          <w:tab w:val="left" w:pos="302"/>
        </w:tabs>
        <w:rPr>
          <w:bCs/>
          <w:sz w:val="24"/>
          <w:szCs w:val="24"/>
        </w:rPr>
      </w:pPr>
      <w:r w:rsidRPr="003318C9">
        <w:rPr>
          <w:bCs/>
          <w:sz w:val="24"/>
          <w:szCs w:val="24"/>
        </w:rPr>
        <w:t xml:space="preserve">Fomentar </w:t>
      </w:r>
      <w:r w:rsidR="003318C9" w:rsidRPr="003318C9">
        <w:rPr>
          <w:bCs/>
          <w:sz w:val="24"/>
          <w:szCs w:val="24"/>
        </w:rPr>
        <w:t>os registros</w:t>
      </w:r>
      <w:r w:rsidRPr="003318C9">
        <w:rPr>
          <w:bCs/>
          <w:sz w:val="24"/>
          <w:szCs w:val="24"/>
        </w:rPr>
        <w:t xml:space="preserve"> dos</w:t>
      </w:r>
      <w:r w:rsidR="003318C9">
        <w:rPr>
          <w:bCs/>
          <w:sz w:val="24"/>
          <w:szCs w:val="24"/>
        </w:rPr>
        <w:t xml:space="preserve"> dados acadêmicos;</w:t>
      </w:r>
    </w:p>
    <w:p w:rsidR="00893817" w:rsidRPr="003318C9" w:rsidRDefault="00893817" w:rsidP="00106A72">
      <w:pPr>
        <w:pStyle w:val="PargrafodaLista"/>
        <w:numPr>
          <w:ilvl w:val="0"/>
          <w:numId w:val="30"/>
        </w:numPr>
        <w:tabs>
          <w:tab w:val="left" w:pos="302"/>
        </w:tabs>
        <w:rPr>
          <w:bCs/>
          <w:sz w:val="24"/>
          <w:szCs w:val="24"/>
        </w:rPr>
      </w:pPr>
      <w:r w:rsidRPr="003318C9">
        <w:rPr>
          <w:bCs/>
          <w:sz w:val="24"/>
          <w:szCs w:val="24"/>
        </w:rPr>
        <w:t>Implantação do COBIT em 25% do</w:t>
      </w:r>
      <w:r w:rsidR="003318C9">
        <w:rPr>
          <w:bCs/>
          <w:sz w:val="24"/>
          <w:szCs w:val="24"/>
        </w:rPr>
        <w:t>s processos de TI;</w:t>
      </w:r>
    </w:p>
    <w:p w:rsidR="00893817" w:rsidRPr="003318C9" w:rsidRDefault="00893817" w:rsidP="00106A72">
      <w:pPr>
        <w:pStyle w:val="PargrafodaLista"/>
        <w:numPr>
          <w:ilvl w:val="0"/>
          <w:numId w:val="30"/>
        </w:numPr>
        <w:tabs>
          <w:tab w:val="left" w:pos="302"/>
        </w:tabs>
        <w:rPr>
          <w:bCs/>
          <w:sz w:val="24"/>
          <w:szCs w:val="24"/>
        </w:rPr>
      </w:pPr>
      <w:r w:rsidRPr="003318C9">
        <w:rPr>
          <w:bCs/>
          <w:sz w:val="24"/>
          <w:szCs w:val="24"/>
        </w:rPr>
        <w:lastRenderedPageBreak/>
        <w:t>Implantação do Sistema de Gestão de</w:t>
      </w:r>
      <w:r w:rsidR="00B56719">
        <w:rPr>
          <w:bCs/>
          <w:sz w:val="24"/>
          <w:szCs w:val="24"/>
        </w:rPr>
        <w:t xml:space="preserve"> Biblioteca nos campi do </w:t>
      </w:r>
      <w:r w:rsidR="00F96FEF">
        <w:rPr>
          <w:bCs/>
          <w:sz w:val="24"/>
          <w:szCs w:val="24"/>
        </w:rPr>
        <w:t>IFAM</w:t>
      </w:r>
      <w:r w:rsidR="00B56719">
        <w:rPr>
          <w:bCs/>
          <w:sz w:val="24"/>
          <w:szCs w:val="24"/>
        </w:rPr>
        <w:t>;</w:t>
      </w:r>
    </w:p>
    <w:p w:rsidR="00893817" w:rsidRPr="003318C9" w:rsidRDefault="00893817" w:rsidP="00106A72">
      <w:pPr>
        <w:pStyle w:val="PargrafodaLista"/>
        <w:numPr>
          <w:ilvl w:val="0"/>
          <w:numId w:val="30"/>
        </w:numPr>
        <w:tabs>
          <w:tab w:val="left" w:pos="302"/>
        </w:tabs>
        <w:rPr>
          <w:bCs/>
          <w:sz w:val="24"/>
          <w:szCs w:val="24"/>
        </w:rPr>
      </w:pPr>
      <w:r w:rsidRPr="003318C9">
        <w:rPr>
          <w:bCs/>
          <w:sz w:val="24"/>
          <w:szCs w:val="24"/>
        </w:rPr>
        <w:t>Publicar 100% do aporte documental de TI</w:t>
      </w:r>
      <w:r w:rsidR="00B56719">
        <w:rPr>
          <w:bCs/>
          <w:sz w:val="24"/>
          <w:szCs w:val="24"/>
        </w:rPr>
        <w:t>;</w:t>
      </w:r>
    </w:p>
    <w:p w:rsidR="00893817" w:rsidRPr="003318C9" w:rsidRDefault="00893817" w:rsidP="00106A72">
      <w:pPr>
        <w:pStyle w:val="PargrafodaLista"/>
        <w:numPr>
          <w:ilvl w:val="0"/>
          <w:numId w:val="30"/>
        </w:numPr>
        <w:tabs>
          <w:tab w:val="left" w:pos="302"/>
        </w:tabs>
        <w:rPr>
          <w:bCs/>
          <w:sz w:val="24"/>
          <w:szCs w:val="24"/>
        </w:rPr>
      </w:pPr>
      <w:r w:rsidRPr="003318C9">
        <w:rPr>
          <w:bCs/>
          <w:sz w:val="24"/>
          <w:szCs w:val="24"/>
        </w:rPr>
        <w:t>Difundir 50% dos catálogos de serviços e portfólios – em andamento</w:t>
      </w:r>
    </w:p>
    <w:p w:rsidR="00893817" w:rsidRPr="003318C9" w:rsidRDefault="00893817" w:rsidP="00106A72">
      <w:pPr>
        <w:pStyle w:val="PargrafodaLista"/>
        <w:numPr>
          <w:ilvl w:val="0"/>
          <w:numId w:val="30"/>
        </w:numPr>
        <w:tabs>
          <w:tab w:val="left" w:pos="302"/>
        </w:tabs>
        <w:rPr>
          <w:bCs/>
          <w:sz w:val="24"/>
          <w:szCs w:val="24"/>
        </w:rPr>
      </w:pPr>
      <w:r w:rsidRPr="003318C9">
        <w:rPr>
          <w:bCs/>
          <w:sz w:val="24"/>
          <w:szCs w:val="24"/>
        </w:rPr>
        <w:t xml:space="preserve">Acompanhamento da solução </w:t>
      </w:r>
      <w:r w:rsidR="00B56719">
        <w:rPr>
          <w:bCs/>
          <w:sz w:val="24"/>
          <w:szCs w:val="24"/>
        </w:rPr>
        <w:t>do Sistema de Informações Gerenciais - SIG UFRN;</w:t>
      </w:r>
    </w:p>
    <w:p w:rsidR="00893817" w:rsidRPr="003318C9" w:rsidRDefault="00893817" w:rsidP="00106A72">
      <w:pPr>
        <w:pStyle w:val="PargrafodaLista"/>
        <w:numPr>
          <w:ilvl w:val="0"/>
          <w:numId w:val="30"/>
        </w:numPr>
        <w:tabs>
          <w:tab w:val="left" w:pos="302"/>
        </w:tabs>
        <w:rPr>
          <w:bCs/>
          <w:sz w:val="24"/>
          <w:szCs w:val="24"/>
        </w:rPr>
      </w:pPr>
      <w:r w:rsidRPr="003318C9">
        <w:rPr>
          <w:bCs/>
          <w:sz w:val="24"/>
          <w:szCs w:val="24"/>
        </w:rPr>
        <w:t>Capacitar cada servidor da DGTI em pelo menos um curso</w:t>
      </w:r>
      <w:r w:rsidR="00B56719">
        <w:rPr>
          <w:bCs/>
          <w:sz w:val="24"/>
          <w:szCs w:val="24"/>
        </w:rPr>
        <w:t>;</w:t>
      </w:r>
    </w:p>
    <w:p w:rsidR="00893817" w:rsidRPr="003318C9" w:rsidRDefault="00893817" w:rsidP="00106A72">
      <w:pPr>
        <w:pStyle w:val="PargrafodaLista"/>
        <w:numPr>
          <w:ilvl w:val="0"/>
          <w:numId w:val="30"/>
        </w:numPr>
        <w:tabs>
          <w:tab w:val="left" w:pos="302"/>
        </w:tabs>
        <w:rPr>
          <w:bCs/>
          <w:sz w:val="24"/>
          <w:szCs w:val="24"/>
        </w:rPr>
      </w:pPr>
      <w:r w:rsidRPr="003318C9">
        <w:rPr>
          <w:bCs/>
          <w:sz w:val="24"/>
          <w:szCs w:val="24"/>
        </w:rPr>
        <w:t>Constituir 02 acordos de cooperação técnica</w:t>
      </w:r>
      <w:r w:rsidR="00B56719">
        <w:rPr>
          <w:bCs/>
          <w:sz w:val="24"/>
          <w:szCs w:val="24"/>
        </w:rPr>
        <w:t>;</w:t>
      </w:r>
      <w:r w:rsidRPr="003318C9">
        <w:rPr>
          <w:bCs/>
          <w:sz w:val="24"/>
          <w:szCs w:val="24"/>
        </w:rPr>
        <w:t xml:space="preserve"> </w:t>
      </w:r>
    </w:p>
    <w:p w:rsidR="00893817" w:rsidRDefault="00893817" w:rsidP="00106A72">
      <w:pPr>
        <w:pStyle w:val="PargrafodaLista"/>
        <w:numPr>
          <w:ilvl w:val="0"/>
          <w:numId w:val="30"/>
        </w:numPr>
        <w:tabs>
          <w:tab w:val="left" w:pos="302"/>
        </w:tabs>
        <w:rPr>
          <w:bCs/>
          <w:sz w:val="24"/>
          <w:szCs w:val="24"/>
        </w:rPr>
      </w:pPr>
      <w:r w:rsidRPr="003318C9">
        <w:rPr>
          <w:bCs/>
          <w:sz w:val="24"/>
          <w:szCs w:val="24"/>
        </w:rPr>
        <w:t>Alcançar 40% de atendimento satisfatórios aos Campi e Reitoria</w:t>
      </w:r>
      <w:r w:rsidR="00222962">
        <w:rPr>
          <w:bCs/>
          <w:sz w:val="24"/>
          <w:szCs w:val="24"/>
        </w:rPr>
        <w:t>;</w:t>
      </w:r>
    </w:p>
    <w:p w:rsidR="00893817" w:rsidRDefault="003318C9" w:rsidP="00106A72">
      <w:pPr>
        <w:pStyle w:val="PargrafodaLista"/>
        <w:numPr>
          <w:ilvl w:val="0"/>
          <w:numId w:val="30"/>
        </w:numPr>
        <w:tabs>
          <w:tab w:val="left" w:pos="302"/>
        </w:tabs>
        <w:rPr>
          <w:bCs/>
          <w:sz w:val="24"/>
          <w:szCs w:val="24"/>
        </w:rPr>
      </w:pPr>
      <w:r>
        <w:rPr>
          <w:bCs/>
          <w:sz w:val="24"/>
          <w:szCs w:val="24"/>
        </w:rPr>
        <w:t>Termo de Referência para C</w:t>
      </w:r>
      <w:r w:rsidR="00893817" w:rsidRPr="003318C9">
        <w:rPr>
          <w:bCs/>
          <w:sz w:val="24"/>
          <w:szCs w:val="24"/>
        </w:rPr>
        <w:t>ontratação da Empresa de Projetos</w:t>
      </w:r>
      <w:r w:rsidR="00222962">
        <w:rPr>
          <w:bCs/>
          <w:sz w:val="24"/>
          <w:szCs w:val="24"/>
        </w:rPr>
        <w:t>;</w:t>
      </w:r>
      <w:r w:rsidR="00893817" w:rsidRPr="003318C9">
        <w:rPr>
          <w:bCs/>
          <w:sz w:val="24"/>
          <w:szCs w:val="24"/>
        </w:rPr>
        <w:t xml:space="preserve"> </w:t>
      </w:r>
    </w:p>
    <w:p w:rsidR="00893817" w:rsidRDefault="00893817" w:rsidP="00106A72">
      <w:pPr>
        <w:pStyle w:val="PargrafodaLista"/>
        <w:numPr>
          <w:ilvl w:val="0"/>
          <w:numId w:val="30"/>
        </w:numPr>
        <w:tabs>
          <w:tab w:val="left" w:pos="302"/>
        </w:tabs>
        <w:rPr>
          <w:bCs/>
          <w:sz w:val="24"/>
          <w:szCs w:val="24"/>
        </w:rPr>
      </w:pPr>
      <w:r w:rsidRPr="00893817">
        <w:rPr>
          <w:bCs/>
          <w:sz w:val="24"/>
          <w:szCs w:val="24"/>
        </w:rPr>
        <w:t>Realizar fiscalização de obras</w:t>
      </w:r>
      <w:r w:rsidR="00DC3AFD">
        <w:rPr>
          <w:bCs/>
          <w:sz w:val="24"/>
          <w:szCs w:val="24"/>
        </w:rPr>
        <w:t>;</w:t>
      </w:r>
      <w:r w:rsidRPr="00893817">
        <w:rPr>
          <w:bCs/>
          <w:sz w:val="24"/>
          <w:szCs w:val="24"/>
        </w:rPr>
        <w:t xml:space="preserve"> </w:t>
      </w:r>
    </w:p>
    <w:p w:rsidR="000F10C5" w:rsidRDefault="000F10C5" w:rsidP="00106A72">
      <w:pPr>
        <w:pStyle w:val="PargrafodaLista"/>
        <w:numPr>
          <w:ilvl w:val="0"/>
          <w:numId w:val="30"/>
        </w:numPr>
        <w:tabs>
          <w:tab w:val="left" w:pos="302"/>
        </w:tabs>
        <w:rPr>
          <w:bCs/>
          <w:sz w:val="24"/>
          <w:szCs w:val="24"/>
        </w:rPr>
      </w:pPr>
      <w:r w:rsidRPr="000F10C5">
        <w:rPr>
          <w:bCs/>
          <w:sz w:val="24"/>
          <w:szCs w:val="24"/>
        </w:rPr>
        <w:t>Termo de Referência</w:t>
      </w:r>
      <w:r w:rsidR="00893817" w:rsidRPr="000F10C5">
        <w:rPr>
          <w:bCs/>
          <w:sz w:val="24"/>
          <w:szCs w:val="24"/>
        </w:rPr>
        <w:t xml:space="preserve"> da ETE de Parintins</w:t>
      </w:r>
      <w:r w:rsidR="00DC3AFD">
        <w:rPr>
          <w:bCs/>
          <w:sz w:val="24"/>
          <w:szCs w:val="24"/>
        </w:rPr>
        <w:t>;</w:t>
      </w:r>
      <w:r w:rsidR="00893817" w:rsidRPr="000F10C5">
        <w:rPr>
          <w:bCs/>
          <w:sz w:val="24"/>
          <w:szCs w:val="24"/>
        </w:rPr>
        <w:t xml:space="preserve"> </w:t>
      </w:r>
    </w:p>
    <w:p w:rsidR="00DC3AFD" w:rsidRDefault="00893817" w:rsidP="00106A72">
      <w:pPr>
        <w:pStyle w:val="PargrafodaLista"/>
        <w:numPr>
          <w:ilvl w:val="0"/>
          <w:numId w:val="30"/>
        </w:numPr>
        <w:tabs>
          <w:tab w:val="left" w:pos="302"/>
        </w:tabs>
        <w:rPr>
          <w:bCs/>
          <w:sz w:val="24"/>
          <w:szCs w:val="24"/>
        </w:rPr>
      </w:pPr>
      <w:r w:rsidRPr="00DC3AFD">
        <w:rPr>
          <w:bCs/>
          <w:sz w:val="24"/>
          <w:szCs w:val="24"/>
        </w:rPr>
        <w:t xml:space="preserve">Sinalização de Combate a </w:t>
      </w:r>
      <w:r w:rsidR="00DC3AFD" w:rsidRPr="00DC3AFD">
        <w:rPr>
          <w:bCs/>
          <w:sz w:val="24"/>
          <w:szCs w:val="24"/>
        </w:rPr>
        <w:t>Incêndio</w:t>
      </w:r>
      <w:r w:rsidR="00DC3AFD">
        <w:rPr>
          <w:bCs/>
          <w:sz w:val="24"/>
          <w:szCs w:val="24"/>
        </w:rPr>
        <w:t xml:space="preserve"> no prédio da R</w:t>
      </w:r>
      <w:r w:rsidR="000D5988">
        <w:rPr>
          <w:bCs/>
          <w:sz w:val="24"/>
          <w:szCs w:val="24"/>
        </w:rPr>
        <w:t>e</w:t>
      </w:r>
      <w:r w:rsidR="00DC3AFD">
        <w:rPr>
          <w:bCs/>
          <w:sz w:val="24"/>
          <w:szCs w:val="24"/>
        </w:rPr>
        <w:t>itoria</w:t>
      </w:r>
      <w:r w:rsidR="000D5988">
        <w:rPr>
          <w:bCs/>
          <w:sz w:val="24"/>
          <w:szCs w:val="24"/>
        </w:rPr>
        <w:t>;</w:t>
      </w:r>
      <w:r w:rsidR="00DC3AFD" w:rsidRPr="00DC3AFD">
        <w:rPr>
          <w:bCs/>
          <w:sz w:val="24"/>
          <w:szCs w:val="24"/>
        </w:rPr>
        <w:t xml:space="preserve"> </w:t>
      </w:r>
    </w:p>
    <w:p w:rsidR="00893817" w:rsidRPr="00DC3AFD" w:rsidRDefault="00893817" w:rsidP="00106A72">
      <w:pPr>
        <w:pStyle w:val="PargrafodaLista"/>
        <w:numPr>
          <w:ilvl w:val="0"/>
          <w:numId w:val="30"/>
        </w:numPr>
        <w:tabs>
          <w:tab w:val="left" w:pos="302"/>
        </w:tabs>
        <w:rPr>
          <w:bCs/>
          <w:sz w:val="24"/>
          <w:szCs w:val="24"/>
        </w:rPr>
      </w:pPr>
      <w:r w:rsidRPr="00DC3AFD">
        <w:rPr>
          <w:bCs/>
          <w:sz w:val="24"/>
          <w:szCs w:val="24"/>
        </w:rPr>
        <w:t>Aquisição de equipamentos de Áudio e Vídeo para Expansão III</w:t>
      </w:r>
      <w:r w:rsidR="000D5988">
        <w:rPr>
          <w:bCs/>
          <w:sz w:val="24"/>
          <w:szCs w:val="24"/>
        </w:rPr>
        <w:t>;</w:t>
      </w:r>
    </w:p>
    <w:p w:rsidR="00893817" w:rsidRPr="003318C9" w:rsidRDefault="00893817" w:rsidP="00106A72">
      <w:pPr>
        <w:pStyle w:val="PargrafodaLista"/>
        <w:numPr>
          <w:ilvl w:val="0"/>
          <w:numId w:val="30"/>
        </w:numPr>
        <w:tabs>
          <w:tab w:val="left" w:pos="302"/>
        </w:tabs>
        <w:rPr>
          <w:bCs/>
          <w:sz w:val="24"/>
          <w:szCs w:val="24"/>
        </w:rPr>
      </w:pPr>
      <w:r w:rsidRPr="003318C9">
        <w:rPr>
          <w:bCs/>
          <w:sz w:val="24"/>
          <w:szCs w:val="24"/>
        </w:rPr>
        <w:t>Complementação de Móveis para a Reitoria</w:t>
      </w:r>
      <w:r w:rsidR="000D5988">
        <w:rPr>
          <w:bCs/>
          <w:sz w:val="24"/>
          <w:szCs w:val="24"/>
        </w:rPr>
        <w:t>.</w:t>
      </w:r>
      <w:r w:rsidRPr="003318C9">
        <w:rPr>
          <w:bCs/>
          <w:sz w:val="24"/>
          <w:szCs w:val="24"/>
        </w:rPr>
        <w:t xml:space="preserve"> </w:t>
      </w:r>
    </w:p>
    <w:p w:rsidR="003318C9" w:rsidRDefault="003318C9" w:rsidP="00E1032A">
      <w:pPr>
        <w:pStyle w:val="PargrafodaLista"/>
        <w:tabs>
          <w:tab w:val="left" w:pos="302"/>
        </w:tabs>
        <w:ind w:left="1004"/>
        <w:rPr>
          <w:bCs/>
          <w:sz w:val="24"/>
          <w:szCs w:val="24"/>
        </w:rPr>
      </w:pPr>
    </w:p>
    <w:p w:rsidR="00E1032A" w:rsidRDefault="00E1032A" w:rsidP="00B23BCA">
      <w:pPr>
        <w:spacing w:after="0"/>
        <w:jc w:val="both"/>
        <w:rPr>
          <w:b/>
          <w:sz w:val="24"/>
          <w:szCs w:val="24"/>
        </w:rPr>
      </w:pPr>
      <w:r>
        <w:rPr>
          <w:b/>
          <w:sz w:val="24"/>
          <w:szCs w:val="24"/>
        </w:rPr>
        <w:t>Atividades planejadas e não realizadas</w:t>
      </w:r>
    </w:p>
    <w:p w:rsidR="00E1032A" w:rsidRDefault="00E1032A" w:rsidP="00E1032A">
      <w:pPr>
        <w:spacing w:after="0"/>
        <w:ind w:left="360"/>
        <w:jc w:val="both"/>
        <w:rPr>
          <w:b/>
          <w:sz w:val="24"/>
          <w:szCs w:val="24"/>
        </w:rPr>
      </w:pPr>
    </w:p>
    <w:p w:rsidR="004670DB" w:rsidRPr="00E1032A" w:rsidRDefault="00E1032A" w:rsidP="00106A72">
      <w:pPr>
        <w:numPr>
          <w:ilvl w:val="1"/>
          <w:numId w:val="32"/>
        </w:numPr>
        <w:spacing w:after="0"/>
        <w:jc w:val="both"/>
        <w:rPr>
          <w:bCs/>
          <w:sz w:val="24"/>
          <w:szCs w:val="24"/>
        </w:rPr>
      </w:pPr>
      <w:r>
        <w:rPr>
          <w:bCs/>
          <w:sz w:val="24"/>
          <w:szCs w:val="24"/>
        </w:rPr>
        <w:t xml:space="preserve">Seminário de Gestão </w:t>
      </w:r>
      <w:r w:rsidR="002A3A09">
        <w:rPr>
          <w:bCs/>
          <w:sz w:val="24"/>
          <w:szCs w:val="24"/>
        </w:rPr>
        <w:t>–</w:t>
      </w:r>
      <w:r>
        <w:rPr>
          <w:bCs/>
          <w:sz w:val="24"/>
          <w:szCs w:val="24"/>
        </w:rPr>
        <w:t xml:space="preserve"> </w:t>
      </w:r>
      <w:r w:rsidR="004670DB" w:rsidRPr="00E1032A">
        <w:rPr>
          <w:bCs/>
          <w:sz w:val="24"/>
          <w:szCs w:val="24"/>
        </w:rPr>
        <w:t>SEGEST</w:t>
      </w:r>
      <w:r w:rsidR="002A3A09">
        <w:rPr>
          <w:bCs/>
          <w:sz w:val="24"/>
          <w:szCs w:val="24"/>
        </w:rPr>
        <w:t>;</w:t>
      </w:r>
    </w:p>
    <w:p w:rsidR="004670DB" w:rsidRPr="00E1032A" w:rsidRDefault="004670DB" w:rsidP="00106A72">
      <w:pPr>
        <w:numPr>
          <w:ilvl w:val="1"/>
          <w:numId w:val="32"/>
        </w:numPr>
        <w:spacing w:after="0"/>
        <w:jc w:val="both"/>
        <w:rPr>
          <w:bCs/>
          <w:sz w:val="24"/>
          <w:szCs w:val="24"/>
        </w:rPr>
      </w:pPr>
      <w:r w:rsidRPr="00E1032A">
        <w:rPr>
          <w:bCs/>
          <w:sz w:val="24"/>
          <w:szCs w:val="24"/>
        </w:rPr>
        <w:t xml:space="preserve">Abertura e acompanhamento de processo de regulação no </w:t>
      </w:r>
      <w:proofErr w:type="spellStart"/>
      <w:r w:rsidRPr="00E1032A">
        <w:rPr>
          <w:bCs/>
          <w:sz w:val="24"/>
          <w:szCs w:val="24"/>
        </w:rPr>
        <w:t>e-Mec</w:t>
      </w:r>
      <w:proofErr w:type="spellEnd"/>
      <w:r w:rsidR="002A3A09">
        <w:rPr>
          <w:bCs/>
          <w:sz w:val="24"/>
          <w:szCs w:val="24"/>
        </w:rPr>
        <w:t>;</w:t>
      </w:r>
    </w:p>
    <w:p w:rsidR="004670DB" w:rsidRPr="00E1032A" w:rsidRDefault="004670DB" w:rsidP="00106A72">
      <w:pPr>
        <w:numPr>
          <w:ilvl w:val="1"/>
          <w:numId w:val="32"/>
        </w:numPr>
        <w:spacing w:after="0"/>
        <w:jc w:val="both"/>
        <w:rPr>
          <w:bCs/>
          <w:sz w:val="24"/>
          <w:szCs w:val="24"/>
        </w:rPr>
      </w:pPr>
      <w:r w:rsidRPr="00E1032A">
        <w:rPr>
          <w:bCs/>
          <w:sz w:val="24"/>
          <w:szCs w:val="24"/>
        </w:rPr>
        <w:t>Aquisição de uma fragmentadora de papéis</w:t>
      </w:r>
      <w:r w:rsidR="002A3A09">
        <w:rPr>
          <w:bCs/>
          <w:sz w:val="24"/>
          <w:szCs w:val="24"/>
        </w:rPr>
        <w:t>;</w:t>
      </w:r>
      <w:r w:rsidRPr="00E1032A">
        <w:rPr>
          <w:bCs/>
          <w:sz w:val="24"/>
          <w:szCs w:val="24"/>
        </w:rPr>
        <w:t xml:space="preserve"> </w:t>
      </w:r>
    </w:p>
    <w:p w:rsidR="004670DB" w:rsidRPr="00E1032A" w:rsidRDefault="004670DB" w:rsidP="00106A72">
      <w:pPr>
        <w:numPr>
          <w:ilvl w:val="1"/>
          <w:numId w:val="32"/>
        </w:numPr>
        <w:spacing w:after="0"/>
        <w:jc w:val="both"/>
        <w:rPr>
          <w:bCs/>
          <w:sz w:val="24"/>
          <w:szCs w:val="24"/>
        </w:rPr>
      </w:pPr>
      <w:r w:rsidRPr="00E1032A">
        <w:rPr>
          <w:bCs/>
          <w:sz w:val="24"/>
          <w:szCs w:val="24"/>
        </w:rPr>
        <w:t>Diminuir em 60% a quantidade de anomalias de permissões</w:t>
      </w:r>
      <w:r w:rsidR="002A3A09">
        <w:rPr>
          <w:bCs/>
          <w:sz w:val="24"/>
          <w:szCs w:val="24"/>
        </w:rPr>
        <w:t>;</w:t>
      </w:r>
    </w:p>
    <w:p w:rsidR="004670DB" w:rsidRPr="00E1032A" w:rsidRDefault="004670DB" w:rsidP="00106A72">
      <w:pPr>
        <w:numPr>
          <w:ilvl w:val="1"/>
          <w:numId w:val="32"/>
        </w:numPr>
        <w:spacing w:after="0"/>
        <w:jc w:val="both"/>
        <w:rPr>
          <w:bCs/>
          <w:sz w:val="24"/>
          <w:szCs w:val="24"/>
        </w:rPr>
      </w:pPr>
      <w:r w:rsidRPr="00E1032A">
        <w:rPr>
          <w:bCs/>
          <w:sz w:val="24"/>
          <w:szCs w:val="24"/>
        </w:rPr>
        <w:t>Organizar demandas de obras</w:t>
      </w:r>
      <w:r w:rsidR="002A3A09">
        <w:rPr>
          <w:bCs/>
          <w:sz w:val="24"/>
          <w:szCs w:val="24"/>
        </w:rPr>
        <w:t>;</w:t>
      </w:r>
    </w:p>
    <w:p w:rsidR="004670DB" w:rsidRPr="00E1032A" w:rsidRDefault="004670DB" w:rsidP="00106A72">
      <w:pPr>
        <w:numPr>
          <w:ilvl w:val="1"/>
          <w:numId w:val="32"/>
        </w:numPr>
        <w:spacing w:after="0"/>
        <w:jc w:val="both"/>
        <w:rPr>
          <w:bCs/>
          <w:sz w:val="24"/>
          <w:szCs w:val="24"/>
        </w:rPr>
      </w:pPr>
      <w:r w:rsidRPr="00E1032A">
        <w:rPr>
          <w:bCs/>
          <w:sz w:val="24"/>
          <w:szCs w:val="24"/>
        </w:rPr>
        <w:t>Aquisição de hardwares para o desenvolvimento das atividades da Engenharia</w:t>
      </w:r>
      <w:r w:rsidR="002A3A09">
        <w:rPr>
          <w:bCs/>
          <w:sz w:val="24"/>
          <w:szCs w:val="24"/>
        </w:rPr>
        <w:t>;</w:t>
      </w:r>
    </w:p>
    <w:p w:rsidR="004670DB" w:rsidRPr="00E1032A" w:rsidRDefault="004670DB" w:rsidP="00106A72">
      <w:pPr>
        <w:numPr>
          <w:ilvl w:val="1"/>
          <w:numId w:val="32"/>
        </w:numPr>
        <w:spacing w:after="0"/>
        <w:jc w:val="both"/>
        <w:rPr>
          <w:bCs/>
          <w:sz w:val="24"/>
          <w:szCs w:val="24"/>
        </w:rPr>
      </w:pPr>
      <w:r w:rsidRPr="00E1032A">
        <w:rPr>
          <w:bCs/>
          <w:sz w:val="24"/>
          <w:szCs w:val="24"/>
        </w:rPr>
        <w:t>Organizar o acervo físico e digital da Engenharia</w:t>
      </w:r>
      <w:r w:rsidR="002A3A09">
        <w:rPr>
          <w:bCs/>
          <w:sz w:val="24"/>
          <w:szCs w:val="24"/>
        </w:rPr>
        <w:t>;</w:t>
      </w:r>
    </w:p>
    <w:p w:rsidR="004670DB" w:rsidRPr="00E1032A" w:rsidRDefault="004670DB" w:rsidP="00106A72">
      <w:pPr>
        <w:numPr>
          <w:ilvl w:val="1"/>
          <w:numId w:val="32"/>
        </w:numPr>
        <w:spacing w:after="0"/>
        <w:jc w:val="both"/>
        <w:rPr>
          <w:bCs/>
          <w:sz w:val="24"/>
          <w:szCs w:val="24"/>
        </w:rPr>
      </w:pPr>
      <w:r w:rsidRPr="00E1032A">
        <w:rPr>
          <w:bCs/>
          <w:sz w:val="24"/>
          <w:szCs w:val="24"/>
        </w:rPr>
        <w:t>Promover a segurança aos servidores através dos equipamentos de proteção</w:t>
      </w:r>
      <w:r w:rsidR="002A3A09">
        <w:rPr>
          <w:bCs/>
          <w:sz w:val="24"/>
          <w:szCs w:val="24"/>
        </w:rPr>
        <w:t>;</w:t>
      </w:r>
    </w:p>
    <w:p w:rsidR="004670DB" w:rsidRPr="00E1032A" w:rsidRDefault="004670DB" w:rsidP="00106A72">
      <w:pPr>
        <w:numPr>
          <w:ilvl w:val="1"/>
          <w:numId w:val="32"/>
        </w:numPr>
        <w:spacing w:after="0"/>
        <w:jc w:val="both"/>
        <w:rPr>
          <w:bCs/>
          <w:sz w:val="24"/>
          <w:szCs w:val="24"/>
        </w:rPr>
      </w:pPr>
      <w:r w:rsidRPr="00E1032A">
        <w:rPr>
          <w:bCs/>
          <w:sz w:val="24"/>
          <w:szCs w:val="24"/>
        </w:rPr>
        <w:t>Contribuições da Área de Segurança do Trabalho</w:t>
      </w:r>
      <w:r w:rsidR="002A3A09">
        <w:rPr>
          <w:bCs/>
          <w:sz w:val="24"/>
          <w:szCs w:val="24"/>
        </w:rPr>
        <w:t>;</w:t>
      </w:r>
    </w:p>
    <w:p w:rsidR="004670DB" w:rsidRPr="00E1032A" w:rsidRDefault="004670DB" w:rsidP="00106A72">
      <w:pPr>
        <w:numPr>
          <w:ilvl w:val="1"/>
          <w:numId w:val="32"/>
        </w:numPr>
        <w:spacing w:after="0"/>
        <w:jc w:val="both"/>
        <w:rPr>
          <w:bCs/>
          <w:sz w:val="24"/>
          <w:szCs w:val="24"/>
        </w:rPr>
      </w:pPr>
      <w:r w:rsidRPr="00E1032A">
        <w:rPr>
          <w:bCs/>
          <w:sz w:val="24"/>
          <w:szCs w:val="24"/>
        </w:rPr>
        <w:t>Adequar o espaço físico do Departamento de Engenharia</w:t>
      </w:r>
      <w:r w:rsidR="002A3A09">
        <w:rPr>
          <w:bCs/>
          <w:sz w:val="24"/>
          <w:szCs w:val="24"/>
        </w:rPr>
        <w:t>.</w:t>
      </w:r>
    </w:p>
    <w:p w:rsidR="00E1032A" w:rsidRDefault="00E1032A" w:rsidP="00E1032A">
      <w:pPr>
        <w:spacing w:after="0"/>
        <w:ind w:left="360"/>
        <w:jc w:val="both"/>
        <w:rPr>
          <w:b/>
          <w:sz w:val="24"/>
          <w:szCs w:val="24"/>
        </w:rPr>
      </w:pPr>
    </w:p>
    <w:p w:rsidR="00BC12DA" w:rsidRDefault="00BC12DA" w:rsidP="00B23BCA">
      <w:pPr>
        <w:spacing w:after="0"/>
        <w:jc w:val="both"/>
        <w:rPr>
          <w:b/>
          <w:sz w:val="24"/>
          <w:szCs w:val="24"/>
        </w:rPr>
      </w:pPr>
      <w:r>
        <w:rPr>
          <w:b/>
          <w:sz w:val="24"/>
          <w:szCs w:val="24"/>
        </w:rPr>
        <w:t>Pontos positivos (Vantagens da Gestão)</w:t>
      </w:r>
    </w:p>
    <w:p w:rsidR="006B3BFE" w:rsidRDefault="006B3BFE" w:rsidP="00BC12DA">
      <w:pPr>
        <w:spacing w:after="0"/>
        <w:ind w:left="360"/>
        <w:jc w:val="both"/>
        <w:rPr>
          <w:b/>
          <w:sz w:val="24"/>
          <w:szCs w:val="24"/>
        </w:rPr>
      </w:pPr>
    </w:p>
    <w:p w:rsidR="004670DB" w:rsidRPr="00701CE2" w:rsidRDefault="004670DB" w:rsidP="00106A72">
      <w:pPr>
        <w:numPr>
          <w:ilvl w:val="0"/>
          <w:numId w:val="33"/>
        </w:numPr>
        <w:spacing w:after="0"/>
        <w:ind w:left="1418" w:hanging="284"/>
        <w:jc w:val="both"/>
        <w:rPr>
          <w:bCs/>
          <w:sz w:val="24"/>
          <w:szCs w:val="24"/>
        </w:rPr>
      </w:pPr>
      <w:r w:rsidRPr="00701CE2">
        <w:rPr>
          <w:bCs/>
          <w:sz w:val="24"/>
          <w:szCs w:val="24"/>
        </w:rPr>
        <w:t>Ambiente organizacional da PRODIN</w:t>
      </w:r>
      <w:r w:rsidR="006B3BFE">
        <w:rPr>
          <w:bCs/>
          <w:sz w:val="24"/>
          <w:szCs w:val="24"/>
        </w:rPr>
        <w:t>;</w:t>
      </w:r>
    </w:p>
    <w:p w:rsidR="004670DB" w:rsidRPr="00701CE2" w:rsidRDefault="004670DB" w:rsidP="00106A72">
      <w:pPr>
        <w:numPr>
          <w:ilvl w:val="0"/>
          <w:numId w:val="33"/>
        </w:numPr>
        <w:spacing w:after="0"/>
        <w:ind w:left="1418" w:hanging="284"/>
        <w:jc w:val="both"/>
        <w:rPr>
          <w:bCs/>
          <w:sz w:val="24"/>
          <w:szCs w:val="24"/>
        </w:rPr>
      </w:pPr>
      <w:r w:rsidRPr="00701CE2">
        <w:rPr>
          <w:bCs/>
          <w:sz w:val="24"/>
          <w:szCs w:val="24"/>
        </w:rPr>
        <w:t>Comunicação aberta, respeitosa e ética</w:t>
      </w:r>
      <w:r w:rsidR="006B3BFE">
        <w:rPr>
          <w:bCs/>
          <w:sz w:val="24"/>
          <w:szCs w:val="24"/>
        </w:rPr>
        <w:t>;</w:t>
      </w:r>
    </w:p>
    <w:p w:rsidR="004670DB" w:rsidRPr="00701CE2" w:rsidRDefault="004670DB" w:rsidP="00106A72">
      <w:pPr>
        <w:numPr>
          <w:ilvl w:val="0"/>
          <w:numId w:val="33"/>
        </w:numPr>
        <w:spacing w:after="0"/>
        <w:ind w:left="1418" w:hanging="284"/>
        <w:jc w:val="both"/>
        <w:rPr>
          <w:bCs/>
          <w:sz w:val="24"/>
          <w:szCs w:val="24"/>
        </w:rPr>
      </w:pPr>
      <w:r w:rsidRPr="00701CE2">
        <w:rPr>
          <w:bCs/>
          <w:sz w:val="24"/>
          <w:szCs w:val="24"/>
        </w:rPr>
        <w:t>Transparência (uso do SGD)</w:t>
      </w:r>
      <w:r w:rsidR="006B3BFE">
        <w:rPr>
          <w:bCs/>
          <w:sz w:val="24"/>
          <w:szCs w:val="24"/>
        </w:rPr>
        <w:t>;</w:t>
      </w:r>
    </w:p>
    <w:p w:rsidR="004670DB" w:rsidRDefault="004670DB" w:rsidP="00106A72">
      <w:pPr>
        <w:numPr>
          <w:ilvl w:val="0"/>
          <w:numId w:val="33"/>
        </w:numPr>
        <w:spacing w:after="0"/>
        <w:ind w:left="1418" w:hanging="284"/>
        <w:jc w:val="both"/>
        <w:rPr>
          <w:bCs/>
          <w:sz w:val="24"/>
          <w:szCs w:val="24"/>
        </w:rPr>
      </w:pPr>
      <w:r w:rsidRPr="00701CE2">
        <w:rPr>
          <w:bCs/>
          <w:sz w:val="24"/>
          <w:szCs w:val="24"/>
        </w:rPr>
        <w:t>Ferramenta computacional de fácil acesso</w:t>
      </w:r>
      <w:r w:rsidR="006B3BFE">
        <w:rPr>
          <w:bCs/>
          <w:sz w:val="24"/>
          <w:szCs w:val="24"/>
        </w:rPr>
        <w:t>.</w:t>
      </w:r>
    </w:p>
    <w:p w:rsidR="006B3BFE" w:rsidRPr="00701CE2" w:rsidRDefault="006B3BFE" w:rsidP="006B3BFE">
      <w:pPr>
        <w:spacing w:after="0"/>
        <w:ind w:left="1418"/>
        <w:jc w:val="both"/>
        <w:rPr>
          <w:bCs/>
          <w:sz w:val="24"/>
          <w:szCs w:val="24"/>
        </w:rPr>
      </w:pPr>
    </w:p>
    <w:p w:rsidR="003123BC" w:rsidRDefault="003123BC">
      <w:pPr>
        <w:spacing w:after="160" w:line="259" w:lineRule="auto"/>
        <w:rPr>
          <w:b/>
          <w:sz w:val="24"/>
          <w:szCs w:val="24"/>
        </w:rPr>
      </w:pPr>
      <w:r>
        <w:rPr>
          <w:b/>
          <w:sz w:val="24"/>
          <w:szCs w:val="24"/>
        </w:rPr>
        <w:br w:type="page"/>
      </w:r>
    </w:p>
    <w:p w:rsidR="006B3BFE" w:rsidRDefault="006B3BFE" w:rsidP="00B23BCA">
      <w:pPr>
        <w:spacing w:after="0"/>
        <w:jc w:val="both"/>
        <w:rPr>
          <w:b/>
          <w:sz w:val="24"/>
          <w:szCs w:val="24"/>
        </w:rPr>
      </w:pPr>
      <w:r>
        <w:rPr>
          <w:b/>
          <w:sz w:val="24"/>
          <w:szCs w:val="24"/>
        </w:rPr>
        <w:lastRenderedPageBreak/>
        <w:t>Pontos a melhorar (Desvantagens da Gestão)</w:t>
      </w:r>
    </w:p>
    <w:p w:rsidR="005E43A0" w:rsidRDefault="005E43A0" w:rsidP="006B3BFE">
      <w:pPr>
        <w:spacing w:after="0"/>
        <w:ind w:left="360"/>
        <w:jc w:val="both"/>
        <w:rPr>
          <w:b/>
          <w:sz w:val="24"/>
          <w:szCs w:val="24"/>
        </w:rPr>
      </w:pPr>
    </w:p>
    <w:p w:rsidR="005E43A0" w:rsidRPr="005E43A0" w:rsidRDefault="005E43A0" w:rsidP="00106A72">
      <w:pPr>
        <w:numPr>
          <w:ilvl w:val="0"/>
          <w:numId w:val="33"/>
        </w:numPr>
        <w:spacing w:after="0"/>
        <w:ind w:left="1418" w:hanging="284"/>
        <w:jc w:val="both"/>
        <w:rPr>
          <w:bCs/>
          <w:sz w:val="24"/>
          <w:szCs w:val="24"/>
        </w:rPr>
      </w:pPr>
      <w:r w:rsidRPr="005E43A0">
        <w:rPr>
          <w:bCs/>
          <w:sz w:val="24"/>
          <w:szCs w:val="24"/>
        </w:rPr>
        <w:t xml:space="preserve">Digitalização dos documentos no SGD por </w:t>
      </w:r>
      <w:r w:rsidR="00300421" w:rsidRPr="005E43A0">
        <w:rPr>
          <w:bCs/>
          <w:sz w:val="24"/>
          <w:szCs w:val="24"/>
        </w:rPr>
        <w:t>os integrantes</w:t>
      </w:r>
      <w:r w:rsidRPr="005E43A0">
        <w:rPr>
          <w:bCs/>
          <w:sz w:val="24"/>
          <w:szCs w:val="24"/>
        </w:rPr>
        <w:t xml:space="preserve"> da </w:t>
      </w:r>
      <w:proofErr w:type="spellStart"/>
      <w:r w:rsidRPr="005E43A0">
        <w:rPr>
          <w:bCs/>
          <w:sz w:val="24"/>
          <w:szCs w:val="24"/>
        </w:rPr>
        <w:t>Pró-Reitoria</w:t>
      </w:r>
      <w:proofErr w:type="spellEnd"/>
      <w:r w:rsidRPr="005E43A0">
        <w:rPr>
          <w:bCs/>
          <w:sz w:val="24"/>
          <w:szCs w:val="24"/>
        </w:rPr>
        <w:t>.</w:t>
      </w:r>
    </w:p>
    <w:p w:rsidR="005E43A0" w:rsidRPr="005E43A0" w:rsidRDefault="005E43A0" w:rsidP="00106A72">
      <w:pPr>
        <w:numPr>
          <w:ilvl w:val="0"/>
          <w:numId w:val="33"/>
        </w:numPr>
        <w:spacing w:after="0"/>
        <w:ind w:left="1418" w:hanging="284"/>
        <w:jc w:val="both"/>
        <w:rPr>
          <w:bCs/>
          <w:sz w:val="24"/>
          <w:szCs w:val="24"/>
        </w:rPr>
      </w:pPr>
      <w:r w:rsidRPr="005E43A0">
        <w:rPr>
          <w:bCs/>
          <w:sz w:val="24"/>
          <w:szCs w:val="24"/>
        </w:rPr>
        <w:t>Melhorar o controle dos acompanhamentos das demandas.</w:t>
      </w:r>
    </w:p>
    <w:p w:rsidR="004670DB" w:rsidRPr="005E43A0" w:rsidRDefault="004670DB" w:rsidP="00106A72">
      <w:pPr>
        <w:numPr>
          <w:ilvl w:val="0"/>
          <w:numId w:val="33"/>
        </w:numPr>
        <w:tabs>
          <w:tab w:val="num" w:pos="720"/>
        </w:tabs>
        <w:spacing w:after="0"/>
        <w:ind w:left="1418" w:hanging="284"/>
        <w:jc w:val="both"/>
        <w:rPr>
          <w:bCs/>
          <w:sz w:val="24"/>
          <w:szCs w:val="24"/>
        </w:rPr>
      </w:pPr>
      <w:r w:rsidRPr="005E43A0">
        <w:rPr>
          <w:bCs/>
          <w:sz w:val="24"/>
          <w:szCs w:val="24"/>
        </w:rPr>
        <w:t>Lentidão no atendimento das Demandas</w:t>
      </w:r>
    </w:p>
    <w:p w:rsidR="004670DB" w:rsidRPr="005E43A0" w:rsidRDefault="004670DB" w:rsidP="00106A72">
      <w:pPr>
        <w:numPr>
          <w:ilvl w:val="0"/>
          <w:numId w:val="33"/>
        </w:numPr>
        <w:tabs>
          <w:tab w:val="num" w:pos="720"/>
        </w:tabs>
        <w:spacing w:after="0"/>
        <w:ind w:left="1418" w:hanging="284"/>
        <w:jc w:val="both"/>
        <w:rPr>
          <w:bCs/>
          <w:sz w:val="24"/>
          <w:szCs w:val="24"/>
        </w:rPr>
      </w:pPr>
      <w:r w:rsidRPr="005E43A0">
        <w:rPr>
          <w:bCs/>
          <w:sz w:val="24"/>
          <w:szCs w:val="24"/>
        </w:rPr>
        <w:t>Dificuldade de acompanhar o avanço tecnológico.</w:t>
      </w:r>
    </w:p>
    <w:p w:rsidR="005E43A0" w:rsidRDefault="005E43A0" w:rsidP="006B3BFE">
      <w:pPr>
        <w:spacing w:after="0"/>
        <w:ind w:left="360"/>
        <w:jc w:val="both"/>
        <w:rPr>
          <w:b/>
          <w:sz w:val="24"/>
          <w:szCs w:val="24"/>
        </w:rPr>
      </w:pPr>
    </w:p>
    <w:p w:rsidR="007F358A" w:rsidRDefault="007F358A" w:rsidP="006B3BFE">
      <w:pPr>
        <w:spacing w:after="0"/>
        <w:ind w:left="360"/>
        <w:jc w:val="both"/>
        <w:rPr>
          <w:b/>
          <w:sz w:val="24"/>
          <w:szCs w:val="24"/>
        </w:rPr>
      </w:pPr>
    </w:p>
    <w:p w:rsidR="007F358A" w:rsidRDefault="007F358A" w:rsidP="006B3BFE">
      <w:pPr>
        <w:spacing w:after="0"/>
        <w:ind w:left="360"/>
        <w:jc w:val="both"/>
        <w:rPr>
          <w:b/>
          <w:sz w:val="24"/>
          <w:szCs w:val="24"/>
        </w:rPr>
      </w:pPr>
    </w:p>
    <w:p w:rsidR="00701CE2" w:rsidRDefault="00CD657C" w:rsidP="00BC12DA">
      <w:pPr>
        <w:spacing w:after="0"/>
        <w:ind w:left="360"/>
        <w:jc w:val="both"/>
        <w:rPr>
          <w:b/>
          <w:sz w:val="24"/>
          <w:szCs w:val="24"/>
        </w:rPr>
      </w:pPr>
      <w:r>
        <w:rPr>
          <w:b/>
          <w:sz w:val="24"/>
          <w:szCs w:val="24"/>
        </w:rPr>
        <w:t>Oportunidades (Projeção Institucional)</w:t>
      </w:r>
    </w:p>
    <w:p w:rsidR="00CD657C" w:rsidRPr="00CD657C" w:rsidRDefault="00CD657C" w:rsidP="00106A72">
      <w:pPr>
        <w:numPr>
          <w:ilvl w:val="0"/>
          <w:numId w:val="33"/>
        </w:numPr>
        <w:tabs>
          <w:tab w:val="num" w:pos="720"/>
        </w:tabs>
        <w:spacing w:after="0"/>
        <w:ind w:left="1418" w:hanging="284"/>
        <w:jc w:val="both"/>
        <w:rPr>
          <w:bCs/>
          <w:sz w:val="24"/>
          <w:szCs w:val="24"/>
        </w:rPr>
      </w:pPr>
      <w:r w:rsidRPr="00CD657C">
        <w:rPr>
          <w:bCs/>
          <w:sz w:val="24"/>
          <w:szCs w:val="24"/>
        </w:rPr>
        <w:t>Investimentos</w:t>
      </w:r>
    </w:p>
    <w:p w:rsidR="00CD657C" w:rsidRDefault="001F3D90" w:rsidP="00BC12DA">
      <w:pPr>
        <w:spacing w:after="0"/>
        <w:ind w:left="360"/>
        <w:jc w:val="both"/>
        <w:rPr>
          <w:b/>
          <w:sz w:val="24"/>
          <w:szCs w:val="24"/>
        </w:rPr>
      </w:pPr>
      <w:r>
        <w:rPr>
          <w:b/>
          <w:sz w:val="24"/>
          <w:szCs w:val="24"/>
        </w:rPr>
        <w:t>Ameaças (Aspectos negativos/ comprometimento externo)</w:t>
      </w:r>
      <w:r w:rsidR="00C14531">
        <w:rPr>
          <w:b/>
          <w:sz w:val="24"/>
          <w:szCs w:val="24"/>
        </w:rPr>
        <w:t>.</w:t>
      </w:r>
    </w:p>
    <w:p w:rsidR="004670DB" w:rsidRPr="001F3D90" w:rsidRDefault="004670DB" w:rsidP="00106A72">
      <w:pPr>
        <w:numPr>
          <w:ilvl w:val="0"/>
          <w:numId w:val="33"/>
        </w:numPr>
        <w:tabs>
          <w:tab w:val="num" w:pos="720"/>
        </w:tabs>
        <w:spacing w:after="0"/>
        <w:ind w:left="1418" w:hanging="284"/>
        <w:jc w:val="both"/>
        <w:rPr>
          <w:bCs/>
          <w:sz w:val="24"/>
          <w:szCs w:val="24"/>
        </w:rPr>
      </w:pPr>
      <w:r w:rsidRPr="001F3D90">
        <w:rPr>
          <w:bCs/>
          <w:sz w:val="24"/>
          <w:szCs w:val="24"/>
        </w:rPr>
        <w:t>Políticas governamentais</w:t>
      </w:r>
    </w:p>
    <w:p w:rsidR="001F3D90" w:rsidRPr="001F3D90" w:rsidRDefault="001F3D90" w:rsidP="001F3D90">
      <w:pPr>
        <w:spacing w:after="0"/>
        <w:ind w:left="1418"/>
        <w:jc w:val="both"/>
        <w:rPr>
          <w:bCs/>
          <w:sz w:val="24"/>
          <w:szCs w:val="24"/>
        </w:rPr>
      </w:pPr>
    </w:p>
    <w:p w:rsidR="00E1032A" w:rsidRDefault="004E3122" w:rsidP="004E3122">
      <w:pPr>
        <w:pStyle w:val="PargrafodaLista"/>
        <w:tabs>
          <w:tab w:val="left" w:pos="302"/>
        </w:tabs>
        <w:ind w:left="426"/>
        <w:rPr>
          <w:b/>
          <w:sz w:val="24"/>
          <w:szCs w:val="24"/>
        </w:rPr>
      </w:pPr>
      <w:proofErr w:type="spellStart"/>
      <w:r>
        <w:rPr>
          <w:b/>
          <w:sz w:val="24"/>
          <w:szCs w:val="24"/>
        </w:rPr>
        <w:t>Autoavaliação</w:t>
      </w:r>
      <w:proofErr w:type="spellEnd"/>
      <w:r w:rsidR="00C14531">
        <w:rPr>
          <w:b/>
          <w:sz w:val="24"/>
          <w:szCs w:val="24"/>
        </w:rPr>
        <w:t>.</w:t>
      </w:r>
    </w:p>
    <w:p w:rsidR="00C14531" w:rsidRDefault="00C14531" w:rsidP="004E3122">
      <w:pPr>
        <w:pStyle w:val="PargrafodaLista"/>
        <w:tabs>
          <w:tab w:val="left" w:pos="302"/>
        </w:tabs>
        <w:ind w:left="426"/>
        <w:rPr>
          <w:b/>
          <w:sz w:val="24"/>
          <w:szCs w:val="24"/>
        </w:rPr>
      </w:pPr>
    </w:p>
    <w:p w:rsidR="004E3122" w:rsidRPr="004E3122" w:rsidRDefault="004E3122" w:rsidP="00106A72">
      <w:pPr>
        <w:numPr>
          <w:ilvl w:val="0"/>
          <w:numId w:val="33"/>
        </w:numPr>
        <w:tabs>
          <w:tab w:val="num" w:pos="720"/>
        </w:tabs>
        <w:spacing w:after="0"/>
        <w:ind w:left="1418" w:hanging="284"/>
        <w:jc w:val="both"/>
        <w:rPr>
          <w:bCs/>
          <w:sz w:val="24"/>
          <w:szCs w:val="24"/>
        </w:rPr>
      </w:pPr>
      <w:r w:rsidRPr="004E3122">
        <w:rPr>
          <w:bCs/>
          <w:sz w:val="24"/>
          <w:szCs w:val="24"/>
        </w:rPr>
        <w:t>Falta Aperfeiçoamento da Gestão.</w:t>
      </w:r>
    </w:p>
    <w:p w:rsidR="004E3122" w:rsidRPr="004E3122" w:rsidRDefault="004E3122" w:rsidP="00106A72">
      <w:pPr>
        <w:numPr>
          <w:ilvl w:val="0"/>
          <w:numId w:val="33"/>
        </w:numPr>
        <w:tabs>
          <w:tab w:val="num" w:pos="720"/>
        </w:tabs>
        <w:spacing w:after="0"/>
        <w:ind w:left="1418" w:hanging="284"/>
        <w:jc w:val="both"/>
        <w:rPr>
          <w:bCs/>
          <w:sz w:val="24"/>
          <w:szCs w:val="24"/>
        </w:rPr>
      </w:pPr>
      <w:r w:rsidRPr="004E3122">
        <w:rPr>
          <w:bCs/>
          <w:sz w:val="24"/>
          <w:szCs w:val="24"/>
        </w:rPr>
        <w:t>Informatização dos processos.</w:t>
      </w:r>
    </w:p>
    <w:p w:rsidR="004E3122" w:rsidRDefault="004E3122" w:rsidP="00106A72">
      <w:pPr>
        <w:numPr>
          <w:ilvl w:val="0"/>
          <w:numId w:val="33"/>
        </w:numPr>
        <w:tabs>
          <w:tab w:val="num" w:pos="720"/>
        </w:tabs>
        <w:spacing w:after="0"/>
        <w:ind w:left="1418" w:hanging="284"/>
        <w:jc w:val="both"/>
        <w:rPr>
          <w:bCs/>
          <w:sz w:val="24"/>
          <w:szCs w:val="24"/>
        </w:rPr>
      </w:pPr>
      <w:r w:rsidRPr="004E3122">
        <w:rPr>
          <w:bCs/>
          <w:sz w:val="24"/>
          <w:szCs w:val="24"/>
        </w:rPr>
        <w:t>Normas interna</w:t>
      </w:r>
    </w:p>
    <w:p w:rsidR="00601684" w:rsidRPr="004E3122" w:rsidRDefault="00601684" w:rsidP="00601684">
      <w:pPr>
        <w:spacing w:after="0"/>
        <w:ind w:left="1418"/>
        <w:jc w:val="both"/>
        <w:rPr>
          <w:bCs/>
          <w:sz w:val="24"/>
          <w:szCs w:val="24"/>
        </w:rPr>
      </w:pPr>
    </w:p>
    <w:p w:rsidR="009116BC" w:rsidRPr="009116BC" w:rsidRDefault="009116BC" w:rsidP="009116BC">
      <w:pPr>
        <w:tabs>
          <w:tab w:val="left" w:pos="302"/>
        </w:tabs>
        <w:ind w:firstLine="567"/>
        <w:jc w:val="both"/>
        <w:rPr>
          <w:bCs/>
          <w:sz w:val="24"/>
          <w:szCs w:val="24"/>
        </w:rPr>
      </w:pPr>
      <w:r w:rsidRPr="009116BC">
        <w:rPr>
          <w:bCs/>
          <w:sz w:val="24"/>
          <w:szCs w:val="24"/>
        </w:rPr>
        <w:t>Não é suficiente se preparar para as transformações, é necessário antecipar-se a elas, portanto, com a gestão estratégica é possível tornar-se um agente de mudanças, e que a partir desta nova realidade a instituição deve ter uma nova postura para alcançar seus objetivos, orientados pela missão, cultivando seus valores e buscando concretizar a visão através da adoção das estratégias voltada para o desenvolvimento.</w:t>
      </w:r>
    </w:p>
    <w:p w:rsidR="004E3122" w:rsidRPr="003318C9" w:rsidRDefault="004E3122" w:rsidP="004E3122">
      <w:pPr>
        <w:pStyle w:val="PargrafodaLista"/>
        <w:tabs>
          <w:tab w:val="left" w:pos="302"/>
        </w:tabs>
        <w:ind w:left="426"/>
        <w:rPr>
          <w:bCs/>
          <w:sz w:val="24"/>
          <w:szCs w:val="24"/>
        </w:rPr>
      </w:pPr>
    </w:p>
    <w:p w:rsidR="00583C84" w:rsidRDefault="00583C84" w:rsidP="00583C84">
      <w:pPr>
        <w:spacing w:after="0"/>
        <w:ind w:left="360"/>
        <w:jc w:val="both"/>
        <w:rPr>
          <w:b/>
          <w:sz w:val="24"/>
          <w:szCs w:val="24"/>
        </w:rPr>
      </w:pPr>
    </w:p>
    <w:p w:rsidR="00226931" w:rsidRDefault="00226931" w:rsidP="00762D2E">
      <w:pPr>
        <w:tabs>
          <w:tab w:val="left" w:pos="302"/>
        </w:tabs>
        <w:spacing w:after="0" w:line="240" w:lineRule="auto"/>
        <w:ind w:left="284"/>
        <w:jc w:val="both"/>
        <w:rPr>
          <w:sz w:val="24"/>
          <w:szCs w:val="24"/>
        </w:rPr>
      </w:pPr>
    </w:p>
    <w:p w:rsidR="00226931" w:rsidRDefault="00226931" w:rsidP="00762D2E">
      <w:pPr>
        <w:tabs>
          <w:tab w:val="left" w:pos="302"/>
        </w:tabs>
        <w:spacing w:after="0" w:line="240" w:lineRule="auto"/>
        <w:ind w:left="284"/>
        <w:jc w:val="both"/>
        <w:rPr>
          <w:sz w:val="24"/>
          <w:szCs w:val="24"/>
        </w:rPr>
      </w:pPr>
    </w:p>
    <w:p w:rsidR="00BD2025" w:rsidRDefault="00BD2025" w:rsidP="00762D2E">
      <w:pPr>
        <w:tabs>
          <w:tab w:val="left" w:pos="302"/>
        </w:tabs>
        <w:spacing w:after="0" w:line="240" w:lineRule="auto"/>
        <w:ind w:left="284"/>
        <w:jc w:val="both"/>
        <w:rPr>
          <w:sz w:val="24"/>
          <w:szCs w:val="24"/>
        </w:rPr>
      </w:pPr>
    </w:p>
    <w:p w:rsidR="00BD2025" w:rsidRDefault="00BD2025" w:rsidP="00762D2E">
      <w:pPr>
        <w:tabs>
          <w:tab w:val="left" w:pos="302"/>
        </w:tabs>
        <w:spacing w:after="0" w:line="240" w:lineRule="auto"/>
        <w:ind w:left="284"/>
        <w:jc w:val="both"/>
        <w:rPr>
          <w:sz w:val="24"/>
          <w:szCs w:val="24"/>
        </w:rPr>
      </w:pPr>
    </w:p>
    <w:p w:rsidR="00BD2025" w:rsidRDefault="00BD2025" w:rsidP="00762D2E">
      <w:pPr>
        <w:tabs>
          <w:tab w:val="left" w:pos="302"/>
        </w:tabs>
        <w:spacing w:after="0" w:line="240" w:lineRule="auto"/>
        <w:ind w:left="284"/>
        <w:jc w:val="both"/>
        <w:rPr>
          <w:sz w:val="24"/>
          <w:szCs w:val="24"/>
        </w:rPr>
      </w:pPr>
    </w:p>
    <w:p w:rsidR="00BD2025" w:rsidRDefault="00BD2025" w:rsidP="00762D2E">
      <w:pPr>
        <w:tabs>
          <w:tab w:val="left" w:pos="302"/>
        </w:tabs>
        <w:spacing w:after="0" w:line="240" w:lineRule="auto"/>
        <w:ind w:left="284"/>
        <w:jc w:val="both"/>
        <w:rPr>
          <w:sz w:val="24"/>
          <w:szCs w:val="24"/>
        </w:rPr>
      </w:pPr>
    </w:p>
    <w:p w:rsidR="00BD2025" w:rsidRDefault="00BD2025" w:rsidP="00762D2E">
      <w:pPr>
        <w:tabs>
          <w:tab w:val="left" w:pos="302"/>
        </w:tabs>
        <w:spacing w:after="0" w:line="240" w:lineRule="auto"/>
        <w:ind w:left="284"/>
        <w:jc w:val="both"/>
        <w:rPr>
          <w:sz w:val="24"/>
          <w:szCs w:val="24"/>
        </w:rPr>
      </w:pPr>
    </w:p>
    <w:p w:rsidR="00BD2025" w:rsidRDefault="00BD2025" w:rsidP="00762D2E">
      <w:pPr>
        <w:tabs>
          <w:tab w:val="left" w:pos="302"/>
        </w:tabs>
        <w:spacing w:after="0" w:line="240" w:lineRule="auto"/>
        <w:ind w:left="284"/>
        <w:jc w:val="both"/>
        <w:rPr>
          <w:sz w:val="24"/>
          <w:szCs w:val="24"/>
        </w:rPr>
      </w:pPr>
    </w:p>
    <w:p w:rsidR="00BD2025" w:rsidRDefault="00BD2025" w:rsidP="00762D2E">
      <w:pPr>
        <w:tabs>
          <w:tab w:val="left" w:pos="302"/>
        </w:tabs>
        <w:spacing w:after="0" w:line="240" w:lineRule="auto"/>
        <w:ind w:left="284"/>
        <w:jc w:val="both"/>
        <w:rPr>
          <w:sz w:val="24"/>
          <w:szCs w:val="24"/>
        </w:rPr>
      </w:pPr>
    </w:p>
    <w:p w:rsidR="00BD2025" w:rsidRDefault="00BD2025" w:rsidP="00762D2E">
      <w:pPr>
        <w:tabs>
          <w:tab w:val="left" w:pos="302"/>
        </w:tabs>
        <w:spacing w:after="0" w:line="240" w:lineRule="auto"/>
        <w:ind w:left="284"/>
        <w:jc w:val="both"/>
        <w:rPr>
          <w:sz w:val="24"/>
          <w:szCs w:val="24"/>
        </w:rPr>
      </w:pPr>
    </w:p>
    <w:p w:rsidR="00BD2025" w:rsidRPr="003123BC" w:rsidRDefault="00BD2025" w:rsidP="00B23BCA">
      <w:pPr>
        <w:spacing w:after="0" w:line="240" w:lineRule="auto"/>
        <w:jc w:val="both"/>
        <w:rPr>
          <w:b/>
          <w:sz w:val="24"/>
          <w:szCs w:val="24"/>
        </w:rPr>
      </w:pPr>
      <w:r w:rsidRPr="003123BC">
        <w:rPr>
          <w:b/>
          <w:sz w:val="24"/>
          <w:szCs w:val="24"/>
        </w:rPr>
        <w:lastRenderedPageBreak/>
        <w:t>Auditoria Interna</w:t>
      </w:r>
    </w:p>
    <w:p w:rsidR="00BD2025" w:rsidRDefault="00BD2025" w:rsidP="00762D2E">
      <w:pPr>
        <w:tabs>
          <w:tab w:val="left" w:pos="302"/>
        </w:tabs>
        <w:spacing w:after="0" w:line="240" w:lineRule="auto"/>
        <w:ind w:left="284"/>
        <w:jc w:val="both"/>
        <w:rPr>
          <w:sz w:val="24"/>
          <w:szCs w:val="24"/>
        </w:rPr>
      </w:pPr>
    </w:p>
    <w:p w:rsidR="00BD2025" w:rsidRPr="003123BC" w:rsidRDefault="00BD2025" w:rsidP="00B23BCA">
      <w:pPr>
        <w:spacing w:after="0" w:line="240" w:lineRule="auto"/>
        <w:jc w:val="both"/>
        <w:rPr>
          <w:b/>
          <w:sz w:val="24"/>
          <w:szCs w:val="24"/>
        </w:rPr>
      </w:pPr>
      <w:r w:rsidRPr="003123BC">
        <w:rPr>
          <w:b/>
          <w:sz w:val="24"/>
          <w:szCs w:val="24"/>
        </w:rPr>
        <w:t>Ações Planejadas e realizadas</w:t>
      </w:r>
    </w:p>
    <w:p w:rsidR="00973CA5" w:rsidRDefault="00973CA5" w:rsidP="00762D2E">
      <w:pPr>
        <w:tabs>
          <w:tab w:val="left" w:pos="302"/>
        </w:tabs>
        <w:spacing w:after="0" w:line="240" w:lineRule="auto"/>
        <w:ind w:left="284"/>
        <w:jc w:val="both"/>
        <w:rPr>
          <w:sz w:val="24"/>
          <w:szCs w:val="24"/>
        </w:rPr>
      </w:pPr>
    </w:p>
    <w:p w:rsidR="004670DB" w:rsidRPr="00973CA5" w:rsidRDefault="004670DB" w:rsidP="00106A72">
      <w:pPr>
        <w:numPr>
          <w:ilvl w:val="0"/>
          <w:numId w:val="33"/>
        </w:numPr>
        <w:tabs>
          <w:tab w:val="num" w:pos="720"/>
        </w:tabs>
        <w:spacing w:after="0"/>
        <w:ind w:left="1418" w:hanging="284"/>
        <w:jc w:val="both"/>
        <w:rPr>
          <w:bCs/>
          <w:sz w:val="24"/>
          <w:szCs w:val="24"/>
        </w:rPr>
      </w:pPr>
      <w:r w:rsidRPr="00973CA5">
        <w:rPr>
          <w:bCs/>
          <w:sz w:val="24"/>
          <w:szCs w:val="24"/>
        </w:rPr>
        <w:t xml:space="preserve">Acompanhar o cumprimento das deliberações (Determinações ou Recomendações) do TCU; </w:t>
      </w:r>
    </w:p>
    <w:p w:rsidR="004670DB" w:rsidRPr="00973CA5" w:rsidRDefault="004670DB" w:rsidP="00106A72">
      <w:pPr>
        <w:numPr>
          <w:ilvl w:val="0"/>
          <w:numId w:val="33"/>
        </w:numPr>
        <w:tabs>
          <w:tab w:val="num" w:pos="720"/>
        </w:tabs>
        <w:spacing w:after="0"/>
        <w:ind w:left="1418" w:hanging="284"/>
        <w:jc w:val="both"/>
        <w:rPr>
          <w:bCs/>
          <w:sz w:val="24"/>
          <w:szCs w:val="24"/>
        </w:rPr>
      </w:pPr>
      <w:r w:rsidRPr="00973CA5">
        <w:rPr>
          <w:bCs/>
          <w:sz w:val="24"/>
          <w:szCs w:val="24"/>
        </w:rPr>
        <w:t>Acompanhar o cumprimento das Recomendações da CGU;</w:t>
      </w:r>
    </w:p>
    <w:p w:rsidR="004670DB" w:rsidRPr="00973CA5" w:rsidRDefault="004670DB" w:rsidP="00106A72">
      <w:pPr>
        <w:numPr>
          <w:ilvl w:val="0"/>
          <w:numId w:val="33"/>
        </w:numPr>
        <w:tabs>
          <w:tab w:val="num" w:pos="720"/>
        </w:tabs>
        <w:spacing w:after="0"/>
        <w:ind w:left="1418" w:hanging="284"/>
        <w:jc w:val="both"/>
        <w:rPr>
          <w:bCs/>
          <w:sz w:val="24"/>
          <w:szCs w:val="24"/>
        </w:rPr>
      </w:pPr>
      <w:r w:rsidRPr="00973CA5">
        <w:rPr>
          <w:bCs/>
          <w:sz w:val="24"/>
          <w:szCs w:val="24"/>
        </w:rPr>
        <w:t xml:space="preserve">Participar das Reuniões junto a Administração Superior do </w:t>
      </w:r>
      <w:r w:rsidR="00F96FEF">
        <w:rPr>
          <w:bCs/>
          <w:sz w:val="24"/>
          <w:szCs w:val="24"/>
        </w:rPr>
        <w:t>IFAM</w:t>
      </w:r>
      <w:r w:rsidRPr="00973CA5">
        <w:rPr>
          <w:bCs/>
          <w:sz w:val="24"/>
          <w:szCs w:val="24"/>
        </w:rPr>
        <w:t xml:space="preserve">, com o TCU e a CGU, sempre que for necessário; </w:t>
      </w:r>
    </w:p>
    <w:p w:rsidR="004670DB" w:rsidRPr="00973CA5" w:rsidRDefault="004670DB" w:rsidP="00106A72">
      <w:pPr>
        <w:numPr>
          <w:ilvl w:val="0"/>
          <w:numId w:val="33"/>
        </w:numPr>
        <w:tabs>
          <w:tab w:val="num" w:pos="720"/>
        </w:tabs>
        <w:spacing w:after="0"/>
        <w:ind w:left="1418" w:hanging="284"/>
        <w:jc w:val="both"/>
        <w:rPr>
          <w:bCs/>
          <w:sz w:val="24"/>
          <w:szCs w:val="24"/>
        </w:rPr>
      </w:pPr>
      <w:r w:rsidRPr="00973CA5">
        <w:rPr>
          <w:bCs/>
          <w:sz w:val="24"/>
          <w:szCs w:val="24"/>
        </w:rPr>
        <w:t xml:space="preserve">Elaborar o Plano Anual de Auditoria Interna – PAINT; </w:t>
      </w:r>
    </w:p>
    <w:p w:rsidR="004670DB" w:rsidRPr="00973CA5" w:rsidRDefault="004670DB" w:rsidP="00106A72">
      <w:pPr>
        <w:numPr>
          <w:ilvl w:val="0"/>
          <w:numId w:val="33"/>
        </w:numPr>
        <w:tabs>
          <w:tab w:val="num" w:pos="720"/>
        </w:tabs>
        <w:spacing w:after="0"/>
        <w:ind w:left="1418" w:hanging="284"/>
        <w:jc w:val="both"/>
        <w:rPr>
          <w:bCs/>
          <w:sz w:val="24"/>
          <w:szCs w:val="24"/>
        </w:rPr>
      </w:pPr>
      <w:r w:rsidRPr="00973CA5">
        <w:rPr>
          <w:bCs/>
          <w:sz w:val="24"/>
          <w:szCs w:val="24"/>
        </w:rPr>
        <w:t xml:space="preserve">Assessorar a alta administração do </w:t>
      </w:r>
      <w:r w:rsidR="00F96FEF">
        <w:rPr>
          <w:bCs/>
          <w:sz w:val="24"/>
          <w:szCs w:val="24"/>
        </w:rPr>
        <w:t>IFAM</w:t>
      </w:r>
      <w:r w:rsidRPr="00973CA5">
        <w:rPr>
          <w:bCs/>
          <w:sz w:val="24"/>
          <w:szCs w:val="24"/>
        </w:rPr>
        <w:t xml:space="preserve"> nos assuntos de competência da unidade de auditoria interna, orientando, inclusive sobre a forma de prestar contas;</w:t>
      </w:r>
    </w:p>
    <w:p w:rsidR="004670DB" w:rsidRPr="00973CA5" w:rsidRDefault="004670DB" w:rsidP="00106A72">
      <w:pPr>
        <w:numPr>
          <w:ilvl w:val="0"/>
          <w:numId w:val="33"/>
        </w:numPr>
        <w:tabs>
          <w:tab w:val="num" w:pos="720"/>
        </w:tabs>
        <w:spacing w:after="0"/>
        <w:ind w:left="1418" w:hanging="284"/>
        <w:jc w:val="both"/>
        <w:rPr>
          <w:bCs/>
          <w:sz w:val="24"/>
          <w:szCs w:val="24"/>
        </w:rPr>
      </w:pPr>
      <w:r w:rsidRPr="00973CA5">
        <w:rPr>
          <w:bCs/>
          <w:sz w:val="24"/>
          <w:szCs w:val="24"/>
        </w:rPr>
        <w:t xml:space="preserve">Averiguar o cumprimento das metas e objetivos estabelecidos no Plano de Desenvolvimento Institucional e no Planejamento Estratégico do </w:t>
      </w:r>
      <w:r w:rsidR="00F96FEF">
        <w:rPr>
          <w:bCs/>
          <w:sz w:val="24"/>
          <w:szCs w:val="24"/>
        </w:rPr>
        <w:t>IFAM</w:t>
      </w:r>
      <w:r w:rsidRPr="00973CA5">
        <w:rPr>
          <w:bCs/>
          <w:sz w:val="24"/>
          <w:szCs w:val="24"/>
        </w:rPr>
        <w:t>;</w:t>
      </w:r>
    </w:p>
    <w:p w:rsidR="004670DB" w:rsidRDefault="004670DB" w:rsidP="00106A72">
      <w:pPr>
        <w:numPr>
          <w:ilvl w:val="0"/>
          <w:numId w:val="33"/>
        </w:numPr>
        <w:tabs>
          <w:tab w:val="num" w:pos="720"/>
        </w:tabs>
        <w:spacing w:after="0"/>
        <w:ind w:left="1418" w:hanging="284"/>
        <w:jc w:val="both"/>
        <w:rPr>
          <w:bCs/>
          <w:sz w:val="24"/>
          <w:szCs w:val="24"/>
        </w:rPr>
      </w:pPr>
      <w:r w:rsidRPr="00973CA5">
        <w:rPr>
          <w:bCs/>
          <w:sz w:val="24"/>
          <w:szCs w:val="24"/>
        </w:rPr>
        <w:t>Examinar as licitações relativas às aquisições de bens, contratações de bens, contratações de prestação de serviços, realização de obras e alienações, no âmbito da Instituição;</w:t>
      </w:r>
    </w:p>
    <w:p w:rsidR="004670DB" w:rsidRPr="00973CA5" w:rsidRDefault="004670DB" w:rsidP="00106A72">
      <w:pPr>
        <w:numPr>
          <w:ilvl w:val="0"/>
          <w:numId w:val="33"/>
        </w:numPr>
        <w:tabs>
          <w:tab w:val="num" w:pos="720"/>
        </w:tabs>
        <w:spacing w:after="0"/>
        <w:ind w:left="1418" w:hanging="284"/>
        <w:jc w:val="both"/>
        <w:rPr>
          <w:bCs/>
          <w:sz w:val="24"/>
          <w:szCs w:val="24"/>
        </w:rPr>
      </w:pPr>
      <w:r w:rsidRPr="00973CA5">
        <w:rPr>
          <w:bCs/>
          <w:sz w:val="24"/>
          <w:szCs w:val="24"/>
        </w:rPr>
        <w:t>Acompanhar o processo de Contas Ordinárias e Tomadas de Contas Especiais;</w:t>
      </w:r>
    </w:p>
    <w:p w:rsidR="004670DB" w:rsidRPr="00973CA5" w:rsidRDefault="004670DB" w:rsidP="00106A72">
      <w:pPr>
        <w:numPr>
          <w:ilvl w:val="0"/>
          <w:numId w:val="33"/>
        </w:numPr>
        <w:tabs>
          <w:tab w:val="num" w:pos="720"/>
        </w:tabs>
        <w:spacing w:after="0"/>
        <w:ind w:left="1418" w:hanging="284"/>
        <w:jc w:val="both"/>
        <w:rPr>
          <w:bCs/>
          <w:sz w:val="24"/>
          <w:szCs w:val="24"/>
        </w:rPr>
      </w:pPr>
      <w:r w:rsidRPr="00973CA5">
        <w:rPr>
          <w:bCs/>
          <w:sz w:val="24"/>
          <w:szCs w:val="24"/>
        </w:rPr>
        <w:t>Promover treinamento de orientação aos gestores quanto à prestação de contas, e com relação a temas de maior complexidade;</w:t>
      </w:r>
    </w:p>
    <w:p w:rsidR="004670DB" w:rsidRPr="00973CA5" w:rsidRDefault="004670DB" w:rsidP="00106A72">
      <w:pPr>
        <w:numPr>
          <w:ilvl w:val="0"/>
          <w:numId w:val="33"/>
        </w:numPr>
        <w:tabs>
          <w:tab w:val="num" w:pos="720"/>
        </w:tabs>
        <w:spacing w:after="0"/>
        <w:ind w:left="1418" w:hanging="284"/>
        <w:jc w:val="both"/>
        <w:rPr>
          <w:bCs/>
          <w:sz w:val="24"/>
          <w:szCs w:val="24"/>
        </w:rPr>
      </w:pPr>
      <w:r w:rsidRPr="00973CA5">
        <w:rPr>
          <w:bCs/>
          <w:sz w:val="24"/>
          <w:szCs w:val="24"/>
        </w:rPr>
        <w:t>Realizar auditorias não planejadas, quando são feitas denúncias fundamentadas e por escrito;</w:t>
      </w:r>
    </w:p>
    <w:p w:rsidR="004670DB" w:rsidRPr="00973CA5" w:rsidRDefault="004670DB" w:rsidP="00106A72">
      <w:pPr>
        <w:numPr>
          <w:ilvl w:val="0"/>
          <w:numId w:val="33"/>
        </w:numPr>
        <w:tabs>
          <w:tab w:val="num" w:pos="720"/>
        </w:tabs>
        <w:spacing w:after="0"/>
        <w:ind w:left="1418" w:hanging="284"/>
        <w:jc w:val="both"/>
        <w:rPr>
          <w:bCs/>
          <w:sz w:val="24"/>
          <w:szCs w:val="24"/>
        </w:rPr>
      </w:pPr>
      <w:r w:rsidRPr="00973CA5">
        <w:rPr>
          <w:bCs/>
          <w:sz w:val="24"/>
          <w:szCs w:val="24"/>
        </w:rPr>
        <w:t>Acompanhar o gerenciamento patrimonial executado pela UJ;</w:t>
      </w:r>
    </w:p>
    <w:p w:rsidR="004670DB" w:rsidRPr="00973CA5" w:rsidRDefault="004670DB" w:rsidP="00106A72">
      <w:pPr>
        <w:numPr>
          <w:ilvl w:val="0"/>
          <w:numId w:val="33"/>
        </w:numPr>
        <w:tabs>
          <w:tab w:val="num" w:pos="720"/>
        </w:tabs>
        <w:spacing w:after="0"/>
        <w:ind w:left="1418" w:hanging="284"/>
        <w:jc w:val="both"/>
        <w:rPr>
          <w:bCs/>
          <w:sz w:val="24"/>
          <w:szCs w:val="24"/>
        </w:rPr>
      </w:pPr>
      <w:r w:rsidRPr="00973CA5">
        <w:rPr>
          <w:bCs/>
          <w:sz w:val="24"/>
          <w:szCs w:val="24"/>
        </w:rPr>
        <w:t xml:space="preserve">Verificar a conformidade dos modelos de gestão com relação a temas específico de controle </w:t>
      </w:r>
      <w:r w:rsidR="00973CA5" w:rsidRPr="00973CA5">
        <w:rPr>
          <w:bCs/>
          <w:sz w:val="24"/>
          <w:szCs w:val="24"/>
        </w:rPr>
        <w:t>dos recursos humanos</w:t>
      </w:r>
      <w:r w:rsidRPr="00973CA5">
        <w:rPr>
          <w:bCs/>
          <w:sz w:val="24"/>
          <w:szCs w:val="24"/>
        </w:rPr>
        <w:t>;</w:t>
      </w:r>
    </w:p>
    <w:p w:rsidR="004670DB" w:rsidRPr="00973CA5" w:rsidRDefault="004670DB" w:rsidP="00106A72">
      <w:pPr>
        <w:numPr>
          <w:ilvl w:val="0"/>
          <w:numId w:val="33"/>
        </w:numPr>
        <w:tabs>
          <w:tab w:val="num" w:pos="720"/>
        </w:tabs>
        <w:spacing w:after="0"/>
        <w:ind w:left="1418" w:hanging="284"/>
        <w:jc w:val="both"/>
        <w:rPr>
          <w:bCs/>
          <w:sz w:val="24"/>
          <w:szCs w:val="24"/>
        </w:rPr>
      </w:pPr>
      <w:r w:rsidRPr="00973CA5">
        <w:rPr>
          <w:bCs/>
          <w:sz w:val="24"/>
          <w:szCs w:val="24"/>
        </w:rPr>
        <w:t>Verificar se houve implantação dos programas de melhoria da qualidade de vida e saúde dos servidores;</w:t>
      </w:r>
    </w:p>
    <w:p w:rsidR="004670DB" w:rsidRPr="00973CA5" w:rsidRDefault="004670DB" w:rsidP="00106A72">
      <w:pPr>
        <w:numPr>
          <w:ilvl w:val="0"/>
          <w:numId w:val="33"/>
        </w:numPr>
        <w:tabs>
          <w:tab w:val="num" w:pos="720"/>
        </w:tabs>
        <w:spacing w:after="0"/>
        <w:ind w:left="1418" w:hanging="284"/>
        <w:jc w:val="both"/>
        <w:rPr>
          <w:bCs/>
          <w:sz w:val="24"/>
          <w:szCs w:val="24"/>
        </w:rPr>
      </w:pPr>
      <w:r w:rsidRPr="00973CA5">
        <w:rPr>
          <w:bCs/>
          <w:sz w:val="24"/>
          <w:szCs w:val="24"/>
        </w:rPr>
        <w:t>Verificar se houve fortalecimento do setor de saúde dos campi, através de auditagem no SIASS;</w:t>
      </w:r>
    </w:p>
    <w:p w:rsidR="004670DB" w:rsidRPr="00973CA5" w:rsidRDefault="004670DB" w:rsidP="00106A72">
      <w:pPr>
        <w:numPr>
          <w:ilvl w:val="0"/>
          <w:numId w:val="33"/>
        </w:numPr>
        <w:tabs>
          <w:tab w:val="num" w:pos="720"/>
        </w:tabs>
        <w:spacing w:after="0"/>
        <w:ind w:left="1418" w:hanging="284"/>
        <w:jc w:val="both"/>
        <w:rPr>
          <w:bCs/>
          <w:sz w:val="24"/>
          <w:szCs w:val="24"/>
        </w:rPr>
      </w:pPr>
      <w:r w:rsidRPr="00973CA5">
        <w:rPr>
          <w:bCs/>
          <w:sz w:val="24"/>
          <w:szCs w:val="24"/>
        </w:rPr>
        <w:t>Acompanhar a avaliação dos cursos;</w:t>
      </w:r>
    </w:p>
    <w:p w:rsidR="004670DB" w:rsidRPr="00973CA5" w:rsidRDefault="004670DB" w:rsidP="00106A72">
      <w:pPr>
        <w:numPr>
          <w:ilvl w:val="0"/>
          <w:numId w:val="33"/>
        </w:numPr>
        <w:tabs>
          <w:tab w:val="num" w:pos="720"/>
        </w:tabs>
        <w:spacing w:after="0"/>
        <w:ind w:left="1418" w:hanging="284"/>
        <w:jc w:val="both"/>
        <w:rPr>
          <w:bCs/>
          <w:sz w:val="24"/>
          <w:szCs w:val="24"/>
        </w:rPr>
      </w:pPr>
      <w:r w:rsidRPr="00973CA5">
        <w:rPr>
          <w:bCs/>
          <w:sz w:val="24"/>
          <w:szCs w:val="24"/>
        </w:rPr>
        <w:t>Acompanhar o desempenho dos alunos;</w:t>
      </w:r>
    </w:p>
    <w:p w:rsidR="004670DB" w:rsidRPr="00973CA5" w:rsidRDefault="004670DB" w:rsidP="00106A72">
      <w:pPr>
        <w:numPr>
          <w:ilvl w:val="0"/>
          <w:numId w:val="33"/>
        </w:numPr>
        <w:tabs>
          <w:tab w:val="num" w:pos="720"/>
        </w:tabs>
        <w:spacing w:after="0"/>
        <w:ind w:left="1418" w:hanging="284"/>
        <w:jc w:val="both"/>
        <w:rPr>
          <w:bCs/>
          <w:sz w:val="24"/>
          <w:szCs w:val="24"/>
        </w:rPr>
      </w:pPr>
      <w:r w:rsidRPr="00973CA5">
        <w:rPr>
          <w:bCs/>
          <w:sz w:val="24"/>
          <w:szCs w:val="24"/>
        </w:rPr>
        <w:t>Acompanhar o número total dos ingressos e dos egressos;</w:t>
      </w:r>
    </w:p>
    <w:p w:rsidR="004670DB" w:rsidRPr="009D74AE" w:rsidRDefault="004670DB" w:rsidP="00106A72">
      <w:pPr>
        <w:numPr>
          <w:ilvl w:val="0"/>
          <w:numId w:val="33"/>
        </w:numPr>
        <w:tabs>
          <w:tab w:val="num" w:pos="720"/>
        </w:tabs>
        <w:spacing w:after="0"/>
        <w:ind w:left="1418" w:hanging="284"/>
        <w:jc w:val="both"/>
        <w:rPr>
          <w:bCs/>
          <w:sz w:val="24"/>
          <w:szCs w:val="24"/>
        </w:rPr>
      </w:pPr>
      <w:r w:rsidRPr="009D74AE">
        <w:rPr>
          <w:bCs/>
          <w:sz w:val="24"/>
          <w:szCs w:val="24"/>
        </w:rPr>
        <w:t>Participar de cursos e treinamentos relativos às atividades desenvolvidas pelo sistema de Controle Interno;</w:t>
      </w:r>
    </w:p>
    <w:p w:rsidR="004670DB" w:rsidRPr="009D74AE" w:rsidRDefault="004670DB" w:rsidP="00106A72">
      <w:pPr>
        <w:numPr>
          <w:ilvl w:val="0"/>
          <w:numId w:val="33"/>
        </w:numPr>
        <w:tabs>
          <w:tab w:val="num" w:pos="720"/>
        </w:tabs>
        <w:spacing w:after="0"/>
        <w:ind w:left="1418" w:hanging="284"/>
        <w:jc w:val="both"/>
        <w:rPr>
          <w:bCs/>
          <w:sz w:val="24"/>
          <w:szCs w:val="24"/>
        </w:rPr>
      </w:pPr>
      <w:r w:rsidRPr="009D74AE">
        <w:rPr>
          <w:bCs/>
          <w:sz w:val="24"/>
          <w:szCs w:val="24"/>
        </w:rPr>
        <w:t>Participar de eventos (palestras, conferências, workshops) relativos à área do sistema de Controle Interno;</w:t>
      </w:r>
    </w:p>
    <w:p w:rsidR="004670DB" w:rsidRPr="009D74AE" w:rsidRDefault="004670DB" w:rsidP="00106A72">
      <w:pPr>
        <w:numPr>
          <w:ilvl w:val="0"/>
          <w:numId w:val="33"/>
        </w:numPr>
        <w:tabs>
          <w:tab w:val="num" w:pos="720"/>
        </w:tabs>
        <w:spacing w:after="0"/>
        <w:ind w:left="1418" w:hanging="284"/>
        <w:jc w:val="both"/>
        <w:rPr>
          <w:bCs/>
          <w:sz w:val="24"/>
          <w:szCs w:val="24"/>
        </w:rPr>
      </w:pPr>
      <w:r w:rsidRPr="009D74AE">
        <w:rPr>
          <w:bCs/>
          <w:sz w:val="24"/>
          <w:szCs w:val="24"/>
        </w:rPr>
        <w:lastRenderedPageBreak/>
        <w:t>Participar de cursos e treinamentos relativos às atividades de suporte técnico.</w:t>
      </w:r>
    </w:p>
    <w:p w:rsidR="003020E6" w:rsidRDefault="003020E6" w:rsidP="003020E6">
      <w:pPr>
        <w:pStyle w:val="Legenda"/>
        <w:keepNext/>
        <w:ind w:left="1418"/>
        <w:jc w:val="both"/>
      </w:pPr>
    </w:p>
    <w:p w:rsidR="0069382B" w:rsidRDefault="009828DE" w:rsidP="0069382B">
      <w:pPr>
        <w:keepNext/>
        <w:spacing w:after="0"/>
        <w:ind w:left="1418"/>
        <w:jc w:val="center"/>
      </w:pPr>
      <w:r>
        <w:rPr>
          <w:noProof/>
          <w:lang w:eastAsia="pt-BR"/>
        </w:rPr>
        <w:drawing>
          <wp:inline distT="0" distB="0" distL="0" distR="0" wp14:anchorId="250834CD" wp14:editId="46DE6AEC">
            <wp:extent cx="4686479" cy="3156668"/>
            <wp:effectExtent l="0" t="0" r="0" b="5715"/>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702573" cy="3167508"/>
                    </a:xfrm>
                    <a:prstGeom prst="rect">
                      <a:avLst/>
                    </a:prstGeom>
                  </pic:spPr>
                </pic:pic>
              </a:graphicData>
            </a:graphic>
          </wp:inline>
        </w:drawing>
      </w:r>
    </w:p>
    <w:p w:rsidR="0069382B" w:rsidRDefault="0069382B" w:rsidP="0069382B">
      <w:pPr>
        <w:pStyle w:val="Legenda"/>
        <w:spacing w:after="0"/>
        <w:jc w:val="center"/>
      </w:pPr>
      <w:r>
        <w:t xml:space="preserve">Figura </w:t>
      </w:r>
      <w:fldSimple w:instr=" SEQ Figura \* ARABIC ">
        <w:r w:rsidR="0010282C">
          <w:rPr>
            <w:noProof/>
          </w:rPr>
          <w:t>22</w:t>
        </w:r>
      </w:fldSimple>
      <w:r>
        <w:t xml:space="preserve">  </w:t>
      </w:r>
      <w:r w:rsidRPr="00CA0B73">
        <w:t>Descrições de auditoria realizadas</w:t>
      </w:r>
      <w:r>
        <w:t xml:space="preserve"> </w:t>
      </w:r>
    </w:p>
    <w:p w:rsidR="00973CA5" w:rsidRPr="00973CA5" w:rsidRDefault="0069382B" w:rsidP="0069382B">
      <w:pPr>
        <w:pStyle w:val="Legenda"/>
        <w:spacing w:after="0"/>
        <w:jc w:val="center"/>
        <w:rPr>
          <w:bCs/>
          <w:sz w:val="24"/>
          <w:szCs w:val="24"/>
        </w:rPr>
      </w:pPr>
      <w:r>
        <w:t>Fonte: Auditoria Interna</w:t>
      </w:r>
      <w:r>
        <w:rPr>
          <w:noProof/>
        </w:rPr>
        <w:t xml:space="preserve"> do </w:t>
      </w:r>
      <w:r w:rsidR="00F96FEF">
        <w:rPr>
          <w:noProof/>
        </w:rPr>
        <w:t>IFAM</w:t>
      </w:r>
    </w:p>
    <w:p w:rsidR="00B95521" w:rsidRDefault="00B95521" w:rsidP="00B23BCA">
      <w:pPr>
        <w:spacing w:after="0" w:line="240" w:lineRule="auto"/>
        <w:jc w:val="both"/>
        <w:rPr>
          <w:b/>
          <w:sz w:val="24"/>
          <w:szCs w:val="24"/>
        </w:rPr>
      </w:pPr>
    </w:p>
    <w:p w:rsidR="00973CA5" w:rsidRPr="00B23BCA" w:rsidRDefault="007C4830" w:rsidP="00B23BCA">
      <w:pPr>
        <w:spacing w:after="0" w:line="240" w:lineRule="auto"/>
        <w:jc w:val="both"/>
        <w:rPr>
          <w:b/>
          <w:sz w:val="24"/>
          <w:szCs w:val="24"/>
        </w:rPr>
      </w:pPr>
      <w:r w:rsidRPr="00B23BCA">
        <w:rPr>
          <w:b/>
          <w:sz w:val="24"/>
          <w:szCs w:val="24"/>
        </w:rPr>
        <w:t>Ações não planejadas e realizadas</w:t>
      </w:r>
    </w:p>
    <w:p w:rsidR="007C4830" w:rsidRDefault="007C4830" w:rsidP="00762D2E">
      <w:pPr>
        <w:tabs>
          <w:tab w:val="left" w:pos="302"/>
        </w:tabs>
        <w:spacing w:after="0" w:line="240" w:lineRule="auto"/>
        <w:ind w:left="284"/>
        <w:jc w:val="both"/>
        <w:rPr>
          <w:sz w:val="24"/>
          <w:szCs w:val="24"/>
        </w:rPr>
      </w:pPr>
    </w:p>
    <w:p w:rsidR="004670DB" w:rsidRPr="007C4830" w:rsidRDefault="004670DB" w:rsidP="00106A72">
      <w:pPr>
        <w:numPr>
          <w:ilvl w:val="0"/>
          <w:numId w:val="33"/>
        </w:numPr>
        <w:tabs>
          <w:tab w:val="num" w:pos="720"/>
        </w:tabs>
        <w:spacing w:after="0"/>
        <w:ind w:left="1418" w:hanging="284"/>
        <w:jc w:val="both"/>
        <w:rPr>
          <w:bCs/>
          <w:sz w:val="24"/>
          <w:szCs w:val="24"/>
        </w:rPr>
      </w:pPr>
      <w:r w:rsidRPr="007C4830">
        <w:rPr>
          <w:bCs/>
          <w:sz w:val="24"/>
          <w:szCs w:val="24"/>
        </w:rPr>
        <w:t>Avaliação de riscos</w:t>
      </w:r>
      <w:r w:rsidR="005B2C10">
        <w:rPr>
          <w:bCs/>
          <w:sz w:val="24"/>
          <w:szCs w:val="24"/>
        </w:rPr>
        <w:t>;</w:t>
      </w:r>
    </w:p>
    <w:p w:rsidR="004670DB" w:rsidRPr="007C4830" w:rsidRDefault="004670DB" w:rsidP="00106A72">
      <w:pPr>
        <w:numPr>
          <w:ilvl w:val="0"/>
          <w:numId w:val="33"/>
        </w:numPr>
        <w:tabs>
          <w:tab w:val="num" w:pos="720"/>
        </w:tabs>
        <w:spacing w:after="0"/>
        <w:ind w:left="1418" w:hanging="284"/>
        <w:jc w:val="both"/>
        <w:rPr>
          <w:bCs/>
          <w:sz w:val="24"/>
          <w:szCs w:val="24"/>
        </w:rPr>
      </w:pPr>
      <w:r w:rsidRPr="007C4830">
        <w:rPr>
          <w:bCs/>
          <w:sz w:val="24"/>
          <w:szCs w:val="24"/>
        </w:rPr>
        <w:t xml:space="preserve">Triagem de denúncia </w:t>
      </w:r>
      <w:r w:rsidR="005B2C10">
        <w:rPr>
          <w:bCs/>
          <w:sz w:val="24"/>
          <w:szCs w:val="24"/>
        </w:rPr>
        <w:t xml:space="preserve">relacionadas ao </w:t>
      </w:r>
      <w:r w:rsidR="00F96FEF">
        <w:rPr>
          <w:bCs/>
          <w:sz w:val="24"/>
          <w:szCs w:val="24"/>
        </w:rPr>
        <w:t>IFAM</w:t>
      </w:r>
      <w:r w:rsidR="005B2C10">
        <w:rPr>
          <w:bCs/>
          <w:sz w:val="24"/>
          <w:szCs w:val="24"/>
        </w:rPr>
        <w:t xml:space="preserve"> Campus</w:t>
      </w:r>
      <w:r w:rsidRPr="007C4830">
        <w:rPr>
          <w:bCs/>
          <w:sz w:val="24"/>
          <w:szCs w:val="24"/>
        </w:rPr>
        <w:t xml:space="preserve"> Coari</w:t>
      </w:r>
      <w:r w:rsidR="005B2C10">
        <w:rPr>
          <w:bCs/>
          <w:sz w:val="24"/>
          <w:szCs w:val="24"/>
        </w:rPr>
        <w:t>.</w:t>
      </w:r>
    </w:p>
    <w:p w:rsidR="007C4830" w:rsidRDefault="007C4830" w:rsidP="00762D2E">
      <w:pPr>
        <w:tabs>
          <w:tab w:val="left" w:pos="302"/>
        </w:tabs>
        <w:spacing w:after="0" w:line="240" w:lineRule="auto"/>
        <w:ind w:left="284"/>
        <w:jc w:val="both"/>
        <w:rPr>
          <w:sz w:val="24"/>
          <w:szCs w:val="24"/>
        </w:rPr>
      </w:pPr>
    </w:p>
    <w:p w:rsidR="00C6714F" w:rsidRPr="00B23BCA" w:rsidRDefault="00C6714F" w:rsidP="00B23BCA">
      <w:pPr>
        <w:spacing w:after="0" w:line="240" w:lineRule="auto"/>
        <w:jc w:val="both"/>
        <w:rPr>
          <w:b/>
          <w:sz w:val="24"/>
          <w:szCs w:val="24"/>
        </w:rPr>
      </w:pPr>
      <w:r w:rsidRPr="00B23BCA">
        <w:rPr>
          <w:b/>
          <w:sz w:val="24"/>
          <w:szCs w:val="24"/>
        </w:rPr>
        <w:t>Ações planejadas e não realizadas</w:t>
      </w:r>
    </w:p>
    <w:p w:rsidR="00C6714F" w:rsidRDefault="00C6714F" w:rsidP="00762D2E">
      <w:pPr>
        <w:tabs>
          <w:tab w:val="left" w:pos="302"/>
        </w:tabs>
        <w:spacing w:after="0" w:line="240" w:lineRule="auto"/>
        <w:ind w:left="284"/>
        <w:jc w:val="both"/>
        <w:rPr>
          <w:sz w:val="24"/>
          <w:szCs w:val="24"/>
        </w:rPr>
      </w:pPr>
    </w:p>
    <w:p w:rsidR="004670DB" w:rsidRPr="00114BBD" w:rsidRDefault="004670DB" w:rsidP="00106A72">
      <w:pPr>
        <w:numPr>
          <w:ilvl w:val="0"/>
          <w:numId w:val="33"/>
        </w:numPr>
        <w:tabs>
          <w:tab w:val="num" w:pos="720"/>
        </w:tabs>
        <w:spacing w:after="0"/>
        <w:ind w:left="1418" w:hanging="284"/>
        <w:jc w:val="both"/>
        <w:rPr>
          <w:bCs/>
          <w:sz w:val="24"/>
          <w:szCs w:val="24"/>
        </w:rPr>
      </w:pPr>
      <w:r w:rsidRPr="00114BBD">
        <w:rPr>
          <w:bCs/>
          <w:sz w:val="24"/>
          <w:szCs w:val="24"/>
        </w:rPr>
        <w:t>Elaborar o Relatório de Atividades de Auditoria Interna – RAINT;</w:t>
      </w:r>
    </w:p>
    <w:p w:rsidR="004670DB" w:rsidRPr="00114BBD" w:rsidRDefault="004670DB" w:rsidP="00106A72">
      <w:pPr>
        <w:numPr>
          <w:ilvl w:val="0"/>
          <w:numId w:val="33"/>
        </w:numPr>
        <w:tabs>
          <w:tab w:val="num" w:pos="720"/>
        </w:tabs>
        <w:spacing w:after="0"/>
        <w:ind w:left="1418" w:hanging="284"/>
        <w:jc w:val="both"/>
        <w:rPr>
          <w:bCs/>
          <w:sz w:val="24"/>
          <w:szCs w:val="24"/>
        </w:rPr>
      </w:pPr>
      <w:r w:rsidRPr="00114BBD">
        <w:rPr>
          <w:bCs/>
          <w:sz w:val="24"/>
          <w:szCs w:val="24"/>
        </w:rPr>
        <w:t>Elaborar rotinas administrativas para execução de trabalho da própria AUDIN;</w:t>
      </w:r>
    </w:p>
    <w:p w:rsidR="004670DB" w:rsidRPr="00114BBD" w:rsidRDefault="004670DB" w:rsidP="00106A72">
      <w:pPr>
        <w:numPr>
          <w:ilvl w:val="0"/>
          <w:numId w:val="33"/>
        </w:numPr>
        <w:tabs>
          <w:tab w:val="num" w:pos="720"/>
        </w:tabs>
        <w:spacing w:after="0"/>
        <w:ind w:left="1418" w:hanging="284"/>
        <w:jc w:val="both"/>
        <w:rPr>
          <w:bCs/>
          <w:sz w:val="24"/>
          <w:szCs w:val="24"/>
        </w:rPr>
      </w:pPr>
      <w:r w:rsidRPr="00114BBD">
        <w:rPr>
          <w:bCs/>
          <w:sz w:val="24"/>
          <w:szCs w:val="24"/>
        </w:rPr>
        <w:t xml:space="preserve">Acompanhar a elaboração das rotinas administrativas criadas pelas </w:t>
      </w:r>
      <w:proofErr w:type="spellStart"/>
      <w:r w:rsidRPr="00114BBD">
        <w:rPr>
          <w:bCs/>
          <w:sz w:val="24"/>
          <w:szCs w:val="24"/>
        </w:rPr>
        <w:t>Pró-Reitorias</w:t>
      </w:r>
      <w:proofErr w:type="spellEnd"/>
      <w:r w:rsidRPr="00114BBD">
        <w:rPr>
          <w:bCs/>
          <w:sz w:val="24"/>
          <w:szCs w:val="24"/>
        </w:rPr>
        <w:t xml:space="preserve"> do </w:t>
      </w:r>
      <w:r w:rsidR="00F96FEF">
        <w:rPr>
          <w:bCs/>
          <w:sz w:val="24"/>
          <w:szCs w:val="24"/>
        </w:rPr>
        <w:t>IFAM</w:t>
      </w:r>
      <w:r w:rsidRPr="00114BBD">
        <w:rPr>
          <w:bCs/>
          <w:sz w:val="24"/>
          <w:szCs w:val="24"/>
        </w:rPr>
        <w:t>;</w:t>
      </w:r>
    </w:p>
    <w:p w:rsidR="004670DB" w:rsidRPr="00114BBD" w:rsidRDefault="004670DB" w:rsidP="00106A72">
      <w:pPr>
        <w:numPr>
          <w:ilvl w:val="0"/>
          <w:numId w:val="33"/>
        </w:numPr>
        <w:tabs>
          <w:tab w:val="num" w:pos="720"/>
        </w:tabs>
        <w:spacing w:after="0"/>
        <w:ind w:left="1418" w:hanging="284"/>
        <w:jc w:val="both"/>
        <w:rPr>
          <w:bCs/>
          <w:sz w:val="24"/>
          <w:szCs w:val="24"/>
        </w:rPr>
      </w:pPr>
      <w:r w:rsidRPr="00114BBD">
        <w:rPr>
          <w:bCs/>
          <w:sz w:val="24"/>
          <w:szCs w:val="24"/>
        </w:rPr>
        <w:t>Acompanhamento do cumprimento das metas previstas no Plano Plurianual - PPA, especificamente no que tange nas atividades de expansão e reestruturação de Instituições Federais de Educação Profissional e Tecnológica – No Estado do Amazonas;</w:t>
      </w:r>
    </w:p>
    <w:p w:rsidR="00C6714F" w:rsidRDefault="00C6714F" w:rsidP="00762D2E">
      <w:pPr>
        <w:tabs>
          <w:tab w:val="left" w:pos="302"/>
        </w:tabs>
        <w:spacing w:after="0" w:line="240" w:lineRule="auto"/>
        <w:ind w:left="284"/>
        <w:jc w:val="both"/>
        <w:rPr>
          <w:sz w:val="24"/>
          <w:szCs w:val="24"/>
        </w:rPr>
      </w:pPr>
    </w:p>
    <w:p w:rsidR="00DC309E" w:rsidRDefault="00DC309E" w:rsidP="00762D2E">
      <w:pPr>
        <w:tabs>
          <w:tab w:val="left" w:pos="302"/>
        </w:tabs>
        <w:spacing w:after="0" w:line="240" w:lineRule="auto"/>
        <w:ind w:left="284"/>
        <w:jc w:val="both"/>
        <w:rPr>
          <w:sz w:val="24"/>
          <w:szCs w:val="24"/>
        </w:rPr>
      </w:pPr>
    </w:p>
    <w:p w:rsidR="00973CA5" w:rsidRPr="00B23BCA" w:rsidRDefault="00DC309E" w:rsidP="00B23BCA">
      <w:pPr>
        <w:spacing w:after="0" w:line="240" w:lineRule="auto"/>
        <w:jc w:val="both"/>
        <w:rPr>
          <w:b/>
          <w:sz w:val="24"/>
          <w:szCs w:val="24"/>
        </w:rPr>
      </w:pPr>
      <w:r w:rsidRPr="00B23BCA">
        <w:rPr>
          <w:b/>
          <w:sz w:val="24"/>
          <w:szCs w:val="24"/>
        </w:rPr>
        <w:t>Pontos positivos (Vantagens da Gestão)</w:t>
      </w:r>
    </w:p>
    <w:p w:rsidR="00DC309E" w:rsidRDefault="00DC309E" w:rsidP="00762D2E">
      <w:pPr>
        <w:tabs>
          <w:tab w:val="left" w:pos="302"/>
        </w:tabs>
        <w:spacing w:after="0" w:line="240" w:lineRule="auto"/>
        <w:ind w:left="284"/>
        <w:jc w:val="both"/>
        <w:rPr>
          <w:sz w:val="24"/>
          <w:szCs w:val="24"/>
        </w:rPr>
      </w:pPr>
    </w:p>
    <w:p w:rsidR="004670DB" w:rsidRPr="00DC309E" w:rsidRDefault="004670DB" w:rsidP="00106A72">
      <w:pPr>
        <w:numPr>
          <w:ilvl w:val="0"/>
          <w:numId w:val="33"/>
        </w:numPr>
        <w:tabs>
          <w:tab w:val="num" w:pos="720"/>
        </w:tabs>
        <w:spacing w:after="0"/>
        <w:ind w:left="1418" w:hanging="284"/>
        <w:jc w:val="both"/>
        <w:rPr>
          <w:bCs/>
          <w:sz w:val="24"/>
          <w:szCs w:val="24"/>
        </w:rPr>
      </w:pPr>
      <w:r w:rsidRPr="00DC309E">
        <w:rPr>
          <w:bCs/>
          <w:sz w:val="24"/>
          <w:szCs w:val="24"/>
        </w:rPr>
        <w:t>Acessível a todos os servidores</w:t>
      </w:r>
      <w:r w:rsidR="00136F7A">
        <w:rPr>
          <w:bCs/>
          <w:sz w:val="24"/>
          <w:szCs w:val="24"/>
        </w:rPr>
        <w:t>;</w:t>
      </w:r>
    </w:p>
    <w:p w:rsidR="004670DB" w:rsidRPr="00DC309E" w:rsidRDefault="004670DB" w:rsidP="00106A72">
      <w:pPr>
        <w:numPr>
          <w:ilvl w:val="0"/>
          <w:numId w:val="33"/>
        </w:numPr>
        <w:tabs>
          <w:tab w:val="num" w:pos="720"/>
        </w:tabs>
        <w:spacing w:after="0"/>
        <w:ind w:left="1418" w:hanging="284"/>
        <w:jc w:val="both"/>
        <w:rPr>
          <w:bCs/>
          <w:sz w:val="24"/>
          <w:szCs w:val="24"/>
        </w:rPr>
      </w:pPr>
      <w:r w:rsidRPr="00DC309E">
        <w:rPr>
          <w:bCs/>
          <w:sz w:val="24"/>
          <w:szCs w:val="24"/>
        </w:rPr>
        <w:t>Busca constante por novos instrumentos de gerenciamento</w:t>
      </w:r>
      <w:r w:rsidR="00136F7A">
        <w:rPr>
          <w:bCs/>
          <w:sz w:val="24"/>
          <w:szCs w:val="24"/>
        </w:rPr>
        <w:t>;</w:t>
      </w:r>
    </w:p>
    <w:p w:rsidR="004670DB" w:rsidRPr="00DC309E" w:rsidRDefault="004670DB" w:rsidP="00106A72">
      <w:pPr>
        <w:numPr>
          <w:ilvl w:val="0"/>
          <w:numId w:val="33"/>
        </w:numPr>
        <w:tabs>
          <w:tab w:val="num" w:pos="720"/>
        </w:tabs>
        <w:spacing w:after="0"/>
        <w:ind w:left="1418" w:hanging="284"/>
        <w:jc w:val="both"/>
        <w:rPr>
          <w:bCs/>
          <w:sz w:val="24"/>
          <w:szCs w:val="24"/>
        </w:rPr>
      </w:pPr>
      <w:proofErr w:type="spellStart"/>
      <w:r w:rsidRPr="00DC309E">
        <w:rPr>
          <w:bCs/>
          <w:sz w:val="24"/>
          <w:szCs w:val="24"/>
        </w:rPr>
        <w:t>Proatividade</w:t>
      </w:r>
      <w:proofErr w:type="spellEnd"/>
      <w:r w:rsidR="00136F7A">
        <w:rPr>
          <w:bCs/>
          <w:sz w:val="24"/>
          <w:szCs w:val="24"/>
        </w:rPr>
        <w:t>;</w:t>
      </w:r>
    </w:p>
    <w:p w:rsidR="004670DB" w:rsidRPr="00DC309E" w:rsidRDefault="004670DB" w:rsidP="00106A72">
      <w:pPr>
        <w:numPr>
          <w:ilvl w:val="0"/>
          <w:numId w:val="33"/>
        </w:numPr>
        <w:tabs>
          <w:tab w:val="num" w:pos="720"/>
        </w:tabs>
        <w:spacing w:after="0"/>
        <w:ind w:left="1418" w:hanging="284"/>
        <w:jc w:val="both"/>
        <w:rPr>
          <w:bCs/>
          <w:sz w:val="24"/>
          <w:szCs w:val="24"/>
        </w:rPr>
      </w:pPr>
      <w:r w:rsidRPr="00DC309E">
        <w:rPr>
          <w:bCs/>
          <w:sz w:val="24"/>
          <w:szCs w:val="24"/>
        </w:rPr>
        <w:t>Ações democráticas</w:t>
      </w:r>
      <w:r w:rsidR="00136F7A">
        <w:rPr>
          <w:bCs/>
          <w:sz w:val="24"/>
          <w:szCs w:val="24"/>
        </w:rPr>
        <w:t>;</w:t>
      </w:r>
    </w:p>
    <w:p w:rsidR="004670DB" w:rsidRPr="00DC309E" w:rsidRDefault="004670DB" w:rsidP="00106A72">
      <w:pPr>
        <w:numPr>
          <w:ilvl w:val="0"/>
          <w:numId w:val="33"/>
        </w:numPr>
        <w:tabs>
          <w:tab w:val="num" w:pos="720"/>
        </w:tabs>
        <w:spacing w:after="0"/>
        <w:ind w:left="1418" w:hanging="284"/>
        <w:jc w:val="both"/>
        <w:rPr>
          <w:bCs/>
          <w:sz w:val="24"/>
          <w:szCs w:val="24"/>
        </w:rPr>
      </w:pPr>
      <w:r w:rsidRPr="00DC309E">
        <w:rPr>
          <w:bCs/>
          <w:sz w:val="24"/>
          <w:szCs w:val="24"/>
        </w:rPr>
        <w:t>Parceria com os gestores</w:t>
      </w:r>
      <w:r w:rsidR="00136F7A">
        <w:rPr>
          <w:bCs/>
          <w:sz w:val="24"/>
          <w:szCs w:val="24"/>
        </w:rPr>
        <w:t>;</w:t>
      </w:r>
    </w:p>
    <w:p w:rsidR="004670DB" w:rsidRPr="00DC309E" w:rsidRDefault="004670DB" w:rsidP="00106A72">
      <w:pPr>
        <w:numPr>
          <w:ilvl w:val="0"/>
          <w:numId w:val="33"/>
        </w:numPr>
        <w:tabs>
          <w:tab w:val="num" w:pos="720"/>
        </w:tabs>
        <w:spacing w:after="0"/>
        <w:ind w:left="1418" w:hanging="284"/>
        <w:jc w:val="both"/>
        <w:rPr>
          <w:bCs/>
          <w:sz w:val="24"/>
          <w:szCs w:val="24"/>
        </w:rPr>
      </w:pPr>
      <w:r w:rsidRPr="00DC309E">
        <w:rPr>
          <w:bCs/>
          <w:sz w:val="24"/>
          <w:szCs w:val="24"/>
        </w:rPr>
        <w:t>Estrutura física</w:t>
      </w:r>
      <w:r w:rsidR="00136F7A">
        <w:rPr>
          <w:bCs/>
          <w:sz w:val="24"/>
          <w:szCs w:val="24"/>
        </w:rPr>
        <w:t>;</w:t>
      </w:r>
    </w:p>
    <w:p w:rsidR="00DC309E" w:rsidRPr="00DC309E" w:rsidRDefault="00DC309E" w:rsidP="00106A72">
      <w:pPr>
        <w:numPr>
          <w:ilvl w:val="0"/>
          <w:numId w:val="33"/>
        </w:numPr>
        <w:tabs>
          <w:tab w:val="num" w:pos="720"/>
        </w:tabs>
        <w:spacing w:after="0"/>
        <w:ind w:left="1418" w:hanging="284"/>
        <w:jc w:val="both"/>
        <w:rPr>
          <w:bCs/>
          <w:sz w:val="24"/>
          <w:szCs w:val="24"/>
        </w:rPr>
      </w:pPr>
      <w:r w:rsidRPr="00DC309E">
        <w:rPr>
          <w:bCs/>
          <w:sz w:val="24"/>
          <w:szCs w:val="24"/>
        </w:rPr>
        <w:t>Capacitação contínua</w:t>
      </w:r>
      <w:r w:rsidR="00136F7A">
        <w:rPr>
          <w:bCs/>
          <w:sz w:val="24"/>
          <w:szCs w:val="24"/>
        </w:rPr>
        <w:t>;</w:t>
      </w:r>
    </w:p>
    <w:p w:rsidR="008A5B61" w:rsidRDefault="008A5B61" w:rsidP="00762D2E">
      <w:pPr>
        <w:tabs>
          <w:tab w:val="left" w:pos="302"/>
        </w:tabs>
        <w:spacing w:after="0" w:line="240" w:lineRule="auto"/>
        <w:ind w:left="284"/>
        <w:jc w:val="both"/>
        <w:rPr>
          <w:sz w:val="24"/>
          <w:szCs w:val="24"/>
        </w:rPr>
      </w:pPr>
    </w:p>
    <w:p w:rsidR="00DC309E" w:rsidRPr="00B23BCA" w:rsidRDefault="008A5B61" w:rsidP="00B23BCA">
      <w:pPr>
        <w:spacing w:after="0" w:line="240" w:lineRule="auto"/>
        <w:jc w:val="both"/>
        <w:rPr>
          <w:b/>
          <w:sz w:val="24"/>
          <w:szCs w:val="24"/>
        </w:rPr>
      </w:pPr>
      <w:r w:rsidRPr="00B23BCA">
        <w:rPr>
          <w:b/>
          <w:sz w:val="24"/>
          <w:szCs w:val="24"/>
        </w:rPr>
        <w:t>Pontos a melhorar (Desvantagens da Gestão)</w:t>
      </w:r>
    </w:p>
    <w:p w:rsidR="00A65CFE" w:rsidRDefault="00A65CFE" w:rsidP="00762D2E">
      <w:pPr>
        <w:tabs>
          <w:tab w:val="left" w:pos="302"/>
        </w:tabs>
        <w:spacing w:after="0" w:line="240" w:lineRule="auto"/>
        <w:ind w:left="284"/>
        <w:jc w:val="both"/>
        <w:rPr>
          <w:sz w:val="24"/>
          <w:szCs w:val="24"/>
        </w:rPr>
      </w:pPr>
    </w:p>
    <w:p w:rsidR="004670DB" w:rsidRPr="00A65CFE" w:rsidRDefault="004670DB" w:rsidP="00106A72">
      <w:pPr>
        <w:numPr>
          <w:ilvl w:val="0"/>
          <w:numId w:val="33"/>
        </w:numPr>
        <w:tabs>
          <w:tab w:val="num" w:pos="720"/>
        </w:tabs>
        <w:spacing w:after="0"/>
        <w:ind w:left="1418" w:hanging="284"/>
        <w:jc w:val="both"/>
        <w:rPr>
          <w:bCs/>
          <w:sz w:val="24"/>
          <w:szCs w:val="24"/>
        </w:rPr>
      </w:pPr>
      <w:r w:rsidRPr="00A65CFE">
        <w:rPr>
          <w:bCs/>
          <w:sz w:val="24"/>
          <w:szCs w:val="24"/>
        </w:rPr>
        <w:t>Definição de procedimentos</w:t>
      </w:r>
      <w:r w:rsidR="00136F7A">
        <w:rPr>
          <w:bCs/>
          <w:sz w:val="24"/>
          <w:szCs w:val="24"/>
        </w:rPr>
        <w:t>;</w:t>
      </w:r>
    </w:p>
    <w:p w:rsidR="004670DB" w:rsidRPr="00A65CFE" w:rsidRDefault="004670DB" w:rsidP="00106A72">
      <w:pPr>
        <w:numPr>
          <w:ilvl w:val="0"/>
          <w:numId w:val="33"/>
        </w:numPr>
        <w:tabs>
          <w:tab w:val="num" w:pos="720"/>
        </w:tabs>
        <w:spacing w:after="0"/>
        <w:ind w:left="1418" w:hanging="284"/>
        <w:jc w:val="both"/>
        <w:rPr>
          <w:bCs/>
          <w:sz w:val="24"/>
          <w:szCs w:val="24"/>
        </w:rPr>
      </w:pPr>
      <w:r w:rsidRPr="00A65CFE">
        <w:rPr>
          <w:bCs/>
          <w:sz w:val="24"/>
          <w:szCs w:val="24"/>
        </w:rPr>
        <w:t>Estrutura de recursos humanos</w:t>
      </w:r>
      <w:r w:rsidR="00136F7A">
        <w:rPr>
          <w:bCs/>
          <w:sz w:val="24"/>
          <w:szCs w:val="24"/>
        </w:rPr>
        <w:t>;</w:t>
      </w:r>
    </w:p>
    <w:p w:rsidR="004670DB" w:rsidRPr="00A65CFE" w:rsidRDefault="004670DB" w:rsidP="00106A72">
      <w:pPr>
        <w:numPr>
          <w:ilvl w:val="0"/>
          <w:numId w:val="33"/>
        </w:numPr>
        <w:tabs>
          <w:tab w:val="num" w:pos="720"/>
        </w:tabs>
        <w:spacing w:after="0"/>
        <w:ind w:left="1418" w:hanging="284"/>
        <w:jc w:val="both"/>
        <w:rPr>
          <w:bCs/>
          <w:sz w:val="24"/>
          <w:szCs w:val="24"/>
        </w:rPr>
      </w:pPr>
      <w:r w:rsidRPr="00A65CFE">
        <w:rPr>
          <w:bCs/>
          <w:sz w:val="24"/>
          <w:szCs w:val="24"/>
        </w:rPr>
        <w:t>Monitoramento adequado do cumprimento das recomendações</w:t>
      </w:r>
      <w:r w:rsidR="00136F7A">
        <w:rPr>
          <w:bCs/>
          <w:sz w:val="24"/>
          <w:szCs w:val="24"/>
        </w:rPr>
        <w:t>;</w:t>
      </w:r>
    </w:p>
    <w:p w:rsidR="004670DB" w:rsidRPr="00A65CFE" w:rsidRDefault="004670DB" w:rsidP="00106A72">
      <w:pPr>
        <w:numPr>
          <w:ilvl w:val="0"/>
          <w:numId w:val="33"/>
        </w:numPr>
        <w:tabs>
          <w:tab w:val="num" w:pos="720"/>
        </w:tabs>
        <w:spacing w:after="0"/>
        <w:ind w:left="1418" w:hanging="284"/>
        <w:jc w:val="both"/>
        <w:rPr>
          <w:bCs/>
          <w:sz w:val="24"/>
          <w:szCs w:val="24"/>
        </w:rPr>
      </w:pPr>
      <w:r w:rsidRPr="00A65CFE">
        <w:rPr>
          <w:bCs/>
          <w:sz w:val="24"/>
          <w:szCs w:val="24"/>
        </w:rPr>
        <w:t>Realizar treinamentos</w:t>
      </w:r>
      <w:r w:rsidR="00136F7A">
        <w:rPr>
          <w:bCs/>
          <w:sz w:val="24"/>
          <w:szCs w:val="24"/>
        </w:rPr>
        <w:t>;</w:t>
      </w:r>
    </w:p>
    <w:p w:rsidR="004670DB" w:rsidRPr="00A65CFE" w:rsidRDefault="004670DB" w:rsidP="00106A72">
      <w:pPr>
        <w:numPr>
          <w:ilvl w:val="0"/>
          <w:numId w:val="33"/>
        </w:numPr>
        <w:tabs>
          <w:tab w:val="num" w:pos="720"/>
        </w:tabs>
        <w:spacing w:after="0"/>
        <w:ind w:left="1418" w:hanging="284"/>
        <w:jc w:val="both"/>
        <w:rPr>
          <w:bCs/>
          <w:sz w:val="24"/>
          <w:szCs w:val="24"/>
        </w:rPr>
      </w:pPr>
      <w:r w:rsidRPr="00A65CFE">
        <w:rPr>
          <w:bCs/>
          <w:sz w:val="24"/>
          <w:szCs w:val="24"/>
        </w:rPr>
        <w:t>Diminuir o tempo quanto ao retorno de informações</w:t>
      </w:r>
      <w:r w:rsidR="00136F7A">
        <w:rPr>
          <w:bCs/>
          <w:sz w:val="24"/>
          <w:szCs w:val="24"/>
        </w:rPr>
        <w:t>;</w:t>
      </w:r>
    </w:p>
    <w:p w:rsidR="00A65CFE" w:rsidRPr="00A65CFE" w:rsidRDefault="00A65CFE" w:rsidP="00106A72">
      <w:pPr>
        <w:numPr>
          <w:ilvl w:val="0"/>
          <w:numId w:val="33"/>
        </w:numPr>
        <w:tabs>
          <w:tab w:val="num" w:pos="720"/>
        </w:tabs>
        <w:spacing w:after="0"/>
        <w:ind w:left="1418" w:hanging="284"/>
        <w:jc w:val="both"/>
        <w:rPr>
          <w:bCs/>
          <w:sz w:val="24"/>
          <w:szCs w:val="24"/>
        </w:rPr>
      </w:pPr>
      <w:r w:rsidRPr="00A65CFE">
        <w:rPr>
          <w:bCs/>
          <w:sz w:val="24"/>
          <w:szCs w:val="24"/>
        </w:rPr>
        <w:t>Relacionamento interno</w:t>
      </w:r>
      <w:r w:rsidR="0026033A">
        <w:rPr>
          <w:bCs/>
          <w:sz w:val="24"/>
          <w:szCs w:val="24"/>
        </w:rPr>
        <w:t>.</w:t>
      </w:r>
    </w:p>
    <w:p w:rsidR="00226931" w:rsidRDefault="00226931" w:rsidP="00762D2E">
      <w:pPr>
        <w:tabs>
          <w:tab w:val="left" w:pos="302"/>
        </w:tabs>
        <w:spacing w:after="0" w:line="240" w:lineRule="auto"/>
        <w:ind w:left="284"/>
        <w:jc w:val="both"/>
        <w:rPr>
          <w:sz w:val="24"/>
          <w:szCs w:val="24"/>
        </w:rPr>
      </w:pPr>
    </w:p>
    <w:p w:rsidR="007555C7" w:rsidRPr="00B23BCA" w:rsidRDefault="007555C7" w:rsidP="00B23BCA">
      <w:pPr>
        <w:spacing w:after="0" w:line="240" w:lineRule="auto"/>
        <w:jc w:val="both"/>
        <w:rPr>
          <w:b/>
          <w:sz w:val="24"/>
          <w:szCs w:val="24"/>
        </w:rPr>
      </w:pPr>
      <w:r w:rsidRPr="00B23BCA">
        <w:rPr>
          <w:b/>
          <w:sz w:val="24"/>
          <w:szCs w:val="24"/>
        </w:rPr>
        <w:t>Oportunidades (Projeção Institucional)</w:t>
      </w:r>
    </w:p>
    <w:p w:rsidR="00F23923" w:rsidRDefault="00F23923" w:rsidP="00762D2E">
      <w:pPr>
        <w:tabs>
          <w:tab w:val="left" w:pos="302"/>
        </w:tabs>
        <w:spacing w:after="0" w:line="240" w:lineRule="auto"/>
        <w:ind w:left="284"/>
        <w:jc w:val="both"/>
        <w:rPr>
          <w:sz w:val="24"/>
          <w:szCs w:val="24"/>
        </w:rPr>
      </w:pPr>
    </w:p>
    <w:p w:rsidR="004670DB" w:rsidRPr="00F23923" w:rsidRDefault="004670DB" w:rsidP="00106A72">
      <w:pPr>
        <w:numPr>
          <w:ilvl w:val="0"/>
          <w:numId w:val="33"/>
        </w:numPr>
        <w:tabs>
          <w:tab w:val="num" w:pos="720"/>
        </w:tabs>
        <w:spacing w:after="0"/>
        <w:ind w:left="1418" w:hanging="284"/>
        <w:jc w:val="both"/>
        <w:rPr>
          <w:bCs/>
          <w:sz w:val="24"/>
          <w:szCs w:val="24"/>
        </w:rPr>
      </w:pPr>
      <w:r w:rsidRPr="00F23923">
        <w:rPr>
          <w:bCs/>
          <w:sz w:val="24"/>
          <w:szCs w:val="24"/>
        </w:rPr>
        <w:t>Aumento do quadro de auditores;</w:t>
      </w:r>
    </w:p>
    <w:p w:rsidR="004670DB" w:rsidRPr="00F23923" w:rsidRDefault="004670DB" w:rsidP="00106A72">
      <w:pPr>
        <w:numPr>
          <w:ilvl w:val="0"/>
          <w:numId w:val="33"/>
        </w:numPr>
        <w:tabs>
          <w:tab w:val="num" w:pos="720"/>
        </w:tabs>
        <w:spacing w:after="0"/>
        <w:ind w:left="1418" w:hanging="284"/>
        <w:jc w:val="both"/>
        <w:rPr>
          <w:bCs/>
          <w:sz w:val="24"/>
          <w:szCs w:val="24"/>
        </w:rPr>
      </w:pPr>
      <w:r w:rsidRPr="00F23923">
        <w:rPr>
          <w:bCs/>
          <w:sz w:val="24"/>
          <w:szCs w:val="24"/>
        </w:rPr>
        <w:t>Definição de auditoria e controle interno;</w:t>
      </w:r>
    </w:p>
    <w:p w:rsidR="004670DB" w:rsidRPr="00F23923" w:rsidRDefault="004670DB" w:rsidP="00106A72">
      <w:pPr>
        <w:numPr>
          <w:ilvl w:val="0"/>
          <w:numId w:val="33"/>
        </w:numPr>
        <w:tabs>
          <w:tab w:val="num" w:pos="720"/>
        </w:tabs>
        <w:spacing w:after="0"/>
        <w:ind w:left="1418" w:hanging="284"/>
        <w:jc w:val="both"/>
        <w:rPr>
          <w:bCs/>
          <w:sz w:val="24"/>
          <w:szCs w:val="24"/>
        </w:rPr>
      </w:pPr>
      <w:r w:rsidRPr="00F23923">
        <w:rPr>
          <w:bCs/>
          <w:sz w:val="24"/>
          <w:szCs w:val="24"/>
        </w:rPr>
        <w:t>Criação de controles internos na Reitoria e nos campi;</w:t>
      </w:r>
    </w:p>
    <w:p w:rsidR="004670DB" w:rsidRPr="00F23923" w:rsidRDefault="004670DB" w:rsidP="00106A72">
      <w:pPr>
        <w:numPr>
          <w:ilvl w:val="0"/>
          <w:numId w:val="33"/>
        </w:numPr>
        <w:tabs>
          <w:tab w:val="num" w:pos="720"/>
        </w:tabs>
        <w:spacing w:after="0"/>
        <w:ind w:left="1418" w:hanging="284"/>
        <w:jc w:val="both"/>
        <w:rPr>
          <w:bCs/>
          <w:sz w:val="24"/>
          <w:szCs w:val="24"/>
        </w:rPr>
      </w:pPr>
      <w:r w:rsidRPr="00F23923">
        <w:rPr>
          <w:bCs/>
          <w:sz w:val="24"/>
          <w:szCs w:val="24"/>
        </w:rPr>
        <w:t>Nova gestão: proposta de reestruturar e organizar a auditoria;</w:t>
      </w:r>
    </w:p>
    <w:p w:rsidR="00F23923" w:rsidRDefault="00F23923" w:rsidP="00F23923">
      <w:pPr>
        <w:spacing w:after="0"/>
        <w:ind w:left="1418"/>
        <w:jc w:val="both"/>
        <w:rPr>
          <w:bCs/>
          <w:sz w:val="24"/>
          <w:szCs w:val="24"/>
        </w:rPr>
      </w:pPr>
    </w:p>
    <w:p w:rsidR="00FA25A0" w:rsidRPr="00B23BCA" w:rsidRDefault="00FA25A0" w:rsidP="00B23BCA">
      <w:pPr>
        <w:spacing w:after="0" w:line="240" w:lineRule="auto"/>
        <w:jc w:val="both"/>
        <w:rPr>
          <w:b/>
          <w:sz w:val="24"/>
          <w:szCs w:val="24"/>
        </w:rPr>
      </w:pPr>
      <w:r w:rsidRPr="00B23BCA">
        <w:rPr>
          <w:b/>
          <w:sz w:val="24"/>
          <w:szCs w:val="24"/>
        </w:rPr>
        <w:t>Ameaças (Aspectos negativos/Comprometimento externo)</w:t>
      </w:r>
    </w:p>
    <w:p w:rsidR="00FA25A0" w:rsidRDefault="00FA25A0" w:rsidP="00FA25A0">
      <w:pPr>
        <w:tabs>
          <w:tab w:val="left" w:pos="302"/>
        </w:tabs>
        <w:spacing w:after="0" w:line="240" w:lineRule="auto"/>
        <w:ind w:left="284"/>
        <w:jc w:val="both"/>
        <w:rPr>
          <w:sz w:val="24"/>
          <w:szCs w:val="24"/>
        </w:rPr>
      </w:pPr>
    </w:p>
    <w:p w:rsidR="004670DB" w:rsidRPr="00FA25A0" w:rsidRDefault="004670DB" w:rsidP="00106A72">
      <w:pPr>
        <w:numPr>
          <w:ilvl w:val="0"/>
          <w:numId w:val="33"/>
        </w:numPr>
        <w:tabs>
          <w:tab w:val="num" w:pos="720"/>
        </w:tabs>
        <w:spacing w:after="0"/>
        <w:ind w:left="1418" w:hanging="284"/>
        <w:jc w:val="both"/>
        <w:rPr>
          <w:bCs/>
          <w:sz w:val="24"/>
          <w:szCs w:val="24"/>
        </w:rPr>
      </w:pPr>
      <w:r w:rsidRPr="00FA25A0">
        <w:rPr>
          <w:bCs/>
          <w:sz w:val="24"/>
          <w:szCs w:val="24"/>
        </w:rPr>
        <w:t xml:space="preserve">Falta de </w:t>
      </w:r>
      <w:proofErr w:type="spellStart"/>
      <w:r w:rsidRPr="00FA25A0">
        <w:rPr>
          <w:bCs/>
          <w:sz w:val="24"/>
          <w:szCs w:val="24"/>
        </w:rPr>
        <w:t>proatividade</w:t>
      </w:r>
      <w:proofErr w:type="spellEnd"/>
      <w:r w:rsidRPr="00FA25A0">
        <w:rPr>
          <w:bCs/>
          <w:sz w:val="24"/>
          <w:szCs w:val="24"/>
        </w:rPr>
        <w:t xml:space="preserve"> dos gestores</w:t>
      </w:r>
      <w:r w:rsidR="00FA25A0">
        <w:rPr>
          <w:bCs/>
          <w:sz w:val="24"/>
          <w:szCs w:val="24"/>
        </w:rPr>
        <w:t>;</w:t>
      </w:r>
    </w:p>
    <w:p w:rsidR="004670DB" w:rsidRPr="00FA25A0" w:rsidRDefault="004670DB" w:rsidP="00106A72">
      <w:pPr>
        <w:numPr>
          <w:ilvl w:val="0"/>
          <w:numId w:val="33"/>
        </w:numPr>
        <w:tabs>
          <w:tab w:val="num" w:pos="720"/>
        </w:tabs>
        <w:spacing w:after="0"/>
        <w:ind w:left="1418" w:hanging="284"/>
        <w:jc w:val="both"/>
        <w:rPr>
          <w:bCs/>
          <w:sz w:val="24"/>
          <w:szCs w:val="24"/>
        </w:rPr>
      </w:pPr>
      <w:r w:rsidRPr="00FA25A0">
        <w:rPr>
          <w:bCs/>
          <w:sz w:val="24"/>
          <w:szCs w:val="24"/>
        </w:rPr>
        <w:t>Descumprimento de prazo e falta de comunicação</w:t>
      </w:r>
      <w:r w:rsidR="00FA25A0">
        <w:rPr>
          <w:bCs/>
          <w:sz w:val="24"/>
          <w:szCs w:val="24"/>
        </w:rPr>
        <w:t>;</w:t>
      </w:r>
    </w:p>
    <w:p w:rsidR="004670DB" w:rsidRPr="00FA25A0" w:rsidRDefault="004670DB" w:rsidP="00106A72">
      <w:pPr>
        <w:numPr>
          <w:ilvl w:val="0"/>
          <w:numId w:val="33"/>
        </w:numPr>
        <w:tabs>
          <w:tab w:val="num" w:pos="720"/>
        </w:tabs>
        <w:spacing w:after="0"/>
        <w:ind w:left="1418" w:hanging="284"/>
        <w:jc w:val="both"/>
        <w:rPr>
          <w:bCs/>
          <w:sz w:val="24"/>
          <w:szCs w:val="24"/>
        </w:rPr>
      </w:pPr>
      <w:r w:rsidRPr="00FA25A0">
        <w:rPr>
          <w:bCs/>
          <w:sz w:val="24"/>
          <w:szCs w:val="24"/>
        </w:rPr>
        <w:t>Falta de planejamento</w:t>
      </w:r>
      <w:r w:rsidR="00FA25A0">
        <w:rPr>
          <w:bCs/>
          <w:sz w:val="24"/>
          <w:szCs w:val="24"/>
        </w:rPr>
        <w:t>;</w:t>
      </w:r>
      <w:r w:rsidRPr="00FA25A0">
        <w:rPr>
          <w:bCs/>
          <w:sz w:val="24"/>
          <w:szCs w:val="24"/>
        </w:rPr>
        <w:t xml:space="preserve"> </w:t>
      </w:r>
    </w:p>
    <w:p w:rsidR="004670DB" w:rsidRPr="00FA25A0" w:rsidRDefault="004670DB" w:rsidP="00106A72">
      <w:pPr>
        <w:numPr>
          <w:ilvl w:val="0"/>
          <w:numId w:val="33"/>
        </w:numPr>
        <w:tabs>
          <w:tab w:val="num" w:pos="720"/>
        </w:tabs>
        <w:spacing w:after="0"/>
        <w:ind w:left="1418" w:hanging="284"/>
        <w:jc w:val="both"/>
        <w:rPr>
          <w:bCs/>
          <w:sz w:val="24"/>
          <w:szCs w:val="24"/>
        </w:rPr>
      </w:pPr>
      <w:r w:rsidRPr="00FA25A0">
        <w:rPr>
          <w:bCs/>
          <w:sz w:val="24"/>
          <w:szCs w:val="24"/>
        </w:rPr>
        <w:t>Falta de apoio da CGU</w:t>
      </w:r>
      <w:r w:rsidR="00FA25A0">
        <w:rPr>
          <w:bCs/>
          <w:sz w:val="24"/>
          <w:szCs w:val="24"/>
        </w:rPr>
        <w:t>;</w:t>
      </w:r>
    </w:p>
    <w:p w:rsidR="004670DB" w:rsidRPr="00FA25A0" w:rsidRDefault="004670DB" w:rsidP="00106A72">
      <w:pPr>
        <w:numPr>
          <w:ilvl w:val="0"/>
          <w:numId w:val="33"/>
        </w:numPr>
        <w:tabs>
          <w:tab w:val="num" w:pos="720"/>
        </w:tabs>
        <w:spacing w:after="0"/>
        <w:ind w:left="1418" w:hanging="284"/>
        <w:jc w:val="both"/>
        <w:rPr>
          <w:bCs/>
          <w:sz w:val="24"/>
          <w:szCs w:val="24"/>
        </w:rPr>
      </w:pPr>
      <w:r w:rsidRPr="00FA25A0">
        <w:rPr>
          <w:bCs/>
          <w:sz w:val="24"/>
          <w:szCs w:val="24"/>
        </w:rPr>
        <w:t>Indefinições quanto a carreira de auditor interno</w:t>
      </w:r>
      <w:r w:rsidR="00FA25A0">
        <w:rPr>
          <w:bCs/>
          <w:sz w:val="24"/>
          <w:szCs w:val="24"/>
        </w:rPr>
        <w:t>;</w:t>
      </w:r>
    </w:p>
    <w:p w:rsidR="004670DB" w:rsidRPr="00FA25A0" w:rsidRDefault="004670DB" w:rsidP="00106A72">
      <w:pPr>
        <w:numPr>
          <w:ilvl w:val="0"/>
          <w:numId w:val="33"/>
        </w:numPr>
        <w:tabs>
          <w:tab w:val="num" w:pos="720"/>
        </w:tabs>
        <w:spacing w:after="0"/>
        <w:ind w:left="1418" w:hanging="284"/>
        <w:jc w:val="both"/>
        <w:rPr>
          <w:bCs/>
          <w:sz w:val="24"/>
          <w:szCs w:val="24"/>
        </w:rPr>
      </w:pPr>
      <w:r w:rsidRPr="00FA25A0">
        <w:rPr>
          <w:bCs/>
          <w:sz w:val="24"/>
          <w:szCs w:val="24"/>
        </w:rPr>
        <w:t>Salário abaixo do nível de mercado</w:t>
      </w:r>
      <w:r w:rsidR="00FA25A0">
        <w:rPr>
          <w:bCs/>
          <w:sz w:val="24"/>
          <w:szCs w:val="24"/>
        </w:rPr>
        <w:t>;</w:t>
      </w:r>
    </w:p>
    <w:p w:rsidR="004670DB" w:rsidRPr="00FA25A0" w:rsidRDefault="004670DB" w:rsidP="00106A72">
      <w:pPr>
        <w:numPr>
          <w:ilvl w:val="0"/>
          <w:numId w:val="33"/>
        </w:numPr>
        <w:tabs>
          <w:tab w:val="num" w:pos="720"/>
        </w:tabs>
        <w:spacing w:after="0"/>
        <w:ind w:left="1418" w:hanging="284"/>
        <w:jc w:val="both"/>
        <w:rPr>
          <w:bCs/>
          <w:sz w:val="24"/>
          <w:szCs w:val="24"/>
        </w:rPr>
      </w:pPr>
      <w:r w:rsidRPr="00FA25A0">
        <w:rPr>
          <w:bCs/>
          <w:sz w:val="24"/>
          <w:szCs w:val="24"/>
        </w:rPr>
        <w:t>4 auditores para 15 campus</w:t>
      </w:r>
      <w:r w:rsidR="00FA25A0">
        <w:rPr>
          <w:bCs/>
          <w:sz w:val="24"/>
          <w:szCs w:val="24"/>
        </w:rPr>
        <w:t>;</w:t>
      </w:r>
      <w:r w:rsidRPr="00FA25A0">
        <w:rPr>
          <w:bCs/>
          <w:sz w:val="24"/>
          <w:szCs w:val="24"/>
        </w:rPr>
        <w:t xml:space="preserve"> </w:t>
      </w:r>
    </w:p>
    <w:p w:rsidR="00FA25A0" w:rsidRDefault="00FA25A0" w:rsidP="00FA25A0">
      <w:pPr>
        <w:tabs>
          <w:tab w:val="left" w:pos="302"/>
        </w:tabs>
        <w:spacing w:after="0" w:line="240" w:lineRule="auto"/>
        <w:ind w:left="284"/>
        <w:jc w:val="both"/>
        <w:rPr>
          <w:sz w:val="24"/>
          <w:szCs w:val="24"/>
        </w:rPr>
      </w:pPr>
    </w:p>
    <w:p w:rsidR="000A10CE" w:rsidRDefault="000A10CE" w:rsidP="00FA25A0">
      <w:pPr>
        <w:tabs>
          <w:tab w:val="left" w:pos="302"/>
        </w:tabs>
        <w:spacing w:after="0" w:line="240" w:lineRule="auto"/>
        <w:ind w:left="284"/>
        <w:jc w:val="both"/>
        <w:rPr>
          <w:sz w:val="24"/>
          <w:szCs w:val="24"/>
        </w:rPr>
      </w:pPr>
    </w:p>
    <w:p w:rsidR="000A10CE" w:rsidRDefault="000A10CE" w:rsidP="00FA25A0">
      <w:pPr>
        <w:tabs>
          <w:tab w:val="left" w:pos="302"/>
        </w:tabs>
        <w:spacing w:after="0" w:line="240" w:lineRule="auto"/>
        <w:ind w:left="284"/>
        <w:jc w:val="both"/>
        <w:rPr>
          <w:sz w:val="24"/>
          <w:szCs w:val="24"/>
        </w:rPr>
      </w:pPr>
    </w:p>
    <w:p w:rsidR="000A10CE" w:rsidRDefault="000A10CE" w:rsidP="00FA25A0">
      <w:pPr>
        <w:tabs>
          <w:tab w:val="left" w:pos="302"/>
        </w:tabs>
        <w:spacing w:after="0" w:line="240" w:lineRule="auto"/>
        <w:ind w:left="284"/>
        <w:jc w:val="both"/>
        <w:rPr>
          <w:sz w:val="24"/>
          <w:szCs w:val="24"/>
        </w:rPr>
      </w:pPr>
    </w:p>
    <w:p w:rsidR="00FA25A0" w:rsidRPr="00B23BCA" w:rsidRDefault="000A10CE" w:rsidP="00B23BCA">
      <w:pPr>
        <w:spacing w:after="0"/>
        <w:jc w:val="both"/>
        <w:rPr>
          <w:b/>
          <w:sz w:val="24"/>
          <w:szCs w:val="24"/>
        </w:rPr>
      </w:pPr>
      <w:proofErr w:type="spellStart"/>
      <w:r w:rsidRPr="00B23BCA">
        <w:rPr>
          <w:b/>
          <w:sz w:val="24"/>
          <w:szCs w:val="24"/>
        </w:rPr>
        <w:lastRenderedPageBreak/>
        <w:t>Autoavaliação</w:t>
      </w:r>
      <w:proofErr w:type="spellEnd"/>
    </w:p>
    <w:p w:rsidR="00731F91" w:rsidRDefault="00731F91" w:rsidP="000A10CE">
      <w:pPr>
        <w:spacing w:after="0"/>
        <w:ind w:left="284"/>
        <w:jc w:val="both"/>
        <w:rPr>
          <w:sz w:val="24"/>
          <w:szCs w:val="24"/>
        </w:rPr>
      </w:pPr>
    </w:p>
    <w:p w:rsidR="004670DB" w:rsidRPr="000A10CE" w:rsidRDefault="004670DB" w:rsidP="00106A72">
      <w:pPr>
        <w:numPr>
          <w:ilvl w:val="0"/>
          <w:numId w:val="33"/>
        </w:numPr>
        <w:tabs>
          <w:tab w:val="num" w:pos="720"/>
        </w:tabs>
        <w:spacing w:after="0"/>
        <w:ind w:left="1418" w:hanging="284"/>
        <w:jc w:val="both"/>
        <w:rPr>
          <w:bCs/>
          <w:sz w:val="24"/>
          <w:szCs w:val="24"/>
        </w:rPr>
      </w:pPr>
      <w:r w:rsidRPr="000A10CE">
        <w:rPr>
          <w:bCs/>
          <w:sz w:val="24"/>
          <w:szCs w:val="24"/>
        </w:rPr>
        <w:t>Busca constante pelo aprimoramento dos procedimentos</w:t>
      </w:r>
    </w:p>
    <w:p w:rsidR="004670DB" w:rsidRPr="000A10CE" w:rsidRDefault="004670DB" w:rsidP="00106A72">
      <w:pPr>
        <w:numPr>
          <w:ilvl w:val="0"/>
          <w:numId w:val="33"/>
        </w:numPr>
        <w:tabs>
          <w:tab w:val="num" w:pos="720"/>
        </w:tabs>
        <w:spacing w:after="0"/>
        <w:ind w:left="1418" w:hanging="284"/>
        <w:jc w:val="both"/>
        <w:rPr>
          <w:bCs/>
          <w:sz w:val="24"/>
          <w:szCs w:val="24"/>
        </w:rPr>
      </w:pPr>
      <w:r w:rsidRPr="000A10CE">
        <w:rPr>
          <w:bCs/>
          <w:sz w:val="24"/>
          <w:szCs w:val="24"/>
        </w:rPr>
        <w:t>Busca pela melhoria da comunicação e relação com o gestor máximo</w:t>
      </w:r>
    </w:p>
    <w:p w:rsidR="004670DB" w:rsidRPr="000A10CE" w:rsidRDefault="004670DB" w:rsidP="00106A72">
      <w:pPr>
        <w:numPr>
          <w:ilvl w:val="0"/>
          <w:numId w:val="33"/>
        </w:numPr>
        <w:tabs>
          <w:tab w:val="num" w:pos="720"/>
        </w:tabs>
        <w:spacing w:after="0"/>
        <w:ind w:left="1418" w:hanging="284"/>
        <w:jc w:val="both"/>
        <w:rPr>
          <w:bCs/>
          <w:sz w:val="24"/>
          <w:szCs w:val="24"/>
        </w:rPr>
      </w:pPr>
      <w:r w:rsidRPr="000A10CE">
        <w:rPr>
          <w:bCs/>
          <w:sz w:val="24"/>
          <w:szCs w:val="24"/>
        </w:rPr>
        <w:t>Precisa diminuir o tempo de resposta às demandas</w:t>
      </w:r>
    </w:p>
    <w:p w:rsidR="004670DB" w:rsidRPr="000A10CE" w:rsidRDefault="004670DB" w:rsidP="00106A72">
      <w:pPr>
        <w:numPr>
          <w:ilvl w:val="0"/>
          <w:numId w:val="33"/>
        </w:numPr>
        <w:tabs>
          <w:tab w:val="num" w:pos="720"/>
        </w:tabs>
        <w:spacing w:after="0"/>
        <w:ind w:left="1418" w:hanging="284"/>
        <w:jc w:val="both"/>
        <w:rPr>
          <w:bCs/>
          <w:sz w:val="24"/>
          <w:szCs w:val="24"/>
        </w:rPr>
      </w:pPr>
      <w:r w:rsidRPr="000A10CE">
        <w:rPr>
          <w:bCs/>
          <w:sz w:val="24"/>
          <w:szCs w:val="24"/>
        </w:rPr>
        <w:t>Precisa de capacitação direcionada a tratamento de resultados</w:t>
      </w:r>
    </w:p>
    <w:p w:rsidR="000A10CE" w:rsidRPr="00F23923" w:rsidRDefault="000A10CE" w:rsidP="000A10CE">
      <w:pPr>
        <w:spacing w:after="0"/>
        <w:ind w:left="284"/>
        <w:jc w:val="both"/>
        <w:rPr>
          <w:bCs/>
          <w:sz w:val="24"/>
          <w:szCs w:val="24"/>
        </w:rPr>
      </w:pPr>
    </w:p>
    <w:p w:rsidR="007555C7" w:rsidRDefault="007555C7" w:rsidP="00762D2E">
      <w:pPr>
        <w:tabs>
          <w:tab w:val="left" w:pos="302"/>
        </w:tabs>
        <w:spacing w:after="0" w:line="240" w:lineRule="auto"/>
        <w:ind w:left="284"/>
        <w:jc w:val="both"/>
        <w:rPr>
          <w:sz w:val="24"/>
          <w:szCs w:val="24"/>
        </w:rPr>
      </w:pPr>
    </w:p>
    <w:p w:rsidR="007555C7" w:rsidRPr="006D417C" w:rsidRDefault="00F96FEF" w:rsidP="00B23BCA">
      <w:pPr>
        <w:spacing w:after="0" w:line="240" w:lineRule="auto"/>
        <w:jc w:val="both"/>
        <w:rPr>
          <w:b/>
          <w:sz w:val="24"/>
          <w:szCs w:val="24"/>
        </w:rPr>
      </w:pPr>
      <w:r>
        <w:rPr>
          <w:b/>
          <w:sz w:val="24"/>
          <w:szCs w:val="24"/>
        </w:rPr>
        <w:t>IFAM</w:t>
      </w:r>
      <w:r w:rsidR="00B364E9" w:rsidRPr="006D417C">
        <w:rPr>
          <w:b/>
          <w:sz w:val="24"/>
          <w:szCs w:val="24"/>
        </w:rPr>
        <w:t xml:space="preserve"> Campus Manaus Centro</w:t>
      </w:r>
    </w:p>
    <w:p w:rsidR="00B364E9" w:rsidRDefault="00B364E9" w:rsidP="00B23BCA">
      <w:pPr>
        <w:spacing w:after="0" w:line="240" w:lineRule="auto"/>
        <w:jc w:val="both"/>
        <w:rPr>
          <w:sz w:val="24"/>
          <w:szCs w:val="24"/>
        </w:rPr>
      </w:pPr>
    </w:p>
    <w:p w:rsidR="002C5D62" w:rsidRPr="006D417C" w:rsidRDefault="002C5D62" w:rsidP="00B23BCA">
      <w:pPr>
        <w:spacing w:after="0" w:line="240" w:lineRule="auto"/>
        <w:jc w:val="both"/>
        <w:rPr>
          <w:b/>
          <w:sz w:val="24"/>
          <w:szCs w:val="24"/>
        </w:rPr>
      </w:pPr>
      <w:r w:rsidRPr="006D417C">
        <w:rPr>
          <w:b/>
          <w:sz w:val="24"/>
          <w:szCs w:val="24"/>
        </w:rPr>
        <w:t>Atividades planejadas e realizadas</w:t>
      </w:r>
    </w:p>
    <w:p w:rsidR="002C5D62" w:rsidRDefault="002C5D62" w:rsidP="00762D2E">
      <w:pPr>
        <w:tabs>
          <w:tab w:val="left" w:pos="302"/>
        </w:tabs>
        <w:spacing w:after="0" w:line="240" w:lineRule="auto"/>
        <w:ind w:left="284"/>
        <w:jc w:val="both"/>
        <w:rPr>
          <w:b/>
          <w:sz w:val="24"/>
          <w:szCs w:val="24"/>
        </w:rPr>
      </w:pPr>
    </w:p>
    <w:p w:rsidR="00B364E9" w:rsidRPr="002C5D62" w:rsidRDefault="00B364E9" w:rsidP="00762D2E">
      <w:pPr>
        <w:tabs>
          <w:tab w:val="left" w:pos="302"/>
        </w:tabs>
        <w:spacing w:after="0" w:line="240" w:lineRule="auto"/>
        <w:ind w:left="284"/>
        <w:jc w:val="both"/>
        <w:rPr>
          <w:b/>
          <w:sz w:val="24"/>
          <w:szCs w:val="24"/>
        </w:rPr>
      </w:pPr>
      <w:r w:rsidRPr="002C5D62">
        <w:rPr>
          <w:b/>
          <w:sz w:val="24"/>
          <w:szCs w:val="24"/>
        </w:rPr>
        <w:t>Área de Ensino</w:t>
      </w:r>
    </w:p>
    <w:p w:rsidR="00B364E9" w:rsidRDefault="00B364E9" w:rsidP="00762D2E">
      <w:pPr>
        <w:tabs>
          <w:tab w:val="left" w:pos="302"/>
        </w:tabs>
        <w:spacing w:after="0" w:line="240" w:lineRule="auto"/>
        <w:ind w:left="284"/>
        <w:jc w:val="both"/>
        <w:rPr>
          <w:sz w:val="24"/>
          <w:szCs w:val="24"/>
        </w:rPr>
      </w:pPr>
    </w:p>
    <w:p w:rsidR="004670DB" w:rsidRPr="00B364E9" w:rsidRDefault="00B364E9" w:rsidP="00106A72">
      <w:pPr>
        <w:numPr>
          <w:ilvl w:val="0"/>
          <w:numId w:val="33"/>
        </w:numPr>
        <w:tabs>
          <w:tab w:val="num" w:pos="720"/>
          <w:tab w:val="num" w:pos="1440"/>
        </w:tabs>
        <w:spacing w:after="0"/>
        <w:ind w:left="1418" w:hanging="284"/>
        <w:jc w:val="both"/>
        <w:rPr>
          <w:bCs/>
          <w:sz w:val="24"/>
          <w:szCs w:val="24"/>
        </w:rPr>
      </w:pPr>
      <w:r w:rsidRPr="00B364E9">
        <w:rPr>
          <w:bCs/>
          <w:sz w:val="24"/>
          <w:szCs w:val="24"/>
        </w:rPr>
        <w:t>As atividades relacionadas ao calendário acadêmico e de eventos de 2014;</w:t>
      </w:r>
    </w:p>
    <w:p w:rsidR="004670DB" w:rsidRPr="00B364E9" w:rsidRDefault="00B364E9" w:rsidP="00106A72">
      <w:pPr>
        <w:numPr>
          <w:ilvl w:val="0"/>
          <w:numId w:val="33"/>
        </w:numPr>
        <w:tabs>
          <w:tab w:val="num" w:pos="720"/>
          <w:tab w:val="num" w:pos="1440"/>
        </w:tabs>
        <w:spacing w:after="0"/>
        <w:ind w:left="1418" w:hanging="284"/>
        <w:jc w:val="both"/>
        <w:rPr>
          <w:bCs/>
          <w:sz w:val="24"/>
          <w:szCs w:val="24"/>
        </w:rPr>
      </w:pPr>
      <w:r w:rsidRPr="00B364E9">
        <w:rPr>
          <w:bCs/>
          <w:sz w:val="24"/>
          <w:szCs w:val="24"/>
        </w:rPr>
        <w:t>Semana de atividade publicitária;</w:t>
      </w:r>
    </w:p>
    <w:p w:rsidR="004670DB" w:rsidRPr="00B364E9" w:rsidRDefault="00B364E9" w:rsidP="00106A72">
      <w:pPr>
        <w:numPr>
          <w:ilvl w:val="0"/>
          <w:numId w:val="33"/>
        </w:numPr>
        <w:tabs>
          <w:tab w:val="num" w:pos="720"/>
          <w:tab w:val="num" w:pos="1440"/>
        </w:tabs>
        <w:spacing w:after="0"/>
        <w:ind w:left="1418" w:hanging="284"/>
        <w:jc w:val="both"/>
        <w:rPr>
          <w:bCs/>
          <w:sz w:val="24"/>
          <w:szCs w:val="24"/>
        </w:rPr>
      </w:pPr>
      <w:r>
        <w:rPr>
          <w:bCs/>
          <w:sz w:val="24"/>
          <w:szCs w:val="24"/>
        </w:rPr>
        <w:t>Semana Interna de Prevenção e Acidentes de Trabalho - SIPAT</w:t>
      </w:r>
      <w:r w:rsidRPr="00B364E9">
        <w:rPr>
          <w:bCs/>
          <w:sz w:val="24"/>
          <w:szCs w:val="24"/>
        </w:rPr>
        <w:t>;</w:t>
      </w:r>
    </w:p>
    <w:p w:rsidR="004670DB" w:rsidRPr="00B364E9" w:rsidRDefault="008842E1" w:rsidP="00106A72">
      <w:pPr>
        <w:numPr>
          <w:ilvl w:val="0"/>
          <w:numId w:val="33"/>
        </w:numPr>
        <w:tabs>
          <w:tab w:val="num" w:pos="720"/>
          <w:tab w:val="num" w:pos="1440"/>
        </w:tabs>
        <w:spacing w:after="0"/>
        <w:ind w:left="1418" w:hanging="284"/>
        <w:jc w:val="both"/>
        <w:rPr>
          <w:bCs/>
          <w:sz w:val="24"/>
          <w:szCs w:val="24"/>
        </w:rPr>
      </w:pPr>
      <w:r w:rsidRPr="00B364E9">
        <w:rPr>
          <w:bCs/>
          <w:sz w:val="24"/>
          <w:szCs w:val="24"/>
        </w:rPr>
        <w:t>Semana</w:t>
      </w:r>
      <w:r w:rsidR="00B364E9" w:rsidRPr="00B364E9">
        <w:rPr>
          <w:bCs/>
          <w:sz w:val="24"/>
          <w:szCs w:val="24"/>
        </w:rPr>
        <w:t xml:space="preserve"> cultural;</w:t>
      </w:r>
    </w:p>
    <w:p w:rsidR="004670DB" w:rsidRPr="00B364E9" w:rsidRDefault="008842E1" w:rsidP="00106A72">
      <w:pPr>
        <w:numPr>
          <w:ilvl w:val="0"/>
          <w:numId w:val="33"/>
        </w:numPr>
        <w:tabs>
          <w:tab w:val="num" w:pos="720"/>
          <w:tab w:val="num" w:pos="1440"/>
        </w:tabs>
        <w:spacing w:after="0"/>
        <w:ind w:left="1418" w:hanging="284"/>
        <w:jc w:val="both"/>
        <w:rPr>
          <w:bCs/>
          <w:sz w:val="24"/>
          <w:szCs w:val="24"/>
        </w:rPr>
      </w:pPr>
      <w:r w:rsidRPr="00B364E9">
        <w:rPr>
          <w:bCs/>
          <w:sz w:val="24"/>
          <w:szCs w:val="24"/>
        </w:rPr>
        <w:t>Participação</w:t>
      </w:r>
      <w:r w:rsidR="00B364E9" w:rsidRPr="00B364E9">
        <w:rPr>
          <w:bCs/>
          <w:sz w:val="24"/>
          <w:szCs w:val="24"/>
        </w:rPr>
        <w:t xml:space="preserve"> nos jogos estudantis regional e </w:t>
      </w:r>
      <w:proofErr w:type="spellStart"/>
      <w:r w:rsidR="00B364E9" w:rsidRPr="00B364E9">
        <w:rPr>
          <w:bCs/>
          <w:sz w:val="24"/>
          <w:szCs w:val="24"/>
        </w:rPr>
        <w:t>brasi</w:t>
      </w:r>
      <w:r w:rsidR="005416FB">
        <w:rPr>
          <w:bCs/>
          <w:sz w:val="24"/>
          <w:szCs w:val="24"/>
        </w:rPr>
        <w:t>Lei</w:t>
      </w:r>
      <w:r w:rsidR="00B364E9" w:rsidRPr="00B364E9">
        <w:rPr>
          <w:bCs/>
          <w:sz w:val="24"/>
          <w:szCs w:val="24"/>
        </w:rPr>
        <w:t>ro</w:t>
      </w:r>
      <w:proofErr w:type="spellEnd"/>
      <w:r w:rsidR="00B364E9" w:rsidRPr="00B364E9">
        <w:rPr>
          <w:bCs/>
          <w:sz w:val="24"/>
          <w:szCs w:val="24"/>
        </w:rPr>
        <w:t>;</w:t>
      </w:r>
    </w:p>
    <w:p w:rsidR="004670DB" w:rsidRPr="00B364E9" w:rsidRDefault="008842E1" w:rsidP="00106A72">
      <w:pPr>
        <w:numPr>
          <w:ilvl w:val="0"/>
          <w:numId w:val="33"/>
        </w:numPr>
        <w:tabs>
          <w:tab w:val="num" w:pos="720"/>
          <w:tab w:val="num" w:pos="1440"/>
        </w:tabs>
        <w:spacing w:after="0"/>
        <w:ind w:left="1418" w:hanging="284"/>
        <w:jc w:val="both"/>
        <w:rPr>
          <w:bCs/>
          <w:sz w:val="24"/>
          <w:szCs w:val="24"/>
        </w:rPr>
      </w:pPr>
      <w:r w:rsidRPr="00B364E9">
        <w:rPr>
          <w:bCs/>
          <w:sz w:val="24"/>
          <w:szCs w:val="24"/>
        </w:rPr>
        <w:t>Aquisição</w:t>
      </w:r>
      <w:r w:rsidR="00B364E9" w:rsidRPr="00B364E9">
        <w:rPr>
          <w:bCs/>
          <w:sz w:val="24"/>
          <w:szCs w:val="24"/>
        </w:rPr>
        <w:t xml:space="preserve"> de equipamentos para os laboratórios das áreas do ensino;</w:t>
      </w:r>
    </w:p>
    <w:p w:rsidR="004670DB" w:rsidRPr="00B364E9" w:rsidRDefault="008842E1" w:rsidP="00106A72">
      <w:pPr>
        <w:numPr>
          <w:ilvl w:val="0"/>
          <w:numId w:val="33"/>
        </w:numPr>
        <w:tabs>
          <w:tab w:val="num" w:pos="720"/>
          <w:tab w:val="num" w:pos="1440"/>
        </w:tabs>
        <w:spacing w:after="0"/>
        <w:ind w:left="1418" w:hanging="284"/>
        <w:jc w:val="both"/>
        <w:rPr>
          <w:bCs/>
          <w:sz w:val="24"/>
          <w:szCs w:val="24"/>
        </w:rPr>
      </w:pPr>
      <w:r w:rsidRPr="00B364E9">
        <w:rPr>
          <w:bCs/>
          <w:sz w:val="24"/>
          <w:szCs w:val="24"/>
        </w:rPr>
        <w:t>Reorganização</w:t>
      </w:r>
      <w:r w:rsidR="00B364E9" w:rsidRPr="00B364E9">
        <w:rPr>
          <w:bCs/>
          <w:sz w:val="24"/>
          <w:szCs w:val="24"/>
        </w:rPr>
        <w:t xml:space="preserve"> e adaptação dos espaços físicos;</w:t>
      </w:r>
    </w:p>
    <w:p w:rsidR="004670DB" w:rsidRPr="00B364E9" w:rsidRDefault="008842E1" w:rsidP="00106A72">
      <w:pPr>
        <w:numPr>
          <w:ilvl w:val="0"/>
          <w:numId w:val="33"/>
        </w:numPr>
        <w:tabs>
          <w:tab w:val="num" w:pos="720"/>
          <w:tab w:val="num" w:pos="1440"/>
        </w:tabs>
        <w:spacing w:after="0"/>
        <w:ind w:left="1418" w:hanging="284"/>
        <w:jc w:val="both"/>
        <w:rPr>
          <w:bCs/>
          <w:sz w:val="24"/>
          <w:szCs w:val="24"/>
        </w:rPr>
      </w:pPr>
      <w:r w:rsidRPr="00B364E9">
        <w:rPr>
          <w:bCs/>
          <w:sz w:val="24"/>
          <w:szCs w:val="24"/>
        </w:rPr>
        <w:t>Participação</w:t>
      </w:r>
      <w:r w:rsidR="00B364E9" w:rsidRPr="00B364E9">
        <w:rPr>
          <w:bCs/>
          <w:sz w:val="24"/>
          <w:szCs w:val="24"/>
        </w:rPr>
        <w:t xml:space="preserve"> em eventos realizados pela </w:t>
      </w:r>
      <w:r w:rsidR="00300421">
        <w:rPr>
          <w:bCs/>
          <w:sz w:val="24"/>
          <w:szCs w:val="24"/>
        </w:rPr>
        <w:t>PROEN</w:t>
      </w:r>
      <w:r w:rsidR="00B364E9" w:rsidRPr="00B364E9">
        <w:rPr>
          <w:bCs/>
          <w:sz w:val="24"/>
          <w:szCs w:val="24"/>
        </w:rPr>
        <w:t>;</w:t>
      </w:r>
    </w:p>
    <w:p w:rsidR="004670DB" w:rsidRPr="00B364E9" w:rsidRDefault="008842E1" w:rsidP="00106A72">
      <w:pPr>
        <w:numPr>
          <w:ilvl w:val="0"/>
          <w:numId w:val="33"/>
        </w:numPr>
        <w:tabs>
          <w:tab w:val="num" w:pos="720"/>
          <w:tab w:val="num" w:pos="1440"/>
        </w:tabs>
        <w:spacing w:after="0"/>
        <w:ind w:left="1418" w:hanging="284"/>
        <w:jc w:val="both"/>
        <w:rPr>
          <w:bCs/>
          <w:sz w:val="24"/>
          <w:szCs w:val="24"/>
        </w:rPr>
      </w:pPr>
      <w:r w:rsidRPr="00B364E9">
        <w:rPr>
          <w:bCs/>
          <w:sz w:val="24"/>
          <w:szCs w:val="24"/>
        </w:rPr>
        <w:t>Realização</w:t>
      </w:r>
      <w:r w:rsidR="00B364E9" w:rsidRPr="00B364E9">
        <w:rPr>
          <w:bCs/>
          <w:sz w:val="24"/>
          <w:szCs w:val="24"/>
        </w:rPr>
        <w:t xml:space="preserve"> dos conselhos de classe.</w:t>
      </w:r>
    </w:p>
    <w:p w:rsidR="00B364E9" w:rsidRDefault="00B364E9" w:rsidP="00762D2E">
      <w:pPr>
        <w:tabs>
          <w:tab w:val="left" w:pos="302"/>
        </w:tabs>
        <w:spacing w:after="0" w:line="240" w:lineRule="auto"/>
        <w:ind w:left="284"/>
        <w:jc w:val="both"/>
        <w:rPr>
          <w:sz w:val="24"/>
          <w:szCs w:val="24"/>
        </w:rPr>
      </w:pPr>
    </w:p>
    <w:p w:rsidR="002C5D62" w:rsidRDefault="002C5D62" w:rsidP="002C5D62">
      <w:pPr>
        <w:tabs>
          <w:tab w:val="left" w:pos="302"/>
        </w:tabs>
        <w:spacing w:after="0" w:line="240" w:lineRule="auto"/>
        <w:ind w:left="284"/>
        <w:jc w:val="both"/>
        <w:rPr>
          <w:b/>
          <w:sz w:val="24"/>
          <w:szCs w:val="24"/>
        </w:rPr>
      </w:pPr>
      <w:r w:rsidRPr="002C5D62">
        <w:rPr>
          <w:b/>
          <w:sz w:val="24"/>
          <w:szCs w:val="24"/>
        </w:rPr>
        <w:t xml:space="preserve">Área de </w:t>
      </w:r>
      <w:r>
        <w:rPr>
          <w:b/>
          <w:sz w:val="24"/>
          <w:szCs w:val="24"/>
        </w:rPr>
        <w:t>Pesquisa e Pós-Graduação</w:t>
      </w:r>
    </w:p>
    <w:p w:rsidR="00FC7952" w:rsidRDefault="00FC7952" w:rsidP="002C5D62">
      <w:pPr>
        <w:tabs>
          <w:tab w:val="left" w:pos="302"/>
        </w:tabs>
        <w:spacing w:after="0" w:line="240" w:lineRule="auto"/>
        <w:ind w:left="284"/>
        <w:jc w:val="both"/>
        <w:rPr>
          <w:b/>
          <w:sz w:val="24"/>
          <w:szCs w:val="24"/>
        </w:rPr>
      </w:pPr>
    </w:p>
    <w:p w:rsidR="004670DB" w:rsidRPr="00FC7952" w:rsidRDefault="00FC7952" w:rsidP="00106A72">
      <w:pPr>
        <w:numPr>
          <w:ilvl w:val="0"/>
          <w:numId w:val="33"/>
        </w:numPr>
        <w:tabs>
          <w:tab w:val="num" w:pos="720"/>
          <w:tab w:val="num" w:pos="1440"/>
        </w:tabs>
        <w:spacing w:after="0"/>
        <w:ind w:left="1418" w:hanging="284"/>
        <w:jc w:val="both"/>
        <w:rPr>
          <w:bCs/>
          <w:sz w:val="24"/>
          <w:szCs w:val="24"/>
        </w:rPr>
      </w:pPr>
      <w:r w:rsidRPr="00FC7952">
        <w:rPr>
          <w:bCs/>
          <w:sz w:val="24"/>
          <w:szCs w:val="24"/>
        </w:rPr>
        <w:t>Ampliação e diversificação da oferta de cursos de pós-graduação lato sensu gratuitos - especialização em tecnologia de alimentos e educação inclusiva, alunos inscritos: 89;</w:t>
      </w:r>
    </w:p>
    <w:p w:rsidR="004670DB" w:rsidRPr="00FC7952" w:rsidRDefault="00FC7952" w:rsidP="00106A72">
      <w:pPr>
        <w:numPr>
          <w:ilvl w:val="0"/>
          <w:numId w:val="33"/>
        </w:numPr>
        <w:tabs>
          <w:tab w:val="num" w:pos="720"/>
          <w:tab w:val="num" w:pos="1440"/>
        </w:tabs>
        <w:spacing w:after="0"/>
        <w:ind w:left="1418" w:hanging="284"/>
        <w:jc w:val="both"/>
        <w:rPr>
          <w:bCs/>
          <w:sz w:val="24"/>
          <w:szCs w:val="24"/>
        </w:rPr>
      </w:pPr>
      <w:r w:rsidRPr="00FC7952">
        <w:rPr>
          <w:bCs/>
          <w:sz w:val="24"/>
          <w:szCs w:val="24"/>
        </w:rPr>
        <w:t>Cursos stricto sensu: mestrado em física e mestrado em ensino tecnológico, alunos matriculados: 146;</w:t>
      </w:r>
    </w:p>
    <w:p w:rsidR="004670DB" w:rsidRPr="00FC7952" w:rsidRDefault="00FC7952" w:rsidP="00106A72">
      <w:pPr>
        <w:numPr>
          <w:ilvl w:val="0"/>
          <w:numId w:val="33"/>
        </w:numPr>
        <w:tabs>
          <w:tab w:val="num" w:pos="720"/>
          <w:tab w:val="num" w:pos="1440"/>
        </w:tabs>
        <w:spacing w:after="0"/>
        <w:ind w:left="1418" w:hanging="284"/>
        <w:jc w:val="both"/>
        <w:rPr>
          <w:bCs/>
          <w:sz w:val="24"/>
          <w:szCs w:val="24"/>
        </w:rPr>
      </w:pPr>
      <w:r w:rsidRPr="00FC7952">
        <w:rPr>
          <w:bCs/>
          <w:sz w:val="24"/>
          <w:szCs w:val="24"/>
        </w:rPr>
        <w:t>Aumento da produção científica dos servidores;</w:t>
      </w:r>
    </w:p>
    <w:p w:rsidR="004670DB" w:rsidRPr="00FC7952" w:rsidRDefault="00FC7952" w:rsidP="00106A72">
      <w:pPr>
        <w:numPr>
          <w:ilvl w:val="0"/>
          <w:numId w:val="33"/>
        </w:numPr>
        <w:tabs>
          <w:tab w:val="num" w:pos="720"/>
          <w:tab w:val="num" w:pos="1440"/>
        </w:tabs>
        <w:spacing w:after="0"/>
        <w:ind w:left="1418" w:hanging="284"/>
        <w:jc w:val="both"/>
        <w:rPr>
          <w:bCs/>
          <w:sz w:val="24"/>
          <w:szCs w:val="24"/>
        </w:rPr>
      </w:pPr>
      <w:r w:rsidRPr="00FC7952">
        <w:rPr>
          <w:bCs/>
          <w:sz w:val="24"/>
          <w:szCs w:val="24"/>
        </w:rPr>
        <w:t xml:space="preserve">Publicação de 15 artigos em </w:t>
      </w:r>
      <w:r w:rsidR="00B11535">
        <w:rPr>
          <w:bCs/>
          <w:sz w:val="24"/>
          <w:szCs w:val="24"/>
        </w:rPr>
        <w:t>periódico</w:t>
      </w:r>
      <w:r w:rsidRPr="00FC7952">
        <w:rPr>
          <w:bCs/>
          <w:sz w:val="24"/>
          <w:szCs w:val="24"/>
        </w:rPr>
        <w:t xml:space="preserve"> indexados;</w:t>
      </w:r>
    </w:p>
    <w:p w:rsidR="004670DB" w:rsidRDefault="00FC7952" w:rsidP="00106A72">
      <w:pPr>
        <w:numPr>
          <w:ilvl w:val="0"/>
          <w:numId w:val="33"/>
        </w:numPr>
        <w:tabs>
          <w:tab w:val="num" w:pos="720"/>
          <w:tab w:val="num" w:pos="1440"/>
        </w:tabs>
        <w:spacing w:after="0"/>
        <w:ind w:left="1418" w:hanging="284"/>
        <w:jc w:val="both"/>
        <w:rPr>
          <w:bCs/>
          <w:sz w:val="24"/>
          <w:szCs w:val="24"/>
        </w:rPr>
      </w:pPr>
      <w:r w:rsidRPr="00FC7952">
        <w:rPr>
          <w:bCs/>
          <w:sz w:val="24"/>
          <w:szCs w:val="24"/>
        </w:rPr>
        <w:t>Implementação do programa de bolsa de iniciação científica: 55 projetos aprovados, sendo: 41 para alunos de graduação e 14 para ensino médio;</w:t>
      </w:r>
    </w:p>
    <w:p w:rsidR="004670DB" w:rsidRPr="002D14B0" w:rsidRDefault="002D14B0" w:rsidP="00106A72">
      <w:pPr>
        <w:numPr>
          <w:ilvl w:val="0"/>
          <w:numId w:val="33"/>
        </w:numPr>
        <w:tabs>
          <w:tab w:val="num" w:pos="720"/>
          <w:tab w:val="num" w:pos="1440"/>
        </w:tabs>
        <w:spacing w:after="0"/>
        <w:ind w:left="1418" w:hanging="284"/>
        <w:jc w:val="both"/>
        <w:rPr>
          <w:bCs/>
          <w:sz w:val="24"/>
          <w:szCs w:val="24"/>
        </w:rPr>
      </w:pPr>
      <w:r w:rsidRPr="002D14B0">
        <w:rPr>
          <w:bCs/>
          <w:sz w:val="24"/>
          <w:szCs w:val="24"/>
        </w:rPr>
        <w:t xml:space="preserve">Fomento à pesquisa e publicação científica: 04 projetos aprovados, sendo: 01 </w:t>
      </w:r>
      <w:r w:rsidR="00174B3B">
        <w:rPr>
          <w:bCs/>
          <w:sz w:val="24"/>
          <w:szCs w:val="24"/>
        </w:rPr>
        <w:t>FAPEAM,</w:t>
      </w:r>
      <w:r w:rsidRPr="002D14B0">
        <w:rPr>
          <w:bCs/>
          <w:sz w:val="24"/>
          <w:szCs w:val="24"/>
        </w:rPr>
        <w:t xml:space="preserve"> 01 </w:t>
      </w:r>
      <w:proofErr w:type="spellStart"/>
      <w:r w:rsidR="00174B3B">
        <w:rPr>
          <w:bCs/>
          <w:sz w:val="24"/>
          <w:szCs w:val="24"/>
        </w:rPr>
        <w:t>CAPEs</w:t>
      </w:r>
      <w:proofErr w:type="spellEnd"/>
      <w:r w:rsidRPr="002D14B0">
        <w:rPr>
          <w:bCs/>
          <w:sz w:val="24"/>
          <w:szCs w:val="24"/>
        </w:rPr>
        <w:t xml:space="preserve"> e 02 </w:t>
      </w:r>
      <w:r w:rsidR="00174B3B">
        <w:rPr>
          <w:bCs/>
          <w:sz w:val="24"/>
          <w:szCs w:val="24"/>
        </w:rPr>
        <w:t>CNPQ</w:t>
      </w:r>
      <w:r w:rsidRPr="002D14B0">
        <w:rPr>
          <w:bCs/>
          <w:sz w:val="24"/>
          <w:szCs w:val="24"/>
        </w:rPr>
        <w:t>;</w:t>
      </w:r>
    </w:p>
    <w:p w:rsidR="004670DB" w:rsidRPr="002D14B0" w:rsidRDefault="002D14B0" w:rsidP="00106A72">
      <w:pPr>
        <w:numPr>
          <w:ilvl w:val="0"/>
          <w:numId w:val="33"/>
        </w:numPr>
        <w:tabs>
          <w:tab w:val="num" w:pos="720"/>
          <w:tab w:val="num" w:pos="1440"/>
        </w:tabs>
        <w:spacing w:after="0"/>
        <w:ind w:left="1418" w:hanging="284"/>
        <w:jc w:val="both"/>
        <w:rPr>
          <w:bCs/>
          <w:sz w:val="24"/>
          <w:szCs w:val="24"/>
        </w:rPr>
      </w:pPr>
      <w:r w:rsidRPr="002D14B0">
        <w:rPr>
          <w:bCs/>
          <w:sz w:val="24"/>
          <w:szCs w:val="24"/>
        </w:rPr>
        <w:t>Realização do simpósio de ciência e tecnologia com premiação dos melhores colocados na avaliação final dos projetos de iniciação científica;</w:t>
      </w:r>
    </w:p>
    <w:p w:rsidR="004670DB" w:rsidRPr="002D14B0" w:rsidRDefault="002D14B0" w:rsidP="00106A72">
      <w:pPr>
        <w:numPr>
          <w:ilvl w:val="0"/>
          <w:numId w:val="33"/>
        </w:numPr>
        <w:tabs>
          <w:tab w:val="num" w:pos="720"/>
          <w:tab w:val="num" w:pos="1440"/>
        </w:tabs>
        <w:spacing w:after="0"/>
        <w:ind w:left="1418" w:hanging="284"/>
        <w:jc w:val="both"/>
        <w:rPr>
          <w:bCs/>
          <w:sz w:val="24"/>
          <w:szCs w:val="24"/>
        </w:rPr>
      </w:pPr>
      <w:r w:rsidRPr="002D14B0">
        <w:rPr>
          <w:bCs/>
          <w:sz w:val="24"/>
          <w:szCs w:val="24"/>
        </w:rPr>
        <w:lastRenderedPageBreak/>
        <w:t xml:space="preserve">Melhoria da </w:t>
      </w:r>
      <w:proofErr w:type="spellStart"/>
      <w:r w:rsidRPr="002D14B0">
        <w:rPr>
          <w:bCs/>
          <w:sz w:val="24"/>
          <w:szCs w:val="24"/>
        </w:rPr>
        <w:t>infraestrura</w:t>
      </w:r>
      <w:proofErr w:type="spellEnd"/>
      <w:r w:rsidRPr="002D14B0">
        <w:rPr>
          <w:bCs/>
          <w:sz w:val="24"/>
          <w:szCs w:val="24"/>
        </w:rPr>
        <w:t xml:space="preserve"> dos ambientes </w:t>
      </w:r>
      <w:r w:rsidR="00300421" w:rsidRPr="002D14B0">
        <w:rPr>
          <w:bCs/>
          <w:sz w:val="24"/>
          <w:szCs w:val="24"/>
        </w:rPr>
        <w:t>(lab.</w:t>
      </w:r>
      <w:r w:rsidRPr="002D14B0">
        <w:rPr>
          <w:bCs/>
          <w:sz w:val="24"/>
          <w:szCs w:val="24"/>
        </w:rPr>
        <w:t xml:space="preserve"> </w:t>
      </w:r>
      <w:proofErr w:type="spellStart"/>
      <w:r w:rsidR="00300421">
        <w:rPr>
          <w:bCs/>
          <w:sz w:val="24"/>
          <w:szCs w:val="24"/>
        </w:rPr>
        <w:t>D</w:t>
      </w:r>
      <w:r w:rsidRPr="002D14B0">
        <w:rPr>
          <w:bCs/>
          <w:sz w:val="24"/>
          <w:szCs w:val="24"/>
        </w:rPr>
        <w:t>inter</w:t>
      </w:r>
      <w:proofErr w:type="spellEnd"/>
      <w:r w:rsidRPr="002D14B0">
        <w:rPr>
          <w:bCs/>
          <w:sz w:val="24"/>
          <w:szCs w:val="24"/>
        </w:rPr>
        <w:t xml:space="preserve"> e sala de estudo/reunião) com instalação de novos equipamentos.</w:t>
      </w:r>
    </w:p>
    <w:p w:rsidR="002D14B0" w:rsidRPr="00FC7952" w:rsidRDefault="002D14B0" w:rsidP="00B11535">
      <w:pPr>
        <w:tabs>
          <w:tab w:val="num" w:pos="1440"/>
        </w:tabs>
        <w:spacing w:after="0"/>
        <w:ind w:left="1418"/>
        <w:jc w:val="both"/>
        <w:rPr>
          <w:bCs/>
          <w:sz w:val="24"/>
          <w:szCs w:val="24"/>
        </w:rPr>
      </w:pPr>
    </w:p>
    <w:p w:rsidR="00FC7952" w:rsidRPr="002C5D62" w:rsidRDefault="00FC7952" w:rsidP="002C5D62">
      <w:pPr>
        <w:tabs>
          <w:tab w:val="left" w:pos="302"/>
        </w:tabs>
        <w:spacing w:after="0" w:line="240" w:lineRule="auto"/>
        <w:ind w:left="284"/>
        <w:jc w:val="both"/>
        <w:rPr>
          <w:b/>
          <w:sz w:val="24"/>
          <w:szCs w:val="24"/>
        </w:rPr>
      </w:pPr>
    </w:p>
    <w:p w:rsidR="00B11535" w:rsidRDefault="00B11535" w:rsidP="00B11535">
      <w:pPr>
        <w:tabs>
          <w:tab w:val="left" w:pos="302"/>
        </w:tabs>
        <w:spacing w:after="0" w:line="240" w:lineRule="auto"/>
        <w:ind w:left="284"/>
        <w:jc w:val="both"/>
        <w:rPr>
          <w:b/>
          <w:sz w:val="24"/>
          <w:szCs w:val="24"/>
        </w:rPr>
      </w:pPr>
      <w:r w:rsidRPr="002C5D62">
        <w:rPr>
          <w:b/>
          <w:sz w:val="24"/>
          <w:szCs w:val="24"/>
        </w:rPr>
        <w:t xml:space="preserve">Área de </w:t>
      </w:r>
      <w:r>
        <w:rPr>
          <w:b/>
          <w:sz w:val="24"/>
          <w:szCs w:val="24"/>
        </w:rPr>
        <w:t>Extensão, Relações Empresariais e Comunitárias</w:t>
      </w:r>
    </w:p>
    <w:p w:rsidR="00B11535" w:rsidRDefault="00B11535" w:rsidP="00B11535">
      <w:pPr>
        <w:tabs>
          <w:tab w:val="left" w:pos="302"/>
        </w:tabs>
        <w:spacing w:after="0" w:line="240" w:lineRule="auto"/>
        <w:ind w:left="284"/>
        <w:jc w:val="both"/>
        <w:rPr>
          <w:b/>
          <w:sz w:val="24"/>
          <w:szCs w:val="24"/>
        </w:rPr>
      </w:pPr>
    </w:p>
    <w:p w:rsidR="004670DB" w:rsidRPr="00F87321" w:rsidRDefault="00F87321" w:rsidP="00106A72">
      <w:pPr>
        <w:numPr>
          <w:ilvl w:val="0"/>
          <w:numId w:val="33"/>
        </w:numPr>
        <w:tabs>
          <w:tab w:val="num" w:pos="720"/>
          <w:tab w:val="num" w:pos="1440"/>
        </w:tabs>
        <w:spacing w:after="0"/>
        <w:ind w:left="1418" w:hanging="284"/>
        <w:jc w:val="both"/>
        <w:rPr>
          <w:bCs/>
          <w:sz w:val="24"/>
          <w:szCs w:val="24"/>
        </w:rPr>
      </w:pPr>
      <w:r w:rsidRPr="00F87321">
        <w:rPr>
          <w:bCs/>
          <w:sz w:val="24"/>
          <w:szCs w:val="24"/>
        </w:rPr>
        <w:t xml:space="preserve">Visitas realizadas às empresas, visando o aumento da demanda de </w:t>
      </w:r>
      <w:r w:rsidR="005C214C" w:rsidRPr="00F87321">
        <w:rPr>
          <w:bCs/>
          <w:sz w:val="24"/>
          <w:szCs w:val="24"/>
        </w:rPr>
        <w:t>estágio:</w:t>
      </w:r>
      <w:r w:rsidRPr="00F87321">
        <w:rPr>
          <w:bCs/>
          <w:sz w:val="24"/>
          <w:szCs w:val="24"/>
        </w:rPr>
        <w:t xml:space="preserve"> 10;</w:t>
      </w:r>
    </w:p>
    <w:p w:rsidR="004670DB" w:rsidRPr="00F87321" w:rsidRDefault="00F87321" w:rsidP="00106A72">
      <w:pPr>
        <w:numPr>
          <w:ilvl w:val="0"/>
          <w:numId w:val="33"/>
        </w:numPr>
        <w:tabs>
          <w:tab w:val="num" w:pos="720"/>
          <w:tab w:val="num" w:pos="1440"/>
        </w:tabs>
        <w:spacing w:after="0"/>
        <w:ind w:left="1418" w:hanging="284"/>
        <w:jc w:val="both"/>
        <w:rPr>
          <w:bCs/>
          <w:sz w:val="24"/>
          <w:szCs w:val="24"/>
        </w:rPr>
      </w:pPr>
      <w:r w:rsidRPr="00F87321">
        <w:rPr>
          <w:bCs/>
          <w:sz w:val="24"/>
          <w:szCs w:val="24"/>
        </w:rPr>
        <w:t>Alunos matriculados em estágio: 619;</w:t>
      </w:r>
    </w:p>
    <w:p w:rsidR="004670DB" w:rsidRPr="00F87321" w:rsidRDefault="00F87321" w:rsidP="00106A72">
      <w:pPr>
        <w:numPr>
          <w:ilvl w:val="0"/>
          <w:numId w:val="33"/>
        </w:numPr>
        <w:tabs>
          <w:tab w:val="num" w:pos="720"/>
          <w:tab w:val="num" w:pos="1440"/>
        </w:tabs>
        <w:spacing w:after="0"/>
        <w:ind w:left="1418" w:hanging="284"/>
        <w:jc w:val="both"/>
        <w:rPr>
          <w:bCs/>
          <w:sz w:val="24"/>
          <w:szCs w:val="24"/>
        </w:rPr>
      </w:pPr>
      <w:r w:rsidRPr="00F87321">
        <w:rPr>
          <w:bCs/>
          <w:sz w:val="24"/>
          <w:szCs w:val="24"/>
        </w:rPr>
        <w:t>Alunos que concluíram estágio: 539;</w:t>
      </w:r>
    </w:p>
    <w:p w:rsidR="004670DB" w:rsidRPr="00F87321" w:rsidRDefault="00F87321" w:rsidP="00106A72">
      <w:pPr>
        <w:numPr>
          <w:ilvl w:val="0"/>
          <w:numId w:val="33"/>
        </w:numPr>
        <w:tabs>
          <w:tab w:val="num" w:pos="720"/>
          <w:tab w:val="num" w:pos="1440"/>
        </w:tabs>
        <w:spacing w:after="0"/>
        <w:ind w:left="1418" w:hanging="284"/>
        <w:jc w:val="both"/>
        <w:rPr>
          <w:bCs/>
          <w:sz w:val="24"/>
          <w:szCs w:val="24"/>
        </w:rPr>
      </w:pPr>
      <w:r w:rsidRPr="00F87321">
        <w:rPr>
          <w:bCs/>
          <w:sz w:val="24"/>
          <w:szCs w:val="24"/>
        </w:rPr>
        <w:t>Empresa conveniadas: 2.625;</w:t>
      </w:r>
    </w:p>
    <w:p w:rsidR="004670DB" w:rsidRPr="00F87321" w:rsidRDefault="00F87321" w:rsidP="00106A72">
      <w:pPr>
        <w:numPr>
          <w:ilvl w:val="0"/>
          <w:numId w:val="33"/>
        </w:numPr>
        <w:tabs>
          <w:tab w:val="num" w:pos="720"/>
          <w:tab w:val="num" w:pos="1440"/>
        </w:tabs>
        <w:spacing w:after="0"/>
        <w:ind w:left="1418" w:hanging="284"/>
        <w:jc w:val="both"/>
        <w:rPr>
          <w:bCs/>
          <w:sz w:val="24"/>
          <w:szCs w:val="24"/>
        </w:rPr>
      </w:pPr>
      <w:r w:rsidRPr="00F87321">
        <w:rPr>
          <w:bCs/>
          <w:sz w:val="24"/>
          <w:szCs w:val="24"/>
        </w:rPr>
        <w:t>Visitas técnicas – prof./alunos: 46;</w:t>
      </w:r>
    </w:p>
    <w:p w:rsidR="004670DB" w:rsidRPr="00F87321" w:rsidRDefault="00F87321" w:rsidP="00106A72">
      <w:pPr>
        <w:numPr>
          <w:ilvl w:val="0"/>
          <w:numId w:val="33"/>
        </w:numPr>
        <w:tabs>
          <w:tab w:val="num" w:pos="720"/>
          <w:tab w:val="num" w:pos="1440"/>
        </w:tabs>
        <w:spacing w:after="0"/>
        <w:ind w:left="1418" w:hanging="284"/>
        <w:jc w:val="both"/>
        <w:rPr>
          <w:bCs/>
          <w:sz w:val="24"/>
          <w:szCs w:val="24"/>
        </w:rPr>
      </w:pPr>
      <w:r w:rsidRPr="00F87321">
        <w:rPr>
          <w:bCs/>
          <w:sz w:val="24"/>
          <w:szCs w:val="24"/>
        </w:rPr>
        <w:t>Programa mulheres mil: 62;</w:t>
      </w:r>
    </w:p>
    <w:p w:rsidR="004670DB" w:rsidRPr="00F87321" w:rsidRDefault="00F87321" w:rsidP="00106A72">
      <w:pPr>
        <w:numPr>
          <w:ilvl w:val="0"/>
          <w:numId w:val="33"/>
        </w:numPr>
        <w:tabs>
          <w:tab w:val="num" w:pos="720"/>
          <w:tab w:val="num" w:pos="1440"/>
        </w:tabs>
        <w:spacing w:after="0"/>
        <w:ind w:left="1418" w:hanging="284"/>
        <w:jc w:val="both"/>
        <w:rPr>
          <w:bCs/>
          <w:sz w:val="24"/>
          <w:szCs w:val="24"/>
        </w:rPr>
      </w:pPr>
      <w:r w:rsidRPr="00F87321">
        <w:rPr>
          <w:bCs/>
          <w:sz w:val="24"/>
          <w:szCs w:val="24"/>
        </w:rPr>
        <w:t xml:space="preserve">Projeto </w:t>
      </w:r>
      <w:r w:rsidR="00300421">
        <w:rPr>
          <w:bCs/>
          <w:sz w:val="24"/>
          <w:szCs w:val="24"/>
        </w:rPr>
        <w:t>PROMULC</w:t>
      </w:r>
      <w:r w:rsidRPr="00F87321">
        <w:rPr>
          <w:bCs/>
          <w:sz w:val="24"/>
          <w:szCs w:val="24"/>
        </w:rPr>
        <w:t xml:space="preserve"> – capacitação de mulheres: 112;</w:t>
      </w:r>
    </w:p>
    <w:p w:rsidR="004670DB" w:rsidRPr="00F87321" w:rsidRDefault="00F87321" w:rsidP="00106A72">
      <w:pPr>
        <w:numPr>
          <w:ilvl w:val="0"/>
          <w:numId w:val="33"/>
        </w:numPr>
        <w:tabs>
          <w:tab w:val="num" w:pos="720"/>
          <w:tab w:val="num" w:pos="1440"/>
        </w:tabs>
        <w:spacing w:after="0"/>
        <w:ind w:left="1418" w:hanging="284"/>
        <w:jc w:val="both"/>
        <w:rPr>
          <w:bCs/>
          <w:sz w:val="24"/>
          <w:szCs w:val="24"/>
        </w:rPr>
      </w:pPr>
      <w:r w:rsidRPr="00F87321">
        <w:rPr>
          <w:bCs/>
          <w:sz w:val="24"/>
          <w:szCs w:val="24"/>
        </w:rPr>
        <w:t xml:space="preserve">Acompanhamento e apoio aos cursos do </w:t>
      </w:r>
      <w:r w:rsidR="00300421">
        <w:rPr>
          <w:bCs/>
          <w:sz w:val="24"/>
          <w:szCs w:val="24"/>
        </w:rPr>
        <w:t>PRONATEC</w:t>
      </w:r>
      <w:r w:rsidRPr="00F87321">
        <w:rPr>
          <w:bCs/>
          <w:sz w:val="24"/>
          <w:szCs w:val="24"/>
        </w:rPr>
        <w:t>;</w:t>
      </w:r>
    </w:p>
    <w:p w:rsidR="004670DB" w:rsidRPr="00F87321" w:rsidRDefault="00F87321" w:rsidP="00106A72">
      <w:pPr>
        <w:numPr>
          <w:ilvl w:val="0"/>
          <w:numId w:val="33"/>
        </w:numPr>
        <w:tabs>
          <w:tab w:val="num" w:pos="720"/>
          <w:tab w:val="num" w:pos="1440"/>
        </w:tabs>
        <w:spacing w:after="0"/>
        <w:ind w:left="1418" w:hanging="284"/>
        <w:jc w:val="both"/>
        <w:rPr>
          <w:bCs/>
          <w:sz w:val="24"/>
          <w:szCs w:val="24"/>
        </w:rPr>
      </w:pPr>
      <w:r w:rsidRPr="00F87321">
        <w:rPr>
          <w:bCs/>
          <w:sz w:val="24"/>
          <w:szCs w:val="24"/>
        </w:rPr>
        <w:t xml:space="preserve">Melhoria da infraestrutura física da </w:t>
      </w:r>
      <w:r w:rsidR="00300421">
        <w:rPr>
          <w:bCs/>
          <w:sz w:val="24"/>
          <w:szCs w:val="24"/>
        </w:rPr>
        <w:t>DIREC</w:t>
      </w:r>
      <w:r w:rsidRPr="00F87321">
        <w:rPr>
          <w:bCs/>
          <w:sz w:val="24"/>
          <w:szCs w:val="24"/>
        </w:rPr>
        <w:t>;</w:t>
      </w:r>
    </w:p>
    <w:p w:rsidR="004670DB" w:rsidRPr="00F87321" w:rsidRDefault="00F87321" w:rsidP="00106A72">
      <w:pPr>
        <w:numPr>
          <w:ilvl w:val="0"/>
          <w:numId w:val="33"/>
        </w:numPr>
        <w:tabs>
          <w:tab w:val="num" w:pos="720"/>
          <w:tab w:val="num" w:pos="1440"/>
        </w:tabs>
        <w:spacing w:after="0"/>
        <w:ind w:left="1418" w:hanging="284"/>
        <w:jc w:val="both"/>
        <w:rPr>
          <w:bCs/>
          <w:sz w:val="24"/>
          <w:szCs w:val="24"/>
        </w:rPr>
      </w:pPr>
      <w:r w:rsidRPr="00F87321">
        <w:rPr>
          <w:bCs/>
          <w:sz w:val="24"/>
          <w:szCs w:val="24"/>
        </w:rPr>
        <w:t xml:space="preserve">Outros: ação de voluntariado com a </w:t>
      </w:r>
      <w:r w:rsidR="00300421" w:rsidRPr="00F87321">
        <w:rPr>
          <w:bCs/>
          <w:sz w:val="24"/>
          <w:szCs w:val="24"/>
        </w:rPr>
        <w:t>Petrobrás</w:t>
      </w:r>
      <w:r w:rsidRPr="00F87321">
        <w:rPr>
          <w:bCs/>
          <w:sz w:val="24"/>
          <w:szCs w:val="24"/>
        </w:rPr>
        <w:t xml:space="preserve">, convênio com a </w:t>
      </w:r>
      <w:r w:rsidR="00300421" w:rsidRPr="00F87321">
        <w:rPr>
          <w:bCs/>
          <w:sz w:val="24"/>
          <w:szCs w:val="24"/>
        </w:rPr>
        <w:t>Petrobrás</w:t>
      </w:r>
      <w:r w:rsidRPr="00F87321">
        <w:rPr>
          <w:bCs/>
          <w:sz w:val="24"/>
          <w:szCs w:val="24"/>
        </w:rPr>
        <w:t xml:space="preserve"> para realização de cursos: 1393 trabalhadores.</w:t>
      </w:r>
    </w:p>
    <w:p w:rsidR="00B11535" w:rsidRDefault="00B11535" w:rsidP="00B11535">
      <w:pPr>
        <w:tabs>
          <w:tab w:val="left" w:pos="302"/>
        </w:tabs>
        <w:spacing w:after="0" w:line="240" w:lineRule="auto"/>
        <w:ind w:left="284"/>
        <w:jc w:val="both"/>
        <w:rPr>
          <w:b/>
          <w:sz w:val="24"/>
          <w:szCs w:val="24"/>
        </w:rPr>
      </w:pPr>
    </w:p>
    <w:p w:rsidR="002E645E" w:rsidRDefault="002E645E" w:rsidP="002E645E">
      <w:pPr>
        <w:tabs>
          <w:tab w:val="left" w:pos="302"/>
        </w:tabs>
        <w:spacing w:after="0" w:line="240" w:lineRule="auto"/>
        <w:ind w:left="284"/>
        <w:jc w:val="both"/>
        <w:rPr>
          <w:b/>
          <w:sz w:val="24"/>
          <w:szCs w:val="24"/>
        </w:rPr>
      </w:pPr>
      <w:r w:rsidRPr="002C5D62">
        <w:rPr>
          <w:b/>
          <w:sz w:val="24"/>
          <w:szCs w:val="24"/>
        </w:rPr>
        <w:t xml:space="preserve">Área de </w:t>
      </w:r>
      <w:r>
        <w:rPr>
          <w:b/>
          <w:sz w:val="24"/>
          <w:szCs w:val="24"/>
        </w:rPr>
        <w:t>Apoio e Infraestrutura</w:t>
      </w:r>
    </w:p>
    <w:p w:rsidR="0061158A" w:rsidRDefault="0061158A" w:rsidP="002E645E">
      <w:pPr>
        <w:tabs>
          <w:tab w:val="left" w:pos="302"/>
        </w:tabs>
        <w:spacing w:after="0" w:line="240" w:lineRule="auto"/>
        <w:ind w:left="284"/>
        <w:jc w:val="both"/>
        <w:rPr>
          <w:b/>
          <w:sz w:val="24"/>
          <w:szCs w:val="24"/>
        </w:rPr>
      </w:pPr>
    </w:p>
    <w:p w:rsidR="004670DB" w:rsidRPr="0061158A" w:rsidRDefault="0061158A" w:rsidP="00106A72">
      <w:pPr>
        <w:numPr>
          <w:ilvl w:val="0"/>
          <w:numId w:val="33"/>
        </w:numPr>
        <w:tabs>
          <w:tab w:val="num" w:pos="720"/>
          <w:tab w:val="num" w:pos="1440"/>
        </w:tabs>
        <w:spacing w:after="0"/>
        <w:ind w:left="1418" w:hanging="284"/>
        <w:jc w:val="both"/>
        <w:rPr>
          <w:bCs/>
          <w:sz w:val="24"/>
          <w:szCs w:val="24"/>
        </w:rPr>
      </w:pPr>
      <w:r w:rsidRPr="0061158A">
        <w:rPr>
          <w:bCs/>
          <w:sz w:val="24"/>
          <w:szCs w:val="24"/>
        </w:rPr>
        <w:t xml:space="preserve">Construção de dois blocos de sala de aulas e laboratórios - </w:t>
      </w:r>
      <w:r w:rsidR="004D5665">
        <w:rPr>
          <w:bCs/>
          <w:sz w:val="24"/>
          <w:szCs w:val="24"/>
        </w:rPr>
        <w:t>R</w:t>
      </w:r>
      <w:r w:rsidRPr="0061158A">
        <w:rPr>
          <w:bCs/>
          <w:sz w:val="24"/>
          <w:szCs w:val="24"/>
        </w:rPr>
        <w:t>$ 1.000.462,86;</w:t>
      </w:r>
    </w:p>
    <w:p w:rsidR="004670DB" w:rsidRPr="0061158A" w:rsidRDefault="0061158A" w:rsidP="00106A72">
      <w:pPr>
        <w:numPr>
          <w:ilvl w:val="0"/>
          <w:numId w:val="33"/>
        </w:numPr>
        <w:tabs>
          <w:tab w:val="num" w:pos="720"/>
          <w:tab w:val="num" w:pos="1440"/>
        </w:tabs>
        <w:spacing w:after="0"/>
        <w:ind w:left="1418" w:hanging="284"/>
        <w:jc w:val="both"/>
        <w:rPr>
          <w:bCs/>
          <w:sz w:val="24"/>
          <w:szCs w:val="24"/>
        </w:rPr>
      </w:pPr>
      <w:r w:rsidRPr="0061158A">
        <w:rPr>
          <w:bCs/>
          <w:sz w:val="24"/>
          <w:szCs w:val="24"/>
        </w:rPr>
        <w:t xml:space="preserve">Serviço de elaboração de projeto básico e executivo para construção da cobertura das quadras - </w:t>
      </w:r>
      <w:r w:rsidR="004D5665">
        <w:rPr>
          <w:bCs/>
          <w:sz w:val="24"/>
          <w:szCs w:val="24"/>
        </w:rPr>
        <w:t>R</w:t>
      </w:r>
      <w:r w:rsidRPr="0061158A">
        <w:rPr>
          <w:bCs/>
          <w:sz w:val="24"/>
          <w:szCs w:val="24"/>
        </w:rPr>
        <w:t>$ 79.126,99;</w:t>
      </w:r>
    </w:p>
    <w:p w:rsidR="004670DB" w:rsidRPr="0061158A" w:rsidRDefault="0061158A" w:rsidP="00106A72">
      <w:pPr>
        <w:numPr>
          <w:ilvl w:val="0"/>
          <w:numId w:val="33"/>
        </w:numPr>
        <w:tabs>
          <w:tab w:val="num" w:pos="720"/>
          <w:tab w:val="num" w:pos="1440"/>
        </w:tabs>
        <w:spacing w:after="0"/>
        <w:ind w:left="1418" w:hanging="284"/>
        <w:jc w:val="both"/>
        <w:rPr>
          <w:bCs/>
          <w:sz w:val="24"/>
          <w:szCs w:val="24"/>
        </w:rPr>
      </w:pPr>
      <w:r w:rsidRPr="0061158A">
        <w:rPr>
          <w:bCs/>
          <w:sz w:val="24"/>
          <w:szCs w:val="24"/>
        </w:rPr>
        <w:t xml:space="preserve">Contratação de empresa para execução das atividades de recepcionista, auxiliar de </w:t>
      </w:r>
      <w:r w:rsidR="004D5665" w:rsidRPr="0061158A">
        <w:rPr>
          <w:bCs/>
          <w:sz w:val="24"/>
          <w:szCs w:val="24"/>
        </w:rPr>
        <w:t>almoxarifado</w:t>
      </w:r>
      <w:r w:rsidRPr="0061158A">
        <w:rPr>
          <w:bCs/>
          <w:sz w:val="24"/>
          <w:szCs w:val="24"/>
        </w:rPr>
        <w:t xml:space="preserve"> e porteiro - </w:t>
      </w:r>
      <w:r w:rsidR="004D5665">
        <w:rPr>
          <w:bCs/>
          <w:sz w:val="24"/>
          <w:szCs w:val="24"/>
        </w:rPr>
        <w:t>R</w:t>
      </w:r>
      <w:r w:rsidRPr="0061158A">
        <w:rPr>
          <w:bCs/>
          <w:sz w:val="24"/>
          <w:szCs w:val="24"/>
        </w:rPr>
        <w:t>$ 414.969,63;</w:t>
      </w:r>
    </w:p>
    <w:p w:rsidR="004670DB" w:rsidRPr="0061158A" w:rsidRDefault="0061158A" w:rsidP="00106A72">
      <w:pPr>
        <w:numPr>
          <w:ilvl w:val="0"/>
          <w:numId w:val="33"/>
        </w:numPr>
        <w:tabs>
          <w:tab w:val="num" w:pos="720"/>
          <w:tab w:val="num" w:pos="1440"/>
        </w:tabs>
        <w:spacing w:after="0"/>
        <w:ind w:left="1418" w:hanging="284"/>
        <w:jc w:val="both"/>
        <w:rPr>
          <w:bCs/>
          <w:sz w:val="24"/>
          <w:szCs w:val="24"/>
        </w:rPr>
      </w:pPr>
      <w:r w:rsidRPr="0061158A">
        <w:rPr>
          <w:bCs/>
          <w:sz w:val="24"/>
          <w:szCs w:val="24"/>
        </w:rPr>
        <w:t xml:space="preserve">Contratação de empresa para fornecimento de solução de câmeras de segurança </w:t>
      </w:r>
      <w:r w:rsidR="004D5665">
        <w:rPr>
          <w:bCs/>
          <w:sz w:val="24"/>
          <w:szCs w:val="24"/>
        </w:rPr>
        <w:t>CFTV</w:t>
      </w:r>
      <w:r w:rsidRPr="0061158A">
        <w:rPr>
          <w:bCs/>
          <w:sz w:val="24"/>
          <w:szCs w:val="24"/>
        </w:rPr>
        <w:t>/</w:t>
      </w:r>
      <w:r w:rsidR="004D5665">
        <w:rPr>
          <w:bCs/>
          <w:sz w:val="24"/>
          <w:szCs w:val="24"/>
        </w:rPr>
        <w:t>IP</w:t>
      </w:r>
      <w:r w:rsidRPr="0061158A">
        <w:rPr>
          <w:bCs/>
          <w:sz w:val="24"/>
          <w:szCs w:val="24"/>
        </w:rPr>
        <w:t xml:space="preserve">, 80 câmeras - </w:t>
      </w:r>
      <w:r w:rsidR="004D5665">
        <w:rPr>
          <w:bCs/>
          <w:sz w:val="24"/>
          <w:szCs w:val="24"/>
        </w:rPr>
        <w:t>R</w:t>
      </w:r>
      <w:r w:rsidRPr="0061158A">
        <w:rPr>
          <w:bCs/>
          <w:sz w:val="24"/>
          <w:szCs w:val="24"/>
        </w:rPr>
        <w:t>$ 457.286,00;</w:t>
      </w:r>
    </w:p>
    <w:p w:rsidR="004670DB" w:rsidRDefault="0061158A" w:rsidP="00106A72">
      <w:pPr>
        <w:numPr>
          <w:ilvl w:val="0"/>
          <w:numId w:val="33"/>
        </w:numPr>
        <w:tabs>
          <w:tab w:val="num" w:pos="720"/>
          <w:tab w:val="num" w:pos="1440"/>
        </w:tabs>
        <w:spacing w:after="0"/>
        <w:ind w:left="1418" w:hanging="284"/>
        <w:jc w:val="both"/>
        <w:rPr>
          <w:bCs/>
          <w:sz w:val="24"/>
          <w:szCs w:val="24"/>
        </w:rPr>
      </w:pPr>
      <w:r w:rsidRPr="0061158A">
        <w:rPr>
          <w:bCs/>
          <w:sz w:val="24"/>
          <w:szCs w:val="24"/>
        </w:rPr>
        <w:t xml:space="preserve">Contratação de empresa para fornecimento de alimentação, subsidiada parcialmente pelo </w:t>
      </w:r>
      <w:r w:rsidR="00300421">
        <w:rPr>
          <w:bCs/>
          <w:sz w:val="24"/>
          <w:szCs w:val="24"/>
        </w:rPr>
        <w:t>CMC</w:t>
      </w:r>
      <w:r w:rsidRPr="0061158A">
        <w:rPr>
          <w:bCs/>
          <w:sz w:val="24"/>
          <w:szCs w:val="24"/>
        </w:rPr>
        <w:t xml:space="preserve">, aos alunos do ensino integrado (manhã/tarde) - </w:t>
      </w:r>
      <w:r w:rsidR="004D5665">
        <w:rPr>
          <w:bCs/>
          <w:sz w:val="24"/>
          <w:szCs w:val="24"/>
        </w:rPr>
        <w:t>R</w:t>
      </w:r>
      <w:r w:rsidRPr="0061158A">
        <w:rPr>
          <w:bCs/>
          <w:sz w:val="24"/>
          <w:szCs w:val="24"/>
        </w:rPr>
        <w:t>$ 279.760,00;</w:t>
      </w:r>
    </w:p>
    <w:p w:rsidR="004670DB" w:rsidRPr="004D6568" w:rsidRDefault="004D6568" w:rsidP="00106A72">
      <w:pPr>
        <w:numPr>
          <w:ilvl w:val="0"/>
          <w:numId w:val="33"/>
        </w:numPr>
        <w:tabs>
          <w:tab w:val="num" w:pos="720"/>
          <w:tab w:val="num" w:pos="1440"/>
        </w:tabs>
        <w:spacing w:after="0"/>
        <w:ind w:left="1418" w:hanging="284"/>
        <w:jc w:val="both"/>
        <w:rPr>
          <w:bCs/>
          <w:sz w:val="24"/>
          <w:szCs w:val="24"/>
        </w:rPr>
      </w:pPr>
      <w:r w:rsidRPr="004D6568">
        <w:rPr>
          <w:bCs/>
          <w:sz w:val="24"/>
          <w:szCs w:val="24"/>
        </w:rPr>
        <w:t>Aquisição de acervo bibliográfico, r$ 272.400,00;</w:t>
      </w:r>
    </w:p>
    <w:p w:rsidR="004670DB" w:rsidRPr="004D6568" w:rsidRDefault="004D6568" w:rsidP="00106A72">
      <w:pPr>
        <w:numPr>
          <w:ilvl w:val="0"/>
          <w:numId w:val="33"/>
        </w:numPr>
        <w:tabs>
          <w:tab w:val="num" w:pos="720"/>
          <w:tab w:val="num" w:pos="1440"/>
        </w:tabs>
        <w:spacing w:after="0"/>
        <w:ind w:left="1418" w:hanging="284"/>
        <w:jc w:val="both"/>
        <w:rPr>
          <w:bCs/>
          <w:sz w:val="24"/>
          <w:szCs w:val="24"/>
        </w:rPr>
      </w:pPr>
      <w:r w:rsidRPr="004D6568">
        <w:rPr>
          <w:bCs/>
          <w:sz w:val="24"/>
          <w:szCs w:val="24"/>
        </w:rPr>
        <w:t xml:space="preserve">Contratação de empresa para elaboração do projeto elétrico do </w:t>
      </w:r>
      <w:r w:rsidR="00300421">
        <w:rPr>
          <w:bCs/>
          <w:sz w:val="24"/>
          <w:szCs w:val="24"/>
        </w:rPr>
        <w:t>CMC</w:t>
      </w:r>
      <w:r w:rsidRPr="004D6568">
        <w:rPr>
          <w:bCs/>
          <w:sz w:val="24"/>
          <w:szCs w:val="24"/>
        </w:rPr>
        <w:t>;</w:t>
      </w:r>
    </w:p>
    <w:p w:rsidR="004670DB" w:rsidRPr="004D6568" w:rsidRDefault="004D6568" w:rsidP="00106A72">
      <w:pPr>
        <w:numPr>
          <w:ilvl w:val="0"/>
          <w:numId w:val="33"/>
        </w:numPr>
        <w:tabs>
          <w:tab w:val="num" w:pos="720"/>
          <w:tab w:val="num" w:pos="1440"/>
        </w:tabs>
        <w:spacing w:after="0"/>
        <w:ind w:left="1418" w:hanging="284"/>
        <w:jc w:val="both"/>
        <w:rPr>
          <w:bCs/>
          <w:sz w:val="24"/>
          <w:szCs w:val="24"/>
        </w:rPr>
      </w:pPr>
      <w:r w:rsidRPr="004D6568">
        <w:rPr>
          <w:bCs/>
          <w:sz w:val="24"/>
          <w:szCs w:val="24"/>
        </w:rPr>
        <w:t>Contratação de empresa para prestar serviço de telefonia móvel;</w:t>
      </w:r>
    </w:p>
    <w:p w:rsidR="004670DB" w:rsidRPr="004D6568" w:rsidRDefault="004D6568" w:rsidP="00106A72">
      <w:pPr>
        <w:numPr>
          <w:ilvl w:val="0"/>
          <w:numId w:val="33"/>
        </w:numPr>
        <w:tabs>
          <w:tab w:val="num" w:pos="720"/>
          <w:tab w:val="num" w:pos="1440"/>
        </w:tabs>
        <w:spacing w:after="0"/>
        <w:ind w:left="1418" w:hanging="284"/>
        <w:jc w:val="both"/>
        <w:rPr>
          <w:bCs/>
          <w:sz w:val="24"/>
          <w:szCs w:val="24"/>
        </w:rPr>
      </w:pPr>
      <w:r w:rsidRPr="004D6568">
        <w:rPr>
          <w:bCs/>
          <w:sz w:val="24"/>
          <w:szCs w:val="24"/>
        </w:rPr>
        <w:t>Aquisição de material permanente</w:t>
      </w:r>
    </w:p>
    <w:p w:rsidR="004C512C" w:rsidRDefault="004C512C" w:rsidP="004C512C">
      <w:pPr>
        <w:keepNext/>
        <w:tabs>
          <w:tab w:val="num" w:pos="1440"/>
        </w:tabs>
        <w:spacing w:after="0"/>
        <w:ind w:left="1418"/>
        <w:jc w:val="both"/>
      </w:pPr>
    </w:p>
    <w:p w:rsidR="00B364E9" w:rsidRDefault="00B364E9" w:rsidP="00762D2E">
      <w:pPr>
        <w:tabs>
          <w:tab w:val="left" w:pos="302"/>
        </w:tabs>
        <w:spacing w:after="0" w:line="240" w:lineRule="auto"/>
        <w:ind w:left="284"/>
        <w:jc w:val="both"/>
        <w:rPr>
          <w:sz w:val="24"/>
          <w:szCs w:val="24"/>
        </w:rPr>
      </w:pPr>
    </w:p>
    <w:p w:rsidR="00B364E9" w:rsidRDefault="00B364E9" w:rsidP="00DB5938">
      <w:pPr>
        <w:tabs>
          <w:tab w:val="left" w:pos="302"/>
        </w:tabs>
        <w:spacing w:after="0" w:line="240" w:lineRule="auto"/>
        <w:ind w:left="284"/>
        <w:jc w:val="center"/>
        <w:rPr>
          <w:sz w:val="24"/>
          <w:szCs w:val="24"/>
        </w:rPr>
      </w:pPr>
    </w:p>
    <w:p w:rsidR="00B364E9" w:rsidRDefault="00B364E9" w:rsidP="00762D2E">
      <w:pPr>
        <w:tabs>
          <w:tab w:val="left" w:pos="302"/>
        </w:tabs>
        <w:spacing w:after="0" w:line="240" w:lineRule="auto"/>
        <w:ind w:left="284"/>
        <w:jc w:val="both"/>
        <w:rPr>
          <w:sz w:val="24"/>
          <w:szCs w:val="24"/>
        </w:rPr>
      </w:pPr>
    </w:p>
    <w:p w:rsidR="004670DB" w:rsidRPr="004670DB" w:rsidRDefault="004670DB" w:rsidP="00106A72">
      <w:pPr>
        <w:numPr>
          <w:ilvl w:val="0"/>
          <w:numId w:val="33"/>
        </w:numPr>
        <w:tabs>
          <w:tab w:val="clear" w:pos="1495"/>
        </w:tabs>
        <w:ind w:left="1418" w:hanging="425"/>
        <w:jc w:val="both"/>
        <w:rPr>
          <w:bCs/>
          <w:sz w:val="24"/>
          <w:szCs w:val="24"/>
        </w:rPr>
      </w:pPr>
      <w:r w:rsidRPr="004670DB">
        <w:rPr>
          <w:bCs/>
          <w:sz w:val="24"/>
          <w:szCs w:val="24"/>
        </w:rPr>
        <w:lastRenderedPageBreak/>
        <w:t xml:space="preserve">Política de assistência estudantil – </w:t>
      </w:r>
      <w:r>
        <w:rPr>
          <w:bCs/>
          <w:sz w:val="24"/>
          <w:szCs w:val="24"/>
        </w:rPr>
        <w:t>PAES</w:t>
      </w:r>
      <w:r w:rsidRPr="004670DB">
        <w:rPr>
          <w:bCs/>
          <w:sz w:val="24"/>
          <w:szCs w:val="24"/>
        </w:rPr>
        <w:t>:</w:t>
      </w:r>
      <w:r>
        <w:rPr>
          <w:bCs/>
          <w:sz w:val="24"/>
          <w:szCs w:val="24"/>
        </w:rPr>
        <w:t xml:space="preserve"> </w:t>
      </w:r>
      <w:r w:rsidRPr="004670DB">
        <w:rPr>
          <w:bCs/>
          <w:sz w:val="24"/>
          <w:szCs w:val="24"/>
        </w:rPr>
        <w:t xml:space="preserve">Composta por dois programas, o </w:t>
      </w:r>
      <w:r w:rsidRPr="004670DB">
        <w:rPr>
          <w:b/>
          <w:bCs/>
          <w:sz w:val="24"/>
          <w:szCs w:val="24"/>
        </w:rPr>
        <w:t>Programa</w:t>
      </w:r>
      <w:r w:rsidRPr="004670DB">
        <w:rPr>
          <w:bCs/>
          <w:sz w:val="24"/>
          <w:szCs w:val="24"/>
        </w:rPr>
        <w:t xml:space="preserve"> </w:t>
      </w:r>
      <w:proofErr w:type="spellStart"/>
      <w:r w:rsidRPr="004670DB">
        <w:rPr>
          <w:b/>
          <w:bCs/>
          <w:sz w:val="24"/>
          <w:szCs w:val="24"/>
        </w:rPr>
        <w:t>Socioassistencial</w:t>
      </w:r>
      <w:proofErr w:type="spellEnd"/>
      <w:r w:rsidRPr="004670DB">
        <w:rPr>
          <w:b/>
          <w:bCs/>
          <w:sz w:val="24"/>
          <w:szCs w:val="24"/>
        </w:rPr>
        <w:t xml:space="preserve"> Estudantil </w:t>
      </w:r>
      <w:r w:rsidRPr="004670DB">
        <w:rPr>
          <w:bCs/>
          <w:sz w:val="24"/>
          <w:szCs w:val="24"/>
        </w:rPr>
        <w:t xml:space="preserve">que teve um crédito orçamentário no valor de R$ 1.923.992,52, o qual atendeu através de </w:t>
      </w:r>
      <w:r w:rsidRPr="004670DB">
        <w:rPr>
          <w:b/>
          <w:bCs/>
          <w:sz w:val="24"/>
          <w:szCs w:val="24"/>
        </w:rPr>
        <w:t>bolsas 1.248 alunos/mês</w:t>
      </w:r>
      <w:r w:rsidRPr="004670DB">
        <w:rPr>
          <w:bCs/>
          <w:sz w:val="24"/>
          <w:szCs w:val="24"/>
        </w:rPr>
        <w:t xml:space="preserve"> e o </w:t>
      </w:r>
      <w:r w:rsidRPr="004670DB">
        <w:rPr>
          <w:b/>
          <w:bCs/>
          <w:sz w:val="24"/>
          <w:szCs w:val="24"/>
        </w:rPr>
        <w:t xml:space="preserve">Programas Integrais </w:t>
      </w:r>
      <w:r w:rsidRPr="004670DB">
        <w:rPr>
          <w:bCs/>
          <w:sz w:val="24"/>
          <w:szCs w:val="24"/>
        </w:rPr>
        <w:t xml:space="preserve">que tem por finalidade atender alunos que desenvolvem atividades nas linhas de ações de apoio saúde, apoio pedagógico, apoio cultural, apoio ao esporte, apoio digital, apoio aos estudantes com deficiência, transtornos globais do desenvolvimento e altas habilidades e </w:t>
      </w:r>
      <w:proofErr w:type="spellStart"/>
      <w:r w:rsidRPr="004670DB">
        <w:rPr>
          <w:bCs/>
          <w:sz w:val="24"/>
          <w:szCs w:val="24"/>
        </w:rPr>
        <w:t>superdotação</w:t>
      </w:r>
      <w:proofErr w:type="spellEnd"/>
      <w:r w:rsidRPr="004670DB">
        <w:rPr>
          <w:bCs/>
          <w:sz w:val="24"/>
          <w:szCs w:val="24"/>
        </w:rPr>
        <w:t>, bem como, pela participação de alunos em eventos</w:t>
      </w:r>
      <w:r w:rsidR="00EE3CD3">
        <w:rPr>
          <w:bCs/>
          <w:sz w:val="24"/>
          <w:szCs w:val="24"/>
        </w:rPr>
        <w:t>.</w:t>
      </w:r>
    </w:p>
    <w:p w:rsidR="004670DB" w:rsidRDefault="004670DB" w:rsidP="00762D2E">
      <w:pPr>
        <w:tabs>
          <w:tab w:val="left" w:pos="302"/>
        </w:tabs>
        <w:spacing w:after="0" w:line="240" w:lineRule="auto"/>
        <w:ind w:left="284"/>
        <w:jc w:val="both"/>
        <w:rPr>
          <w:sz w:val="24"/>
          <w:szCs w:val="24"/>
        </w:rPr>
      </w:pPr>
    </w:p>
    <w:p w:rsidR="004670DB" w:rsidRPr="006D417C" w:rsidRDefault="00DD3C4A" w:rsidP="00762D2E">
      <w:pPr>
        <w:tabs>
          <w:tab w:val="left" w:pos="302"/>
        </w:tabs>
        <w:spacing w:after="0" w:line="240" w:lineRule="auto"/>
        <w:ind w:left="284"/>
        <w:jc w:val="both"/>
        <w:rPr>
          <w:b/>
          <w:sz w:val="24"/>
          <w:szCs w:val="24"/>
        </w:rPr>
      </w:pPr>
      <w:r w:rsidRPr="006D417C">
        <w:rPr>
          <w:b/>
          <w:sz w:val="24"/>
          <w:szCs w:val="24"/>
        </w:rPr>
        <w:t>Ações não planejadas e realizadas</w:t>
      </w:r>
    </w:p>
    <w:p w:rsidR="00CD5337" w:rsidRDefault="00CD5337" w:rsidP="00762D2E">
      <w:pPr>
        <w:tabs>
          <w:tab w:val="left" w:pos="302"/>
        </w:tabs>
        <w:spacing w:after="0" w:line="240" w:lineRule="auto"/>
        <w:ind w:left="284"/>
        <w:jc w:val="both"/>
        <w:rPr>
          <w:sz w:val="24"/>
          <w:szCs w:val="24"/>
        </w:rPr>
      </w:pPr>
    </w:p>
    <w:p w:rsidR="00150F5E" w:rsidRPr="00CD5337" w:rsidRDefault="00CD5337" w:rsidP="00106A72">
      <w:pPr>
        <w:numPr>
          <w:ilvl w:val="0"/>
          <w:numId w:val="33"/>
        </w:numPr>
        <w:tabs>
          <w:tab w:val="num" w:pos="720"/>
          <w:tab w:val="num" w:pos="1440"/>
        </w:tabs>
        <w:spacing w:after="0"/>
        <w:ind w:left="1418" w:hanging="284"/>
        <w:jc w:val="both"/>
        <w:rPr>
          <w:bCs/>
          <w:sz w:val="24"/>
          <w:szCs w:val="24"/>
        </w:rPr>
      </w:pPr>
      <w:r w:rsidRPr="00CD5337">
        <w:rPr>
          <w:bCs/>
          <w:sz w:val="24"/>
          <w:szCs w:val="24"/>
        </w:rPr>
        <w:t>E</w:t>
      </w:r>
      <w:r w:rsidR="00B359B2">
        <w:rPr>
          <w:bCs/>
          <w:sz w:val="24"/>
          <w:szCs w:val="24"/>
        </w:rPr>
        <w:t>laboração do</w:t>
      </w:r>
      <w:r w:rsidRPr="00CD5337">
        <w:rPr>
          <w:bCs/>
          <w:sz w:val="24"/>
          <w:szCs w:val="24"/>
        </w:rPr>
        <w:t xml:space="preserve"> </w:t>
      </w:r>
      <w:r w:rsidR="00B359B2">
        <w:rPr>
          <w:bCs/>
          <w:sz w:val="24"/>
          <w:szCs w:val="24"/>
        </w:rPr>
        <w:t xml:space="preserve">Plano de Desenvolvimento Institucional do </w:t>
      </w:r>
      <w:r w:rsidRPr="00CD5337">
        <w:rPr>
          <w:bCs/>
          <w:sz w:val="24"/>
          <w:szCs w:val="24"/>
        </w:rPr>
        <w:t xml:space="preserve">CMC; </w:t>
      </w:r>
    </w:p>
    <w:p w:rsidR="00150F5E" w:rsidRPr="00CD5337" w:rsidRDefault="00CD5337" w:rsidP="00106A72">
      <w:pPr>
        <w:numPr>
          <w:ilvl w:val="0"/>
          <w:numId w:val="33"/>
        </w:numPr>
        <w:tabs>
          <w:tab w:val="num" w:pos="720"/>
          <w:tab w:val="num" w:pos="1440"/>
        </w:tabs>
        <w:spacing w:after="0"/>
        <w:ind w:left="1418" w:hanging="284"/>
        <w:jc w:val="both"/>
        <w:rPr>
          <w:bCs/>
          <w:sz w:val="24"/>
          <w:szCs w:val="24"/>
        </w:rPr>
      </w:pPr>
      <w:r w:rsidRPr="00CD5337">
        <w:rPr>
          <w:bCs/>
          <w:sz w:val="24"/>
          <w:szCs w:val="24"/>
        </w:rPr>
        <w:t>P</w:t>
      </w:r>
      <w:r w:rsidR="00EA486D">
        <w:rPr>
          <w:bCs/>
          <w:sz w:val="24"/>
          <w:szCs w:val="24"/>
        </w:rPr>
        <w:t>articipação</w:t>
      </w:r>
      <w:r w:rsidRPr="00CD5337">
        <w:rPr>
          <w:bCs/>
          <w:sz w:val="24"/>
          <w:szCs w:val="24"/>
        </w:rPr>
        <w:t xml:space="preserve"> </w:t>
      </w:r>
      <w:r w:rsidR="00EA486D">
        <w:rPr>
          <w:bCs/>
          <w:sz w:val="24"/>
          <w:szCs w:val="24"/>
        </w:rPr>
        <w:t>de</w:t>
      </w:r>
      <w:r w:rsidRPr="00CD5337">
        <w:rPr>
          <w:bCs/>
          <w:sz w:val="24"/>
          <w:szCs w:val="24"/>
        </w:rPr>
        <w:t xml:space="preserve"> A</w:t>
      </w:r>
      <w:r w:rsidR="00EA486D">
        <w:rPr>
          <w:bCs/>
          <w:sz w:val="24"/>
          <w:szCs w:val="24"/>
        </w:rPr>
        <w:t>lunos</w:t>
      </w:r>
      <w:r w:rsidRPr="00CD5337">
        <w:rPr>
          <w:bCs/>
          <w:sz w:val="24"/>
          <w:szCs w:val="24"/>
        </w:rPr>
        <w:t xml:space="preserve"> </w:t>
      </w:r>
      <w:r w:rsidR="00EA486D">
        <w:rPr>
          <w:bCs/>
          <w:sz w:val="24"/>
          <w:szCs w:val="24"/>
        </w:rPr>
        <w:t>no</w:t>
      </w:r>
      <w:r w:rsidRPr="00CD5337">
        <w:rPr>
          <w:bCs/>
          <w:sz w:val="24"/>
          <w:szCs w:val="24"/>
        </w:rPr>
        <w:t xml:space="preserve"> CONNEPI; </w:t>
      </w:r>
    </w:p>
    <w:p w:rsidR="00150F5E" w:rsidRPr="00CD5337" w:rsidRDefault="00B67B7A" w:rsidP="00106A72">
      <w:pPr>
        <w:numPr>
          <w:ilvl w:val="0"/>
          <w:numId w:val="33"/>
        </w:numPr>
        <w:tabs>
          <w:tab w:val="num" w:pos="720"/>
          <w:tab w:val="num" w:pos="1440"/>
        </w:tabs>
        <w:spacing w:after="0"/>
        <w:ind w:left="1418" w:hanging="284"/>
        <w:jc w:val="both"/>
        <w:rPr>
          <w:bCs/>
          <w:sz w:val="24"/>
          <w:szCs w:val="24"/>
        </w:rPr>
      </w:pPr>
      <w:r w:rsidRPr="00CD5337">
        <w:rPr>
          <w:bCs/>
          <w:sz w:val="24"/>
          <w:szCs w:val="24"/>
        </w:rPr>
        <w:t>Participação na semana das licenciaturas</w:t>
      </w:r>
      <w:r w:rsidR="00CD5337" w:rsidRPr="00CD5337">
        <w:rPr>
          <w:bCs/>
          <w:sz w:val="24"/>
          <w:szCs w:val="24"/>
        </w:rPr>
        <w:t xml:space="preserve">; </w:t>
      </w:r>
    </w:p>
    <w:p w:rsidR="00150F5E" w:rsidRPr="00CD5337" w:rsidRDefault="000D424C" w:rsidP="00106A72">
      <w:pPr>
        <w:numPr>
          <w:ilvl w:val="0"/>
          <w:numId w:val="33"/>
        </w:numPr>
        <w:tabs>
          <w:tab w:val="num" w:pos="720"/>
          <w:tab w:val="num" w:pos="1440"/>
        </w:tabs>
        <w:spacing w:after="0"/>
        <w:ind w:left="1418" w:hanging="284"/>
        <w:jc w:val="both"/>
        <w:rPr>
          <w:bCs/>
          <w:sz w:val="24"/>
          <w:szCs w:val="24"/>
        </w:rPr>
      </w:pPr>
      <w:r w:rsidRPr="00CD5337">
        <w:rPr>
          <w:bCs/>
          <w:sz w:val="24"/>
          <w:szCs w:val="24"/>
        </w:rPr>
        <w:t>Participação</w:t>
      </w:r>
      <w:r w:rsidR="00B67B7A" w:rsidRPr="00CD5337">
        <w:rPr>
          <w:bCs/>
          <w:sz w:val="24"/>
          <w:szCs w:val="24"/>
        </w:rPr>
        <w:t xml:space="preserve"> no encontro de química da região norte promovida pela </w:t>
      </w:r>
      <w:r w:rsidR="00B67B7A">
        <w:rPr>
          <w:bCs/>
          <w:sz w:val="24"/>
          <w:szCs w:val="24"/>
        </w:rPr>
        <w:t>UFAM</w:t>
      </w:r>
      <w:r w:rsidR="00B67B7A" w:rsidRPr="00CD5337">
        <w:rPr>
          <w:bCs/>
          <w:sz w:val="24"/>
          <w:szCs w:val="24"/>
        </w:rPr>
        <w:t xml:space="preserve"> e </w:t>
      </w:r>
      <w:r w:rsidR="00B67B7A">
        <w:rPr>
          <w:bCs/>
          <w:sz w:val="24"/>
          <w:szCs w:val="24"/>
        </w:rPr>
        <w:t>SBQ</w:t>
      </w:r>
      <w:r w:rsidR="00CD5337" w:rsidRPr="00CD5337">
        <w:rPr>
          <w:bCs/>
          <w:sz w:val="24"/>
          <w:szCs w:val="24"/>
        </w:rPr>
        <w:t>;</w:t>
      </w:r>
    </w:p>
    <w:p w:rsidR="00150F5E" w:rsidRPr="00CD5337" w:rsidRDefault="00B67B7A" w:rsidP="00106A72">
      <w:pPr>
        <w:numPr>
          <w:ilvl w:val="0"/>
          <w:numId w:val="33"/>
        </w:numPr>
        <w:tabs>
          <w:tab w:val="num" w:pos="720"/>
          <w:tab w:val="num" w:pos="1440"/>
        </w:tabs>
        <w:spacing w:after="0"/>
        <w:ind w:left="1418" w:hanging="284"/>
        <w:jc w:val="both"/>
        <w:rPr>
          <w:bCs/>
          <w:sz w:val="24"/>
          <w:szCs w:val="24"/>
        </w:rPr>
      </w:pPr>
      <w:r w:rsidRPr="00CD5337">
        <w:rPr>
          <w:bCs/>
          <w:sz w:val="24"/>
          <w:szCs w:val="24"/>
        </w:rPr>
        <w:t xml:space="preserve">Encontro das egressas do </w:t>
      </w:r>
      <w:r>
        <w:rPr>
          <w:bCs/>
          <w:sz w:val="24"/>
          <w:szCs w:val="24"/>
        </w:rPr>
        <w:t>PROMULC</w:t>
      </w:r>
      <w:r w:rsidR="00CD5337" w:rsidRPr="00CD5337">
        <w:rPr>
          <w:bCs/>
          <w:sz w:val="24"/>
          <w:szCs w:val="24"/>
        </w:rPr>
        <w:t>;</w:t>
      </w:r>
    </w:p>
    <w:p w:rsidR="00150F5E" w:rsidRPr="00CD5337" w:rsidRDefault="00B67B7A" w:rsidP="00106A72">
      <w:pPr>
        <w:numPr>
          <w:ilvl w:val="0"/>
          <w:numId w:val="33"/>
        </w:numPr>
        <w:tabs>
          <w:tab w:val="num" w:pos="720"/>
          <w:tab w:val="num" w:pos="1440"/>
        </w:tabs>
        <w:spacing w:after="0"/>
        <w:ind w:left="1418" w:hanging="284"/>
        <w:jc w:val="both"/>
        <w:rPr>
          <w:bCs/>
          <w:sz w:val="24"/>
          <w:szCs w:val="24"/>
        </w:rPr>
      </w:pPr>
      <w:r w:rsidRPr="00CD5337">
        <w:rPr>
          <w:bCs/>
          <w:sz w:val="24"/>
          <w:szCs w:val="24"/>
        </w:rPr>
        <w:t xml:space="preserve">Ação de voluntariado com a </w:t>
      </w:r>
      <w:r>
        <w:rPr>
          <w:bCs/>
          <w:sz w:val="24"/>
          <w:szCs w:val="24"/>
        </w:rPr>
        <w:t>PETROBRÁS</w:t>
      </w:r>
      <w:r w:rsidR="00CD5337" w:rsidRPr="00CD5337">
        <w:rPr>
          <w:bCs/>
          <w:sz w:val="24"/>
          <w:szCs w:val="24"/>
        </w:rPr>
        <w:t>;</w:t>
      </w:r>
    </w:p>
    <w:p w:rsidR="00150F5E" w:rsidRPr="00CD5337" w:rsidRDefault="00C07596" w:rsidP="00106A72">
      <w:pPr>
        <w:numPr>
          <w:ilvl w:val="0"/>
          <w:numId w:val="33"/>
        </w:numPr>
        <w:tabs>
          <w:tab w:val="num" w:pos="720"/>
          <w:tab w:val="num" w:pos="1440"/>
        </w:tabs>
        <w:spacing w:after="0"/>
        <w:ind w:left="1418" w:hanging="284"/>
        <w:jc w:val="both"/>
        <w:rPr>
          <w:bCs/>
          <w:sz w:val="24"/>
          <w:szCs w:val="24"/>
        </w:rPr>
      </w:pPr>
      <w:r w:rsidRPr="00CD5337">
        <w:rPr>
          <w:bCs/>
          <w:sz w:val="24"/>
          <w:szCs w:val="24"/>
        </w:rPr>
        <w:t>Apoio ao encontro de gestores de extensão;</w:t>
      </w:r>
    </w:p>
    <w:p w:rsidR="00150F5E" w:rsidRPr="00CD5337" w:rsidRDefault="00C07596" w:rsidP="00106A72">
      <w:pPr>
        <w:numPr>
          <w:ilvl w:val="0"/>
          <w:numId w:val="33"/>
        </w:numPr>
        <w:tabs>
          <w:tab w:val="num" w:pos="720"/>
          <w:tab w:val="num" w:pos="1440"/>
        </w:tabs>
        <w:spacing w:after="0"/>
        <w:ind w:left="1418" w:hanging="284"/>
        <w:jc w:val="both"/>
        <w:rPr>
          <w:bCs/>
          <w:sz w:val="24"/>
          <w:szCs w:val="24"/>
        </w:rPr>
      </w:pPr>
      <w:r>
        <w:rPr>
          <w:bCs/>
          <w:sz w:val="24"/>
          <w:szCs w:val="24"/>
        </w:rPr>
        <w:t>R</w:t>
      </w:r>
      <w:r w:rsidRPr="00CD5337">
        <w:rPr>
          <w:bCs/>
          <w:sz w:val="24"/>
          <w:szCs w:val="24"/>
        </w:rPr>
        <w:t>enovação da frota com aquisição de 05 veículos;</w:t>
      </w:r>
    </w:p>
    <w:p w:rsidR="00150F5E" w:rsidRDefault="00C07596" w:rsidP="00106A72">
      <w:pPr>
        <w:numPr>
          <w:ilvl w:val="0"/>
          <w:numId w:val="33"/>
        </w:numPr>
        <w:tabs>
          <w:tab w:val="num" w:pos="720"/>
          <w:tab w:val="num" w:pos="1440"/>
        </w:tabs>
        <w:spacing w:after="0"/>
        <w:ind w:left="1418" w:hanging="284"/>
        <w:jc w:val="both"/>
        <w:rPr>
          <w:bCs/>
          <w:sz w:val="24"/>
          <w:szCs w:val="24"/>
        </w:rPr>
      </w:pPr>
      <w:r>
        <w:rPr>
          <w:bCs/>
          <w:sz w:val="24"/>
          <w:szCs w:val="24"/>
        </w:rPr>
        <w:t>A</w:t>
      </w:r>
      <w:r w:rsidRPr="00CD5337">
        <w:rPr>
          <w:bCs/>
          <w:sz w:val="24"/>
          <w:szCs w:val="24"/>
        </w:rPr>
        <w:t>quisição de 500 cadeiras escolares.</w:t>
      </w:r>
    </w:p>
    <w:p w:rsidR="00CA70F4" w:rsidRDefault="00CA70F4" w:rsidP="00CA70F4">
      <w:pPr>
        <w:tabs>
          <w:tab w:val="num" w:pos="1495"/>
        </w:tabs>
        <w:spacing w:after="0"/>
        <w:ind w:left="1418"/>
        <w:jc w:val="both"/>
        <w:rPr>
          <w:bCs/>
          <w:sz w:val="24"/>
          <w:szCs w:val="24"/>
        </w:rPr>
      </w:pPr>
    </w:p>
    <w:p w:rsidR="000D42C0" w:rsidRDefault="000D42C0" w:rsidP="00CA70F4">
      <w:pPr>
        <w:tabs>
          <w:tab w:val="num" w:pos="1495"/>
        </w:tabs>
        <w:spacing w:after="0"/>
        <w:ind w:left="1418"/>
        <w:jc w:val="both"/>
        <w:rPr>
          <w:bCs/>
          <w:sz w:val="24"/>
          <w:szCs w:val="24"/>
        </w:rPr>
      </w:pPr>
    </w:p>
    <w:p w:rsidR="00CA70F4" w:rsidRPr="006D417C" w:rsidRDefault="00CA70F4" w:rsidP="00CA70F4">
      <w:pPr>
        <w:spacing w:after="0"/>
        <w:jc w:val="both"/>
        <w:rPr>
          <w:b/>
          <w:bCs/>
          <w:sz w:val="24"/>
          <w:szCs w:val="24"/>
        </w:rPr>
      </w:pPr>
      <w:r w:rsidRPr="006D417C">
        <w:rPr>
          <w:b/>
          <w:bCs/>
          <w:sz w:val="24"/>
          <w:szCs w:val="24"/>
        </w:rPr>
        <w:t>Ações Planejadas e não Realizadas</w:t>
      </w:r>
    </w:p>
    <w:p w:rsidR="00CA70F4" w:rsidRDefault="00CA70F4" w:rsidP="00CA70F4">
      <w:pPr>
        <w:tabs>
          <w:tab w:val="num" w:pos="720"/>
          <w:tab w:val="num" w:pos="1440"/>
        </w:tabs>
        <w:spacing w:after="0"/>
        <w:jc w:val="both"/>
        <w:rPr>
          <w:bCs/>
          <w:sz w:val="24"/>
          <w:szCs w:val="24"/>
        </w:rPr>
      </w:pPr>
    </w:p>
    <w:p w:rsidR="00150F5E" w:rsidRPr="005230AA" w:rsidRDefault="00386781" w:rsidP="00106A72">
      <w:pPr>
        <w:numPr>
          <w:ilvl w:val="0"/>
          <w:numId w:val="33"/>
        </w:numPr>
        <w:tabs>
          <w:tab w:val="num" w:pos="720"/>
          <w:tab w:val="num" w:pos="1440"/>
        </w:tabs>
        <w:spacing w:after="0"/>
        <w:ind w:left="1418" w:hanging="284"/>
        <w:jc w:val="both"/>
        <w:rPr>
          <w:bCs/>
          <w:sz w:val="24"/>
          <w:szCs w:val="24"/>
        </w:rPr>
      </w:pPr>
      <w:r>
        <w:rPr>
          <w:bCs/>
          <w:sz w:val="24"/>
          <w:szCs w:val="24"/>
        </w:rPr>
        <w:t>O</w:t>
      </w:r>
      <w:r w:rsidR="005230AA" w:rsidRPr="005230AA">
        <w:rPr>
          <w:bCs/>
          <w:sz w:val="24"/>
          <w:szCs w:val="24"/>
        </w:rPr>
        <w:t>ferta de cursos de redação científica e sistematização de artigo científico;</w:t>
      </w:r>
    </w:p>
    <w:p w:rsidR="00150F5E" w:rsidRPr="005230AA" w:rsidRDefault="005230AA" w:rsidP="00106A72">
      <w:pPr>
        <w:numPr>
          <w:ilvl w:val="0"/>
          <w:numId w:val="33"/>
        </w:numPr>
        <w:tabs>
          <w:tab w:val="num" w:pos="720"/>
          <w:tab w:val="num" w:pos="1440"/>
        </w:tabs>
        <w:spacing w:after="0"/>
        <w:ind w:left="1418" w:hanging="284"/>
        <w:jc w:val="both"/>
        <w:rPr>
          <w:bCs/>
          <w:sz w:val="24"/>
          <w:szCs w:val="24"/>
        </w:rPr>
      </w:pPr>
      <w:r w:rsidRPr="005230AA">
        <w:rPr>
          <w:bCs/>
          <w:sz w:val="24"/>
          <w:szCs w:val="24"/>
        </w:rPr>
        <w:t>Materiais/equipamentos para subsidiar o curso de especialização em tecnologia de alimentos;</w:t>
      </w:r>
    </w:p>
    <w:p w:rsidR="00150F5E" w:rsidRPr="005230AA" w:rsidRDefault="005230AA" w:rsidP="00106A72">
      <w:pPr>
        <w:numPr>
          <w:ilvl w:val="0"/>
          <w:numId w:val="33"/>
        </w:numPr>
        <w:tabs>
          <w:tab w:val="num" w:pos="720"/>
          <w:tab w:val="num" w:pos="1440"/>
        </w:tabs>
        <w:spacing w:after="0"/>
        <w:ind w:left="1418" w:hanging="284"/>
        <w:jc w:val="both"/>
        <w:rPr>
          <w:bCs/>
          <w:sz w:val="24"/>
          <w:szCs w:val="24"/>
        </w:rPr>
      </w:pPr>
      <w:r w:rsidRPr="005230AA">
        <w:rPr>
          <w:bCs/>
          <w:sz w:val="24"/>
          <w:szCs w:val="24"/>
        </w:rPr>
        <w:t>Workshop de tecnologia de alimentos;</w:t>
      </w:r>
    </w:p>
    <w:p w:rsidR="00150F5E" w:rsidRPr="005230AA" w:rsidRDefault="00F96FEF" w:rsidP="00106A72">
      <w:pPr>
        <w:numPr>
          <w:ilvl w:val="0"/>
          <w:numId w:val="33"/>
        </w:numPr>
        <w:tabs>
          <w:tab w:val="num" w:pos="720"/>
          <w:tab w:val="num" w:pos="1440"/>
        </w:tabs>
        <w:spacing w:after="0"/>
        <w:ind w:left="1418" w:hanging="284"/>
        <w:jc w:val="both"/>
        <w:rPr>
          <w:bCs/>
          <w:sz w:val="24"/>
          <w:szCs w:val="24"/>
        </w:rPr>
      </w:pPr>
      <w:r>
        <w:rPr>
          <w:bCs/>
          <w:sz w:val="24"/>
          <w:szCs w:val="24"/>
        </w:rPr>
        <w:t>IFAM</w:t>
      </w:r>
      <w:r w:rsidR="005230AA" w:rsidRPr="005230AA">
        <w:rPr>
          <w:bCs/>
          <w:sz w:val="24"/>
          <w:szCs w:val="24"/>
        </w:rPr>
        <w:t xml:space="preserve"> vai ao bairro;</w:t>
      </w:r>
    </w:p>
    <w:p w:rsidR="00150F5E" w:rsidRPr="005230AA" w:rsidRDefault="005230AA" w:rsidP="00106A72">
      <w:pPr>
        <w:numPr>
          <w:ilvl w:val="0"/>
          <w:numId w:val="33"/>
        </w:numPr>
        <w:tabs>
          <w:tab w:val="num" w:pos="720"/>
          <w:tab w:val="num" w:pos="1440"/>
        </w:tabs>
        <w:spacing w:after="0"/>
        <w:ind w:left="1418" w:hanging="284"/>
        <w:jc w:val="both"/>
        <w:rPr>
          <w:bCs/>
          <w:sz w:val="24"/>
          <w:szCs w:val="24"/>
        </w:rPr>
      </w:pPr>
      <w:r w:rsidRPr="005230AA">
        <w:rPr>
          <w:bCs/>
          <w:sz w:val="24"/>
          <w:szCs w:val="24"/>
        </w:rPr>
        <w:t>Capacitação de servidores para atendimento de pessoas especiais;</w:t>
      </w:r>
    </w:p>
    <w:p w:rsidR="00150F5E" w:rsidRPr="005230AA" w:rsidRDefault="005230AA" w:rsidP="00106A72">
      <w:pPr>
        <w:numPr>
          <w:ilvl w:val="0"/>
          <w:numId w:val="33"/>
        </w:numPr>
        <w:tabs>
          <w:tab w:val="num" w:pos="720"/>
          <w:tab w:val="num" w:pos="1440"/>
        </w:tabs>
        <w:spacing w:after="0"/>
        <w:ind w:left="1418" w:hanging="284"/>
        <w:jc w:val="both"/>
        <w:rPr>
          <w:bCs/>
          <w:sz w:val="24"/>
          <w:szCs w:val="24"/>
        </w:rPr>
      </w:pPr>
      <w:r w:rsidRPr="005230AA">
        <w:rPr>
          <w:bCs/>
          <w:sz w:val="24"/>
          <w:szCs w:val="24"/>
        </w:rPr>
        <w:t>Implantação de banco de dados de egressos;</w:t>
      </w:r>
    </w:p>
    <w:p w:rsidR="00150F5E" w:rsidRPr="005230AA" w:rsidRDefault="005230AA" w:rsidP="00106A72">
      <w:pPr>
        <w:numPr>
          <w:ilvl w:val="0"/>
          <w:numId w:val="33"/>
        </w:numPr>
        <w:tabs>
          <w:tab w:val="num" w:pos="720"/>
          <w:tab w:val="num" w:pos="1440"/>
        </w:tabs>
        <w:spacing w:after="0"/>
        <w:ind w:left="1418" w:hanging="284"/>
        <w:jc w:val="both"/>
        <w:rPr>
          <w:bCs/>
          <w:sz w:val="24"/>
          <w:szCs w:val="24"/>
        </w:rPr>
      </w:pPr>
      <w:r>
        <w:rPr>
          <w:bCs/>
          <w:sz w:val="24"/>
          <w:szCs w:val="24"/>
        </w:rPr>
        <w:t>E</w:t>
      </w:r>
      <w:r w:rsidRPr="005230AA">
        <w:rPr>
          <w:bCs/>
          <w:sz w:val="24"/>
          <w:szCs w:val="24"/>
        </w:rPr>
        <w:t>ncontro de egressos;</w:t>
      </w:r>
    </w:p>
    <w:p w:rsidR="00150F5E" w:rsidRPr="005230AA" w:rsidRDefault="005230AA" w:rsidP="00106A72">
      <w:pPr>
        <w:numPr>
          <w:ilvl w:val="0"/>
          <w:numId w:val="33"/>
        </w:numPr>
        <w:tabs>
          <w:tab w:val="num" w:pos="720"/>
          <w:tab w:val="num" w:pos="1440"/>
        </w:tabs>
        <w:spacing w:after="0"/>
        <w:ind w:left="1418" w:hanging="284"/>
        <w:jc w:val="both"/>
        <w:rPr>
          <w:bCs/>
          <w:sz w:val="24"/>
          <w:szCs w:val="24"/>
        </w:rPr>
      </w:pPr>
      <w:r w:rsidRPr="005230AA">
        <w:rPr>
          <w:bCs/>
          <w:sz w:val="24"/>
          <w:szCs w:val="24"/>
        </w:rPr>
        <w:t xml:space="preserve">Reforma do museu </w:t>
      </w:r>
      <w:r w:rsidR="00672811">
        <w:rPr>
          <w:bCs/>
          <w:sz w:val="24"/>
          <w:szCs w:val="24"/>
        </w:rPr>
        <w:t>M</w:t>
      </w:r>
      <w:r w:rsidRPr="005230AA">
        <w:rPr>
          <w:bCs/>
          <w:sz w:val="24"/>
          <w:szCs w:val="24"/>
        </w:rPr>
        <w:t xml:space="preserve">oacir </w:t>
      </w:r>
      <w:r w:rsidR="00672811">
        <w:rPr>
          <w:bCs/>
          <w:sz w:val="24"/>
          <w:szCs w:val="24"/>
        </w:rPr>
        <w:t>A</w:t>
      </w:r>
      <w:r w:rsidRPr="005230AA">
        <w:rPr>
          <w:bCs/>
          <w:sz w:val="24"/>
          <w:szCs w:val="24"/>
        </w:rPr>
        <w:t>ndrade;</w:t>
      </w:r>
    </w:p>
    <w:p w:rsidR="00150F5E" w:rsidRPr="005230AA" w:rsidRDefault="005230AA" w:rsidP="00106A72">
      <w:pPr>
        <w:numPr>
          <w:ilvl w:val="0"/>
          <w:numId w:val="33"/>
        </w:numPr>
        <w:tabs>
          <w:tab w:val="num" w:pos="720"/>
          <w:tab w:val="num" w:pos="1440"/>
        </w:tabs>
        <w:spacing w:after="0"/>
        <w:ind w:left="1418" w:hanging="284"/>
        <w:jc w:val="both"/>
        <w:rPr>
          <w:bCs/>
          <w:sz w:val="24"/>
          <w:szCs w:val="24"/>
        </w:rPr>
      </w:pPr>
      <w:r w:rsidRPr="005230AA">
        <w:rPr>
          <w:bCs/>
          <w:sz w:val="24"/>
          <w:szCs w:val="24"/>
        </w:rPr>
        <w:t>Ampliação e modernização do refeitório;</w:t>
      </w:r>
    </w:p>
    <w:p w:rsidR="00150F5E" w:rsidRPr="005230AA" w:rsidRDefault="005230AA" w:rsidP="00106A72">
      <w:pPr>
        <w:numPr>
          <w:ilvl w:val="0"/>
          <w:numId w:val="33"/>
        </w:numPr>
        <w:tabs>
          <w:tab w:val="num" w:pos="720"/>
          <w:tab w:val="num" w:pos="1440"/>
        </w:tabs>
        <w:spacing w:after="0"/>
        <w:ind w:left="1418" w:hanging="284"/>
        <w:jc w:val="both"/>
        <w:rPr>
          <w:bCs/>
          <w:sz w:val="24"/>
          <w:szCs w:val="24"/>
        </w:rPr>
      </w:pPr>
      <w:r w:rsidRPr="005230AA">
        <w:rPr>
          <w:bCs/>
          <w:sz w:val="24"/>
          <w:szCs w:val="24"/>
        </w:rPr>
        <w:t>Centro de convivência dos servidores/alunos;</w:t>
      </w:r>
    </w:p>
    <w:p w:rsidR="00150F5E" w:rsidRPr="005230AA" w:rsidRDefault="005230AA" w:rsidP="00106A72">
      <w:pPr>
        <w:numPr>
          <w:ilvl w:val="0"/>
          <w:numId w:val="33"/>
        </w:numPr>
        <w:tabs>
          <w:tab w:val="num" w:pos="720"/>
          <w:tab w:val="num" w:pos="1440"/>
        </w:tabs>
        <w:spacing w:after="0"/>
        <w:ind w:left="1418" w:hanging="284"/>
        <w:jc w:val="both"/>
        <w:rPr>
          <w:bCs/>
          <w:sz w:val="24"/>
          <w:szCs w:val="24"/>
        </w:rPr>
      </w:pPr>
      <w:r w:rsidRPr="005230AA">
        <w:rPr>
          <w:bCs/>
          <w:sz w:val="24"/>
          <w:szCs w:val="24"/>
        </w:rPr>
        <w:t>Cobertura das quadras do complexo esportivo.</w:t>
      </w:r>
    </w:p>
    <w:p w:rsidR="00CD5337" w:rsidRPr="006D417C" w:rsidRDefault="000C62A7" w:rsidP="000D42C0">
      <w:pPr>
        <w:spacing w:after="0" w:line="240" w:lineRule="auto"/>
        <w:jc w:val="both"/>
        <w:rPr>
          <w:b/>
          <w:sz w:val="24"/>
          <w:szCs w:val="24"/>
        </w:rPr>
      </w:pPr>
      <w:r w:rsidRPr="006D417C">
        <w:rPr>
          <w:b/>
          <w:sz w:val="24"/>
          <w:szCs w:val="24"/>
        </w:rPr>
        <w:lastRenderedPageBreak/>
        <w:t>Pontos Positivos (Vantagens da Gestão)</w:t>
      </w:r>
    </w:p>
    <w:p w:rsidR="0068519A" w:rsidRDefault="0068519A" w:rsidP="00762D2E">
      <w:pPr>
        <w:tabs>
          <w:tab w:val="left" w:pos="302"/>
        </w:tabs>
        <w:spacing w:after="0" w:line="240" w:lineRule="auto"/>
        <w:ind w:left="284"/>
        <w:jc w:val="both"/>
        <w:rPr>
          <w:sz w:val="24"/>
          <w:szCs w:val="24"/>
        </w:rPr>
      </w:pPr>
    </w:p>
    <w:p w:rsidR="00150F5E" w:rsidRPr="0068519A" w:rsidRDefault="0068519A" w:rsidP="00106A72">
      <w:pPr>
        <w:numPr>
          <w:ilvl w:val="0"/>
          <w:numId w:val="33"/>
        </w:numPr>
        <w:tabs>
          <w:tab w:val="num" w:pos="720"/>
          <w:tab w:val="num" w:pos="1440"/>
        </w:tabs>
        <w:spacing w:after="0"/>
        <w:ind w:left="1418" w:hanging="284"/>
        <w:jc w:val="both"/>
        <w:rPr>
          <w:bCs/>
          <w:sz w:val="24"/>
          <w:szCs w:val="24"/>
        </w:rPr>
      </w:pPr>
      <w:r w:rsidRPr="0068519A">
        <w:rPr>
          <w:bCs/>
          <w:sz w:val="24"/>
          <w:szCs w:val="24"/>
        </w:rPr>
        <w:t>Gestão participativa - incentivando a descoberta e a implementação de soluções para problemas detectados;</w:t>
      </w:r>
    </w:p>
    <w:p w:rsidR="00150F5E" w:rsidRPr="0068519A" w:rsidRDefault="0068519A" w:rsidP="00106A72">
      <w:pPr>
        <w:numPr>
          <w:ilvl w:val="0"/>
          <w:numId w:val="33"/>
        </w:numPr>
        <w:tabs>
          <w:tab w:val="num" w:pos="720"/>
          <w:tab w:val="num" w:pos="1440"/>
        </w:tabs>
        <w:spacing w:after="0"/>
        <w:ind w:left="1418" w:hanging="284"/>
        <w:jc w:val="both"/>
        <w:rPr>
          <w:bCs/>
          <w:sz w:val="24"/>
          <w:szCs w:val="24"/>
        </w:rPr>
      </w:pPr>
      <w:r>
        <w:rPr>
          <w:bCs/>
          <w:sz w:val="24"/>
          <w:szCs w:val="24"/>
        </w:rPr>
        <w:t>V</w:t>
      </w:r>
      <w:r w:rsidRPr="0068519A">
        <w:rPr>
          <w:bCs/>
          <w:sz w:val="24"/>
          <w:szCs w:val="24"/>
        </w:rPr>
        <w:t>alorização da autonomia dos diversos setores;</w:t>
      </w:r>
    </w:p>
    <w:p w:rsidR="00150F5E" w:rsidRPr="0068519A" w:rsidRDefault="0068519A" w:rsidP="00106A72">
      <w:pPr>
        <w:numPr>
          <w:ilvl w:val="0"/>
          <w:numId w:val="33"/>
        </w:numPr>
        <w:tabs>
          <w:tab w:val="num" w:pos="720"/>
          <w:tab w:val="num" w:pos="1440"/>
        </w:tabs>
        <w:spacing w:after="0"/>
        <w:ind w:left="1418" w:hanging="284"/>
        <w:jc w:val="both"/>
        <w:rPr>
          <w:bCs/>
          <w:sz w:val="24"/>
          <w:szCs w:val="24"/>
        </w:rPr>
      </w:pPr>
      <w:r>
        <w:rPr>
          <w:bCs/>
          <w:sz w:val="24"/>
          <w:szCs w:val="24"/>
        </w:rPr>
        <w:t>A</w:t>
      </w:r>
      <w:r w:rsidRPr="0068519A">
        <w:rPr>
          <w:bCs/>
          <w:sz w:val="24"/>
          <w:szCs w:val="24"/>
        </w:rPr>
        <w:t>doção de medidas para melhoria do ambiente educacional;</w:t>
      </w:r>
    </w:p>
    <w:p w:rsidR="00150F5E" w:rsidRPr="0068519A" w:rsidRDefault="0068519A" w:rsidP="00106A72">
      <w:pPr>
        <w:numPr>
          <w:ilvl w:val="0"/>
          <w:numId w:val="33"/>
        </w:numPr>
        <w:tabs>
          <w:tab w:val="num" w:pos="720"/>
          <w:tab w:val="num" w:pos="1440"/>
        </w:tabs>
        <w:spacing w:after="0"/>
        <w:ind w:left="1418" w:hanging="284"/>
        <w:jc w:val="both"/>
        <w:rPr>
          <w:bCs/>
          <w:sz w:val="24"/>
          <w:szCs w:val="24"/>
        </w:rPr>
      </w:pPr>
      <w:proofErr w:type="spellStart"/>
      <w:r>
        <w:rPr>
          <w:bCs/>
          <w:sz w:val="24"/>
          <w:szCs w:val="24"/>
        </w:rPr>
        <w:t>P</w:t>
      </w:r>
      <w:r w:rsidRPr="0068519A">
        <w:rPr>
          <w:bCs/>
          <w:sz w:val="24"/>
          <w:szCs w:val="24"/>
        </w:rPr>
        <w:t>roatividade</w:t>
      </w:r>
      <w:proofErr w:type="spellEnd"/>
      <w:r w:rsidRPr="0068519A">
        <w:rPr>
          <w:bCs/>
          <w:sz w:val="24"/>
          <w:szCs w:val="24"/>
        </w:rPr>
        <w:t xml:space="preserve"> dos setores;</w:t>
      </w:r>
    </w:p>
    <w:p w:rsidR="00150F5E" w:rsidRPr="0068519A" w:rsidRDefault="0068519A" w:rsidP="00106A72">
      <w:pPr>
        <w:numPr>
          <w:ilvl w:val="0"/>
          <w:numId w:val="33"/>
        </w:numPr>
        <w:tabs>
          <w:tab w:val="num" w:pos="720"/>
          <w:tab w:val="num" w:pos="1440"/>
        </w:tabs>
        <w:spacing w:after="0"/>
        <w:ind w:left="1418" w:hanging="284"/>
        <w:jc w:val="both"/>
        <w:rPr>
          <w:bCs/>
          <w:sz w:val="24"/>
          <w:szCs w:val="24"/>
        </w:rPr>
      </w:pPr>
      <w:r>
        <w:rPr>
          <w:bCs/>
          <w:sz w:val="24"/>
          <w:szCs w:val="24"/>
        </w:rPr>
        <w:t>C</w:t>
      </w:r>
      <w:r w:rsidRPr="0068519A">
        <w:rPr>
          <w:bCs/>
          <w:sz w:val="24"/>
          <w:szCs w:val="24"/>
        </w:rPr>
        <w:t>omprometimento dos servidores com a instituição;</w:t>
      </w:r>
    </w:p>
    <w:p w:rsidR="00150F5E" w:rsidRPr="0068519A" w:rsidRDefault="0068519A" w:rsidP="00106A72">
      <w:pPr>
        <w:numPr>
          <w:ilvl w:val="0"/>
          <w:numId w:val="33"/>
        </w:numPr>
        <w:tabs>
          <w:tab w:val="num" w:pos="720"/>
          <w:tab w:val="num" w:pos="1440"/>
        </w:tabs>
        <w:spacing w:after="0"/>
        <w:ind w:left="1418" w:hanging="284"/>
        <w:jc w:val="both"/>
        <w:rPr>
          <w:bCs/>
          <w:sz w:val="24"/>
          <w:szCs w:val="24"/>
        </w:rPr>
      </w:pPr>
      <w:r>
        <w:rPr>
          <w:bCs/>
          <w:sz w:val="24"/>
          <w:szCs w:val="24"/>
        </w:rPr>
        <w:t>R</w:t>
      </w:r>
      <w:r w:rsidRPr="0068519A">
        <w:rPr>
          <w:bCs/>
          <w:sz w:val="24"/>
          <w:szCs w:val="24"/>
        </w:rPr>
        <w:t>ecursos orçamentários.</w:t>
      </w:r>
    </w:p>
    <w:p w:rsidR="0076246E" w:rsidRDefault="0076246E" w:rsidP="00762D2E">
      <w:pPr>
        <w:tabs>
          <w:tab w:val="left" w:pos="302"/>
        </w:tabs>
        <w:spacing w:after="0" w:line="240" w:lineRule="auto"/>
        <w:ind w:left="284"/>
        <w:jc w:val="both"/>
        <w:rPr>
          <w:sz w:val="24"/>
          <w:szCs w:val="24"/>
        </w:rPr>
      </w:pPr>
    </w:p>
    <w:p w:rsidR="0068519A" w:rsidRPr="006D417C" w:rsidRDefault="0076246E" w:rsidP="000D42C0">
      <w:pPr>
        <w:spacing w:after="0" w:line="240" w:lineRule="auto"/>
        <w:jc w:val="both"/>
        <w:rPr>
          <w:b/>
          <w:sz w:val="24"/>
          <w:szCs w:val="24"/>
        </w:rPr>
      </w:pPr>
      <w:r w:rsidRPr="006D417C">
        <w:rPr>
          <w:b/>
          <w:sz w:val="24"/>
          <w:szCs w:val="24"/>
        </w:rPr>
        <w:t xml:space="preserve"> Pontos a Melhorar (Desvantagens da Gestão)</w:t>
      </w:r>
    </w:p>
    <w:p w:rsidR="0076246E" w:rsidRDefault="0076246E" w:rsidP="00762D2E">
      <w:pPr>
        <w:tabs>
          <w:tab w:val="left" w:pos="302"/>
        </w:tabs>
        <w:spacing w:after="0" w:line="240" w:lineRule="auto"/>
        <w:ind w:left="284"/>
        <w:jc w:val="both"/>
        <w:rPr>
          <w:sz w:val="24"/>
          <w:szCs w:val="24"/>
        </w:rPr>
      </w:pPr>
    </w:p>
    <w:p w:rsidR="00150F5E" w:rsidRPr="0076246E" w:rsidRDefault="005A0927" w:rsidP="00106A72">
      <w:pPr>
        <w:numPr>
          <w:ilvl w:val="0"/>
          <w:numId w:val="33"/>
        </w:numPr>
        <w:tabs>
          <w:tab w:val="num" w:pos="720"/>
          <w:tab w:val="num" w:pos="1440"/>
        </w:tabs>
        <w:spacing w:after="0"/>
        <w:ind w:left="1418" w:hanging="284"/>
        <w:jc w:val="both"/>
        <w:rPr>
          <w:bCs/>
          <w:sz w:val="24"/>
          <w:szCs w:val="24"/>
        </w:rPr>
      </w:pPr>
      <w:r w:rsidRPr="0076246E">
        <w:rPr>
          <w:bCs/>
          <w:sz w:val="24"/>
          <w:szCs w:val="24"/>
        </w:rPr>
        <w:t>Organização</w:t>
      </w:r>
      <w:r w:rsidR="0076246E" w:rsidRPr="0076246E">
        <w:rPr>
          <w:bCs/>
          <w:sz w:val="24"/>
          <w:szCs w:val="24"/>
        </w:rPr>
        <w:t xml:space="preserve"> didática/acadêmica e adequação do </w:t>
      </w:r>
      <w:r w:rsidR="000D42C0" w:rsidRPr="0076246E">
        <w:rPr>
          <w:bCs/>
          <w:sz w:val="24"/>
          <w:szCs w:val="24"/>
        </w:rPr>
        <w:t>sistema q</w:t>
      </w:r>
      <w:r w:rsidR="0076246E" w:rsidRPr="0076246E">
        <w:rPr>
          <w:bCs/>
          <w:sz w:val="24"/>
          <w:szCs w:val="24"/>
        </w:rPr>
        <w:t>-acadêmico;</w:t>
      </w:r>
    </w:p>
    <w:p w:rsidR="00150F5E" w:rsidRPr="0076246E" w:rsidRDefault="005A0927" w:rsidP="00106A72">
      <w:pPr>
        <w:numPr>
          <w:ilvl w:val="0"/>
          <w:numId w:val="33"/>
        </w:numPr>
        <w:tabs>
          <w:tab w:val="num" w:pos="720"/>
          <w:tab w:val="num" w:pos="1440"/>
        </w:tabs>
        <w:spacing w:after="0"/>
        <w:ind w:left="1418" w:hanging="284"/>
        <w:jc w:val="both"/>
        <w:rPr>
          <w:bCs/>
          <w:sz w:val="24"/>
          <w:szCs w:val="24"/>
        </w:rPr>
      </w:pPr>
      <w:r w:rsidRPr="0076246E">
        <w:rPr>
          <w:bCs/>
          <w:sz w:val="24"/>
          <w:szCs w:val="24"/>
        </w:rPr>
        <w:t>R</w:t>
      </w:r>
      <w:r>
        <w:rPr>
          <w:bCs/>
          <w:sz w:val="24"/>
          <w:szCs w:val="24"/>
        </w:rPr>
        <w:t>evisão</w:t>
      </w:r>
      <w:r w:rsidRPr="0076246E">
        <w:rPr>
          <w:bCs/>
          <w:sz w:val="24"/>
          <w:szCs w:val="24"/>
        </w:rPr>
        <w:t xml:space="preserve"> </w:t>
      </w:r>
      <w:r>
        <w:rPr>
          <w:bCs/>
          <w:sz w:val="24"/>
          <w:szCs w:val="24"/>
        </w:rPr>
        <w:t>da</w:t>
      </w:r>
      <w:r w:rsidRPr="0076246E">
        <w:rPr>
          <w:bCs/>
          <w:sz w:val="24"/>
          <w:szCs w:val="24"/>
        </w:rPr>
        <w:t xml:space="preserve"> R</w:t>
      </w:r>
      <w:r>
        <w:rPr>
          <w:bCs/>
          <w:sz w:val="24"/>
          <w:szCs w:val="24"/>
        </w:rPr>
        <w:t xml:space="preserve">esolução </w:t>
      </w:r>
      <w:r w:rsidRPr="0076246E">
        <w:rPr>
          <w:bCs/>
          <w:sz w:val="24"/>
          <w:szCs w:val="24"/>
        </w:rPr>
        <w:t>Nº 29 DO CONSUP;</w:t>
      </w:r>
    </w:p>
    <w:p w:rsidR="00150F5E" w:rsidRPr="0076246E" w:rsidRDefault="000D42C0" w:rsidP="00106A72">
      <w:pPr>
        <w:numPr>
          <w:ilvl w:val="0"/>
          <w:numId w:val="33"/>
        </w:numPr>
        <w:tabs>
          <w:tab w:val="num" w:pos="720"/>
          <w:tab w:val="num" w:pos="1440"/>
        </w:tabs>
        <w:spacing w:after="0"/>
        <w:ind w:left="1418" w:hanging="284"/>
        <w:jc w:val="both"/>
        <w:rPr>
          <w:bCs/>
          <w:sz w:val="24"/>
          <w:szCs w:val="24"/>
        </w:rPr>
      </w:pPr>
      <w:r w:rsidRPr="0076246E">
        <w:rPr>
          <w:bCs/>
          <w:sz w:val="24"/>
          <w:szCs w:val="24"/>
        </w:rPr>
        <w:t>Comunicação</w:t>
      </w:r>
      <w:r w:rsidR="005A0927" w:rsidRPr="0076246E">
        <w:rPr>
          <w:bCs/>
          <w:sz w:val="24"/>
          <w:szCs w:val="24"/>
        </w:rPr>
        <w:t xml:space="preserve"> e tramitação documental entre os setores;</w:t>
      </w:r>
    </w:p>
    <w:p w:rsidR="00150F5E" w:rsidRPr="0076246E" w:rsidRDefault="000D42C0" w:rsidP="00106A72">
      <w:pPr>
        <w:numPr>
          <w:ilvl w:val="0"/>
          <w:numId w:val="33"/>
        </w:numPr>
        <w:tabs>
          <w:tab w:val="num" w:pos="720"/>
          <w:tab w:val="num" w:pos="1440"/>
        </w:tabs>
        <w:spacing w:after="0"/>
        <w:ind w:left="1418" w:hanging="284"/>
        <w:jc w:val="both"/>
        <w:rPr>
          <w:bCs/>
          <w:sz w:val="24"/>
          <w:szCs w:val="24"/>
        </w:rPr>
      </w:pPr>
      <w:r w:rsidRPr="0076246E">
        <w:rPr>
          <w:bCs/>
          <w:sz w:val="24"/>
          <w:szCs w:val="24"/>
        </w:rPr>
        <w:t>Definição</w:t>
      </w:r>
      <w:r w:rsidR="005A0927" w:rsidRPr="0076246E">
        <w:rPr>
          <w:bCs/>
          <w:sz w:val="24"/>
          <w:szCs w:val="24"/>
        </w:rPr>
        <w:t xml:space="preserve"> de parceria público-privada (</w:t>
      </w:r>
      <w:r w:rsidR="00064B97">
        <w:rPr>
          <w:bCs/>
          <w:sz w:val="24"/>
          <w:szCs w:val="24"/>
        </w:rPr>
        <w:t>FAEP</w:t>
      </w:r>
      <w:r w:rsidR="001310B2">
        <w:rPr>
          <w:bCs/>
          <w:sz w:val="24"/>
          <w:szCs w:val="24"/>
        </w:rPr>
        <w:t>I</w:t>
      </w:r>
      <w:r w:rsidR="005A0927" w:rsidRPr="0076246E">
        <w:rPr>
          <w:bCs/>
          <w:sz w:val="24"/>
          <w:szCs w:val="24"/>
        </w:rPr>
        <w:t>);</w:t>
      </w:r>
    </w:p>
    <w:p w:rsidR="00150F5E" w:rsidRPr="0076246E" w:rsidRDefault="000D42C0" w:rsidP="00106A72">
      <w:pPr>
        <w:numPr>
          <w:ilvl w:val="0"/>
          <w:numId w:val="33"/>
        </w:numPr>
        <w:tabs>
          <w:tab w:val="num" w:pos="720"/>
          <w:tab w:val="num" w:pos="1440"/>
        </w:tabs>
        <w:spacing w:after="0"/>
        <w:ind w:left="1418" w:hanging="284"/>
        <w:jc w:val="both"/>
        <w:rPr>
          <w:bCs/>
          <w:sz w:val="24"/>
          <w:szCs w:val="24"/>
        </w:rPr>
      </w:pPr>
      <w:r w:rsidRPr="0076246E">
        <w:rPr>
          <w:bCs/>
          <w:sz w:val="24"/>
          <w:szCs w:val="24"/>
        </w:rPr>
        <w:t>Aumento do</w:t>
      </w:r>
      <w:r w:rsidR="005A0927" w:rsidRPr="0076246E">
        <w:rPr>
          <w:bCs/>
          <w:sz w:val="24"/>
          <w:szCs w:val="24"/>
        </w:rPr>
        <w:t xml:space="preserve"> quantitativo </w:t>
      </w:r>
      <w:r w:rsidRPr="0076246E">
        <w:rPr>
          <w:bCs/>
          <w:sz w:val="24"/>
          <w:szCs w:val="24"/>
        </w:rPr>
        <w:t>de servidores</w:t>
      </w:r>
      <w:r w:rsidR="005A0927" w:rsidRPr="0076246E">
        <w:rPr>
          <w:bCs/>
          <w:sz w:val="24"/>
          <w:szCs w:val="24"/>
        </w:rPr>
        <w:t xml:space="preserve"> e valorização;</w:t>
      </w:r>
    </w:p>
    <w:p w:rsidR="00150F5E" w:rsidRPr="0076246E" w:rsidRDefault="000D42C0" w:rsidP="00106A72">
      <w:pPr>
        <w:numPr>
          <w:ilvl w:val="0"/>
          <w:numId w:val="33"/>
        </w:numPr>
        <w:tabs>
          <w:tab w:val="num" w:pos="720"/>
          <w:tab w:val="num" w:pos="1440"/>
        </w:tabs>
        <w:spacing w:after="0"/>
        <w:ind w:left="1418" w:hanging="284"/>
        <w:jc w:val="both"/>
        <w:rPr>
          <w:bCs/>
          <w:sz w:val="24"/>
          <w:szCs w:val="24"/>
        </w:rPr>
      </w:pPr>
      <w:r w:rsidRPr="0076246E">
        <w:rPr>
          <w:bCs/>
          <w:sz w:val="24"/>
          <w:szCs w:val="24"/>
        </w:rPr>
        <w:t>Rotina</w:t>
      </w:r>
      <w:r w:rsidR="005A0927" w:rsidRPr="0076246E">
        <w:rPr>
          <w:bCs/>
          <w:sz w:val="24"/>
          <w:szCs w:val="24"/>
        </w:rPr>
        <w:t xml:space="preserve"> de </w:t>
      </w:r>
      <w:r w:rsidRPr="0076246E">
        <w:rPr>
          <w:bCs/>
          <w:sz w:val="24"/>
          <w:szCs w:val="24"/>
        </w:rPr>
        <w:t>trabalho</w:t>
      </w:r>
      <w:r w:rsidR="005A0927" w:rsidRPr="0076246E">
        <w:rPr>
          <w:bCs/>
          <w:sz w:val="24"/>
          <w:szCs w:val="24"/>
        </w:rPr>
        <w:t>.</w:t>
      </w:r>
    </w:p>
    <w:p w:rsidR="00150F5E" w:rsidRPr="0076246E" w:rsidRDefault="000D42C0" w:rsidP="00106A72">
      <w:pPr>
        <w:numPr>
          <w:ilvl w:val="0"/>
          <w:numId w:val="33"/>
        </w:numPr>
        <w:tabs>
          <w:tab w:val="num" w:pos="720"/>
          <w:tab w:val="num" w:pos="1440"/>
        </w:tabs>
        <w:spacing w:after="0"/>
        <w:ind w:left="1418" w:hanging="284"/>
        <w:jc w:val="both"/>
        <w:rPr>
          <w:bCs/>
          <w:sz w:val="24"/>
          <w:szCs w:val="24"/>
        </w:rPr>
      </w:pPr>
      <w:r w:rsidRPr="0076246E">
        <w:rPr>
          <w:bCs/>
          <w:sz w:val="24"/>
          <w:szCs w:val="24"/>
        </w:rPr>
        <w:t>Estrutura</w:t>
      </w:r>
      <w:r w:rsidR="005A0927" w:rsidRPr="0076246E">
        <w:rPr>
          <w:bCs/>
          <w:sz w:val="24"/>
          <w:szCs w:val="24"/>
        </w:rPr>
        <w:t xml:space="preserve"> organizacional adequada para atender as atividades administrativas e acadêmicas.</w:t>
      </w:r>
    </w:p>
    <w:p w:rsidR="00925BFF" w:rsidRDefault="00925BFF" w:rsidP="00762D2E">
      <w:pPr>
        <w:tabs>
          <w:tab w:val="left" w:pos="302"/>
        </w:tabs>
        <w:spacing w:after="0" w:line="240" w:lineRule="auto"/>
        <w:ind w:left="284"/>
        <w:jc w:val="both"/>
        <w:rPr>
          <w:sz w:val="24"/>
          <w:szCs w:val="24"/>
        </w:rPr>
      </w:pPr>
    </w:p>
    <w:p w:rsidR="00925BFF" w:rsidRDefault="00925BFF" w:rsidP="00762D2E">
      <w:pPr>
        <w:tabs>
          <w:tab w:val="left" w:pos="302"/>
        </w:tabs>
        <w:spacing w:after="0" w:line="240" w:lineRule="auto"/>
        <w:ind w:left="284"/>
        <w:jc w:val="both"/>
        <w:rPr>
          <w:sz w:val="24"/>
          <w:szCs w:val="24"/>
        </w:rPr>
      </w:pPr>
    </w:p>
    <w:p w:rsidR="0076246E" w:rsidRPr="006D417C" w:rsidRDefault="00925BFF" w:rsidP="006D417C">
      <w:pPr>
        <w:spacing w:after="0" w:line="240" w:lineRule="auto"/>
        <w:jc w:val="both"/>
        <w:rPr>
          <w:b/>
          <w:sz w:val="24"/>
          <w:szCs w:val="24"/>
        </w:rPr>
      </w:pPr>
      <w:r w:rsidRPr="006D417C">
        <w:rPr>
          <w:b/>
          <w:sz w:val="24"/>
          <w:szCs w:val="24"/>
        </w:rPr>
        <w:t>Oportunidades (Projeção Institucional)</w:t>
      </w:r>
    </w:p>
    <w:p w:rsidR="00925BFF" w:rsidRDefault="00925BFF" w:rsidP="00762D2E">
      <w:pPr>
        <w:tabs>
          <w:tab w:val="left" w:pos="302"/>
        </w:tabs>
        <w:spacing w:after="0" w:line="240" w:lineRule="auto"/>
        <w:ind w:left="284"/>
        <w:jc w:val="both"/>
        <w:rPr>
          <w:sz w:val="24"/>
          <w:szCs w:val="24"/>
        </w:rPr>
      </w:pPr>
    </w:p>
    <w:p w:rsidR="00150F5E" w:rsidRPr="00925BFF" w:rsidRDefault="00925BFF" w:rsidP="00106A72">
      <w:pPr>
        <w:numPr>
          <w:ilvl w:val="0"/>
          <w:numId w:val="33"/>
        </w:numPr>
        <w:tabs>
          <w:tab w:val="num" w:pos="720"/>
          <w:tab w:val="num" w:pos="1440"/>
        </w:tabs>
        <w:spacing w:after="0"/>
        <w:ind w:left="1418" w:hanging="284"/>
        <w:jc w:val="both"/>
        <w:rPr>
          <w:bCs/>
          <w:sz w:val="24"/>
          <w:szCs w:val="24"/>
        </w:rPr>
      </w:pPr>
      <w:r w:rsidRPr="00925BFF">
        <w:rPr>
          <w:bCs/>
          <w:sz w:val="24"/>
          <w:szCs w:val="24"/>
        </w:rPr>
        <w:t>Estruturação e valorização do setor de comunicação do campus;</w:t>
      </w:r>
    </w:p>
    <w:p w:rsidR="00150F5E" w:rsidRPr="00925BFF" w:rsidRDefault="00925BFF" w:rsidP="00106A72">
      <w:pPr>
        <w:numPr>
          <w:ilvl w:val="0"/>
          <w:numId w:val="33"/>
        </w:numPr>
        <w:tabs>
          <w:tab w:val="num" w:pos="720"/>
          <w:tab w:val="num" w:pos="1440"/>
        </w:tabs>
        <w:spacing w:after="0"/>
        <w:ind w:left="1418" w:hanging="284"/>
        <w:jc w:val="both"/>
        <w:rPr>
          <w:bCs/>
          <w:sz w:val="24"/>
          <w:szCs w:val="24"/>
        </w:rPr>
      </w:pPr>
      <w:r w:rsidRPr="00925BFF">
        <w:rPr>
          <w:bCs/>
          <w:sz w:val="24"/>
          <w:szCs w:val="24"/>
        </w:rPr>
        <w:t>Retomada da oferta de cursos de especialização presenciais;</w:t>
      </w:r>
    </w:p>
    <w:p w:rsidR="00150F5E" w:rsidRPr="00925BFF" w:rsidRDefault="00925BFF" w:rsidP="00106A72">
      <w:pPr>
        <w:numPr>
          <w:ilvl w:val="0"/>
          <w:numId w:val="33"/>
        </w:numPr>
        <w:tabs>
          <w:tab w:val="num" w:pos="720"/>
          <w:tab w:val="num" w:pos="1440"/>
        </w:tabs>
        <w:spacing w:after="0"/>
        <w:ind w:left="1418" w:hanging="284"/>
        <w:jc w:val="both"/>
        <w:rPr>
          <w:bCs/>
          <w:sz w:val="24"/>
          <w:szCs w:val="24"/>
        </w:rPr>
      </w:pPr>
      <w:r w:rsidRPr="00925BFF">
        <w:rPr>
          <w:bCs/>
          <w:sz w:val="24"/>
          <w:szCs w:val="24"/>
        </w:rPr>
        <w:t xml:space="preserve">Publicação em </w:t>
      </w:r>
      <w:r w:rsidR="00300421" w:rsidRPr="00925BFF">
        <w:rPr>
          <w:bCs/>
          <w:sz w:val="24"/>
          <w:szCs w:val="24"/>
        </w:rPr>
        <w:t>periódicos</w:t>
      </w:r>
      <w:r w:rsidRPr="00925BFF">
        <w:rPr>
          <w:bCs/>
          <w:sz w:val="24"/>
          <w:szCs w:val="24"/>
        </w:rPr>
        <w:t xml:space="preserve"> nacionais e internacionais;</w:t>
      </w:r>
    </w:p>
    <w:p w:rsidR="00150F5E" w:rsidRPr="00925BFF" w:rsidRDefault="00925BFF" w:rsidP="00106A72">
      <w:pPr>
        <w:numPr>
          <w:ilvl w:val="0"/>
          <w:numId w:val="33"/>
        </w:numPr>
        <w:tabs>
          <w:tab w:val="num" w:pos="720"/>
          <w:tab w:val="num" w:pos="1440"/>
        </w:tabs>
        <w:spacing w:after="0"/>
        <w:ind w:left="1418" w:hanging="284"/>
        <w:jc w:val="both"/>
        <w:rPr>
          <w:bCs/>
          <w:sz w:val="24"/>
          <w:szCs w:val="24"/>
        </w:rPr>
      </w:pPr>
      <w:r w:rsidRPr="00925BFF">
        <w:rPr>
          <w:bCs/>
          <w:sz w:val="24"/>
          <w:szCs w:val="24"/>
        </w:rPr>
        <w:t>Retomada do programa de capacitação/qualificação dos servidores.</w:t>
      </w:r>
    </w:p>
    <w:p w:rsidR="00925BFF" w:rsidRDefault="00925BFF" w:rsidP="00762D2E">
      <w:pPr>
        <w:tabs>
          <w:tab w:val="left" w:pos="302"/>
        </w:tabs>
        <w:spacing w:after="0" w:line="240" w:lineRule="auto"/>
        <w:ind w:left="284"/>
        <w:jc w:val="both"/>
        <w:rPr>
          <w:sz w:val="24"/>
          <w:szCs w:val="24"/>
        </w:rPr>
      </w:pPr>
    </w:p>
    <w:p w:rsidR="0076246E" w:rsidRDefault="00A75949" w:rsidP="006D417C">
      <w:pPr>
        <w:spacing w:after="0" w:line="240" w:lineRule="auto"/>
        <w:jc w:val="both"/>
        <w:rPr>
          <w:sz w:val="24"/>
          <w:szCs w:val="24"/>
        </w:rPr>
      </w:pPr>
      <w:r w:rsidRPr="009543C4">
        <w:rPr>
          <w:b/>
          <w:sz w:val="24"/>
          <w:szCs w:val="24"/>
        </w:rPr>
        <w:t>Ameaças</w:t>
      </w:r>
      <w:r w:rsidR="004C57DE">
        <w:rPr>
          <w:sz w:val="24"/>
          <w:szCs w:val="24"/>
        </w:rPr>
        <w:t xml:space="preserve"> (Aspectos negativos/Comprometimento Externo)</w:t>
      </w:r>
    </w:p>
    <w:p w:rsidR="004C57DE" w:rsidRDefault="004C57DE" w:rsidP="00762D2E">
      <w:pPr>
        <w:tabs>
          <w:tab w:val="left" w:pos="302"/>
        </w:tabs>
        <w:spacing w:after="0" w:line="240" w:lineRule="auto"/>
        <w:ind w:left="284"/>
        <w:jc w:val="both"/>
        <w:rPr>
          <w:sz w:val="24"/>
          <w:szCs w:val="24"/>
        </w:rPr>
      </w:pPr>
    </w:p>
    <w:p w:rsidR="00150F5E" w:rsidRPr="004C57DE" w:rsidRDefault="004C57DE" w:rsidP="00106A72">
      <w:pPr>
        <w:numPr>
          <w:ilvl w:val="0"/>
          <w:numId w:val="33"/>
        </w:numPr>
        <w:tabs>
          <w:tab w:val="num" w:pos="720"/>
          <w:tab w:val="num" w:pos="1440"/>
        </w:tabs>
        <w:spacing w:after="0"/>
        <w:ind w:left="1418" w:hanging="284"/>
        <w:jc w:val="both"/>
        <w:rPr>
          <w:bCs/>
          <w:sz w:val="24"/>
          <w:szCs w:val="24"/>
        </w:rPr>
      </w:pPr>
      <w:r w:rsidRPr="004C57DE">
        <w:rPr>
          <w:bCs/>
          <w:sz w:val="24"/>
          <w:szCs w:val="24"/>
        </w:rPr>
        <w:t>Ações relacionadas a melhoria da disciplina dos discente;</w:t>
      </w:r>
    </w:p>
    <w:p w:rsidR="00150F5E" w:rsidRPr="004C57DE" w:rsidRDefault="004C57DE" w:rsidP="00106A72">
      <w:pPr>
        <w:numPr>
          <w:ilvl w:val="0"/>
          <w:numId w:val="33"/>
        </w:numPr>
        <w:tabs>
          <w:tab w:val="num" w:pos="720"/>
          <w:tab w:val="num" w:pos="1440"/>
        </w:tabs>
        <w:spacing w:after="0"/>
        <w:ind w:left="1418" w:hanging="284"/>
        <w:jc w:val="both"/>
        <w:rPr>
          <w:bCs/>
          <w:sz w:val="24"/>
          <w:szCs w:val="24"/>
        </w:rPr>
      </w:pPr>
      <w:r w:rsidRPr="004C57DE">
        <w:rPr>
          <w:bCs/>
          <w:sz w:val="24"/>
          <w:szCs w:val="24"/>
        </w:rPr>
        <w:t>Otimização de procedimentos relacionados aos docentes;</w:t>
      </w:r>
    </w:p>
    <w:p w:rsidR="00150F5E" w:rsidRPr="004C57DE" w:rsidRDefault="004C57DE" w:rsidP="00106A72">
      <w:pPr>
        <w:numPr>
          <w:ilvl w:val="0"/>
          <w:numId w:val="33"/>
        </w:numPr>
        <w:tabs>
          <w:tab w:val="num" w:pos="720"/>
          <w:tab w:val="num" w:pos="1440"/>
        </w:tabs>
        <w:spacing w:after="0"/>
        <w:ind w:left="1418" w:hanging="284"/>
        <w:jc w:val="both"/>
        <w:rPr>
          <w:bCs/>
          <w:sz w:val="24"/>
          <w:szCs w:val="24"/>
        </w:rPr>
      </w:pPr>
      <w:r w:rsidRPr="004C57DE">
        <w:rPr>
          <w:bCs/>
          <w:sz w:val="24"/>
          <w:szCs w:val="24"/>
        </w:rPr>
        <w:t>Denúncias infundadas de servidores aos órgãos de controle/fiscalização externos;</w:t>
      </w:r>
    </w:p>
    <w:p w:rsidR="00150F5E" w:rsidRPr="004C57DE" w:rsidRDefault="004C57DE" w:rsidP="00106A72">
      <w:pPr>
        <w:numPr>
          <w:ilvl w:val="0"/>
          <w:numId w:val="33"/>
        </w:numPr>
        <w:tabs>
          <w:tab w:val="num" w:pos="720"/>
          <w:tab w:val="num" w:pos="1440"/>
        </w:tabs>
        <w:spacing w:after="0"/>
        <w:ind w:left="1418" w:hanging="284"/>
        <w:jc w:val="both"/>
        <w:rPr>
          <w:bCs/>
          <w:sz w:val="24"/>
          <w:szCs w:val="24"/>
        </w:rPr>
      </w:pPr>
      <w:r w:rsidRPr="004C57DE">
        <w:rPr>
          <w:bCs/>
          <w:sz w:val="24"/>
          <w:szCs w:val="24"/>
        </w:rPr>
        <w:t>Demora nas respostas de demandas externas;</w:t>
      </w:r>
    </w:p>
    <w:p w:rsidR="00150F5E" w:rsidRPr="004C57DE" w:rsidRDefault="004C57DE" w:rsidP="00106A72">
      <w:pPr>
        <w:numPr>
          <w:ilvl w:val="0"/>
          <w:numId w:val="33"/>
        </w:numPr>
        <w:tabs>
          <w:tab w:val="num" w:pos="720"/>
          <w:tab w:val="num" w:pos="1440"/>
        </w:tabs>
        <w:spacing w:after="0"/>
        <w:ind w:left="1418" w:hanging="284"/>
        <w:jc w:val="both"/>
        <w:rPr>
          <w:bCs/>
          <w:sz w:val="24"/>
          <w:szCs w:val="24"/>
        </w:rPr>
      </w:pPr>
      <w:r w:rsidRPr="004C57DE">
        <w:rPr>
          <w:bCs/>
          <w:sz w:val="24"/>
          <w:szCs w:val="24"/>
        </w:rPr>
        <w:t>Clima organizacional desfavorável.</w:t>
      </w:r>
    </w:p>
    <w:p w:rsidR="009543C4" w:rsidRDefault="009543C4" w:rsidP="00762D2E">
      <w:pPr>
        <w:tabs>
          <w:tab w:val="left" w:pos="302"/>
        </w:tabs>
        <w:spacing w:after="0" w:line="240" w:lineRule="auto"/>
        <w:ind w:left="284"/>
        <w:jc w:val="both"/>
        <w:rPr>
          <w:sz w:val="24"/>
          <w:szCs w:val="24"/>
        </w:rPr>
      </w:pPr>
    </w:p>
    <w:p w:rsidR="006B73D6" w:rsidRDefault="006B73D6" w:rsidP="00762D2E">
      <w:pPr>
        <w:tabs>
          <w:tab w:val="left" w:pos="302"/>
        </w:tabs>
        <w:spacing w:after="0" w:line="240" w:lineRule="auto"/>
        <w:ind w:left="284"/>
        <w:jc w:val="both"/>
        <w:rPr>
          <w:sz w:val="24"/>
          <w:szCs w:val="24"/>
        </w:rPr>
      </w:pPr>
    </w:p>
    <w:p w:rsidR="006B73D6" w:rsidRDefault="006B73D6" w:rsidP="00762D2E">
      <w:pPr>
        <w:tabs>
          <w:tab w:val="left" w:pos="302"/>
        </w:tabs>
        <w:spacing w:after="0" w:line="240" w:lineRule="auto"/>
        <w:ind w:left="284"/>
        <w:jc w:val="both"/>
        <w:rPr>
          <w:sz w:val="24"/>
          <w:szCs w:val="24"/>
        </w:rPr>
      </w:pPr>
    </w:p>
    <w:p w:rsidR="004C57DE" w:rsidRPr="009543C4" w:rsidRDefault="009543C4" w:rsidP="000C16AC">
      <w:pPr>
        <w:spacing w:after="0" w:line="240" w:lineRule="auto"/>
        <w:jc w:val="both"/>
        <w:rPr>
          <w:b/>
          <w:sz w:val="24"/>
          <w:szCs w:val="24"/>
        </w:rPr>
      </w:pPr>
      <w:proofErr w:type="spellStart"/>
      <w:r w:rsidRPr="009543C4">
        <w:rPr>
          <w:b/>
          <w:sz w:val="24"/>
          <w:szCs w:val="24"/>
        </w:rPr>
        <w:lastRenderedPageBreak/>
        <w:t>Autoavaliação</w:t>
      </w:r>
      <w:proofErr w:type="spellEnd"/>
    </w:p>
    <w:p w:rsidR="009543C4" w:rsidRDefault="009543C4" w:rsidP="00762D2E">
      <w:pPr>
        <w:tabs>
          <w:tab w:val="left" w:pos="302"/>
        </w:tabs>
        <w:spacing w:after="0" w:line="240" w:lineRule="auto"/>
        <w:ind w:left="284"/>
        <w:jc w:val="both"/>
        <w:rPr>
          <w:sz w:val="24"/>
          <w:szCs w:val="24"/>
        </w:rPr>
      </w:pPr>
    </w:p>
    <w:p w:rsidR="009543C4" w:rsidRDefault="009543C4" w:rsidP="009543C4">
      <w:pPr>
        <w:spacing w:after="0" w:line="240" w:lineRule="auto"/>
        <w:ind w:firstLine="567"/>
        <w:jc w:val="both"/>
        <w:rPr>
          <w:sz w:val="24"/>
          <w:szCs w:val="24"/>
        </w:rPr>
      </w:pPr>
      <w:r w:rsidRPr="009543C4">
        <w:rPr>
          <w:sz w:val="24"/>
          <w:szCs w:val="24"/>
        </w:rPr>
        <w:t xml:space="preserve">O </w:t>
      </w:r>
      <w:r w:rsidR="00F96FEF">
        <w:rPr>
          <w:sz w:val="24"/>
          <w:szCs w:val="24"/>
        </w:rPr>
        <w:t>IFAM</w:t>
      </w:r>
      <w:r w:rsidRPr="009543C4">
        <w:rPr>
          <w:sz w:val="24"/>
          <w:szCs w:val="24"/>
        </w:rPr>
        <w:t>-CMC atua na oferta de educação profissional e tecnológica em diferentes níveis e modalidades de ensino. Neste ano, ocorreram diversas dificuldades para a execução das metas programadas, mas podemos avaliar que as realizações foram positivas e contribuíram de forma significativa para as atividades Acadêmicas e Administrativas. Doravante, devemos buscar alternativas para a solução das dificuldades, objetivando aperfeiçoar o processo de Gestão do Campus Manaus Centro.</w:t>
      </w:r>
    </w:p>
    <w:p w:rsidR="00431B09" w:rsidRDefault="00431B09" w:rsidP="009543C4">
      <w:pPr>
        <w:spacing w:after="0" w:line="240" w:lineRule="auto"/>
        <w:ind w:firstLine="567"/>
        <w:jc w:val="both"/>
        <w:rPr>
          <w:sz w:val="24"/>
          <w:szCs w:val="24"/>
        </w:rPr>
      </w:pPr>
    </w:p>
    <w:p w:rsidR="00431B09" w:rsidRPr="00431B09" w:rsidRDefault="00431B09" w:rsidP="00431B09">
      <w:pPr>
        <w:spacing w:after="0" w:line="240" w:lineRule="auto"/>
        <w:ind w:firstLine="567"/>
        <w:jc w:val="both"/>
        <w:rPr>
          <w:sz w:val="24"/>
          <w:szCs w:val="24"/>
        </w:rPr>
      </w:pPr>
      <w:r w:rsidRPr="00431B09">
        <w:rPr>
          <w:sz w:val="24"/>
          <w:szCs w:val="24"/>
        </w:rPr>
        <w:t xml:space="preserve">A sociedade como um todo vive um novo estágio de desenvolvimento e essa modernidade não pode prescindir do “conhecimento reflexivo”. Neste aspecto, a autonomia tem assento especial. A educação na sociedade contemporânea traz o compromisso de preparar um homem autônomo, para viver e participar de uma cultura que, reconhecida em seu local, constrói nexos capazes de ampliar espaços, tendo o mundo como sua localidade e o seu lugar, configurando-se assim a ampliação da consciência humana na conquista do espaço cultural globalizado. </w:t>
      </w:r>
    </w:p>
    <w:p w:rsidR="00431B09" w:rsidRPr="009543C4" w:rsidRDefault="00431B09" w:rsidP="009543C4">
      <w:pPr>
        <w:spacing w:after="0" w:line="240" w:lineRule="auto"/>
        <w:ind w:firstLine="567"/>
        <w:jc w:val="both"/>
        <w:rPr>
          <w:sz w:val="24"/>
          <w:szCs w:val="24"/>
        </w:rPr>
      </w:pPr>
    </w:p>
    <w:p w:rsidR="009543C4" w:rsidRDefault="009543C4" w:rsidP="009543C4">
      <w:pPr>
        <w:spacing w:after="0" w:line="240" w:lineRule="auto"/>
        <w:ind w:firstLine="567"/>
        <w:jc w:val="both"/>
        <w:rPr>
          <w:sz w:val="24"/>
          <w:szCs w:val="24"/>
        </w:rPr>
      </w:pPr>
    </w:p>
    <w:p w:rsidR="0049528E" w:rsidRPr="006D417C" w:rsidRDefault="00F96FEF" w:rsidP="00B23BCA">
      <w:pPr>
        <w:spacing w:after="0" w:line="240" w:lineRule="auto"/>
        <w:jc w:val="both"/>
        <w:rPr>
          <w:b/>
          <w:sz w:val="24"/>
          <w:szCs w:val="24"/>
        </w:rPr>
      </w:pPr>
      <w:r>
        <w:rPr>
          <w:b/>
          <w:sz w:val="24"/>
          <w:szCs w:val="24"/>
        </w:rPr>
        <w:t>IFAM</w:t>
      </w:r>
      <w:r w:rsidR="0049528E" w:rsidRPr="006D417C">
        <w:rPr>
          <w:b/>
          <w:sz w:val="24"/>
          <w:szCs w:val="24"/>
        </w:rPr>
        <w:t xml:space="preserve"> Campus Manaus Distrito Industrial</w:t>
      </w:r>
    </w:p>
    <w:p w:rsidR="0049528E" w:rsidRDefault="0049528E" w:rsidP="00B23BCA">
      <w:pPr>
        <w:spacing w:after="0" w:line="240" w:lineRule="auto"/>
        <w:jc w:val="both"/>
        <w:rPr>
          <w:sz w:val="24"/>
          <w:szCs w:val="24"/>
        </w:rPr>
      </w:pPr>
    </w:p>
    <w:p w:rsidR="0049528E" w:rsidRPr="006D417C" w:rsidRDefault="0049528E" w:rsidP="00B23BCA">
      <w:pPr>
        <w:spacing w:after="0" w:line="240" w:lineRule="auto"/>
        <w:jc w:val="both"/>
        <w:rPr>
          <w:b/>
          <w:sz w:val="24"/>
          <w:szCs w:val="24"/>
        </w:rPr>
      </w:pPr>
      <w:r w:rsidRPr="006D417C">
        <w:rPr>
          <w:b/>
          <w:sz w:val="24"/>
          <w:szCs w:val="24"/>
        </w:rPr>
        <w:t>Ações Planejadas e Realizadas</w:t>
      </w:r>
    </w:p>
    <w:p w:rsidR="0049528E" w:rsidRDefault="0049528E" w:rsidP="00762D2E">
      <w:pPr>
        <w:tabs>
          <w:tab w:val="left" w:pos="302"/>
        </w:tabs>
        <w:spacing w:after="0" w:line="240" w:lineRule="auto"/>
        <w:ind w:left="284"/>
        <w:jc w:val="both"/>
        <w:rPr>
          <w:sz w:val="24"/>
          <w:szCs w:val="24"/>
        </w:rPr>
      </w:pPr>
    </w:p>
    <w:p w:rsidR="0049528E" w:rsidRPr="0049528E" w:rsidRDefault="0049528E" w:rsidP="00106A72">
      <w:pPr>
        <w:numPr>
          <w:ilvl w:val="0"/>
          <w:numId w:val="33"/>
        </w:numPr>
        <w:tabs>
          <w:tab w:val="num" w:pos="720"/>
          <w:tab w:val="num" w:pos="1440"/>
        </w:tabs>
        <w:spacing w:after="0"/>
        <w:ind w:left="1418" w:hanging="284"/>
        <w:jc w:val="both"/>
        <w:rPr>
          <w:bCs/>
          <w:sz w:val="24"/>
          <w:szCs w:val="24"/>
        </w:rPr>
      </w:pPr>
      <w:r w:rsidRPr="0049528E">
        <w:rPr>
          <w:bCs/>
          <w:sz w:val="24"/>
          <w:szCs w:val="24"/>
        </w:rPr>
        <w:t>Elaboração do PPC dos Cursos: Técnico em Logística na Modalidade Proeja e Superior em Logística - Atividades Desportivas e Culturais</w:t>
      </w:r>
      <w:r>
        <w:rPr>
          <w:bCs/>
          <w:sz w:val="24"/>
          <w:szCs w:val="24"/>
        </w:rPr>
        <w:t>;</w:t>
      </w:r>
    </w:p>
    <w:p w:rsidR="0049528E" w:rsidRPr="0049528E" w:rsidRDefault="0049528E" w:rsidP="00106A72">
      <w:pPr>
        <w:numPr>
          <w:ilvl w:val="0"/>
          <w:numId w:val="33"/>
        </w:numPr>
        <w:tabs>
          <w:tab w:val="num" w:pos="720"/>
          <w:tab w:val="num" w:pos="1440"/>
        </w:tabs>
        <w:spacing w:after="0"/>
        <w:ind w:left="1418" w:hanging="284"/>
        <w:jc w:val="both"/>
        <w:rPr>
          <w:bCs/>
          <w:sz w:val="24"/>
          <w:szCs w:val="24"/>
        </w:rPr>
      </w:pPr>
      <w:r w:rsidRPr="0049528E">
        <w:rPr>
          <w:bCs/>
          <w:sz w:val="24"/>
          <w:szCs w:val="24"/>
        </w:rPr>
        <w:t>Atividades na Semana Nacional de Ciência e Tecnologia;</w:t>
      </w:r>
    </w:p>
    <w:p w:rsidR="0049528E" w:rsidRPr="0049528E" w:rsidRDefault="0049528E" w:rsidP="00106A72">
      <w:pPr>
        <w:numPr>
          <w:ilvl w:val="0"/>
          <w:numId w:val="33"/>
        </w:numPr>
        <w:tabs>
          <w:tab w:val="num" w:pos="720"/>
          <w:tab w:val="num" w:pos="1440"/>
        </w:tabs>
        <w:spacing w:after="0"/>
        <w:ind w:left="1418" w:hanging="284"/>
        <w:jc w:val="both"/>
        <w:rPr>
          <w:bCs/>
          <w:sz w:val="24"/>
          <w:szCs w:val="24"/>
        </w:rPr>
      </w:pPr>
      <w:r w:rsidRPr="0049528E">
        <w:rPr>
          <w:bCs/>
          <w:sz w:val="24"/>
          <w:szCs w:val="24"/>
        </w:rPr>
        <w:t>Melhoria no Ensino Técnico Integrado (expectativa de continuar entre os cinco do ENEM);</w:t>
      </w:r>
    </w:p>
    <w:p w:rsidR="0049528E" w:rsidRPr="0049528E" w:rsidRDefault="0049528E" w:rsidP="00106A72">
      <w:pPr>
        <w:numPr>
          <w:ilvl w:val="0"/>
          <w:numId w:val="33"/>
        </w:numPr>
        <w:tabs>
          <w:tab w:val="num" w:pos="720"/>
          <w:tab w:val="num" w:pos="1440"/>
        </w:tabs>
        <w:spacing w:after="0"/>
        <w:ind w:left="1418" w:hanging="284"/>
        <w:jc w:val="both"/>
        <w:rPr>
          <w:bCs/>
          <w:sz w:val="24"/>
          <w:szCs w:val="24"/>
        </w:rPr>
      </w:pPr>
      <w:r w:rsidRPr="0049528E">
        <w:rPr>
          <w:bCs/>
          <w:sz w:val="24"/>
          <w:szCs w:val="24"/>
        </w:rPr>
        <w:t>17 projetos de Iniciação Científica;</w:t>
      </w:r>
    </w:p>
    <w:p w:rsidR="0049528E" w:rsidRPr="0049528E" w:rsidRDefault="0049528E" w:rsidP="00106A72">
      <w:pPr>
        <w:numPr>
          <w:ilvl w:val="0"/>
          <w:numId w:val="33"/>
        </w:numPr>
        <w:tabs>
          <w:tab w:val="num" w:pos="720"/>
          <w:tab w:val="num" w:pos="1440"/>
        </w:tabs>
        <w:spacing w:after="0"/>
        <w:ind w:left="1418" w:hanging="284"/>
        <w:jc w:val="both"/>
        <w:rPr>
          <w:bCs/>
          <w:sz w:val="24"/>
          <w:szCs w:val="24"/>
        </w:rPr>
      </w:pPr>
      <w:r w:rsidRPr="0049528E">
        <w:rPr>
          <w:bCs/>
          <w:sz w:val="24"/>
          <w:szCs w:val="24"/>
        </w:rPr>
        <w:t>04 projetos aprovados pelo CNPq: SETEC / Projeto Finlândia;</w:t>
      </w:r>
    </w:p>
    <w:p w:rsidR="0049528E" w:rsidRPr="0049528E" w:rsidRDefault="0049528E" w:rsidP="00106A72">
      <w:pPr>
        <w:numPr>
          <w:ilvl w:val="0"/>
          <w:numId w:val="33"/>
        </w:numPr>
        <w:tabs>
          <w:tab w:val="num" w:pos="720"/>
          <w:tab w:val="num" w:pos="1440"/>
        </w:tabs>
        <w:spacing w:after="0"/>
        <w:ind w:left="1418" w:hanging="284"/>
        <w:jc w:val="both"/>
        <w:rPr>
          <w:bCs/>
          <w:sz w:val="24"/>
          <w:szCs w:val="24"/>
        </w:rPr>
      </w:pPr>
      <w:r w:rsidRPr="0049528E">
        <w:rPr>
          <w:bCs/>
          <w:sz w:val="24"/>
          <w:szCs w:val="24"/>
        </w:rPr>
        <w:t>Incremento em equipamentos para Pe</w:t>
      </w:r>
      <w:r>
        <w:rPr>
          <w:bCs/>
          <w:sz w:val="24"/>
          <w:szCs w:val="24"/>
        </w:rPr>
        <w:t>s</w:t>
      </w:r>
      <w:r w:rsidRPr="0049528E">
        <w:rPr>
          <w:bCs/>
          <w:sz w:val="24"/>
          <w:szCs w:val="24"/>
        </w:rPr>
        <w:t>quisa</w:t>
      </w:r>
      <w:r>
        <w:rPr>
          <w:bCs/>
          <w:sz w:val="24"/>
          <w:szCs w:val="24"/>
        </w:rPr>
        <w:t>;</w:t>
      </w:r>
    </w:p>
    <w:p w:rsidR="0049528E" w:rsidRPr="0049528E" w:rsidRDefault="0049528E" w:rsidP="00106A72">
      <w:pPr>
        <w:numPr>
          <w:ilvl w:val="0"/>
          <w:numId w:val="33"/>
        </w:numPr>
        <w:tabs>
          <w:tab w:val="num" w:pos="720"/>
          <w:tab w:val="num" w:pos="1440"/>
        </w:tabs>
        <w:spacing w:after="0"/>
        <w:ind w:left="1418" w:hanging="284"/>
        <w:jc w:val="both"/>
        <w:rPr>
          <w:bCs/>
          <w:sz w:val="24"/>
          <w:szCs w:val="24"/>
        </w:rPr>
      </w:pPr>
      <w:r w:rsidRPr="0049528E">
        <w:rPr>
          <w:bCs/>
          <w:sz w:val="24"/>
          <w:szCs w:val="24"/>
        </w:rPr>
        <w:t>Instalação do LECCOMB (Lab</w:t>
      </w:r>
      <w:r>
        <w:rPr>
          <w:bCs/>
          <w:sz w:val="24"/>
          <w:szCs w:val="24"/>
        </w:rPr>
        <w:t>oratório</w:t>
      </w:r>
      <w:r w:rsidRPr="0049528E">
        <w:rPr>
          <w:bCs/>
          <w:sz w:val="24"/>
          <w:szCs w:val="24"/>
        </w:rPr>
        <w:t xml:space="preserve"> bicicletas/Inmetro)</w:t>
      </w:r>
      <w:r>
        <w:rPr>
          <w:bCs/>
          <w:sz w:val="24"/>
          <w:szCs w:val="24"/>
        </w:rPr>
        <w:t>;</w:t>
      </w:r>
    </w:p>
    <w:p w:rsidR="0049528E" w:rsidRPr="0049528E" w:rsidRDefault="0049528E" w:rsidP="00106A72">
      <w:pPr>
        <w:numPr>
          <w:ilvl w:val="0"/>
          <w:numId w:val="33"/>
        </w:numPr>
        <w:tabs>
          <w:tab w:val="num" w:pos="720"/>
          <w:tab w:val="num" w:pos="1440"/>
        </w:tabs>
        <w:spacing w:after="0"/>
        <w:ind w:left="1418" w:hanging="284"/>
        <w:jc w:val="both"/>
        <w:rPr>
          <w:bCs/>
          <w:sz w:val="24"/>
          <w:szCs w:val="24"/>
        </w:rPr>
      </w:pPr>
      <w:r w:rsidRPr="0049528E">
        <w:rPr>
          <w:bCs/>
          <w:sz w:val="24"/>
          <w:szCs w:val="24"/>
        </w:rPr>
        <w:t xml:space="preserve">Construção do Centro de Tecnologia Prof. </w:t>
      </w:r>
      <w:proofErr w:type="spellStart"/>
      <w:r w:rsidRPr="0049528E">
        <w:rPr>
          <w:bCs/>
          <w:sz w:val="24"/>
          <w:szCs w:val="24"/>
        </w:rPr>
        <w:t>Harlan</w:t>
      </w:r>
      <w:proofErr w:type="spellEnd"/>
      <w:r w:rsidRPr="0049528E">
        <w:rPr>
          <w:bCs/>
          <w:sz w:val="24"/>
          <w:szCs w:val="24"/>
        </w:rPr>
        <w:t xml:space="preserve"> </w:t>
      </w:r>
      <w:proofErr w:type="spellStart"/>
      <w:r w:rsidRPr="0049528E">
        <w:rPr>
          <w:bCs/>
          <w:sz w:val="24"/>
          <w:szCs w:val="24"/>
        </w:rPr>
        <w:t>Marcelice</w:t>
      </w:r>
      <w:proofErr w:type="spellEnd"/>
      <w:r>
        <w:rPr>
          <w:bCs/>
          <w:sz w:val="24"/>
          <w:szCs w:val="24"/>
        </w:rPr>
        <w:t>;</w:t>
      </w:r>
    </w:p>
    <w:p w:rsidR="0049528E" w:rsidRPr="0049528E" w:rsidRDefault="0049528E" w:rsidP="00106A72">
      <w:pPr>
        <w:numPr>
          <w:ilvl w:val="0"/>
          <w:numId w:val="33"/>
        </w:numPr>
        <w:tabs>
          <w:tab w:val="num" w:pos="720"/>
          <w:tab w:val="num" w:pos="1440"/>
        </w:tabs>
        <w:spacing w:after="0"/>
        <w:ind w:left="1418" w:hanging="284"/>
        <w:jc w:val="both"/>
        <w:rPr>
          <w:bCs/>
          <w:sz w:val="24"/>
          <w:szCs w:val="24"/>
        </w:rPr>
      </w:pPr>
      <w:r w:rsidRPr="0049528E">
        <w:rPr>
          <w:bCs/>
          <w:sz w:val="24"/>
          <w:szCs w:val="24"/>
        </w:rPr>
        <w:t>Projeto e Licitação da extensão do Bloco C (5 salas e 5 laboratórios)</w:t>
      </w:r>
      <w:r w:rsidR="000170EE">
        <w:rPr>
          <w:bCs/>
          <w:sz w:val="24"/>
          <w:szCs w:val="24"/>
        </w:rPr>
        <w:t>;</w:t>
      </w:r>
    </w:p>
    <w:p w:rsidR="0049528E" w:rsidRPr="0049528E" w:rsidRDefault="0049528E" w:rsidP="00106A72">
      <w:pPr>
        <w:numPr>
          <w:ilvl w:val="0"/>
          <w:numId w:val="33"/>
        </w:numPr>
        <w:tabs>
          <w:tab w:val="num" w:pos="720"/>
          <w:tab w:val="num" w:pos="1440"/>
        </w:tabs>
        <w:spacing w:after="0"/>
        <w:ind w:left="1418" w:hanging="284"/>
        <w:jc w:val="both"/>
        <w:rPr>
          <w:bCs/>
          <w:sz w:val="24"/>
          <w:szCs w:val="24"/>
        </w:rPr>
      </w:pPr>
      <w:r w:rsidRPr="0049528E">
        <w:rPr>
          <w:bCs/>
          <w:sz w:val="24"/>
          <w:szCs w:val="24"/>
        </w:rPr>
        <w:t>Plano de capacitação dos servidores</w:t>
      </w:r>
      <w:r w:rsidR="000170EE">
        <w:rPr>
          <w:bCs/>
          <w:sz w:val="24"/>
          <w:szCs w:val="24"/>
        </w:rPr>
        <w:t>;</w:t>
      </w:r>
    </w:p>
    <w:p w:rsidR="0049528E" w:rsidRPr="0049528E" w:rsidRDefault="0049528E" w:rsidP="00106A72">
      <w:pPr>
        <w:numPr>
          <w:ilvl w:val="0"/>
          <w:numId w:val="33"/>
        </w:numPr>
        <w:tabs>
          <w:tab w:val="num" w:pos="720"/>
          <w:tab w:val="num" w:pos="1440"/>
        </w:tabs>
        <w:spacing w:after="0"/>
        <w:ind w:left="1418" w:hanging="284"/>
        <w:jc w:val="both"/>
        <w:rPr>
          <w:bCs/>
          <w:sz w:val="24"/>
          <w:szCs w:val="24"/>
        </w:rPr>
      </w:pPr>
      <w:r w:rsidRPr="0049528E">
        <w:rPr>
          <w:bCs/>
          <w:sz w:val="24"/>
          <w:szCs w:val="24"/>
        </w:rPr>
        <w:t>Aquisição de livros para biblioteca (R$ 126.000,00)</w:t>
      </w:r>
      <w:r w:rsidR="000170EE">
        <w:rPr>
          <w:bCs/>
          <w:sz w:val="24"/>
          <w:szCs w:val="24"/>
        </w:rPr>
        <w:t>;</w:t>
      </w:r>
    </w:p>
    <w:p w:rsidR="0049528E" w:rsidRDefault="0049528E" w:rsidP="00106A72">
      <w:pPr>
        <w:numPr>
          <w:ilvl w:val="0"/>
          <w:numId w:val="33"/>
        </w:numPr>
        <w:tabs>
          <w:tab w:val="num" w:pos="720"/>
          <w:tab w:val="num" w:pos="1440"/>
        </w:tabs>
        <w:spacing w:after="0"/>
        <w:ind w:left="1418" w:hanging="284"/>
        <w:jc w:val="both"/>
        <w:rPr>
          <w:bCs/>
          <w:sz w:val="24"/>
          <w:szCs w:val="24"/>
        </w:rPr>
      </w:pPr>
      <w:r w:rsidRPr="0049528E">
        <w:rPr>
          <w:bCs/>
          <w:sz w:val="24"/>
          <w:szCs w:val="24"/>
        </w:rPr>
        <w:t>Substituição de todos os computadores dos Lab</w:t>
      </w:r>
      <w:r>
        <w:rPr>
          <w:bCs/>
          <w:sz w:val="24"/>
          <w:szCs w:val="24"/>
        </w:rPr>
        <w:t>oratório</w:t>
      </w:r>
      <w:r w:rsidRPr="0049528E">
        <w:rPr>
          <w:bCs/>
          <w:sz w:val="24"/>
          <w:szCs w:val="24"/>
        </w:rPr>
        <w:t xml:space="preserve"> de Programação I, II e III</w:t>
      </w:r>
      <w:r w:rsidR="000170EE">
        <w:rPr>
          <w:bCs/>
          <w:sz w:val="24"/>
          <w:szCs w:val="24"/>
        </w:rPr>
        <w:t>;</w:t>
      </w:r>
    </w:p>
    <w:p w:rsidR="000170EE" w:rsidRPr="000170EE" w:rsidRDefault="000170EE" w:rsidP="00106A72">
      <w:pPr>
        <w:numPr>
          <w:ilvl w:val="0"/>
          <w:numId w:val="33"/>
        </w:numPr>
        <w:tabs>
          <w:tab w:val="num" w:pos="720"/>
          <w:tab w:val="num" w:pos="1440"/>
        </w:tabs>
        <w:spacing w:after="0"/>
        <w:ind w:left="1418" w:hanging="284"/>
        <w:jc w:val="both"/>
        <w:rPr>
          <w:bCs/>
          <w:sz w:val="24"/>
          <w:szCs w:val="24"/>
        </w:rPr>
      </w:pPr>
      <w:r w:rsidRPr="000170EE">
        <w:rPr>
          <w:bCs/>
          <w:sz w:val="24"/>
          <w:szCs w:val="24"/>
        </w:rPr>
        <w:t>Projeto Higiene Bucal “A Saúde Começa pela Boca”</w:t>
      </w:r>
      <w:r>
        <w:rPr>
          <w:bCs/>
          <w:sz w:val="24"/>
          <w:szCs w:val="24"/>
        </w:rPr>
        <w:t>;</w:t>
      </w:r>
    </w:p>
    <w:p w:rsidR="000170EE" w:rsidRPr="000170EE" w:rsidRDefault="000170EE" w:rsidP="00106A72">
      <w:pPr>
        <w:numPr>
          <w:ilvl w:val="0"/>
          <w:numId w:val="33"/>
        </w:numPr>
        <w:tabs>
          <w:tab w:val="num" w:pos="720"/>
          <w:tab w:val="num" w:pos="1440"/>
        </w:tabs>
        <w:spacing w:after="0"/>
        <w:ind w:left="1418" w:hanging="284"/>
        <w:jc w:val="both"/>
        <w:rPr>
          <w:bCs/>
          <w:sz w:val="24"/>
          <w:szCs w:val="24"/>
        </w:rPr>
      </w:pPr>
      <w:r w:rsidRPr="000170EE">
        <w:rPr>
          <w:bCs/>
          <w:sz w:val="24"/>
          <w:szCs w:val="24"/>
        </w:rPr>
        <w:t>Projeto “Ciclo de Palestras – Educação Profissional e Tecnológica”</w:t>
      </w:r>
      <w:r>
        <w:rPr>
          <w:bCs/>
          <w:sz w:val="24"/>
          <w:szCs w:val="24"/>
        </w:rPr>
        <w:t>;</w:t>
      </w:r>
    </w:p>
    <w:p w:rsidR="000170EE" w:rsidRPr="000170EE" w:rsidRDefault="000170EE" w:rsidP="00106A72">
      <w:pPr>
        <w:numPr>
          <w:ilvl w:val="0"/>
          <w:numId w:val="33"/>
        </w:numPr>
        <w:tabs>
          <w:tab w:val="num" w:pos="720"/>
          <w:tab w:val="num" w:pos="1440"/>
        </w:tabs>
        <w:spacing w:after="0"/>
        <w:ind w:left="1418" w:hanging="284"/>
        <w:jc w:val="both"/>
        <w:rPr>
          <w:bCs/>
          <w:sz w:val="24"/>
          <w:szCs w:val="24"/>
        </w:rPr>
      </w:pPr>
      <w:r w:rsidRPr="000170EE">
        <w:rPr>
          <w:bCs/>
          <w:sz w:val="24"/>
          <w:szCs w:val="24"/>
        </w:rPr>
        <w:t>Palestra e Oficina “Projeto Meio-ambiente e Qualidade no Contexto da Sustentabilidade e Austeridade”</w:t>
      </w:r>
      <w:r>
        <w:rPr>
          <w:bCs/>
          <w:sz w:val="24"/>
          <w:szCs w:val="24"/>
        </w:rPr>
        <w:t>;</w:t>
      </w:r>
    </w:p>
    <w:p w:rsidR="000170EE" w:rsidRPr="000170EE" w:rsidRDefault="000170EE" w:rsidP="00106A72">
      <w:pPr>
        <w:numPr>
          <w:ilvl w:val="0"/>
          <w:numId w:val="33"/>
        </w:numPr>
        <w:tabs>
          <w:tab w:val="num" w:pos="720"/>
          <w:tab w:val="num" w:pos="1440"/>
        </w:tabs>
        <w:spacing w:after="0"/>
        <w:ind w:left="1418" w:hanging="284"/>
        <w:jc w:val="both"/>
        <w:rPr>
          <w:bCs/>
          <w:sz w:val="24"/>
          <w:szCs w:val="24"/>
        </w:rPr>
      </w:pPr>
      <w:r w:rsidRPr="000170EE">
        <w:rPr>
          <w:bCs/>
          <w:sz w:val="24"/>
          <w:szCs w:val="24"/>
        </w:rPr>
        <w:lastRenderedPageBreak/>
        <w:t>Projeto “V Mostra de Cinema Amador do CMDI”</w:t>
      </w:r>
      <w:r>
        <w:rPr>
          <w:bCs/>
          <w:sz w:val="24"/>
          <w:szCs w:val="24"/>
        </w:rPr>
        <w:t>;</w:t>
      </w:r>
    </w:p>
    <w:p w:rsidR="000170EE" w:rsidRPr="000170EE" w:rsidRDefault="000170EE" w:rsidP="00106A72">
      <w:pPr>
        <w:numPr>
          <w:ilvl w:val="0"/>
          <w:numId w:val="33"/>
        </w:numPr>
        <w:tabs>
          <w:tab w:val="num" w:pos="720"/>
          <w:tab w:val="num" w:pos="1440"/>
        </w:tabs>
        <w:spacing w:after="0"/>
        <w:ind w:left="1418" w:hanging="284"/>
        <w:jc w:val="both"/>
        <w:rPr>
          <w:bCs/>
          <w:sz w:val="24"/>
          <w:szCs w:val="24"/>
        </w:rPr>
      </w:pPr>
      <w:r w:rsidRPr="000170EE">
        <w:rPr>
          <w:bCs/>
          <w:sz w:val="24"/>
          <w:szCs w:val="24"/>
        </w:rPr>
        <w:t>Projeto “Feira Norte do Estudante 2014”</w:t>
      </w:r>
      <w:r>
        <w:rPr>
          <w:bCs/>
          <w:sz w:val="24"/>
          <w:szCs w:val="24"/>
        </w:rPr>
        <w:t>;</w:t>
      </w:r>
    </w:p>
    <w:p w:rsidR="000170EE" w:rsidRPr="000170EE" w:rsidRDefault="000170EE" w:rsidP="00106A72">
      <w:pPr>
        <w:numPr>
          <w:ilvl w:val="0"/>
          <w:numId w:val="33"/>
        </w:numPr>
        <w:tabs>
          <w:tab w:val="num" w:pos="720"/>
          <w:tab w:val="num" w:pos="1440"/>
        </w:tabs>
        <w:spacing w:after="0"/>
        <w:ind w:left="1418" w:hanging="284"/>
        <w:jc w:val="both"/>
        <w:rPr>
          <w:bCs/>
          <w:sz w:val="24"/>
          <w:szCs w:val="24"/>
        </w:rPr>
      </w:pPr>
      <w:r w:rsidRPr="000170EE">
        <w:rPr>
          <w:bCs/>
          <w:sz w:val="24"/>
          <w:szCs w:val="24"/>
        </w:rPr>
        <w:t>Projeto “I Escola de Microeletrônica – EMICRO 2014”</w:t>
      </w:r>
      <w:r>
        <w:rPr>
          <w:bCs/>
          <w:sz w:val="24"/>
          <w:szCs w:val="24"/>
        </w:rPr>
        <w:t>;</w:t>
      </w:r>
    </w:p>
    <w:p w:rsidR="000170EE" w:rsidRPr="000170EE" w:rsidRDefault="000170EE" w:rsidP="00106A72">
      <w:pPr>
        <w:numPr>
          <w:ilvl w:val="0"/>
          <w:numId w:val="33"/>
        </w:numPr>
        <w:tabs>
          <w:tab w:val="num" w:pos="720"/>
          <w:tab w:val="num" w:pos="1440"/>
        </w:tabs>
        <w:spacing w:after="0"/>
        <w:ind w:left="1418" w:hanging="284"/>
        <w:jc w:val="both"/>
        <w:rPr>
          <w:bCs/>
          <w:sz w:val="24"/>
          <w:szCs w:val="24"/>
        </w:rPr>
      </w:pPr>
      <w:r w:rsidRPr="000170EE">
        <w:rPr>
          <w:bCs/>
          <w:sz w:val="24"/>
          <w:szCs w:val="24"/>
        </w:rPr>
        <w:t>Lançamento do Livro “Lições de Gestão e Empreendedorismo” – Textos Compilados dos alunos dos 3º anos de Mecatrônica</w:t>
      </w:r>
      <w:r>
        <w:rPr>
          <w:bCs/>
          <w:sz w:val="24"/>
          <w:szCs w:val="24"/>
        </w:rPr>
        <w:t>;</w:t>
      </w:r>
      <w:r w:rsidRPr="000170EE">
        <w:rPr>
          <w:bCs/>
          <w:sz w:val="24"/>
          <w:szCs w:val="24"/>
        </w:rPr>
        <w:t xml:space="preserve"> </w:t>
      </w:r>
    </w:p>
    <w:p w:rsidR="000170EE" w:rsidRPr="000170EE" w:rsidRDefault="000170EE" w:rsidP="00106A72">
      <w:pPr>
        <w:numPr>
          <w:ilvl w:val="0"/>
          <w:numId w:val="33"/>
        </w:numPr>
        <w:tabs>
          <w:tab w:val="num" w:pos="720"/>
          <w:tab w:val="num" w:pos="1440"/>
        </w:tabs>
        <w:spacing w:after="0"/>
        <w:ind w:left="1418" w:hanging="284"/>
        <w:jc w:val="both"/>
        <w:rPr>
          <w:bCs/>
          <w:sz w:val="24"/>
          <w:szCs w:val="24"/>
        </w:rPr>
      </w:pPr>
      <w:r w:rsidRPr="000170EE">
        <w:rPr>
          <w:bCs/>
          <w:sz w:val="24"/>
          <w:szCs w:val="24"/>
        </w:rPr>
        <w:t>Projeto “15º Encontro de Egressos do CMDI”</w:t>
      </w:r>
      <w:r>
        <w:rPr>
          <w:bCs/>
          <w:sz w:val="24"/>
          <w:szCs w:val="24"/>
        </w:rPr>
        <w:t>;</w:t>
      </w:r>
    </w:p>
    <w:p w:rsidR="000170EE" w:rsidRPr="000170EE" w:rsidRDefault="000170EE" w:rsidP="00106A72">
      <w:pPr>
        <w:numPr>
          <w:ilvl w:val="0"/>
          <w:numId w:val="33"/>
        </w:numPr>
        <w:tabs>
          <w:tab w:val="num" w:pos="720"/>
          <w:tab w:val="num" w:pos="1440"/>
        </w:tabs>
        <w:spacing w:after="0"/>
        <w:ind w:left="1418" w:hanging="284"/>
        <w:jc w:val="both"/>
        <w:rPr>
          <w:bCs/>
          <w:sz w:val="24"/>
          <w:szCs w:val="24"/>
        </w:rPr>
      </w:pPr>
      <w:r w:rsidRPr="000170EE">
        <w:rPr>
          <w:bCs/>
          <w:sz w:val="24"/>
          <w:szCs w:val="24"/>
        </w:rPr>
        <w:t>Projeto “CMDI – UMA AÇÃO CIDADÃ”</w:t>
      </w:r>
      <w:r>
        <w:rPr>
          <w:bCs/>
          <w:sz w:val="24"/>
          <w:szCs w:val="24"/>
        </w:rPr>
        <w:t>;</w:t>
      </w:r>
    </w:p>
    <w:p w:rsidR="000170EE" w:rsidRPr="000170EE" w:rsidRDefault="000170EE" w:rsidP="00106A72">
      <w:pPr>
        <w:numPr>
          <w:ilvl w:val="0"/>
          <w:numId w:val="33"/>
        </w:numPr>
        <w:tabs>
          <w:tab w:val="num" w:pos="720"/>
          <w:tab w:val="num" w:pos="1440"/>
        </w:tabs>
        <w:spacing w:after="0"/>
        <w:ind w:left="1418" w:hanging="284"/>
        <w:jc w:val="both"/>
        <w:rPr>
          <w:bCs/>
          <w:sz w:val="24"/>
          <w:szCs w:val="24"/>
        </w:rPr>
      </w:pPr>
      <w:r w:rsidRPr="000170EE">
        <w:rPr>
          <w:bCs/>
          <w:sz w:val="24"/>
          <w:szCs w:val="24"/>
        </w:rPr>
        <w:t>Projeto “Natal Solidário – Incluir para o futuro”</w:t>
      </w:r>
      <w:r>
        <w:rPr>
          <w:bCs/>
          <w:sz w:val="24"/>
          <w:szCs w:val="24"/>
        </w:rPr>
        <w:t>;</w:t>
      </w:r>
    </w:p>
    <w:p w:rsidR="000170EE" w:rsidRPr="000170EE" w:rsidRDefault="000170EE" w:rsidP="00106A72">
      <w:pPr>
        <w:numPr>
          <w:ilvl w:val="0"/>
          <w:numId w:val="33"/>
        </w:numPr>
        <w:tabs>
          <w:tab w:val="num" w:pos="720"/>
          <w:tab w:val="num" w:pos="1440"/>
        </w:tabs>
        <w:spacing w:after="0"/>
        <w:ind w:left="1418" w:hanging="284"/>
        <w:jc w:val="both"/>
        <w:rPr>
          <w:bCs/>
          <w:sz w:val="24"/>
          <w:szCs w:val="24"/>
        </w:rPr>
      </w:pPr>
      <w:r w:rsidRPr="000170EE">
        <w:rPr>
          <w:bCs/>
          <w:sz w:val="24"/>
          <w:szCs w:val="24"/>
        </w:rPr>
        <w:t>Projeto “Saúde da Mulher”</w:t>
      </w:r>
      <w:r>
        <w:rPr>
          <w:bCs/>
          <w:sz w:val="24"/>
          <w:szCs w:val="24"/>
        </w:rPr>
        <w:t>;</w:t>
      </w:r>
    </w:p>
    <w:p w:rsidR="000170EE" w:rsidRDefault="000170EE" w:rsidP="00106A72">
      <w:pPr>
        <w:numPr>
          <w:ilvl w:val="0"/>
          <w:numId w:val="33"/>
        </w:numPr>
        <w:tabs>
          <w:tab w:val="num" w:pos="720"/>
          <w:tab w:val="num" w:pos="1440"/>
        </w:tabs>
        <w:spacing w:after="0"/>
        <w:ind w:left="1418" w:hanging="284"/>
        <w:jc w:val="both"/>
        <w:rPr>
          <w:bCs/>
          <w:sz w:val="24"/>
          <w:szCs w:val="24"/>
        </w:rPr>
      </w:pPr>
      <w:r w:rsidRPr="000170EE">
        <w:rPr>
          <w:bCs/>
          <w:sz w:val="24"/>
          <w:szCs w:val="24"/>
        </w:rPr>
        <w:t>Projeto “Adote um Copo – O Meio Ambiente Agradece”</w:t>
      </w:r>
      <w:r w:rsidR="006B60F8">
        <w:rPr>
          <w:bCs/>
          <w:sz w:val="24"/>
          <w:szCs w:val="24"/>
        </w:rPr>
        <w:t>.</w:t>
      </w:r>
    </w:p>
    <w:p w:rsidR="006B60F8" w:rsidRDefault="006B60F8" w:rsidP="006B60F8">
      <w:pPr>
        <w:tabs>
          <w:tab w:val="num" w:pos="1440"/>
        </w:tabs>
        <w:spacing w:after="0"/>
        <w:jc w:val="both"/>
        <w:rPr>
          <w:bCs/>
          <w:sz w:val="24"/>
          <w:szCs w:val="24"/>
        </w:rPr>
      </w:pPr>
    </w:p>
    <w:p w:rsidR="006B60F8" w:rsidRDefault="006B60F8" w:rsidP="006B60F8">
      <w:pPr>
        <w:tabs>
          <w:tab w:val="num" w:pos="1440"/>
        </w:tabs>
        <w:spacing w:after="0"/>
        <w:jc w:val="both"/>
        <w:rPr>
          <w:bCs/>
          <w:sz w:val="24"/>
          <w:szCs w:val="24"/>
        </w:rPr>
      </w:pPr>
    </w:p>
    <w:p w:rsidR="006B60F8" w:rsidRPr="006D417C" w:rsidRDefault="006B60F8" w:rsidP="006B60F8">
      <w:pPr>
        <w:tabs>
          <w:tab w:val="num" w:pos="1440"/>
        </w:tabs>
        <w:spacing w:after="0"/>
        <w:jc w:val="both"/>
        <w:rPr>
          <w:b/>
          <w:bCs/>
          <w:sz w:val="24"/>
          <w:szCs w:val="24"/>
        </w:rPr>
      </w:pPr>
      <w:r w:rsidRPr="006D417C">
        <w:rPr>
          <w:b/>
          <w:bCs/>
          <w:sz w:val="24"/>
          <w:szCs w:val="24"/>
        </w:rPr>
        <w:t>Ações não planejadas e realizadas</w:t>
      </w:r>
    </w:p>
    <w:p w:rsidR="006B60F8" w:rsidRPr="000170EE" w:rsidRDefault="006B60F8" w:rsidP="006B60F8">
      <w:pPr>
        <w:tabs>
          <w:tab w:val="num" w:pos="1440"/>
        </w:tabs>
        <w:spacing w:after="0"/>
        <w:jc w:val="both"/>
        <w:rPr>
          <w:bCs/>
          <w:sz w:val="24"/>
          <w:szCs w:val="24"/>
        </w:rPr>
      </w:pPr>
    </w:p>
    <w:p w:rsidR="000170EE" w:rsidRDefault="000170EE" w:rsidP="00106A72">
      <w:pPr>
        <w:numPr>
          <w:ilvl w:val="0"/>
          <w:numId w:val="33"/>
        </w:numPr>
        <w:tabs>
          <w:tab w:val="num" w:pos="720"/>
          <w:tab w:val="num" w:pos="1440"/>
        </w:tabs>
        <w:rPr>
          <w:bCs/>
          <w:sz w:val="24"/>
          <w:szCs w:val="24"/>
        </w:rPr>
      </w:pPr>
      <w:r w:rsidRPr="000170EE">
        <w:rPr>
          <w:bCs/>
          <w:sz w:val="24"/>
          <w:szCs w:val="24"/>
        </w:rPr>
        <w:t xml:space="preserve">Coordenação e implantação da Samsung </w:t>
      </w:r>
      <w:proofErr w:type="spellStart"/>
      <w:r w:rsidRPr="000170EE">
        <w:rPr>
          <w:bCs/>
          <w:sz w:val="24"/>
          <w:szCs w:val="24"/>
        </w:rPr>
        <w:t>School</w:t>
      </w:r>
      <w:proofErr w:type="spellEnd"/>
      <w:r>
        <w:rPr>
          <w:bCs/>
          <w:sz w:val="24"/>
          <w:szCs w:val="24"/>
        </w:rPr>
        <w:t>.</w:t>
      </w:r>
      <w:r w:rsidRPr="000170EE">
        <w:rPr>
          <w:bCs/>
          <w:sz w:val="24"/>
          <w:szCs w:val="24"/>
        </w:rPr>
        <w:t xml:space="preserve"> </w:t>
      </w:r>
    </w:p>
    <w:p w:rsidR="00240516" w:rsidRPr="006D417C" w:rsidRDefault="00240516" w:rsidP="00240516">
      <w:pPr>
        <w:pStyle w:val="PargrafodaLista"/>
        <w:spacing w:after="0"/>
        <w:ind w:left="0"/>
        <w:jc w:val="both"/>
        <w:rPr>
          <w:b/>
          <w:bCs/>
          <w:sz w:val="24"/>
          <w:szCs w:val="24"/>
        </w:rPr>
      </w:pPr>
      <w:r w:rsidRPr="006D417C">
        <w:rPr>
          <w:b/>
          <w:bCs/>
          <w:sz w:val="24"/>
          <w:szCs w:val="24"/>
        </w:rPr>
        <w:t>Ações planejadas e não realizadas</w:t>
      </w:r>
    </w:p>
    <w:p w:rsidR="00DC11A1" w:rsidRDefault="00DC11A1" w:rsidP="00240516">
      <w:pPr>
        <w:pStyle w:val="PargrafodaLista"/>
        <w:spacing w:after="0"/>
        <w:ind w:left="0"/>
        <w:jc w:val="both"/>
        <w:rPr>
          <w:bCs/>
          <w:sz w:val="24"/>
          <w:szCs w:val="24"/>
        </w:rPr>
      </w:pPr>
    </w:p>
    <w:p w:rsidR="00150F5E" w:rsidRPr="00DC11A1" w:rsidRDefault="00A16898" w:rsidP="00106A72">
      <w:pPr>
        <w:numPr>
          <w:ilvl w:val="0"/>
          <w:numId w:val="33"/>
        </w:numPr>
        <w:tabs>
          <w:tab w:val="num" w:pos="720"/>
          <w:tab w:val="num" w:pos="1440"/>
        </w:tabs>
        <w:spacing w:after="0"/>
        <w:ind w:left="1418" w:hanging="284"/>
        <w:jc w:val="both"/>
        <w:rPr>
          <w:bCs/>
          <w:sz w:val="24"/>
          <w:szCs w:val="24"/>
        </w:rPr>
      </w:pPr>
      <w:r w:rsidRPr="00DC11A1">
        <w:rPr>
          <w:bCs/>
          <w:sz w:val="24"/>
          <w:szCs w:val="24"/>
        </w:rPr>
        <w:t>Reforma do sistema de incêndio</w:t>
      </w:r>
      <w:r w:rsidR="00DC11A1">
        <w:rPr>
          <w:bCs/>
          <w:sz w:val="24"/>
          <w:szCs w:val="24"/>
        </w:rPr>
        <w:t>;</w:t>
      </w:r>
    </w:p>
    <w:p w:rsidR="00150F5E" w:rsidRPr="00DC11A1" w:rsidRDefault="00A16898" w:rsidP="00106A72">
      <w:pPr>
        <w:numPr>
          <w:ilvl w:val="0"/>
          <w:numId w:val="33"/>
        </w:numPr>
        <w:tabs>
          <w:tab w:val="num" w:pos="720"/>
          <w:tab w:val="num" w:pos="1440"/>
        </w:tabs>
        <w:spacing w:after="0"/>
        <w:ind w:left="1418" w:hanging="284"/>
        <w:jc w:val="both"/>
        <w:rPr>
          <w:bCs/>
          <w:sz w:val="24"/>
          <w:szCs w:val="24"/>
        </w:rPr>
      </w:pPr>
      <w:r w:rsidRPr="00DC11A1">
        <w:rPr>
          <w:bCs/>
          <w:sz w:val="24"/>
          <w:szCs w:val="24"/>
        </w:rPr>
        <w:t>Reforma e ampliação da subestação</w:t>
      </w:r>
      <w:r w:rsidR="00DC11A1">
        <w:rPr>
          <w:bCs/>
          <w:sz w:val="24"/>
          <w:szCs w:val="24"/>
        </w:rPr>
        <w:t>;</w:t>
      </w:r>
    </w:p>
    <w:p w:rsidR="00150F5E" w:rsidRPr="00DC11A1" w:rsidRDefault="00A16898" w:rsidP="00106A72">
      <w:pPr>
        <w:numPr>
          <w:ilvl w:val="0"/>
          <w:numId w:val="33"/>
        </w:numPr>
        <w:tabs>
          <w:tab w:val="num" w:pos="720"/>
          <w:tab w:val="num" w:pos="1440"/>
        </w:tabs>
        <w:spacing w:after="0"/>
        <w:ind w:left="1418" w:hanging="284"/>
        <w:jc w:val="both"/>
        <w:rPr>
          <w:bCs/>
          <w:sz w:val="24"/>
          <w:szCs w:val="24"/>
        </w:rPr>
      </w:pPr>
      <w:r w:rsidRPr="00DC11A1">
        <w:rPr>
          <w:bCs/>
          <w:sz w:val="24"/>
          <w:szCs w:val="24"/>
        </w:rPr>
        <w:t>Estação de tratamento de Efluentes</w:t>
      </w:r>
      <w:r w:rsidR="00DC11A1">
        <w:rPr>
          <w:bCs/>
          <w:sz w:val="24"/>
          <w:szCs w:val="24"/>
        </w:rPr>
        <w:t>;</w:t>
      </w:r>
    </w:p>
    <w:p w:rsidR="00150F5E" w:rsidRPr="00DC11A1" w:rsidRDefault="00A16898" w:rsidP="00106A72">
      <w:pPr>
        <w:numPr>
          <w:ilvl w:val="0"/>
          <w:numId w:val="33"/>
        </w:numPr>
        <w:tabs>
          <w:tab w:val="num" w:pos="720"/>
          <w:tab w:val="num" w:pos="1440"/>
        </w:tabs>
        <w:spacing w:after="0"/>
        <w:ind w:left="1418" w:hanging="284"/>
        <w:jc w:val="both"/>
        <w:rPr>
          <w:bCs/>
          <w:sz w:val="24"/>
          <w:szCs w:val="24"/>
        </w:rPr>
      </w:pPr>
      <w:r w:rsidRPr="00DC11A1">
        <w:rPr>
          <w:bCs/>
          <w:sz w:val="24"/>
          <w:szCs w:val="24"/>
        </w:rPr>
        <w:t xml:space="preserve">Aquisição de Equipamentos </w:t>
      </w:r>
      <w:proofErr w:type="spellStart"/>
      <w:r w:rsidRPr="00DC11A1">
        <w:rPr>
          <w:bCs/>
          <w:sz w:val="24"/>
          <w:szCs w:val="24"/>
        </w:rPr>
        <w:t>Lab</w:t>
      </w:r>
      <w:proofErr w:type="spellEnd"/>
      <w:r w:rsidRPr="00DC11A1">
        <w:rPr>
          <w:bCs/>
          <w:sz w:val="24"/>
          <w:szCs w:val="24"/>
        </w:rPr>
        <w:t xml:space="preserve"> Automação (Emenda </w:t>
      </w:r>
      <w:proofErr w:type="spellStart"/>
      <w:r w:rsidRPr="00DC11A1">
        <w:rPr>
          <w:bCs/>
          <w:sz w:val="24"/>
          <w:szCs w:val="24"/>
        </w:rPr>
        <w:t>Praciano</w:t>
      </w:r>
      <w:proofErr w:type="spellEnd"/>
      <w:r w:rsidRPr="00DC11A1">
        <w:rPr>
          <w:bCs/>
          <w:sz w:val="24"/>
          <w:szCs w:val="24"/>
        </w:rPr>
        <w:t>)</w:t>
      </w:r>
      <w:r w:rsidR="00DC11A1">
        <w:rPr>
          <w:bCs/>
          <w:sz w:val="24"/>
          <w:szCs w:val="24"/>
        </w:rPr>
        <w:t>;</w:t>
      </w:r>
    </w:p>
    <w:p w:rsidR="00150F5E" w:rsidRPr="00DC11A1" w:rsidRDefault="00A16898" w:rsidP="00106A72">
      <w:pPr>
        <w:numPr>
          <w:ilvl w:val="0"/>
          <w:numId w:val="33"/>
        </w:numPr>
        <w:tabs>
          <w:tab w:val="num" w:pos="720"/>
          <w:tab w:val="num" w:pos="1440"/>
        </w:tabs>
        <w:spacing w:after="0"/>
        <w:ind w:left="1418" w:hanging="284"/>
        <w:jc w:val="both"/>
        <w:rPr>
          <w:bCs/>
          <w:sz w:val="24"/>
          <w:szCs w:val="24"/>
        </w:rPr>
      </w:pPr>
      <w:r w:rsidRPr="00DC11A1">
        <w:rPr>
          <w:bCs/>
          <w:sz w:val="24"/>
          <w:szCs w:val="24"/>
        </w:rPr>
        <w:t>Restruturação espaços administrativos</w:t>
      </w:r>
      <w:r w:rsidR="00DC11A1">
        <w:rPr>
          <w:bCs/>
          <w:sz w:val="24"/>
          <w:szCs w:val="24"/>
        </w:rPr>
        <w:t>;</w:t>
      </w:r>
    </w:p>
    <w:p w:rsidR="00150F5E" w:rsidRPr="00DC11A1" w:rsidRDefault="00A16898" w:rsidP="00106A72">
      <w:pPr>
        <w:numPr>
          <w:ilvl w:val="0"/>
          <w:numId w:val="33"/>
        </w:numPr>
        <w:tabs>
          <w:tab w:val="num" w:pos="720"/>
          <w:tab w:val="num" w:pos="1440"/>
        </w:tabs>
        <w:spacing w:after="0"/>
        <w:ind w:left="1418" w:hanging="284"/>
        <w:jc w:val="both"/>
        <w:rPr>
          <w:bCs/>
          <w:sz w:val="24"/>
          <w:szCs w:val="24"/>
        </w:rPr>
      </w:pPr>
      <w:r w:rsidRPr="00DC11A1">
        <w:rPr>
          <w:bCs/>
          <w:sz w:val="24"/>
          <w:szCs w:val="24"/>
        </w:rPr>
        <w:t>Construção do Muro e Reforma da Entrada do Campus</w:t>
      </w:r>
      <w:r w:rsidR="00DC11A1">
        <w:rPr>
          <w:bCs/>
          <w:sz w:val="24"/>
          <w:szCs w:val="24"/>
        </w:rPr>
        <w:t>;</w:t>
      </w:r>
    </w:p>
    <w:p w:rsidR="00150F5E" w:rsidRPr="00DC11A1" w:rsidRDefault="00A16898" w:rsidP="00106A72">
      <w:pPr>
        <w:numPr>
          <w:ilvl w:val="0"/>
          <w:numId w:val="33"/>
        </w:numPr>
        <w:tabs>
          <w:tab w:val="num" w:pos="720"/>
          <w:tab w:val="num" w:pos="1440"/>
        </w:tabs>
        <w:spacing w:after="0"/>
        <w:ind w:left="1418" w:hanging="284"/>
        <w:jc w:val="both"/>
        <w:rPr>
          <w:bCs/>
          <w:sz w:val="24"/>
          <w:szCs w:val="24"/>
        </w:rPr>
      </w:pPr>
      <w:r w:rsidRPr="00DC11A1">
        <w:rPr>
          <w:bCs/>
          <w:sz w:val="24"/>
          <w:szCs w:val="24"/>
        </w:rPr>
        <w:t>Adequação do setor de saúde às normas da ANVISA (parcial)</w:t>
      </w:r>
      <w:r w:rsidR="00DC11A1">
        <w:rPr>
          <w:bCs/>
          <w:sz w:val="24"/>
          <w:szCs w:val="24"/>
        </w:rPr>
        <w:t>.</w:t>
      </w:r>
    </w:p>
    <w:p w:rsidR="00DC11A1" w:rsidRPr="00240516" w:rsidRDefault="00DC11A1" w:rsidP="00240516">
      <w:pPr>
        <w:pStyle w:val="PargrafodaLista"/>
        <w:spacing w:after="0"/>
        <w:ind w:left="0"/>
        <w:jc w:val="both"/>
        <w:rPr>
          <w:bCs/>
          <w:sz w:val="24"/>
          <w:szCs w:val="24"/>
        </w:rPr>
      </w:pPr>
    </w:p>
    <w:p w:rsidR="00240516" w:rsidRPr="006D417C" w:rsidRDefault="002C5CCF" w:rsidP="002C5CCF">
      <w:pPr>
        <w:rPr>
          <w:b/>
          <w:bCs/>
          <w:sz w:val="24"/>
          <w:szCs w:val="24"/>
        </w:rPr>
      </w:pPr>
      <w:r w:rsidRPr="006D417C">
        <w:rPr>
          <w:b/>
          <w:bCs/>
          <w:sz w:val="24"/>
          <w:szCs w:val="24"/>
        </w:rPr>
        <w:t>Pontos Positivos (Vantagens da Gestão)</w:t>
      </w:r>
    </w:p>
    <w:p w:rsidR="002C5CCF" w:rsidRPr="002C5CCF" w:rsidRDefault="002C5CCF" w:rsidP="00106A72">
      <w:pPr>
        <w:numPr>
          <w:ilvl w:val="0"/>
          <w:numId w:val="33"/>
        </w:numPr>
        <w:tabs>
          <w:tab w:val="num" w:pos="720"/>
          <w:tab w:val="num" w:pos="1440"/>
        </w:tabs>
        <w:spacing w:after="0"/>
        <w:ind w:left="1418" w:hanging="284"/>
        <w:jc w:val="both"/>
        <w:rPr>
          <w:bCs/>
          <w:sz w:val="24"/>
          <w:szCs w:val="24"/>
        </w:rPr>
      </w:pPr>
      <w:r w:rsidRPr="002C5CCF">
        <w:rPr>
          <w:bCs/>
          <w:sz w:val="24"/>
          <w:szCs w:val="24"/>
        </w:rPr>
        <w:t>Gestão participativa, envolvendo os segmentos nas ações e decisões;</w:t>
      </w:r>
    </w:p>
    <w:p w:rsidR="002C5CCF" w:rsidRPr="002C5CCF" w:rsidRDefault="002C5CCF" w:rsidP="00106A72">
      <w:pPr>
        <w:numPr>
          <w:ilvl w:val="0"/>
          <w:numId w:val="33"/>
        </w:numPr>
        <w:tabs>
          <w:tab w:val="num" w:pos="720"/>
          <w:tab w:val="num" w:pos="1440"/>
        </w:tabs>
        <w:spacing w:after="0"/>
        <w:ind w:left="1418" w:hanging="284"/>
        <w:jc w:val="both"/>
        <w:rPr>
          <w:bCs/>
          <w:sz w:val="24"/>
          <w:szCs w:val="24"/>
        </w:rPr>
      </w:pPr>
      <w:r w:rsidRPr="002C5CCF">
        <w:rPr>
          <w:bCs/>
          <w:sz w:val="24"/>
          <w:szCs w:val="24"/>
        </w:rPr>
        <w:t>Organização das ações do DAP e ações acadêmicas do ensino;</w:t>
      </w:r>
    </w:p>
    <w:p w:rsidR="002C5CCF" w:rsidRPr="002C5CCF" w:rsidRDefault="002C5CCF" w:rsidP="00106A72">
      <w:pPr>
        <w:numPr>
          <w:ilvl w:val="0"/>
          <w:numId w:val="33"/>
        </w:numPr>
        <w:tabs>
          <w:tab w:val="num" w:pos="720"/>
          <w:tab w:val="num" w:pos="1440"/>
        </w:tabs>
        <w:spacing w:after="0"/>
        <w:ind w:left="1418" w:hanging="284"/>
        <w:jc w:val="both"/>
        <w:rPr>
          <w:bCs/>
          <w:sz w:val="24"/>
          <w:szCs w:val="24"/>
        </w:rPr>
      </w:pPr>
      <w:r w:rsidRPr="002C5CCF">
        <w:rPr>
          <w:bCs/>
          <w:sz w:val="24"/>
          <w:szCs w:val="24"/>
        </w:rPr>
        <w:t>Reconhecimento de alunos e professores em eventos nacionais e internacionais</w:t>
      </w:r>
      <w:r>
        <w:rPr>
          <w:bCs/>
          <w:sz w:val="24"/>
          <w:szCs w:val="24"/>
        </w:rPr>
        <w:t>;</w:t>
      </w:r>
    </w:p>
    <w:p w:rsidR="002C5CCF" w:rsidRDefault="002C5CCF" w:rsidP="00106A72">
      <w:pPr>
        <w:numPr>
          <w:ilvl w:val="0"/>
          <w:numId w:val="33"/>
        </w:numPr>
        <w:tabs>
          <w:tab w:val="num" w:pos="720"/>
          <w:tab w:val="num" w:pos="1440"/>
        </w:tabs>
        <w:spacing w:after="0"/>
        <w:ind w:left="1418" w:hanging="284"/>
        <w:jc w:val="both"/>
        <w:rPr>
          <w:bCs/>
          <w:sz w:val="24"/>
          <w:szCs w:val="24"/>
        </w:rPr>
      </w:pPr>
      <w:r w:rsidRPr="002C5CCF">
        <w:rPr>
          <w:bCs/>
          <w:sz w:val="24"/>
          <w:szCs w:val="24"/>
        </w:rPr>
        <w:t xml:space="preserve">Melhoria da </w:t>
      </w:r>
      <w:r w:rsidR="006B73D6" w:rsidRPr="002C5CCF">
        <w:rPr>
          <w:bCs/>
          <w:sz w:val="24"/>
          <w:szCs w:val="24"/>
        </w:rPr>
        <w:t>imagem Campus</w:t>
      </w:r>
      <w:r w:rsidRPr="002C5CCF">
        <w:rPr>
          <w:bCs/>
          <w:sz w:val="24"/>
          <w:szCs w:val="24"/>
        </w:rPr>
        <w:t xml:space="preserve"> junto à comunidade interna e externa</w:t>
      </w:r>
      <w:r>
        <w:rPr>
          <w:bCs/>
          <w:sz w:val="24"/>
          <w:szCs w:val="24"/>
        </w:rPr>
        <w:t>.</w:t>
      </w:r>
    </w:p>
    <w:p w:rsidR="001946C0" w:rsidRPr="002C5CCF" w:rsidRDefault="001946C0" w:rsidP="001946C0">
      <w:pPr>
        <w:tabs>
          <w:tab w:val="num" w:pos="1440"/>
        </w:tabs>
        <w:spacing w:after="0"/>
        <w:ind w:left="1418"/>
        <w:jc w:val="both"/>
        <w:rPr>
          <w:bCs/>
          <w:sz w:val="24"/>
          <w:szCs w:val="24"/>
        </w:rPr>
      </w:pPr>
    </w:p>
    <w:p w:rsidR="001946C0" w:rsidRPr="006D417C" w:rsidRDefault="001946C0" w:rsidP="001946C0">
      <w:pPr>
        <w:rPr>
          <w:b/>
          <w:bCs/>
          <w:sz w:val="24"/>
          <w:szCs w:val="24"/>
        </w:rPr>
      </w:pPr>
      <w:r w:rsidRPr="006D417C">
        <w:rPr>
          <w:b/>
          <w:bCs/>
          <w:sz w:val="24"/>
          <w:szCs w:val="24"/>
        </w:rPr>
        <w:t>Pontos a Melhorar (</w:t>
      </w:r>
      <w:r w:rsidR="0010378C" w:rsidRPr="006D417C">
        <w:rPr>
          <w:b/>
          <w:bCs/>
          <w:sz w:val="24"/>
          <w:szCs w:val="24"/>
        </w:rPr>
        <w:t>Desv</w:t>
      </w:r>
      <w:r w:rsidRPr="006D417C">
        <w:rPr>
          <w:b/>
          <w:bCs/>
          <w:sz w:val="24"/>
          <w:szCs w:val="24"/>
        </w:rPr>
        <w:t>antagens da Gestão)</w:t>
      </w:r>
    </w:p>
    <w:p w:rsidR="0039612C" w:rsidRPr="0039612C" w:rsidRDefault="0039612C" w:rsidP="00106A72">
      <w:pPr>
        <w:numPr>
          <w:ilvl w:val="0"/>
          <w:numId w:val="33"/>
        </w:numPr>
        <w:tabs>
          <w:tab w:val="num" w:pos="720"/>
          <w:tab w:val="num" w:pos="1440"/>
        </w:tabs>
        <w:spacing w:after="0"/>
        <w:ind w:left="1418" w:hanging="284"/>
        <w:jc w:val="both"/>
        <w:rPr>
          <w:bCs/>
          <w:sz w:val="24"/>
          <w:szCs w:val="24"/>
        </w:rPr>
      </w:pPr>
      <w:r w:rsidRPr="0039612C">
        <w:rPr>
          <w:bCs/>
          <w:sz w:val="24"/>
          <w:szCs w:val="24"/>
        </w:rPr>
        <w:t>Falta de articulação com a coordenação geral do PRONATEC, comprometendo essa ação;</w:t>
      </w:r>
    </w:p>
    <w:p w:rsidR="0039612C" w:rsidRPr="0039612C" w:rsidRDefault="0039612C" w:rsidP="00106A72">
      <w:pPr>
        <w:numPr>
          <w:ilvl w:val="0"/>
          <w:numId w:val="33"/>
        </w:numPr>
        <w:tabs>
          <w:tab w:val="num" w:pos="720"/>
          <w:tab w:val="num" w:pos="1440"/>
        </w:tabs>
        <w:spacing w:after="0"/>
        <w:ind w:left="1418" w:hanging="284"/>
        <w:jc w:val="both"/>
        <w:rPr>
          <w:bCs/>
          <w:sz w:val="24"/>
          <w:szCs w:val="24"/>
        </w:rPr>
      </w:pPr>
      <w:r w:rsidRPr="0039612C">
        <w:rPr>
          <w:bCs/>
          <w:sz w:val="24"/>
          <w:szCs w:val="24"/>
        </w:rPr>
        <w:t>Relacionamento institucional com o sindicato;</w:t>
      </w:r>
    </w:p>
    <w:p w:rsidR="0039612C" w:rsidRPr="0039612C" w:rsidRDefault="0039612C" w:rsidP="00106A72">
      <w:pPr>
        <w:numPr>
          <w:ilvl w:val="0"/>
          <w:numId w:val="33"/>
        </w:numPr>
        <w:tabs>
          <w:tab w:val="num" w:pos="720"/>
          <w:tab w:val="num" w:pos="1440"/>
        </w:tabs>
        <w:spacing w:after="0"/>
        <w:ind w:left="1418" w:hanging="284"/>
        <w:jc w:val="both"/>
        <w:rPr>
          <w:bCs/>
          <w:sz w:val="24"/>
          <w:szCs w:val="24"/>
        </w:rPr>
      </w:pPr>
      <w:r w:rsidRPr="0039612C">
        <w:rPr>
          <w:bCs/>
          <w:sz w:val="24"/>
          <w:szCs w:val="24"/>
        </w:rPr>
        <w:lastRenderedPageBreak/>
        <w:t>Dificuldades em projeto e licitação de obras;</w:t>
      </w:r>
    </w:p>
    <w:p w:rsidR="0039612C" w:rsidRPr="0039612C" w:rsidRDefault="0039612C" w:rsidP="00106A72">
      <w:pPr>
        <w:numPr>
          <w:ilvl w:val="0"/>
          <w:numId w:val="33"/>
        </w:numPr>
        <w:tabs>
          <w:tab w:val="num" w:pos="720"/>
          <w:tab w:val="num" w:pos="1440"/>
        </w:tabs>
        <w:spacing w:after="0"/>
        <w:ind w:left="1418" w:hanging="284"/>
        <w:jc w:val="both"/>
        <w:rPr>
          <w:bCs/>
          <w:sz w:val="24"/>
          <w:szCs w:val="24"/>
        </w:rPr>
      </w:pPr>
      <w:r w:rsidRPr="0039612C">
        <w:rPr>
          <w:bCs/>
          <w:sz w:val="24"/>
          <w:szCs w:val="24"/>
        </w:rPr>
        <w:t>Dificuldades em acesso às informações de gestão de pessoas</w:t>
      </w:r>
    </w:p>
    <w:p w:rsidR="00017AD3" w:rsidRDefault="00017AD3" w:rsidP="001946C0">
      <w:pPr>
        <w:rPr>
          <w:bCs/>
          <w:sz w:val="24"/>
          <w:szCs w:val="24"/>
        </w:rPr>
      </w:pPr>
    </w:p>
    <w:p w:rsidR="006A0867" w:rsidRPr="006D417C" w:rsidRDefault="00017AD3" w:rsidP="001946C0">
      <w:pPr>
        <w:rPr>
          <w:b/>
          <w:bCs/>
          <w:sz w:val="24"/>
          <w:szCs w:val="24"/>
        </w:rPr>
      </w:pPr>
      <w:r w:rsidRPr="006D417C">
        <w:rPr>
          <w:b/>
          <w:bCs/>
          <w:sz w:val="24"/>
          <w:szCs w:val="24"/>
        </w:rPr>
        <w:t>Oportunidades (Projeção Institucional)</w:t>
      </w:r>
    </w:p>
    <w:p w:rsidR="00017AD3" w:rsidRPr="00017AD3" w:rsidRDefault="00017AD3" w:rsidP="00106A72">
      <w:pPr>
        <w:numPr>
          <w:ilvl w:val="0"/>
          <w:numId w:val="33"/>
        </w:numPr>
        <w:tabs>
          <w:tab w:val="num" w:pos="720"/>
          <w:tab w:val="num" w:pos="1440"/>
        </w:tabs>
        <w:spacing w:after="0"/>
        <w:ind w:left="1418" w:hanging="284"/>
        <w:jc w:val="both"/>
        <w:rPr>
          <w:bCs/>
          <w:sz w:val="24"/>
          <w:szCs w:val="24"/>
        </w:rPr>
      </w:pPr>
      <w:r w:rsidRPr="00017AD3">
        <w:rPr>
          <w:bCs/>
          <w:sz w:val="24"/>
          <w:szCs w:val="24"/>
        </w:rPr>
        <w:t xml:space="preserve">Consolidação do Centro de Tecnologia </w:t>
      </w:r>
      <w:proofErr w:type="spellStart"/>
      <w:r w:rsidRPr="00017AD3">
        <w:rPr>
          <w:bCs/>
          <w:sz w:val="24"/>
          <w:szCs w:val="24"/>
        </w:rPr>
        <w:t>Prof</w:t>
      </w:r>
      <w:proofErr w:type="spellEnd"/>
      <w:r w:rsidRPr="00017AD3">
        <w:rPr>
          <w:bCs/>
          <w:sz w:val="24"/>
          <w:szCs w:val="24"/>
        </w:rPr>
        <w:t xml:space="preserve"> </w:t>
      </w:r>
      <w:proofErr w:type="spellStart"/>
      <w:r w:rsidRPr="00017AD3">
        <w:rPr>
          <w:bCs/>
          <w:sz w:val="24"/>
          <w:szCs w:val="24"/>
        </w:rPr>
        <w:t>Harlan</w:t>
      </w:r>
      <w:proofErr w:type="spellEnd"/>
      <w:r w:rsidRPr="00017AD3">
        <w:rPr>
          <w:bCs/>
          <w:sz w:val="24"/>
          <w:szCs w:val="24"/>
        </w:rPr>
        <w:t xml:space="preserve"> </w:t>
      </w:r>
      <w:proofErr w:type="spellStart"/>
      <w:r w:rsidRPr="00017AD3">
        <w:rPr>
          <w:bCs/>
          <w:sz w:val="24"/>
          <w:szCs w:val="24"/>
        </w:rPr>
        <w:t>Marcelice</w:t>
      </w:r>
      <w:proofErr w:type="spellEnd"/>
      <w:r w:rsidRPr="00017AD3">
        <w:rPr>
          <w:bCs/>
          <w:sz w:val="24"/>
          <w:szCs w:val="24"/>
        </w:rPr>
        <w:t xml:space="preserve"> e </w:t>
      </w:r>
      <w:r w:rsidR="00300421" w:rsidRPr="00017AD3">
        <w:rPr>
          <w:bCs/>
          <w:sz w:val="24"/>
          <w:szCs w:val="24"/>
        </w:rPr>
        <w:t>início</w:t>
      </w:r>
      <w:r w:rsidRPr="00017AD3">
        <w:rPr>
          <w:bCs/>
          <w:sz w:val="24"/>
          <w:szCs w:val="24"/>
        </w:rPr>
        <w:t xml:space="preserve"> do LECCOMB credenciado pelo Inmetro</w:t>
      </w:r>
    </w:p>
    <w:p w:rsidR="002C5CCF" w:rsidRPr="001275D7" w:rsidRDefault="001275D7" w:rsidP="00106A72">
      <w:pPr>
        <w:numPr>
          <w:ilvl w:val="0"/>
          <w:numId w:val="33"/>
        </w:numPr>
        <w:tabs>
          <w:tab w:val="num" w:pos="720"/>
          <w:tab w:val="num" w:pos="1440"/>
        </w:tabs>
        <w:spacing w:after="0"/>
        <w:ind w:left="1418" w:hanging="284"/>
        <w:jc w:val="both"/>
        <w:rPr>
          <w:bCs/>
          <w:sz w:val="24"/>
          <w:szCs w:val="24"/>
        </w:rPr>
      </w:pPr>
      <w:r w:rsidRPr="001275D7">
        <w:rPr>
          <w:bCs/>
          <w:sz w:val="24"/>
          <w:szCs w:val="24"/>
        </w:rPr>
        <w:t>Ameaças (Aspectos Negativos/Comprometimento Externo)</w:t>
      </w:r>
    </w:p>
    <w:p w:rsidR="001275D7" w:rsidRPr="001275D7" w:rsidRDefault="001275D7" w:rsidP="00106A72">
      <w:pPr>
        <w:numPr>
          <w:ilvl w:val="0"/>
          <w:numId w:val="33"/>
        </w:numPr>
        <w:tabs>
          <w:tab w:val="num" w:pos="720"/>
          <w:tab w:val="num" w:pos="1440"/>
        </w:tabs>
        <w:spacing w:after="0"/>
        <w:ind w:left="1418" w:hanging="284"/>
        <w:jc w:val="both"/>
        <w:rPr>
          <w:bCs/>
          <w:sz w:val="24"/>
          <w:szCs w:val="24"/>
        </w:rPr>
      </w:pPr>
      <w:r w:rsidRPr="001275D7">
        <w:rPr>
          <w:bCs/>
          <w:sz w:val="24"/>
          <w:szCs w:val="24"/>
        </w:rPr>
        <w:t>Suspensão das atividades em função da não ampliação e reforma da subestação;</w:t>
      </w:r>
    </w:p>
    <w:p w:rsidR="001275D7" w:rsidRPr="001275D7" w:rsidRDefault="001275D7" w:rsidP="00106A72">
      <w:pPr>
        <w:numPr>
          <w:ilvl w:val="0"/>
          <w:numId w:val="33"/>
        </w:numPr>
        <w:tabs>
          <w:tab w:val="num" w:pos="720"/>
          <w:tab w:val="num" w:pos="1440"/>
        </w:tabs>
        <w:spacing w:after="0"/>
        <w:ind w:left="1418" w:hanging="284"/>
        <w:jc w:val="both"/>
        <w:rPr>
          <w:bCs/>
          <w:sz w:val="24"/>
          <w:szCs w:val="24"/>
        </w:rPr>
      </w:pPr>
      <w:r w:rsidRPr="001275D7">
        <w:rPr>
          <w:bCs/>
          <w:sz w:val="24"/>
          <w:szCs w:val="24"/>
        </w:rPr>
        <w:t>Suspensão das atividades em função da não ampliação e reforma do sistema de incêndios;</w:t>
      </w:r>
    </w:p>
    <w:p w:rsidR="00B23BCA" w:rsidRDefault="00B23BCA" w:rsidP="002C5CCF">
      <w:pPr>
        <w:rPr>
          <w:b/>
          <w:bCs/>
          <w:sz w:val="24"/>
          <w:szCs w:val="24"/>
        </w:rPr>
      </w:pPr>
    </w:p>
    <w:p w:rsidR="001275D7" w:rsidRDefault="00426FC9" w:rsidP="002C5CCF">
      <w:pPr>
        <w:rPr>
          <w:b/>
          <w:bCs/>
          <w:sz w:val="24"/>
          <w:szCs w:val="24"/>
        </w:rPr>
      </w:pPr>
      <w:proofErr w:type="spellStart"/>
      <w:r>
        <w:rPr>
          <w:b/>
          <w:bCs/>
          <w:sz w:val="24"/>
          <w:szCs w:val="24"/>
        </w:rPr>
        <w:t>Autoavaliação</w:t>
      </w:r>
      <w:proofErr w:type="spellEnd"/>
    </w:p>
    <w:p w:rsidR="00426FC9" w:rsidRPr="00426FC9" w:rsidRDefault="00426FC9" w:rsidP="00426FC9">
      <w:pPr>
        <w:ind w:firstLine="567"/>
        <w:jc w:val="both"/>
        <w:rPr>
          <w:bCs/>
          <w:sz w:val="24"/>
          <w:szCs w:val="24"/>
        </w:rPr>
      </w:pPr>
      <w:r w:rsidRPr="00426FC9">
        <w:rPr>
          <w:bCs/>
          <w:sz w:val="24"/>
          <w:szCs w:val="24"/>
        </w:rPr>
        <w:t xml:space="preserve">A gestão seguiu o planejamento, dentro de suas limitações operacionais, apesar de atividades atípicas como o movimento de greve e às </w:t>
      </w:r>
      <w:proofErr w:type="spellStart"/>
      <w:r w:rsidRPr="00426FC9">
        <w:rPr>
          <w:bCs/>
          <w:sz w:val="24"/>
          <w:szCs w:val="24"/>
        </w:rPr>
        <w:t>e</w:t>
      </w:r>
      <w:r w:rsidR="005416FB">
        <w:rPr>
          <w:bCs/>
          <w:sz w:val="24"/>
          <w:szCs w:val="24"/>
        </w:rPr>
        <w:t>Lei</w:t>
      </w:r>
      <w:r w:rsidRPr="00426FC9">
        <w:rPr>
          <w:bCs/>
          <w:sz w:val="24"/>
          <w:szCs w:val="24"/>
        </w:rPr>
        <w:t>ções</w:t>
      </w:r>
      <w:proofErr w:type="spellEnd"/>
      <w:r w:rsidRPr="00426FC9">
        <w:rPr>
          <w:bCs/>
          <w:sz w:val="24"/>
          <w:szCs w:val="24"/>
        </w:rPr>
        <w:t xml:space="preserve"> (externas e internas), mantendo o mesmo nível de resultados obtidos nos últimos 3 anos.</w:t>
      </w:r>
    </w:p>
    <w:p w:rsidR="00CA3F85" w:rsidRDefault="00F96FEF" w:rsidP="002C5CCF">
      <w:pPr>
        <w:rPr>
          <w:b/>
          <w:bCs/>
          <w:sz w:val="24"/>
          <w:szCs w:val="24"/>
        </w:rPr>
      </w:pPr>
      <w:r>
        <w:rPr>
          <w:b/>
          <w:bCs/>
          <w:sz w:val="24"/>
          <w:szCs w:val="24"/>
        </w:rPr>
        <w:t>IFAM</w:t>
      </w:r>
      <w:r w:rsidR="00300421">
        <w:rPr>
          <w:b/>
          <w:bCs/>
          <w:sz w:val="24"/>
          <w:szCs w:val="24"/>
        </w:rPr>
        <w:t xml:space="preserve"> Campus</w:t>
      </w:r>
      <w:r w:rsidR="00CA3F85">
        <w:rPr>
          <w:b/>
          <w:bCs/>
          <w:sz w:val="24"/>
          <w:szCs w:val="24"/>
        </w:rPr>
        <w:t xml:space="preserve"> Manaus Zona Leste</w:t>
      </w:r>
    </w:p>
    <w:p w:rsidR="001B70E6" w:rsidRDefault="001B70E6">
      <w:pPr>
        <w:spacing w:after="160" w:line="259" w:lineRule="auto"/>
        <w:rPr>
          <w:sz w:val="24"/>
          <w:szCs w:val="24"/>
        </w:rPr>
      </w:pPr>
    </w:p>
    <w:p w:rsidR="00DB5938" w:rsidRDefault="001B70E6" w:rsidP="00762D2E">
      <w:pPr>
        <w:tabs>
          <w:tab w:val="left" w:pos="302"/>
        </w:tabs>
        <w:spacing w:after="0" w:line="240" w:lineRule="auto"/>
        <w:ind w:left="284"/>
        <w:jc w:val="both"/>
        <w:rPr>
          <w:b/>
          <w:sz w:val="24"/>
          <w:szCs w:val="24"/>
        </w:rPr>
      </w:pPr>
      <w:r w:rsidRPr="001B70E6">
        <w:rPr>
          <w:b/>
          <w:sz w:val="24"/>
          <w:szCs w:val="24"/>
        </w:rPr>
        <w:t>Projetos de referência na Rede Federal Profissional</w:t>
      </w:r>
    </w:p>
    <w:p w:rsidR="001B70E6" w:rsidRDefault="001B70E6" w:rsidP="00762D2E">
      <w:pPr>
        <w:tabs>
          <w:tab w:val="left" w:pos="302"/>
        </w:tabs>
        <w:spacing w:after="0" w:line="240" w:lineRule="auto"/>
        <w:ind w:left="284"/>
        <w:jc w:val="both"/>
        <w:rPr>
          <w:b/>
          <w:sz w:val="24"/>
          <w:szCs w:val="24"/>
        </w:rPr>
      </w:pPr>
    </w:p>
    <w:p w:rsidR="002B22F7" w:rsidRPr="001B70E6" w:rsidRDefault="001B70E6" w:rsidP="00106A72">
      <w:pPr>
        <w:numPr>
          <w:ilvl w:val="0"/>
          <w:numId w:val="33"/>
        </w:numPr>
        <w:tabs>
          <w:tab w:val="num" w:pos="720"/>
          <w:tab w:val="num" w:pos="1440"/>
        </w:tabs>
        <w:spacing w:after="0"/>
        <w:ind w:left="1418" w:hanging="284"/>
        <w:jc w:val="both"/>
        <w:rPr>
          <w:bCs/>
          <w:sz w:val="24"/>
          <w:szCs w:val="24"/>
        </w:rPr>
      </w:pPr>
      <w:r>
        <w:rPr>
          <w:bCs/>
          <w:sz w:val="24"/>
          <w:szCs w:val="24"/>
        </w:rPr>
        <w:t>P</w:t>
      </w:r>
      <w:r w:rsidRPr="001B70E6">
        <w:rPr>
          <w:bCs/>
          <w:sz w:val="24"/>
          <w:szCs w:val="24"/>
        </w:rPr>
        <w:t xml:space="preserve">rojeto </w:t>
      </w:r>
      <w:r>
        <w:rPr>
          <w:bCs/>
          <w:sz w:val="24"/>
          <w:szCs w:val="24"/>
        </w:rPr>
        <w:t>C</w:t>
      </w:r>
      <w:r w:rsidRPr="001B70E6">
        <w:rPr>
          <w:bCs/>
          <w:sz w:val="24"/>
          <w:szCs w:val="24"/>
        </w:rPr>
        <w:t xml:space="preserve">ão </w:t>
      </w:r>
      <w:r>
        <w:rPr>
          <w:bCs/>
          <w:sz w:val="24"/>
          <w:szCs w:val="24"/>
        </w:rPr>
        <w:t>G</w:t>
      </w:r>
      <w:r w:rsidRPr="001B70E6">
        <w:rPr>
          <w:bCs/>
          <w:sz w:val="24"/>
          <w:szCs w:val="24"/>
        </w:rPr>
        <w:t xml:space="preserve">uia                 </w:t>
      </w:r>
      <w:r>
        <w:rPr>
          <w:bCs/>
          <w:sz w:val="24"/>
          <w:szCs w:val="24"/>
        </w:rPr>
        <w:t xml:space="preserve">            </w:t>
      </w:r>
      <w:r w:rsidRPr="001B70E6">
        <w:rPr>
          <w:bCs/>
          <w:sz w:val="24"/>
          <w:szCs w:val="24"/>
        </w:rPr>
        <w:t>SDH</w:t>
      </w:r>
    </w:p>
    <w:p w:rsidR="002B22F7" w:rsidRPr="001B70E6" w:rsidRDefault="003F5E64" w:rsidP="00106A72">
      <w:pPr>
        <w:numPr>
          <w:ilvl w:val="0"/>
          <w:numId w:val="33"/>
        </w:numPr>
        <w:tabs>
          <w:tab w:val="num" w:pos="720"/>
          <w:tab w:val="num" w:pos="1440"/>
        </w:tabs>
        <w:spacing w:after="0"/>
        <w:ind w:left="1418" w:hanging="284"/>
        <w:jc w:val="both"/>
        <w:rPr>
          <w:bCs/>
          <w:sz w:val="24"/>
          <w:szCs w:val="24"/>
        </w:rPr>
      </w:pPr>
      <w:r>
        <w:rPr>
          <w:bCs/>
          <w:sz w:val="24"/>
          <w:szCs w:val="24"/>
        </w:rPr>
        <w:t>M</w:t>
      </w:r>
      <w:r w:rsidR="001B70E6" w:rsidRPr="001B70E6">
        <w:rPr>
          <w:bCs/>
          <w:sz w:val="24"/>
          <w:szCs w:val="24"/>
        </w:rPr>
        <w:t xml:space="preserve">ulheres </w:t>
      </w:r>
      <w:r w:rsidR="001B70E6">
        <w:rPr>
          <w:bCs/>
          <w:sz w:val="24"/>
          <w:szCs w:val="24"/>
        </w:rPr>
        <w:t>A</w:t>
      </w:r>
      <w:r w:rsidR="001B70E6" w:rsidRPr="001B70E6">
        <w:rPr>
          <w:bCs/>
          <w:sz w:val="24"/>
          <w:szCs w:val="24"/>
        </w:rPr>
        <w:t xml:space="preserve">gricultoras      </w:t>
      </w:r>
      <w:r w:rsidR="001B70E6">
        <w:rPr>
          <w:bCs/>
          <w:sz w:val="24"/>
          <w:szCs w:val="24"/>
        </w:rPr>
        <w:t xml:space="preserve">               </w:t>
      </w:r>
      <w:r w:rsidR="001B70E6" w:rsidRPr="001B70E6">
        <w:rPr>
          <w:bCs/>
          <w:sz w:val="24"/>
          <w:szCs w:val="24"/>
        </w:rPr>
        <w:t>MDA</w:t>
      </w:r>
    </w:p>
    <w:p w:rsidR="002B22F7" w:rsidRPr="001B70E6" w:rsidRDefault="00300421" w:rsidP="00106A72">
      <w:pPr>
        <w:numPr>
          <w:ilvl w:val="0"/>
          <w:numId w:val="33"/>
        </w:numPr>
        <w:tabs>
          <w:tab w:val="num" w:pos="720"/>
          <w:tab w:val="num" w:pos="1440"/>
        </w:tabs>
        <w:spacing w:after="0"/>
        <w:ind w:left="1418" w:hanging="284"/>
        <w:jc w:val="both"/>
        <w:rPr>
          <w:bCs/>
          <w:sz w:val="24"/>
          <w:szCs w:val="24"/>
        </w:rPr>
      </w:pPr>
      <w:r>
        <w:rPr>
          <w:bCs/>
          <w:sz w:val="24"/>
          <w:szCs w:val="24"/>
        </w:rPr>
        <w:t>ABC</w:t>
      </w:r>
      <w:r w:rsidRPr="001B70E6">
        <w:rPr>
          <w:bCs/>
          <w:sz w:val="24"/>
          <w:szCs w:val="24"/>
        </w:rPr>
        <w:t xml:space="preserve"> (</w:t>
      </w:r>
      <w:r w:rsidR="001B70E6" w:rsidRPr="001B70E6">
        <w:rPr>
          <w:bCs/>
          <w:sz w:val="24"/>
          <w:szCs w:val="24"/>
        </w:rPr>
        <w:t xml:space="preserve">agricultura baixo </w:t>
      </w:r>
      <w:r w:rsidRPr="001B70E6">
        <w:rPr>
          <w:bCs/>
          <w:sz w:val="24"/>
          <w:szCs w:val="24"/>
        </w:rPr>
        <w:t xml:space="preserve">carbono) </w:t>
      </w:r>
      <w:r>
        <w:rPr>
          <w:bCs/>
          <w:sz w:val="24"/>
          <w:szCs w:val="24"/>
        </w:rPr>
        <w:t>MAPA</w:t>
      </w:r>
    </w:p>
    <w:p w:rsidR="002B22F7" w:rsidRPr="001B70E6" w:rsidRDefault="001B70E6" w:rsidP="00106A72">
      <w:pPr>
        <w:numPr>
          <w:ilvl w:val="0"/>
          <w:numId w:val="33"/>
        </w:numPr>
        <w:tabs>
          <w:tab w:val="num" w:pos="720"/>
          <w:tab w:val="num" w:pos="1440"/>
        </w:tabs>
        <w:spacing w:after="0"/>
        <w:ind w:left="1418" w:hanging="284"/>
        <w:jc w:val="both"/>
        <w:rPr>
          <w:bCs/>
          <w:sz w:val="24"/>
          <w:szCs w:val="24"/>
        </w:rPr>
      </w:pPr>
      <w:r>
        <w:rPr>
          <w:bCs/>
          <w:sz w:val="24"/>
          <w:szCs w:val="24"/>
        </w:rPr>
        <w:t>C</w:t>
      </w:r>
      <w:r w:rsidRPr="001B70E6">
        <w:rPr>
          <w:bCs/>
          <w:sz w:val="24"/>
          <w:szCs w:val="24"/>
        </w:rPr>
        <w:t xml:space="preserve">omissão de orgânicos      </w:t>
      </w:r>
      <w:r>
        <w:rPr>
          <w:bCs/>
          <w:sz w:val="24"/>
          <w:szCs w:val="24"/>
        </w:rPr>
        <w:t xml:space="preserve">              </w:t>
      </w:r>
      <w:r w:rsidRPr="001B70E6">
        <w:rPr>
          <w:bCs/>
          <w:sz w:val="24"/>
          <w:szCs w:val="24"/>
        </w:rPr>
        <w:t>MAPA</w:t>
      </w:r>
    </w:p>
    <w:p w:rsidR="00B1767E" w:rsidRDefault="00B1767E" w:rsidP="00762D2E">
      <w:pPr>
        <w:tabs>
          <w:tab w:val="left" w:pos="302"/>
        </w:tabs>
        <w:spacing w:after="0" w:line="240" w:lineRule="auto"/>
        <w:ind w:left="284"/>
        <w:jc w:val="both"/>
        <w:rPr>
          <w:sz w:val="24"/>
          <w:szCs w:val="24"/>
        </w:rPr>
      </w:pPr>
    </w:p>
    <w:p w:rsidR="00B1767E" w:rsidRPr="00D2504C" w:rsidRDefault="003F5E64" w:rsidP="00762D2E">
      <w:pPr>
        <w:tabs>
          <w:tab w:val="left" w:pos="302"/>
        </w:tabs>
        <w:spacing w:after="0" w:line="240" w:lineRule="auto"/>
        <w:ind w:left="284"/>
        <w:jc w:val="both"/>
        <w:rPr>
          <w:b/>
          <w:sz w:val="24"/>
          <w:szCs w:val="24"/>
        </w:rPr>
      </w:pPr>
      <w:r w:rsidRPr="00D2504C">
        <w:rPr>
          <w:b/>
          <w:sz w:val="24"/>
          <w:szCs w:val="24"/>
        </w:rPr>
        <w:t>Obr</w:t>
      </w:r>
      <w:r w:rsidR="00F7227D" w:rsidRPr="00D2504C">
        <w:rPr>
          <w:b/>
          <w:sz w:val="24"/>
          <w:szCs w:val="24"/>
        </w:rPr>
        <w:t>as e Reformas</w:t>
      </w:r>
    </w:p>
    <w:p w:rsidR="00F7227D" w:rsidRPr="00D2504C" w:rsidRDefault="00F7227D" w:rsidP="00762D2E">
      <w:pPr>
        <w:tabs>
          <w:tab w:val="left" w:pos="302"/>
        </w:tabs>
        <w:spacing w:after="0" w:line="240" w:lineRule="auto"/>
        <w:ind w:left="284"/>
        <w:jc w:val="both"/>
        <w:rPr>
          <w:b/>
          <w:sz w:val="24"/>
          <w:szCs w:val="24"/>
        </w:rPr>
      </w:pPr>
    </w:p>
    <w:p w:rsidR="002B22F7" w:rsidRPr="00F7227D" w:rsidRDefault="002B22F7" w:rsidP="00106A72">
      <w:pPr>
        <w:numPr>
          <w:ilvl w:val="0"/>
          <w:numId w:val="33"/>
        </w:numPr>
        <w:tabs>
          <w:tab w:val="num" w:pos="720"/>
          <w:tab w:val="num" w:pos="1440"/>
        </w:tabs>
        <w:spacing w:after="0"/>
        <w:ind w:left="1418" w:hanging="284"/>
        <w:jc w:val="both"/>
        <w:rPr>
          <w:bCs/>
          <w:sz w:val="24"/>
          <w:szCs w:val="24"/>
        </w:rPr>
      </w:pPr>
      <w:r w:rsidRPr="00F7227D">
        <w:rPr>
          <w:bCs/>
          <w:sz w:val="24"/>
          <w:szCs w:val="24"/>
        </w:rPr>
        <w:t>C</w:t>
      </w:r>
      <w:r w:rsidR="00146301">
        <w:rPr>
          <w:bCs/>
          <w:sz w:val="24"/>
          <w:szCs w:val="24"/>
        </w:rPr>
        <w:t xml:space="preserve">entro de </w:t>
      </w:r>
      <w:r w:rsidRPr="00F7227D">
        <w:rPr>
          <w:bCs/>
          <w:sz w:val="24"/>
          <w:szCs w:val="24"/>
        </w:rPr>
        <w:t>D</w:t>
      </w:r>
      <w:r w:rsidR="00146301">
        <w:rPr>
          <w:bCs/>
          <w:sz w:val="24"/>
          <w:szCs w:val="24"/>
        </w:rPr>
        <w:t xml:space="preserve">ocumentação e </w:t>
      </w:r>
      <w:r w:rsidRPr="00F7227D">
        <w:rPr>
          <w:bCs/>
          <w:sz w:val="24"/>
          <w:szCs w:val="24"/>
        </w:rPr>
        <w:t>I</w:t>
      </w:r>
      <w:r w:rsidR="00146301">
        <w:rPr>
          <w:bCs/>
          <w:sz w:val="24"/>
          <w:szCs w:val="24"/>
        </w:rPr>
        <w:t>nformação</w:t>
      </w:r>
      <w:r w:rsidR="008E3F87">
        <w:rPr>
          <w:bCs/>
          <w:sz w:val="24"/>
          <w:szCs w:val="24"/>
        </w:rPr>
        <w:t>;</w:t>
      </w:r>
    </w:p>
    <w:p w:rsidR="002B22F7" w:rsidRPr="00F7227D" w:rsidRDefault="002B22F7" w:rsidP="00106A72">
      <w:pPr>
        <w:numPr>
          <w:ilvl w:val="0"/>
          <w:numId w:val="33"/>
        </w:numPr>
        <w:tabs>
          <w:tab w:val="num" w:pos="720"/>
          <w:tab w:val="num" w:pos="1440"/>
        </w:tabs>
        <w:spacing w:after="0"/>
        <w:ind w:left="1418" w:hanging="284"/>
        <w:jc w:val="both"/>
        <w:rPr>
          <w:bCs/>
          <w:sz w:val="24"/>
          <w:szCs w:val="24"/>
        </w:rPr>
      </w:pPr>
      <w:r w:rsidRPr="00F7227D">
        <w:rPr>
          <w:bCs/>
          <w:sz w:val="24"/>
          <w:szCs w:val="24"/>
        </w:rPr>
        <w:t xml:space="preserve"> </w:t>
      </w:r>
      <w:r w:rsidR="00146301">
        <w:rPr>
          <w:bCs/>
          <w:sz w:val="24"/>
          <w:szCs w:val="24"/>
        </w:rPr>
        <w:t>C</w:t>
      </w:r>
      <w:r w:rsidR="00146301" w:rsidRPr="00F7227D">
        <w:rPr>
          <w:bCs/>
          <w:sz w:val="24"/>
          <w:szCs w:val="24"/>
        </w:rPr>
        <w:t xml:space="preserve">entro de </w:t>
      </w:r>
      <w:r w:rsidR="00146301">
        <w:rPr>
          <w:bCs/>
          <w:sz w:val="24"/>
          <w:szCs w:val="24"/>
        </w:rPr>
        <w:t>T</w:t>
      </w:r>
      <w:r w:rsidR="00146301" w:rsidRPr="00F7227D">
        <w:rPr>
          <w:bCs/>
          <w:sz w:val="24"/>
          <w:szCs w:val="24"/>
        </w:rPr>
        <w:t>reinamento</w:t>
      </w:r>
      <w:r w:rsidR="008E3F87">
        <w:rPr>
          <w:bCs/>
          <w:sz w:val="24"/>
          <w:szCs w:val="24"/>
        </w:rPr>
        <w:t>;</w:t>
      </w:r>
    </w:p>
    <w:p w:rsidR="002B22F7" w:rsidRPr="00F7227D" w:rsidRDefault="00146301" w:rsidP="00106A72">
      <w:pPr>
        <w:numPr>
          <w:ilvl w:val="0"/>
          <w:numId w:val="33"/>
        </w:numPr>
        <w:tabs>
          <w:tab w:val="num" w:pos="720"/>
          <w:tab w:val="num" w:pos="1440"/>
        </w:tabs>
        <w:spacing w:after="0"/>
        <w:ind w:left="1418" w:hanging="284"/>
        <w:jc w:val="both"/>
        <w:rPr>
          <w:bCs/>
          <w:sz w:val="24"/>
          <w:szCs w:val="24"/>
        </w:rPr>
      </w:pPr>
      <w:r w:rsidRPr="00F7227D">
        <w:rPr>
          <w:bCs/>
          <w:sz w:val="24"/>
          <w:szCs w:val="24"/>
        </w:rPr>
        <w:t xml:space="preserve"> </w:t>
      </w:r>
      <w:r>
        <w:rPr>
          <w:bCs/>
          <w:sz w:val="24"/>
          <w:szCs w:val="24"/>
        </w:rPr>
        <w:t>R</w:t>
      </w:r>
      <w:r w:rsidRPr="00F7227D">
        <w:rPr>
          <w:bCs/>
          <w:sz w:val="24"/>
          <w:szCs w:val="24"/>
        </w:rPr>
        <w:t>efeitório</w:t>
      </w:r>
      <w:r w:rsidR="008E3F87">
        <w:rPr>
          <w:bCs/>
          <w:sz w:val="24"/>
          <w:szCs w:val="24"/>
        </w:rPr>
        <w:t>;</w:t>
      </w:r>
    </w:p>
    <w:p w:rsidR="002B22F7" w:rsidRPr="00F7227D" w:rsidRDefault="00146301" w:rsidP="00106A72">
      <w:pPr>
        <w:numPr>
          <w:ilvl w:val="0"/>
          <w:numId w:val="33"/>
        </w:numPr>
        <w:tabs>
          <w:tab w:val="num" w:pos="720"/>
          <w:tab w:val="num" w:pos="1440"/>
        </w:tabs>
        <w:spacing w:after="0"/>
        <w:ind w:left="1418" w:hanging="284"/>
        <w:jc w:val="both"/>
        <w:rPr>
          <w:bCs/>
          <w:sz w:val="24"/>
          <w:szCs w:val="24"/>
        </w:rPr>
      </w:pPr>
      <w:r w:rsidRPr="00F7227D">
        <w:rPr>
          <w:bCs/>
          <w:sz w:val="24"/>
          <w:szCs w:val="24"/>
        </w:rPr>
        <w:t xml:space="preserve"> </w:t>
      </w:r>
      <w:r>
        <w:rPr>
          <w:bCs/>
          <w:sz w:val="24"/>
          <w:szCs w:val="24"/>
        </w:rPr>
        <w:t>A</w:t>
      </w:r>
      <w:r w:rsidRPr="00F7227D">
        <w:rPr>
          <w:bCs/>
          <w:sz w:val="24"/>
          <w:szCs w:val="24"/>
        </w:rPr>
        <w:t>lojamentos</w:t>
      </w:r>
      <w:r w:rsidR="008E3F87">
        <w:rPr>
          <w:bCs/>
          <w:sz w:val="24"/>
          <w:szCs w:val="24"/>
        </w:rPr>
        <w:t>;</w:t>
      </w:r>
    </w:p>
    <w:p w:rsidR="002B22F7" w:rsidRPr="00F7227D" w:rsidRDefault="00146301" w:rsidP="00106A72">
      <w:pPr>
        <w:numPr>
          <w:ilvl w:val="0"/>
          <w:numId w:val="33"/>
        </w:numPr>
        <w:tabs>
          <w:tab w:val="num" w:pos="720"/>
          <w:tab w:val="num" w:pos="1440"/>
        </w:tabs>
        <w:spacing w:after="0"/>
        <w:ind w:left="1418" w:hanging="284"/>
        <w:jc w:val="both"/>
        <w:rPr>
          <w:bCs/>
          <w:sz w:val="24"/>
          <w:szCs w:val="24"/>
        </w:rPr>
      </w:pPr>
      <w:r w:rsidRPr="00F7227D">
        <w:rPr>
          <w:bCs/>
          <w:sz w:val="24"/>
          <w:szCs w:val="24"/>
        </w:rPr>
        <w:t xml:space="preserve"> </w:t>
      </w:r>
      <w:r>
        <w:rPr>
          <w:bCs/>
          <w:sz w:val="24"/>
          <w:szCs w:val="24"/>
        </w:rPr>
        <w:t>CGAE</w:t>
      </w:r>
      <w:r w:rsidR="008E3F87">
        <w:rPr>
          <w:bCs/>
          <w:sz w:val="24"/>
          <w:szCs w:val="24"/>
        </w:rPr>
        <w:t>;</w:t>
      </w:r>
    </w:p>
    <w:p w:rsidR="002B22F7" w:rsidRPr="00F7227D" w:rsidRDefault="00146301" w:rsidP="00106A72">
      <w:pPr>
        <w:numPr>
          <w:ilvl w:val="0"/>
          <w:numId w:val="33"/>
        </w:numPr>
        <w:tabs>
          <w:tab w:val="num" w:pos="720"/>
          <w:tab w:val="num" w:pos="1440"/>
        </w:tabs>
        <w:spacing w:after="0"/>
        <w:ind w:left="1418" w:hanging="284"/>
        <w:jc w:val="both"/>
        <w:rPr>
          <w:bCs/>
          <w:sz w:val="24"/>
          <w:szCs w:val="24"/>
        </w:rPr>
      </w:pPr>
      <w:r w:rsidRPr="00F7227D">
        <w:rPr>
          <w:bCs/>
          <w:sz w:val="24"/>
          <w:szCs w:val="24"/>
        </w:rPr>
        <w:t xml:space="preserve"> </w:t>
      </w:r>
      <w:r>
        <w:rPr>
          <w:bCs/>
          <w:sz w:val="24"/>
          <w:szCs w:val="24"/>
        </w:rPr>
        <w:t>Área</w:t>
      </w:r>
      <w:r w:rsidRPr="00F7227D">
        <w:rPr>
          <w:bCs/>
          <w:sz w:val="24"/>
          <w:szCs w:val="24"/>
        </w:rPr>
        <w:t xml:space="preserve"> </w:t>
      </w:r>
      <w:r>
        <w:rPr>
          <w:bCs/>
          <w:sz w:val="24"/>
          <w:szCs w:val="24"/>
        </w:rPr>
        <w:t>c</w:t>
      </w:r>
      <w:r w:rsidRPr="00F7227D">
        <w:rPr>
          <w:bCs/>
          <w:sz w:val="24"/>
          <w:szCs w:val="24"/>
        </w:rPr>
        <w:t xml:space="preserve">oberta e </w:t>
      </w:r>
      <w:r>
        <w:rPr>
          <w:bCs/>
          <w:sz w:val="24"/>
          <w:szCs w:val="24"/>
        </w:rPr>
        <w:t>e</w:t>
      </w:r>
      <w:r w:rsidRPr="00F7227D">
        <w:rPr>
          <w:bCs/>
          <w:sz w:val="24"/>
          <w:szCs w:val="24"/>
        </w:rPr>
        <w:t>ntorno</w:t>
      </w:r>
      <w:r w:rsidR="008E3F87">
        <w:rPr>
          <w:bCs/>
          <w:sz w:val="24"/>
          <w:szCs w:val="24"/>
        </w:rPr>
        <w:t>;</w:t>
      </w:r>
    </w:p>
    <w:p w:rsidR="002B22F7" w:rsidRPr="00F7227D" w:rsidRDefault="00146301" w:rsidP="00106A72">
      <w:pPr>
        <w:numPr>
          <w:ilvl w:val="0"/>
          <w:numId w:val="33"/>
        </w:numPr>
        <w:tabs>
          <w:tab w:val="num" w:pos="720"/>
          <w:tab w:val="num" w:pos="1440"/>
        </w:tabs>
        <w:spacing w:after="0"/>
        <w:ind w:left="1418" w:hanging="284"/>
        <w:jc w:val="both"/>
        <w:rPr>
          <w:bCs/>
          <w:sz w:val="24"/>
          <w:szCs w:val="24"/>
        </w:rPr>
      </w:pPr>
      <w:r w:rsidRPr="00F7227D">
        <w:rPr>
          <w:bCs/>
          <w:sz w:val="24"/>
          <w:szCs w:val="24"/>
        </w:rPr>
        <w:t xml:space="preserve"> </w:t>
      </w:r>
      <w:r>
        <w:rPr>
          <w:bCs/>
          <w:sz w:val="24"/>
          <w:szCs w:val="24"/>
        </w:rPr>
        <w:t>P</w:t>
      </w:r>
      <w:r w:rsidRPr="00F7227D">
        <w:rPr>
          <w:bCs/>
          <w:sz w:val="24"/>
          <w:szCs w:val="24"/>
        </w:rPr>
        <w:t>avilhão administrativo e salas de aula</w:t>
      </w:r>
      <w:r w:rsidR="008E3F87">
        <w:rPr>
          <w:bCs/>
          <w:sz w:val="24"/>
          <w:szCs w:val="24"/>
        </w:rPr>
        <w:t>;</w:t>
      </w:r>
    </w:p>
    <w:p w:rsidR="002B22F7" w:rsidRPr="00F7227D" w:rsidRDefault="00146301" w:rsidP="00106A72">
      <w:pPr>
        <w:numPr>
          <w:ilvl w:val="0"/>
          <w:numId w:val="33"/>
        </w:numPr>
        <w:tabs>
          <w:tab w:val="num" w:pos="720"/>
          <w:tab w:val="num" w:pos="1440"/>
        </w:tabs>
        <w:spacing w:after="0"/>
        <w:ind w:left="1418" w:hanging="284"/>
        <w:jc w:val="both"/>
        <w:rPr>
          <w:bCs/>
          <w:sz w:val="24"/>
          <w:szCs w:val="24"/>
        </w:rPr>
      </w:pPr>
      <w:r w:rsidRPr="00F7227D">
        <w:rPr>
          <w:bCs/>
          <w:sz w:val="24"/>
          <w:szCs w:val="24"/>
        </w:rPr>
        <w:lastRenderedPageBreak/>
        <w:t xml:space="preserve"> </w:t>
      </w:r>
      <w:r>
        <w:rPr>
          <w:bCs/>
          <w:sz w:val="24"/>
          <w:szCs w:val="24"/>
        </w:rPr>
        <w:t>O</w:t>
      </w:r>
      <w:r w:rsidRPr="00F7227D">
        <w:rPr>
          <w:bCs/>
          <w:sz w:val="24"/>
          <w:szCs w:val="24"/>
        </w:rPr>
        <w:t>ficina mecânica</w:t>
      </w:r>
      <w:r w:rsidR="008E3F87">
        <w:rPr>
          <w:bCs/>
          <w:sz w:val="24"/>
          <w:szCs w:val="24"/>
        </w:rPr>
        <w:t>;</w:t>
      </w:r>
    </w:p>
    <w:p w:rsidR="002B22F7" w:rsidRPr="00F7227D" w:rsidRDefault="00146301" w:rsidP="00106A72">
      <w:pPr>
        <w:numPr>
          <w:ilvl w:val="0"/>
          <w:numId w:val="33"/>
        </w:numPr>
        <w:tabs>
          <w:tab w:val="num" w:pos="720"/>
          <w:tab w:val="num" w:pos="1440"/>
        </w:tabs>
        <w:spacing w:after="0"/>
        <w:ind w:left="1418" w:hanging="284"/>
        <w:jc w:val="both"/>
        <w:rPr>
          <w:bCs/>
          <w:sz w:val="24"/>
          <w:szCs w:val="24"/>
        </w:rPr>
      </w:pPr>
      <w:r w:rsidRPr="00F7227D">
        <w:rPr>
          <w:bCs/>
          <w:sz w:val="24"/>
          <w:szCs w:val="24"/>
        </w:rPr>
        <w:t xml:space="preserve"> </w:t>
      </w:r>
      <w:r>
        <w:rPr>
          <w:bCs/>
          <w:sz w:val="24"/>
          <w:szCs w:val="24"/>
        </w:rPr>
        <w:t>A</w:t>
      </w:r>
      <w:r w:rsidRPr="00F7227D">
        <w:rPr>
          <w:bCs/>
          <w:sz w:val="24"/>
          <w:szCs w:val="24"/>
        </w:rPr>
        <w:t>viários postura e corte</w:t>
      </w:r>
      <w:r w:rsidR="008E3F87">
        <w:rPr>
          <w:bCs/>
          <w:sz w:val="24"/>
          <w:szCs w:val="24"/>
        </w:rPr>
        <w:t>;</w:t>
      </w:r>
    </w:p>
    <w:p w:rsidR="002B22F7" w:rsidRPr="00F7227D" w:rsidRDefault="00146301" w:rsidP="00106A72">
      <w:pPr>
        <w:numPr>
          <w:ilvl w:val="0"/>
          <w:numId w:val="33"/>
        </w:numPr>
        <w:tabs>
          <w:tab w:val="num" w:pos="720"/>
          <w:tab w:val="num" w:pos="1440"/>
        </w:tabs>
        <w:spacing w:after="0"/>
        <w:ind w:left="1418" w:hanging="284"/>
        <w:jc w:val="both"/>
        <w:rPr>
          <w:bCs/>
          <w:sz w:val="24"/>
          <w:szCs w:val="24"/>
        </w:rPr>
      </w:pPr>
      <w:r w:rsidRPr="00F7227D">
        <w:rPr>
          <w:bCs/>
          <w:sz w:val="24"/>
          <w:szCs w:val="24"/>
        </w:rPr>
        <w:t xml:space="preserve"> </w:t>
      </w:r>
      <w:r>
        <w:rPr>
          <w:bCs/>
          <w:sz w:val="24"/>
          <w:szCs w:val="24"/>
        </w:rPr>
        <w:t>S</w:t>
      </w:r>
      <w:r w:rsidRPr="00F7227D">
        <w:rPr>
          <w:bCs/>
          <w:sz w:val="24"/>
          <w:szCs w:val="24"/>
        </w:rPr>
        <w:t>alas ambientes (agricultura/zootecnia)</w:t>
      </w:r>
      <w:r w:rsidR="008E3F87">
        <w:rPr>
          <w:bCs/>
          <w:sz w:val="24"/>
          <w:szCs w:val="24"/>
        </w:rPr>
        <w:t>;</w:t>
      </w:r>
    </w:p>
    <w:p w:rsidR="002B22F7" w:rsidRPr="00F7227D" w:rsidRDefault="00146301" w:rsidP="00106A72">
      <w:pPr>
        <w:numPr>
          <w:ilvl w:val="0"/>
          <w:numId w:val="33"/>
        </w:numPr>
        <w:tabs>
          <w:tab w:val="num" w:pos="720"/>
          <w:tab w:val="num" w:pos="1440"/>
        </w:tabs>
        <w:spacing w:after="0"/>
        <w:ind w:left="1418" w:hanging="284"/>
        <w:jc w:val="both"/>
        <w:rPr>
          <w:bCs/>
          <w:sz w:val="24"/>
          <w:szCs w:val="24"/>
        </w:rPr>
      </w:pPr>
      <w:r w:rsidRPr="00F7227D">
        <w:rPr>
          <w:bCs/>
          <w:sz w:val="24"/>
          <w:szCs w:val="24"/>
        </w:rPr>
        <w:t xml:space="preserve"> </w:t>
      </w:r>
      <w:r>
        <w:rPr>
          <w:bCs/>
          <w:sz w:val="24"/>
          <w:szCs w:val="24"/>
        </w:rPr>
        <w:t>A</w:t>
      </w:r>
      <w:r w:rsidRPr="00F7227D">
        <w:rPr>
          <w:bCs/>
          <w:sz w:val="24"/>
          <w:szCs w:val="24"/>
        </w:rPr>
        <w:t xml:space="preserve">nfiteatro da </w:t>
      </w:r>
      <w:proofErr w:type="spellStart"/>
      <w:r>
        <w:rPr>
          <w:bCs/>
          <w:sz w:val="24"/>
          <w:szCs w:val="24"/>
        </w:rPr>
        <w:t>p</w:t>
      </w:r>
      <w:r w:rsidRPr="00F7227D">
        <w:rPr>
          <w:bCs/>
          <w:sz w:val="24"/>
          <w:szCs w:val="24"/>
        </w:rPr>
        <w:t>ermacultura</w:t>
      </w:r>
      <w:proofErr w:type="spellEnd"/>
      <w:r w:rsidR="008E3F87">
        <w:rPr>
          <w:bCs/>
          <w:sz w:val="24"/>
          <w:szCs w:val="24"/>
        </w:rPr>
        <w:t>;</w:t>
      </w:r>
    </w:p>
    <w:p w:rsidR="002B22F7" w:rsidRDefault="00146301" w:rsidP="00106A72">
      <w:pPr>
        <w:numPr>
          <w:ilvl w:val="0"/>
          <w:numId w:val="33"/>
        </w:numPr>
        <w:tabs>
          <w:tab w:val="num" w:pos="720"/>
          <w:tab w:val="num" w:pos="1440"/>
        </w:tabs>
        <w:spacing w:after="0"/>
        <w:ind w:left="1418" w:hanging="284"/>
        <w:jc w:val="both"/>
        <w:rPr>
          <w:bCs/>
          <w:sz w:val="24"/>
          <w:szCs w:val="24"/>
        </w:rPr>
      </w:pPr>
      <w:r w:rsidRPr="00F7227D">
        <w:rPr>
          <w:bCs/>
          <w:sz w:val="24"/>
          <w:szCs w:val="24"/>
        </w:rPr>
        <w:t xml:space="preserve"> </w:t>
      </w:r>
      <w:r>
        <w:rPr>
          <w:bCs/>
          <w:sz w:val="24"/>
          <w:szCs w:val="24"/>
        </w:rPr>
        <w:t>Q</w:t>
      </w:r>
      <w:r w:rsidRPr="00F7227D">
        <w:rPr>
          <w:bCs/>
          <w:sz w:val="24"/>
          <w:szCs w:val="24"/>
        </w:rPr>
        <w:t xml:space="preserve">uadra </w:t>
      </w:r>
      <w:r>
        <w:rPr>
          <w:bCs/>
          <w:sz w:val="24"/>
          <w:szCs w:val="24"/>
        </w:rPr>
        <w:t>P</w:t>
      </w:r>
      <w:r w:rsidRPr="00F7227D">
        <w:rPr>
          <w:bCs/>
          <w:sz w:val="24"/>
          <w:szCs w:val="24"/>
        </w:rPr>
        <w:t>oliesportiva (em andamento)</w:t>
      </w:r>
      <w:r w:rsidR="008E3F87">
        <w:rPr>
          <w:bCs/>
          <w:sz w:val="24"/>
          <w:szCs w:val="24"/>
        </w:rPr>
        <w:t>;</w:t>
      </w:r>
    </w:p>
    <w:p w:rsidR="002B22F7" w:rsidRPr="00F7227D" w:rsidRDefault="00577874" w:rsidP="00106A72">
      <w:pPr>
        <w:numPr>
          <w:ilvl w:val="0"/>
          <w:numId w:val="33"/>
        </w:numPr>
        <w:tabs>
          <w:tab w:val="num" w:pos="720"/>
          <w:tab w:val="num" w:pos="1440"/>
        </w:tabs>
        <w:spacing w:after="0"/>
        <w:ind w:left="1418" w:hanging="284"/>
        <w:jc w:val="both"/>
        <w:rPr>
          <w:bCs/>
          <w:sz w:val="24"/>
          <w:szCs w:val="24"/>
        </w:rPr>
      </w:pPr>
      <w:r>
        <w:rPr>
          <w:bCs/>
          <w:sz w:val="24"/>
          <w:szCs w:val="24"/>
        </w:rPr>
        <w:t>S</w:t>
      </w:r>
      <w:r w:rsidRPr="00F7227D">
        <w:rPr>
          <w:bCs/>
          <w:sz w:val="24"/>
          <w:szCs w:val="24"/>
        </w:rPr>
        <w:t>ala musculação (em andamento)</w:t>
      </w:r>
    </w:p>
    <w:p w:rsidR="002B22F7" w:rsidRPr="00F7227D" w:rsidRDefault="00577874" w:rsidP="00106A72">
      <w:pPr>
        <w:numPr>
          <w:ilvl w:val="0"/>
          <w:numId w:val="33"/>
        </w:numPr>
        <w:tabs>
          <w:tab w:val="num" w:pos="720"/>
          <w:tab w:val="num" w:pos="1440"/>
        </w:tabs>
        <w:spacing w:after="0"/>
        <w:ind w:left="1418" w:hanging="284"/>
        <w:jc w:val="both"/>
        <w:rPr>
          <w:bCs/>
          <w:sz w:val="24"/>
          <w:szCs w:val="24"/>
        </w:rPr>
      </w:pPr>
      <w:r>
        <w:rPr>
          <w:bCs/>
          <w:sz w:val="24"/>
          <w:szCs w:val="24"/>
        </w:rPr>
        <w:t>P</w:t>
      </w:r>
      <w:r w:rsidRPr="00F7227D">
        <w:rPr>
          <w:bCs/>
          <w:sz w:val="24"/>
          <w:szCs w:val="24"/>
        </w:rPr>
        <w:t>r</w:t>
      </w:r>
      <w:r>
        <w:rPr>
          <w:bCs/>
          <w:sz w:val="24"/>
          <w:szCs w:val="24"/>
        </w:rPr>
        <w:t>é</w:t>
      </w:r>
      <w:r w:rsidRPr="00F7227D">
        <w:rPr>
          <w:bCs/>
          <w:sz w:val="24"/>
          <w:szCs w:val="24"/>
        </w:rPr>
        <w:t>dio da medicina veterinária (em andamento)</w:t>
      </w:r>
    </w:p>
    <w:p w:rsidR="002B22F7" w:rsidRPr="00577874" w:rsidRDefault="00577874" w:rsidP="00106A72">
      <w:pPr>
        <w:numPr>
          <w:ilvl w:val="0"/>
          <w:numId w:val="33"/>
        </w:numPr>
        <w:tabs>
          <w:tab w:val="num" w:pos="720"/>
          <w:tab w:val="num" w:pos="1440"/>
        </w:tabs>
        <w:spacing w:after="0"/>
        <w:ind w:left="1418" w:hanging="284"/>
        <w:jc w:val="both"/>
        <w:rPr>
          <w:bCs/>
          <w:sz w:val="24"/>
          <w:szCs w:val="24"/>
        </w:rPr>
      </w:pPr>
      <w:r>
        <w:rPr>
          <w:bCs/>
          <w:sz w:val="24"/>
          <w:szCs w:val="24"/>
        </w:rPr>
        <w:t>C</w:t>
      </w:r>
      <w:r w:rsidRPr="00577874">
        <w:rPr>
          <w:bCs/>
          <w:sz w:val="24"/>
          <w:szCs w:val="24"/>
        </w:rPr>
        <w:t>entro de treinamento cão guia (em andamento)</w:t>
      </w:r>
    </w:p>
    <w:p w:rsidR="002B22F7" w:rsidRDefault="00577874" w:rsidP="00106A72">
      <w:pPr>
        <w:numPr>
          <w:ilvl w:val="0"/>
          <w:numId w:val="33"/>
        </w:numPr>
        <w:tabs>
          <w:tab w:val="num" w:pos="720"/>
          <w:tab w:val="num" w:pos="1440"/>
        </w:tabs>
        <w:spacing w:after="0"/>
        <w:ind w:left="1418" w:hanging="284"/>
        <w:jc w:val="both"/>
        <w:rPr>
          <w:bCs/>
          <w:sz w:val="24"/>
          <w:szCs w:val="24"/>
        </w:rPr>
      </w:pPr>
      <w:r>
        <w:rPr>
          <w:bCs/>
          <w:sz w:val="24"/>
          <w:szCs w:val="24"/>
        </w:rPr>
        <w:t>Fá</w:t>
      </w:r>
      <w:r w:rsidRPr="00577874">
        <w:rPr>
          <w:bCs/>
          <w:sz w:val="24"/>
          <w:szCs w:val="24"/>
        </w:rPr>
        <w:t>br</w:t>
      </w:r>
      <w:r>
        <w:rPr>
          <w:bCs/>
          <w:sz w:val="24"/>
          <w:szCs w:val="24"/>
        </w:rPr>
        <w:t>i</w:t>
      </w:r>
      <w:r w:rsidRPr="00577874">
        <w:rPr>
          <w:bCs/>
          <w:sz w:val="24"/>
          <w:szCs w:val="24"/>
        </w:rPr>
        <w:t xml:space="preserve">ca de </w:t>
      </w:r>
      <w:r>
        <w:rPr>
          <w:bCs/>
          <w:sz w:val="24"/>
          <w:szCs w:val="24"/>
        </w:rPr>
        <w:t>r</w:t>
      </w:r>
      <w:r w:rsidRPr="00577874">
        <w:rPr>
          <w:bCs/>
          <w:sz w:val="24"/>
          <w:szCs w:val="24"/>
        </w:rPr>
        <w:t>ação</w:t>
      </w:r>
    </w:p>
    <w:p w:rsidR="00577874" w:rsidRPr="00577874" w:rsidRDefault="00577874" w:rsidP="00106A72">
      <w:pPr>
        <w:numPr>
          <w:ilvl w:val="0"/>
          <w:numId w:val="33"/>
        </w:numPr>
        <w:tabs>
          <w:tab w:val="num" w:pos="720"/>
          <w:tab w:val="num" w:pos="1440"/>
        </w:tabs>
        <w:spacing w:after="0"/>
        <w:ind w:left="1418" w:hanging="284"/>
        <w:jc w:val="both"/>
        <w:rPr>
          <w:bCs/>
          <w:sz w:val="24"/>
          <w:szCs w:val="24"/>
        </w:rPr>
      </w:pPr>
      <w:r>
        <w:rPr>
          <w:bCs/>
          <w:sz w:val="24"/>
          <w:szCs w:val="24"/>
        </w:rPr>
        <w:t>M</w:t>
      </w:r>
      <w:r w:rsidRPr="00577874">
        <w:rPr>
          <w:bCs/>
          <w:sz w:val="24"/>
          <w:szCs w:val="24"/>
        </w:rPr>
        <w:t xml:space="preserve">ini sala da </w:t>
      </w:r>
      <w:r w:rsidR="00300421" w:rsidRPr="00577874">
        <w:rPr>
          <w:bCs/>
          <w:sz w:val="24"/>
          <w:szCs w:val="24"/>
        </w:rPr>
        <w:t>agroindústria</w:t>
      </w:r>
      <w:r w:rsidRPr="00577874">
        <w:rPr>
          <w:bCs/>
          <w:sz w:val="24"/>
          <w:szCs w:val="24"/>
        </w:rPr>
        <w:t xml:space="preserve"> e </w:t>
      </w:r>
      <w:proofErr w:type="spellStart"/>
      <w:r w:rsidRPr="00577874">
        <w:rPr>
          <w:bCs/>
          <w:sz w:val="24"/>
          <w:szCs w:val="24"/>
        </w:rPr>
        <w:t>incubadoura</w:t>
      </w:r>
      <w:proofErr w:type="spellEnd"/>
    </w:p>
    <w:p w:rsidR="00577874" w:rsidRPr="00577874" w:rsidRDefault="00577874" w:rsidP="00106A72">
      <w:pPr>
        <w:numPr>
          <w:ilvl w:val="0"/>
          <w:numId w:val="33"/>
        </w:numPr>
        <w:tabs>
          <w:tab w:val="num" w:pos="720"/>
          <w:tab w:val="num" w:pos="1440"/>
        </w:tabs>
        <w:spacing w:after="0"/>
        <w:ind w:left="1418" w:hanging="284"/>
        <w:jc w:val="both"/>
        <w:rPr>
          <w:bCs/>
          <w:sz w:val="24"/>
          <w:szCs w:val="24"/>
        </w:rPr>
      </w:pPr>
      <w:r>
        <w:rPr>
          <w:bCs/>
          <w:sz w:val="24"/>
          <w:szCs w:val="24"/>
        </w:rPr>
        <w:t>M</w:t>
      </w:r>
      <w:r w:rsidRPr="00577874">
        <w:rPr>
          <w:bCs/>
          <w:sz w:val="24"/>
          <w:szCs w:val="24"/>
        </w:rPr>
        <w:t xml:space="preserve">uro </w:t>
      </w:r>
      <w:r w:rsidR="00300421" w:rsidRPr="00577874">
        <w:rPr>
          <w:bCs/>
          <w:sz w:val="24"/>
          <w:szCs w:val="24"/>
        </w:rPr>
        <w:t>na grande vitória/santa</w:t>
      </w:r>
      <w:r w:rsidRPr="00577874">
        <w:rPr>
          <w:bCs/>
          <w:sz w:val="24"/>
          <w:szCs w:val="24"/>
        </w:rPr>
        <w:t xml:space="preserve"> </w:t>
      </w:r>
      <w:r w:rsidR="00300421" w:rsidRPr="00577874">
        <w:rPr>
          <w:bCs/>
          <w:sz w:val="24"/>
          <w:szCs w:val="24"/>
        </w:rPr>
        <w:t>Inês</w:t>
      </w:r>
    </w:p>
    <w:p w:rsidR="00577874" w:rsidRDefault="00577874" w:rsidP="00106A72">
      <w:pPr>
        <w:numPr>
          <w:ilvl w:val="0"/>
          <w:numId w:val="33"/>
        </w:numPr>
        <w:tabs>
          <w:tab w:val="num" w:pos="720"/>
          <w:tab w:val="num" w:pos="1440"/>
        </w:tabs>
        <w:spacing w:after="0"/>
        <w:ind w:left="1418" w:hanging="284"/>
        <w:jc w:val="both"/>
        <w:rPr>
          <w:bCs/>
          <w:sz w:val="24"/>
          <w:szCs w:val="24"/>
        </w:rPr>
      </w:pPr>
      <w:r>
        <w:rPr>
          <w:bCs/>
          <w:sz w:val="24"/>
          <w:szCs w:val="24"/>
        </w:rPr>
        <w:t>R</w:t>
      </w:r>
      <w:r w:rsidRPr="00577874">
        <w:rPr>
          <w:bCs/>
          <w:sz w:val="24"/>
          <w:szCs w:val="24"/>
        </w:rPr>
        <w:t>eforma da rede elétrica</w:t>
      </w:r>
    </w:p>
    <w:p w:rsidR="00521EF1" w:rsidRPr="00577874" w:rsidRDefault="00521EF1" w:rsidP="00521EF1">
      <w:pPr>
        <w:tabs>
          <w:tab w:val="num" w:pos="720"/>
          <w:tab w:val="num" w:pos="1440"/>
        </w:tabs>
        <w:spacing w:after="0"/>
        <w:ind w:left="1418"/>
        <w:jc w:val="both"/>
        <w:rPr>
          <w:bCs/>
          <w:sz w:val="24"/>
          <w:szCs w:val="24"/>
        </w:rPr>
      </w:pPr>
    </w:p>
    <w:p w:rsidR="00B364E9" w:rsidRPr="00D2504C" w:rsidRDefault="0051648C" w:rsidP="00762D2E">
      <w:pPr>
        <w:tabs>
          <w:tab w:val="left" w:pos="302"/>
        </w:tabs>
        <w:spacing w:after="0" w:line="240" w:lineRule="auto"/>
        <w:ind w:left="284"/>
        <w:jc w:val="both"/>
        <w:rPr>
          <w:b/>
          <w:sz w:val="24"/>
          <w:szCs w:val="24"/>
        </w:rPr>
      </w:pPr>
      <w:r w:rsidRPr="00D2504C">
        <w:rPr>
          <w:b/>
          <w:sz w:val="24"/>
          <w:szCs w:val="24"/>
        </w:rPr>
        <w:t>Eventos</w:t>
      </w:r>
    </w:p>
    <w:p w:rsidR="0051648C" w:rsidRDefault="0051648C" w:rsidP="00762D2E">
      <w:pPr>
        <w:tabs>
          <w:tab w:val="left" w:pos="302"/>
        </w:tabs>
        <w:spacing w:after="0" w:line="240" w:lineRule="auto"/>
        <w:ind w:left="284"/>
        <w:jc w:val="both"/>
        <w:rPr>
          <w:sz w:val="24"/>
          <w:szCs w:val="24"/>
        </w:rPr>
      </w:pPr>
    </w:p>
    <w:p w:rsidR="002B22F7" w:rsidRPr="0051648C" w:rsidRDefault="002B22F7" w:rsidP="00106A72">
      <w:pPr>
        <w:numPr>
          <w:ilvl w:val="0"/>
          <w:numId w:val="33"/>
        </w:numPr>
        <w:tabs>
          <w:tab w:val="num" w:pos="720"/>
          <w:tab w:val="num" w:pos="1440"/>
        </w:tabs>
        <w:spacing w:after="0"/>
        <w:ind w:left="1418" w:hanging="284"/>
        <w:jc w:val="both"/>
        <w:rPr>
          <w:bCs/>
          <w:sz w:val="24"/>
          <w:szCs w:val="24"/>
        </w:rPr>
      </w:pPr>
      <w:r w:rsidRPr="0051648C">
        <w:rPr>
          <w:bCs/>
          <w:sz w:val="24"/>
          <w:szCs w:val="24"/>
        </w:rPr>
        <w:t>Participação de professores em c</w:t>
      </w:r>
      <w:r w:rsidR="002B4B2A">
        <w:rPr>
          <w:bCs/>
          <w:sz w:val="24"/>
          <w:szCs w:val="24"/>
        </w:rPr>
        <w:t>ongressos com artigos aprovados;</w:t>
      </w:r>
    </w:p>
    <w:p w:rsidR="002B22F7" w:rsidRPr="0051648C" w:rsidRDefault="002B22F7" w:rsidP="00106A72">
      <w:pPr>
        <w:numPr>
          <w:ilvl w:val="0"/>
          <w:numId w:val="33"/>
        </w:numPr>
        <w:tabs>
          <w:tab w:val="num" w:pos="720"/>
          <w:tab w:val="num" w:pos="1440"/>
        </w:tabs>
        <w:spacing w:after="0"/>
        <w:ind w:left="1418" w:hanging="284"/>
        <w:jc w:val="both"/>
        <w:rPr>
          <w:bCs/>
          <w:sz w:val="24"/>
          <w:szCs w:val="24"/>
        </w:rPr>
      </w:pPr>
      <w:r w:rsidRPr="0051648C">
        <w:rPr>
          <w:bCs/>
          <w:sz w:val="24"/>
          <w:szCs w:val="24"/>
        </w:rPr>
        <w:t>Participação de estudantes em c</w:t>
      </w:r>
      <w:r w:rsidR="002B4B2A">
        <w:rPr>
          <w:bCs/>
          <w:sz w:val="24"/>
          <w:szCs w:val="24"/>
        </w:rPr>
        <w:t>ongressos com artigos aprovados;</w:t>
      </w:r>
    </w:p>
    <w:p w:rsidR="002B22F7" w:rsidRPr="0051648C" w:rsidRDefault="002B22F7" w:rsidP="00106A72">
      <w:pPr>
        <w:numPr>
          <w:ilvl w:val="0"/>
          <w:numId w:val="33"/>
        </w:numPr>
        <w:tabs>
          <w:tab w:val="num" w:pos="720"/>
          <w:tab w:val="num" w:pos="1440"/>
        </w:tabs>
        <w:spacing w:after="0"/>
        <w:ind w:left="1418" w:hanging="284"/>
        <w:jc w:val="both"/>
        <w:rPr>
          <w:bCs/>
          <w:sz w:val="24"/>
          <w:szCs w:val="24"/>
        </w:rPr>
      </w:pPr>
      <w:r w:rsidRPr="0051648C">
        <w:rPr>
          <w:bCs/>
          <w:sz w:val="24"/>
          <w:szCs w:val="24"/>
        </w:rPr>
        <w:t xml:space="preserve">Participação do </w:t>
      </w:r>
      <w:r w:rsidR="00F96FEF">
        <w:rPr>
          <w:bCs/>
          <w:sz w:val="24"/>
          <w:szCs w:val="24"/>
        </w:rPr>
        <w:t>IFAM</w:t>
      </w:r>
      <w:r w:rsidRPr="0051648C">
        <w:rPr>
          <w:bCs/>
          <w:sz w:val="24"/>
          <w:szCs w:val="24"/>
        </w:rPr>
        <w:t>- CMZL em jogos local, regional e nacio</w:t>
      </w:r>
      <w:r w:rsidR="002B4B2A">
        <w:rPr>
          <w:bCs/>
          <w:sz w:val="24"/>
          <w:szCs w:val="24"/>
        </w:rPr>
        <w:t>nal;</w:t>
      </w:r>
    </w:p>
    <w:p w:rsidR="002B22F7" w:rsidRPr="0051648C" w:rsidRDefault="002B22F7" w:rsidP="00106A72">
      <w:pPr>
        <w:numPr>
          <w:ilvl w:val="0"/>
          <w:numId w:val="33"/>
        </w:numPr>
        <w:tabs>
          <w:tab w:val="num" w:pos="720"/>
          <w:tab w:val="num" w:pos="1440"/>
        </w:tabs>
        <w:spacing w:after="0"/>
        <w:ind w:left="1418" w:hanging="284"/>
        <w:jc w:val="both"/>
        <w:rPr>
          <w:bCs/>
          <w:sz w:val="24"/>
          <w:szCs w:val="24"/>
        </w:rPr>
      </w:pPr>
      <w:r w:rsidRPr="0051648C">
        <w:rPr>
          <w:bCs/>
          <w:sz w:val="24"/>
          <w:szCs w:val="24"/>
        </w:rPr>
        <w:t>Cursos de qualificação para técn</w:t>
      </w:r>
      <w:r w:rsidR="002B4B2A">
        <w:rPr>
          <w:bCs/>
          <w:sz w:val="24"/>
          <w:szCs w:val="24"/>
        </w:rPr>
        <w:t>ico administrativos/professores;</w:t>
      </w:r>
    </w:p>
    <w:p w:rsidR="0051648C" w:rsidRDefault="0051648C" w:rsidP="00762D2E">
      <w:pPr>
        <w:tabs>
          <w:tab w:val="left" w:pos="302"/>
        </w:tabs>
        <w:spacing w:after="0" w:line="240" w:lineRule="auto"/>
        <w:ind w:left="284"/>
        <w:jc w:val="both"/>
        <w:rPr>
          <w:sz w:val="24"/>
          <w:szCs w:val="24"/>
        </w:rPr>
      </w:pPr>
    </w:p>
    <w:p w:rsidR="0051648C" w:rsidRPr="00B773AA" w:rsidRDefault="0051648C" w:rsidP="00762D2E">
      <w:pPr>
        <w:tabs>
          <w:tab w:val="left" w:pos="302"/>
        </w:tabs>
        <w:spacing w:after="0" w:line="240" w:lineRule="auto"/>
        <w:ind w:left="284"/>
        <w:jc w:val="both"/>
        <w:rPr>
          <w:b/>
          <w:sz w:val="24"/>
          <w:szCs w:val="24"/>
        </w:rPr>
      </w:pPr>
      <w:r w:rsidRPr="00B773AA">
        <w:rPr>
          <w:b/>
          <w:sz w:val="24"/>
          <w:szCs w:val="24"/>
        </w:rPr>
        <w:t>Desafios para 2015</w:t>
      </w:r>
    </w:p>
    <w:p w:rsidR="0051648C" w:rsidRDefault="0051648C" w:rsidP="00762D2E">
      <w:pPr>
        <w:tabs>
          <w:tab w:val="left" w:pos="302"/>
        </w:tabs>
        <w:spacing w:after="0" w:line="240" w:lineRule="auto"/>
        <w:ind w:left="284"/>
        <w:jc w:val="both"/>
        <w:rPr>
          <w:sz w:val="24"/>
          <w:szCs w:val="24"/>
        </w:rPr>
      </w:pPr>
    </w:p>
    <w:p w:rsidR="002B22F7" w:rsidRPr="0051648C" w:rsidRDefault="0051648C" w:rsidP="00106A72">
      <w:pPr>
        <w:numPr>
          <w:ilvl w:val="0"/>
          <w:numId w:val="33"/>
        </w:numPr>
        <w:tabs>
          <w:tab w:val="num" w:pos="720"/>
          <w:tab w:val="num" w:pos="1440"/>
        </w:tabs>
        <w:spacing w:after="0"/>
        <w:ind w:left="1418" w:hanging="284"/>
        <w:jc w:val="both"/>
        <w:rPr>
          <w:bCs/>
          <w:sz w:val="24"/>
          <w:szCs w:val="24"/>
        </w:rPr>
      </w:pPr>
      <w:r>
        <w:rPr>
          <w:bCs/>
          <w:sz w:val="24"/>
          <w:szCs w:val="24"/>
        </w:rPr>
        <w:t>R</w:t>
      </w:r>
      <w:r w:rsidRPr="0051648C">
        <w:rPr>
          <w:bCs/>
          <w:sz w:val="24"/>
          <w:szCs w:val="24"/>
        </w:rPr>
        <w:t>ede de lógica</w:t>
      </w:r>
      <w:r w:rsidR="002B4B2A">
        <w:rPr>
          <w:bCs/>
          <w:sz w:val="24"/>
          <w:szCs w:val="24"/>
        </w:rPr>
        <w:t>;</w:t>
      </w:r>
      <w:r w:rsidRPr="0051648C">
        <w:rPr>
          <w:bCs/>
          <w:sz w:val="24"/>
          <w:szCs w:val="24"/>
        </w:rPr>
        <w:t xml:space="preserve"> </w:t>
      </w:r>
    </w:p>
    <w:p w:rsidR="002B22F7" w:rsidRPr="0051648C" w:rsidRDefault="0051648C" w:rsidP="00106A72">
      <w:pPr>
        <w:numPr>
          <w:ilvl w:val="0"/>
          <w:numId w:val="33"/>
        </w:numPr>
        <w:tabs>
          <w:tab w:val="num" w:pos="720"/>
          <w:tab w:val="num" w:pos="1440"/>
        </w:tabs>
        <w:spacing w:after="0"/>
        <w:ind w:left="1418" w:hanging="284"/>
        <w:jc w:val="both"/>
        <w:rPr>
          <w:bCs/>
          <w:sz w:val="24"/>
          <w:szCs w:val="24"/>
        </w:rPr>
      </w:pPr>
      <w:r>
        <w:rPr>
          <w:bCs/>
          <w:sz w:val="24"/>
          <w:szCs w:val="24"/>
        </w:rPr>
        <w:t>H</w:t>
      </w:r>
      <w:r w:rsidRPr="0051648C">
        <w:rPr>
          <w:bCs/>
          <w:sz w:val="24"/>
          <w:szCs w:val="24"/>
        </w:rPr>
        <w:t xml:space="preserve">idro </w:t>
      </w:r>
      <w:r w:rsidR="002B4B2A">
        <w:rPr>
          <w:bCs/>
          <w:sz w:val="24"/>
          <w:szCs w:val="24"/>
        </w:rPr>
        <w:t>S</w:t>
      </w:r>
      <w:r w:rsidR="002B4B2A" w:rsidRPr="0051648C">
        <w:rPr>
          <w:bCs/>
          <w:sz w:val="24"/>
          <w:szCs w:val="24"/>
        </w:rPr>
        <w:t>anitária</w:t>
      </w:r>
      <w:r w:rsidRPr="0051648C">
        <w:rPr>
          <w:bCs/>
          <w:sz w:val="24"/>
          <w:szCs w:val="24"/>
        </w:rPr>
        <w:t xml:space="preserve"> da instituição</w:t>
      </w:r>
      <w:r w:rsidR="002B4B2A">
        <w:rPr>
          <w:bCs/>
          <w:sz w:val="24"/>
          <w:szCs w:val="24"/>
        </w:rPr>
        <w:t>;</w:t>
      </w:r>
    </w:p>
    <w:p w:rsidR="002B22F7" w:rsidRPr="0051648C" w:rsidRDefault="0051648C" w:rsidP="00106A72">
      <w:pPr>
        <w:numPr>
          <w:ilvl w:val="0"/>
          <w:numId w:val="33"/>
        </w:numPr>
        <w:tabs>
          <w:tab w:val="num" w:pos="720"/>
          <w:tab w:val="num" w:pos="1440"/>
        </w:tabs>
        <w:spacing w:after="0"/>
        <w:ind w:left="1418" w:hanging="284"/>
        <w:jc w:val="both"/>
        <w:rPr>
          <w:bCs/>
          <w:sz w:val="24"/>
          <w:szCs w:val="24"/>
        </w:rPr>
      </w:pPr>
      <w:r>
        <w:rPr>
          <w:bCs/>
          <w:sz w:val="24"/>
          <w:szCs w:val="24"/>
        </w:rPr>
        <w:t>L</w:t>
      </w:r>
      <w:r w:rsidRPr="0051648C">
        <w:rPr>
          <w:bCs/>
          <w:sz w:val="24"/>
          <w:szCs w:val="24"/>
        </w:rPr>
        <w:t>aboratórios</w:t>
      </w:r>
      <w:r w:rsidR="002B4B2A">
        <w:rPr>
          <w:bCs/>
          <w:sz w:val="24"/>
          <w:szCs w:val="24"/>
        </w:rPr>
        <w:t>;</w:t>
      </w:r>
    </w:p>
    <w:p w:rsidR="0051648C" w:rsidRDefault="0051648C" w:rsidP="00106A72">
      <w:pPr>
        <w:numPr>
          <w:ilvl w:val="0"/>
          <w:numId w:val="33"/>
        </w:numPr>
        <w:tabs>
          <w:tab w:val="num" w:pos="720"/>
          <w:tab w:val="num" w:pos="1440"/>
        </w:tabs>
        <w:spacing w:after="0"/>
        <w:ind w:left="1418" w:hanging="284"/>
        <w:jc w:val="both"/>
        <w:rPr>
          <w:bCs/>
          <w:sz w:val="24"/>
          <w:szCs w:val="24"/>
        </w:rPr>
      </w:pPr>
      <w:r>
        <w:rPr>
          <w:bCs/>
          <w:sz w:val="24"/>
          <w:szCs w:val="24"/>
        </w:rPr>
        <w:t>P</w:t>
      </w:r>
      <w:r w:rsidRPr="0051648C">
        <w:rPr>
          <w:bCs/>
          <w:sz w:val="24"/>
          <w:szCs w:val="24"/>
        </w:rPr>
        <w:t>erspectiva da criação de novos</w:t>
      </w:r>
      <w:r>
        <w:rPr>
          <w:bCs/>
          <w:sz w:val="24"/>
          <w:szCs w:val="24"/>
        </w:rPr>
        <w:t xml:space="preserve"> cursos</w:t>
      </w:r>
      <w:r w:rsidR="00210050">
        <w:rPr>
          <w:bCs/>
          <w:sz w:val="24"/>
          <w:szCs w:val="24"/>
        </w:rPr>
        <w:t xml:space="preserve"> – Agronomia</w:t>
      </w:r>
      <w:r w:rsidR="002B4B2A">
        <w:rPr>
          <w:bCs/>
          <w:sz w:val="24"/>
          <w:szCs w:val="24"/>
        </w:rPr>
        <w:t>;</w:t>
      </w:r>
    </w:p>
    <w:p w:rsidR="00210050" w:rsidRDefault="00210050" w:rsidP="00106A72">
      <w:pPr>
        <w:numPr>
          <w:ilvl w:val="0"/>
          <w:numId w:val="33"/>
        </w:numPr>
        <w:tabs>
          <w:tab w:val="num" w:pos="720"/>
          <w:tab w:val="num" w:pos="1440"/>
        </w:tabs>
        <w:spacing w:after="0"/>
        <w:ind w:left="1418" w:hanging="284"/>
        <w:jc w:val="both"/>
        <w:rPr>
          <w:bCs/>
          <w:sz w:val="24"/>
          <w:szCs w:val="24"/>
        </w:rPr>
      </w:pPr>
      <w:r>
        <w:rPr>
          <w:bCs/>
          <w:sz w:val="24"/>
          <w:szCs w:val="24"/>
        </w:rPr>
        <w:t>P</w:t>
      </w:r>
      <w:r w:rsidRPr="0051648C">
        <w:rPr>
          <w:bCs/>
          <w:sz w:val="24"/>
          <w:szCs w:val="24"/>
        </w:rPr>
        <w:t>erspectiva da criação de novos</w:t>
      </w:r>
      <w:r>
        <w:rPr>
          <w:bCs/>
          <w:sz w:val="24"/>
          <w:szCs w:val="24"/>
        </w:rPr>
        <w:t xml:space="preserve"> cursos – Engenharia de Pesca</w:t>
      </w:r>
      <w:r w:rsidR="002B4B2A">
        <w:rPr>
          <w:bCs/>
          <w:sz w:val="24"/>
          <w:szCs w:val="24"/>
        </w:rPr>
        <w:t>;</w:t>
      </w:r>
    </w:p>
    <w:p w:rsidR="002C18C7" w:rsidRDefault="002C18C7" w:rsidP="00106A72">
      <w:pPr>
        <w:numPr>
          <w:ilvl w:val="0"/>
          <w:numId w:val="33"/>
        </w:numPr>
        <w:tabs>
          <w:tab w:val="num" w:pos="720"/>
          <w:tab w:val="num" w:pos="1440"/>
        </w:tabs>
        <w:spacing w:after="0"/>
        <w:ind w:left="1418" w:hanging="284"/>
        <w:jc w:val="both"/>
        <w:rPr>
          <w:bCs/>
          <w:sz w:val="24"/>
          <w:szCs w:val="24"/>
        </w:rPr>
      </w:pPr>
      <w:r>
        <w:rPr>
          <w:bCs/>
          <w:sz w:val="24"/>
          <w:szCs w:val="24"/>
        </w:rPr>
        <w:t>P</w:t>
      </w:r>
      <w:r w:rsidRPr="0051648C">
        <w:rPr>
          <w:bCs/>
          <w:sz w:val="24"/>
          <w:szCs w:val="24"/>
        </w:rPr>
        <w:t>erspectiva da criação de novos</w:t>
      </w:r>
      <w:r>
        <w:rPr>
          <w:bCs/>
          <w:sz w:val="24"/>
          <w:szCs w:val="24"/>
        </w:rPr>
        <w:t xml:space="preserve"> cursos – Engenharia de Alimentos</w:t>
      </w:r>
      <w:r w:rsidR="002B4B2A">
        <w:rPr>
          <w:bCs/>
          <w:sz w:val="24"/>
          <w:szCs w:val="24"/>
        </w:rPr>
        <w:t>;</w:t>
      </w:r>
    </w:p>
    <w:p w:rsidR="009834AA" w:rsidRDefault="009834AA" w:rsidP="00106A72">
      <w:pPr>
        <w:numPr>
          <w:ilvl w:val="0"/>
          <w:numId w:val="33"/>
        </w:numPr>
        <w:tabs>
          <w:tab w:val="num" w:pos="720"/>
          <w:tab w:val="num" w:pos="1440"/>
        </w:tabs>
        <w:spacing w:after="0"/>
        <w:ind w:left="1418" w:hanging="284"/>
        <w:jc w:val="both"/>
        <w:rPr>
          <w:bCs/>
          <w:sz w:val="24"/>
          <w:szCs w:val="24"/>
        </w:rPr>
      </w:pPr>
      <w:r>
        <w:rPr>
          <w:bCs/>
          <w:sz w:val="24"/>
          <w:szCs w:val="24"/>
        </w:rPr>
        <w:t>P</w:t>
      </w:r>
      <w:r w:rsidRPr="0051648C">
        <w:rPr>
          <w:bCs/>
          <w:sz w:val="24"/>
          <w:szCs w:val="24"/>
        </w:rPr>
        <w:t>erspectiva da criação de novos</w:t>
      </w:r>
      <w:r>
        <w:rPr>
          <w:bCs/>
          <w:sz w:val="24"/>
          <w:szCs w:val="24"/>
        </w:rPr>
        <w:t xml:space="preserve"> cursos – Engenharia de </w:t>
      </w:r>
      <w:r w:rsidR="002B4B2A">
        <w:rPr>
          <w:bCs/>
          <w:sz w:val="24"/>
          <w:szCs w:val="24"/>
        </w:rPr>
        <w:t>Tecnologia da Informação – T.I.</w:t>
      </w:r>
    </w:p>
    <w:p w:rsidR="004F3246" w:rsidRDefault="004F3246" w:rsidP="00106A72">
      <w:pPr>
        <w:numPr>
          <w:ilvl w:val="0"/>
          <w:numId w:val="33"/>
        </w:numPr>
        <w:tabs>
          <w:tab w:val="num" w:pos="720"/>
          <w:tab w:val="num" w:pos="1440"/>
        </w:tabs>
        <w:spacing w:after="0"/>
        <w:ind w:left="1418" w:hanging="284"/>
        <w:jc w:val="both"/>
        <w:rPr>
          <w:bCs/>
          <w:sz w:val="24"/>
          <w:szCs w:val="24"/>
        </w:rPr>
      </w:pPr>
      <w:r>
        <w:rPr>
          <w:bCs/>
          <w:sz w:val="24"/>
          <w:szCs w:val="24"/>
        </w:rPr>
        <w:t>P</w:t>
      </w:r>
      <w:r w:rsidRPr="0051648C">
        <w:rPr>
          <w:bCs/>
          <w:sz w:val="24"/>
          <w:szCs w:val="24"/>
        </w:rPr>
        <w:t>erspectiva da criação de novos</w:t>
      </w:r>
      <w:r>
        <w:rPr>
          <w:bCs/>
          <w:sz w:val="24"/>
          <w:szCs w:val="24"/>
        </w:rPr>
        <w:t xml:space="preserve"> cursos – Licenciatura em Educação do Campo</w:t>
      </w:r>
    </w:p>
    <w:p w:rsidR="002D14B1" w:rsidRDefault="002D14B1" w:rsidP="00106A72">
      <w:pPr>
        <w:numPr>
          <w:ilvl w:val="0"/>
          <w:numId w:val="33"/>
        </w:numPr>
        <w:tabs>
          <w:tab w:val="num" w:pos="720"/>
          <w:tab w:val="num" w:pos="1440"/>
        </w:tabs>
        <w:spacing w:after="0"/>
        <w:ind w:left="1418" w:hanging="284"/>
        <w:jc w:val="both"/>
        <w:rPr>
          <w:bCs/>
          <w:sz w:val="24"/>
          <w:szCs w:val="24"/>
        </w:rPr>
      </w:pPr>
      <w:r>
        <w:rPr>
          <w:bCs/>
          <w:sz w:val="24"/>
          <w:szCs w:val="24"/>
        </w:rPr>
        <w:t>P</w:t>
      </w:r>
      <w:r w:rsidRPr="0051648C">
        <w:rPr>
          <w:bCs/>
          <w:sz w:val="24"/>
          <w:szCs w:val="24"/>
        </w:rPr>
        <w:t>erspectiva da criação de novos</w:t>
      </w:r>
      <w:r>
        <w:rPr>
          <w:bCs/>
          <w:sz w:val="24"/>
          <w:szCs w:val="24"/>
        </w:rPr>
        <w:t xml:space="preserve"> cursos – Especialização em Agroecologia</w:t>
      </w:r>
    </w:p>
    <w:p w:rsidR="007B0FAA" w:rsidRDefault="007B0FAA" w:rsidP="00106A72">
      <w:pPr>
        <w:numPr>
          <w:ilvl w:val="0"/>
          <w:numId w:val="33"/>
        </w:numPr>
        <w:tabs>
          <w:tab w:val="num" w:pos="720"/>
          <w:tab w:val="num" w:pos="1440"/>
        </w:tabs>
        <w:spacing w:after="0"/>
        <w:ind w:left="1418" w:hanging="284"/>
        <w:jc w:val="both"/>
        <w:rPr>
          <w:bCs/>
          <w:sz w:val="24"/>
          <w:szCs w:val="24"/>
        </w:rPr>
      </w:pPr>
      <w:r>
        <w:rPr>
          <w:bCs/>
          <w:sz w:val="24"/>
          <w:szCs w:val="24"/>
        </w:rPr>
        <w:t>P</w:t>
      </w:r>
      <w:r w:rsidRPr="0051648C">
        <w:rPr>
          <w:bCs/>
          <w:sz w:val="24"/>
          <w:szCs w:val="24"/>
        </w:rPr>
        <w:t>erspectiva da criação de novos</w:t>
      </w:r>
      <w:r>
        <w:rPr>
          <w:bCs/>
          <w:sz w:val="24"/>
          <w:szCs w:val="24"/>
        </w:rPr>
        <w:t xml:space="preserve"> cursos – Mestrado em Agroecologia</w:t>
      </w:r>
    </w:p>
    <w:p w:rsidR="006B73D6" w:rsidRDefault="006B73D6" w:rsidP="00B773AA">
      <w:pPr>
        <w:tabs>
          <w:tab w:val="left" w:pos="302"/>
        </w:tabs>
        <w:spacing w:after="0" w:line="240" w:lineRule="auto"/>
        <w:ind w:left="284"/>
        <w:jc w:val="both"/>
        <w:rPr>
          <w:b/>
          <w:sz w:val="24"/>
          <w:szCs w:val="24"/>
        </w:rPr>
      </w:pPr>
    </w:p>
    <w:p w:rsidR="006B73D6" w:rsidRDefault="006B73D6" w:rsidP="00B773AA">
      <w:pPr>
        <w:tabs>
          <w:tab w:val="left" w:pos="302"/>
        </w:tabs>
        <w:spacing w:after="0" w:line="240" w:lineRule="auto"/>
        <w:ind w:left="284"/>
        <w:jc w:val="both"/>
        <w:rPr>
          <w:b/>
          <w:sz w:val="24"/>
          <w:szCs w:val="24"/>
        </w:rPr>
      </w:pPr>
    </w:p>
    <w:p w:rsidR="006B73D6" w:rsidRDefault="006B73D6" w:rsidP="00B773AA">
      <w:pPr>
        <w:tabs>
          <w:tab w:val="left" w:pos="302"/>
        </w:tabs>
        <w:spacing w:after="0" w:line="240" w:lineRule="auto"/>
        <w:ind w:left="284"/>
        <w:jc w:val="both"/>
        <w:rPr>
          <w:b/>
          <w:sz w:val="24"/>
          <w:szCs w:val="24"/>
        </w:rPr>
      </w:pPr>
    </w:p>
    <w:p w:rsidR="006B73D6" w:rsidRDefault="006B73D6" w:rsidP="00B773AA">
      <w:pPr>
        <w:tabs>
          <w:tab w:val="left" w:pos="302"/>
        </w:tabs>
        <w:spacing w:after="0" w:line="240" w:lineRule="auto"/>
        <w:ind w:left="284"/>
        <w:jc w:val="both"/>
        <w:rPr>
          <w:b/>
          <w:sz w:val="24"/>
          <w:szCs w:val="24"/>
        </w:rPr>
      </w:pPr>
    </w:p>
    <w:p w:rsidR="006B73D6" w:rsidRDefault="006B73D6" w:rsidP="00B773AA">
      <w:pPr>
        <w:tabs>
          <w:tab w:val="left" w:pos="302"/>
        </w:tabs>
        <w:spacing w:after="0" w:line="240" w:lineRule="auto"/>
        <w:ind w:left="284"/>
        <w:jc w:val="both"/>
        <w:rPr>
          <w:b/>
          <w:sz w:val="24"/>
          <w:szCs w:val="24"/>
        </w:rPr>
      </w:pPr>
    </w:p>
    <w:p w:rsidR="00B773AA" w:rsidRDefault="00B773AA" w:rsidP="00B773AA">
      <w:pPr>
        <w:tabs>
          <w:tab w:val="left" w:pos="302"/>
        </w:tabs>
        <w:spacing w:after="0" w:line="240" w:lineRule="auto"/>
        <w:ind w:left="284"/>
        <w:jc w:val="both"/>
        <w:rPr>
          <w:b/>
          <w:sz w:val="24"/>
          <w:szCs w:val="24"/>
        </w:rPr>
      </w:pPr>
      <w:r>
        <w:rPr>
          <w:b/>
          <w:sz w:val="24"/>
          <w:szCs w:val="24"/>
        </w:rPr>
        <w:lastRenderedPageBreak/>
        <w:t>Equipamentos</w:t>
      </w:r>
    </w:p>
    <w:p w:rsidR="00B773AA" w:rsidRDefault="00B773AA" w:rsidP="00B773AA">
      <w:pPr>
        <w:tabs>
          <w:tab w:val="left" w:pos="302"/>
        </w:tabs>
        <w:spacing w:after="0" w:line="240" w:lineRule="auto"/>
        <w:ind w:left="284"/>
        <w:jc w:val="both"/>
        <w:rPr>
          <w:b/>
          <w:sz w:val="24"/>
          <w:szCs w:val="24"/>
        </w:rPr>
      </w:pPr>
    </w:p>
    <w:p w:rsidR="002B22F7" w:rsidRPr="00B773AA" w:rsidRDefault="00B773AA" w:rsidP="00106A72">
      <w:pPr>
        <w:numPr>
          <w:ilvl w:val="0"/>
          <w:numId w:val="33"/>
        </w:numPr>
        <w:tabs>
          <w:tab w:val="num" w:pos="720"/>
          <w:tab w:val="num" w:pos="1440"/>
        </w:tabs>
        <w:spacing w:after="0"/>
        <w:ind w:left="1418" w:hanging="284"/>
        <w:jc w:val="both"/>
        <w:rPr>
          <w:bCs/>
          <w:sz w:val="24"/>
          <w:szCs w:val="24"/>
        </w:rPr>
      </w:pPr>
      <w:r>
        <w:rPr>
          <w:bCs/>
          <w:sz w:val="24"/>
          <w:szCs w:val="24"/>
        </w:rPr>
        <w:t>M</w:t>
      </w:r>
      <w:r w:rsidRPr="00B773AA">
        <w:rPr>
          <w:bCs/>
          <w:sz w:val="24"/>
          <w:szCs w:val="24"/>
        </w:rPr>
        <w:t>icroscópios</w:t>
      </w:r>
    </w:p>
    <w:p w:rsidR="002B22F7" w:rsidRPr="00B773AA" w:rsidRDefault="00B773AA" w:rsidP="00106A72">
      <w:pPr>
        <w:numPr>
          <w:ilvl w:val="0"/>
          <w:numId w:val="33"/>
        </w:numPr>
        <w:tabs>
          <w:tab w:val="num" w:pos="720"/>
          <w:tab w:val="num" w:pos="1440"/>
        </w:tabs>
        <w:spacing w:after="0"/>
        <w:ind w:left="1418" w:hanging="284"/>
        <w:jc w:val="both"/>
        <w:rPr>
          <w:bCs/>
          <w:sz w:val="24"/>
          <w:szCs w:val="24"/>
        </w:rPr>
      </w:pPr>
      <w:r>
        <w:rPr>
          <w:bCs/>
          <w:sz w:val="24"/>
          <w:szCs w:val="24"/>
        </w:rPr>
        <w:t>M</w:t>
      </w:r>
      <w:r w:rsidRPr="00B773AA">
        <w:rPr>
          <w:bCs/>
          <w:sz w:val="24"/>
          <w:szCs w:val="24"/>
        </w:rPr>
        <w:t>icrótomo</w:t>
      </w:r>
    </w:p>
    <w:p w:rsidR="002B22F7" w:rsidRPr="00B773AA" w:rsidRDefault="00B773AA" w:rsidP="00106A72">
      <w:pPr>
        <w:numPr>
          <w:ilvl w:val="0"/>
          <w:numId w:val="33"/>
        </w:numPr>
        <w:tabs>
          <w:tab w:val="num" w:pos="720"/>
          <w:tab w:val="num" w:pos="1440"/>
        </w:tabs>
        <w:spacing w:after="0"/>
        <w:ind w:left="1418" w:hanging="284"/>
        <w:jc w:val="both"/>
        <w:rPr>
          <w:bCs/>
          <w:sz w:val="24"/>
          <w:szCs w:val="24"/>
        </w:rPr>
      </w:pPr>
      <w:r>
        <w:rPr>
          <w:bCs/>
          <w:sz w:val="24"/>
          <w:szCs w:val="24"/>
        </w:rPr>
        <w:t>E</w:t>
      </w:r>
      <w:r w:rsidRPr="00B773AA">
        <w:rPr>
          <w:bCs/>
          <w:sz w:val="24"/>
          <w:szCs w:val="24"/>
        </w:rPr>
        <w:t>stantes</w:t>
      </w:r>
      <w:r>
        <w:rPr>
          <w:bCs/>
          <w:sz w:val="24"/>
          <w:szCs w:val="24"/>
        </w:rPr>
        <w:t xml:space="preserve"> para a</w:t>
      </w:r>
      <w:r w:rsidRPr="00B773AA">
        <w:rPr>
          <w:bCs/>
          <w:sz w:val="24"/>
          <w:szCs w:val="24"/>
        </w:rPr>
        <w:t xml:space="preserve"> </w:t>
      </w:r>
      <w:r>
        <w:rPr>
          <w:bCs/>
          <w:sz w:val="24"/>
          <w:szCs w:val="24"/>
        </w:rPr>
        <w:t>B</w:t>
      </w:r>
      <w:r w:rsidRPr="00B773AA">
        <w:rPr>
          <w:bCs/>
          <w:sz w:val="24"/>
          <w:szCs w:val="24"/>
        </w:rPr>
        <w:t>iblioteca</w:t>
      </w:r>
    </w:p>
    <w:p w:rsidR="002B22F7" w:rsidRPr="00B773AA" w:rsidRDefault="00B773AA" w:rsidP="00106A72">
      <w:pPr>
        <w:numPr>
          <w:ilvl w:val="0"/>
          <w:numId w:val="33"/>
        </w:numPr>
        <w:tabs>
          <w:tab w:val="num" w:pos="720"/>
          <w:tab w:val="num" w:pos="1440"/>
        </w:tabs>
        <w:spacing w:after="0"/>
        <w:ind w:left="1418" w:hanging="284"/>
        <w:jc w:val="both"/>
        <w:rPr>
          <w:bCs/>
          <w:sz w:val="24"/>
          <w:szCs w:val="24"/>
        </w:rPr>
      </w:pPr>
      <w:r>
        <w:rPr>
          <w:bCs/>
          <w:sz w:val="24"/>
          <w:szCs w:val="24"/>
        </w:rPr>
        <w:t>Mesas</w:t>
      </w:r>
      <w:r w:rsidRPr="00B773AA">
        <w:rPr>
          <w:bCs/>
          <w:sz w:val="24"/>
          <w:szCs w:val="24"/>
        </w:rPr>
        <w:t xml:space="preserve"> e cadeiras</w:t>
      </w:r>
      <w:r>
        <w:rPr>
          <w:bCs/>
          <w:sz w:val="24"/>
          <w:szCs w:val="24"/>
        </w:rPr>
        <w:t xml:space="preserve"> para a </w:t>
      </w:r>
      <w:r w:rsidRPr="00B773AA">
        <w:rPr>
          <w:bCs/>
          <w:sz w:val="24"/>
          <w:szCs w:val="24"/>
        </w:rPr>
        <w:t>biblioteca</w:t>
      </w:r>
    </w:p>
    <w:p w:rsidR="002B22F7" w:rsidRPr="00B773AA" w:rsidRDefault="00B773AA" w:rsidP="00106A72">
      <w:pPr>
        <w:numPr>
          <w:ilvl w:val="0"/>
          <w:numId w:val="33"/>
        </w:numPr>
        <w:tabs>
          <w:tab w:val="num" w:pos="720"/>
          <w:tab w:val="num" w:pos="1440"/>
        </w:tabs>
        <w:spacing w:after="0"/>
        <w:ind w:left="1418" w:hanging="284"/>
        <w:jc w:val="both"/>
        <w:rPr>
          <w:bCs/>
          <w:sz w:val="24"/>
          <w:szCs w:val="24"/>
        </w:rPr>
      </w:pPr>
      <w:r>
        <w:rPr>
          <w:bCs/>
          <w:sz w:val="24"/>
          <w:szCs w:val="24"/>
        </w:rPr>
        <w:t>C</w:t>
      </w:r>
      <w:r w:rsidRPr="00B773AA">
        <w:rPr>
          <w:bCs/>
          <w:sz w:val="24"/>
          <w:szCs w:val="24"/>
        </w:rPr>
        <w:t xml:space="preserve">adeiras para </w:t>
      </w:r>
      <w:r>
        <w:rPr>
          <w:bCs/>
          <w:sz w:val="24"/>
          <w:szCs w:val="24"/>
        </w:rPr>
        <w:t xml:space="preserve">o </w:t>
      </w:r>
      <w:r w:rsidRPr="00B773AA">
        <w:rPr>
          <w:bCs/>
          <w:sz w:val="24"/>
          <w:szCs w:val="24"/>
        </w:rPr>
        <w:t>auditório</w:t>
      </w:r>
    </w:p>
    <w:p w:rsidR="002B22F7" w:rsidRPr="00B773AA" w:rsidRDefault="00B773AA" w:rsidP="00106A72">
      <w:pPr>
        <w:numPr>
          <w:ilvl w:val="0"/>
          <w:numId w:val="33"/>
        </w:numPr>
        <w:tabs>
          <w:tab w:val="num" w:pos="720"/>
          <w:tab w:val="num" w:pos="1440"/>
        </w:tabs>
        <w:spacing w:after="0"/>
        <w:ind w:left="1418" w:hanging="284"/>
        <w:jc w:val="both"/>
        <w:rPr>
          <w:bCs/>
          <w:sz w:val="24"/>
          <w:szCs w:val="24"/>
        </w:rPr>
      </w:pPr>
      <w:r>
        <w:rPr>
          <w:bCs/>
          <w:sz w:val="24"/>
          <w:szCs w:val="24"/>
        </w:rPr>
        <w:t>E</w:t>
      </w:r>
      <w:r w:rsidRPr="00B773AA">
        <w:rPr>
          <w:bCs/>
          <w:sz w:val="24"/>
          <w:szCs w:val="24"/>
        </w:rPr>
        <w:t>stantes</w:t>
      </w:r>
      <w:r>
        <w:rPr>
          <w:bCs/>
          <w:sz w:val="24"/>
          <w:szCs w:val="24"/>
        </w:rPr>
        <w:t xml:space="preserve"> para o H</w:t>
      </w:r>
      <w:r w:rsidRPr="00B773AA">
        <w:rPr>
          <w:bCs/>
          <w:sz w:val="24"/>
          <w:szCs w:val="24"/>
        </w:rPr>
        <w:t>erbário</w:t>
      </w:r>
    </w:p>
    <w:p w:rsidR="002B22F7" w:rsidRPr="00B773AA" w:rsidRDefault="00B773AA" w:rsidP="00106A72">
      <w:pPr>
        <w:numPr>
          <w:ilvl w:val="0"/>
          <w:numId w:val="33"/>
        </w:numPr>
        <w:tabs>
          <w:tab w:val="num" w:pos="720"/>
          <w:tab w:val="num" w:pos="1440"/>
        </w:tabs>
        <w:spacing w:after="0"/>
        <w:ind w:left="1418" w:hanging="284"/>
        <w:jc w:val="both"/>
        <w:rPr>
          <w:bCs/>
          <w:sz w:val="24"/>
          <w:szCs w:val="24"/>
        </w:rPr>
      </w:pPr>
      <w:r>
        <w:rPr>
          <w:bCs/>
          <w:sz w:val="24"/>
          <w:szCs w:val="24"/>
        </w:rPr>
        <w:t>C</w:t>
      </w:r>
      <w:r w:rsidRPr="00B773AA">
        <w:rPr>
          <w:bCs/>
          <w:sz w:val="24"/>
          <w:szCs w:val="24"/>
        </w:rPr>
        <w:t>arteiras escolar</w:t>
      </w:r>
      <w:r>
        <w:rPr>
          <w:bCs/>
          <w:sz w:val="24"/>
          <w:szCs w:val="24"/>
        </w:rPr>
        <w:t>es</w:t>
      </w:r>
    </w:p>
    <w:p w:rsidR="002B22F7" w:rsidRPr="00B773AA" w:rsidRDefault="00076FD6" w:rsidP="00106A72">
      <w:pPr>
        <w:numPr>
          <w:ilvl w:val="0"/>
          <w:numId w:val="33"/>
        </w:numPr>
        <w:tabs>
          <w:tab w:val="num" w:pos="720"/>
          <w:tab w:val="num" w:pos="1440"/>
        </w:tabs>
        <w:spacing w:after="0"/>
        <w:ind w:left="1418" w:hanging="284"/>
        <w:jc w:val="both"/>
        <w:rPr>
          <w:bCs/>
          <w:sz w:val="24"/>
          <w:szCs w:val="24"/>
        </w:rPr>
      </w:pPr>
      <w:r>
        <w:rPr>
          <w:bCs/>
          <w:sz w:val="24"/>
          <w:szCs w:val="24"/>
        </w:rPr>
        <w:t>C</w:t>
      </w:r>
      <w:r w:rsidR="00B773AA" w:rsidRPr="00B773AA">
        <w:rPr>
          <w:bCs/>
          <w:sz w:val="24"/>
          <w:szCs w:val="24"/>
        </w:rPr>
        <w:t>omputadores e notebooks</w:t>
      </w:r>
    </w:p>
    <w:p w:rsidR="00076FD6" w:rsidRPr="00076FD6" w:rsidRDefault="00076FD6" w:rsidP="00106A72">
      <w:pPr>
        <w:numPr>
          <w:ilvl w:val="0"/>
          <w:numId w:val="33"/>
        </w:numPr>
        <w:tabs>
          <w:tab w:val="num" w:pos="720"/>
          <w:tab w:val="num" w:pos="1440"/>
        </w:tabs>
        <w:spacing w:after="0"/>
        <w:ind w:left="1418" w:hanging="284"/>
        <w:jc w:val="both"/>
        <w:rPr>
          <w:bCs/>
          <w:sz w:val="24"/>
          <w:szCs w:val="24"/>
        </w:rPr>
      </w:pPr>
      <w:r>
        <w:rPr>
          <w:bCs/>
          <w:sz w:val="24"/>
          <w:szCs w:val="24"/>
        </w:rPr>
        <w:t>C</w:t>
      </w:r>
      <w:r w:rsidRPr="00076FD6">
        <w:rPr>
          <w:bCs/>
          <w:sz w:val="24"/>
          <w:szCs w:val="24"/>
        </w:rPr>
        <w:t xml:space="preserve">ontratação de </w:t>
      </w:r>
      <w:r>
        <w:rPr>
          <w:bCs/>
          <w:sz w:val="24"/>
          <w:szCs w:val="24"/>
        </w:rPr>
        <w:t xml:space="preserve">20 novos professores </w:t>
      </w:r>
    </w:p>
    <w:p w:rsidR="00076FD6" w:rsidRPr="00076FD6" w:rsidRDefault="00076FD6" w:rsidP="00106A72">
      <w:pPr>
        <w:numPr>
          <w:ilvl w:val="0"/>
          <w:numId w:val="33"/>
        </w:numPr>
        <w:tabs>
          <w:tab w:val="num" w:pos="720"/>
          <w:tab w:val="num" w:pos="1440"/>
        </w:tabs>
        <w:spacing w:after="0"/>
        <w:ind w:left="1418" w:hanging="284"/>
        <w:jc w:val="both"/>
        <w:rPr>
          <w:bCs/>
          <w:sz w:val="24"/>
          <w:szCs w:val="24"/>
        </w:rPr>
      </w:pPr>
      <w:r>
        <w:rPr>
          <w:bCs/>
          <w:sz w:val="24"/>
          <w:szCs w:val="24"/>
        </w:rPr>
        <w:t>C</w:t>
      </w:r>
      <w:r w:rsidRPr="00076FD6">
        <w:rPr>
          <w:bCs/>
          <w:sz w:val="24"/>
          <w:szCs w:val="24"/>
        </w:rPr>
        <w:t xml:space="preserve">ontratação de </w:t>
      </w:r>
      <w:r>
        <w:rPr>
          <w:bCs/>
          <w:sz w:val="24"/>
          <w:szCs w:val="24"/>
        </w:rPr>
        <w:t>20 técnicos administrativo</w:t>
      </w:r>
    </w:p>
    <w:p w:rsidR="00076FD6" w:rsidRPr="00076FD6" w:rsidRDefault="00076FD6" w:rsidP="00106A72">
      <w:pPr>
        <w:numPr>
          <w:ilvl w:val="0"/>
          <w:numId w:val="33"/>
        </w:numPr>
        <w:tabs>
          <w:tab w:val="num" w:pos="720"/>
          <w:tab w:val="num" w:pos="1440"/>
        </w:tabs>
        <w:spacing w:after="0"/>
        <w:ind w:left="1418" w:hanging="284"/>
        <w:jc w:val="both"/>
        <w:rPr>
          <w:bCs/>
          <w:sz w:val="24"/>
          <w:szCs w:val="24"/>
        </w:rPr>
      </w:pPr>
      <w:r>
        <w:rPr>
          <w:bCs/>
          <w:sz w:val="24"/>
          <w:szCs w:val="24"/>
        </w:rPr>
        <w:t>R</w:t>
      </w:r>
      <w:r w:rsidRPr="00076FD6">
        <w:rPr>
          <w:bCs/>
          <w:sz w:val="24"/>
          <w:szCs w:val="24"/>
        </w:rPr>
        <w:t>elação de respeito com a reitoria; porém não de submissão.</w:t>
      </w:r>
    </w:p>
    <w:p w:rsidR="00076FD6" w:rsidRDefault="00076FD6" w:rsidP="00106A72">
      <w:pPr>
        <w:numPr>
          <w:ilvl w:val="0"/>
          <w:numId w:val="33"/>
        </w:numPr>
        <w:tabs>
          <w:tab w:val="num" w:pos="720"/>
          <w:tab w:val="num" w:pos="1440"/>
        </w:tabs>
        <w:spacing w:after="0"/>
        <w:ind w:left="1418" w:hanging="284"/>
        <w:jc w:val="both"/>
        <w:rPr>
          <w:bCs/>
          <w:sz w:val="24"/>
          <w:szCs w:val="24"/>
        </w:rPr>
      </w:pPr>
      <w:r>
        <w:rPr>
          <w:bCs/>
          <w:sz w:val="24"/>
          <w:szCs w:val="24"/>
        </w:rPr>
        <w:t>C</w:t>
      </w:r>
      <w:r w:rsidRPr="00076FD6">
        <w:rPr>
          <w:bCs/>
          <w:sz w:val="24"/>
          <w:szCs w:val="24"/>
        </w:rPr>
        <w:t>ampus zona leste na linha de frente: no instituto como um todo.</w:t>
      </w:r>
    </w:p>
    <w:p w:rsidR="00076FD6" w:rsidRDefault="00076FD6" w:rsidP="00076FD6">
      <w:pPr>
        <w:tabs>
          <w:tab w:val="num" w:pos="1440"/>
        </w:tabs>
        <w:spacing w:after="0"/>
        <w:jc w:val="both"/>
        <w:rPr>
          <w:bCs/>
          <w:sz w:val="24"/>
          <w:szCs w:val="24"/>
        </w:rPr>
      </w:pPr>
    </w:p>
    <w:p w:rsidR="00076FD6" w:rsidRDefault="00076FD6" w:rsidP="00076FD6">
      <w:pPr>
        <w:tabs>
          <w:tab w:val="num" w:pos="1440"/>
        </w:tabs>
        <w:spacing w:after="0"/>
        <w:jc w:val="both"/>
        <w:rPr>
          <w:b/>
          <w:bCs/>
          <w:sz w:val="24"/>
          <w:szCs w:val="24"/>
        </w:rPr>
      </w:pPr>
      <w:r w:rsidRPr="00076FD6">
        <w:rPr>
          <w:b/>
          <w:bCs/>
          <w:sz w:val="24"/>
          <w:szCs w:val="24"/>
        </w:rPr>
        <w:t>Desfazimento de bens</w:t>
      </w:r>
    </w:p>
    <w:p w:rsidR="00076FD6" w:rsidRDefault="00076FD6" w:rsidP="00076FD6">
      <w:pPr>
        <w:tabs>
          <w:tab w:val="num" w:pos="1440"/>
        </w:tabs>
        <w:spacing w:after="0"/>
        <w:jc w:val="both"/>
        <w:rPr>
          <w:b/>
          <w:bCs/>
          <w:sz w:val="24"/>
          <w:szCs w:val="24"/>
        </w:rPr>
      </w:pPr>
    </w:p>
    <w:p w:rsidR="002B22F7" w:rsidRPr="00076FD6" w:rsidRDefault="00076FD6" w:rsidP="00106A72">
      <w:pPr>
        <w:numPr>
          <w:ilvl w:val="0"/>
          <w:numId w:val="33"/>
        </w:numPr>
        <w:tabs>
          <w:tab w:val="num" w:pos="720"/>
          <w:tab w:val="num" w:pos="1440"/>
        </w:tabs>
        <w:spacing w:after="0"/>
        <w:ind w:left="1418" w:hanging="284"/>
        <w:jc w:val="both"/>
        <w:rPr>
          <w:bCs/>
          <w:sz w:val="24"/>
          <w:szCs w:val="24"/>
        </w:rPr>
      </w:pPr>
      <w:r>
        <w:rPr>
          <w:bCs/>
          <w:sz w:val="24"/>
          <w:szCs w:val="24"/>
        </w:rPr>
        <w:t>A</w:t>
      </w:r>
      <w:r w:rsidRPr="00076FD6">
        <w:rPr>
          <w:bCs/>
          <w:sz w:val="24"/>
          <w:szCs w:val="24"/>
        </w:rPr>
        <w:t>r condicionado</w:t>
      </w:r>
    </w:p>
    <w:p w:rsidR="002B22F7" w:rsidRPr="00076FD6" w:rsidRDefault="00076FD6" w:rsidP="00106A72">
      <w:pPr>
        <w:numPr>
          <w:ilvl w:val="0"/>
          <w:numId w:val="33"/>
        </w:numPr>
        <w:tabs>
          <w:tab w:val="num" w:pos="720"/>
          <w:tab w:val="num" w:pos="1440"/>
        </w:tabs>
        <w:spacing w:after="0"/>
        <w:ind w:left="1418" w:hanging="284"/>
        <w:jc w:val="both"/>
        <w:rPr>
          <w:bCs/>
          <w:sz w:val="24"/>
          <w:szCs w:val="24"/>
        </w:rPr>
      </w:pPr>
      <w:r>
        <w:rPr>
          <w:bCs/>
          <w:sz w:val="24"/>
          <w:szCs w:val="24"/>
        </w:rPr>
        <w:t>E</w:t>
      </w:r>
      <w:r w:rsidRPr="00076FD6">
        <w:rPr>
          <w:bCs/>
          <w:sz w:val="24"/>
          <w:szCs w:val="24"/>
        </w:rPr>
        <w:t>stantes e arm</w:t>
      </w:r>
      <w:r>
        <w:rPr>
          <w:bCs/>
          <w:sz w:val="24"/>
          <w:szCs w:val="24"/>
        </w:rPr>
        <w:t>á</w:t>
      </w:r>
      <w:r w:rsidRPr="00076FD6">
        <w:rPr>
          <w:bCs/>
          <w:sz w:val="24"/>
          <w:szCs w:val="24"/>
        </w:rPr>
        <w:t>rios</w:t>
      </w:r>
    </w:p>
    <w:p w:rsidR="002B22F7" w:rsidRPr="00076FD6" w:rsidRDefault="00076FD6" w:rsidP="00106A72">
      <w:pPr>
        <w:numPr>
          <w:ilvl w:val="0"/>
          <w:numId w:val="33"/>
        </w:numPr>
        <w:tabs>
          <w:tab w:val="num" w:pos="720"/>
          <w:tab w:val="num" w:pos="1440"/>
        </w:tabs>
        <w:spacing w:after="0"/>
        <w:ind w:left="1418" w:hanging="284"/>
        <w:jc w:val="both"/>
        <w:rPr>
          <w:bCs/>
          <w:sz w:val="24"/>
          <w:szCs w:val="24"/>
        </w:rPr>
      </w:pPr>
      <w:r>
        <w:rPr>
          <w:bCs/>
          <w:sz w:val="24"/>
          <w:szCs w:val="24"/>
        </w:rPr>
        <w:t>C</w:t>
      </w:r>
      <w:r w:rsidRPr="00076FD6">
        <w:rPr>
          <w:bCs/>
          <w:sz w:val="24"/>
          <w:szCs w:val="24"/>
        </w:rPr>
        <w:t>amas</w:t>
      </w:r>
    </w:p>
    <w:p w:rsidR="002B22F7" w:rsidRPr="00076FD6" w:rsidRDefault="00076FD6" w:rsidP="00106A72">
      <w:pPr>
        <w:numPr>
          <w:ilvl w:val="0"/>
          <w:numId w:val="33"/>
        </w:numPr>
        <w:tabs>
          <w:tab w:val="num" w:pos="720"/>
          <w:tab w:val="num" w:pos="1440"/>
        </w:tabs>
        <w:spacing w:after="0"/>
        <w:ind w:left="1418" w:hanging="284"/>
        <w:jc w:val="both"/>
        <w:rPr>
          <w:bCs/>
          <w:sz w:val="24"/>
          <w:szCs w:val="24"/>
        </w:rPr>
      </w:pPr>
      <w:r>
        <w:rPr>
          <w:bCs/>
          <w:sz w:val="24"/>
          <w:szCs w:val="24"/>
        </w:rPr>
        <w:t>V</w:t>
      </w:r>
      <w:r w:rsidRPr="00076FD6">
        <w:rPr>
          <w:bCs/>
          <w:sz w:val="24"/>
          <w:szCs w:val="24"/>
        </w:rPr>
        <w:t>e</w:t>
      </w:r>
      <w:r>
        <w:rPr>
          <w:bCs/>
          <w:sz w:val="24"/>
          <w:szCs w:val="24"/>
        </w:rPr>
        <w:t>í</w:t>
      </w:r>
      <w:r w:rsidRPr="00076FD6">
        <w:rPr>
          <w:bCs/>
          <w:sz w:val="24"/>
          <w:szCs w:val="24"/>
        </w:rPr>
        <w:t>culos</w:t>
      </w:r>
    </w:p>
    <w:p w:rsidR="002B22F7" w:rsidRPr="00076FD6" w:rsidRDefault="00076FD6" w:rsidP="00106A72">
      <w:pPr>
        <w:numPr>
          <w:ilvl w:val="0"/>
          <w:numId w:val="33"/>
        </w:numPr>
        <w:tabs>
          <w:tab w:val="num" w:pos="720"/>
          <w:tab w:val="num" w:pos="1440"/>
        </w:tabs>
        <w:spacing w:after="0"/>
        <w:ind w:left="1418" w:hanging="284"/>
        <w:jc w:val="both"/>
        <w:rPr>
          <w:bCs/>
          <w:sz w:val="24"/>
          <w:szCs w:val="24"/>
        </w:rPr>
      </w:pPr>
      <w:r>
        <w:rPr>
          <w:bCs/>
          <w:sz w:val="24"/>
          <w:szCs w:val="24"/>
        </w:rPr>
        <w:t>C</w:t>
      </w:r>
      <w:r w:rsidRPr="00076FD6">
        <w:rPr>
          <w:bCs/>
          <w:sz w:val="24"/>
          <w:szCs w:val="24"/>
        </w:rPr>
        <w:t>arteiras</w:t>
      </w:r>
    </w:p>
    <w:p w:rsidR="00076FD6" w:rsidRPr="00076FD6" w:rsidRDefault="00076FD6" w:rsidP="00106A72">
      <w:pPr>
        <w:numPr>
          <w:ilvl w:val="0"/>
          <w:numId w:val="33"/>
        </w:numPr>
        <w:tabs>
          <w:tab w:val="num" w:pos="720"/>
          <w:tab w:val="num" w:pos="1440"/>
        </w:tabs>
        <w:spacing w:after="0"/>
        <w:ind w:left="1418" w:hanging="284"/>
        <w:jc w:val="both"/>
        <w:rPr>
          <w:bCs/>
          <w:sz w:val="24"/>
          <w:szCs w:val="24"/>
        </w:rPr>
      </w:pPr>
      <w:r>
        <w:rPr>
          <w:bCs/>
          <w:sz w:val="24"/>
          <w:szCs w:val="24"/>
        </w:rPr>
        <w:t>D</w:t>
      </w:r>
      <w:r w:rsidRPr="00076FD6">
        <w:rPr>
          <w:bCs/>
          <w:sz w:val="24"/>
          <w:szCs w:val="24"/>
        </w:rPr>
        <w:t>igitalizar o arquivo permanente</w:t>
      </w:r>
    </w:p>
    <w:p w:rsidR="00076FD6" w:rsidRPr="00076FD6" w:rsidRDefault="00076FD6" w:rsidP="00076FD6">
      <w:pPr>
        <w:tabs>
          <w:tab w:val="num" w:pos="1440"/>
        </w:tabs>
        <w:spacing w:after="0"/>
        <w:jc w:val="both"/>
        <w:rPr>
          <w:b/>
          <w:bCs/>
          <w:sz w:val="24"/>
          <w:szCs w:val="24"/>
        </w:rPr>
      </w:pPr>
    </w:p>
    <w:p w:rsidR="00E269DE" w:rsidRDefault="00F96FEF" w:rsidP="00E269DE">
      <w:pPr>
        <w:spacing w:after="0" w:line="240" w:lineRule="auto"/>
        <w:jc w:val="both"/>
        <w:rPr>
          <w:b/>
          <w:sz w:val="24"/>
          <w:szCs w:val="24"/>
        </w:rPr>
      </w:pPr>
      <w:r>
        <w:rPr>
          <w:b/>
          <w:sz w:val="24"/>
          <w:szCs w:val="24"/>
        </w:rPr>
        <w:t>IFAM</w:t>
      </w:r>
      <w:r w:rsidR="00E269DE" w:rsidRPr="00E269DE">
        <w:rPr>
          <w:b/>
          <w:sz w:val="24"/>
          <w:szCs w:val="24"/>
        </w:rPr>
        <w:t xml:space="preserve"> Campus Presidente Figueiredo</w:t>
      </w:r>
    </w:p>
    <w:p w:rsidR="00E269DE" w:rsidRDefault="00E269DE" w:rsidP="00E269DE">
      <w:pPr>
        <w:spacing w:after="0" w:line="240" w:lineRule="auto"/>
        <w:jc w:val="both"/>
        <w:rPr>
          <w:b/>
          <w:sz w:val="24"/>
          <w:szCs w:val="24"/>
        </w:rPr>
      </w:pPr>
    </w:p>
    <w:p w:rsidR="00E269DE" w:rsidRDefault="00E269DE" w:rsidP="00E269DE">
      <w:pPr>
        <w:spacing w:after="0" w:line="240" w:lineRule="auto"/>
        <w:jc w:val="both"/>
        <w:rPr>
          <w:b/>
          <w:sz w:val="24"/>
          <w:szCs w:val="24"/>
        </w:rPr>
      </w:pPr>
      <w:r>
        <w:rPr>
          <w:b/>
          <w:sz w:val="24"/>
          <w:szCs w:val="24"/>
        </w:rPr>
        <w:t>Ações planejadas e realizadas</w:t>
      </w:r>
    </w:p>
    <w:p w:rsidR="00E269DE" w:rsidRDefault="00E269DE" w:rsidP="00E269DE">
      <w:pPr>
        <w:spacing w:after="0" w:line="240" w:lineRule="auto"/>
        <w:jc w:val="both"/>
        <w:rPr>
          <w:b/>
          <w:sz w:val="24"/>
          <w:szCs w:val="24"/>
        </w:rPr>
      </w:pPr>
    </w:p>
    <w:p w:rsidR="002B22F7" w:rsidRPr="00E269DE" w:rsidRDefault="00E269DE" w:rsidP="00106A72">
      <w:pPr>
        <w:numPr>
          <w:ilvl w:val="0"/>
          <w:numId w:val="33"/>
        </w:numPr>
        <w:tabs>
          <w:tab w:val="num" w:pos="720"/>
          <w:tab w:val="num" w:pos="1440"/>
        </w:tabs>
        <w:spacing w:after="0"/>
        <w:ind w:left="1418" w:hanging="284"/>
        <w:jc w:val="both"/>
        <w:rPr>
          <w:bCs/>
          <w:sz w:val="24"/>
          <w:szCs w:val="24"/>
        </w:rPr>
      </w:pPr>
      <w:r>
        <w:rPr>
          <w:bCs/>
          <w:sz w:val="24"/>
          <w:szCs w:val="24"/>
        </w:rPr>
        <w:t>P</w:t>
      </w:r>
      <w:r w:rsidRPr="00E269DE">
        <w:rPr>
          <w:bCs/>
          <w:sz w:val="24"/>
          <w:szCs w:val="24"/>
        </w:rPr>
        <w:t xml:space="preserve">rojetos de ação de extensão. </w:t>
      </w:r>
      <w:r>
        <w:rPr>
          <w:bCs/>
          <w:sz w:val="24"/>
          <w:szCs w:val="24"/>
        </w:rPr>
        <w:t>E</w:t>
      </w:r>
      <w:r w:rsidRPr="00E269DE">
        <w:rPr>
          <w:bCs/>
          <w:sz w:val="24"/>
          <w:szCs w:val="24"/>
        </w:rPr>
        <w:t>dital no 005, de 11 de março de 2014;</w:t>
      </w:r>
    </w:p>
    <w:p w:rsidR="00E269DE" w:rsidRPr="00E269DE" w:rsidRDefault="00E269DE" w:rsidP="00106A72">
      <w:pPr>
        <w:numPr>
          <w:ilvl w:val="0"/>
          <w:numId w:val="33"/>
        </w:numPr>
        <w:tabs>
          <w:tab w:val="num" w:pos="720"/>
          <w:tab w:val="num" w:pos="1440"/>
        </w:tabs>
        <w:spacing w:after="0"/>
        <w:ind w:left="1418" w:hanging="284"/>
        <w:jc w:val="both"/>
        <w:rPr>
          <w:bCs/>
          <w:sz w:val="24"/>
          <w:szCs w:val="24"/>
        </w:rPr>
      </w:pPr>
      <w:r>
        <w:rPr>
          <w:bCs/>
          <w:sz w:val="24"/>
          <w:szCs w:val="24"/>
        </w:rPr>
        <w:t>P</w:t>
      </w:r>
      <w:r w:rsidRPr="00E269DE">
        <w:rPr>
          <w:bCs/>
          <w:sz w:val="24"/>
          <w:szCs w:val="24"/>
        </w:rPr>
        <w:t>rojetos dos programas integrais</w:t>
      </w:r>
      <w:r>
        <w:rPr>
          <w:bCs/>
          <w:sz w:val="24"/>
          <w:szCs w:val="24"/>
        </w:rPr>
        <w:t>. P</w:t>
      </w:r>
      <w:r w:rsidRPr="00E269DE">
        <w:rPr>
          <w:bCs/>
          <w:sz w:val="24"/>
          <w:szCs w:val="24"/>
        </w:rPr>
        <w:t xml:space="preserve">olítica de assistência estudantil do </w:t>
      </w:r>
      <w:r w:rsidR="00F96FEF">
        <w:rPr>
          <w:bCs/>
          <w:sz w:val="24"/>
          <w:szCs w:val="24"/>
        </w:rPr>
        <w:t>IFAM</w:t>
      </w:r>
      <w:r w:rsidRPr="00E269DE">
        <w:rPr>
          <w:bCs/>
          <w:sz w:val="24"/>
          <w:szCs w:val="24"/>
        </w:rPr>
        <w:t xml:space="preserve"> 2014/2. </w:t>
      </w:r>
      <w:r>
        <w:rPr>
          <w:bCs/>
          <w:sz w:val="24"/>
          <w:szCs w:val="24"/>
        </w:rPr>
        <w:t>E</w:t>
      </w:r>
      <w:r w:rsidRPr="00E269DE">
        <w:rPr>
          <w:bCs/>
          <w:sz w:val="24"/>
          <w:szCs w:val="24"/>
        </w:rPr>
        <w:t xml:space="preserve">dital Nº </w:t>
      </w:r>
      <w:r w:rsidR="00300421" w:rsidRPr="00E269DE">
        <w:rPr>
          <w:bCs/>
          <w:sz w:val="24"/>
          <w:szCs w:val="24"/>
        </w:rPr>
        <w:t>07/2014/</w:t>
      </w:r>
      <w:r w:rsidR="00F96FEF">
        <w:rPr>
          <w:bCs/>
          <w:sz w:val="24"/>
          <w:szCs w:val="24"/>
        </w:rPr>
        <w:t>IFAM</w:t>
      </w:r>
      <w:r w:rsidR="00300421" w:rsidRPr="00E269DE">
        <w:rPr>
          <w:bCs/>
          <w:sz w:val="24"/>
          <w:szCs w:val="24"/>
        </w:rPr>
        <w:t>/</w:t>
      </w:r>
      <w:r w:rsidR="00300421">
        <w:rPr>
          <w:bCs/>
          <w:sz w:val="24"/>
          <w:szCs w:val="24"/>
        </w:rPr>
        <w:t>C</w:t>
      </w:r>
      <w:r w:rsidR="00300421" w:rsidRPr="00E269DE">
        <w:rPr>
          <w:bCs/>
          <w:sz w:val="24"/>
          <w:szCs w:val="24"/>
        </w:rPr>
        <w:t>ampus presidentes figueiredos</w:t>
      </w:r>
      <w:r w:rsidRPr="00E269DE">
        <w:rPr>
          <w:bCs/>
          <w:sz w:val="24"/>
          <w:szCs w:val="24"/>
        </w:rPr>
        <w:t xml:space="preserve">, </w:t>
      </w:r>
      <w:r w:rsidR="00300421" w:rsidRPr="00E269DE">
        <w:rPr>
          <w:bCs/>
          <w:sz w:val="24"/>
          <w:szCs w:val="24"/>
        </w:rPr>
        <w:t>de 30</w:t>
      </w:r>
      <w:r w:rsidRPr="00E269DE">
        <w:rPr>
          <w:bCs/>
          <w:sz w:val="24"/>
          <w:szCs w:val="24"/>
        </w:rPr>
        <w:t xml:space="preserve"> de abril de 2014. </w:t>
      </w:r>
    </w:p>
    <w:p w:rsidR="004105E1" w:rsidRPr="004105E1" w:rsidRDefault="004105E1" w:rsidP="00106A72">
      <w:pPr>
        <w:numPr>
          <w:ilvl w:val="0"/>
          <w:numId w:val="33"/>
        </w:numPr>
        <w:tabs>
          <w:tab w:val="num" w:pos="720"/>
          <w:tab w:val="num" w:pos="1440"/>
        </w:tabs>
        <w:spacing w:after="0"/>
        <w:ind w:left="1418" w:hanging="284"/>
        <w:jc w:val="both"/>
        <w:rPr>
          <w:bCs/>
          <w:sz w:val="24"/>
          <w:szCs w:val="24"/>
        </w:rPr>
      </w:pPr>
      <w:r w:rsidRPr="004105E1">
        <w:rPr>
          <w:bCs/>
          <w:sz w:val="24"/>
          <w:szCs w:val="24"/>
        </w:rPr>
        <w:t>Programa institucional para concessão de bolsas de incentivo</w:t>
      </w:r>
      <w:r w:rsidR="00093B7D">
        <w:rPr>
          <w:bCs/>
          <w:sz w:val="24"/>
          <w:szCs w:val="24"/>
        </w:rPr>
        <w:t>;</w:t>
      </w:r>
      <w:r w:rsidRPr="004105E1">
        <w:rPr>
          <w:bCs/>
          <w:sz w:val="24"/>
          <w:szCs w:val="24"/>
        </w:rPr>
        <w:t xml:space="preserve"> </w:t>
      </w:r>
    </w:p>
    <w:p w:rsidR="004105E1" w:rsidRPr="004105E1" w:rsidRDefault="004105E1" w:rsidP="00106A72">
      <w:pPr>
        <w:numPr>
          <w:ilvl w:val="0"/>
          <w:numId w:val="33"/>
        </w:numPr>
        <w:tabs>
          <w:tab w:val="num" w:pos="720"/>
          <w:tab w:val="num" w:pos="1440"/>
        </w:tabs>
        <w:spacing w:after="0"/>
        <w:ind w:left="1418" w:hanging="284"/>
        <w:jc w:val="both"/>
        <w:rPr>
          <w:bCs/>
          <w:sz w:val="24"/>
          <w:szCs w:val="24"/>
        </w:rPr>
      </w:pPr>
      <w:r w:rsidRPr="004105E1">
        <w:rPr>
          <w:bCs/>
          <w:sz w:val="24"/>
          <w:szCs w:val="24"/>
        </w:rPr>
        <w:t xml:space="preserve">À iniciação </w:t>
      </w:r>
      <w:r w:rsidR="00AF2B90" w:rsidRPr="004105E1">
        <w:rPr>
          <w:bCs/>
          <w:sz w:val="24"/>
          <w:szCs w:val="24"/>
        </w:rPr>
        <w:t>científica (</w:t>
      </w:r>
      <w:r w:rsidRPr="004105E1">
        <w:rPr>
          <w:bCs/>
          <w:sz w:val="24"/>
          <w:szCs w:val="24"/>
        </w:rPr>
        <w:t xml:space="preserve">modalidade </w:t>
      </w:r>
      <w:r w:rsidR="00300421">
        <w:rPr>
          <w:bCs/>
          <w:sz w:val="24"/>
          <w:szCs w:val="24"/>
        </w:rPr>
        <w:t>IC</w:t>
      </w:r>
      <w:r w:rsidR="00280E36">
        <w:rPr>
          <w:bCs/>
          <w:sz w:val="24"/>
          <w:szCs w:val="24"/>
        </w:rPr>
        <w:t>.</w:t>
      </w:r>
      <w:r w:rsidRPr="004105E1">
        <w:rPr>
          <w:bCs/>
          <w:sz w:val="24"/>
          <w:szCs w:val="24"/>
        </w:rPr>
        <w:t xml:space="preserve"> </w:t>
      </w:r>
      <w:r w:rsidR="00300421">
        <w:rPr>
          <w:bCs/>
          <w:sz w:val="24"/>
          <w:szCs w:val="24"/>
        </w:rPr>
        <w:t>IR</w:t>
      </w:r>
      <w:r w:rsidR="00AF2B90" w:rsidRPr="004105E1">
        <w:rPr>
          <w:bCs/>
          <w:sz w:val="24"/>
          <w:szCs w:val="24"/>
        </w:rPr>
        <w:t>.</w:t>
      </w:r>
      <w:r w:rsidRPr="004105E1">
        <w:rPr>
          <w:bCs/>
          <w:sz w:val="24"/>
          <w:szCs w:val="24"/>
        </w:rPr>
        <w:t xml:space="preserve"> Cursos de nível </w:t>
      </w:r>
      <w:r w:rsidR="00AF2B90" w:rsidRPr="004105E1">
        <w:rPr>
          <w:bCs/>
          <w:sz w:val="24"/>
          <w:szCs w:val="24"/>
        </w:rPr>
        <w:t>médio)</w:t>
      </w:r>
      <w:r w:rsidRPr="004105E1">
        <w:rPr>
          <w:bCs/>
          <w:sz w:val="24"/>
          <w:szCs w:val="24"/>
        </w:rPr>
        <w:t>: 10 projetos;</w:t>
      </w:r>
    </w:p>
    <w:p w:rsidR="004105E1" w:rsidRPr="004105E1" w:rsidRDefault="004105E1" w:rsidP="00106A72">
      <w:pPr>
        <w:numPr>
          <w:ilvl w:val="0"/>
          <w:numId w:val="33"/>
        </w:numPr>
        <w:tabs>
          <w:tab w:val="num" w:pos="720"/>
          <w:tab w:val="num" w:pos="1440"/>
        </w:tabs>
        <w:spacing w:after="0"/>
        <w:ind w:left="1418" w:hanging="284"/>
        <w:jc w:val="both"/>
        <w:rPr>
          <w:bCs/>
          <w:sz w:val="24"/>
          <w:szCs w:val="24"/>
        </w:rPr>
      </w:pPr>
      <w:r w:rsidRPr="004105E1">
        <w:rPr>
          <w:bCs/>
          <w:sz w:val="24"/>
          <w:szCs w:val="24"/>
        </w:rPr>
        <w:t xml:space="preserve">Título do projeto: aspectos alimentares em tucunarés </w:t>
      </w:r>
      <w:proofErr w:type="spellStart"/>
      <w:r w:rsidRPr="004105E1">
        <w:rPr>
          <w:bCs/>
          <w:sz w:val="24"/>
          <w:szCs w:val="24"/>
        </w:rPr>
        <w:t>cichla</w:t>
      </w:r>
      <w:proofErr w:type="spellEnd"/>
      <w:r w:rsidRPr="004105E1">
        <w:rPr>
          <w:bCs/>
          <w:sz w:val="24"/>
          <w:szCs w:val="24"/>
        </w:rPr>
        <w:t xml:space="preserve"> sp. Do lago de </w:t>
      </w:r>
      <w:proofErr w:type="spellStart"/>
      <w:r w:rsidR="00AF2B90">
        <w:rPr>
          <w:bCs/>
          <w:sz w:val="24"/>
          <w:szCs w:val="24"/>
        </w:rPr>
        <w:t>B</w:t>
      </w:r>
      <w:r w:rsidRPr="004105E1">
        <w:rPr>
          <w:bCs/>
          <w:sz w:val="24"/>
          <w:szCs w:val="24"/>
        </w:rPr>
        <w:t>albina</w:t>
      </w:r>
      <w:proofErr w:type="spellEnd"/>
      <w:r w:rsidRPr="004105E1">
        <w:rPr>
          <w:bCs/>
          <w:sz w:val="24"/>
          <w:szCs w:val="24"/>
        </w:rPr>
        <w:t xml:space="preserve">. Orientador: </w:t>
      </w:r>
      <w:r w:rsidR="00AF2B90">
        <w:rPr>
          <w:bCs/>
          <w:sz w:val="24"/>
          <w:szCs w:val="24"/>
        </w:rPr>
        <w:t>A</w:t>
      </w:r>
      <w:r w:rsidRPr="004105E1">
        <w:rPr>
          <w:bCs/>
          <w:sz w:val="24"/>
          <w:szCs w:val="24"/>
        </w:rPr>
        <w:t xml:space="preserve">driano </w:t>
      </w:r>
      <w:r w:rsidR="00AF2B90">
        <w:rPr>
          <w:bCs/>
          <w:sz w:val="24"/>
          <w:szCs w:val="24"/>
        </w:rPr>
        <w:t>T</w:t>
      </w:r>
      <w:r w:rsidRPr="004105E1">
        <w:rPr>
          <w:bCs/>
          <w:sz w:val="24"/>
          <w:szCs w:val="24"/>
        </w:rPr>
        <w:t>eixeira</w:t>
      </w:r>
      <w:r w:rsidR="00093B7D">
        <w:rPr>
          <w:bCs/>
          <w:sz w:val="24"/>
          <w:szCs w:val="24"/>
        </w:rPr>
        <w:t>;</w:t>
      </w:r>
    </w:p>
    <w:p w:rsidR="004105E1" w:rsidRPr="004105E1" w:rsidRDefault="004105E1" w:rsidP="00106A72">
      <w:pPr>
        <w:numPr>
          <w:ilvl w:val="0"/>
          <w:numId w:val="33"/>
        </w:numPr>
        <w:tabs>
          <w:tab w:val="num" w:pos="720"/>
          <w:tab w:val="num" w:pos="1440"/>
        </w:tabs>
        <w:spacing w:after="0"/>
        <w:ind w:left="1418" w:hanging="284"/>
        <w:jc w:val="both"/>
        <w:rPr>
          <w:bCs/>
          <w:sz w:val="24"/>
          <w:szCs w:val="24"/>
        </w:rPr>
      </w:pPr>
      <w:r w:rsidRPr="004105E1">
        <w:rPr>
          <w:bCs/>
          <w:sz w:val="24"/>
          <w:szCs w:val="24"/>
        </w:rPr>
        <w:t xml:space="preserve">Título do projeto: a construção do referencial teórico-prático do setor agrário em presidente figueiredo sob o ponto de vista geográfico e social </w:t>
      </w:r>
      <w:r w:rsidRPr="004105E1">
        <w:rPr>
          <w:bCs/>
          <w:sz w:val="24"/>
          <w:szCs w:val="24"/>
        </w:rPr>
        <w:lastRenderedPageBreak/>
        <w:t xml:space="preserve">através dos ciclos m-d-m versus d-m-d. Orientador: </w:t>
      </w:r>
      <w:r w:rsidR="00AF2B90" w:rsidRPr="004105E1">
        <w:rPr>
          <w:bCs/>
          <w:sz w:val="24"/>
          <w:szCs w:val="24"/>
        </w:rPr>
        <w:t>Antônio</w:t>
      </w:r>
      <w:r w:rsidRPr="004105E1">
        <w:rPr>
          <w:bCs/>
          <w:sz w:val="24"/>
          <w:szCs w:val="24"/>
        </w:rPr>
        <w:t xml:space="preserve"> </w:t>
      </w:r>
      <w:r w:rsidR="00AF2B90" w:rsidRPr="004105E1">
        <w:rPr>
          <w:bCs/>
          <w:sz w:val="24"/>
          <w:szCs w:val="24"/>
        </w:rPr>
        <w:t>Carlos</w:t>
      </w:r>
      <w:r w:rsidRPr="004105E1">
        <w:rPr>
          <w:bCs/>
          <w:sz w:val="24"/>
          <w:szCs w:val="24"/>
        </w:rPr>
        <w:t xml:space="preserve"> </w:t>
      </w:r>
      <w:r w:rsidR="00AF2B90">
        <w:rPr>
          <w:bCs/>
          <w:sz w:val="24"/>
          <w:szCs w:val="24"/>
        </w:rPr>
        <w:t>B</w:t>
      </w:r>
      <w:r w:rsidRPr="004105E1">
        <w:rPr>
          <w:bCs/>
          <w:sz w:val="24"/>
          <w:szCs w:val="24"/>
        </w:rPr>
        <w:t xml:space="preserve">.de </w:t>
      </w:r>
      <w:r w:rsidR="00AF2B90">
        <w:rPr>
          <w:bCs/>
          <w:sz w:val="24"/>
          <w:szCs w:val="24"/>
        </w:rPr>
        <w:t>S</w:t>
      </w:r>
      <w:r w:rsidRPr="004105E1">
        <w:rPr>
          <w:bCs/>
          <w:sz w:val="24"/>
          <w:szCs w:val="24"/>
        </w:rPr>
        <w:t>ouza</w:t>
      </w:r>
      <w:r w:rsidR="00093B7D">
        <w:rPr>
          <w:bCs/>
          <w:sz w:val="24"/>
          <w:szCs w:val="24"/>
        </w:rPr>
        <w:t>;</w:t>
      </w:r>
    </w:p>
    <w:p w:rsidR="004105E1" w:rsidRPr="004105E1" w:rsidRDefault="004105E1" w:rsidP="00106A72">
      <w:pPr>
        <w:numPr>
          <w:ilvl w:val="0"/>
          <w:numId w:val="33"/>
        </w:numPr>
        <w:tabs>
          <w:tab w:val="num" w:pos="720"/>
          <w:tab w:val="num" w:pos="1440"/>
        </w:tabs>
        <w:spacing w:after="0"/>
        <w:ind w:left="1418" w:hanging="284"/>
        <w:jc w:val="both"/>
        <w:rPr>
          <w:bCs/>
          <w:sz w:val="24"/>
          <w:szCs w:val="24"/>
        </w:rPr>
      </w:pPr>
      <w:r w:rsidRPr="004105E1">
        <w:rPr>
          <w:bCs/>
          <w:sz w:val="24"/>
          <w:szCs w:val="24"/>
        </w:rPr>
        <w:t xml:space="preserve">Empreendedorismo no município de presidente figueiredo: um estudo de viabilidade na formalização do microempreendedor. Orientador: </w:t>
      </w:r>
      <w:r w:rsidR="00AF2B90">
        <w:rPr>
          <w:bCs/>
          <w:sz w:val="24"/>
          <w:szCs w:val="24"/>
        </w:rPr>
        <w:t>C</w:t>
      </w:r>
      <w:r w:rsidRPr="004105E1">
        <w:rPr>
          <w:bCs/>
          <w:sz w:val="24"/>
          <w:szCs w:val="24"/>
        </w:rPr>
        <w:t>l</w:t>
      </w:r>
      <w:r w:rsidR="00AF2B90">
        <w:rPr>
          <w:bCs/>
          <w:sz w:val="24"/>
          <w:szCs w:val="24"/>
        </w:rPr>
        <w:t>á</w:t>
      </w:r>
      <w:r w:rsidRPr="004105E1">
        <w:rPr>
          <w:bCs/>
          <w:sz w:val="24"/>
          <w:szCs w:val="24"/>
        </w:rPr>
        <w:t xml:space="preserve">udio </w:t>
      </w:r>
      <w:r w:rsidR="00AF2B90">
        <w:rPr>
          <w:bCs/>
          <w:sz w:val="24"/>
          <w:szCs w:val="24"/>
        </w:rPr>
        <w:t>F</w:t>
      </w:r>
      <w:r w:rsidRPr="004105E1">
        <w:rPr>
          <w:bCs/>
          <w:sz w:val="24"/>
          <w:szCs w:val="24"/>
        </w:rPr>
        <w:t>. Tino</w:t>
      </w:r>
      <w:r w:rsidR="00093B7D">
        <w:rPr>
          <w:bCs/>
          <w:sz w:val="24"/>
          <w:szCs w:val="24"/>
        </w:rPr>
        <w:t>;</w:t>
      </w:r>
    </w:p>
    <w:p w:rsidR="004105E1" w:rsidRPr="004105E1" w:rsidRDefault="004105E1" w:rsidP="00106A72">
      <w:pPr>
        <w:numPr>
          <w:ilvl w:val="0"/>
          <w:numId w:val="33"/>
        </w:numPr>
        <w:tabs>
          <w:tab w:val="num" w:pos="720"/>
          <w:tab w:val="num" w:pos="1440"/>
        </w:tabs>
        <w:spacing w:after="0"/>
        <w:ind w:left="1418" w:hanging="284"/>
        <w:jc w:val="both"/>
        <w:rPr>
          <w:bCs/>
          <w:sz w:val="24"/>
          <w:szCs w:val="24"/>
        </w:rPr>
      </w:pPr>
      <w:r w:rsidRPr="004105E1">
        <w:rPr>
          <w:bCs/>
          <w:sz w:val="24"/>
          <w:szCs w:val="24"/>
        </w:rPr>
        <w:t xml:space="preserve">Caracterização da dieta e </w:t>
      </w:r>
      <w:proofErr w:type="spellStart"/>
      <w:r w:rsidRPr="004105E1">
        <w:rPr>
          <w:bCs/>
          <w:sz w:val="24"/>
          <w:szCs w:val="24"/>
        </w:rPr>
        <w:t>ecomorfologia</w:t>
      </w:r>
      <w:proofErr w:type="spellEnd"/>
      <w:r w:rsidRPr="004105E1">
        <w:rPr>
          <w:bCs/>
          <w:sz w:val="24"/>
          <w:szCs w:val="24"/>
        </w:rPr>
        <w:t xml:space="preserve"> de peixes de igarapés no município de presidente figueiredo. Orientador: </w:t>
      </w:r>
      <w:r w:rsidR="00AF2B90">
        <w:rPr>
          <w:bCs/>
          <w:sz w:val="24"/>
          <w:szCs w:val="24"/>
        </w:rPr>
        <w:t>J</w:t>
      </w:r>
      <w:r w:rsidRPr="004105E1">
        <w:rPr>
          <w:bCs/>
          <w:sz w:val="24"/>
          <w:szCs w:val="24"/>
        </w:rPr>
        <w:t>ackson p. Lima</w:t>
      </w:r>
      <w:r w:rsidR="00093B7D">
        <w:rPr>
          <w:bCs/>
          <w:sz w:val="24"/>
          <w:szCs w:val="24"/>
        </w:rPr>
        <w:t>;</w:t>
      </w:r>
    </w:p>
    <w:p w:rsidR="004105E1" w:rsidRDefault="004105E1" w:rsidP="00106A72">
      <w:pPr>
        <w:numPr>
          <w:ilvl w:val="0"/>
          <w:numId w:val="33"/>
        </w:numPr>
        <w:tabs>
          <w:tab w:val="num" w:pos="720"/>
          <w:tab w:val="num" w:pos="1440"/>
        </w:tabs>
        <w:spacing w:after="0"/>
        <w:ind w:left="1418" w:hanging="284"/>
        <w:jc w:val="both"/>
        <w:rPr>
          <w:bCs/>
          <w:sz w:val="24"/>
          <w:szCs w:val="24"/>
        </w:rPr>
      </w:pPr>
      <w:r w:rsidRPr="004105E1">
        <w:rPr>
          <w:bCs/>
          <w:sz w:val="24"/>
          <w:szCs w:val="24"/>
        </w:rPr>
        <w:t>Análise socioecon</w:t>
      </w:r>
      <w:r w:rsidR="00AF2B90">
        <w:rPr>
          <w:bCs/>
          <w:sz w:val="24"/>
          <w:szCs w:val="24"/>
        </w:rPr>
        <w:t>ô</w:t>
      </w:r>
      <w:r w:rsidRPr="004105E1">
        <w:rPr>
          <w:bCs/>
          <w:sz w:val="24"/>
          <w:szCs w:val="24"/>
        </w:rPr>
        <w:t xml:space="preserve">mica da comunidade dos pescadores da vila de </w:t>
      </w:r>
      <w:proofErr w:type="spellStart"/>
      <w:r w:rsidR="00AF2B90">
        <w:rPr>
          <w:bCs/>
          <w:sz w:val="24"/>
          <w:szCs w:val="24"/>
        </w:rPr>
        <w:t>B</w:t>
      </w:r>
      <w:r w:rsidRPr="004105E1">
        <w:rPr>
          <w:bCs/>
          <w:sz w:val="24"/>
          <w:szCs w:val="24"/>
        </w:rPr>
        <w:t>albina</w:t>
      </w:r>
      <w:proofErr w:type="spellEnd"/>
      <w:r w:rsidRPr="004105E1">
        <w:rPr>
          <w:bCs/>
          <w:sz w:val="24"/>
          <w:szCs w:val="24"/>
        </w:rPr>
        <w:t xml:space="preserve"> e rumo certo. Orientador: </w:t>
      </w:r>
      <w:r w:rsidR="00AF2B90">
        <w:rPr>
          <w:bCs/>
          <w:sz w:val="24"/>
          <w:szCs w:val="24"/>
        </w:rPr>
        <w:t>P</w:t>
      </w:r>
      <w:r w:rsidRPr="004105E1">
        <w:rPr>
          <w:bCs/>
          <w:sz w:val="24"/>
          <w:szCs w:val="24"/>
        </w:rPr>
        <w:t xml:space="preserve">aulo </w:t>
      </w:r>
      <w:proofErr w:type="spellStart"/>
      <w:r w:rsidR="00AF2B90">
        <w:rPr>
          <w:bCs/>
          <w:sz w:val="24"/>
          <w:szCs w:val="24"/>
        </w:rPr>
        <w:t>M</w:t>
      </w:r>
      <w:r w:rsidRPr="004105E1">
        <w:rPr>
          <w:bCs/>
          <w:sz w:val="24"/>
          <w:szCs w:val="24"/>
        </w:rPr>
        <w:t>arreiro</w:t>
      </w:r>
      <w:proofErr w:type="spellEnd"/>
      <w:r w:rsidRPr="004105E1">
        <w:rPr>
          <w:bCs/>
          <w:sz w:val="24"/>
          <w:szCs w:val="24"/>
        </w:rPr>
        <w:t xml:space="preserve"> </w:t>
      </w:r>
      <w:r w:rsidR="00AF2B90">
        <w:rPr>
          <w:bCs/>
          <w:sz w:val="24"/>
          <w:szCs w:val="24"/>
        </w:rPr>
        <w:t>S</w:t>
      </w:r>
      <w:r w:rsidRPr="004105E1">
        <w:rPr>
          <w:bCs/>
          <w:sz w:val="24"/>
          <w:szCs w:val="24"/>
        </w:rPr>
        <w:t>. Junior</w:t>
      </w:r>
      <w:r w:rsidR="00093B7D">
        <w:rPr>
          <w:bCs/>
          <w:sz w:val="24"/>
          <w:szCs w:val="24"/>
        </w:rPr>
        <w:t>;</w:t>
      </w:r>
    </w:p>
    <w:p w:rsidR="00093B7D" w:rsidRPr="00093B7D" w:rsidRDefault="00093B7D" w:rsidP="00106A72">
      <w:pPr>
        <w:numPr>
          <w:ilvl w:val="0"/>
          <w:numId w:val="33"/>
        </w:numPr>
        <w:tabs>
          <w:tab w:val="num" w:pos="720"/>
          <w:tab w:val="num" w:pos="1440"/>
        </w:tabs>
        <w:spacing w:after="0"/>
        <w:ind w:left="1418" w:hanging="284"/>
        <w:jc w:val="both"/>
        <w:rPr>
          <w:bCs/>
          <w:sz w:val="24"/>
          <w:szCs w:val="24"/>
        </w:rPr>
      </w:pPr>
      <w:r>
        <w:rPr>
          <w:bCs/>
          <w:sz w:val="24"/>
          <w:szCs w:val="24"/>
        </w:rPr>
        <w:t>T</w:t>
      </w:r>
      <w:r w:rsidRPr="00093B7D">
        <w:rPr>
          <w:bCs/>
          <w:sz w:val="24"/>
          <w:szCs w:val="24"/>
        </w:rPr>
        <w:t xml:space="preserve">ítulo do projeto: natação para melhoria da qualidade de vida de alunos e servidores do </w:t>
      </w:r>
      <w:r w:rsidR="00F96FEF">
        <w:rPr>
          <w:bCs/>
          <w:sz w:val="24"/>
          <w:szCs w:val="24"/>
        </w:rPr>
        <w:t>IFAM</w:t>
      </w:r>
      <w:r w:rsidRPr="00093B7D">
        <w:rPr>
          <w:bCs/>
          <w:sz w:val="24"/>
          <w:szCs w:val="24"/>
        </w:rPr>
        <w:t xml:space="preserve"> – presidente figueiredo. </w:t>
      </w:r>
      <w:r>
        <w:rPr>
          <w:bCs/>
          <w:sz w:val="24"/>
          <w:szCs w:val="24"/>
        </w:rPr>
        <w:t>O</w:t>
      </w:r>
      <w:r w:rsidRPr="00093B7D">
        <w:rPr>
          <w:bCs/>
          <w:sz w:val="24"/>
          <w:szCs w:val="24"/>
        </w:rPr>
        <w:t>rientador: paulino gaia</w:t>
      </w:r>
      <w:r>
        <w:rPr>
          <w:bCs/>
          <w:sz w:val="24"/>
          <w:szCs w:val="24"/>
        </w:rPr>
        <w:t>;</w:t>
      </w:r>
    </w:p>
    <w:p w:rsidR="00093B7D" w:rsidRPr="00093B7D" w:rsidRDefault="00093B7D" w:rsidP="00106A72">
      <w:pPr>
        <w:numPr>
          <w:ilvl w:val="0"/>
          <w:numId w:val="33"/>
        </w:numPr>
        <w:tabs>
          <w:tab w:val="num" w:pos="720"/>
          <w:tab w:val="num" w:pos="1440"/>
        </w:tabs>
        <w:spacing w:after="0"/>
        <w:ind w:left="1418" w:hanging="284"/>
        <w:jc w:val="both"/>
        <w:rPr>
          <w:bCs/>
          <w:sz w:val="24"/>
          <w:szCs w:val="24"/>
        </w:rPr>
      </w:pPr>
      <w:r>
        <w:rPr>
          <w:bCs/>
          <w:sz w:val="24"/>
          <w:szCs w:val="24"/>
        </w:rPr>
        <w:t>T</w:t>
      </w:r>
      <w:r w:rsidRPr="00093B7D">
        <w:rPr>
          <w:bCs/>
          <w:sz w:val="24"/>
          <w:szCs w:val="24"/>
        </w:rPr>
        <w:t xml:space="preserve">ítulo do projeto: ensino médio, técnico integrado sob o viés interdisciplinar: uma </w:t>
      </w:r>
      <w:r w:rsidR="005416FB">
        <w:rPr>
          <w:bCs/>
          <w:sz w:val="24"/>
          <w:szCs w:val="24"/>
        </w:rPr>
        <w:t>Lei</w:t>
      </w:r>
      <w:r w:rsidRPr="00093B7D">
        <w:rPr>
          <w:bCs/>
          <w:sz w:val="24"/>
          <w:szCs w:val="24"/>
        </w:rPr>
        <w:t xml:space="preserve">tura científica na perspectiva do aluno. </w:t>
      </w:r>
      <w:r>
        <w:rPr>
          <w:bCs/>
          <w:sz w:val="24"/>
          <w:szCs w:val="24"/>
        </w:rPr>
        <w:t>O</w:t>
      </w:r>
      <w:r w:rsidRPr="00093B7D">
        <w:rPr>
          <w:bCs/>
          <w:sz w:val="24"/>
          <w:szCs w:val="24"/>
        </w:rPr>
        <w:t xml:space="preserve">rientador: </w:t>
      </w:r>
      <w:r>
        <w:rPr>
          <w:bCs/>
          <w:sz w:val="24"/>
          <w:szCs w:val="24"/>
        </w:rPr>
        <w:t>T</w:t>
      </w:r>
      <w:r w:rsidRPr="00093B7D">
        <w:rPr>
          <w:bCs/>
          <w:sz w:val="24"/>
          <w:szCs w:val="24"/>
        </w:rPr>
        <w:t xml:space="preserve">erezinha </w:t>
      </w:r>
      <w:r>
        <w:rPr>
          <w:bCs/>
          <w:sz w:val="24"/>
          <w:szCs w:val="24"/>
        </w:rPr>
        <w:t>V</w:t>
      </w:r>
      <w:r w:rsidRPr="00093B7D">
        <w:rPr>
          <w:bCs/>
          <w:sz w:val="24"/>
          <w:szCs w:val="24"/>
        </w:rPr>
        <w:t xml:space="preserve">. </w:t>
      </w:r>
      <w:r>
        <w:rPr>
          <w:bCs/>
          <w:sz w:val="24"/>
          <w:szCs w:val="24"/>
        </w:rPr>
        <w:t>B</w:t>
      </w:r>
      <w:r w:rsidRPr="00093B7D">
        <w:rPr>
          <w:bCs/>
          <w:sz w:val="24"/>
          <w:szCs w:val="24"/>
        </w:rPr>
        <w:t>oas</w:t>
      </w:r>
      <w:r>
        <w:rPr>
          <w:bCs/>
          <w:sz w:val="24"/>
          <w:szCs w:val="24"/>
        </w:rPr>
        <w:t>;</w:t>
      </w:r>
    </w:p>
    <w:p w:rsidR="00093B7D" w:rsidRPr="00093B7D" w:rsidRDefault="00093B7D" w:rsidP="00106A72">
      <w:pPr>
        <w:numPr>
          <w:ilvl w:val="0"/>
          <w:numId w:val="33"/>
        </w:numPr>
        <w:tabs>
          <w:tab w:val="num" w:pos="720"/>
          <w:tab w:val="num" w:pos="1440"/>
        </w:tabs>
        <w:spacing w:after="0"/>
        <w:ind w:left="1418" w:hanging="284"/>
        <w:jc w:val="both"/>
        <w:rPr>
          <w:bCs/>
          <w:sz w:val="24"/>
          <w:szCs w:val="24"/>
        </w:rPr>
      </w:pPr>
      <w:r>
        <w:rPr>
          <w:bCs/>
          <w:sz w:val="24"/>
          <w:szCs w:val="24"/>
        </w:rPr>
        <w:t>T</w:t>
      </w:r>
      <w:r w:rsidRPr="00093B7D">
        <w:rPr>
          <w:bCs/>
          <w:sz w:val="24"/>
          <w:szCs w:val="24"/>
        </w:rPr>
        <w:t xml:space="preserve">ítulo do projeto: a produção do espaço turístico em presidente figueiredo: um estudo dos impactos socioambientais, potencialidades e vulnerabilidades do setor. </w:t>
      </w:r>
      <w:r>
        <w:rPr>
          <w:bCs/>
          <w:sz w:val="24"/>
          <w:szCs w:val="24"/>
        </w:rPr>
        <w:t>O</w:t>
      </w:r>
      <w:r w:rsidRPr="00093B7D">
        <w:rPr>
          <w:bCs/>
          <w:sz w:val="24"/>
          <w:szCs w:val="24"/>
        </w:rPr>
        <w:t xml:space="preserve">rientador: </w:t>
      </w:r>
      <w:r>
        <w:rPr>
          <w:bCs/>
          <w:sz w:val="24"/>
          <w:szCs w:val="24"/>
        </w:rPr>
        <w:t>A</w:t>
      </w:r>
      <w:r w:rsidRPr="00093B7D">
        <w:rPr>
          <w:bCs/>
          <w:sz w:val="24"/>
          <w:szCs w:val="24"/>
        </w:rPr>
        <w:t>nt</w:t>
      </w:r>
      <w:r>
        <w:rPr>
          <w:bCs/>
          <w:sz w:val="24"/>
          <w:szCs w:val="24"/>
        </w:rPr>
        <w:t>ô</w:t>
      </w:r>
      <w:r w:rsidRPr="00093B7D">
        <w:rPr>
          <w:bCs/>
          <w:sz w:val="24"/>
          <w:szCs w:val="24"/>
        </w:rPr>
        <w:t xml:space="preserve">nio </w:t>
      </w:r>
      <w:r>
        <w:rPr>
          <w:bCs/>
          <w:sz w:val="24"/>
          <w:szCs w:val="24"/>
        </w:rPr>
        <w:t>C</w:t>
      </w:r>
      <w:r w:rsidRPr="00093B7D">
        <w:rPr>
          <w:bCs/>
          <w:sz w:val="24"/>
          <w:szCs w:val="24"/>
        </w:rPr>
        <w:t xml:space="preserve">arlos </w:t>
      </w:r>
      <w:r>
        <w:rPr>
          <w:bCs/>
          <w:sz w:val="24"/>
          <w:szCs w:val="24"/>
        </w:rPr>
        <w:t>B</w:t>
      </w:r>
      <w:r w:rsidRPr="00093B7D">
        <w:rPr>
          <w:bCs/>
          <w:sz w:val="24"/>
          <w:szCs w:val="24"/>
        </w:rPr>
        <w:t xml:space="preserve">.de </w:t>
      </w:r>
      <w:r>
        <w:rPr>
          <w:bCs/>
          <w:sz w:val="24"/>
          <w:szCs w:val="24"/>
        </w:rPr>
        <w:t>S</w:t>
      </w:r>
      <w:r w:rsidRPr="00093B7D">
        <w:rPr>
          <w:bCs/>
          <w:sz w:val="24"/>
          <w:szCs w:val="24"/>
        </w:rPr>
        <w:t>ouza</w:t>
      </w:r>
      <w:r>
        <w:rPr>
          <w:bCs/>
          <w:sz w:val="24"/>
          <w:szCs w:val="24"/>
        </w:rPr>
        <w:t>;</w:t>
      </w:r>
    </w:p>
    <w:p w:rsidR="00093B7D" w:rsidRPr="00093B7D" w:rsidRDefault="00093B7D" w:rsidP="00106A72">
      <w:pPr>
        <w:numPr>
          <w:ilvl w:val="0"/>
          <w:numId w:val="33"/>
        </w:numPr>
        <w:tabs>
          <w:tab w:val="num" w:pos="720"/>
          <w:tab w:val="num" w:pos="1440"/>
        </w:tabs>
        <w:spacing w:after="0"/>
        <w:ind w:left="1418" w:hanging="284"/>
        <w:jc w:val="both"/>
        <w:rPr>
          <w:bCs/>
          <w:sz w:val="24"/>
          <w:szCs w:val="24"/>
        </w:rPr>
      </w:pPr>
      <w:r>
        <w:rPr>
          <w:bCs/>
          <w:sz w:val="24"/>
          <w:szCs w:val="24"/>
        </w:rPr>
        <w:t>I</w:t>
      </w:r>
      <w:r w:rsidRPr="00093B7D">
        <w:rPr>
          <w:bCs/>
          <w:sz w:val="24"/>
          <w:szCs w:val="24"/>
        </w:rPr>
        <w:t xml:space="preserve">nfluência das características abióticas dos corpos d´água na estruturação das comunidades de peixes de igarapés no município de presidente figueiredo. </w:t>
      </w:r>
      <w:r>
        <w:rPr>
          <w:bCs/>
          <w:sz w:val="24"/>
          <w:szCs w:val="24"/>
        </w:rPr>
        <w:t>O</w:t>
      </w:r>
      <w:r w:rsidRPr="00093B7D">
        <w:rPr>
          <w:bCs/>
          <w:sz w:val="24"/>
          <w:szCs w:val="24"/>
        </w:rPr>
        <w:t xml:space="preserve">rientador: </w:t>
      </w:r>
      <w:r>
        <w:rPr>
          <w:bCs/>
          <w:sz w:val="24"/>
          <w:szCs w:val="24"/>
        </w:rPr>
        <w:t>J</w:t>
      </w:r>
      <w:r w:rsidRPr="00093B7D">
        <w:rPr>
          <w:bCs/>
          <w:sz w:val="24"/>
          <w:szCs w:val="24"/>
        </w:rPr>
        <w:t xml:space="preserve">ackson </w:t>
      </w:r>
      <w:r>
        <w:rPr>
          <w:bCs/>
          <w:sz w:val="24"/>
          <w:szCs w:val="24"/>
        </w:rPr>
        <w:t>P</w:t>
      </w:r>
      <w:r w:rsidRPr="00093B7D">
        <w:rPr>
          <w:bCs/>
          <w:sz w:val="24"/>
          <w:szCs w:val="24"/>
        </w:rPr>
        <w:t xml:space="preserve">. </w:t>
      </w:r>
      <w:r>
        <w:rPr>
          <w:bCs/>
          <w:sz w:val="24"/>
          <w:szCs w:val="24"/>
        </w:rPr>
        <w:t>L</w:t>
      </w:r>
      <w:r w:rsidRPr="00093B7D">
        <w:rPr>
          <w:bCs/>
          <w:sz w:val="24"/>
          <w:szCs w:val="24"/>
        </w:rPr>
        <w:t>ima</w:t>
      </w:r>
      <w:r>
        <w:rPr>
          <w:bCs/>
          <w:sz w:val="24"/>
          <w:szCs w:val="24"/>
        </w:rPr>
        <w:t>;</w:t>
      </w:r>
    </w:p>
    <w:p w:rsidR="00093B7D" w:rsidRPr="00093B7D" w:rsidRDefault="00093B7D" w:rsidP="00106A72">
      <w:pPr>
        <w:numPr>
          <w:ilvl w:val="0"/>
          <w:numId w:val="33"/>
        </w:numPr>
        <w:tabs>
          <w:tab w:val="num" w:pos="720"/>
          <w:tab w:val="num" w:pos="1440"/>
        </w:tabs>
        <w:spacing w:after="0"/>
        <w:ind w:left="1418" w:hanging="284"/>
        <w:jc w:val="both"/>
        <w:rPr>
          <w:bCs/>
          <w:sz w:val="24"/>
          <w:szCs w:val="24"/>
        </w:rPr>
      </w:pPr>
      <w:r>
        <w:rPr>
          <w:bCs/>
          <w:sz w:val="24"/>
          <w:szCs w:val="24"/>
        </w:rPr>
        <w:t>R</w:t>
      </w:r>
      <w:r w:rsidRPr="00093B7D">
        <w:rPr>
          <w:bCs/>
          <w:sz w:val="24"/>
          <w:szCs w:val="24"/>
        </w:rPr>
        <w:t>esultados da obrigatoriedade do estudo da história e cultura indígenas em escolas públicas do município de presidente figueiredo (</w:t>
      </w:r>
      <w:r w:rsidR="005416FB">
        <w:rPr>
          <w:bCs/>
          <w:sz w:val="24"/>
          <w:szCs w:val="24"/>
        </w:rPr>
        <w:t>Lei</w:t>
      </w:r>
      <w:r w:rsidRPr="00093B7D">
        <w:rPr>
          <w:bCs/>
          <w:sz w:val="24"/>
          <w:szCs w:val="24"/>
        </w:rPr>
        <w:t xml:space="preserve"> n° 11.645). </w:t>
      </w:r>
      <w:r>
        <w:rPr>
          <w:bCs/>
          <w:sz w:val="24"/>
          <w:szCs w:val="24"/>
        </w:rPr>
        <w:t>O</w:t>
      </w:r>
      <w:r w:rsidRPr="00093B7D">
        <w:rPr>
          <w:bCs/>
          <w:sz w:val="24"/>
          <w:szCs w:val="24"/>
        </w:rPr>
        <w:t xml:space="preserve">rientador: </w:t>
      </w:r>
      <w:r>
        <w:rPr>
          <w:bCs/>
          <w:sz w:val="24"/>
          <w:szCs w:val="24"/>
        </w:rPr>
        <w:t>P</w:t>
      </w:r>
      <w:r w:rsidRPr="00093B7D">
        <w:rPr>
          <w:bCs/>
          <w:sz w:val="24"/>
          <w:szCs w:val="24"/>
        </w:rPr>
        <w:t xml:space="preserve">aulo </w:t>
      </w:r>
      <w:proofErr w:type="spellStart"/>
      <w:r>
        <w:rPr>
          <w:bCs/>
          <w:sz w:val="24"/>
          <w:szCs w:val="24"/>
        </w:rPr>
        <w:t>M</w:t>
      </w:r>
      <w:r w:rsidRPr="00093B7D">
        <w:rPr>
          <w:bCs/>
          <w:sz w:val="24"/>
          <w:szCs w:val="24"/>
        </w:rPr>
        <w:t>arreiro</w:t>
      </w:r>
      <w:proofErr w:type="spellEnd"/>
      <w:r w:rsidRPr="00093B7D">
        <w:rPr>
          <w:bCs/>
          <w:sz w:val="24"/>
          <w:szCs w:val="24"/>
        </w:rPr>
        <w:t xml:space="preserve"> </w:t>
      </w:r>
      <w:r>
        <w:rPr>
          <w:bCs/>
          <w:sz w:val="24"/>
          <w:szCs w:val="24"/>
        </w:rPr>
        <w:t>S</w:t>
      </w:r>
      <w:r w:rsidRPr="00093B7D">
        <w:rPr>
          <w:bCs/>
          <w:sz w:val="24"/>
          <w:szCs w:val="24"/>
        </w:rPr>
        <w:t xml:space="preserve">. </w:t>
      </w:r>
      <w:r>
        <w:rPr>
          <w:bCs/>
          <w:sz w:val="24"/>
          <w:szCs w:val="24"/>
        </w:rPr>
        <w:t>J</w:t>
      </w:r>
      <w:r w:rsidRPr="00093B7D">
        <w:rPr>
          <w:bCs/>
          <w:sz w:val="24"/>
          <w:szCs w:val="24"/>
        </w:rPr>
        <w:t>unior</w:t>
      </w:r>
      <w:r>
        <w:rPr>
          <w:bCs/>
          <w:sz w:val="24"/>
          <w:szCs w:val="24"/>
        </w:rPr>
        <w:t>;</w:t>
      </w:r>
    </w:p>
    <w:p w:rsidR="00924C23" w:rsidRPr="00924C23" w:rsidRDefault="00924C23" w:rsidP="00106A72">
      <w:pPr>
        <w:numPr>
          <w:ilvl w:val="0"/>
          <w:numId w:val="33"/>
        </w:numPr>
        <w:tabs>
          <w:tab w:val="num" w:pos="720"/>
          <w:tab w:val="num" w:pos="1440"/>
        </w:tabs>
        <w:spacing w:after="0"/>
        <w:ind w:left="1418" w:hanging="284"/>
        <w:jc w:val="both"/>
        <w:rPr>
          <w:bCs/>
          <w:sz w:val="24"/>
          <w:szCs w:val="24"/>
        </w:rPr>
      </w:pPr>
      <w:r w:rsidRPr="00924C23">
        <w:rPr>
          <w:bCs/>
          <w:sz w:val="24"/>
          <w:szCs w:val="24"/>
        </w:rPr>
        <w:t xml:space="preserve">Título do Projeto: </w:t>
      </w:r>
      <w:proofErr w:type="spellStart"/>
      <w:r w:rsidRPr="00924C23">
        <w:rPr>
          <w:bCs/>
          <w:sz w:val="24"/>
          <w:szCs w:val="24"/>
        </w:rPr>
        <w:t>Theobroma</w:t>
      </w:r>
      <w:proofErr w:type="spellEnd"/>
      <w:r w:rsidRPr="00924C23">
        <w:rPr>
          <w:bCs/>
          <w:sz w:val="24"/>
          <w:szCs w:val="24"/>
        </w:rPr>
        <w:t xml:space="preserve"> </w:t>
      </w:r>
      <w:proofErr w:type="spellStart"/>
      <w:r>
        <w:rPr>
          <w:bCs/>
          <w:sz w:val="24"/>
          <w:szCs w:val="24"/>
        </w:rPr>
        <w:t>G</w:t>
      </w:r>
      <w:r w:rsidRPr="00924C23">
        <w:rPr>
          <w:bCs/>
          <w:sz w:val="24"/>
          <w:szCs w:val="24"/>
        </w:rPr>
        <w:t>randiflorum</w:t>
      </w:r>
      <w:proofErr w:type="spellEnd"/>
      <w:r w:rsidRPr="00924C23">
        <w:rPr>
          <w:bCs/>
          <w:sz w:val="24"/>
          <w:szCs w:val="24"/>
        </w:rPr>
        <w:t xml:space="preserve">: do concreto ao imaterial. A festa do cupuaçu de Presidente Figueiredo e os impactos do evento sobre os moradores da cidade. </w:t>
      </w:r>
      <w:r>
        <w:rPr>
          <w:bCs/>
          <w:sz w:val="24"/>
          <w:szCs w:val="24"/>
        </w:rPr>
        <w:t>O</w:t>
      </w:r>
      <w:r w:rsidRPr="00924C23">
        <w:rPr>
          <w:bCs/>
          <w:sz w:val="24"/>
          <w:szCs w:val="24"/>
        </w:rPr>
        <w:t xml:space="preserve">rientador: </w:t>
      </w:r>
      <w:r w:rsidR="00280E36">
        <w:rPr>
          <w:bCs/>
          <w:sz w:val="24"/>
          <w:szCs w:val="24"/>
        </w:rPr>
        <w:t>A</w:t>
      </w:r>
      <w:r w:rsidR="00280E36" w:rsidRPr="00924C23">
        <w:rPr>
          <w:bCs/>
          <w:sz w:val="24"/>
          <w:szCs w:val="24"/>
        </w:rPr>
        <w:t>ntônio</w:t>
      </w:r>
      <w:r w:rsidRPr="00924C23">
        <w:rPr>
          <w:bCs/>
          <w:sz w:val="24"/>
          <w:szCs w:val="24"/>
        </w:rPr>
        <w:t xml:space="preserve"> </w:t>
      </w:r>
      <w:r>
        <w:rPr>
          <w:bCs/>
          <w:sz w:val="24"/>
          <w:szCs w:val="24"/>
        </w:rPr>
        <w:t>C</w:t>
      </w:r>
      <w:r w:rsidRPr="00924C23">
        <w:rPr>
          <w:bCs/>
          <w:sz w:val="24"/>
          <w:szCs w:val="24"/>
        </w:rPr>
        <w:t xml:space="preserve">arlos </w:t>
      </w:r>
      <w:r>
        <w:rPr>
          <w:bCs/>
          <w:sz w:val="24"/>
          <w:szCs w:val="24"/>
        </w:rPr>
        <w:t>B</w:t>
      </w:r>
      <w:r w:rsidRPr="00924C23">
        <w:rPr>
          <w:bCs/>
          <w:sz w:val="24"/>
          <w:szCs w:val="24"/>
        </w:rPr>
        <w:t xml:space="preserve">.de </w:t>
      </w:r>
      <w:r>
        <w:rPr>
          <w:bCs/>
          <w:sz w:val="24"/>
          <w:szCs w:val="24"/>
        </w:rPr>
        <w:t>S</w:t>
      </w:r>
      <w:r w:rsidRPr="00924C23">
        <w:rPr>
          <w:bCs/>
          <w:sz w:val="24"/>
          <w:szCs w:val="24"/>
        </w:rPr>
        <w:t>ouza</w:t>
      </w:r>
      <w:r>
        <w:rPr>
          <w:bCs/>
          <w:sz w:val="24"/>
          <w:szCs w:val="24"/>
        </w:rPr>
        <w:t>;</w:t>
      </w:r>
    </w:p>
    <w:p w:rsidR="00924C23" w:rsidRPr="00924C23" w:rsidRDefault="00924C23" w:rsidP="00106A72">
      <w:pPr>
        <w:numPr>
          <w:ilvl w:val="0"/>
          <w:numId w:val="33"/>
        </w:numPr>
        <w:tabs>
          <w:tab w:val="num" w:pos="720"/>
          <w:tab w:val="num" w:pos="1440"/>
        </w:tabs>
        <w:spacing w:after="0"/>
        <w:ind w:left="1418" w:hanging="284"/>
        <w:jc w:val="both"/>
        <w:rPr>
          <w:bCs/>
          <w:sz w:val="24"/>
          <w:szCs w:val="24"/>
        </w:rPr>
      </w:pPr>
      <w:r w:rsidRPr="00924C23">
        <w:rPr>
          <w:bCs/>
          <w:sz w:val="24"/>
          <w:szCs w:val="24"/>
        </w:rPr>
        <w:t xml:space="preserve">Título do Projeto: Avaliação dos aspectos econômicos e higiênico-sanitários da comercialização de peixe em Presidente Figueiredo-AM. </w:t>
      </w:r>
      <w:r>
        <w:rPr>
          <w:bCs/>
          <w:sz w:val="24"/>
          <w:szCs w:val="24"/>
        </w:rPr>
        <w:t>O</w:t>
      </w:r>
      <w:r w:rsidRPr="00924C23">
        <w:rPr>
          <w:bCs/>
          <w:sz w:val="24"/>
          <w:szCs w:val="24"/>
        </w:rPr>
        <w:t xml:space="preserve">rientadora: </w:t>
      </w:r>
      <w:proofErr w:type="spellStart"/>
      <w:r>
        <w:rPr>
          <w:bCs/>
          <w:sz w:val="24"/>
          <w:szCs w:val="24"/>
        </w:rPr>
        <w:t>R</w:t>
      </w:r>
      <w:r w:rsidRPr="00924C23">
        <w:rPr>
          <w:bCs/>
          <w:sz w:val="24"/>
          <w:szCs w:val="24"/>
        </w:rPr>
        <w:t>ayza</w:t>
      </w:r>
      <w:proofErr w:type="spellEnd"/>
      <w:r w:rsidRPr="00924C23">
        <w:rPr>
          <w:bCs/>
          <w:sz w:val="24"/>
          <w:szCs w:val="24"/>
        </w:rPr>
        <w:t xml:space="preserve"> </w:t>
      </w:r>
      <w:r w:rsidR="00280E36">
        <w:rPr>
          <w:bCs/>
          <w:sz w:val="24"/>
          <w:szCs w:val="24"/>
        </w:rPr>
        <w:t>A</w:t>
      </w:r>
      <w:r w:rsidR="00280E36" w:rsidRPr="00924C23">
        <w:rPr>
          <w:bCs/>
          <w:sz w:val="24"/>
          <w:szCs w:val="24"/>
        </w:rPr>
        <w:t>raújo</w:t>
      </w:r>
      <w:r w:rsidRPr="00924C23">
        <w:rPr>
          <w:bCs/>
          <w:sz w:val="24"/>
          <w:szCs w:val="24"/>
        </w:rPr>
        <w:t>.</w:t>
      </w:r>
    </w:p>
    <w:p w:rsidR="00924C23" w:rsidRPr="00924C23" w:rsidRDefault="00924C23" w:rsidP="00106A72">
      <w:pPr>
        <w:numPr>
          <w:ilvl w:val="0"/>
          <w:numId w:val="33"/>
        </w:numPr>
        <w:tabs>
          <w:tab w:val="num" w:pos="720"/>
          <w:tab w:val="num" w:pos="1440"/>
        </w:tabs>
        <w:spacing w:after="0"/>
        <w:ind w:left="1418" w:hanging="284"/>
        <w:jc w:val="both"/>
        <w:rPr>
          <w:bCs/>
          <w:sz w:val="24"/>
          <w:szCs w:val="24"/>
        </w:rPr>
      </w:pPr>
      <w:r w:rsidRPr="00924C23">
        <w:rPr>
          <w:bCs/>
          <w:sz w:val="24"/>
          <w:szCs w:val="24"/>
        </w:rPr>
        <w:t xml:space="preserve">Título do Projeto: Recursos tecnológicos na educação básica: um panorama do uso de tecnologias na rede pública do município de Presidente Figueiredo – AM. </w:t>
      </w:r>
      <w:r w:rsidR="009A7D99">
        <w:rPr>
          <w:bCs/>
          <w:sz w:val="24"/>
          <w:szCs w:val="24"/>
        </w:rPr>
        <w:t>O</w:t>
      </w:r>
      <w:r w:rsidR="009A7D99" w:rsidRPr="00924C23">
        <w:rPr>
          <w:bCs/>
          <w:sz w:val="24"/>
          <w:szCs w:val="24"/>
        </w:rPr>
        <w:t xml:space="preserve">rientador: </w:t>
      </w:r>
      <w:r w:rsidR="009A7D99">
        <w:rPr>
          <w:bCs/>
          <w:sz w:val="24"/>
          <w:szCs w:val="24"/>
        </w:rPr>
        <w:t>D</w:t>
      </w:r>
      <w:r w:rsidR="009A7D99" w:rsidRPr="00924C23">
        <w:rPr>
          <w:bCs/>
          <w:sz w:val="24"/>
          <w:szCs w:val="24"/>
        </w:rPr>
        <w:t xml:space="preserve">aniel </w:t>
      </w:r>
      <w:r w:rsidR="009A7D99">
        <w:rPr>
          <w:bCs/>
          <w:sz w:val="24"/>
          <w:szCs w:val="24"/>
        </w:rPr>
        <w:t>R</w:t>
      </w:r>
      <w:r w:rsidR="009A7D99" w:rsidRPr="00924C23">
        <w:rPr>
          <w:bCs/>
          <w:sz w:val="24"/>
          <w:szCs w:val="24"/>
        </w:rPr>
        <w:t>ichardson de carvalho sena.</w:t>
      </w:r>
    </w:p>
    <w:p w:rsidR="00924C23" w:rsidRPr="009A7D99" w:rsidRDefault="009A7D99" w:rsidP="00106A72">
      <w:pPr>
        <w:numPr>
          <w:ilvl w:val="0"/>
          <w:numId w:val="33"/>
        </w:numPr>
        <w:tabs>
          <w:tab w:val="clear" w:pos="1495"/>
          <w:tab w:val="num" w:pos="720"/>
        </w:tabs>
        <w:spacing w:after="0"/>
        <w:ind w:left="1418" w:hanging="284"/>
        <w:jc w:val="both"/>
        <w:rPr>
          <w:bCs/>
          <w:sz w:val="24"/>
          <w:szCs w:val="24"/>
        </w:rPr>
      </w:pPr>
      <w:r>
        <w:rPr>
          <w:bCs/>
          <w:sz w:val="24"/>
          <w:szCs w:val="24"/>
        </w:rPr>
        <w:t>E</w:t>
      </w:r>
      <w:r w:rsidRPr="009A7D99">
        <w:rPr>
          <w:bCs/>
          <w:sz w:val="24"/>
          <w:szCs w:val="24"/>
        </w:rPr>
        <w:t xml:space="preserve">nsino da história e cultura </w:t>
      </w:r>
      <w:proofErr w:type="spellStart"/>
      <w:r w:rsidRPr="009A7D99">
        <w:rPr>
          <w:bCs/>
          <w:sz w:val="24"/>
          <w:szCs w:val="24"/>
        </w:rPr>
        <w:t>afro-brasi</w:t>
      </w:r>
      <w:r w:rsidR="005416FB">
        <w:rPr>
          <w:bCs/>
          <w:sz w:val="24"/>
          <w:szCs w:val="24"/>
        </w:rPr>
        <w:t>Lei</w:t>
      </w:r>
      <w:r w:rsidRPr="009A7D99">
        <w:rPr>
          <w:bCs/>
          <w:sz w:val="24"/>
          <w:szCs w:val="24"/>
        </w:rPr>
        <w:t>ra</w:t>
      </w:r>
      <w:proofErr w:type="spellEnd"/>
      <w:r w:rsidRPr="009A7D99">
        <w:rPr>
          <w:bCs/>
          <w:sz w:val="24"/>
          <w:szCs w:val="24"/>
        </w:rPr>
        <w:t>, (</w:t>
      </w:r>
      <w:r w:rsidR="005416FB">
        <w:rPr>
          <w:bCs/>
          <w:sz w:val="24"/>
          <w:szCs w:val="24"/>
        </w:rPr>
        <w:t>Lei</w:t>
      </w:r>
      <w:r w:rsidRPr="009A7D99">
        <w:rPr>
          <w:bCs/>
          <w:sz w:val="24"/>
          <w:szCs w:val="24"/>
        </w:rPr>
        <w:t xml:space="preserve"> n° </w:t>
      </w:r>
      <w:r w:rsidR="00924C23" w:rsidRPr="009A7D99">
        <w:rPr>
          <w:bCs/>
          <w:sz w:val="24"/>
          <w:szCs w:val="24"/>
        </w:rPr>
        <w:t xml:space="preserve">11.645) em Presidente Figueiredo. </w:t>
      </w:r>
      <w:r>
        <w:rPr>
          <w:bCs/>
          <w:sz w:val="24"/>
          <w:szCs w:val="24"/>
        </w:rPr>
        <w:t>O</w:t>
      </w:r>
      <w:r w:rsidRPr="009A7D99">
        <w:rPr>
          <w:bCs/>
          <w:sz w:val="24"/>
          <w:szCs w:val="24"/>
        </w:rPr>
        <w:t xml:space="preserve">rientador: </w:t>
      </w:r>
      <w:r>
        <w:rPr>
          <w:bCs/>
          <w:sz w:val="24"/>
          <w:szCs w:val="24"/>
        </w:rPr>
        <w:t>P</w:t>
      </w:r>
      <w:r w:rsidRPr="009A7D99">
        <w:rPr>
          <w:bCs/>
          <w:sz w:val="24"/>
          <w:szCs w:val="24"/>
        </w:rPr>
        <w:t xml:space="preserve">aulo </w:t>
      </w:r>
      <w:proofErr w:type="spellStart"/>
      <w:r>
        <w:rPr>
          <w:bCs/>
          <w:sz w:val="24"/>
          <w:szCs w:val="24"/>
        </w:rPr>
        <w:t>M</w:t>
      </w:r>
      <w:r w:rsidRPr="009A7D99">
        <w:rPr>
          <w:bCs/>
          <w:sz w:val="24"/>
          <w:szCs w:val="24"/>
        </w:rPr>
        <w:t>arreiro</w:t>
      </w:r>
      <w:proofErr w:type="spellEnd"/>
      <w:r w:rsidRPr="009A7D99">
        <w:rPr>
          <w:bCs/>
          <w:sz w:val="24"/>
          <w:szCs w:val="24"/>
        </w:rPr>
        <w:t xml:space="preserve"> </w:t>
      </w:r>
      <w:r>
        <w:rPr>
          <w:bCs/>
          <w:sz w:val="24"/>
          <w:szCs w:val="24"/>
        </w:rPr>
        <w:t>S</w:t>
      </w:r>
      <w:r w:rsidRPr="009A7D99">
        <w:rPr>
          <w:bCs/>
          <w:sz w:val="24"/>
          <w:szCs w:val="24"/>
        </w:rPr>
        <w:t xml:space="preserve">. </w:t>
      </w:r>
      <w:r>
        <w:rPr>
          <w:bCs/>
          <w:sz w:val="24"/>
          <w:szCs w:val="24"/>
        </w:rPr>
        <w:t>J</w:t>
      </w:r>
      <w:r w:rsidRPr="009A7D99">
        <w:rPr>
          <w:bCs/>
          <w:sz w:val="24"/>
          <w:szCs w:val="24"/>
        </w:rPr>
        <w:t>unior.</w:t>
      </w:r>
    </w:p>
    <w:p w:rsidR="00936199" w:rsidRDefault="00936199" w:rsidP="00106A72">
      <w:pPr>
        <w:numPr>
          <w:ilvl w:val="0"/>
          <w:numId w:val="33"/>
        </w:numPr>
        <w:tabs>
          <w:tab w:val="clear" w:pos="1495"/>
          <w:tab w:val="num" w:pos="720"/>
        </w:tabs>
        <w:spacing w:after="0"/>
        <w:ind w:left="1418" w:hanging="284"/>
        <w:jc w:val="both"/>
        <w:rPr>
          <w:bCs/>
          <w:sz w:val="24"/>
          <w:szCs w:val="24"/>
        </w:rPr>
      </w:pPr>
      <w:r>
        <w:rPr>
          <w:bCs/>
          <w:sz w:val="24"/>
          <w:szCs w:val="24"/>
        </w:rPr>
        <w:t>E</w:t>
      </w:r>
      <w:r w:rsidRPr="00936199">
        <w:rPr>
          <w:bCs/>
          <w:sz w:val="24"/>
          <w:szCs w:val="24"/>
        </w:rPr>
        <w:t>dital n</w:t>
      </w:r>
      <w:r w:rsidRPr="00936199">
        <w:rPr>
          <w:rFonts w:ascii="Cambria Math" w:hAnsi="Cambria Math" w:cs="Cambria Math"/>
          <w:bCs/>
          <w:sz w:val="24"/>
          <w:szCs w:val="24"/>
        </w:rPr>
        <w:t>⁰</w:t>
      </w:r>
      <w:r w:rsidRPr="00936199">
        <w:rPr>
          <w:bCs/>
          <w:sz w:val="24"/>
          <w:szCs w:val="24"/>
        </w:rPr>
        <w:t xml:space="preserve"> 04, de 24 de junho de 2013 seleção de projetos de extensão, com concessão de </w:t>
      </w:r>
      <w:r w:rsidR="00280E36" w:rsidRPr="00936199">
        <w:rPr>
          <w:bCs/>
          <w:sz w:val="24"/>
          <w:szCs w:val="24"/>
        </w:rPr>
        <w:t>bolsas e</w:t>
      </w:r>
      <w:r w:rsidRPr="00936199">
        <w:rPr>
          <w:bCs/>
          <w:sz w:val="24"/>
          <w:szCs w:val="24"/>
        </w:rPr>
        <w:t xml:space="preserve"> apoio financeiro – 17 projetos.</w:t>
      </w:r>
    </w:p>
    <w:p w:rsidR="008D218A" w:rsidRPr="008D218A" w:rsidRDefault="008D218A" w:rsidP="00106A72">
      <w:pPr>
        <w:numPr>
          <w:ilvl w:val="0"/>
          <w:numId w:val="33"/>
        </w:numPr>
        <w:tabs>
          <w:tab w:val="clear" w:pos="1495"/>
          <w:tab w:val="num" w:pos="720"/>
        </w:tabs>
        <w:spacing w:after="0"/>
        <w:ind w:left="1418" w:hanging="284"/>
        <w:jc w:val="both"/>
        <w:rPr>
          <w:bCs/>
          <w:sz w:val="24"/>
          <w:szCs w:val="24"/>
        </w:rPr>
      </w:pPr>
      <w:r w:rsidRPr="008D218A">
        <w:rPr>
          <w:bCs/>
          <w:sz w:val="24"/>
          <w:szCs w:val="24"/>
        </w:rPr>
        <w:t>Curso de Elaboração de Projetos, ministrado pelo professor Daniel Nascimento e Silva;</w:t>
      </w:r>
    </w:p>
    <w:p w:rsidR="008D218A" w:rsidRPr="008D218A" w:rsidRDefault="008D218A" w:rsidP="00106A72">
      <w:pPr>
        <w:numPr>
          <w:ilvl w:val="0"/>
          <w:numId w:val="33"/>
        </w:numPr>
        <w:tabs>
          <w:tab w:val="clear" w:pos="1495"/>
          <w:tab w:val="num" w:pos="720"/>
        </w:tabs>
        <w:spacing w:after="0"/>
        <w:ind w:left="1418" w:hanging="284"/>
        <w:jc w:val="both"/>
        <w:rPr>
          <w:bCs/>
          <w:sz w:val="24"/>
          <w:szCs w:val="24"/>
        </w:rPr>
      </w:pPr>
      <w:r w:rsidRPr="008D218A">
        <w:rPr>
          <w:bCs/>
          <w:sz w:val="24"/>
          <w:szCs w:val="24"/>
        </w:rPr>
        <w:lastRenderedPageBreak/>
        <w:t>Ação conjunta com a COEX para a realização da Semana Nacional de Ciência e Tecnologia;</w:t>
      </w:r>
    </w:p>
    <w:p w:rsidR="008D218A" w:rsidRPr="008D218A" w:rsidRDefault="008D218A" w:rsidP="00106A72">
      <w:pPr>
        <w:numPr>
          <w:ilvl w:val="0"/>
          <w:numId w:val="33"/>
        </w:numPr>
        <w:tabs>
          <w:tab w:val="clear" w:pos="1495"/>
          <w:tab w:val="num" w:pos="720"/>
        </w:tabs>
        <w:spacing w:after="0"/>
        <w:ind w:left="1418" w:hanging="284"/>
        <w:jc w:val="both"/>
        <w:rPr>
          <w:bCs/>
          <w:sz w:val="24"/>
          <w:szCs w:val="24"/>
        </w:rPr>
      </w:pPr>
      <w:r w:rsidRPr="008D218A">
        <w:rPr>
          <w:bCs/>
          <w:sz w:val="24"/>
          <w:szCs w:val="24"/>
        </w:rPr>
        <w:t>Realização da JORTEC (Jornada Técnico Científica);</w:t>
      </w:r>
    </w:p>
    <w:p w:rsidR="008D218A" w:rsidRDefault="008D218A" w:rsidP="00106A72">
      <w:pPr>
        <w:numPr>
          <w:ilvl w:val="0"/>
          <w:numId w:val="33"/>
        </w:numPr>
        <w:tabs>
          <w:tab w:val="clear" w:pos="1495"/>
          <w:tab w:val="num" w:pos="720"/>
        </w:tabs>
        <w:spacing w:after="0"/>
        <w:ind w:left="1418" w:hanging="284"/>
        <w:jc w:val="both"/>
        <w:rPr>
          <w:bCs/>
          <w:sz w:val="24"/>
          <w:szCs w:val="24"/>
        </w:rPr>
      </w:pPr>
      <w:r w:rsidRPr="008D218A">
        <w:rPr>
          <w:bCs/>
          <w:sz w:val="24"/>
          <w:szCs w:val="24"/>
        </w:rPr>
        <w:t xml:space="preserve">Participação de 3 Docentes e 2 </w:t>
      </w:r>
      <w:proofErr w:type="spellStart"/>
      <w:r w:rsidR="00280E36" w:rsidRPr="008D218A">
        <w:rPr>
          <w:bCs/>
          <w:sz w:val="24"/>
          <w:szCs w:val="24"/>
        </w:rPr>
        <w:t>TAEs</w:t>
      </w:r>
      <w:proofErr w:type="spellEnd"/>
      <w:r w:rsidRPr="008D218A">
        <w:rPr>
          <w:bCs/>
          <w:sz w:val="24"/>
          <w:szCs w:val="24"/>
        </w:rPr>
        <w:t xml:space="preserve"> no IX CONNEPI – Congresso Norte e Nordeste de Pesquisa e Inovação;</w:t>
      </w:r>
    </w:p>
    <w:p w:rsidR="007104C3" w:rsidRPr="007104C3" w:rsidRDefault="007104C3" w:rsidP="00106A72">
      <w:pPr>
        <w:numPr>
          <w:ilvl w:val="0"/>
          <w:numId w:val="33"/>
        </w:numPr>
        <w:tabs>
          <w:tab w:val="clear" w:pos="1495"/>
          <w:tab w:val="num" w:pos="720"/>
        </w:tabs>
        <w:jc w:val="both"/>
        <w:rPr>
          <w:bCs/>
          <w:sz w:val="24"/>
          <w:szCs w:val="24"/>
        </w:rPr>
      </w:pPr>
      <w:r w:rsidRPr="007104C3">
        <w:rPr>
          <w:bCs/>
          <w:sz w:val="24"/>
          <w:szCs w:val="24"/>
        </w:rPr>
        <w:t>Coordenação de Execução Orçamentária: execução de cerca de 93% do orçamento de custeio e 62% do Orçamento de Capital. Segue a baixo tabela de gastos com Custeio e com Capital:</w:t>
      </w:r>
    </w:p>
    <w:p w:rsidR="009D30E5" w:rsidRDefault="009D30E5" w:rsidP="007C1EF7">
      <w:pPr>
        <w:spacing w:after="0" w:line="240" w:lineRule="auto"/>
        <w:ind w:left="1418"/>
        <w:jc w:val="both"/>
        <w:rPr>
          <w:szCs w:val="20"/>
        </w:rPr>
      </w:pPr>
    </w:p>
    <w:p w:rsidR="009D30E5" w:rsidRDefault="009D30E5" w:rsidP="007C1EF7">
      <w:pPr>
        <w:spacing w:after="0" w:line="240" w:lineRule="auto"/>
        <w:ind w:left="1418"/>
        <w:jc w:val="both"/>
        <w:rPr>
          <w:szCs w:val="20"/>
        </w:rPr>
      </w:pPr>
    </w:p>
    <w:p w:rsidR="002B22F7" w:rsidRDefault="002B22F7" w:rsidP="002B22F7">
      <w:pPr>
        <w:spacing w:after="0" w:line="240" w:lineRule="auto"/>
        <w:ind w:firstLine="567"/>
        <w:jc w:val="both"/>
        <w:rPr>
          <w:b/>
          <w:sz w:val="24"/>
          <w:szCs w:val="24"/>
        </w:rPr>
      </w:pPr>
      <w:r w:rsidRPr="002B22F7">
        <w:rPr>
          <w:b/>
          <w:sz w:val="24"/>
          <w:szCs w:val="24"/>
        </w:rPr>
        <w:t>Coordenação de Licitação</w:t>
      </w:r>
    </w:p>
    <w:p w:rsidR="002B22F7" w:rsidRDefault="002B22F7" w:rsidP="002B22F7">
      <w:pPr>
        <w:spacing w:after="0" w:line="240" w:lineRule="auto"/>
        <w:ind w:firstLine="567"/>
        <w:jc w:val="both"/>
        <w:rPr>
          <w:b/>
          <w:sz w:val="24"/>
          <w:szCs w:val="24"/>
        </w:rPr>
      </w:pPr>
    </w:p>
    <w:p w:rsidR="00AB1547" w:rsidRPr="00AB1547" w:rsidRDefault="00AB1547" w:rsidP="00106A72">
      <w:pPr>
        <w:numPr>
          <w:ilvl w:val="0"/>
          <w:numId w:val="33"/>
        </w:numPr>
        <w:tabs>
          <w:tab w:val="clear" w:pos="1495"/>
          <w:tab w:val="num" w:pos="720"/>
        </w:tabs>
        <w:spacing w:after="0"/>
        <w:ind w:left="1418" w:hanging="284"/>
        <w:jc w:val="both"/>
        <w:rPr>
          <w:bCs/>
          <w:sz w:val="24"/>
          <w:szCs w:val="24"/>
        </w:rPr>
      </w:pPr>
      <w:r>
        <w:rPr>
          <w:bCs/>
          <w:sz w:val="24"/>
          <w:szCs w:val="24"/>
        </w:rPr>
        <w:t>C</w:t>
      </w:r>
      <w:r w:rsidRPr="00AB1547">
        <w:rPr>
          <w:bCs/>
          <w:sz w:val="24"/>
          <w:szCs w:val="24"/>
        </w:rPr>
        <w:t xml:space="preserve">urso de </w:t>
      </w:r>
      <w:r w:rsidR="00EB6C35" w:rsidRPr="00AB1547">
        <w:rPr>
          <w:bCs/>
          <w:sz w:val="24"/>
          <w:szCs w:val="24"/>
        </w:rPr>
        <w:t>capacitação de</w:t>
      </w:r>
      <w:r w:rsidRPr="00AB1547">
        <w:rPr>
          <w:bCs/>
          <w:sz w:val="24"/>
          <w:szCs w:val="24"/>
        </w:rPr>
        <w:t xml:space="preserve"> licitações, contratos administrativos e formação de pregoeiros, para os servidores da comissão de licitação: </w:t>
      </w:r>
    </w:p>
    <w:p w:rsidR="00AB1547" w:rsidRPr="00AB1547" w:rsidRDefault="00AB1547" w:rsidP="00106A72">
      <w:pPr>
        <w:numPr>
          <w:ilvl w:val="0"/>
          <w:numId w:val="33"/>
        </w:numPr>
        <w:tabs>
          <w:tab w:val="clear" w:pos="1495"/>
          <w:tab w:val="num" w:pos="720"/>
        </w:tabs>
        <w:spacing w:after="0"/>
        <w:ind w:left="1418" w:hanging="284"/>
        <w:jc w:val="both"/>
        <w:rPr>
          <w:bCs/>
          <w:sz w:val="24"/>
          <w:szCs w:val="24"/>
        </w:rPr>
      </w:pPr>
      <w:r>
        <w:rPr>
          <w:bCs/>
          <w:sz w:val="24"/>
          <w:szCs w:val="24"/>
        </w:rPr>
        <w:t>E</w:t>
      </w:r>
      <w:r w:rsidRPr="00AB1547">
        <w:rPr>
          <w:bCs/>
          <w:sz w:val="24"/>
          <w:szCs w:val="24"/>
        </w:rPr>
        <w:t xml:space="preserve">liane </w:t>
      </w:r>
      <w:proofErr w:type="spellStart"/>
      <w:r>
        <w:rPr>
          <w:bCs/>
          <w:sz w:val="24"/>
          <w:szCs w:val="24"/>
        </w:rPr>
        <w:t>G</w:t>
      </w:r>
      <w:r w:rsidRPr="00AB1547">
        <w:rPr>
          <w:bCs/>
          <w:sz w:val="24"/>
          <w:szCs w:val="24"/>
        </w:rPr>
        <w:t>er</w:t>
      </w:r>
      <w:r>
        <w:rPr>
          <w:bCs/>
          <w:sz w:val="24"/>
          <w:szCs w:val="24"/>
        </w:rPr>
        <w:t>ô</w:t>
      </w:r>
      <w:r w:rsidRPr="00AB1547">
        <w:rPr>
          <w:bCs/>
          <w:sz w:val="24"/>
          <w:szCs w:val="24"/>
        </w:rPr>
        <w:t>ncio</w:t>
      </w:r>
      <w:proofErr w:type="spellEnd"/>
      <w:r w:rsidRPr="00AB1547">
        <w:rPr>
          <w:bCs/>
          <w:sz w:val="24"/>
          <w:szCs w:val="24"/>
        </w:rPr>
        <w:t xml:space="preserve"> dos santos, </w:t>
      </w:r>
      <w:r>
        <w:rPr>
          <w:bCs/>
          <w:sz w:val="24"/>
          <w:szCs w:val="24"/>
        </w:rPr>
        <w:t>TAE</w:t>
      </w:r>
      <w:r w:rsidRPr="00AB1547">
        <w:rPr>
          <w:bCs/>
          <w:sz w:val="24"/>
          <w:szCs w:val="24"/>
        </w:rPr>
        <w:t>-</w:t>
      </w:r>
      <w:r>
        <w:rPr>
          <w:bCs/>
          <w:sz w:val="24"/>
          <w:szCs w:val="24"/>
        </w:rPr>
        <w:t>A</w:t>
      </w:r>
      <w:r w:rsidRPr="00AB1547">
        <w:rPr>
          <w:bCs/>
          <w:sz w:val="24"/>
          <w:szCs w:val="24"/>
        </w:rPr>
        <w:t xml:space="preserve">ssist. </w:t>
      </w:r>
      <w:r w:rsidR="00EB6C35" w:rsidRPr="00AB1547">
        <w:rPr>
          <w:bCs/>
          <w:sz w:val="24"/>
          <w:szCs w:val="24"/>
        </w:rPr>
        <w:t>adm.</w:t>
      </w:r>
      <w:r w:rsidR="00EB6C35">
        <w:rPr>
          <w:bCs/>
          <w:sz w:val="24"/>
          <w:szCs w:val="24"/>
        </w:rPr>
        <w:t>:</w:t>
      </w:r>
      <w:r w:rsidRPr="00AB1547">
        <w:rPr>
          <w:bCs/>
          <w:sz w:val="24"/>
          <w:szCs w:val="24"/>
        </w:rPr>
        <w:t xml:space="preserve"> </w:t>
      </w:r>
      <w:r>
        <w:rPr>
          <w:bCs/>
          <w:sz w:val="24"/>
          <w:szCs w:val="24"/>
        </w:rPr>
        <w:t>F</w:t>
      </w:r>
      <w:r w:rsidRPr="00AB1547">
        <w:rPr>
          <w:bCs/>
          <w:sz w:val="24"/>
          <w:szCs w:val="24"/>
        </w:rPr>
        <w:t xml:space="preserve">abrício </w:t>
      </w:r>
      <w:proofErr w:type="spellStart"/>
      <w:r>
        <w:rPr>
          <w:bCs/>
          <w:sz w:val="24"/>
          <w:szCs w:val="24"/>
        </w:rPr>
        <w:t>R</w:t>
      </w:r>
      <w:r w:rsidRPr="00AB1547">
        <w:rPr>
          <w:bCs/>
          <w:sz w:val="24"/>
          <w:szCs w:val="24"/>
        </w:rPr>
        <w:t>onc</w:t>
      </w:r>
      <w:r>
        <w:rPr>
          <w:bCs/>
          <w:sz w:val="24"/>
          <w:szCs w:val="24"/>
        </w:rPr>
        <w:t>á</w:t>
      </w:r>
      <w:r w:rsidRPr="00AB1547">
        <w:rPr>
          <w:bCs/>
          <w:sz w:val="24"/>
          <w:szCs w:val="24"/>
        </w:rPr>
        <w:t>lio</w:t>
      </w:r>
      <w:proofErr w:type="spellEnd"/>
      <w:r w:rsidRPr="00AB1547">
        <w:rPr>
          <w:bCs/>
          <w:sz w:val="24"/>
          <w:szCs w:val="24"/>
        </w:rPr>
        <w:t xml:space="preserve">, </w:t>
      </w:r>
      <w:r>
        <w:rPr>
          <w:bCs/>
          <w:sz w:val="24"/>
          <w:szCs w:val="24"/>
        </w:rPr>
        <w:t>TAE</w:t>
      </w:r>
      <w:r w:rsidRPr="00AB1547">
        <w:rPr>
          <w:bCs/>
          <w:sz w:val="24"/>
          <w:szCs w:val="24"/>
        </w:rPr>
        <w:t>-</w:t>
      </w:r>
      <w:r>
        <w:rPr>
          <w:bCs/>
          <w:sz w:val="24"/>
          <w:szCs w:val="24"/>
        </w:rPr>
        <w:t>A</w:t>
      </w:r>
      <w:r w:rsidRPr="00AB1547">
        <w:rPr>
          <w:bCs/>
          <w:sz w:val="24"/>
          <w:szCs w:val="24"/>
        </w:rPr>
        <w:t xml:space="preserve">dministrador; </w:t>
      </w:r>
      <w:r>
        <w:rPr>
          <w:bCs/>
          <w:sz w:val="24"/>
          <w:szCs w:val="24"/>
        </w:rPr>
        <w:t>J</w:t>
      </w:r>
      <w:r w:rsidRPr="00AB1547">
        <w:rPr>
          <w:bCs/>
          <w:sz w:val="24"/>
          <w:szCs w:val="24"/>
        </w:rPr>
        <w:t xml:space="preserve">oão </w:t>
      </w:r>
      <w:r>
        <w:rPr>
          <w:bCs/>
          <w:sz w:val="24"/>
          <w:szCs w:val="24"/>
        </w:rPr>
        <w:t>D</w:t>
      </w:r>
      <w:r w:rsidRPr="00AB1547">
        <w:rPr>
          <w:bCs/>
          <w:sz w:val="24"/>
          <w:szCs w:val="24"/>
        </w:rPr>
        <w:t xml:space="preserve">amasceno </w:t>
      </w:r>
      <w:r>
        <w:rPr>
          <w:bCs/>
          <w:sz w:val="24"/>
          <w:szCs w:val="24"/>
        </w:rPr>
        <w:t>M</w:t>
      </w:r>
      <w:r w:rsidRPr="00AB1547">
        <w:rPr>
          <w:bCs/>
          <w:sz w:val="24"/>
          <w:szCs w:val="24"/>
        </w:rPr>
        <w:t xml:space="preserve">ustafa, </w:t>
      </w:r>
      <w:r>
        <w:rPr>
          <w:bCs/>
          <w:sz w:val="24"/>
          <w:szCs w:val="24"/>
        </w:rPr>
        <w:t>TAE</w:t>
      </w:r>
      <w:r w:rsidRPr="00AB1547">
        <w:rPr>
          <w:bCs/>
          <w:sz w:val="24"/>
          <w:szCs w:val="24"/>
        </w:rPr>
        <w:t>-</w:t>
      </w:r>
      <w:r>
        <w:rPr>
          <w:bCs/>
          <w:sz w:val="24"/>
          <w:szCs w:val="24"/>
        </w:rPr>
        <w:t>A</w:t>
      </w:r>
      <w:r w:rsidRPr="00AB1547">
        <w:rPr>
          <w:bCs/>
          <w:sz w:val="24"/>
          <w:szCs w:val="24"/>
        </w:rPr>
        <w:t xml:space="preserve">ssist. </w:t>
      </w:r>
      <w:r w:rsidR="00EB6C35">
        <w:rPr>
          <w:bCs/>
          <w:sz w:val="24"/>
          <w:szCs w:val="24"/>
        </w:rPr>
        <w:t>A</w:t>
      </w:r>
      <w:r w:rsidR="00EB6C35" w:rsidRPr="00AB1547">
        <w:rPr>
          <w:bCs/>
          <w:sz w:val="24"/>
          <w:szCs w:val="24"/>
        </w:rPr>
        <w:t>dm.</w:t>
      </w:r>
      <w:r w:rsidRPr="00AB1547">
        <w:rPr>
          <w:bCs/>
          <w:sz w:val="24"/>
          <w:szCs w:val="24"/>
        </w:rPr>
        <w:t xml:space="preserve">, em </w:t>
      </w:r>
      <w:r>
        <w:rPr>
          <w:bCs/>
          <w:sz w:val="24"/>
          <w:szCs w:val="24"/>
        </w:rPr>
        <w:t>S</w:t>
      </w:r>
      <w:r w:rsidRPr="00AB1547">
        <w:rPr>
          <w:bCs/>
          <w:sz w:val="24"/>
          <w:szCs w:val="24"/>
        </w:rPr>
        <w:t xml:space="preserve">ão </w:t>
      </w:r>
      <w:proofErr w:type="spellStart"/>
      <w:r>
        <w:rPr>
          <w:bCs/>
          <w:sz w:val="24"/>
          <w:szCs w:val="24"/>
        </w:rPr>
        <w:t>L</w:t>
      </w:r>
      <w:r w:rsidRPr="00AB1547">
        <w:rPr>
          <w:bCs/>
          <w:sz w:val="24"/>
          <w:szCs w:val="24"/>
        </w:rPr>
        <w:t>uis-</w:t>
      </w:r>
      <w:r>
        <w:rPr>
          <w:bCs/>
          <w:sz w:val="24"/>
          <w:szCs w:val="24"/>
        </w:rPr>
        <w:t>MA</w:t>
      </w:r>
      <w:proofErr w:type="spellEnd"/>
    </w:p>
    <w:p w:rsidR="00AB1547" w:rsidRPr="00AB1547" w:rsidRDefault="00AB1547" w:rsidP="00106A72">
      <w:pPr>
        <w:numPr>
          <w:ilvl w:val="0"/>
          <w:numId w:val="33"/>
        </w:numPr>
        <w:tabs>
          <w:tab w:val="clear" w:pos="1495"/>
          <w:tab w:val="num" w:pos="720"/>
        </w:tabs>
        <w:spacing w:after="0"/>
        <w:ind w:left="1418" w:hanging="284"/>
        <w:jc w:val="both"/>
        <w:rPr>
          <w:bCs/>
          <w:sz w:val="24"/>
          <w:szCs w:val="24"/>
        </w:rPr>
      </w:pPr>
      <w:r w:rsidRPr="00AB1547">
        <w:rPr>
          <w:bCs/>
          <w:sz w:val="24"/>
          <w:szCs w:val="24"/>
        </w:rPr>
        <w:t>Curso: Oficina de Elaboração de Projeto Básico e Termo de Referência</w:t>
      </w:r>
      <w:r>
        <w:rPr>
          <w:bCs/>
          <w:sz w:val="24"/>
          <w:szCs w:val="24"/>
        </w:rPr>
        <w:t xml:space="preserve"> </w:t>
      </w:r>
      <w:r w:rsidRPr="00AB1547">
        <w:rPr>
          <w:bCs/>
          <w:sz w:val="24"/>
          <w:szCs w:val="24"/>
        </w:rPr>
        <w:t xml:space="preserve">período: 25 a 27 de agosto de 2014, em </w:t>
      </w:r>
      <w:r>
        <w:rPr>
          <w:bCs/>
          <w:sz w:val="24"/>
          <w:szCs w:val="24"/>
        </w:rPr>
        <w:t>M</w:t>
      </w:r>
      <w:r w:rsidRPr="00AB1547">
        <w:rPr>
          <w:bCs/>
          <w:sz w:val="24"/>
          <w:szCs w:val="24"/>
        </w:rPr>
        <w:t>anaus-</w:t>
      </w:r>
      <w:proofErr w:type="spellStart"/>
      <w:r w:rsidR="00EB6C35">
        <w:rPr>
          <w:bCs/>
          <w:sz w:val="24"/>
          <w:szCs w:val="24"/>
        </w:rPr>
        <w:t>A</w:t>
      </w:r>
      <w:r w:rsidRPr="00AB1547">
        <w:rPr>
          <w:bCs/>
          <w:sz w:val="24"/>
          <w:szCs w:val="24"/>
        </w:rPr>
        <w:t>m</w:t>
      </w:r>
      <w:proofErr w:type="spellEnd"/>
      <w:r>
        <w:rPr>
          <w:bCs/>
          <w:sz w:val="24"/>
          <w:szCs w:val="24"/>
        </w:rPr>
        <w:t>;</w:t>
      </w:r>
    </w:p>
    <w:p w:rsidR="00AB1547" w:rsidRDefault="00AB1547" w:rsidP="00106A72">
      <w:pPr>
        <w:numPr>
          <w:ilvl w:val="0"/>
          <w:numId w:val="33"/>
        </w:numPr>
        <w:tabs>
          <w:tab w:val="clear" w:pos="1495"/>
          <w:tab w:val="num" w:pos="720"/>
        </w:tabs>
        <w:spacing w:after="0"/>
        <w:ind w:left="1418" w:hanging="284"/>
        <w:jc w:val="both"/>
        <w:rPr>
          <w:bCs/>
          <w:sz w:val="24"/>
          <w:szCs w:val="24"/>
        </w:rPr>
      </w:pPr>
      <w:r w:rsidRPr="00AB1547">
        <w:rPr>
          <w:bCs/>
          <w:sz w:val="24"/>
          <w:szCs w:val="24"/>
        </w:rPr>
        <w:t xml:space="preserve">Licitações de serviços </w:t>
      </w:r>
      <w:r w:rsidR="002968D0" w:rsidRPr="00AB1547">
        <w:rPr>
          <w:bCs/>
          <w:sz w:val="24"/>
          <w:szCs w:val="24"/>
        </w:rPr>
        <w:t>reprografia</w:t>
      </w:r>
      <w:r w:rsidR="002968D0">
        <w:rPr>
          <w:bCs/>
          <w:sz w:val="24"/>
          <w:szCs w:val="24"/>
        </w:rPr>
        <w:t>;</w:t>
      </w:r>
    </w:p>
    <w:p w:rsidR="002968D0" w:rsidRPr="002968D0" w:rsidRDefault="002968D0" w:rsidP="00106A72">
      <w:pPr>
        <w:numPr>
          <w:ilvl w:val="0"/>
          <w:numId w:val="33"/>
        </w:numPr>
        <w:tabs>
          <w:tab w:val="clear" w:pos="1495"/>
          <w:tab w:val="num" w:pos="720"/>
        </w:tabs>
        <w:spacing w:after="0"/>
        <w:ind w:left="1418" w:hanging="284"/>
        <w:jc w:val="both"/>
        <w:rPr>
          <w:bCs/>
          <w:sz w:val="24"/>
          <w:szCs w:val="24"/>
        </w:rPr>
      </w:pPr>
      <w:r w:rsidRPr="002968D0">
        <w:rPr>
          <w:bCs/>
          <w:sz w:val="24"/>
          <w:szCs w:val="24"/>
        </w:rPr>
        <w:t xml:space="preserve">Licitação de serviços de manutenção veicular com fornecimento de peças, acessórios e prestação de serviços. </w:t>
      </w:r>
    </w:p>
    <w:p w:rsidR="002968D0" w:rsidRPr="002968D0" w:rsidRDefault="002968D0" w:rsidP="00106A72">
      <w:pPr>
        <w:numPr>
          <w:ilvl w:val="0"/>
          <w:numId w:val="33"/>
        </w:numPr>
        <w:tabs>
          <w:tab w:val="clear" w:pos="1495"/>
          <w:tab w:val="num" w:pos="720"/>
        </w:tabs>
        <w:spacing w:after="0"/>
        <w:ind w:left="1418" w:hanging="284"/>
        <w:jc w:val="both"/>
        <w:rPr>
          <w:bCs/>
          <w:sz w:val="24"/>
          <w:szCs w:val="24"/>
        </w:rPr>
      </w:pPr>
      <w:r w:rsidRPr="002968D0">
        <w:rPr>
          <w:bCs/>
          <w:sz w:val="24"/>
          <w:szCs w:val="24"/>
        </w:rPr>
        <w:t> Licitação para aquisição de materiais, equipamentos e infraestrutura para o laboratório de recursos pesqueiros,</w:t>
      </w:r>
      <w:r>
        <w:rPr>
          <w:bCs/>
          <w:sz w:val="24"/>
          <w:szCs w:val="24"/>
        </w:rPr>
        <w:t xml:space="preserve"> </w:t>
      </w:r>
      <w:r w:rsidRPr="002968D0">
        <w:rPr>
          <w:bCs/>
          <w:sz w:val="24"/>
          <w:szCs w:val="24"/>
        </w:rPr>
        <w:t xml:space="preserve">elaboração, em conjunto, com o setor requisitante (professora de recursos pesqueiros) do termo de referência, para que seja norteado o devido edital. </w:t>
      </w:r>
    </w:p>
    <w:p w:rsidR="002968D0" w:rsidRPr="002968D0" w:rsidRDefault="002968D0" w:rsidP="00106A72">
      <w:pPr>
        <w:numPr>
          <w:ilvl w:val="0"/>
          <w:numId w:val="33"/>
        </w:numPr>
        <w:tabs>
          <w:tab w:val="clear" w:pos="1495"/>
          <w:tab w:val="num" w:pos="720"/>
        </w:tabs>
        <w:spacing w:after="0"/>
        <w:ind w:left="1418" w:hanging="284"/>
        <w:jc w:val="both"/>
        <w:rPr>
          <w:bCs/>
          <w:sz w:val="24"/>
          <w:szCs w:val="24"/>
        </w:rPr>
      </w:pPr>
      <w:r w:rsidRPr="002968D0">
        <w:rPr>
          <w:bCs/>
          <w:sz w:val="24"/>
          <w:szCs w:val="24"/>
        </w:rPr>
        <w:t>Levantamento de preço de referência concluído, de 163 itens, envolvendo material permanente, vidrarias, descartáveis, soluções e reagentes, meios de cultura, parcialmente realizado</w:t>
      </w:r>
    </w:p>
    <w:p w:rsidR="002968D0" w:rsidRDefault="002968D0" w:rsidP="00CB2519">
      <w:pPr>
        <w:tabs>
          <w:tab w:val="num" w:pos="720"/>
        </w:tabs>
        <w:spacing w:after="0"/>
        <w:ind w:left="1418"/>
        <w:jc w:val="both"/>
        <w:rPr>
          <w:bCs/>
          <w:sz w:val="24"/>
          <w:szCs w:val="24"/>
        </w:rPr>
      </w:pPr>
    </w:p>
    <w:p w:rsidR="001C501B" w:rsidRDefault="001C501B" w:rsidP="00CB2519">
      <w:pPr>
        <w:tabs>
          <w:tab w:val="num" w:pos="720"/>
        </w:tabs>
        <w:spacing w:after="0"/>
        <w:ind w:left="1418"/>
        <w:jc w:val="both"/>
        <w:rPr>
          <w:bCs/>
          <w:sz w:val="24"/>
          <w:szCs w:val="24"/>
        </w:rPr>
      </w:pPr>
    </w:p>
    <w:p w:rsidR="001C501B" w:rsidRDefault="001C501B" w:rsidP="00CB2519">
      <w:pPr>
        <w:tabs>
          <w:tab w:val="num" w:pos="720"/>
        </w:tabs>
        <w:spacing w:after="0"/>
        <w:ind w:left="1418"/>
        <w:jc w:val="both"/>
        <w:rPr>
          <w:bCs/>
          <w:sz w:val="24"/>
          <w:szCs w:val="24"/>
        </w:rPr>
      </w:pPr>
    </w:p>
    <w:p w:rsidR="001C501B" w:rsidRDefault="001C501B" w:rsidP="00CB2519">
      <w:pPr>
        <w:tabs>
          <w:tab w:val="num" w:pos="720"/>
        </w:tabs>
        <w:spacing w:after="0"/>
        <w:ind w:left="1418"/>
        <w:jc w:val="both"/>
        <w:rPr>
          <w:bCs/>
          <w:sz w:val="24"/>
          <w:szCs w:val="24"/>
        </w:rPr>
      </w:pPr>
    </w:p>
    <w:p w:rsidR="00F909B5" w:rsidRDefault="00F909B5" w:rsidP="00CB2519">
      <w:pPr>
        <w:tabs>
          <w:tab w:val="num" w:pos="720"/>
        </w:tabs>
        <w:spacing w:after="0"/>
        <w:ind w:left="1418"/>
        <w:jc w:val="both"/>
        <w:rPr>
          <w:bCs/>
          <w:sz w:val="24"/>
          <w:szCs w:val="24"/>
        </w:rPr>
      </w:pPr>
    </w:p>
    <w:p w:rsidR="00F909B5" w:rsidRDefault="00F909B5" w:rsidP="00CB2519">
      <w:pPr>
        <w:tabs>
          <w:tab w:val="num" w:pos="720"/>
        </w:tabs>
        <w:spacing w:after="0"/>
        <w:ind w:left="1418"/>
        <w:jc w:val="both"/>
        <w:rPr>
          <w:bCs/>
          <w:sz w:val="24"/>
          <w:szCs w:val="24"/>
        </w:rPr>
      </w:pPr>
    </w:p>
    <w:p w:rsidR="001C501B" w:rsidRPr="00AB1547" w:rsidRDefault="001C501B" w:rsidP="00CB2519">
      <w:pPr>
        <w:tabs>
          <w:tab w:val="num" w:pos="720"/>
        </w:tabs>
        <w:spacing w:after="0"/>
        <w:ind w:left="1418"/>
        <w:jc w:val="both"/>
        <w:rPr>
          <w:bCs/>
          <w:sz w:val="24"/>
          <w:szCs w:val="24"/>
        </w:rPr>
      </w:pPr>
    </w:p>
    <w:p w:rsidR="00CB2519" w:rsidRDefault="00CB2519" w:rsidP="00CB2519">
      <w:pPr>
        <w:spacing w:after="0" w:line="240" w:lineRule="auto"/>
        <w:jc w:val="both"/>
        <w:rPr>
          <w:b/>
          <w:sz w:val="24"/>
          <w:szCs w:val="24"/>
        </w:rPr>
      </w:pPr>
      <w:r>
        <w:rPr>
          <w:b/>
          <w:sz w:val="24"/>
          <w:szCs w:val="24"/>
        </w:rPr>
        <w:t>Ações não planejadas e realizadas</w:t>
      </w:r>
    </w:p>
    <w:p w:rsidR="00CB2519" w:rsidRDefault="00CB2519" w:rsidP="00CB2519">
      <w:pPr>
        <w:spacing w:after="0" w:line="240" w:lineRule="auto"/>
        <w:jc w:val="both"/>
        <w:rPr>
          <w:b/>
          <w:sz w:val="24"/>
          <w:szCs w:val="24"/>
        </w:rPr>
      </w:pPr>
    </w:p>
    <w:p w:rsidR="00CB2519" w:rsidRPr="00CB2519" w:rsidRDefault="00CB2519" w:rsidP="00106A72">
      <w:pPr>
        <w:numPr>
          <w:ilvl w:val="0"/>
          <w:numId w:val="33"/>
        </w:numPr>
        <w:tabs>
          <w:tab w:val="clear" w:pos="1495"/>
          <w:tab w:val="num" w:pos="720"/>
        </w:tabs>
        <w:spacing w:after="0"/>
        <w:ind w:left="1418" w:hanging="284"/>
        <w:jc w:val="both"/>
        <w:rPr>
          <w:bCs/>
          <w:sz w:val="24"/>
          <w:szCs w:val="24"/>
        </w:rPr>
      </w:pPr>
      <w:r w:rsidRPr="00CB2519">
        <w:rPr>
          <w:bCs/>
          <w:sz w:val="24"/>
          <w:szCs w:val="24"/>
        </w:rPr>
        <w:lastRenderedPageBreak/>
        <w:t>Construção do Muro (projeto p</w:t>
      </w:r>
      <w:r>
        <w:rPr>
          <w:bCs/>
          <w:sz w:val="24"/>
          <w:szCs w:val="24"/>
        </w:rPr>
        <w:t>a</w:t>
      </w:r>
      <w:r w:rsidRPr="00CB2519">
        <w:rPr>
          <w:bCs/>
          <w:sz w:val="24"/>
          <w:szCs w:val="24"/>
        </w:rPr>
        <w:t>ra licita</w:t>
      </w:r>
      <w:r>
        <w:rPr>
          <w:bCs/>
          <w:sz w:val="24"/>
          <w:szCs w:val="24"/>
        </w:rPr>
        <w:t>ção</w:t>
      </w:r>
      <w:r w:rsidRPr="00CB2519">
        <w:rPr>
          <w:bCs/>
          <w:sz w:val="24"/>
          <w:szCs w:val="24"/>
        </w:rPr>
        <w:t>)</w:t>
      </w:r>
      <w:r>
        <w:rPr>
          <w:bCs/>
          <w:sz w:val="24"/>
          <w:szCs w:val="24"/>
        </w:rPr>
        <w:t>;</w:t>
      </w:r>
    </w:p>
    <w:p w:rsidR="00CB2519" w:rsidRPr="00CB2519" w:rsidRDefault="00CB2519" w:rsidP="00106A72">
      <w:pPr>
        <w:numPr>
          <w:ilvl w:val="0"/>
          <w:numId w:val="33"/>
        </w:numPr>
        <w:tabs>
          <w:tab w:val="clear" w:pos="1495"/>
          <w:tab w:val="num" w:pos="720"/>
        </w:tabs>
        <w:spacing w:after="0"/>
        <w:ind w:left="1418" w:hanging="284"/>
        <w:jc w:val="both"/>
        <w:rPr>
          <w:bCs/>
          <w:sz w:val="24"/>
          <w:szCs w:val="24"/>
        </w:rPr>
      </w:pPr>
      <w:r w:rsidRPr="00CB2519">
        <w:rPr>
          <w:bCs/>
          <w:sz w:val="24"/>
          <w:szCs w:val="24"/>
        </w:rPr>
        <w:t>Ginás</w:t>
      </w:r>
      <w:r>
        <w:rPr>
          <w:bCs/>
          <w:sz w:val="24"/>
          <w:szCs w:val="24"/>
        </w:rPr>
        <w:t xml:space="preserve">io;                      </w:t>
      </w:r>
    </w:p>
    <w:p w:rsidR="00CB2519" w:rsidRPr="00CB2519" w:rsidRDefault="00CB2519" w:rsidP="00106A72">
      <w:pPr>
        <w:numPr>
          <w:ilvl w:val="0"/>
          <w:numId w:val="33"/>
        </w:numPr>
        <w:tabs>
          <w:tab w:val="clear" w:pos="1495"/>
          <w:tab w:val="num" w:pos="720"/>
        </w:tabs>
        <w:spacing w:after="0"/>
        <w:ind w:left="1418" w:hanging="284"/>
        <w:jc w:val="both"/>
        <w:rPr>
          <w:bCs/>
          <w:sz w:val="24"/>
          <w:szCs w:val="24"/>
        </w:rPr>
      </w:pPr>
      <w:r w:rsidRPr="00CB2519">
        <w:rPr>
          <w:bCs/>
          <w:sz w:val="24"/>
          <w:szCs w:val="24"/>
        </w:rPr>
        <w:t xml:space="preserve">Garagem/ Estacionamento </w:t>
      </w:r>
      <w:r>
        <w:rPr>
          <w:bCs/>
          <w:sz w:val="24"/>
          <w:szCs w:val="24"/>
        </w:rPr>
        <w:t>–</w:t>
      </w:r>
      <w:r w:rsidRPr="00CB2519">
        <w:rPr>
          <w:bCs/>
          <w:sz w:val="24"/>
          <w:szCs w:val="24"/>
        </w:rPr>
        <w:t xml:space="preserve"> </w:t>
      </w:r>
      <w:r>
        <w:rPr>
          <w:bCs/>
          <w:sz w:val="24"/>
          <w:szCs w:val="24"/>
        </w:rPr>
        <w:t>melhorias em parceria com a P</w:t>
      </w:r>
      <w:r w:rsidRPr="00CB2519">
        <w:rPr>
          <w:bCs/>
          <w:sz w:val="24"/>
          <w:szCs w:val="24"/>
        </w:rPr>
        <w:t>refeitura</w:t>
      </w:r>
      <w:r>
        <w:rPr>
          <w:bCs/>
          <w:sz w:val="24"/>
          <w:szCs w:val="24"/>
        </w:rPr>
        <w:t>;</w:t>
      </w:r>
    </w:p>
    <w:p w:rsidR="00CB2519" w:rsidRPr="00CB2519" w:rsidRDefault="00CB2519" w:rsidP="00106A72">
      <w:pPr>
        <w:numPr>
          <w:ilvl w:val="0"/>
          <w:numId w:val="33"/>
        </w:numPr>
        <w:tabs>
          <w:tab w:val="clear" w:pos="1495"/>
          <w:tab w:val="num" w:pos="720"/>
        </w:tabs>
        <w:spacing w:after="0"/>
        <w:ind w:left="1418" w:hanging="284"/>
        <w:jc w:val="both"/>
        <w:rPr>
          <w:bCs/>
          <w:sz w:val="24"/>
          <w:szCs w:val="24"/>
        </w:rPr>
      </w:pPr>
      <w:r w:rsidRPr="00CB2519">
        <w:rPr>
          <w:bCs/>
          <w:sz w:val="24"/>
          <w:szCs w:val="24"/>
        </w:rPr>
        <w:t>Bloco de Laboratório (projeto)</w:t>
      </w:r>
      <w:r>
        <w:rPr>
          <w:bCs/>
          <w:sz w:val="24"/>
          <w:szCs w:val="24"/>
        </w:rPr>
        <w:t>;</w:t>
      </w:r>
    </w:p>
    <w:p w:rsidR="00CB2519" w:rsidRPr="00CB2519" w:rsidRDefault="00CB2519" w:rsidP="00106A72">
      <w:pPr>
        <w:numPr>
          <w:ilvl w:val="0"/>
          <w:numId w:val="33"/>
        </w:numPr>
        <w:tabs>
          <w:tab w:val="clear" w:pos="1495"/>
          <w:tab w:val="num" w:pos="720"/>
        </w:tabs>
        <w:spacing w:after="0"/>
        <w:ind w:left="1418" w:hanging="284"/>
        <w:jc w:val="both"/>
        <w:rPr>
          <w:bCs/>
          <w:sz w:val="24"/>
          <w:szCs w:val="24"/>
        </w:rPr>
      </w:pPr>
      <w:r w:rsidRPr="00CB2519">
        <w:rPr>
          <w:bCs/>
          <w:sz w:val="24"/>
          <w:szCs w:val="24"/>
        </w:rPr>
        <w:t xml:space="preserve">Aquisição de Equipamentos para os Laboratórios </w:t>
      </w:r>
      <w:r w:rsidR="00280E36" w:rsidRPr="00CB2519">
        <w:rPr>
          <w:bCs/>
          <w:sz w:val="24"/>
          <w:szCs w:val="24"/>
        </w:rPr>
        <w:t>(Licitação</w:t>
      </w:r>
      <w:r w:rsidRPr="00CB2519">
        <w:rPr>
          <w:bCs/>
          <w:sz w:val="24"/>
          <w:szCs w:val="24"/>
        </w:rPr>
        <w:t xml:space="preserve"> para início 2015)</w:t>
      </w:r>
    </w:p>
    <w:p w:rsidR="00CB2519" w:rsidRPr="00CB2519" w:rsidRDefault="00CB2519" w:rsidP="00106A72">
      <w:pPr>
        <w:numPr>
          <w:ilvl w:val="0"/>
          <w:numId w:val="33"/>
        </w:numPr>
        <w:tabs>
          <w:tab w:val="clear" w:pos="1495"/>
          <w:tab w:val="num" w:pos="720"/>
        </w:tabs>
        <w:spacing w:after="0"/>
        <w:ind w:left="1418" w:hanging="284"/>
        <w:jc w:val="both"/>
        <w:rPr>
          <w:bCs/>
          <w:sz w:val="24"/>
          <w:szCs w:val="24"/>
        </w:rPr>
      </w:pPr>
      <w:r w:rsidRPr="00CB2519">
        <w:rPr>
          <w:bCs/>
          <w:sz w:val="24"/>
          <w:szCs w:val="24"/>
        </w:rPr>
        <w:t>Aquisição de Veículo Oficial Modelo: Passeio</w:t>
      </w:r>
      <w:r>
        <w:rPr>
          <w:bCs/>
          <w:sz w:val="24"/>
          <w:szCs w:val="24"/>
        </w:rPr>
        <w:t>;</w:t>
      </w:r>
      <w:r w:rsidRPr="00CB2519">
        <w:rPr>
          <w:bCs/>
          <w:sz w:val="24"/>
          <w:szCs w:val="24"/>
        </w:rPr>
        <w:t xml:space="preserve"> </w:t>
      </w:r>
    </w:p>
    <w:p w:rsidR="00CB2519" w:rsidRDefault="00CB2519" w:rsidP="00106A72">
      <w:pPr>
        <w:numPr>
          <w:ilvl w:val="0"/>
          <w:numId w:val="33"/>
        </w:numPr>
        <w:tabs>
          <w:tab w:val="clear" w:pos="1495"/>
          <w:tab w:val="num" w:pos="720"/>
        </w:tabs>
        <w:spacing w:after="0"/>
        <w:ind w:left="1418" w:hanging="284"/>
        <w:jc w:val="both"/>
        <w:rPr>
          <w:bCs/>
          <w:sz w:val="24"/>
          <w:szCs w:val="24"/>
        </w:rPr>
      </w:pPr>
      <w:r w:rsidRPr="00CB2519">
        <w:rPr>
          <w:bCs/>
          <w:sz w:val="24"/>
          <w:szCs w:val="24"/>
        </w:rPr>
        <w:t>Aquisição de Livros para Biblioteca;</w:t>
      </w:r>
    </w:p>
    <w:p w:rsidR="00CB2519" w:rsidRPr="00CB2519" w:rsidRDefault="00CB2519" w:rsidP="00106A72">
      <w:pPr>
        <w:numPr>
          <w:ilvl w:val="0"/>
          <w:numId w:val="33"/>
        </w:numPr>
        <w:tabs>
          <w:tab w:val="clear" w:pos="1495"/>
          <w:tab w:val="num" w:pos="720"/>
        </w:tabs>
        <w:spacing w:after="0"/>
        <w:ind w:left="1418" w:hanging="284"/>
        <w:jc w:val="both"/>
        <w:rPr>
          <w:bCs/>
          <w:sz w:val="24"/>
          <w:szCs w:val="24"/>
        </w:rPr>
      </w:pPr>
      <w:r w:rsidRPr="00CB2519">
        <w:rPr>
          <w:bCs/>
          <w:sz w:val="24"/>
          <w:szCs w:val="24"/>
        </w:rPr>
        <w:t>Implantação da Merenda Escolar</w:t>
      </w:r>
      <w:r>
        <w:rPr>
          <w:bCs/>
          <w:sz w:val="24"/>
          <w:szCs w:val="24"/>
        </w:rPr>
        <w:t>;</w:t>
      </w:r>
    </w:p>
    <w:p w:rsidR="00CB2519" w:rsidRDefault="00CB2519" w:rsidP="00106A72">
      <w:pPr>
        <w:numPr>
          <w:ilvl w:val="0"/>
          <w:numId w:val="33"/>
        </w:numPr>
        <w:tabs>
          <w:tab w:val="clear" w:pos="1495"/>
          <w:tab w:val="num" w:pos="720"/>
        </w:tabs>
        <w:spacing w:after="0"/>
        <w:ind w:left="1418" w:hanging="284"/>
        <w:jc w:val="both"/>
        <w:rPr>
          <w:bCs/>
          <w:sz w:val="24"/>
          <w:szCs w:val="24"/>
        </w:rPr>
      </w:pPr>
      <w:r w:rsidRPr="00CB2519">
        <w:rPr>
          <w:bCs/>
          <w:sz w:val="24"/>
          <w:szCs w:val="24"/>
        </w:rPr>
        <w:t xml:space="preserve">Instalação do Grupo Gerador </w:t>
      </w:r>
    </w:p>
    <w:p w:rsidR="00CB2519" w:rsidRDefault="00CB2519" w:rsidP="00106A72">
      <w:pPr>
        <w:numPr>
          <w:ilvl w:val="0"/>
          <w:numId w:val="33"/>
        </w:numPr>
        <w:tabs>
          <w:tab w:val="clear" w:pos="1495"/>
          <w:tab w:val="num" w:pos="720"/>
        </w:tabs>
        <w:spacing w:after="0"/>
        <w:ind w:left="1418" w:hanging="284"/>
        <w:jc w:val="both"/>
        <w:rPr>
          <w:bCs/>
          <w:sz w:val="24"/>
          <w:szCs w:val="24"/>
        </w:rPr>
      </w:pPr>
      <w:r w:rsidRPr="00CB2519">
        <w:rPr>
          <w:bCs/>
          <w:sz w:val="24"/>
          <w:szCs w:val="24"/>
        </w:rPr>
        <w:t xml:space="preserve">Instalação de Data show e sonorização das salas de aula. </w:t>
      </w:r>
      <w:r w:rsidR="00280E36" w:rsidRPr="00CB2519">
        <w:rPr>
          <w:bCs/>
          <w:sz w:val="24"/>
          <w:szCs w:val="24"/>
        </w:rPr>
        <w:t>(Em</w:t>
      </w:r>
      <w:r w:rsidRPr="00CB2519">
        <w:rPr>
          <w:bCs/>
          <w:sz w:val="24"/>
          <w:szCs w:val="24"/>
        </w:rPr>
        <w:t xml:space="preserve"> processo Licitatório para 2015)</w:t>
      </w:r>
    </w:p>
    <w:p w:rsidR="00977C2B" w:rsidRPr="00977C2B" w:rsidRDefault="00977C2B" w:rsidP="00106A72">
      <w:pPr>
        <w:numPr>
          <w:ilvl w:val="0"/>
          <w:numId w:val="33"/>
        </w:numPr>
        <w:tabs>
          <w:tab w:val="clear" w:pos="1495"/>
          <w:tab w:val="num" w:pos="720"/>
        </w:tabs>
        <w:spacing w:after="0"/>
        <w:ind w:left="1418" w:hanging="284"/>
        <w:jc w:val="both"/>
        <w:rPr>
          <w:bCs/>
          <w:sz w:val="24"/>
          <w:szCs w:val="24"/>
        </w:rPr>
      </w:pPr>
      <w:r w:rsidRPr="00977C2B">
        <w:rPr>
          <w:bCs/>
          <w:sz w:val="24"/>
          <w:szCs w:val="24"/>
        </w:rPr>
        <w:t>Licitação de contratação de uma nova empresa de Serviços reprográficos</w:t>
      </w:r>
    </w:p>
    <w:p w:rsidR="00977C2B" w:rsidRPr="00977C2B" w:rsidRDefault="00977C2B" w:rsidP="00106A72">
      <w:pPr>
        <w:numPr>
          <w:ilvl w:val="0"/>
          <w:numId w:val="33"/>
        </w:numPr>
        <w:tabs>
          <w:tab w:val="clear" w:pos="1495"/>
          <w:tab w:val="num" w:pos="720"/>
        </w:tabs>
        <w:spacing w:after="0"/>
        <w:ind w:left="1418" w:hanging="284"/>
        <w:jc w:val="both"/>
        <w:rPr>
          <w:bCs/>
          <w:sz w:val="24"/>
          <w:szCs w:val="24"/>
        </w:rPr>
      </w:pPr>
      <w:r w:rsidRPr="00977C2B">
        <w:rPr>
          <w:bCs/>
          <w:sz w:val="24"/>
          <w:szCs w:val="24"/>
        </w:rPr>
        <w:t>Elaboração do Fluxograma da Coordenação de Licitações do Campus de Presidente Figueiredo</w:t>
      </w:r>
    </w:p>
    <w:p w:rsidR="00D83F55" w:rsidRDefault="00D83F55" w:rsidP="00D83F55">
      <w:pPr>
        <w:spacing w:after="0" w:line="240" w:lineRule="auto"/>
        <w:jc w:val="both"/>
        <w:rPr>
          <w:b/>
          <w:sz w:val="24"/>
          <w:szCs w:val="24"/>
        </w:rPr>
      </w:pPr>
    </w:p>
    <w:p w:rsidR="00D83F55" w:rsidRDefault="00D83F55" w:rsidP="00D83F55">
      <w:pPr>
        <w:spacing w:after="0" w:line="240" w:lineRule="auto"/>
        <w:jc w:val="both"/>
        <w:rPr>
          <w:b/>
          <w:sz w:val="24"/>
          <w:szCs w:val="24"/>
        </w:rPr>
      </w:pPr>
      <w:r w:rsidRPr="00D83F55">
        <w:rPr>
          <w:b/>
          <w:sz w:val="24"/>
          <w:szCs w:val="24"/>
        </w:rPr>
        <w:t xml:space="preserve">Ações planejadas e </w:t>
      </w:r>
      <w:r>
        <w:rPr>
          <w:b/>
          <w:sz w:val="24"/>
          <w:szCs w:val="24"/>
        </w:rPr>
        <w:t xml:space="preserve">não </w:t>
      </w:r>
      <w:r w:rsidRPr="00D83F55">
        <w:rPr>
          <w:b/>
          <w:sz w:val="24"/>
          <w:szCs w:val="24"/>
        </w:rPr>
        <w:t>realizadas</w:t>
      </w:r>
    </w:p>
    <w:p w:rsidR="00D83F55" w:rsidRDefault="00D83F55" w:rsidP="00D83F55">
      <w:pPr>
        <w:spacing w:after="0" w:line="240" w:lineRule="auto"/>
        <w:jc w:val="both"/>
        <w:rPr>
          <w:b/>
          <w:sz w:val="24"/>
          <w:szCs w:val="24"/>
        </w:rPr>
      </w:pPr>
    </w:p>
    <w:p w:rsidR="00425E40" w:rsidRPr="00425E40" w:rsidRDefault="00425E40" w:rsidP="00106A72">
      <w:pPr>
        <w:numPr>
          <w:ilvl w:val="0"/>
          <w:numId w:val="33"/>
        </w:numPr>
        <w:tabs>
          <w:tab w:val="clear" w:pos="1495"/>
          <w:tab w:val="num" w:pos="720"/>
        </w:tabs>
        <w:spacing w:after="0"/>
        <w:ind w:left="1418" w:hanging="284"/>
        <w:jc w:val="both"/>
        <w:rPr>
          <w:bCs/>
          <w:sz w:val="24"/>
          <w:szCs w:val="24"/>
        </w:rPr>
      </w:pPr>
      <w:r w:rsidRPr="00425E40">
        <w:rPr>
          <w:bCs/>
          <w:sz w:val="24"/>
          <w:szCs w:val="24"/>
        </w:rPr>
        <w:t xml:space="preserve">Licitação de serviços de manutenção veicular com fornecimento de peças, acessórios e prestação de serviços. </w:t>
      </w:r>
    </w:p>
    <w:p w:rsidR="00425E40" w:rsidRPr="00425E40" w:rsidRDefault="00425E40" w:rsidP="00106A72">
      <w:pPr>
        <w:numPr>
          <w:ilvl w:val="0"/>
          <w:numId w:val="33"/>
        </w:numPr>
        <w:tabs>
          <w:tab w:val="clear" w:pos="1495"/>
          <w:tab w:val="num" w:pos="720"/>
        </w:tabs>
        <w:spacing w:after="0"/>
        <w:ind w:left="1418" w:hanging="284"/>
        <w:jc w:val="both"/>
        <w:rPr>
          <w:bCs/>
          <w:sz w:val="24"/>
          <w:szCs w:val="24"/>
        </w:rPr>
      </w:pPr>
      <w:r w:rsidRPr="00425E40">
        <w:rPr>
          <w:bCs/>
          <w:sz w:val="24"/>
          <w:szCs w:val="24"/>
        </w:rPr>
        <w:t>Licitação para aquisição de materiais, equipamentos e infraestrutura para o laboratório de recursos pesqueiros</w:t>
      </w:r>
      <w:r>
        <w:rPr>
          <w:bCs/>
          <w:sz w:val="24"/>
          <w:szCs w:val="24"/>
        </w:rPr>
        <w:t>.</w:t>
      </w:r>
      <w:r w:rsidRPr="00425E40">
        <w:rPr>
          <w:bCs/>
          <w:sz w:val="24"/>
          <w:szCs w:val="24"/>
        </w:rPr>
        <w:t xml:space="preserve"> </w:t>
      </w:r>
    </w:p>
    <w:p w:rsidR="00425E40" w:rsidRPr="00425E40" w:rsidRDefault="00425E40" w:rsidP="00106A72">
      <w:pPr>
        <w:numPr>
          <w:ilvl w:val="0"/>
          <w:numId w:val="33"/>
        </w:numPr>
        <w:tabs>
          <w:tab w:val="clear" w:pos="1495"/>
          <w:tab w:val="num" w:pos="720"/>
        </w:tabs>
        <w:spacing w:after="0"/>
        <w:ind w:left="1418" w:hanging="284"/>
        <w:jc w:val="both"/>
        <w:rPr>
          <w:bCs/>
          <w:sz w:val="24"/>
          <w:szCs w:val="24"/>
        </w:rPr>
      </w:pPr>
      <w:r>
        <w:rPr>
          <w:bCs/>
          <w:sz w:val="24"/>
          <w:szCs w:val="24"/>
        </w:rPr>
        <w:t>L</w:t>
      </w:r>
      <w:r w:rsidRPr="00425E40">
        <w:rPr>
          <w:bCs/>
          <w:sz w:val="24"/>
          <w:szCs w:val="24"/>
        </w:rPr>
        <w:t xml:space="preserve">evantamento de preço de referência concluído, de 163 itens, envolvendo material permanente, vidrarias, descartáveis, soluções e reagentes, meios de cultura, </w:t>
      </w:r>
    </w:p>
    <w:p w:rsidR="00D83F55" w:rsidRPr="00D83F55" w:rsidRDefault="00D83F55" w:rsidP="00D83F55">
      <w:pPr>
        <w:spacing w:after="0" w:line="240" w:lineRule="auto"/>
        <w:jc w:val="both"/>
        <w:rPr>
          <w:b/>
          <w:sz w:val="24"/>
          <w:szCs w:val="24"/>
        </w:rPr>
      </w:pPr>
    </w:p>
    <w:p w:rsidR="00B169F7" w:rsidRDefault="00B169F7" w:rsidP="00B169F7">
      <w:pPr>
        <w:spacing w:after="0" w:line="240" w:lineRule="auto"/>
        <w:jc w:val="both"/>
        <w:rPr>
          <w:b/>
          <w:sz w:val="24"/>
          <w:szCs w:val="24"/>
        </w:rPr>
      </w:pPr>
      <w:r>
        <w:rPr>
          <w:b/>
          <w:sz w:val="24"/>
          <w:szCs w:val="24"/>
        </w:rPr>
        <w:t>Pontos positivos (Vantagens da Gestão)</w:t>
      </w:r>
    </w:p>
    <w:p w:rsidR="002B22F7" w:rsidRPr="002B22F7" w:rsidRDefault="002B22F7" w:rsidP="002B22F7">
      <w:pPr>
        <w:spacing w:after="0" w:line="240" w:lineRule="auto"/>
        <w:ind w:firstLine="567"/>
        <w:jc w:val="both"/>
        <w:rPr>
          <w:b/>
          <w:sz w:val="24"/>
          <w:szCs w:val="24"/>
        </w:rPr>
      </w:pPr>
    </w:p>
    <w:p w:rsidR="00B169F7" w:rsidRDefault="00B169F7" w:rsidP="00B169F7">
      <w:pPr>
        <w:spacing w:after="0" w:line="240" w:lineRule="auto"/>
        <w:ind w:firstLine="567"/>
        <w:jc w:val="both"/>
        <w:rPr>
          <w:sz w:val="24"/>
          <w:szCs w:val="24"/>
        </w:rPr>
      </w:pPr>
      <w:r w:rsidRPr="00B169F7">
        <w:rPr>
          <w:sz w:val="24"/>
          <w:szCs w:val="24"/>
        </w:rPr>
        <w:t>Busca pela eficiência, eficácia, comprometimento, excelência, resultados e números de participações em atividades de ensino, pesquisa e extensão e participação de todos os segmentos do Campus.</w:t>
      </w:r>
    </w:p>
    <w:p w:rsidR="00623B5E" w:rsidRDefault="00623B5E" w:rsidP="00B169F7">
      <w:pPr>
        <w:spacing w:after="0" w:line="240" w:lineRule="auto"/>
        <w:ind w:firstLine="567"/>
        <w:jc w:val="both"/>
        <w:rPr>
          <w:sz w:val="24"/>
          <w:szCs w:val="24"/>
        </w:rPr>
      </w:pPr>
    </w:p>
    <w:p w:rsidR="00623B5E" w:rsidRDefault="00623B5E" w:rsidP="00623B5E">
      <w:pPr>
        <w:spacing w:after="0" w:line="240" w:lineRule="auto"/>
        <w:jc w:val="both"/>
        <w:rPr>
          <w:b/>
          <w:sz w:val="24"/>
          <w:szCs w:val="24"/>
        </w:rPr>
      </w:pPr>
      <w:r>
        <w:rPr>
          <w:b/>
          <w:sz w:val="24"/>
          <w:szCs w:val="24"/>
        </w:rPr>
        <w:t>Pontos a melhorar (Desvantagens da Gestão)</w:t>
      </w:r>
    </w:p>
    <w:p w:rsidR="00623B5E" w:rsidRDefault="00623B5E" w:rsidP="00623B5E">
      <w:pPr>
        <w:spacing w:after="0" w:line="240" w:lineRule="auto"/>
        <w:jc w:val="both"/>
        <w:rPr>
          <w:b/>
          <w:sz w:val="24"/>
          <w:szCs w:val="24"/>
        </w:rPr>
      </w:pPr>
    </w:p>
    <w:p w:rsidR="00623B5E" w:rsidRPr="00BA3F1A" w:rsidRDefault="00623B5E" w:rsidP="00106A72">
      <w:pPr>
        <w:numPr>
          <w:ilvl w:val="0"/>
          <w:numId w:val="33"/>
        </w:numPr>
        <w:tabs>
          <w:tab w:val="clear" w:pos="1495"/>
          <w:tab w:val="num" w:pos="720"/>
        </w:tabs>
        <w:spacing w:after="0"/>
        <w:ind w:left="1418" w:hanging="284"/>
        <w:jc w:val="both"/>
        <w:rPr>
          <w:bCs/>
          <w:sz w:val="24"/>
          <w:szCs w:val="24"/>
        </w:rPr>
      </w:pPr>
      <w:r w:rsidRPr="00BA3F1A">
        <w:rPr>
          <w:bCs/>
          <w:sz w:val="24"/>
          <w:szCs w:val="24"/>
        </w:rPr>
        <w:t>Liderança;</w:t>
      </w:r>
    </w:p>
    <w:p w:rsidR="00623B5E" w:rsidRPr="00BA3F1A" w:rsidRDefault="00623B5E" w:rsidP="00106A72">
      <w:pPr>
        <w:numPr>
          <w:ilvl w:val="0"/>
          <w:numId w:val="33"/>
        </w:numPr>
        <w:tabs>
          <w:tab w:val="clear" w:pos="1495"/>
          <w:tab w:val="num" w:pos="720"/>
        </w:tabs>
        <w:spacing w:after="0"/>
        <w:ind w:left="1418" w:hanging="284"/>
        <w:jc w:val="both"/>
        <w:rPr>
          <w:bCs/>
          <w:sz w:val="24"/>
          <w:szCs w:val="24"/>
        </w:rPr>
      </w:pPr>
      <w:r w:rsidRPr="00BA3F1A">
        <w:rPr>
          <w:bCs/>
          <w:sz w:val="24"/>
          <w:szCs w:val="24"/>
        </w:rPr>
        <w:t>Administração de conflitos;</w:t>
      </w:r>
    </w:p>
    <w:p w:rsidR="00623B5E" w:rsidRPr="00BA3F1A" w:rsidRDefault="00623B5E" w:rsidP="00106A72">
      <w:pPr>
        <w:numPr>
          <w:ilvl w:val="0"/>
          <w:numId w:val="33"/>
        </w:numPr>
        <w:tabs>
          <w:tab w:val="clear" w:pos="1495"/>
          <w:tab w:val="num" w:pos="720"/>
        </w:tabs>
        <w:spacing w:after="0"/>
        <w:ind w:left="1418" w:hanging="284"/>
        <w:jc w:val="both"/>
        <w:rPr>
          <w:bCs/>
          <w:sz w:val="24"/>
          <w:szCs w:val="24"/>
        </w:rPr>
      </w:pPr>
      <w:r w:rsidRPr="00BA3F1A">
        <w:rPr>
          <w:bCs/>
          <w:sz w:val="24"/>
          <w:szCs w:val="24"/>
        </w:rPr>
        <w:t>Articulação com outros órgãos;</w:t>
      </w:r>
    </w:p>
    <w:p w:rsidR="00623B5E" w:rsidRPr="00BA3F1A" w:rsidRDefault="00623B5E" w:rsidP="00106A72">
      <w:pPr>
        <w:numPr>
          <w:ilvl w:val="0"/>
          <w:numId w:val="33"/>
        </w:numPr>
        <w:tabs>
          <w:tab w:val="clear" w:pos="1495"/>
          <w:tab w:val="num" w:pos="720"/>
        </w:tabs>
        <w:spacing w:after="0"/>
        <w:ind w:left="1418" w:hanging="284"/>
        <w:jc w:val="both"/>
        <w:rPr>
          <w:bCs/>
          <w:sz w:val="24"/>
          <w:szCs w:val="24"/>
        </w:rPr>
      </w:pPr>
      <w:r w:rsidRPr="00BA3F1A">
        <w:rPr>
          <w:bCs/>
          <w:sz w:val="24"/>
          <w:szCs w:val="24"/>
        </w:rPr>
        <w:t>Autonomia gerencial;</w:t>
      </w:r>
    </w:p>
    <w:p w:rsidR="00623B5E" w:rsidRPr="00BA3F1A" w:rsidRDefault="00623B5E" w:rsidP="00106A72">
      <w:pPr>
        <w:numPr>
          <w:ilvl w:val="0"/>
          <w:numId w:val="33"/>
        </w:numPr>
        <w:tabs>
          <w:tab w:val="clear" w:pos="1495"/>
          <w:tab w:val="num" w:pos="720"/>
        </w:tabs>
        <w:spacing w:after="0"/>
        <w:ind w:left="1418" w:hanging="284"/>
        <w:jc w:val="both"/>
        <w:rPr>
          <w:bCs/>
          <w:sz w:val="24"/>
          <w:szCs w:val="24"/>
        </w:rPr>
      </w:pPr>
      <w:r w:rsidRPr="00BA3F1A">
        <w:rPr>
          <w:bCs/>
          <w:sz w:val="24"/>
          <w:szCs w:val="24"/>
        </w:rPr>
        <w:t>Interlocução com agências de fomento externas;</w:t>
      </w:r>
    </w:p>
    <w:p w:rsidR="00623B5E" w:rsidRPr="00BA3F1A" w:rsidRDefault="00623B5E" w:rsidP="00106A72">
      <w:pPr>
        <w:numPr>
          <w:ilvl w:val="0"/>
          <w:numId w:val="33"/>
        </w:numPr>
        <w:tabs>
          <w:tab w:val="clear" w:pos="1495"/>
          <w:tab w:val="num" w:pos="720"/>
        </w:tabs>
        <w:spacing w:after="0"/>
        <w:ind w:left="1418" w:hanging="284"/>
        <w:jc w:val="both"/>
        <w:rPr>
          <w:bCs/>
          <w:sz w:val="24"/>
          <w:szCs w:val="24"/>
        </w:rPr>
      </w:pPr>
      <w:r w:rsidRPr="00BA3F1A">
        <w:rPr>
          <w:bCs/>
          <w:sz w:val="24"/>
          <w:szCs w:val="24"/>
        </w:rPr>
        <w:t>Busca por outras fontes de fomento;</w:t>
      </w:r>
    </w:p>
    <w:p w:rsidR="00623B5E" w:rsidRPr="00BA3F1A" w:rsidRDefault="00623B5E" w:rsidP="00106A72">
      <w:pPr>
        <w:numPr>
          <w:ilvl w:val="0"/>
          <w:numId w:val="33"/>
        </w:numPr>
        <w:tabs>
          <w:tab w:val="clear" w:pos="1495"/>
          <w:tab w:val="num" w:pos="720"/>
        </w:tabs>
        <w:spacing w:after="0"/>
        <w:ind w:left="1418" w:hanging="284"/>
        <w:jc w:val="both"/>
        <w:rPr>
          <w:bCs/>
          <w:sz w:val="24"/>
          <w:szCs w:val="24"/>
        </w:rPr>
      </w:pPr>
      <w:r w:rsidRPr="00BA3F1A">
        <w:rPr>
          <w:bCs/>
          <w:sz w:val="24"/>
          <w:szCs w:val="24"/>
        </w:rPr>
        <w:lastRenderedPageBreak/>
        <w:t>Obras de infraestrutura.</w:t>
      </w:r>
    </w:p>
    <w:p w:rsidR="00623B5E" w:rsidRDefault="00623B5E" w:rsidP="00623B5E">
      <w:pPr>
        <w:spacing w:after="0" w:line="240" w:lineRule="auto"/>
        <w:jc w:val="both"/>
        <w:rPr>
          <w:b/>
          <w:sz w:val="24"/>
          <w:szCs w:val="24"/>
        </w:rPr>
      </w:pPr>
    </w:p>
    <w:p w:rsidR="008F581B" w:rsidRDefault="008F581B" w:rsidP="008F581B">
      <w:pPr>
        <w:spacing w:after="0" w:line="240" w:lineRule="auto"/>
        <w:jc w:val="both"/>
        <w:rPr>
          <w:b/>
          <w:sz w:val="24"/>
          <w:szCs w:val="24"/>
        </w:rPr>
      </w:pPr>
      <w:r>
        <w:rPr>
          <w:b/>
          <w:sz w:val="24"/>
          <w:szCs w:val="24"/>
        </w:rPr>
        <w:t>Oportunidades (Projeção Institucional)</w:t>
      </w:r>
    </w:p>
    <w:p w:rsidR="008F581B" w:rsidRDefault="008F581B" w:rsidP="008F581B">
      <w:pPr>
        <w:spacing w:after="0" w:line="240" w:lineRule="auto"/>
        <w:jc w:val="both"/>
        <w:rPr>
          <w:b/>
          <w:sz w:val="24"/>
          <w:szCs w:val="24"/>
        </w:rPr>
      </w:pPr>
    </w:p>
    <w:p w:rsidR="008F581B" w:rsidRPr="008F581B" w:rsidRDefault="008F581B" w:rsidP="00106A72">
      <w:pPr>
        <w:numPr>
          <w:ilvl w:val="0"/>
          <w:numId w:val="33"/>
        </w:numPr>
        <w:tabs>
          <w:tab w:val="clear" w:pos="1495"/>
          <w:tab w:val="num" w:pos="720"/>
        </w:tabs>
        <w:spacing w:after="0"/>
        <w:ind w:left="1418" w:hanging="284"/>
        <w:jc w:val="both"/>
        <w:rPr>
          <w:bCs/>
          <w:sz w:val="24"/>
          <w:szCs w:val="24"/>
        </w:rPr>
      </w:pPr>
      <w:r w:rsidRPr="008F581B">
        <w:rPr>
          <w:bCs/>
          <w:sz w:val="24"/>
          <w:szCs w:val="24"/>
        </w:rPr>
        <w:t>Interlocução com Prefeitura Municipal de Presidente Figueiredo;</w:t>
      </w:r>
    </w:p>
    <w:p w:rsidR="008F581B" w:rsidRPr="008F581B" w:rsidRDefault="008F581B" w:rsidP="00106A72">
      <w:pPr>
        <w:numPr>
          <w:ilvl w:val="0"/>
          <w:numId w:val="33"/>
        </w:numPr>
        <w:tabs>
          <w:tab w:val="clear" w:pos="1495"/>
          <w:tab w:val="num" w:pos="720"/>
        </w:tabs>
        <w:spacing w:after="0"/>
        <w:ind w:left="1418" w:hanging="284"/>
        <w:jc w:val="both"/>
        <w:rPr>
          <w:bCs/>
          <w:sz w:val="24"/>
          <w:szCs w:val="24"/>
        </w:rPr>
      </w:pPr>
      <w:r w:rsidRPr="008F581B">
        <w:rPr>
          <w:bCs/>
          <w:sz w:val="24"/>
          <w:szCs w:val="24"/>
        </w:rPr>
        <w:t>Interlocução com Câmara Municipal de Presidente Figueiredo;</w:t>
      </w:r>
    </w:p>
    <w:p w:rsidR="008F581B" w:rsidRPr="008F581B" w:rsidRDefault="008F581B" w:rsidP="00106A72">
      <w:pPr>
        <w:numPr>
          <w:ilvl w:val="0"/>
          <w:numId w:val="33"/>
        </w:numPr>
        <w:tabs>
          <w:tab w:val="clear" w:pos="1495"/>
          <w:tab w:val="num" w:pos="720"/>
        </w:tabs>
        <w:spacing w:after="0"/>
        <w:ind w:left="1418" w:hanging="284"/>
        <w:jc w:val="both"/>
        <w:rPr>
          <w:bCs/>
          <w:sz w:val="24"/>
          <w:szCs w:val="24"/>
        </w:rPr>
      </w:pPr>
      <w:r w:rsidRPr="008F581B">
        <w:rPr>
          <w:bCs/>
          <w:sz w:val="24"/>
          <w:szCs w:val="24"/>
        </w:rPr>
        <w:t>Interlocução com empresas locais e sociedade civil.</w:t>
      </w:r>
    </w:p>
    <w:p w:rsidR="008F581B" w:rsidRDefault="008F581B" w:rsidP="008F581B">
      <w:pPr>
        <w:spacing w:after="0" w:line="240" w:lineRule="auto"/>
        <w:jc w:val="both"/>
        <w:rPr>
          <w:b/>
          <w:sz w:val="24"/>
          <w:szCs w:val="24"/>
        </w:rPr>
      </w:pPr>
    </w:p>
    <w:p w:rsidR="008F581B" w:rsidRDefault="008F581B" w:rsidP="008F581B">
      <w:pPr>
        <w:spacing w:after="0" w:line="240" w:lineRule="auto"/>
        <w:jc w:val="both"/>
        <w:rPr>
          <w:b/>
          <w:sz w:val="24"/>
          <w:szCs w:val="24"/>
        </w:rPr>
      </w:pPr>
      <w:r>
        <w:rPr>
          <w:b/>
          <w:sz w:val="24"/>
          <w:szCs w:val="24"/>
        </w:rPr>
        <w:t>Ameaças (Aspectos negativos/Comprometimento externo)</w:t>
      </w:r>
    </w:p>
    <w:p w:rsidR="00623B5E" w:rsidRDefault="00623B5E" w:rsidP="00B169F7">
      <w:pPr>
        <w:spacing w:after="0" w:line="240" w:lineRule="auto"/>
        <w:ind w:firstLine="567"/>
        <w:jc w:val="both"/>
        <w:rPr>
          <w:sz w:val="24"/>
          <w:szCs w:val="24"/>
        </w:rPr>
      </w:pPr>
    </w:p>
    <w:p w:rsidR="008F581B" w:rsidRPr="008F581B" w:rsidRDefault="008F581B" w:rsidP="00106A72">
      <w:pPr>
        <w:numPr>
          <w:ilvl w:val="0"/>
          <w:numId w:val="33"/>
        </w:numPr>
        <w:tabs>
          <w:tab w:val="clear" w:pos="1495"/>
          <w:tab w:val="num" w:pos="720"/>
        </w:tabs>
        <w:spacing w:after="0"/>
        <w:ind w:left="1418" w:hanging="284"/>
        <w:jc w:val="both"/>
        <w:rPr>
          <w:bCs/>
          <w:sz w:val="24"/>
          <w:szCs w:val="24"/>
        </w:rPr>
      </w:pPr>
      <w:r w:rsidRPr="008F581B">
        <w:rPr>
          <w:bCs/>
          <w:sz w:val="24"/>
          <w:szCs w:val="24"/>
        </w:rPr>
        <w:t>Reconhecimento da sociedade com descompromisso de alguns professores;</w:t>
      </w:r>
    </w:p>
    <w:p w:rsidR="008F581B" w:rsidRPr="008F581B" w:rsidRDefault="008F581B" w:rsidP="00106A72">
      <w:pPr>
        <w:numPr>
          <w:ilvl w:val="0"/>
          <w:numId w:val="33"/>
        </w:numPr>
        <w:tabs>
          <w:tab w:val="clear" w:pos="1495"/>
          <w:tab w:val="num" w:pos="720"/>
        </w:tabs>
        <w:spacing w:after="0"/>
        <w:ind w:left="1418" w:hanging="284"/>
        <w:jc w:val="both"/>
        <w:rPr>
          <w:bCs/>
          <w:sz w:val="24"/>
          <w:szCs w:val="24"/>
        </w:rPr>
      </w:pPr>
      <w:r w:rsidRPr="008F581B">
        <w:rPr>
          <w:bCs/>
          <w:sz w:val="24"/>
          <w:szCs w:val="24"/>
        </w:rPr>
        <w:t>Deficiência em espaços funcionais para estágio curricular;</w:t>
      </w:r>
    </w:p>
    <w:p w:rsidR="008F581B" w:rsidRPr="008F581B" w:rsidRDefault="008F581B" w:rsidP="00106A72">
      <w:pPr>
        <w:numPr>
          <w:ilvl w:val="0"/>
          <w:numId w:val="33"/>
        </w:numPr>
        <w:tabs>
          <w:tab w:val="clear" w:pos="1495"/>
          <w:tab w:val="num" w:pos="720"/>
        </w:tabs>
        <w:spacing w:after="0"/>
        <w:ind w:left="1418" w:hanging="284"/>
        <w:jc w:val="both"/>
        <w:rPr>
          <w:bCs/>
          <w:sz w:val="24"/>
          <w:szCs w:val="24"/>
        </w:rPr>
      </w:pPr>
      <w:r w:rsidRPr="008F581B">
        <w:rPr>
          <w:bCs/>
          <w:sz w:val="24"/>
          <w:szCs w:val="24"/>
        </w:rPr>
        <w:t>Inauguração do CEI – Centro de Ensino Integrado do Governo do Estado;</w:t>
      </w:r>
    </w:p>
    <w:p w:rsidR="008F581B" w:rsidRPr="008F581B" w:rsidRDefault="008F581B" w:rsidP="00106A72">
      <w:pPr>
        <w:numPr>
          <w:ilvl w:val="0"/>
          <w:numId w:val="33"/>
        </w:numPr>
        <w:tabs>
          <w:tab w:val="clear" w:pos="1495"/>
          <w:tab w:val="num" w:pos="720"/>
        </w:tabs>
        <w:spacing w:after="0"/>
        <w:ind w:left="1418" w:hanging="284"/>
        <w:jc w:val="both"/>
        <w:rPr>
          <w:bCs/>
          <w:sz w:val="24"/>
          <w:szCs w:val="24"/>
        </w:rPr>
      </w:pPr>
      <w:r w:rsidRPr="008F581B">
        <w:rPr>
          <w:bCs/>
          <w:sz w:val="24"/>
          <w:szCs w:val="24"/>
        </w:rPr>
        <w:t>Deficiência de alunos para o curso de Recursos Pesqueiros</w:t>
      </w:r>
      <w:r>
        <w:rPr>
          <w:bCs/>
          <w:sz w:val="24"/>
          <w:szCs w:val="24"/>
        </w:rPr>
        <w:t>.</w:t>
      </w:r>
    </w:p>
    <w:p w:rsidR="002B22F7" w:rsidRDefault="002B22F7" w:rsidP="007C1EF7">
      <w:pPr>
        <w:spacing w:after="0" w:line="240" w:lineRule="auto"/>
        <w:ind w:left="1418"/>
        <w:jc w:val="both"/>
        <w:rPr>
          <w:szCs w:val="20"/>
        </w:rPr>
      </w:pPr>
    </w:p>
    <w:p w:rsidR="001060CC" w:rsidRDefault="001060CC" w:rsidP="001060CC">
      <w:pPr>
        <w:spacing w:after="0" w:line="240" w:lineRule="auto"/>
        <w:jc w:val="both"/>
        <w:rPr>
          <w:b/>
          <w:sz w:val="24"/>
          <w:szCs w:val="24"/>
        </w:rPr>
      </w:pPr>
      <w:proofErr w:type="spellStart"/>
      <w:r>
        <w:rPr>
          <w:b/>
          <w:sz w:val="24"/>
          <w:szCs w:val="24"/>
        </w:rPr>
        <w:t>Autoavaliação</w:t>
      </w:r>
      <w:proofErr w:type="spellEnd"/>
    </w:p>
    <w:p w:rsidR="001060CC" w:rsidRDefault="001060CC" w:rsidP="001060CC">
      <w:pPr>
        <w:spacing w:after="0" w:line="240" w:lineRule="auto"/>
        <w:jc w:val="both"/>
        <w:rPr>
          <w:b/>
          <w:sz w:val="24"/>
          <w:szCs w:val="24"/>
        </w:rPr>
      </w:pPr>
    </w:p>
    <w:p w:rsidR="001060CC" w:rsidRPr="001060CC" w:rsidRDefault="001060CC" w:rsidP="001060CC">
      <w:pPr>
        <w:spacing w:after="0" w:line="240" w:lineRule="auto"/>
        <w:ind w:firstLine="567"/>
        <w:jc w:val="both"/>
        <w:rPr>
          <w:sz w:val="24"/>
          <w:szCs w:val="24"/>
        </w:rPr>
      </w:pPr>
      <w:r w:rsidRPr="001060CC">
        <w:rPr>
          <w:bCs/>
          <w:sz w:val="24"/>
          <w:szCs w:val="24"/>
        </w:rPr>
        <w:t>Razoável – considerando que a legislação vigente; a política protecionista ao desserviço público; a deficiência de pessoal e os ritos burocráticos levam à letargia do serviço público.</w:t>
      </w:r>
    </w:p>
    <w:p w:rsidR="001060CC" w:rsidRDefault="001060CC" w:rsidP="001060CC">
      <w:pPr>
        <w:spacing w:after="0" w:line="240" w:lineRule="auto"/>
        <w:jc w:val="both"/>
        <w:rPr>
          <w:b/>
          <w:sz w:val="24"/>
          <w:szCs w:val="24"/>
        </w:rPr>
      </w:pPr>
    </w:p>
    <w:p w:rsidR="00B547A0" w:rsidRDefault="00B547A0" w:rsidP="001060CC">
      <w:pPr>
        <w:spacing w:after="0" w:line="240" w:lineRule="auto"/>
        <w:jc w:val="both"/>
        <w:rPr>
          <w:b/>
          <w:sz w:val="24"/>
          <w:szCs w:val="24"/>
        </w:rPr>
      </w:pPr>
    </w:p>
    <w:p w:rsidR="00B547A0" w:rsidRDefault="00F96FEF" w:rsidP="001060CC">
      <w:pPr>
        <w:spacing w:after="0" w:line="240" w:lineRule="auto"/>
        <w:jc w:val="both"/>
        <w:rPr>
          <w:b/>
          <w:sz w:val="24"/>
          <w:szCs w:val="24"/>
        </w:rPr>
      </w:pPr>
      <w:r>
        <w:rPr>
          <w:b/>
          <w:sz w:val="24"/>
          <w:szCs w:val="24"/>
        </w:rPr>
        <w:t>IFAM</w:t>
      </w:r>
      <w:r w:rsidR="00B547A0">
        <w:rPr>
          <w:b/>
          <w:sz w:val="24"/>
          <w:szCs w:val="24"/>
        </w:rPr>
        <w:t xml:space="preserve"> Campus Itacoatiara</w:t>
      </w:r>
    </w:p>
    <w:p w:rsidR="004347D5" w:rsidRDefault="004347D5" w:rsidP="001060CC">
      <w:pPr>
        <w:spacing w:after="0" w:line="240" w:lineRule="auto"/>
        <w:jc w:val="both"/>
        <w:rPr>
          <w:b/>
          <w:sz w:val="24"/>
          <w:szCs w:val="24"/>
        </w:rPr>
      </w:pPr>
    </w:p>
    <w:p w:rsidR="004347D5" w:rsidRPr="004347D5" w:rsidRDefault="004347D5" w:rsidP="004347D5">
      <w:pPr>
        <w:spacing w:after="0" w:line="360" w:lineRule="auto"/>
        <w:jc w:val="both"/>
        <w:rPr>
          <w:b/>
          <w:sz w:val="24"/>
          <w:szCs w:val="24"/>
        </w:rPr>
      </w:pPr>
      <w:r w:rsidRPr="004347D5">
        <w:rPr>
          <w:b/>
          <w:sz w:val="24"/>
          <w:szCs w:val="24"/>
        </w:rPr>
        <w:t>C</w:t>
      </w:r>
      <w:r w:rsidR="00C12808" w:rsidRPr="004347D5">
        <w:rPr>
          <w:b/>
          <w:sz w:val="24"/>
          <w:szCs w:val="24"/>
        </w:rPr>
        <w:t>aracterização</w:t>
      </w:r>
      <w:r w:rsidRPr="004347D5">
        <w:rPr>
          <w:b/>
          <w:sz w:val="24"/>
          <w:szCs w:val="24"/>
        </w:rPr>
        <w:t xml:space="preserve"> </w:t>
      </w:r>
      <w:r w:rsidR="00C12808" w:rsidRPr="004347D5">
        <w:rPr>
          <w:b/>
          <w:sz w:val="24"/>
          <w:szCs w:val="24"/>
        </w:rPr>
        <w:t>do</w:t>
      </w:r>
      <w:r w:rsidRPr="004347D5">
        <w:rPr>
          <w:b/>
          <w:sz w:val="24"/>
          <w:szCs w:val="24"/>
        </w:rPr>
        <w:t xml:space="preserve"> Ó</w:t>
      </w:r>
      <w:r w:rsidR="00C12808" w:rsidRPr="004347D5">
        <w:rPr>
          <w:b/>
          <w:sz w:val="24"/>
          <w:szCs w:val="24"/>
        </w:rPr>
        <w:t>rgão</w:t>
      </w:r>
      <w:r w:rsidRPr="004347D5">
        <w:rPr>
          <w:b/>
          <w:sz w:val="24"/>
          <w:szCs w:val="24"/>
        </w:rPr>
        <w:t xml:space="preserve"> G</w:t>
      </w:r>
      <w:r w:rsidR="00C12808" w:rsidRPr="004347D5">
        <w:rPr>
          <w:b/>
          <w:sz w:val="24"/>
          <w:szCs w:val="24"/>
        </w:rPr>
        <w:t>estor</w:t>
      </w:r>
      <w:r w:rsidRPr="004347D5">
        <w:rPr>
          <w:b/>
          <w:sz w:val="24"/>
          <w:szCs w:val="24"/>
        </w:rPr>
        <w:t xml:space="preserve">: </w:t>
      </w:r>
    </w:p>
    <w:p w:rsidR="004347D5" w:rsidRPr="004347D5" w:rsidRDefault="00280E36" w:rsidP="004347D5">
      <w:pPr>
        <w:spacing w:after="0" w:line="360" w:lineRule="auto"/>
        <w:jc w:val="both"/>
        <w:rPr>
          <w:b/>
          <w:sz w:val="24"/>
          <w:szCs w:val="24"/>
        </w:rPr>
      </w:pPr>
      <w:r w:rsidRPr="004347D5">
        <w:rPr>
          <w:b/>
          <w:sz w:val="24"/>
          <w:szCs w:val="24"/>
        </w:rPr>
        <w:t>(X)</w:t>
      </w:r>
      <w:r w:rsidR="004347D5" w:rsidRPr="004347D5">
        <w:rPr>
          <w:b/>
          <w:sz w:val="24"/>
          <w:szCs w:val="24"/>
        </w:rPr>
        <w:t xml:space="preserve"> </w:t>
      </w:r>
      <w:r w:rsidR="004347D5" w:rsidRPr="00EB6C35">
        <w:rPr>
          <w:sz w:val="24"/>
          <w:szCs w:val="24"/>
        </w:rPr>
        <w:t>Campus.</w:t>
      </w:r>
    </w:p>
    <w:p w:rsidR="004347D5" w:rsidRPr="004347D5" w:rsidRDefault="004347D5" w:rsidP="004347D5">
      <w:pPr>
        <w:spacing w:after="0" w:line="360" w:lineRule="auto"/>
        <w:jc w:val="both"/>
        <w:rPr>
          <w:b/>
          <w:sz w:val="24"/>
          <w:szCs w:val="24"/>
        </w:rPr>
      </w:pPr>
      <w:r w:rsidRPr="004347D5">
        <w:rPr>
          <w:b/>
          <w:sz w:val="24"/>
          <w:szCs w:val="24"/>
        </w:rPr>
        <w:t>L</w:t>
      </w:r>
      <w:r w:rsidR="00C12808" w:rsidRPr="004347D5">
        <w:rPr>
          <w:b/>
          <w:sz w:val="24"/>
          <w:szCs w:val="24"/>
        </w:rPr>
        <w:t>ocalização</w:t>
      </w:r>
      <w:r w:rsidRPr="004347D5">
        <w:rPr>
          <w:b/>
          <w:sz w:val="24"/>
          <w:szCs w:val="24"/>
        </w:rPr>
        <w:t>:</w:t>
      </w:r>
    </w:p>
    <w:p w:rsidR="004347D5" w:rsidRPr="00EB6C35" w:rsidRDefault="00280E36" w:rsidP="004347D5">
      <w:pPr>
        <w:spacing w:after="0" w:line="360" w:lineRule="auto"/>
        <w:jc w:val="both"/>
        <w:rPr>
          <w:sz w:val="24"/>
          <w:szCs w:val="24"/>
        </w:rPr>
      </w:pPr>
      <w:r w:rsidRPr="00EB6C35">
        <w:rPr>
          <w:sz w:val="24"/>
          <w:szCs w:val="24"/>
        </w:rPr>
        <w:t>(X)</w:t>
      </w:r>
      <w:r w:rsidR="004347D5" w:rsidRPr="00EB6C35">
        <w:rPr>
          <w:sz w:val="24"/>
          <w:szCs w:val="24"/>
        </w:rPr>
        <w:t xml:space="preserve"> </w:t>
      </w:r>
      <w:r w:rsidRPr="00EB6C35">
        <w:rPr>
          <w:sz w:val="24"/>
          <w:szCs w:val="24"/>
        </w:rPr>
        <w:t>Urbano; (</w:t>
      </w:r>
      <w:r w:rsidR="004347D5" w:rsidRPr="00EB6C35">
        <w:rPr>
          <w:sz w:val="24"/>
          <w:szCs w:val="24"/>
        </w:rPr>
        <w:t xml:space="preserve">X) </w:t>
      </w:r>
      <w:r w:rsidRPr="00EB6C35">
        <w:rPr>
          <w:sz w:val="24"/>
          <w:szCs w:val="24"/>
        </w:rPr>
        <w:t>Sede Provisória</w:t>
      </w:r>
      <w:r w:rsidR="004347D5" w:rsidRPr="00EB6C35">
        <w:rPr>
          <w:sz w:val="24"/>
          <w:szCs w:val="24"/>
        </w:rPr>
        <w:t>.</w:t>
      </w:r>
    </w:p>
    <w:p w:rsidR="004347D5" w:rsidRPr="004347D5" w:rsidRDefault="004347D5" w:rsidP="004347D5">
      <w:pPr>
        <w:spacing w:after="0" w:line="360" w:lineRule="auto"/>
        <w:jc w:val="both"/>
        <w:rPr>
          <w:b/>
          <w:sz w:val="24"/>
          <w:szCs w:val="24"/>
        </w:rPr>
      </w:pPr>
      <w:r w:rsidRPr="004347D5">
        <w:rPr>
          <w:b/>
          <w:sz w:val="24"/>
          <w:szCs w:val="24"/>
        </w:rPr>
        <w:t>V</w:t>
      </w:r>
      <w:r w:rsidR="00C12808" w:rsidRPr="004347D5">
        <w:rPr>
          <w:b/>
          <w:sz w:val="24"/>
          <w:szCs w:val="24"/>
        </w:rPr>
        <w:t>ocação</w:t>
      </w:r>
      <w:r w:rsidRPr="004347D5">
        <w:rPr>
          <w:b/>
          <w:sz w:val="24"/>
          <w:szCs w:val="24"/>
        </w:rPr>
        <w:t xml:space="preserve">:        </w:t>
      </w:r>
    </w:p>
    <w:p w:rsidR="004347D5" w:rsidRPr="00EB6C35" w:rsidRDefault="00280E36" w:rsidP="004347D5">
      <w:pPr>
        <w:spacing w:after="0" w:line="360" w:lineRule="auto"/>
        <w:jc w:val="both"/>
        <w:rPr>
          <w:sz w:val="24"/>
          <w:szCs w:val="24"/>
        </w:rPr>
      </w:pPr>
      <w:r w:rsidRPr="00EB6C35">
        <w:rPr>
          <w:sz w:val="24"/>
          <w:szCs w:val="24"/>
        </w:rPr>
        <w:t>(X)</w:t>
      </w:r>
      <w:r w:rsidR="004347D5" w:rsidRPr="00EB6C35">
        <w:rPr>
          <w:sz w:val="24"/>
          <w:szCs w:val="24"/>
        </w:rPr>
        <w:t xml:space="preserve"> </w:t>
      </w:r>
      <w:r w:rsidRPr="00EB6C35">
        <w:rPr>
          <w:sz w:val="24"/>
          <w:szCs w:val="24"/>
        </w:rPr>
        <w:t>serviço; (</w:t>
      </w:r>
      <w:r w:rsidR="004347D5" w:rsidRPr="00EB6C35">
        <w:rPr>
          <w:sz w:val="24"/>
          <w:szCs w:val="24"/>
        </w:rPr>
        <w:t xml:space="preserve">X) Setor Primário. </w:t>
      </w:r>
    </w:p>
    <w:p w:rsidR="004347D5" w:rsidRPr="004347D5" w:rsidRDefault="004347D5" w:rsidP="004347D5">
      <w:pPr>
        <w:spacing w:after="0" w:line="360" w:lineRule="auto"/>
        <w:jc w:val="both"/>
        <w:rPr>
          <w:b/>
          <w:sz w:val="24"/>
          <w:szCs w:val="24"/>
        </w:rPr>
      </w:pPr>
      <w:r w:rsidRPr="004347D5">
        <w:rPr>
          <w:b/>
          <w:sz w:val="24"/>
          <w:szCs w:val="24"/>
        </w:rPr>
        <w:t>C</w:t>
      </w:r>
      <w:r w:rsidR="00F87C01" w:rsidRPr="004347D5">
        <w:rPr>
          <w:b/>
          <w:sz w:val="24"/>
          <w:szCs w:val="24"/>
        </w:rPr>
        <w:t>ampus</w:t>
      </w:r>
      <w:r w:rsidRPr="004347D5">
        <w:rPr>
          <w:b/>
          <w:sz w:val="24"/>
          <w:szCs w:val="24"/>
        </w:rPr>
        <w:t>/F</w:t>
      </w:r>
      <w:r w:rsidR="00C12808" w:rsidRPr="004347D5">
        <w:rPr>
          <w:b/>
          <w:sz w:val="24"/>
          <w:szCs w:val="24"/>
        </w:rPr>
        <w:t>azenda</w:t>
      </w:r>
      <w:r w:rsidRPr="004347D5">
        <w:rPr>
          <w:b/>
          <w:sz w:val="24"/>
          <w:szCs w:val="24"/>
        </w:rPr>
        <w:t xml:space="preserve"> E</w:t>
      </w:r>
      <w:r w:rsidR="00C12808" w:rsidRPr="004347D5">
        <w:rPr>
          <w:b/>
          <w:sz w:val="24"/>
          <w:szCs w:val="24"/>
        </w:rPr>
        <w:t>xperimental</w:t>
      </w:r>
      <w:r w:rsidRPr="004347D5">
        <w:rPr>
          <w:b/>
          <w:sz w:val="24"/>
          <w:szCs w:val="24"/>
        </w:rPr>
        <w:t xml:space="preserve">:     </w:t>
      </w:r>
    </w:p>
    <w:p w:rsidR="004347D5" w:rsidRPr="00EB6C35" w:rsidRDefault="004347D5" w:rsidP="004347D5">
      <w:pPr>
        <w:spacing w:after="0" w:line="360" w:lineRule="auto"/>
        <w:jc w:val="both"/>
        <w:rPr>
          <w:sz w:val="24"/>
          <w:szCs w:val="24"/>
        </w:rPr>
      </w:pPr>
      <w:r w:rsidRPr="00EB6C35">
        <w:rPr>
          <w:sz w:val="24"/>
          <w:szCs w:val="24"/>
        </w:rPr>
        <w:t xml:space="preserve">(X) Sim: sem </w:t>
      </w:r>
      <w:r w:rsidR="00280E36" w:rsidRPr="00EB6C35">
        <w:rPr>
          <w:sz w:val="24"/>
          <w:szCs w:val="24"/>
        </w:rPr>
        <w:t>Upes</w:t>
      </w:r>
      <w:r w:rsidRPr="00EB6C35">
        <w:rPr>
          <w:sz w:val="24"/>
          <w:szCs w:val="24"/>
        </w:rPr>
        <w:t>.</w:t>
      </w:r>
    </w:p>
    <w:p w:rsidR="00266135" w:rsidRPr="00266135" w:rsidRDefault="00266135" w:rsidP="00266135">
      <w:pPr>
        <w:spacing w:after="0" w:line="240" w:lineRule="auto"/>
        <w:jc w:val="both"/>
        <w:rPr>
          <w:b/>
          <w:sz w:val="24"/>
          <w:szCs w:val="24"/>
        </w:rPr>
      </w:pPr>
      <w:r w:rsidRPr="00266135">
        <w:rPr>
          <w:b/>
          <w:sz w:val="24"/>
          <w:szCs w:val="24"/>
        </w:rPr>
        <w:t>A</w:t>
      </w:r>
      <w:r w:rsidR="00F87C01" w:rsidRPr="00266135">
        <w:rPr>
          <w:b/>
          <w:sz w:val="24"/>
          <w:szCs w:val="24"/>
        </w:rPr>
        <w:t>tuação</w:t>
      </w:r>
      <w:r w:rsidRPr="00266135">
        <w:rPr>
          <w:b/>
          <w:sz w:val="24"/>
          <w:szCs w:val="24"/>
        </w:rPr>
        <w:t xml:space="preserve">:  </w:t>
      </w:r>
    </w:p>
    <w:p w:rsidR="00266135" w:rsidRPr="00EB6C35" w:rsidRDefault="00266135" w:rsidP="00266135">
      <w:pPr>
        <w:spacing w:after="0" w:line="240" w:lineRule="auto"/>
        <w:jc w:val="both"/>
        <w:rPr>
          <w:sz w:val="24"/>
          <w:szCs w:val="24"/>
        </w:rPr>
      </w:pPr>
      <w:r w:rsidRPr="00EB6C35">
        <w:rPr>
          <w:sz w:val="24"/>
          <w:szCs w:val="24"/>
        </w:rPr>
        <w:t xml:space="preserve">(X) </w:t>
      </w:r>
      <w:r w:rsidR="00AD23C1" w:rsidRPr="00EB6C35">
        <w:rPr>
          <w:sz w:val="24"/>
          <w:szCs w:val="24"/>
        </w:rPr>
        <w:t>Subsequente</w:t>
      </w:r>
      <w:r w:rsidRPr="00EB6C35">
        <w:rPr>
          <w:sz w:val="24"/>
          <w:szCs w:val="24"/>
        </w:rPr>
        <w:t xml:space="preserve">.    </w:t>
      </w:r>
    </w:p>
    <w:p w:rsidR="00266135" w:rsidRDefault="00266135" w:rsidP="00266135">
      <w:pPr>
        <w:spacing w:after="0" w:line="240" w:lineRule="auto"/>
        <w:jc w:val="both"/>
        <w:rPr>
          <w:b/>
          <w:sz w:val="24"/>
          <w:szCs w:val="24"/>
        </w:rPr>
      </w:pPr>
    </w:p>
    <w:p w:rsidR="00F909B5" w:rsidRDefault="00F909B5" w:rsidP="00266135">
      <w:pPr>
        <w:spacing w:after="0" w:line="240" w:lineRule="auto"/>
        <w:jc w:val="both"/>
        <w:rPr>
          <w:b/>
          <w:sz w:val="24"/>
          <w:szCs w:val="24"/>
        </w:rPr>
      </w:pPr>
    </w:p>
    <w:p w:rsidR="00F909B5" w:rsidRDefault="00F909B5" w:rsidP="00266135">
      <w:pPr>
        <w:spacing w:after="0" w:line="240" w:lineRule="auto"/>
        <w:jc w:val="both"/>
        <w:rPr>
          <w:b/>
          <w:sz w:val="24"/>
          <w:szCs w:val="24"/>
        </w:rPr>
      </w:pPr>
    </w:p>
    <w:p w:rsidR="00266135" w:rsidRPr="00266135" w:rsidRDefault="00266135" w:rsidP="00266135">
      <w:pPr>
        <w:spacing w:after="0" w:line="240" w:lineRule="auto"/>
        <w:jc w:val="both"/>
        <w:rPr>
          <w:b/>
          <w:sz w:val="24"/>
          <w:szCs w:val="24"/>
        </w:rPr>
      </w:pPr>
      <w:r w:rsidRPr="00266135">
        <w:rPr>
          <w:b/>
          <w:sz w:val="24"/>
          <w:szCs w:val="24"/>
        </w:rPr>
        <w:t xml:space="preserve"> Q</w:t>
      </w:r>
      <w:r w:rsidR="00F87C01" w:rsidRPr="00266135">
        <w:rPr>
          <w:b/>
          <w:sz w:val="24"/>
          <w:szCs w:val="24"/>
        </w:rPr>
        <w:t>uantidade</w:t>
      </w:r>
      <w:r w:rsidRPr="00266135">
        <w:rPr>
          <w:b/>
          <w:sz w:val="24"/>
          <w:szCs w:val="24"/>
        </w:rPr>
        <w:t xml:space="preserve"> C</w:t>
      </w:r>
      <w:r w:rsidR="00F87C01" w:rsidRPr="00266135">
        <w:rPr>
          <w:b/>
          <w:sz w:val="24"/>
          <w:szCs w:val="24"/>
        </w:rPr>
        <w:t>urso</w:t>
      </w:r>
      <w:r w:rsidRPr="00266135">
        <w:rPr>
          <w:b/>
          <w:sz w:val="24"/>
          <w:szCs w:val="24"/>
        </w:rPr>
        <w:t>/T</w:t>
      </w:r>
      <w:r w:rsidR="00F87C01" w:rsidRPr="00266135">
        <w:rPr>
          <w:b/>
          <w:sz w:val="24"/>
          <w:szCs w:val="24"/>
        </w:rPr>
        <w:t>urma</w:t>
      </w:r>
    </w:p>
    <w:p w:rsidR="00266135" w:rsidRPr="00EB6C35" w:rsidRDefault="00266135" w:rsidP="00266135">
      <w:pPr>
        <w:spacing w:after="0" w:line="240" w:lineRule="auto"/>
        <w:jc w:val="both"/>
        <w:rPr>
          <w:sz w:val="24"/>
          <w:szCs w:val="24"/>
        </w:rPr>
      </w:pPr>
      <w:r w:rsidRPr="00EB6C35">
        <w:rPr>
          <w:sz w:val="24"/>
          <w:szCs w:val="24"/>
        </w:rPr>
        <w:t xml:space="preserve"> B</w:t>
      </w:r>
      <w:r w:rsidR="00F87C01" w:rsidRPr="00EB6C35">
        <w:rPr>
          <w:sz w:val="24"/>
          <w:szCs w:val="24"/>
        </w:rPr>
        <w:t>ásico</w:t>
      </w:r>
      <w:r w:rsidRPr="00EB6C35">
        <w:rPr>
          <w:sz w:val="24"/>
          <w:szCs w:val="24"/>
        </w:rPr>
        <w:t>:   Nº Curso: 05 (</w:t>
      </w:r>
      <w:r w:rsidR="00487394" w:rsidRPr="00EB6C35">
        <w:rPr>
          <w:sz w:val="24"/>
          <w:szCs w:val="24"/>
        </w:rPr>
        <w:t>cinco) Nº</w:t>
      </w:r>
      <w:r w:rsidRPr="00EB6C35">
        <w:rPr>
          <w:sz w:val="24"/>
          <w:szCs w:val="24"/>
        </w:rPr>
        <w:t xml:space="preserve"> Turma: 06 (seis)</w:t>
      </w:r>
    </w:p>
    <w:p w:rsidR="00487394" w:rsidRDefault="00487394" w:rsidP="00266135">
      <w:pPr>
        <w:spacing w:after="0" w:line="240" w:lineRule="auto"/>
        <w:jc w:val="both"/>
        <w:rPr>
          <w:b/>
          <w:sz w:val="24"/>
          <w:szCs w:val="24"/>
        </w:rPr>
      </w:pPr>
      <w:r>
        <w:rPr>
          <w:b/>
          <w:sz w:val="24"/>
          <w:szCs w:val="24"/>
        </w:rPr>
        <w:lastRenderedPageBreak/>
        <w:t xml:space="preserve"> </w:t>
      </w:r>
    </w:p>
    <w:p w:rsidR="00266135" w:rsidRPr="00266135" w:rsidRDefault="00266135" w:rsidP="00266135">
      <w:pPr>
        <w:spacing w:after="0" w:line="240" w:lineRule="auto"/>
        <w:jc w:val="both"/>
        <w:rPr>
          <w:b/>
          <w:sz w:val="24"/>
          <w:szCs w:val="24"/>
        </w:rPr>
      </w:pPr>
      <w:r w:rsidRPr="00266135">
        <w:rPr>
          <w:b/>
          <w:sz w:val="24"/>
          <w:szCs w:val="24"/>
        </w:rPr>
        <w:t>S</w:t>
      </w:r>
      <w:r w:rsidR="00E577AC" w:rsidRPr="00266135">
        <w:rPr>
          <w:b/>
          <w:sz w:val="24"/>
          <w:szCs w:val="24"/>
        </w:rPr>
        <w:t>ituação legal</w:t>
      </w:r>
      <w:r w:rsidRPr="00266135">
        <w:rPr>
          <w:b/>
          <w:sz w:val="24"/>
          <w:szCs w:val="24"/>
        </w:rPr>
        <w:t xml:space="preserve"> </w:t>
      </w:r>
    </w:p>
    <w:p w:rsidR="00266135" w:rsidRPr="00EB6C35" w:rsidRDefault="00266135" w:rsidP="00266135">
      <w:pPr>
        <w:spacing w:after="0" w:line="240" w:lineRule="auto"/>
        <w:jc w:val="both"/>
        <w:rPr>
          <w:sz w:val="24"/>
          <w:szCs w:val="24"/>
        </w:rPr>
      </w:pPr>
      <w:r w:rsidRPr="00EB6C35">
        <w:rPr>
          <w:sz w:val="24"/>
          <w:szCs w:val="24"/>
        </w:rPr>
        <w:t xml:space="preserve">Plano de Curso - básico: </w:t>
      </w:r>
      <w:r w:rsidR="00EB6C35">
        <w:rPr>
          <w:sz w:val="24"/>
          <w:szCs w:val="24"/>
        </w:rPr>
        <w:t xml:space="preserve">   </w:t>
      </w:r>
      <w:r w:rsidRPr="00EB6C35">
        <w:rPr>
          <w:sz w:val="24"/>
          <w:szCs w:val="24"/>
        </w:rPr>
        <w:t xml:space="preserve">Nº aprovado: 05 (cinco)       </w:t>
      </w:r>
    </w:p>
    <w:p w:rsidR="00266135" w:rsidRPr="00EB6C35" w:rsidRDefault="00487394" w:rsidP="00266135">
      <w:pPr>
        <w:spacing w:after="0" w:line="240" w:lineRule="auto"/>
        <w:jc w:val="both"/>
        <w:rPr>
          <w:sz w:val="24"/>
          <w:szCs w:val="24"/>
        </w:rPr>
      </w:pPr>
      <w:r w:rsidRPr="00EB6C35">
        <w:rPr>
          <w:sz w:val="24"/>
          <w:szCs w:val="24"/>
        </w:rPr>
        <w:t xml:space="preserve">                                           </w:t>
      </w:r>
      <w:r w:rsidR="00266135" w:rsidRPr="00EB6C35">
        <w:rPr>
          <w:sz w:val="24"/>
          <w:szCs w:val="24"/>
        </w:rPr>
        <w:t>Nº em Elaboração: 01 (um)</w:t>
      </w:r>
    </w:p>
    <w:p w:rsidR="00266135" w:rsidRPr="00266135" w:rsidRDefault="00266135" w:rsidP="00266135">
      <w:pPr>
        <w:spacing w:after="0" w:line="240" w:lineRule="auto"/>
        <w:jc w:val="both"/>
        <w:rPr>
          <w:b/>
          <w:sz w:val="24"/>
          <w:szCs w:val="24"/>
        </w:rPr>
      </w:pPr>
    </w:p>
    <w:p w:rsidR="00C25F1C" w:rsidRPr="00C25F1C" w:rsidRDefault="00C25F1C" w:rsidP="00C25F1C">
      <w:pPr>
        <w:spacing w:after="0" w:line="240" w:lineRule="auto"/>
        <w:jc w:val="both"/>
        <w:rPr>
          <w:b/>
          <w:sz w:val="24"/>
          <w:szCs w:val="24"/>
        </w:rPr>
      </w:pPr>
      <w:r w:rsidRPr="00C25F1C">
        <w:rPr>
          <w:b/>
          <w:sz w:val="24"/>
          <w:szCs w:val="24"/>
        </w:rPr>
        <w:t>Q</w:t>
      </w:r>
      <w:r w:rsidR="00F87C01" w:rsidRPr="00C25F1C">
        <w:rPr>
          <w:b/>
          <w:sz w:val="24"/>
          <w:szCs w:val="24"/>
        </w:rPr>
        <w:t>uadro</w:t>
      </w:r>
      <w:r w:rsidRPr="00C25F1C">
        <w:rPr>
          <w:b/>
          <w:sz w:val="24"/>
          <w:szCs w:val="24"/>
        </w:rPr>
        <w:t xml:space="preserve"> D</w:t>
      </w:r>
      <w:r w:rsidR="00F87C01" w:rsidRPr="00C25F1C">
        <w:rPr>
          <w:b/>
          <w:sz w:val="24"/>
          <w:szCs w:val="24"/>
        </w:rPr>
        <w:t>iscente</w:t>
      </w:r>
      <w:r w:rsidRPr="00C25F1C">
        <w:rPr>
          <w:b/>
          <w:sz w:val="24"/>
          <w:szCs w:val="24"/>
        </w:rPr>
        <w:t xml:space="preserve"> (nº de alunos matriculados)</w:t>
      </w:r>
    </w:p>
    <w:p w:rsidR="00C25F1C" w:rsidRPr="00EB6C35" w:rsidRDefault="00C25F1C" w:rsidP="00C25F1C">
      <w:pPr>
        <w:spacing w:after="0" w:line="240" w:lineRule="auto"/>
        <w:jc w:val="both"/>
        <w:rPr>
          <w:sz w:val="24"/>
          <w:szCs w:val="24"/>
        </w:rPr>
      </w:pPr>
      <w:r w:rsidRPr="00EB6C35">
        <w:rPr>
          <w:sz w:val="24"/>
          <w:szCs w:val="24"/>
        </w:rPr>
        <w:t>E</w:t>
      </w:r>
      <w:r w:rsidR="00F87C01" w:rsidRPr="00EB6C35">
        <w:rPr>
          <w:sz w:val="24"/>
          <w:szCs w:val="24"/>
        </w:rPr>
        <w:t>nsino</w:t>
      </w:r>
      <w:r w:rsidRPr="00EB6C35">
        <w:rPr>
          <w:sz w:val="24"/>
          <w:szCs w:val="24"/>
        </w:rPr>
        <w:t xml:space="preserve"> B</w:t>
      </w:r>
      <w:r w:rsidR="00F87C01" w:rsidRPr="00EB6C35">
        <w:rPr>
          <w:sz w:val="24"/>
          <w:szCs w:val="24"/>
        </w:rPr>
        <w:t>ásico</w:t>
      </w:r>
      <w:r w:rsidRPr="00EB6C35">
        <w:rPr>
          <w:sz w:val="24"/>
          <w:szCs w:val="24"/>
        </w:rPr>
        <w:t xml:space="preserve"> –        </w:t>
      </w:r>
      <w:r w:rsidR="004449E0" w:rsidRPr="00EB6C35">
        <w:rPr>
          <w:sz w:val="24"/>
          <w:szCs w:val="24"/>
        </w:rPr>
        <w:t>Subsequente</w:t>
      </w:r>
      <w:r w:rsidRPr="00EB6C35">
        <w:rPr>
          <w:sz w:val="24"/>
          <w:szCs w:val="24"/>
        </w:rPr>
        <w:t xml:space="preserve">: 242 </w:t>
      </w:r>
    </w:p>
    <w:p w:rsidR="004347D5" w:rsidRDefault="004347D5" w:rsidP="001060CC">
      <w:pPr>
        <w:spacing w:after="0" w:line="240" w:lineRule="auto"/>
        <w:jc w:val="both"/>
        <w:rPr>
          <w:b/>
          <w:sz w:val="24"/>
          <w:szCs w:val="24"/>
        </w:rPr>
      </w:pPr>
    </w:p>
    <w:p w:rsidR="00E577AC" w:rsidRDefault="00E577AC" w:rsidP="001060CC">
      <w:pPr>
        <w:spacing w:after="0" w:line="240" w:lineRule="auto"/>
        <w:jc w:val="both"/>
        <w:rPr>
          <w:b/>
          <w:sz w:val="24"/>
          <w:szCs w:val="24"/>
        </w:rPr>
      </w:pPr>
    </w:p>
    <w:p w:rsidR="00E577AC" w:rsidRDefault="00E577AC" w:rsidP="001060CC">
      <w:pPr>
        <w:spacing w:after="0" w:line="240" w:lineRule="auto"/>
        <w:jc w:val="both"/>
        <w:rPr>
          <w:b/>
          <w:sz w:val="24"/>
          <w:szCs w:val="24"/>
        </w:rPr>
      </w:pPr>
    </w:p>
    <w:p w:rsidR="00C25F1C" w:rsidRPr="00C25F1C" w:rsidRDefault="00C25F1C" w:rsidP="00C25F1C">
      <w:pPr>
        <w:spacing w:after="0" w:line="240" w:lineRule="auto"/>
        <w:jc w:val="both"/>
        <w:rPr>
          <w:b/>
          <w:sz w:val="24"/>
          <w:szCs w:val="24"/>
        </w:rPr>
      </w:pPr>
      <w:r w:rsidRPr="00C25F1C">
        <w:rPr>
          <w:b/>
          <w:sz w:val="24"/>
          <w:szCs w:val="24"/>
        </w:rPr>
        <w:t>T</w:t>
      </w:r>
      <w:r w:rsidR="00E577AC" w:rsidRPr="00C25F1C">
        <w:rPr>
          <w:b/>
          <w:sz w:val="24"/>
          <w:szCs w:val="24"/>
        </w:rPr>
        <w:t>axa de</w:t>
      </w:r>
      <w:r w:rsidRPr="00C25F1C">
        <w:rPr>
          <w:b/>
          <w:sz w:val="24"/>
          <w:szCs w:val="24"/>
        </w:rPr>
        <w:t xml:space="preserve"> E</w:t>
      </w:r>
      <w:r w:rsidR="00E577AC" w:rsidRPr="00C25F1C">
        <w:rPr>
          <w:b/>
          <w:sz w:val="24"/>
          <w:szCs w:val="24"/>
        </w:rPr>
        <w:t>vasão</w:t>
      </w:r>
    </w:p>
    <w:p w:rsidR="00C25F1C" w:rsidRPr="00EB6C35" w:rsidRDefault="00C25F1C" w:rsidP="00C25F1C">
      <w:pPr>
        <w:spacing w:after="0" w:line="240" w:lineRule="auto"/>
        <w:jc w:val="both"/>
        <w:rPr>
          <w:sz w:val="24"/>
          <w:szCs w:val="24"/>
        </w:rPr>
      </w:pPr>
      <w:r w:rsidRPr="00EB6C35">
        <w:rPr>
          <w:sz w:val="24"/>
          <w:szCs w:val="24"/>
        </w:rPr>
        <w:t>E</w:t>
      </w:r>
      <w:r w:rsidR="00F87C01" w:rsidRPr="00EB6C35">
        <w:rPr>
          <w:sz w:val="24"/>
          <w:szCs w:val="24"/>
        </w:rPr>
        <w:t>nsino</w:t>
      </w:r>
      <w:r w:rsidRPr="00EB6C35">
        <w:rPr>
          <w:sz w:val="24"/>
          <w:szCs w:val="24"/>
        </w:rPr>
        <w:t xml:space="preserve"> </w:t>
      </w:r>
      <w:r w:rsidR="00F87C01" w:rsidRPr="00EB6C35">
        <w:rPr>
          <w:sz w:val="24"/>
          <w:szCs w:val="24"/>
        </w:rPr>
        <w:t>básico</w:t>
      </w:r>
      <w:r w:rsidRPr="00EB6C35">
        <w:rPr>
          <w:sz w:val="24"/>
          <w:szCs w:val="24"/>
        </w:rPr>
        <w:t xml:space="preserve"> - </w:t>
      </w:r>
      <w:r w:rsidR="004449E0" w:rsidRPr="00EB6C35">
        <w:rPr>
          <w:sz w:val="24"/>
          <w:szCs w:val="24"/>
        </w:rPr>
        <w:t>Subsequente</w:t>
      </w:r>
      <w:r w:rsidRPr="00EB6C35">
        <w:rPr>
          <w:sz w:val="24"/>
          <w:szCs w:val="24"/>
        </w:rPr>
        <w:t xml:space="preserve">: 32,23% (78 discentes); </w:t>
      </w:r>
    </w:p>
    <w:p w:rsidR="00C25F1C" w:rsidRDefault="00C25F1C" w:rsidP="001060CC">
      <w:pPr>
        <w:spacing w:after="0" w:line="240" w:lineRule="auto"/>
        <w:jc w:val="both"/>
        <w:rPr>
          <w:b/>
          <w:sz w:val="24"/>
          <w:szCs w:val="24"/>
        </w:rPr>
      </w:pPr>
    </w:p>
    <w:p w:rsidR="00C25F1C" w:rsidRPr="00C25F1C" w:rsidRDefault="00C25F1C" w:rsidP="00C25F1C">
      <w:pPr>
        <w:spacing w:after="0" w:line="240" w:lineRule="auto"/>
        <w:jc w:val="both"/>
        <w:rPr>
          <w:b/>
          <w:sz w:val="24"/>
          <w:szCs w:val="24"/>
        </w:rPr>
      </w:pPr>
      <w:r w:rsidRPr="00C25F1C">
        <w:rPr>
          <w:b/>
          <w:sz w:val="24"/>
          <w:szCs w:val="24"/>
        </w:rPr>
        <w:t>Q</w:t>
      </w:r>
      <w:r w:rsidR="00F87C01" w:rsidRPr="00C25F1C">
        <w:rPr>
          <w:b/>
          <w:sz w:val="24"/>
          <w:szCs w:val="24"/>
        </w:rPr>
        <w:t>uadro</w:t>
      </w:r>
      <w:r w:rsidRPr="00C25F1C">
        <w:rPr>
          <w:b/>
          <w:sz w:val="24"/>
          <w:szCs w:val="24"/>
        </w:rPr>
        <w:t xml:space="preserve"> F</w:t>
      </w:r>
      <w:r w:rsidR="00F87C01" w:rsidRPr="00C25F1C">
        <w:rPr>
          <w:b/>
          <w:sz w:val="24"/>
          <w:szCs w:val="24"/>
        </w:rPr>
        <w:t>uncional</w:t>
      </w:r>
      <w:r w:rsidRPr="00C25F1C">
        <w:rPr>
          <w:b/>
          <w:sz w:val="24"/>
          <w:szCs w:val="24"/>
        </w:rPr>
        <w:t xml:space="preserve"> </w:t>
      </w:r>
    </w:p>
    <w:p w:rsidR="00C25F1C" w:rsidRPr="00EB6C35" w:rsidRDefault="00C25F1C" w:rsidP="00C25F1C">
      <w:pPr>
        <w:spacing w:after="0" w:line="240" w:lineRule="auto"/>
        <w:jc w:val="both"/>
        <w:rPr>
          <w:sz w:val="24"/>
          <w:szCs w:val="24"/>
        </w:rPr>
      </w:pPr>
      <w:r w:rsidRPr="00EB6C35">
        <w:rPr>
          <w:sz w:val="24"/>
          <w:szCs w:val="24"/>
        </w:rPr>
        <w:t>D</w:t>
      </w:r>
      <w:r w:rsidR="00F87C01" w:rsidRPr="00EB6C35">
        <w:rPr>
          <w:sz w:val="24"/>
          <w:szCs w:val="24"/>
        </w:rPr>
        <w:t>ocente</w:t>
      </w:r>
      <w:r w:rsidRPr="00EB6C35">
        <w:rPr>
          <w:sz w:val="24"/>
          <w:szCs w:val="24"/>
        </w:rPr>
        <w:t xml:space="preserve"> – Efetivos:  21 </w:t>
      </w:r>
    </w:p>
    <w:p w:rsidR="00C25F1C" w:rsidRPr="00EB6C35" w:rsidRDefault="00C25F1C" w:rsidP="00C25F1C">
      <w:pPr>
        <w:spacing w:after="0" w:line="240" w:lineRule="auto"/>
        <w:jc w:val="both"/>
        <w:rPr>
          <w:sz w:val="24"/>
          <w:szCs w:val="24"/>
        </w:rPr>
      </w:pPr>
      <w:r w:rsidRPr="00EB6C35">
        <w:rPr>
          <w:sz w:val="24"/>
          <w:szCs w:val="24"/>
        </w:rPr>
        <w:t xml:space="preserve">TAE – </w:t>
      </w:r>
      <w:r w:rsidR="00280E36" w:rsidRPr="00EB6C35">
        <w:rPr>
          <w:sz w:val="24"/>
          <w:szCs w:val="24"/>
        </w:rPr>
        <w:t>Tadeu</w:t>
      </w:r>
      <w:r w:rsidRPr="00EB6C35">
        <w:rPr>
          <w:sz w:val="24"/>
          <w:szCs w:val="24"/>
        </w:rPr>
        <w:t xml:space="preserve">:  01; Adm.: 01; Demais cargos:  </w:t>
      </w:r>
      <w:r w:rsidR="00B82AB6" w:rsidRPr="00EB6C35">
        <w:rPr>
          <w:sz w:val="24"/>
          <w:szCs w:val="24"/>
        </w:rPr>
        <w:t xml:space="preserve">03; </w:t>
      </w:r>
      <w:r w:rsidR="004449E0" w:rsidRPr="00EB6C35">
        <w:rPr>
          <w:sz w:val="24"/>
          <w:szCs w:val="24"/>
        </w:rPr>
        <w:t>Colab</w:t>
      </w:r>
      <w:r w:rsidR="004449E0">
        <w:rPr>
          <w:sz w:val="24"/>
          <w:szCs w:val="24"/>
        </w:rPr>
        <w:t>oradores:</w:t>
      </w:r>
      <w:r w:rsidRPr="00EB6C35">
        <w:rPr>
          <w:sz w:val="24"/>
          <w:szCs w:val="24"/>
        </w:rPr>
        <w:t xml:space="preserve"> 16 </w:t>
      </w:r>
    </w:p>
    <w:p w:rsidR="00C25F1C" w:rsidRDefault="00C25F1C" w:rsidP="001060CC">
      <w:pPr>
        <w:spacing w:after="0" w:line="240" w:lineRule="auto"/>
        <w:jc w:val="both"/>
        <w:rPr>
          <w:b/>
          <w:sz w:val="24"/>
          <w:szCs w:val="24"/>
        </w:rPr>
      </w:pPr>
    </w:p>
    <w:p w:rsidR="00B547A0" w:rsidRDefault="00B547A0" w:rsidP="001060CC">
      <w:pPr>
        <w:spacing w:after="0" w:line="240" w:lineRule="auto"/>
        <w:jc w:val="both"/>
        <w:rPr>
          <w:b/>
          <w:sz w:val="24"/>
          <w:szCs w:val="24"/>
        </w:rPr>
      </w:pPr>
    </w:p>
    <w:p w:rsidR="00B547A0" w:rsidRDefault="00B547A0" w:rsidP="001060CC">
      <w:pPr>
        <w:spacing w:after="0" w:line="240" w:lineRule="auto"/>
        <w:jc w:val="both"/>
        <w:rPr>
          <w:b/>
          <w:sz w:val="24"/>
          <w:szCs w:val="24"/>
        </w:rPr>
      </w:pPr>
      <w:r>
        <w:rPr>
          <w:b/>
          <w:sz w:val="24"/>
          <w:szCs w:val="24"/>
        </w:rPr>
        <w:t>Ações planejadas e realizadas</w:t>
      </w:r>
    </w:p>
    <w:p w:rsidR="00B547A0" w:rsidRDefault="00B547A0" w:rsidP="001060CC">
      <w:pPr>
        <w:spacing w:after="0" w:line="240" w:lineRule="auto"/>
        <w:jc w:val="both"/>
        <w:rPr>
          <w:b/>
          <w:sz w:val="24"/>
          <w:szCs w:val="24"/>
        </w:rPr>
      </w:pPr>
    </w:p>
    <w:p w:rsidR="00B547A0" w:rsidRDefault="00B547A0" w:rsidP="001060CC">
      <w:pPr>
        <w:spacing w:after="0" w:line="240" w:lineRule="auto"/>
        <w:jc w:val="both"/>
        <w:rPr>
          <w:b/>
          <w:sz w:val="24"/>
          <w:szCs w:val="24"/>
        </w:rPr>
      </w:pPr>
      <w:r>
        <w:rPr>
          <w:b/>
          <w:sz w:val="24"/>
          <w:szCs w:val="24"/>
        </w:rPr>
        <w:t>Ensino</w:t>
      </w:r>
    </w:p>
    <w:p w:rsidR="00B547A0" w:rsidRDefault="00B547A0" w:rsidP="001060CC">
      <w:pPr>
        <w:spacing w:after="0" w:line="240" w:lineRule="auto"/>
        <w:jc w:val="both"/>
        <w:rPr>
          <w:b/>
          <w:sz w:val="24"/>
          <w:szCs w:val="24"/>
        </w:rPr>
      </w:pPr>
    </w:p>
    <w:p w:rsidR="00B547A0" w:rsidRPr="00B547A0" w:rsidRDefault="00B547A0" w:rsidP="00106A72">
      <w:pPr>
        <w:numPr>
          <w:ilvl w:val="0"/>
          <w:numId w:val="33"/>
        </w:numPr>
        <w:tabs>
          <w:tab w:val="clear" w:pos="1495"/>
          <w:tab w:val="num" w:pos="720"/>
        </w:tabs>
        <w:spacing w:after="0"/>
        <w:ind w:left="1418" w:hanging="284"/>
        <w:jc w:val="both"/>
        <w:rPr>
          <w:bCs/>
          <w:sz w:val="24"/>
          <w:szCs w:val="24"/>
        </w:rPr>
      </w:pPr>
      <w:r w:rsidRPr="00B547A0">
        <w:rPr>
          <w:bCs/>
          <w:sz w:val="24"/>
          <w:szCs w:val="24"/>
        </w:rPr>
        <w:t>Encontros Pedagógicos;</w:t>
      </w:r>
    </w:p>
    <w:p w:rsidR="00B547A0" w:rsidRPr="00B547A0" w:rsidRDefault="00B547A0" w:rsidP="00106A72">
      <w:pPr>
        <w:numPr>
          <w:ilvl w:val="0"/>
          <w:numId w:val="33"/>
        </w:numPr>
        <w:tabs>
          <w:tab w:val="clear" w:pos="1495"/>
          <w:tab w:val="num" w:pos="720"/>
        </w:tabs>
        <w:spacing w:after="0"/>
        <w:ind w:left="1418" w:hanging="284"/>
        <w:jc w:val="both"/>
        <w:rPr>
          <w:bCs/>
          <w:sz w:val="24"/>
          <w:szCs w:val="24"/>
        </w:rPr>
      </w:pPr>
      <w:r w:rsidRPr="00B547A0">
        <w:rPr>
          <w:bCs/>
          <w:sz w:val="24"/>
          <w:szCs w:val="24"/>
        </w:rPr>
        <w:t xml:space="preserve">Encontros de planejamento; </w:t>
      </w:r>
    </w:p>
    <w:p w:rsidR="00B547A0" w:rsidRPr="00B547A0" w:rsidRDefault="00B547A0" w:rsidP="00106A72">
      <w:pPr>
        <w:numPr>
          <w:ilvl w:val="0"/>
          <w:numId w:val="33"/>
        </w:numPr>
        <w:tabs>
          <w:tab w:val="clear" w:pos="1495"/>
          <w:tab w:val="num" w:pos="720"/>
        </w:tabs>
        <w:spacing w:after="0"/>
        <w:ind w:left="1418" w:hanging="284"/>
        <w:jc w:val="both"/>
        <w:rPr>
          <w:bCs/>
          <w:sz w:val="24"/>
          <w:szCs w:val="24"/>
        </w:rPr>
      </w:pPr>
      <w:r w:rsidRPr="00B547A0">
        <w:rPr>
          <w:bCs/>
          <w:sz w:val="24"/>
          <w:szCs w:val="24"/>
        </w:rPr>
        <w:t>Treinamentos procedimentos administrativos;</w:t>
      </w:r>
    </w:p>
    <w:p w:rsidR="00B547A0" w:rsidRPr="00B547A0" w:rsidRDefault="00B547A0" w:rsidP="00106A72">
      <w:pPr>
        <w:numPr>
          <w:ilvl w:val="0"/>
          <w:numId w:val="33"/>
        </w:numPr>
        <w:tabs>
          <w:tab w:val="clear" w:pos="1495"/>
          <w:tab w:val="num" w:pos="720"/>
        </w:tabs>
        <w:spacing w:after="0"/>
        <w:ind w:left="1418" w:hanging="284"/>
        <w:jc w:val="both"/>
        <w:rPr>
          <w:bCs/>
          <w:sz w:val="24"/>
          <w:szCs w:val="24"/>
        </w:rPr>
      </w:pPr>
      <w:r w:rsidRPr="00B547A0">
        <w:rPr>
          <w:bCs/>
          <w:sz w:val="24"/>
          <w:szCs w:val="24"/>
        </w:rPr>
        <w:t>Implantação de soft (CRA).</w:t>
      </w:r>
    </w:p>
    <w:p w:rsidR="00B547A0" w:rsidRPr="00B547A0" w:rsidRDefault="00B547A0" w:rsidP="00106A72">
      <w:pPr>
        <w:numPr>
          <w:ilvl w:val="0"/>
          <w:numId w:val="33"/>
        </w:numPr>
        <w:tabs>
          <w:tab w:val="clear" w:pos="1495"/>
          <w:tab w:val="num" w:pos="720"/>
        </w:tabs>
        <w:spacing w:after="0"/>
        <w:ind w:left="1418" w:hanging="284"/>
        <w:jc w:val="both"/>
        <w:rPr>
          <w:bCs/>
          <w:sz w:val="24"/>
          <w:szCs w:val="24"/>
        </w:rPr>
      </w:pPr>
      <w:r w:rsidRPr="00B547A0">
        <w:rPr>
          <w:bCs/>
          <w:sz w:val="24"/>
          <w:szCs w:val="24"/>
        </w:rPr>
        <w:t>Participação nas discussões sistêmicas;</w:t>
      </w:r>
    </w:p>
    <w:p w:rsidR="00B547A0" w:rsidRPr="00B547A0" w:rsidRDefault="00B547A0" w:rsidP="00106A72">
      <w:pPr>
        <w:numPr>
          <w:ilvl w:val="0"/>
          <w:numId w:val="33"/>
        </w:numPr>
        <w:tabs>
          <w:tab w:val="clear" w:pos="1495"/>
          <w:tab w:val="num" w:pos="720"/>
        </w:tabs>
        <w:spacing w:after="0"/>
        <w:ind w:left="1418" w:hanging="284"/>
        <w:jc w:val="both"/>
        <w:rPr>
          <w:bCs/>
          <w:sz w:val="24"/>
          <w:szCs w:val="24"/>
        </w:rPr>
      </w:pPr>
      <w:r w:rsidRPr="00B547A0">
        <w:rPr>
          <w:bCs/>
          <w:sz w:val="24"/>
          <w:szCs w:val="24"/>
        </w:rPr>
        <w:t>Foram contemplados 140 alunos benefício da assist.</w:t>
      </w:r>
    </w:p>
    <w:p w:rsidR="00B547A0" w:rsidRPr="00B547A0" w:rsidRDefault="00B547A0" w:rsidP="00106A72">
      <w:pPr>
        <w:numPr>
          <w:ilvl w:val="0"/>
          <w:numId w:val="33"/>
        </w:numPr>
        <w:tabs>
          <w:tab w:val="clear" w:pos="1495"/>
          <w:tab w:val="num" w:pos="720"/>
        </w:tabs>
        <w:spacing w:after="0"/>
        <w:ind w:left="1418" w:hanging="284"/>
        <w:jc w:val="both"/>
        <w:rPr>
          <w:bCs/>
          <w:sz w:val="24"/>
          <w:szCs w:val="24"/>
        </w:rPr>
      </w:pPr>
      <w:r w:rsidRPr="00B547A0">
        <w:rPr>
          <w:bCs/>
          <w:sz w:val="24"/>
          <w:szCs w:val="24"/>
        </w:rPr>
        <w:t xml:space="preserve">Elaboração dos planos de cursos. </w:t>
      </w:r>
    </w:p>
    <w:p w:rsidR="00B547A0" w:rsidRDefault="00B547A0" w:rsidP="001060CC">
      <w:pPr>
        <w:spacing w:after="0" w:line="240" w:lineRule="auto"/>
        <w:jc w:val="both"/>
        <w:rPr>
          <w:b/>
          <w:sz w:val="24"/>
          <w:szCs w:val="24"/>
        </w:rPr>
      </w:pPr>
    </w:p>
    <w:p w:rsidR="00B547A0" w:rsidRDefault="00B547A0" w:rsidP="001C501B">
      <w:pPr>
        <w:spacing w:after="0" w:line="240" w:lineRule="auto"/>
        <w:jc w:val="both"/>
        <w:rPr>
          <w:b/>
          <w:sz w:val="24"/>
          <w:szCs w:val="24"/>
        </w:rPr>
      </w:pPr>
      <w:r>
        <w:rPr>
          <w:b/>
          <w:sz w:val="24"/>
          <w:szCs w:val="24"/>
        </w:rPr>
        <w:t>Realizadas em parte</w:t>
      </w:r>
    </w:p>
    <w:p w:rsidR="00B547A0" w:rsidRDefault="00B547A0" w:rsidP="00B547A0">
      <w:pPr>
        <w:spacing w:after="0" w:line="240" w:lineRule="auto"/>
        <w:ind w:left="360"/>
        <w:jc w:val="both"/>
        <w:rPr>
          <w:b/>
          <w:sz w:val="24"/>
          <w:szCs w:val="24"/>
        </w:rPr>
      </w:pPr>
    </w:p>
    <w:p w:rsidR="00B547A0" w:rsidRPr="00B547A0" w:rsidRDefault="00B547A0" w:rsidP="00106A72">
      <w:pPr>
        <w:numPr>
          <w:ilvl w:val="0"/>
          <w:numId w:val="33"/>
        </w:numPr>
        <w:tabs>
          <w:tab w:val="clear" w:pos="1495"/>
          <w:tab w:val="num" w:pos="720"/>
        </w:tabs>
        <w:spacing w:after="0"/>
        <w:ind w:left="1418" w:hanging="284"/>
        <w:jc w:val="both"/>
        <w:rPr>
          <w:bCs/>
          <w:sz w:val="24"/>
          <w:szCs w:val="24"/>
        </w:rPr>
      </w:pPr>
      <w:r w:rsidRPr="00B547A0">
        <w:rPr>
          <w:bCs/>
          <w:sz w:val="24"/>
          <w:szCs w:val="24"/>
        </w:rPr>
        <w:t xml:space="preserve">Avaliação sem sistematizar um procedimento; </w:t>
      </w:r>
    </w:p>
    <w:p w:rsidR="00B547A0" w:rsidRPr="00B547A0" w:rsidRDefault="00B547A0" w:rsidP="00106A72">
      <w:pPr>
        <w:numPr>
          <w:ilvl w:val="0"/>
          <w:numId w:val="33"/>
        </w:numPr>
        <w:tabs>
          <w:tab w:val="clear" w:pos="1495"/>
          <w:tab w:val="num" w:pos="720"/>
        </w:tabs>
        <w:spacing w:after="0"/>
        <w:ind w:left="1418" w:hanging="284"/>
        <w:jc w:val="both"/>
        <w:rPr>
          <w:bCs/>
          <w:sz w:val="24"/>
          <w:szCs w:val="24"/>
        </w:rPr>
      </w:pPr>
      <w:r w:rsidRPr="00B547A0">
        <w:rPr>
          <w:bCs/>
          <w:sz w:val="24"/>
          <w:szCs w:val="24"/>
        </w:rPr>
        <w:t xml:space="preserve">Ampliar a divulgação do processo </w:t>
      </w:r>
      <w:r w:rsidR="00924B4A" w:rsidRPr="00B547A0">
        <w:rPr>
          <w:bCs/>
          <w:sz w:val="24"/>
          <w:szCs w:val="24"/>
        </w:rPr>
        <w:t>seletivo;</w:t>
      </w:r>
    </w:p>
    <w:p w:rsidR="00B547A0" w:rsidRPr="00B547A0" w:rsidRDefault="00B547A0" w:rsidP="00106A72">
      <w:pPr>
        <w:numPr>
          <w:ilvl w:val="0"/>
          <w:numId w:val="33"/>
        </w:numPr>
        <w:tabs>
          <w:tab w:val="clear" w:pos="1495"/>
          <w:tab w:val="num" w:pos="720"/>
        </w:tabs>
        <w:spacing w:after="0"/>
        <w:ind w:left="1418" w:hanging="284"/>
        <w:jc w:val="both"/>
        <w:rPr>
          <w:bCs/>
          <w:sz w:val="24"/>
          <w:szCs w:val="24"/>
        </w:rPr>
      </w:pPr>
      <w:r w:rsidRPr="00B547A0">
        <w:rPr>
          <w:bCs/>
          <w:sz w:val="24"/>
          <w:szCs w:val="24"/>
        </w:rPr>
        <w:t>Atividade de integração: Gincana Cultural.</w:t>
      </w:r>
    </w:p>
    <w:p w:rsidR="00B364AF" w:rsidRDefault="00B364AF" w:rsidP="00B364AF">
      <w:pPr>
        <w:spacing w:after="0" w:line="240" w:lineRule="auto"/>
        <w:jc w:val="both"/>
        <w:rPr>
          <w:b/>
          <w:sz w:val="24"/>
          <w:szCs w:val="24"/>
        </w:rPr>
      </w:pPr>
      <w:r w:rsidRPr="00B364AF">
        <w:rPr>
          <w:b/>
          <w:sz w:val="24"/>
          <w:szCs w:val="24"/>
        </w:rPr>
        <w:t>E</w:t>
      </w:r>
      <w:r>
        <w:rPr>
          <w:b/>
          <w:sz w:val="24"/>
          <w:szCs w:val="24"/>
        </w:rPr>
        <w:t>xtensão</w:t>
      </w:r>
    </w:p>
    <w:p w:rsidR="00B364AF" w:rsidRDefault="00B364AF" w:rsidP="00B364AF">
      <w:pPr>
        <w:spacing w:after="0" w:line="240" w:lineRule="auto"/>
        <w:jc w:val="both"/>
        <w:rPr>
          <w:b/>
          <w:sz w:val="24"/>
          <w:szCs w:val="24"/>
        </w:rPr>
      </w:pPr>
    </w:p>
    <w:p w:rsidR="00B364AF" w:rsidRPr="00B364AF" w:rsidRDefault="00B364AF" w:rsidP="00106A72">
      <w:pPr>
        <w:numPr>
          <w:ilvl w:val="0"/>
          <w:numId w:val="33"/>
        </w:numPr>
        <w:tabs>
          <w:tab w:val="clear" w:pos="1495"/>
          <w:tab w:val="num" w:pos="720"/>
        </w:tabs>
        <w:spacing w:after="0"/>
        <w:ind w:left="1418" w:hanging="284"/>
        <w:jc w:val="both"/>
        <w:rPr>
          <w:bCs/>
          <w:sz w:val="24"/>
          <w:szCs w:val="24"/>
        </w:rPr>
      </w:pPr>
      <w:r w:rsidRPr="00B364AF">
        <w:rPr>
          <w:bCs/>
          <w:sz w:val="24"/>
          <w:szCs w:val="24"/>
        </w:rPr>
        <w:t xml:space="preserve">Implantação e condução de uma horta no Centro Educacional </w:t>
      </w:r>
      <w:proofErr w:type="spellStart"/>
      <w:r w:rsidRPr="00B364AF">
        <w:rPr>
          <w:bCs/>
          <w:sz w:val="24"/>
          <w:szCs w:val="24"/>
        </w:rPr>
        <w:t>Jamel</w:t>
      </w:r>
      <w:proofErr w:type="spellEnd"/>
      <w:r w:rsidRPr="00B364AF">
        <w:rPr>
          <w:bCs/>
          <w:sz w:val="24"/>
          <w:szCs w:val="24"/>
        </w:rPr>
        <w:t xml:space="preserve"> </w:t>
      </w:r>
      <w:proofErr w:type="spellStart"/>
      <w:r w:rsidRPr="00B364AF">
        <w:rPr>
          <w:bCs/>
          <w:sz w:val="24"/>
          <w:szCs w:val="24"/>
        </w:rPr>
        <w:t>Amed</w:t>
      </w:r>
      <w:proofErr w:type="spellEnd"/>
      <w:r w:rsidRPr="00B364AF">
        <w:rPr>
          <w:bCs/>
          <w:sz w:val="24"/>
          <w:szCs w:val="24"/>
        </w:rPr>
        <w:t>;</w:t>
      </w:r>
    </w:p>
    <w:p w:rsidR="00B364AF" w:rsidRPr="00B364AF" w:rsidRDefault="00B364AF" w:rsidP="00106A72">
      <w:pPr>
        <w:numPr>
          <w:ilvl w:val="0"/>
          <w:numId w:val="33"/>
        </w:numPr>
        <w:tabs>
          <w:tab w:val="clear" w:pos="1495"/>
          <w:tab w:val="num" w:pos="720"/>
        </w:tabs>
        <w:spacing w:after="0"/>
        <w:ind w:left="1418" w:hanging="284"/>
        <w:jc w:val="both"/>
        <w:rPr>
          <w:bCs/>
          <w:sz w:val="24"/>
          <w:szCs w:val="24"/>
        </w:rPr>
      </w:pPr>
      <w:r w:rsidRPr="00B364AF">
        <w:rPr>
          <w:bCs/>
          <w:sz w:val="24"/>
          <w:szCs w:val="24"/>
        </w:rPr>
        <w:t>Introdução à Metodologia do Trabalho Científico;</w:t>
      </w:r>
    </w:p>
    <w:p w:rsidR="00B364AF" w:rsidRPr="00B364AF" w:rsidRDefault="00B364AF" w:rsidP="00106A72">
      <w:pPr>
        <w:numPr>
          <w:ilvl w:val="0"/>
          <w:numId w:val="33"/>
        </w:numPr>
        <w:tabs>
          <w:tab w:val="clear" w:pos="1495"/>
          <w:tab w:val="num" w:pos="720"/>
        </w:tabs>
        <w:spacing w:after="0"/>
        <w:ind w:left="1418" w:hanging="284"/>
        <w:jc w:val="both"/>
        <w:rPr>
          <w:bCs/>
          <w:sz w:val="24"/>
          <w:szCs w:val="24"/>
        </w:rPr>
      </w:pPr>
      <w:r w:rsidRPr="00B364AF">
        <w:rPr>
          <w:bCs/>
          <w:sz w:val="24"/>
          <w:szCs w:val="24"/>
        </w:rPr>
        <w:t>I Amostra de Ações de Extensão do Campus;</w:t>
      </w:r>
    </w:p>
    <w:p w:rsidR="00B364AF" w:rsidRPr="00B364AF" w:rsidRDefault="00B364AF" w:rsidP="00106A72">
      <w:pPr>
        <w:numPr>
          <w:ilvl w:val="0"/>
          <w:numId w:val="33"/>
        </w:numPr>
        <w:tabs>
          <w:tab w:val="clear" w:pos="1495"/>
          <w:tab w:val="num" w:pos="720"/>
        </w:tabs>
        <w:spacing w:after="0"/>
        <w:ind w:left="1418" w:hanging="284"/>
        <w:jc w:val="both"/>
        <w:rPr>
          <w:bCs/>
          <w:sz w:val="24"/>
          <w:szCs w:val="24"/>
        </w:rPr>
      </w:pPr>
      <w:r w:rsidRPr="00B364AF">
        <w:rPr>
          <w:bCs/>
          <w:sz w:val="24"/>
          <w:szCs w:val="24"/>
        </w:rPr>
        <w:lastRenderedPageBreak/>
        <w:t>Campus Itacoatiara em Movimento: uma contribuição para qualidade de vida;</w:t>
      </w:r>
    </w:p>
    <w:p w:rsidR="00B364AF" w:rsidRPr="00B364AF" w:rsidRDefault="00B364AF" w:rsidP="00106A72">
      <w:pPr>
        <w:numPr>
          <w:ilvl w:val="0"/>
          <w:numId w:val="33"/>
        </w:numPr>
        <w:tabs>
          <w:tab w:val="clear" w:pos="1495"/>
          <w:tab w:val="num" w:pos="720"/>
        </w:tabs>
        <w:spacing w:after="0"/>
        <w:ind w:left="1418" w:hanging="284"/>
        <w:jc w:val="both"/>
        <w:rPr>
          <w:bCs/>
          <w:sz w:val="24"/>
          <w:szCs w:val="24"/>
        </w:rPr>
      </w:pPr>
      <w:r w:rsidRPr="00B364AF">
        <w:rPr>
          <w:bCs/>
          <w:sz w:val="24"/>
          <w:szCs w:val="24"/>
        </w:rPr>
        <w:t>Demonstrações Contábeis com uso de planilhas no sistema Libre Office;</w:t>
      </w:r>
    </w:p>
    <w:p w:rsidR="00B364AF" w:rsidRPr="00B364AF" w:rsidRDefault="00B364AF" w:rsidP="00106A72">
      <w:pPr>
        <w:numPr>
          <w:ilvl w:val="0"/>
          <w:numId w:val="33"/>
        </w:numPr>
        <w:tabs>
          <w:tab w:val="clear" w:pos="1495"/>
          <w:tab w:val="num" w:pos="720"/>
        </w:tabs>
        <w:spacing w:after="0"/>
        <w:ind w:left="1418" w:hanging="284"/>
        <w:jc w:val="both"/>
        <w:rPr>
          <w:bCs/>
          <w:sz w:val="24"/>
          <w:szCs w:val="24"/>
        </w:rPr>
      </w:pPr>
      <w:r w:rsidRPr="00B364AF">
        <w:rPr>
          <w:bCs/>
          <w:sz w:val="24"/>
          <w:szCs w:val="24"/>
        </w:rPr>
        <w:t>Curso Preparatório de Capacitação de Docentes e Servidores em Língua Inglesa.</w:t>
      </w:r>
    </w:p>
    <w:p w:rsidR="007648B2" w:rsidRDefault="007648B2" w:rsidP="001C501B">
      <w:pPr>
        <w:spacing w:after="0" w:line="240" w:lineRule="auto"/>
        <w:jc w:val="both"/>
        <w:rPr>
          <w:b/>
          <w:sz w:val="24"/>
          <w:szCs w:val="24"/>
        </w:rPr>
      </w:pPr>
      <w:r w:rsidRPr="007648B2">
        <w:rPr>
          <w:b/>
          <w:sz w:val="24"/>
          <w:szCs w:val="24"/>
        </w:rPr>
        <w:t>Realizadas em parte</w:t>
      </w:r>
    </w:p>
    <w:p w:rsidR="00AA7561" w:rsidRPr="007648B2" w:rsidRDefault="00AA7561" w:rsidP="007648B2">
      <w:pPr>
        <w:spacing w:after="0" w:line="240" w:lineRule="auto"/>
        <w:ind w:left="426"/>
        <w:jc w:val="both"/>
        <w:rPr>
          <w:b/>
          <w:sz w:val="24"/>
          <w:szCs w:val="24"/>
        </w:rPr>
      </w:pPr>
    </w:p>
    <w:p w:rsidR="00D85CA0" w:rsidRPr="00AA7561" w:rsidRDefault="00D85CA0" w:rsidP="00106A72">
      <w:pPr>
        <w:numPr>
          <w:ilvl w:val="0"/>
          <w:numId w:val="33"/>
        </w:numPr>
        <w:tabs>
          <w:tab w:val="clear" w:pos="1495"/>
          <w:tab w:val="num" w:pos="720"/>
        </w:tabs>
        <w:spacing w:after="0"/>
        <w:ind w:left="1418" w:hanging="284"/>
        <w:jc w:val="both"/>
        <w:rPr>
          <w:bCs/>
          <w:sz w:val="24"/>
          <w:szCs w:val="24"/>
        </w:rPr>
      </w:pPr>
      <w:r w:rsidRPr="00AA7561">
        <w:rPr>
          <w:bCs/>
          <w:sz w:val="24"/>
          <w:szCs w:val="24"/>
        </w:rPr>
        <w:t>Aplicativos Computacionais: Uma prática viável em sala de aula;</w:t>
      </w:r>
    </w:p>
    <w:p w:rsidR="00D85CA0" w:rsidRPr="00AA7561" w:rsidRDefault="00D85CA0" w:rsidP="00106A72">
      <w:pPr>
        <w:numPr>
          <w:ilvl w:val="0"/>
          <w:numId w:val="33"/>
        </w:numPr>
        <w:tabs>
          <w:tab w:val="clear" w:pos="1495"/>
          <w:tab w:val="num" w:pos="720"/>
        </w:tabs>
        <w:spacing w:after="0"/>
        <w:ind w:left="1418" w:hanging="284"/>
        <w:jc w:val="both"/>
        <w:rPr>
          <w:bCs/>
          <w:sz w:val="24"/>
          <w:szCs w:val="24"/>
        </w:rPr>
      </w:pPr>
      <w:r w:rsidRPr="00AA7561">
        <w:rPr>
          <w:bCs/>
          <w:sz w:val="24"/>
          <w:szCs w:val="24"/>
        </w:rPr>
        <w:t>Natal Solidário;</w:t>
      </w:r>
    </w:p>
    <w:p w:rsidR="00D85CA0" w:rsidRPr="00AA7561" w:rsidRDefault="00D85CA0" w:rsidP="00106A72">
      <w:pPr>
        <w:numPr>
          <w:ilvl w:val="0"/>
          <w:numId w:val="33"/>
        </w:numPr>
        <w:tabs>
          <w:tab w:val="clear" w:pos="1495"/>
          <w:tab w:val="num" w:pos="720"/>
        </w:tabs>
        <w:spacing w:after="0"/>
        <w:ind w:left="1418" w:hanging="284"/>
        <w:jc w:val="both"/>
        <w:rPr>
          <w:bCs/>
          <w:sz w:val="24"/>
          <w:szCs w:val="24"/>
        </w:rPr>
      </w:pPr>
      <w:r w:rsidRPr="00AA7561">
        <w:rPr>
          <w:bCs/>
          <w:sz w:val="24"/>
          <w:szCs w:val="24"/>
        </w:rPr>
        <w:t>J</w:t>
      </w:r>
      <w:r w:rsidR="00F96FEF">
        <w:rPr>
          <w:bCs/>
          <w:sz w:val="24"/>
          <w:szCs w:val="24"/>
        </w:rPr>
        <w:t>IFAM</w:t>
      </w:r>
      <w:r w:rsidRPr="00AA7561">
        <w:rPr>
          <w:bCs/>
          <w:sz w:val="24"/>
          <w:szCs w:val="24"/>
        </w:rPr>
        <w:t>.</w:t>
      </w:r>
    </w:p>
    <w:p w:rsidR="00B364AF" w:rsidRDefault="00B364AF" w:rsidP="00B364AF">
      <w:pPr>
        <w:spacing w:after="0" w:line="240" w:lineRule="auto"/>
        <w:jc w:val="both"/>
        <w:rPr>
          <w:b/>
          <w:sz w:val="24"/>
          <w:szCs w:val="24"/>
        </w:rPr>
      </w:pPr>
    </w:p>
    <w:p w:rsidR="00E577AC" w:rsidRPr="00B364AF" w:rsidRDefault="00E577AC" w:rsidP="00B364AF">
      <w:pPr>
        <w:spacing w:after="0" w:line="240" w:lineRule="auto"/>
        <w:jc w:val="both"/>
        <w:rPr>
          <w:b/>
          <w:sz w:val="24"/>
          <w:szCs w:val="24"/>
        </w:rPr>
      </w:pPr>
    </w:p>
    <w:p w:rsidR="00F76CEA" w:rsidRDefault="00F76CEA" w:rsidP="00F76CEA">
      <w:pPr>
        <w:spacing w:after="0" w:line="240" w:lineRule="auto"/>
        <w:jc w:val="both"/>
        <w:rPr>
          <w:b/>
          <w:sz w:val="24"/>
          <w:szCs w:val="24"/>
        </w:rPr>
      </w:pPr>
      <w:r>
        <w:rPr>
          <w:b/>
          <w:sz w:val="24"/>
          <w:szCs w:val="24"/>
        </w:rPr>
        <w:t>Ações planejadas e não realizadas</w:t>
      </w:r>
    </w:p>
    <w:p w:rsidR="00F76CEA" w:rsidRDefault="00F76CEA" w:rsidP="00F76CEA">
      <w:pPr>
        <w:spacing w:after="0" w:line="240" w:lineRule="auto"/>
        <w:jc w:val="both"/>
        <w:rPr>
          <w:b/>
          <w:sz w:val="24"/>
          <w:szCs w:val="24"/>
        </w:rPr>
      </w:pPr>
    </w:p>
    <w:p w:rsidR="00F76CEA" w:rsidRPr="00F76CEA" w:rsidRDefault="00F76CEA" w:rsidP="00106A72">
      <w:pPr>
        <w:numPr>
          <w:ilvl w:val="0"/>
          <w:numId w:val="33"/>
        </w:numPr>
        <w:tabs>
          <w:tab w:val="clear" w:pos="1495"/>
          <w:tab w:val="num" w:pos="720"/>
        </w:tabs>
        <w:spacing w:after="0"/>
        <w:ind w:left="1418" w:hanging="284"/>
        <w:jc w:val="both"/>
        <w:rPr>
          <w:bCs/>
          <w:sz w:val="24"/>
          <w:szCs w:val="24"/>
        </w:rPr>
      </w:pPr>
      <w:proofErr w:type="spellStart"/>
      <w:r w:rsidRPr="00F76CEA">
        <w:rPr>
          <w:bCs/>
          <w:sz w:val="24"/>
          <w:szCs w:val="24"/>
        </w:rPr>
        <w:t>Get</w:t>
      </w:r>
      <w:proofErr w:type="spellEnd"/>
      <w:r w:rsidRPr="00F76CEA">
        <w:rPr>
          <w:bCs/>
          <w:sz w:val="24"/>
          <w:szCs w:val="24"/>
        </w:rPr>
        <w:t xml:space="preserve"> </w:t>
      </w:r>
      <w:proofErr w:type="spellStart"/>
      <w:r w:rsidRPr="00F76CEA">
        <w:rPr>
          <w:bCs/>
          <w:sz w:val="24"/>
          <w:szCs w:val="24"/>
        </w:rPr>
        <w:t>Ready</w:t>
      </w:r>
      <w:proofErr w:type="spellEnd"/>
      <w:r w:rsidRPr="00F76CEA">
        <w:rPr>
          <w:bCs/>
          <w:sz w:val="24"/>
          <w:szCs w:val="24"/>
        </w:rPr>
        <w:t xml:space="preserve">: Projeto de capacitação profissional da comunidade adjacente ao </w:t>
      </w:r>
      <w:r w:rsidR="00F96FEF">
        <w:rPr>
          <w:bCs/>
          <w:sz w:val="24"/>
          <w:szCs w:val="24"/>
        </w:rPr>
        <w:t>IFAM</w:t>
      </w:r>
      <w:r w:rsidRPr="00F76CEA">
        <w:rPr>
          <w:bCs/>
          <w:sz w:val="24"/>
          <w:szCs w:val="24"/>
        </w:rPr>
        <w:t xml:space="preserve"> 2– Itacoatiara em Língua Inglesa;</w:t>
      </w:r>
    </w:p>
    <w:p w:rsidR="00F76CEA" w:rsidRPr="00F76CEA" w:rsidRDefault="00F76CEA" w:rsidP="00106A72">
      <w:pPr>
        <w:numPr>
          <w:ilvl w:val="0"/>
          <w:numId w:val="33"/>
        </w:numPr>
        <w:tabs>
          <w:tab w:val="clear" w:pos="1495"/>
          <w:tab w:val="num" w:pos="720"/>
        </w:tabs>
        <w:spacing w:after="0"/>
        <w:ind w:left="1418" w:hanging="284"/>
        <w:jc w:val="both"/>
        <w:rPr>
          <w:bCs/>
          <w:sz w:val="24"/>
          <w:szCs w:val="24"/>
        </w:rPr>
      </w:pPr>
      <w:r w:rsidRPr="00F76CEA">
        <w:rPr>
          <w:bCs/>
          <w:sz w:val="24"/>
          <w:szCs w:val="24"/>
        </w:rPr>
        <w:t>Excel Básico;</w:t>
      </w:r>
    </w:p>
    <w:p w:rsidR="00F76CEA" w:rsidRPr="00F76CEA" w:rsidRDefault="00F76CEA" w:rsidP="00106A72">
      <w:pPr>
        <w:numPr>
          <w:ilvl w:val="0"/>
          <w:numId w:val="33"/>
        </w:numPr>
        <w:tabs>
          <w:tab w:val="clear" w:pos="1495"/>
          <w:tab w:val="num" w:pos="720"/>
        </w:tabs>
        <w:spacing w:after="0"/>
        <w:ind w:left="1418" w:hanging="284"/>
        <w:jc w:val="both"/>
        <w:rPr>
          <w:bCs/>
          <w:sz w:val="24"/>
          <w:szCs w:val="24"/>
        </w:rPr>
      </w:pPr>
      <w:r w:rsidRPr="00F76CEA">
        <w:rPr>
          <w:bCs/>
          <w:sz w:val="24"/>
          <w:szCs w:val="24"/>
        </w:rPr>
        <w:t xml:space="preserve">Criança </w:t>
      </w:r>
      <w:r w:rsidR="00280E36" w:rsidRPr="00F76CEA">
        <w:rPr>
          <w:bCs/>
          <w:sz w:val="24"/>
          <w:szCs w:val="24"/>
        </w:rPr>
        <w:t>pensa!</w:t>
      </w:r>
    </w:p>
    <w:p w:rsidR="00F76CEA" w:rsidRPr="00F76CEA" w:rsidRDefault="00F76CEA" w:rsidP="00106A72">
      <w:pPr>
        <w:numPr>
          <w:ilvl w:val="0"/>
          <w:numId w:val="33"/>
        </w:numPr>
        <w:tabs>
          <w:tab w:val="clear" w:pos="1495"/>
          <w:tab w:val="num" w:pos="720"/>
        </w:tabs>
        <w:spacing w:after="0"/>
        <w:ind w:left="1418" w:hanging="284"/>
        <w:jc w:val="both"/>
        <w:rPr>
          <w:bCs/>
          <w:sz w:val="24"/>
          <w:szCs w:val="24"/>
        </w:rPr>
      </w:pPr>
      <w:r w:rsidRPr="00F76CEA">
        <w:rPr>
          <w:bCs/>
          <w:sz w:val="24"/>
          <w:szCs w:val="24"/>
        </w:rPr>
        <w:t xml:space="preserve">I Semana Literária do </w:t>
      </w:r>
      <w:r w:rsidR="00F96FEF">
        <w:rPr>
          <w:bCs/>
          <w:sz w:val="24"/>
          <w:szCs w:val="24"/>
        </w:rPr>
        <w:t>IFAM</w:t>
      </w:r>
      <w:r w:rsidRPr="00F76CEA">
        <w:rPr>
          <w:bCs/>
          <w:sz w:val="24"/>
          <w:szCs w:val="24"/>
        </w:rPr>
        <w:t>-CITA;</w:t>
      </w:r>
    </w:p>
    <w:p w:rsidR="00F76CEA" w:rsidRPr="00F76CEA" w:rsidRDefault="00F76CEA" w:rsidP="00106A72">
      <w:pPr>
        <w:numPr>
          <w:ilvl w:val="0"/>
          <w:numId w:val="33"/>
        </w:numPr>
        <w:tabs>
          <w:tab w:val="clear" w:pos="1495"/>
          <w:tab w:val="num" w:pos="720"/>
        </w:tabs>
        <w:spacing w:after="0"/>
        <w:ind w:left="1418" w:hanging="284"/>
        <w:jc w:val="both"/>
        <w:rPr>
          <w:bCs/>
          <w:sz w:val="24"/>
          <w:szCs w:val="24"/>
        </w:rPr>
      </w:pPr>
      <w:r w:rsidRPr="00F76CEA">
        <w:rPr>
          <w:bCs/>
          <w:sz w:val="24"/>
          <w:szCs w:val="24"/>
        </w:rPr>
        <w:t>HEMOAM (Doador do futuro);</w:t>
      </w:r>
    </w:p>
    <w:p w:rsidR="00F76CEA" w:rsidRPr="00F76CEA" w:rsidRDefault="00F76CEA" w:rsidP="00106A72">
      <w:pPr>
        <w:numPr>
          <w:ilvl w:val="0"/>
          <w:numId w:val="33"/>
        </w:numPr>
        <w:tabs>
          <w:tab w:val="clear" w:pos="1495"/>
          <w:tab w:val="num" w:pos="720"/>
        </w:tabs>
        <w:spacing w:after="0"/>
        <w:ind w:left="1418" w:hanging="284"/>
        <w:jc w:val="both"/>
        <w:rPr>
          <w:bCs/>
          <w:sz w:val="24"/>
          <w:szCs w:val="24"/>
        </w:rPr>
      </w:pPr>
      <w:r w:rsidRPr="00F76CEA">
        <w:rPr>
          <w:bCs/>
          <w:sz w:val="24"/>
          <w:szCs w:val="24"/>
        </w:rPr>
        <w:t>I Festival de Jogos do Campus Itacoatiara;</w:t>
      </w:r>
    </w:p>
    <w:p w:rsidR="00F76CEA" w:rsidRPr="00F76CEA" w:rsidRDefault="00F76CEA" w:rsidP="00106A72">
      <w:pPr>
        <w:numPr>
          <w:ilvl w:val="0"/>
          <w:numId w:val="33"/>
        </w:numPr>
        <w:tabs>
          <w:tab w:val="clear" w:pos="1495"/>
          <w:tab w:val="num" w:pos="720"/>
        </w:tabs>
        <w:spacing w:after="0"/>
        <w:ind w:left="1418" w:hanging="284"/>
        <w:jc w:val="both"/>
        <w:rPr>
          <w:bCs/>
          <w:sz w:val="24"/>
          <w:szCs w:val="24"/>
        </w:rPr>
      </w:pPr>
      <w:r w:rsidRPr="00F76CEA">
        <w:rPr>
          <w:bCs/>
          <w:sz w:val="24"/>
          <w:szCs w:val="24"/>
        </w:rPr>
        <w:t>Portal Itacoatiara: Uma Enciclopédia digital sobre o Município de Itacoatiara;</w:t>
      </w:r>
    </w:p>
    <w:p w:rsidR="00F76CEA" w:rsidRPr="00F76CEA" w:rsidRDefault="00F76CEA" w:rsidP="00106A72">
      <w:pPr>
        <w:numPr>
          <w:ilvl w:val="0"/>
          <w:numId w:val="33"/>
        </w:numPr>
        <w:tabs>
          <w:tab w:val="clear" w:pos="1495"/>
          <w:tab w:val="num" w:pos="720"/>
        </w:tabs>
        <w:spacing w:after="0"/>
        <w:ind w:left="1418" w:hanging="284"/>
        <w:jc w:val="both"/>
        <w:rPr>
          <w:bCs/>
          <w:sz w:val="24"/>
          <w:szCs w:val="24"/>
        </w:rPr>
      </w:pPr>
      <w:r w:rsidRPr="00F76CEA">
        <w:rPr>
          <w:bCs/>
          <w:sz w:val="24"/>
          <w:szCs w:val="24"/>
        </w:rPr>
        <w:t>Sementes de Cidadania – I Debate sobre o homem do campo inserido no contexto atual;</w:t>
      </w:r>
    </w:p>
    <w:p w:rsidR="00F76CEA" w:rsidRPr="00F76CEA" w:rsidRDefault="00F76CEA" w:rsidP="00106A72">
      <w:pPr>
        <w:numPr>
          <w:ilvl w:val="0"/>
          <w:numId w:val="33"/>
        </w:numPr>
        <w:tabs>
          <w:tab w:val="clear" w:pos="1495"/>
          <w:tab w:val="num" w:pos="720"/>
        </w:tabs>
        <w:spacing w:after="0"/>
        <w:ind w:left="1418" w:hanging="284"/>
        <w:jc w:val="both"/>
        <w:rPr>
          <w:bCs/>
          <w:sz w:val="24"/>
          <w:szCs w:val="24"/>
        </w:rPr>
      </w:pPr>
      <w:r w:rsidRPr="00F76CEA">
        <w:rPr>
          <w:bCs/>
          <w:sz w:val="24"/>
          <w:szCs w:val="24"/>
        </w:rPr>
        <w:t xml:space="preserve">I Dia de Campo Agropecuário Solidário do </w:t>
      </w:r>
      <w:r w:rsidR="00F96FEF">
        <w:rPr>
          <w:bCs/>
          <w:sz w:val="24"/>
          <w:szCs w:val="24"/>
        </w:rPr>
        <w:t>IFAM</w:t>
      </w:r>
      <w:r w:rsidRPr="00F76CEA">
        <w:rPr>
          <w:bCs/>
          <w:sz w:val="24"/>
          <w:szCs w:val="24"/>
        </w:rPr>
        <w:t>-CITA (I DICAS);</w:t>
      </w:r>
    </w:p>
    <w:p w:rsidR="00E20C6F" w:rsidRDefault="00F76CEA" w:rsidP="00106A72">
      <w:pPr>
        <w:numPr>
          <w:ilvl w:val="0"/>
          <w:numId w:val="33"/>
        </w:numPr>
        <w:tabs>
          <w:tab w:val="clear" w:pos="1495"/>
          <w:tab w:val="num" w:pos="720"/>
        </w:tabs>
        <w:spacing w:after="0"/>
        <w:ind w:left="1418" w:hanging="284"/>
        <w:jc w:val="both"/>
        <w:rPr>
          <w:bCs/>
          <w:sz w:val="24"/>
          <w:szCs w:val="24"/>
        </w:rPr>
      </w:pPr>
      <w:r w:rsidRPr="00F76CEA">
        <w:rPr>
          <w:bCs/>
          <w:sz w:val="24"/>
          <w:szCs w:val="24"/>
        </w:rPr>
        <w:t xml:space="preserve">I semana de Administração Campus Itacoatiara </w:t>
      </w:r>
    </w:p>
    <w:p w:rsidR="00F76CEA" w:rsidRPr="00F76CEA" w:rsidRDefault="00F76CEA" w:rsidP="00106A72">
      <w:pPr>
        <w:numPr>
          <w:ilvl w:val="0"/>
          <w:numId w:val="33"/>
        </w:numPr>
        <w:tabs>
          <w:tab w:val="clear" w:pos="1495"/>
          <w:tab w:val="num" w:pos="720"/>
        </w:tabs>
        <w:spacing w:after="0"/>
        <w:ind w:left="1418" w:hanging="284"/>
        <w:jc w:val="both"/>
        <w:rPr>
          <w:bCs/>
          <w:sz w:val="24"/>
          <w:szCs w:val="24"/>
        </w:rPr>
      </w:pPr>
      <w:r w:rsidRPr="00F76CEA">
        <w:rPr>
          <w:bCs/>
          <w:sz w:val="24"/>
          <w:szCs w:val="24"/>
        </w:rPr>
        <w:t>Empreendedorismo: O céu é o limite.</w:t>
      </w:r>
    </w:p>
    <w:p w:rsidR="00F76CEA" w:rsidRDefault="00F76CEA" w:rsidP="00F76CEA">
      <w:pPr>
        <w:spacing w:after="0" w:line="240" w:lineRule="auto"/>
        <w:jc w:val="both"/>
        <w:rPr>
          <w:b/>
          <w:sz w:val="24"/>
          <w:szCs w:val="24"/>
        </w:rPr>
      </w:pPr>
    </w:p>
    <w:p w:rsidR="00622A14" w:rsidRDefault="00622A14" w:rsidP="00622A14">
      <w:pPr>
        <w:spacing w:after="0" w:line="240" w:lineRule="auto"/>
        <w:jc w:val="both"/>
        <w:rPr>
          <w:b/>
          <w:sz w:val="24"/>
          <w:szCs w:val="24"/>
        </w:rPr>
      </w:pPr>
      <w:r>
        <w:rPr>
          <w:b/>
          <w:sz w:val="24"/>
          <w:szCs w:val="24"/>
        </w:rPr>
        <w:t>Pesquisa</w:t>
      </w:r>
    </w:p>
    <w:p w:rsidR="00622A14" w:rsidRDefault="00622A14" w:rsidP="00622A14">
      <w:pPr>
        <w:spacing w:after="0" w:line="240" w:lineRule="auto"/>
        <w:jc w:val="both"/>
        <w:rPr>
          <w:b/>
          <w:sz w:val="24"/>
          <w:szCs w:val="24"/>
        </w:rPr>
      </w:pPr>
    </w:p>
    <w:p w:rsidR="00622A14" w:rsidRDefault="00622A14" w:rsidP="00622A14">
      <w:pPr>
        <w:spacing w:after="0" w:line="240" w:lineRule="auto"/>
        <w:jc w:val="both"/>
        <w:rPr>
          <w:b/>
          <w:sz w:val="24"/>
          <w:szCs w:val="24"/>
        </w:rPr>
      </w:pPr>
      <w:r>
        <w:rPr>
          <w:b/>
          <w:sz w:val="24"/>
          <w:szCs w:val="24"/>
        </w:rPr>
        <w:t>Ações planejadas e realizadas</w:t>
      </w:r>
    </w:p>
    <w:p w:rsidR="00622A14" w:rsidRDefault="00622A14" w:rsidP="00622A14">
      <w:pPr>
        <w:spacing w:after="0" w:line="240" w:lineRule="auto"/>
        <w:jc w:val="both"/>
        <w:rPr>
          <w:b/>
          <w:sz w:val="24"/>
          <w:szCs w:val="24"/>
        </w:rPr>
      </w:pPr>
    </w:p>
    <w:p w:rsidR="00622A14" w:rsidRPr="00622A14" w:rsidRDefault="00622A14" w:rsidP="00106A72">
      <w:pPr>
        <w:numPr>
          <w:ilvl w:val="0"/>
          <w:numId w:val="33"/>
        </w:numPr>
        <w:tabs>
          <w:tab w:val="clear" w:pos="1495"/>
          <w:tab w:val="num" w:pos="720"/>
        </w:tabs>
        <w:spacing w:after="0"/>
        <w:ind w:left="1418" w:hanging="284"/>
        <w:jc w:val="both"/>
        <w:rPr>
          <w:bCs/>
          <w:sz w:val="24"/>
          <w:szCs w:val="24"/>
        </w:rPr>
      </w:pPr>
      <w:r w:rsidRPr="00622A14">
        <w:rPr>
          <w:bCs/>
          <w:sz w:val="24"/>
          <w:szCs w:val="24"/>
        </w:rPr>
        <w:t>1-Monitoria de disciplinas;</w:t>
      </w:r>
    </w:p>
    <w:p w:rsidR="00622A14" w:rsidRPr="00622A14" w:rsidRDefault="00622A14" w:rsidP="00106A72">
      <w:pPr>
        <w:numPr>
          <w:ilvl w:val="0"/>
          <w:numId w:val="33"/>
        </w:numPr>
        <w:tabs>
          <w:tab w:val="clear" w:pos="1495"/>
          <w:tab w:val="num" w:pos="720"/>
        </w:tabs>
        <w:spacing w:after="0"/>
        <w:ind w:left="1418" w:hanging="284"/>
        <w:jc w:val="both"/>
        <w:rPr>
          <w:bCs/>
          <w:sz w:val="24"/>
          <w:szCs w:val="24"/>
        </w:rPr>
      </w:pPr>
      <w:r w:rsidRPr="00622A14">
        <w:rPr>
          <w:bCs/>
          <w:sz w:val="24"/>
          <w:szCs w:val="24"/>
        </w:rPr>
        <w:t xml:space="preserve">2-Semana de Ciência e Tecnologia do </w:t>
      </w:r>
      <w:r w:rsidR="00F96FEF">
        <w:rPr>
          <w:bCs/>
          <w:sz w:val="24"/>
          <w:szCs w:val="24"/>
        </w:rPr>
        <w:t>IFAM</w:t>
      </w:r>
      <w:r w:rsidRPr="00622A14">
        <w:rPr>
          <w:bCs/>
          <w:sz w:val="24"/>
          <w:szCs w:val="24"/>
        </w:rPr>
        <w:t>;</w:t>
      </w:r>
    </w:p>
    <w:p w:rsidR="00622A14" w:rsidRPr="00622A14" w:rsidRDefault="00622A14" w:rsidP="00106A72">
      <w:pPr>
        <w:numPr>
          <w:ilvl w:val="0"/>
          <w:numId w:val="33"/>
        </w:numPr>
        <w:tabs>
          <w:tab w:val="clear" w:pos="1495"/>
          <w:tab w:val="num" w:pos="720"/>
        </w:tabs>
        <w:spacing w:after="0"/>
        <w:ind w:left="1418" w:hanging="284"/>
        <w:jc w:val="both"/>
        <w:rPr>
          <w:bCs/>
          <w:sz w:val="24"/>
          <w:szCs w:val="24"/>
        </w:rPr>
      </w:pPr>
      <w:r w:rsidRPr="00622A14">
        <w:rPr>
          <w:bCs/>
          <w:sz w:val="24"/>
          <w:szCs w:val="24"/>
        </w:rPr>
        <w:t>3-Semana do Meio Ambiente.</w:t>
      </w:r>
    </w:p>
    <w:p w:rsidR="00622A14" w:rsidRPr="00622A14" w:rsidRDefault="00622A14" w:rsidP="00106A72">
      <w:pPr>
        <w:numPr>
          <w:ilvl w:val="0"/>
          <w:numId w:val="33"/>
        </w:numPr>
        <w:tabs>
          <w:tab w:val="clear" w:pos="1495"/>
          <w:tab w:val="num" w:pos="720"/>
        </w:tabs>
        <w:spacing w:after="0"/>
        <w:ind w:left="1418" w:hanging="284"/>
        <w:jc w:val="both"/>
        <w:rPr>
          <w:bCs/>
          <w:sz w:val="24"/>
          <w:szCs w:val="24"/>
        </w:rPr>
      </w:pPr>
      <w:r w:rsidRPr="00622A14">
        <w:rPr>
          <w:bCs/>
          <w:sz w:val="24"/>
          <w:szCs w:val="24"/>
        </w:rPr>
        <w:t>4-Participação no I Encontro de Coordenadores de Pesquisa, realizado pela PPGI;</w:t>
      </w:r>
    </w:p>
    <w:p w:rsidR="00622A14" w:rsidRPr="00622A14" w:rsidRDefault="00622A14" w:rsidP="00106A72">
      <w:pPr>
        <w:numPr>
          <w:ilvl w:val="0"/>
          <w:numId w:val="33"/>
        </w:numPr>
        <w:tabs>
          <w:tab w:val="clear" w:pos="1495"/>
          <w:tab w:val="num" w:pos="720"/>
        </w:tabs>
        <w:spacing w:after="0"/>
        <w:ind w:left="1418" w:hanging="284"/>
        <w:jc w:val="both"/>
        <w:rPr>
          <w:bCs/>
          <w:sz w:val="24"/>
          <w:szCs w:val="24"/>
        </w:rPr>
      </w:pPr>
      <w:r w:rsidRPr="00622A14">
        <w:rPr>
          <w:bCs/>
          <w:sz w:val="24"/>
          <w:szCs w:val="24"/>
        </w:rPr>
        <w:lastRenderedPageBreak/>
        <w:t>5-Participação no Treinamento dos coordenadores de pesquisa para a implementação da Revista Igapó na forma digitalizada.</w:t>
      </w:r>
    </w:p>
    <w:p w:rsidR="00622A14" w:rsidRDefault="008D70C5" w:rsidP="001C501B">
      <w:pPr>
        <w:spacing w:after="0" w:line="240" w:lineRule="auto"/>
        <w:jc w:val="both"/>
        <w:rPr>
          <w:b/>
          <w:sz w:val="24"/>
          <w:szCs w:val="24"/>
        </w:rPr>
      </w:pPr>
      <w:r>
        <w:rPr>
          <w:b/>
          <w:sz w:val="24"/>
          <w:szCs w:val="24"/>
        </w:rPr>
        <w:t>Não realizadas</w:t>
      </w:r>
    </w:p>
    <w:p w:rsidR="008D70C5" w:rsidRDefault="008D70C5" w:rsidP="008D70C5">
      <w:pPr>
        <w:spacing w:after="0" w:line="240" w:lineRule="auto"/>
        <w:ind w:left="709"/>
        <w:jc w:val="both"/>
        <w:rPr>
          <w:b/>
          <w:sz w:val="24"/>
          <w:szCs w:val="24"/>
        </w:rPr>
      </w:pPr>
    </w:p>
    <w:p w:rsidR="008D70C5" w:rsidRPr="008D70C5" w:rsidRDefault="008D70C5" w:rsidP="00106A72">
      <w:pPr>
        <w:numPr>
          <w:ilvl w:val="0"/>
          <w:numId w:val="33"/>
        </w:numPr>
        <w:tabs>
          <w:tab w:val="clear" w:pos="1495"/>
          <w:tab w:val="num" w:pos="720"/>
        </w:tabs>
        <w:spacing w:after="0"/>
        <w:ind w:left="1418" w:hanging="284"/>
        <w:jc w:val="both"/>
        <w:rPr>
          <w:bCs/>
          <w:sz w:val="24"/>
          <w:szCs w:val="24"/>
        </w:rPr>
      </w:pPr>
      <w:r w:rsidRPr="008D70C5">
        <w:rPr>
          <w:bCs/>
          <w:sz w:val="24"/>
          <w:szCs w:val="24"/>
        </w:rPr>
        <w:t xml:space="preserve">1-Ampliar a divulgação dos Editais de Pesquisa do </w:t>
      </w:r>
      <w:r w:rsidR="00F96FEF">
        <w:rPr>
          <w:bCs/>
          <w:sz w:val="24"/>
          <w:szCs w:val="24"/>
        </w:rPr>
        <w:t>IFAM</w:t>
      </w:r>
      <w:r w:rsidRPr="008D70C5">
        <w:rPr>
          <w:bCs/>
          <w:sz w:val="24"/>
          <w:szCs w:val="24"/>
        </w:rPr>
        <w:t xml:space="preserve"> e de outras Instituições de Fomento </w:t>
      </w:r>
      <w:r w:rsidR="00DB1A03" w:rsidRPr="008D70C5">
        <w:rPr>
          <w:bCs/>
          <w:sz w:val="24"/>
          <w:szCs w:val="24"/>
        </w:rPr>
        <w:t>à</w:t>
      </w:r>
      <w:r w:rsidRPr="008D70C5">
        <w:rPr>
          <w:bCs/>
          <w:sz w:val="24"/>
          <w:szCs w:val="24"/>
        </w:rPr>
        <w:t xml:space="preserve"> Pesquisa. </w:t>
      </w:r>
    </w:p>
    <w:p w:rsidR="008D70C5" w:rsidRDefault="008D70C5" w:rsidP="008D70C5">
      <w:pPr>
        <w:spacing w:after="0" w:line="240" w:lineRule="auto"/>
        <w:ind w:left="709"/>
        <w:jc w:val="both"/>
        <w:rPr>
          <w:b/>
          <w:sz w:val="24"/>
          <w:szCs w:val="24"/>
        </w:rPr>
      </w:pPr>
    </w:p>
    <w:p w:rsidR="00E33475" w:rsidRDefault="00E33475" w:rsidP="00E33475">
      <w:pPr>
        <w:spacing w:after="0" w:line="240" w:lineRule="auto"/>
        <w:jc w:val="both"/>
        <w:rPr>
          <w:b/>
          <w:sz w:val="24"/>
          <w:szCs w:val="24"/>
        </w:rPr>
      </w:pPr>
      <w:r>
        <w:rPr>
          <w:b/>
          <w:sz w:val="24"/>
          <w:szCs w:val="24"/>
        </w:rPr>
        <w:t>Gerência Administrativa</w:t>
      </w:r>
    </w:p>
    <w:p w:rsidR="00E33475" w:rsidRDefault="00E33475" w:rsidP="00E33475">
      <w:pPr>
        <w:spacing w:after="0" w:line="240" w:lineRule="auto"/>
        <w:jc w:val="both"/>
        <w:rPr>
          <w:b/>
          <w:sz w:val="24"/>
          <w:szCs w:val="24"/>
        </w:rPr>
      </w:pPr>
    </w:p>
    <w:p w:rsidR="00E33475" w:rsidRDefault="00E33475" w:rsidP="00E33475">
      <w:pPr>
        <w:spacing w:after="0" w:line="240" w:lineRule="auto"/>
        <w:jc w:val="both"/>
        <w:rPr>
          <w:b/>
          <w:sz w:val="24"/>
          <w:szCs w:val="24"/>
        </w:rPr>
      </w:pPr>
      <w:r>
        <w:rPr>
          <w:b/>
          <w:sz w:val="24"/>
          <w:szCs w:val="24"/>
        </w:rPr>
        <w:t>Ações planejadas e realizadas</w:t>
      </w:r>
    </w:p>
    <w:p w:rsidR="00E33475" w:rsidRDefault="00E33475" w:rsidP="00E33475">
      <w:pPr>
        <w:spacing w:after="0" w:line="240" w:lineRule="auto"/>
        <w:jc w:val="both"/>
        <w:rPr>
          <w:b/>
          <w:sz w:val="24"/>
          <w:szCs w:val="24"/>
        </w:rPr>
      </w:pPr>
    </w:p>
    <w:p w:rsidR="00E33475" w:rsidRPr="00E33475" w:rsidRDefault="00E33475" w:rsidP="00106A72">
      <w:pPr>
        <w:numPr>
          <w:ilvl w:val="0"/>
          <w:numId w:val="33"/>
        </w:numPr>
        <w:tabs>
          <w:tab w:val="clear" w:pos="1495"/>
          <w:tab w:val="num" w:pos="720"/>
        </w:tabs>
        <w:spacing w:after="0"/>
        <w:ind w:left="1418" w:hanging="284"/>
        <w:jc w:val="both"/>
        <w:rPr>
          <w:bCs/>
          <w:sz w:val="24"/>
          <w:szCs w:val="24"/>
        </w:rPr>
      </w:pPr>
      <w:r w:rsidRPr="00E33475">
        <w:rPr>
          <w:bCs/>
          <w:sz w:val="24"/>
          <w:szCs w:val="24"/>
        </w:rPr>
        <w:t>Ampliar a autonomia orçamentária do Campus Itacoatiara;</w:t>
      </w:r>
    </w:p>
    <w:p w:rsidR="00E33475" w:rsidRPr="00E33475" w:rsidRDefault="00E33475" w:rsidP="00106A72">
      <w:pPr>
        <w:numPr>
          <w:ilvl w:val="0"/>
          <w:numId w:val="33"/>
        </w:numPr>
        <w:tabs>
          <w:tab w:val="clear" w:pos="1495"/>
          <w:tab w:val="num" w:pos="720"/>
        </w:tabs>
        <w:spacing w:after="0"/>
        <w:ind w:left="1418" w:hanging="284"/>
        <w:jc w:val="both"/>
        <w:rPr>
          <w:bCs/>
          <w:sz w:val="24"/>
          <w:szCs w:val="24"/>
        </w:rPr>
      </w:pPr>
      <w:r w:rsidRPr="00E33475">
        <w:rPr>
          <w:bCs/>
          <w:sz w:val="24"/>
          <w:szCs w:val="24"/>
        </w:rPr>
        <w:t>Aquisição de Assinatura Básica para modem 3G/4G com modem em Comodato;</w:t>
      </w:r>
    </w:p>
    <w:p w:rsidR="00E33475" w:rsidRPr="00E33475" w:rsidRDefault="00E33475" w:rsidP="00106A72">
      <w:pPr>
        <w:numPr>
          <w:ilvl w:val="0"/>
          <w:numId w:val="33"/>
        </w:numPr>
        <w:tabs>
          <w:tab w:val="clear" w:pos="1495"/>
          <w:tab w:val="num" w:pos="720"/>
        </w:tabs>
        <w:spacing w:after="0"/>
        <w:ind w:left="1418" w:hanging="284"/>
        <w:jc w:val="both"/>
        <w:rPr>
          <w:bCs/>
          <w:sz w:val="24"/>
          <w:szCs w:val="24"/>
        </w:rPr>
      </w:pPr>
      <w:r w:rsidRPr="00E33475">
        <w:rPr>
          <w:bCs/>
          <w:sz w:val="24"/>
          <w:szCs w:val="24"/>
        </w:rPr>
        <w:t>Aquisição de Boletim de Direito Administrativo da NDJ LTDA, CNPJ:54.102.785/0001-32;</w:t>
      </w:r>
    </w:p>
    <w:p w:rsidR="00E33475" w:rsidRPr="00E33475" w:rsidRDefault="00E33475" w:rsidP="00106A72">
      <w:pPr>
        <w:numPr>
          <w:ilvl w:val="0"/>
          <w:numId w:val="33"/>
        </w:numPr>
        <w:tabs>
          <w:tab w:val="clear" w:pos="1495"/>
          <w:tab w:val="num" w:pos="720"/>
        </w:tabs>
        <w:spacing w:after="0"/>
        <w:ind w:left="1418" w:hanging="284"/>
        <w:jc w:val="both"/>
        <w:rPr>
          <w:bCs/>
          <w:sz w:val="24"/>
          <w:szCs w:val="24"/>
        </w:rPr>
      </w:pPr>
      <w:r w:rsidRPr="00E33475">
        <w:rPr>
          <w:bCs/>
          <w:sz w:val="24"/>
          <w:szCs w:val="24"/>
        </w:rPr>
        <w:t>Aquisição de Boletim de Licitações e Contratos da NDJ LTDA, CNPJ:54.102.785/0001-33;</w:t>
      </w:r>
    </w:p>
    <w:p w:rsidR="00E33475" w:rsidRPr="00E33475" w:rsidRDefault="00E33475" w:rsidP="00106A72">
      <w:pPr>
        <w:numPr>
          <w:ilvl w:val="0"/>
          <w:numId w:val="33"/>
        </w:numPr>
        <w:tabs>
          <w:tab w:val="clear" w:pos="1495"/>
          <w:tab w:val="num" w:pos="720"/>
        </w:tabs>
        <w:spacing w:after="0"/>
        <w:ind w:left="1418" w:hanging="284"/>
        <w:jc w:val="both"/>
        <w:rPr>
          <w:bCs/>
          <w:sz w:val="24"/>
          <w:szCs w:val="24"/>
        </w:rPr>
      </w:pPr>
      <w:r w:rsidRPr="00E33475">
        <w:rPr>
          <w:bCs/>
          <w:sz w:val="24"/>
          <w:szCs w:val="24"/>
        </w:rPr>
        <w:t>Aquisição de carimbos institucional do IF-Campus Itacoatiara;</w:t>
      </w:r>
    </w:p>
    <w:p w:rsidR="00E33475" w:rsidRPr="00E33475" w:rsidRDefault="00E33475" w:rsidP="00106A72">
      <w:pPr>
        <w:numPr>
          <w:ilvl w:val="0"/>
          <w:numId w:val="33"/>
        </w:numPr>
        <w:tabs>
          <w:tab w:val="clear" w:pos="1495"/>
          <w:tab w:val="num" w:pos="720"/>
        </w:tabs>
        <w:spacing w:after="0"/>
        <w:ind w:left="1418" w:hanging="284"/>
        <w:jc w:val="both"/>
        <w:rPr>
          <w:bCs/>
          <w:sz w:val="24"/>
          <w:szCs w:val="24"/>
        </w:rPr>
      </w:pPr>
      <w:r w:rsidRPr="00E33475">
        <w:rPr>
          <w:bCs/>
          <w:sz w:val="24"/>
          <w:szCs w:val="24"/>
        </w:rPr>
        <w:t xml:space="preserve">Aquisição de equipamentos de </w:t>
      </w:r>
      <w:r w:rsidR="00280E36" w:rsidRPr="00E33475">
        <w:rPr>
          <w:bCs/>
          <w:sz w:val="24"/>
          <w:szCs w:val="24"/>
        </w:rPr>
        <w:t>informática Aquisição</w:t>
      </w:r>
      <w:r w:rsidRPr="00E33475">
        <w:rPr>
          <w:bCs/>
          <w:sz w:val="24"/>
          <w:szCs w:val="24"/>
        </w:rPr>
        <w:t xml:space="preserve"> de impressoras monocromática/Multifuncional/Colorida;</w:t>
      </w:r>
    </w:p>
    <w:p w:rsidR="00E33475" w:rsidRPr="00E33475" w:rsidRDefault="00E33475" w:rsidP="00106A72">
      <w:pPr>
        <w:numPr>
          <w:ilvl w:val="0"/>
          <w:numId w:val="33"/>
        </w:numPr>
        <w:tabs>
          <w:tab w:val="clear" w:pos="1495"/>
          <w:tab w:val="num" w:pos="720"/>
        </w:tabs>
        <w:spacing w:after="0"/>
        <w:ind w:left="1418" w:hanging="284"/>
        <w:jc w:val="both"/>
        <w:rPr>
          <w:bCs/>
          <w:sz w:val="24"/>
          <w:szCs w:val="24"/>
        </w:rPr>
      </w:pPr>
      <w:r w:rsidRPr="00E33475">
        <w:rPr>
          <w:bCs/>
          <w:sz w:val="24"/>
          <w:szCs w:val="24"/>
        </w:rPr>
        <w:t>Aquisição de materiais de consumo - Água mineral e Vasilhames;</w:t>
      </w:r>
    </w:p>
    <w:p w:rsidR="00E33475" w:rsidRPr="00E33475" w:rsidRDefault="00E33475" w:rsidP="00106A72">
      <w:pPr>
        <w:numPr>
          <w:ilvl w:val="0"/>
          <w:numId w:val="33"/>
        </w:numPr>
        <w:tabs>
          <w:tab w:val="clear" w:pos="1495"/>
          <w:tab w:val="num" w:pos="720"/>
        </w:tabs>
        <w:spacing w:after="0"/>
        <w:ind w:left="1418" w:hanging="284"/>
        <w:jc w:val="both"/>
        <w:rPr>
          <w:bCs/>
          <w:sz w:val="24"/>
          <w:szCs w:val="24"/>
        </w:rPr>
      </w:pPr>
      <w:r w:rsidRPr="00E33475">
        <w:rPr>
          <w:bCs/>
          <w:sz w:val="24"/>
          <w:szCs w:val="24"/>
        </w:rPr>
        <w:t>Aquisição de nobreaks;</w:t>
      </w:r>
    </w:p>
    <w:p w:rsidR="00E33475" w:rsidRPr="00E33475" w:rsidRDefault="00E33475" w:rsidP="00106A72">
      <w:pPr>
        <w:numPr>
          <w:ilvl w:val="0"/>
          <w:numId w:val="33"/>
        </w:numPr>
        <w:tabs>
          <w:tab w:val="clear" w:pos="1495"/>
          <w:tab w:val="num" w:pos="720"/>
        </w:tabs>
        <w:spacing w:after="0"/>
        <w:ind w:left="1418" w:hanging="284"/>
        <w:jc w:val="both"/>
        <w:rPr>
          <w:bCs/>
          <w:sz w:val="24"/>
          <w:szCs w:val="24"/>
        </w:rPr>
      </w:pPr>
      <w:r w:rsidRPr="00E33475">
        <w:rPr>
          <w:bCs/>
          <w:sz w:val="24"/>
          <w:szCs w:val="24"/>
        </w:rPr>
        <w:t xml:space="preserve">Aquisição de suprimentos de informática, </w:t>
      </w:r>
      <w:proofErr w:type="spellStart"/>
      <w:r w:rsidRPr="00E33475">
        <w:rPr>
          <w:bCs/>
          <w:sz w:val="24"/>
          <w:szCs w:val="24"/>
        </w:rPr>
        <w:t>tonners</w:t>
      </w:r>
      <w:proofErr w:type="spellEnd"/>
      <w:r w:rsidRPr="00E33475">
        <w:rPr>
          <w:bCs/>
          <w:sz w:val="24"/>
          <w:szCs w:val="24"/>
        </w:rPr>
        <w:t xml:space="preserve"> para Impressora SAMSUNG;</w:t>
      </w:r>
    </w:p>
    <w:p w:rsidR="00E33475" w:rsidRPr="00E33475" w:rsidRDefault="00E33475" w:rsidP="00106A72">
      <w:pPr>
        <w:numPr>
          <w:ilvl w:val="0"/>
          <w:numId w:val="33"/>
        </w:numPr>
        <w:tabs>
          <w:tab w:val="clear" w:pos="1495"/>
          <w:tab w:val="num" w:pos="720"/>
        </w:tabs>
        <w:spacing w:after="0"/>
        <w:ind w:left="1418" w:hanging="284"/>
        <w:jc w:val="both"/>
        <w:rPr>
          <w:bCs/>
          <w:sz w:val="24"/>
          <w:szCs w:val="24"/>
        </w:rPr>
      </w:pPr>
      <w:r w:rsidRPr="00E33475">
        <w:rPr>
          <w:bCs/>
          <w:sz w:val="24"/>
          <w:szCs w:val="24"/>
        </w:rPr>
        <w:t>Contratação de terceirizadas;</w:t>
      </w:r>
    </w:p>
    <w:p w:rsidR="00E33475" w:rsidRDefault="00E33475" w:rsidP="00106A72">
      <w:pPr>
        <w:numPr>
          <w:ilvl w:val="0"/>
          <w:numId w:val="33"/>
        </w:numPr>
        <w:tabs>
          <w:tab w:val="clear" w:pos="1495"/>
          <w:tab w:val="num" w:pos="720"/>
        </w:tabs>
        <w:spacing w:after="0"/>
        <w:ind w:left="1418" w:hanging="284"/>
        <w:jc w:val="both"/>
        <w:rPr>
          <w:bCs/>
          <w:sz w:val="24"/>
          <w:szCs w:val="24"/>
        </w:rPr>
      </w:pPr>
      <w:r w:rsidRPr="00E33475">
        <w:rPr>
          <w:bCs/>
          <w:sz w:val="24"/>
          <w:szCs w:val="24"/>
        </w:rPr>
        <w:t>Manutenção preventiva do veículo institucional Placa NOY-2872;</w:t>
      </w:r>
    </w:p>
    <w:p w:rsidR="00650134" w:rsidRPr="00650134" w:rsidRDefault="00650134" w:rsidP="00106A72">
      <w:pPr>
        <w:numPr>
          <w:ilvl w:val="0"/>
          <w:numId w:val="33"/>
        </w:numPr>
        <w:tabs>
          <w:tab w:val="clear" w:pos="1495"/>
          <w:tab w:val="num" w:pos="720"/>
        </w:tabs>
        <w:spacing w:after="0"/>
        <w:ind w:left="1418" w:hanging="284"/>
        <w:jc w:val="both"/>
        <w:rPr>
          <w:bCs/>
          <w:sz w:val="24"/>
          <w:szCs w:val="24"/>
        </w:rPr>
      </w:pPr>
      <w:r w:rsidRPr="00650134">
        <w:rPr>
          <w:bCs/>
          <w:sz w:val="24"/>
          <w:szCs w:val="24"/>
        </w:rPr>
        <w:t xml:space="preserve">Serviço dos Correios - Malote </w:t>
      </w:r>
      <w:r w:rsidR="00280E36" w:rsidRPr="00650134">
        <w:rPr>
          <w:bCs/>
          <w:sz w:val="24"/>
          <w:szCs w:val="24"/>
        </w:rPr>
        <w:t>Itacoatiara</w:t>
      </w:r>
      <w:r w:rsidRPr="00650134">
        <w:rPr>
          <w:bCs/>
          <w:sz w:val="24"/>
          <w:szCs w:val="24"/>
        </w:rPr>
        <w:t>-Manaus-Itacoatiara;</w:t>
      </w:r>
    </w:p>
    <w:p w:rsidR="00650134" w:rsidRPr="00650134" w:rsidRDefault="00650134" w:rsidP="00106A72">
      <w:pPr>
        <w:numPr>
          <w:ilvl w:val="0"/>
          <w:numId w:val="33"/>
        </w:numPr>
        <w:tabs>
          <w:tab w:val="clear" w:pos="1495"/>
          <w:tab w:val="num" w:pos="720"/>
        </w:tabs>
        <w:spacing w:after="0"/>
        <w:ind w:left="1418" w:hanging="284"/>
        <w:jc w:val="both"/>
        <w:rPr>
          <w:bCs/>
          <w:sz w:val="24"/>
          <w:szCs w:val="24"/>
        </w:rPr>
      </w:pPr>
      <w:r w:rsidRPr="00650134">
        <w:rPr>
          <w:bCs/>
          <w:sz w:val="24"/>
          <w:szCs w:val="24"/>
        </w:rPr>
        <w:t xml:space="preserve">Criação dos </w:t>
      </w:r>
      <w:r w:rsidR="00280E36" w:rsidRPr="00650134">
        <w:rPr>
          <w:bCs/>
          <w:sz w:val="24"/>
          <w:szCs w:val="24"/>
        </w:rPr>
        <w:t>e-mails</w:t>
      </w:r>
      <w:r w:rsidRPr="00650134">
        <w:rPr>
          <w:bCs/>
          <w:sz w:val="24"/>
          <w:szCs w:val="24"/>
        </w:rPr>
        <w:t xml:space="preserve"> setoriais;</w:t>
      </w:r>
    </w:p>
    <w:p w:rsidR="00650134" w:rsidRPr="00650134" w:rsidRDefault="00650134" w:rsidP="00106A72">
      <w:pPr>
        <w:numPr>
          <w:ilvl w:val="0"/>
          <w:numId w:val="33"/>
        </w:numPr>
        <w:tabs>
          <w:tab w:val="clear" w:pos="1495"/>
          <w:tab w:val="num" w:pos="720"/>
        </w:tabs>
        <w:spacing w:after="0"/>
        <w:ind w:left="1418" w:hanging="284"/>
        <w:jc w:val="both"/>
        <w:rPr>
          <w:bCs/>
          <w:sz w:val="24"/>
          <w:szCs w:val="24"/>
        </w:rPr>
      </w:pPr>
      <w:r w:rsidRPr="00650134">
        <w:rPr>
          <w:bCs/>
          <w:sz w:val="24"/>
          <w:szCs w:val="24"/>
        </w:rPr>
        <w:t>Contratação Emergencial de pessoa jurídica especializada da prestação de serviço de abastecimento de combustível;</w:t>
      </w:r>
    </w:p>
    <w:p w:rsidR="00650134" w:rsidRPr="00650134" w:rsidRDefault="00650134" w:rsidP="00106A72">
      <w:pPr>
        <w:numPr>
          <w:ilvl w:val="0"/>
          <w:numId w:val="33"/>
        </w:numPr>
        <w:tabs>
          <w:tab w:val="clear" w:pos="1495"/>
          <w:tab w:val="num" w:pos="720"/>
        </w:tabs>
        <w:spacing w:after="0"/>
        <w:ind w:left="1418" w:hanging="284"/>
        <w:jc w:val="both"/>
        <w:rPr>
          <w:bCs/>
          <w:sz w:val="24"/>
          <w:szCs w:val="24"/>
        </w:rPr>
      </w:pPr>
      <w:r w:rsidRPr="00650134">
        <w:rPr>
          <w:bCs/>
          <w:sz w:val="24"/>
          <w:szCs w:val="24"/>
        </w:rPr>
        <w:t>Tombamento dos móveis e computadores - Etiquetas de Patrimônio.</w:t>
      </w:r>
    </w:p>
    <w:p w:rsidR="00650134" w:rsidRPr="00E33475" w:rsidRDefault="00650134" w:rsidP="00650134">
      <w:pPr>
        <w:spacing w:after="0"/>
        <w:ind w:left="1418"/>
        <w:jc w:val="both"/>
        <w:rPr>
          <w:bCs/>
          <w:sz w:val="24"/>
          <w:szCs w:val="24"/>
        </w:rPr>
      </w:pPr>
    </w:p>
    <w:p w:rsidR="00824134" w:rsidRDefault="00824134" w:rsidP="00824134">
      <w:pPr>
        <w:spacing w:after="0" w:line="240" w:lineRule="auto"/>
        <w:jc w:val="both"/>
        <w:rPr>
          <w:b/>
          <w:sz w:val="24"/>
          <w:szCs w:val="24"/>
        </w:rPr>
      </w:pPr>
      <w:r>
        <w:rPr>
          <w:b/>
          <w:sz w:val="24"/>
          <w:szCs w:val="24"/>
        </w:rPr>
        <w:t>Realizadas em parte</w:t>
      </w:r>
    </w:p>
    <w:p w:rsidR="00824134" w:rsidRDefault="00824134" w:rsidP="00824134">
      <w:pPr>
        <w:spacing w:after="0" w:line="240" w:lineRule="auto"/>
        <w:jc w:val="both"/>
        <w:rPr>
          <w:b/>
          <w:sz w:val="24"/>
          <w:szCs w:val="24"/>
        </w:rPr>
      </w:pPr>
    </w:p>
    <w:p w:rsidR="00824134" w:rsidRPr="00824134" w:rsidRDefault="00824134" w:rsidP="00106A72">
      <w:pPr>
        <w:numPr>
          <w:ilvl w:val="0"/>
          <w:numId w:val="33"/>
        </w:numPr>
        <w:tabs>
          <w:tab w:val="clear" w:pos="1495"/>
          <w:tab w:val="num" w:pos="720"/>
        </w:tabs>
        <w:spacing w:after="0"/>
        <w:ind w:left="1418" w:hanging="284"/>
        <w:jc w:val="both"/>
        <w:rPr>
          <w:bCs/>
          <w:sz w:val="24"/>
          <w:szCs w:val="24"/>
        </w:rPr>
      </w:pPr>
      <w:r w:rsidRPr="00824134">
        <w:rPr>
          <w:bCs/>
          <w:sz w:val="24"/>
          <w:szCs w:val="24"/>
        </w:rPr>
        <w:t xml:space="preserve">Aquisição de computadores Notebook e </w:t>
      </w:r>
      <w:proofErr w:type="spellStart"/>
      <w:r w:rsidRPr="00824134">
        <w:rPr>
          <w:bCs/>
          <w:sz w:val="24"/>
          <w:szCs w:val="24"/>
        </w:rPr>
        <w:t>All</w:t>
      </w:r>
      <w:proofErr w:type="spellEnd"/>
      <w:r w:rsidRPr="00824134">
        <w:rPr>
          <w:bCs/>
          <w:sz w:val="24"/>
          <w:szCs w:val="24"/>
        </w:rPr>
        <w:t xml:space="preserve"> in </w:t>
      </w:r>
      <w:proofErr w:type="spellStart"/>
      <w:r w:rsidRPr="00824134">
        <w:rPr>
          <w:bCs/>
          <w:sz w:val="24"/>
          <w:szCs w:val="24"/>
        </w:rPr>
        <w:t>one</w:t>
      </w:r>
      <w:proofErr w:type="spellEnd"/>
      <w:r w:rsidRPr="00824134">
        <w:rPr>
          <w:bCs/>
          <w:sz w:val="24"/>
          <w:szCs w:val="24"/>
        </w:rPr>
        <w:t>;</w:t>
      </w:r>
    </w:p>
    <w:p w:rsidR="00824134" w:rsidRPr="00824134" w:rsidRDefault="00824134" w:rsidP="00106A72">
      <w:pPr>
        <w:numPr>
          <w:ilvl w:val="0"/>
          <w:numId w:val="33"/>
        </w:numPr>
        <w:tabs>
          <w:tab w:val="clear" w:pos="1495"/>
          <w:tab w:val="num" w:pos="720"/>
        </w:tabs>
        <w:spacing w:after="0"/>
        <w:ind w:left="1418" w:hanging="284"/>
        <w:jc w:val="both"/>
        <w:rPr>
          <w:bCs/>
          <w:sz w:val="24"/>
          <w:szCs w:val="24"/>
        </w:rPr>
      </w:pPr>
      <w:r w:rsidRPr="00824134">
        <w:rPr>
          <w:bCs/>
          <w:sz w:val="24"/>
          <w:szCs w:val="24"/>
        </w:rPr>
        <w:t>Aquisição de materiais de consumo;</w:t>
      </w:r>
    </w:p>
    <w:p w:rsidR="00824134" w:rsidRPr="00824134" w:rsidRDefault="00824134" w:rsidP="00106A72">
      <w:pPr>
        <w:numPr>
          <w:ilvl w:val="0"/>
          <w:numId w:val="33"/>
        </w:numPr>
        <w:tabs>
          <w:tab w:val="clear" w:pos="1495"/>
          <w:tab w:val="num" w:pos="720"/>
        </w:tabs>
        <w:spacing w:after="0"/>
        <w:ind w:left="1418" w:hanging="284"/>
        <w:jc w:val="both"/>
        <w:rPr>
          <w:bCs/>
          <w:sz w:val="24"/>
          <w:szCs w:val="24"/>
        </w:rPr>
      </w:pPr>
      <w:r w:rsidRPr="00824134">
        <w:rPr>
          <w:bCs/>
          <w:sz w:val="24"/>
          <w:szCs w:val="24"/>
        </w:rPr>
        <w:t>Aquisição de materiais de expediente- Adesão ao Pregão n.05/2014 16ª. Brigada de Infantaria de Selva;</w:t>
      </w:r>
    </w:p>
    <w:p w:rsidR="00824134" w:rsidRPr="00824134" w:rsidRDefault="00824134" w:rsidP="00106A72">
      <w:pPr>
        <w:numPr>
          <w:ilvl w:val="0"/>
          <w:numId w:val="33"/>
        </w:numPr>
        <w:tabs>
          <w:tab w:val="clear" w:pos="1495"/>
          <w:tab w:val="num" w:pos="720"/>
        </w:tabs>
        <w:spacing w:after="0"/>
        <w:ind w:left="1418" w:hanging="284"/>
        <w:jc w:val="both"/>
        <w:rPr>
          <w:bCs/>
          <w:sz w:val="24"/>
          <w:szCs w:val="24"/>
        </w:rPr>
      </w:pPr>
      <w:r w:rsidRPr="00824134">
        <w:rPr>
          <w:bCs/>
          <w:sz w:val="24"/>
          <w:szCs w:val="24"/>
        </w:rPr>
        <w:lastRenderedPageBreak/>
        <w:t>Aquisição de notebook-processador, Intel 17, memória 8 GB, Disco-</w:t>
      </w:r>
      <w:r w:rsidR="00280E36" w:rsidRPr="00824134">
        <w:rPr>
          <w:bCs/>
          <w:sz w:val="24"/>
          <w:szCs w:val="24"/>
        </w:rPr>
        <w:t>500,</w:t>
      </w:r>
      <w:r w:rsidRPr="00824134">
        <w:rPr>
          <w:bCs/>
          <w:sz w:val="24"/>
          <w:szCs w:val="24"/>
        </w:rPr>
        <w:t xml:space="preserve"> GB, Fabricante HP;</w:t>
      </w:r>
    </w:p>
    <w:p w:rsidR="00824134" w:rsidRPr="00824134" w:rsidRDefault="00824134" w:rsidP="00106A72">
      <w:pPr>
        <w:numPr>
          <w:ilvl w:val="0"/>
          <w:numId w:val="33"/>
        </w:numPr>
        <w:tabs>
          <w:tab w:val="clear" w:pos="1495"/>
          <w:tab w:val="num" w:pos="720"/>
        </w:tabs>
        <w:spacing w:after="0"/>
        <w:ind w:left="1418" w:hanging="284"/>
        <w:jc w:val="both"/>
        <w:rPr>
          <w:bCs/>
          <w:sz w:val="24"/>
          <w:szCs w:val="24"/>
        </w:rPr>
      </w:pPr>
      <w:r w:rsidRPr="00824134">
        <w:rPr>
          <w:bCs/>
          <w:sz w:val="24"/>
          <w:szCs w:val="24"/>
        </w:rPr>
        <w:t>Contratação de pessoa jurídica especializada na prestação de serviço de internet (provedor</w:t>
      </w:r>
      <w:r w:rsidR="00280E36" w:rsidRPr="00824134">
        <w:rPr>
          <w:bCs/>
          <w:sz w:val="24"/>
          <w:szCs w:val="24"/>
        </w:rPr>
        <w:t>). SRP</w:t>
      </w:r>
      <w:r w:rsidRPr="00824134">
        <w:rPr>
          <w:bCs/>
          <w:sz w:val="24"/>
          <w:szCs w:val="24"/>
        </w:rPr>
        <w:t xml:space="preserve"> para aquisição de link de internet;</w:t>
      </w:r>
    </w:p>
    <w:p w:rsidR="00824134" w:rsidRPr="00824134" w:rsidRDefault="00824134" w:rsidP="00106A72">
      <w:pPr>
        <w:numPr>
          <w:ilvl w:val="0"/>
          <w:numId w:val="33"/>
        </w:numPr>
        <w:tabs>
          <w:tab w:val="clear" w:pos="1495"/>
          <w:tab w:val="num" w:pos="720"/>
        </w:tabs>
        <w:spacing w:after="0"/>
        <w:ind w:left="1418" w:hanging="284"/>
        <w:jc w:val="both"/>
        <w:rPr>
          <w:bCs/>
          <w:sz w:val="24"/>
          <w:szCs w:val="24"/>
        </w:rPr>
      </w:pPr>
      <w:r w:rsidRPr="00824134">
        <w:rPr>
          <w:bCs/>
          <w:sz w:val="24"/>
          <w:szCs w:val="24"/>
        </w:rPr>
        <w:t>Solicitação de Contrato aditivo de telefonia móvel, quantidade 03;</w:t>
      </w:r>
    </w:p>
    <w:p w:rsidR="00824134" w:rsidRPr="00824134" w:rsidRDefault="00824134" w:rsidP="00106A72">
      <w:pPr>
        <w:numPr>
          <w:ilvl w:val="0"/>
          <w:numId w:val="33"/>
        </w:numPr>
        <w:tabs>
          <w:tab w:val="clear" w:pos="1495"/>
          <w:tab w:val="num" w:pos="720"/>
        </w:tabs>
        <w:spacing w:after="0"/>
        <w:ind w:left="1418" w:hanging="284"/>
        <w:jc w:val="both"/>
        <w:rPr>
          <w:bCs/>
          <w:sz w:val="24"/>
          <w:szCs w:val="24"/>
        </w:rPr>
      </w:pPr>
      <w:r w:rsidRPr="00824134">
        <w:rPr>
          <w:bCs/>
          <w:sz w:val="24"/>
          <w:szCs w:val="24"/>
        </w:rPr>
        <w:t>SRP para aquisição de combustível (Óleo Diesel, Óleo Diesel S-10 e Gasolina) para abastecimento em Itacoatiara e/ou Manaus;</w:t>
      </w:r>
    </w:p>
    <w:p w:rsidR="00824134" w:rsidRPr="00824134" w:rsidRDefault="00824134" w:rsidP="00106A72">
      <w:pPr>
        <w:numPr>
          <w:ilvl w:val="0"/>
          <w:numId w:val="33"/>
        </w:numPr>
        <w:tabs>
          <w:tab w:val="clear" w:pos="1495"/>
          <w:tab w:val="num" w:pos="720"/>
        </w:tabs>
        <w:spacing w:after="0"/>
        <w:ind w:left="1418" w:hanging="284"/>
        <w:jc w:val="both"/>
        <w:rPr>
          <w:bCs/>
          <w:sz w:val="24"/>
          <w:szCs w:val="24"/>
        </w:rPr>
      </w:pPr>
      <w:r w:rsidRPr="00824134">
        <w:rPr>
          <w:bCs/>
          <w:sz w:val="24"/>
          <w:szCs w:val="24"/>
        </w:rPr>
        <w:t>Processo para contratação de pessoa jurídica prestadora de serviços de manutenção preventiva e corretiva de condicionadores ar;</w:t>
      </w:r>
    </w:p>
    <w:p w:rsidR="00824134" w:rsidRDefault="00824134" w:rsidP="00106A72">
      <w:pPr>
        <w:numPr>
          <w:ilvl w:val="0"/>
          <w:numId w:val="33"/>
        </w:numPr>
        <w:tabs>
          <w:tab w:val="clear" w:pos="1495"/>
          <w:tab w:val="num" w:pos="720"/>
        </w:tabs>
        <w:spacing w:after="0"/>
        <w:ind w:left="1418" w:hanging="284"/>
        <w:jc w:val="both"/>
        <w:rPr>
          <w:bCs/>
          <w:sz w:val="24"/>
          <w:szCs w:val="24"/>
        </w:rPr>
      </w:pPr>
      <w:r w:rsidRPr="00824134">
        <w:rPr>
          <w:bCs/>
          <w:sz w:val="24"/>
          <w:szCs w:val="24"/>
        </w:rPr>
        <w:t>SRP -Processo para contratação de pessoa jurídica fornecedora de materiais elétricos e hidráulicos;</w:t>
      </w:r>
    </w:p>
    <w:p w:rsidR="00775BEF" w:rsidRPr="00775BEF" w:rsidRDefault="00775BEF" w:rsidP="00106A72">
      <w:pPr>
        <w:numPr>
          <w:ilvl w:val="0"/>
          <w:numId w:val="33"/>
        </w:numPr>
        <w:tabs>
          <w:tab w:val="clear" w:pos="1495"/>
          <w:tab w:val="num" w:pos="720"/>
        </w:tabs>
        <w:spacing w:after="0"/>
        <w:ind w:left="1418" w:hanging="284"/>
        <w:jc w:val="both"/>
        <w:rPr>
          <w:bCs/>
          <w:sz w:val="24"/>
          <w:szCs w:val="24"/>
        </w:rPr>
      </w:pPr>
      <w:r w:rsidRPr="00775BEF">
        <w:rPr>
          <w:bCs/>
          <w:sz w:val="24"/>
          <w:szCs w:val="24"/>
        </w:rPr>
        <w:t xml:space="preserve">Processo para contratação de aluguel de imóvel para o </w:t>
      </w:r>
      <w:r w:rsidR="00F96FEF">
        <w:rPr>
          <w:bCs/>
          <w:sz w:val="24"/>
          <w:szCs w:val="24"/>
        </w:rPr>
        <w:t>IFAM</w:t>
      </w:r>
      <w:r w:rsidRPr="00775BEF">
        <w:rPr>
          <w:bCs/>
          <w:sz w:val="24"/>
          <w:szCs w:val="24"/>
        </w:rPr>
        <w:t>/CITA;</w:t>
      </w:r>
    </w:p>
    <w:p w:rsidR="00775BEF" w:rsidRPr="00775BEF" w:rsidRDefault="00775BEF" w:rsidP="00106A72">
      <w:pPr>
        <w:numPr>
          <w:ilvl w:val="0"/>
          <w:numId w:val="33"/>
        </w:numPr>
        <w:tabs>
          <w:tab w:val="clear" w:pos="1495"/>
          <w:tab w:val="num" w:pos="720"/>
        </w:tabs>
        <w:spacing w:after="0"/>
        <w:ind w:left="1418" w:hanging="284"/>
        <w:jc w:val="both"/>
        <w:rPr>
          <w:bCs/>
          <w:sz w:val="24"/>
          <w:szCs w:val="24"/>
        </w:rPr>
      </w:pPr>
      <w:r w:rsidRPr="00775BEF">
        <w:rPr>
          <w:bCs/>
          <w:sz w:val="24"/>
          <w:szCs w:val="24"/>
        </w:rPr>
        <w:t xml:space="preserve">Aquisição de computadores Notebook e </w:t>
      </w:r>
      <w:proofErr w:type="spellStart"/>
      <w:r w:rsidRPr="00775BEF">
        <w:rPr>
          <w:bCs/>
          <w:sz w:val="24"/>
          <w:szCs w:val="24"/>
        </w:rPr>
        <w:t>All</w:t>
      </w:r>
      <w:proofErr w:type="spellEnd"/>
      <w:r w:rsidRPr="00775BEF">
        <w:rPr>
          <w:bCs/>
          <w:sz w:val="24"/>
          <w:szCs w:val="24"/>
        </w:rPr>
        <w:t xml:space="preserve"> in </w:t>
      </w:r>
      <w:proofErr w:type="spellStart"/>
      <w:r w:rsidRPr="00775BEF">
        <w:rPr>
          <w:bCs/>
          <w:sz w:val="24"/>
          <w:szCs w:val="24"/>
        </w:rPr>
        <w:t>one</w:t>
      </w:r>
      <w:proofErr w:type="spellEnd"/>
      <w:r w:rsidRPr="00775BEF">
        <w:rPr>
          <w:bCs/>
          <w:sz w:val="24"/>
          <w:szCs w:val="24"/>
        </w:rPr>
        <w:t>;</w:t>
      </w:r>
    </w:p>
    <w:p w:rsidR="00775BEF" w:rsidRPr="00775BEF" w:rsidRDefault="00775BEF" w:rsidP="00106A72">
      <w:pPr>
        <w:numPr>
          <w:ilvl w:val="0"/>
          <w:numId w:val="33"/>
        </w:numPr>
        <w:tabs>
          <w:tab w:val="clear" w:pos="1495"/>
          <w:tab w:val="num" w:pos="720"/>
        </w:tabs>
        <w:spacing w:after="0"/>
        <w:ind w:left="1418" w:hanging="284"/>
        <w:jc w:val="both"/>
        <w:rPr>
          <w:bCs/>
          <w:sz w:val="24"/>
          <w:szCs w:val="24"/>
        </w:rPr>
      </w:pPr>
      <w:r w:rsidRPr="00775BEF">
        <w:rPr>
          <w:bCs/>
          <w:sz w:val="24"/>
          <w:szCs w:val="24"/>
        </w:rPr>
        <w:t>Aquisição de materiais de consumo;</w:t>
      </w:r>
    </w:p>
    <w:p w:rsidR="00775BEF" w:rsidRPr="00775BEF" w:rsidRDefault="00775BEF" w:rsidP="00106A72">
      <w:pPr>
        <w:numPr>
          <w:ilvl w:val="0"/>
          <w:numId w:val="33"/>
        </w:numPr>
        <w:tabs>
          <w:tab w:val="clear" w:pos="1495"/>
          <w:tab w:val="num" w:pos="720"/>
        </w:tabs>
        <w:spacing w:after="0"/>
        <w:ind w:left="1418" w:hanging="284"/>
        <w:jc w:val="both"/>
        <w:rPr>
          <w:bCs/>
          <w:sz w:val="24"/>
          <w:szCs w:val="24"/>
        </w:rPr>
      </w:pPr>
      <w:r w:rsidRPr="00775BEF">
        <w:rPr>
          <w:bCs/>
          <w:sz w:val="24"/>
          <w:szCs w:val="24"/>
        </w:rPr>
        <w:t>Aquisição de materiais de expediente- Adesão ao Pregão n.05/2014 16ª. Brigada de Infantaria de Selva;</w:t>
      </w:r>
    </w:p>
    <w:p w:rsidR="00775BEF" w:rsidRPr="00775BEF" w:rsidRDefault="00775BEF" w:rsidP="00106A72">
      <w:pPr>
        <w:numPr>
          <w:ilvl w:val="0"/>
          <w:numId w:val="33"/>
        </w:numPr>
        <w:tabs>
          <w:tab w:val="clear" w:pos="1495"/>
          <w:tab w:val="num" w:pos="720"/>
        </w:tabs>
        <w:spacing w:after="0"/>
        <w:ind w:left="1418" w:hanging="284"/>
        <w:jc w:val="both"/>
        <w:rPr>
          <w:bCs/>
          <w:sz w:val="24"/>
          <w:szCs w:val="24"/>
        </w:rPr>
      </w:pPr>
      <w:r w:rsidRPr="00775BEF">
        <w:rPr>
          <w:bCs/>
          <w:sz w:val="24"/>
          <w:szCs w:val="24"/>
        </w:rPr>
        <w:t>Aquisição de notebook-processador, Intel 17, memória 8 GB, Disco-</w:t>
      </w:r>
      <w:r w:rsidR="00280E36" w:rsidRPr="00775BEF">
        <w:rPr>
          <w:bCs/>
          <w:sz w:val="24"/>
          <w:szCs w:val="24"/>
        </w:rPr>
        <w:t>500,</w:t>
      </w:r>
      <w:r w:rsidRPr="00775BEF">
        <w:rPr>
          <w:bCs/>
          <w:sz w:val="24"/>
          <w:szCs w:val="24"/>
        </w:rPr>
        <w:t xml:space="preserve"> GB, Fabricante HP;</w:t>
      </w:r>
    </w:p>
    <w:p w:rsidR="00775BEF" w:rsidRPr="00775BEF" w:rsidRDefault="00775BEF" w:rsidP="00106A72">
      <w:pPr>
        <w:numPr>
          <w:ilvl w:val="0"/>
          <w:numId w:val="33"/>
        </w:numPr>
        <w:tabs>
          <w:tab w:val="clear" w:pos="1495"/>
          <w:tab w:val="num" w:pos="720"/>
        </w:tabs>
        <w:spacing w:after="0"/>
        <w:ind w:left="1418" w:hanging="284"/>
        <w:jc w:val="both"/>
        <w:rPr>
          <w:bCs/>
          <w:sz w:val="24"/>
          <w:szCs w:val="24"/>
        </w:rPr>
      </w:pPr>
      <w:r w:rsidRPr="00775BEF">
        <w:rPr>
          <w:bCs/>
          <w:sz w:val="24"/>
          <w:szCs w:val="24"/>
        </w:rPr>
        <w:t>Contratação de pessoa jurídica especializada na prestação de serviço de internet (provedor</w:t>
      </w:r>
      <w:r w:rsidR="00280E36" w:rsidRPr="00775BEF">
        <w:rPr>
          <w:bCs/>
          <w:sz w:val="24"/>
          <w:szCs w:val="24"/>
        </w:rPr>
        <w:t>). SRP</w:t>
      </w:r>
      <w:r w:rsidRPr="00775BEF">
        <w:rPr>
          <w:bCs/>
          <w:sz w:val="24"/>
          <w:szCs w:val="24"/>
        </w:rPr>
        <w:t xml:space="preserve"> para aquisição de link de internet.</w:t>
      </w:r>
    </w:p>
    <w:p w:rsidR="00924B4A" w:rsidRDefault="00924B4A">
      <w:pPr>
        <w:spacing w:after="160" w:line="259" w:lineRule="auto"/>
        <w:rPr>
          <w:b/>
          <w:bCs/>
          <w:sz w:val="24"/>
          <w:szCs w:val="24"/>
        </w:rPr>
      </w:pPr>
      <w:r>
        <w:rPr>
          <w:b/>
          <w:bCs/>
          <w:sz w:val="24"/>
          <w:szCs w:val="24"/>
        </w:rPr>
        <w:br w:type="page"/>
      </w:r>
    </w:p>
    <w:p w:rsidR="00775BEF" w:rsidRDefault="002E4058" w:rsidP="001C501B">
      <w:pPr>
        <w:spacing w:after="0"/>
        <w:jc w:val="both"/>
        <w:rPr>
          <w:b/>
          <w:bCs/>
          <w:sz w:val="24"/>
          <w:szCs w:val="24"/>
        </w:rPr>
      </w:pPr>
      <w:r w:rsidRPr="002E4058">
        <w:rPr>
          <w:b/>
          <w:bCs/>
          <w:sz w:val="24"/>
          <w:szCs w:val="24"/>
        </w:rPr>
        <w:lastRenderedPageBreak/>
        <w:t>Não realizadas</w:t>
      </w:r>
    </w:p>
    <w:p w:rsidR="002E4058" w:rsidRDefault="002E4058" w:rsidP="002E4058">
      <w:pPr>
        <w:spacing w:after="0"/>
        <w:ind w:left="1418"/>
        <w:jc w:val="both"/>
        <w:rPr>
          <w:b/>
          <w:bCs/>
          <w:sz w:val="24"/>
          <w:szCs w:val="24"/>
        </w:rPr>
      </w:pPr>
    </w:p>
    <w:p w:rsidR="002E4058" w:rsidRPr="002E4058" w:rsidRDefault="002E4058" w:rsidP="00106A72">
      <w:pPr>
        <w:numPr>
          <w:ilvl w:val="0"/>
          <w:numId w:val="33"/>
        </w:numPr>
        <w:tabs>
          <w:tab w:val="clear" w:pos="1495"/>
          <w:tab w:val="num" w:pos="720"/>
        </w:tabs>
        <w:spacing w:after="0"/>
        <w:ind w:left="1418" w:hanging="284"/>
        <w:jc w:val="both"/>
        <w:rPr>
          <w:bCs/>
          <w:sz w:val="24"/>
          <w:szCs w:val="24"/>
        </w:rPr>
      </w:pPr>
      <w:r w:rsidRPr="002E4058">
        <w:rPr>
          <w:bCs/>
          <w:sz w:val="24"/>
          <w:szCs w:val="24"/>
        </w:rPr>
        <w:t>Aquisição de materiais para estruturação das diretorias do campus;</w:t>
      </w:r>
    </w:p>
    <w:p w:rsidR="002E4058" w:rsidRPr="002E4058" w:rsidRDefault="002E4058" w:rsidP="00106A72">
      <w:pPr>
        <w:numPr>
          <w:ilvl w:val="0"/>
          <w:numId w:val="33"/>
        </w:numPr>
        <w:tabs>
          <w:tab w:val="clear" w:pos="1495"/>
          <w:tab w:val="num" w:pos="720"/>
        </w:tabs>
        <w:spacing w:after="0"/>
        <w:ind w:left="1418" w:hanging="284"/>
        <w:jc w:val="both"/>
        <w:rPr>
          <w:bCs/>
          <w:sz w:val="24"/>
          <w:szCs w:val="24"/>
        </w:rPr>
      </w:pPr>
      <w:r w:rsidRPr="002E4058">
        <w:rPr>
          <w:bCs/>
          <w:sz w:val="24"/>
          <w:szCs w:val="24"/>
        </w:rPr>
        <w:t>Aquisição de material permanente;</w:t>
      </w:r>
    </w:p>
    <w:p w:rsidR="002E4058" w:rsidRPr="002E4058" w:rsidRDefault="002E4058" w:rsidP="00106A72">
      <w:pPr>
        <w:numPr>
          <w:ilvl w:val="0"/>
          <w:numId w:val="33"/>
        </w:numPr>
        <w:tabs>
          <w:tab w:val="clear" w:pos="1495"/>
          <w:tab w:val="num" w:pos="720"/>
        </w:tabs>
        <w:spacing w:after="0"/>
        <w:ind w:left="1418" w:hanging="284"/>
        <w:jc w:val="both"/>
        <w:rPr>
          <w:bCs/>
          <w:sz w:val="24"/>
          <w:szCs w:val="24"/>
        </w:rPr>
      </w:pPr>
      <w:r w:rsidRPr="002E4058">
        <w:rPr>
          <w:bCs/>
          <w:sz w:val="24"/>
          <w:szCs w:val="24"/>
        </w:rPr>
        <w:t>Aquisição de micro ônibus escolar 4 x 4;</w:t>
      </w:r>
    </w:p>
    <w:p w:rsidR="002E4058" w:rsidRPr="002E4058" w:rsidRDefault="002E4058" w:rsidP="00106A72">
      <w:pPr>
        <w:numPr>
          <w:ilvl w:val="0"/>
          <w:numId w:val="33"/>
        </w:numPr>
        <w:tabs>
          <w:tab w:val="clear" w:pos="1495"/>
          <w:tab w:val="num" w:pos="720"/>
        </w:tabs>
        <w:spacing w:after="0"/>
        <w:ind w:left="1418" w:hanging="284"/>
        <w:jc w:val="both"/>
        <w:rPr>
          <w:bCs/>
          <w:sz w:val="24"/>
          <w:szCs w:val="24"/>
        </w:rPr>
      </w:pPr>
      <w:r w:rsidRPr="002E4058">
        <w:rPr>
          <w:bCs/>
          <w:sz w:val="24"/>
          <w:szCs w:val="24"/>
        </w:rPr>
        <w:t>Aquisição de Botijas de gás de cozinha;</w:t>
      </w:r>
    </w:p>
    <w:p w:rsidR="002E4058" w:rsidRPr="002E4058" w:rsidRDefault="002E4058" w:rsidP="00106A72">
      <w:pPr>
        <w:numPr>
          <w:ilvl w:val="0"/>
          <w:numId w:val="33"/>
        </w:numPr>
        <w:tabs>
          <w:tab w:val="clear" w:pos="1495"/>
          <w:tab w:val="num" w:pos="720"/>
        </w:tabs>
        <w:spacing w:after="0"/>
        <w:ind w:left="1418" w:hanging="284"/>
        <w:jc w:val="both"/>
        <w:rPr>
          <w:bCs/>
          <w:sz w:val="24"/>
          <w:szCs w:val="24"/>
        </w:rPr>
      </w:pPr>
      <w:r w:rsidRPr="002E4058">
        <w:rPr>
          <w:bCs/>
          <w:sz w:val="24"/>
          <w:szCs w:val="24"/>
        </w:rPr>
        <w:t xml:space="preserve">Aquisição de Software </w:t>
      </w:r>
      <w:r w:rsidR="00280E36" w:rsidRPr="002E4058">
        <w:rPr>
          <w:bCs/>
          <w:sz w:val="24"/>
          <w:szCs w:val="24"/>
        </w:rPr>
        <w:t>antivírus</w:t>
      </w:r>
      <w:r w:rsidRPr="002E4058">
        <w:rPr>
          <w:bCs/>
          <w:sz w:val="24"/>
          <w:szCs w:val="24"/>
        </w:rPr>
        <w:t xml:space="preserve"> e protetor de terminais;</w:t>
      </w:r>
    </w:p>
    <w:p w:rsidR="002E4058" w:rsidRPr="002E4058" w:rsidRDefault="002E4058" w:rsidP="00106A72">
      <w:pPr>
        <w:numPr>
          <w:ilvl w:val="0"/>
          <w:numId w:val="33"/>
        </w:numPr>
        <w:tabs>
          <w:tab w:val="clear" w:pos="1495"/>
          <w:tab w:val="num" w:pos="720"/>
        </w:tabs>
        <w:spacing w:after="0"/>
        <w:ind w:left="1418" w:hanging="284"/>
        <w:jc w:val="both"/>
        <w:rPr>
          <w:bCs/>
          <w:sz w:val="24"/>
          <w:szCs w:val="24"/>
        </w:rPr>
      </w:pPr>
      <w:r w:rsidRPr="002E4058">
        <w:rPr>
          <w:bCs/>
          <w:sz w:val="24"/>
          <w:szCs w:val="24"/>
        </w:rPr>
        <w:t>Processo para contratação de pessoa jurídica prestadora de serviços de prevenção e combate a incêndio.</w:t>
      </w:r>
    </w:p>
    <w:p w:rsidR="002E4058" w:rsidRPr="002E4058" w:rsidRDefault="002E4058" w:rsidP="002E4058">
      <w:pPr>
        <w:spacing w:after="0"/>
        <w:ind w:left="1418"/>
        <w:jc w:val="both"/>
        <w:rPr>
          <w:b/>
          <w:bCs/>
          <w:sz w:val="24"/>
          <w:szCs w:val="24"/>
        </w:rPr>
      </w:pPr>
    </w:p>
    <w:p w:rsidR="00065811" w:rsidRDefault="00065811" w:rsidP="00065811">
      <w:pPr>
        <w:spacing w:after="0"/>
        <w:jc w:val="both"/>
        <w:rPr>
          <w:b/>
          <w:bCs/>
          <w:sz w:val="24"/>
          <w:szCs w:val="24"/>
        </w:rPr>
      </w:pPr>
      <w:r w:rsidRPr="00065811">
        <w:rPr>
          <w:b/>
          <w:bCs/>
          <w:sz w:val="24"/>
          <w:szCs w:val="24"/>
        </w:rPr>
        <w:t>P</w:t>
      </w:r>
      <w:r w:rsidR="00993FA6" w:rsidRPr="00065811">
        <w:rPr>
          <w:b/>
          <w:bCs/>
          <w:sz w:val="24"/>
          <w:szCs w:val="24"/>
        </w:rPr>
        <w:t>lanejamento</w:t>
      </w:r>
      <w:r w:rsidRPr="00065811">
        <w:rPr>
          <w:b/>
          <w:bCs/>
          <w:sz w:val="24"/>
          <w:szCs w:val="24"/>
        </w:rPr>
        <w:t xml:space="preserve"> 2014</w:t>
      </w:r>
    </w:p>
    <w:p w:rsidR="00065811" w:rsidRPr="00065811" w:rsidRDefault="00065811" w:rsidP="00065811">
      <w:pPr>
        <w:spacing w:after="0"/>
        <w:jc w:val="both"/>
        <w:rPr>
          <w:b/>
          <w:bCs/>
          <w:sz w:val="24"/>
          <w:szCs w:val="24"/>
        </w:rPr>
      </w:pPr>
    </w:p>
    <w:p w:rsidR="00065811" w:rsidRPr="00B622FA" w:rsidRDefault="00065811" w:rsidP="00065811">
      <w:pPr>
        <w:spacing w:after="0"/>
        <w:ind w:left="1418"/>
        <w:jc w:val="both"/>
        <w:rPr>
          <w:b/>
          <w:bCs/>
          <w:sz w:val="24"/>
          <w:szCs w:val="24"/>
        </w:rPr>
      </w:pPr>
      <w:r w:rsidRPr="00B622FA">
        <w:rPr>
          <w:b/>
          <w:bCs/>
          <w:sz w:val="24"/>
          <w:szCs w:val="24"/>
        </w:rPr>
        <w:t>PDA</w:t>
      </w:r>
    </w:p>
    <w:p w:rsidR="00065811" w:rsidRPr="00065811" w:rsidRDefault="00065811" w:rsidP="00065811">
      <w:pPr>
        <w:spacing w:after="0"/>
        <w:ind w:left="1418"/>
        <w:jc w:val="both"/>
        <w:rPr>
          <w:bCs/>
          <w:sz w:val="24"/>
          <w:szCs w:val="24"/>
        </w:rPr>
      </w:pPr>
      <w:r w:rsidRPr="00065811">
        <w:rPr>
          <w:bCs/>
          <w:sz w:val="24"/>
          <w:szCs w:val="24"/>
        </w:rPr>
        <w:t>Possui</w:t>
      </w:r>
      <w:r w:rsidR="00280E36" w:rsidRPr="00065811">
        <w:rPr>
          <w:bCs/>
          <w:sz w:val="24"/>
          <w:szCs w:val="24"/>
        </w:rPr>
        <w:t>: (</w:t>
      </w:r>
      <w:r w:rsidRPr="00065811">
        <w:rPr>
          <w:bCs/>
          <w:sz w:val="24"/>
          <w:szCs w:val="24"/>
        </w:rPr>
        <w:t xml:space="preserve">X) Sim                      </w:t>
      </w:r>
    </w:p>
    <w:p w:rsidR="00065811" w:rsidRPr="00065811" w:rsidRDefault="00280E36" w:rsidP="00065811">
      <w:pPr>
        <w:spacing w:after="0"/>
        <w:ind w:left="1418"/>
        <w:jc w:val="both"/>
        <w:rPr>
          <w:bCs/>
          <w:sz w:val="24"/>
          <w:szCs w:val="24"/>
        </w:rPr>
      </w:pPr>
      <w:r w:rsidRPr="00065811">
        <w:rPr>
          <w:bCs/>
          <w:sz w:val="24"/>
          <w:szCs w:val="24"/>
        </w:rPr>
        <w:t>()</w:t>
      </w:r>
      <w:r w:rsidR="00065811" w:rsidRPr="00065811">
        <w:rPr>
          <w:bCs/>
          <w:sz w:val="24"/>
          <w:szCs w:val="24"/>
        </w:rPr>
        <w:t xml:space="preserve"> Não Cadastrado no SGD: (X) Sim               </w:t>
      </w:r>
    </w:p>
    <w:p w:rsidR="00065811" w:rsidRPr="00B622FA" w:rsidRDefault="00065811" w:rsidP="00065811">
      <w:pPr>
        <w:spacing w:after="0"/>
        <w:ind w:left="1418"/>
        <w:jc w:val="both"/>
        <w:rPr>
          <w:b/>
          <w:bCs/>
          <w:sz w:val="24"/>
          <w:szCs w:val="24"/>
        </w:rPr>
      </w:pPr>
      <w:r w:rsidRPr="00B622FA">
        <w:rPr>
          <w:b/>
          <w:bCs/>
          <w:sz w:val="24"/>
          <w:szCs w:val="24"/>
        </w:rPr>
        <w:t xml:space="preserve">Valor da Assistência Estudantil:  </w:t>
      </w:r>
    </w:p>
    <w:p w:rsidR="00065811" w:rsidRPr="00065811" w:rsidRDefault="00065811" w:rsidP="00065811">
      <w:pPr>
        <w:spacing w:after="0"/>
        <w:ind w:left="1418"/>
        <w:jc w:val="both"/>
        <w:rPr>
          <w:bCs/>
          <w:sz w:val="24"/>
          <w:szCs w:val="24"/>
        </w:rPr>
      </w:pPr>
      <w:r w:rsidRPr="00065811">
        <w:rPr>
          <w:bCs/>
          <w:sz w:val="24"/>
          <w:szCs w:val="24"/>
        </w:rPr>
        <w:t>Rateio: R$ 199.304,99;</w:t>
      </w:r>
    </w:p>
    <w:p w:rsidR="00065811" w:rsidRPr="00065811" w:rsidRDefault="00065811" w:rsidP="00065811">
      <w:pPr>
        <w:spacing w:after="0"/>
        <w:ind w:left="1418"/>
        <w:jc w:val="both"/>
        <w:rPr>
          <w:bCs/>
          <w:sz w:val="24"/>
          <w:szCs w:val="24"/>
        </w:rPr>
      </w:pPr>
      <w:r w:rsidRPr="00065811">
        <w:rPr>
          <w:bCs/>
          <w:sz w:val="24"/>
          <w:szCs w:val="24"/>
        </w:rPr>
        <w:t>Crédito orçamentário: R$ 128.645,70.</w:t>
      </w:r>
    </w:p>
    <w:p w:rsidR="00065811" w:rsidRPr="00065811" w:rsidRDefault="00065811" w:rsidP="00065811">
      <w:pPr>
        <w:spacing w:after="0"/>
        <w:ind w:left="1418"/>
        <w:jc w:val="both"/>
        <w:rPr>
          <w:bCs/>
          <w:sz w:val="24"/>
          <w:szCs w:val="24"/>
        </w:rPr>
      </w:pPr>
      <w:r w:rsidRPr="00065811">
        <w:rPr>
          <w:bCs/>
          <w:sz w:val="24"/>
          <w:szCs w:val="24"/>
        </w:rPr>
        <w:t>Valor Orçamentário: R$ 300.000,00.</w:t>
      </w:r>
    </w:p>
    <w:p w:rsidR="00065811" w:rsidRPr="00065811" w:rsidRDefault="00065811" w:rsidP="00065811">
      <w:pPr>
        <w:spacing w:after="0"/>
        <w:ind w:left="1418"/>
        <w:jc w:val="both"/>
        <w:rPr>
          <w:bCs/>
          <w:sz w:val="24"/>
          <w:szCs w:val="24"/>
        </w:rPr>
      </w:pPr>
      <w:r w:rsidRPr="00065811">
        <w:rPr>
          <w:bCs/>
          <w:sz w:val="24"/>
          <w:szCs w:val="24"/>
        </w:rPr>
        <w:t>Valor Executado: R$ 294.114,19 (Custeio); R$ 54.090,00 (permanente)</w:t>
      </w:r>
    </w:p>
    <w:p w:rsidR="00065811" w:rsidRPr="00B622FA" w:rsidRDefault="00065811" w:rsidP="00065811">
      <w:pPr>
        <w:spacing w:after="0"/>
        <w:ind w:left="1418"/>
        <w:jc w:val="both"/>
        <w:rPr>
          <w:b/>
          <w:bCs/>
          <w:sz w:val="24"/>
          <w:szCs w:val="24"/>
        </w:rPr>
      </w:pPr>
      <w:r w:rsidRPr="00B622FA">
        <w:rPr>
          <w:b/>
          <w:bCs/>
          <w:sz w:val="24"/>
          <w:szCs w:val="24"/>
        </w:rPr>
        <w:t>Percentual de implementação do PDA:</w:t>
      </w:r>
    </w:p>
    <w:p w:rsidR="00065811" w:rsidRPr="00065811" w:rsidRDefault="00065811" w:rsidP="00065811">
      <w:pPr>
        <w:spacing w:after="0"/>
        <w:ind w:left="1418"/>
        <w:jc w:val="both"/>
        <w:rPr>
          <w:bCs/>
          <w:sz w:val="24"/>
          <w:szCs w:val="24"/>
        </w:rPr>
      </w:pPr>
      <w:r w:rsidRPr="00065811">
        <w:rPr>
          <w:bCs/>
          <w:sz w:val="24"/>
          <w:szCs w:val="24"/>
        </w:rPr>
        <w:t>No Ensino: 95%</w:t>
      </w:r>
    </w:p>
    <w:p w:rsidR="00065811" w:rsidRPr="00065811" w:rsidRDefault="00065811" w:rsidP="00065811">
      <w:pPr>
        <w:spacing w:after="0"/>
        <w:ind w:left="1418"/>
        <w:jc w:val="both"/>
        <w:rPr>
          <w:bCs/>
          <w:sz w:val="24"/>
          <w:szCs w:val="24"/>
        </w:rPr>
      </w:pPr>
      <w:r w:rsidRPr="00065811">
        <w:rPr>
          <w:bCs/>
          <w:sz w:val="24"/>
          <w:szCs w:val="24"/>
        </w:rPr>
        <w:t>Na Extensão: 55%</w:t>
      </w:r>
    </w:p>
    <w:p w:rsidR="00065811" w:rsidRPr="00065811" w:rsidRDefault="00065811" w:rsidP="00065811">
      <w:pPr>
        <w:spacing w:after="0"/>
        <w:ind w:left="1418"/>
        <w:jc w:val="both"/>
        <w:rPr>
          <w:bCs/>
          <w:sz w:val="24"/>
          <w:szCs w:val="24"/>
        </w:rPr>
      </w:pPr>
      <w:r w:rsidRPr="00065811">
        <w:rPr>
          <w:bCs/>
          <w:sz w:val="24"/>
          <w:szCs w:val="24"/>
        </w:rPr>
        <w:t>Na Pesquisa: 95%</w:t>
      </w:r>
    </w:p>
    <w:p w:rsidR="00065811" w:rsidRPr="00065811" w:rsidRDefault="00065811" w:rsidP="00065811">
      <w:pPr>
        <w:spacing w:after="0"/>
        <w:ind w:left="1418"/>
        <w:jc w:val="both"/>
        <w:rPr>
          <w:bCs/>
          <w:sz w:val="24"/>
          <w:szCs w:val="24"/>
        </w:rPr>
      </w:pPr>
      <w:r w:rsidRPr="00065811">
        <w:rPr>
          <w:bCs/>
          <w:sz w:val="24"/>
          <w:szCs w:val="24"/>
        </w:rPr>
        <w:t>Na Gerência Administrativa: 75%</w:t>
      </w:r>
    </w:p>
    <w:p w:rsidR="002E4058" w:rsidRDefault="002E4058" w:rsidP="002E4058">
      <w:pPr>
        <w:spacing w:after="0"/>
        <w:ind w:left="1418"/>
        <w:jc w:val="both"/>
        <w:rPr>
          <w:bCs/>
          <w:sz w:val="24"/>
          <w:szCs w:val="24"/>
        </w:rPr>
      </w:pPr>
    </w:p>
    <w:p w:rsidR="002E4058" w:rsidRDefault="00065811" w:rsidP="00065811">
      <w:pPr>
        <w:spacing w:after="0"/>
        <w:jc w:val="both"/>
        <w:rPr>
          <w:b/>
          <w:bCs/>
          <w:sz w:val="24"/>
          <w:szCs w:val="24"/>
        </w:rPr>
      </w:pPr>
      <w:r w:rsidRPr="00065811">
        <w:rPr>
          <w:b/>
          <w:bCs/>
          <w:sz w:val="24"/>
          <w:szCs w:val="24"/>
        </w:rPr>
        <w:t>Pontos fortes</w:t>
      </w:r>
    </w:p>
    <w:p w:rsidR="00065811" w:rsidRDefault="00065811" w:rsidP="00065811">
      <w:pPr>
        <w:spacing w:after="0"/>
        <w:jc w:val="both"/>
        <w:rPr>
          <w:b/>
          <w:bCs/>
          <w:sz w:val="24"/>
          <w:szCs w:val="24"/>
        </w:rPr>
      </w:pPr>
    </w:p>
    <w:p w:rsidR="00065811" w:rsidRPr="00065811" w:rsidRDefault="00065811" w:rsidP="00106A72">
      <w:pPr>
        <w:numPr>
          <w:ilvl w:val="0"/>
          <w:numId w:val="33"/>
        </w:numPr>
        <w:tabs>
          <w:tab w:val="clear" w:pos="1495"/>
          <w:tab w:val="num" w:pos="720"/>
        </w:tabs>
        <w:spacing w:after="0"/>
        <w:ind w:left="1418" w:hanging="284"/>
        <w:jc w:val="both"/>
        <w:rPr>
          <w:bCs/>
          <w:sz w:val="24"/>
          <w:szCs w:val="24"/>
        </w:rPr>
      </w:pPr>
      <w:r w:rsidRPr="00065811">
        <w:rPr>
          <w:bCs/>
          <w:sz w:val="24"/>
          <w:szCs w:val="24"/>
        </w:rPr>
        <w:t xml:space="preserve">Marca Instituição </w:t>
      </w:r>
      <w:r w:rsidR="00280E36" w:rsidRPr="00065811">
        <w:rPr>
          <w:bCs/>
          <w:sz w:val="24"/>
          <w:szCs w:val="24"/>
        </w:rPr>
        <w:t>Federal:</w:t>
      </w:r>
      <w:r w:rsidRPr="00065811">
        <w:rPr>
          <w:bCs/>
          <w:sz w:val="24"/>
          <w:szCs w:val="24"/>
        </w:rPr>
        <w:t xml:space="preserve"> Ensino Técnico;</w:t>
      </w:r>
    </w:p>
    <w:p w:rsidR="00065811" w:rsidRPr="00065811" w:rsidRDefault="00065811" w:rsidP="00106A72">
      <w:pPr>
        <w:numPr>
          <w:ilvl w:val="0"/>
          <w:numId w:val="33"/>
        </w:numPr>
        <w:tabs>
          <w:tab w:val="clear" w:pos="1495"/>
          <w:tab w:val="num" w:pos="720"/>
        </w:tabs>
        <w:spacing w:after="0"/>
        <w:ind w:left="1418" w:hanging="284"/>
        <w:jc w:val="both"/>
        <w:rPr>
          <w:bCs/>
          <w:sz w:val="24"/>
          <w:szCs w:val="24"/>
        </w:rPr>
      </w:pPr>
      <w:r w:rsidRPr="00065811">
        <w:rPr>
          <w:bCs/>
          <w:sz w:val="24"/>
          <w:szCs w:val="24"/>
        </w:rPr>
        <w:t>Qualidade no Ensino;</w:t>
      </w:r>
    </w:p>
    <w:p w:rsidR="00065811" w:rsidRPr="00065811" w:rsidRDefault="00065811" w:rsidP="00106A72">
      <w:pPr>
        <w:numPr>
          <w:ilvl w:val="0"/>
          <w:numId w:val="33"/>
        </w:numPr>
        <w:tabs>
          <w:tab w:val="clear" w:pos="1495"/>
          <w:tab w:val="num" w:pos="720"/>
        </w:tabs>
        <w:spacing w:after="0"/>
        <w:ind w:left="1418" w:hanging="284"/>
        <w:jc w:val="both"/>
        <w:rPr>
          <w:bCs/>
          <w:sz w:val="24"/>
          <w:szCs w:val="24"/>
        </w:rPr>
      </w:pPr>
      <w:r w:rsidRPr="00065811">
        <w:rPr>
          <w:bCs/>
          <w:sz w:val="24"/>
          <w:szCs w:val="24"/>
        </w:rPr>
        <w:t xml:space="preserve">Ações </w:t>
      </w:r>
      <w:r w:rsidR="00280E36" w:rsidRPr="00065811">
        <w:rPr>
          <w:bCs/>
          <w:sz w:val="24"/>
          <w:szCs w:val="24"/>
        </w:rPr>
        <w:t>Exte sionistas</w:t>
      </w:r>
      <w:r w:rsidRPr="00065811">
        <w:rPr>
          <w:bCs/>
          <w:sz w:val="24"/>
          <w:szCs w:val="24"/>
        </w:rPr>
        <w:t>;</w:t>
      </w:r>
    </w:p>
    <w:p w:rsidR="00065811" w:rsidRPr="00065811" w:rsidRDefault="00065811" w:rsidP="00106A72">
      <w:pPr>
        <w:numPr>
          <w:ilvl w:val="0"/>
          <w:numId w:val="33"/>
        </w:numPr>
        <w:tabs>
          <w:tab w:val="clear" w:pos="1495"/>
          <w:tab w:val="num" w:pos="720"/>
        </w:tabs>
        <w:spacing w:after="0"/>
        <w:ind w:left="1418" w:hanging="284"/>
        <w:jc w:val="both"/>
        <w:rPr>
          <w:bCs/>
          <w:sz w:val="24"/>
          <w:szCs w:val="24"/>
        </w:rPr>
      </w:pPr>
      <w:r w:rsidRPr="00065811">
        <w:rPr>
          <w:bCs/>
          <w:sz w:val="24"/>
          <w:szCs w:val="24"/>
        </w:rPr>
        <w:t>Ações de Iniciação Científica;</w:t>
      </w:r>
    </w:p>
    <w:p w:rsidR="00065811" w:rsidRPr="00065811" w:rsidRDefault="00065811" w:rsidP="00106A72">
      <w:pPr>
        <w:numPr>
          <w:ilvl w:val="0"/>
          <w:numId w:val="33"/>
        </w:numPr>
        <w:tabs>
          <w:tab w:val="clear" w:pos="1495"/>
          <w:tab w:val="num" w:pos="720"/>
        </w:tabs>
        <w:spacing w:after="0"/>
        <w:ind w:left="1418" w:hanging="284"/>
        <w:jc w:val="both"/>
        <w:rPr>
          <w:bCs/>
          <w:sz w:val="24"/>
          <w:szCs w:val="24"/>
        </w:rPr>
      </w:pPr>
      <w:r w:rsidRPr="00065811">
        <w:rPr>
          <w:bCs/>
          <w:sz w:val="24"/>
          <w:szCs w:val="24"/>
        </w:rPr>
        <w:t>Programa de Benefícios ao Estudante;</w:t>
      </w:r>
    </w:p>
    <w:p w:rsidR="00065811" w:rsidRPr="00065811" w:rsidRDefault="00065811" w:rsidP="00106A72">
      <w:pPr>
        <w:numPr>
          <w:ilvl w:val="0"/>
          <w:numId w:val="33"/>
        </w:numPr>
        <w:tabs>
          <w:tab w:val="clear" w:pos="1495"/>
          <w:tab w:val="num" w:pos="720"/>
        </w:tabs>
        <w:spacing w:after="0"/>
        <w:ind w:left="1418" w:hanging="284"/>
        <w:jc w:val="both"/>
        <w:rPr>
          <w:bCs/>
          <w:sz w:val="24"/>
          <w:szCs w:val="24"/>
        </w:rPr>
      </w:pPr>
      <w:r w:rsidRPr="00065811">
        <w:rPr>
          <w:bCs/>
          <w:sz w:val="24"/>
          <w:szCs w:val="24"/>
        </w:rPr>
        <w:t>Qualificação dos Docentes;</w:t>
      </w:r>
    </w:p>
    <w:p w:rsidR="00065811" w:rsidRPr="00065811" w:rsidRDefault="00065811" w:rsidP="00106A72">
      <w:pPr>
        <w:numPr>
          <w:ilvl w:val="0"/>
          <w:numId w:val="33"/>
        </w:numPr>
        <w:tabs>
          <w:tab w:val="clear" w:pos="1495"/>
          <w:tab w:val="num" w:pos="720"/>
        </w:tabs>
        <w:spacing w:after="0"/>
        <w:ind w:left="1418" w:hanging="284"/>
        <w:jc w:val="both"/>
        <w:rPr>
          <w:bCs/>
          <w:sz w:val="24"/>
          <w:szCs w:val="24"/>
        </w:rPr>
      </w:pPr>
      <w:r w:rsidRPr="00065811">
        <w:rPr>
          <w:bCs/>
          <w:sz w:val="24"/>
          <w:szCs w:val="24"/>
        </w:rPr>
        <w:t>Proximidade com a Capital.</w:t>
      </w:r>
    </w:p>
    <w:p w:rsidR="00065811" w:rsidRPr="00065811" w:rsidRDefault="00065811" w:rsidP="00065811">
      <w:pPr>
        <w:spacing w:after="0"/>
        <w:jc w:val="both"/>
        <w:rPr>
          <w:b/>
          <w:bCs/>
          <w:sz w:val="24"/>
          <w:szCs w:val="24"/>
        </w:rPr>
      </w:pPr>
    </w:p>
    <w:p w:rsidR="00FE2D40" w:rsidRDefault="00FE2D40">
      <w:pPr>
        <w:spacing w:after="160" w:line="259" w:lineRule="auto"/>
        <w:rPr>
          <w:b/>
          <w:sz w:val="24"/>
          <w:szCs w:val="24"/>
        </w:rPr>
      </w:pPr>
      <w:r>
        <w:rPr>
          <w:b/>
          <w:sz w:val="24"/>
          <w:szCs w:val="24"/>
        </w:rPr>
        <w:br w:type="page"/>
      </w:r>
    </w:p>
    <w:p w:rsidR="00824134" w:rsidRDefault="00FE2D40" w:rsidP="00824134">
      <w:pPr>
        <w:spacing w:after="0" w:line="240" w:lineRule="auto"/>
        <w:jc w:val="both"/>
        <w:rPr>
          <w:b/>
          <w:sz w:val="24"/>
          <w:szCs w:val="24"/>
        </w:rPr>
      </w:pPr>
      <w:r>
        <w:rPr>
          <w:b/>
          <w:sz w:val="24"/>
          <w:szCs w:val="24"/>
        </w:rPr>
        <w:lastRenderedPageBreak/>
        <w:t>Pontos fracos</w:t>
      </w:r>
    </w:p>
    <w:p w:rsidR="00FE2D40" w:rsidRDefault="00FE2D40" w:rsidP="00824134">
      <w:pPr>
        <w:spacing w:after="0" w:line="240" w:lineRule="auto"/>
        <w:jc w:val="both"/>
        <w:rPr>
          <w:b/>
          <w:sz w:val="24"/>
          <w:szCs w:val="24"/>
        </w:rPr>
      </w:pPr>
    </w:p>
    <w:p w:rsidR="00FE2D40" w:rsidRPr="00FE2D40" w:rsidRDefault="00FE2D40" w:rsidP="00106A72">
      <w:pPr>
        <w:numPr>
          <w:ilvl w:val="0"/>
          <w:numId w:val="33"/>
        </w:numPr>
        <w:tabs>
          <w:tab w:val="clear" w:pos="1495"/>
          <w:tab w:val="num" w:pos="720"/>
        </w:tabs>
        <w:spacing w:after="0"/>
        <w:ind w:left="1418" w:hanging="284"/>
        <w:jc w:val="both"/>
        <w:rPr>
          <w:bCs/>
          <w:sz w:val="24"/>
          <w:szCs w:val="24"/>
        </w:rPr>
      </w:pPr>
      <w:r w:rsidRPr="00FE2D40">
        <w:rPr>
          <w:bCs/>
          <w:sz w:val="24"/>
          <w:szCs w:val="24"/>
        </w:rPr>
        <w:t xml:space="preserve">Inexistência </w:t>
      </w:r>
      <w:r w:rsidR="00280E36" w:rsidRPr="00FE2D40">
        <w:rPr>
          <w:bCs/>
          <w:sz w:val="24"/>
          <w:szCs w:val="24"/>
        </w:rPr>
        <w:t>da Pessoa</w:t>
      </w:r>
      <w:r w:rsidRPr="00FE2D40">
        <w:rPr>
          <w:bCs/>
          <w:sz w:val="24"/>
          <w:szCs w:val="24"/>
        </w:rPr>
        <w:t xml:space="preserve"> Jurídica;</w:t>
      </w:r>
    </w:p>
    <w:p w:rsidR="00FE2D40" w:rsidRPr="00FE2D40" w:rsidRDefault="00FE2D40" w:rsidP="00106A72">
      <w:pPr>
        <w:numPr>
          <w:ilvl w:val="0"/>
          <w:numId w:val="33"/>
        </w:numPr>
        <w:tabs>
          <w:tab w:val="clear" w:pos="1495"/>
          <w:tab w:val="num" w:pos="720"/>
        </w:tabs>
        <w:spacing w:after="0"/>
        <w:ind w:left="1418" w:hanging="284"/>
        <w:jc w:val="both"/>
        <w:rPr>
          <w:bCs/>
          <w:sz w:val="24"/>
          <w:szCs w:val="24"/>
        </w:rPr>
      </w:pPr>
      <w:r w:rsidRPr="00FE2D40">
        <w:rPr>
          <w:bCs/>
          <w:sz w:val="24"/>
          <w:szCs w:val="24"/>
        </w:rPr>
        <w:t>Inexistência da sede definitiva;</w:t>
      </w:r>
    </w:p>
    <w:p w:rsidR="00FE2D40" w:rsidRPr="00FE2D40" w:rsidRDefault="00FE2D40" w:rsidP="00106A72">
      <w:pPr>
        <w:numPr>
          <w:ilvl w:val="0"/>
          <w:numId w:val="33"/>
        </w:numPr>
        <w:tabs>
          <w:tab w:val="clear" w:pos="1495"/>
          <w:tab w:val="num" w:pos="720"/>
        </w:tabs>
        <w:spacing w:after="0"/>
        <w:ind w:left="1418" w:hanging="284"/>
        <w:jc w:val="both"/>
        <w:rPr>
          <w:bCs/>
          <w:sz w:val="24"/>
          <w:szCs w:val="24"/>
        </w:rPr>
      </w:pPr>
      <w:r w:rsidRPr="00FE2D40">
        <w:rPr>
          <w:bCs/>
          <w:sz w:val="24"/>
          <w:szCs w:val="24"/>
        </w:rPr>
        <w:t>Evasão;</w:t>
      </w:r>
    </w:p>
    <w:p w:rsidR="00FE2D40" w:rsidRPr="00FE2D40" w:rsidRDefault="00FE2D40" w:rsidP="00106A72">
      <w:pPr>
        <w:numPr>
          <w:ilvl w:val="0"/>
          <w:numId w:val="33"/>
        </w:numPr>
        <w:tabs>
          <w:tab w:val="clear" w:pos="1495"/>
          <w:tab w:val="num" w:pos="720"/>
        </w:tabs>
        <w:spacing w:after="0"/>
        <w:ind w:left="1418" w:hanging="284"/>
        <w:jc w:val="both"/>
        <w:rPr>
          <w:bCs/>
          <w:sz w:val="24"/>
          <w:szCs w:val="24"/>
        </w:rPr>
      </w:pPr>
      <w:r w:rsidRPr="00FE2D40">
        <w:rPr>
          <w:bCs/>
          <w:sz w:val="24"/>
          <w:szCs w:val="24"/>
        </w:rPr>
        <w:t>Falta de servidor TAE;</w:t>
      </w:r>
    </w:p>
    <w:p w:rsidR="00FE2D40" w:rsidRDefault="00FE2D40" w:rsidP="00106A72">
      <w:pPr>
        <w:numPr>
          <w:ilvl w:val="0"/>
          <w:numId w:val="33"/>
        </w:numPr>
        <w:tabs>
          <w:tab w:val="clear" w:pos="1495"/>
          <w:tab w:val="num" w:pos="720"/>
        </w:tabs>
        <w:spacing w:after="0"/>
        <w:ind w:left="1418" w:hanging="284"/>
        <w:jc w:val="both"/>
        <w:rPr>
          <w:bCs/>
          <w:sz w:val="24"/>
          <w:szCs w:val="24"/>
        </w:rPr>
      </w:pPr>
      <w:r w:rsidRPr="00FE2D40">
        <w:rPr>
          <w:bCs/>
          <w:sz w:val="24"/>
          <w:szCs w:val="24"/>
        </w:rPr>
        <w:t>Internet</w:t>
      </w:r>
      <w:r>
        <w:rPr>
          <w:bCs/>
          <w:sz w:val="24"/>
          <w:szCs w:val="24"/>
        </w:rPr>
        <w:t>;</w:t>
      </w:r>
    </w:p>
    <w:p w:rsidR="00FE2D40" w:rsidRPr="00FE2D40" w:rsidRDefault="00FE2D40" w:rsidP="00106A72">
      <w:pPr>
        <w:numPr>
          <w:ilvl w:val="0"/>
          <w:numId w:val="33"/>
        </w:numPr>
        <w:tabs>
          <w:tab w:val="clear" w:pos="1495"/>
          <w:tab w:val="num" w:pos="720"/>
        </w:tabs>
        <w:spacing w:after="0"/>
        <w:ind w:left="1418" w:hanging="284"/>
        <w:jc w:val="both"/>
        <w:rPr>
          <w:bCs/>
          <w:sz w:val="24"/>
          <w:szCs w:val="24"/>
        </w:rPr>
      </w:pPr>
      <w:r w:rsidRPr="00FE2D40">
        <w:rPr>
          <w:bCs/>
          <w:sz w:val="24"/>
          <w:szCs w:val="24"/>
        </w:rPr>
        <w:t>Relações Interpessoais;</w:t>
      </w:r>
    </w:p>
    <w:p w:rsidR="00FE2D40" w:rsidRPr="00FE2D40" w:rsidRDefault="00FE2D40" w:rsidP="00106A72">
      <w:pPr>
        <w:numPr>
          <w:ilvl w:val="0"/>
          <w:numId w:val="33"/>
        </w:numPr>
        <w:tabs>
          <w:tab w:val="clear" w:pos="1495"/>
          <w:tab w:val="num" w:pos="720"/>
        </w:tabs>
        <w:spacing w:after="0"/>
        <w:ind w:left="1418" w:hanging="284"/>
        <w:jc w:val="both"/>
        <w:rPr>
          <w:bCs/>
          <w:sz w:val="24"/>
          <w:szCs w:val="24"/>
        </w:rPr>
      </w:pPr>
      <w:r w:rsidRPr="00FE2D40">
        <w:rPr>
          <w:bCs/>
          <w:sz w:val="24"/>
          <w:szCs w:val="24"/>
        </w:rPr>
        <w:t>Fluxo de procedimentos</w:t>
      </w:r>
    </w:p>
    <w:p w:rsidR="00FE2D40" w:rsidRPr="00FE2D40" w:rsidRDefault="00FE2D40" w:rsidP="00106A72">
      <w:pPr>
        <w:numPr>
          <w:ilvl w:val="0"/>
          <w:numId w:val="33"/>
        </w:numPr>
        <w:tabs>
          <w:tab w:val="clear" w:pos="1495"/>
          <w:tab w:val="num" w:pos="720"/>
        </w:tabs>
        <w:spacing w:after="0"/>
        <w:ind w:left="1418" w:hanging="284"/>
        <w:jc w:val="both"/>
        <w:rPr>
          <w:bCs/>
          <w:sz w:val="24"/>
          <w:szCs w:val="24"/>
        </w:rPr>
      </w:pPr>
      <w:r w:rsidRPr="00FE2D40">
        <w:rPr>
          <w:bCs/>
          <w:sz w:val="24"/>
          <w:szCs w:val="24"/>
        </w:rPr>
        <w:t>Infraestrutura (provisório);</w:t>
      </w:r>
    </w:p>
    <w:p w:rsidR="00FE2D40" w:rsidRPr="00FE2D40" w:rsidRDefault="00FE2D40" w:rsidP="00106A72">
      <w:pPr>
        <w:numPr>
          <w:ilvl w:val="0"/>
          <w:numId w:val="33"/>
        </w:numPr>
        <w:tabs>
          <w:tab w:val="clear" w:pos="1495"/>
          <w:tab w:val="num" w:pos="720"/>
        </w:tabs>
        <w:spacing w:after="0"/>
        <w:ind w:left="1418" w:hanging="284"/>
        <w:jc w:val="both"/>
        <w:rPr>
          <w:bCs/>
          <w:sz w:val="24"/>
          <w:szCs w:val="24"/>
        </w:rPr>
      </w:pPr>
      <w:r w:rsidRPr="00FE2D40">
        <w:rPr>
          <w:bCs/>
          <w:sz w:val="24"/>
          <w:szCs w:val="24"/>
        </w:rPr>
        <w:t>Relações com a Prefeitura;</w:t>
      </w:r>
    </w:p>
    <w:p w:rsidR="00FE2D40" w:rsidRPr="00FE2D40" w:rsidRDefault="00FE2D40" w:rsidP="00106A72">
      <w:pPr>
        <w:numPr>
          <w:ilvl w:val="0"/>
          <w:numId w:val="33"/>
        </w:numPr>
        <w:tabs>
          <w:tab w:val="clear" w:pos="1495"/>
          <w:tab w:val="num" w:pos="720"/>
        </w:tabs>
        <w:spacing w:after="0"/>
        <w:ind w:left="1418" w:hanging="284"/>
        <w:jc w:val="both"/>
        <w:rPr>
          <w:bCs/>
          <w:sz w:val="24"/>
          <w:szCs w:val="24"/>
        </w:rPr>
      </w:pPr>
      <w:r w:rsidRPr="00FE2D40">
        <w:rPr>
          <w:bCs/>
          <w:sz w:val="24"/>
          <w:szCs w:val="24"/>
        </w:rPr>
        <w:t>Propaganda;</w:t>
      </w:r>
    </w:p>
    <w:p w:rsidR="00FE2D40" w:rsidRPr="00FE2D40" w:rsidRDefault="00FE2D40" w:rsidP="00106A72">
      <w:pPr>
        <w:numPr>
          <w:ilvl w:val="0"/>
          <w:numId w:val="33"/>
        </w:numPr>
        <w:tabs>
          <w:tab w:val="clear" w:pos="1495"/>
          <w:tab w:val="num" w:pos="720"/>
        </w:tabs>
        <w:spacing w:after="0"/>
        <w:ind w:left="1418" w:hanging="284"/>
        <w:jc w:val="both"/>
        <w:rPr>
          <w:bCs/>
          <w:sz w:val="24"/>
          <w:szCs w:val="24"/>
        </w:rPr>
      </w:pPr>
      <w:r w:rsidRPr="00FE2D40">
        <w:rPr>
          <w:bCs/>
          <w:sz w:val="24"/>
          <w:szCs w:val="24"/>
        </w:rPr>
        <w:t xml:space="preserve">Capacitação. </w:t>
      </w:r>
    </w:p>
    <w:p w:rsidR="00FE2D40" w:rsidRPr="00FE2D40" w:rsidRDefault="00FE2D40" w:rsidP="00FE2D40">
      <w:pPr>
        <w:spacing w:after="0"/>
        <w:ind w:left="1418"/>
        <w:jc w:val="both"/>
        <w:rPr>
          <w:bCs/>
          <w:sz w:val="24"/>
          <w:szCs w:val="24"/>
        </w:rPr>
      </w:pPr>
    </w:p>
    <w:p w:rsidR="00FE2D40" w:rsidRDefault="00F96FEF" w:rsidP="00824134">
      <w:pPr>
        <w:spacing w:after="0" w:line="240" w:lineRule="auto"/>
        <w:jc w:val="both"/>
        <w:rPr>
          <w:b/>
          <w:sz w:val="24"/>
          <w:szCs w:val="24"/>
        </w:rPr>
      </w:pPr>
      <w:r>
        <w:rPr>
          <w:b/>
          <w:sz w:val="24"/>
          <w:szCs w:val="24"/>
        </w:rPr>
        <w:t>IFAM</w:t>
      </w:r>
      <w:r w:rsidR="00E408EC">
        <w:rPr>
          <w:b/>
          <w:sz w:val="24"/>
          <w:szCs w:val="24"/>
        </w:rPr>
        <w:t xml:space="preserve"> Campus São Gabriel da Cachoeira</w:t>
      </w:r>
    </w:p>
    <w:p w:rsidR="00E408EC" w:rsidRDefault="00E408EC" w:rsidP="00824134">
      <w:pPr>
        <w:spacing w:after="0" w:line="240" w:lineRule="auto"/>
        <w:jc w:val="both"/>
        <w:rPr>
          <w:b/>
          <w:sz w:val="24"/>
          <w:szCs w:val="24"/>
        </w:rPr>
      </w:pPr>
    </w:p>
    <w:p w:rsidR="00E408EC" w:rsidRDefault="00F67BFA" w:rsidP="00824134">
      <w:pPr>
        <w:spacing w:after="0" w:line="240" w:lineRule="auto"/>
        <w:jc w:val="both"/>
        <w:rPr>
          <w:b/>
          <w:sz w:val="24"/>
          <w:szCs w:val="24"/>
        </w:rPr>
      </w:pPr>
      <w:r>
        <w:rPr>
          <w:b/>
          <w:sz w:val="24"/>
          <w:szCs w:val="24"/>
        </w:rPr>
        <w:t>Ações planejadas e realizadas</w:t>
      </w:r>
    </w:p>
    <w:p w:rsidR="00F67BFA" w:rsidRDefault="00F67BFA" w:rsidP="00824134">
      <w:pPr>
        <w:spacing w:after="0" w:line="240" w:lineRule="auto"/>
        <w:jc w:val="both"/>
        <w:rPr>
          <w:b/>
          <w:sz w:val="24"/>
          <w:szCs w:val="24"/>
        </w:rPr>
      </w:pPr>
    </w:p>
    <w:p w:rsidR="00856400" w:rsidRDefault="00856400" w:rsidP="00824134">
      <w:pPr>
        <w:spacing w:after="0" w:line="240" w:lineRule="auto"/>
        <w:jc w:val="both"/>
        <w:rPr>
          <w:b/>
          <w:sz w:val="24"/>
          <w:szCs w:val="24"/>
        </w:rPr>
      </w:pPr>
      <w:r>
        <w:rPr>
          <w:b/>
          <w:sz w:val="24"/>
          <w:szCs w:val="24"/>
        </w:rPr>
        <w:t>Diretoria de Administração</w:t>
      </w:r>
      <w:r w:rsidR="005D7D71">
        <w:rPr>
          <w:b/>
          <w:sz w:val="24"/>
          <w:szCs w:val="24"/>
        </w:rPr>
        <w:t xml:space="preserve"> e Planejamento</w:t>
      </w:r>
    </w:p>
    <w:p w:rsidR="00856400" w:rsidRDefault="00856400" w:rsidP="00824134">
      <w:pPr>
        <w:spacing w:after="0" w:line="240" w:lineRule="auto"/>
        <w:jc w:val="both"/>
        <w:rPr>
          <w:b/>
          <w:sz w:val="24"/>
          <w:szCs w:val="24"/>
        </w:rPr>
      </w:pPr>
    </w:p>
    <w:p w:rsidR="006675F0" w:rsidRPr="00F67BFA" w:rsidRDefault="00F67BFA" w:rsidP="00106A72">
      <w:pPr>
        <w:numPr>
          <w:ilvl w:val="0"/>
          <w:numId w:val="33"/>
        </w:numPr>
        <w:tabs>
          <w:tab w:val="clear" w:pos="1495"/>
          <w:tab w:val="num" w:pos="720"/>
          <w:tab w:val="num" w:pos="1440"/>
        </w:tabs>
        <w:spacing w:after="0"/>
        <w:ind w:left="1418" w:hanging="284"/>
        <w:jc w:val="both"/>
        <w:rPr>
          <w:bCs/>
          <w:sz w:val="24"/>
          <w:szCs w:val="24"/>
        </w:rPr>
      </w:pPr>
      <w:r w:rsidRPr="00F67BFA">
        <w:rPr>
          <w:bCs/>
          <w:sz w:val="24"/>
          <w:szCs w:val="24"/>
        </w:rPr>
        <w:t>Melhoria no</w:t>
      </w:r>
      <w:r w:rsidR="006675F0" w:rsidRPr="00F67BFA">
        <w:rPr>
          <w:bCs/>
          <w:sz w:val="24"/>
          <w:szCs w:val="24"/>
        </w:rPr>
        <w:t xml:space="preserve"> Sistema de Internet e Comunicação.</w:t>
      </w:r>
    </w:p>
    <w:p w:rsidR="006675F0" w:rsidRPr="00F67BFA" w:rsidRDefault="006675F0" w:rsidP="00106A72">
      <w:pPr>
        <w:numPr>
          <w:ilvl w:val="0"/>
          <w:numId w:val="33"/>
        </w:numPr>
        <w:tabs>
          <w:tab w:val="clear" w:pos="1495"/>
          <w:tab w:val="num" w:pos="720"/>
          <w:tab w:val="num" w:pos="1440"/>
        </w:tabs>
        <w:spacing w:after="0"/>
        <w:ind w:left="1418" w:hanging="284"/>
        <w:jc w:val="both"/>
        <w:rPr>
          <w:bCs/>
          <w:sz w:val="24"/>
          <w:szCs w:val="24"/>
        </w:rPr>
      </w:pPr>
      <w:r w:rsidRPr="00F67BFA">
        <w:rPr>
          <w:bCs/>
          <w:sz w:val="24"/>
          <w:szCs w:val="24"/>
        </w:rPr>
        <w:t>Colocação de novos equipamentos de transmissão de sinal que interligam os prédios pedagógicos e administrativo;</w:t>
      </w:r>
    </w:p>
    <w:p w:rsidR="006675F0" w:rsidRPr="00F67BFA" w:rsidRDefault="006675F0" w:rsidP="00106A72">
      <w:pPr>
        <w:numPr>
          <w:ilvl w:val="0"/>
          <w:numId w:val="33"/>
        </w:numPr>
        <w:tabs>
          <w:tab w:val="clear" w:pos="1495"/>
          <w:tab w:val="num" w:pos="720"/>
          <w:tab w:val="num" w:pos="1440"/>
        </w:tabs>
        <w:spacing w:after="0"/>
        <w:ind w:left="1418" w:hanging="284"/>
        <w:jc w:val="both"/>
        <w:rPr>
          <w:bCs/>
          <w:sz w:val="24"/>
          <w:szCs w:val="24"/>
        </w:rPr>
      </w:pPr>
      <w:r w:rsidRPr="00F67BFA">
        <w:rPr>
          <w:bCs/>
          <w:sz w:val="24"/>
          <w:szCs w:val="24"/>
        </w:rPr>
        <w:t>Melhoria na infraestrutura de rede que contribui com o aperfeiçoamento da gestão de TI e aumento de link;</w:t>
      </w:r>
    </w:p>
    <w:p w:rsidR="006675F0" w:rsidRPr="00F67BFA" w:rsidRDefault="006675F0" w:rsidP="00106A72">
      <w:pPr>
        <w:numPr>
          <w:ilvl w:val="0"/>
          <w:numId w:val="33"/>
        </w:numPr>
        <w:tabs>
          <w:tab w:val="clear" w:pos="1495"/>
          <w:tab w:val="num" w:pos="720"/>
          <w:tab w:val="num" w:pos="1440"/>
        </w:tabs>
        <w:spacing w:after="0"/>
        <w:ind w:left="1418" w:hanging="284"/>
        <w:jc w:val="both"/>
        <w:rPr>
          <w:bCs/>
          <w:sz w:val="24"/>
          <w:szCs w:val="24"/>
        </w:rPr>
      </w:pPr>
      <w:r w:rsidRPr="00F67BFA">
        <w:rPr>
          <w:bCs/>
          <w:sz w:val="24"/>
          <w:szCs w:val="24"/>
        </w:rPr>
        <w:t>Aquisição de material de consumo e permanente de TI;</w:t>
      </w:r>
    </w:p>
    <w:p w:rsidR="006675F0" w:rsidRPr="00F67BFA" w:rsidRDefault="006675F0" w:rsidP="00106A72">
      <w:pPr>
        <w:numPr>
          <w:ilvl w:val="0"/>
          <w:numId w:val="33"/>
        </w:numPr>
        <w:tabs>
          <w:tab w:val="clear" w:pos="1495"/>
          <w:tab w:val="num" w:pos="720"/>
          <w:tab w:val="num" w:pos="1440"/>
        </w:tabs>
        <w:spacing w:after="0"/>
        <w:ind w:left="1418" w:hanging="284"/>
        <w:jc w:val="both"/>
        <w:rPr>
          <w:bCs/>
          <w:sz w:val="24"/>
          <w:szCs w:val="24"/>
        </w:rPr>
      </w:pPr>
      <w:r w:rsidRPr="00F67BFA">
        <w:rPr>
          <w:bCs/>
          <w:sz w:val="24"/>
          <w:szCs w:val="24"/>
        </w:rPr>
        <w:t>Contratação de serviços de telefonia móvel;</w:t>
      </w:r>
    </w:p>
    <w:p w:rsidR="006675F0" w:rsidRPr="00F67BFA" w:rsidRDefault="006675F0" w:rsidP="00106A72">
      <w:pPr>
        <w:numPr>
          <w:ilvl w:val="0"/>
          <w:numId w:val="33"/>
        </w:numPr>
        <w:tabs>
          <w:tab w:val="clear" w:pos="1495"/>
          <w:tab w:val="num" w:pos="720"/>
          <w:tab w:val="num" w:pos="1440"/>
        </w:tabs>
        <w:spacing w:after="0"/>
        <w:ind w:left="1418" w:hanging="284"/>
        <w:jc w:val="both"/>
        <w:rPr>
          <w:bCs/>
          <w:sz w:val="24"/>
          <w:szCs w:val="24"/>
        </w:rPr>
      </w:pPr>
      <w:r w:rsidRPr="00F67BFA">
        <w:rPr>
          <w:bCs/>
          <w:sz w:val="24"/>
          <w:szCs w:val="24"/>
        </w:rPr>
        <w:t>Atualizar a Biblioteca do Campus com aquisição de novos acervos e equipamentos;</w:t>
      </w:r>
    </w:p>
    <w:p w:rsidR="006675F0" w:rsidRPr="00F67BFA" w:rsidRDefault="006675F0" w:rsidP="00106A72">
      <w:pPr>
        <w:numPr>
          <w:ilvl w:val="0"/>
          <w:numId w:val="33"/>
        </w:numPr>
        <w:tabs>
          <w:tab w:val="clear" w:pos="1495"/>
          <w:tab w:val="num" w:pos="720"/>
          <w:tab w:val="num" w:pos="1440"/>
        </w:tabs>
        <w:spacing w:after="0"/>
        <w:ind w:left="1418" w:hanging="284"/>
        <w:jc w:val="both"/>
        <w:rPr>
          <w:bCs/>
          <w:sz w:val="24"/>
          <w:szCs w:val="24"/>
        </w:rPr>
      </w:pPr>
      <w:r w:rsidRPr="00F67BFA">
        <w:rPr>
          <w:bCs/>
          <w:sz w:val="24"/>
          <w:szCs w:val="24"/>
        </w:rPr>
        <w:t>Cadastramento de todos os usuários no sistema de Gestão de Biblioteca;</w:t>
      </w:r>
    </w:p>
    <w:p w:rsidR="006675F0" w:rsidRPr="00F67BFA" w:rsidRDefault="006675F0" w:rsidP="00106A72">
      <w:pPr>
        <w:numPr>
          <w:ilvl w:val="0"/>
          <w:numId w:val="33"/>
        </w:numPr>
        <w:tabs>
          <w:tab w:val="clear" w:pos="1495"/>
          <w:tab w:val="num" w:pos="720"/>
          <w:tab w:val="num" w:pos="1440"/>
        </w:tabs>
        <w:spacing w:after="0"/>
        <w:ind w:left="1418" w:hanging="284"/>
        <w:jc w:val="both"/>
        <w:rPr>
          <w:bCs/>
          <w:sz w:val="24"/>
          <w:szCs w:val="24"/>
        </w:rPr>
      </w:pPr>
      <w:r w:rsidRPr="00F67BFA">
        <w:rPr>
          <w:bCs/>
          <w:sz w:val="24"/>
          <w:szCs w:val="24"/>
        </w:rPr>
        <w:t xml:space="preserve">Cadastramento e </w:t>
      </w:r>
      <w:r w:rsidR="00F67BFA" w:rsidRPr="00F67BFA">
        <w:rPr>
          <w:bCs/>
          <w:sz w:val="24"/>
          <w:szCs w:val="24"/>
        </w:rPr>
        <w:t>treinamento de</w:t>
      </w:r>
      <w:r w:rsidRPr="00F67BFA">
        <w:rPr>
          <w:bCs/>
          <w:sz w:val="24"/>
          <w:szCs w:val="24"/>
        </w:rPr>
        <w:t xml:space="preserve"> todos os usuários do Sistema de Demandas-SGD;</w:t>
      </w:r>
    </w:p>
    <w:p w:rsidR="00F67BFA" w:rsidRDefault="00F67BFA" w:rsidP="00106A72">
      <w:pPr>
        <w:numPr>
          <w:ilvl w:val="0"/>
          <w:numId w:val="33"/>
        </w:numPr>
        <w:tabs>
          <w:tab w:val="clear" w:pos="1495"/>
          <w:tab w:val="num" w:pos="720"/>
        </w:tabs>
        <w:spacing w:after="0"/>
        <w:ind w:left="1418" w:hanging="284"/>
        <w:jc w:val="both"/>
        <w:rPr>
          <w:bCs/>
          <w:sz w:val="24"/>
          <w:szCs w:val="24"/>
        </w:rPr>
      </w:pPr>
      <w:r w:rsidRPr="00F67BFA">
        <w:rPr>
          <w:bCs/>
          <w:sz w:val="24"/>
          <w:szCs w:val="24"/>
        </w:rPr>
        <w:t>Classificação do acervo bibliográfico do Campus, utilizando normas técnicas;</w:t>
      </w:r>
    </w:p>
    <w:p w:rsidR="006675F0" w:rsidRPr="00395D36" w:rsidRDefault="006675F0" w:rsidP="00106A72">
      <w:pPr>
        <w:numPr>
          <w:ilvl w:val="0"/>
          <w:numId w:val="33"/>
        </w:numPr>
        <w:tabs>
          <w:tab w:val="clear" w:pos="1495"/>
          <w:tab w:val="num" w:pos="720"/>
        </w:tabs>
        <w:spacing w:after="0"/>
        <w:ind w:left="1418" w:hanging="284"/>
        <w:jc w:val="both"/>
        <w:rPr>
          <w:bCs/>
          <w:sz w:val="24"/>
          <w:szCs w:val="24"/>
        </w:rPr>
      </w:pPr>
      <w:r w:rsidRPr="00395D36">
        <w:rPr>
          <w:bCs/>
          <w:sz w:val="24"/>
          <w:szCs w:val="24"/>
        </w:rPr>
        <w:t xml:space="preserve">Serviço de colocação de calçamento em frente ao Prédio do CSA e Prédio do Almoxarifado. </w:t>
      </w:r>
      <w:r w:rsidRPr="00395D36">
        <w:rPr>
          <w:bCs/>
          <w:sz w:val="24"/>
          <w:szCs w:val="24"/>
        </w:rPr>
        <w:tab/>
      </w:r>
    </w:p>
    <w:p w:rsidR="006675F0" w:rsidRPr="00395D36" w:rsidRDefault="006675F0" w:rsidP="00106A72">
      <w:pPr>
        <w:numPr>
          <w:ilvl w:val="0"/>
          <w:numId w:val="33"/>
        </w:numPr>
        <w:tabs>
          <w:tab w:val="clear" w:pos="1495"/>
          <w:tab w:val="num" w:pos="720"/>
        </w:tabs>
        <w:spacing w:after="0"/>
        <w:ind w:left="1418" w:hanging="284"/>
        <w:jc w:val="both"/>
        <w:rPr>
          <w:bCs/>
          <w:sz w:val="24"/>
          <w:szCs w:val="24"/>
        </w:rPr>
      </w:pPr>
      <w:r w:rsidRPr="00395D36">
        <w:rPr>
          <w:bCs/>
          <w:sz w:val="24"/>
          <w:szCs w:val="24"/>
        </w:rPr>
        <w:t xml:space="preserve">Serviço de dedetização no prédio do refeitório, sala de biologia e prédio administrativo; </w:t>
      </w:r>
    </w:p>
    <w:p w:rsidR="006675F0" w:rsidRPr="00395D36" w:rsidRDefault="006675F0" w:rsidP="00106A72">
      <w:pPr>
        <w:numPr>
          <w:ilvl w:val="0"/>
          <w:numId w:val="33"/>
        </w:numPr>
        <w:tabs>
          <w:tab w:val="clear" w:pos="1495"/>
          <w:tab w:val="num" w:pos="720"/>
        </w:tabs>
        <w:spacing w:after="0"/>
        <w:ind w:left="1418" w:hanging="284"/>
        <w:jc w:val="both"/>
        <w:rPr>
          <w:bCs/>
          <w:sz w:val="24"/>
          <w:szCs w:val="24"/>
        </w:rPr>
      </w:pPr>
      <w:r w:rsidRPr="00395D36">
        <w:rPr>
          <w:bCs/>
          <w:sz w:val="24"/>
          <w:szCs w:val="24"/>
        </w:rPr>
        <w:t>Serviço de retroescavadeira para abertura de um tanque Cisterna;</w:t>
      </w:r>
    </w:p>
    <w:p w:rsidR="006675F0" w:rsidRPr="00395D36" w:rsidRDefault="006675F0" w:rsidP="00106A72">
      <w:pPr>
        <w:numPr>
          <w:ilvl w:val="0"/>
          <w:numId w:val="33"/>
        </w:numPr>
        <w:tabs>
          <w:tab w:val="clear" w:pos="1495"/>
          <w:tab w:val="num" w:pos="720"/>
        </w:tabs>
        <w:spacing w:after="0"/>
        <w:ind w:left="1418" w:hanging="284"/>
        <w:jc w:val="both"/>
        <w:rPr>
          <w:bCs/>
          <w:sz w:val="24"/>
          <w:szCs w:val="24"/>
        </w:rPr>
      </w:pPr>
      <w:r w:rsidRPr="00395D36">
        <w:rPr>
          <w:bCs/>
          <w:sz w:val="24"/>
          <w:szCs w:val="24"/>
        </w:rPr>
        <w:lastRenderedPageBreak/>
        <w:t xml:space="preserve">Serviço de retroescavadeira para limpeza de 02(dois) tanques e abertura de um canal que servirá de drenagem da água da chuva no setor de Piscicultura; </w:t>
      </w:r>
      <w:r w:rsidRPr="00395D36">
        <w:rPr>
          <w:bCs/>
          <w:sz w:val="24"/>
          <w:szCs w:val="24"/>
        </w:rPr>
        <w:tab/>
      </w:r>
    </w:p>
    <w:p w:rsidR="006675F0" w:rsidRPr="00395D36" w:rsidRDefault="006675F0" w:rsidP="00106A72">
      <w:pPr>
        <w:numPr>
          <w:ilvl w:val="0"/>
          <w:numId w:val="33"/>
        </w:numPr>
        <w:tabs>
          <w:tab w:val="clear" w:pos="1495"/>
          <w:tab w:val="num" w:pos="720"/>
        </w:tabs>
        <w:spacing w:after="0"/>
        <w:ind w:left="1418" w:hanging="284"/>
        <w:jc w:val="both"/>
        <w:rPr>
          <w:bCs/>
          <w:sz w:val="24"/>
          <w:szCs w:val="24"/>
        </w:rPr>
      </w:pPr>
      <w:r w:rsidRPr="00395D36">
        <w:rPr>
          <w:bCs/>
          <w:sz w:val="24"/>
          <w:szCs w:val="24"/>
        </w:rPr>
        <w:t xml:space="preserve">Serviço de retirada de asfalto juntado, que ficava ao lado da garagem dos veículos oficiais frente ao prédio do CSA; </w:t>
      </w:r>
      <w:r w:rsidRPr="00395D36">
        <w:rPr>
          <w:bCs/>
          <w:sz w:val="24"/>
          <w:szCs w:val="24"/>
        </w:rPr>
        <w:tab/>
      </w:r>
    </w:p>
    <w:p w:rsidR="006675F0" w:rsidRPr="00395D36" w:rsidRDefault="006675F0" w:rsidP="00106A72">
      <w:pPr>
        <w:numPr>
          <w:ilvl w:val="0"/>
          <w:numId w:val="33"/>
        </w:numPr>
        <w:tabs>
          <w:tab w:val="clear" w:pos="1495"/>
          <w:tab w:val="num" w:pos="720"/>
        </w:tabs>
        <w:spacing w:after="0"/>
        <w:ind w:left="1418" w:hanging="284"/>
        <w:jc w:val="both"/>
        <w:rPr>
          <w:bCs/>
          <w:sz w:val="24"/>
          <w:szCs w:val="24"/>
        </w:rPr>
      </w:pPr>
      <w:r w:rsidRPr="00395D36">
        <w:rPr>
          <w:bCs/>
          <w:sz w:val="24"/>
          <w:szCs w:val="24"/>
        </w:rPr>
        <w:t xml:space="preserve">Serviço de conserto e manutenção da Tubulação Sanitária da Sala dos Professores; </w:t>
      </w:r>
      <w:r w:rsidRPr="00395D36">
        <w:rPr>
          <w:bCs/>
          <w:sz w:val="24"/>
          <w:szCs w:val="24"/>
        </w:rPr>
        <w:tab/>
      </w:r>
    </w:p>
    <w:p w:rsidR="006675F0" w:rsidRPr="00395D36" w:rsidRDefault="006675F0" w:rsidP="00106A72">
      <w:pPr>
        <w:numPr>
          <w:ilvl w:val="0"/>
          <w:numId w:val="33"/>
        </w:numPr>
        <w:tabs>
          <w:tab w:val="clear" w:pos="1495"/>
          <w:tab w:val="num" w:pos="720"/>
        </w:tabs>
        <w:spacing w:after="0"/>
        <w:ind w:left="1418" w:hanging="284"/>
        <w:jc w:val="both"/>
        <w:rPr>
          <w:bCs/>
          <w:sz w:val="24"/>
          <w:szCs w:val="24"/>
        </w:rPr>
      </w:pPr>
      <w:r w:rsidRPr="00395D36">
        <w:rPr>
          <w:bCs/>
          <w:sz w:val="24"/>
          <w:szCs w:val="24"/>
        </w:rPr>
        <w:t>Colocação de Aterramento da central telefônica PABX;</w:t>
      </w:r>
    </w:p>
    <w:p w:rsidR="006675F0" w:rsidRPr="00395D36" w:rsidRDefault="006675F0" w:rsidP="00106A72">
      <w:pPr>
        <w:numPr>
          <w:ilvl w:val="0"/>
          <w:numId w:val="33"/>
        </w:numPr>
        <w:tabs>
          <w:tab w:val="clear" w:pos="1495"/>
          <w:tab w:val="num" w:pos="720"/>
        </w:tabs>
        <w:spacing w:after="0"/>
        <w:ind w:left="1418" w:hanging="284"/>
        <w:jc w:val="both"/>
        <w:rPr>
          <w:bCs/>
          <w:sz w:val="24"/>
          <w:szCs w:val="24"/>
        </w:rPr>
      </w:pPr>
      <w:r w:rsidRPr="00395D36">
        <w:rPr>
          <w:bCs/>
          <w:sz w:val="24"/>
          <w:szCs w:val="24"/>
        </w:rPr>
        <w:t xml:space="preserve">Serviço de Instalação de sistema de Captação de Água; </w:t>
      </w:r>
      <w:r w:rsidRPr="00395D36">
        <w:rPr>
          <w:bCs/>
          <w:sz w:val="24"/>
          <w:szCs w:val="24"/>
        </w:rPr>
        <w:tab/>
      </w:r>
    </w:p>
    <w:p w:rsidR="006675F0" w:rsidRPr="00395D36" w:rsidRDefault="006675F0" w:rsidP="00106A72">
      <w:pPr>
        <w:numPr>
          <w:ilvl w:val="0"/>
          <w:numId w:val="33"/>
        </w:numPr>
        <w:tabs>
          <w:tab w:val="clear" w:pos="1495"/>
          <w:tab w:val="num" w:pos="720"/>
        </w:tabs>
        <w:spacing w:after="0"/>
        <w:ind w:left="1418" w:hanging="284"/>
        <w:jc w:val="both"/>
        <w:rPr>
          <w:bCs/>
          <w:sz w:val="24"/>
          <w:szCs w:val="24"/>
        </w:rPr>
      </w:pPr>
      <w:r w:rsidRPr="00395D36">
        <w:rPr>
          <w:bCs/>
          <w:sz w:val="24"/>
          <w:szCs w:val="24"/>
        </w:rPr>
        <w:t xml:space="preserve"> Serviço de colocação de forro na área da cantina;</w:t>
      </w:r>
    </w:p>
    <w:p w:rsidR="006675F0" w:rsidRPr="00395D36" w:rsidRDefault="006675F0" w:rsidP="00106A72">
      <w:pPr>
        <w:numPr>
          <w:ilvl w:val="0"/>
          <w:numId w:val="33"/>
        </w:numPr>
        <w:tabs>
          <w:tab w:val="clear" w:pos="1495"/>
          <w:tab w:val="num" w:pos="720"/>
        </w:tabs>
        <w:spacing w:after="0"/>
        <w:ind w:left="1418" w:hanging="284"/>
        <w:jc w:val="both"/>
        <w:rPr>
          <w:bCs/>
          <w:sz w:val="24"/>
          <w:szCs w:val="24"/>
        </w:rPr>
      </w:pPr>
      <w:r w:rsidRPr="00395D36">
        <w:rPr>
          <w:bCs/>
          <w:sz w:val="24"/>
          <w:szCs w:val="24"/>
        </w:rPr>
        <w:t xml:space="preserve">Realização de pregões (Agenciamento de passagem aérea, Material para coleta seletivo, Equipamentos esportivos de ginastica ao ar livre, Contratação de serviço de manutenção de ar-condicionado, Insumos Agropecuários, Gêneros Alimentícios, Material de Limpeza , Aquisição de pães, Acervo Bibliográfico, Material de expediente,  Serviços de reprografia, Materiais Elétricos, Materiais Hidráulicos, Terceirização de mão de obra, Serviço de manutenção de veículos, Serviço de sondagem, Chamada </w:t>
      </w:r>
      <w:r w:rsidR="00280E36" w:rsidRPr="00395D36">
        <w:rPr>
          <w:bCs/>
          <w:sz w:val="24"/>
          <w:szCs w:val="24"/>
        </w:rPr>
        <w:t>pública</w:t>
      </w:r>
      <w:r w:rsidRPr="00395D36">
        <w:rPr>
          <w:bCs/>
          <w:sz w:val="24"/>
          <w:szCs w:val="24"/>
        </w:rPr>
        <w:t xml:space="preserve"> para aquisição de merenda escolar da agricultura familiar e construção de estacionamento do prédio administrativo em fase de abertura de licitação). </w:t>
      </w:r>
    </w:p>
    <w:p w:rsidR="006675F0" w:rsidRPr="00395D36" w:rsidRDefault="006675F0" w:rsidP="00106A72">
      <w:pPr>
        <w:numPr>
          <w:ilvl w:val="0"/>
          <w:numId w:val="33"/>
        </w:numPr>
        <w:tabs>
          <w:tab w:val="clear" w:pos="1495"/>
          <w:tab w:val="num" w:pos="720"/>
        </w:tabs>
        <w:spacing w:after="0"/>
        <w:ind w:left="1418" w:hanging="284"/>
        <w:jc w:val="both"/>
        <w:rPr>
          <w:bCs/>
          <w:sz w:val="24"/>
          <w:szCs w:val="24"/>
        </w:rPr>
      </w:pPr>
      <w:r w:rsidRPr="00395D36">
        <w:rPr>
          <w:bCs/>
          <w:sz w:val="24"/>
          <w:szCs w:val="24"/>
        </w:rPr>
        <w:t>Capacitamos servidores na área de gestão de biblioteca;</w:t>
      </w:r>
    </w:p>
    <w:p w:rsidR="006675F0" w:rsidRPr="00395D36" w:rsidRDefault="006675F0" w:rsidP="00106A72">
      <w:pPr>
        <w:numPr>
          <w:ilvl w:val="0"/>
          <w:numId w:val="33"/>
        </w:numPr>
        <w:tabs>
          <w:tab w:val="clear" w:pos="1495"/>
          <w:tab w:val="num" w:pos="720"/>
        </w:tabs>
        <w:spacing w:after="0"/>
        <w:ind w:left="1418" w:hanging="284"/>
        <w:jc w:val="both"/>
        <w:rPr>
          <w:bCs/>
          <w:sz w:val="24"/>
          <w:szCs w:val="24"/>
        </w:rPr>
      </w:pPr>
      <w:r w:rsidRPr="00395D36">
        <w:rPr>
          <w:bCs/>
          <w:sz w:val="24"/>
          <w:szCs w:val="24"/>
        </w:rPr>
        <w:t xml:space="preserve">Confraternização e Integração do Servidores </w:t>
      </w:r>
      <w:r w:rsidR="00395D36" w:rsidRPr="00395D36">
        <w:rPr>
          <w:bCs/>
          <w:sz w:val="24"/>
          <w:szCs w:val="24"/>
        </w:rPr>
        <w:t>Administrativos;</w:t>
      </w:r>
    </w:p>
    <w:p w:rsidR="006675F0" w:rsidRPr="00395D36" w:rsidRDefault="006675F0" w:rsidP="00106A72">
      <w:pPr>
        <w:numPr>
          <w:ilvl w:val="0"/>
          <w:numId w:val="33"/>
        </w:numPr>
        <w:tabs>
          <w:tab w:val="clear" w:pos="1495"/>
          <w:tab w:val="num" w:pos="720"/>
        </w:tabs>
        <w:spacing w:after="0"/>
        <w:ind w:left="1418" w:hanging="284"/>
        <w:jc w:val="both"/>
        <w:rPr>
          <w:bCs/>
          <w:sz w:val="24"/>
          <w:szCs w:val="24"/>
        </w:rPr>
      </w:pPr>
      <w:r w:rsidRPr="00395D36">
        <w:rPr>
          <w:bCs/>
          <w:sz w:val="24"/>
          <w:szCs w:val="24"/>
        </w:rPr>
        <w:t xml:space="preserve">Capacitação dentro das diretrizes estabelecidos pelo regulamento de capacitação os Servidores Docentes e Técnicos Administrativos, este nas áreas de Licitações e Contratos, Orçamento e Finanças, Gestão de </w:t>
      </w:r>
      <w:r w:rsidR="00395D36" w:rsidRPr="00395D36">
        <w:rPr>
          <w:bCs/>
          <w:sz w:val="24"/>
          <w:szCs w:val="24"/>
        </w:rPr>
        <w:t>Materiais (Patrimônio</w:t>
      </w:r>
      <w:r w:rsidRPr="00395D36">
        <w:rPr>
          <w:bCs/>
          <w:sz w:val="24"/>
          <w:szCs w:val="24"/>
        </w:rPr>
        <w:t xml:space="preserve"> e Almoxarifado), Encontro Anual de Gestores de RH;</w:t>
      </w:r>
    </w:p>
    <w:p w:rsidR="006675F0" w:rsidRPr="00395D36" w:rsidRDefault="006675F0" w:rsidP="00106A72">
      <w:pPr>
        <w:numPr>
          <w:ilvl w:val="0"/>
          <w:numId w:val="33"/>
        </w:numPr>
        <w:tabs>
          <w:tab w:val="clear" w:pos="1495"/>
          <w:tab w:val="num" w:pos="720"/>
        </w:tabs>
        <w:spacing w:after="0"/>
        <w:ind w:left="1418" w:hanging="284"/>
        <w:jc w:val="both"/>
        <w:rPr>
          <w:bCs/>
          <w:sz w:val="24"/>
          <w:szCs w:val="24"/>
        </w:rPr>
      </w:pPr>
      <w:r w:rsidRPr="00395D36">
        <w:rPr>
          <w:bCs/>
          <w:sz w:val="24"/>
          <w:szCs w:val="24"/>
        </w:rPr>
        <w:t xml:space="preserve">Capacitação a </w:t>
      </w:r>
      <w:r w:rsidR="00BC4BFD" w:rsidRPr="00395D36">
        <w:rPr>
          <w:bCs/>
          <w:sz w:val="24"/>
          <w:szCs w:val="24"/>
        </w:rPr>
        <w:t>distância</w:t>
      </w:r>
      <w:r w:rsidRPr="00395D36">
        <w:rPr>
          <w:bCs/>
          <w:sz w:val="24"/>
          <w:szCs w:val="24"/>
        </w:rPr>
        <w:t xml:space="preserve"> dos servidores administrativos em áreas diversas, como Secretariado Executivo, Gestão pública, Educação Ambiental e desenvolvimento sustentável; Arquitetura, construção e gestão de edificações sustentáveis; </w:t>
      </w:r>
      <w:proofErr w:type="spellStart"/>
      <w:r w:rsidRPr="00395D36">
        <w:rPr>
          <w:bCs/>
          <w:sz w:val="24"/>
          <w:szCs w:val="24"/>
        </w:rPr>
        <w:t>Pilates</w:t>
      </w:r>
      <w:proofErr w:type="spellEnd"/>
      <w:r w:rsidRPr="00395D36">
        <w:rPr>
          <w:bCs/>
          <w:sz w:val="24"/>
          <w:szCs w:val="24"/>
        </w:rPr>
        <w:t xml:space="preserve">: uma abordagem multidisciplinar; Organização patrimonial em organizações públicas; Gestão financeira e orçamentária </w:t>
      </w:r>
      <w:r w:rsidR="00395D36" w:rsidRPr="00395D36">
        <w:rPr>
          <w:bCs/>
          <w:sz w:val="24"/>
          <w:szCs w:val="24"/>
        </w:rPr>
        <w:t>em organizações públicas</w:t>
      </w:r>
      <w:r w:rsidRPr="00395D36">
        <w:rPr>
          <w:bCs/>
          <w:sz w:val="24"/>
          <w:szCs w:val="24"/>
        </w:rPr>
        <w:t xml:space="preserve">; Direito público; Sistemas com </w:t>
      </w:r>
      <w:r w:rsidR="00280E36" w:rsidRPr="00395D36">
        <w:rPr>
          <w:bCs/>
          <w:sz w:val="24"/>
          <w:szCs w:val="24"/>
        </w:rPr>
        <w:t>Java</w:t>
      </w:r>
      <w:r w:rsidRPr="00395D36">
        <w:rPr>
          <w:bCs/>
          <w:sz w:val="24"/>
          <w:szCs w:val="24"/>
        </w:rPr>
        <w:t>;</w:t>
      </w:r>
    </w:p>
    <w:p w:rsidR="006675F0" w:rsidRPr="00BC4BFD" w:rsidRDefault="006675F0" w:rsidP="00106A72">
      <w:pPr>
        <w:numPr>
          <w:ilvl w:val="0"/>
          <w:numId w:val="33"/>
        </w:numPr>
        <w:tabs>
          <w:tab w:val="clear" w:pos="1495"/>
          <w:tab w:val="num" w:pos="720"/>
        </w:tabs>
        <w:spacing w:after="0"/>
        <w:ind w:left="1418" w:hanging="284"/>
        <w:jc w:val="both"/>
        <w:rPr>
          <w:bCs/>
          <w:sz w:val="24"/>
          <w:szCs w:val="24"/>
        </w:rPr>
      </w:pPr>
      <w:r w:rsidRPr="00BC4BFD">
        <w:rPr>
          <w:bCs/>
          <w:sz w:val="24"/>
          <w:szCs w:val="24"/>
        </w:rPr>
        <w:t>Melhoria na Infraestrutura do Campus, tais como reformas em banheiros, sala de professores, troca de forro, pintura no prédio administrativo e pedagógico, pintura de portas e janelas, construção de uma área no refeitório para eventos, adaptação de banheiro em salas do campus, Criação de uma sala para instalação de ferramentas do setor de transportes, serviços de roçagem no prédio, escavação na área da piscicultura;</w:t>
      </w:r>
    </w:p>
    <w:p w:rsidR="006675F0" w:rsidRPr="00BC4BFD" w:rsidRDefault="006675F0" w:rsidP="00106A72">
      <w:pPr>
        <w:numPr>
          <w:ilvl w:val="0"/>
          <w:numId w:val="33"/>
        </w:numPr>
        <w:tabs>
          <w:tab w:val="clear" w:pos="1495"/>
          <w:tab w:val="num" w:pos="720"/>
        </w:tabs>
        <w:spacing w:after="0"/>
        <w:ind w:left="1418" w:hanging="284"/>
        <w:jc w:val="both"/>
        <w:rPr>
          <w:bCs/>
          <w:sz w:val="24"/>
          <w:szCs w:val="24"/>
        </w:rPr>
      </w:pPr>
      <w:r w:rsidRPr="00BC4BFD">
        <w:rPr>
          <w:bCs/>
          <w:sz w:val="24"/>
          <w:szCs w:val="24"/>
        </w:rPr>
        <w:lastRenderedPageBreak/>
        <w:t>Construção de uma Cozinha Experimental do Campus SGC;</w:t>
      </w:r>
    </w:p>
    <w:p w:rsidR="006675F0" w:rsidRPr="00BC4BFD" w:rsidRDefault="006675F0" w:rsidP="00106A72">
      <w:pPr>
        <w:numPr>
          <w:ilvl w:val="0"/>
          <w:numId w:val="33"/>
        </w:numPr>
        <w:tabs>
          <w:tab w:val="clear" w:pos="1495"/>
          <w:tab w:val="num" w:pos="720"/>
        </w:tabs>
        <w:spacing w:after="0"/>
        <w:ind w:left="1418" w:hanging="284"/>
        <w:jc w:val="both"/>
        <w:rPr>
          <w:bCs/>
          <w:sz w:val="24"/>
          <w:szCs w:val="24"/>
        </w:rPr>
      </w:pPr>
      <w:r w:rsidRPr="00BC4BFD">
        <w:rPr>
          <w:bCs/>
          <w:sz w:val="24"/>
          <w:szCs w:val="24"/>
        </w:rPr>
        <w:t xml:space="preserve">Reestruturar </w:t>
      </w:r>
      <w:r w:rsidR="00BC4BFD" w:rsidRPr="00BC4BFD">
        <w:rPr>
          <w:bCs/>
          <w:sz w:val="24"/>
          <w:szCs w:val="24"/>
        </w:rPr>
        <w:t>na Rede</w:t>
      </w:r>
      <w:r w:rsidRPr="00BC4BFD">
        <w:rPr>
          <w:bCs/>
          <w:sz w:val="24"/>
          <w:szCs w:val="24"/>
        </w:rPr>
        <w:t xml:space="preserve"> Elétrica das salas de aulas para o </w:t>
      </w:r>
      <w:r w:rsidR="00BC4BFD" w:rsidRPr="00BC4BFD">
        <w:rPr>
          <w:bCs/>
          <w:sz w:val="24"/>
          <w:szCs w:val="24"/>
        </w:rPr>
        <w:t>transformador no</w:t>
      </w:r>
      <w:r w:rsidRPr="00BC4BFD">
        <w:rPr>
          <w:bCs/>
          <w:sz w:val="24"/>
          <w:szCs w:val="24"/>
        </w:rPr>
        <w:t xml:space="preserve"> Campus de São Gabriel.</w:t>
      </w:r>
    </w:p>
    <w:p w:rsidR="006675F0" w:rsidRPr="00BC4BFD" w:rsidRDefault="006675F0" w:rsidP="00106A72">
      <w:pPr>
        <w:numPr>
          <w:ilvl w:val="0"/>
          <w:numId w:val="33"/>
        </w:numPr>
        <w:tabs>
          <w:tab w:val="clear" w:pos="1495"/>
          <w:tab w:val="num" w:pos="720"/>
        </w:tabs>
        <w:spacing w:after="0"/>
        <w:ind w:left="1418" w:hanging="284"/>
        <w:jc w:val="both"/>
        <w:rPr>
          <w:bCs/>
          <w:sz w:val="24"/>
          <w:szCs w:val="24"/>
        </w:rPr>
      </w:pPr>
      <w:r w:rsidRPr="00BC4BFD">
        <w:rPr>
          <w:bCs/>
          <w:sz w:val="24"/>
          <w:szCs w:val="24"/>
        </w:rPr>
        <w:t>Visitação do Engenheiro elétrico para estudo, verificação detalhado para realizar a ação.</w:t>
      </w:r>
    </w:p>
    <w:p w:rsidR="006675F0" w:rsidRPr="00BC4BFD" w:rsidRDefault="006675F0" w:rsidP="00106A72">
      <w:pPr>
        <w:numPr>
          <w:ilvl w:val="0"/>
          <w:numId w:val="33"/>
        </w:numPr>
        <w:tabs>
          <w:tab w:val="clear" w:pos="1495"/>
          <w:tab w:val="num" w:pos="720"/>
        </w:tabs>
        <w:spacing w:after="0"/>
        <w:ind w:left="1418" w:hanging="284"/>
        <w:jc w:val="both"/>
        <w:rPr>
          <w:bCs/>
          <w:sz w:val="24"/>
          <w:szCs w:val="24"/>
        </w:rPr>
      </w:pPr>
      <w:r w:rsidRPr="00BC4BFD">
        <w:rPr>
          <w:bCs/>
          <w:sz w:val="24"/>
          <w:szCs w:val="24"/>
        </w:rPr>
        <w:t>Realização de Projetos para Construção de Obras como:</w:t>
      </w:r>
    </w:p>
    <w:p w:rsidR="006675F0" w:rsidRPr="00BC4BFD" w:rsidRDefault="006675F0" w:rsidP="00106A72">
      <w:pPr>
        <w:numPr>
          <w:ilvl w:val="0"/>
          <w:numId w:val="33"/>
        </w:numPr>
        <w:tabs>
          <w:tab w:val="clear" w:pos="1495"/>
          <w:tab w:val="num" w:pos="720"/>
        </w:tabs>
        <w:spacing w:after="0"/>
        <w:ind w:left="1418" w:hanging="284"/>
        <w:jc w:val="both"/>
        <w:rPr>
          <w:bCs/>
          <w:sz w:val="24"/>
          <w:szCs w:val="24"/>
        </w:rPr>
      </w:pPr>
      <w:r w:rsidRPr="00BC4BFD">
        <w:rPr>
          <w:bCs/>
          <w:sz w:val="24"/>
          <w:szCs w:val="24"/>
        </w:rPr>
        <w:t>Ginásio Poliesportivo do Campus;</w:t>
      </w:r>
    </w:p>
    <w:p w:rsidR="006675F0" w:rsidRPr="00BC4BFD" w:rsidRDefault="006675F0" w:rsidP="00106A72">
      <w:pPr>
        <w:numPr>
          <w:ilvl w:val="0"/>
          <w:numId w:val="33"/>
        </w:numPr>
        <w:tabs>
          <w:tab w:val="clear" w:pos="1495"/>
          <w:tab w:val="num" w:pos="720"/>
        </w:tabs>
        <w:spacing w:after="0"/>
        <w:ind w:left="1418" w:hanging="284"/>
        <w:jc w:val="both"/>
        <w:rPr>
          <w:bCs/>
          <w:sz w:val="24"/>
          <w:szCs w:val="24"/>
        </w:rPr>
      </w:pPr>
      <w:r w:rsidRPr="00BC4BFD">
        <w:rPr>
          <w:bCs/>
          <w:sz w:val="24"/>
          <w:szCs w:val="24"/>
        </w:rPr>
        <w:t>Piscina Semiolímpica do Campus;</w:t>
      </w:r>
    </w:p>
    <w:p w:rsidR="006675F0" w:rsidRPr="00BC4BFD" w:rsidRDefault="006675F0" w:rsidP="00106A72">
      <w:pPr>
        <w:numPr>
          <w:ilvl w:val="0"/>
          <w:numId w:val="33"/>
        </w:numPr>
        <w:tabs>
          <w:tab w:val="clear" w:pos="1495"/>
          <w:tab w:val="num" w:pos="720"/>
        </w:tabs>
        <w:spacing w:after="0"/>
        <w:ind w:left="1418" w:hanging="284"/>
        <w:jc w:val="both"/>
        <w:rPr>
          <w:bCs/>
          <w:sz w:val="24"/>
          <w:szCs w:val="24"/>
        </w:rPr>
      </w:pPr>
      <w:r w:rsidRPr="00BC4BFD">
        <w:rPr>
          <w:bCs/>
          <w:sz w:val="24"/>
          <w:szCs w:val="24"/>
        </w:rPr>
        <w:t>Espaço de convivência dos servidores;</w:t>
      </w:r>
    </w:p>
    <w:p w:rsidR="006675F0" w:rsidRPr="00BC4BFD" w:rsidRDefault="006675F0" w:rsidP="00106A72">
      <w:pPr>
        <w:numPr>
          <w:ilvl w:val="0"/>
          <w:numId w:val="33"/>
        </w:numPr>
        <w:tabs>
          <w:tab w:val="clear" w:pos="1495"/>
          <w:tab w:val="num" w:pos="720"/>
        </w:tabs>
        <w:spacing w:after="0"/>
        <w:ind w:left="1418" w:hanging="284"/>
        <w:jc w:val="both"/>
        <w:rPr>
          <w:bCs/>
          <w:sz w:val="24"/>
          <w:szCs w:val="24"/>
        </w:rPr>
      </w:pPr>
      <w:r w:rsidRPr="00BC4BFD">
        <w:rPr>
          <w:bCs/>
          <w:sz w:val="24"/>
          <w:szCs w:val="24"/>
        </w:rPr>
        <w:t>Estacionamento para os servidores do prédio administrativos;</w:t>
      </w:r>
    </w:p>
    <w:p w:rsidR="006675F0" w:rsidRPr="00BC4BFD" w:rsidRDefault="006675F0" w:rsidP="00106A72">
      <w:pPr>
        <w:numPr>
          <w:ilvl w:val="0"/>
          <w:numId w:val="33"/>
        </w:numPr>
        <w:tabs>
          <w:tab w:val="clear" w:pos="1495"/>
          <w:tab w:val="num" w:pos="720"/>
        </w:tabs>
        <w:spacing w:after="0"/>
        <w:ind w:left="1418" w:hanging="284"/>
        <w:jc w:val="both"/>
        <w:rPr>
          <w:bCs/>
          <w:sz w:val="24"/>
          <w:szCs w:val="24"/>
        </w:rPr>
      </w:pPr>
      <w:r w:rsidRPr="00BC4BFD">
        <w:rPr>
          <w:bCs/>
          <w:sz w:val="24"/>
          <w:szCs w:val="24"/>
        </w:rPr>
        <w:t>Implantamos e incentivamos o projeto de coleta Seletiva do Campus;</w:t>
      </w:r>
    </w:p>
    <w:p w:rsidR="006675F0" w:rsidRPr="00BC4BFD" w:rsidRDefault="006675F0" w:rsidP="00106A72">
      <w:pPr>
        <w:numPr>
          <w:ilvl w:val="0"/>
          <w:numId w:val="33"/>
        </w:numPr>
        <w:tabs>
          <w:tab w:val="clear" w:pos="1495"/>
          <w:tab w:val="num" w:pos="720"/>
        </w:tabs>
        <w:spacing w:after="0"/>
        <w:ind w:left="1418" w:hanging="284"/>
        <w:jc w:val="both"/>
        <w:rPr>
          <w:bCs/>
          <w:sz w:val="24"/>
          <w:szCs w:val="24"/>
        </w:rPr>
      </w:pPr>
      <w:r w:rsidRPr="00BC4BFD">
        <w:rPr>
          <w:bCs/>
          <w:sz w:val="24"/>
          <w:szCs w:val="24"/>
        </w:rPr>
        <w:t xml:space="preserve">Conservação e reaparelhamento da Sala de Musculação, para propiciar atividades físicas e de </w:t>
      </w:r>
      <w:r w:rsidR="00BC4BFD" w:rsidRPr="00BC4BFD">
        <w:rPr>
          <w:bCs/>
          <w:sz w:val="24"/>
          <w:szCs w:val="24"/>
        </w:rPr>
        <w:t>lazer (</w:t>
      </w:r>
      <w:r w:rsidRPr="00BC4BFD">
        <w:rPr>
          <w:bCs/>
          <w:sz w:val="24"/>
          <w:szCs w:val="24"/>
        </w:rPr>
        <w:t xml:space="preserve">medida de intervenção para saúde preventiva dos </w:t>
      </w:r>
      <w:r w:rsidR="00BC4BFD" w:rsidRPr="00BC4BFD">
        <w:rPr>
          <w:bCs/>
          <w:sz w:val="24"/>
          <w:szCs w:val="24"/>
        </w:rPr>
        <w:t>alunos)</w:t>
      </w:r>
      <w:r w:rsidRPr="00BC4BFD">
        <w:rPr>
          <w:bCs/>
          <w:sz w:val="24"/>
          <w:szCs w:val="24"/>
        </w:rPr>
        <w:t>;</w:t>
      </w:r>
    </w:p>
    <w:p w:rsidR="006675F0" w:rsidRPr="00BC4BFD" w:rsidRDefault="006675F0" w:rsidP="00106A72">
      <w:pPr>
        <w:numPr>
          <w:ilvl w:val="0"/>
          <w:numId w:val="33"/>
        </w:numPr>
        <w:tabs>
          <w:tab w:val="clear" w:pos="1495"/>
          <w:tab w:val="num" w:pos="720"/>
        </w:tabs>
        <w:spacing w:after="0"/>
        <w:ind w:left="1418" w:hanging="284"/>
        <w:jc w:val="both"/>
        <w:rPr>
          <w:bCs/>
          <w:sz w:val="24"/>
          <w:szCs w:val="24"/>
        </w:rPr>
      </w:pPr>
      <w:r w:rsidRPr="00BC4BFD">
        <w:rPr>
          <w:bCs/>
          <w:sz w:val="24"/>
          <w:szCs w:val="24"/>
        </w:rPr>
        <w:t>Apoio as ações do PROLIND E PRONATEC com transporte, alimentação e material diversos;</w:t>
      </w:r>
    </w:p>
    <w:p w:rsidR="006675F0" w:rsidRPr="00BC4BFD" w:rsidRDefault="006675F0" w:rsidP="00106A72">
      <w:pPr>
        <w:numPr>
          <w:ilvl w:val="0"/>
          <w:numId w:val="33"/>
        </w:numPr>
        <w:tabs>
          <w:tab w:val="clear" w:pos="1495"/>
          <w:tab w:val="num" w:pos="720"/>
        </w:tabs>
        <w:spacing w:after="0"/>
        <w:ind w:left="1418" w:hanging="284"/>
        <w:jc w:val="both"/>
        <w:rPr>
          <w:bCs/>
          <w:sz w:val="24"/>
          <w:szCs w:val="24"/>
        </w:rPr>
      </w:pPr>
      <w:r w:rsidRPr="00BC4BFD">
        <w:rPr>
          <w:bCs/>
          <w:sz w:val="24"/>
          <w:szCs w:val="24"/>
        </w:rPr>
        <w:t>Sistema de drenagem no departamento pedagógico;</w:t>
      </w:r>
    </w:p>
    <w:p w:rsidR="006675F0" w:rsidRPr="00EA0B80" w:rsidRDefault="006675F0" w:rsidP="00106A72">
      <w:pPr>
        <w:numPr>
          <w:ilvl w:val="0"/>
          <w:numId w:val="33"/>
        </w:numPr>
        <w:tabs>
          <w:tab w:val="clear" w:pos="1495"/>
          <w:tab w:val="num" w:pos="720"/>
        </w:tabs>
        <w:spacing w:after="0"/>
        <w:ind w:left="1418" w:hanging="284"/>
        <w:jc w:val="both"/>
        <w:rPr>
          <w:bCs/>
          <w:sz w:val="24"/>
          <w:szCs w:val="24"/>
        </w:rPr>
      </w:pPr>
      <w:r w:rsidRPr="00EA0B80">
        <w:rPr>
          <w:bCs/>
          <w:sz w:val="24"/>
          <w:szCs w:val="24"/>
        </w:rPr>
        <w:t xml:space="preserve">Pintura nos prédios do Campus Administrativos e Pedagógicos e Reestruturação </w:t>
      </w:r>
      <w:r w:rsidR="00EA0B80" w:rsidRPr="00EA0B80">
        <w:rPr>
          <w:bCs/>
          <w:sz w:val="24"/>
          <w:szCs w:val="24"/>
        </w:rPr>
        <w:t>da fachada</w:t>
      </w:r>
      <w:r w:rsidRPr="00EA0B80">
        <w:rPr>
          <w:bCs/>
          <w:sz w:val="24"/>
          <w:szCs w:val="24"/>
        </w:rPr>
        <w:t xml:space="preserve"> com pintura, logo do campus, guarita e acesso as dependências.</w:t>
      </w:r>
    </w:p>
    <w:p w:rsidR="006675F0" w:rsidRPr="00EA0B80" w:rsidRDefault="006675F0" w:rsidP="00106A72">
      <w:pPr>
        <w:numPr>
          <w:ilvl w:val="0"/>
          <w:numId w:val="33"/>
        </w:numPr>
        <w:tabs>
          <w:tab w:val="clear" w:pos="1495"/>
          <w:tab w:val="num" w:pos="720"/>
        </w:tabs>
        <w:spacing w:after="0"/>
        <w:ind w:left="1418" w:hanging="284"/>
        <w:jc w:val="both"/>
        <w:rPr>
          <w:bCs/>
          <w:sz w:val="24"/>
          <w:szCs w:val="24"/>
        </w:rPr>
      </w:pPr>
      <w:r w:rsidRPr="00EA0B80">
        <w:rPr>
          <w:bCs/>
          <w:sz w:val="24"/>
          <w:szCs w:val="24"/>
        </w:rPr>
        <w:t>Apoio aos Discentes com a realização de Chamada Publica para contratar Fornecedores da Agricultura Familiar para atender a Merenda Escolar;</w:t>
      </w:r>
    </w:p>
    <w:p w:rsidR="006675F0" w:rsidRPr="00EA0B80" w:rsidRDefault="006675F0" w:rsidP="00106A72">
      <w:pPr>
        <w:numPr>
          <w:ilvl w:val="0"/>
          <w:numId w:val="33"/>
        </w:numPr>
        <w:tabs>
          <w:tab w:val="clear" w:pos="1495"/>
          <w:tab w:val="num" w:pos="720"/>
        </w:tabs>
        <w:spacing w:after="0"/>
        <w:ind w:left="1418" w:hanging="284"/>
        <w:jc w:val="both"/>
        <w:rPr>
          <w:bCs/>
          <w:sz w:val="24"/>
          <w:szCs w:val="24"/>
        </w:rPr>
      </w:pPr>
      <w:r w:rsidRPr="00EA0B80">
        <w:rPr>
          <w:bCs/>
          <w:sz w:val="24"/>
          <w:szCs w:val="24"/>
        </w:rPr>
        <w:t xml:space="preserve">Fornecimento de merenda escolar dentro dos padrões estabelecidos pelos FNDE/PNAE/ Nutricionista da Prefeitura </w:t>
      </w:r>
      <w:r w:rsidR="00EA0B80" w:rsidRPr="00EA0B80">
        <w:rPr>
          <w:bCs/>
          <w:sz w:val="24"/>
          <w:szCs w:val="24"/>
        </w:rPr>
        <w:t>local</w:t>
      </w:r>
    </w:p>
    <w:p w:rsidR="006675F0" w:rsidRPr="00EA0B80" w:rsidRDefault="006675F0" w:rsidP="00106A72">
      <w:pPr>
        <w:numPr>
          <w:ilvl w:val="0"/>
          <w:numId w:val="33"/>
        </w:numPr>
        <w:tabs>
          <w:tab w:val="clear" w:pos="1495"/>
          <w:tab w:val="num" w:pos="720"/>
        </w:tabs>
        <w:spacing w:after="0"/>
        <w:ind w:left="1418" w:hanging="284"/>
        <w:jc w:val="both"/>
        <w:rPr>
          <w:bCs/>
          <w:sz w:val="24"/>
          <w:szCs w:val="24"/>
        </w:rPr>
      </w:pPr>
      <w:r w:rsidRPr="00EA0B80">
        <w:rPr>
          <w:bCs/>
          <w:sz w:val="24"/>
          <w:szCs w:val="24"/>
        </w:rPr>
        <w:t>Fornecimento de transporte para os discentes nos três turnos;</w:t>
      </w:r>
    </w:p>
    <w:p w:rsidR="006675F0" w:rsidRPr="00EA0B80" w:rsidRDefault="006675F0" w:rsidP="00106A72">
      <w:pPr>
        <w:numPr>
          <w:ilvl w:val="0"/>
          <w:numId w:val="33"/>
        </w:numPr>
        <w:tabs>
          <w:tab w:val="clear" w:pos="1495"/>
          <w:tab w:val="num" w:pos="720"/>
        </w:tabs>
        <w:spacing w:after="0"/>
        <w:ind w:left="1418" w:hanging="284"/>
        <w:jc w:val="both"/>
        <w:rPr>
          <w:bCs/>
          <w:sz w:val="24"/>
          <w:szCs w:val="24"/>
        </w:rPr>
      </w:pPr>
      <w:r w:rsidRPr="00EA0B80">
        <w:rPr>
          <w:bCs/>
          <w:sz w:val="24"/>
          <w:szCs w:val="24"/>
        </w:rPr>
        <w:t>Apoio Logístico nas aulas externas dos alunos do Campus;</w:t>
      </w:r>
    </w:p>
    <w:p w:rsidR="006675F0" w:rsidRPr="00EA0B80" w:rsidRDefault="006675F0" w:rsidP="00106A72">
      <w:pPr>
        <w:numPr>
          <w:ilvl w:val="0"/>
          <w:numId w:val="33"/>
        </w:numPr>
        <w:tabs>
          <w:tab w:val="clear" w:pos="1495"/>
          <w:tab w:val="num" w:pos="720"/>
        </w:tabs>
        <w:spacing w:after="0"/>
        <w:ind w:left="1418" w:hanging="284"/>
        <w:jc w:val="both"/>
        <w:rPr>
          <w:bCs/>
          <w:sz w:val="24"/>
          <w:szCs w:val="24"/>
        </w:rPr>
      </w:pPr>
      <w:r w:rsidRPr="00EA0B80">
        <w:rPr>
          <w:bCs/>
          <w:sz w:val="24"/>
          <w:szCs w:val="24"/>
        </w:rPr>
        <w:t>Utilização do sistema de demandas com meio de comunicação</w:t>
      </w:r>
      <w:r w:rsidR="000251D9">
        <w:rPr>
          <w:bCs/>
          <w:sz w:val="24"/>
          <w:szCs w:val="24"/>
        </w:rPr>
        <w:t>.</w:t>
      </w:r>
    </w:p>
    <w:p w:rsidR="00395D36" w:rsidRDefault="00395D36" w:rsidP="000251D9">
      <w:pPr>
        <w:spacing w:after="0"/>
        <w:ind w:left="1418"/>
        <w:jc w:val="both"/>
        <w:rPr>
          <w:bCs/>
          <w:sz w:val="24"/>
          <w:szCs w:val="24"/>
        </w:rPr>
      </w:pPr>
    </w:p>
    <w:p w:rsidR="005D7D71" w:rsidRDefault="005D7D71">
      <w:pPr>
        <w:spacing w:after="160" w:line="259" w:lineRule="auto"/>
        <w:rPr>
          <w:b/>
          <w:sz w:val="24"/>
          <w:szCs w:val="24"/>
        </w:rPr>
      </w:pPr>
      <w:r>
        <w:rPr>
          <w:b/>
          <w:sz w:val="24"/>
          <w:szCs w:val="24"/>
        </w:rPr>
        <w:br w:type="page"/>
      </w:r>
    </w:p>
    <w:p w:rsidR="005D7D71" w:rsidRDefault="005D7D71" w:rsidP="005D7D71">
      <w:pPr>
        <w:spacing w:after="0" w:line="240" w:lineRule="auto"/>
        <w:jc w:val="both"/>
        <w:rPr>
          <w:b/>
          <w:sz w:val="24"/>
          <w:szCs w:val="24"/>
        </w:rPr>
      </w:pPr>
      <w:r>
        <w:rPr>
          <w:b/>
          <w:sz w:val="24"/>
          <w:szCs w:val="24"/>
        </w:rPr>
        <w:lastRenderedPageBreak/>
        <w:t>Departamento de Desenvolvimento Educacional</w:t>
      </w:r>
    </w:p>
    <w:p w:rsidR="005D7D71" w:rsidRDefault="005D7D71" w:rsidP="005D7D71">
      <w:pPr>
        <w:spacing w:after="0" w:line="240" w:lineRule="auto"/>
        <w:jc w:val="both"/>
        <w:rPr>
          <w:b/>
          <w:sz w:val="24"/>
          <w:szCs w:val="24"/>
        </w:rPr>
      </w:pPr>
    </w:p>
    <w:p w:rsidR="006675F0" w:rsidRPr="005D7D71" w:rsidRDefault="006675F0" w:rsidP="00106A72">
      <w:pPr>
        <w:numPr>
          <w:ilvl w:val="0"/>
          <w:numId w:val="33"/>
        </w:numPr>
        <w:tabs>
          <w:tab w:val="clear" w:pos="1495"/>
          <w:tab w:val="num" w:pos="720"/>
          <w:tab w:val="num" w:pos="1440"/>
        </w:tabs>
        <w:spacing w:after="0"/>
        <w:ind w:left="1418" w:hanging="284"/>
        <w:jc w:val="both"/>
        <w:rPr>
          <w:bCs/>
          <w:sz w:val="24"/>
          <w:szCs w:val="24"/>
        </w:rPr>
      </w:pPr>
      <w:r w:rsidRPr="005D7D71">
        <w:rPr>
          <w:bCs/>
          <w:sz w:val="24"/>
          <w:szCs w:val="24"/>
        </w:rPr>
        <w:t>Dinamizar a comunicação entre o Ensino, Pesquisa e Extensão dentro do Campus.</w:t>
      </w:r>
    </w:p>
    <w:p w:rsidR="006675F0" w:rsidRPr="005D7D71" w:rsidRDefault="006675F0" w:rsidP="00106A72">
      <w:pPr>
        <w:numPr>
          <w:ilvl w:val="0"/>
          <w:numId w:val="33"/>
        </w:numPr>
        <w:tabs>
          <w:tab w:val="clear" w:pos="1495"/>
          <w:tab w:val="num" w:pos="720"/>
          <w:tab w:val="num" w:pos="1440"/>
        </w:tabs>
        <w:spacing w:after="0"/>
        <w:ind w:left="1418" w:hanging="284"/>
        <w:jc w:val="both"/>
        <w:rPr>
          <w:bCs/>
          <w:sz w:val="24"/>
          <w:szCs w:val="24"/>
        </w:rPr>
      </w:pPr>
      <w:r w:rsidRPr="005D7D71">
        <w:rPr>
          <w:bCs/>
          <w:sz w:val="24"/>
          <w:szCs w:val="24"/>
        </w:rPr>
        <w:t>Inserir novos cursos técnicos no âmbito de licenciatura e tecnológico.</w:t>
      </w:r>
    </w:p>
    <w:p w:rsidR="006675F0" w:rsidRPr="005D7D71" w:rsidRDefault="006675F0" w:rsidP="00106A72">
      <w:pPr>
        <w:numPr>
          <w:ilvl w:val="0"/>
          <w:numId w:val="33"/>
        </w:numPr>
        <w:tabs>
          <w:tab w:val="clear" w:pos="1495"/>
          <w:tab w:val="num" w:pos="720"/>
          <w:tab w:val="num" w:pos="1440"/>
        </w:tabs>
        <w:spacing w:after="0"/>
        <w:ind w:left="1418" w:hanging="284"/>
        <w:jc w:val="both"/>
        <w:rPr>
          <w:bCs/>
          <w:sz w:val="24"/>
          <w:szCs w:val="24"/>
        </w:rPr>
      </w:pPr>
      <w:r w:rsidRPr="005D7D71">
        <w:rPr>
          <w:bCs/>
          <w:sz w:val="24"/>
          <w:szCs w:val="24"/>
        </w:rPr>
        <w:t>Criar e estruturar Laboratório de Informática;</w:t>
      </w:r>
    </w:p>
    <w:p w:rsidR="006675F0" w:rsidRPr="005D7D71" w:rsidRDefault="006675F0" w:rsidP="00106A72">
      <w:pPr>
        <w:numPr>
          <w:ilvl w:val="0"/>
          <w:numId w:val="33"/>
        </w:numPr>
        <w:tabs>
          <w:tab w:val="clear" w:pos="1495"/>
          <w:tab w:val="num" w:pos="720"/>
          <w:tab w:val="num" w:pos="1440"/>
        </w:tabs>
        <w:spacing w:after="0"/>
        <w:ind w:left="1418" w:hanging="284"/>
        <w:jc w:val="both"/>
        <w:rPr>
          <w:bCs/>
          <w:sz w:val="24"/>
          <w:szCs w:val="24"/>
        </w:rPr>
      </w:pPr>
      <w:r w:rsidRPr="005D7D71">
        <w:rPr>
          <w:bCs/>
          <w:sz w:val="24"/>
          <w:szCs w:val="24"/>
        </w:rPr>
        <w:t>Ambientar e estruturar as salas de aula e Laboratórios (em parte);</w:t>
      </w:r>
    </w:p>
    <w:p w:rsidR="006675F0" w:rsidRPr="005D7D71" w:rsidRDefault="006675F0" w:rsidP="00106A72">
      <w:pPr>
        <w:numPr>
          <w:ilvl w:val="0"/>
          <w:numId w:val="33"/>
        </w:numPr>
        <w:tabs>
          <w:tab w:val="clear" w:pos="1495"/>
          <w:tab w:val="num" w:pos="720"/>
          <w:tab w:val="num" w:pos="1440"/>
        </w:tabs>
        <w:spacing w:after="0"/>
        <w:ind w:left="1418" w:hanging="284"/>
        <w:jc w:val="both"/>
        <w:rPr>
          <w:bCs/>
          <w:sz w:val="24"/>
          <w:szCs w:val="24"/>
        </w:rPr>
      </w:pPr>
      <w:r w:rsidRPr="005D7D71">
        <w:rPr>
          <w:bCs/>
          <w:sz w:val="24"/>
          <w:szCs w:val="24"/>
        </w:rPr>
        <w:t>Criar incentivo para os docentes participarem dos programas de extensão e Assistência Estudantil;</w:t>
      </w:r>
    </w:p>
    <w:p w:rsidR="006675F0" w:rsidRPr="005D7D71" w:rsidRDefault="006675F0" w:rsidP="00106A72">
      <w:pPr>
        <w:numPr>
          <w:ilvl w:val="0"/>
          <w:numId w:val="33"/>
        </w:numPr>
        <w:tabs>
          <w:tab w:val="clear" w:pos="1495"/>
          <w:tab w:val="num" w:pos="720"/>
          <w:tab w:val="num" w:pos="1440"/>
        </w:tabs>
        <w:spacing w:after="0"/>
        <w:ind w:left="1418" w:hanging="284"/>
        <w:jc w:val="both"/>
        <w:rPr>
          <w:bCs/>
          <w:sz w:val="24"/>
          <w:szCs w:val="24"/>
        </w:rPr>
      </w:pPr>
      <w:r w:rsidRPr="005D7D71">
        <w:rPr>
          <w:bCs/>
          <w:sz w:val="24"/>
          <w:szCs w:val="24"/>
        </w:rPr>
        <w:t>Aumentar a eficiência de atendimento às práticas e de campo;</w:t>
      </w:r>
    </w:p>
    <w:p w:rsidR="006675F0" w:rsidRPr="005D7D71" w:rsidRDefault="006675F0" w:rsidP="00106A72">
      <w:pPr>
        <w:numPr>
          <w:ilvl w:val="0"/>
          <w:numId w:val="33"/>
        </w:numPr>
        <w:tabs>
          <w:tab w:val="clear" w:pos="1495"/>
          <w:tab w:val="num" w:pos="720"/>
          <w:tab w:val="num" w:pos="1440"/>
        </w:tabs>
        <w:spacing w:after="0"/>
        <w:ind w:left="1418" w:hanging="284"/>
        <w:jc w:val="both"/>
        <w:rPr>
          <w:bCs/>
          <w:sz w:val="24"/>
          <w:szCs w:val="24"/>
        </w:rPr>
      </w:pPr>
      <w:r w:rsidRPr="005D7D71">
        <w:rPr>
          <w:bCs/>
          <w:sz w:val="24"/>
          <w:szCs w:val="24"/>
        </w:rPr>
        <w:t>Ampliar o atendimento às reivindicações das comunidades locais;</w:t>
      </w:r>
    </w:p>
    <w:p w:rsidR="006675F0" w:rsidRDefault="006675F0" w:rsidP="00106A72">
      <w:pPr>
        <w:numPr>
          <w:ilvl w:val="0"/>
          <w:numId w:val="33"/>
        </w:numPr>
        <w:tabs>
          <w:tab w:val="clear" w:pos="1495"/>
          <w:tab w:val="num" w:pos="720"/>
          <w:tab w:val="num" w:pos="1440"/>
        </w:tabs>
        <w:spacing w:after="0"/>
        <w:ind w:left="1418" w:hanging="284"/>
        <w:jc w:val="both"/>
        <w:rPr>
          <w:bCs/>
          <w:sz w:val="24"/>
          <w:szCs w:val="24"/>
        </w:rPr>
      </w:pPr>
      <w:r w:rsidRPr="005D7D71">
        <w:rPr>
          <w:bCs/>
          <w:sz w:val="24"/>
          <w:szCs w:val="24"/>
        </w:rPr>
        <w:t>Melhorar o Desempenho no ENEM (em parte);</w:t>
      </w:r>
    </w:p>
    <w:p w:rsidR="006675F0" w:rsidRPr="000B0306" w:rsidRDefault="006675F0" w:rsidP="00106A72">
      <w:pPr>
        <w:numPr>
          <w:ilvl w:val="0"/>
          <w:numId w:val="33"/>
        </w:numPr>
        <w:tabs>
          <w:tab w:val="clear" w:pos="1495"/>
          <w:tab w:val="num" w:pos="720"/>
          <w:tab w:val="num" w:pos="1440"/>
        </w:tabs>
        <w:spacing w:after="0"/>
        <w:ind w:left="1418" w:hanging="284"/>
        <w:jc w:val="both"/>
        <w:rPr>
          <w:bCs/>
          <w:sz w:val="24"/>
          <w:szCs w:val="24"/>
        </w:rPr>
      </w:pPr>
      <w:r w:rsidRPr="000B0306">
        <w:rPr>
          <w:bCs/>
          <w:sz w:val="24"/>
          <w:szCs w:val="24"/>
        </w:rPr>
        <w:t>Aumentar o número de Bolsas do programa PIBIC;</w:t>
      </w:r>
    </w:p>
    <w:p w:rsidR="006675F0" w:rsidRPr="000B0306" w:rsidRDefault="006675F0" w:rsidP="00106A72">
      <w:pPr>
        <w:numPr>
          <w:ilvl w:val="0"/>
          <w:numId w:val="33"/>
        </w:numPr>
        <w:tabs>
          <w:tab w:val="clear" w:pos="1495"/>
          <w:tab w:val="num" w:pos="720"/>
          <w:tab w:val="num" w:pos="1440"/>
        </w:tabs>
        <w:spacing w:after="0"/>
        <w:ind w:left="1418" w:hanging="284"/>
        <w:jc w:val="both"/>
        <w:rPr>
          <w:bCs/>
          <w:sz w:val="24"/>
          <w:szCs w:val="24"/>
        </w:rPr>
      </w:pPr>
      <w:r w:rsidRPr="000B0306">
        <w:rPr>
          <w:bCs/>
          <w:sz w:val="24"/>
          <w:szCs w:val="24"/>
        </w:rPr>
        <w:t>Potencializar as ações institucionais do NUGLAN (em parte);</w:t>
      </w:r>
    </w:p>
    <w:p w:rsidR="006675F0" w:rsidRPr="000B0306" w:rsidRDefault="006675F0" w:rsidP="00106A72">
      <w:pPr>
        <w:numPr>
          <w:ilvl w:val="0"/>
          <w:numId w:val="33"/>
        </w:numPr>
        <w:tabs>
          <w:tab w:val="clear" w:pos="1495"/>
          <w:tab w:val="num" w:pos="720"/>
          <w:tab w:val="num" w:pos="1440"/>
        </w:tabs>
        <w:spacing w:after="0"/>
        <w:ind w:left="1418" w:hanging="284"/>
        <w:jc w:val="both"/>
        <w:rPr>
          <w:bCs/>
          <w:sz w:val="24"/>
          <w:szCs w:val="24"/>
        </w:rPr>
      </w:pPr>
      <w:r w:rsidRPr="000B0306">
        <w:rPr>
          <w:bCs/>
          <w:sz w:val="24"/>
          <w:szCs w:val="24"/>
        </w:rPr>
        <w:t xml:space="preserve">Efetivar o acompanhamento e orientação dos estudantes com problemas </w:t>
      </w:r>
      <w:r w:rsidR="000B0306" w:rsidRPr="000B0306">
        <w:rPr>
          <w:bCs/>
          <w:sz w:val="24"/>
          <w:szCs w:val="24"/>
        </w:rPr>
        <w:t>biopsicossociais</w:t>
      </w:r>
      <w:r w:rsidRPr="000B0306">
        <w:rPr>
          <w:bCs/>
          <w:sz w:val="24"/>
          <w:szCs w:val="24"/>
        </w:rPr>
        <w:t xml:space="preserve"> (em parte);</w:t>
      </w:r>
    </w:p>
    <w:p w:rsidR="006675F0" w:rsidRPr="000B0306" w:rsidRDefault="006675F0" w:rsidP="00106A72">
      <w:pPr>
        <w:numPr>
          <w:ilvl w:val="0"/>
          <w:numId w:val="33"/>
        </w:numPr>
        <w:tabs>
          <w:tab w:val="clear" w:pos="1495"/>
          <w:tab w:val="num" w:pos="720"/>
          <w:tab w:val="num" w:pos="1440"/>
        </w:tabs>
        <w:spacing w:after="0"/>
        <w:ind w:left="1418" w:hanging="284"/>
        <w:jc w:val="both"/>
        <w:rPr>
          <w:bCs/>
          <w:sz w:val="24"/>
          <w:szCs w:val="24"/>
        </w:rPr>
      </w:pPr>
      <w:r w:rsidRPr="000B0306">
        <w:rPr>
          <w:bCs/>
          <w:sz w:val="24"/>
          <w:szCs w:val="24"/>
        </w:rPr>
        <w:t>Aumentar o número de residentes nos alojamentos;</w:t>
      </w:r>
    </w:p>
    <w:p w:rsidR="006675F0" w:rsidRPr="000B0306" w:rsidRDefault="006675F0" w:rsidP="00106A72">
      <w:pPr>
        <w:numPr>
          <w:ilvl w:val="0"/>
          <w:numId w:val="33"/>
        </w:numPr>
        <w:tabs>
          <w:tab w:val="clear" w:pos="1495"/>
          <w:tab w:val="num" w:pos="720"/>
          <w:tab w:val="num" w:pos="1440"/>
        </w:tabs>
        <w:spacing w:after="0"/>
        <w:ind w:left="1418" w:hanging="284"/>
        <w:jc w:val="both"/>
        <w:rPr>
          <w:bCs/>
          <w:sz w:val="24"/>
          <w:szCs w:val="24"/>
        </w:rPr>
      </w:pPr>
      <w:r w:rsidRPr="000B0306">
        <w:rPr>
          <w:bCs/>
          <w:sz w:val="24"/>
          <w:szCs w:val="24"/>
        </w:rPr>
        <w:t>Aumentar a oferta e melhorar o atendimento das demandas de Estágios Curriculares;</w:t>
      </w:r>
    </w:p>
    <w:p w:rsidR="006675F0" w:rsidRPr="000B0306" w:rsidRDefault="006675F0" w:rsidP="00106A72">
      <w:pPr>
        <w:numPr>
          <w:ilvl w:val="0"/>
          <w:numId w:val="33"/>
        </w:numPr>
        <w:tabs>
          <w:tab w:val="clear" w:pos="1495"/>
          <w:tab w:val="num" w:pos="720"/>
          <w:tab w:val="num" w:pos="1440"/>
        </w:tabs>
        <w:spacing w:after="0"/>
        <w:ind w:left="1418" w:hanging="284"/>
        <w:jc w:val="both"/>
        <w:rPr>
          <w:bCs/>
          <w:sz w:val="24"/>
          <w:szCs w:val="24"/>
        </w:rPr>
      </w:pPr>
      <w:r w:rsidRPr="000B0306">
        <w:rPr>
          <w:bCs/>
          <w:sz w:val="24"/>
          <w:szCs w:val="24"/>
        </w:rPr>
        <w:t>Constituir as Normas Internas dos Discentes Residentes e Residentes-Permanentes;</w:t>
      </w:r>
    </w:p>
    <w:p w:rsidR="006675F0" w:rsidRPr="000B0306" w:rsidRDefault="006675F0" w:rsidP="00106A72">
      <w:pPr>
        <w:numPr>
          <w:ilvl w:val="0"/>
          <w:numId w:val="33"/>
        </w:numPr>
        <w:tabs>
          <w:tab w:val="clear" w:pos="1495"/>
          <w:tab w:val="num" w:pos="720"/>
          <w:tab w:val="num" w:pos="1440"/>
        </w:tabs>
        <w:spacing w:after="0"/>
        <w:ind w:left="1418" w:hanging="284"/>
        <w:jc w:val="both"/>
        <w:rPr>
          <w:bCs/>
          <w:sz w:val="24"/>
          <w:szCs w:val="24"/>
        </w:rPr>
      </w:pPr>
      <w:r w:rsidRPr="000B0306">
        <w:rPr>
          <w:bCs/>
          <w:sz w:val="24"/>
          <w:szCs w:val="24"/>
        </w:rPr>
        <w:t>Fornecer Alimentação aos estudantes, residentes e residentes permanentes, advindos das comunidades e dos municípios vizinhos.</w:t>
      </w:r>
    </w:p>
    <w:p w:rsidR="006675F0" w:rsidRPr="000B0306" w:rsidRDefault="006675F0" w:rsidP="00106A72">
      <w:pPr>
        <w:numPr>
          <w:ilvl w:val="0"/>
          <w:numId w:val="33"/>
        </w:numPr>
        <w:tabs>
          <w:tab w:val="clear" w:pos="1495"/>
          <w:tab w:val="num" w:pos="720"/>
          <w:tab w:val="num" w:pos="1440"/>
        </w:tabs>
        <w:spacing w:after="0"/>
        <w:ind w:left="1418" w:hanging="284"/>
        <w:jc w:val="both"/>
        <w:rPr>
          <w:bCs/>
          <w:sz w:val="24"/>
          <w:szCs w:val="24"/>
        </w:rPr>
      </w:pPr>
      <w:r w:rsidRPr="000B0306">
        <w:rPr>
          <w:bCs/>
          <w:sz w:val="24"/>
          <w:szCs w:val="24"/>
        </w:rPr>
        <w:t>Fortalecer o Setor de Saúde ao Educando ao Educando no Campus (em parte);</w:t>
      </w:r>
    </w:p>
    <w:p w:rsidR="006675F0" w:rsidRPr="000B0306" w:rsidRDefault="006675F0" w:rsidP="00106A72">
      <w:pPr>
        <w:numPr>
          <w:ilvl w:val="0"/>
          <w:numId w:val="33"/>
        </w:numPr>
        <w:tabs>
          <w:tab w:val="clear" w:pos="1495"/>
          <w:tab w:val="num" w:pos="720"/>
          <w:tab w:val="num" w:pos="1440"/>
        </w:tabs>
        <w:spacing w:after="0"/>
        <w:ind w:left="1418" w:hanging="284"/>
        <w:jc w:val="both"/>
        <w:rPr>
          <w:bCs/>
          <w:sz w:val="24"/>
          <w:szCs w:val="24"/>
        </w:rPr>
      </w:pPr>
      <w:r w:rsidRPr="000B0306">
        <w:rPr>
          <w:bCs/>
          <w:sz w:val="24"/>
          <w:szCs w:val="24"/>
        </w:rPr>
        <w:t>Operacionalizar a Participação Político-Acadêmica Estudantil e institucionalizar o Grêmio Estudantil;</w:t>
      </w:r>
    </w:p>
    <w:p w:rsidR="006675F0" w:rsidRPr="000B0306" w:rsidRDefault="006675F0" w:rsidP="00106A72">
      <w:pPr>
        <w:numPr>
          <w:ilvl w:val="0"/>
          <w:numId w:val="33"/>
        </w:numPr>
        <w:tabs>
          <w:tab w:val="clear" w:pos="1495"/>
          <w:tab w:val="num" w:pos="720"/>
          <w:tab w:val="num" w:pos="1440"/>
        </w:tabs>
        <w:spacing w:after="0"/>
        <w:ind w:left="1418" w:hanging="284"/>
        <w:jc w:val="both"/>
        <w:rPr>
          <w:bCs/>
          <w:sz w:val="24"/>
          <w:szCs w:val="24"/>
        </w:rPr>
      </w:pPr>
      <w:r w:rsidRPr="000B0306">
        <w:rPr>
          <w:bCs/>
          <w:sz w:val="24"/>
          <w:szCs w:val="24"/>
        </w:rPr>
        <w:t>Realizar o apoio à diversidade e ações afirmativas;</w:t>
      </w:r>
    </w:p>
    <w:p w:rsidR="006675F0" w:rsidRPr="000B0306" w:rsidRDefault="006675F0" w:rsidP="00106A72">
      <w:pPr>
        <w:numPr>
          <w:ilvl w:val="0"/>
          <w:numId w:val="33"/>
        </w:numPr>
        <w:tabs>
          <w:tab w:val="clear" w:pos="1495"/>
          <w:tab w:val="num" w:pos="720"/>
          <w:tab w:val="num" w:pos="1440"/>
        </w:tabs>
        <w:spacing w:after="0"/>
        <w:ind w:left="1418" w:hanging="284"/>
        <w:jc w:val="both"/>
        <w:rPr>
          <w:bCs/>
          <w:sz w:val="24"/>
          <w:szCs w:val="24"/>
        </w:rPr>
      </w:pPr>
      <w:r w:rsidRPr="000B0306">
        <w:rPr>
          <w:bCs/>
          <w:sz w:val="24"/>
          <w:szCs w:val="24"/>
        </w:rPr>
        <w:t>Fornecer Alimentação Regional na Merenda escolar, Frutas;</w:t>
      </w:r>
    </w:p>
    <w:p w:rsidR="006675F0" w:rsidRPr="000B0306" w:rsidRDefault="006675F0" w:rsidP="00106A72">
      <w:pPr>
        <w:numPr>
          <w:ilvl w:val="0"/>
          <w:numId w:val="33"/>
        </w:numPr>
        <w:tabs>
          <w:tab w:val="clear" w:pos="1495"/>
          <w:tab w:val="num" w:pos="720"/>
          <w:tab w:val="num" w:pos="1440"/>
        </w:tabs>
        <w:spacing w:after="0"/>
        <w:ind w:left="1418" w:hanging="284"/>
        <w:jc w:val="both"/>
        <w:rPr>
          <w:bCs/>
          <w:sz w:val="24"/>
          <w:szCs w:val="24"/>
        </w:rPr>
      </w:pPr>
      <w:r w:rsidRPr="000B0306">
        <w:rPr>
          <w:bCs/>
          <w:sz w:val="24"/>
          <w:szCs w:val="24"/>
        </w:rPr>
        <w:t>Revitalização e ampliação das unidades produtivas (em parte);</w:t>
      </w:r>
    </w:p>
    <w:p w:rsidR="006675F0" w:rsidRPr="000B0306" w:rsidRDefault="006675F0" w:rsidP="00106A72">
      <w:pPr>
        <w:numPr>
          <w:ilvl w:val="0"/>
          <w:numId w:val="33"/>
        </w:numPr>
        <w:tabs>
          <w:tab w:val="clear" w:pos="1495"/>
          <w:tab w:val="num" w:pos="720"/>
          <w:tab w:val="num" w:pos="1440"/>
        </w:tabs>
        <w:spacing w:after="0"/>
        <w:ind w:left="1418" w:hanging="284"/>
        <w:jc w:val="both"/>
        <w:rPr>
          <w:bCs/>
          <w:sz w:val="24"/>
          <w:szCs w:val="24"/>
        </w:rPr>
      </w:pPr>
      <w:r w:rsidRPr="000B0306">
        <w:rPr>
          <w:bCs/>
          <w:sz w:val="24"/>
          <w:szCs w:val="24"/>
        </w:rPr>
        <w:t>Aumentar a eficácia das atividades esportivas, culturais e de lazer;</w:t>
      </w:r>
    </w:p>
    <w:p w:rsidR="006675F0" w:rsidRPr="000B0306" w:rsidRDefault="006675F0" w:rsidP="00106A72">
      <w:pPr>
        <w:numPr>
          <w:ilvl w:val="0"/>
          <w:numId w:val="33"/>
        </w:numPr>
        <w:tabs>
          <w:tab w:val="clear" w:pos="1495"/>
          <w:tab w:val="num" w:pos="720"/>
          <w:tab w:val="num" w:pos="1440"/>
        </w:tabs>
        <w:spacing w:after="0"/>
        <w:ind w:left="1418" w:hanging="284"/>
        <w:jc w:val="both"/>
        <w:rPr>
          <w:bCs/>
          <w:sz w:val="24"/>
          <w:szCs w:val="24"/>
        </w:rPr>
      </w:pPr>
      <w:r w:rsidRPr="000B0306">
        <w:rPr>
          <w:bCs/>
          <w:sz w:val="24"/>
          <w:szCs w:val="24"/>
        </w:rPr>
        <w:t>Intermediar as atividades de pesquisa com o ensino e a extensão em sintonia com os arranjos socioculturais e produtivos.</w:t>
      </w:r>
    </w:p>
    <w:p w:rsidR="006675F0" w:rsidRPr="000B0306" w:rsidRDefault="006675F0" w:rsidP="00106A72">
      <w:pPr>
        <w:numPr>
          <w:ilvl w:val="0"/>
          <w:numId w:val="33"/>
        </w:numPr>
        <w:tabs>
          <w:tab w:val="clear" w:pos="1495"/>
          <w:tab w:val="num" w:pos="720"/>
          <w:tab w:val="num" w:pos="1440"/>
        </w:tabs>
        <w:spacing w:after="0"/>
        <w:ind w:left="1418" w:hanging="284"/>
        <w:jc w:val="both"/>
        <w:rPr>
          <w:bCs/>
          <w:sz w:val="24"/>
          <w:szCs w:val="24"/>
        </w:rPr>
      </w:pPr>
      <w:r w:rsidRPr="000B0306">
        <w:rPr>
          <w:bCs/>
          <w:sz w:val="24"/>
          <w:szCs w:val="24"/>
        </w:rPr>
        <w:t xml:space="preserve">Apoiar a realização da X Semana Nacional de Ciência e Tecnologia do </w:t>
      </w:r>
      <w:r w:rsidR="00F96FEF">
        <w:rPr>
          <w:bCs/>
          <w:sz w:val="24"/>
          <w:szCs w:val="24"/>
        </w:rPr>
        <w:t>IFAM</w:t>
      </w:r>
      <w:r w:rsidRPr="000B0306">
        <w:rPr>
          <w:bCs/>
          <w:sz w:val="24"/>
          <w:szCs w:val="24"/>
        </w:rPr>
        <w:t>/CSGC – 2014;</w:t>
      </w:r>
    </w:p>
    <w:p w:rsidR="006675F0" w:rsidRPr="000B0306" w:rsidRDefault="006675F0" w:rsidP="00106A72">
      <w:pPr>
        <w:numPr>
          <w:ilvl w:val="0"/>
          <w:numId w:val="33"/>
        </w:numPr>
        <w:tabs>
          <w:tab w:val="clear" w:pos="1495"/>
          <w:tab w:val="num" w:pos="720"/>
          <w:tab w:val="num" w:pos="1440"/>
        </w:tabs>
        <w:spacing w:after="0"/>
        <w:ind w:left="1418" w:hanging="284"/>
        <w:jc w:val="both"/>
        <w:rPr>
          <w:bCs/>
          <w:sz w:val="24"/>
          <w:szCs w:val="24"/>
        </w:rPr>
      </w:pPr>
      <w:r w:rsidRPr="000B0306">
        <w:rPr>
          <w:bCs/>
          <w:sz w:val="24"/>
          <w:szCs w:val="24"/>
        </w:rPr>
        <w:t>Dar suporte para o fortalecimento e funcionamento do Comitê Técnico Científico/CTC;</w:t>
      </w:r>
    </w:p>
    <w:p w:rsidR="006675F0" w:rsidRPr="000B0306" w:rsidRDefault="006675F0" w:rsidP="00106A72">
      <w:pPr>
        <w:numPr>
          <w:ilvl w:val="0"/>
          <w:numId w:val="33"/>
        </w:numPr>
        <w:tabs>
          <w:tab w:val="clear" w:pos="1495"/>
          <w:tab w:val="num" w:pos="720"/>
          <w:tab w:val="num" w:pos="1440"/>
        </w:tabs>
        <w:spacing w:after="0"/>
        <w:ind w:left="1418" w:hanging="284"/>
        <w:jc w:val="both"/>
        <w:rPr>
          <w:bCs/>
          <w:sz w:val="24"/>
          <w:szCs w:val="24"/>
        </w:rPr>
      </w:pPr>
      <w:r w:rsidRPr="000B0306">
        <w:rPr>
          <w:bCs/>
          <w:sz w:val="24"/>
          <w:szCs w:val="24"/>
        </w:rPr>
        <w:t>Aumentar a quantidade de voluntários junto no Campus;</w:t>
      </w:r>
    </w:p>
    <w:p w:rsidR="006675F0" w:rsidRPr="000B0306" w:rsidRDefault="006675F0" w:rsidP="00106A72">
      <w:pPr>
        <w:numPr>
          <w:ilvl w:val="0"/>
          <w:numId w:val="33"/>
        </w:numPr>
        <w:tabs>
          <w:tab w:val="clear" w:pos="1495"/>
          <w:tab w:val="num" w:pos="720"/>
          <w:tab w:val="num" w:pos="1440"/>
        </w:tabs>
        <w:spacing w:after="0"/>
        <w:ind w:left="1418" w:hanging="284"/>
        <w:jc w:val="both"/>
        <w:rPr>
          <w:bCs/>
          <w:sz w:val="24"/>
          <w:szCs w:val="24"/>
        </w:rPr>
      </w:pPr>
      <w:r w:rsidRPr="000B0306">
        <w:rPr>
          <w:bCs/>
          <w:sz w:val="24"/>
          <w:szCs w:val="24"/>
        </w:rPr>
        <w:lastRenderedPageBreak/>
        <w:t xml:space="preserve">Ampliar parceria com instituições de ensino em nível nacional e internacional </w:t>
      </w:r>
      <w:r w:rsidR="00280E36" w:rsidRPr="000B0306">
        <w:rPr>
          <w:bCs/>
          <w:sz w:val="24"/>
          <w:szCs w:val="24"/>
        </w:rPr>
        <w:t>(em</w:t>
      </w:r>
      <w:r w:rsidRPr="000B0306">
        <w:rPr>
          <w:bCs/>
          <w:sz w:val="24"/>
          <w:szCs w:val="24"/>
        </w:rPr>
        <w:t xml:space="preserve"> parte);</w:t>
      </w:r>
    </w:p>
    <w:p w:rsidR="005D7D71" w:rsidRDefault="005D7D71" w:rsidP="000251D9">
      <w:pPr>
        <w:spacing w:after="0" w:line="240" w:lineRule="auto"/>
        <w:jc w:val="both"/>
        <w:rPr>
          <w:b/>
          <w:sz w:val="24"/>
          <w:szCs w:val="24"/>
        </w:rPr>
      </w:pPr>
    </w:p>
    <w:p w:rsidR="000251D9" w:rsidRDefault="000251D9" w:rsidP="000251D9">
      <w:pPr>
        <w:spacing w:after="0" w:line="240" w:lineRule="auto"/>
        <w:jc w:val="both"/>
        <w:rPr>
          <w:b/>
          <w:sz w:val="24"/>
          <w:szCs w:val="24"/>
        </w:rPr>
      </w:pPr>
      <w:r>
        <w:rPr>
          <w:b/>
          <w:sz w:val="24"/>
          <w:szCs w:val="24"/>
        </w:rPr>
        <w:t>Ações não planejadas e realizadas</w:t>
      </w:r>
    </w:p>
    <w:p w:rsidR="000251D9" w:rsidRDefault="000251D9" w:rsidP="000251D9">
      <w:pPr>
        <w:spacing w:after="0" w:line="240" w:lineRule="auto"/>
        <w:jc w:val="both"/>
        <w:rPr>
          <w:b/>
          <w:sz w:val="24"/>
          <w:szCs w:val="24"/>
        </w:rPr>
      </w:pPr>
    </w:p>
    <w:p w:rsidR="006675F0" w:rsidRPr="000251D9" w:rsidRDefault="006675F0" w:rsidP="00106A72">
      <w:pPr>
        <w:numPr>
          <w:ilvl w:val="0"/>
          <w:numId w:val="33"/>
        </w:numPr>
        <w:tabs>
          <w:tab w:val="clear" w:pos="1495"/>
          <w:tab w:val="num" w:pos="720"/>
          <w:tab w:val="num" w:pos="1440"/>
        </w:tabs>
        <w:spacing w:after="0"/>
        <w:ind w:left="1418" w:hanging="284"/>
        <w:jc w:val="both"/>
        <w:rPr>
          <w:bCs/>
          <w:sz w:val="24"/>
          <w:szCs w:val="24"/>
        </w:rPr>
      </w:pPr>
      <w:r w:rsidRPr="000251D9">
        <w:rPr>
          <w:bCs/>
          <w:sz w:val="24"/>
          <w:szCs w:val="24"/>
        </w:rPr>
        <w:t>Estudo de Solo para Futuras Obras do Campus;</w:t>
      </w:r>
    </w:p>
    <w:p w:rsidR="006675F0" w:rsidRPr="000251D9" w:rsidRDefault="006675F0" w:rsidP="00106A72">
      <w:pPr>
        <w:numPr>
          <w:ilvl w:val="0"/>
          <w:numId w:val="33"/>
        </w:numPr>
        <w:tabs>
          <w:tab w:val="clear" w:pos="1495"/>
          <w:tab w:val="num" w:pos="720"/>
          <w:tab w:val="num" w:pos="1440"/>
        </w:tabs>
        <w:spacing w:after="0"/>
        <w:ind w:left="1418" w:hanging="284"/>
        <w:jc w:val="both"/>
        <w:rPr>
          <w:bCs/>
          <w:sz w:val="24"/>
          <w:szCs w:val="24"/>
        </w:rPr>
      </w:pPr>
      <w:r w:rsidRPr="000251D9">
        <w:rPr>
          <w:bCs/>
          <w:sz w:val="24"/>
          <w:szCs w:val="24"/>
        </w:rPr>
        <w:t>Serviço de Sondagem de solo para estudo geotécnico nas áreas onde irão ser construídas a Piscina Semiolímpica e o ginásio Poliesportivo;</w:t>
      </w:r>
    </w:p>
    <w:p w:rsidR="006675F0" w:rsidRPr="000251D9" w:rsidRDefault="006675F0" w:rsidP="00106A72">
      <w:pPr>
        <w:numPr>
          <w:ilvl w:val="0"/>
          <w:numId w:val="33"/>
        </w:numPr>
        <w:tabs>
          <w:tab w:val="clear" w:pos="1495"/>
          <w:tab w:val="num" w:pos="720"/>
          <w:tab w:val="num" w:pos="1440"/>
        </w:tabs>
        <w:spacing w:after="0"/>
        <w:ind w:left="1418" w:hanging="284"/>
        <w:jc w:val="both"/>
        <w:rPr>
          <w:bCs/>
          <w:sz w:val="24"/>
          <w:szCs w:val="24"/>
        </w:rPr>
      </w:pPr>
      <w:r w:rsidRPr="000251D9">
        <w:rPr>
          <w:bCs/>
          <w:sz w:val="24"/>
          <w:szCs w:val="24"/>
        </w:rPr>
        <w:t xml:space="preserve">Licitação realizada para Serviço de Sondagem de </w:t>
      </w:r>
      <w:r w:rsidR="00280E36" w:rsidRPr="000251D9">
        <w:rPr>
          <w:bCs/>
          <w:sz w:val="24"/>
          <w:szCs w:val="24"/>
        </w:rPr>
        <w:t>Solo nas</w:t>
      </w:r>
      <w:r w:rsidRPr="000251D9">
        <w:rPr>
          <w:bCs/>
          <w:sz w:val="24"/>
          <w:szCs w:val="24"/>
        </w:rPr>
        <w:t xml:space="preserve"> áreas onde irão ser construídas o Estacionamento, Centro de convivência (</w:t>
      </w:r>
      <w:proofErr w:type="spellStart"/>
      <w:r w:rsidRPr="000251D9">
        <w:rPr>
          <w:bCs/>
          <w:sz w:val="24"/>
          <w:szCs w:val="24"/>
        </w:rPr>
        <w:t>Palhocinha</w:t>
      </w:r>
      <w:proofErr w:type="spellEnd"/>
      <w:r w:rsidRPr="000251D9">
        <w:rPr>
          <w:bCs/>
          <w:sz w:val="24"/>
          <w:szCs w:val="24"/>
        </w:rPr>
        <w:t>), Horto Medicinal e Planetário.</w:t>
      </w:r>
    </w:p>
    <w:p w:rsidR="006675F0" w:rsidRPr="000251D9" w:rsidRDefault="006675F0" w:rsidP="00106A72">
      <w:pPr>
        <w:numPr>
          <w:ilvl w:val="0"/>
          <w:numId w:val="33"/>
        </w:numPr>
        <w:tabs>
          <w:tab w:val="clear" w:pos="1495"/>
          <w:tab w:val="num" w:pos="720"/>
          <w:tab w:val="num" w:pos="1440"/>
        </w:tabs>
        <w:spacing w:after="0"/>
        <w:ind w:left="1418" w:hanging="284"/>
        <w:jc w:val="both"/>
        <w:rPr>
          <w:bCs/>
          <w:sz w:val="24"/>
          <w:szCs w:val="24"/>
        </w:rPr>
      </w:pPr>
      <w:r w:rsidRPr="000251D9">
        <w:rPr>
          <w:bCs/>
          <w:sz w:val="24"/>
          <w:szCs w:val="24"/>
        </w:rPr>
        <w:t>Melhoria na estrutura física do campus, proporcionando segurança a todos os seus usuários, como exemplo a instalação de extintores de incêndio nos prédios do Campus.</w:t>
      </w:r>
    </w:p>
    <w:p w:rsidR="006675F0" w:rsidRPr="000251D9" w:rsidRDefault="006675F0" w:rsidP="00106A72">
      <w:pPr>
        <w:numPr>
          <w:ilvl w:val="0"/>
          <w:numId w:val="33"/>
        </w:numPr>
        <w:tabs>
          <w:tab w:val="clear" w:pos="1495"/>
          <w:tab w:val="num" w:pos="720"/>
          <w:tab w:val="num" w:pos="1440"/>
        </w:tabs>
        <w:spacing w:after="0"/>
        <w:ind w:left="1418" w:hanging="284"/>
        <w:jc w:val="both"/>
        <w:rPr>
          <w:bCs/>
          <w:sz w:val="24"/>
          <w:szCs w:val="24"/>
        </w:rPr>
      </w:pPr>
      <w:r w:rsidRPr="000251D9">
        <w:rPr>
          <w:bCs/>
          <w:sz w:val="24"/>
          <w:szCs w:val="24"/>
        </w:rPr>
        <w:t>Apoio ao Coral do Campus em apresentações externas;</w:t>
      </w:r>
    </w:p>
    <w:p w:rsidR="006675F0" w:rsidRDefault="006675F0" w:rsidP="00106A72">
      <w:pPr>
        <w:numPr>
          <w:ilvl w:val="0"/>
          <w:numId w:val="33"/>
        </w:numPr>
        <w:tabs>
          <w:tab w:val="clear" w:pos="1495"/>
          <w:tab w:val="num" w:pos="720"/>
          <w:tab w:val="num" w:pos="1440"/>
        </w:tabs>
        <w:spacing w:after="0"/>
        <w:ind w:left="1418" w:hanging="284"/>
        <w:jc w:val="both"/>
        <w:rPr>
          <w:bCs/>
          <w:sz w:val="24"/>
          <w:szCs w:val="24"/>
        </w:rPr>
      </w:pPr>
      <w:r w:rsidRPr="000251D9">
        <w:rPr>
          <w:bCs/>
          <w:sz w:val="24"/>
          <w:szCs w:val="24"/>
        </w:rPr>
        <w:t xml:space="preserve">Atualização e acompanhamento no </w:t>
      </w:r>
      <w:r w:rsidR="00C40937">
        <w:rPr>
          <w:bCs/>
          <w:sz w:val="24"/>
          <w:szCs w:val="24"/>
        </w:rPr>
        <w:t>SIMEC</w:t>
      </w:r>
      <w:r w:rsidRPr="000251D9">
        <w:rPr>
          <w:bCs/>
          <w:sz w:val="24"/>
          <w:szCs w:val="24"/>
        </w:rPr>
        <w:t xml:space="preserve"> no que refere a contratos e obras</w:t>
      </w:r>
      <w:r w:rsidR="00BB7B19">
        <w:rPr>
          <w:bCs/>
          <w:sz w:val="24"/>
          <w:szCs w:val="24"/>
        </w:rPr>
        <w:t>;</w:t>
      </w:r>
    </w:p>
    <w:p w:rsidR="006675F0" w:rsidRPr="00BB7B19" w:rsidRDefault="006675F0" w:rsidP="00106A72">
      <w:pPr>
        <w:numPr>
          <w:ilvl w:val="0"/>
          <w:numId w:val="33"/>
        </w:numPr>
        <w:tabs>
          <w:tab w:val="clear" w:pos="1495"/>
          <w:tab w:val="num" w:pos="720"/>
          <w:tab w:val="num" w:pos="1440"/>
        </w:tabs>
        <w:spacing w:after="0"/>
        <w:ind w:left="1418" w:hanging="284"/>
        <w:jc w:val="both"/>
        <w:rPr>
          <w:bCs/>
          <w:sz w:val="24"/>
          <w:szCs w:val="24"/>
        </w:rPr>
      </w:pPr>
      <w:r w:rsidRPr="00BB7B19">
        <w:rPr>
          <w:bCs/>
          <w:sz w:val="24"/>
          <w:szCs w:val="24"/>
        </w:rPr>
        <w:t>Ampliação da Autonomia orçamentária do Campus</w:t>
      </w:r>
      <w:r w:rsidR="00BB7B19">
        <w:rPr>
          <w:bCs/>
          <w:sz w:val="24"/>
          <w:szCs w:val="24"/>
        </w:rPr>
        <w:t>;</w:t>
      </w:r>
    </w:p>
    <w:p w:rsidR="006675F0" w:rsidRPr="00BB7B19" w:rsidRDefault="006675F0" w:rsidP="00106A72">
      <w:pPr>
        <w:numPr>
          <w:ilvl w:val="0"/>
          <w:numId w:val="33"/>
        </w:numPr>
        <w:tabs>
          <w:tab w:val="clear" w:pos="1495"/>
          <w:tab w:val="num" w:pos="720"/>
          <w:tab w:val="num" w:pos="1440"/>
        </w:tabs>
        <w:spacing w:after="0"/>
        <w:ind w:left="1418" w:hanging="284"/>
        <w:jc w:val="both"/>
        <w:rPr>
          <w:bCs/>
          <w:sz w:val="24"/>
          <w:szCs w:val="24"/>
        </w:rPr>
      </w:pPr>
      <w:r w:rsidRPr="00BB7B19">
        <w:rPr>
          <w:bCs/>
          <w:sz w:val="24"/>
          <w:szCs w:val="24"/>
        </w:rPr>
        <w:t>Elaboração, Planejamento e Analise em conjunto com a Reitoria um estudo sobre a autonomia orçamentária e financeira do Campus</w:t>
      </w:r>
      <w:r w:rsidR="00BB7B19">
        <w:rPr>
          <w:bCs/>
          <w:sz w:val="24"/>
          <w:szCs w:val="24"/>
        </w:rPr>
        <w:t>;</w:t>
      </w:r>
    </w:p>
    <w:p w:rsidR="006675F0" w:rsidRPr="00BB7B19" w:rsidRDefault="006675F0" w:rsidP="00106A72">
      <w:pPr>
        <w:numPr>
          <w:ilvl w:val="0"/>
          <w:numId w:val="33"/>
        </w:numPr>
        <w:tabs>
          <w:tab w:val="clear" w:pos="1495"/>
          <w:tab w:val="num" w:pos="720"/>
          <w:tab w:val="num" w:pos="1440"/>
        </w:tabs>
        <w:spacing w:after="0"/>
        <w:ind w:left="1418" w:hanging="284"/>
        <w:jc w:val="both"/>
        <w:rPr>
          <w:bCs/>
          <w:sz w:val="24"/>
          <w:szCs w:val="24"/>
        </w:rPr>
      </w:pPr>
      <w:r w:rsidRPr="00BB7B19">
        <w:rPr>
          <w:bCs/>
          <w:sz w:val="24"/>
          <w:szCs w:val="24"/>
        </w:rPr>
        <w:t xml:space="preserve">Implantação de Sistema de </w:t>
      </w:r>
      <w:r w:rsidR="00BB7B19" w:rsidRPr="00BB7B19">
        <w:rPr>
          <w:bCs/>
          <w:sz w:val="24"/>
          <w:szCs w:val="24"/>
        </w:rPr>
        <w:t>Internet via</w:t>
      </w:r>
      <w:r w:rsidRPr="00BB7B19">
        <w:rPr>
          <w:bCs/>
          <w:sz w:val="24"/>
          <w:szCs w:val="24"/>
        </w:rPr>
        <w:t xml:space="preserve"> Web Conferencia com apoio da DGTI;</w:t>
      </w:r>
    </w:p>
    <w:p w:rsidR="006675F0" w:rsidRPr="00BB7B19" w:rsidRDefault="006675F0" w:rsidP="00106A72">
      <w:pPr>
        <w:numPr>
          <w:ilvl w:val="0"/>
          <w:numId w:val="33"/>
        </w:numPr>
        <w:tabs>
          <w:tab w:val="clear" w:pos="1495"/>
          <w:tab w:val="num" w:pos="720"/>
          <w:tab w:val="num" w:pos="1440"/>
        </w:tabs>
        <w:spacing w:after="0"/>
        <w:ind w:left="1418" w:hanging="284"/>
        <w:jc w:val="both"/>
        <w:rPr>
          <w:bCs/>
          <w:sz w:val="24"/>
          <w:szCs w:val="24"/>
        </w:rPr>
      </w:pPr>
      <w:r w:rsidRPr="00BB7B19">
        <w:rPr>
          <w:bCs/>
          <w:sz w:val="24"/>
          <w:szCs w:val="24"/>
        </w:rPr>
        <w:t>Realização de compartilhamento das impressoras pelo servidor com apoio da DGTI;</w:t>
      </w:r>
    </w:p>
    <w:p w:rsidR="006675F0" w:rsidRPr="00BB7B19" w:rsidRDefault="006675F0" w:rsidP="00106A72">
      <w:pPr>
        <w:numPr>
          <w:ilvl w:val="0"/>
          <w:numId w:val="33"/>
        </w:numPr>
        <w:tabs>
          <w:tab w:val="clear" w:pos="1495"/>
          <w:tab w:val="num" w:pos="720"/>
          <w:tab w:val="num" w:pos="1440"/>
        </w:tabs>
        <w:spacing w:after="0"/>
        <w:ind w:left="1418" w:hanging="284"/>
        <w:jc w:val="both"/>
        <w:rPr>
          <w:bCs/>
          <w:sz w:val="24"/>
          <w:szCs w:val="24"/>
        </w:rPr>
      </w:pPr>
      <w:r w:rsidRPr="00BB7B19">
        <w:rPr>
          <w:bCs/>
          <w:sz w:val="24"/>
          <w:szCs w:val="24"/>
        </w:rPr>
        <w:t xml:space="preserve">Alternativas de solução de TI através de </w:t>
      </w:r>
      <w:r w:rsidR="00BB7B19" w:rsidRPr="00BB7B19">
        <w:rPr>
          <w:bCs/>
          <w:sz w:val="24"/>
          <w:szCs w:val="24"/>
        </w:rPr>
        <w:t>Softwares</w:t>
      </w:r>
      <w:r w:rsidRPr="00BB7B19">
        <w:rPr>
          <w:bCs/>
          <w:sz w:val="24"/>
          <w:szCs w:val="24"/>
        </w:rPr>
        <w:t xml:space="preserve"> Livres para uso do Campus com apoio da DGTI;</w:t>
      </w:r>
    </w:p>
    <w:p w:rsidR="006675F0" w:rsidRPr="00BB7B19" w:rsidRDefault="006675F0" w:rsidP="00106A72">
      <w:pPr>
        <w:numPr>
          <w:ilvl w:val="0"/>
          <w:numId w:val="33"/>
        </w:numPr>
        <w:tabs>
          <w:tab w:val="clear" w:pos="1495"/>
          <w:tab w:val="num" w:pos="720"/>
          <w:tab w:val="num" w:pos="1440"/>
        </w:tabs>
        <w:spacing w:after="0"/>
        <w:ind w:left="1418" w:hanging="284"/>
        <w:jc w:val="both"/>
        <w:rPr>
          <w:bCs/>
          <w:sz w:val="24"/>
          <w:szCs w:val="24"/>
        </w:rPr>
      </w:pPr>
      <w:r w:rsidRPr="00BB7B19">
        <w:rPr>
          <w:bCs/>
          <w:sz w:val="24"/>
          <w:szCs w:val="24"/>
        </w:rPr>
        <w:t>Implantação e utilização da fibra ótica no Campus com apoio da DGTI;</w:t>
      </w:r>
    </w:p>
    <w:p w:rsidR="006675F0" w:rsidRPr="00BB7B19" w:rsidRDefault="006675F0" w:rsidP="00106A72">
      <w:pPr>
        <w:numPr>
          <w:ilvl w:val="0"/>
          <w:numId w:val="33"/>
        </w:numPr>
        <w:tabs>
          <w:tab w:val="clear" w:pos="1495"/>
          <w:tab w:val="num" w:pos="720"/>
          <w:tab w:val="num" w:pos="1440"/>
        </w:tabs>
        <w:spacing w:after="0"/>
        <w:ind w:left="1418" w:hanging="284"/>
        <w:jc w:val="both"/>
        <w:rPr>
          <w:bCs/>
          <w:sz w:val="24"/>
          <w:szCs w:val="24"/>
        </w:rPr>
      </w:pPr>
      <w:r w:rsidRPr="00BB7B19">
        <w:rPr>
          <w:bCs/>
          <w:sz w:val="24"/>
          <w:szCs w:val="24"/>
        </w:rPr>
        <w:t xml:space="preserve">Implantação de sistema de comunicação via </w:t>
      </w:r>
      <w:proofErr w:type="spellStart"/>
      <w:r w:rsidRPr="00BB7B19">
        <w:rPr>
          <w:bCs/>
          <w:sz w:val="24"/>
          <w:szCs w:val="24"/>
        </w:rPr>
        <w:t>Voip</w:t>
      </w:r>
      <w:proofErr w:type="spellEnd"/>
      <w:r w:rsidRPr="00BB7B19">
        <w:rPr>
          <w:bCs/>
          <w:sz w:val="24"/>
          <w:szCs w:val="24"/>
        </w:rPr>
        <w:t xml:space="preserve"> com apoio da DGTI;</w:t>
      </w:r>
    </w:p>
    <w:p w:rsidR="006675F0" w:rsidRPr="00BB7B19" w:rsidRDefault="006675F0" w:rsidP="00106A72">
      <w:pPr>
        <w:numPr>
          <w:ilvl w:val="0"/>
          <w:numId w:val="33"/>
        </w:numPr>
        <w:tabs>
          <w:tab w:val="clear" w:pos="1495"/>
          <w:tab w:val="num" w:pos="720"/>
          <w:tab w:val="num" w:pos="1440"/>
        </w:tabs>
        <w:spacing w:after="0"/>
        <w:ind w:left="1418" w:hanging="284"/>
        <w:jc w:val="both"/>
        <w:rPr>
          <w:bCs/>
          <w:sz w:val="24"/>
          <w:szCs w:val="24"/>
        </w:rPr>
      </w:pPr>
      <w:r w:rsidRPr="00BB7B19">
        <w:rPr>
          <w:bCs/>
          <w:sz w:val="24"/>
          <w:szCs w:val="24"/>
        </w:rPr>
        <w:t>Realização de treinamentos ou eventos do Campus através de vídeo conferencia com apoio da DGTI;</w:t>
      </w:r>
    </w:p>
    <w:p w:rsidR="006675F0" w:rsidRPr="00BB7B19" w:rsidRDefault="006675F0" w:rsidP="00106A72">
      <w:pPr>
        <w:numPr>
          <w:ilvl w:val="0"/>
          <w:numId w:val="33"/>
        </w:numPr>
        <w:tabs>
          <w:tab w:val="clear" w:pos="1495"/>
          <w:tab w:val="num" w:pos="720"/>
          <w:tab w:val="num" w:pos="1440"/>
        </w:tabs>
        <w:spacing w:after="0"/>
        <w:ind w:left="1418" w:hanging="284"/>
        <w:jc w:val="both"/>
        <w:rPr>
          <w:bCs/>
          <w:sz w:val="24"/>
          <w:szCs w:val="24"/>
        </w:rPr>
      </w:pPr>
      <w:r w:rsidRPr="00BB7B19">
        <w:rPr>
          <w:bCs/>
          <w:sz w:val="24"/>
          <w:szCs w:val="24"/>
        </w:rPr>
        <w:t>Aquisição de Veículo Utilitário para o Campus.</w:t>
      </w:r>
    </w:p>
    <w:p w:rsidR="006675F0" w:rsidRPr="00BB7B19" w:rsidRDefault="006675F0" w:rsidP="00106A72">
      <w:pPr>
        <w:numPr>
          <w:ilvl w:val="0"/>
          <w:numId w:val="33"/>
        </w:numPr>
        <w:tabs>
          <w:tab w:val="clear" w:pos="1495"/>
          <w:tab w:val="num" w:pos="720"/>
          <w:tab w:val="num" w:pos="1440"/>
        </w:tabs>
        <w:spacing w:after="0"/>
        <w:ind w:left="1418" w:hanging="284"/>
        <w:jc w:val="both"/>
        <w:rPr>
          <w:bCs/>
          <w:sz w:val="24"/>
          <w:szCs w:val="24"/>
        </w:rPr>
      </w:pPr>
      <w:r w:rsidRPr="00BB7B19">
        <w:rPr>
          <w:bCs/>
          <w:sz w:val="24"/>
          <w:szCs w:val="24"/>
        </w:rPr>
        <w:t>Aquisição de veículo caminhão modelo cargo 81.6;</w:t>
      </w:r>
    </w:p>
    <w:p w:rsidR="006675F0" w:rsidRPr="00BB7B19" w:rsidRDefault="006675F0" w:rsidP="00106A72">
      <w:pPr>
        <w:numPr>
          <w:ilvl w:val="0"/>
          <w:numId w:val="33"/>
        </w:numPr>
        <w:tabs>
          <w:tab w:val="clear" w:pos="1495"/>
          <w:tab w:val="num" w:pos="720"/>
          <w:tab w:val="num" w:pos="1440"/>
        </w:tabs>
        <w:spacing w:after="0"/>
        <w:ind w:left="1418" w:hanging="284"/>
        <w:jc w:val="both"/>
        <w:rPr>
          <w:bCs/>
          <w:sz w:val="24"/>
          <w:szCs w:val="24"/>
        </w:rPr>
      </w:pPr>
      <w:r w:rsidRPr="00BB7B19">
        <w:rPr>
          <w:bCs/>
          <w:sz w:val="24"/>
          <w:szCs w:val="24"/>
        </w:rPr>
        <w:t xml:space="preserve">Reestruturação </w:t>
      </w:r>
      <w:r w:rsidR="00BB7B19" w:rsidRPr="00BB7B19">
        <w:rPr>
          <w:bCs/>
          <w:sz w:val="24"/>
          <w:szCs w:val="24"/>
        </w:rPr>
        <w:t>de Rede</w:t>
      </w:r>
      <w:r w:rsidRPr="00BB7B19">
        <w:rPr>
          <w:bCs/>
          <w:sz w:val="24"/>
          <w:szCs w:val="24"/>
        </w:rPr>
        <w:t xml:space="preserve"> Elétrica do Campus de São Gabriel com apoio do Engenheiro Elétrico;</w:t>
      </w:r>
    </w:p>
    <w:p w:rsidR="006675F0" w:rsidRPr="00BB7B19" w:rsidRDefault="006675F0" w:rsidP="00106A72">
      <w:pPr>
        <w:numPr>
          <w:ilvl w:val="0"/>
          <w:numId w:val="33"/>
        </w:numPr>
        <w:tabs>
          <w:tab w:val="clear" w:pos="1495"/>
          <w:tab w:val="num" w:pos="720"/>
          <w:tab w:val="num" w:pos="1440"/>
        </w:tabs>
        <w:spacing w:after="0"/>
        <w:ind w:left="1418" w:hanging="284"/>
        <w:jc w:val="both"/>
        <w:rPr>
          <w:bCs/>
          <w:sz w:val="24"/>
          <w:szCs w:val="24"/>
        </w:rPr>
      </w:pPr>
      <w:r w:rsidRPr="00BB7B19">
        <w:rPr>
          <w:bCs/>
          <w:sz w:val="24"/>
          <w:szCs w:val="24"/>
        </w:rPr>
        <w:t xml:space="preserve">Realização de edital licitatório e termo de </w:t>
      </w:r>
      <w:r w:rsidR="00BB7B19" w:rsidRPr="00BB7B19">
        <w:rPr>
          <w:bCs/>
          <w:sz w:val="24"/>
          <w:szCs w:val="24"/>
        </w:rPr>
        <w:t>referência</w:t>
      </w:r>
      <w:r w:rsidRPr="00BB7B19">
        <w:rPr>
          <w:bCs/>
          <w:sz w:val="24"/>
          <w:szCs w:val="24"/>
        </w:rPr>
        <w:t xml:space="preserve"> para contração através de licitação, para adequação da rede de alta e baixa tensão para atender a demanda atual do campus;</w:t>
      </w:r>
    </w:p>
    <w:p w:rsidR="006675F0" w:rsidRPr="00BB7B19" w:rsidRDefault="006675F0" w:rsidP="00106A72">
      <w:pPr>
        <w:numPr>
          <w:ilvl w:val="0"/>
          <w:numId w:val="33"/>
        </w:numPr>
        <w:tabs>
          <w:tab w:val="clear" w:pos="1495"/>
          <w:tab w:val="num" w:pos="720"/>
          <w:tab w:val="num" w:pos="1440"/>
        </w:tabs>
        <w:spacing w:after="0"/>
        <w:ind w:left="1418" w:hanging="284"/>
        <w:jc w:val="both"/>
        <w:rPr>
          <w:bCs/>
          <w:sz w:val="24"/>
          <w:szCs w:val="24"/>
        </w:rPr>
      </w:pPr>
      <w:r w:rsidRPr="00BB7B19">
        <w:rPr>
          <w:bCs/>
          <w:sz w:val="24"/>
          <w:szCs w:val="24"/>
        </w:rPr>
        <w:t>Instalação do Novo Grupo Gerador.</w:t>
      </w:r>
    </w:p>
    <w:p w:rsidR="006675F0" w:rsidRPr="00BB7B19" w:rsidRDefault="006675F0" w:rsidP="00106A72">
      <w:pPr>
        <w:numPr>
          <w:ilvl w:val="0"/>
          <w:numId w:val="33"/>
        </w:numPr>
        <w:tabs>
          <w:tab w:val="clear" w:pos="1495"/>
          <w:tab w:val="num" w:pos="720"/>
          <w:tab w:val="num" w:pos="1440"/>
        </w:tabs>
        <w:spacing w:after="0"/>
        <w:ind w:left="1418" w:hanging="284"/>
        <w:jc w:val="both"/>
        <w:rPr>
          <w:bCs/>
          <w:sz w:val="24"/>
          <w:szCs w:val="24"/>
        </w:rPr>
      </w:pPr>
      <w:r w:rsidRPr="00BB7B19">
        <w:rPr>
          <w:bCs/>
          <w:sz w:val="24"/>
          <w:szCs w:val="24"/>
        </w:rPr>
        <w:lastRenderedPageBreak/>
        <w:t>Contratação de empresa terceirizado para execução dos serviços da REDE ELETRICA.</w:t>
      </w:r>
    </w:p>
    <w:p w:rsidR="006675F0" w:rsidRPr="00BB7B19" w:rsidRDefault="006675F0" w:rsidP="00106A72">
      <w:pPr>
        <w:numPr>
          <w:ilvl w:val="0"/>
          <w:numId w:val="33"/>
        </w:numPr>
        <w:tabs>
          <w:tab w:val="clear" w:pos="1495"/>
          <w:tab w:val="num" w:pos="720"/>
          <w:tab w:val="num" w:pos="1440"/>
        </w:tabs>
        <w:spacing w:after="0"/>
        <w:ind w:left="1418" w:hanging="284"/>
        <w:jc w:val="both"/>
        <w:rPr>
          <w:bCs/>
          <w:sz w:val="24"/>
          <w:szCs w:val="24"/>
        </w:rPr>
      </w:pPr>
      <w:r w:rsidRPr="00BB7B19">
        <w:rPr>
          <w:bCs/>
          <w:sz w:val="24"/>
          <w:szCs w:val="24"/>
        </w:rPr>
        <w:t>Reforma nas UEPS;</w:t>
      </w:r>
    </w:p>
    <w:p w:rsidR="006675F0" w:rsidRPr="00BB7B19" w:rsidRDefault="006675F0" w:rsidP="00106A72">
      <w:pPr>
        <w:numPr>
          <w:ilvl w:val="0"/>
          <w:numId w:val="33"/>
        </w:numPr>
        <w:tabs>
          <w:tab w:val="clear" w:pos="1495"/>
          <w:tab w:val="num" w:pos="720"/>
          <w:tab w:val="num" w:pos="1440"/>
        </w:tabs>
        <w:spacing w:after="0"/>
        <w:ind w:left="1418" w:hanging="284"/>
        <w:jc w:val="both"/>
        <w:rPr>
          <w:bCs/>
          <w:sz w:val="24"/>
          <w:szCs w:val="24"/>
        </w:rPr>
      </w:pPr>
      <w:r w:rsidRPr="00BB7B19">
        <w:rPr>
          <w:bCs/>
          <w:sz w:val="24"/>
          <w:szCs w:val="24"/>
        </w:rPr>
        <w:t>Reforma no almoxarifado;</w:t>
      </w:r>
    </w:p>
    <w:p w:rsidR="006675F0" w:rsidRPr="00BB7B19" w:rsidRDefault="006675F0" w:rsidP="00106A72">
      <w:pPr>
        <w:numPr>
          <w:ilvl w:val="0"/>
          <w:numId w:val="33"/>
        </w:numPr>
        <w:tabs>
          <w:tab w:val="clear" w:pos="1495"/>
          <w:tab w:val="num" w:pos="720"/>
          <w:tab w:val="num" w:pos="1440"/>
        </w:tabs>
        <w:spacing w:after="0"/>
        <w:ind w:left="1418" w:hanging="284"/>
        <w:jc w:val="both"/>
        <w:rPr>
          <w:bCs/>
          <w:sz w:val="24"/>
          <w:szCs w:val="24"/>
        </w:rPr>
      </w:pPr>
      <w:r w:rsidRPr="00BB7B19">
        <w:rPr>
          <w:bCs/>
          <w:sz w:val="24"/>
          <w:szCs w:val="24"/>
        </w:rPr>
        <w:t>Construção de um Horto medicinal;</w:t>
      </w:r>
    </w:p>
    <w:p w:rsidR="006675F0" w:rsidRPr="00BB7B19" w:rsidRDefault="006675F0" w:rsidP="00106A72">
      <w:pPr>
        <w:numPr>
          <w:ilvl w:val="0"/>
          <w:numId w:val="33"/>
        </w:numPr>
        <w:tabs>
          <w:tab w:val="clear" w:pos="1495"/>
          <w:tab w:val="num" w:pos="720"/>
          <w:tab w:val="num" w:pos="1440"/>
        </w:tabs>
        <w:spacing w:after="0"/>
        <w:ind w:left="1418" w:hanging="284"/>
        <w:jc w:val="both"/>
        <w:rPr>
          <w:bCs/>
          <w:sz w:val="24"/>
          <w:szCs w:val="24"/>
        </w:rPr>
      </w:pPr>
      <w:r w:rsidRPr="00BB7B19">
        <w:rPr>
          <w:bCs/>
          <w:sz w:val="24"/>
          <w:szCs w:val="24"/>
        </w:rPr>
        <w:t>Construção de um Ginásio Poliesportivo do Campus;</w:t>
      </w:r>
    </w:p>
    <w:p w:rsidR="006675F0" w:rsidRPr="00BB7B19" w:rsidRDefault="006675F0" w:rsidP="00106A72">
      <w:pPr>
        <w:numPr>
          <w:ilvl w:val="0"/>
          <w:numId w:val="33"/>
        </w:numPr>
        <w:tabs>
          <w:tab w:val="clear" w:pos="1495"/>
          <w:tab w:val="num" w:pos="720"/>
          <w:tab w:val="num" w:pos="1440"/>
        </w:tabs>
        <w:spacing w:after="0"/>
        <w:ind w:left="1418" w:hanging="284"/>
        <w:jc w:val="both"/>
        <w:rPr>
          <w:bCs/>
          <w:sz w:val="24"/>
          <w:szCs w:val="24"/>
        </w:rPr>
      </w:pPr>
      <w:r w:rsidRPr="00BB7B19">
        <w:rPr>
          <w:bCs/>
          <w:sz w:val="24"/>
          <w:szCs w:val="24"/>
        </w:rPr>
        <w:t>Construção de uma Piscina Semiolímpica do Campus;</w:t>
      </w:r>
    </w:p>
    <w:p w:rsidR="006675F0" w:rsidRPr="00BB7B19" w:rsidRDefault="006675F0" w:rsidP="00106A72">
      <w:pPr>
        <w:numPr>
          <w:ilvl w:val="0"/>
          <w:numId w:val="33"/>
        </w:numPr>
        <w:tabs>
          <w:tab w:val="clear" w:pos="1495"/>
          <w:tab w:val="num" w:pos="720"/>
          <w:tab w:val="num" w:pos="1440"/>
        </w:tabs>
        <w:spacing w:after="0"/>
        <w:ind w:left="1418" w:hanging="284"/>
        <w:jc w:val="both"/>
        <w:rPr>
          <w:bCs/>
          <w:sz w:val="24"/>
          <w:szCs w:val="24"/>
        </w:rPr>
      </w:pPr>
      <w:r w:rsidRPr="00BB7B19">
        <w:rPr>
          <w:bCs/>
          <w:sz w:val="24"/>
          <w:szCs w:val="24"/>
        </w:rPr>
        <w:t>Construção de um Anfiteatro para realização de grandes eventos;</w:t>
      </w:r>
    </w:p>
    <w:p w:rsidR="006675F0" w:rsidRPr="0018462F" w:rsidRDefault="006675F0" w:rsidP="00106A72">
      <w:pPr>
        <w:numPr>
          <w:ilvl w:val="0"/>
          <w:numId w:val="33"/>
        </w:numPr>
        <w:tabs>
          <w:tab w:val="clear" w:pos="1495"/>
          <w:tab w:val="num" w:pos="720"/>
          <w:tab w:val="num" w:pos="1440"/>
        </w:tabs>
        <w:spacing w:after="0"/>
        <w:ind w:left="1418" w:hanging="284"/>
        <w:jc w:val="both"/>
        <w:rPr>
          <w:bCs/>
          <w:sz w:val="24"/>
          <w:szCs w:val="24"/>
        </w:rPr>
      </w:pPr>
      <w:r w:rsidRPr="0018462F">
        <w:rPr>
          <w:bCs/>
          <w:sz w:val="24"/>
          <w:szCs w:val="24"/>
        </w:rPr>
        <w:t>Construção de um espaço de convivência dos servidores;</w:t>
      </w:r>
    </w:p>
    <w:p w:rsidR="006675F0" w:rsidRPr="0018462F" w:rsidRDefault="006675F0" w:rsidP="00106A72">
      <w:pPr>
        <w:numPr>
          <w:ilvl w:val="0"/>
          <w:numId w:val="33"/>
        </w:numPr>
        <w:tabs>
          <w:tab w:val="clear" w:pos="1495"/>
          <w:tab w:val="num" w:pos="720"/>
          <w:tab w:val="num" w:pos="1440"/>
        </w:tabs>
        <w:spacing w:after="0"/>
        <w:ind w:left="1418" w:hanging="284"/>
        <w:jc w:val="both"/>
        <w:rPr>
          <w:bCs/>
          <w:sz w:val="24"/>
          <w:szCs w:val="24"/>
        </w:rPr>
      </w:pPr>
      <w:r w:rsidRPr="0018462F">
        <w:rPr>
          <w:bCs/>
          <w:sz w:val="24"/>
          <w:szCs w:val="24"/>
        </w:rPr>
        <w:t>Construção de um estacionamento para os servidores do prédio administrativos;</w:t>
      </w:r>
    </w:p>
    <w:p w:rsidR="006675F0" w:rsidRPr="0018462F" w:rsidRDefault="006675F0" w:rsidP="00106A72">
      <w:pPr>
        <w:numPr>
          <w:ilvl w:val="0"/>
          <w:numId w:val="33"/>
        </w:numPr>
        <w:tabs>
          <w:tab w:val="clear" w:pos="1495"/>
          <w:tab w:val="num" w:pos="720"/>
          <w:tab w:val="num" w:pos="1440"/>
        </w:tabs>
        <w:spacing w:after="0"/>
        <w:ind w:left="1418" w:hanging="284"/>
        <w:jc w:val="both"/>
        <w:rPr>
          <w:bCs/>
          <w:sz w:val="24"/>
          <w:szCs w:val="24"/>
        </w:rPr>
      </w:pPr>
      <w:r w:rsidRPr="0018462F">
        <w:rPr>
          <w:bCs/>
          <w:sz w:val="24"/>
          <w:szCs w:val="24"/>
        </w:rPr>
        <w:t>Realizar o inventário detalhado da rede LAN do Campus.</w:t>
      </w:r>
    </w:p>
    <w:p w:rsidR="006675F0" w:rsidRPr="0018462F" w:rsidRDefault="006675F0" w:rsidP="00106A72">
      <w:pPr>
        <w:numPr>
          <w:ilvl w:val="0"/>
          <w:numId w:val="33"/>
        </w:numPr>
        <w:tabs>
          <w:tab w:val="clear" w:pos="1495"/>
          <w:tab w:val="num" w:pos="720"/>
          <w:tab w:val="num" w:pos="1440"/>
        </w:tabs>
        <w:spacing w:after="0"/>
        <w:ind w:left="1418" w:hanging="284"/>
        <w:jc w:val="both"/>
        <w:rPr>
          <w:bCs/>
          <w:sz w:val="24"/>
          <w:szCs w:val="24"/>
        </w:rPr>
      </w:pPr>
      <w:r w:rsidRPr="0018462F">
        <w:rPr>
          <w:bCs/>
          <w:sz w:val="24"/>
          <w:szCs w:val="24"/>
        </w:rPr>
        <w:t>Promover a saúde o bem estar e a qualidade de vida do servidor no ambiente de trabalho tais como qualidade de vida e atividades desportivas e educativas;</w:t>
      </w:r>
    </w:p>
    <w:p w:rsidR="00BB7B19" w:rsidRPr="000251D9" w:rsidRDefault="00BB7B19" w:rsidP="00CF2B85">
      <w:pPr>
        <w:tabs>
          <w:tab w:val="num" w:pos="1440"/>
        </w:tabs>
        <w:spacing w:after="0"/>
        <w:ind w:left="1418"/>
        <w:jc w:val="both"/>
        <w:rPr>
          <w:bCs/>
          <w:sz w:val="24"/>
          <w:szCs w:val="24"/>
        </w:rPr>
      </w:pPr>
    </w:p>
    <w:p w:rsidR="001D4B9B" w:rsidRDefault="001D4B9B" w:rsidP="001D4B9B">
      <w:pPr>
        <w:spacing w:after="0" w:line="240" w:lineRule="auto"/>
        <w:jc w:val="both"/>
        <w:rPr>
          <w:b/>
          <w:sz w:val="24"/>
          <w:szCs w:val="24"/>
        </w:rPr>
      </w:pPr>
      <w:r>
        <w:rPr>
          <w:b/>
          <w:sz w:val="24"/>
          <w:szCs w:val="24"/>
        </w:rPr>
        <w:t>Departamento de Desenvolvimento Educacional</w:t>
      </w:r>
    </w:p>
    <w:p w:rsidR="000251D9" w:rsidRDefault="000251D9" w:rsidP="000251D9">
      <w:pPr>
        <w:spacing w:after="0" w:line="240" w:lineRule="auto"/>
        <w:jc w:val="both"/>
        <w:rPr>
          <w:b/>
          <w:sz w:val="24"/>
          <w:szCs w:val="24"/>
        </w:rPr>
      </w:pPr>
    </w:p>
    <w:p w:rsidR="006675F0" w:rsidRPr="001D4B9B" w:rsidRDefault="006675F0" w:rsidP="00106A72">
      <w:pPr>
        <w:numPr>
          <w:ilvl w:val="0"/>
          <w:numId w:val="33"/>
        </w:numPr>
        <w:tabs>
          <w:tab w:val="clear" w:pos="1495"/>
          <w:tab w:val="num" w:pos="720"/>
          <w:tab w:val="num" w:pos="1440"/>
        </w:tabs>
        <w:spacing w:after="0"/>
        <w:ind w:left="1418" w:hanging="284"/>
        <w:jc w:val="both"/>
        <w:rPr>
          <w:bCs/>
          <w:sz w:val="24"/>
          <w:szCs w:val="24"/>
        </w:rPr>
      </w:pPr>
      <w:r w:rsidRPr="001D4B9B">
        <w:rPr>
          <w:bCs/>
          <w:sz w:val="24"/>
          <w:szCs w:val="24"/>
        </w:rPr>
        <w:t>Estimular a assiduidade dos Cursos Noturnos Subsequentes e EJA;</w:t>
      </w:r>
    </w:p>
    <w:p w:rsidR="006675F0" w:rsidRPr="001D4B9B" w:rsidRDefault="006675F0" w:rsidP="00106A72">
      <w:pPr>
        <w:numPr>
          <w:ilvl w:val="0"/>
          <w:numId w:val="33"/>
        </w:numPr>
        <w:tabs>
          <w:tab w:val="clear" w:pos="1495"/>
          <w:tab w:val="num" w:pos="720"/>
          <w:tab w:val="num" w:pos="1440"/>
        </w:tabs>
        <w:spacing w:after="0"/>
        <w:ind w:left="1418" w:hanging="284"/>
        <w:jc w:val="both"/>
        <w:rPr>
          <w:bCs/>
          <w:sz w:val="24"/>
          <w:szCs w:val="24"/>
        </w:rPr>
      </w:pPr>
      <w:r w:rsidRPr="001D4B9B">
        <w:rPr>
          <w:bCs/>
          <w:sz w:val="24"/>
          <w:szCs w:val="24"/>
        </w:rPr>
        <w:t>Diminuir as ocorrências de indisciplinas junto aos discentes;</w:t>
      </w:r>
    </w:p>
    <w:p w:rsidR="006675F0" w:rsidRPr="001D4B9B" w:rsidRDefault="006675F0" w:rsidP="00106A72">
      <w:pPr>
        <w:numPr>
          <w:ilvl w:val="0"/>
          <w:numId w:val="33"/>
        </w:numPr>
        <w:tabs>
          <w:tab w:val="clear" w:pos="1495"/>
          <w:tab w:val="num" w:pos="720"/>
          <w:tab w:val="num" w:pos="1440"/>
        </w:tabs>
        <w:spacing w:after="0"/>
        <w:ind w:left="1418" w:hanging="284"/>
        <w:jc w:val="both"/>
        <w:rPr>
          <w:bCs/>
          <w:sz w:val="24"/>
          <w:szCs w:val="24"/>
        </w:rPr>
      </w:pPr>
      <w:r w:rsidRPr="001D4B9B">
        <w:rPr>
          <w:bCs/>
          <w:sz w:val="24"/>
          <w:szCs w:val="24"/>
        </w:rPr>
        <w:t xml:space="preserve">Implantação da Bolsa Permanência para o PROLIND; </w:t>
      </w:r>
    </w:p>
    <w:p w:rsidR="006675F0" w:rsidRPr="001D4B9B" w:rsidRDefault="006675F0" w:rsidP="00106A72">
      <w:pPr>
        <w:numPr>
          <w:ilvl w:val="0"/>
          <w:numId w:val="33"/>
        </w:numPr>
        <w:tabs>
          <w:tab w:val="clear" w:pos="1495"/>
          <w:tab w:val="num" w:pos="720"/>
          <w:tab w:val="num" w:pos="1440"/>
        </w:tabs>
        <w:spacing w:after="0"/>
        <w:ind w:left="1418" w:hanging="284"/>
        <w:jc w:val="both"/>
        <w:rPr>
          <w:bCs/>
          <w:sz w:val="24"/>
          <w:szCs w:val="24"/>
        </w:rPr>
      </w:pPr>
      <w:r w:rsidRPr="001D4B9B">
        <w:rPr>
          <w:bCs/>
          <w:sz w:val="24"/>
          <w:szCs w:val="24"/>
        </w:rPr>
        <w:t>Promover aulas de Campo interdisciplinares;</w:t>
      </w:r>
    </w:p>
    <w:p w:rsidR="006675F0" w:rsidRPr="001D4B9B" w:rsidRDefault="006675F0" w:rsidP="00106A72">
      <w:pPr>
        <w:numPr>
          <w:ilvl w:val="0"/>
          <w:numId w:val="33"/>
        </w:numPr>
        <w:tabs>
          <w:tab w:val="clear" w:pos="1495"/>
          <w:tab w:val="num" w:pos="720"/>
          <w:tab w:val="num" w:pos="1440"/>
        </w:tabs>
        <w:spacing w:after="0"/>
        <w:ind w:left="1418" w:hanging="284"/>
        <w:jc w:val="both"/>
        <w:rPr>
          <w:bCs/>
          <w:sz w:val="24"/>
          <w:szCs w:val="24"/>
        </w:rPr>
      </w:pPr>
      <w:r w:rsidRPr="001D4B9B">
        <w:rPr>
          <w:bCs/>
          <w:sz w:val="24"/>
          <w:szCs w:val="24"/>
        </w:rPr>
        <w:t>Implementar a Recuperação Paralela;</w:t>
      </w:r>
    </w:p>
    <w:p w:rsidR="006675F0" w:rsidRPr="001D4B9B" w:rsidRDefault="006675F0" w:rsidP="00106A72">
      <w:pPr>
        <w:numPr>
          <w:ilvl w:val="0"/>
          <w:numId w:val="33"/>
        </w:numPr>
        <w:tabs>
          <w:tab w:val="clear" w:pos="1495"/>
          <w:tab w:val="num" w:pos="720"/>
          <w:tab w:val="num" w:pos="1440"/>
        </w:tabs>
        <w:spacing w:after="0"/>
        <w:ind w:left="1418" w:hanging="284"/>
        <w:jc w:val="both"/>
        <w:rPr>
          <w:bCs/>
          <w:sz w:val="24"/>
          <w:szCs w:val="24"/>
        </w:rPr>
      </w:pPr>
      <w:r w:rsidRPr="001D4B9B">
        <w:rPr>
          <w:bCs/>
          <w:sz w:val="24"/>
          <w:szCs w:val="24"/>
        </w:rPr>
        <w:t>Ratificar o Consenso Interinstitucional para pesquisas dos discentes PROLIND em suas comunidades;</w:t>
      </w:r>
    </w:p>
    <w:p w:rsidR="006675F0" w:rsidRPr="001D4B9B" w:rsidRDefault="006675F0" w:rsidP="00106A72">
      <w:pPr>
        <w:numPr>
          <w:ilvl w:val="0"/>
          <w:numId w:val="33"/>
        </w:numPr>
        <w:tabs>
          <w:tab w:val="clear" w:pos="1495"/>
          <w:tab w:val="num" w:pos="720"/>
          <w:tab w:val="num" w:pos="1440"/>
        </w:tabs>
        <w:spacing w:after="0"/>
        <w:ind w:left="1418" w:hanging="284"/>
        <w:jc w:val="both"/>
        <w:rPr>
          <w:bCs/>
          <w:sz w:val="24"/>
          <w:szCs w:val="24"/>
        </w:rPr>
      </w:pPr>
      <w:r w:rsidRPr="001D4B9B">
        <w:rPr>
          <w:bCs/>
          <w:sz w:val="24"/>
          <w:szCs w:val="24"/>
        </w:rPr>
        <w:t>Instituir Sala própria para os GPs;</w:t>
      </w:r>
    </w:p>
    <w:p w:rsidR="006675F0" w:rsidRPr="001D4B9B" w:rsidRDefault="006675F0" w:rsidP="00106A72">
      <w:pPr>
        <w:numPr>
          <w:ilvl w:val="0"/>
          <w:numId w:val="33"/>
        </w:numPr>
        <w:tabs>
          <w:tab w:val="clear" w:pos="1495"/>
          <w:tab w:val="num" w:pos="720"/>
          <w:tab w:val="num" w:pos="1440"/>
        </w:tabs>
        <w:spacing w:after="0"/>
        <w:ind w:left="1418" w:hanging="284"/>
        <w:jc w:val="both"/>
        <w:rPr>
          <w:bCs/>
          <w:sz w:val="24"/>
          <w:szCs w:val="24"/>
        </w:rPr>
      </w:pPr>
      <w:r w:rsidRPr="001D4B9B">
        <w:rPr>
          <w:bCs/>
          <w:sz w:val="24"/>
          <w:szCs w:val="24"/>
        </w:rPr>
        <w:t>Participar do CONEPI e CONAE;</w:t>
      </w:r>
    </w:p>
    <w:p w:rsidR="006675F0" w:rsidRPr="001D4B9B" w:rsidRDefault="006675F0" w:rsidP="00106A72">
      <w:pPr>
        <w:numPr>
          <w:ilvl w:val="0"/>
          <w:numId w:val="33"/>
        </w:numPr>
        <w:tabs>
          <w:tab w:val="clear" w:pos="1495"/>
          <w:tab w:val="num" w:pos="720"/>
          <w:tab w:val="num" w:pos="1440"/>
        </w:tabs>
        <w:spacing w:after="0"/>
        <w:ind w:left="1418" w:hanging="284"/>
        <w:jc w:val="both"/>
        <w:rPr>
          <w:bCs/>
          <w:sz w:val="24"/>
          <w:szCs w:val="24"/>
        </w:rPr>
      </w:pPr>
      <w:r w:rsidRPr="001D4B9B">
        <w:rPr>
          <w:bCs/>
          <w:sz w:val="24"/>
          <w:szCs w:val="24"/>
        </w:rPr>
        <w:t xml:space="preserve"> I mostra de Extensão;</w:t>
      </w:r>
    </w:p>
    <w:p w:rsidR="006675F0" w:rsidRPr="001D4B9B" w:rsidRDefault="006675F0" w:rsidP="00106A72">
      <w:pPr>
        <w:numPr>
          <w:ilvl w:val="0"/>
          <w:numId w:val="33"/>
        </w:numPr>
        <w:tabs>
          <w:tab w:val="clear" w:pos="1495"/>
          <w:tab w:val="num" w:pos="720"/>
          <w:tab w:val="num" w:pos="1440"/>
        </w:tabs>
        <w:spacing w:after="0"/>
        <w:ind w:left="1418" w:hanging="284"/>
        <w:jc w:val="both"/>
        <w:rPr>
          <w:bCs/>
          <w:sz w:val="24"/>
          <w:szCs w:val="24"/>
        </w:rPr>
      </w:pPr>
      <w:r w:rsidRPr="001D4B9B">
        <w:rPr>
          <w:bCs/>
          <w:sz w:val="24"/>
          <w:szCs w:val="24"/>
        </w:rPr>
        <w:t>Atender as demandas locais através do PRONATEC;</w:t>
      </w:r>
    </w:p>
    <w:p w:rsidR="006675F0" w:rsidRPr="001D4B9B" w:rsidRDefault="006675F0" w:rsidP="00106A72">
      <w:pPr>
        <w:numPr>
          <w:ilvl w:val="0"/>
          <w:numId w:val="33"/>
        </w:numPr>
        <w:tabs>
          <w:tab w:val="clear" w:pos="1495"/>
          <w:tab w:val="num" w:pos="720"/>
          <w:tab w:val="num" w:pos="1440"/>
        </w:tabs>
        <w:spacing w:after="0"/>
        <w:ind w:left="1418" w:hanging="284"/>
        <w:jc w:val="both"/>
        <w:rPr>
          <w:bCs/>
          <w:sz w:val="24"/>
          <w:szCs w:val="24"/>
        </w:rPr>
      </w:pPr>
      <w:r w:rsidRPr="001D4B9B">
        <w:rPr>
          <w:bCs/>
          <w:sz w:val="24"/>
          <w:szCs w:val="24"/>
        </w:rPr>
        <w:t>Aumentar a divulgação e inscrição no PSD2015/</w:t>
      </w:r>
      <w:r w:rsidR="00F96FEF">
        <w:rPr>
          <w:bCs/>
          <w:sz w:val="24"/>
          <w:szCs w:val="24"/>
        </w:rPr>
        <w:t>IFAM</w:t>
      </w:r>
      <w:r w:rsidRPr="001D4B9B">
        <w:rPr>
          <w:bCs/>
          <w:sz w:val="24"/>
          <w:szCs w:val="24"/>
        </w:rPr>
        <w:t>.</w:t>
      </w:r>
    </w:p>
    <w:p w:rsidR="006675F0" w:rsidRPr="001D4B9B" w:rsidRDefault="006675F0" w:rsidP="00106A72">
      <w:pPr>
        <w:numPr>
          <w:ilvl w:val="0"/>
          <w:numId w:val="33"/>
        </w:numPr>
        <w:tabs>
          <w:tab w:val="clear" w:pos="1495"/>
          <w:tab w:val="num" w:pos="720"/>
          <w:tab w:val="num" w:pos="1440"/>
        </w:tabs>
        <w:spacing w:after="0"/>
        <w:ind w:left="1418" w:hanging="284"/>
        <w:jc w:val="both"/>
        <w:rPr>
          <w:bCs/>
          <w:sz w:val="24"/>
          <w:szCs w:val="24"/>
        </w:rPr>
      </w:pPr>
      <w:r w:rsidRPr="001D4B9B">
        <w:rPr>
          <w:bCs/>
          <w:sz w:val="24"/>
          <w:szCs w:val="24"/>
        </w:rPr>
        <w:t>Otimizar o uso do transporte para os discentes;</w:t>
      </w:r>
    </w:p>
    <w:p w:rsidR="006675F0" w:rsidRPr="001D4B9B" w:rsidRDefault="006675F0" w:rsidP="00106A72">
      <w:pPr>
        <w:numPr>
          <w:ilvl w:val="0"/>
          <w:numId w:val="33"/>
        </w:numPr>
        <w:tabs>
          <w:tab w:val="clear" w:pos="1495"/>
          <w:tab w:val="num" w:pos="720"/>
          <w:tab w:val="num" w:pos="1440"/>
        </w:tabs>
        <w:spacing w:after="0"/>
        <w:ind w:left="1418" w:hanging="284"/>
        <w:jc w:val="both"/>
        <w:rPr>
          <w:bCs/>
          <w:sz w:val="24"/>
          <w:szCs w:val="24"/>
        </w:rPr>
      </w:pPr>
      <w:r w:rsidRPr="001D4B9B">
        <w:rPr>
          <w:bCs/>
          <w:sz w:val="24"/>
          <w:szCs w:val="24"/>
        </w:rPr>
        <w:t>Promover atividade de extensão do natal Solidário;</w:t>
      </w:r>
    </w:p>
    <w:p w:rsidR="006675F0" w:rsidRPr="001D4B9B" w:rsidRDefault="006675F0" w:rsidP="00106A72">
      <w:pPr>
        <w:numPr>
          <w:ilvl w:val="0"/>
          <w:numId w:val="33"/>
        </w:numPr>
        <w:tabs>
          <w:tab w:val="clear" w:pos="1495"/>
          <w:tab w:val="num" w:pos="720"/>
          <w:tab w:val="num" w:pos="1440"/>
        </w:tabs>
        <w:spacing w:after="0"/>
        <w:ind w:left="1418" w:hanging="284"/>
        <w:jc w:val="both"/>
        <w:rPr>
          <w:bCs/>
          <w:sz w:val="24"/>
          <w:szCs w:val="24"/>
        </w:rPr>
      </w:pPr>
      <w:r w:rsidRPr="001D4B9B">
        <w:rPr>
          <w:bCs/>
          <w:sz w:val="24"/>
          <w:szCs w:val="24"/>
        </w:rPr>
        <w:t xml:space="preserve">Produzir material </w:t>
      </w:r>
      <w:r w:rsidR="00280E36" w:rsidRPr="001D4B9B">
        <w:rPr>
          <w:bCs/>
          <w:sz w:val="24"/>
          <w:szCs w:val="24"/>
        </w:rPr>
        <w:t>bilíngue</w:t>
      </w:r>
      <w:r w:rsidRPr="001D4B9B">
        <w:rPr>
          <w:bCs/>
          <w:sz w:val="24"/>
          <w:szCs w:val="24"/>
        </w:rPr>
        <w:t>;</w:t>
      </w:r>
    </w:p>
    <w:p w:rsidR="001D4B9B" w:rsidRDefault="001D4B9B" w:rsidP="001D4B9B">
      <w:pPr>
        <w:tabs>
          <w:tab w:val="num" w:pos="1440"/>
        </w:tabs>
        <w:spacing w:after="0"/>
        <w:ind w:left="1418"/>
        <w:jc w:val="both"/>
        <w:rPr>
          <w:bCs/>
          <w:sz w:val="24"/>
          <w:szCs w:val="24"/>
        </w:rPr>
      </w:pPr>
    </w:p>
    <w:p w:rsidR="00115974" w:rsidRDefault="00115974" w:rsidP="001D4B9B">
      <w:pPr>
        <w:tabs>
          <w:tab w:val="num" w:pos="1440"/>
        </w:tabs>
        <w:spacing w:after="0"/>
        <w:ind w:left="1418"/>
        <w:jc w:val="both"/>
        <w:rPr>
          <w:bCs/>
          <w:sz w:val="24"/>
          <w:szCs w:val="24"/>
        </w:rPr>
      </w:pPr>
    </w:p>
    <w:p w:rsidR="00115974" w:rsidRDefault="00115974" w:rsidP="001D4B9B">
      <w:pPr>
        <w:tabs>
          <w:tab w:val="num" w:pos="1440"/>
        </w:tabs>
        <w:spacing w:after="0"/>
        <w:ind w:left="1418"/>
        <w:jc w:val="both"/>
        <w:rPr>
          <w:bCs/>
          <w:sz w:val="24"/>
          <w:szCs w:val="24"/>
        </w:rPr>
      </w:pPr>
    </w:p>
    <w:p w:rsidR="00115974" w:rsidRPr="001D4B9B" w:rsidRDefault="00115974" w:rsidP="001D4B9B">
      <w:pPr>
        <w:tabs>
          <w:tab w:val="num" w:pos="1440"/>
        </w:tabs>
        <w:spacing w:after="0"/>
        <w:ind w:left="1418"/>
        <w:jc w:val="both"/>
        <w:rPr>
          <w:bCs/>
          <w:sz w:val="24"/>
          <w:szCs w:val="24"/>
        </w:rPr>
      </w:pPr>
    </w:p>
    <w:p w:rsidR="00716453" w:rsidRDefault="00716453" w:rsidP="000251D9">
      <w:pPr>
        <w:spacing w:after="0" w:line="240" w:lineRule="auto"/>
        <w:jc w:val="both"/>
        <w:rPr>
          <w:b/>
          <w:sz w:val="24"/>
          <w:szCs w:val="24"/>
        </w:rPr>
      </w:pPr>
    </w:p>
    <w:p w:rsidR="00716453" w:rsidRDefault="00716453" w:rsidP="000251D9">
      <w:pPr>
        <w:spacing w:after="0" w:line="240" w:lineRule="auto"/>
        <w:jc w:val="both"/>
        <w:rPr>
          <w:b/>
          <w:sz w:val="24"/>
          <w:szCs w:val="24"/>
        </w:rPr>
      </w:pPr>
      <w:r>
        <w:rPr>
          <w:b/>
          <w:sz w:val="24"/>
          <w:szCs w:val="24"/>
        </w:rPr>
        <w:lastRenderedPageBreak/>
        <w:t>Pontos positivos (Vantagens da Gestão)</w:t>
      </w:r>
    </w:p>
    <w:p w:rsidR="00716453" w:rsidRDefault="00716453" w:rsidP="000251D9">
      <w:pPr>
        <w:spacing w:after="0" w:line="240" w:lineRule="auto"/>
        <w:jc w:val="both"/>
        <w:rPr>
          <w:b/>
          <w:sz w:val="24"/>
          <w:szCs w:val="24"/>
        </w:rPr>
      </w:pPr>
    </w:p>
    <w:p w:rsidR="00716453" w:rsidRPr="006243C8" w:rsidRDefault="00716453" w:rsidP="00106A72">
      <w:pPr>
        <w:numPr>
          <w:ilvl w:val="0"/>
          <w:numId w:val="33"/>
        </w:numPr>
        <w:tabs>
          <w:tab w:val="clear" w:pos="1495"/>
          <w:tab w:val="num" w:pos="720"/>
          <w:tab w:val="num" w:pos="1440"/>
        </w:tabs>
        <w:spacing w:after="0"/>
        <w:ind w:left="1418" w:hanging="284"/>
        <w:jc w:val="both"/>
        <w:rPr>
          <w:bCs/>
          <w:sz w:val="24"/>
          <w:szCs w:val="24"/>
        </w:rPr>
      </w:pPr>
      <w:r w:rsidRPr="006243C8">
        <w:rPr>
          <w:bCs/>
          <w:sz w:val="24"/>
          <w:szCs w:val="24"/>
        </w:rPr>
        <w:t>Embora o Campus tenha sido prejudicado com o contingenciamento do orçamento efetuado pela Reitoria, o Campus chegou ao final do exercício com o disponível executado em sua totalidade</w:t>
      </w:r>
      <w:r w:rsidR="001672C2" w:rsidRPr="006243C8">
        <w:rPr>
          <w:bCs/>
          <w:sz w:val="24"/>
          <w:szCs w:val="24"/>
        </w:rPr>
        <w:t>.</w:t>
      </w:r>
    </w:p>
    <w:p w:rsidR="001672C2" w:rsidRDefault="001672C2" w:rsidP="00106A72">
      <w:pPr>
        <w:numPr>
          <w:ilvl w:val="0"/>
          <w:numId w:val="33"/>
        </w:numPr>
        <w:tabs>
          <w:tab w:val="clear" w:pos="1495"/>
          <w:tab w:val="num" w:pos="720"/>
          <w:tab w:val="num" w:pos="1440"/>
        </w:tabs>
        <w:spacing w:after="0"/>
        <w:ind w:left="1418" w:hanging="284"/>
        <w:jc w:val="both"/>
        <w:rPr>
          <w:bCs/>
          <w:sz w:val="24"/>
          <w:szCs w:val="24"/>
        </w:rPr>
      </w:pPr>
      <w:r w:rsidRPr="006243C8">
        <w:rPr>
          <w:bCs/>
          <w:sz w:val="24"/>
          <w:szCs w:val="24"/>
        </w:rPr>
        <w:t>Vale citar ainda que este Campus oportunizou aos Servidores a participação em capacitação em curta duração e a distância, com o intuito de aprimorar e melhorar a qualificação profissional individual dos Servidores Técnicos Administrativos.</w:t>
      </w:r>
    </w:p>
    <w:p w:rsidR="006675F0" w:rsidRPr="006243C8" w:rsidRDefault="006675F0" w:rsidP="00106A72">
      <w:pPr>
        <w:numPr>
          <w:ilvl w:val="0"/>
          <w:numId w:val="33"/>
        </w:numPr>
        <w:tabs>
          <w:tab w:val="clear" w:pos="1495"/>
          <w:tab w:val="num" w:pos="720"/>
          <w:tab w:val="num" w:pos="1440"/>
        </w:tabs>
        <w:spacing w:after="0"/>
        <w:ind w:left="1418" w:hanging="284"/>
        <w:jc w:val="both"/>
        <w:rPr>
          <w:bCs/>
          <w:sz w:val="24"/>
          <w:szCs w:val="24"/>
        </w:rPr>
      </w:pPr>
      <w:r w:rsidRPr="006243C8">
        <w:rPr>
          <w:bCs/>
          <w:sz w:val="24"/>
          <w:szCs w:val="24"/>
        </w:rPr>
        <w:t xml:space="preserve">Embora tenhamos um </w:t>
      </w:r>
      <w:r w:rsidR="006243C8" w:rsidRPr="006243C8">
        <w:rPr>
          <w:bCs/>
          <w:sz w:val="24"/>
          <w:szCs w:val="24"/>
        </w:rPr>
        <w:t>número</w:t>
      </w:r>
      <w:r w:rsidRPr="006243C8">
        <w:rPr>
          <w:bCs/>
          <w:sz w:val="24"/>
          <w:szCs w:val="24"/>
        </w:rPr>
        <w:t xml:space="preserve"> reduzido de servidores, os que aqui estão, executaram de </w:t>
      </w:r>
      <w:r w:rsidR="006243C8" w:rsidRPr="006243C8">
        <w:rPr>
          <w:bCs/>
          <w:sz w:val="24"/>
          <w:szCs w:val="24"/>
        </w:rPr>
        <w:t>forma exaustiva</w:t>
      </w:r>
      <w:r w:rsidRPr="006243C8">
        <w:rPr>
          <w:bCs/>
          <w:sz w:val="24"/>
          <w:szCs w:val="24"/>
        </w:rPr>
        <w:t xml:space="preserve"> as ações propostas para o Campus;</w:t>
      </w:r>
    </w:p>
    <w:p w:rsidR="006675F0" w:rsidRPr="006243C8" w:rsidRDefault="006675F0" w:rsidP="00106A72">
      <w:pPr>
        <w:numPr>
          <w:ilvl w:val="0"/>
          <w:numId w:val="33"/>
        </w:numPr>
        <w:tabs>
          <w:tab w:val="clear" w:pos="1495"/>
          <w:tab w:val="num" w:pos="720"/>
          <w:tab w:val="num" w:pos="1440"/>
        </w:tabs>
        <w:spacing w:after="0"/>
        <w:ind w:left="1418" w:hanging="284"/>
        <w:jc w:val="both"/>
        <w:rPr>
          <w:bCs/>
          <w:sz w:val="24"/>
          <w:szCs w:val="24"/>
        </w:rPr>
      </w:pPr>
      <w:r w:rsidRPr="006243C8">
        <w:rPr>
          <w:bCs/>
          <w:sz w:val="24"/>
          <w:szCs w:val="24"/>
        </w:rPr>
        <w:t>Com a utilização do sistema de demandas-SGD o consumo de papel, toner e cartucho foram reduzidos drasticamente;</w:t>
      </w:r>
    </w:p>
    <w:p w:rsidR="006675F0" w:rsidRDefault="006675F0" w:rsidP="00106A72">
      <w:pPr>
        <w:numPr>
          <w:ilvl w:val="0"/>
          <w:numId w:val="33"/>
        </w:numPr>
        <w:tabs>
          <w:tab w:val="clear" w:pos="1495"/>
          <w:tab w:val="num" w:pos="720"/>
          <w:tab w:val="num" w:pos="1440"/>
        </w:tabs>
        <w:spacing w:after="0"/>
        <w:ind w:left="1418" w:hanging="284"/>
        <w:jc w:val="both"/>
        <w:rPr>
          <w:bCs/>
          <w:sz w:val="24"/>
          <w:szCs w:val="24"/>
        </w:rPr>
      </w:pPr>
      <w:r w:rsidRPr="006243C8">
        <w:rPr>
          <w:bCs/>
          <w:sz w:val="24"/>
          <w:szCs w:val="24"/>
        </w:rPr>
        <w:t>O Campus possui plano de sustentabilidade e adquiriu bens/produtos reciclados</w:t>
      </w:r>
      <w:r w:rsidR="001D4B9B">
        <w:rPr>
          <w:bCs/>
          <w:sz w:val="24"/>
          <w:szCs w:val="24"/>
        </w:rPr>
        <w:t>;</w:t>
      </w:r>
    </w:p>
    <w:p w:rsidR="006675F0" w:rsidRPr="001D4B9B" w:rsidRDefault="006675F0" w:rsidP="00106A72">
      <w:pPr>
        <w:numPr>
          <w:ilvl w:val="0"/>
          <w:numId w:val="33"/>
        </w:numPr>
        <w:tabs>
          <w:tab w:val="clear" w:pos="1495"/>
          <w:tab w:val="num" w:pos="720"/>
          <w:tab w:val="num" w:pos="1440"/>
        </w:tabs>
        <w:spacing w:after="0"/>
        <w:ind w:left="1418" w:hanging="284"/>
        <w:jc w:val="both"/>
        <w:rPr>
          <w:bCs/>
          <w:sz w:val="24"/>
          <w:szCs w:val="24"/>
        </w:rPr>
      </w:pPr>
      <w:r w:rsidRPr="001D4B9B">
        <w:rPr>
          <w:bCs/>
          <w:sz w:val="24"/>
          <w:szCs w:val="24"/>
        </w:rPr>
        <w:t xml:space="preserve">Compromisso singular </w:t>
      </w:r>
      <w:r w:rsidR="001D4B9B" w:rsidRPr="001D4B9B">
        <w:rPr>
          <w:bCs/>
          <w:sz w:val="24"/>
          <w:szCs w:val="24"/>
        </w:rPr>
        <w:t>dos Diretores</w:t>
      </w:r>
      <w:r w:rsidRPr="001D4B9B">
        <w:rPr>
          <w:bCs/>
          <w:sz w:val="24"/>
          <w:szCs w:val="24"/>
        </w:rPr>
        <w:t xml:space="preserve"> com a Gestão;</w:t>
      </w:r>
    </w:p>
    <w:p w:rsidR="006675F0" w:rsidRPr="001D4B9B" w:rsidRDefault="006675F0" w:rsidP="00106A72">
      <w:pPr>
        <w:numPr>
          <w:ilvl w:val="0"/>
          <w:numId w:val="33"/>
        </w:numPr>
        <w:tabs>
          <w:tab w:val="clear" w:pos="1495"/>
          <w:tab w:val="num" w:pos="720"/>
          <w:tab w:val="num" w:pos="1440"/>
        </w:tabs>
        <w:spacing w:after="0"/>
        <w:ind w:left="1418" w:hanging="284"/>
        <w:jc w:val="both"/>
        <w:rPr>
          <w:bCs/>
          <w:sz w:val="24"/>
          <w:szCs w:val="24"/>
        </w:rPr>
      </w:pPr>
      <w:r w:rsidRPr="001D4B9B">
        <w:rPr>
          <w:bCs/>
          <w:sz w:val="24"/>
          <w:szCs w:val="24"/>
        </w:rPr>
        <w:t>Esforços das Coordenações;</w:t>
      </w:r>
    </w:p>
    <w:p w:rsidR="006675F0" w:rsidRPr="001D4B9B" w:rsidRDefault="006675F0" w:rsidP="00106A72">
      <w:pPr>
        <w:numPr>
          <w:ilvl w:val="0"/>
          <w:numId w:val="33"/>
        </w:numPr>
        <w:tabs>
          <w:tab w:val="clear" w:pos="1495"/>
          <w:tab w:val="num" w:pos="720"/>
          <w:tab w:val="num" w:pos="1440"/>
        </w:tabs>
        <w:spacing w:after="0"/>
        <w:ind w:left="1418" w:hanging="284"/>
        <w:jc w:val="both"/>
        <w:rPr>
          <w:bCs/>
          <w:sz w:val="24"/>
          <w:szCs w:val="24"/>
        </w:rPr>
      </w:pPr>
      <w:r w:rsidRPr="001D4B9B">
        <w:rPr>
          <w:bCs/>
          <w:sz w:val="24"/>
          <w:szCs w:val="24"/>
        </w:rPr>
        <w:t xml:space="preserve">Dedicação da maioria </w:t>
      </w:r>
      <w:r w:rsidR="003218F3" w:rsidRPr="001D4B9B">
        <w:rPr>
          <w:bCs/>
          <w:sz w:val="24"/>
          <w:szCs w:val="24"/>
        </w:rPr>
        <w:t>dos servidores</w:t>
      </w:r>
      <w:r w:rsidRPr="001D4B9B">
        <w:rPr>
          <w:bCs/>
          <w:sz w:val="24"/>
          <w:szCs w:val="24"/>
        </w:rPr>
        <w:t>;</w:t>
      </w:r>
    </w:p>
    <w:p w:rsidR="006675F0" w:rsidRPr="001D4B9B" w:rsidRDefault="006675F0" w:rsidP="00106A72">
      <w:pPr>
        <w:numPr>
          <w:ilvl w:val="0"/>
          <w:numId w:val="33"/>
        </w:numPr>
        <w:tabs>
          <w:tab w:val="clear" w:pos="1495"/>
          <w:tab w:val="num" w:pos="720"/>
          <w:tab w:val="num" w:pos="1440"/>
        </w:tabs>
        <w:spacing w:after="0"/>
        <w:ind w:left="1418" w:hanging="284"/>
        <w:jc w:val="both"/>
        <w:rPr>
          <w:bCs/>
          <w:sz w:val="24"/>
          <w:szCs w:val="24"/>
        </w:rPr>
      </w:pPr>
      <w:r w:rsidRPr="001D4B9B">
        <w:rPr>
          <w:bCs/>
          <w:sz w:val="24"/>
          <w:szCs w:val="24"/>
        </w:rPr>
        <w:t>Gestão Participativa da Comunidade Acadêmic</w:t>
      </w:r>
      <w:r w:rsidR="001D4B9B">
        <w:rPr>
          <w:bCs/>
          <w:sz w:val="24"/>
          <w:szCs w:val="24"/>
        </w:rPr>
        <w:t>a.</w:t>
      </w:r>
    </w:p>
    <w:p w:rsidR="001D4B9B" w:rsidRPr="006243C8" w:rsidRDefault="001D4B9B" w:rsidP="001D4B9B">
      <w:pPr>
        <w:tabs>
          <w:tab w:val="num" w:pos="1440"/>
        </w:tabs>
        <w:spacing w:after="0"/>
        <w:ind w:left="1418"/>
        <w:jc w:val="both"/>
        <w:rPr>
          <w:bCs/>
          <w:sz w:val="24"/>
          <w:szCs w:val="24"/>
        </w:rPr>
      </w:pPr>
    </w:p>
    <w:p w:rsidR="006243C8" w:rsidRPr="006243C8" w:rsidRDefault="006243C8" w:rsidP="006243C8">
      <w:pPr>
        <w:tabs>
          <w:tab w:val="num" w:pos="1440"/>
        </w:tabs>
        <w:spacing w:after="0"/>
        <w:ind w:left="1418"/>
        <w:jc w:val="both"/>
        <w:rPr>
          <w:bCs/>
          <w:sz w:val="24"/>
          <w:szCs w:val="24"/>
        </w:rPr>
      </w:pPr>
    </w:p>
    <w:p w:rsidR="006243C8" w:rsidRDefault="006243C8" w:rsidP="006243C8">
      <w:pPr>
        <w:spacing w:after="0" w:line="240" w:lineRule="auto"/>
        <w:jc w:val="both"/>
        <w:rPr>
          <w:b/>
          <w:sz w:val="24"/>
          <w:szCs w:val="24"/>
        </w:rPr>
      </w:pPr>
      <w:r>
        <w:rPr>
          <w:b/>
          <w:sz w:val="24"/>
          <w:szCs w:val="24"/>
        </w:rPr>
        <w:t>Pontos a melhorar (Desvantagens da Gestão)</w:t>
      </w:r>
    </w:p>
    <w:p w:rsidR="00E33475" w:rsidRDefault="00E33475" w:rsidP="00E33475">
      <w:pPr>
        <w:spacing w:after="0" w:line="240" w:lineRule="auto"/>
        <w:jc w:val="both"/>
        <w:rPr>
          <w:b/>
          <w:sz w:val="24"/>
          <w:szCs w:val="24"/>
        </w:rPr>
      </w:pPr>
    </w:p>
    <w:p w:rsidR="006675F0" w:rsidRPr="006243C8" w:rsidRDefault="006675F0" w:rsidP="00106A72">
      <w:pPr>
        <w:numPr>
          <w:ilvl w:val="0"/>
          <w:numId w:val="33"/>
        </w:numPr>
        <w:tabs>
          <w:tab w:val="clear" w:pos="1495"/>
          <w:tab w:val="num" w:pos="720"/>
          <w:tab w:val="num" w:pos="1440"/>
        </w:tabs>
        <w:spacing w:after="0"/>
        <w:ind w:left="1418" w:hanging="284"/>
        <w:jc w:val="both"/>
        <w:rPr>
          <w:bCs/>
          <w:sz w:val="24"/>
          <w:szCs w:val="24"/>
        </w:rPr>
      </w:pPr>
      <w:r w:rsidRPr="006243C8">
        <w:rPr>
          <w:bCs/>
          <w:sz w:val="24"/>
          <w:szCs w:val="24"/>
        </w:rPr>
        <w:t>Tornar a comunicação entre os setores mais efetiva e participativa;</w:t>
      </w:r>
    </w:p>
    <w:p w:rsidR="006675F0" w:rsidRPr="006243C8" w:rsidRDefault="006243C8" w:rsidP="00106A72">
      <w:pPr>
        <w:numPr>
          <w:ilvl w:val="0"/>
          <w:numId w:val="33"/>
        </w:numPr>
        <w:tabs>
          <w:tab w:val="clear" w:pos="1495"/>
          <w:tab w:val="num" w:pos="720"/>
          <w:tab w:val="num" w:pos="1440"/>
        </w:tabs>
        <w:spacing w:after="0"/>
        <w:ind w:left="1418" w:hanging="284"/>
        <w:jc w:val="both"/>
        <w:rPr>
          <w:bCs/>
          <w:sz w:val="24"/>
          <w:szCs w:val="24"/>
        </w:rPr>
      </w:pPr>
      <w:r w:rsidRPr="006243C8">
        <w:rPr>
          <w:bCs/>
          <w:sz w:val="24"/>
          <w:szCs w:val="24"/>
        </w:rPr>
        <w:t>Promover reuniões</w:t>
      </w:r>
      <w:r w:rsidR="006675F0" w:rsidRPr="006243C8">
        <w:rPr>
          <w:bCs/>
          <w:sz w:val="24"/>
          <w:szCs w:val="24"/>
        </w:rPr>
        <w:t xml:space="preserve"> mensais com os envolvidos em cargos comissionados;</w:t>
      </w:r>
    </w:p>
    <w:p w:rsidR="006675F0" w:rsidRPr="006243C8" w:rsidRDefault="006675F0" w:rsidP="00106A72">
      <w:pPr>
        <w:numPr>
          <w:ilvl w:val="0"/>
          <w:numId w:val="33"/>
        </w:numPr>
        <w:tabs>
          <w:tab w:val="clear" w:pos="1495"/>
          <w:tab w:val="num" w:pos="720"/>
          <w:tab w:val="num" w:pos="1440"/>
        </w:tabs>
        <w:spacing w:after="0"/>
        <w:ind w:left="1418" w:hanging="284"/>
        <w:jc w:val="both"/>
        <w:rPr>
          <w:bCs/>
          <w:sz w:val="24"/>
          <w:szCs w:val="24"/>
        </w:rPr>
      </w:pPr>
      <w:r w:rsidRPr="006243C8">
        <w:rPr>
          <w:bCs/>
          <w:sz w:val="24"/>
          <w:szCs w:val="24"/>
        </w:rPr>
        <w:t xml:space="preserve">Melhorar a comunicação da Reitoria com o </w:t>
      </w:r>
      <w:r w:rsidR="006243C8" w:rsidRPr="006243C8">
        <w:rPr>
          <w:bCs/>
          <w:sz w:val="24"/>
          <w:szCs w:val="24"/>
        </w:rPr>
        <w:t>Campus.</w:t>
      </w:r>
      <w:r w:rsidRPr="006243C8">
        <w:rPr>
          <w:bCs/>
          <w:sz w:val="24"/>
          <w:szCs w:val="24"/>
        </w:rPr>
        <w:t xml:space="preserve"> Efetivamente graças </w:t>
      </w:r>
      <w:r w:rsidR="006243C8" w:rsidRPr="006243C8">
        <w:rPr>
          <w:bCs/>
          <w:sz w:val="24"/>
          <w:szCs w:val="24"/>
        </w:rPr>
        <w:t>a disponibilidade</w:t>
      </w:r>
      <w:r w:rsidRPr="006243C8">
        <w:rPr>
          <w:bCs/>
          <w:sz w:val="24"/>
          <w:szCs w:val="24"/>
        </w:rPr>
        <w:t xml:space="preserve"> da PRODIN e da servidora Rose é que conseguimos resolver algumas pendencias;</w:t>
      </w:r>
    </w:p>
    <w:p w:rsidR="006675F0" w:rsidRPr="006243C8" w:rsidRDefault="006243C8" w:rsidP="00106A72">
      <w:pPr>
        <w:numPr>
          <w:ilvl w:val="0"/>
          <w:numId w:val="33"/>
        </w:numPr>
        <w:tabs>
          <w:tab w:val="clear" w:pos="1495"/>
          <w:tab w:val="num" w:pos="720"/>
          <w:tab w:val="num" w:pos="1440"/>
        </w:tabs>
        <w:spacing w:after="0"/>
        <w:ind w:left="1418" w:hanging="284"/>
        <w:jc w:val="both"/>
        <w:rPr>
          <w:bCs/>
          <w:sz w:val="24"/>
          <w:szCs w:val="24"/>
        </w:rPr>
      </w:pPr>
      <w:r w:rsidRPr="006243C8">
        <w:rPr>
          <w:bCs/>
          <w:sz w:val="24"/>
          <w:szCs w:val="24"/>
        </w:rPr>
        <w:t>Ajustar os</w:t>
      </w:r>
      <w:r w:rsidR="006675F0" w:rsidRPr="006243C8">
        <w:rPr>
          <w:bCs/>
          <w:sz w:val="24"/>
          <w:szCs w:val="24"/>
        </w:rPr>
        <w:t xml:space="preserve"> tramites </w:t>
      </w:r>
      <w:r w:rsidRPr="006243C8">
        <w:rPr>
          <w:bCs/>
          <w:sz w:val="24"/>
          <w:szCs w:val="24"/>
        </w:rPr>
        <w:t>dos processos</w:t>
      </w:r>
      <w:r w:rsidR="006675F0" w:rsidRPr="006243C8">
        <w:rPr>
          <w:bCs/>
          <w:sz w:val="24"/>
          <w:szCs w:val="24"/>
        </w:rPr>
        <w:t xml:space="preserve"> junto a Reitoria, visto que alguns processos levam    até 06(seis)meses mais ou menos para retornar ao campus, dificultando procedimentos licitatório em tempo hábil;</w:t>
      </w:r>
    </w:p>
    <w:p w:rsidR="006675F0" w:rsidRPr="006243C8" w:rsidRDefault="006675F0" w:rsidP="00106A72">
      <w:pPr>
        <w:numPr>
          <w:ilvl w:val="0"/>
          <w:numId w:val="33"/>
        </w:numPr>
        <w:tabs>
          <w:tab w:val="clear" w:pos="1495"/>
          <w:tab w:val="num" w:pos="720"/>
          <w:tab w:val="num" w:pos="1440"/>
        </w:tabs>
        <w:spacing w:after="0"/>
        <w:ind w:left="1418" w:hanging="284"/>
        <w:jc w:val="both"/>
        <w:rPr>
          <w:bCs/>
          <w:sz w:val="24"/>
          <w:szCs w:val="24"/>
        </w:rPr>
      </w:pPr>
      <w:r w:rsidRPr="006243C8">
        <w:rPr>
          <w:bCs/>
          <w:sz w:val="24"/>
          <w:szCs w:val="24"/>
        </w:rPr>
        <w:t xml:space="preserve">Agilizar o processo referente a reestruturação da </w:t>
      </w:r>
      <w:r w:rsidR="009201A3" w:rsidRPr="006243C8">
        <w:rPr>
          <w:bCs/>
          <w:sz w:val="24"/>
          <w:szCs w:val="24"/>
        </w:rPr>
        <w:t>rede elétrica</w:t>
      </w:r>
      <w:r w:rsidRPr="006243C8">
        <w:rPr>
          <w:bCs/>
          <w:sz w:val="24"/>
          <w:szCs w:val="24"/>
        </w:rPr>
        <w:t>, pois ao longo dos anos os prejuízos foram enormes;</w:t>
      </w:r>
    </w:p>
    <w:p w:rsidR="006675F0" w:rsidRPr="006243C8" w:rsidRDefault="006675F0" w:rsidP="00106A72">
      <w:pPr>
        <w:numPr>
          <w:ilvl w:val="0"/>
          <w:numId w:val="33"/>
        </w:numPr>
        <w:tabs>
          <w:tab w:val="clear" w:pos="1495"/>
          <w:tab w:val="num" w:pos="720"/>
          <w:tab w:val="num" w:pos="1440"/>
        </w:tabs>
        <w:spacing w:after="0"/>
        <w:ind w:left="1418" w:hanging="284"/>
        <w:jc w:val="both"/>
        <w:rPr>
          <w:bCs/>
          <w:sz w:val="24"/>
          <w:szCs w:val="24"/>
        </w:rPr>
      </w:pPr>
      <w:r w:rsidRPr="006243C8">
        <w:rPr>
          <w:bCs/>
          <w:sz w:val="24"/>
          <w:szCs w:val="24"/>
        </w:rPr>
        <w:t>Ausência de um trabalho voltado para a qualidade de vida dos Servidores;</w:t>
      </w:r>
    </w:p>
    <w:p w:rsidR="006675F0" w:rsidRPr="006243C8" w:rsidRDefault="006675F0" w:rsidP="00106A72">
      <w:pPr>
        <w:numPr>
          <w:ilvl w:val="0"/>
          <w:numId w:val="33"/>
        </w:numPr>
        <w:tabs>
          <w:tab w:val="clear" w:pos="1495"/>
          <w:tab w:val="num" w:pos="720"/>
          <w:tab w:val="num" w:pos="1440"/>
        </w:tabs>
        <w:spacing w:after="0"/>
        <w:ind w:left="1418" w:hanging="284"/>
        <w:jc w:val="both"/>
        <w:rPr>
          <w:bCs/>
          <w:sz w:val="24"/>
          <w:szCs w:val="24"/>
        </w:rPr>
      </w:pPr>
      <w:r w:rsidRPr="006243C8">
        <w:rPr>
          <w:bCs/>
          <w:sz w:val="24"/>
          <w:szCs w:val="24"/>
        </w:rPr>
        <w:t xml:space="preserve">Implementar junto ao departamento de </w:t>
      </w:r>
      <w:r w:rsidR="006243C8" w:rsidRPr="006243C8">
        <w:rPr>
          <w:bCs/>
          <w:sz w:val="24"/>
          <w:szCs w:val="24"/>
        </w:rPr>
        <w:t>Ensino, indicadores</w:t>
      </w:r>
      <w:r w:rsidRPr="006243C8">
        <w:rPr>
          <w:bCs/>
          <w:sz w:val="24"/>
          <w:szCs w:val="24"/>
        </w:rPr>
        <w:t xml:space="preserve"> para cálculo efetivo do gasto/ aluno;</w:t>
      </w:r>
    </w:p>
    <w:p w:rsidR="006675F0" w:rsidRDefault="006675F0" w:rsidP="00106A72">
      <w:pPr>
        <w:numPr>
          <w:ilvl w:val="0"/>
          <w:numId w:val="33"/>
        </w:numPr>
        <w:tabs>
          <w:tab w:val="clear" w:pos="1495"/>
          <w:tab w:val="num" w:pos="720"/>
          <w:tab w:val="num" w:pos="1440"/>
        </w:tabs>
        <w:spacing w:after="0"/>
        <w:ind w:left="1418" w:hanging="284"/>
        <w:jc w:val="both"/>
        <w:rPr>
          <w:bCs/>
          <w:sz w:val="24"/>
          <w:szCs w:val="24"/>
        </w:rPr>
      </w:pPr>
      <w:r w:rsidRPr="006243C8">
        <w:rPr>
          <w:bCs/>
          <w:sz w:val="24"/>
          <w:szCs w:val="24"/>
        </w:rPr>
        <w:t>Implementar ferramentas de gestão e controle de material, especifica</w:t>
      </w:r>
      <w:r w:rsidR="00D9556C">
        <w:rPr>
          <w:bCs/>
          <w:sz w:val="24"/>
          <w:szCs w:val="24"/>
        </w:rPr>
        <w:t>mente almoxarifado e patrimônio</w:t>
      </w:r>
      <w:r w:rsidR="008561C9">
        <w:rPr>
          <w:bCs/>
          <w:sz w:val="24"/>
          <w:szCs w:val="24"/>
        </w:rPr>
        <w:t>;</w:t>
      </w:r>
    </w:p>
    <w:p w:rsidR="006675F0" w:rsidRPr="008561C9" w:rsidRDefault="006675F0" w:rsidP="00106A72">
      <w:pPr>
        <w:numPr>
          <w:ilvl w:val="0"/>
          <w:numId w:val="33"/>
        </w:numPr>
        <w:tabs>
          <w:tab w:val="clear" w:pos="1495"/>
          <w:tab w:val="num" w:pos="720"/>
          <w:tab w:val="num" w:pos="1440"/>
        </w:tabs>
        <w:spacing w:after="0"/>
        <w:ind w:left="1418" w:hanging="284"/>
        <w:jc w:val="both"/>
        <w:rPr>
          <w:bCs/>
          <w:sz w:val="24"/>
          <w:szCs w:val="24"/>
        </w:rPr>
      </w:pPr>
      <w:r w:rsidRPr="008561C9">
        <w:rPr>
          <w:bCs/>
          <w:sz w:val="24"/>
          <w:szCs w:val="24"/>
        </w:rPr>
        <w:lastRenderedPageBreak/>
        <w:t>Quantitativo de Pessoal;</w:t>
      </w:r>
    </w:p>
    <w:p w:rsidR="006675F0" w:rsidRPr="008561C9" w:rsidRDefault="006675F0" w:rsidP="00106A72">
      <w:pPr>
        <w:numPr>
          <w:ilvl w:val="0"/>
          <w:numId w:val="33"/>
        </w:numPr>
        <w:tabs>
          <w:tab w:val="clear" w:pos="1495"/>
          <w:tab w:val="num" w:pos="720"/>
          <w:tab w:val="num" w:pos="1440"/>
        </w:tabs>
        <w:spacing w:after="0"/>
        <w:ind w:left="1418" w:hanging="284"/>
        <w:jc w:val="both"/>
        <w:rPr>
          <w:bCs/>
          <w:sz w:val="24"/>
          <w:szCs w:val="24"/>
        </w:rPr>
      </w:pPr>
      <w:r w:rsidRPr="008561C9">
        <w:rPr>
          <w:bCs/>
          <w:sz w:val="24"/>
          <w:szCs w:val="24"/>
        </w:rPr>
        <w:t>Capacitação de Coordenações por parte da Reitoria;</w:t>
      </w:r>
    </w:p>
    <w:p w:rsidR="006675F0" w:rsidRPr="008561C9" w:rsidRDefault="006675F0" w:rsidP="00106A72">
      <w:pPr>
        <w:numPr>
          <w:ilvl w:val="0"/>
          <w:numId w:val="33"/>
        </w:numPr>
        <w:tabs>
          <w:tab w:val="clear" w:pos="1495"/>
          <w:tab w:val="num" w:pos="720"/>
          <w:tab w:val="num" w:pos="1440"/>
        </w:tabs>
        <w:spacing w:after="0"/>
        <w:ind w:left="1418" w:hanging="284"/>
        <w:jc w:val="both"/>
        <w:rPr>
          <w:bCs/>
          <w:sz w:val="24"/>
          <w:szCs w:val="24"/>
        </w:rPr>
      </w:pPr>
      <w:r w:rsidRPr="008561C9">
        <w:rPr>
          <w:bCs/>
          <w:sz w:val="24"/>
          <w:szCs w:val="24"/>
        </w:rPr>
        <w:t>Atividades de integração voltados ao bem estar do servidor</w:t>
      </w:r>
      <w:r w:rsidR="008561C9">
        <w:rPr>
          <w:bCs/>
          <w:sz w:val="24"/>
          <w:szCs w:val="24"/>
        </w:rPr>
        <w:t>.</w:t>
      </w:r>
    </w:p>
    <w:p w:rsidR="008561C9" w:rsidRPr="006243C8" w:rsidRDefault="008561C9" w:rsidP="008561C9">
      <w:pPr>
        <w:tabs>
          <w:tab w:val="num" w:pos="1440"/>
        </w:tabs>
        <w:spacing w:after="0"/>
        <w:ind w:left="1418"/>
        <w:jc w:val="both"/>
        <w:rPr>
          <w:bCs/>
          <w:sz w:val="24"/>
          <w:szCs w:val="24"/>
        </w:rPr>
      </w:pPr>
    </w:p>
    <w:p w:rsidR="006243C8" w:rsidRDefault="006243C8" w:rsidP="00E33475">
      <w:pPr>
        <w:spacing w:after="0" w:line="240" w:lineRule="auto"/>
        <w:jc w:val="both"/>
        <w:rPr>
          <w:b/>
          <w:sz w:val="24"/>
          <w:szCs w:val="24"/>
        </w:rPr>
      </w:pPr>
    </w:p>
    <w:p w:rsidR="00D9556C" w:rsidRDefault="00D9556C" w:rsidP="00D9556C">
      <w:pPr>
        <w:spacing w:after="0" w:line="240" w:lineRule="auto"/>
        <w:jc w:val="both"/>
        <w:rPr>
          <w:b/>
          <w:sz w:val="24"/>
          <w:szCs w:val="24"/>
        </w:rPr>
      </w:pPr>
      <w:r>
        <w:rPr>
          <w:b/>
          <w:sz w:val="24"/>
          <w:szCs w:val="24"/>
        </w:rPr>
        <w:t>Oportunidades (Projeção Institucional)</w:t>
      </w:r>
    </w:p>
    <w:p w:rsidR="00B547A0" w:rsidRDefault="00B547A0" w:rsidP="00B364AF">
      <w:pPr>
        <w:spacing w:after="0" w:line="240" w:lineRule="auto"/>
        <w:ind w:left="1135"/>
        <w:jc w:val="both"/>
        <w:rPr>
          <w:b/>
          <w:sz w:val="24"/>
          <w:szCs w:val="24"/>
        </w:rPr>
      </w:pPr>
    </w:p>
    <w:p w:rsidR="006675F0" w:rsidRPr="00D9556C" w:rsidRDefault="006675F0" w:rsidP="00106A72">
      <w:pPr>
        <w:numPr>
          <w:ilvl w:val="0"/>
          <w:numId w:val="33"/>
        </w:numPr>
        <w:tabs>
          <w:tab w:val="clear" w:pos="1495"/>
          <w:tab w:val="num" w:pos="720"/>
          <w:tab w:val="num" w:pos="1440"/>
        </w:tabs>
        <w:spacing w:after="0"/>
        <w:ind w:left="1418" w:hanging="284"/>
        <w:jc w:val="both"/>
        <w:rPr>
          <w:bCs/>
          <w:sz w:val="24"/>
          <w:szCs w:val="24"/>
        </w:rPr>
      </w:pPr>
      <w:r w:rsidRPr="00D9556C">
        <w:rPr>
          <w:bCs/>
          <w:sz w:val="24"/>
          <w:szCs w:val="24"/>
        </w:rPr>
        <w:t>Captação de Recursos Externos para manutenção e funcionamento;</w:t>
      </w:r>
    </w:p>
    <w:p w:rsidR="006675F0" w:rsidRPr="00D9556C" w:rsidRDefault="006675F0" w:rsidP="00106A72">
      <w:pPr>
        <w:numPr>
          <w:ilvl w:val="0"/>
          <w:numId w:val="33"/>
        </w:numPr>
        <w:tabs>
          <w:tab w:val="clear" w:pos="1495"/>
          <w:tab w:val="num" w:pos="720"/>
          <w:tab w:val="num" w:pos="1440"/>
        </w:tabs>
        <w:spacing w:after="0"/>
        <w:ind w:left="1418" w:hanging="284"/>
        <w:jc w:val="both"/>
        <w:rPr>
          <w:bCs/>
          <w:sz w:val="24"/>
          <w:szCs w:val="24"/>
        </w:rPr>
      </w:pPr>
      <w:r w:rsidRPr="00D9556C">
        <w:rPr>
          <w:bCs/>
          <w:sz w:val="24"/>
          <w:szCs w:val="24"/>
        </w:rPr>
        <w:t>Implementar projetos para incorporação da educação ambiental nas atividades administrativas, tais como otimização do consumo dos custos com energia e telefone;</w:t>
      </w:r>
    </w:p>
    <w:p w:rsidR="006675F0" w:rsidRDefault="006675F0" w:rsidP="00106A72">
      <w:pPr>
        <w:numPr>
          <w:ilvl w:val="0"/>
          <w:numId w:val="33"/>
        </w:numPr>
        <w:tabs>
          <w:tab w:val="clear" w:pos="1495"/>
          <w:tab w:val="num" w:pos="720"/>
          <w:tab w:val="num" w:pos="1440"/>
        </w:tabs>
        <w:spacing w:after="0"/>
        <w:ind w:left="1418" w:hanging="284"/>
        <w:jc w:val="both"/>
        <w:rPr>
          <w:bCs/>
          <w:sz w:val="24"/>
          <w:szCs w:val="24"/>
        </w:rPr>
      </w:pPr>
      <w:r w:rsidRPr="00D9556C">
        <w:rPr>
          <w:bCs/>
          <w:sz w:val="24"/>
          <w:szCs w:val="24"/>
        </w:rPr>
        <w:t>Parcerias com outras Instituições a fim de beneficiar os novos Servidores em Capacitação.</w:t>
      </w:r>
    </w:p>
    <w:p w:rsidR="007D7E81" w:rsidRPr="007D7E81" w:rsidRDefault="007D7E81" w:rsidP="00106A72">
      <w:pPr>
        <w:numPr>
          <w:ilvl w:val="0"/>
          <w:numId w:val="33"/>
        </w:numPr>
        <w:tabs>
          <w:tab w:val="clear" w:pos="1495"/>
          <w:tab w:val="num" w:pos="720"/>
          <w:tab w:val="num" w:pos="1440"/>
        </w:tabs>
        <w:spacing w:after="0"/>
        <w:ind w:left="1418" w:hanging="284"/>
        <w:jc w:val="both"/>
        <w:rPr>
          <w:bCs/>
          <w:sz w:val="24"/>
          <w:szCs w:val="24"/>
        </w:rPr>
      </w:pPr>
      <w:r w:rsidRPr="007D7E81">
        <w:rPr>
          <w:bCs/>
          <w:sz w:val="24"/>
          <w:szCs w:val="24"/>
        </w:rPr>
        <w:t xml:space="preserve">Território de diversidade cultural e </w:t>
      </w:r>
      <w:r w:rsidR="00AA0FA0" w:rsidRPr="007D7E81">
        <w:rPr>
          <w:bCs/>
          <w:sz w:val="24"/>
          <w:szCs w:val="24"/>
        </w:rPr>
        <w:t>linguística</w:t>
      </w:r>
      <w:r w:rsidRPr="007D7E81">
        <w:rPr>
          <w:bCs/>
          <w:sz w:val="24"/>
          <w:szCs w:val="24"/>
        </w:rPr>
        <w:t xml:space="preserve"> para desenvolvimento acadêmico;</w:t>
      </w:r>
    </w:p>
    <w:p w:rsidR="007D7E81" w:rsidRPr="007D7E81" w:rsidRDefault="007D7E81" w:rsidP="00106A72">
      <w:pPr>
        <w:numPr>
          <w:ilvl w:val="0"/>
          <w:numId w:val="33"/>
        </w:numPr>
        <w:tabs>
          <w:tab w:val="clear" w:pos="1495"/>
          <w:tab w:val="num" w:pos="720"/>
          <w:tab w:val="num" w:pos="1440"/>
        </w:tabs>
        <w:spacing w:after="0"/>
        <w:ind w:left="1418" w:hanging="284"/>
        <w:jc w:val="both"/>
        <w:rPr>
          <w:bCs/>
          <w:sz w:val="24"/>
          <w:szCs w:val="24"/>
        </w:rPr>
      </w:pPr>
      <w:r w:rsidRPr="007D7E81">
        <w:rPr>
          <w:bCs/>
          <w:sz w:val="24"/>
          <w:szCs w:val="24"/>
        </w:rPr>
        <w:t>Grande espaço físico para construção de edificações estruturais;</w:t>
      </w:r>
    </w:p>
    <w:p w:rsidR="007D7E81" w:rsidRPr="007D7E81" w:rsidRDefault="007D7E81" w:rsidP="00106A72">
      <w:pPr>
        <w:numPr>
          <w:ilvl w:val="0"/>
          <w:numId w:val="33"/>
        </w:numPr>
        <w:tabs>
          <w:tab w:val="clear" w:pos="1495"/>
          <w:tab w:val="num" w:pos="720"/>
          <w:tab w:val="num" w:pos="1440"/>
        </w:tabs>
        <w:spacing w:after="0"/>
        <w:ind w:left="1418" w:hanging="284"/>
        <w:jc w:val="both"/>
        <w:rPr>
          <w:bCs/>
          <w:sz w:val="24"/>
          <w:szCs w:val="24"/>
        </w:rPr>
      </w:pPr>
      <w:r w:rsidRPr="007D7E81">
        <w:rPr>
          <w:bCs/>
          <w:sz w:val="24"/>
          <w:szCs w:val="24"/>
        </w:rPr>
        <w:t xml:space="preserve">O Campus como </w:t>
      </w:r>
      <w:r w:rsidR="00AA0FA0" w:rsidRPr="007D7E81">
        <w:rPr>
          <w:bCs/>
          <w:sz w:val="24"/>
          <w:szCs w:val="24"/>
        </w:rPr>
        <w:t>referência</w:t>
      </w:r>
      <w:r w:rsidRPr="007D7E81">
        <w:rPr>
          <w:bCs/>
          <w:sz w:val="24"/>
          <w:szCs w:val="24"/>
        </w:rPr>
        <w:t xml:space="preserve"> interinstitucional na região;</w:t>
      </w:r>
    </w:p>
    <w:p w:rsidR="00D9556C" w:rsidRDefault="00D9556C" w:rsidP="00B364AF">
      <w:pPr>
        <w:spacing w:after="0" w:line="240" w:lineRule="auto"/>
        <w:ind w:left="1135"/>
        <w:jc w:val="both"/>
        <w:rPr>
          <w:b/>
          <w:sz w:val="24"/>
          <w:szCs w:val="24"/>
        </w:rPr>
      </w:pPr>
    </w:p>
    <w:p w:rsidR="00927734" w:rsidRDefault="00927734" w:rsidP="00927734">
      <w:pPr>
        <w:spacing w:after="0" w:line="240" w:lineRule="auto"/>
        <w:jc w:val="both"/>
        <w:rPr>
          <w:b/>
          <w:sz w:val="24"/>
          <w:szCs w:val="24"/>
        </w:rPr>
      </w:pPr>
      <w:r>
        <w:rPr>
          <w:b/>
          <w:sz w:val="24"/>
          <w:szCs w:val="24"/>
        </w:rPr>
        <w:t>Ameaças (Aspectos Negativos/Comprometimento Institucional)</w:t>
      </w:r>
    </w:p>
    <w:p w:rsidR="00927734" w:rsidRDefault="00927734" w:rsidP="00B364AF">
      <w:pPr>
        <w:spacing w:after="0" w:line="240" w:lineRule="auto"/>
        <w:ind w:left="1135"/>
        <w:jc w:val="both"/>
        <w:rPr>
          <w:b/>
          <w:sz w:val="24"/>
          <w:szCs w:val="24"/>
        </w:rPr>
      </w:pPr>
    </w:p>
    <w:p w:rsidR="006675F0" w:rsidRPr="00927734" w:rsidRDefault="006675F0" w:rsidP="00106A72">
      <w:pPr>
        <w:numPr>
          <w:ilvl w:val="0"/>
          <w:numId w:val="33"/>
        </w:numPr>
        <w:tabs>
          <w:tab w:val="clear" w:pos="1495"/>
          <w:tab w:val="num" w:pos="720"/>
          <w:tab w:val="num" w:pos="1440"/>
        </w:tabs>
        <w:spacing w:after="0"/>
        <w:ind w:left="1418" w:hanging="284"/>
        <w:jc w:val="both"/>
        <w:rPr>
          <w:bCs/>
          <w:sz w:val="24"/>
          <w:szCs w:val="24"/>
        </w:rPr>
      </w:pPr>
      <w:r w:rsidRPr="00927734">
        <w:rPr>
          <w:bCs/>
          <w:sz w:val="24"/>
          <w:szCs w:val="24"/>
        </w:rPr>
        <w:t xml:space="preserve">Embora tenhamos conhecimento que o orçamento é liberado com base no </w:t>
      </w:r>
      <w:r w:rsidR="00927734" w:rsidRPr="00927734">
        <w:rPr>
          <w:bCs/>
          <w:sz w:val="24"/>
          <w:szCs w:val="24"/>
        </w:rPr>
        <w:t>cálculo</w:t>
      </w:r>
      <w:r w:rsidRPr="00927734">
        <w:rPr>
          <w:bCs/>
          <w:sz w:val="24"/>
          <w:szCs w:val="24"/>
        </w:rPr>
        <w:t xml:space="preserve"> matricula/aluno, as demandas são muitas e os valores disponíveis são insuficientes para custear as despesas;</w:t>
      </w:r>
    </w:p>
    <w:p w:rsidR="006675F0" w:rsidRDefault="00927734" w:rsidP="00106A72">
      <w:pPr>
        <w:numPr>
          <w:ilvl w:val="0"/>
          <w:numId w:val="33"/>
        </w:numPr>
        <w:tabs>
          <w:tab w:val="clear" w:pos="1495"/>
          <w:tab w:val="num" w:pos="720"/>
          <w:tab w:val="num" w:pos="1440"/>
        </w:tabs>
        <w:spacing w:after="0"/>
        <w:ind w:left="1418" w:hanging="284"/>
        <w:jc w:val="both"/>
        <w:rPr>
          <w:bCs/>
          <w:sz w:val="24"/>
          <w:szCs w:val="24"/>
        </w:rPr>
      </w:pPr>
      <w:r w:rsidRPr="00927734">
        <w:rPr>
          <w:bCs/>
          <w:sz w:val="24"/>
          <w:szCs w:val="24"/>
        </w:rPr>
        <w:t>Outra situação referente</w:t>
      </w:r>
      <w:r w:rsidR="006675F0" w:rsidRPr="00927734">
        <w:rPr>
          <w:bCs/>
          <w:sz w:val="24"/>
          <w:szCs w:val="24"/>
        </w:rPr>
        <w:t xml:space="preserve"> ao orçamento, é o da Receita Própria, pois deveria ser liberada automaticamente para uso do Campus, uma vez que foram enviados todos os documentos comprobatórios pertinentes;</w:t>
      </w:r>
    </w:p>
    <w:p w:rsidR="006675F0" w:rsidRPr="00927734" w:rsidRDefault="006675F0" w:rsidP="00106A72">
      <w:pPr>
        <w:numPr>
          <w:ilvl w:val="0"/>
          <w:numId w:val="33"/>
        </w:numPr>
        <w:tabs>
          <w:tab w:val="clear" w:pos="1495"/>
          <w:tab w:val="num" w:pos="720"/>
          <w:tab w:val="num" w:pos="1440"/>
        </w:tabs>
        <w:spacing w:after="0"/>
        <w:ind w:left="1418" w:hanging="284"/>
        <w:jc w:val="both"/>
        <w:rPr>
          <w:bCs/>
          <w:sz w:val="24"/>
          <w:szCs w:val="24"/>
        </w:rPr>
      </w:pPr>
      <w:r w:rsidRPr="00927734">
        <w:rPr>
          <w:bCs/>
          <w:sz w:val="24"/>
          <w:szCs w:val="24"/>
        </w:rPr>
        <w:t>Agilização nos pareceres dos processos para retorno do campus, em tempo hábil;</w:t>
      </w:r>
    </w:p>
    <w:p w:rsidR="006675F0" w:rsidRPr="00927734" w:rsidRDefault="006675F0" w:rsidP="00106A72">
      <w:pPr>
        <w:numPr>
          <w:ilvl w:val="0"/>
          <w:numId w:val="33"/>
        </w:numPr>
        <w:tabs>
          <w:tab w:val="clear" w:pos="1495"/>
          <w:tab w:val="num" w:pos="720"/>
          <w:tab w:val="num" w:pos="1440"/>
        </w:tabs>
        <w:spacing w:after="0"/>
        <w:ind w:left="1418" w:hanging="284"/>
        <w:jc w:val="both"/>
        <w:rPr>
          <w:bCs/>
          <w:sz w:val="24"/>
          <w:szCs w:val="24"/>
        </w:rPr>
      </w:pPr>
      <w:r w:rsidRPr="00927734">
        <w:rPr>
          <w:bCs/>
          <w:sz w:val="24"/>
          <w:szCs w:val="24"/>
        </w:rPr>
        <w:t xml:space="preserve">Ausência de avaliação por parte </w:t>
      </w:r>
      <w:r w:rsidR="00927734" w:rsidRPr="00927734">
        <w:rPr>
          <w:bCs/>
          <w:sz w:val="24"/>
          <w:szCs w:val="24"/>
        </w:rPr>
        <w:t>da Secretaria</w:t>
      </w:r>
      <w:r w:rsidRPr="00927734">
        <w:rPr>
          <w:bCs/>
          <w:sz w:val="24"/>
          <w:szCs w:val="24"/>
        </w:rPr>
        <w:t xml:space="preserve"> do Patrimônio da União, para que esta proceda aos atos de reavaliação dos bens imóveis e que se proceda à e/ou regularização dos imóveis </w:t>
      </w:r>
      <w:r w:rsidR="00927734" w:rsidRPr="00927734">
        <w:rPr>
          <w:bCs/>
          <w:sz w:val="24"/>
          <w:szCs w:val="24"/>
        </w:rPr>
        <w:t>pendentes;</w:t>
      </w:r>
    </w:p>
    <w:p w:rsidR="006675F0" w:rsidRDefault="006675F0" w:rsidP="00106A72">
      <w:pPr>
        <w:numPr>
          <w:ilvl w:val="0"/>
          <w:numId w:val="33"/>
        </w:numPr>
        <w:tabs>
          <w:tab w:val="clear" w:pos="1495"/>
          <w:tab w:val="num" w:pos="720"/>
          <w:tab w:val="num" w:pos="1440"/>
        </w:tabs>
        <w:spacing w:after="0"/>
        <w:ind w:left="1418" w:hanging="284"/>
        <w:jc w:val="both"/>
        <w:rPr>
          <w:bCs/>
          <w:sz w:val="24"/>
          <w:szCs w:val="24"/>
        </w:rPr>
      </w:pPr>
      <w:r w:rsidRPr="00927734">
        <w:rPr>
          <w:bCs/>
          <w:sz w:val="24"/>
          <w:szCs w:val="24"/>
        </w:rPr>
        <w:t>Dificuldade de acesso para manter as informações sobre as obras do Campus atualizadas no SIMEC, em cumprimento ao item 18 do Acordo de Metas e Compromissos, assinado com o Ministério da Educação;</w:t>
      </w:r>
    </w:p>
    <w:p w:rsidR="006675F0" w:rsidRPr="005704CF" w:rsidRDefault="006675F0" w:rsidP="00106A72">
      <w:pPr>
        <w:numPr>
          <w:ilvl w:val="0"/>
          <w:numId w:val="33"/>
        </w:numPr>
        <w:tabs>
          <w:tab w:val="clear" w:pos="1495"/>
          <w:tab w:val="num" w:pos="720"/>
          <w:tab w:val="num" w:pos="1440"/>
        </w:tabs>
        <w:spacing w:after="0"/>
        <w:ind w:left="1418" w:hanging="284"/>
        <w:jc w:val="both"/>
        <w:rPr>
          <w:bCs/>
          <w:sz w:val="24"/>
          <w:szCs w:val="24"/>
        </w:rPr>
      </w:pPr>
      <w:r w:rsidRPr="005704CF">
        <w:rPr>
          <w:bCs/>
          <w:sz w:val="24"/>
          <w:szCs w:val="24"/>
        </w:rPr>
        <w:t>Dificuldade de logística;</w:t>
      </w:r>
    </w:p>
    <w:p w:rsidR="006675F0" w:rsidRPr="005704CF" w:rsidRDefault="006675F0" w:rsidP="00106A72">
      <w:pPr>
        <w:numPr>
          <w:ilvl w:val="0"/>
          <w:numId w:val="33"/>
        </w:numPr>
        <w:tabs>
          <w:tab w:val="clear" w:pos="1495"/>
          <w:tab w:val="num" w:pos="720"/>
          <w:tab w:val="num" w:pos="1440"/>
        </w:tabs>
        <w:spacing w:after="0"/>
        <w:ind w:left="1418" w:hanging="284"/>
        <w:jc w:val="both"/>
        <w:rPr>
          <w:bCs/>
          <w:sz w:val="24"/>
          <w:szCs w:val="24"/>
        </w:rPr>
      </w:pPr>
      <w:r w:rsidRPr="005704CF">
        <w:rPr>
          <w:bCs/>
          <w:sz w:val="24"/>
          <w:szCs w:val="24"/>
        </w:rPr>
        <w:t>Alto custo de vida;</w:t>
      </w:r>
    </w:p>
    <w:p w:rsidR="006675F0" w:rsidRPr="005704CF" w:rsidRDefault="006675F0" w:rsidP="00106A72">
      <w:pPr>
        <w:numPr>
          <w:ilvl w:val="0"/>
          <w:numId w:val="33"/>
        </w:numPr>
        <w:tabs>
          <w:tab w:val="clear" w:pos="1495"/>
          <w:tab w:val="num" w:pos="720"/>
          <w:tab w:val="num" w:pos="1440"/>
        </w:tabs>
        <w:spacing w:after="0"/>
        <w:ind w:left="1418" w:hanging="284"/>
        <w:jc w:val="both"/>
        <w:rPr>
          <w:bCs/>
          <w:sz w:val="24"/>
          <w:szCs w:val="24"/>
        </w:rPr>
      </w:pPr>
      <w:r w:rsidRPr="005704CF">
        <w:rPr>
          <w:bCs/>
          <w:sz w:val="24"/>
          <w:szCs w:val="24"/>
        </w:rPr>
        <w:t>Incentivo a permanência do servidor na região;</w:t>
      </w:r>
    </w:p>
    <w:p w:rsidR="005704CF" w:rsidRDefault="005704CF" w:rsidP="005704CF">
      <w:pPr>
        <w:tabs>
          <w:tab w:val="num" w:pos="1440"/>
        </w:tabs>
        <w:spacing w:after="0"/>
        <w:ind w:left="1418"/>
        <w:jc w:val="both"/>
        <w:rPr>
          <w:bCs/>
          <w:sz w:val="24"/>
          <w:szCs w:val="24"/>
        </w:rPr>
      </w:pPr>
    </w:p>
    <w:p w:rsidR="009564F7" w:rsidRDefault="009564F7" w:rsidP="005704CF">
      <w:pPr>
        <w:tabs>
          <w:tab w:val="num" w:pos="1440"/>
        </w:tabs>
        <w:spacing w:after="0"/>
        <w:ind w:left="1418"/>
        <w:jc w:val="both"/>
        <w:rPr>
          <w:bCs/>
          <w:sz w:val="24"/>
          <w:szCs w:val="24"/>
        </w:rPr>
      </w:pPr>
    </w:p>
    <w:p w:rsidR="008B3623" w:rsidRDefault="008B3623" w:rsidP="008B3623">
      <w:pPr>
        <w:spacing w:after="0" w:line="240" w:lineRule="auto"/>
        <w:jc w:val="both"/>
        <w:rPr>
          <w:b/>
          <w:sz w:val="24"/>
          <w:szCs w:val="24"/>
        </w:rPr>
      </w:pPr>
      <w:proofErr w:type="spellStart"/>
      <w:r>
        <w:rPr>
          <w:b/>
          <w:sz w:val="24"/>
          <w:szCs w:val="24"/>
        </w:rPr>
        <w:lastRenderedPageBreak/>
        <w:t>Autoavaliação</w:t>
      </w:r>
      <w:proofErr w:type="spellEnd"/>
    </w:p>
    <w:p w:rsidR="008B3623" w:rsidRDefault="008B3623" w:rsidP="008B3623">
      <w:pPr>
        <w:spacing w:after="0" w:line="240" w:lineRule="auto"/>
        <w:jc w:val="both"/>
        <w:rPr>
          <w:b/>
          <w:sz w:val="24"/>
          <w:szCs w:val="24"/>
        </w:rPr>
      </w:pPr>
    </w:p>
    <w:p w:rsidR="008B3623" w:rsidRPr="008B3623" w:rsidRDefault="008B3623" w:rsidP="008B3623">
      <w:pPr>
        <w:spacing w:after="0" w:line="240" w:lineRule="auto"/>
        <w:ind w:firstLine="567"/>
        <w:jc w:val="both"/>
        <w:rPr>
          <w:sz w:val="24"/>
          <w:szCs w:val="24"/>
        </w:rPr>
      </w:pPr>
      <w:r w:rsidRPr="008B3623">
        <w:rPr>
          <w:sz w:val="24"/>
          <w:szCs w:val="24"/>
        </w:rPr>
        <w:t xml:space="preserve">Fazer coisas é sempre muito difícil, mas ninguém tem noção do quão difícil é comandar alguma coisa até ser o comandante.  </w:t>
      </w:r>
    </w:p>
    <w:p w:rsidR="008B3623" w:rsidRPr="008B3623" w:rsidRDefault="008B3623" w:rsidP="008B3623">
      <w:pPr>
        <w:ind w:firstLine="567"/>
        <w:rPr>
          <w:sz w:val="24"/>
          <w:szCs w:val="24"/>
        </w:rPr>
      </w:pPr>
      <w:r w:rsidRPr="008B3623">
        <w:rPr>
          <w:sz w:val="24"/>
          <w:szCs w:val="24"/>
        </w:rPr>
        <w:t xml:space="preserve">É preciso aceitar críticas construtivas ou não, é preciso aprender a fazer bons feitos sem esperar aplausos, é preciso paciência, uma vez que com pressa nunca se chegou a lugar algum, e é preciso muito trabalho em equipe. Sim, trabalho em equipe... Uma vez que cada funcionário, cada servidor, cada pessoa, tem uma habilidade, tem algo a acrescentar, algo a somar, é a soma dessas habilidades que fez que ao longo deste ano que o </w:t>
      </w:r>
      <w:r w:rsidR="00F96FEF">
        <w:rPr>
          <w:sz w:val="24"/>
          <w:szCs w:val="24"/>
        </w:rPr>
        <w:t>IFAM</w:t>
      </w:r>
      <w:r w:rsidRPr="008B3623">
        <w:rPr>
          <w:sz w:val="24"/>
          <w:szCs w:val="24"/>
        </w:rPr>
        <w:t xml:space="preserve"> tenha tido grandes feitos. Uma vez, que cada um ensinou o que tinha, o que sabia e aprendeu com o outro o que não sabia. Uma vez li, em um certo ditado Chinês, a seguinte frase: “Sempre que possível troque ideias, elas esclarecem, acrescentam, ajudam, evoluem... ainda que você não precise, servirão para o outro.” Ao me deparar com este texto e ao analisar minuciosamente, enquadrando-o em tudo o que aconteceu este ano, pude notar o quão importante foi cada servidor, todos foram peças importantíssimas nesse trabalho, que não foi executado por uma única pessoa, e sim por um trabalho em equipe, onde cada um representa uma pequena parcela de culpa do resultado final. Estão-se perto da perfeição? Não, talvez nunca estejamos, mas a vontade de procurar a perfeição, de fazer com êxito o seu trabalho, sem esperar flores ou aplausos e o trabalho de uma grande equipe, já é um grande passo para o sucesso.</w:t>
      </w:r>
    </w:p>
    <w:p w:rsidR="008B3623" w:rsidRPr="008B3623" w:rsidRDefault="008B3623" w:rsidP="008B3623">
      <w:pPr>
        <w:spacing w:after="0" w:line="240" w:lineRule="auto"/>
        <w:ind w:firstLine="567"/>
        <w:jc w:val="both"/>
        <w:rPr>
          <w:sz w:val="24"/>
          <w:szCs w:val="24"/>
        </w:rPr>
      </w:pPr>
    </w:p>
    <w:p w:rsidR="009564F7" w:rsidRDefault="00F96FEF" w:rsidP="009564F7">
      <w:pPr>
        <w:spacing w:after="0" w:line="240" w:lineRule="auto"/>
        <w:jc w:val="both"/>
        <w:rPr>
          <w:b/>
          <w:sz w:val="24"/>
          <w:szCs w:val="24"/>
        </w:rPr>
      </w:pPr>
      <w:r>
        <w:rPr>
          <w:b/>
          <w:sz w:val="24"/>
          <w:szCs w:val="24"/>
        </w:rPr>
        <w:t>IFAM</w:t>
      </w:r>
      <w:r w:rsidR="009564F7">
        <w:rPr>
          <w:b/>
          <w:sz w:val="24"/>
          <w:szCs w:val="24"/>
        </w:rPr>
        <w:t xml:space="preserve"> Campus Coari</w:t>
      </w:r>
    </w:p>
    <w:p w:rsidR="009564F7" w:rsidRDefault="009564F7" w:rsidP="009564F7">
      <w:pPr>
        <w:spacing w:after="0" w:line="240" w:lineRule="auto"/>
        <w:jc w:val="both"/>
        <w:rPr>
          <w:b/>
          <w:sz w:val="24"/>
          <w:szCs w:val="24"/>
        </w:rPr>
      </w:pPr>
    </w:p>
    <w:p w:rsidR="009564F7" w:rsidRDefault="009564F7" w:rsidP="009564F7">
      <w:pPr>
        <w:spacing w:after="0" w:line="240" w:lineRule="auto"/>
        <w:jc w:val="both"/>
        <w:rPr>
          <w:b/>
          <w:sz w:val="24"/>
          <w:szCs w:val="24"/>
        </w:rPr>
      </w:pPr>
      <w:r>
        <w:rPr>
          <w:b/>
          <w:sz w:val="24"/>
          <w:szCs w:val="24"/>
        </w:rPr>
        <w:t>Ações planejadas e realizadas</w:t>
      </w:r>
    </w:p>
    <w:p w:rsidR="009564F7" w:rsidRDefault="009564F7" w:rsidP="009564F7">
      <w:pPr>
        <w:spacing w:after="0" w:line="240" w:lineRule="auto"/>
        <w:jc w:val="both"/>
        <w:rPr>
          <w:b/>
          <w:sz w:val="24"/>
          <w:szCs w:val="24"/>
        </w:rPr>
      </w:pPr>
    </w:p>
    <w:p w:rsidR="009564F7" w:rsidRPr="003B704D" w:rsidRDefault="009564F7" w:rsidP="009564F7">
      <w:pPr>
        <w:tabs>
          <w:tab w:val="num" w:pos="1440"/>
        </w:tabs>
        <w:spacing w:after="0"/>
        <w:ind w:left="1134"/>
        <w:jc w:val="both"/>
        <w:rPr>
          <w:b/>
          <w:bCs/>
          <w:sz w:val="24"/>
          <w:szCs w:val="24"/>
        </w:rPr>
      </w:pPr>
      <w:r w:rsidRPr="003B704D">
        <w:rPr>
          <w:b/>
          <w:bCs/>
          <w:sz w:val="24"/>
          <w:szCs w:val="24"/>
        </w:rPr>
        <w:t>J</w:t>
      </w:r>
      <w:r w:rsidR="003218F3" w:rsidRPr="003B704D">
        <w:rPr>
          <w:b/>
          <w:bCs/>
          <w:sz w:val="24"/>
          <w:szCs w:val="24"/>
        </w:rPr>
        <w:t>aneiro</w:t>
      </w:r>
    </w:p>
    <w:p w:rsidR="006675F0" w:rsidRDefault="003B704D" w:rsidP="00106A72">
      <w:pPr>
        <w:numPr>
          <w:ilvl w:val="0"/>
          <w:numId w:val="33"/>
        </w:numPr>
        <w:tabs>
          <w:tab w:val="clear" w:pos="1495"/>
          <w:tab w:val="num" w:pos="720"/>
          <w:tab w:val="num" w:pos="1440"/>
        </w:tabs>
        <w:spacing w:after="0"/>
        <w:ind w:left="1418" w:hanging="284"/>
        <w:jc w:val="both"/>
        <w:rPr>
          <w:bCs/>
          <w:sz w:val="24"/>
          <w:szCs w:val="24"/>
        </w:rPr>
      </w:pPr>
      <w:r>
        <w:rPr>
          <w:bCs/>
          <w:sz w:val="24"/>
          <w:szCs w:val="24"/>
        </w:rPr>
        <w:t>Matrícula e renovação.</w:t>
      </w:r>
    </w:p>
    <w:p w:rsidR="003B704D" w:rsidRPr="009564F7" w:rsidRDefault="003B704D" w:rsidP="003B704D">
      <w:pPr>
        <w:tabs>
          <w:tab w:val="num" w:pos="1440"/>
        </w:tabs>
        <w:spacing w:after="0"/>
        <w:ind w:left="1418"/>
        <w:jc w:val="both"/>
        <w:rPr>
          <w:bCs/>
          <w:sz w:val="24"/>
          <w:szCs w:val="24"/>
        </w:rPr>
      </w:pPr>
    </w:p>
    <w:p w:rsidR="009564F7" w:rsidRPr="009564F7" w:rsidRDefault="009564F7" w:rsidP="009564F7">
      <w:pPr>
        <w:tabs>
          <w:tab w:val="num" w:pos="1440"/>
        </w:tabs>
        <w:spacing w:after="0"/>
        <w:ind w:left="1134"/>
        <w:jc w:val="both"/>
        <w:rPr>
          <w:bCs/>
          <w:sz w:val="24"/>
          <w:szCs w:val="24"/>
        </w:rPr>
      </w:pPr>
      <w:r w:rsidRPr="003B704D">
        <w:rPr>
          <w:b/>
          <w:bCs/>
          <w:sz w:val="24"/>
          <w:szCs w:val="24"/>
        </w:rPr>
        <w:t>F</w:t>
      </w:r>
      <w:r w:rsidR="003218F3" w:rsidRPr="003B704D">
        <w:rPr>
          <w:b/>
          <w:bCs/>
          <w:sz w:val="24"/>
          <w:szCs w:val="24"/>
        </w:rPr>
        <w:t>evereiro</w:t>
      </w:r>
    </w:p>
    <w:p w:rsidR="006675F0" w:rsidRPr="009564F7" w:rsidRDefault="006675F0" w:rsidP="00106A72">
      <w:pPr>
        <w:numPr>
          <w:ilvl w:val="0"/>
          <w:numId w:val="33"/>
        </w:numPr>
        <w:tabs>
          <w:tab w:val="clear" w:pos="1495"/>
          <w:tab w:val="num" w:pos="720"/>
          <w:tab w:val="num" w:pos="1440"/>
        </w:tabs>
        <w:spacing w:after="0"/>
        <w:ind w:left="1418" w:hanging="284"/>
        <w:jc w:val="both"/>
        <w:rPr>
          <w:bCs/>
          <w:sz w:val="24"/>
          <w:szCs w:val="24"/>
        </w:rPr>
      </w:pPr>
      <w:r w:rsidRPr="009564F7">
        <w:rPr>
          <w:bCs/>
          <w:sz w:val="24"/>
          <w:szCs w:val="24"/>
        </w:rPr>
        <w:t>Encontro Pedagógico –Docentes e equipe pedagógica.</w:t>
      </w:r>
    </w:p>
    <w:p w:rsidR="006675F0" w:rsidRPr="009564F7" w:rsidRDefault="006675F0" w:rsidP="00106A72">
      <w:pPr>
        <w:numPr>
          <w:ilvl w:val="0"/>
          <w:numId w:val="33"/>
        </w:numPr>
        <w:tabs>
          <w:tab w:val="clear" w:pos="1495"/>
          <w:tab w:val="num" w:pos="720"/>
          <w:tab w:val="num" w:pos="1440"/>
        </w:tabs>
        <w:spacing w:after="0"/>
        <w:ind w:left="1418" w:hanging="284"/>
        <w:jc w:val="both"/>
        <w:rPr>
          <w:bCs/>
          <w:sz w:val="24"/>
          <w:szCs w:val="24"/>
        </w:rPr>
      </w:pPr>
      <w:r w:rsidRPr="009564F7">
        <w:rPr>
          <w:bCs/>
          <w:sz w:val="24"/>
          <w:szCs w:val="24"/>
        </w:rPr>
        <w:t xml:space="preserve">Recepção dos discentes; </w:t>
      </w:r>
    </w:p>
    <w:p w:rsidR="006675F0" w:rsidRPr="009564F7" w:rsidRDefault="006675F0" w:rsidP="00106A72">
      <w:pPr>
        <w:numPr>
          <w:ilvl w:val="0"/>
          <w:numId w:val="33"/>
        </w:numPr>
        <w:tabs>
          <w:tab w:val="clear" w:pos="1495"/>
          <w:tab w:val="num" w:pos="720"/>
          <w:tab w:val="num" w:pos="1440"/>
        </w:tabs>
        <w:spacing w:after="0"/>
        <w:ind w:left="1418" w:hanging="284"/>
        <w:jc w:val="both"/>
        <w:rPr>
          <w:bCs/>
          <w:sz w:val="24"/>
          <w:szCs w:val="24"/>
        </w:rPr>
      </w:pPr>
      <w:r w:rsidRPr="009564F7">
        <w:rPr>
          <w:bCs/>
          <w:sz w:val="24"/>
          <w:szCs w:val="24"/>
        </w:rPr>
        <w:t xml:space="preserve">Aniversário do </w:t>
      </w:r>
      <w:r w:rsidR="00F96FEF">
        <w:rPr>
          <w:bCs/>
          <w:sz w:val="24"/>
          <w:szCs w:val="24"/>
        </w:rPr>
        <w:t>IFAM</w:t>
      </w:r>
      <w:r w:rsidRPr="009564F7">
        <w:rPr>
          <w:bCs/>
          <w:sz w:val="24"/>
          <w:szCs w:val="24"/>
        </w:rPr>
        <w:t xml:space="preserve">;  </w:t>
      </w:r>
    </w:p>
    <w:p w:rsidR="006675F0" w:rsidRPr="009564F7" w:rsidRDefault="006675F0" w:rsidP="00106A72">
      <w:pPr>
        <w:numPr>
          <w:ilvl w:val="0"/>
          <w:numId w:val="33"/>
        </w:numPr>
        <w:tabs>
          <w:tab w:val="clear" w:pos="1495"/>
          <w:tab w:val="num" w:pos="720"/>
          <w:tab w:val="num" w:pos="1440"/>
        </w:tabs>
        <w:spacing w:after="0"/>
        <w:ind w:left="1418" w:hanging="284"/>
        <w:jc w:val="both"/>
        <w:rPr>
          <w:bCs/>
          <w:sz w:val="24"/>
          <w:szCs w:val="24"/>
        </w:rPr>
      </w:pPr>
      <w:r w:rsidRPr="009564F7">
        <w:rPr>
          <w:bCs/>
          <w:sz w:val="24"/>
          <w:szCs w:val="24"/>
        </w:rPr>
        <w:t>Reunião com os Pais e mestres;</w:t>
      </w:r>
    </w:p>
    <w:p w:rsidR="006675F0" w:rsidRDefault="006675F0" w:rsidP="00106A72">
      <w:pPr>
        <w:numPr>
          <w:ilvl w:val="0"/>
          <w:numId w:val="33"/>
        </w:numPr>
        <w:tabs>
          <w:tab w:val="clear" w:pos="1495"/>
          <w:tab w:val="num" w:pos="720"/>
          <w:tab w:val="num" w:pos="1440"/>
        </w:tabs>
        <w:spacing w:after="0"/>
        <w:ind w:left="1418" w:hanging="284"/>
        <w:jc w:val="both"/>
        <w:rPr>
          <w:bCs/>
          <w:sz w:val="24"/>
          <w:szCs w:val="24"/>
        </w:rPr>
      </w:pPr>
      <w:r w:rsidRPr="009564F7">
        <w:rPr>
          <w:bCs/>
          <w:sz w:val="24"/>
          <w:szCs w:val="24"/>
        </w:rPr>
        <w:t xml:space="preserve">Organização </w:t>
      </w:r>
      <w:r w:rsidR="003B704D">
        <w:rPr>
          <w:bCs/>
          <w:sz w:val="24"/>
          <w:szCs w:val="24"/>
        </w:rPr>
        <w:t>da carga horária da dependência.</w:t>
      </w:r>
    </w:p>
    <w:p w:rsidR="003B704D" w:rsidRDefault="003B704D" w:rsidP="003B704D">
      <w:pPr>
        <w:tabs>
          <w:tab w:val="num" w:pos="1440"/>
        </w:tabs>
        <w:spacing w:after="0"/>
        <w:ind w:left="1418"/>
        <w:jc w:val="both"/>
        <w:rPr>
          <w:bCs/>
          <w:sz w:val="24"/>
          <w:szCs w:val="24"/>
        </w:rPr>
      </w:pPr>
    </w:p>
    <w:p w:rsidR="003B704D" w:rsidRDefault="003B704D" w:rsidP="003B704D">
      <w:pPr>
        <w:tabs>
          <w:tab w:val="num" w:pos="1440"/>
        </w:tabs>
        <w:spacing w:after="0"/>
        <w:ind w:left="1418"/>
        <w:jc w:val="both"/>
        <w:rPr>
          <w:bCs/>
          <w:sz w:val="24"/>
          <w:szCs w:val="24"/>
        </w:rPr>
      </w:pPr>
    </w:p>
    <w:p w:rsidR="003B704D" w:rsidRDefault="003B704D" w:rsidP="003B704D">
      <w:pPr>
        <w:tabs>
          <w:tab w:val="num" w:pos="1440"/>
        </w:tabs>
        <w:spacing w:after="0"/>
        <w:ind w:left="1418"/>
        <w:jc w:val="both"/>
        <w:rPr>
          <w:bCs/>
          <w:sz w:val="24"/>
          <w:szCs w:val="24"/>
        </w:rPr>
      </w:pPr>
    </w:p>
    <w:p w:rsidR="003B704D" w:rsidRPr="009564F7" w:rsidRDefault="003B704D" w:rsidP="003B704D">
      <w:pPr>
        <w:tabs>
          <w:tab w:val="num" w:pos="1440"/>
        </w:tabs>
        <w:spacing w:after="0"/>
        <w:ind w:left="1418"/>
        <w:jc w:val="both"/>
        <w:rPr>
          <w:bCs/>
          <w:sz w:val="24"/>
          <w:szCs w:val="24"/>
        </w:rPr>
      </w:pPr>
    </w:p>
    <w:p w:rsidR="009564F7" w:rsidRPr="003B704D" w:rsidRDefault="003B704D" w:rsidP="009564F7">
      <w:pPr>
        <w:tabs>
          <w:tab w:val="num" w:pos="1440"/>
        </w:tabs>
        <w:spacing w:after="0"/>
        <w:ind w:left="1134"/>
        <w:jc w:val="both"/>
        <w:rPr>
          <w:b/>
          <w:bCs/>
          <w:sz w:val="24"/>
          <w:szCs w:val="24"/>
        </w:rPr>
      </w:pPr>
      <w:r>
        <w:rPr>
          <w:b/>
          <w:bCs/>
          <w:sz w:val="24"/>
          <w:szCs w:val="24"/>
        </w:rPr>
        <w:lastRenderedPageBreak/>
        <w:t>M</w:t>
      </w:r>
      <w:r w:rsidR="003218F3">
        <w:rPr>
          <w:b/>
          <w:bCs/>
          <w:sz w:val="24"/>
          <w:szCs w:val="24"/>
        </w:rPr>
        <w:t>arço</w:t>
      </w:r>
    </w:p>
    <w:p w:rsidR="006675F0" w:rsidRPr="009564F7" w:rsidRDefault="006675F0" w:rsidP="00106A72">
      <w:pPr>
        <w:numPr>
          <w:ilvl w:val="0"/>
          <w:numId w:val="33"/>
        </w:numPr>
        <w:tabs>
          <w:tab w:val="clear" w:pos="1495"/>
          <w:tab w:val="num" w:pos="720"/>
          <w:tab w:val="num" w:pos="1440"/>
        </w:tabs>
        <w:spacing w:after="0"/>
        <w:ind w:left="1418" w:hanging="284"/>
        <w:jc w:val="both"/>
        <w:rPr>
          <w:bCs/>
          <w:sz w:val="24"/>
          <w:szCs w:val="24"/>
        </w:rPr>
      </w:pPr>
      <w:r w:rsidRPr="009564F7">
        <w:rPr>
          <w:bCs/>
          <w:sz w:val="24"/>
          <w:szCs w:val="24"/>
        </w:rPr>
        <w:t>Entrega dos livros didáticos;</w:t>
      </w:r>
    </w:p>
    <w:p w:rsidR="006675F0" w:rsidRPr="009564F7" w:rsidRDefault="006675F0" w:rsidP="00106A72">
      <w:pPr>
        <w:numPr>
          <w:ilvl w:val="0"/>
          <w:numId w:val="33"/>
        </w:numPr>
        <w:tabs>
          <w:tab w:val="clear" w:pos="1495"/>
          <w:tab w:val="num" w:pos="720"/>
          <w:tab w:val="num" w:pos="1440"/>
        </w:tabs>
        <w:spacing w:after="0"/>
        <w:ind w:left="1418" w:hanging="284"/>
        <w:jc w:val="both"/>
        <w:rPr>
          <w:bCs/>
          <w:sz w:val="24"/>
          <w:szCs w:val="24"/>
        </w:rPr>
      </w:pPr>
      <w:r w:rsidRPr="009564F7">
        <w:rPr>
          <w:bCs/>
          <w:sz w:val="24"/>
          <w:szCs w:val="24"/>
        </w:rPr>
        <w:t>Trabalho interdisciplinar: Dia Internacional da Água;</w:t>
      </w:r>
    </w:p>
    <w:p w:rsidR="006675F0" w:rsidRDefault="006675F0" w:rsidP="00106A72">
      <w:pPr>
        <w:numPr>
          <w:ilvl w:val="0"/>
          <w:numId w:val="33"/>
        </w:numPr>
        <w:tabs>
          <w:tab w:val="clear" w:pos="1495"/>
          <w:tab w:val="num" w:pos="720"/>
          <w:tab w:val="num" w:pos="1440"/>
        </w:tabs>
        <w:spacing w:after="0"/>
        <w:ind w:left="1418" w:hanging="284"/>
        <w:jc w:val="both"/>
        <w:rPr>
          <w:bCs/>
          <w:sz w:val="24"/>
          <w:szCs w:val="24"/>
        </w:rPr>
      </w:pPr>
      <w:proofErr w:type="spellStart"/>
      <w:r w:rsidRPr="009564F7">
        <w:rPr>
          <w:bCs/>
          <w:sz w:val="24"/>
          <w:szCs w:val="24"/>
        </w:rPr>
        <w:t>E</w:t>
      </w:r>
      <w:r w:rsidR="005416FB">
        <w:rPr>
          <w:bCs/>
          <w:sz w:val="24"/>
          <w:szCs w:val="24"/>
        </w:rPr>
        <w:t>Lei</w:t>
      </w:r>
      <w:r w:rsidR="003B704D">
        <w:rPr>
          <w:bCs/>
          <w:sz w:val="24"/>
          <w:szCs w:val="24"/>
        </w:rPr>
        <w:t>ção</w:t>
      </w:r>
      <w:proofErr w:type="spellEnd"/>
      <w:r w:rsidR="003B704D">
        <w:rPr>
          <w:bCs/>
          <w:sz w:val="24"/>
          <w:szCs w:val="24"/>
        </w:rPr>
        <w:t xml:space="preserve"> para representante de sala.</w:t>
      </w:r>
    </w:p>
    <w:p w:rsidR="003B704D" w:rsidRDefault="003B704D" w:rsidP="003B704D">
      <w:pPr>
        <w:tabs>
          <w:tab w:val="num" w:pos="1495"/>
        </w:tabs>
        <w:spacing w:after="0"/>
        <w:ind w:left="1418"/>
        <w:jc w:val="both"/>
        <w:rPr>
          <w:bCs/>
          <w:sz w:val="24"/>
          <w:szCs w:val="24"/>
        </w:rPr>
      </w:pPr>
    </w:p>
    <w:p w:rsidR="003B704D" w:rsidRPr="003B704D" w:rsidRDefault="003B704D" w:rsidP="003B704D">
      <w:pPr>
        <w:tabs>
          <w:tab w:val="num" w:pos="1440"/>
        </w:tabs>
        <w:spacing w:after="0"/>
        <w:ind w:left="1134"/>
        <w:jc w:val="both"/>
        <w:rPr>
          <w:b/>
          <w:bCs/>
          <w:sz w:val="24"/>
          <w:szCs w:val="24"/>
        </w:rPr>
      </w:pPr>
      <w:r w:rsidRPr="003B704D">
        <w:rPr>
          <w:b/>
          <w:bCs/>
          <w:sz w:val="24"/>
          <w:szCs w:val="24"/>
        </w:rPr>
        <w:t>A</w:t>
      </w:r>
      <w:r w:rsidR="003218F3" w:rsidRPr="003B704D">
        <w:rPr>
          <w:b/>
          <w:bCs/>
          <w:sz w:val="24"/>
          <w:szCs w:val="24"/>
        </w:rPr>
        <w:t>bril</w:t>
      </w:r>
    </w:p>
    <w:p w:rsidR="006675F0" w:rsidRPr="003B704D" w:rsidRDefault="006675F0" w:rsidP="00106A72">
      <w:pPr>
        <w:numPr>
          <w:ilvl w:val="0"/>
          <w:numId w:val="33"/>
        </w:numPr>
        <w:tabs>
          <w:tab w:val="clear" w:pos="1495"/>
          <w:tab w:val="num" w:pos="720"/>
          <w:tab w:val="num" w:pos="1440"/>
        </w:tabs>
        <w:spacing w:after="0"/>
        <w:ind w:left="1418" w:hanging="284"/>
        <w:jc w:val="both"/>
        <w:rPr>
          <w:bCs/>
          <w:sz w:val="24"/>
          <w:szCs w:val="24"/>
        </w:rPr>
      </w:pPr>
      <w:r w:rsidRPr="003B704D">
        <w:rPr>
          <w:bCs/>
          <w:sz w:val="24"/>
          <w:szCs w:val="24"/>
        </w:rPr>
        <w:t xml:space="preserve">Passeata em comemoração ao dia da Educação – </w:t>
      </w:r>
      <w:r w:rsidR="00F96FEF">
        <w:rPr>
          <w:bCs/>
          <w:sz w:val="24"/>
          <w:szCs w:val="24"/>
        </w:rPr>
        <w:t>IFAM</w:t>
      </w:r>
      <w:r w:rsidRPr="003B704D">
        <w:rPr>
          <w:bCs/>
          <w:sz w:val="24"/>
          <w:szCs w:val="24"/>
        </w:rPr>
        <w:t>, SEDUC e SEMED;</w:t>
      </w:r>
    </w:p>
    <w:p w:rsidR="006675F0" w:rsidRDefault="006675F0" w:rsidP="00106A72">
      <w:pPr>
        <w:numPr>
          <w:ilvl w:val="0"/>
          <w:numId w:val="33"/>
        </w:numPr>
        <w:tabs>
          <w:tab w:val="clear" w:pos="1495"/>
          <w:tab w:val="num" w:pos="720"/>
          <w:tab w:val="num" w:pos="1440"/>
        </w:tabs>
        <w:spacing w:after="0"/>
        <w:ind w:left="1418" w:hanging="284"/>
        <w:jc w:val="both"/>
        <w:rPr>
          <w:bCs/>
          <w:sz w:val="24"/>
          <w:szCs w:val="24"/>
        </w:rPr>
      </w:pPr>
      <w:r w:rsidRPr="003B704D">
        <w:rPr>
          <w:bCs/>
          <w:sz w:val="24"/>
          <w:szCs w:val="24"/>
        </w:rPr>
        <w:t>Criação do MAIF.</w:t>
      </w:r>
    </w:p>
    <w:p w:rsidR="003B704D" w:rsidRPr="003B704D" w:rsidRDefault="003B704D" w:rsidP="003B704D">
      <w:pPr>
        <w:tabs>
          <w:tab w:val="num" w:pos="1440"/>
        </w:tabs>
        <w:spacing w:after="0"/>
        <w:ind w:left="1418"/>
        <w:jc w:val="both"/>
        <w:rPr>
          <w:bCs/>
          <w:sz w:val="24"/>
          <w:szCs w:val="24"/>
        </w:rPr>
      </w:pPr>
    </w:p>
    <w:p w:rsidR="003B704D" w:rsidRPr="003B704D" w:rsidRDefault="003B704D" w:rsidP="003B704D">
      <w:pPr>
        <w:tabs>
          <w:tab w:val="num" w:pos="1440"/>
        </w:tabs>
        <w:spacing w:after="0"/>
        <w:ind w:left="1134"/>
        <w:jc w:val="both"/>
        <w:rPr>
          <w:b/>
          <w:bCs/>
          <w:sz w:val="24"/>
          <w:szCs w:val="24"/>
        </w:rPr>
      </w:pPr>
      <w:r w:rsidRPr="003B704D">
        <w:rPr>
          <w:b/>
          <w:bCs/>
          <w:sz w:val="24"/>
          <w:szCs w:val="24"/>
        </w:rPr>
        <w:t>M</w:t>
      </w:r>
      <w:r w:rsidR="003218F3" w:rsidRPr="003B704D">
        <w:rPr>
          <w:b/>
          <w:bCs/>
          <w:sz w:val="24"/>
          <w:szCs w:val="24"/>
        </w:rPr>
        <w:t>aio</w:t>
      </w:r>
    </w:p>
    <w:p w:rsidR="006675F0" w:rsidRPr="003B704D" w:rsidRDefault="006675F0" w:rsidP="00106A72">
      <w:pPr>
        <w:numPr>
          <w:ilvl w:val="0"/>
          <w:numId w:val="33"/>
        </w:numPr>
        <w:tabs>
          <w:tab w:val="clear" w:pos="1495"/>
          <w:tab w:val="num" w:pos="720"/>
          <w:tab w:val="num" w:pos="1440"/>
        </w:tabs>
        <w:spacing w:after="0"/>
        <w:ind w:left="1418" w:hanging="284"/>
        <w:jc w:val="both"/>
        <w:rPr>
          <w:bCs/>
          <w:sz w:val="24"/>
          <w:szCs w:val="24"/>
        </w:rPr>
      </w:pPr>
      <w:r w:rsidRPr="003B704D">
        <w:rPr>
          <w:bCs/>
          <w:sz w:val="24"/>
          <w:szCs w:val="24"/>
        </w:rPr>
        <w:t>Acompanhamento de notas e diários do 1º bimestre – Ata Q-Acadêmico;</w:t>
      </w:r>
    </w:p>
    <w:p w:rsidR="006675F0" w:rsidRPr="003B704D" w:rsidRDefault="006675F0" w:rsidP="00106A72">
      <w:pPr>
        <w:numPr>
          <w:ilvl w:val="0"/>
          <w:numId w:val="33"/>
        </w:numPr>
        <w:tabs>
          <w:tab w:val="clear" w:pos="1495"/>
          <w:tab w:val="num" w:pos="720"/>
          <w:tab w:val="num" w:pos="1440"/>
        </w:tabs>
        <w:spacing w:after="0"/>
        <w:ind w:left="1418" w:hanging="284"/>
        <w:jc w:val="both"/>
        <w:rPr>
          <w:bCs/>
          <w:sz w:val="24"/>
          <w:szCs w:val="24"/>
        </w:rPr>
      </w:pPr>
      <w:r w:rsidRPr="003B704D">
        <w:rPr>
          <w:bCs/>
          <w:sz w:val="24"/>
          <w:szCs w:val="24"/>
        </w:rPr>
        <w:t>Reunião com os Pais e mestres e entrega de boletins;</w:t>
      </w:r>
    </w:p>
    <w:p w:rsidR="006675F0" w:rsidRPr="003B704D" w:rsidRDefault="006675F0" w:rsidP="00106A72">
      <w:pPr>
        <w:numPr>
          <w:ilvl w:val="0"/>
          <w:numId w:val="33"/>
        </w:numPr>
        <w:tabs>
          <w:tab w:val="clear" w:pos="1495"/>
          <w:tab w:val="num" w:pos="720"/>
          <w:tab w:val="num" w:pos="1440"/>
        </w:tabs>
        <w:spacing w:after="0"/>
        <w:ind w:left="1418" w:hanging="284"/>
        <w:jc w:val="both"/>
        <w:rPr>
          <w:bCs/>
          <w:sz w:val="24"/>
          <w:szCs w:val="24"/>
        </w:rPr>
      </w:pPr>
      <w:r w:rsidRPr="003B704D">
        <w:rPr>
          <w:bCs/>
          <w:sz w:val="24"/>
          <w:szCs w:val="24"/>
        </w:rPr>
        <w:t>Participação no J</w:t>
      </w:r>
      <w:r w:rsidR="00F96FEF">
        <w:rPr>
          <w:bCs/>
          <w:sz w:val="24"/>
          <w:szCs w:val="24"/>
        </w:rPr>
        <w:t>IFAM</w:t>
      </w:r>
      <w:r w:rsidRPr="003B704D">
        <w:rPr>
          <w:bCs/>
          <w:sz w:val="24"/>
          <w:szCs w:val="24"/>
        </w:rPr>
        <w:t xml:space="preserve"> – etapa estadual;</w:t>
      </w:r>
    </w:p>
    <w:p w:rsidR="006675F0" w:rsidRPr="003B704D" w:rsidRDefault="006675F0" w:rsidP="00106A72">
      <w:pPr>
        <w:numPr>
          <w:ilvl w:val="0"/>
          <w:numId w:val="33"/>
        </w:numPr>
        <w:tabs>
          <w:tab w:val="clear" w:pos="1495"/>
          <w:tab w:val="num" w:pos="720"/>
          <w:tab w:val="num" w:pos="1440"/>
        </w:tabs>
        <w:spacing w:after="0"/>
        <w:ind w:left="1418" w:hanging="284"/>
        <w:jc w:val="both"/>
        <w:rPr>
          <w:bCs/>
          <w:sz w:val="24"/>
          <w:szCs w:val="24"/>
        </w:rPr>
      </w:pPr>
      <w:r w:rsidRPr="003B704D">
        <w:rPr>
          <w:bCs/>
          <w:sz w:val="24"/>
          <w:szCs w:val="24"/>
        </w:rPr>
        <w:t xml:space="preserve">Olimpíada </w:t>
      </w:r>
      <w:proofErr w:type="spellStart"/>
      <w:r w:rsidRPr="003B704D">
        <w:rPr>
          <w:bCs/>
          <w:sz w:val="24"/>
          <w:szCs w:val="24"/>
        </w:rPr>
        <w:t>Brasi</w:t>
      </w:r>
      <w:r w:rsidR="005416FB">
        <w:rPr>
          <w:bCs/>
          <w:sz w:val="24"/>
          <w:szCs w:val="24"/>
        </w:rPr>
        <w:t>Lei</w:t>
      </w:r>
      <w:r w:rsidRPr="003B704D">
        <w:rPr>
          <w:bCs/>
          <w:sz w:val="24"/>
          <w:szCs w:val="24"/>
        </w:rPr>
        <w:t>ra</w:t>
      </w:r>
      <w:proofErr w:type="spellEnd"/>
      <w:r w:rsidRPr="003B704D">
        <w:rPr>
          <w:bCs/>
          <w:sz w:val="24"/>
          <w:szCs w:val="24"/>
        </w:rPr>
        <w:t xml:space="preserve"> de Química;</w:t>
      </w:r>
    </w:p>
    <w:p w:rsidR="006675F0" w:rsidRPr="003B704D" w:rsidRDefault="006675F0" w:rsidP="00106A72">
      <w:pPr>
        <w:numPr>
          <w:ilvl w:val="0"/>
          <w:numId w:val="33"/>
        </w:numPr>
        <w:tabs>
          <w:tab w:val="clear" w:pos="1495"/>
          <w:tab w:val="num" w:pos="720"/>
          <w:tab w:val="num" w:pos="1440"/>
        </w:tabs>
        <w:spacing w:after="0"/>
        <w:ind w:left="1418" w:hanging="284"/>
        <w:jc w:val="both"/>
        <w:rPr>
          <w:bCs/>
          <w:sz w:val="24"/>
          <w:szCs w:val="24"/>
        </w:rPr>
      </w:pPr>
      <w:r w:rsidRPr="003B704D">
        <w:rPr>
          <w:bCs/>
          <w:sz w:val="24"/>
          <w:szCs w:val="24"/>
        </w:rPr>
        <w:t xml:space="preserve">Olimpíada </w:t>
      </w:r>
      <w:proofErr w:type="spellStart"/>
      <w:r w:rsidRPr="003B704D">
        <w:rPr>
          <w:bCs/>
          <w:sz w:val="24"/>
          <w:szCs w:val="24"/>
        </w:rPr>
        <w:t>Brasi</w:t>
      </w:r>
      <w:r w:rsidR="005416FB">
        <w:rPr>
          <w:bCs/>
          <w:sz w:val="24"/>
          <w:szCs w:val="24"/>
        </w:rPr>
        <w:t>Lei</w:t>
      </w:r>
      <w:r w:rsidRPr="003B704D">
        <w:rPr>
          <w:bCs/>
          <w:sz w:val="24"/>
          <w:szCs w:val="24"/>
        </w:rPr>
        <w:t>ra</w:t>
      </w:r>
      <w:proofErr w:type="spellEnd"/>
      <w:r w:rsidRPr="003B704D">
        <w:rPr>
          <w:bCs/>
          <w:sz w:val="24"/>
          <w:szCs w:val="24"/>
        </w:rPr>
        <w:t xml:space="preserve"> de Astronomia e Astronáutica;</w:t>
      </w:r>
    </w:p>
    <w:p w:rsidR="006675F0" w:rsidRDefault="006675F0" w:rsidP="00106A72">
      <w:pPr>
        <w:numPr>
          <w:ilvl w:val="0"/>
          <w:numId w:val="33"/>
        </w:numPr>
        <w:tabs>
          <w:tab w:val="clear" w:pos="1495"/>
          <w:tab w:val="num" w:pos="720"/>
          <w:tab w:val="num" w:pos="1440"/>
        </w:tabs>
        <w:spacing w:after="0"/>
        <w:ind w:left="1418" w:hanging="284"/>
        <w:jc w:val="both"/>
        <w:rPr>
          <w:bCs/>
          <w:sz w:val="24"/>
          <w:szCs w:val="24"/>
        </w:rPr>
      </w:pPr>
      <w:r w:rsidRPr="003B704D">
        <w:rPr>
          <w:bCs/>
          <w:sz w:val="24"/>
          <w:szCs w:val="24"/>
        </w:rPr>
        <w:t>Co</w:t>
      </w:r>
      <w:r w:rsidR="003B704D">
        <w:rPr>
          <w:bCs/>
          <w:sz w:val="24"/>
          <w:szCs w:val="24"/>
        </w:rPr>
        <w:t>nselho de classe do 1º bimestre.</w:t>
      </w:r>
    </w:p>
    <w:p w:rsidR="003B704D" w:rsidRPr="003B704D" w:rsidRDefault="003B704D" w:rsidP="003B704D">
      <w:pPr>
        <w:tabs>
          <w:tab w:val="num" w:pos="1440"/>
        </w:tabs>
        <w:spacing w:after="0"/>
        <w:ind w:left="1418"/>
        <w:jc w:val="both"/>
        <w:rPr>
          <w:bCs/>
          <w:sz w:val="24"/>
          <w:szCs w:val="24"/>
        </w:rPr>
      </w:pPr>
    </w:p>
    <w:p w:rsidR="003B704D" w:rsidRPr="003B704D" w:rsidRDefault="003B704D" w:rsidP="003B704D">
      <w:pPr>
        <w:tabs>
          <w:tab w:val="num" w:pos="1440"/>
        </w:tabs>
        <w:spacing w:after="0"/>
        <w:ind w:left="1134"/>
        <w:jc w:val="both"/>
        <w:rPr>
          <w:b/>
          <w:bCs/>
          <w:sz w:val="24"/>
          <w:szCs w:val="24"/>
        </w:rPr>
      </w:pPr>
      <w:r w:rsidRPr="003B704D">
        <w:rPr>
          <w:b/>
          <w:bCs/>
          <w:sz w:val="24"/>
          <w:szCs w:val="24"/>
        </w:rPr>
        <w:t>J</w:t>
      </w:r>
      <w:r w:rsidR="003218F3" w:rsidRPr="003B704D">
        <w:rPr>
          <w:b/>
          <w:bCs/>
          <w:sz w:val="24"/>
          <w:szCs w:val="24"/>
        </w:rPr>
        <w:t>unho</w:t>
      </w:r>
    </w:p>
    <w:p w:rsidR="006675F0" w:rsidRPr="003B704D" w:rsidRDefault="006675F0" w:rsidP="00106A72">
      <w:pPr>
        <w:numPr>
          <w:ilvl w:val="0"/>
          <w:numId w:val="33"/>
        </w:numPr>
        <w:tabs>
          <w:tab w:val="clear" w:pos="1495"/>
          <w:tab w:val="num" w:pos="720"/>
          <w:tab w:val="num" w:pos="1440"/>
        </w:tabs>
        <w:spacing w:after="0"/>
        <w:ind w:left="1418" w:hanging="284"/>
        <w:jc w:val="both"/>
        <w:rPr>
          <w:bCs/>
          <w:sz w:val="24"/>
          <w:szCs w:val="24"/>
        </w:rPr>
      </w:pPr>
      <w:r w:rsidRPr="003B704D">
        <w:rPr>
          <w:bCs/>
          <w:sz w:val="24"/>
          <w:szCs w:val="24"/>
        </w:rPr>
        <w:t xml:space="preserve">Olimpíada </w:t>
      </w:r>
      <w:proofErr w:type="spellStart"/>
      <w:r w:rsidRPr="003B704D">
        <w:rPr>
          <w:bCs/>
          <w:sz w:val="24"/>
          <w:szCs w:val="24"/>
        </w:rPr>
        <w:t>Brasi</w:t>
      </w:r>
      <w:r w:rsidR="005416FB">
        <w:rPr>
          <w:bCs/>
          <w:sz w:val="24"/>
          <w:szCs w:val="24"/>
        </w:rPr>
        <w:t>Lei</w:t>
      </w:r>
      <w:r w:rsidRPr="003B704D">
        <w:rPr>
          <w:bCs/>
          <w:sz w:val="24"/>
          <w:szCs w:val="24"/>
        </w:rPr>
        <w:t>ra</w:t>
      </w:r>
      <w:proofErr w:type="spellEnd"/>
      <w:r w:rsidRPr="003B704D">
        <w:rPr>
          <w:bCs/>
          <w:sz w:val="24"/>
          <w:szCs w:val="24"/>
        </w:rPr>
        <w:t xml:space="preserve"> de Matemática das Escolas Públicas – OBMEP;</w:t>
      </w:r>
    </w:p>
    <w:p w:rsidR="006675F0" w:rsidRPr="003B704D" w:rsidRDefault="006675F0" w:rsidP="00106A72">
      <w:pPr>
        <w:numPr>
          <w:ilvl w:val="0"/>
          <w:numId w:val="33"/>
        </w:numPr>
        <w:tabs>
          <w:tab w:val="clear" w:pos="1495"/>
          <w:tab w:val="num" w:pos="720"/>
          <w:tab w:val="num" w:pos="1440"/>
        </w:tabs>
        <w:spacing w:after="0"/>
        <w:ind w:left="1418" w:hanging="284"/>
        <w:jc w:val="both"/>
        <w:rPr>
          <w:bCs/>
          <w:sz w:val="24"/>
          <w:szCs w:val="24"/>
        </w:rPr>
      </w:pPr>
      <w:r w:rsidRPr="003B704D">
        <w:rPr>
          <w:bCs/>
          <w:sz w:val="24"/>
          <w:szCs w:val="24"/>
        </w:rPr>
        <w:t>Trabalho interdisciplinar: Dia Internacional Do Meio Ambiente;</w:t>
      </w:r>
    </w:p>
    <w:p w:rsidR="006675F0" w:rsidRPr="003B704D" w:rsidRDefault="006675F0" w:rsidP="00106A72">
      <w:pPr>
        <w:numPr>
          <w:ilvl w:val="0"/>
          <w:numId w:val="33"/>
        </w:numPr>
        <w:tabs>
          <w:tab w:val="clear" w:pos="1495"/>
          <w:tab w:val="num" w:pos="720"/>
          <w:tab w:val="num" w:pos="1440"/>
        </w:tabs>
        <w:spacing w:after="0"/>
        <w:ind w:left="1418" w:hanging="284"/>
        <w:jc w:val="both"/>
        <w:rPr>
          <w:bCs/>
          <w:sz w:val="24"/>
          <w:szCs w:val="24"/>
        </w:rPr>
      </w:pPr>
      <w:r w:rsidRPr="003B704D">
        <w:rPr>
          <w:bCs/>
          <w:sz w:val="24"/>
          <w:szCs w:val="24"/>
        </w:rPr>
        <w:t>Quarta Mostra de Pesquisa e Extensão;</w:t>
      </w:r>
    </w:p>
    <w:p w:rsidR="006675F0" w:rsidRPr="003B704D" w:rsidRDefault="006675F0" w:rsidP="00106A72">
      <w:pPr>
        <w:numPr>
          <w:ilvl w:val="0"/>
          <w:numId w:val="33"/>
        </w:numPr>
        <w:tabs>
          <w:tab w:val="clear" w:pos="1495"/>
          <w:tab w:val="num" w:pos="720"/>
          <w:tab w:val="num" w:pos="1440"/>
        </w:tabs>
        <w:spacing w:after="0"/>
        <w:ind w:left="1418" w:hanging="284"/>
        <w:jc w:val="both"/>
        <w:rPr>
          <w:bCs/>
          <w:sz w:val="24"/>
          <w:szCs w:val="24"/>
        </w:rPr>
      </w:pPr>
      <w:r w:rsidRPr="003B704D">
        <w:rPr>
          <w:bCs/>
          <w:sz w:val="24"/>
          <w:szCs w:val="24"/>
        </w:rPr>
        <w:t>Festa Junina;</w:t>
      </w:r>
    </w:p>
    <w:p w:rsidR="006675F0" w:rsidRPr="003B704D" w:rsidRDefault="006675F0" w:rsidP="00106A72">
      <w:pPr>
        <w:numPr>
          <w:ilvl w:val="0"/>
          <w:numId w:val="33"/>
        </w:numPr>
        <w:tabs>
          <w:tab w:val="clear" w:pos="1495"/>
          <w:tab w:val="num" w:pos="720"/>
          <w:tab w:val="num" w:pos="1440"/>
        </w:tabs>
        <w:spacing w:after="0"/>
        <w:ind w:left="1418" w:hanging="284"/>
        <w:jc w:val="both"/>
        <w:rPr>
          <w:bCs/>
          <w:sz w:val="24"/>
          <w:szCs w:val="24"/>
        </w:rPr>
      </w:pPr>
      <w:r w:rsidRPr="003B704D">
        <w:rPr>
          <w:bCs/>
          <w:sz w:val="24"/>
          <w:szCs w:val="24"/>
        </w:rPr>
        <w:t>Feira de Negócios;</w:t>
      </w:r>
    </w:p>
    <w:p w:rsidR="006675F0" w:rsidRDefault="006675F0" w:rsidP="00106A72">
      <w:pPr>
        <w:numPr>
          <w:ilvl w:val="0"/>
          <w:numId w:val="33"/>
        </w:numPr>
        <w:tabs>
          <w:tab w:val="clear" w:pos="1495"/>
          <w:tab w:val="num" w:pos="720"/>
          <w:tab w:val="num" w:pos="1440"/>
        </w:tabs>
        <w:spacing w:after="0"/>
        <w:ind w:left="1418" w:hanging="284"/>
        <w:jc w:val="both"/>
        <w:rPr>
          <w:bCs/>
          <w:sz w:val="24"/>
          <w:szCs w:val="24"/>
        </w:rPr>
      </w:pPr>
      <w:r w:rsidRPr="003B704D">
        <w:rPr>
          <w:bCs/>
          <w:sz w:val="24"/>
          <w:szCs w:val="24"/>
        </w:rPr>
        <w:t>J</w:t>
      </w:r>
      <w:r w:rsidR="00F96FEF">
        <w:rPr>
          <w:bCs/>
          <w:sz w:val="24"/>
          <w:szCs w:val="24"/>
        </w:rPr>
        <w:t>IFAM</w:t>
      </w:r>
      <w:r w:rsidRPr="003B704D">
        <w:rPr>
          <w:bCs/>
          <w:sz w:val="24"/>
          <w:szCs w:val="24"/>
        </w:rPr>
        <w:t xml:space="preserve"> – etapa regional.</w:t>
      </w:r>
    </w:p>
    <w:p w:rsidR="003B704D" w:rsidRPr="003B704D" w:rsidRDefault="003B704D" w:rsidP="003B704D">
      <w:pPr>
        <w:tabs>
          <w:tab w:val="num" w:pos="1440"/>
        </w:tabs>
        <w:spacing w:after="0"/>
        <w:ind w:left="1418"/>
        <w:jc w:val="both"/>
        <w:rPr>
          <w:bCs/>
          <w:sz w:val="24"/>
          <w:szCs w:val="24"/>
        </w:rPr>
      </w:pPr>
    </w:p>
    <w:p w:rsidR="003B704D" w:rsidRPr="003B704D" w:rsidRDefault="003B704D" w:rsidP="003B704D">
      <w:pPr>
        <w:tabs>
          <w:tab w:val="num" w:pos="1440"/>
        </w:tabs>
        <w:spacing w:after="0"/>
        <w:ind w:left="1134"/>
        <w:jc w:val="both"/>
        <w:rPr>
          <w:b/>
          <w:bCs/>
          <w:sz w:val="24"/>
          <w:szCs w:val="24"/>
        </w:rPr>
      </w:pPr>
      <w:r w:rsidRPr="003B704D">
        <w:rPr>
          <w:b/>
          <w:bCs/>
          <w:sz w:val="24"/>
          <w:szCs w:val="24"/>
        </w:rPr>
        <w:t>J</w:t>
      </w:r>
      <w:r w:rsidR="003218F3" w:rsidRPr="003B704D">
        <w:rPr>
          <w:b/>
          <w:bCs/>
          <w:sz w:val="24"/>
          <w:szCs w:val="24"/>
        </w:rPr>
        <w:t>ulho</w:t>
      </w:r>
    </w:p>
    <w:p w:rsidR="006675F0" w:rsidRPr="003B704D" w:rsidRDefault="006675F0" w:rsidP="00106A72">
      <w:pPr>
        <w:numPr>
          <w:ilvl w:val="0"/>
          <w:numId w:val="33"/>
        </w:numPr>
        <w:tabs>
          <w:tab w:val="clear" w:pos="1495"/>
          <w:tab w:val="num" w:pos="720"/>
          <w:tab w:val="num" w:pos="1440"/>
        </w:tabs>
        <w:spacing w:after="0"/>
        <w:ind w:left="1418" w:hanging="284"/>
        <w:jc w:val="both"/>
        <w:rPr>
          <w:bCs/>
          <w:sz w:val="24"/>
          <w:szCs w:val="24"/>
        </w:rPr>
      </w:pPr>
      <w:r w:rsidRPr="003B704D">
        <w:rPr>
          <w:bCs/>
          <w:sz w:val="24"/>
          <w:szCs w:val="24"/>
        </w:rPr>
        <w:t>Olimpíada de Língua Portuguesa;</w:t>
      </w:r>
    </w:p>
    <w:p w:rsidR="006675F0" w:rsidRPr="003B704D" w:rsidRDefault="006675F0" w:rsidP="00106A72">
      <w:pPr>
        <w:numPr>
          <w:ilvl w:val="0"/>
          <w:numId w:val="33"/>
        </w:numPr>
        <w:tabs>
          <w:tab w:val="clear" w:pos="1495"/>
          <w:tab w:val="num" w:pos="720"/>
          <w:tab w:val="num" w:pos="1440"/>
        </w:tabs>
        <w:spacing w:after="0"/>
        <w:ind w:left="1418" w:hanging="284"/>
        <w:jc w:val="both"/>
        <w:rPr>
          <w:bCs/>
          <w:sz w:val="24"/>
          <w:szCs w:val="24"/>
        </w:rPr>
      </w:pPr>
      <w:r w:rsidRPr="003B704D">
        <w:rPr>
          <w:bCs/>
          <w:sz w:val="24"/>
          <w:szCs w:val="24"/>
        </w:rPr>
        <w:t>Acompanhamento de notas e diários do 2º bimestre – Ata Q-Acadêmico;</w:t>
      </w:r>
    </w:p>
    <w:p w:rsidR="006675F0" w:rsidRDefault="006675F0" w:rsidP="00106A72">
      <w:pPr>
        <w:numPr>
          <w:ilvl w:val="0"/>
          <w:numId w:val="33"/>
        </w:numPr>
        <w:tabs>
          <w:tab w:val="clear" w:pos="1495"/>
          <w:tab w:val="num" w:pos="720"/>
          <w:tab w:val="num" w:pos="1440"/>
        </w:tabs>
        <w:spacing w:after="0"/>
        <w:ind w:left="1418" w:hanging="284"/>
        <w:jc w:val="both"/>
        <w:rPr>
          <w:bCs/>
          <w:sz w:val="24"/>
          <w:szCs w:val="24"/>
        </w:rPr>
      </w:pPr>
      <w:r w:rsidRPr="003B704D">
        <w:rPr>
          <w:bCs/>
          <w:sz w:val="24"/>
          <w:szCs w:val="24"/>
        </w:rPr>
        <w:t>Matricula – Subsequente e PROEJA.</w:t>
      </w:r>
    </w:p>
    <w:p w:rsidR="003B704D" w:rsidRPr="003B704D" w:rsidRDefault="003B704D" w:rsidP="003B704D">
      <w:pPr>
        <w:tabs>
          <w:tab w:val="num" w:pos="1440"/>
        </w:tabs>
        <w:spacing w:after="0"/>
        <w:ind w:left="1418"/>
        <w:jc w:val="both"/>
        <w:rPr>
          <w:bCs/>
          <w:sz w:val="24"/>
          <w:szCs w:val="24"/>
        </w:rPr>
      </w:pPr>
    </w:p>
    <w:p w:rsidR="003B704D" w:rsidRPr="003B704D" w:rsidRDefault="003B704D" w:rsidP="003B704D">
      <w:pPr>
        <w:tabs>
          <w:tab w:val="num" w:pos="1440"/>
        </w:tabs>
        <w:spacing w:after="0"/>
        <w:ind w:left="1134"/>
        <w:jc w:val="both"/>
        <w:rPr>
          <w:bCs/>
          <w:sz w:val="24"/>
          <w:szCs w:val="24"/>
        </w:rPr>
      </w:pPr>
      <w:r w:rsidRPr="003B704D">
        <w:rPr>
          <w:b/>
          <w:bCs/>
          <w:sz w:val="24"/>
          <w:szCs w:val="24"/>
        </w:rPr>
        <w:t>A</w:t>
      </w:r>
      <w:r w:rsidR="003218F3" w:rsidRPr="003B704D">
        <w:rPr>
          <w:b/>
          <w:bCs/>
          <w:sz w:val="24"/>
          <w:szCs w:val="24"/>
        </w:rPr>
        <w:t>gosto</w:t>
      </w:r>
    </w:p>
    <w:p w:rsidR="006675F0" w:rsidRPr="003B704D" w:rsidRDefault="006675F0" w:rsidP="00106A72">
      <w:pPr>
        <w:numPr>
          <w:ilvl w:val="0"/>
          <w:numId w:val="33"/>
        </w:numPr>
        <w:tabs>
          <w:tab w:val="clear" w:pos="1495"/>
          <w:tab w:val="num" w:pos="720"/>
          <w:tab w:val="num" w:pos="1440"/>
        </w:tabs>
        <w:spacing w:after="0"/>
        <w:ind w:left="1418" w:hanging="284"/>
        <w:jc w:val="both"/>
        <w:rPr>
          <w:bCs/>
          <w:sz w:val="24"/>
          <w:szCs w:val="24"/>
        </w:rPr>
      </w:pPr>
      <w:proofErr w:type="spellStart"/>
      <w:r w:rsidRPr="003B704D">
        <w:rPr>
          <w:bCs/>
          <w:sz w:val="24"/>
          <w:szCs w:val="24"/>
        </w:rPr>
        <w:t>E</w:t>
      </w:r>
      <w:r w:rsidR="005416FB">
        <w:rPr>
          <w:bCs/>
          <w:sz w:val="24"/>
          <w:szCs w:val="24"/>
        </w:rPr>
        <w:t>Lei</w:t>
      </w:r>
      <w:r w:rsidRPr="003B704D">
        <w:rPr>
          <w:bCs/>
          <w:sz w:val="24"/>
          <w:szCs w:val="24"/>
        </w:rPr>
        <w:t>ção</w:t>
      </w:r>
      <w:proofErr w:type="spellEnd"/>
      <w:r w:rsidRPr="003B704D">
        <w:rPr>
          <w:bCs/>
          <w:sz w:val="24"/>
          <w:szCs w:val="24"/>
        </w:rPr>
        <w:t xml:space="preserve"> para representante das turmas novas;</w:t>
      </w:r>
    </w:p>
    <w:p w:rsidR="006675F0" w:rsidRPr="003B704D" w:rsidRDefault="006675F0" w:rsidP="00106A72">
      <w:pPr>
        <w:numPr>
          <w:ilvl w:val="0"/>
          <w:numId w:val="33"/>
        </w:numPr>
        <w:tabs>
          <w:tab w:val="clear" w:pos="1495"/>
          <w:tab w:val="num" w:pos="720"/>
          <w:tab w:val="num" w:pos="1440"/>
        </w:tabs>
        <w:spacing w:after="0"/>
        <w:ind w:left="1418" w:hanging="284"/>
        <w:jc w:val="both"/>
        <w:rPr>
          <w:bCs/>
          <w:sz w:val="24"/>
          <w:szCs w:val="24"/>
        </w:rPr>
      </w:pPr>
      <w:r w:rsidRPr="003B704D">
        <w:rPr>
          <w:bCs/>
          <w:sz w:val="24"/>
          <w:szCs w:val="24"/>
        </w:rPr>
        <w:t xml:space="preserve">Conselho de classe do 2º bimestre; </w:t>
      </w:r>
    </w:p>
    <w:p w:rsidR="006675F0" w:rsidRPr="003B704D" w:rsidRDefault="006675F0" w:rsidP="00106A72">
      <w:pPr>
        <w:numPr>
          <w:ilvl w:val="0"/>
          <w:numId w:val="33"/>
        </w:numPr>
        <w:tabs>
          <w:tab w:val="clear" w:pos="1495"/>
          <w:tab w:val="num" w:pos="720"/>
          <w:tab w:val="num" w:pos="1440"/>
        </w:tabs>
        <w:spacing w:after="0"/>
        <w:ind w:left="1418" w:hanging="284"/>
        <w:jc w:val="both"/>
        <w:rPr>
          <w:bCs/>
          <w:sz w:val="24"/>
          <w:szCs w:val="24"/>
        </w:rPr>
      </w:pPr>
      <w:r w:rsidRPr="003B704D">
        <w:rPr>
          <w:bCs/>
          <w:sz w:val="24"/>
          <w:szCs w:val="24"/>
        </w:rPr>
        <w:t>Reunião com os Pais e mestres e entrega de boletins;</w:t>
      </w:r>
    </w:p>
    <w:p w:rsidR="006675F0" w:rsidRPr="003B704D" w:rsidRDefault="006675F0" w:rsidP="00106A72">
      <w:pPr>
        <w:numPr>
          <w:ilvl w:val="0"/>
          <w:numId w:val="33"/>
        </w:numPr>
        <w:tabs>
          <w:tab w:val="clear" w:pos="1495"/>
          <w:tab w:val="num" w:pos="720"/>
          <w:tab w:val="num" w:pos="1440"/>
        </w:tabs>
        <w:spacing w:after="0"/>
        <w:ind w:left="1418" w:hanging="284"/>
        <w:jc w:val="both"/>
        <w:rPr>
          <w:bCs/>
          <w:sz w:val="24"/>
          <w:szCs w:val="24"/>
        </w:rPr>
      </w:pPr>
      <w:r w:rsidRPr="003B704D">
        <w:rPr>
          <w:bCs/>
          <w:sz w:val="24"/>
          <w:szCs w:val="24"/>
        </w:rPr>
        <w:t>Trabalho de extensão: Dia da Informática;</w:t>
      </w:r>
    </w:p>
    <w:p w:rsidR="006675F0" w:rsidRDefault="003B704D" w:rsidP="00106A72">
      <w:pPr>
        <w:numPr>
          <w:ilvl w:val="0"/>
          <w:numId w:val="33"/>
        </w:numPr>
        <w:tabs>
          <w:tab w:val="clear" w:pos="1495"/>
          <w:tab w:val="num" w:pos="720"/>
          <w:tab w:val="num" w:pos="1440"/>
        </w:tabs>
        <w:spacing w:after="0"/>
        <w:ind w:left="1418" w:hanging="284"/>
        <w:jc w:val="both"/>
        <w:rPr>
          <w:bCs/>
          <w:sz w:val="24"/>
          <w:szCs w:val="24"/>
        </w:rPr>
      </w:pPr>
      <w:r>
        <w:rPr>
          <w:bCs/>
          <w:sz w:val="24"/>
          <w:szCs w:val="24"/>
        </w:rPr>
        <w:t>Dia do Estudante – gincana.</w:t>
      </w:r>
    </w:p>
    <w:p w:rsidR="003B704D" w:rsidRDefault="003B704D" w:rsidP="003B704D">
      <w:pPr>
        <w:tabs>
          <w:tab w:val="num" w:pos="1440"/>
        </w:tabs>
        <w:spacing w:after="0"/>
        <w:ind w:left="1418"/>
        <w:jc w:val="both"/>
        <w:rPr>
          <w:bCs/>
          <w:sz w:val="24"/>
          <w:szCs w:val="24"/>
        </w:rPr>
      </w:pPr>
    </w:p>
    <w:p w:rsidR="003B704D" w:rsidRPr="003B704D" w:rsidRDefault="003B704D" w:rsidP="003B704D">
      <w:pPr>
        <w:tabs>
          <w:tab w:val="num" w:pos="1440"/>
        </w:tabs>
        <w:spacing w:after="0"/>
        <w:ind w:left="1418"/>
        <w:jc w:val="both"/>
        <w:rPr>
          <w:bCs/>
          <w:sz w:val="24"/>
          <w:szCs w:val="24"/>
        </w:rPr>
      </w:pPr>
    </w:p>
    <w:p w:rsidR="003B704D" w:rsidRPr="003B704D" w:rsidRDefault="003B704D" w:rsidP="003B704D">
      <w:pPr>
        <w:tabs>
          <w:tab w:val="num" w:pos="1440"/>
        </w:tabs>
        <w:spacing w:after="0"/>
        <w:ind w:left="1134"/>
        <w:jc w:val="both"/>
        <w:rPr>
          <w:b/>
          <w:bCs/>
          <w:sz w:val="24"/>
          <w:szCs w:val="24"/>
        </w:rPr>
      </w:pPr>
      <w:r w:rsidRPr="003B704D">
        <w:rPr>
          <w:b/>
          <w:bCs/>
          <w:sz w:val="24"/>
          <w:szCs w:val="24"/>
        </w:rPr>
        <w:lastRenderedPageBreak/>
        <w:t>S</w:t>
      </w:r>
      <w:r w:rsidR="003218F3" w:rsidRPr="003B704D">
        <w:rPr>
          <w:b/>
          <w:bCs/>
          <w:sz w:val="24"/>
          <w:szCs w:val="24"/>
        </w:rPr>
        <w:t>etembro</w:t>
      </w:r>
    </w:p>
    <w:p w:rsidR="006675F0" w:rsidRPr="003B704D" w:rsidRDefault="006675F0" w:rsidP="00106A72">
      <w:pPr>
        <w:numPr>
          <w:ilvl w:val="0"/>
          <w:numId w:val="33"/>
        </w:numPr>
        <w:tabs>
          <w:tab w:val="clear" w:pos="1495"/>
          <w:tab w:val="num" w:pos="720"/>
          <w:tab w:val="num" w:pos="1440"/>
        </w:tabs>
        <w:spacing w:after="0"/>
        <w:ind w:left="1418" w:hanging="284"/>
        <w:jc w:val="both"/>
        <w:rPr>
          <w:bCs/>
          <w:sz w:val="24"/>
          <w:szCs w:val="24"/>
        </w:rPr>
      </w:pPr>
      <w:r w:rsidRPr="003B704D">
        <w:rPr>
          <w:bCs/>
          <w:sz w:val="24"/>
          <w:szCs w:val="24"/>
        </w:rPr>
        <w:t>Desfile Cívico - Fanfara;</w:t>
      </w:r>
    </w:p>
    <w:p w:rsidR="006675F0" w:rsidRDefault="006675F0" w:rsidP="00106A72">
      <w:pPr>
        <w:numPr>
          <w:ilvl w:val="0"/>
          <w:numId w:val="33"/>
        </w:numPr>
        <w:tabs>
          <w:tab w:val="clear" w:pos="1495"/>
          <w:tab w:val="num" w:pos="720"/>
          <w:tab w:val="num" w:pos="1440"/>
        </w:tabs>
        <w:spacing w:after="0"/>
        <w:ind w:left="1418" w:hanging="284"/>
        <w:jc w:val="both"/>
        <w:rPr>
          <w:bCs/>
          <w:sz w:val="24"/>
          <w:szCs w:val="24"/>
        </w:rPr>
      </w:pPr>
      <w:r w:rsidRPr="003B704D">
        <w:rPr>
          <w:bCs/>
          <w:sz w:val="24"/>
          <w:szCs w:val="24"/>
        </w:rPr>
        <w:t>Acompanhamento de notas e diários do 3º bimestre – Ata Q-Acadêmico;</w:t>
      </w:r>
    </w:p>
    <w:p w:rsidR="003B704D" w:rsidRDefault="003B704D" w:rsidP="003B704D">
      <w:pPr>
        <w:tabs>
          <w:tab w:val="num" w:pos="1440"/>
        </w:tabs>
        <w:spacing w:after="0"/>
        <w:ind w:left="1418"/>
        <w:jc w:val="both"/>
        <w:rPr>
          <w:bCs/>
          <w:sz w:val="24"/>
          <w:szCs w:val="24"/>
        </w:rPr>
      </w:pPr>
    </w:p>
    <w:p w:rsidR="003B704D" w:rsidRPr="003B704D" w:rsidRDefault="003B704D" w:rsidP="003B704D">
      <w:pPr>
        <w:tabs>
          <w:tab w:val="num" w:pos="1440"/>
        </w:tabs>
        <w:spacing w:after="0"/>
        <w:ind w:left="1134"/>
        <w:jc w:val="both"/>
        <w:rPr>
          <w:b/>
          <w:bCs/>
          <w:sz w:val="24"/>
          <w:szCs w:val="24"/>
        </w:rPr>
      </w:pPr>
      <w:r w:rsidRPr="003B704D">
        <w:rPr>
          <w:b/>
          <w:bCs/>
          <w:sz w:val="24"/>
          <w:szCs w:val="24"/>
        </w:rPr>
        <w:t>O</w:t>
      </w:r>
      <w:r w:rsidR="003218F3" w:rsidRPr="003B704D">
        <w:rPr>
          <w:b/>
          <w:bCs/>
          <w:sz w:val="24"/>
          <w:szCs w:val="24"/>
        </w:rPr>
        <w:t>utubro</w:t>
      </w:r>
    </w:p>
    <w:p w:rsidR="006675F0" w:rsidRPr="003B704D" w:rsidRDefault="006675F0" w:rsidP="00106A72">
      <w:pPr>
        <w:numPr>
          <w:ilvl w:val="0"/>
          <w:numId w:val="33"/>
        </w:numPr>
        <w:tabs>
          <w:tab w:val="clear" w:pos="1495"/>
          <w:tab w:val="num" w:pos="720"/>
          <w:tab w:val="num" w:pos="1440"/>
        </w:tabs>
        <w:spacing w:after="0"/>
        <w:ind w:left="1418" w:hanging="284"/>
        <w:jc w:val="both"/>
        <w:rPr>
          <w:bCs/>
          <w:sz w:val="24"/>
          <w:szCs w:val="24"/>
        </w:rPr>
      </w:pPr>
      <w:r w:rsidRPr="003B704D">
        <w:rPr>
          <w:bCs/>
          <w:sz w:val="24"/>
          <w:szCs w:val="24"/>
        </w:rPr>
        <w:t xml:space="preserve">Conselho de classe do 2º bimestre; </w:t>
      </w:r>
    </w:p>
    <w:p w:rsidR="006675F0" w:rsidRPr="003B704D" w:rsidRDefault="006675F0" w:rsidP="00106A72">
      <w:pPr>
        <w:numPr>
          <w:ilvl w:val="0"/>
          <w:numId w:val="33"/>
        </w:numPr>
        <w:tabs>
          <w:tab w:val="clear" w:pos="1495"/>
          <w:tab w:val="num" w:pos="720"/>
          <w:tab w:val="num" w:pos="1440"/>
        </w:tabs>
        <w:spacing w:after="0"/>
        <w:ind w:left="1418" w:hanging="284"/>
        <w:jc w:val="both"/>
        <w:rPr>
          <w:bCs/>
          <w:sz w:val="24"/>
          <w:szCs w:val="24"/>
        </w:rPr>
      </w:pPr>
      <w:r w:rsidRPr="003B704D">
        <w:rPr>
          <w:bCs/>
          <w:sz w:val="24"/>
          <w:szCs w:val="24"/>
        </w:rPr>
        <w:t>Reunião com os Pais e mestres e entrega de boletins;</w:t>
      </w:r>
    </w:p>
    <w:p w:rsidR="006675F0" w:rsidRDefault="006675F0" w:rsidP="00106A72">
      <w:pPr>
        <w:numPr>
          <w:ilvl w:val="0"/>
          <w:numId w:val="33"/>
        </w:numPr>
        <w:tabs>
          <w:tab w:val="clear" w:pos="1495"/>
          <w:tab w:val="num" w:pos="720"/>
          <w:tab w:val="num" w:pos="1440"/>
        </w:tabs>
        <w:spacing w:after="0"/>
        <w:ind w:left="1418" w:hanging="284"/>
        <w:jc w:val="both"/>
        <w:rPr>
          <w:bCs/>
          <w:sz w:val="24"/>
          <w:szCs w:val="24"/>
        </w:rPr>
      </w:pPr>
      <w:r w:rsidRPr="003B704D">
        <w:rPr>
          <w:bCs/>
          <w:sz w:val="24"/>
          <w:szCs w:val="24"/>
        </w:rPr>
        <w:t>Semana N</w:t>
      </w:r>
      <w:r w:rsidR="003B704D">
        <w:rPr>
          <w:bCs/>
          <w:sz w:val="24"/>
          <w:szCs w:val="24"/>
        </w:rPr>
        <w:t>acional de Ciência e Tecnologia.</w:t>
      </w:r>
    </w:p>
    <w:p w:rsidR="003B704D" w:rsidRPr="003B704D" w:rsidRDefault="003B704D" w:rsidP="003B704D">
      <w:pPr>
        <w:tabs>
          <w:tab w:val="num" w:pos="1440"/>
        </w:tabs>
        <w:spacing w:after="0"/>
        <w:ind w:left="1418"/>
        <w:jc w:val="both"/>
        <w:rPr>
          <w:bCs/>
          <w:sz w:val="24"/>
          <w:szCs w:val="24"/>
        </w:rPr>
      </w:pPr>
    </w:p>
    <w:p w:rsidR="003B704D" w:rsidRPr="003B704D" w:rsidRDefault="003B704D" w:rsidP="003B704D">
      <w:pPr>
        <w:tabs>
          <w:tab w:val="num" w:pos="1440"/>
        </w:tabs>
        <w:spacing w:after="0"/>
        <w:ind w:left="1134"/>
        <w:jc w:val="both"/>
        <w:rPr>
          <w:b/>
          <w:bCs/>
          <w:sz w:val="24"/>
          <w:szCs w:val="24"/>
        </w:rPr>
      </w:pPr>
      <w:r w:rsidRPr="003B704D">
        <w:rPr>
          <w:b/>
          <w:bCs/>
          <w:sz w:val="24"/>
          <w:szCs w:val="24"/>
        </w:rPr>
        <w:t>N</w:t>
      </w:r>
      <w:r w:rsidR="003218F3" w:rsidRPr="003B704D">
        <w:rPr>
          <w:b/>
          <w:bCs/>
          <w:sz w:val="24"/>
          <w:szCs w:val="24"/>
        </w:rPr>
        <w:t>ovembro</w:t>
      </w:r>
    </w:p>
    <w:p w:rsidR="006675F0" w:rsidRPr="003B704D" w:rsidRDefault="006675F0" w:rsidP="00106A72">
      <w:pPr>
        <w:numPr>
          <w:ilvl w:val="0"/>
          <w:numId w:val="33"/>
        </w:numPr>
        <w:tabs>
          <w:tab w:val="clear" w:pos="1495"/>
          <w:tab w:val="num" w:pos="720"/>
          <w:tab w:val="num" w:pos="1440"/>
        </w:tabs>
        <w:spacing w:after="0"/>
        <w:ind w:left="1418" w:hanging="284"/>
        <w:jc w:val="both"/>
        <w:rPr>
          <w:bCs/>
          <w:sz w:val="24"/>
          <w:szCs w:val="24"/>
        </w:rPr>
      </w:pPr>
      <w:r w:rsidRPr="003B704D">
        <w:rPr>
          <w:bCs/>
          <w:sz w:val="24"/>
          <w:szCs w:val="24"/>
        </w:rPr>
        <w:t>Oficinas alusivas ao Dia do Administrador;</w:t>
      </w:r>
    </w:p>
    <w:p w:rsidR="006675F0" w:rsidRPr="003B704D" w:rsidRDefault="006675F0" w:rsidP="00106A72">
      <w:pPr>
        <w:numPr>
          <w:ilvl w:val="0"/>
          <w:numId w:val="33"/>
        </w:numPr>
        <w:tabs>
          <w:tab w:val="clear" w:pos="1495"/>
          <w:tab w:val="num" w:pos="720"/>
          <w:tab w:val="num" w:pos="1440"/>
        </w:tabs>
        <w:spacing w:after="0"/>
        <w:ind w:left="1418" w:hanging="284"/>
        <w:jc w:val="both"/>
        <w:rPr>
          <w:bCs/>
          <w:sz w:val="24"/>
          <w:szCs w:val="24"/>
        </w:rPr>
      </w:pPr>
      <w:r w:rsidRPr="003B704D">
        <w:rPr>
          <w:bCs/>
          <w:sz w:val="24"/>
          <w:szCs w:val="24"/>
        </w:rPr>
        <w:t>Trabalho interdisciplinar: Dia da consciência negra;</w:t>
      </w:r>
    </w:p>
    <w:p w:rsidR="006675F0" w:rsidRPr="003B704D" w:rsidRDefault="006675F0" w:rsidP="00106A72">
      <w:pPr>
        <w:numPr>
          <w:ilvl w:val="0"/>
          <w:numId w:val="33"/>
        </w:numPr>
        <w:tabs>
          <w:tab w:val="clear" w:pos="1495"/>
          <w:tab w:val="num" w:pos="720"/>
          <w:tab w:val="num" w:pos="1440"/>
        </w:tabs>
        <w:spacing w:after="0"/>
        <w:ind w:left="1418" w:hanging="284"/>
        <w:jc w:val="both"/>
        <w:rPr>
          <w:bCs/>
          <w:sz w:val="24"/>
          <w:szCs w:val="24"/>
        </w:rPr>
      </w:pPr>
      <w:r w:rsidRPr="003B704D">
        <w:rPr>
          <w:bCs/>
          <w:sz w:val="24"/>
          <w:szCs w:val="24"/>
        </w:rPr>
        <w:t>Mostra de Extensão.</w:t>
      </w:r>
    </w:p>
    <w:p w:rsidR="003B704D" w:rsidRPr="003B704D" w:rsidRDefault="003B704D" w:rsidP="00106A72">
      <w:pPr>
        <w:numPr>
          <w:ilvl w:val="0"/>
          <w:numId w:val="33"/>
        </w:numPr>
        <w:tabs>
          <w:tab w:val="clear" w:pos="1495"/>
          <w:tab w:val="num" w:pos="720"/>
          <w:tab w:val="num" w:pos="1440"/>
        </w:tabs>
        <w:spacing w:after="0"/>
        <w:ind w:left="1418" w:hanging="284"/>
        <w:jc w:val="both"/>
        <w:rPr>
          <w:bCs/>
          <w:sz w:val="24"/>
          <w:szCs w:val="24"/>
        </w:rPr>
      </w:pPr>
      <w:r w:rsidRPr="003B704D">
        <w:rPr>
          <w:bCs/>
          <w:sz w:val="24"/>
          <w:szCs w:val="24"/>
        </w:rPr>
        <w:t>DEZEMBRO</w:t>
      </w:r>
    </w:p>
    <w:p w:rsidR="006675F0" w:rsidRPr="003B704D" w:rsidRDefault="006675F0" w:rsidP="00106A72">
      <w:pPr>
        <w:numPr>
          <w:ilvl w:val="0"/>
          <w:numId w:val="33"/>
        </w:numPr>
        <w:tabs>
          <w:tab w:val="clear" w:pos="1495"/>
          <w:tab w:val="num" w:pos="720"/>
          <w:tab w:val="num" w:pos="1440"/>
        </w:tabs>
        <w:spacing w:after="0"/>
        <w:ind w:left="1418" w:hanging="284"/>
        <w:jc w:val="both"/>
        <w:rPr>
          <w:bCs/>
          <w:sz w:val="24"/>
          <w:szCs w:val="24"/>
        </w:rPr>
      </w:pPr>
      <w:r w:rsidRPr="003B704D">
        <w:rPr>
          <w:bCs/>
          <w:sz w:val="24"/>
          <w:szCs w:val="24"/>
        </w:rPr>
        <w:t>Cantata Natalina;</w:t>
      </w:r>
    </w:p>
    <w:p w:rsidR="006675F0" w:rsidRPr="003B704D" w:rsidRDefault="006675F0" w:rsidP="00106A72">
      <w:pPr>
        <w:numPr>
          <w:ilvl w:val="0"/>
          <w:numId w:val="33"/>
        </w:numPr>
        <w:tabs>
          <w:tab w:val="clear" w:pos="1495"/>
          <w:tab w:val="num" w:pos="720"/>
          <w:tab w:val="num" w:pos="1440"/>
        </w:tabs>
        <w:spacing w:after="0"/>
        <w:ind w:left="1418" w:hanging="284"/>
        <w:jc w:val="both"/>
        <w:rPr>
          <w:bCs/>
          <w:sz w:val="24"/>
          <w:szCs w:val="24"/>
        </w:rPr>
      </w:pPr>
      <w:r w:rsidRPr="003B704D">
        <w:rPr>
          <w:bCs/>
          <w:sz w:val="24"/>
          <w:szCs w:val="24"/>
        </w:rPr>
        <w:t>Acompanhamento de notas e diários do 4º bimestre – Ata Q-Acadêmico;</w:t>
      </w:r>
    </w:p>
    <w:p w:rsidR="006675F0" w:rsidRPr="003B704D" w:rsidRDefault="006675F0" w:rsidP="00106A72">
      <w:pPr>
        <w:numPr>
          <w:ilvl w:val="0"/>
          <w:numId w:val="33"/>
        </w:numPr>
        <w:tabs>
          <w:tab w:val="clear" w:pos="1495"/>
          <w:tab w:val="num" w:pos="720"/>
          <w:tab w:val="num" w:pos="1440"/>
        </w:tabs>
        <w:spacing w:after="0"/>
        <w:ind w:left="1418" w:hanging="284"/>
        <w:jc w:val="both"/>
        <w:rPr>
          <w:bCs/>
          <w:sz w:val="24"/>
          <w:szCs w:val="24"/>
        </w:rPr>
      </w:pPr>
      <w:r w:rsidRPr="003B704D">
        <w:rPr>
          <w:bCs/>
          <w:sz w:val="24"/>
          <w:szCs w:val="24"/>
        </w:rPr>
        <w:t>Aplicação do exame final;</w:t>
      </w:r>
    </w:p>
    <w:p w:rsidR="006675F0" w:rsidRPr="003B704D" w:rsidRDefault="006675F0" w:rsidP="00106A72">
      <w:pPr>
        <w:numPr>
          <w:ilvl w:val="0"/>
          <w:numId w:val="33"/>
        </w:numPr>
        <w:tabs>
          <w:tab w:val="clear" w:pos="1495"/>
          <w:tab w:val="num" w:pos="720"/>
          <w:tab w:val="num" w:pos="1440"/>
        </w:tabs>
        <w:spacing w:after="0"/>
        <w:ind w:left="1418" w:hanging="284"/>
        <w:jc w:val="both"/>
        <w:rPr>
          <w:bCs/>
          <w:sz w:val="24"/>
          <w:szCs w:val="24"/>
        </w:rPr>
      </w:pPr>
      <w:r w:rsidRPr="003B704D">
        <w:rPr>
          <w:bCs/>
          <w:sz w:val="24"/>
          <w:szCs w:val="24"/>
        </w:rPr>
        <w:t>Conselho de classe do quarto ano.</w:t>
      </w:r>
    </w:p>
    <w:p w:rsidR="003B704D" w:rsidRDefault="003B704D" w:rsidP="00E126A1">
      <w:pPr>
        <w:tabs>
          <w:tab w:val="num" w:pos="1440"/>
        </w:tabs>
        <w:spacing w:after="0"/>
        <w:ind w:left="1418"/>
        <w:jc w:val="both"/>
        <w:rPr>
          <w:bCs/>
          <w:sz w:val="24"/>
          <w:szCs w:val="24"/>
        </w:rPr>
      </w:pPr>
    </w:p>
    <w:p w:rsidR="00E126A1" w:rsidRDefault="00E126A1" w:rsidP="00E126A1">
      <w:pPr>
        <w:tabs>
          <w:tab w:val="num" w:pos="1440"/>
        </w:tabs>
        <w:spacing w:after="0"/>
        <w:ind w:left="1134"/>
        <w:jc w:val="both"/>
        <w:rPr>
          <w:b/>
          <w:bCs/>
          <w:sz w:val="24"/>
          <w:szCs w:val="24"/>
        </w:rPr>
      </w:pPr>
      <w:r>
        <w:rPr>
          <w:b/>
          <w:bCs/>
          <w:sz w:val="24"/>
          <w:szCs w:val="24"/>
        </w:rPr>
        <w:t>C</w:t>
      </w:r>
      <w:r w:rsidR="003218F3">
        <w:rPr>
          <w:b/>
          <w:bCs/>
          <w:sz w:val="24"/>
          <w:szCs w:val="24"/>
        </w:rPr>
        <w:t>ontratações</w:t>
      </w:r>
      <w:r>
        <w:rPr>
          <w:b/>
          <w:bCs/>
          <w:sz w:val="24"/>
          <w:szCs w:val="24"/>
        </w:rPr>
        <w:t xml:space="preserve"> </w:t>
      </w:r>
      <w:r w:rsidR="003218F3">
        <w:rPr>
          <w:b/>
          <w:bCs/>
          <w:sz w:val="24"/>
          <w:szCs w:val="24"/>
        </w:rPr>
        <w:t>de</w:t>
      </w:r>
      <w:r>
        <w:rPr>
          <w:b/>
          <w:bCs/>
          <w:sz w:val="24"/>
          <w:szCs w:val="24"/>
        </w:rPr>
        <w:t xml:space="preserve"> E</w:t>
      </w:r>
      <w:r w:rsidR="003218F3">
        <w:rPr>
          <w:b/>
          <w:bCs/>
          <w:sz w:val="24"/>
          <w:szCs w:val="24"/>
        </w:rPr>
        <w:t>mpresas</w:t>
      </w:r>
    </w:p>
    <w:p w:rsidR="00E126A1" w:rsidRDefault="00E126A1" w:rsidP="00E126A1">
      <w:pPr>
        <w:tabs>
          <w:tab w:val="num" w:pos="1440"/>
        </w:tabs>
        <w:spacing w:after="0"/>
        <w:ind w:left="1134"/>
        <w:jc w:val="both"/>
        <w:rPr>
          <w:b/>
          <w:bCs/>
          <w:sz w:val="24"/>
          <w:szCs w:val="24"/>
        </w:rPr>
      </w:pPr>
    </w:p>
    <w:p w:rsidR="006675F0" w:rsidRPr="00E126A1" w:rsidRDefault="006675F0" w:rsidP="00106A72">
      <w:pPr>
        <w:numPr>
          <w:ilvl w:val="0"/>
          <w:numId w:val="33"/>
        </w:numPr>
        <w:tabs>
          <w:tab w:val="clear" w:pos="1495"/>
          <w:tab w:val="num" w:pos="720"/>
          <w:tab w:val="num" w:pos="1440"/>
        </w:tabs>
        <w:spacing w:after="0"/>
        <w:ind w:left="1418" w:hanging="284"/>
        <w:jc w:val="both"/>
        <w:rPr>
          <w:bCs/>
          <w:sz w:val="24"/>
          <w:szCs w:val="24"/>
        </w:rPr>
      </w:pPr>
      <w:r w:rsidRPr="00E126A1">
        <w:rPr>
          <w:bCs/>
          <w:sz w:val="24"/>
          <w:szCs w:val="24"/>
        </w:rPr>
        <w:t>Limpeza e conservação (emergencial);</w:t>
      </w:r>
    </w:p>
    <w:p w:rsidR="006675F0" w:rsidRPr="00E126A1" w:rsidRDefault="006675F0" w:rsidP="00106A72">
      <w:pPr>
        <w:numPr>
          <w:ilvl w:val="0"/>
          <w:numId w:val="33"/>
        </w:numPr>
        <w:tabs>
          <w:tab w:val="clear" w:pos="1495"/>
          <w:tab w:val="num" w:pos="720"/>
          <w:tab w:val="num" w:pos="1440"/>
        </w:tabs>
        <w:spacing w:after="0"/>
        <w:ind w:left="1418" w:hanging="284"/>
        <w:jc w:val="both"/>
        <w:rPr>
          <w:bCs/>
          <w:sz w:val="24"/>
          <w:szCs w:val="24"/>
        </w:rPr>
      </w:pPr>
      <w:r w:rsidRPr="00E126A1">
        <w:rPr>
          <w:bCs/>
          <w:sz w:val="24"/>
          <w:szCs w:val="24"/>
        </w:rPr>
        <w:t>Limpeza e conservação (contínuo);</w:t>
      </w:r>
    </w:p>
    <w:p w:rsidR="006675F0" w:rsidRPr="00E126A1" w:rsidRDefault="006675F0" w:rsidP="00106A72">
      <w:pPr>
        <w:numPr>
          <w:ilvl w:val="0"/>
          <w:numId w:val="33"/>
        </w:numPr>
        <w:tabs>
          <w:tab w:val="clear" w:pos="1495"/>
          <w:tab w:val="num" w:pos="720"/>
          <w:tab w:val="num" w:pos="1440"/>
        </w:tabs>
        <w:spacing w:after="0"/>
        <w:ind w:left="1418" w:hanging="284"/>
        <w:jc w:val="both"/>
        <w:rPr>
          <w:bCs/>
          <w:sz w:val="24"/>
          <w:szCs w:val="24"/>
        </w:rPr>
      </w:pPr>
      <w:r w:rsidRPr="00E126A1">
        <w:rPr>
          <w:bCs/>
          <w:sz w:val="24"/>
          <w:szCs w:val="24"/>
        </w:rPr>
        <w:t>Vigilância armada;</w:t>
      </w:r>
    </w:p>
    <w:p w:rsidR="006675F0" w:rsidRPr="00E126A1" w:rsidRDefault="006675F0" w:rsidP="00106A72">
      <w:pPr>
        <w:numPr>
          <w:ilvl w:val="0"/>
          <w:numId w:val="33"/>
        </w:numPr>
        <w:tabs>
          <w:tab w:val="clear" w:pos="1495"/>
          <w:tab w:val="num" w:pos="720"/>
          <w:tab w:val="num" w:pos="1440"/>
        </w:tabs>
        <w:spacing w:after="0"/>
        <w:ind w:left="1418" w:hanging="284"/>
        <w:jc w:val="both"/>
        <w:rPr>
          <w:bCs/>
          <w:sz w:val="24"/>
          <w:szCs w:val="24"/>
        </w:rPr>
      </w:pPr>
      <w:r w:rsidRPr="00E126A1">
        <w:rPr>
          <w:bCs/>
          <w:sz w:val="24"/>
          <w:szCs w:val="24"/>
        </w:rPr>
        <w:t>Serviços reprográficos;</w:t>
      </w:r>
    </w:p>
    <w:p w:rsidR="006675F0" w:rsidRPr="00E126A1" w:rsidRDefault="006675F0" w:rsidP="00106A72">
      <w:pPr>
        <w:numPr>
          <w:ilvl w:val="0"/>
          <w:numId w:val="33"/>
        </w:numPr>
        <w:tabs>
          <w:tab w:val="clear" w:pos="1495"/>
          <w:tab w:val="num" w:pos="720"/>
          <w:tab w:val="num" w:pos="1440"/>
        </w:tabs>
        <w:spacing w:after="0"/>
        <w:ind w:left="1418" w:hanging="284"/>
        <w:jc w:val="both"/>
        <w:rPr>
          <w:bCs/>
          <w:sz w:val="24"/>
          <w:szCs w:val="24"/>
        </w:rPr>
      </w:pPr>
      <w:r w:rsidRPr="00E126A1">
        <w:rPr>
          <w:bCs/>
          <w:sz w:val="24"/>
          <w:szCs w:val="24"/>
        </w:rPr>
        <w:t>Serviço de Cantina.</w:t>
      </w:r>
    </w:p>
    <w:p w:rsidR="00E126A1" w:rsidRDefault="00E126A1" w:rsidP="00E126A1">
      <w:pPr>
        <w:tabs>
          <w:tab w:val="num" w:pos="1440"/>
        </w:tabs>
        <w:spacing w:after="0"/>
        <w:ind w:left="1134"/>
        <w:jc w:val="both"/>
        <w:rPr>
          <w:bCs/>
          <w:sz w:val="24"/>
          <w:szCs w:val="24"/>
        </w:rPr>
      </w:pPr>
    </w:p>
    <w:p w:rsidR="00E126A1" w:rsidRPr="009564F7" w:rsidRDefault="00E126A1" w:rsidP="00E126A1">
      <w:pPr>
        <w:tabs>
          <w:tab w:val="num" w:pos="1440"/>
        </w:tabs>
        <w:spacing w:after="0"/>
        <w:ind w:left="1418"/>
        <w:jc w:val="both"/>
        <w:rPr>
          <w:bCs/>
          <w:sz w:val="24"/>
          <w:szCs w:val="24"/>
        </w:rPr>
      </w:pPr>
    </w:p>
    <w:p w:rsidR="009564F7" w:rsidRDefault="00A50369" w:rsidP="009564F7">
      <w:pPr>
        <w:spacing w:after="0" w:line="240" w:lineRule="auto"/>
        <w:jc w:val="both"/>
        <w:rPr>
          <w:b/>
          <w:sz w:val="24"/>
          <w:szCs w:val="24"/>
        </w:rPr>
      </w:pPr>
      <w:r>
        <w:rPr>
          <w:b/>
          <w:sz w:val="24"/>
          <w:szCs w:val="24"/>
        </w:rPr>
        <w:t>Ações não planejadas e realizadas</w:t>
      </w:r>
    </w:p>
    <w:p w:rsidR="00A50369" w:rsidRDefault="00A50369" w:rsidP="009564F7">
      <w:pPr>
        <w:spacing w:after="0" w:line="240" w:lineRule="auto"/>
        <w:jc w:val="both"/>
        <w:rPr>
          <w:b/>
          <w:sz w:val="24"/>
          <w:szCs w:val="24"/>
        </w:rPr>
      </w:pPr>
    </w:p>
    <w:p w:rsidR="006675F0" w:rsidRPr="00A50369" w:rsidRDefault="00F96FEF" w:rsidP="00106A72">
      <w:pPr>
        <w:numPr>
          <w:ilvl w:val="0"/>
          <w:numId w:val="33"/>
        </w:numPr>
        <w:tabs>
          <w:tab w:val="clear" w:pos="1495"/>
          <w:tab w:val="num" w:pos="720"/>
          <w:tab w:val="num" w:pos="1440"/>
        </w:tabs>
        <w:spacing w:after="0"/>
        <w:ind w:left="1418" w:hanging="284"/>
        <w:jc w:val="both"/>
        <w:rPr>
          <w:bCs/>
          <w:sz w:val="24"/>
          <w:szCs w:val="24"/>
        </w:rPr>
      </w:pPr>
      <w:r>
        <w:rPr>
          <w:bCs/>
          <w:sz w:val="24"/>
          <w:szCs w:val="24"/>
        </w:rPr>
        <w:t>IFAM</w:t>
      </w:r>
      <w:r w:rsidR="006675F0" w:rsidRPr="00A50369">
        <w:rPr>
          <w:bCs/>
          <w:sz w:val="24"/>
          <w:szCs w:val="24"/>
        </w:rPr>
        <w:t xml:space="preserve"> folia – arrecadação para a </w:t>
      </w:r>
      <w:r w:rsidR="00A50369" w:rsidRPr="00A50369">
        <w:rPr>
          <w:bCs/>
          <w:sz w:val="24"/>
          <w:szCs w:val="24"/>
        </w:rPr>
        <w:t>formatura -</w:t>
      </w:r>
      <w:r w:rsidR="006675F0" w:rsidRPr="00A50369">
        <w:rPr>
          <w:bCs/>
          <w:sz w:val="24"/>
          <w:szCs w:val="24"/>
        </w:rPr>
        <w:t xml:space="preserve"> Fevereiro;</w:t>
      </w:r>
    </w:p>
    <w:p w:rsidR="006675F0" w:rsidRPr="00A50369" w:rsidRDefault="006675F0" w:rsidP="00106A72">
      <w:pPr>
        <w:numPr>
          <w:ilvl w:val="0"/>
          <w:numId w:val="33"/>
        </w:numPr>
        <w:tabs>
          <w:tab w:val="clear" w:pos="1495"/>
          <w:tab w:val="num" w:pos="720"/>
          <w:tab w:val="num" w:pos="1440"/>
        </w:tabs>
        <w:spacing w:after="0"/>
        <w:ind w:left="1418" w:hanging="284"/>
        <w:jc w:val="both"/>
        <w:rPr>
          <w:bCs/>
          <w:sz w:val="24"/>
          <w:szCs w:val="24"/>
        </w:rPr>
      </w:pPr>
      <w:r w:rsidRPr="00A50369">
        <w:rPr>
          <w:bCs/>
          <w:sz w:val="24"/>
          <w:szCs w:val="24"/>
        </w:rPr>
        <w:t xml:space="preserve">Olimpíada </w:t>
      </w:r>
      <w:proofErr w:type="spellStart"/>
      <w:r w:rsidRPr="00A50369">
        <w:rPr>
          <w:bCs/>
          <w:sz w:val="24"/>
          <w:szCs w:val="24"/>
        </w:rPr>
        <w:t>Brasi</w:t>
      </w:r>
      <w:r w:rsidR="005416FB">
        <w:rPr>
          <w:bCs/>
          <w:sz w:val="24"/>
          <w:szCs w:val="24"/>
        </w:rPr>
        <w:t>Lei</w:t>
      </w:r>
      <w:r w:rsidRPr="00A50369">
        <w:rPr>
          <w:bCs/>
          <w:sz w:val="24"/>
          <w:szCs w:val="24"/>
        </w:rPr>
        <w:t>ra</w:t>
      </w:r>
      <w:proofErr w:type="spellEnd"/>
      <w:r w:rsidRPr="00A50369">
        <w:rPr>
          <w:bCs/>
          <w:sz w:val="24"/>
          <w:szCs w:val="24"/>
        </w:rPr>
        <w:t xml:space="preserve"> de História – Maio, Junho e Julho, ficamos na semifinal;</w:t>
      </w:r>
    </w:p>
    <w:p w:rsidR="006675F0" w:rsidRPr="00A50369" w:rsidRDefault="006675F0" w:rsidP="00106A72">
      <w:pPr>
        <w:numPr>
          <w:ilvl w:val="0"/>
          <w:numId w:val="33"/>
        </w:numPr>
        <w:tabs>
          <w:tab w:val="clear" w:pos="1495"/>
          <w:tab w:val="num" w:pos="720"/>
          <w:tab w:val="num" w:pos="1440"/>
        </w:tabs>
        <w:spacing w:after="0"/>
        <w:ind w:left="1418" w:hanging="284"/>
        <w:jc w:val="both"/>
        <w:rPr>
          <w:bCs/>
          <w:sz w:val="24"/>
          <w:szCs w:val="24"/>
        </w:rPr>
      </w:pPr>
      <w:r w:rsidRPr="00A50369">
        <w:rPr>
          <w:bCs/>
          <w:sz w:val="24"/>
          <w:szCs w:val="24"/>
        </w:rPr>
        <w:t xml:space="preserve">Publicação do livro “Entre Lugares, Diálogos Pertinentes” </w:t>
      </w:r>
    </w:p>
    <w:p w:rsidR="006675F0" w:rsidRPr="00A50369" w:rsidRDefault="006675F0" w:rsidP="00106A72">
      <w:pPr>
        <w:numPr>
          <w:ilvl w:val="0"/>
          <w:numId w:val="33"/>
        </w:numPr>
        <w:tabs>
          <w:tab w:val="clear" w:pos="1495"/>
          <w:tab w:val="num" w:pos="720"/>
          <w:tab w:val="num" w:pos="1440"/>
        </w:tabs>
        <w:spacing w:after="0"/>
        <w:ind w:left="1418" w:hanging="284"/>
        <w:jc w:val="both"/>
        <w:rPr>
          <w:bCs/>
          <w:sz w:val="24"/>
          <w:szCs w:val="24"/>
        </w:rPr>
      </w:pPr>
      <w:r w:rsidRPr="00A50369">
        <w:rPr>
          <w:bCs/>
          <w:sz w:val="24"/>
          <w:szCs w:val="24"/>
        </w:rPr>
        <w:t>Saúde no Trabalho – Fisioterapia – ISB UFAM – Agosto;</w:t>
      </w:r>
    </w:p>
    <w:p w:rsidR="006675F0" w:rsidRDefault="006675F0" w:rsidP="00106A72">
      <w:pPr>
        <w:numPr>
          <w:ilvl w:val="0"/>
          <w:numId w:val="33"/>
        </w:numPr>
        <w:tabs>
          <w:tab w:val="clear" w:pos="1495"/>
          <w:tab w:val="num" w:pos="720"/>
          <w:tab w:val="num" w:pos="1440"/>
        </w:tabs>
        <w:spacing w:after="0"/>
        <w:ind w:left="1418" w:hanging="284"/>
        <w:jc w:val="both"/>
        <w:rPr>
          <w:bCs/>
          <w:sz w:val="24"/>
          <w:szCs w:val="24"/>
        </w:rPr>
      </w:pPr>
      <w:r w:rsidRPr="00A50369">
        <w:rPr>
          <w:bCs/>
          <w:sz w:val="24"/>
          <w:szCs w:val="24"/>
        </w:rPr>
        <w:t>Criação da Rádio Pipoca – pelos discentes - Outubro;</w:t>
      </w:r>
    </w:p>
    <w:p w:rsidR="00A50369" w:rsidRDefault="00A50369" w:rsidP="00A50369">
      <w:pPr>
        <w:tabs>
          <w:tab w:val="num" w:pos="1440"/>
        </w:tabs>
        <w:spacing w:after="0"/>
        <w:ind w:left="1418"/>
        <w:jc w:val="both"/>
        <w:rPr>
          <w:bCs/>
          <w:sz w:val="24"/>
          <w:szCs w:val="24"/>
        </w:rPr>
      </w:pPr>
    </w:p>
    <w:p w:rsidR="00A50369" w:rsidRDefault="00A50369" w:rsidP="00A50369">
      <w:pPr>
        <w:tabs>
          <w:tab w:val="num" w:pos="1440"/>
        </w:tabs>
        <w:spacing w:after="0"/>
        <w:ind w:left="1418"/>
        <w:jc w:val="both"/>
        <w:rPr>
          <w:bCs/>
          <w:sz w:val="24"/>
          <w:szCs w:val="24"/>
        </w:rPr>
      </w:pPr>
    </w:p>
    <w:p w:rsidR="00A50369" w:rsidRPr="00A50369" w:rsidRDefault="00A50369" w:rsidP="00A50369">
      <w:pPr>
        <w:tabs>
          <w:tab w:val="num" w:pos="1440"/>
        </w:tabs>
        <w:spacing w:after="0"/>
        <w:ind w:left="1418"/>
        <w:jc w:val="both"/>
        <w:rPr>
          <w:bCs/>
          <w:sz w:val="24"/>
          <w:szCs w:val="24"/>
        </w:rPr>
      </w:pPr>
    </w:p>
    <w:p w:rsidR="00A50369" w:rsidRPr="00A50369" w:rsidRDefault="00A50369" w:rsidP="00A50369">
      <w:pPr>
        <w:tabs>
          <w:tab w:val="num" w:pos="1440"/>
        </w:tabs>
        <w:spacing w:after="0"/>
        <w:ind w:left="1134"/>
        <w:jc w:val="both"/>
        <w:rPr>
          <w:b/>
          <w:bCs/>
          <w:sz w:val="24"/>
          <w:szCs w:val="24"/>
        </w:rPr>
      </w:pPr>
      <w:r w:rsidRPr="00A50369">
        <w:rPr>
          <w:b/>
          <w:bCs/>
          <w:sz w:val="24"/>
          <w:szCs w:val="24"/>
        </w:rPr>
        <w:t>D</w:t>
      </w:r>
      <w:r w:rsidR="003411AE" w:rsidRPr="00A50369">
        <w:rPr>
          <w:b/>
          <w:bCs/>
          <w:sz w:val="24"/>
          <w:szCs w:val="24"/>
        </w:rPr>
        <w:t>ezembro</w:t>
      </w:r>
    </w:p>
    <w:p w:rsidR="006675F0" w:rsidRPr="00A50369" w:rsidRDefault="006675F0" w:rsidP="00106A72">
      <w:pPr>
        <w:numPr>
          <w:ilvl w:val="0"/>
          <w:numId w:val="33"/>
        </w:numPr>
        <w:tabs>
          <w:tab w:val="clear" w:pos="1495"/>
          <w:tab w:val="num" w:pos="720"/>
          <w:tab w:val="num" w:pos="1440"/>
        </w:tabs>
        <w:spacing w:after="0"/>
        <w:ind w:left="1418" w:hanging="284"/>
        <w:jc w:val="both"/>
        <w:rPr>
          <w:bCs/>
          <w:sz w:val="24"/>
          <w:szCs w:val="24"/>
        </w:rPr>
      </w:pPr>
      <w:r w:rsidRPr="00A50369">
        <w:rPr>
          <w:bCs/>
          <w:sz w:val="24"/>
          <w:szCs w:val="24"/>
        </w:rPr>
        <w:t>Peça</w:t>
      </w:r>
      <w:r w:rsidR="002226EE">
        <w:rPr>
          <w:bCs/>
          <w:sz w:val="24"/>
          <w:szCs w:val="24"/>
        </w:rPr>
        <w:t>s</w:t>
      </w:r>
      <w:r w:rsidRPr="00A50369">
        <w:rPr>
          <w:bCs/>
          <w:sz w:val="24"/>
          <w:szCs w:val="24"/>
        </w:rPr>
        <w:t xml:space="preserve"> teatrais: Cabanagem e A Missão (missão dos jesuítas);</w:t>
      </w:r>
    </w:p>
    <w:p w:rsidR="006675F0" w:rsidRPr="00A50369" w:rsidRDefault="006675F0" w:rsidP="00106A72">
      <w:pPr>
        <w:numPr>
          <w:ilvl w:val="0"/>
          <w:numId w:val="33"/>
        </w:numPr>
        <w:tabs>
          <w:tab w:val="clear" w:pos="1495"/>
          <w:tab w:val="num" w:pos="720"/>
          <w:tab w:val="num" w:pos="1440"/>
        </w:tabs>
        <w:spacing w:after="0"/>
        <w:ind w:left="1418" w:hanging="284"/>
        <w:jc w:val="both"/>
        <w:rPr>
          <w:b/>
          <w:sz w:val="24"/>
          <w:szCs w:val="24"/>
        </w:rPr>
      </w:pPr>
      <w:r w:rsidRPr="00A50369">
        <w:rPr>
          <w:bCs/>
          <w:sz w:val="24"/>
          <w:szCs w:val="24"/>
        </w:rPr>
        <w:t>Uso correto</w:t>
      </w:r>
      <w:r w:rsidRPr="00A50369">
        <w:rPr>
          <w:b/>
          <w:sz w:val="24"/>
          <w:szCs w:val="24"/>
        </w:rPr>
        <w:t xml:space="preserve"> dos resíduos sólidos;</w:t>
      </w:r>
    </w:p>
    <w:p w:rsidR="00A50369" w:rsidRDefault="00A50369" w:rsidP="009564F7">
      <w:pPr>
        <w:spacing w:after="0" w:line="240" w:lineRule="auto"/>
        <w:jc w:val="both"/>
        <w:rPr>
          <w:b/>
          <w:sz w:val="24"/>
          <w:szCs w:val="24"/>
        </w:rPr>
      </w:pPr>
    </w:p>
    <w:p w:rsidR="00A50369" w:rsidRPr="00A50369" w:rsidRDefault="00A50369" w:rsidP="00A50369">
      <w:pPr>
        <w:tabs>
          <w:tab w:val="num" w:pos="1440"/>
        </w:tabs>
        <w:spacing w:after="0"/>
        <w:ind w:left="1134"/>
        <w:jc w:val="both"/>
        <w:rPr>
          <w:b/>
          <w:bCs/>
          <w:sz w:val="24"/>
          <w:szCs w:val="24"/>
        </w:rPr>
      </w:pPr>
      <w:r w:rsidRPr="00A50369">
        <w:rPr>
          <w:b/>
          <w:bCs/>
          <w:sz w:val="24"/>
          <w:szCs w:val="24"/>
        </w:rPr>
        <w:t>A</w:t>
      </w:r>
      <w:r w:rsidR="003411AE" w:rsidRPr="00A50369">
        <w:rPr>
          <w:b/>
          <w:bCs/>
          <w:sz w:val="24"/>
          <w:szCs w:val="24"/>
        </w:rPr>
        <w:t>bril</w:t>
      </w:r>
    </w:p>
    <w:p w:rsidR="006675F0" w:rsidRPr="00A50369" w:rsidRDefault="006675F0" w:rsidP="00106A72">
      <w:pPr>
        <w:numPr>
          <w:ilvl w:val="0"/>
          <w:numId w:val="33"/>
        </w:numPr>
        <w:tabs>
          <w:tab w:val="clear" w:pos="1495"/>
          <w:tab w:val="num" w:pos="720"/>
          <w:tab w:val="num" w:pos="1440"/>
        </w:tabs>
        <w:spacing w:after="0"/>
        <w:ind w:left="1418" w:hanging="284"/>
        <w:jc w:val="both"/>
        <w:rPr>
          <w:bCs/>
          <w:sz w:val="24"/>
          <w:szCs w:val="24"/>
        </w:rPr>
      </w:pPr>
      <w:r w:rsidRPr="00A50369">
        <w:rPr>
          <w:bCs/>
          <w:sz w:val="24"/>
          <w:szCs w:val="24"/>
        </w:rPr>
        <w:t>Trabalho interdisciplinar: Dia da Consciência Indígena;</w:t>
      </w:r>
    </w:p>
    <w:p w:rsidR="006675F0" w:rsidRDefault="006675F0" w:rsidP="00106A72">
      <w:pPr>
        <w:numPr>
          <w:ilvl w:val="0"/>
          <w:numId w:val="33"/>
        </w:numPr>
        <w:tabs>
          <w:tab w:val="clear" w:pos="1495"/>
          <w:tab w:val="num" w:pos="720"/>
          <w:tab w:val="num" w:pos="1440"/>
        </w:tabs>
        <w:spacing w:after="0"/>
        <w:ind w:left="1418" w:hanging="284"/>
        <w:jc w:val="both"/>
        <w:rPr>
          <w:bCs/>
          <w:sz w:val="24"/>
          <w:szCs w:val="24"/>
        </w:rPr>
      </w:pPr>
      <w:r w:rsidRPr="00A50369">
        <w:rPr>
          <w:bCs/>
          <w:sz w:val="24"/>
          <w:szCs w:val="24"/>
        </w:rPr>
        <w:t xml:space="preserve">Jogos </w:t>
      </w:r>
      <w:proofErr w:type="spellStart"/>
      <w:r w:rsidR="00AC313C" w:rsidRPr="00A50369">
        <w:rPr>
          <w:bCs/>
          <w:sz w:val="24"/>
          <w:szCs w:val="24"/>
        </w:rPr>
        <w:t>Interclasses</w:t>
      </w:r>
      <w:proofErr w:type="spellEnd"/>
      <w:r w:rsidR="002226EE">
        <w:rPr>
          <w:bCs/>
          <w:sz w:val="24"/>
          <w:szCs w:val="24"/>
        </w:rPr>
        <w:t>.</w:t>
      </w:r>
    </w:p>
    <w:p w:rsidR="00A50369" w:rsidRPr="00A50369" w:rsidRDefault="00A50369" w:rsidP="00A50369">
      <w:pPr>
        <w:tabs>
          <w:tab w:val="num" w:pos="1440"/>
        </w:tabs>
        <w:spacing w:after="0"/>
        <w:ind w:left="1418"/>
        <w:jc w:val="both"/>
        <w:rPr>
          <w:bCs/>
          <w:sz w:val="24"/>
          <w:szCs w:val="24"/>
        </w:rPr>
      </w:pPr>
    </w:p>
    <w:p w:rsidR="00A50369" w:rsidRPr="00A50369" w:rsidRDefault="003411AE" w:rsidP="00A50369">
      <w:pPr>
        <w:tabs>
          <w:tab w:val="num" w:pos="1440"/>
        </w:tabs>
        <w:spacing w:after="0"/>
        <w:ind w:left="1134"/>
        <w:jc w:val="both"/>
        <w:rPr>
          <w:b/>
          <w:bCs/>
          <w:sz w:val="24"/>
          <w:szCs w:val="24"/>
        </w:rPr>
      </w:pPr>
      <w:r>
        <w:rPr>
          <w:b/>
          <w:bCs/>
          <w:sz w:val="24"/>
          <w:szCs w:val="24"/>
        </w:rPr>
        <w:t>M</w:t>
      </w:r>
      <w:r w:rsidRPr="00A50369">
        <w:rPr>
          <w:b/>
          <w:bCs/>
          <w:sz w:val="24"/>
          <w:szCs w:val="24"/>
        </w:rPr>
        <w:t>aio</w:t>
      </w:r>
    </w:p>
    <w:p w:rsidR="006675F0" w:rsidRDefault="006675F0" w:rsidP="00106A72">
      <w:pPr>
        <w:numPr>
          <w:ilvl w:val="0"/>
          <w:numId w:val="33"/>
        </w:numPr>
        <w:tabs>
          <w:tab w:val="clear" w:pos="1495"/>
          <w:tab w:val="num" w:pos="720"/>
          <w:tab w:val="num" w:pos="1440"/>
        </w:tabs>
        <w:spacing w:after="0"/>
        <w:ind w:left="1418" w:hanging="284"/>
        <w:jc w:val="both"/>
        <w:rPr>
          <w:bCs/>
          <w:sz w:val="24"/>
          <w:szCs w:val="24"/>
        </w:rPr>
      </w:pPr>
      <w:r w:rsidRPr="00A50369">
        <w:rPr>
          <w:bCs/>
          <w:sz w:val="24"/>
          <w:szCs w:val="24"/>
        </w:rPr>
        <w:t xml:space="preserve">Olimpíada </w:t>
      </w:r>
      <w:proofErr w:type="spellStart"/>
      <w:r w:rsidRPr="00A50369">
        <w:rPr>
          <w:bCs/>
          <w:sz w:val="24"/>
          <w:szCs w:val="24"/>
        </w:rPr>
        <w:t>Brasi</w:t>
      </w:r>
      <w:r w:rsidR="005416FB">
        <w:rPr>
          <w:bCs/>
          <w:sz w:val="24"/>
          <w:szCs w:val="24"/>
        </w:rPr>
        <w:t>Lei</w:t>
      </w:r>
      <w:r w:rsidRPr="00A50369">
        <w:rPr>
          <w:bCs/>
          <w:sz w:val="24"/>
          <w:szCs w:val="24"/>
        </w:rPr>
        <w:t>ra</w:t>
      </w:r>
      <w:proofErr w:type="spellEnd"/>
      <w:r w:rsidRPr="00A50369">
        <w:rPr>
          <w:bCs/>
          <w:sz w:val="24"/>
          <w:szCs w:val="24"/>
        </w:rPr>
        <w:t xml:space="preserve"> de Física;</w:t>
      </w:r>
    </w:p>
    <w:p w:rsidR="00A50369" w:rsidRPr="00A50369" w:rsidRDefault="00A50369" w:rsidP="00A50369">
      <w:pPr>
        <w:tabs>
          <w:tab w:val="num" w:pos="1440"/>
        </w:tabs>
        <w:spacing w:after="0"/>
        <w:ind w:left="1418"/>
        <w:jc w:val="both"/>
        <w:rPr>
          <w:bCs/>
          <w:sz w:val="24"/>
          <w:szCs w:val="24"/>
        </w:rPr>
      </w:pPr>
    </w:p>
    <w:p w:rsidR="00A50369" w:rsidRPr="00A50369" w:rsidRDefault="00A50369" w:rsidP="00A50369">
      <w:pPr>
        <w:tabs>
          <w:tab w:val="num" w:pos="1440"/>
        </w:tabs>
        <w:spacing w:after="0"/>
        <w:ind w:left="1135"/>
        <w:jc w:val="both"/>
        <w:rPr>
          <w:b/>
          <w:bCs/>
          <w:sz w:val="24"/>
          <w:szCs w:val="24"/>
        </w:rPr>
      </w:pPr>
      <w:r w:rsidRPr="00A50369">
        <w:rPr>
          <w:b/>
          <w:bCs/>
          <w:sz w:val="24"/>
          <w:szCs w:val="24"/>
        </w:rPr>
        <w:t>J</w:t>
      </w:r>
      <w:r w:rsidR="003411AE" w:rsidRPr="00A50369">
        <w:rPr>
          <w:b/>
          <w:bCs/>
          <w:sz w:val="24"/>
          <w:szCs w:val="24"/>
        </w:rPr>
        <w:t>unho</w:t>
      </w:r>
    </w:p>
    <w:p w:rsidR="006675F0" w:rsidRDefault="006675F0" w:rsidP="00106A72">
      <w:pPr>
        <w:numPr>
          <w:ilvl w:val="0"/>
          <w:numId w:val="33"/>
        </w:numPr>
        <w:tabs>
          <w:tab w:val="clear" w:pos="1495"/>
          <w:tab w:val="num" w:pos="720"/>
          <w:tab w:val="num" w:pos="1440"/>
        </w:tabs>
        <w:spacing w:after="0"/>
        <w:ind w:left="1418" w:hanging="284"/>
        <w:jc w:val="both"/>
        <w:rPr>
          <w:bCs/>
          <w:sz w:val="24"/>
          <w:szCs w:val="24"/>
        </w:rPr>
      </w:pPr>
      <w:r w:rsidRPr="00A50369">
        <w:rPr>
          <w:bCs/>
          <w:sz w:val="24"/>
          <w:szCs w:val="24"/>
        </w:rPr>
        <w:t xml:space="preserve">Olimpíada </w:t>
      </w:r>
      <w:proofErr w:type="spellStart"/>
      <w:r w:rsidRPr="00A50369">
        <w:rPr>
          <w:bCs/>
          <w:sz w:val="24"/>
          <w:szCs w:val="24"/>
        </w:rPr>
        <w:t>Brasi</w:t>
      </w:r>
      <w:r w:rsidR="005416FB">
        <w:rPr>
          <w:bCs/>
          <w:sz w:val="24"/>
          <w:szCs w:val="24"/>
        </w:rPr>
        <w:t>Lei</w:t>
      </w:r>
      <w:r w:rsidRPr="00A50369">
        <w:rPr>
          <w:bCs/>
          <w:sz w:val="24"/>
          <w:szCs w:val="24"/>
        </w:rPr>
        <w:t>ra</w:t>
      </w:r>
      <w:proofErr w:type="spellEnd"/>
      <w:r w:rsidRPr="00A50369">
        <w:rPr>
          <w:bCs/>
          <w:sz w:val="24"/>
          <w:szCs w:val="24"/>
        </w:rPr>
        <w:t xml:space="preserve"> de Matemática;</w:t>
      </w:r>
    </w:p>
    <w:p w:rsidR="00A50369" w:rsidRPr="00A50369" w:rsidRDefault="00A50369" w:rsidP="00A50369">
      <w:pPr>
        <w:tabs>
          <w:tab w:val="num" w:pos="1440"/>
        </w:tabs>
        <w:spacing w:after="0"/>
        <w:ind w:left="1418"/>
        <w:jc w:val="both"/>
        <w:rPr>
          <w:bCs/>
          <w:sz w:val="24"/>
          <w:szCs w:val="24"/>
        </w:rPr>
      </w:pPr>
    </w:p>
    <w:p w:rsidR="00A50369" w:rsidRPr="00A50369" w:rsidRDefault="00A50369" w:rsidP="00A50369">
      <w:pPr>
        <w:tabs>
          <w:tab w:val="num" w:pos="1440"/>
        </w:tabs>
        <w:spacing w:after="0"/>
        <w:ind w:left="1134"/>
        <w:jc w:val="both"/>
        <w:rPr>
          <w:b/>
          <w:bCs/>
          <w:sz w:val="24"/>
          <w:szCs w:val="24"/>
        </w:rPr>
      </w:pPr>
      <w:r w:rsidRPr="00A50369">
        <w:rPr>
          <w:b/>
          <w:bCs/>
          <w:sz w:val="24"/>
          <w:szCs w:val="24"/>
        </w:rPr>
        <w:t>A</w:t>
      </w:r>
      <w:r w:rsidR="003411AE" w:rsidRPr="00A50369">
        <w:rPr>
          <w:b/>
          <w:bCs/>
          <w:sz w:val="24"/>
          <w:szCs w:val="24"/>
        </w:rPr>
        <w:t>gosto</w:t>
      </w:r>
    </w:p>
    <w:p w:rsidR="006675F0" w:rsidRDefault="006675F0" w:rsidP="00106A72">
      <w:pPr>
        <w:numPr>
          <w:ilvl w:val="0"/>
          <w:numId w:val="33"/>
        </w:numPr>
        <w:tabs>
          <w:tab w:val="clear" w:pos="1495"/>
          <w:tab w:val="num" w:pos="720"/>
          <w:tab w:val="num" w:pos="1440"/>
        </w:tabs>
        <w:spacing w:after="0"/>
        <w:ind w:left="1418" w:hanging="284"/>
        <w:jc w:val="both"/>
        <w:rPr>
          <w:bCs/>
          <w:sz w:val="24"/>
          <w:szCs w:val="24"/>
        </w:rPr>
      </w:pPr>
      <w:r w:rsidRPr="00A50369">
        <w:rPr>
          <w:bCs/>
          <w:sz w:val="24"/>
          <w:szCs w:val="24"/>
        </w:rPr>
        <w:t>Festival da Canção;</w:t>
      </w:r>
    </w:p>
    <w:p w:rsidR="00A50369" w:rsidRPr="00A50369" w:rsidRDefault="00A50369" w:rsidP="00A50369">
      <w:pPr>
        <w:tabs>
          <w:tab w:val="num" w:pos="1440"/>
        </w:tabs>
        <w:spacing w:after="0"/>
        <w:ind w:left="1418"/>
        <w:jc w:val="both"/>
        <w:rPr>
          <w:bCs/>
          <w:sz w:val="24"/>
          <w:szCs w:val="24"/>
        </w:rPr>
      </w:pPr>
    </w:p>
    <w:p w:rsidR="00A50369" w:rsidRPr="00A50369" w:rsidRDefault="00A50369" w:rsidP="00A50369">
      <w:pPr>
        <w:tabs>
          <w:tab w:val="num" w:pos="1440"/>
        </w:tabs>
        <w:spacing w:after="0"/>
        <w:ind w:left="1134"/>
        <w:jc w:val="both"/>
        <w:rPr>
          <w:b/>
          <w:bCs/>
          <w:sz w:val="24"/>
          <w:szCs w:val="24"/>
        </w:rPr>
      </w:pPr>
      <w:r w:rsidRPr="00A50369">
        <w:rPr>
          <w:b/>
          <w:bCs/>
          <w:sz w:val="24"/>
          <w:szCs w:val="24"/>
        </w:rPr>
        <w:t>D</w:t>
      </w:r>
      <w:r w:rsidR="003411AE" w:rsidRPr="00A50369">
        <w:rPr>
          <w:b/>
          <w:bCs/>
          <w:sz w:val="24"/>
          <w:szCs w:val="24"/>
        </w:rPr>
        <w:t>ezembro</w:t>
      </w:r>
    </w:p>
    <w:p w:rsidR="006675F0" w:rsidRPr="00A50369" w:rsidRDefault="00AC313C" w:rsidP="00106A72">
      <w:pPr>
        <w:numPr>
          <w:ilvl w:val="0"/>
          <w:numId w:val="33"/>
        </w:numPr>
        <w:tabs>
          <w:tab w:val="clear" w:pos="1495"/>
          <w:tab w:val="num" w:pos="720"/>
          <w:tab w:val="num" w:pos="1440"/>
        </w:tabs>
        <w:spacing w:after="0"/>
        <w:ind w:left="1418" w:hanging="284"/>
        <w:jc w:val="both"/>
        <w:rPr>
          <w:bCs/>
          <w:sz w:val="24"/>
          <w:szCs w:val="24"/>
        </w:rPr>
      </w:pPr>
      <w:r w:rsidRPr="00A50369">
        <w:rPr>
          <w:bCs/>
          <w:sz w:val="24"/>
          <w:szCs w:val="24"/>
        </w:rPr>
        <w:t>Confraternização dos</w:t>
      </w:r>
      <w:r w:rsidR="006675F0" w:rsidRPr="00A50369">
        <w:rPr>
          <w:bCs/>
          <w:sz w:val="24"/>
          <w:szCs w:val="24"/>
        </w:rPr>
        <w:t xml:space="preserve"> servidores.</w:t>
      </w:r>
    </w:p>
    <w:p w:rsidR="008B3623" w:rsidRDefault="008B3623" w:rsidP="008B3623">
      <w:pPr>
        <w:spacing w:after="0" w:line="240" w:lineRule="auto"/>
        <w:jc w:val="both"/>
        <w:rPr>
          <w:b/>
          <w:sz w:val="24"/>
          <w:szCs w:val="24"/>
        </w:rPr>
      </w:pPr>
    </w:p>
    <w:p w:rsidR="00927734" w:rsidRDefault="00927734" w:rsidP="00927734">
      <w:pPr>
        <w:spacing w:after="0" w:line="240" w:lineRule="auto"/>
        <w:ind w:left="1135"/>
        <w:jc w:val="both"/>
        <w:rPr>
          <w:b/>
          <w:bCs/>
          <w:sz w:val="24"/>
          <w:szCs w:val="24"/>
        </w:rPr>
      </w:pPr>
      <w:r w:rsidRPr="00927734">
        <w:rPr>
          <w:b/>
          <w:bCs/>
          <w:sz w:val="24"/>
          <w:szCs w:val="24"/>
        </w:rPr>
        <w:t> </w:t>
      </w:r>
      <w:r w:rsidR="00AC313C">
        <w:rPr>
          <w:b/>
          <w:bCs/>
          <w:sz w:val="24"/>
          <w:szCs w:val="24"/>
        </w:rPr>
        <w:t>L</w:t>
      </w:r>
      <w:r w:rsidR="003411AE">
        <w:rPr>
          <w:b/>
          <w:bCs/>
          <w:sz w:val="24"/>
          <w:szCs w:val="24"/>
        </w:rPr>
        <w:t>icitações</w:t>
      </w:r>
      <w:r w:rsidR="002226EE">
        <w:rPr>
          <w:b/>
          <w:bCs/>
          <w:sz w:val="24"/>
          <w:szCs w:val="24"/>
        </w:rPr>
        <w:t xml:space="preserve"> </w:t>
      </w:r>
      <w:r w:rsidR="003411AE">
        <w:rPr>
          <w:b/>
          <w:bCs/>
          <w:sz w:val="24"/>
          <w:szCs w:val="24"/>
        </w:rPr>
        <w:t>para</w:t>
      </w:r>
      <w:r w:rsidR="002226EE">
        <w:rPr>
          <w:b/>
          <w:bCs/>
          <w:sz w:val="24"/>
          <w:szCs w:val="24"/>
        </w:rPr>
        <w:t xml:space="preserve"> C</w:t>
      </w:r>
      <w:r w:rsidR="003411AE">
        <w:rPr>
          <w:b/>
          <w:bCs/>
          <w:sz w:val="24"/>
          <w:szCs w:val="24"/>
        </w:rPr>
        <w:t>ontratações</w:t>
      </w:r>
    </w:p>
    <w:p w:rsidR="00AC313C" w:rsidRDefault="00AC313C" w:rsidP="00927734">
      <w:pPr>
        <w:spacing w:after="0" w:line="240" w:lineRule="auto"/>
        <w:ind w:left="1135"/>
        <w:jc w:val="both"/>
        <w:rPr>
          <w:b/>
          <w:bCs/>
          <w:sz w:val="24"/>
          <w:szCs w:val="24"/>
        </w:rPr>
      </w:pPr>
    </w:p>
    <w:p w:rsidR="006675F0" w:rsidRPr="002226EE" w:rsidRDefault="006675F0" w:rsidP="00106A72">
      <w:pPr>
        <w:numPr>
          <w:ilvl w:val="0"/>
          <w:numId w:val="33"/>
        </w:numPr>
        <w:tabs>
          <w:tab w:val="clear" w:pos="1495"/>
          <w:tab w:val="num" w:pos="720"/>
          <w:tab w:val="num" w:pos="1440"/>
        </w:tabs>
        <w:spacing w:after="0"/>
        <w:ind w:left="1418" w:hanging="284"/>
        <w:jc w:val="both"/>
        <w:rPr>
          <w:bCs/>
          <w:sz w:val="24"/>
          <w:szCs w:val="24"/>
        </w:rPr>
      </w:pPr>
      <w:r w:rsidRPr="002226EE">
        <w:rPr>
          <w:bCs/>
          <w:sz w:val="24"/>
          <w:szCs w:val="24"/>
        </w:rPr>
        <w:t>Empresa de manutenção dos equipamentos de refrigeração;</w:t>
      </w:r>
    </w:p>
    <w:p w:rsidR="006675F0" w:rsidRPr="002226EE" w:rsidRDefault="006675F0" w:rsidP="00106A72">
      <w:pPr>
        <w:numPr>
          <w:ilvl w:val="0"/>
          <w:numId w:val="33"/>
        </w:numPr>
        <w:tabs>
          <w:tab w:val="clear" w:pos="1495"/>
          <w:tab w:val="num" w:pos="720"/>
          <w:tab w:val="num" w:pos="1440"/>
        </w:tabs>
        <w:spacing w:after="0"/>
        <w:ind w:left="1418" w:hanging="284"/>
        <w:jc w:val="both"/>
        <w:rPr>
          <w:bCs/>
          <w:sz w:val="24"/>
          <w:szCs w:val="24"/>
        </w:rPr>
      </w:pPr>
      <w:r w:rsidRPr="002226EE">
        <w:rPr>
          <w:bCs/>
          <w:sz w:val="24"/>
          <w:szCs w:val="24"/>
        </w:rPr>
        <w:t>Empresa de manutenção do grupo gerador e instalações elétricas;</w:t>
      </w:r>
    </w:p>
    <w:p w:rsidR="006675F0" w:rsidRPr="002226EE" w:rsidRDefault="006675F0" w:rsidP="00106A72">
      <w:pPr>
        <w:numPr>
          <w:ilvl w:val="0"/>
          <w:numId w:val="33"/>
        </w:numPr>
        <w:tabs>
          <w:tab w:val="clear" w:pos="1495"/>
          <w:tab w:val="num" w:pos="720"/>
          <w:tab w:val="num" w:pos="1440"/>
        </w:tabs>
        <w:spacing w:after="0"/>
        <w:ind w:left="1418" w:hanging="284"/>
        <w:jc w:val="both"/>
        <w:rPr>
          <w:bCs/>
          <w:sz w:val="24"/>
          <w:szCs w:val="24"/>
        </w:rPr>
      </w:pPr>
      <w:r w:rsidRPr="002226EE">
        <w:rPr>
          <w:bCs/>
          <w:sz w:val="24"/>
          <w:szCs w:val="24"/>
        </w:rPr>
        <w:t>Cobertura da passarela da entrada dos discentes;</w:t>
      </w:r>
    </w:p>
    <w:p w:rsidR="006675F0" w:rsidRPr="002226EE" w:rsidRDefault="006675F0" w:rsidP="00106A72">
      <w:pPr>
        <w:numPr>
          <w:ilvl w:val="0"/>
          <w:numId w:val="33"/>
        </w:numPr>
        <w:tabs>
          <w:tab w:val="clear" w:pos="1495"/>
          <w:tab w:val="num" w:pos="720"/>
          <w:tab w:val="num" w:pos="1440"/>
        </w:tabs>
        <w:spacing w:after="0"/>
        <w:ind w:left="1418" w:hanging="284"/>
        <w:jc w:val="both"/>
        <w:rPr>
          <w:bCs/>
          <w:sz w:val="24"/>
          <w:szCs w:val="24"/>
        </w:rPr>
      </w:pPr>
      <w:r w:rsidRPr="002226EE">
        <w:rPr>
          <w:bCs/>
          <w:sz w:val="24"/>
          <w:szCs w:val="24"/>
        </w:rPr>
        <w:t>Cobertura do estacionamento dos veículos oficiais.</w:t>
      </w:r>
    </w:p>
    <w:p w:rsidR="00AC313C" w:rsidRPr="00927734" w:rsidRDefault="00AC313C" w:rsidP="00927734">
      <w:pPr>
        <w:spacing w:after="0" w:line="240" w:lineRule="auto"/>
        <w:ind w:left="1135"/>
        <w:jc w:val="both"/>
        <w:rPr>
          <w:b/>
          <w:sz w:val="24"/>
          <w:szCs w:val="24"/>
        </w:rPr>
      </w:pPr>
    </w:p>
    <w:p w:rsidR="00927734" w:rsidRDefault="00092359" w:rsidP="00092359">
      <w:pPr>
        <w:spacing w:after="0" w:line="240" w:lineRule="auto"/>
        <w:jc w:val="both"/>
        <w:rPr>
          <w:b/>
          <w:sz w:val="24"/>
          <w:szCs w:val="24"/>
        </w:rPr>
      </w:pPr>
      <w:r>
        <w:rPr>
          <w:b/>
          <w:sz w:val="24"/>
          <w:szCs w:val="24"/>
        </w:rPr>
        <w:t>Pontos positivos (Vantagens da Gestão)</w:t>
      </w:r>
    </w:p>
    <w:p w:rsidR="00092359" w:rsidRDefault="00092359" w:rsidP="00092359">
      <w:pPr>
        <w:spacing w:after="0" w:line="240" w:lineRule="auto"/>
        <w:jc w:val="both"/>
        <w:rPr>
          <w:b/>
          <w:sz w:val="24"/>
          <w:szCs w:val="24"/>
        </w:rPr>
      </w:pPr>
    </w:p>
    <w:p w:rsidR="00092359" w:rsidRPr="00092359" w:rsidRDefault="00092359" w:rsidP="00106A72">
      <w:pPr>
        <w:numPr>
          <w:ilvl w:val="0"/>
          <w:numId w:val="33"/>
        </w:numPr>
        <w:tabs>
          <w:tab w:val="clear" w:pos="1495"/>
          <w:tab w:val="num" w:pos="720"/>
          <w:tab w:val="num" w:pos="1440"/>
        </w:tabs>
        <w:spacing w:after="0"/>
        <w:ind w:left="1418" w:hanging="284"/>
        <w:jc w:val="both"/>
        <w:rPr>
          <w:bCs/>
          <w:sz w:val="24"/>
          <w:szCs w:val="24"/>
        </w:rPr>
      </w:pPr>
      <w:r w:rsidRPr="00092359">
        <w:rPr>
          <w:bCs/>
          <w:sz w:val="24"/>
          <w:szCs w:val="24"/>
        </w:rPr>
        <w:t>Ampliação na oferta nas visitas técnica fora do município – 250 discentes;</w:t>
      </w:r>
    </w:p>
    <w:p w:rsidR="00092359" w:rsidRPr="00092359" w:rsidRDefault="00092359" w:rsidP="00106A72">
      <w:pPr>
        <w:numPr>
          <w:ilvl w:val="0"/>
          <w:numId w:val="33"/>
        </w:numPr>
        <w:tabs>
          <w:tab w:val="clear" w:pos="1495"/>
          <w:tab w:val="num" w:pos="720"/>
          <w:tab w:val="num" w:pos="1440"/>
        </w:tabs>
        <w:spacing w:after="0"/>
        <w:ind w:left="1418" w:hanging="284"/>
        <w:jc w:val="both"/>
        <w:rPr>
          <w:bCs/>
          <w:sz w:val="24"/>
          <w:szCs w:val="24"/>
        </w:rPr>
      </w:pPr>
      <w:r w:rsidRPr="00092359">
        <w:rPr>
          <w:bCs/>
          <w:sz w:val="24"/>
          <w:szCs w:val="24"/>
        </w:rPr>
        <w:t xml:space="preserve">Consolidação das parcerias institucionais (UFAM, SEMED, UEA, Codajás e </w:t>
      </w:r>
      <w:proofErr w:type="spellStart"/>
      <w:r w:rsidRPr="00092359">
        <w:rPr>
          <w:bCs/>
          <w:sz w:val="24"/>
          <w:szCs w:val="24"/>
        </w:rPr>
        <w:t>Beruri</w:t>
      </w:r>
      <w:proofErr w:type="spellEnd"/>
      <w:r w:rsidRPr="00092359">
        <w:rPr>
          <w:bCs/>
          <w:sz w:val="24"/>
          <w:szCs w:val="24"/>
        </w:rPr>
        <w:t>);</w:t>
      </w:r>
    </w:p>
    <w:p w:rsidR="00092359" w:rsidRPr="00092359" w:rsidRDefault="00092359" w:rsidP="00106A72">
      <w:pPr>
        <w:numPr>
          <w:ilvl w:val="0"/>
          <w:numId w:val="33"/>
        </w:numPr>
        <w:tabs>
          <w:tab w:val="clear" w:pos="1495"/>
          <w:tab w:val="num" w:pos="720"/>
          <w:tab w:val="num" w:pos="1440"/>
        </w:tabs>
        <w:spacing w:after="0"/>
        <w:ind w:left="1418" w:hanging="284"/>
        <w:jc w:val="both"/>
        <w:rPr>
          <w:bCs/>
          <w:sz w:val="24"/>
          <w:szCs w:val="24"/>
        </w:rPr>
      </w:pPr>
      <w:r w:rsidRPr="00092359">
        <w:rPr>
          <w:bCs/>
          <w:sz w:val="24"/>
          <w:szCs w:val="24"/>
        </w:rPr>
        <w:t>Aprovação de dois projetos de nossos servidores pela PRETROBRÀS de 300 mil cada;</w:t>
      </w:r>
    </w:p>
    <w:p w:rsidR="00092359" w:rsidRPr="00092359" w:rsidRDefault="00092359" w:rsidP="00106A72">
      <w:pPr>
        <w:numPr>
          <w:ilvl w:val="0"/>
          <w:numId w:val="33"/>
        </w:numPr>
        <w:tabs>
          <w:tab w:val="clear" w:pos="1495"/>
          <w:tab w:val="num" w:pos="720"/>
          <w:tab w:val="num" w:pos="1440"/>
        </w:tabs>
        <w:spacing w:after="0"/>
        <w:ind w:left="1418" w:hanging="284"/>
        <w:jc w:val="both"/>
        <w:rPr>
          <w:bCs/>
          <w:sz w:val="24"/>
          <w:szCs w:val="24"/>
        </w:rPr>
      </w:pPr>
      <w:r w:rsidRPr="00092359">
        <w:rPr>
          <w:bCs/>
          <w:sz w:val="24"/>
          <w:szCs w:val="24"/>
        </w:rPr>
        <w:t>Ampliação no número de servidores realizando pós-graduação (mestrado e doutorado);</w:t>
      </w:r>
    </w:p>
    <w:p w:rsidR="00092359" w:rsidRPr="00092359" w:rsidRDefault="00092359" w:rsidP="00106A72">
      <w:pPr>
        <w:numPr>
          <w:ilvl w:val="0"/>
          <w:numId w:val="33"/>
        </w:numPr>
        <w:tabs>
          <w:tab w:val="clear" w:pos="1495"/>
          <w:tab w:val="num" w:pos="720"/>
          <w:tab w:val="num" w:pos="1440"/>
        </w:tabs>
        <w:spacing w:after="0"/>
        <w:ind w:left="1418" w:hanging="284"/>
        <w:jc w:val="both"/>
        <w:rPr>
          <w:bCs/>
          <w:sz w:val="24"/>
          <w:szCs w:val="24"/>
        </w:rPr>
      </w:pPr>
      <w:r w:rsidRPr="00092359">
        <w:rPr>
          <w:bCs/>
          <w:sz w:val="24"/>
          <w:szCs w:val="24"/>
        </w:rPr>
        <w:t>Aumento nas taxas de participação no ENEM e no rendimento do mesmo;</w:t>
      </w:r>
    </w:p>
    <w:p w:rsidR="00092359" w:rsidRPr="00092359" w:rsidRDefault="00092359" w:rsidP="00106A72">
      <w:pPr>
        <w:numPr>
          <w:ilvl w:val="0"/>
          <w:numId w:val="33"/>
        </w:numPr>
        <w:tabs>
          <w:tab w:val="clear" w:pos="1495"/>
          <w:tab w:val="num" w:pos="720"/>
          <w:tab w:val="num" w:pos="1440"/>
        </w:tabs>
        <w:spacing w:after="0"/>
        <w:ind w:left="1418" w:hanging="284"/>
        <w:jc w:val="both"/>
        <w:rPr>
          <w:bCs/>
          <w:sz w:val="24"/>
          <w:szCs w:val="24"/>
        </w:rPr>
      </w:pPr>
      <w:r w:rsidRPr="00092359">
        <w:rPr>
          <w:bCs/>
          <w:sz w:val="24"/>
          <w:szCs w:val="24"/>
        </w:rPr>
        <w:t>Aumento nas ofertas de vagas;</w:t>
      </w:r>
    </w:p>
    <w:p w:rsidR="00092359" w:rsidRPr="00092359" w:rsidRDefault="00092359" w:rsidP="00106A72">
      <w:pPr>
        <w:numPr>
          <w:ilvl w:val="0"/>
          <w:numId w:val="33"/>
        </w:numPr>
        <w:tabs>
          <w:tab w:val="clear" w:pos="1495"/>
          <w:tab w:val="num" w:pos="720"/>
          <w:tab w:val="num" w:pos="1440"/>
        </w:tabs>
        <w:spacing w:after="0"/>
        <w:ind w:left="1418" w:hanging="284"/>
        <w:jc w:val="both"/>
        <w:rPr>
          <w:bCs/>
          <w:sz w:val="24"/>
          <w:szCs w:val="24"/>
        </w:rPr>
      </w:pPr>
      <w:r w:rsidRPr="00092359">
        <w:rPr>
          <w:bCs/>
          <w:sz w:val="24"/>
          <w:szCs w:val="24"/>
        </w:rPr>
        <w:lastRenderedPageBreak/>
        <w:t>Implantação da estrutura de som nas salas de aulas;</w:t>
      </w:r>
    </w:p>
    <w:p w:rsidR="00092359" w:rsidRPr="00092359" w:rsidRDefault="00092359" w:rsidP="00106A72">
      <w:pPr>
        <w:numPr>
          <w:ilvl w:val="0"/>
          <w:numId w:val="33"/>
        </w:numPr>
        <w:tabs>
          <w:tab w:val="clear" w:pos="1495"/>
          <w:tab w:val="num" w:pos="720"/>
          <w:tab w:val="num" w:pos="1440"/>
        </w:tabs>
        <w:spacing w:after="0"/>
        <w:ind w:left="1418" w:hanging="284"/>
        <w:jc w:val="both"/>
        <w:rPr>
          <w:bCs/>
          <w:sz w:val="24"/>
          <w:szCs w:val="24"/>
        </w:rPr>
      </w:pPr>
      <w:r w:rsidRPr="00092359">
        <w:rPr>
          <w:bCs/>
          <w:sz w:val="24"/>
          <w:szCs w:val="24"/>
        </w:rPr>
        <w:t>Diminuição nas taxas de reprovação e evasão escolar.</w:t>
      </w:r>
    </w:p>
    <w:p w:rsidR="00092359" w:rsidRDefault="00092359" w:rsidP="00092359">
      <w:pPr>
        <w:tabs>
          <w:tab w:val="num" w:pos="1440"/>
        </w:tabs>
        <w:spacing w:after="0"/>
        <w:ind w:left="1418"/>
        <w:jc w:val="both"/>
        <w:rPr>
          <w:bCs/>
          <w:sz w:val="24"/>
          <w:szCs w:val="24"/>
        </w:rPr>
      </w:pPr>
    </w:p>
    <w:p w:rsidR="00092359" w:rsidRDefault="00092359" w:rsidP="00092359">
      <w:pPr>
        <w:spacing w:after="0" w:line="240" w:lineRule="auto"/>
        <w:jc w:val="both"/>
        <w:rPr>
          <w:b/>
          <w:sz w:val="24"/>
          <w:szCs w:val="24"/>
        </w:rPr>
      </w:pPr>
      <w:r>
        <w:rPr>
          <w:b/>
          <w:sz w:val="24"/>
          <w:szCs w:val="24"/>
        </w:rPr>
        <w:t>Pontos a melhorar (Desvantagens da Gestão)</w:t>
      </w:r>
    </w:p>
    <w:p w:rsidR="00092359" w:rsidRDefault="00092359" w:rsidP="00092359">
      <w:pPr>
        <w:spacing w:after="0" w:line="240" w:lineRule="auto"/>
        <w:jc w:val="both"/>
        <w:rPr>
          <w:b/>
          <w:sz w:val="24"/>
          <w:szCs w:val="24"/>
        </w:rPr>
      </w:pPr>
    </w:p>
    <w:p w:rsidR="00092359" w:rsidRPr="00092359" w:rsidRDefault="00092359" w:rsidP="00106A72">
      <w:pPr>
        <w:numPr>
          <w:ilvl w:val="0"/>
          <w:numId w:val="33"/>
        </w:numPr>
        <w:tabs>
          <w:tab w:val="clear" w:pos="1495"/>
          <w:tab w:val="num" w:pos="720"/>
          <w:tab w:val="num" w:pos="1440"/>
        </w:tabs>
        <w:spacing w:after="0"/>
        <w:ind w:left="1418" w:hanging="284"/>
        <w:jc w:val="both"/>
        <w:rPr>
          <w:bCs/>
          <w:sz w:val="24"/>
          <w:szCs w:val="24"/>
        </w:rPr>
      </w:pPr>
      <w:r w:rsidRPr="00092359">
        <w:rPr>
          <w:bCs/>
          <w:sz w:val="24"/>
          <w:szCs w:val="24"/>
        </w:rPr>
        <w:t>Ampliar o número de discentes no PIBIC-JR e em projetos de extensão;</w:t>
      </w:r>
    </w:p>
    <w:p w:rsidR="00092359" w:rsidRPr="00092359" w:rsidRDefault="00092359" w:rsidP="00106A72">
      <w:pPr>
        <w:numPr>
          <w:ilvl w:val="0"/>
          <w:numId w:val="33"/>
        </w:numPr>
        <w:tabs>
          <w:tab w:val="clear" w:pos="1495"/>
          <w:tab w:val="num" w:pos="720"/>
          <w:tab w:val="num" w:pos="1440"/>
        </w:tabs>
        <w:spacing w:after="0"/>
        <w:ind w:left="1418" w:hanging="284"/>
        <w:jc w:val="both"/>
        <w:rPr>
          <w:bCs/>
          <w:sz w:val="24"/>
          <w:szCs w:val="24"/>
        </w:rPr>
      </w:pPr>
      <w:r w:rsidRPr="00092359">
        <w:rPr>
          <w:bCs/>
          <w:sz w:val="24"/>
          <w:szCs w:val="24"/>
        </w:rPr>
        <w:t xml:space="preserve">Melhorar as taxas de rendimento no ENEM, igualar as dos </w:t>
      </w:r>
      <w:proofErr w:type="spellStart"/>
      <w:r w:rsidRPr="00092359">
        <w:rPr>
          <w:bCs/>
          <w:sz w:val="24"/>
          <w:szCs w:val="24"/>
        </w:rPr>
        <w:t>IF´s</w:t>
      </w:r>
      <w:proofErr w:type="spellEnd"/>
      <w:r w:rsidRPr="00092359">
        <w:rPr>
          <w:bCs/>
          <w:sz w:val="24"/>
          <w:szCs w:val="24"/>
        </w:rPr>
        <w:t>;</w:t>
      </w:r>
    </w:p>
    <w:p w:rsidR="00092359" w:rsidRPr="00092359" w:rsidRDefault="00092359" w:rsidP="00106A72">
      <w:pPr>
        <w:numPr>
          <w:ilvl w:val="0"/>
          <w:numId w:val="33"/>
        </w:numPr>
        <w:tabs>
          <w:tab w:val="clear" w:pos="1495"/>
          <w:tab w:val="num" w:pos="720"/>
          <w:tab w:val="num" w:pos="1440"/>
        </w:tabs>
        <w:spacing w:after="0"/>
        <w:ind w:left="1418" w:hanging="284"/>
        <w:jc w:val="both"/>
        <w:rPr>
          <w:bCs/>
          <w:sz w:val="24"/>
          <w:szCs w:val="24"/>
        </w:rPr>
      </w:pPr>
      <w:r w:rsidRPr="00092359">
        <w:rPr>
          <w:bCs/>
          <w:sz w:val="24"/>
          <w:szCs w:val="24"/>
        </w:rPr>
        <w:t>Melhorar os níveis internos de pesquisa em gestão escolar;</w:t>
      </w:r>
    </w:p>
    <w:p w:rsidR="00092359" w:rsidRPr="00092359" w:rsidRDefault="00092359" w:rsidP="00106A72">
      <w:pPr>
        <w:numPr>
          <w:ilvl w:val="0"/>
          <w:numId w:val="33"/>
        </w:numPr>
        <w:tabs>
          <w:tab w:val="clear" w:pos="1495"/>
          <w:tab w:val="num" w:pos="720"/>
          <w:tab w:val="num" w:pos="1440"/>
        </w:tabs>
        <w:spacing w:after="0"/>
        <w:ind w:left="1418" w:hanging="284"/>
        <w:jc w:val="both"/>
        <w:rPr>
          <w:bCs/>
          <w:sz w:val="24"/>
          <w:szCs w:val="24"/>
        </w:rPr>
      </w:pPr>
      <w:r w:rsidRPr="00092359">
        <w:rPr>
          <w:bCs/>
          <w:sz w:val="24"/>
          <w:szCs w:val="24"/>
        </w:rPr>
        <w:t>Ampliar as ações pedagógicas para correção de déficits na aprendizagem.</w:t>
      </w:r>
    </w:p>
    <w:p w:rsidR="00092359" w:rsidRPr="00092359" w:rsidRDefault="00092359" w:rsidP="00092359">
      <w:pPr>
        <w:tabs>
          <w:tab w:val="num" w:pos="1440"/>
        </w:tabs>
        <w:spacing w:after="0"/>
        <w:ind w:left="1418"/>
        <w:jc w:val="both"/>
        <w:rPr>
          <w:bCs/>
          <w:sz w:val="24"/>
          <w:szCs w:val="24"/>
        </w:rPr>
      </w:pPr>
    </w:p>
    <w:p w:rsidR="00092359" w:rsidRDefault="00092359" w:rsidP="00092359">
      <w:pPr>
        <w:spacing w:after="0"/>
        <w:jc w:val="both"/>
        <w:rPr>
          <w:b/>
          <w:sz w:val="24"/>
          <w:szCs w:val="24"/>
        </w:rPr>
      </w:pPr>
      <w:proofErr w:type="spellStart"/>
      <w:r>
        <w:rPr>
          <w:b/>
          <w:sz w:val="24"/>
          <w:szCs w:val="24"/>
        </w:rPr>
        <w:t>Autoavaliação</w:t>
      </w:r>
      <w:proofErr w:type="spellEnd"/>
    </w:p>
    <w:p w:rsidR="00092359" w:rsidRDefault="00092359" w:rsidP="00092359">
      <w:pPr>
        <w:spacing w:after="0"/>
        <w:jc w:val="both"/>
        <w:rPr>
          <w:b/>
          <w:sz w:val="24"/>
          <w:szCs w:val="24"/>
        </w:rPr>
      </w:pPr>
    </w:p>
    <w:p w:rsidR="00092359" w:rsidRPr="00092359" w:rsidRDefault="00092359" w:rsidP="00092359">
      <w:pPr>
        <w:spacing w:after="0"/>
        <w:ind w:firstLine="567"/>
        <w:jc w:val="both"/>
        <w:rPr>
          <w:bCs/>
          <w:sz w:val="24"/>
          <w:szCs w:val="24"/>
        </w:rPr>
      </w:pPr>
      <w:r w:rsidRPr="00092359">
        <w:rPr>
          <w:bCs/>
          <w:sz w:val="24"/>
          <w:szCs w:val="24"/>
        </w:rPr>
        <w:t xml:space="preserve">A gestão manteve o foco na qualificação e formação dos servidores, bem como na busca da valorização dos mesmos. Sabemos que temos que ter uma maior integração com a reitoria e pró – reitorias, mas acreditamos que já houve uma melhora e a tendência é de sempre aumentarmos essa comunicação. </w:t>
      </w:r>
    </w:p>
    <w:p w:rsidR="00092359" w:rsidRDefault="00092359" w:rsidP="00092359">
      <w:pPr>
        <w:spacing w:after="0"/>
        <w:jc w:val="both"/>
        <w:rPr>
          <w:bCs/>
          <w:sz w:val="24"/>
          <w:szCs w:val="24"/>
        </w:rPr>
      </w:pPr>
    </w:p>
    <w:p w:rsidR="00963573" w:rsidRDefault="00F96FEF" w:rsidP="00963573">
      <w:pPr>
        <w:spacing w:after="0" w:line="240" w:lineRule="auto"/>
        <w:jc w:val="both"/>
        <w:rPr>
          <w:b/>
          <w:sz w:val="24"/>
          <w:szCs w:val="24"/>
        </w:rPr>
      </w:pPr>
      <w:r>
        <w:rPr>
          <w:b/>
          <w:sz w:val="24"/>
          <w:szCs w:val="24"/>
        </w:rPr>
        <w:t>IFAM</w:t>
      </w:r>
      <w:r w:rsidR="00963573">
        <w:rPr>
          <w:b/>
          <w:sz w:val="24"/>
          <w:szCs w:val="24"/>
        </w:rPr>
        <w:t xml:space="preserve"> Campus Tabatinga</w:t>
      </w:r>
    </w:p>
    <w:p w:rsidR="00963573" w:rsidRDefault="00963573" w:rsidP="00963573">
      <w:pPr>
        <w:spacing w:after="0" w:line="240" w:lineRule="auto"/>
        <w:jc w:val="both"/>
        <w:rPr>
          <w:b/>
          <w:sz w:val="24"/>
          <w:szCs w:val="24"/>
        </w:rPr>
      </w:pPr>
    </w:p>
    <w:p w:rsidR="00963573" w:rsidRDefault="00963573" w:rsidP="00963573">
      <w:pPr>
        <w:spacing w:after="0" w:line="240" w:lineRule="auto"/>
        <w:jc w:val="both"/>
        <w:rPr>
          <w:b/>
          <w:sz w:val="24"/>
          <w:szCs w:val="24"/>
        </w:rPr>
      </w:pPr>
      <w:r>
        <w:rPr>
          <w:b/>
          <w:sz w:val="24"/>
          <w:szCs w:val="24"/>
        </w:rPr>
        <w:t>Atividades planejadas e realizadas</w:t>
      </w:r>
    </w:p>
    <w:p w:rsidR="00963573" w:rsidRDefault="00963573" w:rsidP="00963573">
      <w:pPr>
        <w:spacing w:after="0" w:line="240" w:lineRule="auto"/>
        <w:jc w:val="both"/>
        <w:rPr>
          <w:b/>
          <w:sz w:val="24"/>
          <w:szCs w:val="24"/>
        </w:rPr>
      </w:pPr>
    </w:p>
    <w:p w:rsidR="006675F0" w:rsidRPr="00963573" w:rsidRDefault="006675F0" w:rsidP="00106A72">
      <w:pPr>
        <w:numPr>
          <w:ilvl w:val="0"/>
          <w:numId w:val="33"/>
        </w:numPr>
        <w:tabs>
          <w:tab w:val="clear" w:pos="1495"/>
          <w:tab w:val="num" w:pos="720"/>
          <w:tab w:val="num" w:pos="1440"/>
        </w:tabs>
        <w:spacing w:after="0"/>
        <w:ind w:left="1418" w:hanging="284"/>
        <w:jc w:val="both"/>
        <w:rPr>
          <w:bCs/>
          <w:sz w:val="24"/>
          <w:szCs w:val="24"/>
        </w:rPr>
      </w:pPr>
      <w:r w:rsidRPr="00963573">
        <w:rPr>
          <w:bCs/>
          <w:sz w:val="24"/>
          <w:szCs w:val="24"/>
        </w:rPr>
        <w:t>Melhoraria do fluxo de documentos com a implantação SUAP</w:t>
      </w:r>
      <w:r w:rsidR="00963573">
        <w:rPr>
          <w:bCs/>
          <w:sz w:val="24"/>
          <w:szCs w:val="24"/>
        </w:rPr>
        <w:t>;</w:t>
      </w:r>
    </w:p>
    <w:p w:rsidR="006675F0" w:rsidRPr="00963573" w:rsidRDefault="006675F0" w:rsidP="00106A72">
      <w:pPr>
        <w:numPr>
          <w:ilvl w:val="0"/>
          <w:numId w:val="33"/>
        </w:numPr>
        <w:tabs>
          <w:tab w:val="clear" w:pos="1495"/>
          <w:tab w:val="num" w:pos="720"/>
          <w:tab w:val="num" w:pos="1440"/>
        </w:tabs>
        <w:spacing w:after="0"/>
        <w:ind w:left="1418" w:hanging="284"/>
        <w:jc w:val="both"/>
        <w:rPr>
          <w:bCs/>
          <w:sz w:val="24"/>
          <w:szCs w:val="24"/>
        </w:rPr>
      </w:pPr>
      <w:r w:rsidRPr="00963573">
        <w:rPr>
          <w:bCs/>
          <w:sz w:val="24"/>
          <w:szCs w:val="24"/>
        </w:rPr>
        <w:t xml:space="preserve">Criação, através da implantação das </w:t>
      </w:r>
      <w:proofErr w:type="spellStart"/>
      <w:r w:rsidRPr="00963573">
        <w:rPr>
          <w:bCs/>
          <w:sz w:val="24"/>
          <w:szCs w:val="24"/>
        </w:rPr>
        <w:t>FCC’s</w:t>
      </w:r>
      <w:proofErr w:type="spellEnd"/>
      <w:r w:rsidRPr="00963573">
        <w:rPr>
          <w:bCs/>
          <w:sz w:val="24"/>
          <w:szCs w:val="24"/>
        </w:rPr>
        <w:t>, das Coordenações de cursos técnicos: Agropecuária, Meio Ambiente, Recurso Pesqueiro e Informática;</w:t>
      </w:r>
    </w:p>
    <w:p w:rsidR="006675F0" w:rsidRPr="00963573" w:rsidRDefault="006675F0" w:rsidP="00106A72">
      <w:pPr>
        <w:numPr>
          <w:ilvl w:val="0"/>
          <w:numId w:val="33"/>
        </w:numPr>
        <w:tabs>
          <w:tab w:val="clear" w:pos="1495"/>
          <w:tab w:val="num" w:pos="720"/>
          <w:tab w:val="num" w:pos="1440"/>
        </w:tabs>
        <w:spacing w:after="0"/>
        <w:ind w:left="1418" w:hanging="284"/>
        <w:jc w:val="both"/>
        <w:rPr>
          <w:bCs/>
          <w:sz w:val="24"/>
          <w:szCs w:val="24"/>
        </w:rPr>
      </w:pPr>
      <w:r w:rsidRPr="00963573">
        <w:rPr>
          <w:bCs/>
          <w:sz w:val="24"/>
          <w:szCs w:val="24"/>
        </w:rPr>
        <w:t xml:space="preserve">Criação da Coordenação de pós-Graduação para atender o curso de mestrado do convênio do </w:t>
      </w:r>
      <w:r w:rsidR="00F96FEF">
        <w:rPr>
          <w:bCs/>
          <w:sz w:val="24"/>
          <w:szCs w:val="24"/>
        </w:rPr>
        <w:t>IFAM</w:t>
      </w:r>
      <w:r w:rsidRPr="00963573">
        <w:rPr>
          <w:bCs/>
          <w:sz w:val="24"/>
          <w:szCs w:val="24"/>
        </w:rPr>
        <w:t xml:space="preserve"> x UFRRJ;</w:t>
      </w:r>
    </w:p>
    <w:p w:rsidR="006675F0" w:rsidRPr="00963573" w:rsidRDefault="006675F0" w:rsidP="00106A72">
      <w:pPr>
        <w:numPr>
          <w:ilvl w:val="0"/>
          <w:numId w:val="33"/>
        </w:numPr>
        <w:tabs>
          <w:tab w:val="clear" w:pos="1495"/>
          <w:tab w:val="num" w:pos="720"/>
          <w:tab w:val="num" w:pos="1440"/>
        </w:tabs>
        <w:spacing w:after="0"/>
        <w:ind w:left="1418" w:hanging="284"/>
        <w:jc w:val="both"/>
        <w:rPr>
          <w:bCs/>
          <w:sz w:val="24"/>
          <w:szCs w:val="24"/>
        </w:rPr>
      </w:pPr>
      <w:r w:rsidRPr="00963573">
        <w:rPr>
          <w:bCs/>
          <w:sz w:val="24"/>
          <w:szCs w:val="24"/>
        </w:rPr>
        <w:t xml:space="preserve">Implantação do curso de mestrado aos servidores do </w:t>
      </w:r>
      <w:r w:rsidR="00F96FEF">
        <w:rPr>
          <w:bCs/>
          <w:sz w:val="24"/>
          <w:szCs w:val="24"/>
        </w:rPr>
        <w:t>IFAM</w:t>
      </w:r>
      <w:r w:rsidRPr="00963573">
        <w:rPr>
          <w:bCs/>
          <w:sz w:val="24"/>
          <w:szCs w:val="24"/>
        </w:rPr>
        <w:t xml:space="preserve"> em convenio com a UFRRJ;</w:t>
      </w:r>
    </w:p>
    <w:p w:rsidR="006675F0" w:rsidRPr="00963573" w:rsidRDefault="006675F0" w:rsidP="00106A72">
      <w:pPr>
        <w:numPr>
          <w:ilvl w:val="0"/>
          <w:numId w:val="33"/>
        </w:numPr>
        <w:tabs>
          <w:tab w:val="clear" w:pos="1495"/>
          <w:tab w:val="num" w:pos="720"/>
          <w:tab w:val="num" w:pos="1440"/>
        </w:tabs>
        <w:spacing w:after="0"/>
        <w:ind w:left="1418" w:hanging="284"/>
        <w:jc w:val="both"/>
        <w:rPr>
          <w:bCs/>
          <w:sz w:val="24"/>
          <w:szCs w:val="24"/>
        </w:rPr>
      </w:pPr>
      <w:r w:rsidRPr="00963573">
        <w:rPr>
          <w:bCs/>
          <w:sz w:val="24"/>
          <w:szCs w:val="24"/>
        </w:rPr>
        <w:t xml:space="preserve">Ampliação do acervo da biblioteca: Aquisição de livros, periódicos, DVD e ampliação do acesso </w:t>
      </w:r>
      <w:r w:rsidR="00280E36" w:rsidRPr="00963573">
        <w:rPr>
          <w:bCs/>
          <w:sz w:val="24"/>
          <w:szCs w:val="24"/>
        </w:rPr>
        <w:t>à</w:t>
      </w:r>
      <w:r w:rsidRPr="00963573">
        <w:rPr>
          <w:bCs/>
          <w:sz w:val="24"/>
          <w:szCs w:val="24"/>
        </w:rPr>
        <w:t xml:space="preserve"> Internet;</w:t>
      </w:r>
    </w:p>
    <w:p w:rsidR="006675F0" w:rsidRPr="00963573" w:rsidRDefault="006675F0" w:rsidP="00106A72">
      <w:pPr>
        <w:numPr>
          <w:ilvl w:val="0"/>
          <w:numId w:val="33"/>
        </w:numPr>
        <w:tabs>
          <w:tab w:val="clear" w:pos="1495"/>
          <w:tab w:val="num" w:pos="720"/>
          <w:tab w:val="num" w:pos="1440"/>
        </w:tabs>
        <w:spacing w:after="0"/>
        <w:ind w:left="1418" w:hanging="284"/>
        <w:jc w:val="both"/>
        <w:rPr>
          <w:bCs/>
          <w:sz w:val="24"/>
          <w:szCs w:val="24"/>
        </w:rPr>
      </w:pPr>
      <w:r w:rsidRPr="00963573">
        <w:rPr>
          <w:bCs/>
          <w:sz w:val="24"/>
          <w:szCs w:val="24"/>
        </w:rPr>
        <w:t>Aumento dos auxílios financeiros a pesquisa, extensão e assistência estudantil;</w:t>
      </w:r>
    </w:p>
    <w:p w:rsidR="006675F0" w:rsidRPr="00963573" w:rsidRDefault="006675F0" w:rsidP="00106A72">
      <w:pPr>
        <w:numPr>
          <w:ilvl w:val="0"/>
          <w:numId w:val="33"/>
        </w:numPr>
        <w:tabs>
          <w:tab w:val="clear" w:pos="1495"/>
          <w:tab w:val="num" w:pos="720"/>
          <w:tab w:val="num" w:pos="1440"/>
        </w:tabs>
        <w:spacing w:after="0"/>
        <w:ind w:left="1418" w:hanging="284"/>
        <w:jc w:val="both"/>
        <w:rPr>
          <w:bCs/>
          <w:sz w:val="24"/>
          <w:szCs w:val="24"/>
        </w:rPr>
      </w:pPr>
      <w:r w:rsidRPr="00963573">
        <w:rPr>
          <w:bCs/>
          <w:sz w:val="24"/>
          <w:szCs w:val="24"/>
        </w:rPr>
        <w:t xml:space="preserve">Ampliação </w:t>
      </w:r>
      <w:r w:rsidR="00963573" w:rsidRPr="00963573">
        <w:rPr>
          <w:bCs/>
          <w:sz w:val="24"/>
          <w:szCs w:val="24"/>
        </w:rPr>
        <w:t>dos números</w:t>
      </w:r>
      <w:r w:rsidRPr="00963573">
        <w:rPr>
          <w:bCs/>
          <w:sz w:val="24"/>
          <w:szCs w:val="24"/>
        </w:rPr>
        <w:t xml:space="preserve"> de estagiários via CIEE;</w:t>
      </w:r>
    </w:p>
    <w:p w:rsidR="006675F0" w:rsidRDefault="006675F0" w:rsidP="00106A72">
      <w:pPr>
        <w:numPr>
          <w:ilvl w:val="0"/>
          <w:numId w:val="33"/>
        </w:numPr>
        <w:tabs>
          <w:tab w:val="clear" w:pos="1495"/>
          <w:tab w:val="num" w:pos="720"/>
          <w:tab w:val="num" w:pos="1440"/>
        </w:tabs>
        <w:spacing w:after="0"/>
        <w:ind w:left="1418" w:hanging="284"/>
        <w:jc w:val="both"/>
        <w:rPr>
          <w:bCs/>
          <w:sz w:val="24"/>
          <w:szCs w:val="24"/>
        </w:rPr>
      </w:pPr>
      <w:r w:rsidRPr="00963573">
        <w:rPr>
          <w:bCs/>
          <w:sz w:val="24"/>
          <w:szCs w:val="24"/>
        </w:rPr>
        <w:t>Instalação da infraestrutura física da coordenação de pesquisa e inovação</w:t>
      </w:r>
    </w:p>
    <w:p w:rsidR="006675F0" w:rsidRPr="00963573" w:rsidRDefault="006675F0" w:rsidP="00106A72">
      <w:pPr>
        <w:numPr>
          <w:ilvl w:val="0"/>
          <w:numId w:val="33"/>
        </w:numPr>
        <w:tabs>
          <w:tab w:val="clear" w:pos="1495"/>
          <w:tab w:val="num" w:pos="720"/>
          <w:tab w:val="num" w:pos="1440"/>
        </w:tabs>
        <w:spacing w:after="0"/>
        <w:ind w:left="1418" w:hanging="284"/>
        <w:jc w:val="both"/>
        <w:rPr>
          <w:bCs/>
          <w:sz w:val="24"/>
          <w:szCs w:val="24"/>
        </w:rPr>
      </w:pPr>
      <w:r w:rsidRPr="00963573">
        <w:rPr>
          <w:bCs/>
          <w:sz w:val="24"/>
          <w:szCs w:val="24"/>
        </w:rPr>
        <w:t xml:space="preserve">Implantação </w:t>
      </w:r>
      <w:r w:rsidR="00963573" w:rsidRPr="00963573">
        <w:rPr>
          <w:bCs/>
          <w:sz w:val="24"/>
          <w:szCs w:val="24"/>
        </w:rPr>
        <w:t>das unidades demonstrativas</w:t>
      </w:r>
      <w:r w:rsidRPr="00963573">
        <w:rPr>
          <w:bCs/>
          <w:sz w:val="24"/>
          <w:szCs w:val="24"/>
        </w:rPr>
        <w:t xml:space="preserve"> dentro do campus – em andamento;</w:t>
      </w:r>
    </w:p>
    <w:p w:rsidR="006675F0" w:rsidRPr="00963573" w:rsidRDefault="00963573" w:rsidP="00106A72">
      <w:pPr>
        <w:numPr>
          <w:ilvl w:val="0"/>
          <w:numId w:val="33"/>
        </w:numPr>
        <w:tabs>
          <w:tab w:val="clear" w:pos="1495"/>
          <w:tab w:val="num" w:pos="720"/>
          <w:tab w:val="num" w:pos="1440"/>
        </w:tabs>
        <w:spacing w:after="0"/>
        <w:ind w:left="1418" w:hanging="284"/>
        <w:jc w:val="both"/>
        <w:rPr>
          <w:bCs/>
          <w:sz w:val="24"/>
          <w:szCs w:val="24"/>
        </w:rPr>
      </w:pPr>
      <w:r w:rsidRPr="00963573">
        <w:rPr>
          <w:bCs/>
          <w:sz w:val="24"/>
          <w:szCs w:val="24"/>
        </w:rPr>
        <w:t>Institucionalizar</w:t>
      </w:r>
      <w:r w:rsidR="006675F0" w:rsidRPr="00963573">
        <w:rPr>
          <w:bCs/>
          <w:sz w:val="24"/>
          <w:szCs w:val="24"/>
        </w:rPr>
        <w:t xml:space="preserve"> um programa de intercâmbio internacional para docentes e discentes através de convênios com instituições internacionais e nacionais;</w:t>
      </w:r>
    </w:p>
    <w:p w:rsidR="006675F0" w:rsidRPr="00963573" w:rsidRDefault="006675F0" w:rsidP="00106A72">
      <w:pPr>
        <w:numPr>
          <w:ilvl w:val="0"/>
          <w:numId w:val="33"/>
        </w:numPr>
        <w:tabs>
          <w:tab w:val="clear" w:pos="1495"/>
          <w:tab w:val="num" w:pos="720"/>
          <w:tab w:val="num" w:pos="1440"/>
        </w:tabs>
        <w:spacing w:after="0"/>
        <w:ind w:left="1418" w:hanging="284"/>
        <w:jc w:val="both"/>
        <w:rPr>
          <w:bCs/>
          <w:sz w:val="24"/>
          <w:szCs w:val="24"/>
        </w:rPr>
      </w:pPr>
      <w:r w:rsidRPr="00963573">
        <w:rPr>
          <w:bCs/>
          <w:sz w:val="24"/>
          <w:szCs w:val="24"/>
        </w:rPr>
        <w:lastRenderedPageBreak/>
        <w:t>Aquisição de equipamentos de laboratórios: R$ 118.000,00 – Em andamento;</w:t>
      </w:r>
    </w:p>
    <w:p w:rsidR="006675F0" w:rsidRPr="00963573" w:rsidRDefault="006675F0" w:rsidP="00106A72">
      <w:pPr>
        <w:numPr>
          <w:ilvl w:val="0"/>
          <w:numId w:val="33"/>
        </w:numPr>
        <w:tabs>
          <w:tab w:val="clear" w:pos="1495"/>
          <w:tab w:val="num" w:pos="720"/>
          <w:tab w:val="num" w:pos="1440"/>
        </w:tabs>
        <w:spacing w:after="0"/>
        <w:ind w:left="1418" w:hanging="284"/>
        <w:jc w:val="both"/>
        <w:rPr>
          <w:bCs/>
          <w:sz w:val="24"/>
          <w:szCs w:val="24"/>
        </w:rPr>
      </w:pPr>
      <w:r w:rsidRPr="00963573">
        <w:rPr>
          <w:bCs/>
          <w:sz w:val="24"/>
          <w:szCs w:val="24"/>
        </w:rPr>
        <w:t>Aquisição de equipamentos de TI: R$ 60.000,00;</w:t>
      </w:r>
    </w:p>
    <w:p w:rsidR="006675F0" w:rsidRPr="00963573" w:rsidRDefault="006675F0" w:rsidP="00106A72">
      <w:pPr>
        <w:numPr>
          <w:ilvl w:val="0"/>
          <w:numId w:val="33"/>
        </w:numPr>
        <w:tabs>
          <w:tab w:val="clear" w:pos="1495"/>
          <w:tab w:val="num" w:pos="720"/>
          <w:tab w:val="num" w:pos="1440"/>
        </w:tabs>
        <w:spacing w:after="0"/>
        <w:ind w:left="1418" w:hanging="284"/>
        <w:jc w:val="both"/>
        <w:rPr>
          <w:bCs/>
          <w:sz w:val="24"/>
          <w:szCs w:val="24"/>
        </w:rPr>
      </w:pPr>
      <w:r w:rsidRPr="00963573">
        <w:rPr>
          <w:bCs/>
          <w:sz w:val="24"/>
          <w:szCs w:val="24"/>
        </w:rPr>
        <w:t xml:space="preserve">Aquisição de mobiliários para sala de professores e laboratórios: </w:t>
      </w:r>
    </w:p>
    <w:p w:rsidR="006675F0" w:rsidRPr="00963573" w:rsidRDefault="006675F0" w:rsidP="00106A72">
      <w:pPr>
        <w:numPr>
          <w:ilvl w:val="0"/>
          <w:numId w:val="33"/>
        </w:numPr>
        <w:tabs>
          <w:tab w:val="clear" w:pos="1495"/>
          <w:tab w:val="num" w:pos="720"/>
          <w:tab w:val="num" w:pos="1440"/>
        </w:tabs>
        <w:spacing w:after="0"/>
        <w:ind w:left="1418" w:hanging="284"/>
        <w:jc w:val="both"/>
        <w:rPr>
          <w:bCs/>
          <w:sz w:val="24"/>
          <w:szCs w:val="24"/>
        </w:rPr>
      </w:pPr>
      <w:r w:rsidRPr="00963573">
        <w:rPr>
          <w:bCs/>
          <w:sz w:val="24"/>
          <w:szCs w:val="24"/>
        </w:rPr>
        <w:t>R$ 130.000,00;</w:t>
      </w:r>
    </w:p>
    <w:p w:rsidR="006675F0" w:rsidRPr="00963573" w:rsidRDefault="006675F0" w:rsidP="00106A72">
      <w:pPr>
        <w:numPr>
          <w:ilvl w:val="0"/>
          <w:numId w:val="33"/>
        </w:numPr>
        <w:tabs>
          <w:tab w:val="clear" w:pos="1495"/>
          <w:tab w:val="num" w:pos="720"/>
          <w:tab w:val="num" w:pos="1440"/>
        </w:tabs>
        <w:spacing w:after="0"/>
        <w:ind w:left="1418" w:hanging="284"/>
        <w:jc w:val="both"/>
        <w:rPr>
          <w:bCs/>
          <w:sz w:val="24"/>
          <w:szCs w:val="24"/>
        </w:rPr>
      </w:pPr>
      <w:r w:rsidRPr="00963573">
        <w:rPr>
          <w:bCs/>
          <w:sz w:val="24"/>
          <w:szCs w:val="24"/>
        </w:rPr>
        <w:t xml:space="preserve">Contratação de telefonia móvel – 5 linhas e </w:t>
      </w:r>
      <w:r w:rsidR="00963573" w:rsidRPr="00963573">
        <w:rPr>
          <w:bCs/>
          <w:sz w:val="24"/>
          <w:szCs w:val="24"/>
        </w:rPr>
        <w:t>dois modens</w:t>
      </w:r>
      <w:r w:rsidRPr="00963573">
        <w:rPr>
          <w:bCs/>
          <w:sz w:val="24"/>
          <w:szCs w:val="24"/>
        </w:rPr>
        <w:t xml:space="preserve"> de internet;</w:t>
      </w:r>
    </w:p>
    <w:p w:rsidR="006675F0" w:rsidRPr="00963573" w:rsidRDefault="006675F0" w:rsidP="00106A72">
      <w:pPr>
        <w:numPr>
          <w:ilvl w:val="0"/>
          <w:numId w:val="33"/>
        </w:numPr>
        <w:tabs>
          <w:tab w:val="clear" w:pos="1495"/>
          <w:tab w:val="num" w:pos="720"/>
          <w:tab w:val="num" w:pos="1440"/>
        </w:tabs>
        <w:spacing w:after="0"/>
        <w:ind w:left="1418" w:hanging="284"/>
        <w:jc w:val="both"/>
        <w:rPr>
          <w:bCs/>
          <w:sz w:val="24"/>
          <w:szCs w:val="24"/>
        </w:rPr>
      </w:pPr>
      <w:r w:rsidRPr="00963573">
        <w:rPr>
          <w:bCs/>
          <w:sz w:val="24"/>
          <w:szCs w:val="24"/>
        </w:rPr>
        <w:t>Implantação de tecnologia PABX no Campus;</w:t>
      </w:r>
    </w:p>
    <w:p w:rsidR="006675F0" w:rsidRPr="00963573" w:rsidRDefault="006675F0" w:rsidP="00106A72">
      <w:pPr>
        <w:numPr>
          <w:ilvl w:val="0"/>
          <w:numId w:val="33"/>
        </w:numPr>
        <w:tabs>
          <w:tab w:val="clear" w:pos="1495"/>
          <w:tab w:val="num" w:pos="720"/>
          <w:tab w:val="num" w:pos="1440"/>
        </w:tabs>
        <w:spacing w:after="0"/>
        <w:ind w:left="1418" w:hanging="284"/>
        <w:jc w:val="both"/>
        <w:rPr>
          <w:bCs/>
          <w:sz w:val="24"/>
          <w:szCs w:val="24"/>
        </w:rPr>
      </w:pPr>
      <w:r w:rsidRPr="00963573">
        <w:rPr>
          <w:bCs/>
          <w:sz w:val="24"/>
          <w:szCs w:val="24"/>
        </w:rPr>
        <w:t>Manutenção do programa de merenda escolar gratuita para os estudantes;</w:t>
      </w:r>
    </w:p>
    <w:p w:rsidR="006675F0" w:rsidRPr="00963573" w:rsidRDefault="006675F0" w:rsidP="00106A72">
      <w:pPr>
        <w:numPr>
          <w:ilvl w:val="0"/>
          <w:numId w:val="33"/>
        </w:numPr>
        <w:tabs>
          <w:tab w:val="clear" w:pos="1495"/>
          <w:tab w:val="num" w:pos="720"/>
          <w:tab w:val="num" w:pos="1440"/>
        </w:tabs>
        <w:spacing w:after="0"/>
        <w:ind w:left="1418" w:hanging="284"/>
        <w:jc w:val="both"/>
        <w:rPr>
          <w:bCs/>
          <w:sz w:val="24"/>
          <w:szCs w:val="24"/>
        </w:rPr>
      </w:pPr>
      <w:r w:rsidRPr="00963573">
        <w:rPr>
          <w:bCs/>
          <w:sz w:val="24"/>
          <w:szCs w:val="24"/>
        </w:rPr>
        <w:t>Licitação para renovação do contrato de reprografia;</w:t>
      </w:r>
    </w:p>
    <w:p w:rsidR="006675F0" w:rsidRPr="00963573" w:rsidRDefault="006675F0" w:rsidP="00106A72">
      <w:pPr>
        <w:numPr>
          <w:ilvl w:val="0"/>
          <w:numId w:val="33"/>
        </w:numPr>
        <w:tabs>
          <w:tab w:val="clear" w:pos="1495"/>
          <w:tab w:val="num" w:pos="720"/>
          <w:tab w:val="num" w:pos="1440"/>
        </w:tabs>
        <w:spacing w:after="0"/>
        <w:ind w:left="1418" w:hanging="284"/>
        <w:jc w:val="both"/>
        <w:rPr>
          <w:bCs/>
          <w:sz w:val="24"/>
          <w:szCs w:val="24"/>
        </w:rPr>
      </w:pPr>
      <w:r w:rsidRPr="00963573">
        <w:rPr>
          <w:bCs/>
          <w:sz w:val="24"/>
          <w:szCs w:val="24"/>
        </w:rPr>
        <w:t>Implantação do Programa de visitas técnicas a Manaus com os estudantes formandos do Campus: Agropecuária, Meio Ambiente e Administração. In</w:t>
      </w:r>
      <w:r w:rsidRPr="00963573">
        <w:rPr>
          <w:bCs/>
          <w:i/>
          <w:iCs/>
          <w:sz w:val="24"/>
          <w:szCs w:val="24"/>
        </w:rPr>
        <w:t>vestimento na ordem de RS 100.000,00</w:t>
      </w:r>
    </w:p>
    <w:p w:rsidR="006675F0" w:rsidRPr="00963573" w:rsidRDefault="006675F0" w:rsidP="00106A72">
      <w:pPr>
        <w:numPr>
          <w:ilvl w:val="0"/>
          <w:numId w:val="33"/>
        </w:numPr>
        <w:tabs>
          <w:tab w:val="clear" w:pos="1495"/>
          <w:tab w:val="num" w:pos="720"/>
          <w:tab w:val="num" w:pos="1440"/>
        </w:tabs>
        <w:spacing w:after="0"/>
        <w:ind w:left="1418" w:hanging="284"/>
        <w:jc w:val="both"/>
        <w:rPr>
          <w:bCs/>
          <w:sz w:val="24"/>
          <w:szCs w:val="24"/>
        </w:rPr>
      </w:pPr>
      <w:r w:rsidRPr="00963573">
        <w:rPr>
          <w:bCs/>
          <w:sz w:val="24"/>
          <w:szCs w:val="24"/>
        </w:rPr>
        <w:t>Investimento na ordem de R$ 120.000,00 em qualificação de curta duração e participação em congressos, seminários e eventos científicos aos servidores;</w:t>
      </w:r>
    </w:p>
    <w:p w:rsidR="006675F0" w:rsidRPr="00963573" w:rsidRDefault="006675F0" w:rsidP="00106A72">
      <w:pPr>
        <w:numPr>
          <w:ilvl w:val="0"/>
          <w:numId w:val="33"/>
        </w:numPr>
        <w:tabs>
          <w:tab w:val="clear" w:pos="1495"/>
          <w:tab w:val="num" w:pos="720"/>
          <w:tab w:val="num" w:pos="1440"/>
        </w:tabs>
        <w:spacing w:after="0"/>
        <w:ind w:left="1418" w:hanging="284"/>
        <w:jc w:val="both"/>
        <w:rPr>
          <w:bCs/>
          <w:sz w:val="24"/>
          <w:szCs w:val="24"/>
        </w:rPr>
      </w:pPr>
      <w:r w:rsidRPr="00963573">
        <w:rPr>
          <w:bCs/>
          <w:sz w:val="24"/>
          <w:szCs w:val="24"/>
        </w:rPr>
        <w:t>Contratação de empresa de logística: Transporte de cargas;</w:t>
      </w:r>
    </w:p>
    <w:p w:rsidR="006675F0" w:rsidRPr="00963573" w:rsidRDefault="006675F0" w:rsidP="00106A72">
      <w:pPr>
        <w:numPr>
          <w:ilvl w:val="0"/>
          <w:numId w:val="33"/>
        </w:numPr>
        <w:tabs>
          <w:tab w:val="clear" w:pos="1495"/>
          <w:tab w:val="num" w:pos="720"/>
          <w:tab w:val="num" w:pos="1440"/>
        </w:tabs>
        <w:spacing w:after="0"/>
        <w:ind w:left="1418" w:hanging="284"/>
        <w:jc w:val="both"/>
        <w:rPr>
          <w:bCs/>
          <w:sz w:val="24"/>
          <w:szCs w:val="24"/>
        </w:rPr>
      </w:pPr>
      <w:r w:rsidRPr="00963573">
        <w:rPr>
          <w:bCs/>
          <w:sz w:val="24"/>
          <w:szCs w:val="24"/>
        </w:rPr>
        <w:t>Contratação de empresa de manutenção de veículos e grupo gerador;</w:t>
      </w:r>
    </w:p>
    <w:p w:rsidR="006675F0" w:rsidRPr="00963573" w:rsidRDefault="006675F0" w:rsidP="00106A72">
      <w:pPr>
        <w:numPr>
          <w:ilvl w:val="0"/>
          <w:numId w:val="33"/>
        </w:numPr>
        <w:tabs>
          <w:tab w:val="clear" w:pos="1495"/>
          <w:tab w:val="num" w:pos="720"/>
          <w:tab w:val="num" w:pos="1440"/>
        </w:tabs>
        <w:spacing w:after="0"/>
        <w:ind w:left="1418" w:hanging="284"/>
        <w:jc w:val="both"/>
        <w:rPr>
          <w:bCs/>
          <w:sz w:val="24"/>
          <w:szCs w:val="24"/>
        </w:rPr>
      </w:pPr>
      <w:r w:rsidRPr="00963573">
        <w:rPr>
          <w:bCs/>
          <w:sz w:val="24"/>
          <w:szCs w:val="24"/>
        </w:rPr>
        <w:t xml:space="preserve">Construção da piscina </w:t>
      </w:r>
      <w:proofErr w:type="spellStart"/>
      <w:r w:rsidRPr="00963573">
        <w:rPr>
          <w:bCs/>
          <w:sz w:val="24"/>
          <w:szCs w:val="24"/>
        </w:rPr>
        <w:t>semi-olímpica</w:t>
      </w:r>
      <w:proofErr w:type="spellEnd"/>
      <w:r w:rsidRPr="00963573">
        <w:rPr>
          <w:bCs/>
          <w:sz w:val="24"/>
          <w:szCs w:val="24"/>
        </w:rPr>
        <w:t>;</w:t>
      </w:r>
    </w:p>
    <w:p w:rsidR="006675F0" w:rsidRPr="00963573" w:rsidRDefault="006675F0" w:rsidP="00106A72">
      <w:pPr>
        <w:numPr>
          <w:ilvl w:val="0"/>
          <w:numId w:val="33"/>
        </w:numPr>
        <w:tabs>
          <w:tab w:val="clear" w:pos="1495"/>
          <w:tab w:val="num" w:pos="720"/>
          <w:tab w:val="num" w:pos="1440"/>
        </w:tabs>
        <w:spacing w:after="0"/>
        <w:ind w:left="1418" w:hanging="284"/>
        <w:jc w:val="both"/>
        <w:rPr>
          <w:bCs/>
          <w:sz w:val="24"/>
          <w:szCs w:val="24"/>
        </w:rPr>
      </w:pPr>
      <w:r w:rsidRPr="00963573">
        <w:rPr>
          <w:bCs/>
          <w:sz w:val="24"/>
          <w:szCs w:val="24"/>
        </w:rPr>
        <w:t>Contratação de palestrantes para curso de qualificação docente</w:t>
      </w:r>
    </w:p>
    <w:p w:rsidR="006675F0" w:rsidRPr="00963573" w:rsidRDefault="006675F0" w:rsidP="00106A72">
      <w:pPr>
        <w:numPr>
          <w:ilvl w:val="0"/>
          <w:numId w:val="33"/>
        </w:numPr>
        <w:tabs>
          <w:tab w:val="clear" w:pos="1495"/>
          <w:tab w:val="num" w:pos="720"/>
          <w:tab w:val="num" w:pos="1440"/>
        </w:tabs>
        <w:spacing w:after="0"/>
        <w:ind w:left="1418" w:hanging="284"/>
        <w:jc w:val="both"/>
        <w:rPr>
          <w:bCs/>
          <w:sz w:val="24"/>
          <w:szCs w:val="24"/>
        </w:rPr>
      </w:pPr>
      <w:r w:rsidRPr="00963573">
        <w:rPr>
          <w:bCs/>
          <w:sz w:val="24"/>
          <w:szCs w:val="24"/>
        </w:rPr>
        <w:t xml:space="preserve">Aumento no </w:t>
      </w:r>
      <w:r w:rsidR="00963573" w:rsidRPr="00963573">
        <w:rPr>
          <w:bCs/>
          <w:sz w:val="24"/>
          <w:szCs w:val="24"/>
        </w:rPr>
        <w:t>número</w:t>
      </w:r>
      <w:r w:rsidRPr="00963573">
        <w:rPr>
          <w:bCs/>
          <w:sz w:val="24"/>
          <w:szCs w:val="24"/>
        </w:rPr>
        <w:t xml:space="preserve"> de convênios com instituições nacionais e internacionais</w:t>
      </w:r>
    </w:p>
    <w:p w:rsidR="006675F0" w:rsidRPr="00963573" w:rsidRDefault="006675F0" w:rsidP="00106A72">
      <w:pPr>
        <w:numPr>
          <w:ilvl w:val="0"/>
          <w:numId w:val="33"/>
        </w:numPr>
        <w:tabs>
          <w:tab w:val="clear" w:pos="1495"/>
          <w:tab w:val="num" w:pos="720"/>
          <w:tab w:val="num" w:pos="1440"/>
        </w:tabs>
        <w:spacing w:after="0"/>
        <w:ind w:left="1418" w:hanging="284"/>
        <w:jc w:val="both"/>
        <w:rPr>
          <w:bCs/>
          <w:sz w:val="24"/>
          <w:szCs w:val="24"/>
        </w:rPr>
      </w:pPr>
      <w:r w:rsidRPr="00963573">
        <w:rPr>
          <w:bCs/>
          <w:sz w:val="24"/>
          <w:szCs w:val="24"/>
        </w:rPr>
        <w:t xml:space="preserve">Melhoria da comunicação no Campus: Criação de fluxo de documento dentro dos departamentos e coordenações; Implementação de quadro de avisos nos setores e locais de circulação; criação de grupo na internet entre os servidores; padronização da página do Campus </w:t>
      </w:r>
    </w:p>
    <w:p w:rsidR="006675F0" w:rsidRPr="00496DEA" w:rsidRDefault="006675F0" w:rsidP="00106A72">
      <w:pPr>
        <w:numPr>
          <w:ilvl w:val="0"/>
          <w:numId w:val="33"/>
        </w:numPr>
        <w:tabs>
          <w:tab w:val="clear" w:pos="1495"/>
          <w:tab w:val="num" w:pos="720"/>
          <w:tab w:val="num" w:pos="1440"/>
        </w:tabs>
        <w:spacing w:after="0"/>
        <w:ind w:left="1418" w:hanging="284"/>
        <w:jc w:val="both"/>
        <w:rPr>
          <w:bCs/>
          <w:sz w:val="24"/>
          <w:szCs w:val="24"/>
        </w:rPr>
      </w:pPr>
      <w:r w:rsidRPr="00496DEA">
        <w:rPr>
          <w:bCs/>
          <w:sz w:val="24"/>
          <w:szCs w:val="24"/>
        </w:rPr>
        <w:t>Realização dos eventos institucionais: semana de extensão, ciências e tecnologia, meio ambiente, dia do estudante, dia do servidor, festa junina, formatura...</w:t>
      </w:r>
    </w:p>
    <w:p w:rsidR="006675F0" w:rsidRPr="00496DEA" w:rsidRDefault="006675F0" w:rsidP="00106A72">
      <w:pPr>
        <w:numPr>
          <w:ilvl w:val="0"/>
          <w:numId w:val="33"/>
        </w:numPr>
        <w:tabs>
          <w:tab w:val="clear" w:pos="1495"/>
          <w:tab w:val="num" w:pos="720"/>
          <w:tab w:val="num" w:pos="1440"/>
        </w:tabs>
        <w:spacing w:after="0"/>
        <w:ind w:left="1418" w:hanging="284"/>
        <w:jc w:val="both"/>
        <w:rPr>
          <w:bCs/>
          <w:sz w:val="24"/>
          <w:szCs w:val="24"/>
        </w:rPr>
      </w:pPr>
      <w:r w:rsidRPr="00496DEA">
        <w:rPr>
          <w:bCs/>
          <w:sz w:val="24"/>
          <w:szCs w:val="24"/>
        </w:rPr>
        <w:t xml:space="preserve">Realização de palestras e campanhas extracurricular para os estudantes com temas transversais: DST AIDS; gravidez na adolescência; drogas, meio ambiente, cidadania, </w:t>
      </w:r>
      <w:r w:rsidR="00496DEA" w:rsidRPr="00496DEA">
        <w:rPr>
          <w:bCs/>
          <w:sz w:val="24"/>
          <w:szCs w:val="24"/>
        </w:rPr>
        <w:t>etc.</w:t>
      </w:r>
      <w:r w:rsidR="00496DEA">
        <w:rPr>
          <w:bCs/>
          <w:sz w:val="24"/>
          <w:szCs w:val="24"/>
        </w:rPr>
        <w:t>...</w:t>
      </w:r>
    </w:p>
    <w:p w:rsidR="006675F0" w:rsidRPr="00496DEA" w:rsidRDefault="006675F0" w:rsidP="00106A72">
      <w:pPr>
        <w:numPr>
          <w:ilvl w:val="0"/>
          <w:numId w:val="33"/>
        </w:numPr>
        <w:tabs>
          <w:tab w:val="clear" w:pos="1495"/>
          <w:tab w:val="num" w:pos="720"/>
          <w:tab w:val="num" w:pos="1440"/>
        </w:tabs>
        <w:spacing w:after="0"/>
        <w:ind w:left="1418" w:hanging="284"/>
        <w:jc w:val="both"/>
        <w:rPr>
          <w:bCs/>
          <w:sz w:val="24"/>
          <w:szCs w:val="24"/>
        </w:rPr>
      </w:pPr>
      <w:r w:rsidRPr="00496DEA">
        <w:rPr>
          <w:bCs/>
          <w:sz w:val="24"/>
          <w:szCs w:val="24"/>
        </w:rPr>
        <w:t>Implementação dos projetos integrais: monitoria com bolsa de alunos em salas e laboratório; visitas técnicas a Manaus: administração, meio ambiente e agropecuária</w:t>
      </w:r>
    </w:p>
    <w:p w:rsidR="006675F0" w:rsidRPr="00496DEA" w:rsidRDefault="006675F0" w:rsidP="00106A72">
      <w:pPr>
        <w:numPr>
          <w:ilvl w:val="0"/>
          <w:numId w:val="33"/>
        </w:numPr>
        <w:tabs>
          <w:tab w:val="clear" w:pos="1495"/>
          <w:tab w:val="num" w:pos="720"/>
          <w:tab w:val="num" w:pos="1440"/>
        </w:tabs>
        <w:spacing w:after="0"/>
        <w:ind w:left="1418" w:hanging="284"/>
        <w:jc w:val="both"/>
        <w:rPr>
          <w:bCs/>
          <w:sz w:val="24"/>
          <w:szCs w:val="24"/>
        </w:rPr>
      </w:pPr>
      <w:r w:rsidRPr="00496DEA">
        <w:rPr>
          <w:bCs/>
          <w:sz w:val="24"/>
          <w:szCs w:val="24"/>
        </w:rPr>
        <w:t>Criação da ficha de acompanhamento do aluno no CGAE consolidando dados para o conselho de classe consultivo</w:t>
      </w:r>
    </w:p>
    <w:p w:rsidR="006675F0" w:rsidRPr="00496DEA" w:rsidRDefault="006675F0" w:rsidP="00106A72">
      <w:pPr>
        <w:numPr>
          <w:ilvl w:val="0"/>
          <w:numId w:val="33"/>
        </w:numPr>
        <w:tabs>
          <w:tab w:val="clear" w:pos="1495"/>
          <w:tab w:val="num" w:pos="720"/>
          <w:tab w:val="num" w:pos="1440"/>
        </w:tabs>
        <w:spacing w:after="0"/>
        <w:ind w:left="1418" w:hanging="284"/>
        <w:jc w:val="both"/>
        <w:rPr>
          <w:bCs/>
          <w:sz w:val="24"/>
          <w:szCs w:val="24"/>
        </w:rPr>
      </w:pPr>
      <w:r w:rsidRPr="00496DEA">
        <w:rPr>
          <w:bCs/>
          <w:sz w:val="24"/>
          <w:szCs w:val="24"/>
        </w:rPr>
        <w:t>Implementação da sala de atendimento ao aluno com lousa, projetor e computador</w:t>
      </w:r>
    </w:p>
    <w:p w:rsidR="006675F0" w:rsidRPr="00496DEA" w:rsidRDefault="006675F0" w:rsidP="00106A72">
      <w:pPr>
        <w:numPr>
          <w:ilvl w:val="0"/>
          <w:numId w:val="33"/>
        </w:numPr>
        <w:tabs>
          <w:tab w:val="clear" w:pos="1495"/>
          <w:tab w:val="num" w:pos="720"/>
          <w:tab w:val="num" w:pos="1440"/>
        </w:tabs>
        <w:spacing w:after="0"/>
        <w:ind w:left="1418" w:hanging="284"/>
        <w:jc w:val="both"/>
        <w:rPr>
          <w:bCs/>
          <w:sz w:val="24"/>
          <w:szCs w:val="24"/>
        </w:rPr>
      </w:pPr>
      <w:r w:rsidRPr="00496DEA">
        <w:rPr>
          <w:bCs/>
          <w:sz w:val="24"/>
          <w:szCs w:val="24"/>
        </w:rPr>
        <w:lastRenderedPageBreak/>
        <w:t>Realização de reuniões pedagógicas mensais com todo o corpo docente e Implementação dos conselhos de classe consultivo bimestral</w:t>
      </w:r>
    </w:p>
    <w:p w:rsidR="006675F0" w:rsidRPr="00496DEA" w:rsidRDefault="006675F0" w:rsidP="00106A72">
      <w:pPr>
        <w:numPr>
          <w:ilvl w:val="0"/>
          <w:numId w:val="33"/>
        </w:numPr>
        <w:tabs>
          <w:tab w:val="clear" w:pos="1495"/>
          <w:tab w:val="num" w:pos="720"/>
          <w:tab w:val="num" w:pos="1440"/>
        </w:tabs>
        <w:spacing w:after="0"/>
        <w:ind w:left="1418" w:hanging="284"/>
        <w:jc w:val="both"/>
        <w:rPr>
          <w:bCs/>
          <w:sz w:val="24"/>
          <w:szCs w:val="24"/>
        </w:rPr>
      </w:pPr>
      <w:r w:rsidRPr="00496DEA">
        <w:rPr>
          <w:bCs/>
          <w:sz w:val="24"/>
          <w:szCs w:val="24"/>
        </w:rPr>
        <w:t xml:space="preserve">Participação dos discentes em jogos internos e regionais dos </w:t>
      </w:r>
      <w:proofErr w:type="spellStart"/>
      <w:r w:rsidRPr="00496DEA">
        <w:rPr>
          <w:bCs/>
          <w:sz w:val="24"/>
          <w:szCs w:val="24"/>
        </w:rPr>
        <w:t>IF`s</w:t>
      </w:r>
      <w:proofErr w:type="spellEnd"/>
    </w:p>
    <w:p w:rsidR="006675F0" w:rsidRPr="00496DEA" w:rsidRDefault="006675F0" w:rsidP="00106A72">
      <w:pPr>
        <w:numPr>
          <w:ilvl w:val="0"/>
          <w:numId w:val="33"/>
        </w:numPr>
        <w:tabs>
          <w:tab w:val="clear" w:pos="1495"/>
          <w:tab w:val="num" w:pos="720"/>
          <w:tab w:val="num" w:pos="1440"/>
        </w:tabs>
        <w:spacing w:after="0"/>
        <w:ind w:left="1418" w:hanging="284"/>
        <w:jc w:val="both"/>
        <w:rPr>
          <w:bCs/>
          <w:sz w:val="24"/>
          <w:szCs w:val="24"/>
        </w:rPr>
      </w:pPr>
      <w:r w:rsidRPr="00496DEA">
        <w:rPr>
          <w:bCs/>
          <w:sz w:val="24"/>
          <w:szCs w:val="24"/>
        </w:rPr>
        <w:t>Implementação do NAPNE</w:t>
      </w:r>
    </w:p>
    <w:p w:rsidR="006675F0" w:rsidRPr="00496DEA" w:rsidRDefault="00496DEA" w:rsidP="00106A72">
      <w:pPr>
        <w:numPr>
          <w:ilvl w:val="0"/>
          <w:numId w:val="33"/>
        </w:numPr>
        <w:tabs>
          <w:tab w:val="clear" w:pos="1495"/>
          <w:tab w:val="num" w:pos="720"/>
          <w:tab w:val="num" w:pos="1440"/>
        </w:tabs>
        <w:spacing w:after="0"/>
        <w:ind w:left="1418" w:hanging="284"/>
        <w:jc w:val="both"/>
        <w:rPr>
          <w:bCs/>
          <w:sz w:val="24"/>
          <w:szCs w:val="24"/>
        </w:rPr>
      </w:pPr>
      <w:r w:rsidRPr="00496DEA">
        <w:rPr>
          <w:bCs/>
          <w:sz w:val="24"/>
          <w:szCs w:val="24"/>
        </w:rPr>
        <w:t>Implementação</w:t>
      </w:r>
      <w:r w:rsidR="006675F0" w:rsidRPr="00496DEA">
        <w:rPr>
          <w:bCs/>
          <w:sz w:val="24"/>
          <w:szCs w:val="24"/>
        </w:rPr>
        <w:t xml:space="preserve"> do acompanhamento das aulas </w:t>
      </w:r>
      <w:r w:rsidRPr="00496DEA">
        <w:rPr>
          <w:bCs/>
          <w:sz w:val="24"/>
          <w:szCs w:val="24"/>
        </w:rPr>
        <w:t>práticas</w:t>
      </w:r>
      <w:r w:rsidR="006675F0" w:rsidRPr="00496DEA">
        <w:rPr>
          <w:bCs/>
          <w:sz w:val="24"/>
          <w:szCs w:val="24"/>
        </w:rPr>
        <w:t xml:space="preserve"> e aula de campo pelo CGAE.</w:t>
      </w:r>
    </w:p>
    <w:p w:rsidR="006675F0" w:rsidRPr="00496DEA" w:rsidRDefault="006675F0" w:rsidP="00106A72">
      <w:pPr>
        <w:numPr>
          <w:ilvl w:val="0"/>
          <w:numId w:val="33"/>
        </w:numPr>
        <w:tabs>
          <w:tab w:val="clear" w:pos="1495"/>
          <w:tab w:val="num" w:pos="720"/>
          <w:tab w:val="num" w:pos="1440"/>
        </w:tabs>
        <w:spacing w:after="0"/>
        <w:ind w:left="1418" w:hanging="284"/>
        <w:jc w:val="both"/>
        <w:rPr>
          <w:bCs/>
          <w:sz w:val="24"/>
          <w:szCs w:val="24"/>
        </w:rPr>
      </w:pPr>
      <w:r w:rsidRPr="00496DEA">
        <w:rPr>
          <w:bCs/>
          <w:sz w:val="24"/>
          <w:szCs w:val="24"/>
        </w:rPr>
        <w:t>Publicidade das ações realizadas entre os departamentos e coordenações através de relatórios e apresentações em reunião geral</w:t>
      </w:r>
    </w:p>
    <w:p w:rsidR="006675F0" w:rsidRPr="00496DEA" w:rsidRDefault="006675F0" w:rsidP="00106A72">
      <w:pPr>
        <w:numPr>
          <w:ilvl w:val="0"/>
          <w:numId w:val="33"/>
        </w:numPr>
        <w:tabs>
          <w:tab w:val="clear" w:pos="1495"/>
          <w:tab w:val="num" w:pos="720"/>
          <w:tab w:val="num" w:pos="1440"/>
        </w:tabs>
        <w:spacing w:after="0"/>
        <w:ind w:left="1418" w:hanging="284"/>
        <w:jc w:val="both"/>
        <w:rPr>
          <w:bCs/>
          <w:sz w:val="24"/>
          <w:szCs w:val="24"/>
        </w:rPr>
      </w:pPr>
      <w:r w:rsidRPr="00496DEA">
        <w:rPr>
          <w:bCs/>
          <w:sz w:val="24"/>
          <w:szCs w:val="24"/>
        </w:rPr>
        <w:t>Implantação da comissão de resíduo sólidos e do programa de seleção de resíduos sólidos no Campus com parceria da cooperativa de catadores de Tabatinga</w:t>
      </w:r>
    </w:p>
    <w:p w:rsidR="006675F0" w:rsidRPr="00496DEA" w:rsidRDefault="006675F0" w:rsidP="00106A72">
      <w:pPr>
        <w:numPr>
          <w:ilvl w:val="0"/>
          <w:numId w:val="33"/>
        </w:numPr>
        <w:tabs>
          <w:tab w:val="clear" w:pos="1495"/>
          <w:tab w:val="num" w:pos="720"/>
          <w:tab w:val="num" w:pos="1440"/>
        </w:tabs>
        <w:spacing w:after="0"/>
        <w:ind w:left="1418" w:hanging="284"/>
        <w:jc w:val="both"/>
        <w:rPr>
          <w:bCs/>
          <w:sz w:val="24"/>
          <w:szCs w:val="24"/>
        </w:rPr>
      </w:pPr>
      <w:r w:rsidRPr="00496DEA">
        <w:rPr>
          <w:bCs/>
          <w:sz w:val="24"/>
          <w:szCs w:val="24"/>
        </w:rPr>
        <w:t>Aquisição de lousas digitais com apoio da DGTI</w:t>
      </w:r>
    </w:p>
    <w:p w:rsidR="006675F0" w:rsidRPr="00496DEA" w:rsidRDefault="006675F0" w:rsidP="00106A72">
      <w:pPr>
        <w:numPr>
          <w:ilvl w:val="0"/>
          <w:numId w:val="33"/>
        </w:numPr>
        <w:tabs>
          <w:tab w:val="clear" w:pos="1495"/>
          <w:tab w:val="num" w:pos="720"/>
          <w:tab w:val="num" w:pos="1440"/>
        </w:tabs>
        <w:spacing w:after="0"/>
        <w:ind w:left="1418" w:hanging="284"/>
        <w:jc w:val="both"/>
        <w:rPr>
          <w:bCs/>
          <w:sz w:val="24"/>
          <w:szCs w:val="24"/>
        </w:rPr>
      </w:pPr>
      <w:r w:rsidRPr="00496DEA">
        <w:rPr>
          <w:bCs/>
          <w:sz w:val="24"/>
          <w:szCs w:val="24"/>
        </w:rPr>
        <w:t xml:space="preserve">Aumento do </w:t>
      </w:r>
      <w:r w:rsidR="00496DEA" w:rsidRPr="00496DEA">
        <w:rPr>
          <w:bCs/>
          <w:sz w:val="24"/>
          <w:szCs w:val="24"/>
        </w:rPr>
        <w:t>número</w:t>
      </w:r>
      <w:r w:rsidRPr="00496DEA">
        <w:rPr>
          <w:bCs/>
          <w:sz w:val="24"/>
          <w:szCs w:val="24"/>
        </w:rPr>
        <w:t xml:space="preserve"> de computadores nos laboratórios, biblioteca e sala de pesquisa com apoio da DGTI</w:t>
      </w:r>
    </w:p>
    <w:p w:rsidR="006675F0" w:rsidRPr="00496DEA" w:rsidRDefault="006675F0" w:rsidP="00106A72">
      <w:pPr>
        <w:numPr>
          <w:ilvl w:val="0"/>
          <w:numId w:val="33"/>
        </w:numPr>
        <w:tabs>
          <w:tab w:val="clear" w:pos="1495"/>
          <w:tab w:val="num" w:pos="720"/>
          <w:tab w:val="num" w:pos="1440"/>
        </w:tabs>
        <w:spacing w:after="0"/>
        <w:ind w:left="1418" w:hanging="284"/>
        <w:jc w:val="both"/>
        <w:rPr>
          <w:bCs/>
          <w:sz w:val="24"/>
          <w:szCs w:val="24"/>
        </w:rPr>
      </w:pPr>
      <w:r w:rsidRPr="00496DEA">
        <w:rPr>
          <w:bCs/>
          <w:sz w:val="24"/>
          <w:szCs w:val="24"/>
        </w:rPr>
        <w:t>Adequação, finalização e encaminhamento ao CONSUP de todos os planos de curso do Campus</w:t>
      </w:r>
    </w:p>
    <w:p w:rsidR="006675F0" w:rsidRPr="00496DEA" w:rsidRDefault="006675F0" w:rsidP="00106A72">
      <w:pPr>
        <w:numPr>
          <w:ilvl w:val="0"/>
          <w:numId w:val="33"/>
        </w:numPr>
        <w:tabs>
          <w:tab w:val="clear" w:pos="1495"/>
          <w:tab w:val="num" w:pos="720"/>
          <w:tab w:val="num" w:pos="1440"/>
        </w:tabs>
        <w:spacing w:after="0"/>
        <w:ind w:left="1418" w:hanging="284"/>
        <w:jc w:val="both"/>
        <w:rPr>
          <w:bCs/>
          <w:sz w:val="24"/>
          <w:szCs w:val="24"/>
        </w:rPr>
      </w:pPr>
      <w:r w:rsidRPr="00496DEA">
        <w:rPr>
          <w:bCs/>
          <w:sz w:val="24"/>
          <w:szCs w:val="24"/>
        </w:rPr>
        <w:t xml:space="preserve">Consolidação da EAD com o </w:t>
      </w:r>
      <w:proofErr w:type="spellStart"/>
      <w:r w:rsidRPr="00496DEA">
        <w:rPr>
          <w:bCs/>
          <w:sz w:val="24"/>
          <w:szCs w:val="24"/>
        </w:rPr>
        <w:t>Pólo</w:t>
      </w:r>
      <w:proofErr w:type="spellEnd"/>
      <w:r w:rsidRPr="00496DEA">
        <w:rPr>
          <w:bCs/>
          <w:sz w:val="24"/>
          <w:szCs w:val="24"/>
        </w:rPr>
        <w:t xml:space="preserve"> da UAB no campus Tabatinga </w:t>
      </w:r>
    </w:p>
    <w:p w:rsidR="00963573" w:rsidRPr="00963573" w:rsidRDefault="00963573" w:rsidP="00B67E17">
      <w:pPr>
        <w:tabs>
          <w:tab w:val="num" w:pos="1440"/>
        </w:tabs>
        <w:spacing w:after="0"/>
        <w:ind w:left="1418"/>
        <w:jc w:val="both"/>
        <w:rPr>
          <w:bCs/>
          <w:sz w:val="24"/>
          <w:szCs w:val="24"/>
        </w:rPr>
      </w:pPr>
    </w:p>
    <w:p w:rsidR="00B67E17" w:rsidRDefault="00B67E17" w:rsidP="00B67E17">
      <w:pPr>
        <w:spacing w:after="0" w:line="240" w:lineRule="auto"/>
        <w:jc w:val="both"/>
        <w:rPr>
          <w:b/>
          <w:sz w:val="24"/>
          <w:szCs w:val="24"/>
        </w:rPr>
      </w:pPr>
      <w:r>
        <w:rPr>
          <w:b/>
          <w:sz w:val="24"/>
          <w:szCs w:val="24"/>
        </w:rPr>
        <w:t>Atividades não planejadas e realizadas</w:t>
      </w:r>
    </w:p>
    <w:p w:rsidR="00B67E17" w:rsidRDefault="00B67E17" w:rsidP="00B67E17">
      <w:pPr>
        <w:spacing w:after="0" w:line="240" w:lineRule="auto"/>
        <w:jc w:val="both"/>
        <w:rPr>
          <w:b/>
          <w:sz w:val="24"/>
          <w:szCs w:val="24"/>
        </w:rPr>
      </w:pPr>
    </w:p>
    <w:p w:rsidR="006675F0" w:rsidRPr="00B67E17" w:rsidRDefault="006675F0" w:rsidP="00106A72">
      <w:pPr>
        <w:numPr>
          <w:ilvl w:val="0"/>
          <w:numId w:val="33"/>
        </w:numPr>
        <w:tabs>
          <w:tab w:val="clear" w:pos="1495"/>
          <w:tab w:val="num" w:pos="720"/>
          <w:tab w:val="num" w:pos="1440"/>
        </w:tabs>
        <w:spacing w:after="0"/>
        <w:ind w:left="1418" w:hanging="284"/>
        <w:jc w:val="both"/>
        <w:rPr>
          <w:bCs/>
          <w:sz w:val="24"/>
          <w:szCs w:val="24"/>
        </w:rPr>
      </w:pPr>
      <w:r w:rsidRPr="00B67E17">
        <w:rPr>
          <w:bCs/>
          <w:sz w:val="24"/>
          <w:szCs w:val="24"/>
        </w:rPr>
        <w:t xml:space="preserve">Finalização das </w:t>
      </w:r>
      <w:r w:rsidR="00280E36" w:rsidRPr="00B67E17">
        <w:rPr>
          <w:bCs/>
          <w:sz w:val="24"/>
          <w:szCs w:val="24"/>
        </w:rPr>
        <w:t>últimas</w:t>
      </w:r>
      <w:r w:rsidRPr="00B67E17">
        <w:rPr>
          <w:bCs/>
          <w:sz w:val="24"/>
          <w:szCs w:val="24"/>
        </w:rPr>
        <w:t xml:space="preserve"> adequações do Campus a acessibilidade</w:t>
      </w:r>
      <w:r w:rsidR="00B67E17">
        <w:rPr>
          <w:bCs/>
          <w:sz w:val="24"/>
          <w:szCs w:val="24"/>
        </w:rPr>
        <w:t>;</w:t>
      </w:r>
    </w:p>
    <w:p w:rsidR="006675F0" w:rsidRPr="00B67E17" w:rsidRDefault="006675F0" w:rsidP="00106A72">
      <w:pPr>
        <w:numPr>
          <w:ilvl w:val="0"/>
          <w:numId w:val="33"/>
        </w:numPr>
        <w:tabs>
          <w:tab w:val="clear" w:pos="1495"/>
          <w:tab w:val="num" w:pos="720"/>
          <w:tab w:val="num" w:pos="1440"/>
        </w:tabs>
        <w:spacing w:after="0"/>
        <w:ind w:left="1418" w:hanging="284"/>
        <w:jc w:val="both"/>
        <w:rPr>
          <w:bCs/>
          <w:sz w:val="24"/>
          <w:szCs w:val="24"/>
        </w:rPr>
      </w:pPr>
      <w:r w:rsidRPr="00B67E17">
        <w:rPr>
          <w:bCs/>
          <w:sz w:val="24"/>
          <w:szCs w:val="24"/>
        </w:rPr>
        <w:t xml:space="preserve">Elevação do nível da bomba da piscina na casa de </w:t>
      </w:r>
      <w:r w:rsidR="00B67E17" w:rsidRPr="00B67E17">
        <w:rPr>
          <w:bCs/>
          <w:sz w:val="24"/>
          <w:szCs w:val="24"/>
        </w:rPr>
        <w:t>máquina</w:t>
      </w:r>
      <w:r w:rsidRPr="00B67E17">
        <w:rPr>
          <w:bCs/>
          <w:sz w:val="24"/>
          <w:szCs w:val="24"/>
        </w:rPr>
        <w:t xml:space="preserve"> evitando alagamentos</w:t>
      </w:r>
      <w:r w:rsidR="00B67E17">
        <w:rPr>
          <w:bCs/>
          <w:sz w:val="24"/>
          <w:szCs w:val="24"/>
        </w:rPr>
        <w:t>;</w:t>
      </w:r>
    </w:p>
    <w:p w:rsidR="006675F0" w:rsidRPr="00B67E17" w:rsidRDefault="006675F0" w:rsidP="00106A72">
      <w:pPr>
        <w:numPr>
          <w:ilvl w:val="0"/>
          <w:numId w:val="33"/>
        </w:numPr>
        <w:tabs>
          <w:tab w:val="clear" w:pos="1495"/>
          <w:tab w:val="num" w:pos="720"/>
          <w:tab w:val="num" w:pos="1440"/>
        </w:tabs>
        <w:spacing w:after="0"/>
        <w:ind w:left="1418" w:hanging="284"/>
        <w:jc w:val="both"/>
        <w:rPr>
          <w:bCs/>
          <w:sz w:val="24"/>
          <w:szCs w:val="24"/>
        </w:rPr>
      </w:pPr>
      <w:r w:rsidRPr="00B67E17">
        <w:rPr>
          <w:bCs/>
          <w:sz w:val="24"/>
          <w:szCs w:val="24"/>
        </w:rPr>
        <w:t xml:space="preserve">Realização de campanhas contra </w:t>
      </w:r>
      <w:proofErr w:type="spellStart"/>
      <w:r w:rsidRPr="00B67E17">
        <w:rPr>
          <w:bCs/>
          <w:sz w:val="24"/>
          <w:szCs w:val="24"/>
        </w:rPr>
        <w:t>bulling</w:t>
      </w:r>
      <w:proofErr w:type="spellEnd"/>
      <w:r w:rsidRPr="00B67E17">
        <w:rPr>
          <w:bCs/>
          <w:sz w:val="24"/>
          <w:szCs w:val="24"/>
        </w:rPr>
        <w:t>, racismo, homofobia no campus</w:t>
      </w:r>
      <w:r w:rsidR="00B67E17">
        <w:rPr>
          <w:bCs/>
          <w:sz w:val="24"/>
          <w:szCs w:val="24"/>
        </w:rPr>
        <w:t>;</w:t>
      </w:r>
    </w:p>
    <w:p w:rsidR="006675F0" w:rsidRPr="00B67E17" w:rsidRDefault="006675F0" w:rsidP="00106A72">
      <w:pPr>
        <w:numPr>
          <w:ilvl w:val="0"/>
          <w:numId w:val="33"/>
        </w:numPr>
        <w:tabs>
          <w:tab w:val="clear" w:pos="1495"/>
          <w:tab w:val="num" w:pos="720"/>
          <w:tab w:val="num" w:pos="1440"/>
        </w:tabs>
        <w:spacing w:after="0"/>
        <w:ind w:left="1418" w:hanging="284"/>
        <w:jc w:val="both"/>
        <w:rPr>
          <w:bCs/>
          <w:sz w:val="24"/>
          <w:szCs w:val="24"/>
        </w:rPr>
      </w:pPr>
      <w:r w:rsidRPr="00B67E17">
        <w:rPr>
          <w:bCs/>
          <w:sz w:val="24"/>
          <w:szCs w:val="24"/>
        </w:rPr>
        <w:t>Aquisição por meio de doação e cooperação técnica de equipamentos para laboratório biotecnologia (cultura de tecidos)</w:t>
      </w:r>
      <w:r w:rsidR="00B67E17">
        <w:rPr>
          <w:bCs/>
          <w:sz w:val="24"/>
          <w:szCs w:val="24"/>
        </w:rPr>
        <w:t>;</w:t>
      </w:r>
    </w:p>
    <w:p w:rsidR="006675F0" w:rsidRPr="00B67E17" w:rsidRDefault="006675F0" w:rsidP="00106A72">
      <w:pPr>
        <w:numPr>
          <w:ilvl w:val="0"/>
          <w:numId w:val="33"/>
        </w:numPr>
        <w:tabs>
          <w:tab w:val="clear" w:pos="1495"/>
          <w:tab w:val="num" w:pos="720"/>
          <w:tab w:val="num" w:pos="1440"/>
        </w:tabs>
        <w:spacing w:after="0"/>
        <w:ind w:left="1418" w:hanging="284"/>
        <w:jc w:val="both"/>
        <w:rPr>
          <w:bCs/>
          <w:sz w:val="24"/>
          <w:szCs w:val="24"/>
        </w:rPr>
      </w:pPr>
      <w:r w:rsidRPr="00B67E17">
        <w:rPr>
          <w:bCs/>
          <w:sz w:val="24"/>
          <w:szCs w:val="24"/>
        </w:rPr>
        <w:t>Reforma do auditório estabelecendo local para mesa de som e técnico</w:t>
      </w:r>
      <w:r w:rsidR="00B67E17">
        <w:rPr>
          <w:bCs/>
          <w:sz w:val="24"/>
          <w:szCs w:val="24"/>
        </w:rPr>
        <w:t>;</w:t>
      </w:r>
    </w:p>
    <w:p w:rsidR="006675F0" w:rsidRPr="00B67E17" w:rsidRDefault="006675F0" w:rsidP="00106A72">
      <w:pPr>
        <w:numPr>
          <w:ilvl w:val="0"/>
          <w:numId w:val="33"/>
        </w:numPr>
        <w:tabs>
          <w:tab w:val="clear" w:pos="1495"/>
          <w:tab w:val="num" w:pos="720"/>
          <w:tab w:val="num" w:pos="1440"/>
        </w:tabs>
        <w:spacing w:after="0"/>
        <w:ind w:left="1418" w:hanging="284"/>
        <w:jc w:val="both"/>
        <w:rPr>
          <w:bCs/>
          <w:sz w:val="24"/>
          <w:szCs w:val="24"/>
        </w:rPr>
      </w:pPr>
      <w:r w:rsidRPr="00B67E17">
        <w:rPr>
          <w:bCs/>
          <w:sz w:val="24"/>
          <w:szCs w:val="24"/>
        </w:rPr>
        <w:t>Aquisição de barco e motor de popa em parceria com o grupo de pesquisa NETNO (UFAM e INPA)</w:t>
      </w:r>
      <w:r w:rsidR="00B67E17">
        <w:rPr>
          <w:bCs/>
          <w:sz w:val="24"/>
          <w:szCs w:val="24"/>
        </w:rPr>
        <w:t>;</w:t>
      </w:r>
    </w:p>
    <w:p w:rsidR="00B67E17" w:rsidRPr="00B67E17" w:rsidRDefault="00B67E17" w:rsidP="00106A72">
      <w:pPr>
        <w:numPr>
          <w:ilvl w:val="0"/>
          <w:numId w:val="33"/>
        </w:numPr>
        <w:tabs>
          <w:tab w:val="clear" w:pos="1495"/>
          <w:tab w:val="num" w:pos="720"/>
          <w:tab w:val="num" w:pos="1440"/>
        </w:tabs>
        <w:spacing w:after="0"/>
        <w:ind w:left="1418" w:hanging="284"/>
        <w:jc w:val="both"/>
        <w:rPr>
          <w:bCs/>
          <w:sz w:val="24"/>
          <w:szCs w:val="24"/>
        </w:rPr>
      </w:pPr>
      <w:r w:rsidRPr="00B67E17">
        <w:rPr>
          <w:bCs/>
          <w:sz w:val="24"/>
          <w:szCs w:val="24"/>
        </w:rPr>
        <w:t>Execução de: 27 projetos de pesquisa (PIBIC Jr.); 07 projetos de extensão e; 20 projetos de pesquisa (</w:t>
      </w:r>
      <w:r w:rsidR="00280E36" w:rsidRPr="00B67E17">
        <w:rPr>
          <w:bCs/>
          <w:sz w:val="24"/>
          <w:szCs w:val="24"/>
        </w:rPr>
        <w:t>01 doutorados</w:t>
      </w:r>
      <w:r w:rsidRPr="00B67E17">
        <w:rPr>
          <w:bCs/>
          <w:sz w:val="24"/>
          <w:szCs w:val="24"/>
        </w:rPr>
        <w:t xml:space="preserve"> e 19 de mestrado</w:t>
      </w:r>
      <w:r w:rsidR="000E7631">
        <w:rPr>
          <w:bCs/>
          <w:sz w:val="24"/>
          <w:szCs w:val="24"/>
        </w:rPr>
        <w:t>.</w:t>
      </w:r>
    </w:p>
    <w:p w:rsidR="00963573" w:rsidRDefault="00963573" w:rsidP="00963573">
      <w:pPr>
        <w:spacing w:after="0" w:line="240" w:lineRule="auto"/>
        <w:jc w:val="both"/>
        <w:rPr>
          <w:b/>
          <w:sz w:val="24"/>
          <w:szCs w:val="24"/>
        </w:rPr>
      </w:pPr>
    </w:p>
    <w:p w:rsidR="000E7631" w:rsidRDefault="000E7631" w:rsidP="000E7631">
      <w:pPr>
        <w:spacing w:after="0" w:line="240" w:lineRule="auto"/>
        <w:jc w:val="both"/>
        <w:rPr>
          <w:b/>
          <w:sz w:val="24"/>
          <w:szCs w:val="24"/>
        </w:rPr>
      </w:pPr>
      <w:r>
        <w:rPr>
          <w:b/>
          <w:sz w:val="24"/>
          <w:szCs w:val="24"/>
        </w:rPr>
        <w:t>Atividades planejadas e não realizadas</w:t>
      </w:r>
    </w:p>
    <w:p w:rsidR="000E7631" w:rsidRDefault="000E7631" w:rsidP="000E7631">
      <w:pPr>
        <w:spacing w:after="0" w:line="240" w:lineRule="auto"/>
        <w:jc w:val="both"/>
        <w:rPr>
          <w:b/>
          <w:sz w:val="24"/>
          <w:szCs w:val="24"/>
        </w:rPr>
      </w:pPr>
    </w:p>
    <w:p w:rsidR="006675F0" w:rsidRPr="000E7631" w:rsidRDefault="006675F0" w:rsidP="00106A72">
      <w:pPr>
        <w:numPr>
          <w:ilvl w:val="0"/>
          <w:numId w:val="33"/>
        </w:numPr>
        <w:tabs>
          <w:tab w:val="clear" w:pos="1495"/>
          <w:tab w:val="num" w:pos="720"/>
          <w:tab w:val="num" w:pos="1440"/>
        </w:tabs>
        <w:spacing w:after="0"/>
        <w:ind w:left="1418" w:hanging="284"/>
        <w:jc w:val="both"/>
        <w:rPr>
          <w:bCs/>
          <w:sz w:val="24"/>
          <w:szCs w:val="24"/>
        </w:rPr>
      </w:pPr>
      <w:r w:rsidRPr="000E7631">
        <w:rPr>
          <w:bCs/>
          <w:sz w:val="24"/>
          <w:szCs w:val="24"/>
        </w:rPr>
        <w:t>Aquisição de câmera de monitoramento;</w:t>
      </w:r>
    </w:p>
    <w:p w:rsidR="006675F0" w:rsidRPr="000E7631" w:rsidRDefault="006675F0" w:rsidP="00106A72">
      <w:pPr>
        <w:numPr>
          <w:ilvl w:val="0"/>
          <w:numId w:val="33"/>
        </w:numPr>
        <w:tabs>
          <w:tab w:val="clear" w:pos="1495"/>
          <w:tab w:val="num" w:pos="720"/>
          <w:tab w:val="num" w:pos="1440"/>
        </w:tabs>
        <w:spacing w:after="0"/>
        <w:ind w:left="1418" w:hanging="284"/>
        <w:jc w:val="both"/>
        <w:rPr>
          <w:bCs/>
          <w:sz w:val="24"/>
          <w:szCs w:val="24"/>
        </w:rPr>
      </w:pPr>
      <w:r w:rsidRPr="000E7631">
        <w:rPr>
          <w:bCs/>
          <w:sz w:val="24"/>
          <w:szCs w:val="24"/>
        </w:rPr>
        <w:t>Contratação de empresa de manutenção predial;</w:t>
      </w:r>
    </w:p>
    <w:p w:rsidR="006675F0" w:rsidRPr="000E7631" w:rsidRDefault="006675F0" w:rsidP="00106A72">
      <w:pPr>
        <w:numPr>
          <w:ilvl w:val="0"/>
          <w:numId w:val="33"/>
        </w:numPr>
        <w:tabs>
          <w:tab w:val="clear" w:pos="1495"/>
          <w:tab w:val="num" w:pos="720"/>
          <w:tab w:val="num" w:pos="1440"/>
        </w:tabs>
        <w:spacing w:after="0"/>
        <w:ind w:left="1418" w:hanging="284"/>
        <w:jc w:val="both"/>
        <w:rPr>
          <w:bCs/>
          <w:sz w:val="24"/>
          <w:szCs w:val="24"/>
        </w:rPr>
      </w:pPr>
      <w:r w:rsidRPr="000E7631">
        <w:rPr>
          <w:bCs/>
          <w:sz w:val="24"/>
          <w:szCs w:val="24"/>
        </w:rPr>
        <w:t xml:space="preserve">Criação de convênios de </w:t>
      </w:r>
      <w:r w:rsidR="00833DFB">
        <w:rPr>
          <w:bCs/>
          <w:sz w:val="24"/>
          <w:szCs w:val="24"/>
        </w:rPr>
        <w:t>DINTER;</w:t>
      </w:r>
    </w:p>
    <w:p w:rsidR="006675F0" w:rsidRPr="000E7631" w:rsidRDefault="006675F0" w:rsidP="00106A72">
      <w:pPr>
        <w:numPr>
          <w:ilvl w:val="0"/>
          <w:numId w:val="33"/>
        </w:numPr>
        <w:tabs>
          <w:tab w:val="clear" w:pos="1495"/>
          <w:tab w:val="num" w:pos="720"/>
          <w:tab w:val="num" w:pos="1440"/>
        </w:tabs>
        <w:spacing w:after="0"/>
        <w:ind w:left="1418" w:hanging="284"/>
        <w:jc w:val="both"/>
        <w:rPr>
          <w:bCs/>
          <w:sz w:val="24"/>
          <w:szCs w:val="24"/>
        </w:rPr>
      </w:pPr>
      <w:r w:rsidRPr="000E7631">
        <w:rPr>
          <w:bCs/>
          <w:sz w:val="24"/>
          <w:szCs w:val="24"/>
        </w:rPr>
        <w:t>Implementação do GNUTECA na biblioteca</w:t>
      </w:r>
      <w:r w:rsidR="00833DFB">
        <w:rPr>
          <w:bCs/>
          <w:sz w:val="24"/>
          <w:szCs w:val="24"/>
        </w:rPr>
        <w:t>;</w:t>
      </w:r>
    </w:p>
    <w:p w:rsidR="006675F0" w:rsidRPr="000E7631" w:rsidRDefault="006675F0" w:rsidP="00106A72">
      <w:pPr>
        <w:numPr>
          <w:ilvl w:val="0"/>
          <w:numId w:val="33"/>
        </w:numPr>
        <w:tabs>
          <w:tab w:val="clear" w:pos="1495"/>
          <w:tab w:val="num" w:pos="720"/>
          <w:tab w:val="num" w:pos="1440"/>
        </w:tabs>
        <w:spacing w:after="0"/>
        <w:ind w:left="1418" w:hanging="284"/>
        <w:jc w:val="both"/>
        <w:rPr>
          <w:bCs/>
          <w:sz w:val="24"/>
          <w:szCs w:val="24"/>
        </w:rPr>
      </w:pPr>
      <w:r w:rsidRPr="000E7631">
        <w:rPr>
          <w:bCs/>
          <w:sz w:val="24"/>
          <w:szCs w:val="24"/>
        </w:rPr>
        <w:t>Implementação de todos os laboratórios (EA)</w:t>
      </w:r>
      <w:r w:rsidR="00833DFB">
        <w:rPr>
          <w:bCs/>
          <w:sz w:val="24"/>
          <w:szCs w:val="24"/>
        </w:rPr>
        <w:t>;</w:t>
      </w:r>
    </w:p>
    <w:p w:rsidR="006675F0" w:rsidRPr="000E7631" w:rsidRDefault="006675F0" w:rsidP="00106A72">
      <w:pPr>
        <w:numPr>
          <w:ilvl w:val="0"/>
          <w:numId w:val="33"/>
        </w:numPr>
        <w:tabs>
          <w:tab w:val="clear" w:pos="1495"/>
          <w:tab w:val="num" w:pos="720"/>
          <w:tab w:val="num" w:pos="1440"/>
        </w:tabs>
        <w:spacing w:after="0"/>
        <w:ind w:left="1418" w:hanging="284"/>
        <w:jc w:val="both"/>
        <w:rPr>
          <w:bCs/>
          <w:sz w:val="24"/>
          <w:szCs w:val="24"/>
        </w:rPr>
      </w:pPr>
      <w:r w:rsidRPr="000E7631">
        <w:rPr>
          <w:bCs/>
          <w:sz w:val="24"/>
          <w:szCs w:val="24"/>
        </w:rPr>
        <w:lastRenderedPageBreak/>
        <w:t xml:space="preserve">Implementação de rede </w:t>
      </w:r>
      <w:proofErr w:type="spellStart"/>
      <w:r w:rsidRPr="000E7631">
        <w:rPr>
          <w:bCs/>
          <w:sz w:val="24"/>
          <w:szCs w:val="24"/>
        </w:rPr>
        <w:t>wifi</w:t>
      </w:r>
      <w:proofErr w:type="spellEnd"/>
      <w:r w:rsidRPr="000E7631">
        <w:rPr>
          <w:bCs/>
          <w:sz w:val="24"/>
          <w:szCs w:val="24"/>
        </w:rPr>
        <w:t xml:space="preserve"> para os alunos</w:t>
      </w:r>
      <w:r w:rsidR="00833DFB">
        <w:rPr>
          <w:bCs/>
          <w:sz w:val="24"/>
          <w:szCs w:val="24"/>
        </w:rPr>
        <w:t>;</w:t>
      </w:r>
    </w:p>
    <w:p w:rsidR="006675F0" w:rsidRPr="000E7631" w:rsidRDefault="006675F0" w:rsidP="00106A72">
      <w:pPr>
        <w:numPr>
          <w:ilvl w:val="0"/>
          <w:numId w:val="33"/>
        </w:numPr>
        <w:tabs>
          <w:tab w:val="clear" w:pos="1495"/>
          <w:tab w:val="num" w:pos="720"/>
          <w:tab w:val="num" w:pos="1440"/>
        </w:tabs>
        <w:spacing w:after="0"/>
        <w:ind w:left="1418" w:hanging="284"/>
        <w:jc w:val="both"/>
        <w:rPr>
          <w:bCs/>
          <w:sz w:val="24"/>
          <w:szCs w:val="24"/>
        </w:rPr>
      </w:pPr>
      <w:r w:rsidRPr="000E7631">
        <w:rPr>
          <w:bCs/>
          <w:sz w:val="24"/>
          <w:szCs w:val="24"/>
        </w:rPr>
        <w:t>Implementação de sistema de som nas salas de aula</w:t>
      </w:r>
      <w:r w:rsidR="00833DFB">
        <w:rPr>
          <w:bCs/>
          <w:sz w:val="24"/>
          <w:szCs w:val="24"/>
        </w:rPr>
        <w:t>;</w:t>
      </w:r>
    </w:p>
    <w:p w:rsidR="006675F0" w:rsidRPr="000E7631" w:rsidRDefault="006675F0" w:rsidP="00106A72">
      <w:pPr>
        <w:numPr>
          <w:ilvl w:val="0"/>
          <w:numId w:val="33"/>
        </w:numPr>
        <w:tabs>
          <w:tab w:val="clear" w:pos="1495"/>
          <w:tab w:val="num" w:pos="720"/>
          <w:tab w:val="num" w:pos="1440"/>
        </w:tabs>
        <w:spacing w:after="0"/>
        <w:ind w:left="1418" w:hanging="284"/>
        <w:jc w:val="both"/>
        <w:rPr>
          <w:bCs/>
          <w:sz w:val="24"/>
          <w:szCs w:val="24"/>
        </w:rPr>
      </w:pPr>
      <w:r w:rsidRPr="000E7631">
        <w:rPr>
          <w:bCs/>
          <w:sz w:val="24"/>
          <w:szCs w:val="24"/>
        </w:rPr>
        <w:t xml:space="preserve">Implementação de uma </w:t>
      </w:r>
      <w:r w:rsidR="00833DFB" w:rsidRPr="000E7631">
        <w:rPr>
          <w:bCs/>
          <w:sz w:val="24"/>
          <w:szCs w:val="24"/>
        </w:rPr>
        <w:t>rádio</w:t>
      </w:r>
      <w:r w:rsidRPr="000E7631">
        <w:rPr>
          <w:bCs/>
          <w:sz w:val="24"/>
          <w:szCs w:val="24"/>
        </w:rPr>
        <w:t xml:space="preserve"> </w:t>
      </w:r>
      <w:r w:rsidR="00280E36" w:rsidRPr="000E7631">
        <w:rPr>
          <w:bCs/>
          <w:sz w:val="24"/>
          <w:szCs w:val="24"/>
        </w:rPr>
        <w:t>estudantil;</w:t>
      </w:r>
    </w:p>
    <w:p w:rsidR="006675F0" w:rsidRPr="000E7631" w:rsidRDefault="006675F0" w:rsidP="00106A72">
      <w:pPr>
        <w:numPr>
          <w:ilvl w:val="0"/>
          <w:numId w:val="33"/>
        </w:numPr>
        <w:tabs>
          <w:tab w:val="clear" w:pos="1495"/>
          <w:tab w:val="num" w:pos="720"/>
          <w:tab w:val="num" w:pos="1440"/>
        </w:tabs>
        <w:spacing w:after="0"/>
        <w:ind w:left="1418" w:hanging="284"/>
        <w:jc w:val="both"/>
        <w:rPr>
          <w:bCs/>
          <w:sz w:val="24"/>
          <w:szCs w:val="24"/>
        </w:rPr>
      </w:pPr>
      <w:r w:rsidRPr="000E7631">
        <w:rPr>
          <w:bCs/>
          <w:sz w:val="24"/>
          <w:szCs w:val="24"/>
        </w:rPr>
        <w:t>Implementação de sistema de monitoramento antifurto nos livros da biblioteca</w:t>
      </w:r>
      <w:r w:rsidR="00833DFB">
        <w:rPr>
          <w:bCs/>
          <w:sz w:val="24"/>
          <w:szCs w:val="24"/>
        </w:rPr>
        <w:t>;</w:t>
      </w:r>
    </w:p>
    <w:p w:rsidR="00833DFB" w:rsidRDefault="006675F0" w:rsidP="00106A72">
      <w:pPr>
        <w:numPr>
          <w:ilvl w:val="0"/>
          <w:numId w:val="33"/>
        </w:numPr>
        <w:tabs>
          <w:tab w:val="clear" w:pos="1495"/>
          <w:tab w:val="num" w:pos="720"/>
          <w:tab w:val="num" w:pos="1440"/>
        </w:tabs>
        <w:spacing w:after="0"/>
        <w:ind w:left="1418" w:hanging="284"/>
        <w:jc w:val="both"/>
        <w:rPr>
          <w:bCs/>
          <w:sz w:val="24"/>
          <w:szCs w:val="24"/>
        </w:rPr>
      </w:pPr>
      <w:r w:rsidRPr="000E7631">
        <w:rPr>
          <w:bCs/>
          <w:sz w:val="24"/>
          <w:szCs w:val="24"/>
        </w:rPr>
        <w:t>Aquisição de armários para cada discente</w:t>
      </w:r>
      <w:r w:rsidR="00833DFB">
        <w:rPr>
          <w:bCs/>
          <w:sz w:val="24"/>
          <w:szCs w:val="24"/>
        </w:rPr>
        <w:t>;</w:t>
      </w:r>
    </w:p>
    <w:p w:rsidR="006675F0" w:rsidRPr="00833DFB" w:rsidRDefault="006675F0" w:rsidP="00106A72">
      <w:pPr>
        <w:numPr>
          <w:ilvl w:val="0"/>
          <w:numId w:val="33"/>
        </w:numPr>
        <w:tabs>
          <w:tab w:val="clear" w:pos="1495"/>
          <w:tab w:val="num" w:pos="720"/>
          <w:tab w:val="num" w:pos="1440"/>
        </w:tabs>
        <w:spacing w:after="0"/>
        <w:ind w:left="1418" w:hanging="284"/>
        <w:jc w:val="both"/>
        <w:rPr>
          <w:bCs/>
          <w:sz w:val="24"/>
          <w:szCs w:val="24"/>
        </w:rPr>
      </w:pPr>
      <w:r w:rsidRPr="00833DFB">
        <w:rPr>
          <w:bCs/>
          <w:sz w:val="24"/>
          <w:szCs w:val="24"/>
        </w:rPr>
        <w:t>Criar manual de recomendações técnicas dos projetos arquitetônicos futuros: rurais e internos</w:t>
      </w:r>
      <w:r w:rsidR="00833DFB">
        <w:rPr>
          <w:bCs/>
          <w:sz w:val="24"/>
          <w:szCs w:val="24"/>
        </w:rPr>
        <w:t>;</w:t>
      </w:r>
    </w:p>
    <w:p w:rsidR="006675F0" w:rsidRPr="00833DFB" w:rsidRDefault="006675F0" w:rsidP="00106A72">
      <w:pPr>
        <w:numPr>
          <w:ilvl w:val="0"/>
          <w:numId w:val="33"/>
        </w:numPr>
        <w:tabs>
          <w:tab w:val="clear" w:pos="1495"/>
          <w:tab w:val="num" w:pos="720"/>
          <w:tab w:val="num" w:pos="1440"/>
        </w:tabs>
        <w:spacing w:after="0"/>
        <w:ind w:left="1418" w:hanging="284"/>
        <w:jc w:val="both"/>
        <w:rPr>
          <w:bCs/>
          <w:sz w:val="24"/>
          <w:szCs w:val="24"/>
        </w:rPr>
      </w:pPr>
      <w:r w:rsidRPr="00833DFB">
        <w:rPr>
          <w:bCs/>
          <w:sz w:val="24"/>
          <w:szCs w:val="24"/>
        </w:rPr>
        <w:t xml:space="preserve">Parcerias internacionais com o </w:t>
      </w:r>
      <w:r w:rsidR="00833DFB">
        <w:rPr>
          <w:bCs/>
          <w:sz w:val="24"/>
          <w:szCs w:val="24"/>
        </w:rPr>
        <w:t>P</w:t>
      </w:r>
      <w:r w:rsidRPr="00833DFB">
        <w:rPr>
          <w:bCs/>
          <w:sz w:val="24"/>
          <w:szCs w:val="24"/>
        </w:rPr>
        <w:t>eru</w:t>
      </w:r>
    </w:p>
    <w:p w:rsidR="00833DFB" w:rsidRDefault="006675F0" w:rsidP="00106A72">
      <w:pPr>
        <w:numPr>
          <w:ilvl w:val="0"/>
          <w:numId w:val="33"/>
        </w:numPr>
        <w:tabs>
          <w:tab w:val="clear" w:pos="1495"/>
          <w:tab w:val="num" w:pos="720"/>
          <w:tab w:val="num" w:pos="1440"/>
        </w:tabs>
        <w:spacing w:after="0"/>
        <w:ind w:left="1418" w:hanging="284"/>
        <w:jc w:val="both"/>
        <w:rPr>
          <w:bCs/>
          <w:sz w:val="24"/>
          <w:szCs w:val="24"/>
        </w:rPr>
      </w:pPr>
      <w:r w:rsidRPr="00833DFB">
        <w:rPr>
          <w:bCs/>
          <w:sz w:val="24"/>
          <w:szCs w:val="24"/>
        </w:rPr>
        <w:t>Realização das semanas dos cursos que é oferecido no campus</w:t>
      </w:r>
      <w:r w:rsidR="00833DFB">
        <w:rPr>
          <w:bCs/>
          <w:sz w:val="24"/>
          <w:szCs w:val="24"/>
        </w:rPr>
        <w:t>;</w:t>
      </w:r>
      <w:r w:rsidRPr="00833DFB">
        <w:rPr>
          <w:bCs/>
          <w:sz w:val="24"/>
          <w:szCs w:val="24"/>
        </w:rPr>
        <w:t xml:space="preserve"> </w:t>
      </w:r>
    </w:p>
    <w:p w:rsidR="006675F0" w:rsidRPr="00833DFB" w:rsidRDefault="00833DFB" w:rsidP="00106A72">
      <w:pPr>
        <w:numPr>
          <w:ilvl w:val="0"/>
          <w:numId w:val="33"/>
        </w:numPr>
        <w:tabs>
          <w:tab w:val="clear" w:pos="1495"/>
          <w:tab w:val="num" w:pos="720"/>
          <w:tab w:val="num" w:pos="1440"/>
        </w:tabs>
        <w:spacing w:after="0"/>
        <w:ind w:left="1418" w:hanging="284"/>
        <w:jc w:val="both"/>
        <w:rPr>
          <w:bCs/>
          <w:sz w:val="24"/>
          <w:szCs w:val="24"/>
        </w:rPr>
      </w:pPr>
      <w:r>
        <w:rPr>
          <w:bCs/>
          <w:sz w:val="24"/>
          <w:szCs w:val="24"/>
        </w:rPr>
        <w:t>C</w:t>
      </w:r>
      <w:r w:rsidR="006675F0" w:rsidRPr="00833DFB">
        <w:rPr>
          <w:bCs/>
          <w:sz w:val="24"/>
          <w:szCs w:val="24"/>
        </w:rPr>
        <w:t>onclusão das unidades educativas de produção</w:t>
      </w:r>
      <w:r>
        <w:rPr>
          <w:bCs/>
          <w:sz w:val="24"/>
          <w:szCs w:val="24"/>
        </w:rPr>
        <w:t>;</w:t>
      </w:r>
    </w:p>
    <w:p w:rsidR="006675F0" w:rsidRPr="00833DFB" w:rsidRDefault="006675F0" w:rsidP="00106A72">
      <w:pPr>
        <w:numPr>
          <w:ilvl w:val="0"/>
          <w:numId w:val="33"/>
        </w:numPr>
        <w:tabs>
          <w:tab w:val="clear" w:pos="1495"/>
          <w:tab w:val="num" w:pos="720"/>
          <w:tab w:val="num" w:pos="1440"/>
        </w:tabs>
        <w:spacing w:after="0"/>
        <w:ind w:left="1418" w:hanging="284"/>
        <w:jc w:val="both"/>
        <w:rPr>
          <w:bCs/>
          <w:sz w:val="24"/>
          <w:szCs w:val="24"/>
        </w:rPr>
      </w:pPr>
      <w:r w:rsidRPr="00833DFB">
        <w:rPr>
          <w:bCs/>
          <w:sz w:val="24"/>
          <w:szCs w:val="24"/>
        </w:rPr>
        <w:t>Acompanhamento do cumprimento dos horários de atendimento ao aluno</w:t>
      </w:r>
      <w:r w:rsidR="00833DFB">
        <w:rPr>
          <w:bCs/>
          <w:sz w:val="24"/>
          <w:szCs w:val="24"/>
        </w:rPr>
        <w:t>;</w:t>
      </w:r>
    </w:p>
    <w:p w:rsidR="006675F0" w:rsidRPr="00833DFB" w:rsidRDefault="006675F0" w:rsidP="00106A72">
      <w:pPr>
        <w:numPr>
          <w:ilvl w:val="0"/>
          <w:numId w:val="33"/>
        </w:numPr>
        <w:tabs>
          <w:tab w:val="clear" w:pos="1495"/>
          <w:tab w:val="num" w:pos="720"/>
          <w:tab w:val="num" w:pos="1440"/>
        </w:tabs>
        <w:spacing w:after="0"/>
        <w:ind w:left="1418" w:hanging="284"/>
        <w:jc w:val="both"/>
        <w:rPr>
          <w:bCs/>
          <w:sz w:val="24"/>
          <w:szCs w:val="24"/>
        </w:rPr>
      </w:pPr>
      <w:r w:rsidRPr="00833DFB">
        <w:rPr>
          <w:bCs/>
          <w:sz w:val="24"/>
          <w:szCs w:val="24"/>
        </w:rPr>
        <w:t>Implementação de encontro cultural mensal realizado pelos alunos</w:t>
      </w:r>
      <w:r w:rsidR="00833DFB">
        <w:rPr>
          <w:bCs/>
          <w:sz w:val="24"/>
          <w:szCs w:val="24"/>
        </w:rPr>
        <w:t>;</w:t>
      </w:r>
    </w:p>
    <w:p w:rsidR="006675F0" w:rsidRPr="00833DFB" w:rsidRDefault="006675F0" w:rsidP="00106A72">
      <w:pPr>
        <w:numPr>
          <w:ilvl w:val="0"/>
          <w:numId w:val="33"/>
        </w:numPr>
        <w:tabs>
          <w:tab w:val="clear" w:pos="1495"/>
          <w:tab w:val="num" w:pos="720"/>
          <w:tab w:val="num" w:pos="1440"/>
        </w:tabs>
        <w:spacing w:after="0"/>
        <w:ind w:left="1418" w:hanging="284"/>
        <w:jc w:val="both"/>
        <w:rPr>
          <w:bCs/>
          <w:sz w:val="24"/>
          <w:szCs w:val="24"/>
        </w:rPr>
      </w:pPr>
      <w:r w:rsidRPr="00833DFB">
        <w:rPr>
          <w:bCs/>
          <w:sz w:val="24"/>
          <w:szCs w:val="24"/>
        </w:rPr>
        <w:t>Implementação do ginásio</w:t>
      </w:r>
      <w:r w:rsidR="00833DFB">
        <w:rPr>
          <w:bCs/>
          <w:sz w:val="24"/>
          <w:szCs w:val="24"/>
        </w:rPr>
        <w:t>;</w:t>
      </w:r>
    </w:p>
    <w:p w:rsidR="006675F0" w:rsidRPr="00833DFB" w:rsidRDefault="006675F0" w:rsidP="00106A72">
      <w:pPr>
        <w:numPr>
          <w:ilvl w:val="0"/>
          <w:numId w:val="33"/>
        </w:numPr>
        <w:tabs>
          <w:tab w:val="clear" w:pos="1495"/>
          <w:tab w:val="num" w:pos="720"/>
          <w:tab w:val="num" w:pos="1440"/>
        </w:tabs>
        <w:spacing w:after="0"/>
        <w:ind w:left="1418" w:hanging="284"/>
        <w:jc w:val="both"/>
        <w:rPr>
          <w:bCs/>
          <w:sz w:val="24"/>
          <w:szCs w:val="24"/>
        </w:rPr>
      </w:pPr>
      <w:r w:rsidRPr="00833DFB">
        <w:rPr>
          <w:bCs/>
          <w:sz w:val="24"/>
          <w:szCs w:val="24"/>
        </w:rPr>
        <w:t>Acompanhamento de egressos</w:t>
      </w:r>
      <w:r w:rsidR="00833DFB">
        <w:rPr>
          <w:bCs/>
          <w:sz w:val="24"/>
          <w:szCs w:val="24"/>
        </w:rPr>
        <w:t>.</w:t>
      </w:r>
    </w:p>
    <w:p w:rsidR="006675F0" w:rsidRDefault="006675F0" w:rsidP="00833DFB">
      <w:pPr>
        <w:tabs>
          <w:tab w:val="num" w:pos="1440"/>
        </w:tabs>
        <w:spacing w:after="0"/>
        <w:ind w:left="1418"/>
        <w:jc w:val="both"/>
        <w:rPr>
          <w:bCs/>
          <w:sz w:val="24"/>
          <w:szCs w:val="24"/>
        </w:rPr>
      </w:pPr>
    </w:p>
    <w:p w:rsidR="00833DFB" w:rsidRDefault="00833DFB" w:rsidP="00833DFB">
      <w:pPr>
        <w:spacing w:after="0" w:line="240" w:lineRule="auto"/>
        <w:jc w:val="both"/>
        <w:rPr>
          <w:b/>
          <w:sz w:val="24"/>
          <w:szCs w:val="24"/>
        </w:rPr>
      </w:pPr>
      <w:r>
        <w:rPr>
          <w:b/>
          <w:sz w:val="24"/>
          <w:szCs w:val="24"/>
        </w:rPr>
        <w:t>Pontos positivos (Vantagens da Gestão)</w:t>
      </w:r>
    </w:p>
    <w:p w:rsidR="00833DFB" w:rsidRDefault="00833DFB" w:rsidP="00833DFB">
      <w:pPr>
        <w:spacing w:after="0" w:line="240" w:lineRule="auto"/>
        <w:jc w:val="both"/>
        <w:rPr>
          <w:b/>
          <w:sz w:val="24"/>
          <w:szCs w:val="24"/>
        </w:rPr>
      </w:pPr>
    </w:p>
    <w:p w:rsidR="006675F0" w:rsidRPr="00833DFB" w:rsidRDefault="006675F0" w:rsidP="00106A72">
      <w:pPr>
        <w:numPr>
          <w:ilvl w:val="0"/>
          <w:numId w:val="33"/>
        </w:numPr>
        <w:tabs>
          <w:tab w:val="clear" w:pos="1495"/>
          <w:tab w:val="num" w:pos="720"/>
          <w:tab w:val="num" w:pos="1440"/>
        </w:tabs>
        <w:spacing w:after="0"/>
        <w:ind w:left="1418" w:hanging="284"/>
        <w:jc w:val="both"/>
        <w:rPr>
          <w:bCs/>
          <w:sz w:val="24"/>
          <w:szCs w:val="24"/>
        </w:rPr>
      </w:pPr>
      <w:r w:rsidRPr="00833DFB">
        <w:rPr>
          <w:bCs/>
          <w:sz w:val="24"/>
          <w:szCs w:val="24"/>
        </w:rPr>
        <w:t>Clima organizacional propício para o trabalho em grupo;</w:t>
      </w:r>
    </w:p>
    <w:p w:rsidR="006675F0" w:rsidRPr="00833DFB" w:rsidRDefault="006675F0" w:rsidP="00106A72">
      <w:pPr>
        <w:numPr>
          <w:ilvl w:val="0"/>
          <w:numId w:val="33"/>
        </w:numPr>
        <w:tabs>
          <w:tab w:val="clear" w:pos="1495"/>
          <w:tab w:val="num" w:pos="720"/>
          <w:tab w:val="num" w:pos="1440"/>
        </w:tabs>
        <w:spacing w:after="0"/>
        <w:ind w:left="1418" w:hanging="284"/>
        <w:jc w:val="both"/>
        <w:rPr>
          <w:bCs/>
          <w:sz w:val="24"/>
          <w:szCs w:val="24"/>
        </w:rPr>
      </w:pPr>
      <w:r w:rsidRPr="00833DFB">
        <w:rPr>
          <w:bCs/>
          <w:sz w:val="24"/>
          <w:szCs w:val="24"/>
        </w:rPr>
        <w:t>Qualificação dos servidores;</w:t>
      </w:r>
    </w:p>
    <w:p w:rsidR="006675F0" w:rsidRPr="00833DFB" w:rsidRDefault="006675F0" w:rsidP="00106A72">
      <w:pPr>
        <w:numPr>
          <w:ilvl w:val="0"/>
          <w:numId w:val="33"/>
        </w:numPr>
        <w:tabs>
          <w:tab w:val="clear" w:pos="1495"/>
          <w:tab w:val="num" w:pos="720"/>
          <w:tab w:val="num" w:pos="1440"/>
        </w:tabs>
        <w:spacing w:after="0"/>
        <w:ind w:left="1418" w:hanging="284"/>
        <w:jc w:val="both"/>
        <w:rPr>
          <w:bCs/>
          <w:sz w:val="24"/>
          <w:szCs w:val="24"/>
        </w:rPr>
      </w:pPr>
      <w:r w:rsidRPr="00833DFB">
        <w:rPr>
          <w:bCs/>
          <w:sz w:val="24"/>
          <w:szCs w:val="24"/>
        </w:rPr>
        <w:t>Abrangência de parcerias e convênios;</w:t>
      </w:r>
    </w:p>
    <w:p w:rsidR="006675F0" w:rsidRPr="00833DFB" w:rsidRDefault="006675F0" w:rsidP="00106A72">
      <w:pPr>
        <w:numPr>
          <w:ilvl w:val="0"/>
          <w:numId w:val="33"/>
        </w:numPr>
        <w:tabs>
          <w:tab w:val="clear" w:pos="1495"/>
          <w:tab w:val="num" w:pos="720"/>
          <w:tab w:val="num" w:pos="1440"/>
        </w:tabs>
        <w:spacing w:after="0"/>
        <w:ind w:left="1418" w:hanging="284"/>
        <w:jc w:val="both"/>
        <w:rPr>
          <w:bCs/>
          <w:sz w:val="24"/>
          <w:szCs w:val="24"/>
        </w:rPr>
      </w:pPr>
      <w:r w:rsidRPr="00833DFB">
        <w:rPr>
          <w:bCs/>
          <w:sz w:val="24"/>
          <w:szCs w:val="24"/>
        </w:rPr>
        <w:t xml:space="preserve">Bom relacionamento com a Reitoria e </w:t>
      </w:r>
      <w:proofErr w:type="spellStart"/>
      <w:r w:rsidRPr="00833DFB">
        <w:rPr>
          <w:bCs/>
          <w:sz w:val="24"/>
          <w:szCs w:val="24"/>
        </w:rPr>
        <w:t>Pró-Reitorias</w:t>
      </w:r>
      <w:proofErr w:type="spellEnd"/>
      <w:r w:rsidRPr="00833DFB">
        <w:rPr>
          <w:bCs/>
          <w:sz w:val="24"/>
          <w:szCs w:val="24"/>
        </w:rPr>
        <w:t>;</w:t>
      </w:r>
    </w:p>
    <w:p w:rsidR="006675F0" w:rsidRPr="00833DFB" w:rsidRDefault="006675F0" w:rsidP="00106A72">
      <w:pPr>
        <w:numPr>
          <w:ilvl w:val="0"/>
          <w:numId w:val="33"/>
        </w:numPr>
        <w:tabs>
          <w:tab w:val="clear" w:pos="1495"/>
          <w:tab w:val="num" w:pos="720"/>
          <w:tab w:val="num" w:pos="1440"/>
        </w:tabs>
        <w:spacing w:after="0"/>
        <w:ind w:left="1418" w:hanging="284"/>
        <w:jc w:val="both"/>
        <w:rPr>
          <w:bCs/>
          <w:sz w:val="24"/>
          <w:szCs w:val="24"/>
        </w:rPr>
      </w:pPr>
      <w:r w:rsidRPr="00833DFB">
        <w:rPr>
          <w:bCs/>
          <w:sz w:val="24"/>
          <w:szCs w:val="24"/>
        </w:rPr>
        <w:t>Gestão participativa</w:t>
      </w:r>
      <w:r w:rsidR="00DB4C81">
        <w:rPr>
          <w:bCs/>
          <w:sz w:val="24"/>
          <w:szCs w:val="24"/>
        </w:rPr>
        <w:t>.</w:t>
      </w:r>
    </w:p>
    <w:p w:rsidR="00833DFB" w:rsidRDefault="00833DFB" w:rsidP="00833DFB">
      <w:pPr>
        <w:spacing w:after="0" w:line="240" w:lineRule="auto"/>
        <w:jc w:val="both"/>
        <w:rPr>
          <w:b/>
          <w:sz w:val="24"/>
          <w:szCs w:val="24"/>
        </w:rPr>
      </w:pPr>
    </w:p>
    <w:p w:rsidR="00DB4C81" w:rsidRDefault="00DB4C81" w:rsidP="00DB4C81">
      <w:pPr>
        <w:spacing w:after="0" w:line="240" w:lineRule="auto"/>
        <w:jc w:val="both"/>
        <w:rPr>
          <w:b/>
          <w:sz w:val="24"/>
          <w:szCs w:val="24"/>
        </w:rPr>
      </w:pPr>
      <w:r>
        <w:rPr>
          <w:b/>
          <w:sz w:val="24"/>
          <w:szCs w:val="24"/>
        </w:rPr>
        <w:t>Pontos negativos (Desvantagens da Gestão)</w:t>
      </w:r>
    </w:p>
    <w:p w:rsidR="00DB4C81" w:rsidRDefault="00DB4C81" w:rsidP="00DB4C81">
      <w:pPr>
        <w:spacing w:after="0" w:line="240" w:lineRule="auto"/>
        <w:jc w:val="both"/>
        <w:rPr>
          <w:b/>
          <w:sz w:val="24"/>
          <w:szCs w:val="24"/>
        </w:rPr>
      </w:pPr>
    </w:p>
    <w:p w:rsidR="006675F0" w:rsidRPr="00DB4C81" w:rsidRDefault="006675F0" w:rsidP="00106A72">
      <w:pPr>
        <w:numPr>
          <w:ilvl w:val="0"/>
          <w:numId w:val="33"/>
        </w:numPr>
        <w:tabs>
          <w:tab w:val="clear" w:pos="1495"/>
          <w:tab w:val="num" w:pos="720"/>
          <w:tab w:val="num" w:pos="1440"/>
        </w:tabs>
        <w:spacing w:after="0"/>
        <w:ind w:left="1418" w:hanging="284"/>
        <w:jc w:val="both"/>
        <w:rPr>
          <w:bCs/>
          <w:sz w:val="24"/>
          <w:szCs w:val="24"/>
        </w:rPr>
      </w:pPr>
      <w:r w:rsidRPr="00DB4C81">
        <w:rPr>
          <w:bCs/>
          <w:sz w:val="24"/>
          <w:szCs w:val="24"/>
        </w:rPr>
        <w:t>Internet;</w:t>
      </w:r>
    </w:p>
    <w:p w:rsidR="006675F0" w:rsidRPr="00DB4C81" w:rsidRDefault="006675F0" w:rsidP="00106A72">
      <w:pPr>
        <w:numPr>
          <w:ilvl w:val="0"/>
          <w:numId w:val="33"/>
        </w:numPr>
        <w:tabs>
          <w:tab w:val="clear" w:pos="1495"/>
          <w:tab w:val="num" w:pos="720"/>
          <w:tab w:val="num" w:pos="1440"/>
        </w:tabs>
        <w:spacing w:after="0"/>
        <w:ind w:left="1418" w:hanging="284"/>
        <w:jc w:val="both"/>
        <w:rPr>
          <w:bCs/>
          <w:sz w:val="24"/>
          <w:szCs w:val="24"/>
        </w:rPr>
      </w:pPr>
      <w:r w:rsidRPr="00DB4C81">
        <w:rPr>
          <w:bCs/>
          <w:sz w:val="24"/>
          <w:szCs w:val="24"/>
        </w:rPr>
        <w:t>Comunicação: Interna e externa (</w:t>
      </w:r>
      <w:r w:rsidR="00DB4C81" w:rsidRPr="00DB4C81">
        <w:rPr>
          <w:bCs/>
          <w:sz w:val="24"/>
          <w:szCs w:val="24"/>
        </w:rPr>
        <w:t>ausência</w:t>
      </w:r>
      <w:r w:rsidRPr="00DB4C81">
        <w:rPr>
          <w:bCs/>
          <w:sz w:val="24"/>
          <w:szCs w:val="24"/>
        </w:rPr>
        <w:t xml:space="preserve"> de um setor de comunicação social)</w:t>
      </w:r>
      <w:r w:rsidR="00DB4C81">
        <w:rPr>
          <w:bCs/>
          <w:sz w:val="24"/>
          <w:szCs w:val="24"/>
        </w:rPr>
        <w:t>;</w:t>
      </w:r>
    </w:p>
    <w:p w:rsidR="006675F0" w:rsidRPr="00DB4C81" w:rsidRDefault="006675F0" w:rsidP="00106A72">
      <w:pPr>
        <w:numPr>
          <w:ilvl w:val="0"/>
          <w:numId w:val="33"/>
        </w:numPr>
        <w:tabs>
          <w:tab w:val="clear" w:pos="1495"/>
          <w:tab w:val="num" w:pos="720"/>
          <w:tab w:val="num" w:pos="1440"/>
        </w:tabs>
        <w:spacing w:after="0"/>
        <w:ind w:left="1418" w:hanging="284"/>
        <w:jc w:val="both"/>
        <w:rPr>
          <w:bCs/>
          <w:sz w:val="24"/>
          <w:szCs w:val="24"/>
        </w:rPr>
      </w:pPr>
      <w:r w:rsidRPr="00DB4C81">
        <w:rPr>
          <w:bCs/>
          <w:sz w:val="24"/>
          <w:szCs w:val="24"/>
        </w:rPr>
        <w:t>Licitação e compras</w:t>
      </w:r>
      <w:r w:rsidR="00DB4C81">
        <w:rPr>
          <w:bCs/>
          <w:sz w:val="24"/>
          <w:szCs w:val="24"/>
        </w:rPr>
        <w:t>;</w:t>
      </w:r>
    </w:p>
    <w:p w:rsidR="006675F0" w:rsidRDefault="006675F0" w:rsidP="00106A72">
      <w:pPr>
        <w:numPr>
          <w:ilvl w:val="0"/>
          <w:numId w:val="33"/>
        </w:numPr>
        <w:tabs>
          <w:tab w:val="clear" w:pos="1495"/>
          <w:tab w:val="num" w:pos="720"/>
          <w:tab w:val="num" w:pos="1440"/>
        </w:tabs>
        <w:spacing w:after="0"/>
        <w:ind w:left="1418" w:hanging="284"/>
        <w:jc w:val="both"/>
        <w:rPr>
          <w:bCs/>
          <w:sz w:val="24"/>
          <w:szCs w:val="24"/>
        </w:rPr>
      </w:pPr>
      <w:r w:rsidRPr="00DB4C81">
        <w:rPr>
          <w:bCs/>
          <w:sz w:val="24"/>
          <w:szCs w:val="24"/>
        </w:rPr>
        <w:t>Setor de obras e engenharia</w:t>
      </w:r>
      <w:r w:rsidR="00DB4C81">
        <w:rPr>
          <w:bCs/>
          <w:sz w:val="24"/>
          <w:szCs w:val="24"/>
        </w:rPr>
        <w:t>.</w:t>
      </w:r>
    </w:p>
    <w:p w:rsidR="00191072" w:rsidRPr="00DB4C81" w:rsidRDefault="00191072" w:rsidP="00191072">
      <w:pPr>
        <w:tabs>
          <w:tab w:val="num" w:pos="1440"/>
        </w:tabs>
        <w:spacing w:after="0"/>
        <w:ind w:left="1418"/>
        <w:jc w:val="both"/>
        <w:rPr>
          <w:bCs/>
          <w:sz w:val="24"/>
          <w:szCs w:val="24"/>
        </w:rPr>
      </w:pPr>
    </w:p>
    <w:p w:rsidR="00191072" w:rsidRDefault="00191072" w:rsidP="00191072">
      <w:pPr>
        <w:spacing w:after="0" w:line="240" w:lineRule="auto"/>
        <w:jc w:val="both"/>
        <w:rPr>
          <w:b/>
          <w:sz w:val="24"/>
          <w:szCs w:val="24"/>
        </w:rPr>
      </w:pPr>
      <w:r>
        <w:rPr>
          <w:b/>
          <w:sz w:val="24"/>
          <w:szCs w:val="24"/>
        </w:rPr>
        <w:t>Oportunidades</w:t>
      </w:r>
      <w:r w:rsidRPr="00191072">
        <w:rPr>
          <w:b/>
          <w:sz w:val="24"/>
          <w:szCs w:val="24"/>
        </w:rPr>
        <w:t xml:space="preserve"> </w:t>
      </w:r>
      <w:r>
        <w:rPr>
          <w:b/>
          <w:sz w:val="24"/>
          <w:szCs w:val="24"/>
        </w:rPr>
        <w:t>(Projeção Institucional)</w:t>
      </w:r>
    </w:p>
    <w:p w:rsidR="00191072" w:rsidRDefault="00191072" w:rsidP="00191072">
      <w:pPr>
        <w:spacing w:after="0" w:line="240" w:lineRule="auto"/>
        <w:jc w:val="both"/>
        <w:rPr>
          <w:b/>
          <w:sz w:val="24"/>
          <w:szCs w:val="24"/>
        </w:rPr>
      </w:pPr>
    </w:p>
    <w:p w:rsidR="006675F0" w:rsidRPr="00191072" w:rsidRDefault="006675F0" w:rsidP="00106A72">
      <w:pPr>
        <w:numPr>
          <w:ilvl w:val="0"/>
          <w:numId w:val="33"/>
        </w:numPr>
        <w:tabs>
          <w:tab w:val="clear" w:pos="1495"/>
          <w:tab w:val="num" w:pos="720"/>
          <w:tab w:val="num" w:pos="1440"/>
        </w:tabs>
        <w:spacing w:after="0"/>
        <w:ind w:left="1418" w:hanging="284"/>
        <w:jc w:val="both"/>
        <w:rPr>
          <w:bCs/>
          <w:sz w:val="24"/>
          <w:szCs w:val="24"/>
        </w:rPr>
      </w:pPr>
      <w:r w:rsidRPr="00191072">
        <w:rPr>
          <w:bCs/>
          <w:sz w:val="24"/>
          <w:szCs w:val="24"/>
        </w:rPr>
        <w:t>Região composta por nove municípios e mais de 300.000 habitantes;</w:t>
      </w:r>
    </w:p>
    <w:p w:rsidR="006675F0" w:rsidRPr="00191072" w:rsidRDefault="006675F0" w:rsidP="00106A72">
      <w:pPr>
        <w:numPr>
          <w:ilvl w:val="0"/>
          <w:numId w:val="33"/>
        </w:numPr>
        <w:tabs>
          <w:tab w:val="clear" w:pos="1495"/>
          <w:tab w:val="num" w:pos="720"/>
          <w:tab w:val="num" w:pos="1440"/>
        </w:tabs>
        <w:spacing w:after="0"/>
        <w:ind w:left="1418" w:hanging="284"/>
        <w:jc w:val="both"/>
        <w:rPr>
          <w:bCs/>
          <w:sz w:val="24"/>
          <w:szCs w:val="24"/>
        </w:rPr>
      </w:pPr>
      <w:r w:rsidRPr="00191072">
        <w:rPr>
          <w:bCs/>
          <w:sz w:val="24"/>
          <w:szCs w:val="24"/>
        </w:rPr>
        <w:t>Potencialidades nas áreas agrícola, pesqueira, ambiental, comércio e turismo;</w:t>
      </w:r>
    </w:p>
    <w:p w:rsidR="006675F0" w:rsidRPr="00191072" w:rsidRDefault="006675F0" w:rsidP="00106A72">
      <w:pPr>
        <w:numPr>
          <w:ilvl w:val="0"/>
          <w:numId w:val="33"/>
        </w:numPr>
        <w:tabs>
          <w:tab w:val="clear" w:pos="1495"/>
          <w:tab w:val="num" w:pos="720"/>
          <w:tab w:val="num" w:pos="1440"/>
        </w:tabs>
        <w:spacing w:after="0"/>
        <w:ind w:left="1418" w:hanging="284"/>
        <w:jc w:val="both"/>
        <w:rPr>
          <w:bCs/>
          <w:sz w:val="24"/>
          <w:szCs w:val="24"/>
        </w:rPr>
      </w:pPr>
      <w:r w:rsidRPr="00191072">
        <w:rPr>
          <w:bCs/>
          <w:sz w:val="24"/>
          <w:szCs w:val="24"/>
        </w:rPr>
        <w:t xml:space="preserve">Por </w:t>
      </w:r>
      <w:r w:rsidR="00191072" w:rsidRPr="00191072">
        <w:rPr>
          <w:bCs/>
          <w:sz w:val="24"/>
          <w:szCs w:val="24"/>
        </w:rPr>
        <w:t>estar</w:t>
      </w:r>
      <w:r w:rsidRPr="00191072">
        <w:rPr>
          <w:bCs/>
          <w:sz w:val="24"/>
          <w:szCs w:val="24"/>
        </w:rPr>
        <w:t xml:space="preserve"> em região de fronteira, possibilita intercâmbio </w:t>
      </w:r>
      <w:r w:rsidR="00191072" w:rsidRPr="00191072">
        <w:rPr>
          <w:bCs/>
          <w:sz w:val="24"/>
          <w:szCs w:val="24"/>
        </w:rPr>
        <w:t>internacional</w:t>
      </w:r>
      <w:r w:rsidRPr="00191072">
        <w:rPr>
          <w:bCs/>
          <w:sz w:val="24"/>
          <w:szCs w:val="24"/>
        </w:rPr>
        <w:t xml:space="preserve"> na área de ensino, pesquisa e extensão;</w:t>
      </w:r>
    </w:p>
    <w:p w:rsidR="006675F0" w:rsidRPr="00191072" w:rsidRDefault="006675F0" w:rsidP="00106A72">
      <w:pPr>
        <w:numPr>
          <w:ilvl w:val="0"/>
          <w:numId w:val="33"/>
        </w:numPr>
        <w:tabs>
          <w:tab w:val="clear" w:pos="1495"/>
          <w:tab w:val="num" w:pos="720"/>
          <w:tab w:val="num" w:pos="1440"/>
        </w:tabs>
        <w:spacing w:after="0"/>
        <w:ind w:left="1418" w:hanging="284"/>
        <w:jc w:val="both"/>
        <w:rPr>
          <w:bCs/>
          <w:sz w:val="24"/>
          <w:szCs w:val="24"/>
        </w:rPr>
      </w:pPr>
      <w:r w:rsidRPr="00191072">
        <w:rPr>
          <w:bCs/>
          <w:sz w:val="24"/>
          <w:szCs w:val="24"/>
        </w:rPr>
        <w:lastRenderedPageBreak/>
        <w:t xml:space="preserve">Possibilidade de </w:t>
      </w:r>
      <w:r w:rsidR="00191072" w:rsidRPr="00191072">
        <w:rPr>
          <w:bCs/>
          <w:sz w:val="24"/>
          <w:szCs w:val="24"/>
        </w:rPr>
        <w:t>intercâmbio</w:t>
      </w:r>
      <w:r w:rsidRPr="00191072">
        <w:rPr>
          <w:bCs/>
          <w:sz w:val="24"/>
          <w:szCs w:val="24"/>
        </w:rPr>
        <w:t xml:space="preserve"> com UEA, UFAM, SENA (Colômbia) e Universidade Nacional Peruana;</w:t>
      </w:r>
    </w:p>
    <w:p w:rsidR="006675F0" w:rsidRPr="00191072" w:rsidRDefault="006675F0" w:rsidP="00106A72">
      <w:pPr>
        <w:numPr>
          <w:ilvl w:val="0"/>
          <w:numId w:val="33"/>
        </w:numPr>
        <w:tabs>
          <w:tab w:val="clear" w:pos="1495"/>
          <w:tab w:val="num" w:pos="720"/>
          <w:tab w:val="num" w:pos="1440"/>
        </w:tabs>
        <w:spacing w:after="0"/>
        <w:ind w:left="1418" w:hanging="284"/>
        <w:jc w:val="both"/>
        <w:rPr>
          <w:bCs/>
          <w:sz w:val="24"/>
          <w:szCs w:val="24"/>
        </w:rPr>
      </w:pPr>
      <w:r w:rsidRPr="00191072">
        <w:rPr>
          <w:bCs/>
          <w:sz w:val="24"/>
          <w:szCs w:val="24"/>
        </w:rPr>
        <w:t>Diversidade cultural</w:t>
      </w:r>
      <w:r w:rsidR="00191072">
        <w:rPr>
          <w:bCs/>
          <w:sz w:val="24"/>
          <w:szCs w:val="24"/>
        </w:rPr>
        <w:t>.</w:t>
      </w:r>
    </w:p>
    <w:p w:rsidR="00BD3DCE" w:rsidRDefault="00BD3DCE">
      <w:pPr>
        <w:spacing w:after="160" w:line="259" w:lineRule="auto"/>
        <w:rPr>
          <w:b/>
          <w:sz w:val="24"/>
          <w:szCs w:val="24"/>
        </w:rPr>
      </w:pPr>
    </w:p>
    <w:p w:rsidR="00191072" w:rsidRDefault="00BD3DCE" w:rsidP="00191072">
      <w:pPr>
        <w:spacing w:after="0" w:line="240" w:lineRule="auto"/>
        <w:jc w:val="both"/>
        <w:rPr>
          <w:b/>
          <w:sz w:val="24"/>
          <w:szCs w:val="24"/>
        </w:rPr>
      </w:pPr>
      <w:r>
        <w:rPr>
          <w:b/>
          <w:sz w:val="24"/>
          <w:szCs w:val="24"/>
        </w:rPr>
        <w:t>Ameaças (Aspectos negativos/Comprometimento externo)</w:t>
      </w:r>
    </w:p>
    <w:p w:rsidR="00BD3DCE" w:rsidRDefault="00BD3DCE" w:rsidP="00191072">
      <w:pPr>
        <w:spacing w:after="0" w:line="240" w:lineRule="auto"/>
        <w:jc w:val="both"/>
        <w:rPr>
          <w:b/>
          <w:sz w:val="24"/>
          <w:szCs w:val="24"/>
        </w:rPr>
      </w:pPr>
    </w:p>
    <w:p w:rsidR="006675F0" w:rsidRPr="00BD3DCE" w:rsidRDefault="006675F0" w:rsidP="00106A72">
      <w:pPr>
        <w:numPr>
          <w:ilvl w:val="0"/>
          <w:numId w:val="33"/>
        </w:numPr>
        <w:tabs>
          <w:tab w:val="clear" w:pos="1495"/>
          <w:tab w:val="num" w:pos="720"/>
          <w:tab w:val="num" w:pos="1440"/>
        </w:tabs>
        <w:spacing w:after="0"/>
        <w:ind w:left="1418" w:hanging="284"/>
        <w:jc w:val="both"/>
        <w:rPr>
          <w:bCs/>
          <w:sz w:val="24"/>
          <w:szCs w:val="24"/>
        </w:rPr>
      </w:pPr>
      <w:r w:rsidRPr="00BD3DCE">
        <w:rPr>
          <w:bCs/>
          <w:sz w:val="24"/>
          <w:szCs w:val="24"/>
        </w:rPr>
        <w:t>Permanência do servidor na região: Acesso, qualidade de vida, incentivo financeiro (localidade e atividade penosa) e perspectiva para qualificação;</w:t>
      </w:r>
    </w:p>
    <w:p w:rsidR="006675F0" w:rsidRPr="00BD3DCE" w:rsidRDefault="006675F0" w:rsidP="00106A72">
      <w:pPr>
        <w:numPr>
          <w:ilvl w:val="0"/>
          <w:numId w:val="33"/>
        </w:numPr>
        <w:tabs>
          <w:tab w:val="clear" w:pos="1495"/>
          <w:tab w:val="num" w:pos="720"/>
          <w:tab w:val="num" w:pos="1440"/>
        </w:tabs>
        <w:spacing w:after="0"/>
        <w:ind w:left="1418" w:hanging="284"/>
        <w:jc w:val="both"/>
        <w:rPr>
          <w:bCs/>
          <w:sz w:val="24"/>
          <w:szCs w:val="24"/>
        </w:rPr>
      </w:pPr>
      <w:r w:rsidRPr="00BD3DCE">
        <w:rPr>
          <w:bCs/>
          <w:sz w:val="24"/>
          <w:szCs w:val="24"/>
        </w:rPr>
        <w:t>Isolamento: Distancia da Reitoria</w:t>
      </w:r>
    </w:p>
    <w:p w:rsidR="006675F0" w:rsidRPr="00BD3DCE" w:rsidRDefault="006675F0" w:rsidP="00106A72">
      <w:pPr>
        <w:numPr>
          <w:ilvl w:val="0"/>
          <w:numId w:val="33"/>
        </w:numPr>
        <w:tabs>
          <w:tab w:val="clear" w:pos="1495"/>
          <w:tab w:val="num" w:pos="720"/>
          <w:tab w:val="num" w:pos="1440"/>
        </w:tabs>
        <w:spacing w:after="0"/>
        <w:ind w:left="1418" w:hanging="284"/>
        <w:jc w:val="both"/>
        <w:rPr>
          <w:bCs/>
          <w:sz w:val="24"/>
          <w:szCs w:val="24"/>
        </w:rPr>
      </w:pPr>
      <w:r w:rsidRPr="00BD3DCE">
        <w:rPr>
          <w:bCs/>
          <w:sz w:val="24"/>
          <w:szCs w:val="24"/>
        </w:rPr>
        <w:t>Expectativa da comunidade x Realidade do Campus: pessoal, estrutura física e financeira</w:t>
      </w:r>
    </w:p>
    <w:p w:rsidR="00BD3DCE" w:rsidRPr="00191072" w:rsidRDefault="00BD3DCE" w:rsidP="00191072">
      <w:pPr>
        <w:spacing w:after="0" w:line="240" w:lineRule="auto"/>
        <w:jc w:val="both"/>
        <w:rPr>
          <w:b/>
          <w:sz w:val="24"/>
          <w:szCs w:val="24"/>
        </w:rPr>
      </w:pPr>
    </w:p>
    <w:p w:rsidR="00833DFB" w:rsidRDefault="00651196" w:rsidP="00833DFB">
      <w:pPr>
        <w:spacing w:after="0" w:line="240" w:lineRule="auto"/>
        <w:jc w:val="both"/>
        <w:rPr>
          <w:b/>
          <w:sz w:val="24"/>
          <w:szCs w:val="24"/>
        </w:rPr>
      </w:pPr>
      <w:proofErr w:type="spellStart"/>
      <w:r>
        <w:rPr>
          <w:b/>
          <w:sz w:val="24"/>
          <w:szCs w:val="24"/>
        </w:rPr>
        <w:t>Autoavaliação</w:t>
      </w:r>
      <w:proofErr w:type="spellEnd"/>
    </w:p>
    <w:p w:rsidR="00651196" w:rsidRDefault="00651196" w:rsidP="00833DFB">
      <w:pPr>
        <w:spacing w:after="0" w:line="240" w:lineRule="auto"/>
        <w:jc w:val="both"/>
        <w:rPr>
          <w:b/>
          <w:sz w:val="24"/>
          <w:szCs w:val="24"/>
        </w:rPr>
      </w:pPr>
    </w:p>
    <w:p w:rsidR="00651196" w:rsidRPr="00651196" w:rsidRDefault="00651196" w:rsidP="00651196">
      <w:pPr>
        <w:spacing w:after="0" w:line="240" w:lineRule="auto"/>
        <w:ind w:firstLine="567"/>
        <w:jc w:val="both"/>
        <w:rPr>
          <w:sz w:val="24"/>
          <w:szCs w:val="24"/>
        </w:rPr>
      </w:pPr>
      <w:r w:rsidRPr="00651196">
        <w:rPr>
          <w:sz w:val="24"/>
          <w:szCs w:val="24"/>
        </w:rPr>
        <w:t>Apesar do avanço fantástico do Campus Tabatinga no ano de 2014 no ensino, pesquisa e extensão, este avanço poderia ter sido maior caso estivéssemos com quadro de pessoal maior para as atividades administrativas, compras e licitações</w:t>
      </w:r>
      <w:r w:rsidR="009C59C3">
        <w:rPr>
          <w:sz w:val="24"/>
          <w:szCs w:val="24"/>
        </w:rPr>
        <w:t>.</w:t>
      </w:r>
    </w:p>
    <w:p w:rsidR="00651196" w:rsidRDefault="00651196" w:rsidP="00833DFB">
      <w:pPr>
        <w:spacing w:after="0" w:line="240" w:lineRule="auto"/>
        <w:jc w:val="both"/>
        <w:rPr>
          <w:b/>
          <w:sz w:val="24"/>
          <w:szCs w:val="24"/>
        </w:rPr>
      </w:pPr>
    </w:p>
    <w:p w:rsidR="00833DFB" w:rsidRPr="000E7631" w:rsidRDefault="00833DFB" w:rsidP="00833DFB">
      <w:pPr>
        <w:tabs>
          <w:tab w:val="num" w:pos="1440"/>
        </w:tabs>
        <w:spacing w:after="0"/>
        <w:ind w:left="1418"/>
        <w:jc w:val="both"/>
        <w:rPr>
          <w:bCs/>
          <w:sz w:val="24"/>
          <w:szCs w:val="24"/>
        </w:rPr>
      </w:pPr>
    </w:p>
    <w:p w:rsidR="003825BB" w:rsidRDefault="00F96FEF" w:rsidP="003825BB">
      <w:pPr>
        <w:spacing w:after="0" w:line="240" w:lineRule="auto"/>
        <w:jc w:val="both"/>
        <w:rPr>
          <w:b/>
          <w:sz w:val="24"/>
          <w:szCs w:val="24"/>
        </w:rPr>
      </w:pPr>
      <w:r>
        <w:rPr>
          <w:b/>
          <w:sz w:val="24"/>
          <w:szCs w:val="24"/>
        </w:rPr>
        <w:t>IFAM</w:t>
      </w:r>
      <w:r w:rsidR="003825BB">
        <w:rPr>
          <w:b/>
          <w:sz w:val="24"/>
          <w:szCs w:val="24"/>
        </w:rPr>
        <w:t xml:space="preserve"> Campus Maués</w:t>
      </w:r>
    </w:p>
    <w:p w:rsidR="003825BB" w:rsidRDefault="003825BB" w:rsidP="003825BB">
      <w:pPr>
        <w:spacing w:after="0" w:line="240" w:lineRule="auto"/>
        <w:jc w:val="both"/>
        <w:rPr>
          <w:b/>
          <w:sz w:val="24"/>
          <w:szCs w:val="24"/>
        </w:rPr>
      </w:pPr>
    </w:p>
    <w:p w:rsidR="003825BB" w:rsidRDefault="003825BB" w:rsidP="003825BB">
      <w:pPr>
        <w:spacing w:after="0" w:line="240" w:lineRule="auto"/>
        <w:jc w:val="both"/>
        <w:rPr>
          <w:b/>
          <w:sz w:val="24"/>
          <w:szCs w:val="24"/>
        </w:rPr>
      </w:pPr>
      <w:r>
        <w:rPr>
          <w:b/>
          <w:sz w:val="24"/>
          <w:szCs w:val="24"/>
        </w:rPr>
        <w:t>Ações planejadas e realizadas</w:t>
      </w:r>
    </w:p>
    <w:p w:rsidR="003825BB" w:rsidRDefault="003825BB" w:rsidP="003825BB">
      <w:pPr>
        <w:spacing w:after="0" w:line="240" w:lineRule="auto"/>
        <w:jc w:val="both"/>
        <w:rPr>
          <w:b/>
          <w:sz w:val="24"/>
          <w:szCs w:val="24"/>
        </w:rPr>
      </w:pPr>
    </w:p>
    <w:p w:rsidR="006675F0" w:rsidRPr="003825BB" w:rsidRDefault="006675F0" w:rsidP="00106A72">
      <w:pPr>
        <w:numPr>
          <w:ilvl w:val="0"/>
          <w:numId w:val="33"/>
        </w:numPr>
        <w:tabs>
          <w:tab w:val="clear" w:pos="1495"/>
          <w:tab w:val="num" w:pos="720"/>
          <w:tab w:val="num" w:pos="1440"/>
        </w:tabs>
        <w:spacing w:after="0"/>
        <w:ind w:left="1418" w:hanging="284"/>
        <w:jc w:val="both"/>
        <w:rPr>
          <w:bCs/>
          <w:sz w:val="24"/>
          <w:szCs w:val="24"/>
        </w:rPr>
      </w:pPr>
      <w:r w:rsidRPr="003825BB">
        <w:rPr>
          <w:bCs/>
          <w:sz w:val="24"/>
          <w:szCs w:val="24"/>
        </w:rPr>
        <w:t>Sinalização de Trânsito dentro do Campus, parceria com o DEMUT/DETRAM;</w:t>
      </w:r>
    </w:p>
    <w:p w:rsidR="006675F0" w:rsidRPr="003825BB" w:rsidRDefault="006675F0" w:rsidP="00106A72">
      <w:pPr>
        <w:numPr>
          <w:ilvl w:val="0"/>
          <w:numId w:val="33"/>
        </w:numPr>
        <w:tabs>
          <w:tab w:val="clear" w:pos="1495"/>
          <w:tab w:val="num" w:pos="720"/>
          <w:tab w:val="num" w:pos="1440"/>
        </w:tabs>
        <w:spacing w:after="0"/>
        <w:ind w:left="1418" w:hanging="284"/>
        <w:jc w:val="both"/>
        <w:rPr>
          <w:bCs/>
          <w:sz w:val="24"/>
          <w:szCs w:val="24"/>
        </w:rPr>
      </w:pPr>
      <w:r w:rsidRPr="003825BB">
        <w:rPr>
          <w:bCs/>
          <w:sz w:val="24"/>
          <w:szCs w:val="24"/>
        </w:rPr>
        <w:t>Ampliação do paisagismo com recursos próprios;</w:t>
      </w:r>
    </w:p>
    <w:p w:rsidR="006675F0" w:rsidRPr="003825BB" w:rsidRDefault="006675F0" w:rsidP="00106A72">
      <w:pPr>
        <w:numPr>
          <w:ilvl w:val="0"/>
          <w:numId w:val="33"/>
        </w:numPr>
        <w:tabs>
          <w:tab w:val="clear" w:pos="1495"/>
          <w:tab w:val="num" w:pos="720"/>
          <w:tab w:val="num" w:pos="1440"/>
        </w:tabs>
        <w:spacing w:after="0"/>
        <w:ind w:left="1418" w:hanging="284"/>
        <w:jc w:val="both"/>
        <w:rPr>
          <w:bCs/>
          <w:sz w:val="24"/>
          <w:szCs w:val="24"/>
        </w:rPr>
      </w:pPr>
      <w:r w:rsidRPr="003825BB">
        <w:rPr>
          <w:bCs/>
          <w:sz w:val="24"/>
          <w:szCs w:val="24"/>
        </w:rPr>
        <w:t>Contratação de dois jardineiros formados pelo PRONATEC, para manutenção dos jardins;</w:t>
      </w:r>
    </w:p>
    <w:p w:rsidR="006675F0" w:rsidRPr="003825BB" w:rsidRDefault="006675F0" w:rsidP="00106A72">
      <w:pPr>
        <w:numPr>
          <w:ilvl w:val="0"/>
          <w:numId w:val="33"/>
        </w:numPr>
        <w:tabs>
          <w:tab w:val="clear" w:pos="1495"/>
          <w:tab w:val="num" w:pos="720"/>
          <w:tab w:val="num" w:pos="1440"/>
        </w:tabs>
        <w:spacing w:after="0"/>
        <w:ind w:left="1418" w:hanging="284"/>
        <w:jc w:val="both"/>
        <w:rPr>
          <w:bCs/>
          <w:sz w:val="24"/>
          <w:szCs w:val="24"/>
        </w:rPr>
      </w:pPr>
      <w:r w:rsidRPr="003825BB">
        <w:rPr>
          <w:bCs/>
          <w:sz w:val="24"/>
          <w:szCs w:val="24"/>
        </w:rPr>
        <w:t>Acolhida da Primeira Jornada do Planejamento, Orçamento e Tecnologia da Informação -POTI;</w:t>
      </w:r>
    </w:p>
    <w:p w:rsidR="006675F0" w:rsidRPr="003825BB" w:rsidRDefault="006675F0" w:rsidP="00106A72">
      <w:pPr>
        <w:numPr>
          <w:ilvl w:val="0"/>
          <w:numId w:val="33"/>
        </w:numPr>
        <w:tabs>
          <w:tab w:val="clear" w:pos="1495"/>
          <w:tab w:val="num" w:pos="720"/>
          <w:tab w:val="num" w:pos="1440"/>
        </w:tabs>
        <w:spacing w:after="0"/>
        <w:ind w:left="1418" w:hanging="284"/>
        <w:jc w:val="both"/>
        <w:rPr>
          <w:bCs/>
          <w:sz w:val="24"/>
          <w:szCs w:val="24"/>
        </w:rPr>
      </w:pPr>
      <w:r w:rsidRPr="003825BB">
        <w:rPr>
          <w:bCs/>
          <w:sz w:val="24"/>
          <w:szCs w:val="24"/>
        </w:rPr>
        <w:t>Funcionamento do Grupo Gerador;</w:t>
      </w:r>
    </w:p>
    <w:p w:rsidR="006675F0" w:rsidRPr="003825BB" w:rsidRDefault="006675F0" w:rsidP="00106A72">
      <w:pPr>
        <w:numPr>
          <w:ilvl w:val="0"/>
          <w:numId w:val="33"/>
        </w:numPr>
        <w:tabs>
          <w:tab w:val="clear" w:pos="1495"/>
          <w:tab w:val="num" w:pos="720"/>
          <w:tab w:val="num" w:pos="1440"/>
        </w:tabs>
        <w:spacing w:after="0"/>
        <w:ind w:left="1418" w:hanging="284"/>
        <w:jc w:val="both"/>
        <w:rPr>
          <w:bCs/>
          <w:sz w:val="24"/>
          <w:szCs w:val="24"/>
        </w:rPr>
      </w:pPr>
      <w:r w:rsidRPr="003825BB">
        <w:rPr>
          <w:bCs/>
          <w:sz w:val="24"/>
          <w:szCs w:val="24"/>
        </w:rPr>
        <w:t>Funcionamento da Piscina;</w:t>
      </w:r>
    </w:p>
    <w:p w:rsidR="006675F0" w:rsidRPr="003825BB" w:rsidRDefault="006675F0" w:rsidP="00106A72">
      <w:pPr>
        <w:numPr>
          <w:ilvl w:val="0"/>
          <w:numId w:val="33"/>
        </w:numPr>
        <w:tabs>
          <w:tab w:val="clear" w:pos="1495"/>
          <w:tab w:val="num" w:pos="720"/>
          <w:tab w:val="num" w:pos="1440"/>
        </w:tabs>
        <w:spacing w:after="0"/>
        <w:ind w:left="1418" w:hanging="284"/>
        <w:jc w:val="both"/>
        <w:rPr>
          <w:bCs/>
          <w:sz w:val="24"/>
          <w:szCs w:val="24"/>
        </w:rPr>
      </w:pPr>
      <w:r w:rsidRPr="003825BB">
        <w:rPr>
          <w:bCs/>
          <w:sz w:val="24"/>
          <w:szCs w:val="24"/>
        </w:rPr>
        <w:t xml:space="preserve">Melhoria das </w:t>
      </w:r>
      <w:r w:rsidR="00280E36" w:rsidRPr="003825BB">
        <w:rPr>
          <w:bCs/>
          <w:sz w:val="24"/>
          <w:szCs w:val="24"/>
        </w:rPr>
        <w:t>Instalações</w:t>
      </w:r>
      <w:r w:rsidRPr="003825BB">
        <w:rPr>
          <w:bCs/>
          <w:sz w:val="24"/>
          <w:szCs w:val="24"/>
        </w:rPr>
        <w:t xml:space="preserve"> da Biblioteca;</w:t>
      </w:r>
    </w:p>
    <w:p w:rsidR="006675F0" w:rsidRDefault="006675F0" w:rsidP="00106A72">
      <w:pPr>
        <w:numPr>
          <w:ilvl w:val="0"/>
          <w:numId w:val="33"/>
        </w:numPr>
        <w:tabs>
          <w:tab w:val="clear" w:pos="1495"/>
          <w:tab w:val="num" w:pos="720"/>
          <w:tab w:val="num" w:pos="1440"/>
        </w:tabs>
        <w:spacing w:after="0"/>
        <w:ind w:left="1418" w:hanging="284"/>
        <w:jc w:val="both"/>
        <w:rPr>
          <w:bCs/>
          <w:sz w:val="24"/>
          <w:szCs w:val="24"/>
        </w:rPr>
      </w:pPr>
      <w:r w:rsidRPr="003825BB">
        <w:rPr>
          <w:bCs/>
          <w:sz w:val="24"/>
          <w:szCs w:val="24"/>
        </w:rPr>
        <w:t>Ampliação do Acervo Bibliográfico;</w:t>
      </w:r>
    </w:p>
    <w:p w:rsidR="003825BB" w:rsidRPr="003825BB" w:rsidRDefault="003825BB" w:rsidP="00106A72">
      <w:pPr>
        <w:numPr>
          <w:ilvl w:val="0"/>
          <w:numId w:val="33"/>
        </w:numPr>
        <w:tabs>
          <w:tab w:val="clear" w:pos="1495"/>
          <w:tab w:val="num" w:pos="720"/>
          <w:tab w:val="num" w:pos="1440"/>
        </w:tabs>
        <w:spacing w:after="0"/>
        <w:ind w:left="1418" w:hanging="284"/>
        <w:jc w:val="both"/>
        <w:rPr>
          <w:bCs/>
          <w:sz w:val="24"/>
          <w:szCs w:val="24"/>
        </w:rPr>
      </w:pPr>
      <w:r w:rsidRPr="003825BB">
        <w:rPr>
          <w:bCs/>
          <w:sz w:val="24"/>
          <w:szCs w:val="24"/>
        </w:rPr>
        <w:t>Melhoria dos laboratórios de informática;</w:t>
      </w:r>
    </w:p>
    <w:p w:rsidR="003825BB" w:rsidRPr="003825BB" w:rsidRDefault="003825BB" w:rsidP="00106A72">
      <w:pPr>
        <w:numPr>
          <w:ilvl w:val="0"/>
          <w:numId w:val="33"/>
        </w:numPr>
        <w:tabs>
          <w:tab w:val="clear" w:pos="1495"/>
          <w:tab w:val="num" w:pos="720"/>
          <w:tab w:val="num" w:pos="1440"/>
        </w:tabs>
        <w:spacing w:after="0"/>
        <w:ind w:left="1418" w:hanging="284"/>
        <w:jc w:val="both"/>
        <w:rPr>
          <w:bCs/>
          <w:sz w:val="24"/>
          <w:szCs w:val="24"/>
        </w:rPr>
      </w:pPr>
      <w:r w:rsidRPr="003825BB">
        <w:rPr>
          <w:bCs/>
          <w:sz w:val="24"/>
          <w:szCs w:val="24"/>
        </w:rPr>
        <w:t>10. Ampliação do Sistema Agroflorestal;</w:t>
      </w:r>
    </w:p>
    <w:p w:rsidR="003825BB" w:rsidRPr="003825BB" w:rsidRDefault="003825BB" w:rsidP="00106A72">
      <w:pPr>
        <w:numPr>
          <w:ilvl w:val="0"/>
          <w:numId w:val="33"/>
        </w:numPr>
        <w:tabs>
          <w:tab w:val="clear" w:pos="1495"/>
          <w:tab w:val="num" w:pos="720"/>
          <w:tab w:val="num" w:pos="1440"/>
        </w:tabs>
        <w:spacing w:after="0"/>
        <w:ind w:left="1418" w:hanging="284"/>
        <w:jc w:val="both"/>
        <w:rPr>
          <w:bCs/>
          <w:sz w:val="24"/>
          <w:szCs w:val="24"/>
        </w:rPr>
      </w:pPr>
      <w:r w:rsidRPr="003825BB">
        <w:rPr>
          <w:bCs/>
          <w:sz w:val="24"/>
          <w:szCs w:val="24"/>
        </w:rPr>
        <w:t>11. Aquisição de instrumentos musicais para fanfarra e outros projetos musicais;</w:t>
      </w:r>
    </w:p>
    <w:p w:rsidR="003825BB" w:rsidRPr="003825BB" w:rsidRDefault="003825BB" w:rsidP="00106A72">
      <w:pPr>
        <w:numPr>
          <w:ilvl w:val="0"/>
          <w:numId w:val="33"/>
        </w:numPr>
        <w:tabs>
          <w:tab w:val="clear" w:pos="1495"/>
          <w:tab w:val="num" w:pos="720"/>
          <w:tab w:val="num" w:pos="1440"/>
        </w:tabs>
        <w:spacing w:after="0"/>
        <w:ind w:left="1418" w:hanging="284"/>
        <w:jc w:val="both"/>
        <w:rPr>
          <w:bCs/>
          <w:sz w:val="24"/>
          <w:szCs w:val="24"/>
        </w:rPr>
      </w:pPr>
      <w:r w:rsidRPr="003825BB">
        <w:rPr>
          <w:bCs/>
          <w:sz w:val="24"/>
          <w:szCs w:val="24"/>
        </w:rPr>
        <w:lastRenderedPageBreak/>
        <w:t>12. Assinatura de Contrato com a VIVO, para aquisição de aparelhos telefônicos e modens;</w:t>
      </w:r>
    </w:p>
    <w:p w:rsidR="003825BB" w:rsidRPr="003825BB" w:rsidRDefault="003825BB" w:rsidP="00106A72">
      <w:pPr>
        <w:numPr>
          <w:ilvl w:val="0"/>
          <w:numId w:val="33"/>
        </w:numPr>
        <w:tabs>
          <w:tab w:val="clear" w:pos="1495"/>
          <w:tab w:val="num" w:pos="720"/>
          <w:tab w:val="num" w:pos="1440"/>
        </w:tabs>
        <w:spacing w:after="0"/>
        <w:ind w:left="1418" w:hanging="284"/>
        <w:jc w:val="both"/>
        <w:rPr>
          <w:bCs/>
          <w:sz w:val="24"/>
          <w:szCs w:val="24"/>
        </w:rPr>
      </w:pPr>
      <w:r w:rsidRPr="003825BB">
        <w:rPr>
          <w:bCs/>
          <w:sz w:val="24"/>
          <w:szCs w:val="24"/>
        </w:rPr>
        <w:t>13. Compra de materiais de consumo;</w:t>
      </w:r>
    </w:p>
    <w:p w:rsidR="003825BB" w:rsidRPr="003825BB" w:rsidRDefault="003825BB" w:rsidP="00106A72">
      <w:pPr>
        <w:numPr>
          <w:ilvl w:val="0"/>
          <w:numId w:val="33"/>
        </w:numPr>
        <w:tabs>
          <w:tab w:val="clear" w:pos="1495"/>
          <w:tab w:val="num" w:pos="720"/>
          <w:tab w:val="num" w:pos="1440"/>
        </w:tabs>
        <w:spacing w:after="0"/>
        <w:ind w:left="1418" w:hanging="284"/>
        <w:jc w:val="both"/>
        <w:rPr>
          <w:bCs/>
          <w:sz w:val="24"/>
          <w:szCs w:val="24"/>
        </w:rPr>
      </w:pPr>
      <w:r w:rsidRPr="003825BB">
        <w:rPr>
          <w:bCs/>
          <w:sz w:val="24"/>
          <w:szCs w:val="24"/>
        </w:rPr>
        <w:t>14. Melhoria da sala de audiovisual.</w:t>
      </w:r>
    </w:p>
    <w:p w:rsidR="000607D2" w:rsidRDefault="000607D2" w:rsidP="003825BB">
      <w:pPr>
        <w:spacing w:after="0" w:line="240" w:lineRule="auto"/>
        <w:jc w:val="both"/>
        <w:rPr>
          <w:bCs/>
          <w:sz w:val="24"/>
          <w:szCs w:val="24"/>
        </w:rPr>
      </w:pPr>
    </w:p>
    <w:p w:rsidR="000607D2" w:rsidRDefault="000607D2" w:rsidP="003825BB">
      <w:pPr>
        <w:spacing w:after="0" w:line="240" w:lineRule="auto"/>
        <w:jc w:val="both"/>
        <w:rPr>
          <w:bCs/>
          <w:sz w:val="24"/>
          <w:szCs w:val="24"/>
        </w:rPr>
      </w:pPr>
    </w:p>
    <w:p w:rsidR="003825BB" w:rsidRPr="000607D2" w:rsidRDefault="000607D2" w:rsidP="000607D2">
      <w:pPr>
        <w:tabs>
          <w:tab w:val="num" w:pos="1440"/>
        </w:tabs>
        <w:spacing w:after="0"/>
        <w:ind w:left="1134"/>
        <w:jc w:val="both"/>
        <w:rPr>
          <w:b/>
          <w:bCs/>
          <w:sz w:val="24"/>
          <w:szCs w:val="24"/>
        </w:rPr>
      </w:pPr>
      <w:r w:rsidRPr="000607D2">
        <w:rPr>
          <w:b/>
          <w:bCs/>
          <w:sz w:val="24"/>
          <w:szCs w:val="24"/>
        </w:rPr>
        <w:t>E</w:t>
      </w:r>
      <w:r w:rsidR="000333B9" w:rsidRPr="000607D2">
        <w:rPr>
          <w:b/>
          <w:bCs/>
          <w:sz w:val="24"/>
          <w:szCs w:val="24"/>
        </w:rPr>
        <w:t>nsino</w:t>
      </w:r>
    </w:p>
    <w:p w:rsidR="006675F0" w:rsidRPr="000607D2" w:rsidRDefault="006675F0" w:rsidP="00106A72">
      <w:pPr>
        <w:numPr>
          <w:ilvl w:val="0"/>
          <w:numId w:val="33"/>
        </w:numPr>
        <w:tabs>
          <w:tab w:val="clear" w:pos="1495"/>
          <w:tab w:val="num" w:pos="720"/>
          <w:tab w:val="num" w:pos="1440"/>
        </w:tabs>
        <w:spacing w:after="0"/>
        <w:ind w:left="1418" w:hanging="284"/>
        <w:jc w:val="both"/>
        <w:rPr>
          <w:bCs/>
          <w:sz w:val="24"/>
          <w:szCs w:val="24"/>
        </w:rPr>
      </w:pPr>
      <w:r w:rsidRPr="000607D2">
        <w:rPr>
          <w:bCs/>
          <w:sz w:val="24"/>
          <w:szCs w:val="24"/>
        </w:rPr>
        <w:t>Matriculados: 651 alunos;</w:t>
      </w:r>
    </w:p>
    <w:p w:rsidR="006675F0" w:rsidRPr="000607D2" w:rsidRDefault="006675F0" w:rsidP="00106A72">
      <w:pPr>
        <w:numPr>
          <w:ilvl w:val="0"/>
          <w:numId w:val="33"/>
        </w:numPr>
        <w:tabs>
          <w:tab w:val="clear" w:pos="1495"/>
          <w:tab w:val="num" w:pos="720"/>
          <w:tab w:val="num" w:pos="1440"/>
        </w:tabs>
        <w:spacing w:after="0"/>
        <w:ind w:left="1418" w:hanging="284"/>
        <w:jc w:val="both"/>
        <w:rPr>
          <w:bCs/>
          <w:sz w:val="24"/>
          <w:szCs w:val="24"/>
        </w:rPr>
      </w:pPr>
      <w:r w:rsidRPr="000607D2">
        <w:rPr>
          <w:bCs/>
          <w:sz w:val="24"/>
          <w:szCs w:val="24"/>
        </w:rPr>
        <w:t>Ingresso de 120 alunos nos Cursos Técnicos Integrados;</w:t>
      </w:r>
    </w:p>
    <w:p w:rsidR="006675F0" w:rsidRPr="000607D2" w:rsidRDefault="006675F0" w:rsidP="00106A72">
      <w:pPr>
        <w:numPr>
          <w:ilvl w:val="0"/>
          <w:numId w:val="33"/>
        </w:numPr>
        <w:tabs>
          <w:tab w:val="clear" w:pos="1495"/>
          <w:tab w:val="num" w:pos="720"/>
          <w:tab w:val="num" w:pos="1440"/>
        </w:tabs>
        <w:spacing w:after="0"/>
        <w:ind w:left="1418" w:hanging="284"/>
        <w:jc w:val="both"/>
        <w:rPr>
          <w:bCs/>
          <w:sz w:val="24"/>
          <w:szCs w:val="24"/>
        </w:rPr>
      </w:pPr>
      <w:r w:rsidRPr="000607D2">
        <w:rPr>
          <w:bCs/>
          <w:sz w:val="24"/>
          <w:szCs w:val="24"/>
        </w:rPr>
        <w:t>18/12/2014 - Formatura de 50 alunos dos cursos Técnicos na modalidade subsequente;</w:t>
      </w:r>
    </w:p>
    <w:p w:rsidR="006675F0" w:rsidRPr="000607D2" w:rsidRDefault="006675F0" w:rsidP="00106A72">
      <w:pPr>
        <w:numPr>
          <w:ilvl w:val="0"/>
          <w:numId w:val="33"/>
        </w:numPr>
        <w:tabs>
          <w:tab w:val="clear" w:pos="1495"/>
          <w:tab w:val="num" w:pos="720"/>
          <w:tab w:val="num" w:pos="1440"/>
        </w:tabs>
        <w:spacing w:after="0"/>
        <w:ind w:left="1418" w:hanging="284"/>
        <w:jc w:val="both"/>
        <w:rPr>
          <w:bCs/>
          <w:sz w:val="24"/>
          <w:szCs w:val="24"/>
        </w:rPr>
      </w:pPr>
      <w:r w:rsidRPr="000607D2">
        <w:rPr>
          <w:bCs/>
          <w:sz w:val="24"/>
          <w:szCs w:val="24"/>
        </w:rPr>
        <w:t>20/12/2014 - Formatura de 80 alunos dos Cursos na modalidade Integrada</w:t>
      </w:r>
      <w:r w:rsidR="000607D2">
        <w:rPr>
          <w:bCs/>
          <w:sz w:val="24"/>
          <w:szCs w:val="24"/>
        </w:rPr>
        <w:t>.</w:t>
      </w:r>
    </w:p>
    <w:p w:rsidR="000607D2" w:rsidRDefault="000607D2" w:rsidP="000607D2">
      <w:pPr>
        <w:tabs>
          <w:tab w:val="num" w:pos="1440"/>
        </w:tabs>
        <w:spacing w:after="0"/>
        <w:ind w:left="1134"/>
        <w:jc w:val="both"/>
        <w:rPr>
          <w:bCs/>
          <w:sz w:val="24"/>
          <w:szCs w:val="24"/>
        </w:rPr>
      </w:pPr>
    </w:p>
    <w:p w:rsidR="000607D2" w:rsidRPr="000607D2" w:rsidRDefault="000607D2" w:rsidP="000607D2">
      <w:pPr>
        <w:tabs>
          <w:tab w:val="num" w:pos="1440"/>
        </w:tabs>
        <w:spacing w:after="0"/>
        <w:ind w:left="1134"/>
        <w:jc w:val="both"/>
        <w:rPr>
          <w:b/>
          <w:bCs/>
          <w:sz w:val="24"/>
          <w:szCs w:val="24"/>
        </w:rPr>
      </w:pPr>
      <w:r w:rsidRPr="000607D2">
        <w:rPr>
          <w:b/>
          <w:bCs/>
          <w:sz w:val="24"/>
          <w:szCs w:val="24"/>
        </w:rPr>
        <w:t>A</w:t>
      </w:r>
      <w:r w:rsidR="000333B9" w:rsidRPr="000607D2">
        <w:rPr>
          <w:b/>
          <w:bCs/>
          <w:sz w:val="24"/>
          <w:szCs w:val="24"/>
        </w:rPr>
        <w:t>ssistência</w:t>
      </w:r>
      <w:r w:rsidRPr="000607D2">
        <w:rPr>
          <w:b/>
          <w:bCs/>
          <w:sz w:val="24"/>
          <w:szCs w:val="24"/>
        </w:rPr>
        <w:t xml:space="preserve"> E</w:t>
      </w:r>
      <w:r w:rsidR="000333B9" w:rsidRPr="000607D2">
        <w:rPr>
          <w:b/>
          <w:bCs/>
          <w:sz w:val="24"/>
          <w:szCs w:val="24"/>
        </w:rPr>
        <w:t>studantil</w:t>
      </w:r>
      <w:r w:rsidRPr="000607D2">
        <w:rPr>
          <w:b/>
          <w:bCs/>
          <w:sz w:val="24"/>
          <w:szCs w:val="24"/>
        </w:rPr>
        <w:t xml:space="preserve"> (B</w:t>
      </w:r>
      <w:r w:rsidR="000333B9" w:rsidRPr="000607D2">
        <w:rPr>
          <w:b/>
          <w:bCs/>
          <w:sz w:val="24"/>
          <w:szCs w:val="24"/>
        </w:rPr>
        <w:t>olsas</w:t>
      </w:r>
      <w:r w:rsidR="005D7744">
        <w:rPr>
          <w:b/>
          <w:bCs/>
          <w:sz w:val="24"/>
          <w:szCs w:val="24"/>
        </w:rPr>
        <w:t xml:space="preserve"> – R$ 309.156,18</w:t>
      </w:r>
      <w:r w:rsidRPr="000607D2">
        <w:rPr>
          <w:b/>
          <w:bCs/>
          <w:sz w:val="24"/>
          <w:szCs w:val="24"/>
        </w:rPr>
        <w:t>):</w:t>
      </w:r>
    </w:p>
    <w:p w:rsidR="006675F0" w:rsidRPr="000607D2" w:rsidRDefault="006675F0" w:rsidP="00106A72">
      <w:pPr>
        <w:numPr>
          <w:ilvl w:val="0"/>
          <w:numId w:val="33"/>
        </w:numPr>
        <w:tabs>
          <w:tab w:val="clear" w:pos="1495"/>
          <w:tab w:val="num" w:pos="720"/>
          <w:tab w:val="num" w:pos="1440"/>
        </w:tabs>
        <w:spacing w:after="0"/>
        <w:ind w:left="1418" w:hanging="284"/>
        <w:jc w:val="both"/>
        <w:rPr>
          <w:bCs/>
          <w:sz w:val="24"/>
          <w:szCs w:val="24"/>
        </w:rPr>
      </w:pPr>
      <w:r w:rsidRPr="000607D2">
        <w:rPr>
          <w:bCs/>
          <w:sz w:val="24"/>
          <w:szCs w:val="24"/>
        </w:rPr>
        <w:t xml:space="preserve">Primeiro semestre: 284 alunos  </w:t>
      </w:r>
    </w:p>
    <w:p w:rsidR="006675F0" w:rsidRPr="000607D2" w:rsidRDefault="006675F0" w:rsidP="00106A72">
      <w:pPr>
        <w:numPr>
          <w:ilvl w:val="0"/>
          <w:numId w:val="33"/>
        </w:numPr>
        <w:tabs>
          <w:tab w:val="clear" w:pos="1495"/>
          <w:tab w:val="num" w:pos="720"/>
          <w:tab w:val="num" w:pos="1440"/>
        </w:tabs>
        <w:spacing w:after="0"/>
        <w:ind w:left="1418" w:hanging="284"/>
        <w:jc w:val="both"/>
        <w:rPr>
          <w:bCs/>
          <w:sz w:val="24"/>
          <w:szCs w:val="24"/>
        </w:rPr>
      </w:pPr>
      <w:r w:rsidRPr="000607D2">
        <w:rPr>
          <w:bCs/>
          <w:sz w:val="24"/>
          <w:szCs w:val="24"/>
        </w:rPr>
        <w:t xml:space="preserve">Segundo semestre 286 alunos  </w:t>
      </w:r>
    </w:p>
    <w:p w:rsidR="000607D2" w:rsidRDefault="000607D2" w:rsidP="005D7744">
      <w:pPr>
        <w:tabs>
          <w:tab w:val="num" w:pos="1440"/>
        </w:tabs>
        <w:spacing w:after="0"/>
        <w:ind w:left="1418"/>
        <w:jc w:val="both"/>
        <w:rPr>
          <w:bCs/>
          <w:sz w:val="24"/>
          <w:szCs w:val="24"/>
        </w:rPr>
      </w:pPr>
    </w:p>
    <w:p w:rsidR="005D7744" w:rsidRPr="005D7744" w:rsidRDefault="005D7744" w:rsidP="005D7744">
      <w:pPr>
        <w:tabs>
          <w:tab w:val="num" w:pos="1440"/>
        </w:tabs>
        <w:spacing w:after="0"/>
        <w:ind w:left="1134"/>
        <w:jc w:val="both"/>
        <w:rPr>
          <w:b/>
          <w:bCs/>
          <w:sz w:val="24"/>
          <w:szCs w:val="24"/>
        </w:rPr>
      </w:pPr>
      <w:r w:rsidRPr="005D7744">
        <w:rPr>
          <w:b/>
          <w:bCs/>
          <w:sz w:val="24"/>
          <w:szCs w:val="24"/>
        </w:rPr>
        <w:t>P</w:t>
      </w:r>
      <w:r w:rsidR="000333B9" w:rsidRPr="005D7744">
        <w:rPr>
          <w:b/>
          <w:bCs/>
          <w:sz w:val="24"/>
          <w:szCs w:val="24"/>
        </w:rPr>
        <w:t>rogramas</w:t>
      </w:r>
      <w:r w:rsidRPr="005D7744">
        <w:rPr>
          <w:b/>
          <w:bCs/>
          <w:sz w:val="24"/>
          <w:szCs w:val="24"/>
        </w:rPr>
        <w:t xml:space="preserve"> I</w:t>
      </w:r>
      <w:r w:rsidR="000333B9" w:rsidRPr="005D7744">
        <w:rPr>
          <w:b/>
          <w:bCs/>
          <w:sz w:val="24"/>
          <w:szCs w:val="24"/>
        </w:rPr>
        <w:t>ntegrais</w:t>
      </w:r>
      <w:r w:rsidRPr="005D7744">
        <w:rPr>
          <w:b/>
          <w:bCs/>
          <w:sz w:val="24"/>
          <w:szCs w:val="24"/>
        </w:rPr>
        <w:t xml:space="preserve"> (projetos realizados</w:t>
      </w:r>
      <w:r>
        <w:rPr>
          <w:b/>
          <w:bCs/>
          <w:sz w:val="24"/>
          <w:szCs w:val="24"/>
        </w:rPr>
        <w:t xml:space="preserve"> – R$ 73.650,00</w:t>
      </w:r>
      <w:r w:rsidRPr="005D7744">
        <w:rPr>
          <w:b/>
          <w:bCs/>
          <w:sz w:val="24"/>
          <w:szCs w:val="24"/>
        </w:rPr>
        <w:t>):</w:t>
      </w:r>
    </w:p>
    <w:p w:rsidR="006675F0" w:rsidRPr="005D7744" w:rsidRDefault="006675F0" w:rsidP="00106A72">
      <w:pPr>
        <w:numPr>
          <w:ilvl w:val="0"/>
          <w:numId w:val="33"/>
        </w:numPr>
        <w:tabs>
          <w:tab w:val="clear" w:pos="1495"/>
          <w:tab w:val="num" w:pos="720"/>
          <w:tab w:val="num" w:pos="1440"/>
        </w:tabs>
        <w:spacing w:after="0"/>
        <w:ind w:left="1418" w:hanging="284"/>
        <w:jc w:val="both"/>
        <w:rPr>
          <w:bCs/>
          <w:sz w:val="24"/>
          <w:szCs w:val="24"/>
        </w:rPr>
      </w:pPr>
      <w:r w:rsidRPr="005D7744">
        <w:rPr>
          <w:bCs/>
          <w:sz w:val="24"/>
          <w:szCs w:val="24"/>
        </w:rPr>
        <w:t>Projeto: Jovens Talentos no Esporte - R$ 12.600,00;</w:t>
      </w:r>
    </w:p>
    <w:p w:rsidR="006675F0" w:rsidRPr="005D7744" w:rsidRDefault="006675F0" w:rsidP="00106A72">
      <w:pPr>
        <w:numPr>
          <w:ilvl w:val="0"/>
          <w:numId w:val="33"/>
        </w:numPr>
        <w:tabs>
          <w:tab w:val="clear" w:pos="1495"/>
          <w:tab w:val="num" w:pos="720"/>
          <w:tab w:val="num" w:pos="1440"/>
        </w:tabs>
        <w:spacing w:after="0"/>
        <w:ind w:left="1418" w:hanging="284"/>
        <w:jc w:val="both"/>
        <w:rPr>
          <w:bCs/>
          <w:sz w:val="24"/>
          <w:szCs w:val="24"/>
        </w:rPr>
      </w:pPr>
      <w:r w:rsidRPr="005D7744">
        <w:rPr>
          <w:bCs/>
          <w:sz w:val="24"/>
          <w:szCs w:val="24"/>
        </w:rPr>
        <w:t xml:space="preserve">Projeto: A produção Textual do Curso de Agropecuária </w:t>
      </w:r>
      <w:r w:rsidR="00280E36" w:rsidRPr="005D7744">
        <w:rPr>
          <w:bCs/>
          <w:sz w:val="24"/>
          <w:szCs w:val="24"/>
        </w:rPr>
        <w:t xml:space="preserve">do </w:t>
      </w:r>
      <w:r w:rsidR="00F96FEF">
        <w:rPr>
          <w:bCs/>
          <w:sz w:val="24"/>
          <w:szCs w:val="24"/>
        </w:rPr>
        <w:t>IFAM</w:t>
      </w:r>
      <w:r w:rsidRPr="005D7744">
        <w:rPr>
          <w:bCs/>
          <w:sz w:val="24"/>
          <w:szCs w:val="24"/>
        </w:rPr>
        <w:t>/</w:t>
      </w:r>
      <w:r w:rsidR="00280E36" w:rsidRPr="005D7744">
        <w:rPr>
          <w:bCs/>
          <w:sz w:val="24"/>
          <w:szCs w:val="24"/>
        </w:rPr>
        <w:t>CMA -</w:t>
      </w:r>
      <w:r w:rsidRPr="005D7744">
        <w:rPr>
          <w:bCs/>
          <w:sz w:val="24"/>
          <w:szCs w:val="24"/>
        </w:rPr>
        <w:t xml:space="preserve"> R$ 10.200,00;</w:t>
      </w:r>
    </w:p>
    <w:p w:rsidR="006675F0" w:rsidRPr="005D7744" w:rsidRDefault="006675F0" w:rsidP="00106A72">
      <w:pPr>
        <w:numPr>
          <w:ilvl w:val="0"/>
          <w:numId w:val="33"/>
        </w:numPr>
        <w:tabs>
          <w:tab w:val="clear" w:pos="1495"/>
          <w:tab w:val="num" w:pos="720"/>
          <w:tab w:val="num" w:pos="1440"/>
        </w:tabs>
        <w:spacing w:after="0"/>
        <w:ind w:left="1418" w:hanging="284"/>
        <w:jc w:val="both"/>
        <w:rPr>
          <w:bCs/>
          <w:sz w:val="24"/>
          <w:szCs w:val="24"/>
        </w:rPr>
      </w:pPr>
      <w:r w:rsidRPr="005D7744">
        <w:rPr>
          <w:bCs/>
          <w:sz w:val="24"/>
          <w:szCs w:val="24"/>
        </w:rPr>
        <w:t>Projeto Manejando as abelhas indígenas sem ferrão - R$                  2.250,00;</w:t>
      </w:r>
    </w:p>
    <w:p w:rsidR="006675F0" w:rsidRPr="005D7744" w:rsidRDefault="006675F0" w:rsidP="00106A72">
      <w:pPr>
        <w:numPr>
          <w:ilvl w:val="0"/>
          <w:numId w:val="33"/>
        </w:numPr>
        <w:tabs>
          <w:tab w:val="clear" w:pos="1495"/>
          <w:tab w:val="num" w:pos="720"/>
          <w:tab w:val="num" w:pos="1440"/>
        </w:tabs>
        <w:spacing w:after="0"/>
        <w:ind w:left="1418" w:hanging="284"/>
        <w:jc w:val="both"/>
        <w:rPr>
          <w:bCs/>
          <w:sz w:val="24"/>
          <w:szCs w:val="24"/>
        </w:rPr>
      </w:pPr>
      <w:r w:rsidRPr="005D7744">
        <w:rPr>
          <w:bCs/>
          <w:sz w:val="24"/>
          <w:szCs w:val="24"/>
        </w:rPr>
        <w:t>Projeto de Monitoria de nível Médio Técnico – R$                15.000,00;</w:t>
      </w:r>
    </w:p>
    <w:p w:rsidR="006675F0" w:rsidRPr="005D7744" w:rsidRDefault="006675F0" w:rsidP="00106A72">
      <w:pPr>
        <w:numPr>
          <w:ilvl w:val="0"/>
          <w:numId w:val="33"/>
        </w:numPr>
        <w:tabs>
          <w:tab w:val="clear" w:pos="1495"/>
          <w:tab w:val="num" w:pos="720"/>
          <w:tab w:val="num" w:pos="1440"/>
        </w:tabs>
        <w:spacing w:after="0"/>
        <w:ind w:left="1418" w:hanging="284"/>
        <w:jc w:val="both"/>
        <w:rPr>
          <w:bCs/>
          <w:sz w:val="24"/>
          <w:szCs w:val="24"/>
        </w:rPr>
      </w:pPr>
      <w:r w:rsidRPr="005D7744">
        <w:rPr>
          <w:bCs/>
          <w:sz w:val="24"/>
          <w:szCs w:val="24"/>
        </w:rPr>
        <w:t>Projeto Integração Novas Tecnologias-NTICS no Ensino da Língua Espanhola -   R$ 1.800,00;</w:t>
      </w:r>
    </w:p>
    <w:p w:rsidR="006675F0" w:rsidRPr="005D7744" w:rsidRDefault="006675F0" w:rsidP="00106A72">
      <w:pPr>
        <w:numPr>
          <w:ilvl w:val="0"/>
          <w:numId w:val="33"/>
        </w:numPr>
        <w:tabs>
          <w:tab w:val="clear" w:pos="1495"/>
          <w:tab w:val="num" w:pos="720"/>
          <w:tab w:val="num" w:pos="1440"/>
        </w:tabs>
        <w:spacing w:after="0"/>
        <w:ind w:left="1418" w:hanging="284"/>
        <w:jc w:val="both"/>
        <w:rPr>
          <w:bCs/>
          <w:sz w:val="24"/>
          <w:szCs w:val="24"/>
        </w:rPr>
      </w:pPr>
      <w:r w:rsidRPr="005D7744">
        <w:rPr>
          <w:bCs/>
          <w:sz w:val="24"/>
          <w:szCs w:val="24"/>
        </w:rPr>
        <w:t xml:space="preserve">Projeto Implantação da Trilha Ecológica na área verde do </w:t>
      </w:r>
      <w:r w:rsidR="00F96FEF">
        <w:rPr>
          <w:bCs/>
          <w:sz w:val="24"/>
          <w:szCs w:val="24"/>
        </w:rPr>
        <w:t>IFAM</w:t>
      </w:r>
      <w:r w:rsidRPr="005D7744">
        <w:rPr>
          <w:bCs/>
          <w:sz w:val="24"/>
          <w:szCs w:val="24"/>
        </w:rPr>
        <w:t>/</w:t>
      </w:r>
      <w:r w:rsidR="00280E36" w:rsidRPr="005D7744">
        <w:rPr>
          <w:bCs/>
          <w:sz w:val="24"/>
          <w:szCs w:val="24"/>
        </w:rPr>
        <w:t>CMA -</w:t>
      </w:r>
      <w:r w:rsidRPr="005D7744">
        <w:rPr>
          <w:bCs/>
          <w:sz w:val="24"/>
          <w:szCs w:val="24"/>
        </w:rPr>
        <w:t xml:space="preserve"> R$                  4.800,00  </w:t>
      </w:r>
    </w:p>
    <w:p w:rsidR="005D7744" w:rsidRDefault="005D7744" w:rsidP="005D7744">
      <w:pPr>
        <w:tabs>
          <w:tab w:val="num" w:pos="1440"/>
        </w:tabs>
        <w:spacing w:after="0"/>
        <w:ind w:left="1418"/>
        <w:jc w:val="both"/>
        <w:rPr>
          <w:bCs/>
          <w:sz w:val="24"/>
          <w:szCs w:val="24"/>
        </w:rPr>
      </w:pPr>
    </w:p>
    <w:p w:rsidR="004F784D" w:rsidRPr="004F784D" w:rsidRDefault="004F784D" w:rsidP="004F784D">
      <w:pPr>
        <w:tabs>
          <w:tab w:val="num" w:pos="1440"/>
        </w:tabs>
        <w:spacing w:after="0"/>
        <w:ind w:left="1134"/>
        <w:jc w:val="both"/>
        <w:rPr>
          <w:bCs/>
          <w:sz w:val="24"/>
          <w:szCs w:val="24"/>
        </w:rPr>
      </w:pPr>
      <w:r w:rsidRPr="004F784D">
        <w:rPr>
          <w:b/>
          <w:bCs/>
          <w:sz w:val="24"/>
          <w:szCs w:val="24"/>
        </w:rPr>
        <w:t>J</w:t>
      </w:r>
      <w:r w:rsidR="000333B9" w:rsidRPr="004F784D">
        <w:rPr>
          <w:b/>
          <w:bCs/>
          <w:sz w:val="24"/>
          <w:szCs w:val="24"/>
        </w:rPr>
        <w:t>ogos</w:t>
      </w:r>
      <w:r w:rsidRPr="004F784D">
        <w:rPr>
          <w:b/>
          <w:bCs/>
          <w:sz w:val="24"/>
          <w:szCs w:val="24"/>
        </w:rPr>
        <w:t xml:space="preserve"> E</w:t>
      </w:r>
      <w:r w:rsidR="000333B9" w:rsidRPr="004F784D">
        <w:rPr>
          <w:b/>
          <w:bCs/>
          <w:sz w:val="24"/>
          <w:szCs w:val="24"/>
        </w:rPr>
        <w:t>scolares</w:t>
      </w:r>
      <w:r w:rsidRPr="004F784D">
        <w:rPr>
          <w:bCs/>
          <w:sz w:val="24"/>
          <w:szCs w:val="24"/>
        </w:rPr>
        <w:t>:</w:t>
      </w:r>
    </w:p>
    <w:p w:rsidR="006675F0" w:rsidRPr="004F784D" w:rsidRDefault="006675F0" w:rsidP="00106A72">
      <w:pPr>
        <w:numPr>
          <w:ilvl w:val="0"/>
          <w:numId w:val="33"/>
        </w:numPr>
        <w:tabs>
          <w:tab w:val="clear" w:pos="1495"/>
          <w:tab w:val="num" w:pos="720"/>
          <w:tab w:val="num" w:pos="1440"/>
        </w:tabs>
        <w:spacing w:after="0"/>
        <w:ind w:left="1418" w:hanging="284"/>
        <w:jc w:val="both"/>
        <w:rPr>
          <w:bCs/>
          <w:sz w:val="24"/>
          <w:szCs w:val="24"/>
        </w:rPr>
      </w:pPr>
      <w:r w:rsidRPr="004F784D">
        <w:rPr>
          <w:bCs/>
          <w:sz w:val="24"/>
          <w:szCs w:val="24"/>
        </w:rPr>
        <w:t>Participação de 48 alunos no J</w:t>
      </w:r>
      <w:r w:rsidR="00F96FEF">
        <w:rPr>
          <w:bCs/>
          <w:sz w:val="24"/>
          <w:szCs w:val="24"/>
        </w:rPr>
        <w:t>IFAM</w:t>
      </w:r>
      <w:r w:rsidRPr="004F784D">
        <w:rPr>
          <w:bCs/>
          <w:sz w:val="24"/>
          <w:szCs w:val="24"/>
        </w:rPr>
        <w:t>-</w:t>
      </w:r>
      <w:r w:rsidR="00950573" w:rsidRPr="004F784D">
        <w:rPr>
          <w:bCs/>
          <w:sz w:val="24"/>
          <w:szCs w:val="24"/>
        </w:rPr>
        <w:t>2014 no</w:t>
      </w:r>
      <w:r w:rsidRPr="004F784D">
        <w:rPr>
          <w:bCs/>
          <w:sz w:val="24"/>
          <w:szCs w:val="24"/>
        </w:rPr>
        <w:t xml:space="preserve"> valor de R$ 29.498,00</w:t>
      </w:r>
      <w:r w:rsidR="00950573">
        <w:rPr>
          <w:bCs/>
          <w:sz w:val="24"/>
          <w:szCs w:val="24"/>
        </w:rPr>
        <w:t>;</w:t>
      </w:r>
      <w:r w:rsidRPr="004F784D">
        <w:rPr>
          <w:bCs/>
          <w:sz w:val="24"/>
          <w:szCs w:val="24"/>
        </w:rPr>
        <w:t xml:space="preserve"> </w:t>
      </w:r>
    </w:p>
    <w:p w:rsidR="006675F0" w:rsidRPr="004F784D" w:rsidRDefault="006675F0" w:rsidP="00106A72">
      <w:pPr>
        <w:numPr>
          <w:ilvl w:val="0"/>
          <w:numId w:val="33"/>
        </w:numPr>
        <w:tabs>
          <w:tab w:val="clear" w:pos="1495"/>
          <w:tab w:val="num" w:pos="720"/>
          <w:tab w:val="num" w:pos="1440"/>
        </w:tabs>
        <w:spacing w:after="0"/>
        <w:ind w:left="1418" w:hanging="284"/>
        <w:jc w:val="both"/>
        <w:rPr>
          <w:bCs/>
          <w:sz w:val="24"/>
          <w:szCs w:val="24"/>
        </w:rPr>
      </w:pPr>
      <w:r w:rsidRPr="004F784D">
        <w:rPr>
          <w:bCs/>
          <w:sz w:val="24"/>
          <w:szCs w:val="24"/>
        </w:rPr>
        <w:t>Participação de 11 alunos no JIF'S 2014-</w:t>
      </w:r>
      <w:r w:rsidR="00280E36" w:rsidRPr="004F784D">
        <w:rPr>
          <w:bCs/>
          <w:sz w:val="24"/>
          <w:szCs w:val="24"/>
        </w:rPr>
        <w:t>Etapa Norte</w:t>
      </w:r>
      <w:r w:rsidRPr="004F784D">
        <w:rPr>
          <w:bCs/>
          <w:sz w:val="24"/>
          <w:szCs w:val="24"/>
        </w:rPr>
        <w:t xml:space="preserve">   no valor </w:t>
      </w:r>
      <w:r w:rsidR="00280E36" w:rsidRPr="004F784D">
        <w:rPr>
          <w:bCs/>
          <w:sz w:val="24"/>
          <w:szCs w:val="24"/>
        </w:rPr>
        <w:t>de R</w:t>
      </w:r>
      <w:r w:rsidRPr="004F784D">
        <w:rPr>
          <w:bCs/>
          <w:sz w:val="24"/>
          <w:szCs w:val="24"/>
        </w:rPr>
        <w:t>$15.059,00</w:t>
      </w:r>
      <w:r w:rsidR="00950573">
        <w:rPr>
          <w:bCs/>
          <w:sz w:val="24"/>
          <w:szCs w:val="24"/>
        </w:rPr>
        <w:t>;</w:t>
      </w:r>
      <w:r w:rsidRPr="004F784D">
        <w:rPr>
          <w:bCs/>
          <w:sz w:val="24"/>
          <w:szCs w:val="24"/>
        </w:rPr>
        <w:t xml:space="preserve"> </w:t>
      </w:r>
    </w:p>
    <w:p w:rsidR="006675F0" w:rsidRPr="004F784D" w:rsidRDefault="006675F0" w:rsidP="00106A72">
      <w:pPr>
        <w:numPr>
          <w:ilvl w:val="0"/>
          <w:numId w:val="33"/>
        </w:numPr>
        <w:tabs>
          <w:tab w:val="clear" w:pos="1495"/>
          <w:tab w:val="num" w:pos="720"/>
          <w:tab w:val="num" w:pos="1440"/>
        </w:tabs>
        <w:spacing w:after="0"/>
        <w:ind w:left="1418" w:hanging="284"/>
        <w:jc w:val="both"/>
        <w:rPr>
          <w:bCs/>
          <w:sz w:val="24"/>
          <w:szCs w:val="24"/>
        </w:rPr>
      </w:pPr>
      <w:r w:rsidRPr="004F784D">
        <w:rPr>
          <w:bCs/>
          <w:sz w:val="24"/>
          <w:szCs w:val="24"/>
        </w:rPr>
        <w:t>Participação de 1 aluno no JIF'S Etapa Nacional no valor de R</w:t>
      </w:r>
      <w:r w:rsidR="00950573" w:rsidRPr="004F784D">
        <w:rPr>
          <w:bCs/>
          <w:sz w:val="24"/>
          <w:szCs w:val="24"/>
        </w:rPr>
        <w:t>$ 2.890</w:t>
      </w:r>
      <w:r w:rsidRPr="004F784D">
        <w:rPr>
          <w:bCs/>
          <w:sz w:val="24"/>
          <w:szCs w:val="24"/>
        </w:rPr>
        <w:t>,85;</w:t>
      </w:r>
    </w:p>
    <w:p w:rsidR="006675F0" w:rsidRPr="004F784D" w:rsidRDefault="006675F0" w:rsidP="00106A72">
      <w:pPr>
        <w:numPr>
          <w:ilvl w:val="0"/>
          <w:numId w:val="33"/>
        </w:numPr>
        <w:tabs>
          <w:tab w:val="clear" w:pos="1495"/>
          <w:tab w:val="num" w:pos="720"/>
          <w:tab w:val="num" w:pos="1440"/>
        </w:tabs>
        <w:spacing w:after="0"/>
        <w:ind w:left="1418" w:hanging="284"/>
        <w:jc w:val="both"/>
        <w:rPr>
          <w:bCs/>
          <w:sz w:val="24"/>
          <w:szCs w:val="24"/>
        </w:rPr>
      </w:pPr>
      <w:r w:rsidRPr="004F784D">
        <w:rPr>
          <w:bCs/>
          <w:sz w:val="24"/>
          <w:szCs w:val="24"/>
        </w:rPr>
        <w:t xml:space="preserve">Participação de 11 alunos nos Jogos escolares em </w:t>
      </w:r>
      <w:r w:rsidR="00280E36" w:rsidRPr="004F784D">
        <w:rPr>
          <w:bCs/>
          <w:sz w:val="24"/>
          <w:szCs w:val="24"/>
        </w:rPr>
        <w:t>Parintins,</w:t>
      </w:r>
      <w:r w:rsidRPr="004F784D">
        <w:rPr>
          <w:bCs/>
          <w:sz w:val="24"/>
          <w:szCs w:val="24"/>
        </w:rPr>
        <w:t xml:space="preserve"> no valor de   R$ 7.680,00</w:t>
      </w:r>
      <w:r w:rsidR="00950573">
        <w:rPr>
          <w:bCs/>
          <w:sz w:val="24"/>
          <w:szCs w:val="24"/>
        </w:rPr>
        <w:t>.</w:t>
      </w:r>
      <w:r w:rsidRPr="004F784D">
        <w:rPr>
          <w:bCs/>
          <w:sz w:val="24"/>
          <w:szCs w:val="24"/>
        </w:rPr>
        <w:t xml:space="preserve"> </w:t>
      </w:r>
    </w:p>
    <w:p w:rsidR="000607D2" w:rsidRDefault="000607D2" w:rsidP="003825BB">
      <w:pPr>
        <w:spacing w:after="0" w:line="240" w:lineRule="auto"/>
        <w:jc w:val="both"/>
        <w:rPr>
          <w:bCs/>
          <w:sz w:val="24"/>
          <w:szCs w:val="24"/>
        </w:rPr>
      </w:pPr>
    </w:p>
    <w:p w:rsidR="00950573" w:rsidRPr="00950573" w:rsidRDefault="00950573" w:rsidP="00950573">
      <w:pPr>
        <w:tabs>
          <w:tab w:val="num" w:pos="1440"/>
        </w:tabs>
        <w:spacing w:after="0"/>
        <w:ind w:left="1134"/>
        <w:jc w:val="both"/>
        <w:rPr>
          <w:b/>
          <w:bCs/>
          <w:sz w:val="24"/>
          <w:szCs w:val="24"/>
        </w:rPr>
      </w:pPr>
      <w:r w:rsidRPr="00950573">
        <w:rPr>
          <w:b/>
          <w:bCs/>
          <w:sz w:val="24"/>
          <w:szCs w:val="24"/>
        </w:rPr>
        <w:t>V</w:t>
      </w:r>
      <w:r w:rsidR="000333B9" w:rsidRPr="00950573">
        <w:rPr>
          <w:b/>
          <w:bCs/>
          <w:sz w:val="24"/>
          <w:szCs w:val="24"/>
        </w:rPr>
        <w:t>isitas</w:t>
      </w:r>
      <w:r w:rsidRPr="00950573">
        <w:rPr>
          <w:b/>
          <w:bCs/>
          <w:sz w:val="24"/>
          <w:szCs w:val="24"/>
        </w:rPr>
        <w:t xml:space="preserve"> T</w:t>
      </w:r>
      <w:r w:rsidR="000333B9" w:rsidRPr="00950573">
        <w:rPr>
          <w:b/>
          <w:bCs/>
          <w:sz w:val="24"/>
          <w:szCs w:val="24"/>
        </w:rPr>
        <w:t>écnicas</w:t>
      </w:r>
      <w:r w:rsidRPr="00950573">
        <w:rPr>
          <w:b/>
          <w:bCs/>
          <w:sz w:val="24"/>
          <w:szCs w:val="24"/>
        </w:rPr>
        <w:t>:</w:t>
      </w:r>
    </w:p>
    <w:p w:rsidR="006675F0" w:rsidRPr="00950573" w:rsidRDefault="006675F0" w:rsidP="00106A72">
      <w:pPr>
        <w:numPr>
          <w:ilvl w:val="0"/>
          <w:numId w:val="33"/>
        </w:numPr>
        <w:tabs>
          <w:tab w:val="clear" w:pos="1495"/>
          <w:tab w:val="num" w:pos="720"/>
          <w:tab w:val="num" w:pos="1440"/>
        </w:tabs>
        <w:spacing w:after="0"/>
        <w:ind w:left="1418" w:hanging="284"/>
        <w:jc w:val="both"/>
        <w:rPr>
          <w:bCs/>
          <w:sz w:val="24"/>
          <w:szCs w:val="24"/>
        </w:rPr>
      </w:pPr>
      <w:r w:rsidRPr="00950573">
        <w:rPr>
          <w:bCs/>
          <w:sz w:val="24"/>
          <w:szCs w:val="24"/>
        </w:rPr>
        <w:lastRenderedPageBreak/>
        <w:t xml:space="preserve">Visita Técnica à Estação de Piscicultura de </w:t>
      </w:r>
      <w:proofErr w:type="spellStart"/>
      <w:r w:rsidRPr="00950573">
        <w:rPr>
          <w:bCs/>
          <w:sz w:val="24"/>
          <w:szCs w:val="24"/>
        </w:rPr>
        <w:t>Balbina</w:t>
      </w:r>
      <w:proofErr w:type="spellEnd"/>
      <w:r w:rsidRPr="00950573">
        <w:rPr>
          <w:bCs/>
          <w:sz w:val="24"/>
          <w:szCs w:val="24"/>
        </w:rPr>
        <w:t>;</w:t>
      </w:r>
    </w:p>
    <w:p w:rsidR="006675F0" w:rsidRPr="00950573" w:rsidRDefault="006675F0" w:rsidP="00106A72">
      <w:pPr>
        <w:numPr>
          <w:ilvl w:val="0"/>
          <w:numId w:val="33"/>
        </w:numPr>
        <w:tabs>
          <w:tab w:val="clear" w:pos="1495"/>
          <w:tab w:val="num" w:pos="720"/>
          <w:tab w:val="num" w:pos="1440"/>
        </w:tabs>
        <w:spacing w:after="0"/>
        <w:ind w:left="1418" w:hanging="284"/>
        <w:jc w:val="both"/>
        <w:rPr>
          <w:bCs/>
          <w:sz w:val="24"/>
          <w:szCs w:val="24"/>
        </w:rPr>
      </w:pPr>
      <w:r w:rsidRPr="00950573">
        <w:rPr>
          <w:bCs/>
          <w:sz w:val="24"/>
          <w:szCs w:val="24"/>
        </w:rPr>
        <w:t xml:space="preserve">Visita Técnica do Curso de </w:t>
      </w:r>
      <w:r w:rsidR="00950573" w:rsidRPr="00950573">
        <w:rPr>
          <w:bCs/>
          <w:sz w:val="24"/>
          <w:szCs w:val="24"/>
        </w:rPr>
        <w:t>Agropecuária em</w:t>
      </w:r>
      <w:r w:rsidRPr="00950573">
        <w:rPr>
          <w:bCs/>
          <w:sz w:val="24"/>
          <w:szCs w:val="24"/>
        </w:rPr>
        <w:t xml:space="preserve"> Parintins – valor: R$ 5.718,72, na Fazenda São José;</w:t>
      </w:r>
    </w:p>
    <w:p w:rsidR="006675F0" w:rsidRPr="00950573" w:rsidRDefault="006675F0" w:rsidP="00106A72">
      <w:pPr>
        <w:numPr>
          <w:ilvl w:val="0"/>
          <w:numId w:val="33"/>
        </w:numPr>
        <w:tabs>
          <w:tab w:val="clear" w:pos="1495"/>
          <w:tab w:val="num" w:pos="720"/>
          <w:tab w:val="num" w:pos="1440"/>
        </w:tabs>
        <w:spacing w:after="0"/>
        <w:ind w:left="1418" w:hanging="284"/>
        <w:jc w:val="both"/>
        <w:rPr>
          <w:bCs/>
          <w:sz w:val="24"/>
          <w:szCs w:val="24"/>
        </w:rPr>
      </w:pPr>
      <w:r w:rsidRPr="00950573">
        <w:rPr>
          <w:bCs/>
          <w:sz w:val="24"/>
          <w:szCs w:val="24"/>
        </w:rPr>
        <w:t>Visita Técnica do Curso de Administração no valor de   R$ 15.984,00 CEMOPAR Ltda. e PAVER Blocos Ltda. Parintins – AM;</w:t>
      </w:r>
    </w:p>
    <w:p w:rsidR="006675F0" w:rsidRPr="00950573" w:rsidRDefault="006675F0" w:rsidP="00106A72">
      <w:pPr>
        <w:numPr>
          <w:ilvl w:val="0"/>
          <w:numId w:val="33"/>
        </w:numPr>
        <w:tabs>
          <w:tab w:val="clear" w:pos="1495"/>
          <w:tab w:val="num" w:pos="720"/>
          <w:tab w:val="num" w:pos="1440"/>
        </w:tabs>
        <w:spacing w:after="0"/>
        <w:ind w:left="1418" w:hanging="284"/>
        <w:jc w:val="both"/>
        <w:rPr>
          <w:bCs/>
          <w:sz w:val="24"/>
          <w:szCs w:val="24"/>
        </w:rPr>
      </w:pPr>
      <w:r w:rsidRPr="00950573">
        <w:rPr>
          <w:bCs/>
          <w:sz w:val="24"/>
          <w:szCs w:val="24"/>
        </w:rPr>
        <w:t xml:space="preserve">Visita Técnica do Curso Técnico de Meio </w:t>
      </w:r>
      <w:r w:rsidR="00950573" w:rsidRPr="00950573">
        <w:rPr>
          <w:bCs/>
          <w:sz w:val="24"/>
          <w:szCs w:val="24"/>
        </w:rPr>
        <w:t>Ambiente no</w:t>
      </w:r>
      <w:r w:rsidRPr="00950573">
        <w:rPr>
          <w:bCs/>
          <w:sz w:val="24"/>
          <w:szCs w:val="24"/>
        </w:rPr>
        <w:t xml:space="preserve"> valor de R$ 6.525,00 à ETA/ INPA/ Manaus Ambiental/ INPA (bosque da </w:t>
      </w:r>
      <w:r w:rsidR="00950573" w:rsidRPr="00950573">
        <w:rPr>
          <w:bCs/>
          <w:sz w:val="24"/>
          <w:szCs w:val="24"/>
        </w:rPr>
        <w:t>Ciência) /</w:t>
      </w:r>
      <w:r w:rsidRPr="00950573">
        <w:rPr>
          <w:bCs/>
          <w:sz w:val="24"/>
          <w:szCs w:val="24"/>
        </w:rPr>
        <w:t>Jardim Botânico Adolfo Duque;</w:t>
      </w:r>
    </w:p>
    <w:p w:rsidR="006675F0" w:rsidRPr="00950573" w:rsidRDefault="006675F0" w:rsidP="00106A72">
      <w:pPr>
        <w:numPr>
          <w:ilvl w:val="0"/>
          <w:numId w:val="33"/>
        </w:numPr>
        <w:tabs>
          <w:tab w:val="clear" w:pos="1495"/>
          <w:tab w:val="num" w:pos="720"/>
          <w:tab w:val="num" w:pos="1440"/>
        </w:tabs>
        <w:spacing w:after="0"/>
        <w:ind w:left="1418" w:hanging="284"/>
        <w:jc w:val="both"/>
        <w:rPr>
          <w:bCs/>
          <w:sz w:val="24"/>
          <w:szCs w:val="24"/>
        </w:rPr>
      </w:pPr>
      <w:r w:rsidRPr="00950573">
        <w:rPr>
          <w:bCs/>
          <w:sz w:val="24"/>
          <w:szCs w:val="24"/>
        </w:rPr>
        <w:t xml:space="preserve"> Visita Técnica do Curso de Informática no valor de R$                 23.982,00 às empresas Honda da Amazônia/ CCE da Amazônia/ Fundação Paulo Feitosa/ PRODAM - MANAUS – AM;</w:t>
      </w:r>
    </w:p>
    <w:p w:rsidR="006675F0" w:rsidRPr="00950573" w:rsidRDefault="006675F0" w:rsidP="00106A72">
      <w:pPr>
        <w:numPr>
          <w:ilvl w:val="0"/>
          <w:numId w:val="33"/>
        </w:numPr>
        <w:tabs>
          <w:tab w:val="clear" w:pos="1495"/>
          <w:tab w:val="num" w:pos="720"/>
          <w:tab w:val="num" w:pos="1440"/>
        </w:tabs>
        <w:spacing w:after="0"/>
        <w:ind w:left="1418" w:hanging="284"/>
        <w:jc w:val="both"/>
        <w:rPr>
          <w:bCs/>
          <w:sz w:val="24"/>
          <w:szCs w:val="24"/>
        </w:rPr>
      </w:pPr>
      <w:r w:rsidRPr="00950573">
        <w:rPr>
          <w:bCs/>
          <w:sz w:val="24"/>
          <w:szCs w:val="24"/>
        </w:rPr>
        <w:t>Outras Visitas Técnicas na zona rural de Maués;</w:t>
      </w:r>
    </w:p>
    <w:p w:rsidR="006675F0" w:rsidRDefault="006675F0" w:rsidP="00106A72">
      <w:pPr>
        <w:numPr>
          <w:ilvl w:val="0"/>
          <w:numId w:val="33"/>
        </w:numPr>
        <w:tabs>
          <w:tab w:val="clear" w:pos="1495"/>
          <w:tab w:val="num" w:pos="720"/>
          <w:tab w:val="num" w:pos="1440"/>
        </w:tabs>
        <w:spacing w:after="0"/>
        <w:ind w:left="1418" w:hanging="284"/>
        <w:jc w:val="both"/>
        <w:rPr>
          <w:bCs/>
          <w:sz w:val="24"/>
          <w:szCs w:val="24"/>
        </w:rPr>
      </w:pPr>
      <w:r w:rsidRPr="00950573">
        <w:rPr>
          <w:bCs/>
          <w:sz w:val="24"/>
          <w:szCs w:val="24"/>
        </w:rPr>
        <w:t>Participação dos alunos na campanha de vacinação bovina.</w:t>
      </w:r>
    </w:p>
    <w:p w:rsidR="0007394E" w:rsidRPr="00950573" w:rsidRDefault="0007394E" w:rsidP="0007394E">
      <w:pPr>
        <w:tabs>
          <w:tab w:val="num" w:pos="1440"/>
        </w:tabs>
        <w:spacing w:after="0"/>
        <w:ind w:left="1418"/>
        <w:jc w:val="both"/>
        <w:rPr>
          <w:bCs/>
          <w:sz w:val="24"/>
          <w:szCs w:val="24"/>
        </w:rPr>
      </w:pPr>
    </w:p>
    <w:p w:rsidR="0007394E" w:rsidRPr="0007394E" w:rsidRDefault="0007394E" w:rsidP="0007394E">
      <w:pPr>
        <w:tabs>
          <w:tab w:val="num" w:pos="1440"/>
        </w:tabs>
        <w:spacing w:after="0"/>
        <w:ind w:left="1134"/>
        <w:jc w:val="both"/>
        <w:rPr>
          <w:b/>
          <w:bCs/>
          <w:sz w:val="24"/>
          <w:szCs w:val="24"/>
        </w:rPr>
      </w:pPr>
      <w:r w:rsidRPr="0007394E">
        <w:rPr>
          <w:b/>
          <w:bCs/>
          <w:sz w:val="24"/>
          <w:szCs w:val="24"/>
        </w:rPr>
        <w:t xml:space="preserve">EXTENSÃO: Projetos realizados: </w:t>
      </w:r>
    </w:p>
    <w:p w:rsidR="006675F0" w:rsidRPr="0007394E" w:rsidRDefault="006675F0" w:rsidP="00106A72">
      <w:pPr>
        <w:numPr>
          <w:ilvl w:val="0"/>
          <w:numId w:val="33"/>
        </w:numPr>
        <w:tabs>
          <w:tab w:val="clear" w:pos="1495"/>
          <w:tab w:val="num" w:pos="720"/>
          <w:tab w:val="num" w:pos="1440"/>
        </w:tabs>
        <w:spacing w:after="0"/>
        <w:ind w:left="1418" w:hanging="284"/>
        <w:jc w:val="both"/>
        <w:rPr>
          <w:bCs/>
          <w:sz w:val="24"/>
          <w:szCs w:val="24"/>
        </w:rPr>
      </w:pPr>
      <w:r w:rsidRPr="0007394E">
        <w:rPr>
          <w:bCs/>
          <w:sz w:val="24"/>
          <w:szCs w:val="24"/>
        </w:rPr>
        <w:t>Monitoramento e Conservação de Quelônios na terra Indígena Andirá – Marau e Unidade de Conservação Floresta de Maués (Edital PROEX);</w:t>
      </w:r>
    </w:p>
    <w:p w:rsidR="006675F0" w:rsidRPr="0007394E" w:rsidRDefault="006675F0" w:rsidP="00106A72">
      <w:pPr>
        <w:numPr>
          <w:ilvl w:val="0"/>
          <w:numId w:val="33"/>
        </w:numPr>
        <w:tabs>
          <w:tab w:val="clear" w:pos="1495"/>
          <w:tab w:val="num" w:pos="720"/>
          <w:tab w:val="num" w:pos="1440"/>
        </w:tabs>
        <w:spacing w:after="0"/>
        <w:ind w:left="1418" w:hanging="284"/>
        <w:jc w:val="both"/>
        <w:rPr>
          <w:bCs/>
          <w:sz w:val="24"/>
          <w:szCs w:val="24"/>
        </w:rPr>
      </w:pPr>
      <w:r w:rsidRPr="0007394E">
        <w:rPr>
          <w:bCs/>
          <w:sz w:val="24"/>
          <w:szCs w:val="24"/>
        </w:rPr>
        <w:t xml:space="preserve">Reconhecimento e Valorização da Cultura e Identidade Surda </w:t>
      </w:r>
      <w:proofErr w:type="spellStart"/>
      <w:r w:rsidRPr="0007394E">
        <w:rPr>
          <w:bCs/>
          <w:sz w:val="24"/>
          <w:szCs w:val="24"/>
        </w:rPr>
        <w:t>Mauesense</w:t>
      </w:r>
      <w:proofErr w:type="spellEnd"/>
      <w:r w:rsidRPr="0007394E">
        <w:rPr>
          <w:bCs/>
          <w:sz w:val="24"/>
          <w:szCs w:val="24"/>
        </w:rPr>
        <w:t xml:space="preserve"> </w:t>
      </w:r>
      <w:r w:rsidR="0007394E" w:rsidRPr="0007394E">
        <w:rPr>
          <w:bCs/>
          <w:sz w:val="24"/>
          <w:szCs w:val="24"/>
        </w:rPr>
        <w:t>(Edital</w:t>
      </w:r>
      <w:r w:rsidRPr="0007394E">
        <w:rPr>
          <w:bCs/>
          <w:sz w:val="24"/>
          <w:szCs w:val="24"/>
        </w:rPr>
        <w:t xml:space="preserve"> PROEX); </w:t>
      </w:r>
    </w:p>
    <w:p w:rsidR="006675F0" w:rsidRPr="0007394E" w:rsidRDefault="006675F0" w:rsidP="00106A72">
      <w:pPr>
        <w:numPr>
          <w:ilvl w:val="0"/>
          <w:numId w:val="33"/>
        </w:numPr>
        <w:tabs>
          <w:tab w:val="clear" w:pos="1495"/>
          <w:tab w:val="num" w:pos="720"/>
          <w:tab w:val="num" w:pos="1440"/>
        </w:tabs>
        <w:spacing w:after="0"/>
        <w:ind w:left="1418" w:hanging="284"/>
        <w:jc w:val="both"/>
        <w:rPr>
          <w:bCs/>
          <w:sz w:val="24"/>
          <w:szCs w:val="24"/>
        </w:rPr>
      </w:pPr>
      <w:r w:rsidRPr="0007394E">
        <w:rPr>
          <w:bCs/>
          <w:sz w:val="24"/>
          <w:szCs w:val="24"/>
        </w:rPr>
        <w:t>1º Seminário de Inclusão Social da Pessoa com deficiência (</w:t>
      </w:r>
      <w:r w:rsidR="00F96FEF">
        <w:rPr>
          <w:bCs/>
          <w:sz w:val="24"/>
          <w:szCs w:val="24"/>
        </w:rPr>
        <w:t>IFAM</w:t>
      </w:r>
      <w:r w:rsidRPr="0007394E">
        <w:rPr>
          <w:bCs/>
          <w:sz w:val="24"/>
          <w:szCs w:val="24"/>
        </w:rPr>
        <w:t xml:space="preserve"> Maués, </w:t>
      </w:r>
      <w:r w:rsidR="00F96FEF">
        <w:rPr>
          <w:bCs/>
          <w:sz w:val="24"/>
          <w:szCs w:val="24"/>
        </w:rPr>
        <w:t>IFAM</w:t>
      </w:r>
      <w:r w:rsidRPr="0007394E">
        <w:rPr>
          <w:bCs/>
          <w:sz w:val="24"/>
          <w:szCs w:val="24"/>
        </w:rPr>
        <w:t xml:space="preserve"> Centro, Prefeitura de Maués, SEMED – Projeto Curupira);</w:t>
      </w:r>
    </w:p>
    <w:p w:rsidR="006675F0" w:rsidRPr="0007394E" w:rsidRDefault="006675F0" w:rsidP="00106A72">
      <w:pPr>
        <w:numPr>
          <w:ilvl w:val="0"/>
          <w:numId w:val="33"/>
        </w:numPr>
        <w:tabs>
          <w:tab w:val="clear" w:pos="1495"/>
          <w:tab w:val="num" w:pos="720"/>
          <w:tab w:val="num" w:pos="1440"/>
        </w:tabs>
        <w:spacing w:after="0"/>
        <w:ind w:left="1418" w:hanging="284"/>
        <w:jc w:val="both"/>
        <w:rPr>
          <w:bCs/>
          <w:sz w:val="24"/>
          <w:szCs w:val="24"/>
        </w:rPr>
      </w:pPr>
      <w:r w:rsidRPr="0007394E">
        <w:rPr>
          <w:bCs/>
          <w:sz w:val="24"/>
          <w:szCs w:val="24"/>
        </w:rPr>
        <w:t>Inclusão Digital para uma menor exclusão social (</w:t>
      </w:r>
      <w:r w:rsidR="00F96FEF">
        <w:rPr>
          <w:bCs/>
          <w:sz w:val="24"/>
          <w:szCs w:val="24"/>
        </w:rPr>
        <w:t>IFAM</w:t>
      </w:r>
      <w:r w:rsidRPr="0007394E">
        <w:rPr>
          <w:bCs/>
          <w:sz w:val="24"/>
          <w:szCs w:val="24"/>
        </w:rPr>
        <w:t xml:space="preserve"> Maués);</w:t>
      </w:r>
    </w:p>
    <w:p w:rsidR="006675F0" w:rsidRPr="0007394E" w:rsidRDefault="006675F0" w:rsidP="00106A72">
      <w:pPr>
        <w:numPr>
          <w:ilvl w:val="0"/>
          <w:numId w:val="33"/>
        </w:numPr>
        <w:tabs>
          <w:tab w:val="clear" w:pos="1495"/>
          <w:tab w:val="num" w:pos="720"/>
          <w:tab w:val="num" w:pos="1440"/>
        </w:tabs>
        <w:spacing w:after="0"/>
        <w:ind w:left="1418" w:hanging="284"/>
        <w:jc w:val="both"/>
        <w:rPr>
          <w:bCs/>
          <w:sz w:val="24"/>
          <w:szCs w:val="24"/>
        </w:rPr>
      </w:pPr>
      <w:r w:rsidRPr="0007394E">
        <w:rPr>
          <w:bCs/>
          <w:sz w:val="24"/>
          <w:szCs w:val="24"/>
        </w:rPr>
        <w:t>Seminário sobre estágio com pais e alunos dos 2ºs anos;</w:t>
      </w:r>
    </w:p>
    <w:p w:rsidR="006675F0" w:rsidRPr="0007394E" w:rsidRDefault="006675F0" w:rsidP="00106A72">
      <w:pPr>
        <w:numPr>
          <w:ilvl w:val="0"/>
          <w:numId w:val="33"/>
        </w:numPr>
        <w:tabs>
          <w:tab w:val="clear" w:pos="1495"/>
          <w:tab w:val="num" w:pos="720"/>
          <w:tab w:val="num" w:pos="1440"/>
        </w:tabs>
        <w:spacing w:after="0"/>
        <w:ind w:left="1418" w:hanging="284"/>
        <w:jc w:val="both"/>
        <w:rPr>
          <w:bCs/>
          <w:sz w:val="24"/>
          <w:szCs w:val="24"/>
        </w:rPr>
      </w:pPr>
      <w:r w:rsidRPr="0007394E">
        <w:rPr>
          <w:bCs/>
          <w:sz w:val="24"/>
          <w:szCs w:val="24"/>
        </w:rPr>
        <w:t>Curso de Introdução ao Francês;</w:t>
      </w:r>
    </w:p>
    <w:p w:rsidR="006675F0" w:rsidRDefault="006675F0" w:rsidP="00106A72">
      <w:pPr>
        <w:numPr>
          <w:ilvl w:val="0"/>
          <w:numId w:val="33"/>
        </w:numPr>
        <w:tabs>
          <w:tab w:val="clear" w:pos="1495"/>
          <w:tab w:val="num" w:pos="720"/>
          <w:tab w:val="num" w:pos="1440"/>
        </w:tabs>
        <w:spacing w:after="0"/>
        <w:ind w:left="1418" w:hanging="284"/>
        <w:jc w:val="both"/>
        <w:rPr>
          <w:bCs/>
          <w:sz w:val="24"/>
          <w:szCs w:val="24"/>
        </w:rPr>
      </w:pPr>
      <w:r w:rsidRPr="0007394E">
        <w:rPr>
          <w:bCs/>
          <w:sz w:val="24"/>
          <w:szCs w:val="24"/>
        </w:rPr>
        <w:t xml:space="preserve">Cantata natalina </w:t>
      </w:r>
      <w:r w:rsidR="00F96FEF">
        <w:rPr>
          <w:bCs/>
          <w:sz w:val="24"/>
          <w:szCs w:val="24"/>
        </w:rPr>
        <w:t>IFAM</w:t>
      </w:r>
      <w:r w:rsidRPr="0007394E">
        <w:rPr>
          <w:bCs/>
          <w:sz w:val="24"/>
          <w:szCs w:val="24"/>
        </w:rPr>
        <w:t>;</w:t>
      </w:r>
    </w:p>
    <w:p w:rsidR="00812FA3" w:rsidRDefault="00812FA3" w:rsidP="00812FA3">
      <w:pPr>
        <w:tabs>
          <w:tab w:val="num" w:pos="1495"/>
        </w:tabs>
        <w:spacing w:after="0"/>
        <w:ind w:left="1418"/>
        <w:jc w:val="both"/>
        <w:rPr>
          <w:bCs/>
          <w:sz w:val="24"/>
          <w:szCs w:val="24"/>
        </w:rPr>
      </w:pPr>
    </w:p>
    <w:p w:rsidR="00812FA3" w:rsidRPr="00812FA3" w:rsidRDefault="00812FA3" w:rsidP="00812FA3">
      <w:pPr>
        <w:tabs>
          <w:tab w:val="num" w:pos="1440"/>
        </w:tabs>
        <w:spacing w:after="0"/>
        <w:ind w:left="1135"/>
        <w:jc w:val="both"/>
        <w:rPr>
          <w:b/>
          <w:bCs/>
          <w:sz w:val="24"/>
          <w:szCs w:val="24"/>
        </w:rPr>
      </w:pPr>
      <w:r w:rsidRPr="00812FA3">
        <w:rPr>
          <w:b/>
          <w:bCs/>
          <w:sz w:val="24"/>
          <w:szCs w:val="24"/>
        </w:rPr>
        <w:t>PRONATEC</w:t>
      </w:r>
    </w:p>
    <w:p w:rsidR="006675F0" w:rsidRPr="00812FA3" w:rsidRDefault="006675F0" w:rsidP="00106A72">
      <w:pPr>
        <w:numPr>
          <w:ilvl w:val="0"/>
          <w:numId w:val="33"/>
        </w:numPr>
        <w:tabs>
          <w:tab w:val="clear" w:pos="1495"/>
          <w:tab w:val="num" w:pos="720"/>
          <w:tab w:val="num" w:pos="1440"/>
        </w:tabs>
        <w:spacing w:after="0"/>
        <w:ind w:left="1418" w:hanging="284"/>
        <w:jc w:val="both"/>
        <w:rPr>
          <w:bCs/>
          <w:sz w:val="24"/>
          <w:szCs w:val="24"/>
        </w:rPr>
      </w:pPr>
      <w:r w:rsidRPr="00812FA3">
        <w:rPr>
          <w:bCs/>
          <w:sz w:val="24"/>
          <w:szCs w:val="24"/>
        </w:rPr>
        <w:t xml:space="preserve">Curso Técnico Concomitante em Serviços Públicos, com 36 alunos, em fase de conclusão.   </w:t>
      </w:r>
    </w:p>
    <w:p w:rsidR="006675F0" w:rsidRPr="00812FA3" w:rsidRDefault="006675F0" w:rsidP="00106A72">
      <w:pPr>
        <w:numPr>
          <w:ilvl w:val="0"/>
          <w:numId w:val="33"/>
        </w:numPr>
        <w:tabs>
          <w:tab w:val="clear" w:pos="1495"/>
          <w:tab w:val="num" w:pos="720"/>
          <w:tab w:val="num" w:pos="1440"/>
        </w:tabs>
        <w:spacing w:after="0"/>
        <w:ind w:left="1418" w:hanging="284"/>
        <w:jc w:val="both"/>
        <w:rPr>
          <w:bCs/>
          <w:sz w:val="24"/>
          <w:szCs w:val="24"/>
        </w:rPr>
      </w:pPr>
      <w:r w:rsidRPr="00812FA3">
        <w:rPr>
          <w:bCs/>
          <w:sz w:val="24"/>
          <w:szCs w:val="24"/>
        </w:rPr>
        <w:t xml:space="preserve">Certificação dos Cursos FIC: Agricultor Familiar / Auxiliar de Pessoal </w:t>
      </w:r>
      <w:r w:rsidR="00812FA3" w:rsidRPr="00812FA3">
        <w:rPr>
          <w:bCs/>
          <w:sz w:val="24"/>
          <w:szCs w:val="24"/>
        </w:rPr>
        <w:t xml:space="preserve">/ </w:t>
      </w:r>
      <w:proofErr w:type="spellStart"/>
      <w:r w:rsidR="00812FA3" w:rsidRPr="00812FA3">
        <w:rPr>
          <w:bCs/>
          <w:sz w:val="24"/>
          <w:szCs w:val="24"/>
        </w:rPr>
        <w:t>Melipolicultura</w:t>
      </w:r>
      <w:proofErr w:type="spellEnd"/>
      <w:r w:rsidRPr="00812FA3">
        <w:rPr>
          <w:bCs/>
          <w:sz w:val="24"/>
          <w:szCs w:val="24"/>
        </w:rPr>
        <w:t xml:space="preserve"> / Padeiro / Pescador Artesanal de Água Doce / Vendedor;</w:t>
      </w:r>
    </w:p>
    <w:p w:rsidR="006675F0" w:rsidRPr="00812FA3" w:rsidRDefault="006675F0" w:rsidP="00106A72">
      <w:pPr>
        <w:numPr>
          <w:ilvl w:val="0"/>
          <w:numId w:val="33"/>
        </w:numPr>
        <w:tabs>
          <w:tab w:val="clear" w:pos="1495"/>
          <w:tab w:val="num" w:pos="720"/>
          <w:tab w:val="num" w:pos="1440"/>
        </w:tabs>
        <w:spacing w:after="0"/>
        <w:ind w:left="1418" w:hanging="284"/>
        <w:jc w:val="both"/>
        <w:rPr>
          <w:bCs/>
          <w:sz w:val="24"/>
          <w:szCs w:val="24"/>
        </w:rPr>
      </w:pPr>
      <w:r w:rsidRPr="00812FA3">
        <w:rPr>
          <w:bCs/>
          <w:sz w:val="24"/>
          <w:szCs w:val="24"/>
        </w:rPr>
        <w:t xml:space="preserve">Certificação do Programa Mulheres Mil nos Cursos: Preparador de Pescado </w:t>
      </w:r>
      <w:r w:rsidR="00812FA3" w:rsidRPr="00812FA3">
        <w:rPr>
          <w:bCs/>
          <w:sz w:val="24"/>
          <w:szCs w:val="24"/>
        </w:rPr>
        <w:t>/ Agente</w:t>
      </w:r>
      <w:r w:rsidRPr="00812FA3">
        <w:rPr>
          <w:bCs/>
          <w:sz w:val="24"/>
          <w:szCs w:val="24"/>
        </w:rPr>
        <w:t xml:space="preserve"> de Alimentação Escolar / Recepcionista de Eventos </w:t>
      </w:r>
    </w:p>
    <w:p w:rsidR="00812FA3" w:rsidRPr="0007394E" w:rsidRDefault="00812FA3" w:rsidP="00812FA3">
      <w:pPr>
        <w:tabs>
          <w:tab w:val="num" w:pos="1440"/>
        </w:tabs>
        <w:spacing w:after="0"/>
        <w:jc w:val="both"/>
        <w:rPr>
          <w:bCs/>
          <w:sz w:val="24"/>
          <w:szCs w:val="24"/>
        </w:rPr>
      </w:pPr>
    </w:p>
    <w:p w:rsidR="00A95941" w:rsidRPr="00A95941" w:rsidRDefault="00A95941" w:rsidP="00A95941">
      <w:pPr>
        <w:tabs>
          <w:tab w:val="num" w:pos="1440"/>
        </w:tabs>
        <w:spacing w:after="0"/>
        <w:ind w:left="1134"/>
        <w:jc w:val="both"/>
        <w:rPr>
          <w:bCs/>
          <w:sz w:val="24"/>
          <w:szCs w:val="24"/>
        </w:rPr>
      </w:pPr>
      <w:r w:rsidRPr="00A95941">
        <w:rPr>
          <w:b/>
          <w:bCs/>
          <w:sz w:val="24"/>
          <w:szCs w:val="24"/>
        </w:rPr>
        <w:t>PESQUISA</w:t>
      </w:r>
      <w:r w:rsidRPr="00A95941">
        <w:rPr>
          <w:bCs/>
          <w:sz w:val="24"/>
          <w:szCs w:val="24"/>
        </w:rPr>
        <w:t>:</w:t>
      </w:r>
    </w:p>
    <w:p w:rsidR="006675F0" w:rsidRPr="00A95941" w:rsidRDefault="006675F0" w:rsidP="00106A72">
      <w:pPr>
        <w:numPr>
          <w:ilvl w:val="0"/>
          <w:numId w:val="33"/>
        </w:numPr>
        <w:tabs>
          <w:tab w:val="clear" w:pos="1495"/>
          <w:tab w:val="num" w:pos="720"/>
          <w:tab w:val="num" w:pos="1440"/>
        </w:tabs>
        <w:spacing w:after="0"/>
        <w:ind w:left="1418" w:hanging="284"/>
        <w:jc w:val="both"/>
        <w:rPr>
          <w:bCs/>
          <w:sz w:val="24"/>
          <w:szCs w:val="24"/>
        </w:rPr>
      </w:pPr>
      <w:r w:rsidRPr="00A95941">
        <w:rPr>
          <w:bCs/>
          <w:sz w:val="24"/>
          <w:szCs w:val="24"/>
        </w:rPr>
        <w:t xml:space="preserve">Realização da V Semana de Ciência e Tecnologia: com apresentação dos projetos de Pesquisa, Palestras, </w:t>
      </w:r>
      <w:r w:rsidR="00A95941" w:rsidRPr="00A95941">
        <w:rPr>
          <w:bCs/>
          <w:sz w:val="24"/>
          <w:szCs w:val="24"/>
        </w:rPr>
        <w:t>Minicursos</w:t>
      </w:r>
      <w:r w:rsidRPr="00A95941">
        <w:rPr>
          <w:bCs/>
          <w:sz w:val="24"/>
          <w:szCs w:val="24"/>
        </w:rPr>
        <w:t>, Concursos de Maquetes</w:t>
      </w:r>
      <w:r w:rsidR="00A95941">
        <w:rPr>
          <w:bCs/>
          <w:sz w:val="24"/>
          <w:szCs w:val="24"/>
        </w:rPr>
        <w:t>;</w:t>
      </w:r>
    </w:p>
    <w:p w:rsidR="006675F0" w:rsidRPr="00A95941" w:rsidRDefault="006675F0" w:rsidP="00106A72">
      <w:pPr>
        <w:numPr>
          <w:ilvl w:val="0"/>
          <w:numId w:val="33"/>
        </w:numPr>
        <w:tabs>
          <w:tab w:val="clear" w:pos="1495"/>
          <w:tab w:val="num" w:pos="720"/>
          <w:tab w:val="num" w:pos="1440"/>
        </w:tabs>
        <w:spacing w:after="0"/>
        <w:ind w:left="1418" w:hanging="284"/>
        <w:jc w:val="both"/>
        <w:rPr>
          <w:bCs/>
          <w:sz w:val="24"/>
          <w:szCs w:val="24"/>
        </w:rPr>
      </w:pPr>
      <w:r w:rsidRPr="00A95941">
        <w:rPr>
          <w:bCs/>
          <w:sz w:val="24"/>
          <w:szCs w:val="24"/>
        </w:rPr>
        <w:t>Participação de servidores no CONNEPI;</w:t>
      </w:r>
    </w:p>
    <w:p w:rsidR="00A95941" w:rsidRDefault="000333B9" w:rsidP="00A95941">
      <w:pPr>
        <w:tabs>
          <w:tab w:val="num" w:pos="1440"/>
        </w:tabs>
        <w:spacing w:after="0"/>
        <w:ind w:left="1134"/>
        <w:jc w:val="both"/>
        <w:rPr>
          <w:b/>
          <w:bCs/>
          <w:sz w:val="24"/>
          <w:szCs w:val="24"/>
        </w:rPr>
      </w:pPr>
      <w:r>
        <w:rPr>
          <w:b/>
          <w:bCs/>
          <w:sz w:val="24"/>
          <w:szCs w:val="24"/>
        </w:rPr>
        <w:lastRenderedPageBreak/>
        <w:t>C</w:t>
      </w:r>
      <w:r w:rsidRPr="00A95941">
        <w:rPr>
          <w:b/>
          <w:bCs/>
          <w:sz w:val="24"/>
          <w:szCs w:val="24"/>
        </w:rPr>
        <w:t>apacitação de servidores</w:t>
      </w:r>
      <w:r w:rsidR="00A95941" w:rsidRPr="00A95941">
        <w:rPr>
          <w:b/>
          <w:bCs/>
          <w:sz w:val="24"/>
          <w:szCs w:val="24"/>
        </w:rPr>
        <w:t>:</w:t>
      </w:r>
    </w:p>
    <w:p w:rsidR="00084B0C" w:rsidRPr="00A95941" w:rsidRDefault="00084B0C" w:rsidP="00A95941">
      <w:pPr>
        <w:tabs>
          <w:tab w:val="num" w:pos="1440"/>
        </w:tabs>
        <w:spacing w:after="0"/>
        <w:ind w:left="1134"/>
        <w:jc w:val="both"/>
        <w:rPr>
          <w:b/>
          <w:bCs/>
          <w:sz w:val="24"/>
          <w:szCs w:val="24"/>
        </w:rPr>
      </w:pPr>
    </w:p>
    <w:p w:rsidR="006675F0" w:rsidRPr="00A95941" w:rsidRDefault="006675F0" w:rsidP="00106A72">
      <w:pPr>
        <w:numPr>
          <w:ilvl w:val="0"/>
          <w:numId w:val="33"/>
        </w:numPr>
        <w:tabs>
          <w:tab w:val="clear" w:pos="1495"/>
          <w:tab w:val="num" w:pos="720"/>
          <w:tab w:val="num" w:pos="1440"/>
        </w:tabs>
        <w:spacing w:after="0"/>
        <w:ind w:left="1418" w:hanging="284"/>
        <w:jc w:val="both"/>
        <w:rPr>
          <w:bCs/>
          <w:sz w:val="24"/>
          <w:szCs w:val="24"/>
        </w:rPr>
      </w:pPr>
      <w:r w:rsidRPr="00A95941">
        <w:rPr>
          <w:bCs/>
          <w:sz w:val="24"/>
          <w:szCs w:val="24"/>
        </w:rPr>
        <w:t>Curso DATA CABLING + FCP FUNDAMENTAL;</w:t>
      </w:r>
    </w:p>
    <w:p w:rsidR="006675F0" w:rsidRPr="00A95941" w:rsidRDefault="006675F0" w:rsidP="00106A72">
      <w:pPr>
        <w:numPr>
          <w:ilvl w:val="0"/>
          <w:numId w:val="33"/>
        </w:numPr>
        <w:tabs>
          <w:tab w:val="clear" w:pos="1495"/>
          <w:tab w:val="num" w:pos="720"/>
          <w:tab w:val="num" w:pos="1440"/>
        </w:tabs>
        <w:spacing w:after="0"/>
        <w:ind w:left="1418" w:hanging="284"/>
        <w:jc w:val="both"/>
        <w:rPr>
          <w:bCs/>
          <w:sz w:val="24"/>
          <w:szCs w:val="24"/>
        </w:rPr>
      </w:pPr>
      <w:r w:rsidRPr="00A95941">
        <w:rPr>
          <w:bCs/>
          <w:sz w:val="24"/>
          <w:szCs w:val="24"/>
        </w:rPr>
        <w:t>15º Fórum Internacional de SOFTWARE Livre;</w:t>
      </w:r>
    </w:p>
    <w:p w:rsidR="006675F0" w:rsidRPr="00A95941" w:rsidRDefault="006675F0" w:rsidP="00106A72">
      <w:pPr>
        <w:numPr>
          <w:ilvl w:val="0"/>
          <w:numId w:val="33"/>
        </w:numPr>
        <w:tabs>
          <w:tab w:val="clear" w:pos="1495"/>
          <w:tab w:val="num" w:pos="720"/>
          <w:tab w:val="num" w:pos="1440"/>
        </w:tabs>
        <w:spacing w:after="0"/>
        <w:ind w:left="1418" w:hanging="284"/>
        <w:jc w:val="both"/>
        <w:rPr>
          <w:bCs/>
          <w:sz w:val="24"/>
          <w:szCs w:val="24"/>
        </w:rPr>
      </w:pPr>
      <w:proofErr w:type="spellStart"/>
      <w:r w:rsidRPr="00A95941">
        <w:rPr>
          <w:bCs/>
          <w:sz w:val="24"/>
          <w:szCs w:val="24"/>
        </w:rPr>
        <w:t>Dentrologia</w:t>
      </w:r>
      <w:proofErr w:type="spellEnd"/>
      <w:r w:rsidRPr="00A95941">
        <w:rPr>
          <w:bCs/>
          <w:sz w:val="24"/>
          <w:szCs w:val="24"/>
        </w:rPr>
        <w:t xml:space="preserve"> do Laboratório de Manejo Florestal;</w:t>
      </w:r>
    </w:p>
    <w:p w:rsidR="006675F0" w:rsidRPr="00A95941" w:rsidRDefault="006675F0" w:rsidP="00106A72">
      <w:pPr>
        <w:numPr>
          <w:ilvl w:val="0"/>
          <w:numId w:val="33"/>
        </w:numPr>
        <w:tabs>
          <w:tab w:val="clear" w:pos="1495"/>
          <w:tab w:val="num" w:pos="720"/>
          <w:tab w:val="num" w:pos="1440"/>
        </w:tabs>
        <w:spacing w:after="0"/>
        <w:ind w:left="1418" w:hanging="284"/>
        <w:jc w:val="both"/>
        <w:rPr>
          <w:bCs/>
          <w:sz w:val="24"/>
          <w:szCs w:val="24"/>
        </w:rPr>
      </w:pPr>
      <w:r w:rsidRPr="00A95941">
        <w:rPr>
          <w:bCs/>
          <w:sz w:val="24"/>
          <w:szCs w:val="24"/>
        </w:rPr>
        <w:t>Execução Orçamentário e Financeira no SIAFI;</w:t>
      </w:r>
    </w:p>
    <w:p w:rsidR="006675F0" w:rsidRPr="00A95941" w:rsidRDefault="006675F0" w:rsidP="00106A72">
      <w:pPr>
        <w:numPr>
          <w:ilvl w:val="0"/>
          <w:numId w:val="33"/>
        </w:numPr>
        <w:tabs>
          <w:tab w:val="clear" w:pos="1495"/>
          <w:tab w:val="num" w:pos="720"/>
          <w:tab w:val="num" w:pos="1440"/>
        </w:tabs>
        <w:spacing w:after="0"/>
        <w:ind w:left="1418" w:hanging="284"/>
        <w:jc w:val="both"/>
        <w:rPr>
          <w:bCs/>
          <w:sz w:val="24"/>
          <w:szCs w:val="24"/>
        </w:rPr>
      </w:pPr>
      <w:r w:rsidRPr="00A95941">
        <w:rPr>
          <w:bCs/>
          <w:sz w:val="24"/>
          <w:szCs w:val="24"/>
        </w:rPr>
        <w:t xml:space="preserve">Atualização com </w:t>
      </w:r>
      <w:r w:rsidR="00A95941" w:rsidRPr="00A95941">
        <w:rPr>
          <w:bCs/>
          <w:sz w:val="24"/>
          <w:szCs w:val="24"/>
        </w:rPr>
        <w:t>PCASP COM</w:t>
      </w:r>
      <w:r w:rsidRPr="00A95941">
        <w:rPr>
          <w:bCs/>
          <w:sz w:val="24"/>
          <w:szCs w:val="24"/>
        </w:rPr>
        <w:t xml:space="preserve"> O PCASP;</w:t>
      </w:r>
    </w:p>
    <w:p w:rsidR="006675F0" w:rsidRPr="00A95941" w:rsidRDefault="006675F0" w:rsidP="00106A72">
      <w:pPr>
        <w:numPr>
          <w:ilvl w:val="0"/>
          <w:numId w:val="33"/>
        </w:numPr>
        <w:tabs>
          <w:tab w:val="clear" w:pos="1495"/>
          <w:tab w:val="num" w:pos="720"/>
          <w:tab w:val="num" w:pos="1440"/>
        </w:tabs>
        <w:spacing w:after="0"/>
        <w:ind w:left="1418" w:hanging="284"/>
        <w:jc w:val="both"/>
        <w:rPr>
          <w:bCs/>
          <w:sz w:val="24"/>
          <w:szCs w:val="24"/>
        </w:rPr>
      </w:pPr>
      <w:r w:rsidRPr="00A95941">
        <w:rPr>
          <w:bCs/>
          <w:sz w:val="24"/>
          <w:szCs w:val="24"/>
        </w:rPr>
        <w:t>FURUKAWA: DATA CABLING SYSTEM;</w:t>
      </w:r>
    </w:p>
    <w:p w:rsidR="006675F0" w:rsidRPr="00A95941" w:rsidRDefault="006675F0" w:rsidP="00106A72">
      <w:pPr>
        <w:numPr>
          <w:ilvl w:val="0"/>
          <w:numId w:val="33"/>
        </w:numPr>
        <w:tabs>
          <w:tab w:val="clear" w:pos="1495"/>
          <w:tab w:val="num" w:pos="720"/>
          <w:tab w:val="num" w:pos="1440"/>
        </w:tabs>
        <w:spacing w:after="0"/>
        <w:ind w:left="1418" w:hanging="284"/>
        <w:jc w:val="both"/>
        <w:rPr>
          <w:bCs/>
          <w:sz w:val="24"/>
          <w:szCs w:val="24"/>
        </w:rPr>
      </w:pPr>
      <w:r w:rsidRPr="00A95941">
        <w:rPr>
          <w:bCs/>
          <w:sz w:val="24"/>
          <w:szCs w:val="24"/>
        </w:rPr>
        <w:t>Treinamento do Almoxarifado da Reitoria;</w:t>
      </w:r>
    </w:p>
    <w:p w:rsidR="006675F0" w:rsidRPr="00A95941" w:rsidRDefault="006675F0" w:rsidP="00106A72">
      <w:pPr>
        <w:numPr>
          <w:ilvl w:val="0"/>
          <w:numId w:val="33"/>
        </w:numPr>
        <w:tabs>
          <w:tab w:val="clear" w:pos="1495"/>
          <w:tab w:val="num" w:pos="720"/>
          <w:tab w:val="num" w:pos="1440"/>
        </w:tabs>
        <w:spacing w:after="0"/>
        <w:ind w:left="1418" w:hanging="284"/>
        <w:jc w:val="both"/>
        <w:rPr>
          <w:bCs/>
          <w:sz w:val="24"/>
          <w:szCs w:val="24"/>
        </w:rPr>
      </w:pPr>
      <w:r w:rsidRPr="00A95941">
        <w:rPr>
          <w:bCs/>
          <w:sz w:val="24"/>
          <w:szCs w:val="24"/>
        </w:rPr>
        <w:t>V WORKSHOP de Física da Região Norte;</w:t>
      </w:r>
    </w:p>
    <w:p w:rsidR="006675F0" w:rsidRPr="00A95941" w:rsidRDefault="006675F0" w:rsidP="00106A72">
      <w:pPr>
        <w:numPr>
          <w:ilvl w:val="0"/>
          <w:numId w:val="33"/>
        </w:numPr>
        <w:tabs>
          <w:tab w:val="clear" w:pos="1495"/>
          <w:tab w:val="num" w:pos="720"/>
          <w:tab w:val="num" w:pos="1440"/>
        </w:tabs>
        <w:spacing w:after="0"/>
        <w:ind w:left="1418" w:hanging="284"/>
        <w:jc w:val="both"/>
        <w:rPr>
          <w:bCs/>
          <w:sz w:val="24"/>
          <w:szCs w:val="24"/>
        </w:rPr>
      </w:pPr>
      <w:r w:rsidRPr="00A95941">
        <w:rPr>
          <w:bCs/>
          <w:sz w:val="24"/>
          <w:szCs w:val="24"/>
        </w:rPr>
        <w:t>Auxiliar de Biblioteca;</w:t>
      </w:r>
    </w:p>
    <w:p w:rsidR="006675F0" w:rsidRPr="00A95941" w:rsidRDefault="006675F0" w:rsidP="00106A72">
      <w:pPr>
        <w:numPr>
          <w:ilvl w:val="0"/>
          <w:numId w:val="33"/>
        </w:numPr>
        <w:tabs>
          <w:tab w:val="clear" w:pos="1495"/>
          <w:tab w:val="num" w:pos="720"/>
          <w:tab w:val="num" w:pos="1440"/>
        </w:tabs>
        <w:spacing w:after="0"/>
        <w:ind w:left="1418" w:hanging="284"/>
        <w:jc w:val="both"/>
        <w:rPr>
          <w:bCs/>
          <w:sz w:val="24"/>
          <w:szCs w:val="24"/>
        </w:rPr>
      </w:pPr>
      <w:r w:rsidRPr="00A95941">
        <w:rPr>
          <w:bCs/>
          <w:sz w:val="24"/>
          <w:szCs w:val="24"/>
        </w:rPr>
        <w:t xml:space="preserve">I Encontro de Representantes de Bibliotecas do </w:t>
      </w:r>
      <w:r w:rsidR="00F96FEF">
        <w:rPr>
          <w:bCs/>
          <w:sz w:val="24"/>
          <w:szCs w:val="24"/>
        </w:rPr>
        <w:t>IFAM</w:t>
      </w:r>
      <w:r w:rsidRPr="00A95941">
        <w:rPr>
          <w:bCs/>
          <w:sz w:val="24"/>
          <w:szCs w:val="24"/>
        </w:rPr>
        <w:t>;</w:t>
      </w:r>
    </w:p>
    <w:p w:rsidR="00A95941" w:rsidRPr="00A95941" w:rsidRDefault="00A95941" w:rsidP="00106A72">
      <w:pPr>
        <w:numPr>
          <w:ilvl w:val="0"/>
          <w:numId w:val="33"/>
        </w:numPr>
        <w:tabs>
          <w:tab w:val="clear" w:pos="1495"/>
          <w:tab w:val="num" w:pos="720"/>
          <w:tab w:val="num" w:pos="1440"/>
        </w:tabs>
        <w:spacing w:after="0"/>
        <w:ind w:left="1418" w:hanging="284"/>
        <w:jc w:val="both"/>
        <w:rPr>
          <w:bCs/>
          <w:sz w:val="24"/>
          <w:szCs w:val="24"/>
        </w:rPr>
      </w:pPr>
      <w:r w:rsidRPr="00A95941">
        <w:rPr>
          <w:bCs/>
          <w:sz w:val="24"/>
          <w:szCs w:val="24"/>
        </w:rPr>
        <w:t>Seminário Regional de Formação para Gestores e Educadores-Programa Educação Inclusiva: Direito à diversidade;</w:t>
      </w:r>
    </w:p>
    <w:p w:rsidR="00A95941" w:rsidRPr="00A95941" w:rsidRDefault="00A95941" w:rsidP="00106A72">
      <w:pPr>
        <w:numPr>
          <w:ilvl w:val="0"/>
          <w:numId w:val="33"/>
        </w:numPr>
        <w:tabs>
          <w:tab w:val="clear" w:pos="1495"/>
          <w:tab w:val="num" w:pos="720"/>
          <w:tab w:val="num" w:pos="1440"/>
        </w:tabs>
        <w:spacing w:after="0"/>
        <w:ind w:left="1418" w:hanging="284"/>
        <w:jc w:val="both"/>
        <w:rPr>
          <w:bCs/>
          <w:sz w:val="24"/>
          <w:szCs w:val="24"/>
        </w:rPr>
      </w:pPr>
      <w:r w:rsidRPr="00A95941">
        <w:rPr>
          <w:bCs/>
          <w:sz w:val="24"/>
          <w:szCs w:val="24"/>
        </w:rPr>
        <w:t xml:space="preserve">Projeto Campeonato Amazonense de </w:t>
      </w:r>
      <w:proofErr w:type="spellStart"/>
      <w:r w:rsidRPr="00A95941">
        <w:rPr>
          <w:bCs/>
          <w:sz w:val="24"/>
          <w:szCs w:val="24"/>
        </w:rPr>
        <w:t>Triathlon</w:t>
      </w:r>
      <w:proofErr w:type="spellEnd"/>
      <w:r w:rsidRPr="00A95941">
        <w:rPr>
          <w:bCs/>
          <w:sz w:val="24"/>
          <w:szCs w:val="24"/>
        </w:rPr>
        <w:t>.</w:t>
      </w:r>
    </w:p>
    <w:p w:rsidR="000E7631" w:rsidRDefault="000E7631" w:rsidP="000E7631">
      <w:pPr>
        <w:spacing w:after="0" w:line="240" w:lineRule="auto"/>
        <w:jc w:val="both"/>
        <w:rPr>
          <w:b/>
          <w:sz w:val="24"/>
          <w:szCs w:val="24"/>
        </w:rPr>
      </w:pPr>
    </w:p>
    <w:p w:rsidR="000E7631" w:rsidRDefault="00AE52D9" w:rsidP="00963573">
      <w:pPr>
        <w:spacing w:after="0" w:line="240" w:lineRule="auto"/>
        <w:jc w:val="both"/>
        <w:rPr>
          <w:b/>
          <w:sz w:val="24"/>
          <w:szCs w:val="24"/>
        </w:rPr>
      </w:pPr>
      <w:r>
        <w:rPr>
          <w:b/>
          <w:sz w:val="24"/>
          <w:szCs w:val="24"/>
        </w:rPr>
        <w:t>Ações não planejadas e realizadas</w:t>
      </w:r>
    </w:p>
    <w:p w:rsidR="00AE52D9" w:rsidRDefault="00AE52D9" w:rsidP="00963573">
      <w:pPr>
        <w:spacing w:after="0" w:line="240" w:lineRule="auto"/>
        <w:jc w:val="both"/>
        <w:rPr>
          <w:b/>
          <w:sz w:val="24"/>
          <w:szCs w:val="24"/>
        </w:rPr>
      </w:pPr>
    </w:p>
    <w:p w:rsidR="006675F0" w:rsidRPr="00AE52D9" w:rsidRDefault="006675F0" w:rsidP="00106A72">
      <w:pPr>
        <w:numPr>
          <w:ilvl w:val="0"/>
          <w:numId w:val="33"/>
        </w:numPr>
        <w:tabs>
          <w:tab w:val="clear" w:pos="1495"/>
          <w:tab w:val="num" w:pos="720"/>
          <w:tab w:val="num" w:pos="1440"/>
        </w:tabs>
        <w:spacing w:after="0"/>
        <w:ind w:left="1418" w:hanging="284"/>
        <w:jc w:val="both"/>
        <w:rPr>
          <w:bCs/>
          <w:sz w:val="24"/>
          <w:szCs w:val="24"/>
        </w:rPr>
      </w:pPr>
      <w:r w:rsidRPr="00AE52D9">
        <w:rPr>
          <w:bCs/>
          <w:sz w:val="24"/>
          <w:szCs w:val="24"/>
        </w:rPr>
        <w:t xml:space="preserve">Participação do </w:t>
      </w:r>
      <w:r w:rsidR="00F96FEF">
        <w:rPr>
          <w:bCs/>
          <w:sz w:val="24"/>
          <w:szCs w:val="24"/>
        </w:rPr>
        <w:t>IFAM</w:t>
      </w:r>
      <w:r w:rsidRPr="00AE52D9">
        <w:rPr>
          <w:bCs/>
          <w:sz w:val="24"/>
          <w:szCs w:val="24"/>
        </w:rPr>
        <w:t xml:space="preserve"> Campus Maués no Projeto Escola Selo Verde promovido pela SEDEMA, onde participam todas as escolas do município, com atividades voltadas </w:t>
      </w:r>
      <w:r w:rsidR="00280E36" w:rsidRPr="00AE52D9">
        <w:rPr>
          <w:bCs/>
          <w:sz w:val="24"/>
          <w:szCs w:val="24"/>
        </w:rPr>
        <w:t>ao Meio</w:t>
      </w:r>
      <w:r w:rsidRPr="00AE52D9">
        <w:rPr>
          <w:bCs/>
          <w:sz w:val="24"/>
          <w:szCs w:val="24"/>
        </w:rPr>
        <w:t xml:space="preserve"> Ambiente, onde o </w:t>
      </w:r>
      <w:r w:rsidR="00F96FEF">
        <w:rPr>
          <w:bCs/>
          <w:sz w:val="24"/>
          <w:szCs w:val="24"/>
        </w:rPr>
        <w:t>IFAM</w:t>
      </w:r>
      <w:r w:rsidRPr="00AE52D9">
        <w:rPr>
          <w:bCs/>
          <w:sz w:val="24"/>
          <w:szCs w:val="24"/>
        </w:rPr>
        <w:t xml:space="preserve"> saiu vencedor;</w:t>
      </w:r>
    </w:p>
    <w:p w:rsidR="006675F0" w:rsidRPr="00AE52D9" w:rsidRDefault="006675F0" w:rsidP="00106A72">
      <w:pPr>
        <w:numPr>
          <w:ilvl w:val="0"/>
          <w:numId w:val="33"/>
        </w:numPr>
        <w:tabs>
          <w:tab w:val="clear" w:pos="1495"/>
          <w:tab w:val="num" w:pos="720"/>
          <w:tab w:val="num" w:pos="1440"/>
        </w:tabs>
        <w:spacing w:after="0"/>
        <w:ind w:left="1418" w:hanging="284"/>
        <w:jc w:val="both"/>
        <w:rPr>
          <w:bCs/>
          <w:sz w:val="24"/>
          <w:szCs w:val="24"/>
        </w:rPr>
      </w:pPr>
      <w:r w:rsidRPr="00AE52D9">
        <w:rPr>
          <w:bCs/>
          <w:sz w:val="24"/>
          <w:szCs w:val="24"/>
        </w:rPr>
        <w:t>Parceria na Implantação de Unidades Demonstrativas em comunidades Rurais, em parceria com a EMBRAPA, IDAM, SEPROR;</w:t>
      </w:r>
    </w:p>
    <w:p w:rsidR="006675F0" w:rsidRPr="00AE52D9" w:rsidRDefault="006675F0" w:rsidP="00106A72">
      <w:pPr>
        <w:numPr>
          <w:ilvl w:val="0"/>
          <w:numId w:val="33"/>
        </w:numPr>
        <w:tabs>
          <w:tab w:val="clear" w:pos="1495"/>
          <w:tab w:val="num" w:pos="720"/>
          <w:tab w:val="num" w:pos="1440"/>
        </w:tabs>
        <w:spacing w:after="0"/>
        <w:ind w:left="1418" w:hanging="284"/>
        <w:jc w:val="both"/>
        <w:rPr>
          <w:bCs/>
          <w:sz w:val="24"/>
          <w:szCs w:val="24"/>
        </w:rPr>
      </w:pPr>
      <w:r w:rsidRPr="00AE52D9">
        <w:rPr>
          <w:bCs/>
          <w:sz w:val="24"/>
          <w:szCs w:val="24"/>
        </w:rPr>
        <w:t>Participação no Conselho Regulador do guaraná, com a EMBRAPA, SEPROR, IDAM e 150 produtores de guaraná de Maués.</w:t>
      </w:r>
    </w:p>
    <w:p w:rsidR="006675F0" w:rsidRPr="00AE52D9" w:rsidRDefault="006675F0" w:rsidP="00106A72">
      <w:pPr>
        <w:numPr>
          <w:ilvl w:val="0"/>
          <w:numId w:val="33"/>
        </w:numPr>
        <w:tabs>
          <w:tab w:val="clear" w:pos="1495"/>
          <w:tab w:val="num" w:pos="720"/>
          <w:tab w:val="num" w:pos="1440"/>
        </w:tabs>
        <w:spacing w:after="0"/>
        <w:ind w:left="1418" w:hanging="284"/>
        <w:jc w:val="both"/>
        <w:rPr>
          <w:bCs/>
          <w:sz w:val="24"/>
          <w:szCs w:val="24"/>
        </w:rPr>
      </w:pPr>
      <w:r w:rsidRPr="00AE52D9">
        <w:rPr>
          <w:bCs/>
          <w:sz w:val="24"/>
          <w:szCs w:val="24"/>
        </w:rPr>
        <w:t>Interferência do Campus no impedimento a Construção de uma obra irregular na praia da Ponta da Maresia, que seria prejudicial ao Meio Ambiente do Município.</w:t>
      </w:r>
    </w:p>
    <w:p w:rsidR="009D28AB" w:rsidRDefault="009D28AB" w:rsidP="009D28AB">
      <w:pPr>
        <w:spacing w:after="0" w:line="240" w:lineRule="auto"/>
        <w:jc w:val="both"/>
        <w:rPr>
          <w:b/>
          <w:sz w:val="24"/>
          <w:szCs w:val="24"/>
        </w:rPr>
      </w:pPr>
    </w:p>
    <w:p w:rsidR="009D28AB" w:rsidRDefault="009D28AB" w:rsidP="009D28AB">
      <w:pPr>
        <w:spacing w:after="0" w:line="240" w:lineRule="auto"/>
        <w:jc w:val="both"/>
        <w:rPr>
          <w:b/>
          <w:sz w:val="24"/>
          <w:szCs w:val="24"/>
        </w:rPr>
      </w:pPr>
      <w:r w:rsidRPr="009D28AB">
        <w:rPr>
          <w:b/>
          <w:sz w:val="24"/>
          <w:szCs w:val="24"/>
        </w:rPr>
        <w:t xml:space="preserve">Ações planejadas e </w:t>
      </w:r>
      <w:r>
        <w:rPr>
          <w:b/>
          <w:sz w:val="24"/>
          <w:szCs w:val="24"/>
        </w:rPr>
        <w:t>não r</w:t>
      </w:r>
      <w:r w:rsidRPr="009D28AB">
        <w:rPr>
          <w:b/>
          <w:sz w:val="24"/>
          <w:szCs w:val="24"/>
        </w:rPr>
        <w:t>ealizadas</w:t>
      </w:r>
    </w:p>
    <w:p w:rsidR="009D28AB" w:rsidRDefault="009D28AB" w:rsidP="009D28AB">
      <w:pPr>
        <w:spacing w:after="0" w:line="240" w:lineRule="auto"/>
        <w:jc w:val="both"/>
        <w:rPr>
          <w:b/>
          <w:sz w:val="24"/>
          <w:szCs w:val="24"/>
        </w:rPr>
      </w:pPr>
    </w:p>
    <w:p w:rsidR="006675F0" w:rsidRPr="00E263E0" w:rsidRDefault="006675F0" w:rsidP="00106A72">
      <w:pPr>
        <w:numPr>
          <w:ilvl w:val="0"/>
          <w:numId w:val="33"/>
        </w:numPr>
        <w:tabs>
          <w:tab w:val="clear" w:pos="1495"/>
          <w:tab w:val="num" w:pos="720"/>
          <w:tab w:val="num" w:pos="1440"/>
        </w:tabs>
        <w:spacing w:after="0"/>
        <w:ind w:left="1418" w:hanging="284"/>
        <w:jc w:val="both"/>
        <w:rPr>
          <w:bCs/>
          <w:sz w:val="24"/>
          <w:szCs w:val="24"/>
        </w:rPr>
      </w:pPr>
      <w:r w:rsidRPr="00E263E0">
        <w:rPr>
          <w:bCs/>
          <w:sz w:val="24"/>
          <w:szCs w:val="24"/>
        </w:rPr>
        <w:t>Reforma da fachada do Campus;</w:t>
      </w:r>
    </w:p>
    <w:p w:rsidR="006675F0" w:rsidRPr="00E263E0" w:rsidRDefault="006675F0" w:rsidP="00106A72">
      <w:pPr>
        <w:numPr>
          <w:ilvl w:val="0"/>
          <w:numId w:val="33"/>
        </w:numPr>
        <w:tabs>
          <w:tab w:val="clear" w:pos="1495"/>
          <w:tab w:val="num" w:pos="720"/>
          <w:tab w:val="num" w:pos="1440"/>
        </w:tabs>
        <w:spacing w:after="0"/>
        <w:ind w:left="1418" w:hanging="284"/>
        <w:jc w:val="both"/>
        <w:rPr>
          <w:bCs/>
          <w:sz w:val="24"/>
          <w:szCs w:val="24"/>
        </w:rPr>
      </w:pPr>
      <w:r w:rsidRPr="00E263E0">
        <w:rPr>
          <w:bCs/>
          <w:sz w:val="24"/>
          <w:szCs w:val="24"/>
        </w:rPr>
        <w:t>Construção e Ampliação do estacionamento do Campus;</w:t>
      </w:r>
    </w:p>
    <w:p w:rsidR="006675F0" w:rsidRPr="00E263E0" w:rsidRDefault="006675F0" w:rsidP="00106A72">
      <w:pPr>
        <w:numPr>
          <w:ilvl w:val="0"/>
          <w:numId w:val="33"/>
        </w:numPr>
        <w:tabs>
          <w:tab w:val="clear" w:pos="1495"/>
          <w:tab w:val="num" w:pos="720"/>
          <w:tab w:val="num" w:pos="1440"/>
        </w:tabs>
        <w:spacing w:after="0"/>
        <w:ind w:left="1418" w:hanging="284"/>
        <w:jc w:val="both"/>
        <w:rPr>
          <w:bCs/>
          <w:sz w:val="24"/>
          <w:szCs w:val="24"/>
        </w:rPr>
      </w:pPr>
      <w:r w:rsidRPr="00E263E0">
        <w:rPr>
          <w:bCs/>
          <w:sz w:val="24"/>
          <w:szCs w:val="24"/>
        </w:rPr>
        <w:t>Garagem para proteção dos veículos oficiais;</w:t>
      </w:r>
    </w:p>
    <w:p w:rsidR="006675F0" w:rsidRPr="00E263E0" w:rsidRDefault="006675F0" w:rsidP="00106A72">
      <w:pPr>
        <w:numPr>
          <w:ilvl w:val="0"/>
          <w:numId w:val="33"/>
        </w:numPr>
        <w:tabs>
          <w:tab w:val="clear" w:pos="1495"/>
          <w:tab w:val="num" w:pos="720"/>
          <w:tab w:val="num" w:pos="1440"/>
        </w:tabs>
        <w:spacing w:after="0"/>
        <w:ind w:left="1418" w:hanging="284"/>
        <w:jc w:val="both"/>
        <w:rPr>
          <w:bCs/>
          <w:sz w:val="24"/>
          <w:szCs w:val="24"/>
        </w:rPr>
      </w:pPr>
      <w:r w:rsidRPr="00E263E0">
        <w:rPr>
          <w:bCs/>
          <w:sz w:val="24"/>
          <w:szCs w:val="24"/>
        </w:rPr>
        <w:t xml:space="preserve">Construção das </w:t>
      </w:r>
      <w:proofErr w:type="spellStart"/>
      <w:r w:rsidRPr="00E263E0">
        <w:rPr>
          <w:bCs/>
          <w:sz w:val="24"/>
          <w:szCs w:val="24"/>
        </w:rPr>
        <w:t>UEPs</w:t>
      </w:r>
      <w:proofErr w:type="spellEnd"/>
      <w:r w:rsidRPr="00E263E0">
        <w:rPr>
          <w:bCs/>
          <w:sz w:val="24"/>
          <w:szCs w:val="24"/>
        </w:rPr>
        <w:t>;</w:t>
      </w:r>
    </w:p>
    <w:p w:rsidR="006675F0" w:rsidRPr="00E263E0" w:rsidRDefault="006675F0" w:rsidP="00106A72">
      <w:pPr>
        <w:numPr>
          <w:ilvl w:val="0"/>
          <w:numId w:val="33"/>
        </w:numPr>
        <w:tabs>
          <w:tab w:val="clear" w:pos="1495"/>
          <w:tab w:val="num" w:pos="720"/>
          <w:tab w:val="num" w:pos="1440"/>
        </w:tabs>
        <w:spacing w:after="0"/>
        <w:ind w:left="1418" w:hanging="284"/>
        <w:jc w:val="both"/>
        <w:rPr>
          <w:bCs/>
          <w:sz w:val="24"/>
          <w:szCs w:val="24"/>
        </w:rPr>
      </w:pPr>
      <w:r w:rsidRPr="00E263E0">
        <w:rPr>
          <w:bCs/>
          <w:sz w:val="24"/>
          <w:szCs w:val="24"/>
        </w:rPr>
        <w:t>Construção do Ginásio Poliesportivo;</w:t>
      </w:r>
    </w:p>
    <w:p w:rsidR="006675F0" w:rsidRPr="00E263E0" w:rsidRDefault="006675F0" w:rsidP="00106A72">
      <w:pPr>
        <w:numPr>
          <w:ilvl w:val="0"/>
          <w:numId w:val="33"/>
        </w:numPr>
        <w:tabs>
          <w:tab w:val="clear" w:pos="1495"/>
          <w:tab w:val="num" w:pos="720"/>
          <w:tab w:val="num" w:pos="1440"/>
        </w:tabs>
        <w:spacing w:after="0"/>
        <w:ind w:left="1418" w:hanging="284"/>
        <w:jc w:val="both"/>
        <w:rPr>
          <w:bCs/>
          <w:sz w:val="24"/>
          <w:szCs w:val="24"/>
        </w:rPr>
      </w:pPr>
      <w:r w:rsidRPr="00E263E0">
        <w:rPr>
          <w:bCs/>
          <w:sz w:val="24"/>
          <w:szCs w:val="24"/>
        </w:rPr>
        <w:t>Cons</w:t>
      </w:r>
      <w:r w:rsidR="00114AF6">
        <w:rPr>
          <w:bCs/>
          <w:sz w:val="24"/>
          <w:szCs w:val="24"/>
        </w:rPr>
        <w:t>trução de bloco de sala de aula.</w:t>
      </w:r>
    </w:p>
    <w:p w:rsidR="009D28AB" w:rsidRDefault="009D28AB" w:rsidP="009D28AB">
      <w:pPr>
        <w:spacing w:after="0" w:line="240" w:lineRule="auto"/>
        <w:jc w:val="both"/>
        <w:rPr>
          <w:b/>
          <w:sz w:val="24"/>
          <w:szCs w:val="24"/>
        </w:rPr>
      </w:pPr>
    </w:p>
    <w:p w:rsidR="006A00B7" w:rsidRPr="009D28AB" w:rsidRDefault="006A00B7" w:rsidP="009D28AB">
      <w:pPr>
        <w:spacing w:after="0" w:line="240" w:lineRule="auto"/>
        <w:jc w:val="both"/>
        <w:rPr>
          <w:b/>
          <w:sz w:val="24"/>
          <w:szCs w:val="24"/>
        </w:rPr>
      </w:pPr>
    </w:p>
    <w:p w:rsidR="00AE52D9" w:rsidRDefault="00114AF6" w:rsidP="00963573">
      <w:pPr>
        <w:spacing w:after="0" w:line="240" w:lineRule="auto"/>
        <w:jc w:val="both"/>
        <w:rPr>
          <w:b/>
          <w:sz w:val="24"/>
          <w:szCs w:val="24"/>
        </w:rPr>
      </w:pPr>
      <w:r>
        <w:rPr>
          <w:b/>
          <w:sz w:val="24"/>
          <w:szCs w:val="24"/>
        </w:rPr>
        <w:lastRenderedPageBreak/>
        <w:t>Pontos positivos (Vantagens da Gestão)</w:t>
      </w:r>
    </w:p>
    <w:p w:rsidR="00114AF6" w:rsidRDefault="00114AF6" w:rsidP="00963573">
      <w:pPr>
        <w:spacing w:after="0" w:line="240" w:lineRule="auto"/>
        <w:jc w:val="both"/>
        <w:rPr>
          <w:b/>
          <w:sz w:val="24"/>
          <w:szCs w:val="24"/>
        </w:rPr>
      </w:pPr>
    </w:p>
    <w:p w:rsidR="006675F0" w:rsidRPr="00114AF6" w:rsidRDefault="006675F0" w:rsidP="00106A72">
      <w:pPr>
        <w:numPr>
          <w:ilvl w:val="0"/>
          <w:numId w:val="33"/>
        </w:numPr>
        <w:tabs>
          <w:tab w:val="clear" w:pos="1495"/>
          <w:tab w:val="num" w:pos="720"/>
          <w:tab w:val="num" w:pos="1440"/>
        </w:tabs>
        <w:spacing w:after="0"/>
        <w:ind w:left="1418" w:hanging="284"/>
        <w:jc w:val="both"/>
        <w:rPr>
          <w:bCs/>
          <w:sz w:val="24"/>
          <w:szCs w:val="24"/>
        </w:rPr>
      </w:pPr>
      <w:r w:rsidRPr="00114AF6">
        <w:rPr>
          <w:bCs/>
          <w:sz w:val="24"/>
          <w:szCs w:val="24"/>
        </w:rPr>
        <w:t>Envolvimento da maioria dos servidores nas ações;</w:t>
      </w:r>
    </w:p>
    <w:p w:rsidR="006675F0" w:rsidRPr="00114AF6" w:rsidRDefault="006675F0" w:rsidP="00106A72">
      <w:pPr>
        <w:numPr>
          <w:ilvl w:val="0"/>
          <w:numId w:val="33"/>
        </w:numPr>
        <w:tabs>
          <w:tab w:val="clear" w:pos="1495"/>
          <w:tab w:val="num" w:pos="720"/>
          <w:tab w:val="num" w:pos="1440"/>
        </w:tabs>
        <w:spacing w:after="0"/>
        <w:ind w:left="1418" w:hanging="284"/>
        <w:jc w:val="both"/>
        <w:rPr>
          <w:bCs/>
          <w:sz w:val="24"/>
          <w:szCs w:val="24"/>
        </w:rPr>
      </w:pPr>
      <w:r w:rsidRPr="00114AF6">
        <w:rPr>
          <w:bCs/>
          <w:sz w:val="24"/>
          <w:szCs w:val="24"/>
        </w:rPr>
        <w:t xml:space="preserve">Parceria </w:t>
      </w:r>
      <w:r w:rsidR="00114AF6" w:rsidRPr="00114AF6">
        <w:rPr>
          <w:bCs/>
          <w:sz w:val="24"/>
          <w:szCs w:val="24"/>
        </w:rPr>
        <w:t>com a</w:t>
      </w:r>
      <w:r w:rsidRPr="00114AF6">
        <w:rPr>
          <w:bCs/>
          <w:sz w:val="24"/>
          <w:szCs w:val="24"/>
        </w:rPr>
        <w:t xml:space="preserve"> Prefeitura Municipal, EMBRAPA, Ambev, IDAM e SEPROR, para fortalecimento da Agricultura Familiar;</w:t>
      </w:r>
    </w:p>
    <w:p w:rsidR="006675F0" w:rsidRPr="00114AF6" w:rsidRDefault="006675F0" w:rsidP="00106A72">
      <w:pPr>
        <w:numPr>
          <w:ilvl w:val="0"/>
          <w:numId w:val="33"/>
        </w:numPr>
        <w:tabs>
          <w:tab w:val="clear" w:pos="1495"/>
          <w:tab w:val="num" w:pos="720"/>
          <w:tab w:val="num" w:pos="1440"/>
        </w:tabs>
        <w:spacing w:after="0"/>
        <w:ind w:left="1418" w:hanging="284"/>
        <w:jc w:val="both"/>
        <w:rPr>
          <w:bCs/>
          <w:sz w:val="24"/>
          <w:szCs w:val="24"/>
        </w:rPr>
      </w:pPr>
      <w:r w:rsidRPr="00114AF6">
        <w:rPr>
          <w:bCs/>
          <w:sz w:val="24"/>
          <w:szCs w:val="24"/>
        </w:rPr>
        <w:t>Transporte Escolar nos três Turnos em parceria;</w:t>
      </w:r>
    </w:p>
    <w:p w:rsidR="006675F0" w:rsidRPr="00114AF6" w:rsidRDefault="006675F0" w:rsidP="00106A72">
      <w:pPr>
        <w:numPr>
          <w:ilvl w:val="0"/>
          <w:numId w:val="33"/>
        </w:numPr>
        <w:tabs>
          <w:tab w:val="clear" w:pos="1495"/>
          <w:tab w:val="num" w:pos="720"/>
          <w:tab w:val="num" w:pos="1440"/>
        </w:tabs>
        <w:spacing w:after="0"/>
        <w:ind w:left="1418" w:hanging="284"/>
        <w:jc w:val="both"/>
        <w:rPr>
          <w:bCs/>
          <w:sz w:val="24"/>
          <w:szCs w:val="24"/>
        </w:rPr>
      </w:pPr>
      <w:r w:rsidRPr="00114AF6">
        <w:rPr>
          <w:bCs/>
          <w:sz w:val="24"/>
          <w:szCs w:val="24"/>
        </w:rPr>
        <w:t>Merenda Escolar em parceria.</w:t>
      </w:r>
    </w:p>
    <w:p w:rsidR="00114AF6" w:rsidRPr="00114AF6" w:rsidRDefault="00114AF6" w:rsidP="00114AF6">
      <w:pPr>
        <w:tabs>
          <w:tab w:val="num" w:pos="1440"/>
        </w:tabs>
        <w:spacing w:after="0"/>
        <w:ind w:left="1418"/>
        <w:jc w:val="both"/>
        <w:rPr>
          <w:bCs/>
          <w:sz w:val="24"/>
          <w:szCs w:val="24"/>
        </w:rPr>
      </w:pPr>
    </w:p>
    <w:p w:rsidR="00114AF6" w:rsidRDefault="00114AF6" w:rsidP="00114AF6">
      <w:pPr>
        <w:spacing w:after="0" w:line="240" w:lineRule="auto"/>
        <w:jc w:val="both"/>
        <w:rPr>
          <w:b/>
          <w:sz w:val="24"/>
          <w:szCs w:val="24"/>
        </w:rPr>
      </w:pPr>
      <w:r>
        <w:rPr>
          <w:b/>
          <w:sz w:val="24"/>
          <w:szCs w:val="24"/>
        </w:rPr>
        <w:t>Pontos a melhorar (Desvantagens da Gestão)</w:t>
      </w:r>
    </w:p>
    <w:p w:rsidR="00114AF6" w:rsidRDefault="00114AF6" w:rsidP="00114AF6">
      <w:pPr>
        <w:spacing w:after="0" w:line="240" w:lineRule="auto"/>
        <w:jc w:val="both"/>
        <w:rPr>
          <w:b/>
          <w:sz w:val="24"/>
          <w:szCs w:val="24"/>
        </w:rPr>
      </w:pPr>
    </w:p>
    <w:p w:rsidR="006675F0" w:rsidRPr="00114AF6" w:rsidRDefault="006675F0" w:rsidP="00106A72">
      <w:pPr>
        <w:numPr>
          <w:ilvl w:val="0"/>
          <w:numId w:val="33"/>
        </w:numPr>
        <w:tabs>
          <w:tab w:val="clear" w:pos="1495"/>
          <w:tab w:val="num" w:pos="720"/>
          <w:tab w:val="num" w:pos="1440"/>
        </w:tabs>
        <w:spacing w:after="0"/>
        <w:ind w:left="1418" w:hanging="284"/>
        <w:jc w:val="both"/>
        <w:rPr>
          <w:bCs/>
          <w:sz w:val="24"/>
          <w:szCs w:val="24"/>
        </w:rPr>
      </w:pPr>
      <w:r w:rsidRPr="00114AF6">
        <w:rPr>
          <w:bCs/>
          <w:sz w:val="24"/>
          <w:szCs w:val="24"/>
        </w:rPr>
        <w:t xml:space="preserve">Melhorar a comunicação entre o Campus e as </w:t>
      </w:r>
      <w:proofErr w:type="spellStart"/>
      <w:r w:rsidRPr="00114AF6">
        <w:rPr>
          <w:bCs/>
          <w:sz w:val="24"/>
          <w:szCs w:val="24"/>
        </w:rPr>
        <w:t>Pró-Reitorias</w:t>
      </w:r>
      <w:proofErr w:type="spellEnd"/>
      <w:r w:rsidRPr="00114AF6">
        <w:rPr>
          <w:bCs/>
          <w:sz w:val="24"/>
          <w:szCs w:val="24"/>
        </w:rPr>
        <w:t xml:space="preserve"> e Diretorias Sistêmicas</w:t>
      </w:r>
      <w:r w:rsidR="00114AF6">
        <w:rPr>
          <w:bCs/>
          <w:sz w:val="24"/>
          <w:szCs w:val="24"/>
        </w:rPr>
        <w:t>;</w:t>
      </w:r>
    </w:p>
    <w:p w:rsidR="006675F0" w:rsidRPr="00114AF6" w:rsidRDefault="006675F0" w:rsidP="00106A72">
      <w:pPr>
        <w:numPr>
          <w:ilvl w:val="0"/>
          <w:numId w:val="33"/>
        </w:numPr>
        <w:tabs>
          <w:tab w:val="clear" w:pos="1495"/>
          <w:tab w:val="num" w:pos="720"/>
          <w:tab w:val="num" w:pos="1440"/>
        </w:tabs>
        <w:spacing w:after="0"/>
        <w:ind w:left="1418" w:hanging="284"/>
        <w:jc w:val="both"/>
        <w:rPr>
          <w:bCs/>
          <w:sz w:val="24"/>
          <w:szCs w:val="24"/>
        </w:rPr>
      </w:pPr>
      <w:r w:rsidRPr="00114AF6">
        <w:rPr>
          <w:bCs/>
          <w:sz w:val="24"/>
          <w:szCs w:val="24"/>
        </w:rPr>
        <w:t>Capacitar servidores para realizar licitação no Campus;</w:t>
      </w:r>
    </w:p>
    <w:p w:rsidR="006675F0" w:rsidRPr="00114AF6" w:rsidRDefault="006675F0" w:rsidP="00106A72">
      <w:pPr>
        <w:numPr>
          <w:ilvl w:val="0"/>
          <w:numId w:val="33"/>
        </w:numPr>
        <w:tabs>
          <w:tab w:val="clear" w:pos="1495"/>
          <w:tab w:val="num" w:pos="720"/>
          <w:tab w:val="num" w:pos="1440"/>
        </w:tabs>
        <w:spacing w:after="0"/>
        <w:ind w:left="1418" w:hanging="284"/>
        <w:jc w:val="both"/>
        <w:rPr>
          <w:bCs/>
          <w:sz w:val="24"/>
          <w:szCs w:val="24"/>
        </w:rPr>
      </w:pPr>
      <w:r w:rsidRPr="00114AF6">
        <w:rPr>
          <w:bCs/>
          <w:sz w:val="24"/>
          <w:szCs w:val="24"/>
        </w:rPr>
        <w:t xml:space="preserve">Melhorar os relacionamentos da </w:t>
      </w:r>
      <w:proofErr w:type="spellStart"/>
      <w:r w:rsidRPr="00114AF6">
        <w:rPr>
          <w:bCs/>
          <w:sz w:val="24"/>
          <w:szCs w:val="24"/>
        </w:rPr>
        <w:t>EaD</w:t>
      </w:r>
      <w:proofErr w:type="spellEnd"/>
      <w:r w:rsidRPr="00114AF6">
        <w:rPr>
          <w:bCs/>
          <w:sz w:val="24"/>
          <w:szCs w:val="24"/>
        </w:rPr>
        <w:t>/Tutores/ Alunos;</w:t>
      </w:r>
    </w:p>
    <w:p w:rsidR="006675F0" w:rsidRPr="00114AF6" w:rsidRDefault="006675F0" w:rsidP="00106A72">
      <w:pPr>
        <w:numPr>
          <w:ilvl w:val="0"/>
          <w:numId w:val="33"/>
        </w:numPr>
        <w:tabs>
          <w:tab w:val="clear" w:pos="1495"/>
          <w:tab w:val="num" w:pos="720"/>
          <w:tab w:val="num" w:pos="1440"/>
        </w:tabs>
        <w:spacing w:after="0"/>
        <w:ind w:left="1418" w:hanging="284"/>
        <w:jc w:val="both"/>
        <w:rPr>
          <w:bCs/>
          <w:sz w:val="24"/>
          <w:szCs w:val="24"/>
        </w:rPr>
      </w:pPr>
      <w:r w:rsidRPr="00114AF6">
        <w:rPr>
          <w:bCs/>
          <w:sz w:val="24"/>
          <w:szCs w:val="24"/>
        </w:rPr>
        <w:t>Definir a situação do PRONATEC</w:t>
      </w:r>
      <w:r w:rsidR="00114AF6">
        <w:rPr>
          <w:bCs/>
          <w:sz w:val="24"/>
          <w:szCs w:val="24"/>
        </w:rPr>
        <w:t>.</w:t>
      </w:r>
      <w:r w:rsidRPr="00114AF6">
        <w:rPr>
          <w:bCs/>
          <w:sz w:val="24"/>
          <w:szCs w:val="24"/>
        </w:rPr>
        <w:t xml:space="preserve"> </w:t>
      </w:r>
    </w:p>
    <w:p w:rsidR="009B3A99" w:rsidRDefault="009B3A99" w:rsidP="00114AF6">
      <w:pPr>
        <w:spacing w:after="0" w:line="240" w:lineRule="auto"/>
        <w:jc w:val="both"/>
        <w:rPr>
          <w:b/>
          <w:sz w:val="24"/>
          <w:szCs w:val="24"/>
        </w:rPr>
      </w:pPr>
    </w:p>
    <w:p w:rsidR="00114AF6" w:rsidRDefault="009B3A99" w:rsidP="00114AF6">
      <w:pPr>
        <w:spacing w:after="0" w:line="240" w:lineRule="auto"/>
        <w:jc w:val="both"/>
        <w:rPr>
          <w:b/>
          <w:sz w:val="24"/>
          <w:szCs w:val="24"/>
        </w:rPr>
      </w:pPr>
      <w:r>
        <w:rPr>
          <w:b/>
          <w:sz w:val="24"/>
          <w:szCs w:val="24"/>
        </w:rPr>
        <w:t>Oportunidades (Projeção Institucional)</w:t>
      </w:r>
    </w:p>
    <w:p w:rsidR="009B3A99" w:rsidRDefault="009B3A99" w:rsidP="00114AF6">
      <w:pPr>
        <w:spacing w:after="0" w:line="240" w:lineRule="auto"/>
        <w:jc w:val="both"/>
        <w:rPr>
          <w:b/>
          <w:sz w:val="24"/>
          <w:szCs w:val="24"/>
        </w:rPr>
      </w:pPr>
    </w:p>
    <w:p w:rsidR="006675F0" w:rsidRPr="009B3A99" w:rsidRDefault="006675F0" w:rsidP="00106A72">
      <w:pPr>
        <w:numPr>
          <w:ilvl w:val="0"/>
          <w:numId w:val="33"/>
        </w:numPr>
        <w:tabs>
          <w:tab w:val="clear" w:pos="1495"/>
          <w:tab w:val="num" w:pos="720"/>
          <w:tab w:val="num" w:pos="1440"/>
        </w:tabs>
        <w:spacing w:after="0"/>
        <w:ind w:left="1418" w:hanging="284"/>
        <w:jc w:val="both"/>
        <w:rPr>
          <w:bCs/>
          <w:sz w:val="24"/>
          <w:szCs w:val="24"/>
        </w:rPr>
      </w:pPr>
      <w:r w:rsidRPr="009B3A99">
        <w:rPr>
          <w:bCs/>
          <w:sz w:val="24"/>
          <w:szCs w:val="24"/>
        </w:rPr>
        <w:t xml:space="preserve">Ampliar o número de parcerias do </w:t>
      </w:r>
      <w:r w:rsidR="00F96FEF">
        <w:rPr>
          <w:bCs/>
          <w:sz w:val="24"/>
          <w:szCs w:val="24"/>
        </w:rPr>
        <w:t>IFAM</w:t>
      </w:r>
      <w:r w:rsidRPr="009B3A99">
        <w:rPr>
          <w:bCs/>
          <w:sz w:val="24"/>
          <w:szCs w:val="24"/>
        </w:rPr>
        <w:t xml:space="preserve"> com   Instituições Públicas e Privadas;</w:t>
      </w:r>
    </w:p>
    <w:p w:rsidR="006675F0" w:rsidRPr="009B3A99" w:rsidRDefault="006675F0" w:rsidP="00106A72">
      <w:pPr>
        <w:numPr>
          <w:ilvl w:val="0"/>
          <w:numId w:val="33"/>
        </w:numPr>
        <w:tabs>
          <w:tab w:val="clear" w:pos="1495"/>
          <w:tab w:val="num" w:pos="720"/>
          <w:tab w:val="num" w:pos="1440"/>
        </w:tabs>
        <w:spacing w:after="0"/>
        <w:ind w:left="1418" w:hanging="284"/>
        <w:jc w:val="both"/>
        <w:rPr>
          <w:bCs/>
          <w:sz w:val="24"/>
          <w:szCs w:val="24"/>
        </w:rPr>
      </w:pPr>
      <w:r w:rsidRPr="009B3A99">
        <w:rPr>
          <w:bCs/>
          <w:sz w:val="24"/>
          <w:szCs w:val="24"/>
        </w:rPr>
        <w:t>Ampliar o número de Projetos de Pesquisa;</w:t>
      </w:r>
    </w:p>
    <w:p w:rsidR="006675F0" w:rsidRPr="009B3A99" w:rsidRDefault="006675F0" w:rsidP="00106A72">
      <w:pPr>
        <w:numPr>
          <w:ilvl w:val="0"/>
          <w:numId w:val="33"/>
        </w:numPr>
        <w:tabs>
          <w:tab w:val="clear" w:pos="1495"/>
          <w:tab w:val="num" w:pos="720"/>
          <w:tab w:val="num" w:pos="1440"/>
        </w:tabs>
        <w:spacing w:after="0"/>
        <w:ind w:left="1418" w:hanging="284"/>
        <w:jc w:val="both"/>
        <w:rPr>
          <w:bCs/>
          <w:sz w:val="24"/>
          <w:szCs w:val="24"/>
        </w:rPr>
      </w:pPr>
      <w:r w:rsidRPr="009B3A99">
        <w:rPr>
          <w:bCs/>
          <w:sz w:val="24"/>
          <w:szCs w:val="24"/>
        </w:rPr>
        <w:t>Ampliar o número de vagas nos Cursos Regulares.</w:t>
      </w:r>
    </w:p>
    <w:p w:rsidR="00A87B2D" w:rsidRDefault="00A87B2D" w:rsidP="00A87B2D">
      <w:pPr>
        <w:pStyle w:val="PargrafodaLista"/>
        <w:spacing w:after="0" w:line="240" w:lineRule="auto"/>
        <w:ind w:left="1495"/>
        <w:jc w:val="both"/>
        <w:rPr>
          <w:b/>
          <w:sz w:val="24"/>
          <w:szCs w:val="24"/>
        </w:rPr>
      </w:pPr>
    </w:p>
    <w:p w:rsidR="00A87B2D" w:rsidRPr="00A87B2D" w:rsidRDefault="00A87B2D" w:rsidP="00A87B2D">
      <w:pPr>
        <w:spacing w:after="0" w:line="240" w:lineRule="auto"/>
        <w:jc w:val="both"/>
        <w:rPr>
          <w:b/>
          <w:sz w:val="24"/>
          <w:szCs w:val="24"/>
        </w:rPr>
      </w:pPr>
      <w:r>
        <w:rPr>
          <w:b/>
          <w:sz w:val="24"/>
          <w:szCs w:val="24"/>
        </w:rPr>
        <w:t>Ameaças</w:t>
      </w:r>
      <w:r w:rsidRPr="00A87B2D">
        <w:rPr>
          <w:b/>
          <w:sz w:val="24"/>
          <w:szCs w:val="24"/>
        </w:rPr>
        <w:t xml:space="preserve"> (</w:t>
      </w:r>
      <w:r>
        <w:rPr>
          <w:b/>
          <w:sz w:val="24"/>
          <w:szCs w:val="24"/>
        </w:rPr>
        <w:t>Aspectos negativos/Comprometimento externo</w:t>
      </w:r>
      <w:r w:rsidRPr="00A87B2D">
        <w:rPr>
          <w:b/>
          <w:sz w:val="24"/>
          <w:szCs w:val="24"/>
        </w:rPr>
        <w:t>)</w:t>
      </w:r>
    </w:p>
    <w:p w:rsidR="009B3A99" w:rsidRDefault="009B3A99" w:rsidP="00114AF6">
      <w:pPr>
        <w:spacing w:after="0" w:line="240" w:lineRule="auto"/>
        <w:jc w:val="both"/>
        <w:rPr>
          <w:b/>
          <w:sz w:val="24"/>
          <w:szCs w:val="24"/>
        </w:rPr>
      </w:pPr>
    </w:p>
    <w:p w:rsidR="006675F0" w:rsidRPr="000C41FB" w:rsidRDefault="006675F0" w:rsidP="00106A72">
      <w:pPr>
        <w:numPr>
          <w:ilvl w:val="0"/>
          <w:numId w:val="33"/>
        </w:numPr>
        <w:tabs>
          <w:tab w:val="clear" w:pos="1495"/>
          <w:tab w:val="num" w:pos="720"/>
          <w:tab w:val="num" w:pos="1440"/>
        </w:tabs>
        <w:spacing w:after="0"/>
        <w:ind w:left="1418" w:hanging="284"/>
        <w:jc w:val="both"/>
        <w:rPr>
          <w:bCs/>
          <w:sz w:val="24"/>
          <w:szCs w:val="24"/>
        </w:rPr>
      </w:pPr>
      <w:r w:rsidRPr="000C41FB">
        <w:rPr>
          <w:bCs/>
          <w:sz w:val="24"/>
          <w:szCs w:val="24"/>
        </w:rPr>
        <w:t>Número reduzido de servidores para realizar licitação. O Campus ainda depende da adesão a ata de outros campi ou da Reitoria;</w:t>
      </w:r>
    </w:p>
    <w:p w:rsidR="006675F0" w:rsidRPr="000C41FB" w:rsidRDefault="006675F0" w:rsidP="00106A72">
      <w:pPr>
        <w:numPr>
          <w:ilvl w:val="0"/>
          <w:numId w:val="33"/>
        </w:numPr>
        <w:tabs>
          <w:tab w:val="clear" w:pos="1495"/>
          <w:tab w:val="num" w:pos="720"/>
          <w:tab w:val="num" w:pos="1440"/>
        </w:tabs>
        <w:spacing w:after="0"/>
        <w:ind w:left="1418" w:hanging="284"/>
        <w:jc w:val="both"/>
        <w:rPr>
          <w:bCs/>
          <w:sz w:val="24"/>
          <w:szCs w:val="24"/>
        </w:rPr>
      </w:pPr>
      <w:r w:rsidRPr="000C41FB">
        <w:rPr>
          <w:bCs/>
          <w:sz w:val="24"/>
          <w:szCs w:val="24"/>
        </w:rPr>
        <w:t>Falta de Engenheiro para fazer projetos de obras.</w:t>
      </w:r>
    </w:p>
    <w:p w:rsidR="00127862" w:rsidRDefault="00127862" w:rsidP="00114AF6">
      <w:pPr>
        <w:spacing w:after="0" w:line="240" w:lineRule="auto"/>
        <w:jc w:val="both"/>
        <w:rPr>
          <w:b/>
          <w:sz w:val="24"/>
          <w:szCs w:val="24"/>
        </w:rPr>
      </w:pPr>
    </w:p>
    <w:p w:rsidR="000C41FB" w:rsidRDefault="00127862" w:rsidP="00114AF6">
      <w:pPr>
        <w:spacing w:after="0" w:line="240" w:lineRule="auto"/>
        <w:jc w:val="both"/>
        <w:rPr>
          <w:b/>
          <w:sz w:val="24"/>
          <w:szCs w:val="24"/>
        </w:rPr>
      </w:pPr>
      <w:proofErr w:type="spellStart"/>
      <w:r>
        <w:rPr>
          <w:b/>
          <w:sz w:val="24"/>
          <w:szCs w:val="24"/>
        </w:rPr>
        <w:t>Autoavaliação</w:t>
      </w:r>
      <w:proofErr w:type="spellEnd"/>
    </w:p>
    <w:p w:rsidR="00127862" w:rsidRDefault="00127862" w:rsidP="00114AF6">
      <w:pPr>
        <w:spacing w:after="0" w:line="240" w:lineRule="auto"/>
        <w:jc w:val="both"/>
        <w:rPr>
          <w:b/>
          <w:sz w:val="24"/>
          <w:szCs w:val="24"/>
        </w:rPr>
      </w:pPr>
    </w:p>
    <w:p w:rsidR="00127862" w:rsidRPr="00127862" w:rsidRDefault="00127862" w:rsidP="00127862">
      <w:pPr>
        <w:spacing w:after="0" w:line="240" w:lineRule="auto"/>
        <w:ind w:firstLine="567"/>
        <w:jc w:val="both"/>
        <w:rPr>
          <w:sz w:val="24"/>
          <w:szCs w:val="24"/>
        </w:rPr>
      </w:pPr>
      <w:r w:rsidRPr="00127862">
        <w:rPr>
          <w:sz w:val="24"/>
          <w:szCs w:val="24"/>
        </w:rPr>
        <w:t>Ao completar 5 anos de dedicação na Direção Geral do Campus Maués, desde 2009/2010, sinto-me com a sensação de dever cumprido e coloco-me à disposição dos Campi em implantação.</w:t>
      </w:r>
    </w:p>
    <w:p w:rsidR="00127862" w:rsidRDefault="00127862" w:rsidP="00114AF6">
      <w:pPr>
        <w:spacing w:after="0" w:line="240" w:lineRule="auto"/>
        <w:jc w:val="both"/>
        <w:rPr>
          <w:b/>
          <w:sz w:val="24"/>
          <w:szCs w:val="24"/>
        </w:rPr>
      </w:pPr>
    </w:p>
    <w:p w:rsidR="00963573" w:rsidRDefault="00963573" w:rsidP="00092359">
      <w:pPr>
        <w:spacing w:after="0"/>
        <w:jc w:val="both"/>
        <w:rPr>
          <w:bCs/>
          <w:sz w:val="24"/>
          <w:szCs w:val="24"/>
        </w:rPr>
      </w:pPr>
    </w:p>
    <w:p w:rsidR="00CD09B6" w:rsidRDefault="00CD09B6" w:rsidP="00092359">
      <w:pPr>
        <w:spacing w:after="0"/>
        <w:jc w:val="both"/>
        <w:rPr>
          <w:bCs/>
          <w:sz w:val="24"/>
          <w:szCs w:val="24"/>
        </w:rPr>
      </w:pPr>
    </w:p>
    <w:p w:rsidR="00CD09B6" w:rsidRDefault="00CD09B6" w:rsidP="00092359">
      <w:pPr>
        <w:spacing w:after="0"/>
        <w:jc w:val="both"/>
        <w:rPr>
          <w:bCs/>
          <w:sz w:val="24"/>
          <w:szCs w:val="24"/>
        </w:rPr>
      </w:pPr>
    </w:p>
    <w:p w:rsidR="00CD09B6" w:rsidRDefault="00CD09B6" w:rsidP="00092359">
      <w:pPr>
        <w:spacing w:after="0"/>
        <w:jc w:val="both"/>
        <w:rPr>
          <w:bCs/>
          <w:sz w:val="24"/>
          <w:szCs w:val="24"/>
        </w:rPr>
      </w:pPr>
    </w:p>
    <w:p w:rsidR="00CD09B6" w:rsidRDefault="00CD09B6" w:rsidP="00092359">
      <w:pPr>
        <w:spacing w:after="0"/>
        <w:jc w:val="both"/>
        <w:rPr>
          <w:bCs/>
          <w:sz w:val="24"/>
          <w:szCs w:val="24"/>
        </w:rPr>
      </w:pPr>
    </w:p>
    <w:p w:rsidR="00CD09B6" w:rsidRDefault="00F96FEF" w:rsidP="00CD09B6">
      <w:pPr>
        <w:spacing w:after="0" w:line="240" w:lineRule="auto"/>
        <w:jc w:val="both"/>
        <w:rPr>
          <w:b/>
          <w:sz w:val="24"/>
          <w:szCs w:val="24"/>
        </w:rPr>
      </w:pPr>
      <w:r>
        <w:rPr>
          <w:b/>
          <w:sz w:val="24"/>
          <w:szCs w:val="24"/>
        </w:rPr>
        <w:lastRenderedPageBreak/>
        <w:t>IFAM</w:t>
      </w:r>
      <w:r w:rsidR="00CD09B6">
        <w:rPr>
          <w:b/>
          <w:sz w:val="24"/>
          <w:szCs w:val="24"/>
        </w:rPr>
        <w:t xml:space="preserve"> Campus Parintins</w:t>
      </w:r>
    </w:p>
    <w:p w:rsidR="006675F0" w:rsidRDefault="006675F0" w:rsidP="00CD09B6">
      <w:pPr>
        <w:spacing w:after="0" w:line="240" w:lineRule="auto"/>
        <w:jc w:val="both"/>
        <w:rPr>
          <w:b/>
          <w:sz w:val="24"/>
          <w:szCs w:val="24"/>
        </w:rPr>
      </w:pPr>
    </w:p>
    <w:p w:rsidR="00CD09B6" w:rsidRDefault="006675F0" w:rsidP="00CD09B6">
      <w:pPr>
        <w:spacing w:after="0" w:line="240" w:lineRule="auto"/>
        <w:jc w:val="both"/>
        <w:rPr>
          <w:b/>
          <w:sz w:val="24"/>
          <w:szCs w:val="24"/>
        </w:rPr>
      </w:pPr>
      <w:r>
        <w:rPr>
          <w:b/>
          <w:sz w:val="24"/>
          <w:szCs w:val="24"/>
        </w:rPr>
        <w:t>Atividades planejadas e realizadas</w:t>
      </w:r>
    </w:p>
    <w:p w:rsidR="006675F0" w:rsidRDefault="006675F0" w:rsidP="00CD09B6">
      <w:pPr>
        <w:spacing w:after="0" w:line="240" w:lineRule="auto"/>
        <w:jc w:val="both"/>
        <w:rPr>
          <w:b/>
          <w:sz w:val="24"/>
          <w:szCs w:val="24"/>
        </w:rPr>
      </w:pPr>
    </w:p>
    <w:p w:rsidR="00CD09B6" w:rsidRDefault="002723C9" w:rsidP="002723C9">
      <w:pPr>
        <w:spacing w:after="0" w:line="240" w:lineRule="auto"/>
        <w:ind w:left="1134"/>
        <w:jc w:val="both"/>
        <w:rPr>
          <w:b/>
          <w:sz w:val="24"/>
          <w:szCs w:val="24"/>
        </w:rPr>
      </w:pPr>
      <w:r>
        <w:rPr>
          <w:b/>
          <w:sz w:val="24"/>
          <w:szCs w:val="24"/>
        </w:rPr>
        <w:t>ENSINO</w:t>
      </w:r>
    </w:p>
    <w:p w:rsidR="002723C9" w:rsidRDefault="002723C9" w:rsidP="00CD09B6">
      <w:pPr>
        <w:spacing w:after="0" w:line="240" w:lineRule="auto"/>
        <w:jc w:val="both"/>
        <w:rPr>
          <w:b/>
          <w:sz w:val="24"/>
          <w:szCs w:val="24"/>
        </w:rPr>
      </w:pPr>
    </w:p>
    <w:p w:rsidR="00CE7362" w:rsidRDefault="00CE7362" w:rsidP="002723C9">
      <w:pPr>
        <w:tabs>
          <w:tab w:val="num" w:pos="1440"/>
        </w:tabs>
        <w:spacing w:after="0"/>
        <w:ind w:left="1134"/>
        <w:jc w:val="both"/>
        <w:rPr>
          <w:b/>
          <w:bCs/>
          <w:sz w:val="24"/>
          <w:szCs w:val="24"/>
        </w:rPr>
      </w:pPr>
      <w:r w:rsidRPr="002723C9">
        <w:rPr>
          <w:b/>
          <w:bCs/>
          <w:sz w:val="24"/>
          <w:szCs w:val="24"/>
        </w:rPr>
        <w:t>P</w:t>
      </w:r>
      <w:r w:rsidR="000333B9" w:rsidRPr="002723C9">
        <w:rPr>
          <w:b/>
          <w:bCs/>
          <w:sz w:val="24"/>
          <w:szCs w:val="24"/>
        </w:rPr>
        <w:t>erspectiva</w:t>
      </w:r>
      <w:r w:rsidRPr="002723C9">
        <w:rPr>
          <w:b/>
          <w:bCs/>
          <w:sz w:val="24"/>
          <w:szCs w:val="24"/>
        </w:rPr>
        <w:t xml:space="preserve"> A</w:t>
      </w:r>
      <w:r w:rsidR="000333B9" w:rsidRPr="002723C9">
        <w:rPr>
          <w:b/>
          <w:bCs/>
          <w:sz w:val="24"/>
          <w:szCs w:val="24"/>
        </w:rPr>
        <w:t>cadêmica</w:t>
      </w:r>
      <w:r w:rsidRPr="002723C9">
        <w:rPr>
          <w:b/>
          <w:bCs/>
          <w:sz w:val="24"/>
          <w:szCs w:val="24"/>
        </w:rPr>
        <w:t>:</w:t>
      </w:r>
    </w:p>
    <w:p w:rsidR="002723C9" w:rsidRDefault="002723C9" w:rsidP="002723C9">
      <w:pPr>
        <w:tabs>
          <w:tab w:val="num" w:pos="1440"/>
        </w:tabs>
        <w:spacing w:after="0"/>
        <w:ind w:left="1134"/>
        <w:jc w:val="both"/>
        <w:rPr>
          <w:b/>
          <w:bCs/>
          <w:sz w:val="24"/>
          <w:szCs w:val="24"/>
        </w:rPr>
      </w:pPr>
    </w:p>
    <w:p w:rsidR="00CE7362" w:rsidRPr="002723C9" w:rsidRDefault="00CE7362" w:rsidP="00106A72">
      <w:pPr>
        <w:numPr>
          <w:ilvl w:val="0"/>
          <w:numId w:val="33"/>
        </w:numPr>
        <w:tabs>
          <w:tab w:val="clear" w:pos="1495"/>
          <w:tab w:val="num" w:pos="720"/>
          <w:tab w:val="num" w:pos="1440"/>
        </w:tabs>
        <w:spacing w:after="0"/>
        <w:ind w:left="1418" w:hanging="284"/>
        <w:jc w:val="both"/>
        <w:rPr>
          <w:bCs/>
          <w:sz w:val="24"/>
          <w:szCs w:val="24"/>
        </w:rPr>
      </w:pPr>
      <w:r w:rsidRPr="002723C9">
        <w:rPr>
          <w:bCs/>
          <w:sz w:val="24"/>
          <w:szCs w:val="24"/>
        </w:rPr>
        <w:t>Aquisição de livros didáticos de História do Amazonas;</w:t>
      </w:r>
    </w:p>
    <w:p w:rsidR="00CE7362" w:rsidRPr="002723C9" w:rsidRDefault="00CE7362" w:rsidP="00106A72">
      <w:pPr>
        <w:numPr>
          <w:ilvl w:val="0"/>
          <w:numId w:val="33"/>
        </w:numPr>
        <w:tabs>
          <w:tab w:val="clear" w:pos="1495"/>
          <w:tab w:val="num" w:pos="720"/>
          <w:tab w:val="num" w:pos="1440"/>
        </w:tabs>
        <w:spacing w:after="0"/>
        <w:ind w:left="1418" w:hanging="284"/>
        <w:jc w:val="both"/>
        <w:rPr>
          <w:bCs/>
          <w:sz w:val="24"/>
          <w:szCs w:val="24"/>
        </w:rPr>
      </w:pPr>
      <w:r w:rsidRPr="002723C9">
        <w:rPr>
          <w:bCs/>
          <w:sz w:val="24"/>
          <w:szCs w:val="24"/>
        </w:rPr>
        <w:t>Aquisição de coleção de Livros de História do Brasil;</w:t>
      </w:r>
    </w:p>
    <w:p w:rsidR="00CE7362" w:rsidRPr="002723C9" w:rsidRDefault="00CE7362" w:rsidP="00106A72">
      <w:pPr>
        <w:numPr>
          <w:ilvl w:val="0"/>
          <w:numId w:val="33"/>
        </w:numPr>
        <w:tabs>
          <w:tab w:val="clear" w:pos="1495"/>
          <w:tab w:val="num" w:pos="720"/>
          <w:tab w:val="num" w:pos="1440"/>
        </w:tabs>
        <w:spacing w:after="0"/>
        <w:ind w:left="1418" w:hanging="284"/>
        <w:jc w:val="both"/>
        <w:rPr>
          <w:bCs/>
          <w:sz w:val="24"/>
          <w:szCs w:val="24"/>
        </w:rPr>
      </w:pPr>
      <w:r w:rsidRPr="002723C9">
        <w:rPr>
          <w:bCs/>
          <w:sz w:val="24"/>
          <w:szCs w:val="24"/>
        </w:rPr>
        <w:t>II Olimpíada de Informática;</w:t>
      </w:r>
    </w:p>
    <w:p w:rsidR="00CE7362" w:rsidRDefault="00CE7362" w:rsidP="00106A72">
      <w:pPr>
        <w:numPr>
          <w:ilvl w:val="0"/>
          <w:numId w:val="33"/>
        </w:numPr>
        <w:tabs>
          <w:tab w:val="clear" w:pos="1495"/>
          <w:tab w:val="num" w:pos="720"/>
          <w:tab w:val="num" w:pos="1440"/>
        </w:tabs>
        <w:spacing w:after="0"/>
        <w:ind w:left="1418" w:hanging="284"/>
        <w:jc w:val="both"/>
        <w:rPr>
          <w:bCs/>
          <w:sz w:val="24"/>
          <w:szCs w:val="24"/>
        </w:rPr>
      </w:pPr>
      <w:r w:rsidRPr="002723C9">
        <w:rPr>
          <w:bCs/>
          <w:sz w:val="24"/>
          <w:szCs w:val="24"/>
        </w:rPr>
        <w:t xml:space="preserve">IV Concurso Literário </w:t>
      </w:r>
      <w:r w:rsidR="00F96FEF">
        <w:rPr>
          <w:bCs/>
          <w:sz w:val="24"/>
          <w:szCs w:val="24"/>
        </w:rPr>
        <w:t>IFAM</w:t>
      </w:r>
      <w:r w:rsidRPr="002723C9">
        <w:rPr>
          <w:bCs/>
          <w:sz w:val="24"/>
          <w:szCs w:val="24"/>
        </w:rPr>
        <w:t xml:space="preserve"> – Campus Parintins (em andamento).</w:t>
      </w:r>
    </w:p>
    <w:p w:rsidR="002723C9" w:rsidRPr="002723C9" w:rsidRDefault="002723C9" w:rsidP="002723C9">
      <w:pPr>
        <w:tabs>
          <w:tab w:val="num" w:pos="1440"/>
        </w:tabs>
        <w:spacing w:after="0"/>
        <w:ind w:left="1418"/>
        <w:jc w:val="both"/>
        <w:rPr>
          <w:bCs/>
          <w:sz w:val="24"/>
          <w:szCs w:val="24"/>
        </w:rPr>
      </w:pPr>
    </w:p>
    <w:p w:rsidR="00CE7362" w:rsidRPr="002723C9" w:rsidRDefault="00CE7362" w:rsidP="002723C9">
      <w:pPr>
        <w:tabs>
          <w:tab w:val="num" w:pos="1440"/>
        </w:tabs>
        <w:spacing w:after="0"/>
        <w:ind w:left="1134"/>
        <w:jc w:val="both"/>
        <w:rPr>
          <w:b/>
          <w:bCs/>
          <w:sz w:val="24"/>
          <w:szCs w:val="24"/>
        </w:rPr>
      </w:pPr>
      <w:r w:rsidRPr="002723C9">
        <w:rPr>
          <w:b/>
          <w:bCs/>
          <w:sz w:val="24"/>
          <w:szCs w:val="24"/>
        </w:rPr>
        <w:t>P</w:t>
      </w:r>
      <w:r w:rsidR="000333B9" w:rsidRPr="002723C9">
        <w:rPr>
          <w:b/>
          <w:bCs/>
          <w:sz w:val="24"/>
          <w:szCs w:val="24"/>
        </w:rPr>
        <w:t>erspectiva</w:t>
      </w:r>
      <w:r w:rsidRPr="002723C9">
        <w:rPr>
          <w:b/>
          <w:bCs/>
          <w:sz w:val="24"/>
          <w:szCs w:val="24"/>
        </w:rPr>
        <w:t xml:space="preserve"> </w:t>
      </w:r>
      <w:r w:rsidR="000333B9" w:rsidRPr="002723C9">
        <w:rPr>
          <w:b/>
          <w:bCs/>
          <w:sz w:val="24"/>
          <w:szCs w:val="24"/>
        </w:rPr>
        <w:t>de</w:t>
      </w:r>
      <w:r w:rsidRPr="002723C9">
        <w:rPr>
          <w:b/>
          <w:bCs/>
          <w:sz w:val="24"/>
          <w:szCs w:val="24"/>
        </w:rPr>
        <w:t xml:space="preserve"> D</w:t>
      </w:r>
      <w:r w:rsidR="000333B9" w:rsidRPr="002723C9">
        <w:rPr>
          <w:b/>
          <w:bCs/>
          <w:sz w:val="24"/>
          <w:szCs w:val="24"/>
        </w:rPr>
        <w:t>esenvolvimento</w:t>
      </w:r>
      <w:r w:rsidRPr="002723C9">
        <w:rPr>
          <w:b/>
          <w:bCs/>
          <w:sz w:val="24"/>
          <w:szCs w:val="24"/>
        </w:rPr>
        <w:t xml:space="preserve"> </w:t>
      </w:r>
      <w:r w:rsidR="000333B9" w:rsidRPr="002723C9">
        <w:rPr>
          <w:b/>
          <w:bCs/>
          <w:sz w:val="24"/>
          <w:szCs w:val="24"/>
        </w:rPr>
        <w:t>de</w:t>
      </w:r>
      <w:r w:rsidRPr="002723C9">
        <w:rPr>
          <w:b/>
          <w:bCs/>
          <w:sz w:val="24"/>
          <w:szCs w:val="24"/>
        </w:rPr>
        <w:t xml:space="preserve"> P</w:t>
      </w:r>
      <w:r w:rsidR="000333B9" w:rsidRPr="002723C9">
        <w:rPr>
          <w:b/>
          <w:bCs/>
          <w:sz w:val="24"/>
          <w:szCs w:val="24"/>
        </w:rPr>
        <w:t>essoas</w:t>
      </w:r>
      <w:r w:rsidRPr="002723C9">
        <w:rPr>
          <w:b/>
          <w:bCs/>
          <w:sz w:val="24"/>
          <w:szCs w:val="24"/>
        </w:rPr>
        <w:t>:</w:t>
      </w:r>
    </w:p>
    <w:p w:rsidR="00CE7362" w:rsidRPr="002723C9" w:rsidRDefault="00CE7362" w:rsidP="00106A72">
      <w:pPr>
        <w:numPr>
          <w:ilvl w:val="0"/>
          <w:numId w:val="33"/>
        </w:numPr>
        <w:tabs>
          <w:tab w:val="clear" w:pos="1495"/>
          <w:tab w:val="num" w:pos="720"/>
          <w:tab w:val="num" w:pos="1440"/>
        </w:tabs>
        <w:spacing w:after="0"/>
        <w:ind w:left="1418" w:hanging="284"/>
        <w:jc w:val="both"/>
        <w:rPr>
          <w:bCs/>
          <w:sz w:val="24"/>
          <w:szCs w:val="24"/>
        </w:rPr>
      </w:pPr>
      <w:r w:rsidRPr="002723C9">
        <w:rPr>
          <w:bCs/>
          <w:sz w:val="24"/>
          <w:szCs w:val="24"/>
        </w:rPr>
        <w:t>Participação em Curso Profissionalizante de Topografia;</w:t>
      </w:r>
    </w:p>
    <w:p w:rsidR="00CE7362" w:rsidRPr="002723C9" w:rsidRDefault="00CE7362" w:rsidP="00106A72">
      <w:pPr>
        <w:numPr>
          <w:ilvl w:val="0"/>
          <w:numId w:val="33"/>
        </w:numPr>
        <w:tabs>
          <w:tab w:val="clear" w:pos="1495"/>
          <w:tab w:val="num" w:pos="720"/>
          <w:tab w:val="num" w:pos="1440"/>
        </w:tabs>
        <w:spacing w:after="0"/>
        <w:ind w:left="1418" w:hanging="284"/>
        <w:jc w:val="both"/>
        <w:rPr>
          <w:bCs/>
          <w:sz w:val="24"/>
          <w:szCs w:val="24"/>
        </w:rPr>
      </w:pPr>
      <w:r w:rsidRPr="002723C9">
        <w:rPr>
          <w:bCs/>
          <w:sz w:val="24"/>
          <w:szCs w:val="24"/>
        </w:rPr>
        <w:t xml:space="preserve"> Participação no 3º Colóquio Internacional de Estudos Linguísticos e Literários – CIELLI, Maringá - </w:t>
      </w:r>
      <w:r w:rsidR="00280E36" w:rsidRPr="002723C9">
        <w:rPr>
          <w:bCs/>
          <w:sz w:val="24"/>
          <w:szCs w:val="24"/>
        </w:rPr>
        <w:t>PR.</w:t>
      </w:r>
    </w:p>
    <w:p w:rsidR="002723C9" w:rsidRDefault="002723C9" w:rsidP="00CD09B6">
      <w:pPr>
        <w:spacing w:after="0" w:line="240" w:lineRule="auto"/>
        <w:jc w:val="both"/>
        <w:rPr>
          <w:b/>
          <w:sz w:val="24"/>
          <w:szCs w:val="24"/>
        </w:rPr>
      </w:pPr>
    </w:p>
    <w:p w:rsidR="002723C9" w:rsidRDefault="002723C9" w:rsidP="002723C9">
      <w:pPr>
        <w:spacing w:after="0" w:line="240" w:lineRule="auto"/>
        <w:ind w:left="1134"/>
        <w:jc w:val="both"/>
        <w:rPr>
          <w:b/>
          <w:sz w:val="24"/>
          <w:szCs w:val="24"/>
        </w:rPr>
      </w:pPr>
      <w:r>
        <w:rPr>
          <w:b/>
          <w:sz w:val="24"/>
          <w:szCs w:val="24"/>
        </w:rPr>
        <w:t>EXTENSÃO</w:t>
      </w:r>
    </w:p>
    <w:p w:rsidR="002723C9" w:rsidRDefault="002723C9" w:rsidP="002723C9">
      <w:pPr>
        <w:spacing w:after="0" w:line="240" w:lineRule="auto"/>
        <w:ind w:left="1134"/>
        <w:jc w:val="both"/>
        <w:rPr>
          <w:b/>
          <w:sz w:val="24"/>
          <w:szCs w:val="24"/>
        </w:rPr>
      </w:pPr>
    </w:p>
    <w:p w:rsidR="00CE7362" w:rsidRPr="002723C9" w:rsidRDefault="00CE7362" w:rsidP="00106A72">
      <w:pPr>
        <w:numPr>
          <w:ilvl w:val="0"/>
          <w:numId w:val="33"/>
        </w:numPr>
        <w:tabs>
          <w:tab w:val="clear" w:pos="1495"/>
          <w:tab w:val="num" w:pos="720"/>
          <w:tab w:val="num" w:pos="1440"/>
        </w:tabs>
        <w:spacing w:after="0"/>
        <w:ind w:left="1418" w:hanging="284"/>
        <w:jc w:val="both"/>
        <w:rPr>
          <w:bCs/>
          <w:sz w:val="24"/>
          <w:szCs w:val="24"/>
        </w:rPr>
      </w:pPr>
      <w:r w:rsidRPr="002723C9">
        <w:rPr>
          <w:bCs/>
          <w:sz w:val="24"/>
          <w:szCs w:val="24"/>
        </w:rPr>
        <w:t>Visita em Comunidades do Projeto Pé-de-Pincha</w:t>
      </w:r>
      <w:r w:rsidR="002723C9">
        <w:rPr>
          <w:bCs/>
          <w:sz w:val="24"/>
          <w:szCs w:val="24"/>
        </w:rPr>
        <w:t>;</w:t>
      </w:r>
    </w:p>
    <w:p w:rsidR="00CE7362" w:rsidRPr="002723C9" w:rsidRDefault="00CE7362" w:rsidP="00106A72">
      <w:pPr>
        <w:numPr>
          <w:ilvl w:val="0"/>
          <w:numId w:val="33"/>
        </w:numPr>
        <w:tabs>
          <w:tab w:val="clear" w:pos="1495"/>
          <w:tab w:val="num" w:pos="720"/>
          <w:tab w:val="num" w:pos="1440"/>
        </w:tabs>
        <w:spacing w:after="0"/>
        <w:ind w:left="1418" w:hanging="284"/>
        <w:jc w:val="both"/>
        <w:rPr>
          <w:bCs/>
          <w:sz w:val="24"/>
          <w:szCs w:val="24"/>
        </w:rPr>
      </w:pPr>
      <w:r w:rsidRPr="002723C9">
        <w:rPr>
          <w:bCs/>
          <w:sz w:val="24"/>
          <w:szCs w:val="24"/>
        </w:rPr>
        <w:t>Participação na EXPOPIN</w:t>
      </w:r>
      <w:r w:rsidR="002723C9">
        <w:rPr>
          <w:bCs/>
          <w:sz w:val="24"/>
          <w:szCs w:val="24"/>
        </w:rPr>
        <w:t>;</w:t>
      </w:r>
    </w:p>
    <w:p w:rsidR="00CE7362" w:rsidRPr="002723C9" w:rsidRDefault="00CE7362" w:rsidP="00106A72">
      <w:pPr>
        <w:numPr>
          <w:ilvl w:val="0"/>
          <w:numId w:val="33"/>
        </w:numPr>
        <w:tabs>
          <w:tab w:val="clear" w:pos="1495"/>
          <w:tab w:val="num" w:pos="720"/>
          <w:tab w:val="num" w:pos="1440"/>
        </w:tabs>
        <w:spacing w:after="0"/>
        <w:ind w:left="1418" w:hanging="284"/>
        <w:jc w:val="both"/>
        <w:rPr>
          <w:bCs/>
          <w:sz w:val="24"/>
          <w:szCs w:val="24"/>
        </w:rPr>
      </w:pPr>
      <w:r w:rsidRPr="002723C9">
        <w:rPr>
          <w:bCs/>
          <w:sz w:val="24"/>
          <w:szCs w:val="24"/>
        </w:rPr>
        <w:t>Espanhol para todos</w:t>
      </w:r>
      <w:r w:rsidR="002723C9">
        <w:rPr>
          <w:bCs/>
          <w:sz w:val="24"/>
          <w:szCs w:val="24"/>
        </w:rPr>
        <w:t>;</w:t>
      </w:r>
    </w:p>
    <w:p w:rsidR="00CE7362" w:rsidRPr="002723C9" w:rsidRDefault="00CE7362" w:rsidP="00106A72">
      <w:pPr>
        <w:numPr>
          <w:ilvl w:val="0"/>
          <w:numId w:val="33"/>
        </w:numPr>
        <w:tabs>
          <w:tab w:val="clear" w:pos="1495"/>
          <w:tab w:val="num" w:pos="720"/>
          <w:tab w:val="num" w:pos="1440"/>
        </w:tabs>
        <w:spacing w:after="0"/>
        <w:ind w:left="1418" w:hanging="284"/>
        <w:jc w:val="both"/>
        <w:rPr>
          <w:bCs/>
          <w:sz w:val="24"/>
          <w:szCs w:val="24"/>
        </w:rPr>
      </w:pPr>
      <w:r w:rsidRPr="002723C9">
        <w:rPr>
          <w:bCs/>
          <w:sz w:val="24"/>
          <w:szCs w:val="24"/>
        </w:rPr>
        <w:t>Projetos Preparação para concursos públicos</w:t>
      </w:r>
      <w:r w:rsidR="002723C9">
        <w:rPr>
          <w:bCs/>
          <w:sz w:val="24"/>
          <w:szCs w:val="24"/>
        </w:rPr>
        <w:t>;</w:t>
      </w:r>
    </w:p>
    <w:p w:rsidR="00CE7362" w:rsidRPr="002723C9" w:rsidRDefault="00CE7362" w:rsidP="00106A72">
      <w:pPr>
        <w:numPr>
          <w:ilvl w:val="0"/>
          <w:numId w:val="33"/>
        </w:numPr>
        <w:tabs>
          <w:tab w:val="clear" w:pos="1495"/>
          <w:tab w:val="num" w:pos="720"/>
          <w:tab w:val="num" w:pos="1440"/>
        </w:tabs>
        <w:spacing w:after="0"/>
        <w:ind w:left="1418" w:hanging="284"/>
        <w:jc w:val="both"/>
        <w:rPr>
          <w:bCs/>
          <w:sz w:val="24"/>
          <w:szCs w:val="24"/>
        </w:rPr>
      </w:pPr>
      <w:r w:rsidRPr="002723C9">
        <w:rPr>
          <w:bCs/>
          <w:sz w:val="24"/>
          <w:szCs w:val="24"/>
        </w:rPr>
        <w:t>Clube da Música</w:t>
      </w:r>
      <w:r w:rsidR="002723C9">
        <w:rPr>
          <w:bCs/>
          <w:sz w:val="24"/>
          <w:szCs w:val="24"/>
        </w:rPr>
        <w:t>.</w:t>
      </w:r>
    </w:p>
    <w:p w:rsidR="002723C9" w:rsidRPr="002723C9" w:rsidRDefault="002723C9" w:rsidP="002723C9">
      <w:pPr>
        <w:tabs>
          <w:tab w:val="num" w:pos="1440"/>
        </w:tabs>
        <w:spacing w:after="0"/>
        <w:ind w:left="1418"/>
        <w:jc w:val="both"/>
        <w:rPr>
          <w:bCs/>
          <w:sz w:val="24"/>
          <w:szCs w:val="24"/>
        </w:rPr>
      </w:pPr>
    </w:p>
    <w:p w:rsidR="00CD09B6" w:rsidRDefault="008D7AF1" w:rsidP="008D7AF1">
      <w:pPr>
        <w:spacing w:after="0" w:line="240" w:lineRule="auto"/>
        <w:ind w:left="1134"/>
        <w:jc w:val="both"/>
        <w:rPr>
          <w:b/>
          <w:sz w:val="24"/>
          <w:szCs w:val="24"/>
        </w:rPr>
      </w:pPr>
      <w:r>
        <w:rPr>
          <w:b/>
          <w:sz w:val="24"/>
          <w:szCs w:val="24"/>
        </w:rPr>
        <w:t>PESQUISA</w:t>
      </w:r>
    </w:p>
    <w:p w:rsidR="008D7AF1" w:rsidRDefault="008D7AF1" w:rsidP="008D7AF1">
      <w:pPr>
        <w:spacing w:after="0" w:line="240" w:lineRule="auto"/>
        <w:ind w:left="1134"/>
        <w:jc w:val="both"/>
        <w:rPr>
          <w:b/>
          <w:sz w:val="24"/>
          <w:szCs w:val="24"/>
        </w:rPr>
      </w:pPr>
    </w:p>
    <w:p w:rsidR="00CE7362" w:rsidRPr="008D7AF1" w:rsidRDefault="00CE7362" w:rsidP="00106A72">
      <w:pPr>
        <w:numPr>
          <w:ilvl w:val="0"/>
          <w:numId w:val="33"/>
        </w:numPr>
        <w:tabs>
          <w:tab w:val="clear" w:pos="1495"/>
          <w:tab w:val="num" w:pos="720"/>
          <w:tab w:val="num" w:pos="1440"/>
        </w:tabs>
        <w:spacing w:after="0"/>
        <w:ind w:left="1418" w:hanging="284"/>
        <w:jc w:val="both"/>
        <w:rPr>
          <w:bCs/>
          <w:sz w:val="24"/>
          <w:szCs w:val="24"/>
        </w:rPr>
      </w:pPr>
      <w:r w:rsidRPr="008D7AF1">
        <w:rPr>
          <w:bCs/>
          <w:sz w:val="24"/>
          <w:szCs w:val="24"/>
        </w:rPr>
        <w:t xml:space="preserve">Perspectiva de Eficiência Acadêmica - participação de professores/pesquisadores e de bolsistas em eventos: 66ª Reunião Anual da SBPC, Seminário Internacional de Sociedade e Cultura na </w:t>
      </w:r>
      <w:proofErr w:type="spellStart"/>
      <w:r w:rsidRPr="008D7AF1">
        <w:rPr>
          <w:bCs/>
          <w:sz w:val="24"/>
          <w:szCs w:val="24"/>
        </w:rPr>
        <w:t>Panamazônia</w:t>
      </w:r>
      <w:proofErr w:type="spellEnd"/>
      <w:r w:rsidRPr="008D7AF1">
        <w:rPr>
          <w:bCs/>
          <w:sz w:val="24"/>
          <w:szCs w:val="24"/>
        </w:rPr>
        <w:t xml:space="preserve">, Congresso da Sociedade </w:t>
      </w:r>
      <w:proofErr w:type="spellStart"/>
      <w:r w:rsidRPr="008D7AF1">
        <w:rPr>
          <w:bCs/>
          <w:sz w:val="24"/>
          <w:szCs w:val="24"/>
        </w:rPr>
        <w:t>Brasi</w:t>
      </w:r>
      <w:r w:rsidR="005416FB">
        <w:rPr>
          <w:bCs/>
          <w:sz w:val="24"/>
          <w:szCs w:val="24"/>
        </w:rPr>
        <w:t>Lei</w:t>
      </w:r>
      <w:r w:rsidRPr="008D7AF1">
        <w:rPr>
          <w:bCs/>
          <w:sz w:val="24"/>
          <w:szCs w:val="24"/>
        </w:rPr>
        <w:t>ra</w:t>
      </w:r>
      <w:proofErr w:type="spellEnd"/>
      <w:r w:rsidRPr="008D7AF1">
        <w:rPr>
          <w:bCs/>
          <w:sz w:val="24"/>
          <w:szCs w:val="24"/>
        </w:rPr>
        <w:t xml:space="preserve"> de Computação e CONNEPI 2014;</w:t>
      </w:r>
    </w:p>
    <w:p w:rsidR="00CE7362" w:rsidRPr="008D7AF1" w:rsidRDefault="00CE7362" w:rsidP="00106A72">
      <w:pPr>
        <w:numPr>
          <w:ilvl w:val="0"/>
          <w:numId w:val="33"/>
        </w:numPr>
        <w:tabs>
          <w:tab w:val="clear" w:pos="1495"/>
          <w:tab w:val="num" w:pos="720"/>
          <w:tab w:val="num" w:pos="1440"/>
        </w:tabs>
        <w:spacing w:after="0"/>
        <w:ind w:left="1418" w:hanging="284"/>
        <w:jc w:val="both"/>
        <w:rPr>
          <w:bCs/>
          <w:sz w:val="24"/>
          <w:szCs w:val="24"/>
        </w:rPr>
      </w:pPr>
      <w:r w:rsidRPr="008D7AF1">
        <w:rPr>
          <w:bCs/>
          <w:sz w:val="24"/>
          <w:szCs w:val="24"/>
        </w:rPr>
        <w:t xml:space="preserve">Implementação de 15 bolsas do Programa de Iniciação Científica PIBIC-Jr do </w:t>
      </w:r>
      <w:r w:rsidR="00F96FEF">
        <w:rPr>
          <w:bCs/>
          <w:sz w:val="24"/>
          <w:szCs w:val="24"/>
        </w:rPr>
        <w:t>IFAM</w:t>
      </w:r>
      <w:r w:rsidRPr="008D7AF1">
        <w:rPr>
          <w:bCs/>
          <w:sz w:val="24"/>
          <w:szCs w:val="24"/>
        </w:rPr>
        <w:t>;</w:t>
      </w:r>
    </w:p>
    <w:p w:rsidR="00CE7362" w:rsidRPr="008D7AF1" w:rsidRDefault="00CE7362" w:rsidP="00106A72">
      <w:pPr>
        <w:numPr>
          <w:ilvl w:val="0"/>
          <w:numId w:val="33"/>
        </w:numPr>
        <w:tabs>
          <w:tab w:val="clear" w:pos="1495"/>
          <w:tab w:val="num" w:pos="720"/>
          <w:tab w:val="num" w:pos="1440"/>
        </w:tabs>
        <w:spacing w:after="0"/>
        <w:ind w:left="1418" w:hanging="284"/>
        <w:jc w:val="both"/>
        <w:rPr>
          <w:bCs/>
          <w:sz w:val="24"/>
          <w:szCs w:val="24"/>
        </w:rPr>
      </w:pPr>
      <w:r w:rsidRPr="008D7AF1">
        <w:rPr>
          <w:bCs/>
          <w:sz w:val="24"/>
          <w:szCs w:val="24"/>
        </w:rPr>
        <w:t>IV Jornada de Iniciação Científica;</w:t>
      </w:r>
    </w:p>
    <w:p w:rsidR="00CE7362" w:rsidRPr="008D7AF1" w:rsidRDefault="00CE7362" w:rsidP="00106A72">
      <w:pPr>
        <w:numPr>
          <w:ilvl w:val="0"/>
          <w:numId w:val="33"/>
        </w:numPr>
        <w:tabs>
          <w:tab w:val="clear" w:pos="1495"/>
          <w:tab w:val="num" w:pos="720"/>
          <w:tab w:val="num" w:pos="1440"/>
        </w:tabs>
        <w:spacing w:after="0"/>
        <w:ind w:left="1418" w:hanging="284"/>
        <w:jc w:val="both"/>
        <w:rPr>
          <w:bCs/>
          <w:sz w:val="24"/>
          <w:szCs w:val="24"/>
        </w:rPr>
      </w:pPr>
      <w:r w:rsidRPr="008D7AF1">
        <w:rPr>
          <w:bCs/>
          <w:sz w:val="24"/>
          <w:szCs w:val="24"/>
        </w:rPr>
        <w:t xml:space="preserve">V Semana de Ciência e Tecnologia do </w:t>
      </w:r>
      <w:r w:rsidR="00F96FEF">
        <w:rPr>
          <w:bCs/>
          <w:sz w:val="24"/>
          <w:szCs w:val="24"/>
        </w:rPr>
        <w:t>IFAM</w:t>
      </w:r>
      <w:r w:rsidRPr="008D7AF1">
        <w:rPr>
          <w:bCs/>
          <w:sz w:val="24"/>
          <w:szCs w:val="24"/>
        </w:rPr>
        <w:t xml:space="preserve"> Campus Parintins;</w:t>
      </w:r>
    </w:p>
    <w:p w:rsidR="00CE7362" w:rsidRPr="008D7AF1" w:rsidRDefault="00CE7362" w:rsidP="00106A72">
      <w:pPr>
        <w:numPr>
          <w:ilvl w:val="0"/>
          <w:numId w:val="33"/>
        </w:numPr>
        <w:tabs>
          <w:tab w:val="clear" w:pos="1495"/>
          <w:tab w:val="num" w:pos="720"/>
          <w:tab w:val="num" w:pos="1440"/>
        </w:tabs>
        <w:spacing w:after="0"/>
        <w:ind w:left="1418" w:hanging="284"/>
        <w:jc w:val="both"/>
        <w:rPr>
          <w:bCs/>
          <w:sz w:val="24"/>
          <w:szCs w:val="24"/>
        </w:rPr>
      </w:pPr>
      <w:r w:rsidRPr="008D7AF1">
        <w:rPr>
          <w:bCs/>
          <w:sz w:val="24"/>
          <w:szCs w:val="24"/>
        </w:rPr>
        <w:t xml:space="preserve">Aquisição de Kits Lego </w:t>
      </w:r>
      <w:proofErr w:type="spellStart"/>
      <w:r w:rsidRPr="008D7AF1">
        <w:rPr>
          <w:bCs/>
          <w:sz w:val="24"/>
          <w:szCs w:val="24"/>
        </w:rPr>
        <w:t>Mindstorms</w:t>
      </w:r>
      <w:proofErr w:type="spellEnd"/>
      <w:r w:rsidRPr="008D7AF1">
        <w:rPr>
          <w:bCs/>
          <w:sz w:val="24"/>
          <w:szCs w:val="24"/>
        </w:rPr>
        <w:t xml:space="preserve"> Base Set - NXT 9797.</w:t>
      </w:r>
    </w:p>
    <w:p w:rsidR="008D7AF1" w:rsidRDefault="008D7AF1" w:rsidP="008D7AF1">
      <w:pPr>
        <w:spacing w:after="0" w:line="240" w:lineRule="auto"/>
        <w:ind w:left="1134"/>
        <w:jc w:val="both"/>
        <w:rPr>
          <w:b/>
          <w:sz w:val="24"/>
          <w:szCs w:val="24"/>
        </w:rPr>
      </w:pPr>
    </w:p>
    <w:p w:rsidR="000D28C0" w:rsidRDefault="000D28C0" w:rsidP="008D7AF1">
      <w:pPr>
        <w:spacing w:after="0" w:line="240" w:lineRule="auto"/>
        <w:ind w:left="1134"/>
        <w:jc w:val="both"/>
        <w:rPr>
          <w:b/>
          <w:sz w:val="24"/>
          <w:szCs w:val="24"/>
        </w:rPr>
      </w:pPr>
    </w:p>
    <w:p w:rsidR="000D28C0" w:rsidRDefault="000D28C0" w:rsidP="008D7AF1">
      <w:pPr>
        <w:spacing w:after="0" w:line="240" w:lineRule="auto"/>
        <w:ind w:left="1134"/>
        <w:jc w:val="both"/>
        <w:rPr>
          <w:b/>
          <w:sz w:val="24"/>
          <w:szCs w:val="24"/>
        </w:rPr>
      </w:pPr>
    </w:p>
    <w:p w:rsidR="000D28C0" w:rsidRDefault="000D28C0" w:rsidP="008D7AF1">
      <w:pPr>
        <w:spacing w:after="0" w:line="240" w:lineRule="auto"/>
        <w:ind w:left="1134"/>
        <w:jc w:val="both"/>
        <w:rPr>
          <w:b/>
          <w:sz w:val="24"/>
          <w:szCs w:val="24"/>
        </w:rPr>
      </w:pPr>
      <w:r>
        <w:rPr>
          <w:b/>
          <w:sz w:val="24"/>
          <w:szCs w:val="24"/>
        </w:rPr>
        <w:lastRenderedPageBreak/>
        <w:t>DAP/DG</w:t>
      </w:r>
    </w:p>
    <w:p w:rsidR="000D28C0" w:rsidRDefault="000D28C0" w:rsidP="008D7AF1">
      <w:pPr>
        <w:spacing w:after="0" w:line="240" w:lineRule="auto"/>
        <w:ind w:left="1134"/>
        <w:jc w:val="both"/>
        <w:rPr>
          <w:b/>
          <w:sz w:val="24"/>
          <w:szCs w:val="24"/>
        </w:rPr>
      </w:pPr>
    </w:p>
    <w:p w:rsidR="00CE7362" w:rsidRDefault="00CE7362" w:rsidP="000D28C0">
      <w:pPr>
        <w:tabs>
          <w:tab w:val="num" w:pos="1440"/>
        </w:tabs>
        <w:spacing w:after="0"/>
        <w:ind w:left="1134"/>
        <w:jc w:val="both"/>
        <w:rPr>
          <w:b/>
          <w:bCs/>
          <w:sz w:val="24"/>
          <w:szCs w:val="24"/>
        </w:rPr>
      </w:pPr>
      <w:r w:rsidRPr="000D28C0">
        <w:rPr>
          <w:b/>
          <w:bCs/>
          <w:sz w:val="24"/>
          <w:szCs w:val="24"/>
        </w:rPr>
        <w:t>P</w:t>
      </w:r>
      <w:r w:rsidR="000333B9" w:rsidRPr="000D28C0">
        <w:rPr>
          <w:b/>
          <w:bCs/>
          <w:sz w:val="24"/>
          <w:szCs w:val="24"/>
        </w:rPr>
        <w:t>erspectiva</w:t>
      </w:r>
      <w:r w:rsidRPr="000D28C0">
        <w:rPr>
          <w:b/>
          <w:bCs/>
          <w:sz w:val="24"/>
          <w:szCs w:val="24"/>
        </w:rPr>
        <w:t xml:space="preserve"> D</w:t>
      </w:r>
      <w:r w:rsidR="000333B9" w:rsidRPr="000D28C0">
        <w:rPr>
          <w:b/>
          <w:bCs/>
          <w:sz w:val="24"/>
          <w:szCs w:val="24"/>
        </w:rPr>
        <w:t>esenvolvimento</w:t>
      </w:r>
      <w:r w:rsidRPr="000D28C0">
        <w:rPr>
          <w:b/>
          <w:bCs/>
          <w:sz w:val="24"/>
          <w:szCs w:val="24"/>
        </w:rPr>
        <w:t xml:space="preserve"> </w:t>
      </w:r>
      <w:r w:rsidR="000333B9" w:rsidRPr="000D28C0">
        <w:rPr>
          <w:b/>
          <w:bCs/>
          <w:sz w:val="24"/>
          <w:szCs w:val="24"/>
        </w:rPr>
        <w:t>de</w:t>
      </w:r>
      <w:r w:rsidRPr="000D28C0">
        <w:rPr>
          <w:b/>
          <w:bCs/>
          <w:sz w:val="24"/>
          <w:szCs w:val="24"/>
        </w:rPr>
        <w:t xml:space="preserve"> P</w:t>
      </w:r>
      <w:r w:rsidR="000333B9" w:rsidRPr="000D28C0">
        <w:rPr>
          <w:b/>
          <w:bCs/>
          <w:sz w:val="24"/>
          <w:szCs w:val="24"/>
        </w:rPr>
        <w:t>essoas</w:t>
      </w:r>
      <w:r w:rsidRPr="000D28C0">
        <w:rPr>
          <w:b/>
          <w:bCs/>
          <w:sz w:val="24"/>
          <w:szCs w:val="24"/>
        </w:rPr>
        <w:t>:</w:t>
      </w:r>
    </w:p>
    <w:p w:rsidR="000D28C0" w:rsidRPr="000D28C0" w:rsidRDefault="000D28C0" w:rsidP="000D28C0">
      <w:pPr>
        <w:tabs>
          <w:tab w:val="num" w:pos="1440"/>
        </w:tabs>
        <w:spacing w:after="0"/>
        <w:ind w:left="1134"/>
        <w:jc w:val="both"/>
        <w:rPr>
          <w:b/>
          <w:bCs/>
          <w:sz w:val="24"/>
          <w:szCs w:val="24"/>
        </w:rPr>
      </w:pPr>
    </w:p>
    <w:p w:rsidR="00CE7362" w:rsidRPr="000D28C0"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0D28C0">
        <w:rPr>
          <w:bCs/>
          <w:sz w:val="24"/>
          <w:szCs w:val="24"/>
        </w:rPr>
        <w:t>Capacitação de Servidor, com o curso de formação de pregoeiros;</w:t>
      </w:r>
    </w:p>
    <w:p w:rsidR="00CE7362"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0D28C0">
        <w:rPr>
          <w:bCs/>
          <w:sz w:val="24"/>
          <w:szCs w:val="24"/>
        </w:rPr>
        <w:t>Aquisição de boletins de Licitações e Contratos;</w:t>
      </w:r>
    </w:p>
    <w:p w:rsidR="000D28C0" w:rsidRPr="000D28C0" w:rsidRDefault="000D28C0" w:rsidP="000D28C0">
      <w:pPr>
        <w:tabs>
          <w:tab w:val="num" w:pos="1440"/>
          <w:tab w:val="num" w:pos="2160"/>
        </w:tabs>
        <w:spacing w:after="0"/>
        <w:ind w:left="1418"/>
        <w:jc w:val="both"/>
        <w:rPr>
          <w:bCs/>
          <w:sz w:val="24"/>
          <w:szCs w:val="24"/>
        </w:rPr>
      </w:pPr>
    </w:p>
    <w:p w:rsidR="00CE7362" w:rsidRDefault="00CE7362" w:rsidP="000D28C0">
      <w:pPr>
        <w:tabs>
          <w:tab w:val="num" w:pos="1440"/>
        </w:tabs>
        <w:spacing w:after="0"/>
        <w:ind w:left="1134"/>
        <w:jc w:val="both"/>
        <w:rPr>
          <w:b/>
          <w:bCs/>
          <w:sz w:val="24"/>
          <w:szCs w:val="24"/>
        </w:rPr>
      </w:pPr>
      <w:r w:rsidRPr="000D28C0">
        <w:rPr>
          <w:b/>
          <w:bCs/>
          <w:sz w:val="24"/>
          <w:szCs w:val="24"/>
        </w:rPr>
        <w:t>P</w:t>
      </w:r>
      <w:r w:rsidR="000333B9" w:rsidRPr="000D28C0">
        <w:rPr>
          <w:b/>
          <w:bCs/>
          <w:sz w:val="24"/>
          <w:szCs w:val="24"/>
        </w:rPr>
        <w:t>erspectiva</w:t>
      </w:r>
      <w:r w:rsidRPr="000D28C0">
        <w:rPr>
          <w:b/>
          <w:bCs/>
          <w:sz w:val="24"/>
          <w:szCs w:val="24"/>
        </w:rPr>
        <w:t xml:space="preserve"> E</w:t>
      </w:r>
      <w:r w:rsidR="000333B9" w:rsidRPr="000D28C0">
        <w:rPr>
          <w:b/>
          <w:bCs/>
          <w:sz w:val="24"/>
          <w:szCs w:val="24"/>
        </w:rPr>
        <w:t>ficiência</w:t>
      </w:r>
      <w:r w:rsidRPr="000D28C0">
        <w:rPr>
          <w:b/>
          <w:bCs/>
          <w:sz w:val="24"/>
          <w:szCs w:val="24"/>
        </w:rPr>
        <w:t xml:space="preserve"> G</w:t>
      </w:r>
      <w:r w:rsidR="000333B9" w:rsidRPr="000D28C0">
        <w:rPr>
          <w:b/>
          <w:bCs/>
          <w:sz w:val="24"/>
          <w:szCs w:val="24"/>
        </w:rPr>
        <w:t>erencial</w:t>
      </w:r>
      <w:r w:rsidRPr="000D28C0">
        <w:rPr>
          <w:b/>
          <w:bCs/>
          <w:sz w:val="24"/>
          <w:szCs w:val="24"/>
        </w:rPr>
        <w:t>:</w:t>
      </w:r>
    </w:p>
    <w:p w:rsidR="000D28C0" w:rsidRPr="000D28C0" w:rsidRDefault="000D28C0" w:rsidP="000D28C0">
      <w:pPr>
        <w:tabs>
          <w:tab w:val="num" w:pos="1440"/>
        </w:tabs>
        <w:spacing w:after="0"/>
        <w:ind w:left="1134"/>
        <w:jc w:val="both"/>
        <w:rPr>
          <w:b/>
          <w:bCs/>
          <w:sz w:val="24"/>
          <w:szCs w:val="24"/>
        </w:rPr>
      </w:pPr>
    </w:p>
    <w:p w:rsidR="00CE7362" w:rsidRPr="000D28C0"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0D28C0">
        <w:rPr>
          <w:bCs/>
          <w:sz w:val="24"/>
          <w:szCs w:val="24"/>
        </w:rPr>
        <w:t>Serviços de telefonia fixa;</w:t>
      </w:r>
    </w:p>
    <w:p w:rsidR="00CE7362" w:rsidRPr="000D28C0"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0D28C0">
        <w:rPr>
          <w:bCs/>
          <w:sz w:val="24"/>
          <w:szCs w:val="24"/>
        </w:rPr>
        <w:t>Serviços de fornecimento de energia elétrica;</w:t>
      </w:r>
    </w:p>
    <w:p w:rsidR="00CE7362" w:rsidRPr="000D28C0"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0D28C0">
        <w:rPr>
          <w:bCs/>
          <w:sz w:val="24"/>
          <w:szCs w:val="24"/>
        </w:rPr>
        <w:t>Serviços de fornecimento de água encanada(Anexo);</w:t>
      </w:r>
    </w:p>
    <w:p w:rsidR="00CE7362" w:rsidRPr="000D28C0"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0D28C0">
        <w:rPr>
          <w:bCs/>
          <w:sz w:val="24"/>
          <w:szCs w:val="24"/>
        </w:rPr>
        <w:t>Aquisição de materiais de consumo - expediente e de processamento de dados;</w:t>
      </w:r>
    </w:p>
    <w:p w:rsidR="00CE7362" w:rsidRPr="000D28C0"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0D28C0">
        <w:rPr>
          <w:bCs/>
          <w:sz w:val="24"/>
          <w:szCs w:val="24"/>
        </w:rPr>
        <w:t>Aquisição de materiais de consumo – material de segurança e de manutenção de bens móveis;</w:t>
      </w:r>
    </w:p>
    <w:p w:rsidR="000D28C0" w:rsidRDefault="000D28C0" w:rsidP="00106A72">
      <w:pPr>
        <w:numPr>
          <w:ilvl w:val="0"/>
          <w:numId w:val="33"/>
        </w:numPr>
        <w:tabs>
          <w:tab w:val="clear" w:pos="1495"/>
          <w:tab w:val="num" w:pos="720"/>
          <w:tab w:val="num" w:pos="1440"/>
        </w:tabs>
        <w:spacing w:after="0"/>
        <w:ind w:left="1418" w:hanging="284"/>
        <w:jc w:val="both"/>
        <w:rPr>
          <w:bCs/>
          <w:sz w:val="24"/>
          <w:szCs w:val="24"/>
        </w:rPr>
      </w:pPr>
      <w:r w:rsidRPr="000D28C0">
        <w:rPr>
          <w:bCs/>
          <w:sz w:val="24"/>
          <w:szCs w:val="24"/>
        </w:rPr>
        <w:t>Aquisição de materiais de consumo – material elétrico, manutenção de bens imóveis e outros</w:t>
      </w:r>
      <w:r w:rsidR="004C54AB">
        <w:rPr>
          <w:bCs/>
          <w:sz w:val="24"/>
          <w:szCs w:val="24"/>
        </w:rPr>
        <w:t>;</w:t>
      </w:r>
    </w:p>
    <w:p w:rsidR="00661B8B" w:rsidRPr="00661B8B" w:rsidRDefault="00661B8B" w:rsidP="00106A72">
      <w:pPr>
        <w:numPr>
          <w:ilvl w:val="0"/>
          <w:numId w:val="33"/>
        </w:numPr>
        <w:tabs>
          <w:tab w:val="clear" w:pos="1495"/>
          <w:tab w:val="num" w:pos="720"/>
          <w:tab w:val="num" w:pos="1440"/>
          <w:tab w:val="num" w:pos="2160"/>
        </w:tabs>
        <w:spacing w:after="0"/>
        <w:ind w:left="1418" w:hanging="284"/>
        <w:jc w:val="both"/>
        <w:rPr>
          <w:bCs/>
          <w:sz w:val="24"/>
          <w:szCs w:val="24"/>
        </w:rPr>
      </w:pPr>
      <w:r w:rsidRPr="00661B8B">
        <w:rPr>
          <w:bCs/>
          <w:sz w:val="24"/>
          <w:szCs w:val="24"/>
        </w:rPr>
        <w:t>Terceirização de serviços contínuos de recursos humanos: serventes de limpeza, encarregado, copeiro, porteiros, recepcionistas e auxiliar de jardinagem;</w:t>
      </w:r>
    </w:p>
    <w:p w:rsidR="00661B8B" w:rsidRPr="00661B8B" w:rsidRDefault="00661B8B" w:rsidP="00106A72">
      <w:pPr>
        <w:numPr>
          <w:ilvl w:val="0"/>
          <w:numId w:val="33"/>
        </w:numPr>
        <w:tabs>
          <w:tab w:val="clear" w:pos="1495"/>
          <w:tab w:val="num" w:pos="720"/>
          <w:tab w:val="num" w:pos="1440"/>
          <w:tab w:val="num" w:pos="2160"/>
        </w:tabs>
        <w:spacing w:after="0"/>
        <w:ind w:left="1418" w:hanging="284"/>
        <w:jc w:val="both"/>
        <w:rPr>
          <w:bCs/>
          <w:sz w:val="24"/>
          <w:szCs w:val="24"/>
        </w:rPr>
      </w:pPr>
      <w:r w:rsidRPr="00661B8B">
        <w:rPr>
          <w:bCs/>
          <w:sz w:val="24"/>
          <w:szCs w:val="24"/>
        </w:rPr>
        <w:t xml:space="preserve">Terceirização de serviços contínuos de recursos humanos: serventes de limpeza, encarregado, copeiro, porteiros, </w:t>
      </w:r>
      <w:r w:rsidR="004C54AB" w:rsidRPr="00661B8B">
        <w:rPr>
          <w:bCs/>
          <w:sz w:val="24"/>
          <w:szCs w:val="24"/>
        </w:rPr>
        <w:t>recepcionistas,</w:t>
      </w:r>
      <w:r w:rsidRPr="00661B8B">
        <w:rPr>
          <w:bCs/>
          <w:sz w:val="24"/>
          <w:szCs w:val="24"/>
        </w:rPr>
        <w:t xml:space="preserve"> auxiliar de jardinagem e </w:t>
      </w:r>
      <w:proofErr w:type="spellStart"/>
      <w:r w:rsidRPr="00661B8B">
        <w:rPr>
          <w:bCs/>
          <w:sz w:val="24"/>
          <w:szCs w:val="24"/>
        </w:rPr>
        <w:t>piscineiro</w:t>
      </w:r>
      <w:proofErr w:type="spellEnd"/>
      <w:r w:rsidRPr="00661B8B">
        <w:rPr>
          <w:bCs/>
          <w:sz w:val="24"/>
          <w:szCs w:val="24"/>
        </w:rPr>
        <w:t>;</w:t>
      </w:r>
    </w:p>
    <w:p w:rsidR="00661B8B" w:rsidRPr="00661B8B" w:rsidRDefault="00661B8B" w:rsidP="00106A72">
      <w:pPr>
        <w:numPr>
          <w:ilvl w:val="0"/>
          <w:numId w:val="33"/>
        </w:numPr>
        <w:tabs>
          <w:tab w:val="clear" w:pos="1495"/>
          <w:tab w:val="num" w:pos="720"/>
          <w:tab w:val="num" w:pos="1440"/>
          <w:tab w:val="num" w:pos="2160"/>
        </w:tabs>
        <w:spacing w:after="0"/>
        <w:ind w:left="1418" w:hanging="284"/>
        <w:jc w:val="both"/>
        <w:rPr>
          <w:bCs/>
          <w:sz w:val="24"/>
          <w:szCs w:val="24"/>
        </w:rPr>
      </w:pPr>
      <w:r w:rsidRPr="00661B8B">
        <w:rPr>
          <w:bCs/>
          <w:sz w:val="24"/>
          <w:szCs w:val="24"/>
        </w:rPr>
        <w:t xml:space="preserve">Serviços contínuos de recursos humanos: Segurança </w:t>
      </w:r>
      <w:r w:rsidR="004C54AB" w:rsidRPr="00661B8B">
        <w:rPr>
          <w:bCs/>
          <w:sz w:val="24"/>
          <w:szCs w:val="24"/>
        </w:rPr>
        <w:t>armada;</w:t>
      </w:r>
    </w:p>
    <w:p w:rsidR="00661B8B" w:rsidRPr="00661B8B" w:rsidRDefault="00661B8B" w:rsidP="00106A72">
      <w:pPr>
        <w:numPr>
          <w:ilvl w:val="0"/>
          <w:numId w:val="33"/>
        </w:numPr>
        <w:tabs>
          <w:tab w:val="clear" w:pos="1495"/>
          <w:tab w:val="num" w:pos="720"/>
          <w:tab w:val="num" w:pos="1440"/>
          <w:tab w:val="num" w:pos="2160"/>
        </w:tabs>
        <w:spacing w:after="0"/>
        <w:ind w:left="1418" w:hanging="284"/>
        <w:jc w:val="both"/>
        <w:rPr>
          <w:bCs/>
          <w:sz w:val="24"/>
          <w:szCs w:val="24"/>
        </w:rPr>
      </w:pPr>
      <w:r w:rsidRPr="00661B8B">
        <w:rPr>
          <w:bCs/>
          <w:sz w:val="24"/>
          <w:szCs w:val="24"/>
        </w:rPr>
        <w:t>Serviços contínuos de recursos humanos: motorista;</w:t>
      </w:r>
    </w:p>
    <w:p w:rsidR="00661B8B" w:rsidRPr="00661B8B" w:rsidRDefault="00661B8B" w:rsidP="00106A72">
      <w:pPr>
        <w:numPr>
          <w:ilvl w:val="0"/>
          <w:numId w:val="33"/>
        </w:numPr>
        <w:tabs>
          <w:tab w:val="clear" w:pos="1495"/>
          <w:tab w:val="num" w:pos="720"/>
          <w:tab w:val="num" w:pos="1440"/>
          <w:tab w:val="num" w:pos="2160"/>
        </w:tabs>
        <w:spacing w:after="0"/>
        <w:ind w:left="1418" w:hanging="284"/>
        <w:jc w:val="both"/>
        <w:rPr>
          <w:bCs/>
          <w:sz w:val="24"/>
          <w:szCs w:val="24"/>
        </w:rPr>
      </w:pPr>
      <w:r w:rsidRPr="00661B8B">
        <w:rPr>
          <w:bCs/>
          <w:sz w:val="24"/>
          <w:szCs w:val="24"/>
        </w:rPr>
        <w:t>Serviços contínuos de recursos humanos: pedreiro, servente e artífice;</w:t>
      </w:r>
    </w:p>
    <w:p w:rsidR="00661B8B" w:rsidRPr="00661B8B" w:rsidRDefault="00661B8B" w:rsidP="00106A72">
      <w:pPr>
        <w:numPr>
          <w:ilvl w:val="0"/>
          <w:numId w:val="33"/>
        </w:numPr>
        <w:tabs>
          <w:tab w:val="clear" w:pos="1495"/>
          <w:tab w:val="num" w:pos="720"/>
          <w:tab w:val="num" w:pos="1440"/>
          <w:tab w:val="num" w:pos="2160"/>
        </w:tabs>
        <w:spacing w:after="0"/>
        <w:ind w:left="1418" w:hanging="284"/>
        <w:jc w:val="both"/>
        <w:rPr>
          <w:bCs/>
          <w:sz w:val="24"/>
          <w:szCs w:val="24"/>
        </w:rPr>
      </w:pPr>
      <w:r w:rsidRPr="00661B8B">
        <w:rPr>
          <w:bCs/>
          <w:sz w:val="24"/>
          <w:szCs w:val="24"/>
        </w:rPr>
        <w:t>Manutenção preventiva e corretiva de ar condicionado;</w:t>
      </w:r>
    </w:p>
    <w:p w:rsidR="00661B8B" w:rsidRPr="00661B8B" w:rsidRDefault="00661B8B" w:rsidP="00106A72">
      <w:pPr>
        <w:numPr>
          <w:ilvl w:val="0"/>
          <w:numId w:val="33"/>
        </w:numPr>
        <w:tabs>
          <w:tab w:val="clear" w:pos="1495"/>
          <w:tab w:val="num" w:pos="720"/>
          <w:tab w:val="num" w:pos="1440"/>
          <w:tab w:val="num" w:pos="2160"/>
        </w:tabs>
        <w:spacing w:after="0"/>
        <w:ind w:left="1418" w:hanging="284"/>
        <w:jc w:val="both"/>
        <w:rPr>
          <w:bCs/>
          <w:sz w:val="24"/>
          <w:szCs w:val="24"/>
        </w:rPr>
      </w:pPr>
      <w:r w:rsidRPr="00661B8B">
        <w:rPr>
          <w:bCs/>
          <w:sz w:val="24"/>
          <w:szCs w:val="24"/>
        </w:rPr>
        <w:t>Seguros obrigatórios dos veículos e da lancha;</w:t>
      </w:r>
    </w:p>
    <w:p w:rsidR="003C083F" w:rsidRPr="003C083F" w:rsidRDefault="003C083F" w:rsidP="00106A72">
      <w:pPr>
        <w:numPr>
          <w:ilvl w:val="0"/>
          <w:numId w:val="33"/>
        </w:numPr>
        <w:tabs>
          <w:tab w:val="clear" w:pos="1495"/>
          <w:tab w:val="num" w:pos="720"/>
          <w:tab w:val="num" w:pos="1440"/>
          <w:tab w:val="num" w:pos="2160"/>
        </w:tabs>
        <w:spacing w:after="0"/>
        <w:ind w:left="1418" w:hanging="284"/>
        <w:jc w:val="both"/>
        <w:rPr>
          <w:bCs/>
          <w:sz w:val="24"/>
          <w:szCs w:val="24"/>
        </w:rPr>
      </w:pPr>
      <w:r w:rsidRPr="003C083F">
        <w:rPr>
          <w:bCs/>
          <w:sz w:val="24"/>
          <w:szCs w:val="24"/>
        </w:rPr>
        <w:t>Contratação de serviços de estagiários de nível médio e superior;</w:t>
      </w:r>
    </w:p>
    <w:p w:rsidR="003C083F" w:rsidRPr="003C083F" w:rsidRDefault="003C083F" w:rsidP="00106A72">
      <w:pPr>
        <w:numPr>
          <w:ilvl w:val="0"/>
          <w:numId w:val="33"/>
        </w:numPr>
        <w:tabs>
          <w:tab w:val="clear" w:pos="1495"/>
          <w:tab w:val="num" w:pos="720"/>
          <w:tab w:val="num" w:pos="1440"/>
          <w:tab w:val="num" w:pos="2160"/>
        </w:tabs>
        <w:spacing w:after="0"/>
        <w:ind w:left="1418" w:hanging="284"/>
        <w:jc w:val="both"/>
        <w:rPr>
          <w:bCs/>
          <w:sz w:val="24"/>
          <w:szCs w:val="24"/>
        </w:rPr>
      </w:pPr>
      <w:r w:rsidRPr="003C083F">
        <w:rPr>
          <w:bCs/>
          <w:sz w:val="24"/>
          <w:szCs w:val="24"/>
        </w:rPr>
        <w:t>Serviços de correio;</w:t>
      </w:r>
    </w:p>
    <w:p w:rsidR="003C083F" w:rsidRPr="003C083F" w:rsidRDefault="003C083F" w:rsidP="00106A72">
      <w:pPr>
        <w:numPr>
          <w:ilvl w:val="0"/>
          <w:numId w:val="33"/>
        </w:numPr>
        <w:tabs>
          <w:tab w:val="clear" w:pos="1495"/>
          <w:tab w:val="num" w:pos="720"/>
          <w:tab w:val="num" w:pos="1440"/>
          <w:tab w:val="num" w:pos="2160"/>
        </w:tabs>
        <w:spacing w:after="0"/>
        <w:ind w:left="1418" w:hanging="284"/>
        <w:jc w:val="both"/>
        <w:rPr>
          <w:bCs/>
          <w:sz w:val="24"/>
          <w:szCs w:val="24"/>
        </w:rPr>
      </w:pPr>
      <w:r w:rsidRPr="003C083F">
        <w:rPr>
          <w:bCs/>
          <w:sz w:val="24"/>
          <w:szCs w:val="24"/>
        </w:rPr>
        <w:t xml:space="preserve">Serviços de transporte de mercadorias e/ ou produtos por via terrestre e fluvial; </w:t>
      </w:r>
    </w:p>
    <w:p w:rsidR="003C083F" w:rsidRPr="003C083F" w:rsidRDefault="003C083F" w:rsidP="00106A72">
      <w:pPr>
        <w:numPr>
          <w:ilvl w:val="0"/>
          <w:numId w:val="33"/>
        </w:numPr>
        <w:tabs>
          <w:tab w:val="clear" w:pos="1495"/>
          <w:tab w:val="num" w:pos="720"/>
          <w:tab w:val="num" w:pos="1440"/>
          <w:tab w:val="num" w:pos="2160"/>
        </w:tabs>
        <w:spacing w:after="0"/>
        <w:ind w:left="1418" w:hanging="284"/>
        <w:jc w:val="both"/>
        <w:rPr>
          <w:bCs/>
          <w:sz w:val="24"/>
          <w:szCs w:val="24"/>
        </w:rPr>
      </w:pPr>
      <w:r w:rsidRPr="003C083F">
        <w:rPr>
          <w:bCs/>
          <w:sz w:val="24"/>
          <w:szCs w:val="24"/>
        </w:rPr>
        <w:t>Serviços de pessoa física;</w:t>
      </w:r>
    </w:p>
    <w:p w:rsidR="003C083F" w:rsidRPr="003C083F" w:rsidRDefault="003C083F" w:rsidP="00106A72">
      <w:pPr>
        <w:numPr>
          <w:ilvl w:val="0"/>
          <w:numId w:val="33"/>
        </w:numPr>
        <w:tabs>
          <w:tab w:val="clear" w:pos="1495"/>
          <w:tab w:val="num" w:pos="720"/>
          <w:tab w:val="num" w:pos="1440"/>
          <w:tab w:val="num" w:pos="2160"/>
        </w:tabs>
        <w:spacing w:after="0"/>
        <w:ind w:left="1418" w:hanging="284"/>
        <w:jc w:val="both"/>
        <w:rPr>
          <w:bCs/>
          <w:sz w:val="24"/>
          <w:szCs w:val="24"/>
        </w:rPr>
      </w:pPr>
      <w:r w:rsidRPr="003C083F">
        <w:rPr>
          <w:bCs/>
          <w:sz w:val="24"/>
          <w:szCs w:val="24"/>
        </w:rPr>
        <w:t>Aquisição de gêneros alimentícios – café e açúcar;</w:t>
      </w:r>
    </w:p>
    <w:p w:rsidR="003C083F" w:rsidRPr="003C083F" w:rsidRDefault="003C083F" w:rsidP="00106A72">
      <w:pPr>
        <w:numPr>
          <w:ilvl w:val="0"/>
          <w:numId w:val="33"/>
        </w:numPr>
        <w:tabs>
          <w:tab w:val="clear" w:pos="1495"/>
          <w:tab w:val="num" w:pos="720"/>
          <w:tab w:val="num" w:pos="1440"/>
          <w:tab w:val="num" w:pos="2160"/>
        </w:tabs>
        <w:spacing w:after="0"/>
        <w:ind w:left="1418" w:hanging="284"/>
        <w:jc w:val="both"/>
        <w:rPr>
          <w:bCs/>
          <w:sz w:val="24"/>
          <w:szCs w:val="24"/>
        </w:rPr>
      </w:pPr>
      <w:r w:rsidRPr="003C083F">
        <w:rPr>
          <w:bCs/>
          <w:sz w:val="24"/>
          <w:szCs w:val="24"/>
        </w:rPr>
        <w:t>Contratação de serviços de TI com fornecimento de material;</w:t>
      </w:r>
    </w:p>
    <w:p w:rsidR="003C083F" w:rsidRPr="003C083F" w:rsidRDefault="003C083F" w:rsidP="00106A72">
      <w:pPr>
        <w:numPr>
          <w:ilvl w:val="0"/>
          <w:numId w:val="33"/>
        </w:numPr>
        <w:tabs>
          <w:tab w:val="clear" w:pos="1495"/>
          <w:tab w:val="num" w:pos="720"/>
          <w:tab w:val="num" w:pos="1440"/>
          <w:tab w:val="num" w:pos="2160"/>
        </w:tabs>
        <w:spacing w:after="0"/>
        <w:ind w:left="1418" w:hanging="284"/>
        <w:jc w:val="both"/>
        <w:rPr>
          <w:bCs/>
          <w:sz w:val="24"/>
          <w:szCs w:val="24"/>
        </w:rPr>
      </w:pPr>
      <w:r w:rsidRPr="003C083F">
        <w:rPr>
          <w:bCs/>
          <w:sz w:val="24"/>
          <w:szCs w:val="24"/>
        </w:rPr>
        <w:t>Aquisição de serviços reprográficos;</w:t>
      </w:r>
    </w:p>
    <w:p w:rsidR="003C083F" w:rsidRPr="003C083F" w:rsidRDefault="003C083F" w:rsidP="00106A72">
      <w:pPr>
        <w:numPr>
          <w:ilvl w:val="0"/>
          <w:numId w:val="33"/>
        </w:numPr>
        <w:tabs>
          <w:tab w:val="clear" w:pos="1495"/>
          <w:tab w:val="num" w:pos="720"/>
          <w:tab w:val="num" w:pos="1440"/>
          <w:tab w:val="num" w:pos="2160"/>
        </w:tabs>
        <w:spacing w:after="0"/>
        <w:ind w:left="1418" w:hanging="284"/>
        <w:jc w:val="both"/>
        <w:rPr>
          <w:bCs/>
          <w:sz w:val="24"/>
          <w:szCs w:val="24"/>
        </w:rPr>
      </w:pPr>
      <w:r w:rsidRPr="003C083F">
        <w:rPr>
          <w:bCs/>
          <w:sz w:val="24"/>
          <w:szCs w:val="24"/>
        </w:rPr>
        <w:t>Aquisição de combustíveis;</w:t>
      </w:r>
    </w:p>
    <w:p w:rsidR="003C083F" w:rsidRPr="003C083F" w:rsidRDefault="003C083F" w:rsidP="00106A72">
      <w:pPr>
        <w:numPr>
          <w:ilvl w:val="0"/>
          <w:numId w:val="33"/>
        </w:numPr>
        <w:tabs>
          <w:tab w:val="clear" w:pos="1495"/>
          <w:tab w:val="num" w:pos="720"/>
          <w:tab w:val="num" w:pos="1440"/>
          <w:tab w:val="num" w:pos="2160"/>
        </w:tabs>
        <w:spacing w:after="0"/>
        <w:ind w:left="1418" w:hanging="284"/>
        <w:jc w:val="both"/>
        <w:rPr>
          <w:bCs/>
          <w:sz w:val="24"/>
          <w:szCs w:val="24"/>
        </w:rPr>
      </w:pPr>
      <w:r w:rsidRPr="003C083F">
        <w:rPr>
          <w:bCs/>
          <w:sz w:val="24"/>
          <w:szCs w:val="24"/>
        </w:rPr>
        <w:lastRenderedPageBreak/>
        <w:t>Aquisição de serviços de fornecimento de passagens aéreas, fluviais e terrestres;</w:t>
      </w:r>
    </w:p>
    <w:p w:rsidR="003C083F" w:rsidRPr="003C083F" w:rsidRDefault="003C083F" w:rsidP="00106A72">
      <w:pPr>
        <w:numPr>
          <w:ilvl w:val="0"/>
          <w:numId w:val="33"/>
        </w:numPr>
        <w:tabs>
          <w:tab w:val="clear" w:pos="1495"/>
          <w:tab w:val="num" w:pos="720"/>
          <w:tab w:val="num" w:pos="1440"/>
          <w:tab w:val="num" w:pos="2160"/>
        </w:tabs>
        <w:spacing w:after="0"/>
        <w:ind w:left="1418" w:hanging="284"/>
        <w:jc w:val="both"/>
        <w:rPr>
          <w:bCs/>
          <w:sz w:val="24"/>
          <w:szCs w:val="24"/>
        </w:rPr>
      </w:pPr>
      <w:r w:rsidRPr="003C083F">
        <w:rPr>
          <w:bCs/>
          <w:sz w:val="24"/>
          <w:szCs w:val="24"/>
        </w:rPr>
        <w:t>Diárias a pessoal civil;</w:t>
      </w:r>
    </w:p>
    <w:p w:rsidR="003C083F" w:rsidRPr="003C083F" w:rsidRDefault="003C083F" w:rsidP="00106A72">
      <w:pPr>
        <w:numPr>
          <w:ilvl w:val="0"/>
          <w:numId w:val="33"/>
        </w:numPr>
        <w:tabs>
          <w:tab w:val="clear" w:pos="1495"/>
          <w:tab w:val="num" w:pos="720"/>
          <w:tab w:val="num" w:pos="1440"/>
          <w:tab w:val="num" w:pos="2160"/>
        </w:tabs>
        <w:spacing w:after="0"/>
        <w:ind w:left="1418" w:hanging="284"/>
        <w:jc w:val="both"/>
        <w:rPr>
          <w:bCs/>
          <w:sz w:val="24"/>
          <w:szCs w:val="24"/>
        </w:rPr>
      </w:pPr>
      <w:r w:rsidRPr="003C083F">
        <w:rPr>
          <w:bCs/>
          <w:sz w:val="24"/>
          <w:szCs w:val="24"/>
        </w:rPr>
        <w:t>Aquisição de bancadas para laboratórios de informática;</w:t>
      </w:r>
    </w:p>
    <w:p w:rsidR="003C083F" w:rsidRPr="003C083F" w:rsidRDefault="003C083F" w:rsidP="00106A72">
      <w:pPr>
        <w:numPr>
          <w:ilvl w:val="0"/>
          <w:numId w:val="33"/>
        </w:numPr>
        <w:tabs>
          <w:tab w:val="clear" w:pos="1495"/>
          <w:tab w:val="num" w:pos="720"/>
          <w:tab w:val="num" w:pos="1440"/>
          <w:tab w:val="num" w:pos="2160"/>
        </w:tabs>
        <w:spacing w:after="0"/>
        <w:ind w:left="1418" w:hanging="284"/>
        <w:jc w:val="both"/>
        <w:rPr>
          <w:bCs/>
          <w:sz w:val="24"/>
          <w:szCs w:val="24"/>
        </w:rPr>
      </w:pPr>
      <w:r w:rsidRPr="003C083F">
        <w:rPr>
          <w:bCs/>
          <w:sz w:val="24"/>
          <w:szCs w:val="24"/>
        </w:rPr>
        <w:t xml:space="preserve">Aquisição de estantes de aço;   </w:t>
      </w:r>
    </w:p>
    <w:p w:rsidR="00CE7362" w:rsidRPr="004320B0"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4320B0">
        <w:rPr>
          <w:bCs/>
          <w:sz w:val="24"/>
          <w:szCs w:val="24"/>
        </w:rPr>
        <w:t>Aquisição de lixeiras seletivas;</w:t>
      </w:r>
    </w:p>
    <w:p w:rsidR="00CE7362" w:rsidRPr="004320B0"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4320B0">
        <w:rPr>
          <w:bCs/>
          <w:sz w:val="24"/>
          <w:szCs w:val="24"/>
        </w:rPr>
        <w:t>Aquisição de mobiliários;</w:t>
      </w:r>
    </w:p>
    <w:p w:rsidR="00CE7362" w:rsidRPr="004320B0"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4320B0">
        <w:rPr>
          <w:bCs/>
          <w:sz w:val="24"/>
          <w:szCs w:val="24"/>
        </w:rPr>
        <w:t xml:space="preserve">Renovação de validade de </w:t>
      </w:r>
      <w:proofErr w:type="spellStart"/>
      <w:r w:rsidRPr="004320B0">
        <w:rPr>
          <w:bCs/>
          <w:sz w:val="24"/>
          <w:szCs w:val="24"/>
        </w:rPr>
        <w:t>token</w:t>
      </w:r>
      <w:proofErr w:type="spellEnd"/>
      <w:r w:rsidRPr="004320B0">
        <w:rPr>
          <w:bCs/>
          <w:sz w:val="24"/>
          <w:szCs w:val="24"/>
        </w:rPr>
        <w:t xml:space="preserve"> junto a SERPRO;</w:t>
      </w:r>
    </w:p>
    <w:p w:rsidR="00CE7362" w:rsidRPr="004320B0"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4320B0">
        <w:rPr>
          <w:bCs/>
          <w:sz w:val="24"/>
          <w:szCs w:val="24"/>
        </w:rPr>
        <w:t xml:space="preserve">Solicitação de </w:t>
      </w:r>
      <w:proofErr w:type="spellStart"/>
      <w:r w:rsidRPr="004320B0">
        <w:rPr>
          <w:bCs/>
          <w:sz w:val="24"/>
          <w:szCs w:val="24"/>
        </w:rPr>
        <w:t>token</w:t>
      </w:r>
      <w:proofErr w:type="spellEnd"/>
      <w:r w:rsidRPr="004320B0">
        <w:rPr>
          <w:bCs/>
          <w:sz w:val="24"/>
          <w:szCs w:val="24"/>
        </w:rPr>
        <w:t xml:space="preserve"> junto a SERPRO;</w:t>
      </w:r>
    </w:p>
    <w:p w:rsidR="00CE7362" w:rsidRPr="004320B0"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4320B0">
        <w:rPr>
          <w:bCs/>
          <w:sz w:val="24"/>
          <w:szCs w:val="24"/>
        </w:rPr>
        <w:t>Aquisição de mobiliários e equipamentos;</w:t>
      </w:r>
    </w:p>
    <w:p w:rsidR="00CE7362"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4320B0">
        <w:rPr>
          <w:bCs/>
          <w:sz w:val="24"/>
          <w:szCs w:val="24"/>
        </w:rPr>
        <w:t>Compras de materiais de consumo</w:t>
      </w:r>
      <w:r w:rsidR="004320B0">
        <w:rPr>
          <w:bCs/>
          <w:sz w:val="24"/>
          <w:szCs w:val="24"/>
        </w:rPr>
        <w:t>.</w:t>
      </w:r>
    </w:p>
    <w:p w:rsidR="004320B0" w:rsidRPr="004320B0" w:rsidRDefault="004320B0" w:rsidP="004320B0">
      <w:pPr>
        <w:tabs>
          <w:tab w:val="num" w:pos="1440"/>
          <w:tab w:val="num" w:pos="2160"/>
        </w:tabs>
        <w:spacing w:after="0"/>
        <w:ind w:left="1418"/>
        <w:jc w:val="both"/>
        <w:rPr>
          <w:bCs/>
          <w:sz w:val="24"/>
          <w:szCs w:val="24"/>
        </w:rPr>
      </w:pPr>
    </w:p>
    <w:p w:rsidR="00CE7362" w:rsidRPr="004320B0" w:rsidRDefault="00CE7362" w:rsidP="004320B0">
      <w:pPr>
        <w:tabs>
          <w:tab w:val="num" w:pos="1440"/>
          <w:tab w:val="num" w:pos="2160"/>
        </w:tabs>
        <w:spacing w:after="0"/>
        <w:ind w:left="1134"/>
        <w:jc w:val="both"/>
        <w:rPr>
          <w:b/>
          <w:bCs/>
          <w:sz w:val="24"/>
          <w:szCs w:val="24"/>
        </w:rPr>
      </w:pPr>
      <w:r w:rsidRPr="004320B0">
        <w:rPr>
          <w:b/>
          <w:bCs/>
          <w:sz w:val="24"/>
          <w:szCs w:val="24"/>
        </w:rPr>
        <w:t>S</w:t>
      </w:r>
      <w:r w:rsidR="000333B9" w:rsidRPr="004320B0">
        <w:rPr>
          <w:b/>
          <w:bCs/>
          <w:sz w:val="24"/>
          <w:szCs w:val="24"/>
        </w:rPr>
        <w:t>atisfação</w:t>
      </w:r>
      <w:r w:rsidRPr="004320B0">
        <w:rPr>
          <w:b/>
          <w:bCs/>
          <w:sz w:val="24"/>
          <w:szCs w:val="24"/>
        </w:rPr>
        <w:t xml:space="preserve"> </w:t>
      </w:r>
      <w:r w:rsidR="000333B9" w:rsidRPr="004320B0">
        <w:rPr>
          <w:b/>
          <w:bCs/>
          <w:sz w:val="24"/>
          <w:szCs w:val="24"/>
        </w:rPr>
        <w:t>com</w:t>
      </w:r>
      <w:r w:rsidRPr="004320B0">
        <w:rPr>
          <w:b/>
          <w:bCs/>
          <w:sz w:val="24"/>
          <w:szCs w:val="24"/>
        </w:rPr>
        <w:t xml:space="preserve"> </w:t>
      </w:r>
      <w:r w:rsidR="000333B9" w:rsidRPr="004320B0">
        <w:rPr>
          <w:b/>
          <w:bCs/>
          <w:sz w:val="24"/>
          <w:szCs w:val="24"/>
        </w:rPr>
        <w:t>a</w:t>
      </w:r>
      <w:r w:rsidRPr="004320B0">
        <w:rPr>
          <w:b/>
          <w:bCs/>
          <w:sz w:val="24"/>
          <w:szCs w:val="24"/>
        </w:rPr>
        <w:t xml:space="preserve"> S</w:t>
      </w:r>
      <w:r w:rsidR="000333B9" w:rsidRPr="004320B0">
        <w:rPr>
          <w:b/>
          <w:bCs/>
          <w:sz w:val="24"/>
          <w:szCs w:val="24"/>
        </w:rPr>
        <w:t>ociedade</w:t>
      </w:r>
      <w:r w:rsidRPr="004320B0">
        <w:rPr>
          <w:b/>
          <w:bCs/>
          <w:sz w:val="24"/>
          <w:szCs w:val="24"/>
        </w:rPr>
        <w:t>:</w:t>
      </w:r>
    </w:p>
    <w:p w:rsidR="00CE7362" w:rsidRPr="004320B0"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4320B0">
        <w:rPr>
          <w:bCs/>
          <w:sz w:val="24"/>
          <w:szCs w:val="24"/>
        </w:rPr>
        <w:t>Alimentação do SIMEC com informações do DAP;</w:t>
      </w:r>
    </w:p>
    <w:p w:rsidR="00CE7362" w:rsidRPr="004320B0"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4320B0">
        <w:rPr>
          <w:bCs/>
          <w:sz w:val="24"/>
          <w:szCs w:val="24"/>
        </w:rPr>
        <w:t>Publicação no DOU.</w:t>
      </w:r>
    </w:p>
    <w:p w:rsidR="00661B8B" w:rsidRDefault="00661B8B" w:rsidP="00FA04FF">
      <w:pPr>
        <w:tabs>
          <w:tab w:val="num" w:pos="1440"/>
          <w:tab w:val="num" w:pos="2160"/>
        </w:tabs>
        <w:spacing w:after="0"/>
        <w:ind w:left="1418"/>
        <w:jc w:val="both"/>
        <w:rPr>
          <w:bCs/>
          <w:sz w:val="24"/>
          <w:szCs w:val="24"/>
        </w:rPr>
      </w:pPr>
    </w:p>
    <w:p w:rsidR="005E79FD" w:rsidRDefault="005E79FD" w:rsidP="005E79FD">
      <w:pPr>
        <w:spacing w:after="0" w:line="240" w:lineRule="auto"/>
        <w:jc w:val="both"/>
        <w:rPr>
          <w:b/>
          <w:sz w:val="24"/>
          <w:szCs w:val="24"/>
        </w:rPr>
      </w:pPr>
      <w:r>
        <w:rPr>
          <w:b/>
          <w:sz w:val="24"/>
          <w:szCs w:val="24"/>
        </w:rPr>
        <w:t>Atividades não planejadas e realizadas</w:t>
      </w:r>
    </w:p>
    <w:p w:rsidR="00FA04FF" w:rsidRPr="000D28C0" w:rsidRDefault="00FA04FF" w:rsidP="00FA04FF">
      <w:pPr>
        <w:tabs>
          <w:tab w:val="num" w:pos="1440"/>
          <w:tab w:val="num" w:pos="2160"/>
        </w:tabs>
        <w:spacing w:after="0"/>
        <w:ind w:left="1418"/>
        <w:jc w:val="both"/>
        <w:rPr>
          <w:bCs/>
          <w:sz w:val="24"/>
          <w:szCs w:val="24"/>
        </w:rPr>
      </w:pPr>
    </w:p>
    <w:p w:rsidR="005E79FD" w:rsidRPr="005E79FD" w:rsidRDefault="005E79FD" w:rsidP="005E79FD">
      <w:pPr>
        <w:tabs>
          <w:tab w:val="num" w:pos="1440"/>
          <w:tab w:val="num" w:pos="2160"/>
        </w:tabs>
        <w:spacing w:after="0"/>
        <w:ind w:left="1134"/>
        <w:jc w:val="both"/>
        <w:rPr>
          <w:b/>
          <w:bCs/>
          <w:sz w:val="24"/>
          <w:szCs w:val="24"/>
        </w:rPr>
      </w:pPr>
      <w:r w:rsidRPr="005E79FD">
        <w:rPr>
          <w:b/>
          <w:bCs/>
          <w:sz w:val="24"/>
          <w:szCs w:val="24"/>
        </w:rPr>
        <w:t>ENSINO</w:t>
      </w:r>
    </w:p>
    <w:p w:rsidR="00CE7362" w:rsidRPr="005E79FD"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5E79FD">
        <w:rPr>
          <w:bCs/>
          <w:sz w:val="24"/>
          <w:szCs w:val="24"/>
        </w:rPr>
        <w:t>Ação Interdisciplinar O Dia da Consciência Negra;</w:t>
      </w:r>
    </w:p>
    <w:p w:rsidR="00CE7362" w:rsidRPr="005E79FD"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5E79FD">
        <w:rPr>
          <w:bCs/>
          <w:sz w:val="24"/>
          <w:szCs w:val="24"/>
        </w:rPr>
        <w:t>Gincana Interdisciplinar dos Cursos Subsequentes;</w:t>
      </w:r>
    </w:p>
    <w:p w:rsidR="00CE7362" w:rsidRPr="005E79FD"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5E79FD">
        <w:rPr>
          <w:bCs/>
          <w:sz w:val="24"/>
          <w:szCs w:val="24"/>
        </w:rPr>
        <w:t xml:space="preserve">VIII MOBFOG – 2014 (Mostra </w:t>
      </w:r>
      <w:proofErr w:type="spellStart"/>
      <w:r w:rsidRPr="005E79FD">
        <w:rPr>
          <w:bCs/>
          <w:sz w:val="24"/>
          <w:szCs w:val="24"/>
        </w:rPr>
        <w:t>Brasi</w:t>
      </w:r>
      <w:r w:rsidR="005416FB">
        <w:rPr>
          <w:bCs/>
          <w:sz w:val="24"/>
          <w:szCs w:val="24"/>
        </w:rPr>
        <w:t>Lei</w:t>
      </w:r>
      <w:r w:rsidRPr="005E79FD">
        <w:rPr>
          <w:bCs/>
          <w:sz w:val="24"/>
          <w:szCs w:val="24"/>
        </w:rPr>
        <w:t>ra</w:t>
      </w:r>
      <w:proofErr w:type="spellEnd"/>
      <w:r w:rsidRPr="005E79FD">
        <w:rPr>
          <w:bCs/>
          <w:sz w:val="24"/>
          <w:szCs w:val="24"/>
        </w:rPr>
        <w:t xml:space="preserve"> de Foguetes);</w:t>
      </w:r>
    </w:p>
    <w:p w:rsidR="00CE7362" w:rsidRDefault="001351FD" w:rsidP="00106A72">
      <w:pPr>
        <w:numPr>
          <w:ilvl w:val="0"/>
          <w:numId w:val="33"/>
        </w:numPr>
        <w:tabs>
          <w:tab w:val="clear" w:pos="1495"/>
          <w:tab w:val="num" w:pos="720"/>
          <w:tab w:val="num" w:pos="1440"/>
          <w:tab w:val="num" w:pos="2160"/>
        </w:tabs>
        <w:spacing w:after="0"/>
        <w:ind w:left="1418" w:hanging="284"/>
        <w:jc w:val="both"/>
        <w:rPr>
          <w:bCs/>
          <w:sz w:val="24"/>
          <w:szCs w:val="24"/>
        </w:rPr>
      </w:pPr>
      <w:r w:rsidRPr="005E79FD">
        <w:rPr>
          <w:bCs/>
          <w:sz w:val="24"/>
          <w:szCs w:val="24"/>
        </w:rPr>
        <w:t>OBA -</w:t>
      </w:r>
      <w:r w:rsidR="00CE7362" w:rsidRPr="005E79FD">
        <w:rPr>
          <w:bCs/>
          <w:sz w:val="24"/>
          <w:szCs w:val="24"/>
        </w:rPr>
        <w:t xml:space="preserve"> 2014.</w:t>
      </w:r>
    </w:p>
    <w:p w:rsidR="005E79FD" w:rsidRPr="005E79FD" w:rsidRDefault="005E79FD" w:rsidP="005E79FD">
      <w:pPr>
        <w:tabs>
          <w:tab w:val="num" w:pos="1440"/>
          <w:tab w:val="num" w:pos="2160"/>
        </w:tabs>
        <w:spacing w:after="0"/>
        <w:ind w:left="1418"/>
        <w:jc w:val="both"/>
        <w:rPr>
          <w:bCs/>
          <w:sz w:val="24"/>
          <w:szCs w:val="24"/>
        </w:rPr>
      </w:pPr>
    </w:p>
    <w:p w:rsidR="005E79FD" w:rsidRPr="005E79FD" w:rsidRDefault="005E79FD" w:rsidP="005E79FD">
      <w:pPr>
        <w:tabs>
          <w:tab w:val="num" w:pos="1440"/>
          <w:tab w:val="num" w:pos="2160"/>
        </w:tabs>
        <w:spacing w:after="0"/>
        <w:ind w:left="1134"/>
        <w:jc w:val="both"/>
        <w:rPr>
          <w:b/>
          <w:bCs/>
          <w:sz w:val="24"/>
          <w:szCs w:val="24"/>
        </w:rPr>
      </w:pPr>
      <w:r w:rsidRPr="005E79FD">
        <w:rPr>
          <w:b/>
          <w:bCs/>
          <w:sz w:val="24"/>
          <w:szCs w:val="24"/>
        </w:rPr>
        <w:t>EXTENSÃO</w:t>
      </w:r>
    </w:p>
    <w:p w:rsidR="00CE7362" w:rsidRPr="005E79FD"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5E79FD">
        <w:rPr>
          <w:bCs/>
          <w:sz w:val="24"/>
          <w:szCs w:val="24"/>
        </w:rPr>
        <w:t>Qualificação na Preparação de Hortas da AMBI;</w:t>
      </w:r>
    </w:p>
    <w:p w:rsidR="00CE7362" w:rsidRPr="005E79FD"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5E79FD">
        <w:rPr>
          <w:bCs/>
          <w:sz w:val="24"/>
          <w:szCs w:val="24"/>
        </w:rPr>
        <w:t xml:space="preserve">Projeto Horta Ambiental na Escola – A Ciência em Redes de Informação (em andamento); </w:t>
      </w:r>
    </w:p>
    <w:p w:rsidR="00CE7362" w:rsidRPr="005E79FD"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5E79FD">
        <w:rPr>
          <w:bCs/>
          <w:sz w:val="24"/>
          <w:szCs w:val="24"/>
        </w:rPr>
        <w:t>Projeto Qualidade de Vida (aulas de natação e hidroginástica).</w:t>
      </w:r>
    </w:p>
    <w:p w:rsidR="00CE7362" w:rsidRPr="005E79FD"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5E79FD">
        <w:rPr>
          <w:bCs/>
          <w:sz w:val="24"/>
          <w:szCs w:val="24"/>
        </w:rPr>
        <w:t>Natal Solidário</w:t>
      </w:r>
    </w:p>
    <w:p w:rsidR="00CE7362" w:rsidRPr="005E79FD"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5E79FD">
        <w:rPr>
          <w:bCs/>
          <w:sz w:val="24"/>
          <w:szCs w:val="24"/>
        </w:rPr>
        <w:t>II Mostra de Extensão</w:t>
      </w:r>
    </w:p>
    <w:p w:rsidR="00CE7362" w:rsidRPr="005E79FD"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5E79FD">
        <w:rPr>
          <w:bCs/>
          <w:sz w:val="24"/>
          <w:szCs w:val="24"/>
        </w:rPr>
        <w:t>Apresentação de trabalhos na Mostra de Extensão por Egressos</w:t>
      </w:r>
    </w:p>
    <w:p w:rsidR="005E79FD" w:rsidRDefault="005E79FD" w:rsidP="005E79FD">
      <w:pPr>
        <w:tabs>
          <w:tab w:val="num" w:pos="1495"/>
          <w:tab w:val="num" w:pos="2160"/>
        </w:tabs>
        <w:spacing w:after="0"/>
        <w:ind w:left="1418"/>
        <w:jc w:val="both"/>
        <w:rPr>
          <w:bCs/>
          <w:sz w:val="24"/>
          <w:szCs w:val="24"/>
        </w:rPr>
      </w:pPr>
    </w:p>
    <w:p w:rsidR="005E79FD" w:rsidRPr="001D6346" w:rsidRDefault="005E79FD" w:rsidP="001D6346">
      <w:pPr>
        <w:tabs>
          <w:tab w:val="num" w:pos="1440"/>
          <w:tab w:val="num" w:pos="2160"/>
        </w:tabs>
        <w:spacing w:after="0"/>
        <w:ind w:left="1134"/>
        <w:jc w:val="both"/>
        <w:rPr>
          <w:b/>
          <w:bCs/>
          <w:sz w:val="24"/>
          <w:szCs w:val="24"/>
        </w:rPr>
      </w:pPr>
      <w:r w:rsidRPr="001D6346">
        <w:rPr>
          <w:b/>
          <w:bCs/>
          <w:sz w:val="24"/>
          <w:szCs w:val="24"/>
        </w:rPr>
        <w:t>PESQUISA</w:t>
      </w:r>
    </w:p>
    <w:p w:rsidR="000D28C0" w:rsidRPr="005E79FD" w:rsidRDefault="005E79FD" w:rsidP="00106A72">
      <w:pPr>
        <w:numPr>
          <w:ilvl w:val="0"/>
          <w:numId w:val="33"/>
        </w:numPr>
        <w:tabs>
          <w:tab w:val="clear" w:pos="1495"/>
          <w:tab w:val="num" w:pos="720"/>
          <w:tab w:val="num" w:pos="1440"/>
          <w:tab w:val="num" w:pos="2160"/>
        </w:tabs>
        <w:spacing w:after="0"/>
        <w:ind w:left="1418" w:hanging="284"/>
        <w:jc w:val="both"/>
        <w:rPr>
          <w:bCs/>
          <w:sz w:val="24"/>
          <w:szCs w:val="24"/>
        </w:rPr>
      </w:pPr>
      <w:r w:rsidRPr="005E79FD">
        <w:rPr>
          <w:bCs/>
          <w:sz w:val="24"/>
          <w:szCs w:val="24"/>
        </w:rPr>
        <w:t>Implementação de 02 (dois) Projetos de Pesquisa sem custeio;</w:t>
      </w:r>
    </w:p>
    <w:p w:rsidR="000D28C0" w:rsidRPr="001D6346" w:rsidRDefault="000D28C0" w:rsidP="001D6346">
      <w:pPr>
        <w:tabs>
          <w:tab w:val="num" w:pos="1440"/>
          <w:tab w:val="num" w:pos="2160"/>
        </w:tabs>
        <w:spacing w:after="0"/>
        <w:ind w:left="1418"/>
        <w:jc w:val="both"/>
        <w:rPr>
          <w:bCs/>
          <w:sz w:val="24"/>
          <w:szCs w:val="24"/>
        </w:rPr>
      </w:pPr>
    </w:p>
    <w:p w:rsidR="001D6346" w:rsidRDefault="001D6346" w:rsidP="001D6346">
      <w:pPr>
        <w:tabs>
          <w:tab w:val="num" w:pos="1440"/>
          <w:tab w:val="num" w:pos="2160"/>
        </w:tabs>
        <w:spacing w:after="0"/>
        <w:ind w:left="1134"/>
        <w:jc w:val="both"/>
        <w:rPr>
          <w:b/>
          <w:bCs/>
          <w:sz w:val="24"/>
          <w:szCs w:val="24"/>
        </w:rPr>
      </w:pPr>
      <w:r w:rsidRPr="001D6346">
        <w:rPr>
          <w:b/>
          <w:bCs/>
          <w:sz w:val="24"/>
          <w:szCs w:val="24"/>
        </w:rPr>
        <w:t>DG/DAP</w:t>
      </w:r>
    </w:p>
    <w:p w:rsidR="001D6346" w:rsidRPr="001D6346" w:rsidRDefault="001D6346" w:rsidP="001D6346">
      <w:pPr>
        <w:tabs>
          <w:tab w:val="num" w:pos="1440"/>
          <w:tab w:val="num" w:pos="2160"/>
        </w:tabs>
        <w:spacing w:after="0"/>
        <w:ind w:left="1134"/>
        <w:jc w:val="both"/>
        <w:rPr>
          <w:b/>
          <w:bCs/>
          <w:sz w:val="24"/>
          <w:szCs w:val="24"/>
        </w:rPr>
      </w:pPr>
    </w:p>
    <w:p w:rsidR="00CE7362" w:rsidRPr="001D6346"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1D6346">
        <w:rPr>
          <w:bCs/>
          <w:sz w:val="24"/>
          <w:szCs w:val="24"/>
        </w:rPr>
        <w:lastRenderedPageBreak/>
        <w:t>Capacitação de dois servidores, curso LEGISLAÇÃO DE PESSOAL;</w:t>
      </w:r>
    </w:p>
    <w:p w:rsidR="00CE7362" w:rsidRPr="001D6346"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1D6346">
        <w:rPr>
          <w:bCs/>
          <w:sz w:val="24"/>
          <w:szCs w:val="24"/>
        </w:rPr>
        <w:t xml:space="preserve">Capacitação de </w:t>
      </w:r>
      <w:r w:rsidR="001D6346" w:rsidRPr="001D6346">
        <w:rPr>
          <w:bCs/>
          <w:sz w:val="24"/>
          <w:szCs w:val="24"/>
        </w:rPr>
        <w:t>servidor através</w:t>
      </w:r>
      <w:r w:rsidRPr="001D6346">
        <w:rPr>
          <w:bCs/>
          <w:sz w:val="24"/>
          <w:szCs w:val="24"/>
        </w:rPr>
        <w:t xml:space="preserve"> do XXXIV Encontro Nacional dos Dirigentes de Pessoal e de RH;</w:t>
      </w:r>
    </w:p>
    <w:p w:rsidR="00CE7362" w:rsidRPr="001D6346"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1D6346">
        <w:rPr>
          <w:bCs/>
          <w:sz w:val="24"/>
          <w:szCs w:val="24"/>
        </w:rPr>
        <w:t xml:space="preserve">Participação do </w:t>
      </w:r>
      <w:r w:rsidR="00F96FEF">
        <w:rPr>
          <w:bCs/>
          <w:sz w:val="24"/>
          <w:szCs w:val="24"/>
        </w:rPr>
        <w:t>IFAM</w:t>
      </w:r>
      <w:r w:rsidRPr="001D6346">
        <w:rPr>
          <w:bCs/>
          <w:sz w:val="24"/>
          <w:szCs w:val="24"/>
        </w:rPr>
        <w:t xml:space="preserve"> Campus Parintins na 32ª Feira Agropecuária do Município de Parintins;</w:t>
      </w:r>
    </w:p>
    <w:p w:rsidR="00CE7362" w:rsidRPr="001D6346"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1D6346">
        <w:rPr>
          <w:bCs/>
          <w:sz w:val="24"/>
          <w:szCs w:val="24"/>
        </w:rPr>
        <w:t>Análise da água do poço artesiano;</w:t>
      </w:r>
    </w:p>
    <w:p w:rsidR="00CE7362" w:rsidRPr="001D6346"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1D6346">
        <w:rPr>
          <w:bCs/>
          <w:sz w:val="24"/>
          <w:szCs w:val="24"/>
        </w:rPr>
        <w:t>Funcionamento do Grupo Gerador.</w:t>
      </w:r>
    </w:p>
    <w:p w:rsidR="001C556D" w:rsidRDefault="001C556D" w:rsidP="00CD09B6">
      <w:pPr>
        <w:spacing w:after="0" w:line="240" w:lineRule="auto"/>
        <w:jc w:val="both"/>
        <w:rPr>
          <w:b/>
          <w:sz w:val="24"/>
          <w:szCs w:val="24"/>
        </w:rPr>
      </w:pPr>
    </w:p>
    <w:p w:rsidR="00CD09B6" w:rsidRDefault="001C556D" w:rsidP="00CD09B6">
      <w:pPr>
        <w:spacing w:after="0" w:line="240" w:lineRule="auto"/>
        <w:jc w:val="both"/>
        <w:rPr>
          <w:b/>
          <w:sz w:val="24"/>
          <w:szCs w:val="24"/>
        </w:rPr>
      </w:pPr>
      <w:r>
        <w:rPr>
          <w:b/>
          <w:sz w:val="24"/>
          <w:szCs w:val="24"/>
        </w:rPr>
        <w:t>Atividades planejadas e não realizadas</w:t>
      </w:r>
    </w:p>
    <w:p w:rsidR="001C556D" w:rsidRDefault="001C556D" w:rsidP="00CD09B6">
      <w:pPr>
        <w:spacing w:after="0" w:line="240" w:lineRule="auto"/>
        <w:jc w:val="both"/>
        <w:rPr>
          <w:b/>
          <w:sz w:val="24"/>
          <w:szCs w:val="24"/>
        </w:rPr>
      </w:pPr>
    </w:p>
    <w:p w:rsidR="001C556D" w:rsidRDefault="001C556D" w:rsidP="0086751F">
      <w:pPr>
        <w:spacing w:after="0" w:line="240" w:lineRule="auto"/>
        <w:ind w:left="1134"/>
        <w:jc w:val="both"/>
        <w:rPr>
          <w:b/>
          <w:bCs/>
          <w:sz w:val="24"/>
          <w:szCs w:val="24"/>
        </w:rPr>
      </w:pPr>
      <w:r w:rsidRPr="001C556D">
        <w:rPr>
          <w:b/>
          <w:bCs/>
          <w:sz w:val="24"/>
          <w:szCs w:val="24"/>
        </w:rPr>
        <w:t>ENSINO</w:t>
      </w:r>
    </w:p>
    <w:p w:rsidR="00007D98" w:rsidRPr="001C556D" w:rsidRDefault="00007D98" w:rsidP="0086751F">
      <w:pPr>
        <w:spacing w:after="0" w:line="240" w:lineRule="auto"/>
        <w:ind w:left="1134"/>
        <w:jc w:val="both"/>
        <w:rPr>
          <w:b/>
          <w:sz w:val="24"/>
          <w:szCs w:val="24"/>
        </w:rPr>
      </w:pPr>
    </w:p>
    <w:p w:rsidR="00CE7362" w:rsidRDefault="00CE7362" w:rsidP="00007D98">
      <w:pPr>
        <w:tabs>
          <w:tab w:val="num" w:pos="1440"/>
          <w:tab w:val="num" w:pos="2160"/>
        </w:tabs>
        <w:spacing w:after="0"/>
        <w:ind w:left="1134"/>
        <w:jc w:val="both"/>
        <w:rPr>
          <w:b/>
          <w:bCs/>
          <w:sz w:val="24"/>
          <w:szCs w:val="24"/>
        </w:rPr>
      </w:pPr>
      <w:r w:rsidRPr="00007D98">
        <w:rPr>
          <w:b/>
          <w:bCs/>
          <w:sz w:val="24"/>
          <w:szCs w:val="24"/>
        </w:rPr>
        <w:t>P</w:t>
      </w:r>
      <w:r w:rsidR="008F2C78" w:rsidRPr="00007D98">
        <w:rPr>
          <w:b/>
          <w:bCs/>
          <w:sz w:val="24"/>
          <w:szCs w:val="24"/>
        </w:rPr>
        <w:t>erspectiva</w:t>
      </w:r>
      <w:r w:rsidRPr="00007D98">
        <w:rPr>
          <w:b/>
          <w:bCs/>
          <w:sz w:val="24"/>
          <w:szCs w:val="24"/>
        </w:rPr>
        <w:t xml:space="preserve"> E</w:t>
      </w:r>
      <w:r w:rsidR="008F2C78" w:rsidRPr="00007D98">
        <w:rPr>
          <w:b/>
          <w:bCs/>
          <w:sz w:val="24"/>
          <w:szCs w:val="24"/>
        </w:rPr>
        <w:t>ficiência</w:t>
      </w:r>
      <w:r w:rsidRPr="00007D98">
        <w:rPr>
          <w:b/>
          <w:bCs/>
          <w:sz w:val="24"/>
          <w:szCs w:val="24"/>
        </w:rPr>
        <w:t xml:space="preserve"> </w:t>
      </w:r>
      <w:r w:rsidR="00007D98" w:rsidRPr="00007D98">
        <w:rPr>
          <w:b/>
          <w:bCs/>
          <w:sz w:val="24"/>
          <w:szCs w:val="24"/>
        </w:rPr>
        <w:t>A</w:t>
      </w:r>
      <w:r w:rsidR="008F2C78" w:rsidRPr="00007D98">
        <w:rPr>
          <w:b/>
          <w:bCs/>
          <w:sz w:val="24"/>
          <w:szCs w:val="24"/>
        </w:rPr>
        <w:t>cadêmica</w:t>
      </w:r>
      <w:r w:rsidR="00007D98" w:rsidRPr="00007D98">
        <w:rPr>
          <w:b/>
          <w:bCs/>
          <w:sz w:val="24"/>
          <w:szCs w:val="24"/>
        </w:rPr>
        <w:t>:</w:t>
      </w:r>
    </w:p>
    <w:p w:rsidR="00007D98" w:rsidRPr="00007D98" w:rsidRDefault="00007D98" w:rsidP="00007D98">
      <w:pPr>
        <w:tabs>
          <w:tab w:val="num" w:pos="1440"/>
          <w:tab w:val="num" w:pos="2160"/>
        </w:tabs>
        <w:spacing w:after="0"/>
        <w:ind w:left="1134"/>
        <w:jc w:val="both"/>
        <w:rPr>
          <w:b/>
          <w:bCs/>
          <w:sz w:val="24"/>
          <w:szCs w:val="24"/>
        </w:rPr>
      </w:pPr>
    </w:p>
    <w:p w:rsidR="00CE7362" w:rsidRPr="001C556D"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1C556D">
        <w:rPr>
          <w:bCs/>
          <w:sz w:val="24"/>
          <w:szCs w:val="24"/>
        </w:rPr>
        <w:t>Aquisição de Equipamentos/Materiais de medição e orientação: Régua T, Esquadros e GPS (CETAS);</w:t>
      </w:r>
    </w:p>
    <w:p w:rsidR="00CE7362" w:rsidRPr="001C556D"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1C556D">
        <w:rPr>
          <w:bCs/>
          <w:sz w:val="24"/>
          <w:szCs w:val="24"/>
        </w:rPr>
        <w:t>Aquisição de livros didáticos (CETAS);</w:t>
      </w:r>
    </w:p>
    <w:p w:rsidR="00CE7362" w:rsidRPr="001C556D"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1C556D">
        <w:rPr>
          <w:bCs/>
          <w:sz w:val="24"/>
          <w:szCs w:val="24"/>
        </w:rPr>
        <w:t>Aquisição de Liquidificador Industrial (CETAS);</w:t>
      </w:r>
    </w:p>
    <w:p w:rsidR="00CE7362" w:rsidRPr="001C556D"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1C556D">
        <w:rPr>
          <w:bCs/>
          <w:sz w:val="24"/>
          <w:szCs w:val="24"/>
        </w:rPr>
        <w:t xml:space="preserve">Aquisição de trado </w:t>
      </w:r>
      <w:proofErr w:type="spellStart"/>
      <w:r w:rsidR="00007D98" w:rsidRPr="001C556D">
        <w:rPr>
          <w:bCs/>
          <w:sz w:val="24"/>
          <w:szCs w:val="24"/>
        </w:rPr>
        <w:t>UHland</w:t>
      </w:r>
      <w:proofErr w:type="spellEnd"/>
      <w:r w:rsidR="00007D98" w:rsidRPr="001C556D">
        <w:rPr>
          <w:bCs/>
          <w:sz w:val="24"/>
          <w:szCs w:val="24"/>
        </w:rPr>
        <w:t xml:space="preserve"> (</w:t>
      </w:r>
      <w:proofErr w:type="spellStart"/>
      <w:r w:rsidRPr="001C556D">
        <w:rPr>
          <w:bCs/>
          <w:sz w:val="24"/>
          <w:szCs w:val="24"/>
        </w:rPr>
        <w:t>CETReN</w:t>
      </w:r>
      <w:proofErr w:type="spellEnd"/>
      <w:r w:rsidRPr="001C556D">
        <w:rPr>
          <w:bCs/>
          <w:sz w:val="24"/>
          <w:szCs w:val="24"/>
        </w:rPr>
        <w:t>);</w:t>
      </w:r>
    </w:p>
    <w:p w:rsidR="00CE7362" w:rsidRPr="001C556D"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1C556D">
        <w:rPr>
          <w:bCs/>
          <w:sz w:val="24"/>
          <w:szCs w:val="24"/>
        </w:rPr>
        <w:t xml:space="preserve">Aquisição de 18 anéis alumínio para trado </w:t>
      </w:r>
      <w:proofErr w:type="spellStart"/>
      <w:r w:rsidRPr="001C556D">
        <w:rPr>
          <w:bCs/>
          <w:sz w:val="24"/>
          <w:szCs w:val="24"/>
        </w:rPr>
        <w:t>Uhland</w:t>
      </w:r>
      <w:proofErr w:type="spellEnd"/>
      <w:r w:rsidRPr="001C556D">
        <w:rPr>
          <w:bCs/>
          <w:sz w:val="24"/>
          <w:szCs w:val="24"/>
        </w:rPr>
        <w:t xml:space="preserve"> (</w:t>
      </w:r>
      <w:proofErr w:type="spellStart"/>
      <w:r w:rsidRPr="001C556D">
        <w:rPr>
          <w:bCs/>
          <w:sz w:val="24"/>
          <w:szCs w:val="24"/>
        </w:rPr>
        <w:t>CETReN</w:t>
      </w:r>
      <w:proofErr w:type="spellEnd"/>
      <w:r w:rsidRPr="001C556D">
        <w:rPr>
          <w:bCs/>
          <w:sz w:val="24"/>
          <w:szCs w:val="24"/>
        </w:rPr>
        <w:t>);</w:t>
      </w:r>
    </w:p>
    <w:p w:rsidR="00CE7362" w:rsidRPr="001C556D"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1C556D">
        <w:rPr>
          <w:bCs/>
          <w:sz w:val="24"/>
          <w:szCs w:val="24"/>
        </w:rPr>
        <w:t>Aquisição de trado tipo Holandês (</w:t>
      </w:r>
      <w:proofErr w:type="spellStart"/>
      <w:r w:rsidRPr="001C556D">
        <w:rPr>
          <w:bCs/>
          <w:sz w:val="24"/>
          <w:szCs w:val="24"/>
        </w:rPr>
        <w:t>CETReN</w:t>
      </w:r>
      <w:proofErr w:type="spellEnd"/>
      <w:r w:rsidRPr="001C556D">
        <w:rPr>
          <w:bCs/>
          <w:sz w:val="24"/>
          <w:szCs w:val="24"/>
        </w:rPr>
        <w:t>);</w:t>
      </w:r>
    </w:p>
    <w:p w:rsidR="00CE7362" w:rsidRPr="001C556D"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1C556D">
        <w:rPr>
          <w:bCs/>
          <w:sz w:val="24"/>
          <w:szCs w:val="24"/>
        </w:rPr>
        <w:t xml:space="preserve">Aquisição de 4 </w:t>
      </w:r>
      <w:proofErr w:type="spellStart"/>
      <w:r w:rsidRPr="001C556D">
        <w:rPr>
          <w:bCs/>
          <w:sz w:val="24"/>
          <w:szCs w:val="24"/>
        </w:rPr>
        <w:t>tensiômetros</w:t>
      </w:r>
      <w:proofErr w:type="spellEnd"/>
      <w:r w:rsidRPr="001C556D">
        <w:rPr>
          <w:bCs/>
          <w:sz w:val="24"/>
          <w:szCs w:val="24"/>
        </w:rPr>
        <w:t xml:space="preserve"> com vacuômetro (</w:t>
      </w:r>
      <w:proofErr w:type="spellStart"/>
      <w:r w:rsidRPr="001C556D">
        <w:rPr>
          <w:bCs/>
          <w:sz w:val="24"/>
          <w:szCs w:val="24"/>
        </w:rPr>
        <w:t>CETReN</w:t>
      </w:r>
      <w:proofErr w:type="spellEnd"/>
      <w:r w:rsidRPr="001C556D">
        <w:rPr>
          <w:bCs/>
          <w:sz w:val="24"/>
          <w:szCs w:val="24"/>
        </w:rPr>
        <w:t>);</w:t>
      </w:r>
    </w:p>
    <w:p w:rsidR="00CE7362" w:rsidRPr="001C556D"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1C556D">
        <w:rPr>
          <w:bCs/>
          <w:sz w:val="24"/>
          <w:szCs w:val="24"/>
        </w:rPr>
        <w:t>Compra de 4 aspersores de baixa pressão (</w:t>
      </w:r>
      <w:proofErr w:type="spellStart"/>
      <w:r w:rsidRPr="001C556D">
        <w:rPr>
          <w:bCs/>
          <w:sz w:val="24"/>
          <w:szCs w:val="24"/>
        </w:rPr>
        <w:t>CETReN</w:t>
      </w:r>
      <w:proofErr w:type="spellEnd"/>
      <w:r w:rsidRPr="001C556D">
        <w:rPr>
          <w:bCs/>
          <w:sz w:val="24"/>
          <w:szCs w:val="24"/>
        </w:rPr>
        <w:t>);</w:t>
      </w:r>
    </w:p>
    <w:p w:rsidR="00CE7362"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1C556D">
        <w:rPr>
          <w:bCs/>
          <w:sz w:val="24"/>
          <w:szCs w:val="24"/>
        </w:rPr>
        <w:t>Aquisição de conjunto de peneira Tyler-americana (</w:t>
      </w:r>
      <w:proofErr w:type="spellStart"/>
      <w:r w:rsidRPr="001C556D">
        <w:rPr>
          <w:bCs/>
          <w:sz w:val="24"/>
          <w:szCs w:val="24"/>
        </w:rPr>
        <w:t>CETReN</w:t>
      </w:r>
      <w:proofErr w:type="spellEnd"/>
      <w:r w:rsidRPr="001C556D">
        <w:rPr>
          <w:bCs/>
          <w:sz w:val="24"/>
          <w:szCs w:val="24"/>
        </w:rPr>
        <w:t>).</w:t>
      </w:r>
    </w:p>
    <w:p w:rsidR="00007D98" w:rsidRPr="001C556D" w:rsidRDefault="00007D98" w:rsidP="00007D98">
      <w:pPr>
        <w:tabs>
          <w:tab w:val="num" w:pos="1440"/>
          <w:tab w:val="num" w:pos="2160"/>
        </w:tabs>
        <w:spacing w:after="0"/>
        <w:ind w:left="1418"/>
        <w:jc w:val="both"/>
        <w:rPr>
          <w:bCs/>
          <w:sz w:val="24"/>
          <w:szCs w:val="24"/>
        </w:rPr>
      </w:pPr>
    </w:p>
    <w:p w:rsidR="00CE7362" w:rsidRDefault="00CE7362" w:rsidP="00007D98">
      <w:pPr>
        <w:tabs>
          <w:tab w:val="num" w:pos="1440"/>
          <w:tab w:val="num" w:pos="2160"/>
        </w:tabs>
        <w:spacing w:after="0"/>
        <w:ind w:left="1134"/>
        <w:jc w:val="both"/>
        <w:rPr>
          <w:b/>
          <w:bCs/>
          <w:sz w:val="24"/>
          <w:szCs w:val="24"/>
        </w:rPr>
      </w:pPr>
      <w:r w:rsidRPr="00007D98">
        <w:rPr>
          <w:b/>
          <w:bCs/>
          <w:sz w:val="24"/>
          <w:szCs w:val="24"/>
        </w:rPr>
        <w:t>P</w:t>
      </w:r>
      <w:r w:rsidR="008F2C78" w:rsidRPr="00007D98">
        <w:rPr>
          <w:b/>
          <w:bCs/>
          <w:sz w:val="24"/>
          <w:szCs w:val="24"/>
        </w:rPr>
        <w:t>erspectiva</w:t>
      </w:r>
      <w:r w:rsidRPr="00007D98">
        <w:rPr>
          <w:b/>
          <w:bCs/>
          <w:sz w:val="24"/>
          <w:szCs w:val="24"/>
        </w:rPr>
        <w:t xml:space="preserve"> D</w:t>
      </w:r>
      <w:r w:rsidR="008F2C78" w:rsidRPr="00007D98">
        <w:rPr>
          <w:b/>
          <w:bCs/>
          <w:sz w:val="24"/>
          <w:szCs w:val="24"/>
        </w:rPr>
        <w:t>esenvolvimento</w:t>
      </w:r>
      <w:r w:rsidRPr="00007D98">
        <w:rPr>
          <w:b/>
          <w:bCs/>
          <w:sz w:val="24"/>
          <w:szCs w:val="24"/>
        </w:rPr>
        <w:t xml:space="preserve"> </w:t>
      </w:r>
      <w:r w:rsidR="008F2C78" w:rsidRPr="00007D98">
        <w:rPr>
          <w:b/>
          <w:bCs/>
          <w:sz w:val="24"/>
          <w:szCs w:val="24"/>
        </w:rPr>
        <w:t>de</w:t>
      </w:r>
      <w:r w:rsidRPr="00007D98">
        <w:rPr>
          <w:b/>
          <w:bCs/>
          <w:sz w:val="24"/>
          <w:szCs w:val="24"/>
        </w:rPr>
        <w:t xml:space="preserve"> </w:t>
      </w:r>
      <w:r w:rsidR="00007D98" w:rsidRPr="00007D98">
        <w:rPr>
          <w:b/>
          <w:bCs/>
          <w:sz w:val="24"/>
          <w:szCs w:val="24"/>
        </w:rPr>
        <w:t>P</w:t>
      </w:r>
      <w:r w:rsidR="008F2C78" w:rsidRPr="00007D98">
        <w:rPr>
          <w:b/>
          <w:bCs/>
          <w:sz w:val="24"/>
          <w:szCs w:val="24"/>
        </w:rPr>
        <w:t>essoas</w:t>
      </w:r>
      <w:r w:rsidR="00007D98" w:rsidRPr="00007D98">
        <w:rPr>
          <w:b/>
          <w:bCs/>
          <w:sz w:val="24"/>
          <w:szCs w:val="24"/>
        </w:rPr>
        <w:t>:</w:t>
      </w:r>
    </w:p>
    <w:p w:rsidR="00007D98" w:rsidRPr="00007D98" w:rsidRDefault="00007D98" w:rsidP="00007D98">
      <w:pPr>
        <w:tabs>
          <w:tab w:val="num" w:pos="1440"/>
          <w:tab w:val="num" w:pos="2160"/>
        </w:tabs>
        <w:spacing w:after="0"/>
        <w:ind w:left="1134"/>
        <w:jc w:val="both"/>
        <w:rPr>
          <w:b/>
          <w:bCs/>
          <w:sz w:val="24"/>
          <w:szCs w:val="24"/>
        </w:rPr>
      </w:pPr>
    </w:p>
    <w:p w:rsidR="00CE7362" w:rsidRPr="001C556D"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1C556D">
        <w:rPr>
          <w:bCs/>
          <w:sz w:val="24"/>
          <w:szCs w:val="24"/>
        </w:rPr>
        <w:t>Participar do Congresso Internacional de Aquicultura (</w:t>
      </w:r>
      <w:proofErr w:type="spellStart"/>
      <w:r w:rsidRPr="001C556D">
        <w:rPr>
          <w:bCs/>
          <w:sz w:val="24"/>
          <w:szCs w:val="24"/>
        </w:rPr>
        <w:t>CETReN</w:t>
      </w:r>
      <w:proofErr w:type="spellEnd"/>
      <w:r w:rsidRPr="001C556D">
        <w:rPr>
          <w:bCs/>
          <w:sz w:val="24"/>
          <w:szCs w:val="24"/>
        </w:rPr>
        <w:t>).</w:t>
      </w:r>
    </w:p>
    <w:p w:rsidR="001C556D" w:rsidRDefault="001C556D" w:rsidP="00CD09B6">
      <w:pPr>
        <w:spacing w:after="0" w:line="240" w:lineRule="auto"/>
        <w:jc w:val="both"/>
        <w:rPr>
          <w:b/>
          <w:sz w:val="24"/>
          <w:szCs w:val="24"/>
        </w:rPr>
      </w:pPr>
    </w:p>
    <w:p w:rsidR="00007D98" w:rsidRPr="00007D98" w:rsidRDefault="00007D98" w:rsidP="00007D98">
      <w:pPr>
        <w:tabs>
          <w:tab w:val="num" w:pos="1440"/>
          <w:tab w:val="num" w:pos="2160"/>
        </w:tabs>
        <w:spacing w:after="0"/>
        <w:ind w:left="1135"/>
        <w:jc w:val="both"/>
        <w:rPr>
          <w:b/>
          <w:bCs/>
          <w:sz w:val="24"/>
          <w:szCs w:val="24"/>
        </w:rPr>
      </w:pPr>
      <w:r w:rsidRPr="00007D98">
        <w:rPr>
          <w:b/>
          <w:bCs/>
          <w:sz w:val="24"/>
          <w:szCs w:val="24"/>
        </w:rPr>
        <w:t>PESQUISA:</w:t>
      </w:r>
    </w:p>
    <w:p w:rsidR="00CE7362"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007D98">
        <w:rPr>
          <w:bCs/>
          <w:sz w:val="24"/>
          <w:szCs w:val="24"/>
        </w:rPr>
        <w:t>Compra de equipamentos para o desenvolvimento da pesquisa. “Ocorreram pendências referentes ao Termo de Referência, as quais inviabilizaram a aquisição de tais equipamentos e materiais de consumo”.</w:t>
      </w:r>
    </w:p>
    <w:p w:rsidR="00007D98" w:rsidRDefault="00007D98" w:rsidP="00007D98">
      <w:pPr>
        <w:tabs>
          <w:tab w:val="num" w:pos="1440"/>
          <w:tab w:val="num" w:pos="2160"/>
        </w:tabs>
        <w:spacing w:after="0"/>
        <w:jc w:val="both"/>
        <w:rPr>
          <w:bCs/>
          <w:sz w:val="24"/>
          <w:szCs w:val="24"/>
        </w:rPr>
      </w:pPr>
    </w:p>
    <w:p w:rsidR="00007D98" w:rsidRPr="00007D98" w:rsidRDefault="00007D98" w:rsidP="00007D98">
      <w:pPr>
        <w:tabs>
          <w:tab w:val="num" w:pos="1440"/>
          <w:tab w:val="num" w:pos="2160"/>
        </w:tabs>
        <w:spacing w:after="0"/>
        <w:ind w:left="1134"/>
        <w:jc w:val="both"/>
        <w:rPr>
          <w:b/>
          <w:bCs/>
          <w:sz w:val="24"/>
          <w:szCs w:val="24"/>
        </w:rPr>
      </w:pPr>
      <w:r w:rsidRPr="00007D98">
        <w:rPr>
          <w:b/>
          <w:bCs/>
          <w:sz w:val="24"/>
          <w:szCs w:val="24"/>
        </w:rPr>
        <w:t>DG/DAP</w:t>
      </w:r>
    </w:p>
    <w:p w:rsidR="00CE7362" w:rsidRDefault="00CE7362" w:rsidP="00007D98">
      <w:pPr>
        <w:tabs>
          <w:tab w:val="num" w:pos="1440"/>
          <w:tab w:val="num" w:pos="2160"/>
        </w:tabs>
        <w:spacing w:after="0"/>
        <w:ind w:left="1134"/>
        <w:jc w:val="both"/>
        <w:rPr>
          <w:bCs/>
          <w:sz w:val="24"/>
          <w:szCs w:val="24"/>
        </w:rPr>
      </w:pPr>
      <w:r w:rsidRPr="00007D98">
        <w:rPr>
          <w:b/>
          <w:bCs/>
          <w:sz w:val="24"/>
          <w:szCs w:val="24"/>
        </w:rPr>
        <w:t>P</w:t>
      </w:r>
      <w:r w:rsidR="008F2C78" w:rsidRPr="00007D98">
        <w:rPr>
          <w:b/>
          <w:bCs/>
          <w:sz w:val="24"/>
          <w:szCs w:val="24"/>
        </w:rPr>
        <w:t>erspectiva</w:t>
      </w:r>
      <w:r w:rsidRPr="00007D98">
        <w:rPr>
          <w:b/>
          <w:bCs/>
          <w:sz w:val="24"/>
          <w:szCs w:val="24"/>
        </w:rPr>
        <w:t xml:space="preserve"> D</w:t>
      </w:r>
      <w:r w:rsidR="008F2C78" w:rsidRPr="00007D98">
        <w:rPr>
          <w:b/>
          <w:bCs/>
          <w:sz w:val="24"/>
          <w:szCs w:val="24"/>
        </w:rPr>
        <w:t>esenvolvimento</w:t>
      </w:r>
      <w:r w:rsidRPr="00007D98">
        <w:rPr>
          <w:b/>
          <w:bCs/>
          <w:sz w:val="24"/>
          <w:szCs w:val="24"/>
        </w:rPr>
        <w:t xml:space="preserve"> </w:t>
      </w:r>
      <w:r w:rsidR="008F2C78" w:rsidRPr="00007D98">
        <w:rPr>
          <w:b/>
          <w:bCs/>
          <w:sz w:val="24"/>
          <w:szCs w:val="24"/>
        </w:rPr>
        <w:t>de</w:t>
      </w:r>
      <w:r w:rsidRPr="00007D98">
        <w:rPr>
          <w:b/>
          <w:bCs/>
          <w:sz w:val="24"/>
          <w:szCs w:val="24"/>
        </w:rPr>
        <w:t xml:space="preserve"> P</w:t>
      </w:r>
      <w:r w:rsidR="008F2C78" w:rsidRPr="00007D98">
        <w:rPr>
          <w:b/>
          <w:bCs/>
          <w:sz w:val="24"/>
          <w:szCs w:val="24"/>
        </w:rPr>
        <w:t>essoas</w:t>
      </w:r>
      <w:r w:rsidRPr="00007D98">
        <w:rPr>
          <w:bCs/>
          <w:sz w:val="24"/>
          <w:szCs w:val="24"/>
        </w:rPr>
        <w:t>:</w:t>
      </w:r>
    </w:p>
    <w:p w:rsidR="00007D98" w:rsidRPr="00007D98" w:rsidRDefault="00007D98" w:rsidP="00007D98">
      <w:pPr>
        <w:tabs>
          <w:tab w:val="num" w:pos="1440"/>
          <w:tab w:val="num" w:pos="2160"/>
        </w:tabs>
        <w:spacing w:after="0"/>
        <w:ind w:left="1134"/>
        <w:jc w:val="both"/>
        <w:rPr>
          <w:bCs/>
          <w:sz w:val="24"/>
          <w:szCs w:val="24"/>
        </w:rPr>
      </w:pPr>
    </w:p>
    <w:p w:rsidR="00007D98" w:rsidRPr="00007D98" w:rsidRDefault="00007D98" w:rsidP="00106A72">
      <w:pPr>
        <w:numPr>
          <w:ilvl w:val="0"/>
          <w:numId w:val="33"/>
        </w:numPr>
        <w:tabs>
          <w:tab w:val="clear" w:pos="1495"/>
          <w:tab w:val="num" w:pos="720"/>
          <w:tab w:val="num" w:pos="1440"/>
          <w:tab w:val="num" w:pos="2160"/>
        </w:tabs>
        <w:spacing w:after="0"/>
        <w:ind w:left="1418" w:hanging="284"/>
        <w:jc w:val="both"/>
        <w:rPr>
          <w:bCs/>
          <w:sz w:val="24"/>
          <w:szCs w:val="24"/>
        </w:rPr>
      </w:pPr>
      <w:r w:rsidRPr="00007D98">
        <w:rPr>
          <w:bCs/>
          <w:sz w:val="24"/>
          <w:szCs w:val="24"/>
        </w:rPr>
        <w:lastRenderedPageBreak/>
        <w:t xml:space="preserve">Capacitação de servidores: curso SIAFI operacional básico com novo CPR; curso Licitações e contratos; curso Planilha de Custos e Formação de Preços da IN Nº2/2008; curso Gestão da Frota de </w:t>
      </w:r>
      <w:r w:rsidR="00280E36" w:rsidRPr="00007D98">
        <w:rPr>
          <w:bCs/>
          <w:sz w:val="24"/>
          <w:szCs w:val="24"/>
        </w:rPr>
        <w:t>Veículos Oficiais</w:t>
      </w:r>
      <w:r w:rsidRPr="00007D98">
        <w:rPr>
          <w:bCs/>
          <w:sz w:val="24"/>
          <w:szCs w:val="24"/>
        </w:rPr>
        <w:t xml:space="preserve">; </w:t>
      </w:r>
    </w:p>
    <w:p w:rsidR="00007D98" w:rsidRPr="00007D98" w:rsidRDefault="00007D98" w:rsidP="00106A72">
      <w:pPr>
        <w:numPr>
          <w:ilvl w:val="0"/>
          <w:numId w:val="33"/>
        </w:numPr>
        <w:tabs>
          <w:tab w:val="clear" w:pos="1495"/>
          <w:tab w:val="num" w:pos="720"/>
          <w:tab w:val="num" w:pos="1440"/>
          <w:tab w:val="num" w:pos="2160"/>
        </w:tabs>
        <w:spacing w:after="0"/>
        <w:ind w:left="1418" w:hanging="284"/>
        <w:jc w:val="both"/>
        <w:rPr>
          <w:bCs/>
          <w:sz w:val="24"/>
          <w:szCs w:val="24"/>
        </w:rPr>
      </w:pPr>
      <w:r w:rsidRPr="00007D98">
        <w:rPr>
          <w:bCs/>
          <w:sz w:val="24"/>
          <w:szCs w:val="24"/>
        </w:rPr>
        <w:t>Aquisição de livros.</w:t>
      </w:r>
    </w:p>
    <w:p w:rsidR="00007D98" w:rsidRDefault="00007D98" w:rsidP="00106A72">
      <w:pPr>
        <w:numPr>
          <w:ilvl w:val="0"/>
          <w:numId w:val="33"/>
        </w:numPr>
        <w:tabs>
          <w:tab w:val="clear" w:pos="1495"/>
          <w:tab w:val="num" w:pos="720"/>
          <w:tab w:val="num" w:pos="1440"/>
          <w:tab w:val="num" w:pos="2160"/>
        </w:tabs>
        <w:spacing w:after="0"/>
        <w:ind w:left="1418" w:hanging="284"/>
        <w:jc w:val="both"/>
        <w:rPr>
          <w:bCs/>
          <w:sz w:val="24"/>
          <w:szCs w:val="24"/>
        </w:rPr>
      </w:pPr>
      <w:r w:rsidRPr="00007D98">
        <w:rPr>
          <w:bCs/>
          <w:sz w:val="24"/>
          <w:szCs w:val="24"/>
        </w:rPr>
        <w:t>Serviços de telefonia móvel;</w:t>
      </w:r>
    </w:p>
    <w:p w:rsidR="00007D98" w:rsidRPr="00007D98" w:rsidRDefault="00007D98" w:rsidP="00007D98">
      <w:pPr>
        <w:tabs>
          <w:tab w:val="num" w:pos="1440"/>
          <w:tab w:val="num" w:pos="2160"/>
        </w:tabs>
        <w:spacing w:after="0"/>
        <w:ind w:left="1418"/>
        <w:jc w:val="both"/>
        <w:rPr>
          <w:bCs/>
          <w:sz w:val="24"/>
          <w:szCs w:val="24"/>
        </w:rPr>
      </w:pPr>
    </w:p>
    <w:p w:rsidR="00CE7362" w:rsidRDefault="00CE7362" w:rsidP="00007D98">
      <w:pPr>
        <w:tabs>
          <w:tab w:val="num" w:pos="1440"/>
          <w:tab w:val="num" w:pos="2160"/>
        </w:tabs>
        <w:spacing w:after="0"/>
        <w:ind w:left="1134"/>
        <w:jc w:val="both"/>
        <w:rPr>
          <w:b/>
          <w:bCs/>
          <w:sz w:val="24"/>
          <w:szCs w:val="24"/>
        </w:rPr>
      </w:pPr>
      <w:r w:rsidRPr="00007D98">
        <w:rPr>
          <w:b/>
          <w:bCs/>
          <w:sz w:val="24"/>
          <w:szCs w:val="24"/>
        </w:rPr>
        <w:t>P</w:t>
      </w:r>
      <w:r w:rsidR="008F2C78" w:rsidRPr="00007D98">
        <w:rPr>
          <w:b/>
          <w:bCs/>
          <w:sz w:val="24"/>
          <w:szCs w:val="24"/>
        </w:rPr>
        <w:t>erspectiva</w:t>
      </w:r>
      <w:r w:rsidRPr="00007D98">
        <w:rPr>
          <w:b/>
          <w:bCs/>
          <w:sz w:val="24"/>
          <w:szCs w:val="24"/>
        </w:rPr>
        <w:t xml:space="preserve"> E</w:t>
      </w:r>
      <w:r w:rsidR="008F2C78" w:rsidRPr="00007D98">
        <w:rPr>
          <w:b/>
          <w:bCs/>
          <w:sz w:val="24"/>
          <w:szCs w:val="24"/>
        </w:rPr>
        <w:t>ficiência</w:t>
      </w:r>
      <w:r w:rsidRPr="00007D98">
        <w:rPr>
          <w:b/>
          <w:bCs/>
          <w:sz w:val="24"/>
          <w:szCs w:val="24"/>
        </w:rPr>
        <w:t xml:space="preserve"> G</w:t>
      </w:r>
      <w:r w:rsidR="008F2C78" w:rsidRPr="00007D98">
        <w:rPr>
          <w:b/>
          <w:bCs/>
          <w:sz w:val="24"/>
          <w:szCs w:val="24"/>
        </w:rPr>
        <w:t>erencial</w:t>
      </w:r>
      <w:r w:rsidRPr="00007D98">
        <w:rPr>
          <w:b/>
          <w:bCs/>
          <w:sz w:val="24"/>
          <w:szCs w:val="24"/>
        </w:rPr>
        <w:t>:</w:t>
      </w:r>
    </w:p>
    <w:p w:rsidR="00007D98" w:rsidRPr="00007D98" w:rsidRDefault="00007D98" w:rsidP="00007D98">
      <w:pPr>
        <w:tabs>
          <w:tab w:val="num" w:pos="1440"/>
          <w:tab w:val="num" w:pos="2160"/>
        </w:tabs>
        <w:spacing w:after="0"/>
        <w:ind w:left="1134"/>
        <w:jc w:val="both"/>
        <w:rPr>
          <w:b/>
          <w:bCs/>
          <w:sz w:val="24"/>
          <w:szCs w:val="24"/>
        </w:rPr>
      </w:pPr>
    </w:p>
    <w:p w:rsidR="00007D98" w:rsidRPr="00007D98" w:rsidRDefault="00007D98" w:rsidP="00106A72">
      <w:pPr>
        <w:numPr>
          <w:ilvl w:val="0"/>
          <w:numId w:val="33"/>
        </w:numPr>
        <w:tabs>
          <w:tab w:val="clear" w:pos="1495"/>
          <w:tab w:val="num" w:pos="720"/>
          <w:tab w:val="num" w:pos="1440"/>
          <w:tab w:val="num" w:pos="2160"/>
        </w:tabs>
        <w:spacing w:after="0"/>
        <w:ind w:left="1418" w:hanging="284"/>
        <w:jc w:val="both"/>
        <w:rPr>
          <w:bCs/>
          <w:sz w:val="24"/>
          <w:szCs w:val="24"/>
        </w:rPr>
      </w:pPr>
      <w:r w:rsidRPr="00007D98">
        <w:rPr>
          <w:bCs/>
          <w:sz w:val="24"/>
          <w:szCs w:val="24"/>
        </w:rPr>
        <w:t>Manutenção da central telefônica;</w:t>
      </w:r>
    </w:p>
    <w:p w:rsidR="00007D98" w:rsidRPr="00007D98" w:rsidRDefault="00007D98" w:rsidP="00106A72">
      <w:pPr>
        <w:numPr>
          <w:ilvl w:val="0"/>
          <w:numId w:val="33"/>
        </w:numPr>
        <w:tabs>
          <w:tab w:val="clear" w:pos="1495"/>
          <w:tab w:val="num" w:pos="720"/>
          <w:tab w:val="num" w:pos="1440"/>
          <w:tab w:val="num" w:pos="2160"/>
        </w:tabs>
        <w:spacing w:after="0"/>
        <w:ind w:left="1418" w:hanging="284"/>
        <w:jc w:val="both"/>
        <w:rPr>
          <w:bCs/>
          <w:sz w:val="24"/>
          <w:szCs w:val="24"/>
        </w:rPr>
      </w:pPr>
      <w:r w:rsidRPr="00007D98">
        <w:rPr>
          <w:bCs/>
          <w:sz w:val="24"/>
          <w:szCs w:val="24"/>
        </w:rPr>
        <w:t>Aquisição de equipamentos de segurança eletrônica com o serviço de instalação;</w:t>
      </w:r>
    </w:p>
    <w:p w:rsidR="00007D98" w:rsidRPr="00007D98" w:rsidRDefault="00007D98" w:rsidP="00106A72">
      <w:pPr>
        <w:numPr>
          <w:ilvl w:val="0"/>
          <w:numId w:val="33"/>
        </w:numPr>
        <w:tabs>
          <w:tab w:val="clear" w:pos="1495"/>
          <w:tab w:val="num" w:pos="720"/>
          <w:tab w:val="num" w:pos="1440"/>
          <w:tab w:val="num" w:pos="2160"/>
        </w:tabs>
        <w:spacing w:after="0"/>
        <w:ind w:left="1418" w:hanging="284"/>
        <w:jc w:val="both"/>
        <w:rPr>
          <w:bCs/>
          <w:sz w:val="24"/>
          <w:szCs w:val="24"/>
        </w:rPr>
      </w:pPr>
      <w:r w:rsidRPr="00007D98">
        <w:rPr>
          <w:bCs/>
          <w:sz w:val="24"/>
          <w:szCs w:val="24"/>
        </w:rPr>
        <w:t>Perfuração de um novo poço artesiano no Campus Parintins;</w:t>
      </w:r>
    </w:p>
    <w:p w:rsidR="00007D98" w:rsidRPr="00007D98" w:rsidRDefault="00007D98" w:rsidP="00106A72">
      <w:pPr>
        <w:numPr>
          <w:ilvl w:val="0"/>
          <w:numId w:val="33"/>
        </w:numPr>
        <w:tabs>
          <w:tab w:val="clear" w:pos="1495"/>
          <w:tab w:val="num" w:pos="720"/>
          <w:tab w:val="num" w:pos="1440"/>
          <w:tab w:val="num" w:pos="2160"/>
        </w:tabs>
        <w:spacing w:after="0"/>
        <w:ind w:left="1418" w:hanging="284"/>
        <w:jc w:val="both"/>
        <w:rPr>
          <w:bCs/>
          <w:sz w:val="24"/>
          <w:szCs w:val="24"/>
        </w:rPr>
      </w:pPr>
      <w:r w:rsidRPr="00007D98">
        <w:rPr>
          <w:bCs/>
          <w:sz w:val="24"/>
          <w:szCs w:val="24"/>
        </w:rPr>
        <w:t>Obras de construção de um estacionamento coberto;</w:t>
      </w:r>
    </w:p>
    <w:p w:rsidR="00007D98" w:rsidRPr="00007D98" w:rsidRDefault="00007D98" w:rsidP="00106A72">
      <w:pPr>
        <w:numPr>
          <w:ilvl w:val="0"/>
          <w:numId w:val="33"/>
        </w:numPr>
        <w:tabs>
          <w:tab w:val="clear" w:pos="1495"/>
          <w:tab w:val="num" w:pos="720"/>
          <w:tab w:val="num" w:pos="1440"/>
          <w:tab w:val="num" w:pos="2160"/>
        </w:tabs>
        <w:spacing w:after="0"/>
        <w:ind w:left="1418" w:hanging="284"/>
        <w:jc w:val="both"/>
        <w:rPr>
          <w:bCs/>
          <w:sz w:val="24"/>
          <w:szCs w:val="24"/>
        </w:rPr>
      </w:pPr>
      <w:r w:rsidRPr="00007D98">
        <w:rPr>
          <w:bCs/>
          <w:sz w:val="24"/>
          <w:szCs w:val="24"/>
        </w:rPr>
        <w:t>Aquisição de carregador de baterias automotivas;</w:t>
      </w:r>
    </w:p>
    <w:p w:rsidR="00007D98" w:rsidRPr="00007D98" w:rsidRDefault="00007D98" w:rsidP="00106A72">
      <w:pPr>
        <w:numPr>
          <w:ilvl w:val="0"/>
          <w:numId w:val="33"/>
        </w:numPr>
        <w:tabs>
          <w:tab w:val="clear" w:pos="1495"/>
          <w:tab w:val="num" w:pos="720"/>
          <w:tab w:val="num" w:pos="1440"/>
          <w:tab w:val="num" w:pos="2160"/>
        </w:tabs>
        <w:spacing w:after="0"/>
        <w:ind w:left="1418" w:hanging="284"/>
        <w:jc w:val="both"/>
        <w:rPr>
          <w:bCs/>
          <w:sz w:val="24"/>
          <w:szCs w:val="24"/>
        </w:rPr>
      </w:pPr>
      <w:r w:rsidRPr="00007D98">
        <w:rPr>
          <w:bCs/>
          <w:sz w:val="24"/>
          <w:szCs w:val="24"/>
        </w:rPr>
        <w:t>Aquisição de cortinas com instalação;</w:t>
      </w:r>
    </w:p>
    <w:p w:rsidR="00007D98" w:rsidRPr="00007D98" w:rsidRDefault="00007D98" w:rsidP="00106A72">
      <w:pPr>
        <w:numPr>
          <w:ilvl w:val="0"/>
          <w:numId w:val="33"/>
        </w:numPr>
        <w:tabs>
          <w:tab w:val="clear" w:pos="1495"/>
          <w:tab w:val="num" w:pos="720"/>
          <w:tab w:val="num" w:pos="1440"/>
          <w:tab w:val="num" w:pos="2160"/>
        </w:tabs>
        <w:spacing w:after="0"/>
        <w:ind w:left="1418" w:hanging="284"/>
        <w:jc w:val="both"/>
        <w:rPr>
          <w:bCs/>
          <w:sz w:val="24"/>
          <w:szCs w:val="24"/>
        </w:rPr>
      </w:pPr>
      <w:r w:rsidRPr="00007D98">
        <w:rPr>
          <w:bCs/>
          <w:sz w:val="24"/>
          <w:szCs w:val="24"/>
        </w:rPr>
        <w:t>Aquisição de um caminhão.</w:t>
      </w:r>
    </w:p>
    <w:p w:rsidR="00007D98" w:rsidRPr="00007D98" w:rsidRDefault="00007D98" w:rsidP="00007D98">
      <w:pPr>
        <w:tabs>
          <w:tab w:val="num" w:pos="1440"/>
          <w:tab w:val="num" w:pos="2160"/>
        </w:tabs>
        <w:spacing w:after="0"/>
        <w:jc w:val="both"/>
        <w:rPr>
          <w:bCs/>
          <w:sz w:val="24"/>
          <w:szCs w:val="24"/>
        </w:rPr>
      </w:pPr>
    </w:p>
    <w:p w:rsidR="00977675" w:rsidRDefault="00977675" w:rsidP="006A00B7">
      <w:pPr>
        <w:spacing w:after="0" w:line="240" w:lineRule="auto"/>
        <w:ind w:left="1134"/>
        <w:jc w:val="both"/>
        <w:rPr>
          <w:b/>
          <w:sz w:val="24"/>
          <w:szCs w:val="24"/>
        </w:rPr>
      </w:pPr>
      <w:r>
        <w:rPr>
          <w:b/>
          <w:sz w:val="24"/>
          <w:szCs w:val="24"/>
        </w:rPr>
        <w:t>Pontos positivos (Vantagens da Gestão)</w:t>
      </w:r>
    </w:p>
    <w:p w:rsidR="00977675" w:rsidRDefault="00977675" w:rsidP="00977675">
      <w:pPr>
        <w:spacing w:after="0" w:line="240" w:lineRule="auto"/>
        <w:jc w:val="both"/>
        <w:rPr>
          <w:b/>
          <w:sz w:val="24"/>
          <w:szCs w:val="24"/>
        </w:rPr>
      </w:pPr>
    </w:p>
    <w:p w:rsidR="00977675" w:rsidRPr="00977675" w:rsidRDefault="00977675" w:rsidP="00977675">
      <w:pPr>
        <w:tabs>
          <w:tab w:val="num" w:pos="1440"/>
          <w:tab w:val="num" w:pos="2160"/>
        </w:tabs>
        <w:spacing w:after="0"/>
        <w:ind w:left="1134"/>
        <w:jc w:val="both"/>
        <w:rPr>
          <w:b/>
          <w:bCs/>
          <w:sz w:val="24"/>
          <w:szCs w:val="24"/>
        </w:rPr>
      </w:pPr>
      <w:r w:rsidRPr="00977675">
        <w:rPr>
          <w:b/>
          <w:bCs/>
          <w:sz w:val="24"/>
          <w:szCs w:val="24"/>
        </w:rPr>
        <w:t>ENSINO</w:t>
      </w:r>
    </w:p>
    <w:p w:rsidR="00CE7362" w:rsidRPr="00977675"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977675">
        <w:rPr>
          <w:bCs/>
          <w:sz w:val="24"/>
          <w:szCs w:val="24"/>
        </w:rPr>
        <w:t>Flexibilidade quanto à organização e ideias de implementação para o ensino;</w:t>
      </w:r>
    </w:p>
    <w:p w:rsidR="00CE7362" w:rsidRPr="00977675"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977675">
        <w:rPr>
          <w:bCs/>
          <w:sz w:val="24"/>
          <w:szCs w:val="24"/>
        </w:rPr>
        <w:t xml:space="preserve">Apoio aos trabalhos executados: projetos, </w:t>
      </w:r>
      <w:r w:rsidR="00D02867" w:rsidRPr="00977675">
        <w:rPr>
          <w:bCs/>
          <w:sz w:val="24"/>
          <w:szCs w:val="24"/>
        </w:rPr>
        <w:t>eventos,</w:t>
      </w:r>
      <w:r w:rsidRPr="00977675">
        <w:rPr>
          <w:bCs/>
          <w:sz w:val="24"/>
          <w:szCs w:val="24"/>
        </w:rPr>
        <w:t xml:space="preserve"> etc.;</w:t>
      </w:r>
    </w:p>
    <w:p w:rsidR="00CE7362" w:rsidRPr="00977675"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977675">
        <w:rPr>
          <w:bCs/>
          <w:sz w:val="24"/>
          <w:szCs w:val="24"/>
        </w:rPr>
        <w:t>Busca de apoio e parceria da comunidade;</w:t>
      </w:r>
    </w:p>
    <w:p w:rsidR="00CE7362" w:rsidRPr="00977675"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977675">
        <w:rPr>
          <w:bCs/>
          <w:sz w:val="24"/>
          <w:szCs w:val="24"/>
        </w:rPr>
        <w:t>Visão de futuro acerca da qualidade no ensino técnico e profissional.</w:t>
      </w:r>
    </w:p>
    <w:p w:rsidR="00977675" w:rsidRDefault="00977675" w:rsidP="00977675">
      <w:pPr>
        <w:tabs>
          <w:tab w:val="num" w:pos="1440"/>
          <w:tab w:val="num" w:pos="2160"/>
        </w:tabs>
        <w:spacing w:after="0"/>
        <w:ind w:left="1418"/>
        <w:jc w:val="both"/>
        <w:rPr>
          <w:bCs/>
          <w:sz w:val="24"/>
          <w:szCs w:val="24"/>
        </w:rPr>
      </w:pPr>
    </w:p>
    <w:p w:rsidR="00CC7EA6" w:rsidRDefault="00CC7EA6" w:rsidP="00821D02">
      <w:pPr>
        <w:tabs>
          <w:tab w:val="num" w:pos="2160"/>
        </w:tabs>
        <w:spacing w:after="0"/>
        <w:ind w:left="1134"/>
        <w:jc w:val="both"/>
        <w:rPr>
          <w:b/>
          <w:bCs/>
          <w:sz w:val="24"/>
          <w:szCs w:val="24"/>
        </w:rPr>
      </w:pPr>
      <w:r w:rsidRPr="00CC7EA6">
        <w:rPr>
          <w:b/>
          <w:bCs/>
          <w:sz w:val="24"/>
          <w:szCs w:val="24"/>
        </w:rPr>
        <w:t>EXTENSÃO</w:t>
      </w:r>
    </w:p>
    <w:p w:rsidR="00CC7EA6" w:rsidRPr="00CC7EA6" w:rsidRDefault="00CC7EA6" w:rsidP="00CC7EA6">
      <w:pPr>
        <w:tabs>
          <w:tab w:val="num" w:pos="1440"/>
          <w:tab w:val="num" w:pos="2160"/>
        </w:tabs>
        <w:spacing w:after="0"/>
        <w:ind w:left="1418"/>
        <w:jc w:val="both"/>
        <w:rPr>
          <w:bCs/>
          <w:sz w:val="24"/>
          <w:szCs w:val="24"/>
        </w:rPr>
      </w:pPr>
    </w:p>
    <w:p w:rsidR="00CE7362" w:rsidRPr="00CC7EA6"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CC7EA6">
        <w:rPr>
          <w:bCs/>
          <w:sz w:val="24"/>
          <w:szCs w:val="24"/>
        </w:rPr>
        <w:t>Dedicação dos servidores convidados em participar das comissões de eventos;</w:t>
      </w:r>
    </w:p>
    <w:p w:rsidR="00CE7362" w:rsidRPr="00CC7EA6"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CC7EA6">
        <w:rPr>
          <w:bCs/>
          <w:sz w:val="24"/>
          <w:szCs w:val="24"/>
        </w:rPr>
        <w:t>Procura da comunidade por soluções de problemas;</w:t>
      </w:r>
    </w:p>
    <w:p w:rsidR="00CE7362" w:rsidRPr="00CC7EA6"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CC7EA6">
        <w:rPr>
          <w:bCs/>
          <w:sz w:val="24"/>
          <w:szCs w:val="24"/>
        </w:rPr>
        <w:t>Parceria com as coordenações, associações, e entidades governamentais fortalecidas;</w:t>
      </w:r>
    </w:p>
    <w:p w:rsidR="00CE7362" w:rsidRPr="00CC7EA6"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CC7EA6">
        <w:rPr>
          <w:bCs/>
          <w:sz w:val="24"/>
          <w:szCs w:val="24"/>
        </w:rPr>
        <w:t>Dedicação dos docentes e discentes aos projetos cadastrados na COEX.</w:t>
      </w:r>
    </w:p>
    <w:p w:rsidR="00CC7EA6" w:rsidRPr="00977675" w:rsidRDefault="00CC7EA6" w:rsidP="00CC7EA6">
      <w:pPr>
        <w:tabs>
          <w:tab w:val="num" w:pos="1440"/>
          <w:tab w:val="num" w:pos="2160"/>
        </w:tabs>
        <w:spacing w:after="0"/>
        <w:ind w:left="1418"/>
        <w:jc w:val="both"/>
        <w:rPr>
          <w:bCs/>
          <w:sz w:val="24"/>
          <w:szCs w:val="24"/>
        </w:rPr>
      </w:pPr>
    </w:p>
    <w:p w:rsidR="00F31CCF" w:rsidRDefault="00F31CCF" w:rsidP="00F31CCF">
      <w:pPr>
        <w:tabs>
          <w:tab w:val="num" w:pos="1440"/>
          <w:tab w:val="num" w:pos="2160"/>
        </w:tabs>
        <w:spacing w:after="0"/>
        <w:ind w:left="1134"/>
        <w:jc w:val="both"/>
        <w:rPr>
          <w:b/>
          <w:bCs/>
          <w:sz w:val="24"/>
          <w:szCs w:val="24"/>
        </w:rPr>
      </w:pPr>
    </w:p>
    <w:p w:rsidR="00F31CCF" w:rsidRDefault="00F31CCF" w:rsidP="00F31CCF">
      <w:pPr>
        <w:tabs>
          <w:tab w:val="num" w:pos="1440"/>
          <w:tab w:val="num" w:pos="2160"/>
        </w:tabs>
        <w:spacing w:after="0"/>
        <w:ind w:left="1134"/>
        <w:jc w:val="both"/>
        <w:rPr>
          <w:b/>
          <w:bCs/>
          <w:sz w:val="24"/>
          <w:szCs w:val="24"/>
        </w:rPr>
      </w:pPr>
      <w:r w:rsidRPr="00F31CCF">
        <w:rPr>
          <w:b/>
          <w:bCs/>
          <w:sz w:val="24"/>
          <w:szCs w:val="24"/>
        </w:rPr>
        <w:t>PESQUISA</w:t>
      </w:r>
    </w:p>
    <w:p w:rsidR="00F31CCF" w:rsidRPr="00F31CCF" w:rsidRDefault="00F31CCF" w:rsidP="00F31CCF">
      <w:pPr>
        <w:tabs>
          <w:tab w:val="num" w:pos="1440"/>
          <w:tab w:val="num" w:pos="2160"/>
        </w:tabs>
        <w:spacing w:after="0"/>
        <w:ind w:left="1134"/>
        <w:jc w:val="both"/>
        <w:rPr>
          <w:b/>
          <w:bCs/>
          <w:sz w:val="24"/>
          <w:szCs w:val="24"/>
        </w:rPr>
      </w:pPr>
    </w:p>
    <w:p w:rsidR="00CE7362" w:rsidRPr="00F31CCF"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F31CCF">
        <w:rPr>
          <w:bCs/>
          <w:sz w:val="24"/>
          <w:szCs w:val="24"/>
        </w:rPr>
        <w:lastRenderedPageBreak/>
        <w:t>Troca de experiências de docentes/pesquisadores e discentes/bolsistas em eventos técnicos-científicos nacionais;</w:t>
      </w:r>
    </w:p>
    <w:p w:rsidR="00CE7362" w:rsidRPr="00F31CCF"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F31CCF">
        <w:rPr>
          <w:bCs/>
          <w:sz w:val="24"/>
          <w:szCs w:val="24"/>
        </w:rPr>
        <w:t>Divulgação dos trabalhos científicos do Campus durante a V Semana de Ciência e Tecnologia e IV Jornada de Iniciação Científica;</w:t>
      </w:r>
    </w:p>
    <w:p w:rsidR="00CE7362"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F31CCF">
        <w:rPr>
          <w:bCs/>
          <w:sz w:val="24"/>
          <w:szCs w:val="24"/>
        </w:rPr>
        <w:t>Oportunidade de Estágio para discentes no setor.</w:t>
      </w:r>
    </w:p>
    <w:p w:rsidR="00546A22" w:rsidRDefault="00546A22" w:rsidP="00546A22">
      <w:pPr>
        <w:tabs>
          <w:tab w:val="num" w:pos="1495"/>
          <w:tab w:val="num" w:pos="2160"/>
        </w:tabs>
        <w:spacing w:after="0"/>
        <w:ind w:left="1418"/>
        <w:jc w:val="both"/>
        <w:rPr>
          <w:bCs/>
          <w:sz w:val="24"/>
          <w:szCs w:val="24"/>
        </w:rPr>
      </w:pPr>
    </w:p>
    <w:p w:rsidR="00BC3244" w:rsidRPr="00546A22" w:rsidRDefault="00BC3244" w:rsidP="00546A22">
      <w:pPr>
        <w:tabs>
          <w:tab w:val="num" w:pos="1440"/>
          <w:tab w:val="num" w:pos="2160"/>
        </w:tabs>
        <w:spacing w:after="0"/>
        <w:ind w:left="1134"/>
        <w:jc w:val="both"/>
        <w:rPr>
          <w:b/>
          <w:bCs/>
          <w:sz w:val="24"/>
          <w:szCs w:val="24"/>
        </w:rPr>
      </w:pPr>
      <w:r w:rsidRPr="00546A22">
        <w:rPr>
          <w:b/>
          <w:bCs/>
          <w:sz w:val="24"/>
          <w:szCs w:val="24"/>
        </w:rPr>
        <w:t>DG/DAP</w:t>
      </w:r>
    </w:p>
    <w:p w:rsidR="00CE7362" w:rsidRPr="00BC324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BC3244">
        <w:rPr>
          <w:bCs/>
          <w:sz w:val="24"/>
          <w:szCs w:val="24"/>
        </w:rPr>
        <w:t>Capacidade de aprendizagem de novos servidores;</w:t>
      </w:r>
    </w:p>
    <w:p w:rsidR="00CE7362" w:rsidRPr="00BC324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BC3244">
        <w:rPr>
          <w:bCs/>
          <w:sz w:val="24"/>
          <w:szCs w:val="24"/>
        </w:rPr>
        <w:t xml:space="preserve">Processo de implantação da coleta seletiva de resíduos produzidos no </w:t>
      </w:r>
      <w:r w:rsidR="00F96FEF">
        <w:rPr>
          <w:bCs/>
          <w:sz w:val="24"/>
          <w:szCs w:val="24"/>
        </w:rPr>
        <w:t>IFAM</w:t>
      </w:r>
      <w:r w:rsidRPr="00BC3244">
        <w:rPr>
          <w:bCs/>
          <w:sz w:val="24"/>
          <w:szCs w:val="24"/>
        </w:rPr>
        <w:t xml:space="preserve"> CPIN;</w:t>
      </w:r>
    </w:p>
    <w:p w:rsidR="00CE7362" w:rsidRPr="00BC324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BC3244">
        <w:rPr>
          <w:bCs/>
          <w:sz w:val="24"/>
          <w:szCs w:val="24"/>
        </w:rPr>
        <w:t>Maior interação com a sociedade;</w:t>
      </w:r>
    </w:p>
    <w:p w:rsidR="00CE7362" w:rsidRPr="00BC324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BC3244">
        <w:rPr>
          <w:bCs/>
          <w:sz w:val="24"/>
          <w:szCs w:val="24"/>
        </w:rPr>
        <w:t>Maior agilidade dos processos de compra com uso da cotação eletrônica;</w:t>
      </w:r>
    </w:p>
    <w:p w:rsidR="00CE7362" w:rsidRPr="00BC324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BC3244">
        <w:rPr>
          <w:bCs/>
          <w:sz w:val="24"/>
          <w:szCs w:val="24"/>
        </w:rPr>
        <w:t>Capacitação de servidores;</w:t>
      </w:r>
    </w:p>
    <w:p w:rsidR="00BC3244" w:rsidRPr="00F31CCF" w:rsidRDefault="00BC3244" w:rsidP="00BC3244">
      <w:pPr>
        <w:tabs>
          <w:tab w:val="num" w:pos="1440"/>
          <w:tab w:val="num" w:pos="2160"/>
        </w:tabs>
        <w:spacing w:after="0"/>
        <w:jc w:val="both"/>
        <w:rPr>
          <w:bCs/>
          <w:sz w:val="24"/>
          <w:szCs w:val="24"/>
        </w:rPr>
      </w:pPr>
    </w:p>
    <w:p w:rsidR="00CD09B6" w:rsidRDefault="00CD09B6" w:rsidP="00CD09B6">
      <w:pPr>
        <w:spacing w:after="0" w:line="240" w:lineRule="auto"/>
        <w:jc w:val="both"/>
        <w:rPr>
          <w:b/>
          <w:sz w:val="24"/>
          <w:szCs w:val="24"/>
        </w:rPr>
      </w:pPr>
    </w:p>
    <w:p w:rsidR="00977675" w:rsidRDefault="00977675" w:rsidP="00977675">
      <w:pPr>
        <w:spacing w:after="0" w:line="240" w:lineRule="auto"/>
        <w:jc w:val="both"/>
        <w:rPr>
          <w:b/>
          <w:sz w:val="24"/>
          <w:szCs w:val="24"/>
        </w:rPr>
      </w:pPr>
      <w:r>
        <w:rPr>
          <w:b/>
          <w:sz w:val="24"/>
          <w:szCs w:val="24"/>
        </w:rPr>
        <w:t>Pontos a melhorar (Desvantagens da Gestão)</w:t>
      </w:r>
    </w:p>
    <w:p w:rsidR="00D02867" w:rsidRDefault="00D02867" w:rsidP="00977675">
      <w:pPr>
        <w:spacing w:after="0" w:line="240" w:lineRule="auto"/>
        <w:jc w:val="both"/>
        <w:rPr>
          <w:b/>
          <w:sz w:val="24"/>
          <w:szCs w:val="24"/>
        </w:rPr>
      </w:pPr>
    </w:p>
    <w:p w:rsidR="00821D02" w:rsidRDefault="00821D02" w:rsidP="00821D02">
      <w:pPr>
        <w:tabs>
          <w:tab w:val="num" w:pos="1440"/>
          <w:tab w:val="num" w:pos="2160"/>
        </w:tabs>
        <w:spacing w:after="0"/>
        <w:ind w:left="1134"/>
        <w:jc w:val="both"/>
        <w:rPr>
          <w:b/>
          <w:bCs/>
          <w:sz w:val="24"/>
          <w:szCs w:val="24"/>
        </w:rPr>
      </w:pPr>
      <w:r w:rsidRPr="00977675">
        <w:rPr>
          <w:b/>
          <w:bCs/>
          <w:sz w:val="24"/>
          <w:szCs w:val="24"/>
        </w:rPr>
        <w:t>ENSINO</w:t>
      </w:r>
    </w:p>
    <w:p w:rsidR="00821D02" w:rsidRPr="00977675" w:rsidRDefault="00821D02" w:rsidP="00821D02">
      <w:pPr>
        <w:tabs>
          <w:tab w:val="num" w:pos="1440"/>
          <w:tab w:val="num" w:pos="2160"/>
        </w:tabs>
        <w:spacing w:after="0"/>
        <w:ind w:left="1134"/>
        <w:jc w:val="both"/>
        <w:rPr>
          <w:b/>
          <w:bCs/>
          <w:sz w:val="24"/>
          <w:szCs w:val="24"/>
        </w:rPr>
      </w:pPr>
    </w:p>
    <w:p w:rsidR="00CE7362" w:rsidRPr="00C71E18"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C71E18">
        <w:rPr>
          <w:bCs/>
          <w:sz w:val="24"/>
          <w:szCs w:val="24"/>
        </w:rPr>
        <w:t xml:space="preserve">Maior acesso aos recursos disponíveis para o ensino, muitas vezes </w:t>
      </w:r>
      <w:r w:rsidR="00C71E18" w:rsidRPr="00C71E18">
        <w:rPr>
          <w:bCs/>
          <w:sz w:val="24"/>
          <w:szCs w:val="24"/>
        </w:rPr>
        <w:t>ficamos estagnados</w:t>
      </w:r>
      <w:r w:rsidRPr="00C71E18">
        <w:rPr>
          <w:bCs/>
          <w:sz w:val="24"/>
          <w:szCs w:val="24"/>
        </w:rPr>
        <w:t xml:space="preserve"> por burocracia </w:t>
      </w:r>
      <w:r w:rsidR="00C71E18" w:rsidRPr="00C71E18">
        <w:rPr>
          <w:bCs/>
          <w:sz w:val="24"/>
          <w:szCs w:val="24"/>
        </w:rPr>
        <w:t>excessiva do</w:t>
      </w:r>
      <w:r w:rsidRPr="00C71E18">
        <w:rPr>
          <w:bCs/>
          <w:sz w:val="24"/>
          <w:szCs w:val="24"/>
        </w:rPr>
        <w:t xml:space="preserve"> DAP;</w:t>
      </w:r>
    </w:p>
    <w:p w:rsidR="00CE7362" w:rsidRPr="00C71E18"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C71E18">
        <w:rPr>
          <w:bCs/>
          <w:sz w:val="24"/>
          <w:szCs w:val="24"/>
        </w:rPr>
        <w:t xml:space="preserve">Descentralização de algumas responsabilidades deste departamento causado </w:t>
      </w:r>
      <w:r w:rsidR="00C71E18" w:rsidRPr="00C71E18">
        <w:rPr>
          <w:bCs/>
          <w:sz w:val="24"/>
          <w:szCs w:val="24"/>
        </w:rPr>
        <w:t>pela ausência</w:t>
      </w:r>
      <w:r w:rsidRPr="00C71E18">
        <w:rPr>
          <w:bCs/>
          <w:sz w:val="24"/>
          <w:szCs w:val="24"/>
        </w:rPr>
        <w:t xml:space="preserve"> de pedagogo, psicólogo, nutricionista e assistente social;</w:t>
      </w:r>
    </w:p>
    <w:p w:rsidR="00CE7362" w:rsidRPr="00C71E18"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C71E18">
        <w:rPr>
          <w:bCs/>
          <w:sz w:val="24"/>
          <w:szCs w:val="24"/>
        </w:rPr>
        <w:t xml:space="preserve">Planejamento de saída de servidores para eventos e </w:t>
      </w:r>
      <w:r w:rsidR="00C71E18" w:rsidRPr="00C71E18">
        <w:rPr>
          <w:bCs/>
          <w:sz w:val="24"/>
          <w:szCs w:val="24"/>
        </w:rPr>
        <w:t>capacitação;</w:t>
      </w:r>
    </w:p>
    <w:p w:rsidR="00CE7362" w:rsidRPr="00C71E18"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C71E18">
        <w:rPr>
          <w:bCs/>
          <w:sz w:val="24"/>
          <w:szCs w:val="24"/>
        </w:rPr>
        <w:t xml:space="preserve">Aumentar a parceria com a sociedade em geral, fortalecendo assim a imagem da </w:t>
      </w:r>
      <w:r w:rsidR="00C71E18" w:rsidRPr="00C71E18">
        <w:rPr>
          <w:bCs/>
          <w:sz w:val="24"/>
          <w:szCs w:val="24"/>
        </w:rPr>
        <w:t>instituição.</w:t>
      </w:r>
    </w:p>
    <w:p w:rsidR="00D02867" w:rsidRDefault="00D02867" w:rsidP="00977675">
      <w:pPr>
        <w:spacing w:after="0" w:line="240" w:lineRule="auto"/>
        <w:jc w:val="both"/>
        <w:rPr>
          <w:b/>
          <w:sz w:val="24"/>
          <w:szCs w:val="24"/>
        </w:rPr>
      </w:pPr>
    </w:p>
    <w:p w:rsidR="00821D02" w:rsidRDefault="00821D02" w:rsidP="00821D02">
      <w:pPr>
        <w:tabs>
          <w:tab w:val="num" w:pos="2160"/>
        </w:tabs>
        <w:spacing w:after="0"/>
        <w:ind w:left="1134"/>
        <w:jc w:val="both"/>
        <w:rPr>
          <w:b/>
          <w:bCs/>
          <w:sz w:val="24"/>
          <w:szCs w:val="24"/>
        </w:rPr>
      </w:pPr>
      <w:r w:rsidRPr="00CC7EA6">
        <w:rPr>
          <w:b/>
          <w:bCs/>
          <w:sz w:val="24"/>
          <w:szCs w:val="24"/>
        </w:rPr>
        <w:t>EXTENSÃO</w:t>
      </w:r>
    </w:p>
    <w:p w:rsidR="00F31CCF" w:rsidRDefault="00F31CCF" w:rsidP="00821D02">
      <w:pPr>
        <w:tabs>
          <w:tab w:val="num" w:pos="2160"/>
        </w:tabs>
        <w:spacing w:after="0"/>
        <w:ind w:left="1134"/>
        <w:jc w:val="both"/>
        <w:rPr>
          <w:b/>
          <w:bCs/>
          <w:sz w:val="24"/>
          <w:szCs w:val="24"/>
        </w:rPr>
      </w:pPr>
    </w:p>
    <w:p w:rsidR="00CE7362" w:rsidRPr="00F31CCF"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F31CCF">
        <w:rPr>
          <w:bCs/>
          <w:sz w:val="24"/>
          <w:szCs w:val="24"/>
        </w:rPr>
        <w:t>Melhorar o controle sobre as ações desenvolvidas;</w:t>
      </w:r>
    </w:p>
    <w:p w:rsidR="00CE7362" w:rsidRPr="00F31CCF"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F31CCF">
        <w:rPr>
          <w:bCs/>
          <w:sz w:val="24"/>
          <w:szCs w:val="24"/>
        </w:rPr>
        <w:t>Melhorar a agilidade nas aquisições de produtos ou serviços;</w:t>
      </w:r>
    </w:p>
    <w:p w:rsidR="00CE7362" w:rsidRPr="00F31CCF"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F31CCF">
        <w:rPr>
          <w:bCs/>
          <w:sz w:val="24"/>
          <w:szCs w:val="24"/>
        </w:rPr>
        <w:t>Procurar recursos externos para custear eventos esportivos, culturais e acadêmicos;</w:t>
      </w:r>
    </w:p>
    <w:p w:rsidR="00CE7362" w:rsidRPr="00F31CCF"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F31CCF">
        <w:rPr>
          <w:bCs/>
          <w:sz w:val="24"/>
          <w:szCs w:val="24"/>
        </w:rPr>
        <w:t>Disponibilidade de recursos programados;</w:t>
      </w:r>
    </w:p>
    <w:p w:rsidR="00F31CCF" w:rsidRPr="00F31CCF" w:rsidRDefault="00F31CCF" w:rsidP="00106A72">
      <w:pPr>
        <w:numPr>
          <w:ilvl w:val="0"/>
          <w:numId w:val="33"/>
        </w:numPr>
        <w:tabs>
          <w:tab w:val="clear" w:pos="1495"/>
          <w:tab w:val="num" w:pos="720"/>
          <w:tab w:val="num" w:pos="1440"/>
          <w:tab w:val="num" w:pos="2160"/>
        </w:tabs>
        <w:spacing w:after="0"/>
        <w:ind w:left="1418" w:hanging="284"/>
        <w:jc w:val="both"/>
        <w:rPr>
          <w:bCs/>
          <w:sz w:val="24"/>
          <w:szCs w:val="24"/>
        </w:rPr>
      </w:pPr>
      <w:r w:rsidRPr="00F31CCF">
        <w:rPr>
          <w:bCs/>
          <w:sz w:val="24"/>
          <w:szCs w:val="24"/>
        </w:rPr>
        <w:t>II Torneio de Natação em data mais adequada e sugestão início de maio/2015</w:t>
      </w:r>
    </w:p>
    <w:p w:rsidR="00F31CCF" w:rsidRDefault="00F31CCF" w:rsidP="00821D02">
      <w:pPr>
        <w:tabs>
          <w:tab w:val="num" w:pos="2160"/>
        </w:tabs>
        <w:spacing w:after="0"/>
        <w:ind w:left="1134"/>
        <w:jc w:val="both"/>
        <w:rPr>
          <w:b/>
          <w:bCs/>
          <w:sz w:val="24"/>
          <w:szCs w:val="24"/>
        </w:rPr>
      </w:pPr>
    </w:p>
    <w:p w:rsidR="00F31CCF" w:rsidRDefault="00F31CCF" w:rsidP="00F31CCF">
      <w:pPr>
        <w:tabs>
          <w:tab w:val="num" w:pos="1440"/>
          <w:tab w:val="num" w:pos="2160"/>
        </w:tabs>
        <w:spacing w:after="0"/>
        <w:ind w:left="1134"/>
        <w:jc w:val="both"/>
        <w:rPr>
          <w:b/>
          <w:bCs/>
          <w:sz w:val="24"/>
          <w:szCs w:val="24"/>
        </w:rPr>
      </w:pPr>
      <w:r w:rsidRPr="00F31CCF">
        <w:rPr>
          <w:b/>
          <w:bCs/>
          <w:sz w:val="24"/>
          <w:szCs w:val="24"/>
        </w:rPr>
        <w:t>PESQUISA</w:t>
      </w:r>
    </w:p>
    <w:p w:rsidR="00F31CCF" w:rsidRDefault="00F31CCF" w:rsidP="00F31CCF">
      <w:pPr>
        <w:tabs>
          <w:tab w:val="num" w:pos="1440"/>
          <w:tab w:val="num" w:pos="2160"/>
        </w:tabs>
        <w:spacing w:after="0"/>
        <w:ind w:left="1134"/>
        <w:jc w:val="both"/>
        <w:rPr>
          <w:b/>
          <w:bCs/>
          <w:sz w:val="24"/>
          <w:szCs w:val="24"/>
        </w:rPr>
      </w:pPr>
    </w:p>
    <w:p w:rsidR="00F31CCF" w:rsidRPr="00F31CCF" w:rsidRDefault="00F31CCF" w:rsidP="00106A72">
      <w:pPr>
        <w:numPr>
          <w:ilvl w:val="0"/>
          <w:numId w:val="33"/>
        </w:numPr>
        <w:tabs>
          <w:tab w:val="clear" w:pos="1495"/>
          <w:tab w:val="num" w:pos="720"/>
          <w:tab w:val="num" w:pos="1440"/>
          <w:tab w:val="num" w:pos="2160"/>
        </w:tabs>
        <w:spacing w:after="0"/>
        <w:ind w:left="1418" w:hanging="284"/>
        <w:jc w:val="both"/>
        <w:rPr>
          <w:bCs/>
          <w:sz w:val="24"/>
          <w:szCs w:val="24"/>
        </w:rPr>
      </w:pPr>
      <w:r w:rsidRPr="00F31CCF">
        <w:rPr>
          <w:bCs/>
          <w:sz w:val="24"/>
          <w:szCs w:val="24"/>
        </w:rPr>
        <w:t>Reuniões periódicas para divulgação de Editais;</w:t>
      </w:r>
    </w:p>
    <w:p w:rsidR="00F31CCF" w:rsidRPr="00F31CCF" w:rsidRDefault="00F31CCF" w:rsidP="00106A72">
      <w:pPr>
        <w:numPr>
          <w:ilvl w:val="0"/>
          <w:numId w:val="33"/>
        </w:numPr>
        <w:tabs>
          <w:tab w:val="clear" w:pos="1495"/>
          <w:tab w:val="num" w:pos="720"/>
          <w:tab w:val="num" w:pos="1440"/>
          <w:tab w:val="num" w:pos="2160"/>
        </w:tabs>
        <w:spacing w:after="0"/>
        <w:ind w:left="1418" w:hanging="284"/>
        <w:jc w:val="both"/>
        <w:rPr>
          <w:bCs/>
          <w:sz w:val="24"/>
          <w:szCs w:val="24"/>
        </w:rPr>
      </w:pPr>
      <w:r w:rsidRPr="00F31CCF">
        <w:rPr>
          <w:bCs/>
          <w:sz w:val="24"/>
          <w:szCs w:val="24"/>
        </w:rPr>
        <w:t>Ampliar o número de bolsas de iniciação científica;</w:t>
      </w:r>
    </w:p>
    <w:p w:rsidR="00F31CCF" w:rsidRDefault="00F31CCF" w:rsidP="00106A72">
      <w:pPr>
        <w:numPr>
          <w:ilvl w:val="0"/>
          <w:numId w:val="33"/>
        </w:numPr>
        <w:tabs>
          <w:tab w:val="clear" w:pos="1495"/>
          <w:tab w:val="num" w:pos="720"/>
          <w:tab w:val="num" w:pos="1440"/>
          <w:tab w:val="num" w:pos="2160"/>
        </w:tabs>
        <w:spacing w:after="0"/>
        <w:ind w:left="1418" w:hanging="284"/>
        <w:jc w:val="both"/>
        <w:rPr>
          <w:bCs/>
          <w:sz w:val="24"/>
          <w:szCs w:val="24"/>
        </w:rPr>
      </w:pPr>
      <w:r w:rsidRPr="00F31CCF">
        <w:rPr>
          <w:bCs/>
          <w:sz w:val="24"/>
          <w:szCs w:val="24"/>
        </w:rPr>
        <w:t>Melhorar a estrutura laboral para dar suporte às pesquisas realizadas.</w:t>
      </w:r>
    </w:p>
    <w:p w:rsidR="00546A22" w:rsidRPr="00F31CCF" w:rsidRDefault="00546A22" w:rsidP="00546A22">
      <w:pPr>
        <w:tabs>
          <w:tab w:val="num" w:pos="1440"/>
          <w:tab w:val="num" w:pos="2160"/>
        </w:tabs>
        <w:spacing w:after="0"/>
        <w:ind w:left="1418"/>
        <w:jc w:val="both"/>
        <w:rPr>
          <w:bCs/>
          <w:sz w:val="24"/>
          <w:szCs w:val="24"/>
        </w:rPr>
      </w:pPr>
    </w:p>
    <w:p w:rsidR="00546A22" w:rsidRDefault="00546A22" w:rsidP="00546A22">
      <w:pPr>
        <w:tabs>
          <w:tab w:val="num" w:pos="1440"/>
          <w:tab w:val="num" w:pos="2160"/>
        </w:tabs>
        <w:spacing w:after="0"/>
        <w:ind w:left="1135"/>
        <w:jc w:val="both"/>
        <w:rPr>
          <w:b/>
          <w:bCs/>
          <w:sz w:val="24"/>
          <w:szCs w:val="24"/>
        </w:rPr>
      </w:pPr>
      <w:r w:rsidRPr="00546A22">
        <w:rPr>
          <w:b/>
          <w:bCs/>
          <w:sz w:val="24"/>
          <w:szCs w:val="24"/>
        </w:rPr>
        <w:t>DG/DAP</w:t>
      </w:r>
    </w:p>
    <w:p w:rsidR="00546A22" w:rsidRDefault="00546A22" w:rsidP="00546A22">
      <w:pPr>
        <w:tabs>
          <w:tab w:val="num" w:pos="1440"/>
          <w:tab w:val="num" w:pos="2160"/>
        </w:tabs>
        <w:spacing w:after="0"/>
        <w:ind w:left="1135"/>
        <w:jc w:val="both"/>
        <w:rPr>
          <w:b/>
          <w:bCs/>
          <w:sz w:val="24"/>
          <w:szCs w:val="24"/>
        </w:rPr>
      </w:pPr>
    </w:p>
    <w:p w:rsidR="00546A22" w:rsidRPr="00546A22" w:rsidRDefault="00546A22" w:rsidP="00106A72">
      <w:pPr>
        <w:numPr>
          <w:ilvl w:val="0"/>
          <w:numId w:val="33"/>
        </w:numPr>
        <w:tabs>
          <w:tab w:val="clear" w:pos="1495"/>
          <w:tab w:val="num" w:pos="720"/>
          <w:tab w:val="num" w:pos="1440"/>
          <w:tab w:val="num" w:pos="2160"/>
        </w:tabs>
        <w:spacing w:after="0"/>
        <w:ind w:left="1418" w:hanging="284"/>
        <w:jc w:val="both"/>
        <w:rPr>
          <w:bCs/>
          <w:sz w:val="24"/>
          <w:szCs w:val="24"/>
        </w:rPr>
      </w:pPr>
      <w:r w:rsidRPr="00546A22">
        <w:rPr>
          <w:bCs/>
          <w:sz w:val="24"/>
          <w:szCs w:val="24"/>
        </w:rPr>
        <w:t>Capacitação de servidores do DAP(ampliação);</w:t>
      </w:r>
    </w:p>
    <w:p w:rsidR="00546A22" w:rsidRPr="00546A22" w:rsidRDefault="00546A22" w:rsidP="00106A72">
      <w:pPr>
        <w:numPr>
          <w:ilvl w:val="0"/>
          <w:numId w:val="33"/>
        </w:numPr>
        <w:tabs>
          <w:tab w:val="clear" w:pos="1495"/>
          <w:tab w:val="num" w:pos="720"/>
          <w:tab w:val="num" w:pos="1440"/>
          <w:tab w:val="num" w:pos="2160"/>
        </w:tabs>
        <w:spacing w:after="0"/>
        <w:ind w:left="1418" w:hanging="284"/>
        <w:jc w:val="both"/>
        <w:rPr>
          <w:bCs/>
          <w:sz w:val="24"/>
          <w:szCs w:val="24"/>
        </w:rPr>
      </w:pPr>
      <w:r w:rsidRPr="00546A22">
        <w:rPr>
          <w:bCs/>
          <w:sz w:val="24"/>
          <w:szCs w:val="24"/>
        </w:rPr>
        <w:t>Internet;</w:t>
      </w:r>
    </w:p>
    <w:p w:rsidR="00546A22" w:rsidRPr="00546A22" w:rsidRDefault="00546A22" w:rsidP="00106A72">
      <w:pPr>
        <w:numPr>
          <w:ilvl w:val="0"/>
          <w:numId w:val="33"/>
        </w:numPr>
        <w:tabs>
          <w:tab w:val="clear" w:pos="1495"/>
          <w:tab w:val="num" w:pos="720"/>
          <w:tab w:val="num" w:pos="1440"/>
          <w:tab w:val="num" w:pos="2160"/>
        </w:tabs>
        <w:spacing w:after="0"/>
        <w:ind w:left="1418" w:hanging="284"/>
        <w:jc w:val="both"/>
        <w:rPr>
          <w:bCs/>
          <w:sz w:val="24"/>
          <w:szCs w:val="24"/>
        </w:rPr>
      </w:pPr>
      <w:r w:rsidRPr="00546A22">
        <w:rPr>
          <w:bCs/>
          <w:sz w:val="24"/>
          <w:szCs w:val="24"/>
        </w:rPr>
        <w:t>Elaboração de manuais com as práticas operacionais;</w:t>
      </w:r>
    </w:p>
    <w:p w:rsidR="00546A22" w:rsidRPr="00546A22" w:rsidRDefault="00546A22" w:rsidP="00106A72">
      <w:pPr>
        <w:numPr>
          <w:ilvl w:val="0"/>
          <w:numId w:val="33"/>
        </w:numPr>
        <w:tabs>
          <w:tab w:val="clear" w:pos="1495"/>
          <w:tab w:val="num" w:pos="720"/>
          <w:tab w:val="num" w:pos="1440"/>
          <w:tab w:val="num" w:pos="2160"/>
        </w:tabs>
        <w:spacing w:after="0"/>
        <w:ind w:left="1418" w:hanging="284"/>
        <w:jc w:val="both"/>
        <w:rPr>
          <w:bCs/>
          <w:sz w:val="24"/>
          <w:szCs w:val="24"/>
        </w:rPr>
      </w:pPr>
      <w:r w:rsidRPr="00546A22">
        <w:rPr>
          <w:bCs/>
          <w:sz w:val="24"/>
          <w:szCs w:val="24"/>
        </w:rPr>
        <w:t>Falta de uma campanha entre os servidores para redução do consumo de energia elétrica;</w:t>
      </w:r>
    </w:p>
    <w:p w:rsidR="00546A22" w:rsidRPr="00546A22" w:rsidRDefault="00546A22" w:rsidP="00106A72">
      <w:pPr>
        <w:numPr>
          <w:ilvl w:val="0"/>
          <w:numId w:val="33"/>
        </w:numPr>
        <w:tabs>
          <w:tab w:val="clear" w:pos="1495"/>
          <w:tab w:val="num" w:pos="720"/>
          <w:tab w:val="num" w:pos="1440"/>
          <w:tab w:val="num" w:pos="2160"/>
        </w:tabs>
        <w:spacing w:after="0"/>
        <w:ind w:left="1418" w:hanging="284"/>
        <w:jc w:val="both"/>
        <w:rPr>
          <w:bCs/>
          <w:sz w:val="24"/>
          <w:szCs w:val="24"/>
        </w:rPr>
      </w:pPr>
      <w:r w:rsidRPr="00546A22">
        <w:rPr>
          <w:bCs/>
          <w:sz w:val="24"/>
          <w:szCs w:val="24"/>
        </w:rPr>
        <w:t>Ampliação do quantitativo de pessoal;</w:t>
      </w:r>
    </w:p>
    <w:p w:rsidR="00546A22" w:rsidRPr="00546A22" w:rsidRDefault="00546A22" w:rsidP="00106A72">
      <w:pPr>
        <w:numPr>
          <w:ilvl w:val="0"/>
          <w:numId w:val="33"/>
        </w:numPr>
        <w:tabs>
          <w:tab w:val="clear" w:pos="1495"/>
          <w:tab w:val="num" w:pos="720"/>
          <w:tab w:val="num" w:pos="1440"/>
          <w:tab w:val="num" w:pos="2160"/>
        </w:tabs>
        <w:spacing w:after="0"/>
        <w:ind w:left="1418" w:hanging="284"/>
        <w:jc w:val="both"/>
        <w:rPr>
          <w:bCs/>
          <w:sz w:val="24"/>
          <w:szCs w:val="24"/>
        </w:rPr>
      </w:pPr>
      <w:r w:rsidRPr="00546A22">
        <w:rPr>
          <w:bCs/>
          <w:sz w:val="24"/>
          <w:szCs w:val="24"/>
        </w:rPr>
        <w:t>Falta de planejamento para capacitação de pessoal;</w:t>
      </w:r>
    </w:p>
    <w:p w:rsidR="00546A22" w:rsidRPr="00546A22" w:rsidRDefault="00546A22" w:rsidP="00106A72">
      <w:pPr>
        <w:numPr>
          <w:ilvl w:val="0"/>
          <w:numId w:val="33"/>
        </w:numPr>
        <w:tabs>
          <w:tab w:val="clear" w:pos="1495"/>
          <w:tab w:val="num" w:pos="720"/>
          <w:tab w:val="num" w:pos="1440"/>
          <w:tab w:val="num" w:pos="2160"/>
        </w:tabs>
        <w:spacing w:after="0"/>
        <w:ind w:left="1418" w:hanging="284"/>
        <w:jc w:val="both"/>
        <w:rPr>
          <w:bCs/>
          <w:sz w:val="24"/>
          <w:szCs w:val="24"/>
        </w:rPr>
      </w:pPr>
      <w:r w:rsidRPr="00546A22">
        <w:rPr>
          <w:bCs/>
          <w:sz w:val="24"/>
          <w:szCs w:val="24"/>
        </w:rPr>
        <w:t>Ausência de avaliações periódicas, por comissão específica.</w:t>
      </w:r>
    </w:p>
    <w:p w:rsidR="00546A22" w:rsidRPr="00546A22" w:rsidRDefault="00546A22" w:rsidP="00546A22">
      <w:pPr>
        <w:tabs>
          <w:tab w:val="num" w:pos="1440"/>
          <w:tab w:val="num" w:pos="2160"/>
        </w:tabs>
        <w:spacing w:after="0"/>
        <w:ind w:left="1135"/>
        <w:jc w:val="both"/>
        <w:rPr>
          <w:b/>
          <w:bCs/>
          <w:sz w:val="24"/>
          <w:szCs w:val="24"/>
        </w:rPr>
      </w:pPr>
    </w:p>
    <w:p w:rsidR="00546A22" w:rsidRDefault="00546A22" w:rsidP="00546A22">
      <w:pPr>
        <w:spacing w:after="0" w:line="240" w:lineRule="auto"/>
        <w:jc w:val="both"/>
        <w:rPr>
          <w:b/>
          <w:sz w:val="24"/>
          <w:szCs w:val="24"/>
        </w:rPr>
      </w:pPr>
      <w:r>
        <w:rPr>
          <w:b/>
          <w:sz w:val="24"/>
          <w:szCs w:val="24"/>
        </w:rPr>
        <w:t>Oportunidades (Projeção Institucional)</w:t>
      </w:r>
    </w:p>
    <w:p w:rsidR="00CD09B6" w:rsidRDefault="00CD09B6" w:rsidP="00092359">
      <w:pPr>
        <w:spacing w:after="0"/>
        <w:jc w:val="both"/>
        <w:rPr>
          <w:bCs/>
          <w:sz w:val="24"/>
          <w:szCs w:val="24"/>
        </w:rPr>
      </w:pPr>
    </w:p>
    <w:p w:rsidR="00546A22" w:rsidRPr="00546A22" w:rsidRDefault="00546A22" w:rsidP="00546A22">
      <w:pPr>
        <w:tabs>
          <w:tab w:val="num" w:pos="1440"/>
          <w:tab w:val="num" w:pos="2160"/>
        </w:tabs>
        <w:spacing w:after="0"/>
        <w:ind w:left="1134"/>
        <w:jc w:val="both"/>
        <w:rPr>
          <w:b/>
          <w:bCs/>
          <w:sz w:val="24"/>
          <w:szCs w:val="24"/>
        </w:rPr>
      </w:pPr>
      <w:r w:rsidRPr="00546A22">
        <w:rPr>
          <w:b/>
          <w:bCs/>
          <w:sz w:val="24"/>
          <w:szCs w:val="24"/>
        </w:rPr>
        <w:t>EXTENSÃO</w:t>
      </w:r>
    </w:p>
    <w:p w:rsidR="00CE7362" w:rsidRPr="00546A22"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546A22">
        <w:rPr>
          <w:bCs/>
          <w:sz w:val="24"/>
          <w:szCs w:val="24"/>
        </w:rPr>
        <w:t>Busca de recursos por meio de projetos;</w:t>
      </w:r>
    </w:p>
    <w:p w:rsidR="00CE7362"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546A22">
        <w:rPr>
          <w:bCs/>
          <w:sz w:val="24"/>
          <w:szCs w:val="24"/>
        </w:rPr>
        <w:t>Restabelecer o projeto Show de Talentos.</w:t>
      </w:r>
    </w:p>
    <w:p w:rsidR="00546A22" w:rsidRPr="00546A22" w:rsidRDefault="00546A22" w:rsidP="00546A22">
      <w:pPr>
        <w:tabs>
          <w:tab w:val="num" w:pos="1440"/>
          <w:tab w:val="num" w:pos="2160"/>
        </w:tabs>
        <w:spacing w:after="0"/>
        <w:ind w:left="1418"/>
        <w:jc w:val="both"/>
        <w:rPr>
          <w:bCs/>
          <w:sz w:val="24"/>
          <w:szCs w:val="24"/>
        </w:rPr>
      </w:pPr>
    </w:p>
    <w:p w:rsidR="00546A22" w:rsidRPr="00546A22" w:rsidRDefault="00546A22" w:rsidP="00546A22">
      <w:pPr>
        <w:tabs>
          <w:tab w:val="num" w:pos="1440"/>
          <w:tab w:val="num" w:pos="2160"/>
        </w:tabs>
        <w:spacing w:after="0"/>
        <w:ind w:left="1134"/>
        <w:jc w:val="both"/>
        <w:rPr>
          <w:b/>
          <w:bCs/>
          <w:sz w:val="24"/>
          <w:szCs w:val="24"/>
        </w:rPr>
      </w:pPr>
      <w:r w:rsidRPr="00546A22">
        <w:rPr>
          <w:b/>
          <w:bCs/>
          <w:sz w:val="24"/>
          <w:szCs w:val="24"/>
        </w:rPr>
        <w:t xml:space="preserve"> PESQUISA</w:t>
      </w:r>
    </w:p>
    <w:p w:rsidR="00CE7362"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546A22">
        <w:rPr>
          <w:bCs/>
          <w:sz w:val="24"/>
          <w:szCs w:val="24"/>
        </w:rPr>
        <w:t>Realizar projetos de pesquisas com outras Instituições, nas diversas áreas do conhecimento, ampliando o número de docentes no quadro envolvido em ciência.</w:t>
      </w:r>
    </w:p>
    <w:p w:rsidR="00554E14" w:rsidRDefault="00554E14" w:rsidP="00554E14">
      <w:pPr>
        <w:tabs>
          <w:tab w:val="num" w:pos="1440"/>
          <w:tab w:val="num" w:pos="2160"/>
        </w:tabs>
        <w:spacing w:after="0"/>
        <w:ind w:left="1134"/>
        <w:jc w:val="both"/>
        <w:rPr>
          <w:b/>
          <w:bCs/>
          <w:sz w:val="24"/>
          <w:szCs w:val="24"/>
        </w:rPr>
      </w:pPr>
    </w:p>
    <w:p w:rsidR="00554E14" w:rsidRPr="00554E14" w:rsidRDefault="00554E14" w:rsidP="00554E14">
      <w:pPr>
        <w:tabs>
          <w:tab w:val="num" w:pos="1440"/>
          <w:tab w:val="num" w:pos="2160"/>
        </w:tabs>
        <w:spacing w:after="0"/>
        <w:ind w:left="1134"/>
        <w:jc w:val="both"/>
        <w:rPr>
          <w:bCs/>
          <w:sz w:val="24"/>
          <w:szCs w:val="24"/>
        </w:rPr>
      </w:pPr>
      <w:r w:rsidRPr="00554E14">
        <w:rPr>
          <w:b/>
          <w:bCs/>
          <w:sz w:val="24"/>
          <w:szCs w:val="24"/>
        </w:rPr>
        <w:t>DG/DAP</w:t>
      </w:r>
    </w:p>
    <w:p w:rsidR="00CE7362" w:rsidRPr="00554E1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554E14">
        <w:rPr>
          <w:bCs/>
          <w:sz w:val="24"/>
          <w:szCs w:val="24"/>
        </w:rPr>
        <w:t>Parceria com a CONAB para distribuição de produtos da agricultura familiar, entre os alunos;</w:t>
      </w:r>
    </w:p>
    <w:p w:rsidR="00CE7362" w:rsidRPr="00554E1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554E14">
        <w:rPr>
          <w:bCs/>
          <w:sz w:val="24"/>
          <w:szCs w:val="24"/>
        </w:rPr>
        <w:t>Parceria com produtores locais para realização de projetos educacionais;</w:t>
      </w:r>
    </w:p>
    <w:p w:rsidR="00CE7362" w:rsidRPr="00554E1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554E14">
        <w:rPr>
          <w:bCs/>
          <w:sz w:val="24"/>
          <w:szCs w:val="24"/>
        </w:rPr>
        <w:t>Parceria com a Prefeitura municipal para desenvolvimento de projetos e programas educacionais;</w:t>
      </w:r>
    </w:p>
    <w:p w:rsidR="00CE7362" w:rsidRPr="00554E1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554E14">
        <w:rPr>
          <w:bCs/>
          <w:sz w:val="24"/>
          <w:szCs w:val="24"/>
        </w:rPr>
        <w:t>Parceria com a EMBRAPA para realização de projetos educacionais;</w:t>
      </w:r>
    </w:p>
    <w:p w:rsidR="00CE7362" w:rsidRPr="00554E1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554E14">
        <w:rPr>
          <w:bCs/>
          <w:sz w:val="24"/>
          <w:szCs w:val="24"/>
        </w:rPr>
        <w:t xml:space="preserve">Parceria com o INCRA para aquisição de </w:t>
      </w:r>
      <w:r w:rsidR="00554E14" w:rsidRPr="00554E14">
        <w:rPr>
          <w:bCs/>
          <w:sz w:val="24"/>
          <w:szCs w:val="24"/>
        </w:rPr>
        <w:t>área no</w:t>
      </w:r>
      <w:r w:rsidRPr="00554E14">
        <w:rPr>
          <w:bCs/>
          <w:sz w:val="24"/>
          <w:szCs w:val="24"/>
        </w:rPr>
        <w:t xml:space="preserve"> PA Vila Amazônia.</w:t>
      </w:r>
    </w:p>
    <w:p w:rsidR="00554E14" w:rsidRPr="00546A22" w:rsidRDefault="00554E14" w:rsidP="00554E14">
      <w:pPr>
        <w:tabs>
          <w:tab w:val="num" w:pos="1440"/>
          <w:tab w:val="num" w:pos="2160"/>
        </w:tabs>
        <w:spacing w:after="0"/>
        <w:ind w:left="1418"/>
        <w:jc w:val="both"/>
        <w:rPr>
          <w:bCs/>
          <w:sz w:val="24"/>
          <w:szCs w:val="24"/>
        </w:rPr>
      </w:pPr>
    </w:p>
    <w:p w:rsidR="00554E14" w:rsidRDefault="00554E14" w:rsidP="002B640B">
      <w:pPr>
        <w:spacing w:after="0" w:line="240" w:lineRule="auto"/>
        <w:jc w:val="both"/>
        <w:rPr>
          <w:b/>
          <w:sz w:val="24"/>
          <w:szCs w:val="24"/>
        </w:rPr>
      </w:pPr>
    </w:p>
    <w:p w:rsidR="00554E14" w:rsidRDefault="00554E14" w:rsidP="002B640B">
      <w:pPr>
        <w:spacing w:after="0" w:line="240" w:lineRule="auto"/>
        <w:jc w:val="both"/>
        <w:rPr>
          <w:b/>
          <w:sz w:val="24"/>
          <w:szCs w:val="24"/>
        </w:rPr>
      </w:pPr>
    </w:p>
    <w:p w:rsidR="002B640B" w:rsidRDefault="002B640B" w:rsidP="002B640B">
      <w:pPr>
        <w:spacing w:after="0" w:line="240" w:lineRule="auto"/>
        <w:jc w:val="both"/>
        <w:rPr>
          <w:b/>
          <w:sz w:val="24"/>
          <w:szCs w:val="24"/>
        </w:rPr>
      </w:pPr>
      <w:r>
        <w:rPr>
          <w:b/>
          <w:sz w:val="24"/>
          <w:szCs w:val="24"/>
        </w:rPr>
        <w:lastRenderedPageBreak/>
        <w:t>Ameaças</w:t>
      </w:r>
      <w:r w:rsidRPr="002B640B">
        <w:rPr>
          <w:b/>
          <w:sz w:val="24"/>
          <w:szCs w:val="24"/>
        </w:rPr>
        <w:t xml:space="preserve"> (</w:t>
      </w:r>
      <w:r>
        <w:rPr>
          <w:b/>
          <w:sz w:val="24"/>
          <w:szCs w:val="24"/>
        </w:rPr>
        <w:t>Aspectos negativos/comprometimento externo</w:t>
      </w:r>
      <w:r w:rsidRPr="002B640B">
        <w:rPr>
          <w:b/>
          <w:sz w:val="24"/>
          <w:szCs w:val="24"/>
        </w:rPr>
        <w:t>)</w:t>
      </w:r>
    </w:p>
    <w:p w:rsidR="002B640B" w:rsidRPr="002B640B" w:rsidRDefault="002B640B" w:rsidP="002B640B">
      <w:pPr>
        <w:spacing w:after="0" w:line="240" w:lineRule="auto"/>
        <w:jc w:val="both"/>
        <w:rPr>
          <w:b/>
          <w:sz w:val="24"/>
          <w:szCs w:val="24"/>
        </w:rPr>
      </w:pPr>
      <w:r>
        <w:rPr>
          <w:b/>
          <w:sz w:val="24"/>
          <w:szCs w:val="24"/>
        </w:rPr>
        <w:t xml:space="preserve"> </w:t>
      </w:r>
    </w:p>
    <w:p w:rsidR="002B640B" w:rsidRPr="002B640B" w:rsidRDefault="002B640B" w:rsidP="00106A72">
      <w:pPr>
        <w:numPr>
          <w:ilvl w:val="0"/>
          <w:numId w:val="33"/>
        </w:numPr>
        <w:tabs>
          <w:tab w:val="clear" w:pos="1495"/>
          <w:tab w:val="num" w:pos="720"/>
          <w:tab w:val="num" w:pos="1440"/>
          <w:tab w:val="num" w:pos="2160"/>
        </w:tabs>
        <w:spacing w:after="0"/>
        <w:ind w:left="1418" w:hanging="284"/>
        <w:jc w:val="both"/>
        <w:rPr>
          <w:bCs/>
          <w:sz w:val="24"/>
          <w:szCs w:val="24"/>
        </w:rPr>
      </w:pPr>
      <w:r>
        <w:rPr>
          <w:bCs/>
          <w:sz w:val="24"/>
          <w:szCs w:val="24"/>
        </w:rPr>
        <w:tab/>
      </w:r>
      <w:r w:rsidRPr="002B640B">
        <w:rPr>
          <w:bCs/>
          <w:sz w:val="24"/>
          <w:szCs w:val="24"/>
        </w:rPr>
        <w:t xml:space="preserve">Demora na entrega dos resumos dos trabalhos executados na extensão pelos coordenadores dos projetos, para compor o boletim de divulgação de ações da Extensão a ser lançado; </w:t>
      </w:r>
    </w:p>
    <w:p w:rsidR="002B640B" w:rsidRDefault="002B640B" w:rsidP="00106A72">
      <w:pPr>
        <w:numPr>
          <w:ilvl w:val="0"/>
          <w:numId w:val="33"/>
        </w:numPr>
        <w:tabs>
          <w:tab w:val="clear" w:pos="1495"/>
          <w:tab w:val="num" w:pos="720"/>
          <w:tab w:val="num" w:pos="1440"/>
          <w:tab w:val="num" w:pos="2160"/>
        </w:tabs>
        <w:spacing w:after="0"/>
        <w:ind w:left="1418" w:hanging="284"/>
        <w:jc w:val="both"/>
        <w:rPr>
          <w:bCs/>
          <w:sz w:val="24"/>
          <w:szCs w:val="24"/>
        </w:rPr>
      </w:pPr>
      <w:r w:rsidRPr="002B640B">
        <w:rPr>
          <w:bCs/>
          <w:sz w:val="24"/>
          <w:szCs w:val="24"/>
        </w:rPr>
        <w:t>Demora na aquisição dos produtos ou serviços para realização dos projetos.</w:t>
      </w:r>
    </w:p>
    <w:p w:rsidR="00926D13" w:rsidRPr="00926D13" w:rsidRDefault="00926D13" w:rsidP="00106A72">
      <w:pPr>
        <w:numPr>
          <w:ilvl w:val="0"/>
          <w:numId w:val="33"/>
        </w:numPr>
        <w:tabs>
          <w:tab w:val="clear" w:pos="1495"/>
          <w:tab w:val="num" w:pos="720"/>
          <w:tab w:val="num" w:pos="1440"/>
          <w:tab w:val="num" w:pos="2160"/>
        </w:tabs>
        <w:spacing w:after="0"/>
        <w:ind w:left="1418" w:hanging="284"/>
        <w:jc w:val="both"/>
        <w:rPr>
          <w:bCs/>
          <w:sz w:val="24"/>
          <w:szCs w:val="24"/>
        </w:rPr>
      </w:pPr>
      <w:r w:rsidRPr="00926D13">
        <w:rPr>
          <w:bCs/>
          <w:sz w:val="24"/>
          <w:szCs w:val="24"/>
        </w:rPr>
        <w:t>Atraso na entrega de materiais por parte do fornecedor devida à logística regional;</w:t>
      </w:r>
    </w:p>
    <w:p w:rsidR="00926D13" w:rsidRPr="00926D13" w:rsidRDefault="00926D13" w:rsidP="00106A72">
      <w:pPr>
        <w:numPr>
          <w:ilvl w:val="0"/>
          <w:numId w:val="33"/>
        </w:numPr>
        <w:tabs>
          <w:tab w:val="clear" w:pos="1495"/>
          <w:tab w:val="num" w:pos="720"/>
          <w:tab w:val="num" w:pos="1440"/>
          <w:tab w:val="num" w:pos="2160"/>
        </w:tabs>
        <w:spacing w:after="0"/>
        <w:ind w:left="1418" w:hanging="284"/>
        <w:jc w:val="both"/>
        <w:rPr>
          <w:bCs/>
          <w:sz w:val="24"/>
          <w:szCs w:val="24"/>
        </w:rPr>
      </w:pPr>
      <w:r w:rsidRPr="00926D13">
        <w:rPr>
          <w:bCs/>
          <w:sz w:val="24"/>
          <w:szCs w:val="24"/>
        </w:rPr>
        <w:t>Dificuldade de obtenção de pesquisa de preço no mercado local;</w:t>
      </w:r>
    </w:p>
    <w:p w:rsidR="00926D13" w:rsidRPr="00926D13" w:rsidRDefault="00926D13" w:rsidP="00106A72">
      <w:pPr>
        <w:numPr>
          <w:ilvl w:val="0"/>
          <w:numId w:val="33"/>
        </w:numPr>
        <w:tabs>
          <w:tab w:val="clear" w:pos="1495"/>
          <w:tab w:val="num" w:pos="720"/>
          <w:tab w:val="num" w:pos="1440"/>
          <w:tab w:val="num" w:pos="2160"/>
        </w:tabs>
        <w:spacing w:after="0"/>
        <w:ind w:left="1418" w:hanging="284"/>
        <w:jc w:val="both"/>
        <w:rPr>
          <w:bCs/>
          <w:sz w:val="24"/>
          <w:szCs w:val="24"/>
        </w:rPr>
      </w:pPr>
      <w:r w:rsidRPr="00926D13">
        <w:rPr>
          <w:bCs/>
          <w:sz w:val="24"/>
          <w:szCs w:val="24"/>
        </w:rPr>
        <w:t xml:space="preserve">Atraso no repasse de recursos por parte do Governo Federal, ocasionando atrasos nos pagamentos; </w:t>
      </w:r>
    </w:p>
    <w:p w:rsidR="00926D13" w:rsidRPr="00926D13" w:rsidRDefault="00926D13" w:rsidP="00106A72">
      <w:pPr>
        <w:numPr>
          <w:ilvl w:val="0"/>
          <w:numId w:val="33"/>
        </w:numPr>
        <w:tabs>
          <w:tab w:val="clear" w:pos="1495"/>
          <w:tab w:val="num" w:pos="720"/>
          <w:tab w:val="num" w:pos="1440"/>
          <w:tab w:val="num" w:pos="2160"/>
        </w:tabs>
        <w:spacing w:after="0"/>
        <w:ind w:left="1418" w:hanging="284"/>
        <w:jc w:val="both"/>
        <w:rPr>
          <w:bCs/>
          <w:sz w:val="24"/>
          <w:szCs w:val="24"/>
        </w:rPr>
      </w:pPr>
      <w:r w:rsidRPr="00926D13">
        <w:rPr>
          <w:bCs/>
          <w:sz w:val="24"/>
          <w:szCs w:val="24"/>
        </w:rPr>
        <w:t>Inexecução parcial ou total de contrato, por parte das empresas terceirizadas;</w:t>
      </w:r>
    </w:p>
    <w:p w:rsidR="00926D13" w:rsidRPr="002B640B" w:rsidRDefault="00926D13" w:rsidP="00A175F3">
      <w:pPr>
        <w:tabs>
          <w:tab w:val="num" w:pos="1440"/>
          <w:tab w:val="num" w:pos="2160"/>
        </w:tabs>
        <w:spacing w:after="0"/>
        <w:ind w:left="1418"/>
        <w:jc w:val="both"/>
        <w:rPr>
          <w:bCs/>
          <w:sz w:val="24"/>
          <w:szCs w:val="24"/>
        </w:rPr>
      </w:pPr>
    </w:p>
    <w:p w:rsidR="002B22F7" w:rsidRDefault="00A175F3" w:rsidP="00A175F3">
      <w:pPr>
        <w:spacing w:after="0" w:line="240" w:lineRule="auto"/>
        <w:jc w:val="both"/>
        <w:rPr>
          <w:b/>
          <w:sz w:val="24"/>
          <w:szCs w:val="24"/>
        </w:rPr>
      </w:pPr>
      <w:proofErr w:type="spellStart"/>
      <w:r>
        <w:rPr>
          <w:b/>
          <w:sz w:val="24"/>
          <w:szCs w:val="24"/>
        </w:rPr>
        <w:t>Autoavaliação</w:t>
      </w:r>
      <w:proofErr w:type="spellEnd"/>
    </w:p>
    <w:p w:rsidR="00A175F3" w:rsidRDefault="00A175F3" w:rsidP="00A175F3">
      <w:pPr>
        <w:spacing w:after="0" w:line="240" w:lineRule="auto"/>
        <w:jc w:val="both"/>
        <w:rPr>
          <w:b/>
          <w:sz w:val="24"/>
          <w:szCs w:val="24"/>
        </w:rPr>
      </w:pPr>
    </w:p>
    <w:p w:rsidR="00A175F3" w:rsidRDefault="00A175F3" w:rsidP="00A175F3">
      <w:pPr>
        <w:spacing w:after="0" w:line="240" w:lineRule="auto"/>
        <w:ind w:firstLine="567"/>
        <w:jc w:val="both"/>
        <w:rPr>
          <w:sz w:val="24"/>
          <w:szCs w:val="24"/>
        </w:rPr>
      </w:pPr>
      <w:r w:rsidRPr="00A175F3">
        <w:rPr>
          <w:sz w:val="24"/>
          <w:szCs w:val="24"/>
        </w:rPr>
        <w:t xml:space="preserve">Somos um </w:t>
      </w:r>
      <w:r w:rsidRPr="00A175F3">
        <w:rPr>
          <w:i/>
          <w:iCs/>
          <w:sz w:val="24"/>
          <w:szCs w:val="24"/>
        </w:rPr>
        <w:t>campus</w:t>
      </w:r>
      <w:r w:rsidRPr="00A175F3">
        <w:rPr>
          <w:sz w:val="24"/>
          <w:szCs w:val="24"/>
        </w:rPr>
        <w:t xml:space="preserve"> novo, da Expansão 2,</w:t>
      </w:r>
      <w:r w:rsidRPr="00A175F3">
        <w:rPr>
          <w:i/>
          <w:iCs/>
          <w:sz w:val="24"/>
          <w:szCs w:val="24"/>
        </w:rPr>
        <w:t xml:space="preserve"> </w:t>
      </w:r>
      <w:r w:rsidRPr="00A175F3">
        <w:rPr>
          <w:sz w:val="24"/>
          <w:szCs w:val="24"/>
        </w:rPr>
        <w:t>buscamos</w:t>
      </w:r>
      <w:r w:rsidRPr="00A175F3">
        <w:rPr>
          <w:i/>
          <w:iCs/>
          <w:sz w:val="24"/>
          <w:szCs w:val="24"/>
        </w:rPr>
        <w:t xml:space="preserve"> </w:t>
      </w:r>
      <w:r w:rsidRPr="00A175F3">
        <w:rPr>
          <w:sz w:val="24"/>
          <w:szCs w:val="24"/>
        </w:rPr>
        <w:t xml:space="preserve">desenvolver atividades de excelência junto à comunidade à qual estamos inseridos através do ensino, da pesquisa e da extensão. Temos a consciência do enorme desafio que é realizar educação tecnológica no interior do Amazonas, mas também temos a certeza de que através de uma gestão participativa, transparente, comprometida e que valoriza as pessoas teremos êxito. </w:t>
      </w:r>
    </w:p>
    <w:p w:rsidR="0021535E" w:rsidRDefault="0021535E" w:rsidP="00A175F3">
      <w:pPr>
        <w:spacing w:after="0" w:line="240" w:lineRule="auto"/>
        <w:ind w:firstLine="567"/>
        <w:jc w:val="both"/>
        <w:rPr>
          <w:sz w:val="24"/>
          <w:szCs w:val="24"/>
        </w:rPr>
      </w:pPr>
    </w:p>
    <w:p w:rsidR="0021535E" w:rsidRPr="0021535E" w:rsidRDefault="0021535E" w:rsidP="0021535E">
      <w:pPr>
        <w:spacing w:after="0" w:line="240" w:lineRule="auto"/>
        <w:ind w:firstLine="567"/>
        <w:jc w:val="both"/>
        <w:rPr>
          <w:sz w:val="24"/>
          <w:szCs w:val="24"/>
        </w:rPr>
      </w:pPr>
      <w:r w:rsidRPr="0021535E">
        <w:rPr>
          <w:bCs/>
          <w:sz w:val="24"/>
          <w:szCs w:val="24"/>
        </w:rPr>
        <w:t xml:space="preserve">     “Ninguém educa ninguém, ninguém educa a si mesmo, os homens se educam entre si, mediatizados pelo mundo”</w:t>
      </w:r>
      <w:r>
        <w:rPr>
          <w:bCs/>
          <w:sz w:val="24"/>
          <w:szCs w:val="24"/>
        </w:rPr>
        <w:t xml:space="preserve"> </w:t>
      </w:r>
      <w:r w:rsidRPr="0021535E">
        <w:rPr>
          <w:i/>
          <w:iCs/>
          <w:sz w:val="24"/>
          <w:szCs w:val="24"/>
        </w:rPr>
        <w:t>(Paulo Freire</w:t>
      </w:r>
      <w:r>
        <w:rPr>
          <w:i/>
          <w:iCs/>
          <w:sz w:val="24"/>
          <w:szCs w:val="24"/>
        </w:rPr>
        <w:t>).</w:t>
      </w:r>
    </w:p>
    <w:p w:rsidR="0021535E" w:rsidRPr="00A175F3" w:rsidRDefault="0021535E" w:rsidP="00A175F3">
      <w:pPr>
        <w:spacing w:after="0" w:line="240" w:lineRule="auto"/>
        <w:ind w:firstLine="567"/>
        <w:jc w:val="both"/>
        <w:rPr>
          <w:sz w:val="24"/>
          <w:szCs w:val="24"/>
        </w:rPr>
      </w:pPr>
    </w:p>
    <w:p w:rsidR="00254F8A" w:rsidRDefault="00F96FEF" w:rsidP="00254F8A">
      <w:pPr>
        <w:spacing w:after="0" w:line="240" w:lineRule="auto"/>
        <w:jc w:val="both"/>
        <w:rPr>
          <w:b/>
          <w:sz w:val="24"/>
          <w:szCs w:val="24"/>
        </w:rPr>
      </w:pPr>
      <w:r>
        <w:rPr>
          <w:b/>
          <w:sz w:val="24"/>
          <w:szCs w:val="24"/>
        </w:rPr>
        <w:t>IFAM</w:t>
      </w:r>
      <w:r w:rsidR="00254F8A">
        <w:rPr>
          <w:b/>
          <w:sz w:val="24"/>
          <w:szCs w:val="24"/>
        </w:rPr>
        <w:t xml:space="preserve"> Campus Lábrea</w:t>
      </w:r>
    </w:p>
    <w:p w:rsidR="00254F8A" w:rsidRDefault="00254F8A" w:rsidP="00254F8A">
      <w:pPr>
        <w:spacing w:after="0" w:line="240" w:lineRule="auto"/>
        <w:jc w:val="both"/>
        <w:rPr>
          <w:b/>
          <w:sz w:val="24"/>
          <w:szCs w:val="24"/>
        </w:rPr>
      </w:pPr>
    </w:p>
    <w:p w:rsidR="00254F8A" w:rsidRDefault="00254F8A" w:rsidP="00254F8A">
      <w:pPr>
        <w:spacing w:after="0" w:line="240" w:lineRule="auto"/>
        <w:jc w:val="both"/>
        <w:rPr>
          <w:b/>
          <w:sz w:val="24"/>
          <w:szCs w:val="24"/>
        </w:rPr>
      </w:pPr>
      <w:r>
        <w:rPr>
          <w:b/>
          <w:sz w:val="24"/>
          <w:szCs w:val="24"/>
        </w:rPr>
        <w:t>Força de trabalho</w:t>
      </w:r>
    </w:p>
    <w:p w:rsidR="00254F8A" w:rsidRDefault="00254F8A" w:rsidP="00254F8A">
      <w:pPr>
        <w:spacing w:after="0" w:line="240" w:lineRule="auto"/>
        <w:jc w:val="both"/>
        <w:rPr>
          <w:b/>
          <w:sz w:val="24"/>
          <w:szCs w:val="24"/>
        </w:rPr>
      </w:pPr>
    </w:p>
    <w:p w:rsidR="00254F8A" w:rsidRPr="00254F8A" w:rsidRDefault="00CE7362" w:rsidP="00254F8A">
      <w:pPr>
        <w:tabs>
          <w:tab w:val="num" w:pos="1440"/>
          <w:tab w:val="num" w:pos="2160"/>
        </w:tabs>
        <w:spacing w:after="0"/>
        <w:ind w:left="1418"/>
        <w:rPr>
          <w:bCs/>
          <w:sz w:val="24"/>
          <w:szCs w:val="24"/>
        </w:rPr>
      </w:pPr>
      <w:r w:rsidRPr="00254F8A">
        <w:rPr>
          <w:b/>
          <w:bCs/>
          <w:sz w:val="24"/>
          <w:szCs w:val="24"/>
        </w:rPr>
        <w:t>TAES</w:t>
      </w:r>
      <w:r w:rsidRPr="00254F8A">
        <w:rPr>
          <w:bCs/>
          <w:sz w:val="24"/>
          <w:szCs w:val="24"/>
        </w:rPr>
        <w:t>: 24</w:t>
      </w:r>
    </w:p>
    <w:p w:rsidR="00254F8A" w:rsidRDefault="00254F8A" w:rsidP="00106A72">
      <w:pPr>
        <w:pStyle w:val="PargrafodaLista"/>
        <w:numPr>
          <w:ilvl w:val="0"/>
          <w:numId w:val="34"/>
        </w:numPr>
        <w:tabs>
          <w:tab w:val="num" w:pos="1440"/>
          <w:tab w:val="num" w:pos="2160"/>
        </w:tabs>
        <w:spacing w:after="0"/>
        <w:rPr>
          <w:bCs/>
          <w:sz w:val="24"/>
          <w:szCs w:val="24"/>
        </w:rPr>
      </w:pPr>
      <w:r w:rsidRPr="00254F8A">
        <w:rPr>
          <w:bCs/>
          <w:sz w:val="24"/>
          <w:szCs w:val="24"/>
        </w:rPr>
        <w:t>Ens. Médio: 04</w:t>
      </w:r>
    </w:p>
    <w:p w:rsidR="00254F8A" w:rsidRDefault="00254F8A" w:rsidP="00106A72">
      <w:pPr>
        <w:pStyle w:val="PargrafodaLista"/>
        <w:numPr>
          <w:ilvl w:val="0"/>
          <w:numId w:val="34"/>
        </w:numPr>
        <w:tabs>
          <w:tab w:val="num" w:pos="1440"/>
          <w:tab w:val="num" w:pos="2160"/>
        </w:tabs>
        <w:spacing w:after="0"/>
        <w:rPr>
          <w:bCs/>
          <w:sz w:val="24"/>
          <w:szCs w:val="24"/>
        </w:rPr>
      </w:pPr>
      <w:r w:rsidRPr="00254F8A">
        <w:rPr>
          <w:bCs/>
          <w:sz w:val="24"/>
          <w:szCs w:val="24"/>
        </w:rPr>
        <w:t>Técnico: 01</w:t>
      </w:r>
    </w:p>
    <w:p w:rsidR="00254F8A" w:rsidRDefault="00254F8A" w:rsidP="00106A72">
      <w:pPr>
        <w:pStyle w:val="PargrafodaLista"/>
        <w:numPr>
          <w:ilvl w:val="0"/>
          <w:numId w:val="34"/>
        </w:numPr>
        <w:tabs>
          <w:tab w:val="num" w:pos="1440"/>
          <w:tab w:val="num" w:pos="2160"/>
        </w:tabs>
        <w:spacing w:after="0"/>
        <w:rPr>
          <w:bCs/>
          <w:sz w:val="24"/>
          <w:szCs w:val="24"/>
        </w:rPr>
      </w:pPr>
      <w:r w:rsidRPr="00254F8A">
        <w:rPr>
          <w:bCs/>
          <w:sz w:val="24"/>
          <w:szCs w:val="24"/>
        </w:rPr>
        <w:t>Graduados: 04</w:t>
      </w:r>
    </w:p>
    <w:p w:rsidR="00254F8A" w:rsidRDefault="00254F8A" w:rsidP="00106A72">
      <w:pPr>
        <w:pStyle w:val="PargrafodaLista"/>
        <w:numPr>
          <w:ilvl w:val="0"/>
          <w:numId w:val="34"/>
        </w:numPr>
        <w:tabs>
          <w:tab w:val="num" w:pos="1440"/>
          <w:tab w:val="num" w:pos="2160"/>
        </w:tabs>
        <w:spacing w:after="0"/>
        <w:rPr>
          <w:bCs/>
          <w:sz w:val="24"/>
          <w:szCs w:val="24"/>
        </w:rPr>
      </w:pPr>
      <w:r w:rsidRPr="00254F8A">
        <w:rPr>
          <w:bCs/>
          <w:sz w:val="24"/>
          <w:szCs w:val="24"/>
        </w:rPr>
        <w:t>Especialistas: 14</w:t>
      </w:r>
    </w:p>
    <w:p w:rsidR="00254F8A" w:rsidRDefault="00254F8A" w:rsidP="00106A72">
      <w:pPr>
        <w:pStyle w:val="PargrafodaLista"/>
        <w:numPr>
          <w:ilvl w:val="0"/>
          <w:numId w:val="34"/>
        </w:numPr>
        <w:tabs>
          <w:tab w:val="num" w:pos="2160"/>
        </w:tabs>
        <w:spacing w:after="0"/>
        <w:ind w:left="1843" w:hanging="404"/>
        <w:rPr>
          <w:bCs/>
          <w:sz w:val="24"/>
          <w:szCs w:val="24"/>
        </w:rPr>
      </w:pPr>
      <w:r w:rsidRPr="00254F8A">
        <w:rPr>
          <w:bCs/>
          <w:sz w:val="24"/>
          <w:szCs w:val="24"/>
        </w:rPr>
        <w:t>Mestre: 01</w:t>
      </w:r>
    </w:p>
    <w:p w:rsidR="004E6AEE" w:rsidRDefault="004E6AEE">
      <w:pPr>
        <w:spacing w:after="160" w:line="259" w:lineRule="auto"/>
        <w:rPr>
          <w:bCs/>
          <w:sz w:val="24"/>
          <w:szCs w:val="24"/>
        </w:rPr>
      </w:pPr>
      <w:r>
        <w:rPr>
          <w:bCs/>
          <w:sz w:val="24"/>
          <w:szCs w:val="24"/>
        </w:rPr>
        <w:br w:type="page"/>
      </w:r>
    </w:p>
    <w:p w:rsidR="00CE7362" w:rsidRPr="00254F8A" w:rsidRDefault="00CE7362" w:rsidP="00254F8A">
      <w:pPr>
        <w:pStyle w:val="PargrafodaLista"/>
        <w:tabs>
          <w:tab w:val="num" w:pos="1440"/>
          <w:tab w:val="num" w:pos="2160"/>
        </w:tabs>
        <w:spacing w:after="0"/>
        <w:ind w:left="1418"/>
        <w:rPr>
          <w:bCs/>
          <w:sz w:val="24"/>
          <w:szCs w:val="24"/>
        </w:rPr>
      </w:pPr>
      <w:r w:rsidRPr="00254F8A">
        <w:rPr>
          <w:b/>
          <w:bCs/>
          <w:sz w:val="24"/>
          <w:szCs w:val="24"/>
        </w:rPr>
        <w:lastRenderedPageBreak/>
        <w:t>D</w:t>
      </w:r>
      <w:r w:rsidR="00934E5F" w:rsidRPr="00254F8A">
        <w:rPr>
          <w:b/>
          <w:bCs/>
          <w:sz w:val="24"/>
          <w:szCs w:val="24"/>
        </w:rPr>
        <w:t>ocentes</w:t>
      </w:r>
      <w:r w:rsidRPr="00254F8A">
        <w:rPr>
          <w:bCs/>
          <w:sz w:val="24"/>
          <w:szCs w:val="24"/>
        </w:rPr>
        <w:t xml:space="preserve">: 21                </w:t>
      </w:r>
    </w:p>
    <w:p w:rsidR="00254F8A" w:rsidRDefault="00CE7362" w:rsidP="00106A72">
      <w:pPr>
        <w:pStyle w:val="PargrafodaLista"/>
        <w:numPr>
          <w:ilvl w:val="0"/>
          <w:numId w:val="34"/>
        </w:numPr>
        <w:tabs>
          <w:tab w:val="num" w:pos="1440"/>
          <w:tab w:val="num" w:pos="2160"/>
        </w:tabs>
        <w:spacing w:after="0"/>
        <w:rPr>
          <w:bCs/>
          <w:sz w:val="24"/>
          <w:szCs w:val="24"/>
        </w:rPr>
      </w:pPr>
      <w:r w:rsidRPr="00254F8A">
        <w:rPr>
          <w:bCs/>
          <w:sz w:val="24"/>
          <w:szCs w:val="24"/>
        </w:rPr>
        <w:t>Graduados: 04</w:t>
      </w:r>
    </w:p>
    <w:p w:rsidR="00254F8A" w:rsidRDefault="00254F8A" w:rsidP="00106A72">
      <w:pPr>
        <w:pStyle w:val="PargrafodaLista"/>
        <w:numPr>
          <w:ilvl w:val="0"/>
          <w:numId w:val="34"/>
        </w:numPr>
        <w:tabs>
          <w:tab w:val="num" w:pos="1440"/>
          <w:tab w:val="num" w:pos="2160"/>
        </w:tabs>
        <w:spacing w:after="0"/>
        <w:rPr>
          <w:bCs/>
          <w:sz w:val="24"/>
          <w:szCs w:val="24"/>
        </w:rPr>
      </w:pPr>
      <w:r w:rsidRPr="00254F8A">
        <w:rPr>
          <w:bCs/>
          <w:sz w:val="24"/>
          <w:szCs w:val="24"/>
        </w:rPr>
        <w:t>Especialistas: 11</w:t>
      </w:r>
    </w:p>
    <w:p w:rsidR="00254F8A" w:rsidRDefault="00254F8A" w:rsidP="00106A72">
      <w:pPr>
        <w:pStyle w:val="PargrafodaLista"/>
        <w:numPr>
          <w:ilvl w:val="0"/>
          <w:numId w:val="34"/>
        </w:numPr>
        <w:tabs>
          <w:tab w:val="num" w:pos="1440"/>
          <w:tab w:val="num" w:pos="2160"/>
        </w:tabs>
        <w:spacing w:after="0"/>
        <w:rPr>
          <w:bCs/>
          <w:sz w:val="24"/>
          <w:szCs w:val="24"/>
        </w:rPr>
      </w:pPr>
      <w:r w:rsidRPr="00254F8A">
        <w:rPr>
          <w:bCs/>
          <w:sz w:val="24"/>
          <w:szCs w:val="24"/>
        </w:rPr>
        <w:t>Mestres: 05</w:t>
      </w:r>
    </w:p>
    <w:p w:rsidR="00254F8A" w:rsidRDefault="00254F8A" w:rsidP="00106A72">
      <w:pPr>
        <w:pStyle w:val="PargrafodaLista"/>
        <w:numPr>
          <w:ilvl w:val="0"/>
          <w:numId w:val="34"/>
        </w:numPr>
        <w:tabs>
          <w:tab w:val="num" w:pos="1440"/>
          <w:tab w:val="num" w:pos="2160"/>
        </w:tabs>
        <w:spacing w:after="0"/>
        <w:ind w:left="1418" w:firstLine="21"/>
        <w:rPr>
          <w:bCs/>
          <w:sz w:val="24"/>
          <w:szCs w:val="24"/>
        </w:rPr>
      </w:pPr>
      <w:r w:rsidRPr="00254F8A">
        <w:rPr>
          <w:bCs/>
          <w:sz w:val="24"/>
          <w:szCs w:val="24"/>
        </w:rPr>
        <w:t>Doutor: 01</w:t>
      </w:r>
      <w:r w:rsidRPr="00254F8A">
        <w:rPr>
          <w:bCs/>
          <w:sz w:val="24"/>
          <w:szCs w:val="24"/>
        </w:rPr>
        <w:br/>
      </w:r>
      <w:r w:rsidR="00CE7362" w:rsidRPr="00254F8A">
        <w:rPr>
          <w:bCs/>
          <w:sz w:val="24"/>
          <w:szCs w:val="24"/>
        </w:rPr>
        <w:br/>
      </w:r>
      <w:r w:rsidR="00CE7362" w:rsidRPr="00254F8A">
        <w:rPr>
          <w:b/>
          <w:bCs/>
          <w:sz w:val="24"/>
          <w:szCs w:val="24"/>
        </w:rPr>
        <w:t>P</w:t>
      </w:r>
      <w:r w:rsidR="00934E5F" w:rsidRPr="00254F8A">
        <w:rPr>
          <w:b/>
          <w:bCs/>
          <w:sz w:val="24"/>
          <w:szCs w:val="24"/>
        </w:rPr>
        <w:t>rofessores temporários</w:t>
      </w:r>
      <w:r w:rsidR="00CE7362" w:rsidRPr="00254F8A">
        <w:rPr>
          <w:bCs/>
          <w:sz w:val="24"/>
          <w:szCs w:val="24"/>
        </w:rPr>
        <w:t>: 14</w:t>
      </w:r>
    </w:p>
    <w:p w:rsidR="0071201E" w:rsidRDefault="0071201E" w:rsidP="00106A72">
      <w:pPr>
        <w:pStyle w:val="PargrafodaLista"/>
        <w:numPr>
          <w:ilvl w:val="0"/>
          <w:numId w:val="34"/>
        </w:numPr>
        <w:tabs>
          <w:tab w:val="num" w:pos="1440"/>
          <w:tab w:val="num" w:pos="2160"/>
        </w:tabs>
        <w:spacing w:after="0"/>
        <w:rPr>
          <w:bCs/>
          <w:sz w:val="24"/>
          <w:szCs w:val="24"/>
        </w:rPr>
      </w:pPr>
      <w:r w:rsidRPr="00254F8A">
        <w:rPr>
          <w:bCs/>
          <w:sz w:val="24"/>
          <w:szCs w:val="24"/>
        </w:rPr>
        <w:t>Graduados: 09</w:t>
      </w:r>
    </w:p>
    <w:p w:rsidR="0071201E" w:rsidRDefault="0071201E" w:rsidP="00106A72">
      <w:pPr>
        <w:pStyle w:val="PargrafodaLista"/>
        <w:numPr>
          <w:ilvl w:val="0"/>
          <w:numId w:val="34"/>
        </w:numPr>
        <w:spacing w:after="0"/>
        <w:ind w:left="1843" w:hanging="404"/>
        <w:rPr>
          <w:bCs/>
          <w:sz w:val="24"/>
          <w:szCs w:val="24"/>
        </w:rPr>
      </w:pPr>
      <w:r w:rsidRPr="00254F8A">
        <w:rPr>
          <w:bCs/>
          <w:sz w:val="24"/>
          <w:szCs w:val="24"/>
        </w:rPr>
        <w:t>Especialistas: 05</w:t>
      </w:r>
    </w:p>
    <w:p w:rsidR="0071201E" w:rsidRDefault="0071201E" w:rsidP="0071201E">
      <w:pPr>
        <w:pStyle w:val="PargrafodaLista"/>
        <w:spacing w:after="0"/>
        <w:ind w:left="1843"/>
        <w:rPr>
          <w:bCs/>
          <w:sz w:val="24"/>
          <w:szCs w:val="24"/>
        </w:rPr>
      </w:pPr>
    </w:p>
    <w:p w:rsidR="0071201E" w:rsidRDefault="00CE7362" w:rsidP="0071201E">
      <w:pPr>
        <w:pStyle w:val="PargrafodaLista"/>
        <w:spacing w:after="0"/>
        <w:ind w:left="1418"/>
        <w:rPr>
          <w:bCs/>
          <w:sz w:val="24"/>
          <w:szCs w:val="24"/>
        </w:rPr>
      </w:pPr>
      <w:r w:rsidRPr="0071201E">
        <w:rPr>
          <w:b/>
          <w:bCs/>
          <w:sz w:val="24"/>
          <w:szCs w:val="24"/>
        </w:rPr>
        <w:t>L</w:t>
      </w:r>
      <w:r w:rsidR="00934E5F" w:rsidRPr="0071201E">
        <w:rPr>
          <w:b/>
          <w:bCs/>
          <w:sz w:val="24"/>
          <w:szCs w:val="24"/>
        </w:rPr>
        <w:t>iberados</w:t>
      </w:r>
      <w:r w:rsidRPr="0071201E">
        <w:rPr>
          <w:b/>
          <w:bCs/>
          <w:sz w:val="24"/>
          <w:szCs w:val="24"/>
        </w:rPr>
        <w:t xml:space="preserve"> </w:t>
      </w:r>
      <w:r w:rsidR="00934E5F" w:rsidRPr="0071201E">
        <w:rPr>
          <w:b/>
          <w:bCs/>
          <w:sz w:val="24"/>
          <w:szCs w:val="24"/>
        </w:rPr>
        <w:t>para</w:t>
      </w:r>
      <w:r w:rsidRPr="0071201E">
        <w:rPr>
          <w:b/>
          <w:bCs/>
          <w:sz w:val="24"/>
          <w:szCs w:val="24"/>
        </w:rPr>
        <w:t xml:space="preserve"> </w:t>
      </w:r>
      <w:r w:rsidR="00934E5F" w:rsidRPr="0071201E">
        <w:rPr>
          <w:b/>
          <w:bCs/>
          <w:sz w:val="24"/>
          <w:szCs w:val="24"/>
        </w:rPr>
        <w:t>capacitação</w:t>
      </w:r>
      <w:r w:rsidRPr="00254F8A">
        <w:rPr>
          <w:bCs/>
          <w:sz w:val="24"/>
          <w:szCs w:val="24"/>
        </w:rPr>
        <w:t>: 03</w:t>
      </w:r>
    </w:p>
    <w:p w:rsidR="0071201E" w:rsidRDefault="00CE7362" w:rsidP="00106A72">
      <w:pPr>
        <w:pStyle w:val="PargrafodaLista"/>
        <w:numPr>
          <w:ilvl w:val="0"/>
          <w:numId w:val="34"/>
        </w:numPr>
        <w:tabs>
          <w:tab w:val="num" w:pos="1440"/>
          <w:tab w:val="num" w:pos="2160"/>
        </w:tabs>
        <w:spacing w:after="0"/>
        <w:rPr>
          <w:bCs/>
          <w:sz w:val="24"/>
          <w:szCs w:val="24"/>
        </w:rPr>
      </w:pPr>
      <w:r w:rsidRPr="00254F8A">
        <w:rPr>
          <w:bCs/>
          <w:sz w:val="24"/>
          <w:szCs w:val="24"/>
        </w:rPr>
        <w:t>Mestrado: 01</w:t>
      </w:r>
    </w:p>
    <w:p w:rsidR="0071201E" w:rsidRDefault="0071201E" w:rsidP="00106A72">
      <w:pPr>
        <w:pStyle w:val="PargrafodaLista"/>
        <w:numPr>
          <w:ilvl w:val="0"/>
          <w:numId w:val="34"/>
        </w:numPr>
        <w:tabs>
          <w:tab w:val="num" w:pos="1440"/>
          <w:tab w:val="num" w:pos="2160"/>
        </w:tabs>
        <w:spacing w:after="0"/>
        <w:rPr>
          <w:bCs/>
          <w:sz w:val="24"/>
          <w:szCs w:val="24"/>
        </w:rPr>
      </w:pPr>
      <w:r w:rsidRPr="0071201E">
        <w:rPr>
          <w:bCs/>
          <w:sz w:val="24"/>
          <w:szCs w:val="24"/>
        </w:rPr>
        <w:t>Doutorado: 02</w:t>
      </w:r>
    </w:p>
    <w:p w:rsidR="00803E89" w:rsidRDefault="00803E89" w:rsidP="00106A72">
      <w:pPr>
        <w:pStyle w:val="PargrafodaLista"/>
        <w:numPr>
          <w:ilvl w:val="0"/>
          <w:numId w:val="34"/>
        </w:numPr>
        <w:tabs>
          <w:tab w:val="num" w:pos="1440"/>
          <w:tab w:val="num" w:pos="2160"/>
        </w:tabs>
        <w:spacing w:after="0"/>
        <w:rPr>
          <w:bCs/>
          <w:sz w:val="24"/>
          <w:szCs w:val="24"/>
        </w:rPr>
      </w:pPr>
      <w:r w:rsidRPr="0071201E">
        <w:rPr>
          <w:bCs/>
          <w:sz w:val="24"/>
          <w:szCs w:val="24"/>
        </w:rPr>
        <w:t xml:space="preserve">Cedidos a Reitoria: Jose </w:t>
      </w:r>
      <w:proofErr w:type="spellStart"/>
      <w:r w:rsidRPr="0071201E">
        <w:rPr>
          <w:bCs/>
          <w:sz w:val="24"/>
          <w:szCs w:val="24"/>
        </w:rPr>
        <w:t>Stanislau</w:t>
      </w:r>
      <w:proofErr w:type="spellEnd"/>
      <w:r w:rsidRPr="0071201E">
        <w:rPr>
          <w:bCs/>
          <w:sz w:val="24"/>
          <w:szCs w:val="24"/>
        </w:rPr>
        <w:t xml:space="preserve">, Dr. Joao Batista, </w:t>
      </w:r>
      <w:proofErr w:type="spellStart"/>
      <w:r w:rsidRPr="0071201E">
        <w:rPr>
          <w:bCs/>
          <w:sz w:val="24"/>
          <w:szCs w:val="24"/>
        </w:rPr>
        <w:t>Miralba</w:t>
      </w:r>
      <w:proofErr w:type="spellEnd"/>
      <w:r w:rsidRPr="0071201E">
        <w:rPr>
          <w:bCs/>
          <w:sz w:val="24"/>
          <w:szCs w:val="24"/>
        </w:rPr>
        <w:t xml:space="preserve"> (IFRO).</w:t>
      </w:r>
      <w:r w:rsidR="0071201E" w:rsidRPr="0071201E">
        <w:rPr>
          <w:bCs/>
          <w:sz w:val="24"/>
          <w:szCs w:val="24"/>
        </w:rPr>
        <w:br/>
      </w:r>
    </w:p>
    <w:p w:rsidR="00803E89" w:rsidRDefault="00803E89" w:rsidP="00803E89">
      <w:pPr>
        <w:tabs>
          <w:tab w:val="num" w:pos="2160"/>
        </w:tabs>
        <w:spacing w:after="0"/>
        <w:ind w:left="1418"/>
        <w:rPr>
          <w:b/>
          <w:bCs/>
          <w:sz w:val="24"/>
          <w:szCs w:val="24"/>
        </w:rPr>
      </w:pPr>
      <w:r w:rsidRPr="00803E89">
        <w:rPr>
          <w:b/>
          <w:bCs/>
          <w:sz w:val="24"/>
          <w:szCs w:val="24"/>
        </w:rPr>
        <w:t>C</w:t>
      </w:r>
      <w:r w:rsidR="00934E5F" w:rsidRPr="00803E89">
        <w:rPr>
          <w:b/>
          <w:bCs/>
          <w:sz w:val="24"/>
          <w:szCs w:val="24"/>
        </w:rPr>
        <w:t>olaboradores</w:t>
      </w:r>
      <w:r w:rsidRPr="00803E89">
        <w:rPr>
          <w:b/>
          <w:bCs/>
          <w:sz w:val="24"/>
          <w:szCs w:val="24"/>
        </w:rPr>
        <w:t>- T</w:t>
      </w:r>
      <w:r w:rsidR="00934E5F" w:rsidRPr="00803E89">
        <w:rPr>
          <w:b/>
          <w:bCs/>
          <w:sz w:val="24"/>
          <w:szCs w:val="24"/>
        </w:rPr>
        <w:t>erceirizados</w:t>
      </w:r>
    </w:p>
    <w:p w:rsidR="001655B5" w:rsidRPr="00803E89" w:rsidRDefault="001655B5" w:rsidP="00803E89">
      <w:pPr>
        <w:tabs>
          <w:tab w:val="num" w:pos="2160"/>
        </w:tabs>
        <w:spacing w:after="0"/>
        <w:ind w:left="1418"/>
        <w:rPr>
          <w:b/>
          <w:bCs/>
          <w:sz w:val="24"/>
          <w:szCs w:val="24"/>
        </w:rPr>
      </w:pPr>
    </w:p>
    <w:p w:rsidR="00803E89" w:rsidRPr="00254F8A" w:rsidRDefault="00803E89" w:rsidP="00106A72">
      <w:pPr>
        <w:numPr>
          <w:ilvl w:val="0"/>
          <w:numId w:val="34"/>
        </w:numPr>
        <w:tabs>
          <w:tab w:val="num" w:pos="1440"/>
          <w:tab w:val="num" w:pos="2160"/>
        </w:tabs>
        <w:spacing w:after="0"/>
        <w:rPr>
          <w:bCs/>
          <w:sz w:val="24"/>
          <w:szCs w:val="24"/>
        </w:rPr>
      </w:pPr>
      <w:r w:rsidRPr="00254F8A">
        <w:rPr>
          <w:bCs/>
          <w:sz w:val="24"/>
          <w:szCs w:val="24"/>
        </w:rPr>
        <w:t>10 vigilantes armados</w:t>
      </w:r>
      <w:r>
        <w:rPr>
          <w:bCs/>
          <w:sz w:val="24"/>
          <w:szCs w:val="24"/>
        </w:rPr>
        <w:t>;</w:t>
      </w:r>
    </w:p>
    <w:p w:rsidR="00803E89" w:rsidRPr="00254F8A" w:rsidRDefault="00803E89" w:rsidP="00106A72">
      <w:pPr>
        <w:numPr>
          <w:ilvl w:val="0"/>
          <w:numId w:val="34"/>
        </w:numPr>
        <w:tabs>
          <w:tab w:val="num" w:pos="1440"/>
          <w:tab w:val="num" w:pos="2160"/>
        </w:tabs>
        <w:spacing w:after="0"/>
        <w:rPr>
          <w:bCs/>
          <w:sz w:val="24"/>
          <w:szCs w:val="24"/>
        </w:rPr>
      </w:pPr>
      <w:r w:rsidRPr="00254F8A">
        <w:rPr>
          <w:bCs/>
          <w:sz w:val="24"/>
          <w:szCs w:val="24"/>
        </w:rPr>
        <w:t xml:space="preserve">07 – apoio adm. (05 recepcionistas, </w:t>
      </w:r>
      <w:r w:rsidR="00280E36" w:rsidRPr="00254F8A">
        <w:rPr>
          <w:bCs/>
          <w:sz w:val="24"/>
          <w:szCs w:val="24"/>
        </w:rPr>
        <w:t>01 almoxarifes</w:t>
      </w:r>
      <w:r w:rsidRPr="00254F8A">
        <w:rPr>
          <w:bCs/>
          <w:sz w:val="24"/>
          <w:szCs w:val="24"/>
        </w:rPr>
        <w:t>, 01 moto boy</w:t>
      </w:r>
      <w:r>
        <w:rPr>
          <w:bCs/>
          <w:sz w:val="24"/>
          <w:szCs w:val="24"/>
        </w:rPr>
        <w:t>;</w:t>
      </w:r>
      <w:r w:rsidRPr="00254F8A">
        <w:rPr>
          <w:bCs/>
          <w:sz w:val="24"/>
          <w:szCs w:val="24"/>
        </w:rPr>
        <w:t xml:space="preserve"> </w:t>
      </w:r>
    </w:p>
    <w:p w:rsidR="00803E89" w:rsidRPr="00254F8A" w:rsidRDefault="00803E89" w:rsidP="00106A72">
      <w:pPr>
        <w:numPr>
          <w:ilvl w:val="0"/>
          <w:numId w:val="34"/>
        </w:numPr>
        <w:tabs>
          <w:tab w:val="num" w:pos="1440"/>
          <w:tab w:val="num" w:pos="2160"/>
        </w:tabs>
        <w:spacing w:after="0"/>
        <w:rPr>
          <w:bCs/>
          <w:sz w:val="24"/>
          <w:szCs w:val="24"/>
        </w:rPr>
      </w:pPr>
      <w:r w:rsidRPr="00254F8A">
        <w:rPr>
          <w:bCs/>
          <w:sz w:val="24"/>
          <w:szCs w:val="24"/>
        </w:rPr>
        <w:t>02 motoristas Categoria D</w:t>
      </w:r>
      <w:r>
        <w:rPr>
          <w:bCs/>
          <w:sz w:val="24"/>
          <w:szCs w:val="24"/>
        </w:rPr>
        <w:t>;</w:t>
      </w:r>
    </w:p>
    <w:p w:rsidR="00803E89" w:rsidRPr="00254F8A" w:rsidRDefault="00803E89" w:rsidP="00106A72">
      <w:pPr>
        <w:numPr>
          <w:ilvl w:val="0"/>
          <w:numId w:val="34"/>
        </w:numPr>
        <w:tabs>
          <w:tab w:val="num" w:pos="1440"/>
          <w:tab w:val="num" w:pos="2160"/>
        </w:tabs>
        <w:spacing w:after="0"/>
        <w:rPr>
          <w:bCs/>
          <w:sz w:val="24"/>
          <w:szCs w:val="24"/>
        </w:rPr>
      </w:pPr>
      <w:r w:rsidRPr="00254F8A">
        <w:rPr>
          <w:bCs/>
          <w:sz w:val="24"/>
          <w:szCs w:val="24"/>
        </w:rPr>
        <w:t>17 agentes de Limpeza, conservação e manutenção predial</w:t>
      </w:r>
      <w:r>
        <w:rPr>
          <w:bCs/>
          <w:sz w:val="24"/>
          <w:szCs w:val="24"/>
        </w:rPr>
        <w:t>.</w:t>
      </w:r>
    </w:p>
    <w:p w:rsidR="00500FE5" w:rsidRDefault="00500FE5" w:rsidP="00803E89">
      <w:pPr>
        <w:pStyle w:val="PargrafodaLista"/>
        <w:tabs>
          <w:tab w:val="num" w:pos="1440"/>
          <w:tab w:val="num" w:pos="2160"/>
        </w:tabs>
        <w:spacing w:after="0"/>
        <w:ind w:left="1799"/>
        <w:rPr>
          <w:bCs/>
          <w:sz w:val="24"/>
          <w:szCs w:val="24"/>
        </w:rPr>
      </w:pPr>
    </w:p>
    <w:p w:rsidR="00500FE5" w:rsidRDefault="00500FE5" w:rsidP="00500FE5">
      <w:pPr>
        <w:pStyle w:val="PargrafodaLista"/>
        <w:spacing w:after="0"/>
        <w:ind w:left="0"/>
        <w:rPr>
          <w:b/>
          <w:bCs/>
          <w:sz w:val="24"/>
          <w:szCs w:val="24"/>
        </w:rPr>
      </w:pPr>
      <w:r w:rsidRPr="00500FE5">
        <w:rPr>
          <w:b/>
          <w:bCs/>
          <w:sz w:val="24"/>
          <w:szCs w:val="24"/>
        </w:rPr>
        <w:t>Orçamento executado</w:t>
      </w:r>
    </w:p>
    <w:p w:rsidR="00500FE5" w:rsidRDefault="00500FE5" w:rsidP="00500FE5">
      <w:pPr>
        <w:pStyle w:val="PargrafodaLista"/>
        <w:spacing w:after="0"/>
        <w:ind w:left="0"/>
        <w:rPr>
          <w:b/>
          <w:bCs/>
          <w:sz w:val="24"/>
          <w:szCs w:val="24"/>
        </w:rPr>
      </w:pPr>
    </w:p>
    <w:p w:rsidR="00500FE5" w:rsidRDefault="00CE7362" w:rsidP="00106A72">
      <w:pPr>
        <w:numPr>
          <w:ilvl w:val="0"/>
          <w:numId w:val="34"/>
        </w:numPr>
        <w:tabs>
          <w:tab w:val="num" w:pos="1440"/>
          <w:tab w:val="num" w:pos="2160"/>
        </w:tabs>
        <w:spacing w:after="0"/>
        <w:rPr>
          <w:bCs/>
          <w:sz w:val="24"/>
          <w:szCs w:val="24"/>
        </w:rPr>
      </w:pPr>
      <w:r w:rsidRPr="00500FE5">
        <w:rPr>
          <w:bCs/>
          <w:sz w:val="24"/>
          <w:szCs w:val="24"/>
        </w:rPr>
        <w:t xml:space="preserve">Custeio: R$ 2.191.125,90 </w:t>
      </w:r>
    </w:p>
    <w:p w:rsidR="00500FE5" w:rsidRDefault="00500FE5" w:rsidP="00106A72">
      <w:pPr>
        <w:numPr>
          <w:ilvl w:val="0"/>
          <w:numId w:val="34"/>
        </w:numPr>
        <w:tabs>
          <w:tab w:val="num" w:pos="1440"/>
          <w:tab w:val="num" w:pos="2160"/>
        </w:tabs>
        <w:spacing w:after="0"/>
        <w:rPr>
          <w:bCs/>
          <w:sz w:val="24"/>
          <w:szCs w:val="24"/>
        </w:rPr>
      </w:pPr>
      <w:r w:rsidRPr="00500FE5">
        <w:rPr>
          <w:bCs/>
          <w:sz w:val="24"/>
          <w:szCs w:val="24"/>
        </w:rPr>
        <w:t xml:space="preserve">Capital: R$ 624.581,76 </w:t>
      </w:r>
    </w:p>
    <w:p w:rsidR="00A105EB" w:rsidRDefault="00500FE5" w:rsidP="00106A72">
      <w:pPr>
        <w:numPr>
          <w:ilvl w:val="0"/>
          <w:numId w:val="34"/>
        </w:numPr>
        <w:tabs>
          <w:tab w:val="num" w:pos="1440"/>
          <w:tab w:val="num" w:pos="2160"/>
        </w:tabs>
        <w:spacing w:after="0"/>
        <w:rPr>
          <w:bCs/>
          <w:sz w:val="24"/>
          <w:szCs w:val="24"/>
        </w:rPr>
      </w:pPr>
      <w:r w:rsidRPr="00500FE5">
        <w:rPr>
          <w:bCs/>
          <w:sz w:val="24"/>
          <w:szCs w:val="24"/>
        </w:rPr>
        <w:t xml:space="preserve"> Assistência Estudantil: R$ 599.253,66 (empenhados), sendo que os 80% foram distribuídos auxílios (alimentação, creche, material didático). E o restante com os Projetos Integrais</w:t>
      </w:r>
      <w:r w:rsidR="00A105EB">
        <w:rPr>
          <w:bCs/>
          <w:sz w:val="24"/>
          <w:szCs w:val="24"/>
        </w:rPr>
        <w:t>;</w:t>
      </w:r>
    </w:p>
    <w:p w:rsidR="00A105EB" w:rsidRDefault="00A105EB" w:rsidP="00106A72">
      <w:pPr>
        <w:numPr>
          <w:ilvl w:val="0"/>
          <w:numId w:val="34"/>
        </w:numPr>
        <w:tabs>
          <w:tab w:val="num" w:pos="1440"/>
          <w:tab w:val="num" w:pos="2160"/>
        </w:tabs>
        <w:spacing w:after="0"/>
        <w:rPr>
          <w:bCs/>
          <w:sz w:val="24"/>
          <w:szCs w:val="24"/>
        </w:rPr>
      </w:pPr>
      <w:r w:rsidRPr="00500FE5">
        <w:rPr>
          <w:bCs/>
          <w:sz w:val="24"/>
          <w:szCs w:val="24"/>
        </w:rPr>
        <w:t>J</w:t>
      </w:r>
      <w:r w:rsidR="00F96FEF">
        <w:rPr>
          <w:bCs/>
          <w:sz w:val="24"/>
          <w:szCs w:val="24"/>
        </w:rPr>
        <w:t>IFAM</w:t>
      </w:r>
      <w:r>
        <w:rPr>
          <w:bCs/>
          <w:sz w:val="24"/>
          <w:szCs w:val="24"/>
        </w:rPr>
        <w:t>;</w:t>
      </w:r>
    </w:p>
    <w:p w:rsidR="00CE7362" w:rsidRPr="00500FE5" w:rsidRDefault="00CE7362" w:rsidP="00106A72">
      <w:pPr>
        <w:numPr>
          <w:ilvl w:val="0"/>
          <w:numId w:val="34"/>
        </w:numPr>
        <w:tabs>
          <w:tab w:val="num" w:pos="1440"/>
          <w:tab w:val="num" w:pos="2160"/>
        </w:tabs>
        <w:spacing w:after="0"/>
        <w:rPr>
          <w:bCs/>
          <w:sz w:val="24"/>
          <w:szCs w:val="24"/>
        </w:rPr>
      </w:pPr>
      <w:proofErr w:type="spellStart"/>
      <w:r w:rsidRPr="00500FE5">
        <w:rPr>
          <w:bCs/>
          <w:sz w:val="24"/>
          <w:szCs w:val="24"/>
        </w:rPr>
        <w:t>JIFs</w:t>
      </w:r>
      <w:proofErr w:type="spellEnd"/>
      <w:r w:rsidR="00A105EB">
        <w:rPr>
          <w:bCs/>
          <w:sz w:val="24"/>
          <w:szCs w:val="24"/>
        </w:rPr>
        <w:t>;</w:t>
      </w:r>
      <w:r w:rsidRPr="00500FE5">
        <w:rPr>
          <w:bCs/>
          <w:sz w:val="24"/>
          <w:szCs w:val="24"/>
        </w:rPr>
        <w:t xml:space="preserve"> </w:t>
      </w:r>
    </w:p>
    <w:p w:rsidR="00CE7362" w:rsidRPr="00500FE5" w:rsidRDefault="00A105EB" w:rsidP="00106A72">
      <w:pPr>
        <w:numPr>
          <w:ilvl w:val="0"/>
          <w:numId w:val="34"/>
        </w:numPr>
        <w:tabs>
          <w:tab w:val="num" w:pos="1440"/>
          <w:tab w:val="num" w:pos="2160"/>
        </w:tabs>
        <w:spacing w:after="0"/>
        <w:rPr>
          <w:bCs/>
          <w:sz w:val="24"/>
          <w:szCs w:val="24"/>
        </w:rPr>
      </w:pPr>
      <w:r>
        <w:rPr>
          <w:bCs/>
          <w:sz w:val="24"/>
          <w:szCs w:val="24"/>
        </w:rPr>
        <w:t>E</w:t>
      </w:r>
      <w:r w:rsidRPr="00500FE5">
        <w:rPr>
          <w:bCs/>
          <w:sz w:val="24"/>
          <w:szCs w:val="24"/>
        </w:rPr>
        <w:t>ventos multidisciplinares</w:t>
      </w:r>
      <w:r w:rsidR="000B4BB7">
        <w:rPr>
          <w:bCs/>
          <w:sz w:val="24"/>
          <w:szCs w:val="24"/>
        </w:rPr>
        <w:t xml:space="preserve"> </w:t>
      </w:r>
      <w:r w:rsidRPr="00500FE5">
        <w:rPr>
          <w:bCs/>
          <w:sz w:val="24"/>
          <w:szCs w:val="24"/>
        </w:rPr>
        <w:t>(</w:t>
      </w:r>
      <w:r w:rsidR="00280E36" w:rsidRPr="00500FE5">
        <w:rPr>
          <w:bCs/>
          <w:sz w:val="24"/>
          <w:szCs w:val="24"/>
        </w:rPr>
        <w:t>informática administração</w:t>
      </w:r>
      <w:r w:rsidRPr="00500FE5">
        <w:rPr>
          <w:bCs/>
          <w:sz w:val="24"/>
          <w:szCs w:val="24"/>
        </w:rPr>
        <w:t>, agropecuária e recursos pesqueiros)</w:t>
      </w:r>
      <w:r>
        <w:rPr>
          <w:bCs/>
          <w:sz w:val="24"/>
          <w:szCs w:val="24"/>
        </w:rPr>
        <w:t>;</w:t>
      </w:r>
      <w:r w:rsidRPr="00500FE5">
        <w:rPr>
          <w:bCs/>
          <w:sz w:val="24"/>
          <w:szCs w:val="24"/>
        </w:rPr>
        <w:t xml:space="preserve"> </w:t>
      </w:r>
    </w:p>
    <w:p w:rsidR="00CE7362" w:rsidRPr="00500FE5" w:rsidRDefault="00A105EB" w:rsidP="00106A72">
      <w:pPr>
        <w:numPr>
          <w:ilvl w:val="0"/>
          <w:numId w:val="34"/>
        </w:numPr>
        <w:tabs>
          <w:tab w:val="num" w:pos="1440"/>
          <w:tab w:val="num" w:pos="2160"/>
        </w:tabs>
        <w:spacing w:after="0"/>
        <w:rPr>
          <w:bCs/>
          <w:sz w:val="24"/>
          <w:szCs w:val="24"/>
        </w:rPr>
      </w:pPr>
      <w:r>
        <w:rPr>
          <w:bCs/>
          <w:sz w:val="24"/>
          <w:szCs w:val="24"/>
        </w:rPr>
        <w:t>N</w:t>
      </w:r>
      <w:r w:rsidRPr="00500FE5">
        <w:rPr>
          <w:bCs/>
          <w:sz w:val="24"/>
          <w:szCs w:val="24"/>
        </w:rPr>
        <w:t>ivelamento em matemática</w:t>
      </w:r>
      <w:r>
        <w:rPr>
          <w:bCs/>
          <w:sz w:val="24"/>
          <w:szCs w:val="24"/>
        </w:rPr>
        <w:t>;</w:t>
      </w:r>
      <w:r w:rsidRPr="00500FE5">
        <w:rPr>
          <w:bCs/>
          <w:sz w:val="24"/>
          <w:szCs w:val="24"/>
        </w:rPr>
        <w:t xml:space="preserve"> </w:t>
      </w:r>
    </w:p>
    <w:p w:rsidR="00CE7362" w:rsidRPr="00500FE5" w:rsidRDefault="00A105EB" w:rsidP="00106A72">
      <w:pPr>
        <w:numPr>
          <w:ilvl w:val="0"/>
          <w:numId w:val="34"/>
        </w:numPr>
        <w:tabs>
          <w:tab w:val="num" w:pos="1440"/>
          <w:tab w:val="num" w:pos="2160"/>
        </w:tabs>
        <w:spacing w:after="0"/>
        <w:rPr>
          <w:bCs/>
          <w:sz w:val="24"/>
          <w:szCs w:val="24"/>
        </w:rPr>
      </w:pPr>
      <w:r>
        <w:rPr>
          <w:bCs/>
          <w:sz w:val="24"/>
          <w:szCs w:val="24"/>
        </w:rPr>
        <w:t>Ni</w:t>
      </w:r>
      <w:r w:rsidRPr="00500FE5">
        <w:rPr>
          <w:bCs/>
          <w:sz w:val="24"/>
          <w:szCs w:val="24"/>
        </w:rPr>
        <w:t>velamento em português</w:t>
      </w:r>
      <w:r>
        <w:rPr>
          <w:bCs/>
          <w:sz w:val="24"/>
          <w:szCs w:val="24"/>
        </w:rPr>
        <w:t>;</w:t>
      </w:r>
    </w:p>
    <w:p w:rsidR="00CE7362" w:rsidRPr="00500FE5" w:rsidRDefault="00A105EB" w:rsidP="00106A72">
      <w:pPr>
        <w:numPr>
          <w:ilvl w:val="0"/>
          <w:numId w:val="34"/>
        </w:numPr>
        <w:tabs>
          <w:tab w:val="num" w:pos="1440"/>
          <w:tab w:val="num" w:pos="2160"/>
        </w:tabs>
        <w:spacing w:after="0"/>
        <w:rPr>
          <w:bCs/>
          <w:sz w:val="24"/>
          <w:szCs w:val="24"/>
        </w:rPr>
      </w:pPr>
      <w:r w:rsidRPr="00500FE5">
        <w:rPr>
          <w:bCs/>
          <w:sz w:val="24"/>
          <w:szCs w:val="24"/>
        </w:rPr>
        <w:t xml:space="preserve"> </w:t>
      </w:r>
      <w:r>
        <w:rPr>
          <w:bCs/>
          <w:sz w:val="24"/>
          <w:szCs w:val="24"/>
        </w:rPr>
        <w:t>B</w:t>
      </w:r>
      <w:r w:rsidRPr="00500FE5">
        <w:rPr>
          <w:bCs/>
          <w:sz w:val="24"/>
          <w:szCs w:val="24"/>
        </w:rPr>
        <w:t>anda musical</w:t>
      </w:r>
      <w:r>
        <w:rPr>
          <w:bCs/>
          <w:sz w:val="24"/>
          <w:szCs w:val="24"/>
        </w:rPr>
        <w:t>;</w:t>
      </w:r>
    </w:p>
    <w:p w:rsidR="00CE7362" w:rsidRPr="00500FE5" w:rsidRDefault="00A105EB" w:rsidP="00106A72">
      <w:pPr>
        <w:numPr>
          <w:ilvl w:val="0"/>
          <w:numId w:val="34"/>
        </w:numPr>
        <w:tabs>
          <w:tab w:val="num" w:pos="1440"/>
          <w:tab w:val="num" w:pos="2160"/>
        </w:tabs>
        <w:spacing w:after="0"/>
        <w:rPr>
          <w:bCs/>
          <w:sz w:val="24"/>
          <w:szCs w:val="24"/>
        </w:rPr>
      </w:pPr>
      <w:r w:rsidRPr="00500FE5">
        <w:rPr>
          <w:bCs/>
          <w:sz w:val="24"/>
          <w:szCs w:val="24"/>
        </w:rPr>
        <w:t xml:space="preserve"> </w:t>
      </w:r>
      <w:r>
        <w:rPr>
          <w:bCs/>
          <w:sz w:val="24"/>
          <w:szCs w:val="24"/>
        </w:rPr>
        <w:t>B</w:t>
      </w:r>
      <w:r w:rsidRPr="00500FE5">
        <w:rPr>
          <w:bCs/>
          <w:sz w:val="24"/>
          <w:szCs w:val="24"/>
        </w:rPr>
        <w:t>olsa atleta</w:t>
      </w:r>
      <w:r>
        <w:rPr>
          <w:bCs/>
          <w:sz w:val="24"/>
          <w:szCs w:val="24"/>
        </w:rPr>
        <w:t>;</w:t>
      </w:r>
      <w:r w:rsidRPr="00500FE5">
        <w:rPr>
          <w:bCs/>
          <w:sz w:val="24"/>
          <w:szCs w:val="24"/>
        </w:rPr>
        <w:t xml:space="preserve"> </w:t>
      </w:r>
    </w:p>
    <w:p w:rsidR="00CE7362" w:rsidRPr="000B4BB7" w:rsidRDefault="00A105EB" w:rsidP="00106A72">
      <w:pPr>
        <w:numPr>
          <w:ilvl w:val="0"/>
          <w:numId w:val="34"/>
        </w:numPr>
        <w:tabs>
          <w:tab w:val="num" w:pos="1440"/>
          <w:tab w:val="num" w:pos="2160"/>
        </w:tabs>
        <w:spacing w:after="0"/>
        <w:rPr>
          <w:bCs/>
          <w:sz w:val="24"/>
          <w:szCs w:val="24"/>
        </w:rPr>
      </w:pPr>
      <w:r w:rsidRPr="000B4BB7">
        <w:rPr>
          <w:bCs/>
          <w:sz w:val="24"/>
          <w:szCs w:val="24"/>
        </w:rPr>
        <w:t xml:space="preserve">Saúde bucal e </w:t>
      </w:r>
      <w:r w:rsidR="000B4BB7">
        <w:rPr>
          <w:bCs/>
          <w:sz w:val="24"/>
          <w:szCs w:val="24"/>
        </w:rPr>
        <w:t>m</w:t>
      </w:r>
      <w:r w:rsidRPr="000B4BB7">
        <w:rPr>
          <w:bCs/>
          <w:sz w:val="24"/>
          <w:szCs w:val="24"/>
        </w:rPr>
        <w:t>onitoria</w:t>
      </w:r>
      <w:r w:rsidR="000B4BB7">
        <w:rPr>
          <w:bCs/>
          <w:sz w:val="24"/>
          <w:szCs w:val="24"/>
        </w:rPr>
        <w:t>.</w:t>
      </w:r>
    </w:p>
    <w:p w:rsidR="00626E53" w:rsidRDefault="00626E53" w:rsidP="00500FE5">
      <w:pPr>
        <w:pStyle w:val="PargrafodaLista"/>
        <w:spacing w:after="0"/>
        <w:ind w:left="0"/>
        <w:rPr>
          <w:b/>
          <w:bCs/>
          <w:sz w:val="24"/>
          <w:szCs w:val="24"/>
        </w:rPr>
      </w:pPr>
      <w:r>
        <w:rPr>
          <w:b/>
          <w:bCs/>
          <w:sz w:val="24"/>
          <w:szCs w:val="24"/>
        </w:rPr>
        <w:lastRenderedPageBreak/>
        <w:t>Ações planejadas e executadas</w:t>
      </w:r>
    </w:p>
    <w:p w:rsidR="00626E53" w:rsidRDefault="00626E53" w:rsidP="00500FE5">
      <w:pPr>
        <w:pStyle w:val="PargrafodaLista"/>
        <w:spacing w:after="0"/>
        <w:ind w:left="0"/>
        <w:rPr>
          <w:b/>
          <w:bCs/>
          <w:sz w:val="24"/>
          <w:szCs w:val="24"/>
        </w:rPr>
      </w:pPr>
    </w:p>
    <w:p w:rsidR="00CE7362" w:rsidRPr="00626E53"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626E53">
        <w:rPr>
          <w:bCs/>
          <w:sz w:val="24"/>
          <w:szCs w:val="24"/>
        </w:rPr>
        <w:t xml:space="preserve">Capacitação </w:t>
      </w:r>
      <w:r w:rsidR="00626E53" w:rsidRPr="00626E53">
        <w:rPr>
          <w:bCs/>
          <w:sz w:val="24"/>
          <w:szCs w:val="24"/>
        </w:rPr>
        <w:t>dos servidores -</w:t>
      </w:r>
      <w:r w:rsidRPr="00626E53">
        <w:rPr>
          <w:bCs/>
          <w:sz w:val="24"/>
          <w:szCs w:val="24"/>
        </w:rPr>
        <w:t xml:space="preserve"> Fundamentos da </w:t>
      </w:r>
      <w:r w:rsidR="005416FB">
        <w:rPr>
          <w:bCs/>
          <w:sz w:val="24"/>
          <w:szCs w:val="24"/>
        </w:rPr>
        <w:t>Lei</w:t>
      </w:r>
      <w:r w:rsidRPr="00626E53">
        <w:rPr>
          <w:bCs/>
          <w:sz w:val="24"/>
          <w:szCs w:val="24"/>
        </w:rPr>
        <w:t xml:space="preserve"> 8.112 ESAF (EAD)</w:t>
      </w:r>
    </w:p>
    <w:p w:rsidR="00CE7362" w:rsidRPr="00626E53"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626E53">
        <w:rPr>
          <w:bCs/>
          <w:sz w:val="24"/>
          <w:szCs w:val="24"/>
        </w:rPr>
        <w:t>Incentivo a participação dos servidores em eventos, feiras e cursos;</w:t>
      </w:r>
    </w:p>
    <w:p w:rsidR="00CE7362" w:rsidRPr="00626E53"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626E53">
        <w:rPr>
          <w:bCs/>
          <w:sz w:val="24"/>
          <w:szCs w:val="24"/>
        </w:rPr>
        <w:t>Incentivo a capacitação dos servidores em mestrado e doutorado;</w:t>
      </w:r>
    </w:p>
    <w:p w:rsidR="00CE7362" w:rsidRPr="00626E53" w:rsidRDefault="00626E53" w:rsidP="00106A72">
      <w:pPr>
        <w:numPr>
          <w:ilvl w:val="0"/>
          <w:numId w:val="33"/>
        </w:numPr>
        <w:tabs>
          <w:tab w:val="clear" w:pos="1495"/>
          <w:tab w:val="num" w:pos="720"/>
          <w:tab w:val="num" w:pos="1440"/>
          <w:tab w:val="num" w:pos="2160"/>
        </w:tabs>
        <w:spacing w:after="0"/>
        <w:ind w:left="1418" w:hanging="284"/>
        <w:jc w:val="both"/>
        <w:rPr>
          <w:bCs/>
          <w:sz w:val="24"/>
          <w:szCs w:val="24"/>
        </w:rPr>
      </w:pPr>
      <w:r w:rsidRPr="00626E53">
        <w:rPr>
          <w:bCs/>
          <w:sz w:val="24"/>
          <w:szCs w:val="24"/>
        </w:rPr>
        <w:t>Reestruturação</w:t>
      </w:r>
      <w:r w:rsidR="00CE7362" w:rsidRPr="00626E53">
        <w:rPr>
          <w:bCs/>
          <w:sz w:val="24"/>
          <w:szCs w:val="24"/>
        </w:rPr>
        <w:t xml:space="preserve"> do setor de protocolo do Campus;</w:t>
      </w:r>
    </w:p>
    <w:p w:rsidR="00CE7362" w:rsidRPr="00626E53" w:rsidRDefault="00626E53" w:rsidP="00106A72">
      <w:pPr>
        <w:numPr>
          <w:ilvl w:val="0"/>
          <w:numId w:val="33"/>
        </w:numPr>
        <w:tabs>
          <w:tab w:val="clear" w:pos="1495"/>
          <w:tab w:val="num" w:pos="720"/>
          <w:tab w:val="num" w:pos="1440"/>
          <w:tab w:val="num" w:pos="2160"/>
        </w:tabs>
        <w:spacing w:after="0"/>
        <w:ind w:left="1418" w:hanging="284"/>
        <w:jc w:val="both"/>
        <w:rPr>
          <w:bCs/>
          <w:sz w:val="24"/>
          <w:szCs w:val="24"/>
        </w:rPr>
      </w:pPr>
      <w:r w:rsidRPr="00626E53">
        <w:rPr>
          <w:bCs/>
          <w:sz w:val="24"/>
          <w:szCs w:val="24"/>
        </w:rPr>
        <w:t>Disponibilização</w:t>
      </w:r>
      <w:r w:rsidR="00CE7362" w:rsidRPr="00626E53">
        <w:rPr>
          <w:bCs/>
          <w:sz w:val="24"/>
          <w:szCs w:val="24"/>
        </w:rPr>
        <w:t xml:space="preserve"> o boletim informativo das atividades do Campus;</w:t>
      </w:r>
    </w:p>
    <w:p w:rsidR="00CE7362" w:rsidRPr="00626E53"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626E53">
        <w:rPr>
          <w:bCs/>
          <w:sz w:val="24"/>
          <w:szCs w:val="24"/>
        </w:rPr>
        <w:t xml:space="preserve">Contratação de segurança armada e </w:t>
      </w:r>
      <w:r w:rsidR="00626E53" w:rsidRPr="00626E53">
        <w:rPr>
          <w:bCs/>
          <w:sz w:val="24"/>
          <w:szCs w:val="24"/>
        </w:rPr>
        <w:t>patrimonial;</w:t>
      </w:r>
    </w:p>
    <w:p w:rsidR="00CE7362" w:rsidRPr="00626E53"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626E53">
        <w:rPr>
          <w:bCs/>
          <w:sz w:val="24"/>
          <w:szCs w:val="24"/>
        </w:rPr>
        <w:t>Contratação de serviços de limpeza e conservação;</w:t>
      </w:r>
    </w:p>
    <w:p w:rsidR="00CE7362" w:rsidRPr="00626E53"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626E53">
        <w:rPr>
          <w:bCs/>
          <w:sz w:val="24"/>
          <w:szCs w:val="24"/>
        </w:rPr>
        <w:t>Aquisição de placas de sinalização - ambientes, internos e externos;</w:t>
      </w:r>
    </w:p>
    <w:p w:rsidR="00CE7362" w:rsidRPr="00626E53"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626E53">
        <w:rPr>
          <w:bCs/>
          <w:sz w:val="24"/>
          <w:szCs w:val="24"/>
        </w:rPr>
        <w:t>Contratação de empresa para lavagem e lubrificação de veículos;</w:t>
      </w:r>
    </w:p>
    <w:p w:rsidR="00CE7362"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626E53">
        <w:rPr>
          <w:bCs/>
          <w:sz w:val="24"/>
          <w:szCs w:val="24"/>
        </w:rPr>
        <w:t>Manutenção e/ou recarga dos extintores;</w:t>
      </w:r>
    </w:p>
    <w:p w:rsidR="00CE7362" w:rsidRPr="0079183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1834">
        <w:rPr>
          <w:bCs/>
          <w:sz w:val="24"/>
          <w:szCs w:val="24"/>
        </w:rPr>
        <w:t>Prestação de serviço contínuo de motorista;</w:t>
      </w:r>
    </w:p>
    <w:p w:rsidR="00CE7362" w:rsidRPr="0079183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1834">
        <w:rPr>
          <w:bCs/>
          <w:sz w:val="24"/>
          <w:szCs w:val="24"/>
        </w:rPr>
        <w:t>Ativação do grupo gerador de energia e integração à rede elétrica;</w:t>
      </w:r>
    </w:p>
    <w:p w:rsidR="00CE7362" w:rsidRPr="0079183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1834">
        <w:rPr>
          <w:bCs/>
          <w:sz w:val="24"/>
          <w:szCs w:val="24"/>
        </w:rPr>
        <w:t xml:space="preserve">Aquisição de 40 </w:t>
      </w:r>
      <w:proofErr w:type="spellStart"/>
      <w:r w:rsidRPr="00791834">
        <w:rPr>
          <w:bCs/>
          <w:sz w:val="24"/>
          <w:szCs w:val="24"/>
        </w:rPr>
        <w:t>PC´s</w:t>
      </w:r>
      <w:proofErr w:type="spellEnd"/>
      <w:r w:rsidRPr="00791834">
        <w:rPr>
          <w:bCs/>
          <w:sz w:val="24"/>
          <w:szCs w:val="24"/>
        </w:rPr>
        <w:t xml:space="preserve"> desk</w:t>
      </w:r>
      <w:r w:rsidR="00280E36">
        <w:rPr>
          <w:bCs/>
          <w:sz w:val="24"/>
          <w:szCs w:val="24"/>
        </w:rPr>
        <w:t>t</w:t>
      </w:r>
      <w:r w:rsidRPr="00791834">
        <w:rPr>
          <w:bCs/>
          <w:sz w:val="24"/>
          <w:szCs w:val="24"/>
        </w:rPr>
        <w:t>op para os setores administrativos;</w:t>
      </w:r>
    </w:p>
    <w:p w:rsidR="00CE7362" w:rsidRPr="0079183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1834">
        <w:rPr>
          <w:bCs/>
          <w:sz w:val="24"/>
          <w:szCs w:val="24"/>
        </w:rPr>
        <w:t>Aquisição de projetores multimídia com suporte de teto;</w:t>
      </w:r>
    </w:p>
    <w:p w:rsidR="00CE7362" w:rsidRPr="0079183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1834">
        <w:rPr>
          <w:bCs/>
          <w:sz w:val="24"/>
          <w:szCs w:val="24"/>
        </w:rPr>
        <w:t xml:space="preserve">Compra de licença de software (adobe, </w:t>
      </w:r>
      <w:proofErr w:type="spellStart"/>
      <w:r w:rsidRPr="00791834">
        <w:rPr>
          <w:bCs/>
          <w:sz w:val="24"/>
          <w:szCs w:val="24"/>
        </w:rPr>
        <w:t>corel</w:t>
      </w:r>
      <w:proofErr w:type="spellEnd"/>
      <w:r w:rsidRPr="00791834">
        <w:rPr>
          <w:bCs/>
          <w:sz w:val="24"/>
          <w:szCs w:val="24"/>
        </w:rPr>
        <w:t xml:space="preserve"> </w:t>
      </w:r>
      <w:proofErr w:type="spellStart"/>
      <w:r w:rsidRPr="00791834">
        <w:rPr>
          <w:bCs/>
          <w:sz w:val="24"/>
          <w:szCs w:val="24"/>
        </w:rPr>
        <w:t>draw</w:t>
      </w:r>
      <w:proofErr w:type="spellEnd"/>
      <w:r w:rsidRPr="00791834">
        <w:rPr>
          <w:bCs/>
          <w:sz w:val="24"/>
          <w:szCs w:val="24"/>
        </w:rPr>
        <w:t xml:space="preserve"> e </w:t>
      </w:r>
      <w:r w:rsidR="00280E36" w:rsidRPr="00791834">
        <w:rPr>
          <w:bCs/>
          <w:sz w:val="24"/>
          <w:szCs w:val="24"/>
        </w:rPr>
        <w:t>office</w:t>
      </w:r>
      <w:r w:rsidRPr="00791834">
        <w:rPr>
          <w:bCs/>
          <w:sz w:val="24"/>
          <w:szCs w:val="24"/>
        </w:rPr>
        <w:t>);</w:t>
      </w:r>
    </w:p>
    <w:p w:rsidR="00CE7362" w:rsidRPr="0079183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1834">
        <w:rPr>
          <w:bCs/>
          <w:sz w:val="24"/>
          <w:szCs w:val="24"/>
        </w:rPr>
        <w:t>Compra de licença de software (antivírus);</w:t>
      </w:r>
    </w:p>
    <w:p w:rsidR="00CE7362" w:rsidRPr="0079183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1834">
        <w:rPr>
          <w:bCs/>
          <w:sz w:val="24"/>
          <w:szCs w:val="24"/>
        </w:rPr>
        <w:t>Ampliação da divulgação dos Processos Seletivos (alunos);</w:t>
      </w:r>
    </w:p>
    <w:p w:rsidR="00CE7362" w:rsidRPr="0079183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1834">
        <w:rPr>
          <w:bCs/>
          <w:sz w:val="24"/>
          <w:szCs w:val="24"/>
        </w:rPr>
        <w:t>Projetos pedagógicos voltados para monitoria (redução da evasão);</w:t>
      </w:r>
    </w:p>
    <w:p w:rsidR="00CE7362" w:rsidRPr="0079183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1834">
        <w:rPr>
          <w:bCs/>
          <w:sz w:val="24"/>
          <w:szCs w:val="24"/>
        </w:rPr>
        <w:t>Projeto Matemática Zero;</w:t>
      </w:r>
    </w:p>
    <w:p w:rsidR="00CE7362" w:rsidRPr="0079183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1834">
        <w:rPr>
          <w:bCs/>
          <w:sz w:val="24"/>
          <w:szCs w:val="24"/>
        </w:rPr>
        <w:t xml:space="preserve">Projeto de apoio e incentivo </w:t>
      </w:r>
      <w:r w:rsidR="00B470BF" w:rsidRPr="00791834">
        <w:rPr>
          <w:bCs/>
          <w:sz w:val="24"/>
          <w:szCs w:val="24"/>
        </w:rPr>
        <w:t>à</w:t>
      </w:r>
      <w:r w:rsidRPr="00791834">
        <w:rPr>
          <w:bCs/>
          <w:sz w:val="24"/>
          <w:szCs w:val="24"/>
        </w:rPr>
        <w:t xml:space="preserve"> </w:t>
      </w:r>
      <w:r w:rsidR="005416FB">
        <w:rPr>
          <w:bCs/>
          <w:sz w:val="24"/>
          <w:szCs w:val="24"/>
        </w:rPr>
        <w:t>Lei</w:t>
      </w:r>
      <w:r w:rsidRPr="00791834">
        <w:rPr>
          <w:bCs/>
          <w:sz w:val="24"/>
          <w:szCs w:val="24"/>
        </w:rPr>
        <w:t>tura;</w:t>
      </w:r>
    </w:p>
    <w:p w:rsidR="00CE7362" w:rsidRPr="0079183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1834">
        <w:rPr>
          <w:bCs/>
          <w:sz w:val="24"/>
          <w:szCs w:val="24"/>
        </w:rPr>
        <w:t>Visitas técnicas multidisciplinares;</w:t>
      </w:r>
    </w:p>
    <w:p w:rsidR="00CE7362" w:rsidRPr="0079183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1834">
        <w:rPr>
          <w:bCs/>
          <w:sz w:val="24"/>
          <w:szCs w:val="24"/>
        </w:rPr>
        <w:t>Aquisição de Equipamento audiovisual e instalação em salas de aulas</w:t>
      </w:r>
    </w:p>
    <w:p w:rsidR="00CE7362" w:rsidRPr="0079183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1834">
        <w:rPr>
          <w:bCs/>
          <w:sz w:val="24"/>
          <w:szCs w:val="24"/>
        </w:rPr>
        <w:t xml:space="preserve">Adaptação de um laboratório para uso da </w:t>
      </w:r>
      <w:proofErr w:type="spellStart"/>
      <w:r w:rsidRPr="00791834">
        <w:rPr>
          <w:bCs/>
          <w:sz w:val="24"/>
          <w:szCs w:val="24"/>
        </w:rPr>
        <w:t>EaD</w:t>
      </w:r>
      <w:proofErr w:type="spellEnd"/>
      <w:r w:rsidRPr="00791834">
        <w:rPr>
          <w:bCs/>
          <w:sz w:val="24"/>
          <w:szCs w:val="24"/>
        </w:rPr>
        <w:t>;</w:t>
      </w:r>
    </w:p>
    <w:p w:rsidR="00CE7362" w:rsidRPr="0079183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1834">
        <w:rPr>
          <w:bCs/>
          <w:sz w:val="24"/>
          <w:szCs w:val="24"/>
        </w:rPr>
        <w:t>Aquisição de 02 casas de vegetação (8m x 32m) cada;</w:t>
      </w:r>
    </w:p>
    <w:p w:rsidR="00CE7362" w:rsidRPr="0079183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1834">
        <w:rPr>
          <w:bCs/>
          <w:sz w:val="24"/>
          <w:szCs w:val="24"/>
        </w:rPr>
        <w:t>Aquisição de insumos para o setor de produção animal e vegetal;</w:t>
      </w:r>
    </w:p>
    <w:p w:rsidR="00CE7362" w:rsidRPr="0079183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1834">
        <w:rPr>
          <w:bCs/>
          <w:sz w:val="24"/>
          <w:szCs w:val="24"/>
        </w:rPr>
        <w:t>Divisão da pastagem em piquetes em madeira;</w:t>
      </w:r>
    </w:p>
    <w:p w:rsidR="00CE7362" w:rsidRPr="0079183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1834">
        <w:rPr>
          <w:bCs/>
          <w:sz w:val="24"/>
          <w:szCs w:val="24"/>
        </w:rPr>
        <w:t>Aquisição de animais (bovinos, suínos e ovinos);</w:t>
      </w:r>
    </w:p>
    <w:p w:rsidR="00CE7362" w:rsidRPr="0079183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1834">
        <w:rPr>
          <w:bCs/>
          <w:sz w:val="24"/>
          <w:szCs w:val="24"/>
        </w:rPr>
        <w:t>Adaptação de aviário;</w:t>
      </w:r>
    </w:p>
    <w:p w:rsidR="00CE7362" w:rsidRPr="0079183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1834">
        <w:rPr>
          <w:bCs/>
          <w:sz w:val="24"/>
          <w:szCs w:val="24"/>
        </w:rPr>
        <w:t>Aquisição de equipamentos para os cursos de florestas e pesca;</w:t>
      </w:r>
    </w:p>
    <w:p w:rsidR="00CE7362" w:rsidRPr="0079183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1834">
        <w:rPr>
          <w:bCs/>
          <w:sz w:val="24"/>
          <w:szCs w:val="24"/>
        </w:rPr>
        <w:t xml:space="preserve">Jogos internos do </w:t>
      </w:r>
      <w:r w:rsidRPr="00791834">
        <w:rPr>
          <w:bCs/>
          <w:i/>
          <w:iCs/>
          <w:sz w:val="24"/>
          <w:szCs w:val="24"/>
        </w:rPr>
        <w:t>Campus</w:t>
      </w:r>
      <w:r w:rsidRPr="00791834">
        <w:rPr>
          <w:bCs/>
          <w:sz w:val="24"/>
          <w:szCs w:val="24"/>
        </w:rPr>
        <w:t>;</w:t>
      </w:r>
    </w:p>
    <w:p w:rsidR="00CE7362" w:rsidRPr="0079183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1834">
        <w:rPr>
          <w:bCs/>
          <w:sz w:val="24"/>
          <w:szCs w:val="24"/>
        </w:rPr>
        <w:t>Implantação da fanfarra;</w:t>
      </w:r>
    </w:p>
    <w:p w:rsidR="00CE7362" w:rsidRPr="0079183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1834">
        <w:rPr>
          <w:bCs/>
          <w:sz w:val="24"/>
          <w:szCs w:val="24"/>
        </w:rPr>
        <w:t>Etapas J</w:t>
      </w:r>
      <w:r w:rsidR="00F96FEF">
        <w:rPr>
          <w:bCs/>
          <w:sz w:val="24"/>
          <w:szCs w:val="24"/>
        </w:rPr>
        <w:t>IFAM</w:t>
      </w:r>
      <w:r w:rsidRPr="00791834">
        <w:rPr>
          <w:bCs/>
          <w:sz w:val="24"/>
          <w:szCs w:val="24"/>
        </w:rPr>
        <w:t>;</w:t>
      </w:r>
    </w:p>
    <w:p w:rsidR="00CE7362" w:rsidRPr="0079183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1834">
        <w:rPr>
          <w:bCs/>
          <w:sz w:val="24"/>
          <w:szCs w:val="24"/>
        </w:rPr>
        <w:t xml:space="preserve">Arraial do </w:t>
      </w:r>
      <w:r w:rsidRPr="00791834">
        <w:rPr>
          <w:bCs/>
          <w:i/>
          <w:iCs/>
          <w:sz w:val="24"/>
          <w:szCs w:val="24"/>
        </w:rPr>
        <w:t>Campus</w:t>
      </w:r>
      <w:r w:rsidRPr="00791834">
        <w:rPr>
          <w:bCs/>
          <w:sz w:val="24"/>
          <w:szCs w:val="24"/>
        </w:rPr>
        <w:t>;</w:t>
      </w:r>
    </w:p>
    <w:p w:rsidR="00CE7362" w:rsidRPr="0079183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1834">
        <w:rPr>
          <w:bCs/>
          <w:sz w:val="24"/>
          <w:szCs w:val="24"/>
        </w:rPr>
        <w:t>Hora cívica;</w:t>
      </w:r>
    </w:p>
    <w:p w:rsidR="00CE7362" w:rsidRPr="0079183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1834">
        <w:rPr>
          <w:bCs/>
          <w:sz w:val="24"/>
          <w:szCs w:val="24"/>
        </w:rPr>
        <w:t>Feira do Artesanato;</w:t>
      </w:r>
    </w:p>
    <w:p w:rsidR="00CE7362" w:rsidRPr="0079183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1834">
        <w:rPr>
          <w:bCs/>
          <w:sz w:val="24"/>
          <w:szCs w:val="24"/>
        </w:rPr>
        <w:t>Reestruturação do setor de estágio;</w:t>
      </w:r>
    </w:p>
    <w:p w:rsidR="00CE7362" w:rsidRPr="0079183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1834">
        <w:rPr>
          <w:bCs/>
          <w:sz w:val="24"/>
          <w:szCs w:val="24"/>
        </w:rPr>
        <w:lastRenderedPageBreak/>
        <w:t xml:space="preserve">Implantação da Banda </w:t>
      </w:r>
      <w:r w:rsidR="00280E36" w:rsidRPr="00791834">
        <w:rPr>
          <w:bCs/>
          <w:sz w:val="24"/>
          <w:szCs w:val="24"/>
        </w:rPr>
        <w:t>Musical</w:t>
      </w:r>
      <w:r w:rsidRPr="00791834">
        <w:rPr>
          <w:bCs/>
          <w:sz w:val="24"/>
          <w:szCs w:val="24"/>
        </w:rPr>
        <w:t>;</w:t>
      </w:r>
    </w:p>
    <w:p w:rsidR="00CE7362" w:rsidRPr="0079183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1834">
        <w:rPr>
          <w:bCs/>
          <w:sz w:val="24"/>
          <w:szCs w:val="24"/>
        </w:rPr>
        <w:t>Natal Solidário;</w:t>
      </w:r>
    </w:p>
    <w:p w:rsidR="00CE7362" w:rsidRPr="0079183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1834">
        <w:rPr>
          <w:bCs/>
          <w:sz w:val="24"/>
          <w:szCs w:val="24"/>
        </w:rPr>
        <w:t>Projeto bolsa atleta;</w:t>
      </w:r>
    </w:p>
    <w:p w:rsidR="00CE7362" w:rsidRPr="0079183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1834">
        <w:rPr>
          <w:bCs/>
          <w:sz w:val="24"/>
          <w:szCs w:val="24"/>
        </w:rPr>
        <w:t>Implantação gradativa da coleta seletiva;</w:t>
      </w:r>
    </w:p>
    <w:p w:rsidR="00CE7362" w:rsidRPr="0079183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1834">
        <w:rPr>
          <w:bCs/>
          <w:sz w:val="24"/>
          <w:szCs w:val="24"/>
        </w:rPr>
        <w:t xml:space="preserve">Projeto Conhecendo o </w:t>
      </w:r>
      <w:r w:rsidR="00F96FEF">
        <w:rPr>
          <w:bCs/>
          <w:sz w:val="24"/>
          <w:szCs w:val="24"/>
        </w:rPr>
        <w:t>IFAM</w:t>
      </w:r>
      <w:r w:rsidR="00791834">
        <w:rPr>
          <w:bCs/>
          <w:sz w:val="24"/>
          <w:szCs w:val="24"/>
        </w:rPr>
        <w:t>;</w:t>
      </w:r>
    </w:p>
    <w:p w:rsidR="00CE7362" w:rsidRPr="0079183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1834">
        <w:rPr>
          <w:bCs/>
          <w:sz w:val="24"/>
          <w:szCs w:val="24"/>
        </w:rPr>
        <w:t xml:space="preserve">Arborização do </w:t>
      </w:r>
      <w:r w:rsidRPr="00791834">
        <w:rPr>
          <w:bCs/>
          <w:i/>
          <w:iCs/>
          <w:sz w:val="24"/>
          <w:szCs w:val="24"/>
        </w:rPr>
        <w:t>Campus</w:t>
      </w:r>
      <w:r w:rsidRPr="00791834">
        <w:rPr>
          <w:bCs/>
          <w:sz w:val="24"/>
          <w:szCs w:val="24"/>
        </w:rPr>
        <w:t xml:space="preserve"> com plantio de 2.000 mudas;</w:t>
      </w:r>
    </w:p>
    <w:p w:rsidR="00CE7362" w:rsidRPr="0079183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1834">
        <w:rPr>
          <w:bCs/>
          <w:sz w:val="24"/>
          <w:szCs w:val="24"/>
        </w:rPr>
        <w:t>Construção de ginásio poliesportivo (em andamento);</w:t>
      </w:r>
    </w:p>
    <w:p w:rsidR="00CE7362" w:rsidRPr="0079183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1834">
        <w:rPr>
          <w:bCs/>
          <w:sz w:val="24"/>
          <w:szCs w:val="24"/>
        </w:rPr>
        <w:t xml:space="preserve"> Licitação para construção de Estacionamento para bicicletas e motos(22/12/2014)</w:t>
      </w:r>
      <w:r w:rsidR="00791834">
        <w:rPr>
          <w:bCs/>
          <w:sz w:val="24"/>
          <w:szCs w:val="24"/>
        </w:rPr>
        <w:t>;</w:t>
      </w:r>
    </w:p>
    <w:p w:rsidR="00CE7362" w:rsidRPr="0079183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1834">
        <w:rPr>
          <w:bCs/>
          <w:sz w:val="24"/>
          <w:szCs w:val="24"/>
        </w:rPr>
        <w:t xml:space="preserve">Aquisição de tinta para pintura do </w:t>
      </w:r>
      <w:r w:rsidRPr="00791834">
        <w:rPr>
          <w:bCs/>
          <w:i/>
          <w:iCs/>
          <w:sz w:val="24"/>
          <w:szCs w:val="24"/>
        </w:rPr>
        <w:t>Campus</w:t>
      </w:r>
      <w:r w:rsidRPr="00791834">
        <w:rPr>
          <w:bCs/>
          <w:sz w:val="24"/>
          <w:szCs w:val="24"/>
        </w:rPr>
        <w:t>; - pintura em andamento</w:t>
      </w:r>
      <w:r w:rsidR="00791834">
        <w:rPr>
          <w:bCs/>
          <w:sz w:val="24"/>
          <w:szCs w:val="24"/>
        </w:rPr>
        <w:t>;</w:t>
      </w:r>
    </w:p>
    <w:p w:rsidR="00CE7362" w:rsidRPr="0079183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1834">
        <w:rPr>
          <w:bCs/>
          <w:sz w:val="24"/>
          <w:szCs w:val="24"/>
        </w:rPr>
        <w:t xml:space="preserve">Cumprimento da </w:t>
      </w:r>
      <w:r w:rsidR="005416FB">
        <w:rPr>
          <w:bCs/>
          <w:sz w:val="24"/>
          <w:szCs w:val="24"/>
        </w:rPr>
        <w:t>Lei</w:t>
      </w:r>
      <w:r w:rsidRPr="00791834">
        <w:rPr>
          <w:bCs/>
          <w:sz w:val="24"/>
          <w:szCs w:val="24"/>
        </w:rPr>
        <w:t xml:space="preserve"> de acesso à informação</w:t>
      </w:r>
      <w:r w:rsidR="00791834">
        <w:rPr>
          <w:bCs/>
          <w:sz w:val="24"/>
          <w:szCs w:val="24"/>
        </w:rPr>
        <w:t>;</w:t>
      </w:r>
    </w:p>
    <w:p w:rsidR="00CE7362" w:rsidRPr="0079183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1834">
        <w:rPr>
          <w:bCs/>
          <w:sz w:val="24"/>
          <w:szCs w:val="24"/>
        </w:rPr>
        <w:t>Implantação do projeto da Sexta cultural</w:t>
      </w:r>
      <w:r w:rsidR="00791834">
        <w:rPr>
          <w:bCs/>
          <w:sz w:val="24"/>
          <w:szCs w:val="24"/>
        </w:rPr>
        <w:t>;</w:t>
      </w:r>
      <w:r w:rsidRPr="00791834">
        <w:rPr>
          <w:bCs/>
          <w:sz w:val="24"/>
          <w:szCs w:val="24"/>
        </w:rPr>
        <w:t xml:space="preserve"> </w:t>
      </w:r>
    </w:p>
    <w:p w:rsidR="00CE7362" w:rsidRPr="0079183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1834">
        <w:rPr>
          <w:bCs/>
          <w:sz w:val="24"/>
          <w:szCs w:val="24"/>
        </w:rPr>
        <w:t>Fortalecimento das relações institucionais no âmbito municipal;</w:t>
      </w:r>
    </w:p>
    <w:p w:rsidR="00CE7362" w:rsidRPr="0079183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1834">
        <w:rPr>
          <w:bCs/>
          <w:sz w:val="24"/>
          <w:szCs w:val="24"/>
        </w:rPr>
        <w:t xml:space="preserve">Reaproximação do </w:t>
      </w:r>
      <w:r w:rsidR="00F96FEF">
        <w:rPr>
          <w:bCs/>
          <w:sz w:val="24"/>
          <w:szCs w:val="24"/>
        </w:rPr>
        <w:t>IFAM</w:t>
      </w:r>
      <w:r w:rsidRPr="00791834">
        <w:rPr>
          <w:bCs/>
          <w:sz w:val="24"/>
          <w:szCs w:val="24"/>
        </w:rPr>
        <w:t xml:space="preserve"> da comunidade por meio de eventos</w:t>
      </w:r>
      <w:r w:rsidR="00791834">
        <w:rPr>
          <w:bCs/>
          <w:sz w:val="24"/>
          <w:szCs w:val="24"/>
        </w:rPr>
        <w:t>;</w:t>
      </w:r>
    </w:p>
    <w:p w:rsidR="00CE7362" w:rsidRPr="0079183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1834">
        <w:rPr>
          <w:bCs/>
          <w:sz w:val="24"/>
          <w:szCs w:val="24"/>
        </w:rPr>
        <w:t>Aquisição de 500 hectares cobertos por floresta nativa (Floresta Ombrófila Densa) - Doação do INCRA-BR 230</w:t>
      </w:r>
      <w:r w:rsidR="00791834">
        <w:rPr>
          <w:bCs/>
          <w:sz w:val="24"/>
          <w:szCs w:val="24"/>
        </w:rPr>
        <w:t>;</w:t>
      </w:r>
    </w:p>
    <w:p w:rsidR="00CE7362" w:rsidRPr="0079183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1834">
        <w:rPr>
          <w:bCs/>
          <w:sz w:val="24"/>
          <w:szCs w:val="24"/>
        </w:rPr>
        <w:t>Aquisição de animais – bovinos, caprinos e suínos.</w:t>
      </w:r>
    </w:p>
    <w:p w:rsidR="00791834" w:rsidRPr="00626E53" w:rsidRDefault="00791834" w:rsidP="00791834">
      <w:pPr>
        <w:tabs>
          <w:tab w:val="num" w:pos="1440"/>
          <w:tab w:val="num" w:pos="2160"/>
        </w:tabs>
        <w:spacing w:after="0"/>
        <w:ind w:left="1418"/>
        <w:jc w:val="both"/>
        <w:rPr>
          <w:bCs/>
          <w:sz w:val="24"/>
          <w:szCs w:val="24"/>
        </w:rPr>
      </w:pPr>
    </w:p>
    <w:p w:rsidR="00EF71CD" w:rsidRDefault="00EF71CD" w:rsidP="00500FE5">
      <w:pPr>
        <w:pStyle w:val="PargrafodaLista"/>
        <w:spacing w:after="0"/>
        <w:ind w:left="0"/>
        <w:rPr>
          <w:b/>
          <w:bCs/>
          <w:sz w:val="24"/>
          <w:szCs w:val="24"/>
        </w:rPr>
      </w:pPr>
      <w:r>
        <w:rPr>
          <w:b/>
          <w:bCs/>
          <w:sz w:val="24"/>
          <w:szCs w:val="24"/>
        </w:rPr>
        <w:t>Ações não planejadas e realizadas</w:t>
      </w:r>
    </w:p>
    <w:p w:rsidR="00EF71CD" w:rsidRDefault="00EF71CD" w:rsidP="00500FE5">
      <w:pPr>
        <w:pStyle w:val="PargrafodaLista"/>
        <w:spacing w:after="0"/>
        <w:ind w:left="0"/>
        <w:rPr>
          <w:b/>
          <w:bCs/>
          <w:sz w:val="24"/>
          <w:szCs w:val="24"/>
        </w:rPr>
      </w:pPr>
    </w:p>
    <w:p w:rsidR="00CE7362" w:rsidRPr="00EF71CD"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EF71CD">
        <w:rPr>
          <w:bCs/>
          <w:sz w:val="24"/>
          <w:szCs w:val="24"/>
        </w:rPr>
        <w:t>Aquisição de Bandeira e Flâmulas;</w:t>
      </w:r>
    </w:p>
    <w:p w:rsidR="00CE7362" w:rsidRPr="00EF71CD"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EF71CD">
        <w:rPr>
          <w:bCs/>
          <w:sz w:val="24"/>
          <w:szCs w:val="24"/>
        </w:rPr>
        <w:t>Construção de canteiros (horta) para realização de aulas práticas;</w:t>
      </w:r>
    </w:p>
    <w:p w:rsidR="00CE7362" w:rsidRPr="00EF71CD"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EF71CD">
        <w:rPr>
          <w:bCs/>
          <w:sz w:val="24"/>
          <w:szCs w:val="24"/>
        </w:rPr>
        <w:t xml:space="preserve">Aquisição de fita adesiva para </w:t>
      </w:r>
      <w:proofErr w:type="spellStart"/>
      <w:r w:rsidRPr="00EF71CD">
        <w:rPr>
          <w:bCs/>
          <w:sz w:val="24"/>
          <w:szCs w:val="24"/>
        </w:rPr>
        <w:t>rotulador</w:t>
      </w:r>
      <w:proofErr w:type="spellEnd"/>
      <w:r w:rsidRPr="00EF71CD">
        <w:rPr>
          <w:bCs/>
          <w:sz w:val="24"/>
          <w:szCs w:val="24"/>
        </w:rPr>
        <w:t>;</w:t>
      </w:r>
    </w:p>
    <w:p w:rsidR="00CE7362" w:rsidRPr="00EF71CD"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EF71CD">
        <w:rPr>
          <w:bCs/>
          <w:sz w:val="24"/>
          <w:szCs w:val="24"/>
        </w:rPr>
        <w:t>Aquisição impressoras multifuncionais/lazer;</w:t>
      </w:r>
    </w:p>
    <w:p w:rsidR="00CE7362" w:rsidRPr="00EF71CD"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EF71CD">
        <w:rPr>
          <w:bCs/>
          <w:sz w:val="24"/>
          <w:szCs w:val="24"/>
        </w:rPr>
        <w:t>Aquisição de toners;</w:t>
      </w:r>
    </w:p>
    <w:p w:rsidR="00CE7362" w:rsidRPr="00EF71CD"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EF71CD">
        <w:rPr>
          <w:bCs/>
          <w:sz w:val="24"/>
          <w:szCs w:val="24"/>
        </w:rPr>
        <w:t>Aquisição de ônibus urbano para transporte de alunos;</w:t>
      </w:r>
    </w:p>
    <w:p w:rsidR="00CE7362" w:rsidRPr="00EF71CD"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EF71CD">
        <w:rPr>
          <w:bCs/>
          <w:sz w:val="24"/>
          <w:szCs w:val="24"/>
        </w:rPr>
        <w:t xml:space="preserve"> </w:t>
      </w:r>
      <w:r w:rsidR="000B4BB7" w:rsidRPr="00EF71CD">
        <w:rPr>
          <w:bCs/>
          <w:sz w:val="24"/>
          <w:szCs w:val="24"/>
        </w:rPr>
        <w:t>Aquisição</w:t>
      </w:r>
      <w:r w:rsidRPr="00EF71CD">
        <w:rPr>
          <w:bCs/>
          <w:sz w:val="24"/>
          <w:szCs w:val="24"/>
        </w:rPr>
        <w:t xml:space="preserve"> de </w:t>
      </w:r>
      <w:r w:rsidR="000B4BB7" w:rsidRPr="00EF71CD">
        <w:rPr>
          <w:bCs/>
          <w:sz w:val="24"/>
          <w:szCs w:val="24"/>
        </w:rPr>
        <w:t>micro-ônibus</w:t>
      </w:r>
      <w:r w:rsidRPr="00EF71CD">
        <w:rPr>
          <w:bCs/>
          <w:sz w:val="24"/>
          <w:szCs w:val="24"/>
        </w:rPr>
        <w:t xml:space="preserve"> escolar RURAL 4X4 – </w:t>
      </w:r>
      <w:r w:rsidR="000B4BB7" w:rsidRPr="00EF71CD">
        <w:rPr>
          <w:bCs/>
          <w:sz w:val="24"/>
          <w:szCs w:val="24"/>
        </w:rPr>
        <w:t>adesão</w:t>
      </w:r>
      <w:r w:rsidRPr="00EF71CD">
        <w:rPr>
          <w:bCs/>
          <w:sz w:val="24"/>
          <w:szCs w:val="24"/>
        </w:rPr>
        <w:t>- FNDE</w:t>
      </w:r>
    </w:p>
    <w:p w:rsidR="00CE7362" w:rsidRPr="00EF71CD"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EF71CD">
        <w:rPr>
          <w:bCs/>
          <w:sz w:val="24"/>
          <w:szCs w:val="24"/>
        </w:rPr>
        <w:t>Aquisição de Contentores de lixo para coleta seletiva;</w:t>
      </w:r>
    </w:p>
    <w:p w:rsidR="00CE7362" w:rsidRPr="00EF71CD"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EF71CD">
        <w:rPr>
          <w:bCs/>
          <w:sz w:val="24"/>
          <w:szCs w:val="24"/>
        </w:rPr>
        <w:t>Serviços gráficos (banners, folders e pastas);</w:t>
      </w:r>
    </w:p>
    <w:p w:rsidR="00CE7362" w:rsidRPr="00EF71CD"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EF71CD">
        <w:rPr>
          <w:bCs/>
          <w:sz w:val="24"/>
          <w:szCs w:val="24"/>
        </w:rPr>
        <w:t>Confecção de Traves para o Campus de Futebol</w:t>
      </w:r>
      <w:r w:rsidR="002D40D3">
        <w:rPr>
          <w:bCs/>
          <w:sz w:val="24"/>
          <w:szCs w:val="24"/>
        </w:rPr>
        <w:t>;</w:t>
      </w:r>
    </w:p>
    <w:p w:rsidR="00CE7362" w:rsidRPr="00EF71CD"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EF71CD">
        <w:rPr>
          <w:bCs/>
          <w:sz w:val="24"/>
          <w:szCs w:val="24"/>
        </w:rPr>
        <w:t>Campanha – PAZ NO TRANSITO –Palestras e passeata</w:t>
      </w:r>
      <w:r w:rsidR="002D40D3">
        <w:rPr>
          <w:bCs/>
          <w:sz w:val="24"/>
          <w:szCs w:val="24"/>
        </w:rPr>
        <w:t>.</w:t>
      </w:r>
    </w:p>
    <w:p w:rsidR="00C76B5E" w:rsidRDefault="00C76B5E">
      <w:pPr>
        <w:spacing w:after="160" w:line="259" w:lineRule="auto"/>
        <w:rPr>
          <w:b/>
          <w:bCs/>
          <w:sz w:val="24"/>
          <w:szCs w:val="24"/>
        </w:rPr>
      </w:pPr>
      <w:r>
        <w:rPr>
          <w:b/>
          <w:bCs/>
          <w:sz w:val="24"/>
          <w:szCs w:val="24"/>
        </w:rPr>
        <w:br w:type="page"/>
      </w:r>
    </w:p>
    <w:p w:rsidR="00C76B5E" w:rsidRDefault="00C76B5E" w:rsidP="00C76B5E">
      <w:pPr>
        <w:pStyle w:val="PargrafodaLista"/>
        <w:spacing w:after="0"/>
        <w:ind w:left="0"/>
        <w:rPr>
          <w:b/>
          <w:bCs/>
          <w:sz w:val="24"/>
          <w:szCs w:val="24"/>
        </w:rPr>
      </w:pPr>
      <w:r>
        <w:rPr>
          <w:b/>
          <w:bCs/>
          <w:sz w:val="24"/>
          <w:szCs w:val="24"/>
        </w:rPr>
        <w:lastRenderedPageBreak/>
        <w:t>Ações planejadas e não realizadas</w:t>
      </w:r>
    </w:p>
    <w:p w:rsidR="002D40D3" w:rsidRDefault="002D40D3" w:rsidP="00C76B5E">
      <w:pPr>
        <w:pStyle w:val="PargrafodaLista"/>
        <w:spacing w:after="0"/>
        <w:ind w:left="0"/>
        <w:rPr>
          <w:b/>
          <w:bCs/>
          <w:sz w:val="24"/>
          <w:szCs w:val="24"/>
        </w:rPr>
      </w:pPr>
    </w:p>
    <w:p w:rsidR="00CE7362" w:rsidRPr="00793648"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3648">
        <w:rPr>
          <w:bCs/>
          <w:sz w:val="24"/>
          <w:szCs w:val="24"/>
        </w:rPr>
        <w:t>Concessão de espaço para funcionamento da cantina/refeitório;</w:t>
      </w:r>
    </w:p>
    <w:p w:rsidR="00CE7362" w:rsidRPr="00793648"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3648">
        <w:rPr>
          <w:bCs/>
          <w:sz w:val="24"/>
          <w:szCs w:val="24"/>
        </w:rPr>
        <w:t>Construção do almoxarifado/setor patrimonial;</w:t>
      </w:r>
    </w:p>
    <w:p w:rsidR="00CE7362" w:rsidRPr="00793648"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3648">
        <w:rPr>
          <w:bCs/>
          <w:sz w:val="24"/>
          <w:szCs w:val="24"/>
        </w:rPr>
        <w:t>Ampliar o acesso a biblioteca do Campus;</w:t>
      </w:r>
    </w:p>
    <w:p w:rsidR="00CE7362" w:rsidRPr="00793648"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3648">
        <w:rPr>
          <w:bCs/>
          <w:sz w:val="24"/>
          <w:szCs w:val="24"/>
        </w:rPr>
        <w:t>Aquisição de unidade móvel fluvial para EAD;</w:t>
      </w:r>
    </w:p>
    <w:p w:rsidR="00CE7362" w:rsidRPr="00793648"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3648">
        <w:rPr>
          <w:bCs/>
          <w:sz w:val="24"/>
          <w:szCs w:val="24"/>
        </w:rPr>
        <w:t>Implantação de empresa júnior;</w:t>
      </w:r>
    </w:p>
    <w:p w:rsidR="00CE7362" w:rsidRPr="00793648"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3648">
        <w:rPr>
          <w:bCs/>
          <w:sz w:val="24"/>
          <w:szCs w:val="24"/>
        </w:rPr>
        <w:t>Implantação de incubadora;</w:t>
      </w:r>
    </w:p>
    <w:p w:rsidR="00CE7362" w:rsidRPr="00793648"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3648">
        <w:rPr>
          <w:bCs/>
          <w:sz w:val="24"/>
          <w:szCs w:val="24"/>
        </w:rPr>
        <w:t>Acompanhamento de egressos;</w:t>
      </w:r>
    </w:p>
    <w:p w:rsidR="00CE7362" w:rsidRPr="00793648"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3648">
        <w:rPr>
          <w:bCs/>
          <w:sz w:val="24"/>
          <w:szCs w:val="24"/>
        </w:rPr>
        <w:t>Implantação de projeto de Educação física;</w:t>
      </w:r>
    </w:p>
    <w:p w:rsidR="00CE7362" w:rsidRPr="00793648"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3648">
        <w:rPr>
          <w:bCs/>
          <w:sz w:val="24"/>
          <w:szCs w:val="24"/>
        </w:rPr>
        <w:t>Aquisição de trator agrícola;</w:t>
      </w:r>
    </w:p>
    <w:p w:rsidR="00CE7362" w:rsidRPr="00793648"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3648">
        <w:rPr>
          <w:bCs/>
          <w:sz w:val="24"/>
          <w:szCs w:val="24"/>
        </w:rPr>
        <w:t>Construção de Laboratório de solos;</w:t>
      </w:r>
    </w:p>
    <w:p w:rsidR="00CE7362" w:rsidRPr="00793648"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3648">
        <w:rPr>
          <w:bCs/>
          <w:sz w:val="24"/>
          <w:szCs w:val="24"/>
        </w:rPr>
        <w:t xml:space="preserve">Construção de </w:t>
      </w:r>
      <w:proofErr w:type="spellStart"/>
      <w:r w:rsidRPr="00793648">
        <w:rPr>
          <w:bCs/>
          <w:sz w:val="24"/>
          <w:szCs w:val="24"/>
        </w:rPr>
        <w:t>brete</w:t>
      </w:r>
      <w:proofErr w:type="spellEnd"/>
      <w:r w:rsidRPr="00793648">
        <w:rPr>
          <w:bCs/>
          <w:sz w:val="24"/>
          <w:szCs w:val="24"/>
        </w:rPr>
        <w:t>;</w:t>
      </w:r>
    </w:p>
    <w:p w:rsidR="00CE7362" w:rsidRPr="00793648"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3648">
        <w:rPr>
          <w:bCs/>
          <w:sz w:val="24"/>
          <w:szCs w:val="24"/>
        </w:rPr>
        <w:t>Construção de silos;</w:t>
      </w:r>
    </w:p>
    <w:p w:rsidR="00CE7362" w:rsidRPr="00793648"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3648">
        <w:rPr>
          <w:bCs/>
          <w:sz w:val="24"/>
          <w:szCs w:val="24"/>
        </w:rPr>
        <w:t>Construção de estação de produção de alevinos e tanques;</w:t>
      </w:r>
    </w:p>
    <w:p w:rsidR="00CE7362"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3648">
        <w:rPr>
          <w:bCs/>
          <w:sz w:val="24"/>
          <w:szCs w:val="24"/>
        </w:rPr>
        <w:t xml:space="preserve">Construção de </w:t>
      </w:r>
      <w:proofErr w:type="spellStart"/>
      <w:r w:rsidRPr="00793648">
        <w:rPr>
          <w:bCs/>
          <w:sz w:val="24"/>
          <w:szCs w:val="24"/>
        </w:rPr>
        <w:t>Capril</w:t>
      </w:r>
      <w:proofErr w:type="spellEnd"/>
      <w:r w:rsidRPr="00793648">
        <w:rPr>
          <w:bCs/>
          <w:sz w:val="24"/>
          <w:szCs w:val="24"/>
        </w:rPr>
        <w:t xml:space="preserve"> em madeira de </w:t>
      </w:r>
      <w:r w:rsidR="005416FB">
        <w:rPr>
          <w:bCs/>
          <w:sz w:val="24"/>
          <w:szCs w:val="24"/>
        </w:rPr>
        <w:t>Lei</w:t>
      </w:r>
      <w:r w:rsidRPr="00793648">
        <w:rPr>
          <w:bCs/>
          <w:sz w:val="24"/>
          <w:szCs w:val="24"/>
        </w:rPr>
        <w:t>;</w:t>
      </w:r>
    </w:p>
    <w:p w:rsidR="00CE7362" w:rsidRPr="00BD2721"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BD2721">
        <w:rPr>
          <w:bCs/>
          <w:sz w:val="24"/>
          <w:szCs w:val="24"/>
        </w:rPr>
        <w:t>Construção de aviário de postura 160 m²;</w:t>
      </w:r>
    </w:p>
    <w:p w:rsidR="00CE7362" w:rsidRPr="00BD2721"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BD2721">
        <w:rPr>
          <w:bCs/>
          <w:sz w:val="24"/>
          <w:szCs w:val="24"/>
        </w:rPr>
        <w:t>Construção de aviário de corte 160 m²;</w:t>
      </w:r>
    </w:p>
    <w:p w:rsidR="00CE7362" w:rsidRPr="00BD2721"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BD2721">
        <w:rPr>
          <w:bCs/>
          <w:sz w:val="24"/>
          <w:szCs w:val="24"/>
        </w:rPr>
        <w:t>Construção de viveiro de mudas florestais e frutíferas de 600 m²;</w:t>
      </w:r>
    </w:p>
    <w:p w:rsidR="00CE7362" w:rsidRPr="00BD2721"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BD2721">
        <w:rPr>
          <w:bCs/>
          <w:sz w:val="24"/>
          <w:szCs w:val="24"/>
        </w:rPr>
        <w:t>Desafios interinstitucionais;</w:t>
      </w:r>
    </w:p>
    <w:p w:rsidR="00CE7362" w:rsidRPr="00BD2721"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BD2721">
        <w:rPr>
          <w:bCs/>
          <w:sz w:val="24"/>
          <w:szCs w:val="24"/>
        </w:rPr>
        <w:t xml:space="preserve">Construir auditório/anfiteatro com </w:t>
      </w:r>
      <w:r w:rsidR="000B4BB7" w:rsidRPr="00BD2721">
        <w:rPr>
          <w:bCs/>
          <w:sz w:val="24"/>
          <w:szCs w:val="24"/>
        </w:rPr>
        <w:t>capacidade para</w:t>
      </w:r>
      <w:r w:rsidRPr="00BD2721">
        <w:rPr>
          <w:bCs/>
          <w:sz w:val="24"/>
          <w:szCs w:val="24"/>
        </w:rPr>
        <w:t xml:space="preserve"> 500 pessoas;</w:t>
      </w:r>
    </w:p>
    <w:p w:rsidR="00CE7362" w:rsidRPr="00BD2721"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BD2721">
        <w:rPr>
          <w:bCs/>
          <w:sz w:val="24"/>
          <w:szCs w:val="24"/>
        </w:rPr>
        <w:t xml:space="preserve">Construção de praça arborizada na parte frontal do </w:t>
      </w:r>
      <w:r w:rsidRPr="00BD2721">
        <w:rPr>
          <w:bCs/>
          <w:i/>
          <w:iCs/>
          <w:sz w:val="24"/>
          <w:szCs w:val="24"/>
        </w:rPr>
        <w:t>Campus</w:t>
      </w:r>
      <w:r w:rsidRPr="00BD2721">
        <w:rPr>
          <w:bCs/>
          <w:sz w:val="24"/>
          <w:szCs w:val="24"/>
        </w:rPr>
        <w:t>;</w:t>
      </w:r>
    </w:p>
    <w:p w:rsidR="00CE7362" w:rsidRPr="00BD2721"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BD2721">
        <w:rPr>
          <w:bCs/>
          <w:sz w:val="24"/>
          <w:szCs w:val="24"/>
        </w:rPr>
        <w:t xml:space="preserve">Formalização de parceria ente </w:t>
      </w:r>
      <w:r w:rsidR="00F96FEF">
        <w:rPr>
          <w:bCs/>
          <w:sz w:val="24"/>
          <w:szCs w:val="24"/>
        </w:rPr>
        <w:t>IFAM</w:t>
      </w:r>
      <w:r w:rsidRPr="00BD2721">
        <w:rPr>
          <w:bCs/>
          <w:sz w:val="24"/>
          <w:szCs w:val="24"/>
        </w:rPr>
        <w:t>, SIASS e INSS;</w:t>
      </w:r>
    </w:p>
    <w:p w:rsidR="00CE7362" w:rsidRPr="00BD2721"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BD2721">
        <w:rPr>
          <w:bCs/>
          <w:sz w:val="24"/>
          <w:szCs w:val="24"/>
        </w:rPr>
        <w:t>Construção do bloco de salas de aulas;</w:t>
      </w:r>
    </w:p>
    <w:p w:rsidR="00CE7362" w:rsidRPr="00BD2721"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BD2721">
        <w:rPr>
          <w:bCs/>
          <w:sz w:val="24"/>
          <w:szCs w:val="24"/>
        </w:rPr>
        <w:t>Alojamento feminino</w:t>
      </w:r>
      <w:r w:rsidR="00BD2721">
        <w:rPr>
          <w:bCs/>
          <w:sz w:val="24"/>
          <w:szCs w:val="24"/>
        </w:rPr>
        <w:t>.</w:t>
      </w:r>
    </w:p>
    <w:p w:rsidR="00EF2AAF" w:rsidRDefault="00EF2AAF" w:rsidP="00EF2AAF">
      <w:pPr>
        <w:spacing w:after="0"/>
        <w:rPr>
          <w:b/>
          <w:bCs/>
          <w:sz w:val="24"/>
          <w:szCs w:val="24"/>
        </w:rPr>
      </w:pPr>
    </w:p>
    <w:p w:rsidR="00EF2AAF" w:rsidRDefault="00EF2AAF" w:rsidP="00EF2AAF">
      <w:pPr>
        <w:spacing w:after="0"/>
        <w:rPr>
          <w:b/>
          <w:bCs/>
          <w:sz w:val="24"/>
          <w:szCs w:val="24"/>
        </w:rPr>
      </w:pPr>
      <w:r>
        <w:rPr>
          <w:b/>
          <w:bCs/>
          <w:sz w:val="24"/>
          <w:szCs w:val="24"/>
        </w:rPr>
        <w:t>Pontos positivos (Vantagens da Gestão)</w:t>
      </w:r>
    </w:p>
    <w:p w:rsidR="00EF2AAF" w:rsidRDefault="00EF2AAF" w:rsidP="00EF2AAF">
      <w:pPr>
        <w:spacing w:after="0"/>
        <w:rPr>
          <w:b/>
          <w:bCs/>
          <w:sz w:val="24"/>
          <w:szCs w:val="24"/>
        </w:rPr>
      </w:pPr>
    </w:p>
    <w:p w:rsidR="00CE7362" w:rsidRPr="00EF2AAF"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EF2AAF">
        <w:rPr>
          <w:bCs/>
          <w:sz w:val="24"/>
          <w:szCs w:val="24"/>
        </w:rPr>
        <w:t xml:space="preserve">Gestão Democrática </w:t>
      </w:r>
    </w:p>
    <w:p w:rsidR="00CE7362" w:rsidRPr="00EF2AAF"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EF2AAF">
        <w:rPr>
          <w:bCs/>
          <w:sz w:val="24"/>
          <w:szCs w:val="24"/>
        </w:rPr>
        <w:t xml:space="preserve"> Envolvimento e integração entre coordenações administrativas</w:t>
      </w:r>
    </w:p>
    <w:p w:rsidR="00CE7362" w:rsidRPr="00EF2AAF"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EF2AAF">
        <w:rPr>
          <w:bCs/>
          <w:sz w:val="24"/>
          <w:szCs w:val="24"/>
        </w:rPr>
        <w:t xml:space="preserve"> Consolidação de Parceria com o INCRA</w:t>
      </w:r>
    </w:p>
    <w:p w:rsidR="00CE7362" w:rsidRPr="00EF2AAF"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EF2AAF">
        <w:rPr>
          <w:bCs/>
          <w:sz w:val="24"/>
          <w:szCs w:val="24"/>
        </w:rPr>
        <w:t xml:space="preserve"> Execução do orçamento -  capital</w:t>
      </w:r>
    </w:p>
    <w:p w:rsidR="00CE7362" w:rsidRPr="00EF2AAF" w:rsidRDefault="00CE7362" w:rsidP="00106A72">
      <w:pPr>
        <w:numPr>
          <w:ilvl w:val="0"/>
          <w:numId w:val="33"/>
        </w:numPr>
        <w:tabs>
          <w:tab w:val="clear" w:pos="1495"/>
          <w:tab w:val="num" w:pos="720"/>
          <w:tab w:val="num" w:pos="1440"/>
          <w:tab w:val="num" w:pos="2160"/>
        </w:tabs>
        <w:spacing w:after="0"/>
        <w:ind w:left="1418" w:hanging="284"/>
        <w:jc w:val="both"/>
        <w:rPr>
          <w:b/>
          <w:bCs/>
          <w:sz w:val="24"/>
          <w:szCs w:val="24"/>
        </w:rPr>
      </w:pPr>
      <w:r w:rsidRPr="00EF2AAF">
        <w:rPr>
          <w:bCs/>
          <w:sz w:val="24"/>
          <w:szCs w:val="24"/>
        </w:rPr>
        <w:t xml:space="preserve"> Capacitação de servidores</w:t>
      </w:r>
      <w:r w:rsidRPr="00EF2AAF">
        <w:rPr>
          <w:b/>
          <w:bCs/>
          <w:sz w:val="24"/>
          <w:szCs w:val="24"/>
        </w:rPr>
        <w:t xml:space="preserve"> </w:t>
      </w:r>
    </w:p>
    <w:p w:rsidR="00CE7362" w:rsidRPr="00EF2AAF" w:rsidRDefault="00CE7362" w:rsidP="00106A72">
      <w:pPr>
        <w:numPr>
          <w:ilvl w:val="0"/>
          <w:numId w:val="33"/>
        </w:numPr>
        <w:tabs>
          <w:tab w:val="clear" w:pos="1495"/>
          <w:tab w:val="num" w:pos="720"/>
          <w:tab w:val="num" w:pos="1440"/>
          <w:tab w:val="num" w:pos="2160"/>
        </w:tabs>
        <w:spacing w:after="0"/>
        <w:ind w:left="1418" w:hanging="284"/>
        <w:jc w:val="both"/>
        <w:rPr>
          <w:b/>
          <w:bCs/>
          <w:sz w:val="24"/>
          <w:szCs w:val="24"/>
        </w:rPr>
      </w:pPr>
      <w:r w:rsidRPr="00EF2AAF">
        <w:rPr>
          <w:b/>
          <w:bCs/>
          <w:sz w:val="24"/>
          <w:szCs w:val="24"/>
        </w:rPr>
        <w:t xml:space="preserve"> </w:t>
      </w:r>
      <w:r w:rsidR="00EF2AAF" w:rsidRPr="00EF2AAF">
        <w:rPr>
          <w:bCs/>
          <w:sz w:val="24"/>
          <w:szCs w:val="24"/>
        </w:rPr>
        <w:t>Crescimento</w:t>
      </w:r>
      <w:r w:rsidRPr="00EF2AAF">
        <w:rPr>
          <w:bCs/>
          <w:sz w:val="24"/>
          <w:szCs w:val="24"/>
        </w:rPr>
        <w:t xml:space="preserve"> </w:t>
      </w:r>
      <w:r w:rsidR="00EF2AAF" w:rsidRPr="00EF2AAF">
        <w:rPr>
          <w:bCs/>
          <w:sz w:val="24"/>
          <w:szCs w:val="24"/>
        </w:rPr>
        <w:t>acadêmico</w:t>
      </w:r>
      <w:r w:rsidRPr="00EF2AAF">
        <w:rPr>
          <w:b/>
          <w:bCs/>
          <w:sz w:val="24"/>
          <w:szCs w:val="24"/>
        </w:rPr>
        <w:t xml:space="preserve"> </w:t>
      </w:r>
    </w:p>
    <w:p w:rsidR="00EF2AAF" w:rsidRPr="00EF2AAF" w:rsidRDefault="00EF2AAF" w:rsidP="00EF2AAF">
      <w:pPr>
        <w:spacing w:after="0"/>
        <w:rPr>
          <w:b/>
          <w:bCs/>
          <w:sz w:val="24"/>
          <w:szCs w:val="24"/>
        </w:rPr>
      </w:pPr>
    </w:p>
    <w:p w:rsidR="00042AAF" w:rsidRDefault="00042AAF">
      <w:pPr>
        <w:spacing w:after="160" w:line="259" w:lineRule="auto"/>
        <w:rPr>
          <w:bCs/>
          <w:sz w:val="24"/>
          <w:szCs w:val="24"/>
        </w:rPr>
      </w:pPr>
      <w:r>
        <w:rPr>
          <w:bCs/>
          <w:sz w:val="24"/>
          <w:szCs w:val="24"/>
        </w:rPr>
        <w:br w:type="page"/>
      </w:r>
    </w:p>
    <w:p w:rsidR="004434BF" w:rsidRDefault="004434BF" w:rsidP="004434BF">
      <w:pPr>
        <w:spacing w:after="0"/>
        <w:rPr>
          <w:b/>
          <w:bCs/>
          <w:sz w:val="24"/>
          <w:szCs w:val="24"/>
        </w:rPr>
      </w:pPr>
      <w:r>
        <w:rPr>
          <w:b/>
          <w:bCs/>
          <w:sz w:val="24"/>
          <w:szCs w:val="24"/>
        </w:rPr>
        <w:lastRenderedPageBreak/>
        <w:t>Pontos a melhorar (Desvantagens da Gestão)</w:t>
      </w:r>
    </w:p>
    <w:p w:rsidR="008E6EB3" w:rsidRDefault="008E6EB3" w:rsidP="004434BF">
      <w:pPr>
        <w:spacing w:after="0"/>
        <w:rPr>
          <w:b/>
          <w:bCs/>
          <w:sz w:val="24"/>
          <w:szCs w:val="24"/>
        </w:rPr>
      </w:pPr>
    </w:p>
    <w:p w:rsidR="00CE7362" w:rsidRPr="00042AAF"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042AAF">
        <w:rPr>
          <w:bCs/>
          <w:sz w:val="24"/>
          <w:szCs w:val="24"/>
        </w:rPr>
        <w:t xml:space="preserve">Criar estratégias de combate </w:t>
      </w:r>
      <w:r w:rsidR="00042AAF" w:rsidRPr="00042AAF">
        <w:rPr>
          <w:bCs/>
          <w:sz w:val="24"/>
          <w:szCs w:val="24"/>
        </w:rPr>
        <w:t>à</w:t>
      </w:r>
      <w:r w:rsidRPr="00042AAF">
        <w:rPr>
          <w:bCs/>
          <w:sz w:val="24"/>
          <w:szCs w:val="24"/>
        </w:rPr>
        <w:t xml:space="preserve"> evasão</w:t>
      </w:r>
      <w:r w:rsidR="00042AAF">
        <w:rPr>
          <w:bCs/>
          <w:sz w:val="24"/>
          <w:szCs w:val="24"/>
        </w:rPr>
        <w:t>;</w:t>
      </w:r>
    </w:p>
    <w:p w:rsidR="00CE7362" w:rsidRPr="00042AAF"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042AAF">
        <w:rPr>
          <w:bCs/>
          <w:sz w:val="24"/>
          <w:szCs w:val="24"/>
        </w:rPr>
        <w:t xml:space="preserve"> Planejamento de ações para execução orçamentária em agosto</w:t>
      </w:r>
      <w:r w:rsidR="00042AAF">
        <w:rPr>
          <w:bCs/>
          <w:sz w:val="24"/>
          <w:szCs w:val="24"/>
        </w:rPr>
        <w:t>;</w:t>
      </w:r>
    </w:p>
    <w:p w:rsidR="00CE7362" w:rsidRPr="00042AAF"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042AAF">
        <w:rPr>
          <w:bCs/>
          <w:sz w:val="24"/>
          <w:szCs w:val="24"/>
        </w:rPr>
        <w:t xml:space="preserve"> Melhoria nas ações de comunicação entre os setores e Reitoria/Campus</w:t>
      </w:r>
      <w:r w:rsidR="00042AAF">
        <w:rPr>
          <w:bCs/>
          <w:sz w:val="24"/>
          <w:szCs w:val="24"/>
        </w:rPr>
        <w:t>;</w:t>
      </w:r>
    </w:p>
    <w:p w:rsidR="00CE7362" w:rsidRPr="00042AAF"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042AAF">
        <w:rPr>
          <w:bCs/>
          <w:sz w:val="24"/>
          <w:szCs w:val="24"/>
        </w:rPr>
        <w:t xml:space="preserve"> Realização de treinamento junto as </w:t>
      </w:r>
      <w:proofErr w:type="spellStart"/>
      <w:r w:rsidR="00042AAF" w:rsidRPr="00042AAF">
        <w:rPr>
          <w:bCs/>
          <w:sz w:val="24"/>
          <w:szCs w:val="24"/>
        </w:rPr>
        <w:t>Pró-Reitorias</w:t>
      </w:r>
      <w:proofErr w:type="spellEnd"/>
      <w:r w:rsidRPr="00042AAF">
        <w:rPr>
          <w:bCs/>
          <w:sz w:val="24"/>
          <w:szCs w:val="24"/>
        </w:rPr>
        <w:t>, principalmente PROAD</w:t>
      </w:r>
      <w:r w:rsidR="00042AAF">
        <w:rPr>
          <w:bCs/>
          <w:sz w:val="24"/>
          <w:szCs w:val="24"/>
        </w:rPr>
        <w:t>;</w:t>
      </w:r>
    </w:p>
    <w:p w:rsidR="00CE7362" w:rsidRPr="00042AAF"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042AAF">
        <w:rPr>
          <w:bCs/>
          <w:sz w:val="24"/>
          <w:szCs w:val="24"/>
        </w:rPr>
        <w:t xml:space="preserve"> Relacionamento interpessoal</w:t>
      </w:r>
      <w:r w:rsidR="00042AAF">
        <w:rPr>
          <w:bCs/>
          <w:sz w:val="24"/>
          <w:szCs w:val="24"/>
        </w:rPr>
        <w:t>;</w:t>
      </w:r>
    </w:p>
    <w:p w:rsidR="00CE7362" w:rsidRPr="00042AAF"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042AAF">
        <w:rPr>
          <w:bCs/>
          <w:sz w:val="24"/>
          <w:szCs w:val="24"/>
        </w:rPr>
        <w:t xml:space="preserve"> Descumprimento de prazo por falta de comunicação em tempo hábil</w:t>
      </w:r>
      <w:r w:rsidR="00042AAF">
        <w:rPr>
          <w:bCs/>
          <w:sz w:val="24"/>
          <w:szCs w:val="24"/>
        </w:rPr>
        <w:t>;</w:t>
      </w:r>
    </w:p>
    <w:p w:rsidR="00CE7362" w:rsidRPr="00042AAF"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042AAF">
        <w:rPr>
          <w:bCs/>
          <w:sz w:val="24"/>
          <w:szCs w:val="24"/>
        </w:rPr>
        <w:t xml:space="preserve"> Divulgação das ações do campus</w:t>
      </w:r>
      <w:r w:rsidR="008E6EB3">
        <w:rPr>
          <w:bCs/>
          <w:sz w:val="24"/>
          <w:szCs w:val="24"/>
        </w:rPr>
        <w:t>.</w:t>
      </w:r>
    </w:p>
    <w:p w:rsidR="008E6EB3" w:rsidRDefault="008E6EB3" w:rsidP="004434BF">
      <w:pPr>
        <w:spacing w:after="0"/>
        <w:rPr>
          <w:b/>
          <w:bCs/>
          <w:sz w:val="24"/>
          <w:szCs w:val="24"/>
        </w:rPr>
      </w:pPr>
    </w:p>
    <w:p w:rsidR="00042AAF" w:rsidRDefault="008E6EB3" w:rsidP="004434BF">
      <w:pPr>
        <w:spacing w:after="0"/>
        <w:rPr>
          <w:b/>
          <w:bCs/>
          <w:sz w:val="24"/>
          <w:szCs w:val="24"/>
        </w:rPr>
      </w:pPr>
      <w:r>
        <w:rPr>
          <w:b/>
          <w:bCs/>
          <w:sz w:val="24"/>
          <w:szCs w:val="24"/>
        </w:rPr>
        <w:t>Oportunidades (Projeção Institucional)</w:t>
      </w:r>
    </w:p>
    <w:p w:rsidR="008E6EB3" w:rsidRDefault="008E6EB3" w:rsidP="004434BF">
      <w:pPr>
        <w:spacing w:after="0"/>
        <w:rPr>
          <w:b/>
          <w:bCs/>
          <w:sz w:val="24"/>
          <w:szCs w:val="24"/>
        </w:rPr>
      </w:pPr>
    </w:p>
    <w:p w:rsidR="00CE7362" w:rsidRPr="008E6EB3"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8E6EB3">
        <w:rPr>
          <w:b/>
          <w:bCs/>
          <w:sz w:val="24"/>
          <w:szCs w:val="24"/>
        </w:rPr>
        <w:t xml:space="preserve">  </w:t>
      </w:r>
      <w:r w:rsidR="008E6EB3" w:rsidRPr="008E6EB3">
        <w:rPr>
          <w:bCs/>
          <w:sz w:val="24"/>
          <w:szCs w:val="24"/>
        </w:rPr>
        <w:t>Referência em</w:t>
      </w:r>
      <w:r w:rsidRPr="008E6EB3">
        <w:rPr>
          <w:bCs/>
          <w:sz w:val="24"/>
          <w:szCs w:val="24"/>
        </w:rPr>
        <w:t xml:space="preserve"> </w:t>
      </w:r>
      <w:proofErr w:type="spellStart"/>
      <w:r w:rsidRPr="008E6EB3">
        <w:rPr>
          <w:bCs/>
          <w:sz w:val="24"/>
          <w:szCs w:val="24"/>
        </w:rPr>
        <w:t>UEPs</w:t>
      </w:r>
      <w:proofErr w:type="spellEnd"/>
      <w:r w:rsidR="008E6EB3">
        <w:rPr>
          <w:bCs/>
          <w:sz w:val="24"/>
          <w:szCs w:val="24"/>
        </w:rPr>
        <w:t>;</w:t>
      </w:r>
    </w:p>
    <w:p w:rsidR="00CE7362" w:rsidRPr="008E6EB3"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8E6EB3">
        <w:rPr>
          <w:bCs/>
          <w:sz w:val="24"/>
          <w:szCs w:val="24"/>
        </w:rPr>
        <w:t xml:space="preserve">  </w:t>
      </w:r>
      <w:r w:rsidR="008E6EB3" w:rsidRPr="008E6EB3">
        <w:rPr>
          <w:bCs/>
          <w:sz w:val="24"/>
          <w:szCs w:val="24"/>
        </w:rPr>
        <w:t>Oferta</w:t>
      </w:r>
      <w:r w:rsidRPr="008E6EB3">
        <w:rPr>
          <w:bCs/>
          <w:sz w:val="24"/>
          <w:szCs w:val="24"/>
        </w:rPr>
        <w:t xml:space="preserve"> de cursos técnicos no médio Purus</w:t>
      </w:r>
      <w:r w:rsidR="008E6EB3">
        <w:rPr>
          <w:bCs/>
          <w:sz w:val="24"/>
          <w:szCs w:val="24"/>
        </w:rPr>
        <w:t>;</w:t>
      </w:r>
    </w:p>
    <w:p w:rsidR="00CE7362" w:rsidRPr="008E6EB3" w:rsidRDefault="008E6EB3" w:rsidP="00106A72">
      <w:pPr>
        <w:numPr>
          <w:ilvl w:val="0"/>
          <w:numId w:val="33"/>
        </w:numPr>
        <w:tabs>
          <w:tab w:val="clear" w:pos="1495"/>
          <w:tab w:val="num" w:pos="720"/>
          <w:tab w:val="num" w:pos="1440"/>
          <w:tab w:val="num" w:pos="2160"/>
        </w:tabs>
        <w:spacing w:after="0"/>
        <w:ind w:left="1418" w:hanging="284"/>
        <w:jc w:val="both"/>
        <w:rPr>
          <w:bCs/>
          <w:sz w:val="24"/>
          <w:szCs w:val="24"/>
        </w:rPr>
      </w:pPr>
      <w:r>
        <w:rPr>
          <w:bCs/>
          <w:sz w:val="24"/>
          <w:szCs w:val="24"/>
        </w:rPr>
        <w:t xml:space="preserve"> </w:t>
      </w:r>
      <w:r w:rsidRPr="008E6EB3">
        <w:rPr>
          <w:bCs/>
          <w:sz w:val="24"/>
          <w:szCs w:val="24"/>
        </w:rPr>
        <w:t>Atendimento</w:t>
      </w:r>
      <w:r w:rsidR="00CE7362" w:rsidRPr="008E6EB3">
        <w:rPr>
          <w:bCs/>
          <w:sz w:val="24"/>
          <w:szCs w:val="24"/>
        </w:rPr>
        <w:t xml:space="preserve"> de profissionais especializados a comunidade</w:t>
      </w:r>
      <w:r>
        <w:rPr>
          <w:bCs/>
          <w:sz w:val="24"/>
          <w:szCs w:val="24"/>
        </w:rPr>
        <w:t>.</w:t>
      </w:r>
    </w:p>
    <w:p w:rsidR="008E6EB3" w:rsidRDefault="008E6EB3" w:rsidP="004434BF">
      <w:pPr>
        <w:spacing w:after="0"/>
        <w:rPr>
          <w:b/>
          <w:bCs/>
          <w:sz w:val="24"/>
          <w:szCs w:val="24"/>
        </w:rPr>
      </w:pPr>
    </w:p>
    <w:p w:rsidR="00CE7362" w:rsidRDefault="00CE7362" w:rsidP="00CE7362">
      <w:pPr>
        <w:spacing w:after="0"/>
        <w:rPr>
          <w:b/>
          <w:bCs/>
          <w:sz w:val="24"/>
          <w:szCs w:val="24"/>
        </w:rPr>
      </w:pPr>
      <w:r>
        <w:rPr>
          <w:b/>
          <w:bCs/>
          <w:sz w:val="24"/>
          <w:szCs w:val="24"/>
        </w:rPr>
        <w:t>Ameaças (</w:t>
      </w:r>
      <w:r w:rsidR="00341CBC">
        <w:rPr>
          <w:b/>
          <w:bCs/>
          <w:sz w:val="24"/>
          <w:szCs w:val="24"/>
        </w:rPr>
        <w:t>Aspectos negativos/Comprometimento externo</w:t>
      </w:r>
      <w:r>
        <w:rPr>
          <w:b/>
          <w:bCs/>
          <w:sz w:val="24"/>
          <w:szCs w:val="24"/>
        </w:rPr>
        <w:t>)</w:t>
      </w:r>
    </w:p>
    <w:p w:rsidR="008271EE" w:rsidRDefault="008271EE" w:rsidP="00CE7362">
      <w:pPr>
        <w:spacing w:after="0"/>
        <w:rPr>
          <w:b/>
          <w:bCs/>
          <w:sz w:val="24"/>
          <w:szCs w:val="24"/>
        </w:rPr>
      </w:pPr>
    </w:p>
    <w:p w:rsidR="004C10EA" w:rsidRPr="008271EE" w:rsidRDefault="008271EE" w:rsidP="00106A72">
      <w:pPr>
        <w:numPr>
          <w:ilvl w:val="0"/>
          <w:numId w:val="33"/>
        </w:numPr>
        <w:tabs>
          <w:tab w:val="clear" w:pos="1495"/>
          <w:tab w:val="num" w:pos="720"/>
        </w:tabs>
        <w:spacing w:after="0"/>
        <w:ind w:left="1418" w:hanging="284"/>
        <w:jc w:val="both"/>
        <w:rPr>
          <w:bCs/>
          <w:sz w:val="24"/>
          <w:szCs w:val="24"/>
        </w:rPr>
      </w:pPr>
      <w:r w:rsidRPr="008271EE">
        <w:rPr>
          <w:bCs/>
          <w:sz w:val="24"/>
          <w:szCs w:val="24"/>
        </w:rPr>
        <w:t>L</w:t>
      </w:r>
      <w:r w:rsidR="00786555" w:rsidRPr="008271EE">
        <w:rPr>
          <w:bCs/>
          <w:sz w:val="24"/>
          <w:szCs w:val="24"/>
        </w:rPr>
        <w:t>ogística</w:t>
      </w:r>
      <w:r>
        <w:rPr>
          <w:bCs/>
          <w:sz w:val="24"/>
          <w:szCs w:val="24"/>
        </w:rPr>
        <w:t>;</w:t>
      </w:r>
    </w:p>
    <w:p w:rsidR="004C10EA" w:rsidRPr="008271EE" w:rsidRDefault="00046521" w:rsidP="00106A72">
      <w:pPr>
        <w:numPr>
          <w:ilvl w:val="0"/>
          <w:numId w:val="33"/>
        </w:numPr>
        <w:tabs>
          <w:tab w:val="clear" w:pos="1495"/>
          <w:tab w:val="num" w:pos="720"/>
          <w:tab w:val="num" w:pos="1440"/>
          <w:tab w:val="num" w:pos="2160"/>
        </w:tabs>
        <w:spacing w:after="0"/>
        <w:ind w:left="1418" w:hanging="284"/>
        <w:jc w:val="both"/>
        <w:rPr>
          <w:bCs/>
          <w:sz w:val="24"/>
          <w:szCs w:val="24"/>
        </w:rPr>
      </w:pPr>
      <w:r w:rsidRPr="008271EE">
        <w:rPr>
          <w:bCs/>
          <w:sz w:val="24"/>
          <w:szCs w:val="24"/>
        </w:rPr>
        <w:t>Permanência</w:t>
      </w:r>
      <w:r w:rsidR="00786555" w:rsidRPr="008271EE">
        <w:rPr>
          <w:bCs/>
          <w:sz w:val="24"/>
          <w:szCs w:val="24"/>
        </w:rPr>
        <w:t xml:space="preserve"> de servidor – falta de incentivo localidade</w:t>
      </w:r>
      <w:r w:rsidR="008271EE">
        <w:rPr>
          <w:bCs/>
          <w:sz w:val="24"/>
          <w:szCs w:val="24"/>
        </w:rPr>
        <w:t>;</w:t>
      </w:r>
      <w:r w:rsidR="00786555" w:rsidRPr="008271EE">
        <w:rPr>
          <w:bCs/>
          <w:sz w:val="24"/>
          <w:szCs w:val="24"/>
        </w:rPr>
        <w:t xml:space="preserve"> </w:t>
      </w:r>
    </w:p>
    <w:p w:rsidR="004C10EA" w:rsidRPr="008271EE" w:rsidRDefault="00046521" w:rsidP="00106A72">
      <w:pPr>
        <w:numPr>
          <w:ilvl w:val="0"/>
          <w:numId w:val="33"/>
        </w:numPr>
        <w:tabs>
          <w:tab w:val="clear" w:pos="1495"/>
          <w:tab w:val="num" w:pos="720"/>
          <w:tab w:val="num" w:pos="1440"/>
          <w:tab w:val="num" w:pos="2160"/>
        </w:tabs>
        <w:spacing w:after="0"/>
        <w:ind w:left="1418" w:hanging="284"/>
        <w:jc w:val="both"/>
        <w:rPr>
          <w:bCs/>
          <w:sz w:val="24"/>
          <w:szCs w:val="24"/>
        </w:rPr>
      </w:pPr>
      <w:r>
        <w:rPr>
          <w:bCs/>
          <w:sz w:val="24"/>
          <w:szCs w:val="24"/>
        </w:rPr>
        <w:t>A</w:t>
      </w:r>
      <w:r w:rsidR="00786555" w:rsidRPr="008271EE">
        <w:rPr>
          <w:bCs/>
          <w:sz w:val="24"/>
          <w:szCs w:val="24"/>
        </w:rPr>
        <w:t>lto custo de vida</w:t>
      </w:r>
      <w:r w:rsidR="008271EE">
        <w:rPr>
          <w:bCs/>
          <w:sz w:val="24"/>
          <w:szCs w:val="24"/>
        </w:rPr>
        <w:t>;</w:t>
      </w:r>
      <w:r w:rsidR="00786555" w:rsidRPr="008271EE">
        <w:rPr>
          <w:bCs/>
          <w:sz w:val="24"/>
          <w:szCs w:val="24"/>
        </w:rPr>
        <w:t xml:space="preserve"> </w:t>
      </w:r>
    </w:p>
    <w:p w:rsidR="008271EE" w:rsidRPr="008271EE" w:rsidRDefault="00046521" w:rsidP="00106A72">
      <w:pPr>
        <w:numPr>
          <w:ilvl w:val="0"/>
          <w:numId w:val="33"/>
        </w:numPr>
        <w:tabs>
          <w:tab w:val="clear" w:pos="1495"/>
          <w:tab w:val="num" w:pos="720"/>
          <w:tab w:val="num" w:pos="1440"/>
          <w:tab w:val="num" w:pos="2160"/>
        </w:tabs>
        <w:spacing w:after="0"/>
        <w:ind w:left="1418" w:hanging="284"/>
        <w:jc w:val="both"/>
        <w:rPr>
          <w:bCs/>
          <w:sz w:val="24"/>
          <w:szCs w:val="24"/>
        </w:rPr>
      </w:pPr>
      <w:r>
        <w:rPr>
          <w:bCs/>
          <w:sz w:val="24"/>
          <w:szCs w:val="24"/>
        </w:rPr>
        <w:t>I</w:t>
      </w:r>
      <w:r w:rsidR="008271EE" w:rsidRPr="008271EE">
        <w:rPr>
          <w:bCs/>
          <w:sz w:val="24"/>
          <w:szCs w:val="24"/>
        </w:rPr>
        <w:t>nstabilidade de internet – satélite</w:t>
      </w:r>
      <w:r w:rsidR="008271EE">
        <w:rPr>
          <w:bCs/>
          <w:sz w:val="24"/>
          <w:szCs w:val="24"/>
        </w:rPr>
        <w:t>.</w:t>
      </w:r>
    </w:p>
    <w:p w:rsidR="002D40D3" w:rsidRDefault="002D40D3" w:rsidP="00C76B5E">
      <w:pPr>
        <w:pStyle w:val="PargrafodaLista"/>
        <w:spacing w:after="0"/>
        <w:ind w:left="0"/>
        <w:rPr>
          <w:b/>
          <w:bCs/>
          <w:sz w:val="24"/>
          <w:szCs w:val="24"/>
        </w:rPr>
      </w:pPr>
    </w:p>
    <w:p w:rsidR="00C76B5E" w:rsidRDefault="001E62B9" w:rsidP="00C76B5E">
      <w:pPr>
        <w:pStyle w:val="PargrafodaLista"/>
        <w:spacing w:after="0"/>
        <w:ind w:left="0"/>
        <w:rPr>
          <w:b/>
          <w:bCs/>
          <w:sz w:val="24"/>
          <w:szCs w:val="24"/>
        </w:rPr>
      </w:pPr>
      <w:proofErr w:type="spellStart"/>
      <w:r>
        <w:rPr>
          <w:b/>
          <w:bCs/>
          <w:sz w:val="24"/>
          <w:szCs w:val="24"/>
        </w:rPr>
        <w:t>Autoavaliação</w:t>
      </w:r>
      <w:proofErr w:type="spellEnd"/>
    </w:p>
    <w:p w:rsidR="001E62B9" w:rsidRDefault="001E62B9" w:rsidP="00C76B5E">
      <w:pPr>
        <w:pStyle w:val="PargrafodaLista"/>
        <w:spacing w:after="0"/>
        <w:ind w:left="0"/>
        <w:rPr>
          <w:b/>
          <w:bCs/>
          <w:sz w:val="24"/>
          <w:szCs w:val="24"/>
        </w:rPr>
      </w:pPr>
    </w:p>
    <w:p w:rsidR="004C10EA" w:rsidRPr="001E62B9" w:rsidRDefault="00786555" w:rsidP="00106A72">
      <w:pPr>
        <w:numPr>
          <w:ilvl w:val="0"/>
          <w:numId w:val="33"/>
        </w:numPr>
        <w:tabs>
          <w:tab w:val="clear" w:pos="1495"/>
          <w:tab w:val="num" w:pos="720"/>
        </w:tabs>
        <w:spacing w:after="0"/>
        <w:ind w:left="1418" w:hanging="284"/>
        <w:jc w:val="both"/>
        <w:rPr>
          <w:bCs/>
          <w:sz w:val="24"/>
          <w:szCs w:val="24"/>
        </w:rPr>
      </w:pPr>
      <w:r w:rsidRPr="001E62B9">
        <w:rPr>
          <w:bCs/>
          <w:sz w:val="24"/>
          <w:szCs w:val="24"/>
        </w:rPr>
        <w:t>Melhoria no planejamento</w:t>
      </w:r>
      <w:r w:rsidR="001E62B9">
        <w:rPr>
          <w:bCs/>
          <w:sz w:val="24"/>
          <w:szCs w:val="24"/>
        </w:rPr>
        <w:t>;</w:t>
      </w:r>
    </w:p>
    <w:p w:rsidR="004C10EA" w:rsidRDefault="00786555" w:rsidP="00106A72">
      <w:pPr>
        <w:numPr>
          <w:ilvl w:val="0"/>
          <w:numId w:val="33"/>
        </w:numPr>
        <w:tabs>
          <w:tab w:val="clear" w:pos="1495"/>
          <w:tab w:val="num" w:pos="720"/>
        </w:tabs>
        <w:spacing w:after="0"/>
        <w:ind w:left="1418" w:hanging="284"/>
        <w:jc w:val="both"/>
        <w:rPr>
          <w:bCs/>
          <w:sz w:val="24"/>
          <w:szCs w:val="24"/>
        </w:rPr>
      </w:pPr>
      <w:r w:rsidRPr="001E62B9">
        <w:rPr>
          <w:bCs/>
          <w:sz w:val="24"/>
          <w:szCs w:val="24"/>
        </w:rPr>
        <w:t xml:space="preserve"> Divulgação das </w:t>
      </w:r>
      <w:r w:rsidR="001E62B9" w:rsidRPr="001E62B9">
        <w:rPr>
          <w:bCs/>
          <w:sz w:val="24"/>
          <w:szCs w:val="24"/>
        </w:rPr>
        <w:t>ações do</w:t>
      </w:r>
      <w:r w:rsidRPr="001E62B9">
        <w:rPr>
          <w:bCs/>
          <w:sz w:val="24"/>
          <w:szCs w:val="24"/>
        </w:rPr>
        <w:t xml:space="preserve"> campus</w:t>
      </w:r>
      <w:r w:rsidR="001E62B9">
        <w:rPr>
          <w:bCs/>
          <w:sz w:val="24"/>
          <w:szCs w:val="24"/>
        </w:rPr>
        <w:t>.</w:t>
      </w:r>
    </w:p>
    <w:p w:rsidR="009E708B" w:rsidRDefault="009E708B" w:rsidP="009E708B">
      <w:pPr>
        <w:spacing w:after="0"/>
        <w:ind w:left="1418"/>
        <w:jc w:val="both"/>
        <w:rPr>
          <w:bCs/>
          <w:sz w:val="24"/>
          <w:szCs w:val="24"/>
        </w:rPr>
      </w:pPr>
    </w:p>
    <w:p w:rsidR="009E708B" w:rsidRPr="009E708B" w:rsidRDefault="009E708B" w:rsidP="009E708B">
      <w:pPr>
        <w:spacing w:after="0"/>
        <w:ind w:firstLine="567"/>
        <w:jc w:val="both"/>
        <w:rPr>
          <w:bCs/>
          <w:sz w:val="24"/>
          <w:szCs w:val="24"/>
        </w:rPr>
      </w:pPr>
      <w:r w:rsidRPr="009E708B">
        <w:rPr>
          <w:bCs/>
          <w:sz w:val="24"/>
          <w:szCs w:val="24"/>
        </w:rPr>
        <w:t xml:space="preserve">Que essa avaliação seja ótima oportunidade para repensarmos nossas ações, nossos acertos e como podemos mudar nossas atitudes para melhorar a </w:t>
      </w:r>
      <w:r>
        <w:rPr>
          <w:bCs/>
          <w:sz w:val="24"/>
          <w:szCs w:val="24"/>
        </w:rPr>
        <w:t>gestão.</w:t>
      </w:r>
    </w:p>
    <w:p w:rsidR="001E62B9" w:rsidRDefault="001E62B9" w:rsidP="00C76B5E">
      <w:pPr>
        <w:pStyle w:val="PargrafodaLista"/>
        <w:spacing w:after="0"/>
        <w:ind w:left="0"/>
        <w:rPr>
          <w:b/>
          <w:bCs/>
          <w:sz w:val="24"/>
          <w:szCs w:val="24"/>
        </w:rPr>
      </w:pPr>
    </w:p>
    <w:p w:rsidR="00D4084A" w:rsidRDefault="00D4084A">
      <w:pPr>
        <w:spacing w:after="160" w:line="259" w:lineRule="auto"/>
        <w:rPr>
          <w:b/>
          <w:sz w:val="24"/>
          <w:szCs w:val="24"/>
        </w:rPr>
      </w:pPr>
      <w:r>
        <w:rPr>
          <w:b/>
          <w:sz w:val="24"/>
          <w:szCs w:val="24"/>
        </w:rPr>
        <w:br w:type="page"/>
      </w:r>
    </w:p>
    <w:p w:rsidR="00D4084A" w:rsidRDefault="00F96FEF" w:rsidP="00D4084A">
      <w:pPr>
        <w:spacing w:after="0" w:line="240" w:lineRule="auto"/>
        <w:jc w:val="both"/>
        <w:rPr>
          <w:b/>
          <w:sz w:val="24"/>
          <w:szCs w:val="24"/>
        </w:rPr>
      </w:pPr>
      <w:r>
        <w:rPr>
          <w:b/>
          <w:sz w:val="24"/>
          <w:szCs w:val="24"/>
        </w:rPr>
        <w:lastRenderedPageBreak/>
        <w:t>IFAM</w:t>
      </w:r>
      <w:r w:rsidR="00D4084A">
        <w:rPr>
          <w:b/>
          <w:sz w:val="24"/>
          <w:szCs w:val="24"/>
        </w:rPr>
        <w:t xml:space="preserve"> Campus Humaitá</w:t>
      </w:r>
    </w:p>
    <w:p w:rsidR="00D4084A" w:rsidRDefault="00D4084A" w:rsidP="00D4084A">
      <w:pPr>
        <w:spacing w:after="0" w:line="240" w:lineRule="auto"/>
        <w:jc w:val="both"/>
        <w:rPr>
          <w:b/>
          <w:sz w:val="24"/>
          <w:szCs w:val="24"/>
        </w:rPr>
      </w:pPr>
    </w:p>
    <w:p w:rsidR="00D4084A" w:rsidRDefault="00D4084A" w:rsidP="00D4084A">
      <w:pPr>
        <w:spacing w:after="0" w:line="240" w:lineRule="auto"/>
        <w:jc w:val="both"/>
        <w:rPr>
          <w:b/>
          <w:sz w:val="24"/>
          <w:szCs w:val="24"/>
        </w:rPr>
      </w:pPr>
      <w:r>
        <w:rPr>
          <w:b/>
          <w:sz w:val="24"/>
          <w:szCs w:val="24"/>
        </w:rPr>
        <w:t>Força de trabalho</w:t>
      </w:r>
    </w:p>
    <w:p w:rsidR="00D4084A" w:rsidRDefault="00D4084A" w:rsidP="00D4084A">
      <w:pPr>
        <w:spacing w:after="0" w:line="240" w:lineRule="auto"/>
        <w:jc w:val="both"/>
        <w:rPr>
          <w:b/>
          <w:sz w:val="24"/>
          <w:szCs w:val="24"/>
        </w:rPr>
      </w:pPr>
    </w:p>
    <w:p w:rsidR="004C10EA" w:rsidRPr="00D4084A" w:rsidRDefault="00D4084A" w:rsidP="00106A72">
      <w:pPr>
        <w:numPr>
          <w:ilvl w:val="0"/>
          <w:numId w:val="33"/>
        </w:numPr>
        <w:tabs>
          <w:tab w:val="clear" w:pos="1495"/>
          <w:tab w:val="num" w:pos="720"/>
          <w:tab w:val="num" w:pos="1440"/>
          <w:tab w:val="num" w:pos="2160"/>
        </w:tabs>
        <w:spacing w:after="0"/>
        <w:ind w:left="1418" w:hanging="284"/>
        <w:jc w:val="both"/>
        <w:rPr>
          <w:bCs/>
          <w:sz w:val="24"/>
          <w:szCs w:val="24"/>
        </w:rPr>
      </w:pPr>
      <w:r>
        <w:rPr>
          <w:b/>
          <w:bCs/>
          <w:sz w:val="24"/>
          <w:szCs w:val="24"/>
        </w:rPr>
        <w:t>D</w:t>
      </w:r>
      <w:r w:rsidRPr="00D4084A">
        <w:rPr>
          <w:b/>
          <w:bCs/>
          <w:sz w:val="24"/>
          <w:szCs w:val="24"/>
        </w:rPr>
        <w:t>ocentes efetivos</w:t>
      </w:r>
      <w:r w:rsidR="00786555" w:rsidRPr="00D4084A">
        <w:rPr>
          <w:bCs/>
          <w:sz w:val="24"/>
          <w:szCs w:val="24"/>
        </w:rPr>
        <w:t>: 16</w:t>
      </w:r>
    </w:p>
    <w:p w:rsidR="004C10EA" w:rsidRPr="00D4084A" w:rsidRDefault="00D4084A" w:rsidP="00106A72">
      <w:pPr>
        <w:numPr>
          <w:ilvl w:val="0"/>
          <w:numId w:val="33"/>
        </w:numPr>
        <w:tabs>
          <w:tab w:val="clear" w:pos="1495"/>
          <w:tab w:val="num" w:pos="720"/>
          <w:tab w:val="num" w:pos="1440"/>
          <w:tab w:val="num" w:pos="2160"/>
        </w:tabs>
        <w:spacing w:after="0"/>
        <w:ind w:left="1418" w:hanging="284"/>
        <w:jc w:val="both"/>
        <w:rPr>
          <w:bCs/>
          <w:sz w:val="24"/>
          <w:szCs w:val="24"/>
        </w:rPr>
      </w:pPr>
      <w:r w:rsidRPr="00F07A8E">
        <w:rPr>
          <w:b/>
          <w:bCs/>
          <w:sz w:val="24"/>
          <w:szCs w:val="24"/>
        </w:rPr>
        <w:t>Docentes substitutos</w:t>
      </w:r>
      <w:r w:rsidRPr="00D4084A">
        <w:rPr>
          <w:bCs/>
          <w:sz w:val="24"/>
          <w:szCs w:val="24"/>
        </w:rPr>
        <w:t>: 8</w:t>
      </w:r>
    </w:p>
    <w:p w:rsidR="004C10EA" w:rsidRPr="00D4084A" w:rsidRDefault="00D4084A" w:rsidP="00106A72">
      <w:pPr>
        <w:numPr>
          <w:ilvl w:val="0"/>
          <w:numId w:val="33"/>
        </w:numPr>
        <w:tabs>
          <w:tab w:val="clear" w:pos="1495"/>
          <w:tab w:val="num" w:pos="720"/>
          <w:tab w:val="num" w:pos="1440"/>
          <w:tab w:val="num" w:pos="2160"/>
        </w:tabs>
        <w:spacing w:after="0"/>
        <w:ind w:left="1418" w:hanging="284"/>
        <w:jc w:val="both"/>
        <w:rPr>
          <w:bCs/>
          <w:sz w:val="24"/>
          <w:szCs w:val="24"/>
        </w:rPr>
      </w:pPr>
      <w:r w:rsidRPr="0049533B">
        <w:rPr>
          <w:b/>
          <w:bCs/>
          <w:sz w:val="24"/>
          <w:szCs w:val="24"/>
        </w:rPr>
        <w:t>TAES</w:t>
      </w:r>
      <w:r w:rsidRPr="00D4084A">
        <w:rPr>
          <w:bCs/>
          <w:sz w:val="24"/>
          <w:szCs w:val="24"/>
        </w:rPr>
        <w:t>: 10</w:t>
      </w:r>
    </w:p>
    <w:p w:rsidR="004C10EA" w:rsidRPr="00D4084A" w:rsidRDefault="00D4084A" w:rsidP="00106A72">
      <w:pPr>
        <w:numPr>
          <w:ilvl w:val="0"/>
          <w:numId w:val="33"/>
        </w:numPr>
        <w:tabs>
          <w:tab w:val="clear" w:pos="1495"/>
          <w:tab w:val="num" w:pos="720"/>
          <w:tab w:val="num" w:pos="1440"/>
          <w:tab w:val="num" w:pos="2160"/>
        </w:tabs>
        <w:spacing w:after="0"/>
        <w:ind w:left="1418" w:hanging="284"/>
        <w:jc w:val="both"/>
        <w:rPr>
          <w:bCs/>
          <w:sz w:val="24"/>
          <w:szCs w:val="24"/>
        </w:rPr>
      </w:pPr>
      <w:r w:rsidRPr="0049533B">
        <w:rPr>
          <w:b/>
          <w:bCs/>
          <w:sz w:val="24"/>
          <w:szCs w:val="24"/>
        </w:rPr>
        <w:t>Colaboradores terceirizados</w:t>
      </w:r>
      <w:r w:rsidRPr="00D4084A">
        <w:rPr>
          <w:bCs/>
          <w:sz w:val="24"/>
          <w:szCs w:val="24"/>
        </w:rPr>
        <w:t xml:space="preserve">: 22 </w:t>
      </w:r>
    </w:p>
    <w:p w:rsidR="00D4084A" w:rsidRPr="0049533B" w:rsidRDefault="00D4084A" w:rsidP="00106A72">
      <w:pPr>
        <w:numPr>
          <w:ilvl w:val="0"/>
          <w:numId w:val="33"/>
        </w:numPr>
        <w:tabs>
          <w:tab w:val="clear" w:pos="1495"/>
          <w:tab w:val="num" w:pos="720"/>
          <w:tab w:val="num" w:pos="1440"/>
          <w:tab w:val="num" w:pos="2160"/>
        </w:tabs>
        <w:spacing w:after="0"/>
        <w:ind w:left="1418" w:hanging="284"/>
        <w:jc w:val="both"/>
        <w:rPr>
          <w:bCs/>
          <w:sz w:val="24"/>
          <w:szCs w:val="24"/>
        </w:rPr>
      </w:pPr>
      <w:r w:rsidRPr="0049533B">
        <w:rPr>
          <w:b/>
          <w:bCs/>
          <w:sz w:val="24"/>
          <w:szCs w:val="24"/>
        </w:rPr>
        <w:t>Vagas do concurso</w:t>
      </w:r>
      <w:r w:rsidRPr="0049533B">
        <w:rPr>
          <w:bCs/>
          <w:sz w:val="24"/>
          <w:szCs w:val="24"/>
        </w:rPr>
        <w:t xml:space="preserve">: 12 docentes </w:t>
      </w:r>
      <w:r w:rsidR="0049533B" w:rsidRPr="0049533B">
        <w:rPr>
          <w:bCs/>
          <w:sz w:val="24"/>
          <w:szCs w:val="24"/>
        </w:rPr>
        <w:t>e</w:t>
      </w:r>
      <w:r w:rsidR="0049533B">
        <w:rPr>
          <w:bCs/>
          <w:sz w:val="24"/>
          <w:szCs w:val="24"/>
        </w:rPr>
        <w:t xml:space="preserve"> </w:t>
      </w:r>
      <w:r w:rsidRPr="0049533B">
        <w:rPr>
          <w:bCs/>
          <w:sz w:val="24"/>
          <w:szCs w:val="24"/>
        </w:rPr>
        <w:t>15 TAES</w:t>
      </w:r>
    </w:p>
    <w:p w:rsidR="00D4084A" w:rsidRDefault="00D4084A" w:rsidP="00D4084A">
      <w:pPr>
        <w:spacing w:after="0" w:line="240" w:lineRule="auto"/>
        <w:jc w:val="both"/>
        <w:rPr>
          <w:b/>
          <w:sz w:val="24"/>
          <w:szCs w:val="24"/>
        </w:rPr>
      </w:pPr>
    </w:p>
    <w:p w:rsidR="00C76B5E" w:rsidRDefault="008568AC" w:rsidP="00C76B5E">
      <w:pPr>
        <w:pStyle w:val="PargrafodaLista"/>
        <w:spacing w:after="0"/>
        <w:ind w:left="0"/>
        <w:rPr>
          <w:b/>
          <w:bCs/>
          <w:sz w:val="24"/>
          <w:szCs w:val="24"/>
        </w:rPr>
      </w:pPr>
      <w:r>
        <w:rPr>
          <w:b/>
          <w:bCs/>
          <w:sz w:val="24"/>
          <w:szCs w:val="24"/>
        </w:rPr>
        <w:t>Cursos e Matrículas</w:t>
      </w:r>
    </w:p>
    <w:p w:rsidR="008568AC" w:rsidRDefault="008568AC" w:rsidP="00C76B5E">
      <w:pPr>
        <w:pStyle w:val="PargrafodaLista"/>
        <w:spacing w:after="0"/>
        <w:ind w:left="0"/>
        <w:rPr>
          <w:b/>
          <w:bCs/>
          <w:sz w:val="24"/>
          <w:szCs w:val="24"/>
        </w:rPr>
      </w:pPr>
      <w:r>
        <w:rPr>
          <w:b/>
          <w:bCs/>
          <w:sz w:val="24"/>
          <w:szCs w:val="24"/>
        </w:rPr>
        <w:t xml:space="preserve"> </w:t>
      </w:r>
    </w:p>
    <w:p w:rsidR="008568AC" w:rsidRPr="008568AC" w:rsidRDefault="008568AC" w:rsidP="008568AC">
      <w:pPr>
        <w:pStyle w:val="PargrafodaLista"/>
        <w:rPr>
          <w:b/>
          <w:bCs/>
          <w:sz w:val="24"/>
          <w:szCs w:val="24"/>
        </w:rPr>
      </w:pPr>
      <w:r w:rsidRPr="008568AC">
        <w:rPr>
          <w:b/>
          <w:bCs/>
          <w:sz w:val="24"/>
          <w:szCs w:val="24"/>
        </w:rPr>
        <w:t>C</w:t>
      </w:r>
      <w:r w:rsidR="000B4BB7" w:rsidRPr="008568AC">
        <w:rPr>
          <w:b/>
          <w:bCs/>
          <w:sz w:val="24"/>
          <w:szCs w:val="24"/>
        </w:rPr>
        <w:t>ursos</w:t>
      </w:r>
    </w:p>
    <w:p w:rsidR="008568AC" w:rsidRDefault="008568AC" w:rsidP="008568AC">
      <w:pPr>
        <w:pStyle w:val="PargrafodaLista"/>
        <w:rPr>
          <w:bCs/>
          <w:sz w:val="24"/>
          <w:szCs w:val="24"/>
        </w:rPr>
      </w:pPr>
      <w:r w:rsidRPr="008568AC">
        <w:rPr>
          <w:b/>
          <w:bCs/>
          <w:sz w:val="24"/>
          <w:szCs w:val="24"/>
        </w:rPr>
        <w:t>I</w:t>
      </w:r>
      <w:r w:rsidR="000B4BB7" w:rsidRPr="008568AC">
        <w:rPr>
          <w:b/>
          <w:bCs/>
          <w:sz w:val="24"/>
          <w:szCs w:val="24"/>
        </w:rPr>
        <w:t>ntegrado</w:t>
      </w:r>
      <w:r w:rsidRPr="008568AC">
        <w:rPr>
          <w:b/>
          <w:bCs/>
          <w:sz w:val="24"/>
          <w:szCs w:val="24"/>
        </w:rPr>
        <w:t>:</w:t>
      </w:r>
      <w:r w:rsidR="00186F2E">
        <w:rPr>
          <w:b/>
          <w:bCs/>
          <w:sz w:val="24"/>
          <w:szCs w:val="24"/>
        </w:rPr>
        <w:t xml:space="preserve"> </w:t>
      </w:r>
      <w:r w:rsidRPr="00186F2E">
        <w:rPr>
          <w:bCs/>
          <w:sz w:val="24"/>
          <w:szCs w:val="24"/>
        </w:rPr>
        <w:t>Agropecuária, Administração e Informática/ 121 matrículas, Evasão/ 0,2%</w:t>
      </w:r>
    </w:p>
    <w:p w:rsidR="00186F2E" w:rsidRPr="00186F2E" w:rsidRDefault="00186F2E" w:rsidP="008568AC">
      <w:pPr>
        <w:pStyle w:val="PargrafodaLista"/>
        <w:rPr>
          <w:bCs/>
          <w:sz w:val="24"/>
          <w:szCs w:val="24"/>
        </w:rPr>
      </w:pPr>
    </w:p>
    <w:p w:rsidR="008568AC" w:rsidRDefault="008568AC" w:rsidP="008568AC">
      <w:pPr>
        <w:pStyle w:val="PargrafodaLista"/>
        <w:rPr>
          <w:bCs/>
          <w:sz w:val="24"/>
          <w:szCs w:val="24"/>
        </w:rPr>
      </w:pPr>
      <w:r w:rsidRPr="008568AC">
        <w:rPr>
          <w:b/>
          <w:bCs/>
          <w:sz w:val="24"/>
          <w:szCs w:val="24"/>
        </w:rPr>
        <w:t>S</w:t>
      </w:r>
      <w:r w:rsidR="000B4BB7" w:rsidRPr="008568AC">
        <w:rPr>
          <w:b/>
          <w:bCs/>
          <w:sz w:val="24"/>
          <w:szCs w:val="24"/>
        </w:rPr>
        <w:t>ubsequente</w:t>
      </w:r>
      <w:r w:rsidRPr="008568AC">
        <w:rPr>
          <w:b/>
          <w:bCs/>
          <w:sz w:val="24"/>
          <w:szCs w:val="24"/>
        </w:rPr>
        <w:t>:</w:t>
      </w:r>
      <w:r w:rsidR="00186F2E">
        <w:rPr>
          <w:b/>
          <w:bCs/>
          <w:sz w:val="24"/>
          <w:szCs w:val="24"/>
        </w:rPr>
        <w:t xml:space="preserve"> </w:t>
      </w:r>
      <w:r w:rsidRPr="00186F2E">
        <w:rPr>
          <w:bCs/>
          <w:sz w:val="24"/>
          <w:szCs w:val="24"/>
        </w:rPr>
        <w:t>Administração, Informática Para Internet, Manutenção e Suporte em Informática, Recursos Pesqueiros, Florestas e Secretariado/ 338 matrículas,</w:t>
      </w:r>
      <w:r w:rsidRPr="008568AC">
        <w:rPr>
          <w:b/>
          <w:bCs/>
          <w:sz w:val="24"/>
          <w:szCs w:val="24"/>
        </w:rPr>
        <w:t xml:space="preserve"> </w:t>
      </w:r>
      <w:r w:rsidRPr="00186F2E">
        <w:rPr>
          <w:bCs/>
          <w:sz w:val="24"/>
          <w:szCs w:val="24"/>
        </w:rPr>
        <w:t>Evasão/ 15%</w:t>
      </w:r>
    </w:p>
    <w:p w:rsidR="00186F2E" w:rsidRPr="008568AC" w:rsidRDefault="00186F2E" w:rsidP="008568AC">
      <w:pPr>
        <w:pStyle w:val="PargrafodaLista"/>
        <w:rPr>
          <w:b/>
          <w:bCs/>
          <w:sz w:val="24"/>
          <w:szCs w:val="24"/>
        </w:rPr>
      </w:pPr>
    </w:p>
    <w:p w:rsidR="008568AC" w:rsidRDefault="008568AC" w:rsidP="008568AC">
      <w:pPr>
        <w:pStyle w:val="PargrafodaLista"/>
        <w:rPr>
          <w:bCs/>
          <w:sz w:val="24"/>
          <w:szCs w:val="24"/>
        </w:rPr>
      </w:pPr>
      <w:r w:rsidRPr="008568AC">
        <w:rPr>
          <w:b/>
          <w:bCs/>
          <w:sz w:val="24"/>
          <w:szCs w:val="24"/>
        </w:rPr>
        <w:t>EAD:</w:t>
      </w:r>
      <w:r w:rsidR="00186F2E">
        <w:rPr>
          <w:b/>
          <w:bCs/>
          <w:sz w:val="24"/>
          <w:szCs w:val="24"/>
        </w:rPr>
        <w:t xml:space="preserve"> </w:t>
      </w:r>
      <w:r w:rsidRPr="00186F2E">
        <w:rPr>
          <w:bCs/>
          <w:sz w:val="24"/>
          <w:szCs w:val="24"/>
        </w:rPr>
        <w:t>E-TEC e Pró Funcionário/ 310 matrículas, Evasão/ 36%</w:t>
      </w:r>
    </w:p>
    <w:p w:rsidR="00186F2E" w:rsidRDefault="00186F2E" w:rsidP="008568AC">
      <w:pPr>
        <w:pStyle w:val="PargrafodaLista"/>
        <w:rPr>
          <w:bCs/>
          <w:sz w:val="24"/>
          <w:szCs w:val="24"/>
        </w:rPr>
      </w:pPr>
    </w:p>
    <w:p w:rsidR="00186F2E" w:rsidRDefault="00186F2E" w:rsidP="00186F2E">
      <w:pPr>
        <w:pStyle w:val="PargrafodaLista"/>
        <w:spacing w:after="0"/>
        <w:ind w:left="0"/>
        <w:rPr>
          <w:b/>
          <w:bCs/>
          <w:sz w:val="24"/>
          <w:szCs w:val="24"/>
        </w:rPr>
      </w:pPr>
      <w:r>
        <w:rPr>
          <w:b/>
          <w:bCs/>
          <w:sz w:val="24"/>
          <w:szCs w:val="24"/>
        </w:rPr>
        <w:t>Ações planejadas e executadas</w:t>
      </w:r>
    </w:p>
    <w:p w:rsidR="00186F2E" w:rsidRDefault="00186F2E" w:rsidP="00186F2E">
      <w:pPr>
        <w:pStyle w:val="PargrafodaLista"/>
        <w:spacing w:after="0"/>
        <w:ind w:left="0"/>
        <w:rPr>
          <w:b/>
          <w:bCs/>
          <w:sz w:val="24"/>
          <w:szCs w:val="24"/>
        </w:rPr>
      </w:pPr>
    </w:p>
    <w:p w:rsidR="00186F2E" w:rsidRPr="00186F2E" w:rsidRDefault="00186F2E" w:rsidP="00186F2E">
      <w:pPr>
        <w:tabs>
          <w:tab w:val="num" w:pos="1440"/>
          <w:tab w:val="num" w:pos="2160"/>
        </w:tabs>
        <w:spacing w:after="0"/>
        <w:ind w:left="1134"/>
        <w:jc w:val="both"/>
        <w:rPr>
          <w:b/>
          <w:bCs/>
          <w:sz w:val="24"/>
          <w:szCs w:val="24"/>
        </w:rPr>
      </w:pPr>
      <w:r w:rsidRPr="00186F2E">
        <w:rPr>
          <w:b/>
          <w:bCs/>
          <w:sz w:val="24"/>
          <w:szCs w:val="24"/>
        </w:rPr>
        <w:t>ENSINO</w:t>
      </w:r>
    </w:p>
    <w:p w:rsidR="004C10EA" w:rsidRPr="00186F2E" w:rsidRDefault="00786555" w:rsidP="00106A72">
      <w:pPr>
        <w:numPr>
          <w:ilvl w:val="0"/>
          <w:numId w:val="33"/>
        </w:numPr>
        <w:tabs>
          <w:tab w:val="clear" w:pos="1495"/>
          <w:tab w:val="num" w:pos="720"/>
          <w:tab w:val="num" w:pos="1440"/>
          <w:tab w:val="num" w:pos="2160"/>
        </w:tabs>
        <w:spacing w:after="0"/>
        <w:ind w:left="1418" w:hanging="284"/>
        <w:jc w:val="both"/>
        <w:rPr>
          <w:bCs/>
          <w:sz w:val="24"/>
          <w:szCs w:val="24"/>
        </w:rPr>
      </w:pPr>
      <w:r w:rsidRPr="00186F2E">
        <w:rPr>
          <w:bCs/>
          <w:sz w:val="24"/>
          <w:szCs w:val="24"/>
        </w:rPr>
        <w:t>PSS 2013/2014;</w:t>
      </w:r>
    </w:p>
    <w:p w:rsidR="004C10EA" w:rsidRPr="00186F2E" w:rsidRDefault="0013771A" w:rsidP="00106A72">
      <w:pPr>
        <w:numPr>
          <w:ilvl w:val="0"/>
          <w:numId w:val="33"/>
        </w:numPr>
        <w:tabs>
          <w:tab w:val="clear" w:pos="1495"/>
          <w:tab w:val="num" w:pos="720"/>
          <w:tab w:val="num" w:pos="1440"/>
          <w:tab w:val="num" w:pos="2160"/>
        </w:tabs>
        <w:spacing w:after="0"/>
        <w:ind w:left="1418" w:hanging="284"/>
        <w:jc w:val="both"/>
        <w:rPr>
          <w:bCs/>
          <w:sz w:val="24"/>
          <w:szCs w:val="24"/>
        </w:rPr>
      </w:pPr>
      <w:r>
        <w:rPr>
          <w:bCs/>
          <w:sz w:val="24"/>
          <w:szCs w:val="24"/>
        </w:rPr>
        <w:t>A</w:t>
      </w:r>
      <w:r w:rsidRPr="00186F2E">
        <w:rPr>
          <w:bCs/>
          <w:sz w:val="24"/>
          <w:szCs w:val="24"/>
        </w:rPr>
        <w:t>provação do calendário acadêmico/fevereiro</w:t>
      </w:r>
    </w:p>
    <w:p w:rsidR="004C10EA" w:rsidRPr="00186F2E" w:rsidRDefault="0013771A" w:rsidP="00106A72">
      <w:pPr>
        <w:numPr>
          <w:ilvl w:val="0"/>
          <w:numId w:val="33"/>
        </w:numPr>
        <w:tabs>
          <w:tab w:val="clear" w:pos="1495"/>
          <w:tab w:val="num" w:pos="720"/>
          <w:tab w:val="num" w:pos="1440"/>
          <w:tab w:val="num" w:pos="2160"/>
        </w:tabs>
        <w:spacing w:after="0"/>
        <w:ind w:left="1418" w:hanging="284"/>
        <w:jc w:val="both"/>
        <w:rPr>
          <w:bCs/>
          <w:sz w:val="24"/>
          <w:szCs w:val="24"/>
        </w:rPr>
      </w:pPr>
      <w:r>
        <w:rPr>
          <w:bCs/>
          <w:sz w:val="24"/>
          <w:szCs w:val="24"/>
        </w:rPr>
        <w:t>I</w:t>
      </w:r>
      <w:r w:rsidRPr="00186F2E">
        <w:rPr>
          <w:bCs/>
          <w:sz w:val="24"/>
          <w:szCs w:val="24"/>
        </w:rPr>
        <w:t>nício do ano letivo/ aula inaugural: 07/04/2014;</w:t>
      </w:r>
    </w:p>
    <w:p w:rsidR="004C10EA" w:rsidRPr="00186F2E" w:rsidRDefault="0013771A" w:rsidP="00106A72">
      <w:pPr>
        <w:numPr>
          <w:ilvl w:val="0"/>
          <w:numId w:val="33"/>
        </w:numPr>
        <w:tabs>
          <w:tab w:val="clear" w:pos="1495"/>
          <w:tab w:val="num" w:pos="720"/>
          <w:tab w:val="num" w:pos="1440"/>
          <w:tab w:val="num" w:pos="2160"/>
        </w:tabs>
        <w:spacing w:after="0"/>
        <w:ind w:left="1418" w:hanging="284"/>
        <w:jc w:val="both"/>
        <w:rPr>
          <w:bCs/>
          <w:sz w:val="24"/>
          <w:szCs w:val="24"/>
        </w:rPr>
      </w:pPr>
      <w:r>
        <w:rPr>
          <w:bCs/>
          <w:sz w:val="24"/>
          <w:szCs w:val="24"/>
        </w:rPr>
        <w:t>C</w:t>
      </w:r>
      <w:r w:rsidRPr="00186F2E">
        <w:rPr>
          <w:bCs/>
          <w:sz w:val="24"/>
          <w:szCs w:val="24"/>
        </w:rPr>
        <w:t>urso de nivelamento:  07 a 11/04/2014;</w:t>
      </w:r>
    </w:p>
    <w:p w:rsidR="004C10EA" w:rsidRPr="00186F2E" w:rsidRDefault="0013771A" w:rsidP="00106A72">
      <w:pPr>
        <w:numPr>
          <w:ilvl w:val="0"/>
          <w:numId w:val="33"/>
        </w:numPr>
        <w:tabs>
          <w:tab w:val="clear" w:pos="1495"/>
          <w:tab w:val="num" w:pos="720"/>
          <w:tab w:val="num" w:pos="1440"/>
          <w:tab w:val="num" w:pos="2160"/>
        </w:tabs>
        <w:spacing w:after="0"/>
        <w:ind w:left="1418" w:hanging="284"/>
        <w:jc w:val="both"/>
        <w:rPr>
          <w:bCs/>
          <w:sz w:val="24"/>
          <w:szCs w:val="24"/>
        </w:rPr>
      </w:pPr>
      <w:r>
        <w:rPr>
          <w:bCs/>
          <w:sz w:val="24"/>
          <w:szCs w:val="24"/>
        </w:rPr>
        <w:t>C</w:t>
      </w:r>
      <w:r w:rsidRPr="00186F2E">
        <w:rPr>
          <w:bCs/>
          <w:sz w:val="24"/>
          <w:szCs w:val="24"/>
        </w:rPr>
        <w:t>umprimento dos 200 dias letivos;</w:t>
      </w:r>
    </w:p>
    <w:p w:rsidR="004C10EA" w:rsidRPr="00186F2E" w:rsidRDefault="0013771A" w:rsidP="00106A72">
      <w:pPr>
        <w:numPr>
          <w:ilvl w:val="0"/>
          <w:numId w:val="33"/>
        </w:numPr>
        <w:tabs>
          <w:tab w:val="clear" w:pos="1495"/>
          <w:tab w:val="num" w:pos="720"/>
          <w:tab w:val="num" w:pos="1440"/>
          <w:tab w:val="num" w:pos="2160"/>
        </w:tabs>
        <w:spacing w:after="0"/>
        <w:ind w:left="1418" w:hanging="284"/>
        <w:jc w:val="both"/>
        <w:rPr>
          <w:bCs/>
          <w:sz w:val="24"/>
          <w:szCs w:val="24"/>
        </w:rPr>
      </w:pPr>
      <w:r>
        <w:rPr>
          <w:bCs/>
          <w:sz w:val="24"/>
          <w:szCs w:val="24"/>
        </w:rPr>
        <w:t>R</w:t>
      </w:r>
      <w:r w:rsidRPr="00186F2E">
        <w:rPr>
          <w:bCs/>
          <w:sz w:val="24"/>
          <w:szCs w:val="24"/>
        </w:rPr>
        <w:t>euniões pedagógicas/ bimestral;</w:t>
      </w:r>
    </w:p>
    <w:p w:rsidR="004C10EA" w:rsidRDefault="0013771A" w:rsidP="00106A72">
      <w:pPr>
        <w:numPr>
          <w:ilvl w:val="0"/>
          <w:numId w:val="33"/>
        </w:numPr>
        <w:tabs>
          <w:tab w:val="clear" w:pos="1495"/>
          <w:tab w:val="num" w:pos="720"/>
          <w:tab w:val="num" w:pos="1440"/>
          <w:tab w:val="num" w:pos="2160"/>
        </w:tabs>
        <w:spacing w:after="0"/>
        <w:ind w:left="1418" w:hanging="284"/>
        <w:jc w:val="both"/>
        <w:rPr>
          <w:bCs/>
          <w:sz w:val="24"/>
          <w:szCs w:val="24"/>
        </w:rPr>
      </w:pPr>
      <w:r>
        <w:rPr>
          <w:bCs/>
          <w:sz w:val="24"/>
          <w:szCs w:val="24"/>
        </w:rPr>
        <w:t>A</w:t>
      </w:r>
      <w:r w:rsidRPr="00186F2E">
        <w:rPr>
          <w:bCs/>
          <w:sz w:val="24"/>
          <w:szCs w:val="24"/>
        </w:rPr>
        <w:t>ssist</w:t>
      </w:r>
      <w:r>
        <w:rPr>
          <w:bCs/>
          <w:sz w:val="24"/>
          <w:szCs w:val="24"/>
        </w:rPr>
        <w:t>ê</w:t>
      </w:r>
      <w:r w:rsidRPr="00186F2E">
        <w:rPr>
          <w:bCs/>
          <w:sz w:val="24"/>
          <w:szCs w:val="24"/>
        </w:rPr>
        <w:t>ncia estudantil</w:t>
      </w:r>
      <w:r w:rsidR="00786555" w:rsidRPr="00186F2E">
        <w:rPr>
          <w:bCs/>
          <w:sz w:val="24"/>
          <w:szCs w:val="24"/>
        </w:rPr>
        <w:t xml:space="preserve">: Bolsas/Benefícios, Projetos </w:t>
      </w:r>
      <w:r w:rsidR="00280E36" w:rsidRPr="00186F2E">
        <w:rPr>
          <w:bCs/>
          <w:sz w:val="24"/>
          <w:szCs w:val="24"/>
        </w:rPr>
        <w:t>Pedagógico</w:t>
      </w:r>
      <w:r w:rsidR="00786555" w:rsidRPr="00186F2E">
        <w:rPr>
          <w:bCs/>
          <w:sz w:val="24"/>
          <w:szCs w:val="24"/>
        </w:rPr>
        <w:t xml:space="preserve"> e Programas Integrais: Participação nos Jogos Estudantis – Etapa Estadual, Regional e Nacional e Seminário Internacional de Direitos Humanos, Violência e Pobreza/ Argentina.</w:t>
      </w:r>
    </w:p>
    <w:p w:rsidR="0013771A" w:rsidRDefault="0013771A">
      <w:pPr>
        <w:spacing w:after="160" w:line="259" w:lineRule="auto"/>
        <w:rPr>
          <w:bCs/>
          <w:sz w:val="24"/>
          <w:szCs w:val="24"/>
        </w:rPr>
      </w:pPr>
      <w:r>
        <w:rPr>
          <w:bCs/>
          <w:sz w:val="24"/>
          <w:szCs w:val="24"/>
        </w:rPr>
        <w:br w:type="page"/>
      </w:r>
    </w:p>
    <w:p w:rsidR="0013771A" w:rsidRPr="00186F2E" w:rsidRDefault="0013771A" w:rsidP="0013771A">
      <w:pPr>
        <w:tabs>
          <w:tab w:val="num" w:pos="1440"/>
          <w:tab w:val="num" w:pos="2160"/>
        </w:tabs>
        <w:spacing w:after="0"/>
        <w:ind w:left="1418"/>
        <w:jc w:val="both"/>
        <w:rPr>
          <w:bCs/>
          <w:sz w:val="24"/>
          <w:szCs w:val="24"/>
        </w:rPr>
      </w:pPr>
    </w:p>
    <w:p w:rsidR="0013771A" w:rsidRPr="0013771A" w:rsidRDefault="0013771A" w:rsidP="0013771A">
      <w:pPr>
        <w:tabs>
          <w:tab w:val="num" w:pos="1440"/>
          <w:tab w:val="num" w:pos="2160"/>
        </w:tabs>
        <w:spacing w:after="0"/>
        <w:ind w:left="1134"/>
        <w:jc w:val="both"/>
        <w:rPr>
          <w:b/>
          <w:bCs/>
          <w:sz w:val="24"/>
          <w:szCs w:val="24"/>
        </w:rPr>
      </w:pPr>
      <w:r w:rsidRPr="0013771A">
        <w:rPr>
          <w:b/>
          <w:bCs/>
          <w:sz w:val="24"/>
          <w:szCs w:val="24"/>
        </w:rPr>
        <w:t>PESQUISA</w:t>
      </w:r>
    </w:p>
    <w:p w:rsidR="0013771A" w:rsidRPr="0013771A" w:rsidRDefault="0013771A" w:rsidP="0013771A">
      <w:pPr>
        <w:tabs>
          <w:tab w:val="num" w:pos="1440"/>
          <w:tab w:val="num" w:pos="2160"/>
        </w:tabs>
        <w:spacing w:after="0"/>
        <w:ind w:left="1134"/>
        <w:jc w:val="both"/>
        <w:rPr>
          <w:bCs/>
          <w:sz w:val="24"/>
          <w:szCs w:val="24"/>
        </w:rPr>
      </w:pPr>
    </w:p>
    <w:p w:rsidR="004C10EA" w:rsidRPr="0013771A" w:rsidRDefault="00786555" w:rsidP="00106A72">
      <w:pPr>
        <w:numPr>
          <w:ilvl w:val="0"/>
          <w:numId w:val="33"/>
        </w:numPr>
        <w:tabs>
          <w:tab w:val="clear" w:pos="1495"/>
          <w:tab w:val="num" w:pos="720"/>
          <w:tab w:val="num" w:pos="1440"/>
          <w:tab w:val="num" w:pos="2160"/>
        </w:tabs>
        <w:spacing w:after="0"/>
        <w:ind w:left="1418" w:hanging="284"/>
        <w:jc w:val="both"/>
        <w:rPr>
          <w:bCs/>
          <w:sz w:val="24"/>
          <w:szCs w:val="24"/>
        </w:rPr>
      </w:pPr>
      <w:r w:rsidRPr="0013771A">
        <w:rPr>
          <w:bCs/>
          <w:sz w:val="24"/>
          <w:szCs w:val="24"/>
        </w:rPr>
        <w:t xml:space="preserve">1 </w:t>
      </w:r>
      <w:r w:rsidR="0013771A">
        <w:rPr>
          <w:bCs/>
          <w:sz w:val="24"/>
          <w:szCs w:val="24"/>
        </w:rPr>
        <w:t>S</w:t>
      </w:r>
      <w:r w:rsidR="0013771A" w:rsidRPr="0013771A">
        <w:rPr>
          <w:bCs/>
          <w:sz w:val="24"/>
          <w:szCs w:val="24"/>
        </w:rPr>
        <w:t>emana nacional de ciência e tecnologia</w:t>
      </w:r>
      <w:r w:rsidR="0013771A">
        <w:rPr>
          <w:bCs/>
          <w:sz w:val="24"/>
          <w:szCs w:val="24"/>
        </w:rPr>
        <w:t>;</w:t>
      </w:r>
    </w:p>
    <w:p w:rsidR="004C10EA" w:rsidRPr="0013771A" w:rsidRDefault="0013771A" w:rsidP="00106A72">
      <w:pPr>
        <w:numPr>
          <w:ilvl w:val="0"/>
          <w:numId w:val="33"/>
        </w:numPr>
        <w:tabs>
          <w:tab w:val="clear" w:pos="1495"/>
          <w:tab w:val="num" w:pos="720"/>
          <w:tab w:val="num" w:pos="1440"/>
          <w:tab w:val="num" w:pos="2160"/>
        </w:tabs>
        <w:spacing w:after="0"/>
        <w:ind w:left="1418" w:hanging="284"/>
        <w:jc w:val="both"/>
        <w:rPr>
          <w:bCs/>
          <w:sz w:val="24"/>
          <w:szCs w:val="24"/>
        </w:rPr>
      </w:pPr>
      <w:r w:rsidRPr="0013771A">
        <w:rPr>
          <w:bCs/>
          <w:sz w:val="24"/>
          <w:szCs w:val="24"/>
        </w:rPr>
        <w:t xml:space="preserve">1 </w:t>
      </w:r>
      <w:r>
        <w:rPr>
          <w:bCs/>
          <w:sz w:val="24"/>
          <w:szCs w:val="24"/>
        </w:rPr>
        <w:t>S</w:t>
      </w:r>
      <w:r w:rsidRPr="0013771A">
        <w:rPr>
          <w:bCs/>
          <w:sz w:val="24"/>
          <w:szCs w:val="24"/>
        </w:rPr>
        <w:t>emana de gestão e negócios</w:t>
      </w:r>
      <w:r>
        <w:rPr>
          <w:bCs/>
          <w:sz w:val="24"/>
          <w:szCs w:val="24"/>
        </w:rPr>
        <w:t>;</w:t>
      </w:r>
    </w:p>
    <w:p w:rsidR="004C10EA" w:rsidRPr="0013771A" w:rsidRDefault="0013771A" w:rsidP="00106A72">
      <w:pPr>
        <w:numPr>
          <w:ilvl w:val="0"/>
          <w:numId w:val="33"/>
        </w:numPr>
        <w:tabs>
          <w:tab w:val="clear" w:pos="1495"/>
          <w:tab w:val="num" w:pos="720"/>
          <w:tab w:val="num" w:pos="1440"/>
          <w:tab w:val="num" w:pos="2160"/>
        </w:tabs>
        <w:spacing w:after="0"/>
        <w:ind w:left="1418" w:hanging="284"/>
        <w:jc w:val="both"/>
        <w:rPr>
          <w:bCs/>
          <w:sz w:val="24"/>
          <w:szCs w:val="24"/>
        </w:rPr>
      </w:pPr>
      <w:r w:rsidRPr="0013771A">
        <w:rPr>
          <w:bCs/>
          <w:sz w:val="24"/>
          <w:szCs w:val="24"/>
        </w:rPr>
        <w:t xml:space="preserve">1 </w:t>
      </w:r>
      <w:r>
        <w:rPr>
          <w:bCs/>
          <w:sz w:val="24"/>
          <w:szCs w:val="24"/>
        </w:rPr>
        <w:t>S</w:t>
      </w:r>
      <w:r w:rsidRPr="0013771A">
        <w:rPr>
          <w:bCs/>
          <w:sz w:val="24"/>
          <w:szCs w:val="24"/>
        </w:rPr>
        <w:t>emana de informática</w:t>
      </w:r>
      <w:r>
        <w:rPr>
          <w:bCs/>
          <w:sz w:val="24"/>
          <w:szCs w:val="24"/>
        </w:rPr>
        <w:t>.</w:t>
      </w:r>
    </w:p>
    <w:p w:rsidR="00186F2E" w:rsidRPr="00186F2E" w:rsidRDefault="00186F2E" w:rsidP="0013771A">
      <w:pPr>
        <w:tabs>
          <w:tab w:val="num" w:pos="1440"/>
          <w:tab w:val="num" w:pos="2160"/>
        </w:tabs>
        <w:spacing w:after="0"/>
        <w:jc w:val="both"/>
        <w:rPr>
          <w:bCs/>
          <w:sz w:val="24"/>
          <w:szCs w:val="24"/>
        </w:rPr>
      </w:pPr>
    </w:p>
    <w:p w:rsidR="0013771A" w:rsidRDefault="0013771A" w:rsidP="0013771A">
      <w:pPr>
        <w:tabs>
          <w:tab w:val="num" w:pos="1440"/>
          <w:tab w:val="num" w:pos="2160"/>
        </w:tabs>
        <w:spacing w:after="0"/>
        <w:ind w:left="1135"/>
        <w:jc w:val="both"/>
        <w:rPr>
          <w:b/>
          <w:bCs/>
          <w:sz w:val="24"/>
          <w:szCs w:val="24"/>
        </w:rPr>
      </w:pPr>
      <w:r w:rsidRPr="0013771A">
        <w:rPr>
          <w:b/>
          <w:bCs/>
          <w:sz w:val="24"/>
          <w:szCs w:val="24"/>
        </w:rPr>
        <w:t>EXTENSÃO</w:t>
      </w:r>
    </w:p>
    <w:p w:rsidR="0013771A" w:rsidRPr="0013771A" w:rsidRDefault="0013771A" w:rsidP="0013771A">
      <w:pPr>
        <w:tabs>
          <w:tab w:val="num" w:pos="1440"/>
          <w:tab w:val="num" w:pos="2160"/>
        </w:tabs>
        <w:spacing w:after="0"/>
        <w:ind w:left="1135"/>
        <w:jc w:val="both"/>
        <w:rPr>
          <w:b/>
          <w:bCs/>
          <w:sz w:val="24"/>
          <w:szCs w:val="24"/>
        </w:rPr>
      </w:pPr>
    </w:p>
    <w:p w:rsidR="004C10EA" w:rsidRPr="0013771A" w:rsidRDefault="00786555" w:rsidP="00106A72">
      <w:pPr>
        <w:numPr>
          <w:ilvl w:val="0"/>
          <w:numId w:val="33"/>
        </w:numPr>
        <w:tabs>
          <w:tab w:val="clear" w:pos="1495"/>
          <w:tab w:val="num" w:pos="720"/>
          <w:tab w:val="num" w:pos="1440"/>
          <w:tab w:val="num" w:pos="2160"/>
        </w:tabs>
        <w:spacing w:after="0"/>
        <w:ind w:left="1418" w:hanging="284"/>
        <w:jc w:val="both"/>
        <w:rPr>
          <w:bCs/>
          <w:sz w:val="24"/>
          <w:szCs w:val="24"/>
        </w:rPr>
      </w:pPr>
      <w:r w:rsidRPr="0013771A">
        <w:rPr>
          <w:bCs/>
          <w:sz w:val="24"/>
          <w:szCs w:val="24"/>
        </w:rPr>
        <w:t>Noite Cultural</w:t>
      </w:r>
      <w:r w:rsidR="0013771A">
        <w:rPr>
          <w:bCs/>
          <w:sz w:val="24"/>
          <w:szCs w:val="24"/>
        </w:rPr>
        <w:t>;</w:t>
      </w:r>
    </w:p>
    <w:p w:rsidR="004C10EA" w:rsidRPr="0013771A" w:rsidRDefault="00786555" w:rsidP="00106A72">
      <w:pPr>
        <w:numPr>
          <w:ilvl w:val="0"/>
          <w:numId w:val="33"/>
        </w:numPr>
        <w:tabs>
          <w:tab w:val="clear" w:pos="1495"/>
          <w:tab w:val="num" w:pos="720"/>
          <w:tab w:val="num" w:pos="1440"/>
          <w:tab w:val="num" w:pos="2160"/>
        </w:tabs>
        <w:spacing w:after="0"/>
        <w:ind w:left="1418" w:hanging="284"/>
        <w:jc w:val="both"/>
        <w:rPr>
          <w:bCs/>
          <w:sz w:val="24"/>
          <w:szCs w:val="24"/>
        </w:rPr>
      </w:pPr>
      <w:r w:rsidRPr="0013771A">
        <w:rPr>
          <w:bCs/>
          <w:sz w:val="24"/>
          <w:szCs w:val="24"/>
        </w:rPr>
        <w:t>Semana da Pátria</w:t>
      </w:r>
      <w:r w:rsidR="0013771A">
        <w:rPr>
          <w:bCs/>
          <w:sz w:val="24"/>
          <w:szCs w:val="24"/>
        </w:rPr>
        <w:t>;</w:t>
      </w:r>
    </w:p>
    <w:p w:rsidR="004C10EA" w:rsidRPr="0013771A" w:rsidRDefault="00786555" w:rsidP="00106A72">
      <w:pPr>
        <w:numPr>
          <w:ilvl w:val="0"/>
          <w:numId w:val="33"/>
        </w:numPr>
        <w:tabs>
          <w:tab w:val="clear" w:pos="1495"/>
          <w:tab w:val="num" w:pos="720"/>
          <w:tab w:val="num" w:pos="1440"/>
          <w:tab w:val="num" w:pos="2160"/>
        </w:tabs>
        <w:spacing w:after="0"/>
        <w:ind w:left="1418" w:hanging="284"/>
        <w:jc w:val="both"/>
        <w:rPr>
          <w:bCs/>
          <w:sz w:val="24"/>
          <w:szCs w:val="24"/>
        </w:rPr>
      </w:pPr>
      <w:r w:rsidRPr="0013771A">
        <w:rPr>
          <w:bCs/>
          <w:sz w:val="24"/>
          <w:szCs w:val="24"/>
        </w:rPr>
        <w:t>Ensino de Língua Inglesa no nível fundamental</w:t>
      </w:r>
      <w:r w:rsidR="0013771A">
        <w:rPr>
          <w:bCs/>
          <w:sz w:val="24"/>
          <w:szCs w:val="24"/>
        </w:rPr>
        <w:t>;</w:t>
      </w:r>
    </w:p>
    <w:p w:rsidR="004C10EA" w:rsidRPr="0013771A" w:rsidRDefault="00786555" w:rsidP="00106A72">
      <w:pPr>
        <w:numPr>
          <w:ilvl w:val="0"/>
          <w:numId w:val="33"/>
        </w:numPr>
        <w:tabs>
          <w:tab w:val="clear" w:pos="1495"/>
          <w:tab w:val="num" w:pos="720"/>
          <w:tab w:val="num" w:pos="1440"/>
          <w:tab w:val="num" w:pos="2160"/>
        </w:tabs>
        <w:spacing w:after="0"/>
        <w:ind w:left="1418" w:hanging="284"/>
        <w:jc w:val="both"/>
        <w:rPr>
          <w:bCs/>
          <w:sz w:val="24"/>
          <w:szCs w:val="24"/>
        </w:rPr>
      </w:pPr>
      <w:r w:rsidRPr="0013771A">
        <w:rPr>
          <w:bCs/>
          <w:sz w:val="24"/>
          <w:szCs w:val="24"/>
        </w:rPr>
        <w:t>Dia das Crianças Solidário</w:t>
      </w:r>
      <w:r w:rsidR="0013771A">
        <w:rPr>
          <w:bCs/>
          <w:sz w:val="24"/>
          <w:szCs w:val="24"/>
        </w:rPr>
        <w:t>;</w:t>
      </w:r>
    </w:p>
    <w:p w:rsidR="004C10EA" w:rsidRPr="0013771A" w:rsidRDefault="00786555" w:rsidP="00106A72">
      <w:pPr>
        <w:numPr>
          <w:ilvl w:val="0"/>
          <w:numId w:val="33"/>
        </w:numPr>
        <w:tabs>
          <w:tab w:val="clear" w:pos="1495"/>
          <w:tab w:val="num" w:pos="720"/>
          <w:tab w:val="num" w:pos="1440"/>
          <w:tab w:val="num" w:pos="2160"/>
        </w:tabs>
        <w:spacing w:after="0"/>
        <w:ind w:left="1418" w:hanging="284"/>
        <w:jc w:val="both"/>
        <w:rPr>
          <w:bCs/>
          <w:sz w:val="24"/>
          <w:szCs w:val="24"/>
        </w:rPr>
      </w:pPr>
      <w:r w:rsidRPr="0013771A">
        <w:rPr>
          <w:bCs/>
          <w:sz w:val="24"/>
          <w:szCs w:val="24"/>
        </w:rPr>
        <w:t>1ª Mostra de Extensão</w:t>
      </w:r>
      <w:r w:rsidR="0013771A">
        <w:rPr>
          <w:bCs/>
          <w:sz w:val="24"/>
          <w:szCs w:val="24"/>
        </w:rPr>
        <w:t>;</w:t>
      </w:r>
    </w:p>
    <w:p w:rsidR="004C10EA" w:rsidRPr="0013771A" w:rsidRDefault="00786555" w:rsidP="00106A72">
      <w:pPr>
        <w:numPr>
          <w:ilvl w:val="0"/>
          <w:numId w:val="33"/>
        </w:numPr>
        <w:tabs>
          <w:tab w:val="clear" w:pos="1495"/>
          <w:tab w:val="num" w:pos="720"/>
          <w:tab w:val="num" w:pos="1440"/>
          <w:tab w:val="num" w:pos="2160"/>
        </w:tabs>
        <w:spacing w:after="0"/>
        <w:ind w:left="1418" w:hanging="284"/>
        <w:jc w:val="both"/>
        <w:rPr>
          <w:bCs/>
          <w:sz w:val="24"/>
          <w:szCs w:val="24"/>
        </w:rPr>
      </w:pPr>
      <w:r w:rsidRPr="0013771A">
        <w:rPr>
          <w:bCs/>
          <w:sz w:val="24"/>
          <w:szCs w:val="24"/>
        </w:rPr>
        <w:t>Gincana Cultural</w:t>
      </w:r>
      <w:r w:rsidR="0013771A">
        <w:rPr>
          <w:bCs/>
          <w:sz w:val="24"/>
          <w:szCs w:val="24"/>
        </w:rPr>
        <w:t>;</w:t>
      </w:r>
    </w:p>
    <w:p w:rsidR="004C10EA" w:rsidRPr="0013771A" w:rsidRDefault="00786555" w:rsidP="00106A72">
      <w:pPr>
        <w:numPr>
          <w:ilvl w:val="0"/>
          <w:numId w:val="33"/>
        </w:numPr>
        <w:tabs>
          <w:tab w:val="clear" w:pos="1495"/>
          <w:tab w:val="num" w:pos="720"/>
          <w:tab w:val="num" w:pos="1440"/>
          <w:tab w:val="num" w:pos="2160"/>
        </w:tabs>
        <w:spacing w:after="0"/>
        <w:ind w:left="1418" w:hanging="284"/>
        <w:jc w:val="both"/>
        <w:rPr>
          <w:bCs/>
          <w:sz w:val="24"/>
          <w:szCs w:val="24"/>
        </w:rPr>
      </w:pPr>
      <w:r w:rsidRPr="0013771A">
        <w:rPr>
          <w:bCs/>
          <w:sz w:val="24"/>
          <w:szCs w:val="24"/>
        </w:rPr>
        <w:t xml:space="preserve">Aniversário do </w:t>
      </w:r>
      <w:r w:rsidR="00F96FEF">
        <w:rPr>
          <w:bCs/>
          <w:sz w:val="24"/>
          <w:szCs w:val="24"/>
        </w:rPr>
        <w:t>IFAM</w:t>
      </w:r>
      <w:r w:rsidR="0013771A">
        <w:rPr>
          <w:bCs/>
          <w:sz w:val="24"/>
          <w:szCs w:val="24"/>
        </w:rPr>
        <w:t>;</w:t>
      </w:r>
    </w:p>
    <w:p w:rsidR="004C10EA" w:rsidRPr="0013771A" w:rsidRDefault="00786555" w:rsidP="00106A72">
      <w:pPr>
        <w:numPr>
          <w:ilvl w:val="0"/>
          <w:numId w:val="33"/>
        </w:numPr>
        <w:tabs>
          <w:tab w:val="clear" w:pos="1495"/>
          <w:tab w:val="num" w:pos="720"/>
          <w:tab w:val="num" w:pos="1440"/>
          <w:tab w:val="num" w:pos="2160"/>
        </w:tabs>
        <w:spacing w:after="0"/>
        <w:ind w:left="1418" w:hanging="284"/>
        <w:jc w:val="both"/>
        <w:rPr>
          <w:bCs/>
          <w:sz w:val="24"/>
          <w:szCs w:val="24"/>
        </w:rPr>
      </w:pPr>
      <w:r w:rsidRPr="0013771A">
        <w:rPr>
          <w:bCs/>
          <w:sz w:val="24"/>
          <w:szCs w:val="24"/>
        </w:rPr>
        <w:t>Torneio Interescolar Municipal</w:t>
      </w:r>
      <w:r w:rsidR="0013771A">
        <w:rPr>
          <w:bCs/>
          <w:sz w:val="24"/>
          <w:szCs w:val="24"/>
        </w:rPr>
        <w:t>;</w:t>
      </w:r>
    </w:p>
    <w:p w:rsidR="004C10EA" w:rsidRPr="0013771A" w:rsidRDefault="00786555" w:rsidP="00106A72">
      <w:pPr>
        <w:numPr>
          <w:ilvl w:val="0"/>
          <w:numId w:val="33"/>
        </w:numPr>
        <w:tabs>
          <w:tab w:val="clear" w:pos="1495"/>
          <w:tab w:val="num" w:pos="720"/>
          <w:tab w:val="num" w:pos="1440"/>
          <w:tab w:val="num" w:pos="2160"/>
        </w:tabs>
        <w:spacing w:after="0"/>
        <w:ind w:left="1418" w:hanging="284"/>
        <w:jc w:val="both"/>
        <w:rPr>
          <w:bCs/>
          <w:sz w:val="24"/>
          <w:szCs w:val="24"/>
        </w:rPr>
      </w:pPr>
      <w:r w:rsidRPr="0013771A">
        <w:rPr>
          <w:bCs/>
          <w:sz w:val="24"/>
          <w:szCs w:val="24"/>
        </w:rPr>
        <w:t>Ensino de Matemática para alunos do Nível Fundamental</w:t>
      </w:r>
      <w:r w:rsidR="0013771A">
        <w:rPr>
          <w:bCs/>
          <w:sz w:val="24"/>
          <w:szCs w:val="24"/>
        </w:rPr>
        <w:t>;</w:t>
      </w:r>
    </w:p>
    <w:p w:rsidR="004C10EA" w:rsidRPr="0013771A" w:rsidRDefault="00786555" w:rsidP="00106A72">
      <w:pPr>
        <w:numPr>
          <w:ilvl w:val="0"/>
          <w:numId w:val="33"/>
        </w:numPr>
        <w:tabs>
          <w:tab w:val="clear" w:pos="1495"/>
          <w:tab w:val="num" w:pos="720"/>
          <w:tab w:val="num" w:pos="1440"/>
          <w:tab w:val="num" w:pos="2160"/>
        </w:tabs>
        <w:spacing w:after="0"/>
        <w:ind w:left="1418" w:hanging="284"/>
        <w:jc w:val="both"/>
        <w:rPr>
          <w:bCs/>
          <w:sz w:val="24"/>
          <w:szCs w:val="24"/>
        </w:rPr>
      </w:pPr>
      <w:r w:rsidRPr="0013771A">
        <w:rPr>
          <w:bCs/>
          <w:sz w:val="24"/>
          <w:szCs w:val="24"/>
        </w:rPr>
        <w:t>Integra Ação</w:t>
      </w:r>
      <w:r w:rsidR="0013771A">
        <w:rPr>
          <w:bCs/>
          <w:sz w:val="24"/>
          <w:szCs w:val="24"/>
        </w:rPr>
        <w:t>;</w:t>
      </w:r>
    </w:p>
    <w:p w:rsidR="004C10EA" w:rsidRPr="0013771A" w:rsidRDefault="00786555" w:rsidP="00106A72">
      <w:pPr>
        <w:numPr>
          <w:ilvl w:val="0"/>
          <w:numId w:val="33"/>
        </w:numPr>
        <w:tabs>
          <w:tab w:val="clear" w:pos="1495"/>
          <w:tab w:val="num" w:pos="720"/>
          <w:tab w:val="num" w:pos="1440"/>
          <w:tab w:val="num" w:pos="2160"/>
        </w:tabs>
        <w:spacing w:after="0"/>
        <w:ind w:left="1418" w:hanging="284"/>
        <w:jc w:val="both"/>
        <w:rPr>
          <w:bCs/>
          <w:sz w:val="24"/>
          <w:szCs w:val="24"/>
        </w:rPr>
      </w:pPr>
      <w:r w:rsidRPr="0013771A">
        <w:rPr>
          <w:bCs/>
          <w:sz w:val="24"/>
          <w:szCs w:val="24"/>
        </w:rPr>
        <w:t>Natal Solidário</w:t>
      </w:r>
      <w:r w:rsidR="0013771A">
        <w:rPr>
          <w:bCs/>
          <w:sz w:val="24"/>
          <w:szCs w:val="24"/>
        </w:rPr>
        <w:t>;</w:t>
      </w:r>
    </w:p>
    <w:p w:rsidR="004C10EA" w:rsidRPr="0013771A" w:rsidRDefault="00786555" w:rsidP="00106A72">
      <w:pPr>
        <w:numPr>
          <w:ilvl w:val="0"/>
          <w:numId w:val="33"/>
        </w:numPr>
        <w:tabs>
          <w:tab w:val="clear" w:pos="1495"/>
          <w:tab w:val="num" w:pos="720"/>
          <w:tab w:val="num" w:pos="1440"/>
          <w:tab w:val="num" w:pos="2160"/>
        </w:tabs>
        <w:spacing w:after="0"/>
        <w:ind w:left="1418" w:hanging="284"/>
        <w:jc w:val="both"/>
        <w:rPr>
          <w:bCs/>
          <w:sz w:val="24"/>
          <w:szCs w:val="24"/>
        </w:rPr>
      </w:pPr>
      <w:r w:rsidRPr="0013771A">
        <w:rPr>
          <w:bCs/>
          <w:sz w:val="24"/>
          <w:szCs w:val="24"/>
        </w:rPr>
        <w:t>Participação nos jogos municipais</w:t>
      </w:r>
      <w:r w:rsidR="0013771A">
        <w:rPr>
          <w:bCs/>
          <w:sz w:val="24"/>
          <w:szCs w:val="24"/>
        </w:rPr>
        <w:t>.</w:t>
      </w:r>
    </w:p>
    <w:p w:rsidR="00186F2E" w:rsidRPr="00186F2E" w:rsidRDefault="00186F2E" w:rsidP="008568AC">
      <w:pPr>
        <w:pStyle w:val="PargrafodaLista"/>
        <w:rPr>
          <w:bCs/>
          <w:sz w:val="24"/>
          <w:szCs w:val="24"/>
        </w:rPr>
      </w:pPr>
    </w:p>
    <w:p w:rsidR="004303D0" w:rsidRDefault="004303D0" w:rsidP="004303D0">
      <w:pPr>
        <w:tabs>
          <w:tab w:val="num" w:pos="1440"/>
          <w:tab w:val="num" w:pos="2160"/>
        </w:tabs>
        <w:spacing w:after="0"/>
        <w:ind w:left="1134"/>
        <w:jc w:val="both"/>
        <w:rPr>
          <w:b/>
          <w:bCs/>
          <w:sz w:val="24"/>
          <w:szCs w:val="24"/>
        </w:rPr>
      </w:pPr>
      <w:r w:rsidRPr="004303D0">
        <w:rPr>
          <w:b/>
          <w:bCs/>
          <w:sz w:val="24"/>
          <w:szCs w:val="24"/>
        </w:rPr>
        <w:t>GERÊNCIA ADMINISTRATIVA</w:t>
      </w:r>
    </w:p>
    <w:p w:rsidR="004303D0" w:rsidRPr="004303D0" w:rsidRDefault="004303D0" w:rsidP="004303D0">
      <w:pPr>
        <w:tabs>
          <w:tab w:val="num" w:pos="1440"/>
          <w:tab w:val="num" w:pos="2160"/>
        </w:tabs>
        <w:spacing w:after="0"/>
        <w:ind w:left="1134"/>
        <w:jc w:val="both"/>
        <w:rPr>
          <w:b/>
          <w:bCs/>
          <w:sz w:val="24"/>
          <w:szCs w:val="24"/>
        </w:rPr>
      </w:pPr>
    </w:p>
    <w:p w:rsidR="004C10EA" w:rsidRPr="004303D0" w:rsidRDefault="00786555" w:rsidP="00106A72">
      <w:pPr>
        <w:numPr>
          <w:ilvl w:val="0"/>
          <w:numId w:val="33"/>
        </w:numPr>
        <w:tabs>
          <w:tab w:val="clear" w:pos="1495"/>
          <w:tab w:val="num" w:pos="720"/>
          <w:tab w:val="num" w:pos="1440"/>
          <w:tab w:val="num" w:pos="2160"/>
        </w:tabs>
        <w:spacing w:after="0"/>
        <w:ind w:left="1418" w:hanging="284"/>
        <w:jc w:val="both"/>
        <w:rPr>
          <w:bCs/>
          <w:sz w:val="24"/>
          <w:szCs w:val="24"/>
        </w:rPr>
      </w:pPr>
      <w:r w:rsidRPr="004303D0">
        <w:rPr>
          <w:bCs/>
          <w:sz w:val="24"/>
          <w:szCs w:val="24"/>
        </w:rPr>
        <w:t>Orçamento de Custeio: R$ 300.000,00/ 100% Executado, Descentralização PROAD: R$ 600.000,00/ 100% Executado, Orçamento de Capital: R$ 350.000,00/ 100% Executado;</w:t>
      </w:r>
    </w:p>
    <w:p w:rsidR="004C10EA" w:rsidRPr="004303D0" w:rsidRDefault="00786555" w:rsidP="00106A72">
      <w:pPr>
        <w:numPr>
          <w:ilvl w:val="0"/>
          <w:numId w:val="33"/>
        </w:numPr>
        <w:tabs>
          <w:tab w:val="clear" w:pos="1495"/>
          <w:tab w:val="num" w:pos="720"/>
          <w:tab w:val="num" w:pos="1440"/>
          <w:tab w:val="num" w:pos="2160"/>
        </w:tabs>
        <w:spacing w:after="0"/>
        <w:ind w:left="1418" w:hanging="284"/>
        <w:jc w:val="both"/>
        <w:rPr>
          <w:bCs/>
          <w:sz w:val="24"/>
          <w:szCs w:val="24"/>
        </w:rPr>
      </w:pPr>
      <w:r w:rsidRPr="004303D0">
        <w:rPr>
          <w:bCs/>
          <w:sz w:val="24"/>
          <w:szCs w:val="24"/>
        </w:rPr>
        <w:t>Contratação de Serviço Terceirizado: Limpeza e Manutenção, Motorista, Vigilantes e Apoio Administrativo;</w:t>
      </w:r>
    </w:p>
    <w:p w:rsidR="004C10EA" w:rsidRPr="004303D0" w:rsidRDefault="00786555" w:rsidP="00106A72">
      <w:pPr>
        <w:numPr>
          <w:ilvl w:val="0"/>
          <w:numId w:val="33"/>
        </w:numPr>
        <w:tabs>
          <w:tab w:val="clear" w:pos="1495"/>
          <w:tab w:val="num" w:pos="720"/>
          <w:tab w:val="num" w:pos="1440"/>
          <w:tab w:val="num" w:pos="2160"/>
        </w:tabs>
        <w:spacing w:after="0"/>
        <w:ind w:left="1418" w:hanging="284"/>
        <w:jc w:val="both"/>
        <w:rPr>
          <w:bCs/>
          <w:sz w:val="24"/>
          <w:szCs w:val="24"/>
        </w:rPr>
      </w:pPr>
      <w:r w:rsidRPr="004303D0">
        <w:rPr>
          <w:bCs/>
          <w:sz w:val="24"/>
          <w:szCs w:val="24"/>
        </w:rPr>
        <w:t>Contrato de serviços diversos: manutenção predial, fornecimento de combustível, internet fibra ótica, xerox e outros</w:t>
      </w:r>
    </w:p>
    <w:p w:rsidR="004C10EA" w:rsidRPr="004303D0" w:rsidRDefault="00786555" w:rsidP="00106A72">
      <w:pPr>
        <w:numPr>
          <w:ilvl w:val="0"/>
          <w:numId w:val="33"/>
        </w:numPr>
        <w:tabs>
          <w:tab w:val="clear" w:pos="1495"/>
          <w:tab w:val="num" w:pos="720"/>
          <w:tab w:val="num" w:pos="1440"/>
          <w:tab w:val="num" w:pos="2160"/>
        </w:tabs>
        <w:spacing w:after="0"/>
        <w:ind w:left="1418" w:hanging="284"/>
        <w:jc w:val="both"/>
        <w:rPr>
          <w:bCs/>
          <w:sz w:val="24"/>
          <w:szCs w:val="24"/>
        </w:rPr>
      </w:pPr>
      <w:r w:rsidRPr="004303D0">
        <w:rPr>
          <w:bCs/>
          <w:sz w:val="24"/>
          <w:szCs w:val="24"/>
        </w:rPr>
        <w:t xml:space="preserve">Aquisição de materiais permanentes: veículos (ônibus escolar, utilitários, tratores), </w:t>
      </w:r>
      <w:r w:rsidR="004303D0" w:rsidRPr="004303D0">
        <w:rPr>
          <w:bCs/>
          <w:sz w:val="24"/>
          <w:szCs w:val="24"/>
        </w:rPr>
        <w:t>mobílias, computadores</w:t>
      </w:r>
      <w:r w:rsidRPr="004303D0">
        <w:rPr>
          <w:bCs/>
          <w:sz w:val="24"/>
          <w:szCs w:val="24"/>
        </w:rPr>
        <w:t xml:space="preserve"> e outros;</w:t>
      </w:r>
    </w:p>
    <w:p w:rsidR="004C10EA" w:rsidRPr="004303D0" w:rsidRDefault="00786555" w:rsidP="00106A72">
      <w:pPr>
        <w:numPr>
          <w:ilvl w:val="0"/>
          <w:numId w:val="33"/>
        </w:numPr>
        <w:tabs>
          <w:tab w:val="clear" w:pos="1495"/>
          <w:tab w:val="num" w:pos="720"/>
          <w:tab w:val="num" w:pos="1440"/>
          <w:tab w:val="num" w:pos="2160"/>
        </w:tabs>
        <w:spacing w:after="0"/>
        <w:ind w:left="1418" w:hanging="284"/>
        <w:jc w:val="both"/>
        <w:rPr>
          <w:bCs/>
          <w:sz w:val="24"/>
          <w:szCs w:val="24"/>
        </w:rPr>
      </w:pPr>
      <w:r w:rsidRPr="004303D0">
        <w:rPr>
          <w:bCs/>
          <w:sz w:val="24"/>
          <w:szCs w:val="24"/>
        </w:rPr>
        <w:t>Aquisição de material de consumo: mat. expediente, esportivo, material de construção, material de T.I. e outros;</w:t>
      </w:r>
    </w:p>
    <w:p w:rsidR="004C10EA" w:rsidRDefault="00786555" w:rsidP="00106A72">
      <w:pPr>
        <w:numPr>
          <w:ilvl w:val="0"/>
          <w:numId w:val="33"/>
        </w:numPr>
        <w:tabs>
          <w:tab w:val="clear" w:pos="1495"/>
          <w:tab w:val="num" w:pos="720"/>
          <w:tab w:val="num" w:pos="1440"/>
          <w:tab w:val="num" w:pos="2160"/>
        </w:tabs>
        <w:spacing w:after="0"/>
        <w:ind w:left="1418" w:hanging="284"/>
        <w:jc w:val="both"/>
        <w:rPr>
          <w:bCs/>
          <w:sz w:val="24"/>
          <w:szCs w:val="24"/>
        </w:rPr>
      </w:pPr>
      <w:r w:rsidRPr="004303D0">
        <w:rPr>
          <w:bCs/>
          <w:sz w:val="24"/>
          <w:szCs w:val="24"/>
        </w:rPr>
        <w:t>Projeto da Subestação de energia.</w:t>
      </w:r>
    </w:p>
    <w:p w:rsidR="004C10EA" w:rsidRPr="005C15A5" w:rsidRDefault="00786555" w:rsidP="00106A72">
      <w:pPr>
        <w:numPr>
          <w:ilvl w:val="0"/>
          <w:numId w:val="33"/>
        </w:numPr>
        <w:tabs>
          <w:tab w:val="clear" w:pos="1495"/>
          <w:tab w:val="num" w:pos="720"/>
          <w:tab w:val="num" w:pos="1440"/>
          <w:tab w:val="num" w:pos="2160"/>
        </w:tabs>
        <w:spacing w:after="0"/>
        <w:ind w:left="1418" w:hanging="284"/>
        <w:jc w:val="both"/>
        <w:rPr>
          <w:bCs/>
          <w:sz w:val="24"/>
          <w:szCs w:val="24"/>
        </w:rPr>
      </w:pPr>
      <w:r w:rsidRPr="005C15A5">
        <w:rPr>
          <w:bCs/>
          <w:sz w:val="24"/>
          <w:szCs w:val="24"/>
        </w:rPr>
        <w:lastRenderedPageBreak/>
        <w:t xml:space="preserve">Parceria de Cooperação Técnica com os órgãos: PMH, UEA, UFAM, SEDUC, SEMED, 54 BIS, 7 BEC, </w:t>
      </w:r>
      <w:r w:rsidR="00280E36" w:rsidRPr="005C15A5">
        <w:rPr>
          <w:bCs/>
          <w:sz w:val="24"/>
          <w:szCs w:val="24"/>
        </w:rPr>
        <w:t>IDAM e</w:t>
      </w:r>
      <w:r w:rsidRPr="005C15A5">
        <w:rPr>
          <w:bCs/>
          <w:sz w:val="24"/>
          <w:szCs w:val="24"/>
        </w:rPr>
        <w:t xml:space="preserve"> outros;</w:t>
      </w:r>
    </w:p>
    <w:p w:rsidR="004C10EA" w:rsidRPr="005C15A5" w:rsidRDefault="00786555" w:rsidP="00106A72">
      <w:pPr>
        <w:numPr>
          <w:ilvl w:val="0"/>
          <w:numId w:val="33"/>
        </w:numPr>
        <w:tabs>
          <w:tab w:val="clear" w:pos="1495"/>
          <w:tab w:val="num" w:pos="720"/>
          <w:tab w:val="num" w:pos="1440"/>
          <w:tab w:val="num" w:pos="2160"/>
        </w:tabs>
        <w:spacing w:after="0"/>
        <w:ind w:left="1418" w:hanging="284"/>
        <w:jc w:val="both"/>
        <w:rPr>
          <w:bCs/>
          <w:sz w:val="24"/>
          <w:szCs w:val="24"/>
        </w:rPr>
      </w:pPr>
      <w:r w:rsidRPr="005C15A5">
        <w:rPr>
          <w:bCs/>
          <w:sz w:val="24"/>
          <w:szCs w:val="24"/>
        </w:rPr>
        <w:t xml:space="preserve">Regularização e Drenagem em 1 km na pista de acesso ao Campus; </w:t>
      </w:r>
    </w:p>
    <w:p w:rsidR="004C10EA" w:rsidRPr="005C15A5" w:rsidRDefault="00786555" w:rsidP="00106A72">
      <w:pPr>
        <w:numPr>
          <w:ilvl w:val="0"/>
          <w:numId w:val="33"/>
        </w:numPr>
        <w:tabs>
          <w:tab w:val="clear" w:pos="1495"/>
          <w:tab w:val="num" w:pos="720"/>
          <w:tab w:val="num" w:pos="1440"/>
          <w:tab w:val="num" w:pos="2160"/>
        </w:tabs>
        <w:spacing w:after="0"/>
        <w:ind w:left="1418" w:hanging="284"/>
        <w:jc w:val="both"/>
        <w:rPr>
          <w:bCs/>
          <w:sz w:val="24"/>
          <w:szCs w:val="24"/>
        </w:rPr>
      </w:pPr>
      <w:r w:rsidRPr="005C15A5">
        <w:rPr>
          <w:bCs/>
          <w:sz w:val="24"/>
          <w:szCs w:val="24"/>
        </w:rPr>
        <w:t xml:space="preserve">Troca da </w:t>
      </w:r>
      <w:r w:rsidR="005C15A5" w:rsidRPr="005C15A5">
        <w:rPr>
          <w:bCs/>
          <w:sz w:val="24"/>
          <w:szCs w:val="24"/>
        </w:rPr>
        <w:t>subestação</w:t>
      </w:r>
      <w:r w:rsidRPr="005C15A5">
        <w:rPr>
          <w:bCs/>
          <w:sz w:val="24"/>
          <w:szCs w:val="24"/>
        </w:rPr>
        <w:t xml:space="preserve"> de 45 </w:t>
      </w:r>
      <w:r w:rsidR="00280E36" w:rsidRPr="005C15A5">
        <w:rPr>
          <w:bCs/>
          <w:sz w:val="24"/>
          <w:szCs w:val="24"/>
        </w:rPr>
        <w:t>KW</w:t>
      </w:r>
      <w:r w:rsidRPr="005C15A5">
        <w:rPr>
          <w:bCs/>
          <w:sz w:val="24"/>
          <w:szCs w:val="24"/>
        </w:rPr>
        <w:t xml:space="preserve"> para 112,5 KW.</w:t>
      </w:r>
    </w:p>
    <w:p w:rsidR="004C10EA" w:rsidRPr="005C15A5" w:rsidRDefault="00786555" w:rsidP="00106A72">
      <w:pPr>
        <w:numPr>
          <w:ilvl w:val="0"/>
          <w:numId w:val="33"/>
        </w:numPr>
        <w:tabs>
          <w:tab w:val="clear" w:pos="1495"/>
          <w:tab w:val="num" w:pos="720"/>
          <w:tab w:val="num" w:pos="1440"/>
          <w:tab w:val="num" w:pos="2160"/>
        </w:tabs>
        <w:spacing w:after="0"/>
        <w:ind w:left="1418" w:hanging="284"/>
        <w:jc w:val="both"/>
        <w:rPr>
          <w:bCs/>
          <w:sz w:val="24"/>
          <w:szCs w:val="24"/>
        </w:rPr>
      </w:pPr>
      <w:r w:rsidRPr="005C15A5">
        <w:rPr>
          <w:bCs/>
          <w:sz w:val="24"/>
          <w:szCs w:val="24"/>
        </w:rPr>
        <w:t>Laboratório de Informática;</w:t>
      </w:r>
    </w:p>
    <w:p w:rsidR="005C15A5" w:rsidRDefault="005C15A5" w:rsidP="005C15A5">
      <w:pPr>
        <w:tabs>
          <w:tab w:val="num" w:pos="1440"/>
          <w:tab w:val="num" w:pos="2160"/>
        </w:tabs>
        <w:spacing w:after="0"/>
        <w:ind w:left="1418"/>
        <w:jc w:val="both"/>
        <w:rPr>
          <w:bCs/>
          <w:sz w:val="24"/>
          <w:szCs w:val="24"/>
        </w:rPr>
      </w:pPr>
    </w:p>
    <w:p w:rsidR="005C15A5" w:rsidRPr="005C15A5" w:rsidRDefault="00280E36" w:rsidP="005C15A5">
      <w:pPr>
        <w:tabs>
          <w:tab w:val="num" w:pos="1440"/>
          <w:tab w:val="num" w:pos="2160"/>
        </w:tabs>
        <w:spacing w:after="0"/>
        <w:ind w:left="1418"/>
        <w:jc w:val="both"/>
        <w:rPr>
          <w:bCs/>
          <w:sz w:val="24"/>
          <w:szCs w:val="24"/>
        </w:rPr>
      </w:pPr>
      <w:r>
        <w:rPr>
          <w:bCs/>
          <w:sz w:val="24"/>
          <w:szCs w:val="24"/>
        </w:rPr>
        <w:t>Obs.</w:t>
      </w:r>
      <w:r w:rsidR="005C15A5">
        <w:rPr>
          <w:bCs/>
          <w:sz w:val="24"/>
          <w:szCs w:val="24"/>
        </w:rPr>
        <w:t>:</w:t>
      </w:r>
      <w:r w:rsidR="005C15A5" w:rsidRPr="005C15A5">
        <w:rPr>
          <w:rFonts w:ascii="Calibri" w:eastAsiaTheme="minorEastAsia" w:hAnsi="Calibri" w:cs="Calibri"/>
          <w:b/>
          <w:bCs/>
          <w:color w:val="C45911" w:themeColor="accent2" w:themeShade="BF"/>
          <w:kern w:val="24"/>
          <w:sz w:val="48"/>
          <w:szCs w:val="48"/>
        </w:rPr>
        <w:t xml:space="preserve"> </w:t>
      </w:r>
      <w:r w:rsidR="005C15A5" w:rsidRPr="005C15A5">
        <w:rPr>
          <w:bCs/>
          <w:sz w:val="24"/>
          <w:szCs w:val="24"/>
        </w:rPr>
        <w:t>Considerando que não houve orçamento para o exercício de 2014, as atividades não foram planejadas, foram executadas conforme as necessidades demandadas pelos Departamentos</w:t>
      </w:r>
      <w:r w:rsidR="00D92DC0">
        <w:rPr>
          <w:bCs/>
          <w:sz w:val="24"/>
          <w:szCs w:val="24"/>
        </w:rPr>
        <w:t>.</w:t>
      </w:r>
    </w:p>
    <w:p w:rsidR="008568AC" w:rsidRDefault="008568AC" w:rsidP="00C76B5E">
      <w:pPr>
        <w:pStyle w:val="PargrafodaLista"/>
        <w:spacing w:after="0"/>
        <w:ind w:left="0"/>
        <w:rPr>
          <w:b/>
          <w:bCs/>
          <w:sz w:val="24"/>
          <w:szCs w:val="24"/>
        </w:rPr>
      </w:pPr>
    </w:p>
    <w:p w:rsidR="003D542C" w:rsidRDefault="003D542C" w:rsidP="003D542C">
      <w:pPr>
        <w:pStyle w:val="PargrafodaLista"/>
        <w:spacing w:after="0"/>
        <w:ind w:left="0"/>
        <w:rPr>
          <w:b/>
          <w:bCs/>
          <w:sz w:val="24"/>
          <w:szCs w:val="24"/>
        </w:rPr>
      </w:pPr>
      <w:r>
        <w:rPr>
          <w:b/>
          <w:bCs/>
          <w:sz w:val="24"/>
          <w:szCs w:val="24"/>
        </w:rPr>
        <w:t>Ações planejadas e não executadas</w:t>
      </w:r>
    </w:p>
    <w:p w:rsidR="003D542C" w:rsidRDefault="003D542C" w:rsidP="003D542C">
      <w:pPr>
        <w:pStyle w:val="PargrafodaLista"/>
        <w:spacing w:after="0"/>
        <w:ind w:left="0"/>
        <w:rPr>
          <w:b/>
          <w:bCs/>
          <w:sz w:val="24"/>
          <w:szCs w:val="24"/>
        </w:rPr>
      </w:pPr>
    </w:p>
    <w:p w:rsidR="004C10EA" w:rsidRPr="003D542C" w:rsidRDefault="00786555" w:rsidP="00106A72">
      <w:pPr>
        <w:numPr>
          <w:ilvl w:val="0"/>
          <w:numId w:val="33"/>
        </w:numPr>
        <w:tabs>
          <w:tab w:val="clear" w:pos="1495"/>
          <w:tab w:val="num" w:pos="720"/>
          <w:tab w:val="num" w:pos="1440"/>
          <w:tab w:val="num" w:pos="2160"/>
        </w:tabs>
        <w:spacing w:after="0"/>
        <w:ind w:left="1418" w:hanging="284"/>
        <w:jc w:val="both"/>
        <w:rPr>
          <w:bCs/>
          <w:sz w:val="24"/>
          <w:szCs w:val="24"/>
        </w:rPr>
      </w:pPr>
      <w:r w:rsidRPr="003D542C">
        <w:rPr>
          <w:bCs/>
          <w:sz w:val="24"/>
          <w:szCs w:val="24"/>
        </w:rPr>
        <w:t>Construção do prédio do Campus Humaitá (paralisado em Maio/2014);</w:t>
      </w:r>
    </w:p>
    <w:p w:rsidR="004C10EA" w:rsidRPr="003D542C" w:rsidRDefault="00786555" w:rsidP="00106A72">
      <w:pPr>
        <w:numPr>
          <w:ilvl w:val="0"/>
          <w:numId w:val="33"/>
        </w:numPr>
        <w:tabs>
          <w:tab w:val="clear" w:pos="1495"/>
          <w:tab w:val="num" w:pos="720"/>
          <w:tab w:val="num" w:pos="1440"/>
          <w:tab w:val="num" w:pos="2160"/>
        </w:tabs>
        <w:spacing w:after="0"/>
        <w:ind w:left="1418" w:hanging="284"/>
        <w:jc w:val="both"/>
        <w:rPr>
          <w:bCs/>
          <w:sz w:val="24"/>
          <w:szCs w:val="24"/>
        </w:rPr>
      </w:pPr>
      <w:r w:rsidRPr="003D542C">
        <w:rPr>
          <w:bCs/>
          <w:sz w:val="24"/>
          <w:szCs w:val="24"/>
        </w:rPr>
        <w:t>Reforma e ampliação do prédio antigo: elétrica, hidráulica e predial;</w:t>
      </w:r>
    </w:p>
    <w:p w:rsidR="004C10EA" w:rsidRPr="003D542C" w:rsidRDefault="00786555" w:rsidP="00106A72">
      <w:pPr>
        <w:numPr>
          <w:ilvl w:val="0"/>
          <w:numId w:val="33"/>
        </w:numPr>
        <w:tabs>
          <w:tab w:val="clear" w:pos="1495"/>
          <w:tab w:val="num" w:pos="720"/>
          <w:tab w:val="num" w:pos="1440"/>
          <w:tab w:val="num" w:pos="2160"/>
        </w:tabs>
        <w:spacing w:after="0"/>
        <w:ind w:left="1418" w:hanging="284"/>
        <w:jc w:val="both"/>
        <w:rPr>
          <w:bCs/>
          <w:sz w:val="24"/>
          <w:szCs w:val="24"/>
        </w:rPr>
      </w:pPr>
      <w:r w:rsidRPr="003D542C">
        <w:rPr>
          <w:bCs/>
          <w:sz w:val="24"/>
          <w:szCs w:val="24"/>
        </w:rPr>
        <w:t xml:space="preserve">Plano de obras referente ao </w:t>
      </w:r>
      <w:r w:rsidR="00280E36" w:rsidRPr="003D542C">
        <w:rPr>
          <w:bCs/>
          <w:sz w:val="24"/>
          <w:szCs w:val="24"/>
        </w:rPr>
        <w:t>Memo.</w:t>
      </w:r>
      <w:r w:rsidRPr="003D542C">
        <w:rPr>
          <w:bCs/>
          <w:sz w:val="24"/>
          <w:szCs w:val="24"/>
        </w:rPr>
        <w:t xml:space="preserve"> 58-DG/</w:t>
      </w:r>
      <w:r w:rsidR="00F96FEF">
        <w:rPr>
          <w:bCs/>
          <w:sz w:val="24"/>
          <w:szCs w:val="24"/>
        </w:rPr>
        <w:t>IFAM</w:t>
      </w:r>
      <w:r w:rsidRPr="003D542C">
        <w:rPr>
          <w:bCs/>
          <w:sz w:val="24"/>
          <w:szCs w:val="24"/>
        </w:rPr>
        <w:t>/CHMT: unidades de produção animal e vegetal, pavimentação, refeitório, alojamento, biblioteca, laboratório de informática e outros.</w:t>
      </w:r>
    </w:p>
    <w:p w:rsidR="003D542C" w:rsidRDefault="003D542C" w:rsidP="003D542C">
      <w:pPr>
        <w:pStyle w:val="PargrafodaLista"/>
        <w:spacing w:after="0"/>
        <w:ind w:left="0"/>
        <w:rPr>
          <w:b/>
          <w:bCs/>
          <w:sz w:val="24"/>
          <w:szCs w:val="24"/>
        </w:rPr>
      </w:pPr>
    </w:p>
    <w:p w:rsidR="00CE7362" w:rsidRDefault="0008387D" w:rsidP="00500FE5">
      <w:pPr>
        <w:pStyle w:val="PargrafodaLista"/>
        <w:spacing w:after="0"/>
        <w:ind w:left="0"/>
        <w:rPr>
          <w:b/>
          <w:bCs/>
          <w:sz w:val="24"/>
          <w:szCs w:val="24"/>
        </w:rPr>
      </w:pPr>
      <w:r>
        <w:rPr>
          <w:b/>
          <w:bCs/>
          <w:sz w:val="24"/>
          <w:szCs w:val="24"/>
        </w:rPr>
        <w:t>Pontos positivos (Vantagens da Gestão)</w:t>
      </w:r>
      <w:r w:rsidR="00CE7362" w:rsidRPr="00500FE5">
        <w:rPr>
          <w:b/>
          <w:bCs/>
          <w:sz w:val="24"/>
          <w:szCs w:val="24"/>
        </w:rPr>
        <w:br/>
      </w:r>
    </w:p>
    <w:p w:rsidR="004C10EA" w:rsidRPr="000019BA" w:rsidRDefault="00786555" w:rsidP="00106A72">
      <w:pPr>
        <w:numPr>
          <w:ilvl w:val="0"/>
          <w:numId w:val="33"/>
        </w:numPr>
        <w:tabs>
          <w:tab w:val="clear" w:pos="1495"/>
          <w:tab w:val="num" w:pos="720"/>
          <w:tab w:val="num" w:pos="1440"/>
          <w:tab w:val="num" w:pos="2160"/>
        </w:tabs>
        <w:spacing w:after="0"/>
        <w:ind w:left="1418" w:hanging="284"/>
        <w:jc w:val="both"/>
        <w:rPr>
          <w:bCs/>
          <w:sz w:val="24"/>
          <w:szCs w:val="24"/>
        </w:rPr>
      </w:pPr>
      <w:r w:rsidRPr="000019BA">
        <w:rPr>
          <w:bCs/>
          <w:sz w:val="24"/>
          <w:szCs w:val="24"/>
        </w:rPr>
        <w:t>Gestão Participativa com reuniões periódicas da direção Geral, Departamentos com servidores, discentes e pais</w:t>
      </w:r>
      <w:r w:rsidR="00B264C0">
        <w:rPr>
          <w:bCs/>
          <w:sz w:val="24"/>
          <w:szCs w:val="24"/>
        </w:rPr>
        <w:t>;</w:t>
      </w:r>
    </w:p>
    <w:p w:rsidR="004C10EA" w:rsidRPr="000019BA" w:rsidRDefault="00786555" w:rsidP="00106A72">
      <w:pPr>
        <w:numPr>
          <w:ilvl w:val="0"/>
          <w:numId w:val="33"/>
        </w:numPr>
        <w:tabs>
          <w:tab w:val="clear" w:pos="1495"/>
          <w:tab w:val="num" w:pos="720"/>
          <w:tab w:val="num" w:pos="1440"/>
          <w:tab w:val="num" w:pos="2160"/>
        </w:tabs>
        <w:spacing w:after="0"/>
        <w:ind w:left="1418" w:hanging="284"/>
        <w:jc w:val="both"/>
        <w:rPr>
          <w:bCs/>
          <w:sz w:val="24"/>
          <w:szCs w:val="24"/>
        </w:rPr>
      </w:pPr>
      <w:r w:rsidRPr="000019BA">
        <w:rPr>
          <w:bCs/>
          <w:sz w:val="24"/>
          <w:szCs w:val="24"/>
        </w:rPr>
        <w:t>Integração dos Servidores através do esporte e atividades comemorativas;</w:t>
      </w:r>
    </w:p>
    <w:p w:rsidR="004C10EA" w:rsidRPr="000019BA" w:rsidRDefault="00786555" w:rsidP="00106A72">
      <w:pPr>
        <w:numPr>
          <w:ilvl w:val="0"/>
          <w:numId w:val="33"/>
        </w:numPr>
        <w:tabs>
          <w:tab w:val="clear" w:pos="1495"/>
          <w:tab w:val="num" w:pos="720"/>
          <w:tab w:val="num" w:pos="1440"/>
          <w:tab w:val="num" w:pos="2160"/>
        </w:tabs>
        <w:spacing w:after="0"/>
        <w:ind w:left="1418" w:hanging="284"/>
        <w:jc w:val="both"/>
        <w:rPr>
          <w:bCs/>
          <w:sz w:val="24"/>
          <w:szCs w:val="24"/>
        </w:rPr>
      </w:pPr>
      <w:r w:rsidRPr="000019BA">
        <w:rPr>
          <w:bCs/>
          <w:sz w:val="24"/>
          <w:szCs w:val="24"/>
        </w:rPr>
        <w:t>Aquisição de Internet Fibra ótica;</w:t>
      </w:r>
    </w:p>
    <w:p w:rsidR="004C10EA" w:rsidRPr="000019BA" w:rsidRDefault="00786555" w:rsidP="00106A72">
      <w:pPr>
        <w:numPr>
          <w:ilvl w:val="0"/>
          <w:numId w:val="33"/>
        </w:numPr>
        <w:tabs>
          <w:tab w:val="clear" w:pos="1495"/>
          <w:tab w:val="num" w:pos="720"/>
          <w:tab w:val="num" w:pos="1440"/>
          <w:tab w:val="num" w:pos="2160"/>
        </w:tabs>
        <w:spacing w:after="0"/>
        <w:ind w:left="1418" w:hanging="284"/>
        <w:jc w:val="both"/>
        <w:rPr>
          <w:bCs/>
          <w:sz w:val="24"/>
          <w:szCs w:val="24"/>
        </w:rPr>
      </w:pPr>
      <w:r w:rsidRPr="000019BA">
        <w:rPr>
          <w:bCs/>
          <w:sz w:val="24"/>
          <w:szCs w:val="24"/>
        </w:rPr>
        <w:t>Abertura para o diálogo;</w:t>
      </w:r>
    </w:p>
    <w:p w:rsidR="004C10EA" w:rsidRPr="000019BA" w:rsidRDefault="00786555" w:rsidP="00106A72">
      <w:pPr>
        <w:numPr>
          <w:ilvl w:val="0"/>
          <w:numId w:val="33"/>
        </w:numPr>
        <w:tabs>
          <w:tab w:val="clear" w:pos="1495"/>
          <w:tab w:val="num" w:pos="720"/>
          <w:tab w:val="num" w:pos="1440"/>
          <w:tab w:val="num" w:pos="2160"/>
        </w:tabs>
        <w:spacing w:after="0"/>
        <w:ind w:left="1418" w:hanging="284"/>
        <w:jc w:val="both"/>
        <w:rPr>
          <w:bCs/>
          <w:sz w:val="24"/>
          <w:szCs w:val="24"/>
        </w:rPr>
      </w:pPr>
      <w:r w:rsidRPr="000019BA">
        <w:rPr>
          <w:bCs/>
          <w:sz w:val="24"/>
          <w:szCs w:val="24"/>
        </w:rPr>
        <w:t>Retorno em tempo das solicitações encaminhadas ao Gabinete e aos Departamentos.</w:t>
      </w:r>
    </w:p>
    <w:p w:rsidR="0056694C" w:rsidRDefault="0056694C" w:rsidP="00B264C0">
      <w:pPr>
        <w:spacing w:after="0"/>
        <w:rPr>
          <w:b/>
          <w:bCs/>
          <w:sz w:val="24"/>
          <w:szCs w:val="24"/>
        </w:rPr>
      </w:pPr>
    </w:p>
    <w:p w:rsidR="0056694C" w:rsidRDefault="00B264C0" w:rsidP="00B264C0">
      <w:pPr>
        <w:spacing w:after="0"/>
        <w:rPr>
          <w:b/>
          <w:bCs/>
          <w:sz w:val="24"/>
          <w:szCs w:val="24"/>
        </w:rPr>
      </w:pPr>
      <w:r w:rsidRPr="00B264C0">
        <w:rPr>
          <w:b/>
          <w:bCs/>
          <w:sz w:val="24"/>
          <w:szCs w:val="24"/>
        </w:rPr>
        <w:t xml:space="preserve">Pontos </w:t>
      </w:r>
      <w:r w:rsidR="0056694C">
        <w:rPr>
          <w:b/>
          <w:bCs/>
          <w:sz w:val="24"/>
          <w:szCs w:val="24"/>
        </w:rPr>
        <w:t>a melhorar</w:t>
      </w:r>
      <w:r w:rsidRPr="00B264C0">
        <w:rPr>
          <w:b/>
          <w:bCs/>
          <w:sz w:val="24"/>
          <w:szCs w:val="24"/>
        </w:rPr>
        <w:t xml:space="preserve"> (</w:t>
      </w:r>
      <w:r w:rsidR="0056694C">
        <w:rPr>
          <w:b/>
          <w:bCs/>
          <w:sz w:val="24"/>
          <w:szCs w:val="24"/>
        </w:rPr>
        <w:t>Desv</w:t>
      </w:r>
      <w:r w:rsidRPr="00B264C0">
        <w:rPr>
          <w:b/>
          <w:bCs/>
          <w:sz w:val="24"/>
          <w:szCs w:val="24"/>
        </w:rPr>
        <w:t>antagens da Gestão)</w:t>
      </w:r>
    </w:p>
    <w:p w:rsidR="0056694C" w:rsidRDefault="0056694C" w:rsidP="00B264C0">
      <w:pPr>
        <w:spacing w:after="0"/>
        <w:rPr>
          <w:b/>
          <w:bCs/>
          <w:sz w:val="24"/>
          <w:szCs w:val="24"/>
        </w:rPr>
      </w:pPr>
    </w:p>
    <w:p w:rsidR="004C10EA" w:rsidRPr="0056694C" w:rsidRDefault="00786555" w:rsidP="00106A72">
      <w:pPr>
        <w:numPr>
          <w:ilvl w:val="0"/>
          <w:numId w:val="33"/>
        </w:numPr>
        <w:tabs>
          <w:tab w:val="clear" w:pos="1495"/>
          <w:tab w:val="num" w:pos="720"/>
          <w:tab w:val="num" w:pos="1440"/>
          <w:tab w:val="num" w:pos="2160"/>
        </w:tabs>
        <w:spacing w:after="0"/>
        <w:ind w:left="1418" w:hanging="284"/>
        <w:jc w:val="both"/>
        <w:rPr>
          <w:bCs/>
          <w:sz w:val="24"/>
          <w:szCs w:val="24"/>
        </w:rPr>
      </w:pPr>
      <w:r w:rsidRPr="0056694C">
        <w:rPr>
          <w:bCs/>
          <w:sz w:val="24"/>
          <w:szCs w:val="24"/>
        </w:rPr>
        <w:t xml:space="preserve">Capacitação dos Servidores </w:t>
      </w:r>
    </w:p>
    <w:p w:rsidR="004C10EA" w:rsidRPr="0056694C" w:rsidRDefault="00786555" w:rsidP="00106A72">
      <w:pPr>
        <w:numPr>
          <w:ilvl w:val="0"/>
          <w:numId w:val="33"/>
        </w:numPr>
        <w:tabs>
          <w:tab w:val="clear" w:pos="1495"/>
          <w:tab w:val="num" w:pos="720"/>
          <w:tab w:val="num" w:pos="1440"/>
          <w:tab w:val="num" w:pos="2160"/>
        </w:tabs>
        <w:spacing w:after="0"/>
        <w:ind w:left="1418" w:hanging="284"/>
        <w:jc w:val="both"/>
        <w:rPr>
          <w:bCs/>
          <w:sz w:val="24"/>
          <w:szCs w:val="24"/>
        </w:rPr>
      </w:pPr>
      <w:r w:rsidRPr="0056694C">
        <w:rPr>
          <w:bCs/>
          <w:sz w:val="24"/>
          <w:szCs w:val="24"/>
        </w:rPr>
        <w:t>Melhoria do acesso ao Campus, localizado na área rural a 7 km da cidade, e 1 km distante da pista principal BR 230 – Transamazônica</w:t>
      </w:r>
    </w:p>
    <w:p w:rsidR="004C10EA" w:rsidRPr="0056694C" w:rsidRDefault="00786555" w:rsidP="00106A72">
      <w:pPr>
        <w:numPr>
          <w:ilvl w:val="0"/>
          <w:numId w:val="33"/>
        </w:numPr>
        <w:tabs>
          <w:tab w:val="clear" w:pos="1495"/>
          <w:tab w:val="num" w:pos="720"/>
          <w:tab w:val="num" w:pos="1440"/>
          <w:tab w:val="num" w:pos="2160"/>
        </w:tabs>
        <w:spacing w:after="0"/>
        <w:ind w:left="1418" w:hanging="284"/>
        <w:jc w:val="both"/>
        <w:rPr>
          <w:bCs/>
          <w:sz w:val="24"/>
          <w:szCs w:val="24"/>
        </w:rPr>
      </w:pPr>
      <w:r w:rsidRPr="0056694C">
        <w:rPr>
          <w:bCs/>
          <w:sz w:val="24"/>
          <w:szCs w:val="24"/>
        </w:rPr>
        <w:t>Urgente: reforma do Prédio antigo, construção dos laboratórios e unidades de produções e a conclusão da construção do prédio novo;</w:t>
      </w:r>
    </w:p>
    <w:p w:rsidR="004C10EA" w:rsidRPr="0056694C" w:rsidRDefault="00786555" w:rsidP="00106A72">
      <w:pPr>
        <w:numPr>
          <w:ilvl w:val="0"/>
          <w:numId w:val="33"/>
        </w:numPr>
        <w:tabs>
          <w:tab w:val="clear" w:pos="1495"/>
          <w:tab w:val="num" w:pos="720"/>
          <w:tab w:val="num" w:pos="1440"/>
          <w:tab w:val="num" w:pos="2160"/>
        </w:tabs>
        <w:spacing w:after="0"/>
        <w:ind w:left="1418" w:hanging="284"/>
        <w:jc w:val="both"/>
        <w:rPr>
          <w:bCs/>
          <w:sz w:val="24"/>
          <w:szCs w:val="24"/>
        </w:rPr>
      </w:pPr>
      <w:r w:rsidRPr="0056694C">
        <w:rPr>
          <w:bCs/>
          <w:sz w:val="24"/>
          <w:szCs w:val="24"/>
        </w:rPr>
        <w:t>Treinamento para os servidores pelas Diretorias Sistêmicas;</w:t>
      </w:r>
    </w:p>
    <w:p w:rsidR="004C10EA" w:rsidRDefault="00786555" w:rsidP="00106A72">
      <w:pPr>
        <w:numPr>
          <w:ilvl w:val="0"/>
          <w:numId w:val="33"/>
        </w:numPr>
        <w:tabs>
          <w:tab w:val="clear" w:pos="1495"/>
          <w:tab w:val="num" w:pos="720"/>
          <w:tab w:val="num" w:pos="1440"/>
          <w:tab w:val="num" w:pos="2160"/>
        </w:tabs>
        <w:spacing w:after="0"/>
        <w:ind w:left="1418" w:hanging="284"/>
        <w:jc w:val="both"/>
        <w:rPr>
          <w:bCs/>
          <w:sz w:val="24"/>
          <w:szCs w:val="24"/>
        </w:rPr>
      </w:pPr>
      <w:r w:rsidRPr="0056694C">
        <w:rPr>
          <w:bCs/>
          <w:sz w:val="24"/>
          <w:szCs w:val="24"/>
        </w:rPr>
        <w:t>Visitas dos Pró-Reitores aos Campi.</w:t>
      </w:r>
    </w:p>
    <w:p w:rsidR="003A4FE5" w:rsidRPr="0056694C" w:rsidRDefault="003A4FE5" w:rsidP="003A4FE5">
      <w:pPr>
        <w:tabs>
          <w:tab w:val="num" w:pos="1440"/>
          <w:tab w:val="num" w:pos="2160"/>
        </w:tabs>
        <w:spacing w:after="0"/>
        <w:ind w:left="1418"/>
        <w:jc w:val="both"/>
        <w:rPr>
          <w:bCs/>
          <w:sz w:val="24"/>
          <w:szCs w:val="24"/>
        </w:rPr>
      </w:pPr>
    </w:p>
    <w:p w:rsidR="003A4FE5" w:rsidRDefault="003A4FE5" w:rsidP="003A4FE5">
      <w:pPr>
        <w:spacing w:after="0"/>
        <w:rPr>
          <w:b/>
          <w:bCs/>
          <w:sz w:val="24"/>
          <w:szCs w:val="24"/>
        </w:rPr>
      </w:pPr>
      <w:r>
        <w:rPr>
          <w:b/>
          <w:bCs/>
          <w:sz w:val="24"/>
          <w:szCs w:val="24"/>
        </w:rPr>
        <w:lastRenderedPageBreak/>
        <w:t>Oportunidades</w:t>
      </w:r>
      <w:r w:rsidRPr="003A4FE5">
        <w:rPr>
          <w:b/>
          <w:bCs/>
          <w:sz w:val="24"/>
          <w:szCs w:val="24"/>
        </w:rPr>
        <w:t xml:space="preserve"> (</w:t>
      </w:r>
      <w:r>
        <w:rPr>
          <w:b/>
          <w:bCs/>
          <w:sz w:val="24"/>
          <w:szCs w:val="24"/>
        </w:rPr>
        <w:t>Projeção Institucional</w:t>
      </w:r>
      <w:r w:rsidRPr="003A4FE5">
        <w:rPr>
          <w:b/>
          <w:bCs/>
          <w:sz w:val="24"/>
          <w:szCs w:val="24"/>
        </w:rPr>
        <w:t>)</w:t>
      </w:r>
    </w:p>
    <w:p w:rsidR="003A4FE5" w:rsidRDefault="003A4FE5" w:rsidP="003A4FE5">
      <w:pPr>
        <w:spacing w:after="0"/>
        <w:rPr>
          <w:b/>
          <w:bCs/>
          <w:sz w:val="24"/>
          <w:szCs w:val="24"/>
        </w:rPr>
      </w:pPr>
    </w:p>
    <w:p w:rsidR="004C10EA" w:rsidRPr="003A4FE5" w:rsidRDefault="00786555" w:rsidP="00106A72">
      <w:pPr>
        <w:numPr>
          <w:ilvl w:val="0"/>
          <w:numId w:val="33"/>
        </w:numPr>
        <w:tabs>
          <w:tab w:val="clear" w:pos="1495"/>
          <w:tab w:val="num" w:pos="720"/>
          <w:tab w:val="num" w:pos="1440"/>
          <w:tab w:val="num" w:pos="2160"/>
        </w:tabs>
        <w:spacing w:after="0"/>
        <w:ind w:left="1418" w:hanging="284"/>
        <w:jc w:val="both"/>
        <w:rPr>
          <w:bCs/>
          <w:sz w:val="24"/>
          <w:szCs w:val="24"/>
        </w:rPr>
      </w:pPr>
      <w:r w:rsidRPr="003A4FE5">
        <w:rPr>
          <w:bCs/>
          <w:sz w:val="24"/>
          <w:szCs w:val="24"/>
        </w:rPr>
        <w:t>Humaitá é um potencial no setor agropecuário, recursos naturais e serviços no sul do Amazonas;</w:t>
      </w:r>
    </w:p>
    <w:p w:rsidR="004C10EA" w:rsidRPr="003A4FE5" w:rsidRDefault="00786555" w:rsidP="00106A72">
      <w:pPr>
        <w:numPr>
          <w:ilvl w:val="0"/>
          <w:numId w:val="33"/>
        </w:numPr>
        <w:tabs>
          <w:tab w:val="clear" w:pos="1495"/>
          <w:tab w:val="num" w:pos="720"/>
          <w:tab w:val="num" w:pos="1440"/>
          <w:tab w:val="num" w:pos="2160"/>
        </w:tabs>
        <w:spacing w:after="0"/>
        <w:ind w:left="1418" w:hanging="284"/>
        <w:jc w:val="both"/>
        <w:rPr>
          <w:bCs/>
          <w:sz w:val="24"/>
          <w:szCs w:val="24"/>
        </w:rPr>
      </w:pPr>
      <w:r w:rsidRPr="003A4FE5">
        <w:rPr>
          <w:bCs/>
          <w:sz w:val="24"/>
          <w:szCs w:val="24"/>
        </w:rPr>
        <w:t>Concluindo a construção do Campus e completando o quadro de pessoal o Campus está preparado para aumentar a oferta dos cursos técnicos, o número de matrículas e iniciar os cursos superiores e de licenciatura.</w:t>
      </w:r>
    </w:p>
    <w:p w:rsidR="00C86767" w:rsidRDefault="00C86767" w:rsidP="00C86767">
      <w:pPr>
        <w:pStyle w:val="PargrafodaLista"/>
        <w:spacing w:after="0"/>
        <w:ind w:left="1495"/>
        <w:rPr>
          <w:b/>
          <w:bCs/>
          <w:sz w:val="24"/>
          <w:szCs w:val="24"/>
        </w:rPr>
      </w:pPr>
    </w:p>
    <w:p w:rsidR="00C86767" w:rsidRDefault="00C86767" w:rsidP="00C86767">
      <w:pPr>
        <w:spacing w:after="0"/>
        <w:rPr>
          <w:b/>
          <w:bCs/>
          <w:sz w:val="24"/>
          <w:szCs w:val="24"/>
        </w:rPr>
      </w:pPr>
      <w:r>
        <w:rPr>
          <w:b/>
          <w:bCs/>
          <w:sz w:val="24"/>
          <w:szCs w:val="24"/>
        </w:rPr>
        <w:t>Ameaças (Aspectos negativos/Comprometimento externo</w:t>
      </w:r>
      <w:r w:rsidRPr="00C86767">
        <w:rPr>
          <w:b/>
          <w:bCs/>
          <w:sz w:val="24"/>
          <w:szCs w:val="24"/>
        </w:rPr>
        <w:t>)</w:t>
      </w:r>
    </w:p>
    <w:p w:rsidR="00C86767" w:rsidRDefault="00C86767" w:rsidP="00C86767">
      <w:pPr>
        <w:spacing w:after="0"/>
        <w:rPr>
          <w:b/>
          <w:bCs/>
          <w:sz w:val="24"/>
          <w:szCs w:val="24"/>
        </w:rPr>
      </w:pPr>
    </w:p>
    <w:p w:rsidR="004C10EA" w:rsidRPr="00D62666" w:rsidRDefault="00786555" w:rsidP="00106A72">
      <w:pPr>
        <w:numPr>
          <w:ilvl w:val="0"/>
          <w:numId w:val="33"/>
        </w:numPr>
        <w:tabs>
          <w:tab w:val="clear" w:pos="1495"/>
          <w:tab w:val="num" w:pos="720"/>
          <w:tab w:val="num" w:pos="1440"/>
          <w:tab w:val="num" w:pos="2160"/>
        </w:tabs>
        <w:spacing w:after="0"/>
        <w:ind w:left="1418" w:hanging="284"/>
        <w:jc w:val="both"/>
        <w:rPr>
          <w:bCs/>
          <w:sz w:val="24"/>
          <w:szCs w:val="24"/>
        </w:rPr>
      </w:pPr>
      <w:r w:rsidRPr="00D62666">
        <w:rPr>
          <w:bCs/>
          <w:sz w:val="24"/>
          <w:szCs w:val="24"/>
        </w:rPr>
        <w:t>Paralisação das obras, consequentemente atraso na construção;</w:t>
      </w:r>
    </w:p>
    <w:p w:rsidR="004C10EA" w:rsidRPr="00D62666" w:rsidRDefault="00786555" w:rsidP="00106A72">
      <w:pPr>
        <w:numPr>
          <w:ilvl w:val="0"/>
          <w:numId w:val="33"/>
        </w:numPr>
        <w:tabs>
          <w:tab w:val="clear" w:pos="1495"/>
          <w:tab w:val="num" w:pos="720"/>
          <w:tab w:val="num" w:pos="1440"/>
          <w:tab w:val="num" w:pos="2160"/>
        </w:tabs>
        <w:spacing w:after="0"/>
        <w:ind w:left="1418" w:hanging="284"/>
        <w:jc w:val="both"/>
        <w:rPr>
          <w:bCs/>
          <w:sz w:val="24"/>
          <w:szCs w:val="24"/>
        </w:rPr>
      </w:pPr>
      <w:r w:rsidRPr="00D62666">
        <w:rPr>
          <w:bCs/>
          <w:sz w:val="24"/>
          <w:szCs w:val="24"/>
        </w:rPr>
        <w:t xml:space="preserve">Reforma e ampliação das instalações antigas que </w:t>
      </w:r>
      <w:r w:rsidR="00280E36" w:rsidRPr="00D62666">
        <w:rPr>
          <w:bCs/>
          <w:sz w:val="24"/>
          <w:szCs w:val="24"/>
        </w:rPr>
        <w:t>ocorreu parcialmente</w:t>
      </w:r>
      <w:r w:rsidRPr="00D62666">
        <w:rPr>
          <w:bCs/>
          <w:sz w:val="24"/>
          <w:szCs w:val="24"/>
        </w:rPr>
        <w:t xml:space="preserve"> e de forma improvisada;</w:t>
      </w:r>
    </w:p>
    <w:p w:rsidR="004C10EA" w:rsidRPr="00D62666" w:rsidRDefault="00786555" w:rsidP="00106A72">
      <w:pPr>
        <w:numPr>
          <w:ilvl w:val="0"/>
          <w:numId w:val="33"/>
        </w:numPr>
        <w:tabs>
          <w:tab w:val="clear" w:pos="1495"/>
          <w:tab w:val="num" w:pos="720"/>
          <w:tab w:val="num" w:pos="1440"/>
          <w:tab w:val="num" w:pos="2160"/>
        </w:tabs>
        <w:spacing w:after="0"/>
        <w:ind w:left="1418" w:hanging="284"/>
        <w:jc w:val="both"/>
        <w:rPr>
          <w:bCs/>
          <w:sz w:val="24"/>
          <w:szCs w:val="24"/>
        </w:rPr>
      </w:pPr>
      <w:r w:rsidRPr="00D62666">
        <w:rPr>
          <w:bCs/>
          <w:sz w:val="24"/>
          <w:szCs w:val="24"/>
        </w:rPr>
        <w:t>Quadro ainda reduzido de servidores, aguardando as nomeações dos novos servidores do atual concurso;</w:t>
      </w:r>
    </w:p>
    <w:p w:rsidR="004C10EA" w:rsidRPr="00D62666" w:rsidRDefault="00786555" w:rsidP="00106A72">
      <w:pPr>
        <w:numPr>
          <w:ilvl w:val="0"/>
          <w:numId w:val="33"/>
        </w:numPr>
        <w:tabs>
          <w:tab w:val="clear" w:pos="1495"/>
          <w:tab w:val="num" w:pos="720"/>
          <w:tab w:val="num" w:pos="1440"/>
          <w:tab w:val="num" w:pos="2160"/>
        </w:tabs>
        <w:spacing w:after="0"/>
        <w:ind w:left="1418" w:hanging="284"/>
        <w:jc w:val="both"/>
        <w:rPr>
          <w:bCs/>
          <w:sz w:val="24"/>
          <w:szCs w:val="24"/>
        </w:rPr>
      </w:pPr>
      <w:r w:rsidRPr="00D62666">
        <w:rPr>
          <w:bCs/>
          <w:sz w:val="24"/>
          <w:szCs w:val="24"/>
        </w:rPr>
        <w:t xml:space="preserve">Dificuldades no acesso que ainda não é pavimentado devido </w:t>
      </w:r>
      <w:r w:rsidR="00280E36" w:rsidRPr="00D62666">
        <w:rPr>
          <w:bCs/>
          <w:sz w:val="24"/>
          <w:szCs w:val="24"/>
        </w:rPr>
        <w:t>ao</w:t>
      </w:r>
      <w:r w:rsidRPr="00D62666">
        <w:rPr>
          <w:bCs/>
          <w:sz w:val="24"/>
          <w:szCs w:val="24"/>
        </w:rPr>
        <w:t xml:space="preserve"> grande incidente de chuvas e poeiras;</w:t>
      </w:r>
    </w:p>
    <w:p w:rsidR="00D62666" w:rsidRPr="00C86767" w:rsidRDefault="00D62666" w:rsidP="00C86767">
      <w:pPr>
        <w:spacing w:after="0"/>
        <w:rPr>
          <w:b/>
          <w:bCs/>
          <w:sz w:val="24"/>
          <w:szCs w:val="24"/>
        </w:rPr>
      </w:pPr>
    </w:p>
    <w:p w:rsidR="003A4FE5" w:rsidRDefault="003F233F" w:rsidP="003A4FE5">
      <w:pPr>
        <w:spacing w:after="0"/>
        <w:rPr>
          <w:b/>
          <w:bCs/>
          <w:sz w:val="24"/>
          <w:szCs w:val="24"/>
        </w:rPr>
      </w:pPr>
      <w:proofErr w:type="spellStart"/>
      <w:r>
        <w:rPr>
          <w:b/>
          <w:bCs/>
          <w:sz w:val="24"/>
          <w:szCs w:val="24"/>
        </w:rPr>
        <w:t>Autoavaliação</w:t>
      </w:r>
      <w:proofErr w:type="spellEnd"/>
    </w:p>
    <w:p w:rsidR="003F233F" w:rsidRDefault="003F233F" w:rsidP="003A4FE5">
      <w:pPr>
        <w:spacing w:after="0"/>
        <w:rPr>
          <w:b/>
          <w:bCs/>
          <w:sz w:val="24"/>
          <w:szCs w:val="24"/>
        </w:rPr>
      </w:pPr>
    </w:p>
    <w:p w:rsidR="004C10EA" w:rsidRPr="003F233F" w:rsidRDefault="00786555" w:rsidP="003F233F">
      <w:pPr>
        <w:spacing w:after="0"/>
        <w:ind w:firstLine="567"/>
        <w:jc w:val="both"/>
        <w:rPr>
          <w:bCs/>
          <w:sz w:val="24"/>
          <w:szCs w:val="24"/>
        </w:rPr>
      </w:pPr>
      <w:r w:rsidRPr="003F233F">
        <w:rPr>
          <w:bCs/>
          <w:sz w:val="24"/>
          <w:szCs w:val="24"/>
        </w:rPr>
        <w:t xml:space="preserve">Como Gestor do Campus da Expansão fase </w:t>
      </w:r>
      <w:r w:rsidR="003F233F" w:rsidRPr="003F233F">
        <w:rPr>
          <w:bCs/>
          <w:sz w:val="24"/>
          <w:szCs w:val="24"/>
        </w:rPr>
        <w:t>III, devido</w:t>
      </w:r>
      <w:r w:rsidRPr="003F233F">
        <w:rPr>
          <w:bCs/>
          <w:sz w:val="24"/>
          <w:szCs w:val="24"/>
        </w:rPr>
        <w:t xml:space="preserve"> as demandas e </w:t>
      </w:r>
      <w:r w:rsidR="003F233F" w:rsidRPr="003F233F">
        <w:rPr>
          <w:bCs/>
          <w:sz w:val="24"/>
          <w:szCs w:val="24"/>
        </w:rPr>
        <w:t>viagens, me</w:t>
      </w:r>
      <w:r w:rsidRPr="003F233F">
        <w:rPr>
          <w:bCs/>
          <w:sz w:val="24"/>
          <w:szCs w:val="24"/>
        </w:rPr>
        <w:t xml:space="preserve"> sinto ausente do </w:t>
      </w:r>
      <w:r w:rsidRPr="003F233F">
        <w:rPr>
          <w:bCs/>
          <w:i/>
          <w:iCs/>
          <w:sz w:val="24"/>
          <w:szCs w:val="24"/>
        </w:rPr>
        <w:t>Campus</w:t>
      </w:r>
      <w:r w:rsidRPr="003F233F">
        <w:rPr>
          <w:bCs/>
          <w:sz w:val="24"/>
          <w:szCs w:val="24"/>
        </w:rPr>
        <w:t xml:space="preserve"> em algumas situações que deveria estar presente. O que exige maior atenção da minha pessoa e dos meus Chefes de Departamento para atender as solicitações do Servidores, </w:t>
      </w:r>
      <w:r w:rsidR="003F233F" w:rsidRPr="003F233F">
        <w:rPr>
          <w:bCs/>
          <w:sz w:val="24"/>
          <w:szCs w:val="24"/>
        </w:rPr>
        <w:t>Discentes e</w:t>
      </w:r>
      <w:r w:rsidRPr="003F233F">
        <w:rPr>
          <w:bCs/>
          <w:sz w:val="24"/>
          <w:szCs w:val="24"/>
        </w:rPr>
        <w:t xml:space="preserve"> as finalidades que </w:t>
      </w:r>
      <w:r w:rsidR="003F233F" w:rsidRPr="003F233F">
        <w:rPr>
          <w:bCs/>
          <w:sz w:val="24"/>
          <w:szCs w:val="24"/>
        </w:rPr>
        <w:t>propõe</w:t>
      </w:r>
      <w:r w:rsidRPr="003F233F">
        <w:rPr>
          <w:bCs/>
          <w:sz w:val="24"/>
          <w:szCs w:val="24"/>
        </w:rPr>
        <w:t xml:space="preserve"> o Instituto.  </w:t>
      </w:r>
    </w:p>
    <w:p w:rsidR="003F233F" w:rsidRDefault="003F233F" w:rsidP="003A4FE5">
      <w:pPr>
        <w:spacing w:after="0"/>
        <w:rPr>
          <w:b/>
          <w:bCs/>
          <w:sz w:val="24"/>
          <w:szCs w:val="24"/>
        </w:rPr>
      </w:pPr>
    </w:p>
    <w:p w:rsidR="00C86767" w:rsidRDefault="00C86767" w:rsidP="003A4FE5">
      <w:pPr>
        <w:spacing w:after="0"/>
        <w:rPr>
          <w:b/>
          <w:bCs/>
          <w:sz w:val="24"/>
          <w:szCs w:val="24"/>
        </w:rPr>
      </w:pPr>
    </w:p>
    <w:p w:rsidR="003A4FE5" w:rsidRPr="003A4FE5" w:rsidRDefault="003A4FE5" w:rsidP="003A4FE5">
      <w:pPr>
        <w:spacing w:after="0"/>
        <w:rPr>
          <w:b/>
          <w:bCs/>
          <w:sz w:val="24"/>
          <w:szCs w:val="24"/>
        </w:rPr>
      </w:pPr>
    </w:p>
    <w:p w:rsidR="003F50E9" w:rsidRDefault="003F50E9">
      <w:pPr>
        <w:spacing w:after="160" w:line="259" w:lineRule="auto"/>
        <w:rPr>
          <w:b/>
          <w:sz w:val="24"/>
          <w:szCs w:val="24"/>
        </w:rPr>
      </w:pPr>
      <w:r>
        <w:rPr>
          <w:b/>
          <w:sz w:val="24"/>
          <w:szCs w:val="24"/>
        </w:rPr>
        <w:br w:type="page"/>
      </w:r>
    </w:p>
    <w:p w:rsidR="00640E7B" w:rsidRDefault="00F96FEF" w:rsidP="00640E7B">
      <w:pPr>
        <w:spacing w:after="0" w:line="240" w:lineRule="auto"/>
        <w:jc w:val="both"/>
        <w:rPr>
          <w:b/>
          <w:sz w:val="24"/>
          <w:szCs w:val="24"/>
        </w:rPr>
      </w:pPr>
      <w:r>
        <w:rPr>
          <w:b/>
          <w:sz w:val="24"/>
          <w:szCs w:val="24"/>
        </w:rPr>
        <w:lastRenderedPageBreak/>
        <w:t>IFAM</w:t>
      </w:r>
      <w:r w:rsidR="00640E7B">
        <w:rPr>
          <w:b/>
          <w:sz w:val="24"/>
          <w:szCs w:val="24"/>
        </w:rPr>
        <w:t xml:space="preserve"> Campus Tefé</w:t>
      </w:r>
    </w:p>
    <w:p w:rsidR="00640E7B" w:rsidRDefault="00640E7B" w:rsidP="00640E7B">
      <w:pPr>
        <w:spacing w:after="0" w:line="240" w:lineRule="auto"/>
        <w:jc w:val="both"/>
        <w:rPr>
          <w:b/>
          <w:sz w:val="24"/>
          <w:szCs w:val="24"/>
        </w:rPr>
      </w:pPr>
    </w:p>
    <w:p w:rsidR="00640E7B" w:rsidRPr="00086A6F" w:rsidRDefault="00640E7B" w:rsidP="00086A6F">
      <w:pPr>
        <w:tabs>
          <w:tab w:val="num" w:pos="1440"/>
          <w:tab w:val="num" w:pos="2160"/>
        </w:tabs>
        <w:spacing w:after="0"/>
        <w:ind w:left="1134"/>
        <w:jc w:val="both"/>
        <w:rPr>
          <w:bCs/>
          <w:sz w:val="24"/>
          <w:szCs w:val="24"/>
        </w:rPr>
      </w:pPr>
      <w:r w:rsidRPr="00086A6F">
        <w:rPr>
          <w:bCs/>
          <w:sz w:val="24"/>
          <w:szCs w:val="24"/>
        </w:rPr>
        <w:t>Docentes Efetivos: 08</w:t>
      </w:r>
    </w:p>
    <w:p w:rsidR="00640E7B" w:rsidRPr="00086A6F" w:rsidRDefault="00640E7B" w:rsidP="00086A6F">
      <w:pPr>
        <w:tabs>
          <w:tab w:val="num" w:pos="1440"/>
          <w:tab w:val="num" w:pos="2160"/>
        </w:tabs>
        <w:spacing w:after="0"/>
        <w:ind w:left="1134"/>
        <w:jc w:val="both"/>
        <w:rPr>
          <w:bCs/>
          <w:sz w:val="24"/>
          <w:szCs w:val="24"/>
        </w:rPr>
      </w:pPr>
      <w:r w:rsidRPr="00086A6F">
        <w:rPr>
          <w:bCs/>
          <w:sz w:val="24"/>
          <w:szCs w:val="24"/>
        </w:rPr>
        <w:t>Docentes PSS: 10</w:t>
      </w:r>
    </w:p>
    <w:p w:rsidR="00640E7B" w:rsidRPr="00086A6F" w:rsidRDefault="00640E7B" w:rsidP="00086A6F">
      <w:pPr>
        <w:tabs>
          <w:tab w:val="num" w:pos="1440"/>
          <w:tab w:val="num" w:pos="2160"/>
        </w:tabs>
        <w:spacing w:after="0"/>
        <w:ind w:left="1134"/>
        <w:jc w:val="both"/>
        <w:rPr>
          <w:bCs/>
          <w:sz w:val="24"/>
          <w:szCs w:val="24"/>
        </w:rPr>
      </w:pPr>
      <w:r w:rsidRPr="00086A6F">
        <w:rPr>
          <w:bCs/>
          <w:sz w:val="24"/>
          <w:szCs w:val="24"/>
        </w:rPr>
        <w:t>TAE: 02</w:t>
      </w:r>
    </w:p>
    <w:p w:rsidR="00640E7B" w:rsidRPr="00086A6F" w:rsidRDefault="00640E7B" w:rsidP="00086A6F">
      <w:pPr>
        <w:tabs>
          <w:tab w:val="num" w:pos="1440"/>
          <w:tab w:val="num" w:pos="2160"/>
        </w:tabs>
        <w:spacing w:after="0"/>
        <w:ind w:left="1134"/>
        <w:jc w:val="both"/>
        <w:rPr>
          <w:bCs/>
          <w:sz w:val="24"/>
          <w:szCs w:val="24"/>
        </w:rPr>
      </w:pPr>
      <w:r w:rsidRPr="00086A6F">
        <w:rPr>
          <w:bCs/>
          <w:sz w:val="24"/>
          <w:szCs w:val="24"/>
        </w:rPr>
        <w:t xml:space="preserve">Colaboradores </w:t>
      </w:r>
      <w:r w:rsidR="00280E36" w:rsidRPr="00086A6F">
        <w:rPr>
          <w:bCs/>
          <w:sz w:val="24"/>
          <w:szCs w:val="24"/>
        </w:rPr>
        <w:t>terceirizados</w:t>
      </w:r>
      <w:r w:rsidRPr="00086A6F">
        <w:rPr>
          <w:bCs/>
          <w:sz w:val="24"/>
          <w:szCs w:val="24"/>
        </w:rPr>
        <w:t xml:space="preserve"> (18): 06 vigilantes, 02 agentes limpeza, </w:t>
      </w:r>
    </w:p>
    <w:p w:rsidR="00640E7B" w:rsidRPr="00086A6F" w:rsidRDefault="00640E7B" w:rsidP="00086A6F">
      <w:pPr>
        <w:tabs>
          <w:tab w:val="num" w:pos="1440"/>
          <w:tab w:val="num" w:pos="2160"/>
        </w:tabs>
        <w:spacing w:after="0"/>
        <w:ind w:left="1134"/>
        <w:jc w:val="both"/>
        <w:rPr>
          <w:bCs/>
          <w:sz w:val="24"/>
          <w:szCs w:val="24"/>
        </w:rPr>
      </w:pPr>
      <w:r w:rsidRPr="00086A6F">
        <w:rPr>
          <w:bCs/>
          <w:sz w:val="24"/>
          <w:szCs w:val="24"/>
        </w:rPr>
        <w:t xml:space="preserve">01 aux. de cozinha, </w:t>
      </w:r>
      <w:r w:rsidR="00280E36" w:rsidRPr="00086A6F">
        <w:rPr>
          <w:bCs/>
          <w:sz w:val="24"/>
          <w:szCs w:val="24"/>
        </w:rPr>
        <w:t>01 artífice</w:t>
      </w:r>
      <w:r w:rsidRPr="00086A6F">
        <w:rPr>
          <w:bCs/>
          <w:sz w:val="24"/>
          <w:szCs w:val="24"/>
        </w:rPr>
        <w:t>, 03 recepcionistas, 03 agentes de portarias, 01 almoxarife e 01 office-boy.</w:t>
      </w:r>
    </w:p>
    <w:p w:rsidR="00640E7B" w:rsidRPr="00086A6F" w:rsidRDefault="00640E7B" w:rsidP="00086A6F">
      <w:pPr>
        <w:tabs>
          <w:tab w:val="num" w:pos="1440"/>
          <w:tab w:val="num" w:pos="2160"/>
        </w:tabs>
        <w:spacing w:after="0"/>
        <w:ind w:left="1134"/>
        <w:jc w:val="both"/>
        <w:rPr>
          <w:bCs/>
          <w:sz w:val="24"/>
          <w:szCs w:val="24"/>
        </w:rPr>
      </w:pPr>
      <w:r w:rsidRPr="00086A6F">
        <w:rPr>
          <w:bCs/>
          <w:sz w:val="24"/>
          <w:szCs w:val="24"/>
        </w:rPr>
        <w:t>Vagas do Concursos: 15 docentes e 18 TAE</w:t>
      </w:r>
    </w:p>
    <w:p w:rsidR="00B264C0" w:rsidRPr="00B264C0" w:rsidRDefault="00B264C0" w:rsidP="00B264C0">
      <w:pPr>
        <w:spacing w:after="0"/>
        <w:rPr>
          <w:b/>
          <w:bCs/>
          <w:sz w:val="24"/>
          <w:szCs w:val="24"/>
        </w:rPr>
      </w:pPr>
      <w:r w:rsidRPr="00B264C0">
        <w:rPr>
          <w:b/>
          <w:bCs/>
          <w:sz w:val="24"/>
          <w:szCs w:val="24"/>
        </w:rPr>
        <w:br/>
      </w:r>
    </w:p>
    <w:p w:rsidR="000019BA" w:rsidRDefault="00B6218A" w:rsidP="00B6218A">
      <w:pPr>
        <w:tabs>
          <w:tab w:val="num" w:pos="1440"/>
          <w:tab w:val="num" w:pos="2160"/>
        </w:tabs>
        <w:spacing w:after="0"/>
        <w:ind w:left="1134"/>
        <w:jc w:val="both"/>
        <w:rPr>
          <w:b/>
          <w:bCs/>
          <w:sz w:val="24"/>
          <w:szCs w:val="24"/>
        </w:rPr>
      </w:pPr>
      <w:r w:rsidRPr="00B6218A">
        <w:rPr>
          <w:b/>
          <w:bCs/>
          <w:sz w:val="24"/>
          <w:szCs w:val="24"/>
        </w:rPr>
        <w:t>Quantitativo de Alunos</w:t>
      </w:r>
    </w:p>
    <w:p w:rsidR="00B6218A" w:rsidRPr="00B6218A" w:rsidRDefault="00B6218A" w:rsidP="00B6218A">
      <w:pPr>
        <w:tabs>
          <w:tab w:val="num" w:pos="1440"/>
          <w:tab w:val="num" w:pos="2160"/>
        </w:tabs>
        <w:spacing w:after="0"/>
        <w:ind w:left="1134"/>
        <w:jc w:val="both"/>
        <w:rPr>
          <w:b/>
          <w:bCs/>
          <w:sz w:val="24"/>
          <w:szCs w:val="24"/>
        </w:rPr>
      </w:pPr>
    </w:p>
    <w:p w:rsidR="00B6218A" w:rsidRPr="00B6218A" w:rsidRDefault="00B6218A" w:rsidP="00B6218A">
      <w:pPr>
        <w:tabs>
          <w:tab w:val="num" w:pos="1440"/>
          <w:tab w:val="num" w:pos="2160"/>
        </w:tabs>
        <w:spacing w:after="0"/>
        <w:ind w:left="1134"/>
        <w:jc w:val="both"/>
        <w:rPr>
          <w:bCs/>
          <w:sz w:val="24"/>
          <w:szCs w:val="24"/>
        </w:rPr>
      </w:pPr>
      <w:r w:rsidRPr="00B6218A">
        <w:rPr>
          <w:bCs/>
          <w:sz w:val="24"/>
          <w:szCs w:val="24"/>
        </w:rPr>
        <w:t>Números alunos matriculados em 2014: 200 alunos</w:t>
      </w:r>
    </w:p>
    <w:p w:rsidR="00B6218A" w:rsidRPr="00B6218A" w:rsidRDefault="00B6218A" w:rsidP="00B6218A">
      <w:pPr>
        <w:tabs>
          <w:tab w:val="num" w:pos="1440"/>
          <w:tab w:val="num" w:pos="2160"/>
        </w:tabs>
        <w:spacing w:after="0"/>
        <w:ind w:left="1134"/>
        <w:jc w:val="both"/>
        <w:rPr>
          <w:bCs/>
          <w:sz w:val="24"/>
          <w:szCs w:val="24"/>
        </w:rPr>
      </w:pPr>
      <w:r w:rsidRPr="00B6218A">
        <w:rPr>
          <w:bCs/>
          <w:sz w:val="24"/>
          <w:szCs w:val="24"/>
        </w:rPr>
        <w:t>Curso Técnico em Informática: 40 (integrado)</w:t>
      </w:r>
    </w:p>
    <w:p w:rsidR="00B6218A" w:rsidRPr="00B6218A" w:rsidRDefault="00B6218A" w:rsidP="00B6218A">
      <w:pPr>
        <w:tabs>
          <w:tab w:val="num" w:pos="1440"/>
          <w:tab w:val="num" w:pos="2160"/>
        </w:tabs>
        <w:spacing w:after="0"/>
        <w:ind w:left="1134"/>
        <w:jc w:val="both"/>
        <w:rPr>
          <w:bCs/>
          <w:sz w:val="24"/>
          <w:szCs w:val="24"/>
        </w:rPr>
      </w:pPr>
      <w:r w:rsidRPr="00B6218A">
        <w:rPr>
          <w:bCs/>
          <w:sz w:val="24"/>
          <w:szCs w:val="24"/>
        </w:rPr>
        <w:t>Curso Técnico em Administração: 40 (integrado)</w:t>
      </w:r>
    </w:p>
    <w:p w:rsidR="00B6218A" w:rsidRPr="00B6218A" w:rsidRDefault="00B6218A" w:rsidP="00B6218A">
      <w:pPr>
        <w:tabs>
          <w:tab w:val="num" w:pos="1440"/>
          <w:tab w:val="num" w:pos="2160"/>
        </w:tabs>
        <w:spacing w:after="0"/>
        <w:ind w:left="1134"/>
        <w:jc w:val="both"/>
        <w:rPr>
          <w:bCs/>
          <w:sz w:val="24"/>
          <w:szCs w:val="24"/>
        </w:rPr>
      </w:pPr>
      <w:r w:rsidRPr="00B6218A">
        <w:rPr>
          <w:bCs/>
          <w:sz w:val="24"/>
          <w:szCs w:val="24"/>
        </w:rPr>
        <w:t>Curso Técnico em Informática: 40 (Subsequente)</w:t>
      </w:r>
    </w:p>
    <w:p w:rsidR="00B6218A" w:rsidRPr="00B6218A" w:rsidRDefault="00B6218A" w:rsidP="00B6218A">
      <w:pPr>
        <w:tabs>
          <w:tab w:val="num" w:pos="1440"/>
          <w:tab w:val="num" w:pos="2160"/>
        </w:tabs>
        <w:spacing w:after="0"/>
        <w:ind w:left="1134"/>
        <w:jc w:val="both"/>
        <w:rPr>
          <w:bCs/>
          <w:sz w:val="24"/>
          <w:szCs w:val="24"/>
        </w:rPr>
      </w:pPr>
      <w:r w:rsidRPr="00B6218A">
        <w:rPr>
          <w:bCs/>
          <w:sz w:val="24"/>
          <w:szCs w:val="24"/>
        </w:rPr>
        <w:t>Curso Técnico em Administração: 40 (Subsequente)</w:t>
      </w:r>
    </w:p>
    <w:p w:rsidR="00B6218A" w:rsidRPr="00B6218A" w:rsidRDefault="00B6218A" w:rsidP="00B6218A">
      <w:pPr>
        <w:tabs>
          <w:tab w:val="num" w:pos="1440"/>
          <w:tab w:val="num" w:pos="2160"/>
        </w:tabs>
        <w:spacing w:after="0"/>
        <w:ind w:left="1134"/>
        <w:jc w:val="both"/>
        <w:rPr>
          <w:bCs/>
          <w:sz w:val="24"/>
          <w:szCs w:val="24"/>
        </w:rPr>
      </w:pPr>
      <w:r w:rsidRPr="00B6218A">
        <w:rPr>
          <w:bCs/>
          <w:sz w:val="24"/>
          <w:szCs w:val="24"/>
        </w:rPr>
        <w:t>Curso Técnico em Contabilidade: 40 (Subsequente)</w:t>
      </w:r>
    </w:p>
    <w:p w:rsidR="00B6218A" w:rsidRDefault="00B6218A" w:rsidP="00B6218A">
      <w:pPr>
        <w:tabs>
          <w:tab w:val="num" w:pos="1440"/>
          <w:tab w:val="num" w:pos="2160"/>
        </w:tabs>
        <w:spacing w:after="0"/>
        <w:ind w:left="1134"/>
        <w:jc w:val="both"/>
        <w:rPr>
          <w:bCs/>
          <w:sz w:val="24"/>
          <w:szCs w:val="24"/>
        </w:rPr>
      </w:pPr>
    </w:p>
    <w:p w:rsidR="00B6218A" w:rsidRPr="002F2943" w:rsidRDefault="00B6218A" w:rsidP="00B6218A">
      <w:pPr>
        <w:tabs>
          <w:tab w:val="num" w:pos="1440"/>
          <w:tab w:val="num" w:pos="2160"/>
        </w:tabs>
        <w:spacing w:after="0"/>
        <w:ind w:left="1134"/>
        <w:jc w:val="both"/>
        <w:rPr>
          <w:b/>
          <w:bCs/>
          <w:sz w:val="24"/>
          <w:szCs w:val="24"/>
        </w:rPr>
      </w:pPr>
      <w:r w:rsidRPr="002F2943">
        <w:rPr>
          <w:b/>
          <w:bCs/>
          <w:sz w:val="24"/>
          <w:szCs w:val="24"/>
        </w:rPr>
        <w:t>Desistentes por curso</w:t>
      </w:r>
    </w:p>
    <w:p w:rsidR="00B6218A" w:rsidRPr="00B6218A" w:rsidRDefault="00B6218A" w:rsidP="00B6218A">
      <w:pPr>
        <w:tabs>
          <w:tab w:val="num" w:pos="1440"/>
          <w:tab w:val="num" w:pos="2160"/>
        </w:tabs>
        <w:spacing w:after="0"/>
        <w:ind w:left="1134"/>
        <w:jc w:val="both"/>
        <w:rPr>
          <w:bCs/>
          <w:sz w:val="24"/>
          <w:szCs w:val="24"/>
        </w:rPr>
      </w:pPr>
      <w:r w:rsidRPr="00B6218A">
        <w:rPr>
          <w:bCs/>
          <w:sz w:val="24"/>
          <w:szCs w:val="24"/>
        </w:rPr>
        <w:t xml:space="preserve">Na forma integrada: Administração - 0; Informática – </w:t>
      </w:r>
      <w:r w:rsidR="005407B0" w:rsidRPr="00B6218A">
        <w:rPr>
          <w:bCs/>
          <w:sz w:val="24"/>
          <w:szCs w:val="24"/>
        </w:rPr>
        <w:t>01 aluno</w:t>
      </w:r>
    </w:p>
    <w:p w:rsidR="00B6218A" w:rsidRPr="00B6218A" w:rsidRDefault="00B6218A" w:rsidP="00B6218A">
      <w:pPr>
        <w:tabs>
          <w:tab w:val="num" w:pos="1440"/>
          <w:tab w:val="num" w:pos="2160"/>
        </w:tabs>
        <w:spacing w:after="0"/>
        <w:ind w:left="1134"/>
        <w:jc w:val="both"/>
        <w:rPr>
          <w:bCs/>
          <w:sz w:val="24"/>
          <w:szCs w:val="24"/>
        </w:rPr>
      </w:pPr>
      <w:r w:rsidRPr="00B6218A">
        <w:rPr>
          <w:bCs/>
          <w:sz w:val="24"/>
          <w:szCs w:val="24"/>
        </w:rPr>
        <w:t>Na forma subsequente: Administração – 08 alunos; Contabilidade – 27</w:t>
      </w:r>
      <w:r w:rsidR="005407B0">
        <w:rPr>
          <w:bCs/>
          <w:sz w:val="24"/>
          <w:szCs w:val="24"/>
        </w:rPr>
        <w:t xml:space="preserve"> </w:t>
      </w:r>
      <w:r w:rsidRPr="00B6218A">
        <w:rPr>
          <w:bCs/>
          <w:sz w:val="24"/>
          <w:szCs w:val="24"/>
        </w:rPr>
        <w:t>alunos; Informática – 11 alunos.</w:t>
      </w:r>
    </w:p>
    <w:p w:rsidR="007D5672" w:rsidRDefault="007D5672" w:rsidP="007D5672">
      <w:pPr>
        <w:spacing w:after="0"/>
        <w:rPr>
          <w:b/>
          <w:bCs/>
          <w:sz w:val="24"/>
          <w:szCs w:val="24"/>
        </w:rPr>
      </w:pPr>
    </w:p>
    <w:p w:rsidR="007D5672" w:rsidRDefault="007D5672" w:rsidP="007D5672">
      <w:pPr>
        <w:spacing w:after="0"/>
        <w:rPr>
          <w:b/>
          <w:bCs/>
          <w:sz w:val="24"/>
          <w:szCs w:val="24"/>
        </w:rPr>
      </w:pPr>
      <w:r>
        <w:rPr>
          <w:b/>
          <w:bCs/>
          <w:sz w:val="24"/>
          <w:szCs w:val="24"/>
        </w:rPr>
        <w:t>Ações planejadas e executadas</w:t>
      </w:r>
    </w:p>
    <w:p w:rsidR="007D5672" w:rsidRDefault="007D5672" w:rsidP="007D5672">
      <w:pPr>
        <w:spacing w:after="0"/>
        <w:rPr>
          <w:b/>
          <w:bCs/>
          <w:sz w:val="24"/>
          <w:szCs w:val="24"/>
        </w:rPr>
      </w:pPr>
    </w:p>
    <w:p w:rsidR="007D5672" w:rsidRPr="007D5672" w:rsidRDefault="007D5672" w:rsidP="00106A72">
      <w:pPr>
        <w:numPr>
          <w:ilvl w:val="0"/>
          <w:numId w:val="33"/>
        </w:numPr>
        <w:tabs>
          <w:tab w:val="clear" w:pos="1495"/>
          <w:tab w:val="num" w:pos="720"/>
          <w:tab w:val="num" w:pos="1440"/>
          <w:tab w:val="num" w:pos="2160"/>
        </w:tabs>
        <w:spacing w:after="0"/>
        <w:ind w:left="1418" w:hanging="284"/>
        <w:jc w:val="both"/>
        <w:rPr>
          <w:bCs/>
          <w:sz w:val="24"/>
          <w:szCs w:val="24"/>
        </w:rPr>
      </w:pPr>
      <w:r w:rsidRPr="007D5672">
        <w:rPr>
          <w:bCs/>
          <w:sz w:val="24"/>
          <w:szCs w:val="24"/>
        </w:rPr>
        <w:t>Contratação de serviços de vigilância armada</w:t>
      </w:r>
      <w:r w:rsidR="00137292">
        <w:rPr>
          <w:bCs/>
          <w:sz w:val="24"/>
          <w:szCs w:val="24"/>
        </w:rPr>
        <w:t>;</w:t>
      </w:r>
    </w:p>
    <w:p w:rsidR="007D5672" w:rsidRPr="00137292" w:rsidRDefault="007D5672" w:rsidP="00106A72">
      <w:pPr>
        <w:numPr>
          <w:ilvl w:val="0"/>
          <w:numId w:val="33"/>
        </w:numPr>
        <w:tabs>
          <w:tab w:val="clear" w:pos="1495"/>
          <w:tab w:val="num" w:pos="720"/>
          <w:tab w:val="num" w:pos="1440"/>
          <w:tab w:val="num" w:pos="2160"/>
        </w:tabs>
        <w:spacing w:after="0"/>
        <w:ind w:left="1418" w:hanging="284"/>
        <w:jc w:val="both"/>
        <w:rPr>
          <w:bCs/>
          <w:sz w:val="24"/>
          <w:szCs w:val="24"/>
        </w:rPr>
      </w:pPr>
      <w:r w:rsidRPr="00137292">
        <w:rPr>
          <w:bCs/>
          <w:sz w:val="24"/>
          <w:szCs w:val="24"/>
        </w:rPr>
        <w:t>Fornecimento de combustível, conservação e</w:t>
      </w:r>
      <w:r w:rsidR="00137292">
        <w:rPr>
          <w:bCs/>
          <w:sz w:val="24"/>
          <w:szCs w:val="24"/>
        </w:rPr>
        <w:t xml:space="preserve"> </w:t>
      </w:r>
      <w:r w:rsidRPr="00137292">
        <w:rPr>
          <w:bCs/>
          <w:sz w:val="24"/>
          <w:szCs w:val="24"/>
        </w:rPr>
        <w:t>Limpeza e link de internet;</w:t>
      </w:r>
    </w:p>
    <w:p w:rsidR="007D5672" w:rsidRPr="00137292" w:rsidRDefault="007D5672" w:rsidP="00106A72">
      <w:pPr>
        <w:numPr>
          <w:ilvl w:val="0"/>
          <w:numId w:val="33"/>
        </w:numPr>
        <w:tabs>
          <w:tab w:val="clear" w:pos="1495"/>
          <w:tab w:val="num" w:pos="720"/>
          <w:tab w:val="num" w:pos="1440"/>
          <w:tab w:val="num" w:pos="2160"/>
        </w:tabs>
        <w:spacing w:after="0"/>
        <w:ind w:left="1418" w:hanging="284"/>
        <w:jc w:val="both"/>
        <w:rPr>
          <w:bCs/>
          <w:sz w:val="24"/>
          <w:szCs w:val="24"/>
        </w:rPr>
      </w:pPr>
      <w:r w:rsidRPr="00137292">
        <w:rPr>
          <w:bCs/>
          <w:sz w:val="24"/>
          <w:szCs w:val="24"/>
        </w:rPr>
        <w:t>Aquisição de bens necessários ao andamento das</w:t>
      </w:r>
      <w:r w:rsidR="00137292">
        <w:rPr>
          <w:bCs/>
          <w:sz w:val="24"/>
          <w:szCs w:val="24"/>
        </w:rPr>
        <w:t xml:space="preserve"> a</w:t>
      </w:r>
      <w:r w:rsidRPr="00137292">
        <w:rPr>
          <w:bCs/>
          <w:sz w:val="24"/>
          <w:szCs w:val="24"/>
        </w:rPr>
        <w:t>tividades administrativas e pedagógicas, tais como nobreak, computadores, impressoras;</w:t>
      </w:r>
    </w:p>
    <w:p w:rsidR="007D5672" w:rsidRDefault="007D5672" w:rsidP="00106A72">
      <w:pPr>
        <w:numPr>
          <w:ilvl w:val="0"/>
          <w:numId w:val="33"/>
        </w:numPr>
        <w:tabs>
          <w:tab w:val="clear" w:pos="1495"/>
          <w:tab w:val="num" w:pos="720"/>
          <w:tab w:val="num" w:pos="1440"/>
          <w:tab w:val="num" w:pos="2160"/>
        </w:tabs>
        <w:spacing w:after="0"/>
        <w:ind w:left="1418" w:hanging="284"/>
        <w:jc w:val="both"/>
        <w:rPr>
          <w:bCs/>
          <w:sz w:val="24"/>
          <w:szCs w:val="24"/>
        </w:rPr>
      </w:pPr>
      <w:r w:rsidRPr="007D5672">
        <w:rPr>
          <w:bCs/>
          <w:sz w:val="24"/>
          <w:szCs w:val="24"/>
        </w:rPr>
        <w:t>Aquisição de material de expediente em geral:</w:t>
      </w:r>
      <w:r>
        <w:rPr>
          <w:bCs/>
          <w:sz w:val="24"/>
          <w:szCs w:val="24"/>
        </w:rPr>
        <w:t xml:space="preserve"> </w:t>
      </w:r>
      <w:proofErr w:type="spellStart"/>
      <w:r w:rsidR="00280E36" w:rsidRPr="007D5672">
        <w:rPr>
          <w:bCs/>
          <w:sz w:val="24"/>
          <w:szCs w:val="24"/>
        </w:rPr>
        <w:t>tonners</w:t>
      </w:r>
      <w:proofErr w:type="spellEnd"/>
      <w:r w:rsidR="00280E36" w:rsidRPr="007D5672">
        <w:rPr>
          <w:bCs/>
          <w:sz w:val="24"/>
          <w:szCs w:val="24"/>
        </w:rPr>
        <w:t>,</w:t>
      </w:r>
      <w:r w:rsidRPr="007D5672">
        <w:rPr>
          <w:bCs/>
          <w:sz w:val="24"/>
          <w:szCs w:val="24"/>
        </w:rPr>
        <w:t xml:space="preserve"> material de limpeza, </w:t>
      </w:r>
      <w:r w:rsidR="00280E36" w:rsidRPr="007D5672">
        <w:rPr>
          <w:bCs/>
          <w:sz w:val="24"/>
          <w:szCs w:val="24"/>
        </w:rPr>
        <w:t>etc.</w:t>
      </w:r>
      <w:r w:rsidRPr="007D5672">
        <w:rPr>
          <w:bCs/>
          <w:sz w:val="24"/>
          <w:szCs w:val="24"/>
        </w:rPr>
        <w:t>;</w:t>
      </w:r>
    </w:p>
    <w:p w:rsidR="003D07CA" w:rsidRPr="003D07CA" w:rsidRDefault="003D07CA" w:rsidP="00106A72">
      <w:pPr>
        <w:numPr>
          <w:ilvl w:val="0"/>
          <w:numId w:val="33"/>
        </w:numPr>
        <w:tabs>
          <w:tab w:val="num" w:pos="1440"/>
          <w:tab w:val="num" w:pos="2160"/>
        </w:tabs>
        <w:spacing w:after="0"/>
        <w:jc w:val="both"/>
        <w:rPr>
          <w:bCs/>
          <w:sz w:val="24"/>
          <w:szCs w:val="24"/>
        </w:rPr>
      </w:pPr>
      <w:r w:rsidRPr="003D07CA">
        <w:rPr>
          <w:bCs/>
          <w:sz w:val="24"/>
          <w:szCs w:val="24"/>
        </w:rPr>
        <w:t>Capacitação de servidores em execução financeira</w:t>
      </w:r>
      <w:r>
        <w:rPr>
          <w:bCs/>
          <w:sz w:val="24"/>
          <w:szCs w:val="24"/>
        </w:rPr>
        <w:t xml:space="preserve"> </w:t>
      </w:r>
      <w:r w:rsidRPr="003D07CA">
        <w:rPr>
          <w:bCs/>
          <w:sz w:val="24"/>
          <w:szCs w:val="24"/>
        </w:rPr>
        <w:t>e orçamentária;</w:t>
      </w:r>
    </w:p>
    <w:p w:rsidR="003D07CA" w:rsidRPr="003D07CA" w:rsidRDefault="003D07CA" w:rsidP="00106A72">
      <w:pPr>
        <w:numPr>
          <w:ilvl w:val="0"/>
          <w:numId w:val="33"/>
        </w:numPr>
        <w:tabs>
          <w:tab w:val="num" w:pos="1440"/>
          <w:tab w:val="num" w:pos="2160"/>
        </w:tabs>
        <w:spacing w:after="0"/>
        <w:jc w:val="both"/>
        <w:rPr>
          <w:bCs/>
          <w:sz w:val="24"/>
          <w:szCs w:val="24"/>
        </w:rPr>
      </w:pPr>
      <w:r w:rsidRPr="003D07CA">
        <w:rPr>
          <w:bCs/>
          <w:sz w:val="24"/>
          <w:szCs w:val="24"/>
        </w:rPr>
        <w:t>Contratação de serviços essenciais;</w:t>
      </w:r>
    </w:p>
    <w:p w:rsidR="003D07CA" w:rsidRPr="003D07CA" w:rsidRDefault="003D07CA" w:rsidP="00106A72">
      <w:pPr>
        <w:numPr>
          <w:ilvl w:val="0"/>
          <w:numId w:val="33"/>
        </w:numPr>
        <w:tabs>
          <w:tab w:val="num" w:pos="1440"/>
          <w:tab w:val="num" w:pos="2160"/>
        </w:tabs>
        <w:spacing w:after="0"/>
        <w:jc w:val="both"/>
        <w:rPr>
          <w:bCs/>
          <w:sz w:val="24"/>
          <w:szCs w:val="24"/>
        </w:rPr>
      </w:pPr>
      <w:r w:rsidRPr="003D07CA">
        <w:rPr>
          <w:bCs/>
          <w:sz w:val="24"/>
          <w:szCs w:val="24"/>
        </w:rPr>
        <w:t>Aquisição de bens permanentes;</w:t>
      </w:r>
    </w:p>
    <w:p w:rsidR="003D07CA" w:rsidRPr="003D07CA" w:rsidRDefault="003D07CA" w:rsidP="00106A72">
      <w:pPr>
        <w:numPr>
          <w:ilvl w:val="0"/>
          <w:numId w:val="33"/>
        </w:numPr>
        <w:tabs>
          <w:tab w:val="num" w:pos="1440"/>
          <w:tab w:val="num" w:pos="2160"/>
        </w:tabs>
        <w:spacing w:after="0"/>
        <w:jc w:val="both"/>
        <w:rPr>
          <w:bCs/>
          <w:sz w:val="24"/>
          <w:szCs w:val="24"/>
        </w:rPr>
      </w:pPr>
      <w:r w:rsidRPr="003D07CA">
        <w:rPr>
          <w:bCs/>
          <w:sz w:val="24"/>
          <w:szCs w:val="24"/>
        </w:rPr>
        <w:t>Aquisição de material de consumo;</w:t>
      </w:r>
    </w:p>
    <w:p w:rsidR="003D07CA" w:rsidRDefault="003D07CA" w:rsidP="00106A72">
      <w:pPr>
        <w:numPr>
          <w:ilvl w:val="0"/>
          <w:numId w:val="33"/>
        </w:numPr>
        <w:tabs>
          <w:tab w:val="clear" w:pos="1495"/>
          <w:tab w:val="num" w:pos="720"/>
          <w:tab w:val="num" w:pos="1440"/>
          <w:tab w:val="num" w:pos="2160"/>
        </w:tabs>
        <w:spacing w:after="0"/>
        <w:jc w:val="both"/>
        <w:rPr>
          <w:bCs/>
          <w:sz w:val="24"/>
          <w:szCs w:val="24"/>
        </w:rPr>
      </w:pPr>
      <w:r w:rsidRPr="003D07CA">
        <w:rPr>
          <w:bCs/>
          <w:sz w:val="24"/>
          <w:szCs w:val="24"/>
        </w:rPr>
        <w:t>Aquisição de diárias e passagens.</w:t>
      </w:r>
    </w:p>
    <w:p w:rsidR="000C68D9" w:rsidRDefault="000C68D9" w:rsidP="000C68D9">
      <w:pPr>
        <w:tabs>
          <w:tab w:val="num" w:pos="720"/>
          <w:tab w:val="num" w:pos="1440"/>
          <w:tab w:val="num" w:pos="2160"/>
        </w:tabs>
        <w:spacing w:after="0"/>
        <w:jc w:val="both"/>
        <w:rPr>
          <w:bCs/>
          <w:sz w:val="24"/>
          <w:szCs w:val="24"/>
        </w:rPr>
      </w:pPr>
    </w:p>
    <w:p w:rsidR="000C68D9" w:rsidRDefault="000C68D9" w:rsidP="000C68D9">
      <w:pPr>
        <w:tabs>
          <w:tab w:val="num" w:pos="1440"/>
          <w:tab w:val="num" w:pos="2160"/>
        </w:tabs>
        <w:spacing w:after="0"/>
        <w:ind w:left="1135"/>
        <w:jc w:val="both"/>
        <w:rPr>
          <w:b/>
          <w:bCs/>
          <w:sz w:val="24"/>
          <w:szCs w:val="24"/>
        </w:rPr>
      </w:pPr>
      <w:r w:rsidRPr="000C68D9">
        <w:rPr>
          <w:b/>
          <w:bCs/>
          <w:sz w:val="24"/>
          <w:szCs w:val="24"/>
        </w:rPr>
        <w:t>ATIVIDADES DE ENSINO PLANEJADAS E REALIZADAS</w:t>
      </w:r>
    </w:p>
    <w:p w:rsidR="000C68D9" w:rsidRPr="000C68D9" w:rsidRDefault="000C68D9" w:rsidP="000C68D9">
      <w:pPr>
        <w:tabs>
          <w:tab w:val="num" w:pos="1440"/>
          <w:tab w:val="num" w:pos="2160"/>
        </w:tabs>
        <w:spacing w:after="0"/>
        <w:ind w:left="1135"/>
        <w:jc w:val="both"/>
        <w:rPr>
          <w:b/>
          <w:bCs/>
          <w:sz w:val="24"/>
          <w:szCs w:val="24"/>
        </w:rPr>
      </w:pPr>
    </w:p>
    <w:p w:rsidR="000C68D9" w:rsidRPr="000C68D9" w:rsidRDefault="000C68D9" w:rsidP="00106A72">
      <w:pPr>
        <w:numPr>
          <w:ilvl w:val="0"/>
          <w:numId w:val="33"/>
        </w:numPr>
        <w:tabs>
          <w:tab w:val="num" w:pos="720"/>
          <w:tab w:val="num" w:pos="1440"/>
          <w:tab w:val="num" w:pos="2160"/>
        </w:tabs>
        <w:spacing w:after="0"/>
        <w:jc w:val="both"/>
        <w:rPr>
          <w:bCs/>
          <w:sz w:val="24"/>
          <w:szCs w:val="24"/>
        </w:rPr>
      </w:pPr>
      <w:r w:rsidRPr="000C68D9">
        <w:rPr>
          <w:bCs/>
          <w:sz w:val="24"/>
          <w:szCs w:val="24"/>
        </w:rPr>
        <w:t>01/04- Início do Ano letivo: Reunião com alunos, pais e mestres</w:t>
      </w:r>
      <w:r>
        <w:rPr>
          <w:bCs/>
          <w:sz w:val="24"/>
          <w:szCs w:val="24"/>
        </w:rPr>
        <w:t>;</w:t>
      </w:r>
    </w:p>
    <w:p w:rsidR="000C68D9" w:rsidRPr="000C68D9" w:rsidRDefault="000C68D9" w:rsidP="00106A72">
      <w:pPr>
        <w:numPr>
          <w:ilvl w:val="0"/>
          <w:numId w:val="33"/>
        </w:numPr>
        <w:tabs>
          <w:tab w:val="num" w:pos="720"/>
          <w:tab w:val="num" w:pos="1440"/>
          <w:tab w:val="num" w:pos="2160"/>
        </w:tabs>
        <w:spacing w:after="0"/>
        <w:jc w:val="both"/>
        <w:rPr>
          <w:bCs/>
          <w:sz w:val="24"/>
          <w:szCs w:val="24"/>
        </w:rPr>
      </w:pPr>
      <w:r w:rsidRPr="000C68D9">
        <w:rPr>
          <w:bCs/>
          <w:sz w:val="24"/>
          <w:szCs w:val="24"/>
        </w:rPr>
        <w:t>02/04-Aula Inaugural;</w:t>
      </w:r>
    </w:p>
    <w:p w:rsidR="000C68D9" w:rsidRPr="000C68D9" w:rsidRDefault="000C68D9" w:rsidP="00106A72">
      <w:pPr>
        <w:numPr>
          <w:ilvl w:val="0"/>
          <w:numId w:val="33"/>
        </w:numPr>
        <w:tabs>
          <w:tab w:val="num" w:pos="720"/>
          <w:tab w:val="num" w:pos="1440"/>
          <w:tab w:val="num" w:pos="2160"/>
        </w:tabs>
        <w:spacing w:after="0"/>
        <w:jc w:val="both"/>
        <w:rPr>
          <w:bCs/>
          <w:sz w:val="24"/>
          <w:szCs w:val="24"/>
        </w:rPr>
      </w:pPr>
      <w:r w:rsidRPr="000C68D9">
        <w:rPr>
          <w:bCs/>
          <w:sz w:val="24"/>
          <w:szCs w:val="24"/>
        </w:rPr>
        <w:t>02 a 16/04 – Curso de nivelamento;</w:t>
      </w:r>
    </w:p>
    <w:p w:rsidR="000C68D9" w:rsidRPr="000C68D9" w:rsidRDefault="000C68D9" w:rsidP="00106A72">
      <w:pPr>
        <w:numPr>
          <w:ilvl w:val="0"/>
          <w:numId w:val="33"/>
        </w:numPr>
        <w:tabs>
          <w:tab w:val="num" w:pos="720"/>
          <w:tab w:val="num" w:pos="1440"/>
          <w:tab w:val="num" w:pos="2160"/>
        </w:tabs>
        <w:spacing w:after="0"/>
        <w:jc w:val="both"/>
        <w:rPr>
          <w:bCs/>
          <w:sz w:val="24"/>
          <w:szCs w:val="24"/>
        </w:rPr>
      </w:pPr>
      <w:r w:rsidRPr="000C68D9">
        <w:rPr>
          <w:bCs/>
          <w:sz w:val="24"/>
          <w:szCs w:val="24"/>
        </w:rPr>
        <w:t>09/04 a 11/04- I Encontro Pedagógico;</w:t>
      </w:r>
    </w:p>
    <w:p w:rsidR="000C68D9" w:rsidRPr="000C68D9" w:rsidRDefault="000C68D9" w:rsidP="00106A72">
      <w:pPr>
        <w:numPr>
          <w:ilvl w:val="0"/>
          <w:numId w:val="33"/>
        </w:numPr>
        <w:tabs>
          <w:tab w:val="num" w:pos="720"/>
          <w:tab w:val="num" w:pos="1440"/>
          <w:tab w:val="num" w:pos="2160"/>
        </w:tabs>
        <w:spacing w:after="0"/>
        <w:jc w:val="both"/>
        <w:rPr>
          <w:bCs/>
          <w:sz w:val="24"/>
          <w:szCs w:val="24"/>
        </w:rPr>
      </w:pPr>
      <w:r w:rsidRPr="000C68D9">
        <w:rPr>
          <w:bCs/>
          <w:sz w:val="24"/>
          <w:szCs w:val="24"/>
        </w:rPr>
        <w:t>07/04 a 05/12-Projeto ler para formar cidadão;</w:t>
      </w:r>
    </w:p>
    <w:p w:rsidR="000C68D9" w:rsidRPr="000C68D9" w:rsidRDefault="000C68D9" w:rsidP="00106A72">
      <w:pPr>
        <w:numPr>
          <w:ilvl w:val="0"/>
          <w:numId w:val="33"/>
        </w:numPr>
        <w:tabs>
          <w:tab w:val="num" w:pos="720"/>
          <w:tab w:val="num" w:pos="1440"/>
          <w:tab w:val="num" w:pos="2160"/>
        </w:tabs>
        <w:spacing w:after="0"/>
        <w:jc w:val="both"/>
        <w:rPr>
          <w:bCs/>
          <w:sz w:val="24"/>
          <w:szCs w:val="24"/>
        </w:rPr>
      </w:pPr>
      <w:r w:rsidRPr="000C68D9">
        <w:rPr>
          <w:bCs/>
          <w:sz w:val="24"/>
          <w:szCs w:val="24"/>
        </w:rPr>
        <w:t>24/04 - Dia do desafio;</w:t>
      </w:r>
    </w:p>
    <w:p w:rsidR="000C68D9" w:rsidRPr="000C68D9" w:rsidRDefault="000C68D9" w:rsidP="00106A72">
      <w:pPr>
        <w:numPr>
          <w:ilvl w:val="0"/>
          <w:numId w:val="33"/>
        </w:numPr>
        <w:tabs>
          <w:tab w:val="num" w:pos="720"/>
          <w:tab w:val="num" w:pos="1440"/>
          <w:tab w:val="num" w:pos="2160"/>
        </w:tabs>
        <w:spacing w:after="0"/>
        <w:jc w:val="both"/>
        <w:rPr>
          <w:bCs/>
          <w:sz w:val="24"/>
          <w:szCs w:val="24"/>
        </w:rPr>
      </w:pPr>
      <w:r w:rsidRPr="000C68D9">
        <w:rPr>
          <w:bCs/>
          <w:sz w:val="24"/>
          <w:szCs w:val="24"/>
        </w:rPr>
        <w:t>15/05- Bolsa Assistencial Estudantil;</w:t>
      </w:r>
    </w:p>
    <w:p w:rsidR="000C68D9" w:rsidRDefault="000C68D9" w:rsidP="00106A72">
      <w:pPr>
        <w:numPr>
          <w:ilvl w:val="0"/>
          <w:numId w:val="33"/>
        </w:numPr>
        <w:tabs>
          <w:tab w:val="clear" w:pos="1495"/>
          <w:tab w:val="num" w:pos="720"/>
          <w:tab w:val="num" w:pos="1440"/>
          <w:tab w:val="num" w:pos="2160"/>
        </w:tabs>
        <w:spacing w:after="0"/>
        <w:jc w:val="both"/>
        <w:rPr>
          <w:bCs/>
          <w:sz w:val="24"/>
          <w:szCs w:val="24"/>
        </w:rPr>
      </w:pPr>
      <w:r w:rsidRPr="000C68D9">
        <w:rPr>
          <w:bCs/>
          <w:sz w:val="24"/>
          <w:szCs w:val="24"/>
        </w:rPr>
        <w:t xml:space="preserve">02/08- Festa Folclórica do </w:t>
      </w:r>
      <w:r w:rsidR="00280E36" w:rsidRPr="000C68D9">
        <w:rPr>
          <w:bCs/>
          <w:sz w:val="24"/>
          <w:szCs w:val="24"/>
        </w:rPr>
        <w:t>Campus;</w:t>
      </w:r>
    </w:p>
    <w:p w:rsidR="001F0E1D" w:rsidRPr="001F0E1D" w:rsidRDefault="001F0E1D" w:rsidP="00106A72">
      <w:pPr>
        <w:numPr>
          <w:ilvl w:val="0"/>
          <w:numId w:val="33"/>
        </w:numPr>
        <w:tabs>
          <w:tab w:val="num" w:pos="1440"/>
          <w:tab w:val="num" w:pos="2160"/>
        </w:tabs>
        <w:spacing w:after="0"/>
        <w:jc w:val="both"/>
        <w:rPr>
          <w:bCs/>
          <w:sz w:val="24"/>
          <w:szCs w:val="24"/>
        </w:rPr>
      </w:pPr>
      <w:r w:rsidRPr="001F0E1D">
        <w:rPr>
          <w:bCs/>
          <w:sz w:val="24"/>
          <w:szCs w:val="24"/>
        </w:rPr>
        <w:t>18/08- Projetos de Monitoria;</w:t>
      </w:r>
    </w:p>
    <w:p w:rsidR="001F0E1D" w:rsidRPr="001F0E1D" w:rsidRDefault="001F0E1D" w:rsidP="00106A72">
      <w:pPr>
        <w:numPr>
          <w:ilvl w:val="0"/>
          <w:numId w:val="33"/>
        </w:numPr>
        <w:tabs>
          <w:tab w:val="num" w:pos="1440"/>
          <w:tab w:val="num" w:pos="2160"/>
        </w:tabs>
        <w:spacing w:after="0"/>
        <w:jc w:val="both"/>
        <w:rPr>
          <w:bCs/>
          <w:sz w:val="24"/>
          <w:szCs w:val="24"/>
        </w:rPr>
      </w:pPr>
      <w:r w:rsidRPr="001F0E1D">
        <w:rPr>
          <w:bCs/>
          <w:sz w:val="24"/>
          <w:szCs w:val="24"/>
        </w:rPr>
        <w:t>05/09- Desfile Cívico do dia 05 setembro;</w:t>
      </w:r>
    </w:p>
    <w:p w:rsidR="001F0E1D" w:rsidRPr="001F0E1D" w:rsidRDefault="001F0E1D" w:rsidP="00106A72">
      <w:pPr>
        <w:numPr>
          <w:ilvl w:val="0"/>
          <w:numId w:val="33"/>
        </w:numPr>
        <w:tabs>
          <w:tab w:val="num" w:pos="1440"/>
          <w:tab w:val="num" w:pos="2160"/>
        </w:tabs>
        <w:spacing w:after="0"/>
        <w:jc w:val="both"/>
        <w:rPr>
          <w:bCs/>
          <w:sz w:val="24"/>
          <w:szCs w:val="24"/>
        </w:rPr>
      </w:pPr>
      <w:r w:rsidRPr="001F0E1D">
        <w:rPr>
          <w:bCs/>
          <w:sz w:val="24"/>
          <w:szCs w:val="24"/>
        </w:rPr>
        <w:t>22/10 e 23/10- Semana Nacional de Ciências e Tecnologia (SNCT)</w:t>
      </w:r>
      <w:r>
        <w:rPr>
          <w:bCs/>
          <w:sz w:val="24"/>
          <w:szCs w:val="24"/>
        </w:rPr>
        <w:t>;</w:t>
      </w:r>
    </w:p>
    <w:p w:rsidR="001F0E1D" w:rsidRPr="001F0E1D" w:rsidRDefault="001F0E1D" w:rsidP="00106A72">
      <w:pPr>
        <w:numPr>
          <w:ilvl w:val="0"/>
          <w:numId w:val="33"/>
        </w:numPr>
        <w:tabs>
          <w:tab w:val="num" w:pos="1440"/>
          <w:tab w:val="num" w:pos="2160"/>
        </w:tabs>
        <w:spacing w:after="0"/>
        <w:jc w:val="both"/>
        <w:rPr>
          <w:bCs/>
          <w:sz w:val="24"/>
          <w:szCs w:val="24"/>
        </w:rPr>
      </w:pPr>
      <w:r w:rsidRPr="001F0E1D">
        <w:rPr>
          <w:bCs/>
          <w:sz w:val="24"/>
          <w:szCs w:val="24"/>
        </w:rPr>
        <w:t>05/12- Literatura na Praça.  Encerramento do projeto “Ler para formar cidadãos críticos”</w:t>
      </w:r>
      <w:r>
        <w:rPr>
          <w:bCs/>
          <w:sz w:val="24"/>
          <w:szCs w:val="24"/>
        </w:rPr>
        <w:t>;</w:t>
      </w:r>
    </w:p>
    <w:p w:rsidR="001F0E1D" w:rsidRDefault="001F0E1D" w:rsidP="00106A72">
      <w:pPr>
        <w:numPr>
          <w:ilvl w:val="0"/>
          <w:numId w:val="33"/>
        </w:numPr>
        <w:tabs>
          <w:tab w:val="clear" w:pos="1495"/>
          <w:tab w:val="num" w:pos="720"/>
          <w:tab w:val="num" w:pos="1440"/>
          <w:tab w:val="num" w:pos="2160"/>
        </w:tabs>
        <w:spacing w:after="0"/>
        <w:jc w:val="both"/>
        <w:rPr>
          <w:bCs/>
          <w:sz w:val="24"/>
          <w:szCs w:val="24"/>
        </w:rPr>
      </w:pPr>
      <w:r w:rsidRPr="001F0E1D">
        <w:rPr>
          <w:bCs/>
          <w:sz w:val="24"/>
          <w:szCs w:val="24"/>
        </w:rPr>
        <w:t>11/12-Educação Ambiental Humanitária em Bem-Estar Animal.</w:t>
      </w:r>
    </w:p>
    <w:p w:rsidR="00DF17B9" w:rsidRDefault="00DF17B9" w:rsidP="00DF17B9">
      <w:pPr>
        <w:tabs>
          <w:tab w:val="num" w:pos="720"/>
          <w:tab w:val="num" w:pos="1440"/>
          <w:tab w:val="num" w:pos="2160"/>
        </w:tabs>
        <w:spacing w:after="0"/>
        <w:jc w:val="both"/>
        <w:rPr>
          <w:bCs/>
          <w:sz w:val="24"/>
          <w:szCs w:val="24"/>
        </w:rPr>
      </w:pPr>
    </w:p>
    <w:p w:rsidR="00DF17B9" w:rsidRDefault="00DF17B9" w:rsidP="00DF17B9">
      <w:pPr>
        <w:tabs>
          <w:tab w:val="num" w:pos="1440"/>
          <w:tab w:val="num" w:pos="2160"/>
        </w:tabs>
        <w:spacing w:after="0"/>
        <w:ind w:left="1135"/>
        <w:jc w:val="both"/>
        <w:rPr>
          <w:b/>
          <w:bCs/>
          <w:sz w:val="24"/>
          <w:szCs w:val="24"/>
        </w:rPr>
      </w:pPr>
      <w:r w:rsidRPr="00DF17B9">
        <w:rPr>
          <w:b/>
          <w:bCs/>
          <w:sz w:val="24"/>
          <w:szCs w:val="24"/>
        </w:rPr>
        <w:t>PROGRAMA SOCIOASSISTENCIAL ESTUDANTIL</w:t>
      </w:r>
    </w:p>
    <w:p w:rsidR="00DF17B9" w:rsidRPr="00DF17B9" w:rsidRDefault="00DF17B9" w:rsidP="00DF17B9">
      <w:pPr>
        <w:tabs>
          <w:tab w:val="num" w:pos="1440"/>
          <w:tab w:val="num" w:pos="2160"/>
        </w:tabs>
        <w:spacing w:after="0"/>
        <w:ind w:left="1135"/>
        <w:jc w:val="both"/>
        <w:rPr>
          <w:b/>
          <w:bCs/>
          <w:sz w:val="24"/>
          <w:szCs w:val="24"/>
        </w:rPr>
      </w:pPr>
    </w:p>
    <w:p w:rsidR="00DF17B9" w:rsidRPr="00DF17B9" w:rsidRDefault="00DF17B9" w:rsidP="00106A72">
      <w:pPr>
        <w:numPr>
          <w:ilvl w:val="0"/>
          <w:numId w:val="33"/>
        </w:numPr>
        <w:tabs>
          <w:tab w:val="num" w:pos="720"/>
          <w:tab w:val="num" w:pos="1440"/>
          <w:tab w:val="num" w:pos="2160"/>
        </w:tabs>
        <w:spacing w:after="0"/>
        <w:jc w:val="both"/>
        <w:rPr>
          <w:bCs/>
          <w:sz w:val="24"/>
          <w:szCs w:val="24"/>
        </w:rPr>
      </w:pPr>
      <w:r w:rsidRPr="00DF17B9">
        <w:rPr>
          <w:bCs/>
          <w:sz w:val="24"/>
          <w:szCs w:val="24"/>
        </w:rPr>
        <w:t>Auxílio Benefício: Alimentação (R$150,00), Transporte (R$115,00) e Material Didático Pedagógico (R$90,00)</w:t>
      </w:r>
    </w:p>
    <w:p w:rsidR="00DF17B9" w:rsidRPr="00DF17B9" w:rsidRDefault="00DF17B9" w:rsidP="00106A72">
      <w:pPr>
        <w:numPr>
          <w:ilvl w:val="0"/>
          <w:numId w:val="33"/>
        </w:numPr>
        <w:tabs>
          <w:tab w:val="num" w:pos="720"/>
          <w:tab w:val="num" w:pos="1440"/>
          <w:tab w:val="num" w:pos="2160"/>
        </w:tabs>
        <w:spacing w:after="0"/>
        <w:jc w:val="both"/>
        <w:rPr>
          <w:bCs/>
          <w:sz w:val="24"/>
          <w:szCs w:val="24"/>
        </w:rPr>
      </w:pPr>
      <w:r w:rsidRPr="00DF17B9">
        <w:rPr>
          <w:bCs/>
          <w:sz w:val="24"/>
          <w:szCs w:val="24"/>
        </w:rPr>
        <w:t xml:space="preserve">Ágora Virtual: Prof. Martinho (R$85,00 a R$200,00) </w:t>
      </w:r>
    </w:p>
    <w:p w:rsidR="00DF17B9" w:rsidRPr="00DF17B9" w:rsidRDefault="00DF17B9" w:rsidP="00106A72">
      <w:pPr>
        <w:numPr>
          <w:ilvl w:val="0"/>
          <w:numId w:val="33"/>
        </w:numPr>
        <w:tabs>
          <w:tab w:val="num" w:pos="720"/>
          <w:tab w:val="num" w:pos="1440"/>
          <w:tab w:val="num" w:pos="2160"/>
        </w:tabs>
        <w:spacing w:after="0"/>
        <w:jc w:val="both"/>
        <w:rPr>
          <w:bCs/>
          <w:sz w:val="24"/>
          <w:szCs w:val="24"/>
        </w:rPr>
      </w:pPr>
      <w:r w:rsidRPr="00DF17B9">
        <w:rPr>
          <w:bCs/>
          <w:sz w:val="24"/>
          <w:szCs w:val="24"/>
        </w:rPr>
        <w:t xml:space="preserve">Ler para Formar Cidadãos Críticos: Profa. Ana Selma (R$150,00) </w:t>
      </w:r>
    </w:p>
    <w:p w:rsidR="00DF17B9" w:rsidRPr="00DF17B9" w:rsidRDefault="00DF17B9" w:rsidP="00106A72">
      <w:pPr>
        <w:numPr>
          <w:ilvl w:val="0"/>
          <w:numId w:val="33"/>
        </w:numPr>
        <w:tabs>
          <w:tab w:val="num" w:pos="720"/>
          <w:tab w:val="num" w:pos="1440"/>
          <w:tab w:val="num" w:pos="2160"/>
        </w:tabs>
        <w:spacing w:after="0"/>
        <w:jc w:val="both"/>
        <w:rPr>
          <w:bCs/>
          <w:sz w:val="24"/>
          <w:szCs w:val="24"/>
        </w:rPr>
      </w:pPr>
      <w:r w:rsidRPr="00DF17B9">
        <w:rPr>
          <w:bCs/>
          <w:sz w:val="24"/>
          <w:szCs w:val="24"/>
        </w:rPr>
        <w:t>Programa de Exercício Físico: Prof. José Antônio (R$150,00)</w:t>
      </w:r>
    </w:p>
    <w:p w:rsidR="00DF17B9" w:rsidRDefault="00DF17B9" w:rsidP="00DF17B9">
      <w:pPr>
        <w:tabs>
          <w:tab w:val="num" w:pos="1440"/>
          <w:tab w:val="num" w:pos="2160"/>
        </w:tabs>
        <w:spacing w:after="0"/>
        <w:ind w:left="1135"/>
        <w:jc w:val="both"/>
        <w:rPr>
          <w:b/>
          <w:bCs/>
          <w:sz w:val="24"/>
          <w:szCs w:val="24"/>
        </w:rPr>
      </w:pPr>
    </w:p>
    <w:p w:rsidR="00DF17B9" w:rsidRPr="00DF17B9" w:rsidRDefault="00DF17B9" w:rsidP="00DF17B9">
      <w:pPr>
        <w:tabs>
          <w:tab w:val="num" w:pos="1440"/>
          <w:tab w:val="num" w:pos="2160"/>
        </w:tabs>
        <w:spacing w:after="0"/>
        <w:ind w:left="1135"/>
        <w:jc w:val="both"/>
        <w:rPr>
          <w:b/>
          <w:bCs/>
          <w:sz w:val="24"/>
          <w:szCs w:val="24"/>
        </w:rPr>
      </w:pPr>
      <w:r w:rsidRPr="00DF17B9">
        <w:rPr>
          <w:b/>
          <w:bCs/>
          <w:sz w:val="24"/>
          <w:szCs w:val="24"/>
        </w:rPr>
        <w:t>PROGRAMAS INTEGRAIS</w:t>
      </w:r>
    </w:p>
    <w:p w:rsidR="00DF17B9" w:rsidRPr="007D5672" w:rsidRDefault="00DF17B9" w:rsidP="00106A72">
      <w:pPr>
        <w:numPr>
          <w:ilvl w:val="0"/>
          <w:numId w:val="33"/>
        </w:numPr>
        <w:tabs>
          <w:tab w:val="clear" w:pos="1495"/>
          <w:tab w:val="num" w:pos="720"/>
          <w:tab w:val="num" w:pos="1440"/>
          <w:tab w:val="num" w:pos="2160"/>
        </w:tabs>
        <w:spacing w:after="0"/>
        <w:jc w:val="both"/>
        <w:rPr>
          <w:bCs/>
          <w:sz w:val="24"/>
          <w:szCs w:val="24"/>
        </w:rPr>
      </w:pPr>
      <w:r w:rsidRPr="00DF17B9">
        <w:rPr>
          <w:bCs/>
          <w:sz w:val="24"/>
          <w:szCs w:val="24"/>
        </w:rPr>
        <w:t>Monitoria: Prof. Francisco (R$300,00</w:t>
      </w:r>
    </w:p>
    <w:p w:rsidR="00A175F3" w:rsidRDefault="00A175F3" w:rsidP="00A175F3">
      <w:pPr>
        <w:spacing w:after="0" w:line="240" w:lineRule="auto"/>
        <w:jc w:val="both"/>
        <w:rPr>
          <w:b/>
          <w:sz w:val="24"/>
          <w:szCs w:val="24"/>
        </w:rPr>
      </w:pPr>
    </w:p>
    <w:p w:rsidR="0081570A" w:rsidRDefault="0081570A" w:rsidP="0081570A">
      <w:pPr>
        <w:spacing w:after="0"/>
        <w:rPr>
          <w:b/>
          <w:bCs/>
          <w:sz w:val="24"/>
          <w:szCs w:val="24"/>
        </w:rPr>
      </w:pPr>
      <w:r>
        <w:rPr>
          <w:b/>
          <w:bCs/>
          <w:sz w:val="24"/>
          <w:szCs w:val="24"/>
        </w:rPr>
        <w:t>Ações não planejadas e executadas</w:t>
      </w:r>
    </w:p>
    <w:p w:rsidR="0081570A" w:rsidRDefault="0081570A" w:rsidP="0081570A">
      <w:pPr>
        <w:spacing w:after="0"/>
        <w:rPr>
          <w:b/>
          <w:bCs/>
          <w:sz w:val="24"/>
          <w:szCs w:val="24"/>
        </w:rPr>
      </w:pPr>
    </w:p>
    <w:p w:rsidR="0081570A" w:rsidRPr="0081570A" w:rsidRDefault="0081570A" w:rsidP="00106A72">
      <w:pPr>
        <w:numPr>
          <w:ilvl w:val="0"/>
          <w:numId w:val="33"/>
        </w:numPr>
        <w:tabs>
          <w:tab w:val="num" w:pos="720"/>
          <w:tab w:val="num" w:pos="1440"/>
          <w:tab w:val="num" w:pos="2160"/>
        </w:tabs>
        <w:spacing w:after="0"/>
        <w:jc w:val="both"/>
        <w:rPr>
          <w:bCs/>
          <w:sz w:val="24"/>
          <w:szCs w:val="24"/>
        </w:rPr>
      </w:pPr>
      <w:r w:rsidRPr="0081570A">
        <w:rPr>
          <w:bCs/>
          <w:sz w:val="24"/>
          <w:szCs w:val="24"/>
        </w:rPr>
        <w:t>Acompanhamento da construção do Campus Tefé através de visitas periódicas com realização de relatório</w:t>
      </w:r>
      <w:r>
        <w:rPr>
          <w:bCs/>
          <w:sz w:val="24"/>
          <w:szCs w:val="24"/>
        </w:rPr>
        <w:t xml:space="preserve"> </w:t>
      </w:r>
      <w:r w:rsidRPr="0081570A">
        <w:rPr>
          <w:bCs/>
          <w:sz w:val="24"/>
          <w:szCs w:val="24"/>
        </w:rPr>
        <w:t>fotográfico;</w:t>
      </w:r>
    </w:p>
    <w:p w:rsidR="0081570A" w:rsidRPr="0081570A" w:rsidRDefault="0081570A" w:rsidP="00106A72">
      <w:pPr>
        <w:numPr>
          <w:ilvl w:val="0"/>
          <w:numId w:val="33"/>
        </w:numPr>
        <w:tabs>
          <w:tab w:val="num" w:pos="720"/>
          <w:tab w:val="num" w:pos="1440"/>
          <w:tab w:val="num" w:pos="2160"/>
        </w:tabs>
        <w:spacing w:after="0"/>
        <w:jc w:val="both"/>
        <w:rPr>
          <w:bCs/>
          <w:sz w:val="24"/>
          <w:szCs w:val="24"/>
        </w:rPr>
      </w:pPr>
      <w:r w:rsidRPr="0081570A">
        <w:rPr>
          <w:bCs/>
          <w:sz w:val="24"/>
          <w:szCs w:val="24"/>
        </w:rPr>
        <w:t>Parceria com a Prefeitura Municipal de Tefé no apoio</w:t>
      </w:r>
      <w:r>
        <w:rPr>
          <w:bCs/>
          <w:sz w:val="24"/>
          <w:szCs w:val="24"/>
        </w:rPr>
        <w:t xml:space="preserve"> </w:t>
      </w:r>
      <w:r w:rsidRPr="0081570A">
        <w:rPr>
          <w:bCs/>
          <w:sz w:val="24"/>
          <w:szCs w:val="24"/>
        </w:rPr>
        <w:t>logísticos e manutenção da sede provisória;</w:t>
      </w:r>
    </w:p>
    <w:p w:rsidR="0081570A" w:rsidRPr="0081570A" w:rsidRDefault="0081570A" w:rsidP="00106A72">
      <w:pPr>
        <w:numPr>
          <w:ilvl w:val="0"/>
          <w:numId w:val="33"/>
        </w:numPr>
        <w:tabs>
          <w:tab w:val="num" w:pos="720"/>
          <w:tab w:val="num" w:pos="1440"/>
          <w:tab w:val="num" w:pos="2160"/>
        </w:tabs>
        <w:spacing w:after="0"/>
        <w:jc w:val="both"/>
        <w:rPr>
          <w:bCs/>
          <w:sz w:val="24"/>
          <w:szCs w:val="24"/>
        </w:rPr>
      </w:pPr>
      <w:r w:rsidRPr="0081570A">
        <w:rPr>
          <w:bCs/>
          <w:sz w:val="24"/>
          <w:szCs w:val="24"/>
        </w:rPr>
        <w:t xml:space="preserve">Parceria entre </w:t>
      </w:r>
      <w:r w:rsidR="00F96FEF">
        <w:rPr>
          <w:bCs/>
          <w:sz w:val="24"/>
          <w:szCs w:val="24"/>
        </w:rPr>
        <w:t>IFAM</w:t>
      </w:r>
      <w:r w:rsidRPr="0081570A">
        <w:rPr>
          <w:bCs/>
          <w:sz w:val="24"/>
          <w:szCs w:val="24"/>
        </w:rPr>
        <w:t xml:space="preserve"> e UEA para execução de projeto com recursos oriundos do Ministério do Desenvolvimento</w:t>
      </w:r>
      <w:r>
        <w:rPr>
          <w:bCs/>
          <w:sz w:val="24"/>
          <w:szCs w:val="24"/>
        </w:rPr>
        <w:t xml:space="preserve"> </w:t>
      </w:r>
      <w:r w:rsidRPr="0081570A">
        <w:rPr>
          <w:bCs/>
          <w:sz w:val="24"/>
          <w:szCs w:val="24"/>
        </w:rPr>
        <w:t>Agrário;</w:t>
      </w:r>
    </w:p>
    <w:p w:rsidR="0081570A" w:rsidRDefault="0081570A" w:rsidP="00106A72">
      <w:pPr>
        <w:numPr>
          <w:ilvl w:val="0"/>
          <w:numId w:val="33"/>
        </w:numPr>
        <w:tabs>
          <w:tab w:val="num" w:pos="720"/>
          <w:tab w:val="num" w:pos="1440"/>
          <w:tab w:val="num" w:pos="2160"/>
        </w:tabs>
        <w:spacing w:after="0"/>
        <w:jc w:val="both"/>
        <w:rPr>
          <w:bCs/>
          <w:sz w:val="24"/>
          <w:szCs w:val="24"/>
        </w:rPr>
      </w:pPr>
      <w:r w:rsidRPr="0081570A">
        <w:rPr>
          <w:bCs/>
          <w:sz w:val="24"/>
          <w:szCs w:val="24"/>
        </w:rPr>
        <w:t xml:space="preserve">Implantação de </w:t>
      </w:r>
      <w:r w:rsidR="00280E36" w:rsidRPr="0081570A">
        <w:rPr>
          <w:bCs/>
          <w:sz w:val="24"/>
          <w:szCs w:val="24"/>
        </w:rPr>
        <w:t>minibiblioteca</w:t>
      </w:r>
      <w:r w:rsidRPr="0081570A">
        <w:rPr>
          <w:bCs/>
          <w:sz w:val="24"/>
          <w:szCs w:val="24"/>
        </w:rPr>
        <w:t xml:space="preserve"> com livros de literatura e</w:t>
      </w:r>
      <w:r>
        <w:rPr>
          <w:bCs/>
          <w:sz w:val="24"/>
          <w:szCs w:val="24"/>
        </w:rPr>
        <w:t xml:space="preserve"> </w:t>
      </w:r>
      <w:r w:rsidRPr="0081570A">
        <w:rPr>
          <w:bCs/>
          <w:sz w:val="24"/>
          <w:szCs w:val="24"/>
        </w:rPr>
        <w:t>outros.</w:t>
      </w:r>
    </w:p>
    <w:p w:rsidR="004E722D" w:rsidRDefault="004E722D" w:rsidP="004E722D">
      <w:pPr>
        <w:tabs>
          <w:tab w:val="num" w:pos="720"/>
          <w:tab w:val="num" w:pos="1440"/>
          <w:tab w:val="num" w:pos="2160"/>
        </w:tabs>
        <w:spacing w:after="0"/>
        <w:jc w:val="both"/>
        <w:rPr>
          <w:bCs/>
          <w:sz w:val="24"/>
          <w:szCs w:val="24"/>
        </w:rPr>
      </w:pPr>
    </w:p>
    <w:p w:rsidR="004E722D" w:rsidRDefault="004E722D" w:rsidP="004E722D">
      <w:pPr>
        <w:tabs>
          <w:tab w:val="num" w:pos="1440"/>
          <w:tab w:val="num" w:pos="2160"/>
        </w:tabs>
        <w:spacing w:after="0"/>
        <w:ind w:left="1135"/>
        <w:jc w:val="both"/>
        <w:rPr>
          <w:b/>
          <w:bCs/>
          <w:sz w:val="24"/>
          <w:szCs w:val="24"/>
        </w:rPr>
      </w:pPr>
      <w:r w:rsidRPr="004E722D">
        <w:rPr>
          <w:b/>
          <w:bCs/>
          <w:sz w:val="24"/>
          <w:szCs w:val="24"/>
        </w:rPr>
        <w:t>Participação em eventos:</w:t>
      </w:r>
    </w:p>
    <w:p w:rsidR="004E722D" w:rsidRPr="004E722D" w:rsidRDefault="004E722D" w:rsidP="004E722D">
      <w:pPr>
        <w:tabs>
          <w:tab w:val="num" w:pos="1440"/>
          <w:tab w:val="num" w:pos="2160"/>
        </w:tabs>
        <w:spacing w:after="0"/>
        <w:ind w:left="1135"/>
        <w:jc w:val="both"/>
        <w:rPr>
          <w:b/>
          <w:bCs/>
          <w:sz w:val="24"/>
          <w:szCs w:val="24"/>
        </w:rPr>
      </w:pPr>
    </w:p>
    <w:p w:rsidR="004E722D" w:rsidRPr="004E722D" w:rsidRDefault="004E722D" w:rsidP="00106A72">
      <w:pPr>
        <w:numPr>
          <w:ilvl w:val="0"/>
          <w:numId w:val="33"/>
        </w:numPr>
        <w:tabs>
          <w:tab w:val="num" w:pos="720"/>
          <w:tab w:val="num" w:pos="1440"/>
          <w:tab w:val="num" w:pos="2160"/>
        </w:tabs>
        <w:spacing w:after="0"/>
        <w:jc w:val="both"/>
        <w:rPr>
          <w:bCs/>
          <w:sz w:val="24"/>
          <w:szCs w:val="24"/>
        </w:rPr>
      </w:pPr>
      <w:r w:rsidRPr="004E722D">
        <w:rPr>
          <w:bCs/>
          <w:sz w:val="24"/>
          <w:szCs w:val="24"/>
        </w:rPr>
        <w:t>I Jornada de Planejamento, Orçamento e Tecnologia da</w:t>
      </w:r>
      <w:r>
        <w:rPr>
          <w:bCs/>
          <w:sz w:val="24"/>
          <w:szCs w:val="24"/>
        </w:rPr>
        <w:t xml:space="preserve"> </w:t>
      </w:r>
      <w:r w:rsidRPr="004E722D">
        <w:rPr>
          <w:bCs/>
          <w:sz w:val="24"/>
          <w:szCs w:val="24"/>
        </w:rPr>
        <w:t>Informação – Maués - AM;</w:t>
      </w:r>
    </w:p>
    <w:p w:rsidR="004E722D" w:rsidRPr="004E722D" w:rsidRDefault="004E722D" w:rsidP="00106A72">
      <w:pPr>
        <w:numPr>
          <w:ilvl w:val="0"/>
          <w:numId w:val="33"/>
        </w:numPr>
        <w:tabs>
          <w:tab w:val="num" w:pos="720"/>
          <w:tab w:val="num" w:pos="1440"/>
          <w:tab w:val="num" w:pos="2160"/>
        </w:tabs>
        <w:spacing w:after="0"/>
        <w:jc w:val="both"/>
        <w:rPr>
          <w:bCs/>
          <w:sz w:val="24"/>
          <w:szCs w:val="24"/>
        </w:rPr>
      </w:pPr>
      <w:r w:rsidRPr="004E722D">
        <w:rPr>
          <w:bCs/>
          <w:sz w:val="24"/>
          <w:szCs w:val="24"/>
        </w:rPr>
        <w:t xml:space="preserve">Capacitação para dirigentes dos </w:t>
      </w:r>
      <w:proofErr w:type="spellStart"/>
      <w:r w:rsidRPr="004E722D">
        <w:rPr>
          <w:bCs/>
          <w:sz w:val="24"/>
          <w:szCs w:val="24"/>
        </w:rPr>
        <w:t>IFs</w:t>
      </w:r>
      <w:proofErr w:type="spellEnd"/>
      <w:r w:rsidRPr="004E722D">
        <w:rPr>
          <w:bCs/>
          <w:sz w:val="24"/>
          <w:szCs w:val="24"/>
        </w:rPr>
        <w:t xml:space="preserve"> – ENAP - Brasília</w:t>
      </w:r>
    </w:p>
    <w:p w:rsidR="004E722D" w:rsidRPr="004E722D" w:rsidRDefault="004E722D" w:rsidP="00106A72">
      <w:pPr>
        <w:numPr>
          <w:ilvl w:val="0"/>
          <w:numId w:val="33"/>
        </w:numPr>
        <w:tabs>
          <w:tab w:val="num" w:pos="720"/>
          <w:tab w:val="num" w:pos="1440"/>
          <w:tab w:val="num" w:pos="2160"/>
        </w:tabs>
        <w:spacing w:after="0"/>
        <w:jc w:val="both"/>
        <w:rPr>
          <w:bCs/>
          <w:sz w:val="24"/>
          <w:szCs w:val="24"/>
        </w:rPr>
      </w:pPr>
      <w:r w:rsidRPr="004E722D">
        <w:rPr>
          <w:bCs/>
          <w:sz w:val="24"/>
          <w:szCs w:val="24"/>
        </w:rPr>
        <w:t>XXXIV Encontro Nacional de Dirigentes de Pessoal e Recursos Humanos das Instituições Federais de Ensino –</w:t>
      </w:r>
      <w:r>
        <w:rPr>
          <w:bCs/>
          <w:sz w:val="24"/>
          <w:szCs w:val="24"/>
        </w:rPr>
        <w:t xml:space="preserve"> </w:t>
      </w:r>
      <w:r w:rsidRPr="004E722D">
        <w:rPr>
          <w:bCs/>
          <w:sz w:val="24"/>
          <w:szCs w:val="24"/>
        </w:rPr>
        <w:t xml:space="preserve">ENDP </w:t>
      </w:r>
      <w:r>
        <w:rPr>
          <w:bCs/>
          <w:sz w:val="24"/>
          <w:szCs w:val="24"/>
        </w:rPr>
        <w:t>–</w:t>
      </w:r>
      <w:r w:rsidRPr="004E722D">
        <w:rPr>
          <w:bCs/>
          <w:sz w:val="24"/>
          <w:szCs w:val="24"/>
        </w:rPr>
        <w:t xml:space="preserve"> Manaus</w:t>
      </w:r>
      <w:r>
        <w:rPr>
          <w:bCs/>
          <w:sz w:val="24"/>
          <w:szCs w:val="24"/>
        </w:rPr>
        <w:t>;</w:t>
      </w:r>
    </w:p>
    <w:p w:rsidR="004E722D" w:rsidRPr="004E722D" w:rsidRDefault="004E722D" w:rsidP="00106A72">
      <w:pPr>
        <w:numPr>
          <w:ilvl w:val="0"/>
          <w:numId w:val="33"/>
        </w:numPr>
        <w:tabs>
          <w:tab w:val="num" w:pos="720"/>
          <w:tab w:val="num" w:pos="1440"/>
          <w:tab w:val="num" w:pos="2160"/>
        </w:tabs>
        <w:spacing w:after="0"/>
        <w:jc w:val="both"/>
        <w:rPr>
          <w:bCs/>
          <w:sz w:val="24"/>
          <w:szCs w:val="24"/>
        </w:rPr>
      </w:pPr>
      <w:r w:rsidRPr="004E722D">
        <w:rPr>
          <w:bCs/>
          <w:sz w:val="24"/>
          <w:szCs w:val="24"/>
        </w:rPr>
        <w:t>Congresso Nacional de Educação – Campina Grande - PB</w:t>
      </w:r>
    </w:p>
    <w:p w:rsidR="004E722D" w:rsidRDefault="004E722D" w:rsidP="00106A72">
      <w:pPr>
        <w:numPr>
          <w:ilvl w:val="0"/>
          <w:numId w:val="33"/>
        </w:numPr>
        <w:tabs>
          <w:tab w:val="num" w:pos="720"/>
          <w:tab w:val="num" w:pos="1440"/>
          <w:tab w:val="num" w:pos="2160"/>
        </w:tabs>
        <w:spacing w:after="0"/>
        <w:jc w:val="both"/>
        <w:rPr>
          <w:bCs/>
          <w:sz w:val="24"/>
          <w:szCs w:val="24"/>
        </w:rPr>
      </w:pPr>
      <w:r w:rsidRPr="00044202">
        <w:rPr>
          <w:bCs/>
          <w:sz w:val="24"/>
          <w:szCs w:val="24"/>
        </w:rPr>
        <w:t>Congresso Norte e Nordeste de Pesquisa e Inovação –</w:t>
      </w:r>
      <w:r w:rsidR="00044202">
        <w:rPr>
          <w:bCs/>
          <w:sz w:val="24"/>
          <w:szCs w:val="24"/>
        </w:rPr>
        <w:t xml:space="preserve"> </w:t>
      </w:r>
      <w:r w:rsidRPr="00044202">
        <w:rPr>
          <w:bCs/>
          <w:sz w:val="24"/>
          <w:szCs w:val="24"/>
        </w:rPr>
        <w:t>São Luís – MA</w:t>
      </w:r>
    </w:p>
    <w:p w:rsidR="00044202" w:rsidRPr="00044202" w:rsidRDefault="00044202" w:rsidP="00106A72">
      <w:pPr>
        <w:numPr>
          <w:ilvl w:val="0"/>
          <w:numId w:val="33"/>
        </w:numPr>
        <w:tabs>
          <w:tab w:val="num" w:pos="1440"/>
          <w:tab w:val="num" w:pos="2160"/>
        </w:tabs>
        <w:spacing w:after="0"/>
        <w:jc w:val="both"/>
        <w:rPr>
          <w:bCs/>
          <w:sz w:val="24"/>
          <w:szCs w:val="24"/>
        </w:rPr>
      </w:pPr>
      <w:r w:rsidRPr="00044202">
        <w:rPr>
          <w:bCs/>
          <w:sz w:val="24"/>
          <w:szCs w:val="24"/>
        </w:rPr>
        <w:t>24/04- Dia do Desafio(SESC)</w:t>
      </w:r>
      <w:r>
        <w:rPr>
          <w:bCs/>
          <w:sz w:val="24"/>
          <w:szCs w:val="24"/>
        </w:rPr>
        <w:t>;</w:t>
      </w:r>
    </w:p>
    <w:p w:rsidR="00044202" w:rsidRPr="00044202" w:rsidRDefault="00044202" w:rsidP="00106A72">
      <w:pPr>
        <w:numPr>
          <w:ilvl w:val="0"/>
          <w:numId w:val="33"/>
        </w:numPr>
        <w:tabs>
          <w:tab w:val="num" w:pos="1440"/>
          <w:tab w:val="num" w:pos="2160"/>
        </w:tabs>
        <w:spacing w:after="0"/>
        <w:jc w:val="both"/>
        <w:rPr>
          <w:bCs/>
          <w:sz w:val="24"/>
          <w:szCs w:val="24"/>
        </w:rPr>
      </w:pPr>
      <w:r w:rsidRPr="00044202">
        <w:rPr>
          <w:bCs/>
          <w:sz w:val="24"/>
          <w:szCs w:val="24"/>
        </w:rPr>
        <w:t>12/06 a 30/06-Nossa Escola é Mais Brasil (Prof. Martinho)</w:t>
      </w:r>
      <w:r>
        <w:rPr>
          <w:bCs/>
          <w:sz w:val="24"/>
          <w:szCs w:val="24"/>
        </w:rPr>
        <w:t>;</w:t>
      </w:r>
    </w:p>
    <w:p w:rsidR="00044202" w:rsidRPr="00044202" w:rsidRDefault="00044202" w:rsidP="00106A72">
      <w:pPr>
        <w:numPr>
          <w:ilvl w:val="0"/>
          <w:numId w:val="33"/>
        </w:numPr>
        <w:tabs>
          <w:tab w:val="num" w:pos="1440"/>
          <w:tab w:val="num" w:pos="2160"/>
        </w:tabs>
        <w:spacing w:after="0"/>
        <w:jc w:val="both"/>
        <w:rPr>
          <w:bCs/>
          <w:sz w:val="24"/>
          <w:szCs w:val="24"/>
        </w:rPr>
      </w:pPr>
      <w:r w:rsidRPr="00044202">
        <w:rPr>
          <w:bCs/>
          <w:sz w:val="24"/>
          <w:szCs w:val="24"/>
        </w:rPr>
        <w:t>10/07 e 11/07-Ação e cidadania (mutirão para fornecer documentos –Profa. Francisca)</w:t>
      </w:r>
      <w:r w:rsidR="002F6ECA">
        <w:rPr>
          <w:bCs/>
          <w:sz w:val="24"/>
          <w:szCs w:val="24"/>
        </w:rPr>
        <w:t>;</w:t>
      </w:r>
    </w:p>
    <w:p w:rsidR="00044202" w:rsidRPr="00044202" w:rsidRDefault="00044202" w:rsidP="00106A72">
      <w:pPr>
        <w:numPr>
          <w:ilvl w:val="0"/>
          <w:numId w:val="33"/>
        </w:numPr>
        <w:tabs>
          <w:tab w:val="num" w:pos="1440"/>
          <w:tab w:val="num" w:pos="2160"/>
        </w:tabs>
        <w:spacing w:after="0"/>
        <w:jc w:val="both"/>
        <w:rPr>
          <w:bCs/>
          <w:sz w:val="24"/>
          <w:szCs w:val="24"/>
        </w:rPr>
      </w:pPr>
      <w:r w:rsidRPr="00044202">
        <w:rPr>
          <w:bCs/>
          <w:sz w:val="24"/>
          <w:szCs w:val="24"/>
        </w:rPr>
        <w:t>02/10-Painel de Química, tabela periódica (Profa. Luiza)</w:t>
      </w:r>
      <w:r w:rsidR="002F6ECA">
        <w:rPr>
          <w:bCs/>
          <w:sz w:val="24"/>
          <w:szCs w:val="24"/>
        </w:rPr>
        <w:t>;</w:t>
      </w:r>
    </w:p>
    <w:p w:rsidR="00044202" w:rsidRPr="00044202" w:rsidRDefault="00044202" w:rsidP="00106A72">
      <w:pPr>
        <w:numPr>
          <w:ilvl w:val="0"/>
          <w:numId w:val="33"/>
        </w:numPr>
        <w:tabs>
          <w:tab w:val="num" w:pos="1440"/>
          <w:tab w:val="num" w:pos="2160"/>
        </w:tabs>
        <w:spacing w:after="0"/>
        <w:jc w:val="both"/>
        <w:rPr>
          <w:bCs/>
          <w:sz w:val="24"/>
          <w:szCs w:val="24"/>
        </w:rPr>
      </w:pPr>
      <w:r w:rsidRPr="00044202">
        <w:rPr>
          <w:bCs/>
          <w:sz w:val="24"/>
          <w:szCs w:val="24"/>
        </w:rPr>
        <w:t>21/11-Projeto Máscaras Temáticas “Alusão a Consciência Negra”</w:t>
      </w:r>
      <w:r w:rsidR="002F6ECA">
        <w:rPr>
          <w:bCs/>
          <w:sz w:val="24"/>
          <w:szCs w:val="24"/>
        </w:rPr>
        <w:t>;</w:t>
      </w:r>
    </w:p>
    <w:p w:rsidR="00044202" w:rsidRPr="002F6ECA" w:rsidRDefault="00044202" w:rsidP="00106A72">
      <w:pPr>
        <w:numPr>
          <w:ilvl w:val="0"/>
          <w:numId w:val="33"/>
        </w:numPr>
        <w:tabs>
          <w:tab w:val="num" w:pos="1440"/>
          <w:tab w:val="num" w:pos="2160"/>
        </w:tabs>
        <w:spacing w:after="0"/>
        <w:jc w:val="both"/>
        <w:rPr>
          <w:bCs/>
          <w:sz w:val="24"/>
          <w:szCs w:val="24"/>
        </w:rPr>
      </w:pPr>
      <w:r w:rsidRPr="002F6ECA">
        <w:rPr>
          <w:bCs/>
          <w:sz w:val="24"/>
          <w:szCs w:val="24"/>
        </w:rPr>
        <w:t>24 a 26/11 – I Seminário: mulheres, justiça social e participação</w:t>
      </w:r>
      <w:r w:rsidR="002F6ECA">
        <w:rPr>
          <w:bCs/>
          <w:sz w:val="24"/>
          <w:szCs w:val="24"/>
        </w:rPr>
        <w:t xml:space="preserve"> </w:t>
      </w:r>
      <w:r w:rsidRPr="002F6ECA">
        <w:rPr>
          <w:bCs/>
          <w:sz w:val="24"/>
          <w:szCs w:val="24"/>
        </w:rPr>
        <w:t>popular</w:t>
      </w:r>
      <w:r w:rsidR="000A755E">
        <w:rPr>
          <w:bCs/>
          <w:sz w:val="24"/>
          <w:szCs w:val="24"/>
        </w:rPr>
        <w:t>;</w:t>
      </w:r>
    </w:p>
    <w:p w:rsidR="0081570A" w:rsidRDefault="0081570A" w:rsidP="00A175F3">
      <w:pPr>
        <w:spacing w:after="0" w:line="240" w:lineRule="auto"/>
        <w:jc w:val="both"/>
        <w:rPr>
          <w:szCs w:val="20"/>
        </w:rPr>
      </w:pPr>
    </w:p>
    <w:p w:rsidR="0081570A" w:rsidRDefault="0081570A" w:rsidP="00A175F3">
      <w:pPr>
        <w:spacing w:after="0" w:line="240" w:lineRule="auto"/>
        <w:jc w:val="both"/>
        <w:rPr>
          <w:szCs w:val="20"/>
        </w:rPr>
      </w:pPr>
    </w:p>
    <w:p w:rsidR="000A755E" w:rsidRDefault="000A755E" w:rsidP="000A755E">
      <w:pPr>
        <w:spacing w:after="0"/>
        <w:rPr>
          <w:b/>
          <w:bCs/>
          <w:sz w:val="24"/>
          <w:szCs w:val="24"/>
        </w:rPr>
      </w:pPr>
      <w:r>
        <w:rPr>
          <w:b/>
          <w:bCs/>
          <w:sz w:val="24"/>
          <w:szCs w:val="24"/>
        </w:rPr>
        <w:t>Ações planejadas e não executadas</w:t>
      </w:r>
    </w:p>
    <w:p w:rsidR="001F7168" w:rsidRDefault="001F7168" w:rsidP="000A755E">
      <w:pPr>
        <w:spacing w:after="0"/>
        <w:rPr>
          <w:b/>
          <w:bCs/>
          <w:sz w:val="24"/>
          <w:szCs w:val="24"/>
        </w:rPr>
      </w:pPr>
    </w:p>
    <w:p w:rsidR="001F7168" w:rsidRPr="001F7168" w:rsidRDefault="001F7168" w:rsidP="001F7168">
      <w:pPr>
        <w:tabs>
          <w:tab w:val="num" w:pos="2160"/>
        </w:tabs>
        <w:spacing w:after="0"/>
        <w:ind w:left="1135"/>
        <w:jc w:val="both"/>
        <w:rPr>
          <w:b/>
          <w:bCs/>
          <w:sz w:val="24"/>
          <w:szCs w:val="24"/>
        </w:rPr>
      </w:pPr>
      <w:r w:rsidRPr="001F7168">
        <w:rPr>
          <w:b/>
          <w:bCs/>
          <w:sz w:val="24"/>
          <w:szCs w:val="24"/>
        </w:rPr>
        <w:t>Construção do Campus Tefé</w:t>
      </w:r>
    </w:p>
    <w:p w:rsidR="001F7168" w:rsidRPr="001F7168" w:rsidRDefault="001F7168" w:rsidP="00106A72">
      <w:pPr>
        <w:numPr>
          <w:ilvl w:val="0"/>
          <w:numId w:val="33"/>
        </w:numPr>
        <w:tabs>
          <w:tab w:val="num" w:pos="1440"/>
          <w:tab w:val="num" w:pos="2160"/>
        </w:tabs>
        <w:spacing w:after="0"/>
        <w:jc w:val="both"/>
        <w:rPr>
          <w:bCs/>
          <w:sz w:val="24"/>
          <w:szCs w:val="24"/>
        </w:rPr>
      </w:pPr>
      <w:r w:rsidRPr="001F7168">
        <w:rPr>
          <w:bCs/>
          <w:sz w:val="24"/>
          <w:szCs w:val="24"/>
        </w:rPr>
        <w:t>Obtenção da Portaria de funcionamento;</w:t>
      </w:r>
    </w:p>
    <w:p w:rsidR="001F7168" w:rsidRPr="001F7168" w:rsidRDefault="001F7168" w:rsidP="00106A72">
      <w:pPr>
        <w:numPr>
          <w:ilvl w:val="0"/>
          <w:numId w:val="33"/>
        </w:numPr>
        <w:tabs>
          <w:tab w:val="num" w:pos="1440"/>
          <w:tab w:val="num" w:pos="2160"/>
        </w:tabs>
        <w:spacing w:after="0"/>
        <w:jc w:val="both"/>
        <w:rPr>
          <w:bCs/>
          <w:sz w:val="24"/>
          <w:szCs w:val="24"/>
        </w:rPr>
      </w:pPr>
      <w:r w:rsidRPr="001F7168">
        <w:rPr>
          <w:bCs/>
          <w:sz w:val="24"/>
          <w:szCs w:val="24"/>
        </w:rPr>
        <w:t>Capacitação de coordenadores e servidores administrativos;</w:t>
      </w:r>
    </w:p>
    <w:p w:rsidR="001F7168" w:rsidRPr="001F7168" w:rsidRDefault="001F7168" w:rsidP="00106A72">
      <w:pPr>
        <w:numPr>
          <w:ilvl w:val="0"/>
          <w:numId w:val="33"/>
        </w:numPr>
        <w:tabs>
          <w:tab w:val="num" w:pos="1440"/>
          <w:tab w:val="num" w:pos="2160"/>
        </w:tabs>
        <w:spacing w:after="0"/>
        <w:jc w:val="both"/>
        <w:rPr>
          <w:bCs/>
          <w:sz w:val="24"/>
          <w:szCs w:val="24"/>
        </w:rPr>
      </w:pPr>
      <w:r w:rsidRPr="001F7168">
        <w:rPr>
          <w:bCs/>
          <w:sz w:val="24"/>
          <w:szCs w:val="24"/>
        </w:rPr>
        <w:t>Disponibilização de ambiente de interação e lazer;</w:t>
      </w:r>
    </w:p>
    <w:p w:rsidR="001F7168" w:rsidRPr="001F7168" w:rsidRDefault="001F7168" w:rsidP="00106A72">
      <w:pPr>
        <w:numPr>
          <w:ilvl w:val="0"/>
          <w:numId w:val="33"/>
        </w:numPr>
        <w:tabs>
          <w:tab w:val="num" w:pos="1440"/>
          <w:tab w:val="num" w:pos="2160"/>
        </w:tabs>
        <w:spacing w:after="0"/>
        <w:jc w:val="both"/>
        <w:rPr>
          <w:bCs/>
          <w:sz w:val="24"/>
          <w:szCs w:val="24"/>
        </w:rPr>
      </w:pPr>
      <w:r w:rsidRPr="001F7168">
        <w:rPr>
          <w:bCs/>
          <w:sz w:val="24"/>
          <w:szCs w:val="24"/>
        </w:rPr>
        <w:t>Aquisição de livros técnicos para a biblioteca do campus;</w:t>
      </w:r>
    </w:p>
    <w:p w:rsidR="001F7168" w:rsidRPr="001F7168" w:rsidRDefault="001F7168" w:rsidP="00106A72">
      <w:pPr>
        <w:numPr>
          <w:ilvl w:val="0"/>
          <w:numId w:val="33"/>
        </w:numPr>
        <w:tabs>
          <w:tab w:val="num" w:pos="1440"/>
          <w:tab w:val="num" w:pos="2160"/>
        </w:tabs>
        <w:spacing w:after="0"/>
        <w:jc w:val="both"/>
        <w:rPr>
          <w:bCs/>
          <w:sz w:val="24"/>
          <w:szCs w:val="24"/>
        </w:rPr>
      </w:pPr>
      <w:r w:rsidRPr="001F7168">
        <w:rPr>
          <w:bCs/>
          <w:sz w:val="24"/>
          <w:szCs w:val="24"/>
        </w:rPr>
        <w:t>Criar os jogos estudantis do campus;</w:t>
      </w:r>
    </w:p>
    <w:p w:rsidR="001F7168" w:rsidRPr="001F7168" w:rsidRDefault="001F7168" w:rsidP="00106A72">
      <w:pPr>
        <w:numPr>
          <w:ilvl w:val="0"/>
          <w:numId w:val="33"/>
        </w:numPr>
        <w:tabs>
          <w:tab w:val="num" w:pos="1440"/>
          <w:tab w:val="num" w:pos="2160"/>
        </w:tabs>
        <w:spacing w:after="0"/>
        <w:jc w:val="both"/>
        <w:rPr>
          <w:bCs/>
          <w:sz w:val="24"/>
          <w:szCs w:val="24"/>
        </w:rPr>
      </w:pPr>
      <w:r w:rsidRPr="001F7168">
        <w:rPr>
          <w:bCs/>
          <w:sz w:val="24"/>
          <w:szCs w:val="24"/>
        </w:rPr>
        <w:t>Realização do dia do trânsito consciente;</w:t>
      </w:r>
    </w:p>
    <w:p w:rsidR="001F7168" w:rsidRPr="001F7168" w:rsidRDefault="001F7168" w:rsidP="00106A72">
      <w:pPr>
        <w:numPr>
          <w:ilvl w:val="0"/>
          <w:numId w:val="33"/>
        </w:numPr>
        <w:tabs>
          <w:tab w:val="num" w:pos="1440"/>
          <w:tab w:val="num" w:pos="2160"/>
        </w:tabs>
        <w:spacing w:after="0"/>
        <w:jc w:val="both"/>
        <w:rPr>
          <w:bCs/>
          <w:sz w:val="24"/>
          <w:szCs w:val="24"/>
        </w:rPr>
      </w:pPr>
      <w:r w:rsidRPr="001F7168">
        <w:rPr>
          <w:bCs/>
          <w:sz w:val="24"/>
          <w:szCs w:val="24"/>
        </w:rPr>
        <w:t>Realização o dia do meio ambiente.</w:t>
      </w:r>
    </w:p>
    <w:p w:rsidR="001F7168" w:rsidRDefault="001F7168" w:rsidP="000A755E">
      <w:pPr>
        <w:spacing w:after="0"/>
        <w:rPr>
          <w:b/>
          <w:bCs/>
          <w:sz w:val="24"/>
          <w:szCs w:val="24"/>
        </w:rPr>
      </w:pPr>
    </w:p>
    <w:p w:rsidR="00307BC6" w:rsidRDefault="00307BC6" w:rsidP="00307BC6">
      <w:pPr>
        <w:spacing w:after="0"/>
        <w:rPr>
          <w:b/>
          <w:bCs/>
          <w:sz w:val="24"/>
          <w:szCs w:val="24"/>
        </w:rPr>
      </w:pPr>
      <w:r>
        <w:rPr>
          <w:b/>
          <w:bCs/>
          <w:sz w:val="24"/>
          <w:szCs w:val="24"/>
        </w:rPr>
        <w:t>Pontos positivos (Vantagens da Gestão)</w:t>
      </w:r>
    </w:p>
    <w:p w:rsidR="00307BC6" w:rsidRDefault="00307BC6" w:rsidP="00307BC6">
      <w:pPr>
        <w:spacing w:after="0"/>
        <w:rPr>
          <w:b/>
          <w:bCs/>
          <w:sz w:val="24"/>
          <w:szCs w:val="24"/>
        </w:rPr>
      </w:pPr>
    </w:p>
    <w:p w:rsidR="00307BC6" w:rsidRPr="00307BC6" w:rsidRDefault="00307BC6" w:rsidP="00106A72">
      <w:pPr>
        <w:numPr>
          <w:ilvl w:val="0"/>
          <w:numId w:val="33"/>
        </w:numPr>
        <w:tabs>
          <w:tab w:val="num" w:pos="1440"/>
          <w:tab w:val="num" w:pos="2160"/>
        </w:tabs>
        <w:spacing w:after="0"/>
        <w:jc w:val="both"/>
        <w:rPr>
          <w:bCs/>
          <w:sz w:val="24"/>
          <w:szCs w:val="24"/>
        </w:rPr>
      </w:pPr>
      <w:r w:rsidRPr="00307BC6">
        <w:rPr>
          <w:bCs/>
          <w:sz w:val="24"/>
          <w:szCs w:val="24"/>
        </w:rPr>
        <w:t>Gestão participativa;</w:t>
      </w:r>
    </w:p>
    <w:p w:rsidR="00307BC6" w:rsidRPr="00307BC6" w:rsidRDefault="00307BC6" w:rsidP="00106A72">
      <w:pPr>
        <w:numPr>
          <w:ilvl w:val="0"/>
          <w:numId w:val="33"/>
        </w:numPr>
        <w:tabs>
          <w:tab w:val="num" w:pos="1440"/>
          <w:tab w:val="num" w:pos="2160"/>
        </w:tabs>
        <w:spacing w:after="0"/>
        <w:jc w:val="both"/>
        <w:rPr>
          <w:bCs/>
          <w:sz w:val="24"/>
          <w:szCs w:val="24"/>
        </w:rPr>
      </w:pPr>
      <w:r w:rsidRPr="00307BC6">
        <w:rPr>
          <w:bCs/>
          <w:sz w:val="24"/>
          <w:szCs w:val="24"/>
        </w:rPr>
        <w:t>Facilitação do diálogo e fluidez na comunicação;</w:t>
      </w:r>
    </w:p>
    <w:p w:rsidR="00307BC6" w:rsidRPr="00307BC6" w:rsidRDefault="00307BC6" w:rsidP="00106A72">
      <w:pPr>
        <w:numPr>
          <w:ilvl w:val="0"/>
          <w:numId w:val="33"/>
        </w:numPr>
        <w:tabs>
          <w:tab w:val="num" w:pos="1440"/>
          <w:tab w:val="num" w:pos="2160"/>
        </w:tabs>
        <w:spacing w:after="0"/>
        <w:jc w:val="both"/>
        <w:rPr>
          <w:bCs/>
          <w:sz w:val="24"/>
          <w:szCs w:val="24"/>
        </w:rPr>
      </w:pPr>
      <w:r w:rsidRPr="00307BC6">
        <w:rPr>
          <w:bCs/>
          <w:sz w:val="24"/>
          <w:szCs w:val="24"/>
        </w:rPr>
        <w:t>Imparcialidade, transparência e ética;</w:t>
      </w:r>
    </w:p>
    <w:p w:rsidR="00307BC6" w:rsidRPr="00307BC6" w:rsidRDefault="00307BC6" w:rsidP="00106A72">
      <w:pPr>
        <w:numPr>
          <w:ilvl w:val="0"/>
          <w:numId w:val="33"/>
        </w:numPr>
        <w:tabs>
          <w:tab w:val="num" w:pos="1440"/>
          <w:tab w:val="num" w:pos="2160"/>
        </w:tabs>
        <w:spacing w:after="0"/>
        <w:jc w:val="both"/>
        <w:rPr>
          <w:bCs/>
          <w:sz w:val="24"/>
          <w:szCs w:val="24"/>
        </w:rPr>
      </w:pPr>
      <w:r w:rsidRPr="00307BC6">
        <w:rPr>
          <w:bCs/>
          <w:sz w:val="24"/>
          <w:szCs w:val="24"/>
        </w:rPr>
        <w:t>Zelo pelo bem público;</w:t>
      </w:r>
    </w:p>
    <w:p w:rsidR="00307BC6" w:rsidRPr="00307BC6" w:rsidRDefault="00307BC6" w:rsidP="00106A72">
      <w:pPr>
        <w:numPr>
          <w:ilvl w:val="0"/>
          <w:numId w:val="33"/>
        </w:numPr>
        <w:tabs>
          <w:tab w:val="num" w:pos="1440"/>
          <w:tab w:val="num" w:pos="2160"/>
        </w:tabs>
        <w:spacing w:after="0"/>
        <w:jc w:val="both"/>
        <w:rPr>
          <w:bCs/>
          <w:sz w:val="24"/>
          <w:szCs w:val="24"/>
        </w:rPr>
      </w:pPr>
      <w:r w:rsidRPr="00307BC6">
        <w:rPr>
          <w:bCs/>
          <w:sz w:val="24"/>
          <w:szCs w:val="24"/>
        </w:rPr>
        <w:t>Aproximação dos servidores e estudantes</w:t>
      </w:r>
      <w:r>
        <w:rPr>
          <w:bCs/>
          <w:sz w:val="24"/>
          <w:szCs w:val="24"/>
        </w:rPr>
        <w:t>.</w:t>
      </w:r>
    </w:p>
    <w:p w:rsidR="0078671A" w:rsidRDefault="0078671A" w:rsidP="0078671A">
      <w:pPr>
        <w:spacing w:after="0"/>
        <w:rPr>
          <w:b/>
          <w:bCs/>
          <w:sz w:val="24"/>
          <w:szCs w:val="24"/>
        </w:rPr>
      </w:pPr>
    </w:p>
    <w:p w:rsidR="0078671A" w:rsidRDefault="0078671A" w:rsidP="0078671A">
      <w:pPr>
        <w:spacing w:after="0"/>
        <w:rPr>
          <w:b/>
          <w:bCs/>
          <w:sz w:val="24"/>
          <w:szCs w:val="24"/>
        </w:rPr>
      </w:pPr>
      <w:r w:rsidRPr="0078671A">
        <w:rPr>
          <w:b/>
          <w:bCs/>
          <w:sz w:val="24"/>
          <w:szCs w:val="24"/>
        </w:rPr>
        <w:lastRenderedPageBreak/>
        <w:t xml:space="preserve">Pontos </w:t>
      </w:r>
      <w:r>
        <w:rPr>
          <w:b/>
          <w:bCs/>
          <w:sz w:val="24"/>
          <w:szCs w:val="24"/>
        </w:rPr>
        <w:t>a melhorar</w:t>
      </w:r>
      <w:r w:rsidRPr="0078671A">
        <w:rPr>
          <w:b/>
          <w:bCs/>
          <w:sz w:val="24"/>
          <w:szCs w:val="24"/>
        </w:rPr>
        <w:t xml:space="preserve"> (Vantagens da Gestão)</w:t>
      </w:r>
    </w:p>
    <w:p w:rsidR="0078671A" w:rsidRDefault="0078671A" w:rsidP="0078671A">
      <w:pPr>
        <w:spacing w:after="0"/>
        <w:rPr>
          <w:b/>
          <w:bCs/>
          <w:sz w:val="24"/>
          <w:szCs w:val="24"/>
        </w:rPr>
      </w:pPr>
    </w:p>
    <w:p w:rsidR="00CD6D96" w:rsidRPr="00CD6D96" w:rsidRDefault="00CD6D96" w:rsidP="00106A72">
      <w:pPr>
        <w:numPr>
          <w:ilvl w:val="0"/>
          <w:numId w:val="33"/>
        </w:numPr>
        <w:tabs>
          <w:tab w:val="num" w:pos="1440"/>
          <w:tab w:val="num" w:pos="2160"/>
        </w:tabs>
        <w:spacing w:after="0"/>
        <w:jc w:val="both"/>
        <w:rPr>
          <w:bCs/>
          <w:sz w:val="24"/>
          <w:szCs w:val="24"/>
        </w:rPr>
      </w:pPr>
      <w:r w:rsidRPr="00CD6D96">
        <w:rPr>
          <w:bCs/>
          <w:sz w:val="24"/>
          <w:szCs w:val="24"/>
        </w:rPr>
        <w:t>Melhoria da capacidade na execução orçamentária;</w:t>
      </w:r>
    </w:p>
    <w:p w:rsidR="00CD6D96" w:rsidRPr="00CD6D96" w:rsidRDefault="00CD6D96" w:rsidP="00106A72">
      <w:pPr>
        <w:numPr>
          <w:ilvl w:val="0"/>
          <w:numId w:val="33"/>
        </w:numPr>
        <w:tabs>
          <w:tab w:val="num" w:pos="1440"/>
          <w:tab w:val="num" w:pos="2160"/>
        </w:tabs>
        <w:spacing w:after="0"/>
        <w:jc w:val="both"/>
        <w:rPr>
          <w:bCs/>
          <w:sz w:val="24"/>
          <w:szCs w:val="24"/>
        </w:rPr>
      </w:pPr>
      <w:r w:rsidRPr="00CD6D96">
        <w:rPr>
          <w:bCs/>
          <w:sz w:val="24"/>
          <w:szCs w:val="24"/>
        </w:rPr>
        <w:t>Melhoria dos indicadores acadêmicos;</w:t>
      </w:r>
    </w:p>
    <w:p w:rsidR="00CD6D96" w:rsidRPr="00CD6D96" w:rsidRDefault="00CD6D96" w:rsidP="00106A72">
      <w:pPr>
        <w:numPr>
          <w:ilvl w:val="0"/>
          <w:numId w:val="33"/>
        </w:numPr>
        <w:tabs>
          <w:tab w:val="num" w:pos="1440"/>
          <w:tab w:val="num" w:pos="2160"/>
        </w:tabs>
        <w:spacing w:after="0"/>
        <w:jc w:val="both"/>
        <w:rPr>
          <w:bCs/>
          <w:sz w:val="24"/>
          <w:szCs w:val="24"/>
        </w:rPr>
      </w:pPr>
      <w:r w:rsidRPr="00CD6D96">
        <w:rPr>
          <w:bCs/>
          <w:sz w:val="24"/>
          <w:szCs w:val="24"/>
        </w:rPr>
        <w:t>Intensificação da execução de Projetos de Pesquisa e Extensão, com a</w:t>
      </w:r>
    </w:p>
    <w:p w:rsidR="00CD6D96" w:rsidRPr="00CD6D96" w:rsidRDefault="00CA3678" w:rsidP="00106A72">
      <w:pPr>
        <w:numPr>
          <w:ilvl w:val="0"/>
          <w:numId w:val="33"/>
        </w:numPr>
        <w:tabs>
          <w:tab w:val="num" w:pos="1440"/>
          <w:tab w:val="num" w:pos="2160"/>
        </w:tabs>
        <w:spacing w:after="0"/>
        <w:jc w:val="both"/>
        <w:rPr>
          <w:bCs/>
          <w:sz w:val="24"/>
          <w:szCs w:val="24"/>
        </w:rPr>
      </w:pPr>
      <w:r w:rsidRPr="00CD6D96">
        <w:rPr>
          <w:bCs/>
          <w:sz w:val="24"/>
          <w:szCs w:val="24"/>
        </w:rPr>
        <w:t>Contratação</w:t>
      </w:r>
      <w:r w:rsidR="00CD6D96" w:rsidRPr="00CD6D96">
        <w:rPr>
          <w:bCs/>
          <w:sz w:val="24"/>
          <w:szCs w:val="24"/>
        </w:rPr>
        <w:t xml:space="preserve"> mais servidores para atuarem no desenvolvimento dos projetos.</w:t>
      </w:r>
    </w:p>
    <w:p w:rsidR="00E50CDD" w:rsidRDefault="00E50CDD" w:rsidP="0078671A">
      <w:pPr>
        <w:spacing w:after="0"/>
        <w:rPr>
          <w:b/>
          <w:bCs/>
          <w:sz w:val="24"/>
          <w:szCs w:val="24"/>
        </w:rPr>
      </w:pPr>
    </w:p>
    <w:p w:rsidR="0078671A" w:rsidRPr="0078671A" w:rsidRDefault="00E50CDD" w:rsidP="0078671A">
      <w:pPr>
        <w:spacing w:after="0"/>
        <w:rPr>
          <w:b/>
          <w:bCs/>
          <w:sz w:val="24"/>
          <w:szCs w:val="24"/>
        </w:rPr>
      </w:pPr>
      <w:r>
        <w:rPr>
          <w:b/>
          <w:bCs/>
          <w:sz w:val="24"/>
          <w:szCs w:val="24"/>
        </w:rPr>
        <w:t>Oportunidades (Projeção Institucional)</w:t>
      </w:r>
    </w:p>
    <w:p w:rsidR="0081570A" w:rsidRDefault="0081570A" w:rsidP="00A175F3">
      <w:pPr>
        <w:spacing w:after="0" w:line="240" w:lineRule="auto"/>
        <w:jc w:val="both"/>
        <w:rPr>
          <w:szCs w:val="20"/>
        </w:rPr>
      </w:pPr>
    </w:p>
    <w:p w:rsidR="0081570A" w:rsidRDefault="00E50CDD" w:rsidP="00106A72">
      <w:pPr>
        <w:numPr>
          <w:ilvl w:val="0"/>
          <w:numId w:val="33"/>
        </w:numPr>
        <w:tabs>
          <w:tab w:val="num" w:pos="1440"/>
          <w:tab w:val="num" w:pos="2160"/>
        </w:tabs>
        <w:spacing w:after="0"/>
        <w:jc w:val="both"/>
        <w:rPr>
          <w:bCs/>
          <w:sz w:val="24"/>
          <w:szCs w:val="24"/>
        </w:rPr>
      </w:pPr>
      <w:r w:rsidRPr="00E50CDD">
        <w:rPr>
          <w:bCs/>
          <w:sz w:val="24"/>
          <w:szCs w:val="24"/>
        </w:rPr>
        <w:t>Com a construção da sede definitiva do Campus Tefé e com o preenchimento das vagas pelo concurso público de provas e de títulos a ser realizado, o Campus poderá ampliar vagas para os cursos existentes e ofertar cursos relativos a áreas distintas das ofertadas atualmente, atendendo os anseios da comunidade</w:t>
      </w:r>
      <w:r>
        <w:rPr>
          <w:bCs/>
          <w:sz w:val="24"/>
          <w:szCs w:val="24"/>
        </w:rPr>
        <w:t xml:space="preserve"> </w:t>
      </w:r>
      <w:r w:rsidRPr="00E50CDD">
        <w:rPr>
          <w:bCs/>
          <w:sz w:val="24"/>
          <w:szCs w:val="24"/>
        </w:rPr>
        <w:t>tefeense.</w:t>
      </w:r>
    </w:p>
    <w:p w:rsidR="00893F64" w:rsidRDefault="00893F64" w:rsidP="00893F64">
      <w:pPr>
        <w:pStyle w:val="PargrafodaLista"/>
        <w:spacing w:after="0"/>
        <w:ind w:left="1495"/>
        <w:rPr>
          <w:b/>
          <w:bCs/>
          <w:sz w:val="24"/>
          <w:szCs w:val="24"/>
        </w:rPr>
      </w:pPr>
    </w:p>
    <w:p w:rsidR="00893F64" w:rsidRPr="00893F64" w:rsidRDefault="00893F64" w:rsidP="00893F64">
      <w:pPr>
        <w:spacing w:after="0"/>
        <w:rPr>
          <w:b/>
          <w:bCs/>
          <w:sz w:val="24"/>
          <w:szCs w:val="24"/>
        </w:rPr>
      </w:pPr>
      <w:r>
        <w:rPr>
          <w:b/>
          <w:bCs/>
          <w:sz w:val="24"/>
          <w:szCs w:val="24"/>
        </w:rPr>
        <w:t>Ameaças</w:t>
      </w:r>
      <w:r w:rsidRPr="00893F64">
        <w:rPr>
          <w:b/>
          <w:bCs/>
          <w:sz w:val="24"/>
          <w:szCs w:val="24"/>
        </w:rPr>
        <w:t xml:space="preserve"> (</w:t>
      </w:r>
      <w:r>
        <w:rPr>
          <w:b/>
          <w:bCs/>
          <w:sz w:val="24"/>
          <w:szCs w:val="24"/>
        </w:rPr>
        <w:t>Aspectos negativos/Comprometimento externo</w:t>
      </w:r>
      <w:r w:rsidRPr="00893F64">
        <w:rPr>
          <w:b/>
          <w:bCs/>
          <w:sz w:val="24"/>
          <w:szCs w:val="24"/>
        </w:rPr>
        <w:t>)</w:t>
      </w:r>
    </w:p>
    <w:p w:rsidR="00893F64" w:rsidRDefault="00893F64" w:rsidP="00893F64">
      <w:pPr>
        <w:tabs>
          <w:tab w:val="num" w:pos="1440"/>
          <w:tab w:val="num" w:pos="2160"/>
        </w:tabs>
        <w:spacing w:after="0"/>
        <w:jc w:val="both"/>
        <w:rPr>
          <w:bCs/>
          <w:sz w:val="24"/>
          <w:szCs w:val="24"/>
        </w:rPr>
      </w:pPr>
    </w:p>
    <w:p w:rsidR="00CB5DA4" w:rsidRPr="00CB5DA4" w:rsidRDefault="00CB5DA4" w:rsidP="00106A72">
      <w:pPr>
        <w:numPr>
          <w:ilvl w:val="0"/>
          <w:numId w:val="33"/>
        </w:numPr>
        <w:tabs>
          <w:tab w:val="num" w:pos="1440"/>
          <w:tab w:val="num" w:pos="2160"/>
        </w:tabs>
        <w:spacing w:after="0"/>
        <w:jc w:val="both"/>
        <w:rPr>
          <w:bCs/>
          <w:sz w:val="24"/>
          <w:szCs w:val="24"/>
        </w:rPr>
      </w:pPr>
      <w:r w:rsidRPr="00CB5DA4">
        <w:rPr>
          <w:bCs/>
          <w:sz w:val="24"/>
          <w:szCs w:val="24"/>
        </w:rPr>
        <w:t>Atraso na construção das instalações definitivas do Campus Tefé;</w:t>
      </w:r>
    </w:p>
    <w:p w:rsidR="00CB5DA4" w:rsidRPr="00CB5DA4" w:rsidRDefault="00CB5DA4" w:rsidP="00106A72">
      <w:pPr>
        <w:numPr>
          <w:ilvl w:val="0"/>
          <w:numId w:val="33"/>
        </w:numPr>
        <w:tabs>
          <w:tab w:val="num" w:pos="1440"/>
          <w:tab w:val="num" w:pos="2160"/>
        </w:tabs>
        <w:spacing w:after="0"/>
        <w:jc w:val="both"/>
        <w:rPr>
          <w:bCs/>
          <w:sz w:val="24"/>
          <w:szCs w:val="24"/>
        </w:rPr>
      </w:pPr>
      <w:r w:rsidRPr="00CB5DA4">
        <w:rPr>
          <w:bCs/>
          <w:sz w:val="24"/>
          <w:szCs w:val="24"/>
        </w:rPr>
        <w:t>Falta de instalações adequadas para atividades práticas de educação</w:t>
      </w:r>
      <w:r>
        <w:rPr>
          <w:bCs/>
          <w:sz w:val="24"/>
          <w:szCs w:val="24"/>
        </w:rPr>
        <w:t xml:space="preserve"> </w:t>
      </w:r>
      <w:r w:rsidRPr="00CB5DA4">
        <w:rPr>
          <w:bCs/>
          <w:sz w:val="24"/>
          <w:szCs w:val="24"/>
        </w:rPr>
        <w:t>físicas e para guardar materiais em geral;</w:t>
      </w:r>
    </w:p>
    <w:p w:rsidR="00CB5DA4" w:rsidRPr="00CB5DA4" w:rsidRDefault="00CB5DA4" w:rsidP="00106A72">
      <w:pPr>
        <w:numPr>
          <w:ilvl w:val="0"/>
          <w:numId w:val="33"/>
        </w:numPr>
        <w:tabs>
          <w:tab w:val="num" w:pos="1440"/>
          <w:tab w:val="num" w:pos="2160"/>
        </w:tabs>
        <w:spacing w:after="0"/>
        <w:jc w:val="both"/>
        <w:rPr>
          <w:bCs/>
          <w:sz w:val="24"/>
          <w:szCs w:val="24"/>
        </w:rPr>
      </w:pPr>
      <w:r w:rsidRPr="00CB5DA4">
        <w:rPr>
          <w:bCs/>
          <w:sz w:val="24"/>
          <w:szCs w:val="24"/>
        </w:rPr>
        <w:t>Falta de espaço para implantação da Biblioteca;</w:t>
      </w:r>
    </w:p>
    <w:p w:rsidR="00CB5DA4" w:rsidRPr="00CB5DA4" w:rsidRDefault="00CB5DA4" w:rsidP="00106A72">
      <w:pPr>
        <w:numPr>
          <w:ilvl w:val="0"/>
          <w:numId w:val="33"/>
        </w:numPr>
        <w:tabs>
          <w:tab w:val="num" w:pos="1440"/>
          <w:tab w:val="num" w:pos="2160"/>
        </w:tabs>
        <w:spacing w:after="0"/>
        <w:jc w:val="both"/>
        <w:rPr>
          <w:bCs/>
          <w:sz w:val="24"/>
          <w:szCs w:val="24"/>
        </w:rPr>
      </w:pPr>
      <w:r w:rsidRPr="00CB5DA4">
        <w:rPr>
          <w:bCs/>
          <w:sz w:val="24"/>
          <w:szCs w:val="24"/>
        </w:rPr>
        <w:t>Corpo de docentes e TAE insuficiente para desenvolver todas as</w:t>
      </w:r>
      <w:r>
        <w:rPr>
          <w:bCs/>
          <w:sz w:val="24"/>
          <w:szCs w:val="24"/>
        </w:rPr>
        <w:t xml:space="preserve"> </w:t>
      </w:r>
      <w:r w:rsidRPr="00CB5DA4">
        <w:rPr>
          <w:bCs/>
          <w:sz w:val="24"/>
          <w:szCs w:val="24"/>
        </w:rPr>
        <w:t>atividades;</w:t>
      </w:r>
    </w:p>
    <w:p w:rsidR="00CB5DA4" w:rsidRPr="00CB5DA4" w:rsidRDefault="00CB5DA4" w:rsidP="00106A72">
      <w:pPr>
        <w:numPr>
          <w:ilvl w:val="0"/>
          <w:numId w:val="33"/>
        </w:numPr>
        <w:tabs>
          <w:tab w:val="num" w:pos="1440"/>
          <w:tab w:val="num" w:pos="2160"/>
        </w:tabs>
        <w:spacing w:after="0"/>
        <w:jc w:val="both"/>
        <w:rPr>
          <w:bCs/>
          <w:sz w:val="24"/>
          <w:szCs w:val="24"/>
        </w:rPr>
      </w:pPr>
      <w:r w:rsidRPr="00CB5DA4">
        <w:rPr>
          <w:bCs/>
          <w:sz w:val="24"/>
          <w:szCs w:val="24"/>
        </w:rPr>
        <w:t>Serviço de internet precário para realização de serviços administrativos</w:t>
      </w:r>
      <w:r>
        <w:rPr>
          <w:bCs/>
          <w:sz w:val="24"/>
          <w:szCs w:val="24"/>
        </w:rPr>
        <w:t xml:space="preserve"> </w:t>
      </w:r>
      <w:r w:rsidRPr="00CB5DA4">
        <w:rPr>
          <w:bCs/>
          <w:sz w:val="24"/>
          <w:szCs w:val="24"/>
        </w:rPr>
        <w:t>e pedagó</w:t>
      </w:r>
      <w:r>
        <w:rPr>
          <w:bCs/>
          <w:sz w:val="24"/>
          <w:szCs w:val="24"/>
        </w:rPr>
        <w:t>gicos.</w:t>
      </w:r>
    </w:p>
    <w:p w:rsidR="00893F64" w:rsidRDefault="00893F64" w:rsidP="00893F64">
      <w:pPr>
        <w:tabs>
          <w:tab w:val="num" w:pos="1440"/>
          <w:tab w:val="num" w:pos="2160"/>
        </w:tabs>
        <w:spacing w:after="0"/>
        <w:jc w:val="both"/>
        <w:rPr>
          <w:bCs/>
          <w:sz w:val="24"/>
          <w:szCs w:val="24"/>
        </w:rPr>
      </w:pPr>
    </w:p>
    <w:p w:rsidR="00240EDC" w:rsidRDefault="00240EDC">
      <w:pPr>
        <w:spacing w:after="160" w:line="259" w:lineRule="auto"/>
        <w:rPr>
          <w:b/>
          <w:sz w:val="24"/>
          <w:szCs w:val="24"/>
        </w:rPr>
      </w:pPr>
      <w:r>
        <w:rPr>
          <w:b/>
          <w:sz w:val="24"/>
          <w:szCs w:val="24"/>
        </w:rPr>
        <w:br w:type="page"/>
      </w:r>
    </w:p>
    <w:p w:rsidR="003F50E9" w:rsidRDefault="00F96FEF" w:rsidP="003F50E9">
      <w:pPr>
        <w:spacing w:after="0" w:line="240" w:lineRule="auto"/>
        <w:jc w:val="both"/>
        <w:rPr>
          <w:b/>
          <w:sz w:val="24"/>
          <w:szCs w:val="24"/>
        </w:rPr>
      </w:pPr>
      <w:r>
        <w:rPr>
          <w:b/>
          <w:sz w:val="24"/>
          <w:szCs w:val="24"/>
        </w:rPr>
        <w:lastRenderedPageBreak/>
        <w:t>IFAM</w:t>
      </w:r>
      <w:r w:rsidR="003F50E9">
        <w:rPr>
          <w:b/>
          <w:sz w:val="24"/>
          <w:szCs w:val="24"/>
        </w:rPr>
        <w:t xml:space="preserve"> Campus Eirunepé</w:t>
      </w:r>
    </w:p>
    <w:p w:rsidR="009E6429" w:rsidRDefault="009E6429" w:rsidP="003F50E9">
      <w:pPr>
        <w:spacing w:after="0" w:line="240" w:lineRule="auto"/>
        <w:jc w:val="both"/>
        <w:rPr>
          <w:b/>
          <w:sz w:val="24"/>
          <w:szCs w:val="24"/>
        </w:rPr>
      </w:pPr>
    </w:p>
    <w:p w:rsidR="009E6429" w:rsidRDefault="009E6429" w:rsidP="00240EDC">
      <w:pPr>
        <w:tabs>
          <w:tab w:val="num" w:pos="2160"/>
        </w:tabs>
        <w:spacing w:after="0"/>
        <w:ind w:left="1135"/>
        <w:jc w:val="both"/>
        <w:rPr>
          <w:b/>
          <w:bCs/>
          <w:sz w:val="24"/>
          <w:szCs w:val="24"/>
        </w:rPr>
      </w:pPr>
      <w:r w:rsidRPr="00240EDC">
        <w:rPr>
          <w:b/>
          <w:bCs/>
          <w:sz w:val="24"/>
          <w:szCs w:val="24"/>
        </w:rPr>
        <w:t>Recursos Humanos</w:t>
      </w:r>
    </w:p>
    <w:p w:rsidR="00240EDC" w:rsidRPr="00240EDC" w:rsidRDefault="00240EDC" w:rsidP="00240EDC">
      <w:pPr>
        <w:tabs>
          <w:tab w:val="num" w:pos="2160"/>
        </w:tabs>
        <w:spacing w:after="0"/>
        <w:ind w:left="1135"/>
        <w:jc w:val="both"/>
        <w:rPr>
          <w:b/>
          <w:bCs/>
          <w:sz w:val="24"/>
          <w:szCs w:val="24"/>
        </w:rPr>
      </w:pPr>
    </w:p>
    <w:p w:rsidR="009E6429" w:rsidRPr="009E6429" w:rsidRDefault="009E6429" w:rsidP="00106A72">
      <w:pPr>
        <w:numPr>
          <w:ilvl w:val="0"/>
          <w:numId w:val="33"/>
        </w:numPr>
        <w:tabs>
          <w:tab w:val="num" w:pos="1440"/>
          <w:tab w:val="num" w:pos="2160"/>
        </w:tabs>
        <w:spacing w:after="0"/>
        <w:jc w:val="both"/>
        <w:rPr>
          <w:bCs/>
          <w:sz w:val="24"/>
          <w:szCs w:val="24"/>
        </w:rPr>
      </w:pPr>
      <w:r w:rsidRPr="009E6429">
        <w:rPr>
          <w:bCs/>
          <w:sz w:val="24"/>
          <w:szCs w:val="24"/>
        </w:rPr>
        <w:t>Docentes Efetivos: 02</w:t>
      </w:r>
    </w:p>
    <w:p w:rsidR="009E6429" w:rsidRPr="009E6429" w:rsidRDefault="009E6429" w:rsidP="00106A72">
      <w:pPr>
        <w:numPr>
          <w:ilvl w:val="0"/>
          <w:numId w:val="33"/>
        </w:numPr>
        <w:tabs>
          <w:tab w:val="num" w:pos="1440"/>
          <w:tab w:val="num" w:pos="2160"/>
        </w:tabs>
        <w:spacing w:after="0"/>
        <w:jc w:val="both"/>
        <w:rPr>
          <w:bCs/>
          <w:sz w:val="24"/>
          <w:szCs w:val="24"/>
        </w:rPr>
      </w:pPr>
      <w:r w:rsidRPr="009E6429">
        <w:rPr>
          <w:bCs/>
          <w:sz w:val="24"/>
          <w:szCs w:val="24"/>
        </w:rPr>
        <w:t>Docentes PSS: 09</w:t>
      </w:r>
    </w:p>
    <w:p w:rsidR="009E6429" w:rsidRPr="009E6429" w:rsidRDefault="009E6429" w:rsidP="00106A72">
      <w:pPr>
        <w:numPr>
          <w:ilvl w:val="0"/>
          <w:numId w:val="33"/>
        </w:numPr>
        <w:tabs>
          <w:tab w:val="num" w:pos="1440"/>
          <w:tab w:val="num" w:pos="2160"/>
        </w:tabs>
        <w:spacing w:after="0"/>
        <w:jc w:val="both"/>
        <w:rPr>
          <w:bCs/>
          <w:sz w:val="24"/>
          <w:szCs w:val="24"/>
        </w:rPr>
      </w:pPr>
      <w:r w:rsidRPr="009E6429">
        <w:rPr>
          <w:bCs/>
          <w:sz w:val="24"/>
          <w:szCs w:val="24"/>
        </w:rPr>
        <w:t>TAE: 02</w:t>
      </w:r>
    </w:p>
    <w:p w:rsidR="009E6429" w:rsidRPr="009E6429" w:rsidRDefault="009E6429" w:rsidP="00106A72">
      <w:pPr>
        <w:numPr>
          <w:ilvl w:val="0"/>
          <w:numId w:val="33"/>
        </w:numPr>
        <w:tabs>
          <w:tab w:val="num" w:pos="1440"/>
          <w:tab w:val="num" w:pos="2160"/>
        </w:tabs>
        <w:spacing w:after="0"/>
        <w:jc w:val="both"/>
        <w:rPr>
          <w:bCs/>
          <w:sz w:val="24"/>
          <w:szCs w:val="24"/>
        </w:rPr>
      </w:pPr>
      <w:r w:rsidRPr="009E6429">
        <w:rPr>
          <w:bCs/>
          <w:sz w:val="24"/>
          <w:szCs w:val="24"/>
        </w:rPr>
        <w:t>Prestadores de Serviços: 06 Vigilantes, 02 Agentes de limpeza, 01 Auxiliar de cozinha, 01 Artífice, 03 Recepcionistas, 03 Agentes de portaria, 01 Almoxarife, 01 Motoboy. Total = 18</w:t>
      </w:r>
    </w:p>
    <w:p w:rsidR="009E6429" w:rsidRPr="009E6429" w:rsidRDefault="009E6429" w:rsidP="00106A72">
      <w:pPr>
        <w:numPr>
          <w:ilvl w:val="0"/>
          <w:numId w:val="33"/>
        </w:numPr>
        <w:tabs>
          <w:tab w:val="num" w:pos="1440"/>
          <w:tab w:val="num" w:pos="2160"/>
        </w:tabs>
        <w:spacing w:after="0"/>
        <w:jc w:val="both"/>
        <w:rPr>
          <w:bCs/>
          <w:sz w:val="24"/>
          <w:szCs w:val="24"/>
        </w:rPr>
      </w:pPr>
      <w:r w:rsidRPr="009E6429">
        <w:rPr>
          <w:bCs/>
          <w:sz w:val="24"/>
          <w:szCs w:val="24"/>
        </w:rPr>
        <w:t>Vagas ofertadas no Concurso Público/2014 - Docentes: 19; TAE: 19</w:t>
      </w:r>
    </w:p>
    <w:p w:rsidR="009E6429" w:rsidRDefault="009E6429" w:rsidP="003F50E9">
      <w:pPr>
        <w:spacing w:after="0" w:line="240" w:lineRule="auto"/>
        <w:jc w:val="both"/>
        <w:rPr>
          <w:b/>
          <w:sz w:val="24"/>
          <w:szCs w:val="24"/>
        </w:rPr>
      </w:pPr>
    </w:p>
    <w:p w:rsidR="00240EDC" w:rsidRPr="00240EDC" w:rsidRDefault="00240EDC" w:rsidP="00240EDC">
      <w:pPr>
        <w:tabs>
          <w:tab w:val="num" w:pos="2160"/>
        </w:tabs>
        <w:spacing w:after="0"/>
        <w:ind w:left="1135"/>
        <w:jc w:val="both"/>
        <w:rPr>
          <w:b/>
          <w:bCs/>
          <w:sz w:val="24"/>
          <w:szCs w:val="24"/>
        </w:rPr>
      </w:pPr>
      <w:r w:rsidRPr="00240EDC">
        <w:rPr>
          <w:b/>
          <w:bCs/>
          <w:sz w:val="24"/>
          <w:szCs w:val="24"/>
        </w:rPr>
        <w:t>Quantitativo de Alunos</w:t>
      </w:r>
    </w:p>
    <w:p w:rsidR="00240EDC" w:rsidRPr="00240EDC" w:rsidRDefault="00240EDC" w:rsidP="00106A72">
      <w:pPr>
        <w:numPr>
          <w:ilvl w:val="0"/>
          <w:numId w:val="33"/>
        </w:numPr>
        <w:tabs>
          <w:tab w:val="num" w:pos="1440"/>
          <w:tab w:val="num" w:pos="2160"/>
        </w:tabs>
        <w:spacing w:after="0"/>
        <w:jc w:val="both"/>
        <w:rPr>
          <w:bCs/>
          <w:sz w:val="24"/>
          <w:szCs w:val="24"/>
        </w:rPr>
      </w:pPr>
      <w:r w:rsidRPr="00240EDC">
        <w:rPr>
          <w:bCs/>
          <w:sz w:val="24"/>
          <w:szCs w:val="24"/>
        </w:rPr>
        <w:t>Número de alunos matriculados em 2014: 160</w:t>
      </w:r>
    </w:p>
    <w:p w:rsidR="00240EDC" w:rsidRPr="00240EDC" w:rsidRDefault="00240EDC" w:rsidP="00106A72">
      <w:pPr>
        <w:numPr>
          <w:ilvl w:val="0"/>
          <w:numId w:val="33"/>
        </w:numPr>
        <w:tabs>
          <w:tab w:val="num" w:pos="1440"/>
          <w:tab w:val="num" w:pos="2160"/>
        </w:tabs>
        <w:spacing w:after="0"/>
        <w:jc w:val="both"/>
        <w:rPr>
          <w:bCs/>
          <w:sz w:val="24"/>
          <w:szCs w:val="24"/>
        </w:rPr>
      </w:pPr>
      <w:r w:rsidRPr="00240EDC">
        <w:rPr>
          <w:bCs/>
          <w:sz w:val="24"/>
          <w:szCs w:val="24"/>
        </w:rPr>
        <w:t>Curso Técnico em Administração (Integrado): 40</w:t>
      </w:r>
    </w:p>
    <w:p w:rsidR="00240EDC" w:rsidRPr="00240EDC" w:rsidRDefault="00240EDC" w:rsidP="00106A72">
      <w:pPr>
        <w:numPr>
          <w:ilvl w:val="0"/>
          <w:numId w:val="33"/>
        </w:numPr>
        <w:tabs>
          <w:tab w:val="num" w:pos="1440"/>
          <w:tab w:val="num" w:pos="2160"/>
        </w:tabs>
        <w:spacing w:after="0"/>
        <w:jc w:val="both"/>
        <w:rPr>
          <w:bCs/>
          <w:sz w:val="24"/>
          <w:szCs w:val="24"/>
        </w:rPr>
      </w:pPr>
      <w:r w:rsidRPr="00240EDC">
        <w:rPr>
          <w:bCs/>
          <w:sz w:val="24"/>
          <w:szCs w:val="24"/>
        </w:rPr>
        <w:t>Curso Técnico em Informática (Integrado): 40</w:t>
      </w:r>
    </w:p>
    <w:p w:rsidR="00240EDC" w:rsidRPr="00240EDC" w:rsidRDefault="00240EDC" w:rsidP="00106A72">
      <w:pPr>
        <w:numPr>
          <w:ilvl w:val="0"/>
          <w:numId w:val="33"/>
        </w:numPr>
        <w:tabs>
          <w:tab w:val="num" w:pos="1440"/>
          <w:tab w:val="num" w:pos="2160"/>
        </w:tabs>
        <w:spacing w:after="0"/>
        <w:jc w:val="both"/>
        <w:rPr>
          <w:bCs/>
          <w:sz w:val="24"/>
          <w:szCs w:val="24"/>
        </w:rPr>
      </w:pPr>
      <w:r w:rsidRPr="00240EDC">
        <w:rPr>
          <w:bCs/>
          <w:sz w:val="24"/>
          <w:szCs w:val="24"/>
        </w:rPr>
        <w:t>Curso Técnico em Administração (Subsequente): 40</w:t>
      </w:r>
    </w:p>
    <w:p w:rsidR="00240EDC" w:rsidRPr="00240EDC" w:rsidRDefault="00240EDC" w:rsidP="00106A72">
      <w:pPr>
        <w:numPr>
          <w:ilvl w:val="0"/>
          <w:numId w:val="33"/>
        </w:numPr>
        <w:tabs>
          <w:tab w:val="num" w:pos="1440"/>
          <w:tab w:val="num" w:pos="2160"/>
        </w:tabs>
        <w:spacing w:after="0"/>
        <w:jc w:val="both"/>
        <w:rPr>
          <w:bCs/>
          <w:sz w:val="24"/>
          <w:szCs w:val="24"/>
        </w:rPr>
      </w:pPr>
      <w:r w:rsidRPr="00240EDC">
        <w:rPr>
          <w:bCs/>
          <w:sz w:val="24"/>
          <w:szCs w:val="24"/>
        </w:rPr>
        <w:t>Curso Técnico em Informática (Subsequente): 40</w:t>
      </w:r>
    </w:p>
    <w:p w:rsidR="00240EDC" w:rsidRPr="00240EDC" w:rsidRDefault="00240EDC" w:rsidP="00106A72">
      <w:pPr>
        <w:numPr>
          <w:ilvl w:val="0"/>
          <w:numId w:val="33"/>
        </w:numPr>
        <w:tabs>
          <w:tab w:val="num" w:pos="1440"/>
          <w:tab w:val="num" w:pos="2160"/>
        </w:tabs>
        <w:spacing w:after="0"/>
        <w:jc w:val="both"/>
        <w:rPr>
          <w:bCs/>
          <w:sz w:val="24"/>
          <w:szCs w:val="24"/>
        </w:rPr>
      </w:pPr>
      <w:r w:rsidRPr="00240EDC">
        <w:rPr>
          <w:bCs/>
          <w:sz w:val="24"/>
          <w:szCs w:val="24"/>
        </w:rPr>
        <w:t>Número de alunos frequentando as aulas regularmente/2014: 121</w:t>
      </w:r>
    </w:p>
    <w:p w:rsidR="00240EDC" w:rsidRPr="00240EDC" w:rsidRDefault="00240EDC" w:rsidP="00106A72">
      <w:pPr>
        <w:numPr>
          <w:ilvl w:val="0"/>
          <w:numId w:val="33"/>
        </w:numPr>
        <w:tabs>
          <w:tab w:val="num" w:pos="1440"/>
          <w:tab w:val="num" w:pos="2160"/>
        </w:tabs>
        <w:spacing w:after="0"/>
        <w:jc w:val="both"/>
        <w:rPr>
          <w:bCs/>
          <w:sz w:val="24"/>
          <w:szCs w:val="24"/>
        </w:rPr>
      </w:pPr>
      <w:r w:rsidRPr="00240EDC">
        <w:rPr>
          <w:bCs/>
          <w:sz w:val="24"/>
          <w:szCs w:val="24"/>
        </w:rPr>
        <w:t>Curso Técnico em Administração (Integrado): 32</w:t>
      </w:r>
    </w:p>
    <w:p w:rsidR="00240EDC" w:rsidRPr="00240EDC" w:rsidRDefault="00240EDC" w:rsidP="00106A72">
      <w:pPr>
        <w:numPr>
          <w:ilvl w:val="0"/>
          <w:numId w:val="33"/>
        </w:numPr>
        <w:tabs>
          <w:tab w:val="num" w:pos="1440"/>
          <w:tab w:val="num" w:pos="2160"/>
        </w:tabs>
        <w:spacing w:after="0"/>
        <w:jc w:val="both"/>
        <w:rPr>
          <w:bCs/>
          <w:sz w:val="24"/>
          <w:szCs w:val="24"/>
        </w:rPr>
      </w:pPr>
      <w:r w:rsidRPr="00240EDC">
        <w:rPr>
          <w:bCs/>
          <w:sz w:val="24"/>
          <w:szCs w:val="24"/>
        </w:rPr>
        <w:t>Curso Técnico em Informática (Integrado): 29</w:t>
      </w:r>
    </w:p>
    <w:p w:rsidR="00240EDC" w:rsidRPr="00240EDC" w:rsidRDefault="00240EDC" w:rsidP="00106A72">
      <w:pPr>
        <w:numPr>
          <w:ilvl w:val="0"/>
          <w:numId w:val="33"/>
        </w:numPr>
        <w:tabs>
          <w:tab w:val="num" w:pos="1440"/>
          <w:tab w:val="num" w:pos="2160"/>
        </w:tabs>
        <w:spacing w:after="0"/>
        <w:jc w:val="both"/>
        <w:rPr>
          <w:bCs/>
          <w:sz w:val="24"/>
          <w:szCs w:val="24"/>
        </w:rPr>
      </w:pPr>
      <w:r w:rsidRPr="00240EDC">
        <w:rPr>
          <w:bCs/>
          <w:sz w:val="24"/>
          <w:szCs w:val="24"/>
        </w:rPr>
        <w:t>Curso Técnico em Administração (Subsequente): 29</w:t>
      </w:r>
    </w:p>
    <w:p w:rsidR="00240EDC" w:rsidRPr="00240EDC" w:rsidRDefault="00240EDC" w:rsidP="00106A72">
      <w:pPr>
        <w:numPr>
          <w:ilvl w:val="0"/>
          <w:numId w:val="33"/>
        </w:numPr>
        <w:tabs>
          <w:tab w:val="num" w:pos="1440"/>
          <w:tab w:val="num" w:pos="2160"/>
        </w:tabs>
        <w:spacing w:after="0"/>
        <w:jc w:val="both"/>
        <w:rPr>
          <w:bCs/>
          <w:sz w:val="24"/>
          <w:szCs w:val="24"/>
        </w:rPr>
      </w:pPr>
      <w:r w:rsidRPr="00240EDC">
        <w:rPr>
          <w:bCs/>
          <w:sz w:val="24"/>
          <w:szCs w:val="24"/>
        </w:rPr>
        <w:t>Curso Técnico em Informática (Subsequente): 31</w:t>
      </w:r>
    </w:p>
    <w:p w:rsidR="00240EDC" w:rsidRDefault="00240EDC" w:rsidP="00240EDC">
      <w:pPr>
        <w:tabs>
          <w:tab w:val="num" w:pos="2160"/>
        </w:tabs>
        <w:spacing w:after="0"/>
        <w:ind w:left="1495"/>
        <w:jc w:val="both"/>
        <w:rPr>
          <w:bCs/>
          <w:sz w:val="24"/>
          <w:szCs w:val="24"/>
        </w:rPr>
      </w:pPr>
    </w:p>
    <w:p w:rsidR="00240EDC" w:rsidRDefault="00240EDC" w:rsidP="00240EDC">
      <w:pPr>
        <w:spacing w:after="0"/>
        <w:rPr>
          <w:b/>
          <w:bCs/>
          <w:sz w:val="24"/>
          <w:szCs w:val="24"/>
        </w:rPr>
      </w:pPr>
      <w:r>
        <w:rPr>
          <w:b/>
          <w:bCs/>
          <w:sz w:val="24"/>
          <w:szCs w:val="24"/>
        </w:rPr>
        <w:t>Ações planejadas e executadas</w:t>
      </w:r>
    </w:p>
    <w:p w:rsidR="00240EDC" w:rsidRDefault="00240EDC" w:rsidP="00240EDC">
      <w:pPr>
        <w:tabs>
          <w:tab w:val="num" w:pos="2160"/>
        </w:tabs>
        <w:spacing w:after="0"/>
        <w:ind w:left="1495"/>
        <w:jc w:val="both"/>
        <w:rPr>
          <w:bCs/>
          <w:sz w:val="24"/>
          <w:szCs w:val="24"/>
        </w:rPr>
      </w:pPr>
    </w:p>
    <w:p w:rsidR="00240EDC" w:rsidRPr="00240EDC" w:rsidRDefault="00240EDC" w:rsidP="00106A72">
      <w:pPr>
        <w:numPr>
          <w:ilvl w:val="0"/>
          <w:numId w:val="33"/>
        </w:numPr>
        <w:tabs>
          <w:tab w:val="num" w:pos="1440"/>
          <w:tab w:val="num" w:pos="2160"/>
        </w:tabs>
        <w:spacing w:after="0"/>
        <w:jc w:val="both"/>
        <w:rPr>
          <w:bCs/>
          <w:sz w:val="24"/>
          <w:szCs w:val="24"/>
        </w:rPr>
      </w:pPr>
      <w:r w:rsidRPr="00240EDC">
        <w:rPr>
          <w:bCs/>
          <w:sz w:val="24"/>
          <w:szCs w:val="24"/>
        </w:rPr>
        <w:t>Aquisição de passagens e pagamento de diárias para participação dos servidores em cursos e eventos;</w:t>
      </w:r>
    </w:p>
    <w:p w:rsidR="00240EDC" w:rsidRPr="00240EDC" w:rsidRDefault="00240EDC" w:rsidP="00106A72">
      <w:pPr>
        <w:numPr>
          <w:ilvl w:val="0"/>
          <w:numId w:val="33"/>
        </w:numPr>
        <w:tabs>
          <w:tab w:val="num" w:pos="1440"/>
          <w:tab w:val="num" w:pos="2160"/>
        </w:tabs>
        <w:spacing w:after="0"/>
        <w:jc w:val="both"/>
        <w:rPr>
          <w:bCs/>
          <w:sz w:val="24"/>
          <w:szCs w:val="24"/>
        </w:rPr>
      </w:pPr>
      <w:r w:rsidRPr="00240EDC">
        <w:rPr>
          <w:bCs/>
          <w:sz w:val="24"/>
          <w:szCs w:val="24"/>
        </w:rPr>
        <w:t>Elaboração da demanda institucional;</w:t>
      </w:r>
    </w:p>
    <w:p w:rsidR="00240EDC" w:rsidRPr="00240EDC" w:rsidRDefault="00240EDC" w:rsidP="00106A72">
      <w:pPr>
        <w:numPr>
          <w:ilvl w:val="0"/>
          <w:numId w:val="33"/>
        </w:numPr>
        <w:tabs>
          <w:tab w:val="num" w:pos="1440"/>
          <w:tab w:val="num" w:pos="2160"/>
        </w:tabs>
        <w:spacing w:after="0"/>
        <w:jc w:val="both"/>
        <w:rPr>
          <w:bCs/>
          <w:sz w:val="24"/>
          <w:szCs w:val="24"/>
        </w:rPr>
      </w:pPr>
      <w:r w:rsidRPr="00240EDC">
        <w:rPr>
          <w:bCs/>
          <w:sz w:val="24"/>
          <w:szCs w:val="24"/>
        </w:rPr>
        <w:t>Contratação de empresa especializada na prestação de serviços contínuos de apoio administrativo do Campus;</w:t>
      </w:r>
    </w:p>
    <w:p w:rsidR="00240EDC" w:rsidRPr="00240EDC" w:rsidRDefault="00240EDC" w:rsidP="00106A72">
      <w:pPr>
        <w:numPr>
          <w:ilvl w:val="0"/>
          <w:numId w:val="33"/>
        </w:numPr>
        <w:tabs>
          <w:tab w:val="num" w:pos="1440"/>
          <w:tab w:val="num" w:pos="2160"/>
        </w:tabs>
        <w:spacing w:after="0"/>
        <w:jc w:val="both"/>
        <w:rPr>
          <w:bCs/>
          <w:sz w:val="24"/>
          <w:szCs w:val="24"/>
        </w:rPr>
      </w:pPr>
      <w:r w:rsidRPr="00240EDC">
        <w:rPr>
          <w:bCs/>
          <w:sz w:val="24"/>
          <w:szCs w:val="24"/>
        </w:rPr>
        <w:t>Contratação de empresa especializada na prestação de serviços de Segurança Armada e Patrimonial;</w:t>
      </w:r>
    </w:p>
    <w:p w:rsidR="00240EDC" w:rsidRPr="00240EDC" w:rsidRDefault="00240EDC" w:rsidP="00106A72">
      <w:pPr>
        <w:numPr>
          <w:ilvl w:val="0"/>
          <w:numId w:val="33"/>
        </w:numPr>
        <w:tabs>
          <w:tab w:val="num" w:pos="1440"/>
          <w:tab w:val="num" w:pos="2160"/>
        </w:tabs>
        <w:spacing w:after="0"/>
        <w:jc w:val="both"/>
        <w:rPr>
          <w:bCs/>
          <w:sz w:val="24"/>
          <w:szCs w:val="24"/>
        </w:rPr>
      </w:pPr>
      <w:r w:rsidRPr="00240EDC">
        <w:rPr>
          <w:bCs/>
          <w:sz w:val="24"/>
          <w:szCs w:val="24"/>
        </w:rPr>
        <w:t>Contratação de empresa especializada na prestação de serviços contínuos de Limpeza e Conservação do Campus;</w:t>
      </w:r>
    </w:p>
    <w:p w:rsidR="00240EDC" w:rsidRPr="00240EDC" w:rsidRDefault="00240EDC" w:rsidP="00106A72">
      <w:pPr>
        <w:numPr>
          <w:ilvl w:val="0"/>
          <w:numId w:val="33"/>
        </w:numPr>
        <w:tabs>
          <w:tab w:val="num" w:pos="1440"/>
          <w:tab w:val="num" w:pos="2160"/>
        </w:tabs>
        <w:spacing w:after="0"/>
        <w:jc w:val="both"/>
        <w:rPr>
          <w:bCs/>
          <w:sz w:val="24"/>
          <w:szCs w:val="24"/>
        </w:rPr>
      </w:pPr>
      <w:r w:rsidRPr="00240EDC">
        <w:rPr>
          <w:bCs/>
          <w:sz w:val="24"/>
          <w:szCs w:val="24"/>
        </w:rPr>
        <w:t>Visitas técnicas e atividades de campo com discentes;</w:t>
      </w:r>
    </w:p>
    <w:p w:rsidR="00240EDC" w:rsidRPr="00240EDC" w:rsidRDefault="00240EDC" w:rsidP="00106A72">
      <w:pPr>
        <w:numPr>
          <w:ilvl w:val="0"/>
          <w:numId w:val="33"/>
        </w:numPr>
        <w:tabs>
          <w:tab w:val="num" w:pos="1440"/>
          <w:tab w:val="num" w:pos="2160"/>
        </w:tabs>
        <w:spacing w:after="0"/>
        <w:jc w:val="both"/>
        <w:rPr>
          <w:bCs/>
          <w:sz w:val="24"/>
          <w:szCs w:val="24"/>
        </w:rPr>
      </w:pPr>
      <w:r w:rsidRPr="00240EDC">
        <w:rPr>
          <w:bCs/>
          <w:sz w:val="24"/>
          <w:szCs w:val="24"/>
        </w:rPr>
        <w:t>Seleção de alunos para atuarem como monitores, auxiliando no processo de ensino aprendizagem;</w:t>
      </w:r>
    </w:p>
    <w:p w:rsidR="00240EDC" w:rsidRDefault="00240EDC" w:rsidP="00106A72">
      <w:pPr>
        <w:numPr>
          <w:ilvl w:val="0"/>
          <w:numId w:val="33"/>
        </w:numPr>
        <w:tabs>
          <w:tab w:val="num" w:pos="1440"/>
          <w:tab w:val="num" w:pos="2160"/>
        </w:tabs>
        <w:spacing w:after="0"/>
        <w:jc w:val="both"/>
        <w:rPr>
          <w:bCs/>
          <w:sz w:val="24"/>
          <w:szCs w:val="24"/>
        </w:rPr>
      </w:pPr>
      <w:r w:rsidRPr="00240EDC">
        <w:rPr>
          <w:bCs/>
          <w:sz w:val="24"/>
          <w:szCs w:val="24"/>
        </w:rPr>
        <w:lastRenderedPageBreak/>
        <w:t xml:space="preserve"> Instalação do Laboratório de Informática.</w:t>
      </w:r>
    </w:p>
    <w:p w:rsidR="00240EDC" w:rsidRPr="003016EE" w:rsidRDefault="00240EDC" w:rsidP="00240EDC">
      <w:pPr>
        <w:ind w:left="1135"/>
        <w:jc w:val="both"/>
        <w:rPr>
          <w:b/>
          <w:bCs/>
          <w:sz w:val="24"/>
          <w:szCs w:val="24"/>
        </w:rPr>
      </w:pPr>
    </w:p>
    <w:p w:rsidR="00F26888" w:rsidRDefault="00F26888" w:rsidP="00F26888">
      <w:pPr>
        <w:spacing w:after="0"/>
        <w:rPr>
          <w:b/>
          <w:bCs/>
          <w:sz w:val="24"/>
          <w:szCs w:val="24"/>
        </w:rPr>
      </w:pPr>
      <w:r>
        <w:rPr>
          <w:b/>
          <w:bCs/>
          <w:sz w:val="24"/>
          <w:szCs w:val="24"/>
        </w:rPr>
        <w:t>Ações não planejadas e executadas</w:t>
      </w:r>
    </w:p>
    <w:p w:rsidR="00F26888" w:rsidRPr="003016EE" w:rsidRDefault="00F26888" w:rsidP="00240EDC">
      <w:pPr>
        <w:ind w:left="1135"/>
        <w:jc w:val="both"/>
        <w:rPr>
          <w:b/>
          <w:bCs/>
          <w:sz w:val="24"/>
          <w:szCs w:val="24"/>
        </w:rPr>
      </w:pPr>
    </w:p>
    <w:p w:rsidR="00240EDC" w:rsidRPr="00240EDC" w:rsidRDefault="00240EDC" w:rsidP="00240EDC">
      <w:pPr>
        <w:ind w:left="1135"/>
        <w:jc w:val="both"/>
        <w:rPr>
          <w:bCs/>
          <w:sz w:val="24"/>
          <w:szCs w:val="24"/>
        </w:rPr>
      </w:pPr>
      <w:r w:rsidRPr="003016EE">
        <w:rPr>
          <w:b/>
          <w:bCs/>
          <w:sz w:val="24"/>
          <w:szCs w:val="24"/>
        </w:rPr>
        <w:t>DIRETORIA GERAL</w:t>
      </w:r>
    </w:p>
    <w:p w:rsidR="00240EDC" w:rsidRPr="00240EDC" w:rsidRDefault="00240EDC" w:rsidP="00106A72">
      <w:pPr>
        <w:numPr>
          <w:ilvl w:val="0"/>
          <w:numId w:val="33"/>
        </w:numPr>
        <w:tabs>
          <w:tab w:val="num" w:pos="1440"/>
          <w:tab w:val="num" w:pos="2160"/>
        </w:tabs>
        <w:spacing w:after="0"/>
        <w:jc w:val="both"/>
        <w:rPr>
          <w:bCs/>
          <w:sz w:val="24"/>
          <w:szCs w:val="24"/>
        </w:rPr>
      </w:pPr>
      <w:r w:rsidRPr="00240EDC">
        <w:rPr>
          <w:bCs/>
          <w:sz w:val="24"/>
          <w:szCs w:val="24"/>
        </w:rPr>
        <w:t xml:space="preserve"> Viagens para atender convocações, participação em eventos e tratar de assuntos pertinentes ao processo de implantação do Campus Eirunepé junto a Reitoria e </w:t>
      </w:r>
      <w:proofErr w:type="spellStart"/>
      <w:r w:rsidRPr="00240EDC">
        <w:rPr>
          <w:bCs/>
          <w:sz w:val="24"/>
          <w:szCs w:val="24"/>
        </w:rPr>
        <w:t>Pró-Reitorias</w:t>
      </w:r>
      <w:proofErr w:type="spellEnd"/>
      <w:r w:rsidRPr="00240EDC">
        <w:rPr>
          <w:bCs/>
          <w:sz w:val="24"/>
          <w:szCs w:val="24"/>
        </w:rPr>
        <w:t xml:space="preserve"> do </w:t>
      </w:r>
      <w:r w:rsidR="00F96FEF">
        <w:rPr>
          <w:bCs/>
          <w:sz w:val="24"/>
          <w:szCs w:val="24"/>
        </w:rPr>
        <w:t>IFAM</w:t>
      </w:r>
      <w:r w:rsidRPr="00240EDC">
        <w:rPr>
          <w:bCs/>
          <w:sz w:val="24"/>
          <w:szCs w:val="24"/>
        </w:rPr>
        <w:t>;</w:t>
      </w:r>
    </w:p>
    <w:p w:rsidR="00240EDC" w:rsidRPr="00240EDC" w:rsidRDefault="00240EDC" w:rsidP="00106A72">
      <w:pPr>
        <w:numPr>
          <w:ilvl w:val="0"/>
          <w:numId w:val="33"/>
        </w:numPr>
        <w:tabs>
          <w:tab w:val="num" w:pos="1440"/>
          <w:tab w:val="num" w:pos="2160"/>
        </w:tabs>
        <w:spacing w:after="0"/>
        <w:jc w:val="both"/>
        <w:rPr>
          <w:bCs/>
          <w:sz w:val="24"/>
          <w:szCs w:val="24"/>
        </w:rPr>
      </w:pPr>
      <w:r w:rsidRPr="00240EDC">
        <w:rPr>
          <w:bCs/>
          <w:sz w:val="24"/>
          <w:szCs w:val="24"/>
        </w:rPr>
        <w:t xml:space="preserve"> Limpeza e adequações na rede elétrica e hidráulica do prédio cedido pela Prefeitura Municipal de Eirunepé;</w:t>
      </w:r>
    </w:p>
    <w:p w:rsidR="00240EDC" w:rsidRPr="00240EDC" w:rsidRDefault="00240EDC" w:rsidP="00106A72">
      <w:pPr>
        <w:numPr>
          <w:ilvl w:val="0"/>
          <w:numId w:val="33"/>
        </w:numPr>
        <w:tabs>
          <w:tab w:val="num" w:pos="1440"/>
          <w:tab w:val="num" w:pos="2160"/>
        </w:tabs>
        <w:spacing w:after="0"/>
        <w:jc w:val="both"/>
        <w:rPr>
          <w:bCs/>
          <w:sz w:val="24"/>
          <w:szCs w:val="24"/>
        </w:rPr>
      </w:pPr>
      <w:r w:rsidRPr="00240EDC">
        <w:rPr>
          <w:bCs/>
          <w:sz w:val="24"/>
          <w:szCs w:val="24"/>
        </w:rPr>
        <w:t xml:space="preserve"> Reuniões com instituições parceiras (Prefeitura e UEA) do Campus;</w:t>
      </w:r>
    </w:p>
    <w:p w:rsidR="00240EDC" w:rsidRPr="00240EDC" w:rsidRDefault="00240EDC" w:rsidP="00106A72">
      <w:pPr>
        <w:numPr>
          <w:ilvl w:val="0"/>
          <w:numId w:val="33"/>
        </w:numPr>
        <w:tabs>
          <w:tab w:val="num" w:pos="1440"/>
          <w:tab w:val="num" w:pos="2160"/>
        </w:tabs>
        <w:spacing w:after="0"/>
        <w:jc w:val="both"/>
        <w:rPr>
          <w:bCs/>
          <w:sz w:val="24"/>
          <w:szCs w:val="24"/>
        </w:rPr>
      </w:pPr>
      <w:r w:rsidRPr="00240EDC">
        <w:rPr>
          <w:bCs/>
          <w:sz w:val="24"/>
          <w:szCs w:val="24"/>
        </w:rPr>
        <w:t xml:space="preserve"> Reunião com os representantes locais da Empresa </w:t>
      </w:r>
      <w:proofErr w:type="spellStart"/>
      <w:r w:rsidRPr="00240EDC">
        <w:rPr>
          <w:bCs/>
          <w:sz w:val="24"/>
          <w:szCs w:val="24"/>
        </w:rPr>
        <w:t>Selt</w:t>
      </w:r>
      <w:proofErr w:type="spellEnd"/>
      <w:r w:rsidRPr="00240EDC">
        <w:rPr>
          <w:bCs/>
          <w:sz w:val="24"/>
          <w:szCs w:val="24"/>
        </w:rPr>
        <w:t xml:space="preserve"> (responsável pela obra de Construção do Campus);</w:t>
      </w:r>
    </w:p>
    <w:p w:rsidR="00240EDC" w:rsidRDefault="00240EDC" w:rsidP="00106A72">
      <w:pPr>
        <w:numPr>
          <w:ilvl w:val="0"/>
          <w:numId w:val="33"/>
        </w:numPr>
        <w:tabs>
          <w:tab w:val="num" w:pos="1440"/>
          <w:tab w:val="num" w:pos="2160"/>
        </w:tabs>
        <w:spacing w:after="0"/>
        <w:jc w:val="both"/>
        <w:rPr>
          <w:bCs/>
          <w:sz w:val="24"/>
          <w:szCs w:val="24"/>
        </w:rPr>
      </w:pPr>
      <w:r w:rsidRPr="00240EDC">
        <w:rPr>
          <w:bCs/>
          <w:sz w:val="24"/>
          <w:szCs w:val="24"/>
        </w:rPr>
        <w:t xml:space="preserve"> Acompanhamento da construção do Campus através de visitas periódicas com realização de relatório fotográfico.</w:t>
      </w:r>
    </w:p>
    <w:p w:rsidR="0022286B" w:rsidRDefault="0022286B" w:rsidP="0022286B">
      <w:pPr>
        <w:tabs>
          <w:tab w:val="num" w:pos="2160"/>
        </w:tabs>
        <w:spacing w:after="0"/>
        <w:ind w:left="1495"/>
        <w:jc w:val="both"/>
        <w:rPr>
          <w:bCs/>
          <w:sz w:val="24"/>
          <w:szCs w:val="24"/>
        </w:rPr>
      </w:pPr>
    </w:p>
    <w:p w:rsidR="0022286B" w:rsidRDefault="0022286B" w:rsidP="0022286B">
      <w:pPr>
        <w:tabs>
          <w:tab w:val="num" w:pos="2160"/>
        </w:tabs>
        <w:spacing w:after="0"/>
        <w:ind w:left="1135"/>
        <w:jc w:val="both"/>
        <w:rPr>
          <w:b/>
          <w:bCs/>
          <w:sz w:val="24"/>
          <w:szCs w:val="24"/>
        </w:rPr>
      </w:pPr>
      <w:r w:rsidRPr="0022286B">
        <w:rPr>
          <w:b/>
          <w:bCs/>
          <w:sz w:val="24"/>
          <w:szCs w:val="24"/>
        </w:rPr>
        <w:t>DEPARTAMENTO DE ADMINISTRAÇÃO E PLANEJAMENTO</w:t>
      </w:r>
    </w:p>
    <w:p w:rsidR="0022286B" w:rsidRPr="0022286B" w:rsidRDefault="0022286B" w:rsidP="0022286B">
      <w:pPr>
        <w:tabs>
          <w:tab w:val="num" w:pos="2160"/>
        </w:tabs>
        <w:spacing w:after="0"/>
        <w:ind w:left="1135"/>
        <w:jc w:val="both"/>
        <w:rPr>
          <w:b/>
          <w:bCs/>
          <w:sz w:val="24"/>
          <w:szCs w:val="24"/>
        </w:rPr>
      </w:pPr>
    </w:p>
    <w:p w:rsidR="0022286B" w:rsidRPr="0022286B" w:rsidRDefault="0022286B" w:rsidP="00106A72">
      <w:pPr>
        <w:numPr>
          <w:ilvl w:val="0"/>
          <w:numId w:val="33"/>
        </w:numPr>
        <w:tabs>
          <w:tab w:val="num" w:pos="1440"/>
          <w:tab w:val="num" w:pos="2160"/>
        </w:tabs>
        <w:spacing w:after="0"/>
        <w:jc w:val="both"/>
        <w:rPr>
          <w:bCs/>
          <w:sz w:val="24"/>
          <w:szCs w:val="24"/>
        </w:rPr>
      </w:pPr>
      <w:r w:rsidRPr="0022286B">
        <w:rPr>
          <w:bCs/>
          <w:sz w:val="24"/>
          <w:szCs w:val="24"/>
        </w:rPr>
        <w:t>Inserção de discentes no Sistema SIAFI para pagamento de Auxílio Sócio Assistencial (bolsas);</w:t>
      </w:r>
    </w:p>
    <w:p w:rsidR="0022286B" w:rsidRPr="0022286B" w:rsidRDefault="0022286B" w:rsidP="00106A72">
      <w:pPr>
        <w:numPr>
          <w:ilvl w:val="0"/>
          <w:numId w:val="33"/>
        </w:numPr>
        <w:tabs>
          <w:tab w:val="num" w:pos="1440"/>
          <w:tab w:val="num" w:pos="2160"/>
        </w:tabs>
        <w:spacing w:after="0"/>
        <w:jc w:val="both"/>
        <w:rPr>
          <w:bCs/>
          <w:sz w:val="24"/>
          <w:szCs w:val="24"/>
        </w:rPr>
      </w:pPr>
      <w:r w:rsidRPr="0022286B">
        <w:rPr>
          <w:bCs/>
          <w:sz w:val="24"/>
          <w:szCs w:val="24"/>
        </w:rPr>
        <w:t>Reunião com prestadores de serviço das empresas terceirizadas;</w:t>
      </w:r>
    </w:p>
    <w:p w:rsidR="0022286B" w:rsidRPr="0022286B" w:rsidRDefault="0022286B" w:rsidP="00106A72">
      <w:pPr>
        <w:numPr>
          <w:ilvl w:val="0"/>
          <w:numId w:val="33"/>
        </w:numPr>
        <w:tabs>
          <w:tab w:val="num" w:pos="1440"/>
          <w:tab w:val="num" w:pos="2160"/>
        </w:tabs>
        <w:spacing w:after="0"/>
        <w:jc w:val="both"/>
        <w:rPr>
          <w:bCs/>
          <w:sz w:val="24"/>
          <w:szCs w:val="24"/>
        </w:rPr>
      </w:pPr>
      <w:r w:rsidRPr="0022286B">
        <w:rPr>
          <w:bCs/>
          <w:sz w:val="24"/>
          <w:szCs w:val="24"/>
        </w:rPr>
        <w:t xml:space="preserve">Viagens para participar de eventos e tratar de assuntos pertinentes à gestão administrativa e financeira junto a Reitoria e </w:t>
      </w:r>
      <w:proofErr w:type="spellStart"/>
      <w:r w:rsidRPr="0022286B">
        <w:rPr>
          <w:bCs/>
          <w:sz w:val="24"/>
          <w:szCs w:val="24"/>
        </w:rPr>
        <w:t>Pró-Reitorias</w:t>
      </w:r>
      <w:proofErr w:type="spellEnd"/>
      <w:r w:rsidRPr="0022286B">
        <w:rPr>
          <w:bCs/>
          <w:sz w:val="24"/>
          <w:szCs w:val="24"/>
        </w:rPr>
        <w:t xml:space="preserve"> do </w:t>
      </w:r>
      <w:r w:rsidR="00F96FEF">
        <w:rPr>
          <w:bCs/>
          <w:sz w:val="24"/>
          <w:szCs w:val="24"/>
        </w:rPr>
        <w:t>IFAM</w:t>
      </w:r>
      <w:r w:rsidRPr="0022286B">
        <w:rPr>
          <w:bCs/>
          <w:sz w:val="24"/>
          <w:szCs w:val="24"/>
        </w:rPr>
        <w:t>;</w:t>
      </w:r>
    </w:p>
    <w:p w:rsidR="0022286B" w:rsidRPr="0022286B" w:rsidRDefault="0022286B" w:rsidP="00106A72">
      <w:pPr>
        <w:numPr>
          <w:ilvl w:val="0"/>
          <w:numId w:val="33"/>
        </w:numPr>
        <w:tabs>
          <w:tab w:val="num" w:pos="1440"/>
          <w:tab w:val="num" w:pos="2160"/>
        </w:tabs>
        <w:spacing w:after="0"/>
        <w:jc w:val="both"/>
        <w:rPr>
          <w:bCs/>
          <w:sz w:val="24"/>
          <w:szCs w:val="24"/>
        </w:rPr>
      </w:pPr>
      <w:r w:rsidRPr="0022286B">
        <w:rPr>
          <w:bCs/>
          <w:sz w:val="24"/>
          <w:szCs w:val="24"/>
        </w:rPr>
        <w:t>Viabilização da logística quanto ao envio de equipamentos e materiais da Reitoria (Manaus) para o Campus Eirunepé;</w:t>
      </w:r>
    </w:p>
    <w:p w:rsidR="0022286B" w:rsidRPr="0022286B" w:rsidRDefault="0022286B" w:rsidP="00106A72">
      <w:pPr>
        <w:numPr>
          <w:ilvl w:val="0"/>
          <w:numId w:val="33"/>
        </w:numPr>
        <w:tabs>
          <w:tab w:val="num" w:pos="1440"/>
          <w:tab w:val="num" w:pos="2160"/>
        </w:tabs>
        <w:spacing w:after="0"/>
        <w:jc w:val="both"/>
        <w:rPr>
          <w:bCs/>
          <w:sz w:val="24"/>
          <w:szCs w:val="24"/>
        </w:rPr>
      </w:pPr>
      <w:r w:rsidRPr="0022286B">
        <w:rPr>
          <w:bCs/>
          <w:sz w:val="24"/>
          <w:szCs w:val="24"/>
        </w:rPr>
        <w:t xml:space="preserve">Acompanhamento da construção do Campus através de visitas </w:t>
      </w:r>
      <w:r w:rsidR="006F246E" w:rsidRPr="0022286B">
        <w:rPr>
          <w:bCs/>
          <w:sz w:val="24"/>
          <w:szCs w:val="24"/>
        </w:rPr>
        <w:t>periódicas, com</w:t>
      </w:r>
      <w:r w:rsidRPr="0022286B">
        <w:rPr>
          <w:bCs/>
          <w:sz w:val="24"/>
          <w:szCs w:val="24"/>
        </w:rPr>
        <w:t xml:space="preserve"> realização de relatório fotográfico.</w:t>
      </w:r>
    </w:p>
    <w:p w:rsidR="0022286B" w:rsidRPr="00240EDC" w:rsidRDefault="0022286B" w:rsidP="0022286B">
      <w:pPr>
        <w:tabs>
          <w:tab w:val="num" w:pos="2160"/>
        </w:tabs>
        <w:spacing w:after="0"/>
        <w:jc w:val="both"/>
        <w:rPr>
          <w:bCs/>
          <w:sz w:val="24"/>
          <w:szCs w:val="24"/>
        </w:rPr>
      </w:pPr>
    </w:p>
    <w:p w:rsidR="006F246E" w:rsidRDefault="006F246E" w:rsidP="006F246E">
      <w:pPr>
        <w:tabs>
          <w:tab w:val="num" w:pos="2160"/>
        </w:tabs>
        <w:spacing w:after="0"/>
        <w:ind w:left="1135"/>
        <w:jc w:val="both"/>
        <w:rPr>
          <w:b/>
          <w:bCs/>
          <w:sz w:val="24"/>
          <w:szCs w:val="24"/>
        </w:rPr>
      </w:pPr>
      <w:r w:rsidRPr="006F246E">
        <w:rPr>
          <w:b/>
          <w:bCs/>
          <w:sz w:val="24"/>
          <w:szCs w:val="24"/>
        </w:rPr>
        <w:t>DEPARTAMENTO DE ENSINO, PESQUISA E EXTENSÃO</w:t>
      </w:r>
    </w:p>
    <w:p w:rsidR="006F246E" w:rsidRPr="006F246E" w:rsidRDefault="006F246E" w:rsidP="006F246E">
      <w:pPr>
        <w:tabs>
          <w:tab w:val="num" w:pos="2160"/>
        </w:tabs>
        <w:spacing w:after="0"/>
        <w:ind w:left="1135"/>
        <w:jc w:val="both"/>
        <w:rPr>
          <w:b/>
          <w:bCs/>
          <w:sz w:val="24"/>
          <w:szCs w:val="24"/>
        </w:rPr>
      </w:pPr>
    </w:p>
    <w:p w:rsidR="006F246E" w:rsidRPr="006F246E" w:rsidRDefault="006F246E" w:rsidP="00106A72">
      <w:pPr>
        <w:numPr>
          <w:ilvl w:val="0"/>
          <w:numId w:val="33"/>
        </w:numPr>
        <w:tabs>
          <w:tab w:val="num" w:pos="1440"/>
          <w:tab w:val="num" w:pos="2160"/>
        </w:tabs>
        <w:spacing w:after="0"/>
        <w:jc w:val="both"/>
        <w:rPr>
          <w:bCs/>
          <w:sz w:val="24"/>
          <w:szCs w:val="24"/>
        </w:rPr>
      </w:pPr>
      <w:r w:rsidRPr="006F246E">
        <w:rPr>
          <w:bCs/>
          <w:sz w:val="24"/>
          <w:szCs w:val="24"/>
        </w:rPr>
        <w:t>Curso de Nivelamento no início do ano letivo;</w:t>
      </w:r>
    </w:p>
    <w:p w:rsidR="006F246E" w:rsidRPr="006F246E" w:rsidRDefault="006F246E" w:rsidP="00106A72">
      <w:pPr>
        <w:numPr>
          <w:ilvl w:val="0"/>
          <w:numId w:val="33"/>
        </w:numPr>
        <w:tabs>
          <w:tab w:val="num" w:pos="1440"/>
          <w:tab w:val="num" w:pos="2160"/>
        </w:tabs>
        <w:spacing w:after="0"/>
        <w:jc w:val="both"/>
        <w:rPr>
          <w:bCs/>
          <w:sz w:val="24"/>
          <w:szCs w:val="24"/>
        </w:rPr>
      </w:pPr>
      <w:r w:rsidRPr="006F246E">
        <w:rPr>
          <w:bCs/>
          <w:sz w:val="24"/>
          <w:szCs w:val="24"/>
        </w:rPr>
        <w:t>Atendimento individual de discentes pelo DEPE;</w:t>
      </w:r>
    </w:p>
    <w:p w:rsidR="006F246E" w:rsidRPr="006F246E" w:rsidRDefault="006F246E" w:rsidP="00106A72">
      <w:pPr>
        <w:numPr>
          <w:ilvl w:val="0"/>
          <w:numId w:val="33"/>
        </w:numPr>
        <w:tabs>
          <w:tab w:val="num" w:pos="1440"/>
          <w:tab w:val="num" w:pos="2160"/>
        </w:tabs>
        <w:spacing w:after="0"/>
        <w:jc w:val="both"/>
        <w:rPr>
          <w:bCs/>
          <w:sz w:val="24"/>
          <w:szCs w:val="24"/>
        </w:rPr>
      </w:pPr>
      <w:r w:rsidRPr="006F246E">
        <w:rPr>
          <w:bCs/>
          <w:sz w:val="24"/>
          <w:szCs w:val="24"/>
        </w:rPr>
        <w:t>Capacitação de Docentes;</w:t>
      </w:r>
    </w:p>
    <w:p w:rsidR="006F246E" w:rsidRPr="006F246E" w:rsidRDefault="006F246E" w:rsidP="00106A72">
      <w:pPr>
        <w:numPr>
          <w:ilvl w:val="0"/>
          <w:numId w:val="33"/>
        </w:numPr>
        <w:tabs>
          <w:tab w:val="num" w:pos="1440"/>
          <w:tab w:val="num" w:pos="2160"/>
        </w:tabs>
        <w:spacing w:after="0"/>
        <w:jc w:val="both"/>
        <w:rPr>
          <w:bCs/>
          <w:sz w:val="24"/>
          <w:szCs w:val="24"/>
        </w:rPr>
      </w:pPr>
      <w:r w:rsidRPr="006F246E">
        <w:rPr>
          <w:bCs/>
          <w:sz w:val="24"/>
          <w:szCs w:val="24"/>
        </w:rPr>
        <w:t>Reuniões de Pais e Mestres;</w:t>
      </w:r>
    </w:p>
    <w:p w:rsidR="006F246E" w:rsidRPr="006F246E" w:rsidRDefault="006F246E" w:rsidP="00106A72">
      <w:pPr>
        <w:numPr>
          <w:ilvl w:val="0"/>
          <w:numId w:val="33"/>
        </w:numPr>
        <w:tabs>
          <w:tab w:val="num" w:pos="1440"/>
          <w:tab w:val="num" w:pos="2160"/>
        </w:tabs>
        <w:spacing w:after="0"/>
        <w:jc w:val="both"/>
        <w:rPr>
          <w:bCs/>
          <w:sz w:val="24"/>
          <w:szCs w:val="24"/>
        </w:rPr>
      </w:pPr>
      <w:r w:rsidRPr="006F246E">
        <w:rPr>
          <w:bCs/>
          <w:sz w:val="24"/>
          <w:szCs w:val="24"/>
        </w:rPr>
        <w:t>Reuniões periódicas com docentes.</w:t>
      </w:r>
    </w:p>
    <w:p w:rsidR="00240EDC" w:rsidRPr="00240EDC" w:rsidRDefault="00240EDC" w:rsidP="00240EDC">
      <w:pPr>
        <w:tabs>
          <w:tab w:val="num" w:pos="2160"/>
        </w:tabs>
        <w:spacing w:after="0"/>
        <w:jc w:val="both"/>
        <w:rPr>
          <w:bCs/>
          <w:sz w:val="24"/>
          <w:szCs w:val="24"/>
        </w:rPr>
      </w:pPr>
    </w:p>
    <w:p w:rsidR="008D6064" w:rsidRDefault="008D6064" w:rsidP="008D6064">
      <w:pPr>
        <w:spacing w:after="0"/>
        <w:rPr>
          <w:b/>
          <w:bCs/>
          <w:sz w:val="24"/>
          <w:szCs w:val="24"/>
        </w:rPr>
      </w:pPr>
      <w:r>
        <w:rPr>
          <w:b/>
          <w:bCs/>
          <w:sz w:val="24"/>
          <w:szCs w:val="24"/>
        </w:rPr>
        <w:lastRenderedPageBreak/>
        <w:t>Ações planejadas e não executadas</w:t>
      </w:r>
    </w:p>
    <w:p w:rsidR="008D6064" w:rsidRDefault="008D6064" w:rsidP="008D6064">
      <w:pPr>
        <w:spacing w:after="0"/>
        <w:rPr>
          <w:b/>
          <w:bCs/>
          <w:sz w:val="24"/>
          <w:szCs w:val="24"/>
        </w:rPr>
      </w:pPr>
    </w:p>
    <w:p w:rsidR="008D6064" w:rsidRDefault="008D6064" w:rsidP="008D6064">
      <w:pPr>
        <w:tabs>
          <w:tab w:val="num" w:pos="2160"/>
        </w:tabs>
        <w:spacing w:after="0"/>
        <w:ind w:left="1135"/>
        <w:jc w:val="both"/>
        <w:rPr>
          <w:b/>
          <w:bCs/>
          <w:sz w:val="24"/>
          <w:szCs w:val="24"/>
        </w:rPr>
      </w:pPr>
      <w:r w:rsidRPr="008D6064">
        <w:rPr>
          <w:b/>
          <w:bCs/>
          <w:sz w:val="24"/>
          <w:szCs w:val="24"/>
        </w:rPr>
        <w:t>DIRETORIA GERAL</w:t>
      </w:r>
    </w:p>
    <w:p w:rsidR="008D6064" w:rsidRPr="008D6064" w:rsidRDefault="008D6064" w:rsidP="008D6064">
      <w:pPr>
        <w:tabs>
          <w:tab w:val="num" w:pos="2160"/>
        </w:tabs>
        <w:spacing w:after="0"/>
        <w:ind w:left="1135"/>
        <w:jc w:val="both"/>
        <w:rPr>
          <w:b/>
          <w:bCs/>
          <w:sz w:val="24"/>
          <w:szCs w:val="24"/>
        </w:rPr>
      </w:pPr>
    </w:p>
    <w:p w:rsidR="008D6064" w:rsidRPr="008D6064" w:rsidRDefault="008D6064" w:rsidP="00106A72">
      <w:pPr>
        <w:numPr>
          <w:ilvl w:val="0"/>
          <w:numId w:val="33"/>
        </w:numPr>
        <w:tabs>
          <w:tab w:val="num" w:pos="1440"/>
          <w:tab w:val="num" w:pos="2160"/>
        </w:tabs>
        <w:spacing w:after="0"/>
        <w:jc w:val="both"/>
        <w:rPr>
          <w:bCs/>
          <w:sz w:val="24"/>
          <w:szCs w:val="24"/>
        </w:rPr>
      </w:pPr>
      <w:r w:rsidRPr="008D6064">
        <w:rPr>
          <w:bCs/>
          <w:sz w:val="24"/>
          <w:szCs w:val="24"/>
        </w:rPr>
        <w:t>Elaboração da Minuta das Normas e Critérios para Capacitação</w:t>
      </w:r>
      <w:r>
        <w:rPr>
          <w:bCs/>
          <w:sz w:val="24"/>
          <w:szCs w:val="24"/>
        </w:rPr>
        <w:t>;</w:t>
      </w:r>
    </w:p>
    <w:p w:rsidR="008D6064" w:rsidRPr="008D6064" w:rsidRDefault="008D6064" w:rsidP="00106A72">
      <w:pPr>
        <w:numPr>
          <w:ilvl w:val="0"/>
          <w:numId w:val="33"/>
        </w:numPr>
        <w:tabs>
          <w:tab w:val="num" w:pos="1440"/>
          <w:tab w:val="num" w:pos="2160"/>
        </w:tabs>
        <w:spacing w:after="0"/>
        <w:jc w:val="both"/>
        <w:rPr>
          <w:bCs/>
          <w:sz w:val="24"/>
          <w:szCs w:val="24"/>
        </w:rPr>
      </w:pPr>
      <w:r w:rsidRPr="008D6064">
        <w:rPr>
          <w:bCs/>
          <w:sz w:val="24"/>
          <w:szCs w:val="24"/>
        </w:rPr>
        <w:t>Criação do Comitê de Desenvolvimento de Pessoal</w:t>
      </w:r>
      <w:r>
        <w:rPr>
          <w:bCs/>
          <w:sz w:val="24"/>
          <w:szCs w:val="24"/>
        </w:rPr>
        <w:t>;</w:t>
      </w:r>
    </w:p>
    <w:p w:rsidR="008D6064" w:rsidRPr="008D6064" w:rsidRDefault="008D6064" w:rsidP="00106A72">
      <w:pPr>
        <w:numPr>
          <w:ilvl w:val="0"/>
          <w:numId w:val="33"/>
        </w:numPr>
        <w:tabs>
          <w:tab w:val="num" w:pos="1440"/>
          <w:tab w:val="num" w:pos="2160"/>
        </w:tabs>
        <w:spacing w:after="0"/>
        <w:jc w:val="both"/>
        <w:rPr>
          <w:bCs/>
          <w:sz w:val="24"/>
          <w:szCs w:val="24"/>
        </w:rPr>
      </w:pPr>
      <w:r w:rsidRPr="008D6064">
        <w:rPr>
          <w:bCs/>
          <w:sz w:val="24"/>
          <w:szCs w:val="24"/>
        </w:rPr>
        <w:t>Elaboração dos editais de seleção e constituição do Plano Anual de Capacitação</w:t>
      </w:r>
      <w:r>
        <w:rPr>
          <w:bCs/>
          <w:sz w:val="24"/>
          <w:szCs w:val="24"/>
        </w:rPr>
        <w:t>;</w:t>
      </w:r>
    </w:p>
    <w:p w:rsidR="008D6064" w:rsidRDefault="008D6064" w:rsidP="00106A72">
      <w:pPr>
        <w:numPr>
          <w:ilvl w:val="0"/>
          <w:numId w:val="33"/>
        </w:numPr>
        <w:tabs>
          <w:tab w:val="num" w:pos="1440"/>
          <w:tab w:val="num" w:pos="2160"/>
        </w:tabs>
        <w:spacing w:after="0"/>
        <w:jc w:val="both"/>
        <w:rPr>
          <w:bCs/>
          <w:sz w:val="24"/>
          <w:szCs w:val="24"/>
        </w:rPr>
      </w:pPr>
      <w:r w:rsidRPr="008D6064">
        <w:rPr>
          <w:bCs/>
          <w:sz w:val="24"/>
          <w:szCs w:val="24"/>
        </w:rPr>
        <w:t xml:space="preserve"> Formalização de parceria entre </w:t>
      </w:r>
      <w:r w:rsidR="00F96FEF">
        <w:rPr>
          <w:bCs/>
          <w:sz w:val="24"/>
          <w:szCs w:val="24"/>
        </w:rPr>
        <w:t>IFAM</w:t>
      </w:r>
      <w:r w:rsidRPr="008D6064">
        <w:rPr>
          <w:bCs/>
          <w:sz w:val="24"/>
          <w:szCs w:val="24"/>
        </w:rPr>
        <w:t>, SIASS e INSS.</w:t>
      </w:r>
    </w:p>
    <w:p w:rsidR="005143D1" w:rsidRDefault="005143D1" w:rsidP="005143D1">
      <w:pPr>
        <w:tabs>
          <w:tab w:val="num" w:pos="2160"/>
        </w:tabs>
        <w:spacing w:after="0"/>
        <w:ind w:left="1495"/>
        <w:jc w:val="both"/>
        <w:rPr>
          <w:bCs/>
          <w:sz w:val="24"/>
          <w:szCs w:val="24"/>
        </w:rPr>
      </w:pPr>
    </w:p>
    <w:p w:rsidR="005143D1" w:rsidRDefault="005143D1" w:rsidP="005143D1">
      <w:pPr>
        <w:tabs>
          <w:tab w:val="num" w:pos="2160"/>
        </w:tabs>
        <w:spacing w:after="0"/>
        <w:ind w:left="1135"/>
        <w:jc w:val="both"/>
        <w:rPr>
          <w:b/>
          <w:bCs/>
          <w:sz w:val="24"/>
          <w:szCs w:val="24"/>
        </w:rPr>
      </w:pPr>
      <w:r w:rsidRPr="005143D1">
        <w:rPr>
          <w:b/>
          <w:bCs/>
          <w:sz w:val="24"/>
          <w:szCs w:val="24"/>
        </w:rPr>
        <w:t>DEPARTAMENTO DE ADMINISTRAÇÃO E PLANEJAMENTO</w:t>
      </w:r>
    </w:p>
    <w:p w:rsidR="005143D1" w:rsidRPr="005143D1" w:rsidRDefault="005143D1" w:rsidP="005143D1">
      <w:pPr>
        <w:tabs>
          <w:tab w:val="num" w:pos="2160"/>
        </w:tabs>
        <w:spacing w:after="0"/>
        <w:ind w:left="1135"/>
        <w:jc w:val="both"/>
        <w:rPr>
          <w:b/>
          <w:bCs/>
          <w:sz w:val="24"/>
          <w:szCs w:val="24"/>
        </w:rPr>
      </w:pPr>
    </w:p>
    <w:p w:rsidR="005143D1" w:rsidRPr="005143D1" w:rsidRDefault="005143D1" w:rsidP="00106A72">
      <w:pPr>
        <w:numPr>
          <w:ilvl w:val="0"/>
          <w:numId w:val="33"/>
        </w:numPr>
        <w:tabs>
          <w:tab w:val="num" w:pos="1440"/>
          <w:tab w:val="num" w:pos="2160"/>
        </w:tabs>
        <w:spacing w:after="0"/>
        <w:jc w:val="both"/>
        <w:rPr>
          <w:bCs/>
          <w:sz w:val="24"/>
          <w:szCs w:val="24"/>
        </w:rPr>
      </w:pPr>
      <w:r w:rsidRPr="005143D1">
        <w:rPr>
          <w:bCs/>
          <w:sz w:val="24"/>
          <w:szCs w:val="24"/>
        </w:rPr>
        <w:t>Disponibilizar o Boletim Informativo Digital com todas as atividades do Campus;</w:t>
      </w:r>
    </w:p>
    <w:p w:rsidR="005143D1" w:rsidRPr="005143D1" w:rsidRDefault="005143D1" w:rsidP="00106A72">
      <w:pPr>
        <w:numPr>
          <w:ilvl w:val="0"/>
          <w:numId w:val="33"/>
        </w:numPr>
        <w:tabs>
          <w:tab w:val="num" w:pos="1440"/>
          <w:tab w:val="num" w:pos="2160"/>
        </w:tabs>
        <w:spacing w:after="0"/>
        <w:jc w:val="both"/>
        <w:rPr>
          <w:bCs/>
          <w:sz w:val="24"/>
          <w:szCs w:val="24"/>
        </w:rPr>
      </w:pPr>
      <w:r w:rsidRPr="005143D1">
        <w:rPr>
          <w:bCs/>
          <w:sz w:val="24"/>
          <w:szCs w:val="24"/>
        </w:rPr>
        <w:t>Disponibilizar um espaço físico adequado e equipado para funcionamento do Protocolo do Campus;</w:t>
      </w:r>
    </w:p>
    <w:p w:rsidR="005143D1" w:rsidRPr="005143D1" w:rsidRDefault="005143D1" w:rsidP="00106A72">
      <w:pPr>
        <w:numPr>
          <w:ilvl w:val="0"/>
          <w:numId w:val="33"/>
        </w:numPr>
        <w:tabs>
          <w:tab w:val="num" w:pos="1440"/>
          <w:tab w:val="num" w:pos="2160"/>
        </w:tabs>
        <w:spacing w:after="0"/>
        <w:jc w:val="both"/>
        <w:rPr>
          <w:bCs/>
          <w:sz w:val="24"/>
          <w:szCs w:val="24"/>
        </w:rPr>
      </w:pPr>
      <w:r w:rsidRPr="005143D1">
        <w:rPr>
          <w:bCs/>
          <w:sz w:val="24"/>
          <w:szCs w:val="24"/>
        </w:rPr>
        <w:t>Realizar procedimento para contratação de pessoa jurídica especializada na lavagem e lubrificação dos veículos institucionais;</w:t>
      </w:r>
    </w:p>
    <w:p w:rsidR="005143D1" w:rsidRPr="005143D1" w:rsidRDefault="005143D1" w:rsidP="00106A72">
      <w:pPr>
        <w:numPr>
          <w:ilvl w:val="0"/>
          <w:numId w:val="33"/>
        </w:numPr>
        <w:tabs>
          <w:tab w:val="num" w:pos="1440"/>
          <w:tab w:val="num" w:pos="2160"/>
        </w:tabs>
        <w:spacing w:after="0"/>
        <w:jc w:val="both"/>
        <w:rPr>
          <w:bCs/>
          <w:sz w:val="24"/>
          <w:szCs w:val="24"/>
        </w:rPr>
      </w:pPr>
      <w:r w:rsidRPr="005143D1">
        <w:rPr>
          <w:bCs/>
          <w:sz w:val="24"/>
          <w:szCs w:val="24"/>
        </w:rPr>
        <w:t>Ampliar o acervo de livros da biblioteca;</w:t>
      </w:r>
    </w:p>
    <w:p w:rsidR="005143D1" w:rsidRPr="005143D1" w:rsidRDefault="005143D1" w:rsidP="00106A72">
      <w:pPr>
        <w:numPr>
          <w:ilvl w:val="0"/>
          <w:numId w:val="33"/>
        </w:numPr>
        <w:tabs>
          <w:tab w:val="num" w:pos="1440"/>
          <w:tab w:val="num" w:pos="2160"/>
        </w:tabs>
        <w:spacing w:after="0"/>
        <w:jc w:val="both"/>
        <w:rPr>
          <w:bCs/>
          <w:sz w:val="24"/>
          <w:szCs w:val="24"/>
        </w:rPr>
      </w:pPr>
      <w:r w:rsidRPr="005143D1">
        <w:rPr>
          <w:bCs/>
          <w:sz w:val="24"/>
          <w:szCs w:val="24"/>
        </w:rPr>
        <w:t>Aquisição de materiais de apoio ao trabalho administrativo na biblioteca;</w:t>
      </w:r>
    </w:p>
    <w:p w:rsidR="005143D1" w:rsidRDefault="005143D1" w:rsidP="00106A72">
      <w:pPr>
        <w:numPr>
          <w:ilvl w:val="0"/>
          <w:numId w:val="33"/>
        </w:numPr>
        <w:tabs>
          <w:tab w:val="num" w:pos="1440"/>
          <w:tab w:val="num" w:pos="2160"/>
        </w:tabs>
        <w:spacing w:after="0"/>
        <w:jc w:val="both"/>
        <w:rPr>
          <w:bCs/>
          <w:sz w:val="24"/>
          <w:szCs w:val="24"/>
        </w:rPr>
      </w:pPr>
      <w:r w:rsidRPr="005143D1">
        <w:rPr>
          <w:bCs/>
          <w:sz w:val="24"/>
          <w:szCs w:val="24"/>
        </w:rPr>
        <w:t>Contratação de empresa especializada na recarga e/ou manutenção dos extintores do Campus.</w:t>
      </w:r>
    </w:p>
    <w:p w:rsidR="005143D1" w:rsidRPr="005143D1" w:rsidRDefault="005143D1" w:rsidP="005143D1">
      <w:pPr>
        <w:tabs>
          <w:tab w:val="num" w:pos="2160"/>
        </w:tabs>
        <w:spacing w:after="0"/>
        <w:ind w:left="1495"/>
        <w:jc w:val="both"/>
        <w:rPr>
          <w:bCs/>
          <w:sz w:val="24"/>
          <w:szCs w:val="24"/>
        </w:rPr>
      </w:pPr>
    </w:p>
    <w:p w:rsidR="005143D1" w:rsidRDefault="005143D1" w:rsidP="005143D1">
      <w:pPr>
        <w:tabs>
          <w:tab w:val="num" w:pos="2160"/>
        </w:tabs>
        <w:spacing w:after="0"/>
        <w:ind w:left="1135"/>
        <w:jc w:val="both"/>
        <w:rPr>
          <w:bCs/>
          <w:sz w:val="24"/>
          <w:szCs w:val="24"/>
        </w:rPr>
      </w:pPr>
      <w:r w:rsidRPr="005143D1">
        <w:rPr>
          <w:b/>
          <w:bCs/>
          <w:sz w:val="24"/>
          <w:szCs w:val="24"/>
        </w:rPr>
        <w:t>Obs</w:t>
      </w:r>
      <w:r w:rsidRPr="005143D1">
        <w:rPr>
          <w:bCs/>
          <w:sz w:val="24"/>
          <w:szCs w:val="24"/>
        </w:rPr>
        <w:t xml:space="preserve">.: Algumas das atividades planejadas, conforme acima especificadas, não foram realizadas em virtude do Campus Eirunepé estar funcionando (provisoriamente) em espaço físico cedido pela UEA e compartilhado com o Núcleo de Ensino Superior de Eirunepé.  </w:t>
      </w:r>
    </w:p>
    <w:p w:rsidR="00B77CAC" w:rsidRDefault="00B77CAC" w:rsidP="005143D1">
      <w:pPr>
        <w:tabs>
          <w:tab w:val="num" w:pos="2160"/>
        </w:tabs>
        <w:spacing w:after="0"/>
        <w:ind w:left="1135"/>
        <w:jc w:val="both"/>
        <w:rPr>
          <w:bCs/>
          <w:sz w:val="24"/>
          <w:szCs w:val="24"/>
        </w:rPr>
      </w:pPr>
    </w:p>
    <w:p w:rsidR="00B77CAC" w:rsidRDefault="00B77CAC" w:rsidP="00B77CAC">
      <w:pPr>
        <w:tabs>
          <w:tab w:val="num" w:pos="2160"/>
        </w:tabs>
        <w:spacing w:after="0"/>
        <w:ind w:left="1135"/>
        <w:jc w:val="both"/>
        <w:rPr>
          <w:b/>
          <w:bCs/>
          <w:sz w:val="24"/>
          <w:szCs w:val="24"/>
        </w:rPr>
      </w:pPr>
      <w:r w:rsidRPr="00B77CAC">
        <w:rPr>
          <w:b/>
          <w:bCs/>
          <w:sz w:val="24"/>
          <w:szCs w:val="24"/>
        </w:rPr>
        <w:t>DEPARTAMENTO DE ENSINO, PESQUISA E EXTENSÃO</w:t>
      </w:r>
    </w:p>
    <w:p w:rsidR="00B77CAC" w:rsidRPr="00B77CAC" w:rsidRDefault="00B77CAC" w:rsidP="00B77CAC">
      <w:pPr>
        <w:tabs>
          <w:tab w:val="num" w:pos="2160"/>
        </w:tabs>
        <w:spacing w:after="0"/>
        <w:ind w:left="1135"/>
        <w:jc w:val="both"/>
        <w:rPr>
          <w:b/>
          <w:bCs/>
          <w:sz w:val="24"/>
          <w:szCs w:val="24"/>
        </w:rPr>
      </w:pPr>
    </w:p>
    <w:p w:rsidR="00B77CAC" w:rsidRPr="00B77CAC" w:rsidRDefault="00B77CAC" w:rsidP="00106A72">
      <w:pPr>
        <w:numPr>
          <w:ilvl w:val="0"/>
          <w:numId w:val="33"/>
        </w:numPr>
        <w:tabs>
          <w:tab w:val="num" w:pos="1440"/>
          <w:tab w:val="num" w:pos="2160"/>
        </w:tabs>
        <w:spacing w:after="0"/>
        <w:jc w:val="both"/>
        <w:rPr>
          <w:bCs/>
          <w:sz w:val="24"/>
          <w:szCs w:val="24"/>
        </w:rPr>
      </w:pPr>
      <w:r w:rsidRPr="00B77CAC">
        <w:rPr>
          <w:bCs/>
          <w:sz w:val="24"/>
          <w:szCs w:val="24"/>
        </w:rPr>
        <w:t>Processo Seletivo para ingresso de discentes (2014/2015);</w:t>
      </w:r>
    </w:p>
    <w:p w:rsidR="00B77CAC" w:rsidRPr="00B77CAC" w:rsidRDefault="00B77CAC" w:rsidP="00106A72">
      <w:pPr>
        <w:numPr>
          <w:ilvl w:val="0"/>
          <w:numId w:val="33"/>
        </w:numPr>
        <w:tabs>
          <w:tab w:val="num" w:pos="1440"/>
          <w:tab w:val="num" w:pos="2160"/>
        </w:tabs>
        <w:spacing w:after="0"/>
        <w:jc w:val="both"/>
        <w:rPr>
          <w:bCs/>
          <w:sz w:val="24"/>
          <w:szCs w:val="24"/>
        </w:rPr>
      </w:pPr>
      <w:r w:rsidRPr="00B77CAC">
        <w:rPr>
          <w:bCs/>
          <w:sz w:val="24"/>
          <w:szCs w:val="24"/>
        </w:rPr>
        <w:t>Implantação de programas e projetos pedagógicos;</w:t>
      </w:r>
    </w:p>
    <w:p w:rsidR="00B77CAC" w:rsidRPr="00B77CAC" w:rsidRDefault="00B77CAC" w:rsidP="00106A72">
      <w:pPr>
        <w:numPr>
          <w:ilvl w:val="0"/>
          <w:numId w:val="33"/>
        </w:numPr>
        <w:tabs>
          <w:tab w:val="num" w:pos="1440"/>
          <w:tab w:val="num" w:pos="2160"/>
        </w:tabs>
        <w:spacing w:after="0"/>
        <w:jc w:val="both"/>
        <w:rPr>
          <w:bCs/>
          <w:sz w:val="24"/>
          <w:szCs w:val="24"/>
        </w:rPr>
      </w:pPr>
      <w:r w:rsidRPr="00B77CAC">
        <w:rPr>
          <w:bCs/>
          <w:sz w:val="24"/>
          <w:szCs w:val="24"/>
        </w:rPr>
        <w:t>Aquisição de equipamentos audiovisuais.</w:t>
      </w:r>
    </w:p>
    <w:p w:rsidR="00B77CAC" w:rsidRPr="005143D1" w:rsidRDefault="00B77CAC" w:rsidP="005143D1">
      <w:pPr>
        <w:tabs>
          <w:tab w:val="num" w:pos="2160"/>
        </w:tabs>
        <w:spacing w:after="0"/>
        <w:ind w:left="1135"/>
        <w:jc w:val="both"/>
        <w:rPr>
          <w:bCs/>
          <w:sz w:val="24"/>
          <w:szCs w:val="24"/>
        </w:rPr>
      </w:pPr>
    </w:p>
    <w:p w:rsidR="005143D1" w:rsidRDefault="005143D1" w:rsidP="005143D1">
      <w:pPr>
        <w:tabs>
          <w:tab w:val="num" w:pos="1440"/>
          <w:tab w:val="num" w:pos="2160"/>
        </w:tabs>
        <w:spacing w:after="0"/>
        <w:jc w:val="both"/>
        <w:rPr>
          <w:bCs/>
          <w:sz w:val="24"/>
          <w:szCs w:val="24"/>
        </w:rPr>
      </w:pPr>
    </w:p>
    <w:p w:rsidR="0096521F" w:rsidRDefault="0096521F" w:rsidP="005143D1">
      <w:pPr>
        <w:tabs>
          <w:tab w:val="num" w:pos="1440"/>
          <w:tab w:val="num" w:pos="2160"/>
        </w:tabs>
        <w:spacing w:after="0"/>
        <w:jc w:val="both"/>
        <w:rPr>
          <w:bCs/>
          <w:sz w:val="24"/>
          <w:szCs w:val="24"/>
        </w:rPr>
      </w:pPr>
    </w:p>
    <w:p w:rsidR="0096521F" w:rsidRDefault="0096521F" w:rsidP="005143D1">
      <w:pPr>
        <w:tabs>
          <w:tab w:val="num" w:pos="1440"/>
          <w:tab w:val="num" w:pos="2160"/>
        </w:tabs>
        <w:spacing w:after="0"/>
        <w:jc w:val="both"/>
        <w:rPr>
          <w:bCs/>
          <w:sz w:val="24"/>
          <w:szCs w:val="24"/>
        </w:rPr>
      </w:pPr>
    </w:p>
    <w:p w:rsidR="0096521F" w:rsidRDefault="0096521F" w:rsidP="005143D1">
      <w:pPr>
        <w:tabs>
          <w:tab w:val="num" w:pos="1440"/>
          <w:tab w:val="num" w:pos="2160"/>
        </w:tabs>
        <w:spacing w:after="0"/>
        <w:jc w:val="both"/>
        <w:rPr>
          <w:bCs/>
          <w:sz w:val="24"/>
          <w:szCs w:val="24"/>
        </w:rPr>
      </w:pPr>
    </w:p>
    <w:p w:rsidR="0096521F" w:rsidRDefault="0096521F" w:rsidP="0096521F">
      <w:pPr>
        <w:spacing w:after="0"/>
        <w:rPr>
          <w:b/>
          <w:bCs/>
          <w:sz w:val="24"/>
          <w:szCs w:val="24"/>
        </w:rPr>
      </w:pPr>
      <w:r>
        <w:rPr>
          <w:b/>
          <w:bCs/>
          <w:sz w:val="24"/>
          <w:szCs w:val="24"/>
        </w:rPr>
        <w:lastRenderedPageBreak/>
        <w:t>Pontos positivos (Vantagens da Gestão)</w:t>
      </w:r>
    </w:p>
    <w:p w:rsidR="0096521F" w:rsidRDefault="0096521F" w:rsidP="005143D1">
      <w:pPr>
        <w:tabs>
          <w:tab w:val="num" w:pos="1440"/>
          <w:tab w:val="num" w:pos="2160"/>
        </w:tabs>
        <w:spacing w:after="0"/>
        <w:jc w:val="both"/>
        <w:rPr>
          <w:bCs/>
          <w:sz w:val="24"/>
          <w:szCs w:val="24"/>
        </w:rPr>
      </w:pPr>
    </w:p>
    <w:p w:rsidR="004C10EA" w:rsidRPr="0096521F" w:rsidRDefault="00786555" w:rsidP="00106A72">
      <w:pPr>
        <w:numPr>
          <w:ilvl w:val="0"/>
          <w:numId w:val="33"/>
        </w:numPr>
        <w:tabs>
          <w:tab w:val="num" w:pos="720"/>
          <w:tab w:val="num" w:pos="1440"/>
          <w:tab w:val="num" w:pos="2160"/>
        </w:tabs>
        <w:spacing w:after="0"/>
        <w:jc w:val="both"/>
        <w:rPr>
          <w:bCs/>
          <w:sz w:val="24"/>
          <w:szCs w:val="24"/>
        </w:rPr>
      </w:pPr>
      <w:r w:rsidRPr="0096521F">
        <w:rPr>
          <w:bCs/>
          <w:sz w:val="24"/>
          <w:szCs w:val="24"/>
        </w:rPr>
        <w:t xml:space="preserve">Empenho e interação entre </w:t>
      </w:r>
      <w:r w:rsidR="00280E36" w:rsidRPr="0096521F">
        <w:rPr>
          <w:bCs/>
          <w:sz w:val="24"/>
          <w:szCs w:val="24"/>
        </w:rPr>
        <w:t>os diretores</w:t>
      </w:r>
      <w:r w:rsidRPr="0096521F">
        <w:rPr>
          <w:bCs/>
          <w:sz w:val="24"/>
          <w:szCs w:val="24"/>
        </w:rPr>
        <w:t xml:space="preserve">, docentes, técnicos-administrativos e prestadores de serviços; </w:t>
      </w:r>
    </w:p>
    <w:p w:rsidR="004C10EA" w:rsidRPr="0096521F" w:rsidRDefault="00786555" w:rsidP="00106A72">
      <w:pPr>
        <w:numPr>
          <w:ilvl w:val="0"/>
          <w:numId w:val="33"/>
        </w:numPr>
        <w:tabs>
          <w:tab w:val="num" w:pos="720"/>
          <w:tab w:val="num" w:pos="1440"/>
          <w:tab w:val="num" w:pos="2160"/>
        </w:tabs>
        <w:spacing w:after="0"/>
        <w:jc w:val="both"/>
        <w:rPr>
          <w:bCs/>
          <w:sz w:val="24"/>
          <w:szCs w:val="24"/>
        </w:rPr>
      </w:pPr>
      <w:r w:rsidRPr="0096521F">
        <w:rPr>
          <w:bCs/>
          <w:sz w:val="24"/>
          <w:szCs w:val="24"/>
        </w:rPr>
        <w:t xml:space="preserve"> Continuidade estratégica das atividades letivas e administrativas;</w:t>
      </w:r>
    </w:p>
    <w:p w:rsidR="004C10EA" w:rsidRPr="0096521F" w:rsidRDefault="00786555" w:rsidP="00106A72">
      <w:pPr>
        <w:numPr>
          <w:ilvl w:val="0"/>
          <w:numId w:val="33"/>
        </w:numPr>
        <w:tabs>
          <w:tab w:val="num" w:pos="720"/>
          <w:tab w:val="num" w:pos="1440"/>
          <w:tab w:val="num" w:pos="2160"/>
        </w:tabs>
        <w:spacing w:after="0"/>
        <w:jc w:val="both"/>
        <w:rPr>
          <w:bCs/>
          <w:sz w:val="24"/>
          <w:szCs w:val="24"/>
        </w:rPr>
      </w:pPr>
      <w:r w:rsidRPr="0096521F">
        <w:rPr>
          <w:bCs/>
          <w:sz w:val="24"/>
          <w:szCs w:val="24"/>
        </w:rPr>
        <w:t xml:space="preserve"> Parceria estabelecida com a UEA e Prefeitura Municipal de Eirunepé; </w:t>
      </w:r>
    </w:p>
    <w:p w:rsidR="004C10EA" w:rsidRPr="0096521F" w:rsidRDefault="00786555" w:rsidP="00106A72">
      <w:pPr>
        <w:numPr>
          <w:ilvl w:val="0"/>
          <w:numId w:val="33"/>
        </w:numPr>
        <w:tabs>
          <w:tab w:val="num" w:pos="720"/>
          <w:tab w:val="num" w:pos="1440"/>
          <w:tab w:val="num" w:pos="2160"/>
        </w:tabs>
        <w:spacing w:after="0"/>
        <w:jc w:val="both"/>
        <w:rPr>
          <w:bCs/>
          <w:sz w:val="24"/>
          <w:szCs w:val="24"/>
        </w:rPr>
      </w:pPr>
      <w:r w:rsidRPr="0096521F">
        <w:rPr>
          <w:bCs/>
          <w:sz w:val="24"/>
          <w:szCs w:val="24"/>
        </w:rPr>
        <w:t xml:space="preserve"> Relação mútua de respeito entre servidores e discentes; </w:t>
      </w:r>
    </w:p>
    <w:p w:rsidR="004C10EA" w:rsidRPr="0096521F" w:rsidRDefault="00786555" w:rsidP="00106A72">
      <w:pPr>
        <w:numPr>
          <w:ilvl w:val="0"/>
          <w:numId w:val="33"/>
        </w:numPr>
        <w:tabs>
          <w:tab w:val="num" w:pos="720"/>
          <w:tab w:val="num" w:pos="1440"/>
          <w:tab w:val="num" w:pos="2160"/>
        </w:tabs>
        <w:spacing w:after="0"/>
        <w:jc w:val="both"/>
        <w:rPr>
          <w:bCs/>
          <w:sz w:val="24"/>
          <w:szCs w:val="24"/>
        </w:rPr>
      </w:pPr>
      <w:r w:rsidRPr="0096521F">
        <w:rPr>
          <w:bCs/>
          <w:sz w:val="24"/>
          <w:szCs w:val="24"/>
        </w:rPr>
        <w:t xml:space="preserve"> Zelo pelo patrimônio público.</w:t>
      </w:r>
    </w:p>
    <w:p w:rsidR="0096521F" w:rsidRDefault="0096521F" w:rsidP="005143D1">
      <w:pPr>
        <w:tabs>
          <w:tab w:val="num" w:pos="1440"/>
          <w:tab w:val="num" w:pos="2160"/>
        </w:tabs>
        <w:spacing w:after="0"/>
        <w:jc w:val="both"/>
        <w:rPr>
          <w:bCs/>
          <w:sz w:val="24"/>
          <w:szCs w:val="24"/>
        </w:rPr>
      </w:pPr>
    </w:p>
    <w:p w:rsidR="00214BA9" w:rsidRDefault="00214BA9" w:rsidP="00214BA9">
      <w:pPr>
        <w:spacing w:after="0"/>
        <w:rPr>
          <w:b/>
          <w:bCs/>
          <w:sz w:val="24"/>
          <w:szCs w:val="24"/>
        </w:rPr>
      </w:pPr>
      <w:r>
        <w:rPr>
          <w:b/>
          <w:bCs/>
          <w:sz w:val="24"/>
          <w:szCs w:val="24"/>
        </w:rPr>
        <w:t>Pontos a melhorar (Desvantagens da Gestão)</w:t>
      </w:r>
    </w:p>
    <w:p w:rsidR="00214BA9" w:rsidRDefault="00214BA9" w:rsidP="00214BA9">
      <w:pPr>
        <w:spacing w:after="0"/>
        <w:rPr>
          <w:b/>
          <w:bCs/>
          <w:sz w:val="24"/>
          <w:szCs w:val="24"/>
        </w:rPr>
      </w:pPr>
    </w:p>
    <w:p w:rsidR="004C10EA" w:rsidRPr="00214BA9" w:rsidRDefault="00786555" w:rsidP="00106A72">
      <w:pPr>
        <w:numPr>
          <w:ilvl w:val="0"/>
          <w:numId w:val="33"/>
        </w:numPr>
        <w:tabs>
          <w:tab w:val="num" w:pos="720"/>
          <w:tab w:val="num" w:pos="1440"/>
          <w:tab w:val="num" w:pos="2160"/>
        </w:tabs>
        <w:spacing w:after="0"/>
        <w:jc w:val="both"/>
        <w:rPr>
          <w:bCs/>
          <w:sz w:val="24"/>
          <w:szCs w:val="24"/>
        </w:rPr>
      </w:pPr>
      <w:r w:rsidRPr="00214BA9">
        <w:rPr>
          <w:bCs/>
          <w:sz w:val="24"/>
          <w:szCs w:val="24"/>
        </w:rPr>
        <w:t>Quantitativo da equipe de trabalho;</w:t>
      </w:r>
    </w:p>
    <w:p w:rsidR="004C10EA" w:rsidRPr="00214BA9" w:rsidRDefault="00786555" w:rsidP="00106A72">
      <w:pPr>
        <w:numPr>
          <w:ilvl w:val="0"/>
          <w:numId w:val="33"/>
        </w:numPr>
        <w:tabs>
          <w:tab w:val="num" w:pos="720"/>
          <w:tab w:val="num" w:pos="1440"/>
          <w:tab w:val="num" w:pos="2160"/>
        </w:tabs>
        <w:spacing w:after="0"/>
        <w:jc w:val="both"/>
        <w:rPr>
          <w:bCs/>
          <w:sz w:val="24"/>
          <w:szCs w:val="24"/>
        </w:rPr>
      </w:pPr>
      <w:r w:rsidRPr="00214BA9">
        <w:rPr>
          <w:bCs/>
          <w:sz w:val="24"/>
          <w:szCs w:val="24"/>
        </w:rPr>
        <w:t>Tramitação de documentos entre o Campus e Reitoria;</w:t>
      </w:r>
    </w:p>
    <w:p w:rsidR="004C10EA" w:rsidRPr="00214BA9" w:rsidRDefault="00214BA9" w:rsidP="00106A72">
      <w:pPr>
        <w:numPr>
          <w:ilvl w:val="0"/>
          <w:numId w:val="33"/>
        </w:numPr>
        <w:tabs>
          <w:tab w:val="num" w:pos="720"/>
          <w:tab w:val="num" w:pos="1440"/>
          <w:tab w:val="num" w:pos="2160"/>
        </w:tabs>
        <w:spacing w:after="0"/>
        <w:jc w:val="both"/>
        <w:rPr>
          <w:bCs/>
          <w:sz w:val="24"/>
          <w:szCs w:val="24"/>
        </w:rPr>
      </w:pPr>
      <w:r>
        <w:rPr>
          <w:bCs/>
          <w:sz w:val="24"/>
          <w:szCs w:val="24"/>
        </w:rPr>
        <w:t xml:space="preserve"> </w:t>
      </w:r>
      <w:r w:rsidR="00786555" w:rsidRPr="00214BA9">
        <w:rPr>
          <w:bCs/>
          <w:sz w:val="24"/>
          <w:szCs w:val="24"/>
        </w:rPr>
        <w:t>Acesso aos sistemas integrados de informação (Ex.: SIAFI);</w:t>
      </w:r>
    </w:p>
    <w:p w:rsidR="004C10EA" w:rsidRPr="00214BA9" w:rsidRDefault="00214BA9" w:rsidP="00106A72">
      <w:pPr>
        <w:numPr>
          <w:ilvl w:val="0"/>
          <w:numId w:val="33"/>
        </w:numPr>
        <w:tabs>
          <w:tab w:val="num" w:pos="720"/>
          <w:tab w:val="num" w:pos="1440"/>
          <w:tab w:val="num" w:pos="2160"/>
        </w:tabs>
        <w:spacing w:after="0"/>
        <w:jc w:val="both"/>
        <w:rPr>
          <w:bCs/>
          <w:sz w:val="24"/>
          <w:szCs w:val="24"/>
        </w:rPr>
      </w:pPr>
      <w:r>
        <w:rPr>
          <w:bCs/>
          <w:sz w:val="24"/>
          <w:szCs w:val="24"/>
        </w:rPr>
        <w:t xml:space="preserve"> </w:t>
      </w:r>
      <w:r w:rsidR="00786555" w:rsidRPr="00214BA9">
        <w:rPr>
          <w:bCs/>
          <w:sz w:val="24"/>
          <w:szCs w:val="24"/>
        </w:rPr>
        <w:t>Realização de Projetos de Pesquisa e Extensão;</w:t>
      </w:r>
    </w:p>
    <w:p w:rsidR="004C10EA" w:rsidRPr="00214BA9" w:rsidRDefault="00214BA9" w:rsidP="00106A72">
      <w:pPr>
        <w:numPr>
          <w:ilvl w:val="0"/>
          <w:numId w:val="33"/>
        </w:numPr>
        <w:tabs>
          <w:tab w:val="num" w:pos="720"/>
          <w:tab w:val="num" w:pos="1440"/>
          <w:tab w:val="num" w:pos="2160"/>
        </w:tabs>
        <w:spacing w:after="0"/>
        <w:jc w:val="both"/>
        <w:rPr>
          <w:bCs/>
          <w:sz w:val="24"/>
          <w:szCs w:val="24"/>
        </w:rPr>
      </w:pPr>
      <w:r>
        <w:rPr>
          <w:bCs/>
          <w:sz w:val="24"/>
          <w:szCs w:val="24"/>
        </w:rPr>
        <w:t xml:space="preserve"> </w:t>
      </w:r>
      <w:r w:rsidR="00786555" w:rsidRPr="00214BA9">
        <w:rPr>
          <w:bCs/>
          <w:sz w:val="24"/>
          <w:szCs w:val="24"/>
        </w:rPr>
        <w:t>Qualificação de servidores.</w:t>
      </w:r>
    </w:p>
    <w:p w:rsidR="00214BA9" w:rsidRDefault="00214BA9" w:rsidP="00214BA9">
      <w:pPr>
        <w:spacing w:after="0"/>
        <w:rPr>
          <w:b/>
          <w:bCs/>
          <w:sz w:val="24"/>
          <w:szCs w:val="24"/>
        </w:rPr>
      </w:pPr>
    </w:p>
    <w:p w:rsidR="00AF2250" w:rsidRDefault="00AF2250" w:rsidP="00AF2250">
      <w:pPr>
        <w:spacing w:after="0"/>
        <w:rPr>
          <w:b/>
          <w:bCs/>
          <w:sz w:val="24"/>
          <w:szCs w:val="24"/>
        </w:rPr>
      </w:pPr>
      <w:r>
        <w:rPr>
          <w:b/>
          <w:bCs/>
          <w:sz w:val="24"/>
          <w:szCs w:val="24"/>
        </w:rPr>
        <w:t>Oportunidades (Projeção Institucional)</w:t>
      </w:r>
    </w:p>
    <w:p w:rsidR="00AF2250" w:rsidRDefault="00AF2250" w:rsidP="00AF2250">
      <w:pPr>
        <w:spacing w:after="0"/>
        <w:rPr>
          <w:b/>
          <w:bCs/>
          <w:sz w:val="24"/>
          <w:szCs w:val="24"/>
        </w:rPr>
      </w:pPr>
    </w:p>
    <w:p w:rsidR="00AF2250" w:rsidRPr="00AF2250" w:rsidRDefault="00AF2250" w:rsidP="00106A72">
      <w:pPr>
        <w:numPr>
          <w:ilvl w:val="0"/>
          <w:numId w:val="33"/>
        </w:numPr>
        <w:tabs>
          <w:tab w:val="num" w:pos="720"/>
          <w:tab w:val="num" w:pos="1440"/>
          <w:tab w:val="num" w:pos="2160"/>
        </w:tabs>
        <w:spacing w:after="0"/>
        <w:jc w:val="both"/>
        <w:rPr>
          <w:bCs/>
          <w:sz w:val="24"/>
          <w:szCs w:val="24"/>
        </w:rPr>
      </w:pPr>
      <w:r w:rsidRPr="00AF2250">
        <w:rPr>
          <w:bCs/>
          <w:sz w:val="24"/>
          <w:szCs w:val="24"/>
        </w:rPr>
        <w:t xml:space="preserve">Com a expectativa de preenchimento das vagas ofertadas ao Campus através do concurso público de provas e títulos (em andamento), vislumbra-se a possibilidade de ampliação de vagas nos cursos ofertados, da equipe docente e técnica, favorecendo positivamente a atuação dessa Unidade de Ensino para alcançar excelentes níveis de eficiência no atendimento das demandas do Campus. </w:t>
      </w:r>
    </w:p>
    <w:p w:rsidR="00AF2250" w:rsidRDefault="00AF2250" w:rsidP="00AF2250">
      <w:pPr>
        <w:spacing w:after="0"/>
        <w:ind w:left="1135"/>
        <w:rPr>
          <w:b/>
          <w:bCs/>
          <w:sz w:val="24"/>
          <w:szCs w:val="24"/>
        </w:rPr>
      </w:pPr>
    </w:p>
    <w:p w:rsidR="00AF2250" w:rsidRDefault="00AF2250" w:rsidP="00AF2250">
      <w:pPr>
        <w:spacing w:after="0"/>
        <w:rPr>
          <w:b/>
          <w:bCs/>
          <w:sz w:val="24"/>
          <w:szCs w:val="24"/>
        </w:rPr>
      </w:pPr>
      <w:r>
        <w:rPr>
          <w:b/>
          <w:bCs/>
          <w:sz w:val="24"/>
          <w:szCs w:val="24"/>
        </w:rPr>
        <w:t>Ameaças</w:t>
      </w:r>
      <w:r w:rsidRPr="00AF2250">
        <w:rPr>
          <w:b/>
          <w:bCs/>
          <w:sz w:val="24"/>
          <w:szCs w:val="24"/>
        </w:rPr>
        <w:t xml:space="preserve"> (</w:t>
      </w:r>
      <w:r>
        <w:rPr>
          <w:b/>
          <w:bCs/>
          <w:sz w:val="24"/>
          <w:szCs w:val="24"/>
        </w:rPr>
        <w:t>Aspectos Negativos/Comprometimento externo</w:t>
      </w:r>
      <w:r w:rsidRPr="00AF2250">
        <w:rPr>
          <w:b/>
          <w:bCs/>
          <w:sz w:val="24"/>
          <w:szCs w:val="24"/>
        </w:rPr>
        <w:t>)</w:t>
      </w:r>
    </w:p>
    <w:p w:rsidR="00AF2250" w:rsidRDefault="00AF2250" w:rsidP="00AF2250">
      <w:pPr>
        <w:spacing w:after="0"/>
        <w:rPr>
          <w:b/>
          <w:bCs/>
          <w:sz w:val="24"/>
          <w:szCs w:val="24"/>
        </w:rPr>
      </w:pPr>
    </w:p>
    <w:p w:rsidR="00AF2250" w:rsidRPr="00AF2250" w:rsidRDefault="00AF2250" w:rsidP="00106A72">
      <w:pPr>
        <w:numPr>
          <w:ilvl w:val="0"/>
          <w:numId w:val="33"/>
        </w:numPr>
        <w:tabs>
          <w:tab w:val="num" w:pos="720"/>
          <w:tab w:val="num" w:pos="1440"/>
          <w:tab w:val="num" w:pos="2160"/>
        </w:tabs>
        <w:spacing w:after="0"/>
        <w:jc w:val="both"/>
        <w:rPr>
          <w:bCs/>
          <w:sz w:val="24"/>
          <w:szCs w:val="24"/>
        </w:rPr>
      </w:pPr>
      <w:r w:rsidRPr="00AF2250">
        <w:rPr>
          <w:bCs/>
          <w:sz w:val="24"/>
          <w:szCs w:val="24"/>
        </w:rPr>
        <w:t>Não realização da reforma do prédio cedido pela Prefeitura Municipal de Eirunepé;</w:t>
      </w:r>
    </w:p>
    <w:p w:rsidR="00AF2250" w:rsidRPr="00AF2250" w:rsidRDefault="00AF2250" w:rsidP="00106A72">
      <w:pPr>
        <w:numPr>
          <w:ilvl w:val="0"/>
          <w:numId w:val="33"/>
        </w:numPr>
        <w:tabs>
          <w:tab w:val="num" w:pos="720"/>
          <w:tab w:val="num" w:pos="1440"/>
          <w:tab w:val="num" w:pos="2160"/>
        </w:tabs>
        <w:spacing w:after="0"/>
        <w:jc w:val="both"/>
        <w:rPr>
          <w:bCs/>
          <w:sz w:val="24"/>
          <w:szCs w:val="24"/>
        </w:rPr>
      </w:pPr>
      <w:r w:rsidRPr="00AF2250">
        <w:rPr>
          <w:bCs/>
          <w:sz w:val="24"/>
          <w:szCs w:val="24"/>
        </w:rPr>
        <w:t xml:space="preserve"> Atraso na construção da Sede do </w:t>
      </w:r>
      <w:r w:rsidR="00F96FEF">
        <w:rPr>
          <w:bCs/>
          <w:sz w:val="24"/>
          <w:szCs w:val="24"/>
        </w:rPr>
        <w:t>IFAM</w:t>
      </w:r>
      <w:r w:rsidRPr="00AF2250">
        <w:rPr>
          <w:bCs/>
          <w:sz w:val="24"/>
          <w:szCs w:val="24"/>
        </w:rPr>
        <w:t xml:space="preserve"> Campus Eirunepé;</w:t>
      </w:r>
    </w:p>
    <w:p w:rsidR="00AF2250" w:rsidRPr="00AF2250" w:rsidRDefault="00AF2250" w:rsidP="00106A72">
      <w:pPr>
        <w:numPr>
          <w:ilvl w:val="0"/>
          <w:numId w:val="33"/>
        </w:numPr>
        <w:tabs>
          <w:tab w:val="num" w:pos="720"/>
          <w:tab w:val="num" w:pos="1440"/>
          <w:tab w:val="num" w:pos="2160"/>
        </w:tabs>
        <w:spacing w:after="0"/>
        <w:jc w:val="both"/>
        <w:rPr>
          <w:bCs/>
          <w:sz w:val="24"/>
          <w:szCs w:val="24"/>
        </w:rPr>
      </w:pPr>
      <w:r w:rsidRPr="00AF2250">
        <w:rPr>
          <w:bCs/>
          <w:sz w:val="24"/>
          <w:szCs w:val="24"/>
        </w:rPr>
        <w:t xml:space="preserve">Indisponibilidade de ponto de acesso </w:t>
      </w:r>
      <w:r w:rsidR="00280E36" w:rsidRPr="00AF2250">
        <w:rPr>
          <w:bCs/>
          <w:sz w:val="24"/>
          <w:szCs w:val="24"/>
        </w:rPr>
        <w:t>à</w:t>
      </w:r>
      <w:r w:rsidRPr="00AF2250">
        <w:rPr>
          <w:bCs/>
          <w:sz w:val="24"/>
          <w:szCs w:val="24"/>
        </w:rPr>
        <w:t xml:space="preserve"> internet para realização dos serviços que necessitam desta ferramenta;</w:t>
      </w:r>
    </w:p>
    <w:p w:rsidR="00AF2250" w:rsidRPr="00AF2250" w:rsidRDefault="00AF2250" w:rsidP="00106A72">
      <w:pPr>
        <w:numPr>
          <w:ilvl w:val="0"/>
          <w:numId w:val="33"/>
        </w:numPr>
        <w:tabs>
          <w:tab w:val="num" w:pos="720"/>
          <w:tab w:val="num" w:pos="1440"/>
          <w:tab w:val="num" w:pos="2160"/>
        </w:tabs>
        <w:spacing w:after="0"/>
        <w:jc w:val="both"/>
        <w:rPr>
          <w:bCs/>
          <w:sz w:val="24"/>
          <w:szCs w:val="24"/>
        </w:rPr>
      </w:pPr>
      <w:r w:rsidRPr="00AF2250">
        <w:rPr>
          <w:bCs/>
          <w:sz w:val="24"/>
          <w:szCs w:val="24"/>
        </w:rPr>
        <w:t xml:space="preserve"> A não realização do Processo seletivo para ingresso de discentes (2014/2015);</w:t>
      </w:r>
    </w:p>
    <w:p w:rsidR="004C10EA" w:rsidRPr="00AF2250" w:rsidRDefault="00786555" w:rsidP="00106A72">
      <w:pPr>
        <w:numPr>
          <w:ilvl w:val="0"/>
          <w:numId w:val="33"/>
        </w:numPr>
        <w:tabs>
          <w:tab w:val="num" w:pos="720"/>
          <w:tab w:val="num" w:pos="1440"/>
          <w:tab w:val="num" w:pos="2160"/>
        </w:tabs>
        <w:spacing w:after="0"/>
        <w:jc w:val="both"/>
        <w:rPr>
          <w:bCs/>
          <w:sz w:val="24"/>
          <w:szCs w:val="24"/>
        </w:rPr>
      </w:pPr>
      <w:r w:rsidRPr="00AF2250">
        <w:rPr>
          <w:bCs/>
          <w:sz w:val="24"/>
          <w:szCs w:val="24"/>
        </w:rPr>
        <w:t xml:space="preserve"> Falta de instalações e acervo para pesquisa (Biblioteca);</w:t>
      </w:r>
    </w:p>
    <w:p w:rsidR="00AF2250" w:rsidRPr="00AF2250" w:rsidRDefault="00AF2250" w:rsidP="00106A72">
      <w:pPr>
        <w:numPr>
          <w:ilvl w:val="0"/>
          <w:numId w:val="33"/>
        </w:numPr>
        <w:tabs>
          <w:tab w:val="num" w:pos="720"/>
          <w:tab w:val="num" w:pos="1440"/>
          <w:tab w:val="num" w:pos="2160"/>
        </w:tabs>
        <w:spacing w:after="0"/>
        <w:jc w:val="both"/>
        <w:rPr>
          <w:bCs/>
          <w:sz w:val="24"/>
          <w:szCs w:val="24"/>
        </w:rPr>
      </w:pPr>
      <w:r w:rsidRPr="00AF2250">
        <w:rPr>
          <w:bCs/>
          <w:sz w:val="24"/>
          <w:szCs w:val="24"/>
        </w:rPr>
        <w:t xml:space="preserve"> Indisponibilidade de docentes locais com habilitação para atuarem em áreas específicas.</w:t>
      </w:r>
    </w:p>
    <w:p w:rsidR="00AF2250" w:rsidRPr="00AF2250" w:rsidRDefault="00276B2F" w:rsidP="00AF2250">
      <w:pPr>
        <w:spacing w:after="0"/>
        <w:rPr>
          <w:b/>
          <w:bCs/>
          <w:sz w:val="24"/>
          <w:szCs w:val="24"/>
        </w:rPr>
      </w:pPr>
      <w:proofErr w:type="spellStart"/>
      <w:r>
        <w:rPr>
          <w:b/>
          <w:bCs/>
          <w:sz w:val="24"/>
          <w:szCs w:val="24"/>
        </w:rPr>
        <w:lastRenderedPageBreak/>
        <w:t>Autoavaliação</w:t>
      </w:r>
      <w:proofErr w:type="spellEnd"/>
    </w:p>
    <w:p w:rsidR="00276B2F" w:rsidRPr="003016EE" w:rsidRDefault="00276B2F" w:rsidP="00276B2F">
      <w:pPr>
        <w:spacing w:after="0"/>
        <w:ind w:firstLine="567"/>
        <w:rPr>
          <w:bCs/>
          <w:sz w:val="24"/>
          <w:szCs w:val="24"/>
        </w:rPr>
      </w:pPr>
    </w:p>
    <w:p w:rsidR="00276B2F" w:rsidRDefault="00276B2F" w:rsidP="00276B2F">
      <w:pPr>
        <w:spacing w:after="0"/>
        <w:ind w:firstLine="567"/>
        <w:jc w:val="both"/>
        <w:rPr>
          <w:bCs/>
          <w:sz w:val="24"/>
          <w:szCs w:val="24"/>
        </w:rPr>
      </w:pPr>
      <w:r w:rsidRPr="00276B2F">
        <w:rPr>
          <w:bCs/>
          <w:sz w:val="24"/>
          <w:szCs w:val="24"/>
        </w:rPr>
        <w:t>Diante da responsabilidade de implantar um projeto de Expansão em uma localidade de difícil acesso e as limitações ali encontradas, podemos considerar que a maioria das atividades propostas foram concluídas com êxito.</w:t>
      </w:r>
    </w:p>
    <w:p w:rsidR="00E942FE" w:rsidRDefault="00E942FE" w:rsidP="00276B2F">
      <w:pPr>
        <w:spacing w:after="0"/>
        <w:ind w:firstLine="567"/>
        <w:jc w:val="both"/>
        <w:rPr>
          <w:bCs/>
          <w:sz w:val="24"/>
          <w:szCs w:val="24"/>
        </w:rPr>
      </w:pPr>
    </w:p>
    <w:p w:rsidR="00E942FE" w:rsidRPr="00E942FE" w:rsidRDefault="00E942FE" w:rsidP="00E942FE">
      <w:pPr>
        <w:spacing w:after="0"/>
        <w:ind w:firstLine="567"/>
        <w:jc w:val="both"/>
        <w:rPr>
          <w:bCs/>
          <w:sz w:val="24"/>
          <w:szCs w:val="24"/>
        </w:rPr>
      </w:pPr>
      <w:r w:rsidRPr="00E942FE">
        <w:rPr>
          <w:bCs/>
          <w:sz w:val="24"/>
          <w:szCs w:val="24"/>
        </w:rPr>
        <w:t xml:space="preserve"> “A arte de vencer consiste na habilidade de conviver harmoniosamente com todos.” (Autor desconhecido) </w:t>
      </w:r>
    </w:p>
    <w:p w:rsidR="00E942FE" w:rsidRPr="00E942FE" w:rsidRDefault="00E942FE" w:rsidP="00E942FE">
      <w:pPr>
        <w:ind w:firstLine="567"/>
        <w:jc w:val="both"/>
        <w:rPr>
          <w:bCs/>
          <w:sz w:val="24"/>
          <w:szCs w:val="24"/>
        </w:rPr>
      </w:pPr>
      <w:r w:rsidRPr="00E942FE">
        <w:rPr>
          <w:bCs/>
          <w:sz w:val="24"/>
          <w:szCs w:val="24"/>
        </w:rPr>
        <w:t xml:space="preserve"> “Nem sempre é verdade que em breve esquecerás a todos; Em breve todos te esquecerão.”</w:t>
      </w:r>
      <w:r>
        <w:rPr>
          <w:bCs/>
          <w:sz w:val="24"/>
          <w:szCs w:val="24"/>
        </w:rPr>
        <w:t xml:space="preserve"> </w:t>
      </w:r>
      <w:r w:rsidRPr="00E942FE">
        <w:rPr>
          <w:bCs/>
          <w:sz w:val="24"/>
          <w:szCs w:val="24"/>
        </w:rPr>
        <w:t xml:space="preserve">(Autor desconhecido) </w:t>
      </w:r>
    </w:p>
    <w:p w:rsidR="00E942FE" w:rsidRPr="00E942FE" w:rsidRDefault="00E942FE" w:rsidP="00E942FE">
      <w:pPr>
        <w:spacing w:after="0"/>
        <w:ind w:firstLine="567"/>
        <w:jc w:val="both"/>
        <w:rPr>
          <w:bCs/>
          <w:sz w:val="24"/>
          <w:szCs w:val="24"/>
        </w:rPr>
      </w:pPr>
    </w:p>
    <w:p w:rsidR="00E942FE" w:rsidRPr="00276B2F" w:rsidRDefault="00E942FE" w:rsidP="00276B2F">
      <w:pPr>
        <w:spacing w:after="0"/>
        <w:ind w:firstLine="567"/>
        <w:jc w:val="both"/>
        <w:rPr>
          <w:bCs/>
          <w:sz w:val="24"/>
          <w:szCs w:val="24"/>
        </w:rPr>
      </w:pPr>
    </w:p>
    <w:p w:rsidR="00436A5F" w:rsidRDefault="00F96FEF" w:rsidP="00436A5F">
      <w:pPr>
        <w:spacing w:after="0" w:line="240" w:lineRule="auto"/>
        <w:jc w:val="both"/>
        <w:rPr>
          <w:b/>
          <w:sz w:val="24"/>
          <w:szCs w:val="24"/>
        </w:rPr>
      </w:pPr>
      <w:r>
        <w:rPr>
          <w:b/>
          <w:sz w:val="24"/>
          <w:szCs w:val="24"/>
        </w:rPr>
        <w:t>IFAM</w:t>
      </w:r>
      <w:r w:rsidR="00436A5F">
        <w:rPr>
          <w:b/>
          <w:sz w:val="24"/>
          <w:szCs w:val="24"/>
        </w:rPr>
        <w:t xml:space="preserve"> Campus Avançado de Manacapuru</w:t>
      </w:r>
    </w:p>
    <w:p w:rsidR="00436A5F" w:rsidRDefault="00436A5F" w:rsidP="00436A5F">
      <w:pPr>
        <w:spacing w:after="0" w:line="240" w:lineRule="auto"/>
        <w:jc w:val="both"/>
        <w:rPr>
          <w:b/>
          <w:sz w:val="24"/>
          <w:szCs w:val="24"/>
        </w:rPr>
      </w:pPr>
    </w:p>
    <w:p w:rsidR="00436A5F" w:rsidRDefault="00436A5F" w:rsidP="00436A5F">
      <w:pPr>
        <w:spacing w:after="0" w:line="240" w:lineRule="auto"/>
        <w:jc w:val="both"/>
        <w:rPr>
          <w:b/>
          <w:sz w:val="24"/>
          <w:szCs w:val="24"/>
        </w:rPr>
      </w:pPr>
      <w:r>
        <w:rPr>
          <w:b/>
          <w:sz w:val="24"/>
          <w:szCs w:val="24"/>
        </w:rPr>
        <w:t>Ações planejadas e executadas</w:t>
      </w:r>
    </w:p>
    <w:p w:rsidR="00436A5F" w:rsidRDefault="00436A5F" w:rsidP="00436A5F">
      <w:pPr>
        <w:spacing w:after="0" w:line="240" w:lineRule="auto"/>
        <w:jc w:val="both"/>
        <w:rPr>
          <w:b/>
          <w:sz w:val="24"/>
          <w:szCs w:val="24"/>
        </w:rPr>
      </w:pPr>
    </w:p>
    <w:p w:rsidR="004C10EA" w:rsidRPr="00436A5F" w:rsidRDefault="00786555" w:rsidP="00106A72">
      <w:pPr>
        <w:numPr>
          <w:ilvl w:val="0"/>
          <w:numId w:val="33"/>
        </w:numPr>
        <w:tabs>
          <w:tab w:val="num" w:pos="720"/>
          <w:tab w:val="num" w:pos="1440"/>
          <w:tab w:val="num" w:pos="2160"/>
        </w:tabs>
        <w:spacing w:after="0"/>
        <w:jc w:val="both"/>
        <w:rPr>
          <w:bCs/>
          <w:sz w:val="24"/>
          <w:szCs w:val="24"/>
        </w:rPr>
      </w:pPr>
      <w:r w:rsidRPr="00436A5F">
        <w:rPr>
          <w:bCs/>
          <w:sz w:val="24"/>
          <w:szCs w:val="24"/>
        </w:rPr>
        <w:t xml:space="preserve">Visita as Instalações do Campus Manacapuru Doado pela Prefeitura de Manacapuru; </w:t>
      </w:r>
    </w:p>
    <w:p w:rsidR="004C10EA" w:rsidRPr="00436A5F" w:rsidRDefault="00786555" w:rsidP="00106A72">
      <w:pPr>
        <w:numPr>
          <w:ilvl w:val="0"/>
          <w:numId w:val="33"/>
        </w:numPr>
        <w:tabs>
          <w:tab w:val="num" w:pos="720"/>
          <w:tab w:val="num" w:pos="1440"/>
          <w:tab w:val="num" w:pos="2160"/>
        </w:tabs>
        <w:spacing w:after="0"/>
        <w:jc w:val="both"/>
        <w:rPr>
          <w:bCs/>
          <w:sz w:val="24"/>
          <w:szCs w:val="24"/>
        </w:rPr>
      </w:pPr>
      <w:r w:rsidRPr="00436A5F">
        <w:rPr>
          <w:bCs/>
          <w:sz w:val="24"/>
          <w:szCs w:val="24"/>
        </w:rPr>
        <w:t xml:space="preserve">Visita </w:t>
      </w:r>
      <w:r w:rsidR="00436A5F" w:rsidRPr="00436A5F">
        <w:rPr>
          <w:bCs/>
          <w:sz w:val="24"/>
          <w:szCs w:val="24"/>
        </w:rPr>
        <w:t>às outras Escolas Municipais</w:t>
      </w:r>
      <w:r w:rsidRPr="00436A5F">
        <w:rPr>
          <w:bCs/>
          <w:sz w:val="24"/>
          <w:szCs w:val="24"/>
        </w:rPr>
        <w:t xml:space="preserve"> de Manacapuru, além da Escola Municipal acordada com o </w:t>
      </w:r>
      <w:r w:rsidR="00F96FEF">
        <w:rPr>
          <w:bCs/>
          <w:sz w:val="24"/>
          <w:szCs w:val="24"/>
        </w:rPr>
        <w:t>IFAM</w:t>
      </w:r>
      <w:r w:rsidRPr="00436A5F">
        <w:rPr>
          <w:bCs/>
          <w:sz w:val="24"/>
          <w:szCs w:val="24"/>
        </w:rPr>
        <w:t xml:space="preserve">; </w:t>
      </w:r>
    </w:p>
    <w:p w:rsidR="004C10EA" w:rsidRPr="00436A5F" w:rsidRDefault="00786555" w:rsidP="00106A72">
      <w:pPr>
        <w:numPr>
          <w:ilvl w:val="0"/>
          <w:numId w:val="33"/>
        </w:numPr>
        <w:tabs>
          <w:tab w:val="num" w:pos="720"/>
          <w:tab w:val="num" w:pos="1440"/>
          <w:tab w:val="num" w:pos="2160"/>
        </w:tabs>
        <w:spacing w:after="0"/>
        <w:jc w:val="both"/>
        <w:rPr>
          <w:bCs/>
          <w:sz w:val="24"/>
          <w:szCs w:val="24"/>
        </w:rPr>
      </w:pPr>
      <w:r w:rsidRPr="00436A5F">
        <w:rPr>
          <w:bCs/>
          <w:sz w:val="24"/>
          <w:szCs w:val="24"/>
        </w:rPr>
        <w:t>Estruturação da Secretária Escolar do Campus Manacapuru;</w:t>
      </w:r>
    </w:p>
    <w:p w:rsidR="004C10EA" w:rsidRPr="00436A5F" w:rsidRDefault="00786555" w:rsidP="00106A72">
      <w:pPr>
        <w:numPr>
          <w:ilvl w:val="0"/>
          <w:numId w:val="33"/>
        </w:numPr>
        <w:tabs>
          <w:tab w:val="num" w:pos="720"/>
          <w:tab w:val="num" w:pos="1440"/>
          <w:tab w:val="num" w:pos="2160"/>
        </w:tabs>
        <w:spacing w:after="0"/>
        <w:jc w:val="both"/>
        <w:rPr>
          <w:bCs/>
          <w:sz w:val="24"/>
          <w:szCs w:val="24"/>
        </w:rPr>
      </w:pPr>
      <w:r w:rsidRPr="00436A5F">
        <w:rPr>
          <w:bCs/>
          <w:sz w:val="24"/>
          <w:szCs w:val="24"/>
        </w:rPr>
        <w:t xml:space="preserve">Visita as entidades públicas em Manacapuru: Prefeitura, Secretárias </w:t>
      </w:r>
      <w:r w:rsidR="00436A5F" w:rsidRPr="00436A5F">
        <w:rPr>
          <w:bCs/>
          <w:sz w:val="24"/>
          <w:szCs w:val="24"/>
        </w:rPr>
        <w:t>Municipais como</w:t>
      </w:r>
      <w:r w:rsidRPr="00436A5F">
        <w:rPr>
          <w:bCs/>
          <w:sz w:val="24"/>
          <w:szCs w:val="24"/>
        </w:rPr>
        <w:t xml:space="preserve"> a de Educação, Policia Militar, Amazonas Energia, dentre outras; </w:t>
      </w:r>
    </w:p>
    <w:p w:rsidR="004C10EA" w:rsidRPr="00436A5F" w:rsidRDefault="00786555" w:rsidP="00106A72">
      <w:pPr>
        <w:numPr>
          <w:ilvl w:val="0"/>
          <w:numId w:val="33"/>
        </w:numPr>
        <w:tabs>
          <w:tab w:val="num" w:pos="720"/>
          <w:tab w:val="num" w:pos="1440"/>
          <w:tab w:val="num" w:pos="2160"/>
        </w:tabs>
        <w:spacing w:after="0"/>
        <w:jc w:val="both"/>
        <w:rPr>
          <w:bCs/>
          <w:sz w:val="24"/>
          <w:szCs w:val="24"/>
        </w:rPr>
      </w:pPr>
      <w:r w:rsidRPr="00436A5F">
        <w:rPr>
          <w:bCs/>
          <w:sz w:val="24"/>
          <w:szCs w:val="24"/>
        </w:rPr>
        <w:t>Estruturação da Placa Identificadora do Campus Manacapuru, bem como Faixas do Processo Seletivo Simplificado;</w:t>
      </w:r>
    </w:p>
    <w:p w:rsidR="004C10EA" w:rsidRPr="00436A5F" w:rsidRDefault="00786555" w:rsidP="00106A72">
      <w:pPr>
        <w:numPr>
          <w:ilvl w:val="0"/>
          <w:numId w:val="33"/>
        </w:numPr>
        <w:tabs>
          <w:tab w:val="num" w:pos="720"/>
          <w:tab w:val="num" w:pos="1440"/>
          <w:tab w:val="num" w:pos="2160"/>
        </w:tabs>
        <w:spacing w:after="0"/>
        <w:jc w:val="both"/>
        <w:rPr>
          <w:bCs/>
          <w:sz w:val="24"/>
          <w:szCs w:val="24"/>
        </w:rPr>
      </w:pPr>
      <w:r w:rsidRPr="00436A5F">
        <w:rPr>
          <w:bCs/>
          <w:sz w:val="24"/>
          <w:szCs w:val="24"/>
        </w:rPr>
        <w:t xml:space="preserve">Organização do Processo Seletivo Simplificado (1º PSS) do Campus Manacapuru – 1º Processo Seletivo; </w:t>
      </w:r>
    </w:p>
    <w:p w:rsidR="004C10EA" w:rsidRDefault="00786555" w:rsidP="00106A72">
      <w:pPr>
        <w:numPr>
          <w:ilvl w:val="0"/>
          <w:numId w:val="33"/>
        </w:numPr>
        <w:tabs>
          <w:tab w:val="num" w:pos="720"/>
          <w:tab w:val="num" w:pos="1440"/>
          <w:tab w:val="num" w:pos="2160"/>
        </w:tabs>
        <w:spacing w:after="0"/>
        <w:jc w:val="both"/>
        <w:rPr>
          <w:bCs/>
          <w:sz w:val="24"/>
          <w:szCs w:val="24"/>
        </w:rPr>
      </w:pPr>
      <w:r w:rsidRPr="00436A5F">
        <w:rPr>
          <w:bCs/>
          <w:sz w:val="24"/>
          <w:szCs w:val="24"/>
        </w:rPr>
        <w:t xml:space="preserve">Planejamento do Processo de Divulgação do 1º PSS em Manacapuru através de Folders, Panfletos, Faixa; </w:t>
      </w:r>
    </w:p>
    <w:p w:rsidR="004C10EA" w:rsidRPr="00436A5F" w:rsidRDefault="00786555" w:rsidP="00106A72">
      <w:pPr>
        <w:numPr>
          <w:ilvl w:val="0"/>
          <w:numId w:val="33"/>
        </w:numPr>
        <w:tabs>
          <w:tab w:val="num" w:pos="720"/>
          <w:tab w:val="num" w:pos="1440"/>
          <w:tab w:val="num" w:pos="2160"/>
        </w:tabs>
        <w:spacing w:after="0"/>
        <w:jc w:val="both"/>
        <w:rPr>
          <w:bCs/>
          <w:sz w:val="24"/>
          <w:szCs w:val="24"/>
        </w:rPr>
      </w:pPr>
      <w:r w:rsidRPr="00436A5F">
        <w:rPr>
          <w:bCs/>
          <w:sz w:val="24"/>
          <w:szCs w:val="24"/>
        </w:rPr>
        <w:t>Elaboração Calendário Acadêmico: Outubro, Novembro e Dezembro de 2014;</w:t>
      </w:r>
    </w:p>
    <w:p w:rsidR="004C10EA" w:rsidRPr="00436A5F" w:rsidRDefault="00786555" w:rsidP="00106A72">
      <w:pPr>
        <w:numPr>
          <w:ilvl w:val="0"/>
          <w:numId w:val="33"/>
        </w:numPr>
        <w:tabs>
          <w:tab w:val="num" w:pos="720"/>
          <w:tab w:val="num" w:pos="1440"/>
          <w:tab w:val="num" w:pos="2160"/>
        </w:tabs>
        <w:spacing w:after="0"/>
        <w:jc w:val="both"/>
        <w:rPr>
          <w:bCs/>
          <w:sz w:val="24"/>
          <w:szCs w:val="24"/>
        </w:rPr>
      </w:pPr>
      <w:r w:rsidRPr="00436A5F">
        <w:rPr>
          <w:bCs/>
          <w:sz w:val="24"/>
          <w:szCs w:val="24"/>
        </w:rPr>
        <w:t xml:space="preserve">Elaboração Horário Acadêmico para Projeto de Extensão de Nivelamento para as duas (02) turmas dos Curso Técnicos na modalidade Subsequente de Administração e Informática; </w:t>
      </w:r>
    </w:p>
    <w:p w:rsidR="004C10EA" w:rsidRPr="00436A5F" w:rsidRDefault="00786555" w:rsidP="00106A72">
      <w:pPr>
        <w:numPr>
          <w:ilvl w:val="0"/>
          <w:numId w:val="33"/>
        </w:numPr>
        <w:tabs>
          <w:tab w:val="num" w:pos="720"/>
          <w:tab w:val="num" w:pos="1440"/>
          <w:tab w:val="num" w:pos="2160"/>
        </w:tabs>
        <w:spacing w:after="0"/>
        <w:jc w:val="both"/>
        <w:rPr>
          <w:bCs/>
          <w:sz w:val="24"/>
          <w:szCs w:val="24"/>
        </w:rPr>
      </w:pPr>
      <w:r w:rsidRPr="00436A5F">
        <w:rPr>
          <w:bCs/>
          <w:sz w:val="24"/>
          <w:szCs w:val="24"/>
        </w:rPr>
        <w:t xml:space="preserve">Definição dos Professores para o Projeto de Extensão de Nivelamento; </w:t>
      </w:r>
    </w:p>
    <w:p w:rsidR="004C10EA" w:rsidRPr="00436A5F" w:rsidRDefault="00786555" w:rsidP="00106A72">
      <w:pPr>
        <w:numPr>
          <w:ilvl w:val="0"/>
          <w:numId w:val="33"/>
        </w:numPr>
        <w:tabs>
          <w:tab w:val="num" w:pos="720"/>
          <w:tab w:val="num" w:pos="1440"/>
          <w:tab w:val="num" w:pos="2160"/>
        </w:tabs>
        <w:spacing w:after="0"/>
        <w:jc w:val="both"/>
        <w:rPr>
          <w:bCs/>
          <w:sz w:val="24"/>
          <w:szCs w:val="24"/>
        </w:rPr>
      </w:pPr>
      <w:r w:rsidRPr="00436A5F">
        <w:rPr>
          <w:bCs/>
          <w:sz w:val="24"/>
          <w:szCs w:val="24"/>
        </w:rPr>
        <w:t xml:space="preserve">Estruturação de duas (02) Salas de Aulas na Escola Municipal acordada entre o </w:t>
      </w:r>
      <w:r w:rsidR="00F96FEF">
        <w:rPr>
          <w:bCs/>
          <w:sz w:val="24"/>
          <w:szCs w:val="24"/>
        </w:rPr>
        <w:t>IFAM</w:t>
      </w:r>
      <w:r w:rsidRPr="00436A5F">
        <w:rPr>
          <w:bCs/>
          <w:sz w:val="24"/>
          <w:szCs w:val="24"/>
        </w:rPr>
        <w:t xml:space="preserve"> e Prefeitura de Manacapuru; </w:t>
      </w:r>
    </w:p>
    <w:p w:rsidR="004C10EA" w:rsidRPr="00436A5F" w:rsidRDefault="00786555" w:rsidP="00106A72">
      <w:pPr>
        <w:numPr>
          <w:ilvl w:val="0"/>
          <w:numId w:val="33"/>
        </w:numPr>
        <w:tabs>
          <w:tab w:val="num" w:pos="720"/>
          <w:tab w:val="num" w:pos="1440"/>
          <w:tab w:val="num" w:pos="2160"/>
        </w:tabs>
        <w:spacing w:after="0"/>
        <w:jc w:val="both"/>
        <w:rPr>
          <w:bCs/>
          <w:sz w:val="24"/>
          <w:szCs w:val="24"/>
        </w:rPr>
      </w:pPr>
      <w:r w:rsidRPr="00436A5F">
        <w:rPr>
          <w:bCs/>
          <w:sz w:val="24"/>
          <w:szCs w:val="24"/>
        </w:rPr>
        <w:lastRenderedPageBreak/>
        <w:t xml:space="preserve">Organização das Salas de Aulas, Iluminação, limpeza, chaves de ambientes de aprendizagem e Banheiros da </w:t>
      </w:r>
      <w:r w:rsidR="00436A5F" w:rsidRPr="00436A5F">
        <w:rPr>
          <w:bCs/>
          <w:sz w:val="24"/>
          <w:szCs w:val="24"/>
        </w:rPr>
        <w:t>escola</w:t>
      </w:r>
      <w:r w:rsidR="00436A5F">
        <w:rPr>
          <w:bCs/>
          <w:sz w:val="24"/>
          <w:szCs w:val="24"/>
        </w:rPr>
        <w:t>;</w:t>
      </w:r>
      <w:r w:rsidRPr="00436A5F">
        <w:rPr>
          <w:bCs/>
          <w:sz w:val="24"/>
          <w:szCs w:val="24"/>
        </w:rPr>
        <w:t xml:space="preserve"> </w:t>
      </w:r>
    </w:p>
    <w:p w:rsidR="004C10EA" w:rsidRPr="00436A5F" w:rsidRDefault="00786555" w:rsidP="00106A72">
      <w:pPr>
        <w:numPr>
          <w:ilvl w:val="0"/>
          <w:numId w:val="33"/>
        </w:numPr>
        <w:tabs>
          <w:tab w:val="num" w:pos="720"/>
          <w:tab w:val="num" w:pos="1440"/>
          <w:tab w:val="num" w:pos="2160"/>
        </w:tabs>
        <w:spacing w:after="0"/>
        <w:jc w:val="both"/>
        <w:rPr>
          <w:bCs/>
          <w:sz w:val="24"/>
          <w:szCs w:val="24"/>
        </w:rPr>
      </w:pPr>
      <w:r w:rsidRPr="00436A5F">
        <w:rPr>
          <w:bCs/>
          <w:sz w:val="24"/>
          <w:szCs w:val="24"/>
        </w:rPr>
        <w:t xml:space="preserve">Estabelecimento de Parcerias para empréstimo de carteiras, material de expediente, dentre outros necessários para os professores do Nivelamento </w:t>
      </w:r>
    </w:p>
    <w:p w:rsidR="004C10EA" w:rsidRPr="00C86635" w:rsidRDefault="00786555" w:rsidP="00106A72">
      <w:pPr>
        <w:numPr>
          <w:ilvl w:val="0"/>
          <w:numId w:val="33"/>
        </w:numPr>
        <w:tabs>
          <w:tab w:val="num" w:pos="720"/>
          <w:tab w:val="num" w:pos="1440"/>
          <w:tab w:val="num" w:pos="2160"/>
        </w:tabs>
        <w:spacing w:after="0"/>
        <w:jc w:val="both"/>
        <w:rPr>
          <w:bCs/>
          <w:sz w:val="24"/>
          <w:szCs w:val="24"/>
        </w:rPr>
      </w:pPr>
      <w:r w:rsidRPr="00C86635">
        <w:rPr>
          <w:bCs/>
          <w:sz w:val="24"/>
          <w:szCs w:val="24"/>
        </w:rPr>
        <w:t>Solicitação de Transporte próprio e aparelho celular para o Campus Manacapuru;</w:t>
      </w:r>
    </w:p>
    <w:p w:rsidR="004C10EA" w:rsidRPr="00C86635" w:rsidRDefault="00786555" w:rsidP="00106A72">
      <w:pPr>
        <w:numPr>
          <w:ilvl w:val="0"/>
          <w:numId w:val="33"/>
        </w:numPr>
        <w:tabs>
          <w:tab w:val="num" w:pos="720"/>
          <w:tab w:val="num" w:pos="1440"/>
          <w:tab w:val="num" w:pos="2160"/>
        </w:tabs>
        <w:spacing w:after="0"/>
        <w:jc w:val="both"/>
        <w:rPr>
          <w:bCs/>
          <w:sz w:val="24"/>
          <w:szCs w:val="24"/>
        </w:rPr>
      </w:pPr>
      <w:r w:rsidRPr="00C86635">
        <w:rPr>
          <w:bCs/>
          <w:sz w:val="24"/>
          <w:szCs w:val="24"/>
        </w:rPr>
        <w:t xml:space="preserve">Fardamento dos alunos dos Cursos Técnico na modalidade Subsequente de Administração e Informática; </w:t>
      </w:r>
    </w:p>
    <w:p w:rsidR="004C10EA" w:rsidRPr="00C86635" w:rsidRDefault="00786555" w:rsidP="00106A72">
      <w:pPr>
        <w:numPr>
          <w:ilvl w:val="0"/>
          <w:numId w:val="33"/>
        </w:numPr>
        <w:tabs>
          <w:tab w:val="num" w:pos="720"/>
          <w:tab w:val="num" w:pos="1440"/>
          <w:tab w:val="num" w:pos="2160"/>
        </w:tabs>
        <w:spacing w:after="0"/>
        <w:jc w:val="both"/>
        <w:rPr>
          <w:bCs/>
          <w:sz w:val="24"/>
          <w:szCs w:val="24"/>
        </w:rPr>
      </w:pPr>
      <w:r w:rsidRPr="00C86635">
        <w:rPr>
          <w:bCs/>
          <w:sz w:val="24"/>
          <w:szCs w:val="24"/>
        </w:rPr>
        <w:t xml:space="preserve">Matricula dos alunos no SISTEC; </w:t>
      </w:r>
    </w:p>
    <w:p w:rsidR="004C10EA" w:rsidRPr="00C86635" w:rsidRDefault="00786555" w:rsidP="00106A72">
      <w:pPr>
        <w:numPr>
          <w:ilvl w:val="0"/>
          <w:numId w:val="33"/>
        </w:numPr>
        <w:tabs>
          <w:tab w:val="num" w:pos="720"/>
          <w:tab w:val="num" w:pos="1440"/>
          <w:tab w:val="num" w:pos="2160"/>
        </w:tabs>
        <w:spacing w:after="0"/>
        <w:jc w:val="both"/>
        <w:rPr>
          <w:bCs/>
          <w:sz w:val="24"/>
          <w:szCs w:val="24"/>
        </w:rPr>
      </w:pPr>
      <w:r w:rsidRPr="00C86635">
        <w:rPr>
          <w:bCs/>
          <w:sz w:val="24"/>
          <w:szCs w:val="24"/>
        </w:rPr>
        <w:t xml:space="preserve">Estruturação do Registro Escolar com a efetivação das matriculas dos oitenta (80) alunos; </w:t>
      </w:r>
    </w:p>
    <w:p w:rsidR="004C10EA" w:rsidRPr="00C86635" w:rsidRDefault="00786555" w:rsidP="00106A72">
      <w:pPr>
        <w:numPr>
          <w:ilvl w:val="0"/>
          <w:numId w:val="33"/>
        </w:numPr>
        <w:tabs>
          <w:tab w:val="num" w:pos="720"/>
          <w:tab w:val="num" w:pos="1440"/>
          <w:tab w:val="num" w:pos="2160"/>
        </w:tabs>
        <w:spacing w:after="0"/>
        <w:jc w:val="both"/>
        <w:rPr>
          <w:bCs/>
          <w:sz w:val="24"/>
          <w:szCs w:val="24"/>
        </w:rPr>
      </w:pPr>
      <w:r w:rsidRPr="00C86635">
        <w:rPr>
          <w:bCs/>
          <w:sz w:val="24"/>
          <w:szCs w:val="24"/>
        </w:rPr>
        <w:t xml:space="preserve">Estruturação do Protocolo; </w:t>
      </w:r>
    </w:p>
    <w:p w:rsidR="004C10EA" w:rsidRPr="00C86635" w:rsidRDefault="00786555" w:rsidP="00106A72">
      <w:pPr>
        <w:numPr>
          <w:ilvl w:val="0"/>
          <w:numId w:val="33"/>
        </w:numPr>
        <w:tabs>
          <w:tab w:val="num" w:pos="720"/>
          <w:tab w:val="num" w:pos="1440"/>
          <w:tab w:val="num" w:pos="2160"/>
        </w:tabs>
        <w:spacing w:after="0"/>
        <w:jc w:val="both"/>
        <w:rPr>
          <w:bCs/>
          <w:sz w:val="24"/>
          <w:szCs w:val="24"/>
        </w:rPr>
      </w:pPr>
      <w:r w:rsidRPr="00C86635">
        <w:rPr>
          <w:bCs/>
          <w:sz w:val="24"/>
          <w:szCs w:val="24"/>
        </w:rPr>
        <w:t xml:space="preserve">Planejamento e realização da Semana Pedagógica para os alunos do 1º PSS; </w:t>
      </w:r>
    </w:p>
    <w:p w:rsidR="004C10EA" w:rsidRPr="00C86635" w:rsidRDefault="00786555" w:rsidP="00106A72">
      <w:pPr>
        <w:numPr>
          <w:ilvl w:val="0"/>
          <w:numId w:val="33"/>
        </w:numPr>
        <w:tabs>
          <w:tab w:val="num" w:pos="720"/>
          <w:tab w:val="num" w:pos="1440"/>
          <w:tab w:val="num" w:pos="2160"/>
        </w:tabs>
        <w:spacing w:after="0"/>
        <w:jc w:val="both"/>
        <w:rPr>
          <w:bCs/>
          <w:sz w:val="24"/>
          <w:szCs w:val="24"/>
        </w:rPr>
      </w:pPr>
      <w:r w:rsidRPr="00C86635">
        <w:rPr>
          <w:bCs/>
          <w:sz w:val="24"/>
          <w:szCs w:val="24"/>
        </w:rPr>
        <w:t xml:space="preserve">Capacitação para Chefes de Departamento e Coordenação; </w:t>
      </w:r>
    </w:p>
    <w:p w:rsidR="004C10EA" w:rsidRPr="00C86635" w:rsidRDefault="00786555" w:rsidP="00106A72">
      <w:pPr>
        <w:numPr>
          <w:ilvl w:val="0"/>
          <w:numId w:val="33"/>
        </w:numPr>
        <w:tabs>
          <w:tab w:val="num" w:pos="720"/>
          <w:tab w:val="num" w:pos="1440"/>
          <w:tab w:val="num" w:pos="2160"/>
        </w:tabs>
        <w:spacing w:after="0"/>
        <w:jc w:val="both"/>
        <w:rPr>
          <w:bCs/>
          <w:sz w:val="24"/>
          <w:szCs w:val="24"/>
        </w:rPr>
      </w:pPr>
      <w:r w:rsidRPr="00C86635">
        <w:rPr>
          <w:bCs/>
          <w:sz w:val="24"/>
          <w:szCs w:val="24"/>
        </w:rPr>
        <w:t xml:space="preserve">Adaptação do PC para os Cursos Técnicos Subsequentes em Administração e Informática; </w:t>
      </w:r>
    </w:p>
    <w:p w:rsidR="004C10EA" w:rsidRPr="00C86635" w:rsidRDefault="00786555" w:rsidP="00106A72">
      <w:pPr>
        <w:numPr>
          <w:ilvl w:val="0"/>
          <w:numId w:val="33"/>
        </w:numPr>
        <w:tabs>
          <w:tab w:val="num" w:pos="720"/>
          <w:tab w:val="num" w:pos="1440"/>
          <w:tab w:val="num" w:pos="2160"/>
        </w:tabs>
        <w:spacing w:after="0"/>
        <w:jc w:val="both"/>
        <w:rPr>
          <w:bCs/>
          <w:sz w:val="24"/>
          <w:szCs w:val="24"/>
        </w:rPr>
      </w:pPr>
      <w:r w:rsidRPr="00C86635">
        <w:rPr>
          <w:bCs/>
          <w:sz w:val="24"/>
          <w:szCs w:val="24"/>
        </w:rPr>
        <w:t xml:space="preserve">Elaboração de formulários para Protocolo, Matrícula alunos, ... </w:t>
      </w:r>
    </w:p>
    <w:p w:rsidR="00436A5F" w:rsidRPr="00436A5F" w:rsidRDefault="00436A5F" w:rsidP="00FD18ED">
      <w:pPr>
        <w:tabs>
          <w:tab w:val="num" w:pos="1440"/>
          <w:tab w:val="num" w:pos="2160"/>
        </w:tabs>
        <w:spacing w:after="0"/>
        <w:ind w:left="1495"/>
        <w:jc w:val="both"/>
        <w:rPr>
          <w:bCs/>
          <w:sz w:val="24"/>
          <w:szCs w:val="24"/>
        </w:rPr>
      </w:pPr>
    </w:p>
    <w:p w:rsidR="00FD18ED" w:rsidRDefault="00FD18ED" w:rsidP="00FD18ED">
      <w:pPr>
        <w:spacing w:after="0" w:line="240" w:lineRule="auto"/>
        <w:jc w:val="both"/>
        <w:rPr>
          <w:b/>
          <w:sz w:val="24"/>
          <w:szCs w:val="24"/>
        </w:rPr>
      </w:pPr>
      <w:r>
        <w:rPr>
          <w:b/>
          <w:sz w:val="24"/>
          <w:szCs w:val="24"/>
        </w:rPr>
        <w:t>Ações não planejadas e executadas</w:t>
      </w:r>
    </w:p>
    <w:p w:rsidR="00FD18ED" w:rsidRDefault="00FD18ED" w:rsidP="00FD18ED">
      <w:pPr>
        <w:spacing w:after="0" w:line="240" w:lineRule="auto"/>
        <w:jc w:val="both"/>
        <w:rPr>
          <w:b/>
          <w:sz w:val="24"/>
          <w:szCs w:val="24"/>
        </w:rPr>
      </w:pPr>
    </w:p>
    <w:p w:rsidR="004C10EA" w:rsidRPr="00FD18ED" w:rsidRDefault="00786555" w:rsidP="00106A72">
      <w:pPr>
        <w:numPr>
          <w:ilvl w:val="0"/>
          <w:numId w:val="33"/>
        </w:numPr>
        <w:tabs>
          <w:tab w:val="num" w:pos="720"/>
          <w:tab w:val="num" w:pos="1440"/>
          <w:tab w:val="num" w:pos="2160"/>
        </w:tabs>
        <w:spacing w:after="0"/>
        <w:jc w:val="both"/>
        <w:rPr>
          <w:bCs/>
          <w:sz w:val="24"/>
          <w:szCs w:val="24"/>
        </w:rPr>
      </w:pPr>
      <w:r w:rsidRPr="00FD18ED">
        <w:rPr>
          <w:bCs/>
          <w:sz w:val="24"/>
          <w:szCs w:val="24"/>
        </w:rPr>
        <w:t xml:space="preserve">Merenda Escolar </w:t>
      </w:r>
    </w:p>
    <w:p w:rsidR="00FD18ED" w:rsidRPr="00FD18ED" w:rsidRDefault="00FD18ED" w:rsidP="00FD18ED">
      <w:pPr>
        <w:tabs>
          <w:tab w:val="num" w:pos="1440"/>
          <w:tab w:val="num" w:pos="2160"/>
        </w:tabs>
        <w:spacing w:after="0"/>
        <w:ind w:left="1495"/>
        <w:jc w:val="both"/>
        <w:rPr>
          <w:bCs/>
          <w:sz w:val="24"/>
          <w:szCs w:val="24"/>
        </w:rPr>
      </w:pPr>
    </w:p>
    <w:p w:rsidR="00FD18ED" w:rsidRDefault="00FD18ED" w:rsidP="00FD18ED">
      <w:pPr>
        <w:spacing w:after="0" w:line="240" w:lineRule="auto"/>
        <w:jc w:val="both"/>
        <w:rPr>
          <w:b/>
          <w:sz w:val="24"/>
          <w:szCs w:val="24"/>
        </w:rPr>
      </w:pPr>
      <w:r>
        <w:rPr>
          <w:b/>
          <w:sz w:val="24"/>
          <w:szCs w:val="24"/>
        </w:rPr>
        <w:t>Ações planejadas e não executadas</w:t>
      </w:r>
    </w:p>
    <w:p w:rsidR="00FD18ED" w:rsidRDefault="00FD18ED" w:rsidP="00FD18ED">
      <w:pPr>
        <w:spacing w:after="0" w:line="240" w:lineRule="auto"/>
        <w:jc w:val="both"/>
        <w:rPr>
          <w:b/>
          <w:sz w:val="24"/>
          <w:szCs w:val="24"/>
        </w:rPr>
      </w:pPr>
    </w:p>
    <w:p w:rsidR="004C10EA" w:rsidRPr="00FD18ED" w:rsidRDefault="00786555" w:rsidP="00106A72">
      <w:pPr>
        <w:numPr>
          <w:ilvl w:val="0"/>
          <w:numId w:val="33"/>
        </w:numPr>
        <w:tabs>
          <w:tab w:val="num" w:pos="720"/>
          <w:tab w:val="num" w:pos="1440"/>
          <w:tab w:val="num" w:pos="2160"/>
        </w:tabs>
        <w:spacing w:after="0"/>
        <w:jc w:val="both"/>
        <w:rPr>
          <w:bCs/>
          <w:sz w:val="24"/>
          <w:szCs w:val="24"/>
        </w:rPr>
      </w:pPr>
      <w:r w:rsidRPr="00FD18ED">
        <w:rPr>
          <w:bCs/>
          <w:sz w:val="24"/>
          <w:szCs w:val="24"/>
        </w:rPr>
        <w:t xml:space="preserve">Capacitação para equipe gestora como um todo; </w:t>
      </w:r>
    </w:p>
    <w:p w:rsidR="004C10EA" w:rsidRPr="00FD18ED" w:rsidRDefault="00786555" w:rsidP="00106A72">
      <w:pPr>
        <w:numPr>
          <w:ilvl w:val="0"/>
          <w:numId w:val="33"/>
        </w:numPr>
        <w:tabs>
          <w:tab w:val="num" w:pos="720"/>
          <w:tab w:val="num" w:pos="1440"/>
          <w:tab w:val="num" w:pos="2160"/>
        </w:tabs>
        <w:spacing w:after="0"/>
        <w:jc w:val="both"/>
        <w:rPr>
          <w:bCs/>
          <w:sz w:val="24"/>
          <w:szCs w:val="24"/>
        </w:rPr>
      </w:pPr>
      <w:r w:rsidRPr="00FD18ED">
        <w:rPr>
          <w:bCs/>
          <w:sz w:val="24"/>
          <w:szCs w:val="24"/>
        </w:rPr>
        <w:t>Participação em Eventos Institucional para equipe gestora;</w:t>
      </w:r>
    </w:p>
    <w:p w:rsidR="004C10EA" w:rsidRPr="00FD18ED" w:rsidRDefault="00786555" w:rsidP="00106A72">
      <w:pPr>
        <w:numPr>
          <w:ilvl w:val="0"/>
          <w:numId w:val="33"/>
        </w:numPr>
        <w:tabs>
          <w:tab w:val="num" w:pos="720"/>
          <w:tab w:val="num" w:pos="1440"/>
          <w:tab w:val="num" w:pos="2160"/>
        </w:tabs>
        <w:spacing w:after="0"/>
        <w:jc w:val="both"/>
        <w:rPr>
          <w:bCs/>
          <w:sz w:val="24"/>
          <w:szCs w:val="24"/>
        </w:rPr>
      </w:pPr>
      <w:r w:rsidRPr="00FD18ED">
        <w:rPr>
          <w:bCs/>
          <w:sz w:val="24"/>
          <w:szCs w:val="24"/>
        </w:rPr>
        <w:t xml:space="preserve">Inventariar patrimônio sobre nossa responsabilidade; </w:t>
      </w:r>
    </w:p>
    <w:p w:rsidR="004C10EA" w:rsidRPr="00FD18ED" w:rsidRDefault="00786555" w:rsidP="00106A72">
      <w:pPr>
        <w:numPr>
          <w:ilvl w:val="0"/>
          <w:numId w:val="33"/>
        </w:numPr>
        <w:tabs>
          <w:tab w:val="num" w:pos="720"/>
          <w:tab w:val="num" w:pos="1440"/>
          <w:tab w:val="num" w:pos="2160"/>
        </w:tabs>
        <w:spacing w:after="0"/>
        <w:jc w:val="both"/>
        <w:rPr>
          <w:bCs/>
          <w:sz w:val="24"/>
          <w:szCs w:val="24"/>
        </w:rPr>
      </w:pPr>
      <w:r w:rsidRPr="00FD18ED">
        <w:rPr>
          <w:bCs/>
          <w:sz w:val="24"/>
          <w:szCs w:val="24"/>
        </w:rPr>
        <w:t xml:space="preserve">Preparação das cautelas para doação de livros para nossos alunos; </w:t>
      </w:r>
    </w:p>
    <w:p w:rsidR="004C10EA" w:rsidRPr="00FD18ED" w:rsidRDefault="00786555" w:rsidP="00106A72">
      <w:pPr>
        <w:numPr>
          <w:ilvl w:val="0"/>
          <w:numId w:val="33"/>
        </w:numPr>
        <w:tabs>
          <w:tab w:val="num" w:pos="720"/>
          <w:tab w:val="num" w:pos="1440"/>
          <w:tab w:val="num" w:pos="2160"/>
        </w:tabs>
        <w:spacing w:after="0"/>
        <w:jc w:val="both"/>
        <w:rPr>
          <w:bCs/>
          <w:sz w:val="24"/>
          <w:szCs w:val="24"/>
        </w:rPr>
      </w:pPr>
      <w:r w:rsidRPr="00FD18ED">
        <w:rPr>
          <w:bCs/>
          <w:sz w:val="24"/>
          <w:szCs w:val="24"/>
        </w:rPr>
        <w:t xml:space="preserve">Doação de livros para alunos de nossos cursos; </w:t>
      </w:r>
    </w:p>
    <w:p w:rsidR="004C10EA" w:rsidRPr="00FD18ED" w:rsidRDefault="00786555" w:rsidP="00106A72">
      <w:pPr>
        <w:numPr>
          <w:ilvl w:val="0"/>
          <w:numId w:val="33"/>
        </w:numPr>
        <w:tabs>
          <w:tab w:val="num" w:pos="720"/>
          <w:tab w:val="num" w:pos="1440"/>
          <w:tab w:val="num" w:pos="2160"/>
        </w:tabs>
        <w:spacing w:after="0"/>
        <w:jc w:val="both"/>
        <w:rPr>
          <w:bCs/>
          <w:sz w:val="24"/>
          <w:szCs w:val="24"/>
        </w:rPr>
      </w:pPr>
      <w:r w:rsidRPr="00FD18ED">
        <w:rPr>
          <w:bCs/>
          <w:sz w:val="24"/>
          <w:szCs w:val="24"/>
        </w:rPr>
        <w:t xml:space="preserve">Organização do PARFOR (1ª Licenciatura) para a demanda de Manacapuru; </w:t>
      </w:r>
    </w:p>
    <w:p w:rsidR="004C10EA" w:rsidRPr="00FD18ED" w:rsidRDefault="00786555" w:rsidP="00106A72">
      <w:pPr>
        <w:numPr>
          <w:ilvl w:val="0"/>
          <w:numId w:val="33"/>
        </w:numPr>
        <w:tabs>
          <w:tab w:val="num" w:pos="720"/>
          <w:tab w:val="num" w:pos="1440"/>
          <w:tab w:val="num" w:pos="2160"/>
        </w:tabs>
        <w:spacing w:after="0"/>
        <w:jc w:val="both"/>
        <w:rPr>
          <w:bCs/>
          <w:sz w:val="24"/>
          <w:szCs w:val="24"/>
        </w:rPr>
      </w:pPr>
      <w:r w:rsidRPr="00FD18ED">
        <w:rPr>
          <w:bCs/>
          <w:sz w:val="24"/>
          <w:szCs w:val="24"/>
        </w:rPr>
        <w:t xml:space="preserve">Certificação do nivelamento; </w:t>
      </w:r>
    </w:p>
    <w:p w:rsidR="00FD18ED" w:rsidRDefault="00FD18ED" w:rsidP="00FD18ED">
      <w:pPr>
        <w:spacing w:after="0" w:line="240" w:lineRule="auto"/>
        <w:jc w:val="both"/>
        <w:rPr>
          <w:b/>
          <w:sz w:val="24"/>
          <w:szCs w:val="24"/>
        </w:rPr>
      </w:pPr>
    </w:p>
    <w:p w:rsidR="0046481C" w:rsidRDefault="0046481C" w:rsidP="0046481C">
      <w:pPr>
        <w:spacing w:after="0"/>
        <w:rPr>
          <w:b/>
          <w:bCs/>
          <w:sz w:val="24"/>
          <w:szCs w:val="24"/>
        </w:rPr>
      </w:pPr>
      <w:r>
        <w:rPr>
          <w:b/>
          <w:bCs/>
          <w:sz w:val="24"/>
          <w:szCs w:val="24"/>
        </w:rPr>
        <w:t>Pontos positivos (Vantagens da Gestão)</w:t>
      </w:r>
    </w:p>
    <w:p w:rsidR="00AF2250" w:rsidRDefault="00AF2250" w:rsidP="00AF2250">
      <w:pPr>
        <w:spacing w:after="0"/>
        <w:rPr>
          <w:b/>
          <w:bCs/>
          <w:sz w:val="24"/>
          <w:szCs w:val="24"/>
        </w:rPr>
      </w:pPr>
    </w:p>
    <w:p w:rsidR="004C10EA" w:rsidRPr="0046481C" w:rsidRDefault="00786555" w:rsidP="00106A72">
      <w:pPr>
        <w:numPr>
          <w:ilvl w:val="0"/>
          <w:numId w:val="33"/>
        </w:numPr>
        <w:tabs>
          <w:tab w:val="num" w:pos="720"/>
          <w:tab w:val="num" w:pos="1440"/>
          <w:tab w:val="num" w:pos="2160"/>
        </w:tabs>
        <w:spacing w:after="0"/>
        <w:jc w:val="both"/>
        <w:rPr>
          <w:bCs/>
          <w:sz w:val="24"/>
          <w:szCs w:val="24"/>
        </w:rPr>
      </w:pPr>
      <w:r w:rsidRPr="0046481C">
        <w:rPr>
          <w:bCs/>
          <w:sz w:val="24"/>
          <w:szCs w:val="24"/>
        </w:rPr>
        <w:t>Servidores engajados na missão;</w:t>
      </w:r>
    </w:p>
    <w:p w:rsidR="004C10EA" w:rsidRPr="0046481C" w:rsidRDefault="00786555" w:rsidP="00106A72">
      <w:pPr>
        <w:numPr>
          <w:ilvl w:val="0"/>
          <w:numId w:val="33"/>
        </w:numPr>
        <w:tabs>
          <w:tab w:val="num" w:pos="720"/>
          <w:tab w:val="num" w:pos="1440"/>
          <w:tab w:val="num" w:pos="2160"/>
        </w:tabs>
        <w:spacing w:after="0"/>
        <w:jc w:val="both"/>
        <w:rPr>
          <w:bCs/>
          <w:sz w:val="24"/>
          <w:szCs w:val="24"/>
        </w:rPr>
      </w:pPr>
      <w:r w:rsidRPr="0046481C">
        <w:rPr>
          <w:bCs/>
          <w:sz w:val="24"/>
          <w:szCs w:val="24"/>
        </w:rPr>
        <w:t>Parceria com outros gestores de outros campi;</w:t>
      </w:r>
    </w:p>
    <w:p w:rsidR="004C10EA" w:rsidRPr="0046481C" w:rsidRDefault="00786555" w:rsidP="00106A72">
      <w:pPr>
        <w:numPr>
          <w:ilvl w:val="0"/>
          <w:numId w:val="33"/>
        </w:numPr>
        <w:tabs>
          <w:tab w:val="num" w:pos="720"/>
          <w:tab w:val="num" w:pos="1440"/>
          <w:tab w:val="num" w:pos="2160"/>
        </w:tabs>
        <w:spacing w:after="0"/>
        <w:jc w:val="both"/>
        <w:rPr>
          <w:bCs/>
          <w:sz w:val="24"/>
          <w:szCs w:val="24"/>
        </w:rPr>
      </w:pPr>
      <w:r w:rsidRPr="0046481C">
        <w:rPr>
          <w:bCs/>
          <w:sz w:val="24"/>
          <w:szCs w:val="24"/>
        </w:rPr>
        <w:t>Parceria com Secretárias públicas de Manacapuru;</w:t>
      </w:r>
    </w:p>
    <w:p w:rsidR="004C10EA" w:rsidRPr="0046481C" w:rsidRDefault="00786555" w:rsidP="00106A72">
      <w:pPr>
        <w:numPr>
          <w:ilvl w:val="0"/>
          <w:numId w:val="33"/>
        </w:numPr>
        <w:tabs>
          <w:tab w:val="num" w:pos="720"/>
          <w:tab w:val="num" w:pos="1440"/>
          <w:tab w:val="num" w:pos="2160"/>
        </w:tabs>
        <w:spacing w:after="0"/>
        <w:jc w:val="both"/>
        <w:rPr>
          <w:bCs/>
          <w:sz w:val="24"/>
          <w:szCs w:val="24"/>
        </w:rPr>
      </w:pPr>
      <w:proofErr w:type="spellStart"/>
      <w:r w:rsidRPr="0046481C">
        <w:rPr>
          <w:bCs/>
          <w:sz w:val="24"/>
          <w:szCs w:val="24"/>
        </w:rPr>
        <w:t>Proatividade</w:t>
      </w:r>
      <w:proofErr w:type="spellEnd"/>
      <w:r w:rsidRPr="0046481C">
        <w:rPr>
          <w:bCs/>
          <w:sz w:val="24"/>
          <w:szCs w:val="24"/>
        </w:rPr>
        <w:t xml:space="preserve"> na equipe gestora; </w:t>
      </w:r>
    </w:p>
    <w:p w:rsidR="004C10EA" w:rsidRPr="0046481C" w:rsidRDefault="00786555" w:rsidP="00106A72">
      <w:pPr>
        <w:numPr>
          <w:ilvl w:val="0"/>
          <w:numId w:val="33"/>
        </w:numPr>
        <w:tabs>
          <w:tab w:val="num" w:pos="720"/>
          <w:tab w:val="num" w:pos="1440"/>
          <w:tab w:val="num" w:pos="2160"/>
        </w:tabs>
        <w:spacing w:after="0"/>
        <w:jc w:val="both"/>
        <w:rPr>
          <w:bCs/>
          <w:sz w:val="24"/>
          <w:szCs w:val="24"/>
        </w:rPr>
      </w:pPr>
      <w:r w:rsidRPr="0046481C">
        <w:rPr>
          <w:bCs/>
          <w:sz w:val="24"/>
          <w:szCs w:val="24"/>
        </w:rPr>
        <w:lastRenderedPageBreak/>
        <w:t xml:space="preserve">Ações coordenadas pela equipe; </w:t>
      </w:r>
    </w:p>
    <w:p w:rsidR="006F1996" w:rsidRPr="006F1996" w:rsidRDefault="006F1996" w:rsidP="006F1996">
      <w:pPr>
        <w:spacing w:after="0"/>
        <w:rPr>
          <w:b/>
          <w:bCs/>
          <w:sz w:val="24"/>
          <w:szCs w:val="24"/>
        </w:rPr>
      </w:pPr>
      <w:r w:rsidRPr="006F1996">
        <w:rPr>
          <w:b/>
          <w:bCs/>
          <w:sz w:val="24"/>
          <w:szCs w:val="24"/>
        </w:rPr>
        <w:t>Pontos a melhorar (Desvantagens da Gestão)</w:t>
      </w:r>
    </w:p>
    <w:p w:rsidR="00214BA9" w:rsidRDefault="00214BA9" w:rsidP="005143D1">
      <w:pPr>
        <w:tabs>
          <w:tab w:val="num" w:pos="1440"/>
          <w:tab w:val="num" w:pos="2160"/>
        </w:tabs>
        <w:spacing w:after="0"/>
        <w:jc w:val="both"/>
        <w:rPr>
          <w:bCs/>
          <w:sz w:val="24"/>
          <w:szCs w:val="24"/>
        </w:rPr>
      </w:pPr>
    </w:p>
    <w:p w:rsidR="004C10EA" w:rsidRPr="006F1996" w:rsidRDefault="00786555" w:rsidP="00106A72">
      <w:pPr>
        <w:numPr>
          <w:ilvl w:val="0"/>
          <w:numId w:val="33"/>
        </w:numPr>
        <w:tabs>
          <w:tab w:val="num" w:pos="720"/>
          <w:tab w:val="num" w:pos="1440"/>
          <w:tab w:val="num" w:pos="2160"/>
        </w:tabs>
        <w:spacing w:after="0"/>
        <w:jc w:val="both"/>
        <w:rPr>
          <w:bCs/>
          <w:sz w:val="24"/>
          <w:szCs w:val="24"/>
        </w:rPr>
      </w:pPr>
      <w:r w:rsidRPr="006F1996">
        <w:rPr>
          <w:bCs/>
          <w:sz w:val="24"/>
          <w:szCs w:val="24"/>
        </w:rPr>
        <w:t>Estruturação da equipe de gestão e da equipe dos professores</w:t>
      </w:r>
      <w:r w:rsidR="006F1996">
        <w:rPr>
          <w:bCs/>
          <w:sz w:val="24"/>
          <w:szCs w:val="24"/>
        </w:rPr>
        <w:t>;</w:t>
      </w:r>
    </w:p>
    <w:p w:rsidR="004C10EA" w:rsidRPr="006F1996" w:rsidRDefault="00786555" w:rsidP="00106A72">
      <w:pPr>
        <w:numPr>
          <w:ilvl w:val="0"/>
          <w:numId w:val="33"/>
        </w:numPr>
        <w:tabs>
          <w:tab w:val="num" w:pos="720"/>
          <w:tab w:val="num" w:pos="1440"/>
          <w:tab w:val="num" w:pos="2160"/>
        </w:tabs>
        <w:spacing w:after="0"/>
        <w:jc w:val="both"/>
        <w:rPr>
          <w:bCs/>
          <w:sz w:val="24"/>
          <w:szCs w:val="24"/>
        </w:rPr>
      </w:pPr>
      <w:r w:rsidRPr="006F1996">
        <w:rPr>
          <w:bCs/>
          <w:sz w:val="24"/>
          <w:szCs w:val="24"/>
        </w:rPr>
        <w:t>Infraestrutura própria</w:t>
      </w:r>
      <w:r w:rsidR="006F1996">
        <w:rPr>
          <w:bCs/>
          <w:sz w:val="24"/>
          <w:szCs w:val="24"/>
        </w:rPr>
        <w:t>.</w:t>
      </w:r>
      <w:r w:rsidRPr="006F1996">
        <w:rPr>
          <w:bCs/>
          <w:sz w:val="24"/>
          <w:szCs w:val="24"/>
        </w:rPr>
        <w:t xml:space="preserve"> </w:t>
      </w:r>
    </w:p>
    <w:p w:rsidR="006F1996" w:rsidRPr="008D6064" w:rsidRDefault="006F1996" w:rsidP="005143D1">
      <w:pPr>
        <w:tabs>
          <w:tab w:val="num" w:pos="1440"/>
          <w:tab w:val="num" w:pos="2160"/>
        </w:tabs>
        <w:spacing w:after="0"/>
        <w:jc w:val="both"/>
        <w:rPr>
          <w:bCs/>
          <w:sz w:val="24"/>
          <w:szCs w:val="24"/>
        </w:rPr>
      </w:pPr>
    </w:p>
    <w:p w:rsidR="00BF3E74" w:rsidRDefault="00BF3E74" w:rsidP="00BF3E74">
      <w:pPr>
        <w:spacing w:after="0"/>
        <w:rPr>
          <w:b/>
          <w:bCs/>
          <w:sz w:val="24"/>
          <w:szCs w:val="24"/>
        </w:rPr>
      </w:pPr>
      <w:r>
        <w:rPr>
          <w:b/>
          <w:bCs/>
          <w:sz w:val="24"/>
          <w:szCs w:val="24"/>
        </w:rPr>
        <w:t>Oportunidades (Projeção Institucional)</w:t>
      </w:r>
    </w:p>
    <w:p w:rsidR="008D6064" w:rsidRDefault="008D6064" w:rsidP="008D6064">
      <w:pPr>
        <w:spacing w:after="0"/>
        <w:rPr>
          <w:b/>
          <w:bCs/>
          <w:sz w:val="24"/>
          <w:szCs w:val="24"/>
        </w:rPr>
      </w:pPr>
    </w:p>
    <w:p w:rsidR="004C10EA" w:rsidRPr="00BF3E74" w:rsidRDefault="00786555" w:rsidP="00106A72">
      <w:pPr>
        <w:numPr>
          <w:ilvl w:val="0"/>
          <w:numId w:val="33"/>
        </w:numPr>
        <w:tabs>
          <w:tab w:val="num" w:pos="720"/>
          <w:tab w:val="num" w:pos="1440"/>
          <w:tab w:val="num" w:pos="2160"/>
        </w:tabs>
        <w:spacing w:after="0"/>
        <w:jc w:val="both"/>
        <w:rPr>
          <w:bCs/>
          <w:sz w:val="24"/>
          <w:szCs w:val="24"/>
        </w:rPr>
      </w:pPr>
      <w:r w:rsidRPr="00BF3E74">
        <w:rPr>
          <w:bCs/>
          <w:sz w:val="24"/>
          <w:szCs w:val="24"/>
        </w:rPr>
        <w:t>Existência de demanda para nossa área educacional em Manacapuru</w:t>
      </w:r>
      <w:r w:rsidR="00BF3E74">
        <w:rPr>
          <w:bCs/>
          <w:sz w:val="24"/>
          <w:szCs w:val="24"/>
        </w:rPr>
        <w:t>.</w:t>
      </w:r>
      <w:r w:rsidRPr="00BF3E74">
        <w:rPr>
          <w:bCs/>
          <w:sz w:val="24"/>
          <w:szCs w:val="24"/>
        </w:rPr>
        <w:t xml:space="preserve"> </w:t>
      </w:r>
    </w:p>
    <w:p w:rsidR="00BF3E74" w:rsidRDefault="00BF3E74" w:rsidP="008D6064">
      <w:pPr>
        <w:spacing w:after="0"/>
        <w:rPr>
          <w:b/>
          <w:bCs/>
          <w:sz w:val="24"/>
          <w:szCs w:val="24"/>
        </w:rPr>
      </w:pPr>
    </w:p>
    <w:p w:rsidR="00BF3E74" w:rsidRDefault="00BF3E74" w:rsidP="00BF3E74">
      <w:pPr>
        <w:spacing w:after="0"/>
        <w:rPr>
          <w:b/>
          <w:bCs/>
          <w:sz w:val="24"/>
          <w:szCs w:val="24"/>
        </w:rPr>
      </w:pPr>
      <w:r>
        <w:rPr>
          <w:b/>
          <w:bCs/>
          <w:sz w:val="24"/>
          <w:szCs w:val="24"/>
        </w:rPr>
        <w:t>Ameaças</w:t>
      </w:r>
      <w:r w:rsidRPr="00AF2250">
        <w:rPr>
          <w:b/>
          <w:bCs/>
          <w:sz w:val="24"/>
          <w:szCs w:val="24"/>
        </w:rPr>
        <w:t xml:space="preserve"> (</w:t>
      </w:r>
      <w:r>
        <w:rPr>
          <w:b/>
          <w:bCs/>
          <w:sz w:val="24"/>
          <w:szCs w:val="24"/>
        </w:rPr>
        <w:t>Aspectos Negativos/Comprometimento externo</w:t>
      </w:r>
      <w:r w:rsidRPr="00AF2250">
        <w:rPr>
          <w:b/>
          <w:bCs/>
          <w:sz w:val="24"/>
          <w:szCs w:val="24"/>
        </w:rPr>
        <w:t>)</w:t>
      </w:r>
    </w:p>
    <w:p w:rsidR="00240EDC" w:rsidRDefault="00240EDC" w:rsidP="00240EDC">
      <w:pPr>
        <w:tabs>
          <w:tab w:val="num" w:pos="2160"/>
        </w:tabs>
        <w:spacing w:after="0"/>
        <w:ind w:left="1495"/>
        <w:jc w:val="both"/>
        <w:rPr>
          <w:bCs/>
          <w:sz w:val="24"/>
          <w:szCs w:val="24"/>
        </w:rPr>
      </w:pPr>
    </w:p>
    <w:p w:rsidR="004C10EA" w:rsidRPr="00BF3E74" w:rsidRDefault="00786555" w:rsidP="00106A72">
      <w:pPr>
        <w:numPr>
          <w:ilvl w:val="0"/>
          <w:numId w:val="33"/>
        </w:numPr>
        <w:tabs>
          <w:tab w:val="num" w:pos="720"/>
          <w:tab w:val="num" w:pos="1440"/>
          <w:tab w:val="num" w:pos="2160"/>
        </w:tabs>
        <w:spacing w:after="0"/>
        <w:jc w:val="both"/>
        <w:rPr>
          <w:bCs/>
          <w:sz w:val="24"/>
          <w:szCs w:val="24"/>
        </w:rPr>
      </w:pPr>
      <w:r w:rsidRPr="00BF3E74">
        <w:rPr>
          <w:bCs/>
          <w:sz w:val="24"/>
          <w:szCs w:val="24"/>
        </w:rPr>
        <w:t xml:space="preserve">Escola não atende a contendo a estrutura do </w:t>
      </w:r>
      <w:r w:rsidR="00F96FEF">
        <w:rPr>
          <w:bCs/>
          <w:sz w:val="24"/>
          <w:szCs w:val="24"/>
        </w:rPr>
        <w:t>IFAM</w:t>
      </w:r>
      <w:r w:rsidRPr="00BF3E74">
        <w:rPr>
          <w:bCs/>
          <w:sz w:val="24"/>
          <w:szCs w:val="24"/>
        </w:rPr>
        <w:t xml:space="preserve"> CAM; </w:t>
      </w:r>
    </w:p>
    <w:p w:rsidR="004C10EA" w:rsidRPr="00BF3E74" w:rsidRDefault="00786555" w:rsidP="00106A72">
      <w:pPr>
        <w:numPr>
          <w:ilvl w:val="0"/>
          <w:numId w:val="33"/>
        </w:numPr>
        <w:tabs>
          <w:tab w:val="num" w:pos="720"/>
          <w:tab w:val="num" w:pos="1440"/>
          <w:tab w:val="num" w:pos="2160"/>
        </w:tabs>
        <w:spacing w:after="0"/>
        <w:jc w:val="both"/>
        <w:rPr>
          <w:bCs/>
          <w:sz w:val="24"/>
          <w:szCs w:val="24"/>
        </w:rPr>
      </w:pPr>
      <w:r w:rsidRPr="00BF3E74">
        <w:rPr>
          <w:bCs/>
          <w:sz w:val="24"/>
          <w:szCs w:val="24"/>
        </w:rPr>
        <w:t xml:space="preserve">Banheiros inadequados e com problemas; </w:t>
      </w:r>
    </w:p>
    <w:p w:rsidR="004C10EA" w:rsidRPr="00BF3E74" w:rsidRDefault="00786555" w:rsidP="00106A72">
      <w:pPr>
        <w:numPr>
          <w:ilvl w:val="0"/>
          <w:numId w:val="33"/>
        </w:numPr>
        <w:tabs>
          <w:tab w:val="num" w:pos="720"/>
          <w:tab w:val="num" w:pos="1440"/>
          <w:tab w:val="num" w:pos="2160"/>
        </w:tabs>
        <w:spacing w:after="0"/>
        <w:jc w:val="both"/>
        <w:rPr>
          <w:bCs/>
          <w:sz w:val="24"/>
          <w:szCs w:val="24"/>
        </w:rPr>
      </w:pPr>
      <w:r w:rsidRPr="00BF3E74">
        <w:rPr>
          <w:bCs/>
          <w:sz w:val="24"/>
          <w:szCs w:val="24"/>
        </w:rPr>
        <w:t xml:space="preserve">Cozinha com problemas estruturais; </w:t>
      </w:r>
    </w:p>
    <w:p w:rsidR="004C10EA" w:rsidRPr="00BF3E74" w:rsidRDefault="00786555" w:rsidP="00106A72">
      <w:pPr>
        <w:numPr>
          <w:ilvl w:val="0"/>
          <w:numId w:val="33"/>
        </w:numPr>
        <w:tabs>
          <w:tab w:val="num" w:pos="720"/>
          <w:tab w:val="num" w:pos="1440"/>
          <w:tab w:val="num" w:pos="2160"/>
        </w:tabs>
        <w:spacing w:after="0"/>
        <w:jc w:val="both"/>
        <w:rPr>
          <w:bCs/>
          <w:sz w:val="24"/>
          <w:szCs w:val="24"/>
        </w:rPr>
      </w:pPr>
      <w:r w:rsidRPr="00BF3E74">
        <w:rPr>
          <w:bCs/>
          <w:sz w:val="24"/>
          <w:szCs w:val="24"/>
        </w:rPr>
        <w:t xml:space="preserve">Presença de ratos grandes em toda escola; </w:t>
      </w:r>
    </w:p>
    <w:p w:rsidR="004C10EA" w:rsidRPr="00BF3E74" w:rsidRDefault="00786555" w:rsidP="00106A72">
      <w:pPr>
        <w:numPr>
          <w:ilvl w:val="0"/>
          <w:numId w:val="33"/>
        </w:numPr>
        <w:tabs>
          <w:tab w:val="clear" w:pos="1495"/>
          <w:tab w:val="num" w:pos="2160"/>
        </w:tabs>
        <w:spacing w:after="0"/>
        <w:jc w:val="both"/>
        <w:rPr>
          <w:bCs/>
          <w:sz w:val="24"/>
          <w:szCs w:val="24"/>
        </w:rPr>
      </w:pPr>
      <w:r w:rsidRPr="00BF3E74">
        <w:rPr>
          <w:bCs/>
          <w:sz w:val="24"/>
          <w:szCs w:val="24"/>
        </w:rPr>
        <w:t>Não há espaço para atender os novos servidores técnico-administrativos e docentes;</w:t>
      </w:r>
    </w:p>
    <w:p w:rsidR="00C046CD" w:rsidRDefault="00786555" w:rsidP="00106A72">
      <w:pPr>
        <w:numPr>
          <w:ilvl w:val="0"/>
          <w:numId w:val="33"/>
        </w:numPr>
        <w:tabs>
          <w:tab w:val="num" w:pos="720"/>
          <w:tab w:val="num" w:pos="1440"/>
          <w:tab w:val="num" w:pos="2160"/>
        </w:tabs>
        <w:spacing w:after="0"/>
        <w:jc w:val="both"/>
        <w:rPr>
          <w:bCs/>
          <w:sz w:val="24"/>
          <w:szCs w:val="24"/>
        </w:rPr>
      </w:pPr>
      <w:r w:rsidRPr="00BF3E74">
        <w:rPr>
          <w:bCs/>
          <w:sz w:val="24"/>
          <w:szCs w:val="24"/>
        </w:rPr>
        <w:t>Espaço inadequado para a biblioteca;</w:t>
      </w:r>
    </w:p>
    <w:p w:rsidR="004C10EA" w:rsidRPr="00C046CD" w:rsidRDefault="00786555" w:rsidP="00106A72">
      <w:pPr>
        <w:numPr>
          <w:ilvl w:val="0"/>
          <w:numId w:val="33"/>
        </w:numPr>
        <w:tabs>
          <w:tab w:val="num" w:pos="720"/>
          <w:tab w:val="num" w:pos="1440"/>
          <w:tab w:val="num" w:pos="2160"/>
        </w:tabs>
        <w:spacing w:after="0"/>
        <w:jc w:val="both"/>
        <w:rPr>
          <w:bCs/>
          <w:sz w:val="24"/>
          <w:szCs w:val="24"/>
        </w:rPr>
      </w:pPr>
      <w:r w:rsidRPr="00C046CD">
        <w:rPr>
          <w:bCs/>
          <w:sz w:val="24"/>
          <w:szCs w:val="24"/>
        </w:rPr>
        <w:t>Espaço inadequado para Laboratório de Hardware;</w:t>
      </w:r>
    </w:p>
    <w:p w:rsidR="004C10EA" w:rsidRPr="00C046CD" w:rsidRDefault="00786555" w:rsidP="00106A72">
      <w:pPr>
        <w:numPr>
          <w:ilvl w:val="0"/>
          <w:numId w:val="33"/>
        </w:numPr>
        <w:tabs>
          <w:tab w:val="num" w:pos="720"/>
          <w:tab w:val="num" w:pos="1440"/>
          <w:tab w:val="num" w:pos="2160"/>
        </w:tabs>
        <w:spacing w:after="0"/>
        <w:jc w:val="both"/>
        <w:rPr>
          <w:bCs/>
          <w:sz w:val="24"/>
          <w:szCs w:val="24"/>
        </w:rPr>
      </w:pPr>
      <w:r w:rsidRPr="00C046CD">
        <w:rPr>
          <w:bCs/>
          <w:sz w:val="24"/>
          <w:szCs w:val="24"/>
        </w:rPr>
        <w:t>Não há espaço para o Laboratório de Informática;</w:t>
      </w:r>
    </w:p>
    <w:p w:rsidR="004C10EA" w:rsidRPr="00C046CD" w:rsidRDefault="00786555" w:rsidP="00106A72">
      <w:pPr>
        <w:numPr>
          <w:ilvl w:val="0"/>
          <w:numId w:val="33"/>
        </w:numPr>
        <w:tabs>
          <w:tab w:val="num" w:pos="720"/>
          <w:tab w:val="num" w:pos="1440"/>
          <w:tab w:val="num" w:pos="2160"/>
        </w:tabs>
        <w:spacing w:after="0"/>
        <w:jc w:val="both"/>
        <w:rPr>
          <w:bCs/>
          <w:sz w:val="24"/>
          <w:szCs w:val="24"/>
        </w:rPr>
      </w:pPr>
      <w:r w:rsidRPr="00C046CD">
        <w:rPr>
          <w:bCs/>
          <w:sz w:val="24"/>
          <w:szCs w:val="24"/>
        </w:rPr>
        <w:t xml:space="preserve">Espaço inadequado para acomodar motos e carros na escola; </w:t>
      </w:r>
    </w:p>
    <w:p w:rsidR="004C10EA" w:rsidRPr="00C046CD" w:rsidRDefault="00786555" w:rsidP="00106A72">
      <w:pPr>
        <w:numPr>
          <w:ilvl w:val="0"/>
          <w:numId w:val="33"/>
        </w:numPr>
        <w:tabs>
          <w:tab w:val="num" w:pos="720"/>
          <w:tab w:val="num" w:pos="1440"/>
          <w:tab w:val="num" w:pos="2160"/>
        </w:tabs>
        <w:spacing w:after="0"/>
        <w:jc w:val="both"/>
        <w:rPr>
          <w:bCs/>
          <w:sz w:val="24"/>
          <w:szCs w:val="24"/>
        </w:rPr>
      </w:pPr>
      <w:r w:rsidRPr="00C046CD">
        <w:rPr>
          <w:bCs/>
          <w:sz w:val="24"/>
          <w:szCs w:val="24"/>
        </w:rPr>
        <w:t xml:space="preserve">Quadro Brancos inadequados para atender a contendo as disciplinas dos Planos de Cursos atuais; </w:t>
      </w:r>
    </w:p>
    <w:p w:rsidR="004C10EA" w:rsidRPr="00C046CD" w:rsidRDefault="00786555" w:rsidP="00106A72">
      <w:pPr>
        <w:numPr>
          <w:ilvl w:val="0"/>
          <w:numId w:val="33"/>
        </w:numPr>
        <w:tabs>
          <w:tab w:val="num" w:pos="720"/>
          <w:tab w:val="num" w:pos="1440"/>
          <w:tab w:val="num" w:pos="2160"/>
        </w:tabs>
        <w:spacing w:after="0"/>
        <w:jc w:val="both"/>
        <w:rPr>
          <w:bCs/>
          <w:sz w:val="24"/>
          <w:szCs w:val="24"/>
        </w:rPr>
      </w:pPr>
      <w:r w:rsidRPr="00C046CD">
        <w:rPr>
          <w:bCs/>
          <w:sz w:val="24"/>
          <w:szCs w:val="24"/>
        </w:rPr>
        <w:t xml:space="preserve">Escola precisando de pintura nas salas de aula; </w:t>
      </w:r>
    </w:p>
    <w:p w:rsidR="004C10EA" w:rsidRPr="00C046CD" w:rsidRDefault="00786555" w:rsidP="00106A72">
      <w:pPr>
        <w:numPr>
          <w:ilvl w:val="0"/>
          <w:numId w:val="33"/>
        </w:numPr>
        <w:tabs>
          <w:tab w:val="num" w:pos="720"/>
          <w:tab w:val="num" w:pos="1440"/>
          <w:tab w:val="num" w:pos="2160"/>
        </w:tabs>
        <w:spacing w:after="0"/>
        <w:jc w:val="both"/>
        <w:rPr>
          <w:bCs/>
          <w:sz w:val="24"/>
          <w:szCs w:val="24"/>
        </w:rPr>
      </w:pPr>
      <w:r w:rsidRPr="00C046CD">
        <w:rPr>
          <w:bCs/>
          <w:sz w:val="24"/>
          <w:szCs w:val="24"/>
        </w:rPr>
        <w:t xml:space="preserve">Escola precisa organizar a iluminação interna e externa até por uma questão de segurança; </w:t>
      </w:r>
    </w:p>
    <w:p w:rsidR="004C10EA" w:rsidRPr="00C046CD" w:rsidRDefault="00786555" w:rsidP="00106A72">
      <w:pPr>
        <w:numPr>
          <w:ilvl w:val="0"/>
          <w:numId w:val="33"/>
        </w:numPr>
        <w:tabs>
          <w:tab w:val="num" w:pos="720"/>
          <w:tab w:val="num" w:pos="1440"/>
          <w:tab w:val="num" w:pos="2160"/>
        </w:tabs>
        <w:spacing w:after="0"/>
        <w:jc w:val="both"/>
        <w:rPr>
          <w:bCs/>
          <w:sz w:val="24"/>
          <w:szCs w:val="24"/>
        </w:rPr>
      </w:pPr>
      <w:r w:rsidRPr="00C046CD">
        <w:rPr>
          <w:bCs/>
          <w:sz w:val="24"/>
          <w:szCs w:val="24"/>
        </w:rPr>
        <w:t xml:space="preserve">Escola não tem como atender sala para chefe de departamento, pedagogo, diretor geral, dentre outros; </w:t>
      </w:r>
    </w:p>
    <w:p w:rsidR="004C10EA" w:rsidRPr="00C046CD" w:rsidRDefault="00786555" w:rsidP="00106A72">
      <w:pPr>
        <w:numPr>
          <w:ilvl w:val="0"/>
          <w:numId w:val="33"/>
        </w:numPr>
        <w:tabs>
          <w:tab w:val="num" w:pos="720"/>
          <w:tab w:val="num" w:pos="1440"/>
          <w:tab w:val="num" w:pos="2160"/>
        </w:tabs>
        <w:spacing w:after="0"/>
        <w:jc w:val="both"/>
        <w:rPr>
          <w:bCs/>
          <w:sz w:val="24"/>
          <w:szCs w:val="24"/>
        </w:rPr>
      </w:pPr>
      <w:r w:rsidRPr="00C046CD">
        <w:rPr>
          <w:bCs/>
          <w:sz w:val="24"/>
          <w:szCs w:val="24"/>
        </w:rPr>
        <w:t xml:space="preserve">Escola não tem como disponibilizar espaço para nossos materiais de custeio; </w:t>
      </w:r>
    </w:p>
    <w:p w:rsidR="004C10EA" w:rsidRPr="00C046CD" w:rsidRDefault="00786555" w:rsidP="00106A72">
      <w:pPr>
        <w:numPr>
          <w:ilvl w:val="0"/>
          <w:numId w:val="33"/>
        </w:numPr>
        <w:tabs>
          <w:tab w:val="num" w:pos="720"/>
          <w:tab w:val="num" w:pos="1440"/>
          <w:tab w:val="num" w:pos="2160"/>
        </w:tabs>
        <w:spacing w:after="0"/>
        <w:jc w:val="both"/>
        <w:rPr>
          <w:bCs/>
          <w:sz w:val="24"/>
          <w:szCs w:val="24"/>
        </w:rPr>
      </w:pPr>
      <w:r w:rsidRPr="00C046CD">
        <w:rPr>
          <w:bCs/>
          <w:sz w:val="24"/>
          <w:szCs w:val="24"/>
        </w:rPr>
        <w:t xml:space="preserve">Preocupação com o prazo (02 anos) dado pela doadora da nossa Sede na Manoel Urbano, a Prefeitura de Manacapuru, tempo restante seis (06) meses; </w:t>
      </w:r>
    </w:p>
    <w:p w:rsidR="004C10EA" w:rsidRPr="00C046CD" w:rsidRDefault="00786555" w:rsidP="00106A72">
      <w:pPr>
        <w:numPr>
          <w:ilvl w:val="0"/>
          <w:numId w:val="33"/>
        </w:numPr>
        <w:tabs>
          <w:tab w:val="num" w:pos="720"/>
          <w:tab w:val="num" w:pos="1440"/>
          <w:tab w:val="num" w:pos="2160"/>
        </w:tabs>
        <w:spacing w:after="0"/>
        <w:jc w:val="both"/>
        <w:rPr>
          <w:bCs/>
          <w:sz w:val="24"/>
          <w:szCs w:val="24"/>
        </w:rPr>
      </w:pPr>
      <w:r w:rsidRPr="00C046CD">
        <w:rPr>
          <w:bCs/>
          <w:sz w:val="24"/>
          <w:szCs w:val="24"/>
        </w:rPr>
        <w:t>Provedora para Campus Manacapuru.</w:t>
      </w:r>
    </w:p>
    <w:p w:rsidR="004C10EA" w:rsidRDefault="004C10EA" w:rsidP="00C046CD">
      <w:pPr>
        <w:tabs>
          <w:tab w:val="num" w:pos="1440"/>
          <w:tab w:val="num" w:pos="2160"/>
        </w:tabs>
        <w:spacing w:after="0"/>
        <w:ind w:left="1495"/>
        <w:jc w:val="both"/>
        <w:rPr>
          <w:bCs/>
          <w:sz w:val="24"/>
          <w:szCs w:val="24"/>
        </w:rPr>
      </w:pPr>
    </w:p>
    <w:p w:rsidR="00C046CD" w:rsidRDefault="00C046CD" w:rsidP="00C046CD">
      <w:pPr>
        <w:tabs>
          <w:tab w:val="num" w:pos="1440"/>
          <w:tab w:val="num" w:pos="2160"/>
        </w:tabs>
        <w:spacing w:after="0"/>
        <w:ind w:left="1495"/>
        <w:jc w:val="both"/>
        <w:rPr>
          <w:bCs/>
          <w:sz w:val="24"/>
          <w:szCs w:val="24"/>
        </w:rPr>
      </w:pPr>
    </w:p>
    <w:p w:rsidR="00C046CD" w:rsidRDefault="00C046CD" w:rsidP="00C046CD">
      <w:pPr>
        <w:tabs>
          <w:tab w:val="num" w:pos="1440"/>
          <w:tab w:val="num" w:pos="2160"/>
        </w:tabs>
        <w:spacing w:after="0"/>
        <w:ind w:left="1495"/>
        <w:jc w:val="both"/>
        <w:rPr>
          <w:bCs/>
          <w:sz w:val="24"/>
          <w:szCs w:val="24"/>
        </w:rPr>
      </w:pPr>
    </w:p>
    <w:p w:rsidR="004E127A" w:rsidRDefault="004E127A" w:rsidP="00C046CD">
      <w:pPr>
        <w:tabs>
          <w:tab w:val="num" w:pos="1440"/>
          <w:tab w:val="num" w:pos="2160"/>
        </w:tabs>
        <w:spacing w:after="0"/>
        <w:ind w:left="1495"/>
        <w:jc w:val="both"/>
        <w:rPr>
          <w:bCs/>
          <w:sz w:val="24"/>
          <w:szCs w:val="24"/>
        </w:rPr>
      </w:pPr>
    </w:p>
    <w:p w:rsidR="004E127A" w:rsidRDefault="004E127A" w:rsidP="00C046CD">
      <w:pPr>
        <w:tabs>
          <w:tab w:val="num" w:pos="1440"/>
          <w:tab w:val="num" w:pos="2160"/>
        </w:tabs>
        <w:spacing w:after="0"/>
        <w:ind w:left="1495"/>
        <w:jc w:val="both"/>
        <w:rPr>
          <w:bCs/>
          <w:sz w:val="24"/>
          <w:szCs w:val="24"/>
        </w:rPr>
      </w:pPr>
    </w:p>
    <w:p w:rsidR="004E127A" w:rsidRDefault="004E127A" w:rsidP="00C046CD">
      <w:pPr>
        <w:tabs>
          <w:tab w:val="num" w:pos="1440"/>
          <w:tab w:val="num" w:pos="2160"/>
        </w:tabs>
        <w:spacing w:after="0"/>
        <w:ind w:left="1495"/>
        <w:jc w:val="both"/>
        <w:rPr>
          <w:bCs/>
          <w:sz w:val="24"/>
          <w:szCs w:val="24"/>
        </w:rPr>
      </w:pPr>
    </w:p>
    <w:p w:rsidR="00C046CD" w:rsidRPr="00AF2250" w:rsidRDefault="00C046CD" w:rsidP="00C046CD">
      <w:pPr>
        <w:spacing w:after="0"/>
        <w:rPr>
          <w:b/>
          <w:bCs/>
          <w:sz w:val="24"/>
          <w:szCs w:val="24"/>
        </w:rPr>
      </w:pPr>
      <w:proofErr w:type="spellStart"/>
      <w:r>
        <w:rPr>
          <w:b/>
          <w:bCs/>
          <w:sz w:val="24"/>
          <w:szCs w:val="24"/>
        </w:rPr>
        <w:t>Autoavaliação</w:t>
      </w:r>
      <w:proofErr w:type="spellEnd"/>
    </w:p>
    <w:p w:rsidR="00BF3E74" w:rsidRDefault="00BF3E74" w:rsidP="00240EDC">
      <w:pPr>
        <w:tabs>
          <w:tab w:val="num" w:pos="2160"/>
        </w:tabs>
        <w:spacing w:after="0"/>
        <w:ind w:left="1495"/>
        <w:jc w:val="both"/>
        <w:rPr>
          <w:bCs/>
          <w:sz w:val="24"/>
          <w:szCs w:val="24"/>
        </w:rPr>
      </w:pPr>
    </w:p>
    <w:p w:rsidR="00C046CD" w:rsidRDefault="00C046CD" w:rsidP="00C046CD">
      <w:pPr>
        <w:tabs>
          <w:tab w:val="num" w:pos="2160"/>
        </w:tabs>
        <w:spacing w:after="0"/>
        <w:ind w:firstLine="567"/>
        <w:jc w:val="both"/>
        <w:rPr>
          <w:bCs/>
          <w:sz w:val="24"/>
          <w:szCs w:val="24"/>
        </w:rPr>
      </w:pPr>
      <w:r w:rsidRPr="00C046CD">
        <w:rPr>
          <w:bCs/>
          <w:sz w:val="24"/>
          <w:szCs w:val="24"/>
        </w:rPr>
        <w:t xml:space="preserve">A equipe está de parabéns por ter atendido a meta de início das atividades acadêmicas, os servidores que atenderam as orientações da Reitoria estão de parabéns e os resultados das orientações foram positivos. </w:t>
      </w:r>
    </w:p>
    <w:p w:rsidR="009928DA" w:rsidRPr="009928DA" w:rsidRDefault="009928DA" w:rsidP="009928DA">
      <w:pPr>
        <w:tabs>
          <w:tab w:val="num" w:pos="2160"/>
        </w:tabs>
        <w:spacing w:after="0"/>
        <w:ind w:firstLine="567"/>
        <w:jc w:val="both"/>
        <w:rPr>
          <w:bCs/>
          <w:sz w:val="24"/>
          <w:szCs w:val="24"/>
        </w:rPr>
      </w:pPr>
      <w:r w:rsidRPr="009928DA">
        <w:rPr>
          <w:bCs/>
          <w:sz w:val="24"/>
          <w:szCs w:val="24"/>
        </w:rPr>
        <w:t xml:space="preserve">A equipe gestora agradece a confiança, parceria, ... de todos colegas na missão da implantação do Campus Avançado Manacapuru e que 2015 seja um ano de realizações, avanços, visão inovadora/progressista/futurista/... para todos os colegas gestores. </w:t>
      </w:r>
    </w:p>
    <w:p w:rsidR="009928DA" w:rsidRPr="00C046CD" w:rsidRDefault="009928DA" w:rsidP="00C046CD">
      <w:pPr>
        <w:tabs>
          <w:tab w:val="num" w:pos="2160"/>
        </w:tabs>
        <w:spacing w:after="0"/>
        <w:ind w:firstLine="567"/>
        <w:jc w:val="both"/>
        <w:rPr>
          <w:bCs/>
          <w:sz w:val="24"/>
          <w:szCs w:val="24"/>
        </w:rPr>
      </w:pPr>
    </w:p>
    <w:p w:rsidR="00C046CD" w:rsidRPr="00240EDC" w:rsidRDefault="003550ED" w:rsidP="003550ED">
      <w:pPr>
        <w:spacing w:after="0"/>
        <w:ind w:firstLine="567"/>
        <w:jc w:val="both"/>
        <w:rPr>
          <w:bCs/>
          <w:sz w:val="24"/>
          <w:szCs w:val="24"/>
        </w:rPr>
      </w:pPr>
      <w:r>
        <w:rPr>
          <w:bCs/>
          <w:sz w:val="24"/>
          <w:szCs w:val="24"/>
        </w:rPr>
        <w:t>Após as apresentações tabulamos os dados da análise SWOT e chegamos aos seguintes resultados:</w:t>
      </w:r>
    </w:p>
    <w:p w:rsidR="00F909B5" w:rsidRDefault="003550ED" w:rsidP="00F909B5">
      <w:pPr>
        <w:keepNext/>
        <w:tabs>
          <w:tab w:val="num" w:pos="1440"/>
          <w:tab w:val="num" w:pos="2160"/>
        </w:tabs>
        <w:spacing w:after="0"/>
        <w:jc w:val="center"/>
      </w:pPr>
      <w:r>
        <w:rPr>
          <w:noProof/>
          <w:lang w:eastAsia="pt-BR"/>
        </w:rPr>
        <w:drawing>
          <wp:inline distT="0" distB="0" distL="0" distR="0" wp14:anchorId="5DB8C064" wp14:editId="13B9A24F">
            <wp:extent cx="5581015" cy="3416935"/>
            <wp:effectExtent l="0" t="0" r="635" b="0"/>
            <wp:docPr id="1259" name="Imagem 1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581015" cy="3416935"/>
                    </a:xfrm>
                    <a:prstGeom prst="rect">
                      <a:avLst/>
                    </a:prstGeom>
                  </pic:spPr>
                </pic:pic>
              </a:graphicData>
            </a:graphic>
          </wp:inline>
        </w:drawing>
      </w:r>
    </w:p>
    <w:p w:rsidR="00F909B5" w:rsidRDefault="00F909B5" w:rsidP="00F909B5">
      <w:pPr>
        <w:pStyle w:val="Legenda"/>
        <w:spacing w:after="0"/>
        <w:jc w:val="center"/>
      </w:pPr>
      <w:r>
        <w:t xml:space="preserve">Figura </w:t>
      </w:r>
      <w:fldSimple w:instr=" SEQ Figura \* ARABIC ">
        <w:r w:rsidR="0010282C">
          <w:rPr>
            <w:noProof/>
          </w:rPr>
          <w:t>23</w:t>
        </w:r>
      </w:fldSimple>
      <w:r>
        <w:t xml:space="preserve"> </w:t>
      </w:r>
      <w:r w:rsidRPr="00EC6C7B">
        <w:t xml:space="preserve">Análises SWOT do </w:t>
      </w:r>
      <w:r w:rsidR="00F96FEF">
        <w:t>IFAM</w:t>
      </w:r>
      <w:r>
        <w:t xml:space="preserve"> </w:t>
      </w:r>
    </w:p>
    <w:p w:rsidR="003F50E9" w:rsidRDefault="00F909B5" w:rsidP="00F909B5">
      <w:pPr>
        <w:pStyle w:val="Legenda"/>
        <w:spacing w:after="0"/>
        <w:jc w:val="center"/>
        <w:rPr>
          <w:bCs/>
          <w:sz w:val="24"/>
          <w:szCs w:val="24"/>
        </w:rPr>
      </w:pPr>
      <w:r>
        <w:t>Fonte: DIPLAN</w:t>
      </w:r>
    </w:p>
    <w:p w:rsidR="003550ED" w:rsidRDefault="003550ED" w:rsidP="00893F64">
      <w:pPr>
        <w:tabs>
          <w:tab w:val="num" w:pos="1440"/>
          <w:tab w:val="num" w:pos="2160"/>
        </w:tabs>
        <w:spacing w:after="0"/>
        <w:jc w:val="both"/>
        <w:rPr>
          <w:bCs/>
          <w:sz w:val="24"/>
          <w:szCs w:val="24"/>
        </w:rPr>
      </w:pPr>
    </w:p>
    <w:p w:rsidR="00351B31" w:rsidRDefault="003550ED" w:rsidP="00351B31">
      <w:pPr>
        <w:keepNext/>
        <w:tabs>
          <w:tab w:val="num" w:pos="1440"/>
          <w:tab w:val="num" w:pos="2160"/>
        </w:tabs>
        <w:spacing w:after="0"/>
        <w:jc w:val="center"/>
      </w:pPr>
      <w:r>
        <w:rPr>
          <w:noProof/>
          <w:lang w:eastAsia="pt-BR"/>
        </w:rPr>
        <w:lastRenderedPageBreak/>
        <w:drawing>
          <wp:inline distT="0" distB="0" distL="0" distR="0" wp14:anchorId="53946C57" wp14:editId="000D35ED">
            <wp:extent cx="4335603" cy="3362325"/>
            <wp:effectExtent l="0" t="0" r="8255" b="0"/>
            <wp:docPr id="1260" name="Imagem 1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350585" cy="3373943"/>
                    </a:xfrm>
                    <a:prstGeom prst="rect">
                      <a:avLst/>
                    </a:prstGeom>
                  </pic:spPr>
                </pic:pic>
              </a:graphicData>
            </a:graphic>
          </wp:inline>
        </w:drawing>
      </w:r>
    </w:p>
    <w:p w:rsidR="005A3B1D" w:rsidRDefault="00351B31" w:rsidP="005A3B1D">
      <w:pPr>
        <w:pStyle w:val="Legenda"/>
        <w:spacing w:after="0"/>
        <w:jc w:val="center"/>
        <w:rPr>
          <w:noProof/>
        </w:rPr>
      </w:pPr>
      <w:r>
        <w:t xml:space="preserve">Figura </w:t>
      </w:r>
      <w:fldSimple w:instr=" SEQ Figura \* ARABIC ">
        <w:r w:rsidR="0010282C">
          <w:rPr>
            <w:noProof/>
          </w:rPr>
          <w:t>24</w:t>
        </w:r>
      </w:fldSimple>
      <w:r>
        <w:t xml:space="preserve"> </w:t>
      </w:r>
      <w:r w:rsidRPr="0064269C">
        <w:t xml:space="preserve"> Análise SWOT - Pontos Fracos</w:t>
      </w:r>
      <w:r>
        <w:rPr>
          <w:noProof/>
        </w:rPr>
        <w:t xml:space="preserve"> </w:t>
      </w:r>
    </w:p>
    <w:p w:rsidR="003550ED" w:rsidRDefault="00351B31" w:rsidP="005A3B1D">
      <w:pPr>
        <w:pStyle w:val="Legenda"/>
        <w:spacing w:after="0"/>
        <w:jc w:val="center"/>
        <w:rPr>
          <w:bCs/>
          <w:sz w:val="24"/>
          <w:szCs w:val="24"/>
        </w:rPr>
      </w:pPr>
      <w:r>
        <w:rPr>
          <w:noProof/>
        </w:rPr>
        <w:t>Fonte: DIPLAN</w:t>
      </w:r>
    </w:p>
    <w:p w:rsidR="007F17D8" w:rsidRDefault="007F17D8" w:rsidP="00893F64">
      <w:pPr>
        <w:tabs>
          <w:tab w:val="num" w:pos="1440"/>
          <w:tab w:val="num" w:pos="2160"/>
        </w:tabs>
        <w:spacing w:after="0"/>
        <w:jc w:val="both"/>
        <w:rPr>
          <w:bCs/>
          <w:sz w:val="24"/>
          <w:szCs w:val="24"/>
        </w:rPr>
      </w:pPr>
    </w:p>
    <w:p w:rsidR="005A3B1D" w:rsidRDefault="003550ED" w:rsidP="005A3B1D">
      <w:pPr>
        <w:keepNext/>
        <w:tabs>
          <w:tab w:val="num" w:pos="1440"/>
          <w:tab w:val="num" w:pos="2160"/>
        </w:tabs>
        <w:spacing w:after="0"/>
        <w:jc w:val="center"/>
      </w:pPr>
      <w:r>
        <w:rPr>
          <w:noProof/>
          <w:lang w:eastAsia="pt-BR"/>
        </w:rPr>
        <w:drawing>
          <wp:inline distT="0" distB="0" distL="0" distR="0" wp14:anchorId="15DA834B" wp14:editId="7AEB7E94">
            <wp:extent cx="4064896" cy="3219450"/>
            <wp:effectExtent l="0" t="0" r="0" b="0"/>
            <wp:docPr id="1261" name="Imagem 1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072736" cy="3225659"/>
                    </a:xfrm>
                    <a:prstGeom prst="rect">
                      <a:avLst/>
                    </a:prstGeom>
                  </pic:spPr>
                </pic:pic>
              </a:graphicData>
            </a:graphic>
          </wp:inline>
        </w:drawing>
      </w:r>
    </w:p>
    <w:p w:rsidR="005A3B1D" w:rsidRDefault="005A3B1D" w:rsidP="005A3B1D">
      <w:pPr>
        <w:pStyle w:val="Legenda"/>
        <w:spacing w:after="0"/>
        <w:jc w:val="center"/>
        <w:rPr>
          <w:noProof/>
        </w:rPr>
      </w:pPr>
      <w:r>
        <w:t xml:space="preserve">Figura </w:t>
      </w:r>
      <w:fldSimple w:instr=" SEQ Figura \* ARABIC ">
        <w:r w:rsidR="0010282C">
          <w:rPr>
            <w:noProof/>
          </w:rPr>
          <w:t>25</w:t>
        </w:r>
      </w:fldSimple>
      <w:r>
        <w:t xml:space="preserve"> </w:t>
      </w:r>
      <w:r w:rsidRPr="008C0BF8">
        <w:t xml:space="preserve"> Análise SWOT - Pontos Fortes</w:t>
      </w:r>
      <w:r>
        <w:rPr>
          <w:noProof/>
        </w:rPr>
        <w:t xml:space="preserve"> </w:t>
      </w:r>
    </w:p>
    <w:p w:rsidR="003550ED" w:rsidRDefault="005A3B1D" w:rsidP="005A3B1D">
      <w:pPr>
        <w:pStyle w:val="Legenda"/>
        <w:spacing w:after="0"/>
        <w:jc w:val="center"/>
        <w:rPr>
          <w:bCs/>
          <w:sz w:val="24"/>
          <w:szCs w:val="24"/>
        </w:rPr>
      </w:pPr>
      <w:r>
        <w:rPr>
          <w:noProof/>
        </w:rPr>
        <w:t>Fonte: DIPLAN</w:t>
      </w:r>
    </w:p>
    <w:p w:rsidR="007F17D8" w:rsidRDefault="007F17D8" w:rsidP="00893F64">
      <w:pPr>
        <w:tabs>
          <w:tab w:val="num" w:pos="1440"/>
          <w:tab w:val="num" w:pos="2160"/>
        </w:tabs>
        <w:spacing w:after="0"/>
        <w:jc w:val="both"/>
        <w:rPr>
          <w:bCs/>
          <w:sz w:val="24"/>
          <w:szCs w:val="24"/>
        </w:rPr>
      </w:pPr>
    </w:p>
    <w:p w:rsidR="006220EC" w:rsidRDefault="006E04C5" w:rsidP="006220EC">
      <w:pPr>
        <w:keepNext/>
        <w:tabs>
          <w:tab w:val="num" w:pos="1440"/>
          <w:tab w:val="num" w:pos="2160"/>
        </w:tabs>
        <w:spacing w:after="0"/>
        <w:jc w:val="center"/>
      </w:pPr>
      <w:r>
        <w:rPr>
          <w:noProof/>
          <w:lang w:eastAsia="pt-BR"/>
        </w:rPr>
        <w:lastRenderedPageBreak/>
        <w:drawing>
          <wp:inline distT="0" distB="0" distL="0" distR="0" wp14:anchorId="3763F350" wp14:editId="107A1BF5">
            <wp:extent cx="4137511" cy="3267075"/>
            <wp:effectExtent l="0" t="0" r="0" b="0"/>
            <wp:docPr id="1270" name="Imagem 1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153293" cy="3279537"/>
                    </a:xfrm>
                    <a:prstGeom prst="rect">
                      <a:avLst/>
                    </a:prstGeom>
                  </pic:spPr>
                </pic:pic>
              </a:graphicData>
            </a:graphic>
          </wp:inline>
        </w:drawing>
      </w:r>
    </w:p>
    <w:p w:rsidR="006220EC" w:rsidRDefault="006220EC" w:rsidP="006220EC">
      <w:pPr>
        <w:pStyle w:val="Legenda"/>
        <w:spacing w:after="0"/>
        <w:jc w:val="center"/>
        <w:rPr>
          <w:noProof/>
        </w:rPr>
      </w:pPr>
      <w:r>
        <w:t xml:space="preserve">Figura </w:t>
      </w:r>
      <w:fldSimple w:instr=" SEQ Figura \* ARABIC ">
        <w:r w:rsidR="0010282C">
          <w:rPr>
            <w:noProof/>
          </w:rPr>
          <w:t>26</w:t>
        </w:r>
      </w:fldSimple>
      <w:r>
        <w:t xml:space="preserve"> </w:t>
      </w:r>
      <w:r w:rsidRPr="00327A59">
        <w:t>Análise SWOT - Ameaças</w:t>
      </w:r>
      <w:r>
        <w:rPr>
          <w:noProof/>
        </w:rPr>
        <w:t xml:space="preserve"> </w:t>
      </w:r>
    </w:p>
    <w:p w:rsidR="006E04C5" w:rsidRDefault="006220EC" w:rsidP="006220EC">
      <w:pPr>
        <w:pStyle w:val="Legenda"/>
        <w:spacing w:after="0"/>
        <w:jc w:val="center"/>
        <w:rPr>
          <w:bCs/>
          <w:sz w:val="24"/>
          <w:szCs w:val="24"/>
        </w:rPr>
      </w:pPr>
      <w:r>
        <w:rPr>
          <w:noProof/>
        </w:rPr>
        <w:t>Fonte: DIPLAN</w:t>
      </w:r>
    </w:p>
    <w:p w:rsidR="0010162E" w:rsidRDefault="0010162E" w:rsidP="00893F64">
      <w:pPr>
        <w:tabs>
          <w:tab w:val="num" w:pos="1440"/>
          <w:tab w:val="num" w:pos="2160"/>
        </w:tabs>
        <w:spacing w:after="0"/>
        <w:jc w:val="both"/>
        <w:rPr>
          <w:bCs/>
          <w:sz w:val="24"/>
          <w:szCs w:val="24"/>
        </w:rPr>
      </w:pPr>
    </w:p>
    <w:p w:rsidR="006220EC" w:rsidRDefault="006E04C5" w:rsidP="006220EC">
      <w:pPr>
        <w:keepNext/>
        <w:tabs>
          <w:tab w:val="num" w:pos="1440"/>
          <w:tab w:val="num" w:pos="2160"/>
        </w:tabs>
        <w:spacing w:after="0"/>
        <w:jc w:val="center"/>
      </w:pPr>
      <w:r>
        <w:rPr>
          <w:noProof/>
          <w:lang w:eastAsia="pt-BR"/>
        </w:rPr>
        <w:drawing>
          <wp:inline distT="0" distB="0" distL="0" distR="0" wp14:anchorId="378F3BF4" wp14:editId="0CFBD117">
            <wp:extent cx="4064581" cy="3067050"/>
            <wp:effectExtent l="0" t="0" r="0" b="0"/>
            <wp:docPr id="1272" name="Imagem 1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093702" cy="3089024"/>
                    </a:xfrm>
                    <a:prstGeom prst="rect">
                      <a:avLst/>
                    </a:prstGeom>
                  </pic:spPr>
                </pic:pic>
              </a:graphicData>
            </a:graphic>
          </wp:inline>
        </w:drawing>
      </w:r>
    </w:p>
    <w:p w:rsidR="006E04C5" w:rsidRDefault="006220EC" w:rsidP="006220EC">
      <w:pPr>
        <w:pStyle w:val="Legenda"/>
        <w:jc w:val="center"/>
        <w:rPr>
          <w:bCs/>
          <w:sz w:val="24"/>
          <w:szCs w:val="24"/>
        </w:rPr>
      </w:pPr>
      <w:r>
        <w:t xml:space="preserve">Figura </w:t>
      </w:r>
      <w:fldSimple w:instr=" SEQ Figura \* ARABIC ">
        <w:r w:rsidR="0010282C">
          <w:rPr>
            <w:noProof/>
          </w:rPr>
          <w:t>27</w:t>
        </w:r>
      </w:fldSimple>
      <w:r>
        <w:t xml:space="preserve"> </w:t>
      </w:r>
      <w:r w:rsidRPr="007F3567">
        <w:t xml:space="preserve"> Análise SWOT - Oportunidades</w:t>
      </w:r>
      <w:r>
        <w:rPr>
          <w:noProof/>
        </w:rPr>
        <w:t xml:space="preserve"> Fonte:DIPLAN</w:t>
      </w:r>
    </w:p>
    <w:p w:rsidR="006220EC" w:rsidRDefault="006220EC" w:rsidP="00705AF2">
      <w:pPr>
        <w:tabs>
          <w:tab w:val="num" w:pos="1440"/>
          <w:tab w:val="num" w:pos="2160"/>
        </w:tabs>
        <w:spacing w:after="0"/>
        <w:ind w:firstLine="567"/>
        <w:jc w:val="both"/>
        <w:rPr>
          <w:bCs/>
          <w:sz w:val="24"/>
          <w:szCs w:val="24"/>
        </w:rPr>
      </w:pPr>
    </w:p>
    <w:p w:rsidR="006220EC" w:rsidRDefault="006220EC" w:rsidP="00705AF2">
      <w:pPr>
        <w:tabs>
          <w:tab w:val="num" w:pos="1440"/>
          <w:tab w:val="num" w:pos="2160"/>
        </w:tabs>
        <w:spacing w:after="0"/>
        <w:ind w:firstLine="567"/>
        <w:jc w:val="both"/>
        <w:rPr>
          <w:bCs/>
          <w:sz w:val="24"/>
          <w:szCs w:val="24"/>
        </w:rPr>
      </w:pPr>
    </w:p>
    <w:p w:rsidR="006220EC" w:rsidRDefault="006220EC" w:rsidP="00705AF2">
      <w:pPr>
        <w:tabs>
          <w:tab w:val="num" w:pos="1440"/>
          <w:tab w:val="num" w:pos="2160"/>
        </w:tabs>
        <w:spacing w:after="0"/>
        <w:ind w:firstLine="567"/>
        <w:jc w:val="both"/>
        <w:rPr>
          <w:bCs/>
          <w:sz w:val="24"/>
          <w:szCs w:val="24"/>
        </w:rPr>
      </w:pPr>
    </w:p>
    <w:p w:rsidR="00705AF2" w:rsidRDefault="00705AF2" w:rsidP="00705AF2">
      <w:pPr>
        <w:tabs>
          <w:tab w:val="num" w:pos="1440"/>
          <w:tab w:val="num" w:pos="2160"/>
        </w:tabs>
        <w:spacing w:after="0"/>
        <w:ind w:firstLine="567"/>
        <w:jc w:val="both"/>
        <w:rPr>
          <w:bCs/>
          <w:sz w:val="24"/>
          <w:szCs w:val="24"/>
        </w:rPr>
      </w:pPr>
      <w:r>
        <w:rPr>
          <w:bCs/>
          <w:sz w:val="24"/>
          <w:szCs w:val="24"/>
        </w:rPr>
        <w:lastRenderedPageBreak/>
        <w:t>Analisando os pontos fracos da gestão verificamos que a comunicação, capacitação, Quantitativo insuficiente de pessoal e tempo de feedback foram os que mais se des</w:t>
      </w:r>
      <w:r w:rsidR="0030478C">
        <w:rPr>
          <w:bCs/>
          <w:sz w:val="24"/>
          <w:szCs w:val="24"/>
        </w:rPr>
        <w:t>ta</w:t>
      </w:r>
      <w:r>
        <w:rPr>
          <w:bCs/>
          <w:sz w:val="24"/>
          <w:szCs w:val="24"/>
        </w:rPr>
        <w:t>caram</w:t>
      </w:r>
      <w:r w:rsidR="001564F7">
        <w:rPr>
          <w:bCs/>
          <w:sz w:val="24"/>
          <w:szCs w:val="24"/>
        </w:rPr>
        <w:t>. A</w:t>
      </w:r>
      <w:r>
        <w:rPr>
          <w:bCs/>
          <w:sz w:val="24"/>
          <w:szCs w:val="24"/>
        </w:rPr>
        <w:t xml:space="preserve"> coluna outros representa afirmativas que não tiveram incidências comuns para agrupamento. Após a apresentação dos resultados foi sugerido uma análi</w:t>
      </w:r>
      <w:r w:rsidR="001564F7">
        <w:rPr>
          <w:bCs/>
          <w:sz w:val="24"/>
          <w:szCs w:val="24"/>
        </w:rPr>
        <w:t>se mais detalhada</w:t>
      </w:r>
      <w:r>
        <w:rPr>
          <w:bCs/>
          <w:sz w:val="24"/>
          <w:szCs w:val="24"/>
        </w:rPr>
        <w:t>.</w:t>
      </w:r>
      <w:r w:rsidR="009A5544">
        <w:rPr>
          <w:bCs/>
          <w:sz w:val="24"/>
          <w:szCs w:val="24"/>
        </w:rPr>
        <w:t xml:space="preserve"> Maiores informações podem ser acessadas no link </w:t>
      </w:r>
      <w:hyperlink r:id="rId52" w:history="1">
        <w:r w:rsidR="0077312B" w:rsidRPr="008E6D47">
          <w:rPr>
            <w:rStyle w:val="Hyperlink"/>
            <w:bCs/>
            <w:sz w:val="24"/>
            <w:szCs w:val="24"/>
          </w:rPr>
          <w:t>http://200.129.168.182:4030/news/63</w:t>
        </w:r>
      </w:hyperlink>
    </w:p>
    <w:p w:rsidR="0077312B" w:rsidRDefault="0077312B" w:rsidP="00705AF2">
      <w:pPr>
        <w:tabs>
          <w:tab w:val="num" w:pos="1440"/>
          <w:tab w:val="num" w:pos="2160"/>
        </w:tabs>
        <w:spacing w:after="0"/>
        <w:ind w:firstLine="567"/>
        <w:jc w:val="both"/>
        <w:rPr>
          <w:bCs/>
          <w:sz w:val="24"/>
          <w:szCs w:val="24"/>
        </w:rPr>
      </w:pPr>
    </w:p>
    <w:p w:rsidR="0077312B" w:rsidRDefault="0077312B" w:rsidP="00705AF2">
      <w:pPr>
        <w:tabs>
          <w:tab w:val="num" w:pos="1440"/>
          <w:tab w:val="num" w:pos="2160"/>
        </w:tabs>
        <w:spacing w:after="0"/>
        <w:ind w:firstLine="567"/>
        <w:jc w:val="both"/>
        <w:rPr>
          <w:bCs/>
          <w:sz w:val="24"/>
          <w:szCs w:val="24"/>
        </w:rPr>
      </w:pPr>
      <w:r>
        <w:rPr>
          <w:bCs/>
          <w:sz w:val="24"/>
          <w:szCs w:val="24"/>
        </w:rPr>
        <w:t xml:space="preserve">Nos quadros abaixo </w:t>
      </w:r>
      <w:r w:rsidR="00FA66E0">
        <w:rPr>
          <w:bCs/>
          <w:sz w:val="24"/>
          <w:szCs w:val="24"/>
        </w:rPr>
        <w:t>apresentamos</w:t>
      </w:r>
      <w:r>
        <w:rPr>
          <w:bCs/>
          <w:sz w:val="24"/>
          <w:szCs w:val="24"/>
        </w:rPr>
        <w:t xml:space="preserve"> a correlação dos objetivos do </w:t>
      </w:r>
      <w:r w:rsidR="00F96FEF">
        <w:rPr>
          <w:bCs/>
          <w:sz w:val="24"/>
          <w:szCs w:val="24"/>
        </w:rPr>
        <w:t>IFAM</w:t>
      </w:r>
      <w:r>
        <w:rPr>
          <w:bCs/>
          <w:sz w:val="24"/>
          <w:szCs w:val="24"/>
        </w:rPr>
        <w:t xml:space="preserve"> com os Programas, metas e iniciativas do Plano </w:t>
      </w:r>
      <w:r w:rsidR="000C0B5D">
        <w:rPr>
          <w:bCs/>
          <w:sz w:val="24"/>
          <w:szCs w:val="24"/>
        </w:rPr>
        <w:t xml:space="preserve">Plurianual 2012-2015 </w:t>
      </w:r>
      <w:r w:rsidR="00FA66E0">
        <w:rPr>
          <w:bCs/>
          <w:sz w:val="24"/>
          <w:szCs w:val="24"/>
        </w:rPr>
        <w:t>“</w:t>
      </w:r>
      <w:r>
        <w:rPr>
          <w:bCs/>
          <w:sz w:val="24"/>
          <w:szCs w:val="24"/>
        </w:rPr>
        <w:t xml:space="preserve">Brasil </w:t>
      </w:r>
      <w:r w:rsidR="00FA66E0">
        <w:rPr>
          <w:bCs/>
          <w:sz w:val="24"/>
          <w:szCs w:val="24"/>
        </w:rPr>
        <w:t>M</w:t>
      </w:r>
      <w:r w:rsidR="000C0B5D">
        <w:rPr>
          <w:bCs/>
          <w:sz w:val="24"/>
          <w:szCs w:val="24"/>
        </w:rPr>
        <w:t>ais</w:t>
      </w:r>
      <w:r w:rsidR="00FA66E0">
        <w:rPr>
          <w:bCs/>
          <w:sz w:val="24"/>
          <w:szCs w:val="24"/>
        </w:rPr>
        <w:t>”</w:t>
      </w:r>
      <w:r w:rsidR="000C0B5D">
        <w:rPr>
          <w:bCs/>
          <w:sz w:val="24"/>
          <w:szCs w:val="24"/>
        </w:rPr>
        <w:t xml:space="preserve"> do Ministério do Planejamento.</w:t>
      </w:r>
    </w:p>
    <w:p w:rsidR="00705AF2" w:rsidRPr="00E50CDD" w:rsidRDefault="00705AF2" w:rsidP="00705AF2">
      <w:pPr>
        <w:tabs>
          <w:tab w:val="num" w:pos="1440"/>
          <w:tab w:val="num" w:pos="2160"/>
        </w:tabs>
        <w:spacing w:after="0"/>
        <w:ind w:firstLine="567"/>
        <w:jc w:val="both"/>
        <w:rPr>
          <w:bCs/>
          <w:sz w:val="24"/>
          <w:szCs w:val="24"/>
        </w:rPr>
      </w:pPr>
    </w:p>
    <w:p w:rsidR="0061228A" w:rsidRDefault="0061228A" w:rsidP="002B5DDE">
      <w:pPr>
        <w:tabs>
          <w:tab w:val="left" w:pos="302"/>
        </w:tabs>
        <w:spacing w:after="0" w:line="240" w:lineRule="auto"/>
        <w:ind w:left="720"/>
        <w:jc w:val="both"/>
        <w:rPr>
          <w:sz w:val="24"/>
          <w:szCs w:val="24"/>
        </w:rPr>
        <w:sectPr w:rsidR="0061228A" w:rsidSect="00241BA0">
          <w:pgSz w:w="11906" w:h="16838"/>
          <w:pgMar w:top="568" w:right="1416" w:bottom="993" w:left="1701" w:header="705" w:footer="708" w:gutter="0"/>
          <w:cols w:space="708"/>
          <w:docGrid w:linePitch="360"/>
        </w:sectPr>
      </w:pPr>
    </w:p>
    <w:p w:rsidR="0061228A" w:rsidRDefault="0061228A" w:rsidP="0061228A">
      <w:pPr>
        <w:spacing w:after="0" w:line="259" w:lineRule="auto"/>
        <w:jc w:val="center"/>
        <w:rPr>
          <w:i/>
          <w:sz w:val="24"/>
          <w:szCs w:val="24"/>
        </w:rPr>
      </w:pPr>
      <w:r>
        <w:rPr>
          <w:noProof/>
          <w:lang w:eastAsia="pt-BR"/>
        </w:rPr>
        <w:lastRenderedPageBreak/>
        <w:drawing>
          <wp:inline distT="0" distB="0" distL="0" distR="0" wp14:anchorId="339123D7" wp14:editId="6218C9B1">
            <wp:extent cx="6734175" cy="4750515"/>
            <wp:effectExtent l="0" t="0" r="0" b="0"/>
            <wp:docPr id="1071" name="Imagem 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742931" cy="4756692"/>
                    </a:xfrm>
                    <a:prstGeom prst="rect">
                      <a:avLst/>
                    </a:prstGeom>
                  </pic:spPr>
                </pic:pic>
              </a:graphicData>
            </a:graphic>
          </wp:inline>
        </w:drawing>
      </w:r>
    </w:p>
    <w:p w:rsidR="0089705C" w:rsidRDefault="0089705C" w:rsidP="00A959DF">
      <w:pPr>
        <w:pStyle w:val="Legenda"/>
        <w:keepNext/>
        <w:jc w:val="center"/>
      </w:pPr>
      <w:bookmarkStart w:id="149" w:name="_Toc414464131"/>
      <w:r>
        <w:lastRenderedPageBreak/>
        <w:t xml:space="preserve">Tabela </w:t>
      </w:r>
      <w:fldSimple w:instr=" SEQ Tabela \* ARABIC ">
        <w:r w:rsidR="004918B2">
          <w:rPr>
            <w:noProof/>
          </w:rPr>
          <w:t>31</w:t>
        </w:r>
      </w:fldSimple>
      <w:r>
        <w:t xml:space="preserve"> Correlação dos objetivos do </w:t>
      </w:r>
      <w:r w:rsidR="00F96FEF">
        <w:t>IFAM</w:t>
      </w:r>
      <w:r>
        <w:t xml:space="preserve"> com o PPA 2012-2015</w:t>
      </w:r>
      <w:bookmarkEnd w:id="149"/>
    </w:p>
    <w:tbl>
      <w:tblPr>
        <w:tblStyle w:val="Tabelacomgrade"/>
        <w:tblW w:w="0" w:type="auto"/>
        <w:tblLook w:val="04A0" w:firstRow="1" w:lastRow="0" w:firstColumn="1" w:lastColumn="0" w:noHBand="0" w:noVBand="1"/>
      </w:tblPr>
      <w:tblGrid>
        <w:gridCol w:w="3814"/>
        <w:gridCol w:w="3810"/>
        <w:gridCol w:w="3815"/>
        <w:gridCol w:w="3828"/>
      </w:tblGrid>
      <w:tr w:rsidR="0061228A" w:rsidRPr="00593B6D" w:rsidTr="0089705C">
        <w:tc>
          <w:tcPr>
            <w:tcW w:w="15267" w:type="dxa"/>
            <w:gridSpan w:val="4"/>
            <w:shd w:val="clear" w:color="auto" w:fill="F2F2F2" w:themeFill="background1" w:themeFillShade="F2"/>
          </w:tcPr>
          <w:p w:rsidR="0061228A" w:rsidRPr="00593B6D" w:rsidRDefault="0061228A" w:rsidP="0077312B">
            <w:pPr>
              <w:rPr>
                <w:b/>
              </w:rPr>
            </w:pPr>
            <w:r w:rsidRPr="00593B6D">
              <w:rPr>
                <w:b/>
              </w:rPr>
              <w:t>PROGRAMA: 2031 - Educação Profissional e Tecnológica – PPA 2012-2015</w:t>
            </w:r>
          </w:p>
        </w:tc>
      </w:tr>
      <w:tr w:rsidR="0061228A" w:rsidRPr="00593B6D" w:rsidTr="0089705C">
        <w:tc>
          <w:tcPr>
            <w:tcW w:w="3814" w:type="dxa"/>
            <w:shd w:val="clear" w:color="auto" w:fill="F2F2F2" w:themeFill="background1" w:themeFillShade="F2"/>
          </w:tcPr>
          <w:p w:rsidR="0061228A" w:rsidRPr="00593B6D" w:rsidRDefault="0061228A" w:rsidP="0077312B">
            <w:pPr>
              <w:jc w:val="center"/>
              <w:rPr>
                <w:b/>
              </w:rPr>
            </w:pPr>
            <w:r w:rsidRPr="00593B6D">
              <w:rPr>
                <w:b/>
              </w:rPr>
              <w:t>Objetivos</w:t>
            </w:r>
          </w:p>
        </w:tc>
        <w:tc>
          <w:tcPr>
            <w:tcW w:w="3810" w:type="dxa"/>
            <w:shd w:val="clear" w:color="auto" w:fill="F2F2F2" w:themeFill="background1" w:themeFillShade="F2"/>
          </w:tcPr>
          <w:p w:rsidR="0061228A" w:rsidRPr="00593B6D" w:rsidRDefault="0061228A" w:rsidP="0077312B">
            <w:pPr>
              <w:jc w:val="center"/>
              <w:rPr>
                <w:b/>
              </w:rPr>
            </w:pPr>
            <w:r w:rsidRPr="00593B6D">
              <w:rPr>
                <w:b/>
              </w:rPr>
              <w:t>Metas</w:t>
            </w:r>
          </w:p>
        </w:tc>
        <w:tc>
          <w:tcPr>
            <w:tcW w:w="3815" w:type="dxa"/>
            <w:shd w:val="clear" w:color="auto" w:fill="F2F2F2" w:themeFill="background1" w:themeFillShade="F2"/>
          </w:tcPr>
          <w:p w:rsidR="0061228A" w:rsidRPr="00593B6D" w:rsidRDefault="0061228A" w:rsidP="0077312B">
            <w:pPr>
              <w:jc w:val="center"/>
              <w:rPr>
                <w:b/>
              </w:rPr>
            </w:pPr>
            <w:r w:rsidRPr="00593B6D">
              <w:rPr>
                <w:b/>
              </w:rPr>
              <w:t>Iniciativas</w:t>
            </w:r>
          </w:p>
        </w:tc>
        <w:tc>
          <w:tcPr>
            <w:tcW w:w="3828" w:type="dxa"/>
            <w:shd w:val="clear" w:color="auto" w:fill="F2F2F2" w:themeFill="background1" w:themeFillShade="F2"/>
          </w:tcPr>
          <w:p w:rsidR="0061228A" w:rsidRPr="00593B6D" w:rsidRDefault="0061228A" w:rsidP="0077312B">
            <w:pPr>
              <w:jc w:val="center"/>
              <w:rPr>
                <w:b/>
              </w:rPr>
            </w:pPr>
            <w:r w:rsidRPr="00593B6D">
              <w:rPr>
                <w:b/>
              </w:rPr>
              <w:t xml:space="preserve">Objetivos PDI </w:t>
            </w:r>
            <w:r w:rsidR="00F96FEF">
              <w:rPr>
                <w:b/>
              </w:rPr>
              <w:t>IFAM</w:t>
            </w:r>
          </w:p>
        </w:tc>
      </w:tr>
      <w:tr w:rsidR="0061228A" w:rsidRPr="00593B6D" w:rsidTr="0089705C">
        <w:tc>
          <w:tcPr>
            <w:tcW w:w="3814" w:type="dxa"/>
            <w:vMerge w:val="restart"/>
          </w:tcPr>
          <w:p w:rsidR="0061228A" w:rsidRPr="00593B6D" w:rsidRDefault="0061228A" w:rsidP="0077312B">
            <w:pPr>
              <w:jc w:val="both"/>
            </w:pPr>
            <w:r w:rsidRPr="00593B6D">
              <w:t>0582 - Expandir, interiorizar, democratizar e qualificar a oferta de cursos de educação profissional e tecnológica, considerando os arranjos produtivos, sociais, culturais, locais e regionais, a necessidade de ampliação das oportunidades educacionais dos trabalhadores e os interesses e necessidades das populações do campo, indígenas, quilombolas, afrodescendentes, das mulheres de baixa renda e das pessoas com deficiência.</w:t>
            </w:r>
          </w:p>
        </w:tc>
        <w:tc>
          <w:tcPr>
            <w:tcW w:w="3810" w:type="dxa"/>
          </w:tcPr>
          <w:p w:rsidR="0061228A" w:rsidRPr="00593B6D" w:rsidRDefault="0061228A" w:rsidP="0077312B">
            <w:pPr>
              <w:jc w:val="both"/>
            </w:pPr>
            <w:r w:rsidRPr="00593B6D">
              <w:t>Ampliar a oferta de cursos de educação profissional articulados com a elevação da escolaridade para mulheres em situação de vulnerabilidade social, atendendo a 100 mil mulheres.</w:t>
            </w:r>
          </w:p>
        </w:tc>
        <w:tc>
          <w:tcPr>
            <w:tcW w:w="3815" w:type="dxa"/>
          </w:tcPr>
          <w:p w:rsidR="0061228A" w:rsidRPr="00593B6D" w:rsidRDefault="0061228A" w:rsidP="0077312B">
            <w:pPr>
              <w:jc w:val="both"/>
            </w:pPr>
            <w:r w:rsidRPr="00593B6D">
              <w:t>02A0 - Expansão, reestruturação e funcionamento da Rede Federal de Educação Profissional e Tecnológica para ampliação do acesso, interiorização e diversificação da oferta, promovendo a inclusão, equidade, acessibilidade e permanência do estudante.</w:t>
            </w:r>
          </w:p>
        </w:tc>
        <w:tc>
          <w:tcPr>
            <w:tcW w:w="3828" w:type="dxa"/>
          </w:tcPr>
          <w:p w:rsidR="0061228A" w:rsidRPr="00593B6D" w:rsidRDefault="0061228A" w:rsidP="00106A72">
            <w:pPr>
              <w:pStyle w:val="PargrafodaLista"/>
              <w:numPr>
                <w:ilvl w:val="0"/>
                <w:numId w:val="35"/>
              </w:numPr>
              <w:spacing w:after="0" w:line="240" w:lineRule="auto"/>
              <w:ind w:left="396" w:hanging="396"/>
              <w:jc w:val="both"/>
            </w:pPr>
            <w:r w:rsidRPr="00593B6D">
              <w:t>Aumentar as equipes multidisciplinares de fortalecimento ao setor pedagógico;</w:t>
            </w:r>
          </w:p>
          <w:p w:rsidR="0061228A" w:rsidRPr="00593B6D" w:rsidRDefault="0061228A" w:rsidP="00106A72">
            <w:pPr>
              <w:pStyle w:val="PargrafodaLista"/>
              <w:numPr>
                <w:ilvl w:val="0"/>
                <w:numId w:val="35"/>
              </w:numPr>
              <w:spacing w:after="0" w:line="240" w:lineRule="auto"/>
              <w:ind w:left="396" w:hanging="396"/>
              <w:jc w:val="both"/>
            </w:pPr>
            <w:r w:rsidRPr="00593B6D">
              <w:t>Criar o Plano de Mobilidade do Servidor;</w:t>
            </w:r>
          </w:p>
          <w:p w:rsidR="0061228A" w:rsidRPr="00593B6D" w:rsidRDefault="0061228A" w:rsidP="00106A72">
            <w:pPr>
              <w:pStyle w:val="PargrafodaLista"/>
              <w:numPr>
                <w:ilvl w:val="0"/>
                <w:numId w:val="35"/>
              </w:numPr>
              <w:spacing w:after="0" w:line="240" w:lineRule="auto"/>
              <w:ind w:left="396" w:hanging="396"/>
              <w:jc w:val="both"/>
            </w:pPr>
            <w:r w:rsidRPr="00593B6D">
              <w:t>Demandar ações junto ao Governo Federal visando o retorno do auxílio localidade aos servidores;</w:t>
            </w:r>
          </w:p>
          <w:p w:rsidR="0061228A" w:rsidRPr="00593B6D" w:rsidRDefault="0061228A" w:rsidP="00106A72">
            <w:pPr>
              <w:pStyle w:val="PargrafodaLista"/>
              <w:numPr>
                <w:ilvl w:val="0"/>
                <w:numId w:val="35"/>
              </w:numPr>
              <w:spacing w:after="0" w:line="240" w:lineRule="auto"/>
              <w:ind w:left="396" w:hanging="396"/>
              <w:jc w:val="both"/>
            </w:pPr>
            <w:r w:rsidRPr="00593B6D">
              <w:t xml:space="preserve">Adquirir barco regional para funcionamento da Unidade Móvel Fluvial do </w:t>
            </w:r>
            <w:r w:rsidR="00F96FEF">
              <w:t>IFAM</w:t>
            </w:r>
            <w:r w:rsidRPr="00593B6D">
              <w:t>;</w:t>
            </w:r>
          </w:p>
          <w:p w:rsidR="0061228A" w:rsidRPr="00593B6D" w:rsidRDefault="0061228A" w:rsidP="00106A72">
            <w:pPr>
              <w:pStyle w:val="PargrafodaLista"/>
              <w:numPr>
                <w:ilvl w:val="0"/>
                <w:numId w:val="35"/>
              </w:numPr>
              <w:spacing w:after="0" w:line="240" w:lineRule="auto"/>
              <w:ind w:left="396" w:hanging="396"/>
              <w:jc w:val="both"/>
            </w:pPr>
            <w:r w:rsidRPr="00593B6D">
              <w:t>Aumentar a quantidade de eventos esportivos entre os campi;</w:t>
            </w:r>
          </w:p>
          <w:p w:rsidR="0061228A" w:rsidRPr="00593B6D" w:rsidRDefault="0061228A" w:rsidP="00106A72">
            <w:pPr>
              <w:pStyle w:val="PargrafodaLista"/>
              <w:numPr>
                <w:ilvl w:val="0"/>
                <w:numId w:val="35"/>
              </w:numPr>
              <w:spacing w:after="0" w:line="240" w:lineRule="auto"/>
              <w:ind w:left="396" w:hanging="396"/>
              <w:jc w:val="both"/>
            </w:pPr>
            <w:r w:rsidRPr="00593B6D">
              <w:t>Aumentar o número de ações de educação nos campi;</w:t>
            </w:r>
          </w:p>
          <w:p w:rsidR="0061228A" w:rsidRPr="00593B6D" w:rsidRDefault="0061228A" w:rsidP="00106A72">
            <w:pPr>
              <w:pStyle w:val="PargrafodaLista"/>
              <w:numPr>
                <w:ilvl w:val="0"/>
                <w:numId w:val="35"/>
              </w:numPr>
              <w:spacing w:after="0" w:line="240" w:lineRule="auto"/>
              <w:ind w:left="396" w:hanging="396"/>
              <w:jc w:val="both"/>
            </w:pPr>
            <w:r w:rsidRPr="00593B6D">
              <w:t>Aumentar o número de programas de atendimento pedagógico discente;</w:t>
            </w:r>
          </w:p>
          <w:p w:rsidR="0061228A" w:rsidRPr="00593B6D" w:rsidRDefault="0061228A" w:rsidP="00106A72">
            <w:pPr>
              <w:pStyle w:val="PargrafodaLista"/>
              <w:numPr>
                <w:ilvl w:val="0"/>
                <w:numId w:val="35"/>
              </w:numPr>
              <w:spacing w:after="0" w:line="240" w:lineRule="auto"/>
              <w:ind w:left="396" w:hanging="396"/>
              <w:jc w:val="both"/>
            </w:pPr>
            <w:r w:rsidRPr="00593B6D">
              <w:t>Construir novos Centros de Documentação E Informação (CDI) nos campi e consolidar os existentes.</w:t>
            </w:r>
          </w:p>
          <w:p w:rsidR="0061228A" w:rsidRPr="00593B6D" w:rsidRDefault="0061228A" w:rsidP="00106A72">
            <w:pPr>
              <w:pStyle w:val="PargrafodaLista"/>
              <w:numPr>
                <w:ilvl w:val="0"/>
                <w:numId w:val="35"/>
              </w:numPr>
              <w:spacing w:after="0" w:line="240" w:lineRule="auto"/>
              <w:ind w:left="396" w:hanging="396"/>
              <w:jc w:val="both"/>
            </w:pPr>
            <w:r w:rsidRPr="00593B6D">
              <w:t>Construir um complexo esportivo para o atendimento de eventos;</w:t>
            </w:r>
          </w:p>
          <w:p w:rsidR="0061228A" w:rsidRPr="00593B6D" w:rsidRDefault="0061228A" w:rsidP="00106A72">
            <w:pPr>
              <w:pStyle w:val="PargrafodaLista"/>
              <w:numPr>
                <w:ilvl w:val="0"/>
                <w:numId w:val="35"/>
              </w:numPr>
              <w:spacing w:after="0" w:line="240" w:lineRule="auto"/>
              <w:ind w:left="396" w:hanging="396"/>
              <w:jc w:val="both"/>
            </w:pPr>
            <w:r w:rsidRPr="00593B6D">
              <w:t>Desenvolver o plano Expansão 3;</w:t>
            </w:r>
          </w:p>
          <w:p w:rsidR="0061228A" w:rsidRPr="00593B6D" w:rsidRDefault="0061228A" w:rsidP="00106A72">
            <w:pPr>
              <w:pStyle w:val="PargrafodaLista"/>
              <w:numPr>
                <w:ilvl w:val="0"/>
                <w:numId w:val="35"/>
              </w:numPr>
              <w:spacing w:after="0" w:line="240" w:lineRule="auto"/>
              <w:ind w:left="396" w:hanging="396"/>
              <w:jc w:val="both"/>
            </w:pPr>
            <w:r w:rsidRPr="00593B6D">
              <w:t>Aumentar a relação estudante x professor;</w:t>
            </w:r>
          </w:p>
          <w:p w:rsidR="0061228A" w:rsidRPr="00593B6D" w:rsidRDefault="0061228A" w:rsidP="00106A72">
            <w:pPr>
              <w:pStyle w:val="PargrafodaLista"/>
              <w:numPr>
                <w:ilvl w:val="0"/>
                <w:numId w:val="35"/>
              </w:numPr>
              <w:spacing w:after="0" w:line="240" w:lineRule="auto"/>
              <w:ind w:left="396" w:hanging="396"/>
              <w:jc w:val="both"/>
            </w:pPr>
            <w:r w:rsidRPr="00593B6D">
              <w:t xml:space="preserve">Diversificar a forma de acesso ao </w:t>
            </w:r>
            <w:r w:rsidRPr="00593B6D">
              <w:lastRenderedPageBreak/>
              <w:t>ensino técnico.</w:t>
            </w:r>
          </w:p>
          <w:p w:rsidR="0061228A" w:rsidRPr="00593B6D" w:rsidRDefault="0061228A" w:rsidP="0077312B">
            <w:pPr>
              <w:ind w:left="396" w:hanging="396"/>
            </w:pPr>
          </w:p>
        </w:tc>
      </w:tr>
      <w:tr w:rsidR="0061228A" w:rsidRPr="00593B6D" w:rsidTr="0089705C">
        <w:tc>
          <w:tcPr>
            <w:tcW w:w="3814" w:type="dxa"/>
            <w:vMerge/>
          </w:tcPr>
          <w:p w:rsidR="0061228A" w:rsidRPr="00593B6D" w:rsidRDefault="0061228A" w:rsidP="0077312B"/>
        </w:tc>
        <w:tc>
          <w:tcPr>
            <w:tcW w:w="3810" w:type="dxa"/>
          </w:tcPr>
          <w:p w:rsidR="0061228A" w:rsidRPr="00593B6D" w:rsidRDefault="0061228A" w:rsidP="0077312B">
            <w:pPr>
              <w:jc w:val="both"/>
            </w:pPr>
            <w:r w:rsidRPr="00593B6D">
              <w:t>Elevar a relação aluno/professor nos Institutos Federais de Educação Profissional e Tecnológica, em consonância com o PNE 2011-2020.</w:t>
            </w:r>
          </w:p>
        </w:tc>
        <w:tc>
          <w:tcPr>
            <w:tcW w:w="3815" w:type="dxa"/>
          </w:tcPr>
          <w:p w:rsidR="0061228A" w:rsidRPr="00593B6D" w:rsidRDefault="0061228A" w:rsidP="0077312B">
            <w:pPr>
              <w:jc w:val="both"/>
            </w:pPr>
            <w:r w:rsidRPr="00593B6D">
              <w:t>029Z - Ampliação da oferta de vagas em cursos de formação profissional à distância nas redes de educação profissional e tecnológica.</w:t>
            </w:r>
          </w:p>
        </w:tc>
        <w:tc>
          <w:tcPr>
            <w:tcW w:w="3828" w:type="dxa"/>
          </w:tcPr>
          <w:p w:rsidR="0061228A" w:rsidRPr="00593B6D" w:rsidRDefault="0061228A" w:rsidP="00106A72">
            <w:pPr>
              <w:pStyle w:val="PargrafodaLista"/>
              <w:numPr>
                <w:ilvl w:val="0"/>
                <w:numId w:val="35"/>
              </w:numPr>
              <w:spacing w:after="0" w:line="240" w:lineRule="auto"/>
              <w:ind w:left="396" w:hanging="396"/>
              <w:jc w:val="both"/>
            </w:pPr>
            <w:r w:rsidRPr="00593B6D">
              <w:t>Manter as vagas para a formação de professores e licenciaturas;</w:t>
            </w:r>
          </w:p>
          <w:p w:rsidR="0061228A" w:rsidRPr="00593B6D" w:rsidRDefault="0061228A" w:rsidP="00106A72">
            <w:pPr>
              <w:pStyle w:val="PargrafodaLista"/>
              <w:numPr>
                <w:ilvl w:val="0"/>
                <w:numId w:val="35"/>
              </w:numPr>
              <w:spacing w:after="0" w:line="240" w:lineRule="auto"/>
              <w:ind w:left="396" w:hanging="396"/>
              <w:jc w:val="both"/>
            </w:pPr>
            <w:r w:rsidRPr="00593B6D">
              <w:t xml:space="preserve">Ampliar e diversificar a oferta de cursos em </w:t>
            </w:r>
            <w:proofErr w:type="spellStart"/>
            <w:r w:rsidRPr="00593B6D">
              <w:t>EaD</w:t>
            </w:r>
            <w:proofErr w:type="spellEnd"/>
            <w:r w:rsidRPr="00593B6D">
              <w:t>.</w:t>
            </w:r>
          </w:p>
          <w:p w:rsidR="0061228A" w:rsidRPr="00593B6D" w:rsidRDefault="0061228A" w:rsidP="00106A72">
            <w:pPr>
              <w:pStyle w:val="PargrafodaLista"/>
              <w:numPr>
                <w:ilvl w:val="0"/>
                <w:numId w:val="35"/>
              </w:numPr>
              <w:spacing w:after="0" w:line="240" w:lineRule="auto"/>
              <w:ind w:left="396" w:hanging="396"/>
              <w:jc w:val="both"/>
            </w:pPr>
          </w:p>
        </w:tc>
      </w:tr>
      <w:tr w:rsidR="0061228A" w:rsidRPr="00593B6D" w:rsidTr="0089705C">
        <w:tc>
          <w:tcPr>
            <w:tcW w:w="3814" w:type="dxa"/>
            <w:vMerge/>
          </w:tcPr>
          <w:p w:rsidR="0061228A" w:rsidRPr="00593B6D" w:rsidRDefault="0061228A" w:rsidP="0077312B"/>
        </w:tc>
        <w:tc>
          <w:tcPr>
            <w:tcW w:w="3810" w:type="dxa"/>
          </w:tcPr>
          <w:p w:rsidR="0061228A" w:rsidRPr="00593B6D" w:rsidRDefault="0061228A" w:rsidP="0077312B">
            <w:pPr>
              <w:jc w:val="both"/>
            </w:pPr>
            <w:r w:rsidRPr="00593B6D">
              <w:t>Elevar o número de escolas da rede federal de educação profissional e tecnológica para 562.</w:t>
            </w:r>
          </w:p>
        </w:tc>
        <w:tc>
          <w:tcPr>
            <w:tcW w:w="3815" w:type="dxa"/>
          </w:tcPr>
          <w:p w:rsidR="0061228A" w:rsidRPr="00593B6D" w:rsidRDefault="0061228A" w:rsidP="0077312B">
            <w:pPr>
              <w:jc w:val="both"/>
            </w:pPr>
            <w:r w:rsidRPr="00593B6D">
              <w:t>02A5 - Ampliação do acesso em cursos de educação profissional técnica de nível médio e cursos de formação inicial e continuada, em instituições públicas e privadas de educação profissional e tecnológica, prioritariamente para estudantes da rede pública, trabalhadores, beneficiários dos programas federais de transferência de renda, pessoas com deficiência, populações do campo, indígenas, quilombolas e afrodescendentes, e promoção de condições de permanência aos estudantes.</w:t>
            </w:r>
          </w:p>
        </w:tc>
        <w:tc>
          <w:tcPr>
            <w:tcW w:w="3828" w:type="dxa"/>
          </w:tcPr>
          <w:p w:rsidR="0061228A" w:rsidRPr="00593B6D" w:rsidRDefault="0061228A" w:rsidP="00106A72">
            <w:pPr>
              <w:pStyle w:val="PargrafodaLista"/>
              <w:numPr>
                <w:ilvl w:val="0"/>
                <w:numId w:val="35"/>
              </w:numPr>
              <w:spacing w:after="0" w:line="240" w:lineRule="auto"/>
              <w:ind w:left="396" w:hanging="396"/>
              <w:jc w:val="both"/>
            </w:pPr>
            <w:r w:rsidRPr="00593B6D">
              <w:t>Institucionalizar a ouvidoria;</w:t>
            </w:r>
          </w:p>
          <w:p w:rsidR="0061228A" w:rsidRPr="00593B6D" w:rsidRDefault="0061228A" w:rsidP="00106A72">
            <w:pPr>
              <w:pStyle w:val="PargrafodaLista"/>
              <w:numPr>
                <w:ilvl w:val="0"/>
                <w:numId w:val="35"/>
              </w:numPr>
              <w:spacing w:after="0" w:line="240" w:lineRule="auto"/>
              <w:ind w:left="396" w:hanging="396"/>
              <w:jc w:val="both"/>
            </w:pPr>
            <w:r w:rsidRPr="00593B6D">
              <w:t xml:space="preserve">Ampliar a autonomia orçamentária dos campi do </w:t>
            </w:r>
            <w:r w:rsidR="00F96FEF">
              <w:t>IFAM</w:t>
            </w:r>
            <w:r w:rsidRPr="00593B6D">
              <w:t>;</w:t>
            </w:r>
          </w:p>
          <w:p w:rsidR="0061228A" w:rsidRPr="00593B6D" w:rsidRDefault="0061228A" w:rsidP="00106A72">
            <w:pPr>
              <w:pStyle w:val="PargrafodaLista"/>
              <w:numPr>
                <w:ilvl w:val="0"/>
                <w:numId w:val="35"/>
              </w:numPr>
              <w:spacing w:after="0" w:line="240" w:lineRule="auto"/>
              <w:ind w:left="396" w:hanging="396"/>
              <w:jc w:val="both"/>
            </w:pPr>
            <w:r w:rsidRPr="00593B6D">
              <w:t>Aumentar o número de colegiados gerenciais;</w:t>
            </w:r>
          </w:p>
          <w:p w:rsidR="0061228A" w:rsidRPr="00593B6D" w:rsidRDefault="0061228A" w:rsidP="00106A72">
            <w:pPr>
              <w:pStyle w:val="PargrafodaLista"/>
              <w:numPr>
                <w:ilvl w:val="0"/>
                <w:numId w:val="35"/>
              </w:numPr>
              <w:spacing w:after="0" w:line="240" w:lineRule="auto"/>
              <w:ind w:left="396" w:hanging="396"/>
              <w:jc w:val="both"/>
            </w:pPr>
            <w:r w:rsidRPr="00593B6D">
              <w:t>Melhorar o sistema de internet;</w:t>
            </w:r>
          </w:p>
          <w:p w:rsidR="0061228A" w:rsidRPr="00593B6D" w:rsidRDefault="0061228A" w:rsidP="00106A72">
            <w:pPr>
              <w:pStyle w:val="PargrafodaLista"/>
              <w:numPr>
                <w:ilvl w:val="0"/>
                <w:numId w:val="35"/>
              </w:numPr>
              <w:spacing w:after="0" w:line="240" w:lineRule="auto"/>
              <w:ind w:left="396" w:hanging="396"/>
              <w:jc w:val="both"/>
            </w:pPr>
            <w:r w:rsidRPr="00593B6D">
              <w:t>Instalar a infraestrutura física da reitoria;</w:t>
            </w:r>
          </w:p>
          <w:p w:rsidR="0061228A" w:rsidRPr="00593B6D" w:rsidRDefault="0061228A" w:rsidP="00106A72">
            <w:pPr>
              <w:pStyle w:val="PargrafodaLista"/>
              <w:numPr>
                <w:ilvl w:val="0"/>
                <w:numId w:val="35"/>
              </w:numPr>
              <w:spacing w:after="0" w:line="240" w:lineRule="auto"/>
              <w:ind w:left="396" w:hanging="396"/>
              <w:jc w:val="both"/>
            </w:pPr>
            <w:r w:rsidRPr="00593B6D">
              <w:t>Informatizar todas as bibliotecas da instituição;</w:t>
            </w:r>
          </w:p>
          <w:p w:rsidR="0061228A" w:rsidRPr="00593B6D" w:rsidRDefault="0061228A" w:rsidP="00106A72">
            <w:pPr>
              <w:pStyle w:val="PargrafodaLista"/>
              <w:numPr>
                <w:ilvl w:val="0"/>
                <w:numId w:val="35"/>
              </w:numPr>
              <w:spacing w:after="0" w:line="240" w:lineRule="auto"/>
              <w:ind w:left="396" w:hanging="396"/>
              <w:jc w:val="both"/>
            </w:pPr>
            <w:r w:rsidRPr="00593B6D">
              <w:t>Reestruturar a instituição para a gestão sistêmica;</w:t>
            </w:r>
          </w:p>
          <w:p w:rsidR="0061228A" w:rsidRPr="00593B6D" w:rsidRDefault="0061228A" w:rsidP="00106A72">
            <w:pPr>
              <w:pStyle w:val="PargrafodaLista"/>
              <w:numPr>
                <w:ilvl w:val="0"/>
                <w:numId w:val="35"/>
              </w:numPr>
              <w:spacing w:after="0" w:line="240" w:lineRule="auto"/>
              <w:ind w:left="396" w:hanging="396"/>
              <w:jc w:val="both"/>
            </w:pPr>
            <w:r w:rsidRPr="00593B6D">
              <w:t>Racionalizar os processos das atividades meio;</w:t>
            </w:r>
          </w:p>
          <w:p w:rsidR="0061228A" w:rsidRPr="00593B6D" w:rsidRDefault="0061228A" w:rsidP="00106A72">
            <w:pPr>
              <w:pStyle w:val="PargrafodaLista"/>
              <w:numPr>
                <w:ilvl w:val="0"/>
                <w:numId w:val="35"/>
              </w:numPr>
              <w:spacing w:after="0" w:line="240" w:lineRule="auto"/>
              <w:ind w:left="396" w:hanging="396"/>
              <w:jc w:val="both"/>
            </w:pPr>
            <w:r w:rsidRPr="00593B6D">
              <w:t>Racionalizar os processos das atividades fim;</w:t>
            </w:r>
          </w:p>
          <w:p w:rsidR="0061228A" w:rsidRPr="00593B6D" w:rsidRDefault="0061228A" w:rsidP="00106A72">
            <w:pPr>
              <w:pStyle w:val="PargrafodaLista"/>
              <w:numPr>
                <w:ilvl w:val="0"/>
                <w:numId w:val="35"/>
              </w:numPr>
              <w:spacing w:after="0" w:line="240" w:lineRule="auto"/>
              <w:ind w:left="396" w:hanging="396"/>
              <w:jc w:val="both"/>
            </w:pPr>
            <w:r w:rsidRPr="00593B6D">
              <w:t>Capacitar gerencialmente o quadro docente e funcional.</w:t>
            </w:r>
          </w:p>
          <w:p w:rsidR="0061228A" w:rsidRPr="00593B6D" w:rsidRDefault="0061228A" w:rsidP="00106A72">
            <w:pPr>
              <w:pStyle w:val="PargrafodaLista"/>
              <w:numPr>
                <w:ilvl w:val="0"/>
                <w:numId w:val="35"/>
              </w:numPr>
              <w:spacing w:after="0" w:line="240" w:lineRule="auto"/>
              <w:ind w:left="396" w:hanging="396"/>
              <w:jc w:val="both"/>
            </w:pPr>
            <w:r w:rsidRPr="00593B6D">
              <w:t>Ampliar subsídios à alimentação estudantil;</w:t>
            </w:r>
          </w:p>
          <w:p w:rsidR="0061228A" w:rsidRPr="0089705C" w:rsidRDefault="0061228A" w:rsidP="00106A72">
            <w:pPr>
              <w:pStyle w:val="PargrafodaLista"/>
              <w:numPr>
                <w:ilvl w:val="0"/>
                <w:numId w:val="35"/>
              </w:numPr>
              <w:spacing w:after="0" w:line="240" w:lineRule="auto"/>
              <w:ind w:left="396" w:hanging="396"/>
              <w:jc w:val="both"/>
            </w:pPr>
            <w:r w:rsidRPr="00593B6D">
              <w:t>Ampliar e diversificar a oferta de curso e vagas para a educação profissional.</w:t>
            </w:r>
          </w:p>
        </w:tc>
      </w:tr>
      <w:tr w:rsidR="0061228A" w:rsidRPr="00593B6D" w:rsidTr="0089705C">
        <w:tc>
          <w:tcPr>
            <w:tcW w:w="3814" w:type="dxa"/>
            <w:vMerge/>
          </w:tcPr>
          <w:p w:rsidR="0061228A" w:rsidRPr="00593B6D" w:rsidRDefault="0061228A" w:rsidP="0077312B"/>
        </w:tc>
        <w:tc>
          <w:tcPr>
            <w:tcW w:w="3810" w:type="dxa"/>
          </w:tcPr>
          <w:p w:rsidR="0061228A" w:rsidRPr="00593B6D" w:rsidRDefault="0061228A" w:rsidP="0077312B">
            <w:pPr>
              <w:jc w:val="both"/>
            </w:pPr>
            <w:r w:rsidRPr="00593B6D">
              <w:t>Elevar o número de matrículas da educação profissional e tecnológica, em consonância com o PNE 2011-2020.</w:t>
            </w:r>
          </w:p>
        </w:tc>
        <w:tc>
          <w:tcPr>
            <w:tcW w:w="3815" w:type="dxa"/>
            <w:vMerge w:val="restart"/>
          </w:tcPr>
          <w:p w:rsidR="0061228A" w:rsidRPr="00593B6D" w:rsidRDefault="0061228A" w:rsidP="0077312B">
            <w:pPr>
              <w:jc w:val="both"/>
            </w:pPr>
            <w:r w:rsidRPr="00593B6D">
              <w:t>02A2 - Fomento à expansão e ao desenvolvimento das redes de educação profissional e tecnológica, ao desenvolvimento de tecnologias educacionais, à modernização do processo didático-pedagógico, à elaboração e desenvolvimento de material didático, incluindo capacitação de docentes e técnicos administrativos, concessão de bolsas e cooperação internacional, além de apoio a pesquisa, inovação e extensão.</w:t>
            </w:r>
          </w:p>
        </w:tc>
        <w:tc>
          <w:tcPr>
            <w:tcW w:w="3828" w:type="dxa"/>
            <w:vMerge w:val="restart"/>
          </w:tcPr>
          <w:p w:rsidR="0061228A" w:rsidRPr="00593B6D" w:rsidRDefault="0061228A" w:rsidP="00106A72">
            <w:pPr>
              <w:pStyle w:val="PargrafodaLista"/>
              <w:numPr>
                <w:ilvl w:val="0"/>
                <w:numId w:val="35"/>
              </w:numPr>
              <w:spacing w:after="0" w:line="240" w:lineRule="auto"/>
              <w:ind w:left="396" w:hanging="396"/>
              <w:jc w:val="both"/>
            </w:pPr>
            <w:r w:rsidRPr="00593B6D">
              <w:t>Implantar programas de melhoria da qualidade de vida e saúde do servidor;</w:t>
            </w:r>
          </w:p>
          <w:p w:rsidR="0061228A" w:rsidRPr="00593B6D" w:rsidRDefault="0061228A" w:rsidP="00106A72">
            <w:pPr>
              <w:pStyle w:val="PargrafodaLista"/>
              <w:numPr>
                <w:ilvl w:val="0"/>
                <w:numId w:val="35"/>
              </w:numPr>
              <w:spacing w:after="0" w:line="240" w:lineRule="auto"/>
              <w:ind w:left="396" w:hanging="396"/>
              <w:jc w:val="both"/>
            </w:pPr>
            <w:r w:rsidRPr="00593B6D">
              <w:t>Fortalecer o setor de saúde dos campi;</w:t>
            </w:r>
          </w:p>
          <w:p w:rsidR="0061228A" w:rsidRPr="00593B6D" w:rsidRDefault="0061228A" w:rsidP="00106A72">
            <w:pPr>
              <w:pStyle w:val="PargrafodaLista"/>
              <w:numPr>
                <w:ilvl w:val="0"/>
                <w:numId w:val="35"/>
              </w:numPr>
              <w:spacing w:after="0" w:line="240" w:lineRule="auto"/>
              <w:ind w:left="396" w:hanging="396"/>
              <w:jc w:val="both"/>
            </w:pPr>
            <w:r w:rsidRPr="00593B6D">
              <w:t>Construir centro de convivência do servidor nos campi.</w:t>
            </w:r>
          </w:p>
          <w:p w:rsidR="0061228A" w:rsidRPr="00593B6D" w:rsidRDefault="0061228A" w:rsidP="0077312B">
            <w:pPr>
              <w:pStyle w:val="PargrafodaLista"/>
              <w:ind w:left="396"/>
              <w:jc w:val="both"/>
            </w:pPr>
          </w:p>
          <w:p w:rsidR="0061228A" w:rsidRPr="00593B6D" w:rsidRDefault="0061228A" w:rsidP="0077312B">
            <w:pPr>
              <w:pStyle w:val="PargrafodaLista"/>
              <w:ind w:left="396"/>
              <w:jc w:val="both"/>
            </w:pPr>
          </w:p>
          <w:p w:rsidR="0061228A" w:rsidRPr="00593B6D" w:rsidRDefault="0061228A" w:rsidP="0077312B">
            <w:pPr>
              <w:pStyle w:val="PargrafodaLista"/>
              <w:ind w:left="396"/>
              <w:jc w:val="both"/>
            </w:pPr>
          </w:p>
          <w:p w:rsidR="0061228A" w:rsidRPr="00593B6D" w:rsidRDefault="0061228A" w:rsidP="0077312B">
            <w:pPr>
              <w:pStyle w:val="PargrafodaLista"/>
              <w:ind w:left="396"/>
              <w:jc w:val="both"/>
            </w:pPr>
          </w:p>
          <w:p w:rsidR="0061228A" w:rsidRPr="00593B6D" w:rsidRDefault="0061228A" w:rsidP="0077312B">
            <w:pPr>
              <w:jc w:val="both"/>
            </w:pPr>
          </w:p>
        </w:tc>
      </w:tr>
      <w:tr w:rsidR="0061228A" w:rsidRPr="00593B6D" w:rsidTr="0089705C">
        <w:tc>
          <w:tcPr>
            <w:tcW w:w="3814" w:type="dxa"/>
            <w:vMerge/>
          </w:tcPr>
          <w:p w:rsidR="0061228A" w:rsidRPr="00593B6D" w:rsidRDefault="0061228A" w:rsidP="0077312B"/>
        </w:tc>
        <w:tc>
          <w:tcPr>
            <w:tcW w:w="3810" w:type="dxa"/>
          </w:tcPr>
          <w:p w:rsidR="0061228A" w:rsidRPr="00593B6D" w:rsidRDefault="0061228A" w:rsidP="0077312B">
            <w:pPr>
              <w:jc w:val="both"/>
            </w:pPr>
            <w:r w:rsidRPr="00593B6D">
              <w:t>Elevar o número de matrículas da educação profissional técnica de nível médio, em consonância com o PNE 2011-2020.</w:t>
            </w:r>
          </w:p>
        </w:tc>
        <w:tc>
          <w:tcPr>
            <w:tcW w:w="3815" w:type="dxa"/>
            <w:vMerge/>
          </w:tcPr>
          <w:p w:rsidR="0061228A" w:rsidRPr="00593B6D" w:rsidRDefault="0061228A" w:rsidP="0077312B"/>
        </w:tc>
        <w:tc>
          <w:tcPr>
            <w:tcW w:w="3828" w:type="dxa"/>
            <w:vMerge/>
          </w:tcPr>
          <w:p w:rsidR="0061228A" w:rsidRPr="00593B6D" w:rsidRDefault="0061228A" w:rsidP="0077312B">
            <w:pPr>
              <w:pStyle w:val="PargrafodaLista"/>
              <w:ind w:left="396"/>
              <w:jc w:val="both"/>
            </w:pPr>
          </w:p>
        </w:tc>
      </w:tr>
      <w:tr w:rsidR="0061228A" w:rsidRPr="00593B6D" w:rsidTr="0089705C">
        <w:tc>
          <w:tcPr>
            <w:tcW w:w="3814" w:type="dxa"/>
            <w:vMerge w:val="restart"/>
          </w:tcPr>
          <w:p w:rsidR="0061228A" w:rsidRPr="00593B6D" w:rsidRDefault="0061228A" w:rsidP="0077312B">
            <w:pPr>
              <w:jc w:val="both"/>
            </w:pPr>
            <w:r w:rsidRPr="00593B6D">
              <w:t>0588 - Ofertar vagas de educação profissional para jovens e adultos articulada com a elevação de escolaridade e realizar processos de reconhecimento de saberes e certificação profissional.</w:t>
            </w:r>
          </w:p>
        </w:tc>
        <w:tc>
          <w:tcPr>
            <w:tcW w:w="3810" w:type="dxa"/>
          </w:tcPr>
          <w:p w:rsidR="0061228A" w:rsidRPr="00593B6D" w:rsidRDefault="0061228A" w:rsidP="0077312B">
            <w:pPr>
              <w:jc w:val="both"/>
            </w:pPr>
            <w:r w:rsidRPr="00593B6D">
              <w:t>Ampliar a oferta de programas de reconhecimento de saberes para fins da certificação profissional.</w:t>
            </w:r>
          </w:p>
        </w:tc>
        <w:tc>
          <w:tcPr>
            <w:tcW w:w="3815" w:type="dxa"/>
            <w:vMerge w:val="restart"/>
          </w:tcPr>
          <w:p w:rsidR="0061228A" w:rsidRPr="00593B6D" w:rsidRDefault="0061228A" w:rsidP="00280E36">
            <w:pPr>
              <w:jc w:val="both"/>
            </w:pPr>
            <w:r w:rsidRPr="00593B6D">
              <w:t>02B3 - Ampliação da oferta de cursos de educação profissional e tecnológica articulada com a educação de jovens</w:t>
            </w:r>
            <w:r w:rsidR="00280E36">
              <w:t xml:space="preserve"> </w:t>
            </w:r>
            <w:r w:rsidRPr="00593B6D">
              <w:t>e adultos e de processos de reconhecimento de saberes e certificação profissional, possibilitando inclusive recorte étnico-racial e de gênero e o atendimento de públicos específicos, inclusive com ações de fomento e apoio com vistas à reestruturação didático-pedagógica, produção de material didático, capacitação de docentes e permanência do estudante.</w:t>
            </w:r>
          </w:p>
        </w:tc>
        <w:tc>
          <w:tcPr>
            <w:tcW w:w="3828" w:type="dxa"/>
            <w:vMerge w:val="restart"/>
          </w:tcPr>
          <w:p w:rsidR="0061228A" w:rsidRPr="00593B6D" w:rsidRDefault="0061228A" w:rsidP="00106A72">
            <w:pPr>
              <w:pStyle w:val="PargrafodaLista"/>
              <w:numPr>
                <w:ilvl w:val="0"/>
                <w:numId w:val="35"/>
              </w:numPr>
              <w:spacing w:after="0" w:line="240" w:lineRule="auto"/>
              <w:ind w:left="396" w:hanging="396"/>
              <w:jc w:val="both"/>
            </w:pPr>
            <w:r w:rsidRPr="00593B6D">
              <w:t>Diversificar e ampliar a oferta de cursos PROEJA;</w:t>
            </w:r>
          </w:p>
          <w:p w:rsidR="0061228A" w:rsidRPr="00593B6D" w:rsidRDefault="0061228A" w:rsidP="00106A72">
            <w:pPr>
              <w:pStyle w:val="PargrafodaLista"/>
              <w:numPr>
                <w:ilvl w:val="0"/>
                <w:numId w:val="35"/>
              </w:numPr>
              <w:spacing w:after="0" w:line="240" w:lineRule="auto"/>
              <w:ind w:left="396" w:hanging="396"/>
              <w:jc w:val="both"/>
            </w:pPr>
            <w:r w:rsidRPr="00593B6D">
              <w:t>Aumentar os projetos de melhoria da qualidade da educação básica;</w:t>
            </w:r>
          </w:p>
          <w:p w:rsidR="0061228A" w:rsidRPr="00593B6D" w:rsidRDefault="0061228A" w:rsidP="00106A72">
            <w:pPr>
              <w:pStyle w:val="PargrafodaLista"/>
              <w:numPr>
                <w:ilvl w:val="0"/>
                <w:numId w:val="35"/>
              </w:numPr>
              <w:spacing w:after="0" w:line="240" w:lineRule="auto"/>
              <w:ind w:left="396" w:hanging="396"/>
              <w:jc w:val="both"/>
            </w:pPr>
            <w:r w:rsidRPr="00593B6D">
              <w:t>Aumentar a quantidade de projetos de formação inicial e continuada.</w:t>
            </w:r>
          </w:p>
          <w:p w:rsidR="0061228A" w:rsidRPr="00593B6D" w:rsidRDefault="0061228A" w:rsidP="0077312B">
            <w:pPr>
              <w:pStyle w:val="PargrafodaLista"/>
              <w:ind w:left="396"/>
              <w:jc w:val="both"/>
            </w:pPr>
          </w:p>
        </w:tc>
      </w:tr>
      <w:tr w:rsidR="0061228A" w:rsidRPr="00593B6D" w:rsidTr="0089705C">
        <w:tc>
          <w:tcPr>
            <w:tcW w:w="3814" w:type="dxa"/>
            <w:vMerge/>
          </w:tcPr>
          <w:p w:rsidR="0061228A" w:rsidRPr="00593B6D" w:rsidRDefault="0061228A" w:rsidP="0077312B"/>
        </w:tc>
        <w:tc>
          <w:tcPr>
            <w:tcW w:w="3810" w:type="dxa"/>
          </w:tcPr>
          <w:p w:rsidR="0061228A" w:rsidRPr="00593B6D" w:rsidRDefault="0061228A" w:rsidP="0077312B">
            <w:pPr>
              <w:jc w:val="both"/>
            </w:pPr>
            <w:r w:rsidRPr="00593B6D">
              <w:t>Elevar o percentual de matrículas de educação de jovens e adultos na forma articulada à educação profissional, em consonância com o PNE 2011-2020.</w:t>
            </w:r>
          </w:p>
        </w:tc>
        <w:tc>
          <w:tcPr>
            <w:tcW w:w="3815" w:type="dxa"/>
            <w:vMerge/>
          </w:tcPr>
          <w:p w:rsidR="0061228A" w:rsidRPr="00593B6D" w:rsidRDefault="0061228A" w:rsidP="0077312B"/>
        </w:tc>
        <w:tc>
          <w:tcPr>
            <w:tcW w:w="3828" w:type="dxa"/>
            <w:vMerge/>
          </w:tcPr>
          <w:p w:rsidR="0061228A" w:rsidRPr="00593B6D" w:rsidRDefault="0061228A" w:rsidP="0077312B"/>
        </w:tc>
      </w:tr>
    </w:tbl>
    <w:p w:rsidR="0061228A" w:rsidRDefault="0061228A" w:rsidP="0061228A">
      <w:pPr>
        <w:spacing w:after="0" w:line="259" w:lineRule="auto"/>
        <w:jc w:val="center"/>
        <w:rPr>
          <w:i/>
          <w:sz w:val="24"/>
          <w:szCs w:val="24"/>
        </w:rPr>
      </w:pPr>
    </w:p>
    <w:tbl>
      <w:tblPr>
        <w:tblStyle w:val="Tabelacomgrade"/>
        <w:tblW w:w="0" w:type="auto"/>
        <w:tblLook w:val="04A0" w:firstRow="1" w:lastRow="0" w:firstColumn="1" w:lastColumn="0" w:noHBand="0" w:noVBand="1"/>
      </w:tblPr>
      <w:tblGrid>
        <w:gridCol w:w="3844"/>
        <w:gridCol w:w="3844"/>
        <w:gridCol w:w="3845"/>
        <w:gridCol w:w="3855"/>
      </w:tblGrid>
      <w:tr w:rsidR="0061228A" w:rsidRPr="00593B6D" w:rsidTr="0077312B">
        <w:tc>
          <w:tcPr>
            <w:tcW w:w="15388" w:type="dxa"/>
            <w:gridSpan w:val="4"/>
            <w:shd w:val="clear" w:color="auto" w:fill="F2F2F2" w:themeFill="background1" w:themeFillShade="F2"/>
          </w:tcPr>
          <w:p w:rsidR="0061228A" w:rsidRPr="00593B6D" w:rsidRDefault="0061228A" w:rsidP="0077312B">
            <w:pPr>
              <w:jc w:val="center"/>
              <w:rPr>
                <w:b/>
              </w:rPr>
            </w:pPr>
            <w:r w:rsidRPr="00593B6D">
              <w:rPr>
                <w:b/>
              </w:rPr>
              <w:lastRenderedPageBreak/>
              <w:t>PROGRAMA: 2032 - Educação Superior - Graduação, Pós-Graduação, Ensino, Pesquisa e Extensão</w:t>
            </w:r>
          </w:p>
        </w:tc>
      </w:tr>
      <w:tr w:rsidR="0061228A" w:rsidRPr="00593B6D" w:rsidTr="0077312B">
        <w:tc>
          <w:tcPr>
            <w:tcW w:w="3844" w:type="dxa"/>
            <w:shd w:val="clear" w:color="auto" w:fill="F2F2F2" w:themeFill="background1" w:themeFillShade="F2"/>
          </w:tcPr>
          <w:p w:rsidR="0061228A" w:rsidRPr="00593B6D" w:rsidRDefault="0061228A" w:rsidP="0077312B">
            <w:pPr>
              <w:jc w:val="center"/>
              <w:rPr>
                <w:b/>
              </w:rPr>
            </w:pPr>
            <w:r w:rsidRPr="00593B6D">
              <w:rPr>
                <w:b/>
              </w:rPr>
              <w:t>Objetivos</w:t>
            </w:r>
          </w:p>
        </w:tc>
        <w:tc>
          <w:tcPr>
            <w:tcW w:w="3844" w:type="dxa"/>
            <w:shd w:val="clear" w:color="auto" w:fill="F2F2F2" w:themeFill="background1" w:themeFillShade="F2"/>
          </w:tcPr>
          <w:p w:rsidR="0061228A" w:rsidRPr="00593B6D" w:rsidRDefault="0061228A" w:rsidP="0077312B">
            <w:pPr>
              <w:jc w:val="center"/>
              <w:rPr>
                <w:b/>
              </w:rPr>
            </w:pPr>
            <w:r w:rsidRPr="00593B6D">
              <w:rPr>
                <w:b/>
              </w:rPr>
              <w:t>Metas</w:t>
            </w:r>
          </w:p>
        </w:tc>
        <w:tc>
          <w:tcPr>
            <w:tcW w:w="3845" w:type="dxa"/>
            <w:shd w:val="clear" w:color="auto" w:fill="F2F2F2" w:themeFill="background1" w:themeFillShade="F2"/>
          </w:tcPr>
          <w:p w:rsidR="0061228A" w:rsidRPr="00593B6D" w:rsidRDefault="0061228A" w:rsidP="0077312B">
            <w:pPr>
              <w:jc w:val="center"/>
              <w:rPr>
                <w:b/>
              </w:rPr>
            </w:pPr>
            <w:r w:rsidRPr="00593B6D">
              <w:rPr>
                <w:b/>
              </w:rPr>
              <w:t>Iniciativas</w:t>
            </w:r>
          </w:p>
        </w:tc>
        <w:tc>
          <w:tcPr>
            <w:tcW w:w="3855" w:type="dxa"/>
            <w:shd w:val="clear" w:color="auto" w:fill="F2F2F2" w:themeFill="background1" w:themeFillShade="F2"/>
          </w:tcPr>
          <w:p w:rsidR="0061228A" w:rsidRPr="00593B6D" w:rsidRDefault="0061228A" w:rsidP="0077312B">
            <w:pPr>
              <w:jc w:val="center"/>
              <w:rPr>
                <w:b/>
              </w:rPr>
            </w:pPr>
            <w:r w:rsidRPr="00593B6D">
              <w:rPr>
                <w:b/>
              </w:rPr>
              <w:t xml:space="preserve">Objetivos PDI </w:t>
            </w:r>
            <w:r w:rsidR="00F96FEF">
              <w:rPr>
                <w:b/>
              </w:rPr>
              <w:t>IFAM</w:t>
            </w:r>
          </w:p>
        </w:tc>
      </w:tr>
      <w:tr w:rsidR="0061228A" w:rsidRPr="00593B6D" w:rsidTr="0077312B">
        <w:trPr>
          <w:trHeight w:val="3036"/>
        </w:trPr>
        <w:tc>
          <w:tcPr>
            <w:tcW w:w="3844" w:type="dxa"/>
            <w:vMerge w:val="restart"/>
          </w:tcPr>
          <w:p w:rsidR="0061228A" w:rsidRPr="00593B6D" w:rsidRDefault="0061228A" w:rsidP="0077312B">
            <w:pPr>
              <w:jc w:val="both"/>
            </w:pPr>
            <w:r w:rsidRPr="00593B6D">
              <w:t>0841 - Ampliar o acesso à educação superior com condições de permanência e equidade por meio, em especial, da expansão da rede federal de educação superior, da concessão de bolsas de estudos em instituições privadas para alunos de baixa renda e do financiamento estudantil, promovendo o apoio às instituições de educação superior, a elevação da qualidade acadêmica e a qualificação de recursos humanos.</w:t>
            </w:r>
          </w:p>
        </w:tc>
        <w:tc>
          <w:tcPr>
            <w:tcW w:w="3844" w:type="dxa"/>
          </w:tcPr>
          <w:p w:rsidR="0061228A" w:rsidRPr="00593B6D" w:rsidRDefault="0061228A" w:rsidP="0077312B">
            <w:pPr>
              <w:jc w:val="both"/>
            </w:pPr>
            <w:r w:rsidRPr="00593B6D">
              <w:t>Ampliar a participação proporcional de grupos historicamente excluídos na educação superior, especialmente afrodescendente.</w:t>
            </w:r>
          </w:p>
        </w:tc>
        <w:tc>
          <w:tcPr>
            <w:tcW w:w="3845" w:type="dxa"/>
          </w:tcPr>
          <w:p w:rsidR="0061228A" w:rsidRPr="00593B6D" w:rsidRDefault="0061228A" w:rsidP="0077312B">
            <w:pPr>
              <w:jc w:val="both"/>
            </w:pPr>
            <w:r w:rsidRPr="00593B6D">
              <w:t>03GD - Expansão, reestruturação, interiorização e manutenção da Rede Federal de Educação Superior, com diversificação da oferta de cursos em consonância com as necessidades do mundo do trabalho, otimização da capacidade instalada das estruturas físicas e de recursos humanos, e promoção de pesquisa, ensino e extensão visando à qualidade e garantindo condições de acessibilidade.</w:t>
            </w:r>
          </w:p>
          <w:p w:rsidR="0061228A" w:rsidRPr="00593B6D" w:rsidRDefault="0061228A" w:rsidP="0077312B">
            <w:pPr>
              <w:jc w:val="both"/>
            </w:pPr>
          </w:p>
        </w:tc>
        <w:tc>
          <w:tcPr>
            <w:tcW w:w="3855" w:type="dxa"/>
          </w:tcPr>
          <w:p w:rsidR="0061228A" w:rsidRPr="00593B6D" w:rsidRDefault="0061228A" w:rsidP="00106A72">
            <w:pPr>
              <w:pStyle w:val="PargrafodaLista"/>
              <w:numPr>
                <w:ilvl w:val="0"/>
                <w:numId w:val="35"/>
              </w:numPr>
              <w:spacing w:after="0" w:line="240" w:lineRule="auto"/>
              <w:ind w:left="396" w:hanging="396"/>
              <w:jc w:val="both"/>
            </w:pPr>
            <w:r w:rsidRPr="00593B6D">
              <w:t>Implantar programas de cursos de idiomas para os servidores;</w:t>
            </w:r>
          </w:p>
          <w:p w:rsidR="0061228A" w:rsidRPr="00593B6D" w:rsidRDefault="0061228A" w:rsidP="00106A72">
            <w:pPr>
              <w:pStyle w:val="PargrafodaLista"/>
              <w:numPr>
                <w:ilvl w:val="0"/>
                <w:numId w:val="35"/>
              </w:numPr>
              <w:spacing w:after="0" w:line="240" w:lineRule="auto"/>
              <w:ind w:left="396" w:hanging="396"/>
              <w:jc w:val="both"/>
            </w:pPr>
            <w:r w:rsidRPr="00593B6D">
              <w:t>Implantar um Centro de Idiomas;</w:t>
            </w:r>
          </w:p>
          <w:p w:rsidR="0061228A" w:rsidRPr="00593B6D" w:rsidRDefault="0061228A" w:rsidP="00106A72">
            <w:pPr>
              <w:pStyle w:val="PargrafodaLista"/>
              <w:numPr>
                <w:ilvl w:val="0"/>
                <w:numId w:val="35"/>
              </w:numPr>
              <w:spacing w:after="0" w:line="240" w:lineRule="auto"/>
              <w:ind w:left="396" w:hanging="396"/>
              <w:jc w:val="both"/>
            </w:pPr>
            <w:r w:rsidRPr="00593B6D">
              <w:t>Diversificar a forma de acesso ao ensino superior.</w:t>
            </w:r>
          </w:p>
          <w:p w:rsidR="0061228A" w:rsidRPr="00593B6D" w:rsidRDefault="0061228A" w:rsidP="0077312B">
            <w:pPr>
              <w:pStyle w:val="PargrafodaLista"/>
              <w:ind w:left="396"/>
              <w:jc w:val="both"/>
            </w:pPr>
          </w:p>
          <w:p w:rsidR="0061228A" w:rsidRPr="00593B6D" w:rsidRDefault="0061228A" w:rsidP="0077312B">
            <w:pPr>
              <w:pStyle w:val="PargrafodaLista"/>
              <w:ind w:left="396"/>
              <w:jc w:val="both"/>
            </w:pPr>
          </w:p>
          <w:p w:rsidR="0061228A" w:rsidRPr="00593B6D" w:rsidRDefault="0061228A" w:rsidP="0077312B">
            <w:pPr>
              <w:pStyle w:val="PargrafodaLista"/>
              <w:ind w:left="396"/>
              <w:jc w:val="both"/>
            </w:pPr>
          </w:p>
        </w:tc>
      </w:tr>
      <w:tr w:rsidR="0061228A" w:rsidRPr="00593B6D" w:rsidTr="0077312B">
        <w:tc>
          <w:tcPr>
            <w:tcW w:w="3844" w:type="dxa"/>
            <w:vMerge/>
          </w:tcPr>
          <w:p w:rsidR="0061228A" w:rsidRPr="00593B6D" w:rsidRDefault="0061228A" w:rsidP="0077312B"/>
        </w:tc>
        <w:tc>
          <w:tcPr>
            <w:tcW w:w="3844" w:type="dxa"/>
          </w:tcPr>
          <w:p w:rsidR="0061228A" w:rsidRPr="00593B6D" w:rsidRDefault="0061228A" w:rsidP="0077312B">
            <w:pPr>
              <w:jc w:val="both"/>
            </w:pPr>
            <w:r w:rsidRPr="00593B6D">
              <w:t>Elevar a relação aluno/professor nas Instituições Federais de Ensino Superior, em consonância com o PNE 2011-2020.</w:t>
            </w:r>
          </w:p>
        </w:tc>
        <w:tc>
          <w:tcPr>
            <w:tcW w:w="3845" w:type="dxa"/>
            <w:vMerge w:val="restart"/>
          </w:tcPr>
          <w:p w:rsidR="0061228A" w:rsidRPr="00593B6D" w:rsidRDefault="0061228A" w:rsidP="0077312B">
            <w:pPr>
              <w:jc w:val="both"/>
            </w:pPr>
            <w:r w:rsidRPr="00593B6D">
              <w:t>03GB - Apoio à cooperação internacional das universidades e à ampliação da mobilidade acadêmica em âmbito nacional e internacional, promovendo o intercâmbio científico e tecnológico, a inovação e o enriquecimento da formação de nível superior, garantida a equidade étnico-racial e de gênero.</w:t>
            </w:r>
          </w:p>
        </w:tc>
        <w:tc>
          <w:tcPr>
            <w:tcW w:w="3855" w:type="dxa"/>
            <w:vMerge w:val="restart"/>
          </w:tcPr>
          <w:p w:rsidR="0061228A" w:rsidRPr="00593B6D" w:rsidRDefault="0061228A" w:rsidP="00106A72">
            <w:pPr>
              <w:pStyle w:val="PargrafodaLista"/>
              <w:numPr>
                <w:ilvl w:val="0"/>
                <w:numId w:val="35"/>
              </w:numPr>
              <w:spacing w:after="0" w:line="240" w:lineRule="auto"/>
              <w:ind w:left="396" w:hanging="396"/>
              <w:jc w:val="both"/>
            </w:pPr>
            <w:r w:rsidRPr="00593B6D">
              <w:t>Ampliar parcerias com instituições de ensino em nível nacional e internacional;</w:t>
            </w:r>
          </w:p>
          <w:p w:rsidR="0061228A" w:rsidRPr="00593B6D" w:rsidRDefault="0061228A" w:rsidP="00106A72">
            <w:pPr>
              <w:pStyle w:val="PargrafodaLista"/>
              <w:numPr>
                <w:ilvl w:val="0"/>
                <w:numId w:val="35"/>
              </w:numPr>
              <w:spacing w:after="0" w:line="240" w:lineRule="auto"/>
              <w:ind w:left="396" w:hanging="396"/>
              <w:jc w:val="both"/>
            </w:pPr>
            <w:r w:rsidRPr="00593B6D">
              <w:t>Incentivar estudantes com elevados desempenho a programas apoiados.</w:t>
            </w:r>
          </w:p>
        </w:tc>
      </w:tr>
      <w:tr w:rsidR="0061228A" w:rsidRPr="00593B6D" w:rsidTr="0077312B">
        <w:tc>
          <w:tcPr>
            <w:tcW w:w="3844" w:type="dxa"/>
            <w:vMerge/>
          </w:tcPr>
          <w:p w:rsidR="0061228A" w:rsidRPr="00593B6D" w:rsidRDefault="0061228A" w:rsidP="0077312B"/>
        </w:tc>
        <w:tc>
          <w:tcPr>
            <w:tcW w:w="3844" w:type="dxa"/>
          </w:tcPr>
          <w:p w:rsidR="0061228A" w:rsidRPr="00593B6D" w:rsidRDefault="0061228A" w:rsidP="0077312B">
            <w:pPr>
              <w:jc w:val="both"/>
            </w:pPr>
            <w:r w:rsidRPr="00593B6D">
              <w:t>Elevar a taxa bruta de matrícula na educação superior, de forma a alcançar a meta do PNE 2011-2020.</w:t>
            </w:r>
          </w:p>
          <w:p w:rsidR="0061228A" w:rsidRPr="00593B6D" w:rsidRDefault="0061228A" w:rsidP="0077312B">
            <w:pPr>
              <w:jc w:val="both"/>
            </w:pPr>
          </w:p>
        </w:tc>
        <w:tc>
          <w:tcPr>
            <w:tcW w:w="3845" w:type="dxa"/>
            <w:vMerge/>
          </w:tcPr>
          <w:p w:rsidR="0061228A" w:rsidRPr="00593B6D" w:rsidRDefault="0061228A" w:rsidP="0077312B"/>
        </w:tc>
        <w:tc>
          <w:tcPr>
            <w:tcW w:w="3855" w:type="dxa"/>
            <w:vMerge/>
          </w:tcPr>
          <w:p w:rsidR="0061228A" w:rsidRPr="00593B6D" w:rsidRDefault="0061228A" w:rsidP="0077312B"/>
        </w:tc>
      </w:tr>
      <w:tr w:rsidR="0061228A" w:rsidRPr="00593B6D" w:rsidTr="0077312B">
        <w:tc>
          <w:tcPr>
            <w:tcW w:w="3844" w:type="dxa"/>
            <w:vMerge/>
          </w:tcPr>
          <w:p w:rsidR="0061228A" w:rsidRPr="00593B6D" w:rsidRDefault="0061228A" w:rsidP="0077312B"/>
        </w:tc>
        <w:tc>
          <w:tcPr>
            <w:tcW w:w="3844" w:type="dxa"/>
          </w:tcPr>
          <w:p w:rsidR="0061228A" w:rsidRPr="00593B6D" w:rsidRDefault="0061228A" w:rsidP="0077312B">
            <w:pPr>
              <w:jc w:val="both"/>
            </w:pPr>
            <w:r w:rsidRPr="00593B6D">
              <w:t xml:space="preserve">Elevar a taxa líquida de matrícula na </w:t>
            </w:r>
            <w:r w:rsidRPr="00593B6D">
              <w:lastRenderedPageBreak/>
              <w:t>educação superior, de forma a alcançar a meta do PNE 2011-2020.</w:t>
            </w:r>
          </w:p>
        </w:tc>
        <w:tc>
          <w:tcPr>
            <w:tcW w:w="3845" w:type="dxa"/>
            <w:vMerge/>
          </w:tcPr>
          <w:p w:rsidR="0061228A" w:rsidRPr="00593B6D" w:rsidRDefault="0061228A" w:rsidP="0077312B"/>
        </w:tc>
        <w:tc>
          <w:tcPr>
            <w:tcW w:w="3855" w:type="dxa"/>
            <w:vMerge/>
          </w:tcPr>
          <w:p w:rsidR="0061228A" w:rsidRPr="00593B6D" w:rsidRDefault="0061228A" w:rsidP="0077312B"/>
        </w:tc>
      </w:tr>
      <w:tr w:rsidR="0061228A" w:rsidRPr="00593B6D" w:rsidTr="0077312B">
        <w:tc>
          <w:tcPr>
            <w:tcW w:w="3844" w:type="dxa"/>
            <w:vMerge/>
          </w:tcPr>
          <w:p w:rsidR="0061228A" w:rsidRPr="00593B6D" w:rsidRDefault="0061228A" w:rsidP="0077312B"/>
        </w:tc>
        <w:tc>
          <w:tcPr>
            <w:tcW w:w="3844" w:type="dxa"/>
          </w:tcPr>
          <w:p w:rsidR="0061228A" w:rsidRPr="00593B6D" w:rsidRDefault="0061228A" w:rsidP="0077312B">
            <w:pPr>
              <w:jc w:val="both"/>
            </w:pPr>
            <w:r w:rsidRPr="00593B6D">
              <w:t>Elevar o número de campi da Rede Federal de Educação Superior para 324.</w:t>
            </w:r>
          </w:p>
          <w:p w:rsidR="0061228A" w:rsidRPr="00593B6D" w:rsidRDefault="0061228A" w:rsidP="0077312B">
            <w:pPr>
              <w:jc w:val="both"/>
            </w:pPr>
          </w:p>
        </w:tc>
        <w:tc>
          <w:tcPr>
            <w:tcW w:w="3845" w:type="dxa"/>
            <w:vMerge/>
          </w:tcPr>
          <w:p w:rsidR="0061228A" w:rsidRPr="00593B6D" w:rsidRDefault="0061228A" w:rsidP="0077312B"/>
        </w:tc>
        <w:tc>
          <w:tcPr>
            <w:tcW w:w="3855" w:type="dxa"/>
            <w:vMerge/>
          </w:tcPr>
          <w:p w:rsidR="0061228A" w:rsidRPr="00593B6D" w:rsidRDefault="0061228A" w:rsidP="0077312B"/>
        </w:tc>
      </w:tr>
      <w:tr w:rsidR="0061228A" w:rsidRPr="00593B6D" w:rsidTr="0077312B">
        <w:tc>
          <w:tcPr>
            <w:tcW w:w="3844" w:type="dxa"/>
            <w:vMerge w:val="restart"/>
          </w:tcPr>
          <w:p w:rsidR="0061228A" w:rsidRPr="00593B6D" w:rsidRDefault="0061228A" w:rsidP="0077312B">
            <w:pPr>
              <w:jc w:val="both"/>
            </w:pPr>
            <w:r w:rsidRPr="00593B6D">
              <w:t>0803 - Apoiar a formação de pessoal qualificado em nível superior para fortalecer o sistema nacional de educação, contribuindo para a melhoria da educação básica e para o fortalecimento e o crescimento da ciência, da tecnologia e da inovação, visando ao desenvolvimento sustentável do Brasil.</w:t>
            </w:r>
          </w:p>
        </w:tc>
        <w:tc>
          <w:tcPr>
            <w:tcW w:w="3844" w:type="dxa"/>
          </w:tcPr>
          <w:p w:rsidR="0061228A" w:rsidRPr="00593B6D" w:rsidRDefault="0061228A" w:rsidP="0077312B">
            <w:pPr>
              <w:jc w:val="both"/>
            </w:pPr>
            <w:r w:rsidRPr="00593B6D">
              <w:t>Elevar o número de mestres e doutores titulados por ano, de forma a alcançar a meta do PNE 2011-2020.</w:t>
            </w:r>
          </w:p>
          <w:p w:rsidR="00593B6D" w:rsidRPr="00593B6D" w:rsidRDefault="00593B6D" w:rsidP="0077312B">
            <w:pPr>
              <w:jc w:val="both"/>
            </w:pPr>
          </w:p>
          <w:p w:rsidR="00593B6D" w:rsidRPr="00593B6D" w:rsidRDefault="00593B6D" w:rsidP="0077312B">
            <w:pPr>
              <w:jc w:val="both"/>
            </w:pPr>
          </w:p>
          <w:p w:rsidR="00593B6D" w:rsidRPr="00593B6D" w:rsidRDefault="00593B6D" w:rsidP="0077312B">
            <w:pPr>
              <w:jc w:val="both"/>
            </w:pPr>
          </w:p>
          <w:p w:rsidR="00593B6D" w:rsidRPr="00593B6D" w:rsidRDefault="00593B6D" w:rsidP="0077312B">
            <w:pPr>
              <w:jc w:val="both"/>
            </w:pPr>
          </w:p>
          <w:p w:rsidR="00593B6D" w:rsidRPr="00593B6D" w:rsidRDefault="00593B6D" w:rsidP="0077312B">
            <w:pPr>
              <w:jc w:val="both"/>
            </w:pPr>
          </w:p>
        </w:tc>
        <w:tc>
          <w:tcPr>
            <w:tcW w:w="3845" w:type="dxa"/>
          </w:tcPr>
          <w:p w:rsidR="0061228A" w:rsidRPr="00593B6D" w:rsidRDefault="0061228A" w:rsidP="0077312B">
            <w:pPr>
              <w:jc w:val="both"/>
            </w:pPr>
            <w:r w:rsidRPr="00593B6D">
              <w:t>0390 - Concessão de bolsas, auxílios e outros mecanismos, no país e no exterior, para a formação, valorização e capacitação de recursos humanos e para promover cooperação internacional no Sistema Nacional de Pós-Graduação, em áreas de interesse nacional e regional, inclusive formação de professores, garantida equidade étnico-racial e de gênero.</w:t>
            </w:r>
          </w:p>
          <w:p w:rsidR="0061228A" w:rsidRPr="00593B6D" w:rsidRDefault="0061228A" w:rsidP="0077312B">
            <w:pPr>
              <w:jc w:val="both"/>
            </w:pPr>
          </w:p>
        </w:tc>
        <w:tc>
          <w:tcPr>
            <w:tcW w:w="3855" w:type="dxa"/>
          </w:tcPr>
          <w:p w:rsidR="0061228A" w:rsidRPr="00593B6D" w:rsidRDefault="0061228A" w:rsidP="00106A72">
            <w:pPr>
              <w:pStyle w:val="PargrafodaLista"/>
              <w:numPr>
                <w:ilvl w:val="0"/>
                <w:numId w:val="35"/>
              </w:numPr>
              <w:spacing w:after="0" w:line="240" w:lineRule="auto"/>
              <w:ind w:left="396" w:hanging="396"/>
              <w:jc w:val="both"/>
            </w:pPr>
            <w:r w:rsidRPr="00593B6D">
              <w:t>Aumentar a quantidade de bolsas para o servidor pesquisador;</w:t>
            </w:r>
          </w:p>
          <w:p w:rsidR="0061228A" w:rsidRPr="00593B6D" w:rsidRDefault="0061228A" w:rsidP="00106A72">
            <w:pPr>
              <w:pStyle w:val="PargrafodaLista"/>
              <w:numPr>
                <w:ilvl w:val="0"/>
                <w:numId w:val="35"/>
              </w:numPr>
              <w:spacing w:after="0" w:line="240" w:lineRule="auto"/>
              <w:ind w:left="396" w:hanging="396"/>
              <w:jc w:val="both"/>
            </w:pPr>
            <w:r w:rsidRPr="00593B6D">
              <w:t>Aumentar a produção científica de servidores.</w:t>
            </w:r>
          </w:p>
          <w:p w:rsidR="0061228A" w:rsidRPr="00593B6D" w:rsidRDefault="0061228A" w:rsidP="0077312B">
            <w:pPr>
              <w:ind w:left="113"/>
              <w:jc w:val="both"/>
            </w:pPr>
          </w:p>
          <w:p w:rsidR="0061228A" w:rsidRPr="00593B6D" w:rsidRDefault="0061228A" w:rsidP="0077312B"/>
        </w:tc>
      </w:tr>
      <w:tr w:rsidR="0061228A" w:rsidRPr="00593B6D" w:rsidTr="0077312B">
        <w:tc>
          <w:tcPr>
            <w:tcW w:w="3844" w:type="dxa"/>
            <w:vMerge/>
          </w:tcPr>
          <w:p w:rsidR="0061228A" w:rsidRPr="00593B6D" w:rsidRDefault="0061228A" w:rsidP="0077312B">
            <w:pPr>
              <w:jc w:val="both"/>
            </w:pPr>
          </w:p>
        </w:tc>
        <w:tc>
          <w:tcPr>
            <w:tcW w:w="3844" w:type="dxa"/>
          </w:tcPr>
          <w:p w:rsidR="0061228A" w:rsidRPr="00593B6D" w:rsidRDefault="0061228A" w:rsidP="00C37085">
            <w:pPr>
              <w:jc w:val="both"/>
            </w:pPr>
            <w:r w:rsidRPr="00593B6D">
              <w:t>Elevar o percentual de mestres e doutores no corpo docente em efetivo exercício nas instituições de educação</w:t>
            </w:r>
            <w:r w:rsidR="00C37085">
              <w:t xml:space="preserve"> </w:t>
            </w:r>
            <w:r w:rsidRPr="00593B6D">
              <w:t>superior, de forma a alcançar a meta do PNE 2011-2020.</w:t>
            </w:r>
          </w:p>
        </w:tc>
        <w:tc>
          <w:tcPr>
            <w:tcW w:w="3845" w:type="dxa"/>
          </w:tcPr>
          <w:p w:rsidR="0061228A" w:rsidRPr="00593B6D" w:rsidRDefault="0061228A" w:rsidP="0077312B">
            <w:pPr>
              <w:jc w:val="both"/>
            </w:pPr>
            <w:r w:rsidRPr="00593B6D">
              <w:t>0391 - Fomentos ao desenvolvimento científico e tecnológico, com apoio à pesquisa, à inovação, à manutenção e promoção de mecanismos de cooperação internacional, à ampliação de programas de acesso a acervos digitais e a bases de dados.</w:t>
            </w:r>
          </w:p>
        </w:tc>
        <w:tc>
          <w:tcPr>
            <w:tcW w:w="3855" w:type="dxa"/>
          </w:tcPr>
          <w:p w:rsidR="0061228A" w:rsidRPr="00593B6D" w:rsidRDefault="0061228A" w:rsidP="00106A72">
            <w:pPr>
              <w:pStyle w:val="PargrafodaLista"/>
              <w:numPr>
                <w:ilvl w:val="0"/>
                <w:numId w:val="35"/>
              </w:numPr>
              <w:spacing w:after="0" w:line="240" w:lineRule="auto"/>
              <w:ind w:left="396" w:hanging="396"/>
              <w:jc w:val="both"/>
            </w:pPr>
            <w:r w:rsidRPr="00593B6D">
              <w:t>Aumentar a quantidade de bolsas de mestrado e doutorado;</w:t>
            </w:r>
          </w:p>
          <w:p w:rsidR="0061228A" w:rsidRPr="00593B6D" w:rsidRDefault="0061228A" w:rsidP="00106A72">
            <w:pPr>
              <w:pStyle w:val="PargrafodaLista"/>
              <w:numPr>
                <w:ilvl w:val="0"/>
                <w:numId w:val="35"/>
              </w:numPr>
              <w:spacing w:after="0" w:line="240" w:lineRule="auto"/>
              <w:ind w:left="396" w:hanging="396"/>
              <w:jc w:val="both"/>
            </w:pPr>
            <w:r w:rsidRPr="00593B6D">
              <w:t>Institucionalizar um programa de intercâmbio internacional para docentes e discentes;</w:t>
            </w:r>
          </w:p>
          <w:p w:rsidR="0061228A" w:rsidRPr="00593B6D" w:rsidRDefault="0061228A" w:rsidP="00106A72">
            <w:pPr>
              <w:pStyle w:val="PargrafodaLista"/>
              <w:numPr>
                <w:ilvl w:val="0"/>
                <w:numId w:val="35"/>
              </w:numPr>
              <w:spacing w:after="0" w:line="240" w:lineRule="auto"/>
              <w:ind w:left="396" w:hanging="396"/>
              <w:jc w:val="both"/>
            </w:pPr>
            <w:r w:rsidRPr="00593B6D">
              <w:t>Ampliar e diversificar a oferta de cursos de pós-graduação lato sensu;</w:t>
            </w:r>
          </w:p>
          <w:p w:rsidR="0061228A" w:rsidRPr="00593B6D" w:rsidRDefault="0061228A" w:rsidP="00106A72">
            <w:pPr>
              <w:pStyle w:val="PargrafodaLista"/>
              <w:numPr>
                <w:ilvl w:val="0"/>
                <w:numId w:val="35"/>
              </w:numPr>
              <w:spacing w:after="0" w:line="240" w:lineRule="auto"/>
              <w:ind w:left="396" w:hanging="396"/>
              <w:jc w:val="both"/>
            </w:pPr>
            <w:r w:rsidRPr="00593B6D">
              <w:t xml:space="preserve">Aumentar a quantidade de bolsas de </w:t>
            </w:r>
            <w:r w:rsidRPr="00593B6D">
              <w:lastRenderedPageBreak/>
              <w:t>iniciação científica;</w:t>
            </w:r>
          </w:p>
          <w:p w:rsidR="0061228A" w:rsidRPr="00593B6D" w:rsidRDefault="0061228A" w:rsidP="00106A72">
            <w:pPr>
              <w:pStyle w:val="PargrafodaLista"/>
              <w:numPr>
                <w:ilvl w:val="0"/>
                <w:numId w:val="35"/>
              </w:numPr>
              <w:spacing w:after="0" w:line="240" w:lineRule="auto"/>
              <w:ind w:left="396" w:hanging="396"/>
              <w:jc w:val="both"/>
            </w:pPr>
            <w:r w:rsidRPr="00593B6D">
              <w:t>Ampliar o quantitativo de workshops de pesquisa, pós-graduação e inovação;</w:t>
            </w:r>
          </w:p>
          <w:p w:rsidR="0061228A" w:rsidRPr="00593B6D" w:rsidRDefault="0061228A" w:rsidP="00106A72">
            <w:pPr>
              <w:pStyle w:val="PargrafodaLista"/>
              <w:numPr>
                <w:ilvl w:val="0"/>
                <w:numId w:val="35"/>
              </w:numPr>
              <w:spacing w:after="0" w:line="240" w:lineRule="auto"/>
              <w:ind w:left="396" w:hanging="396"/>
              <w:jc w:val="both"/>
            </w:pPr>
            <w:r w:rsidRPr="00593B6D">
              <w:t>Aumentar a quantidade de incubadoras de empresas;</w:t>
            </w:r>
          </w:p>
          <w:p w:rsidR="0061228A" w:rsidRPr="00593B6D" w:rsidRDefault="0061228A" w:rsidP="00106A72">
            <w:pPr>
              <w:pStyle w:val="PargrafodaLista"/>
              <w:numPr>
                <w:ilvl w:val="0"/>
                <w:numId w:val="35"/>
              </w:numPr>
              <w:spacing w:after="0" w:line="240" w:lineRule="auto"/>
              <w:ind w:left="396" w:hanging="396"/>
              <w:jc w:val="both"/>
            </w:pPr>
            <w:r w:rsidRPr="00593B6D">
              <w:t>Melhorar o acompanhamento dos egressos;</w:t>
            </w:r>
          </w:p>
          <w:p w:rsidR="0061228A" w:rsidRPr="00593B6D" w:rsidRDefault="0061228A" w:rsidP="00106A72">
            <w:pPr>
              <w:pStyle w:val="PargrafodaLista"/>
              <w:numPr>
                <w:ilvl w:val="0"/>
                <w:numId w:val="35"/>
              </w:numPr>
              <w:spacing w:after="0" w:line="240" w:lineRule="auto"/>
              <w:ind w:left="396" w:hanging="396"/>
              <w:jc w:val="both"/>
            </w:pPr>
            <w:r w:rsidRPr="00593B6D">
              <w:t>Aumentar o número de bolsas de extensão;</w:t>
            </w:r>
          </w:p>
          <w:p w:rsidR="0061228A" w:rsidRPr="00593B6D" w:rsidRDefault="0061228A" w:rsidP="00106A72">
            <w:pPr>
              <w:pStyle w:val="PargrafodaLista"/>
              <w:numPr>
                <w:ilvl w:val="0"/>
                <w:numId w:val="35"/>
              </w:numPr>
              <w:spacing w:after="0" w:line="240" w:lineRule="auto"/>
              <w:ind w:left="396" w:hanging="396"/>
              <w:jc w:val="both"/>
            </w:pPr>
            <w:r w:rsidRPr="00593B6D">
              <w:t>Criar um programa de Apoio ao Egresso;</w:t>
            </w:r>
          </w:p>
          <w:p w:rsidR="0061228A" w:rsidRPr="00593B6D" w:rsidRDefault="0061228A" w:rsidP="00106A72">
            <w:pPr>
              <w:pStyle w:val="PargrafodaLista"/>
              <w:numPr>
                <w:ilvl w:val="0"/>
                <w:numId w:val="35"/>
              </w:numPr>
              <w:spacing w:after="0" w:line="240" w:lineRule="auto"/>
              <w:ind w:left="396" w:hanging="396"/>
              <w:jc w:val="both"/>
            </w:pPr>
            <w:r w:rsidRPr="00593B6D">
              <w:t>Ampliar as ações de extensão no ensino Superior;</w:t>
            </w:r>
          </w:p>
          <w:p w:rsidR="0061228A" w:rsidRPr="00593B6D" w:rsidRDefault="0061228A" w:rsidP="00106A72">
            <w:pPr>
              <w:pStyle w:val="PargrafodaLista"/>
              <w:numPr>
                <w:ilvl w:val="0"/>
                <w:numId w:val="35"/>
              </w:numPr>
              <w:spacing w:after="0" w:line="240" w:lineRule="auto"/>
              <w:ind w:left="396" w:hanging="396"/>
              <w:jc w:val="both"/>
            </w:pPr>
            <w:r w:rsidRPr="00593B6D">
              <w:t>Ampliar a quantidade de projetos de pesquisa e inovação;</w:t>
            </w:r>
          </w:p>
          <w:p w:rsidR="0061228A" w:rsidRPr="00593B6D" w:rsidRDefault="0061228A" w:rsidP="00106A72">
            <w:pPr>
              <w:pStyle w:val="PargrafodaLista"/>
              <w:numPr>
                <w:ilvl w:val="0"/>
                <w:numId w:val="35"/>
              </w:numPr>
              <w:spacing w:after="0" w:line="240" w:lineRule="auto"/>
              <w:ind w:left="396" w:hanging="396"/>
              <w:jc w:val="both"/>
            </w:pPr>
            <w:r w:rsidRPr="00593B6D">
              <w:t>Institucionalizar o Núcleo de Inovação Tecnológica (NIT);</w:t>
            </w:r>
          </w:p>
          <w:p w:rsidR="0061228A" w:rsidRPr="00593B6D" w:rsidRDefault="0061228A" w:rsidP="00106A72">
            <w:pPr>
              <w:pStyle w:val="PargrafodaLista"/>
              <w:numPr>
                <w:ilvl w:val="0"/>
                <w:numId w:val="35"/>
              </w:numPr>
              <w:spacing w:after="0" w:line="240" w:lineRule="auto"/>
              <w:ind w:left="396" w:hanging="396"/>
              <w:jc w:val="both"/>
            </w:pPr>
            <w:r w:rsidRPr="00593B6D">
              <w:t xml:space="preserve">Aumentar os programas de ensino, pesquisas e extensão </w:t>
            </w:r>
            <w:proofErr w:type="spellStart"/>
            <w:r w:rsidRPr="00593B6D">
              <w:t>multicampi</w:t>
            </w:r>
            <w:proofErr w:type="spellEnd"/>
            <w:r w:rsidRPr="00593B6D">
              <w:t xml:space="preserve"> e interinstitucionais;</w:t>
            </w:r>
          </w:p>
          <w:p w:rsidR="0061228A" w:rsidRPr="00593B6D" w:rsidRDefault="0061228A" w:rsidP="00106A72">
            <w:pPr>
              <w:pStyle w:val="PargrafodaLista"/>
              <w:numPr>
                <w:ilvl w:val="0"/>
                <w:numId w:val="35"/>
              </w:numPr>
              <w:spacing w:after="0" w:line="240" w:lineRule="auto"/>
              <w:ind w:left="396" w:hanging="396"/>
              <w:jc w:val="both"/>
            </w:pPr>
            <w:r w:rsidRPr="00593B6D">
              <w:t>Aumentar as adesões a programas de interesse coletivo.</w:t>
            </w:r>
          </w:p>
        </w:tc>
      </w:tr>
      <w:tr w:rsidR="0061228A" w:rsidRPr="00593B6D" w:rsidTr="0077312B">
        <w:tc>
          <w:tcPr>
            <w:tcW w:w="3844" w:type="dxa"/>
          </w:tcPr>
          <w:p w:rsidR="0061228A" w:rsidRPr="00593B6D" w:rsidRDefault="0061228A" w:rsidP="0077312B">
            <w:pPr>
              <w:jc w:val="both"/>
            </w:pPr>
            <w:r w:rsidRPr="00593B6D">
              <w:lastRenderedPageBreak/>
              <w:t>0593 - Produzir e tornar disponíveis subsídios para orientar a formulação, a implementação e a avaliação das políticas públicas, por meio de informações estatísticas, indicadores, estudos, diagnósticos, pesquisas, exames, provas e avaliação da educação superior.</w:t>
            </w:r>
          </w:p>
        </w:tc>
        <w:tc>
          <w:tcPr>
            <w:tcW w:w="3844" w:type="dxa"/>
          </w:tcPr>
          <w:p w:rsidR="0061228A" w:rsidRPr="00593B6D" w:rsidRDefault="0061228A" w:rsidP="0077312B">
            <w:pPr>
              <w:jc w:val="both"/>
            </w:pPr>
            <w:r w:rsidRPr="00593B6D">
              <w:t>Aprimorar continuamente os instrumentos de avaliação da qualidade do ensino superior, inclusive pós-graduação.</w:t>
            </w:r>
          </w:p>
        </w:tc>
        <w:tc>
          <w:tcPr>
            <w:tcW w:w="3845" w:type="dxa"/>
          </w:tcPr>
          <w:p w:rsidR="0061228A" w:rsidRPr="00593B6D" w:rsidRDefault="0061228A" w:rsidP="0077312B">
            <w:pPr>
              <w:jc w:val="both"/>
            </w:pPr>
            <w:r w:rsidRPr="00593B6D">
              <w:t xml:space="preserve">02BH - Realização de exames, provas e avaliações das instituições de educação superior, dos cursos de graduação e de pós-graduação e do desempenho acadêmico de seus estudantes, além de produção de indicadores com o propósito de constituir referencial básico para os processos relacionados aos programas e políticas da </w:t>
            </w:r>
            <w:r w:rsidRPr="00593B6D">
              <w:lastRenderedPageBreak/>
              <w:t>educação superior.</w:t>
            </w:r>
          </w:p>
          <w:p w:rsidR="0061228A" w:rsidRPr="00593B6D" w:rsidRDefault="0061228A" w:rsidP="0077312B">
            <w:pPr>
              <w:jc w:val="both"/>
            </w:pPr>
          </w:p>
        </w:tc>
        <w:tc>
          <w:tcPr>
            <w:tcW w:w="3855" w:type="dxa"/>
          </w:tcPr>
          <w:p w:rsidR="0061228A" w:rsidRPr="00593B6D" w:rsidRDefault="0061228A" w:rsidP="00106A72">
            <w:pPr>
              <w:pStyle w:val="PargrafodaLista"/>
              <w:numPr>
                <w:ilvl w:val="0"/>
                <w:numId w:val="35"/>
              </w:numPr>
              <w:spacing w:after="0" w:line="240" w:lineRule="auto"/>
              <w:ind w:left="396" w:hanging="396"/>
              <w:jc w:val="both"/>
            </w:pPr>
            <w:r w:rsidRPr="00593B6D">
              <w:lastRenderedPageBreak/>
              <w:t>Fazer avaliações periódicas dos projetos pedagógicos de todos os cursos;</w:t>
            </w:r>
          </w:p>
          <w:p w:rsidR="0061228A" w:rsidRPr="00593B6D" w:rsidRDefault="0061228A" w:rsidP="00106A72">
            <w:pPr>
              <w:pStyle w:val="PargrafodaLista"/>
              <w:numPr>
                <w:ilvl w:val="0"/>
                <w:numId w:val="35"/>
              </w:numPr>
              <w:spacing w:after="0" w:line="240" w:lineRule="auto"/>
              <w:ind w:left="396" w:hanging="396"/>
              <w:jc w:val="both"/>
            </w:pPr>
            <w:r w:rsidRPr="00593B6D">
              <w:t>Aumentar a quantidade de certificações do programa CERTIFIC;</w:t>
            </w:r>
          </w:p>
          <w:p w:rsidR="0061228A" w:rsidRPr="00593B6D" w:rsidRDefault="0061228A" w:rsidP="00106A72">
            <w:pPr>
              <w:pStyle w:val="PargrafodaLista"/>
              <w:numPr>
                <w:ilvl w:val="0"/>
                <w:numId w:val="35"/>
              </w:numPr>
              <w:spacing w:after="0" w:line="240" w:lineRule="auto"/>
              <w:ind w:left="396" w:hanging="396"/>
              <w:jc w:val="both"/>
            </w:pPr>
            <w:r w:rsidRPr="00593B6D">
              <w:t>Avaliar o processo educacional periodicamente.</w:t>
            </w:r>
          </w:p>
          <w:p w:rsidR="0061228A" w:rsidRPr="00593B6D" w:rsidRDefault="0061228A" w:rsidP="0077312B">
            <w:pPr>
              <w:jc w:val="both"/>
            </w:pPr>
          </w:p>
        </w:tc>
      </w:tr>
      <w:tr w:rsidR="0061228A" w:rsidRPr="00593B6D" w:rsidTr="0077312B">
        <w:tc>
          <w:tcPr>
            <w:tcW w:w="3844" w:type="dxa"/>
          </w:tcPr>
          <w:p w:rsidR="0061228A" w:rsidRPr="00593B6D" w:rsidRDefault="0061228A" w:rsidP="0077312B">
            <w:pPr>
              <w:jc w:val="both"/>
            </w:pPr>
          </w:p>
        </w:tc>
        <w:tc>
          <w:tcPr>
            <w:tcW w:w="3844" w:type="dxa"/>
          </w:tcPr>
          <w:p w:rsidR="0061228A" w:rsidRPr="00593B6D" w:rsidRDefault="0061228A" w:rsidP="0077312B">
            <w:pPr>
              <w:jc w:val="both"/>
            </w:pPr>
          </w:p>
        </w:tc>
        <w:tc>
          <w:tcPr>
            <w:tcW w:w="3845" w:type="dxa"/>
          </w:tcPr>
          <w:p w:rsidR="0061228A" w:rsidRPr="00593B6D" w:rsidRDefault="0061228A" w:rsidP="0077312B">
            <w:pPr>
              <w:jc w:val="both"/>
            </w:pPr>
            <w:r w:rsidRPr="00593B6D">
              <w:t>02BF - Coordenação, realização e disseminação de estudos e pesquisas e produção de informações a partir de</w:t>
            </w:r>
            <w:r w:rsidR="00C37085">
              <w:t xml:space="preserve"> </w:t>
            </w:r>
            <w:r w:rsidRPr="00593B6D">
              <w:t>levantamentos estatístico-educacionais sobre a Educação Superior.</w:t>
            </w:r>
          </w:p>
          <w:p w:rsidR="0061228A" w:rsidRPr="00593B6D" w:rsidRDefault="0061228A" w:rsidP="0077312B">
            <w:pPr>
              <w:jc w:val="both"/>
            </w:pPr>
          </w:p>
        </w:tc>
        <w:tc>
          <w:tcPr>
            <w:tcW w:w="3855" w:type="dxa"/>
          </w:tcPr>
          <w:p w:rsidR="0061228A" w:rsidRPr="00593B6D" w:rsidRDefault="0061228A" w:rsidP="00106A72">
            <w:pPr>
              <w:pStyle w:val="PargrafodaLista"/>
              <w:numPr>
                <w:ilvl w:val="0"/>
                <w:numId w:val="36"/>
              </w:numPr>
              <w:tabs>
                <w:tab w:val="left" w:pos="396"/>
              </w:tabs>
              <w:spacing w:after="0" w:line="240" w:lineRule="auto"/>
              <w:ind w:left="113" w:firstLine="0"/>
              <w:jc w:val="both"/>
            </w:pPr>
            <w:r w:rsidRPr="00593B6D">
              <w:t>Apresentar informações estatísticas.</w:t>
            </w:r>
          </w:p>
        </w:tc>
      </w:tr>
    </w:tbl>
    <w:p w:rsidR="0061228A" w:rsidRDefault="0061228A" w:rsidP="0061228A">
      <w:pPr>
        <w:spacing w:after="0" w:line="259" w:lineRule="auto"/>
        <w:jc w:val="center"/>
        <w:rPr>
          <w:i/>
          <w:sz w:val="24"/>
          <w:szCs w:val="24"/>
        </w:rPr>
      </w:pPr>
    </w:p>
    <w:p w:rsidR="006D03B0" w:rsidRDefault="006D03B0" w:rsidP="0061228A">
      <w:pPr>
        <w:spacing w:after="0" w:line="259" w:lineRule="auto"/>
        <w:jc w:val="center"/>
        <w:rPr>
          <w:i/>
          <w:sz w:val="24"/>
          <w:szCs w:val="24"/>
        </w:rPr>
      </w:pPr>
    </w:p>
    <w:p w:rsidR="006D03B0" w:rsidRDefault="006D03B0" w:rsidP="0061228A">
      <w:pPr>
        <w:spacing w:after="0" w:line="259" w:lineRule="auto"/>
        <w:jc w:val="center"/>
        <w:rPr>
          <w:i/>
          <w:sz w:val="24"/>
          <w:szCs w:val="24"/>
        </w:rPr>
      </w:pPr>
    </w:p>
    <w:p w:rsidR="006D03B0" w:rsidRDefault="006D03B0" w:rsidP="0061228A">
      <w:pPr>
        <w:spacing w:after="0" w:line="259" w:lineRule="auto"/>
        <w:jc w:val="center"/>
        <w:rPr>
          <w:i/>
          <w:sz w:val="24"/>
          <w:szCs w:val="24"/>
        </w:rPr>
      </w:pPr>
    </w:p>
    <w:p w:rsidR="006D03B0" w:rsidRDefault="006D03B0" w:rsidP="0061228A">
      <w:pPr>
        <w:spacing w:after="0" w:line="259" w:lineRule="auto"/>
        <w:jc w:val="center"/>
        <w:rPr>
          <w:i/>
          <w:sz w:val="24"/>
          <w:szCs w:val="24"/>
        </w:rPr>
      </w:pPr>
    </w:p>
    <w:p w:rsidR="006D03B0" w:rsidRDefault="006D03B0" w:rsidP="0061228A">
      <w:pPr>
        <w:spacing w:after="0" w:line="259" w:lineRule="auto"/>
        <w:jc w:val="center"/>
        <w:rPr>
          <w:i/>
          <w:sz w:val="24"/>
          <w:szCs w:val="24"/>
        </w:rPr>
      </w:pPr>
    </w:p>
    <w:p w:rsidR="006D03B0" w:rsidRDefault="006D03B0" w:rsidP="0061228A">
      <w:pPr>
        <w:spacing w:after="0" w:line="259" w:lineRule="auto"/>
        <w:jc w:val="center"/>
        <w:rPr>
          <w:i/>
          <w:sz w:val="24"/>
          <w:szCs w:val="24"/>
        </w:rPr>
      </w:pPr>
    </w:p>
    <w:p w:rsidR="006D03B0" w:rsidRDefault="006D03B0" w:rsidP="0061228A">
      <w:pPr>
        <w:spacing w:after="0" w:line="259" w:lineRule="auto"/>
        <w:jc w:val="center"/>
        <w:rPr>
          <w:i/>
          <w:sz w:val="24"/>
          <w:szCs w:val="24"/>
        </w:rPr>
      </w:pPr>
    </w:p>
    <w:p w:rsidR="006D03B0" w:rsidRDefault="006D03B0" w:rsidP="0061228A">
      <w:pPr>
        <w:spacing w:after="0" w:line="259" w:lineRule="auto"/>
        <w:jc w:val="center"/>
        <w:rPr>
          <w:i/>
          <w:sz w:val="24"/>
          <w:szCs w:val="24"/>
        </w:rPr>
      </w:pPr>
    </w:p>
    <w:p w:rsidR="006D03B0" w:rsidRDefault="006D03B0" w:rsidP="0061228A">
      <w:pPr>
        <w:spacing w:after="0" w:line="259" w:lineRule="auto"/>
        <w:jc w:val="center"/>
        <w:rPr>
          <w:i/>
          <w:sz w:val="24"/>
          <w:szCs w:val="24"/>
        </w:rPr>
      </w:pPr>
    </w:p>
    <w:p w:rsidR="00157716" w:rsidRDefault="00157716" w:rsidP="0061228A">
      <w:pPr>
        <w:spacing w:after="0" w:line="259" w:lineRule="auto"/>
        <w:jc w:val="center"/>
        <w:rPr>
          <w:i/>
          <w:sz w:val="24"/>
          <w:szCs w:val="24"/>
        </w:rPr>
      </w:pPr>
    </w:p>
    <w:p w:rsidR="006D03B0" w:rsidRDefault="006D03B0" w:rsidP="0061228A">
      <w:pPr>
        <w:spacing w:after="0" w:line="259" w:lineRule="auto"/>
        <w:jc w:val="center"/>
        <w:rPr>
          <w:i/>
          <w:sz w:val="24"/>
          <w:szCs w:val="24"/>
        </w:rPr>
      </w:pPr>
    </w:p>
    <w:p w:rsidR="006D03B0" w:rsidRDefault="006D03B0" w:rsidP="0061228A">
      <w:pPr>
        <w:spacing w:after="0" w:line="259" w:lineRule="auto"/>
        <w:jc w:val="center"/>
        <w:rPr>
          <w:i/>
          <w:sz w:val="24"/>
          <w:szCs w:val="24"/>
        </w:rPr>
      </w:pPr>
    </w:p>
    <w:tbl>
      <w:tblPr>
        <w:tblStyle w:val="Tabelacomgrade"/>
        <w:tblW w:w="0" w:type="auto"/>
        <w:tblLook w:val="04A0" w:firstRow="1" w:lastRow="0" w:firstColumn="1" w:lastColumn="0" w:noHBand="0" w:noVBand="1"/>
      </w:tblPr>
      <w:tblGrid>
        <w:gridCol w:w="3841"/>
        <w:gridCol w:w="3845"/>
        <w:gridCol w:w="3846"/>
        <w:gridCol w:w="3856"/>
      </w:tblGrid>
      <w:tr w:rsidR="0061228A" w:rsidRPr="00593B6D" w:rsidTr="0077312B">
        <w:tc>
          <w:tcPr>
            <w:tcW w:w="15388" w:type="dxa"/>
            <w:gridSpan w:val="4"/>
            <w:shd w:val="clear" w:color="auto" w:fill="F2F2F2" w:themeFill="background1" w:themeFillShade="F2"/>
          </w:tcPr>
          <w:p w:rsidR="0061228A" w:rsidRPr="00593B6D" w:rsidRDefault="0061228A" w:rsidP="0077312B">
            <w:pPr>
              <w:jc w:val="center"/>
              <w:rPr>
                <w:b/>
              </w:rPr>
            </w:pPr>
            <w:r w:rsidRPr="00593B6D">
              <w:rPr>
                <w:b/>
              </w:rPr>
              <w:lastRenderedPageBreak/>
              <w:t>PROGRAMA: 2038 - Democracia e Aperfeiçoamento da Gestão Pública</w:t>
            </w:r>
          </w:p>
        </w:tc>
      </w:tr>
      <w:tr w:rsidR="0061228A" w:rsidRPr="00593B6D" w:rsidTr="0077312B">
        <w:tc>
          <w:tcPr>
            <w:tcW w:w="3841" w:type="dxa"/>
            <w:shd w:val="clear" w:color="auto" w:fill="F2F2F2" w:themeFill="background1" w:themeFillShade="F2"/>
          </w:tcPr>
          <w:p w:rsidR="0061228A" w:rsidRPr="00593B6D" w:rsidRDefault="0061228A" w:rsidP="0077312B">
            <w:pPr>
              <w:jc w:val="center"/>
              <w:rPr>
                <w:b/>
              </w:rPr>
            </w:pPr>
            <w:r w:rsidRPr="00593B6D">
              <w:rPr>
                <w:b/>
              </w:rPr>
              <w:t>Objetivos</w:t>
            </w:r>
          </w:p>
        </w:tc>
        <w:tc>
          <w:tcPr>
            <w:tcW w:w="3845" w:type="dxa"/>
            <w:shd w:val="clear" w:color="auto" w:fill="F2F2F2" w:themeFill="background1" w:themeFillShade="F2"/>
          </w:tcPr>
          <w:p w:rsidR="0061228A" w:rsidRPr="00593B6D" w:rsidRDefault="0061228A" w:rsidP="0077312B">
            <w:pPr>
              <w:jc w:val="center"/>
              <w:rPr>
                <w:b/>
              </w:rPr>
            </w:pPr>
            <w:r w:rsidRPr="00593B6D">
              <w:rPr>
                <w:b/>
              </w:rPr>
              <w:t>Metas</w:t>
            </w:r>
          </w:p>
        </w:tc>
        <w:tc>
          <w:tcPr>
            <w:tcW w:w="3846" w:type="dxa"/>
            <w:shd w:val="clear" w:color="auto" w:fill="F2F2F2" w:themeFill="background1" w:themeFillShade="F2"/>
          </w:tcPr>
          <w:p w:rsidR="0061228A" w:rsidRPr="00593B6D" w:rsidRDefault="0061228A" w:rsidP="0077312B">
            <w:pPr>
              <w:jc w:val="center"/>
              <w:rPr>
                <w:b/>
              </w:rPr>
            </w:pPr>
            <w:r w:rsidRPr="00593B6D">
              <w:rPr>
                <w:b/>
              </w:rPr>
              <w:t>Iniciativas</w:t>
            </w:r>
          </w:p>
        </w:tc>
        <w:tc>
          <w:tcPr>
            <w:tcW w:w="3856" w:type="dxa"/>
            <w:shd w:val="clear" w:color="auto" w:fill="F2F2F2" w:themeFill="background1" w:themeFillShade="F2"/>
          </w:tcPr>
          <w:p w:rsidR="0061228A" w:rsidRPr="00593B6D" w:rsidRDefault="0061228A" w:rsidP="0077312B">
            <w:pPr>
              <w:jc w:val="center"/>
              <w:rPr>
                <w:b/>
              </w:rPr>
            </w:pPr>
            <w:r w:rsidRPr="00593B6D">
              <w:rPr>
                <w:b/>
              </w:rPr>
              <w:t xml:space="preserve">Objetivos PDI </w:t>
            </w:r>
            <w:r w:rsidR="00F96FEF">
              <w:rPr>
                <w:b/>
              </w:rPr>
              <w:t>IFAM</w:t>
            </w:r>
          </w:p>
        </w:tc>
      </w:tr>
      <w:tr w:rsidR="0061228A" w:rsidRPr="00593B6D" w:rsidTr="0077312B">
        <w:tc>
          <w:tcPr>
            <w:tcW w:w="3841" w:type="dxa"/>
            <w:vMerge w:val="restart"/>
          </w:tcPr>
          <w:p w:rsidR="0061228A" w:rsidRPr="00593B6D" w:rsidRDefault="0061228A" w:rsidP="0077312B">
            <w:pPr>
              <w:jc w:val="both"/>
            </w:pPr>
            <w:r w:rsidRPr="00593B6D">
              <w:t>0605 - Ampliar a oferta de serviços públicos de excelência ao cidadão, às empresas e às demais organizações da sociedade, mediante a melhoria dos marcos legais, dos processos de trabalho e da tecnologia da informação.</w:t>
            </w:r>
          </w:p>
          <w:p w:rsidR="0061228A" w:rsidRPr="00593B6D" w:rsidRDefault="0061228A" w:rsidP="0077312B">
            <w:pPr>
              <w:jc w:val="both"/>
            </w:pPr>
          </w:p>
          <w:p w:rsidR="0061228A" w:rsidRPr="00593B6D" w:rsidRDefault="0061228A" w:rsidP="0077312B">
            <w:pPr>
              <w:jc w:val="both"/>
            </w:pPr>
          </w:p>
          <w:p w:rsidR="0061228A" w:rsidRPr="00593B6D" w:rsidRDefault="0061228A" w:rsidP="0077312B">
            <w:pPr>
              <w:jc w:val="both"/>
            </w:pPr>
          </w:p>
          <w:p w:rsidR="0061228A" w:rsidRPr="00593B6D" w:rsidRDefault="0061228A" w:rsidP="0077312B">
            <w:pPr>
              <w:jc w:val="both"/>
            </w:pPr>
          </w:p>
          <w:p w:rsidR="0061228A" w:rsidRPr="00593B6D" w:rsidRDefault="0061228A" w:rsidP="0077312B">
            <w:pPr>
              <w:jc w:val="both"/>
            </w:pPr>
          </w:p>
          <w:p w:rsidR="0061228A" w:rsidRPr="00593B6D" w:rsidRDefault="0061228A" w:rsidP="0077312B">
            <w:pPr>
              <w:jc w:val="both"/>
            </w:pPr>
          </w:p>
          <w:p w:rsidR="0061228A" w:rsidRPr="00593B6D" w:rsidRDefault="0061228A" w:rsidP="0077312B">
            <w:pPr>
              <w:jc w:val="both"/>
            </w:pPr>
          </w:p>
          <w:p w:rsidR="0061228A" w:rsidRPr="00593B6D" w:rsidRDefault="0061228A" w:rsidP="0077312B">
            <w:pPr>
              <w:jc w:val="both"/>
            </w:pPr>
          </w:p>
          <w:p w:rsidR="0061228A" w:rsidRPr="00593B6D" w:rsidRDefault="0061228A" w:rsidP="0077312B">
            <w:pPr>
              <w:jc w:val="both"/>
            </w:pPr>
          </w:p>
          <w:p w:rsidR="0061228A" w:rsidRPr="00593B6D" w:rsidRDefault="0061228A" w:rsidP="0077312B">
            <w:pPr>
              <w:jc w:val="both"/>
            </w:pPr>
          </w:p>
          <w:p w:rsidR="0061228A" w:rsidRPr="00593B6D" w:rsidRDefault="0061228A" w:rsidP="0077312B">
            <w:pPr>
              <w:jc w:val="both"/>
            </w:pPr>
          </w:p>
          <w:p w:rsidR="0061228A" w:rsidRPr="00593B6D" w:rsidRDefault="0061228A" w:rsidP="0077312B">
            <w:pPr>
              <w:jc w:val="both"/>
            </w:pPr>
          </w:p>
          <w:p w:rsidR="0061228A" w:rsidRPr="00593B6D" w:rsidRDefault="0061228A" w:rsidP="0077312B">
            <w:pPr>
              <w:jc w:val="both"/>
            </w:pPr>
          </w:p>
          <w:p w:rsidR="0061228A" w:rsidRPr="00593B6D" w:rsidRDefault="0061228A" w:rsidP="0077312B">
            <w:pPr>
              <w:jc w:val="both"/>
            </w:pPr>
          </w:p>
          <w:p w:rsidR="0061228A" w:rsidRPr="00593B6D" w:rsidRDefault="0061228A" w:rsidP="0077312B">
            <w:pPr>
              <w:jc w:val="both"/>
            </w:pPr>
          </w:p>
        </w:tc>
        <w:tc>
          <w:tcPr>
            <w:tcW w:w="3845" w:type="dxa"/>
          </w:tcPr>
          <w:p w:rsidR="0061228A" w:rsidRPr="00593B6D" w:rsidRDefault="0061228A" w:rsidP="0077312B">
            <w:pPr>
              <w:jc w:val="both"/>
            </w:pPr>
            <w:r w:rsidRPr="00593B6D">
              <w:lastRenderedPageBreak/>
              <w:t>Buscar a resolutividade das demandas encaminhadas pelos cidadãos às ouvidorias dos órgãos e entidades públicos.</w:t>
            </w:r>
          </w:p>
        </w:tc>
        <w:tc>
          <w:tcPr>
            <w:tcW w:w="3846" w:type="dxa"/>
          </w:tcPr>
          <w:p w:rsidR="0061228A" w:rsidRPr="00593B6D" w:rsidRDefault="0061228A" w:rsidP="0077312B">
            <w:pPr>
              <w:jc w:val="both"/>
            </w:pPr>
            <w:r w:rsidRPr="00593B6D">
              <w:t>02CZ - Implementação de Política Nacional de Atendimento ao Cidadão.</w:t>
            </w:r>
          </w:p>
        </w:tc>
        <w:tc>
          <w:tcPr>
            <w:tcW w:w="3856" w:type="dxa"/>
          </w:tcPr>
          <w:p w:rsidR="0061228A" w:rsidRPr="00593B6D" w:rsidRDefault="0061228A" w:rsidP="00106A72">
            <w:pPr>
              <w:pStyle w:val="PargrafodaLista"/>
              <w:numPr>
                <w:ilvl w:val="0"/>
                <w:numId w:val="35"/>
              </w:numPr>
              <w:spacing w:after="0" w:line="240" w:lineRule="auto"/>
              <w:ind w:left="396" w:hanging="396"/>
              <w:jc w:val="both"/>
            </w:pPr>
            <w:r w:rsidRPr="00593B6D">
              <w:t>Criar o observatório institucional sobre educação e trabalho;</w:t>
            </w:r>
          </w:p>
          <w:p w:rsidR="0061228A" w:rsidRPr="00593B6D" w:rsidRDefault="0061228A" w:rsidP="00106A72">
            <w:pPr>
              <w:numPr>
                <w:ilvl w:val="0"/>
                <w:numId w:val="35"/>
              </w:numPr>
              <w:spacing w:after="0" w:line="240" w:lineRule="auto"/>
              <w:ind w:left="396" w:hanging="396"/>
              <w:jc w:val="both"/>
            </w:pPr>
            <w:r w:rsidRPr="00593B6D">
              <w:t>Aumentar a quantidade projetos ação social.</w:t>
            </w:r>
          </w:p>
          <w:p w:rsidR="0061228A" w:rsidRPr="00593B6D" w:rsidRDefault="0061228A" w:rsidP="0077312B">
            <w:pPr>
              <w:ind w:left="396"/>
              <w:jc w:val="both"/>
            </w:pPr>
          </w:p>
        </w:tc>
      </w:tr>
      <w:tr w:rsidR="0061228A" w:rsidRPr="00593B6D" w:rsidTr="0077312B">
        <w:tc>
          <w:tcPr>
            <w:tcW w:w="3841" w:type="dxa"/>
            <w:vMerge/>
          </w:tcPr>
          <w:p w:rsidR="0061228A" w:rsidRPr="00593B6D" w:rsidRDefault="0061228A" w:rsidP="0077312B">
            <w:pPr>
              <w:jc w:val="both"/>
            </w:pPr>
          </w:p>
        </w:tc>
        <w:tc>
          <w:tcPr>
            <w:tcW w:w="3845" w:type="dxa"/>
          </w:tcPr>
          <w:p w:rsidR="0061228A" w:rsidRPr="00593B6D" w:rsidRDefault="0061228A" w:rsidP="0077312B">
            <w:pPr>
              <w:jc w:val="both"/>
            </w:pPr>
            <w:r w:rsidRPr="00593B6D">
              <w:t>Implementar e disponibilizar a Agenda Brasil Digital de Governo Eletrônico à sociedade.</w:t>
            </w:r>
          </w:p>
        </w:tc>
        <w:tc>
          <w:tcPr>
            <w:tcW w:w="3846" w:type="dxa"/>
          </w:tcPr>
          <w:p w:rsidR="0061228A" w:rsidRPr="00593B6D" w:rsidRDefault="0061228A" w:rsidP="0073290E">
            <w:pPr>
              <w:jc w:val="both"/>
            </w:pPr>
            <w:r w:rsidRPr="00593B6D">
              <w:t>02D0 - Implementação de ações para melhorar o ambiente de negócios e o atendimento às empresas e às demais</w:t>
            </w:r>
            <w:r w:rsidR="0073290E">
              <w:t xml:space="preserve"> </w:t>
            </w:r>
            <w:r w:rsidRPr="00593B6D">
              <w:t>organizações da sociedade civil.</w:t>
            </w:r>
          </w:p>
        </w:tc>
        <w:tc>
          <w:tcPr>
            <w:tcW w:w="3856" w:type="dxa"/>
          </w:tcPr>
          <w:p w:rsidR="0061228A" w:rsidRPr="00593B6D" w:rsidRDefault="0061228A" w:rsidP="00106A72">
            <w:pPr>
              <w:pStyle w:val="PargrafodaLista"/>
              <w:numPr>
                <w:ilvl w:val="0"/>
                <w:numId w:val="35"/>
              </w:numPr>
              <w:spacing w:after="0" w:line="240" w:lineRule="auto"/>
              <w:ind w:left="396" w:hanging="396"/>
              <w:jc w:val="both"/>
            </w:pPr>
            <w:r w:rsidRPr="00593B6D">
              <w:t>Aumentar a quantidade de voluntários junto aos novos campi;</w:t>
            </w:r>
          </w:p>
          <w:p w:rsidR="0061228A" w:rsidRPr="00593B6D" w:rsidRDefault="0061228A" w:rsidP="00106A72">
            <w:pPr>
              <w:numPr>
                <w:ilvl w:val="0"/>
                <w:numId w:val="35"/>
              </w:numPr>
              <w:spacing w:after="0" w:line="240" w:lineRule="auto"/>
              <w:ind w:left="396" w:hanging="396"/>
              <w:jc w:val="both"/>
            </w:pPr>
            <w:r w:rsidRPr="00593B6D">
              <w:t>Aumentar a quantidade de incubadoras de empresas;</w:t>
            </w:r>
          </w:p>
          <w:p w:rsidR="0061228A" w:rsidRPr="00593B6D" w:rsidRDefault="0061228A" w:rsidP="00106A72">
            <w:pPr>
              <w:numPr>
                <w:ilvl w:val="0"/>
                <w:numId w:val="35"/>
              </w:numPr>
              <w:spacing w:after="0" w:line="240" w:lineRule="auto"/>
              <w:ind w:left="396" w:hanging="396"/>
              <w:jc w:val="both"/>
            </w:pPr>
            <w:r w:rsidRPr="00593B6D">
              <w:t>Institucionalizar o Programa de Assistência Comunitária;</w:t>
            </w:r>
          </w:p>
          <w:p w:rsidR="0061228A" w:rsidRPr="00593B6D" w:rsidRDefault="0061228A" w:rsidP="00106A72">
            <w:pPr>
              <w:numPr>
                <w:ilvl w:val="0"/>
                <w:numId w:val="35"/>
              </w:numPr>
              <w:spacing w:after="0" w:line="240" w:lineRule="auto"/>
              <w:ind w:left="396" w:hanging="396"/>
              <w:jc w:val="both"/>
            </w:pPr>
            <w:r w:rsidRPr="00593B6D">
              <w:t>Ampliar parceria com Superintendência da Zona Franca de Manaus (SUFRAMA);</w:t>
            </w:r>
          </w:p>
          <w:p w:rsidR="0061228A" w:rsidRPr="00593B6D" w:rsidRDefault="0061228A" w:rsidP="00106A72">
            <w:pPr>
              <w:numPr>
                <w:ilvl w:val="0"/>
                <w:numId w:val="35"/>
              </w:numPr>
              <w:spacing w:after="0" w:line="240" w:lineRule="auto"/>
              <w:ind w:left="396" w:hanging="396"/>
              <w:jc w:val="both"/>
            </w:pPr>
            <w:r w:rsidRPr="00593B6D">
              <w:t>Fortalecer o marketing institucional;</w:t>
            </w:r>
          </w:p>
          <w:p w:rsidR="0061228A" w:rsidRPr="00593B6D" w:rsidRDefault="0061228A" w:rsidP="00106A72">
            <w:pPr>
              <w:numPr>
                <w:ilvl w:val="0"/>
                <w:numId w:val="35"/>
              </w:numPr>
              <w:spacing w:after="0" w:line="240" w:lineRule="auto"/>
              <w:ind w:left="396" w:hanging="396"/>
              <w:jc w:val="both"/>
            </w:pPr>
            <w:r w:rsidRPr="00593B6D">
              <w:t>Fortalecer o endomarketing institucional.</w:t>
            </w:r>
          </w:p>
          <w:p w:rsidR="0061228A" w:rsidRPr="00593B6D" w:rsidRDefault="0061228A" w:rsidP="0077312B">
            <w:pPr>
              <w:ind w:left="396"/>
              <w:jc w:val="both"/>
            </w:pPr>
          </w:p>
        </w:tc>
      </w:tr>
      <w:tr w:rsidR="0061228A" w:rsidRPr="00593B6D" w:rsidTr="0077312B">
        <w:trPr>
          <w:trHeight w:val="1012"/>
        </w:trPr>
        <w:tc>
          <w:tcPr>
            <w:tcW w:w="3841" w:type="dxa"/>
            <w:vMerge/>
          </w:tcPr>
          <w:p w:rsidR="0061228A" w:rsidRPr="00593B6D" w:rsidRDefault="0061228A" w:rsidP="0077312B">
            <w:pPr>
              <w:jc w:val="both"/>
            </w:pPr>
          </w:p>
        </w:tc>
        <w:tc>
          <w:tcPr>
            <w:tcW w:w="3845" w:type="dxa"/>
            <w:tcBorders>
              <w:bottom w:val="single" w:sz="4" w:space="0" w:color="auto"/>
            </w:tcBorders>
          </w:tcPr>
          <w:p w:rsidR="0061228A" w:rsidRPr="00593B6D" w:rsidRDefault="0061228A" w:rsidP="0077312B">
            <w:pPr>
              <w:jc w:val="both"/>
            </w:pPr>
            <w:r w:rsidRPr="00593B6D">
              <w:t>Implementar Modelo de Acessibilidade de Governo Eletrônico (</w:t>
            </w:r>
            <w:proofErr w:type="spellStart"/>
            <w:r w:rsidRPr="00593B6D">
              <w:t>e-MAG</w:t>
            </w:r>
            <w:proofErr w:type="spellEnd"/>
            <w:r w:rsidRPr="00593B6D">
              <w:t>) nos sítios governamentais.</w:t>
            </w:r>
          </w:p>
        </w:tc>
        <w:tc>
          <w:tcPr>
            <w:tcW w:w="3846" w:type="dxa"/>
            <w:tcBorders>
              <w:bottom w:val="single" w:sz="4" w:space="0" w:color="auto"/>
            </w:tcBorders>
          </w:tcPr>
          <w:p w:rsidR="0061228A" w:rsidRPr="00593B6D" w:rsidRDefault="0061228A" w:rsidP="0077312B">
            <w:pPr>
              <w:jc w:val="both"/>
            </w:pPr>
            <w:r w:rsidRPr="00593B6D">
              <w:t>02D1 - Aperfeiçoamento e ampliação dos serviços eletrônicos disponibilizados à sociedade (</w:t>
            </w:r>
            <w:proofErr w:type="spellStart"/>
            <w:r w:rsidRPr="00593B6D">
              <w:t>E-Gov</w:t>
            </w:r>
            <w:proofErr w:type="spellEnd"/>
            <w:r w:rsidRPr="00593B6D">
              <w:t>).</w:t>
            </w:r>
          </w:p>
          <w:p w:rsidR="0061228A" w:rsidRPr="00593B6D" w:rsidRDefault="0061228A" w:rsidP="0077312B">
            <w:pPr>
              <w:jc w:val="both"/>
            </w:pPr>
          </w:p>
        </w:tc>
        <w:tc>
          <w:tcPr>
            <w:tcW w:w="3856" w:type="dxa"/>
            <w:tcBorders>
              <w:bottom w:val="single" w:sz="4" w:space="0" w:color="auto"/>
            </w:tcBorders>
          </w:tcPr>
          <w:p w:rsidR="0061228A" w:rsidRPr="00593B6D" w:rsidRDefault="0061228A" w:rsidP="00106A72">
            <w:pPr>
              <w:numPr>
                <w:ilvl w:val="0"/>
                <w:numId w:val="35"/>
              </w:numPr>
              <w:spacing w:after="0" w:line="240" w:lineRule="auto"/>
              <w:ind w:left="396" w:hanging="396"/>
              <w:jc w:val="both"/>
            </w:pPr>
            <w:r w:rsidRPr="00593B6D">
              <w:t>Criar rádio via internet.</w:t>
            </w:r>
          </w:p>
          <w:p w:rsidR="0061228A" w:rsidRPr="00593B6D" w:rsidRDefault="0061228A" w:rsidP="0077312B">
            <w:pPr>
              <w:jc w:val="both"/>
            </w:pPr>
          </w:p>
        </w:tc>
      </w:tr>
      <w:tr w:rsidR="0061228A" w:rsidRPr="00593B6D" w:rsidTr="0077312B">
        <w:tc>
          <w:tcPr>
            <w:tcW w:w="3841" w:type="dxa"/>
            <w:vMerge/>
          </w:tcPr>
          <w:p w:rsidR="0061228A" w:rsidRPr="00593B6D" w:rsidRDefault="0061228A" w:rsidP="0077312B">
            <w:pPr>
              <w:jc w:val="both"/>
            </w:pPr>
          </w:p>
        </w:tc>
        <w:tc>
          <w:tcPr>
            <w:tcW w:w="3845" w:type="dxa"/>
          </w:tcPr>
          <w:p w:rsidR="0061228A" w:rsidRPr="00593B6D" w:rsidRDefault="0061228A" w:rsidP="0077312B">
            <w:pPr>
              <w:jc w:val="both"/>
            </w:pPr>
            <w:r w:rsidRPr="00593B6D">
              <w:t>Melhorar a qualidade do atendimento ao cidadão.</w:t>
            </w:r>
          </w:p>
        </w:tc>
        <w:tc>
          <w:tcPr>
            <w:tcW w:w="3846" w:type="dxa"/>
          </w:tcPr>
          <w:p w:rsidR="0061228A" w:rsidRPr="00593B6D" w:rsidRDefault="0061228A" w:rsidP="0077312B">
            <w:pPr>
              <w:jc w:val="both"/>
            </w:pPr>
            <w:r w:rsidRPr="00593B6D">
              <w:t>02D3 - Implementação do Sistema de Ouvidorias do Poder Executivo Federal.</w:t>
            </w:r>
          </w:p>
        </w:tc>
        <w:tc>
          <w:tcPr>
            <w:tcW w:w="3856" w:type="dxa"/>
          </w:tcPr>
          <w:p w:rsidR="0061228A" w:rsidRPr="00593B6D" w:rsidRDefault="0061228A" w:rsidP="00106A72">
            <w:pPr>
              <w:numPr>
                <w:ilvl w:val="0"/>
                <w:numId w:val="35"/>
              </w:numPr>
              <w:spacing w:after="0" w:line="240" w:lineRule="auto"/>
              <w:ind w:left="396" w:hanging="396"/>
              <w:jc w:val="both"/>
            </w:pPr>
            <w:r w:rsidRPr="00593B6D">
              <w:t>Aumentar a participação da sociedade civil na Escola Cidadã;</w:t>
            </w:r>
          </w:p>
          <w:p w:rsidR="0061228A" w:rsidRPr="00593B6D" w:rsidRDefault="0061228A" w:rsidP="00106A72">
            <w:pPr>
              <w:numPr>
                <w:ilvl w:val="0"/>
                <w:numId w:val="35"/>
              </w:numPr>
              <w:spacing w:after="0" w:line="240" w:lineRule="auto"/>
              <w:ind w:left="396" w:hanging="396"/>
              <w:jc w:val="both"/>
            </w:pPr>
            <w:r w:rsidRPr="00593B6D">
              <w:t>Ampliar e diversificar ações de Responsabilidade Social.</w:t>
            </w:r>
          </w:p>
          <w:p w:rsidR="0061228A" w:rsidRPr="00593B6D" w:rsidRDefault="0061228A" w:rsidP="0077312B">
            <w:pPr>
              <w:ind w:left="396"/>
              <w:jc w:val="both"/>
            </w:pPr>
          </w:p>
        </w:tc>
      </w:tr>
      <w:tr w:rsidR="0061228A" w:rsidRPr="00593B6D" w:rsidTr="0077312B">
        <w:tc>
          <w:tcPr>
            <w:tcW w:w="3841" w:type="dxa"/>
            <w:vMerge w:val="restart"/>
          </w:tcPr>
          <w:p w:rsidR="0061228A" w:rsidRPr="00593B6D" w:rsidRDefault="0061228A" w:rsidP="0077312B">
            <w:pPr>
              <w:jc w:val="both"/>
            </w:pPr>
            <w:r w:rsidRPr="00593B6D">
              <w:lastRenderedPageBreak/>
              <w:t>0606 - Aperfeiçoar a gestão de pessoas na administração pública federal, orientada por competências e pela democratização das relações de trabalho, visando aumentar a capacidade do governo na implementação de políticas públicas.</w:t>
            </w:r>
          </w:p>
        </w:tc>
        <w:tc>
          <w:tcPr>
            <w:tcW w:w="3845" w:type="dxa"/>
          </w:tcPr>
          <w:p w:rsidR="0061228A" w:rsidRPr="00593B6D" w:rsidRDefault="0061228A" w:rsidP="0077312B">
            <w:pPr>
              <w:jc w:val="both"/>
            </w:pPr>
            <w:r w:rsidRPr="00593B6D">
              <w:t>Aperfeiçoar o planejamento e a gestão da força de trabalho do Poder Executivo Federal.</w:t>
            </w:r>
          </w:p>
        </w:tc>
        <w:tc>
          <w:tcPr>
            <w:tcW w:w="3846" w:type="dxa"/>
          </w:tcPr>
          <w:p w:rsidR="0061228A" w:rsidRPr="00593B6D" w:rsidRDefault="0061228A" w:rsidP="0077312B">
            <w:pPr>
              <w:jc w:val="both"/>
            </w:pPr>
            <w:r w:rsidRPr="00593B6D">
              <w:t xml:space="preserve">02D4 - Aperfeiçoamento do planejamento, da organização, do dimensionamento e da gestão da força de trabalho, considerando perspectivas de médio e </w:t>
            </w:r>
            <w:r w:rsidR="00D30DB3" w:rsidRPr="00593B6D">
              <w:t>longo prazo</w:t>
            </w:r>
            <w:r w:rsidRPr="00593B6D">
              <w:t>.</w:t>
            </w:r>
          </w:p>
          <w:p w:rsidR="0061228A" w:rsidRPr="00593B6D" w:rsidRDefault="0061228A" w:rsidP="0077312B">
            <w:pPr>
              <w:jc w:val="both"/>
            </w:pPr>
          </w:p>
        </w:tc>
        <w:tc>
          <w:tcPr>
            <w:tcW w:w="3856" w:type="dxa"/>
            <w:vMerge w:val="restart"/>
          </w:tcPr>
          <w:p w:rsidR="0061228A" w:rsidRPr="00593B6D" w:rsidRDefault="0061228A" w:rsidP="00106A72">
            <w:pPr>
              <w:numPr>
                <w:ilvl w:val="0"/>
                <w:numId w:val="35"/>
              </w:numPr>
              <w:spacing w:after="0" w:line="240" w:lineRule="auto"/>
              <w:ind w:left="396" w:hanging="396"/>
              <w:jc w:val="both"/>
            </w:pPr>
            <w:r w:rsidRPr="00593B6D">
              <w:t>Aumentar a eficiência institucional;</w:t>
            </w:r>
          </w:p>
          <w:p w:rsidR="0061228A" w:rsidRPr="00593B6D" w:rsidRDefault="0061228A" w:rsidP="00106A72">
            <w:pPr>
              <w:numPr>
                <w:ilvl w:val="0"/>
                <w:numId w:val="35"/>
              </w:numPr>
              <w:spacing w:after="0" w:line="240" w:lineRule="auto"/>
              <w:ind w:left="396" w:hanging="396"/>
              <w:jc w:val="both"/>
            </w:pPr>
            <w:r w:rsidRPr="00593B6D">
              <w:t>Aumentar a eficácia institucional;</w:t>
            </w:r>
          </w:p>
          <w:p w:rsidR="0061228A" w:rsidRPr="00593B6D" w:rsidRDefault="0061228A" w:rsidP="00106A72">
            <w:pPr>
              <w:numPr>
                <w:ilvl w:val="0"/>
                <w:numId w:val="35"/>
              </w:numPr>
              <w:spacing w:after="0" w:line="240" w:lineRule="auto"/>
              <w:ind w:left="396" w:hanging="396"/>
              <w:jc w:val="both"/>
            </w:pPr>
            <w:r w:rsidRPr="00593B6D">
              <w:t>Implantar um programa de gerenciamento acadêmico com fornecimento de informações ao MEC/SETEC.</w:t>
            </w:r>
          </w:p>
          <w:p w:rsidR="0061228A" w:rsidRPr="00593B6D" w:rsidRDefault="0061228A" w:rsidP="0077312B">
            <w:pPr>
              <w:pStyle w:val="PargrafodaLista"/>
              <w:ind w:left="396"/>
              <w:jc w:val="both"/>
            </w:pPr>
          </w:p>
        </w:tc>
      </w:tr>
      <w:tr w:rsidR="0061228A" w:rsidRPr="00593B6D" w:rsidTr="0077312B">
        <w:tc>
          <w:tcPr>
            <w:tcW w:w="3841" w:type="dxa"/>
            <w:vMerge/>
          </w:tcPr>
          <w:p w:rsidR="0061228A" w:rsidRPr="00593B6D" w:rsidRDefault="0061228A" w:rsidP="0077312B">
            <w:pPr>
              <w:jc w:val="both"/>
            </w:pPr>
          </w:p>
        </w:tc>
        <w:tc>
          <w:tcPr>
            <w:tcW w:w="3845" w:type="dxa"/>
          </w:tcPr>
          <w:p w:rsidR="0061228A" w:rsidRPr="00593B6D" w:rsidRDefault="0061228A" w:rsidP="0077312B">
            <w:pPr>
              <w:jc w:val="both"/>
            </w:pPr>
            <w:r w:rsidRPr="00593B6D">
              <w:t>Democratizar as relações de trabalho do âmbito da Administração Pública Federal.</w:t>
            </w:r>
          </w:p>
        </w:tc>
        <w:tc>
          <w:tcPr>
            <w:tcW w:w="3846" w:type="dxa"/>
          </w:tcPr>
          <w:p w:rsidR="0061228A" w:rsidRPr="00593B6D" w:rsidRDefault="0061228A" w:rsidP="0077312B">
            <w:pPr>
              <w:jc w:val="both"/>
            </w:pPr>
            <w:r w:rsidRPr="00593B6D">
              <w:t>02D5 - Desenvolvimento das políticas de atenção à saúde e segurança do trabalho e de previdência dos servidores públicos.</w:t>
            </w:r>
          </w:p>
          <w:p w:rsidR="0061228A" w:rsidRPr="00593B6D" w:rsidRDefault="0061228A" w:rsidP="0077312B">
            <w:pPr>
              <w:jc w:val="both"/>
            </w:pPr>
          </w:p>
        </w:tc>
        <w:tc>
          <w:tcPr>
            <w:tcW w:w="3856" w:type="dxa"/>
            <w:vMerge/>
          </w:tcPr>
          <w:p w:rsidR="0061228A" w:rsidRPr="00593B6D" w:rsidRDefault="0061228A" w:rsidP="0077312B">
            <w:pPr>
              <w:pStyle w:val="PargrafodaLista"/>
              <w:ind w:left="0"/>
              <w:jc w:val="both"/>
            </w:pPr>
          </w:p>
        </w:tc>
      </w:tr>
      <w:tr w:rsidR="0061228A" w:rsidRPr="00593B6D" w:rsidTr="0077312B">
        <w:tc>
          <w:tcPr>
            <w:tcW w:w="3841" w:type="dxa"/>
            <w:vMerge/>
          </w:tcPr>
          <w:p w:rsidR="0061228A" w:rsidRPr="00593B6D" w:rsidRDefault="0061228A" w:rsidP="0077312B">
            <w:pPr>
              <w:jc w:val="both"/>
            </w:pPr>
          </w:p>
        </w:tc>
        <w:tc>
          <w:tcPr>
            <w:tcW w:w="3845" w:type="dxa"/>
          </w:tcPr>
          <w:p w:rsidR="0061228A" w:rsidRPr="00593B6D" w:rsidRDefault="0061228A" w:rsidP="0077312B">
            <w:pPr>
              <w:jc w:val="both"/>
            </w:pPr>
            <w:r w:rsidRPr="00593B6D">
              <w:t>Fomentar inovações de gestão no âmbito da Administração Pública Federal.</w:t>
            </w:r>
          </w:p>
        </w:tc>
        <w:tc>
          <w:tcPr>
            <w:tcW w:w="3846" w:type="dxa"/>
          </w:tcPr>
          <w:p w:rsidR="0061228A" w:rsidRPr="00593B6D" w:rsidRDefault="0061228A" w:rsidP="0077312B">
            <w:pPr>
              <w:jc w:val="both"/>
            </w:pPr>
            <w:r w:rsidRPr="00593B6D">
              <w:t xml:space="preserve">029M - Aperfeiçoamento da gestão de processos e dos mecanismos para indução e fomento de melhorias e inovações na gestão </w:t>
            </w:r>
            <w:r w:rsidRPr="00593B6D">
              <w:lastRenderedPageBreak/>
              <w:t>na Administração Pública Federal.</w:t>
            </w:r>
          </w:p>
        </w:tc>
        <w:tc>
          <w:tcPr>
            <w:tcW w:w="3856" w:type="dxa"/>
            <w:vMerge/>
          </w:tcPr>
          <w:p w:rsidR="0061228A" w:rsidRPr="00593B6D" w:rsidRDefault="0061228A" w:rsidP="0077312B">
            <w:pPr>
              <w:pStyle w:val="PargrafodaLista"/>
              <w:ind w:left="0"/>
              <w:jc w:val="both"/>
            </w:pPr>
          </w:p>
        </w:tc>
      </w:tr>
      <w:tr w:rsidR="0061228A" w:rsidRPr="00593B6D" w:rsidTr="0077312B">
        <w:tc>
          <w:tcPr>
            <w:tcW w:w="3841" w:type="dxa"/>
            <w:vMerge/>
          </w:tcPr>
          <w:p w:rsidR="0061228A" w:rsidRPr="00593B6D" w:rsidRDefault="0061228A" w:rsidP="0077312B">
            <w:pPr>
              <w:jc w:val="both"/>
            </w:pPr>
          </w:p>
        </w:tc>
        <w:tc>
          <w:tcPr>
            <w:tcW w:w="3845" w:type="dxa"/>
          </w:tcPr>
          <w:p w:rsidR="0061228A" w:rsidRPr="00593B6D" w:rsidRDefault="0061228A" w:rsidP="0077312B">
            <w:pPr>
              <w:jc w:val="both"/>
            </w:pPr>
            <w:r w:rsidRPr="00593B6D">
              <w:t>Fortalecer a gestão por resultados e a capacidade institucional dos órgãos e entidades da Administração Pública Federal.</w:t>
            </w:r>
          </w:p>
          <w:p w:rsidR="0061228A" w:rsidRPr="00593B6D" w:rsidRDefault="0061228A" w:rsidP="0077312B">
            <w:pPr>
              <w:jc w:val="both"/>
            </w:pPr>
          </w:p>
        </w:tc>
        <w:tc>
          <w:tcPr>
            <w:tcW w:w="3846" w:type="dxa"/>
          </w:tcPr>
          <w:p w:rsidR="0061228A" w:rsidRPr="00593B6D" w:rsidRDefault="0061228A" w:rsidP="0077312B">
            <w:pPr>
              <w:jc w:val="both"/>
            </w:pPr>
            <w:r w:rsidRPr="00593B6D">
              <w:t>02D6 - Implementação de política de desenvolvimento de pessoas na Administração Pública Federal.</w:t>
            </w:r>
          </w:p>
        </w:tc>
        <w:tc>
          <w:tcPr>
            <w:tcW w:w="3856" w:type="dxa"/>
            <w:vMerge/>
          </w:tcPr>
          <w:p w:rsidR="0061228A" w:rsidRPr="00593B6D" w:rsidRDefault="0061228A" w:rsidP="0077312B">
            <w:pPr>
              <w:pStyle w:val="PargrafodaLista"/>
              <w:ind w:left="0"/>
              <w:jc w:val="both"/>
            </w:pPr>
          </w:p>
        </w:tc>
      </w:tr>
      <w:tr w:rsidR="0061228A" w:rsidRPr="00593B6D" w:rsidTr="0077312B">
        <w:tc>
          <w:tcPr>
            <w:tcW w:w="3841" w:type="dxa"/>
            <w:vMerge/>
          </w:tcPr>
          <w:p w:rsidR="0061228A" w:rsidRPr="00593B6D" w:rsidRDefault="0061228A" w:rsidP="0077312B">
            <w:pPr>
              <w:jc w:val="both"/>
            </w:pPr>
          </w:p>
        </w:tc>
        <w:tc>
          <w:tcPr>
            <w:tcW w:w="3845" w:type="dxa"/>
          </w:tcPr>
          <w:p w:rsidR="0061228A" w:rsidRPr="00593B6D" w:rsidRDefault="0061228A" w:rsidP="0077312B">
            <w:pPr>
              <w:jc w:val="both"/>
            </w:pPr>
            <w:r w:rsidRPr="00593B6D">
              <w:t>Implementar a Política de Desenvolvimento de Pessoas.</w:t>
            </w:r>
          </w:p>
        </w:tc>
        <w:tc>
          <w:tcPr>
            <w:tcW w:w="3846" w:type="dxa"/>
          </w:tcPr>
          <w:p w:rsidR="0061228A" w:rsidRPr="00593B6D" w:rsidRDefault="0061228A" w:rsidP="0077312B">
            <w:pPr>
              <w:jc w:val="both"/>
            </w:pPr>
            <w:r w:rsidRPr="00593B6D">
              <w:t>02D7 - Criação e fortalecimento dos instrumentos de democratização das relações de trabalho.</w:t>
            </w:r>
          </w:p>
        </w:tc>
        <w:tc>
          <w:tcPr>
            <w:tcW w:w="3856" w:type="dxa"/>
            <w:vMerge/>
          </w:tcPr>
          <w:p w:rsidR="0061228A" w:rsidRPr="00593B6D" w:rsidRDefault="0061228A" w:rsidP="0077312B">
            <w:pPr>
              <w:pStyle w:val="PargrafodaLista"/>
              <w:ind w:left="0"/>
              <w:jc w:val="both"/>
            </w:pPr>
          </w:p>
        </w:tc>
      </w:tr>
    </w:tbl>
    <w:p w:rsidR="0061228A" w:rsidRDefault="0061228A" w:rsidP="0061228A">
      <w:pPr>
        <w:spacing w:after="0" w:line="259" w:lineRule="auto"/>
        <w:jc w:val="center"/>
        <w:rPr>
          <w:i/>
          <w:sz w:val="24"/>
          <w:szCs w:val="24"/>
        </w:rPr>
        <w:sectPr w:rsidR="0061228A" w:rsidSect="0061228A">
          <w:pgSz w:w="16838" w:h="11906" w:orient="landscape"/>
          <w:pgMar w:top="1701" w:right="568" w:bottom="1416" w:left="993" w:header="705" w:footer="708" w:gutter="0"/>
          <w:cols w:space="708"/>
          <w:docGrid w:linePitch="360"/>
        </w:sectPr>
      </w:pPr>
    </w:p>
    <w:p w:rsidR="00711B62" w:rsidRPr="00BD16FC" w:rsidRDefault="00711B62" w:rsidP="000F6346">
      <w:pPr>
        <w:spacing w:after="0" w:line="259" w:lineRule="auto"/>
        <w:rPr>
          <w:rFonts w:eastAsia="Times New Roman"/>
          <w:bCs/>
          <w:iCs/>
          <w:sz w:val="24"/>
          <w:szCs w:val="24"/>
        </w:rPr>
      </w:pPr>
    </w:p>
    <w:p w:rsidR="00711B62" w:rsidRDefault="003A398E" w:rsidP="000F6346">
      <w:pPr>
        <w:pStyle w:val="Ttulo2"/>
        <w:spacing w:before="0" w:after="0"/>
        <w:rPr>
          <w:rFonts w:ascii="Times New Roman" w:hAnsi="Times New Roman"/>
          <w:b w:val="0"/>
          <w:i w:val="0"/>
          <w:sz w:val="24"/>
          <w:szCs w:val="24"/>
        </w:rPr>
      </w:pPr>
      <w:bookmarkStart w:id="150" w:name="_Toc414463596"/>
      <w:r w:rsidRPr="00BD16FC">
        <w:rPr>
          <w:rFonts w:ascii="Times New Roman" w:hAnsi="Times New Roman"/>
          <w:b w:val="0"/>
          <w:i w:val="0"/>
          <w:sz w:val="24"/>
          <w:szCs w:val="24"/>
        </w:rPr>
        <w:t>5.2 Programaç</w:t>
      </w:r>
      <w:r>
        <w:rPr>
          <w:rFonts w:ascii="Times New Roman" w:hAnsi="Times New Roman"/>
          <w:b w:val="0"/>
          <w:i w:val="0"/>
          <w:sz w:val="24"/>
          <w:szCs w:val="24"/>
        </w:rPr>
        <w:t>ão</w:t>
      </w:r>
      <w:r w:rsidR="001375DA" w:rsidRPr="00BD16FC">
        <w:rPr>
          <w:rFonts w:ascii="Times New Roman" w:hAnsi="Times New Roman"/>
          <w:b w:val="0"/>
          <w:i w:val="0"/>
          <w:sz w:val="24"/>
          <w:szCs w:val="24"/>
        </w:rPr>
        <w:t xml:space="preserve"> orçamentária e financeira e resultados alcançados</w:t>
      </w:r>
      <w:bookmarkEnd w:id="150"/>
    </w:p>
    <w:p w:rsidR="005E6FB2" w:rsidRPr="005E6FB2" w:rsidRDefault="005E6FB2" w:rsidP="005E6FB2"/>
    <w:p w:rsidR="00F72AD5" w:rsidRPr="00F72AD5" w:rsidRDefault="004D2691" w:rsidP="00F72AD5">
      <w:pPr>
        <w:ind w:firstLine="567"/>
        <w:jc w:val="both"/>
        <w:rPr>
          <w:sz w:val="24"/>
          <w:szCs w:val="24"/>
        </w:rPr>
      </w:pPr>
      <w:r>
        <w:rPr>
          <w:sz w:val="24"/>
          <w:szCs w:val="24"/>
        </w:rPr>
        <w:t>A</w:t>
      </w:r>
      <w:r w:rsidR="006F42B8">
        <w:rPr>
          <w:sz w:val="24"/>
          <w:szCs w:val="24"/>
        </w:rPr>
        <w:t xml:space="preserve"> seguir a</w:t>
      </w:r>
      <w:r w:rsidR="00F72AD5" w:rsidRPr="00F72AD5">
        <w:rPr>
          <w:sz w:val="24"/>
          <w:szCs w:val="24"/>
        </w:rPr>
        <w:t>presenta</w:t>
      </w:r>
      <w:r>
        <w:rPr>
          <w:sz w:val="24"/>
          <w:szCs w:val="24"/>
        </w:rPr>
        <w:t>remos</w:t>
      </w:r>
      <w:r w:rsidR="00F72AD5" w:rsidRPr="00F72AD5">
        <w:rPr>
          <w:sz w:val="24"/>
          <w:szCs w:val="24"/>
        </w:rPr>
        <w:t xml:space="preserve"> os resultados orçamentários e financeiros alcançados pela gestão relativos aos programas, objetivos, iniciativas e ações de responsabilidade do </w:t>
      </w:r>
      <w:r w:rsidR="00F96FEF">
        <w:rPr>
          <w:sz w:val="24"/>
          <w:szCs w:val="24"/>
        </w:rPr>
        <w:t>IFAM</w:t>
      </w:r>
      <w:r w:rsidR="00F72AD5" w:rsidRPr="00F72AD5">
        <w:rPr>
          <w:sz w:val="24"/>
          <w:szCs w:val="24"/>
        </w:rPr>
        <w:t xml:space="preserve">, no que diz respeito à Reitoria, unidade consolidadora, e os seus Campi, unidades consolidadas. </w:t>
      </w:r>
    </w:p>
    <w:p w:rsidR="00F72AD5" w:rsidRPr="00F72AD5" w:rsidRDefault="00F72AD5" w:rsidP="00F72AD5">
      <w:pPr>
        <w:ind w:firstLine="567"/>
        <w:jc w:val="both"/>
        <w:rPr>
          <w:sz w:val="24"/>
          <w:szCs w:val="24"/>
        </w:rPr>
      </w:pPr>
      <w:r w:rsidRPr="00F72AD5">
        <w:rPr>
          <w:sz w:val="24"/>
          <w:szCs w:val="24"/>
        </w:rPr>
        <w:t xml:space="preserve">Podem-se visualizar as metas físicas estipuladas para cada ação programática, bem como os resultados alcançados. Vale destacar que ao </w:t>
      </w:r>
      <w:r w:rsidR="00F96FEF">
        <w:rPr>
          <w:sz w:val="24"/>
          <w:szCs w:val="24"/>
        </w:rPr>
        <w:t>IFAM</w:t>
      </w:r>
      <w:r w:rsidRPr="00F72AD5">
        <w:rPr>
          <w:sz w:val="24"/>
          <w:szCs w:val="24"/>
        </w:rPr>
        <w:t xml:space="preserve"> não compete gerir programas de governo, objetivos e iniciativas inscritos no âmbito do Plano Plurianual do </w:t>
      </w:r>
      <w:r w:rsidR="007974FF">
        <w:rPr>
          <w:sz w:val="24"/>
          <w:szCs w:val="24"/>
        </w:rPr>
        <w:t>G</w:t>
      </w:r>
      <w:r w:rsidRPr="00F72AD5">
        <w:rPr>
          <w:sz w:val="24"/>
          <w:szCs w:val="24"/>
        </w:rPr>
        <w:t xml:space="preserve">overno </w:t>
      </w:r>
      <w:r w:rsidR="007974FF">
        <w:rPr>
          <w:sz w:val="24"/>
          <w:szCs w:val="24"/>
        </w:rPr>
        <w:t>F</w:t>
      </w:r>
      <w:r w:rsidRPr="00F72AD5">
        <w:rPr>
          <w:sz w:val="24"/>
          <w:szCs w:val="24"/>
        </w:rPr>
        <w:t xml:space="preserve">ederal. Coube à instituição, executar as ações orçamentárias inscritas na </w:t>
      </w:r>
      <w:r w:rsidR="005416FB">
        <w:rPr>
          <w:sz w:val="24"/>
          <w:szCs w:val="24"/>
        </w:rPr>
        <w:t>Lei</w:t>
      </w:r>
      <w:r w:rsidRPr="00F72AD5">
        <w:rPr>
          <w:sz w:val="24"/>
          <w:szCs w:val="24"/>
        </w:rPr>
        <w:t xml:space="preserve"> Orçamentária Anual (LOA) de 2014, com destaque para os objetivos institucionais pertencentes. O </w:t>
      </w:r>
      <w:r w:rsidR="00F96FEF">
        <w:rPr>
          <w:sz w:val="24"/>
          <w:szCs w:val="24"/>
        </w:rPr>
        <w:t>IFAM</w:t>
      </w:r>
      <w:r w:rsidRPr="00F72AD5">
        <w:rPr>
          <w:sz w:val="24"/>
          <w:szCs w:val="24"/>
        </w:rPr>
        <w:t xml:space="preserve"> é constituído por Campi, que são unidades gestoras</w:t>
      </w:r>
      <w:r w:rsidR="000E7FDD">
        <w:rPr>
          <w:sz w:val="24"/>
          <w:szCs w:val="24"/>
        </w:rPr>
        <w:t xml:space="preserve"> as quais</w:t>
      </w:r>
      <w:r w:rsidRPr="00F72AD5">
        <w:rPr>
          <w:sz w:val="24"/>
          <w:szCs w:val="24"/>
        </w:rPr>
        <w:t xml:space="preserve"> possuem, por delegação de competência, autonomia na execução de recursos orçamentários,</w:t>
      </w:r>
      <w:r w:rsidR="0066293E">
        <w:rPr>
          <w:sz w:val="24"/>
          <w:szCs w:val="24"/>
        </w:rPr>
        <w:t xml:space="preserve"> </w:t>
      </w:r>
      <w:r w:rsidRPr="00F72AD5">
        <w:rPr>
          <w:sz w:val="24"/>
          <w:szCs w:val="24"/>
        </w:rPr>
        <w:t>vis</w:t>
      </w:r>
      <w:r w:rsidR="0066293E">
        <w:rPr>
          <w:sz w:val="24"/>
          <w:szCs w:val="24"/>
        </w:rPr>
        <w:t>ando</w:t>
      </w:r>
      <w:r w:rsidRPr="00F72AD5">
        <w:rPr>
          <w:sz w:val="24"/>
          <w:szCs w:val="24"/>
        </w:rPr>
        <w:t xml:space="preserve"> a consecução de objetivos institucionais. N</w:t>
      </w:r>
      <w:r w:rsidR="00953A51">
        <w:rPr>
          <w:sz w:val="24"/>
          <w:szCs w:val="24"/>
        </w:rPr>
        <w:t>este relatório</w:t>
      </w:r>
      <w:r w:rsidR="00756DE9">
        <w:rPr>
          <w:sz w:val="24"/>
          <w:szCs w:val="24"/>
        </w:rPr>
        <w:t>,</w:t>
      </w:r>
      <w:r w:rsidR="00953A51">
        <w:rPr>
          <w:sz w:val="24"/>
          <w:szCs w:val="24"/>
        </w:rPr>
        <w:t xml:space="preserve"> </w:t>
      </w:r>
      <w:r w:rsidRPr="00F72AD5">
        <w:rPr>
          <w:sz w:val="24"/>
          <w:szCs w:val="24"/>
        </w:rPr>
        <w:t>o</w:t>
      </w:r>
      <w:r w:rsidR="00953A51">
        <w:rPr>
          <w:sz w:val="24"/>
          <w:szCs w:val="24"/>
        </w:rPr>
        <w:t>s resultados</w:t>
      </w:r>
      <w:r w:rsidR="00756DE9">
        <w:rPr>
          <w:sz w:val="24"/>
          <w:szCs w:val="24"/>
        </w:rPr>
        <w:t xml:space="preserve"> são apresentados de forma</w:t>
      </w:r>
      <w:r w:rsidR="00953A51">
        <w:rPr>
          <w:sz w:val="24"/>
          <w:szCs w:val="24"/>
        </w:rPr>
        <w:t xml:space="preserve"> consolidad</w:t>
      </w:r>
      <w:r w:rsidR="00756DE9">
        <w:rPr>
          <w:sz w:val="24"/>
          <w:szCs w:val="24"/>
        </w:rPr>
        <w:t>a</w:t>
      </w:r>
      <w:r w:rsidR="00953A51">
        <w:rPr>
          <w:sz w:val="24"/>
          <w:szCs w:val="24"/>
        </w:rPr>
        <w:t xml:space="preserve"> n</w:t>
      </w:r>
      <w:r w:rsidR="009C64B3">
        <w:rPr>
          <w:sz w:val="24"/>
          <w:szCs w:val="24"/>
        </w:rPr>
        <w:t>ão permitindo</w:t>
      </w:r>
      <w:r w:rsidR="00953A51">
        <w:rPr>
          <w:sz w:val="24"/>
          <w:szCs w:val="24"/>
        </w:rPr>
        <w:t xml:space="preserve"> </w:t>
      </w:r>
      <w:r w:rsidRPr="00F72AD5">
        <w:rPr>
          <w:sz w:val="24"/>
          <w:szCs w:val="24"/>
        </w:rPr>
        <w:t>a identificação individual</w:t>
      </w:r>
      <w:r w:rsidR="009C64B3">
        <w:rPr>
          <w:sz w:val="24"/>
          <w:szCs w:val="24"/>
        </w:rPr>
        <w:t xml:space="preserve"> dos Campi</w:t>
      </w:r>
      <w:r w:rsidRPr="00F72AD5">
        <w:rPr>
          <w:sz w:val="24"/>
          <w:szCs w:val="24"/>
        </w:rPr>
        <w:t xml:space="preserve">. </w:t>
      </w:r>
    </w:p>
    <w:p w:rsidR="00F72AD5" w:rsidRPr="00F72AD5" w:rsidRDefault="00392450" w:rsidP="00F72AD5">
      <w:pPr>
        <w:ind w:firstLine="567"/>
        <w:jc w:val="both"/>
        <w:rPr>
          <w:sz w:val="24"/>
          <w:szCs w:val="24"/>
        </w:rPr>
      </w:pPr>
      <w:r>
        <w:rPr>
          <w:sz w:val="24"/>
          <w:szCs w:val="24"/>
        </w:rPr>
        <w:t>As informações referentes as Ações OFSS</w:t>
      </w:r>
      <w:r w:rsidR="00F72AD5" w:rsidRPr="00F72AD5">
        <w:rPr>
          <w:sz w:val="24"/>
          <w:szCs w:val="24"/>
        </w:rPr>
        <w:t xml:space="preserve"> </w:t>
      </w:r>
      <w:r>
        <w:rPr>
          <w:sz w:val="24"/>
          <w:szCs w:val="24"/>
        </w:rPr>
        <w:t xml:space="preserve">estão relacionadas em quadros </w:t>
      </w:r>
      <w:r w:rsidR="00F72AD5" w:rsidRPr="00F72AD5">
        <w:rPr>
          <w:sz w:val="24"/>
          <w:szCs w:val="24"/>
        </w:rPr>
        <w:t xml:space="preserve">que dispõem sobre as dimensões físicas e financeiras da execução orçamentária juntamente com a análise situacional de cada Ação, considerando, inclusive, os valores executados a título de restos a pagar no decorrer do exercício de 2014. </w:t>
      </w:r>
    </w:p>
    <w:p w:rsidR="00711B62" w:rsidRPr="00BD16FC" w:rsidRDefault="00711B62" w:rsidP="00E37F7E">
      <w:pPr>
        <w:rPr>
          <w:b/>
          <w:i/>
          <w:sz w:val="24"/>
          <w:szCs w:val="24"/>
        </w:rPr>
      </w:pPr>
      <w:r w:rsidRPr="00BD16FC">
        <w:rPr>
          <w:sz w:val="24"/>
          <w:szCs w:val="24"/>
        </w:rPr>
        <w:t>5.2.1 Programa temático</w:t>
      </w:r>
    </w:p>
    <w:p w:rsidR="00C8055E" w:rsidRPr="00C8055E" w:rsidRDefault="00C8055E" w:rsidP="00C8055E">
      <w:pPr>
        <w:ind w:firstLine="567"/>
        <w:jc w:val="both"/>
        <w:rPr>
          <w:sz w:val="24"/>
          <w:szCs w:val="24"/>
        </w:rPr>
      </w:pPr>
      <w:r w:rsidRPr="00C8055E">
        <w:rPr>
          <w:sz w:val="24"/>
          <w:szCs w:val="24"/>
        </w:rPr>
        <w:t xml:space="preserve">Neste subitem serão apresentados os programas do Plano Plurianual </w:t>
      </w:r>
      <w:r w:rsidR="009F5234">
        <w:rPr>
          <w:sz w:val="24"/>
          <w:szCs w:val="24"/>
        </w:rPr>
        <w:t xml:space="preserve">(PPA) </w:t>
      </w:r>
      <w:r w:rsidRPr="00C8055E">
        <w:rPr>
          <w:sz w:val="24"/>
          <w:szCs w:val="24"/>
        </w:rPr>
        <w:t xml:space="preserve">que estiveram de forma integral ou parcial, sob a responsabilidade da Reitoria e dos Campi do </w:t>
      </w:r>
      <w:r w:rsidR="00F96FEF">
        <w:rPr>
          <w:sz w:val="24"/>
          <w:szCs w:val="24"/>
        </w:rPr>
        <w:t>IFAM</w:t>
      </w:r>
      <w:r w:rsidRPr="00C8055E">
        <w:rPr>
          <w:sz w:val="24"/>
          <w:szCs w:val="24"/>
        </w:rPr>
        <w:t xml:space="preserve"> </w:t>
      </w:r>
      <w:r w:rsidR="002775C3">
        <w:rPr>
          <w:sz w:val="24"/>
          <w:szCs w:val="24"/>
        </w:rPr>
        <w:t>por meio</w:t>
      </w:r>
      <w:r w:rsidRPr="00C8055E">
        <w:rPr>
          <w:sz w:val="24"/>
          <w:szCs w:val="24"/>
        </w:rPr>
        <w:t xml:space="preserve"> da identificação do</w:t>
      </w:r>
      <w:r w:rsidR="002775C3">
        <w:rPr>
          <w:sz w:val="24"/>
          <w:szCs w:val="24"/>
        </w:rPr>
        <w:t>s</w:t>
      </w:r>
      <w:r w:rsidRPr="00C8055E">
        <w:rPr>
          <w:sz w:val="24"/>
          <w:szCs w:val="24"/>
        </w:rPr>
        <w:t xml:space="preserve"> programa</w:t>
      </w:r>
      <w:r w:rsidR="002775C3">
        <w:rPr>
          <w:sz w:val="24"/>
          <w:szCs w:val="24"/>
        </w:rPr>
        <w:t>s,</w:t>
      </w:r>
      <w:r w:rsidRPr="00C8055E">
        <w:rPr>
          <w:sz w:val="24"/>
          <w:szCs w:val="24"/>
        </w:rPr>
        <w:t xml:space="preserve"> informações sobre a programação e a execução orçamentária e financeira, avaliação dos resultados dos indicadores associados, reflexos de contingenciamento sobre os resultados e d</w:t>
      </w:r>
      <w:r w:rsidR="00217A38">
        <w:rPr>
          <w:sz w:val="24"/>
          <w:szCs w:val="24"/>
        </w:rPr>
        <w:t>e</w:t>
      </w:r>
      <w:r w:rsidRPr="00C8055E">
        <w:rPr>
          <w:sz w:val="24"/>
          <w:szCs w:val="24"/>
        </w:rPr>
        <w:t xml:space="preserve"> restos a pagar</w:t>
      </w:r>
      <w:r w:rsidR="006B3C6A">
        <w:rPr>
          <w:sz w:val="24"/>
          <w:szCs w:val="24"/>
        </w:rPr>
        <w:t>.</w:t>
      </w:r>
    </w:p>
    <w:p w:rsidR="00C8055E" w:rsidRDefault="00C8055E" w:rsidP="00C8055E">
      <w:pPr>
        <w:ind w:firstLine="567"/>
        <w:jc w:val="both"/>
        <w:rPr>
          <w:sz w:val="24"/>
          <w:szCs w:val="24"/>
        </w:rPr>
      </w:pPr>
      <w:r w:rsidRPr="00C8055E">
        <w:rPr>
          <w:sz w:val="24"/>
          <w:szCs w:val="24"/>
        </w:rPr>
        <w:t>Os quadros sobre programas temáticos, Objetivos fixados pelo PPA e Ações de responsabilidade da UJ não foram incluídos neste capítulo por não terem acontecido no exercício de 2014.</w:t>
      </w:r>
    </w:p>
    <w:p w:rsidR="00C8055E" w:rsidRDefault="00C8055E" w:rsidP="00C8055E">
      <w:pPr>
        <w:ind w:firstLine="567"/>
        <w:jc w:val="both"/>
        <w:rPr>
          <w:sz w:val="24"/>
          <w:szCs w:val="24"/>
        </w:rPr>
      </w:pPr>
    </w:p>
    <w:p w:rsidR="00C8055E" w:rsidRDefault="00C8055E" w:rsidP="00C8055E">
      <w:pPr>
        <w:ind w:firstLine="567"/>
        <w:jc w:val="both"/>
        <w:rPr>
          <w:sz w:val="24"/>
          <w:szCs w:val="24"/>
        </w:rPr>
      </w:pPr>
    </w:p>
    <w:p w:rsidR="006A00B7" w:rsidRDefault="006A00B7" w:rsidP="00C8055E">
      <w:pPr>
        <w:ind w:firstLine="567"/>
        <w:jc w:val="both"/>
        <w:rPr>
          <w:sz w:val="24"/>
          <w:szCs w:val="24"/>
        </w:rPr>
      </w:pPr>
    </w:p>
    <w:p w:rsidR="006A00B7" w:rsidRPr="00C8055E" w:rsidRDefault="006A00B7" w:rsidP="00C8055E">
      <w:pPr>
        <w:ind w:firstLine="567"/>
        <w:jc w:val="both"/>
        <w:rPr>
          <w:sz w:val="24"/>
          <w:szCs w:val="24"/>
        </w:rPr>
      </w:pPr>
    </w:p>
    <w:p w:rsidR="00A870D9" w:rsidRPr="00A870D9" w:rsidRDefault="00A870D9" w:rsidP="00A870D9">
      <w:pPr>
        <w:rPr>
          <w:sz w:val="24"/>
          <w:szCs w:val="24"/>
        </w:rPr>
      </w:pPr>
      <w:r w:rsidRPr="00A870D9">
        <w:rPr>
          <w:sz w:val="24"/>
          <w:szCs w:val="24"/>
        </w:rPr>
        <w:lastRenderedPageBreak/>
        <w:t>5.2.3 Ações</w:t>
      </w:r>
    </w:p>
    <w:p w:rsidR="00A870D9" w:rsidRPr="00A870D9" w:rsidRDefault="00A870D9" w:rsidP="00A870D9">
      <w:pPr>
        <w:rPr>
          <w:sz w:val="24"/>
          <w:szCs w:val="24"/>
        </w:rPr>
      </w:pPr>
      <w:r w:rsidRPr="00A870D9">
        <w:rPr>
          <w:sz w:val="24"/>
          <w:szCs w:val="24"/>
        </w:rPr>
        <w:t>5.2.3.1 Informações sobre Ações de Responsabilidade da UJ</w:t>
      </w:r>
    </w:p>
    <w:p w:rsidR="00512F3F" w:rsidRDefault="00512F3F" w:rsidP="00E369CB">
      <w:pPr>
        <w:pStyle w:val="Legenda"/>
        <w:keepNext/>
        <w:jc w:val="center"/>
      </w:pPr>
      <w:bookmarkStart w:id="151" w:name="_Toc414464132"/>
      <w:r>
        <w:t xml:space="preserve">Tabela </w:t>
      </w:r>
      <w:fldSimple w:instr=" SEQ Tabela \* ARABIC ">
        <w:r w:rsidR="004918B2">
          <w:rPr>
            <w:noProof/>
          </w:rPr>
          <w:t>32</w:t>
        </w:r>
      </w:fldSimple>
      <w:r>
        <w:t xml:space="preserve"> </w:t>
      </w:r>
      <w:r w:rsidRPr="00B77D99">
        <w:t>Quadro 5.2.3.1.1 – Ações - Código 20 RL</w:t>
      </w:r>
      <w:bookmarkEnd w:id="151"/>
    </w:p>
    <w:tbl>
      <w:tblPr>
        <w:tblW w:w="53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68"/>
        <w:gridCol w:w="785"/>
        <w:gridCol w:w="221"/>
        <w:gridCol w:w="434"/>
        <w:gridCol w:w="991"/>
        <w:gridCol w:w="449"/>
        <w:gridCol w:w="655"/>
        <w:gridCol w:w="455"/>
        <w:gridCol w:w="328"/>
        <w:gridCol w:w="964"/>
        <w:gridCol w:w="476"/>
        <w:gridCol w:w="8"/>
        <w:gridCol w:w="305"/>
        <w:gridCol w:w="403"/>
        <w:gridCol w:w="866"/>
        <w:gridCol w:w="292"/>
        <w:gridCol w:w="1434"/>
      </w:tblGrid>
      <w:tr w:rsidR="00512F3F" w:rsidRPr="0067360A" w:rsidTr="00DF3283">
        <w:trPr>
          <w:trHeight w:val="20"/>
          <w:jc w:val="center"/>
        </w:trPr>
        <w:tc>
          <w:tcPr>
            <w:tcW w:w="5000" w:type="pct"/>
            <w:gridSpan w:val="17"/>
            <w:shd w:val="clear" w:color="000000" w:fill="BFBFBF"/>
            <w:noWrap/>
            <w:vAlign w:val="bottom"/>
            <w:hideMark/>
          </w:tcPr>
          <w:p w:rsidR="00512F3F" w:rsidRPr="0067360A" w:rsidRDefault="00512F3F" w:rsidP="003D3C77">
            <w:pPr>
              <w:spacing w:before="45" w:after="45"/>
              <w:ind w:right="1091"/>
              <w:jc w:val="center"/>
              <w:rPr>
                <w:rFonts w:eastAsia="Times New Roman"/>
                <w:b/>
                <w:bCs/>
                <w:color w:val="000000"/>
                <w:szCs w:val="20"/>
              </w:rPr>
            </w:pPr>
            <w:r w:rsidRPr="0067360A">
              <w:rPr>
                <w:rFonts w:eastAsia="Times New Roman"/>
                <w:b/>
                <w:bCs/>
                <w:color w:val="000000"/>
                <w:szCs w:val="20"/>
              </w:rPr>
              <w:t>Identificação da Ação</w:t>
            </w:r>
          </w:p>
        </w:tc>
      </w:tr>
      <w:tr w:rsidR="00512F3F" w:rsidRPr="0067360A" w:rsidTr="00DF3283">
        <w:trPr>
          <w:trHeight w:val="20"/>
          <w:jc w:val="center"/>
        </w:trPr>
        <w:tc>
          <w:tcPr>
            <w:tcW w:w="1138" w:type="pct"/>
            <w:gridSpan w:val="3"/>
            <w:shd w:val="clear" w:color="000000" w:fill="F2F2F2"/>
            <w:noWrap/>
            <w:vAlign w:val="bottom"/>
            <w:hideMark/>
          </w:tcPr>
          <w:p w:rsidR="00512F3F" w:rsidRPr="0067360A" w:rsidRDefault="00512F3F" w:rsidP="003D3C77">
            <w:pPr>
              <w:spacing w:before="45" w:after="45"/>
              <w:jc w:val="both"/>
              <w:rPr>
                <w:rFonts w:eastAsia="Times New Roman"/>
                <w:b/>
                <w:bCs/>
                <w:color w:val="000000"/>
                <w:szCs w:val="20"/>
              </w:rPr>
            </w:pPr>
            <w:r w:rsidRPr="0067360A">
              <w:rPr>
                <w:rFonts w:eastAsia="Times New Roman"/>
                <w:b/>
                <w:bCs/>
                <w:color w:val="000000"/>
                <w:szCs w:val="20"/>
              </w:rPr>
              <w:t>Código</w:t>
            </w:r>
          </w:p>
        </w:tc>
        <w:tc>
          <w:tcPr>
            <w:tcW w:w="2427" w:type="pct"/>
            <w:gridSpan w:val="10"/>
            <w:shd w:val="clear" w:color="auto" w:fill="auto"/>
          </w:tcPr>
          <w:p w:rsidR="00512F3F" w:rsidRPr="0067360A" w:rsidRDefault="00512F3F" w:rsidP="003D3C77">
            <w:pPr>
              <w:spacing w:before="45" w:after="45"/>
              <w:ind w:left="4254" w:hanging="4254"/>
              <w:rPr>
                <w:rFonts w:eastAsia="Times New Roman"/>
                <w:color w:val="000000"/>
                <w:szCs w:val="20"/>
              </w:rPr>
            </w:pPr>
            <w:r>
              <w:rPr>
                <w:rFonts w:eastAsia="Times New Roman"/>
                <w:color w:val="000000"/>
                <w:szCs w:val="20"/>
              </w:rPr>
              <w:t>20RL</w:t>
            </w:r>
          </w:p>
        </w:tc>
        <w:tc>
          <w:tcPr>
            <w:tcW w:w="1435" w:type="pct"/>
            <w:gridSpan w:val="4"/>
            <w:shd w:val="clear" w:color="auto" w:fill="auto"/>
          </w:tcPr>
          <w:p w:rsidR="00512F3F" w:rsidRPr="0067360A" w:rsidRDefault="00512F3F" w:rsidP="003D3C77">
            <w:pPr>
              <w:spacing w:before="45" w:after="45"/>
              <w:ind w:left="4254" w:hanging="4254"/>
              <w:rPr>
                <w:rFonts w:eastAsia="Times New Roman"/>
                <w:color w:val="000000"/>
                <w:szCs w:val="20"/>
              </w:rPr>
            </w:pPr>
            <w:r w:rsidRPr="0067360A">
              <w:rPr>
                <w:rFonts w:eastAsia="Times New Roman"/>
                <w:b/>
                <w:bCs/>
                <w:color w:val="000000"/>
                <w:szCs w:val="20"/>
              </w:rPr>
              <w:t>Tipo:</w:t>
            </w:r>
            <w:r>
              <w:rPr>
                <w:rFonts w:eastAsia="Times New Roman"/>
                <w:b/>
                <w:bCs/>
                <w:color w:val="000000"/>
                <w:szCs w:val="20"/>
              </w:rPr>
              <w:t xml:space="preserve"> </w:t>
            </w:r>
            <w:r w:rsidRPr="00986A20">
              <w:rPr>
                <w:rFonts w:eastAsia="Times New Roman"/>
                <w:bCs/>
                <w:color w:val="000000"/>
                <w:szCs w:val="20"/>
              </w:rPr>
              <w:t>A</w:t>
            </w:r>
            <w:r>
              <w:rPr>
                <w:rFonts w:eastAsia="Times New Roman"/>
                <w:bCs/>
                <w:color w:val="000000"/>
                <w:szCs w:val="20"/>
              </w:rPr>
              <w:t>tividade</w:t>
            </w:r>
          </w:p>
        </w:tc>
      </w:tr>
      <w:tr w:rsidR="00512F3F" w:rsidRPr="0067360A" w:rsidTr="00DF3283">
        <w:trPr>
          <w:trHeight w:val="20"/>
          <w:jc w:val="center"/>
        </w:trPr>
        <w:tc>
          <w:tcPr>
            <w:tcW w:w="1138" w:type="pct"/>
            <w:gridSpan w:val="3"/>
            <w:shd w:val="clear" w:color="000000" w:fill="F2F2F2"/>
            <w:noWrap/>
            <w:vAlign w:val="bottom"/>
            <w:hideMark/>
          </w:tcPr>
          <w:p w:rsidR="00512F3F" w:rsidRPr="0067360A" w:rsidRDefault="00512F3F" w:rsidP="003D3C77">
            <w:pPr>
              <w:spacing w:before="45" w:after="45"/>
              <w:jc w:val="both"/>
              <w:rPr>
                <w:rFonts w:eastAsia="Times New Roman"/>
                <w:b/>
                <w:bCs/>
                <w:color w:val="000000"/>
                <w:szCs w:val="20"/>
              </w:rPr>
            </w:pPr>
            <w:r w:rsidRPr="0067360A">
              <w:rPr>
                <w:rFonts w:eastAsia="Times New Roman"/>
                <w:b/>
                <w:bCs/>
                <w:color w:val="000000"/>
                <w:szCs w:val="20"/>
              </w:rPr>
              <w:t>Título</w:t>
            </w:r>
          </w:p>
        </w:tc>
        <w:tc>
          <w:tcPr>
            <w:tcW w:w="3862" w:type="pct"/>
            <w:gridSpan w:val="14"/>
            <w:shd w:val="clear" w:color="auto" w:fill="auto"/>
            <w:hideMark/>
          </w:tcPr>
          <w:p w:rsidR="00512F3F" w:rsidRPr="0067360A" w:rsidRDefault="00512F3F" w:rsidP="00512F3F">
            <w:pPr>
              <w:spacing w:before="45" w:after="45"/>
              <w:ind w:right="949"/>
              <w:jc w:val="both"/>
              <w:rPr>
                <w:rFonts w:eastAsia="Times New Roman"/>
                <w:color w:val="000000"/>
                <w:szCs w:val="20"/>
              </w:rPr>
            </w:pPr>
            <w:r w:rsidRPr="0067360A">
              <w:rPr>
                <w:rFonts w:eastAsia="Times New Roman"/>
                <w:color w:val="000000"/>
                <w:szCs w:val="20"/>
              </w:rPr>
              <w:t> </w:t>
            </w:r>
            <w:r>
              <w:rPr>
                <w:rFonts w:eastAsia="Times New Roman"/>
                <w:color w:val="000000"/>
                <w:szCs w:val="20"/>
              </w:rPr>
              <w:t>Funcionamento de Instituições Federais de Educação Profissional e Tecnológica</w:t>
            </w:r>
          </w:p>
        </w:tc>
      </w:tr>
      <w:tr w:rsidR="00512F3F" w:rsidRPr="0067360A" w:rsidTr="00DF3283">
        <w:trPr>
          <w:trHeight w:val="20"/>
          <w:jc w:val="center"/>
        </w:trPr>
        <w:tc>
          <w:tcPr>
            <w:tcW w:w="1138" w:type="pct"/>
            <w:gridSpan w:val="3"/>
            <w:shd w:val="clear" w:color="000000" w:fill="F2F2F2"/>
            <w:noWrap/>
            <w:vAlign w:val="center"/>
            <w:hideMark/>
          </w:tcPr>
          <w:p w:rsidR="00512F3F" w:rsidRPr="0067360A" w:rsidRDefault="00512F3F" w:rsidP="003D3C77">
            <w:pPr>
              <w:spacing w:before="45" w:after="45"/>
              <w:rPr>
                <w:rFonts w:eastAsia="Times New Roman"/>
                <w:b/>
                <w:bCs/>
                <w:color w:val="000000"/>
                <w:szCs w:val="20"/>
              </w:rPr>
            </w:pPr>
            <w:r w:rsidRPr="0067360A">
              <w:rPr>
                <w:rFonts w:eastAsia="Times New Roman"/>
                <w:b/>
                <w:bCs/>
                <w:color w:val="000000"/>
                <w:szCs w:val="20"/>
              </w:rPr>
              <w:t>Iniciativa</w:t>
            </w:r>
          </w:p>
        </w:tc>
        <w:tc>
          <w:tcPr>
            <w:tcW w:w="3862" w:type="pct"/>
            <w:gridSpan w:val="14"/>
            <w:shd w:val="clear" w:color="auto" w:fill="auto"/>
            <w:hideMark/>
          </w:tcPr>
          <w:p w:rsidR="00512F3F" w:rsidRPr="0067360A" w:rsidRDefault="00512F3F" w:rsidP="00512F3F">
            <w:pPr>
              <w:spacing w:before="45" w:after="45"/>
              <w:ind w:right="1233"/>
              <w:jc w:val="both"/>
              <w:rPr>
                <w:rFonts w:eastAsia="Times New Roman"/>
                <w:color w:val="000000"/>
                <w:szCs w:val="20"/>
              </w:rPr>
            </w:pPr>
            <w:r w:rsidRPr="0067360A">
              <w:rPr>
                <w:rFonts w:eastAsia="Times New Roman"/>
                <w:color w:val="000000"/>
                <w:szCs w:val="20"/>
              </w:rPr>
              <w:t> </w:t>
            </w:r>
            <w:r>
              <w:rPr>
                <w:rFonts w:eastAsia="Times New Roman"/>
                <w:color w:val="000000"/>
                <w:szCs w:val="20"/>
              </w:rPr>
              <w:t>Expansão e reestruturação da Rede Federal de Educação-Profissional e Tecnológica para ampliação do acesso, interiorização e diversificação da oferta, com condições de funcionamento, acessibilidade e permanência do estudante, considerando a otimização da capacidade instalada da estrutura física e de recursos humanos e assegurando condições de inclusão e equidade.</w:t>
            </w:r>
          </w:p>
        </w:tc>
      </w:tr>
      <w:tr w:rsidR="00512F3F" w:rsidRPr="0067360A" w:rsidTr="00DF3283">
        <w:trPr>
          <w:trHeight w:val="20"/>
          <w:jc w:val="center"/>
        </w:trPr>
        <w:tc>
          <w:tcPr>
            <w:tcW w:w="1138" w:type="pct"/>
            <w:gridSpan w:val="3"/>
            <w:shd w:val="clear" w:color="000000" w:fill="F2F2F2"/>
            <w:noWrap/>
            <w:vAlign w:val="bottom"/>
            <w:hideMark/>
          </w:tcPr>
          <w:p w:rsidR="00512F3F" w:rsidRPr="0067360A" w:rsidRDefault="00512F3F" w:rsidP="003D3C77">
            <w:pPr>
              <w:spacing w:before="45" w:after="45"/>
              <w:jc w:val="both"/>
              <w:rPr>
                <w:rFonts w:eastAsia="Times New Roman"/>
                <w:b/>
                <w:bCs/>
                <w:color w:val="000000"/>
                <w:szCs w:val="20"/>
              </w:rPr>
            </w:pPr>
            <w:r w:rsidRPr="0067360A">
              <w:rPr>
                <w:rFonts w:eastAsia="Times New Roman"/>
                <w:b/>
                <w:bCs/>
                <w:color w:val="000000"/>
                <w:szCs w:val="20"/>
              </w:rPr>
              <w:t>Programa</w:t>
            </w:r>
          </w:p>
        </w:tc>
        <w:tc>
          <w:tcPr>
            <w:tcW w:w="2281" w:type="pct"/>
            <w:gridSpan w:val="9"/>
            <w:shd w:val="clear" w:color="auto" w:fill="auto"/>
            <w:hideMark/>
          </w:tcPr>
          <w:p w:rsidR="00512F3F" w:rsidRPr="004678A0" w:rsidRDefault="00512F3F" w:rsidP="003D3C77">
            <w:pPr>
              <w:spacing w:before="45" w:after="45"/>
              <w:jc w:val="both"/>
              <w:rPr>
                <w:rFonts w:eastAsia="Times New Roman"/>
                <w:bCs/>
                <w:color w:val="000000"/>
                <w:szCs w:val="20"/>
              </w:rPr>
            </w:pPr>
            <w:r w:rsidRPr="004678A0">
              <w:rPr>
                <w:rFonts w:eastAsia="Times New Roman"/>
                <w:bCs/>
                <w:color w:val="000000"/>
                <w:szCs w:val="20"/>
              </w:rPr>
              <w:t xml:space="preserve">Educação Profissional e Tecnológica               </w:t>
            </w:r>
          </w:p>
        </w:tc>
        <w:tc>
          <w:tcPr>
            <w:tcW w:w="894" w:type="pct"/>
            <w:gridSpan w:val="4"/>
            <w:shd w:val="clear" w:color="auto" w:fill="auto"/>
          </w:tcPr>
          <w:p w:rsidR="00512F3F" w:rsidRPr="0067360A" w:rsidRDefault="00512F3F" w:rsidP="003D3C77">
            <w:pPr>
              <w:tabs>
                <w:tab w:val="left" w:pos="69"/>
              </w:tabs>
              <w:spacing w:before="45" w:after="45"/>
              <w:jc w:val="both"/>
              <w:rPr>
                <w:rFonts w:eastAsia="Times New Roman"/>
                <w:b/>
                <w:bCs/>
                <w:color w:val="000000"/>
                <w:szCs w:val="20"/>
              </w:rPr>
            </w:pPr>
            <w:r w:rsidRPr="0067360A">
              <w:rPr>
                <w:rFonts w:eastAsia="Times New Roman"/>
                <w:b/>
                <w:bCs/>
                <w:color w:val="000000"/>
                <w:szCs w:val="20"/>
              </w:rPr>
              <w:t xml:space="preserve">Código: </w:t>
            </w:r>
            <w:r w:rsidRPr="006F3560">
              <w:rPr>
                <w:rFonts w:eastAsia="Times New Roman"/>
                <w:bCs/>
                <w:color w:val="000000"/>
                <w:szCs w:val="20"/>
              </w:rPr>
              <w:t xml:space="preserve">2031 </w:t>
            </w:r>
          </w:p>
        </w:tc>
        <w:tc>
          <w:tcPr>
            <w:tcW w:w="687" w:type="pct"/>
            <w:shd w:val="clear" w:color="auto" w:fill="auto"/>
          </w:tcPr>
          <w:p w:rsidR="00512F3F" w:rsidRPr="0067360A" w:rsidRDefault="00512F3F" w:rsidP="003D3C77">
            <w:pPr>
              <w:spacing w:before="45" w:after="45"/>
              <w:rPr>
                <w:rFonts w:eastAsia="Times New Roman"/>
                <w:b/>
                <w:bCs/>
                <w:color w:val="000000"/>
                <w:szCs w:val="20"/>
              </w:rPr>
            </w:pPr>
            <w:r w:rsidRPr="0067360A">
              <w:rPr>
                <w:rFonts w:eastAsia="Times New Roman"/>
                <w:b/>
                <w:bCs/>
                <w:color w:val="000000"/>
                <w:szCs w:val="20"/>
              </w:rPr>
              <w:t>Tipo:</w:t>
            </w:r>
          </w:p>
        </w:tc>
      </w:tr>
      <w:tr w:rsidR="00512F3F" w:rsidRPr="0067360A" w:rsidTr="00DF3283">
        <w:trPr>
          <w:trHeight w:val="20"/>
          <w:jc w:val="center"/>
        </w:trPr>
        <w:tc>
          <w:tcPr>
            <w:tcW w:w="1138" w:type="pct"/>
            <w:gridSpan w:val="3"/>
            <w:shd w:val="clear" w:color="000000" w:fill="F2F2F2"/>
            <w:noWrap/>
            <w:vAlign w:val="bottom"/>
            <w:hideMark/>
          </w:tcPr>
          <w:p w:rsidR="00512F3F" w:rsidRPr="0067360A" w:rsidRDefault="00512F3F" w:rsidP="003D3C77">
            <w:pPr>
              <w:spacing w:before="45" w:after="45"/>
              <w:jc w:val="both"/>
              <w:rPr>
                <w:rFonts w:eastAsia="Times New Roman"/>
                <w:b/>
                <w:bCs/>
                <w:color w:val="000000"/>
                <w:szCs w:val="20"/>
              </w:rPr>
            </w:pPr>
            <w:r w:rsidRPr="0067360A">
              <w:rPr>
                <w:rFonts w:eastAsia="Times New Roman"/>
                <w:b/>
                <w:bCs/>
                <w:color w:val="000000"/>
                <w:szCs w:val="20"/>
              </w:rPr>
              <w:t>Unidade Orçamentária</w:t>
            </w:r>
          </w:p>
        </w:tc>
        <w:tc>
          <w:tcPr>
            <w:tcW w:w="3862" w:type="pct"/>
            <w:gridSpan w:val="14"/>
            <w:shd w:val="clear" w:color="auto" w:fill="auto"/>
            <w:hideMark/>
          </w:tcPr>
          <w:p w:rsidR="00512F3F" w:rsidRPr="0067360A" w:rsidRDefault="00512F3F" w:rsidP="003D3C77">
            <w:pPr>
              <w:spacing w:before="45" w:after="45"/>
              <w:jc w:val="both"/>
              <w:rPr>
                <w:rFonts w:eastAsia="Times New Roman"/>
                <w:color w:val="000000"/>
                <w:szCs w:val="20"/>
              </w:rPr>
            </w:pPr>
            <w:r w:rsidRPr="0067360A">
              <w:rPr>
                <w:rFonts w:eastAsia="Times New Roman"/>
                <w:color w:val="000000"/>
                <w:szCs w:val="20"/>
              </w:rPr>
              <w:t> </w:t>
            </w:r>
            <w:r>
              <w:rPr>
                <w:rFonts w:eastAsia="Times New Roman"/>
                <w:color w:val="000000"/>
                <w:szCs w:val="20"/>
              </w:rPr>
              <w:t>26403 – Instituto Federal de Educação, Ciência e Tecnologia do Amazonas</w:t>
            </w:r>
          </w:p>
        </w:tc>
      </w:tr>
      <w:tr w:rsidR="00512F3F" w:rsidRPr="0067360A" w:rsidTr="00DF3283">
        <w:trPr>
          <w:trHeight w:val="20"/>
          <w:jc w:val="center"/>
        </w:trPr>
        <w:tc>
          <w:tcPr>
            <w:tcW w:w="1138" w:type="pct"/>
            <w:gridSpan w:val="3"/>
            <w:shd w:val="clear" w:color="000000" w:fill="F2F2F2"/>
            <w:noWrap/>
            <w:vAlign w:val="bottom"/>
            <w:hideMark/>
          </w:tcPr>
          <w:p w:rsidR="00512F3F" w:rsidRPr="0067360A" w:rsidRDefault="00512F3F" w:rsidP="003D3C77">
            <w:pPr>
              <w:spacing w:before="45" w:after="45"/>
              <w:jc w:val="both"/>
              <w:rPr>
                <w:rFonts w:eastAsia="Times New Roman"/>
                <w:b/>
                <w:bCs/>
                <w:color w:val="000000"/>
                <w:szCs w:val="20"/>
              </w:rPr>
            </w:pPr>
            <w:r w:rsidRPr="0067360A">
              <w:rPr>
                <w:rFonts w:eastAsia="Times New Roman"/>
                <w:b/>
                <w:bCs/>
                <w:color w:val="000000"/>
                <w:szCs w:val="20"/>
              </w:rPr>
              <w:t>Ação Prioritária</w:t>
            </w:r>
          </w:p>
        </w:tc>
        <w:tc>
          <w:tcPr>
            <w:tcW w:w="3862" w:type="pct"/>
            <w:gridSpan w:val="14"/>
            <w:shd w:val="clear" w:color="auto" w:fill="auto"/>
            <w:hideMark/>
          </w:tcPr>
          <w:p w:rsidR="00512F3F" w:rsidRPr="0067360A" w:rsidRDefault="00D30DB3" w:rsidP="003D3C77">
            <w:pPr>
              <w:spacing w:before="45" w:after="45"/>
              <w:jc w:val="both"/>
              <w:rPr>
                <w:rFonts w:eastAsia="Times New Roman"/>
                <w:color w:val="000000"/>
                <w:szCs w:val="20"/>
              </w:rPr>
            </w:pPr>
            <w:r w:rsidRPr="0067360A">
              <w:rPr>
                <w:rFonts w:eastAsia="Times New Roman"/>
                <w:color w:val="000000"/>
                <w:szCs w:val="20"/>
              </w:rPr>
              <w:t>()</w:t>
            </w:r>
            <w:r w:rsidR="00512F3F" w:rsidRPr="0067360A">
              <w:rPr>
                <w:rFonts w:eastAsia="Times New Roman"/>
                <w:color w:val="000000"/>
                <w:szCs w:val="20"/>
              </w:rPr>
              <w:t xml:space="preserve"> </w:t>
            </w:r>
            <w:r w:rsidRPr="0067360A">
              <w:rPr>
                <w:rFonts w:eastAsia="Times New Roman"/>
                <w:color w:val="000000"/>
                <w:szCs w:val="20"/>
              </w:rPr>
              <w:t>Sim (x) Não</w:t>
            </w:r>
            <w:r w:rsidR="00512F3F" w:rsidRPr="0067360A">
              <w:rPr>
                <w:rFonts w:eastAsia="Times New Roman"/>
                <w:color w:val="000000"/>
                <w:szCs w:val="20"/>
              </w:rPr>
              <w:t xml:space="preserve">              Caso positivo: </w:t>
            </w:r>
            <w:r w:rsidRPr="0067360A">
              <w:rPr>
                <w:rFonts w:eastAsia="Times New Roman"/>
                <w:color w:val="000000"/>
                <w:szCs w:val="20"/>
              </w:rPr>
              <w:t>() PAC ()</w:t>
            </w:r>
            <w:r w:rsidR="00512F3F" w:rsidRPr="0067360A">
              <w:rPr>
                <w:rFonts w:eastAsia="Times New Roman"/>
                <w:color w:val="000000"/>
                <w:szCs w:val="20"/>
              </w:rPr>
              <w:t xml:space="preserve"> Brasil sem Miséria</w:t>
            </w:r>
            <w:r w:rsidR="00512F3F">
              <w:rPr>
                <w:rFonts w:eastAsia="Times New Roman"/>
                <w:color w:val="000000"/>
                <w:szCs w:val="20"/>
              </w:rPr>
              <w:t xml:space="preserve"> </w:t>
            </w:r>
            <w:r>
              <w:rPr>
                <w:rFonts w:eastAsia="Times New Roman"/>
                <w:color w:val="000000"/>
                <w:szCs w:val="20"/>
              </w:rPr>
              <w:t>()</w:t>
            </w:r>
            <w:r w:rsidR="00512F3F">
              <w:rPr>
                <w:rFonts w:eastAsia="Times New Roman"/>
                <w:color w:val="000000"/>
                <w:szCs w:val="20"/>
              </w:rPr>
              <w:t xml:space="preserve"> Outras</w:t>
            </w:r>
          </w:p>
        </w:tc>
      </w:tr>
      <w:tr w:rsidR="00512F3F" w:rsidRPr="0067360A" w:rsidTr="00DF3283">
        <w:trPr>
          <w:trHeight w:val="20"/>
          <w:jc w:val="center"/>
        </w:trPr>
        <w:tc>
          <w:tcPr>
            <w:tcW w:w="5000" w:type="pct"/>
            <w:gridSpan w:val="17"/>
            <w:shd w:val="clear" w:color="000000" w:fill="BFBFBF"/>
            <w:vAlign w:val="center"/>
            <w:hideMark/>
          </w:tcPr>
          <w:p w:rsidR="00512F3F" w:rsidRPr="0067360A" w:rsidRDefault="005416FB" w:rsidP="003D3C77">
            <w:pPr>
              <w:spacing w:before="45" w:after="45"/>
              <w:jc w:val="center"/>
              <w:rPr>
                <w:rFonts w:eastAsia="Times New Roman"/>
                <w:b/>
                <w:bCs/>
                <w:color w:val="000000"/>
                <w:szCs w:val="20"/>
              </w:rPr>
            </w:pPr>
            <w:r>
              <w:rPr>
                <w:rFonts w:eastAsia="Times New Roman"/>
                <w:b/>
                <w:bCs/>
                <w:color w:val="000000"/>
                <w:szCs w:val="20"/>
              </w:rPr>
              <w:t>Lei</w:t>
            </w:r>
            <w:r w:rsidR="00512F3F" w:rsidRPr="0067360A">
              <w:rPr>
                <w:rFonts w:eastAsia="Times New Roman"/>
                <w:b/>
                <w:bCs/>
                <w:color w:val="000000"/>
                <w:szCs w:val="20"/>
              </w:rPr>
              <w:t xml:space="preserve"> Orçamentária 201</w:t>
            </w:r>
            <w:r w:rsidR="00512F3F">
              <w:rPr>
                <w:rFonts w:eastAsia="Times New Roman"/>
                <w:b/>
                <w:bCs/>
                <w:color w:val="000000"/>
                <w:szCs w:val="20"/>
              </w:rPr>
              <w:t>4</w:t>
            </w:r>
          </w:p>
        </w:tc>
      </w:tr>
      <w:tr w:rsidR="00512F3F" w:rsidRPr="0067360A" w:rsidTr="00DF3283">
        <w:trPr>
          <w:trHeight w:val="20"/>
          <w:jc w:val="center"/>
        </w:trPr>
        <w:tc>
          <w:tcPr>
            <w:tcW w:w="5000" w:type="pct"/>
            <w:gridSpan w:val="17"/>
            <w:shd w:val="clear" w:color="000000" w:fill="D8D8D8"/>
            <w:noWrap/>
            <w:vAlign w:val="bottom"/>
            <w:hideMark/>
          </w:tcPr>
          <w:p w:rsidR="00512F3F" w:rsidRPr="0067360A" w:rsidRDefault="00512F3F" w:rsidP="003D3C77">
            <w:pPr>
              <w:spacing w:before="45" w:after="45"/>
              <w:jc w:val="center"/>
              <w:rPr>
                <w:rFonts w:eastAsia="Times New Roman"/>
                <w:b/>
                <w:bCs/>
                <w:color w:val="000000"/>
                <w:szCs w:val="20"/>
              </w:rPr>
            </w:pPr>
            <w:r w:rsidRPr="0067360A">
              <w:rPr>
                <w:rFonts w:eastAsia="Times New Roman"/>
                <w:b/>
                <w:bCs/>
                <w:color w:val="000000"/>
                <w:szCs w:val="20"/>
              </w:rPr>
              <w:t>Execução Orçamentária e Financeira</w:t>
            </w:r>
          </w:p>
        </w:tc>
      </w:tr>
      <w:tr w:rsidR="00512F3F" w:rsidRPr="00992E56" w:rsidTr="00DF3283">
        <w:trPr>
          <w:trHeight w:val="20"/>
          <w:jc w:val="center"/>
        </w:trPr>
        <w:tc>
          <w:tcPr>
            <w:tcW w:w="1346" w:type="pct"/>
            <w:gridSpan w:val="4"/>
            <w:shd w:val="clear" w:color="000000" w:fill="D8D8D8"/>
            <w:noWrap/>
            <w:vAlign w:val="center"/>
            <w:hideMark/>
          </w:tcPr>
          <w:p w:rsidR="00512F3F" w:rsidRPr="00992E56" w:rsidRDefault="00512F3F" w:rsidP="003D3C77">
            <w:pPr>
              <w:spacing w:before="45" w:after="45"/>
              <w:jc w:val="center"/>
              <w:rPr>
                <w:rFonts w:eastAsia="Times New Roman"/>
                <w:szCs w:val="20"/>
              </w:rPr>
            </w:pPr>
            <w:r w:rsidRPr="00992E56">
              <w:rPr>
                <w:rFonts w:eastAsia="Times New Roman"/>
                <w:szCs w:val="20"/>
              </w:rPr>
              <w:t>Dotação</w:t>
            </w:r>
          </w:p>
        </w:tc>
        <w:tc>
          <w:tcPr>
            <w:tcW w:w="2069" w:type="pct"/>
            <w:gridSpan w:val="7"/>
            <w:shd w:val="clear" w:color="000000" w:fill="D8D8D8"/>
            <w:vAlign w:val="center"/>
            <w:hideMark/>
          </w:tcPr>
          <w:p w:rsidR="00512F3F" w:rsidRPr="00992E56" w:rsidRDefault="00512F3F" w:rsidP="003D3C77">
            <w:pPr>
              <w:spacing w:before="45" w:after="45"/>
              <w:jc w:val="center"/>
              <w:rPr>
                <w:rFonts w:eastAsia="Times New Roman"/>
                <w:szCs w:val="20"/>
              </w:rPr>
            </w:pPr>
            <w:r w:rsidRPr="00992E56">
              <w:rPr>
                <w:rFonts w:eastAsia="Times New Roman"/>
                <w:szCs w:val="20"/>
              </w:rPr>
              <w:t>Despesa</w:t>
            </w:r>
          </w:p>
        </w:tc>
        <w:tc>
          <w:tcPr>
            <w:tcW w:w="1585" w:type="pct"/>
            <w:gridSpan w:val="6"/>
            <w:shd w:val="clear" w:color="000000" w:fill="D8D8D8"/>
            <w:vAlign w:val="bottom"/>
            <w:hideMark/>
          </w:tcPr>
          <w:p w:rsidR="00512F3F" w:rsidRPr="00992E56" w:rsidRDefault="00512F3F" w:rsidP="003D3C77">
            <w:pPr>
              <w:spacing w:before="45" w:after="45"/>
              <w:jc w:val="center"/>
              <w:rPr>
                <w:rFonts w:eastAsia="Times New Roman"/>
                <w:szCs w:val="20"/>
              </w:rPr>
            </w:pPr>
            <w:r w:rsidRPr="00992E56">
              <w:rPr>
                <w:rFonts w:eastAsia="Times New Roman"/>
                <w:szCs w:val="20"/>
              </w:rPr>
              <w:t>Restos a Pagar inscritos 2013</w:t>
            </w:r>
          </w:p>
        </w:tc>
      </w:tr>
      <w:tr w:rsidR="00E369CB" w:rsidRPr="00992E56" w:rsidTr="00DF3283">
        <w:trPr>
          <w:trHeight w:val="20"/>
          <w:jc w:val="center"/>
        </w:trPr>
        <w:tc>
          <w:tcPr>
            <w:tcW w:w="656" w:type="pct"/>
            <w:shd w:val="clear" w:color="000000" w:fill="D8D8D8"/>
            <w:vAlign w:val="bottom"/>
            <w:hideMark/>
          </w:tcPr>
          <w:p w:rsidR="00512F3F" w:rsidRPr="00992E56" w:rsidRDefault="00512F3F" w:rsidP="003D3C77">
            <w:pPr>
              <w:spacing w:before="45" w:after="45"/>
              <w:jc w:val="center"/>
              <w:rPr>
                <w:rFonts w:eastAsia="Times New Roman"/>
                <w:szCs w:val="20"/>
              </w:rPr>
            </w:pPr>
            <w:r w:rsidRPr="00992E56">
              <w:rPr>
                <w:rFonts w:eastAsia="Times New Roman"/>
                <w:szCs w:val="20"/>
              </w:rPr>
              <w:t>Inicial</w:t>
            </w:r>
          </w:p>
        </w:tc>
        <w:tc>
          <w:tcPr>
            <w:tcW w:w="690" w:type="pct"/>
            <w:gridSpan w:val="3"/>
            <w:shd w:val="clear" w:color="000000" w:fill="D8D8D8"/>
            <w:vAlign w:val="bottom"/>
            <w:hideMark/>
          </w:tcPr>
          <w:p w:rsidR="00512F3F" w:rsidRPr="00992E56" w:rsidRDefault="00512F3F" w:rsidP="003D3C77">
            <w:pPr>
              <w:spacing w:before="45" w:after="45"/>
              <w:jc w:val="center"/>
              <w:rPr>
                <w:rFonts w:eastAsia="Times New Roman"/>
                <w:szCs w:val="20"/>
              </w:rPr>
            </w:pPr>
            <w:r w:rsidRPr="00992E56">
              <w:rPr>
                <w:rFonts w:eastAsia="Times New Roman"/>
                <w:szCs w:val="20"/>
              </w:rPr>
              <w:t>Final</w:t>
            </w:r>
          </w:p>
        </w:tc>
        <w:tc>
          <w:tcPr>
            <w:tcW w:w="690" w:type="pct"/>
            <w:gridSpan w:val="2"/>
            <w:shd w:val="clear" w:color="000000" w:fill="D8D8D8"/>
            <w:vAlign w:val="bottom"/>
            <w:hideMark/>
          </w:tcPr>
          <w:p w:rsidR="00512F3F" w:rsidRPr="00992E56" w:rsidRDefault="00512F3F" w:rsidP="003D3C77">
            <w:pPr>
              <w:spacing w:before="45" w:after="45"/>
              <w:jc w:val="center"/>
              <w:rPr>
                <w:rFonts w:eastAsia="Times New Roman"/>
                <w:szCs w:val="20"/>
              </w:rPr>
            </w:pPr>
            <w:r w:rsidRPr="00992E56">
              <w:rPr>
                <w:rFonts w:eastAsia="Times New Roman"/>
                <w:szCs w:val="20"/>
              </w:rPr>
              <w:t>Empenhada</w:t>
            </w:r>
          </w:p>
        </w:tc>
        <w:tc>
          <w:tcPr>
            <w:tcW w:w="689" w:type="pct"/>
            <w:gridSpan w:val="3"/>
            <w:shd w:val="clear" w:color="000000" w:fill="D8D8D8"/>
            <w:vAlign w:val="bottom"/>
            <w:hideMark/>
          </w:tcPr>
          <w:p w:rsidR="00512F3F" w:rsidRPr="00992E56" w:rsidRDefault="00512F3F" w:rsidP="003D3C77">
            <w:pPr>
              <w:spacing w:before="45" w:after="45"/>
              <w:jc w:val="center"/>
              <w:rPr>
                <w:rFonts w:eastAsia="Times New Roman"/>
                <w:szCs w:val="20"/>
              </w:rPr>
            </w:pPr>
            <w:r w:rsidRPr="00992E56">
              <w:rPr>
                <w:rFonts w:eastAsia="Times New Roman"/>
                <w:szCs w:val="20"/>
              </w:rPr>
              <w:t>Liquidada</w:t>
            </w:r>
          </w:p>
        </w:tc>
        <w:tc>
          <w:tcPr>
            <w:tcW w:w="690" w:type="pct"/>
            <w:gridSpan w:val="2"/>
            <w:shd w:val="clear" w:color="000000" w:fill="D8D8D8"/>
            <w:vAlign w:val="bottom"/>
            <w:hideMark/>
          </w:tcPr>
          <w:p w:rsidR="00512F3F" w:rsidRPr="00992E56" w:rsidRDefault="00512F3F" w:rsidP="003D3C77">
            <w:pPr>
              <w:spacing w:before="45" w:after="45"/>
              <w:jc w:val="center"/>
              <w:rPr>
                <w:rFonts w:eastAsia="Times New Roman"/>
                <w:szCs w:val="20"/>
              </w:rPr>
            </w:pPr>
            <w:r w:rsidRPr="00992E56">
              <w:rPr>
                <w:rFonts w:eastAsia="Times New Roman"/>
                <w:szCs w:val="20"/>
              </w:rPr>
              <w:t>Paga</w:t>
            </w:r>
          </w:p>
        </w:tc>
        <w:tc>
          <w:tcPr>
            <w:tcW w:w="758" w:type="pct"/>
            <w:gridSpan w:val="4"/>
            <w:shd w:val="clear" w:color="000000" w:fill="D8D8D8"/>
            <w:vAlign w:val="bottom"/>
            <w:hideMark/>
          </w:tcPr>
          <w:p w:rsidR="00512F3F" w:rsidRPr="00992E56" w:rsidRDefault="00512F3F" w:rsidP="003D3C77">
            <w:pPr>
              <w:spacing w:before="45" w:after="45"/>
              <w:jc w:val="center"/>
              <w:rPr>
                <w:rFonts w:eastAsia="Times New Roman"/>
                <w:szCs w:val="20"/>
              </w:rPr>
            </w:pPr>
            <w:r w:rsidRPr="00992E56">
              <w:rPr>
                <w:rFonts w:eastAsia="Times New Roman"/>
                <w:szCs w:val="20"/>
              </w:rPr>
              <w:t>Processados</w:t>
            </w:r>
          </w:p>
        </w:tc>
        <w:tc>
          <w:tcPr>
            <w:tcW w:w="827" w:type="pct"/>
            <w:gridSpan w:val="2"/>
            <w:shd w:val="clear" w:color="000000" w:fill="D8D8D8"/>
            <w:vAlign w:val="bottom"/>
            <w:hideMark/>
          </w:tcPr>
          <w:p w:rsidR="00512F3F" w:rsidRPr="00992E56" w:rsidRDefault="00512F3F" w:rsidP="003D3C77">
            <w:pPr>
              <w:spacing w:before="45" w:after="45"/>
              <w:jc w:val="center"/>
              <w:rPr>
                <w:rFonts w:eastAsia="Times New Roman"/>
                <w:szCs w:val="20"/>
              </w:rPr>
            </w:pPr>
            <w:r w:rsidRPr="00992E56">
              <w:rPr>
                <w:rFonts w:eastAsia="Times New Roman"/>
                <w:szCs w:val="20"/>
              </w:rPr>
              <w:t>Não Processados</w:t>
            </w:r>
          </w:p>
        </w:tc>
      </w:tr>
      <w:tr w:rsidR="00E369CB" w:rsidRPr="00CD0678" w:rsidTr="00DF3283">
        <w:trPr>
          <w:trHeight w:val="20"/>
          <w:jc w:val="center"/>
        </w:trPr>
        <w:tc>
          <w:tcPr>
            <w:tcW w:w="656" w:type="pct"/>
            <w:shd w:val="clear" w:color="auto" w:fill="auto"/>
            <w:vAlign w:val="bottom"/>
            <w:hideMark/>
          </w:tcPr>
          <w:p w:rsidR="00512F3F" w:rsidRPr="00CD0678" w:rsidRDefault="00512F3F" w:rsidP="003D3C77">
            <w:pPr>
              <w:spacing w:before="45" w:after="45"/>
              <w:jc w:val="center"/>
              <w:rPr>
                <w:rFonts w:eastAsia="Times New Roman"/>
                <w:szCs w:val="20"/>
              </w:rPr>
            </w:pPr>
            <w:r w:rsidRPr="00CD0678">
              <w:rPr>
                <w:rFonts w:eastAsia="Times New Roman"/>
                <w:szCs w:val="20"/>
              </w:rPr>
              <w:t>60.159.740,00</w:t>
            </w:r>
          </w:p>
        </w:tc>
        <w:tc>
          <w:tcPr>
            <w:tcW w:w="690" w:type="pct"/>
            <w:gridSpan w:val="3"/>
            <w:shd w:val="clear" w:color="auto" w:fill="auto"/>
            <w:vAlign w:val="bottom"/>
            <w:hideMark/>
          </w:tcPr>
          <w:p w:rsidR="00512F3F" w:rsidRPr="00CD0678" w:rsidRDefault="00512F3F" w:rsidP="003D3C77">
            <w:pPr>
              <w:spacing w:before="45" w:after="45"/>
              <w:jc w:val="center"/>
              <w:rPr>
                <w:rFonts w:eastAsia="Times New Roman"/>
                <w:szCs w:val="20"/>
              </w:rPr>
            </w:pPr>
            <w:r w:rsidRPr="00CD0678">
              <w:rPr>
                <w:rFonts w:eastAsia="Times New Roman"/>
                <w:szCs w:val="20"/>
              </w:rPr>
              <w:t>72.981.965,00</w:t>
            </w:r>
          </w:p>
        </w:tc>
        <w:tc>
          <w:tcPr>
            <w:tcW w:w="690" w:type="pct"/>
            <w:gridSpan w:val="2"/>
            <w:shd w:val="clear" w:color="auto" w:fill="auto"/>
            <w:vAlign w:val="bottom"/>
            <w:hideMark/>
          </w:tcPr>
          <w:p w:rsidR="00512F3F" w:rsidRPr="00CD0678" w:rsidRDefault="00512F3F" w:rsidP="003D3C77">
            <w:pPr>
              <w:spacing w:before="45" w:after="45"/>
              <w:jc w:val="center"/>
              <w:rPr>
                <w:rFonts w:eastAsia="Times New Roman"/>
                <w:szCs w:val="20"/>
              </w:rPr>
            </w:pPr>
            <w:r w:rsidRPr="00CD0678">
              <w:rPr>
                <w:rFonts w:eastAsia="Times New Roman"/>
                <w:szCs w:val="20"/>
              </w:rPr>
              <w:t>52.281.018,64</w:t>
            </w:r>
          </w:p>
        </w:tc>
        <w:tc>
          <w:tcPr>
            <w:tcW w:w="689" w:type="pct"/>
            <w:gridSpan w:val="3"/>
            <w:shd w:val="clear" w:color="auto" w:fill="auto"/>
            <w:vAlign w:val="bottom"/>
            <w:hideMark/>
          </w:tcPr>
          <w:p w:rsidR="00512F3F" w:rsidRPr="00CD0678" w:rsidRDefault="00512F3F" w:rsidP="003D3C77">
            <w:pPr>
              <w:spacing w:before="45" w:after="45"/>
              <w:jc w:val="center"/>
              <w:rPr>
                <w:rFonts w:eastAsia="Times New Roman"/>
                <w:szCs w:val="20"/>
              </w:rPr>
            </w:pPr>
            <w:r w:rsidRPr="00CD0678">
              <w:rPr>
                <w:rFonts w:eastAsia="Times New Roman"/>
                <w:szCs w:val="20"/>
              </w:rPr>
              <w:t>35.647.672,03</w:t>
            </w:r>
          </w:p>
        </w:tc>
        <w:tc>
          <w:tcPr>
            <w:tcW w:w="690" w:type="pct"/>
            <w:gridSpan w:val="2"/>
            <w:shd w:val="clear" w:color="auto" w:fill="auto"/>
            <w:vAlign w:val="bottom"/>
            <w:hideMark/>
          </w:tcPr>
          <w:p w:rsidR="00512F3F" w:rsidRPr="00CD0678" w:rsidRDefault="00512F3F" w:rsidP="003D3C77">
            <w:pPr>
              <w:spacing w:before="45" w:after="45"/>
              <w:jc w:val="center"/>
              <w:rPr>
                <w:rFonts w:eastAsia="Times New Roman"/>
                <w:szCs w:val="20"/>
              </w:rPr>
            </w:pPr>
            <w:r w:rsidRPr="00CD0678">
              <w:rPr>
                <w:rFonts w:eastAsia="Times New Roman"/>
                <w:szCs w:val="20"/>
              </w:rPr>
              <w:t>34.754.220,63</w:t>
            </w:r>
          </w:p>
        </w:tc>
        <w:tc>
          <w:tcPr>
            <w:tcW w:w="758" w:type="pct"/>
            <w:gridSpan w:val="4"/>
            <w:shd w:val="clear" w:color="auto" w:fill="auto"/>
            <w:vAlign w:val="bottom"/>
            <w:hideMark/>
          </w:tcPr>
          <w:p w:rsidR="00512F3F" w:rsidRPr="00CD0678" w:rsidRDefault="00512F3F" w:rsidP="003D3C77">
            <w:pPr>
              <w:spacing w:before="45" w:after="45"/>
              <w:jc w:val="center"/>
              <w:rPr>
                <w:rFonts w:eastAsia="Times New Roman"/>
                <w:szCs w:val="20"/>
              </w:rPr>
            </w:pPr>
            <w:r w:rsidRPr="00CD0678">
              <w:rPr>
                <w:rFonts w:eastAsia="Times New Roman"/>
                <w:szCs w:val="20"/>
              </w:rPr>
              <w:t>893.451,40</w:t>
            </w:r>
          </w:p>
        </w:tc>
        <w:tc>
          <w:tcPr>
            <w:tcW w:w="827" w:type="pct"/>
            <w:gridSpan w:val="2"/>
            <w:shd w:val="clear" w:color="auto" w:fill="auto"/>
            <w:vAlign w:val="bottom"/>
            <w:hideMark/>
          </w:tcPr>
          <w:p w:rsidR="00512F3F" w:rsidRPr="00CD0678" w:rsidRDefault="00512F3F" w:rsidP="003D3C77">
            <w:pPr>
              <w:spacing w:before="45" w:after="45"/>
              <w:jc w:val="center"/>
              <w:rPr>
                <w:rFonts w:eastAsia="Times New Roman"/>
                <w:szCs w:val="20"/>
              </w:rPr>
            </w:pPr>
            <w:r w:rsidRPr="00CD0678">
              <w:rPr>
                <w:rFonts w:eastAsia="Times New Roman"/>
                <w:szCs w:val="20"/>
              </w:rPr>
              <w:t>16.633.346,61</w:t>
            </w:r>
          </w:p>
        </w:tc>
      </w:tr>
      <w:tr w:rsidR="00512F3F" w:rsidRPr="00992E56" w:rsidTr="00DF3283">
        <w:trPr>
          <w:trHeight w:val="20"/>
          <w:jc w:val="center"/>
        </w:trPr>
        <w:tc>
          <w:tcPr>
            <w:tcW w:w="5000" w:type="pct"/>
            <w:gridSpan w:val="17"/>
            <w:shd w:val="clear" w:color="000000" w:fill="D8D8D8"/>
            <w:noWrap/>
            <w:hideMark/>
          </w:tcPr>
          <w:p w:rsidR="00512F3F" w:rsidRPr="00992E56" w:rsidRDefault="00512F3F" w:rsidP="003D3C77">
            <w:pPr>
              <w:spacing w:before="45" w:after="45"/>
              <w:jc w:val="center"/>
              <w:rPr>
                <w:rFonts w:eastAsia="Times New Roman"/>
                <w:b/>
                <w:bCs/>
                <w:szCs w:val="20"/>
              </w:rPr>
            </w:pPr>
            <w:r w:rsidRPr="00992E56">
              <w:rPr>
                <w:rFonts w:eastAsia="Times New Roman"/>
                <w:b/>
                <w:bCs/>
                <w:szCs w:val="20"/>
              </w:rPr>
              <w:t>Execução Física</w:t>
            </w:r>
          </w:p>
        </w:tc>
      </w:tr>
      <w:tr w:rsidR="00512F3F" w:rsidRPr="00992E56" w:rsidTr="00DF3283">
        <w:trPr>
          <w:trHeight w:val="20"/>
          <w:jc w:val="center"/>
        </w:trPr>
        <w:tc>
          <w:tcPr>
            <w:tcW w:w="2350" w:type="pct"/>
            <w:gridSpan w:val="7"/>
            <w:vMerge w:val="restart"/>
            <w:shd w:val="clear" w:color="000000" w:fill="D8D8D8"/>
            <w:noWrap/>
            <w:vAlign w:val="center"/>
            <w:hideMark/>
          </w:tcPr>
          <w:p w:rsidR="00512F3F" w:rsidRPr="00992E56" w:rsidRDefault="00512F3F" w:rsidP="003D3C77">
            <w:pPr>
              <w:spacing w:before="45" w:after="45"/>
              <w:jc w:val="center"/>
              <w:rPr>
                <w:rFonts w:eastAsia="Times New Roman"/>
                <w:szCs w:val="20"/>
              </w:rPr>
            </w:pPr>
            <w:r w:rsidRPr="00992E56">
              <w:rPr>
                <w:rFonts w:eastAsia="Times New Roman"/>
                <w:szCs w:val="20"/>
              </w:rPr>
              <w:t>Descrição da meta</w:t>
            </w:r>
          </w:p>
        </w:tc>
        <w:tc>
          <w:tcPr>
            <w:tcW w:w="837" w:type="pct"/>
            <w:gridSpan w:val="3"/>
            <w:vMerge w:val="restart"/>
            <w:shd w:val="clear" w:color="000000" w:fill="D8D8D8"/>
            <w:vAlign w:val="center"/>
            <w:hideMark/>
          </w:tcPr>
          <w:p w:rsidR="00512F3F" w:rsidRPr="00992E56" w:rsidRDefault="00512F3F" w:rsidP="003D3C77">
            <w:pPr>
              <w:spacing w:before="45" w:after="45"/>
              <w:jc w:val="center"/>
              <w:rPr>
                <w:rFonts w:eastAsia="Times New Roman"/>
                <w:szCs w:val="20"/>
              </w:rPr>
            </w:pPr>
            <w:r w:rsidRPr="00992E56">
              <w:rPr>
                <w:rFonts w:eastAsia="Times New Roman"/>
                <w:szCs w:val="20"/>
              </w:rPr>
              <w:t>Unidade de medida</w:t>
            </w:r>
          </w:p>
        </w:tc>
        <w:tc>
          <w:tcPr>
            <w:tcW w:w="1813" w:type="pct"/>
            <w:gridSpan w:val="7"/>
            <w:shd w:val="clear" w:color="000000" w:fill="D8D8D8"/>
            <w:vAlign w:val="center"/>
            <w:hideMark/>
          </w:tcPr>
          <w:p w:rsidR="00512F3F" w:rsidRPr="00992E56" w:rsidRDefault="00512F3F" w:rsidP="003D3C77">
            <w:pPr>
              <w:spacing w:before="45" w:after="45"/>
              <w:jc w:val="center"/>
              <w:rPr>
                <w:rFonts w:eastAsia="Times New Roman"/>
                <w:szCs w:val="20"/>
              </w:rPr>
            </w:pPr>
            <w:r w:rsidRPr="00992E56">
              <w:rPr>
                <w:rFonts w:eastAsia="Times New Roman"/>
                <w:szCs w:val="20"/>
              </w:rPr>
              <w:t>Montante</w:t>
            </w:r>
          </w:p>
        </w:tc>
      </w:tr>
      <w:tr w:rsidR="00512F3F" w:rsidRPr="00992E56" w:rsidTr="00DF3283">
        <w:trPr>
          <w:trHeight w:val="20"/>
          <w:jc w:val="center"/>
        </w:trPr>
        <w:tc>
          <w:tcPr>
            <w:tcW w:w="2350" w:type="pct"/>
            <w:gridSpan w:val="7"/>
            <w:vMerge/>
            <w:vAlign w:val="center"/>
            <w:hideMark/>
          </w:tcPr>
          <w:p w:rsidR="00512F3F" w:rsidRPr="00992E56" w:rsidRDefault="00512F3F" w:rsidP="003D3C77">
            <w:pPr>
              <w:spacing w:before="45" w:after="45"/>
              <w:jc w:val="center"/>
              <w:rPr>
                <w:rFonts w:eastAsia="Times New Roman"/>
                <w:szCs w:val="20"/>
              </w:rPr>
            </w:pPr>
          </w:p>
        </w:tc>
        <w:tc>
          <w:tcPr>
            <w:tcW w:w="837" w:type="pct"/>
            <w:gridSpan w:val="3"/>
            <w:vMerge/>
            <w:vAlign w:val="center"/>
            <w:hideMark/>
          </w:tcPr>
          <w:p w:rsidR="00512F3F" w:rsidRPr="00992E56" w:rsidRDefault="00512F3F" w:rsidP="003D3C77">
            <w:pPr>
              <w:spacing w:before="45" w:after="45"/>
              <w:jc w:val="center"/>
              <w:rPr>
                <w:rFonts w:eastAsia="Times New Roman"/>
                <w:szCs w:val="20"/>
              </w:rPr>
            </w:pPr>
          </w:p>
        </w:tc>
        <w:tc>
          <w:tcPr>
            <w:tcW w:w="571" w:type="pct"/>
            <w:gridSpan w:val="4"/>
            <w:shd w:val="clear" w:color="000000" w:fill="D8D8D8"/>
            <w:vAlign w:val="center"/>
            <w:hideMark/>
          </w:tcPr>
          <w:p w:rsidR="00512F3F" w:rsidRPr="00992E56" w:rsidRDefault="00512F3F" w:rsidP="003D3C77">
            <w:pPr>
              <w:spacing w:before="45" w:after="45"/>
              <w:jc w:val="center"/>
              <w:rPr>
                <w:rFonts w:eastAsia="Times New Roman"/>
                <w:szCs w:val="20"/>
              </w:rPr>
            </w:pPr>
            <w:r w:rsidRPr="00992E56">
              <w:rPr>
                <w:rFonts w:eastAsia="Times New Roman"/>
                <w:szCs w:val="20"/>
              </w:rPr>
              <w:t>Previsto</w:t>
            </w:r>
          </w:p>
        </w:tc>
        <w:tc>
          <w:tcPr>
            <w:tcW w:w="415" w:type="pct"/>
            <w:shd w:val="clear" w:color="000000" w:fill="D8D8D8"/>
            <w:vAlign w:val="center"/>
            <w:hideMark/>
          </w:tcPr>
          <w:p w:rsidR="00512F3F" w:rsidRPr="00992E56" w:rsidRDefault="00512F3F" w:rsidP="003D3C77">
            <w:pPr>
              <w:spacing w:before="45" w:after="45"/>
              <w:jc w:val="center"/>
              <w:rPr>
                <w:rFonts w:eastAsia="Times New Roman"/>
                <w:szCs w:val="20"/>
              </w:rPr>
            </w:pPr>
            <w:r w:rsidRPr="00992E56">
              <w:rPr>
                <w:rFonts w:eastAsia="Times New Roman"/>
                <w:szCs w:val="20"/>
              </w:rPr>
              <w:t>Reprogramado</w:t>
            </w:r>
          </w:p>
        </w:tc>
        <w:tc>
          <w:tcPr>
            <w:tcW w:w="827" w:type="pct"/>
            <w:gridSpan w:val="2"/>
            <w:shd w:val="clear" w:color="000000" w:fill="D8D8D8"/>
            <w:vAlign w:val="center"/>
            <w:hideMark/>
          </w:tcPr>
          <w:p w:rsidR="00512F3F" w:rsidRPr="00992E56" w:rsidRDefault="00512F3F" w:rsidP="003D3C77">
            <w:pPr>
              <w:spacing w:before="45" w:after="45"/>
              <w:jc w:val="center"/>
              <w:rPr>
                <w:rFonts w:eastAsia="Times New Roman"/>
                <w:szCs w:val="20"/>
              </w:rPr>
            </w:pPr>
            <w:r w:rsidRPr="00992E56">
              <w:rPr>
                <w:rFonts w:eastAsia="Times New Roman"/>
                <w:szCs w:val="20"/>
              </w:rPr>
              <w:t>Realizado</w:t>
            </w:r>
          </w:p>
        </w:tc>
      </w:tr>
      <w:tr w:rsidR="00512F3F" w:rsidRPr="00992E56" w:rsidTr="00DF3283">
        <w:trPr>
          <w:trHeight w:val="20"/>
          <w:jc w:val="center"/>
        </w:trPr>
        <w:tc>
          <w:tcPr>
            <w:tcW w:w="2350" w:type="pct"/>
            <w:gridSpan w:val="7"/>
            <w:shd w:val="clear" w:color="auto" w:fill="auto"/>
            <w:hideMark/>
          </w:tcPr>
          <w:p w:rsidR="00512F3F" w:rsidRPr="00992E56" w:rsidRDefault="00512F3F" w:rsidP="003D3C77">
            <w:pPr>
              <w:spacing w:before="45" w:after="45"/>
              <w:rPr>
                <w:rFonts w:eastAsia="Times New Roman"/>
                <w:b/>
                <w:bCs/>
                <w:szCs w:val="20"/>
              </w:rPr>
            </w:pPr>
            <w:r w:rsidRPr="004678A0">
              <w:rPr>
                <w:rFonts w:eastAsia="Times New Roman"/>
                <w:bCs/>
                <w:szCs w:val="20"/>
              </w:rPr>
              <w:t>Aluno Matriculado </w:t>
            </w:r>
          </w:p>
        </w:tc>
        <w:tc>
          <w:tcPr>
            <w:tcW w:w="837" w:type="pct"/>
            <w:gridSpan w:val="3"/>
            <w:shd w:val="clear" w:color="auto" w:fill="auto"/>
            <w:hideMark/>
          </w:tcPr>
          <w:p w:rsidR="00512F3F" w:rsidRPr="004678A0" w:rsidRDefault="00512F3F" w:rsidP="003D3C77">
            <w:pPr>
              <w:spacing w:before="45" w:after="45"/>
              <w:jc w:val="center"/>
              <w:rPr>
                <w:rFonts w:eastAsia="Times New Roman"/>
                <w:bCs/>
                <w:szCs w:val="20"/>
              </w:rPr>
            </w:pPr>
            <w:r w:rsidRPr="004678A0">
              <w:rPr>
                <w:rFonts w:eastAsia="Times New Roman"/>
                <w:bCs/>
                <w:szCs w:val="20"/>
              </w:rPr>
              <w:t>Unidade</w:t>
            </w:r>
          </w:p>
        </w:tc>
        <w:tc>
          <w:tcPr>
            <w:tcW w:w="571" w:type="pct"/>
            <w:gridSpan w:val="4"/>
            <w:shd w:val="clear" w:color="auto" w:fill="auto"/>
          </w:tcPr>
          <w:p w:rsidR="00512F3F" w:rsidRPr="00333B2F" w:rsidRDefault="00512F3F" w:rsidP="003D3C77">
            <w:pPr>
              <w:spacing w:before="45" w:after="45"/>
              <w:jc w:val="center"/>
              <w:rPr>
                <w:rFonts w:eastAsia="Times New Roman"/>
                <w:bCs/>
                <w:szCs w:val="20"/>
              </w:rPr>
            </w:pPr>
            <w:r w:rsidRPr="00333B2F">
              <w:rPr>
                <w:rFonts w:eastAsia="Times New Roman"/>
                <w:bCs/>
                <w:szCs w:val="20"/>
              </w:rPr>
              <w:t>13.000</w:t>
            </w:r>
          </w:p>
        </w:tc>
        <w:tc>
          <w:tcPr>
            <w:tcW w:w="415" w:type="pct"/>
            <w:shd w:val="clear" w:color="auto" w:fill="auto"/>
          </w:tcPr>
          <w:p w:rsidR="00512F3F" w:rsidRPr="00333B2F" w:rsidRDefault="00512F3F" w:rsidP="003D3C77">
            <w:pPr>
              <w:spacing w:before="45" w:after="45"/>
              <w:jc w:val="center"/>
              <w:rPr>
                <w:rFonts w:eastAsia="Times New Roman"/>
                <w:bCs/>
                <w:szCs w:val="20"/>
              </w:rPr>
            </w:pPr>
            <w:r w:rsidRPr="00333B2F">
              <w:rPr>
                <w:rFonts w:eastAsia="Times New Roman"/>
                <w:bCs/>
                <w:szCs w:val="20"/>
              </w:rPr>
              <w:t>1</w:t>
            </w:r>
            <w:r>
              <w:rPr>
                <w:rFonts w:eastAsia="Times New Roman"/>
                <w:bCs/>
                <w:szCs w:val="20"/>
              </w:rPr>
              <w:t>4</w:t>
            </w:r>
            <w:r w:rsidRPr="00333B2F">
              <w:rPr>
                <w:rFonts w:eastAsia="Times New Roman"/>
                <w:bCs/>
                <w:szCs w:val="20"/>
              </w:rPr>
              <w:t>.</w:t>
            </w:r>
            <w:r>
              <w:rPr>
                <w:rFonts w:eastAsia="Times New Roman"/>
                <w:bCs/>
                <w:szCs w:val="20"/>
              </w:rPr>
              <w:t>697</w:t>
            </w:r>
          </w:p>
        </w:tc>
        <w:tc>
          <w:tcPr>
            <w:tcW w:w="827" w:type="pct"/>
            <w:gridSpan w:val="2"/>
            <w:shd w:val="clear" w:color="auto" w:fill="auto"/>
          </w:tcPr>
          <w:p w:rsidR="00512F3F" w:rsidRPr="00333B2F" w:rsidRDefault="00512F3F" w:rsidP="003D3C77">
            <w:pPr>
              <w:spacing w:before="45" w:after="45"/>
              <w:jc w:val="center"/>
              <w:rPr>
                <w:rFonts w:eastAsia="Times New Roman"/>
                <w:bCs/>
                <w:szCs w:val="20"/>
              </w:rPr>
            </w:pPr>
            <w:r w:rsidRPr="00333B2F">
              <w:rPr>
                <w:rFonts w:eastAsia="Times New Roman"/>
                <w:bCs/>
                <w:szCs w:val="20"/>
              </w:rPr>
              <w:t>14.697</w:t>
            </w:r>
          </w:p>
        </w:tc>
      </w:tr>
      <w:tr w:rsidR="00512F3F" w:rsidRPr="00992E56" w:rsidTr="00DF3283">
        <w:trPr>
          <w:trHeight w:val="20"/>
          <w:jc w:val="center"/>
        </w:trPr>
        <w:tc>
          <w:tcPr>
            <w:tcW w:w="5000" w:type="pct"/>
            <w:gridSpan w:val="17"/>
            <w:shd w:val="clear" w:color="000000" w:fill="BFBFBF"/>
            <w:vAlign w:val="bottom"/>
            <w:hideMark/>
          </w:tcPr>
          <w:p w:rsidR="00512F3F" w:rsidRPr="00992E56" w:rsidRDefault="00512F3F" w:rsidP="003D3C77">
            <w:pPr>
              <w:spacing w:before="45" w:after="45"/>
              <w:jc w:val="center"/>
              <w:rPr>
                <w:rFonts w:eastAsia="Times New Roman"/>
                <w:b/>
                <w:bCs/>
                <w:szCs w:val="20"/>
              </w:rPr>
            </w:pPr>
            <w:r w:rsidRPr="00992E56">
              <w:rPr>
                <w:rFonts w:eastAsia="Times New Roman"/>
                <w:b/>
                <w:bCs/>
                <w:szCs w:val="20"/>
              </w:rPr>
              <w:t xml:space="preserve"> Restos a Pagar Não processados - Exercícios Anteriores</w:t>
            </w:r>
          </w:p>
        </w:tc>
      </w:tr>
      <w:tr w:rsidR="00512F3F" w:rsidRPr="0067360A" w:rsidTr="00DF3283">
        <w:trPr>
          <w:trHeight w:val="20"/>
          <w:jc w:val="center"/>
        </w:trPr>
        <w:tc>
          <w:tcPr>
            <w:tcW w:w="2568" w:type="pct"/>
            <w:gridSpan w:val="8"/>
            <w:shd w:val="clear" w:color="000000" w:fill="D8D8D8"/>
            <w:noWrap/>
            <w:hideMark/>
          </w:tcPr>
          <w:p w:rsidR="00512F3F" w:rsidRPr="0067360A" w:rsidRDefault="00512F3F" w:rsidP="003D3C77">
            <w:pPr>
              <w:spacing w:before="45" w:after="45"/>
              <w:jc w:val="center"/>
              <w:rPr>
                <w:rFonts w:eastAsia="Times New Roman"/>
                <w:b/>
                <w:bCs/>
                <w:color w:val="000000"/>
                <w:szCs w:val="20"/>
              </w:rPr>
            </w:pPr>
            <w:r w:rsidRPr="0067360A">
              <w:rPr>
                <w:rFonts w:eastAsia="Times New Roman"/>
                <w:b/>
                <w:bCs/>
                <w:color w:val="000000"/>
                <w:szCs w:val="20"/>
              </w:rPr>
              <w:t xml:space="preserve"> Execução Orçamentária e Financeira </w:t>
            </w:r>
          </w:p>
        </w:tc>
        <w:tc>
          <w:tcPr>
            <w:tcW w:w="2432" w:type="pct"/>
            <w:gridSpan w:val="9"/>
            <w:shd w:val="clear" w:color="000000" w:fill="D8D8D8"/>
            <w:noWrap/>
            <w:hideMark/>
          </w:tcPr>
          <w:p w:rsidR="00512F3F" w:rsidRPr="0067360A" w:rsidRDefault="00512F3F" w:rsidP="003D3C77">
            <w:pPr>
              <w:spacing w:before="45" w:after="45"/>
              <w:jc w:val="center"/>
              <w:rPr>
                <w:rFonts w:eastAsia="Times New Roman"/>
                <w:b/>
                <w:bCs/>
                <w:color w:val="000000"/>
                <w:szCs w:val="20"/>
              </w:rPr>
            </w:pPr>
            <w:r w:rsidRPr="0067360A">
              <w:rPr>
                <w:rFonts w:eastAsia="Times New Roman"/>
                <w:b/>
                <w:bCs/>
                <w:color w:val="000000"/>
                <w:szCs w:val="20"/>
              </w:rPr>
              <w:t xml:space="preserve"> Execução Física - Metas </w:t>
            </w:r>
          </w:p>
        </w:tc>
      </w:tr>
      <w:tr w:rsidR="00E369CB" w:rsidRPr="0067360A" w:rsidTr="00DF3283">
        <w:trPr>
          <w:trHeight w:val="20"/>
          <w:jc w:val="center"/>
        </w:trPr>
        <w:tc>
          <w:tcPr>
            <w:tcW w:w="1032" w:type="pct"/>
            <w:gridSpan w:val="2"/>
            <w:shd w:val="clear" w:color="000000" w:fill="D8D8D8"/>
            <w:vAlign w:val="center"/>
            <w:hideMark/>
          </w:tcPr>
          <w:p w:rsidR="00512F3F" w:rsidRPr="0067360A" w:rsidRDefault="00512F3F" w:rsidP="003D3C77">
            <w:pPr>
              <w:spacing w:before="45" w:after="45"/>
              <w:jc w:val="center"/>
              <w:rPr>
                <w:rFonts w:eastAsia="Times New Roman"/>
                <w:color w:val="000000"/>
                <w:szCs w:val="20"/>
              </w:rPr>
            </w:pPr>
            <w:r w:rsidRPr="0067360A">
              <w:rPr>
                <w:rFonts w:eastAsia="Times New Roman"/>
                <w:color w:val="000000"/>
                <w:szCs w:val="20"/>
              </w:rPr>
              <w:t xml:space="preserve"> Valor em 1/1/201</w:t>
            </w:r>
            <w:r>
              <w:rPr>
                <w:rFonts w:eastAsia="Times New Roman"/>
                <w:color w:val="000000"/>
                <w:szCs w:val="20"/>
              </w:rPr>
              <w:t>4</w:t>
            </w:r>
            <w:r w:rsidRPr="0067360A">
              <w:rPr>
                <w:rFonts w:eastAsia="Times New Roman"/>
                <w:color w:val="000000"/>
                <w:szCs w:val="20"/>
              </w:rPr>
              <w:t xml:space="preserve"> </w:t>
            </w:r>
          </w:p>
        </w:tc>
        <w:tc>
          <w:tcPr>
            <w:tcW w:w="789" w:type="pct"/>
            <w:gridSpan w:val="3"/>
            <w:shd w:val="clear" w:color="000000" w:fill="D8D8D8"/>
            <w:noWrap/>
            <w:vAlign w:val="center"/>
            <w:hideMark/>
          </w:tcPr>
          <w:p w:rsidR="00512F3F" w:rsidRPr="0067360A" w:rsidRDefault="00512F3F" w:rsidP="003D3C77">
            <w:pPr>
              <w:spacing w:before="45" w:after="45"/>
              <w:jc w:val="center"/>
              <w:rPr>
                <w:rFonts w:eastAsia="Times New Roman"/>
                <w:color w:val="000000"/>
                <w:szCs w:val="20"/>
              </w:rPr>
            </w:pPr>
            <w:r>
              <w:rPr>
                <w:rFonts w:eastAsia="Times New Roman"/>
                <w:color w:val="000000"/>
                <w:szCs w:val="20"/>
              </w:rPr>
              <w:t>Valor Liquidado</w:t>
            </w:r>
          </w:p>
        </w:tc>
        <w:tc>
          <w:tcPr>
            <w:tcW w:w="747" w:type="pct"/>
            <w:gridSpan w:val="3"/>
            <w:shd w:val="clear" w:color="000000" w:fill="D8D8D8"/>
            <w:vAlign w:val="center"/>
            <w:hideMark/>
          </w:tcPr>
          <w:p w:rsidR="00512F3F" w:rsidRPr="0067360A" w:rsidRDefault="00512F3F" w:rsidP="003D3C77">
            <w:pPr>
              <w:spacing w:before="45" w:after="45"/>
              <w:jc w:val="center"/>
              <w:rPr>
                <w:rFonts w:eastAsia="Times New Roman"/>
                <w:color w:val="000000"/>
                <w:szCs w:val="20"/>
              </w:rPr>
            </w:pPr>
            <w:r w:rsidRPr="0067360A">
              <w:rPr>
                <w:rFonts w:eastAsia="Times New Roman"/>
                <w:color w:val="000000"/>
                <w:szCs w:val="20"/>
              </w:rPr>
              <w:t>Valor Cancelado</w:t>
            </w:r>
          </w:p>
        </w:tc>
        <w:tc>
          <w:tcPr>
            <w:tcW w:w="1190" w:type="pct"/>
            <w:gridSpan w:val="6"/>
            <w:shd w:val="clear" w:color="000000" w:fill="D8D8D8"/>
            <w:vAlign w:val="center"/>
            <w:hideMark/>
          </w:tcPr>
          <w:p w:rsidR="00512F3F" w:rsidRPr="0067360A" w:rsidRDefault="00512F3F" w:rsidP="003D3C77">
            <w:pPr>
              <w:spacing w:before="45" w:after="45"/>
              <w:jc w:val="center"/>
              <w:rPr>
                <w:rFonts w:eastAsia="Times New Roman"/>
                <w:color w:val="000000"/>
                <w:szCs w:val="20"/>
              </w:rPr>
            </w:pPr>
            <w:r w:rsidRPr="0067360A">
              <w:rPr>
                <w:rFonts w:eastAsia="Times New Roman"/>
                <w:color w:val="000000"/>
                <w:szCs w:val="20"/>
              </w:rPr>
              <w:t>Descrição da Meta</w:t>
            </w:r>
          </w:p>
        </w:tc>
        <w:tc>
          <w:tcPr>
            <w:tcW w:w="415" w:type="pct"/>
            <w:shd w:val="clear" w:color="000000" w:fill="D8D8D8"/>
            <w:vAlign w:val="center"/>
            <w:hideMark/>
          </w:tcPr>
          <w:p w:rsidR="00512F3F" w:rsidRPr="0067360A" w:rsidRDefault="00512F3F" w:rsidP="003D3C77">
            <w:pPr>
              <w:spacing w:before="45" w:after="45"/>
              <w:jc w:val="center"/>
              <w:rPr>
                <w:rFonts w:eastAsia="Times New Roman"/>
                <w:color w:val="000000"/>
                <w:szCs w:val="20"/>
              </w:rPr>
            </w:pPr>
            <w:r w:rsidRPr="0067360A">
              <w:rPr>
                <w:rFonts w:eastAsia="Times New Roman"/>
                <w:color w:val="000000"/>
                <w:szCs w:val="20"/>
              </w:rPr>
              <w:t>Unidade de medida</w:t>
            </w:r>
          </w:p>
        </w:tc>
        <w:tc>
          <w:tcPr>
            <w:tcW w:w="827" w:type="pct"/>
            <w:gridSpan w:val="2"/>
            <w:shd w:val="clear" w:color="000000" w:fill="D8D8D8"/>
            <w:vAlign w:val="center"/>
            <w:hideMark/>
          </w:tcPr>
          <w:p w:rsidR="00512F3F" w:rsidRPr="0067360A" w:rsidRDefault="00512F3F" w:rsidP="003D3C77">
            <w:pPr>
              <w:spacing w:before="45" w:after="45"/>
              <w:jc w:val="center"/>
              <w:rPr>
                <w:rFonts w:eastAsia="Times New Roman"/>
                <w:color w:val="000000"/>
                <w:szCs w:val="20"/>
              </w:rPr>
            </w:pPr>
            <w:r w:rsidRPr="0067360A">
              <w:rPr>
                <w:rFonts w:eastAsia="Times New Roman"/>
                <w:color w:val="000000"/>
                <w:szCs w:val="20"/>
              </w:rPr>
              <w:t>Realizada</w:t>
            </w:r>
          </w:p>
        </w:tc>
      </w:tr>
      <w:tr w:rsidR="00512F3F" w:rsidRPr="00821BCA" w:rsidTr="00DF3283">
        <w:trPr>
          <w:trHeight w:val="20"/>
          <w:jc w:val="center"/>
        </w:trPr>
        <w:tc>
          <w:tcPr>
            <w:tcW w:w="1032" w:type="pct"/>
            <w:gridSpan w:val="2"/>
            <w:shd w:val="clear" w:color="auto" w:fill="auto"/>
            <w:hideMark/>
          </w:tcPr>
          <w:p w:rsidR="00512F3F" w:rsidRPr="00821BCA" w:rsidRDefault="00512F3F" w:rsidP="003D3C77">
            <w:pPr>
              <w:spacing w:before="45" w:after="45"/>
              <w:jc w:val="center"/>
              <w:rPr>
                <w:rFonts w:eastAsia="Times New Roman"/>
                <w:bCs/>
                <w:color w:val="000000"/>
                <w:szCs w:val="20"/>
              </w:rPr>
            </w:pPr>
            <w:r>
              <w:rPr>
                <w:rFonts w:eastAsia="Times New Roman"/>
                <w:bCs/>
                <w:color w:val="000000"/>
                <w:szCs w:val="20"/>
              </w:rPr>
              <w:t>16.540.078,61</w:t>
            </w:r>
          </w:p>
        </w:tc>
        <w:tc>
          <w:tcPr>
            <w:tcW w:w="789" w:type="pct"/>
            <w:gridSpan w:val="3"/>
            <w:shd w:val="clear" w:color="auto" w:fill="auto"/>
            <w:vAlign w:val="bottom"/>
            <w:hideMark/>
          </w:tcPr>
          <w:p w:rsidR="00512F3F" w:rsidRPr="00821BCA" w:rsidRDefault="00512F3F" w:rsidP="003D3C77">
            <w:pPr>
              <w:spacing w:before="45" w:after="45"/>
              <w:jc w:val="center"/>
              <w:rPr>
                <w:rFonts w:eastAsia="Times New Roman"/>
                <w:color w:val="000000"/>
                <w:szCs w:val="20"/>
              </w:rPr>
            </w:pPr>
            <w:r>
              <w:rPr>
                <w:rFonts w:eastAsia="Times New Roman"/>
                <w:color w:val="000000"/>
                <w:szCs w:val="20"/>
              </w:rPr>
              <w:t>12.528.084,30</w:t>
            </w:r>
          </w:p>
        </w:tc>
        <w:tc>
          <w:tcPr>
            <w:tcW w:w="747" w:type="pct"/>
            <w:gridSpan w:val="3"/>
            <w:shd w:val="clear" w:color="auto" w:fill="auto"/>
            <w:hideMark/>
          </w:tcPr>
          <w:p w:rsidR="00512F3F" w:rsidRPr="00821BCA" w:rsidRDefault="00512F3F" w:rsidP="003D3C77">
            <w:pPr>
              <w:spacing w:before="45" w:after="45"/>
              <w:jc w:val="center"/>
              <w:rPr>
                <w:rFonts w:eastAsia="Times New Roman"/>
                <w:bCs/>
                <w:color w:val="000000"/>
                <w:szCs w:val="20"/>
              </w:rPr>
            </w:pPr>
            <w:r>
              <w:rPr>
                <w:rFonts w:eastAsia="Times New Roman"/>
                <w:bCs/>
                <w:color w:val="000000"/>
                <w:szCs w:val="20"/>
              </w:rPr>
              <w:t>1.634.686,22</w:t>
            </w:r>
          </w:p>
        </w:tc>
        <w:tc>
          <w:tcPr>
            <w:tcW w:w="1190" w:type="pct"/>
            <w:gridSpan w:val="6"/>
            <w:shd w:val="clear" w:color="auto" w:fill="auto"/>
            <w:hideMark/>
          </w:tcPr>
          <w:p w:rsidR="00512F3F" w:rsidRPr="00821BCA" w:rsidRDefault="00512F3F" w:rsidP="003D3C77">
            <w:pPr>
              <w:spacing w:before="45" w:after="45"/>
              <w:jc w:val="center"/>
              <w:rPr>
                <w:rFonts w:eastAsia="Times New Roman"/>
                <w:bCs/>
                <w:szCs w:val="20"/>
              </w:rPr>
            </w:pPr>
            <w:r w:rsidRPr="00821BCA">
              <w:rPr>
                <w:rFonts w:eastAsia="Times New Roman"/>
                <w:bCs/>
                <w:szCs w:val="20"/>
              </w:rPr>
              <w:t>Aluno Matriculado</w:t>
            </w:r>
          </w:p>
        </w:tc>
        <w:tc>
          <w:tcPr>
            <w:tcW w:w="415" w:type="pct"/>
            <w:shd w:val="clear" w:color="auto" w:fill="auto"/>
            <w:hideMark/>
          </w:tcPr>
          <w:p w:rsidR="00512F3F" w:rsidRPr="00821BCA" w:rsidRDefault="00512F3F" w:rsidP="003D3C77">
            <w:pPr>
              <w:spacing w:before="45" w:after="45"/>
              <w:jc w:val="center"/>
              <w:rPr>
                <w:rFonts w:eastAsia="Times New Roman"/>
                <w:bCs/>
                <w:szCs w:val="20"/>
              </w:rPr>
            </w:pPr>
            <w:r w:rsidRPr="00821BCA">
              <w:rPr>
                <w:rFonts w:eastAsia="Times New Roman"/>
                <w:bCs/>
                <w:szCs w:val="20"/>
              </w:rPr>
              <w:t>Unidade</w:t>
            </w:r>
          </w:p>
        </w:tc>
        <w:tc>
          <w:tcPr>
            <w:tcW w:w="827" w:type="pct"/>
            <w:gridSpan w:val="2"/>
            <w:shd w:val="clear" w:color="auto" w:fill="auto"/>
            <w:hideMark/>
          </w:tcPr>
          <w:p w:rsidR="00512F3F" w:rsidRPr="00821BCA" w:rsidRDefault="00512F3F" w:rsidP="003D3C77">
            <w:pPr>
              <w:spacing w:before="45" w:after="45"/>
              <w:jc w:val="center"/>
              <w:rPr>
                <w:rFonts w:eastAsia="Times New Roman"/>
                <w:bCs/>
                <w:color w:val="000000"/>
                <w:szCs w:val="20"/>
              </w:rPr>
            </w:pPr>
            <w:r>
              <w:rPr>
                <w:rFonts w:eastAsia="Times New Roman"/>
                <w:bCs/>
                <w:color w:val="000000"/>
                <w:szCs w:val="20"/>
              </w:rPr>
              <w:t>14.697</w:t>
            </w:r>
          </w:p>
        </w:tc>
      </w:tr>
    </w:tbl>
    <w:p w:rsidR="00224D14" w:rsidRPr="00512F3F" w:rsidRDefault="00512F3F" w:rsidP="00512F3F">
      <w:pPr>
        <w:spacing w:after="0" w:line="259" w:lineRule="auto"/>
        <w:ind w:left="-284"/>
        <w:rPr>
          <w:rFonts w:eastAsia="Times New Roman"/>
          <w:bCs/>
          <w:iCs/>
          <w:szCs w:val="20"/>
        </w:rPr>
      </w:pPr>
      <w:r w:rsidRPr="00512F3F">
        <w:rPr>
          <w:rFonts w:eastAsia="Times New Roman"/>
          <w:bCs/>
          <w:iCs/>
          <w:szCs w:val="20"/>
        </w:rPr>
        <w:t>Fonte: PROAD</w:t>
      </w:r>
      <w:r w:rsidR="00224D14" w:rsidRPr="00512F3F">
        <w:rPr>
          <w:rFonts w:eastAsia="Times New Roman"/>
          <w:bCs/>
          <w:iCs/>
          <w:szCs w:val="20"/>
        </w:rPr>
        <w:br w:type="page"/>
      </w:r>
    </w:p>
    <w:p w:rsidR="00656C97" w:rsidRPr="00656C97" w:rsidRDefault="00656C97" w:rsidP="00656C97">
      <w:pPr>
        <w:ind w:firstLine="567"/>
        <w:jc w:val="both"/>
        <w:rPr>
          <w:sz w:val="24"/>
          <w:szCs w:val="24"/>
        </w:rPr>
      </w:pPr>
      <w:r w:rsidRPr="00656C97">
        <w:rPr>
          <w:sz w:val="24"/>
          <w:szCs w:val="24"/>
        </w:rPr>
        <w:lastRenderedPageBreak/>
        <w:t>A meta estimada para a ação era, inicialmente, de atender a 13.000 alunos matriculados. Foi realizada uma reprogramação, aumentando a meta para 14.697 alunos matriculados, na qual foi integralmente atingida. Com recursos da Ação 20RL, foi possível financiar a execução de várias obras e reformas de infraestrutura na Reitoria e nos Campi, bem como a compra de materiais e equipamentos, participações em cursos de capacitação, entre outras despesas. Além disso, foi possível pagar os gastos de manutenção, principalmente em relação aos contratos de terceirização de mão de obra, que representa</w:t>
      </w:r>
      <w:r w:rsidR="008B2A55">
        <w:rPr>
          <w:sz w:val="24"/>
          <w:szCs w:val="24"/>
        </w:rPr>
        <w:t>m</w:t>
      </w:r>
      <w:r w:rsidRPr="00656C97">
        <w:rPr>
          <w:sz w:val="24"/>
          <w:szCs w:val="24"/>
        </w:rPr>
        <w:t xml:space="preserve"> um valor expressivo no custeio. Contudo, a dotação inicial não foi totalmente empenhada devido ao fato de que o Governo Federal realizou contingenciamento na ordem de 2/12 avos da ação 20RL, para o orçamento destinado à LOA de 2014. No que tang</w:t>
      </w:r>
      <w:r w:rsidR="008B2A55">
        <w:rPr>
          <w:sz w:val="24"/>
          <w:szCs w:val="24"/>
        </w:rPr>
        <w:t>e os recursos de restos a pagar</w:t>
      </w:r>
      <w:r w:rsidRPr="00656C97">
        <w:rPr>
          <w:sz w:val="24"/>
          <w:szCs w:val="24"/>
        </w:rPr>
        <w:t xml:space="preserve">, verifica-se que no início de 2014, a instituição ainda tinha compromissos a serem pagos na ordem de R$ 16.540.078,61. Ao longo do período, liquidou-se 75,74% da quantia e cancelou-se R$ 1.634.686,22. Atribuído ao respectivo recurso destaca-se que a meta estipulada foi ultrapassada para 14.697 alunos em 2014. </w:t>
      </w:r>
    </w:p>
    <w:p w:rsidR="0060294D" w:rsidRDefault="0060294D" w:rsidP="0091040B">
      <w:pPr>
        <w:pStyle w:val="Legenda"/>
        <w:keepNext/>
        <w:jc w:val="center"/>
      </w:pPr>
      <w:bookmarkStart w:id="152" w:name="_Toc414464133"/>
      <w:r>
        <w:t xml:space="preserve">Tabela </w:t>
      </w:r>
      <w:fldSimple w:instr=" SEQ Tabela \* ARABIC ">
        <w:r w:rsidR="004918B2">
          <w:rPr>
            <w:noProof/>
          </w:rPr>
          <w:t>33</w:t>
        </w:r>
      </w:fldSimple>
      <w:r>
        <w:t xml:space="preserve"> </w:t>
      </w:r>
      <w:r w:rsidRPr="00971495">
        <w:t>Quadro 5.2.3.1.2 – Ações - Código 20 RG</w:t>
      </w:r>
      <w:bookmarkEnd w:id="152"/>
    </w:p>
    <w:tbl>
      <w:tblPr>
        <w:tblW w:w="528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911"/>
        <w:gridCol w:w="238"/>
        <w:gridCol w:w="219"/>
        <w:gridCol w:w="1001"/>
        <w:gridCol w:w="447"/>
        <w:gridCol w:w="991"/>
        <w:gridCol w:w="108"/>
        <w:gridCol w:w="687"/>
        <w:gridCol w:w="534"/>
        <w:gridCol w:w="395"/>
        <w:gridCol w:w="722"/>
        <w:gridCol w:w="335"/>
        <w:gridCol w:w="335"/>
        <w:gridCol w:w="1359"/>
        <w:gridCol w:w="269"/>
        <w:gridCol w:w="795"/>
      </w:tblGrid>
      <w:tr w:rsidR="0060294D" w:rsidRPr="0067360A" w:rsidTr="00DF3283">
        <w:trPr>
          <w:trHeight w:hRule="exact" w:val="284"/>
          <w:jc w:val="center"/>
        </w:trPr>
        <w:tc>
          <w:tcPr>
            <w:tcW w:w="5000" w:type="pct"/>
            <w:gridSpan w:val="16"/>
            <w:shd w:val="clear" w:color="000000" w:fill="BFBFBF"/>
            <w:noWrap/>
            <w:vAlign w:val="bottom"/>
            <w:hideMark/>
          </w:tcPr>
          <w:p w:rsidR="0060294D" w:rsidRPr="0067360A" w:rsidRDefault="0060294D" w:rsidP="003D3C77">
            <w:pPr>
              <w:spacing w:before="45" w:after="45"/>
              <w:jc w:val="center"/>
              <w:rPr>
                <w:rFonts w:eastAsia="Times New Roman"/>
                <w:b/>
                <w:bCs/>
                <w:color w:val="000000"/>
                <w:szCs w:val="20"/>
              </w:rPr>
            </w:pPr>
            <w:r w:rsidRPr="0067360A">
              <w:rPr>
                <w:rFonts w:eastAsia="Times New Roman"/>
                <w:b/>
                <w:bCs/>
                <w:color w:val="000000"/>
                <w:szCs w:val="20"/>
              </w:rPr>
              <w:t>Identificação da Ação</w:t>
            </w:r>
          </w:p>
        </w:tc>
      </w:tr>
      <w:tr w:rsidR="0060294D" w:rsidRPr="0067360A" w:rsidTr="00DF3283">
        <w:trPr>
          <w:trHeight w:hRule="exact" w:val="284"/>
          <w:jc w:val="center"/>
        </w:trPr>
        <w:tc>
          <w:tcPr>
            <w:tcW w:w="1144" w:type="pct"/>
            <w:gridSpan w:val="3"/>
            <w:shd w:val="clear" w:color="000000" w:fill="F2F2F2"/>
            <w:noWrap/>
            <w:vAlign w:val="bottom"/>
            <w:hideMark/>
          </w:tcPr>
          <w:p w:rsidR="0060294D" w:rsidRPr="0067360A" w:rsidRDefault="0060294D" w:rsidP="003D3C77">
            <w:pPr>
              <w:spacing w:before="45" w:after="45"/>
              <w:jc w:val="both"/>
              <w:rPr>
                <w:rFonts w:eastAsia="Times New Roman"/>
                <w:b/>
                <w:bCs/>
                <w:color w:val="000000"/>
                <w:szCs w:val="20"/>
              </w:rPr>
            </w:pPr>
            <w:r w:rsidRPr="0067360A">
              <w:rPr>
                <w:rFonts w:eastAsia="Times New Roman"/>
                <w:b/>
                <w:bCs/>
                <w:color w:val="000000"/>
                <w:szCs w:val="20"/>
              </w:rPr>
              <w:t>Código</w:t>
            </w:r>
          </w:p>
        </w:tc>
        <w:tc>
          <w:tcPr>
            <w:tcW w:w="2361" w:type="pct"/>
            <w:gridSpan w:val="8"/>
            <w:shd w:val="clear" w:color="auto" w:fill="auto"/>
          </w:tcPr>
          <w:p w:rsidR="0060294D" w:rsidRPr="0067360A" w:rsidRDefault="0060294D" w:rsidP="003D3C77">
            <w:pPr>
              <w:spacing w:before="45" w:after="45"/>
              <w:ind w:left="4254" w:hanging="4254"/>
              <w:rPr>
                <w:rFonts w:eastAsia="Times New Roman"/>
                <w:color w:val="000000"/>
                <w:szCs w:val="20"/>
              </w:rPr>
            </w:pPr>
            <w:r>
              <w:rPr>
                <w:rFonts w:eastAsia="Times New Roman"/>
                <w:color w:val="000000"/>
                <w:szCs w:val="20"/>
              </w:rPr>
              <w:t>20RG</w:t>
            </w:r>
          </w:p>
        </w:tc>
        <w:tc>
          <w:tcPr>
            <w:tcW w:w="1495" w:type="pct"/>
            <w:gridSpan w:val="5"/>
            <w:shd w:val="clear" w:color="auto" w:fill="auto"/>
          </w:tcPr>
          <w:p w:rsidR="0060294D" w:rsidRPr="0067360A" w:rsidRDefault="0060294D" w:rsidP="003D3C77">
            <w:pPr>
              <w:spacing w:before="45" w:after="45"/>
              <w:ind w:left="4254" w:hanging="4254"/>
              <w:rPr>
                <w:rFonts w:eastAsia="Times New Roman"/>
                <w:color w:val="000000"/>
                <w:szCs w:val="20"/>
              </w:rPr>
            </w:pPr>
            <w:r w:rsidRPr="0067360A">
              <w:rPr>
                <w:rFonts w:eastAsia="Times New Roman"/>
                <w:b/>
                <w:bCs/>
                <w:color w:val="000000"/>
                <w:szCs w:val="20"/>
              </w:rPr>
              <w:t>Tipo:</w:t>
            </w:r>
            <w:r>
              <w:rPr>
                <w:rFonts w:eastAsia="Times New Roman"/>
                <w:b/>
                <w:bCs/>
                <w:color w:val="000000"/>
                <w:szCs w:val="20"/>
              </w:rPr>
              <w:t xml:space="preserve"> </w:t>
            </w:r>
            <w:r w:rsidRPr="00986A20">
              <w:rPr>
                <w:rFonts w:eastAsia="Times New Roman"/>
                <w:bCs/>
                <w:color w:val="000000"/>
                <w:szCs w:val="20"/>
              </w:rPr>
              <w:t>A</w:t>
            </w:r>
            <w:r>
              <w:rPr>
                <w:rFonts w:eastAsia="Times New Roman"/>
                <w:bCs/>
                <w:color w:val="000000"/>
                <w:szCs w:val="20"/>
              </w:rPr>
              <w:t>tividade</w:t>
            </w:r>
          </w:p>
        </w:tc>
      </w:tr>
      <w:tr w:rsidR="0060294D" w:rsidRPr="0067360A" w:rsidTr="00DF3283">
        <w:trPr>
          <w:trHeight w:hRule="exact" w:val="284"/>
          <w:jc w:val="center"/>
        </w:trPr>
        <w:tc>
          <w:tcPr>
            <w:tcW w:w="1144" w:type="pct"/>
            <w:gridSpan w:val="3"/>
            <w:shd w:val="clear" w:color="000000" w:fill="F2F2F2"/>
            <w:noWrap/>
            <w:vAlign w:val="bottom"/>
            <w:hideMark/>
          </w:tcPr>
          <w:p w:rsidR="0060294D" w:rsidRPr="0067360A" w:rsidRDefault="0060294D" w:rsidP="003D3C77">
            <w:pPr>
              <w:spacing w:before="45" w:after="45"/>
              <w:jc w:val="both"/>
              <w:rPr>
                <w:rFonts w:eastAsia="Times New Roman"/>
                <w:b/>
                <w:bCs/>
                <w:color w:val="000000"/>
                <w:szCs w:val="20"/>
              </w:rPr>
            </w:pPr>
            <w:r w:rsidRPr="0067360A">
              <w:rPr>
                <w:rFonts w:eastAsia="Times New Roman"/>
                <w:b/>
                <w:bCs/>
                <w:color w:val="000000"/>
                <w:szCs w:val="20"/>
              </w:rPr>
              <w:t>Título</w:t>
            </w:r>
          </w:p>
        </w:tc>
        <w:tc>
          <w:tcPr>
            <w:tcW w:w="3856" w:type="pct"/>
            <w:gridSpan w:val="13"/>
            <w:shd w:val="clear" w:color="auto" w:fill="auto"/>
            <w:hideMark/>
          </w:tcPr>
          <w:p w:rsidR="0060294D" w:rsidRPr="0067360A" w:rsidRDefault="0060294D" w:rsidP="003D3C77">
            <w:pPr>
              <w:spacing w:before="45" w:after="45"/>
              <w:jc w:val="both"/>
              <w:rPr>
                <w:rFonts w:eastAsia="Times New Roman"/>
                <w:color w:val="000000"/>
                <w:szCs w:val="20"/>
              </w:rPr>
            </w:pPr>
            <w:r>
              <w:rPr>
                <w:rFonts w:eastAsia="Times New Roman"/>
                <w:color w:val="000000"/>
                <w:szCs w:val="20"/>
              </w:rPr>
              <w:t>Expansão e Reestruturação de Instituições Federais de Educação Profissional e Tecnológica</w:t>
            </w:r>
          </w:p>
        </w:tc>
      </w:tr>
      <w:tr w:rsidR="0060294D" w:rsidRPr="0067360A" w:rsidTr="00DF3283">
        <w:trPr>
          <w:trHeight w:val="20"/>
          <w:jc w:val="center"/>
        </w:trPr>
        <w:tc>
          <w:tcPr>
            <w:tcW w:w="1144" w:type="pct"/>
            <w:gridSpan w:val="3"/>
            <w:shd w:val="clear" w:color="000000" w:fill="F2F2F2"/>
            <w:noWrap/>
            <w:vAlign w:val="center"/>
            <w:hideMark/>
          </w:tcPr>
          <w:p w:rsidR="0060294D" w:rsidRPr="0067360A" w:rsidRDefault="0060294D" w:rsidP="003D3C77">
            <w:pPr>
              <w:spacing w:before="45" w:after="45"/>
              <w:rPr>
                <w:rFonts w:eastAsia="Times New Roman"/>
                <w:b/>
                <w:bCs/>
                <w:color w:val="000000"/>
                <w:szCs w:val="20"/>
              </w:rPr>
            </w:pPr>
            <w:r w:rsidRPr="0067360A">
              <w:rPr>
                <w:rFonts w:eastAsia="Times New Roman"/>
                <w:b/>
                <w:bCs/>
                <w:color w:val="000000"/>
                <w:szCs w:val="20"/>
              </w:rPr>
              <w:t>Iniciativa</w:t>
            </w:r>
          </w:p>
        </w:tc>
        <w:tc>
          <w:tcPr>
            <w:tcW w:w="3856" w:type="pct"/>
            <w:gridSpan w:val="13"/>
            <w:shd w:val="clear" w:color="auto" w:fill="auto"/>
            <w:hideMark/>
          </w:tcPr>
          <w:p w:rsidR="0060294D" w:rsidRPr="0067360A" w:rsidRDefault="0060294D" w:rsidP="003D3C77">
            <w:pPr>
              <w:spacing w:before="45" w:after="45"/>
              <w:jc w:val="both"/>
              <w:rPr>
                <w:rFonts w:eastAsia="Times New Roman"/>
                <w:color w:val="000000"/>
                <w:szCs w:val="20"/>
              </w:rPr>
            </w:pPr>
            <w:r>
              <w:rPr>
                <w:rFonts w:eastAsia="Times New Roman"/>
                <w:color w:val="000000"/>
                <w:szCs w:val="20"/>
              </w:rPr>
              <w:t>Expansão e Reestruturação da Rede Federal de Educação Profissional e Tecnológica para ampliação do acesso, interiorização e diversificação da oferta, com condições de funcionamento, acessibilidade e permanência do estudante, considerando a otimização da capacidade instalada da estrutura física e de recursos humanos e assegurando condições de inclusão e equidade.</w:t>
            </w:r>
          </w:p>
        </w:tc>
      </w:tr>
      <w:tr w:rsidR="0060294D" w:rsidRPr="0067360A" w:rsidTr="00DF3283">
        <w:trPr>
          <w:trHeight w:hRule="exact" w:val="284"/>
          <w:jc w:val="center"/>
        </w:trPr>
        <w:tc>
          <w:tcPr>
            <w:tcW w:w="1144" w:type="pct"/>
            <w:gridSpan w:val="3"/>
            <w:shd w:val="clear" w:color="000000" w:fill="F2F2F2"/>
            <w:noWrap/>
            <w:vAlign w:val="bottom"/>
            <w:hideMark/>
          </w:tcPr>
          <w:p w:rsidR="0060294D" w:rsidRPr="0067360A" w:rsidRDefault="0060294D" w:rsidP="003D3C77">
            <w:pPr>
              <w:spacing w:before="45" w:after="45"/>
              <w:jc w:val="both"/>
              <w:rPr>
                <w:rFonts w:eastAsia="Times New Roman"/>
                <w:b/>
                <w:bCs/>
                <w:color w:val="000000"/>
                <w:szCs w:val="20"/>
              </w:rPr>
            </w:pPr>
            <w:r w:rsidRPr="0067360A">
              <w:rPr>
                <w:rFonts w:eastAsia="Times New Roman"/>
                <w:b/>
                <w:bCs/>
                <w:color w:val="000000"/>
                <w:szCs w:val="20"/>
              </w:rPr>
              <w:t>Programa</w:t>
            </w:r>
          </w:p>
        </w:tc>
        <w:tc>
          <w:tcPr>
            <w:tcW w:w="2685" w:type="pct"/>
            <w:gridSpan w:val="10"/>
            <w:shd w:val="clear" w:color="auto" w:fill="auto"/>
            <w:hideMark/>
          </w:tcPr>
          <w:p w:rsidR="0060294D" w:rsidRPr="004678A0" w:rsidRDefault="0060294D" w:rsidP="003D3C77">
            <w:pPr>
              <w:spacing w:before="45" w:after="45"/>
              <w:jc w:val="both"/>
              <w:rPr>
                <w:rFonts w:eastAsia="Times New Roman"/>
                <w:bCs/>
                <w:color w:val="000000"/>
                <w:szCs w:val="20"/>
              </w:rPr>
            </w:pPr>
            <w:r w:rsidRPr="004678A0">
              <w:rPr>
                <w:rFonts w:eastAsia="Times New Roman"/>
                <w:bCs/>
                <w:color w:val="000000"/>
                <w:szCs w:val="20"/>
              </w:rPr>
              <w:t xml:space="preserve">Educação Profissional e Tecnológica               </w:t>
            </w:r>
          </w:p>
        </w:tc>
        <w:tc>
          <w:tcPr>
            <w:tcW w:w="657" w:type="pct"/>
            <w:shd w:val="clear" w:color="auto" w:fill="auto"/>
          </w:tcPr>
          <w:p w:rsidR="0060294D" w:rsidRPr="0067360A" w:rsidRDefault="0060294D" w:rsidP="003D3C77">
            <w:pPr>
              <w:tabs>
                <w:tab w:val="left" w:pos="69"/>
              </w:tabs>
              <w:spacing w:before="45" w:after="45"/>
              <w:jc w:val="both"/>
              <w:rPr>
                <w:rFonts w:eastAsia="Times New Roman"/>
                <w:b/>
                <w:bCs/>
                <w:color w:val="000000"/>
                <w:szCs w:val="20"/>
              </w:rPr>
            </w:pPr>
            <w:r w:rsidRPr="0067360A">
              <w:rPr>
                <w:rFonts w:eastAsia="Times New Roman"/>
                <w:b/>
                <w:bCs/>
                <w:color w:val="000000"/>
                <w:szCs w:val="20"/>
              </w:rPr>
              <w:t xml:space="preserve">Código: </w:t>
            </w:r>
            <w:r w:rsidRPr="006F3560">
              <w:rPr>
                <w:rFonts w:eastAsia="Times New Roman"/>
                <w:bCs/>
                <w:color w:val="000000"/>
                <w:szCs w:val="20"/>
              </w:rPr>
              <w:t xml:space="preserve">2031 </w:t>
            </w:r>
          </w:p>
        </w:tc>
        <w:tc>
          <w:tcPr>
            <w:tcW w:w="514" w:type="pct"/>
            <w:gridSpan w:val="2"/>
            <w:shd w:val="clear" w:color="auto" w:fill="auto"/>
          </w:tcPr>
          <w:p w:rsidR="0060294D" w:rsidRPr="0067360A" w:rsidRDefault="0060294D" w:rsidP="003D3C77">
            <w:pPr>
              <w:spacing w:before="45" w:after="45"/>
              <w:rPr>
                <w:rFonts w:eastAsia="Times New Roman"/>
                <w:b/>
                <w:bCs/>
                <w:color w:val="000000"/>
                <w:szCs w:val="20"/>
              </w:rPr>
            </w:pPr>
            <w:r w:rsidRPr="0067360A">
              <w:rPr>
                <w:rFonts w:eastAsia="Times New Roman"/>
                <w:b/>
                <w:bCs/>
                <w:color w:val="000000"/>
                <w:szCs w:val="20"/>
              </w:rPr>
              <w:t>Tipo:</w:t>
            </w:r>
          </w:p>
        </w:tc>
      </w:tr>
      <w:tr w:rsidR="0060294D" w:rsidRPr="0067360A" w:rsidTr="00DF3283">
        <w:trPr>
          <w:trHeight w:hRule="exact" w:val="284"/>
          <w:jc w:val="center"/>
        </w:trPr>
        <w:tc>
          <w:tcPr>
            <w:tcW w:w="1144" w:type="pct"/>
            <w:gridSpan w:val="3"/>
            <w:shd w:val="clear" w:color="000000" w:fill="F2F2F2"/>
            <w:noWrap/>
            <w:vAlign w:val="bottom"/>
            <w:hideMark/>
          </w:tcPr>
          <w:p w:rsidR="0060294D" w:rsidRPr="0067360A" w:rsidRDefault="0060294D" w:rsidP="003D3C77">
            <w:pPr>
              <w:spacing w:before="45" w:after="45"/>
              <w:jc w:val="both"/>
              <w:rPr>
                <w:rFonts w:eastAsia="Times New Roman"/>
                <w:b/>
                <w:bCs/>
                <w:color w:val="000000"/>
                <w:szCs w:val="20"/>
              </w:rPr>
            </w:pPr>
            <w:r w:rsidRPr="0067360A">
              <w:rPr>
                <w:rFonts w:eastAsia="Times New Roman"/>
                <w:b/>
                <w:bCs/>
                <w:color w:val="000000"/>
                <w:szCs w:val="20"/>
              </w:rPr>
              <w:t>Unidade Orçamentária</w:t>
            </w:r>
          </w:p>
        </w:tc>
        <w:tc>
          <w:tcPr>
            <w:tcW w:w="3856" w:type="pct"/>
            <w:gridSpan w:val="13"/>
            <w:shd w:val="clear" w:color="auto" w:fill="auto"/>
            <w:hideMark/>
          </w:tcPr>
          <w:p w:rsidR="0060294D" w:rsidRPr="0067360A" w:rsidRDefault="0060294D" w:rsidP="003D3C77">
            <w:pPr>
              <w:spacing w:before="45" w:after="45"/>
              <w:jc w:val="both"/>
              <w:rPr>
                <w:rFonts w:eastAsia="Times New Roman"/>
                <w:color w:val="000000"/>
                <w:szCs w:val="20"/>
              </w:rPr>
            </w:pPr>
            <w:r w:rsidRPr="0067360A">
              <w:rPr>
                <w:rFonts w:eastAsia="Times New Roman"/>
                <w:color w:val="000000"/>
                <w:szCs w:val="20"/>
              </w:rPr>
              <w:t> </w:t>
            </w:r>
            <w:r>
              <w:rPr>
                <w:rFonts w:eastAsia="Times New Roman"/>
                <w:color w:val="000000"/>
                <w:szCs w:val="20"/>
              </w:rPr>
              <w:t>26403 – Instituto Federal de Educação, Ciência e Tecnologia do Amazonas</w:t>
            </w:r>
          </w:p>
        </w:tc>
      </w:tr>
      <w:tr w:rsidR="0060294D" w:rsidRPr="0067360A" w:rsidTr="00DF3283">
        <w:trPr>
          <w:trHeight w:hRule="exact" w:val="284"/>
          <w:jc w:val="center"/>
        </w:trPr>
        <w:tc>
          <w:tcPr>
            <w:tcW w:w="1144" w:type="pct"/>
            <w:gridSpan w:val="3"/>
            <w:shd w:val="clear" w:color="000000" w:fill="F2F2F2"/>
            <w:noWrap/>
            <w:vAlign w:val="bottom"/>
            <w:hideMark/>
          </w:tcPr>
          <w:p w:rsidR="0060294D" w:rsidRPr="0067360A" w:rsidRDefault="0060294D" w:rsidP="003D3C77">
            <w:pPr>
              <w:spacing w:before="45" w:after="45"/>
              <w:jc w:val="both"/>
              <w:rPr>
                <w:rFonts w:eastAsia="Times New Roman"/>
                <w:b/>
                <w:bCs/>
                <w:color w:val="000000"/>
                <w:szCs w:val="20"/>
              </w:rPr>
            </w:pPr>
            <w:r w:rsidRPr="0067360A">
              <w:rPr>
                <w:rFonts w:eastAsia="Times New Roman"/>
                <w:b/>
                <w:bCs/>
                <w:color w:val="000000"/>
                <w:szCs w:val="20"/>
              </w:rPr>
              <w:t>Ação Prioritária</w:t>
            </w:r>
          </w:p>
        </w:tc>
        <w:tc>
          <w:tcPr>
            <w:tcW w:w="3856" w:type="pct"/>
            <w:gridSpan w:val="13"/>
            <w:shd w:val="clear" w:color="auto" w:fill="auto"/>
            <w:hideMark/>
          </w:tcPr>
          <w:p w:rsidR="0060294D" w:rsidRPr="0067360A" w:rsidRDefault="00D30DB3" w:rsidP="003D3C77">
            <w:pPr>
              <w:spacing w:before="45" w:after="45"/>
              <w:jc w:val="both"/>
              <w:rPr>
                <w:rFonts w:eastAsia="Times New Roman"/>
                <w:color w:val="000000"/>
                <w:szCs w:val="20"/>
              </w:rPr>
            </w:pPr>
            <w:r w:rsidRPr="0067360A">
              <w:rPr>
                <w:rFonts w:eastAsia="Times New Roman"/>
                <w:color w:val="000000"/>
                <w:szCs w:val="20"/>
              </w:rPr>
              <w:t>()</w:t>
            </w:r>
            <w:r w:rsidR="0060294D" w:rsidRPr="0067360A">
              <w:rPr>
                <w:rFonts w:eastAsia="Times New Roman"/>
                <w:color w:val="000000"/>
                <w:szCs w:val="20"/>
              </w:rPr>
              <w:t xml:space="preserve"> </w:t>
            </w:r>
            <w:r w:rsidRPr="0067360A">
              <w:rPr>
                <w:rFonts w:eastAsia="Times New Roman"/>
                <w:color w:val="000000"/>
                <w:szCs w:val="20"/>
              </w:rPr>
              <w:t>Sim (x) Não</w:t>
            </w:r>
            <w:r w:rsidR="0060294D" w:rsidRPr="0067360A">
              <w:rPr>
                <w:rFonts w:eastAsia="Times New Roman"/>
                <w:color w:val="000000"/>
                <w:szCs w:val="20"/>
              </w:rPr>
              <w:t xml:space="preserve">              Caso positivo: </w:t>
            </w:r>
            <w:r w:rsidRPr="0067360A">
              <w:rPr>
                <w:rFonts w:eastAsia="Times New Roman"/>
                <w:color w:val="000000"/>
                <w:szCs w:val="20"/>
              </w:rPr>
              <w:t>() PAC ()</w:t>
            </w:r>
            <w:r w:rsidR="0060294D" w:rsidRPr="0067360A">
              <w:rPr>
                <w:rFonts w:eastAsia="Times New Roman"/>
                <w:color w:val="000000"/>
                <w:szCs w:val="20"/>
              </w:rPr>
              <w:t xml:space="preserve"> Brasil sem Miséria</w:t>
            </w:r>
            <w:r w:rsidR="0060294D">
              <w:rPr>
                <w:rFonts w:eastAsia="Times New Roman"/>
                <w:color w:val="000000"/>
                <w:szCs w:val="20"/>
              </w:rPr>
              <w:t xml:space="preserve"> </w:t>
            </w:r>
            <w:r>
              <w:rPr>
                <w:rFonts w:eastAsia="Times New Roman"/>
                <w:color w:val="000000"/>
                <w:szCs w:val="20"/>
              </w:rPr>
              <w:t>()</w:t>
            </w:r>
            <w:r w:rsidR="0060294D">
              <w:rPr>
                <w:rFonts w:eastAsia="Times New Roman"/>
                <w:color w:val="000000"/>
                <w:szCs w:val="20"/>
              </w:rPr>
              <w:t xml:space="preserve"> Outras</w:t>
            </w:r>
          </w:p>
        </w:tc>
      </w:tr>
      <w:tr w:rsidR="0060294D" w:rsidRPr="0067360A" w:rsidTr="00DF3283">
        <w:trPr>
          <w:trHeight w:hRule="exact" w:val="284"/>
          <w:jc w:val="center"/>
        </w:trPr>
        <w:tc>
          <w:tcPr>
            <w:tcW w:w="5000" w:type="pct"/>
            <w:gridSpan w:val="16"/>
            <w:shd w:val="clear" w:color="000000" w:fill="BFBFBF"/>
            <w:vAlign w:val="center"/>
            <w:hideMark/>
          </w:tcPr>
          <w:p w:rsidR="0060294D" w:rsidRPr="0067360A" w:rsidRDefault="005416FB" w:rsidP="003D3C77">
            <w:pPr>
              <w:spacing w:before="45" w:after="45"/>
              <w:jc w:val="center"/>
              <w:rPr>
                <w:rFonts w:eastAsia="Times New Roman"/>
                <w:b/>
                <w:bCs/>
                <w:color w:val="000000"/>
                <w:szCs w:val="20"/>
              </w:rPr>
            </w:pPr>
            <w:r>
              <w:rPr>
                <w:rFonts w:eastAsia="Times New Roman"/>
                <w:b/>
                <w:bCs/>
                <w:color w:val="000000"/>
                <w:szCs w:val="20"/>
              </w:rPr>
              <w:t>Lei</w:t>
            </w:r>
            <w:r w:rsidR="0060294D" w:rsidRPr="0067360A">
              <w:rPr>
                <w:rFonts w:eastAsia="Times New Roman"/>
                <w:b/>
                <w:bCs/>
                <w:color w:val="000000"/>
                <w:szCs w:val="20"/>
              </w:rPr>
              <w:t xml:space="preserve"> Orçamentária 201</w:t>
            </w:r>
            <w:r w:rsidR="0060294D">
              <w:rPr>
                <w:rFonts w:eastAsia="Times New Roman"/>
                <w:b/>
                <w:bCs/>
                <w:color w:val="000000"/>
                <w:szCs w:val="20"/>
              </w:rPr>
              <w:t>4</w:t>
            </w:r>
          </w:p>
        </w:tc>
      </w:tr>
      <w:tr w:rsidR="0060294D" w:rsidRPr="0067360A" w:rsidTr="00DF3283">
        <w:trPr>
          <w:trHeight w:hRule="exact" w:val="284"/>
          <w:jc w:val="center"/>
        </w:trPr>
        <w:tc>
          <w:tcPr>
            <w:tcW w:w="5000" w:type="pct"/>
            <w:gridSpan w:val="16"/>
            <w:shd w:val="clear" w:color="000000" w:fill="D8D8D8"/>
            <w:noWrap/>
            <w:vAlign w:val="bottom"/>
            <w:hideMark/>
          </w:tcPr>
          <w:p w:rsidR="0060294D" w:rsidRPr="0067360A" w:rsidRDefault="0060294D" w:rsidP="003D3C77">
            <w:pPr>
              <w:spacing w:before="45" w:after="45"/>
              <w:jc w:val="center"/>
              <w:rPr>
                <w:rFonts w:eastAsia="Times New Roman"/>
                <w:b/>
                <w:bCs/>
                <w:color w:val="000000"/>
                <w:szCs w:val="20"/>
              </w:rPr>
            </w:pPr>
            <w:r w:rsidRPr="0067360A">
              <w:rPr>
                <w:rFonts w:eastAsia="Times New Roman"/>
                <w:b/>
                <w:bCs/>
                <w:color w:val="000000"/>
                <w:szCs w:val="20"/>
              </w:rPr>
              <w:t>Execução Orçamentária e Financeira</w:t>
            </w:r>
          </w:p>
        </w:tc>
      </w:tr>
      <w:tr w:rsidR="0060294D" w:rsidRPr="00992E56" w:rsidTr="00DF3283">
        <w:trPr>
          <w:trHeight w:hRule="exact" w:val="284"/>
          <w:jc w:val="center"/>
        </w:trPr>
        <w:tc>
          <w:tcPr>
            <w:tcW w:w="1627" w:type="pct"/>
            <w:gridSpan w:val="4"/>
            <w:shd w:val="clear" w:color="000000" w:fill="D8D8D8"/>
            <w:noWrap/>
            <w:vAlign w:val="center"/>
            <w:hideMark/>
          </w:tcPr>
          <w:p w:rsidR="0060294D" w:rsidRPr="00992E56" w:rsidRDefault="0060294D" w:rsidP="003D3C77">
            <w:pPr>
              <w:spacing w:before="45" w:after="45"/>
              <w:jc w:val="center"/>
              <w:rPr>
                <w:rFonts w:eastAsia="Times New Roman"/>
                <w:szCs w:val="20"/>
              </w:rPr>
            </w:pPr>
            <w:r w:rsidRPr="00992E56">
              <w:rPr>
                <w:rFonts w:eastAsia="Times New Roman"/>
                <w:szCs w:val="20"/>
              </w:rPr>
              <w:t>Dotação</w:t>
            </w:r>
          </w:p>
        </w:tc>
        <w:tc>
          <w:tcPr>
            <w:tcW w:w="2039" w:type="pct"/>
            <w:gridSpan w:val="8"/>
            <w:shd w:val="clear" w:color="000000" w:fill="D8D8D8"/>
            <w:vAlign w:val="center"/>
            <w:hideMark/>
          </w:tcPr>
          <w:p w:rsidR="0060294D" w:rsidRPr="00992E56" w:rsidRDefault="0060294D" w:rsidP="003D3C77">
            <w:pPr>
              <w:spacing w:before="45" w:after="45"/>
              <w:jc w:val="center"/>
              <w:rPr>
                <w:rFonts w:eastAsia="Times New Roman"/>
                <w:szCs w:val="20"/>
              </w:rPr>
            </w:pPr>
            <w:r w:rsidRPr="00992E56">
              <w:rPr>
                <w:rFonts w:eastAsia="Times New Roman"/>
                <w:szCs w:val="20"/>
              </w:rPr>
              <w:t>Despesa</w:t>
            </w:r>
          </w:p>
        </w:tc>
        <w:tc>
          <w:tcPr>
            <w:tcW w:w="1334" w:type="pct"/>
            <w:gridSpan w:val="4"/>
            <w:shd w:val="clear" w:color="000000" w:fill="D8D8D8"/>
            <w:vAlign w:val="bottom"/>
            <w:hideMark/>
          </w:tcPr>
          <w:p w:rsidR="0060294D" w:rsidRPr="00992E56" w:rsidRDefault="0060294D" w:rsidP="003D3C77">
            <w:pPr>
              <w:spacing w:before="45" w:after="45"/>
              <w:jc w:val="center"/>
              <w:rPr>
                <w:rFonts w:eastAsia="Times New Roman"/>
                <w:szCs w:val="20"/>
              </w:rPr>
            </w:pPr>
            <w:r w:rsidRPr="00992E56">
              <w:rPr>
                <w:rFonts w:eastAsia="Times New Roman"/>
                <w:szCs w:val="20"/>
              </w:rPr>
              <w:t>Restos a Pagar inscritos 2013</w:t>
            </w:r>
          </w:p>
        </w:tc>
      </w:tr>
      <w:tr w:rsidR="0060294D" w:rsidRPr="00992E56" w:rsidTr="00DF3283">
        <w:trPr>
          <w:trHeight w:hRule="exact" w:val="284"/>
          <w:jc w:val="center"/>
        </w:trPr>
        <w:tc>
          <w:tcPr>
            <w:tcW w:w="923" w:type="pct"/>
            <w:shd w:val="clear" w:color="000000" w:fill="D8D8D8"/>
            <w:vAlign w:val="bottom"/>
            <w:hideMark/>
          </w:tcPr>
          <w:p w:rsidR="0060294D" w:rsidRPr="00992E56" w:rsidRDefault="0060294D" w:rsidP="003D3C77">
            <w:pPr>
              <w:spacing w:before="45" w:after="45"/>
              <w:jc w:val="center"/>
              <w:rPr>
                <w:rFonts w:eastAsia="Times New Roman"/>
                <w:szCs w:val="20"/>
              </w:rPr>
            </w:pPr>
            <w:r w:rsidRPr="00992E56">
              <w:rPr>
                <w:rFonts w:eastAsia="Times New Roman"/>
                <w:szCs w:val="20"/>
              </w:rPr>
              <w:t>Inicial</w:t>
            </w:r>
          </w:p>
        </w:tc>
        <w:tc>
          <w:tcPr>
            <w:tcW w:w="705" w:type="pct"/>
            <w:gridSpan w:val="3"/>
            <w:shd w:val="clear" w:color="000000" w:fill="D8D8D8"/>
            <w:vAlign w:val="bottom"/>
            <w:hideMark/>
          </w:tcPr>
          <w:p w:rsidR="0060294D" w:rsidRPr="00992E56" w:rsidRDefault="0060294D" w:rsidP="003D3C77">
            <w:pPr>
              <w:spacing w:before="45" w:after="45"/>
              <w:jc w:val="center"/>
              <w:rPr>
                <w:rFonts w:eastAsia="Times New Roman"/>
                <w:szCs w:val="20"/>
              </w:rPr>
            </w:pPr>
            <w:r w:rsidRPr="00992E56">
              <w:rPr>
                <w:rFonts w:eastAsia="Times New Roman"/>
                <w:szCs w:val="20"/>
              </w:rPr>
              <w:t>Final</w:t>
            </w:r>
          </w:p>
        </w:tc>
        <w:tc>
          <w:tcPr>
            <w:tcW w:w="695" w:type="pct"/>
            <w:gridSpan w:val="2"/>
            <w:shd w:val="clear" w:color="000000" w:fill="D8D8D8"/>
            <w:vAlign w:val="bottom"/>
            <w:hideMark/>
          </w:tcPr>
          <w:p w:rsidR="0060294D" w:rsidRPr="00992E56" w:rsidRDefault="0060294D" w:rsidP="003D3C77">
            <w:pPr>
              <w:spacing w:before="45" w:after="45"/>
              <w:jc w:val="center"/>
              <w:rPr>
                <w:rFonts w:eastAsia="Times New Roman"/>
                <w:szCs w:val="20"/>
              </w:rPr>
            </w:pPr>
            <w:r w:rsidRPr="00992E56">
              <w:rPr>
                <w:rFonts w:eastAsia="Times New Roman"/>
                <w:szCs w:val="20"/>
              </w:rPr>
              <w:t>Empenhada</w:t>
            </w:r>
          </w:p>
        </w:tc>
        <w:tc>
          <w:tcPr>
            <w:tcW w:w="642" w:type="pct"/>
            <w:gridSpan w:val="3"/>
            <w:shd w:val="clear" w:color="000000" w:fill="D8D8D8"/>
            <w:vAlign w:val="bottom"/>
            <w:hideMark/>
          </w:tcPr>
          <w:p w:rsidR="0060294D" w:rsidRPr="00992E56" w:rsidRDefault="0060294D" w:rsidP="003D3C77">
            <w:pPr>
              <w:spacing w:before="45" w:after="45"/>
              <w:jc w:val="center"/>
              <w:rPr>
                <w:rFonts w:eastAsia="Times New Roman"/>
                <w:szCs w:val="20"/>
              </w:rPr>
            </w:pPr>
            <w:r w:rsidRPr="00992E56">
              <w:rPr>
                <w:rFonts w:eastAsia="Times New Roman"/>
                <w:szCs w:val="20"/>
              </w:rPr>
              <w:t>Liquidada</w:t>
            </w:r>
          </w:p>
        </w:tc>
        <w:tc>
          <w:tcPr>
            <w:tcW w:w="702" w:type="pct"/>
            <w:gridSpan w:val="3"/>
            <w:shd w:val="clear" w:color="000000" w:fill="D8D8D8"/>
            <w:vAlign w:val="bottom"/>
            <w:hideMark/>
          </w:tcPr>
          <w:p w:rsidR="0060294D" w:rsidRPr="00992E56" w:rsidRDefault="0060294D" w:rsidP="003D3C77">
            <w:pPr>
              <w:spacing w:before="45" w:after="45"/>
              <w:jc w:val="center"/>
              <w:rPr>
                <w:rFonts w:eastAsia="Times New Roman"/>
                <w:szCs w:val="20"/>
              </w:rPr>
            </w:pPr>
            <w:r w:rsidRPr="00992E56">
              <w:rPr>
                <w:rFonts w:eastAsia="Times New Roman"/>
                <w:szCs w:val="20"/>
              </w:rPr>
              <w:t>Paga</w:t>
            </w:r>
          </w:p>
        </w:tc>
        <w:tc>
          <w:tcPr>
            <w:tcW w:w="949" w:type="pct"/>
            <w:gridSpan w:val="3"/>
            <w:shd w:val="clear" w:color="000000" w:fill="D8D8D8"/>
            <w:vAlign w:val="bottom"/>
            <w:hideMark/>
          </w:tcPr>
          <w:p w:rsidR="0060294D" w:rsidRPr="00992E56" w:rsidRDefault="0060294D" w:rsidP="003D3C77">
            <w:pPr>
              <w:spacing w:before="45" w:after="45"/>
              <w:jc w:val="center"/>
              <w:rPr>
                <w:rFonts w:eastAsia="Times New Roman"/>
                <w:szCs w:val="20"/>
              </w:rPr>
            </w:pPr>
            <w:r w:rsidRPr="00992E56">
              <w:rPr>
                <w:rFonts w:eastAsia="Times New Roman"/>
                <w:szCs w:val="20"/>
              </w:rPr>
              <w:t>Processados</w:t>
            </w:r>
          </w:p>
        </w:tc>
        <w:tc>
          <w:tcPr>
            <w:tcW w:w="385" w:type="pct"/>
            <w:shd w:val="clear" w:color="000000" w:fill="D8D8D8"/>
            <w:vAlign w:val="bottom"/>
            <w:hideMark/>
          </w:tcPr>
          <w:p w:rsidR="0060294D" w:rsidRPr="00992E56" w:rsidRDefault="0060294D" w:rsidP="003D3C77">
            <w:pPr>
              <w:spacing w:before="45" w:after="45"/>
              <w:jc w:val="center"/>
              <w:rPr>
                <w:rFonts w:eastAsia="Times New Roman"/>
                <w:szCs w:val="20"/>
              </w:rPr>
            </w:pPr>
            <w:r w:rsidRPr="00992E56">
              <w:rPr>
                <w:rFonts w:eastAsia="Times New Roman"/>
                <w:szCs w:val="20"/>
              </w:rPr>
              <w:t>Não Processados</w:t>
            </w:r>
          </w:p>
        </w:tc>
      </w:tr>
      <w:tr w:rsidR="0060294D" w:rsidRPr="00E10BCF" w:rsidTr="00DF3283">
        <w:trPr>
          <w:trHeight w:hRule="exact" w:val="284"/>
          <w:jc w:val="center"/>
        </w:trPr>
        <w:tc>
          <w:tcPr>
            <w:tcW w:w="923" w:type="pct"/>
            <w:shd w:val="clear" w:color="auto" w:fill="auto"/>
            <w:vAlign w:val="bottom"/>
            <w:hideMark/>
          </w:tcPr>
          <w:p w:rsidR="0060294D" w:rsidRPr="00E10BCF" w:rsidRDefault="0060294D" w:rsidP="003D3C77">
            <w:pPr>
              <w:spacing w:before="45" w:after="45"/>
              <w:jc w:val="center"/>
              <w:rPr>
                <w:rFonts w:eastAsia="Times New Roman"/>
                <w:szCs w:val="20"/>
              </w:rPr>
            </w:pPr>
            <w:r>
              <w:rPr>
                <w:rFonts w:eastAsia="Times New Roman"/>
                <w:szCs w:val="20"/>
              </w:rPr>
              <w:t>60.824.600,00</w:t>
            </w:r>
          </w:p>
        </w:tc>
        <w:tc>
          <w:tcPr>
            <w:tcW w:w="705" w:type="pct"/>
            <w:gridSpan w:val="3"/>
            <w:shd w:val="clear" w:color="auto" w:fill="auto"/>
            <w:vAlign w:val="bottom"/>
            <w:hideMark/>
          </w:tcPr>
          <w:p w:rsidR="0060294D" w:rsidRPr="00E10BCF" w:rsidRDefault="0060294D" w:rsidP="003D3C77">
            <w:pPr>
              <w:spacing w:before="45" w:after="45"/>
              <w:jc w:val="center"/>
              <w:rPr>
                <w:rFonts w:eastAsia="Times New Roman"/>
                <w:szCs w:val="20"/>
              </w:rPr>
            </w:pPr>
            <w:r>
              <w:rPr>
                <w:rFonts w:eastAsia="Times New Roman"/>
                <w:szCs w:val="20"/>
              </w:rPr>
              <w:t>60.824.600,00</w:t>
            </w:r>
          </w:p>
        </w:tc>
        <w:tc>
          <w:tcPr>
            <w:tcW w:w="695" w:type="pct"/>
            <w:gridSpan w:val="2"/>
            <w:shd w:val="clear" w:color="auto" w:fill="auto"/>
            <w:vAlign w:val="bottom"/>
            <w:hideMark/>
          </w:tcPr>
          <w:p w:rsidR="0060294D" w:rsidRPr="00E10BCF" w:rsidRDefault="0060294D" w:rsidP="003D3C77">
            <w:pPr>
              <w:spacing w:before="45" w:after="45"/>
              <w:jc w:val="center"/>
              <w:rPr>
                <w:rFonts w:eastAsia="Times New Roman"/>
                <w:szCs w:val="20"/>
              </w:rPr>
            </w:pPr>
            <w:r>
              <w:rPr>
                <w:rFonts w:eastAsia="Times New Roman"/>
                <w:szCs w:val="20"/>
              </w:rPr>
              <w:t>17.666.381,48</w:t>
            </w:r>
          </w:p>
        </w:tc>
        <w:tc>
          <w:tcPr>
            <w:tcW w:w="642" w:type="pct"/>
            <w:gridSpan w:val="3"/>
            <w:shd w:val="clear" w:color="auto" w:fill="auto"/>
            <w:vAlign w:val="bottom"/>
            <w:hideMark/>
          </w:tcPr>
          <w:p w:rsidR="0060294D" w:rsidRPr="00E10BCF" w:rsidRDefault="0060294D" w:rsidP="003D3C77">
            <w:pPr>
              <w:spacing w:before="45" w:after="45"/>
              <w:jc w:val="center"/>
              <w:rPr>
                <w:rFonts w:eastAsia="Times New Roman"/>
                <w:szCs w:val="20"/>
              </w:rPr>
            </w:pPr>
            <w:r>
              <w:rPr>
                <w:rFonts w:eastAsia="Times New Roman"/>
                <w:szCs w:val="20"/>
              </w:rPr>
              <w:t>5.307.986,18</w:t>
            </w:r>
          </w:p>
        </w:tc>
        <w:tc>
          <w:tcPr>
            <w:tcW w:w="702" w:type="pct"/>
            <w:gridSpan w:val="3"/>
            <w:shd w:val="clear" w:color="auto" w:fill="auto"/>
            <w:vAlign w:val="bottom"/>
            <w:hideMark/>
          </w:tcPr>
          <w:p w:rsidR="0060294D" w:rsidRPr="00E10BCF" w:rsidRDefault="0060294D" w:rsidP="003D3C77">
            <w:pPr>
              <w:spacing w:before="45" w:after="45"/>
              <w:rPr>
                <w:rFonts w:eastAsia="Times New Roman"/>
                <w:szCs w:val="20"/>
              </w:rPr>
            </w:pPr>
            <w:r>
              <w:rPr>
                <w:rFonts w:eastAsia="Times New Roman"/>
                <w:szCs w:val="20"/>
              </w:rPr>
              <w:t>5.298.294,68</w:t>
            </w:r>
          </w:p>
        </w:tc>
        <w:tc>
          <w:tcPr>
            <w:tcW w:w="949" w:type="pct"/>
            <w:gridSpan w:val="3"/>
            <w:shd w:val="clear" w:color="auto" w:fill="auto"/>
            <w:vAlign w:val="bottom"/>
            <w:hideMark/>
          </w:tcPr>
          <w:p w:rsidR="0060294D" w:rsidRPr="00E10BCF" w:rsidRDefault="0060294D" w:rsidP="003D3C77">
            <w:pPr>
              <w:spacing w:before="45" w:after="45"/>
              <w:jc w:val="center"/>
              <w:rPr>
                <w:rFonts w:eastAsia="Times New Roman"/>
                <w:szCs w:val="20"/>
              </w:rPr>
            </w:pPr>
            <w:r>
              <w:rPr>
                <w:rFonts w:eastAsia="Times New Roman"/>
                <w:szCs w:val="20"/>
              </w:rPr>
              <w:t>9.691,50</w:t>
            </w:r>
          </w:p>
        </w:tc>
        <w:tc>
          <w:tcPr>
            <w:tcW w:w="385" w:type="pct"/>
            <w:shd w:val="clear" w:color="auto" w:fill="auto"/>
            <w:vAlign w:val="bottom"/>
            <w:hideMark/>
          </w:tcPr>
          <w:p w:rsidR="0060294D" w:rsidRPr="00E10BCF" w:rsidRDefault="0060294D" w:rsidP="003D3C77">
            <w:pPr>
              <w:spacing w:before="45" w:after="45"/>
              <w:jc w:val="center"/>
              <w:rPr>
                <w:rFonts w:eastAsia="Times New Roman"/>
                <w:szCs w:val="20"/>
              </w:rPr>
            </w:pPr>
            <w:r>
              <w:rPr>
                <w:rFonts w:eastAsia="Times New Roman"/>
                <w:szCs w:val="20"/>
              </w:rPr>
              <w:t>12.358.395,30</w:t>
            </w:r>
          </w:p>
        </w:tc>
      </w:tr>
      <w:tr w:rsidR="0060294D" w:rsidRPr="00992E56" w:rsidTr="00DF3283">
        <w:trPr>
          <w:trHeight w:hRule="exact" w:val="284"/>
          <w:jc w:val="center"/>
        </w:trPr>
        <w:tc>
          <w:tcPr>
            <w:tcW w:w="5000" w:type="pct"/>
            <w:gridSpan w:val="16"/>
            <w:shd w:val="clear" w:color="000000" w:fill="D8D8D8"/>
            <w:noWrap/>
            <w:hideMark/>
          </w:tcPr>
          <w:p w:rsidR="0060294D" w:rsidRPr="00992E56" w:rsidRDefault="0060294D" w:rsidP="003D3C77">
            <w:pPr>
              <w:spacing w:before="45" w:after="45"/>
              <w:jc w:val="center"/>
              <w:rPr>
                <w:rFonts w:eastAsia="Times New Roman"/>
                <w:b/>
                <w:bCs/>
                <w:szCs w:val="20"/>
              </w:rPr>
            </w:pPr>
            <w:r w:rsidRPr="00992E56">
              <w:rPr>
                <w:rFonts w:eastAsia="Times New Roman"/>
                <w:b/>
                <w:bCs/>
                <w:szCs w:val="20"/>
              </w:rPr>
              <w:t>Execução Física</w:t>
            </w:r>
          </w:p>
        </w:tc>
      </w:tr>
      <w:tr w:rsidR="0060294D" w:rsidRPr="00992E56" w:rsidTr="00DF3283">
        <w:trPr>
          <w:trHeight w:hRule="exact" w:val="284"/>
          <w:jc w:val="center"/>
        </w:trPr>
        <w:tc>
          <w:tcPr>
            <w:tcW w:w="2375" w:type="pct"/>
            <w:gridSpan w:val="7"/>
            <w:vMerge w:val="restart"/>
            <w:shd w:val="clear" w:color="000000" w:fill="D8D8D8"/>
            <w:noWrap/>
            <w:vAlign w:val="center"/>
            <w:hideMark/>
          </w:tcPr>
          <w:p w:rsidR="0060294D" w:rsidRPr="00992E56" w:rsidRDefault="0060294D" w:rsidP="003D3C77">
            <w:pPr>
              <w:spacing w:before="45" w:after="45"/>
              <w:jc w:val="center"/>
              <w:rPr>
                <w:rFonts w:eastAsia="Times New Roman"/>
                <w:szCs w:val="20"/>
              </w:rPr>
            </w:pPr>
            <w:r w:rsidRPr="00992E56">
              <w:rPr>
                <w:rFonts w:eastAsia="Times New Roman"/>
                <w:szCs w:val="20"/>
              </w:rPr>
              <w:t>Descrição da meta</w:t>
            </w:r>
          </w:p>
        </w:tc>
        <w:tc>
          <w:tcPr>
            <w:tcW w:w="781" w:type="pct"/>
            <w:gridSpan w:val="3"/>
            <w:vMerge w:val="restart"/>
            <w:shd w:val="clear" w:color="000000" w:fill="D8D8D8"/>
            <w:vAlign w:val="center"/>
            <w:hideMark/>
          </w:tcPr>
          <w:p w:rsidR="0060294D" w:rsidRPr="00992E56" w:rsidRDefault="0060294D" w:rsidP="003D3C77">
            <w:pPr>
              <w:spacing w:before="45" w:after="45"/>
              <w:jc w:val="center"/>
              <w:rPr>
                <w:rFonts w:eastAsia="Times New Roman"/>
                <w:szCs w:val="20"/>
              </w:rPr>
            </w:pPr>
            <w:r w:rsidRPr="00992E56">
              <w:rPr>
                <w:rFonts w:eastAsia="Times New Roman"/>
                <w:szCs w:val="20"/>
              </w:rPr>
              <w:t>Unidade de medida</w:t>
            </w:r>
          </w:p>
        </w:tc>
        <w:tc>
          <w:tcPr>
            <w:tcW w:w="1844" w:type="pct"/>
            <w:gridSpan w:val="6"/>
            <w:shd w:val="clear" w:color="000000" w:fill="D8D8D8"/>
            <w:vAlign w:val="center"/>
            <w:hideMark/>
          </w:tcPr>
          <w:p w:rsidR="0060294D" w:rsidRPr="00992E56" w:rsidRDefault="0060294D" w:rsidP="003D3C77">
            <w:pPr>
              <w:spacing w:before="45" w:after="45"/>
              <w:jc w:val="center"/>
              <w:rPr>
                <w:rFonts w:eastAsia="Times New Roman"/>
                <w:szCs w:val="20"/>
              </w:rPr>
            </w:pPr>
            <w:r w:rsidRPr="00992E56">
              <w:rPr>
                <w:rFonts w:eastAsia="Times New Roman"/>
                <w:szCs w:val="20"/>
              </w:rPr>
              <w:t>Montante</w:t>
            </w:r>
          </w:p>
        </w:tc>
      </w:tr>
      <w:tr w:rsidR="0060294D" w:rsidRPr="00992E56" w:rsidTr="00DF3283">
        <w:trPr>
          <w:trHeight w:hRule="exact" w:val="284"/>
          <w:jc w:val="center"/>
        </w:trPr>
        <w:tc>
          <w:tcPr>
            <w:tcW w:w="2375" w:type="pct"/>
            <w:gridSpan w:val="7"/>
            <w:vMerge/>
            <w:vAlign w:val="center"/>
            <w:hideMark/>
          </w:tcPr>
          <w:p w:rsidR="0060294D" w:rsidRPr="00992E56" w:rsidRDefault="0060294D" w:rsidP="003D3C77">
            <w:pPr>
              <w:spacing w:before="45" w:after="45"/>
              <w:jc w:val="center"/>
              <w:rPr>
                <w:rFonts w:eastAsia="Times New Roman"/>
                <w:szCs w:val="20"/>
              </w:rPr>
            </w:pPr>
          </w:p>
        </w:tc>
        <w:tc>
          <w:tcPr>
            <w:tcW w:w="781" w:type="pct"/>
            <w:gridSpan w:val="3"/>
            <w:vMerge/>
            <w:vAlign w:val="center"/>
            <w:hideMark/>
          </w:tcPr>
          <w:p w:rsidR="0060294D" w:rsidRPr="00992E56" w:rsidRDefault="0060294D" w:rsidP="003D3C77">
            <w:pPr>
              <w:spacing w:before="45" w:after="45"/>
              <w:jc w:val="center"/>
              <w:rPr>
                <w:rFonts w:eastAsia="Times New Roman"/>
                <w:szCs w:val="20"/>
              </w:rPr>
            </w:pPr>
          </w:p>
        </w:tc>
        <w:tc>
          <w:tcPr>
            <w:tcW w:w="673" w:type="pct"/>
            <w:gridSpan w:val="3"/>
            <w:shd w:val="clear" w:color="000000" w:fill="D8D8D8"/>
            <w:vAlign w:val="center"/>
            <w:hideMark/>
          </w:tcPr>
          <w:p w:rsidR="0060294D" w:rsidRPr="00992E56" w:rsidRDefault="0060294D" w:rsidP="003D3C77">
            <w:pPr>
              <w:spacing w:before="45" w:after="45"/>
              <w:jc w:val="center"/>
              <w:rPr>
                <w:rFonts w:eastAsia="Times New Roman"/>
                <w:szCs w:val="20"/>
              </w:rPr>
            </w:pPr>
            <w:r w:rsidRPr="00992E56">
              <w:rPr>
                <w:rFonts w:eastAsia="Times New Roman"/>
                <w:szCs w:val="20"/>
              </w:rPr>
              <w:t>Previsto</w:t>
            </w:r>
          </w:p>
        </w:tc>
        <w:tc>
          <w:tcPr>
            <w:tcW w:w="657" w:type="pct"/>
            <w:shd w:val="clear" w:color="000000" w:fill="D8D8D8"/>
            <w:vAlign w:val="center"/>
            <w:hideMark/>
          </w:tcPr>
          <w:p w:rsidR="0060294D" w:rsidRPr="00992E56" w:rsidRDefault="0060294D" w:rsidP="003D3C77">
            <w:pPr>
              <w:spacing w:before="45" w:after="45"/>
              <w:jc w:val="center"/>
              <w:rPr>
                <w:rFonts w:eastAsia="Times New Roman"/>
                <w:szCs w:val="20"/>
              </w:rPr>
            </w:pPr>
            <w:r w:rsidRPr="00992E56">
              <w:rPr>
                <w:rFonts w:eastAsia="Times New Roman"/>
                <w:szCs w:val="20"/>
              </w:rPr>
              <w:t>Reprogramado</w:t>
            </w:r>
          </w:p>
        </w:tc>
        <w:tc>
          <w:tcPr>
            <w:tcW w:w="514" w:type="pct"/>
            <w:gridSpan w:val="2"/>
            <w:shd w:val="clear" w:color="000000" w:fill="D8D8D8"/>
            <w:vAlign w:val="center"/>
            <w:hideMark/>
          </w:tcPr>
          <w:p w:rsidR="0060294D" w:rsidRPr="00992E56" w:rsidRDefault="0060294D" w:rsidP="003D3C77">
            <w:pPr>
              <w:spacing w:before="45" w:after="45"/>
              <w:jc w:val="center"/>
              <w:rPr>
                <w:rFonts w:eastAsia="Times New Roman"/>
                <w:szCs w:val="20"/>
              </w:rPr>
            </w:pPr>
            <w:r w:rsidRPr="00992E56">
              <w:rPr>
                <w:rFonts w:eastAsia="Times New Roman"/>
                <w:szCs w:val="20"/>
              </w:rPr>
              <w:t>Realizado</w:t>
            </w:r>
          </w:p>
        </w:tc>
      </w:tr>
      <w:tr w:rsidR="0060294D" w:rsidRPr="00992E56" w:rsidTr="00DF3283">
        <w:trPr>
          <w:trHeight w:val="20"/>
          <w:jc w:val="center"/>
        </w:trPr>
        <w:tc>
          <w:tcPr>
            <w:tcW w:w="2375" w:type="pct"/>
            <w:gridSpan w:val="7"/>
            <w:shd w:val="clear" w:color="auto" w:fill="auto"/>
            <w:hideMark/>
          </w:tcPr>
          <w:p w:rsidR="0060294D" w:rsidRPr="00992E56" w:rsidRDefault="0060294D" w:rsidP="003D3C77">
            <w:pPr>
              <w:spacing w:before="45" w:after="45"/>
              <w:rPr>
                <w:rFonts w:eastAsia="Times New Roman"/>
                <w:b/>
                <w:bCs/>
                <w:szCs w:val="20"/>
              </w:rPr>
            </w:pPr>
            <w:r>
              <w:rPr>
                <w:rFonts w:eastAsia="Times New Roman"/>
                <w:bCs/>
                <w:szCs w:val="20"/>
              </w:rPr>
              <w:t>Vaga Disponibilizada</w:t>
            </w:r>
          </w:p>
        </w:tc>
        <w:tc>
          <w:tcPr>
            <w:tcW w:w="781" w:type="pct"/>
            <w:gridSpan w:val="3"/>
            <w:shd w:val="clear" w:color="auto" w:fill="auto"/>
            <w:hideMark/>
          </w:tcPr>
          <w:p w:rsidR="0060294D" w:rsidRPr="004678A0" w:rsidRDefault="0060294D" w:rsidP="003D3C77">
            <w:pPr>
              <w:spacing w:before="45" w:after="45"/>
              <w:jc w:val="center"/>
              <w:rPr>
                <w:rFonts w:eastAsia="Times New Roman"/>
                <w:bCs/>
                <w:szCs w:val="20"/>
              </w:rPr>
            </w:pPr>
            <w:r w:rsidRPr="004678A0">
              <w:rPr>
                <w:rFonts w:eastAsia="Times New Roman"/>
                <w:bCs/>
                <w:szCs w:val="20"/>
              </w:rPr>
              <w:t>Unidade</w:t>
            </w:r>
          </w:p>
        </w:tc>
        <w:tc>
          <w:tcPr>
            <w:tcW w:w="673" w:type="pct"/>
            <w:gridSpan w:val="3"/>
            <w:shd w:val="clear" w:color="auto" w:fill="auto"/>
            <w:hideMark/>
          </w:tcPr>
          <w:p w:rsidR="0060294D" w:rsidRPr="00333B2F" w:rsidRDefault="0060294D" w:rsidP="003D3C77">
            <w:pPr>
              <w:spacing w:before="45" w:after="45"/>
              <w:jc w:val="center"/>
              <w:rPr>
                <w:rFonts w:eastAsia="Times New Roman"/>
                <w:bCs/>
                <w:szCs w:val="20"/>
              </w:rPr>
            </w:pPr>
            <w:r w:rsidRPr="00333B2F">
              <w:rPr>
                <w:rFonts w:eastAsia="Times New Roman"/>
                <w:bCs/>
                <w:szCs w:val="20"/>
              </w:rPr>
              <w:t>6764 </w:t>
            </w:r>
          </w:p>
        </w:tc>
        <w:tc>
          <w:tcPr>
            <w:tcW w:w="657" w:type="pct"/>
            <w:shd w:val="clear" w:color="auto" w:fill="auto"/>
            <w:hideMark/>
          </w:tcPr>
          <w:p w:rsidR="0060294D" w:rsidRPr="00333B2F" w:rsidRDefault="0060294D" w:rsidP="003D3C77">
            <w:pPr>
              <w:spacing w:before="45" w:after="45"/>
              <w:jc w:val="center"/>
              <w:rPr>
                <w:rFonts w:eastAsia="Times New Roman"/>
                <w:bCs/>
                <w:szCs w:val="20"/>
              </w:rPr>
            </w:pPr>
            <w:r>
              <w:rPr>
                <w:rFonts w:eastAsia="Times New Roman"/>
                <w:bCs/>
                <w:szCs w:val="20"/>
              </w:rPr>
              <w:t>782</w:t>
            </w:r>
          </w:p>
        </w:tc>
        <w:tc>
          <w:tcPr>
            <w:tcW w:w="514" w:type="pct"/>
            <w:gridSpan w:val="2"/>
            <w:shd w:val="clear" w:color="auto" w:fill="auto"/>
            <w:hideMark/>
          </w:tcPr>
          <w:p w:rsidR="0060294D" w:rsidRPr="00333B2F" w:rsidRDefault="0060294D" w:rsidP="003D3C77">
            <w:pPr>
              <w:spacing w:before="45" w:after="45"/>
              <w:jc w:val="center"/>
              <w:rPr>
                <w:rFonts w:eastAsia="Times New Roman"/>
                <w:bCs/>
                <w:szCs w:val="20"/>
              </w:rPr>
            </w:pPr>
            <w:r>
              <w:rPr>
                <w:rFonts w:eastAsia="Times New Roman"/>
                <w:bCs/>
                <w:szCs w:val="20"/>
              </w:rPr>
              <w:t>782</w:t>
            </w:r>
          </w:p>
        </w:tc>
      </w:tr>
      <w:tr w:rsidR="0060294D" w:rsidRPr="00992E56" w:rsidTr="00DF3283">
        <w:trPr>
          <w:trHeight w:val="20"/>
          <w:jc w:val="center"/>
        </w:trPr>
        <w:tc>
          <w:tcPr>
            <w:tcW w:w="5000" w:type="pct"/>
            <w:gridSpan w:val="16"/>
            <w:shd w:val="clear" w:color="000000" w:fill="BFBFBF"/>
            <w:vAlign w:val="bottom"/>
            <w:hideMark/>
          </w:tcPr>
          <w:p w:rsidR="0060294D" w:rsidRPr="00992E56" w:rsidRDefault="0060294D" w:rsidP="003D3C77">
            <w:pPr>
              <w:spacing w:before="45" w:after="45"/>
              <w:jc w:val="center"/>
              <w:rPr>
                <w:rFonts w:eastAsia="Times New Roman"/>
                <w:b/>
                <w:bCs/>
                <w:szCs w:val="20"/>
              </w:rPr>
            </w:pPr>
            <w:r w:rsidRPr="00992E56">
              <w:rPr>
                <w:rFonts w:eastAsia="Times New Roman"/>
                <w:b/>
                <w:bCs/>
                <w:szCs w:val="20"/>
              </w:rPr>
              <w:t xml:space="preserve"> Restos a Pagar Não processados - Exercícios Anteriores</w:t>
            </w:r>
          </w:p>
        </w:tc>
      </w:tr>
      <w:tr w:rsidR="0060294D" w:rsidRPr="0067360A" w:rsidTr="00DF3283">
        <w:trPr>
          <w:trHeight w:val="20"/>
          <w:jc w:val="center"/>
        </w:trPr>
        <w:tc>
          <w:tcPr>
            <w:tcW w:w="2707" w:type="pct"/>
            <w:gridSpan w:val="8"/>
            <w:shd w:val="clear" w:color="000000" w:fill="D8D8D8"/>
            <w:noWrap/>
            <w:hideMark/>
          </w:tcPr>
          <w:p w:rsidR="0060294D" w:rsidRPr="0067360A" w:rsidRDefault="0060294D" w:rsidP="003D3C77">
            <w:pPr>
              <w:spacing w:before="45" w:after="45"/>
              <w:jc w:val="center"/>
              <w:rPr>
                <w:rFonts w:eastAsia="Times New Roman"/>
                <w:b/>
                <w:bCs/>
                <w:color w:val="000000"/>
                <w:szCs w:val="20"/>
              </w:rPr>
            </w:pPr>
            <w:r w:rsidRPr="0067360A">
              <w:rPr>
                <w:rFonts w:eastAsia="Times New Roman"/>
                <w:b/>
                <w:bCs/>
                <w:color w:val="000000"/>
                <w:szCs w:val="20"/>
              </w:rPr>
              <w:t xml:space="preserve"> Execução Orçamentária e Financeira </w:t>
            </w:r>
          </w:p>
        </w:tc>
        <w:tc>
          <w:tcPr>
            <w:tcW w:w="2293" w:type="pct"/>
            <w:gridSpan w:val="8"/>
            <w:shd w:val="clear" w:color="000000" w:fill="D8D8D8"/>
            <w:noWrap/>
            <w:hideMark/>
          </w:tcPr>
          <w:p w:rsidR="0060294D" w:rsidRPr="0067360A" w:rsidRDefault="0060294D" w:rsidP="003D3C77">
            <w:pPr>
              <w:spacing w:before="45" w:after="45"/>
              <w:jc w:val="center"/>
              <w:rPr>
                <w:rFonts w:eastAsia="Times New Roman"/>
                <w:b/>
                <w:bCs/>
                <w:color w:val="000000"/>
                <w:szCs w:val="20"/>
              </w:rPr>
            </w:pPr>
            <w:r w:rsidRPr="0067360A">
              <w:rPr>
                <w:rFonts w:eastAsia="Times New Roman"/>
                <w:b/>
                <w:bCs/>
                <w:color w:val="000000"/>
                <w:szCs w:val="20"/>
              </w:rPr>
              <w:t xml:space="preserve"> Execução Física - Metas </w:t>
            </w:r>
          </w:p>
        </w:tc>
      </w:tr>
      <w:tr w:rsidR="00EF3DF6" w:rsidRPr="0067360A" w:rsidTr="00DF3283">
        <w:trPr>
          <w:trHeight w:val="20"/>
          <w:jc w:val="center"/>
        </w:trPr>
        <w:tc>
          <w:tcPr>
            <w:tcW w:w="1038" w:type="pct"/>
            <w:gridSpan w:val="2"/>
            <w:shd w:val="clear" w:color="000000" w:fill="D8D8D8"/>
            <w:vAlign w:val="center"/>
            <w:hideMark/>
          </w:tcPr>
          <w:p w:rsidR="0060294D" w:rsidRPr="0067360A" w:rsidRDefault="0060294D" w:rsidP="003D3C77">
            <w:pPr>
              <w:spacing w:before="45" w:after="45"/>
              <w:jc w:val="center"/>
              <w:rPr>
                <w:rFonts w:eastAsia="Times New Roman"/>
                <w:color w:val="000000"/>
                <w:szCs w:val="20"/>
              </w:rPr>
            </w:pPr>
            <w:r w:rsidRPr="0067360A">
              <w:rPr>
                <w:rFonts w:eastAsia="Times New Roman"/>
                <w:color w:val="000000"/>
                <w:szCs w:val="20"/>
              </w:rPr>
              <w:t xml:space="preserve"> Valor em 1/1/201</w:t>
            </w:r>
            <w:r>
              <w:rPr>
                <w:rFonts w:eastAsia="Times New Roman"/>
                <w:color w:val="000000"/>
                <w:szCs w:val="20"/>
              </w:rPr>
              <w:t>4</w:t>
            </w:r>
            <w:r w:rsidRPr="0067360A">
              <w:rPr>
                <w:rFonts w:eastAsia="Times New Roman"/>
                <w:color w:val="000000"/>
                <w:szCs w:val="20"/>
              </w:rPr>
              <w:t xml:space="preserve"> </w:t>
            </w:r>
          </w:p>
        </w:tc>
        <w:tc>
          <w:tcPr>
            <w:tcW w:w="806" w:type="pct"/>
            <w:gridSpan w:val="3"/>
            <w:shd w:val="clear" w:color="000000" w:fill="D8D8D8"/>
            <w:noWrap/>
            <w:vAlign w:val="center"/>
            <w:hideMark/>
          </w:tcPr>
          <w:p w:rsidR="0060294D" w:rsidRPr="0067360A" w:rsidRDefault="0060294D" w:rsidP="003D3C77">
            <w:pPr>
              <w:spacing w:before="45" w:after="45"/>
              <w:jc w:val="center"/>
              <w:rPr>
                <w:rFonts w:eastAsia="Times New Roman"/>
                <w:color w:val="000000"/>
                <w:szCs w:val="20"/>
              </w:rPr>
            </w:pPr>
            <w:r>
              <w:rPr>
                <w:rFonts w:eastAsia="Times New Roman"/>
                <w:color w:val="000000"/>
                <w:szCs w:val="20"/>
              </w:rPr>
              <w:t>Valor Liquidado</w:t>
            </w:r>
          </w:p>
        </w:tc>
        <w:tc>
          <w:tcPr>
            <w:tcW w:w="863" w:type="pct"/>
            <w:gridSpan w:val="3"/>
            <w:shd w:val="clear" w:color="000000" w:fill="D8D8D8"/>
            <w:vAlign w:val="center"/>
            <w:hideMark/>
          </w:tcPr>
          <w:p w:rsidR="0060294D" w:rsidRPr="0067360A" w:rsidRDefault="0060294D" w:rsidP="003D3C77">
            <w:pPr>
              <w:spacing w:before="45" w:after="45"/>
              <w:jc w:val="center"/>
              <w:rPr>
                <w:rFonts w:eastAsia="Times New Roman"/>
                <w:color w:val="000000"/>
                <w:szCs w:val="20"/>
              </w:rPr>
            </w:pPr>
            <w:r w:rsidRPr="0067360A">
              <w:rPr>
                <w:rFonts w:eastAsia="Times New Roman"/>
                <w:color w:val="000000"/>
                <w:szCs w:val="20"/>
              </w:rPr>
              <w:t>Valor Cancelado</w:t>
            </w:r>
          </w:p>
        </w:tc>
        <w:tc>
          <w:tcPr>
            <w:tcW w:w="1122" w:type="pct"/>
            <w:gridSpan w:val="5"/>
            <w:shd w:val="clear" w:color="000000" w:fill="D8D8D8"/>
            <w:vAlign w:val="center"/>
            <w:hideMark/>
          </w:tcPr>
          <w:p w:rsidR="0060294D" w:rsidRPr="0067360A" w:rsidRDefault="0060294D" w:rsidP="003D3C77">
            <w:pPr>
              <w:spacing w:before="45" w:after="45"/>
              <w:jc w:val="center"/>
              <w:rPr>
                <w:rFonts w:eastAsia="Times New Roman"/>
                <w:color w:val="000000"/>
                <w:szCs w:val="20"/>
              </w:rPr>
            </w:pPr>
            <w:r w:rsidRPr="0067360A">
              <w:rPr>
                <w:rFonts w:eastAsia="Times New Roman"/>
                <w:color w:val="000000"/>
                <w:szCs w:val="20"/>
              </w:rPr>
              <w:t>Descrição da Meta</w:t>
            </w:r>
          </w:p>
        </w:tc>
        <w:tc>
          <w:tcPr>
            <w:tcW w:w="657" w:type="pct"/>
            <w:shd w:val="clear" w:color="000000" w:fill="D8D8D8"/>
            <w:vAlign w:val="center"/>
            <w:hideMark/>
          </w:tcPr>
          <w:p w:rsidR="0060294D" w:rsidRPr="0067360A" w:rsidRDefault="0060294D" w:rsidP="003D3C77">
            <w:pPr>
              <w:spacing w:before="45" w:after="45"/>
              <w:jc w:val="center"/>
              <w:rPr>
                <w:rFonts w:eastAsia="Times New Roman"/>
                <w:color w:val="000000"/>
                <w:szCs w:val="20"/>
              </w:rPr>
            </w:pPr>
            <w:r w:rsidRPr="0067360A">
              <w:rPr>
                <w:rFonts w:eastAsia="Times New Roman"/>
                <w:color w:val="000000"/>
                <w:szCs w:val="20"/>
              </w:rPr>
              <w:t>Unidade de medida</w:t>
            </w:r>
          </w:p>
        </w:tc>
        <w:tc>
          <w:tcPr>
            <w:tcW w:w="514" w:type="pct"/>
            <w:gridSpan w:val="2"/>
            <w:shd w:val="clear" w:color="000000" w:fill="D8D8D8"/>
            <w:vAlign w:val="center"/>
            <w:hideMark/>
          </w:tcPr>
          <w:p w:rsidR="0060294D" w:rsidRPr="0067360A" w:rsidRDefault="0060294D" w:rsidP="003D3C77">
            <w:pPr>
              <w:spacing w:before="45" w:after="45"/>
              <w:jc w:val="center"/>
              <w:rPr>
                <w:rFonts w:eastAsia="Times New Roman"/>
                <w:color w:val="000000"/>
                <w:szCs w:val="20"/>
              </w:rPr>
            </w:pPr>
            <w:r w:rsidRPr="0067360A">
              <w:rPr>
                <w:rFonts w:eastAsia="Times New Roman"/>
                <w:color w:val="000000"/>
                <w:szCs w:val="20"/>
              </w:rPr>
              <w:t>Realizada</w:t>
            </w:r>
          </w:p>
        </w:tc>
      </w:tr>
      <w:tr w:rsidR="0060294D" w:rsidRPr="00E10BCF" w:rsidTr="00DF3283">
        <w:trPr>
          <w:trHeight w:val="20"/>
          <w:jc w:val="center"/>
        </w:trPr>
        <w:tc>
          <w:tcPr>
            <w:tcW w:w="1038" w:type="pct"/>
            <w:gridSpan w:val="2"/>
            <w:shd w:val="clear" w:color="auto" w:fill="auto"/>
            <w:hideMark/>
          </w:tcPr>
          <w:p w:rsidR="0060294D" w:rsidRPr="00E10BCF" w:rsidRDefault="0060294D" w:rsidP="003D3C77">
            <w:pPr>
              <w:spacing w:before="45" w:after="45"/>
              <w:jc w:val="center"/>
              <w:rPr>
                <w:rFonts w:eastAsia="Times New Roman"/>
                <w:bCs/>
                <w:color w:val="000000"/>
                <w:szCs w:val="20"/>
              </w:rPr>
            </w:pPr>
            <w:r>
              <w:rPr>
                <w:rFonts w:eastAsia="Times New Roman"/>
                <w:bCs/>
                <w:color w:val="000000"/>
                <w:szCs w:val="20"/>
              </w:rPr>
              <w:t>19.875.180,19</w:t>
            </w:r>
          </w:p>
        </w:tc>
        <w:tc>
          <w:tcPr>
            <w:tcW w:w="806" w:type="pct"/>
            <w:gridSpan w:val="3"/>
            <w:shd w:val="clear" w:color="auto" w:fill="auto"/>
            <w:vAlign w:val="bottom"/>
            <w:hideMark/>
          </w:tcPr>
          <w:p w:rsidR="0060294D" w:rsidRPr="00E10BCF" w:rsidRDefault="0060294D" w:rsidP="003D3C77">
            <w:pPr>
              <w:spacing w:before="45" w:after="45"/>
              <w:jc w:val="center"/>
              <w:rPr>
                <w:rFonts w:eastAsia="Times New Roman"/>
                <w:color w:val="000000"/>
                <w:szCs w:val="20"/>
              </w:rPr>
            </w:pPr>
            <w:r>
              <w:rPr>
                <w:rFonts w:eastAsia="Times New Roman"/>
                <w:color w:val="000000"/>
                <w:szCs w:val="20"/>
              </w:rPr>
              <w:t>10.198.824,82</w:t>
            </w:r>
          </w:p>
        </w:tc>
        <w:tc>
          <w:tcPr>
            <w:tcW w:w="863" w:type="pct"/>
            <w:gridSpan w:val="3"/>
            <w:shd w:val="clear" w:color="auto" w:fill="auto"/>
            <w:hideMark/>
          </w:tcPr>
          <w:p w:rsidR="0060294D" w:rsidRPr="00E10BCF" w:rsidRDefault="0060294D" w:rsidP="003D3C77">
            <w:pPr>
              <w:spacing w:before="45" w:after="45"/>
              <w:jc w:val="center"/>
              <w:rPr>
                <w:rFonts w:eastAsia="Times New Roman"/>
                <w:bCs/>
                <w:color w:val="000000"/>
                <w:szCs w:val="20"/>
              </w:rPr>
            </w:pPr>
            <w:r>
              <w:rPr>
                <w:rFonts w:eastAsia="Times New Roman"/>
                <w:bCs/>
                <w:color w:val="000000"/>
                <w:szCs w:val="20"/>
              </w:rPr>
              <w:t>13.452,46</w:t>
            </w:r>
          </w:p>
        </w:tc>
        <w:tc>
          <w:tcPr>
            <w:tcW w:w="1122" w:type="pct"/>
            <w:gridSpan w:val="5"/>
            <w:shd w:val="clear" w:color="auto" w:fill="auto"/>
            <w:hideMark/>
          </w:tcPr>
          <w:p w:rsidR="0060294D" w:rsidRPr="00992E56" w:rsidRDefault="0060294D" w:rsidP="003D3C77">
            <w:pPr>
              <w:spacing w:before="45" w:after="45"/>
              <w:rPr>
                <w:rFonts w:eastAsia="Times New Roman"/>
                <w:b/>
                <w:bCs/>
                <w:szCs w:val="20"/>
              </w:rPr>
            </w:pPr>
            <w:r>
              <w:rPr>
                <w:rFonts w:eastAsia="Times New Roman"/>
                <w:bCs/>
                <w:szCs w:val="20"/>
              </w:rPr>
              <w:t>Vaga Disponibilizada</w:t>
            </w:r>
          </w:p>
        </w:tc>
        <w:tc>
          <w:tcPr>
            <w:tcW w:w="657" w:type="pct"/>
            <w:shd w:val="clear" w:color="auto" w:fill="auto"/>
            <w:hideMark/>
          </w:tcPr>
          <w:p w:rsidR="0060294D" w:rsidRPr="004678A0" w:rsidRDefault="0060294D" w:rsidP="003D3C77">
            <w:pPr>
              <w:spacing w:before="45" w:after="45"/>
              <w:jc w:val="center"/>
              <w:rPr>
                <w:rFonts w:eastAsia="Times New Roman"/>
                <w:bCs/>
                <w:szCs w:val="20"/>
              </w:rPr>
            </w:pPr>
            <w:r w:rsidRPr="004678A0">
              <w:rPr>
                <w:rFonts w:eastAsia="Times New Roman"/>
                <w:bCs/>
                <w:szCs w:val="20"/>
              </w:rPr>
              <w:t>Unidade</w:t>
            </w:r>
          </w:p>
        </w:tc>
        <w:tc>
          <w:tcPr>
            <w:tcW w:w="514" w:type="pct"/>
            <w:gridSpan w:val="2"/>
            <w:shd w:val="clear" w:color="auto" w:fill="auto"/>
            <w:hideMark/>
          </w:tcPr>
          <w:p w:rsidR="0060294D" w:rsidRPr="00E10BCF" w:rsidRDefault="0060294D" w:rsidP="003D3C77">
            <w:pPr>
              <w:spacing w:before="45" w:after="45"/>
              <w:jc w:val="center"/>
              <w:rPr>
                <w:rFonts w:eastAsia="Times New Roman"/>
                <w:bCs/>
                <w:color w:val="000000"/>
                <w:szCs w:val="20"/>
              </w:rPr>
            </w:pPr>
            <w:r>
              <w:rPr>
                <w:rFonts w:eastAsia="Times New Roman"/>
                <w:bCs/>
                <w:color w:val="000000"/>
                <w:szCs w:val="20"/>
              </w:rPr>
              <w:t>782</w:t>
            </w:r>
          </w:p>
        </w:tc>
      </w:tr>
    </w:tbl>
    <w:p w:rsidR="00446CC0" w:rsidRDefault="00EF3DF6" w:rsidP="00EF3DF6">
      <w:pPr>
        <w:ind w:firstLine="709"/>
        <w:jc w:val="both"/>
        <w:rPr>
          <w:sz w:val="24"/>
          <w:szCs w:val="24"/>
        </w:rPr>
      </w:pPr>
      <w:r w:rsidRPr="002C3A6D">
        <w:rPr>
          <w:sz w:val="24"/>
          <w:szCs w:val="24"/>
        </w:rPr>
        <w:lastRenderedPageBreak/>
        <w:t xml:space="preserve">Os recursos desta ação foram destinados para atender as obras da expansão fase III e </w:t>
      </w:r>
      <w:r w:rsidR="00574C07">
        <w:rPr>
          <w:sz w:val="24"/>
          <w:szCs w:val="24"/>
        </w:rPr>
        <w:t>t</w:t>
      </w:r>
      <w:r w:rsidRPr="002C3A6D">
        <w:rPr>
          <w:sz w:val="24"/>
          <w:szCs w:val="24"/>
        </w:rPr>
        <w:t xml:space="preserve">odas as necessidades de obras e reformas nos Campi e Reitoria do </w:t>
      </w:r>
      <w:r w:rsidR="00F96FEF">
        <w:rPr>
          <w:sz w:val="24"/>
          <w:szCs w:val="24"/>
        </w:rPr>
        <w:t>IFAM</w:t>
      </w:r>
      <w:r w:rsidRPr="002C3A6D">
        <w:rPr>
          <w:sz w:val="24"/>
          <w:szCs w:val="24"/>
        </w:rPr>
        <w:t xml:space="preserve">, em 2014. Em relação às metas físicas, considerando apenas os recursos que foram empenhados, inicialmente a proposta era da abertura </w:t>
      </w:r>
      <w:r w:rsidRPr="00A228B3">
        <w:rPr>
          <w:sz w:val="24"/>
          <w:szCs w:val="24"/>
        </w:rPr>
        <w:t xml:space="preserve">de 6.764 </w:t>
      </w:r>
      <w:r w:rsidRPr="002C3A6D">
        <w:rPr>
          <w:sz w:val="24"/>
          <w:szCs w:val="24"/>
        </w:rPr>
        <w:t xml:space="preserve">vagas para estudantes, mas com a reprogramação ficou em </w:t>
      </w:r>
      <w:r w:rsidRPr="00A228B3">
        <w:rPr>
          <w:sz w:val="24"/>
          <w:szCs w:val="24"/>
        </w:rPr>
        <w:t>782 vagas</w:t>
      </w:r>
      <w:r w:rsidRPr="002C3A6D">
        <w:rPr>
          <w:sz w:val="24"/>
          <w:szCs w:val="24"/>
        </w:rPr>
        <w:t>. Apenas 11,56% da meta foi atingida, pois todas as obras da Expansão Fase III estão em andamento, o que não permite o funcionamento de novos cursos, bem como da abertura de novas turmas, sendo que as aulas estão sendo ministradas em prédios cedidos pelos próprios Municípios.</w:t>
      </w:r>
    </w:p>
    <w:p w:rsidR="008B7751" w:rsidRDefault="00EF3DF6" w:rsidP="00EF3DF6">
      <w:pPr>
        <w:ind w:firstLine="709"/>
        <w:jc w:val="both"/>
        <w:rPr>
          <w:sz w:val="24"/>
          <w:szCs w:val="24"/>
        </w:rPr>
      </w:pPr>
      <w:r w:rsidRPr="002C3A6D">
        <w:rPr>
          <w:sz w:val="24"/>
          <w:szCs w:val="24"/>
        </w:rPr>
        <w:t xml:space="preserve">A infraestrutura relacionada a salas de aulas, laboratórios e bibliotecas é fator primordial para a expansão da abertura de novas vagas no ensino da </w:t>
      </w:r>
      <w:r w:rsidR="00446CC0">
        <w:rPr>
          <w:sz w:val="24"/>
          <w:szCs w:val="24"/>
        </w:rPr>
        <w:t>R</w:t>
      </w:r>
      <w:r w:rsidRPr="002C3A6D">
        <w:rPr>
          <w:sz w:val="24"/>
          <w:szCs w:val="24"/>
        </w:rPr>
        <w:t xml:space="preserve">ede </w:t>
      </w:r>
      <w:r w:rsidR="00446CC0">
        <w:rPr>
          <w:sz w:val="24"/>
          <w:szCs w:val="24"/>
        </w:rPr>
        <w:t>F</w:t>
      </w:r>
      <w:r w:rsidRPr="002C3A6D">
        <w:rPr>
          <w:sz w:val="24"/>
          <w:szCs w:val="24"/>
        </w:rPr>
        <w:t xml:space="preserve">ederal. Outro aspecto a destacar é que do valor da dotação inicial foi contingenciado 40% (R$35.000.000,00) no início do ano; e, mais 13% (8.000.000,00) no final do exercício. Disponibilizando apenas a dotação no valor de R$ 17.824.600,00, para o exercício de 2014. </w:t>
      </w:r>
    </w:p>
    <w:p w:rsidR="00DB0A37" w:rsidRDefault="00EF3DF6" w:rsidP="00EF3DF6">
      <w:pPr>
        <w:ind w:firstLine="709"/>
        <w:jc w:val="both"/>
        <w:rPr>
          <w:sz w:val="24"/>
          <w:szCs w:val="24"/>
        </w:rPr>
      </w:pPr>
      <w:r w:rsidRPr="002C3A6D">
        <w:rPr>
          <w:sz w:val="24"/>
          <w:szCs w:val="24"/>
        </w:rPr>
        <w:t xml:space="preserve">No que tange os recursos de restos a pagar, verifica-se que no </w:t>
      </w:r>
      <w:r w:rsidR="00D30DB3" w:rsidRPr="002C3A6D">
        <w:rPr>
          <w:sz w:val="24"/>
          <w:szCs w:val="24"/>
        </w:rPr>
        <w:t>início</w:t>
      </w:r>
      <w:r w:rsidRPr="002C3A6D">
        <w:rPr>
          <w:sz w:val="24"/>
          <w:szCs w:val="24"/>
        </w:rPr>
        <w:t xml:space="preserve"> de 2014, a instituição ainda tinha compromissos a serem pagos na ordem de R$ 19.875.180,19. Ao longo do período, liquidou-se 51,31% do valor e cancelou-se R$ 13.452,46. </w:t>
      </w:r>
    </w:p>
    <w:p w:rsidR="00EF3DF6" w:rsidRPr="002C3A6D" w:rsidRDefault="00EF3DF6" w:rsidP="00EF3DF6">
      <w:pPr>
        <w:ind w:firstLine="709"/>
        <w:jc w:val="both"/>
        <w:rPr>
          <w:sz w:val="24"/>
          <w:szCs w:val="24"/>
        </w:rPr>
      </w:pPr>
      <w:r w:rsidRPr="002C3A6D">
        <w:rPr>
          <w:sz w:val="24"/>
          <w:szCs w:val="24"/>
        </w:rPr>
        <w:t xml:space="preserve">Ressalta-se que houve diversos problemas contratuais para a construção da expansão fase III, em especial os campi de Humaitá e Tefé, visto que as empresas desistiram da obra, gerando grande comprometimento na execução das atividades, pois além da interrupção, houve a necessidade de chamar a segunda colocada para continuação da obra. As empresas que desistiram estão em fase de pagamento de multa contratual através do desconto da Garantia estabelecida em Contrato. E, em relação, aos campi de Itacoatiara e Eirunepé, as empresas estão em processo de aplicação de penalidades, visto o atraso na execução das obras. </w:t>
      </w:r>
    </w:p>
    <w:p w:rsidR="00AD6012" w:rsidRPr="002C3A6D" w:rsidRDefault="00AD6012" w:rsidP="00EF3DF6">
      <w:pPr>
        <w:ind w:firstLine="709"/>
        <w:jc w:val="both"/>
        <w:rPr>
          <w:sz w:val="24"/>
          <w:szCs w:val="24"/>
        </w:rPr>
      </w:pPr>
    </w:p>
    <w:p w:rsidR="00AD6012" w:rsidRDefault="00AD6012" w:rsidP="00EF3DF6">
      <w:pPr>
        <w:ind w:firstLine="709"/>
        <w:jc w:val="both"/>
        <w:rPr>
          <w:sz w:val="24"/>
          <w:szCs w:val="24"/>
        </w:rPr>
      </w:pPr>
    </w:p>
    <w:p w:rsidR="00AD6012" w:rsidRDefault="00AD6012" w:rsidP="00EF3DF6">
      <w:pPr>
        <w:ind w:firstLine="709"/>
        <w:jc w:val="both"/>
        <w:rPr>
          <w:sz w:val="24"/>
          <w:szCs w:val="24"/>
        </w:rPr>
      </w:pPr>
    </w:p>
    <w:p w:rsidR="00AD6012" w:rsidRDefault="00AD6012" w:rsidP="00EF3DF6">
      <w:pPr>
        <w:ind w:firstLine="709"/>
        <w:jc w:val="both"/>
        <w:rPr>
          <w:sz w:val="24"/>
          <w:szCs w:val="24"/>
        </w:rPr>
      </w:pPr>
    </w:p>
    <w:p w:rsidR="00AD6012" w:rsidRDefault="00AD6012" w:rsidP="00EF3DF6">
      <w:pPr>
        <w:ind w:firstLine="709"/>
        <w:jc w:val="both"/>
        <w:rPr>
          <w:sz w:val="24"/>
          <w:szCs w:val="24"/>
        </w:rPr>
      </w:pPr>
    </w:p>
    <w:p w:rsidR="00AD6012" w:rsidRDefault="00AD6012" w:rsidP="00EF3DF6">
      <w:pPr>
        <w:ind w:firstLine="709"/>
        <w:jc w:val="both"/>
        <w:rPr>
          <w:sz w:val="24"/>
          <w:szCs w:val="24"/>
        </w:rPr>
      </w:pPr>
    </w:p>
    <w:p w:rsidR="00AD6012" w:rsidRDefault="00AD6012" w:rsidP="00EF3DF6">
      <w:pPr>
        <w:ind w:firstLine="709"/>
        <w:jc w:val="both"/>
        <w:rPr>
          <w:sz w:val="24"/>
          <w:szCs w:val="24"/>
        </w:rPr>
      </w:pPr>
    </w:p>
    <w:p w:rsidR="00AD6012" w:rsidRDefault="00AD6012" w:rsidP="00EF3DF6">
      <w:pPr>
        <w:ind w:firstLine="709"/>
        <w:jc w:val="both"/>
        <w:rPr>
          <w:sz w:val="24"/>
          <w:szCs w:val="24"/>
        </w:rPr>
      </w:pPr>
    </w:p>
    <w:p w:rsidR="00AD6012" w:rsidRPr="00EF3DF6" w:rsidRDefault="00AD6012" w:rsidP="00EF3DF6">
      <w:pPr>
        <w:ind w:firstLine="709"/>
        <w:jc w:val="both"/>
        <w:rPr>
          <w:sz w:val="24"/>
          <w:szCs w:val="24"/>
        </w:rPr>
      </w:pPr>
    </w:p>
    <w:p w:rsidR="00A85234" w:rsidRDefault="00A85234" w:rsidP="00FE78AC">
      <w:pPr>
        <w:pStyle w:val="Legenda"/>
        <w:keepNext/>
        <w:jc w:val="center"/>
      </w:pPr>
      <w:bookmarkStart w:id="153" w:name="_Toc414464134"/>
      <w:r>
        <w:t xml:space="preserve">Tabela </w:t>
      </w:r>
      <w:fldSimple w:instr=" SEQ Tabela \* ARABIC ">
        <w:r w:rsidR="004918B2">
          <w:rPr>
            <w:noProof/>
          </w:rPr>
          <w:t>34</w:t>
        </w:r>
      </w:fldSimple>
      <w:r>
        <w:t xml:space="preserve"> </w:t>
      </w:r>
      <w:r w:rsidRPr="0057701A">
        <w:t>Quadro 5.2.3.1.3 – Ações – Código 2994</w:t>
      </w:r>
      <w:bookmarkEnd w:id="153"/>
    </w:p>
    <w:tbl>
      <w:tblPr>
        <w:tblW w:w="51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922"/>
        <w:gridCol w:w="223"/>
        <w:gridCol w:w="215"/>
        <w:gridCol w:w="1002"/>
        <w:gridCol w:w="423"/>
        <w:gridCol w:w="914"/>
        <w:gridCol w:w="105"/>
        <w:gridCol w:w="423"/>
        <w:gridCol w:w="801"/>
        <w:gridCol w:w="401"/>
        <w:gridCol w:w="729"/>
        <w:gridCol w:w="322"/>
        <w:gridCol w:w="169"/>
        <w:gridCol w:w="147"/>
        <w:gridCol w:w="1055"/>
        <w:gridCol w:w="1214"/>
      </w:tblGrid>
      <w:tr w:rsidR="00AD6012" w:rsidRPr="000E14ED" w:rsidTr="00DF3283">
        <w:trPr>
          <w:trHeight w:val="20"/>
          <w:jc w:val="center"/>
        </w:trPr>
        <w:tc>
          <w:tcPr>
            <w:tcW w:w="5000" w:type="pct"/>
            <w:gridSpan w:val="16"/>
            <w:shd w:val="clear" w:color="000000" w:fill="BFBFBF"/>
            <w:noWrap/>
            <w:vAlign w:val="bottom"/>
            <w:hideMark/>
          </w:tcPr>
          <w:p w:rsidR="00AD6012" w:rsidRPr="000E14ED" w:rsidRDefault="00AD6012" w:rsidP="003D3C77">
            <w:pPr>
              <w:spacing w:before="45" w:after="45"/>
              <w:jc w:val="center"/>
              <w:rPr>
                <w:rFonts w:eastAsia="Times New Roman"/>
                <w:b/>
                <w:bCs/>
                <w:color w:val="000000"/>
                <w:szCs w:val="20"/>
              </w:rPr>
            </w:pPr>
            <w:r w:rsidRPr="000E14ED">
              <w:rPr>
                <w:rFonts w:eastAsia="Times New Roman"/>
                <w:b/>
                <w:bCs/>
                <w:color w:val="000000"/>
                <w:szCs w:val="20"/>
              </w:rPr>
              <w:t>Identificação da Ação</w:t>
            </w:r>
          </w:p>
        </w:tc>
      </w:tr>
      <w:tr w:rsidR="00AD6012" w:rsidRPr="000E14ED" w:rsidTr="00DF3283">
        <w:trPr>
          <w:trHeight w:val="20"/>
          <w:jc w:val="center"/>
        </w:trPr>
        <w:tc>
          <w:tcPr>
            <w:tcW w:w="1173" w:type="pct"/>
            <w:gridSpan w:val="3"/>
            <w:shd w:val="clear" w:color="000000" w:fill="F2F2F2"/>
            <w:noWrap/>
            <w:vAlign w:val="bottom"/>
            <w:hideMark/>
          </w:tcPr>
          <w:p w:rsidR="00AD6012" w:rsidRPr="000E14ED" w:rsidRDefault="00AD6012" w:rsidP="003D3C77">
            <w:pPr>
              <w:spacing w:before="45" w:after="45"/>
              <w:jc w:val="both"/>
              <w:rPr>
                <w:rFonts w:eastAsia="Times New Roman"/>
                <w:b/>
                <w:bCs/>
                <w:color w:val="000000"/>
                <w:szCs w:val="20"/>
              </w:rPr>
            </w:pPr>
            <w:r w:rsidRPr="000E14ED">
              <w:rPr>
                <w:rFonts w:eastAsia="Times New Roman"/>
                <w:b/>
                <w:bCs/>
                <w:color w:val="000000"/>
                <w:szCs w:val="20"/>
              </w:rPr>
              <w:t>Código</w:t>
            </w:r>
          </w:p>
        </w:tc>
        <w:tc>
          <w:tcPr>
            <w:tcW w:w="2383" w:type="pct"/>
            <w:gridSpan w:val="8"/>
            <w:shd w:val="clear" w:color="auto" w:fill="auto"/>
          </w:tcPr>
          <w:p w:rsidR="00AD6012" w:rsidRPr="000E14ED" w:rsidRDefault="00AD6012" w:rsidP="003D3C77">
            <w:pPr>
              <w:spacing w:before="45" w:after="45"/>
              <w:ind w:left="4254" w:hanging="4254"/>
              <w:rPr>
                <w:rFonts w:eastAsia="Times New Roman"/>
                <w:color w:val="000000"/>
                <w:szCs w:val="20"/>
              </w:rPr>
            </w:pPr>
            <w:r w:rsidRPr="000E14ED">
              <w:rPr>
                <w:rFonts w:eastAsia="Times New Roman"/>
                <w:color w:val="000000"/>
                <w:szCs w:val="20"/>
              </w:rPr>
              <w:t>2994</w:t>
            </w:r>
          </w:p>
        </w:tc>
        <w:tc>
          <w:tcPr>
            <w:tcW w:w="1444" w:type="pct"/>
            <w:gridSpan w:val="5"/>
            <w:shd w:val="clear" w:color="auto" w:fill="auto"/>
          </w:tcPr>
          <w:p w:rsidR="00AD6012" w:rsidRPr="000E14ED" w:rsidRDefault="00AD6012" w:rsidP="003D3C77">
            <w:pPr>
              <w:spacing w:before="45" w:after="45"/>
              <w:ind w:left="4254" w:hanging="4254"/>
              <w:rPr>
                <w:rFonts w:eastAsia="Times New Roman"/>
                <w:color w:val="000000"/>
                <w:szCs w:val="20"/>
              </w:rPr>
            </w:pPr>
            <w:r w:rsidRPr="000E14ED">
              <w:rPr>
                <w:rFonts w:eastAsia="Times New Roman"/>
                <w:b/>
                <w:bCs/>
                <w:color w:val="000000"/>
                <w:szCs w:val="20"/>
              </w:rPr>
              <w:t xml:space="preserve">Tipo: </w:t>
            </w:r>
            <w:r w:rsidRPr="000E14ED">
              <w:rPr>
                <w:rFonts w:eastAsia="Times New Roman"/>
                <w:bCs/>
                <w:color w:val="000000"/>
                <w:szCs w:val="20"/>
              </w:rPr>
              <w:t>Atividade</w:t>
            </w:r>
          </w:p>
        </w:tc>
      </w:tr>
      <w:tr w:rsidR="00AD6012" w:rsidRPr="000E14ED" w:rsidTr="00DF3283">
        <w:trPr>
          <w:trHeight w:val="20"/>
          <w:jc w:val="center"/>
        </w:trPr>
        <w:tc>
          <w:tcPr>
            <w:tcW w:w="1173" w:type="pct"/>
            <w:gridSpan w:val="3"/>
            <w:shd w:val="clear" w:color="000000" w:fill="F2F2F2"/>
            <w:noWrap/>
            <w:vAlign w:val="bottom"/>
            <w:hideMark/>
          </w:tcPr>
          <w:p w:rsidR="00AD6012" w:rsidRPr="000E14ED" w:rsidRDefault="00AD6012" w:rsidP="003D3C77">
            <w:pPr>
              <w:spacing w:before="45" w:after="45"/>
              <w:jc w:val="both"/>
              <w:rPr>
                <w:rFonts w:eastAsia="Times New Roman"/>
                <w:b/>
                <w:bCs/>
                <w:color w:val="000000"/>
                <w:szCs w:val="20"/>
              </w:rPr>
            </w:pPr>
            <w:r w:rsidRPr="000E14ED">
              <w:rPr>
                <w:rFonts w:eastAsia="Times New Roman"/>
                <w:b/>
                <w:bCs/>
                <w:color w:val="000000"/>
                <w:szCs w:val="20"/>
              </w:rPr>
              <w:t>Título</w:t>
            </w:r>
          </w:p>
        </w:tc>
        <w:tc>
          <w:tcPr>
            <w:tcW w:w="3827" w:type="pct"/>
            <w:gridSpan w:val="13"/>
            <w:shd w:val="clear" w:color="auto" w:fill="auto"/>
            <w:hideMark/>
          </w:tcPr>
          <w:p w:rsidR="00AD6012" w:rsidRPr="000E14ED" w:rsidRDefault="00AD6012" w:rsidP="003D3C77">
            <w:pPr>
              <w:spacing w:before="45" w:after="45"/>
              <w:jc w:val="both"/>
              <w:rPr>
                <w:rFonts w:eastAsia="Times New Roman"/>
                <w:color w:val="000000"/>
                <w:szCs w:val="20"/>
              </w:rPr>
            </w:pPr>
            <w:r w:rsidRPr="000E14ED">
              <w:rPr>
                <w:rFonts w:eastAsia="Times New Roman"/>
                <w:color w:val="000000"/>
                <w:szCs w:val="20"/>
              </w:rPr>
              <w:t>Assistência ao Educando da Educação Profissional e Tecnológica</w:t>
            </w:r>
          </w:p>
        </w:tc>
      </w:tr>
      <w:tr w:rsidR="00AD6012" w:rsidRPr="000E14ED" w:rsidTr="00DF3283">
        <w:trPr>
          <w:trHeight w:val="20"/>
          <w:jc w:val="center"/>
        </w:trPr>
        <w:tc>
          <w:tcPr>
            <w:tcW w:w="1173" w:type="pct"/>
            <w:gridSpan w:val="3"/>
            <w:shd w:val="clear" w:color="000000" w:fill="F2F2F2"/>
            <w:noWrap/>
            <w:vAlign w:val="center"/>
            <w:hideMark/>
          </w:tcPr>
          <w:p w:rsidR="00AD6012" w:rsidRPr="000E14ED" w:rsidRDefault="00AD6012" w:rsidP="003D3C77">
            <w:pPr>
              <w:spacing w:before="45" w:after="45"/>
              <w:rPr>
                <w:rFonts w:eastAsia="Times New Roman"/>
                <w:b/>
                <w:bCs/>
                <w:color w:val="000000"/>
                <w:szCs w:val="20"/>
              </w:rPr>
            </w:pPr>
            <w:r w:rsidRPr="000E14ED">
              <w:rPr>
                <w:rFonts w:eastAsia="Times New Roman"/>
                <w:b/>
                <w:bCs/>
                <w:color w:val="000000"/>
                <w:szCs w:val="20"/>
              </w:rPr>
              <w:t>Iniciativa</w:t>
            </w:r>
          </w:p>
        </w:tc>
        <w:tc>
          <w:tcPr>
            <w:tcW w:w="3827" w:type="pct"/>
            <w:gridSpan w:val="13"/>
            <w:shd w:val="clear" w:color="auto" w:fill="auto"/>
            <w:hideMark/>
          </w:tcPr>
          <w:p w:rsidR="00AD6012" w:rsidRPr="000E14ED" w:rsidRDefault="00AD6012" w:rsidP="003D3C77">
            <w:pPr>
              <w:spacing w:before="45" w:after="45"/>
              <w:jc w:val="both"/>
              <w:rPr>
                <w:rFonts w:eastAsia="Times New Roman"/>
                <w:color w:val="000000"/>
                <w:szCs w:val="20"/>
              </w:rPr>
            </w:pPr>
            <w:r w:rsidRPr="000E14ED">
              <w:rPr>
                <w:rFonts w:eastAsia="Times New Roman"/>
                <w:color w:val="000000"/>
                <w:szCs w:val="20"/>
              </w:rPr>
              <w:t>Promoção de condições de permanência e ampliação do acesso em instituições públicas e privadas também por meio de vagas gratuitas e oferta de financiamento estudantil a alunos do ensino médio público, trabalhadores, populações do campo, indígenas, quilombolas, afrodescendentes, mulheres de baixa renda, pessoas com deficiência e beneficiários de programas sociais.</w:t>
            </w:r>
          </w:p>
        </w:tc>
      </w:tr>
      <w:tr w:rsidR="00AD6012" w:rsidRPr="000E14ED" w:rsidTr="00DF3283">
        <w:trPr>
          <w:trHeight w:val="20"/>
          <w:jc w:val="center"/>
        </w:trPr>
        <w:tc>
          <w:tcPr>
            <w:tcW w:w="1173" w:type="pct"/>
            <w:gridSpan w:val="3"/>
            <w:shd w:val="clear" w:color="000000" w:fill="F2F2F2"/>
            <w:noWrap/>
            <w:vAlign w:val="bottom"/>
            <w:hideMark/>
          </w:tcPr>
          <w:p w:rsidR="00AD6012" w:rsidRPr="000E14ED" w:rsidRDefault="00AD6012" w:rsidP="003D3C77">
            <w:pPr>
              <w:spacing w:before="45" w:after="45"/>
              <w:jc w:val="both"/>
              <w:rPr>
                <w:rFonts w:eastAsia="Times New Roman"/>
                <w:b/>
                <w:bCs/>
                <w:color w:val="000000"/>
                <w:szCs w:val="20"/>
              </w:rPr>
            </w:pPr>
            <w:r w:rsidRPr="000E14ED">
              <w:rPr>
                <w:rFonts w:eastAsia="Times New Roman"/>
                <w:b/>
                <w:bCs/>
                <w:color w:val="000000"/>
                <w:szCs w:val="20"/>
              </w:rPr>
              <w:t>Programa</w:t>
            </w:r>
          </w:p>
        </w:tc>
        <w:tc>
          <w:tcPr>
            <w:tcW w:w="2627" w:type="pct"/>
            <w:gridSpan w:val="10"/>
            <w:shd w:val="clear" w:color="auto" w:fill="auto"/>
            <w:hideMark/>
          </w:tcPr>
          <w:p w:rsidR="00AD6012" w:rsidRPr="000E14ED" w:rsidRDefault="00AD6012" w:rsidP="003D3C77">
            <w:pPr>
              <w:spacing w:before="45" w:after="45"/>
              <w:jc w:val="both"/>
              <w:rPr>
                <w:rFonts w:eastAsia="Times New Roman"/>
                <w:bCs/>
                <w:color w:val="000000"/>
                <w:szCs w:val="20"/>
              </w:rPr>
            </w:pPr>
            <w:r w:rsidRPr="000E14ED">
              <w:rPr>
                <w:rFonts w:eastAsia="Times New Roman"/>
                <w:bCs/>
                <w:color w:val="000000"/>
                <w:szCs w:val="20"/>
              </w:rPr>
              <w:t xml:space="preserve">Educação Profissional e Tecnológica               </w:t>
            </w:r>
          </w:p>
        </w:tc>
        <w:tc>
          <w:tcPr>
            <w:tcW w:w="597" w:type="pct"/>
            <w:gridSpan w:val="2"/>
            <w:shd w:val="clear" w:color="auto" w:fill="auto"/>
          </w:tcPr>
          <w:p w:rsidR="00AD6012" w:rsidRPr="000E14ED" w:rsidRDefault="00AD6012" w:rsidP="003D3C77">
            <w:pPr>
              <w:tabs>
                <w:tab w:val="left" w:pos="69"/>
              </w:tabs>
              <w:spacing w:before="45" w:after="45"/>
              <w:jc w:val="both"/>
              <w:rPr>
                <w:rFonts w:eastAsia="Times New Roman"/>
                <w:b/>
                <w:bCs/>
                <w:color w:val="000000"/>
                <w:szCs w:val="20"/>
              </w:rPr>
            </w:pPr>
            <w:r w:rsidRPr="000E14ED">
              <w:rPr>
                <w:rFonts w:eastAsia="Times New Roman"/>
                <w:b/>
                <w:bCs/>
                <w:color w:val="000000"/>
                <w:szCs w:val="20"/>
              </w:rPr>
              <w:t xml:space="preserve">Código: </w:t>
            </w:r>
            <w:r w:rsidRPr="000E14ED">
              <w:rPr>
                <w:rFonts w:eastAsia="Times New Roman"/>
                <w:bCs/>
                <w:color w:val="000000"/>
                <w:szCs w:val="20"/>
              </w:rPr>
              <w:t xml:space="preserve">2031 </w:t>
            </w:r>
          </w:p>
        </w:tc>
        <w:tc>
          <w:tcPr>
            <w:tcW w:w="603" w:type="pct"/>
            <w:shd w:val="clear" w:color="auto" w:fill="auto"/>
          </w:tcPr>
          <w:p w:rsidR="00AD6012" w:rsidRPr="000E14ED" w:rsidRDefault="00AD6012" w:rsidP="003D3C77">
            <w:pPr>
              <w:spacing w:before="45" w:after="45"/>
              <w:rPr>
                <w:rFonts w:eastAsia="Times New Roman"/>
                <w:b/>
                <w:bCs/>
                <w:color w:val="000000"/>
                <w:szCs w:val="20"/>
              </w:rPr>
            </w:pPr>
            <w:r w:rsidRPr="000E14ED">
              <w:rPr>
                <w:rFonts w:eastAsia="Times New Roman"/>
                <w:b/>
                <w:bCs/>
                <w:color w:val="000000"/>
                <w:szCs w:val="20"/>
              </w:rPr>
              <w:t>Tipo:</w:t>
            </w:r>
          </w:p>
        </w:tc>
      </w:tr>
      <w:tr w:rsidR="00AD6012" w:rsidRPr="000E14ED" w:rsidTr="00DF3283">
        <w:trPr>
          <w:trHeight w:val="20"/>
          <w:jc w:val="center"/>
        </w:trPr>
        <w:tc>
          <w:tcPr>
            <w:tcW w:w="1173" w:type="pct"/>
            <w:gridSpan w:val="3"/>
            <w:shd w:val="clear" w:color="000000" w:fill="F2F2F2"/>
            <w:noWrap/>
            <w:vAlign w:val="bottom"/>
            <w:hideMark/>
          </w:tcPr>
          <w:p w:rsidR="00AD6012" w:rsidRPr="000E14ED" w:rsidRDefault="00AD6012" w:rsidP="003D3C77">
            <w:pPr>
              <w:spacing w:before="45" w:after="45"/>
              <w:jc w:val="both"/>
              <w:rPr>
                <w:rFonts w:eastAsia="Times New Roman"/>
                <w:b/>
                <w:bCs/>
                <w:color w:val="000000"/>
                <w:szCs w:val="20"/>
              </w:rPr>
            </w:pPr>
            <w:r w:rsidRPr="000E14ED">
              <w:rPr>
                <w:rFonts w:eastAsia="Times New Roman"/>
                <w:b/>
                <w:bCs/>
                <w:color w:val="000000"/>
                <w:szCs w:val="20"/>
              </w:rPr>
              <w:t>Unidade Orçamentária</w:t>
            </w:r>
          </w:p>
        </w:tc>
        <w:tc>
          <w:tcPr>
            <w:tcW w:w="3827" w:type="pct"/>
            <w:gridSpan w:val="13"/>
            <w:shd w:val="clear" w:color="auto" w:fill="auto"/>
            <w:hideMark/>
          </w:tcPr>
          <w:p w:rsidR="00AD6012" w:rsidRPr="000E14ED" w:rsidRDefault="00AD6012" w:rsidP="003D3C77">
            <w:pPr>
              <w:spacing w:before="45" w:after="45"/>
              <w:jc w:val="both"/>
              <w:rPr>
                <w:rFonts w:eastAsia="Times New Roman"/>
                <w:color w:val="000000"/>
                <w:szCs w:val="20"/>
              </w:rPr>
            </w:pPr>
            <w:r w:rsidRPr="000E14ED">
              <w:rPr>
                <w:rFonts w:eastAsia="Times New Roman"/>
                <w:color w:val="000000"/>
                <w:szCs w:val="20"/>
              </w:rPr>
              <w:t> 26403 – Instituto Federal de Educação, Ciência e Tecnologia do Amazonas</w:t>
            </w:r>
          </w:p>
        </w:tc>
      </w:tr>
      <w:tr w:rsidR="00AD6012" w:rsidRPr="000E14ED" w:rsidTr="00DF3283">
        <w:trPr>
          <w:trHeight w:val="20"/>
          <w:jc w:val="center"/>
        </w:trPr>
        <w:tc>
          <w:tcPr>
            <w:tcW w:w="1173" w:type="pct"/>
            <w:gridSpan w:val="3"/>
            <w:shd w:val="clear" w:color="000000" w:fill="F2F2F2"/>
            <w:noWrap/>
            <w:vAlign w:val="bottom"/>
            <w:hideMark/>
          </w:tcPr>
          <w:p w:rsidR="00AD6012" w:rsidRPr="000E14ED" w:rsidRDefault="00AD6012" w:rsidP="003D3C77">
            <w:pPr>
              <w:spacing w:before="45" w:after="45"/>
              <w:jc w:val="both"/>
              <w:rPr>
                <w:rFonts w:eastAsia="Times New Roman"/>
                <w:b/>
                <w:bCs/>
                <w:color w:val="000000"/>
                <w:szCs w:val="20"/>
              </w:rPr>
            </w:pPr>
            <w:r w:rsidRPr="000E14ED">
              <w:rPr>
                <w:rFonts w:eastAsia="Times New Roman"/>
                <w:b/>
                <w:bCs/>
                <w:color w:val="000000"/>
                <w:szCs w:val="20"/>
              </w:rPr>
              <w:t>Ação Prioritária</w:t>
            </w:r>
          </w:p>
        </w:tc>
        <w:tc>
          <w:tcPr>
            <w:tcW w:w="3827" w:type="pct"/>
            <w:gridSpan w:val="13"/>
            <w:shd w:val="clear" w:color="auto" w:fill="auto"/>
            <w:hideMark/>
          </w:tcPr>
          <w:p w:rsidR="00AD6012" w:rsidRPr="000E14ED" w:rsidRDefault="00D30DB3" w:rsidP="003D3C77">
            <w:pPr>
              <w:spacing w:before="45" w:after="45"/>
              <w:jc w:val="both"/>
              <w:rPr>
                <w:rFonts w:eastAsia="Times New Roman"/>
                <w:color w:val="000000"/>
                <w:szCs w:val="20"/>
              </w:rPr>
            </w:pPr>
            <w:r w:rsidRPr="000E14ED">
              <w:rPr>
                <w:rFonts w:eastAsia="Times New Roman"/>
                <w:color w:val="000000"/>
                <w:szCs w:val="20"/>
              </w:rPr>
              <w:t>()</w:t>
            </w:r>
            <w:r w:rsidR="00AD6012" w:rsidRPr="000E14ED">
              <w:rPr>
                <w:rFonts w:eastAsia="Times New Roman"/>
                <w:color w:val="000000"/>
                <w:szCs w:val="20"/>
              </w:rPr>
              <w:t xml:space="preserve"> </w:t>
            </w:r>
            <w:r w:rsidRPr="000E14ED">
              <w:rPr>
                <w:rFonts w:eastAsia="Times New Roman"/>
                <w:color w:val="000000"/>
                <w:szCs w:val="20"/>
              </w:rPr>
              <w:t>Sim (x) Não</w:t>
            </w:r>
            <w:r w:rsidR="00AD6012" w:rsidRPr="000E14ED">
              <w:rPr>
                <w:rFonts w:eastAsia="Times New Roman"/>
                <w:color w:val="000000"/>
                <w:szCs w:val="20"/>
              </w:rPr>
              <w:t xml:space="preserve">              Caso positivo: </w:t>
            </w:r>
            <w:r w:rsidRPr="000E14ED">
              <w:rPr>
                <w:rFonts w:eastAsia="Times New Roman"/>
                <w:color w:val="000000"/>
                <w:szCs w:val="20"/>
              </w:rPr>
              <w:t>() PAC ()</w:t>
            </w:r>
            <w:r w:rsidR="00AD6012" w:rsidRPr="000E14ED">
              <w:rPr>
                <w:rFonts w:eastAsia="Times New Roman"/>
                <w:color w:val="000000"/>
                <w:szCs w:val="20"/>
              </w:rPr>
              <w:t xml:space="preserve"> Brasil sem Miséria </w:t>
            </w:r>
            <w:r w:rsidRPr="000E14ED">
              <w:rPr>
                <w:rFonts w:eastAsia="Times New Roman"/>
                <w:color w:val="000000"/>
                <w:szCs w:val="20"/>
              </w:rPr>
              <w:t>()</w:t>
            </w:r>
            <w:r w:rsidR="00AD6012" w:rsidRPr="000E14ED">
              <w:rPr>
                <w:rFonts w:eastAsia="Times New Roman"/>
                <w:color w:val="000000"/>
                <w:szCs w:val="20"/>
              </w:rPr>
              <w:t xml:space="preserve"> Outras</w:t>
            </w:r>
          </w:p>
        </w:tc>
      </w:tr>
      <w:tr w:rsidR="00AD6012" w:rsidRPr="000E14ED" w:rsidTr="00DF3283">
        <w:trPr>
          <w:trHeight w:val="20"/>
          <w:jc w:val="center"/>
        </w:trPr>
        <w:tc>
          <w:tcPr>
            <w:tcW w:w="5000" w:type="pct"/>
            <w:gridSpan w:val="16"/>
            <w:shd w:val="clear" w:color="000000" w:fill="BFBFBF"/>
            <w:vAlign w:val="center"/>
            <w:hideMark/>
          </w:tcPr>
          <w:p w:rsidR="00AD6012" w:rsidRPr="000E14ED" w:rsidRDefault="005416FB" w:rsidP="003D3C77">
            <w:pPr>
              <w:spacing w:before="45" w:after="45"/>
              <w:jc w:val="center"/>
              <w:rPr>
                <w:rFonts w:eastAsia="Times New Roman"/>
                <w:b/>
                <w:bCs/>
                <w:color w:val="000000"/>
                <w:szCs w:val="20"/>
              </w:rPr>
            </w:pPr>
            <w:r w:rsidRPr="000E14ED">
              <w:rPr>
                <w:rFonts w:eastAsia="Times New Roman"/>
                <w:b/>
                <w:bCs/>
                <w:color w:val="000000"/>
                <w:szCs w:val="20"/>
              </w:rPr>
              <w:t>Lei</w:t>
            </w:r>
            <w:r w:rsidR="00AD6012" w:rsidRPr="000E14ED">
              <w:rPr>
                <w:rFonts w:eastAsia="Times New Roman"/>
                <w:b/>
                <w:bCs/>
                <w:color w:val="000000"/>
                <w:szCs w:val="20"/>
              </w:rPr>
              <w:t xml:space="preserve"> Orçamentária 2014</w:t>
            </w:r>
          </w:p>
        </w:tc>
      </w:tr>
      <w:tr w:rsidR="00AD6012" w:rsidRPr="000E14ED" w:rsidTr="00DF3283">
        <w:trPr>
          <w:trHeight w:val="20"/>
          <w:jc w:val="center"/>
        </w:trPr>
        <w:tc>
          <w:tcPr>
            <w:tcW w:w="5000" w:type="pct"/>
            <w:gridSpan w:val="16"/>
            <w:shd w:val="clear" w:color="000000" w:fill="D8D8D8"/>
            <w:noWrap/>
            <w:vAlign w:val="bottom"/>
            <w:hideMark/>
          </w:tcPr>
          <w:p w:rsidR="00AD6012" w:rsidRPr="000E14ED" w:rsidRDefault="00AD6012" w:rsidP="003D3C77">
            <w:pPr>
              <w:spacing w:before="45" w:after="45"/>
              <w:jc w:val="center"/>
              <w:rPr>
                <w:rFonts w:eastAsia="Times New Roman"/>
                <w:b/>
                <w:bCs/>
                <w:color w:val="000000"/>
                <w:szCs w:val="20"/>
              </w:rPr>
            </w:pPr>
            <w:r w:rsidRPr="000E14ED">
              <w:rPr>
                <w:rFonts w:eastAsia="Times New Roman"/>
                <w:b/>
                <w:bCs/>
                <w:color w:val="000000"/>
                <w:szCs w:val="20"/>
              </w:rPr>
              <w:t>Execução Orçamentária e Financeira</w:t>
            </w:r>
          </w:p>
        </w:tc>
      </w:tr>
      <w:tr w:rsidR="00AD6012" w:rsidRPr="000E14ED" w:rsidTr="00DF3283">
        <w:trPr>
          <w:trHeight w:val="20"/>
          <w:jc w:val="center"/>
        </w:trPr>
        <w:tc>
          <w:tcPr>
            <w:tcW w:w="1671" w:type="pct"/>
            <w:gridSpan w:val="4"/>
            <w:shd w:val="clear" w:color="000000" w:fill="D8D8D8"/>
            <w:noWrap/>
            <w:vAlign w:val="center"/>
            <w:hideMark/>
          </w:tcPr>
          <w:p w:rsidR="00AD6012" w:rsidRPr="000E14ED" w:rsidRDefault="00AD6012" w:rsidP="003D3C77">
            <w:pPr>
              <w:spacing w:before="45" w:after="45"/>
              <w:jc w:val="center"/>
              <w:rPr>
                <w:rFonts w:eastAsia="Times New Roman"/>
                <w:szCs w:val="20"/>
              </w:rPr>
            </w:pPr>
            <w:r w:rsidRPr="000E14ED">
              <w:rPr>
                <w:rFonts w:eastAsia="Times New Roman"/>
                <w:szCs w:val="20"/>
              </w:rPr>
              <w:t>Dotação</w:t>
            </w:r>
          </w:p>
        </w:tc>
        <w:tc>
          <w:tcPr>
            <w:tcW w:w="2045" w:type="pct"/>
            <w:gridSpan w:val="8"/>
            <w:shd w:val="clear" w:color="000000" w:fill="D8D8D8"/>
            <w:vAlign w:val="center"/>
            <w:hideMark/>
          </w:tcPr>
          <w:p w:rsidR="00AD6012" w:rsidRPr="000E14ED" w:rsidRDefault="00AD6012" w:rsidP="003D3C77">
            <w:pPr>
              <w:spacing w:before="45" w:after="45"/>
              <w:jc w:val="center"/>
              <w:rPr>
                <w:rFonts w:eastAsia="Times New Roman"/>
                <w:szCs w:val="20"/>
              </w:rPr>
            </w:pPr>
            <w:r w:rsidRPr="000E14ED">
              <w:rPr>
                <w:rFonts w:eastAsia="Times New Roman"/>
                <w:szCs w:val="20"/>
              </w:rPr>
              <w:t>Despesa</w:t>
            </w:r>
          </w:p>
        </w:tc>
        <w:tc>
          <w:tcPr>
            <w:tcW w:w="1284" w:type="pct"/>
            <w:gridSpan w:val="4"/>
            <w:shd w:val="clear" w:color="000000" w:fill="D8D8D8"/>
            <w:vAlign w:val="bottom"/>
            <w:hideMark/>
          </w:tcPr>
          <w:p w:rsidR="00AD6012" w:rsidRPr="000E14ED" w:rsidRDefault="00AD6012" w:rsidP="003D3C77">
            <w:pPr>
              <w:spacing w:before="45" w:after="45"/>
              <w:jc w:val="center"/>
              <w:rPr>
                <w:rFonts w:eastAsia="Times New Roman"/>
                <w:szCs w:val="20"/>
              </w:rPr>
            </w:pPr>
            <w:r w:rsidRPr="000E14ED">
              <w:rPr>
                <w:rFonts w:eastAsia="Times New Roman"/>
                <w:szCs w:val="20"/>
              </w:rPr>
              <w:t>Restos a Pagar inscritos 2013</w:t>
            </w:r>
          </w:p>
        </w:tc>
      </w:tr>
      <w:tr w:rsidR="00D47495" w:rsidRPr="000E14ED" w:rsidTr="00DF3283">
        <w:trPr>
          <w:trHeight w:val="20"/>
          <w:jc w:val="center"/>
        </w:trPr>
        <w:tc>
          <w:tcPr>
            <w:tcW w:w="955" w:type="pct"/>
            <w:shd w:val="clear" w:color="000000" w:fill="D8D8D8"/>
            <w:vAlign w:val="bottom"/>
            <w:hideMark/>
          </w:tcPr>
          <w:p w:rsidR="00AD6012" w:rsidRPr="000E14ED" w:rsidRDefault="00AD6012" w:rsidP="003D3C77">
            <w:pPr>
              <w:spacing w:before="45" w:after="45"/>
              <w:jc w:val="center"/>
              <w:rPr>
                <w:rFonts w:eastAsia="Times New Roman"/>
                <w:szCs w:val="20"/>
              </w:rPr>
            </w:pPr>
            <w:r w:rsidRPr="000E14ED">
              <w:rPr>
                <w:rFonts w:eastAsia="Times New Roman"/>
                <w:szCs w:val="20"/>
              </w:rPr>
              <w:t>Inicial</w:t>
            </w:r>
          </w:p>
        </w:tc>
        <w:tc>
          <w:tcPr>
            <w:tcW w:w="716" w:type="pct"/>
            <w:gridSpan w:val="3"/>
            <w:shd w:val="clear" w:color="000000" w:fill="D8D8D8"/>
            <w:vAlign w:val="bottom"/>
            <w:hideMark/>
          </w:tcPr>
          <w:p w:rsidR="00AD6012" w:rsidRPr="000E14ED" w:rsidRDefault="00AD6012" w:rsidP="003D3C77">
            <w:pPr>
              <w:spacing w:before="45" w:after="45"/>
              <w:jc w:val="center"/>
              <w:rPr>
                <w:rFonts w:eastAsia="Times New Roman"/>
                <w:szCs w:val="20"/>
              </w:rPr>
            </w:pPr>
            <w:r w:rsidRPr="000E14ED">
              <w:rPr>
                <w:rFonts w:eastAsia="Times New Roman"/>
                <w:szCs w:val="20"/>
              </w:rPr>
              <w:t>Final</w:t>
            </w:r>
          </w:p>
        </w:tc>
        <w:tc>
          <w:tcPr>
            <w:tcW w:w="664" w:type="pct"/>
            <w:gridSpan w:val="2"/>
            <w:shd w:val="clear" w:color="000000" w:fill="D8D8D8"/>
            <w:vAlign w:val="bottom"/>
            <w:hideMark/>
          </w:tcPr>
          <w:p w:rsidR="00AD6012" w:rsidRPr="000E14ED" w:rsidRDefault="00AD6012" w:rsidP="003D3C77">
            <w:pPr>
              <w:spacing w:before="45" w:after="45"/>
              <w:jc w:val="center"/>
              <w:rPr>
                <w:rFonts w:eastAsia="Times New Roman"/>
                <w:szCs w:val="20"/>
              </w:rPr>
            </w:pPr>
            <w:r w:rsidRPr="000E14ED">
              <w:rPr>
                <w:rFonts w:eastAsia="Times New Roman"/>
                <w:szCs w:val="20"/>
              </w:rPr>
              <w:t>Empenhada</w:t>
            </w:r>
          </w:p>
        </w:tc>
        <w:tc>
          <w:tcPr>
            <w:tcW w:w="660" w:type="pct"/>
            <w:gridSpan w:val="3"/>
            <w:shd w:val="clear" w:color="000000" w:fill="D8D8D8"/>
            <w:vAlign w:val="bottom"/>
            <w:hideMark/>
          </w:tcPr>
          <w:p w:rsidR="00AD6012" w:rsidRPr="000E14ED" w:rsidRDefault="00AD6012" w:rsidP="003D3C77">
            <w:pPr>
              <w:spacing w:before="45" w:after="45"/>
              <w:jc w:val="center"/>
              <w:rPr>
                <w:rFonts w:eastAsia="Times New Roman"/>
                <w:szCs w:val="20"/>
              </w:rPr>
            </w:pPr>
            <w:r w:rsidRPr="000E14ED">
              <w:rPr>
                <w:rFonts w:eastAsia="Times New Roman"/>
                <w:szCs w:val="20"/>
              </w:rPr>
              <w:t>Liquidada</w:t>
            </w:r>
          </w:p>
        </w:tc>
        <w:tc>
          <w:tcPr>
            <w:tcW w:w="721" w:type="pct"/>
            <w:gridSpan w:val="3"/>
            <w:shd w:val="clear" w:color="000000" w:fill="D8D8D8"/>
            <w:vAlign w:val="bottom"/>
            <w:hideMark/>
          </w:tcPr>
          <w:p w:rsidR="00AD6012" w:rsidRPr="000E14ED" w:rsidRDefault="00AD6012" w:rsidP="003D3C77">
            <w:pPr>
              <w:spacing w:before="45" w:after="45"/>
              <w:jc w:val="center"/>
              <w:rPr>
                <w:rFonts w:eastAsia="Times New Roman"/>
                <w:szCs w:val="20"/>
              </w:rPr>
            </w:pPr>
            <w:r w:rsidRPr="000E14ED">
              <w:rPr>
                <w:rFonts w:eastAsia="Times New Roman"/>
                <w:szCs w:val="20"/>
              </w:rPr>
              <w:t>Paga</w:t>
            </w:r>
          </w:p>
        </w:tc>
        <w:tc>
          <w:tcPr>
            <w:tcW w:w="681" w:type="pct"/>
            <w:gridSpan w:val="3"/>
            <w:shd w:val="clear" w:color="000000" w:fill="D8D8D8"/>
            <w:vAlign w:val="bottom"/>
            <w:hideMark/>
          </w:tcPr>
          <w:p w:rsidR="00AD6012" w:rsidRPr="000E14ED" w:rsidRDefault="00AD6012" w:rsidP="003D3C77">
            <w:pPr>
              <w:spacing w:before="45" w:after="45"/>
              <w:jc w:val="center"/>
              <w:rPr>
                <w:rFonts w:eastAsia="Times New Roman"/>
                <w:szCs w:val="20"/>
              </w:rPr>
            </w:pPr>
            <w:r w:rsidRPr="000E14ED">
              <w:rPr>
                <w:rFonts w:eastAsia="Times New Roman"/>
                <w:szCs w:val="20"/>
              </w:rPr>
              <w:t>Processados</w:t>
            </w:r>
          </w:p>
        </w:tc>
        <w:tc>
          <w:tcPr>
            <w:tcW w:w="603" w:type="pct"/>
            <w:shd w:val="clear" w:color="000000" w:fill="D8D8D8"/>
            <w:vAlign w:val="bottom"/>
            <w:hideMark/>
          </w:tcPr>
          <w:p w:rsidR="00AD6012" w:rsidRPr="000E14ED" w:rsidRDefault="00AD6012" w:rsidP="003D3C77">
            <w:pPr>
              <w:spacing w:before="45" w:after="45"/>
              <w:jc w:val="center"/>
              <w:rPr>
                <w:rFonts w:eastAsia="Times New Roman"/>
                <w:szCs w:val="20"/>
              </w:rPr>
            </w:pPr>
            <w:r w:rsidRPr="000E14ED">
              <w:rPr>
                <w:rFonts w:eastAsia="Times New Roman"/>
                <w:szCs w:val="20"/>
              </w:rPr>
              <w:t>Não Processados</w:t>
            </w:r>
          </w:p>
        </w:tc>
      </w:tr>
      <w:tr w:rsidR="00AD6012" w:rsidRPr="000E14ED" w:rsidTr="00DF3283">
        <w:trPr>
          <w:trHeight w:val="20"/>
          <w:jc w:val="center"/>
        </w:trPr>
        <w:tc>
          <w:tcPr>
            <w:tcW w:w="955" w:type="pct"/>
            <w:shd w:val="clear" w:color="auto" w:fill="auto"/>
            <w:vAlign w:val="bottom"/>
            <w:hideMark/>
          </w:tcPr>
          <w:p w:rsidR="00AD6012" w:rsidRPr="000E14ED" w:rsidRDefault="00AD6012" w:rsidP="003D3C77">
            <w:pPr>
              <w:spacing w:before="45" w:after="45"/>
              <w:jc w:val="center"/>
              <w:rPr>
                <w:rFonts w:eastAsia="Times New Roman"/>
                <w:szCs w:val="20"/>
              </w:rPr>
            </w:pPr>
            <w:r w:rsidRPr="000E14ED">
              <w:rPr>
                <w:rFonts w:eastAsia="Times New Roman"/>
                <w:szCs w:val="20"/>
              </w:rPr>
              <w:t>9.284.747,00</w:t>
            </w:r>
          </w:p>
        </w:tc>
        <w:tc>
          <w:tcPr>
            <w:tcW w:w="716" w:type="pct"/>
            <w:gridSpan w:val="3"/>
            <w:shd w:val="clear" w:color="auto" w:fill="auto"/>
            <w:vAlign w:val="bottom"/>
            <w:hideMark/>
          </w:tcPr>
          <w:p w:rsidR="00AD6012" w:rsidRPr="000E14ED" w:rsidRDefault="00AD6012" w:rsidP="003D3C77">
            <w:pPr>
              <w:spacing w:before="45" w:after="45"/>
              <w:jc w:val="center"/>
              <w:rPr>
                <w:rFonts w:eastAsia="Times New Roman"/>
                <w:szCs w:val="20"/>
              </w:rPr>
            </w:pPr>
            <w:r w:rsidRPr="000E14ED">
              <w:rPr>
                <w:rFonts w:eastAsia="Times New Roman"/>
                <w:szCs w:val="20"/>
              </w:rPr>
              <w:t>9.284.747,00</w:t>
            </w:r>
          </w:p>
        </w:tc>
        <w:tc>
          <w:tcPr>
            <w:tcW w:w="664" w:type="pct"/>
            <w:gridSpan w:val="2"/>
            <w:shd w:val="clear" w:color="auto" w:fill="auto"/>
            <w:vAlign w:val="bottom"/>
            <w:hideMark/>
          </w:tcPr>
          <w:p w:rsidR="00AD6012" w:rsidRPr="000E14ED" w:rsidRDefault="00AD6012" w:rsidP="003D3C77">
            <w:pPr>
              <w:spacing w:before="45" w:after="45"/>
              <w:jc w:val="center"/>
              <w:rPr>
                <w:rFonts w:eastAsia="Times New Roman"/>
                <w:szCs w:val="20"/>
              </w:rPr>
            </w:pPr>
            <w:r w:rsidRPr="000E14ED">
              <w:rPr>
                <w:rFonts w:eastAsia="Times New Roman"/>
                <w:szCs w:val="20"/>
              </w:rPr>
              <w:t>8.275.132,65</w:t>
            </w:r>
          </w:p>
        </w:tc>
        <w:tc>
          <w:tcPr>
            <w:tcW w:w="660" w:type="pct"/>
            <w:gridSpan w:val="3"/>
            <w:shd w:val="clear" w:color="auto" w:fill="auto"/>
            <w:vAlign w:val="bottom"/>
            <w:hideMark/>
          </w:tcPr>
          <w:p w:rsidR="00AD6012" w:rsidRPr="000E14ED" w:rsidRDefault="00AD6012" w:rsidP="003D3C77">
            <w:pPr>
              <w:spacing w:before="45" w:after="45"/>
              <w:jc w:val="center"/>
              <w:rPr>
                <w:rFonts w:eastAsia="Times New Roman"/>
                <w:szCs w:val="20"/>
              </w:rPr>
            </w:pPr>
            <w:r w:rsidRPr="000E14ED">
              <w:rPr>
                <w:rFonts w:eastAsia="Times New Roman"/>
                <w:szCs w:val="20"/>
              </w:rPr>
              <w:t>7.862.644,25</w:t>
            </w:r>
          </w:p>
        </w:tc>
        <w:tc>
          <w:tcPr>
            <w:tcW w:w="721" w:type="pct"/>
            <w:gridSpan w:val="3"/>
            <w:shd w:val="clear" w:color="auto" w:fill="auto"/>
            <w:vAlign w:val="bottom"/>
            <w:hideMark/>
          </w:tcPr>
          <w:p w:rsidR="00AD6012" w:rsidRPr="000E14ED" w:rsidRDefault="00AD6012" w:rsidP="003D3C77">
            <w:pPr>
              <w:spacing w:before="45" w:after="45"/>
              <w:jc w:val="center"/>
              <w:rPr>
                <w:rFonts w:eastAsia="Times New Roman"/>
                <w:szCs w:val="20"/>
              </w:rPr>
            </w:pPr>
            <w:r w:rsidRPr="000E14ED">
              <w:rPr>
                <w:rFonts w:eastAsia="Times New Roman"/>
                <w:szCs w:val="20"/>
              </w:rPr>
              <w:t>7.776.944,25</w:t>
            </w:r>
          </w:p>
        </w:tc>
        <w:tc>
          <w:tcPr>
            <w:tcW w:w="681" w:type="pct"/>
            <w:gridSpan w:val="3"/>
            <w:shd w:val="clear" w:color="auto" w:fill="auto"/>
            <w:vAlign w:val="bottom"/>
            <w:hideMark/>
          </w:tcPr>
          <w:p w:rsidR="00AD6012" w:rsidRPr="000E14ED" w:rsidRDefault="00AD6012" w:rsidP="003D3C77">
            <w:pPr>
              <w:spacing w:before="45" w:after="45"/>
              <w:jc w:val="center"/>
              <w:rPr>
                <w:rFonts w:eastAsia="Times New Roman"/>
                <w:szCs w:val="20"/>
              </w:rPr>
            </w:pPr>
            <w:r w:rsidRPr="000E14ED">
              <w:rPr>
                <w:rFonts w:eastAsia="Times New Roman"/>
                <w:szCs w:val="20"/>
              </w:rPr>
              <w:t>85.700,00</w:t>
            </w:r>
          </w:p>
        </w:tc>
        <w:tc>
          <w:tcPr>
            <w:tcW w:w="603" w:type="pct"/>
            <w:shd w:val="clear" w:color="auto" w:fill="auto"/>
            <w:vAlign w:val="bottom"/>
            <w:hideMark/>
          </w:tcPr>
          <w:p w:rsidR="00AD6012" w:rsidRPr="000E14ED" w:rsidRDefault="00AD6012" w:rsidP="003D3C77">
            <w:pPr>
              <w:spacing w:before="45" w:after="45"/>
              <w:jc w:val="center"/>
              <w:rPr>
                <w:rFonts w:eastAsia="Times New Roman"/>
                <w:szCs w:val="20"/>
              </w:rPr>
            </w:pPr>
            <w:r w:rsidRPr="000E14ED">
              <w:rPr>
                <w:rFonts w:eastAsia="Times New Roman"/>
                <w:szCs w:val="20"/>
              </w:rPr>
              <w:t>412.488,40</w:t>
            </w:r>
          </w:p>
        </w:tc>
      </w:tr>
      <w:tr w:rsidR="00AD6012" w:rsidRPr="000E14ED" w:rsidTr="00DF3283">
        <w:trPr>
          <w:trHeight w:val="20"/>
          <w:jc w:val="center"/>
        </w:trPr>
        <w:tc>
          <w:tcPr>
            <w:tcW w:w="5000" w:type="pct"/>
            <w:gridSpan w:val="16"/>
            <w:shd w:val="clear" w:color="000000" w:fill="D8D8D8"/>
            <w:noWrap/>
            <w:hideMark/>
          </w:tcPr>
          <w:p w:rsidR="00AD6012" w:rsidRPr="000E14ED" w:rsidRDefault="00AD6012" w:rsidP="003D3C77">
            <w:pPr>
              <w:spacing w:before="45" w:after="45"/>
              <w:jc w:val="center"/>
              <w:rPr>
                <w:rFonts w:eastAsia="Times New Roman"/>
                <w:b/>
                <w:bCs/>
                <w:szCs w:val="20"/>
              </w:rPr>
            </w:pPr>
            <w:r w:rsidRPr="000E14ED">
              <w:rPr>
                <w:rFonts w:eastAsia="Times New Roman"/>
                <w:b/>
                <w:bCs/>
                <w:szCs w:val="20"/>
              </w:rPr>
              <w:t>Execução Física</w:t>
            </w:r>
          </w:p>
        </w:tc>
      </w:tr>
      <w:tr w:rsidR="00AD6012" w:rsidRPr="000E14ED" w:rsidTr="00DF3283">
        <w:trPr>
          <w:trHeight w:val="20"/>
          <w:jc w:val="center"/>
        </w:trPr>
        <w:tc>
          <w:tcPr>
            <w:tcW w:w="2387" w:type="pct"/>
            <w:gridSpan w:val="7"/>
            <w:vMerge w:val="restart"/>
            <w:shd w:val="clear" w:color="000000" w:fill="D8D8D8"/>
            <w:noWrap/>
            <w:vAlign w:val="center"/>
            <w:hideMark/>
          </w:tcPr>
          <w:p w:rsidR="00AD6012" w:rsidRPr="000E14ED" w:rsidRDefault="00AD6012" w:rsidP="003D3C77">
            <w:pPr>
              <w:spacing w:before="45" w:after="45"/>
              <w:jc w:val="center"/>
              <w:rPr>
                <w:rFonts w:eastAsia="Times New Roman"/>
                <w:szCs w:val="20"/>
              </w:rPr>
            </w:pPr>
            <w:r w:rsidRPr="000E14ED">
              <w:rPr>
                <w:rFonts w:eastAsia="Times New Roman"/>
                <w:szCs w:val="20"/>
              </w:rPr>
              <w:t>Descrição da meta</w:t>
            </w:r>
          </w:p>
        </w:tc>
        <w:tc>
          <w:tcPr>
            <w:tcW w:w="807" w:type="pct"/>
            <w:gridSpan w:val="3"/>
            <w:vMerge w:val="restart"/>
            <w:shd w:val="clear" w:color="000000" w:fill="D8D8D8"/>
            <w:vAlign w:val="center"/>
            <w:hideMark/>
          </w:tcPr>
          <w:p w:rsidR="00AD6012" w:rsidRPr="000E14ED" w:rsidRDefault="00AD6012" w:rsidP="003D3C77">
            <w:pPr>
              <w:spacing w:before="45" w:after="45"/>
              <w:jc w:val="center"/>
              <w:rPr>
                <w:rFonts w:eastAsia="Times New Roman"/>
                <w:szCs w:val="20"/>
              </w:rPr>
            </w:pPr>
            <w:r w:rsidRPr="000E14ED">
              <w:rPr>
                <w:rFonts w:eastAsia="Times New Roman"/>
                <w:szCs w:val="20"/>
              </w:rPr>
              <w:t>Unidade de medida</w:t>
            </w:r>
          </w:p>
        </w:tc>
        <w:tc>
          <w:tcPr>
            <w:tcW w:w="1806" w:type="pct"/>
            <w:gridSpan w:val="6"/>
            <w:shd w:val="clear" w:color="000000" w:fill="D8D8D8"/>
            <w:vAlign w:val="center"/>
            <w:hideMark/>
          </w:tcPr>
          <w:p w:rsidR="00AD6012" w:rsidRPr="000E14ED" w:rsidRDefault="00AD6012" w:rsidP="003D3C77">
            <w:pPr>
              <w:spacing w:before="45" w:after="45"/>
              <w:jc w:val="center"/>
              <w:rPr>
                <w:rFonts w:eastAsia="Times New Roman"/>
                <w:szCs w:val="20"/>
              </w:rPr>
            </w:pPr>
            <w:r w:rsidRPr="000E14ED">
              <w:rPr>
                <w:rFonts w:eastAsia="Times New Roman"/>
                <w:szCs w:val="20"/>
              </w:rPr>
              <w:t>Montante</w:t>
            </w:r>
          </w:p>
        </w:tc>
      </w:tr>
      <w:tr w:rsidR="00AD6012" w:rsidRPr="000E14ED" w:rsidTr="00DF3283">
        <w:trPr>
          <w:trHeight w:val="20"/>
          <w:jc w:val="center"/>
        </w:trPr>
        <w:tc>
          <w:tcPr>
            <w:tcW w:w="2387" w:type="pct"/>
            <w:gridSpan w:val="7"/>
            <w:vMerge/>
            <w:vAlign w:val="center"/>
            <w:hideMark/>
          </w:tcPr>
          <w:p w:rsidR="00AD6012" w:rsidRPr="000E14ED" w:rsidRDefault="00AD6012" w:rsidP="003D3C77">
            <w:pPr>
              <w:spacing w:before="45" w:after="45"/>
              <w:jc w:val="center"/>
              <w:rPr>
                <w:rFonts w:eastAsia="Times New Roman"/>
                <w:szCs w:val="20"/>
              </w:rPr>
            </w:pPr>
          </w:p>
        </w:tc>
        <w:tc>
          <w:tcPr>
            <w:tcW w:w="807" w:type="pct"/>
            <w:gridSpan w:val="3"/>
            <w:vMerge/>
            <w:vAlign w:val="center"/>
            <w:hideMark/>
          </w:tcPr>
          <w:p w:rsidR="00AD6012" w:rsidRPr="000E14ED" w:rsidRDefault="00AD6012" w:rsidP="003D3C77">
            <w:pPr>
              <w:spacing w:before="45" w:after="45"/>
              <w:jc w:val="center"/>
              <w:rPr>
                <w:rFonts w:eastAsia="Times New Roman"/>
                <w:szCs w:val="20"/>
              </w:rPr>
            </w:pPr>
          </w:p>
        </w:tc>
        <w:tc>
          <w:tcPr>
            <w:tcW w:w="679" w:type="pct"/>
            <w:gridSpan w:val="4"/>
            <w:shd w:val="clear" w:color="000000" w:fill="D8D8D8"/>
            <w:vAlign w:val="center"/>
            <w:hideMark/>
          </w:tcPr>
          <w:p w:rsidR="00AD6012" w:rsidRPr="000E14ED" w:rsidRDefault="00AD6012" w:rsidP="003D3C77">
            <w:pPr>
              <w:spacing w:before="45" w:after="45"/>
              <w:jc w:val="center"/>
              <w:rPr>
                <w:rFonts w:eastAsia="Times New Roman"/>
                <w:szCs w:val="20"/>
              </w:rPr>
            </w:pPr>
            <w:r w:rsidRPr="000E14ED">
              <w:rPr>
                <w:rFonts w:eastAsia="Times New Roman"/>
                <w:szCs w:val="20"/>
              </w:rPr>
              <w:t>Previsto</w:t>
            </w:r>
          </w:p>
        </w:tc>
        <w:tc>
          <w:tcPr>
            <w:tcW w:w="524" w:type="pct"/>
            <w:shd w:val="clear" w:color="000000" w:fill="D8D8D8"/>
            <w:vAlign w:val="center"/>
            <w:hideMark/>
          </w:tcPr>
          <w:p w:rsidR="00AD6012" w:rsidRPr="000E14ED" w:rsidRDefault="00AD6012" w:rsidP="003D3C77">
            <w:pPr>
              <w:spacing w:before="45" w:after="45"/>
              <w:jc w:val="center"/>
              <w:rPr>
                <w:rFonts w:eastAsia="Times New Roman"/>
                <w:szCs w:val="20"/>
              </w:rPr>
            </w:pPr>
            <w:r w:rsidRPr="000E14ED">
              <w:rPr>
                <w:rFonts w:eastAsia="Times New Roman"/>
                <w:szCs w:val="20"/>
              </w:rPr>
              <w:t>Reprogramado</w:t>
            </w:r>
          </w:p>
        </w:tc>
        <w:tc>
          <w:tcPr>
            <w:tcW w:w="603" w:type="pct"/>
            <w:shd w:val="clear" w:color="000000" w:fill="D8D8D8"/>
            <w:vAlign w:val="center"/>
            <w:hideMark/>
          </w:tcPr>
          <w:p w:rsidR="00AD6012" w:rsidRPr="000E14ED" w:rsidRDefault="00AD6012" w:rsidP="003D3C77">
            <w:pPr>
              <w:spacing w:before="45" w:after="45"/>
              <w:jc w:val="center"/>
              <w:rPr>
                <w:rFonts w:eastAsia="Times New Roman"/>
                <w:szCs w:val="20"/>
              </w:rPr>
            </w:pPr>
            <w:r w:rsidRPr="000E14ED">
              <w:rPr>
                <w:rFonts w:eastAsia="Times New Roman"/>
                <w:szCs w:val="20"/>
              </w:rPr>
              <w:t>Realizado</w:t>
            </w:r>
          </w:p>
        </w:tc>
      </w:tr>
      <w:tr w:rsidR="00AD6012" w:rsidRPr="000E14ED" w:rsidTr="00DF3283">
        <w:trPr>
          <w:trHeight w:val="20"/>
          <w:jc w:val="center"/>
        </w:trPr>
        <w:tc>
          <w:tcPr>
            <w:tcW w:w="2387" w:type="pct"/>
            <w:gridSpan w:val="7"/>
            <w:shd w:val="clear" w:color="auto" w:fill="auto"/>
            <w:hideMark/>
          </w:tcPr>
          <w:p w:rsidR="00AD6012" w:rsidRPr="000E14ED" w:rsidRDefault="00AD6012" w:rsidP="003D3C77">
            <w:pPr>
              <w:spacing w:before="45" w:after="45"/>
              <w:rPr>
                <w:rFonts w:eastAsia="Times New Roman"/>
                <w:b/>
                <w:bCs/>
                <w:szCs w:val="20"/>
              </w:rPr>
            </w:pPr>
            <w:r w:rsidRPr="000E14ED">
              <w:rPr>
                <w:rFonts w:eastAsia="Times New Roman"/>
                <w:bCs/>
                <w:szCs w:val="20"/>
              </w:rPr>
              <w:t>Aluno Assistido</w:t>
            </w:r>
          </w:p>
        </w:tc>
        <w:tc>
          <w:tcPr>
            <w:tcW w:w="807" w:type="pct"/>
            <w:gridSpan w:val="3"/>
            <w:shd w:val="clear" w:color="auto" w:fill="auto"/>
            <w:hideMark/>
          </w:tcPr>
          <w:p w:rsidR="00AD6012" w:rsidRPr="000E14ED" w:rsidRDefault="00AD6012" w:rsidP="003D3C77">
            <w:pPr>
              <w:spacing w:before="45" w:after="45"/>
              <w:jc w:val="center"/>
              <w:rPr>
                <w:rFonts w:eastAsia="Times New Roman"/>
                <w:bCs/>
                <w:szCs w:val="20"/>
              </w:rPr>
            </w:pPr>
            <w:r w:rsidRPr="000E14ED">
              <w:rPr>
                <w:rFonts w:eastAsia="Times New Roman"/>
                <w:bCs/>
                <w:szCs w:val="20"/>
              </w:rPr>
              <w:t>Unidade</w:t>
            </w:r>
          </w:p>
        </w:tc>
        <w:tc>
          <w:tcPr>
            <w:tcW w:w="679" w:type="pct"/>
            <w:gridSpan w:val="4"/>
            <w:shd w:val="clear" w:color="auto" w:fill="auto"/>
            <w:hideMark/>
          </w:tcPr>
          <w:p w:rsidR="00AD6012" w:rsidRPr="000E14ED" w:rsidRDefault="00AD6012" w:rsidP="003D3C77">
            <w:pPr>
              <w:spacing w:before="45" w:after="45"/>
              <w:jc w:val="center"/>
              <w:rPr>
                <w:rFonts w:eastAsia="Times New Roman"/>
                <w:bCs/>
                <w:szCs w:val="20"/>
              </w:rPr>
            </w:pPr>
            <w:r w:rsidRPr="000E14ED">
              <w:rPr>
                <w:rFonts w:eastAsia="Times New Roman"/>
                <w:bCs/>
                <w:szCs w:val="20"/>
              </w:rPr>
              <w:t> 9032</w:t>
            </w:r>
          </w:p>
        </w:tc>
        <w:tc>
          <w:tcPr>
            <w:tcW w:w="524" w:type="pct"/>
            <w:shd w:val="clear" w:color="auto" w:fill="auto"/>
            <w:hideMark/>
          </w:tcPr>
          <w:p w:rsidR="00AD6012" w:rsidRPr="000E14ED" w:rsidRDefault="00AD6012" w:rsidP="003D3C77">
            <w:pPr>
              <w:spacing w:before="45" w:after="45"/>
              <w:jc w:val="center"/>
              <w:rPr>
                <w:rFonts w:eastAsia="Times New Roman"/>
                <w:bCs/>
                <w:szCs w:val="20"/>
              </w:rPr>
            </w:pPr>
            <w:r w:rsidRPr="000E14ED">
              <w:rPr>
                <w:rFonts w:eastAsia="Times New Roman"/>
                <w:bCs/>
                <w:szCs w:val="20"/>
              </w:rPr>
              <w:t>9450</w:t>
            </w:r>
          </w:p>
        </w:tc>
        <w:tc>
          <w:tcPr>
            <w:tcW w:w="603" w:type="pct"/>
            <w:shd w:val="clear" w:color="auto" w:fill="auto"/>
            <w:hideMark/>
          </w:tcPr>
          <w:p w:rsidR="00AD6012" w:rsidRPr="000E14ED" w:rsidRDefault="00AD6012" w:rsidP="003D3C77">
            <w:pPr>
              <w:spacing w:before="45" w:after="45"/>
              <w:jc w:val="center"/>
              <w:rPr>
                <w:rFonts w:eastAsia="Times New Roman"/>
                <w:bCs/>
                <w:szCs w:val="20"/>
              </w:rPr>
            </w:pPr>
            <w:r w:rsidRPr="000E14ED">
              <w:rPr>
                <w:rFonts w:eastAsia="Times New Roman"/>
                <w:bCs/>
                <w:szCs w:val="20"/>
              </w:rPr>
              <w:t>9450 </w:t>
            </w:r>
          </w:p>
        </w:tc>
      </w:tr>
      <w:tr w:rsidR="00AD6012" w:rsidRPr="000E14ED" w:rsidTr="00DF3283">
        <w:trPr>
          <w:trHeight w:val="20"/>
          <w:jc w:val="center"/>
        </w:trPr>
        <w:tc>
          <w:tcPr>
            <w:tcW w:w="5000" w:type="pct"/>
            <w:gridSpan w:val="16"/>
            <w:shd w:val="clear" w:color="000000" w:fill="BFBFBF"/>
            <w:vAlign w:val="bottom"/>
            <w:hideMark/>
          </w:tcPr>
          <w:p w:rsidR="00AD6012" w:rsidRPr="000E14ED" w:rsidRDefault="00AD6012" w:rsidP="003D3C77">
            <w:pPr>
              <w:spacing w:before="45" w:after="45"/>
              <w:jc w:val="center"/>
              <w:rPr>
                <w:rFonts w:eastAsia="Times New Roman"/>
                <w:b/>
                <w:bCs/>
                <w:szCs w:val="20"/>
              </w:rPr>
            </w:pPr>
            <w:r w:rsidRPr="000E14ED">
              <w:rPr>
                <w:rFonts w:eastAsia="Times New Roman"/>
                <w:b/>
                <w:bCs/>
                <w:szCs w:val="20"/>
              </w:rPr>
              <w:t xml:space="preserve"> Restos a Pagar Não processados - Exercícios Anteriores</w:t>
            </w:r>
          </w:p>
        </w:tc>
      </w:tr>
      <w:tr w:rsidR="00AD6012" w:rsidRPr="000E14ED" w:rsidTr="00DF3283">
        <w:trPr>
          <w:trHeight w:val="20"/>
          <w:jc w:val="center"/>
        </w:trPr>
        <w:tc>
          <w:tcPr>
            <w:tcW w:w="2596" w:type="pct"/>
            <w:gridSpan w:val="8"/>
            <w:shd w:val="clear" w:color="000000" w:fill="D8D8D8"/>
            <w:noWrap/>
            <w:hideMark/>
          </w:tcPr>
          <w:p w:rsidR="00AD6012" w:rsidRPr="000E14ED" w:rsidRDefault="00AD6012" w:rsidP="003D3C77">
            <w:pPr>
              <w:spacing w:before="45" w:after="45"/>
              <w:jc w:val="center"/>
              <w:rPr>
                <w:rFonts w:eastAsia="Times New Roman"/>
                <w:b/>
                <w:bCs/>
                <w:color w:val="000000"/>
                <w:szCs w:val="20"/>
              </w:rPr>
            </w:pPr>
            <w:r w:rsidRPr="000E14ED">
              <w:rPr>
                <w:rFonts w:eastAsia="Times New Roman"/>
                <w:b/>
                <w:bCs/>
                <w:color w:val="000000"/>
                <w:szCs w:val="20"/>
              </w:rPr>
              <w:t xml:space="preserve"> Execução Orçamentária e Financeira </w:t>
            </w:r>
          </w:p>
        </w:tc>
        <w:tc>
          <w:tcPr>
            <w:tcW w:w="2404" w:type="pct"/>
            <w:gridSpan w:val="8"/>
            <w:shd w:val="clear" w:color="000000" w:fill="D8D8D8"/>
            <w:noWrap/>
            <w:hideMark/>
          </w:tcPr>
          <w:p w:rsidR="00AD6012" w:rsidRPr="000E14ED" w:rsidRDefault="00AD6012" w:rsidP="003D3C77">
            <w:pPr>
              <w:spacing w:before="45" w:after="45"/>
              <w:jc w:val="center"/>
              <w:rPr>
                <w:rFonts w:eastAsia="Times New Roman"/>
                <w:b/>
                <w:bCs/>
                <w:color w:val="000000"/>
                <w:szCs w:val="20"/>
              </w:rPr>
            </w:pPr>
            <w:r w:rsidRPr="000E14ED">
              <w:rPr>
                <w:rFonts w:eastAsia="Times New Roman"/>
                <w:b/>
                <w:bCs/>
                <w:color w:val="000000"/>
                <w:szCs w:val="20"/>
              </w:rPr>
              <w:t xml:space="preserve"> Execução Física - Metas </w:t>
            </w:r>
          </w:p>
        </w:tc>
      </w:tr>
      <w:tr w:rsidR="00D47495" w:rsidRPr="000E14ED" w:rsidTr="00DF3283">
        <w:trPr>
          <w:trHeight w:val="20"/>
          <w:jc w:val="center"/>
        </w:trPr>
        <w:tc>
          <w:tcPr>
            <w:tcW w:w="1066" w:type="pct"/>
            <w:gridSpan w:val="2"/>
            <w:shd w:val="clear" w:color="000000" w:fill="D8D8D8"/>
            <w:vAlign w:val="center"/>
            <w:hideMark/>
          </w:tcPr>
          <w:p w:rsidR="00AD6012" w:rsidRPr="000E14ED" w:rsidRDefault="00AD6012" w:rsidP="003D3C77">
            <w:pPr>
              <w:spacing w:before="45" w:after="45"/>
              <w:jc w:val="center"/>
              <w:rPr>
                <w:rFonts w:eastAsia="Times New Roman"/>
                <w:color w:val="000000"/>
                <w:szCs w:val="20"/>
              </w:rPr>
            </w:pPr>
            <w:r w:rsidRPr="000E14ED">
              <w:rPr>
                <w:rFonts w:eastAsia="Times New Roman"/>
                <w:color w:val="000000"/>
                <w:szCs w:val="20"/>
              </w:rPr>
              <w:t xml:space="preserve"> Valor em 1/1/2014 </w:t>
            </w:r>
          </w:p>
        </w:tc>
        <w:tc>
          <w:tcPr>
            <w:tcW w:w="815" w:type="pct"/>
            <w:gridSpan w:val="3"/>
            <w:shd w:val="clear" w:color="000000" w:fill="D8D8D8"/>
            <w:noWrap/>
            <w:vAlign w:val="center"/>
            <w:hideMark/>
          </w:tcPr>
          <w:p w:rsidR="00AD6012" w:rsidRPr="000E14ED" w:rsidRDefault="00AD6012" w:rsidP="003D3C77">
            <w:pPr>
              <w:spacing w:before="45" w:after="45"/>
              <w:jc w:val="center"/>
              <w:rPr>
                <w:rFonts w:eastAsia="Times New Roman"/>
                <w:color w:val="000000"/>
                <w:szCs w:val="20"/>
              </w:rPr>
            </w:pPr>
            <w:r w:rsidRPr="000E14ED">
              <w:rPr>
                <w:rFonts w:eastAsia="Times New Roman"/>
                <w:color w:val="000000"/>
                <w:szCs w:val="20"/>
              </w:rPr>
              <w:t>Valor Liquidado</w:t>
            </w:r>
          </w:p>
        </w:tc>
        <w:tc>
          <w:tcPr>
            <w:tcW w:w="716" w:type="pct"/>
            <w:gridSpan w:val="3"/>
            <w:shd w:val="clear" w:color="000000" w:fill="D8D8D8"/>
            <w:vAlign w:val="center"/>
            <w:hideMark/>
          </w:tcPr>
          <w:p w:rsidR="00AD6012" w:rsidRPr="000E14ED" w:rsidRDefault="00AD6012" w:rsidP="003D3C77">
            <w:pPr>
              <w:spacing w:before="45" w:after="45"/>
              <w:jc w:val="center"/>
              <w:rPr>
                <w:rFonts w:eastAsia="Times New Roman"/>
                <w:color w:val="000000"/>
                <w:szCs w:val="20"/>
              </w:rPr>
            </w:pPr>
            <w:r w:rsidRPr="000E14ED">
              <w:rPr>
                <w:rFonts w:eastAsia="Times New Roman"/>
                <w:color w:val="000000"/>
                <w:szCs w:val="20"/>
              </w:rPr>
              <w:t>Valor Cancelado</w:t>
            </w:r>
          </w:p>
        </w:tc>
        <w:tc>
          <w:tcPr>
            <w:tcW w:w="1276" w:type="pct"/>
            <w:gridSpan w:val="6"/>
            <w:shd w:val="clear" w:color="000000" w:fill="D8D8D8"/>
            <w:vAlign w:val="center"/>
            <w:hideMark/>
          </w:tcPr>
          <w:p w:rsidR="00AD6012" w:rsidRPr="000E14ED" w:rsidRDefault="00AD6012" w:rsidP="003D3C77">
            <w:pPr>
              <w:spacing w:before="45" w:after="45"/>
              <w:jc w:val="center"/>
              <w:rPr>
                <w:rFonts w:eastAsia="Times New Roman"/>
                <w:color w:val="000000"/>
                <w:szCs w:val="20"/>
              </w:rPr>
            </w:pPr>
            <w:r w:rsidRPr="000E14ED">
              <w:rPr>
                <w:rFonts w:eastAsia="Times New Roman"/>
                <w:color w:val="000000"/>
                <w:szCs w:val="20"/>
              </w:rPr>
              <w:t>Descrição da Meta</w:t>
            </w:r>
          </w:p>
        </w:tc>
        <w:tc>
          <w:tcPr>
            <w:tcW w:w="524" w:type="pct"/>
            <w:shd w:val="clear" w:color="000000" w:fill="D8D8D8"/>
            <w:vAlign w:val="center"/>
            <w:hideMark/>
          </w:tcPr>
          <w:p w:rsidR="00AD6012" w:rsidRPr="000E14ED" w:rsidRDefault="00AD6012" w:rsidP="003D3C77">
            <w:pPr>
              <w:spacing w:before="45" w:after="45"/>
              <w:jc w:val="center"/>
              <w:rPr>
                <w:rFonts w:eastAsia="Times New Roman"/>
                <w:color w:val="000000"/>
                <w:szCs w:val="20"/>
              </w:rPr>
            </w:pPr>
            <w:r w:rsidRPr="000E14ED">
              <w:rPr>
                <w:rFonts w:eastAsia="Times New Roman"/>
                <w:color w:val="000000"/>
                <w:szCs w:val="20"/>
              </w:rPr>
              <w:t>Unidade de medida</w:t>
            </w:r>
          </w:p>
        </w:tc>
        <w:tc>
          <w:tcPr>
            <w:tcW w:w="603" w:type="pct"/>
            <w:shd w:val="clear" w:color="000000" w:fill="D8D8D8"/>
            <w:vAlign w:val="center"/>
            <w:hideMark/>
          </w:tcPr>
          <w:p w:rsidR="00AD6012" w:rsidRPr="000E14ED" w:rsidRDefault="00AD6012" w:rsidP="003D3C77">
            <w:pPr>
              <w:spacing w:before="45" w:after="45"/>
              <w:jc w:val="center"/>
              <w:rPr>
                <w:rFonts w:eastAsia="Times New Roman"/>
                <w:color w:val="000000"/>
                <w:szCs w:val="20"/>
              </w:rPr>
            </w:pPr>
            <w:r w:rsidRPr="000E14ED">
              <w:rPr>
                <w:rFonts w:eastAsia="Times New Roman"/>
                <w:color w:val="000000"/>
                <w:szCs w:val="20"/>
              </w:rPr>
              <w:t>Realizada</w:t>
            </w:r>
          </w:p>
        </w:tc>
      </w:tr>
      <w:tr w:rsidR="00AD6012" w:rsidRPr="000E14ED" w:rsidTr="00DF3283">
        <w:trPr>
          <w:trHeight w:val="20"/>
          <w:jc w:val="center"/>
        </w:trPr>
        <w:tc>
          <w:tcPr>
            <w:tcW w:w="1066" w:type="pct"/>
            <w:gridSpan w:val="2"/>
            <w:shd w:val="clear" w:color="auto" w:fill="auto"/>
            <w:hideMark/>
          </w:tcPr>
          <w:p w:rsidR="00AD6012" w:rsidRPr="000E14ED" w:rsidRDefault="00AD6012" w:rsidP="003D3C77">
            <w:pPr>
              <w:spacing w:before="45" w:after="45"/>
              <w:jc w:val="center"/>
              <w:rPr>
                <w:rFonts w:eastAsia="Times New Roman"/>
                <w:bCs/>
                <w:color w:val="000000"/>
                <w:szCs w:val="20"/>
              </w:rPr>
            </w:pPr>
            <w:r w:rsidRPr="000E14ED">
              <w:rPr>
                <w:rFonts w:eastAsia="Times New Roman"/>
                <w:bCs/>
                <w:color w:val="000000"/>
                <w:szCs w:val="20"/>
              </w:rPr>
              <w:t>130.817,82</w:t>
            </w:r>
          </w:p>
        </w:tc>
        <w:tc>
          <w:tcPr>
            <w:tcW w:w="815" w:type="pct"/>
            <w:gridSpan w:val="3"/>
            <w:shd w:val="clear" w:color="auto" w:fill="auto"/>
            <w:vAlign w:val="bottom"/>
            <w:hideMark/>
          </w:tcPr>
          <w:p w:rsidR="00AD6012" w:rsidRPr="000E14ED" w:rsidRDefault="00AD6012" w:rsidP="003D3C77">
            <w:pPr>
              <w:spacing w:before="45" w:after="45"/>
              <w:jc w:val="center"/>
              <w:rPr>
                <w:rFonts w:eastAsia="Times New Roman"/>
                <w:color w:val="000000"/>
                <w:szCs w:val="20"/>
              </w:rPr>
            </w:pPr>
            <w:r w:rsidRPr="000E14ED">
              <w:rPr>
                <w:rFonts w:eastAsia="Times New Roman"/>
                <w:color w:val="000000"/>
                <w:szCs w:val="20"/>
              </w:rPr>
              <w:t>12.688,00</w:t>
            </w:r>
          </w:p>
        </w:tc>
        <w:tc>
          <w:tcPr>
            <w:tcW w:w="716" w:type="pct"/>
            <w:gridSpan w:val="3"/>
            <w:shd w:val="clear" w:color="auto" w:fill="auto"/>
            <w:hideMark/>
          </w:tcPr>
          <w:p w:rsidR="00AD6012" w:rsidRPr="000E14ED" w:rsidRDefault="00AD6012" w:rsidP="003D3C77">
            <w:pPr>
              <w:spacing w:before="45" w:after="45"/>
              <w:jc w:val="center"/>
              <w:rPr>
                <w:rFonts w:eastAsia="Times New Roman"/>
                <w:bCs/>
                <w:color w:val="000000"/>
                <w:szCs w:val="20"/>
              </w:rPr>
            </w:pPr>
            <w:r w:rsidRPr="000E14ED">
              <w:rPr>
                <w:rFonts w:eastAsia="Times New Roman"/>
                <w:bCs/>
                <w:color w:val="000000"/>
                <w:szCs w:val="20"/>
              </w:rPr>
              <w:t>141.944,40</w:t>
            </w:r>
          </w:p>
        </w:tc>
        <w:tc>
          <w:tcPr>
            <w:tcW w:w="1276" w:type="pct"/>
            <w:gridSpan w:val="6"/>
            <w:shd w:val="clear" w:color="auto" w:fill="auto"/>
            <w:hideMark/>
          </w:tcPr>
          <w:p w:rsidR="00AD6012" w:rsidRPr="000E14ED" w:rsidRDefault="00AD6012" w:rsidP="003D3C77">
            <w:pPr>
              <w:spacing w:before="45" w:after="45"/>
              <w:rPr>
                <w:rFonts w:eastAsia="Times New Roman"/>
                <w:b/>
                <w:bCs/>
                <w:szCs w:val="20"/>
              </w:rPr>
            </w:pPr>
            <w:r w:rsidRPr="000E14ED">
              <w:rPr>
                <w:rFonts w:eastAsia="Times New Roman"/>
                <w:bCs/>
                <w:szCs w:val="20"/>
              </w:rPr>
              <w:t>Aluno Assistido</w:t>
            </w:r>
          </w:p>
        </w:tc>
        <w:tc>
          <w:tcPr>
            <w:tcW w:w="524" w:type="pct"/>
            <w:shd w:val="clear" w:color="auto" w:fill="auto"/>
            <w:hideMark/>
          </w:tcPr>
          <w:p w:rsidR="00AD6012" w:rsidRPr="000E14ED" w:rsidRDefault="00AD6012" w:rsidP="003D3C77">
            <w:pPr>
              <w:spacing w:before="45" w:after="45"/>
              <w:jc w:val="center"/>
              <w:rPr>
                <w:rFonts w:eastAsia="Times New Roman"/>
                <w:bCs/>
                <w:szCs w:val="20"/>
              </w:rPr>
            </w:pPr>
            <w:r w:rsidRPr="000E14ED">
              <w:rPr>
                <w:rFonts w:eastAsia="Times New Roman"/>
                <w:bCs/>
                <w:szCs w:val="20"/>
              </w:rPr>
              <w:t>Unidade</w:t>
            </w:r>
          </w:p>
        </w:tc>
        <w:tc>
          <w:tcPr>
            <w:tcW w:w="603" w:type="pct"/>
            <w:shd w:val="clear" w:color="auto" w:fill="auto"/>
            <w:hideMark/>
          </w:tcPr>
          <w:p w:rsidR="00AD6012" w:rsidRPr="000E14ED" w:rsidRDefault="00AD6012" w:rsidP="003D3C77">
            <w:pPr>
              <w:spacing w:before="45" w:after="45"/>
              <w:jc w:val="center"/>
              <w:rPr>
                <w:rFonts w:eastAsia="Times New Roman"/>
                <w:bCs/>
                <w:color w:val="000000"/>
                <w:szCs w:val="20"/>
              </w:rPr>
            </w:pPr>
            <w:r w:rsidRPr="000E14ED">
              <w:rPr>
                <w:rFonts w:eastAsia="Times New Roman"/>
                <w:bCs/>
                <w:color w:val="000000"/>
                <w:szCs w:val="20"/>
              </w:rPr>
              <w:t>9450</w:t>
            </w:r>
          </w:p>
        </w:tc>
      </w:tr>
    </w:tbl>
    <w:p w:rsidR="00656C97" w:rsidRDefault="00656C97" w:rsidP="000F6346">
      <w:pPr>
        <w:spacing w:after="0"/>
        <w:rPr>
          <w:rFonts w:eastAsia="Times New Roman"/>
          <w:bCs/>
          <w:iCs/>
          <w:sz w:val="24"/>
          <w:szCs w:val="24"/>
        </w:rPr>
      </w:pPr>
    </w:p>
    <w:p w:rsidR="00E611AC" w:rsidRPr="00E611AC" w:rsidRDefault="00E611AC" w:rsidP="00E611AC">
      <w:pPr>
        <w:ind w:firstLine="851"/>
        <w:jc w:val="both"/>
        <w:rPr>
          <w:sz w:val="24"/>
          <w:szCs w:val="24"/>
        </w:rPr>
      </w:pPr>
      <w:r w:rsidRPr="00E611AC">
        <w:rPr>
          <w:sz w:val="24"/>
          <w:szCs w:val="24"/>
        </w:rPr>
        <w:t xml:space="preserve">O total de recursos da dotação orçamentária foi de R$ 9.284.747,00. Essa ação foi contingenciada em R$ 1.000.000,00, no final do exercício de 2014. Conseguiu-se empenhar a quantia de R$ 8.275.132,65, sendo pago no exercício de 2014, o valor correspondente de R$ </w:t>
      </w:r>
      <w:r w:rsidRPr="00E611AC">
        <w:rPr>
          <w:sz w:val="24"/>
          <w:szCs w:val="24"/>
        </w:rPr>
        <w:lastRenderedPageBreak/>
        <w:t xml:space="preserve">7.776.944,25, o que representa 94% dos recursos. Foram beneficiados </w:t>
      </w:r>
      <w:r w:rsidRPr="000B6236">
        <w:rPr>
          <w:sz w:val="24"/>
          <w:szCs w:val="24"/>
          <w:highlight w:val="yellow"/>
        </w:rPr>
        <w:t>9.450</w:t>
      </w:r>
      <w:r w:rsidRPr="00E611AC">
        <w:rPr>
          <w:sz w:val="24"/>
          <w:szCs w:val="24"/>
        </w:rPr>
        <w:t xml:space="preserve"> alunos, ultrapassando a meta estabelecida. </w:t>
      </w:r>
    </w:p>
    <w:p w:rsidR="009F3C90" w:rsidRDefault="009F3C90" w:rsidP="00DF3283">
      <w:pPr>
        <w:pStyle w:val="Legenda"/>
        <w:keepNext/>
        <w:jc w:val="center"/>
      </w:pPr>
      <w:r>
        <w:t xml:space="preserve">Tabela </w:t>
      </w:r>
      <w:r w:rsidR="00D30DB3">
        <w:t>8 Quadros</w:t>
      </w:r>
      <w:r w:rsidRPr="00462C79">
        <w:t xml:space="preserve"> 5.2.3.1.4 – Ações – Código 20TP</w:t>
      </w:r>
    </w:p>
    <w:tbl>
      <w:tblPr>
        <w:tblW w:w="507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03"/>
        <w:gridCol w:w="674"/>
        <w:gridCol w:w="228"/>
        <w:gridCol w:w="691"/>
        <w:gridCol w:w="869"/>
        <w:gridCol w:w="572"/>
        <w:gridCol w:w="621"/>
        <w:gridCol w:w="488"/>
        <w:gridCol w:w="331"/>
        <w:gridCol w:w="1066"/>
        <w:gridCol w:w="373"/>
        <w:gridCol w:w="242"/>
        <w:gridCol w:w="224"/>
        <w:gridCol w:w="915"/>
        <w:gridCol w:w="139"/>
        <w:gridCol w:w="988"/>
      </w:tblGrid>
      <w:tr w:rsidR="009F3C90" w:rsidRPr="00EA4033" w:rsidTr="003A2EA8">
        <w:trPr>
          <w:trHeight w:val="20"/>
          <w:jc w:val="center"/>
        </w:trPr>
        <w:tc>
          <w:tcPr>
            <w:tcW w:w="5000" w:type="pct"/>
            <w:gridSpan w:val="16"/>
            <w:shd w:val="clear" w:color="000000" w:fill="BFBFBF"/>
            <w:noWrap/>
            <w:vAlign w:val="bottom"/>
            <w:hideMark/>
          </w:tcPr>
          <w:p w:rsidR="009F3C90" w:rsidRPr="00EA4033" w:rsidRDefault="009F3C90" w:rsidP="003D3C77">
            <w:pPr>
              <w:spacing w:before="45" w:after="45"/>
              <w:jc w:val="center"/>
              <w:rPr>
                <w:rFonts w:eastAsia="Times New Roman"/>
                <w:b/>
                <w:bCs/>
                <w:color w:val="000000"/>
                <w:szCs w:val="20"/>
              </w:rPr>
            </w:pPr>
            <w:r w:rsidRPr="00EA4033">
              <w:rPr>
                <w:rFonts w:eastAsia="Times New Roman"/>
                <w:b/>
                <w:bCs/>
                <w:color w:val="000000"/>
                <w:szCs w:val="20"/>
              </w:rPr>
              <w:t>Identificação da Ação</w:t>
            </w:r>
          </w:p>
        </w:tc>
      </w:tr>
      <w:tr w:rsidR="009F3C90" w:rsidRPr="00EA4033" w:rsidTr="008E340B">
        <w:trPr>
          <w:trHeight w:val="20"/>
          <w:jc w:val="center"/>
        </w:trPr>
        <w:tc>
          <w:tcPr>
            <w:tcW w:w="1211" w:type="pct"/>
            <w:gridSpan w:val="3"/>
            <w:shd w:val="clear" w:color="000000" w:fill="F2F2F2"/>
            <w:noWrap/>
            <w:vAlign w:val="bottom"/>
            <w:hideMark/>
          </w:tcPr>
          <w:p w:rsidR="009F3C90" w:rsidRPr="00EA4033" w:rsidRDefault="009F3C90" w:rsidP="003D3C77">
            <w:pPr>
              <w:spacing w:before="45" w:after="45"/>
              <w:jc w:val="both"/>
              <w:rPr>
                <w:rFonts w:eastAsia="Times New Roman"/>
                <w:b/>
                <w:bCs/>
                <w:color w:val="000000"/>
                <w:szCs w:val="20"/>
              </w:rPr>
            </w:pPr>
            <w:r w:rsidRPr="00EA4033">
              <w:rPr>
                <w:rFonts w:eastAsia="Times New Roman"/>
                <w:b/>
                <w:bCs/>
                <w:color w:val="000000"/>
                <w:szCs w:val="20"/>
              </w:rPr>
              <w:t>Código</w:t>
            </w:r>
          </w:p>
        </w:tc>
        <w:tc>
          <w:tcPr>
            <w:tcW w:w="2760" w:type="pct"/>
            <w:gridSpan w:val="10"/>
            <w:shd w:val="clear" w:color="auto" w:fill="auto"/>
          </w:tcPr>
          <w:p w:rsidR="009F3C90" w:rsidRPr="00EA4033" w:rsidRDefault="009F3C90" w:rsidP="003D3C77">
            <w:pPr>
              <w:spacing w:before="45" w:after="45"/>
              <w:ind w:left="4254" w:hanging="4254"/>
              <w:rPr>
                <w:rFonts w:eastAsia="Times New Roman"/>
                <w:color w:val="000000"/>
                <w:szCs w:val="20"/>
              </w:rPr>
            </w:pPr>
            <w:r w:rsidRPr="00EA4033">
              <w:rPr>
                <w:rFonts w:eastAsia="Times New Roman"/>
                <w:color w:val="000000"/>
                <w:szCs w:val="20"/>
              </w:rPr>
              <w:t>20TP</w:t>
            </w:r>
          </w:p>
        </w:tc>
        <w:tc>
          <w:tcPr>
            <w:tcW w:w="1029" w:type="pct"/>
            <w:gridSpan w:val="3"/>
            <w:shd w:val="clear" w:color="auto" w:fill="auto"/>
          </w:tcPr>
          <w:p w:rsidR="009F3C90" w:rsidRPr="00EA4033" w:rsidRDefault="009F3C90" w:rsidP="003D3C77">
            <w:pPr>
              <w:spacing w:before="45" w:after="45"/>
              <w:ind w:left="4254" w:hanging="4254"/>
              <w:rPr>
                <w:rFonts w:eastAsia="Times New Roman"/>
                <w:color w:val="000000"/>
                <w:szCs w:val="20"/>
              </w:rPr>
            </w:pPr>
            <w:r w:rsidRPr="00EA4033">
              <w:rPr>
                <w:rFonts w:eastAsia="Times New Roman"/>
                <w:b/>
                <w:bCs/>
                <w:color w:val="000000"/>
                <w:szCs w:val="20"/>
              </w:rPr>
              <w:t xml:space="preserve">Tipo: </w:t>
            </w:r>
            <w:r w:rsidRPr="00EA4033">
              <w:rPr>
                <w:rFonts w:eastAsia="Times New Roman"/>
                <w:bCs/>
                <w:color w:val="000000"/>
                <w:szCs w:val="20"/>
              </w:rPr>
              <w:t>ATIVIDADE</w:t>
            </w:r>
          </w:p>
        </w:tc>
      </w:tr>
      <w:tr w:rsidR="009F3C90" w:rsidRPr="00EA4033" w:rsidTr="008E340B">
        <w:trPr>
          <w:trHeight w:val="20"/>
          <w:jc w:val="center"/>
        </w:trPr>
        <w:tc>
          <w:tcPr>
            <w:tcW w:w="1211" w:type="pct"/>
            <w:gridSpan w:val="3"/>
            <w:shd w:val="clear" w:color="000000" w:fill="F2F2F2"/>
            <w:noWrap/>
            <w:vAlign w:val="bottom"/>
            <w:hideMark/>
          </w:tcPr>
          <w:p w:rsidR="009F3C90" w:rsidRPr="00EA4033" w:rsidRDefault="009F3C90" w:rsidP="003D3C77">
            <w:pPr>
              <w:spacing w:before="45" w:after="45"/>
              <w:jc w:val="both"/>
              <w:rPr>
                <w:rFonts w:eastAsia="Times New Roman"/>
                <w:b/>
                <w:bCs/>
                <w:color w:val="000000"/>
                <w:szCs w:val="20"/>
              </w:rPr>
            </w:pPr>
            <w:r w:rsidRPr="00EA4033">
              <w:rPr>
                <w:rFonts w:eastAsia="Times New Roman"/>
                <w:b/>
                <w:bCs/>
                <w:color w:val="000000"/>
                <w:szCs w:val="20"/>
              </w:rPr>
              <w:t>Título</w:t>
            </w:r>
          </w:p>
        </w:tc>
        <w:tc>
          <w:tcPr>
            <w:tcW w:w="3789" w:type="pct"/>
            <w:gridSpan w:val="13"/>
            <w:shd w:val="clear" w:color="auto" w:fill="auto"/>
            <w:hideMark/>
          </w:tcPr>
          <w:p w:rsidR="009F3C90" w:rsidRPr="00EA4033" w:rsidRDefault="009F3C90" w:rsidP="003D3C77">
            <w:pPr>
              <w:spacing w:before="45" w:after="45"/>
              <w:jc w:val="both"/>
              <w:rPr>
                <w:rFonts w:eastAsia="Times New Roman"/>
                <w:color w:val="000000"/>
                <w:szCs w:val="20"/>
              </w:rPr>
            </w:pPr>
            <w:r w:rsidRPr="00EA4033">
              <w:rPr>
                <w:rFonts w:eastAsia="Times New Roman"/>
                <w:color w:val="000000"/>
                <w:szCs w:val="20"/>
              </w:rPr>
              <w:t>Pagamento de Pessoal Ativo da União</w:t>
            </w:r>
          </w:p>
        </w:tc>
      </w:tr>
      <w:tr w:rsidR="009F3C90" w:rsidRPr="00EA4033" w:rsidTr="008E340B">
        <w:trPr>
          <w:trHeight w:val="20"/>
          <w:jc w:val="center"/>
        </w:trPr>
        <w:tc>
          <w:tcPr>
            <w:tcW w:w="1211" w:type="pct"/>
            <w:gridSpan w:val="3"/>
            <w:shd w:val="clear" w:color="000000" w:fill="F2F2F2"/>
            <w:noWrap/>
            <w:vAlign w:val="center"/>
            <w:hideMark/>
          </w:tcPr>
          <w:p w:rsidR="009F3C90" w:rsidRPr="00EA4033" w:rsidRDefault="009F3C90" w:rsidP="003D3C77">
            <w:pPr>
              <w:spacing w:before="45" w:after="45"/>
              <w:rPr>
                <w:rFonts w:eastAsia="Times New Roman"/>
                <w:b/>
                <w:bCs/>
                <w:color w:val="000000"/>
                <w:szCs w:val="20"/>
              </w:rPr>
            </w:pPr>
            <w:r w:rsidRPr="00EA4033">
              <w:rPr>
                <w:rFonts w:eastAsia="Times New Roman"/>
                <w:b/>
                <w:bCs/>
                <w:color w:val="000000"/>
                <w:szCs w:val="20"/>
              </w:rPr>
              <w:t>Iniciativa</w:t>
            </w:r>
          </w:p>
        </w:tc>
        <w:tc>
          <w:tcPr>
            <w:tcW w:w="3789" w:type="pct"/>
            <w:gridSpan w:val="13"/>
            <w:shd w:val="clear" w:color="auto" w:fill="auto"/>
            <w:hideMark/>
          </w:tcPr>
          <w:p w:rsidR="009F3C90" w:rsidRPr="00EA4033" w:rsidRDefault="009F3C90" w:rsidP="003D3C77">
            <w:pPr>
              <w:spacing w:before="45" w:after="45"/>
              <w:jc w:val="both"/>
              <w:rPr>
                <w:rFonts w:eastAsia="Times New Roman"/>
                <w:color w:val="000000"/>
                <w:szCs w:val="20"/>
              </w:rPr>
            </w:pPr>
            <w:r w:rsidRPr="00EA4033">
              <w:rPr>
                <w:rFonts w:eastAsia="Times New Roman"/>
                <w:color w:val="000000"/>
                <w:szCs w:val="20"/>
              </w:rPr>
              <w:t>Pagamento de espécies remuneratórias devido aos servidores e empregados ativos civis da União</w:t>
            </w:r>
          </w:p>
        </w:tc>
      </w:tr>
      <w:tr w:rsidR="009F3C90" w:rsidRPr="00EA4033" w:rsidTr="008E340B">
        <w:trPr>
          <w:trHeight w:val="20"/>
          <w:jc w:val="center"/>
        </w:trPr>
        <w:tc>
          <w:tcPr>
            <w:tcW w:w="1211" w:type="pct"/>
            <w:gridSpan w:val="3"/>
            <w:shd w:val="clear" w:color="000000" w:fill="F2F2F2"/>
            <w:noWrap/>
            <w:vAlign w:val="bottom"/>
            <w:hideMark/>
          </w:tcPr>
          <w:p w:rsidR="009F3C90" w:rsidRPr="00EA4033" w:rsidRDefault="009F3C90" w:rsidP="003D3C77">
            <w:pPr>
              <w:spacing w:before="45" w:after="45"/>
              <w:jc w:val="both"/>
              <w:rPr>
                <w:rFonts w:eastAsia="Times New Roman"/>
                <w:b/>
                <w:bCs/>
                <w:color w:val="000000"/>
                <w:szCs w:val="20"/>
              </w:rPr>
            </w:pPr>
            <w:r w:rsidRPr="00EA4033">
              <w:rPr>
                <w:rFonts w:eastAsia="Times New Roman"/>
                <w:b/>
                <w:bCs/>
                <w:color w:val="000000"/>
                <w:szCs w:val="20"/>
              </w:rPr>
              <w:t>Programa</w:t>
            </w:r>
          </w:p>
        </w:tc>
        <w:tc>
          <w:tcPr>
            <w:tcW w:w="2525" w:type="pct"/>
            <w:gridSpan w:val="8"/>
            <w:shd w:val="clear" w:color="auto" w:fill="auto"/>
            <w:hideMark/>
          </w:tcPr>
          <w:p w:rsidR="009F3C90" w:rsidRPr="00EA4033" w:rsidRDefault="009F3C90" w:rsidP="003D3C77">
            <w:pPr>
              <w:spacing w:before="45" w:after="45"/>
              <w:jc w:val="both"/>
              <w:rPr>
                <w:rFonts w:eastAsia="Times New Roman"/>
                <w:bCs/>
                <w:color w:val="000000"/>
                <w:szCs w:val="20"/>
              </w:rPr>
            </w:pPr>
            <w:r w:rsidRPr="00EA4033">
              <w:rPr>
                <w:rFonts w:eastAsia="Times New Roman"/>
                <w:bCs/>
                <w:color w:val="000000"/>
                <w:szCs w:val="20"/>
              </w:rPr>
              <w:t>Gestão e Manutenção do Ministério da Educação</w:t>
            </w:r>
          </w:p>
        </w:tc>
        <w:tc>
          <w:tcPr>
            <w:tcW w:w="766" w:type="pct"/>
            <w:gridSpan w:val="4"/>
            <w:shd w:val="clear" w:color="auto" w:fill="auto"/>
          </w:tcPr>
          <w:p w:rsidR="009F3C90" w:rsidRPr="00EA4033" w:rsidRDefault="009F3C90" w:rsidP="003D3C77">
            <w:pPr>
              <w:tabs>
                <w:tab w:val="left" w:pos="69"/>
              </w:tabs>
              <w:spacing w:before="45" w:after="45"/>
              <w:jc w:val="both"/>
              <w:rPr>
                <w:rFonts w:eastAsia="Times New Roman"/>
                <w:b/>
                <w:bCs/>
                <w:color w:val="000000"/>
                <w:szCs w:val="20"/>
              </w:rPr>
            </w:pPr>
            <w:r w:rsidRPr="00EA4033">
              <w:rPr>
                <w:rFonts w:eastAsia="Times New Roman"/>
                <w:b/>
                <w:bCs/>
                <w:color w:val="000000"/>
                <w:szCs w:val="20"/>
              </w:rPr>
              <w:t xml:space="preserve">Código: </w:t>
            </w:r>
            <w:r w:rsidRPr="00EA4033">
              <w:rPr>
                <w:rFonts w:eastAsia="Times New Roman"/>
                <w:bCs/>
                <w:color w:val="000000"/>
                <w:szCs w:val="20"/>
              </w:rPr>
              <w:t>2109</w:t>
            </w:r>
          </w:p>
        </w:tc>
        <w:tc>
          <w:tcPr>
            <w:tcW w:w="499" w:type="pct"/>
            <w:shd w:val="clear" w:color="auto" w:fill="auto"/>
          </w:tcPr>
          <w:p w:rsidR="009F3C90" w:rsidRPr="00EA4033" w:rsidRDefault="009F3C90" w:rsidP="003D3C77">
            <w:pPr>
              <w:spacing w:before="45" w:after="45"/>
              <w:rPr>
                <w:rFonts w:eastAsia="Times New Roman"/>
                <w:b/>
                <w:bCs/>
                <w:color w:val="000000"/>
                <w:szCs w:val="20"/>
              </w:rPr>
            </w:pPr>
            <w:r w:rsidRPr="00EA4033">
              <w:rPr>
                <w:rFonts w:eastAsia="Times New Roman"/>
                <w:b/>
                <w:bCs/>
                <w:color w:val="000000"/>
                <w:szCs w:val="20"/>
              </w:rPr>
              <w:t>Tipo:</w:t>
            </w:r>
          </w:p>
        </w:tc>
      </w:tr>
      <w:tr w:rsidR="009F3C90" w:rsidRPr="00EA4033" w:rsidTr="008E340B">
        <w:trPr>
          <w:trHeight w:val="20"/>
          <w:jc w:val="center"/>
        </w:trPr>
        <w:tc>
          <w:tcPr>
            <w:tcW w:w="1211" w:type="pct"/>
            <w:gridSpan w:val="3"/>
            <w:shd w:val="clear" w:color="000000" w:fill="F2F2F2"/>
            <w:noWrap/>
            <w:vAlign w:val="bottom"/>
            <w:hideMark/>
          </w:tcPr>
          <w:p w:rsidR="009F3C90" w:rsidRPr="00EA4033" w:rsidRDefault="009F3C90" w:rsidP="003D3C77">
            <w:pPr>
              <w:spacing w:before="45" w:after="45"/>
              <w:jc w:val="both"/>
              <w:rPr>
                <w:rFonts w:eastAsia="Times New Roman"/>
                <w:b/>
                <w:bCs/>
                <w:color w:val="000000"/>
                <w:szCs w:val="20"/>
              </w:rPr>
            </w:pPr>
            <w:r w:rsidRPr="00EA4033">
              <w:rPr>
                <w:rFonts w:eastAsia="Times New Roman"/>
                <w:b/>
                <w:bCs/>
                <w:color w:val="000000"/>
                <w:szCs w:val="20"/>
              </w:rPr>
              <w:t>Unidade Orçamentária</w:t>
            </w:r>
          </w:p>
        </w:tc>
        <w:tc>
          <w:tcPr>
            <w:tcW w:w="3789" w:type="pct"/>
            <w:gridSpan w:val="13"/>
            <w:shd w:val="clear" w:color="auto" w:fill="auto"/>
            <w:hideMark/>
          </w:tcPr>
          <w:p w:rsidR="009F3C90" w:rsidRPr="00EA4033" w:rsidRDefault="009F3C90" w:rsidP="003D3C77">
            <w:pPr>
              <w:spacing w:before="45" w:after="45"/>
              <w:jc w:val="both"/>
              <w:rPr>
                <w:rFonts w:eastAsia="Times New Roman"/>
                <w:color w:val="000000"/>
                <w:szCs w:val="20"/>
              </w:rPr>
            </w:pPr>
            <w:r w:rsidRPr="00EA4033">
              <w:rPr>
                <w:rFonts w:eastAsia="Times New Roman"/>
                <w:color w:val="000000"/>
                <w:szCs w:val="20"/>
              </w:rPr>
              <w:t> 26403 – Instituto Federal de Educação, Ciência e Tecnologia do Amazonas</w:t>
            </w:r>
          </w:p>
        </w:tc>
      </w:tr>
      <w:tr w:rsidR="009F3C90" w:rsidRPr="00EA4033" w:rsidTr="008E340B">
        <w:trPr>
          <w:trHeight w:val="20"/>
          <w:jc w:val="center"/>
        </w:trPr>
        <w:tc>
          <w:tcPr>
            <w:tcW w:w="1211" w:type="pct"/>
            <w:gridSpan w:val="3"/>
            <w:shd w:val="clear" w:color="000000" w:fill="F2F2F2"/>
            <w:noWrap/>
            <w:vAlign w:val="bottom"/>
            <w:hideMark/>
          </w:tcPr>
          <w:p w:rsidR="009F3C90" w:rsidRPr="00EA4033" w:rsidRDefault="009F3C90" w:rsidP="003D3C77">
            <w:pPr>
              <w:spacing w:before="45" w:after="45"/>
              <w:jc w:val="both"/>
              <w:rPr>
                <w:rFonts w:eastAsia="Times New Roman"/>
                <w:b/>
                <w:bCs/>
                <w:color w:val="000000"/>
                <w:szCs w:val="20"/>
              </w:rPr>
            </w:pPr>
            <w:r w:rsidRPr="00EA4033">
              <w:rPr>
                <w:rFonts w:eastAsia="Times New Roman"/>
                <w:b/>
                <w:bCs/>
                <w:color w:val="000000"/>
                <w:szCs w:val="20"/>
              </w:rPr>
              <w:t>Ação Prioritária</w:t>
            </w:r>
          </w:p>
        </w:tc>
        <w:tc>
          <w:tcPr>
            <w:tcW w:w="3789" w:type="pct"/>
            <w:gridSpan w:val="13"/>
            <w:shd w:val="clear" w:color="auto" w:fill="auto"/>
            <w:hideMark/>
          </w:tcPr>
          <w:p w:rsidR="009F3C90" w:rsidRPr="00EA4033" w:rsidRDefault="00F46AC8" w:rsidP="003D3C77">
            <w:pPr>
              <w:spacing w:before="45" w:after="45"/>
              <w:jc w:val="both"/>
              <w:rPr>
                <w:rFonts w:eastAsia="Times New Roman"/>
                <w:color w:val="000000"/>
                <w:szCs w:val="20"/>
              </w:rPr>
            </w:pPr>
            <w:r w:rsidRPr="00EA4033">
              <w:rPr>
                <w:rFonts w:eastAsia="Times New Roman"/>
                <w:color w:val="000000"/>
                <w:szCs w:val="20"/>
              </w:rPr>
              <w:t>()</w:t>
            </w:r>
            <w:r w:rsidR="009F3C90" w:rsidRPr="00EA4033">
              <w:rPr>
                <w:rFonts w:eastAsia="Times New Roman"/>
                <w:color w:val="000000"/>
                <w:szCs w:val="20"/>
              </w:rPr>
              <w:t xml:space="preserve"> </w:t>
            </w:r>
            <w:r w:rsidRPr="00EA4033">
              <w:rPr>
                <w:rFonts w:eastAsia="Times New Roman"/>
                <w:color w:val="000000"/>
                <w:szCs w:val="20"/>
              </w:rPr>
              <w:t>Sim (x) Não</w:t>
            </w:r>
            <w:r w:rsidR="009F3C90" w:rsidRPr="00EA4033">
              <w:rPr>
                <w:rFonts w:eastAsia="Times New Roman"/>
                <w:color w:val="000000"/>
                <w:szCs w:val="20"/>
              </w:rPr>
              <w:t xml:space="preserve">              Caso positivo: </w:t>
            </w:r>
            <w:r w:rsidRPr="00EA4033">
              <w:rPr>
                <w:rFonts w:eastAsia="Times New Roman"/>
                <w:color w:val="000000"/>
                <w:szCs w:val="20"/>
              </w:rPr>
              <w:t>() PAC ()</w:t>
            </w:r>
            <w:r w:rsidR="009F3C90" w:rsidRPr="00EA4033">
              <w:rPr>
                <w:rFonts w:eastAsia="Times New Roman"/>
                <w:color w:val="000000"/>
                <w:szCs w:val="20"/>
              </w:rPr>
              <w:t xml:space="preserve"> Brasil sem Miséria </w:t>
            </w:r>
            <w:r w:rsidRPr="00EA4033">
              <w:rPr>
                <w:rFonts w:eastAsia="Times New Roman"/>
                <w:color w:val="000000"/>
                <w:szCs w:val="20"/>
              </w:rPr>
              <w:t>()</w:t>
            </w:r>
            <w:r w:rsidR="009F3C90" w:rsidRPr="00EA4033">
              <w:rPr>
                <w:rFonts w:eastAsia="Times New Roman"/>
                <w:color w:val="000000"/>
                <w:szCs w:val="20"/>
              </w:rPr>
              <w:t xml:space="preserve"> Outras</w:t>
            </w:r>
          </w:p>
        </w:tc>
      </w:tr>
      <w:tr w:rsidR="009F3C90" w:rsidRPr="00EA4033" w:rsidTr="003A2EA8">
        <w:trPr>
          <w:trHeight w:val="20"/>
          <w:jc w:val="center"/>
        </w:trPr>
        <w:tc>
          <w:tcPr>
            <w:tcW w:w="5000" w:type="pct"/>
            <w:gridSpan w:val="16"/>
            <w:shd w:val="clear" w:color="000000" w:fill="BFBFBF"/>
            <w:vAlign w:val="center"/>
            <w:hideMark/>
          </w:tcPr>
          <w:p w:rsidR="009F3C90" w:rsidRPr="00EA4033" w:rsidRDefault="005416FB" w:rsidP="003D3C77">
            <w:pPr>
              <w:spacing w:before="45" w:after="45"/>
              <w:jc w:val="center"/>
              <w:rPr>
                <w:rFonts w:eastAsia="Times New Roman"/>
                <w:b/>
                <w:bCs/>
                <w:color w:val="000000"/>
                <w:szCs w:val="20"/>
              </w:rPr>
            </w:pPr>
            <w:r w:rsidRPr="00EA4033">
              <w:rPr>
                <w:rFonts w:eastAsia="Times New Roman"/>
                <w:b/>
                <w:bCs/>
                <w:color w:val="000000"/>
                <w:szCs w:val="20"/>
              </w:rPr>
              <w:t>Lei</w:t>
            </w:r>
            <w:r w:rsidR="009F3C90" w:rsidRPr="00EA4033">
              <w:rPr>
                <w:rFonts w:eastAsia="Times New Roman"/>
                <w:b/>
                <w:bCs/>
                <w:color w:val="000000"/>
                <w:szCs w:val="20"/>
              </w:rPr>
              <w:t xml:space="preserve"> Orçamentária 2014</w:t>
            </w:r>
          </w:p>
        </w:tc>
      </w:tr>
      <w:tr w:rsidR="009F3C90" w:rsidRPr="00EA4033" w:rsidTr="003A2EA8">
        <w:trPr>
          <w:trHeight w:val="20"/>
          <w:jc w:val="center"/>
        </w:trPr>
        <w:tc>
          <w:tcPr>
            <w:tcW w:w="5000" w:type="pct"/>
            <w:gridSpan w:val="16"/>
            <w:shd w:val="clear" w:color="000000" w:fill="D8D8D8"/>
            <w:noWrap/>
            <w:vAlign w:val="bottom"/>
            <w:hideMark/>
          </w:tcPr>
          <w:p w:rsidR="009F3C90" w:rsidRPr="00EA4033" w:rsidRDefault="009F3C90" w:rsidP="003D3C77">
            <w:pPr>
              <w:spacing w:before="45" w:after="45"/>
              <w:jc w:val="center"/>
              <w:rPr>
                <w:rFonts w:eastAsia="Times New Roman"/>
                <w:b/>
                <w:bCs/>
                <w:color w:val="000000"/>
                <w:szCs w:val="20"/>
              </w:rPr>
            </w:pPr>
            <w:r w:rsidRPr="00EA4033">
              <w:rPr>
                <w:rFonts w:eastAsia="Times New Roman"/>
                <w:b/>
                <w:bCs/>
                <w:color w:val="000000"/>
                <w:szCs w:val="20"/>
              </w:rPr>
              <w:t>Execução Orçamentária e Financeira</w:t>
            </w:r>
          </w:p>
        </w:tc>
      </w:tr>
      <w:tr w:rsidR="009F3C90" w:rsidRPr="00EA4033" w:rsidTr="008E340B">
        <w:trPr>
          <w:trHeight w:val="20"/>
          <w:jc w:val="center"/>
        </w:trPr>
        <w:tc>
          <w:tcPr>
            <w:tcW w:w="1559" w:type="pct"/>
            <w:gridSpan w:val="4"/>
            <w:shd w:val="clear" w:color="000000" w:fill="D8D8D8"/>
            <w:noWrap/>
            <w:vAlign w:val="center"/>
            <w:hideMark/>
          </w:tcPr>
          <w:p w:rsidR="009F3C90" w:rsidRPr="00EA4033" w:rsidRDefault="009F3C90" w:rsidP="003D3C77">
            <w:pPr>
              <w:spacing w:before="45" w:after="45"/>
              <w:jc w:val="center"/>
              <w:rPr>
                <w:rFonts w:eastAsia="Times New Roman"/>
                <w:szCs w:val="20"/>
              </w:rPr>
            </w:pPr>
            <w:r w:rsidRPr="00EA4033">
              <w:rPr>
                <w:rFonts w:eastAsia="Times New Roman"/>
                <w:szCs w:val="20"/>
              </w:rPr>
              <w:t>Dotação</w:t>
            </w:r>
          </w:p>
        </w:tc>
        <w:tc>
          <w:tcPr>
            <w:tcW w:w="2177" w:type="pct"/>
            <w:gridSpan w:val="7"/>
            <w:shd w:val="clear" w:color="000000" w:fill="D8D8D8"/>
            <w:vAlign w:val="center"/>
            <w:hideMark/>
          </w:tcPr>
          <w:p w:rsidR="009F3C90" w:rsidRPr="00EA4033" w:rsidRDefault="009F3C90" w:rsidP="003D3C77">
            <w:pPr>
              <w:spacing w:before="45" w:after="45"/>
              <w:jc w:val="center"/>
              <w:rPr>
                <w:rFonts w:eastAsia="Times New Roman"/>
                <w:szCs w:val="20"/>
              </w:rPr>
            </w:pPr>
            <w:r w:rsidRPr="00EA4033">
              <w:rPr>
                <w:rFonts w:eastAsia="Times New Roman"/>
                <w:szCs w:val="20"/>
              </w:rPr>
              <w:t>Despesa</w:t>
            </w:r>
          </w:p>
        </w:tc>
        <w:tc>
          <w:tcPr>
            <w:tcW w:w="1265" w:type="pct"/>
            <w:gridSpan w:val="5"/>
            <w:shd w:val="clear" w:color="000000" w:fill="D8D8D8"/>
            <w:vAlign w:val="bottom"/>
            <w:hideMark/>
          </w:tcPr>
          <w:p w:rsidR="009F3C90" w:rsidRPr="00EA4033" w:rsidRDefault="009F3C90" w:rsidP="003D3C77">
            <w:pPr>
              <w:spacing w:before="45" w:after="45"/>
              <w:jc w:val="center"/>
              <w:rPr>
                <w:rFonts w:eastAsia="Times New Roman"/>
                <w:szCs w:val="20"/>
              </w:rPr>
            </w:pPr>
            <w:r w:rsidRPr="00EA4033">
              <w:rPr>
                <w:rFonts w:eastAsia="Times New Roman"/>
                <w:szCs w:val="20"/>
              </w:rPr>
              <w:t>Restos a Pagar inscritos 2013</w:t>
            </w:r>
          </w:p>
        </w:tc>
      </w:tr>
      <w:tr w:rsidR="00EA4033" w:rsidRPr="00EA4033" w:rsidTr="008E340B">
        <w:trPr>
          <w:trHeight w:val="20"/>
          <w:jc w:val="center"/>
        </w:trPr>
        <w:tc>
          <w:tcPr>
            <w:tcW w:w="757" w:type="pct"/>
            <w:shd w:val="clear" w:color="000000" w:fill="D8D8D8"/>
            <w:vAlign w:val="bottom"/>
            <w:hideMark/>
          </w:tcPr>
          <w:p w:rsidR="009F3C90" w:rsidRPr="00EA4033" w:rsidRDefault="009F3C90" w:rsidP="003D3C77">
            <w:pPr>
              <w:spacing w:before="45" w:after="45"/>
              <w:jc w:val="center"/>
              <w:rPr>
                <w:rFonts w:eastAsia="Times New Roman"/>
                <w:szCs w:val="20"/>
              </w:rPr>
            </w:pPr>
            <w:r w:rsidRPr="00EA4033">
              <w:rPr>
                <w:rFonts w:eastAsia="Times New Roman"/>
                <w:szCs w:val="20"/>
              </w:rPr>
              <w:t>Inicial</w:t>
            </w:r>
          </w:p>
        </w:tc>
        <w:tc>
          <w:tcPr>
            <w:tcW w:w="802" w:type="pct"/>
            <w:gridSpan w:val="3"/>
            <w:shd w:val="clear" w:color="000000" w:fill="D8D8D8"/>
            <w:vAlign w:val="bottom"/>
            <w:hideMark/>
          </w:tcPr>
          <w:p w:rsidR="009F3C90" w:rsidRPr="00EA4033" w:rsidRDefault="009F3C90" w:rsidP="003D3C77">
            <w:pPr>
              <w:spacing w:before="45" w:after="45"/>
              <w:jc w:val="center"/>
              <w:rPr>
                <w:rFonts w:eastAsia="Times New Roman"/>
                <w:szCs w:val="20"/>
              </w:rPr>
            </w:pPr>
            <w:r w:rsidRPr="00EA4033">
              <w:rPr>
                <w:rFonts w:eastAsia="Times New Roman"/>
                <w:szCs w:val="20"/>
              </w:rPr>
              <w:t>Final</w:t>
            </w:r>
          </w:p>
        </w:tc>
        <w:tc>
          <w:tcPr>
            <w:tcW w:w="726" w:type="pct"/>
            <w:gridSpan w:val="2"/>
            <w:shd w:val="clear" w:color="000000" w:fill="D8D8D8"/>
            <w:vAlign w:val="bottom"/>
            <w:hideMark/>
          </w:tcPr>
          <w:p w:rsidR="009F3C90" w:rsidRPr="00EA4033" w:rsidRDefault="009F3C90" w:rsidP="003D3C77">
            <w:pPr>
              <w:spacing w:before="45" w:after="45"/>
              <w:jc w:val="center"/>
              <w:rPr>
                <w:rFonts w:eastAsia="Times New Roman"/>
                <w:szCs w:val="20"/>
              </w:rPr>
            </w:pPr>
            <w:r w:rsidRPr="00EA4033">
              <w:rPr>
                <w:rFonts w:eastAsia="Times New Roman"/>
                <w:szCs w:val="20"/>
              </w:rPr>
              <w:t>Empenhada</w:t>
            </w:r>
          </w:p>
        </w:tc>
        <w:tc>
          <w:tcPr>
            <w:tcW w:w="726" w:type="pct"/>
            <w:gridSpan w:val="3"/>
            <w:shd w:val="clear" w:color="000000" w:fill="D8D8D8"/>
            <w:vAlign w:val="bottom"/>
            <w:hideMark/>
          </w:tcPr>
          <w:p w:rsidR="009F3C90" w:rsidRPr="00EA4033" w:rsidRDefault="009F3C90" w:rsidP="003D3C77">
            <w:pPr>
              <w:spacing w:before="45" w:after="45"/>
              <w:jc w:val="center"/>
              <w:rPr>
                <w:rFonts w:eastAsia="Times New Roman"/>
                <w:szCs w:val="20"/>
              </w:rPr>
            </w:pPr>
            <w:r w:rsidRPr="00EA4033">
              <w:rPr>
                <w:rFonts w:eastAsia="Times New Roman"/>
                <w:szCs w:val="20"/>
              </w:rPr>
              <w:t>Liquidada</w:t>
            </w:r>
          </w:p>
        </w:tc>
        <w:tc>
          <w:tcPr>
            <w:tcW w:w="725" w:type="pct"/>
            <w:gridSpan w:val="2"/>
            <w:shd w:val="clear" w:color="000000" w:fill="D8D8D8"/>
            <w:vAlign w:val="bottom"/>
            <w:hideMark/>
          </w:tcPr>
          <w:p w:rsidR="009F3C90" w:rsidRPr="00EA4033" w:rsidRDefault="009F3C90" w:rsidP="003D3C77">
            <w:pPr>
              <w:spacing w:before="45" w:after="45"/>
              <w:jc w:val="center"/>
              <w:rPr>
                <w:rFonts w:eastAsia="Times New Roman"/>
                <w:szCs w:val="20"/>
              </w:rPr>
            </w:pPr>
            <w:r w:rsidRPr="00EA4033">
              <w:rPr>
                <w:rFonts w:eastAsia="Times New Roman"/>
                <w:szCs w:val="20"/>
              </w:rPr>
              <w:t>Paga</w:t>
            </w:r>
          </w:p>
        </w:tc>
        <w:tc>
          <w:tcPr>
            <w:tcW w:w="696" w:type="pct"/>
            <w:gridSpan w:val="3"/>
            <w:shd w:val="clear" w:color="000000" w:fill="D8D8D8"/>
            <w:vAlign w:val="bottom"/>
            <w:hideMark/>
          </w:tcPr>
          <w:p w:rsidR="009F3C90" w:rsidRPr="00EA4033" w:rsidRDefault="009F3C90" w:rsidP="003D3C77">
            <w:pPr>
              <w:spacing w:before="45" w:after="45"/>
              <w:jc w:val="center"/>
              <w:rPr>
                <w:rFonts w:eastAsia="Times New Roman"/>
                <w:szCs w:val="20"/>
              </w:rPr>
            </w:pPr>
            <w:r w:rsidRPr="00EA4033">
              <w:rPr>
                <w:rFonts w:eastAsia="Times New Roman"/>
                <w:szCs w:val="20"/>
              </w:rPr>
              <w:t>Processados</w:t>
            </w:r>
          </w:p>
        </w:tc>
        <w:tc>
          <w:tcPr>
            <w:tcW w:w="569" w:type="pct"/>
            <w:gridSpan w:val="2"/>
            <w:shd w:val="clear" w:color="000000" w:fill="D8D8D8"/>
            <w:vAlign w:val="bottom"/>
            <w:hideMark/>
          </w:tcPr>
          <w:p w:rsidR="009F3C90" w:rsidRPr="00EA4033" w:rsidRDefault="009F3C90" w:rsidP="003D3C77">
            <w:pPr>
              <w:spacing w:before="45" w:after="45"/>
              <w:jc w:val="center"/>
              <w:rPr>
                <w:rFonts w:eastAsia="Times New Roman"/>
                <w:szCs w:val="20"/>
              </w:rPr>
            </w:pPr>
            <w:r w:rsidRPr="00EA4033">
              <w:rPr>
                <w:rFonts w:eastAsia="Times New Roman"/>
                <w:szCs w:val="20"/>
              </w:rPr>
              <w:t>Não Processados</w:t>
            </w:r>
          </w:p>
        </w:tc>
      </w:tr>
      <w:tr w:rsidR="00EA4033" w:rsidRPr="00EA4033" w:rsidTr="008E340B">
        <w:trPr>
          <w:trHeight w:val="20"/>
          <w:jc w:val="center"/>
        </w:trPr>
        <w:tc>
          <w:tcPr>
            <w:tcW w:w="757" w:type="pct"/>
            <w:shd w:val="clear" w:color="auto" w:fill="auto"/>
            <w:vAlign w:val="bottom"/>
            <w:hideMark/>
          </w:tcPr>
          <w:p w:rsidR="009F3C90" w:rsidRPr="00EA4033" w:rsidRDefault="009F3C90" w:rsidP="003D3C77">
            <w:pPr>
              <w:spacing w:before="45" w:after="45"/>
              <w:jc w:val="center"/>
              <w:rPr>
                <w:rFonts w:eastAsia="Times New Roman"/>
                <w:szCs w:val="20"/>
              </w:rPr>
            </w:pPr>
            <w:r w:rsidRPr="00EA4033">
              <w:rPr>
                <w:rFonts w:eastAsia="Times New Roman"/>
                <w:szCs w:val="20"/>
              </w:rPr>
              <w:t>83.497.253,00</w:t>
            </w:r>
          </w:p>
        </w:tc>
        <w:tc>
          <w:tcPr>
            <w:tcW w:w="802" w:type="pct"/>
            <w:gridSpan w:val="3"/>
            <w:shd w:val="clear" w:color="auto" w:fill="auto"/>
            <w:vAlign w:val="bottom"/>
            <w:hideMark/>
          </w:tcPr>
          <w:p w:rsidR="009F3C90" w:rsidRPr="00EA4033" w:rsidRDefault="009F3C90" w:rsidP="003D3C77">
            <w:pPr>
              <w:spacing w:before="45" w:after="45"/>
              <w:jc w:val="center"/>
              <w:rPr>
                <w:rFonts w:eastAsia="Times New Roman"/>
                <w:szCs w:val="20"/>
              </w:rPr>
            </w:pPr>
            <w:r w:rsidRPr="00EA4033">
              <w:rPr>
                <w:rFonts w:eastAsia="Times New Roman"/>
                <w:szCs w:val="20"/>
              </w:rPr>
              <w:t>102.645.303,00</w:t>
            </w:r>
          </w:p>
        </w:tc>
        <w:tc>
          <w:tcPr>
            <w:tcW w:w="726" w:type="pct"/>
            <w:gridSpan w:val="2"/>
            <w:shd w:val="clear" w:color="auto" w:fill="auto"/>
            <w:vAlign w:val="bottom"/>
            <w:hideMark/>
          </w:tcPr>
          <w:p w:rsidR="009F3C90" w:rsidRPr="00EA4033" w:rsidRDefault="009F3C90" w:rsidP="003D3C77">
            <w:pPr>
              <w:spacing w:before="45" w:after="45"/>
              <w:jc w:val="center"/>
              <w:rPr>
                <w:rFonts w:eastAsia="Times New Roman"/>
                <w:szCs w:val="20"/>
              </w:rPr>
            </w:pPr>
            <w:r w:rsidRPr="00EA4033">
              <w:rPr>
                <w:rFonts w:eastAsia="Times New Roman"/>
                <w:szCs w:val="20"/>
              </w:rPr>
              <w:t>101.713.213,24</w:t>
            </w:r>
          </w:p>
        </w:tc>
        <w:tc>
          <w:tcPr>
            <w:tcW w:w="726" w:type="pct"/>
            <w:gridSpan w:val="3"/>
            <w:shd w:val="clear" w:color="auto" w:fill="auto"/>
            <w:vAlign w:val="bottom"/>
            <w:hideMark/>
          </w:tcPr>
          <w:p w:rsidR="009F3C90" w:rsidRPr="00EA4033" w:rsidRDefault="009F3C90" w:rsidP="003D3C77">
            <w:pPr>
              <w:spacing w:before="45" w:after="45"/>
              <w:jc w:val="center"/>
              <w:rPr>
                <w:rFonts w:eastAsia="Times New Roman"/>
                <w:szCs w:val="20"/>
              </w:rPr>
            </w:pPr>
            <w:r w:rsidRPr="00EA4033">
              <w:rPr>
                <w:rFonts w:eastAsia="Times New Roman"/>
                <w:szCs w:val="20"/>
              </w:rPr>
              <w:t>101.713.213.24</w:t>
            </w:r>
          </w:p>
        </w:tc>
        <w:tc>
          <w:tcPr>
            <w:tcW w:w="725" w:type="pct"/>
            <w:gridSpan w:val="2"/>
            <w:shd w:val="clear" w:color="auto" w:fill="auto"/>
            <w:vAlign w:val="bottom"/>
            <w:hideMark/>
          </w:tcPr>
          <w:p w:rsidR="009F3C90" w:rsidRPr="00EA4033" w:rsidRDefault="009F3C90" w:rsidP="003D3C77">
            <w:pPr>
              <w:spacing w:before="45" w:after="45"/>
              <w:jc w:val="center"/>
              <w:rPr>
                <w:rFonts w:eastAsia="Times New Roman"/>
                <w:szCs w:val="20"/>
              </w:rPr>
            </w:pPr>
            <w:r w:rsidRPr="00EA4033">
              <w:rPr>
                <w:rFonts w:eastAsia="Times New Roman"/>
                <w:szCs w:val="20"/>
              </w:rPr>
              <w:t>101.713.213,24</w:t>
            </w:r>
          </w:p>
        </w:tc>
        <w:tc>
          <w:tcPr>
            <w:tcW w:w="696" w:type="pct"/>
            <w:gridSpan w:val="3"/>
            <w:shd w:val="clear" w:color="auto" w:fill="auto"/>
            <w:vAlign w:val="bottom"/>
            <w:hideMark/>
          </w:tcPr>
          <w:p w:rsidR="009F3C90" w:rsidRPr="00EA4033" w:rsidRDefault="009F3C90" w:rsidP="003D3C77">
            <w:pPr>
              <w:spacing w:before="45" w:after="45"/>
              <w:jc w:val="center"/>
              <w:rPr>
                <w:rFonts w:eastAsia="Times New Roman"/>
                <w:szCs w:val="20"/>
              </w:rPr>
            </w:pPr>
            <w:r w:rsidRPr="00EA4033">
              <w:rPr>
                <w:rFonts w:eastAsia="Times New Roman"/>
                <w:szCs w:val="20"/>
              </w:rPr>
              <w:t>0,00</w:t>
            </w:r>
          </w:p>
        </w:tc>
        <w:tc>
          <w:tcPr>
            <w:tcW w:w="569" w:type="pct"/>
            <w:gridSpan w:val="2"/>
            <w:shd w:val="clear" w:color="auto" w:fill="auto"/>
            <w:vAlign w:val="bottom"/>
            <w:hideMark/>
          </w:tcPr>
          <w:p w:rsidR="009F3C90" w:rsidRPr="00EA4033" w:rsidRDefault="009F3C90" w:rsidP="003D3C77">
            <w:pPr>
              <w:spacing w:before="45" w:after="45"/>
              <w:jc w:val="center"/>
              <w:rPr>
                <w:rFonts w:eastAsia="Times New Roman"/>
                <w:szCs w:val="20"/>
              </w:rPr>
            </w:pPr>
            <w:r w:rsidRPr="00EA4033">
              <w:rPr>
                <w:rFonts w:eastAsia="Times New Roman"/>
                <w:szCs w:val="20"/>
              </w:rPr>
              <w:t>0,00</w:t>
            </w:r>
          </w:p>
        </w:tc>
      </w:tr>
      <w:tr w:rsidR="009F3C90" w:rsidRPr="00EA4033" w:rsidTr="003A2EA8">
        <w:trPr>
          <w:trHeight w:val="20"/>
          <w:jc w:val="center"/>
        </w:trPr>
        <w:tc>
          <w:tcPr>
            <w:tcW w:w="5000" w:type="pct"/>
            <w:gridSpan w:val="16"/>
            <w:shd w:val="clear" w:color="000000" w:fill="D8D8D8"/>
            <w:noWrap/>
            <w:hideMark/>
          </w:tcPr>
          <w:p w:rsidR="009F3C90" w:rsidRPr="00EA4033" w:rsidRDefault="009F3C90" w:rsidP="003D3C77">
            <w:pPr>
              <w:spacing w:before="45" w:after="45"/>
              <w:jc w:val="center"/>
              <w:rPr>
                <w:rFonts w:eastAsia="Times New Roman"/>
                <w:b/>
                <w:bCs/>
                <w:szCs w:val="20"/>
              </w:rPr>
            </w:pPr>
            <w:r w:rsidRPr="00EA4033">
              <w:rPr>
                <w:rFonts w:eastAsia="Times New Roman"/>
                <w:b/>
                <w:bCs/>
                <w:szCs w:val="20"/>
              </w:rPr>
              <w:t>Execução Física</w:t>
            </w:r>
          </w:p>
        </w:tc>
      </w:tr>
      <w:tr w:rsidR="009F3C90" w:rsidRPr="00EA4033" w:rsidTr="008E340B">
        <w:trPr>
          <w:trHeight w:val="20"/>
          <w:jc w:val="center"/>
        </w:trPr>
        <w:tc>
          <w:tcPr>
            <w:tcW w:w="2598" w:type="pct"/>
            <w:gridSpan w:val="7"/>
            <w:vMerge w:val="restart"/>
            <w:shd w:val="clear" w:color="000000" w:fill="D8D8D8"/>
            <w:noWrap/>
            <w:vAlign w:val="center"/>
            <w:hideMark/>
          </w:tcPr>
          <w:p w:rsidR="009F3C90" w:rsidRPr="00EA4033" w:rsidRDefault="009F3C90" w:rsidP="003D3C77">
            <w:pPr>
              <w:spacing w:before="45" w:after="45"/>
              <w:jc w:val="center"/>
              <w:rPr>
                <w:rFonts w:eastAsia="Times New Roman"/>
                <w:szCs w:val="20"/>
              </w:rPr>
            </w:pPr>
            <w:r w:rsidRPr="00EA4033">
              <w:rPr>
                <w:rFonts w:eastAsia="Times New Roman"/>
                <w:szCs w:val="20"/>
              </w:rPr>
              <w:t>Descrição da meta</w:t>
            </w:r>
          </w:p>
        </w:tc>
        <w:tc>
          <w:tcPr>
            <w:tcW w:w="950" w:type="pct"/>
            <w:gridSpan w:val="3"/>
            <w:vMerge w:val="restart"/>
            <w:shd w:val="clear" w:color="000000" w:fill="D8D8D8"/>
            <w:vAlign w:val="center"/>
            <w:hideMark/>
          </w:tcPr>
          <w:p w:rsidR="009F3C90" w:rsidRPr="00EA4033" w:rsidRDefault="009F3C90" w:rsidP="003D3C77">
            <w:pPr>
              <w:spacing w:before="45" w:after="45"/>
              <w:jc w:val="center"/>
              <w:rPr>
                <w:rFonts w:eastAsia="Times New Roman"/>
                <w:szCs w:val="20"/>
              </w:rPr>
            </w:pPr>
            <w:r w:rsidRPr="00EA4033">
              <w:rPr>
                <w:rFonts w:eastAsia="Times New Roman"/>
                <w:szCs w:val="20"/>
              </w:rPr>
              <w:t>Unidade de medida</w:t>
            </w:r>
          </w:p>
        </w:tc>
        <w:tc>
          <w:tcPr>
            <w:tcW w:w="1453" w:type="pct"/>
            <w:gridSpan w:val="6"/>
            <w:shd w:val="clear" w:color="000000" w:fill="D8D8D8"/>
            <w:vAlign w:val="center"/>
            <w:hideMark/>
          </w:tcPr>
          <w:p w:rsidR="009F3C90" w:rsidRPr="00EA4033" w:rsidRDefault="009F3C90" w:rsidP="003D3C77">
            <w:pPr>
              <w:spacing w:before="45" w:after="45"/>
              <w:jc w:val="center"/>
              <w:rPr>
                <w:rFonts w:eastAsia="Times New Roman"/>
                <w:szCs w:val="20"/>
              </w:rPr>
            </w:pPr>
            <w:r w:rsidRPr="00EA4033">
              <w:rPr>
                <w:rFonts w:eastAsia="Times New Roman"/>
                <w:szCs w:val="20"/>
              </w:rPr>
              <w:t>Montante</w:t>
            </w:r>
          </w:p>
        </w:tc>
      </w:tr>
      <w:tr w:rsidR="009F3C90" w:rsidRPr="00EA4033" w:rsidTr="008E340B">
        <w:trPr>
          <w:trHeight w:val="20"/>
          <w:jc w:val="center"/>
        </w:trPr>
        <w:tc>
          <w:tcPr>
            <w:tcW w:w="2598" w:type="pct"/>
            <w:gridSpan w:val="7"/>
            <w:vMerge/>
            <w:vAlign w:val="center"/>
            <w:hideMark/>
          </w:tcPr>
          <w:p w:rsidR="009F3C90" w:rsidRPr="00EA4033" w:rsidRDefault="009F3C90" w:rsidP="003D3C77">
            <w:pPr>
              <w:spacing w:before="45" w:after="45"/>
              <w:jc w:val="center"/>
              <w:rPr>
                <w:rFonts w:eastAsia="Times New Roman"/>
                <w:szCs w:val="20"/>
              </w:rPr>
            </w:pPr>
          </w:p>
        </w:tc>
        <w:tc>
          <w:tcPr>
            <w:tcW w:w="950" w:type="pct"/>
            <w:gridSpan w:val="3"/>
            <w:vMerge/>
            <w:vAlign w:val="center"/>
            <w:hideMark/>
          </w:tcPr>
          <w:p w:rsidR="009F3C90" w:rsidRPr="00EA4033" w:rsidRDefault="009F3C90" w:rsidP="003D3C77">
            <w:pPr>
              <w:spacing w:before="45" w:after="45"/>
              <w:jc w:val="center"/>
              <w:rPr>
                <w:rFonts w:eastAsia="Times New Roman"/>
                <w:szCs w:val="20"/>
              </w:rPr>
            </w:pPr>
          </w:p>
        </w:tc>
        <w:tc>
          <w:tcPr>
            <w:tcW w:w="310" w:type="pct"/>
            <w:gridSpan w:val="2"/>
            <w:shd w:val="clear" w:color="000000" w:fill="D8D8D8"/>
            <w:vAlign w:val="center"/>
            <w:hideMark/>
          </w:tcPr>
          <w:p w:rsidR="009F3C90" w:rsidRPr="00EA4033" w:rsidRDefault="009F3C90" w:rsidP="003D3C77">
            <w:pPr>
              <w:spacing w:before="45" w:after="45"/>
              <w:jc w:val="center"/>
              <w:rPr>
                <w:rFonts w:eastAsia="Times New Roman"/>
                <w:szCs w:val="20"/>
              </w:rPr>
            </w:pPr>
            <w:r w:rsidRPr="00EA4033">
              <w:rPr>
                <w:rFonts w:eastAsia="Times New Roman"/>
                <w:szCs w:val="20"/>
              </w:rPr>
              <w:t>Previsto</w:t>
            </w:r>
          </w:p>
        </w:tc>
        <w:tc>
          <w:tcPr>
            <w:tcW w:w="642" w:type="pct"/>
            <w:gridSpan w:val="3"/>
            <w:shd w:val="clear" w:color="000000" w:fill="D8D8D8"/>
            <w:vAlign w:val="center"/>
            <w:hideMark/>
          </w:tcPr>
          <w:p w:rsidR="009F3C90" w:rsidRPr="00EA4033" w:rsidRDefault="009F3C90" w:rsidP="003D3C77">
            <w:pPr>
              <w:spacing w:before="45" w:after="45"/>
              <w:jc w:val="center"/>
              <w:rPr>
                <w:rFonts w:eastAsia="Times New Roman"/>
                <w:szCs w:val="20"/>
              </w:rPr>
            </w:pPr>
            <w:r w:rsidRPr="00EA4033">
              <w:rPr>
                <w:rFonts w:eastAsia="Times New Roman"/>
                <w:szCs w:val="20"/>
              </w:rPr>
              <w:t>Reprogramado</w:t>
            </w:r>
          </w:p>
        </w:tc>
        <w:tc>
          <w:tcPr>
            <w:tcW w:w="500" w:type="pct"/>
            <w:shd w:val="clear" w:color="000000" w:fill="D8D8D8"/>
            <w:vAlign w:val="center"/>
            <w:hideMark/>
          </w:tcPr>
          <w:p w:rsidR="009F3C90" w:rsidRPr="00EA4033" w:rsidRDefault="009F3C90" w:rsidP="003D3C77">
            <w:pPr>
              <w:spacing w:before="45" w:after="45"/>
              <w:jc w:val="center"/>
              <w:rPr>
                <w:rFonts w:eastAsia="Times New Roman"/>
                <w:szCs w:val="20"/>
              </w:rPr>
            </w:pPr>
            <w:r w:rsidRPr="00EA4033">
              <w:rPr>
                <w:rFonts w:eastAsia="Times New Roman"/>
                <w:szCs w:val="20"/>
              </w:rPr>
              <w:t>Realizado</w:t>
            </w:r>
          </w:p>
        </w:tc>
      </w:tr>
      <w:tr w:rsidR="009F3C90" w:rsidRPr="00EA4033" w:rsidTr="008E340B">
        <w:trPr>
          <w:trHeight w:val="20"/>
          <w:jc w:val="center"/>
        </w:trPr>
        <w:tc>
          <w:tcPr>
            <w:tcW w:w="2598" w:type="pct"/>
            <w:gridSpan w:val="7"/>
            <w:shd w:val="clear" w:color="auto" w:fill="auto"/>
          </w:tcPr>
          <w:p w:rsidR="009F3C90" w:rsidRPr="00EA4033" w:rsidRDefault="009F3C90" w:rsidP="003D3C77">
            <w:pPr>
              <w:spacing w:before="45" w:after="45"/>
              <w:rPr>
                <w:rFonts w:eastAsia="Times New Roman"/>
                <w:b/>
                <w:bCs/>
                <w:szCs w:val="20"/>
              </w:rPr>
            </w:pPr>
          </w:p>
        </w:tc>
        <w:tc>
          <w:tcPr>
            <w:tcW w:w="950" w:type="pct"/>
            <w:gridSpan w:val="3"/>
            <w:shd w:val="clear" w:color="auto" w:fill="auto"/>
          </w:tcPr>
          <w:p w:rsidR="009F3C90" w:rsidRPr="00EA4033" w:rsidRDefault="009F3C90" w:rsidP="003D3C77">
            <w:pPr>
              <w:spacing w:before="45" w:after="45"/>
              <w:jc w:val="center"/>
              <w:rPr>
                <w:rFonts w:eastAsia="Times New Roman"/>
                <w:bCs/>
                <w:szCs w:val="20"/>
              </w:rPr>
            </w:pPr>
          </w:p>
        </w:tc>
        <w:tc>
          <w:tcPr>
            <w:tcW w:w="310" w:type="pct"/>
            <w:gridSpan w:val="2"/>
            <w:shd w:val="clear" w:color="auto" w:fill="auto"/>
          </w:tcPr>
          <w:p w:rsidR="009F3C90" w:rsidRPr="00EA4033" w:rsidRDefault="009F3C90" w:rsidP="003D3C77">
            <w:pPr>
              <w:spacing w:before="45" w:after="45"/>
              <w:jc w:val="center"/>
              <w:rPr>
                <w:rFonts w:eastAsia="Times New Roman"/>
                <w:b/>
                <w:bCs/>
                <w:szCs w:val="20"/>
              </w:rPr>
            </w:pPr>
          </w:p>
        </w:tc>
        <w:tc>
          <w:tcPr>
            <w:tcW w:w="642" w:type="pct"/>
            <w:gridSpan w:val="3"/>
            <w:shd w:val="clear" w:color="auto" w:fill="auto"/>
          </w:tcPr>
          <w:p w:rsidR="009F3C90" w:rsidRPr="00EA4033" w:rsidRDefault="009F3C90" w:rsidP="003D3C77">
            <w:pPr>
              <w:spacing w:before="45" w:after="45"/>
              <w:jc w:val="center"/>
              <w:rPr>
                <w:rFonts w:eastAsia="Times New Roman"/>
                <w:b/>
                <w:bCs/>
                <w:szCs w:val="20"/>
              </w:rPr>
            </w:pPr>
          </w:p>
        </w:tc>
        <w:tc>
          <w:tcPr>
            <w:tcW w:w="500" w:type="pct"/>
            <w:shd w:val="clear" w:color="auto" w:fill="auto"/>
          </w:tcPr>
          <w:p w:rsidR="009F3C90" w:rsidRPr="00EA4033" w:rsidRDefault="009F3C90" w:rsidP="003D3C77">
            <w:pPr>
              <w:spacing w:before="45" w:after="45"/>
              <w:jc w:val="center"/>
              <w:rPr>
                <w:rFonts w:eastAsia="Times New Roman"/>
                <w:b/>
                <w:bCs/>
                <w:szCs w:val="20"/>
              </w:rPr>
            </w:pPr>
          </w:p>
        </w:tc>
      </w:tr>
      <w:tr w:rsidR="009F3C90" w:rsidRPr="00EA4033" w:rsidTr="003A2EA8">
        <w:trPr>
          <w:trHeight w:val="20"/>
          <w:jc w:val="center"/>
        </w:trPr>
        <w:tc>
          <w:tcPr>
            <w:tcW w:w="5000" w:type="pct"/>
            <w:gridSpan w:val="16"/>
            <w:shd w:val="clear" w:color="000000" w:fill="BFBFBF"/>
            <w:vAlign w:val="bottom"/>
            <w:hideMark/>
          </w:tcPr>
          <w:p w:rsidR="009F3C90" w:rsidRPr="00EA4033" w:rsidRDefault="009F3C90" w:rsidP="003D3C77">
            <w:pPr>
              <w:spacing w:before="45" w:after="45"/>
              <w:jc w:val="center"/>
              <w:rPr>
                <w:rFonts w:eastAsia="Times New Roman"/>
                <w:b/>
                <w:bCs/>
                <w:szCs w:val="20"/>
              </w:rPr>
            </w:pPr>
            <w:r w:rsidRPr="00EA4033">
              <w:rPr>
                <w:rFonts w:eastAsia="Times New Roman"/>
                <w:b/>
                <w:bCs/>
                <w:szCs w:val="20"/>
              </w:rPr>
              <w:t xml:space="preserve"> Restos a Pagar Não processados - Exercícios Anteriores</w:t>
            </w:r>
          </w:p>
        </w:tc>
      </w:tr>
      <w:tr w:rsidR="009F3C90" w:rsidRPr="00EA4033" w:rsidTr="008E340B">
        <w:trPr>
          <w:trHeight w:val="20"/>
          <w:jc w:val="center"/>
        </w:trPr>
        <w:tc>
          <w:tcPr>
            <w:tcW w:w="2844" w:type="pct"/>
            <w:gridSpan w:val="8"/>
            <w:shd w:val="clear" w:color="000000" w:fill="D8D8D8"/>
            <w:noWrap/>
            <w:hideMark/>
          </w:tcPr>
          <w:p w:rsidR="009F3C90" w:rsidRPr="00EA4033" w:rsidRDefault="009F3C90" w:rsidP="003D3C77">
            <w:pPr>
              <w:spacing w:before="45" w:after="45"/>
              <w:jc w:val="center"/>
              <w:rPr>
                <w:rFonts w:eastAsia="Times New Roman"/>
                <w:b/>
                <w:bCs/>
                <w:color w:val="000000"/>
                <w:szCs w:val="20"/>
              </w:rPr>
            </w:pPr>
            <w:r w:rsidRPr="00EA4033">
              <w:rPr>
                <w:rFonts w:eastAsia="Times New Roman"/>
                <w:b/>
                <w:bCs/>
                <w:color w:val="000000"/>
                <w:szCs w:val="20"/>
              </w:rPr>
              <w:t xml:space="preserve"> Execução Orçamentária e Financeira </w:t>
            </w:r>
          </w:p>
        </w:tc>
        <w:tc>
          <w:tcPr>
            <w:tcW w:w="2156" w:type="pct"/>
            <w:gridSpan w:val="8"/>
            <w:shd w:val="clear" w:color="000000" w:fill="D8D8D8"/>
            <w:noWrap/>
            <w:hideMark/>
          </w:tcPr>
          <w:p w:rsidR="009F3C90" w:rsidRPr="00EA4033" w:rsidRDefault="009F3C90" w:rsidP="003D3C77">
            <w:pPr>
              <w:spacing w:before="45" w:after="45"/>
              <w:jc w:val="center"/>
              <w:rPr>
                <w:rFonts w:eastAsia="Times New Roman"/>
                <w:b/>
                <w:bCs/>
                <w:color w:val="000000"/>
                <w:szCs w:val="20"/>
              </w:rPr>
            </w:pPr>
            <w:r w:rsidRPr="00EA4033">
              <w:rPr>
                <w:rFonts w:eastAsia="Times New Roman"/>
                <w:b/>
                <w:bCs/>
                <w:color w:val="000000"/>
                <w:szCs w:val="20"/>
              </w:rPr>
              <w:t xml:space="preserve"> Execução Física - Metas </w:t>
            </w:r>
          </w:p>
        </w:tc>
      </w:tr>
      <w:tr w:rsidR="00E97FEC" w:rsidRPr="00EA4033" w:rsidTr="008E340B">
        <w:trPr>
          <w:trHeight w:val="20"/>
          <w:jc w:val="center"/>
        </w:trPr>
        <w:tc>
          <w:tcPr>
            <w:tcW w:w="1096" w:type="pct"/>
            <w:gridSpan w:val="2"/>
            <w:shd w:val="clear" w:color="000000" w:fill="D8D8D8"/>
            <w:vAlign w:val="center"/>
            <w:hideMark/>
          </w:tcPr>
          <w:p w:rsidR="009F3C90" w:rsidRPr="00EA4033" w:rsidRDefault="009F3C90" w:rsidP="003D3C77">
            <w:pPr>
              <w:spacing w:before="45" w:after="45"/>
              <w:jc w:val="center"/>
              <w:rPr>
                <w:rFonts w:eastAsia="Times New Roman"/>
                <w:color w:val="000000"/>
                <w:szCs w:val="20"/>
              </w:rPr>
            </w:pPr>
            <w:r w:rsidRPr="00EA4033">
              <w:rPr>
                <w:rFonts w:eastAsia="Times New Roman"/>
                <w:color w:val="000000"/>
                <w:szCs w:val="20"/>
              </w:rPr>
              <w:t xml:space="preserve"> Valor em 1/1/2014 </w:t>
            </w:r>
          </w:p>
        </w:tc>
        <w:tc>
          <w:tcPr>
            <w:tcW w:w="901" w:type="pct"/>
            <w:gridSpan w:val="3"/>
            <w:shd w:val="clear" w:color="000000" w:fill="D8D8D8"/>
            <w:noWrap/>
            <w:vAlign w:val="center"/>
            <w:hideMark/>
          </w:tcPr>
          <w:p w:rsidR="009F3C90" w:rsidRPr="00EA4033" w:rsidRDefault="009F3C90" w:rsidP="003D3C77">
            <w:pPr>
              <w:spacing w:before="45" w:after="45"/>
              <w:jc w:val="center"/>
              <w:rPr>
                <w:rFonts w:eastAsia="Times New Roman"/>
                <w:color w:val="000000"/>
                <w:szCs w:val="20"/>
              </w:rPr>
            </w:pPr>
            <w:r w:rsidRPr="00EA4033">
              <w:rPr>
                <w:rFonts w:eastAsia="Times New Roman"/>
                <w:color w:val="000000"/>
                <w:szCs w:val="20"/>
              </w:rPr>
              <w:t>Valor Liquidado</w:t>
            </w:r>
          </w:p>
        </w:tc>
        <w:tc>
          <w:tcPr>
            <w:tcW w:w="847" w:type="pct"/>
            <w:gridSpan w:val="3"/>
            <w:shd w:val="clear" w:color="000000" w:fill="D8D8D8"/>
            <w:vAlign w:val="center"/>
            <w:hideMark/>
          </w:tcPr>
          <w:p w:rsidR="009F3C90" w:rsidRPr="00EA4033" w:rsidRDefault="009F3C90" w:rsidP="003D3C77">
            <w:pPr>
              <w:spacing w:before="45" w:after="45"/>
              <w:jc w:val="center"/>
              <w:rPr>
                <w:rFonts w:eastAsia="Times New Roman"/>
                <w:color w:val="000000"/>
                <w:szCs w:val="20"/>
              </w:rPr>
            </w:pPr>
            <w:r w:rsidRPr="00EA4033">
              <w:rPr>
                <w:rFonts w:eastAsia="Times New Roman"/>
                <w:color w:val="000000"/>
                <w:szCs w:val="20"/>
              </w:rPr>
              <w:t>Valor Cancelado</w:t>
            </w:r>
          </w:p>
        </w:tc>
        <w:tc>
          <w:tcPr>
            <w:tcW w:w="1014" w:type="pct"/>
            <w:gridSpan w:val="4"/>
            <w:shd w:val="clear" w:color="000000" w:fill="D8D8D8"/>
            <w:vAlign w:val="center"/>
            <w:hideMark/>
          </w:tcPr>
          <w:p w:rsidR="009F3C90" w:rsidRPr="00EA4033" w:rsidRDefault="009F3C90" w:rsidP="003D3C77">
            <w:pPr>
              <w:spacing w:before="45" w:after="45"/>
              <w:jc w:val="center"/>
              <w:rPr>
                <w:rFonts w:eastAsia="Times New Roman"/>
                <w:color w:val="000000"/>
                <w:szCs w:val="20"/>
              </w:rPr>
            </w:pPr>
            <w:r w:rsidRPr="00EA4033">
              <w:rPr>
                <w:rFonts w:eastAsia="Times New Roman"/>
                <w:color w:val="000000"/>
                <w:szCs w:val="20"/>
              </w:rPr>
              <w:t>Descrição da Meta</w:t>
            </w:r>
          </w:p>
        </w:tc>
        <w:tc>
          <w:tcPr>
            <w:tcW w:w="642" w:type="pct"/>
            <w:gridSpan w:val="3"/>
            <w:shd w:val="clear" w:color="000000" w:fill="D8D8D8"/>
            <w:vAlign w:val="center"/>
            <w:hideMark/>
          </w:tcPr>
          <w:p w:rsidR="009F3C90" w:rsidRPr="00EA4033" w:rsidRDefault="009F3C90" w:rsidP="003D3C77">
            <w:pPr>
              <w:spacing w:before="45" w:after="45"/>
              <w:jc w:val="center"/>
              <w:rPr>
                <w:rFonts w:eastAsia="Times New Roman"/>
                <w:color w:val="000000"/>
                <w:szCs w:val="20"/>
              </w:rPr>
            </w:pPr>
            <w:r w:rsidRPr="00EA4033">
              <w:rPr>
                <w:rFonts w:eastAsia="Times New Roman"/>
                <w:color w:val="000000"/>
                <w:szCs w:val="20"/>
              </w:rPr>
              <w:t>Unidade de medida</w:t>
            </w:r>
          </w:p>
        </w:tc>
        <w:tc>
          <w:tcPr>
            <w:tcW w:w="500" w:type="pct"/>
            <w:shd w:val="clear" w:color="000000" w:fill="D8D8D8"/>
            <w:vAlign w:val="center"/>
            <w:hideMark/>
          </w:tcPr>
          <w:p w:rsidR="009F3C90" w:rsidRPr="00EA4033" w:rsidRDefault="009F3C90" w:rsidP="003D3C77">
            <w:pPr>
              <w:spacing w:before="45" w:after="45"/>
              <w:jc w:val="center"/>
              <w:rPr>
                <w:rFonts w:eastAsia="Times New Roman"/>
                <w:color w:val="000000"/>
                <w:szCs w:val="20"/>
              </w:rPr>
            </w:pPr>
            <w:r w:rsidRPr="00EA4033">
              <w:rPr>
                <w:rFonts w:eastAsia="Times New Roman"/>
                <w:color w:val="000000"/>
                <w:szCs w:val="20"/>
              </w:rPr>
              <w:t>Realizada</w:t>
            </w:r>
          </w:p>
        </w:tc>
      </w:tr>
      <w:tr w:rsidR="00E97FEC" w:rsidRPr="00EA4033" w:rsidTr="008E340B">
        <w:trPr>
          <w:trHeight w:val="20"/>
          <w:jc w:val="center"/>
        </w:trPr>
        <w:tc>
          <w:tcPr>
            <w:tcW w:w="1096" w:type="pct"/>
            <w:gridSpan w:val="2"/>
            <w:shd w:val="clear" w:color="auto" w:fill="auto"/>
            <w:hideMark/>
          </w:tcPr>
          <w:p w:rsidR="009F3C90" w:rsidRPr="00EA4033" w:rsidRDefault="009F3C90" w:rsidP="003D3C77">
            <w:pPr>
              <w:spacing w:before="45" w:after="45"/>
              <w:jc w:val="center"/>
              <w:rPr>
                <w:rFonts w:eastAsia="Times New Roman"/>
                <w:b/>
                <w:bCs/>
                <w:color w:val="000000"/>
                <w:szCs w:val="20"/>
              </w:rPr>
            </w:pPr>
          </w:p>
        </w:tc>
        <w:tc>
          <w:tcPr>
            <w:tcW w:w="901" w:type="pct"/>
            <w:gridSpan w:val="3"/>
            <w:shd w:val="clear" w:color="auto" w:fill="auto"/>
            <w:vAlign w:val="bottom"/>
            <w:hideMark/>
          </w:tcPr>
          <w:p w:rsidR="009F3C90" w:rsidRPr="00EA4033" w:rsidRDefault="009F3C90" w:rsidP="003D3C77">
            <w:pPr>
              <w:spacing w:before="45" w:after="45"/>
              <w:jc w:val="right"/>
              <w:rPr>
                <w:rFonts w:eastAsia="Times New Roman"/>
                <w:color w:val="000000"/>
                <w:szCs w:val="20"/>
              </w:rPr>
            </w:pPr>
          </w:p>
        </w:tc>
        <w:tc>
          <w:tcPr>
            <w:tcW w:w="847" w:type="pct"/>
            <w:gridSpan w:val="3"/>
            <w:shd w:val="clear" w:color="auto" w:fill="auto"/>
            <w:hideMark/>
          </w:tcPr>
          <w:p w:rsidR="009F3C90" w:rsidRPr="00EA4033" w:rsidRDefault="009F3C90" w:rsidP="003D3C77">
            <w:pPr>
              <w:spacing w:before="45" w:after="45"/>
              <w:jc w:val="center"/>
              <w:rPr>
                <w:rFonts w:eastAsia="Times New Roman"/>
                <w:b/>
                <w:bCs/>
                <w:color w:val="000000"/>
                <w:szCs w:val="20"/>
              </w:rPr>
            </w:pPr>
          </w:p>
        </w:tc>
        <w:tc>
          <w:tcPr>
            <w:tcW w:w="1014" w:type="pct"/>
            <w:gridSpan w:val="4"/>
            <w:shd w:val="clear" w:color="auto" w:fill="auto"/>
            <w:hideMark/>
          </w:tcPr>
          <w:p w:rsidR="009F3C90" w:rsidRPr="00EA4033" w:rsidRDefault="009F3C90" w:rsidP="003D3C77">
            <w:pPr>
              <w:spacing w:before="45" w:after="45"/>
              <w:jc w:val="center"/>
              <w:rPr>
                <w:rFonts w:eastAsia="Times New Roman"/>
                <w:b/>
                <w:bCs/>
                <w:color w:val="000000"/>
                <w:szCs w:val="20"/>
              </w:rPr>
            </w:pPr>
          </w:p>
        </w:tc>
        <w:tc>
          <w:tcPr>
            <w:tcW w:w="642" w:type="pct"/>
            <w:gridSpan w:val="3"/>
            <w:shd w:val="clear" w:color="auto" w:fill="auto"/>
            <w:hideMark/>
          </w:tcPr>
          <w:p w:rsidR="009F3C90" w:rsidRPr="00EA4033" w:rsidRDefault="009F3C90" w:rsidP="003D3C77">
            <w:pPr>
              <w:spacing w:before="45" w:after="45"/>
              <w:jc w:val="center"/>
              <w:rPr>
                <w:rFonts w:eastAsia="Times New Roman"/>
                <w:b/>
                <w:bCs/>
                <w:color w:val="000000"/>
                <w:szCs w:val="20"/>
              </w:rPr>
            </w:pPr>
          </w:p>
        </w:tc>
        <w:tc>
          <w:tcPr>
            <w:tcW w:w="500" w:type="pct"/>
            <w:shd w:val="clear" w:color="auto" w:fill="auto"/>
            <w:hideMark/>
          </w:tcPr>
          <w:p w:rsidR="009F3C90" w:rsidRPr="00EA4033" w:rsidRDefault="009F3C90" w:rsidP="003D3C77">
            <w:pPr>
              <w:spacing w:before="45" w:after="45"/>
              <w:jc w:val="center"/>
              <w:rPr>
                <w:rFonts w:eastAsia="Times New Roman"/>
                <w:b/>
                <w:bCs/>
                <w:color w:val="000000"/>
                <w:szCs w:val="20"/>
              </w:rPr>
            </w:pPr>
            <w:r w:rsidRPr="00EA4033">
              <w:rPr>
                <w:rFonts w:eastAsia="Times New Roman"/>
                <w:b/>
                <w:bCs/>
                <w:color w:val="000000"/>
                <w:szCs w:val="20"/>
              </w:rPr>
              <w:t> </w:t>
            </w:r>
          </w:p>
        </w:tc>
      </w:tr>
    </w:tbl>
    <w:p w:rsidR="009F3C90" w:rsidRDefault="009F3C90" w:rsidP="000F6346">
      <w:pPr>
        <w:spacing w:after="0"/>
        <w:rPr>
          <w:rFonts w:eastAsia="Times New Roman"/>
          <w:bCs/>
          <w:iCs/>
          <w:sz w:val="24"/>
          <w:szCs w:val="24"/>
        </w:rPr>
      </w:pPr>
    </w:p>
    <w:p w:rsidR="004541DB" w:rsidRPr="004541DB" w:rsidRDefault="004541DB" w:rsidP="004541DB">
      <w:pPr>
        <w:ind w:firstLine="709"/>
        <w:jc w:val="both"/>
        <w:rPr>
          <w:sz w:val="24"/>
          <w:szCs w:val="24"/>
        </w:rPr>
      </w:pPr>
      <w:r w:rsidRPr="004541DB">
        <w:rPr>
          <w:sz w:val="24"/>
          <w:szCs w:val="24"/>
        </w:rPr>
        <w:t>Verifica-se que a instituição obteve bons resultados na execução, orçamentária e financeira da ação 20TP. De maneira geral, o orçamento foi empenhado, liquidado e pago na sua integralidade. Ressaltamos que o orçamento foi suplementado devido à contratação de novos servidores, capacitação e progr</w:t>
      </w:r>
      <w:r w:rsidR="008E340B">
        <w:rPr>
          <w:sz w:val="24"/>
          <w:szCs w:val="24"/>
        </w:rPr>
        <w:t>essão por mérito, entre outros</w:t>
      </w:r>
      <w:r w:rsidRPr="004541DB">
        <w:rPr>
          <w:sz w:val="24"/>
          <w:szCs w:val="24"/>
        </w:rPr>
        <w:t xml:space="preserve">. </w:t>
      </w:r>
    </w:p>
    <w:p w:rsidR="004541DB" w:rsidRDefault="004541DB" w:rsidP="000F6346">
      <w:pPr>
        <w:spacing w:after="0"/>
        <w:rPr>
          <w:rFonts w:eastAsia="Times New Roman"/>
          <w:bCs/>
          <w:iCs/>
          <w:sz w:val="24"/>
          <w:szCs w:val="24"/>
        </w:rPr>
      </w:pPr>
    </w:p>
    <w:p w:rsidR="00FA7063" w:rsidRDefault="00FA7063" w:rsidP="000F6346">
      <w:pPr>
        <w:spacing w:after="0"/>
        <w:rPr>
          <w:rFonts w:eastAsia="Times New Roman"/>
          <w:bCs/>
          <w:iCs/>
          <w:sz w:val="24"/>
          <w:szCs w:val="24"/>
        </w:rPr>
      </w:pPr>
    </w:p>
    <w:p w:rsidR="00FA7063" w:rsidRDefault="00FA7063" w:rsidP="000F6346">
      <w:pPr>
        <w:spacing w:after="0"/>
        <w:rPr>
          <w:rFonts w:eastAsia="Times New Roman"/>
          <w:bCs/>
          <w:iCs/>
          <w:sz w:val="24"/>
          <w:szCs w:val="24"/>
        </w:rPr>
      </w:pPr>
    </w:p>
    <w:p w:rsidR="00FA7063" w:rsidRDefault="00FA7063" w:rsidP="000B4DDD">
      <w:pPr>
        <w:pStyle w:val="Legenda"/>
        <w:keepNext/>
        <w:jc w:val="center"/>
      </w:pPr>
      <w:r>
        <w:t xml:space="preserve">Tabela </w:t>
      </w:r>
      <w:r w:rsidR="00E97FEC">
        <w:t xml:space="preserve">9 </w:t>
      </w:r>
      <w:r w:rsidR="00E97FEC" w:rsidRPr="000C13FC">
        <w:t>Quadros</w:t>
      </w:r>
      <w:r w:rsidRPr="000C13FC">
        <w:t xml:space="preserve"> 5.2.3.1.5 – Ações – Código 09HB</w:t>
      </w:r>
    </w:p>
    <w:tbl>
      <w:tblPr>
        <w:tblW w:w="529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33"/>
        <w:gridCol w:w="737"/>
        <w:gridCol w:w="211"/>
        <w:gridCol w:w="499"/>
        <w:gridCol w:w="950"/>
        <w:gridCol w:w="488"/>
        <w:gridCol w:w="602"/>
        <w:gridCol w:w="462"/>
        <w:gridCol w:w="373"/>
        <w:gridCol w:w="917"/>
        <w:gridCol w:w="522"/>
        <w:gridCol w:w="261"/>
        <w:gridCol w:w="590"/>
        <w:gridCol w:w="273"/>
        <w:gridCol w:w="892"/>
        <w:gridCol w:w="1138"/>
      </w:tblGrid>
      <w:tr w:rsidR="00FA7063" w:rsidRPr="000B4DDD" w:rsidTr="000B4DDD">
        <w:trPr>
          <w:trHeight w:val="20"/>
          <w:jc w:val="center"/>
        </w:trPr>
        <w:tc>
          <w:tcPr>
            <w:tcW w:w="5000" w:type="pct"/>
            <w:gridSpan w:val="16"/>
            <w:shd w:val="clear" w:color="000000" w:fill="BFBFBF"/>
            <w:noWrap/>
            <w:vAlign w:val="bottom"/>
            <w:hideMark/>
          </w:tcPr>
          <w:p w:rsidR="00FA7063" w:rsidRPr="000B4DDD" w:rsidRDefault="00FA7063" w:rsidP="003D3C77">
            <w:pPr>
              <w:spacing w:before="45" w:after="45"/>
              <w:jc w:val="center"/>
              <w:rPr>
                <w:rFonts w:eastAsia="Times New Roman"/>
                <w:b/>
                <w:bCs/>
                <w:color w:val="000000"/>
                <w:szCs w:val="20"/>
              </w:rPr>
            </w:pPr>
            <w:r w:rsidRPr="000B4DDD">
              <w:rPr>
                <w:rFonts w:eastAsia="Times New Roman"/>
                <w:b/>
                <w:bCs/>
                <w:color w:val="000000"/>
                <w:szCs w:val="20"/>
              </w:rPr>
              <w:t>Identificação da Ação</w:t>
            </w:r>
          </w:p>
        </w:tc>
      </w:tr>
      <w:tr w:rsidR="00FA7063" w:rsidRPr="000B4DDD" w:rsidTr="000B4DDD">
        <w:trPr>
          <w:trHeight w:val="20"/>
          <w:jc w:val="center"/>
        </w:trPr>
        <w:tc>
          <w:tcPr>
            <w:tcW w:w="1151" w:type="pct"/>
            <w:gridSpan w:val="3"/>
            <w:shd w:val="clear" w:color="000000" w:fill="F2F2F2"/>
            <w:noWrap/>
            <w:vAlign w:val="bottom"/>
            <w:hideMark/>
          </w:tcPr>
          <w:p w:rsidR="00FA7063" w:rsidRPr="000B4DDD" w:rsidRDefault="00FA7063" w:rsidP="003D3C77">
            <w:pPr>
              <w:spacing w:before="45" w:after="45"/>
              <w:jc w:val="both"/>
              <w:rPr>
                <w:rFonts w:eastAsia="Times New Roman"/>
                <w:b/>
                <w:bCs/>
                <w:color w:val="000000"/>
                <w:szCs w:val="20"/>
              </w:rPr>
            </w:pPr>
            <w:r w:rsidRPr="000B4DDD">
              <w:rPr>
                <w:rFonts w:eastAsia="Times New Roman"/>
                <w:b/>
                <w:bCs/>
                <w:color w:val="000000"/>
                <w:szCs w:val="20"/>
              </w:rPr>
              <w:t>Código</w:t>
            </w:r>
          </w:p>
        </w:tc>
        <w:tc>
          <w:tcPr>
            <w:tcW w:w="2451" w:type="pct"/>
            <w:gridSpan w:val="9"/>
            <w:shd w:val="clear" w:color="auto" w:fill="auto"/>
          </w:tcPr>
          <w:p w:rsidR="00FA7063" w:rsidRPr="000B4DDD" w:rsidRDefault="00FA7063" w:rsidP="003D3C77">
            <w:pPr>
              <w:spacing w:before="45" w:after="45"/>
              <w:ind w:left="4254" w:hanging="4254"/>
              <w:rPr>
                <w:rFonts w:eastAsia="Times New Roman"/>
                <w:color w:val="000000"/>
                <w:szCs w:val="20"/>
              </w:rPr>
            </w:pPr>
            <w:r w:rsidRPr="000B4DDD">
              <w:rPr>
                <w:rFonts w:eastAsia="Times New Roman"/>
                <w:color w:val="000000"/>
                <w:szCs w:val="20"/>
              </w:rPr>
              <w:t>09HB</w:t>
            </w:r>
          </w:p>
        </w:tc>
        <w:tc>
          <w:tcPr>
            <w:tcW w:w="1398" w:type="pct"/>
            <w:gridSpan w:val="4"/>
            <w:shd w:val="clear" w:color="auto" w:fill="auto"/>
          </w:tcPr>
          <w:p w:rsidR="00FA7063" w:rsidRPr="000B4DDD" w:rsidRDefault="00FA7063" w:rsidP="003D3C77">
            <w:pPr>
              <w:spacing w:before="45" w:after="45"/>
              <w:ind w:left="4254" w:hanging="4254"/>
              <w:rPr>
                <w:rFonts w:eastAsia="Times New Roman"/>
                <w:color w:val="000000"/>
                <w:szCs w:val="20"/>
              </w:rPr>
            </w:pPr>
            <w:r w:rsidRPr="000B4DDD">
              <w:rPr>
                <w:rFonts w:eastAsia="Times New Roman"/>
                <w:b/>
                <w:bCs/>
                <w:color w:val="000000"/>
                <w:szCs w:val="20"/>
              </w:rPr>
              <w:t xml:space="preserve">Tipo: </w:t>
            </w:r>
            <w:r w:rsidRPr="000B4DDD">
              <w:rPr>
                <w:rFonts w:eastAsia="Times New Roman"/>
                <w:bCs/>
                <w:color w:val="000000"/>
                <w:szCs w:val="20"/>
              </w:rPr>
              <w:t>Atividade</w:t>
            </w:r>
          </w:p>
        </w:tc>
      </w:tr>
      <w:tr w:rsidR="00FA7063" w:rsidRPr="000B4DDD" w:rsidTr="000B4DDD">
        <w:trPr>
          <w:trHeight w:val="20"/>
          <w:jc w:val="center"/>
        </w:trPr>
        <w:tc>
          <w:tcPr>
            <w:tcW w:w="1151" w:type="pct"/>
            <w:gridSpan w:val="3"/>
            <w:shd w:val="clear" w:color="000000" w:fill="F2F2F2"/>
            <w:noWrap/>
            <w:vAlign w:val="bottom"/>
            <w:hideMark/>
          </w:tcPr>
          <w:p w:rsidR="00FA7063" w:rsidRPr="000B4DDD" w:rsidRDefault="00FA7063" w:rsidP="003D3C77">
            <w:pPr>
              <w:spacing w:before="45" w:after="45"/>
              <w:jc w:val="both"/>
              <w:rPr>
                <w:rFonts w:eastAsia="Times New Roman"/>
                <w:b/>
                <w:bCs/>
                <w:color w:val="000000"/>
                <w:szCs w:val="20"/>
              </w:rPr>
            </w:pPr>
            <w:r w:rsidRPr="000B4DDD">
              <w:rPr>
                <w:rFonts w:eastAsia="Times New Roman"/>
                <w:b/>
                <w:bCs/>
                <w:color w:val="000000"/>
                <w:szCs w:val="20"/>
              </w:rPr>
              <w:t>Título</w:t>
            </w:r>
          </w:p>
        </w:tc>
        <w:tc>
          <w:tcPr>
            <w:tcW w:w="3849" w:type="pct"/>
            <w:gridSpan w:val="13"/>
            <w:shd w:val="clear" w:color="auto" w:fill="auto"/>
            <w:hideMark/>
          </w:tcPr>
          <w:p w:rsidR="00FA7063" w:rsidRPr="000B4DDD" w:rsidRDefault="00FA7063" w:rsidP="003D3C77">
            <w:pPr>
              <w:spacing w:before="45" w:after="45"/>
              <w:jc w:val="both"/>
              <w:rPr>
                <w:rFonts w:eastAsia="Times New Roman"/>
                <w:color w:val="000000"/>
                <w:szCs w:val="20"/>
              </w:rPr>
            </w:pPr>
            <w:r w:rsidRPr="000B4DDD">
              <w:rPr>
                <w:rFonts w:eastAsia="Times New Roman"/>
                <w:color w:val="000000"/>
                <w:szCs w:val="20"/>
              </w:rPr>
              <w:t>Contribuição da União, de suas Autarquias e Fundações para o Custeio do Regime de Previdência dos Servidores Públicos Federais - Nacional</w:t>
            </w:r>
          </w:p>
        </w:tc>
      </w:tr>
      <w:tr w:rsidR="00FA7063" w:rsidRPr="000B4DDD" w:rsidTr="000B4DDD">
        <w:trPr>
          <w:trHeight w:val="20"/>
          <w:jc w:val="center"/>
        </w:trPr>
        <w:tc>
          <w:tcPr>
            <w:tcW w:w="1151" w:type="pct"/>
            <w:gridSpan w:val="3"/>
            <w:shd w:val="clear" w:color="000000" w:fill="F2F2F2"/>
            <w:noWrap/>
            <w:vAlign w:val="center"/>
            <w:hideMark/>
          </w:tcPr>
          <w:p w:rsidR="00FA7063" w:rsidRPr="000B4DDD" w:rsidRDefault="00FA7063" w:rsidP="003D3C77">
            <w:pPr>
              <w:spacing w:before="45" w:after="45"/>
              <w:rPr>
                <w:rFonts w:eastAsia="Times New Roman"/>
                <w:b/>
                <w:bCs/>
                <w:color w:val="000000"/>
                <w:szCs w:val="20"/>
              </w:rPr>
            </w:pPr>
            <w:r w:rsidRPr="000B4DDD">
              <w:rPr>
                <w:rFonts w:eastAsia="Times New Roman"/>
                <w:b/>
                <w:bCs/>
                <w:color w:val="000000"/>
                <w:szCs w:val="20"/>
              </w:rPr>
              <w:t>Iniciativa</w:t>
            </w:r>
          </w:p>
        </w:tc>
        <w:tc>
          <w:tcPr>
            <w:tcW w:w="3849" w:type="pct"/>
            <w:gridSpan w:val="13"/>
            <w:shd w:val="clear" w:color="auto" w:fill="auto"/>
            <w:hideMark/>
          </w:tcPr>
          <w:p w:rsidR="00FA7063" w:rsidRPr="000B4DDD" w:rsidRDefault="00FA7063" w:rsidP="003D3C77">
            <w:pPr>
              <w:spacing w:before="45" w:after="45"/>
              <w:jc w:val="both"/>
              <w:rPr>
                <w:rFonts w:eastAsia="Times New Roman"/>
                <w:color w:val="000000"/>
                <w:szCs w:val="20"/>
              </w:rPr>
            </w:pPr>
            <w:r w:rsidRPr="000B4DDD">
              <w:rPr>
                <w:rFonts w:eastAsia="Times New Roman"/>
                <w:color w:val="000000"/>
                <w:szCs w:val="20"/>
              </w:rPr>
              <w:t xml:space="preserve">Pagamento da contribuição da União, de suas Autarquias e Fundações para o custeio do regime de previdência dos servidores públicos federais na forma do artigo 8º da </w:t>
            </w:r>
            <w:r w:rsidR="005416FB" w:rsidRPr="000B4DDD">
              <w:rPr>
                <w:rFonts w:eastAsia="Times New Roman"/>
                <w:color w:val="000000"/>
                <w:szCs w:val="20"/>
              </w:rPr>
              <w:t>Lei</w:t>
            </w:r>
            <w:r w:rsidRPr="000B4DDD">
              <w:rPr>
                <w:rFonts w:eastAsia="Times New Roman"/>
                <w:color w:val="000000"/>
                <w:szCs w:val="20"/>
              </w:rPr>
              <w:t xml:space="preserve"> nº 10.887, de 18 de junho de 2004.</w:t>
            </w:r>
          </w:p>
        </w:tc>
      </w:tr>
      <w:tr w:rsidR="00FA7063" w:rsidRPr="000B4DDD" w:rsidTr="000B4DDD">
        <w:trPr>
          <w:trHeight w:val="20"/>
          <w:jc w:val="center"/>
        </w:trPr>
        <w:tc>
          <w:tcPr>
            <w:tcW w:w="1151" w:type="pct"/>
            <w:gridSpan w:val="3"/>
            <w:shd w:val="clear" w:color="000000" w:fill="F2F2F2"/>
            <w:noWrap/>
            <w:vAlign w:val="bottom"/>
            <w:hideMark/>
          </w:tcPr>
          <w:p w:rsidR="00FA7063" w:rsidRPr="000B4DDD" w:rsidRDefault="00FA7063" w:rsidP="003D3C77">
            <w:pPr>
              <w:spacing w:before="45" w:after="45"/>
              <w:jc w:val="both"/>
              <w:rPr>
                <w:rFonts w:eastAsia="Times New Roman"/>
                <w:b/>
                <w:bCs/>
                <w:color w:val="000000"/>
                <w:szCs w:val="20"/>
              </w:rPr>
            </w:pPr>
            <w:r w:rsidRPr="000B4DDD">
              <w:rPr>
                <w:rFonts w:eastAsia="Times New Roman"/>
                <w:b/>
                <w:bCs/>
                <w:color w:val="000000"/>
                <w:szCs w:val="20"/>
              </w:rPr>
              <w:t>Programa</w:t>
            </w:r>
          </w:p>
        </w:tc>
        <w:tc>
          <w:tcPr>
            <w:tcW w:w="2868" w:type="pct"/>
            <w:gridSpan w:val="11"/>
            <w:shd w:val="clear" w:color="auto" w:fill="auto"/>
            <w:hideMark/>
          </w:tcPr>
          <w:p w:rsidR="00FA7063" w:rsidRPr="000B4DDD" w:rsidRDefault="00FA7063" w:rsidP="003D3C77">
            <w:pPr>
              <w:spacing w:before="45" w:after="45"/>
              <w:jc w:val="both"/>
              <w:rPr>
                <w:rFonts w:eastAsia="Times New Roman"/>
                <w:bCs/>
                <w:color w:val="000000"/>
                <w:szCs w:val="20"/>
              </w:rPr>
            </w:pPr>
            <w:r w:rsidRPr="000B4DDD">
              <w:rPr>
                <w:rFonts w:eastAsia="Times New Roman"/>
                <w:bCs/>
                <w:color w:val="000000"/>
                <w:szCs w:val="20"/>
              </w:rPr>
              <w:t>Gestão e Manutenção do Ministério da Educação</w:t>
            </w:r>
          </w:p>
        </w:tc>
        <w:tc>
          <w:tcPr>
            <w:tcW w:w="430" w:type="pct"/>
            <w:shd w:val="clear" w:color="auto" w:fill="auto"/>
          </w:tcPr>
          <w:p w:rsidR="00FA7063" w:rsidRPr="000B4DDD" w:rsidRDefault="00FA7063" w:rsidP="003D3C77">
            <w:pPr>
              <w:tabs>
                <w:tab w:val="left" w:pos="69"/>
              </w:tabs>
              <w:spacing w:before="45" w:after="45"/>
              <w:jc w:val="both"/>
              <w:rPr>
                <w:rFonts w:eastAsia="Times New Roman"/>
                <w:b/>
                <w:bCs/>
                <w:color w:val="000000"/>
                <w:szCs w:val="20"/>
              </w:rPr>
            </w:pPr>
            <w:r w:rsidRPr="000B4DDD">
              <w:rPr>
                <w:rFonts w:eastAsia="Times New Roman"/>
                <w:b/>
                <w:bCs/>
                <w:color w:val="000000"/>
                <w:szCs w:val="20"/>
              </w:rPr>
              <w:t xml:space="preserve">Código: </w:t>
            </w:r>
            <w:r w:rsidRPr="000B4DDD">
              <w:rPr>
                <w:rFonts w:eastAsia="Times New Roman"/>
                <w:bCs/>
                <w:color w:val="000000"/>
                <w:szCs w:val="20"/>
              </w:rPr>
              <w:t>2109</w:t>
            </w:r>
          </w:p>
        </w:tc>
        <w:tc>
          <w:tcPr>
            <w:tcW w:w="551" w:type="pct"/>
            <w:shd w:val="clear" w:color="auto" w:fill="auto"/>
          </w:tcPr>
          <w:p w:rsidR="00FA7063" w:rsidRPr="000B4DDD" w:rsidRDefault="00FA7063" w:rsidP="003D3C77">
            <w:pPr>
              <w:spacing w:before="45" w:after="45"/>
              <w:rPr>
                <w:rFonts w:eastAsia="Times New Roman"/>
                <w:b/>
                <w:bCs/>
                <w:color w:val="000000"/>
                <w:szCs w:val="20"/>
              </w:rPr>
            </w:pPr>
            <w:r w:rsidRPr="000B4DDD">
              <w:rPr>
                <w:rFonts w:eastAsia="Times New Roman"/>
                <w:b/>
                <w:bCs/>
                <w:color w:val="000000"/>
                <w:szCs w:val="20"/>
              </w:rPr>
              <w:t>Tipo:</w:t>
            </w:r>
          </w:p>
        </w:tc>
      </w:tr>
      <w:tr w:rsidR="00FA7063" w:rsidRPr="000B4DDD" w:rsidTr="000B4DDD">
        <w:trPr>
          <w:trHeight w:val="20"/>
          <w:jc w:val="center"/>
        </w:trPr>
        <w:tc>
          <w:tcPr>
            <w:tcW w:w="1151" w:type="pct"/>
            <w:gridSpan w:val="3"/>
            <w:shd w:val="clear" w:color="000000" w:fill="F2F2F2"/>
            <w:noWrap/>
            <w:vAlign w:val="bottom"/>
            <w:hideMark/>
          </w:tcPr>
          <w:p w:rsidR="00FA7063" w:rsidRPr="000B4DDD" w:rsidRDefault="00FA7063" w:rsidP="003D3C77">
            <w:pPr>
              <w:spacing w:before="45" w:after="45"/>
              <w:jc w:val="both"/>
              <w:rPr>
                <w:rFonts w:eastAsia="Times New Roman"/>
                <w:b/>
                <w:bCs/>
                <w:color w:val="000000"/>
                <w:szCs w:val="20"/>
              </w:rPr>
            </w:pPr>
            <w:r w:rsidRPr="000B4DDD">
              <w:rPr>
                <w:rFonts w:eastAsia="Times New Roman"/>
                <w:b/>
                <w:bCs/>
                <w:color w:val="000000"/>
                <w:szCs w:val="20"/>
              </w:rPr>
              <w:t>Unidade Orçamentária</w:t>
            </w:r>
          </w:p>
        </w:tc>
        <w:tc>
          <w:tcPr>
            <w:tcW w:w="3849" w:type="pct"/>
            <w:gridSpan w:val="13"/>
            <w:shd w:val="clear" w:color="auto" w:fill="auto"/>
            <w:hideMark/>
          </w:tcPr>
          <w:p w:rsidR="00FA7063" w:rsidRPr="000B4DDD" w:rsidRDefault="00FA7063" w:rsidP="003D3C77">
            <w:pPr>
              <w:spacing w:before="45" w:after="45"/>
              <w:jc w:val="both"/>
              <w:rPr>
                <w:rFonts w:eastAsia="Times New Roman"/>
                <w:color w:val="000000"/>
                <w:szCs w:val="20"/>
              </w:rPr>
            </w:pPr>
            <w:r w:rsidRPr="000B4DDD">
              <w:rPr>
                <w:rFonts w:eastAsia="Times New Roman"/>
                <w:color w:val="000000"/>
                <w:szCs w:val="20"/>
              </w:rPr>
              <w:t> 26403 – Instituto Federal de Educação, Ciência e Tecnologia do Amazonas</w:t>
            </w:r>
          </w:p>
        </w:tc>
      </w:tr>
      <w:tr w:rsidR="00FA7063" w:rsidRPr="000B4DDD" w:rsidTr="000B4DDD">
        <w:trPr>
          <w:trHeight w:val="20"/>
          <w:jc w:val="center"/>
        </w:trPr>
        <w:tc>
          <w:tcPr>
            <w:tcW w:w="1151" w:type="pct"/>
            <w:gridSpan w:val="3"/>
            <w:shd w:val="clear" w:color="000000" w:fill="F2F2F2"/>
            <w:noWrap/>
            <w:vAlign w:val="bottom"/>
            <w:hideMark/>
          </w:tcPr>
          <w:p w:rsidR="00FA7063" w:rsidRPr="000B4DDD" w:rsidRDefault="00FA7063" w:rsidP="003D3C77">
            <w:pPr>
              <w:spacing w:before="45" w:after="45"/>
              <w:jc w:val="both"/>
              <w:rPr>
                <w:rFonts w:eastAsia="Times New Roman"/>
                <w:b/>
                <w:bCs/>
                <w:color w:val="000000"/>
                <w:szCs w:val="20"/>
              </w:rPr>
            </w:pPr>
            <w:r w:rsidRPr="000B4DDD">
              <w:rPr>
                <w:rFonts w:eastAsia="Times New Roman"/>
                <w:b/>
                <w:bCs/>
                <w:color w:val="000000"/>
                <w:szCs w:val="20"/>
              </w:rPr>
              <w:t>Ação Prioritária</w:t>
            </w:r>
          </w:p>
        </w:tc>
        <w:tc>
          <w:tcPr>
            <w:tcW w:w="3849" w:type="pct"/>
            <w:gridSpan w:val="13"/>
            <w:shd w:val="clear" w:color="auto" w:fill="auto"/>
            <w:hideMark/>
          </w:tcPr>
          <w:p w:rsidR="00FA7063" w:rsidRPr="000B4DDD" w:rsidRDefault="001C657A" w:rsidP="003D3C77">
            <w:pPr>
              <w:spacing w:before="45" w:after="45"/>
              <w:jc w:val="both"/>
              <w:rPr>
                <w:rFonts w:eastAsia="Times New Roman"/>
                <w:color w:val="000000"/>
                <w:szCs w:val="20"/>
              </w:rPr>
            </w:pPr>
            <w:r w:rsidRPr="000B4DDD">
              <w:rPr>
                <w:rFonts w:eastAsia="Times New Roman"/>
                <w:color w:val="000000"/>
                <w:szCs w:val="20"/>
              </w:rPr>
              <w:t>()</w:t>
            </w:r>
            <w:r w:rsidR="00FA7063" w:rsidRPr="000B4DDD">
              <w:rPr>
                <w:rFonts w:eastAsia="Times New Roman"/>
                <w:color w:val="000000"/>
                <w:szCs w:val="20"/>
              </w:rPr>
              <w:t xml:space="preserve"> </w:t>
            </w:r>
            <w:r w:rsidRPr="000B4DDD">
              <w:rPr>
                <w:rFonts w:eastAsia="Times New Roman"/>
                <w:color w:val="000000"/>
                <w:szCs w:val="20"/>
              </w:rPr>
              <w:t>Sim (x) Não</w:t>
            </w:r>
            <w:r w:rsidR="00FA7063" w:rsidRPr="000B4DDD">
              <w:rPr>
                <w:rFonts w:eastAsia="Times New Roman"/>
                <w:color w:val="000000"/>
                <w:szCs w:val="20"/>
              </w:rPr>
              <w:t xml:space="preserve">              Caso positivo: </w:t>
            </w:r>
            <w:r w:rsidRPr="000B4DDD">
              <w:rPr>
                <w:rFonts w:eastAsia="Times New Roman"/>
                <w:color w:val="000000"/>
                <w:szCs w:val="20"/>
              </w:rPr>
              <w:t>() PAC ()</w:t>
            </w:r>
            <w:r w:rsidR="00FA7063" w:rsidRPr="000B4DDD">
              <w:rPr>
                <w:rFonts w:eastAsia="Times New Roman"/>
                <w:color w:val="000000"/>
                <w:szCs w:val="20"/>
              </w:rPr>
              <w:t xml:space="preserve"> Brasil sem Miséria </w:t>
            </w:r>
            <w:r w:rsidRPr="000B4DDD">
              <w:rPr>
                <w:rFonts w:eastAsia="Times New Roman"/>
                <w:color w:val="000000"/>
                <w:szCs w:val="20"/>
              </w:rPr>
              <w:t>()</w:t>
            </w:r>
            <w:r w:rsidR="00FA7063" w:rsidRPr="000B4DDD">
              <w:rPr>
                <w:rFonts w:eastAsia="Times New Roman"/>
                <w:color w:val="000000"/>
                <w:szCs w:val="20"/>
              </w:rPr>
              <w:t xml:space="preserve"> Outras</w:t>
            </w:r>
          </w:p>
        </w:tc>
      </w:tr>
      <w:tr w:rsidR="00FA7063" w:rsidRPr="000B4DDD" w:rsidTr="000B4DDD">
        <w:trPr>
          <w:trHeight w:val="20"/>
          <w:jc w:val="center"/>
        </w:trPr>
        <w:tc>
          <w:tcPr>
            <w:tcW w:w="5000" w:type="pct"/>
            <w:gridSpan w:val="16"/>
            <w:shd w:val="clear" w:color="000000" w:fill="BFBFBF"/>
            <w:vAlign w:val="center"/>
            <w:hideMark/>
          </w:tcPr>
          <w:p w:rsidR="00FA7063" w:rsidRPr="000B4DDD" w:rsidRDefault="005416FB" w:rsidP="003D3C77">
            <w:pPr>
              <w:spacing w:before="45" w:after="45"/>
              <w:jc w:val="center"/>
              <w:rPr>
                <w:rFonts w:eastAsia="Times New Roman"/>
                <w:b/>
                <w:bCs/>
                <w:color w:val="000000"/>
                <w:szCs w:val="20"/>
              </w:rPr>
            </w:pPr>
            <w:r w:rsidRPr="000B4DDD">
              <w:rPr>
                <w:rFonts w:eastAsia="Times New Roman"/>
                <w:b/>
                <w:bCs/>
                <w:color w:val="000000"/>
                <w:szCs w:val="20"/>
              </w:rPr>
              <w:t>Lei</w:t>
            </w:r>
            <w:r w:rsidR="00FA7063" w:rsidRPr="000B4DDD">
              <w:rPr>
                <w:rFonts w:eastAsia="Times New Roman"/>
                <w:b/>
                <w:bCs/>
                <w:color w:val="000000"/>
                <w:szCs w:val="20"/>
              </w:rPr>
              <w:t xml:space="preserve"> Orçamentária 2014</w:t>
            </w:r>
          </w:p>
        </w:tc>
      </w:tr>
      <w:tr w:rsidR="00FA7063" w:rsidRPr="000B4DDD" w:rsidTr="000B4DDD">
        <w:trPr>
          <w:trHeight w:val="20"/>
          <w:jc w:val="center"/>
        </w:trPr>
        <w:tc>
          <w:tcPr>
            <w:tcW w:w="5000" w:type="pct"/>
            <w:gridSpan w:val="16"/>
            <w:shd w:val="clear" w:color="000000" w:fill="D8D8D8"/>
            <w:noWrap/>
            <w:vAlign w:val="bottom"/>
            <w:hideMark/>
          </w:tcPr>
          <w:p w:rsidR="00FA7063" w:rsidRPr="000B4DDD" w:rsidRDefault="00FA7063" w:rsidP="003D3C77">
            <w:pPr>
              <w:spacing w:before="45" w:after="45"/>
              <w:jc w:val="center"/>
              <w:rPr>
                <w:rFonts w:eastAsia="Times New Roman"/>
                <w:b/>
                <w:bCs/>
                <w:color w:val="000000"/>
                <w:szCs w:val="20"/>
              </w:rPr>
            </w:pPr>
            <w:r w:rsidRPr="000B4DDD">
              <w:rPr>
                <w:rFonts w:eastAsia="Times New Roman"/>
                <w:b/>
                <w:bCs/>
                <w:color w:val="000000"/>
                <w:szCs w:val="20"/>
              </w:rPr>
              <w:t>Execução Orçamentária e Financeira</w:t>
            </w:r>
          </w:p>
        </w:tc>
      </w:tr>
      <w:tr w:rsidR="00FA7063" w:rsidRPr="000B4DDD" w:rsidTr="000B4DDD">
        <w:trPr>
          <w:trHeight w:val="20"/>
          <w:jc w:val="center"/>
        </w:trPr>
        <w:tc>
          <w:tcPr>
            <w:tcW w:w="1392" w:type="pct"/>
            <w:gridSpan w:val="4"/>
            <w:shd w:val="clear" w:color="000000" w:fill="D8D8D8"/>
            <w:noWrap/>
            <w:vAlign w:val="center"/>
            <w:hideMark/>
          </w:tcPr>
          <w:p w:rsidR="00FA7063" w:rsidRPr="000B4DDD" w:rsidRDefault="00FA7063" w:rsidP="003D3C77">
            <w:pPr>
              <w:spacing w:before="45" w:after="45"/>
              <w:jc w:val="center"/>
              <w:rPr>
                <w:rFonts w:eastAsia="Times New Roman"/>
                <w:szCs w:val="20"/>
              </w:rPr>
            </w:pPr>
            <w:r w:rsidRPr="000B4DDD">
              <w:rPr>
                <w:rFonts w:eastAsia="Times New Roman"/>
                <w:szCs w:val="20"/>
              </w:rPr>
              <w:t>Dotação</w:t>
            </w:r>
          </w:p>
        </w:tc>
        <w:tc>
          <w:tcPr>
            <w:tcW w:w="2084" w:type="pct"/>
            <w:gridSpan w:val="7"/>
            <w:shd w:val="clear" w:color="000000" w:fill="D8D8D8"/>
            <w:vAlign w:val="center"/>
            <w:hideMark/>
          </w:tcPr>
          <w:p w:rsidR="00FA7063" w:rsidRPr="000B4DDD" w:rsidRDefault="00FA7063" w:rsidP="003D3C77">
            <w:pPr>
              <w:spacing w:before="45" w:after="45"/>
              <w:jc w:val="center"/>
              <w:rPr>
                <w:rFonts w:eastAsia="Times New Roman"/>
                <w:szCs w:val="20"/>
              </w:rPr>
            </w:pPr>
            <w:r w:rsidRPr="000B4DDD">
              <w:rPr>
                <w:rFonts w:eastAsia="Times New Roman"/>
                <w:szCs w:val="20"/>
              </w:rPr>
              <w:t>Despesa</w:t>
            </w:r>
          </w:p>
        </w:tc>
        <w:tc>
          <w:tcPr>
            <w:tcW w:w="1524" w:type="pct"/>
            <w:gridSpan w:val="5"/>
            <w:shd w:val="clear" w:color="000000" w:fill="D8D8D8"/>
            <w:vAlign w:val="bottom"/>
            <w:hideMark/>
          </w:tcPr>
          <w:p w:rsidR="00FA7063" w:rsidRPr="000B4DDD" w:rsidRDefault="00FA7063" w:rsidP="003D3C77">
            <w:pPr>
              <w:spacing w:before="45" w:after="45"/>
              <w:jc w:val="center"/>
              <w:rPr>
                <w:rFonts w:eastAsia="Times New Roman"/>
                <w:szCs w:val="20"/>
              </w:rPr>
            </w:pPr>
            <w:r w:rsidRPr="000B4DDD">
              <w:rPr>
                <w:rFonts w:eastAsia="Times New Roman"/>
                <w:szCs w:val="20"/>
              </w:rPr>
              <w:t>Restos a Pagar inscritos 2013</w:t>
            </w:r>
          </w:p>
        </w:tc>
      </w:tr>
      <w:tr w:rsidR="000B4DDD" w:rsidRPr="000B4DDD" w:rsidTr="000B4DDD">
        <w:trPr>
          <w:trHeight w:val="20"/>
          <w:jc w:val="center"/>
        </w:trPr>
        <w:tc>
          <w:tcPr>
            <w:tcW w:w="693" w:type="pct"/>
            <w:shd w:val="clear" w:color="000000" w:fill="D8D8D8"/>
            <w:vAlign w:val="bottom"/>
            <w:hideMark/>
          </w:tcPr>
          <w:p w:rsidR="00FA7063" w:rsidRPr="000B4DDD" w:rsidRDefault="00FA7063" w:rsidP="003D3C77">
            <w:pPr>
              <w:spacing w:before="45" w:after="45"/>
              <w:jc w:val="center"/>
              <w:rPr>
                <w:rFonts w:eastAsia="Times New Roman"/>
                <w:szCs w:val="20"/>
              </w:rPr>
            </w:pPr>
            <w:r w:rsidRPr="000B4DDD">
              <w:rPr>
                <w:rFonts w:eastAsia="Times New Roman"/>
                <w:szCs w:val="20"/>
              </w:rPr>
              <w:t>Inicial</w:t>
            </w:r>
          </w:p>
        </w:tc>
        <w:tc>
          <w:tcPr>
            <w:tcW w:w="699" w:type="pct"/>
            <w:gridSpan w:val="3"/>
            <w:shd w:val="clear" w:color="000000" w:fill="D8D8D8"/>
            <w:vAlign w:val="bottom"/>
            <w:hideMark/>
          </w:tcPr>
          <w:p w:rsidR="00FA7063" w:rsidRPr="000B4DDD" w:rsidRDefault="00FA7063" w:rsidP="003D3C77">
            <w:pPr>
              <w:spacing w:before="45" w:after="45"/>
              <w:jc w:val="center"/>
              <w:rPr>
                <w:rFonts w:eastAsia="Times New Roman"/>
                <w:szCs w:val="20"/>
              </w:rPr>
            </w:pPr>
            <w:r w:rsidRPr="000B4DDD">
              <w:rPr>
                <w:rFonts w:eastAsia="Times New Roman"/>
                <w:szCs w:val="20"/>
              </w:rPr>
              <w:t>Final</w:t>
            </w:r>
          </w:p>
        </w:tc>
        <w:tc>
          <w:tcPr>
            <w:tcW w:w="695" w:type="pct"/>
            <w:gridSpan w:val="2"/>
            <w:shd w:val="clear" w:color="000000" w:fill="D8D8D8"/>
            <w:vAlign w:val="bottom"/>
            <w:hideMark/>
          </w:tcPr>
          <w:p w:rsidR="00FA7063" w:rsidRPr="000B4DDD" w:rsidRDefault="00FA7063" w:rsidP="003D3C77">
            <w:pPr>
              <w:spacing w:before="45" w:after="45"/>
              <w:jc w:val="center"/>
              <w:rPr>
                <w:rFonts w:eastAsia="Times New Roman"/>
                <w:szCs w:val="20"/>
              </w:rPr>
            </w:pPr>
            <w:r w:rsidRPr="000B4DDD">
              <w:rPr>
                <w:rFonts w:eastAsia="Times New Roman"/>
                <w:szCs w:val="20"/>
              </w:rPr>
              <w:t>Empenhada</w:t>
            </w:r>
          </w:p>
        </w:tc>
        <w:tc>
          <w:tcPr>
            <w:tcW w:w="694" w:type="pct"/>
            <w:gridSpan w:val="3"/>
            <w:shd w:val="clear" w:color="000000" w:fill="D8D8D8"/>
            <w:vAlign w:val="bottom"/>
            <w:hideMark/>
          </w:tcPr>
          <w:p w:rsidR="00FA7063" w:rsidRPr="000B4DDD" w:rsidRDefault="00FA7063" w:rsidP="003D3C77">
            <w:pPr>
              <w:spacing w:before="45" w:after="45"/>
              <w:jc w:val="center"/>
              <w:rPr>
                <w:rFonts w:eastAsia="Times New Roman"/>
                <w:szCs w:val="20"/>
              </w:rPr>
            </w:pPr>
            <w:r w:rsidRPr="000B4DDD">
              <w:rPr>
                <w:rFonts w:eastAsia="Times New Roman"/>
                <w:szCs w:val="20"/>
              </w:rPr>
              <w:t>Liquidada</w:t>
            </w:r>
          </w:p>
        </w:tc>
        <w:tc>
          <w:tcPr>
            <w:tcW w:w="695" w:type="pct"/>
            <w:gridSpan w:val="2"/>
            <w:shd w:val="clear" w:color="000000" w:fill="D8D8D8"/>
            <w:vAlign w:val="bottom"/>
            <w:hideMark/>
          </w:tcPr>
          <w:p w:rsidR="00FA7063" w:rsidRPr="000B4DDD" w:rsidRDefault="00FA7063" w:rsidP="003D3C77">
            <w:pPr>
              <w:spacing w:before="45" w:after="45"/>
              <w:jc w:val="center"/>
              <w:rPr>
                <w:rFonts w:eastAsia="Times New Roman"/>
                <w:szCs w:val="20"/>
              </w:rPr>
            </w:pPr>
            <w:r w:rsidRPr="000B4DDD">
              <w:rPr>
                <w:rFonts w:eastAsia="Times New Roman"/>
                <w:szCs w:val="20"/>
              </w:rPr>
              <w:t>Paga</w:t>
            </w:r>
          </w:p>
        </w:tc>
        <w:tc>
          <w:tcPr>
            <w:tcW w:w="973" w:type="pct"/>
            <w:gridSpan w:val="4"/>
            <w:shd w:val="clear" w:color="000000" w:fill="D8D8D8"/>
            <w:vAlign w:val="bottom"/>
            <w:hideMark/>
          </w:tcPr>
          <w:p w:rsidR="00FA7063" w:rsidRPr="000B4DDD" w:rsidRDefault="00FA7063" w:rsidP="003D3C77">
            <w:pPr>
              <w:spacing w:before="45" w:after="45"/>
              <w:jc w:val="center"/>
              <w:rPr>
                <w:rFonts w:eastAsia="Times New Roman"/>
                <w:szCs w:val="20"/>
              </w:rPr>
            </w:pPr>
            <w:r w:rsidRPr="000B4DDD">
              <w:rPr>
                <w:rFonts w:eastAsia="Times New Roman"/>
                <w:szCs w:val="20"/>
              </w:rPr>
              <w:t>Processados</w:t>
            </w:r>
          </w:p>
        </w:tc>
        <w:tc>
          <w:tcPr>
            <w:tcW w:w="551" w:type="pct"/>
            <w:shd w:val="clear" w:color="000000" w:fill="D8D8D8"/>
            <w:vAlign w:val="bottom"/>
            <w:hideMark/>
          </w:tcPr>
          <w:p w:rsidR="00FA7063" w:rsidRPr="000B4DDD" w:rsidRDefault="00FA7063" w:rsidP="003D3C77">
            <w:pPr>
              <w:spacing w:before="45" w:after="45"/>
              <w:jc w:val="center"/>
              <w:rPr>
                <w:rFonts w:eastAsia="Times New Roman"/>
                <w:szCs w:val="20"/>
              </w:rPr>
            </w:pPr>
            <w:r w:rsidRPr="000B4DDD">
              <w:rPr>
                <w:rFonts w:eastAsia="Times New Roman"/>
                <w:szCs w:val="20"/>
              </w:rPr>
              <w:t>Não Processados</w:t>
            </w:r>
          </w:p>
        </w:tc>
      </w:tr>
      <w:tr w:rsidR="00FA7063" w:rsidRPr="000B4DDD" w:rsidTr="000B4DDD">
        <w:trPr>
          <w:trHeight w:val="20"/>
          <w:jc w:val="center"/>
        </w:trPr>
        <w:tc>
          <w:tcPr>
            <w:tcW w:w="693" w:type="pct"/>
            <w:shd w:val="clear" w:color="auto" w:fill="auto"/>
            <w:vAlign w:val="bottom"/>
            <w:hideMark/>
          </w:tcPr>
          <w:p w:rsidR="00FA7063" w:rsidRPr="000B4DDD" w:rsidRDefault="00FA7063" w:rsidP="003D3C77">
            <w:pPr>
              <w:spacing w:before="45" w:after="45"/>
              <w:jc w:val="center"/>
              <w:rPr>
                <w:rFonts w:eastAsia="Times New Roman"/>
                <w:szCs w:val="20"/>
              </w:rPr>
            </w:pPr>
            <w:r w:rsidRPr="000B4DDD">
              <w:rPr>
                <w:rFonts w:eastAsia="Times New Roman"/>
                <w:szCs w:val="20"/>
              </w:rPr>
              <w:t>15.725.894,00</w:t>
            </w:r>
          </w:p>
        </w:tc>
        <w:tc>
          <w:tcPr>
            <w:tcW w:w="699" w:type="pct"/>
            <w:gridSpan w:val="3"/>
            <w:shd w:val="clear" w:color="auto" w:fill="auto"/>
            <w:vAlign w:val="bottom"/>
            <w:hideMark/>
          </w:tcPr>
          <w:p w:rsidR="00FA7063" w:rsidRPr="000B4DDD" w:rsidRDefault="00FA7063" w:rsidP="003D3C77">
            <w:pPr>
              <w:spacing w:before="45" w:after="45"/>
              <w:jc w:val="center"/>
              <w:rPr>
                <w:rFonts w:eastAsia="Times New Roman"/>
                <w:szCs w:val="20"/>
              </w:rPr>
            </w:pPr>
            <w:r w:rsidRPr="000B4DDD">
              <w:rPr>
                <w:rFonts w:eastAsia="Times New Roman"/>
                <w:szCs w:val="20"/>
              </w:rPr>
              <w:t>18.193.426,00</w:t>
            </w:r>
          </w:p>
        </w:tc>
        <w:tc>
          <w:tcPr>
            <w:tcW w:w="695" w:type="pct"/>
            <w:gridSpan w:val="2"/>
            <w:shd w:val="clear" w:color="auto" w:fill="auto"/>
            <w:vAlign w:val="bottom"/>
            <w:hideMark/>
          </w:tcPr>
          <w:p w:rsidR="00FA7063" w:rsidRPr="000B4DDD" w:rsidRDefault="00FA7063" w:rsidP="003D3C77">
            <w:pPr>
              <w:spacing w:before="45" w:after="45"/>
              <w:jc w:val="center"/>
              <w:rPr>
                <w:rFonts w:eastAsia="Times New Roman"/>
                <w:szCs w:val="20"/>
              </w:rPr>
            </w:pPr>
            <w:r w:rsidRPr="000B4DDD">
              <w:rPr>
                <w:rFonts w:eastAsia="Times New Roman"/>
                <w:szCs w:val="20"/>
              </w:rPr>
              <w:t>17.948.166,76</w:t>
            </w:r>
          </w:p>
        </w:tc>
        <w:tc>
          <w:tcPr>
            <w:tcW w:w="694" w:type="pct"/>
            <w:gridSpan w:val="3"/>
            <w:shd w:val="clear" w:color="auto" w:fill="auto"/>
            <w:vAlign w:val="bottom"/>
            <w:hideMark/>
          </w:tcPr>
          <w:p w:rsidR="00FA7063" w:rsidRPr="000B4DDD" w:rsidRDefault="00FA7063" w:rsidP="003D3C77">
            <w:pPr>
              <w:spacing w:before="45" w:after="45"/>
              <w:jc w:val="center"/>
              <w:rPr>
                <w:rFonts w:eastAsia="Times New Roman"/>
                <w:szCs w:val="20"/>
              </w:rPr>
            </w:pPr>
            <w:r w:rsidRPr="000B4DDD">
              <w:rPr>
                <w:rFonts w:eastAsia="Times New Roman"/>
                <w:szCs w:val="20"/>
              </w:rPr>
              <w:t>17.948.166,76</w:t>
            </w:r>
          </w:p>
        </w:tc>
        <w:tc>
          <w:tcPr>
            <w:tcW w:w="695" w:type="pct"/>
            <w:gridSpan w:val="2"/>
            <w:shd w:val="clear" w:color="auto" w:fill="auto"/>
            <w:vAlign w:val="bottom"/>
            <w:hideMark/>
          </w:tcPr>
          <w:p w:rsidR="00FA7063" w:rsidRPr="000B4DDD" w:rsidRDefault="00FA7063" w:rsidP="003D3C77">
            <w:pPr>
              <w:spacing w:before="45" w:after="45"/>
              <w:jc w:val="center"/>
              <w:rPr>
                <w:rFonts w:eastAsia="Times New Roman"/>
                <w:szCs w:val="20"/>
              </w:rPr>
            </w:pPr>
            <w:r w:rsidRPr="000B4DDD">
              <w:rPr>
                <w:rFonts w:eastAsia="Times New Roman"/>
                <w:szCs w:val="20"/>
              </w:rPr>
              <w:t>17.948.166,76</w:t>
            </w:r>
          </w:p>
        </w:tc>
        <w:tc>
          <w:tcPr>
            <w:tcW w:w="973" w:type="pct"/>
            <w:gridSpan w:val="4"/>
            <w:shd w:val="clear" w:color="auto" w:fill="auto"/>
            <w:vAlign w:val="bottom"/>
            <w:hideMark/>
          </w:tcPr>
          <w:p w:rsidR="00FA7063" w:rsidRPr="000B4DDD" w:rsidRDefault="00FA7063" w:rsidP="003D3C77">
            <w:pPr>
              <w:spacing w:before="45" w:after="45"/>
              <w:jc w:val="center"/>
              <w:rPr>
                <w:rFonts w:eastAsia="Times New Roman"/>
                <w:szCs w:val="20"/>
              </w:rPr>
            </w:pPr>
            <w:r w:rsidRPr="000B4DDD">
              <w:rPr>
                <w:rFonts w:eastAsia="Times New Roman"/>
                <w:szCs w:val="20"/>
              </w:rPr>
              <w:t>0,00</w:t>
            </w:r>
          </w:p>
        </w:tc>
        <w:tc>
          <w:tcPr>
            <w:tcW w:w="551" w:type="pct"/>
            <w:shd w:val="clear" w:color="auto" w:fill="auto"/>
            <w:vAlign w:val="bottom"/>
            <w:hideMark/>
          </w:tcPr>
          <w:p w:rsidR="00FA7063" w:rsidRPr="000B4DDD" w:rsidRDefault="00FA7063" w:rsidP="003D3C77">
            <w:pPr>
              <w:spacing w:before="45" w:after="45"/>
              <w:jc w:val="center"/>
              <w:rPr>
                <w:rFonts w:eastAsia="Times New Roman"/>
                <w:szCs w:val="20"/>
              </w:rPr>
            </w:pPr>
            <w:r w:rsidRPr="000B4DDD">
              <w:rPr>
                <w:rFonts w:eastAsia="Times New Roman"/>
                <w:szCs w:val="20"/>
              </w:rPr>
              <w:t>0,00</w:t>
            </w:r>
          </w:p>
        </w:tc>
      </w:tr>
      <w:tr w:rsidR="00FA7063" w:rsidRPr="000B4DDD" w:rsidTr="000B4DDD">
        <w:trPr>
          <w:trHeight w:val="20"/>
          <w:jc w:val="center"/>
        </w:trPr>
        <w:tc>
          <w:tcPr>
            <w:tcW w:w="5000" w:type="pct"/>
            <w:gridSpan w:val="16"/>
            <w:shd w:val="clear" w:color="000000" w:fill="D8D8D8"/>
            <w:noWrap/>
            <w:hideMark/>
          </w:tcPr>
          <w:p w:rsidR="00FA7063" w:rsidRPr="000B4DDD" w:rsidRDefault="00FA7063" w:rsidP="003D3C77">
            <w:pPr>
              <w:spacing w:before="45" w:after="45"/>
              <w:jc w:val="center"/>
              <w:rPr>
                <w:rFonts w:eastAsia="Times New Roman"/>
                <w:b/>
                <w:bCs/>
                <w:szCs w:val="20"/>
              </w:rPr>
            </w:pPr>
            <w:r w:rsidRPr="000B4DDD">
              <w:rPr>
                <w:rFonts w:eastAsia="Times New Roman"/>
                <w:b/>
                <w:bCs/>
                <w:szCs w:val="20"/>
              </w:rPr>
              <w:t>Execução Física</w:t>
            </w:r>
          </w:p>
        </w:tc>
      </w:tr>
      <w:tr w:rsidR="00FA7063" w:rsidRPr="000B4DDD" w:rsidTr="000B4DDD">
        <w:trPr>
          <w:trHeight w:val="20"/>
          <w:jc w:val="center"/>
        </w:trPr>
        <w:tc>
          <w:tcPr>
            <w:tcW w:w="2378" w:type="pct"/>
            <w:gridSpan w:val="7"/>
            <w:vMerge w:val="restart"/>
            <w:shd w:val="clear" w:color="000000" w:fill="D8D8D8"/>
            <w:noWrap/>
            <w:vAlign w:val="center"/>
            <w:hideMark/>
          </w:tcPr>
          <w:p w:rsidR="00FA7063" w:rsidRPr="000B4DDD" w:rsidRDefault="00FA7063" w:rsidP="003D3C77">
            <w:pPr>
              <w:spacing w:before="45" w:after="45"/>
              <w:jc w:val="center"/>
              <w:rPr>
                <w:rFonts w:eastAsia="Times New Roman"/>
                <w:szCs w:val="20"/>
              </w:rPr>
            </w:pPr>
            <w:r w:rsidRPr="000B4DDD">
              <w:rPr>
                <w:rFonts w:eastAsia="Times New Roman"/>
                <w:szCs w:val="20"/>
              </w:rPr>
              <w:t>Descrição da meta</w:t>
            </w:r>
          </w:p>
        </w:tc>
        <w:tc>
          <w:tcPr>
            <w:tcW w:w="846" w:type="pct"/>
            <w:gridSpan w:val="3"/>
            <w:vMerge w:val="restart"/>
            <w:shd w:val="clear" w:color="000000" w:fill="D8D8D8"/>
            <w:vAlign w:val="center"/>
            <w:hideMark/>
          </w:tcPr>
          <w:p w:rsidR="00FA7063" w:rsidRPr="000B4DDD" w:rsidRDefault="00FA7063" w:rsidP="003D3C77">
            <w:pPr>
              <w:spacing w:before="45" w:after="45"/>
              <w:jc w:val="center"/>
              <w:rPr>
                <w:rFonts w:eastAsia="Times New Roman"/>
                <w:szCs w:val="20"/>
              </w:rPr>
            </w:pPr>
            <w:r w:rsidRPr="000B4DDD">
              <w:rPr>
                <w:rFonts w:eastAsia="Times New Roman"/>
                <w:szCs w:val="20"/>
              </w:rPr>
              <w:t>Unidade de medida</w:t>
            </w:r>
          </w:p>
        </w:tc>
        <w:tc>
          <w:tcPr>
            <w:tcW w:w="1776" w:type="pct"/>
            <w:gridSpan w:val="6"/>
            <w:shd w:val="clear" w:color="000000" w:fill="D8D8D8"/>
            <w:vAlign w:val="center"/>
            <w:hideMark/>
          </w:tcPr>
          <w:p w:rsidR="00FA7063" w:rsidRPr="000B4DDD" w:rsidRDefault="00FA7063" w:rsidP="003D3C77">
            <w:pPr>
              <w:spacing w:before="45" w:after="45"/>
              <w:jc w:val="center"/>
              <w:rPr>
                <w:rFonts w:eastAsia="Times New Roman"/>
                <w:szCs w:val="20"/>
              </w:rPr>
            </w:pPr>
            <w:r w:rsidRPr="000B4DDD">
              <w:rPr>
                <w:rFonts w:eastAsia="Times New Roman"/>
                <w:szCs w:val="20"/>
              </w:rPr>
              <w:t>Montante</w:t>
            </w:r>
          </w:p>
        </w:tc>
      </w:tr>
      <w:tr w:rsidR="00FA7063" w:rsidRPr="000B4DDD" w:rsidTr="000B4DDD">
        <w:trPr>
          <w:trHeight w:val="20"/>
          <w:jc w:val="center"/>
        </w:trPr>
        <w:tc>
          <w:tcPr>
            <w:tcW w:w="2378" w:type="pct"/>
            <w:gridSpan w:val="7"/>
            <w:vMerge/>
            <w:vAlign w:val="center"/>
            <w:hideMark/>
          </w:tcPr>
          <w:p w:rsidR="00FA7063" w:rsidRPr="000B4DDD" w:rsidRDefault="00FA7063" w:rsidP="003D3C77">
            <w:pPr>
              <w:spacing w:before="45" w:after="45"/>
              <w:jc w:val="center"/>
              <w:rPr>
                <w:rFonts w:eastAsia="Times New Roman"/>
                <w:szCs w:val="20"/>
              </w:rPr>
            </w:pPr>
          </w:p>
        </w:tc>
        <w:tc>
          <w:tcPr>
            <w:tcW w:w="846" w:type="pct"/>
            <w:gridSpan w:val="3"/>
            <w:vMerge/>
            <w:vAlign w:val="center"/>
            <w:hideMark/>
          </w:tcPr>
          <w:p w:rsidR="00FA7063" w:rsidRPr="000B4DDD" w:rsidRDefault="00FA7063" w:rsidP="003D3C77">
            <w:pPr>
              <w:spacing w:before="45" w:after="45"/>
              <w:jc w:val="center"/>
              <w:rPr>
                <w:rFonts w:eastAsia="Times New Roman"/>
                <w:szCs w:val="20"/>
              </w:rPr>
            </w:pPr>
          </w:p>
        </w:tc>
        <w:tc>
          <w:tcPr>
            <w:tcW w:w="662" w:type="pct"/>
            <w:gridSpan w:val="3"/>
            <w:shd w:val="clear" w:color="000000" w:fill="D8D8D8"/>
            <w:vAlign w:val="center"/>
            <w:hideMark/>
          </w:tcPr>
          <w:p w:rsidR="00FA7063" w:rsidRPr="000B4DDD" w:rsidRDefault="00FA7063" w:rsidP="003D3C77">
            <w:pPr>
              <w:spacing w:before="45" w:after="45"/>
              <w:jc w:val="center"/>
              <w:rPr>
                <w:rFonts w:eastAsia="Times New Roman"/>
                <w:szCs w:val="20"/>
              </w:rPr>
            </w:pPr>
            <w:r w:rsidRPr="000B4DDD">
              <w:rPr>
                <w:rFonts w:eastAsia="Times New Roman"/>
                <w:szCs w:val="20"/>
              </w:rPr>
              <w:t>Previsto</w:t>
            </w:r>
          </w:p>
        </w:tc>
        <w:tc>
          <w:tcPr>
            <w:tcW w:w="563" w:type="pct"/>
            <w:gridSpan w:val="2"/>
            <w:shd w:val="clear" w:color="000000" w:fill="D8D8D8"/>
            <w:vAlign w:val="center"/>
            <w:hideMark/>
          </w:tcPr>
          <w:p w:rsidR="00FA7063" w:rsidRPr="000B4DDD" w:rsidRDefault="00FA7063" w:rsidP="003D3C77">
            <w:pPr>
              <w:spacing w:before="45" w:after="45"/>
              <w:jc w:val="center"/>
              <w:rPr>
                <w:rFonts w:eastAsia="Times New Roman"/>
                <w:szCs w:val="20"/>
              </w:rPr>
            </w:pPr>
            <w:r w:rsidRPr="000B4DDD">
              <w:rPr>
                <w:rFonts w:eastAsia="Times New Roman"/>
                <w:szCs w:val="20"/>
              </w:rPr>
              <w:t>Reprogramado</w:t>
            </w:r>
          </w:p>
        </w:tc>
        <w:tc>
          <w:tcPr>
            <w:tcW w:w="551" w:type="pct"/>
            <w:shd w:val="clear" w:color="000000" w:fill="D8D8D8"/>
            <w:vAlign w:val="center"/>
            <w:hideMark/>
          </w:tcPr>
          <w:p w:rsidR="00FA7063" w:rsidRPr="000B4DDD" w:rsidRDefault="00FA7063" w:rsidP="003D3C77">
            <w:pPr>
              <w:spacing w:before="45" w:after="45"/>
              <w:jc w:val="center"/>
              <w:rPr>
                <w:rFonts w:eastAsia="Times New Roman"/>
                <w:szCs w:val="20"/>
              </w:rPr>
            </w:pPr>
            <w:r w:rsidRPr="000B4DDD">
              <w:rPr>
                <w:rFonts w:eastAsia="Times New Roman"/>
                <w:szCs w:val="20"/>
              </w:rPr>
              <w:t>Realizado</w:t>
            </w:r>
          </w:p>
        </w:tc>
      </w:tr>
      <w:tr w:rsidR="00FA7063" w:rsidRPr="000B4DDD" w:rsidTr="000B4DDD">
        <w:trPr>
          <w:trHeight w:val="20"/>
          <w:jc w:val="center"/>
        </w:trPr>
        <w:tc>
          <w:tcPr>
            <w:tcW w:w="2378" w:type="pct"/>
            <w:gridSpan w:val="7"/>
            <w:shd w:val="clear" w:color="auto" w:fill="auto"/>
          </w:tcPr>
          <w:p w:rsidR="00FA7063" w:rsidRPr="000B4DDD" w:rsidRDefault="00FA7063" w:rsidP="003D3C77">
            <w:pPr>
              <w:spacing w:before="45" w:after="45"/>
              <w:rPr>
                <w:rFonts w:eastAsia="Times New Roman"/>
                <w:b/>
                <w:bCs/>
                <w:szCs w:val="20"/>
              </w:rPr>
            </w:pPr>
          </w:p>
        </w:tc>
        <w:tc>
          <w:tcPr>
            <w:tcW w:w="846" w:type="pct"/>
            <w:gridSpan w:val="3"/>
            <w:shd w:val="clear" w:color="auto" w:fill="auto"/>
          </w:tcPr>
          <w:p w:rsidR="00FA7063" w:rsidRPr="000B4DDD" w:rsidRDefault="00FA7063" w:rsidP="003D3C77">
            <w:pPr>
              <w:spacing w:before="45" w:after="45"/>
              <w:jc w:val="center"/>
              <w:rPr>
                <w:rFonts w:eastAsia="Times New Roman"/>
                <w:bCs/>
                <w:szCs w:val="20"/>
              </w:rPr>
            </w:pPr>
          </w:p>
        </w:tc>
        <w:tc>
          <w:tcPr>
            <w:tcW w:w="662" w:type="pct"/>
            <w:gridSpan w:val="3"/>
            <w:shd w:val="clear" w:color="auto" w:fill="auto"/>
          </w:tcPr>
          <w:p w:rsidR="00FA7063" w:rsidRPr="000B4DDD" w:rsidRDefault="00FA7063" w:rsidP="003D3C77">
            <w:pPr>
              <w:spacing w:before="45" w:after="45"/>
              <w:jc w:val="center"/>
              <w:rPr>
                <w:rFonts w:eastAsia="Times New Roman"/>
                <w:b/>
                <w:bCs/>
                <w:szCs w:val="20"/>
              </w:rPr>
            </w:pPr>
          </w:p>
        </w:tc>
        <w:tc>
          <w:tcPr>
            <w:tcW w:w="563" w:type="pct"/>
            <w:gridSpan w:val="2"/>
            <w:shd w:val="clear" w:color="auto" w:fill="auto"/>
          </w:tcPr>
          <w:p w:rsidR="00FA7063" w:rsidRPr="000B4DDD" w:rsidRDefault="00FA7063" w:rsidP="003D3C77">
            <w:pPr>
              <w:spacing w:before="45" w:after="45"/>
              <w:jc w:val="center"/>
              <w:rPr>
                <w:rFonts w:eastAsia="Times New Roman"/>
                <w:b/>
                <w:bCs/>
                <w:szCs w:val="20"/>
              </w:rPr>
            </w:pPr>
          </w:p>
        </w:tc>
        <w:tc>
          <w:tcPr>
            <w:tcW w:w="551" w:type="pct"/>
            <w:shd w:val="clear" w:color="auto" w:fill="auto"/>
          </w:tcPr>
          <w:p w:rsidR="00FA7063" w:rsidRPr="000B4DDD" w:rsidRDefault="00FA7063" w:rsidP="003D3C77">
            <w:pPr>
              <w:spacing w:before="45" w:after="45"/>
              <w:jc w:val="center"/>
              <w:rPr>
                <w:rFonts w:eastAsia="Times New Roman"/>
                <w:b/>
                <w:bCs/>
                <w:szCs w:val="20"/>
              </w:rPr>
            </w:pPr>
          </w:p>
        </w:tc>
      </w:tr>
      <w:tr w:rsidR="00FA7063" w:rsidRPr="000B4DDD" w:rsidTr="000B4DDD">
        <w:trPr>
          <w:trHeight w:val="20"/>
          <w:jc w:val="center"/>
        </w:trPr>
        <w:tc>
          <w:tcPr>
            <w:tcW w:w="5000" w:type="pct"/>
            <w:gridSpan w:val="16"/>
            <w:shd w:val="clear" w:color="000000" w:fill="BFBFBF"/>
            <w:vAlign w:val="bottom"/>
            <w:hideMark/>
          </w:tcPr>
          <w:p w:rsidR="00FA7063" w:rsidRPr="000B4DDD" w:rsidRDefault="00FA7063" w:rsidP="003D3C77">
            <w:pPr>
              <w:spacing w:before="45" w:after="45"/>
              <w:jc w:val="center"/>
              <w:rPr>
                <w:rFonts w:eastAsia="Times New Roman"/>
                <w:b/>
                <w:bCs/>
                <w:szCs w:val="20"/>
              </w:rPr>
            </w:pPr>
            <w:r w:rsidRPr="000B4DDD">
              <w:rPr>
                <w:rFonts w:eastAsia="Times New Roman"/>
                <w:b/>
                <w:bCs/>
                <w:szCs w:val="20"/>
              </w:rPr>
              <w:t xml:space="preserve"> Restos a Pagar Não processados - Exercícios Anteriores</w:t>
            </w:r>
          </w:p>
        </w:tc>
      </w:tr>
      <w:tr w:rsidR="00FA7063" w:rsidRPr="000B4DDD" w:rsidTr="000B4DDD">
        <w:trPr>
          <w:trHeight w:val="20"/>
          <w:jc w:val="center"/>
        </w:trPr>
        <w:tc>
          <w:tcPr>
            <w:tcW w:w="2601" w:type="pct"/>
            <w:gridSpan w:val="8"/>
            <w:shd w:val="clear" w:color="000000" w:fill="D8D8D8"/>
            <w:noWrap/>
            <w:hideMark/>
          </w:tcPr>
          <w:p w:rsidR="00FA7063" w:rsidRPr="000B4DDD" w:rsidRDefault="00FA7063" w:rsidP="003D3C77">
            <w:pPr>
              <w:spacing w:before="45" w:after="45"/>
              <w:jc w:val="center"/>
              <w:rPr>
                <w:rFonts w:eastAsia="Times New Roman"/>
                <w:b/>
                <w:bCs/>
                <w:color w:val="000000"/>
                <w:szCs w:val="20"/>
              </w:rPr>
            </w:pPr>
            <w:r w:rsidRPr="000B4DDD">
              <w:rPr>
                <w:rFonts w:eastAsia="Times New Roman"/>
                <w:b/>
                <w:bCs/>
                <w:color w:val="000000"/>
                <w:szCs w:val="20"/>
              </w:rPr>
              <w:t xml:space="preserve"> Execução Orçamentária e Financeira </w:t>
            </w:r>
          </w:p>
        </w:tc>
        <w:tc>
          <w:tcPr>
            <w:tcW w:w="2399" w:type="pct"/>
            <w:gridSpan w:val="8"/>
            <w:shd w:val="clear" w:color="000000" w:fill="D8D8D8"/>
            <w:noWrap/>
            <w:hideMark/>
          </w:tcPr>
          <w:p w:rsidR="00FA7063" w:rsidRPr="000B4DDD" w:rsidRDefault="00FA7063" w:rsidP="003D3C77">
            <w:pPr>
              <w:spacing w:before="45" w:after="45"/>
              <w:jc w:val="center"/>
              <w:rPr>
                <w:rFonts w:eastAsia="Times New Roman"/>
                <w:b/>
                <w:bCs/>
                <w:color w:val="000000"/>
                <w:szCs w:val="20"/>
              </w:rPr>
            </w:pPr>
            <w:r w:rsidRPr="000B4DDD">
              <w:rPr>
                <w:rFonts w:eastAsia="Times New Roman"/>
                <w:b/>
                <w:bCs/>
                <w:color w:val="000000"/>
                <w:szCs w:val="20"/>
              </w:rPr>
              <w:t xml:space="preserve"> Execução Física - Metas </w:t>
            </w:r>
          </w:p>
        </w:tc>
      </w:tr>
      <w:tr w:rsidR="00FA7063" w:rsidRPr="000B4DDD" w:rsidTr="000B4DDD">
        <w:trPr>
          <w:trHeight w:val="20"/>
          <w:jc w:val="center"/>
        </w:trPr>
        <w:tc>
          <w:tcPr>
            <w:tcW w:w="1049" w:type="pct"/>
            <w:gridSpan w:val="2"/>
            <w:shd w:val="clear" w:color="000000" w:fill="D8D8D8"/>
            <w:vAlign w:val="center"/>
            <w:hideMark/>
          </w:tcPr>
          <w:p w:rsidR="00FA7063" w:rsidRPr="000B4DDD" w:rsidRDefault="00FA7063" w:rsidP="003D3C77">
            <w:pPr>
              <w:spacing w:before="45" w:after="45"/>
              <w:jc w:val="center"/>
              <w:rPr>
                <w:rFonts w:eastAsia="Times New Roman"/>
                <w:color w:val="000000"/>
                <w:szCs w:val="20"/>
              </w:rPr>
            </w:pPr>
            <w:r w:rsidRPr="000B4DDD">
              <w:rPr>
                <w:rFonts w:eastAsia="Times New Roman"/>
                <w:color w:val="000000"/>
                <w:szCs w:val="20"/>
              </w:rPr>
              <w:t xml:space="preserve"> Valor em 1/1/2014 </w:t>
            </w:r>
          </w:p>
        </w:tc>
        <w:tc>
          <w:tcPr>
            <w:tcW w:w="802" w:type="pct"/>
            <w:gridSpan w:val="3"/>
            <w:shd w:val="clear" w:color="000000" w:fill="D8D8D8"/>
            <w:noWrap/>
            <w:vAlign w:val="center"/>
            <w:hideMark/>
          </w:tcPr>
          <w:p w:rsidR="00FA7063" w:rsidRPr="000B4DDD" w:rsidRDefault="00FA7063" w:rsidP="003D3C77">
            <w:pPr>
              <w:spacing w:before="45" w:after="45"/>
              <w:jc w:val="center"/>
              <w:rPr>
                <w:rFonts w:eastAsia="Times New Roman"/>
                <w:color w:val="000000"/>
                <w:szCs w:val="20"/>
              </w:rPr>
            </w:pPr>
            <w:r w:rsidRPr="000B4DDD">
              <w:rPr>
                <w:rFonts w:eastAsia="Times New Roman"/>
                <w:color w:val="000000"/>
                <w:szCs w:val="20"/>
              </w:rPr>
              <w:t>Valor Liquidado</w:t>
            </w:r>
          </w:p>
        </w:tc>
        <w:tc>
          <w:tcPr>
            <w:tcW w:w="750" w:type="pct"/>
            <w:gridSpan w:val="3"/>
            <w:shd w:val="clear" w:color="000000" w:fill="D8D8D8"/>
            <w:vAlign w:val="center"/>
            <w:hideMark/>
          </w:tcPr>
          <w:p w:rsidR="00FA7063" w:rsidRPr="000B4DDD" w:rsidRDefault="00FA7063" w:rsidP="003D3C77">
            <w:pPr>
              <w:spacing w:before="45" w:after="45"/>
              <w:jc w:val="center"/>
              <w:rPr>
                <w:rFonts w:eastAsia="Times New Roman"/>
                <w:color w:val="000000"/>
                <w:szCs w:val="20"/>
              </w:rPr>
            </w:pPr>
            <w:r w:rsidRPr="000B4DDD">
              <w:rPr>
                <w:rFonts w:eastAsia="Times New Roman"/>
                <w:color w:val="000000"/>
                <w:szCs w:val="20"/>
              </w:rPr>
              <w:t>Valor Cancelado</w:t>
            </w:r>
          </w:p>
        </w:tc>
        <w:tc>
          <w:tcPr>
            <w:tcW w:w="1286" w:type="pct"/>
            <w:gridSpan w:val="5"/>
            <w:shd w:val="clear" w:color="000000" w:fill="D8D8D8"/>
            <w:vAlign w:val="center"/>
            <w:hideMark/>
          </w:tcPr>
          <w:p w:rsidR="00FA7063" w:rsidRPr="000B4DDD" w:rsidRDefault="00FA7063" w:rsidP="003D3C77">
            <w:pPr>
              <w:spacing w:before="45" w:after="45"/>
              <w:jc w:val="center"/>
              <w:rPr>
                <w:rFonts w:eastAsia="Times New Roman"/>
                <w:color w:val="000000"/>
                <w:szCs w:val="20"/>
              </w:rPr>
            </w:pPr>
            <w:r w:rsidRPr="000B4DDD">
              <w:rPr>
                <w:rFonts w:eastAsia="Times New Roman"/>
                <w:color w:val="000000"/>
                <w:szCs w:val="20"/>
              </w:rPr>
              <w:t>Descrição da Meta</w:t>
            </w:r>
          </w:p>
        </w:tc>
        <w:tc>
          <w:tcPr>
            <w:tcW w:w="563" w:type="pct"/>
            <w:gridSpan w:val="2"/>
            <w:shd w:val="clear" w:color="000000" w:fill="D8D8D8"/>
            <w:vAlign w:val="center"/>
            <w:hideMark/>
          </w:tcPr>
          <w:p w:rsidR="00FA7063" w:rsidRPr="000B4DDD" w:rsidRDefault="00FA7063" w:rsidP="003D3C77">
            <w:pPr>
              <w:spacing w:before="45" w:after="45"/>
              <w:jc w:val="center"/>
              <w:rPr>
                <w:rFonts w:eastAsia="Times New Roman"/>
                <w:color w:val="000000"/>
                <w:szCs w:val="20"/>
              </w:rPr>
            </w:pPr>
            <w:r w:rsidRPr="000B4DDD">
              <w:rPr>
                <w:rFonts w:eastAsia="Times New Roman"/>
                <w:color w:val="000000"/>
                <w:szCs w:val="20"/>
              </w:rPr>
              <w:t>Unidade de medida</w:t>
            </w:r>
          </w:p>
        </w:tc>
        <w:tc>
          <w:tcPr>
            <w:tcW w:w="551" w:type="pct"/>
            <w:shd w:val="clear" w:color="000000" w:fill="D8D8D8"/>
            <w:vAlign w:val="center"/>
            <w:hideMark/>
          </w:tcPr>
          <w:p w:rsidR="00FA7063" w:rsidRPr="000B4DDD" w:rsidRDefault="00FA7063" w:rsidP="003D3C77">
            <w:pPr>
              <w:spacing w:before="45" w:after="45"/>
              <w:jc w:val="center"/>
              <w:rPr>
                <w:rFonts w:eastAsia="Times New Roman"/>
                <w:color w:val="000000"/>
                <w:szCs w:val="20"/>
              </w:rPr>
            </w:pPr>
            <w:r w:rsidRPr="000B4DDD">
              <w:rPr>
                <w:rFonts w:eastAsia="Times New Roman"/>
                <w:color w:val="000000"/>
                <w:szCs w:val="20"/>
              </w:rPr>
              <w:t>Realizada</w:t>
            </w:r>
          </w:p>
        </w:tc>
      </w:tr>
      <w:tr w:rsidR="00FA7063" w:rsidRPr="000B4DDD" w:rsidTr="000B4DDD">
        <w:trPr>
          <w:trHeight w:val="20"/>
          <w:jc w:val="center"/>
        </w:trPr>
        <w:tc>
          <w:tcPr>
            <w:tcW w:w="1049" w:type="pct"/>
            <w:gridSpan w:val="2"/>
            <w:shd w:val="clear" w:color="auto" w:fill="auto"/>
            <w:hideMark/>
          </w:tcPr>
          <w:p w:rsidR="00FA7063" w:rsidRPr="000B4DDD" w:rsidRDefault="00FA7063" w:rsidP="003D3C77">
            <w:pPr>
              <w:spacing w:before="45" w:after="45"/>
              <w:jc w:val="center"/>
              <w:rPr>
                <w:rFonts w:eastAsia="Times New Roman"/>
                <w:b/>
                <w:bCs/>
                <w:color w:val="000000"/>
                <w:szCs w:val="20"/>
              </w:rPr>
            </w:pPr>
          </w:p>
        </w:tc>
        <w:tc>
          <w:tcPr>
            <w:tcW w:w="802" w:type="pct"/>
            <w:gridSpan w:val="3"/>
            <w:shd w:val="clear" w:color="auto" w:fill="auto"/>
            <w:vAlign w:val="bottom"/>
            <w:hideMark/>
          </w:tcPr>
          <w:p w:rsidR="00FA7063" w:rsidRPr="000B4DDD" w:rsidRDefault="00FA7063" w:rsidP="003D3C77">
            <w:pPr>
              <w:spacing w:before="45" w:after="45"/>
              <w:jc w:val="right"/>
              <w:rPr>
                <w:rFonts w:eastAsia="Times New Roman"/>
                <w:color w:val="000000"/>
                <w:szCs w:val="20"/>
              </w:rPr>
            </w:pPr>
          </w:p>
        </w:tc>
        <w:tc>
          <w:tcPr>
            <w:tcW w:w="750" w:type="pct"/>
            <w:gridSpan w:val="3"/>
            <w:shd w:val="clear" w:color="auto" w:fill="auto"/>
            <w:hideMark/>
          </w:tcPr>
          <w:p w:rsidR="00FA7063" w:rsidRPr="000B4DDD" w:rsidRDefault="00FA7063" w:rsidP="003D3C77">
            <w:pPr>
              <w:spacing w:before="45" w:after="45"/>
              <w:jc w:val="center"/>
              <w:rPr>
                <w:rFonts w:eastAsia="Times New Roman"/>
                <w:b/>
                <w:bCs/>
                <w:color w:val="000000"/>
                <w:szCs w:val="20"/>
              </w:rPr>
            </w:pPr>
          </w:p>
        </w:tc>
        <w:tc>
          <w:tcPr>
            <w:tcW w:w="1286" w:type="pct"/>
            <w:gridSpan w:val="5"/>
            <w:shd w:val="clear" w:color="auto" w:fill="auto"/>
            <w:hideMark/>
          </w:tcPr>
          <w:p w:rsidR="00FA7063" w:rsidRPr="000B4DDD" w:rsidRDefault="00FA7063" w:rsidP="003D3C77">
            <w:pPr>
              <w:spacing w:before="45" w:after="45"/>
              <w:jc w:val="center"/>
              <w:rPr>
                <w:rFonts w:eastAsia="Times New Roman"/>
                <w:b/>
                <w:bCs/>
                <w:color w:val="000000"/>
                <w:szCs w:val="20"/>
              </w:rPr>
            </w:pPr>
          </w:p>
        </w:tc>
        <w:tc>
          <w:tcPr>
            <w:tcW w:w="563" w:type="pct"/>
            <w:gridSpan w:val="2"/>
            <w:shd w:val="clear" w:color="auto" w:fill="auto"/>
            <w:hideMark/>
          </w:tcPr>
          <w:p w:rsidR="00FA7063" w:rsidRPr="000B4DDD" w:rsidRDefault="00FA7063" w:rsidP="003D3C77">
            <w:pPr>
              <w:spacing w:before="45" w:after="45"/>
              <w:jc w:val="center"/>
              <w:rPr>
                <w:rFonts w:eastAsia="Times New Roman"/>
                <w:b/>
                <w:bCs/>
                <w:color w:val="000000"/>
                <w:szCs w:val="20"/>
              </w:rPr>
            </w:pPr>
          </w:p>
        </w:tc>
        <w:tc>
          <w:tcPr>
            <w:tcW w:w="551" w:type="pct"/>
            <w:shd w:val="clear" w:color="auto" w:fill="auto"/>
            <w:hideMark/>
          </w:tcPr>
          <w:p w:rsidR="00FA7063" w:rsidRPr="000B4DDD" w:rsidRDefault="00FA7063" w:rsidP="003D3C77">
            <w:pPr>
              <w:spacing w:before="45" w:after="45"/>
              <w:jc w:val="center"/>
              <w:rPr>
                <w:rFonts w:eastAsia="Times New Roman"/>
                <w:b/>
                <w:bCs/>
                <w:color w:val="000000"/>
                <w:szCs w:val="20"/>
              </w:rPr>
            </w:pPr>
            <w:r w:rsidRPr="000B4DDD">
              <w:rPr>
                <w:rFonts w:eastAsia="Times New Roman"/>
                <w:b/>
                <w:bCs/>
                <w:color w:val="000000"/>
                <w:szCs w:val="20"/>
              </w:rPr>
              <w:t> </w:t>
            </w:r>
          </w:p>
        </w:tc>
      </w:tr>
    </w:tbl>
    <w:p w:rsidR="00FA7063" w:rsidRDefault="00FA7063" w:rsidP="000F6346">
      <w:pPr>
        <w:spacing w:after="0"/>
        <w:rPr>
          <w:rFonts w:eastAsia="Times New Roman"/>
          <w:bCs/>
          <w:iCs/>
          <w:sz w:val="24"/>
          <w:szCs w:val="24"/>
        </w:rPr>
      </w:pPr>
    </w:p>
    <w:p w:rsidR="006B3323" w:rsidRPr="006B3323" w:rsidRDefault="006B3323" w:rsidP="006B3323">
      <w:pPr>
        <w:ind w:firstLine="709"/>
        <w:jc w:val="both"/>
        <w:rPr>
          <w:sz w:val="24"/>
          <w:szCs w:val="24"/>
        </w:rPr>
      </w:pPr>
      <w:r w:rsidRPr="006B3323">
        <w:rPr>
          <w:sz w:val="24"/>
          <w:szCs w:val="24"/>
        </w:rPr>
        <w:t xml:space="preserve">A execução da referida ação ocorreu dentro da normalidade. Em relação à execução orçamentária, verifica-se que houve um aumento da dotação inicial </w:t>
      </w:r>
      <w:r w:rsidR="00551DF0">
        <w:rPr>
          <w:sz w:val="24"/>
          <w:szCs w:val="24"/>
        </w:rPr>
        <w:t>de</w:t>
      </w:r>
      <w:r w:rsidRPr="006B3323">
        <w:rPr>
          <w:sz w:val="24"/>
          <w:szCs w:val="24"/>
        </w:rPr>
        <w:t xml:space="preserve"> R$ 15.725.894,00 para R$18.193.426,00, o que significa um acréscimo de 15%. O recurso foi totalmente pago durante o ano de 2014, não havendo nenhuma inscrição em restos a pagar. </w:t>
      </w:r>
    </w:p>
    <w:p w:rsidR="006B3323" w:rsidRDefault="006B3323" w:rsidP="000F6346">
      <w:pPr>
        <w:spacing w:after="0"/>
        <w:rPr>
          <w:rFonts w:eastAsia="Times New Roman"/>
          <w:bCs/>
          <w:iCs/>
          <w:sz w:val="24"/>
          <w:szCs w:val="24"/>
        </w:rPr>
      </w:pPr>
    </w:p>
    <w:p w:rsidR="0068285B" w:rsidRDefault="0068285B" w:rsidP="000F6346">
      <w:pPr>
        <w:spacing w:after="0"/>
        <w:rPr>
          <w:rFonts w:eastAsia="Times New Roman"/>
          <w:bCs/>
          <w:iCs/>
          <w:sz w:val="24"/>
          <w:szCs w:val="24"/>
        </w:rPr>
      </w:pPr>
    </w:p>
    <w:p w:rsidR="000C01ED" w:rsidRDefault="000C01ED" w:rsidP="007516DA">
      <w:pPr>
        <w:pStyle w:val="Legenda"/>
        <w:keepNext/>
        <w:jc w:val="center"/>
      </w:pPr>
      <w:r>
        <w:t xml:space="preserve">Tabela </w:t>
      </w:r>
      <w:r w:rsidR="001C657A">
        <w:t xml:space="preserve">10 </w:t>
      </w:r>
      <w:r w:rsidR="001C657A" w:rsidRPr="00661BD0">
        <w:rPr>
          <w:b/>
          <w:color w:val="ACB9CA" w:themeColor="text2" w:themeTint="66"/>
        </w:rPr>
        <w:t>Quadros</w:t>
      </w:r>
      <w:r w:rsidRPr="00661BD0">
        <w:rPr>
          <w:b/>
          <w:color w:val="ACB9CA" w:themeColor="text2" w:themeTint="66"/>
        </w:rPr>
        <w:t xml:space="preserve"> 5.2.3.1.</w:t>
      </w:r>
      <w:r>
        <w:rPr>
          <w:b/>
          <w:color w:val="ACB9CA" w:themeColor="text2" w:themeTint="66"/>
        </w:rPr>
        <w:t>6</w:t>
      </w:r>
      <w:r w:rsidRPr="00661BD0">
        <w:rPr>
          <w:b/>
          <w:color w:val="ACB9CA" w:themeColor="text2" w:themeTint="66"/>
        </w:rPr>
        <w:t xml:space="preserve"> – Ações </w:t>
      </w:r>
      <w:r>
        <w:rPr>
          <w:b/>
          <w:color w:val="ACB9CA" w:themeColor="text2" w:themeTint="66"/>
        </w:rPr>
        <w:t>–</w:t>
      </w:r>
      <w:r w:rsidRPr="00661BD0">
        <w:rPr>
          <w:b/>
          <w:color w:val="ACB9CA" w:themeColor="text2" w:themeTint="66"/>
        </w:rPr>
        <w:t xml:space="preserve"> Código</w:t>
      </w:r>
      <w:r>
        <w:rPr>
          <w:b/>
          <w:color w:val="ACB9CA" w:themeColor="text2" w:themeTint="66"/>
        </w:rPr>
        <w:t xml:space="preserve"> 00G5</w:t>
      </w:r>
    </w:p>
    <w:tbl>
      <w:tblPr>
        <w:tblW w:w="51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918"/>
        <w:gridCol w:w="236"/>
        <w:gridCol w:w="215"/>
        <w:gridCol w:w="1025"/>
        <w:gridCol w:w="397"/>
        <w:gridCol w:w="829"/>
        <w:gridCol w:w="85"/>
        <w:gridCol w:w="338"/>
        <w:gridCol w:w="638"/>
        <w:gridCol w:w="280"/>
        <w:gridCol w:w="507"/>
        <w:gridCol w:w="248"/>
        <w:gridCol w:w="336"/>
        <w:gridCol w:w="461"/>
        <w:gridCol w:w="1226"/>
        <w:gridCol w:w="48"/>
        <w:gridCol w:w="135"/>
        <w:gridCol w:w="1143"/>
      </w:tblGrid>
      <w:tr w:rsidR="0068285B" w:rsidRPr="007516DA" w:rsidTr="007516DA">
        <w:trPr>
          <w:trHeight w:val="20"/>
          <w:jc w:val="center"/>
        </w:trPr>
        <w:tc>
          <w:tcPr>
            <w:tcW w:w="5000" w:type="pct"/>
            <w:gridSpan w:val="18"/>
            <w:shd w:val="clear" w:color="000000" w:fill="BFBFBF"/>
            <w:noWrap/>
            <w:vAlign w:val="bottom"/>
            <w:hideMark/>
          </w:tcPr>
          <w:p w:rsidR="0068285B" w:rsidRPr="007516DA" w:rsidRDefault="0068285B" w:rsidP="002A1E95">
            <w:pPr>
              <w:spacing w:before="45" w:after="45"/>
              <w:jc w:val="center"/>
              <w:rPr>
                <w:rFonts w:eastAsia="Times New Roman"/>
                <w:b/>
                <w:bCs/>
                <w:color w:val="000000"/>
                <w:szCs w:val="20"/>
              </w:rPr>
            </w:pPr>
            <w:r w:rsidRPr="007516DA">
              <w:rPr>
                <w:rFonts w:eastAsia="Times New Roman"/>
                <w:b/>
                <w:bCs/>
                <w:color w:val="000000"/>
                <w:szCs w:val="20"/>
              </w:rPr>
              <w:t>Identificação da Ação</w:t>
            </w:r>
          </w:p>
        </w:tc>
      </w:tr>
      <w:tr w:rsidR="0068285B" w:rsidRPr="007516DA" w:rsidTr="000D2351">
        <w:trPr>
          <w:trHeight w:val="20"/>
          <w:jc w:val="center"/>
        </w:trPr>
        <w:tc>
          <w:tcPr>
            <w:tcW w:w="1177" w:type="pct"/>
            <w:gridSpan w:val="3"/>
            <w:shd w:val="clear" w:color="000000" w:fill="F2F2F2"/>
            <w:noWrap/>
            <w:vAlign w:val="bottom"/>
            <w:hideMark/>
          </w:tcPr>
          <w:p w:rsidR="0068285B" w:rsidRPr="007516DA" w:rsidRDefault="0068285B" w:rsidP="002A1E95">
            <w:pPr>
              <w:spacing w:before="45" w:after="45"/>
              <w:jc w:val="both"/>
              <w:rPr>
                <w:rFonts w:eastAsia="Times New Roman"/>
                <w:b/>
                <w:bCs/>
                <w:color w:val="000000"/>
                <w:szCs w:val="20"/>
              </w:rPr>
            </w:pPr>
            <w:r w:rsidRPr="007516DA">
              <w:rPr>
                <w:rFonts w:eastAsia="Times New Roman"/>
                <w:b/>
                <w:bCs/>
                <w:color w:val="000000"/>
                <w:szCs w:val="20"/>
              </w:rPr>
              <w:t>Código</w:t>
            </w:r>
          </w:p>
        </w:tc>
        <w:tc>
          <w:tcPr>
            <w:tcW w:w="2036" w:type="pct"/>
            <w:gridSpan w:val="8"/>
            <w:shd w:val="clear" w:color="auto" w:fill="auto"/>
          </w:tcPr>
          <w:p w:rsidR="0068285B" w:rsidRPr="007516DA" w:rsidRDefault="0068285B" w:rsidP="002A1E95">
            <w:pPr>
              <w:spacing w:before="45" w:after="45"/>
              <w:ind w:left="4254" w:hanging="4254"/>
              <w:rPr>
                <w:rFonts w:eastAsia="Times New Roman"/>
                <w:color w:val="000000"/>
                <w:szCs w:val="20"/>
              </w:rPr>
            </w:pPr>
            <w:r w:rsidRPr="007516DA">
              <w:rPr>
                <w:rFonts w:eastAsia="Times New Roman"/>
                <w:color w:val="000000"/>
                <w:szCs w:val="20"/>
              </w:rPr>
              <w:t>00G5</w:t>
            </w:r>
          </w:p>
        </w:tc>
        <w:tc>
          <w:tcPr>
            <w:tcW w:w="1787" w:type="pct"/>
            <w:gridSpan w:val="7"/>
            <w:shd w:val="clear" w:color="auto" w:fill="auto"/>
          </w:tcPr>
          <w:p w:rsidR="0068285B" w:rsidRPr="007516DA" w:rsidRDefault="0068285B" w:rsidP="002A1E95">
            <w:pPr>
              <w:spacing w:before="45" w:after="45"/>
              <w:ind w:left="4254" w:hanging="4254"/>
              <w:rPr>
                <w:rFonts w:eastAsia="Times New Roman"/>
                <w:color w:val="000000"/>
                <w:szCs w:val="20"/>
              </w:rPr>
            </w:pPr>
            <w:r w:rsidRPr="007516DA">
              <w:rPr>
                <w:rFonts w:eastAsia="Times New Roman"/>
                <w:b/>
                <w:bCs/>
                <w:color w:val="000000"/>
                <w:szCs w:val="20"/>
              </w:rPr>
              <w:t xml:space="preserve">Tipo: </w:t>
            </w:r>
            <w:r w:rsidRPr="007516DA">
              <w:rPr>
                <w:rFonts w:eastAsia="Times New Roman"/>
                <w:bCs/>
                <w:color w:val="000000"/>
                <w:szCs w:val="20"/>
              </w:rPr>
              <w:t>Operações Especiais</w:t>
            </w:r>
          </w:p>
        </w:tc>
      </w:tr>
      <w:tr w:rsidR="0068285B" w:rsidRPr="007516DA" w:rsidTr="007516DA">
        <w:trPr>
          <w:trHeight w:val="20"/>
          <w:jc w:val="center"/>
        </w:trPr>
        <w:tc>
          <w:tcPr>
            <w:tcW w:w="1177" w:type="pct"/>
            <w:gridSpan w:val="3"/>
            <w:shd w:val="clear" w:color="000000" w:fill="F2F2F2"/>
            <w:noWrap/>
            <w:vAlign w:val="bottom"/>
            <w:hideMark/>
          </w:tcPr>
          <w:p w:rsidR="0068285B" w:rsidRPr="007516DA" w:rsidRDefault="0068285B" w:rsidP="002A1E95">
            <w:pPr>
              <w:spacing w:before="45" w:after="45"/>
              <w:jc w:val="both"/>
              <w:rPr>
                <w:rFonts w:eastAsia="Times New Roman"/>
                <w:b/>
                <w:bCs/>
                <w:color w:val="000000"/>
                <w:szCs w:val="20"/>
              </w:rPr>
            </w:pPr>
            <w:r w:rsidRPr="007516DA">
              <w:rPr>
                <w:rFonts w:eastAsia="Times New Roman"/>
                <w:b/>
                <w:bCs/>
                <w:color w:val="000000"/>
                <w:szCs w:val="20"/>
              </w:rPr>
              <w:t>Título</w:t>
            </w:r>
          </w:p>
        </w:tc>
        <w:tc>
          <w:tcPr>
            <w:tcW w:w="3823" w:type="pct"/>
            <w:gridSpan w:val="15"/>
            <w:shd w:val="clear" w:color="auto" w:fill="auto"/>
            <w:hideMark/>
          </w:tcPr>
          <w:p w:rsidR="0068285B" w:rsidRPr="007516DA" w:rsidRDefault="0068285B" w:rsidP="002A1E95">
            <w:pPr>
              <w:spacing w:before="45" w:after="45"/>
              <w:jc w:val="both"/>
              <w:rPr>
                <w:rFonts w:eastAsia="Times New Roman"/>
                <w:color w:val="000000"/>
                <w:szCs w:val="20"/>
              </w:rPr>
            </w:pPr>
            <w:r w:rsidRPr="007516DA">
              <w:rPr>
                <w:rFonts w:eastAsia="Times New Roman"/>
                <w:color w:val="000000"/>
                <w:szCs w:val="20"/>
              </w:rPr>
              <w:t>Contribuição da União, de suas Autarquias e Fundações para o Custeio do Regime de Previdência dos Servidores Públicos Federais decorrente do Pagamento de Precatórios e Requisições de pequeno valor – no Estado do Amazonas</w:t>
            </w:r>
          </w:p>
        </w:tc>
      </w:tr>
      <w:tr w:rsidR="0068285B" w:rsidRPr="007516DA" w:rsidTr="007516DA">
        <w:trPr>
          <w:trHeight w:val="20"/>
          <w:jc w:val="center"/>
        </w:trPr>
        <w:tc>
          <w:tcPr>
            <w:tcW w:w="1177" w:type="pct"/>
            <w:gridSpan w:val="3"/>
            <w:shd w:val="clear" w:color="000000" w:fill="F2F2F2"/>
            <w:noWrap/>
            <w:vAlign w:val="center"/>
            <w:hideMark/>
          </w:tcPr>
          <w:p w:rsidR="0068285B" w:rsidRPr="007516DA" w:rsidRDefault="0068285B" w:rsidP="002A1E95">
            <w:pPr>
              <w:spacing w:before="45" w:after="45"/>
              <w:rPr>
                <w:rFonts w:eastAsia="Times New Roman"/>
                <w:b/>
                <w:bCs/>
                <w:color w:val="000000"/>
                <w:szCs w:val="20"/>
              </w:rPr>
            </w:pPr>
            <w:r w:rsidRPr="007516DA">
              <w:rPr>
                <w:rFonts w:eastAsia="Times New Roman"/>
                <w:b/>
                <w:bCs/>
                <w:color w:val="000000"/>
                <w:szCs w:val="20"/>
              </w:rPr>
              <w:t>Iniciativa</w:t>
            </w:r>
          </w:p>
        </w:tc>
        <w:tc>
          <w:tcPr>
            <w:tcW w:w="3823" w:type="pct"/>
            <w:gridSpan w:val="15"/>
            <w:shd w:val="clear" w:color="auto" w:fill="auto"/>
            <w:hideMark/>
          </w:tcPr>
          <w:p w:rsidR="0068285B" w:rsidRPr="007516DA" w:rsidRDefault="0068285B" w:rsidP="002A1E95">
            <w:pPr>
              <w:spacing w:before="45" w:after="45"/>
              <w:jc w:val="both"/>
              <w:rPr>
                <w:rFonts w:eastAsia="Times New Roman"/>
                <w:color w:val="000000"/>
                <w:szCs w:val="20"/>
              </w:rPr>
            </w:pPr>
            <w:r w:rsidRPr="007516DA">
              <w:rPr>
                <w:rFonts w:eastAsia="Times New Roman"/>
                <w:color w:val="000000"/>
                <w:szCs w:val="20"/>
              </w:rPr>
              <w:t>Pagamento da contribuição patronal para os regimes de previdência dos servidores públicos federais incidentes sobre Precatórios e Requisições de Pequeno Valor.</w:t>
            </w:r>
          </w:p>
        </w:tc>
      </w:tr>
      <w:tr w:rsidR="0068285B" w:rsidRPr="007516DA" w:rsidTr="000D2351">
        <w:trPr>
          <w:trHeight w:val="20"/>
          <w:jc w:val="center"/>
        </w:trPr>
        <w:tc>
          <w:tcPr>
            <w:tcW w:w="1177" w:type="pct"/>
            <w:gridSpan w:val="3"/>
            <w:shd w:val="clear" w:color="000000" w:fill="F2F2F2"/>
            <w:noWrap/>
            <w:vAlign w:val="bottom"/>
            <w:hideMark/>
          </w:tcPr>
          <w:p w:rsidR="0068285B" w:rsidRPr="007516DA" w:rsidRDefault="0068285B" w:rsidP="002A1E95">
            <w:pPr>
              <w:spacing w:before="45" w:after="45"/>
              <w:jc w:val="both"/>
              <w:rPr>
                <w:rFonts w:eastAsia="Times New Roman"/>
                <w:b/>
                <w:bCs/>
                <w:color w:val="000000"/>
                <w:szCs w:val="20"/>
              </w:rPr>
            </w:pPr>
            <w:r w:rsidRPr="007516DA">
              <w:rPr>
                <w:rFonts w:eastAsia="Times New Roman"/>
                <w:b/>
                <w:bCs/>
                <w:color w:val="000000"/>
                <w:szCs w:val="20"/>
              </w:rPr>
              <w:t>Programa</w:t>
            </w:r>
          </w:p>
        </w:tc>
        <w:tc>
          <w:tcPr>
            <w:tcW w:w="2555" w:type="pct"/>
            <w:gridSpan w:val="11"/>
            <w:shd w:val="clear" w:color="auto" w:fill="auto"/>
            <w:hideMark/>
          </w:tcPr>
          <w:p w:rsidR="0068285B" w:rsidRPr="007516DA" w:rsidRDefault="0068285B" w:rsidP="002A1E95">
            <w:pPr>
              <w:spacing w:before="45" w:after="45"/>
              <w:jc w:val="both"/>
              <w:rPr>
                <w:rFonts w:eastAsia="Times New Roman"/>
                <w:bCs/>
                <w:color w:val="000000"/>
                <w:szCs w:val="20"/>
              </w:rPr>
            </w:pPr>
            <w:r w:rsidRPr="007516DA">
              <w:rPr>
                <w:rFonts w:eastAsia="Times New Roman"/>
                <w:bCs/>
                <w:color w:val="000000"/>
                <w:szCs w:val="20"/>
              </w:rPr>
              <w:t>Operações especiais: cumprimento de sentenças judiciais</w:t>
            </w:r>
          </w:p>
        </w:tc>
        <w:tc>
          <w:tcPr>
            <w:tcW w:w="633" w:type="pct"/>
            <w:gridSpan w:val="2"/>
            <w:shd w:val="clear" w:color="auto" w:fill="auto"/>
          </w:tcPr>
          <w:p w:rsidR="0068285B" w:rsidRPr="007516DA" w:rsidRDefault="0068285B" w:rsidP="002A1E95">
            <w:pPr>
              <w:tabs>
                <w:tab w:val="left" w:pos="69"/>
              </w:tabs>
              <w:spacing w:before="45" w:after="45"/>
              <w:jc w:val="both"/>
              <w:rPr>
                <w:rFonts w:eastAsia="Times New Roman"/>
                <w:b/>
                <w:bCs/>
                <w:color w:val="000000"/>
                <w:szCs w:val="20"/>
              </w:rPr>
            </w:pPr>
            <w:r w:rsidRPr="007516DA">
              <w:rPr>
                <w:rFonts w:eastAsia="Times New Roman"/>
                <w:b/>
                <w:bCs/>
                <w:color w:val="000000"/>
                <w:szCs w:val="20"/>
              </w:rPr>
              <w:t xml:space="preserve">Código: </w:t>
            </w:r>
            <w:r w:rsidRPr="007516DA">
              <w:rPr>
                <w:rFonts w:eastAsia="Times New Roman"/>
                <w:bCs/>
                <w:color w:val="000000"/>
                <w:szCs w:val="20"/>
              </w:rPr>
              <w:t>0901</w:t>
            </w:r>
          </w:p>
        </w:tc>
        <w:tc>
          <w:tcPr>
            <w:tcW w:w="634" w:type="pct"/>
            <w:gridSpan w:val="2"/>
            <w:shd w:val="clear" w:color="auto" w:fill="auto"/>
          </w:tcPr>
          <w:p w:rsidR="0068285B" w:rsidRPr="007516DA" w:rsidRDefault="0068285B" w:rsidP="002A1E95">
            <w:pPr>
              <w:spacing w:before="45" w:after="45"/>
              <w:rPr>
                <w:rFonts w:eastAsia="Times New Roman"/>
                <w:b/>
                <w:bCs/>
                <w:color w:val="000000"/>
                <w:szCs w:val="20"/>
              </w:rPr>
            </w:pPr>
            <w:r w:rsidRPr="007516DA">
              <w:rPr>
                <w:rFonts w:eastAsia="Times New Roman"/>
                <w:b/>
                <w:bCs/>
                <w:color w:val="000000"/>
                <w:szCs w:val="20"/>
              </w:rPr>
              <w:t>Tipo:</w:t>
            </w:r>
          </w:p>
        </w:tc>
      </w:tr>
      <w:tr w:rsidR="0068285B" w:rsidRPr="007516DA" w:rsidTr="007516DA">
        <w:trPr>
          <w:trHeight w:val="20"/>
          <w:jc w:val="center"/>
        </w:trPr>
        <w:tc>
          <w:tcPr>
            <w:tcW w:w="1177" w:type="pct"/>
            <w:gridSpan w:val="3"/>
            <w:shd w:val="clear" w:color="000000" w:fill="F2F2F2"/>
            <w:noWrap/>
            <w:vAlign w:val="bottom"/>
            <w:hideMark/>
          </w:tcPr>
          <w:p w:rsidR="0068285B" w:rsidRPr="007516DA" w:rsidRDefault="0068285B" w:rsidP="002A1E95">
            <w:pPr>
              <w:spacing w:before="45" w:after="45"/>
              <w:jc w:val="both"/>
              <w:rPr>
                <w:rFonts w:eastAsia="Times New Roman"/>
                <w:b/>
                <w:bCs/>
                <w:color w:val="000000"/>
                <w:szCs w:val="20"/>
              </w:rPr>
            </w:pPr>
            <w:r w:rsidRPr="007516DA">
              <w:rPr>
                <w:rFonts w:eastAsia="Times New Roman"/>
                <w:b/>
                <w:bCs/>
                <w:color w:val="000000"/>
                <w:szCs w:val="20"/>
              </w:rPr>
              <w:t>Unidade Orçamentária</w:t>
            </w:r>
          </w:p>
        </w:tc>
        <w:tc>
          <w:tcPr>
            <w:tcW w:w="3823" w:type="pct"/>
            <w:gridSpan w:val="15"/>
            <w:shd w:val="clear" w:color="auto" w:fill="auto"/>
            <w:hideMark/>
          </w:tcPr>
          <w:p w:rsidR="0068285B" w:rsidRPr="007516DA" w:rsidRDefault="0068285B" w:rsidP="002A1E95">
            <w:pPr>
              <w:spacing w:before="45" w:after="45"/>
              <w:jc w:val="both"/>
              <w:rPr>
                <w:rFonts w:eastAsia="Times New Roman"/>
                <w:color w:val="000000"/>
                <w:szCs w:val="20"/>
              </w:rPr>
            </w:pPr>
            <w:r w:rsidRPr="007516DA">
              <w:rPr>
                <w:rFonts w:eastAsia="Times New Roman"/>
                <w:color w:val="000000"/>
                <w:szCs w:val="20"/>
              </w:rPr>
              <w:t> 26403 – Instituto Federal de Educação, Ciência e Tecnologia do Amazonas</w:t>
            </w:r>
          </w:p>
        </w:tc>
      </w:tr>
      <w:tr w:rsidR="0068285B" w:rsidRPr="007516DA" w:rsidTr="007516DA">
        <w:trPr>
          <w:trHeight w:val="20"/>
          <w:jc w:val="center"/>
        </w:trPr>
        <w:tc>
          <w:tcPr>
            <w:tcW w:w="1177" w:type="pct"/>
            <w:gridSpan w:val="3"/>
            <w:shd w:val="clear" w:color="000000" w:fill="F2F2F2"/>
            <w:noWrap/>
            <w:vAlign w:val="bottom"/>
            <w:hideMark/>
          </w:tcPr>
          <w:p w:rsidR="0068285B" w:rsidRPr="007516DA" w:rsidRDefault="0068285B" w:rsidP="002A1E95">
            <w:pPr>
              <w:spacing w:before="45" w:after="45"/>
              <w:jc w:val="both"/>
              <w:rPr>
                <w:rFonts w:eastAsia="Times New Roman"/>
                <w:b/>
                <w:bCs/>
                <w:color w:val="000000"/>
                <w:szCs w:val="20"/>
              </w:rPr>
            </w:pPr>
            <w:r w:rsidRPr="007516DA">
              <w:rPr>
                <w:rFonts w:eastAsia="Times New Roman"/>
                <w:b/>
                <w:bCs/>
                <w:color w:val="000000"/>
                <w:szCs w:val="20"/>
              </w:rPr>
              <w:t>Ação Prioritária</w:t>
            </w:r>
          </w:p>
        </w:tc>
        <w:tc>
          <w:tcPr>
            <w:tcW w:w="3823" w:type="pct"/>
            <w:gridSpan w:val="15"/>
            <w:shd w:val="clear" w:color="auto" w:fill="auto"/>
            <w:hideMark/>
          </w:tcPr>
          <w:p w:rsidR="0068285B" w:rsidRPr="007516DA" w:rsidRDefault="001C657A" w:rsidP="002A1E95">
            <w:pPr>
              <w:spacing w:before="45" w:after="45"/>
              <w:jc w:val="both"/>
              <w:rPr>
                <w:rFonts w:eastAsia="Times New Roman"/>
                <w:color w:val="000000"/>
                <w:szCs w:val="20"/>
              </w:rPr>
            </w:pPr>
            <w:r w:rsidRPr="007516DA">
              <w:rPr>
                <w:rFonts w:eastAsia="Times New Roman"/>
                <w:color w:val="000000"/>
                <w:szCs w:val="20"/>
              </w:rPr>
              <w:t>()</w:t>
            </w:r>
            <w:r w:rsidR="0068285B" w:rsidRPr="007516DA">
              <w:rPr>
                <w:rFonts w:eastAsia="Times New Roman"/>
                <w:color w:val="000000"/>
                <w:szCs w:val="20"/>
              </w:rPr>
              <w:t xml:space="preserve"> </w:t>
            </w:r>
            <w:r w:rsidRPr="007516DA">
              <w:rPr>
                <w:rFonts w:eastAsia="Times New Roman"/>
                <w:color w:val="000000"/>
                <w:szCs w:val="20"/>
              </w:rPr>
              <w:t>Sim (x) Não</w:t>
            </w:r>
            <w:r w:rsidR="0068285B" w:rsidRPr="007516DA">
              <w:rPr>
                <w:rFonts w:eastAsia="Times New Roman"/>
                <w:color w:val="000000"/>
                <w:szCs w:val="20"/>
              </w:rPr>
              <w:t xml:space="preserve">              Caso positivo: </w:t>
            </w:r>
            <w:r w:rsidRPr="007516DA">
              <w:rPr>
                <w:rFonts w:eastAsia="Times New Roman"/>
                <w:color w:val="000000"/>
                <w:szCs w:val="20"/>
              </w:rPr>
              <w:t>() PAC ()</w:t>
            </w:r>
            <w:r w:rsidR="0068285B" w:rsidRPr="007516DA">
              <w:rPr>
                <w:rFonts w:eastAsia="Times New Roman"/>
                <w:color w:val="000000"/>
                <w:szCs w:val="20"/>
              </w:rPr>
              <w:t xml:space="preserve"> Brasil sem Miséria </w:t>
            </w:r>
            <w:r w:rsidRPr="007516DA">
              <w:rPr>
                <w:rFonts w:eastAsia="Times New Roman"/>
                <w:color w:val="000000"/>
                <w:szCs w:val="20"/>
              </w:rPr>
              <w:t>()</w:t>
            </w:r>
            <w:r w:rsidR="0068285B" w:rsidRPr="007516DA">
              <w:rPr>
                <w:rFonts w:eastAsia="Times New Roman"/>
                <w:color w:val="000000"/>
                <w:szCs w:val="20"/>
              </w:rPr>
              <w:t xml:space="preserve"> Outras</w:t>
            </w:r>
          </w:p>
        </w:tc>
      </w:tr>
      <w:tr w:rsidR="0068285B" w:rsidRPr="007516DA" w:rsidTr="007516DA">
        <w:trPr>
          <w:trHeight w:val="20"/>
          <w:jc w:val="center"/>
        </w:trPr>
        <w:tc>
          <w:tcPr>
            <w:tcW w:w="5000" w:type="pct"/>
            <w:gridSpan w:val="18"/>
            <w:shd w:val="clear" w:color="000000" w:fill="BFBFBF"/>
            <w:vAlign w:val="center"/>
            <w:hideMark/>
          </w:tcPr>
          <w:p w:rsidR="0068285B" w:rsidRPr="007516DA" w:rsidRDefault="005416FB" w:rsidP="002A1E95">
            <w:pPr>
              <w:spacing w:before="45" w:after="45"/>
              <w:jc w:val="center"/>
              <w:rPr>
                <w:rFonts w:eastAsia="Times New Roman"/>
                <w:b/>
                <w:bCs/>
                <w:color w:val="000000"/>
                <w:szCs w:val="20"/>
              </w:rPr>
            </w:pPr>
            <w:r w:rsidRPr="007516DA">
              <w:rPr>
                <w:rFonts w:eastAsia="Times New Roman"/>
                <w:b/>
                <w:bCs/>
                <w:color w:val="000000"/>
                <w:szCs w:val="20"/>
              </w:rPr>
              <w:t>Lei</w:t>
            </w:r>
            <w:r w:rsidR="0068285B" w:rsidRPr="007516DA">
              <w:rPr>
                <w:rFonts w:eastAsia="Times New Roman"/>
                <w:b/>
                <w:bCs/>
                <w:color w:val="000000"/>
                <w:szCs w:val="20"/>
              </w:rPr>
              <w:t xml:space="preserve"> Orçamentária 2014</w:t>
            </w:r>
          </w:p>
        </w:tc>
      </w:tr>
      <w:tr w:rsidR="0068285B" w:rsidRPr="007516DA" w:rsidTr="007516DA">
        <w:trPr>
          <w:trHeight w:val="20"/>
          <w:jc w:val="center"/>
        </w:trPr>
        <w:tc>
          <w:tcPr>
            <w:tcW w:w="5000" w:type="pct"/>
            <w:gridSpan w:val="18"/>
            <w:shd w:val="clear" w:color="000000" w:fill="D8D8D8"/>
            <w:noWrap/>
            <w:vAlign w:val="bottom"/>
            <w:hideMark/>
          </w:tcPr>
          <w:p w:rsidR="0068285B" w:rsidRPr="007516DA" w:rsidRDefault="0068285B" w:rsidP="002A1E95">
            <w:pPr>
              <w:spacing w:before="45" w:after="45"/>
              <w:jc w:val="center"/>
              <w:rPr>
                <w:rFonts w:eastAsia="Times New Roman"/>
                <w:b/>
                <w:bCs/>
                <w:color w:val="000000"/>
                <w:szCs w:val="20"/>
              </w:rPr>
            </w:pPr>
            <w:r w:rsidRPr="007516DA">
              <w:rPr>
                <w:rFonts w:eastAsia="Times New Roman"/>
                <w:b/>
                <w:bCs/>
                <w:color w:val="000000"/>
                <w:szCs w:val="20"/>
              </w:rPr>
              <w:t>Execução Orçamentária e Financeira</w:t>
            </w:r>
          </w:p>
        </w:tc>
      </w:tr>
      <w:tr w:rsidR="0068285B" w:rsidRPr="007516DA" w:rsidTr="000D2351">
        <w:trPr>
          <w:trHeight w:val="20"/>
          <w:jc w:val="center"/>
        </w:trPr>
        <w:tc>
          <w:tcPr>
            <w:tcW w:w="1686" w:type="pct"/>
            <w:gridSpan w:val="4"/>
            <w:shd w:val="clear" w:color="000000" w:fill="D8D8D8"/>
            <w:noWrap/>
            <w:vAlign w:val="center"/>
            <w:hideMark/>
          </w:tcPr>
          <w:p w:rsidR="0068285B" w:rsidRPr="007516DA" w:rsidRDefault="0068285B" w:rsidP="002A1E95">
            <w:pPr>
              <w:spacing w:before="45" w:after="45"/>
              <w:jc w:val="center"/>
              <w:rPr>
                <w:rFonts w:eastAsia="Times New Roman"/>
                <w:szCs w:val="20"/>
              </w:rPr>
            </w:pPr>
            <w:r w:rsidRPr="007516DA">
              <w:rPr>
                <w:rFonts w:eastAsia="Times New Roman"/>
                <w:szCs w:val="20"/>
              </w:rPr>
              <w:t>Dotação</w:t>
            </w:r>
          </w:p>
        </w:tc>
        <w:tc>
          <w:tcPr>
            <w:tcW w:w="1649" w:type="pct"/>
            <w:gridSpan w:val="8"/>
            <w:shd w:val="clear" w:color="000000" w:fill="D8D8D8"/>
            <w:vAlign w:val="center"/>
            <w:hideMark/>
          </w:tcPr>
          <w:p w:rsidR="0068285B" w:rsidRPr="007516DA" w:rsidRDefault="0068285B" w:rsidP="002A1E95">
            <w:pPr>
              <w:spacing w:before="45" w:after="45"/>
              <w:jc w:val="center"/>
              <w:rPr>
                <w:rFonts w:eastAsia="Times New Roman"/>
                <w:szCs w:val="20"/>
              </w:rPr>
            </w:pPr>
            <w:r w:rsidRPr="007516DA">
              <w:rPr>
                <w:rFonts w:eastAsia="Times New Roman"/>
                <w:szCs w:val="20"/>
              </w:rPr>
              <w:t>Despesa</w:t>
            </w:r>
          </w:p>
        </w:tc>
        <w:tc>
          <w:tcPr>
            <w:tcW w:w="1664" w:type="pct"/>
            <w:gridSpan w:val="6"/>
            <w:shd w:val="clear" w:color="000000" w:fill="D8D8D8"/>
            <w:vAlign w:val="bottom"/>
            <w:hideMark/>
          </w:tcPr>
          <w:p w:rsidR="0068285B" w:rsidRPr="007516DA" w:rsidRDefault="0068285B" w:rsidP="002A1E95">
            <w:pPr>
              <w:spacing w:before="45" w:after="45"/>
              <w:jc w:val="center"/>
              <w:rPr>
                <w:rFonts w:eastAsia="Times New Roman"/>
                <w:szCs w:val="20"/>
              </w:rPr>
            </w:pPr>
            <w:r w:rsidRPr="007516DA">
              <w:rPr>
                <w:rFonts w:eastAsia="Times New Roman"/>
                <w:szCs w:val="20"/>
              </w:rPr>
              <w:t>Restos a Pagar inscritos 2013</w:t>
            </w:r>
          </w:p>
        </w:tc>
      </w:tr>
      <w:tr w:rsidR="0068285B" w:rsidRPr="007516DA" w:rsidTr="007516DA">
        <w:trPr>
          <w:trHeight w:val="20"/>
          <w:jc w:val="center"/>
        </w:trPr>
        <w:tc>
          <w:tcPr>
            <w:tcW w:w="953" w:type="pct"/>
            <w:shd w:val="clear" w:color="000000" w:fill="D8D8D8"/>
            <w:vAlign w:val="bottom"/>
            <w:hideMark/>
          </w:tcPr>
          <w:p w:rsidR="0068285B" w:rsidRPr="007516DA" w:rsidRDefault="0068285B" w:rsidP="002A1E95">
            <w:pPr>
              <w:spacing w:before="45" w:after="45"/>
              <w:jc w:val="center"/>
              <w:rPr>
                <w:rFonts w:eastAsia="Times New Roman"/>
                <w:szCs w:val="20"/>
              </w:rPr>
            </w:pPr>
            <w:r w:rsidRPr="007516DA">
              <w:rPr>
                <w:rFonts w:eastAsia="Times New Roman"/>
                <w:szCs w:val="20"/>
              </w:rPr>
              <w:t>Inicial</w:t>
            </w:r>
          </w:p>
        </w:tc>
        <w:tc>
          <w:tcPr>
            <w:tcW w:w="733" w:type="pct"/>
            <w:gridSpan w:val="3"/>
            <w:shd w:val="clear" w:color="000000" w:fill="D8D8D8"/>
            <w:vAlign w:val="bottom"/>
            <w:hideMark/>
          </w:tcPr>
          <w:p w:rsidR="0068285B" w:rsidRPr="007516DA" w:rsidRDefault="0068285B" w:rsidP="002A1E95">
            <w:pPr>
              <w:spacing w:before="45" w:after="45"/>
              <w:jc w:val="center"/>
              <w:rPr>
                <w:rFonts w:eastAsia="Times New Roman"/>
                <w:szCs w:val="20"/>
              </w:rPr>
            </w:pPr>
            <w:r w:rsidRPr="007516DA">
              <w:rPr>
                <w:rFonts w:eastAsia="Times New Roman"/>
                <w:szCs w:val="20"/>
              </w:rPr>
              <w:t>Final</w:t>
            </w:r>
          </w:p>
        </w:tc>
        <w:tc>
          <w:tcPr>
            <w:tcW w:w="609" w:type="pct"/>
            <w:gridSpan w:val="2"/>
            <w:shd w:val="clear" w:color="000000" w:fill="D8D8D8"/>
            <w:vAlign w:val="bottom"/>
            <w:hideMark/>
          </w:tcPr>
          <w:p w:rsidR="0068285B" w:rsidRPr="007516DA" w:rsidRDefault="0068285B" w:rsidP="002A1E95">
            <w:pPr>
              <w:spacing w:before="45" w:after="45"/>
              <w:jc w:val="center"/>
              <w:rPr>
                <w:rFonts w:eastAsia="Times New Roman"/>
                <w:szCs w:val="20"/>
              </w:rPr>
            </w:pPr>
            <w:r w:rsidRPr="007516DA">
              <w:rPr>
                <w:rFonts w:eastAsia="Times New Roman"/>
                <w:szCs w:val="20"/>
              </w:rPr>
              <w:t>Empenhada</w:t>
            </w:r>
          </w:p>
        </w:tc>
        <w:tc>
          <w:tcPr>
            <w:tcW w:w="527" w:type="pct"/>
            <w:gridSpan w:val="3"/>
            <w:shd w:val="clear" w:color="000000" w:fill="D8D8D8"/>
            <w:vAlign w:val="bottom"/>
            <w:hideMark/>
          </w:tcPr>
          <w:p w:rsidR="0068285B" w:rsidRPr="007516DA" w:rsidRDefault="0068285B" w:rsidP="002A1E95">
            <w:pPr>
              <w:spacing w:before="45" w:after="45"/>
              <w:jc w:val="center"/>
              <w:rPr>
                <w:rFonts w:eastAsia="Times New Roman"/>
                <w:szCs w:val="20"/>
              </w:rPr>
            </w:pPr>
            <w:r w:rsidRPr="007516DA">
              <w:rPr>
                <w:rFonts w:eastAsia="Times New Roman"/>
                <w:szCs w:val="20"/>
              </w:rPr>
              <w:t>Liquidada</w:t>
            </w:r>
          </w:p>
        </w:tc>
        <w:tc>
          <w:tcPr>
            <w:tcW w:w="514" w:type="pct"/>
            <w:gridSpan w:val="3"/>
            <w:shd w:val="clear" w:color="000000" w:fill="D8D8D8"/>
            <w:vAlign w:val="bottom"/>
            <w:hideMark/>
          </w:tcPr>
          <w:p w:rsidR="0068285B" w:rsidRPr="007516DA" w:rsidRDefault="0068285B" w:rsidP="002A1E95">
            <w:pPr>
              <w:spacing w:before="45" w:after="45"/>
              <w:jc w:val="center"/>
              <w:rPr>
                <w:rFonts w:eastAsia="Times New Roman"/>
                <w:szCs w:val="20"/>
              </w:rPr>
            </w:pPr>
            <w:r w:rsidRPr="007516DA">
              <w:rPr>
                <w:rFonts w:eastAsia="Times New Roman"/>
                <w:szCs w:val="20"/>
              </w:rPr>
              <w:t>Paga</w:t>
            </w:r>
          </w:p>
        </w:tc>
        <w:tc>
          <w:tcPr>
            <w:tcW w:w="1005" w:type="pct"/>
            <w:gridSpan w:val="3"/>
            <w:shd w:val="clear" w:color="000000" w:fill="D8D8D8"/>
            <w:vAlign w:val="bottom"/>
            <w:hideMark/>
          </w:tcPr>
          <w:p w:rsidR="0068285B" w:rsidRPr="007516DA" w:rsidRDefault="0068285B" w:rsidP="002A1E95">
            <w:pPr>
              <w:spacing w:before="45" w:after="45"/>
              <w:jc w:val="center"/>
              <w:rPr>
                <w:rFonts w:eastAsia="Times New Roman"/>
                <w:szCs w:val="20"/>
              </w:rPr>
            </w:pPr>
            <w:r w:rsidRPr="007516DA">
              <w:rPr>
                <w:rFonts w:eastAsia="Times New Roman"/>
                <w:szCs w:val="20"/>
              </w:rPr>
              <w:t>Processados</w:t>
            </w:r>
          </w:p>
        </w:tc>
        <w:tc>
          <w:tcPr>
            <w:tcW w:w="659" w:type="pct"/>
            <w:gridSpan w:val="3"/>
            <w:shd w:val="clear" w:color="000000" w:fill="D8D8D8"/>
            <w:vAlign w:val="bottom"/>
            <w:hideMark/>
          </w:tcPr>
          <w:p w:rsidR="0068285B" w:rsidRPr="007516DA" w:rsidRDefault="0068285B" w:rsidP="002A1E95">
            <w:pPr>
              <w:spacing w:before="45" w:after="45"/>
              <w:jc w:val="center"/>
              <w:rPr>
                <w:rFonts w:eastAsia="Times New Roman"/>
                <w:szCs w:val="20"/>
              </w:rPr>
            </w:pPr>
            <w:r w:rsidRPr="007516DA">
              <w:rPr>
                <w:rFonts w:eastAsia="Times New Roman"/>
                <w:szCs w:val="20"/>
              </w:rPr>
              <w:t>Não Processados</w:t>
            </w:r>
          </w:p>
        </w:tc>
      </w:tr>
      <w:tr w:rsidR="0068285B" w:rsidRPr="007516DA" w:rsidTr="007516DA">
        <w:trPr>
          <w:trHeight w:val="20"/>
          <w:jc w:val="center"/>
        </w:trPr>
        <w:tc>
          <w:tcPr>
            <w:tcW w:w="953" w:type="pct"/>
            <w:shd w:val="clear" w:color="auto" w:fill="auto"/>
            <w:vAlign w:val="bottom"/>
            <w:hideMark/>
          </w:tcPr>
          <w:p w:rsidR="0068285B" w:rsidRPr="007516DA" w:rsidRDefault="0068285B" w:rsidP="002A1E95">
            <w:pPr>
              <w:spacing w:before="45" w:after="45"/>
              <w:jc w:val="center"/>
              <w:rPr>
                <w:rFonts w:eastAsia="Times New Roman"/>
                <w:szCs w:val="20"/>
              </w:rPr>
            </w:pPr>
            <w:r w:rsidRPr="007516DA">
              <w:rPr>
                <w:rFonts w:eastAsia="Times New Roman"/>
                <w:szCs w:val="20"/>
              </w:rPr>
              <w:t>9.481,00</w:t>
            </w:r>
          </w:p>
        </w:tc>
        <w:tc>
          <w:tcPr>
            <w:tcW w:w="733" w:type="pct"/>
            <w:gridSpan w:val="3"/>
            <w:shd w:val="clear" w:color="auto" w:fill="auto"/>
            <w:vAlign w:val="bottom"/>
            <w:hideMark/>
          </w:tcPr>
          <w:p w:rsidR="0068285B" w:rsidRPr="007516DA" w:rsidRDefault="0068285B" w:rsidP="002A1E95">
            <w:pPr>
              <w:spacing w:before="45" w:after="45"/>
              <w:jc w:val="center"/>
              <w:rPr>
                <w:rFonts w:eastAsia="Times New Roman"/>
                <w:szCs w:val="20"/>
              </w:rPr>
            </w:pPr>
            <w:r w:rsidRPr="007516DA">
              <w:rPr>
                <w:rFonts w:eastAsia="Times New Roman"/>
                <w:szCs w:val="20"/>
              </w:rPr>
              <w:t>9.481,00</w:t>
            </w:r>
          </w:p>
        </w:tc>
        <w:tc>
          <w:tcPr>
            <w:tcW w:w="609" w:type="pct"/>
            <w:gridSpan w:val="2"/>
            <w:shd w:val="clear" w:color="auto" w:fill="auto"/>
            <w:vAlign w:val="bottom"/>
            <w:hideMark/>
          </w:tcPr>
          <w:p w:rsidR="0068285B" w:rsidRPr="007516DA" w:rsidRDefault="0068285B" w:rsidP="002A1E95">
            <w:pPr>
              <w:spacing w:before="45" w:after="45"/>
              <w:jc w:val="center"/>
              <w:rPr>
                <w:rFonts w:eastAsia="Times New Roman"/>
                <w:szCs w:val="20"/>
              </w:rPr>
            </w:pPr>
            <w:r w:rsidRPr="007516DA">
              <w:rPr>
                <w:rFonts w:eastAsia="Times New Roman"/>
                <w:szCs w:val="20"/>
              </w:rPr>
              <w:t>9.481,00</w:t>
            </w:r>
          </w:p>
        </w:tc>
        <w:tc>
          <w:tcPr>
            <w:tcW w:w="527" w:type="pct"/>
            <w:gridSpan w:val="3"/>
            <w:shd w:val="clear" w:color="auto" w:fill="auto"/>
            <w:vAlign w:val="bottom"/>
            <w:hideMark/>
          </w:tcPr>
          <w:p w:rsidR="0068285B" w:rsidRPr="007516DA" w:rsidRDefault="0068285B" w:rsidP="002A1E95">
            <w:pPr>
              <w:spacing w:before="45" w:after="45"/>
              <w:jc w:val="center"/>
              <w:rPr>
                <w:rFonts w:eastAsia="Times New Roman"/>
                <w:szCs w:val="20"/>
              </w:rPr>
            </w:pPr>
            <w:r w:rsidRPr="007516DA">
              <w:rPr>
                <w:rFonts w:eastAsia="Times New Roman"/>
                <w:szCs w:val="20"/>
              </w:rPr>
              <w:t>9.481,00</w:t>
            </w:r>
          </w:p>
        </w:tc>
        <w:tc>
          <w:tcPr>
            <w:tcW w:w="514" w:type="pct"/>
            <w:gridSpan w:val="3"/>
            <w:shd w:val="clear" w:color="auto" w:fill="auto"/>
            <w:vAlign w:val="bottom"/>
            <w:hideMark/>
          </w:tcPr>
          <w:p w:rsidR="0068285B" w:rsidRPr="007516DA" w:rsidRDefault="0068285B" w:rsidP="002A1E95">
            <w:pPr>
              <w:spacing w:before="45" w:after="45"/>
              <w:jc w:val="center"/>
              <w:rPr>
                <w:rFonts w:eastAsia="Times New Roman"/>
                <w:szCs w:val="20"/>
              </w:rPr>
            </w:pPr>
            <w:r w:rsidRPr="007516DA">
              <w:rPr>
                <w:rFonts w:eastAsia="Times New Roman"/>
                <w:szCs w:val="20"/>
              </w:rPr>
              <w:t>9.481,00</w:t>
            </w:r>
          </w:p>
        </w:tc>
        <w:tc>
          <w:tcPr>
            <w:tcW w:w="1005" w:type="pct"/>
            <w:gridSpan w:val="3"/>
            <w:shd w:val="clear" w:color="auto" w:fill="auto"/>
            <w:vAlign w:val="bottom"/>
            <w:hideMark/>
          </w:tcPr>
          <w:p w:rsidR="0068285B" w:rsidRPr="007516DA" w:rsidRDefault="0068285B" w:rsidP="002A1E95">
            <w:pPr>
              <w:spacing w:before="45" w:after="45"/>
              <w:jc w:val="center"/>
              <w:rPr>
                <w:rFonts w:eastAsia="Times New Roman"/>
                <w:szCs w:val="20"/>
              </w:rPr>
            </w:pPr>
            <w:r w:rsidRPr="007516DA">
              <w:rPr>
                <w:rFonts w:eastAsia="Times New Roman"/>
                <w:szCs w:val="20"/>
              </w:rPr>
              <w:t>0,00</w:t>
            </w:r>
          </w:p>
        </w:tc>
        <w:tc>
          <w:tcPr>
            <w:tcW w:w="659" w:type="pct"/>
            <w:gridSpan w:val="3"/>
            <w:shd w:val="clear" w:color="auto" w:fill="auto"/>
            <w:vAlign w:val="bottom"/>
            <w:hideMark/>
          </w:tcPr>
          <w:p w:rsidR="0068285B" w:rsidRPr="007516DA" w:rsidRDefault="0068285B" w:rsidP="002A1E95">
            <w:pPr>
              <w:spacing w:before="45" w:after="45"/>
              <w:jc w:val="center"/>
              <w:rPr>
                <w:rFonts w:eastAsia="Times New Roman"/>
                <w:szCs w:val="20"/>
              </w:rPr>
            </w:pPr>
            <w:r w:rsidRPr="007516DA">
              <w:rPr>
                <w:rFonts w:eastAsia="Times New Roman"/>
                <w:szCs w:val="20"/>
              </w:rPr>
              <w:t>0,00</w:t>
            </w:r>
          </w:p>
        </w:tc>
      </w:tr>
      <w:tr w:rsidR="0068285B" w:rsidRPr="007516DA" w:rsidTr="007516DA">
        <w:trPr>
          <w:trHeight w:val="20"/>
          <w:jc w:val="center"/>
        </w:trPr>
        <w:tc>
          <w:tcPr>
            <w:tcW w:w="5000" w:type="pct"/>
            <w:gridSpan w:val="18"/>
            <w:shd w:val="clear" w:color="000000" w:fill="D8D8D8"/>
            <w:noWrap/>
            <w:hideMark/>
          </w:tcPr>
          <w:p w:rsidR="0068285B" w:rsidRPr="007516DA" w:rsidRDefault="0068285B" w:rsidP="002A1E95">
            <w:pPr>
              <w:spacing w:before="45" w:after="45"/>
              <w:jc w:val="center"/>
              <w:rPr>
                <w:rFonts w:eastAsia="Times New Roman"/>
                <w:b/>
                <w:bCs/>
                <w:szCs w:val="20"/>
              </w:rPr>
            </w:pPr>
            <w:r w:rsidRPr="007516DA">
              <w:rPr>
                <w:rFonts w:eastAsia="Times New Roman"/>
                <w:b/>
                <w:bCs/>
                <w:szCs w:val="20"/>
              </w:rPr>
              <w:t>Execução Física</w:t>
            </w:r>
          </w:p>
        </w:tc>
      </w:tr>
      <w:tr w:rsidR="0068285B" w:rsidRPr="007516DA" w:rsidTr="007516DA">
        <w:trPr>
          <w:trHeight w:val="20"/>
          <w:jc w:val="center"/>
        </w:trPr>
        <w:tc>
          <w:tcPr>
            <w:tcW w:w="2337" w:type="pct"/>
            <w:gridSpan w:val="7"/>
            <w:vMerge w:val="restart"/>
            <w:shd w:val="clear" w:color="000000" w:fill="D8D8D8"/>
            <w:noWrap/>
            <w:vAlign w:val="center"/>
            <w:hideMark/>
          </w:tcPr>
          <w:p w:rsidR="0068285B" w:rsidRPr="007516DA" w:rsidRDefault="0068285B" w:rsidP="002A1E95">
            <w:pPr>
              <w:spacing w:before="45" w:after="45"/>
              <w:jc w:val="center"/>
              <w:rPr>
                <w:rFonts w:eastAsia="Times New Roman"/>
                <w:szCs w:val="20"/>
              </w:rPr>
            </w:pPr>
            <w:r w:rsidRPr="007516DA">
              <w:rPr>
                <w:rFonts w:eastAsia="Times New Roman"/>
                <w:szCs w:val="20"/>
              </w:rPr>
              <w:t>Descrição da meta</w:t>
            </w:r>
          </w:p>
        </w:tc>
        <w:tc>
          <w:tcPr>
            <w:tcW w:w="624" w:type="pct"/>
            <w:gridSpan w:val="3"/>
            <w:vMerge w:val="restart"/>
            <w:shd w:val="clear" w:color="000000" w:fill="D8D8D8"/>
            <w:vAlign w:val="center"/>
            <w:hideMark/>
          </w:tcPr>
          <w:p w:rsidR="0068285B" w:rsidRPr="007516DA" w:rsidRDefault="0068285B" w:rsidP="002A1E95">
            <w:pPr>
              <w:spacing w:before="45" w:after="45"/>
              <w:jc w:val="center"/>
              <w:rPr>
                <w:rFonts w:eastAsia="Times New Roman"/>
                <w:szCs w:val="20"/>
              </w:rPr>
            </w:pPr>
            <w:r w:rsidRPr="007516DA">
              <w:rPr>
                <w:rFonts w:eastAsia="Times New Roman"/>
                <w:szCs w:val="20"/>
              </w:rPr>
              <w:t>Unidade de medida</w:t>
            </w:r>
          </w:p>
        </w:tc>
        <w:tc>
          <w:tcPr>
            <w:tcW w:w="2039" w:type="pct"/>
            <w:gridSpan w:val="8"/>
            <w:shd w:val="clear" w:color="000000" w:fill="D8D8D8"/>
            <w:vAlign w:val="center"/>
            <w:hideMark/>
          </w:tcPr>
          <w:p w:rsidR="0068285B" w:rsidRPr="007516DA" w:rsidRDefault="0068285B" w:rsidP="002A1E95">
            <w:pPr>
              <w:spacing w:before="45" w:after="45"/>
              <w:jc w:val="center"/>
              <w:rPr>
                <w:rFonts w:eastAsia="Times New Roman"/>
                <w:szCs w:val="20"/>
              </w:rPr>
            </w:pPr>
            <w:r w:rsidRPr="007516DA">
              <w:rPr>
                <w:rFonts w:eastAsia="Times New Roman"/>
                <w:szCs w:val="20"/>
              </w:rPr>
              <w:t>Montante</w:t>
            </w:r>
          </w:p>
        </w:tc>
      </w:tr>
      <w:tr w:rsidR="0068285B" w:rsidRPr="007516DA" w:rsidTr="000D2351">
        <w:trPr>
          <w:trHeight w:val="20"/>
          <w:jc w:val="center"/>
        </w:trPr>
        <w:tc>
          <w:tcPr>
            <w:tcW w:w="2337" w:type="pct"/>
            <w:gridSpan w:val="7"/>
            <w:vMerge/>
            <w:vAlign w:val="center"/>
            <w:hideMark/>
          </w:tcPr>
          <w:p w:rsidR="0068285B" w:rsidRPr="007516DA" w:rsidRDefault="0068285B" w:rsidP="002A1E95">
            <w:pPr>
              <w:spacing w:before="45" w:after="45"/>
              <w:jc w:val="center"/>
              <w:rPr>
                <w:rFonts w:eastAsia="Times New Roman"/>
                <w:szCs w:val="20"/>
              </w:rPr>
            </w:pPr>
          </w:p>
        </w:tc>
        <w:tc>
          <w:tcPr>
            <w:tcW w:w="624" w:type="pct"/>
            <w:gridSpan w:val="3"/>
            <w:vMerge/>
            <w:vAlign w:val="center"/>
            <w:hideMark/>
          </w:tcPr>
          <w:p w:rsidR="0068285B" w:rsidRPr="007516DA" w:rsidRDefault="0068285B" w:rsidP="002A1E95">
            <w:pPr>
              <w:spacing w:before="45" w:after="45"/>
              <w:jc w:val="center"/>
              <w:rPr>
                <w:rFonts w:eastAsia="Times New Roman"/>
                <w:szCs w:val="20"/>
              </w:rPr>
            </w:pPr>
          </w:p>
        </w:tc>
        <w:tc>
          <w:tcPr>
            <w:tcW w:w="542" w:type="pct"/>
            <w:gridSpan w:val="3"/>
            <w:shd w:val="clear" w:color="000000" w:fill="D8D8D8"/>
            <w:vAlign w:val="center"/>
            <w:hideMark/>
          </w:tcPr>
          <w:p w:rsidR="0068285B" w:rsidRPr="007516DA" w:rsidRDefault="0068285B" w:rsidP="002A1E95">
            <w:pPr>
              <w:spacing w:before="45" w:after="45"/>
              <w:jc w:val="center"/>
              <w:rPr>
                <w:rFonts w:eastAsia="Times New Roman"/>
                <w:szCs w:val="20"/>
              </w:rPr>
            </w:pPr>
            <w:r w:rsidRPr="007516DA">
              <w:rPr>
                <w:rFonts w:eastAsia="Times New Roman"/>
                <w:szCs w:val="20"/>
              </w:rPr>
              <w:t>Previsto</w:t>
            </w:r>
          </w:p>
        </w:tc>
        <w:tc>
          <w:tcPr>
            <w:tcW w:w="929" w:type="pct"/>
            <w:gridSpan w:val="4"/>
            <w:shd w:val="clear" w:color="000000" w:fill="D8D8D8"/>
            <w:vAlign w:val="center"/>
            <w:hideMark/>
          </w:tcPr>
          <w:p w:rsidR="0068285B" w:rsidRPr="007516DA" w:rsidRDefault="0068285B" w:rsidP="002A1E95">
            <w:pPr>
              <w:spacing w:before="45" w:after="45"/>
              <w:jc w:val="center"/>
              <w:rPr>
                <w:rFonts w:eastAsia="Times New Roman"/>
                <w:szCs w:val="20"/>
              </w:rPr>
            </w:pPr>
            <w:r w:rsidRPr="007516DA">
              <w:rPr>
                <w:rFonts w:eastAsia="Times New Roman"/>
                <w:szCs w:val="20"/>
              </w:rPr>
              <w:t>Reprogramado</w:t>
            </w:r>
          </w:p>
        </w:tc>
        <w:tc>
          <w:tcPr>
            <w:tcW w:w="568" w:type="pct"/>
            <w:shd w:val="clear" w:color="000000" w:fill="D8D8D8"/>
            <w:vAlign w:val="center"/>
            <w:hideMark/>
          </w:tcPr>
          <w:p w:rsidR="0068285B" w:rsidRPr="007516DA" w:rsidRDefault="0068285B" w:rsidP="002A1E95">
            <w:pPr>
              <w:spacing w:before="45" w:after="45"/>
              <w:jc w:val="center"/>
              <w:rPr>
                <w:rFonts w:eastAsia="Times New Roman"/>
                <w:szCs w:val="20"/>
              </w:rPr>
            </w:pPr>
            <w:r w:rsidRPr="007516DA">
              <w:rPr>
                <w:rFonts w:eastAsia="Times New Roman"/>
                <w:szCs w:val="20"/>
              </w:rPr>
              <w:t>Realizado</w:t>
            </w:r>
          </w:p>
        </w:tc>
      </w:tr>
      <w:tr w:rsidR="0068285B" w:rsidRPr="007516DA" w:rsidTr="000D2351">
        <w:trPr>
          <w:trHeight w:val="20"/>
          <w:jc w:val="center"/>
        </w:trPr>
        <w:tc>
          <w:tcPr>
            <w:tcW w:w="2337" w:type="pct"/>
            <w:gridSpan w:val="7"/>
            <w:shd w:val="clear" w:color="auto" w:fill="auto"/>
          </w:tcPr>
          <w:p w:rsidR="0068285B" w:rsidRPr="007516DA" w:rsidRDefault="0068285B" w:rsidP="002A1E95">
            <w:pPr>
              <w:spacing w:before="45" w:after="45"/>
              <w:rPr>
                <w:rFonts w:eastAsia="Times New Roman"/>
                <w:b/>
                <w:bCs/>
                <w:szCs w:val="20"/>
              </w:rPr>
            </w:pPr>
          </w:p>
        </w:tc>
        <w:tc>
          <w:tcPr>
            <w:tcW w:w="624" w:type="pct"/>
            <w:gridSpan w:val="3"/>
            <w:shd w:val="clear" w:color="auto" w:fill="auto"/>
          </w:tcPr>
          <w:p w:rsidR="0068285B" w:rsidRPr="007516DA" w:rsidRDefault="0068285B" w:rsidP="002A1E95">
            <w:pPr>
              <w:spacing w:before="45" w:after="45"/>
              <w:jc w:val="center"/>
              <w:rPr>
                <w:rFonts w:eastAsia="Times New Roman"/>
                <w:bCs/>
                <w:szCs w:val="20"/>
              </w:rPr>
            </w:pPr>
          </w:p>
        </w:tc>
        <w:tc>
          <w:tcPr>
            <w:tcW w:w="542" w:type="pct"/>
            <w:gridSpan w:val="3"/>
            <w:shd w:val="clear" w:color="auto" w:fill="auto"/>
          </w:tcPr>
          <w:p w:rsidR="0068285B" w:rsidRPr="007516DA" w:rsidRDefault="0068285B" w:rsidP="002A1E95">
            <w:pPr>
              <w:spacing w:before="45" w:after="45"/>
              <w:jc w:val="center"/>
              <w:rPr>
                <w:rFonts w:eastAsia="Times New Roman"/>
                <w:b/>
                <w:bCs/>
                <w:szCs w:val="20"/>
              </w:rPr>
            </w:pPr>
          </w:p>
        </w:tc>
        <w:tc>
          <w:tcPr>
            <w:tcW w:w="929" w:type="pct"/>
            <w:gridSpan w:val="4"/>
            <w:shd w:val="clear" w:color="auto" w:fill="auto"/>
          </w:tcPr>
          <w:p w:rsidR="0068285B" w:rsidRPr="007516DA" w:rsidRDefault="0068285B" w:rsidP="002A1E95">
            <w:pPr>
              <w:spacing w:before="45" w:after="45"/>
              <w:jc w:val="center"/>
              <w:rPr>
                <w:rFonts w:eastAsia="Times New Roman"/>
                <w:b/>
                <w:bCs/>
                <w:szCs w:val="20"/>
              </w:rPr>
            </w:pPr>
          </w:p>
        </w:tc>
        <w:tc>
          <w:tcPr>
            <w:tcW w:w="568" w:type="pct"/>
            <w:shd w:val="clear" w:color="auto" w:fill="auto"/>
          </w:tcPr>
          <w:p w:rsidR="0068285B" w:rsidRPr="007516DA" w:rsidRDefault="0068285B" w:rsidP="002A1E95">
            <w:pPr>
              <w:spacing w:before="45" w:after="45"/>
              <w:jc w:val="center"/>
              <w:rPr>
                <w:rFonts w:eastAsia="Times New Roman"/>
                <w:b/>
                <w:bCs/>
                <w:szCs w:val="20"/>
              </w:rPr>
            </w:pPr>
          </w:p>
        </w:tc>
      </w:tr>
      <w:tr w:rsidR="0068285B" w:rsidRPr="007516DA" w:rsidTr="007516DA">
        <w:trPr>
          <w:trHeight w:val="20"/>
          <w:jc w:val="center"/>
        </w:trPr>
        <w:tc>
          <w:tcPr>
            <w:tcW w:w="5000" w:type="pct"/>
            <w:gridSpan w:val="18"/>
            <w:shd w:val="clear" w:color="000000" w:fill="BFBFBF"/>
            <w:vAlign w:val="bottom"/>
            <w:hideMark/>
          </w:tcPr>
          <w:p w:rsidR="0068285B" w:rsidRPr="007516DA" w:rsidRDefault="0068285B" w:rsidP="002A1E95">
            <w:pPr>
              <w:spacing w:before="45" w:after="45"/>
              <w:jc w:val="center"/>
              <w:rPr>
                <w:rFonts w:eastAsia="Times New Roman"/>
                <w:b/>
                <w:bCs/>
                <w:szCs w:val="20"/>
              </w:rPr>
            </w:pPr>
            <w:r w:rsidRPr="007516DA">
              <w:rPr>
                <w:rFonts w:eastAsia="Times New Roman"/>
                <w:b/>
                <w:bCs/>
                <w:szCs w:val="20"/>
              </w:rPr>
              <w:t xml:space="preserve"> Restos a Pagar Não processados - Exercícios Anteriores</w:t>
            </w:r>
          </w:p>
        </w:tc>
      </w:tr>
      <w:tr w:rsidR="0068285B" w:rsidRPr="007516DA" w:rsidTr="007516DA">
        <w:trPr>
          <w:trHeight w:val="20"/>
          <w:jc w:val="center"/>
        </w:trPr>
        <w:tc>
          <w:tcPr>
            <w:tcW w:w="2505" w:type="pct"/>
            <w:gridSpan w:val="8"/>
            <w:shd w:val="clear" w:color="000000" w:fill="D8D8D8"/>
            <w:noWrap/>
            <w:hideMark/>
          </w:tcPr>
          <w:p w:rsidR="0068285B" w:rsidRPr="007516DA" w:rsidRDefault="0068285B" w:rsidP="002A1E95">
            <w:pPr>
              <w:spacing w:before="45" w:after="45"/>
              <w:jc w:val="center"/>
              <w:rPr>
                <w:rFonts w:eastAsia="Times New Roman"/>
                <w:b/>
                <w:bCs/>
                <w:color w:val="000000"/>
                <w:szCs w:val="20"/>
              </w:rPr>
            </w:pPr>
            <w:r w:rsidRPr="007516DA">
              <w:rPr>
                <w:rFonts w:eastAsia="Times New Roman"/>
                <w:b/>
                <w:bCs/>
                <w:color w:val="000000"/>
                <w:szCs w:val="20"/>
              </w:rPr>
              <w:t xml:space="preserve"> Execução Orçamentária e Financeira </w:t>
            </w:r>
          </w:p>
        </w:tc>
        <w:tc>
          <w:tcPr>
            <w:tcW w:w="2495" w:type="pct"/>
            <w:gridSpan w:val="10"/>
            <w:shd w:val="clear" w:color="000000" w:fill="D8D8D8"/>
            <w:noWrap/>
            <w:hideMark/>
          </w:tcPr>
          <w:p w:rsidR="0068285B" w:rsidRPr="007516DA" w:rsidRDefault="0068285B" w:rsidP="002A1E95">
            <w:pPr>
              <w:spacing w:before="45" w:after="45"/>
              <w:jc w:val="center"/>
              <w:rPr>
                <w:rFonts w:eastAsia="Times New Roman"/>
                <w:b/>
                <w:bCs/>
                <w:color w:val="000000"/>
                <w:szCs w:val="20"/>
              </w:rPr>
            </w:pPr>
            <w:r w:rsidRPr="007516DA">
              <w:rPr>
                <w:rFonts w:eastAsia="Times New Roman"/>
                <w:b/>
                <w:bCs/>
                <w:color w:val="000000"/>
                <w:szCs w:val="20"/>
              </w:rPr>
              <w:t xml:space="preserve"> Execução Física - Metas </w:t>
            </w:r>
          </w:p>
        </w:tc>
      </w:tr>
      <w:tr w:rsidR="0068285B" w:rsidRPr="007516DA" w:rsidTr="000D2351">
        <w:trPr>
          <w:trHeight w:val="20"/>
          <w:jc w:val="center"/>
        </w:trPr>
        <w:tc>
          <w:tcPr>
            <w:tcW w:w="1070" w:type="pct"/>
            <w:gridSpan w:val="2"/>
            <w:shd w:val="clear" w:color="000000" w:fill="D8D8D8"/>
            <w:vAlign w:val="center"/>
            <w:hideMark/>
          </w:tcPr>
          <w:p w:rsidR="0068285B" w:rsidRPr="007516DA" w:rsidRDefault="0068285B" w:rsidP="002A1E95">
            <w:pPr>
              <w:spacing w:before="45" w:after="45"/>
              <w:jc w:val="center"/>
              <w:rPr>
                <w:rFonts w:eastAsia="Times New Roman"/>
                <w:color w:val="000000"/>
                <w:szCs w:val="20"/>
              </w:rPr>
            </w:pPr>
            <w:r w:rsidRPr="007516DA">
              <w:rPr>
                <w:rFonts w:eastAsia="Times New Roman"/>
                <w:color w:val="000000"/>
                <w:szCs w:val="20"/>
              </w:rPr>
              <w:t xml:space="preserve"> Valor em 1/1/2014 </w:t>
            </w:r>
          </w:p>
        </w:tc>
        <w:tc>
          <w:tcPr>
            <w:tcW w:w="813" w:type="pct"/>
            <w:gridSpan w:val="3"/>
            <w:shd w:val="clear" w:color="000000" w:fill="D8D8D8"/>
            <w:noWrap/>
            <w:vAlign w:val="center"/>
            <w:hideMark/>
          </w:tcPr>
          <w:p w:rsidR="0068285B" w:rsidRPr="007516DA" w:rsidRDefault="0068285B" w:rsidP="002A1E95">
            <w:pPr>
              <w:spacing w:before="45" w:after="45"/>
              <w:jc w:val="center"/>
              <w:rPr>
                <w:rFonts w:eastAsia="Times New Roman"/>
                <w:color w:val="000000"/>
                <w:szCs w:val="20"/>
              </w:rPr>
            </w:pPr>
            <w:r w:rsidRPr="007516DA">
              <w:rPr>
                <w:rFonts w:eastAsia="Times New Roman"/>
                <w:color w:val="000000"/>
                <w:szCs w:val="20"/>
              </w:rPr>
              <w:t>Valor Liquidado</w:t>
            </w:r>
          </w:p>
        </w:tc>
        <w:tc>
          <w:tcPr>
            <w:tcW w:w="622" w:type="pct"/>
            <w:gridSpan w:val="3"/>
            <w:shd w:val="clear" w:color="000000" w:fill="D8D8D8"/>
            <w:vAlign w:val="center"/>
            <w:hideMark/>
          </w:tcPr>
          <w:p w:rsidR="0068285B" w:rsidRPr="007516DA" w:rsidRDefault="0068285B" w:rsidP="002A1E95">
            <w:pPr>
              <w:spacing w:before="45" w:after="45"/>
              <w:jc w:val="center"/>
              <w:rPr>
                <w:rFonts w:eastAsia="Times New Roman"/>
                <w:color w:val="000000"/>
                <w:szCs w:val="20"/>
              </w:rPr>
            </w:pPr>
            <w:r w:rsidRPr="007516DA">
              <w:rPr>
                <w:rFonts w:eastAsia="Times New Roman"/>
                <w:color w:val="000000"/>
                <w:szCs w:val="20"/>
              </w:rPr>
              <w:t>Valor Cancelado</w:t>
            </w:r>
          </w:p>
        </w:tc>
        <w:tc>
          <w:tcPr>
            <w:tcW w:w="997" w:type="pct"/>
            <w:gridSpan w:val="5"/>
            <w:shd w:val="clear" w:color="000000" w:fill="D8D8D8"/>
            <w:vAlign w:val="center"/>
            <w:hideMark/>
          </w:tcPr>
          <w:p w:rsidR="0068285B" w:rsidRPr="007516DA" w:rsidRDefault="0068285B" w:rsidP="002A1E95">
            <w:pPr>
              <w:spacing w:before="45" w:after="45"/>
              <w:jc w:val="center"/>
              <w:rPr>
                <w:rFonts w:eastAsia="Times New Roman"/>
                <w:color w:val="000000"/>
                <w:szCs w:val="20"/>
              </w:rPr>
            </w:pPr>
            <w:r w:rsidRPr="007516DA">
              <w:rPr>
                <w:rFonts w:eastAsia="Times New Roman"/>
                <w:color w:val="000000"/>
                <w:szCs w:val="20"/>
              </w:rPr>
              <w:t>Descrição da Meta</w:t>
            </w:r>
          </w:p>
        </w:tc>
        <w:tc>
          <w:tcPr>
            <w:tcW w:w="929" w:type="pct"/>
            <w:gridSpan w:val="4"/>
            <w:shd w:val="clear" w:color="000000" w:fill="D8D8D8"/>
            <w:vAlign w:val="center"/>
            <w:hideMark/>
          </w:tcPr>
          <w:p w:rsidR="0068285B" w:rsidRPr="007516DA" w:rsidRDefault="0068285B" w:rsidP="002A1E95">
            <w:pPr>
              <w:spacing w:before="45" w:after="45"/>
              <w:jc w:val="center"/>
              <w:rPr>
                <w:rFonts w:eastAsia="Times New Roman"/>
                <w:color w:val="000000"/>
                <w:szCs w:val="20"/>
              </w:rPr>
            </w:pPr>
            <w:r w:rsidRPr="007516DA">
              <w:rPr>
                <w:rFonts w:eastAsia="Times New Roman"/>
                <w:color w:val="000000"/>
                <w:szCs w:val="20"/>
              </w:rPr>
              <w:t>Unidade de medida</w:t>
            </w:r>
          </w:p>
        </w:tc>
        <w:tc>
          <w:tcPr>
            <w:tcW w:w="568" w:type="pct"/>
            <w:shd w:val="clear" w:color="000000" w:fill="D8D8D8"/>
            <w:vAlign w:val="center"/>
            <w:hideMark/>
          </w:tcPr>
          <w:p w:rsidR="0068285B" w:rsidRPr="007516DA" w:rsidRDefault="0068285B" w:rsidP="002A1E95">
            <w:pPr>
              <w:spacing w:before="45" w:after="45"/>
              <w:jc w:val="center"/>
              <w:rPr>
                <w:rFonts w:eastAsia="Times New Roman"/>
                <w:color w:val="000000"/>
                <w:szCs w:val="20"/>
              </w:rPr>
            </w:pPr>
            <w:r w:rsidRPr="007516DA">
              <w:rPr>
                <w:rFonts w:eastAsia="Times New Roman"/>
                <w:color w:val="000000"/>
                <w:szCs w:val="20"/>
              </w:rPr>
              <w:t>Realizada</w:t>
            </w:r>
          </w:p>
        </w:tc>
      </w:tr>
      <w:tr w:rsidR="0068285B" w:rsidRPr="007516DA" w:rsidTr="000D2351">
        <w:trPr>
          <w:trHeight w:val="20"/>
          <w:jc w:val="center"/>
        </w:trPr>
        <w:tc>
          <w:tcPr>
            <w:tcW w:w="1070" w:type="pct"/>
            <w:gridSpan w:val="2"/>
            <w:shd w:val="clear" w:color="auto" w:fill="auto"/>
            <w:hideMark/>
          </w:tcPr>
          <w:p w:rsidR="0068285B" w:rsidRPr="007516DA" w:rsidRDefault="0068285B" w:rsidP="002A1E95">
            <w:pPr>
              <w:spacing w:before="45" w:after="45"/>
              <w:jc w:val="center"/>
              <w:rPr>
                <w:rFonts w:eastAsia="Times New Roman"/>
                <w:b/>
                <w:bCs/>
                <w:color w:val="000000"/>
                <w:szCs w:val="20"/>
              </w:rPr>
            </w:pPr>
          </w:p>
        </w:tc>
        <w:tc>
          <w:tcPr>
            <w:tcW w:w="813" w:type="pct"/>
            <w:gridSpan w:val="3"/>
            <w:shd w:val="clear" w:color="auto" w:fill="auto"/>
            <w:vAlign w:val="bottom"/>
            <w:hideMark/>
          </w:tcPr>
          <w:p w:rsidR="0068285B" w:rsidRPr="007516DA" w:rsidRDefault="0068285B" w:rsidP="002A1E95">
            <w:pPr>
              <w:spacing w:before="45" w:after="45"/>
              <w:jc w:val="right"/>
              <w:rPr>
                <w:rFonts w:eastAsia="Times New Roman"/>
                <w:color w:val="000000"/>
                <w:szCs w:val="20"/>
              </w:rPr>
            </w:pPr>
          </w:p>
        </w:tc>
        <w:tc>
          <w:tcPr>
            <w:tcW w:w="622" w:type="pct"/>
            <w:gridSpan w:val="3"/>
            <w:shd w:val="clear" w:color="auto" w:fill="auto"/>
            <w:hideMark/>
          </w:tcPr>
          <w:p w:rsidR="0068285B" w:rsidRPr="007516DA" w:rsidRDefault="0068285B" w:rsidP="002A1E95">
            <w:pPr>
              <w:spacing w:before="45" w:after="45"/>
              <w:jc w:val="center"/>
              <w:rPr>
                <w:rFonts w:eastAsia="Times New Roman"/>
                <w:b/>
                <w:bCs/>
                <w:color w:val="000000"/>
                <w:szCs w:val="20"/>
              </w:rPr>
            </w:pPr>
          </w:p>
        </w:tc>
        <w:tc>
          <w:tcPr>
            <w:tcW w:w="997" w:type="pct"/>
            <w:gridSpan w:val="5"/>
            <w:shd w:val="clear" w:color="auto" w:fill="auto"/>
            <w:hideMark/>
          </w:tcPr>
          <w:p w:rsidR="0068285B" w:rsidRPr="007516DA" w:rsidRDefault="0068285B" w:rsidP="002A1E95">
            <w:pPr>
              <w:spacing w:before="45" w:after="45"/>
              <w:jc w:val="center"/>
              <w:rPr>
                <w:rFonts w:eastAsia="Times New Roman"/>
                <w:b/>
                <w:bCs/>
                <w:color w:val="000000"/>
                <w:szCs w:val="20"/>
              </w:rPr>
            </w:pPr>
          </w:p>
        </w:tc>
        <w:tc>
          <w:tcPr>
            <w:tcW w:w="929" w:type="pct"/>
            <w:gridSpan w:val="4"/>
            <w:shd w:val="clear" w:color="auto" w:fill="auto"/>
            <w:hideMark/>
          </w:tcPr>
          <w:p w:rsidR="0068285B" w:rsidRPr="007516DA" w:rsidRDefault="0068285B" w:rsidP="002A1E95">
            <w:pPr>
              <w:spacing w:before="45" w:after="45"/>
              <w:jc w:val="center"/>
              <w:rPr>
                <w:rFonts w:eastAsia="Times New Roman"/>
                <w:b/>
                <w:bCs/>
                <w:color w:val="000000"/>
                <w:szCs w:val="20"/>
              </w:rPr>
            </w:pPr>
          </w:p>
        </w:tc>
        <w:tc>
          <w:tcPr>
            <w:tcW w:w="568" w:type="pct"/>
            <w:shd w:val="clear" w:color="auto" w:fill="auto"/>
            <w:hideMark/>
          </w:tcPr>
          <w:p w:rsidR="0068285B" w:rsidRPr="007516DA" w:rsidRDefault="0068285B" w:rsidP="002A1E95">
            <w:pPr>
              <w:spacing w:before="45" w:after="45"/>
              <w:jc w:val="center"/>
              <w:rPr>
                <w:rFonts w:eastAsia="Times New Roman"/>
                <w:b/>
                <w:bCs/>
                <w:color w:val="000000"/>
                <w:szCs w:val="20"/>
              </w:rPr>
            </w:pPr>
            <w:r w:rsidRPr="007516DA">
              <w:rPr>
                <w:rFonts w:eastAsia="Times New Roman"/>
                <w:b/>
                <w:bCs/>
                <w:color w:val="000000"/>
                <w:szCs w:val="20"/>
              </w:rPr>
              <w:t> </w:t>
            </w:r>
          </w:p>
        </w:tc>
      </w:tr>
    </w:tbl>
    <w:p w:rsidR="003D3C77" w:rsidRDefault="003D3C77" w:rsidP="000F6346">
      <w:pPr>
        <w:spacing w:after="0"/>
        <w:rPr>
          <w:rFonts w:eastAsia="Times New Roman"/>
          <w:bCs/>
          <w:iCs/>
          <w:sz w:val="24"/>
          <w:szCs w:val="24"/>
        </w:rPr>
      </w:pPr>
    </w:p>
    <w:p w:rsidR="000314FD" w:rsidRPr="000314FD" w:rsidRDefault="000314FD" w:rsidP="000314FD">
      <w:pPr>
        <w:ind w:firstLine="709"/>
        <w:jc w:val="both"/>
        <w:rPr>
          <w:sz w:val="24"/>
          <w:szCs w:val="24"/>
        </w:rPr>
      </w:pPr>
      <w:r w:rsidRPr="000314FD">
        <w:rPr>
          <w:sz w:val="24"/>
          <w:szCs w:val="24"/>
        </w:rPr>
        <w:t xml:space="preserve">Por meio desta Ação, pode-se observar que em relação à execução orçamentária e financeira a dotação para essa ação foi de R$ 9.481,00, cujo valor foi empenhado e pago integralmente em 2014. </w:t>
      </w:r>
    </w:p>
    <w:p w:rsidR="003D3C77" w:rsidRDefault="003D3C77" w:rsidP="000F6346">
      <w:pPr>
        <w:spacing w:after="0"/>
        <w:rPr>
          <w:rFonts w:eastAsia="Times New Roman"/>
          <w:bCs/>
          <w:iCs/>
          <w:sz w:val="24"/>
          <w:szCs w:val="24"/>
        </w:rPr>
      </w:pPr>
    </w:p>
    <w:p w:rsidR="003D3C77" w:rsidRDefault="003D3C77" w:rsidP="000F6346">
      <w:pPr>
        <w:spacing w:after="0"/>
        <w:rPr>
          <w:rFonts w:eastAsia="Times New Roman"/>
          <w:bCs/>
          <w:iCs/>
          <w:sz w:val="24"/>
          <w:szCs w:val="24"/>
        </w:rPr>
      </w:pPr>
    </w:p>
    <w:p w:rsidR="003D3C77" w:rsidRDefault="003D3C77" w:rsidP="000F6346">
      <w:pPr>
        <w:spacing w:after="0"/>
        <w:rPr>
          <w:rFonts w:eastAsia="Times New Roman"/>
          <w:bCs/>
          <w:iCs/>
          <w:sz w:val="24"/>
          <w:szCs w:val="24"/>
        </w:rPr>
      </w:pPr>
    </w:p>
    <w:p w:rsidR="003D3C77" w:rsidRDefault="003D3C77" w:rsidP="000F6346">
      <w:pPr>
        <w:spacing w:after="0"/>
        <w:rPr>
          <w:rFonts w:eastAsia="Times New Roman"/>
          <w:bCs/>
          <w:iCs/>
          <w:sz w:val="24"/>
          <w:szCs w:val="24"/>
        </w:rPr>
      </w:pPr>
    </w:p>
    <w:p w:rsidR="003D3C77" w:rsidRDefault="003D3C77" w:rsidP="000F6346">
      <w:pPr>
        <w:spacing w:after="0"/>
        <w:rPr>
          <w:rFonts w:eastAsia="Times New Roman"/>
          <w:bCs/>
          <w:iCs/>
          <w:sz w:val="24"/>
          <w:szCs w:val="24"/>
        </w:rPr>
      </w:pPr>
    </w:p>
    <w:p w:rsidR="003D3C77" w:rsidRDefault="003D3C77" w:rsidP="000F6346">
      <w:pPr>
        <w:spacing w:after="0"/>
        <w:rPr>
          <w:rFonts w:eastAsia="Times New Roman"/>
          <w:bCs/>
          <w:iCs/>
          <w:sz w:val="24"/>
          <w:szCs w:val="24"/>
        </w:rPr>
      </w:pPr>
    </w:p>
    <w:p w:rsidR="00995196" w:rsidRDefault="00995196" w:rsidP="006A574A">
      <w:pPr>
        <w:pStyle w:val="Legenda"/>
        <w:keepNext/>
        <w:jc w:val="center"/>
      </w:pPr>
      <w:r>
        <w:t xml:space="preserve">Tabela </w:t>
      </w:r>
      <w:r w:rsidR="001C657A">
        <w:t xml:space="preserve">10 </w:t>
      </w:r>
      <w:r w:rsidR="001C657A" w:rsidRPr="00752119">
        <w:t>Quadros</w:t>
      </w:r>
      <w:r w:rsidRPr="00752119">
        <w:t xml:space="preserve"> 5.2.3.1.7 – Ações – Código 0005</w:t>
      </w:r>
    </w:p>
    <w:tbl>
      <w:tblPr>
        <w:tblW w:w="5148" w:type="pct"/>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22"/>
        <w:gridCol w:w="935"/>
        <w:gridCol w:w="216"/>
        <w:gridCol w:w="284"/>
        <w:gridCol w:w="1134"/>
        <w:gridCol w:w="161"/>
        <w:gridCol w:w="771"/>
        <w:gridCol w:w="377"/>
        <w:gridCol w:w="147"/>
        <w:gridCol w:w="892"/>
        <w:gridCol w:w="409"/>
        <w:gridCol w:w="222"/>
        <w:gridCol w:w="584"/>
        <w:gridCol w:w="18"/>
        <w:gridCol w:w="614"/>
        <w:gridCol w:w="663"/>
        <w:gridCol w:w="145"/>
        <w:gridCol w:w="1277"/>
      </w:tblGrid>
      <w:tr w:rsidR="00C34A53" w:rsidRPr="006A574A" w:rsidTr="001C657A">
        <w:trPr>
          <w:trHeight w:val="20"/>
        </w:trPr>
        <w:tc>
          <w:tcPr>
            <w:tcW w:w="5000" w:type="pct"/>
            <w:gridSpan w:val="18"/>
            <w:shd w:val="clear" w:color="000000" w:fill="BFBFBF"/>
            <w:noWrap/>
            <w:vAlign w:val="bottom"/>
            <w:hideMark/>
          </w:tcPr>
          <w:p w:rsidR="00C34A53" w:rsidRPr="006A574A" w:rsidRDefault="00C34A53" w:rsidP="002A1E95">
            <w:pPr>
              <w:spacing w:before="45" w:after="45"/>
              <w:jc w:val="center"/>
              <w:rPr>
                <w:rFonts w:eastAsia="Times New Roman"/>
                <w:b/>
                <w:bCs/>
                <w:color w:val="000000"/>
                <w:szCs w:val="20"/>
              </w:rPr>
            </w:pPr>
            <w:r w:rsidRPr="006A574A">
              <w:rPr>
                <w:rFonts w:eastAsia="Times New Roman"/>
                <w:b/>
                <w:bCs/>
                <w:color w:val="000000"/>
                <w:szCs w:val="20"/>
              </w:rPr>
              <w:t>Identificação da Ação</w:t>
            </w:r>
          </w:p>
        </w:tc>
      </w:tr>
      <w:tr w:rsidR="00C34A53" w:rsidRPr="006A574A" w:rsidTr="006A574A">
        <w:trPr>
          <w:trHeight w:val="20"/>
        </w:trPr>
        <w:tc>
          <w:tcPr>
            <w:tcW w:w="1178" w:type="pct"/>
            <w:gridSpan w:val="3"/>
            <w:shd w:val="clear" w:color="000000" w:fill="F2F2F2"/>
            <w:noWrap/>
            <w:vAlign w:val="bottom"/>
            <w:hideMark/>
          </w:tcPr>
          <w:p w:rsidR="00C34A53" w:rsidRPr="006A574A" w:rsidRDefault="00C34A53" w:rsidP="002A1E95">
            <w:pPr>
              <w:spacing w:before="45" w:after="45"/>
              <w:jc w:val="both"/>
              <w:rPr>
                <w:rFonts w:eastAsia="Times New Roman"/>
                <w:b/>
                <w:bCs/>
                <w:color w:val="000000"/>
                <w:szCs w:val="20"/>
              </w:rPr>
            </w:pPr>
            <w:r w:rsidRPr="006A574A">
              <w:rPr>
                <w:rFonts w:eastAsia="Times New Roman"/>
                <w:b/>
                <w:bCs/>
                <w:color w:val="000000"/>
                <w:szCs w:val="20"/>
              </w:rPr>
              <w:t>Código</w:t>
            </w:r>
          </w:p>
        </w:tc>
        <w:tc>
          <w:tcPr>
            <w:tcW w:w="2183" w:type="pct"/>
            <w:gridSpan w:val="9"/>
            <w:shd w:val="clear" w:color="auto" w:fill="auto"/>
          </w:tcPr>
          <w:p w:rsidR="00C34A53" w:rsidRPr="006A574A" w:rsidRDefault="00C34A53" w:rsidP="002A1E95">
            <w:pPr>
              <w:spacing w:before="45" w:after="45"/>
              <w:ind w:left="4254" w:hanging="4254"/>
              <w:rPr>
                <w:rFonts w:eastAsia="Times New Roman"/>
                <w:color w:val="000000"/>
                <w:szCs w:val="20"/>
              </w:rPr>
            </w:pPr>
            <w:r w:rsidRPr="006A574A">
              <w:rPr>
                <w:rFonts w:eastAsia="Times New Roman"/>
                <w:color w:val="000000"/>
                <w:szCs w:val="20"/>
              </w:rPr>
              <w:t>0005</w:t>
            </w:r>
          </w:p>
        </w:tc>
        <w:tc>
          <w:tcPr>
            <w:tcW w:w="1639" w:type="pct"/>
            <w:gridSpan w:val="6"/>
            <w:shd w:val="clear" w:color="auto" w:fill="auto"/>
          </w:tcPr>
          <w:p w:rsidR="00C34A53" w:rsidRPr="006A574A" w:rsidRDefault="00C34A53" w:rsidP="002A1E95">
            <w:pPr>
              <w:spacing w:before="45" w:after="45"/>
              <w:ind w:left="4254" w:hanging="4254"/>
              <w:rPr>
                <w:rFonts w:eastAsia="Times New Roman"/>
                <w:color w:val="000000"/>
                <w:szCs w:val="20"/>
              </w:rPr>
            </w:pPr>
            <w:r w:rsidRPr="006A574A">
              <w:rPr>
                <w:rFonts w:eastAsia="Times New Roman"/>
                <w:b/>
                <w:bCs/>
                <w:color w:val="000000"/>
                <w:szCs w:val="20"/>
              </w:rPr>
              <w:t xml:space="preserve">Tipo: </w:t>
            </w:r>
            <w:r w:rsidRPr="006A574A">
              <w:rPr>
                <w:rFonts w:eastAsia="Times New Roman"/>
                <w:bCs/>
                <w:color w:val="000000"/>
                <w:szCs w:val="20"/>
              </w:rPr>
              <w:t>Operações Especiais</w:t>
            </w:r>
          </w:p>
        </w:tc>
      </w:tr>
      <w:tr w:rsidR="00C34A53" w:rsidRPr="006A574A" w:rsidTr="006A574A">
        <w:trPr>
          <w:trHeight w:val="20"/>
        </w:trPr>
        <w:tc>
          <w:tcPr>
            <w:tcW w:w="1178" w:type="pct"/>
            <w:gridSpan w:val="3"/>
            <w:shd w:val="clear" w:color="000000" w:fill="F2F2F2"/>
            <w:noWrap/>
            <w:vAlign w:val="bottom"/>
            <w:hideMark/>
          </w:tcPr>
          <w:p w:rsidR="00C34A53" w:rsidRPr="006A574A" w:rsidRDefault="00C34A53" w:rsidP="002A1E95">
            <w:pPr>
              <w:spacing w:before="45" w:after="45"/>
              <w:jc w:val="both"/>
              <w:rPr>
                <w:rFonts w:eastAsia="Times New Roman"/>
                <w:b/>
                <w:bCs/>
                <w:color w:val="000000"/>
                <w:szCs w:val="20"/>
              </w:rPr>
            </w:pPr>
            <w:r w:rsidRPr="006A574A">
              <w:rPr>
                <w:rFonts w:eastAsia="Times New Roman"/>
                <w:b/>
                <w:bCs/>
                <w:color w:val="000000"/>
                <w:szCs w:val="20"/>
              </w:rPr>
              <w:t>Título</w:t>
            </w:r>
          </w:p>
        </w:tc>
        <w:tc>
          <w:tcPr>
            <w:tcW w:w="3822" w:type="pct"/>
            <w:gridSpan w:val="15"/>
            <w:shd w:val="clear" w:color="auto" w:fill="auto"/>
            <w:hideMark/>
          </w:tcPr>
          <w:p w:rsidR="00C34A53" w:rsidRPr="006A574A" w:rsidRDefault="00C34A53" w:rsidP="002A1E95">
            <w:pPr>
              <w:spacing w:before="45" w:after="45"/>
              <w:jc w:val="both"/>
              <w:rPr>
                <w:rFonts w:eastAsia="Times New Roman"/>
                <w:color w:val="000000"/>
                <w:szCs w:val="20"/>
              </w:rPr>
            </w:pPr>
            <w:r w:rsidRPr="006A574A">
              <w:rPr>
                <w:rFonts w:eastAsia="Times New Roman"/>
                <w:color w:val="000000"/>
                <w:szCs w:val="20"/>
              </w:rPr>
              <w:t>Cumprimento de Sentença Judicial Transitada em Julgado (Precatórios), devida pela União, Autarquias e Fundações Públicas</w:t>
            </w:r>
          </w:p>
        </w:tc>
      </w:tr>
      <w:tr w:rsidR="00C34A53" w:rsidRPr="006A574A" w:rsidTr="006A574A">
        <w:trPr>
          <w:trHeight w:val="20"/>
        </w:trPr>
        <w:tc>
          <w:tcPr>
            <w:tcW w:w="1178" w:type="pct"/>
            <w:gridSpan w:val="3"/>
            <w:shd w:val="clear" w:color="000000" w:fill="F2F2F2"/>
            <w:noWrap/>
            <w:vAlign w:val="center"/>
            <w:hideMark/>
          </w:tcPr>
          <w:p w:rsidR="00C34A53" w:rsidRPr="006A574A" w:rsidRDefault="00C34A53" w:rsidP="002A1E95">
            <w:pPr>
              <w:spacing w:before="45" w:after="45"/>
              <w:rPr>
                <w:rFonts w:eastAsia="Times New Roman"/>
                <w:b/>
                <w:bCs/>
                <w:color w:val="000000"/>
                <w:szCs w:val="20"/>
              </w:rPr>
            </w:pPr>
            <w:r w:rsidRPr="006A574A">
              <w:rPr>
                <w:rFonts w:eastAsia="Times New Roman"/>
                <w:b/>
                <w:bCs/>
                <w:color w:val="000000"/>
                <w:szCs w:val="20"/>
              </w:rPr>
              <w:t>Iniciativa</w:t>
            </w:r>
          </w:p>
        </w:tc>
        <w:tc>
          <w:tcPr>
            <w:tcW w:w="3822" w:type="pct"/>
            <w:gridSpan w:val="15"/>
            <w:shd w:val="clear" w:color="auto" w:fill="auto"/>
          </w:tcPr>
          <w:p w:rsidR="00C34A53" w:rsidRPr="006A574A" w:rsidRDefault="00C34A53" w:rsidP="002A1E95">
            <w:pPr>
              <w:spacing w:before="45" w:after="45"/>
              <w:jc w:val="both"/>
              <w:rPr>
                <w:rFonts w:eastAsia="Times New Roman"/>
                <w:color w:val="000000"/>
                <w:szCs w:val="20"/>
              </w:rPr>
            </w:pPr>
            <w:r w:rsidRPr="006A574A">
              <w:rPr>
                <w:rFonts w:eastAsia="Times New Roman"/>
                <w:color w:val="000000"/>
                <w:szCs w:val="20"/>
              </w:rPr>
              <w:t>Pagamento de precatórios devidos pela União, Autarquias e Fundações Públicas em razão de Sentença Transitada em Julgado.</w:t>
            </w:r>
          </w:p>
        </w:tc>
      </w:tr>
      <w:tr w:rsidR="00C34A53" w:rsidRPr="006A574A" w:rsidTr="006A574A">
        <w:trPr>
          <w:trHeight w:val="20"/>
        </w:trPr>
        <w:tc>
          <w:tcPr>
            <w:tcW w:w="1178" w:type="pct"/>
            <w:gridSpan w:val="3"/>
            <w:shd w:val="clear" w:color="000000" w:fill="F2F2F2"/>
            <w:noWrap/>
            <w:vAlign w:val="bottom"/>
            <w:hideMark/>
          </w:tcPr>
          <w:p w:rsidR="00C34A53" w:rsidRPr="006A574A" w:rsidRDefault="00C34A53" w:rsidP="002A1E95">
            <w:pPr>
              <w:spacing w:before="45" w:after="45"/>
              <w:jc w:val="both"/>
              <w:rPr>
                <w:rFonts w:eastAsia="Times New Roman"/>
                <w:b/>
                <w:bCs/>
                <w:color w:val="000000"/>
                <w:szCs w:val="20"/>
              </w:rPr>
            </w:pPr>
            <w:r w:rsidRPr="006A574A">
              <w:rPr>
                <w:rFonts w:eastAsia="Times New Roman"/>
                <w:b/>
                <w:bCs/>
                <w:color w:val="000000"/>
                <w:szCs w:val="20"/>
              </w:rPr>
              <w:t>Programa</w:t>
            </w:r>
          </w:p>
        </w:tc>
        <w:tc>
          <w:tcPr>
            <w:tcW w:w="2482" w:type="pct"/>
            <w:gridSpan w:val="11"/>
            <w:shd w:val="clear" w:color="auto" w:fill="auto"/>
            <w:hideMark/>
          </w:tcPr>
          <w:p w:rsidR="00C34A53" w:rsidRPr="006A574A" w:rsidRDefault="00C34A53" w:rsidP="002A1E95">
            <w:pPr>
              <w:spacing w:before="45" w:after="45"/>
              <w:jc w:val="both"/>
              <w:rPr>
                <w:rFonts w:eastAsia="Times New Roman"/>
                <w:bCs/>
                <w:color w:val="000000"/>
                <w:szCs w:val="20"/>
              </w:rPr>
            </w:pPr>
            <w:r w:rsidRPr="006A574A">
              <w:rPr>
                <w:rFonts w:eastAsia="Times New Roman"/>
                <w:bCs/>
                <w:color w:val="000000"/>
                <w:szCs w:val="20"/>
              </w:rPr>
              <w:t>Operações especiais: Cumprimento de sentenças judiciais</w:t>
            </w:r>
          </w:p>
        </w:tc>
        <w:tc>
          <w:tcPr>
            <w:tcW w:w="634" w:type="pct"/>
            <w:gridSpan w:val="2"/>
            <w:shd w:val="clear" w:color="auto" w:fill="auto"/>
          </w:tcPr>
          <w:p w:rsidR="00C34A53" w:rsidRPr="006A574A" w:rsidRDefault="00C34A53" w:rsidP="002A1E95">
            <w:pPr>
              <w:tabs>
                <w:tab w:val="left" w:pos="69"/>
              </w:tabs>
              <w:spacing w:before="45" w:after="45"/>
              <w:jc w:val="both"/>
              <w:rPr>
                <w:rFonts w:eastAsia="Times New Roman"/>
                <w:b/>
                <w:bCs/>
                <w:color w:val="000000"/>
                <w:szCs w:val="20"/>
              </w:rPr>
            </w:pPr>
            <w:r w:rsidRPr="006A574A">
              <w:rPr>
                <w:rFonts w:eastAsia="Times New Roman"/>
                <w:b/>
                <w:bCs/>
                <w:color w:val="000000"/>
                <w:szCs w:val="20"/>
              </w:rPr>
              <w:t xml:space="preserve">Código: </w:t>
            </w:r>
            <w:r w:rsidRPr="006A574A">
              <w:rPr>
                <w:rFonts w:eastAsia="Times New Roman"/>
                <w:bCs/>
                <w:color w:val="000000"/>
                <w:szCs w:val="20"/>
              </w:rPr>
              <w:t>0901</w:t>
            </w:r>
          </w:p>
        </w:tc>
        <w:tc>
          <w:tcPr>
            <w:tcW w:w="706" w:type="pct"/>
            <w:gridSpan w:val="2"/>
            <w:shd w:val="clear" w:color="auto" w:fill="auto"/>
          </w:tcPr>
          <w:p w:rsidR="00C34A53" w:rsidRPr="006A574A" w:rsidRDefault="00C34A53" w:rsidP="002A1E95">
            <w:pPr>
              <w:spacing w:before="45" w:after="45"/>
              <w:rPr>
                <w:rFonts w:eastAsia="Times New Roman"/>
                <w:b/>
                <w:bCs/>
                <w:color w:val="000000"/>
                <w:szCs w:val="20"/>
              </w:rPr>
            </w:pPr>
            <w:r w:rsidRPr="006A574A">
              <w:rPr>
                <w:rFonts w:eastAsia="Times New Roman"/>
                <w:b/>
                <w:bCs/>
                <w:color w:val="000000"/>
                <w:szCs w:val="20"/>
              </w:rPr>
              <w:t>Tipo:</w:t>
            </w:r>
          </w:p>
        </w:tc>
      </w:tr>
      <w:tr w:rsidR="00C34A53" w:rsidRPr="006A574A" w:rsidTr="006A574A">
        <w:trPr>
          <w:trHeight w:val="20"/>
        </w:trPr>
        <w:tc>
          <w:tcPr>
            <w:tcW w:w="1178" w:type="pct"/>
            <w:gridSpan w:val="3"/>
            <w:shd w:val="clear" w:color="000000" w:fill="F2F2F2"/>
            <w:noWrap/>
            <w:vAlign w:val="bottom"/>
            <w:hideMark/>
          </w:tcPr>
          <w:p w:rsidR="00C34A53" w:rsidRPr="006A574A" w:rsidRDefault="00C34A53" w:rsidP="002A1E95">
            <w:pPr>
              <w:spacing w:before="45" w:after="45"/>
              <w:jc w:val="both"/>
              <w:rPr>
                <w:rFonts w:eastAsia="Times New Roman"/>
                <w:b/>
                <w:bCs/>
                <w:color w:val="000000"/>
                <w:szCs w:val="20"/>
              </w:rPr>
            </w:pPr>
            <w:r w:rsidRPr="006A574A">
              <w:rPr>
                <w:rFonts w:eastAsia="Times New Roman"/>
                <w:b/>
                <w:bCs/>
                <w:color w:val="000000"/>
                <w:szCs w:val="20"/>
              </w:rPr>
              <w:t>Unidade Orçamentária</w:t>
            </w:r>
          </w:p>
        </w:tc>
        <w:tc>
          <w:tcPr>
            <w:tcW w:w="3822" w:type="pct"/>
            <w:gridSpan w:val="15"/>
            <w:shd w:val="clear" w:color="auto" w:fill="auto"/>
            <w:hideMark/>
          </w:tcPr>
          <w:p w:rsidR="00C34A53" w:rsidRPr="006A574A" w:rsidRDefault="00C34A53" w:rsidP="002A1E95">
            <w:pPr>
              <w:spacing w:before="45" w:after="45"/>
              <w:jc w:val="both"/>
              <w:rPr>
                <w:rFonts w:eastAsia="Times New Roman"/>
                <w:color w:val="000000"/>
                <w:szCs w:val="20"/>
              </w:rPr>
            </w:pPr>
            <w:r w:rsidRPr="006A574A">
              <w:rPr>
                <w:rFonts w:eastAsia="Times New Roman"/>
                <w:color w:val="000000"/>
                <w:szCs w:val="20"/>
              </w:rPr>
              <w:t> 26403 – Instituto Federal de Educação, Ciência e Tecnologia do Amazonas</w:t>
            </w:r>
          </w:p>
        </w:tc>
      </w:tr>
      <w:tr w:rsidR="00C34A53" w:rsidRPr="006A574A" w:rsidTr="006A574A">
        <w:trPr>
          <w:trHeight w:val="20"/>
        </w:trPr>
        <w:tc>
          <w:tcPr>
            <w:tcW w:w="1178" w:type="pct"/>
            <w:gridSpan w:val="3"/>
            <w:shd w:val="clear" w:color="000000" w:fill="F2F2F2"/>
            <w:noWrap/>
            <w:vAlign w:val="bottom"/>
            <w:hideMark/>
          </w:tcPr>
          <w:p w:rsidR="00C34A53" w:rsidRPr="006A574A" w:rsidRDefault="00C34A53" w:rsidP="002A1E95">
            <w:pPr>
              <w:spacing w:before="45" w:after="45"/>
              <w:jc w:val="both"/>
              <w:rPr>
                <w:rFonts w:eastAsia="Times New Roman"/>
                <w:b/>
                <w:bCs/>
                <w:color w:val="000000"/>
                <w:szCs w:val="20"/>
              </w:rPr>
            </w:pPr>
            <w:r w:rsidRPr="006A574A">
              <w:rPr>
                <w:rFonts w:eastAsia="Times New Roman"/>
                <w:b/>
                <w:bCs/>
                <w:color w:val="000000"/>
                <w:szCs w:val="20"/>
              </w:rPr>
              <w:t>Ação Prioritária</w:t>
            </w:r>
          </w:p>
        </w:tc>
        <w:tc>
          <w:tcPr>
            <w:tcW w:w="3822" w:type="pct"/>
            <w:gridSpan w:val="15"/>
            <w:shd w:val="clear" w:color="auto" w:fill="auto"/>
            <w:hideMark/>
          </w:tcPr>
          <w:p w:rsidR="00C34A53" w:rsidRPr="006A574A" w:rsidRDefault="00B26C91" w:rsidP="002A1E95">
            <w:pPr>
              <w:spacing w:before="45" w:after="45"/>
              <w:jc w:val="both"/>
              <w:rPr>
                <w:rFonts w:eastAsia="Times New Roman"/>
                <w:color w:val="000000"/>
                <w:szCs w:val="20"/>
              </w:rPr>
            </w:pPr>
            <w:r w:rsidRPr="006A574A">
              <w:rPr>
                <w:rFonts w:eastAsia="Times New Roman"/>
                <w:color w:val="000000"/>
                <w:szCs w:val="20"/>
              </w:rPr>
              <w:t>()</w:t>
            </w:r>
            <w:r w:rsidR="00C34A53" w:rsidRPr="006A574A">
              <w:rPr>
                <w:rFonts w:eastAsia="Times New Roman"/>
                <w:color w:val="000000"/>
                <w:szCs w:val="20"/>
              </w:rPr>
              <w:t xml:space="preserve"> </w:t>
            </w:r>
            <w:r w:rsidRPr="006A574A">
              <w:rPr>
                <w:rFonts w:eastAsia="Times New Roman"/>
                <w:color w:val="000000"/>
                <w:szCs w:val="20"/>
              </w:rPr>
              <w:t>Sim (x) Não</w:t>
            </w:r>
            <w:r w:rsidR="00C34A53" w:rsidRPr="006A574A">
              <w:rPr>
                <w:rFonts w:eastAsia="Times New Roman"/>
                <w:color w:val="000000"/>
                <w:szCs w:val="20"/>
              </w:rPr>
              <w:t xml:space="preserve">              Caso positivo: </w:t>
            </w:r>
            <w:r w:rsidRPr="006A574A">
              <w:rPr>
                <w:rFonts w:eastAsia="Times New Roman"/>
                <w:color w:val="000000"/>
                <w:szCs w:val="20"/>
              </w:rPr>
              <w:t>() PAC ()</w:t>
            </w:r>
            <w:r w:rsidR="00C34A53" w:rsidRPr="006A574A">
              <w:rPr>
                <w:rFonts w:eastAsia="Times New Roman"/>
                <w:color w:val="000000"/>
                <w:szCs w:val="20"/>
              </w:rPr>
              <w:t xml:space="preserve"> Brasil sem Miséria </w:t>
            </w:r>
            <w:r w:rsidRPr="006A574A">
              <w:rPr>
                <w:rFonts w:eastAsia="Times New Roman"/>
                <w:color w:val="000000"/>
                <w:szCs w:val="20"/>
              </w:rPr>
              <w:t>()</w:t>
            </w:r>
            <w:r w:rsidR="00C34A53" w:rsidRPr="006A574A">
              <w:rPr>
                <w:rFonts w:eastAsia="Times New Roman"/>
                <w:color w:val="000000"/>
                <w:szCs w:val="20"/>
              </w:rPr>
              <w:t xml:space="preserve"> Outras</w:t>
            </w:r>
          </w:p>
        </w:tc>
      </w:tr>
      <w:tr w:rsidR="00C34A53" w:rsidRPr="006A574A" w:rsidTr="001C657A">
        <w:trPr>
          <w:trHeight w:val="20"/>
        </w:trPr>
        <w:tc>
          <w:tcPr>
            <w:tcW w:w="5000" w:type="pct"/>
            <w:gridSpan w:val="18"/>
            <w:shd w:val="clear" w:color="000000" w:fill="BFBFBF"/>
            <w:vAlign w:val="center"/>
            <w:hideMark/>
          </w:tcPr>
          <w:p w:rsidR="00C34A53" w:rsidRPr="006A574A" w:rsidRDefault="005416FB" w:rsidP="002A1E95">
            <w:pPr>
              <w:spacing w:before="45" w:after="45"/>
              <w:jc w:val="center"/>
              <w:rPr>
                <w:rFonts w:eastAsia="Times New Roman"/>
                <w:b/>
                <w:bCs/>
                <w:color w:val="000000"/>
                <w:szCs w:val="20"/>
              </w:rPr>
            </w:pPr>
            <w:r w:rsidRPr="006A574A">
              <w:rPr>
                <w:rFonts w:eastAsia="Times New Roman"/>
                <w:b/>
                <w:bCs/>
                <w:color w:val="000000"/>
                <w:szCs w:val="20"/>
              </w:rPr>
              <w:t>Lei</w:t>
            </w:r>
            <w:r w:rsidR="00C34A53" w:rsidRPr="006A574A">
              <w:rPr>
                <w:rFonts w:eastAsia="Times New Roman"/>
                <w:b/>
                <w:bCs/>
                <w:color w:val="000000"/>
                <w:szCs w:val="20"/>
              </w:rPr>
              <w:t xml:space="preserve"> Orçamentária 2014</w:t>
            </w:r>
          </w:p>
        </w:tc>
      </w:tr>
      <w:tr w:rsidR="00C34A53" w:rsidRPr="006A574A" w:rsidTr="001C657A">
        <w:trPr>
          <w:trHeight w:val="20"/>
        </w:trPr>
        <w:tc>
          <w:tcPr>
            <w:tcW w:w="5000" w:type="pct"/>
            <w:gridSpan w:val="18"/>
            <w:shd w:val="clear" w:color="000000" w:fill="D8D8D8"/>
            <w:noWrap/>
            <w:vAlign w:val="bottom"/>
            <w:hideMark/>
          </w:tcPr>
          <w:p w:rsidR="00C34A53" w:rsidRPr="006A574A" w:rsidRDefault="00C34A53" w:rsidP="002A1E95">
            <w:pPr>
              <w:spacing w:before="45" w:after="45"/>
              <w:jc w:val="center"/>
              <w:rPr>
                <w:rFonts w:eastAsia="Times New Roman"/>
                <w:b/>
                <w:bCs/>
                <w:color w:val="000000"/>
                <w:szCs w:val="20"/>
              </w:rPr>
            </w:pPr>
            <w:r w:rsidRPr="006A574A">
              <w:rPr>
                <w:rFonts w:eastAsia="Times New Roman"/>
                <w:b/>
                <w:bCs/>
                <w:color w:val="000000"/>
                <w:szCs w:val="20"/>
              </w:rPr>
              <w:t>Execução Orçamentária e Financeira</w:t>
            </w:r>
          </w:p>
        </w:tc>
      </w:tr>
      <w:tr w:rsidR="00C34A53" w:rsidRPr="006A574A" w:rsidTr="006A574A">
        <w:trPr>
          <w:trHeight w:val="20"/>
        </w:trPr>
        <w:tc>
          <w:tcPr>
            <w:tcW w:w="1319" w:type="pct"/>
            <w:gridSpan w:val="4"/>
            <w:shd w:val="clear" w:color="000000" w:fill="D8D8D8"/>
            <w:noWrap/>
            <w:vAlign w:val="center"/>
            <w:hideMark/>
          </w:tcPr>
          <w:p w:rsidR="00C34A53" w:rsidRPr="006A574A" w:rsidRDefault="00C34A53" w:rsidP="002A1E95">
            <w:pPr>
              <w:spacing w:before="45" w:after="45"/>
              <w:jc w:val="center"/>
              <w:rPr>
                <w:rFonts w:eastAsia="Times New Roman"/>
                <w:szCs w:val="20"/>
              </w:rPr>
            </w:pPr>
            <w:r w:rsidRPr="006A574A">
              <w:rPr>
                <w:rFonts w:eastAsia="Times New Roman"/>
                <w:szCs w:val="20"/>
              </w:rPr>
              <w:t>Dotação</w:t>
            </w:r>
          </w:p>
        </w:tc>
        <w:tc>
          <w:tcPr>
            <w:tcW w:w="1932" w:type="pct"/>
            <w:gridSpan w:val="7"/>
            <w:shd w:val="clear" w:color="000000" w:fill="D8D8D8"/>
            <w:vAlign w:val="center"/>
            <w:hideMark/>
          </w:tcPr>
          <w:p w:rsidR="00C34A53" w:rsidRPr="006A574A" w:rsidRDefault="00C34A53" w:rsidP="002A1E95">
            <w:pPr>
              <w:spacing w:before="45" w:after="45"/>
              <w:jc w:val="center"/>
              <w:rPr>
                <w:rFonts w:eastAsia="Times New Roman"/>
                <w:szCs w:val="20"/>
              </w:rPr>
            </w:pPr>
            <w:r w:rsidRPr="006A574A">
              <w:rPr>
                <w:rFonts w:eastAsia="Times New Roman"/>
                <w:szCs w:val="20"/>
              </w:rPr>
              <w:t>Despesa</w:t>
            </w:r>
          </w:p>
        </w:tc>
        <w:tc>
          <w:tcPr>
            <w:tcW w:w="1749" w:type="pct"/>
            <w:gridSpan w:val="7"/>
            <w:shd w:val="clear" w:color="000000" w:fill="D8D8D8"/>
            <w:vAlign w:val="bottom"/>
            <w:hideMark/>
          </w:tcPr>
          <w:p w:rsidR="00C34A53" w:rsidRPr="006A574A" w:rsidRDefault="00C34A53" w:rsidP="002A1E95">
            <w:pPr>
              <w:spacing w:before="45" w:after="45"/>
              <w:jc w:val="center"/>
              <w:rPr>
                <w:rFonts w:eastAsia="Times New Roman"/>
                <w:szCs w:val="20"/>
              </w:rPr>
            </w:pPr>
            <w:r w:rsidRPr="006A574A">
              <w:rPr>
                <w:rFonts w:eastAsia="Times New Roman"/>
                <w:szCs w:val="20"/>
              </w:rPr>
              <w:t>Restos a Pagar inscritos 2013</w:t>
            </w:r>
          </w:p>
        </w:tc>
      </w:tr>
      <w:tr w:rsidR="00C34A53" w:rsidRPr="006A574A" w:rsidTr="006A574A">
        <w:trPr>
          <w:trHeight w:val="20"/>
        </w:trPr>
        <w:tc>
          <w:tcPr>
            <w:tcW w:w="607" w:type="pct"/>
            <w:shd w:val="clear" w:color="000000" w:fill="D8D8D8"/>
            <w:vAlign w:val="bottom"/>
            <w:hideMark/>
          </w:tcPr>
          <w:p w:rsidR="00C34A53" w:rsidRPr="006A574A" w:rsidRDefault="00C34A53" w:rsidP="002A1E95">
            <w:pPr>
              <w:spacing w:before="45" w:after="45"/>
              <w:jc w:val="center"/>
              <w:rPr>
                <w:rFonts w:eastAsia="Times New Roman"/>
                <w:szCs w:val="20"/>
              </w:rPr>
            </w:pPr>
            <w:r w:rsidRPr="006A574A">
              <w:rPr>
                <w:rFonts w:eastAsia="Times New Roman"/>
                <w:szCs w:val="20"/>
              </w:rPr>
              <w:t>Inicial</w:t>
            </w:r>
          </w:p>
        </w:tc>
        <w:tc>
          <w:tcPr>
            <w:tcW w:w="712" w:type="pct"/>
            <w:gridSpan w:val="3"/>
            <w:shd w:val="clear" w:color="000000" w:fill="D8D8D8"/>
            <w:vAlign w:val="bottom"/>
            <w:hideMark/>
          </w:tcPr>
          <w:p w:rsidR="00C34A53" w:rsidRPr="006A574A" w:rsidRDefault="00C34A53" w:rsidP="002A1E95">
            <w:pPr>
              <w:spacing w:before="45" w:after="45"/>
              <w:jc w:val="center"/>
              <w:rPr>
                <w:rFonts w:eastAsia="Times New Roman"/>
                <w:szCs w:val="20"/>
              </w:rPr>
            </w:pPr>
            <w:r w:rsidRPr="006A574A">
              <w:rPr>
                <w:rFonts w:eastAsia="Times New Roman"/>
                <w:szCs w:val="20"/>
              </w:rPr>
              <w:t>Final</w:t>
            </w:r>
          </w:p>
        </w:tc>
        <w:tc>
          <w:tcPr>
            <w:tcW w:w="643" w:type="pct"/>
            <w:gridSpan w:val="2"/>
            <w:shd w:val="clear" w:color="000000" w:fill="D8D8D8"/>
            <w:vAlign w:val="bottom"/>
            <w:hideMark/>
          </w:tcPr>
          <w:p w:rsidR="00C34A53" w:rsidRPr="006A574A" w:rsidRDefault="00C34A53" w:rsidP="002A1E95">
            <w:pPr>
              <w:spacing w:before="45" w:after="45"/>
              <w:jc w:val="center"/>
              <w:rPr>
                <w:rFonts w:eastAsia="Times New Roman"/>
                <w:szCs w:val="20"/>
              </w:rPr>
            </w:pPr>
            <w:r w:rsidRPr="006A574A">
              <w:rPr>
                <w:rFonts w:eastAsia="Times New Roman"/>
                <w:szCs w:val="20"/>
              </w:rPr>
              <w:t>Empenhada</w:t>
            </w:r>
          </w:p>
        </w:tc>
        <w:tc>
          <w:tcPr>
            <w:tcW w:w="643" w:type="pct"/>
            <w:gridSpan w:val="3"/>
            <w:shd w:val="clear" w:color="000000" w:fill="D8D8D8"/>
            <w:vAlign w:val="bottom"/>
            <w:hideMark/>
          </w:tcPr>
          <w:p w:rsidR="00C34A53" w:rsidRPr="006A574A" w:rsidRDefault="00C34A53" w:rsidP="002A1E95">
            <w:pPr>
              <w:spacing w:before="45" w:after="45"/>
              <w:jc w:val="center"/>
              <w:rPr>
                <w:rFonts w:eastAsia="Times New Roman"/>
                <w:szCs w:val="20"/>
              </w:rPr>
            </w:pPr>
            <w:r w:rsidRPr="006A574A">
              <w:rPr>
                <w:rFonts w:eastAsia="Times New Roman"/>
                <w:szCs w:val="20"/>
              </w:rPr>
              <w:t>Liquidada</w:t>
            </w:r>
          </w:p>
        </w:tc>
        <w:tc>
          <w:tcPr>
            <w:tcW w:w="645" w:type="pct"/>
            <w:gridSpan w:val="2"/>
            <w:shd w:val="clear" w:color="000000" w:fill="D8D8D8"/>
            <w:vAlign w:val="bottom"/>
            <w:hideMark/>
          </w:tcPr>
          <w:p w:rsidR="00C34A53" w:rsidRPr="006A574A" w:rsidRDefault="00C34A53" w:rsidP="002A1E95">
            <w:pPr>
              <w:spacing w:before="45" w:after="45"/>
              <w:jc w:val="center"/>
              <w:rPr>
                <w:rFonts w:eastAsia="Times New Roman"/>
                <w:szCs w:val="20"/>
              </w:rPr>
            </w:pPr>
            <w:r w:rsidRPr="006A574A">
              <w:rPr>
                <w:rFonts w:eastAsia="Times New Roman"/>
                <w:szCs w:val="20"/>
              </w:rPr>
              <w:t>Paga</w:t>
            </w:r>
          </w:p>
        </w:tc>
        <w:tc>
          <w:tcPr>
            <w:tcW w:w="714" w:type="pct"/>
            <w:gridSpan w:val="4"/>
            <w:shd w:val="clear" w:color="000000" w:fill="D8D8D8"/>
            <w:vAlign w:val="bottom"/>
            <w:hideMark/>
          </w:tcPr>
          <w:p w:rsidR="00C34A53" w:rsidRPr="006A574A" w:rsidRDefault="00C34A53" w:rsidP="002A1E95">
            <w:pPr>
              <w:spacing w:before="45" w:after="45"/>
              <w:jc w:val="center"/>
              <w:rPr>
                <w:rFonts w:eastAsia="Times New Roman"/>
                <w:szCs w:val="20"/>
              </w:rPr>
            </w:pPr>
            <w:r w:rsidRPr="006A574A">
              <w:rPr>
                <w:rFonts w:eastAsia="Times New Roman"/>
                <w:szCs w:val="20"/>
              </w:rPr>
              <w:t>Processados</w:t>
            </w:r>
          </w:p>
        </w:tc>
        <w:tc>
          <w:tcPr>
            <w:tcW w:w="1035" w:type="pct"/>
            <w:gridSpan w:val="3"/>
            <w:shd w:val="clear" w:color="000000" w:fill="D8D8D8"/>
            <w:vAlign w:val="bottom"/>
            <w:hideMark/>
          </w:tcPr>
          <w:p w:rsidR="00C34A53" w:rsidRPr="006A574A" w:rsidRDefault="00C34A53" w:rsidP="002A1E95">
            <w:pPr>
              <w:spacing w:before="45" w:after="45"/>
              <w:jc w:val="center"/>
              <w:rPr>
                <w:rFonts w:eastAsia="Times New Roman"/>
                <w:szCs w:val="20"/>
              </w:rPr>
            </w:pPr>
            <w:r w:rsidRPr="006A574A">
              <w:rPr>
                <w:rFonts w:eastAsia="Times New Roman"/>
                <w:szCs w:val="20"/>
              </w:rPr>
              <w:t>Não Processados</w:t>
            </w:r>
          </w:p>
        </w:tc>
      </w:tr>
      <w:tr w:rsidR="00C34A53" w:rsidRPr="006A574A" w:rsidTr="006A574A">
        <w:trPr>
          <w:trHeight w:val="20"/>
        </w:trPr>
        <w:tc>
          <w:tcPr>
            <w:tcW w:w="607" w:type="pct"/>
            <w:shd w:val="clear" w:color="auto" w:fill="auto"/>
            <w:vAlign w:val="bottom"/>
            <w:hideMark/>
          </w:tcPr>
          <w:p w:rsidR="00C34A53" w:rsidRPr="006A574A" w:rsidRDefault="00C34A53" w:rsidP="002A1E95">
            <w:pPr>
              <w:spacing w:before="45" w:after="45"/>
              <w:jc w:val="center"/>
              <w:rPr>
                <w:rFonts w:eastAsia="Times New Roman"/>
                <w:szCs w:val="20"/>
              </w:rPr>
            </w:pPr>
            <w:r w:rsidRPr="006A574A">
              <w:rPr>
                <w:rFonts w:eastAsia="Times New Roman"/>
                <w:szCs w:val="20"/>
              </w:rPr>
              <w:t>123.132,00</w:t>
            </w:r>
          </w:p>
        </w:tc>
        <w:tc>
          <w:tcPr>
            <w:tcW w:w="712" w:type="pct"/>
            <w:gridSpan w:val="3"/>
            <w:shd w:val="clear" w:color="auto" w:fill="auto"/>
            <w:vAlign w:val="bottom"/>
            <w:hideMark/>
          </w:tcPr>
          <w:p w:rsidR="00C34A53" w:rsidRPr="006A574A" w:rsidRDefault="00C34A53" w:rsidP="002A1E95">
            <w:pPr>
              <w:spacing w:before="45" w:after="45"/>
              <w:jc w:val="center"/>
              <w:rPr>
                <w:rFonts w:eastAsia="Times New Roman"/>
                <w:szCs w:val="20"/>
              </w:rPr>
            </w:pPr>
            <w:r w:rsidRPr="006A574A">
              <w:rPr>
                <w:rFonts w:eastAsia="Times New Roman"/>
                <w:szCs w:val="20"/>
              </w:rPr>
              <w:t>126.092,00</w:t>
            </w:r>
          </w:p>
        </w:tc>
        <w:tc>
          <w:tcPr>
            <w:tcW w:w="643" w:type="pct"/>
            <w:gridSpan w:val="2"/>
            <w:shd w:val="clear" w:color="auto" w:fill="auto"/>
            <w:vAlign w:val="bottom"/>
            <w:hideMark/>
          </w:tcPr>
          <w:p w:rsidR="00C34A53" w:rsidRPr="006A574A" w:rsidRDefault="00C34A53" w:rsidP="002A1E95">
            <w:pPr>
              <w:spacing w:before="45" w:after="45"/>
              <w:jc w:val="center"/>
              <w:rPr>
                <w:rFonts w:eastAsia="Times New Roman"/>
                <w:szCs w:val="20"/>
              </w:rPr>
            </w:pPr>
            <w:r w:rsidRPr="006A574A">
              <w:rPr>
                <w:rFonts w:eastAsia="Times New Roman"/>
                <w:szCs w:val="20"/>
              </w:rPr>
              <w:t>126.092,00</w:t>
            </w:r>
          </w:p>
        </w:tc>
        <w:tc>
          <w:tcPr>
            <w:tcW w:w="643" w:type="pct"/>
            <w:gridSpan w:val="3"/>
            <w:shd w:val="clear" w:color="auto" w:fill="auto"/>
            <w:vAlign w:val="bottom"/>
            <w:hideMark/>
          </w:tcPr>
          <w:p w:rsidR="00C34A53" w:rsidRPr="006A574A" w:rsidRDefault="00C34A53" w:rsidP="002A1E95">
            <w:pPr>
              <w:spacing w:before="45" w:after="45"/>
              <w:jc w:val="center"/>
              <w:rPr>
                <w:rFonts w:eastAsia="Times New Roman"/>
                <w:szCs w:val="20"/>
              </w:rPr>
            </w:pPr>
            <w:r w:rsidRPr="006A574A">
              <w:rPr>
                <w:rFonts w:eastAsia="Times New Roman"/>
                <w:szCs w:val="20"/>
              </w:rPr>
              <w:t>115.707,62</w:t>
            </w:r>
          </w:p>
        </w:tc>
        <w:tc>
          <w:tcPr>
            <w:tcW w:w="645" w:type="pct"/>
            <w:gridSpan w:val="2"/>
            <w:shd w:val="clear" w:color="auto" w:fill="auto"/>
            <w:vAlign w:val="bottom"/>
            <w:hideMark/>
          </w:tcPr>
          <w:p w:rsidR="00C34A53" w:rsidRPr="006A574A" w:rsidRDefault="00C34A53" w:rsidP="002A1E95">
            <w:pPr>
              <w:spacing w:before="45" w:after="45"/>
              <w:jc w:val="center"/>
              <w:rPr>
                <w:rFonts w:eastAsia="Times New Roman"/>
                <w:szCs w:val="20"/>
              </w:rPr>
            </w:pPr>
            <w:r w:rsidRPr="006A574A">
              <w:rPr>
                <w:rFonts w:eastAsia="Times New Roman"/>
                <w:szCs w:val="20"/>
              </w:rPr>
              <w:t>115.707,62</w:t>
            </w:r>
          </w:p>
        </w:tc>
        <w:tc>
          <w:tcPr>
            <w:tcW w:w="714" w:type="pct"/>
            <w:gridSpan w:val="4"/>
            <w:shd w:val="clear" w:color="auto" w:fill="auto"/>
            <w:vAlign w:val="bottom"/>
            <w:hideMark/>
          </w:tcPr>
          <w:p w:rsidR="00C34A53" w:rsidRPr="006A574A" w:rsidRDefault="00C34A53" w:rsidP="002A1E95">
            <w:pPr>
              <w:spacing w:before="45" w:after="45"/>
              <w:jc w:val="center"/>
              <w:rPr>
                <w:rFonts w:eastAsia="Times New Roman"/>
                <w:szCs w:val="20"/>
              </w:rPr>
            </w:pPr>
            <w:r w:rsidRPr="006A574A">
              <w:rPr>
                <w:rFonts w:eastAsia="Times New Roman"/>
                <w:szCs w:val="20"/>
              </w:rPr>
              <w:t>0,00</w:t>
            </w:r>
          </w:p>
        </w:tc>
        <w:tc>
          <w:tcPr>
            <w:tcW w:w="1035" w:type="pct"/>
            <w:gridSpan w:val="3"/>
            <w:shd w:val="clear" w:color="auto" w:fill="auto"/>
            <w:vAlign w:val="bottom"/>
            <w:hideMark/>
          </w:tcPr>
          <w:p w:rsidR="00C34A53" w:rsidRPr="006A574A" w:rsidRDefault="00C34A53" w:rsidP="002A1E95">
            <w:pPr>
              <w:spacing w:before="45" w:after="45"/>
              <w:jc w:val="center"/>
              <w:rPr>
                <w:rFonts w:eastAsia="Times New Roman"/>
                <w:szCs w:val="20"/>
              </w:rPr>
            </w:pPr>
            <w:r w:rsidRPr="006A574A">
              <w:rPr>
                <w:rFonts w:eastAsia="Times New Roman"/>
                <w:szCs w:val="20"/>
              </w:rPr>
              <w:t>10.384,38</w:t>
            </w:r>
          </w:p>
        </w:tc>
      </w:tr>
      <w:tr w:rsidR="00C34A53" w:rsidRPr="006A574A" w:rsidTr="001C657A">
        <w:trPr>
          <w:trHeight w:val="20"/>
        </w:trPr>
        <w:tc>
          <w:tcPr>
            <w:tcW w:w="5000" w:type="pct"/>
            <w:gridSpan w:val="18"/>
            <w:shd w:val="clear" w:color="000000" w:fill="D8D8D8"/>
            <w:noWrap/>
            <w:hideMark/>
          </w:tcPr>
          <w:p w:rsidR="00C34A53" w:rsidRPr="006A574A" w:rsidRDefault="00C34A53" w:rsidP="002A1E95">
            <w:pPr>
              <w:spacing w:before="45" w:after="45"/>
              <w:jc w:val="center"/>
              <w:rPr>
                <w:rFonts w:eastAsia="Times New Roman"/>
                <w:b/>
                <w:bCs/>
                <w:szCs w:val="20"/>
              </w:rPr>
            </w:pPr>
            <w:r w:rsidRPr="006A574A">
              <w:rPr>
                <w:rFonts w:eastAsia="Times New Roman"/>
                <w:b/>
                <w:bCs/>
                <w:szCs w:val="20"/>
              </w:rPr>
              <w:t>Execução Física</w:t>
            </w:r>
          </w:p>
        </w:tc>
      </w:tr>
      <w:tr w:rsidR="00C34A53" w:rsidRPr="006A574A" w:rsidTr="001C657A">
        <w:trPr>
          <w:trHeight w:val="20"/>
        </w:trPr>
        <w:tc>
          <w:tcPr>
            <w:tcW w:w="2345" w:type="pct"/>
            <w:gridSpan w:val="7"/>
            <w:vMerge w:val="restart"/>
            <w:shd w:val="clear" w:color="000000" w:fill="D8D8D8"/>
            <w:noWrap/>
            <w:vAlign w:val="center"/>
            <w:hideMark/>
          </w:tcPr>
          <w:p w:rsidR="00C34A53" w:rsidRPr="006A574A" w:rsidRDefault="00C34A53" w:rsidP="002A1E95">
            <w:pPr>
              <w:spacing w:before="45" w:after="45"/>
              <w:jc w:val="center"/>
              <w:rPr>
                <w:rFonts w:eastAsia="Times New Roman"/>
                <w:szCs w:val="20"/>
              </w:rPr>
            </w:pPr>
            <w:r w:rsidRPr="006A574A">
              <w:rPr>
                <w:rFonts w:eastAsia="Times New Roman"/>
                <w:szCs w:val="20"/>
              </w:rPr>
              <w:t>Descrição da meta</w:t>
            </w:r>
          </w:p>
        </w:tc>
        <w:tc>
          <w:tcPr>
            <w:tcW w:w="703" w:type="pct"/>
            <w:gridSpan w:val="3"/>
            <w:vMerge w:val="restart"/>
            <w:shd w:val="clear" w:color="000000" w:fill="D8D8D8"/>
            <w:vAlign w:val="center"/>
            <w:hideMark/>
          </w:tcPr>
          <w:p w:rsidR="00C34A53" w:rsidRPr="006A574A" w:rsidRDefault="00C34A53" w:rsidP="002A1E95">
            <w:pPr>
              <w:spacing w:before="45" w:after="45"/>
              <w:jc w:val="center"/>
              <w:rPr>
                <w:rFonts w:eastAsia="Times New Roman"/>
                <w:szCs w:val="20"/>
              </w:rPr>
            </w:pPr>
            <w:r w:rsidRPr="006A574A">
              <w:rPr>
                <w:rFonts w:eastAsia="Times New Roman"/>
                <w:szCs w:val="20"/>
              </w:rPr>
              <w:t>Unidade de medida</w:t>
            </w:r>
          </w:p>
        </w:tc>
        <w:tc>
          <w:tcPr>
            <w:tcW w:w="1952" w:type="pct"/>
            <w:gridSpan w:val="8"/>
            <w:shd w:val="clear" w:color="000000" w:fill="D8D8D8"/>
            <w:vAlign w:val="center"/>
            <w:hideMark/>
          </w:tcPr>
          <w:p w:rsidR="00C34A53" w:rsidRPr="006A574A" w:rsidRDefault="00C34A53" w:rsidP="002A1E95">
            <w:pPr>
              <w:spacing w:before="45" w:after="45"/>
              <w:jc w:val="center"/>
              <w:rPr>
                <w:rFonts w:eastAsia="Times New Roman"/>
                <w:szCs w:val="20"/>
              </w:rPr>
            </w:pPr>
            <w:r w:rsidRPr="006A574A">
              <w:rPr>
                <w:rFonts w:eastAsia="Times New Roman"/>
                <w:szCs w:val="20"/>
              </w:rPr>
              <w:t>Montante</w:t>
            </w:r>
          </w:p>
        </w:tc>
      </w:tr>
      <w:tr w:rsidR="00C34A53" w:rsidRPr="006A574A" w:rsidTr="006A574A">
        <w:trPr>
          <w:trHeight w:val="20"/>
        </w:trPr>
        <w:tc>
          <w:tcPr>
            <w:tcW w:w="2345" w:type="pct"/>
            <w:gridSpan w:val="7"/>
            <w:vMerge/>
            <w:vAlign w:val="center"/>
            <w:hideMark/>
          </w:tcPr>
          <w:p w:rsidR="00C34A53" w:rsidRPr="006A574A" w:rsidRDefault="00C34A53" w:rsidP="002A1E95">
            <w:pPr>
              <w:spacing w:before="45" w:after="45"/>
              <w:jc w:val="center"/>
              <w:rPr>
                <w:rFonts w:eastAsia="Times New Roman"/>
                <w:szCs w:val="20"/>
              </w:rPr>
            </w:pPr>
          </w:p>
        </w:tc>
        <w:tc>
          <w:tcPr>
            <w:tcW w:w="703" w:type="pct"/>
            <w:gridSpan w:val="3"/>
            <w:vMerge/>
            <w:vAlign w:val="center"/>
            <w:hideMark/>
          </w:tcPr>
          <w:p w:rsidR="00C34A53" w:rsidRPr="006A574A" w:rsidRDefault="00C34A53" w:rsidP="002A1E95">
            <w:pPr>
              <w:spacing w:before="45" w:after="45"/>
              <w:jc w:val="center"/>
              <w:rPr>
                <w:rFonts w:eastAsia="Times New Roman"/>
                <w:szCs w:val="20"/>
              </w:rPr>
            </w:pPr>
          </w:p>
        </w:tc>
        <w:tc>
          <w:tcPr>
            <w:tcW w:w="603" w:type="pct"/>
            <w:gridSpan w:val="3"/>
            <w:shd w:val="clear" w:color="000000" w:fill="D8D8D8"/>
            <w:vAlign w:val="center"/>
            <w:hideMark/>
          </w:tcPr>
          <w:p w:rsidR="00C34A53" w:rsidRPr="006A574A" w:rsidRDefault="00C34A53" w:rsidP="002A1E95">
            <w:pPr>
              <w:spacing w:before="45" w:after="45"/>
              <w:jc w:val="center"/>
              <w:rPr>
                <w:rFonts w:eastAsia="Times New Roman"/>
                <w:szCs w:val="20"/>
              </w:rPr>
            </w:pPr>
            <w:r w:rsidRPr="006A574A">
              <w:rPr>
                <w:rFonts w:eastAsia="Times New Roman"/>
                <w:szCs w:val="20"/>
              </w:rPr>
              <w:t>Previsto</w:t>
            </w:r>
          </w:p>
        </w:tc>
        <w:tc>
          <w:tcPr>
            <w:tcW w:w="715" w:type="pct"/>
            <w:gridSpan w:val="4"/>
            <w:shd w:val="clear" w:color="000000" w:fill="D8D8D8"/>
            <w:vAlign w:val="center"/>
            <w:hideMark/>
          </w:tcPr>
          <w:p w:rsidR="00C34A53" w:rsidRPr="006A574A" w:rsidRDefault="00C34A53" w:rsidP="002A1E95">
            <w:pPr>
              <w:spacing w:before="45" w:after="45"/>
              <w:jc w:val="center"/>
              <w:rPr>
                <w:rFonts w:eastAsia="Times New Roman"/>
                <w:szCs w:val="20"/>
              </w:rPr>
            </w:pPr>
            <w:r w:rsidRPr="006A574A">
              <w:rPr>
                <w:rFonts w:eastAsia="Times New Roman"/>
                <w:szCs w:val="20"/>
              </w:rPr>
              <w:t>Reprogramado</w:t>
            </w:r>
          </w:p>
        </w:tc>
        <w:tc>
          <w:tcPr>
            <w:tcW w:w="634" w:type="pct"/>
            <w:shd w:val="clear" w:color="000000" w:fill="D8D8D8"/>
            <w:vAlign w:val="center"/>
            <w:hideMark/>
          </w:tcPr>
          <w:p w:rsidR="00C34A53" w:rsidRPr="006A574A" w:rsidRDefault="00C34A53" w:rsidP="002A1E95">
            <w:pPr>
              <w:spacing w:before="45" w:after="45"/>
              <w:jc w:val="center"/>
              <w:rPr>
                <w:rFonts w:eastAsia="Times New Roman"/>
                <w:szCs w:val="20"/>
              </w:rPr>
            </w:pPr>
            <w:r w:rsidRPr="006A574A">
              <w:rPr>
                <w:rFonts w:eastAsia="Times New Roman"/>
                <w:szCs w:val="20"/>
              </w:rPr>
              <w:t>Realizado</w:t>
            </w:r>
          </w:p>
        </w:tc>
      </w:tr>
      <w:tr w:rsidR="00C34A53" w:rsidRPr="006A574A" w:rsidTr="006A574A">
        <w:trPr>
          <w:trHeight w:val="20"/>
        </w:trPr>
        <w:tc>
          <w:tcPr>
            <w:tcW w:w="2345" w:type="pct"/>
            <w:gridSpan w:val="7"/>
            <w:shd w:val="clear" w:color="auto" w:fill="auto"/>
          </w:tcPr>
          <w:p w:rsidR="00C34A53" w:rsidRPr="006A574A" w:rsidRDefault="00C34A53" w:rsidP="002A1E95">
            <w:pPr>
              <w:spacing w:before="45" w:after="45"/>
              <w:rPr>
                <w:rFonts w:eastAsia="Times New Roman"/>
                <w:b/>
                <w:bCs/>
                <w:szCs w:val="20"/>
              </w:rPr>
            </w:pPr>
          </w:p>
        </w:tc>
        <w:tc>
          <w:tcPr>
            <w:tcW w:w="703" w:type="pct"/>
            <w:gridSpan w:val="3"/>
            <w:shd w:val="clear" w:color="auto" w:fill="auto"/>
          </w:tcPr>
          <w:p w:rsidR="00C34A53" w:rsidRPr="006A574A" w:rsidRDefault="00C34A53" w:rsidP="002A1E95">
            <w:pPr>
              <w:spacing w:before="45" w:after="45"/>
              <w:jc w:val="center"/>
              <w:rPr>
                <w:rFonts w:eastAsia="Times New Roman"/>
                <w:bCs/>
                <w:szCs w:val="20"/>
              </w:rPr>
            </w:pPr>
          </w:p>
        </w:tc>
        <w:tc>
          <w:tcPr>
            <w:tcW w:w="603" w:type="pct"/>
            <w:gridSpan w:val="3"/>
            <w:shd w:val="clear" w:color="auto" w:fill="auto"/>
          </w:tcPr>
          <w:p w:rsidR="00C34A53" w:rsidRPr="006A574A" w:rsidRDefault="00C34A53" w:rsidP="002A1E95">
            <w:pPr>
              <w:spacing w:before="45" w:after="45"/>
              <w:jc w:val="center"/>
              <w:rPr>
                <w:rFonts w:eastAsia="Times New Roman"/>
                <w:b/>
                <w:bCs/>
                <w:szCs w:val="20"/>
              </w:rPr>
            </w:pPr>
          </w:p>
        </w:tc>
        <w:tc>
          <w:tcPr>
            <w:tcW w:w="715" w:type="pct"/>
            <w:gridSpan w:val="4"/>
            <w:shd w:val="clear" w:color="auto" w:fill="auto"/>
          </w:tcPr>
          <w:p w:rsidR="00C34A53" w:rsidRPr="006A574A" w:rsidRDefault="00C34A53" w:rsidP="002A1E95">
            <w:pPr>
              <w:spacing w:before="45" w:after="45"/>
              <w:jc w:val="center"/>
              <w:rPr>
                <w:rFonts w:eastAsia="Times New Roman"/>
                <w:b/>
                <w:bCs/>
                <w:szCs w:val="20"/>
              </w:rPr>
            </w:pPr>
          </w:p>
        </w:tc>
        <w:tc>
          <w:tcPr>
            <w:tcW w:w="634" w:type="pct"/>
            <w:shd w:val="clear" w:color="auto" w:fill="auto"/>
          </w:tcPr>
          <w:p w:rsidR="00C34A53" w:rsidRPr="006A574A" w:rsidRDefault="00C34A53" w:rsidP="002A1E95">
            <w:pPr>
              <w:spacing w:before="45" w:after="45"/>
              <w:jc w:val="center"/>
              <w:rPr>
                <w:rFonts w:eastAsia="Times New Roman"/>
                <w:b/>
                <w:bCs/>
                <w:szCs w:val="20"/>
              </w:rPr>
            </w:pPr>
          </w:p>
        </w:tc>
      </w:tr>
      <w:tr w:rsidR="00C34A53" w:rsidRPr="006A574A" w:rsidTr="001C657A">
        <w:trPr>
          <w:trHeight w:val="20"/>
        </w:trPr>
        <w:tc>
          <w:tcPr>
            <w:tcW w:w="5000" w:type="pct"/>
            <w:gridSpan w:val="18"/>
            <w:shd w:val="clear" w:color="000000" w:fill="BFBFBF"/>
            <w:vAlign w:val="bottom"/>
            <w:hideMark/>
          </w:tcPr>
          <w:p w:rsidR="00C34A53" w:rsidRPr="006A574A" w:rsidRDefault="00C34A53" w:rsidP="002A1E95">
            <w:pPr>
              <w:spacing w:before="45" w:after="45"/>
              <w:jc w:val="center"/>
              <w:rPr>
                <w:rFonts w:eastAsia="Times New Roman"/>
                <w:b/>
                <w:bCs/>
                <w:szCs w:val="20"/>
              </w:rPr>
            </w:pPr>
            <w:r w:rsidRPr="006A574A">
              <w:rPr>
                <w:rFonts w:eastAsia="Times New Roman"/>
                <w:b/>
                <w:bCs/>
                <w:szCs w:val="20"/>
              </w:rPr>
              <w:t xml:space="preserve"> Restos a Pagar Não processados - Exercícios Anteriores</w:t>
            </w:r>
          </w:p>
        </w:tc>
      </w:tr>
      <w:tr w:rsidR="00C34A53" w:rsidRPr="006A574A" w:rsidTr="006A574A">
        <w:trPr>
          <w:trHeight w:val="20"/>
        </w:trPr>
        <w:tc>
          <w:tcPr>
            <w:tcW w:w="2532" w:type="pct"/>
            <w:gridSpan w:val="8"/>
            <w:shd w:val="clear" w:color="000000" w:fill="D8D8D8"/>
            <w:noWrap/>
            <w:hideMark/>
          </w:tcPr>
          <w:p w:rsidR="00C34A53" w:rsidRPr="006A574A" w:rsidRDefault="00C34A53" w:rsidP="002A1E95">
            <w:pPr>
              <w:spacing w:before="45" w:after="45"/>
              <w:jc w:val="center"/>
              <w:rPr>
                <w:rFonts w:eastAsia="Times New Roman"/>
                <w:b/>
                <w:bCs/>
                <w:color w:val="000000"/>
                <w:szCs w:val="20"/>
              </w:rPr>
            </w:pPr>
            <w:r w:rsidRPr="006A574A">
              <w:rPr>
                <w:rFonts w:eastAsia="Times New Roman"/>
                <w:b/>
                <w:bCs/>
                <w:color w:val="000000"/>
                <w:szCs w:val="20"/>
              </w:rPr>
              <w:t xml:space="preserve"> Execução Orçamentária e Financeira </w:t>
            </w:r>
          </w:p>
        </w:tc>
        <w:tc>
          <w:tcPr>
            <w:tcW w:w="2468" w:type="pct"/>
            <w:gridSpan w:val="10"/>
            <w:shd w:val="clear" w:color="000000" w:fill="D8D8D8"/>
            <w:noWrap/>
            <w:hideMark/>
          </w:tcPr>
          <w:p w:rsidR="00C34A53" w:rsidRPr="006A574A" w:rsidRDefault="00C34A53" w:rsidP="002A1E95">
            <w:pPr>
              <w:spacing w:before="45" w:after="45"/>
              <w:jc w:val="center"/>
              <w:rPr>
                <w:rFonts w:eastAsia="Times New Roman"/>
                <w:b/>
                <w:bCs/>
                <w:color w:val="000000"/>
                <w:szCs w:val="20"/>
              </w:rPr>
            </w:pPr>
            <w:r w:rsidRPr="006A574A">
              <w:rPr>
                <w:rFonts w:eastAsia="Times New Roman"/>
                <w:b/>
                <w:bCs/>
                <w:color w:val="000000"/>
                <w:szCs w:val="20"/>
              </w:rPr>
              <w:t xml:space="preserve"> Execução Física - Metas </w:t>
            </w:r>
          </w:p>
        </w:tc>
      </w:tr>
      <w:tr w:rsidR="00C34A53" w:rsidRPr="006A574A" w:rsidTr="006A574A">
        <w:trPr>
          <w:trHeight w:val="20"/>
        </w:trPr>
        <w:tc>
          <w:tcPr>
            <w:tcW w:w="1071" w:type="pct"/>
            <w:gridSpan w:val="2"/>
            <w:shd w:val="clear" w:color="000000" w:fill="D8D8D8"/>
            <w:vAlign w:val="center"/>
            <w:hideMark/>
          </w:tcPr>
          <w:p w:rsidR="00C34A53" w:rsidRPr="006A574A" w:rsidRDefault="00C34A53" w:rsidP="002A1E95">
            <w:pPr>
              <w:spacing w:before="45" w:after="45"/>
              <w:jc w:val="center"/>
              <w:rPr>
                <w:rFonts w:eastAsia="Times New Roman"/>
                <w:color w:val="000000"/>
                <w:szCs w:val="20"/>
              </w:rPr>
            </w:pPr>
            <w:r w:rsidRPr="006A574A">
              <w:rPr>
                <w:rFonts w:eastAsia="Times New Roman"/>
                <w:color w:val="000000"/>
                <w:szCs w:val="20"/>
              </w:rPr>
              <w:t xml:space="preserve"> Valor em 1/1/2014 </w:t>
            </w:r>
          </w:p>
        </w:tc>
        <w:tc>
          <w:tcPr>
            <w:tcW w:w="811" w:type="pct"/>
            <w:gridSpan w:val="3"/>
            <w:shd w:val="clear" w:color="000000" w:fill="D8D8D8"/>
            <w:noWrap/>
            <w:vAlign w:val="center"/>
            <w:hideMark/>
          </w:tcPr>
          <w:p w:rsidR="00C34A53" w:rsidRPr="006A574A" w:rsidRDefault="00C34A53" w:rsidP="002A1E95">
            <w:pPr>
              <w:spacing w:before="45" w:after="45"/>
              <w:jc w:val="center"/>
              <w:rPr>
                <w:rFonts w:eastAsia="Times New Roman"/>
                <w:color w:val="000000"/>
                <w:szCs w:val="20"/>
              </w:rPr>
            </w:pPr>
            <w:r w:rsidRPr="006A574A">
              <w:rPr>
                <w:rFonts w:eastAsia="Times New Roman"/>
                <w:color w:val="000000"/>
                <w:szCs w:val="20"/>
              </w:rPr>
              <w:t>Valor Liquidado</w:t>
            </w:r>
          </w:p>
        </w:tc>
        <w:tc>
          <w:tcPr>
            <w:tcW w:w="649" w:type="pct"/>
            <w:gridSpan w:val="3"/>
            <w:shd w:val="clear" w:color="000000" w:fill="D8D8D8"/>
            <w:vAlign w:val="center"/>
            <w:hideMark/>
          </w:tcPr>
          <w:p w:rsidR="00C34A53" w:rsidRPr="006A574A" w:rsidRDefault="00C34A53" w:rsidP="002A1E95">
            <w:pPr>
              <w:spacing w:before="45" w:after="45"/>
              <w:jc w:val="center"/>
              <w:rPr>
                <w:rFonts w:eastAsia="Times New Roman"/>
                <w:color w:val="000000"/>
                <w:szCs w:val="20"/>
              </w:rPr>
            </w:pPr>
            <w:r w:rsidRPr="006A574A">
              <w:rPr>
                <w:rFonts w:eastAsia="Times New Roman"/>
                <w:color w:val="000000"/>
                <w:szCs w:val="20"/>
              </w:rPr>
              <w:t>Valor Cancelado</w:t>
            </w:r>
          </w:p>
        </w:tc>
        <w:tc>
          <w:tcPr>
            <w:tcW w:w="1119" w:type="pct"/>
            <w:gridSpan w:val="5"/>
            <w:shd w:val="clear" w:color="000000" w:fill="D8D8D8"/>
            <w:vAlign w:val="center"/>
            <w:hideMark/>
          </w:tcPr>
          <w:p w:rsidR="00C34A53" w:rsidRPr="006A574A" w:rsidRDefault="00C34A53" w:rsidP="002A1E95">
            <w:pPr>
              <w:spacing w:before="45" w:after="45"/>
              <w:jc w:val="center"/>
              <w:rPr>
                <w:rFonts w:eastAsia="Times New Roman"/>
                <w:color w:val="000000"/>
                <w:szCs w:val="20"/>
              </w:rPr>
            </w:pPr>
            <w:r w:rsidRPr="006A574A">
              <w:rPr>
                <w:rFonts w:eastAsia="Times New Roman"/>
                <w:color w:val="000000"/>
                <w:szCs w:val="20"/>
              </w:rPr>
              <w:t>Descrição da Meta</w:t>
            </w:r>
          </w:p>
        </w:tc>
        <w:tc>
          <w:tcPr>
            <w:tcW w:w="715" w:type="pct"/>
            <w:gridSpan w:val="4"/>
            <w:shd w:val="clear" w:color="000000" w:fill="D8D8D8"/>
            <w:vAlign w:val="center"/>
            <w:hideMark/>
          </w:tcPr>
          <w:p w:rsidR="00C34A53" w:rsidRPr="006A574A" w:rsidRDefault="00C34A53" w:rsidP="002A1E95">
            <w:pPr>
              <w:spacing w:before="45" w:after="45"/>
              <w:jc w:val="center"/>
              <w:rPr>
                <w:rFonts w:eastAsia="Times New Roman"/>
                <w:color w:val="000000"/>
                <w:szCs w:val="20"/>
              </w:rPr>
            </w:pPr>
            <w:r w:rsidRPr="006A574A">
              <w:rPr>
                <w:rFonts w:eastAsia="Times New Roman"/>
                <w:color w:val="000000"/>
                <w:szCs w:val="20"/>
              </w:rPr>
              <w:t>Unidade de medida</w:t>
            </w:r>
          </w:p>
        </w:tc>
        <w:tc>
          <w:tcPr>
            <w:tcW w:w="634" w:type="pct"/>
            <w:shd w:val="clear" w:color="000000" w:fill="D8D8D8"/>
            <w:vAlign w:val="center"/>
            <w:hideMark/>
          </w:tcPr>
          <w:p w:rsidR="00C34A53" w:rsidRPr="006A574A" w:rsidRDefault="00C34A53" w:rsidP="002A1E95">
            <w:pPr>
              <w:spacing w:before="45" w:after="45"/>
              <w:jc w:val="center"/>
              <w:rPr>
                <w:rFonts w:eastAsia="Times New Roman"/>
                <w:color w:val="000000"/>
                <w:szCs w:val="20"/>
              </w:rPr>
            </w:pPr>
            <w:r w:rsidRPr="006A574A">
              <w:rPr>
                <w:rFonts w:eastAsia="Times New Roman"/>
                <w:color w:val="000000"/>
                <w:szCs w:val="20"/>
              </w:rPr>
              <w:t>Realizada</w:t>
            </w:r>
          </w:p>
        </w:tc>
      </w:tr>
      <w:tr w:rsidR="00C34A53" w:rsidRPr="006A574A" w:rsidTr="006A574A">
        <w:trPr>
          <w:trHeight w:val="20"/>
        </w:trPr>
        <w:tc>
          <w:tcPr>
            <w:tcW w:w="1071" w:type="pct"/>
            <w:gridSpan w:val="2"/>
            <w:shd w:val="clear" w:color="auto" w:fill="auto"/>
            <w:hideMark/>
          </w:tcPr>
          <w:p w:rsidR="00C34A53" w:rsidRPr="006A574A" w:rsidRDefault="00C34A53" w:rsidP="002A1E95">
            <w:pPr>
              <w:spacing w:before="45" w:after="45"/>
              <w:jc w:val="center"/>
              <w:rPr>
                <w:rFonts w:eastAsia="Times New Roman"/>
                <w:b/>
                <w:bCs/>
                <w:color w:val="000000"/>
                <w:szCs w:val="20"/>
              </w:rPr>
            </w:pPr>
          </w:p>
        </w:tc>
        <w:tc>
          <w:tcPr>
            <w:tcW w:w="811" w:type="pct"/>
            <w:gridSpan w:val="3"/>
            <w:shd w:val="clear" w:color="auto" w:fill="auto"/>
            <w:vAlign w:val="bottom"/>
            <w:hideMark/>
          </w:tcPr>
          <w:p w:rsidR="00C34A53" w:rsidRPr="006A574A" w:rsidRDefault="00C34A53" w:rsidP="002A1E95">
            <w:pPr>
              <w:spacing w:before="45" w:after="45"/>
              <w:jc w:val="right"/>
              <w:rPr>
                <w:rFonts w:eastAsia="Times New Roman"/>
                <w:color w:val="000000"/>
                <w:szCs w:val="20"/>
              </w:rPr>
            </w:pPr>
          </w:p>
        </w:tc>
        <w:tc>
          <w:tcPr>
            <w:tcW w:w="649" w:type="pct"/>
            <w:gridSpan w:val="3"/>
            <w:shd w:val="clear" w:color="auto" w:fill="auto"/>
            <w:hideMark/>
          </w:tcPr>
          <w:p w:rsidR="00C34A53" w:rsidRPr="006A574A" w:rsidRDefault="00C34A53" w:rsidP="002A1E95">
            <w:pPr>
              <w:spacing w:before="45" w:after="45"/>
              <w:jc w:val="center"/>
              <w:rPr>
                <w:rFonts w:eastAsia="Times New Roman"/>
                <w:b/>
                <w:bCs/>
                <w:color w:val="000000"/>
                <w:szCs w:val="20"/>
              </w:rPr>
            </w:pPr>
          </w:p>
        </w:tc>
        <w:tc>
          <w:tcPr>
            <w:tcW w:w="1119" w:type="pct"/>
            <w:gridSpan w:val="5"/>
            <w:shd w:val="clear" w:color="auto" w:fill="auto"/>
            <w:hideMark/>
          </w:tcPr>
          <w:p w:rsidR="00C34A53" w:rsidRPr="006A574A" w:rsidRDefault="00C34A53" w:rsidP="002A1E95">
            <w:pPr>
              <w:spacing w:before="45" w:after="45"/>
              <w:jc w:val="center"/>
              <w:rPr>
                <w:rFonts w:eastAsia="Times New Roman"/>
                <w:b/>
                <w:bCs/>
                <w:color w:val="000000"/>
                <w:szCs w:val="20"/>
              </w:rPr>
            </w:pPr>
          </w:p>
        </w:tc>
        <w:tc>
          <w:tcPr>
            <w:tcW w:w="715" w:type="pct"/>
            <w:gridSpan w:val="4"/>
            <w:shd w:val="clear" w:color="auto" w:fill="auto"/>
            <w:hideMark/>
          </w:tcPr>
          <w:p w:rsidR="00C34A53" w:rsidRPr="006A574A" w:rsidRDefault="00C34A53" w:rsidP="002A1E95">
            <w:pPr>
              <w:spacing w:before="45" w:after="45"/>
              <w:jc w:val="center"/>
              <w:rPr>
                <w:rFonts w:eastAsia="Times New Roman"/>
                <w:b/>
                <w:bCs/>
                <w:color w:val="000000"/>
                <w:szCs w:val="20"/>
              </w:rPr>
            </w:pPr>
          </w:p>
        </w:tc>
        <w:tc>
          <w:tcPr>
            <w:tcW w:w="634" w:type="pct"/>
            <w:shd w:val="clear" w:color="auto" w:fill="auto"/>
            <w:hideMark/>
          </w:tcPr>
          <w:p w:rsidR="00C34A53" w:rsidRPr="006A574A" w:rsidRDefault="00C34A53" w:rsidP="002A1E95">
            <w:pPr>
              <w:spacing w:before="45" w:after="45"/>
              <w:jc w:val="center"/>
              <w:rPr>
                <w:rFonts w:eastAsia="Times New Roman"/>
                <w:b/>
                <w:bCs/>
                <w:color w:val="000000"/>
                <w:szCs w:val="20"/>
              </w:rPr>
            </w:pPr>
            <w:r w:rsidRPr="006A574A">
              <w:rPr>
                <w:rFonts w:eastAsia="Times New Roman"/>
                <w:b/>
                <w:bCs/>
                <w:color w:val="000000"/>
                <w:szCs w:val="20"/>
              </w:rPr>
              <w:t> </w:t>
            </w:r>
          </w:p>
        </w:tc>
      </w:tr>
    </w:tbl>
    <w:p w:rsidR="003D3C77" w:rsidRDefault="003D3C77" w:rsidP="000F6346">
      <w:pPr>
        <w:spacing w:after="0"/>
        <w:rPr>
          <w:rFonts w:eastAsia="Times New Roman"/>
          <w:bCs/>
          <w:iCs/>
          <w:sz w:val="24"/>
          <w:szCs w:val="24"/>
        </w:rPr>
      </w:pPr>
    </w:p>
    <w:p w:rsidR="00E3309A" w:rsidRPr="00E3309A" w:rsidRDefault="00E3309A" w:rsidP="00E3309A">
      <w:pPr>
        <w:ind w:firstLine="709"/>
        <w:jc w:val="both"/>
        <w:rPr>
          <w:sz w:val="24"/>
          <w:szCs w:val="24"/>
        </w:rPr>
      </w:pPr>
      <w:r w:rsidRPr="00E3309A">
        <w:rPr>
          <w:sz w:val="24"/>
          <w:szCs w:val="24"/>
        </w:rPr>
        <w:t>Nesta ação, identifica-se o cumprimento de sentenças judiciais, transitada em julgado. Trata-se de uma operação especial, na qual foi prevista a dotação orçamentária inicial de R$ 123.132,00, porém na proposta final orçamentária o valor teve uma correção com um aumento para R$ 126.092,00, sendo pago 92% deste valor, em 2014.</w:t>
      </w:r>
    </w:p>
    <w:p w:rsidR="00E3309A" w:rsidRDefault="00E3309A" w:rsidP="000F6346">
      <w:pPr>
        <w:spacing w:after="0"/>
        <w:rPr>
          <w:rFonts w:eastAsia="Times New Roman"/>
          <w:bCs/>
          <w:iCs/>
          <w:sz w:val="24"/>
          <w:szCs w:val="24"/>
        </w:rPr>
      </w:pPr>
    </w:p>
    <w:p w:rsidR="004D1445" w:rsidRDefault="004D1445" w:rsidP="000F6346">
      <w:pPr>
        <w:spacing w:after="0"/>
        <w:rPr>
          <w:rFonts w:eastAsia="Times New Roman"/>
          <w:bCs/>
          <w:iCs/>
          <w:sz w:val="24"/>
          <w:szCs w:val="24"/>
        </w:rPr>
      </w:pPr>
    </w:p>
    <w:p w:rsidR="004D1445" w:rsidRDefault="004D1445" w:rsidP="000F6346">
      <w:pPr>
        <w:spacing w:after="0"/>
        <w:rPr>
          <w:rFonts w:eastAsia="Times New Roman"/>
          <w:bCs/>
          <w:iCs/>
          <w:sz w:val="24"/>
          <w:szCs w:val="24"/>
        </w:rPr>
      </w:pPr>
    </w:p>
    <w:p w:rsidR="00125613" w:rsidRDefault="00125613" w:rsidP="00F66B57">
      <w:pPr>
        <w:pStyle w:val="Legenda"/>
        <w:keepNext/>
        <w:jc w:val="center"/>
      </w:pPr>
      <w:r>
        <w:lastRenderedPageBreak/>
        <w:t xml:space="preserve">Tabela </w:t>
      </w:r>
      <w:r w:rsidR="00B26C91">
        <w:t xml:space="preserve">11 </w:t>
      </w:r>
      <w:r w:rsidR="00B26C91" w:rsidRPr="008947F4">
        <w:t>Quadros</w:t>
      </w:r>
      <w:r w:rsidRPr="008947F4">
        <w:t xml:space="preserve"> 5.2.3.1.8 – Ações – Código 0181</w:t>
      </w:r>
    </w:p>
    <w:tbl>
      <w:tblPr>
        <w:tblW w:w="521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28"/>
        <w:gridCol w:w="706"/>
        <w:gridCol w:w="229"/>
        <w:gridCol w:w="508"/>
        <w:gridCol w:w="929"/>
        <w:gridCol w:w="510"/>
        <w:gridCol w:w="598"/>
        <w:gridCol w:w="457"/>
        <w:gridCol w:w="384"/>
        <w:gridCol w:w="913"/>
        <w:gridCol w:w="529"/>
        <w:gridCol w:w="184"/>
        <w:gridCol w:w="76"/>
        <w:gridCol w:w="345"/>
        <w:gridCol w:w="857"/>
        <w:gridCol w:w="137"/>
        <w:gridCol w:w="425"/>
        <w:gridCol w:w="992"/>
      </w:tblGrid>
      <w:tr w:rsidR="004D1445" w:rsidRPr="007C08E0" w:rsidTr="00F66B57">
        <w:trPr>
          <w:trHeight w:val="20"/>
          <w:jc w:val="center"/>
        </w:trPr>
        <w:tc>
          <w:tcPr>
            <w:tcW w:w="5000" w:type="pct"/>
            <w:gridSpan w:val="18"/>
            <w:shd w:val="clear" w:color="000000" w:fill="BFBFBF"/>
            <w:noWrap/>
            <w:vAlign w:val="bottom"/>
            <w:hideMark/>
          </w:tcPr>
          <w:p w:rsidR="004D1445" w:rsidRPr="007C08E0" w:rsidRDefault="004D1445" w:rsidP="002A1E95">
            <w:pPr>
              <w:spacing w:before="45" w:after="45"/>
              <w:jc w:val="center"/>
              <w:rPr>
                <w:rFonts w:eastAsia="Times New Roman"/>
                <w:b/>
                <w:bCs/>
                <w:color w:val="000000"/>
                <w:szCs w:val="20"/>
              </w:rPr>
            </w:pPr>
            <w:r w:rsidRPr="007C08E0">
              <w:rPr>
                <w:rFonts w:eastAsia="Times New Roman"/>
                <w:b/>
                <w:bCs/>
                <w:color w:val="000000"/>
                <w:szCs w:val="20"/>
              </w:rPr>
              <w:t>Identificação da Ação</w:t>
            </w:r>
          </w:p>
        </w:tc>
      </w:tr>
      <w:tr w:rsidR="004D1445" w:rsidRPr="007C08E0" w:rsidTr="007C08E0">
        <w:trPr>
          <w:trHeight w:val="20"/>
          <w:jc w:val="center"/>
        </w:trPr>
        <w:tc>
          <w:tcPr>
            <w:tcW w:w="1158" w:type="pct"/>
            <w:gridSpan w:val="3"/>
            <w:shd w:val="clear" w:color="000000" w:fill="F2F2F2"/>
            <w:noWrap/>
            <w:vAlign w:val="bottom"/>
            <w:hideMark/>
          </w:tcPr>
          <w:p w:rsidR="004D1445" w:rsidRPr="007C08E0" w:rsidRDefault="004D1445" w:rsidP="002A1E95">
            <w:pPr>
              <w:spacing w:before="45" w:after="45"/>
              <w:jc w:val="both"/>
              <w:rPr>
                <w:rFonts w:eastAsia="Times New Roman"/>
                <w:b/>
                <w:bCs/>
                <w:color w:val="000000"/>
                <w:szCs w:val="20"/>
              </w:rPr>
            </w:pPr>
            <w:r w:rsidRPr="007C08E0">
              <w:rPr>
                <w:rFonts w:eastAsia="Times New Roman"/>
                <w:b/>
                <w:bCs/>
                <w:color w:val="000000"/>
                <w:szCs w:val="20"/>
              </w:rPr>
              <w:t>Código</w:t>
            </w:r>
          </w:p>
        </w:tc>
        <w:tc>
          <w:tcPr>
            <w:tcW w:w="2492" w:type="pct"/>
            <w:gridSpan w:val="10"/>
            <w:shd w:val="clear" w:color="auto" w:fill="auto"/>
          </w:tcPr>
          <w:p w:rsidR="004D1445" w:rsidRPr="007C08E0" w:rsidRDefault="004D1445" w:rsidP="002A1E95">
            <w:pPr>
              <w:spacing w:before="45" w:after="45"/>
              <w:ind w:left="4254" w:hanging="4254"/>
              <w:rPr>
                <w:rFonts w:eastAsia="Times New Roman"/>
                <w:color w:val="000000"/>
                <w:szCs w:val="20"/>
              </w:rPr>
            </w:pPr>
            <w:r w:rsidRPr="007C08E0">
              <w:rPr>
                <w:rFonts w:eastAsia="Times New Roman"/>
                <w:color w:val="000000"/>
                <w:szCs w:val="20"/>
              </w:rPr>
              <w:t>0181</w:t>
            </w:r>
          </w:p>
        </w:tc>
        <w:tc>
          <w:tcPr>
            <w:tcW w:w="1350" w:type="pct"/>
            <w:gridSpan w:val="5"/>
            <w:shd w:val="clear" w:color="auto" w:fill="auto"/>
          </w:tcPr>
          <w:p w:rsidR="004D1445" w:rsidRPr="007C08E0" w:rsidRDefault="004D1445" w:rsidP="002A1E95">
            <w:pPr>
              <w:spacing w:before="45" w:after="45"/>
              <w:ind w:left="4254" w:hanging="4254"/>
              <w:rPr>
                <w:rFonts w:eastAsia="Times New Roman"/>
                <w:color w:val="000000"/>
                <w:szCs w:val="20"/>
              </w:rPr>
            </w:pPr>
            <w:r w:rsidRPr="007C08E0">
              <w:rPr>
                <w:rFonts w:eastAsia="Times New Roman"/>
                <w:b/>
                <w:bCs/>
                <w:color w:val="000000"/>
                <w:szCs w:val="20"/>
              </w:rPr>
              <w:t xml:space="preserve">Tipo: </w:t>
            </w:r>
            <w:r w:rsidRPr="007C08E0">
              <w:rPr>
                <w:rFonts w:eastAsia="Times New Roman"/>
                <w:bCs/>
                <w:color w:val="000000"/>
                <w:szCs w:val="20"/>
              </w:rPr>
              <w:t>Atividade</w:t>
            </w:r>
          </w:p>
        </w:tc>
      </w:tr>
      <w:tr w:rsidR="004D1445" w:rsidRPr="007C08E0" w:rsidTr="007C08E0">
        <w:trPr>
          <w:trHeight w:val="20"/>
          <w:jc w:val="center"/>
        </w:trPr>
        <w:tc>
          <w:tcPr>
            <w:tcW w:w="1158" w:type="pct"/>
            <w:gridSpan w:val="3"/>
            <w:shd w:val="clear" w:color="000000" w:fill="F2F2F2"/>
            <w:noWrap/>
            <w:vAlign w:val="bottom"/>
            <w:hideMark/>
          </w:tcPr>
          <w:p w:rsidR="004D1445" w:rsidRPr="007C08E0" w:rsidRDefault="004D1445" w:rsidP="002A1E95">
            <w:pPr>
              <w:spacing w:before="45" w:after="45"/>
              <w:jc w:val="both"/>
              <w:rPr>
                <w:rFonts w:eastAsia="Times New Roman"/>
                <w:b/>
                <w:bCs/>
                <w:color w:val="000000"/>
                <w:szCs w:val="20"/>
              </w:rPr>
            </w:pPr>
            <w:r w:rsidRPr="007C08E0">
              <w:rPr>
                <w:rFonts w:eastAsia="Times New Roman"/>
                <w:b/>
                <w:bCs/>
                <w:color w:val="000000"/>
                <w:szCs w:val="20"/>
              </w:rPr>
              <w:t>Título</w:t>
            </w:r>
          </w:p>
        </w:tc>
        <w:tc>
          <w:tcPr>
            <w:tcW w:w="3842" w:type="pct"/>
            <w:gridSpan w:val="15"/>
            <w:shd w:val="clear" w:color="auto" w:fill="auto"/>
            <w:hideMark/>
          </w:tcPr>
          <w:p w:rsidR="004D1445" w:rsidRPr="007C08E0" w:rsidRDefault="004D1445" w:rsidP="002A1E95">
            <w:pPr>
              <w:spacing w:before="45" w:after="45"/>
              <w:jc w:val="both"/>
              <w:rPr>
                <w:rFonts w:eastAsia="Times New Roman"/>
                <w:color w:val="000000"/>
                <w:szCs w:val="20"/>
              </w:rPr>
            </w:pPr>
            <w:r w:rsidRPr="007C08E0">
              <w:rPr>
                <w:rFonts w:eastAsia="Times New Roman"/>
                <w:color w:val="000000"/>
                <w:szCs w:val="20"/>
              </w:rPr>
              <w:t>Pagamento de Aposentadorias e Pensões – Servidores Civis – no Estado do Amazonas</w:t>
            </w:r>
          </w:p>
        </w:tc>
      </w:tr>
      <w:tr w:rsidR="004D1445" w:rsidRPr="007C08E0" w:rsidTr="007C08E0">
        <w:trPr>
          <w:trHeight w:val="20"/>
          <w:jc w:val="center"/>
        </w:trPr>
        <w:tc>
          <w:tcPr>
            <w:tcW w:w="1158" w:type="pct"/>
            <w:gridSpan w:val="3"/>
            <w:shd w:val="clear" w:color="000000" w:fill="F2F2F2"/>
            <w:noWrap/>
            <w:vAlign w:val="center"/>
            <w:hideMark/>
          </w:tcPr>
          <w:p w:rsidR="004D1445" w:rsidRPr="007C08E0" w:rsidRDefault="004D1445" w:rsidP="002A1E95">
            <w:pPr>
              <w:spacing w:before="45" w:after="45"/>
              <w:rPr>
                <w:rFonts w:eastAsia="Times New Roman"/>
                <w:b/>
                <w:bCs/>
                <w:color w:val="000000"/>
                <w:szCs w:val="20"/>
              </w:rPr>
            </w:pPr>
            <w:r w:rsidRPr="007C08E0">
              <w:rPr>
                <w:rFonts w:eastAsia="Times New Roman"/>
                <w:b/>
                <w:bCs/>
                <w:color w:val="000000"/>
                <w:szCs w:val="20"/>
              </w:rPr>
              <w:t>Iniciativa</w:t>
            </w:r>
          </w:p>
        </w:tc>
        <w:tc>
          <w:tcPr>
            <w:tcW w:w="3842" w:type="pct"/>
            <w:gridSpan w:val="15"/>
            <w:shd w:val="clear" w:color="auto" w:fill="auto"/>
          </w:tcPr>
          <w:p w:rsidR="004D1445" w:rsidRPr="007C08E0" w:rsidRDefault="004D1445" w:rsidP="002A1E95">
            <w:pPr>
              <w:spacing w:before="45" w:after="45"/>
              <w:jc w:val="both"/>
              <w:rPr>
                <w:rFonts w:eastAsia="Times New Roman"/>
                <w:color w:val="000000"/>
                <w:szCs w:val="20"/>
              </w:rPr>
            </w:pPr>
            <w:r w:rsidRPr="007C08E0">
              <w:rPr>
                <w:rFonts w:eastAsia="Times New Roman"/>
                <w:color w:val="000000"/>
                <w:szCs w:val="20"/>
              </w:rPr>
              <w:t>Pagamento de proventos oriundos de direito previdenciário próprio dos servidores públicos civis do Poder Executivo ou dos seus pensionistas, incluídas a aposentadoria/pensão mensal, a gratificação natalina e as eventuais despesas de exercícios anteriores.</w:t>
            </w:r>
          </w:p>
        </w:tc>
      </w:tr>
      <w:tr w:rsidR="004D1445" w:rsidRPr="007C08E0" w:rsidTr="007C08E0">
        <w:trPr>
          <w:trHeight w:val="20"/>
          <w:jc w:val="center"/>
        </w:trPr>
        <w:tc>
          <w:tcPr>
            <w:tcW w:w="1158" w:type="pct"/>
            <w:gridSpan w:val="3"/>
            <w:shd w:val="clear" w:color="000000" w:fill="F2F2F2"/>
            <w:noWrap/>
            <w:vAlign w:val="bottom"/>
            <w:hideMark/>
          </w:tcPr>
          <w:p w:rsidR="004D1445" w:rsidRPr="007C08E0" w:rsidRDefault="004D1445" w:rsidP="002A1E95">
            <w:pPr>
              <w:spacing w:before="45" w:after="45"/>
              <w:jc w:val="both"/>
              <w:rPr>
                <w:rFonts w:eastAsia="Times New Roman"/>
                <w:b/>
                <w:bCs/>
                <w:color w:val="000000"/>
                <w:szCs w:val="20"/>
              </w:rPr>
            </w:pPr>
            <w:r w:rsidRPr="007C08E0">
              <w:rPr>
                <w:rFonts w:eastAsia="Times New Roman"/>
                <w:b/>
                <w:bCs/>
                <w:color w:val="000000"/>
                <w:szCs w:val="20"/>
              </w:rPr>
              <w:t>Programa</w:t>
            </w:r>
          </w:p>
        </w:tc>
        <w:tc>
          <w:tcPr>
            <w:tcW w:w="2455" w:type="pct"/>
            <w:gridSpan w:val="9"/>
            <w:shd w:val="clear" w:color="auto" w:fill="auto"/>
            <w:hideMark/>
          </w:tcPr>
          <w:p w:rsidR="004D1445" w:rsidRPr="007C08E0" w:rsidRDefault="004D1445" w:rsidP="002A1E95">
            <w:pPr>
              <w:spacing w:before="45" w:after="45"/>
              <w:jc w:val="both"/>
              <w:rPr>
                <w:rFonts w:eastAsia="Times New Roman"/>
                <w:bCs/>
                <w:color w:val="000000"/>
                <w:szCs w:val="20"/>
              </w:rPr>
            </w:pPr>
            <w:r w:rsidRPr="007C08E0">
              <w:rPr>
                <w:rFonts w:eastAsia="Times New Roman"/>
                <w:bCs/>
                <w:color w:val="000000"/>
                <w:szCs w:val="20"/>
              </w:rPr>
              <w:t>Previdência de inativos e pensionistas da União</w:t>
            </w:r>
          </w:p>
        </w:tc>
        <w:tc>
          <w:tcPr>
            <w:tcW w:w="626" w:type="pct"/>
            <w:gridSpan w:val="3"/>
            <w:shd w:val="clear" w:color="auto" w:fill="auto"/>
          </w:tcPr>
          <w:p w:rsidR="004D1445" w:rsidRPr="007C08E0" w:rsidRDefault="004D1445" w:rsidP="002A1E95">
            <w:pPr>
              <w:tabs>
                <w:tab w:val="left" w:pos="69"/>
              </w:tabs>
              <w:spacing w:before="45" w:after="45"/>
              <w:jc w:val="both"/>
              <w:rPr>
                <w:rFonts w:eastAsia="Times New Roman"/>
                <w:b/>
                <w:bCs/>
                <w:color w:val="000000"/>
                <w:szCs w:val="20"/>
              </w:rPr>
            </w:pPr>
            <w:r w:rsidRPr="007C08E0">
              <w:rPr>
                <w:rFonts w:eastAsia="Times New Roman"/>
                <w:b/>
                <w:bCs/>
                <w:color w:val="000000"/>
                <w:szCs w:val="20"/>
              </w:rPr>
              <w:t xml:space="preserve">Código: </w:t>
            </w:r>
            <w:r w:rsidRPr="007C08E0">
              <w:rPr>
                <w:rFonts w:eastAsia="Times New Roman"/>
                <w:bCs/>
                <w:color w:val="000000"/>
                <w:szCs w:val="20"/>
              </w:rPr>
              <w:t>0089</w:t>
            </w:r>
          </w:p>
        </w:tc>
        <w:tc>
          <w:tcPr>
            <w:tcW w:w="761" w:type="pct"/>
            <w:gridSpan w:val="3"/>
            <w:shd w:val="clear" w:color="auto" w:fill="auto"/>
          </w:tcPr>
          <w:p w:rsidR="004D1445" w:rsidRPr="007C08E0" w:rsidRDefault="004D1445" w:rsidP="002A1E95">
            <w:pPr>
              <w:spacing w:before="45" w:after="45"/>
              <w:rPr>
                <w:rFonts w:eastAsia="Times New Roman"/>
                <w:b/>
                <w:bCs/>
                <w:color w:val="000000"/>
                <w:szCs w:val="20"/>
              </w:rPr>
            </w:pPr>
            <w:r w:rsidRPr="007C08E0">
              <w:rPr>
                <w:rFonts w:eastAsia="Times New Roman"/>
                <w:b/>
                <w:bCs/>
                <w:color w:val="000000"/>
                <w:szCs w:val="20"/>
              </w:rPr>
              <w:t>Tipo:</w:t>
            </w:r>
          </w:p>
        </w:tc>
      </w:tr>
      <w:tr w:rsidR="004D1445" w:rsidRPr="007C08E0" w:rsidTr="007C08E0">
        <w:trPr>
          <w:trHeight w:val="20"/>
          <w:jc w:val="center"/>
        </w:trPr>
        <w:tc>
          <w:tcPr>
            <w:tcW w:w="1158" w:type="pct"/>
            <w:gridSpan w:val="3"/>
            <w:shd w:val="clear" w:color="000000" w:fill="F2F2F2"/>
            <w:noWrap/>
            <w:vAlign w:val="bottom"/>
            <w:hideMark/>
          </w:tcPr>
          <w:p w:rsidR="004D1445" w:rsidRPr="007C08E0" w:rsidRDefault="004D1445" w:rsidP="002A1E95">
            <w:pPr>
              <w:spacing w:before="45" w:after="45"/>
              <w:jc w:val="both"/>
              <w:rPr>
                <w:rFonts w:eastAsia="Times New Roman"/>
                <w:b/>
                <w:bCs/>
                <w:color w:val="000000"/>
                <w:szCs w:val="20"/>
              </w:rPr>
            </w:pPr>
            <w:r w:rsidRPr="007C08E0">
              <w:rPr>
                <w:rFonts w:eastAsia="Times New Roman"/>
                <w:b/>
                <w:bCs/>
                <w:color w:val="000000"/>
                <w:szCs w:val="20"/>
              </w:rPr>
              <w:t>Unidade Orçamentária</w:t>
            </w:r>
          </w:p>
        </w:tc>
        <w:tc>
          <w:tcPr>
            <w:tcW w:w="3842" w:type="pct"/>
            <w:gridSpan w:val="15"/>
            <w:shd w:val="clear" w:color="auto" w:fill="auto"/>
            <w:hideMark/>
          </w:tcPr>
          <w:p w:rsidR="004D1445" w:rsidRPr="007C08E0" w:rsidRDefault="004D1445" w:rsidP="002A1E95">
            <w:pPr>
              <w:spacing w:before="45" w:after="45"/>
              <w:jc w:val="both"/>
              <w:rPr>
                <w:rFonts w:eastAsia="Times New Roman"/>
                <w:color w:val="000000"/>
                <w:szCs w:val="20"/>
              </w:rPr>
            </w:pPr>
            <w:r w:rsidRPr="007C08E0">
              <w:rPr>
                <w:rFonts w:eastAsia="Times New Roman"/>
                <w:color w:val="000000"/>
                <w:szCs w:val="20"/>
              </w:rPr>
              <w:t> 26403 – Instituto Federal de Educação, Ciência e Tecnologia do Amazonas</w:t>
            </w:r>
          </w:p>
        </w:tc>
      </w:tr>
      <w:tr w:rsidR="004D1445" w:rsidRPr="007C08E0" w:rsidTr="007C08E0">
        <w:trPr>
          <w:trHeight w:val="20"/>
          <w:jc w:val="center"/>
        </w:trPr>
        <w:tc>
          <w:tcPr>
            <w:tcW w:w="1158" w:type="pct"/>
            <w:gridSpan w:val="3"/>
            <w:shd w:val="clear" w:color="000000" w:fill="F2F2F2"/>
            <w:noWrap/>
            <w:vAlign w:val="bottom"/>
            <w:hideMark/>
          </w:tcPr>
          <w:p w:rsidR="004D1445" w:rsidRPr="007C08E0" w:rsidRDefault="004D1445" w:rsidP="002A1E95">
            <w:pPr>
              <w:spacing w:before="45" w:after="45"/>
              <w:jc w:val="both"/>
              <w:rPr>
                <w:rFonts w:eastAsia="Times New Roman"/>
                <w:b/>
                <w:bCs/>
                <w:color w:val="000000"/>
                <w:szCs w:val="20"/>
              </w:rPr>
            </w:pPr>
            <w:r w:rsidRPr="007C08E0">
              <w:rPr>
                <w:rFonts w:eastAsia="Times New Roman"/>
                <w:b/>
                <w:bCs/>
                <w:color w:val="000000"/>
                <w:szCs w:val="20"/>
              </w:rPr>
              <w:t>Ação Prioritária</w:t>
            </w:r>
          </w:p>
        </w:tc>
        <w:tc>
          <w:tcPr>
            <w:tcW w:w="3842" w:type="pct"/>
            <w:gridSpan w:val="15"/>
            <w:shd w:val="clear" w:color="auto" w:fill="auto"/>
            <w:hideMark/>
          </w:tcPr>
          <w:p w:rsidR="004D1445" w:rsidRPr="007C08E0" w:rsidRDefault="00B26C91" w:rsidP="002A1E95">
            <w:pPr>
              <w:spacing w:before="45" w:after="45"/>
              <w:jc w:val="both"/>
              <w:rPr>
                <w:rFonts w:eastAsia="Times New Roman"/>
                <w:color w:val="000000"/>
                <w:szCs w:val="20"/>
              </w:rPr>
            </w:pPr>
            <w:r w:rsidRPr="007C08E0">
              <w:rPr>
                <w:rFonts w:eastAsia="Times New Roman"/>
                <w:color w:val="000000"/>
                <w:szCs w:val="20"/>
              </w:rPr>
              <w:t>()</w:t>
            </w:r>
            <w:r w:rsidR="004D1445" w:rsidRPr="007C08E0">
              <w:rPr>
                <w:rFonts w:eastAsia="Times New Roman"/>
                <w:color w:val="000000"/>
                <w:szCs w:val="20"/>
              </w:rPr>
              <w:t xml:space="preserve"> </w:t>
            </w:r>
            <w:r w:rsidRPr="007C08E0">
              <w:rPr>
                <w:rFonts w:eastAsia="Times New Roman"/>
                <w:color w:val="000000"/>
                <w:szCs w:val="20"/>
              </w:rPr>
              <w:t>Sim (x) Não</w:t>
            </w:r>
            <w:r w:rsidR="004D1445" w:rsidRPr="007C08E0">
              <w:rPr>
                <w:rFonts w:eastAsia="Times New Roman"/>
                <w:color w:val="000000"/>
                <w:szCs w:val="20"/>
              </w:rPr>
              <w:t xml:space="preserve">              Caso positivo: </w:t>
            </w:r>
            <w:r w:rsidR="00AE325D" w:rsidRPr="007C08E0">
              <w:rPr>
                <w:rFonts w:eastAsia="Times New Roman"/>
                <w:color w:val="000000"/>
                <w:szCs w:val="20"/>
              </w:rPr>
              <w:t>() PAC ()</w:t>
            </w:r>
            <w:r w:rsidR="004D1445" w:rsidRPr="007C08E0">
              <w:rPr>
                <w:rFonts w:eastAsia="Times New Roman"/>
                <w:color w:val="000000"/>
                <w:szCs w:val="20"/>
              </w:rPr>
              <w:t xml:space="preserve"> Brasil sem Miséria </w:t>
            </w:r>
            <w:r w:rsidR="00AE325D" w:rsidRPr="007C08E0">
              <w:rPr>
                <w:rFonts w:eastAsia="Times New Roman"/>
                <w:color w:val="000000"/>
                <w:szCs w:val="20"/>
              </w:rPr>
              <w:t>()</w:t>
            </w:r>
            <w:r w:rsidR="004D1445" w:rsidRPr="007C08E0">
              <w:rPr>
                <w:rFonts w:eastAsia="Times New Roman"/>
                <w:color w:val="000000"/>
                <w:szCs w:val="20"/>
              </w:rPr>
              <w:t xml:space="preserve"> Outras</w:t>
            </w:r>
          </w:p>
        </w:tc>
      </w:tr>
      <w:tr w:rsidR="004D1445" w:rsidRPr="007C08E0" w:rsidTr="00F66B57">
        <w:trPr>
          <w:trHeight w:val="20"/>
          <w:jc w:val="center"/>
        </w:trPr>
        <w:tc>
          <w:tcPr>
            <w:tcW w:w="5000" w:type="pct"/>
            <w:gridSpan w:val="18"/>
            <w:shd w:val="clear" w:color="000000" w:fill="BFBFBF"/>
            <w:vAlign w:val="center"/>
            <w:hideMark/>
          </w:tcPr>
          <w:p w:rsidR="004D1445" w:rsidRPr="007C08E0" w:rsidRDefault="005416FB" w:rsidP="002A1E95">
            <w:pPr>
              <w:spacing w:before="45" w:after="45"/>
              <w:jc w:val="center"/>
              <w:rPr>
                <w:rFonts w:eastAsia="Times New Roman"/>
                <w:b/>
                <w:bCs/>
                <w:color w:val="000000"/>
                <w:szCs w:val="20"/>
              </w:rPr>
            </w:pPr>
            <w:r w:rsidRPr="007C08E0">
              <w:rPr>
                <w:rFonts w:eastAsia="Times New Roman"/>
                <w:b/>
                <w:bCs/>
                <w:color w:val="000000"/>
                <w:szCs w:val="20"/>
              </w:rPr>
              <w:t>Lei</w:t>
            </w:r>
            <w:r w:rsidR="004D1445" w:rsidRPr="007C08E0">
              <w:rPr>
                <w:rFonts w:eastAsia="Times New Roman"/>
                <w:b/>
                <w:bCs/>
                <w:color w:val="000000"/>
                <w:szCs w:val="20"/>
              </w:rPr>
              <w:t xml:space="preserve"> Orçamentária 2014</w:t>
            </w:r>
          </w:p>
        </w:tc>
      </w:tr>
      <w:tr w:rsidR="004D1445" w:rsidRPr="007C08E0" w:rsidTr="00F66B57">
        <w:trPr>
          <w:trHeight w:val="20"/>
          <w:jc w:val="center"/>
        </w:trPr>
        <w:tc>
          <w:tcPr>
            <w:tcW w:w="5000" w:type="pct"/>
            <w:gridSpan w:val="18"/>
            <w:shd w:val="clear" w:color="000000" w:fill="D8D8D8"/>
            <w:noWrap/>
            <w:vAlign w:val="bottom"/>
            <w:hideMark/>
          </w:tcPr>
          <w:p w:rsidR="004D1445" w:rsidRPr="007C08E0" w:rsidRDefault="004D1445" w:rsidP="002A1E95">
            <w:pPr>
              <w:spacing w:before="45" w:after="45"/>
              <w:jc w:val="center"/>
              <w:rPr>
                <w:rFonts w:eastAsia="Times New Roman"/>
                <w:b/>
                <w:bCs/>
                <w:color w:val="000000"/>
                <w:szCs w:val="20"/>
              </w:rPr>
            </w:pPr>
            <w:r w:rsidRPr="007C08E0">
              <w:rPr>
                <w:rFonts w:eastAsia="Times New Roman"/>
                <w:b/>
                <w:bCs/>
                <w:color w:val="000000"/>
                <w:szCs w:val="20"/>
              </w:rPr>
              <w:t>Execução Orçamentária e Financeira</w:t>
            </w:r>
          </w:p>
        </w:tc>
      </w:tr>
      <w:tr w:rsidR="004D1445" w:rsidRPr="007C08E0" w:rsidTr="007C08E0">
        <w:trPr>
          <w:trHeight w:val="20"/>
          <w:jc w:val="center"/>
        </w:trPr>
        <w:tc>
          <w:tcPr>
            <w:tcW w:w="1407" w:type="pct"/>
            <w:gridSpan w:val="4"/>
            <w:shd w:val="clear" w:color="000000" w:fill="D8D8D8"/>
            <w:noWrap/>
            <w:vAlign w:val="center"/>
            <w:hideMark/>
          </w:tcPr>
          <w:p w:rsidR="004D1445" w:rsidRPr="007C08E0" w:rsidRDefault="004D1445" w:rsidP="002A1E95">
            <w:pPr>
              <w:spacing w:before="45" w:after="45"/>
              <w:jc w:val="center"/>
              <w:rPr>
                <w:rFonts w:eastAsia="Times New Roman"/>
                <w:szCs w:val="20"/>
              </w:rPr>
            </w:pPr>
            <w:r w:rsidRPr="007C08E0">
              <w:rPr>
                <w:rFonts w:eastAsia="Times New Roman"/>
                <w:szCs w:val="20"/>
              </w:rPr>
              <w:t>Dotação</w:t>
            </w:r>
          </w:p>
        </w:tc>
        <w:tc>
          <w:tcPr>
            <w:tcW w:w="2116" w:type="pct"/>
            <w:gridSpan w:val="7"/>
            <w:shd w:val="clear" w:color="000000" w:fill="D8D8D8"/>
            <w:vAlign w:val="center"/>
            <w:hideMark/>
          </w:tcPr>
          <w:p w:rsidR="004D1445" w:rsidRPr="007C08E0" w:rsidRDefault="004D1445" w:rsidP="002A1E95">
            <w:pPr>
              <w:spacing w:before="45" w:after="45"/>
              <w:jc w:val="center"/>
              <w:rPr>
                <w:rFonts w:eastAsia="Times New Roman"/>
                <w:szCs w:val="20"/>
              </w:rPr>
            </w:pPr>
            <w:r w:rsidRPr="007C08E0">
              <w:rPr>
                <w:rFonts w:eastAsia="Times New Roman"/>
                <w:szCs w:val="20"/>
              </w:rPr>
              <w:t>Despesa</w:t>
            </w:r>
          </w:p>
        </w:tc>
        <w:tc>
          <w:tcPr>
            <w:tcW w:w="1476" w:type="pct"/>
            <w:gridSpan w:val="7"/>
            <w:shd w:val="clear" w:color="000000" w:fill="D8D8D8"/>
            <w:vAlign w:val="bottom"/>
            <w:hideMark/>
          </w:tcPr>
          <w:p w:rsidR="004D1445" w:rsidRPr="007C08E0" w:rsidRDefault="004D1445" w:rsidP="002A1E95">
            <w:pPr>
              <w:spacing w:before="45" w:after="45"/>
              <w:jc w:val="center"/>
              <w:rPr>
                <w:rFonts w:eastAsia="Times New Roman"/>
                <w:szCs w:val="20"/>
              </w:rPr>
            </w:pPr>
            <w:r w:rsidRPr="007C08E0">
              <w:rPr>
                <w:rFonts w:eastAsia="Times New Roman"/>
                <w:szCs w:val="20"/>
              </w:rPr>
              <w:t>Restos a Pagar inscritos 2013</w:t>
            </w:r>
          </w:p>
        </w:tc>
      </w:tr>
      <w:tr w:rsidR="004D1445" w:rsidRPr="007C08E0" w:rsidTr="007C08E0">
        <w:trPr>
          <w:trHeight w:val="20"/>
          <w:jc w:val="center"/>
        </w:trPr>
        <w:tc>
          <w:tcPr>
            <w:tcW w:w="700" w:type="pct"/>
            <w:shd w:val="clear" w:color="000000" w:fill="D8D8D8"/>
            <w:vAlign w:val="bottom"/>
            <w:hideMark/>
          </w:tcPr>
          <w:p w:rsidR="004D1445" w:rsidRPr="007C08E0" w:rsidRDefault="004D1445" w:rsidP="002A1E95">
            <w:pPr>
              <w:spacing w:before="45" w:after="45"/>
              <w:jc w:val="center"/>
              <w:rPr>
                <w:rFonts w:eastAsia="Times New Roman"/>
                <w:szCs w:val="20"/>
              </w:rPr>
            </w:pPr>
            <w:r w:rsidRPr="007C08E0">
              <w:rPr>
                <w:rFonts w:eastAsia="Times New Roman"/>
                <w:szCs w:val="20"/>
              </w:rPr>
              <w:t>Inicial</w:t>
            </w:r>
          </w:p>
        </w:tc>
        <w:tc>
          <w:tcPr>
            <w:tcW w:w="707" w:type="pct"/>
            <w:gridSpan w:val="3"/>
            <w:shd w:val="clear" w:color="000000" w:fill="D8D8D8"/>
            <w:vAlign w:val="bottom"/>
            <w:hideMark/>
          </w:tcPr>
          <w:p w:rsidR="004D1445" w:rsidRPr="007C08E0" w:rsidRDefault="004D1445" w:rsidP="002A1E95">
            <w:pPr>
              <w:spacing w:before="45" w:after="45"/>
              <w:jc w:val="center"/>
              <w:rPr>
                <w:rFonts w:eastAsia="Times New Roman"/>
                <w:szCs w:val="20"/>
              </w:rPr>
            </w:pPr>
            <w:r w:rsidRPr="007C08E0">
              <w:rPr>
                <w:rFonts w:eastAsia="Times New Roman"/>
                <w:szCs w:val="20"/>
              </w:rPr>
              <w:t>Final</w:t>
            </w:r>
          </w:p>
        </w:tc>
        <w:tc>
          <w:tcPr>
            <w:tcW w:w="705" w:type="pct"/>
            <w:gridSpan w:val="2"/>
            <w:shd w:val="clear" w:color="000000" w:fill="D8D8D8"/>
            <w:vAlign w:val="bottom"/>
            <w:hideMark/>
          </w:tcPr>
          <w:p w:rsidR="004D1445" w:rsidRPr="007C08E0" w:rsidRDefault="004D1445" w:rsidP="002A1E95">
            <w:pPr>
              <w:spacing w:before="45" w:after="45"/>
              <w:jc w:val="center"/>
              <w:rPr>
                <w:rFonts w:eastAsia="Times New Roman"/>
                <w:szCs w:val="20"/>
              </w:rPr>
            </w:pPr>
            <w:r w:rsidRPr="007C08E0">
              <w:rPr>
                <w:rFonts w:eastAsia="Times New Roman"/>
                <w:szCs w:val="20"/>
              </w:rPr>
              <w:t>Empenhada</w:t>
            </w:r>
          </w:p>
        </w:tc>
        <w:tc>
          <w:tcPr>
            <w:tcW w:w="705" w:type="pct"/>
            <w:gridSpan w:val="3"/>
            <w:shd w:val="clear" w:color="000000" w:fill="D8D8D8"/>
            <w:vAlign w:val="bottom"/>
            <w:hideMark/>
          </w:tcPr>
          <w:p w:rsidR="004D1445" w:rsidRPr="007C08E0" w:rsidRDefault="004D1445" w:rsidP="002A1E95">
            <w:pPr>
              <w:spacing w:before="45" w:after="45"/>
              <w:jc w:val="center"/>
              <w:rPr>
                <w:rFonts w:eastAsia="Times New Roman"/>
                <w:szCs w:val="20"/>
              </w:rPr>
            </w:pPr>
            <w:r w:rsidRPr="007C08E0">
              <w:rPr>
                <w:rFonts w:eastAsia="Times New Roman"/>
                <w:szCs w:val="20"/>
              </w:rPr>
              <w:t>Liquidada</w:t>
            </w:r>
          </w:p>
        </w:tc>
        <w:tc>
          <w:tcPr>
            <w:tcW w:w="706" w:type="pct"/>
            <w:gridSpan w:val="2"/>
            <w:shd w:val="clear" w:color="000000" w:fill="D8D8D8"/>
            <w:vAlign w:val="bottom"/>
            <w:hideMark/>
          </w:tcPr>
          <w:p w:rsidR="004D1445" w:rsidRPr="007C08E0" w:rsidRDefault="004D1445" w:rsidP="002A1E95">
            <w:pPr>
              <w:spacing w:before="45" w:after="45"/>
              <w:jc w:val="center"/>
              <w:rPr>
                <w:rFonts w:eastAsia="Times New Roman"/>
                <w:szCs w:val="20"/>
              </w:rPr>
            </w:pPr>
            <w:r w:rsidRPr="007C08E0">
              <w:rPr>
                <w:rFonts w:eastAsia="Times New Roman"/>
                <w:szCs w:val="20"/>
              </w:rPr>
              <w:t>Paga</w:t>
            </w:r>
          </w:p>
        </w:tc>
        <w:tc>
          <w:tcPr>
            <w:tcW w:w="783" w:type="pct"/>
            <w:gridSpan w:val="5"/>
            <w:shd w:val="clear" w:color="000000" w:fill="D8D8D8"/>
            <w:vAlign w:val="bottom"/>
            <w:hideMark/>
          </w:tcPr>
          <w:p w:rsidR="004D1445" w:rsidRPr="007C08E0" w:rsidRDefault="004D1445" w:rsidP="002A1E95">
            <w:pPr>
              <w:spacing w:before="45" w:after="45"/>
              <w:jc w:val="center"/>
              <w:rPr>
                <w:rFonts w:eastAsia="Times New Roman"/>
                <w:szCs w:val="20"/>
              </w:rPr>
            </w:pPr>
            <w:r w:rsidRPr="007C08E0">
              <w:rPr>
                <w:rFonts w:eastAsia="Times New Roman"/>
                <w:szCs w:val="20"/>
              </w:rPr>
              <w:t>Processados</w:t>
            </w:r>
          </w:p>
        </w:tc>
        <w:tc>
          <w:tcPr>
            <w:tcW w:w="694" w:type="pct"/>
            <w:gridSpan w:val="2"/>
            <w:shd w:val="clear" w:color="000000" w:fill="D8D8D8"/>
            <w:vAlign w:val="bottom"/>
            <w:hideMark/>
          </w:tcPr>
          <w:p w:rsidR="004D1445" w:rsidRPr="007C08E0" w:rsidRDefault="004D1445" w:rsidP="002A1E95">
            <w:pPr>
              <w:spacing w:before="45" w:after="45"/>
              <w:jc w:val="center"/>
              <w:rPr>
                <w:rFonts w:eastAsia="Times New Roman"/>
                <w:szCs w:val="20"/>
              </w:rPr>
            </w:pPr>
            <w:r w:rsidRPr="007C08E0">
              <w:rPr>
                <w:rFonts w:eastAsia="Times New Roman"/>
                <w:szCs w:val="20"/>
              </w:rPr>
              <w:t>Não Processados</w:t>
            </w:r>
          </w:p>
        </w:tc>
      </w:tr>
      <w:tr w:rsidR="004D1445" w:rsidRPr="007C08E0" w:rsidTr="007C08E0">
        <w:trPr>
          <w:trHeight w:val="20"/>
          <w:jc w:val="center"/>
        </w:trPr>
        <w:tc>
          <w:tcPr>
            <w:tcW w:w="700" w:type="pct"/>
            <w:shd w:val="clear" w:color="auto" w:fill="auto"/>
            <w:vAlign w:val="bottom"/>
            <w:hideMark/>
          </w:tcPr>
          <w:p w:rsidR="004D1445" w:rsidRPr="007C08E0" w:rsidRDefault="004D1445" w:rsidP="002A1E95">
            <w:pPr>
              <w:spacing w:before="45" w:after="45"/>
              <w:jc w:val="center"/>
              <w:rPr>
                <w:rFonts w:eastAsia="Times New Roman"/>
                <w:szCs w:val="20"/>
              </w:rPr>
            </w:pPr>
            <w:r w:rsidRPr="007C08E0">
              <w:rPr>
                <w:rFonts w:eastAsia="Times New Roman"/>
                <w:szCs w:val="20"/>
              </w:rPr>
              <w:t>20.928.180,00</w:t>
            </w:r>
          </w:p>
        </w:tc>
        <w:tc>
          <w:tcPr>
            <w:tcW w:w="707" w:type="pct"/>
            <w:gridSpan w:val="3"/>
            <w:shd w:val="clear" w:color="auto" w:fill="auto"/>
            <w:vAlign w:val="bottom"/>
            <w:hideMark/>
          </w:tcPr>
          <w:p w:rsidR="004D1445" w:rsidRPr="007C08E0" w:rsidRDefault="004D1445" w:rsidP="002A1E95">
            <w:pPr>
              <w:spacing w:before="45" w:after="45"/>
              <w:jc w:val="center"/>
              <w:rPr>
                <w:rFonts w:eastAsia="Times New Roman"/>
                <w:szCs w:val="20"/>
              </w:rPr>
            </w:pPr>
            <w:r w:rsidRPr="007C08E0">
              <w:rPr>
                <w:rFonts w:eastAsia="Times New Roman"/>
                <w:szCs w:val="20"/>
              </w:rPr>
              <w:t>23.404.251,00</w:t>
            </w:r>
          </w:p>
        </w:tc>
        <w:tc>
          <w:tcPr>
            <w:tcW w:w="705" w:type="pct"/>
            <w:gridSpan w:val="2"/>
            <w:shd w:val="clear" w:color="auto" w:fill="auto"/>
            <w:vAlign w:val="bottom"/>
            <w:hideMark/>
          </w:tcPr>
          <w:p w:rsidR="004D1445" w:rsidRPr="007C08E0" w:rsidRDefault="004D1445" w:rsidP="002A1E95">
            <w:pPr>
              <w:spacing w:before="45" w:after="45"/>
              <w:jc w:val="center"/>
              <w:rPr>
                <w:rFonts w:eastAsia="Times New Roman"/>
                <w:szCs w:val="20"/>
              </w:rPr>
            </w:pPr>
            <w:r w:rsidRPr="007C08E0">
              <w:rPr>
                <w:rFonts w:eastAsia="Times New Roman"/>
                <w:szCs w:val="20"/>
              </w:rPr>
              <w:t>23.234.137,61</w:t>
            </w:r>
          </w:p>
        </w:tc>
        <w:tc>
          <w:tcPr>
            <w:tcW w:w="705" w:type="pct"/>
            <w:gridSpan w:val="3"/>
            <w:shd w:val="clear" w:color="auto" w:fill="auto"/>
            <w:vAlign w:val="bottom"/>
            <w:hideMark/>
          </w:tcPr>
          <w:p w:rsidR="004D1445" w:rsidRPr="007C08E0" w:rsidRDefault="004D1445" w:rsidP="002A1E95">
            <w:pPr>
              <w:spacing w:before="45" w:after="45"/>
              <w:jc w:val="center"/>
              <w:rPr>
                <w:rFonts w:eastAsia="Times New Roman"/>
                <w:szCs w:val="20"/>
              </w:rPr>
            </w:pPr>
            <w:r w:rsidRPr="007C08E0">
              <w:rPr>
                <w:rFonts w:eastAsia="Times New Roman"/>
                <w:szCs w:val="20"/>
              </w:rPr>
              <w:t>23.234.137,61</w:t>
            </w:r>
          </w:p>
        </w:tc>
        <w:tc>
          <w:tcPr>
            <w:tcW w:w="706" w:type="pct"/>
            <w:gridSpan w:val="2"/>
            <w:shd w:val="clear" w:color="auto" w:fill="auto"/>
            <w:vAlign w:val="bottom"/>
            <w:hideMark/>
          </w:tcPr>
          <w:p w:rsidR="004D1445" w:rsidRPr="007C08E0" w:rsidRDefault="004D1445" w:rsidP="002A1E95">
            <w:pPr>
              <w:spacing w:before="45" w:after="45"/>
              <w:jc w:val="center"/>
              <w:rPr>
                <w:rFonts w:eastAsia="Times New Roman"/>
                <w:szCs w:val="20"/>
              </w:rPr>
            </w:pPr>
            <w:r w:rsidRPr="007C08E0">
              <w:rPr>
                <w:rFonts w:eastAsia="Times New Roman"/>
                <w:szCs w:val="20"/>
              </w:rPr>
              <w:t>23.234.137,61</w:t>
            </w:r>
          </w:p>
        </w:tc>
        <w:tc>
          <w:tcPr>
            <w:tcW w:w="783" w:type="pct"/>
            <w:gridSpan w:val="5"/>
            <w:shd w:val="clear" w:color="auto" w:fill="auto"/>
            <w:vAlign w:val="bottom"/>
            <w:hideMark/>
          </w:tcPr>
          <w:p w:rsidR="004D1445" w:rsidRPr="007C08E0" w:rsidRDefault="004D1445" w:rsidP="002A1E95">
            <w:pPr>
              <w:spacing w:before="45" w:after="45"/>
              <w:jc w:val="center"/>
              <w:rPr>
                <w:rFonts w:eastAsia="Times New Roman"/>
                <w:szCs w:val="20"/>
              </w:rPr>
            </w:pPr>
            <w:r w:rsidRPr="007C08E0">
              <w:rPr>
                <w:rFonts w:eastAsia="Times New Roman"/>
                <w:szCs w:val="20"/>
              </w:rPr>
              <w:t>0,00</w:t>
            </w:r>
          </w:p>
        </w:tc>
        <w:tc>
          <w:tcPr>
            <w:tcW w:w="694" w:type="pct"/>
            <w:gridSpan w:val="2"/>
            <w:shd w:val="clear" w:color="auto" w:fill="auto"/>
            <w:vAlign w:val="bottom"/>
            <w:hideMark/>
          </w:tcPr>
          <w:p w:rsidR="004D1445" w:rsidRPr="007C08E0" w:rsidRDefault="004D1445" w:rsidP="002A1E95">
            <w:pPr>
              <w:spacing w:before="45" w:after="45"/>
              <w:jc w:val="center"/>
              <w:rPr>
                <w:rFonts w:eastAsia="Times New Roman"/>
                <w:szCs w:val="20"/>
              </w:rPr>
            </w:pPr>
            <w:r w:rsidRPr="007C08E0">
              <w:rPr>
                <w:rFonts w:eastAsia="Times New Roman"/>
                <w:szCs w:val="20"/>
              </w:rPr>
              <w:t>0,00</w:t>
            </w:r>
          </w:p>
        </w:tc>
      </w:tr>
      <w:tr w:rsidR="004D1445" w:rsidRPr="007C08E0" w:rsidTr="00F66B57">
        <w:trPr>
          <w:trHeight w:val="20"/>
          <w:jc w:val="center"/>
        </w:trPr>
        <w:tc>
          <w:tcPr>
            <w:tcW w:w="5000" w:type="pct"/>
            <w:gridSpan w:val="18"/>
            <w:shd w:val="clear" w:color="000000" w:fill="D8D8D8"/>
            <w:noWrap/>
            <w:hideMark/>
          </w:tcPr>
          <w:p w:rsidR="004D1445" w:rsidRPr="007C08E0" w:rsidRDefault="004D1445" w:rsidP="002A1E95">
            <w:pPr>
              <w:spacing w:before="45" w:after="45"/>
              <w:jc w:val="center"/>
              <w:rPr>
                <w:rFonts w:eastAsia="Times New Roman"/>
                <w:b/>
                <w:bCs/>
                <w:szCs w:val="20"/>
              </w:rPr>
            </w:pPr>
            <w:r w:rsidRPr="007C08E0">
              <w:rPr>
                <w:rFonts w:eastAsia="Times New Roman"/>
                <w:b/>
                <w:bCs/>
                <w:szCs w:val="20"/>
              </w:rPr>
              <w:t>Execução Física</w:t>
            </w:r>
          </w:p>
        </w:tc>
      </w:tr>
      <w:tr w:rsidR="004D1445" w:rsidRPr="007C08E0" w:rsidTr="00F66B57">
        <w:trPr>
          <w:trHeight w:val="20"/>
          <w:jc w:val="center"/>
        </w:trPr>
        <w:tc>
          <w:tcPr>
            <w:tcW w:w="2405" w:type="pct"/>
            <w:gridSpan w:val="7"/>
            <w:vMerge w:val="restart"/>
            <w:shd w:val="clear" w:color="000000" w:fill="D8D8D8"/>
            <w:noWrap/>
            <w:vAlign w:val="center"/>
            <w:hideMark/>
          </w:tcPr>
          <w:p w:rsidR="004D1445" w:rsidRPr="007C08E0" w:rsidRDefault="004D1445" w:rsidP="002A1E95">
            <w:pPr>
              <w:spacing w:before="45" w:after="45"/>
              <w:jc w:val="center"/>
              <w:rPr>
                <w:rFonts w:eastAsia="Times New Roman"/>
                <w:szCs w:val="20"/>
              </w:rPr>
            </w:pPr>
            <w:r w:rsidRPr="007C08E0">
              <w:rPr>
                <w:rFonts w:eastAsia="Times New Roman"/>
                <w:szCs w:val="20"/>
              </w:rPr>
              <w:t>Descrição da meta</w:t>
            </w:r>
          </w:p>
        </w:tc>
        <w:tc>
          <w:tcPr>
            <w:tcW w:w="859" w:type="pct"/>
            <w:gridSpan w:val="3"/>
            <w:vMerge w:val="restart"/>
            <w:shd w:val="clear" w:color="000000" w:fill="D8D8D8"/>
            <w:vAlign w:val="center"/>
            <w:hideMark/>
          </w:tcPr>
          <w:p w:rsidR="004D1445" w:rsidRPr="007C08E0" w:rsidRDefault="004D1445" w:rsidP="002A1E95">
            <w:pPr>
              <w:spacing w:before="45" w:after="45"/>
              <w:jc w:val="center"/>
              <w:rPr>
                <w:rFonts w:eastAsia="Times New Roman"/>
                <w:szCs w:val="20"/>
              </w:rPr>
            </w:pPr>
            <w:r w:rsidRPr="007C08E0">
              <w:rPr>
                <w:rFonts w:eastAsia="Times New Roman"/>
                <w:szCs w:val="20"/>
              </w:rPr>
              <w:t>Unidade de medida</w:t>
            </w:r>
          </w:p>
        </w:tc>
        <w:tc>
          <w:tcPr>
            <w:tcW w:w="1736" w:type="pct"/>
            <w:gridSpan w:val="8"/>
            <w:shd w:val="clear" w:color="000000" w:fill="D8D8D8"/>
            <w:vAlign w:val="center"/>
            <w:hideMark/>
          </w:tcPr>
          <w:p w:rsidR="004D1445" w:rsidRPr="007C08E0" w:rsidRDefault="004D1445" w:rsidP="002A1E95">
            <w:pPr>
              <w:spacing w:before="45" w:after="45"/>
              <w:jc w:val="center"/>
              <w:rPr>
                <w:rFonts w:eastAsia="Times New Roman"/>
                <w:szCs w:val="20"/>
              </w:rPr>
            </w:pPr>
            <w:r w:rsidRPr="007C08E0">
              <w:rPr>
                <w:rFonts w:eastAsia="Times New Roman"/>
                <w:szCs w:val="20"/>
              </w:rPr>
              <w:t>Montante</w:t>
            </w:r>
          </w:p>
        </w:tc>
      </w:tr>
      <w:tr w:rsidR="004D1445" w:rsidRPr="007C08E0" w:rsidTr="00F66B57">
        <w:trPr>
          <w:trHeight w:val="20"/>
          <w:jc w:val="center"/>
        </w:trPr>
        <w:tc>
          <w:tcPr>
            <w:tcW w:w="2405" w:type="pct"/>
            <w:gridSpan w:val="7"/>
            <w:vMerge/>
            <w:vAlign w:val="center"/>
            <w:hideMark/>
          </w:tcPr>
          <w:p w:rsidR="004D1445" w:rsidRPr="007C08E0" w:rsidRDefault="004D1445" w:rsidP="002A1E95">
            <w:pPr>
              <w:spacing w:before="45" w:after="45"/>
              <w:jc w:val="center"/>
              <w:rPr>
                <w:rFonts w:eastAsia="Times New Roman"/>
                <w:szCs w:val="20"/>
              </w:rPr>
            </w:pPr>
          </w:p>
        </w:tc>
        <w:tc>
          <w:tcPr>
            <w:tcW w:w="859" w:type="pct"/>
            <w:gridSpan w:val="3"/>
            <w:vMerge/>
            <w:vAlign w:val="center"/>
            <w:hideMark/>
          </w:tcPr>
          <w:p w:rsidR="004D1445" w:rsidRPr="007C08E0" w:rsidRDefault="004D1445" w:rsidP="002A1E95">
            <w:pPr>
              <w:spacing w:before="45" w:after="45"/>
              <w:jc w:val="center"/>
              <w:rPr>
                <w:rFonts w:eastAsia="Times New Roman"/>
                <w:szCs w:val="20"/>
              </w:rPr>
            </w:pPr>
          </w:p>
        </w:tc>
        <w:tc>
          <w:tcPr>
            <w:tcW w:w="555" w:type="pct"/>
            <w:gridSpan w:val="4"/>
            <w:shd w:val="clear" w:color="000000" w:fill="D8D8D8"/>
            <w:vAlign w:val="center"/>
            <w:hideMark/>
          </w:tcPr>
          <w:p w:rsidR="004D1445" w:rsidRPr="007C08E0" w:rsidRDefault="004D1445" w:rsidP="002A1E95">
            <w:pPr>
              <w:spacing w:before="45" w:after="45"/>
              <w:jc w:val="center"/>
              <w:rPr>
                <w:rFonts w:eastAsia="Times New Roman"/>
                <w:szCs w:val="20"/>
              </w:rPr>
            </w:pPr>
            <w:r w:rsidRPr="007C08E0">
              <w:rPr>
                <w:rFonts w:eastAsia="Times New Roman"/>
                <w:szCs w:val="20"/>
              </w:rPr>
              <w:t>Previsto</w:t>
            </w:r>
          </w:p>
        </w:tc>
        <w:tc>
          <w:tcPr>
            <w:tcW w:w="695" w:type="pct"/>
            <w:gridSpan w:val="3"/>
            <w:shd w:val="clear" w:color="000000" w:fill="D8D8D8"/>
            <w:vAlign w:val="center"/>
            <w:hideMark/>
          </w:tcPr>
          <w:p w:rsidR="004D1445" w:rsidRPr="007C08E0" w:rsidRDefault="004D1445" w:rsidP="002A1E95">
            <w:pPr>
              <w:spacing w:before="45" w:after="45"/>
              <w:jc w:val="center"/>
              <w:rPr>
                <w:rFonts w:eastAsia="Times New Roman"/>
                <w:szCs w:val="20"/>
              </w:rPr>
            </w:pPr>
            <w:r w:rsidRPr="007C08E0">
              <w:rPr>
                <w:rFonts w:eastAsia="Times New Roman"/>
                <w:szCs w:val="20"/>
              </w:rPr>
              <w:t>Reprogramado</w:t>
            </w:r>
          </w:p>
        </w:tc>
        <w:tc>
          <w:tcPr>
            <w:tcW w:w="486" w:type="pct"/>
            <w:shd w:val="clear" w:color="000000" w:fill="D8D8D8"/>
            <w:vAlign w:val="center"/>
            <w:hideMark/>
          </w:tcPr>
          <w:p w:rsidR="004D1445" w:rsidRPr="007C08E0" w:rsidRDefault="004D1445" w:rsidP="002A1E95">
            <w:pPr>
              <w:spacing w:before="45" w:after="45"/>
              <w:jc w:val="center"/>
              <w:rPr>
                <w:rFonts w:eastAsia="Times New Roman"/>
                <w:szCs w:val="20"/>
              </w:rPr>
            </w:pPr>
            <w:r w:rsidRPr="007C08E0">
              <w:rPr>
                <w:rFonts w:eastAsia="Times New Roman"/>
                <w:szCs w:val="20"/>
              </w:rPr>
              <w:t>Realizado</w:t>
            </w:r>
          </w:p>
        </w:tc>
      </w:tr>
      <w:tr w:rsidR="004D1445" w:rsidRPr="007C08E0" w:rsidTr="00F66B57">
        <w:trPr>
          <w:trHeight w:val="20"/>
          <w:jc w:val="center"/>
        </w:trPr>
        <w:tc>
          <w:tcPr>
            <w:tcW w:w="2405" w:type="pct"/>
            <w:gridSpan w:val="7"/>
            <w:shd w:val="clear" w:color="auto" w:fill="auto"/>
          </w:tcPr>
          <w:p w:rsidR="004D1445" w:rsidRPr="007C08E0" w:rsidRDefault="004D1445" w:rsidP="002A1E95">
            <w:pPr>
              <w:spacing w:before="45" w:after="45"/>
              <w:rPr>
                <w:rFonts w:eastAsia="Times New Roman"/>
                <w:bCs/>
                <w:szCs w:val="20"/>
              </w:rPr>
            </w:pPr>
            <w:r w:rsidRPr="007C08E0">
              <w:rPr>
                <w:rFonts w:eastAsia="Times New Roman"/>
                <w:bCs/>
                <w:szCs w:val="20"/>
              </w:rPr>
              <w:t>Pessoas Beneficiadas</w:t>
            </w:r>
          </w:p>
        </w:tc>
        <w:tc>
          <w:tcPr>
            <w:tcW w:w="859" w:type="pct"/>
            <w:gridSpan w:val="3"/>
            <w:shd w:val="clear" w:color="auto" w:fill="auto"/>
          </w:tcPr>
          <w:p w:rsidR="004D1445" w:rsidRPr="007C08E0" w:rsidRDefault="004D1445" w:rsidP="002A1E95">
            <w:pPr>
              <w:spacing w:before="45" w:after="45"/>
              <w:jc w:val="center"/>
              <w:rPr>
                <w:rFonts w:eastAsia="Times New Roman"/>
                <w:bCs/>
                <w:szCs w:val="20"/>
              </w:rPr>
            </w:pPr>
            <w:r w:rsidRPr="007C08E0">
              <w:rPr>
                <w:rFonts w:eastAsia="Times New Roman"/>
                <w:bCs/>
                <w:szCs w:val="20"/>
              </w:rPr>
              <w:t>Unidade</w:t>
            </w:r>
          </w:p>
        </w:tc>
        <w:tc>
          <w:tcPr>
            <w:tcW w:w="555" w:type="pct"/>
            <w:gridSpan w:val="4"/>
            <w:shd w:val="clear" w:color="auto" w:fill="auto"/>
          </w:tcPr>
          <w:p w:rsidR="004D1445" w:rsidRPr="007C08E0" w:rsidRDefault="004D1445" w:rsidP="002A1E95">
            <w:pPr>
              <w:spacing w:before="45" w:after="45"/>
              <w:jc w:val="center"/>
              <w:rPr>
                <w:rFonts w:eastAsia="Times New Roman"/>
                <w:bCs/>
                <w:szCs w:val="20"/>
              </w:rPr>
            </w:pPr>
            <w:r w:rsidRPr="007C08E0">
              <w:rPr>
                <w:rFonts w:eastAsia="Times New Roman"/>
                <w:bCs/>
                <w:szCs w:val="20"/>
              </w:rPr>
              <w:t>350</w:t>
            </w:r>
          </w:p>
        </w:tc>
        <w:tc>
          <w:tcPr>
            <w:tcW w:w="695" w:type="pct"/>
            <w:gridSpan w:val="3"/>
            <w:shd w:val="clear" w:color="auto" w:fill="auto"/>
          </w:tcPr>
          <w:p w:rsidR="004D1445" w:rsidRPr="007C08E0" w:rsidRDefault="004D1445" w:rsidP="002A1E95">
            <w:pPr>
              <w:spacing w:before="45" w:after="45"/>
              <w:jc w:val="center"/>
              <w:rPr>
                <w:rFonts w:eastAsia="Times New Roman"/>
                <w:bCs/>
                <w:szCs w:val="20"/>
              </w:rPr>
            </w:pPr>
            <w:r w:rsidRPr="007C08E0">
              <w:rPr>
                <w:rFonts w:eastAsia="Times New Roman"/>
                <w:bCs/>
                <w:szCs w:val="20"/>
              </w:rPr>
              <w:t>356</w:t>
            </w:r>
          </w:p>
        </w:tc>
        <w:tc>
          <w:tcPr>
            <w:tcW w:w="486" w:type="pct"/>
            <w:shd w:val="clear" w:color="auto" w:fill="auto"/>
          </w:tcPr>
          <w:p w:rsidR="004D1445" w:rsidRPr="007C08E0" w:rsidRDefault="004D1445" w:rsidP="002A1E95">
            <w:pPr>
              <w:spacing w:before="45" w:after="45"/>
              <w:jc w:val="center"/>
              <w:rPr>
                <w:rFonts w:eastAsia="Times New Roman"/>
                <w:bCs/>
                <w:szCs w:val="20"/>
              </w:rPr>
            </w:pPr>
            <w:r w:rsidRPr="007C08E0">
              <w:rPr>
                <w:rFonts w:eastAsia="Times New Roman"/>
                <w:bCs/>
                <w:szCs w:val="20"/>
              </w:rPr>
              <w:t>356</w:t>
            </w:r>
          </w:p>
        </w:tc>
      </w:tr>
      <w:tr w:rsidR="004D1445" w:rsidRPr="007C08E0" w:rsidTr="00F66B57">
        <w:trPr>
          <w:trHeight w:val="20"/>
          <w:jc w:val="center"/>
        </w:trPr>
        <w:tc>
          <w:tcPr>
            <w:tcW w:w="5000" w:type="pct"/>
            <w:gridSpan w:val="18"/>
            <w:shd w:val="clear" w:color="000000" w:fill="BFBFBF"/>
            <w:vAlign w:val="bottom"/>
            <w:hideMark/>
          </w:tcPr>
          <w:p w:rsidR="004D1445" w:rsidRPr="007C08E0" w:rsidRDefault="004D1445" w:rsidP="002A1E95">
            <w:pPr>
              <w:spacing w:before="45" w:after="45"/>
              <w:jc w:val="center"/>
              <w:rPr>
                <w:rFonts w:eastAsia="Times New Roman"/>
                <w:b/>
                <w:bCs/>
                <w:szCs w:val="20"/>
              </w:rPr>
            </w:pPr>
            <w:r w:rsidRPr="007C08E0">
              <w:rPr>
                <w:rFonts w:eastAsia="Times New Roman"/>
                <w:b/>
                <w:bCs/>
                <w:szCs w:val="20"/>
              </w:rPr>
              <w:t xml:space="preserve"> Restos a Pagar Não processados - Exercícios Anteriores</w:t>
            </w:r>
          </w:p>
        </w:tc>
      </w:tr>
      <w:tr w:rsidR="004D1445" w:rsidRPr="007C08E0" w:rsidTr="00F66B57">
        <w:trPr>
          <w:trHeight w:val="20"/>
          <w:jc w:val="center"/>
        </w:trPr>
        <w:tc>
          <w:tcPr>
            <w:tcW w:w="2629" w:type="pct"/>
            <w:gridSpan w:val="8"/>
            <w:shd w:val="clear" w:color="000000" w:fill="D8D8D8"/>
            <w:noWrap/>
            <w:hideMark/>
          </w:tcPr>
          <w:p w:rsidR="004D1445" w:rsidRPr="007C08E0" w:rsidRDefault="004D1445" w:rsidP="002A1E95">
            <w:pPr>
              <w:spacing w:before="45" w:after="45"/>
              <w:jc w:val="center"/>
              <w:rPr>
                <w:rFonts w:eastAsia="Times New Roman"/>
                <w:b/>
                <w:bCs/>
                <w:color w:val="000000"/>
                <w:szCs w:val="20"/>
              </w:rPr>
            </w:pPr>
            <w:r w:rsidRPr="007C08E0">
              <w:rPr>
                <w:rFonts w:eastAsia="Times New Roman"/>
                <w:b/>
                <w:bCs/>
                <w:color w:val="000000"/>
                <w:szCs w:val="20"/>
              </w:rPr>
              <w:t xml:space="preserve"> Execução Orçamentária e Financeira </w:t>
            </w:r>
          </w:p>
        </w:tc>
        <w:tc>
          <w:tcPr>
            <w:tcW w:w="2371" w:type="pct"/>
            <w:gridSpan w:val="10"/>
            <w:shd w:val="clear" w:color="000000" w:fill="D8D8D8"/>
            <w:noWrap/>
            <w:hideMark/>
          </w:tcPr>
          <w:p w:rsidR="004D1445" w:rsidRPr="007C08E0" w:rsidRDefault="004D1445" w:rsidP="002A1E95">
            <w:pPr>
              <w:spacing w:before="45" w:after="45"/>
              <w:jc w:val="center"/>
              <w:rPr>
                <w:rFonts w:eastAsia="Times New Roman"/>
                <w:b/>
                <w:bCs/>
                <w:color w:val="000000"/>
                <w:szCs w:val="20"/>
              </w:rPr>
            </w:pPr>
            <w:r w:rsidRPr="007C08E0">
              <w:rPr>
                <w:rFonts w:eastAsia="Times New Roman"/>
                <w:b/>
                <w:bCs/>
                <w:color w:val="000000"/>
                <w:szCs w:val="20"/>
              </w:rPr>
              <w:t xml:space="preserve"> Execução Física - Metas </w:t>
            </w:r>
          </w:p>
        </w:tc>
      </w:tr>
      <w:tr w:rsidR="004D1445" w:rsidRPr="007C08E0" w:rsidTr="007C08E0">
        <w:trPr>
          <w:trHeight w:val="20"/>
          <w:jc w:val="center"/>
        </w:trPr>
        <w:tc>
          <w:tcPr>
            <w:tcW w:w="1046" w:type="pct"/>
            <w:gridSpan w:val="2"/>
            <w:shd w:val="clear" w:color="000000" w:fill="D8D8D8"/>
            <w:vAlign w:val="center"/>
            <w:hideMark/>
          </w:tcPr>
          <w:p w:rsidR="004D1445" w:rsidRPr="007C08E0" w:rsidRDefault="004D1445" w:rsidP="002A1E95">
            <w:pPr>
              <w:spacing w:before="45" w:after="45"/>
              <w:jc w:val="center"/>
              <w:rPr>
                <w:rFonts w:eastAsia="Times New Roman"/>
                <w:color w:val="000000"/>
                <w:szCs w:val="20"/>
              </w:rPr>
            </w:pPr>
            <w:r w:rsidRPr="007C08E0">
              <w:rPr>
                <w:rFonts w:eastAsia="Times New Roman"/>
                <w:color w:val="000000"/>
                <w:szCs w:val="20"/>
              </w:rPr>
              <w:t xml:space="preserve"> Valor em 1/1/2014 </w:t>
            </w:r>
          </w:p>
        </w:tc>
        <w:tc>
          <w:tcPr>
            <w:tcW w:w="816" w:type="pct"/>
            <w:gridSpan w:val="3"/>
            <w:shd w:val="clear" w:color="000000" w:fill="D8D8D8"/>
            <w:noWrap/>
            <w:vAlign w:val="center"/>
            <w:hideMark/>
          </w:tcPr>
          <w:p w:rsidR="004D1445" w:rsidRPr="007C08E0" w:rsidRDefault="004D1445" w:rsidP="002A1E95">
            <w:pPr>
              <w:spacing w:before="45" w:after="45"/>
              <w:jc w:val="center"/>
              <w:rPr>
                <w:rFonts w:eastAsia="Times New Roman"/>
                <w:color w:val="000000"/>
                <w:szCs w:val="20"/>
              </w:rPr>
            </w:pPr>
            <w:r w:rsidRPr="007C08E0">
              <w:rPr>
                <w:rFonts w:eastAsia="Times New Roman"/>
                <w:color w:val="000000"/>
                <w:szCs w:val="20"/>
              </w:rPr>
              <w:t>Valor Liquidado</w:t>
            </w:r>
          </w:p>
        </w:tc>
        <w:tc>
          <w:tcPr>
            <w:tcW w:w="766" w:type="pct"/>
            <w:gridSpan w:val="3"/>
            <w:shd w:val="clear" w:color="000000" w:fill="D8D8D8"/>
            <w:vAlign w:val="center"/>
            <w:hideMark/>
          </w:tcPr>
          <w:p w:rsidR="004D1445" w:rsidRPr="007C08E0" w:rsidRDefault="004D1445" w:rsidP="002A1E95">
            <w:pPr>
              <w:spacing w:before="45" w:after="45"/>
              <w:jc w:val="center"/>
              <w:rPr>
                <w:rFonts w:eastAsia="Times New Roman"/>
                <w:color w:val="000000"/>
                <w:szCs w:val="20"/>
              </w:rPr>
            </w:pPr>
            <w:r w:rsidRPr="007C08E0">
              <w:rPr>
                <w:rFonts w:eastAsia="Times New Roman"/>
                <w:color w:val="000000"/>
                <w:szCs w:val="20"/>
              </w:rPr>
              <w:t>Valor Cancelado</w:t>
            </w:r>
          </w:p>
        </w:tc>
        <w:tc>
          <w:tcPr>
            <w:tcW w:w="1190" w:type="pct"/>
            <w:gridSpan w:val="6"/>
            <w:shd w:val="clear" w:color="000000" w:fill="D8D8D8"/>
            <w:vAlign w:val="center"/>
            <w:hideMark/>
          </w:tcPr>
          <w:p w:rsidR="004D1445" w:rsidRPr="007C08E0" w:rsidRDefault="004D1445" w:rsidP="002A1E95">
            <w:pPr>
              <w:spacing w:before="45" w:after="45"/>
              <w:jc w:val="center"/>
              <w:rPr>
                <w:rFonts w:eastAsia="Times New Roman"/>
                <w:color w:val="000000"/>
                <w:szCs w:val="20"/>
              </w:rPr>
            </w:pPr>
            <w:r w:rsidRPr="007C08E0">
              <w:rPr>
                <w:rFonts w:eastAsia="Times New Roman"/>
                <w:color w:val="000000"/>
                <w:szCs w:val="20"/>
              </w:rPr>
              <w:t>Descrição da Meta</w:t>
            </w:r>
          </w:p>
        </w:tc>
        <w:tc>
          <w:tcPr>
            <w:tcW w:w="695" w:type="pct"/>
            <w:gridSpan w:val="3"/>
            <w:shd w:val="clear" w:color="000000" w:fill="D8D8D8"/>
            <w:vAlign w:val="center"/>
            <w:hideMark/>
          </w:tcPr>
          <w:p w:rsidR="004D1445" w:rsidRPr="007C08E0" w:rsidRDefault="004D1445" w:rsidP="002A1E95">
            <w:pPr>
              <w:spacing w:before="45" w:after="45"/>
              <w:jc w:val="center"/>
              <w:rPr>
                <w:rFonts w:eastAsia="Times New Roman"/>
                <w:color w:val="000000"/>
                <w:szCs w:val="20"/>
              </w:rPr>
            </w:pPr>
            <w:r w:rsidRPr="007C08E0">
              <w:rPr>
                <w:rFonts w:eastAsia="Times New Roman"/>
                <w:color w:val="000000"/>
                <w:szCs w:val="20"/>
              </w:rPr>
              <w:t>Unidade de medida</w:t>
            </w:r>
          </w:p>
        </w:tc>
        <w:tc>
          <w:tcPr>
            <w:tcW w:w="486" w:type="pct"/>
            <w:shd w:val="clear" w:color="000000" w:fill="D8D8D8"/>
            <w:vAlign w:val="center"/>
            <w:hideMark/>
          </w:tcPr>
          <w:p w:rsidR="004D1445" w:rsidRPr="007C08E0" w:rsidRDefault="004D1445" w:rsidP="002A1E95">
            <w:pPr>
              <w:spacing w:before="45" w:after="45"/>
              <w:jc w:val="center"/>
              <w:rPr>
                <w:rFonts w:eastAsia="Times New Roman"/>
                <w:color w:val="000000"/>
                <w:szCs w:val="20"/>
              </w:rPr>
            </w:pPr>
            <w:r w:rsidRPr="007C08E0">
              <w:rPr>
                <w:rFonts w:eastAsia="Times New Roman"/>
                <w:color w:val="000000"/>
                <w:szCs w:val="20"/>
              </w:rPr>
              <w:t>Realizada</w:t>
            </w:r>
          </w:p>
        </w:tc>
      </w:tr>
      <w:tr w:rsidR="004D1445" w:rsidRPr="007C08E0" w:rsidTr="007C08E0">
        <w:trPr>
          <w:trHeight w:val="20"/>
          <w:jc w:val="center"/>
        </w:trPr>
        <w:tc>
          <w:tcPr>
            <w:tcW w:w="1046" w:type="pct"/>
            <w:gridSpan w:val="2"/>
            <w:shd w:val="clear" w:color="auto" w:fill="auto"/>
            <w:hideMark/>
          </w:tcPr>
          <w:p w:rsidR="004D1445" w:rsidRPr="007C08E0" w:rsidRDefault="004D1445" w:rsidP="002A1E95">
            <w:pPr>
              <w:spacing w:before="45" w:after="45"/>
              <w:jc w:val="center"/>
              <w:rPr>
                <w:rFonts w:eastAsia="Times New Roman"/>
                <w:b/>
                <w:bCs/>
                <w:color w:val="000000"/>
                <w:szCs w:val="20"/>
              </w:rPr>
            </w:pPr>
          </w:p>
        </w:tc>
        <w:tc>
          <w:tcPr>
            <w:tcW w:w="816" w:type="pct"/>
            <w:gridSpan w:val="3"/>
            <w:shd w:val="clear" w:color="auto" w:fill="auto"/>
            <w:vAlign w:val="bottom"/>
            <w:hideMark/>
          </w:tcPr>
          <w:p w:rsidR="004D1445" w:rsidRPr="007C08E0" w:rsidRDefault="004D1445" w:rsidP="002A1E95">
            <w:pPr>
              <w:spacing w:before="45" w:after="45"/>
              <w:jc w:val="right"/>
              <w:rPr>
                <w:rFonts w:eastAsia="Times New Roman"/>
                <w:color w:val="000000"/>
                <w:szCs w:val="20"/>
              </w:rPr>
            </w:pPr>
          </w:p>
        </w:tc>
        <w:tc>
          <w:tcPr>
            <w:tcW w:w="766" w:type="pct"/>
            <w:gridSpan w:val="3"/>
            <w:shd w:val="clear" w:color="auto" w:fill="auto"/>
            <w:hideMark/>
          </w:tcPr>
          <w:p w:rsidR="004D1445" w:rsidRPr="007C08E0" w:rsidRDefault="004D1445" w:rsidP="002A1E95">
            <w:pPr>
              <w:spacing w:before="45" w:after="45"/>
              <w:jc w:val="center"/>
              <w:rPr>
                <w:rFonts w:eastAsia="Times New Roman"/>
                <w:b/>
                <w:bCs/>
                <w:color w:val="000000"/>
                <w:szCs w:val="20"/>
              </w:rPr>
            </w:pPr>
          </w:p>
        </w:tc>
        <w:tc>
          <w:tcPr>
            <w:tcW w:w="1190" w:type="pct"/>
            <w:gridSpan w:val="6"/>
            <w:shd w:val="clear" w:color="auto" w:fill="auto"/>
            <w:hideMark/>
          </w:tcPr>
          <w:p w:rsidR="004D1445" w:rsidRPr="007C08E0" w:rsidRDefault="004D1445" w:rsidP="007C08E0">
            <w:pPr>
              <w:spacing w:before="45" w:after="45"/>
              <w:jc w:val="center"/>
              <w:rPr>
                <w:rFonts w:eastAsia="Times New Roman"/>
                <w:bCs/>
                <w:szCs w:val="20"/>
              </w:rPr>
            </w:pPr>
            <w:r w:rsidRPr="007C08E0">
              <w:rPr>
                <w:rFonts w:eastAsia="Times New Roman"/>
                <w:bCs/>
                <w:szCs w:val="20"/>
              </w:rPr>
              <w:t>Pessoas Beneficiadas</w:t>
            </w:r>
          </w:p>
        </w:tc>
        <w:tc>
          <w:tcPr>
            <w:tcW w:w="695" w:type="pct"/>
            <w:gridSpan w:val="3"/>
            <w:shd w:val="clear" w:color="auto" w:fill="auto"/>
            <w:hideMark/>
          </w:tcPr>
          <w:p w:rsidR="004D1445" w:rsidRPr="007C08E0" w:rsidRDefault="004D1445" w:rsidP="002A1E95">
            <w:pPr>
              <w:spacing w:before="45" w:after="45"/>
              <w:jc w:val="center"/>
              <w:rPr>
                <w:rFonts w:eastAsia="Times New Roman"/>
                <w:bCs/>
                <w:szCs w:val="20"/>
              </w:rPr>
            </w:pPr>
            <w:r w:rsidRPr="007C08E0">
              <w:rPr>
                <w:rFonts w:eastAsia="Times New Roman"/>
                <w:bCs/>
                <w:szCs w:val="20"/>
              </w:rPr>
              <w:t>Unidade</w:t>
            </w:r>
          </w:p>
        </w:tc>
        <w:tc>
          <w:tcPr>
            <w:tcW w:w="486" w:type="pct"/>
            <w:shd w:val="clear" w:color="auto" w:fill="auto"/>
            <w:hideMark/>
          </w:tcPr>
          <w:p w:rsidR="004D1445" w:rsidRPr="007C08E0" w:rsidRDefault="004D1445" w:rsidP="002A1E95">
            <w:pPr>
              <w:spacing w:before="45" w:after="45"/>
              <w:jc w:val="center"/>
              <w:rPr>
                <w:rFonts w:eastAsia="Times New Roman"/>
                <w:bCs/>
                <w:szCs w:val="20"/>
              </w:rPr>
            </w:pPr>
            <w:r w:rsidRPr="007C08E0">
              <w:rPr>
                <w:rFonts w:eastAsia="Times New Roman"/>
                <w:bCs/>
                <w:szCs w:val="20"/>
              </w:rPr>
              <w:t>356</w:t>
            </w:r>
          </w:p>
        </w:tc>
      </w:tr>
    </w:tbl>
    <w:p w:rsidR="004D1445" w:rsidRDefault="004D1445" w:rsidP="000F6346">
      <w:pPr>
        <w:spacing w:after="0"/>
        <w:rPr>
          <w:rFonts w:eastAsia="Times New Roman"/>
          <w:bCs/>
          <w:iCs/>
          <w:sz w:val="24"/>
          <w:szCs w:val="24"/>
        </w:rPr>
      </w:pPr>
    </w:p>
    <w:p w:rsidR="00020CCE" w:rsidRPr="00020CCE" w:rsidRDefault="00020CCE" w:rsidP="00020CCE">
      <w:pPr>
        <w:ind w:firstLine="709"/>
        <w:jc w:val="both"/>
        <w:rPr>
          <w:sz w:val="24"/>
          <w:szCs w:val="24"/>
        </w:rPr>
      </w:pPr>
      <w:r w:rsidRPr="00020CCE">
        <w:rPr>
          <w:sz w:val="24"/>
          <w:szCs w:val="24"/>
        </w:rPr>
        <w:t>Na ação 0181, visualiza-se a execução orçamentária e financeira da ação referente a pagamentos de aposentadorias e pensões. De acordo com os dados, percebe-se que o gasto total pago foi de R$ 23.234.137,61 com 356 pessoas beneficiadas.</w:t>
      </w:r>
    </w:p>
    <w:p w:rsidR="00020CCE" w:rsidRDefault="00020CCE" w:rsidP="000F6346">
      <w:pPr>
        <w:spacing w:after="0"/>
        <w:rPr>
          <w:rFonts w:eastAsia="Times New Roman"/>
          <w:bCs/>
          <w:iCs/>
          <w:sz w:val="24"/>
          <w:szCs w:val="24"/>
        </w:rPr>
      </w:pPr>
    </w:p>
    <w:p w:rsidR="00C968DF" w:rsidRDefault="00C968DF" w:rsidP="000F6346">
      <w:pPr>
        <w:spacing w:after="0"/>
        <w:rPr>
          <w:rFonts w:eastAsia="Times New Roman"/>
          <w:bCs/>
          <w:iCs/>
          <w:sz w:val="24"/>
          <w:szCs w:val="24"/>
        </w:rPr>
      </w:pPr>
    </w:p>
    <w:p w:rsidR="00C968DF" w:rsidRDefault="00C968DF" w:rsidP="000F6346">
      <w:pPr>
        <w:spacing w:after="0"/>
        <w:rPr>
          <w:rFonts w:eastAsia="Times New Roman"/>
          <w:bCs/>
          <w:iCs/>
          <w:sz w:val="24"/>
          <w:szCs w:val="24"/>
        </w:rPr>
      </w:pPr>
    </w:p>
    <w:p w:rsidR="00C968DF" w:rsidRDefault="00C968DF" w:rsidP="000F6346">
      <w:pPr>
        <w:spacing w:after="0"/>
        <w:rPr>
          <w:rFonts w:eastAsia="Times New Roman"/>
          <w:bCs/>
          <w:iCs/>
          <w:sz w:val="24"/>
          <w:szCs w:val="24"/>
        </w:rPr>
      </w:pPr>
    </w:p>
    <w:p w:rsidR="0060463E" w:rsidRDefault="0060463E" w:rsidP="00A7255C">
      <w:pPr>
        <w:pStyle w:val="Legenda"/>
        <w:keepNext/>
        <w:jc w:val="center"/>
      </w:pPr>
      <w:r>
        <w:lastRenderedPageBreak/>
        <w:t xml:space="preserve">Tabela </w:t>
      </w:r>
      <w:r w:rsidR="00AE325D">
        <w:t>12</w:t>
      </w:r>
      <w:r w:rsidR="00AE325D" w:rsidRPr="0060463E">
        <w:rPr>
          <w:b/>
          <w:color w:val="ACB9CA" w:themeColor="text2" w:themeTint="66"/>
        </w:rPr>
        <w:t xml:space="preserve"> </w:t>
      </w:r>
      <w:r w:rsidR="00AE325D" w:rsidRPr="00661BD0">
        <w:rPr>
          <w:b/>
          <w:color w:val="ACB9CA" w:themeColor="text2" w:themeTint="66"/>
        </w:rPr>
        <w:t>Quadros</w:t>
      </w:r>
      <w:r w:rsidRPr="00661BD0">
        <w:rPr>
          <w:b/>
          <w:color w:val="ACB9CA" w:themeColor="text2" w:themeTint="66"/>
        </w:rPr>
        <w:t xml:space="preserve"> 5.2.3.1.</w:t>
      </w:r>
      <w:r>
        <w:rPr>
          <w:b/>
          <w:color w:val="ACB9CA" w:themeColor="text2" w:themeTint="66"/>
        </w:rPr>
        <w:t>9</w:t>
      </w:r>
      <w:r w:rsidRPr="00661BD0">
        <w:rPr>
          <w:b/>
          <w:color w:val="ACB9CA" w:themeColor="text2" w:themeTint="66"/>
        </w:rPr>
        <w:t xml:space="preserve"> – Ações </w:t>
      </w:r>
      <w:r>
        <w:rPr>
          <w:b/>
          <w:color w:val="ACB9CA" w:themeColor="text2" w:themeTint="66"/>
        </w:rPr>
        <w:t>–</w:t>
      </w:r>
      <w:r w:rsidRPr="00661BD0">
        <w:rPr>
          <w:b/>
          <w:color w:val="ACB9CA" w:themeColor="text2" w:themeTint="66"/>
        </w:rPr>
        <w:t xml:space="preserve"> Código</w:t>
      </w:r>
      <w:r>
        <w:rPr>
          <w:b/>
          <w:color w:val="ACB9CA" w:themeColor="text2" w:themeTint="66"/>
        </w:rPr>
        <w:t xml:space="preserve"> </w:t>
      </w:r>
      <w:r w:rsidR="00AE325D">
        <w:rPr>
          <w:b/>
          <w:color w:val="ACB9CA" w:themeColor="text2" w:themeTint="66"/>
        </w:rPr>
        <w:t>6358</w:t>
      </w:r>
      <w:r w:rsidR="00AE325D">
        <w:t xml:space="preserve"> </w:t>
      </w:r>
      <w:r w:rsidR="00AE325D" w:rsidRPr="00AD6AF8">
        <w:t>Quadros</w:t>
      </w:r>
      <w:r w:rsidRPr="00AD6AF8">
        <w:t xml:space="preserve"> 5.2.3.1.9 – Ações – Código 6358</w:t>
      </w:r>
    </w:p>
    <w:tbl>
      <w:tblPr>
        <w:tblW w:w="514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920"/>
        <w:gridCol w:w="234"/>
        <w:gridCol w:w="217"/>
        <w:gridCol w:w="1021"/>
        <w:gridCol w:w="399"/>
        <w:gridCol w:w="825"/>
        <w:gridCol w:w="91"/>
        <w:gridCol w:w="338"/>
        <w:gridCol w:w="630"/>
        <w:gridCol w:w="316"/>
        <w:gridCol w:w="578"/>
        <w:gridCol w:w="232"/>
        <w:gridCol w:w="340"/>
        <w:gridCol w:w="489"/>
        <w:gridCol w:w="1160"/>
        <w:gridCol w:w="12"/>
        <w:gridCol w:w="131"/>
        <w:gridCol w:w="1134"/>
      </w:tblGrid>
      <w:tr w:rsidR="009235E3" w:rsidRPr="008E0DD5" w:rsidTr="00A7255C">
        <w:trPr>
          <w:trHeight w:val="20"/>
          <w:jc w:val="center"/>
        </w:trPr>
        <w:tc>
          <w:tcPr>
            <w:tcW w:w="5000" w:type="pct"/>
            <w:gridSpan w:val="18"/>
            <w:shd w:val="clear" w:color="000000" w:fill="BFBFBF"/>
            <w:noWrap/>
            <w:vAlign w:val="bottom"/>
            <w:hideMark/>
          </w:tcPr>
          <w:p w:rsidR="009235E3" w:rsidRPr="008E0DD5" w:rsidRDefault="009235E3" w:rsidP="002A1E95">
            <w:pPr>
              <w:spacing w:before="45" w:after="45"/>
              <w:jc w:val="center"/>
              <w:rPr>
                <w:rFonts w:eastAsia="Times New Roman"/>
                <w:b/>
                <w:bCs/>
                <w:color w:val="000000"/>
                <w:szCs w:val="20"/>
              </w:rPr>
            </w:pPr>
            <w:r w:rsidRPr="008E0DD5">
              <w:rPr>
                <w:rFonts w:eastAsia="Times New Roman"/>
                <w:b/>
                <w:bCs/>
                <w:color w:val="000000"/>
                <w:szCs w:val="20"/>
              </w:rPr>
              <w:t>Identificação da Ação</w:t>
            </w:r>
          </w:p>
        </w:tc>
      </w:tr>
      <w:tr w:rsidR="009235E3" w:rsidRPr="008E0DD5" w:rsidTr="00A7255C">
        <w:trPr>
          <w:trHeight w:val="20"/>
          <w:jc w:val="center"/>
        </w:trPr>
        <w:tc>
          <w:tcPr>
            <w:tcW w:w="1178" w:type="pct"/>
            <w:gridSpan w:val="3"/>
            <w:shd w:val="clear" w:color="000000" w:fill="F2F2F2"/>
            <w:noWrap/>
            <w:vAlign w:val="bottom"/>
            <w:hideMark/>
          </w:tcPr>
          <w:p w:rsidR="009235E3" w:rsidRPr="008E0DD5" w:rsidRDefault="009235E3" w:rsidP="002A1E95">
            <w:pPr>
              <w:spacing w:before="45" w:after="45"/>
              <w:jc w:val="both"/>
              <w:rPr>
                <w:rFonts w:eastAsia="Times New Roman"/>
                <w:b/>
                <w:bCs/>
                <w:color w:val="000000"/>
                <w:szCs w:val="20"/>
              </w:rPr>
            </w:pPr>
            <w:r w:rsidRPr="008E0DD5">
              <w:rPr>
                <w:rFonts w:eastAsia="Times New Roman"/>
                <w:b/>
                <w:bCs/>
                <w:color w:val="000000"/>
                <w:szCs w:val="20"/>
              </w:rPr>
              <w:t>Código</w:t>
            </w:r>
          </w:p>
        </w:tc>
        <w:tc>
          <w:tcPr>
            <w:tcW w:w="2085" w:type="pct"/>
            <w:gridSpan w:val="8"/>
            <w:shd w:val="clear" w:color="auto" w:fill="auto"/>
          </w:tcPr>
          <w:p w:rsidR="009235E3" w:rsidRPr="008E0DD5" w:rsidRDefault="009235E3" w:rsidP="002A1E95">
            <w:pPr>
              <w:spacing w:before="45" w:after="45"/>
              <w:ind w:left="4254" w:hanging="4254"/>
              <w:rPr>
                <w:rFonts w:eastAsia="Times New Roman"/>
                <w:color w:val="000000"/>
                <w:szCs w:val="20"/>
              </w:rPr>
            </w:pPr>
            <w:r w:rsidRPr="008E0DD5">
              <w:rPr>
                <w:rFonts w:eastAsia="Times New Roman"/>
                <w:color w:val="000000"/>
                <w:szCs w:val="20"/>
              </w:rPr>
              <w:t>6358</w:t>
            </w:r>
          </w:p>
        </w:tc>
        <w:tc>
          <w:tcPr>
            <w:tcW w:w="1737" w:type="pct"/>
            <w:gridSpan w:val="7"/>
            <w:shd w:val="clear" w:color="auto" w:fill="auto"/>
          </w:tcPr>
          <w:p w:rsidR="009235E3" w:rsidRPr="008E0DD5" w:rsidRDefault="009235E3" w:rsidP="002A1E95">
            <w:pPr>
              <w:spacing w:before="45" w:after="45"/>
              <w:ind w:left="4254" w:hanging="4254"/>
              <w:rPr>
                <w:rFonts w:eastAsia="Times New Roman"/>
                <w:color w:val="000000"/>
                <w:szCs w:val="20"/>
              </w:rPr>
            </w:pPr>
            <w:r w:rsidRPr="008E0DD5">
              <w:rPr>
                <w:rFonts w:eastAsia="Times New Roman"/>
                <w:b/>
                <w:bCs/>
                <w:color w:val="000000"/>
                <w:szCs w:val="20"/>
              </w:rPr>
              <w:t xml:space="preserve">Tipo: </w:t>
            </w:r>
            <w:r w:rsidRPr="008E0DD5">
              <w:rPr>
                <w:rFonts w:eastAsia="Times New Roman"/>
                <w:bCs/>
                <w:color w:val="000000"/>
                <w:szCs w:val="20"/>
              </w:rPr>
              <w:t>Atividade</w:t>
            </w:r>
          </w:p>
        </w:tc>
      </w:tr>
      <w:tr w:rsidR="009235E3" w:rsidRPr="008E0DD5" w:rsidTr="00A7255C">
        <w:trPr>
          <w:trHeight w:val="20"/>
          <w:jc w:val="center"/>
        </w:trPr>
        <w:tc>
          <w:tcPr>
            <w:tcW w:w="1178" w:type="pct"/>
            <w:gridSpan w:val="3"/>
            <w:shd w:val="clear" w:color="000000" w:fill="F2F2F2"/>
            <w:noWrap/>
            <w:vAlign w:val="bottom"/>
            <w:hideMark/>
          </w:tcPr>
          <w:p w:rsidR="009235E3" w:rsidRPr="008E0DD5" w:rsidRDefault="009235E3" w:rsidP="002A1E95">
            <w:pPr>
              <w:spacing w:before="45" w:after="45"/>
              <w:jc w:val="both"/>
              <w:rPr>
                <w:rFonts w:eastAsia="Times New Roman"/>
                <w:b/>
                <w:bCs/>
                <w:color w:val="000000"/>
                <w:szCs w:val="20"/>
              </w:rPr>
            </w:pPr>
            <w:r w:rsidRPr="008E0DD5">
              <w:rPr>
                <w:rFonts w:eastAsia="Times New Roman"/>
                <w:b/>
                <w:bCs/>
                <w:color w:val="000000"/>
                <w:szCs w:val="20"/>
              </w:rPr>
              <w:t>Título</w:t>
            </w:r>
          </w:p>
        </w:tc>
        <w:tc>
          <w:tcPr>
            <w:tcW w:w="3822" w:type="pct"/>
            <w:gridSpan w:val="15"/>
            <w:shd w:val="clear" w:color="auto" w:fill="auto"/>
            <w:hideMark/>
          </w:tcPr>
          <w:p w:rsidR="009235E3" w:rsidRPr="008E0DD5" w:rsidRDefault="009235E3" w:rsidP="002A1E95">
            <w:pPr>
              <w:spacing w:before="45" w:after="45"/>
              <w:jc w:val="both"/>
              <w:rPr>
                <w:rFonts w:eastAsia="Times New Roman"/>
                <w:color w:val="000000"/>
                <w:szCs w:val="20"/>
              </w:rPr>
            </w:pPr>
            <w:r w:rsidRPr="008E0DD5">
              <w:rPr>
                <w:rFonts w:eastAsia="Times New Roman"/>
                <w:color w:val="000000"/>
                <w:szCs w:val="20"/>
              </w:rPr>
              <w:t>Capacitação de Recursos Humanos da Educação Profissional</w:t>
            </w:r>
          </w:p>
        </w:tc>
      </w:tr>
      <w:tr w:rsidR="009235E3" w:rsidRPr="008E0DD5" w:rsidTr="00A7255C">
        <w:trPr>
          <w:trHeight w:val="20"/>
          <w:jc w:val="center"/>
        </w:trPr>
        <w:tc>
          <w:tcPr>
            <w:tcW w:w="1178" w:type="pct"/>
            <w:gridSpan w:val="3"/>
            <w:shd w:val="clear" w:color="000000" w:fill="F2F2F2"/>
            <w:noWrap/>
            <w:vAlign w:val="center"/>
            <w:hideMark/>
          </w:tcPr>
          <w:p w:rsidR="009235E3" w:rsidRPr="008E0DD5" w:rsidRDefault="009235E3" w:rsidP="002A1E95">
            <w:pPr>
              <w:spacing w:before="45" w:after="45"/>
              <w:rPr>
                <w:rFonts w:eastAsia="Times New Roman"/>
                <w:b/>
                <w:bCs/>
                <w:color w:val="000000"/>
                <w:szCs w:val="20"/>
              </w:rPr>
            </w:pPr>
            <w:r w:rsidRPr="008E0DD5">
              <w:rPr>
                <w:rFonts w:eastAsia="Times New Roman"/>
                <w:b/>
                <w:bCs/>
                <w:color w:val="000000"/>
                <w:szCs w:val="20"/>
              </w:rPr>
              <w:t>Iniciativa</w:t>
            </w:r>
          </w:p>
        </w:tc>
        <w:tc>
          <w:tcPr>
            <w:tcW w:w="3822" w:type="pct"/>
            <w:gridSpan w:val="15"/>
            <w:shd w:val="clear" w:color="auto" w:fill="auto"/>
          </w:tcPr>
          <w:p w:rsidR="009235E3" w:rsidRPr="008E0DD5" w:rsidRDefault="009235E3" w:rsidP="002A1E95">
            <w:pPr>
              <w:spacing w:before="45" w:after="45"/>
              <w:jc w:val="both"/>
              <w:rPr>
                <w:rFonts w:eastAsia="Times New Roman"/>
                <w:color w:val="000000"/>
                <w:szCs w:val="20"/>
              </w:rPr>
            </w:pPr>
            <w:r w:rsidRPr="008E0DD5">
              <w:rPr>
                <w:rFonts w:eastAsia="Times New Roman"/>
                <w:color w:val="000000"/>
                <w:szCs w:val="20"/>
              </w:rPr>
              <w:t>Proporcionar aos docentes e profissionais de educação profissional (Gestores, Técnico-</w:t>
            </w:r>
            <w:r w:rsidR="00C968DF" w:rsidRPr="008E0DD5">
              <w:rPr>
                <w:rFonts w:eastAsia="Times New Roman"/>
                <w:color w:val="000000"/>
                <w:szCs w:val="20"/>
              </w:rPr>
              <w:t xml:space="preserve">Administrativo, </w:t>
            </w:r>
            <w:r w:rsidR="00E27CB7" w:rsidRPr="008E0DD5">
              <w:rPr>
                <w:rFonts w:eastAsia="Times New Roman"/>
                <w:color w:val="000000"/>
                <w:szCs w:val="20"/>
              </w:rPr>
              <w:t>etc.</w:t>
            </w:r>
            <w:r w:rsidRPr="008E0DD5">
              <w:rPr>
                <w:rFonts w:eastAsia="Times New Roman"/>
                <w:color w:val="000000"/>
                <w:szCs w:val="20"/>
              </w:rPr>
              <w:t>), oportunidade de capacitação, visando a melhoria da qualidade dos cursos e modalidades deste segmento educacional.</w:t>
            </w:r>
          </w:p>
        </w:tc>
      </w:tr>
      <w:tr w:rsidR="009235E3" w:rsidRPr="008E0DD5" w:rsidTr="00A7255C">
        <w:trPr>
          <w:trHeight w:val="20"/>
          <w:jc w:val="center"/>
        </w:trPr>
        <w:tc>
          <w:tcPr>
            <w:tcW w:w="1178" w:type="pct"/>
            <w:gridSpan w:val="3"/>
            <w:shd w:val="clear" w:color="000000" w:fill="F2F2F2"/>
            <w:noWrap/>
            <w:vAlign w:val="bottom"/>
            <w:hideMark/>
          </w:tcPr>
          <w:p w:rsidR="009235E3" w:rsidRPr="008E0DD5" w:rsidRDefault="009235E3" w:rsidP="002A1E95">
            <w:pPr>
              <w:spacing w:before="45" w:after="45"/>
              <w:jc w:val="both"/>
              <w:rPr>
                <w:rFonts w:eastAsia="Times New Roman"/>
                <w:b/>
                <w:bCs/>
                <w:color w:val="000000"/>
                <w:szCs w:val="20"/>
              </w:rPr>
            </w:pPr>
            <w:r w:rsidRPr="008E0DD5">
              <w:rPr>
                <w:rFonts w:eastAsia="Times New Roman"/>
                <w:b/>
                <w:bCs/>
                <w:color w:val="000000"/>
                <w:szCs w:val="20"/>
              </w:rPr>
              <w:t>Programa</w:t>
            </w:r>
          </w:p>
        </w:tc>
        <w:tc>
          <w:tcPr>
            <w:tcW w:w="2612" w:type="pct"/>
            <w:gridSpan w:val="11"/>
            <w:shd w:val="clear" w:color="auto" w:fill="auto"/>
            <w:hideMark/>
          </w:tcPr>
          <w:p w:rsidR="009235E3" w:rsidRPr="008E0DD5" w:rsidRDefault="009235E3" w:rsidP="002A1E95">
            <w:pPr>
              <w:spacing w:before="45" w:after="45"/>
              <w:jc w:val="both"/>
              <w:rPr>
                <w:rFonts w:eastAsia="Times New Roman"/>
                <w:bCs/>
                <w:color w:val="000000"/>
                <w:szCs w:val="20"/>
              </w:rPr>
            </w:pPr>
            <w:r w:rsidRPr="008E0DD5">
              <w:rPr>
                <w:rFonts w:eastAsia="Times New Roman"/>
                <w:bCs/>
                <w:color w:val="000000"/>
                <w:szCs w:val="20"/>
              </w:rPr>
              <w:t>Educação Profissional e Tecnológica</w:t>
            </w:r>
          </w:p>
        </w:tc>
        <w:tc>
          <w:tcPr>
            <w:tcW w:w="647" w:type="pct"/>
            <w:gridSpan w:val="3"/>
            <w:shd w:val="clear" w:color="auto" w:fill="auto"/>
          </w:tcPr>
          <w:p w:rsidR="009235E3" w:rsidRPr="008E0DD5" w:rsidRDefault="009235E3" w:rsidP="002A1E95">
            <w:pPr>
              <w:tabs>
                <w:tab w:val="left" w:pos="69"/>
              </w:tabs>
              <w:spacing w:before="45" w:after="45"/>
              <w:jc w:val="both"/>
              <w:rPr>
                <w:rFonts w:eastAsia="Times New Roman"/>
                <w:b/>
                <w:bCs/>
                <w:color w:val="000000"/>
                <w:szCs w:val="20"/>
              </w:rPr>
            </w:pPr>
            <w:r w:rsidRPr="008E0DD5">
              <w:rPr>
                <w:rFonts w:eastAsia="Times New Roman"/>
                <w:b/>
                <w:bCs/>
                <w:color w:val="000000"/>
                <w:szCs w:val="20"/>
              </w:rPr>
              <w:t xml:space="preserve">Código: </w:t>
            </w:r>
            <w:r w:rsidRPr="008E0DD5">
              <w:rPr>
                <w:rFonts w:eastAsia="Times New Roman"/>
                <w:bCs/>
                <w:color w:val="000000"/>
                <w:szCs w:val="20"/>
              </w:rPr>
              <w:t>2031</w:t>
            </w:r>
          </w:p>
        </w:tc>
        <w:tc>
          <w:tcPr>
            <w:tcW w:w="563" w:type="pct"/>
            <w:shd w:val="clear" w:color="auto" w:fill="auto"/>
          </w:tcPr>
          <w:p w:rsidR="009235E3" w:rsidRPr="008E0DD5" w:rsidRDefault="009235E3" w:rsidP="002A1E95">
            <w:pPr>
              <w:spacing w:before="45" w:after="45"/>
              <w:rPr>
                <w:rFonts w:eastAsia="Times New Roman"/>
                <w:b/>
                <w:bCs/>
                <w:color w:val="000000"/>
                <w:szCs w:val="20"/>
              </w:rPr>
            </w:pPr>
            <w:r w:rsidRPr="008E0DD5">
              <w:rPr>
                <w:rFonts w:eastAsia="Times New Roman"/>
                <w:b/>
                <w:bCs/>
                <w:color w:val="000000"/>
                <w:szCs w:val="20"/>
              </w:rPr>
              <w:t>Tipo:</w:t>
            </w:r>
          </w:p>
        </w:tc>
      </w:tr>
      <w:tr w:rsidR="009235E3" w:rsidRPr="008E0DD5" w:rsidTr="00A7255C">
        <w:trPr>
          <w:trHeight w:val="20"/>
          <w:jc w:val="center"/>
        </w:trPr>
        <w:tc>
          <w:tcPr>
            <w:tcW w:w="1178" w:type="pct"/>
            <w:gridSpan w:val="3"/>
            <w:shd w:val="clear" w:color="000000" w:fill="F2F2F2"/>
            <w:noWrap/>
            <w:vAlign w:val="bottom"/>
            <w:hideMark/>
          </w:tcPr>
          <w:p w:rsidR="009235E3" w:rsidRPr="008E0DD5" w:rsidRDefault="009235E3" w:rsidP="002A1E95">
            <w:pPr>
              <w:spacing w:before="45" w:after="45"/>
              <w:jc w:val="both"/>
              <w:rPr>
                <w:rFonts w:eastAsia="Times New Roman"/>
                <w:b/>
                <w:bCs/>
                <w:color w:val="000000"/>
                <w:szCs w:val="20"/>
              </w:rPr>
            </w:pPr>
            <w:r w:rsidRPr="008E0DD5">
              <w:rPr>
                <w:rFonts w:eastAsia="Times New Roman"/>
                <w:b/>
                <w:bCs/>
                <w:color w:val="000000"/>
                <w:szCs w:val="20"/>
              </w:rPr>
              <w:t>Unidade Orçamentária</w:t>
            </w:r>
          </w:p>
        </w:tc>
        <w:tc>
          <w:tcPr>
            <w:tcW w:w="3822" w:type="pct"/>
            <w:gridSpan w:val="15"/>
            <w:shd w:val="clear" w:color="auto" w:fill="auto"/>
            <w:hideMark/>
          </w:tcPr>
          <w:p w:rsidR="009235E3" w:rsidRPr="008E0DD5" w:rsidRDefault="009235E3" w:rsidP="002A1E95">
            <w:pPr>
              <w:spacing w:before="45" w:after="45"/>
              <w:jc w:val="both"/>
              <w:rPr>
                <w:rFonts w:eastAsia="Times New Roman"/>
                <w:color w:val="000000"/>
                <w:szCs w:val="20"/>
              </w:rPr>
            </w:pPr>
            <w:r w:rsidRPr="008E0DD5">
              <w:rPr>
                <w:rFonts w:eastAsia="Times New Roman"/>
                <w:color w:val="000000"/>
                <w:szCs w:val="20"/>
              </w:rPr>
              <w:t> 26403 – Instituto Federal de Educação, Ciência e Tecnologia do Amazonas</w:t>
            </w:r>
          </w:p>
        </w:tc>
      </w:tr>
      <w:tr w:rsidR="009235E3" w:rsidRPr="008E0DD5" w:rsidTr="00A7255C">
        <w:trPr>
          <w:trHeight w:val="20"/>
          <w:jc w:val="center"/>
        </w:trPr>
        <w:tc>
          <w:tcPr>
            <w:tcW w:w="1178" w:type="pct"/>
            <w:gridSpan w:val="3"/>
            <w:shd w:val="clear" w:color="000000" w:fill="F2F2F2"/>
            <w:noWrap/>
            <w:vAlign w:val="bottom"/>
            <w:hideMark/>
          </w:tcPr>
          <w:p w:rsidR="009235E3" w:rsidRPr="008E0DD5" w:rsidRDefault="009235E3" w:rsidP="002A1E95">
            <w:pPr>
              <w:spacing w:before="45" w:after="45"/>
              <w:jc w:val="both"/>
              <w:rPr>
                <w:rFonts w:eastAsia="Times New Roman"/>
                <w:b/>
                <w:bCs/>
                <w:color w:val="000000"/>
                <w:szCs w:val="20"/>
              </w:rPr>
            </w:pPr>
            <w:r w:rsidRPr="008E0DD5">
              <w:rPr>
                <w:rFonts w:eastAsia="Times New Roman"/>
                <w:b/>
                <w:bCs/>
                <w:color w:val="000000"/>
                <w:szCs w:val="20"/>
              </w:rPr>
              <w:t>Ação Prioritária</w:t>
            </w:r>
          </w:p>
        </w:tc>
        <w:tc>
          <w:tcPr>
            <w:tcW w:w="3822" w:type="pct"/>
            <w:gridSpan w:val="15"/>
            <w:shd w:val="clear" w:color="auto" w:fill="auto"/>
            <w:hideMark/>
          </w:tcPr>
          <w:p w:rsidR="009235E3" w:rsidRPr="008E0DD5" w:rsidRDefault="00C968DF" w:rsidP="002A1E95">
            <w:pPr>
              <w:spacing w:before="45" w:after="45"/>
              <w:jc w:val="both"/>
              <w:rPr>
                <w:rFonts w:eastAsia="Times New Roman"/>
                <w:color w:val="000000"/>
                <w:szCs w:val="20"/>
              </w:rPr>
            </w:pPr>
            <w:r w:rsidRPr="008E0DD5">
              <w:rPr>
                <w:rFonts w:eastAsia="Times New Roman"/>
                <w:color w:val="000000"/>
                <w:szCs w:val="20"/>
              </w:rPr>
              <w:t>()</w:t>
            </w:r>
            <w:r w:rsidR="009235E3" w:rsidRPr="008E0DD5">
              <w:rPr>
                <w:rFonts w:eastAsia="Times New Roman"/>
                <w:color w:val="000000"/>
                <w:szCs w:val="20"/>
              </w:rPr>
              <w:t xml:space="preserve"> </w:t>
            </w:r>
            <w:r w:rsidRPr="008E0DD5">
              <w:rPr>
                <w:rFonts w:eastAsia="Times New Roman"/>
                <w:color w:val="000000"/>
                <w:szCs w:val="20"/>
              </w:rPr>
              <w:t>Sim (x) Não</w:t>
            </w:r>
            <w:r w:rsidR="009235E3" w:rsidRPr="008E0DD5">
              <w:rPr>
                <w:rFonts w:eastAsia="Times New Roman"/>
                <w:color w:val="000000"/>
                <w:szCs w:val="20"/>
              </w:rPr>
              <w:t xml:space="preserve">              Caso positivo: </w:t>
            </w:r>
            <w:r w:rsidRPr="008E0DD5">
              <w:rPr>
                <w:rFonts w:eastAsia="Times New Roman"/>
                <w:color w:val="000000"/>
                <w:szCs w:val="20"/>
              </w:rPr>
              <w:t>() PAC ()</w:t>
            </w:r>
            <w:r w:rsidR="009235E3" w:rsidRPr="008E0DD5">
              <w:rPr>
                <w:rFonts w:eastAsia="Times New Roman"/>
                <w:color w:val="000000"/>
                <w:szCs w:val="20"/>
              </w:rPr>
              <w:t xml:space="preserve"> Brasil sem Miséria </w:t>
            </w:r>
            <w:r w:rsidRPr="008E0DD5">
              <w:rPr>
                <w:rFonts w:eastAsia="Times New Roman"/>
                <w:color w:val="000000"/>
                <w:szCs w:val="20"/>
              </w:rPr>
              <w:t>()</w:t>
            </w:r>
            <w:r w:rsidR="009235E3" w:rsidRPr="008E0DD5">
              <w:rPr>
                <w:rFonts w:eastAsia="Times New Roman"/>
                <w:color w:val="000000"/>
                <w:szCs w:val="20"/>
              </w:rPr>
              <w:t xml:space="preserve"> Outras</w:t>
            </w:r>
          </w:p>
        </w:tc>
      </w:tr>
      <w:tr w:rsidR="009235E3" w:rsidRPr="008E0DD5" w:rsidTr="00A7255C">
        <w:trPr>
          <w:trHeight w:val="20"/>
          <w:jc w:val="center"/>
        </w:trPr>
        <w:tc>
          <w:tcPr>
            <w:tcW w:w="5000" w:type="pct"/>
            <w:gridSpan w:val="18"/>
            <w:shd w:val="clear" w:color="000000" w:fill="BFBFBF"/>
            <w:vAlign w:val="center"/>
            <w:hideMark/>
          </w:tcPr>
          <w:p w:rsidR="009235E3" w:rsidRPr="008E0DD5" w:rsidRDefault="005416FB" w:rsidP="002A1E95">
            <w:pPr>
              <w:spacing w:before="45" w:after="45"/>
              <w:jc w:val="center"/>
              <w:rPr>
                <w:rFonts w:eastAsia="Times New Roman"/>
                <w:b/>
                <w:bCs/>
                <w:color w:val="000000"/>
                <w:szCs w:val="20"/>
              </w:rPr>
            </w:pPr>
            <w:r w:rsidRPr="008E0DD5">
              <w:rPr>
                <w:rFonts w:eastAsia="Times New Roman"/>
                <w:b/>
                <w:bCs/>
                <w:color w:val="000000"/>
                <w:szCs w:val="20"/>
              </w:rPr>
              <w:t>Lei</w:t>
            </w:r>
            <w:r w:rsidR="009235E3" w:rsidRPr="008E0DD5">
              <w:rPr>
                <w:rFonts w:eastAsia="Times New Roman"/>
                <w:b/>
                <w:bCs/>
                <w:color w:val="000000"/>
                <w:szCs w:val="20"/>
              </w:rPr>
              <w:t xml:space="preserve"> Orçamentária 2014</w:t>
            </w:r>
          </w:p>
        </w:tc>
      </w:tr>
      <w:tr w:rsidR="009235E3" w:rsidRPr="008E0DD5" w:rsidTr="00A7255C">
        <w:trPr>
          <w:trHeight w:val="20"/>
          <w:jc w:val="center"/>
        </w:trPr>
        <w:tc>
          <w:tcPr>
            <w:tcW w:w="5000" w:type="pct"/>
            <w:gridSpan w:val="18"/>
            <w:shd w:val="clear" w:color="000000" w:fill="D8D8D8"/>
            <w:noWrap/>
            <w:vAlign w:val="bottom"/>
            <w:hideMark/>
          </w:tcPr>
          <w:p w:rsidR="009235E3" w:rsidRPr="008E0DD5" w:rsidRDefault="009235E3" w:rsidP="002A1E95">
            <w:pPr>
              <w:spacing w:before="45" w:after="45"/>
              <w:jc w:val="center"/>
              <w:rPr>
                <w:rFonts w:eastAsia="Times New Roman"/>
                <w:b/>
                <w:bCs/>
                <w:color w:val="000000"/>
                <w:szCs w:val="20"/>
              </w:rPr>
            </w:pPr>
            <w:r w:rsidRPr="008E0DD5">
              <w:rPr>
                <w:rFonts w:eastAsia="Times New Roman"/>
                <w:b/>
                <w:bCs/>
                <w:color w:val="000000"/>
                <w:szCs w:val="20"/>
              </w:rPr>
              <w:t>Execução Orçamentária e Financeira</w:t>
            </w:r>
          </w:p>
        </w:tc>
      </w:tr>
      <w:tr w:rsidR="009235E3" w:rsidRPr="008E0DD5" w:rsidTr="00A7255C">
        <w:trPr>
          <w:trHeight w:val="20"/>
          <w:jc w:val="center"/>
        </w:trPr>
        <w:tc>
          <w:tcPr>
            <w:tcW w:w="1685" w:type="pct"/>
            <w:gridSpan w:val="4"/>
            <w:shd w:val="clear" w:color="000000" w:fill="D8D8D8"/>
            <w:noWrap/>
            <w:vAlign w:val="center"/>
            <w:hideMark/>
          </w:tcPr>
          <w:p w:rsidR="009235E3" w:rsidRPr="008E0DD5" w:rsidRDefault="009235E3" w:rsidP="002A1E95">
            <w:pPr>
              <w:spacing w:before="45" w:after="45"/>
              <w:jc w:val="center"/>
              <w:rPr>
                <w:rFonts w:eastAsia="Times New Roman"/>
                <w:szCs w:val="20"/>
              </w:rPr>
            </w:pPr>
            <w:r w:rsidRPr="008E0DD5">
              <w:rPr>
                <w:rFonts w:eastAsia="Times New Roman"/>
                <w:szCs w:val="20"/>
              </w:rPr>
              <w:t>Dotação</w:t>
            </w:r>
          </w:p>
        </w:tc>
        <w:tc>
          <w:tcPr>
            <w:tcW w:w="1693" w:type="pct"/>
            <w:gridSpan w:val="8"/>
            <w:shd w:val="clear" w:color="000000" w:fill="D8D8D8"/>
            <w:vAlign w:val="center"/>
            <w:hideMark/>
          </w:tcPr>
          <w:p w:rsidR="009235E3" w:rsidRPr="008E0DD5" w:rsidRDefault="009235E3" w:rsidP="002A1E95">
            <w:pPr>
              <w:spacing w:before="45" w:after="45"/>
              <w:jc w:val="center"/>
              <w:rPr>
                <w:rFonts w:eastAsia="Times New Roman"/>
                <w:szCs w:val="20"/>
              </w:rPr>
            </w:pPr>
            <w:r w:rsidRPr="008E0DD5">
              <w:rPr>
                <w:rFonts w:eastAsia="Times New Roman"/>
                <w:szCs w:val="20"/>
              </w:rPr>
              <w:t>Despesa</w:t>
            </w:r>
          </w:p>
        </w:tc>
        <w:tc>
          <w:tcPr>
            <w:tcW w:w="1622" w:type="pct"/>
            <w:gridSpan w:val="6"/>
            <w:shd w:val="clear" w:color="000000" w:fill="D8D8D8"/>
            <w:vAlign w:val="bottom"/>
            <w:hideMark/>
          </w:tcPr>
          <w:p w:rsidR="009235E3" w:rsidRPr="008E0DD5" w:rsidRDefault="009235E3" w:rsidP="002A1E95">
            <w:pPr>
              <w:spacing w:before="45" w:after="45"/>
              <w:jc w:val="center"/>
              <w:rPr>
                <w:rFonts w:eastAsia="Times New Roman"/>
                <w:szCs w:val="20"/>
              </w:rPr>
            </w:pPr>
            <w:r w:rsidRPr="008E0DD5">
              <w:rPr>
                <w:rFonts w:eastAsia="Times New Roman"/>
                <w:szCs w:val="20"/>
              </w:rPr>
              <w:t>Restos a Pagar inscritos 2013</w:t>
            </w:r>
          </w:p>
        </w:tc>
      </w:tr>
      <w:tr w:rsidR="009235E3" w:rsidRPr="008E0DD5" w:rsidTr="00A7255C">
        <w:trPr>
          <w:trHeight w:val="20"/>
          <w:jc w:val="center"/>
        </w:trPr>
        <w:tc>
          <w:tcPr>
            <w:tcW w:w="954" w:type="pct"/>
            <w:shd w:val="clear" w:color="000000" w:fill="D8D8D8"/>
            <w:vAlign w:val="bottom"/>
            <w:hideMark/>
          </w:tcPr>
          <w:p w:rsidR="009235E3" w:rsidRPr="008E0DD5" w:rsidRDefault="009235E3" w:rsidP="002A1E95">
            <w:pPr>
              <w:spacing w:before="45" w:after="45"/>
              <w:jc w:val="center"/>
              <w:rPr>
                <w:rFonts w:eastAsia="Times New Roman"/>
                <w:szCs w:val="20"/>
              </w:rPr>
            </w:pPr>
            <w:r w:rsidRPr="008E0DD5">
              <w:rPr>
                <w:rFonts w:eastAsia="Times New Roman"/>
                <w:szCs w:val="20"/>
              </w:rPr>
              <w:t>Inicial</w:t>
            </w:r>
          </w:p>
        </w:tc>
        <w:tc>
          <w:tcPr>
            <w:tcW w:w="731" w:type="pct"/>
            <w:gridSpan w:val="3"/>
            <w:shd w:val="clear" w:color="000000" w:fill="D8D8D8"/>
            <w:vAlign w:val="bottom"/>
            <w:hideMark/>
          </w:tcPr>
          <w:p w:rsidR="009235E3" w:rsidRPr="008E0DD5" w:rsidRDefault="009235E3" w:rsidP="002A1E95">
            <w:pPr>
              <w:spacing w:before="45" w:after="45"/>
              <w:jc w:val="center"/>
              <w:rPr>
                <w:rFonts w:eastAsia="Times New Roman"/>
                <w:szCs w:val="20"/>
              </w:rPr>
            </w:pPr>
            <w:r w:rsidRPr="008E0DD5">
              <w:rPr>
                <w:rFonts w:eastAsia="Times New Roman"/>
                <w:szCs w:val="20"/>
              </w:rPr>
              <w:t>Final</w:t>
            </w:r>
          </w:p>
        </w:tc>
        <w:tc>
          <w:tcPr>
            <w:tcW w:w="608" w:type="pct"/>
            <w:gridSpan w:val="2"/>
            <w:shd w:val="clear" w:color="000000" w:fill="D8D8D8"/>
            <w:vAlign w:val="bottom"/>
            <w:hideMark/>
          </w:tcPr>
          <w:p w:rsidR="009235E3" w:rsidRPr="008E0DD5" w:rsidRDefault="009235E3" w:rsidP="002A1E95">
            <w:pPr>
              <w:spacing w:before="45" w:after="45"/>
              <w:jc w:val="center"/>
              <w:rPr>
                <w:rFonts w:eastAsia="Times New Roman"/>
                <w:szCs w:val="20"/>
              </w:rPr>
            </w:pPr>
            <w:r w:rsidRPr="008E0DD5">
              <w:rPr>
                <w:rFonts w:eastAsia="Times New Roman"/>
                <w:szCs w:val="20"/>
              </w:rPr>
              <w:t>Empenhada</w:t>
            </w:r>
          </w:p>
        </w:tc>
        <w:tc>
          <w:tcPr>
            <w:tcW w:w="526" w:type="pct"/>
            <w:gridSpan w:val="3"/>
            <w:shd w:val="clear" w:color="000000" w:fill="D8D8D8"/>
            <w:vAlign w:val="bottom"/>
            <w:hideMark/>
          </w:tcPr>
          <w:p w:rsidR="009235E3" w:rsidRPr="008E0DD5" w:rsidRDefault="009235E3" w:rsidP="002A1E95">
            <w:pPr>
              <w:spacing w:before="45" w:after="45"/>
              <w:jc w:val="center"/>
              <w:rPr>
                <w:rFonts w:eastAsia="Times New Roman"/>
                <w:szCs w:val="20"/>
              </w:rPr>
            </w:pPr>
            <w:r w:rsidRPr="008E0DD5">
              <w:rPr>
                <w:rFonts w:eastAsia="Times New Roman"/>
                <w:szCs w:val="20"/>
              </w:rPr>
              <w:t>Liquidada</w:t>
            </w:r>
          </w:p>
        </w:tc>
        <w:tc>
          <w:tcPr>
            <w:tcW w:w="559" w:type="pct"/>
            <w:gridSpan w:val="3"/>
            <w:shd w:val="clear" w:color="000000" w:fill="D8D8D8"/>
            <w:vAlign w:val="bottom"/>
            <w:hideMark/>
          </w:tcPr>
          <w:p w:rsidR="009235E3" w:rsidRPr="008E0DD5" w:rsidRDefault="009235E3" w:rsidP="002A1E95">
            <w:pPr>
              <w:spacing w:before="45" w:after="45"/>
              <w:jc w:val="center"/>
              <w:rPr>
                <w:rFonts w:eastAsia="Times New Roman"/>
                <w:szCs w:val="20"/>
              </w:rPr>
            </w:pPr>
            <w:r w:rsidRPr="008E0DD5">
              <w:rPr>
                <w:rFonts w:eastAsia="Times New Roman"/>
                <w:szCs w:val="20"/>
              </w:rPr>
              <w:t>Paga</w:t>
            </w:r>
          </w:p>
        </w:tc>
        <w:tc>
          <w:tcPr>
            <w:tcW w:w="994" w:type="pct"/>
            <w:gridSpan w:val="4"/>
            <w:shd w:val="clear" w:color="000000" w:fill="D8D8D8"/>
            <w:vAlign w:val="bottom"/>
            <w:hideMark/>
          </w:tcPr>
          <w:p w:rsidR="009235E3" w:rsidRPr="008E0DD5" w:rsidRDefault="009235E3" w:rsidP="002A1E95">
            <w:pPr>
              <w:spacing w:before="45" w:after="45"/>
              <w:jc w:val="center"/>
              <w:rPr>
                <w:rFonts w:eastAsia="Times New Roman"/>
                <w:szCs w:val="20"/>
              </w:rPr>
            </w:pPr>
            <w:r w:rsidRPr="008E0DD5">
              <w:rPr>
                <w:rFonts w:eastAsia="Times New Roman"/>
                <w:szCs w:val="20"/>
              </w:rPr>
              <w:t>Processados</w:t>
            </w:r>
          </w:p>
        </w:tc>
        <w:tc>
          <w:tcPr>
            <w:tcW w:w="628" w:type="pct"/>
            <w:gridSpan w:val="2"/>
            <w:shd w:val="clear" w:color="000000" w:fill="D8D8D8"/>
            <w:vAlign w:val="bottom"/>
            <w:hideMark/>
          </w:tcPr>
          <w:p w:rsidR="009235E3" w:rsidRPr="008E0DD5" w:rsidRDefault="009235E3" w:rsidP="002A1E95">
            <w:pPr>
              <w:spacing w:before="45" w:after="45"/>
              <w:jc w:val="center"/>
              <w:rPr>
                <w:rFonts w:eastAsia="Times New Roman"/>
                <w:szCs w:val="20"/>
              </w:rPr>
            </w:pPr>
            <w:r w:rsidRPr="008E0DD5">
              <w:rPr>
                <w:rFonts w:eastAsia="Times New Roman"/>
                <w:szCs w:val="20"/>
              </w:rPr>
              <w:t>Não Processados</w:t>
            </w:r>
          </w:p>
        </w:tc>
      </w:tr>
      <w:tr w:rsidR="009235E3" w:rsidRPr="008E0DD5" w:rsidTr="00A7255C">
        <w:trPr>
          <w:trHeight w:val="20"/>
          <w:jc w:val="center"/>
        </w:trPr>
        <w:tc>
          <w:tcPr>
            <w:tcW w:w="954" w:type="pct"/>
            <w:shd w:val="clear" w:color="auto" w:fill="auto"/>
            <w:vAlign w:val="bottom"/>
            <w:hideMark/>
          </w:tcPr>
          <w:p w:rsidR="009235E3" w:rsidRPr="008E0DD5" w:rsidRDefault="009235E3" w:rsidP="002A1E95">
            <w:pPr>
              <w:spacing w:before="45" w:after="45"/>
              <w:jc w:val="center"/>
              <w:rPr>
                <w:rFonts w:eastAsia="Times New Roman"/>
                <w:szCs w:val="20"/>
              </w:rPr>
            </w:pPr>
            <w:r w:rsidRPr="008E0DD5">
              <w:rPr>
                <w:rFonts w:eastAsia="Times New Roman"/>
                <w:szCs w:val="20"/>
              </w:rPr>
              <w:t>35.000,00</w:t>
            </w:r>
          </w:p>
        </w:tc>
        <w:tc>
          <w:tcPr>
            <w:tcW w:w="731" w:type="pct"/>
            <w:gridSpan w:val="3"/>
            <w:shd w:val="clear" w:color="auto" w:fill="auto"/>
            <w:vAlign w:val="bottom"/>
            <w:hideMark/>
          </w:tcPr>
          <w:p w:rsidR="009235E3" w:rsidRPr="008E0DD5" w:rsidRDefault="009235E3" w:rsidP="002A1E95">
            <w:pPr>
              <w:spacing w:before="45" w:after="45"/>
              <w:jc w:val="center"/>
              <w:rPr>
                <w:rFonts w:eastAsia="Times New Roman"/>
                <w:szCs w:val="20"/>
              </w:rPr>
            </w:pPr>
            <w:r w:rsidRPr="008E0DD5">
              <w:rPr>
                <w:rFonts w:eastAsia="Times New Roman"/>
                <w:szCs w:val="20"/>
              </w:rPr>
              <w:t>35.000,00</w:t>
            </w:r>
          </w:p>
        </w:tc>
        <w:tc>
          <w:tcPr>
            <w:tcW w:w="608" w:type="pct"/>
            <w:gridSpan w:val="2"/>
            <w:shd w:val="clear" w:color="auto" w:fill="auto"/>
            <w:vAlign w:val="bottom"/>
            <w:hideMark/>
          </w:tcPr>
          <w:p w:rsidR="009235E3" w:rsidRPr="008E0DD5" w:rsidRDefault="009235E3" w:rsidP="002A1E95">
            <w:pPr>
              <w:spacing w:before="45" w:after="45"/>
              <w:jc w:val="center"/>
              <w:rPr>
                <w:rFonts w:eastAsia="Times New Roman"/>
                <w:szCs w:val="20"/>
              </w:rPr>
            </w:pPr>
            <w:r w:rsidRPr="008E0DD5">
              <w:rPr>
                <w:rFonts w:eastAsia="Times New Roman"/>
                <w:szCs w:val="20"/>
              </w:rPr>
              <w:t>19.792,81</w:t>
            </w:r>
          </w:p>
        </w:tc>
        <w:tc>
          <w:tcPr>
            <w:tcW w:w="526" w:type="pct"/>
            <w:gridSpan w:val="3"/>
            <w:shd w:val="clear" w:color="auto" w:fill="auto"/>
            <w:vAlign w:val="bottom"/>
            <w:hideMark/>
          </w:tcPr>
          <w:p w:rsidR="009235E3" w:rsidRPr="008E0DD5" w:rsidRDefault="009235E3" w:rsidP="002A1E95">
            <w:pPr>
              <w:spacing w:before="45" w:after="45"/>
              <w:jc w:val="center"/>
              <w:rPr>
                <w:rFonts w:eastAsia="Times New Roman"/>
                <w:szCs w:val="20"/>
              </w:rPr>
            </w:pPr>
            <w:r w:rsidRPr="008E0DD5">
              <w:rPr>
                <w:rFonts w:eastAsia="Times New Roman"/>
                <w:szCs w:val="20"/>
              </w:rPr>
              <w:t>12.328,81</w:t>
            </w:r>
          </w:p>
        </w:tc>
        <w:tc>
          <w:tcPr>
            <w:tcW w:w="559" w:type="pct"/>
            <w:gridSpan w:val="3"/>
            <w:shd w:val="clear" w:color="auto" w:fill="auto"/>
            <w:vAlign w:val="bottom"/>
            <w:hideMark/>
          </w:tcPr>
          <w:p w:rsidR="009235E3" w:rsidRPr="008E0DD5" w:rsidRDefault="009235E3" w:rsidP="002A1E95">
            <w:pPr>
              <w:spacing w:before="45" w:after="45"/>
              <w:jc w:val="center"/>
              <w:rPr>
                <w:rFonts w:eastAsia="Times New Roman"/>
                <w:szCs w:val="20"/>
              </w:rPr>
            </w:pPr>
            <w:r w:rsidRPr="008E0DD5">
              <w:rPr>
                <w:rFonts w:eastAsia="Times New Roman"/>
                <w:szCs w:val="20"/>
              </w:rPr>
              <w:t>12.328,81</w:t>
            </w:r>
          </w:p>
        </w:tc>
        <w:tc>
          <w:tcPr>
            <w:tcW w:w="994" w:type="pct"/>
            <w:gridSpan w:val="4"/>
            <w:shd w:val="clear" w:color="auto" w:fill="auto"/>
            <w:vAlign w:val="bottom"/>
            <w:hideMark/>
          </w:tcPr>
          <w:p w:rsidR="009235E3" w:rsidRPr="008E0DD5" w:rsidRDefault="009235E3" w:rsidP="002A1E95">
            <w:pPr>
              <w:spacing w:before="45" w:after="45"/>
              <w:jc w:val="center"/>
              <w:rPr>
                <w:rFonts w:eastAsia="Times New Roman"/>
                <w:szCs w:val="20"/>
              </w:rPr>
            </w:pPr>
            <w:r w:rsidRPr="008E0DD5">
              <w:rPr>
                <w:rFonts w:eastAsia="Times New Roman"/>
                <w:szCs w:val="20"/>
              </w:rPr>
              <w:t>0,00</w:t>
            </w:r>
          </w:p>
        </w:tc>
        <w:tc>
          <w:tcPr>
            <w:tcW w:w="628" w:type="pct"/>
            <w:gridSpan w:val="2"/>
            <w:shd w:val="clear" w:color="auto" w:fill="auto"/>
            <w:vAlign w:val="bottom"/>
            <w:hideMark/>
          </w:tcPr>
          <w:p w:rsidR="009235E3" w:rsidRPr="008E0DD5" w:rsidRDefault="009235E3" w:rsidP="002A1E95">
            <w:pPr>
              <w:spacing w:before="45" w:after="45"/>
              <w:jc w:val="center"/>
              <w:rPr>
                <w:rFonts w:eastAsia="Times New Roman"/>
                <w:szCs w:val="20"/>
              </w:rPr>
            </w:pPr>
            <w:r w:rsidRPr="008E0DD5">
              <w:rPr>
                <w:rFonts w:eastAsia="Times New Roman"/>
                <w:szCs w:val="20"/>
              </w:rPr>
              <w:t>7.464,00</w:t>
            </w:r>
          </w:p>
        </w:tc>
      </w:tr>
      <w:tr w:rsidR="009235E3" w:rsidRPr="008E0DD5" w:rsidTr="00A7255C">
        <w:trPr>
          <w:trHeight w:val="20"/>
          <w:jc w:val="center"/>
        </w:trPr>
        <w:tc>
          <w:tcPr>
            <w:tcW w:w="5000" w:type="pct"/>
            <w:gridSpan w:val="18"/>
            <w:shd w:val="clear" w:color="000000" w:fill="D8D8D8"/>
            <w:noWrap/>
            <w:hideMark/>
          </w:tcPr>
          <w:p w:rsidR="009235E3" w:rsidRPr="008E0DD5" w:rsidRDefault="009235E3" w:rsidP="002A1E95">
            <w:pPr>
              <w:spacing w:before="45" w:after="45"/>
              <w:jc w:val="center"/>
              <w:rPr>
                <w:rFonts w:eastAsia="Times New Roman"/>
                <w:b/>
                <w:bCs/>
                <w:szCs w:val="20"/>
              </w:rPr>
            </w:pPr>
            <w:r w:rsidRPr="008E0DD5">
              <w:rPr>
                <w:rFonts w:eastAsia="Times New Roman"/>
                <w:b/>
                <w:bCs/>
                <w:szCs w:val="20"/>
              </w:rPr>
              <w:t>Execução Física</w:t>
            </w:r>
          </w:p>
        </w:tc>
      </w:tr>
      <w:tr w:rsidR="009235E3" w:rsidRPr="008E0DD5" w:rsidTr="00A7255C">
        <w:trPr>
          <w:trHeight w:val="20"/>
          <w:jc w:val="center"/>
        </w:trPr>
        <w:tc>
          <w:tcPr>
            <w:tcW w:w="2338" w:type="pct"/>
            <w:gridSpan w:val="7"/>
            <w:vMerge w:val="restart"/>
            <w:shd w:val="clear" w:color="000000" w:fill="D8D8D8"/>
            <w:noWrap/>
            <w:vAlign w:val="center"/>
            <w:hideMark/>
          </w:tcPr>
          <w:p w:rsidR="009235E3" w:rsidRPr="008E0DD5" w:rsidRDefault="009235E3" w:rsidP="002A1E95">
            <w:pPr>
              <w:spacing w:before="45" w:after="45"/>
              <w:jc w:val="center"/>
              <w:rPr>
                <w:rFonts w:eastAsia="Times New Roman"/>
                <w:szCs w:val="20"/>
              </w:rPr>
            </w:pPr>
            <w:r w:rsidRPr="008E0DD5">
              <w:rPr>
                <w:rFonts w:eastAsia="Times New Roman"/>
                <w:szCs w:val="20"/>
              </w:rPr>
              <w:t>Descrição da meta</w:t>
            </w:r>
          </w:p>
        </w:tc>
        <w:tc>
          <w:tcPr>
            <w:tcW w:w="638" w:type="pct"/>
            <w:gridSpan w:val="3"/>
            <w:vMerge w:val="restart"/>
            <w:shd w:val="clear" w:color="000000" w:fill="D8D8D8"/>
            <w:vAlign w:val="center"/>
            <w:hideMark/>
          </w:tcPr>
          <w:p w:rsidR="009235E3" w:rsidRPr="008E0DD5" w:rsidRDefault="009235E3" w:rsidP="002A1E95">
            <w:pPr>
              <w:spacing w:before="45" w:after="45"/>
              <w:jc w:val="center"/>
              <w:rPr>
                <w:rFonts w:eastAsia="Times New Roman"/>
                <w:szCs w:val="20"/>
              </w:rPr>
            </w:pPr>
            <w:r w:rsidRPr="008E0DD5">
              <w:rPr>
                <w:rFonts w:eastAsia="Times New Roman"/>
                <w:szCs w:val="20"/>
              </w:rPr>
              <w:t>Unidade de medida</w:t>
            </w:r>
          </w:p>
        </w:tc>
        <w:tc>
          <w:tcPr>
            <w:tcW w:w="2024" w:type="pct"/>
            <w:gridSpan w:val="8"/>
            <w:shd w:val="clear" w:color="000000" w:fill="D8D8D8"/>
            <w:vAlign w:val="center"/>
            <w:hideMark/>
          </w:tcPr>
          <w:p w:rsidR="009235E3" w:rsidRPr="008E0DD5" w:rsidRDefault="009235E3" w:rsidP="002A1E95">
            <w:pPr>
              <w:spacing w:before="45" w:after="45"/>
              <w:jc w:val="center"/>
              <w:rPr>
                <w:rFonts w:eastAsia="Times New Roman"/>
                <w:szCs w:val="20"/>
              </w:rPr>
            </w:pPr>
            <w:r w:rsidRPr="008E0DD5">
              <w:rPr>
                <w:rFonts w:eastAsia="Times New Roman"/>
                <w:szCs w:val="20"/>
              </w:rPr>
              <w:t>Montante</w:t>
            </w:r>
          </w:p>
        </w:tc>
      </w:tr>
      <w:tr w:rsidR="009235E3" w:rsidRPr="008E0DD5" w:rsidTr="00A7255C">
        <w:trPr>
          <w:trHeight w:val="20"/>
          <w:jc w:val="center"/>
        </w:trPr>
        <w:tc>
          <w:tcPr>
            <w:tcW w:w="2338" w:type="pct"/>
            <w:gridSpan w:val="7"/>
            <w:vMerge/>
            <w:vAlign w:val="center"/>
            <w:hideMark/>
          </w:tcPr>
          <w:p w:rsidR="009235E3" w:rsidRPr="008E0DD5" w:rsidRDefault="009235E3" w:rsidP="002A1E95">
            <w:pPr>
              <w:spacing w:before="45" w:after="45"/>
              <w:jc w:val="center"/>
              <w:rPr>
                <w:rFonts w:eastAsia="Times New Roman"/>
                <w:szCs w:val="20"/>
              </w:rPr>
            </w:pPr>
          </w:p>
        </w:tc>
        <w:tc>
          <w:tcPr>
            <w:tcW w:w="638" w:type="pct"/>
            <w:gridSpan w:val="3"/>
            <w:vMerge/>
            <w:vAlign w:val="center"/>
            <w:hideMark/>
          </w:tcPr>
          <w:p w:rsidR="009235E3" w:rsidRPr="008E0DD5" w:rsidRDefault="009235E3" w:rsidP="002A1E95">
            <w:pPr>
              <w:spacing w:before="45" w:after="45"/>
              <w:jc w:val="center"/>
              <w:rPr>
                <w:rFonts w:eastAsia="Times New Roman"/>
                <w:szCs w:val="20"/>
              </w:rPr>
            </w:pPr>
          </w:p>
        </w:tc>
        <w:tc>
          <w:tcPr>
            <w:tcW w:w="571" w:type="pct"/>
            <w:gridSpan w:val="3"/>
            <w:shd w:val="clear" w:color="000000" w:fill="D8D8D8"/>
            <w:vAlign w:val="center"/>
            <w:hideMark/>
          </w:tcPr>
          <w:p w:rsidR="009235E3" w:rsidRPr="008E0DD5" w:rsidRDefault="009235E3" w:rsidP="002A1E95">
            <w:pPr>
              <w:spacing w:before="45" w:after="45"/>
              <w:jc w:val="center"/>
              <w:rPr>
                <w:rFonts w:eastAsia="Times New Roman"/>
                <w:szCs w:val="20"/>
              </w:rPr>
            </w:pPr>
            <w:r w:rsidRPr="008E0DD5">
              <w:rPr>
                <w:rFonts w:eastAsia="Times New Roman"/>
                <w:szCs w:val="20"/>
              </w:rPr>
              <w:t>Previsto</w:t>
            </w:r>
          </w:p>
        </w:tc>
        <w:tc>
          <w:tcPr>
            <w:tcW w:w="819" w:type="pct"/>
            <w:gridSpan w:val="2"/>
            <w:shd w:val="clear" w:color="000000" w:fill="D8D8D8"/>
            <w:vAlign w:val="center"/>
            <w:hideMark/>
          </w:tcPr>
          <w:p w:rsidR="009235E3" w:rsidRPr="008E0DD5" w:rsidRDefault="009235E3" w:rsidP="002A1E95">
            <w:pPr>
              <w:spacing w:before="45" w:after="45"/>
              <w:jc w:val="center"/>
              <w:rPr>
                <w:rFonts w:eastAsia="Times New Roman"/>
                <w:szCs w:val="20"/>
              </w:rPr>
            </w:pPr>
            <w:r w:rsidRPr="008E0DD5">
              <w:rPr>
                <w:rFonts w:eastAsia="Times New Roman"/>
                <w:szCs w:val="20"/>
              </w:rPr>
              <w:t>Reprogramado</w:t>
            </w:r>
          </w:p>
        </w:tc>
        <w:tc>
          <w:tcPr>
            <w:tcW w:w="634" w:type="pct"/>
            <w:gridSpan w:val="3"/>
            <w:shd w:val="clear" w:color="000000" w:fill="D8D8D8"/>
            <w:vAlign w:val="center"/>
            <w:hideMark/>
          </w:tcPr>
          <w:p w:rsidR="009235E3" w:rsidRPr="008E0DD5" w:rsidRDefault="009235E3" w:rsidP="002A1E95">
            <w:pPr>
              <w:spacing w:before="45" w:after="45"/>
              <w:jc w:val="center"/>
              <w:rPr>
                <w:rFonts w:eastAsia="Times New Roman"/>
                <w:szCs w:val="20"/>
              </w:rPr>
            </w:pPr>
            <w:r w:rsidRPr="008E0DD5">
              <w:rPr>
                <w:rFonts w:eastAsia="Times New Roman"/>
                <w:szCs w:val="20"/>
              </w:rPr>
              <w:t>Realizado</w:t>
            </w:r>
          </w:p>
        </w:tc>
      </w:tr>
      <w:tr w:rsidR="009235E3" w:rsidRPr="008E0DD5" w:rsidTr="00A7255C">
        <w:trPr>
          <w:trHeight w:val="20"/>
          <w:jc w:val="center"/>
        </w:trPr>
        <w:tc>
          <w:tcPr>
            <w:tcW w:w="2338" w:type="pct"/>
            <w:gridSpan w:val="7"/>
            <w:shd w:val="clear" w:color="auto" w:fill="auto"/>
            <w:hideMark/>
          </w:tcPr>
          <w:p w:rsidR="009235E3" w:rsidRPr="008E0DD5" w:rsidRDefault="009235E3" w:rsidP="002A1E95">
            <w:pPr>
              <w:spacing w:before="45" w:after="45"/>
              <w:rPr>
                <w:rFonts w:eastAsia="Times New Roman"/>
                <w:b/>
                <w:bCs/>
                <w:szCs w:val="20"/>
              </w:rPr>
            </w:pPr>
            <w:r w:rsidRPr="008E0DD5">
              <w:rPr>
                <w:rFonts w:eastAsia="Times New Roman"/>
                <w:bCs/>
                <w:szCs w:val="20"/>
              </w:rPr>
              <w:t>Servidor capacitado</w:t>
            </w:r>
          </w:p>
        </w:tc>
        <w:tc>
          <w:tcPr>
            <w:tcW w:w="638" w:type="pct"/>
            <w:gridSpan w:val="3"/>
            <w:shd w:val="clear" w:color="auto" w:fill="auto"/>
            <w:hideMark/>
          </w:tcPr>
          <w:p w:rsidR="009235E3" w:rsidRPr="008E0DD5" w:rsidRDefault="009235E3" w:rsidP="002A1E95">
            <w:pPr>
              <w:spacing w:before="45" w:after="45"/>
              <w:jc w:val="center"/>
              <w:rPr>
                <w:rFonts w:eastAsia="Times New Roman"/>
                <w:bCs/>
                <w:szCs w:val="20"/>
              </w:rPr>
            </w:pPr>
            <w:r w:rsidRPr="008E0DD5">
              <w:rPr>
                <w:rFonts w:eastAsia="Times New Roman"/>
                <w:bCs/>
                <w:szCs w:val="20"/>
              </w:rPr>
              <w:t>Unidade</w:t>
            </w:r>
          </w:p>
        </w:tc>
        <w:tc>
          <w:tcPr>
            <w:tcW w:w="571" w:type="pct"/>
            <w:gridSpan w:val="3"/>
            <w:shd w:val="clear" w:color="auto" w:fill="auto"/>
            <w:hideMark/>
          </w:tcPr>
          <w:p w:rsidR="009235E3" w:rsidRPr="008E0DD5" w:rsidRDefault="009235E3" w:rsidP="002A1E95">
            <w:pPr>
              <w:spacing w:before="45" w:after="45"/>
              <w:jc w:val="center"/>
              <w:rPr>
                <w:rFonts w:eastAsia="Times New Roman"/>
                <w:bCs/>
                <w:szCs w:val="20"/>
              </w:rPr>
            </w:pPr>
            <w:r w:rsidRPr="008E0DD5">
              <w:rPr>
                <w:rFonts w:eastAsia="Times New Roman"/>
                <w:bCs/>
                <w:szCs w:val="20"/>
              </w:rPr>
              <w:t> 20</w:t>
            </w:r>
          </w:p>
        </w:tc>
        <w:tc>
          <w:tcPr>
            <w:tcW w:w="819" w:type="pct"/>
            <w:gridSpan w:val="2"/>
            <w:shd w:val="clear" w:color="auto" w:fill="auto"/>
            <w:hideMark/>
          </w:tcPr>
          <w:p w:rsidR="009235E3" w:rsidRPr="008E0DD5" w:rsidRDefault="009235E3" w:rsidP="002A1E95">
            <w:pPr>
              <w:spacing w:before="45" w:after="45"/>
              <w:jc w:val="center"/>
              <w:rPr>
                <w:rFonts w:eastAsia="Times New Roman"/>
                <w:bCs/>
                <w:szCs w:val="20"/>
              </w:rPr>
            </w:pPr>
            <w:r w:rsidRPr="008E0DD5">
              <w:rPr>
                <w:rFonts w:eastAsia="Times New Roman"/>
                <w:bCs/>
                <w:szCs w:val="20"/>
              </w:rPr>
              <w:t>21 </w:t>
            </w:r>
          </w:p>
        </w:tc>
        <w:tc>
          <w:tcPr>
            <w:tcW w:w="634" w:type="pct"/>
            <w:gridSpan w:val="3"/>
            <w:shd w:val="clear" w:color="auto" w:fill="auto"/>
            <w:hideMark/>
          </w:tcPr>
          <w:p w:rsidR="009235E3" w:rsidRPr="008E0DD5" w:rsidRDefault="009235E3" w:rsidP="002A1E95">
            <w:pPr>
              <w:spacing w:before="45" w:after="45"/>
              <w:jc w:val="center"/>
              <w:rPr>
                <w:rFonts w:eastAsia="Times New Roman"/>
                <w:bCs/>
                <w:szCs w:val="20"/>
              </w:rPr>
            </w:pPr>
            <w:r w:rsidRPr="008E0DD5">
              <w:rPr>
                <w:rFonts w:eastAsia="Times New Roman"/>
                <w:bCs/>
                <w:szCs w:val="20"/>
              </w:rPr>
              <w:t>21 </w:t>
            </w:r>
          </w:p>
        </w:tc>
      </w:tr>
      <w:tr w:rsidR="009235E3" w:rsidRPr="008E0DD5" w:rsidTr="00A7255C">
        <w:trPr>
          <w:trHeight w:val="20"/>
          <w:jc w:val="center"/>
        </w:trPr>
        <w:tc>
          <w:tcPr>
            <w:tcW w:w="5000" w:type="pct"/>
            <w:gridSpan w:val="18"/>
            <w:shd w:val="clear" w:color="000000" w:fill="BFBFBF"/>
            <w:vAlign w:val="bottom"/>
            <w:hideMark/>
          </w:tcPr>
          <w:p w:rsidR="009235E3" w:rsidRPr="008E0DD5" w:rsidRDefault="009235E3" w:rsidP="002A1E95">
            <w:pPr>
              <w:spacing w:before="45" w:after="45"/>
              <w:jc w:val="center"/>
              <w:rPr>
                <w:rFonts w:eastAsia="Times New Roman"/>
                <w:b/>
                <w:bCs/>
                <w:szCs w:val="20"/>
              </w:rPr>
            </w:pPr>
            <w:r w:rsidRPr="008E0DD5">
              <w:rPr>
                <w:rFonts w:eastAsia="Times New Roman"/>
                <w:b/>
                <w:bCs/>
                <w:szCs w:val="20"/>
              </w:rPr>
              <w:t xml:space="preserve"> Restos a Pagar Não processados - Exercícios Anteriores</w:t>
            </w:r>
          </w:p>
        </w:tc>
      </w:tr>
      <w:tr w:rsidR="009235E3" w:rsidRPr="008E0DD5" w:rsidTr="00A7255C">
        <w:trPr>
          <w:trHeight w:val="20"/>
          <w:jc w:val="center"/>
        </w:trPr>
        <w:tc>
          <w:tcPr>
            <w:tcW w:w="2506" w:type="pct"/>
            <w:gridSpan w:val="8"/>
            <w:shd w:val="clear" w:color="000000" w:fill="D8D8D8"/>
            <w:noWrap/>
            <w:hideMark/>
          </w:tcPr>
          <w:p w:rsidR="009235E3" w:rsidRPr="008E0DD5" w:rsidRDefault="009235E3" w:rsidP="002A1E95">
            <w:pPr>
              <w:spacing w:before="45" w:after="45"/>
              <w:jc w:val="center"/>
              <w:rPr>
                <w:rFonts w:eastAsia="Times New Roman"/>
                <w:b/>
                <w:bCs/>
                <w:color w:val="000000"/>
                <w:szCs w:val="20"/>
              </w:rPr>
            </w:pPr>
            <w:r w:rsidRPr="008E0DD5">
              <w:rPr>
                <w:rFonts w:eastAsia="Times New Roman"/>
                <w:b/>
                <w:bCs/>
                <w:color w:val="000000"/>
                <w:szCs w:val="20"/>
              </w:rPr>
              <w:t xml:space="preserve"> Execução Orçamentária e Financeira </w:t>
            </w:r>
          </w:p>
        </w:tc>
        <w:tc>
          <w:tcPr>
            <w:tcW w:w="2494" w:type="pct"/>
            <w:gridSpan w:val="10"/>
            <w:shd w:val="clear" w:color="000000" w:fill="D8D8D8"/>
            <w:noWrap/>
            <w:hideMark/>
          </w:tcPr>
          <w:p w:rsidR="009235E3" w:rsidRPr="008E0DD5" w:rsidRDefault="009235E3" w:rsidP="002A1E95">
            <w:pPr>
              <w:spacing w:before="45" w:after="45"/>
              <w:jc w:val="center"/>
              <w:rPr>
                <w:rFonts w:eastAsia="Times New Roman"/>
                <w:b/>
                <w:bCs/>
                <w:color w:val="000000"/>
                <w:szCs w:val="20"/>
              </w:rPr>
            </w:pPr>
            <w:r w:rsidRPr="008E0DD5">
              <w:rPr>
                <w:rFonts w:eastAsia="Times New Roman"/>
                <w:b/>
                <w:bCs/>
                <w:color w:val="000000"/>
                <w:szCs w:val="20"/>
              </w:rPr>
              <w:t xml:space="preserve"> Execução Física - Metas </w:t>
            </w:r>
          </w:p>
        </w:tc>
      </w:tr>
      <w:tr w:rsidR="009235E3" w:rsidRPr="008E0DD5" w:rsidTr="00A7255C">
        <w:trPr>
          <w:trHeight w:val="20"/>
          <w:jc w:val="center"/>
        </w:trPr>
        <w:tc>
          <w:tcPr>
            <w:tcW w:w="1070" w:type="pct"/>
            <w:gridSpan w:val="2"/>
            <w:shd w:val="clear" w:color="000000" w:fill="D8D8D8"/>
            <w:vAlign w:val="center"/>
            <w:hideMark/>
          </w:tcPr>
          <w:p w:rsidR="009235E3" w:rsidRPr="008E0DD5" w:rsidRDefault="009235E3" w:rsidP="002A1E95">
            <w:pPr>
              <w:spacing w:before="45" w:after="45"/>
              <w:jc w:val="center"/>
              <w:rPr>
                <w:rFonts w:eastAsia="Times New Roman"/>
                <w:color w:val="000000"/>
                <w:szCs w:val="20"/>
              </w:rPr>
            </w:pPr>
            <w:r w:rsidRPr="008E0DD5">
              <w:rPr>
                <w:rFonts w:eastAsia="Times New Roman"/>
                <w:color w:val="000000"/>
                <w:szCs w:val="20"/>
              </w:rPr>
              <w:t xml:space="preserve"> Valor em 1/1/2014 </w:t>
            </w:r>
          </w:p>
        </w:tc>
        <w:tc>
          <w:tcPr>
            <w:tcW w:w="813" w:type="pct"/>
            <w:gridSpan w:val="3"/>
            <w:shd w:val="clear" w:color="000000" w:fill="D8D8D8"/>
            <w:noWrap/>
            <w:vAlign w:val="center"/>
            <w:hideMark/>
          </w:tcPr>
          <w:p w:rsidR="009235E3" w:rsidRPr="008E0DD5" w:rsidRDefault="009235E3" w:rsidP="002A1E95">
            <w:pPr>
              <w:spacing w:before="45" w:after="45"/>
              <w:jc w:val="center"/>
              <w:rPr>
                <w:rFonts w:eastAsia="Times New Roman"/>
                <w:color w:val="000000"/>
                <w:szCs w:val="20"/>
              </w:rPr>
            </w:pPr>
            <w:r w:rsidRPr="008E0DD5">
              <w:rPr>
                <w:rFonts w:eastAsia="Times New Roman"/>
                <w:color w:val="000000"/>
                <w:szCs w:val="20"/>
              </w:rPr>
              <w:t>Valor Liquidado</w:t>
            </w:r>
          </w:p>
        </w:tc>
        <w:tc>
          <w:tcPr>
            <w:tcW w:w="623" w:type="pct"/>
            <w:gridSpan w:val="3"/>
            <w:shd w:val="clear" w:color="000000" w:fill="D8D8D8"/>
            <w:vAlign w:val="center"/>
            <w:hideMark/>
          </w:tcPr>
          <w:p w:rsidR="009235E3" w:rsidRPr="008E0DD5" w:rsidRDefault="009235E3" w:rsidP="002A1E95">
            <w:pPr>
              <w:spacing w:before="45" w:after="45"/>
              <w:jc w:val="center"/>
              <w:rPr>
                <w:rFonts w:eastAsia="Times New Roman"/>
                <w:color w:val="000000"/>
                <w:szCs w:val="20"/>
              </w:rPr>
            </w:pPr>
            <w:r w:rsidRPr="008E0DD5">
              <w:rPr>
                <w:rFonts w:eastAsia="Times New Roman"/>
                <w:color w:val="000000"/>
                <w:szCs w:val="20"/>
              </w:rPr>
              <w:t>Valor Cancelado</w:t>
            </w:r>
          </w:p>
        </w:tc>
        <w:tc>
          <w:tcPr>
            <w:tcW w:w="1041" w:type="pct"/>
            <w:gridSpan w:val="5"/>
            <w:shd w:val="clear" w:color="000000" w:fill="D8D8D8"/>
            <w:vAlign w:val="center"/>
            <w:hideMark/>
          </w:tcPr>
          <w:p w:rsidR="009235E3" w:rsidRPr="008E0DD5" w:rsidRDefault="009235E3" w:rsidP="002A1E95">
            <w:pPr>
              <w:spacing w:before="45" w:after="45"/>
              <w:jc w:val="center"/>
              <w:rPr>
                <w:rFonts w:eastAsia="Times New Roman"/>
                <w:color w:val="000000"/>
                <w:szCs w:val="20"/>
              </w:rPr>
            </w:pPr>
            <w:r w:rsidRPr="008E0DD5">
              <w:rPr>
                <w:rFonts w:eastAsia="Times New Roman"/>
                <w:color w:val="000000"/>
                <w:szCs w:val="20"/>
              </w:rPr>
              <w:t>Descrição da Meta</w:t>
            </w:r>
          </w:p>
        </w:tc>
        <w:tc>
          <w:tcPr>
            <w:tcW w:w="819" w:type="pct"/>
            <w:gridSpan w:val="2"/>
            <w:shd w:val="clear" w:color="000000" w:fill="D8D8D8"/>
            <w:vAlign w:val="center"/>
            <w:hideMark/>
          </w:tcPr>
          <w:p w:rsidR="009235E3" w:rsidRPr="008E0DD5" w:rsidRDefault="009235E3" w:rsidP="002A1E95">
            <w:pPr>
              <w:spacing w:before="45" w:after="45"/>
              <w:jc w:val="center"/>
              <w:rPr>
                <w:rFonts w:eastAsia="Times New Roman"/>
                <w:color w:val="000000"/>
                <w:szCs w:val="20"/>
              </w:rPr>
            </w:pPr>
            <w:r w:rsidRPr="008E0DD5">
              <w:rPr>
                <w:rFonts w:eastAsia="Times New Roman"/>
                <w:color w:val="000000"/>
                <w:szCs w:val="20"/>
              </w:rPr>
              <w:t>Unidade de medida</w:t>
            </w:r>
          </w:p>
        </w:tc>
        <w:tc>
          <w:tcPr>
            <w:tcW w:w="634" w:type="pct"/>
            <w:gridSpan w:val="3"/>
            <w:shd w:val="clear" w:color="000000" w:fill="D8D8D8"/>
            <w:vAlign w:val="center"/>
            <w:hideMark/>
          </w:tcPr>
          <w:p w:rsidR="009235E3" w:rsidRPr="008E0DD5" w:rsidRDefault="009235E3" w:rsidP="002A1E95">
            <w:pPr>
              <w:spacing w:before="45" w:after="45"/>
              <w:jc w:val="center"/>
              <w:rPr>
                <w:rFonts w:eastAsia="Times New Roman"/>
                <w:color w:val="000000"/>
                <w:szCs w:val="20"/>
              </w:rPr>
            </w:pPr>
            <w:r w:rsidRPr="008E0DD5">
              <w:rPr>
                <w:rFonts w:eastAsia="Times New Roman"/>
                <w:color w:val="000000"/>
                <w:szCs w:val="20"/>
              </w:rPr>
              <w:t>Realizada</w:t>
            </w:r>
          </w:p>
        </w:tc>
      </w:tr>
      <w:tr w:rsidR="009235E3" w:rsidRPr="008E0DD5" w:rsidTr="00A7255C">
        <w:trPr>
          <w:trHeight w:val="20"/>
          <w:jc w:val="center"/>
        </w:trPr>
        <w:tc>
          <w:tcPr>
            <w:tcW w:w="1070" w:type="pct"/>
            <w:gridSpan w:val="2"/>
            <w:shd w:val="clear" w:color="auto" w:fill="auto"/>
            <w:hideMark/>
          </w:tcPr>
          <w:p w:rsidR="009235E3" w:rsidRPr="008E0DD5" w:rsidRDefault="009235E3" w:rsidP="002A1E95">
            <w:pPr>
              <w:spacing w:before="45" w:after="45"/>
              <w:jc w:val="center"/>
              <w:rPr>
                <w:rFonts w:eastAsia="Times New Roman"/>
                <w:bCs/>
                <w:color w:val="000000"/>
                <w:szCs w:val="20"/>
              </w:rPr>
            </w:pPr>
            <w:r w:rsidRPr="008E0DD5">
              <w:rPr>
                <w:rFonts w:eastAsia="Times New Roman"/>
                <w:bCs/>
                <w:color w:val="000000"/>
                <w:szCs w:val="20"/>
              </w:rPr>
              <w:t>45.312,03</w:t>
            </w:r>
          </w:p>
        </w:tc>
        <w:tc>
          <w:tcPr>
            <w:tcW w:w="813" w:type="pct"/>
            <w:gridSpan w:val="3"/>
            <w:shd w:val="clear" w:color="auto" w:fill="auto"/>
            <w:vAlign w:val="bottom"/>
            <w:hideMark/>
          </w:tcPr>
          <w:p w:rsidR="009235E3" w:rsidRPr="008E0DD5" w:rsidRDefault="009235E3" w:rsidP="002A1E95">
            <w:pPr>
              <w:spacing w:before="45" w:after="45"/>
              <w:jc w:val="center"/>
              <w:rPr>
                <w:rFonts w:eastAsia="Times New Roman"/>
                <w:color w:val="000000"/>
                <w:szCs w:val="20"/>
              </w:rPr>
            </w:pPr>
            <w:r w:rsidRPr="008E0DD5">
              <w:rPr>
                <w:rFonts w:eastAsia="Times New Roman"/>
                <w:color w:val="000000"/>
                <w:szCs w:val="20"/>
              </w:rPr>
              <w:t>40.859,94</w:t>
            </w:r>
          </w:p>
        </w:tc>
        <w:tc>
          <w:tcPr>
            <w:tcW w:w="623" w:type="pct"/>
            <w:gridSpan w:val="3"/>
            <w:shd w:val="clear" w:color="auto" w:fill="auto"/>
            <w:hideMark/>
          </w:tcPr>
          <w:p w:rsidR="009235E3" w:rsidRPr="008E0DD5" w:rsidRDefault="009235E3" w:rsidP="002A1E95">
            <w:pPr>
              <w:spacing w:before="45" w:after="45"/>
              <w:jc w:val="center"/>
              <w:rPr>
                <w:rFonts w:eastAsia="Times New Roman"/>
                <w:bCs/>
                <w:color w:val="000000"/>
                <w:szCs w:val="20"/>
              </w:rPr>
            </w:pPr>
            <w:r w:rsidRPr="008E0DD5">
              <w:rPr>
                <w:rFonts w:eastAsia="Times New Roman"/>
                <w:bCs/>
                <w:color w:val="000000"/>
                <w:szCs w:val="20"/>
              </w:rPr>
              <w:t>413,06</w:t>
            </w:r>
          </w:p>
        </w:tc>
        <w:tc>
          <w:tcPr>
            <w:tcW w:w="1041" w:type="pct"/>
            <w:gridSpan w:val="5"/>
            <w:shd w:val="clear" w:color="auto" w:fill="auto"/>
            <w:hideMark/>
          </w:tcPr>
          <w:p w:rsidR="009235E3" w:rsidRPr="008E0DD5" w:rsidRDefault="009235E3" w:rsidP="002A1E95">
            <w:pPr>
              <w:spacing w:before="45" w:after="45"/>
              <w:jc w:val="center"/>
              <w:rPr>
                <w:rFonts w:eastAsia="Times New Roman"/>
                <w:bCs/>
                <w:szCs w:val="20"/>
              </w:rPr>
            </w:pPr>
            <w:r w:rsidRPr="008E0DD5">
              <w:rPr>
                <w:rFonts w:eastAsia="Times New Roman"/>
                <w:bCs/>
                <w:szCs w:val="20"/>
              </w:rPr>
              <w:t>Servidor capacitado</w:t>
            </w:r>
          </w:p>
        </w:tc>
        <w:tc>
          <w:tcPr>
            <w:tcW w:w="819" w:type="pct"/>
            <w:gridSpan w:val="2"/>
            <w:shd w:val="clear" w:color="auto" w:fill="auto"/>
            <w:hideMark/>
          </w:tcPr>
          <w:p w:rsidR="009235E3" w:rsidRPr="008E0DD5" w:rsidRDefault="009235E3" w:rsidP="002A1E95">
            <w:pPr>
              <w:spacing w:before="45" w:after="45"/>
              <w:jc w:val="center"/>
              <w:rPr>
                <w:rFonts w:eastAsia="Times New Roman"/>
                <w:bCs/>
                <w:szCs w:val="20"/>
              </w:rPr>
            </w:pPr>
            <w:r w:rsidRPr="008E0DD5">
              <w:rPr>
                <w:rFonts w:eastAsia="Times New Roman"/>
                <w:bCs/>
                <w:szCs w:val="20"/>
              </w:rPr>
              <w:t>Unidade</w:t>
            </w:r>
          </w:p>
        </w:tc>
        <w:tc>
          <w:tcPr>
            <w:tcW w:w="634" w:type="pct"/>
            <w:gridSpan w:val="3"/>
            <w:shd w:val="clear" w:color="auto" w:fill="auto"/>
            <w:hideMark/>
          </w:tcPr>
          <w:p w:rsidR="009235E3" w:rsidRPr="008E0DD5" w:rsidRDefault="009235E3" w:rsidP="002A1E95">
            <w:pPr>
              <w:spacing w:before="45" w:after="45"/>
              <w:jc w:val="center"/>
              <w:rPr>
                <w:rFonts w:eastAsia="Times New Roman"/>
                <w:bCs/>
                <w:color w:val="000000"/>
                <w:szCs w:val="20"/>
              </w:rPr>
            </w:pPr>
            <w:r w:rsidRPr="008E0DD5">
              <w:rPr>
                <w:rFonts w:eastAsia="Times New Roman"/>
                <w:bCs/>
                <w:color w:val="000000"/>
                <w:szCs w:val="20"/>
              </w:rPr>
              <w:t>21</w:t>
            </w:r>
          </w:p>
        </w:tc>
      </w:tr>
    </w:tbl>
    <w:p w:rsidR="009235E3" w:rsidRDefault="009235E3" w:rsidP="000F6346">
      <w:pPr>
        <w:spacing w:after="0"/>
        <w:rPr>
          <w:rFonts w:eastAsia="Times New Roman"/>
          <w:bCs/>
          <w:iCs/>
          <w:sz w:val="24"/>
          <w:szCs w:val="24"/>
        </w:rPr>
      </w:pPr>
    </w:p>
    <w:p w:rsidR="0060463E" w:rsidRDefault="0060463E" w:rsidP="0060463E">
      <w:pPr>
        <w:ind w:firstLine="709"/>
        <w:jc w:val="both"/>
        <w:rPr>
          <w:sz w:val="24"/>
          <w:szCs w:val="24"/>
        </w:rPr>
      </w:pPr>
      <w:r w:rsidRPr="0060463E">
        <w:rPr>
          <w:sz w:val="24"/>
          <w:szCs w:val="24"/>
        </w:rPr>
        <w:t xml:space="preserve">Verifica-se que foram empenhados R$ 19.792,81, sendo pagos R$ 12.328,81, o que correspondeu à capacitação de 21 servidores. Esta ação foi utilizada para gastos com inscrições, diárias e passagens utilizadas para participação dos servidores em cursos de capacitação, e, também, concessão de bolsas para servidores deste Instituto. </w:t>
      </w:r>
    </w:p>
    <w:p w:rsidR="00E27CB7" w:rsidRDefault="00E27CB7">
      <w:pPr>
        <w:spacing w:after="160" w:line="259" w:lineRule="auto"/>
        <w:rPr>
          <w:sz w:val="24"/>
          <w:szCs w:val="24"/>
        </w:rPr>
      </w:pPr>
      <w:r>
        <w:rPr>
          <w:sz w:val="24"/>
          <w:szCs w:val="24"/>
        </w:rPr>
        <w:br w:type="page"/>
      </w:r>
    </w:p>
    <w:p w:rsidR="00F928C5" w:rsidRDefault="00F928C5" w:rsidP="008E0DD5">
      <w:pPr>
        <w:pStyle w:val="Legenda"/>
        <w:keepNext/>
        <w:jc w:val="center"/>
      </w:pPr>
      <w:r>
        <w:lastRenderedPageBreak/>
        <w:t xml:space="preserve">Tabela </w:t>
      </w:r>
      <w:r w:rsidR="00C968DF">
        <w:t xml:space="preserve">13 </w:t>
      </w:r>
      <w:r w:rsidR="00C968DF" w:rsidRPr="00C84C0A">
        <w:t>Quadros</w:t>
      </w:r>
      <w:r w:rsidRPr="00C84C0A">
        <w:t xml:space="preserve"> 5.2.3.1.10 – Ações – Código 2012</w:t>
      </w:r>
    </w:p>
    <w:tbl>
      <w:tblPr>
        <w:tblW w:w="514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918"/>
        <w:gridCol w:w="225"/>
        <w:gridCol w:w="217"/>
        <w:gridCol w:w="1005"/>
        <w:gridCol w:w="421"/>
        <w:gridCol w:w="916"/>
        <w:gridCol w:w="105"/>
        <w:gridCol w:w="423"/>
        <w:gridCol w:w="797"/>
        <w:gridCol w:w="397"/>
        <w:gridCol w:w="725"/>
        <w:gridCol w:w="223"/>
        <w:gridCol w:w="101"/>
        <w:gridCol w:w="36"/>
        <w:gridCol w:w="1144"/>
        <w:gridCol w:w="137"/>
        <w:gridCol w:w="137"/>
        <w:gridCol w:w="1140"/>
      </w:tblGrid>
      <w:tr w:rsidR="001A2960" w:rsidRPr="008E0DD5" w:rsidTr="008E0DD5">
        <w:trPr>
          <w:trHeight w:val="20"/>
          <w:jc w:val="center"/>
        </w:trPr>
        <w:tc>
          <w:tcPr>
            <w:tcW w:w="4999" w:type="pct"/>
            <w:gridSpan w:val="18"/>
            <w:shd w:val="clear" w:color="000000" w:fill="BFBFBF"/>
            <w:noWrap/>
            <w:vAlign w:val="bottom"/>
            <w:hideMark/>
          </w:tcPr>
          <w:p w:rsidR="001A2960" w:rsidRPr="008E0DD5" w:rsidRDefault="001A2960" w:rsidP="002A1E95">
            <w:pPr>
              <w:spacing w:before="45" w:after="45"/>
              <w:jc w:val="center"/>
              <w:rPr>
                <w:rFonts w:eastAsia="Times New Roman"/>
                <w:b/>
                <w:bCs/>
                <w:color w:val="000000"/>
                <w:szCs w:val="20"/>
              </w:rPr>
            </w:pPr>
            <w:r w:rsidRPr="008E0DD5">
              <w:rPr>
                <w:rFonts w:eastAsia="Times New Roman"/>
                <w:b/>
                <w:bCs/>
                <w:color w:val="000000"/>
                <w:szCs w:val="20"/>
              </w:rPr>
              <w:t>Identificação da Ação</w:t>
            </w:r>
          </w:p>
        </w:tc>
      </w:tr>
      <w:tr w:rsidR="001A2960" w:rsidRPr="008E0DD5" w:rsidTr="008E0DD5">
        <w:trPr>
          <w:trHeight w:val="20"/>
          <w:jc w:val="center"/>
        </w:trPr>
        <w:tc>
          <w:tcPr>
            <w:tcW w:w="1173" w:type="pct"/>
            <w:gridSpan w:val="3"/>
            <w:shd w:val="clear" w:color="000000" w:fill="F2F2F2"/>
            <w:noWrap/>
            <w:vAlign w:val="bottom"/>
            <w:hideMark/>
          </w:tcPr>
          <w:p w:rsidR="001A2960" w:rsidRPr="008E0DD5" w:rsidRDefault="001A2960" w:rsidP="002A1E95">
            <w:pPr>
              <w:spacing w:before="45" w:after="45"/>
              <w:jc w:val="both"/>
              <w:rPr>
                <w:rFonts w:eastAsia="Times New Roman"/>
                <w:b/>
                <w:bCs/>
                <w:color w:val="000000"/>
                <w:szCs w:val="20"/>
              </w:rPr>
            </w:pPr>
            <w:r w:rsidRPr="008E0DD5">
              <w:rPr>
                <w:rFonts w:eastAsia="Times New Roman"/>
                <w:b/>
                <w:bCs/>
                <w:color w:val="000000"/>
                <w:szCs w:val="20"/>
              </w:rPr>
              <w:t>Código</w:t>
            </w:r>
          </w:p>
        </w:tc>
        <w:tc>
          <w:tcPr>
            <w:tcW w:w="2378" w:type="pct"/>
            <w:gridSpan w:val="8"/>
            <w:shd w:val="clear" w:color="auto" w:fill="auto"/>
          </w:tcPr>
          <w:p w:rsidR="001A2960" w:rsidRPr="008E0DD5" w:rsidRDefault="001A2960" w:rsidP="002A1E95">
            <w:pPr>
              <w:spacing w:before="45" w:after="45"/>
              <w:ind w:left="4254" w:hanging="4254"/>
              <w:rPr>
                <w:rFonts w:eastAsia="Times New Roman"/>
                <w:color w:val="000000"/>
                <w:szCs w:val="20"/>
              </w:rPr>
            </w:pPr>
            <w:r w:rsidRPr="008E0DD5">
              <w:rPr>
                <w:rFonts w:eastAsia="Times New Roman"/>
                <w:color w:val="000000"/>
                <w:szCs w:val="20"/>
              </w:rPr>
              <w:t>2012</w:t>
            </w:r>
          </w:p>
        </w:tc>
        <w:tc>
          <w:tcPr>
            <w:tcW w:w="1449" w:type="pct"/>
            <w:gridSpan w:val="7"/>
            <w:shd w:val="clear" w:color="auto" w:fill="auto"/>
          </w:tcPr>
          <w:p w:rsidR="001A2960" w:rsidRPr="008E0DD5" w:rsidRDefault="001A2960" w:rsidP="002A1E95">
            <w:pPr>
              <w:spacing w:before="45" w:after="45"/>
              <w:ind w:left="4254" w:hanging="4254"/>
              <w:rPr>
                <w:rFonts w:eastAsia="Times New Roman"/>
                <w:color w:val="000000"/>
                <w:szCs w:val="20"/>
              </w:rPr>
            </w:pPr>
            <w:r w:rsidRPr="008E0DD5">
              <w:rPr>
                <w:rFonts w:eastAsia="Times New Roman"/>
                <w:b/>
                <w:bCs/>
                <w:color w:val="000000"/>
                <w:szCs w:val="20"/>
              </w:rPr>
              <w:t xml:space="preserve">Tipo: </w:t>
            </w:r>
            <w:r w:rsidRPr="008E0DD5">
              <w:rPr>
                <w:rFonts w:eastAsia="Times New Roman"/>
                <w:bCs/>
                <w:color w:val="000000"/>
                <w:szCs w:val="20"/>
              </w:rPr>
              <w:t>Atividade</w:t>
            </w:r>
          </w:p>
        </w:tc>
      </w:tr>
      <w:tr w:rsidR="001A2960" w:rsidRPr="008E0DD5" w:rsidTr="008E0DD5">
        <w:trPr>
          <w:trHeight w:val="20"/>
          <w:jc w:val="center"/>
        </w:trPr>
        <w:tc>
          <w:tcPr>
            <w:tcW w:w="1173" w:type="pct"/>
            <w:gridSpan w:val="3"/>
            <w:shd w:val="clear" w:color="000000" w:fill="F2F2F2"/>
            <w:noWrap/>
            <w:vAlign w:val="bottom"/>
            <w:hideMark/>
          </w:tcPr>
          <w:p w:rsidR="001A2960" w:rsidRPr="008E0DD5" w:rsidRDefault="001A2960" w:rsidP="002A1E95">
            <w:pPr>
              <w:spacing w:before="45" w:after="45"/>
              <w:jc w:val="both"/>
              <w:rPr>
                <w:rFonts w:eastAsia="Times New Roman"/>
                <w:b/>
                <w:bCs/>
                <w:color w:val="000000"/>
                <w:szCs w:val="20"/>
              </w:rPr>
            </w:pPr>
            <w:r w:rsidRPr="008E0DD5">
              <w:rPr>
                <w:rFonts w:eastAsia="Times New Roman"/>
                <w:b/>
                <w:bCs/>
                <w:color w:val="000000"/>
                <w:szCs w:val="20"/>
              </w:rPr>
              <w:t>Título</w:t>
            </w:r>
          </w:p>
        </w:tc>
        <w:tc>
          <w:tcPr>
            <w:tcW w:w="3826" w:type="pct"/>
            <w:gridSpan w:val="15"/>
            <w:shd w:val="clear" w:color="auto" w:fill="auto"/>
            <w:hideMark/>
          </w:tcPr>
          <w:p w:rsidR="001A2960" w:rsidRPr="008E0DD5" w:rsidRDefault="001A2960" w:rsidP="002A1E95">
            <w:pPr>
              <w:spacing w:before="45" w:after="45"/>
              <w:jc w:val="both"/>
              <w:rPr>
                <w:rFonts w:eastAsia="Times New Roman"/>
                <w:color w:val="000000"/>
                <w:szCs w:val="20"/>
              </w:rPr>
            </w:pPr>
            <w:r w:rsidRPr="008E0DD5">
              <w:rPr>
                <w:rFonts w:eastAsia="Times New Roman"/>
                <w:color w:val="000000"/>
                <w:szCs w:val="20"/>
              </w:rPr>
              <w:t>Auxílio alimentação aos Servidores Civis, Empregados e Militares</w:t>
            </w:r>
          </w:p>
        </w:tc>
      </w:tr>
      <w:tr w:rsidR="001A2960" w:rsidRPr="008E0DD5" w:rsidTr="008E0DD5">
        <w:trPr>
          <w:trHeight w:val="20"/>
          <w:jc w:val="center"/>
        </w:trPr>
        <w:tc>
          <w:tcPr>
            <w:tcW w:w="1173" w:type="pct"/>
            <w:gridSpan w:val="3"/>
            <w:shd w:val="clear" w:color="000000" w:fill="F2F2F2"/>
            <w:noWrap/>
            <w:vAlign w:val="center"/>
            <w:hideMark/>
          </w:tcPr>
          <w:p w:rsidR="001A2960" w:rsidRPr="008E0DD5" w:rsidRDefault="001A2960" w:rsidP="002A1E95">
            <w:pPr>
              <w:spacing w:before="45" w:after="45"/>
              <w:rPr>
                <w:rFonts w:eastAsia="Times New Roman"/>
                <w:b/>
                <w:bCs/>
                <w:color w:val="000000"/>
                <w:szCs w:val="20"/>
              </w:rPr>
            </w:pPr>
            <w:r w:rsidRPr="008E0DD5">
              <w:rPr>
                <w:rFonts w:eastAsia="Times New Roman"/>
                <w:b/>
                <w:bCs/>
                <w:color w:val="000000"/>
                <w:szCs w:val="20"/>
              </w:rPr>
              <w:t>Iniciativa</w:t>
            </w:r>
          </w:p>
        </w:tc>
        <w:tc>
          <w:tcPr>
            <w:tcW w:w="3827" w:type="pct"/>
            <w:gridSpan w:val="15"/>
            <w:shd w:val="clear" w:color="auto" w:fill="auto"/>
          </w:tcPr>
          <w:p w:rsidR="001A2960" w:rsidRPr="008E0DD5" w:rsidRDefault="001A2960" w:rsidP="002A1E95">
            <w:pPr>
              <w:spacing w:before="45" w:after="45"/>
              <w:jc w:val="both"/>
              <w:rPr>
                <w:rFonts w:eastAsia="Times New Roman"/>
                <w:color w:val="000000"/>
                <w:szCs w:val="20"/>
              </w:rPr>
            </w:pPr>
            <w:r w:rsidRPr="008E0DD5">
              <w:rPr>
                <w:rFonts w:eastAsia="Times New Roman"/>
                <w:color w:val="000000"/>
                <w:szCs w:val="20"/>
              </w:rPr>
              <w:t>Concessão em caráter indenizatório e sob forma de pecúnia do auxílio-alimentação aos servidores e empregados públicos federais, ativos, inclusive pessoal contratado por tempo determinado (</w:t>
            </w:r>
            <w:r w:rsidR="005416FB" w:rsidRPr="008E0DD5">
              <w:rPr>
                <w:rFonts w:eastAsia="Times New Roman"/>
                <w:color w:val="000000"/>
                <w:szCs w:val="20"/>
              </w:rPr>
              <w:t>Lei</w:t>
            </w:r>
            <w:r w:rsidRPr="008E0DD5">
              <w:rPr>
                <w:rFonts w:eastAsia="Times New Roman"/>
                <w:color w:val="000000"/>
                <w:szCs w:val="20"/>
              </w:rPr>
              <w:t xml:space="preserve"> nº 8.745, de 9 de dezembro de 1993) ou por meio de manutenção de refeitório.</w:t>
            </w:r>
          </w:p>
        </w:tc>
      </w:tr>
      <w:tr w:rsidR="001A2960" w:rsidRPr="008E0DD5" w:rsidTr="008E0DD5">
        <w:trPr>
          <w:trHeight w:val="20"/>
          <w:jc w:val="center"/>
        </w:trPr>
        <w:tc>
          <w:tcPr>
            <w:tcW w:w="1173" w:type="pct"/>
            <w:gridSpan w:val="3"/>
            <w:shd w:val="clear" w:color="000000" w:fill="F2F2F2"/>
            <w:noWrap/>
            <w:vAlign w:val="bottom"/>
            <w:hideMark/>
          </w:tcPr>
          <w:p w:rsidR="001A2960" w:rsidRPr="008E0DD5" w:rsidRDefault="001A2960" w:rsidP="002A1E95">
            <w:pPr>
              <w:spacing w:before="45" w:after="45"/>
              <w:jc w:val="both"/>
              <w:rPr>
                <w:rFonts w:eastAsia="Times New Roman"/>
                <w:b/>
                <w:bCs/>
                <w:color w:val="000000"/>
                <w:szCs w:val="20"/>
              </w:rPr>
            </w:pPr>
            <w:r w:rsidRPr="008E0DD5">
              <w:rPr>
                <w:rFonts w:eastAsia="Times New Roman"/>
                <w:b/>
                <w:bCs/>
                <w:color w:val="000000"/>
                <w:szCs w:val="20"/>
              </w:rPr>
              <w:t>Programa</w:t>
            </w:r>
          </w:p>
        </w:tc>
        <w:tc>
          <w:tcPr>
            <w:tcW w:w="2557" w:type="pct"/>
            <w:gridSpan w:val="11"/>
            <w:shd w:val="clear" w:color="auto" w:fill="auto"/>
            <w:hideMark/>
          </w:tcPr>
          <w:p w:rsidR="001A2960" w:rsidRPr="008E0DD5" w:rsidRDefault="001A2960" w:rsidP="002A1E95">
            <w:pPr>
              <w:spacing w:before="45" w:after="45"/>
              <w:jc w:val="both"/>
              <w:rPr>
                <w:rFonts w:eastAsia="Times New Roman"/>
                <w:bCs/>
                <w:color w:val="000000"/>
                <w:szCs w:val="20"/>
              </w:rPr>
            </w:pPr>
            <w:r w:rsidRPr="008E0DD5">
              <w:rPr>
                <w:rFonts w:eastAsia="Times New Roman"/>
                <w:bCs/>
                <w:color w:val="000000"/>
                <w:szCs w:val="20"/>
              </w:rPr>
              <w:t>Gestão e Manutenção do Ministério da Educação</w:t>
            </w:r>
          </w:p>
        </w:tc>
        <w:tc>
          <w:tcPr>
            <w:tcW w:w="704" w:type="pct"/>
            <w:gridSpan w:val="3"/>
            <w:shd w:val="clear" w:color="auto" w:fill="auto"/>
          </w:tcPr>
          <w:p w:rsidR="001A2960" w:rsidRPr="008E0DD5" w:rsidRDefault="001A2960" w:rsidP="002A1E95">
            <w:pPr>
              <w:tabs>
                <w:tab w:val="left" w:pos="69"/>
              </w:tabs>
              <w:spacing w:before="45" w:after="45"/>
              <w:jc w:val="both"/>
              <w:rPr>
                <w:rFonts w:eastAsia="Times New Roman"/>
                <w:b/>
                <w:bCs/>
                <w:color w:val="000000"/>
                <w:szCs w:val="20"/>
              </w:rPr>
            </w:pPr>
            <w:r w:rsidRPr="008E0DD5">
              <w:rPr>
                <w:rFonts w:eastAsia="Times New Roman"/>
                <w:b/>
                <w:bCs/>
                <w:color w:val="000000"/>
                <w:szCs w:val="20"/>
              </w:rPr>
              <w:t xml:space="preserve">Código: </w:t>
            </w:r>
            <w:r w:rsidRPr="008E0DD5">
              <w:rPr>
                <w:rFonts w:eastAsia="Times New Roman"/>
                <w:bCs/>
                <w:color w:val="000000"/>
                <w:szCs w:val="20"/>
              </w:rPr>
              <w:t>2109</w:t>
            </w:r>
          </w:p>
        </w:tc>
        <w:tc>
          <w:tcPr>
            <w:tcW w:w="566" w:type="pct"/>
            <w:shd w:val="clear" w:color="auto" w:fill="auto"/>
          </w:tcPr>
          <w:p w:rsidR="001A2960" w:rsidRPr="008E0DD5" w:rsidRDefault="001A2960" w:rsidP="002A1E95">
            <w:pPr>
              <w:spacing w:before="45" w:after="45"/>
              <w:rPr>
                <w:rFonts w:eastAsia="Times New Roman"/>
                <w:b/>
                <w:bCs/>
                <w:color w:val="000000"/>
                <w:szCs w:val="20"/>
              </w:rPr>
            </w:pPr>
            <w:r w:rsidRPr="008E0DD5">
              <w:rPr>
                <w:rFonts w:eastAsia="Times New Roman"/>
                <w:b/>
                <w:bCs/>
                <w:color w:val="000000"/>
                <w:szCs w:val="20"/>
              </w:rPr>
              <w:t>Tipo:</w:t>
            </w:r>
          </w:p>
        </w:tc>
      </w:tr>
      <w:tr w:rsidR="001A2960" w:rsidRPr="008E0DD5" w:rsidTr="008E0DD5">
        <w:trPr>
          <w:trHeight w:val="20"/>
          <w:jc w:val="center"/>
        </w:trPr>
        <w:tc>
          <w:tcPr>
            <w:tcW w:w="1173" w:type="pct"/>
            <w:gridSpan w:val="3"/>
            <w:shd w:val="clear" w:color="000000" w:fill="F2F2F2"/>
            <w:noWrap/>
            <w:vAlign w:val="bottom"/>
            <w:hideMark/>
          </w:tcPr>
          <w:p w:rsidR="001A2960" w:rsidRPr="008E0DD5" w:rsidRDefault="001A2960" w:rsidP="002A1E95">
            <w:pPr>
              <w:spacing w:before="45" w:after="45"/>
              <w:jc w:val="both"/>
              <w:rPr>
                <w:rFonts w:eastAsia="Times New Roman"/>
                <w:b/>
                <w:bCs/>
                <w:color w:val="000000"/>
                <w:szCs w:val="20"/>
              </w:rPr>
            </w:pPr>
            <w:r w:rsidRPr="008E0DD5">
              <w:rPr>
                <w:rFonts w:eastAsia="Times New Roman"/>
                <w:b/>
                <w:bCs/>
                <w:color w:val="000000"/>
                <w:szCs w:val="20"/>
              </w:rPr>
              <w:t>Unidade Orçamentária</w:t>
            </w:r>
          </w:p>
        </w:tc>
        <w:tc>
          <w:tcPr>
            <w:tcW w:w="3827" w:type="pct"/>
            <w:gridSpan w:val="15"/>
            <w:shd w:val="clear" w:color="auto" w:fill="auto"/>
            <w:hideMark/>
          </w:tcPr>
          <w:p w:rsidR="001A2960" w:rsidRPr="008E0DD5" w:rsidRDefault="001A2960" w:rsidP="002A1E95">
            <w:pPr>
              <w:spacing w:before="45" w:after="45"/>
              <w:jc w:val="both"/>
              <w:rPr>
                <w:rFonts w:eastAsia="Times New Roman"/>
                <w:color w:val="000000"/>
                <w:szCs w:val="20"/>
              </w:rPr>
            </w:pPr>
            <w:r w:rsidRPr="008E0DD5">
              <w:rPr>
                <w:rFonts w:eastAsia="Times New Roman"/>
                <w:color w:val="000000"/>
                <w:szCs w:val="20"/>
              </w:rPr>
              <w:t> 26403 – Instituto Federal de Educação, Ciência e Tecnologia do Amazonas</w:t>
            </w:r>
          </w:p>
        </w:tc>
      </w:tr>
      <w:tr w:rsidR="001A2960" w:rsidRPr="008E0DD5" w:rsidTr="008E0DD5">
        <w:trPr>
          <w:trHeight w:val="20"/>
          <w:jc w:val="center"/>
        </w:trPr>
        <w:tc>
          <w:tcPr>
            <w:tcW w:w="1173" w:type="pct"/>
            <w:gridSpan w:val="3"/>
            <w:shd w:val="clear" w:color="000000" w:fill="F2F2F2"/>
            <w:noWrap/>
            <w:vAlign w:val="bottom"/>
            <w:hideMark/>
          </w:tcPr>
          <w:p w:rsidR="001A2960" w:rsidRPr="008E0DD5" w:rsidRDefault="001A2960" w:rsidP="002A1E95">
            <w:pPr>
              <w:spacing w:before="45" w:after="45"/>
              <w:jc w:val="both"/>
              <w:rPr>
                <w:rFonts w:eastAsia="Times New Roman"/>
                <w:b/>
                <w:bCs/>
                <w:color w:val="000000"/>
                <w:szCs w:val="20"/>
              </w:rPr>
            </w:pPr>
            <w:r w:rsidRPr="008E0DD5">
              <w:rPr>
                <w:rFonts w:eastAsia="Times New Roman"/>
                <w:b/>
                <w:bCs/>
                <w:color w:val="000000"/>
                <w:szCs w:val="20"/>
              </w:rPr>
              <w:t>Ação Prioritária</w:t>
            </w:r>
          </w:p>
        </w:tc>
        <w:tc>
          <w:tcPr>
            <w:tcW w:w="3827" w:type="pct"/>
            <w:gridSpan w:val="15"/>
            <w:shd w:val="clear" w:color="auto" w:fill="auto"/>
            <w:hideMark/>
          </w:tcPr>
          <w:p w:rsidR="001A2960" w:rsidRPr="008E0DD5" w:rsidRDefault="00E27CB7" w:rsidP="002A1E95">
            <w:pPr>
              <w:spacing w:before="45" w:after="45"/>
              <w:jc w:val="both"/>
              <w:rPr>
                <w:rFonts w:eastAsia="Times New Roman"/>
                <w:color w:val="000000"/>
                <w:szCs w:val="20"/>
              </w:rPr>
            </w:pPr>
            <w:r w:rsidRPr="008E0DD5">
              <w:rPr>
                <w:rFonts w:eastAsia="Times New Roman"/>
                <w:color w:val="000000"/>
                <w:szCs w:val="20"/>
              </w:rPr>
              <w:t>()</w:t>
            </w:r>
            <w:r w:rsidR="001A2960" w:rsidRPr="008E0DD5">
              <w:rPr>
                <w:rFonts w:eastAsia="Times New Roman"/>
                <w:color w:val="000000"/>
                <w:szCs w:val="20"/>
              </w:rPr>
              <w:t xml:space="preserve"> </w:t>
            </w:r>
            <w:r w:rsidRPr="008E0DD5">
              <w:rPr>
                <w:rFonts w:eastAsia="Times New Roman"/>
                <w:color w:val="000000"/>
                <w:szCs w:val="20"/>
              </w:rPr>
              <w:t>Sim (x) Não</w:t>
            </w:r>
            <w:r w:rsidR="001A2960" w:rsidRPr="008E0DD5">
              <w:rPr>
                <w:rFonts w:eastAsia="Times New Roman"/>
                <w:color w:val="000000"/>
                <w:szCs w:val="20"/>
              </w:rPr>
              <w:t xml:space="preserve">              Caso positivo: </w:t>
            </w:r>
            <w:r w:rsidRPr="008E0DD5">
              <w:rPr>
                <w:rFonts w:eastAsia="Times New Roman"/>
                <w:color w:val="000000"/>
                <w:szCs w:val="20"/>
              </w:rPr>
              <w:t xml:space="preserve">() </w:t>
            </w:r>
            <w:r w:rsidR="00E7573F" w:rsidRPr="008E0DD5">
              <w:rPr>
                <w:rFonts w:eastAsia="Times New Roman"/>
                <w:color w:val="000000"/>
                <w:szCs w:val="20"/>
              </w:rPr>
              <w:t>PAC ()</w:t>
            </w:r>
            <w:r w:rsidR="001A2960" w:rsidRPr="008E0DD5">
              <w:rPr>
                <w:rFonts w:eastAsia="Times New Roman"/>
                <w:color w:val="000000"/>
                <w:szCs w:val="20"/>
              </w:rPr>
              <w:t xml:space="preserve"> Brasil sem Miséria </w:t>
            </w:r>
            <w:r w:rsidR="00E7573F" w:rsidRPr="008E0DD5">
              <w:rPr>
                <w:rFonts w:eastAsia="Times New Roman"/>
                <w:color w:val="000000"/>
                <w:szCs w:val="20"/>
              </w:rPr>
              <w:t>()</w:t>
            </w:r>
            <w:r w:rsidR="001A2960" w:rsidRPr="008E0DD5">
              <w:rPr>
                <w:rFonts w:eastAsia="Times New Roman"/>
                <w:color w:val="000000"/>
                <w:szCs w:val="20"/>
              </w:rPr>
              <w:t xml:space="preserve"> Outras</w:t>
            </w:r>
          </w:p>
        </w:tc>
      </w:tr>
      <w:tr w:rsidR="001A2960" w:rsidRPr="008E0DD5" w:rsidTr="008E0DD5">
        <w:trPr>
          <w:trHeight w:val="20"/>
          <w:jc w:val="center"/>
        </w:trPr>
        <w:tc>
          <w:tcPr>
            <w:tcW w:w="5000" w:type="pct"/>
            <w:gridSpan w:val="18"/>
            <w:shd w:val="clear" w:color="000000" w:fill="BFBFBF"/>
            <w:vAlign w:val="center"/>
            <w:hideMark/>
          </w:tcPr>
          <w:p w:rsidR="001A2960" w:rsidRPr="008E0DD5" w:rsidRDefault="005416FB" w:rsidP="002A1E95">
            <w:pPr>
              <w:spacing w:before="45" w:after="45"/>
              <w:jc w:val="center"/>
              <w:rPr>
                <w:rFonts w:eastAsia="Times New Roman"/>
                <w:b/>
                <w:bCs/>
                <w:color w:val="000000"/>
                <w:szCs w:val="20"/>
              </w:rPr>
            </w:pPr>
            <w:r w:rsidRPr="008E0DD5">
              <w:rPr>
                <w:rFonts w:eastAsia="Times New Roman"/>
                <w:b/>
                <w:bCs/>
                <w:color w:val="000000"/>
                <w:szCs w:val="20"/>
              </w:rPr>
              <w:t>Lei</w:t>
            </w:r>
            <w:r w:rsidR="001A2960" w:rsidRPr="008E0DD5">
              <w:rPr>
                <w:rFonts w:eastAsia="Times New Roman"/>
                <w:b/>
                <w:bCs/>
                <w:color w:val="000000"/>
                <w:szCs w:val="20"/>
              </w:rPr>
              <w:t xml:space="preserve"> Orçamentária 2014</w:t>
            </w:r>
          </w:p>
        </w:tc>
      </w:tr>
      <w:tr w:rsidR="001A2960" w:rsidRPr="008E0DD5" w:rsidTr="008E0DD5">
        <w:trPr>
          <w:trHeight w:val="20"/>
          <w:jc w:val="center"/>
        </w:trPr>
        <w:tc>
          <w:tcPr>
            <w:tcW w:w="5000" w:type="pct"/>
            <w:gridSpan w:val="18"/>
            <w:shd w:val="clear" w:color="000000" w:fill="D8D8D8"/>
            <w:noWrap/>
            <w:vAlign w:val="bottom"/>
            <w:hideMark/>
          </w:tcPr>
          <w:p w:rsidR="001A2960" w:rsidRPr="008E0DD5" w:rsidRDefault="001A2960" w:rsidP="002A1E95">
            <w:pPr>
              <w:spacing w:before="45" w:after="45"/>
              <w:jc w:val="center"/>
              <w:rPr>
                <w:rFonts w:eastAsia="Times New Roman"/>
                <w:b/>
                <w:bCs/>
                <w:color w:val="000000"/>
                <w:szCs w:val="20"/>
              </w:rPr>
            </w:pPr>
            <w:r w:rsidRPr="008E0DD5">
              <w:rPr>
                <w:rFonts w:eastAsia="Times New Roman"/>
                <w:b/>
                <w:bCs/>
                <w:color w:val="000000"/>
                <w:szCs w:val="20"/>
              </w:rPr>
              <w:t>Execução Orçamentária e Financeira</w:t>
            </w:r>
          </w:p>
        </w:tc>
      </w:tr>
      <w:tr w:rsidR="001A2960" w:rsidRPr="008E0DD5" w:rsidTr="008E0DD5">
        <w:trPr>
          <w:trHeight w:val="20"/>
          <w:jc w:val="center"/>
        </w:trPr>
        <w:tc>
          <w:tcPr>
            <w:tcW w:w="1671" w:type="pct"/>
            <w:gridSpan w:val="4"/>
            <w:shd w:val="clear" w:color="000000" w:fill="D8D8D8"/>
            <w:noWrap/>
            <w:vAlign w:val="center"/>
            <w:hideMark/>
          </w:tcPr>
          <w:p w:rsidR="001A2960" w:rsidRPr="008E0DD5" w:rsidRDefault="001A2960" w:rsidP="002A1E95">
            <w:pPr>
              <w:spacing w:before="45" w:after="45"/>
              <w:jc w:val="center"/>
              <w:rPr>
                <w:rFonts w:eastAsia="Times New Roman"/>
                <w:szCs w:val="20"/>
              </w:rPr>
            </w:pPr>
            <w:r w:rsidRPr="008E0DD5">
              <w:rPr>
                <w:rFonts w:eastAsia="Times New Roman"/>
                <w:szCs w:val="20"/>
              </w:rPr>
              <w:t>Dotação</w:t>
            </w:r>
          </w:p>
        </w:tc>
        <w:tc>
          <w:tcPr>
            <w:tcW w:w="2039" w:type="pct"/>
            <w:gridSpan w:val="9"/>
            <w:shd w:val="clear" w:color="000000" w:fill="D8D8D8"/>
            <w:vAlign w:val="center"/>
            <w:hideMark/>
          </w:tcPr>
          <w:p w:rsidR="001A2960" w:rsidRPr="008E0DD5" w:rsidRDefault="001A2960" w:rsidP="002A1E95">
            <w:pPr>
              <w:spacing w:before="45" w:after="45"/>
              <w:jc w:val="center"/>
              <w:rPr>
                <w:rFonts w:eastAsia="Times New Roman"/>
                <w:szCs w:val="20"/>
              </w:rPr>
            </w:pPr>
            <w:r w:rsidRPr="008E0DD5">
              <w:rPr>
                <w:rFonts w:eastAsia="Times New Roman"/>
                <w:szCs w:val="20"/>
              </w:rPr>
              <w:t>Despesa</w:t>
            </w:r>
          </w:p>
        </w:tc>
        <w:tc>
          <w:tcPr>
            <w:tcW w:w="1289" w:type="pct"/>
            <w:gridSpan w:val="5"/>
            <w:shd w:val="clear" w:color="000000" w:fill="D8D8D8"/>
            <w:vAlign w:val="bottom"/>
            <w:hideMark/>
          </w:tcPr>
          <w:p w:rsidR="001A2960" w:rsidRPr="008E0DD5" w:rsidRDefault="001A2960" w:rsidP="002A1E95">
            <w:pPr>
              <w:spacing w:before="45" w:after="45"/>
              <w:jc w:val="center"/>
              <w:rPr>
                <w:rFonts w:eastAsia="Times New Roman"/>
                <w:szCs w:val="20"/>
              </w:rPr>
            </w:pPr>
            <w:r w:rsidRPr="008E0DD5">
              <w:rPr>
                <w:rFonts w:eastAsia="Times New Roman"/>
                <w:szCs w:val="20"/>
              </w:rPr>
              <w:t>Restos a Pagar inscritos 2013</w:t>
            </w:r>
          </w:p>
        </w:tc>
      </w:tr>
      <w:tr w:rsidR="001A2960" w:rsidRPr="008E0DD5" w:rsidTr="008E0DD5">
        <w:trPr>
          <w:trHeight w:val="20"/>
          <w:jc w:val="center"/>
        </w:trPr>
        <w:tc>
          <w:tcPr>
            <w:tcW w:w="953" w:type="pct"/>
            <w:shd w:val="clear" w:color="000000" w:fill="D8D8D8"/>
            <w:vAlign w:val="bottom"/>
            <w:hideMark/>
          </w:tcPr>
          <w:p w:rsidR="001A2960" w:rsidRPr="008E0DD5" w:rsidRDefault="001A2960" w:rsidP="002A1E95">
            <w:pPr>
              <w:spacing w:before="45" w:after="45"/>
              <w:jc w:val="center"/>
              <w:rPr>
                <w:rFonts w:eastAsia="Times New Roman"/>
                <w:szCs w:val="20"/>
              </w:rPr>
            </w:pPr>
            <w:r w:rsidRPr="008E0DD5">
              <w:rPr>
                <w:rFonts w:eastAsia="Times New Roman"/>
                <w:szCs w:val="20"/>
              </w:rPr>
              <w:t>Inicial</w:t>
            </w:r>
          </w:p>
        </w:tc>
        <w:tc>
          <w:tcPr>
            <w:tcW w:w="719" w:type="pct"/>
            <w:gridSpan w:val="3"/>
            <w:shd w:val="clear" w:color="000000" w:fill="D8D8D8"/>
            <w:vAlign w:val="bottom"/>
            <w:hideMark/>
          </w:tcPr>
          <w:p w:rsidR="001A2960" w:rsidRPr="008E0DD5" w:rsidRDefault="001A2960" w:rsidP="002A1E95">
            <w:pPr>
              <w:spacing w:before="45" w:after="45"/>
              <w:jc w:val="center"/>
              <w:rPr>
                <w:rFonts w:eastAsia="Times New Roman"/>
                <w:szCs w:val="20"/>
              </w:rPr>
            </w:pPr>
            <w:r w:rsidRPr="008E0DD5">
              <w:rPr>
                <w:rFonts w:eastAsia="Times New Roman"/>
                <w:szCs w:val="20"/>
              </w:rPr>
              <w:t>Final</w:t>
            </w:r>
          </w:p>
        </w:tc>
        <w:tc>
          <w:tcPr>
            <w:tcW w:w="664" w:type="pct"/>
            <w:gridSpan w:val="2"/>
            <w:shd w:val="clear" w:color="000000" w:fill="D8D8D8"/>
            <w:vAlign w:val="bottom"/>
            <w:hideMark/>
          </w:tcPr>
          <w:p w:rsidR="001A2960" w:rsidRPr="008E0DD5" w:rsidRDefault="001A2960" w:rsidP="002A1E95">
            <w:pPr>
              <w:spacing w:before="45" w:after="45"/>
              <w:jc w:val="center"/>
              <w:rPr>
                <w:rFonts w:eastAsia="Times New Roman"/>
                <w:szCs w:val="20"/>
              </w:rPr>
            </w:pPr>
            <w:r w:rsidRPr="008E0DD5">
              <w:rPr>
                <w:rFonts w:eastAsia="Times New Roman"/>
                <w:szCs w:val="20"/>
              </w:rPr>
              <w:t>Empenhada</w:t>
            </w:r>
          </w:p>
        </w:tc>
        <w:tc>
          <w:tcPr>
            <w:tcW w:w="658" w:type="pct"/>
            <w:gridSpan w:val="3"/>
            <w:shd w:val="clear" w:color="000000" w:fill="D8D8D8"/>
            <w:vAlign w:val="bottom"/>
            <w:hideMark/>
          </w:tcPr>
          <w:p w:rsidR="001A2960" w:rsidRPr="008E0DD5" w:rsidRDefault="001A2960" w:rsidP="002A1E95">
            <w:pPr>
              <w:spacing w:before="45" w:after="45"/>
              <w:jc w:val="center"/>
              <w:rPr>
                <w:rFonts w:eastAsia="Times New Roman"/>
                <w:szCs w:val="20"/>
              </w:rPr>
            </w:pPr>
            <w:r w:rsidRPr="008E0DD5">
              <w:rPr>
                <w:rFonts w:eastAsia="Times New Roman"/>
                <w:szCs w:val="20"/>
              </w:rPr>
              <w:t>Liquidada</w:t>
            </w:r>
          </w:p>
        </w:tc>
        <w:tc>
          <w:tcPr>
            <w:tcW w:w="718" w:type="pct"/>
            <w:gridSpan w:val="4"/>
            <w:shd w:val="clear" w:color="000000" w:fill="D8D8D8"/>
            <w:vAlign w:val="bottom"/>
            <w:hideMark/>
          </w:tcPr>
          <w:p w:rsidR="001A2960" w:rsidRPr="008E0DD5" w:rsidRDefault="001A2960" w:rsidP="002A1E95">
            <w:pPr>
              <w:spacing w:before="45" w:after="45"/>
              <w:jc w:val="center"/>
              <w:rPr>
                <w:rFonts w:eastAsia="Times New Roman"/>
                <w:szCs w:val="20"/>
              </w:rPr>
            </w:pPr>
            <w:r w:rsidRPr="008E0DD5">
              <w:rPr>
                <w:rFonts w:eastAsia="Times New Roman"/>
                <w:szCs w:val="20"/>
              </w:rPr>
              <w:t>Paga</w:t>
            </w:r>
          </w:p>
        </w:tc>
        <w:tc>
          <w:tcPr>
            <w:tcW w:w="586" w:type="pct"/>
            <w:gridSpan w:val="2"/>
            <w:shd w:val="clear" w:color="000000" w:fill="D8D8D8"/>
            <w:vAlign w:val="bottom"/>
            <w:hideMark/>
          </w:tcPr>
          <w:p w:rsidR="001A2960" w:rsidRPr="008E0DD5" w:rsidRDefault="001A2960" w:rsidP="002A1E95">
            <w:pPr>
              <w:spacing w:before="45" w:after="45"/>
              <w:jc w:val="center"/>
              <w:rPr>
                <w:rFonts w:eastAsia="Times New Roman"/>
                <w:szCs w:val="20"/>
              </w:rPr>
            </w:pPr>
            <w:r w:rsidRPr="008E0DD5">
              <w:rPr>
                <w:rFonts w:eastAsia="Times New Roman"/>
                <w:szCs w:val="20"/>
              </w:rPr>
              <w:t>Processados</w:t>
            </w:r>
          </w:p>
        </w:tc>
        <w:tc>
          <w:tcPr>
            <w:tcW w:w="703" w:type="pct"/>
            <w:gridSpan w:val="3"/>
            <w:shd w:val="clear" w:color="000000" w:fill="D8D8D8"/>
            <w:vAlign w:val="bottom"/>
            <w:hideMark/>
          </w:tcPr>
          <w:p w:rsidR="001A2960" w:rsidRPr="008E0DD5" w:rsidRDefault="001A2960" w:rsidP="002A1E95">
            <w:pPr>
              <w:spacing w:before="45" w:after="45"/>
              <w:jc w:val="center"/>
              <w:rPr>
                <w:rFonts w:eastAsia="Times New Roman"/>
                <w:szCs w:val="20"/>
              </w:rPr>
            </w:pPr>
            <w:r w:rsidRPr="008E0DD5">
              <w:rPr>
                <w:rFonts w:eastAsia="Times New Roman"/>
                <w:szCs w:val="20"/>
              </w:rPr>
              <w:t>Não Processados</w:t>
            </w:r>
          </w:p>
        </w:tc>
      </w:tr>
      <w:tr w:rsidR="001A2960" w:rsidRPr="008E0DD5" w:rsidTr="008E0DD5">
        <w:trPr>
          <w:trHeight w:val="20"/>
          <w:jc w:val="center"/>
        </w:trPr>
        <w:tc>
          <w:tcPr>
            <w:tcW w:w="953" w:type="pct"/>
            <w:shd w:val="clear" w:color="auto" w:fill="auto"/>
            <w:vAlign w:val="bottom"/>
            <w:hideMark/>
          </w:tcPr>
          <w:p w:rsidR="001A2960" w:rsidRPr="008E0DD5" w:rsidRDefault="001A2960" w:rsidP="002A1E95">
            <w:pPr>
              <w:spacing w:before="45" w:after="45"/>
              <w:jc w:val="center"/>
              <w:rPr>
                <w:rFonts w:eastAsia="Times New Roman"/>
                <w:szCs w:val="20"/>
              </w:rPr>
            </w:pPr>
            <w:r w:rsidRPr="008E0DD5">
              <w:rPr>
                <w:rFonts w:eastAsia="Times New Roman"/>
                <w:szCs w:val="20"/>
              </w:rPr>
              <w:t>5.280.000,00</w:t>
            </w:r>
          </w:p>
        </w:tc>
        <w:tc>
          <w:tcPr>
            <w:tcW w:w="719" w:type="pct"/>
            <w:gridSpan w:val="3"/>
            <w:shd w:val="clear" w:color="auto" w:fill="auto"/>
            <w:vAlign w:val="bottom"/>
            <w:hideMark/>
          </w:tcPr>
          <w:p w:rsidR="001A2960" w:rsidRPr="008E0DD5" w:rsidRDefault="001A2960" w:rsidP="002A1E95">
            <w:pPr>
              <w:spacing w:before="45" w:after="45"/>
              <w:jc w:val="center"/>
              <w:rPr>
                <w:rFonts w:eastAsia="Times New Roman"/>
                <w:szCs w:val="20"/>
              </w:rPr>
            </w:pPr>
            <w:r w:rsidRPr="008E0DD5">
              <w:rPr>
                <w:rFonts w:eastAsia="Times New Roman"/>
                <w:szCs w:val="20"/>
              </w:rPr>
              <w:t>5.870.000,00</w:t>
            </w:r>
          </w:p>
        </w:tc>
        <w:tc>
          <w:tcPr>
            <w:tcW w:w="664" w:type="pct"/>
            <w:gridSpan w:val="2"/>
            <w:shd w:val="clear" w:color="auto" w:fill="auto"/>
            <w:vAlign w:val="bottom"/>
            <w:hideMark/>
          </w:tcPr>
          <w:p w:rsidR="001A2960" w:rsidRPr="008E0DD5" w:rsidRDefault="001A2960" w:rsidP="002A1E95">
            <w:pPr>
              <w:spacing w:before="45" w:after="45"/>
              <w:jc w:val="center"/>
              <w:rPr>
                <w:rFonts w:eastAsia="Times New Roman"/>
                <w:szCs w:val="20"/>
              </w:rPr>
            </w:pPr>
            <w:r w:rsidRPr="008E0DD5">
              <w:rPr>
                <w:rFonts w:eastAsia="Times New Roman"/>
                <w:szCs w:val="20"/>
              </w:rPr>
              <w:t>5.835.885,92</w:t>
            </w:r>
          </w:p>
        </w:tc>
        <w:tc>
          <w:tcPr>
            <w:tcW w:w="658" w:type="pct"/>
            <w:gridSpan w:val="3"/>
            <w:shd w:val="clear" w:color="auto" w:fill="auto"/>
            <w:vAlign w:val="bottom"/>
            <w:hideMark/>
          </w:tcPr>
          <w:p w:rsidR="001A2960" w:rsidRPr="008E0DD5" w:rsidRDefault="001A2960" w:rsidP="002A1E95">
            <w:pPr>
              <w:spacing w:before="45" w:after="45"/>
              <w:jc w:val="center"/>
              <w:rPr>
                <w:rFonts w:eastAsia="Times New Roman"/>
                <w:szCs w:val="20"/>
              </w:rPr>
            </w:pPr>
            <w:r w:rsidRPr="008E0DD5">
              <w:rPr>
                <w:rFonts w:eastAsia="Times New Roman"/>
                <w:szCs w:val="20"/>
              </w:rPr>
              <w:t>5.835.885,92</w:t>
            </w:r>
          </w:p>
        </w:tc>
        <w:tc>
          <w:tcPr>
            <w:tcW w:w="718" w:type="pct"/>
            <w:gridSpan w:val="4"/>
            <w:shd w:val="clear" w:color="auto" w:fill="auto"/>
            <w:vAlign w:val="bottom"/>
            <w:hideMark/>
          </w:tcPr>
          <w:p w:rsidR="001A2960" w:rsidRPr="008E0DD5" w:rsidRDefault="001A2960" w:rsidP="002A1E95">
            <w:pPr>
              <w:spacing w:before="45" w:after="45"/>
              <w:jc w:val="center"/>
              <w:rPr>
                <w:rFonts w:eastAsia="Times New Roman"/>
                <w:szCs w:val="20"/>
              </w:rPr>
            </w:pPr>
            <w:r w:rsidRPr="008E0DD5">
              <w:rPr>
                <w:rFonts w:eastAsia="Times New Roman"/>
                <w:szCs w:val="20"/>
              </w:rPr>
              <w:t>5.835.885,92</w:t>
            </w:r>
          </w:p>
        </w:tc>
        <w:tc>
          <w:tcPr>
            <w:tcW w:w="586" w:type="pct"/>
            <w:gridSpan w:val="2"/>
            <w:shd w:val="clear" w:color="auto" w:fill="auto"/>
            <w:vAlign w:val="bottom"/>
            <w:hideMark/>
          </w:tcPr>
          <w:p w:rsidR="001A2960" w:rsidRPr="008E0DD5" w:rsidRDefault="001A2960" w:rsidP="002A1E95">
            <w:pPr>
              <w:spacing w:before="45" w:after="45"/>
              <w:jc w:val="center"/>
              <w:rPr>
                <w:rFonts w:eastAsia="Times New Roman"/>
                <w:szCs w:val="20"/>
              </w:rPr>
            </w:pPr>
            <w:r w:rsidRPr="008E0DD5">
              <w:rPr>
                <w:rFonts w:eastAsia="Times New Roman"/>
                <w:szCs w:val="20"/>
              </w:rPr>
              <w:t>0,00</w:t>
            </w:r>
          </w:p>
        </w:tc>
        <w:tc>
          <w:tcPr>
            <w:tcW w:w="703" w:type="pct"/>
            <w:gridSpan w:val="3"/>
            <w:shd w:val="clear" w:color="auto" w:fill="auto"/>
            <w:vAlign w:val="bottom"/>
            <w:hideMark/>
          </w:tcPr>
          <w:p w:rsidR="001A2960" w:rsidRPr="008E0DD5" w:rsidRDefault="001A2960" w:rsidP="002A1E95">
            <w:pPr>
              <w:spacing w:before="45" w:after="45"/>
              <w:jc w:val="center"/>
              <w:rPr>
                <w:rFonts w:eastAsia="Times New Roman"/>
                <w:szCs w:val="20"/>
              </w:rPr>
            </w:pPr>
            <w:r w:rsidRPr="008E0DD5">
              <w:rPr>
                <w:rFonts w:eastAsia="Times New Roman"/>
                <w:szCs w:val="20"/>
              </w:rPr>
              <w:t>0,00</w:t>
            </w:r>
          </w:p>
        </w:tc>
      </w:tr>
      <w:tr w:rsidR="001A2960" w:rsidRPr="008E0DD5" w:rsidTr="008E0DD5">
        <w:trPr>
          <w:trHeight w:val="20"/>
          <w:jc w:val="center"/>
        </w:trPr>
        <w:tc>
          <w:tcPr>
            <w:tcW w:w="5000" w:type="pct"/>
            <w:gridSpan w:val="18"/>
            <w:shd w:val="clear" w:color="000000" w:fill="D8D8D8"/>
            <w:noWrap/>
            <w:hideMark/>
          </w:tcPr>
          <w:p w:rsidR="001A2960" w:rsidRPr="008E0DD5" w:rsidRDefault="001A2960" w:rsidP="002A1E95">
            <w:pPr>
              <w:spacing w:before="45" w:after="45"/>
              <w:jc w:val="center"/>
              <w:rPr>
                <w:rFonts w:eastAsia="Times New Roman"/>
                <w:b/>
                <w:bCs/>
                <w:szCs w:val="20"/>
              </w:rPr>
            </w:pPr>
            <w:r w:rsidRPr="008E0DD5">
              <w:rPr>
                <w:rFonts w:eastAsia="Times New Roman"/>
                <w:b/>
                <w:bCs/>
                <w:szCs w:val="20"/>
              </w:rPr>
              <w:t>Execução Física</w:t>
            </w:r>
          </w:p>
        </w:tc>
      </w:tr>
      <w:tr w:rsidR="001A2960" w:rsidRPr="008E0DD5" w:rsidTr="008E0DD5">
        <w:trPr>
          <w:trHeight w:val="20"/>
          <w:jc w:val="center"/>
        </w:trPr>
        <w:tc>
          <w:tcPr>
            <w:tcW w:w="2388" w:type="pct"/>
            <w:gridSpan w:val="7"/>
            <w:vMerge w:val="restart"/>
            <w:shd w:val="clear" w:color="000000" w:fill="D8D8D8"/>
            <w:noWrap/>
            <w:vAlign w:val="center"/>
            <w:hideMark/>
          </w:tcPr>
          <w:p w:rsidR="001A2960" w:rsidRPr="008E0DD5" w:rsidRDefault="001A2960" w:rsidP="002A1E95">
            <w:pPr>
              <w:spacing w:before="45" w:after="45"/>
              <w:jc w:val="center"/>
              <w:rPr>
                <w:rFonts w:eastAsia="Times New Roman"/>
                <w:szCs w:val="20"/>
              </w:rPr>
            </w:pPr>
            <w:r w:rsidRPr="008E0DD5">
              <w:rPr>
                <w:rFonts w:eastAsia="Times New Roman"/>
                <w:szCs w:val="20"/>
              </w:rPr>
              <w:t>Descrição da meta</w:t>
            </w:r>
          </w:p>
        </w:tc>
        <w:tc>
          <w:tcPr>
            <w:tcW w:w="803" w:type="pct"/>
            <w:gridSpan w:val="3"/>
            <w:vMerge w:val="restart"/>
            <w:shd w:val="clear" w:color="000000" w:fill="D8D8D8"/>
            <w:vAlign w:val="center"/>
            <w:hideMark/>
          </w:tcPr>
          <w:p w:rsidR="001A2960" w:rsidRPr="008E0DD5" w:rsidRDefault="001A2960" w:rsidP="002A1E95">
            <w:pPr>
              <w:spacing w:before="45" w:after="45"/>
              <w:jc w:val="center"/>
              <w:rPr>
                <w:rFonts w:eastAsia="Times New Roman"/>
                <w:szCs w:val="20"/>
              </w:rPr>
            </w:pPr>
            <w:r w:rsidRPr="008E0DD5">
              <w:rPr>
                <w:rFonts w:eastAsia="Times New Roman"/>
                <w:szCs w:val="20"/>
              </w:rPr>
              <w:t>Unidade de medida</w:t>
            </w:r>
          </w:p>
        </w:tc>
        <w:tc>
          <w:tcPr>
            <w:tcW w:w="1809" w:type="pct"/>
            <w:gridSpan w:val="8"/>
            <w:shd w:val="clear" w:color="000000" w:fill="D8D8D8"/>
            <w:vAlign w:val="center"/>
            <w:hideMark/>
          </w:tcPr>
          <w:p w:rsidR="001A2960" w:rsidRPr="008E0DD5" w:rsidRDefault="001A2960" w:rsidP="002A1E95">
            <w:pPr>
              <w:spacing w:before="45" w:after="45"/>
              <w:jc w:val="center"/>
              <w:rPr>
                <w:rFonts w:eastAsia="Times New Roman"/>
                <w:szCs w:val="20"/>
              </w:rPr>
            </w:pPr>
            <w:r w:rsidRPr="008E0DD5">
              <w:rPr>
                <w:rFonts w:eastAsia="Times New Roman"/>
                <w:szCs w:val="20"/>
              </w:rPr>
              <w:t>Montante</w:t>
            </w:r>
          </w:p>
        </w:tc>
      </w:tr>
      <w:tr w:rsidR="001A2960" w:rsidRPr="008E0DD5" w:rsidTr="008E0DD5">
        <w:trPr>
          <w:trHeight w:val="20"/>
          <w:jc w:val="center"/>
        </w:trPr>
        <w:tc>
          <w:tcPr>
            <w:tcW w:w="2388" w:type="pct"/>
            <w:gridSpan w:val="7"/>
            <w:vMerge/>
            <w:vAlign w:val="center"/>
            <w:hideMark/>
          </w:tcPr>
          <w:p w:rsidR="001A2960" w:rsidRPr="008E0DD5" w:rsidRDefault="001A2960" w:rsidP="002A1E95">
            <w:pPr>
              <w:spacing w:before="45" w:after="45"/>
              <w:jc w:val="center"/>
              <w:rPr>
                <w:rFonts w:eastAsia="Times New Roman"/>
                <w:szCs w:val="20"/>
              </w:rPr>
            </w:pPr>
          </w:p>
        </w:tc>
        <w:tc>
          <w:tcPr>
            <w:tcW w:w="803" w:type="pct"/>
            <w:gridSpan w:val="3"/>
            <w:vMerge/>
            <w:vAlign w:val="center"/>
            <w:hideMark/>
          </w:tcPr>
          <w:p w:rsidR="001A2960" w:rsidRPr="008E0DD5" w:rsidRDefault="001A2960" w:rsidP="002A1E95">
            <w:pPr>
              <w:spacing w:before="45" w:after="45"/>
              <w:jc w:val="center"/>
              <w:rPr>
                <w:rFonts w:eastAsia="Times New Roman"/>
                <w:szCs w:val="20"/>
              </w:rPr>
            </w:pPr>
          </w:p>
        </w:tc>
        <w:tc>
          <w:tcPr>
            <w:tcW w:w="471" w:type="pct"/>
            <w:gridSpan w:val="2"/>
            <w:shd w:val="clear" w:color="000000" w:fill="D8D8D8"/>
            <w:vAlign w:val="center"/>
            <w:hideMark/>
          </w:tcPr>
          <w:p w:rsidR="001A2960" w:rsidRPr="008E0DD5" w:rsidRDefault="001A2960" w:rsidP="002A1E95">
            <w:pPr>
              <w:spacing w:before="45" w:after="45"/>
              <w:jc w:val="center"/>
              <w:rPr>
                <w:rFonts w:eastAsia="Times New Roman"/>
                <w:szCs w:val="20"/>
              </w:rPr>
            </w:pPr>
            <w:r w:rsidRPr="008E0DD5">
              <w:rPr>
                <w:rFonts w:eastAsia="Times New Roman"/>
                <w:szCs w:val="20"/>
              </w:rPr>
              <w:t>Previsto</w:t>
            </w:r>
          </w:p>
        </w:tc>
        <w:tc>
          <w:tcPr>
            <w:tcW w:w="704" w:type="pct"/>
            <w:gridSpan w:val="4"/>
            <w:shd w:val="clear" w:color="000000" w:fill="D8D8D8"/>
            <w:vAlign w:val="center"/>
            <w:hideMark/>
          </w:tcPr>
          <w:p w:rsidR="001A2960" w:rsidRPr="008E0DD5" w:rsidRDefault="001A2960" w:rsidP="002A1E95">
            <w:pPr>
              <w:spacing w:before="45" w:after="45"/>
              <w:jc w:val="center"/>
              <w:rPr>
                <w:rFonts w:eastAsia="Times New Roman"/>
                <w:szCs w:val="20"/>
              </w:rPr>
            </w:pPr>
            <w:r w:rsidRPr="008E0DD5">
              <w:rPr>
                <w:rFonts w:eastAsia="Times New Roman"/>
                <w:szCs w:val="20"/>
              </w:rPr>
              <w:t>Reprogramado</w:t>
            </w:r>
          </w:p>
        </w:tc>
        <w:tc>
          <w:tcPr>
            <w:tcW w:w="634" w:type="pct"/>
            <w:gridSpan w:val="2"/>
            <w:shd w:val="clear" w:color="000000" w:fill="D8D8D8"/>
            <w:vAlign w:val="center"/>
            <w:hideMark/>
          </w:tcPr>
          <w:p w:rsidR="001A2960" w:rsidRPr="008E0DD5" w:rsidRDefault="001A2960" w:rsidP="002A1E95">
            <w:pPr>
              <w:spacing w:before="45" w:after="45"/>
              <w:jc w:val="center"/>
              <w:rPr>
                <w:rFonts w:eastAsia="Times New Roman"/>
                <w:szCs w:val="20"/>
              </w:rPr>
            </w:pPr>
            <w:r w:rsidRPr="008E0DD5">
              <w:rPr>
                <w:rFonts w:eastAsia="Times New Roman"/>
                <w:szCs w:val="20"/>
              </w:rPr>
              <w:t>Realizado</w:t>
            </w:r>
          </w:p>
        </w:tc>
      </w:tr>
      <w:tr w:rsidR="001A2960" w:rsidRPr="008E0DD5" w:rsidTr="008E0DD5">
        <w:trPr>
          <w:trHeight w:val="20"/>
          <w:jc w:val="center"/>
        </w:trPr>
        <w:tc>
          <w:tcPr>
            <w:tcW w:w="2388" w:type="pct"/>
            <w:gridSpan w:val="7"/>
            <w:shd w:val="clear" w:color="auto" w:fill="auto"/>
            <w:hideMark/>
          </w:tcPr>
          <w:p w:rsidR="001A2960" w:rsidRPr="008E0DD5" w:rsidRDefault="001A2960" w:rsidP="002A1E95">
            <w:pPr>
              <w:spacing w:before="45" w:after="45"/>
              <w:rPr>
                <w:rFonts w:eastAsia="Times New Roman"/>
                <w:b/>
                <w:bCs/>
                <w:szCs w:val="20"/>
              </w:rPr>
            </w:pPr>
            <w:r w:rsidRPr="008E0DD5">
              <w:rPr>
                <w:rFonts w:eastAsia="Times New Roman"/>
                <w:bCs/>
                <w:szCs w:val="20"/>
              </w:rPr>
              <w:t>Servidor Beneficiado</w:t>
            </w:r>
          </w:p>
        </w:tc>
        <w:tc>
          <w:tcPr>
            <w:tcW w:w="803" w:type="pct"/>
            <w:gridSpan w:val="3"/>
            <w:shd w:val="clear" w:color="auto" w:fill="auto"/>
            <w:hideMark/>
          </w:tcPr>
          <w:p w:rsidR="001A2960" w:rsidRPr="008E0DD5" w:rsidRDefault="001A2960" w:rsidP="002A1E95">
            <w:pPr>
              <w:spacing w:before="45" w:after="45"/>
              <w:jc w:val="center"/>
              <w:rPr>
                <w:rFonts w:eastAsia="Times New Roman"/>
                <w:bCs/>
                <w:szCs w:val="20"/>
              </w:rPr>
            </w:pPr>
            <w:r w:rsidRPr="008E0DD5">
              <w:rPr>
                <w:rFonts w:eastAsia="Times New Roman"/>
                <w:bCs/>
                <w:szCs w:val="20"/>
              </w:rPr>
              <w:t>Unidade</w:t>
            </w:r>
          </w:p>
        </w:tc>
        <w:tc>
          <w:tcPr>
            <w:tcW w:w="471" w:type="pct"/>
            <w:gridSpan w:val="2"/>
            <w:shd w:val="clear" w:color="auto" w:fill="auto"/>
            <w:hideMark/>
          </w:tcPr>
          <w:p w:rsidR="001A2960" w:rsidRPr="008E0DD5" w:rsidRDefault="001A2960" w:rsidP="002A1E95">
            <w:pPr>
              <w:spacing w:before="45" w:after="45"/>
              <w:jc w:val="center"/>
              <w:rPr>
                <w:rFonts w:eastAsia="Times New Roman"/>
                <w:bCs/>
                <w:szCs w:val="20"/>
              </w:rPr>
            </w:pPr>
            <w:r w:rsidRPr="008E0DD5">
              <w:rPr>
                <w:rFonts w:eastAsia="Times New Roman"/>
                <w:bCs/>
                <w:szCs w:val="20"/>
              </w:rPr>
              <w:t> 1.221</w:t>
            </w:r>
          </w:p>
        </w:tc>
        <w:tc>
          <w:tcPr>
            <w:tcW w:w="704" w:type="pct"/>
            <w:gridSpan w:val="4"/>
            <w:shd w:val="clear" w:color="auto" w:fill="auto"/>
            <w:hideMark/>
          </w:tcPr>
          <w:p w:rsidR="001A2960" w:rsidRPr="008E0DD5" w:rsidRDefault="001A2960" w:rsidP="002A1E95">
            <w:pPr>
              <w:spacing w:before="45" w:after="45"/>
              <w:jc w:val="center"/>
              <w:rPr>
                <w:rFonts w:eastAsia="Times New Roman"/>
                <w:bCs/>
                <w:szCs w:val="20"/>
              </w:rPr>
            </w:pPr>
          </w:p>
        </w:tc>
        <w:tc>
          <w:tcPr>
            <w:tcW w:w="634" w:type="pct"/>
            <w:gridSpan w:val="2"/>
            <w:shd w:val="clear" w:color="auto" w:fill="auto"/>
            <w:hideMark/>
          </w:tcPr>
          <w:p w:rsidR="001A2960" w:rsidRPr="008E0DD5" w:rsidRDefault="001A2960" w:rsidP="002A1E95">
            <w:pPr>
              <w:spacing w:before="45" w:after="45"/>
              <w:jc w:val="center"/>
              <w:rPr>
                <w:rFonts w:eastAsia="Times New Roman"/>
                <w:bCs/>
                <w:szCs w:val="20"/>
              </w:rPr>
            </w:pPr>
            <w:r w:rsidRPr="008E0DD5">
              <w:rPr>
                <w:rFonts w:eastAsia="Times New Roman"/>
                <w:bCs/>
                <w:szCs w:val="20"/>
              </w:rPr>
              <w:t>1.221 </w:t>
            </w:r>
          </w:p>
        </w:tc>
      </w:tr>
      <w:tr w:rsidR="001A2960" w:rsidRPr="008E0DD5" w:rsidTr="008E0DD5">
        <w:trPr>
          <w:trHeight w:val="20"/>
          <w:jc w:val="center"/>
        </w:trPr>
        <w:tc>
          <w:tcPr>
            <w:tcW w:w="5000" w:type="pct"/>
            <w:gridSpan w:val="18"/>
            <w:shd w:val="clear" w:color="000000" w:fill="BFBFBF"/>
            <w:vAlign w:val="bottom"/>
            <w:hideMark/>
          </w:tcPr>
          <w:p w:rsidR="001A2960" w:rsidRPr="008E0DD5" w:rsidRDefault="001A2960" w:rsidP="002A1E95">
            <w:pPr>
              <w:spacing w:before="45" w:after="45"/>
              <w:jc w:val="center"/>
              <w:rPr>
                <w:rFonts w:eastAsia="Times New Roman"/>
                <w:b/>
                <w:bCs/>
                <w:szCs w:val="20"/>
              </w:rPr>
            </w:pPr>
            <w:r w:rsidRPr="008E0DD5">
              <w:rPr>
                <w:rFonts w:eastAsia="Times New Roman"/>
                <w:b/>
                <w:bCs/>
                <w:szCs w:val="20"/>
              </w:rPr>
              <w:t xml:space="preserve"> Restos a Pagar Não processados - Exercícios Anteriores</w:t>
            </w:r>
          </w:p>
        </w:tc>
      </w:tr>
      <w:tr w:rsidR="001A2960" w:rsidRPr="008E0DD5" w:rsidTr="008E0DD5">
        <w:trPr>
          <w:trHeight w:val="20"/>
          <w:jc w:val="center"/>
        </w:trPr>
        <w:tc>
          <w:tcPr>
            <w:tcW w:w="2598" w:type="pct"/>
            <w:gridSpan w:val="8"/>
            <w:shd w:val="clear" w:color="000000" w:fill="D8D8D8"/>
            <w:noWrap/>
            <w:hideMark/>
          </w:tcPr>
          <w:p w:rsidR="001A2960" w:rsidRPr="008E0DD5" w:rsidRDefault="001A2960" w:rsidP="002A1E95">
            <w:pPr>
              <w:spacing w:before="45" w:after="45"/>
              <w:jc w:val="center"/>
              <w:rPr>
                <w:rFonts w:eastAsia="Times New Roman"/>
                <w:b/>
                <w:bCs/>
                <w:color w:val="000000"/>
                <w:szCs w:val="20"/>
              </w:rPr>
            </w:pPr>
            <w:r w:rsidRPr="008E0DD5">
              <w:rPr>
                <w:rFonts w:eastAsia="Times New Roman"/>
                <w:b/>
                <w:bCs/>
                <w:color w:val="000000"/>
                <w:szCs w:val="20"/>
              </w:rPr>
              <w:t xml:space="preserve"> Execução Orçamentária e Financeira </w:t>
            </w:r>
          </w:p>
        </w:tc>
        <w:tc>
          <w:tcPr>
            <w:tcW w:w="2402" w:type="pct"/>
            <w:gridSpan w:val="10"/>
            <w:shd w:val="clear" w:color="000000" w:fill="D8D8D8"/>
            <w:noWrap/>
            <w:hideMark/>
          </w:tcPr>
          <w:p w:rsidR="001A2960" w:rsidRPr="008E0DD5" w:rsidRDefault="001A2960" w:rsidP="002A1E95">
            <w:pPr>
              <w:spacing w:before="45" w:after="45"/>
              <w:jc w:val="center"/>
              <w:rPr>
                <w:rFonts w:eastAsia="Times New Roman"/>
                <w:b/>
                <w:bCs/>
                <w:color w:val="000000"/>
                <w:szCs w:val="20"/>
              </w:rPr>
            </w:pPr>
            <w:r w:rsidRPr="008E0DD5">
              <w:rPr>
                <w:rFonts w:eastAsia="Times New Roman"/>
                <w:b/>
                <w:bCs/>
                <w:color w:val="000000"/>
                <w:szCs w:val="20"/>
              </w:rPr>
              <w:t xml:space="preserve"> Execução Física - Metas </w:t>
            </w:r>
          </w:p>
        </w:tc>
      </w:tr>
      <w:tr w:rsidR="00F928C5" w:rsidRPr="008E0DD5" w:rsidTr="008E0DD5">
        <w:trPr>
          <w:trHeight w:val="20"/>
          <w:jc w:val="center"/>
        </w:trPr>
        <w:tc>
          <w:tcPr>
            <w:tcW w:w="1065" w:type="pct"/>
            <w:gridSpan w:val="2"/>
            <w:shd w:val="clear" w:color="000000" w:fill="D8D8D8"/>
            <w:vAlign w:val="center"/>
            <w:hideMark/>
          </w:tcPr>
          <w:p w:rsidR="001A2960" w:rsidRPr="008E0DD5" w:rsidRDefault="001A2960" w:rsidP="002A1E95">
            <w:pPr>
              <w:spacing w:before="45" w:after="45"/>
              <w:jc w:val="center"/>
              <w:rPr>
                <w:rFonts w:eastAsia="Times New Roman"/>
                <w:color w:val="000000"/>
                <w:szCs w:val="20"/>
              </w:rPr>
            </w:pPr>
            <w:r w:rsidRPr="008E0DD5">
              <w:rPr>
                <w:rFonts w:eastAsia="Times New Roman"/>
                <w:color w:val="000000"/>
                <w:szCs w:val="20"/>
              </w:rPr>
              <w:t xml:space="preserve"> Valor em 1/1/2014 </w:t>
            </w:r>
          </w:p>
        </w:tc>
        <w:tc>
          <w:tcPr>
            <w:tcW w:w="816" w:type="pct"/>
            <w:gridSpan w:val="3"/>
            <w:shd w:val="clear" w:color="000000" w:fill="D8D8D8"/>
            <w:noWrap/>
            <w:vAlign w:val="center"/>
            <w:hideMark/>
          </w:tcPr>
          <w:p w:rsidR="001A2960" w:rsidRPr="008E0DD5" w:rsidRDefault="001A2960" w:rsidP="002A1E95">
            <w:pPr>
              <w:spacing w:before="45" w:after="45"/>
              <w:jc w:val="center"/>
              <w:rPr>
                <w:rFonts w:eastAsia="Times New Roman"/>
                <w:color w:val="000000"/>
                <w:szCs w:val="20"/>
              </w:rPr>
            </w:pPr>
            <w:r w:rsidRPr="008E0DD5">
              <w:rPr>
                <w:rFonts w:eastAsia="Times New Roman"/>
                <w:color w:val="000000"/>
                <w:szCs w:val="20"/>
              </w:rPr>
              <w:t>Valor Liquidado</w:t>
            </w:r>
          </w:p>
        </w:tc>
        <w:tc>
          <w:tcPr>
            <w:tcW w:w="717" w:type="pct"/>
            <w:gridSpan w:val="3"/>
            <w:shd w:val="clear" w:color="000000" w:fill="D8D8D8"/>
            <w:vAlign w:val="center"/>
            <w:hideMark/>
          </w:tcPr>
          <w:p w:rsidR="001A2960" w:rsidRPr="008E0DD5" w:rsidRDefault="001A2960" w:rsidP="002A1E95">
            <w:pPr>
              <w:spacing w:before="45" w:after="45"/>
              <w:jc w:val="center"/>
              <w:rPr>
                <w:rFonts w:eastAsia="Times New Roman"/>
                <w:color w:val="000000"/>
                <w:szCs w:val="20"/>
              </w:rPr>
            </w:pPr>
            <w:r w:rsidRPr="008E0DD5">
              <w:rPr>
                <w:rFonts w:eastAsia="Times New Roman"/>
                <w:color w:val="000000"/>
                <w:szCs w:val="20"/>
              </w:rPr>
              <w:t>Valor Cancelado</w:t>
            </w:r>
          </w:p>
        </w:tc>
        <w:tc>
          <w:tcPr>
            <w:tcW w:w="1064" w:type="pct"/>
            <w:gridSpan w:val="4"/>
            <w:shd w:val="clear" w:color="000000" w:fill="D8D8D8"/>
            <w:vAlign w:val="center"/>
            <w:hideMark/>
          </w:tcPr>
          <w:p w:rsidR="001A2960" w:rsidRPr="008E0DD5" w:rsidRDefault="001A2960" w:rsidP="002A1E95">
            <w:pPr>
              <w:spacing w:before="45" w:after="45"/>
              <w:jc w:val="center"/>
              <w:rPr>
                <w:rFonts w:eastAsia="Times New Roman"/>
                <w:color w:val="000000"/>
                <w:szCs w:val="20"/>
              </w:rPr>
            </w:pPr>
            <w:r w:rsidRPr="008E0DD5">
              <w:rPr>
                <w:rFonts w:eastAsia="Times New Roman"/>
                <w:color w:val="000000"/>
                <w:szCs w:val="20"/>
              </w:rPr>
              <w:t>Descrição da Meta</w:t>
            </w:r>
          </w:p>
        </w:tc>
        <w:tc>
          <w:tcPr>
            <w:tcW w:w="704" w:type="pct"/>
            <w:gridSpan w:val="4"/>
            <w:shd w:val="clear" w:color="000000" w:fill="D8D8D8"/>
            <w:vAlign w:val="center"/>
            <w:hideMark/>
          </w:tcPr>
          <w:p w:rsidR="001A2960" w:rsidRPr="008E0DD5" w:rsidRDefault="001A2960" w:rsidP="002A1E95">
            <w:pPr>
              <w:spacing w:before="45" w:after="45"/>
              <w:jc w:val="center"/>
              <w:rPr>
                <w:rFonts w:eastAsia="Times New Roman"/>
                <w:color w:val="000000"/>
                <w:szCs w:val="20"/>
              </w:rPr>
            </w:pPr>
            <w:r w:rsidRPr="008E0DD5">
              <w:rPr>
                <w:rFonts w:eastAsia="Times New Roman"/>
                <w:color w:val="000000"/>
                <w:szCs w:val="20"/>
              </w:rPr>
              <w:t>Unidade de medida</w:t>
            </w:r>
          </w:p>
        </w:tc>
        <w:tc>
          <w:tcPr>
            <w:tcW w:w="634" w:type="pct"/>
            <w:gridSpan w:val="2"/>
            <w:shd w:val="clear" w:color="000000" w:fill="D8D8D8"/>
            <w:vAlign w:val="center"/>
            <w:hideMark/>
          </w:tcPr>
          <w:p w:rsidR="001A2960" w:rsidRPr="008E0DD5" w:rsidRDefault="001A2960" w:rsidP="002A1E95">
            <w:pPr>
              <w:spacing w:before="45" w:after="45"/>
              <w:jc w:val="center"/>
              <w:rPr>
                <w:rFonts w:eastAsia="Times New Roman"/>
                <w:color w:val="000000"/>
                <w:szCs w:val="20"/>
              </w:rPr>
            </w:pPr>
            <w:r w:rsidRPr="008E0DD5">
              <w:rPr>
                <w:rFonts w:eastAsia="Times New Roman"/>
                <w:color w:val="000000"/>
                <w:szCs w:val="20"/>
              </w:rPr>
              <w:t>Realizada</w:t>
            </w:r>
          </w:p>
        </w:tc>
      </w:tr>
      <w:tr w:rsidR="001A2960" w:rsidRPr="008E0DD5" w:rsidTr="008E0DD5">
        <w:trPr>
          <w:trHeight w:val="20"/>
          <w:jc w:val="center"/>
        </w:trPr>
        <w:tc>
          <w:tcPr>
            <w:tcW w:w="1065" w:type="pct"/>
            <w:gridSpan w:val="2"/>
            <w:shd w:val="clear" w:color="auto" w:fill="auto"/>
          </w:tcPr>
          <w:p w:rsidR="001A2960" w:rsidRPr="008E0DD5" w:rsidRDefault="001A2960" w:rsidP="002A1E95">
            <w:pPr>
              <w:spacing w:before="45" w:after="45"/>
              <w:jc w:val="center"/>
              <w:rPr>
                <w:rFonts w:eastAsia="Times New Roman"/>
                <w:b/>
                <w:bCs/>
                <w:color w:val="000000"/>
                <w:szCs w:val="20"/>
              </w:rPr>
            </w:pPr>
          </w:p>
        </w:tc>
        <w:tc>
          <w:tcPr>
            <w:tcW w:w="816" w:type="pct"/>
            <w:gridSpan w:val="3"/>
            <w:shd w:val="clear" w:color="auto" w:fill="auto"/>
            <w:vAlign w:val="bottom"/>
          </w:tcPr>
          <w:p w:rsidR="001A2960" w:rsidRPr="008E0DD5" w:rsidRDefault="001A2960" w:rsidP="002A1E95">
            <w:pPr>
              <w:spacing w:before="45" w:after="45"/>
              <w:jc w:val="right"/>
              <w:rPr>
                <w:rFonts w:eastAsia="Times New Roman"/>
                <w:color w:val="000000"/>
                <w:szCs w:val="20"/>
              </w:rPr>
            </w:pPr>
          </w:p>
        </w:tc>
        <w:tc>
          <w:tcPr>
            <w:tcW w:w="717" w:type="pct"/>
            <w:gridSpan w:val="3"/>
            <w:shd w:val="clear" w:color="auto" w:fill="auto"/>
          </w:tcPr>
          <w:p w:rsidR="001A2960" w:rsidRPr="008E0DD5" w:rsidRDefault="001A2960" w:rsidP="002A1E95">
            <w:pPr>
              <w:spacing w:before="45" w:after="45"/>
              <w:jc w:val="center"/>
              <w:rPr>
                <w:rFonts w:eastAsia="Times New Roman"/>
                <w:b/>
                <w:bCs/>
                <w:color w:val="000000"/>
                <w:szCs w:val="20"/>
              </w:rPr>
            </w:pPr>
          </w:p>
        </w:tc>
        <w:tc>
          <w:tcPr>
            <w:tcW w:w="1064" w:type="pct"/>
            <w:gridSpan w:val="4"/>
            <w:shd w:val="clear" w:color="auto" w:fill="auto"/>
          </w:tcPr>
          <w:p w:rsidR="001A2960" w:rsidRPr="008E0DD5" w:rsidRDefault="001A2960" w:rsidP="002A1E95">
            <w:pPr>
              <w:spacing w:before="45" w:after="45"/>
              <w:rPr>
                <w:rFonts w:eastAsia="Times New Roman"/>
                <w:b/>
                <w:bCs/>
                <w:szCs w:val="20"/>
              </w:rPr>
            </w:pPr>
            <w:r w:rsidRPr="008E0DD5">
              <w:rPr>
                <w:rFonts w:eastAsia="Times New Roman"/>
                <w:bCs/>
                <w:szCs w:val="20"/>
              </w:rPr>
              <w:t>Servidor Beneficiado</w:t>
            </w:r>
          </w:p>
        </w:tc>
        <w:tc>
          <w:tcPr>
            <w:tcW w:w="704" w:type="pct"/>
            <w:gridSpan w:val="4"/>
            <w:shd w:val="clear" w:color="auto" w:fill="auto"/>
          </w:tcPr>
          <w:p w:rsidR="001A2960" w:rsidRPr="008E0DD5" w:rsidRDefault="001A2960" w:rsidP="002A1E95">
            <w:pPr>
              <w:spacing w:before="45" w:after="45"/>
              <w:jc w:val="center"/>
              <w:rPr>
                <w:rFonts w:eastAsia="Times New Roman"/>
                <w:bCs/>
                <w:szCs w:val="20"/>
              </w:rPr>
            </w:pPr>
            <w:r w:rsidRPr="008E0DD5">
              <w:rPr>
                <w:rFonts w:eastAsia="Times New Roman"/>
                <w:bCs/>
                <w:szCs w:val="20"/>
              </w:rPr>
              <w:t>Unidade</w:t>
            </w:r>
          </w:p>
        </w:tc>
        <w:tc>
          <w:tcPr>
            <w:tcW w:w="634" w:type="pct"/>
            <w:gridSpan w:val="2"/>
            <w:shd w:val="clear" w:color="auto" w:fill="auto"/>
          </w:tcPr>
          <w:p w:rsidR="001A2960" w:rsidRPr="008E0DD5" w:rsidRDefault="001A2960" w:rsidP="002A1E95">
            <w:pPr>
              <w:spacing w:before="45" w:after="45"/>
              <w:jc w:val="center"/>
              <w:rPr>
                <w:rFonts w:eastAsia="Times New Roman"/>
                <w:bCs/>
                <w:szCs w:val="20"/>
              </w:rPr>
            </w:pPr>
            <w:r w:rsidRPr="008E0DD5">
              <w:rPr>
                <w:rFonts w:eastAsia="Times New Roman"/>
                <w:bCs/>
                <w:szCs w:val="20"/>
              </w:rPr>
              <w:t> 1.221</w:t>
            </w:r>
          </w:p>
        </w:tc>
      </w:tr>
    </w:tbl>
    <w:p w:rsidR="001A2960" w:rsidRDefault="001A2960" w:rsidP="000F6346">
      <w:pPr>
        <w:spacing w:after="0"/>
        <w:rPr>
          <w:rFonts w:eastAsia="Times New Roman"/>
          <w:bCs/>
          <w:iCs/>
          <w:sz w:val="24"/>
          <w:szCs w:val="24"/>
        </w:rPr>
      </w:pPr>
    </w:p>
    <w:p w:rsidR="00E12790" w:rsidRPr="00E12790" w:rsidRDefault="00E12790" w:rsidP="00E12790">
      <w:pPr>
        <w:ind w:firstLine="709"/>
        <w:jc w:val="both"/>
        <w:rPr>
          <w:sz w:val="24"/>
          <w:szCs w:val="24"/>
        </w:rPr>
      </w:pPr>
      <w:r w:rsidRPr="00E12790">
        <w:rPr>
          <w:sz w:val="24"/>
          <w:szCs w:val="24"/>
        </w:rPr>
        <w:t>A ação relacionada ao auxílio alimentação pode ser observada neste quadro acima destacado. O valor empenhado de R$ 5.835.885,92, foi totalmente liquidado e pago durante o exercício, não restando restos a pagar para o próximo exercício. O aumento da dotação inicial motivou-se devido à entrada de novos servidores durante o ano de 2014. A meta física realizada foi equivalente a 1.221 servidores beneficiados.</w:t>
      </w:r>
    </w:p>
    <w:p w:rsidR="00E12790" w:rsidRDefault="00E12790" w:rsidP="000F6346">
      <w:pPr>
        <w:spacing w:after="0"/>
        <w:rPr>
          <w:rFonts w:eastAsia="Times New Roman"/>
          <w:bCs/>
          <w:iCs/>
          <w:sz w:val="24"/>
          <w:szCs w:val="24"/>
        </w:rPr>
      </w:pPr>
    </w:p>
    <w:p w:rsidR="00C703F5" w:rsidRDefault="00C703F5" w:rsidP="000F6346">
      <w:pPr>
        <w:spacing w:after="0"/>
        <w:rPr>
          <w:rFonts w:eastAsia="Times New Roman"/>
          <w:bCs/>
          <w:iCs/>
          <w:sz w:val="24"/>
          <w:szCs w:val="24"/>
        </w:rPr>
      </w:pPr>
    </w:p>
    <w:p w:rsidR="000E33FB" w:rsidRDefault="000E33FB" w:rsidP="00D75D40">
      <w:pPr>
        <w:pStyle w:val="Legenda"/>
        <w:keepNext/>
        <w:jc w:val="center"/>
      </w:pPr>
      <w:r>
        <w:lastRenderedPageBreak/>
        <w:t xml:space="preserve">Tabela </w:t>
      </w:r>
      <w:r w:rsidR="00E7573F">
        <w:t xml:space="preserve">13 </w:t>
      </w:r>
      <w:r w:rsidR="00E7573F" w:rsidRPr="00623952">
        <w:t>Quadros</w:t>
      </w:r>
      <w:r w:rsidRPr="00623952">
        <w:t xml:space="preserve"> 5.2.3.1.11 – Ações – Código 2010</w:t>
      </w:r>
    </w:p>
    <w:tbl>
      <w:tblPr>
        <w:tblW w:w="51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930"/>
        <w:gridCol w:w="225"/>
        <w:gridCol w:w="215"/>
        <w:gridCol w:w="1021"/>
        <w:gridCol w:w="401"/>
        <w:gridCol w:w="829"/>
        <w:gridCol w:w="93"/>
        <w:gridCol w:w="368"/>
        <w:gridCol w:w="699"/>
        <w:gridCol w:w="346"/>
        <w:gridCol w:w="632"/>
        <w:gridCol w:w="256"/>
        <w:gridCol w:w="296"/>
        <w:gridCol w:w="499"/>
        <w:gridCol w:w="556"/>
        <w:gridCol w:w="282"/>
        <w:gridCol w:w="584"/>
        <w:gridCol w:w="833"/>
      </w:tblGrid>
      <w:tr w:rsidR="000E33FB" w:rsidRPr="0067360A" w:rsidTr="00D75D40">
        <w:trPr>
          <w:trHeight w:val="20"/>
          <w:jc w:val="center"/>
        </w:trPr>
        <w:tc>
          <w:tcPr>
            <w:tcW w:w="5000" w:type="pct"/>
            <w:gridSpan w:val="18"/>
            <w:shd w:val="clear" w:color="000000" w:fill="BFBFBF"/>
            <w:noWrap/>
            <w:vAlign w:val="bottom"/>
            <w:hideMark/>
          </w:tcPr>
          <w:p w:rsidR="000E33FB" w:rsidRPr="0067360A" w:rsidRDefault="000E33FB" w:rsidP="002A1E95">
            <w:pPr>
              <w:spacing w:before="45" w:after="45"/>
              <w:jc w:val="center"/>
              <w:rPr>
                <w:rFonts w:eastAsia="Times New Roman"/>
                <w:b/>
                <w:bCs/>
                <w:color w:val="000000"/>
                <w:szCs w:val="20"/>
              </w:rPr>
            </w:pPr>
            <w:r w:rsidRPr="0067360A">
              <w:rPr>
                <w:rFonts w:eastAsia="Times New Roman"/>
                <w:b/>
                <w:bCs/>
                <w:color w:val="000000"/>
                <w:szCs w:val="20"/>
              </w:rPr>
              <w:t>Identificação da Ação</w:t>
            </w:r>
          </w:p>
        </w:tc>
      </w:tr>
      <w:tr w:rsidR="000E33FB" w:rsidRPr="0067360A" w:rsidTr="00D75D40">
        <w:trPr>
          <w:trHeight w:val="20"/>
          <w:jc w:val="center"/>
        </w:trPr>
        <w:tc>
          <w:tcPr>
            <w:tcW w:w="1178" w:type="pct"/>
            <w:gridSpan w:val="3"/>
            <w:shd w:val="clear" w:color="000000" w:fill="F2F2F2"/>
            <w:noWrap/>
            <w:vAlign w:val="bottom"/>
            <w:hideMark/>
          </w:tcPr>
          <w:p w:rsidR="000E33FB" w:rsidRPr="0067360A" w:rsidRDefault="000E33FB" w:rsidP="002A1E95">
            <w:pPr>
              <w:spacing w:before="45" w:after="45"/>
              <w:jc w:val="both"/>
              <w:rPr>
                <w:rFonts w:eastAsia="Times New Roman"/>
                <w:b/>
                <w:bCs/>
                <w:color w:val="000000"/>
                <w:szCs w:val="20"/>
              </w:rPr>
            </w:pPr>
            <w:r w:rsidRPr="0067360A">
              <w:rPr>
                <w:rFonts w:eastAsia="Times New Roman"/>
                <w:b/>
                <w:bCs/>
                <w:color w:val="000000"/>
                <w:szCs w:val="20"/>
              </w:rPr>
              <w:t>Código</w:t>
            </w:r>
          </w:p>
        </w:tc>
        <w:tc>
          <w:tcPr>
            <w:tcW w:w="2180" w:type="pct"/>
            <w:gridSpan w:val="8"/>
            <w:shd w:val="clear" w:color="auto" w:fill="auto"/>
          </w:tcPr>
          <w:p w:rsidR="000E33FB" w:rsidRPr="0067360A" w:rsidRDefault="000E33FB" w:rsidP="002A1E95">
            <w:pPr>
              <w:spacing w:before="45" w:after="45"/>
              <w:ind w:left="4254" w:hanging="4254"/>
              <w:rPr>
                <w:rFonts w:eastAsia="Times New Roman"/>
                <w:color w:val="000000"/>
                <w:szCs w:val="20"/>
              </w:rPr>
            </w:pPr>
            <w:r>
              <w:rPr>
                <w:rFonts w:eastAsia="Times New Roman"/>
                <w:color w:val="000000"/>
                <w:szCs w:val="20"/>
              </w:rPr>
              <w:t>2010</w:t>
            </w:r>
          </w:p>
        </w:tc>
        <w:tc>
          <w:tcPr>
            <w:tcW w:w="1642" w:type="pct"/>
            <w:gridSpan w:val="7"/>
            <w:shd w:val="clear" w:color="auto" w:fill="auto"/>
          </w:tcPr>
          <w:p w:rsidR="000E33FB" w:rsidRPr="0067360A" w:rsidRDefault="000E33FB" w:rsidP="002A1E95">
            <w:pPr>
              <w:spacing w:before="45" w:after="45"/>
              <w:ind w:left="4254" w:hanging="4254"/>
              <w:rPr>
                <w:rFonts w:eastAsia="Times New Roman"/>
                <w:color w:val="000000"/>
                <w:szCs w:val="20"/>
              </w:rPr>
            </w:pPr>
            <w:r w:rsidRPr="0067360A">
              <w:rPr>
                <w:rFonts w:eastAsia="Times New Roman"/>
                <w:b/>
                <w:bCs/>
                <w:color w:val="000000"/>
                <w:szCs w:val="20"/>
              </w:rPr>
              <w:t>Tipo:</w:t>
            </w:r>
            <w:r>
              <w:rPr>
                <w:rFonts w:eastAsia="Times New Roman"/>
                <w:b/>
                <w:bCs/>
                <w:color w:val="000000"/>
                <w:szCs w:val="20"/>
              </w:rPr>
              <w:t xml:space="preserve"> </w:t>
            </w:r>
            <w:r>
              <w:rPr>
                <w:rFonts w:eastAsia="Times New Roman"/>
                <w:bCs/>
                <w:color w:val="000000"/>
                <w:szCs w:val="20"/>
              </w:rPr>
              <w:t>Atividade</w:t>
            </w:r>
          </w:p>
        </w:tc>
      </w:tr>
      <w:tr w:rsidR="000E33FB" w:rsidRPr="0067360A" w:rsidTr="00D75D40">
        <w:trPr>
          <w:trHeight w:val="20"/>
          <w:jc w:val="center"/>
        </w:trPr>
        <w:tc>
          <w:tcPr>
            <w:tcW w:w="1178" w:type="pct"/>
            <w:gridSpan w:val="3"/>
            <w:shd w:val="clear" w:color="000000" w:fill="F2F2F2"/>
            <w:noWrap/>
            <w:vAlign w:val="bottom"/>
            <w:hideMark/>
          </w:tcPr>
          <w:p w:rsidR="000E33FB" w:rsidRPr="0067360A" w:rsidRDefault="000E33FB" w:rsidP="002A1E95">
            <w:pPr>
              <w:spacing w:before="45" w:after="45"/>
              <w:jc w:val="both"/>
              <w:rPr>
                <w:rFonts w:eastAsia="Times New Roman"/>
                <w:b/>
                <w:bCs/>
                <w:color w:val="000000"/>
                <w:szCs w:val="20"/>
              </w:rPr>
            </w:pPr>
            <w:r w:rsidRPr="0067360A">
              <w:rPr>
                <w:rFonts w:eastAsia="Times New Roman"/>
                <w:b/>
                <w:bCs/>
                <w:color w:val="000000"/>
                <w:szCs w:val="20"/>
              </w:rPr>
              <w:t>Título</w:t>
            </w:r>
          </w:p>
        </w:tc>
        <w:tc>
          <w:tcPr>
            <w:tcW w:w="3822" w:type="pct"/>
            <w:gridSpan w:val="15"/>
            <w:shd w:val="clear" w:color="auto" w:fill="auto"/>
            <w:hideMark/>
          </w:tcPr>
          <w:p w:rsidR="000E33FB" w:rsidRPr="0067360A" w:rsidRDefault="000E33FB" w:rsidP="002A1E95">
            <w:pPr>
              <w:spacing w:before="45" w:after="45"/>
              <w:jc w:val="both"/>
              <w:rPr>
                <w:rFonts w:eastAsia="Times New Roman"/>
                <w:color w:val="000000"/>
                <w:szCs w:val="20"/>
              </w:rPr>
            </w:pPr>
            <w:r>
              <w:rPr>
                <w:rFonts w:eastAsia="Times New Roman"/>
                <w:color w:val="000000"/>
                <w:szCs w:val="20"/>
              </w:rPr>
              <w:t>Assistência Pré-Escolar aos dependentes dos Servidores Civis, Empregados e Militares</w:t>
            </w:r>
          </w:p>
        </w:tc>
      </w:tr>
      <w:tr w:rsidR="000E33FB" w:rsidRPr="0067360A" w:rsidTr="00D75D40">
        <w:trPr>
          <w:trHeight w:val="20"/>
          <w:jc w:val="center"/>
        </w:trPr>
        <w:tc>
          <w:tcPr>
            <w:tcW w:w="1178" w:type="pct"/>
            <w:gridSpan w:val="3"/>
            <w:shd w:val="clear" w:color="000000" w:fill="F2F2F2"/>
            <w:noWrap/>
            <w:vAlign w:val="center"/>
            <w:hideMark/>
          </w:tcPr>
          <w:p w:rsidR="000E33FB" w:rsidRPr="0067360A" w:rsidRDefault="000E33FB" w:rsidP="002A1E95">
            <w:pPr>
              <w:spacing w:before="45" w:after="45"/>
              <w:rPr>
                <w:rFonts w:eastAsia="Times New Roman"/>
                <w:b/>
                <w:bCs/>
                <w:color w:val="000000"/>
                <w:szCs w:val="20"/>
              </w:rPr>
            </w:pPr>
            <w:r w:rsidRPr="0067360A">
              <w:rPr>
                <w:rFonts w:eastAsia="Times New Roman"/>
                <w:b/>
                <w:bCs/>
                <w:color w:val="000000"/>
                <w:szCs w:val="20"/>
              </w:rPr>
              <w:t>Iniciativa</w:t>
            </w:r>
          </w:p>
        </w:tc>
        <w:tc>
          <w:tcPr>
            <w:tcW w:w="3822" w:type="pct"/>
            <w:gridSpan w:val="15"/>
            <w:shd w:val="clear" w:color="auto" w:fill="auto"/>
          </w:tcPr>
          <w:p w:rsidR="000E33FB" w:rsidRPr="0067360A" w:rsidRDefault="000E33FB" w:rsidP="002A1E95">
            <w:pPr>
              <w:spacing w:before="45" w:after="45"/>
              <w:jc w:val="both"/>
              <w:rPr>
                <w:rFonts w:eastAsia="Times New Roman"/>
                <w:color w:val="000000"/>
                <w:szCs w:val="20"/>
              </w:rPr>
            </w:pPr>
            <w:r>
              <w:rPr>
                <w:rFonts w:eastAsia="Times New Roman"/>
                <w:color w:val="000000"/>
                <w:szCs w:val="20"/>
              </w:rPr>
              <w:t>Concessão do benefício de assistência pré-escolar pago diretamente no contracheque, a partir de requerimento, aos servidores e empregados públicos federais, inclusive pessoal contratado por tempo determinado, que tenham filhos em idade pré-escolar.</w:t>
            </w:r>
          </w:p>
        </w:tc>
      </w:tr>
      <w:tr w:rsidR="000E33FB" w:rsidRPr="0067360A" w:rsidTr="00D75D40">
        <w:trPr>
          <w:trHeight w:val="20"/>
          <w:jc w:val="center"/>
        </w:trPr>
        <w:tc>
          <w:tcPr>
            <w:tcW w:w="1178" w:type="pct"/>
            <w:gridSpan w:val="3"/>
            <w:shd w:val="clear" w:color="000000" w:fill="F2F2F2"/>
            <w:noWrap/>
            <w:vAlign w:val="bottom"/>
            <w:hideMark/>
          </w:tcPr>
          <w:p w:rsidR="000E33FB" w:rsidRPr="0067360A" w:rsidRDefault="000E33FB" w:rsidP="002A1E95">
            <w:pPr>
              <w:spacing w:before="45" w:after="45"/>
              <w:jc w:val="both"/>
              <w:rPr>
                <w:rFonts w:eastAsia="Times New Roman"/>
                <w:b/>
                <w:bCs/>
                <w:color w:val="000000"/>
                <w:szCs w:val="20"/>
              </w:rPr>
            </w:pPr>
            <w:r w:rsidRPr="0067360A">
              <w:rPr>
                <w:rFonts w:eastAsia="Times New Roman"/>
                <w:b/>
                <w:bCs/>
                <w:color w:val="000000"/>
                <w:szCs w:val="20"/>
              </w:rPr>
              <w:t>Programa</w:t>
            </w:r>
          </w:p>
        </w:tc>
        <w:tc>
          <w:tcPr>
            <w:tcW w:w="2702" w:type="pct"/>
            <w:gridSpan w:val="11"/>
            <w:shd w:val="clear" w:color="auto" w:fill="auto"/>
            <w:hideMark/>
          </w:tcPr>
          <w:p w:rsidR="000E33FB" w:rsidRPr="004678A0" w:rsidRDefault="000E33FB" w:rsidP="002A1E95">
            <w:pPr>
              <w:spacing w:before="45" w:after="45"/>
              <w:jc w:val="both"/>
              <w:rPr>
                <w:rFonts w:eastAsia="Times New Roman"/>
                <w:bCs/>
                <w:color w:val="000000"/>
                <w:szCs w:val="20"/>
              </w:rPr>
            </w:pPr>
            <w:r>
              <w:rPr>
                <w:rFonts w:eastAsia="Times New Roman"/>
                <w:bCs/>
                <w:color w:val="000000"/>
                <w:szCs w:val="20"/>
              </w:rPr>
              <w:t>Gestão e Manutenção do Ministério da Educação</w:t>
            </w:r>
          </w:p>
        </w:tc>
        <w:tc>
          <w:tcPr>
            <w:tcW w:w="706" w:type="pct"/>
            <w:gridSpan w:val="3"/>
            <w:shd w:val="clear" w:color="auto" w:fill="auto"/>
          </w:tcPr>
          <w:p w:rsidR="000E33FB" w:rsidRPr="0067360A" w:rsidRDefault="000E33FB" w:rsidP="002A1E95">
            <w:pPr>
              <w:tabs>
                <w:tab w:val="left" w:pos="69"/>
              </w:tabs>
              <w:spacing w:before="45" w:after="45"/>
              <w:jc w:val="both"/>
              <w:rPr>
                <w:rFonts w:eastAsia="Times New Roman"/>
                <w:b/>
                <w:bCs/>
                <w:color w:val="000000"/>
                <w:szCs w:val="20"/>
              </w:rPr>
            </w:pPr>
            <w:r w:rsidRPr="0067360A">
              <w:rPr>
                <w:rFonts w:eastAsia="Times New Roman"/>
                <w:b/>
                <w:bCs/>
                <w:color w:val="000000"/>
                <w:szCs w:val="20"/>
              </w:rPr>
              <w:t xml:space="preserve">Código: </w:t>
            </w:r>
            <w:r>
              <w:rPr>
                <w:rFonts w:eastAsia="Times New Roman"/>
                <w:bCs/>
                <w:color w:val="000000"/>
                <w:szCs w:val="20"/>
              </w:rPr>
              <w:t>2109</w:t>
            </w:r>
          </w:p>
        </w:tc>
        <w:tc>
          <w:tcPr>
            <w:tcW w:w="413" w:type="pct"/>
            <w:shd w:val="clear" w:color="auto" w:fill="auto"/>
          </w:tcPr>
          <w:p w:rsidR="000E33FB" w:rsidRPr="0067360A" w:rsidRDefault="000E33FB" w:rsidP="002A1E95">
            <w:pPr>
              <w:spacing w:before="45" w:after="45"/>
              <w:rPr>
                <w:rFonts w:eastAsia="Times New Roman"/>
                <w:b/>
                <w:bCs/>
                <w:color w:val="000000"/>
                <w:szCs w:val="20"/>
              </w:rPr>
            </w:pPr>
            <w:r w:rsidRPr="0067360A">
              <w:rPr>
                <w:rFonts w:eastAsia="Times New Roman"/>
                <w:b/>
                <w:bCs/>
                <w:color w:val="000000"/>
                <w:szCs w:val="20"/>
              </w:rPr>
              <w:t>Tipo:</w:t>
            </w:r>
          </w:p>
        </w:tc>
      </w:tr>
      <w:tr w:rsidR="000E33FB" w:rsidRPr="0067360A" w:rsidTr="00D75D40">
        <w:trPr>
          <w:trHeight w:val="20"/>
          <w:jc w:val="center"/>
        </w:trPr>
        <w:tc>
          <w:tcPr>
            <w:tcW w:w="1178" w:type="pct"/>
            <w:gridSpan w:val="3"/>
            <w:shd w:val="clear" w:color="000000" w:fill="F2F2F2"/>
            <w:noWrap/>
            <w:vAlign w:val="bottom"/>
            <w:hideMark/>
          </w:tcPr>
          <w:p w:rsidR="000E33FB" w:rsidRPr="0067360A" w:rsidRDefault="000E33FB" w:rsidP="002A1E95">
            <w:pPr>
              <w:spacing w:before="45" w:after="45"/>
              <w:jc w:val="both"/>
              <w:rPr>
                <w:rFonts w:eastAsia="Times New Roman"/>
                <w:b/>
                <w:bCs/>
                <w:color w:val="000000"/>
                <w:szCs w:val="20"/>
              </w:rPr>
            </w:pPr>
            <w:r w:rsidRPr="0067360A">
              <w:rPr>
                <w:rFonts w:eastAsia="Times New Roman"/>
                <w:b/>
                <w:bCs/>
                <w:color w:val="000000"/>
                <w:szCs w:val="20"/>
              </w:rPr>
              <w:t>Unidade Orçamentária</w:t>
            </w:r>
          </w:p>
        </w:tc>
        <w:tc>
          <w:tcPr>
            <w:tcW w:w="3822" w:type="pct"/>
            <w:gridSpan w:val="15"/>
            <w:shd w:val="clear" w:color="auto" w:fill="auto"/>
            <w:hideMark/>
          </w:tcPr>
          <w:p w:rsidR="000E33FB" w:rsidRPr="0067360A" w:rsidRDefault="000E33FB" w:rsidP="002A1E95">
            <w:pPr>
              <w:spacing w:before="45" w:after="45"/>
              <w:jc w:val="both"/>
              <w:rPr>
                <w:rFonts w:eastAsia="Times New Roman"/>
                <w:color w:val="000000"/>
                <w:szCs w:val="20"/>
              </w:rPr>
            </w:pPr>
            <w:r w:rsidRPr="0067360A">
              <w:rPr>
                <w:rFonts w:eastAsia="Times New Roman"/>
                <w:color w:val="000000"/>
                <w:szCs w:val="20"/>
              </w:rPr>
              <w:t> </w:t>
            </w:r>
            <w:r>
              <w:rPr>
                <w:rFonts w:eastAsia="Times New Roman"/>
                <w:color w:val="000000"/>
                <w:szCs w:val="20"/>
              </w:rPr>
              <w:t>26403 – Instituto Federal de Educação, Ciência e Tecnologia do Amazonas</w:t>
            </w:r>
          </w:p>
        </w:tc>
      </w:tr>
      <w:tr w:rsidR="000E33FB" w:rsidRPr="0067360A" w:rsidTr="00D75D40">
        <w:trPr>
          <w:trHeight w:val="20"/>
          <w:jc w:val="center"/>
        </w:trPr>
        <w:tc>
          <w:tcPr>
            <w:tcW w:w="1178" w:type="pct"/>
            <w:gridSpan w:val="3"/>
            <w:shd w:val="clear" w:color="000000" w:fill="F2F2F2"/>
            <w:noWrap/>
            <w:vAlign w:val="bottom"/>
            <w:hideMark/>
          </w:tcPr>
          <w:p w:rsidR="000E33FB" w:rsidRPr="0067360A" w:rsidRDefault="000E33FB" w:rsidP="002A1E95">
            <w:pPr>
              <w:spacing w:before="45" w:after="45"/>
              <w:jc w:val="both"/>
              <w:rPr>
                <w:rFonts w:eastAsia="Times New Roman"/>
                <w:b/>
                <w:bCs/>
                <w:color w:val="000000"/>
                <w:szCs w:val="20"/>
              </w:rPr>
            </w:pPr>
            <w:r w:rsidRPr="0067360A">
              <w:rPr>
                <w:rFonts w:eastAsia="Times New Roman"/>
                <w:b/>
                <w:bCs/>
                <w:color w:val="000000"/>
                <w:szCs w:val="20"/>
              </w:rPr>
              <w:t>Ação Prioritária</w:t>
            </w:r>
          </w:p>
        </w:tc>
        <w:tc>
          <w:tcPr>
            <w:tcW w:w="3822" w:type="pct"/>
            <w:gridSpan w:val="15"/>
            <w:shd w:val="clear" w:color="auto" w:fill="auto"/>
            <w:hideMark/>
          </w:tcPr>
          <w:p w:rsidR="000E33FB" w:rsidRPr="0067360A" w:rsidRDefault="0014223C" w:rsidP="002A1E95">
            <w:pPr>
              <w:spacing w:before="45" w:after="45"/>
              <w:jc w:val="both"/>
              <w:rPr>
                <w:rFonts w:eastAsia="Times New Roman"/>
                <w:color w:val="000000"/>
                <w:szCs w:val="20"/>
              </w:rPr>
            </w:pPr>
            <w:r w:rsidRPr="0067360A">
              <w:rPr>
                <w:rFonts w:eastAsia="Times New Roman"/>
                <w:color w:val="000000"/>
                <w:szCs w:val="20"/>
              </w:rPr>
              <w:t>()</w:t>
            </w:r>
            <w:r w:rsidR="000E33FB" w:rsidRPr="0067360A">
              <w:rPr>
                <w:rFonts w:eastAsia="Times New Roman"/>
                <w:color w:val="000000"/>
                <w:szCs w:val="20"/>
              </w:rPr>
              <w:t xml:space="preserve"> </w:t>
            </w:r>
            <w:r w:rsidRPr="0067360A">
              <w:rPr>
                <w:rFonts w:eastAsia="Times New Roman"/>
                <w:color w:val="000000"/>
                <w:szCs w:val="20"/>
              </w:rPr>
              <w:t>Sim (x) Não</w:t>
            </w:r>
            <w:r w:rsidR="000E33FB" w:rsidRPr="0067360A">
              <w:rPr>
                <w:rFonts w:eastAsia="Times New Roman"/>
                <w:color w:val="000000"/>
                <w:szCs w:val="20"/>
              </w:rPr>
              <w:t xml:space="preserve">              Caso positivo: </w:t>
            </w:r>
            <w:r w:rsidRPr="0067360A">
              <w:rPr>
                <w:rFonts w:eastAsia="Times New Roman"/>
                <w:color w:val="000000"/>
                <w:szCs w:val="20"/>
              </w:rPr>
              <w:t>() PAC ()</w:t>
            </w:r>
            <w:r w:rsidR="000E33FB" w:rsidRPr="0067360A">
              <w:rPr>
                <w:rFonts w:eastAsia="Times New Roman"/>
                <w:color w:val="000000"/>
                <w:szCs w:val="20"/>
              </w:rPr>
              <w:t xml:space="preserve"> Brasil sem Miséria</w:t>
            </w:r>
            <w:r w:rsidR="000E33FB">
              <w:rPr>
                <w:rFonts w:eastAsia="Times New Roman"/>
                <w:color w:val="000000"/>
                <w:szCs w:val="20"/>
              </w:rPr>
              <w:t xml:space="preserve"> </w:t>
            </w:r>
            <w:r>
              <w:rPr>
                <w:rFonts w:eastAsia="Times New Roman"/>
                <w:color w:val="000000"/>
                <w:szCs w:val="20"/>
              </w:rPr>
              <w:t>()</w:t>
            </w:r>
            <w:r w:rsidR="000E33FB">
              <w:rPr>
                <w:rFonts w:eastAsia="Times New Roman"/>
                <w:color w:val="000000"/>
                <w:szCs w:val="20"/>
              </w:rPr>
              <w:t xml:space="preserve"> Outras</w:t>
            </w:r>
          </w:p>
        </w:tc>
      </w:tr>
      <w:tr w:rsidR="000E33FB" w:rsidRPr="0067360A" w:rsidTr="00D75D40">
        <w:trPr>
          <w:trHeight w:val="20"/>
          <w:jc w:val="center"/>
        </w:trPr>
        <w:tc>
          <w:tcPr>
            <w:tcW w:w="5000" w:type="pct"/>
            <w:gridSpan w:val="18"/>
            <w:shd w:val="clear" w:color="000000" w:fill="BFBFBF"/>
            <w:vAlign w:val="center"/>
            <w:hideMark/>
          </w:tcPr>
          <w:p w:rsidR="000E33FB" w:rsidRPr="0067360A" w:rsidRDefault="005416FB" w:rsidP="002A1E95">
            <w:pPr>
              <w:spacing w:before="45" w:after="45"/>
              <w:jc w:val="center"/>
              <w:rPr>
                <w:rFonts w:eastAsia="Times New Roman"/>
                <w:b/>
                <w:bCs/>
                <w:color w:val="000000"/>
                <w:szCs w:val="20"/>
              </w:rPr>
            </w:pPr>
            <w:r>
              <w:rPr>
                <w:rFonts w:eastAsia="Times New Roman"/>
                <w:b/>
                <w:bCs/>
                <w:color w:val="000000"/>
                <w:szCs w:val="20"/>
              </w:rPr>
              <w:t>Lei</w:t>
            </w:r>
            <w:r w:rsidR="000E33FB" w:rsidRPr="0067360A">
              <w:rPr>
                <w:rFonts w:eastAsia="Times New Roman"/>
                <w:b/>
                <w:bCs/>
                <w:color w:val="000000"/>
                <w:szCs w:val="20"/>
              </w:rPr>
              <w:t xml:space="preserve"> Orçamentária 201</w:t>
            </w:r>
            <w:r w:rsidR="000E33FB">
              <w:rPr>
                <w:rFonts w:eastAsia="Times New Roman"/>
                <w:b/>
                <w:bCs/>
                <w:color w:val="000000"/>
                <w:szCs w:val="20"/>
              </w:rPr>
              <w:t>4</w:t>
            </w:r>
          </w:p>
        </w:tc>
      </w:tr>
      <w:tr w:rsidR="000E33FB" w:rsidRPr="0067360A" w:rsidTr="00D75D40">
        <w:trPr>
          <w:trHeight w:val="20"/>
          <w:jc w:val="center"/>
        </w:trPr>
        <w:tc>
          <w:tcPr>
            <w:tcW w:w="5000" w:type="pct"/>
            <w:gridSpan w:val="18"/>
            <w:shd w:val="clear" w:color="000000" w:fill="D8D8D8"/>
            <w:noWrap/>
            <w:vAlign w:val="bottom"/>
            <w:hideMark/>
          </w:tcPr>
          <w:p w:rsidR="000E33FB" w:rsidRPr="0067360A" w:rsidRDefault="000E33FB" w:rsidP="002A1E95">
            <w:pPr>
              <w:spacing w:before="45" w:after="45"/>
              <w:jc w:val="center"/>
              <w:rPr>
                <w:rFonts w:eastAsia="Times New Roman"/>
                <w:b/>
                <w:bCs/>
                <w:color w:val="000000"/>
                <w:szCs w:val="20"/>
              </w:rPr>
            </w:pPr>
            <w:r w:rsidRPr="0067360A">
              <w:rPr>
                <w:rFonts w:eastAsia="Times New Roman"/>
                <w:b/>
                <w:bCs/>
                <w:color w:val="000000"/>
                <w:szCs w:val="20"/>
              </w:rPr>
              <w:t>Execução Orçamentária e Financeira</w:t>
            </w:r>
          </w:p>
        </w:tc>
      </w:tr>
      <w:tr w:rsidR="000E33FB" w:rsidRPr="00992E56" w:rsidTr="00D75D40">
        <w:trPr>
          <w:trHeight w:val="20"/>
          <w:jc w:val="center"/>
        </w:trPr>
        <w:tc>
          <w:tcPr>
            <w:tcW w:w="1685" w:type="pct"/>
            <w:gridSpan w:val="4"/>
            <w:shd w:val="clear" w:color="000000" w:fill="D8D8D8"/>
            <w:noWrap/>
            <w:vAlign w:val="center"/>
            <w:hideMark/>
          </w:tcPr>
          <w:p w:rsidR="000E33FB" w:rsidRPr="00992E56" w:rsidRDefault="000E33FB" w:rsidP="002A1E95">
            <w:pPr>
              <w:spacing w:before="45" w:after="45"/>
              <w:jc w:val="center"/>
              <w:rPr>
                <w:rFonts w:eastAsia="Times New Roman"/>
                <w:szCs w:val="20"/>
              </w:rPr>
            </w:pPr>
            <w:r w:rsidRPr="00992E56">
              <w:rPr>
                <w:rFonts w:eastAsia="Times New Roman"/>
                <w:szCs w:val="20"/>
              </w:rPr>
              <w:t>Dotação</w:t>
            </w:r>
          </w:p>
        </w:tc>
        <w:tc>
          <w:tcPr>
            <w:tcW w:w="1799" w:type="pct"/>
            <w:gridSpan w:val="8"/>
            <w:shd w:val="clear" w:color="000000" w:fill="D8D8D8"/>
            <w:vAlign w:val="center"/>
            <w:hideMark/>
          </w:tcPr>
          <w:p w:rsidR="000E33FB" w:rsidRPr="00992E56" w:rsidRDefault="000E33FB" w:rsidP="002A1E95">
            <w:pPr>
              <w:spacing w:before="45" w:after="45"/>
              <w:jc w:val="center"/>
              <w:rPr>
                <w:rFonts w:eastAsia="Times New Roman"/>
                <w:szCs w:val="20"/>
              </w:rPr>
            </w:pPr>
            <w:r w:rsidRPr="00992E56">
              <w:rPr>
                <w:rFonts w:eastAsia="Times New Roman"/>
                <w:szCs w:val="20"/>
              </w:rPr>
              <w:t>Despesa</w:t>
            </w:r>
          </w:p>
        </w:tc>
        <w:tc>
          <w:tcPr>
            <w:tcW w:w="1516" w:type="pct"/>
            <w:gridSpan w:val="6"/>
            <w:shd w:val="clear" w:color="000000" w:fill="D8D8D8"/>
            <w:vAlign w:val="bottom"/>
            <w:hideMark/>
          </w:tcPr>
          <w:p w:rsidR="000E33FB" w:rsidRPr="00992E56" w:rsidRDefault="000E33FB" w:rsidP="002A1E95">
            <w:pPr>
              <w:spacing w:before="45" w:after="45"/>
              <w:jc w:val="center"/>
              <w:rPr>
                <w:rFonts w:eastAsia="Times New Roman"/>
                <w:szCs w:val="20"/>
              </w:rPr>
            </w:pPr>
            <w:r w:rsidRPr="00992E56">
              <w:rPr>
                <w:rFonts w:eastAsia="Times New Roman"/>
                <w:szCs w:val="20"/>
              </w:rPr>
              <w:t>Restos a Pagar inscritos 2013</w:t>
            </w:r>
          </w:p>
        </w:tc>
      </w:tr>
      <w:tr w:rsidR="000E33FB" w:rsidRPr="00992E56" w:rsidTr="00D75D40">
        <w:trPr>
          <w:trHeight w:val="20"/>
          <w:jc w:val="center"/>
        </w:trPr>
        <w:tc>
          <w:tcPr>
            <w:tcW w:w="959" w:type="pct"/>
            <w:shd w:val="clear" w:color="000000" w:fill="D8D8D8"/>
            <w:vAlign w:val="bottom"/>
            <w:hideMark/>
          </w:tcPr>
          <w:p w:rsidR="000E33FB" w:rsidRPr="00992E56" w:rsidRDefault="000E33FB" w:rsidP="002A1E95">
            <w:pPr>
              <w:spacing w:before="45" w:after="45"/>
              <w:jc w:val="center"/>
              <w:rPr>
                <w:rFonts w:eastAsia="Times New Roman"/>
                <w:szCs w:val="20"/>
              </w:rPr>
            </w:pPr>
            <w:r w:rsidRPr="00992E56">
              <w:rPr>
                <w:rFonts w:eastAsia="Times New Roman"/>
                <w:szCs w:val="20"/>
              </w:rPr>
              <w:t>Inicial</w:t>
            </w:r>
          </w:p>
        </w:tc>
        <w:tc>
          <w:tcPr>
            <w:tcW w:w="725" w:type="pct"/>
            <w:gridSpan w:val="3"/>
            <w:shd w:val="clear" w:color="000000" w:fill="D8D8D8"/>
            <w:vAlign w:val="bottom"/>
            <w:hideMark/>
          </w:tcPr>
          <w:p w:rsidR="000E33FB" w:rsidRPr="00992E56" w:rsidRDefault="000E33FB" w:rsidP="002A1E95">
            <w:pPr>
              <w:spacing w:before="45" w:after="45"/>
              <w:jc w:val="center"/>
              <w:rPr>
                <w:rFonts w:eastAsia="Times New Roman"/>
                <w:szCs w:val="20"/>
              </w:rPr>
            </w:pPr>
            <w:r w:rsidRPr="00992E56">
              <w:rPr>
                <w:rFonts w:eastAsia="Times New Roman"/>
                <w:szCs w:val="20"/>
              </w:rPr>
              <w:t>Final</w:t>
            </w:r>
          </w:p>
        </w:tc>
        <w:tc>
          <w:tcPr>
            <w:tcW w:w="611" w:type="pct"/>
            <w:gridSpan w:val="2"/>
            <w:shd w:val="clear" w:color="000000" w:fill="D8D8D8"/>
            <w:vAlign w:val="bottom"/>
            <w:hideMark/>
          </w:tcPr>
          <w:p w:rsidR="000E33FB" w:rsidRPr="00992E56" w:rsidRDefault="000E33FB" w:rsidP="002A1E95">
            <w:pPr>
              <w:spacing w:before="45" w:after="45"/>
              <w:jc w:val="center"/>
              <w:rPr>
                <w:rFonts w:eastAsia="Times New Roman"/>
                <w:szCs w:val="20"/>
              </w:rPr>
            </w:pPr>
            <w:r w:rsidRPr="00992E56">
              <w:rPr>
                <w:rFonts w:eastAsia="Times New Roman"/>
                <w:szCs w:val="20"/>
              </w:rPr>
              <w:t>Empenhada</w:t>
            </w:r>
          </w:p>
        </w:tc>
        <w:tc>
          <w:tcPr>
            <w:tcW w:w="576" w:type="pct"/>
            <w:gridSpan w:val="3"/>
            <w:shd w:val="clear" w:color="000000" w:fill="D8D8D8"/>
            <w:vAlign w:val="bottom"/>
            <w:hideMark/>
          </w:tcPr>
          <w:p w:rsidR="000E33FB" w:rsidRPr="00992E56" w:rsidRDefault="000E33FB" w:rsidP="002A1E95">
            <w:pPr>
              <w:spacing w:before="45" w:after="45"/>
              <w:jc w:val="center"/>
              <w:rPr>
                <w:rFonts w:eastAsia="Times New Roman"/>
                <w:szCs w:val="20"/>
              </w:rPr>
            </w:pPr>
            <w:r w:rsidRPr="00992E56">
              <w:rPr>
                <w:rFonts w:eastAsia="Times New Roman"/>
                <w:szCs w:val="20"/>
              </w:rPr>
              <w:t>Liquidada</w:t>
            </w:r>
          </w:p>
        </w:tc>
        <w:tc>
          <w:tcPr>
            <w:tcW w:w="613" w:type="pct"/>
            <w:gridSpan w:val="3"/>
            <w:shd w:val="clear" w:color="000000" w:fill="D8D8D8"/>
            <w:vAlign w:val="bottom"/>
            <w:hideMark/>
          </w:tcPr>
          <w:p w:rsidR="000E33FB" w:rsidRPr="00992E56" w:rsidRDefault="000E33FB" w:rsidP="002A1E95">
            <w:pPr>
              <w:spacing w:before="45" w:after="45"/>
              <w:jc w:val="center"/>
              <w:rPr>
                <w:rFonts w:eastAsia="Times New Roman"/>
                <w:szCs w:val="20"/>
              </w:rPr>
            </w:pPr>
            <w:r w:rsidRPr="00992E56">
              <w:rPr>
                <w:rFonts w:eastAsia="Times New Roman"/>
                <w:szCs w:val="20"/>
              </w:rPr>
              <w:t>Paga</w:t>
            </w:r>
          </w:p>
        </w:tc>
        <w:tc>
          <w:tcPr>
            <w:tcW w:w="671" w:type="pct"/>
            <w:gridSpan w:val="3"/>
            <w:shd w:val="clear" w:color="000000" w:fill="D8D8D8"/>
            <w:vAlign w:val="bottom"/>
            <w:hideMark/>
          </w:tcPr>
          <w:p w:rsidR="000E33FB" w:rsidRPr="00992E56" w:rsidRDefault="000E33FB" w:rsidP="002A1E95">
            <w:pPr>
              <w:spacing w:before="45" w:after="45"/>
              <w:jc w:val="center"/>
              <w:rPr>
                <w:rFonts w:eastAsia="Times New Roman"/>
                <w:szCs w:val="20"/>
              </w:rPr>
            </w:pPr>
            <w:r w:rsidRPr="00992E56">
              <w:rPr>
                <w:rFonts w:eastAsia="Times New Roman"/>
                <w:szCs w:val="20"/>
              </w:rPr>
              <w:t>Processados</w:t>
            </w:r>
          </w:p>
        </w:tc>
        <w:tc>
          <w:tcPr>
            <w:tcW w:w="846" w:type="pct"/>
            <w:gridSpan w:val="3"/>
            <w:shd w:val="clear" w:color="000000" w:fill="D8D8D8"/>
            <w:vAlign w:val="bottom"/>
            <w:hideMark/>
          </w:tcPr>
          <w:p w:rsidR="000E33FB" w:rsidRPr="00992E56" w:rsidRDefault="000E33FB" w:rsidP="002A1E95">
            <w:pPr>
              <w:spacing w:before="45" w:after="45"/>
              <w:jc w:val="center"/>
              <w:rPr>
                <w:rFonts w:eastAsia="Times New Roman"/>
                <w:szCs w:val="20"/>
              </w:rPr>
            </w:pPr>
            <w:r w:rsidRPr="00992E56">
              <w:rPr>
                <w:rFonts w:eastAsia="Times New Roman"/>
                <w:szCs w:val="20"/>
              </w:rPr>
              <w:t>Não Processados</w:t>
            </w:r>
          </w:p>
        </w:tc>
      </w:tr>
      <w:tr w:rsidR="000E33FB" w:rsidRPr="00992E56" w:rsidTr="00D75D40">
        <w:trPr>
          <w:trHeight w:val="20"/>
          <w:jc w:val="center"/>
        </w:trPr>
        <w:tc>
          <w:tcPr>
            <w:tcW w:w="959" w:type="pct"/>
            <w:shd w:val="clear" w:color="auto" w:fill="auto"/>
            <w:vAlign w:val="bottom"/>
            <w:hideMark/>
          </w:tcPr>
          <w:p w:rsidR="000E33FB" w:rsidRPr="00992E56" w:rsidRDefault="000E33FB" w:rsidP="002A1E95">
            <w:pPr>
              <w:spacing w:before="45" w:after="45"/>
              <w:jc w:val="center"/>
              <w:rPr>
                <w:rFonts w:eastAsia="Times New Roman"/>
                <w:szCs w:val="20"/>
              </w:rPr>
            </w:pPr>
            <w:r>
              <w:rPr>
                <w:rFonts w:eastAsia="Times New Roman"/>
                <w:szCs w:val="20"/>
              </w:rPr>
              <w:t>204.000,00</w:t>
            </w:r>
          </w:p>
        </w:tc>
        <w:tc>
          <w:tcPr>
            <w:tcW w:w="725" w:type="pct"/>
            <w:gridSpan w:val="3"/>
            <w:shd w:val="clear" w:color="auto" w:fill="auto"/>
            <w:vAlign w:val="bottom"/>
            <w:hideMark/>
          </w:tcPr>
          <w:p w:rsidR="000E33FB" w:rsidRPr="00992E56" w:rsidRDefault="000E33FB" w:rsidP="002A1E95">
            <w:pPr>
              <w:spacing w:before="45" w:after="45"/>
              <w:jc w:val="center"/>
              <w:rPr>
                <w:rFonts w:eastAsia="Times New Roman"/>
                <w:szCs w:val="20"/>
              </w:rPr>
            </w:pPr>
            <w:r>
              <w:rPr>
                <w:rFonts w:eastAsia="Times New Roman"/>
                <w:szCs w:val="20"/>
              </w:rPr>
              <w:t>214.000,00</w:t>
            </w:r>
          </w:p>
        </w:tc>
        <w:tc>
          <w:tcPr>
            <w:tcW w:w="611" w:type="pct"/>
            <w:gridSpan w:val="2"/>
            <w:shd w:val="clear" w:color="auto" w:fill="auto"/>
            <w:vAlign w:val="bottom"/>
            <w:hideMark/>
          </w:tcPr>
          <w:p w:rsidR="000E33FB" w:rsidRPr="00992E56" w:rsidRDefault="000E33FB" w:rsidP="002A1E95">
            <w:pPr>
              <w:spacing w:before="45" w:after="45"/>
              <w:jc w:val="center"/>
              <w:rPr>
                <w:rFonts w:eastAsia="Times New Roman"/>
                <w:szCs w:val="20"/>
              </w:rPr>
            </w:pPr>
            <w:r>
              <w:rPr>
                <w:rFonts w:eastAsia="Times New Roman"/>
                <w:szCs w:val="20"/>
              </w:rPr>
              <w:t>206.753,90</w:t>
            </w:r>
          </w:p>
        </w:tc>
        <w:tc>
          <w:tcPr>
            <w:tcW w:w="576" w:type="pct"/>
            <w:gridSpan w:val="3"/>
            <w:shd w:val="clear" w:color="auto" w:fill="auto"/>
            <w:vAlign w:val="bottom"/>
            <w:hideMark/>
          </w:tcPr>
          <w:p w:rsidR="000E33FB" w:rsidRPr="00992E56" w:rsidRDefault="000E33FB" w:rsidP="002A1E95">
            <w:pPr>
              <w:spacing w:before="45" w:after="45"/>
              <w:jc w:val="center"/>
              <w:rPr>
                <w:rFonts w:eastAsia="Times New Roman"/>
                <w:szCs w:val="20"/>
              </w:rPr>
            </w:pPr>
            <w:r>
              <w:rPr>
                <w:rFonts w:eastAsia="Times New Roman"/>
                <w:szCs w:val="20"/>
              </w:rPr>
              <w:t>206.753,90</w:t>
            </w:r>
          </w:p>
        </w:tc>
        <w:tc>
          <w:tcPr>
            <w:tcW w:w="613" w:type="pct"/>
            <w:gridSpan w:val="3"/>
            <w:shd w:val="clear" w:color="auto" w:fill="auto"/>
            <w:vAlign w:val="bottom"/>
            <w:hideMark/>
          </w:tcPr>
          <w:p w:rsidR="000E33FB" w:rsidRPr="00992E56" w:rsidRDefault="000E33FB" w:rsidP="002A1E95">
            <w:pPr>
              <w:spacing w:before="45" w:after="45"/>
              <w:jc w:val="center"/>
              <w:rPr>
                <w:rFonts w:eastAsia="Times New Roman"/>
                <w:szCs w:val="20"/>
              </w:rPr>
            </w:pPr>
            <w:r>
              <w:rPr>
                <w:rFonts w:eastAsia="Times New Roman"/>
                <w:szCs w:val="20"/>
              </w:rPr>
              <w:t>206.753,90</w:t>
            </w:r>
          </w:p>
        </w:tc>
        <w:tc>
          <w:tcPr>
            <w:tcW w:w="671" w:type="pct"/>
            <w:gridSpan w:val="3"/>
            <w:shd w:val="clear" w:color="auto" w:fill="auto"/>
            <w:vAlign w:val="bottom"/>
            <w:hideMark/>
          </w:tcPr>
          <w:p w:rsidR="000E33FB" w:rsidRPr="00992E56" w:rsidRDefault="000E33FB" w:rsidP="002A1E95">
            <w:pPr>
              <w:spacing w:before="45" w:after="45"/>
              <w:jc w:val="center"/>
              <w:rPr>
                <w:rFonts w:eastAsia="Times New Roman"/>
                <w:szCs w:val="20"/>
              </w:rPr>
            </w:pPr>
            <w:r>
              <w:rPr>
                <w:rFonts w:eastAsia="Times New Roman"/>
                <w:szCs w:val="20"/>
              </w:rPr>
              <w:t>0,00</w:t>
            </w:r>
          </w:p>
        </w:tc>
        <w:tc>
          <w:tcPr>
            <w:tcW w:w="846" w:type="pct"/>
            <w:gridSpan w:val="3"/>
            <w:shd w:val="clear" w:color="auto" w:fill="auto"/>
            <w:vAlign w:val="bottom"/>
            <w:hideMark/>
          </w:tcPr>
          <w:p w:rsidR="000E33FB" w:rsidRPr="00992E56" w:rsidRDefault="000E33FB" w:rsidP="002A1E95">
            <w:pPr>
              <w:spacing w:before="45" w:after="45"/>
              <w:jc w:val="center"/>
              <w:rPr>
                <w:rFonts w:eastAsia="Times New Roman"/>
                <w:szCs w:val="20"/>
              </w:rPr>
            </w:pPr>
            <w:r>
              <w:rPr>
                <w:rFonts w:eastAsia="Times New Roman"/>
                <w:szCs w:val="20"/>
              </w:rPr>
              <w:t>0,00</w:t>
            </w:r>
          </w:p>
        </w:tc>
      </w:tr>
      <w:tr w:rsidR="000E33FB" w:rsidRPr="00992E56" w:rsidTr="00D75D40">
        <w:trPr>
          <w:trHeight w:val="20"/>
          <w:jc w:val="center"/>
        </w:trPr>
        <w:tc>
          <w:tcPr>
            <w:tcW w:w="5000" w:type="pct"/>
            <w:gridSpan w:val="18"/>
            <w:shd w:val="clear" w:color="000000" w:fill="D8D8D8"/>
            <w:noWrap/>
            <w:hideMark/>
          </w:tcPr>
          <w:p w:rsidR="000E33FB" w:rsidRPr="00992E56" w:rsidRDefault="000E33FB" w:rsidP="002A1E95">
            <w:pPr>
              <w:spacing w:before="45" w:after="45"/>
              <w:jc w:val="center"/>
              <w:rPr>
                <w:rFonts w:eastAsia="Times New Roman"/>
                <w:b/>
                <w:bCs/>
                <w:szCs w:val="20"/>
              </w:rPr>
            </w:pPr>
            <w:r w:rsidRPr="00992E56">
              <w:rPr>
                <w:rFonts w:eastAsia="Times New Roman"/>
                <w:b/>
                <w:bCs/>
                <w:szCs w:val="20"/>
              </w:rPr>
              <w:t>Execução Física</w:t>
            </w:r>
          </w:p>
        </w:tc>
      </w:tr>
      <w:tr w:rsidR="000E33FB" w:rsidRPr="00992E56" w:rsidTr="00D75D40">
        <w:trPr>
          <w:trHeight w:val="20"/>
          <w:jc w:val="center"/>
        </w:trPr>
        <w:tc>
          <w:tcPr>
            <w:tcW w:w="2342" w:type="pct"/>
            <w:gridSpan w:val="7"/>
            <w:vMerge w:val="restart"/>
            <w:shd w:val="clear" w:color="000000" w:fill="D8D8D8"/>
            <w:noWrap/>
            <w:vAlign w:val="center"/>
            <w:hideMark/>
          </w:tcPr>
          <w:p w:rsidR="000E33FB" w:rsidRPr="00992E56" w:rsidRDefault="000E33FB" w:rsidP="002A1E95">
            <w:pPr>
              <w:spacing w:before="45" w:after="45"/>
              <w:jc w:val="center"/>
              <w:rPr>
                <w:rFonts w:eastAsia="Times New Roman"/>
                <w:szCs w:val="20"/>
              </w:rPr>
            </w:pPr>
            <w:r w:rsidRPr="00992E56">
              <w:rPr>
                <w:rFonts w:eastAsia="Times New Roman"/>
                <w:szCs w:val="20"/>
              </w:rPr>
              <w:t>Descrição da meta</w:t>
            </w:r>
          </w:p>
        </w:tc>
        <w:tc>
          <w:tcPr>
            <w:tcW w:w="702" w:type="pct"/>
            <w:gridSpan w:val="3"/>
            <w:vMerge w:val="restart"/>
            <w:shd w:val="clear" w:color="000000" w:fill="D8D8D8"/>
            <w:vAlign w:val="center"/>
            <w:hideMark/>
          </w:tcPr>
          <w:p w:rsidR="000E33FB" w:rsidRPr="00992E56" w:rsidRDefault="000E33FB" w:rsidP="002A1E95">
            <w:pPr>
              <w:spacing w:before="45" w:after="45"/>
              <w:jc w:val="center"/>
              <w:rPr>
                <w:rFonts w:eastAsia="Times New Roman"/>
                <w:szCs w:val="20"/>
              </w:rPr>
            </w:pPr>
            <w:r w:rsidRPr="00992E56">
              <w:rPr>
                <w:rFonts w:eastAsia="Times New Roman"/>
                <w:szCs w:val="20"/>
              </w:rPr>
              <w:t>Unidade de medida</w:t>
            </w:r>
          </w:p>
        </w:tc>
        <w:tc>
          <w:tcPr>
            <w:tcW w:w="1956" w:type="pct"/>
            <w:gridSpan w:val="8"/>
            <w:shd w:val="clear" w:color="000000" w:fill="D8D8D8"/>
            <w:vAlign w:val="center"/>
            <w:hideMark/>
          </w:tcPr>
          <w:p w:rsidR="000E33FB" w:rsidRPr="00992E56" w:rsidRDefault="000E33FB" w:rsidP="002A1E95">
            <w:pPr>
              <w:spacing w:before="45" w:after="45"/>
              <w:jc w:val="center"/>
              <w:rPr>
                <w:rFonts w:eastAsia="Times New Roman"/>
                <w:szCs w:val="20"/>
              </w:rPr>
            </w:pPr>
            <w:r w:rsidRPr="00992E56">
              <w:rPr>
                <w:rFonts w:eastAsia="Times New Roman"/>
                <w:szCs w:val="20"/>
              </w:rPr>
              <w:t>Montante</w:t>
            </w:r>
          </w:p>
        </w:tc>
      </w:tr>
      <w:tr w:rsidR="000E33FB" w:rsidRPr="00992E56" w:rsidTr="00D75D40">
        <w:trPr>
          <w:trHeight w:val="20"/>
          <w:jc w:val="center"/>
        </w:trPr>
        <w:tc>
          <w:tcPr>
            <w:tcW w:w="2342" w:type="pct"/>
            <w:gridSpan w:val="7"/>
            <w:vMerge/>
            <w:vAlign w:val="center"/>
            <w:hideMark/>
          </w:tcPr>
          <w:p w:rsidR="000E33FB" w:rsidRPr="00992E56" w:rsidRDefault="000E33FB" w:rsidP="002A1E95">
            <w:pPr>
              <w:spacing w:before="45" w:after="45"/>
              <w:jc w:val="center"/>
              <w:rPr>
                <w:rFonts w:eastAsia="Times New Roman"/>
                <w:szCs w:val="20"/>
              </w:rPr>
            </w:pPr>
          </w:p>
        </w:tc>
        <w:tc>
          <w:tcPr>
            <w:tcW w:w="702" w:type="pct"/>
            <w:gridSpan w:val="3"/>
            <w:vMerge/>
            <w:vAlign w:val="center"/>
            <w:hideMark/>
          </w:tcPr>
          <w:p w:rsidR="000E33FB" w:rsidRPr="00992E56" w:rsidRDefault="000E33FB" w:rsidP="002A1E95">
            <w:pPr>
              <w:spacing w:before="45" w:after="45"/>
              <w:jc w:val="center"/>
              <w:rPr>
                <w:rFonts w:eastAsia="Times New Roman"/>
                <w:szCs w:val="20"/>
              </w:rPr>
            </w:pPr>
          </w:p>
        </w:tc>
        <w:tc>
          <w:tcPr>
            <w:tcW w:w="588" w:type="pct"/>
            <w:gridSpan w:val="3"/>
            <w:shd w:val="clear" w:color="000000" w:fill="D8D8D8"/>
            <w:vAlign w:val="center"/>
            <w:hideMark/>
          </w:tcPr>
          <w:p w:rsidR="000E33FB" w:rsidRPr="00992E56" w:rsidRDefault="000E33FB" w:rsidP="002A1E95">
            <w:pPr>
              <w:spacing w:before="45" w:after="45"/>
              <w:jc w:val="center"/>
              <w:rPr>
                <w:rFonts w:eastAsia="Times New Roman"/>
                <w:szCs w:val="20"/>
              </w:rPr>
            </w:pPr>
            <w:r w:rsidRPr="00992E56">
              <w:rPr>
                <w:rFonts w:eastAsia="Times New Roman"/>
                <w:szCs w:val="20"/>
              </w:rPr>
              <w:t>Previsto</w:t>
            </w:r>
          </w:p>
        </w:tc>
        <w:tc>
          <w:tcPr>
            <w:tcW w:w="664" w:type="pct"/>
            <w:gridSpan w:val="3"/>
            <w:shd w:val="clear" w:color="000000" w:fill="D8D8D8"/>
            <w:vAlign w:val="center"/>
            <w:hideMark/>
          </w:tcPr>
          <w:p w:rsidR="000E33FB" w:rsidRPr="00992E56" w:rsidRDefault="000E33FB" w:rsidP="002A1E95">
            <w:pPr>
              <w:spacing w:before="45" w:after="45"/>
              <w:jc w:val="center"/>
              <w:rPr>
                <w:rFonts w:eastAsia="Times New Roman"/>
                <w:szCs w:val="20"/>
              </w:rPr>
            </w:pPr>
            <w:r w:rsidRPr="00992E56">
              <w:rPr>
                <w:rFonts w:eastAsia="Times New Roman"/>
                <w:szCs w:val="20"/>
              </w:rPr>
              <w:t>Reprogramado</w:t>
            </w:r>
          </w:p>
        </w:tc>
        <w:tc>
          <w:tcPr>
            <w:tcW w:w="704" w:type="pct"/>
            <w:gridSpan w:val="2"/>
            <w:shd w:val="clear" w:color="000000" w:fill="D8D8D8"/>
            <w:vAlign w:val="center"/>
            <w:hideMark/>
          </w:tcPr>
          <w:p w:rsidR="000E33FB" w:rsidRPr="00992E56" w:rsidRDefault="000E33FB" w:rsidP="002A1E95">
            <w:pPr>
              <w:spacing w:before="45" w:after="45"/>
              <w:jc w:val="center"/>
              <w:rPr>
                <w:rFonts w:eastAsia="Times New Roman"/>
                <w:szCs w:val="20"/>
              </w:rPr>
            </w:pPr>
            <w:r w:rsidRPr="00992E56">
              <w:rPr>
                <w:rFonts w:eastAsia="Times New Roman"/>
                <w:szCs w:val="20"/>
              </w:rPr>
              <w:t>Realizado</w:t>
            </w:r>
          </w:p>
        </w:tc>
      </w:tr>
      <w:tr w:rsidR="000E33FB" w:rsidRPr="00992E56" w:rsidTr="00D75D40">
        <w:trPr>
          <w:trHeight w:val="20"/>
          <w:jc w:val="center"/>
        </w:trPr>
        <w:tc>
          <w:tcPr>
            <w:tcW w:w="2342" w:type="pct"/>
            <w:gridSpan w:val="7"/>
            <w:shd w:val="clear" w:color="auto" w:fill="auto"/>
            <w:hideMark/>
          </w:tcPr>
          <w:p w:rsidR="000E33FB" w:rsidRPr="00992E56" w:rsidRDefault="000E33FB" w:rsidP="002A1E95">
            <w:pPr>
              <w:spacing w:before="45" w:after="45"/>
              <w:rPr>
                <w:rFonts w:eastAsia="Times New Roman"/>
                <w:b/>
                <w:bCs/>
                <w:szCs w:val="20"/>
              </w:rPr>
            </w:pPr>
            <w:r>
              <w:rPr>
                <w:rFonts w:eastAsia="Times New Roman"/>
                <w:bCs/>
                <w:szCs w:val="20"/>
              </w:rPr>
              <w:t>Crianças atendidas</w:t>
            </w:r>
          </w:p>
        </w:tc>
        <w:tc>
          <w:tcPr>
            <w:tcW w:w="702" w:type="pct"/>
            <w:gridSpan w:val="3"/>
            <w:shd w:val="clear" w:color="auto" w:fill="auto"/>
            <w:hideMark/>
          </w:tcPr>
          <w:p w:rsidR="000E33FB" w:rsidRPr="004678A0" w:rsidRDefault="000E33FB" w:rsidP="002A1E95">
            <w:pPr>
              <w:spacing w:before="45" w:after="45"/>
              <w:jc w:val="center"/>
              <w:rPr>
                <w:rFonts w:eastAsia="Times New Roman"/>
                <w:bCs/>
                <w:szCs w:val="20"/>
              </w:rPr>
            </w:pPr>
            <w:r w:rsidRPr="004678A0">
              <w:rPr>
                <w:rFonts w:eastAsia="Times New Roman"/>
                <w:bCs/>
                <w:szCs w:val="20"/>
              </w:rPr>
              <w:t>Unidade</w:t>
            </w:r>
          </w:p>
        </w:tc>
        <w:tc>
          <w:tcPr>
            <w:tcW w:w="588" w:type="pct"/>
            <w:gridSpan w:val="3"/>
            <w:shd w:val="clear" w:color="auto" w:fill="auto"/>
            <w:hideMark/>
          </w:tcPr>
          <w:p w:rsidR="000E33FB" w:rsidRPr="002F05AA" w:rsidRDefault="000E33FB" w:rsidP="002A1E95">
            <w:pPr>
              <w:spacing w:before="45" w:after="45"/>
              <w:jc w:val="center"/>
              <w:rPr>
                <w:rFonts w:eastAsia="Times New Roman"/>
                <w:bCs/>
                <w:szCs w:val="20"/>
              </w:rPr>
            </w:pPr>
            <w:r w:rsidRPr="002F05AA">
              <w:rPr>
                <w:rFonts w:eastAsia="Times New Roman"/>
                <w:bCs/>
                <w:szCs w:val="20"/>
              </w:rPr>
              <w:t> </w:t>
            </w:r>
            <w:r>
              <w:rPr>
                <w:rFonts w:eastAsia="Times New Roman"/>
                <w:bCs/>
                <w:szCs w:val="20"/>
              </w:rPr>
              <w:t>265</w:t>
            </w:r>
          </w:p>
        </w:tc>
        <w:tc>
          <w:tcPr>
            <w:tcW w:w="664" w:type="pct"/>
            <w:gridSpan w:val="3"/>
            <w:shd w:val="clear" w:color="auto" w:fill="auto"/>
            <w:hideMark/>
          </w:tcPr>
          <w:p w:rsidR="000E33FB" w:rsidRPr="002F05AA" w:rsidRDefault="000E33FB" w:rsidP="002A1E95">
            <w:pPr>
              <w:spacing w:before="45" w:after="45"/>
              <w:jc w:val="center"/>
              <w:rPr>
                <w:rFonts w:eastAsia="Times New Roman"/>
                <w:bCs/>
                <w:szCs w:val="20"/>
              </w:rPr>
            </w:pPr>
            <w:r w:rsidRPr="002F05AA">
              <w:rPr>
                <w:rFonts w:eastAsia="Times New Roman"/>
                <w:bCs/>
                <w:szCs w:val="20"/>
              </w:rPr>
              <w:t> </w:t>
            </w:r>
          </w:p>
        </w:tc>
        <w:tc>
          <w:tcPr>
            <w:tcW w:w="704" w:type="pct"/>
            <w:gridSpan w:val="2"/>
            <w:shd w:val="clear" w:color="auto" w:fill="auto"/>
            <w:hideMark/>
          </w:tcPr>
          <w:p w:rsidR="000E33FB" w:rsidRPr="002F05AA" w:rsidRDefault="000E33FB" w:rsidP="002A1E95">
            <w:pPr>
              <w:spacing w:before="45" w:after="45"/>
              <w:jc w:val="center"/>
              <w:rPr>
                <w:rFonts w:eastAsia="Times New Roman"/>
                <w:bCs/>
                <w:szCs w:val="20"/>
              </w:rPr>
            </w:pPr>
            <w:r>
              <w:rPr>
                <w:rFonts w:eastAsia="Times New Roman"/>
                <w:bCs/>
                <w:szCs w:val="20"/>
              </w:rPr>
              <w:t>265</w:t>
            </w:r>
            <w:r w:rsidRPr="002F05AA">
              <w:rPr>
                <w:rFonts w:eastAsia="Times New Roman"/>
                <w:bCs/>
                <w:szCs w:val="20"/>
              </w:rPr>
              <w:t> </w:t>
            </w:r>
          </w:p>
        </w:tc>
      </w:tr>
      <w:tr w:rsidR="000E33FB" w:rsidRPr="00992E56" w:rsidTr="00D75D40">
        <w:trPr>
          <w:trHeight w:val="20"/>
          <w:jc w:val="center"/>
        </w:trPr>
        <w:tc>
          <w:tcPr>
            <w:tcW w:w="5000" w:type="pct"/>
            <w:gridSpan w:val="18"/>
            <w:shd w:val="clear" w:color="000000" w:fill="BFBFBF"/>
            <w:vAlign w:val="bottom"/>
            <w:hideMark/>
          </w:tcPr>
          <w:p w:rsidR="000E33FB" w:rsidRPr="00992E56" w:rsidRDefault="000E33FB" w:rsidP="002A1E95">
            <w:pPr>
              <w:spacing w:before="45" w:after="45"/>
              <w:jc w:val="center"/>
              <w:rPr>
                <w:rFonts w:eastAsia="Times New Roman"/>
                <w:b/>
                <w:bCs/>
                <w:szCs w:val="20"/>
              </w:rPr>
            </w:pPr>
            <w:r w:rsidRPr="00992E56">
              <w:rPr>
                <w:rFonts w:eastAsia="Times New Roman"/>
                <w:b/>
                <w:bCs/>
                <w:szCs w:val="20"/>
              </w:rPr>
              <w:t xml:space="preserve"> Restos a Pagar Não processados - Exercícios Anteriores</w:t>
            </w:r>
          </w:p>
        </w:tc>
      </w:tr>
      <w:tr w:rsidR="000E33FB" w:rsidRPr="0067360A" w:rsidTr="00D75D40">
        <w:trPr>
          <w:trHeight w:val="20"/>
          <w:jc w:val="center"/>
        </w:trPr>
        <w:tc>
          <w:tcPr>
            <w:tcW w:w="2525" w:type="pct"/>
            <w:gridSpan w:val="8"/>
            <w:shd w:val="clear" w:color="000000" w:fill="D8D8D8"/>
            <w:noWrap/>
            <w:hideMark/>
          </w:tcPr>
          <w:p w:rsidR="000E33FB" w:rsidRPr="0067360A" w:rsidRDefault="000E33FB" w:rsidP="002A1E95">
            <w:pPr>
              <w:spacing w:before="45" w:after="45"/>
              <w:jc w:val="center"/>
              <w:rPr>
                <w:rFonts w:eastAsia="Times New Roman"/>
                <w:b/>
                <w:bCs/>
                <w:color w:val="000000"/>
                <w:szCs w:val="20"/>
              </w:rPr>
            </w:pPr>
            <w:r w:rsidRPr="0067360A">
              <w:rPr>
                <w:rFonts w:eastAsia="Times New Roman"/>
                <w:b/>
                <w:bCs/>
                <w:color w:val="000000"/>
                <w:szCs w:val="20"/>
              </w:rPr>
              <w:t xml:space="preserve"> Execução Orçamentária e Financeira </w:t>
            </w:r>
          </w:p>
        </w:tc>
        <w:tc>
          <w:tcPr>
            <w:tcW w:w="2475" w:type="pct"/>
            <w:gridSpan w:val="10"/>
            <w:shd w:val="clear" w:color="000000" w:fill="D8D8D8"/>
            <w:noWrap/>
            <w:hideMark/>
          </w:tcPr>
          <w:p w:rsidR="000E33FB" w:rsidRPr="0067360A" w:rsidRDefault="000E33FB" w:rsidP="002A1E95">
            <w:pPr>
              <w:spacing w:before="45" w:after="45"/>
              <w:jc w:val="center"/>
              <w:rPr>
                <w:rFonts w:eastAsia="Times New Roman"/>
                <w:b/>
                <w:bCs/>
                <w:color w:val="000000"/>
                <w:szCs w:val="20"/>
              </w:rPr>
            </w:pPr>
            <w:r w:rsidRPr="0067360A">
              <w:rPr>
                <w:rFonts w:eastAsia="Times New Roman"/>
                <w:b/>
                <w:bCs/>
                <w:color w:val="000000"/>
                <w:szCs w:val="20"/>
              </w:rPr>
              <w:t xml:space="preserve"> Execução Física - Metas </w:t>
            </w:r>
          </w:p>
        </w:tc>
      </w:tr>
      <w:tr w:rsidR="000E33FB" w:rsidRPr="0067360A" w:rsidTr="00D75D40">
        <w:trPr>
          <w:trHeight w:val="20"/>
          <w:jc w:val="center"/>
        </w:trPr>
        <w:tc>
          <w:tcPr>
            <w:tcW w:w="1071" w:type="pct"/>
            <w:gridSpan w:val="2"/>
            <w:shd w:val="clear" w:color="000000" w:fill="D8D8D8"/>
            <w:vAlign w:val="center"/>
            <w:hideMark/>
          </w:tcPr>
          <w:p w:rsidR="000E33FB" w:rsidRPr="0067360A" w:rsidRDefault="000E33FB" w:rsidP="002A1E95">
            <w:pPr>
              <w:spacing w:before="45" w:after="45"/>
              <w:jc w:val="center"/>
              <w:rPr>
                <w:rFonts w:eastAsia="Times New Roman"/>
                <w:color w:val="000000"/>
                <w:szCs w:val="20"/>
              </w:rPr>
            </w:pPr>
            <w:r w:rsidRPr="0067360A">
              <w:rPr>
                <w:rFonts w:eastAsia="Times New Roman"/>
                <w:color w:val="000000"/>
                <w:szCs w:val="20"/>
              </w:rPr>
              <w:t xml:space="preserve"> Valor em 1/1/201</w:t>
            </w:r>
            <w:r>
              <w:rPr>
                <w:rFonts w:eastAsia="Times New Roman"/>
                <w:color w:val="000000"/>
                <w:szCs w:val="20"/>
              </w:rPr>
              <w:t>4</w:t>
            </w:r>
            <w:r w:rsidRPr="0067360A">
              <w:rPr>
                <w:rFonts w:eastAsia="Times New Roman"/>
                <w:color w:val="000000"/>
                <w:szCs w:val="20"/>
              </w:rPr>
              <w:t xml:space="preserve"> </w:t>
            </w:r>
          </w:p>
        </w:tc>
        <w:tc>
          <w:tcPr>
            <w:tcW w:w="813" w:type="pct"/>
            <w:gridSpan w:val="3"/>
            <w:shd w:val="clear" w:color="000000" w:fill="D8D8D8"/>
            <w:noWrap/>
            <w:vAlign w:val="center"/>
            <w:hideMark/>
          </w:tcPr>
          <w:p w:rsidR="000E33FB" w:rsidRPr="0067360A" w:rsidRDefault="000E33FB" w:rsidP="002A1E95">
            <w:pPr>
              <w:spacing w:before="45" w:after="45"/>
              <w:jc w:val="center"/>
              <w:rPr>
                <w:rFonts w:eastAsia="Times New Roman"/>
                <w:color w:val="000000"/>
                <w:szCs w:val="20"/>
              </w:rPr>
            </w:pPr>
            <w:r>
              <w:rPr>
                <w:rFonts w:eastAsia="Times New Roman"/>
                <w:color w:val="000000"/>
                <w:szCs w:val="20"/>
              </w:rPr>
              <w:t>Valor Liquidado</w:t>
            </w:r>
          </w:p>
        </w:tc>
        <w:tc>
          <w:tcPr>
            <w:tcW w:w="641" w:type="pct"/>
            <w:gridSpan w:val="3"/>
            <w:shd w:val="clear" w:color="000000" w:fill="D8D8D8"/>
            <w:vAlign w:val="center"/>
            <w:hideMark/>
          </w:tcPr>
          <w:p w:rsidR="000E33FB" w:rsidRPr="0067360A" w:rsidRDefault="000E33FB" w:rsidP="002A1E95">
            <w:pPr>
              <w:spacing w:before="45" w:after="45"/>
              <w:jc w:val="center"/>
              <w:rPr>
                <w:rFonts w:eastAsia="Times New Roman"/>
                <w:color w:val="000000"/>
                <w:szCs w:val="20"/>
              </w:rPr>
            </w:pPr>
            <w:r w:rsidRPr="0067360A">
              <w:rPr>
                <w:rFonts w:eastAsia="Times New Roman"/>
                <w:color w:val="000000"/>
                <w:szCs w:val="20"/>
              </w:rPr>
              <w:t>Valor Cancelado</w:t>
            </w:r>
          </w:p>
        </w:tc>
        <w:tc>
          <w:tcPr>
            <w:tcW w:w="1107" w:type="pct"/>
            <w:gridSpan w:val="5"/>
            <w:shd w:val="clear" w:color="000000" w:fill="D8D8D8"/>
            <w:vAlign w:val="center"/>
            <w:hideMark/>
          </w:tcPr>
          <w:p w:rsidR="000E33FB" w:rsidRPr="0067360A" w:rsidRDefault="000E33FB" w:rsidP="002A1E95">
            <w:pPr>
              <w:spacing w:before="45" w:after="45"/>
              <w:jc w:val="center"/>
              <w:rPr>
                <w:rFonts w:eastAsia="Times New Roman"/>
                <w:color w:val="000000"/>
                <w:szCs w:val="20"/>
              </w:rPr>
            </w:pPr>
            <w:r w:rsidRPr="0067360A">
              <w:rPr>
                <w:rFonts w:eastAsia="Times New Roman"/>
                <w:color w:val="000000"/>
                <w:szCs w:val="20"/>
              </w:rPr>
              <w:t>Descrição da Meta</w:t>
            </w:r>
          </w:p>
        </w:tc>
        <w:tc>
          <w:tcPr>
            <w:tcW w:w="664" w:type="pct"/>
            <w:gridSpan w:val="3"/>
            <w:shd w:val="clear" w:color="000000" w:fill="D8D8D8"/>
            <w:vAlign w:val="center"/>
            <w:hideMark/>
          </w:tcPr>
          <w:p w:rsidR="000E33FB" w:rsidRPr="0067360A" w:rsidRDefault="000E33FB" w:rsidP="002A1E95">
            <w:pPr>
              <w:spacing w:before="45" w:after="45"/>
              <w:jc w:val="center"/>
              <w:rPr>
                <w:rFonts w:eastAsia="Times New Roman"/>
                <w:color w:val="000000"/>
                <w:szCs w:val="20"/>
              </w:rPr>
            </w:pPr>
            <w:r w:rsidRPr="0067360A">
              <w:rPr>
                <w:rFonts w:eastAsia="Times New Roman"/>
                <w:color w:val="000000"/>
                <w:szCs w:val="20"/>
              </w:rPr>
              <w:t>Unidade de medida</w:t>
            </w:r>
          </w:p>
        </w:tc>
        <w:tc>
          <w:tcPr>
            <w:tcW w:w="704" w:type="pct"/>
            <w:gridSpan w:val="2"/>
            <w:shd w:val="clear" w:color="000000" w:fill="D8D8D8"/>
            <w:vAlign w:val="center"/>
            <w:hideMark/>
          </w:tcPr>
          <w:p w:rsidR="000E33FB" w:rsidRPr="0067360A" w:rsidRDefault="000E33FB" w:rsidP="002A1E95">
            <w:pPr>
              <w:spacing w:before="45" w:after="45"/>
              <w:jc w:val="center"/>
              <w:rPr>
                <w:rFonts w:eastAsia="Times New Roman"/>
                <w:color w:val="000000"/>
                <w:szCs w:val="20"/>
              </w:rPr>
            </w:pPr>
            <w:r w:rsidRPr="0067360A">
              <w:rPr>
                <w:rFonts w:eastAsia="Times New Roman"/>
                <w:color w:val="000000"/>
                <w:szCs w:val="20"/>
              </w:rPr>
              <w:t>Realizada</w:t>
            </w:r>
          </w:p>
        </w:tc>
      </w:tr>
      <w:tr w:rsidR="000E33FB" w:rsidRPr="0067360A" w:rsidTr="00D75D40">
        <w:trPr>
          <w:trHeight w:val="20"/>
          <w:jc w:val="center"/>
        </w:trPr>
        <w:tc>
          <w:tcPr>
            <w:tcW w:w="1071" w:type="pct"/>
            <w:gridSpan w:val="2"/>
            <w:shd w:val="clear" w:color="auto" w:fill="auto"/>
            <w:hideMark/>
          </w:tcPr>
          <w:p w:rsidR="000E33FB" w:rsidRPr="0067360A" w:rsidRDefault="000E33FB" w:rsidP="002A1E95">
            <w:pPr>
              <w:spacing w:before="45" w:after="45"/>
              <w:jc w:val="center"/>
              <w:rPr>
                <w:rFonts w:eastAsia="Times New Roman"/>
                <w:b/>
                <w:bCs/>
                <w:color w:val="000000"/>
                <w:szCs w:val="20"/>
              </w:rPr>
            </w:pPr>
          </w:p>
        </w:tc>
        <w:tc>
          <w:tcPr>
            <w:tcW w:w="813" w:type="pct"/>
            <w:gridSpan w:val="3"/>
            <w:shd w:val="clear" w:color="auto" w:fill="auto"/>
            <w:vAlign w:val="bottom"/>
            <w:hideMark/>
          </w:tcPr>
          <w:p w:rsidR="000E33FB" w:rsidRPr="0067360A" w:rsidRDefault="000E33FB" w:rsidP="002A1E95">
            <w:pPr>
              <w:spacing w:before="45" w:after="45"/>
              <w:jc w:val="right"/>
              <w:rPr>
                <w:rFonts w:eastAsia="Times New Roman"/>
                <w:color w:val="000000"/>
                <w:szCs w:val="20"/>
              </w:rPr>
            </w:pPr>
          </w:p>
        </w:tc>
        <w:tc>
          <w:tcPr>
            <w:tcW w:w="641" w:type="pct"/>
            <w:gridSpan w:val="3"/>
            <w:shd w:val="clear" w:color="auto" w:fill="auto"/>
            <w:hideMark/>
          </w:tcPr>
          <w:p w:rsidR="000E33FB" w:rsidRPr="0067360A" w:rsidRDefault="000E33FB" w:rsidP="002A1E95">
            <w:pPr>
              <w:spacing w:before="45" w:after="45"/>
              <w:jc w:val="center"/>
              <w:rPr>
                <w:rFonts w:eastAsia="Times New Roman"/>
                <w:b/>
                <w:bCs/>
                <w:color w:val="000000"/>
                <w:szCs w:val="20"/>
              </w:rPr>
            </w:pPr>
          </w:p>
        </w:tc>
        <w:tc>
          <w:tcPr>
            <w:tcW w:w="1107" w:type="pct"/>
            <w:gridSpan w:val="5"/>
            <w:shd w:val="clear" w:color="auto" w:fill="auto"/>
            <w:hideMark/>
          </w:tcPr>
          <w:p w:rsidR="000E33FB" w:rsidRPr="00992E56" w:rsidRDefault="000E33FB" w:rsidP="002A1E95">
            <w:pPr>
              <w:spacing w:before="45" w:after="45"/>
              <w:rPr>
                <w:rFonts w:eastAsia="Times New Roman"/>
                <w:b/>
                <w:bCs/>
                <w:szCs w:val="20"/>
              </w:rPr>
            </w:pPr>
            <w:r>
              <w:rPr>
                <w:rFonts w:eastAsia="Times New Roman"/>
                <w:bCs/>
                <w:szCs w:val="20"/>
              </w:rPr>
              <w:t>Crianças atendidas</w:t>
            </w:r>
          </w:p>
        </w:tc>
        <w:tc>
          <w:tcPr>
            <w:tcW w:w="664" w:type="pct"/>
            <w:gridSpan w:val="3"/>
            <w:shd w:val="clear" w:color="auto" w:fill="auto"/>
            <w:hideMark/>
          </w:tcPr>
          <w:p w:rsidR="000E33FB" w:rsidRPr="004678A0" w:rsidRDefault="000E33FB" w:rsidP="002A1E95">
            <w:pPr>
              <w:spacing w:before="45" w:after="45"/>
              <w:jc w:val="center"/>
              <w:rPr>
                <w:rFonts w:eastAsia="Times New Roman"/>
                <w:bCs/>
                <w:szCs w:val="20"/>
              </w:rPr>
            </w:pPr>
            <w:r w:rsidRPr="004678A0">
              <w:rPr>
                <w:rFonts w:eastAsia="Times New Roman"/>
                <w:bCs/>
                <w:szCs w:val="20"/>
              </w:rPr>
              <w:t>Unidade</w:t>
            </w:r>
          </w:p>
        </w:tc>
        <w:tc>
          <w:tcPr>
            <w:tcW w:w="704" w:type="pct"/>
            <w:gridSpan w:val="2"/>
            <w:shd w:val="clear" w:color="auto" w:fill="auto"/>
            <w:hideMark/>
          </w:tcPr>
          <w:p w:rsidR="000E33FB" w:rsidRPr="002F05AA" w:rsidRDefault="000E33FB" w:rsidP="002A1E95">
            <w:pPr>
              <w:spacing w:before="45" w:after="45"/>
              <w:jc w:val="center"/>
              <w:rPr>
                <w:rFonts w:eastAsia="Times New Roman"/>
                <w:bCs/>
                <w:color w:val="000000"/>
                <w:szCs w:val="20"/>
              </w:rPr>
            </w:pPr>
            <w:r w:rsidRPr="002F05AA">
              <w:rPr>
                <w:rFonts w:eastAsia="Times New Roman"/>
                <w:bCs/>
                <w:color w:val="000000"/>
                <w:szCs w:val="20"/>
              </w:rPr>
              <w:t> 265</w:t>
            </w:r>
          </w:p>
        </w:tc>
      </w:tr>
    </w:tbl>
    <w:p w:rsidR="00C703F5" w:rsidRDefault="00C703F5" w:rsidP="000F6346">
      <w:pPr>
        <w:spacing w:after="0"/>
        <w:rPr>
          <w:rFonts w:eastAsia="Times New Roman"/>
          <w:bCs/>
          <w:iCs/>
          <w:sz w:val="24"/>
          <w:szCs w:val="24"/>
        </w:rPr>
      </w:pPr>
    </w:p>
    <w:p w:rsidR="008568A6" w:rsidRPr="008568A6" w:rsidRDefault="008568A6" w:rsidP="008568A6">
      <w:pPr>
        <w:ind w:firstLine="709"/>
        <w:jc w:val="both"/>
        <w:rPr>
          <w:sz w:val="24"/>
          <w:szCs w:val="24"/>
        </w:rPr>
      </w:pPr>
      <w:r w:rsidRPr="008568A6">
        <w:rPr>
          <w:sz w:val="24"/>
          <w:szCs w:val="24"/>
        </w:rPr>
        <w:t xml:space="preserve">No que concerne </w:t>
      </w:r>
      <w:r w:rsidR="005467BB">
        <w:rPr>
          <w:sz w:val="24"/>
          <w:szCs w:val="24"/>
        </w:rPr>
        <w:t>a</w:t>
      </w:r>
      <w:r w:rsidRPr="008568A6">
        <w:rPr>
          <w:sz w:val="24"/>
          <w:szCs w:val="24"/>
        </w:rPr>
        <w:t xml:space="preserve"> ação sobre assistência pré-escolar aos dependentes dos servidores, o valor da dotação orçamentária obteve acréscimo, devido ao ingresso de novos servidores em 2014. As informações descritas no quadro acima indicam que inicialmente foi previsto o valor de R$ 204.000, 00, porém a proposta final ficou em R$ 214.000,00. No entanto, o </w:t>
      </w:r>
      <w:r w:rsidR="00A528E0" w:rsidRPr="008568A6">
        <w:rPr>
          <w:sz w:val="24"/>
          <w:szCs w:val="24"/>
        </w:rPr>
        <w:t>valor empenhado</w:t>
      </w:r>
      <w:r w:rsidRPr="008568A6">
        <w:rPr>
          <w:sz w:val="24"/>
          <w:szCs w:val="24"/>
        </w:rPr>
        <w:t xml:space="preserve"> e foi de R$ 206.753,90, não restando restos a pagar para o próximo exercício. A meta física de 265 crianças fo</w:t>
      </w:r>
      <w:r w:rsidR="00F829A0">
        <w:rPr>
          <w:sz w:val="24"/>
          <w:szCs w:val="24"/>
        </w:rPr>
        <w:t>i</w:t>
      </w:r>
      <w:r w:rsidRPr="008568A6">
        <w:rPr>
          <w:sz w:val="24"/>
          <w:szCs w:val="24"/>
        </w:rPr>
        <w:t xml:space="preserve"> atendida.</w:t>
      </w:r>
    </w:p>
    <w:p w:rsidR="008568A6" w:rsidRDefault="008568A6" w:rsidP="000F6346">
      <w:pPr>
        <w:spacing w:after="0"/>
        <w:rPr>
          <w:rFonts w:eastAsia="Times New Roman"/>
          <w:bCs/>
          <w:iCs/>
          <w:sz w:val="24"/>
          <w:szCs w:val="24"/>
        </w:rPr>
      </w:pPr>
    </w:p>
    <w:p w:rsidR="004E3B7A" w:rsidRDefault="004E3B7A" w:rsidP="000F6346">
      <w:pPr>
        <w:spacing w:after="0"/>
        <w:rPr>
          <w:rFonts w:eastAsia="Times New Roman"/>
          <w:bCs/>
          <w:iCs/>
          <w:sz w:val="24"/>
          <w:szCs w:val="24"/>
        </w:rPr>
      </w:pPr>
    </w:p>
    <w:p w:rsidR="004E3B7A" w:rsidRDefault="004E3B7A" w:rsidP="000F6346">
      <w:pPr>
        <w:spacing w:after="0"/>
        <w:rPr>
          <w:rFonts w:eastAsia="Times New Roman"/>
          <w:bCs/>
          <w:iCs/>
          <w:sz w:val="24"/>
          <w:szCs w:val="24"/>
        </w:rPr>
      </w:pPr>
    </w:p>
    <w:p w:rsidR="004E3B7A" w:rsidRDefault="004E3B7A" w:rsidP="000F6346">
      <w:pPr>
        <w:spacing w:after="0"/>
        <w:rPr>
          <w:rFonts w:eastAsia="Times New Roman"/>
          <w:bCs/>
          <w:iCs/>
          <w:sz w:val="24"/>
          <w:szCs w:val="24"/>
        </w:rPr>
      </w:pPr>
    </w:p>
    <w:p w:rsidR="004E3B7A" w:rsidRDefault="004E3B7A" w:rsidP="005C1EE8">
      <w:pPr>
        <w:pStyle w:val="Legenda"/>
        <w:keepNext/>
        <w:jc w:val="center"/>
      </w:pPr>
      <w:r>
        <w:lastRenderedPageBreak/>
        <w:t xml:space="preserve">Tabela </w:t>
      </w:r>
      <w:r w:rsidR="0014223C">
        <w:t xml:space="preserve">14 </w:t>
      </w:r>
      <w:r w:rsidR="0014223C" w:rsidRPr="00106986">
        <w:t>Quadros</w:t>
      </w:r>
      <w:r w:rsidRPr="00106986">
        <w:t xml:space="preserve"> 5.2.3.1.12 – Ações – Código 6380</w:t>
      </w:r>
    </w:p>
    <w:tbl>
      <w:tblPr>
        <w:tblW w:w="51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918"/>
        <w:gridCol w:w="236"/>
        <w:gridCol w:w="213"/>
        <w:gridCol w:w="1027"/>
        <w:gridCol w:w="395"/>
        <w:gridCol w:w="833"/>
        <w:gridCol w:w="87"/>
        <w:gridCol w:w="334"/>
        <w:gridCol w:w="640"/>
        <w:gridCol w:w="179"/>
        <w:gridCol w:w="320"/>
        <w:gridCol w:w="246"/>
        <w:gridCol w:w="328"/>
        <w:gridCol w:w="6"/>
        <w:gridCol w:w="143"/>
        <w:gridCol w:w="340"/>
        <w:gridCol w:w="1186"/>
        <w:gridCol w:w="360"/>
        <w:gridCol w:w="16"/>
        <w:gridCol w:w="1258"/>
      </w:tblGrid>
      <w:tr w:rsidR="004E3B7A" w:rsidRPr="005C1EE8" w:rsidTr="005C1EE8">
        <w:trPr>
          <w:trHeight w:val="20"/>
          <w:jc w:val="center"/>
        </w:trPr>
        <w:tc>
          <w:tcPr>
            <w:tcW w:w="5000" w:type="pct"/>
            <w:gridSpan w:val="20"/>
            <w:shd w:val="clear" w:color="000000" w:fill="BFBFBF"/>
            <w:noWrap/>
            <w:vAlign w:val="bottom"/>
            <w:hideMark/>
          </w:tcPr>
          <w:p w:rsidR="004E3B7A" w:rsidRPr="005C1EE8" w:rsidRDefault="004E3B7A" w:rsidP="002A1E95">
            <w:pPr>
              <w:spacing w:before="45" w:after="45"/>
              <w:jc w:val="center"/>
              <w:rPr>
                <w:rFonts w:eastAsia="Times New Roman"/>
                <w:b/>
                <w:bCs/>
                <w:color w:val="000000"/>
                <w:szCs w:val="20"/>
              </w:rPr>
            </w:pPr>
            <w:r w:rsidRPr="005C1EE8">
              <w:rPr>
                <w:rFonts w:eastAsia="Times New Roman"/>
                <w:b/>
                <w:bCs/>
                <w:color w:val="000000"/>
                <w:szCs w:val="20"/>
              </w:rPr>
              <w:t>Identificação da Ação</w:t>
            </w:r>
          </w:p>
        </w:tc>
      </w:tr>
      <w:tr w:rsidR="004E3B7A" w:rsidRPr="005C1EE8" w:rsidTr="005C1EE8">
        <w:trPr>
          <w:trHeight w:val="20"/>
          <w:jc w:val="center"/>
        </w:trPr>
        <w:tc>
          <w:tcPr>
            <w:tcW w:w="1176" w:type="pct"/>
            <w:gridSpan w:val="3"/>
            <w:shd w:val="clear" w:color="000000" w:fill="F2F2F2"/>
            <w:noWrap/>
            <w:vAlign w:val="bottom"/>
            <w:hideMark/>
          </w:tcPr>
          <w:p w:rsidR="004E3B7A" w:rsidRPr="005C1EE8" w:rsidRDefault="004E3B7A" w:rsidP="002A1E95">
            <w:pPr>
              <w:spacing w:before="45" w:after="45"/>
              <w:jc w:val="both"/>
              <w:rPr>
                <w:rFonts w:eastAsia="Times New Roman"/>
                <w:b/>
                <w:bCs/>
                <w:color w:val="000000"/>
                <w:szCs w:val="20"/>
              </w:rPr>
            </w:pPr>
            <w:r w:rsidRPr="005C1EE8">
              <w:rPr>
                <w:rFonts w:eastAsia="Times New Roman"/>
                <w:b/>
                <w:bCs/>
                <w:color w:val="000000"/>
                <w:szCs w:val="20"/>
              </w:rPr>
              <w:t>Código</w:t>
            </w:r>
          </w:p>
        </w:tc>
        <w:tc>
          <w:tcPr>
            <w:tcW w:w="1895" w:type="pct"/>
            <w:gridSpan w:val="8"/>
            <w:shd w:val="clear" w:color="auto" w:fill="auto"/>
          </w:tcPr>
          <w:p w:rsidR="004E3B7A" w:rsidRPr="005C1EE8" w:rsidRDefault="004E3B7A" w:rsidP="002A1E95">
            <w:pPr>
              <w:spacing w:before="45" w:after="45"/>
              <w:ind w:left="4254" w:hanging="4254"/>
              <w:rPr>
                <w:rFonts w:eastAsia="Times New Roman"/>
                <w:color w:val="000000"/>
                <w:szCs w:val="20"/>
              </w:rPr>
            </w:pPr>
            <w:r w:rsidRPr="005C1EE8">
              <w:rPr>
                <w:rFonts w:eastAsia="Times New Roman"/>
                <w:color w:val="000000"/>
                <w:szCs w:val="20"/>
              </w:rPr>
              <w:t>6380</w:t>
            </w:r>
          </w:p>
        </w:tc>
        <w:tc>
          <w:tcPr>
            <w:tcW w:w="1929" w:type="pct"/>
            <w:gridSpan w:val="9"/>
            <w:shd w:val="clear" w:color="auto" w:fill="auto"/>
          </w:tcPr>
          <w:p w:rsidR="004E3B7A" w:rsidRPr="005C1EE8" w:rsidRDefault="004E3B7A" w:rsidP="002A1E95">
            <w:pPr>
              <w:spacing w:before="45" w:after="45"/>
              <w:ind w:left="4254" w:hanging="4254"/>
              <w:rPr>
                <w:rFonts w:eastAsia="Times New Roman"/>
                <w:color w:val="000000"/>
                <w:szCs w:val="20"/>
              </w:rPr>
            </w:pPr>
            <w:r w:rsidRPr="005C1EE8">
              <w:rPr>
                <w:rFonts w:eastAsia="Times New Roman"/>
                <w:b/>
                <w:bCs/>
                <w:color w:val="000000"/>
                <w:szCs w:val="20"/>
              </w:rPr>
              <w:t xml:space="preserve">Tipo: </w:t>
            </w:r>
            <w:r w:rsidRPr="005C1EE8">
              <w:rPr>
                <w:rFonts w:eastAsia="Times New Roman"/>
                <w:bCs/>
                <w:color w:val="000000"/>
                <w:szCs w:val="20"/>
              </w:rPr>
              <w:t>Atividade</w:t>
            </w:r>
          </w:p>
        </w:tc>
      </w:tr>
      <w:tr w:rsidR="004E3B7A" w:rsidRPr="005C1EE8" w:rsidTr="005C1EE8">
        <w:trPr>
          <w:trHeight w:val="20"/>
          <w:jc w:val="center"/>
        </w:trPr>
        <w:tc>
          <w:tcPr>
            <w:tcW w:w="1176" w:type="pct"/>
            <w:gridSpan w:val="3"/>
            <w:shd w:val="clear" w:color="000000" w:fill="F2F2F2"/>
            <w:noWrap/>
            <w:vAlign w:val="bottom"/>
            <w:hideMark/>
          </w:tcPr>
          <w:p w:rsidR="004E3B7A" w:rsidRPr="005C1EE8" w:rsidRDefault="004E3B7A" w:rsidP="002A1E95">
            <w:pPr>
              <w:spacing w:before="45" w:after="45"/>
              <w:jc w:val="both"/>
              <w:rPr>
                <w:rFonts w:eastAsia="Times New Roman"/>
                <w:b/>
                <w:bCs/>
                <w:color w:val="000000"/>
                <w:szCs w:val="20"/>
              </w:rPr>
            </w:pPr>
            <w:r w:rsidRPr="005C1EE8">
              <w:rPr>
                <w:rFonts w:eastAsia="Times New Roman"/>
                <w:b/>
                <w:bCs/>
                <w:color w:val="000000"/>
                <w:szCs w:val="20"/>
              </w:rPr>
              <w:t>Título</w:t>
            </w:r>
          </w:p>
        </w:tc>
        <w:tc>
          <w:tcPr>
            <w:tcW w:w="3824" w:type="pct"/>
            <w:gridSpan w:val="17"/>
            <w:shd w:val="clear" w:color="auto" w:fill="auto"/>
            <w:hideMark/>
          </w:tcPr>
          <w:p w:rsidR="004E3B7A" w:rsidRPr="005C1EE8" w:rsidRDefault="004E3B7A" w:rsidP="002A1E95">
            <w:pPr>
              <w:spacing w:before="45" w:after="45"/>
              <w:jc w:val="both"/>
              <w:rPr>
                <w:rFonts w:eastAsia="Times New Roman"/>
                <w:color w:val="000000"/>
                <w:szCs w:val="20"/>
              </w:rPr>
            </w:pPr>
            <w:r w:rsidRPr="005C1EE8">
              <w:rPr>
                <w:rFonts w:eastAsia="Times New Roman"/>
                <w:color w:val="000000"/>
                <w:szCs w:val="20"/>
              </w:rPr>
              <w:t>Fomento de Desenvolvimento da Educação Profissional e Tecnológica</w:t>
            </w:r>
          </w:p>
        </w:tc>
      </w:tr>
      <w:tr w:rsidR="004E3B7A" w:rsidRPr="005C1EE8" w:rsidTr="005C1EE8">
        <w:trPr>
          <w:trHeight w:val="20"/>
          <w:jc w:val="center"/>
        </w:trPr>
        <w:tc>
          <w:tcPr>
            <w:tcW w:w="1176" w:type="pct"/>
            <w:gridSpan w:val="3"/>
            <w:shd w:val="clear" w:color="000000" w:fill="F2F2F2"/>
            <w:noWrap/>
            <w:vAlign w:val="center"/>
            <w:hideMark/>
          </w:tcPr>
          <w:p w:rsidR="004E3B7A" w:rsidRPr="005C1EE8" w:rsidRDefault="004E3B7A" w:rsidP="002A1E95">
            <w:pPr>
              <w:spacing w:before="45" w:after="45"/>
              <w:rPr>
                <w:rFonts w:eastAsia="Times New Roman"/>
                <w:b/>
                <w:bCs/>
                <w:color w:val="000000"/>
                <w:szCs w:val="20"/>
              </w:rPr>
            </w:pPr>
            <w:r w:rsidRPr="005C1EE8">
              <w:rPr>
                <w:rFonts w:eastAsia="Times New Roman"/>
                <w:b/>
                <w:bCs/>
                <w:color w:val="000000"/>
                <w:szCs w:val="20"/>
              </w:rPr>
              <w:t>Iniciativa</w:t>
            </w:r>
          </w:p>
        </w:tc>
        <w:tc>
          <w:tcPr>
            <w:tcW w:w="3824" w:type="pct"/>
            <w:gridSpan w:val="17"/>
            <w:shd w:val="clear" w:color="auto" w:fill="auto"/>
          </w:tcPr>
          <w:p w:rsidR="004E3B7A" w:rsidRPr="005C1EE8" w:rsidRDefault="004E3B7A" w:rsidP="002A1E95">
            <w:pPr>
              <w:spacing w:before="45" w:after="45"/>
              <w:jc w:val="both"/>
              <w:rPr>
                <w:rFonts w:eastAsia="Times New Roman"/>
                <w:color w:val="000000"/>
                <w:szCs w:val="20"/>
              </w:rPr>
            </w:pPr>
            <w:r w:rsidRPr="005C1EE8">
              <w:rPr>
                <w:rFonts w:eastAsia="Times New Roman"/>
                <w:color w:val="000000"/>
                <w:szCs w:val="20"/>
              </w:rPr>
              <w:t xml:space="preserve">Suporte para implementação da expansão e desenvolvimento referente à formação de alunos, expansão de vagas, modernização tecnológica de laboratórios, modernização do processo didático pedagógico, aquisição de máquinas, equipamentos e mobiliários. Além de apoio pedagógico a projetos de Educação Profissional do campo, e elevação de escolaridade de Jovens e adultos, incluindo capacitação de docentes, bolsas de trabalho para monitores, melhoria de </w:t>
            </w:r>
            <w:r w:rsidR="0014223C" w:rsidRPr="005C1EE8">
              <w:rPr>
                <w:rFonts w:eastAsia="Times New Roman"/>
                <w:color w:val="000000"/>
                <w:szCs w:val="20"/>
              </w:rPr>
              <w:t>infraestrutura</w:t>
            </w:r>
            <w:r w:rsidRPr="005C1EE8">
              <w:rPr>
                <w:rFonts w:eastAsia="Times New Roman"/>
                <w:color w:val="000000"/>
                <w:szCs w:val="20"/>
              </w:rPr>
              <w:t>, equipamentos e outros.</w:t>
            </w:r>
          </w:p>
        </w:tc>
      </w:tr>
      <w:tr w:rsidR="004E3B7A" w:rsidRPr="005C1EE8" w:rsidTr="005C1EE8">
        <w:trPr>
          <w:trHeight w:val="20"/>
          <w:jc w:val="center"/>
        </w:trPr>
        <w:tc>
          <w:tcPr>
            <w:tcW w:w="1176" w:type="pct"/>
            <w:gridSpan w:val="3"/>
            <w:shd w:val="clear" w:color="000000" w:fill="F2F2F2"/>
            <w:noWrap/>
            <w:vAlign w:val="bottom"/>
            <w:hideMark/>
          </w:tcPr>
          <w:p w:rsidR="004E3B7A" w:rsidRPr="005C1EE8" w:rsidRDefault="004E3B7A" w:rsidP="002A1E95">
            <w:pPr>
              <w:spacing w:before="45" w:after="45"/>
              <w:jc w:val="both"/>
              <w:rPr>
                <w:rFonts w:eastAsia="Times New Roman"/>
                <w:b/>
                <w:bCs/>
                <w:color w:val="000000"/>
                <w:szCs w:val="20"/>
              </w:rPr>
            </w:pPr>
            <w:r w:rsidRPr="005C1EE8">
              <w:rPr>
                <w:rFonts w:eastAsia="Times New Roman"/>
                <w:b/>
                <w:bCs/>
                <w:color w:val="000000"/>
                <w:szCs w:val="20"/>
              </w:rPr>
              <w:t>Programa</w:t>
            </w:r>
          </w:p>
        </w:tc>
        <w:tc>
          <w:tcPr>
            <w:tcW w:w="2423" w:type="pct"/>
            <w:gridSpan w:val="13"/>
            <w:shd w:val="clear" w:color="auto" w:fill="auto"/>
            <w:hideMark/>
          </w:tcPr>
          <w:p w:rsidR="004E3B7A" w:rsidRPr="005C1EE8" w:rsidRDefault="004E3B7A" w:rsidP="002A1E95">
            <w:pPr>
              <w:spacing w:before="45" w:after="45"/>
              <w:jc w:val="both"/>
              <w:rPr>
                <w:rFonts w:eastAsia="Times New Roman"/>
                <w:bCs/>
                <w:color w:val="000000"/>
                <w:szCs w:val="20"/>
              </w:rPr>
            </w:pPr>
            <w:r w:rsidRPr="005C1EE8">
              <w:rPr>
                <w:rFonts w:eastAsia="Times New Roman"/>
                <w:bCs/>
                <w:color w:val="000000"/>
                <w:szCs w:val="20"/>
              </w:rPr>
              <w:t>Educação Profissional e Tecnológica</w:t>
            </w:r>
          </w:p>
        </w:tc>
        <w:tc>
          <w:tcPr>
            <w:tcW w:w="768" w:type="pct"/>
            <w:gridSpan w:val="2"/>
            <w:shd w:val="clear" w:color="auto" w:fill="auto"/>
          </w:tcPr>
          <w:p w:rsidR="004E3B7A" w:rsidRPr="005C1EE8" w:rsidRDefault="004E3B7A" w:rsidP="002A1E95">
            <w:pPr>
              <w:tabs>
                <w:tab w:val="left" w:pos="69"/>
              </w:tabs>
              <w:spacing w:before="45" w:after="45"/>
              <w:jc w:val="both"/>
              <w:rPr>
                <w:rFonts w:eastAsia="Times New Roman"/>
                <w:b/>
                <w:bCs/>
                <w:color w:val="000000"/>
                <w:szCs w:val="20"/>
              </w:rPr>
            </w:pPr>
            <w:r w:rsidRPr="005C1EE8">
              <w:rPr>
                <w:rFonts w:eastAsia="Times New Roman"/>
                <w:b/>
                <w:bCs/>
                <w:color w:val="000000"/>
                <w:szCs w:val="20"/>
              </w:rPr>
              <w:t xml:space="preserve">Código: </w:t>
            </w:r>
            <w:r w:rsidRPr="005C1EE8">
              <w:rPr>
                <w:rFonts w:eastAsia="Times New Roman"/>
                <w:bCs/>
                <w:color w:val="000000"/>
                <w:szCs w:val="20"/>
              </w:rPr>
              <w:t>2031</w:t>
            </w:r>
          </w:p>
        </w:tc>
        <w:tc>
          <w:tcPr>
            <w:tcW w:w="633" w:type="pct"/>
            <w:gridSpan w:val="2"/>
            <w:shd w:val="clear" w:color="auto" w:fill="auto"/>
          </w:tcPr>
          <w:p w:rsidR="004E3B7A" w:rsidRPr="005C1EE8" w:rsidRDefault="004E3B7A" w:rsidP="002A1E95">
            <w:pPr>
              <w:spacing w:before="45" w:after="45"/>
              <w:rPr>
                <w:rFonts w:eastAsia="Times New Roman"/>
                <w:b/>
                <w:bCs/>
                <w:color w:val="000000"/>
                <w:szCs w:val="20"/>
              </w:rPr>
            </w:pPr>
            <w:r w:rsidRPr="005C1EE8">
              <w:rPr>
                <w:rFonts w:eastAsia="Times New Roman"/>
                <w:b/>
                <w:bCs/>
                <w:color w:val="000000"/>
                <w:szCs w:val="20"/>
              </w:rPr>
              <w:t>Tipo:</w:t>
            </w:r>
          </w:p>
        </w:tc>
      </w:tr>
      <w:tr w:rsidR="004E3B7A" w:rsidRPr="005C1EE8" w:rsidTr="005C1EE8">
        <w:trPr>
          <w:trHeight w:val="20"/>
          <w:jc w:val="center"/>
        </w:trPr>
        <w:tc>
          <w:tcPr>
            <w:tcW w:w="1176" w:type="pct"/>
            <w:gridSpan w:val="3"/>
            <w:shd w:val="clear" w:color="000000" w:fill="F2F2F2"/>
            <w:noWrap/>
            <w:vAlign w:val="bottom"/>
            <w:hideMark/>
          </w:tcPr>
          <w:p w:rsidR="004E3B7A" w:rsidRPr="005C1EE8" w:rsidRDefault="004E3B7A" w:rsidP="002A1E95">
            <w:pPr>
              <w:spacing w:before="45" w:after="45"/>
              <w:jc w:val="both"/>
              <w:rPr>
                <w:rFonts w:eastAsia="Times New Roman"/>
                <w:b/>
                <w:bCs/>
                <w:color w:val="000000"/>
                <w:szCs w:val="20"/>
              </w:rPr>
            </w:pPr>
            <w:r w:rsidRPr="005C1EE8">
              <w:rPr>
                <w:rFonts w:eastAsia="Times New Roman"/>
                <w:b/>
                <w:bCs/>
                <w:color w:val="000000"/>
                <w:szCs w:val="20"/>
              </w:rPr>
              <w:t>Unidade Orçamentária</w:t>
            </w:r>
          </w:p>
        </w:tc>
        <w:tc>
          <w:tcPr>
            <w:tcW w:w="3824" w:type="pct"/>
            <w:gridSpan w:val="17"/>
            <w:shd w:val="clear" w:color="auto" w:fill="auto"/>
            <w:hideMark/>
          </w:tcPr>
          <w:p w:rsidR="004E3B7A" w:rsidRPr="005C1EE8" w:rsidRDefault="004E3B7A" w:rsidP="002A1E95">
            <w:pPr>
              <w:spacing w:before="45" w:after="45"/>
              <w:jc w:val="both"/>
              <w:rPr>
                <w:rFonts w:eastAsia="Times New Roman"/>
                <w:color w:val="000000"/>
                <w:szCs w:val="20"/>
              </w:rPr>
            </w:pPr>
            <w:r w:rsidRPr="005C1EE8">
              <w:rPr>
                <w:rFonts w:eastAsia="Times New Roman"/>
                <w:color w:val="000000"/>
                <w:szCs w:val="20"/>
              </w:rPr>
              <w:t> 26403 – Instituto Federal de Educação, Ciência e Tecnologia do Amazonas</w:t>
            </w:r>
          </w:p>
        </w:tc>
      </w:tr>
      <w:tr w:rsidR="004E3B7A" w:rsidRPr="005C1EE8" w:rsidTr="005C1EE8">
        <w:trPr>
          <w:trHeight w:val="20"/>
          <w:jc w:val="center"/>
        </w:trPr>
        <w:tc>
          <w:tcPr>
            <w:tcW w:w="1176" w:type="pct"/>
            <w:gridSpan w:val="3"/>
            <w:shd w:val="clear" w:color="000000" w:fill="F2F2F2"/>
            <w:noWrap/>
            <w:vAlign w:val="bottom"/>
            <w:hideMark/>
          </w:tcPr>
          <w:p w:rsidR="004E3B7A" w:rsidRPr="005C1EE8" w:rsidRDefault="004E3B7A" w:rsidP="002A1E95">
            <w:pPr>
              <w:spacing w:before="45" w:after="45"/>
              <w:jc w:val="both"/>
              <w:rPr>
                <w:rFonts w:eastAsia="Times New Roman"/>
                <w:b/>
                <w:bCs/>
                <w:color w:val="000000"/>
                <w:szCs w:val="20"/>
              </w:rPr>
            </w:pPr>
            <w:r w:rsidRPr="005C1EE8">
              <w:rPr>
                <w:rFonts w:eastAsia="Times New Roman"/>
                <w:b/>
                <w:bCs/>
                <w:color w:val="000000"/>
                <w:szCs w:val="20"/>
              </w:rPr>
              <w:t>Ação Prioritária</w:t>
            </w:r>
          </w:p>
        </w:tc>
        <w:tc>
          <w:tcPr>
            <w:tcW w:w="3824" w:type="pct"/>
            <w:gridSpan w:val="17"/>
            <w:shd w:val="clear" w:color="auto" w:fill="auto"/>
            <w:hideMark/>
          </w:tcPr>
          <w:p w:rsidR="004E3B7A" w:rsidRPr="005C1EE8" w:rsidRDefault="00100F18" w:rsidP="002A1E95">
            <w:pPr>
              <w:spacing w:before="45" w:after="45"/>
              <w:jc w:val="both"/>
              <w:rPr>
                <w:rFonts w:eastAsia="Times New Roman"/>
                <w:color w:val="000000"/>
                <w:szCs w:val="20"/>
              </w:rPr>
            </w:pPr>
            <w:r w:rsidRPr="005C1EE8">
              <w:rPr>
                <w:rFonts w:eastAsia="Times New Roman"/>
                <w:color w:val="000000"/>
                <w:szCs w:val="20"/>
              </w:rPr>
              <w:t>()</w:t>
            </w:r>
            <w:r w:rsidR="004E3B7A" w:rsidRPr="005C1EE8">
              <w:rPr>
                <w:rFonts w:eastAsia="Times New Roman"/>
                <w:color w:val="000000"/>
                <w:szCs w:val="20"/>
              </w:rPr>
              <w:t xml:space="preserve"> </w:t>
            </w:r>
            <w:r w:rsidRPr="005C1EE8">
              <w:rPr>
                <w:rFonts w:eastAsia="Times New Roman"/>
                <w:color w:val="000000"/>
                <w:szCs w:val="20"/>
              </w:rPr>
              <w:t>Sim (x) Não</w:t>
            </w:r>
            <w:r w:rsidR="004E3B7A" w:rsidRPr="005C1EE8">
              <w:rPr>
                <w:rFonts w:eastAsia="Times New Roman"/>
                <w:color w:val="000000"/>
                <w:szCs w:val="20"/>
              </w:rPr>
              <w:t xml:space="preserve">              Caso positivo: </w:t>
            </w:r>
            <w:r w:rsidRPr="005C1EE8">
              <w:rPr>
                <w:rFonts w:eastAsia="Times New Roman"/>
                <w:color w:val="000000"/>
                <w:szCs w:val="20"/>
              </w:rPr>
              <w:t>() PAC ()</w:t>
            </w:r>
            <w:r w:rsidR="004E3B7A" w:rsidRPr="005C1EE8">
              <w:rPr>
                <w:rFonts w:eastAsia="Times New Roman"/>
                <w:color w:val="000000"/>
                <w:szCs w:val="20"/>
              </w:rPr>
              <w:t xml:space="preserve"> Brasil sem Miséria </w:t>
            </w:r>
            <w:r w:rsidRPr="005C1EE8">
              <w:rPr>
                <w:rFonts w:eastAsia="Times New Roman"/>
                <w:color w:val="000000"/>
                <w:szCs w:val="20"/>
              </w:rPr>
              <w:t>()</w:t>
            </w:r>
            <w:r w:rsidR="004E3B7A" w:rsidRPr="005C1EE8">
              <w:rPr>
                <w:rFonts w:eastAsia="Times New Roman"/>
                <w:color w:val="000000"/>
                <w:szCs w:val="20"/>
              </w:rPr>
              <w:t xml:space="preserve"> Outras</w:t>
            </w:r>
          </w:p>
        </w:tc>
      </w:tr>
      <w:tr w:rsidR="004E3B7A" w:rsidRPr="005C1EE8" w:rsidTr="005C1EE8">
        <w:trPr>
          <w:trHeight w:val="20"/>
          <w:jc w:val="center"/>
        </w:trPr>
        <w:tc>
          <w:tcPr>
            <w:tcW w:w="5000" w:type="pct"/>
            <w:gridSpan w:val="20"/>
            <w:shd w:val="clear" w:color="000000" w:fill="BFBFBF"/>
            <w:vAlign w:val="center"/>
            <w:hideMark/>
          </w:tcPr>
          <w:p w:rsidR="004E3B7A" w:rsidRPr="005C1EE8" w:rsidRDefault="005416FB" w:rsidP="002A1E95">
            <w:pPr>
              <w:spacing w:before="45" w:after="45"/>
              <w:jc w:val="center"/>
              <w:rPr>
                <w:rFonts w:eastAsia="Times New Roman"/>
                <w:b/>
                <w:bCs/>
                <w:color w:val="000000"/>
                <w:szCs w:val="20"/>
              </w:rPr>
            </w:pPr>
            <w:r w:rsidRPr="005C1EE8">
              <w:rPr>
                <w:rFonts w:eastAsia="Times New Roman"/>
                <w:b/>
                <w:bCs/>
                <w:color w:val="000000"/>
                <w:szCs w:val="20"/>
              </w:rPr>
              <w:t>Lei</w:t>
            </w:r>
            <w:r w:rsidR="004E3B7A" w:rsidRPr="005C1EE8">
              <w:rPr>
                <w:rFonts w:eastAsia="Times New Roman"/>
                <w:b/>
                <w:bCs/>
                <w:color w:val="000000"/>
                <w:szCs w:val="20"/>
              </w:rPr>
              <w:t xml:space="preserve"> Orçamentária 2014</w:t>
            </w:r>
          </w:p>
        </w:tc>
      </w:tr>
      <w:tr w:rsidR="004E3B7A" w:rsidRPr="005C1EE8" w:rsidTr="005C1EE8">
        <w:trPr>
          <w:trHeight w:val="20"/>
          <w:jc w:val="center"/>
        </w:trPr>
        <w:tc>
          <w:tcPr>
            <w:tcW w:w="5000" w:type="pct"/>
            <w:gridSpan w:val="20"/>
            <w:shd w:val="clear" w:color="000000" w:fill="D8D8D8"/>
            <w:noWrap/>
            <w:vAlign w:val="bottom"/>
            <w:hideMark/>
          </w:tcPr>
          <w:p w:rsidR="004E3B7A" w:rsidRPr="005C1EE8" w:rsidRDefault="004E3B7A" w:rsidP="002A1E95">
            <w:pPr>
              <w:spacing w:before="45" w:after="45"/>
              <w:jc w:val="center"/>
              <w:rPr>
                <w:rFonts w:eastAsia="Times New Roman"/>
                <w:b/>
                <w:bCs/>
                <w:color w:val="000000"/>
                <w:szCs w:val="20"/>
              </w:rPr>
            </w:pPr>
            <w:r w:rsidRPr="005C1EE8">
              <w:rPr>
                <w:rFonts w:eastAsia="Times New Roman"/>
                <w:b/>
                <w:bCs/>
                <w:color w:val="000000"/>
                <w:szCs w:val="20"/>
              </w:rPr>
              <w:t>Execução Orçamentária e Financeira</w:t>
            </w:r>
          </w:p>
        </w:tc>
      </w:tr>
      <w:tr w:rsidR="004E3B7A" w:rsidRPr="005C1EE8" w:rsidTr="005C1EE8">
        <w:trPr>
          <w:trHeight w:val="20"/>
          <w:jc w:val="center"/>
        </w:trPr>
        <w:tc>
          <w:tcPr>
            <w:tcW w:w="1686" w:type="pct"/>
            <w:gridSpan w:val="4"/>
            <w:shd w:val="clear" w:color="000000" w:fill="D8D8D8"/>
            <w:noWrap/>
            <w:vAlign w:val="center"/>
            <w:hideMark/>
          </w:tcPr>
          <w:p w:rsidR="004E3B7A" w:rsidRPr="005C1EE8" w:rsidRDefault="004E3B7A" w:rsidP="002A1E95">
            <w:pPr>
              <w:spacing w:before="45" w:after="45"/>
              <w:jc w:val="center"/>
              <w:rPr>
                <w:rFonts w:eastAsia="Times New Roman"/>
                <w:szCs w:val="20"/>
              </w:rPr>
            </w:pPr>
            <w:r w:rsidRPr="005C1EE8">
              <w:rPr>
                <w:rFonts w:eastAsia="Times New Roman"/>
                <w:szCs w:val="20"/>
              </w:rPr>
              <w:t>Dotação</w:t>
            </w:r>
          </w:p>
        </w:tc>
        <w:tc>
          <w:tcPr>
            <w:tcW w:w="1507" w:type="pct"/>
            <w:gridSpan w:val="8"/>
            <w:shd w:val="clear" w:color="000000" w:fill="D8D8D8"/>
            <w:vAlign w:val="center"/>
            <w:hideMark/>
          </w:tcPr>
          <w:p w:rsidR="004E3B7A" w:rsidRPr="005C1EE8" w:rsidRDefault="004E3B7A" w:rsidP="002A1E95">
            <w:pPr>
              <w:spacing w:before="45" w:after="45"/>
              <w:jc w:val="center"/>
              <w:rPr>
                <w:rFonts w:eastAsia="Times New Roman"/>
                <w:szCs w:val="20"/>
              </w:rPr>
            </w:pPr>
            <w:r w:rsidRPr="005C1EE8">
              <w:rPr>
                <w:rFonts w:eastAsia="Times New Roman"/>
                <w:szCs w:val="20"/>
              </w:rPr>
              <w:t>Despesa</w:t>
            </w:r>
          </w:p>
        </w:tc>
        <w:tc>
          <w:tcPr>
            <w:tcW w:w="1807" w:type="pct"/>
            <w:gridSpan w:val="8"/>
            <w:shd w:val="clear" w:color="000000" w:fill="D8D8D8"/>
            <w:vAlign w:val="bottom"/>
            <w:hideMark/>
          </w:tcPr>
          <w:p w:rsidR="004E3B7A" w:rsidRPr="005C1EE8" w:rsidRDefault="004E3B7A" w:rsidP="002A1E95">
            <w:pPr>
              <w:spacing w:before="45" w:after="45"/>
              <w:jc w:val="center"/>
              <w:rPr>
                <w:rFonts w:eastAsia="Times New Roman"/>
                <w:szCs w:val="20"/>
              </w:rPr>
            </w:pPr>
            <w:r w:rsidRPr="005C1EE8">
              <w:rPr>
                <w:rFonts w:eastAsia="Times New Roman"/>
                <w:szCs w:val="20"/>
              </w:rPr>
              <w:t>Restos a Pagar inscritos 2013</w:t>
            </w:r>
          </w:p>
        </w:tc>
      </w:tr>
      <w:tr w:rsidR="004E3B7A" w:rsidRPr="005C1EE8" w:rsidTr="005C1EE8">
        <w:trPr>
          <w:trHeight w:val="20"/>
          <w:jc w:val="center"/>
        </w:trPr>
        <w:tc>
          <w:tcPr>
            <w:tcW w:w="953" w:type="pct"/>
            <w:shd w:val="clear" w:color="000000" w:fill="D8D8D8"/>
            <w:vAlign w:val="bottom"/>
            <w:hideMark/>
          </w:tcPr>
          <w:p w:rsidR="004E3B7A" w:rsidRPr="005C1EE8" w:rsidRDefault="004E3B7A" w:rsidP="002A1E95">
            <w:pPr>
              <w:spacing w:before="45" w:after="45"/>
              <w:jc w:val="center"/>
              <w:rPr>
                <w:rFonts w:eastAsia="Times New Roman"/>
                <w:szCs w:val="20"/>
              </w:rPr>
            </w:pPr>
            <w:r w:rsidRPr="005C1EE8">
              <w:rPr>
                <w:rFonts w:eastAsia="Times New Roman"/>
                <w:szCs w:val="20"/>
              </w:rPr>
              <w:t>Inicial</w:t>
            </w:r>
          </w:p>
        </w:tc>
        <w:tc>
          <w:tcPr>
            <w:tcW w:w="733" w:type="pct"/>
            <w:gridSpan w:val="3"/>
            <w:shd w:val="clear" w:color="000000" w:fill="D8D8D8"/>
            <w:vAlign w:val="bottom"/>
            <w:hideMark/>
          </w:tcPr>
          <w:p w:rsidR="004E3B7A" w:rsidRPr="005C1EE8" w:rsidRDefault="004E3B7A" w:rsidP="002A1E95">
            <w:pPr>
              <w:spacing w:before="45" w:after="45"/>
              <w:jc w:val="center"/>
              <w:rPr>
                <w:rFonts w:eastAsia="Times New Roman"/>
                <w:szCs w:val="20"/>
              </w:rPr>
            </w:pPr>
            <w:r w:rsidRPr="005C1EE8">
              <w:rPr>
                <w:rFonts w:eastAsia="Times New Roman"/>
                <w:szCs w:val="20"/>
              </w:rPr>
              <w:t>Final</w:t>
            </w:r>
          </w:p>
        </w:tc>
        <w:tc>
          <w:tcPr>
            <w:tcW w:w="610" w:type="pct"/>
            <w:gridSpan w:val="2"/>
            <w:shd w:val="clear" w:color="000000" w:fill="D8D8D8"/>
            <w:vAlign w:val="bottom"/>
            <w:hideMark/>
          </w:tcPr>
          <w:p w:rsidR="004E3B7A" w:rsidRPr="005C1EE8" w:rsidRDefault="004E3B7A" w:rsidP="002A1E95">
            <w:pPr>
              <w:spacing w:before="45" w:after="45"/>
              <w:jc w:val="center"/>
              <w:rPr>
                <w:rFonts w:eastAsia="Times New Roman"/>
                <w:szCs w:val="20"/>
              </w:rPr>
            </w:pPr>
            <w:r w:rsidRPr="005C1EE8">
              <w:rPr>
                <w:rFonts w:eastAsia="Times New Roman"/>
                <w:szCs w:val="20"/>
              </w:rPr>
              <w:t>Empenhada</w:t>
            </w:r>
          </w:p>
        </w:tc>
        <w:tc>
          <w:tcPr>
            <w:tcW w:w="527" w:type="pct"/>
            <w:gridSpan w:val="3"/>
            <w:shd w:val="clear" w:color="000000" w:fill="D8D8D8"/>
            <w:vAlign w:val="bottom"/>
            <w:hideMark/>
          </w:tcPr>
          <w:p w:rsidR="004E3B7A" w:rsidRPr="005C1EE8" w:rsidRDefault="004E3B7A" w:rsidP="002A1E95">
            <w:pPr>
              <w:spacing w:before="45" w:after="45"/>
              <w:jc w:val="center"/>
              <w:rPr>
                <w:rFonts w:eastAsia="Times New Roman"/>
                <w:szCs w:val="20"/>
              </w:rPr>
            </w:pPr>
            <w:r w:rsidRPr="005C1EE8">
              <w:rPr>
                <w:rFonts w:eastAsia="Times New Roman"/>
                <w:szCs w:val="20"/>
              </w:rPr>
              <w:t>Liquidada</w:t>
            </w:r>
          </w:p>
        </w:tc>
        <w:tc>
          <w:tcPr>
            <w:tcW w:w="370" w:type="pct"/>
            <w:gridSpan w:val="3"/>
            <w:shd w:val="clear" w:color="000000" w:fill="D8D8D8"/>
            <w:vAlign w:val="bottom"/>
            <w:hideMark/>
          </w:tcPr>
          <w:p w:rsidR="004E3B7A" w:rsidRPr="005C1EE8" w:rsidRDefault="004E3B7A" w:rsidP="002A1E95">
            <w:pPr>
              <w:spacing w:before="45" w:after="45"/>
              <w:jc w:val="center"/>
              <w:rPr>
                <w:rFonts w:eastAsia="Times New Roman"/>
                <w:szCs w:val="20"/>
              </w:rPr>
            </w:pPr>
            <w:r w:rsidRPr="005C1EE8">
              <w:rPr>
                <w:rFonts w:eastAsia="Times New Roman"/>
                <w:szCs w:val="20"/>
              </w:rPr>
              <w:t>Paga</w:t>
            </w:r>
          </w:p>
        </w:tc>
        <w:tc>
          <w:tcPr>
            <w:tcW w:w="995" w:type="pct"/>
            <w:gridSpan w:val="5"/>
            <w:shd w:val="clear" w:color="000000" w:fill="D8D8D8"/>
            <w:vAlign w:val="bottom"/>
            <w:hideMark/>
          </w:tcPr>
          <w:p w:rsidR="004E3B7A" w:rsidRPr="005C1EE8" w:rsidRDefault="004E3B7A" w:rsidP="002A1E95">
            <w:pPr>
              <w:spacing w:before="45" w:after="45"/>
              <w:jc w:val="center"/>
              <w:rPr>
                <w:rFonts w:eastAsia="Times New Roman"/>
                <w:szCs w:val="20"/>
              </w:rPr>
            </w:pPr>
            <w:r w:rsidRPr="005C1EE8">
              <w:rPr>
                <w:rFonts w:eastAsia="Times New Roman"/>
                <w:szCs w:val="20"/>
              </w:rPr>
              <w:t>Processados</w:t>
            </w:r>
          </w:p>
        </w:tc>
        <w:tc>
          <w:tcPr>
            <w:tcW w:w="812" w:type="pct"/>
            <w:gridSpan w:val="3"/>
            <w:shd w:val="clear" w:color="000000" w:fill="D8D8D8"/>
            <w:vAlign w:val="bottom"/>
            <w:hideMark/>
          </w:tcPr>
          <w:p w:rsidR="004E3B7A" w:rsidRPr="005C1EE8" w:rsidRDefault="004E3B7A" w:rsidP="002A1E95">
            <w:pPr>
              <w:spacing w:before="45" w:after="45"/>
              <w:jc w:val="center"/>
              <w:rPr>
                <w:rFonts w:eastAsia="Times New Roman"/>
                <w:szCs w:val="20"/>
              </w:rPr>
            </w:pPr>
            <w:r w:rsidRPr="005C1EE8">
              <w:rPr>
                <w:rFonts w:eastAsia="Times New Roman"/>
                <w:szCs w:val="20"/>
              </w:rPr>
              <w:t>Não Processados</w:t>
            </w:r>
          </w:p>
        </w:tc>
      </w:tr>
      <w:tr w:rsidR="004E3B7A" w:rsidRPr="005C1EE8" w:rsidTr="005C1EE8">
        <w:trPr>
          <w:trHeight w:val="20"/>
          <w:jc w:val="center"/>
        </w:trPr>
        <w:tc>
          <w:tcPr>
            <w:tcW w:w="953" w:type="pct"/>
            <w:shd w:val="clear" w:color="auto" w:fill="auto"/>
            <w:vAlign w:val="bottom"/>
            <w:hideMark/>
          </w:tcPr>
          <w:p w:rsidR="004E3B7A" w:rsidRPr="005C1EE8" w:rsidRDefault="004E3B7A" w:rsidP="002A1E95">
            <w:pPr>
              <w:spacing w:before="45" w:after="45"/>
              <w:jc w:val="center"/>
              <w:rPr>
                <w:rFonts w:eastAsia="Times New Roman"/>
                <w:szCs w:val="20"/>
              </w:rPr>
            </w:pPr>
            <w:r w:rsidRPr="005C1EE8">
              <w:rPr>
                <w:rFonts w:eastAsia="Times New Roman"/>
                <w:szCs w:val="20"/>
              </w:rPr>
              <w:t>100.000,00</w:t>
            </w:r>
          </w:p>
        </w:tc>
        <w:tc>
          <w:tcPr>
            <w:tcW w:w="733" w:type="pct"/>
            <w:gridSpan w:val="3"/>
            <w:shd w:val="clear" w:color="auto" w:fill="auto"/>
            <w:vAlign w:val="bottom"/>
            <w:hideMark/>
          </w:tcPr>
          <w:p w:rsidR="004E3B7A" w:rsidRPr="005C1EE8" w:rsidRDefault="004E3B7A" w:rsidP="002A1E95">
            <w:pPr>
              <w:spacing w:before="45" w:after="45"/>
              <w:jc w:val="center"/>
              <w:rPr>
                <w:rFonts w:eastAsia="Times New Roman"/>
                <w:szCs w:val="20"/>
              </w:rPr>
            </w:pPr>
            <w:r w:rsidRPr="005C1EE8">
              <w:rPr>
                <w:rFonts w:eastAsia="Times New Roman"/>
                <w:szCs w:val="20"/>
              </w:rPr>
              <w:t>100.000,00</w:t>
            </w:r>
          </w:p>
        </w:tc>
        <w:tc>
          <w:tcPr>
            <w:tcW w:w="610" w:type="pct"/>
            <w:gridSpan w:val="2"/>
            <w:shd w:val="clear" w:color="auto" w:fill="auto"/>
            <w:vAlign w:val="bottom"/>
            <w:hideMark/>
          </w:tcPr>
          <w:p w:rsidR="004E3B7A" w:rsidRPr="005C1EE8" w:rsidRDefault="004E3B7A" w:rsidP="002A1E95">
            <w:pPr>
              <w:spacing w:before="45" w:after="45"/>
              <w:jc w:val="center"/>
              <w:rPr>
                <w:rFonts w:eastAsia="Times New Roman"/>
                <w:szCs w:val="20"/>
              </w:rPr>
            </w:pPr>
            <w:r w:rsidRPr="005C1EE8">
              <w:rPr>
                <w:rFonts w:eastAsia="Times New Roman"/>
                <w:szCs w:val="20"/>
              </w:rPr>
              <w:t>100.000,00</w:t>
            </w:r>
          </w:p>
        </w:tc>
        <w:tc>
          <w:tcPr>
            <w:tcW w:w="527" w:type="pct"/>
            <w:gridSpan w:val="3"/>
            <w:shd w:val="clear" w:color="auto" w:fill="auto"/>
            <w:vAlign w:val="bottom"/>
            <w:hideMark/>
          </w:tcPr>
          <w:p w:rsidR="004E3B7A" w:rsidRPr="005C1EE8" w:rsidRDefault="004E3B7A" w:rsidP="002A1E95">
            <w:pPr>
              <w:spacing w:before="45" w:after="45"/>
              <w:jc w:val="center"/>
              <w:rPr>
                <w:rFonts w:eastAsia="Times New Roman"/>
                <w:szCs w:val="20"/>
              </w:rPr>
            </w:pPr>
            <w:r w:rsidRPr="005C1EE8">
              <w:rPr>
                <w:rFonts w:eastAsia="Times New Roman"/>
                <w:szCs w:val="20"/>
              </w:rPr>
              <w:t>0,00</w:t>
            </w:r>
          </w:p>
        </w:tc>
        <w:tc>
          <w:tcPr>
            <w:tcW w:w="370" w:type="pct"/>
            <w:gridSpan w:val="3"/>
            <w:shd w:val="clear" w:color="auto" w:fill="auto"/>
            <w:vAlign w:val="bottom"/>
            <w:hideMark/>
          </w:tcPr>
          <w:p w:rsidR="004E3B7A" w:rsidRPr="005C1EE8" w:rsidRDefault="004E3B7A" w:rsidP="002A1E95">
            <w:pPr>
              <w:spacing w:before="45" w:after="45"/>
              <w:jc w:val="center"/>
              <w:rPr>
                <w:rFonts w:eastAsia="Times New Roman"/>
                <w:szCs w:val="20"/>
              </w:rPr>
            </w:pPr>
            <w:r w:rsidRPr="005C1EE8">
              <w:rPr>
                <w:rFonts w:eastAsia="Times New Roman"/>
                <w:szCs w:val="20"/>
              </w:rPr>
              <w:t>0,00</w:t>
            </w:r>
          </w:p>
        </w:tc>
        <w:tc>
          <w:tcPr>
            <w:tcW w:w="995" w:type="pct"/>
            <w:gridSpan w:val="5"/>
            <w:shd w:val="clear" w:color="auto" w:fill="auto"/>
            <w:vAlign w:val="bottom"/>
            <w:hideMark/>
          </w:tcPr>
          <w:p w:rsidR="004E3B7A" w:rsidRPr="005C1EE8" w:rsidRDefault="004E3B7A" w:rsidP="002A1E95">
            <w:pPr>
              <w:spacing w:before="45" w:after="45"/>
              <w:jc w:val="center"/>
              <w:rPr>
                <w:rFonts w:eastAsia="Times New Roman"/>
                <w:szCs w:val="20"/>
              </w:rPr>
            </w:pPr>
            <w:r w:rsidRPr="005C1EE8">
              <w:rPr>
                <w:rFonts w:eastAsia="Times New Roman"/>
                <w:szCs w:val="20"/>
              </w:rPr>
              <w:t>0,00</w:t>
            </w:r>
          </w:p>
        </w:tc>
        <w:tc>
          <w:tcPr>
            <w:tcW w:w="812" w:type="pct"/>
            <w:gridSpan w:val="3"/>
            <w:shd w:val="clear" w:color="auto" w:fill="auto"/>
            <w:vAlign w:val="bottom"/>
            <w:hideMark/>
          </w:tcPr>
          <w:p w:rsidR="004E3B7A" w:rsidRPr="005C1EE8" w:rsidRDefault="004E3B7A" w:rsidP="002A1E95">
            <w:pPr>
              <w:spacing w:before="45" w:after="45"/>
              <w:jc w:val="center"/>
              <w:rPr>
                <w:rFonts w:eastAsia="Times New Roman"/>
                <w:szCs w:val="20"/>
              </w:rPr>
            </w:pPr>
            <w:r w:rsidRPr="005C1EE8">
              <w:rPr>
                <w:rFonts w:eastAsia="Times New Roman"/>
                <w:szCs w:val="20"/>
              </w:rPr>
              <w:t>100.000,00</w:t>
            </w:r>
          </w:p>
        </w:tc>
      </w:tr>
      <w:tr w:rsidR="004E3B7A" w:rsidRPr="005C1EE8" w:rsidTr="005C1EE8">
        <w:trPr>
          <w:trHeight w:val="20"/>
          <w:jc w:val="center"/>
        </w:trPr>
        <w:tc>
          <w:tcPr>
            <w:tcW w:w="5000" w:type="pct"/>
            <w:gridSpan w:val="20"/>
            <w:shd w:val="clear" w:color="000000" w:fill="D8D8D8"/>
            <w:noWrap/>
            <w:hideMark/>
          </w:tcPr>
          <w:p w:rsidR="004E3B7A" w:rsidRPr="005C1EE8" w:rsidRDefault="004E3B7A" w:rsidP="002A1E95">
            <w:pPr>
              <w:spacing w:before="45" w:after="45"/>
              <w:jc w:val="center"/>
              <w:rPr>
                <w:rFonts w:eastAsia="Times New Roman"/>
                <w:b/>
                <w:bCs/>
                <w:szCs w:val="20"/>
              </w:rPr>
            </w:pPr>
            <w:r w:rsidRPr="005C1EE8">
              <w:rPr>
                <w:rFonts w:eastAsia="Times New Roman"/>
                <w:b/>
                <w:bCs/>
                <w:szCs w:val="20"/>
              </w:rPr>
              <w:t>Execução Física</w:t>
            </w:r>
          </w:p>
        </w:tc>
      </w:tr>
      <w:tr w:rsidR="004E3B7A" w:rsidRPr="005C1EE8" w:rsidTr="005C1EE8">
        <w:trPr>
          <w:trHeight w:val="20"/>
          <w:jc w:val="center"/>
        </w:trPr>
        <w:tc>
          <w:tcPr>
            <w:tcW w:w="2339" w:type="pct"/>
            <w:gridSpan w:val="7"/>
            <w:vMerge w:val="restart"/>
            <w:shd w:val="clear" w:color="000000" w:fill="D8D8D8"/>
            <w:noWrap/>
            <w:vAlign w:val="center"/>
            <w:hideMark/>
          </w:tcPr>
          <w:p w:rsidR="004E3B7A" w:rsidRPr="005C1EE8" w:rsidRDefault="004E3B7A" w:rsidP="002A1E95">
            <w:pPr>
              <w:spacing w:before="45" w:after="45"/>
              <w:jc w:val="center"/>
              <w:rPr>
                <w:rFonts w:eastAsia="Times New Roman"/>
                <w:szCs w:val="20"/>
              </w:rPr>
            </w:pPr>
            <w:r w:rsidRPr="005C1EE8">
              <w:rPr>
                <w:rFonts w:eastAsia="Times New Roman"/>
                <w:szCs w:val="20"/>
              </w:rPr>
              <w:t>Descrição da meta</w:t>
            </w:r>
          </w:p>
        </w:tc>
        <w:tc>
          <w:tcPr>
            <w:tcW w:w="573" w:type="pct"/>
            <w:gridSpan w:val="3"/>
            <w:vMerge w:val="restart"/>
            <w:shd w:val="clear" w:color="000000" w:fill="D8D8D8"/>
            <w:vAlign w:val="center"/>
            <w:hideMark/>
          </w:tcPr>
          <w:p w:rsidR="004E3B7A" w:rsidRPr="005C1EE8" w:rsidRDefault="004E3B7A" w:rsidP="002A1E95">
            <w:pPr>
              <w:spacing w:before="45" w:after="45"/>
              <w:jc w:val="center"/>
              <w:rPr>
                <w:rFonts w:eastAsia="Times New Roman"/>
                <w:szCs w:val="20"/>
              </w:rPr>
            </w:pPr>
            <w:r w:rsidRPr="005C1EE8">
              <w:rPr>
                <w:rFonts w:eastAsia="Times New Roman"/>
                <w:szCs w:val="20"/>
              </w:rPr>
              <w:t>Unidade de medida</w:t>
            </w:r>
          </w:p>
        </w:tc>
        <w:tc>
          <w:tcPr>
            <w:tcW w:w="2088" w:type="pct"/>
            <w:gridSpan w:val="10"/>
            <w:shd w:val="clear" w:color="000000" w:fill="D8D8D8"/>
            <w:vAlign w:val="center"/>
            <w:hideMark/>
          </w:tcPr>
          <w:p w:rsidR="004E3B7A" w:rsidRPr="005C1EE8" w:rsidRDefault="004E3B7A" w:rsidP="002A1E95">
            <w:pPr>
              <w:spacing w:before="45" w:after="45"/>
              <w:jc w:val="center"/>
              <w:rPr>
                <w:rFonts w:eastAsia="Times New Roman"/>
                <w:szCs w:val="20"/>
              </w:rPr>
            </w:pPr>
            <w:r w:rsidRPr="005C1EE8">
              <w:rPr>
                <w:rFonts w:eastAsia="Times New Roman"/>
                <w:szCs w:val="20"/>
              </w:rPr>
              <w:t>Montante</w:t>
            </w:r>
          </w:p>
        </w:tc>
      </w:tr>
      <w:tr w:rsidR="004E3B7A" w:rsidRPr="005C1EE8" w:rsidTr="005C1EE8">
        <w:trPr>
          <w:trHeight w:val="20"/>
          <w:jc w:val="center"/>
        </w:trPr>
        <w:tc>
          <w:tcPr>
            <w:tcW w:w="2339" w:type="pct"/>
            <w:gridSpan w:val="7"/>
            <w:vMerge/>
            <w:vAlign w:val="center"/>
            <w:hideMark/>
          </w:tcPr>
          <w:p w:rsidR="004E3B7A" w:rsidRPr="005C1EE8" w:rsidRDefault="004E3B7A" w:rsidP="002A1E95">
            <w:pPr>
              <w:spacing w:before="45" w:after="45"/>
              <w:jc w:val="center"/>
              <w:rPr>
                <w:rFonts w:eastAsia="Times New Roman"/>
                <w:szCs w:val="20"/>
              </w:rPr>
            </w:pPr>
          </w:p>
        </w:tc>
        <w:tc>
          <w:tcPr>
            <w:tcW w:w="573" w:type="pct"/>
            <w:gridSpan w:val="3"/>
            <w:vMerge/>
            <w:vAlign w:val="center"/>
            <w:hideMark/>
          </w:tcPr>
          <w:p w:rsidR="004E3B7A" w:rsidRPr="005C1EE8" w:rsidRDefault="004E3B7A" w:rsidP="002A1E95">
            <w:pPr>
              <w:spacing w:before="45" w:after="45"/>
              <w:jc w:val="center"/>
              <w:rPr>
                <w:rFonts w:eastAsia="Times New Roman"/>
                <w:szCs w:val="20"/>
              </w:rPr>
            </w:pPr>
          </w:p>
        </w:tc>
        <w:tc>
          <w:tcPr>
            <w:tcW w:w="444" w:type="pct"/>
            <w:gridSpan w:val="3"/>
            <w:shd w:val="clear" w:color="000000" w:fill="D8D8D8"/>
            <w:vAlign w:val="center"/>
            <w:hideMark/>
          </w:tcPr>
          <w:p w:rsidR="004E3B7A" w:rsidRPr="005C1EE8" w:rsidRDefault="004E3B7A" w:rsidP="002A1E95">
            <w:pPr>
              <w:spacing w:before="45" w:after="45"/>
              <w:jc w:val="center"/>
              <w:rPr>
                <w:rFonts w:eastAsia="Times New Roman"/>
                <w:szCs w:val="20"/>
              </w:rPr>
            </w:pPr>
            <w:r w:rsidRPr="005C1EE8">
              <w:rPr>
                <w:rFonts w:eastAsia="Times New Roman"/>
                <w:szCs w:val="20"/>
              </w:rPr>
              <w:t>Previsto</w:t>
            </w:r>
          </w:p>
        </w:tc>
        <w:tc>
          <w:tcPr>
            <w:tcW w:w="1019" w:type="pct"/>
            <w:gridSpan w:val="6"/>
            <w:shd w:val="clear" w:color="000000" w:fill="D8D8D8"/>
            <w:vAlign w:val="center"/>
            <w:hideMark/>
          </w:tcPr>
          <w:p w:rsidR="004E3B7A" w:rsidRPr="005C1EE8" w:rsidRDefault="004E3B7A" w:rsidP="002A1E95">
            <w:pPr>
              <w:spacing w:before="45" w:after="45"/>
              <w:jc w:val="center"/>
              <w:rPr>
                <w:rFonts w:eastAsia="Times New Roman"/>
                <w:szCs w:val="20"/>
              </w:rPr>
            </w:pPr>
            <w:r w:rsidRPr="005C1EE8">
              <w:rPr>
                <w:rFonts w:eastAsia="Times New Roman"/>
                <w:szCs w:val="20"/>
              </w:rPr>
              <w:t>Reprogramado</w:t>
            </w:r>
          </w:p>
        </w:tc>
        <w:tc>
          <w:tcPr>
            <w:tcW w:w="625" w:type="pct"/>
            <w:shd w:val="clear" w:color="000000" w:fill="D8D8D8"/>
            <w:vAlign w:val="center"/>
            <w:hideMark/>
          </w:tcPr>
          <w:p w:rsidR="004E3B7A" w:rsidRPr="005C1EE8" w:rsidRDefault="004E3B7A" w:rsidP="002A1E95">
            <w:pPr>
              <w:spacing w:before="45" w:after="45"/>
              <w:jc w:val="center"/>
              <w:rPr>
                <w:rFonts w:eastAsia="Times New Roman"/>
                <w:szCs w:val="20"/>
              </w:rPr>
            </w:pPr>
            <w:r w:rsidRPr="005C1EE8">
              <w:rPr>
                <w:rFonts w:eastAsia="Times New Roman"/>
                <w:szCs w:val="20"/>
              </w:rPr>
              <w:t>Realizado</w:t>
            </w:r>
          </w:p>
        </w:tc>
      </w:tr>
      <w:tr w:rsidR="004E3B7A" w:rsidRPr="005C1EE8" w:rsidTr="005C1EE8">
        <w:trPr>
          <w:trHeight w:val="20"/>
          <w:jc w:val="center"/>
        </w:trPr>
        <w:tc>
          <w:tcPr>
            <w:tcW w:w="2339" w:type="pct"/>
            <w:gridSpan w:val="7"/>
            <w:shd w:val="clear" w:color="auto" w:fill="auto"/>
            <w:hideMark/>
          </w:tcPr>
          <w:p w:rsidR="004E3B7A" w:rsidRPr="005C1EE8" w:rsidRDefault="004E3B7A" w:rsidP="002A1E95">
            <w:pPr>
              <w:spacing w:before="45" w:after="45"/>
              <w:rPr>
                <w:rFonts w:eastAsia="Times New Roman"/>
                <w:b/>
                <w:bCs/>
                <w:szCs w:val="20"/>
              </w:rPr>
            </w:pPr>
            <w:r w:rsidRPr="005C1EE8">
              <w:rPr>
                <w:rFonts w:eastAsia="Times New Roman"/>
                <w:bCs/>
                <w:szCs w:val="20"/>
              </w:rPr>
              <w:t>Instituição Apoiada</w:t>
            </w:r>
          </w:p>
        </w:tc>
        <w:tc>
          <w:tcPr>
            <w:tcW w:w="573" w:type="pct"/>
            <w:gridSpan w:val="3"/>
            <w:shd w:val="clear" w:color="auto" w:fill="auto"/>
            <w:hideMark/>
          </w:tcPr>
          <w:p w:rsidR="004E3B7A" w:rsidRPr="005C1EE8" w:rsidRDefault="004E3B7A" w:rsidP="002A1E95">
            <w:pPr>
              <w:spacing w:before="45" w:after="45"/>
              <w:jc w:val="center"/>
              <w:rPr>
                <w:rFonts w:eastAsia="Times New Roman"/>
                <w:bCs/>
                <w:szCs w:val="20"/>
              </w:rPr>
            </w:pPr>
            <w:r w:rsidRPr="005C1EE8">
              <w:rPr>
                <w:rFonts w:eastAsia="Times New Roman"/>
                <w:bCs/>
                <w:szCs w:val="20"/>
              </w:rPr>
              <w:t>Unidade</w:t>
            </w:r>
          </w:p>
        </w:tc>
        <w:tc>
          <w:tcPr>
            <w:tcW w:w="444" w:type="pct"/>
            <w:gridSpan w:val="3"/>
            <w:shd w:val="clear" w:color="auto" w:fill="auto"/>
            <w:hideMark/>
          </w:tcPr>
          <w:p w:rsidR="004E3B7A" w:rsidRPr="005C1EE8" w:rsidRDefault="004E3B7A" w:rsidP="002A1E95">
            <w:pPr>
              <w:spacing w:before="45" w:after="45"/>
              <w:jc w:val="center"/>
              <w:rPr>
                <w:rFonts w:eastAsia="Times New Roman"/>
                <w:bCs/>
                <w:szCs w:val="20"/>
              </w:rPr>
            </w:pPr>
            <w:r w:rsidRPr="005C1EE8">
              <w:rPr>
                <w:rFonts w:eastAsia="Times New Roman"/>
                <w:bCs/>
                <w:szCs w:val="20"/>
              </w:rPr>
              <w:t>1 </w:t>
            </w:r>
          </w:p>
        </w:tc>
        <w:tc>
          <w:tcPr>
            <w:tcW w:w="1019" w:type="pct"/>
            <w:gridSpan w:val="6"/>
            <w:shd w:val="clear" w:color="auto" w:fill="auto"/>
            <w:hideMark/>
          </w:tcPr>
          <w:p w:rsidR="004E3B7A" w:rsidRPr="005C1EE8" w:rsidRDefault="004E3B7A" w:rsidP="002A1E95">
            <w:pPr>
              <w:spacing w:before="45" w:after="45"/>
              <w:jc w:val="center"/>
              <w:rPr>
                <w:rFonts w:eastAsia="Times New Roman"/>
                <w:bCs/>
                <w:szCs w:val="20"/>
              </w:rPr>
            </w:pPr>
            <w:r w:rsidRPr="005C1EE8">
              <w:rPr>
                <w:rFonts w:eastAsia="Times New Roman"/>
                <w:bCs/>
                <w:szCs w:val="20"/>
              </w:rPr>
              <w:t> </w:t>
            </w:r>
          </w:p>
        </w:tc>
        <w:tc>
          <w:tcPr>
            <w:tcW w:w="625" w:type="pct"/>
            <w:shd w:val="clear" w:color="auto" w:fill="auto"/>
            <w:hideMark/>
          </w:tcPr>
          <w:p w:rsidR="004E3B7A" w:rsidRPr="005C1EE8" w:rsidRDefault="004E3B7A" w:rsidP="002A1E95">
            <w:pPr>
              <w:spacing w:before="45" w:after="45"/>
              <w:jc w:val="center"/>
              <w:rPr>
                <w:rFonts w:eastAsia="Times New Roman"/>
                <w:bCs/>
                <w:szCs w:val="20"/>
              </w:rPr>
            </w:pPr>
            <w:r w:rsidRPr="005C1EE8">
              <w:rPr>
                <w:rFonts w:eastAsia="Times New Roman"/>
                <w:bCs/>
                <w:szCs w:val="20"/>
              </w:rPr>
              <w:t>1 </w:t>
            </w:r>
          </w:p>
        </w:tc>
      </w:tr>
      <w:tr w:rsidR="004E3B7A" w:rsidRPr="005C1EE8" w:rsidTr="005C1EE8">
        <w:trPr>
          <w:trHeight w:val="20"/>
          <w:jc w:val="center"/>
        </w:trPr>
        <w:tc>
          <w:tcPr>
            <w:tcW w:w="5000" w:type="pct"/>
            <w:gridSpan w:val="20"/>
            <w:shd w:val="clear" w:color="000000" w:fill="BFBFBF"/>
            <w:vAlign w:val="bottom"/>
            <w:hideMark/>
          </w:tcPr>
          <w:p w:rsidR="004E3B7A" w:rsidRPr="005C1EE8" w:rsidRDefault="004E3B7A" w:rsidP="002A1E95">
            <w:pPr>
              <w:spacing w:before="45" w:after="45"/>
              <w:jc w:val="center"/>
              <w:rPr>
                <w:rFonts w:eastAsia="Times New Roman"/>
                <w:b/>
                <w:bCs/>
                <w:szCs w:val="20"/>
              </w:rPr>
            </w:pPr>
            <w:r w:rsidRPr="005C1EE8">
              <w:rPr>
                <w:rFonts w:eastAsia="Times New Roman"/>
                <w:b/>
                <w:bCs/>
                <w:szCs w:val="20"/>
              </w:rPr>
              <w:t xml:space="preserve"> Restos a Pagar Não processados - Exercícios Anteriores</w:t>
            </w:r>
          </w:p>
        </w:tc>
      </w:tr>
      <w:tr w:rsidR="004E3B7A" w:rsidRPr="005C1EE8" w:rsidTr="005C1EE8">
        <w:trPr>
          <w:trHeight w:val="20"/>
          <w:jc w:val="center"/>
        </w:trPr>
        <w:tc>
          <w:tcPr>
            <w:tcW w:w="2505" w:type="pct"/>
            <w:gridSpan w:val="8"/>
            <w:shd w:val="clear" w:color="000000" w:fill="D8D8D8"/>
            <w:noWrap/>
            <w:hideMark/>
          </w:tcPr>
          <w:p w:rsidR="004E3B7A" w:rsidRPr="005C1EE8" w:rsidRDefault="004E3B7A" w:rsidP="002A1E95">
            <w:pPr>
              <w:spacing w:before="45" w:after="45"/>
              <w:jc w:val="center"/>
              <w:rPr>
                <w:rFonts w:eastAsia="Times New Roman"/>
                <w:b/>
                <w:bCs/>
                <w:color w:val="000000"/>
                <w:szCs w:val="20"/>
              </w:rPr>
            </w:pPr>
            <w:r w:rsidRPr="005C1EE8">
              <w:rPr>
                <w:rFonts w:eastAsia="Times New Roman"/>
                <w:b/>
                <w:bCs/>
                <w:color w:val="000000"/>
                <w:szCs w:val="20"/>
              </w:rPr>
              <w:t xml:space="preserve"> Execução Orçamentária e Financeira </w:t>
            </w:r>
          </w:p>
        </w:tc>
        <w:tc>
          <w:tcPr>
            <w:tcW w:w="2495" w:type="pct"/>
            <w:gridSpan w:val="12"/>
            <w:shd w:val="clear" w:color="000000" w:fill="D8D8D8"/>
            <w:noWrap/>
            <w:hideMark/>
          </w:tcPr>
          <w:p w:rsidR="004E3B7A" w:rsidRPr="005C1EE8" w:rsidRDefault="004E3B7A" w:rsidP="002A1E95">
            <w:pPr>
              <w:spacing w:before="45" w:after="45"/>
              <w:jc w:val="center"/>
              <w:rPr>
                <w:rFonts w:eastAsia="Times New Roman"/>
                <w:b/>
                <w:bCs/>
                <w:color w:val="000000"/>
                <w:szCs w:val="20"/>
              </w:rPr>
            </w:pPr>
            <w:r w:rsidRPr="005C1EE8">
              <w:rPr>
                <w:rFonts w:eastAsia="Times New Roman"/>
                <w:b/>
                <w:bCs/>
                <w:color w:val="000000"/>
                <w:szCs w:val="20"/>
              </w:rPr>
              <w:t xml:space="preserve"> Execução Física - Metas </w:t>
            </w:r>
          </w:p>
        </w:tc>
      </w:tr>
      <w:tr w:rsidR="004E3B7A" w:rsidRPr="005C1EE8" w:rsidTr="00AE17FC">
        <w:trPr>
          <w:trHeight w:val="20"/>
          <w:jc w:val="center"/>
        </w:trPr>
        <w:tc>
          <w:tcPr>
            <w:tcW w:w="1070" w:type="pct"/>
            <w:gridSpan w:val="2"/>
            <w:shd w:val="clear" w:color="000000" w:fill="D8D8D8"/>
            <w:vAlign w:val="center"/>
            <w:hideMark/>
          </w:tcPr>
          <w:p w:rsidR="004E3B7A" w:rsidRPr="005C1EE8" w:rsidRDefault="004E3B7A" w:rsidP="002A1E95">
            <w:pPr>
              <w:spacing w:before="45" w:after="45"/>
              <w:jc w:val="center"/>
              <w:rPr>
                <w:rFonts w:eastAsia="Times New Roman"/>
                <w:color w:val="000000"/>
                <w:szCs w:val="20"/>
              </w:rPr>
            </w:pPr>
            <w:r w:rsidRPr="005C1EE8">
              <w:rPr>
                <w:rFonts w:eastAsia="Times New Roman"/>
                <w:color w:val="000000"/>
                <w:szCs w:val="20"/>
              </w:rPr>
              <w:t xml:space="preserve"> Valor em 1/1/2014 </w:t>
            </w:r>
          </w:p>
        </w:tc>
        <w:tc>
          <w:tcPr>
            <w:tcW w:w="812" w:type="pct"/>
            <w:gridSpan w:val="3"/>
            <w:shd w:val="clear" w:color="000000" w:fill="D8D8D8"/>
            <w:noWrap/>
            <w:vAlign w:val="center"/>
            <w:hideMark/>
          </w:tcPr>
          <w:p w:rsidR="004E3B7A" w:rsidRPr="005C1EE8" w:rsidRDefault="004E3B7A" w:rsidP="002A1E95">
            <w:pPr>
              <w:spacing w:before="45" w:after="45"/>
              <w:jc w:val="center"/>
              <w:rPr>
                <w:rFonts w:eastAsia="Times New Roman"/>
                <w:color w:val="000000"/>
                <w:szCs w:val="20"/>
              </w:rPr>
            </w:pPr>
            <w:r w:rsidRPr="005C1EE8">
              <w:rPr>
                <w:rFonts w:eastAsia="Times New Roman"/>
                <w:color w:val="000000"/>
                <w:szCs w:val="20"/>
              </w:rPr>
              <w:t>Valor Liquidado</w:t>
            </w:r>
          </w:p>
        </w:tc>
        <w:tc>
          <w:tcPr>
            <w:tcW w:w="623" w:type="pct"/>
            <w:gridSpan w:val="3"/>
            <w:shd w:val="clear" w:color="000000" w:fill="D8D8D8"/>
            <w:vAlign w:val="center"/>
            <w:hideMark/>
          </w:tcPr>
          <w:p w:rsidR="004E3B7A" w:rsidRPr="005C1EE8" w:rsidRDefault="004E3B7A" w:rsidP="002A1E95">
            <w:pPr>
              <w:spacing w:before="45" w:after="45"/>
              <w:jc w:val="center"/>
              <w:rPr>
                <w:rFonts w:eastAsia="Times New Roman"/>
                <w:color w:val="000000"/>
                <w:szCs w:val="20"/>
              </w:rPr>
            </w:pPr>
            <w:r w:rsidRPr="005C1EE8">
              <w:rPr>
                <w:rFonts w:eastAsia="Times New Roman"/>
                <w:color w:val="000000"/>
                <w:szCs w:val="20"/>
              </w:rPr>
              <w:t>Valor Cancelado</w:t>
            </w:r>
          </w:p>
        </w:tc>
        <w:tc>
          <w:tcPr>
            <w:tcW w:w="854" w:type="pct"/>
            <w:gridSpan w:val="6"/>
            <w:shd w:val="clear" w:color="000000" w:fill="D8D8D8"/>
            <w:vAlign w:val="center"/>
            <w:hideMark/>
          </w:tcPr>
          <w:p w:rsidR="004E3B7A" w:rsidRPr="005C1EE8" w:rsidRDefault="004E3B7A" w:rsidP="002A1E95">
            <w:pPr>
              <w:spacing w:before="45" w:after="45"/>
              <w:jc w:val="center"/>
              <w:rPr>
                <w:rFonts w:eastAsia="Times New Roman"/>
                <w:color w:val="000000"/>
                <w:szCs w:val="20"/>
              </w:rPr>
            </w:pPr>
            <w:r w:rsidRPr="005C1EE8">
              <w:rPr>
                <w:rFonts w:eastAsia="Times New Roman"/>
                <w:color w:val="000000"/>
                <w:szCs w:val="20"/>
              </w:rPr>
              <w:t>Descrição da Meta</w:t>
            </w:r>
          </w:p>
        </w:tc>
        <w:tc>
          <w:tcPr>
            <w:tcW w:w="1016" w:type="pct"/>
            <w:gridSpan w:val="5"/>
            <w:shd w:val="clear" w:color="000000" w:fill="D8D8D8"/>
            <w:vAlign w:val="center"/>
            <w:hideMark/>
          </w:tcPr>
          <w:p w:rsidR="004E3B7A" w:rsidRPr="005C1EE8" w:rsidRDefault="004E3B7A" w:rsidP="002A1E95">
            <w:pPr>
              <w:spacing w:before="45" w:after="45"/>
              <w:jc w:val="center"/>
              <w:rPr>
                <w:rFonts w:eastAsia="Times New Roman"/>
                <w:color w:val="000000"/>
                <w:szCs w:val="20"/>
              </w:rPr>
            </w:pPr>
            <w:r w:rsidRPr="005C1EE8">
              <w:rPr>
                <w:rFonts w:eastAsia="Times New Roman"/>
                <w:color w:val="000000"/>
                <w:szCs w:val="20"/>
              </w:rPr>
              <w:t>Unidade de medida</w:t>
            </w:r>
          </w:p>
        </w:tc>
        <w:tc>
          <w:tcPr>
            <w:tcW w:w="625" w:type="pct"/>
            <w:shd w:val="clear" w:color="000000" w:fill="D8D8D8"/>
            <w:vAlign w:val="center"/>
            <w:hideMark/>
          </w:tcPr>
          <w:p w:rsidR="004E3B7A" w:rsidRPr="005C1EE8" w:rsidRDefault="004E3B7A" w:rsidP="002A1E95">
            <w:pPr>
              <w:spacing w:before="45" w:after="45"/>
              <w:jc w:val="center"/>
              <w:rPr>
                <w:rFonts w:eastAsia="Times New Roman"/>
                <w:color w:val="000000"/>
                <w:szCs w:val="20"/>
              </w:rPr>
            </w:pPr>
            <w:r w:rsidRPr="005C1EE8">
              <w:rPr>
                <w:rFonts w:eastAsia="Times New Roman"/>
                <w:color w:val="000000"/>
                <w:szCs w:val="20"/>
              </w:rPr>
              <w:t>Realizada</w:t>
            </w:r>
          </w:p>
        </w:tc>
      </w:tr>
      <w:tr w:rsidR="004E3B7A" w:rsidRPr="005C1EE8" w:rsidTr="00AE17FC">
        <w:trPr>
          <w:trHeight w:val="20"/>
          <w:jc w:val="center"/>
        </w:trPr>
        <w:tc>
          <w:tcPr>
            <w:tcW w:w="1070" w:type="pct"/>
            <w:gridSpan w:val="2"/>
            <w:shd w:val="clear" w:color="auto" w:fill="auto"/>
          </w:tcPr>
          <w:p w:rsidR="004E3B7A" w:rsidRPr="005C1EE8" w:rsidRDefault="004E3B7A" w:rsidP="00AE17FC">
            <w:pPr>
              <w:spacing w:before="45" w:after="45"/>
              <w:jc w:val="center"/>
              <w:rPr>
                <w:rFonts w:eastAsia="Times New Roman"/>
                <w:bCs/>
                <w:color w:val="000000"/>
                <w:szCs w:val="20"/>
              </w:rPr>
            </w:pPr>
            <w:r w:rsidRPr="005C1EE8">
              <w:rPr>
                <w:rFonts w:eastAsia="Times New Roman"/>
                <w:bCs/>
                <w:color w:val="000000"/>
                <w:szCs w:val="20"/>
              </w:rPr>
              <w:t>163.822,41</w:t>
            </w:r>
          </w:p>
        </w:tc>
        <w:tc>
          <w:tcPr>
            <w:tcW w:w="812" w:type="pct"/>
            <w:gridSpan w:val="3"/>
            <w:shd w:val="clear" w:color="auto" w:fill="auto"/>
            <w:vAlign w:val="bottom"/>
            <w:hideMark/>
          </w:tcPr>
          <w:p w:rsidR="004E3B7A" w:rsidRPr="005C1EE8" w:rsidRDefault="004E3B7A" w:rsidP="00AE17FC">
            <w:pPr>
              <w:spacing w:before="45" w:after="45"/>
              <w:rPr>
                <w:rFonts w:eastAsia="Times New Roman"/>
                <w:color w:val="000000"/>
                <w:szCs w:val="20"/>
              </w:rPr>
            </w:pPr>
            <w:r w:rsidRPr="005C1EE8">
              <w:rPr>
                <w:rFonts w:eastAsia="Times New Roman"/>
                <w:color w:val="000000"/>
                <w:szCs w:val="20"/>
              </w:rPr>
              <w:t>128.201,43</w:t>
            </w:r>
          </w:p>
        </w:tc>
        <w:tc>
          <w:tcPr>
            <w:tcW w:w="623" w:type="pct"/>
            <w:gridSpan w:val="3"/>
            <w:shd w:val="clear" w:color="auto" w:fill="auto"/>
            <w:hideMark/>
          </w:tcPr>
          <w:p w:rsidR="004E3B7A" w:rsidRPr="005C1EE8" w:rsidRDefault="004E3B7A" w:rsidP="00AE17FC">
            <w:pPr>
              <w:spacing w:before="45" w:after="45"/>
              <w:jc w:val="center"/>
              <w:rPr>
                <w:rFonts w:eastAsia="Times New Roman"/>
                <w:bCs/>
                <w:color w:val="000000"/>
                <w:szCs w:val="20"/>
              </w:rPr>
            </w:pPr>
            <w:r w:rsidRPr="005C1EE8">
              <w:rPr>
                <w:rFonts w:eastAsia="Times New Roman"/>
                <w:bCs/>
                <w:color w:val="000000"/>
                <w:szCs w:val="20"/>
              </w:rPr>
              <w:t>1.681,78</w:t>
            </w:r>
          </w:p>
        </w:tc>
        <w:tc>
          <w:tcPr>
            <w:tcW w:w="925" w:type="pct"/>
            <w:gridSpan w:val="7"/>
            <w:shd w:val="clear" w:color="auto" w:fill="auto"/>
            <w:hideMark/>
          </w:tcPr>
          <w:p w:rsidR="004E3B7A" w:rsidRPr="005C1EE8" w:rsidRDefault="004E3B7A" w:rsidP="00AE17FC">
            <w:pPr>
              <w:spacing w:before="45" w:after="45"/>
              <w:jc w:val="center"/>
              <w:rPr>
                <w:rFonts w:eastAsia="Times New Roman"/>
                <w:b/>
                <w:bCs/>
                <w:szCs w:val="20"/>
              </w:rPr>
            </w:pPr>
            <w:r w:rsidRPr="005C1EE8">
              <w:rPr>
                <w:rFonts w:eastAsia="Times New Roman"/>
                <w:bCs/>
                <w:szCs w:val="20"/>
              </w:rPr>
              <w:t>Instituição Apoiada</w:t>
            </w:r>
          </w:p>
        </w:tc>
        <w:tc>
          <w:tcPr>
            <w:tcW w:w="945" w:type="pct"/>
            <w:gridSpan w:val="4"/>
            <w:shd w:val="clear" w:color="auto" w:fill="auto"/>
            <w:hideMark/>
          </w:tcPr>
          <w:p w:rsidR="004E3B7A" w:rsidRPr="005C1EE8" w:rsidRDefault="004E3B7A" w:rsidP="00AE17FC">
            <w:pPr>
              <w:spacing w:before="45" w:after="45"/>
              <w:jc w:val="center"/>
              <w:rPr>
                <w:rFonts w:eastAsia="Times New Roman"/>
                <w:bCs/>
                <w:szCs w:val="20"/>
              </w:rPr>
            </w:pPr>
            <w:r w:rsidRPr="005C1EE8">
              <w:rPr>
                <w:rFonts w:eastAsia="Times New Roman"/>
                <w:bCs/>
                <w:szCs w:val="20"/>
              </w:rPr>
              <w:t>Unidade</w:t>
            </w:r>
          </w:p>
        </w:tc>
        <w:tc>
          <w:tcPr>
            <w:tcW w:w="625" w:type="pct"/>
            <w:shd w:val="clear" w:color="auto" w:fill="auto"/>
            <w:hideMark/>
          </w:tcPr>
          <w:p w:rsidR="004E3B7A" w:rsidRPr="005C1EE8" w:rsidRDefault="004E3B7A" w:rsidP="00AE17FC">
            <w:pPr>
              <w:spacing w:before="45" w:after="45"/>
              <w:jc w:val="center"/>
              <w:rPr>
                <w:rFonts w:eastAsia="Times New Roman"/>
                <w:bCs/>
                <w:color w:val="000000"/>
                <w:szCs w:val="20"/>
              </w:rPr>
            </w:pPr>
            <w:r w:rsidRPr="005C1EE8">
              <w:rPr>
                <w:rFonts w:eastAsia="Times New Roman"/>
                <w:bCs/>
                <w:color w:val="000000"/>
                <w:szCs w:val="20"/>
              </w:rPr>
              <w:t>1</w:t>
            </w:r>
          </w:p>
        </w:tc>
      </w:tr>
    </w:tbl>
    <w:p w:rsidR="004E3B7A" w:rsidRDefault="004E3B7A" w:rsidP="000F6346">
      <w:pPr>
        <w:spacing w:after="0"/>
        <w:rPr>
          <w:rFonts w:eastAsia="Times New Roman"/>
          <w:bCs/>
          <w:iCs/>
          <w:sz w:val="24"/>
          <w:szCs w:val="24"/>
        </w:rPr>
      </w:pPr>
    </w:p>
    <w:p w:rsidR="00445598" w:rsidRPr="00445598" w:rsidRDefault="00445598" w:rsidP="00445598">
      <w:pPr>
        <w:ind w:firstLine="709"/>
        <w:jc w:val="both"/>
        <w:rPr>
          <w:sz w:val="24"/>
          <w:szCs w:val="24"/>
        </w:rPr>
      </w:pPr>
      <w:r w:rsidRPr="00445598">
        <w:rPr>
          <w:sz w:val="24"/>
          <w:szCs w:val="24"/>
        </w:rPr>
        <w:t xml:space="preserve">Para fomentar mais ações relacionadas ao desenvolvimento da Educação, a instituição implementou atividades custeadas pela ação 6380, conforme Quadro acima. O recurso destinado na dotação orçamentária foi R$ 100.000,00. Este recurso foi totalmente empenhado, contudo foi integralmente inscrito em Restos a Pagar não processados pela Instituição apoiada. </w:t>
      </w:r>
    </w:p>
    <w:p w:rsidR="00445598" w:rsidRDefault="00445598" w:rsidP="000F6346">
      <w:pPr>
        <w:spacing w:after="0"/>
        <w:rPr>
          <w:rFonts w:eastAsia="Times New Roman"/>
          <w:bCs/>
          <w:iCs/>
          <w:sz w:val="24"/>
          <w:szCs w:val="24"/>
        </w:rPr>
      </w:pPr>
    </w:p>
    <w:p w:rsidR="00C251BE" w:rsidRDefault="00C251BE" w:rsidP="00732882">
      <w:pPr>
        <w:pStyle w:val="Legenda"/>
        <w:keepNext/>
        <w:jc w:val="center"/>
      </w:pPr>
      <w:r>
        <w:lastRenderedPageBreak/>
        <w:t xml:space="preserve">Tabela </w:t>
      </w:r>
      <w:r w:rsidR="00100F18">
        <w:t xml:space="preserve">15 </w:t>
      </w:r>
      <w:r w:rsidR="00100F18" w:rsidRPr="00B6682D">
        <w:t>Quadros</w:t>
      </w:r>
      <w:r w:rsidRPr="00B6682D">
        <w:t xml:space="preserve"> 5.2.3.1.13 – Ações – Código 2004</w:t>
      </w:r>
    </w:p>
    <w:tbl>
      <w:tblPr>
        <w:tblW w:w="51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921"/>
        <w:gridCol w:w="232"/>
        <w:gridCol w:w="211"/>
        <w:gridCol w:w="1000"/>
        <w:gridCol w:w="431"/>
        <w:gridCol w:w="906"/>
        <w:gridCol w:w="109"/>
        <w:gridCol w:w="423"/>
        <w:gridCol w:w="797"/>
        <w:gridCol w:w="399"/>
        <w:gridCol w:w="660"/>
        <w:gridCol w:w="66"/>
        <w:gridCol w:w="318"/>
        <w:gridCol w:w="42"/>
        <w:gridCol w:w="1133"/>
        <w:gridCol w:w="282"/>
        <w:gridCol w:w="1135"/>
      </w:tblGrid>
      <w:tr w:rsidR="0051476B" w:rsidRPr="00732882" w:rsidTr="00732882">
        <w:trPr>
          <w:trHeight w:val="20"/>
          <w:jc w:val="center"/>
        </w:trPr>
        <w:tc>
          <w:tcPr>
            <w:tcW w:w="5000" w:type="pct"/>
            <w:gridSpan w:val="17"/>
            <w:shd w:val="clear" w:color="000000" w:fill="BFBFBF"/>
            <w:noWrap/>
            <w:vAlign w:val="bottom"/>
            <w:hideMark/>
          </w:tcPr>
          <w:p w:rsidR="0051476B" w:rsidRPr="00732882" w:rsidRDefault="0051476B" w:rsidP="002A1E95">
            <w:pPr>
              <w:spacing w:before="45" w:after="45"/>
              <w:jc w:val="center"/>
              <w:rPr>
                <w:rFonts w:eastAsia="Times New Roman"/>
                <w:b/>
                <w:bCs/>
                <w:color w:val="000000"/>
                <w:szCs w:val="20"/>
              </w:rPr>
            </w:pPr>
            <w:r w:rsidRPr="00732882">
              <w:rPr>
                <w:rFonts w:eastAsia="Times New Roman"/>
                <w:b/>
                <w:bCs/>
                <w:color w:val="000000"/>
                <w:szCs w:val="20"/>
              </w:rPr>
              <w:t>Identificação da Ação</w:t>
            </w:r>
          </w:p>
        </w:tc>
      </w:tr>
      <w:tr w:rsidR="0051476B" w:rsidRPr="00732882" w:rsidTr="00732882">
        <w:trPr>
          <w:trHeight w:val="20"/>
          <w:jc w:val="center"/>
        </w:trPr>
        <w:tc>
          <w:tcPr>
            <w:tcW w:w="1174" w:type="pct"/>
            <w:gridSpan w:val="3"/>
            <w:shd w:val="clear" w:color="000000" w:fill="F2F2F2"/>
            <w:noWrap/>
            <w:vAlign w:val="bottom"/>
            <w:hideMark/>
          </w:tcPr>
          <w:p w:rsidR="0051476B" w:rsidRPr="00732882" w:rsidRDefault="0051476B" w:rsidP="002A1E95">
            <w:pPr>
              <w:spacing w:before="45" w:after="45"/>
              <w:jc w:val="both"/>
              <w:rPr>
                <w:rFonts w:eastAsia="Times New Roman"/>
                <w:b/>
                <w:bCs/>
                <w:color w:val="000000"/>
                <w:szCs w:val="20"/>
              </w:rPr>
            </w:pPr>
            <w:r w:rsidRPr="00732882">
              <w:rPr>
                <w:rFonts w:eastAsia="Times New Roman"/>
                <w:b/>
                <w:bCs/>
                <w:color w:val="000000"/>
                <w:szCs w:val="20"/>
              </w:rPr>
              <w:t>Código</w:t>
            </w:r>
          </w:p>
        </w:tc>
        <w:tc>
          <w:tcPr>
            <w:tcW w:w="2380" w:type="pct"/>
            <w:gridSpan w:val="9"/>
            <w:shd w:val="clear" w:color="auto" w:fill="auto"/>
          </w:tcPr>
          <w:p w:rsidR="0051476B" w:rsidRPr="00732882" w:rsidRDefault="0051476B" w:rsidP="002A1E95">
            <w:pPr>
              <w:spacing w:before="45" w:after="45"/>
              <w:ind w:left="4254" w:hanging="4254"/>
              <w:rPr>
                <w:rFonts w:eastAsia="Times New Roman"/>
                <w:color w:val="000000"/>
                <w:szCs w:val="20"/>
              </w:rPr>
            </w:pPr>
            <w:r w:rsidRPr="00732882">
              <w:rPr>
                <w:rFonts w:eastAsia="Times New Roman"/>
                <w:color w:val="000000"/>
                <w:szCs w:val="20"/>
              </w:rPr>
              <w:t>2004</w:t>
            </w:r>
          </w:p>
        </w:tc>
        <w:tc>
          <w:tcPr>
            <w:tcW w:w="1446" w:type="pct"/>
            <w:gridSpan w:val="5"/>
            <w:shd w:val="clear" w:color="auto" w:fill="auto"/>
          </w:tcPr>
          <w:p w:rsidR="0051476B" w:rsidRPr="00732882" w:rsidRDefault="0051476B" w:rsidP="002A1E95">
            <w:pPr>
              <w:spacing w:before="45" w:after="45"/>
              <w:ind w:left="4254" w:hanging="4254"/>
              <w:rPr>
                <w:rFonts w:eastAsia="Times New Roman"/>
                <w:color w:val="000000"/>
                <w:szCs w:val="20"/>
              </w:rPr>
            </w:pPr>
            <w:r w:rsidRPr="00732882">
              <w:rPr>
                <w:rFonts w:eastAsia="Times New Roman"/>
                <w:b/>
                <w:bCs/>
                <w:color w:val="000000"/>
                <w:szCs w:val="20"/>
              </w:rPr>
              <w:t xml:space="preserve">Tipo: </w:t>
            </w:r>
            <w:r w:rsidRPr="00732882">
              <w:rPr>
                <w:rFonts w:eastAsia="Times New Roman"/>
                <w:bCs/>
                <w:color w:val="000000"/>
                <w:szCs w:val="20"/>
              </w:rPr>
              <w:t>Atividade</w:t>
            </w:r>
          </w:p>
        </w:tc>
      </w:tr>
      <w:tr w:rsidR="0051476B" w:rsidRPr="00732882" w:rsidTr="00732882">
        <w:trPr>
          <w:trHeight w:val="20"/>
          <w:jc w:val="center"/>
        </w:trPr>
        <w:tc>
          <w:tcPr>
            <w:tcW w:w="1174" w:type="pct"/>
            <w:gridSpan w:val="3"/>
            <w:shd w:val="clear" w:color="000000" w:fill="F2F2F2"/>
            <w:noWrap/>
            <w:vAlign w:val="bottom"/>
            <w:hideMark/>
          </w:tcPr>
          <w:p w:rsidR="0051476B" w:rsidRPr="00732882" w:rsidRDefault="0051476B" w:rsidP="002A1E95">
            <w:pPr>
              <w:spacing w:before="45" w:after="45"/>
              <w:jc w:val="both"/>
              <w:rPr>
                <w:rFonts w:eastAsia="Times New Roman"/>
                <w:b/>
                <w:bCs/>
                <w:color w:val="000000"/>
                <w:szCs w:val="20"/>
              </w:rPr>
            </w:pPr>
            <w:r w:rsidRPr="00732882">
              <w:rPr>
                <w:rFonts w:eastAsia="Times New Roman"/>
                <w:b/>
                <w:bCs/>
                <w:color w:val="000000"/>
                <w:szCs w:val="20"/>
              </w:rPr>
              <w:t>Título</w:t>
            </w:r>
          </w:p>
        </w:tc>
        <w:tc>
          <w:tcPr>
            <w:tcW w:w="3826" w:type="pct"/>
            <w:gridSpan w:val="14"/>
            <w:shd w:val="clear" w:color="auto" w:fill="auto"/>
            <w:hideMark/>
          </w:tcPr>
          <w:p w:rsidR="0051476B" w:rsidRPr="00732882" w:rsidRDefault="0051476B" w:rsidP="002A1E95">
            <w:pPr>
              <w:spacing w:before="45" w:after="45"/>
              <w:jc w:val="both"/>
              <w:rPr>
                <w:rFonts w:eastAsia="Times New Roman"/>
                <w:color w:val="000000"/>
                <w:szCs w:val="20"/>
              </w:rPr>
            </w:pPr>
            <w:r w:rsidRPr="00732882">
              <w:rPr>
                <w:rFonts w:eastAsia="Times New Roman"/>
                <w:color w:val="000000"/>
                <w:szCs w:val="20"/>
              </w:rPr>
              <w:t>Assistência Médica e Odontológica aos Servidores Civis, Empregados, Militares e seus dependentes</w:t>
            </w:r>
          </w:p>
        </w:tc>
      </w:tr>
      <w:tr w:rsidR="0051476B" w:rsidRPr="00732882" w:rsidTr="00732882">
        <w:trPr>
          <w:trHeight w:val="20"/>
          <w:jc w:val="center"/>
        </w:trPr>
        <w:tc>
          <w:tcPr>
            <w:tcW w:w="1174" w:type="pct"/>
            <w:gridSpan w:val="3"/>
            <w:shd w:val="clear" w:color="000000" w:fill="F2F2F2"/>
            <w:noWrap/>
            <w:vAlign w:val="center"/>
            <w:hideMark/>
          </w:tcPr>
          <w:p w:rsidR="0051476B" w:rsidRPr="00732882" w:rsidRDefault="0051476B" w:rsidP="002A1E95">
            <w:pPr>
              <w:spacing w:before="45" w:after="45"/>
              <w:rPr>
                <w:rFonts w:eastAsia="Times New Roman"/>
                <w:b/>
                <w:bCs/>
                <w:color w:val="000000"/>
                <w:szCs w:val="20"/>
              </w:rPr>
            </w:pPr>
            <w:r w:rsidRPr="00732882">
              <w:rPr>
                <w:rFonts w:eastAsia="Times New Roman"/>
                <w:b/>
                <w:bCs/>
                <w:color w:val="000000"/>
                <w:szCs w:val="20"/>
              </w:rPr>
              <w:t>Iniciativa</w:t>
            </w:r>
          </w:p>
        </w:tc>
        <w:tc>
          <w:tcPr>
            <w:tcW w:w="3826" w:type="pct"/>
            <w:gridSpan w:val="14"/>
            <w:shd w:val="clear" w:color="auto" w:fill="auto"/>
          </w:tcPr>
          <w:p w:rsidR="0051476B" w:rsidRPr="00732882" w:rsidRDefault="0051476B" w:rsidP="002A1E95">
            <w:pPr>
              <w:spacing w:before="45" w:after="45"/>
              <w:jc w:val="both"/>
              <w:rPr>
                <w:rFonts w:eastAsia="Times New Roman"/>
                <w:color w:val="000000"/>
                <w:szCs w:val="20"/>
              </w:rPr>
            </w:pPr>
            <w:r w:rsidRPr="00732882">
              <w:rPr>
                <w:rFonts w:eastAsia="Times New Roman"/>
                <w:color w:val="000000"/>
                <w:szCs w:val="20"/>
              </w:rPr>
              <w:t>Concessão, em caráter suplementar, do benefício de assistência médico-hospitalar e odontológica aos servidores e empregados, ativos e inativos, dependentes e pensionistas, exclusive pessoal contratado por tempo determinado (</w:t>
            </w:r>
            <w:r w:rsidR="005416FB" w:rsidRPr="00732882">
              <w:rPr>
                <w:rFonts w:eastAsia="Times New Roman"/>
                <w:color w:val="000000"/>
                <w:szCs w:val="20"/>
              </w:rPr>
              <w:t>Lei</w:t>
            </w:r>
            <w:r w:rsidRPr="00732882">
              <w:rPr>
                <w:rFonts w:eastAsia="Times New Roman"/>
                <w:color w:val="000000"/>
                <w:szCs w:val="20"/>
              </w:rPr>
              <w:t xml:space="preserve"> nº 8.745, de 9 de dezembro de 1993). A concessão do benefício é exclusiva para a contratação de serviços médicos hospitalares e odontológicos sob a forma de contrato ou convênio, serviço prestado diretamente pelo órgão ou entidade ou auxílio de caráter indenizatório, por meio de ressarcimento.</w:t>
            </w:r>
          </w:p>
        </w:tc>
      </w:tr>
      <w:tr w:rsidR="0051476B" w:rsidRPr="00732882" w:rsidTr="00732882">
        <w:trPr>
          <w:trHeight w:val="20"/>
          <w:jc w:val="center"/>
        </w:trPr>
        <w:tc>
          <w:tcPr>
            <w:tcW w:w="1174" w:type="pct"/>
            <w:gridSpan w:val="3"/>
            <w:shd w:val="clear" w:color="000000" w:fill="F2F2F2"/>
            <w:noWrap/>
            <w:vAlign w:val="bottom"/>
            <w:hideMark/>
          </w:tcPr>
          <w:p w:rsidR="0051476B" w:rsidRPr="00732882" w:rsidRDefault="0051476B" w:rsidP="002A1E95">
            <w:pPr>
              <w:spacing w:before="45" w:after="45"/>
              <w:jc w:val="both"/>
              <w:rPr>
                <w:rFonts w:eastAsia="Times New Roman"/>
                <w:b/>
                <w:bCs/>
                <w:color w:val="000000"/>
                <w:szCs w:val="20"/>
              </w:rPr>
            </w:pPr>
            <w:r w:rsidRPr="00732882">
              <w:rPr>
                <w:rFonts w:eastAsia="Times New Roman"/>
                <w:b/>
                <w:bCs/>
                <w:color w:val="000000"/>
                <w:szCs w:val="20"/>
              </w:rPr>
              <w:t>Programa</w:t>
            </w:r>
          </w:p>
        </w:tc>
        <w:tc>
          <w:tcPr>
            <w:tcW w:w="2347" w:type="pct"/>
            <w:gridSpan w:val="8"/>
            <w:shd w:val="clear" w:color="auto" w:fill="auto"/>
            <w:hideMark/>
          </w:tcPr>
          <w:p w:rsidR="0051476B" w:rsidRPr="00732882" w:rsidRDefault="0051476B" w:rsidP="002A1E95">
            <w:pPr>
              <w:spacing w:before="45" w:after="45"/>
              <w:jc w:val="both"/>
              <w:rPr>
                <w:rFonts w:eastAsia="Times New Roman"/>
                <w:bCs/>
                <w:color w:val="000000"/>
                <w:szCs w:val="20"/>
              </w:rPr>
            </w:pPr>
            <w:r w:rsidRPr="00732882">
              <w:rPr>
                <w:rFonts w:eastAsia="Times New Roman"/>
                <w:bCs/>
                <w:color w:val="000000"/>
                <w:szCs w:val="20"/>
              </w:rPr>
              <w:t>Gestão e Manutenção do Ministério da Educação</w:t>
            </w:r>
          </w:p>
        </w:tc>
        <w:tc>
          <w:tcPr>
            <w:tcW w:w="775" w:type="pct"/>
            <w:gridSpan w:val="4"/>
            <w:shd w:val="clear" w:color="auto" w:fill="auto"/>
          </w:tcPr>
          <w:p w:rsidR="0051476B" w:rsidRPr="00732882" w:rsidRDefault="0051476B" w:rsidP="002A1E95">
            <w:pPr>
              <w:tabs>
                <w:tab w:val="left" w:pos="69"/>
              </w:tabs>
              <w:spacing w:before="45" w:after="45"/>
              <w:jc w:val="both"/>
              <w:rPr>
                <w:rFonts w:eastAsia="Times New Roman"/>
                <w:b/>
                <w:bCs/>
                <w:color w:val="000000"/>
                <w:szCs w:val="20"/>
              </w:rPr>
            </w:pPr>
            <w:r w:rsidRPr="00732882">
              <w:rPr>
                <w:rFonts w:eastAsia="Times New Roman"/>
                <w:b/>
                <w:bCs/>
                <w:color w:val="000000"/>
                <w:szCs w:val="20"/>
              </w:rPr>
              <w:t xml:space="preserve">Código: </w:t>
            </w:r>
            <w:r w:rsidRPr="00732882">
              <w:rPr>
                <w:rFonts w:eastAsia="Times New Roman"/>
                <w:bCs/>
                <w:color w:val="000000"/>
                <w:szCs w:val="20"/>
              </w:rPr>
              <w:t>2109</w:t>
            </w:r>
          </w:p>
        </w:tc>
        <w:tc>
          <w:tcPr>
            <w:tcW w:w="704" w:type="pct"/>
            <w:gridSpan w:val="2"/>
            <w:shd w:val="clear" w:color="auto" w:fill="auto"/>
          </w:tcPr>
          <w:p w:rsidR="0051476B" w:rsidRPr="00732882" w:rsidRDefault="0051476B" w:rsidP="002A1E95">
            <w:pPr>
              <w:spacing w:before="45" w:after="45"/>
              <w:rPr>
                <w:rFonts w:eastAsia="Times New Roman"/>
                <w:b/>
                <w:bCs/>
                <w:color w:val="000000"/>
                <w:szCs w:val="20"/>
              </w:rPr>
            </w:pPr>
            <w:r w:rsidRPr="00732882">
              <w:rPr>
                <w:rFonts w:eastAsia="Times New Roman"/>
                <w:b/>
                <w:bCs/>
                <w:color w:val="000000"/>
                <w:szCs w:val="20"/>
              </w:rPr>
              <w:t>Tipo:</w:t>
            </w:r>
          </w:p>
        </w:tc>
      </w:tr>
      <w:tr w:rsidR="0051476B" w:rsidRPr="00732882" w:rsidTr="00732882">
        <w:trPr>
          <w:trHeight w:val="20"/>
          <w:jc w:val="center"/>
        </w:trPr>
        <w:tc>
          <w:tcPr>
            <w:tcW w:w="1174" w:type="pct"/>
            <w:gridSpan w:val="3"/>
            <w:shd w:val="clear" w:color="000000" w:fill="F2F2F2"/>
            <w:noWrap/>
            <w:vAlign w:val="bottom"/>
            <w:hideMark/>
          </w:tcPr>
          <w:p w:rsidR="0051476B" w:rsidRPr="00732882" w:rsidRDefault="0051476B" w:rsidP="002A1E95">
            <w:pPr>
              <w:spacing w:before="45" w:after="45"/>
              <w:jc w:val="both"/>
              <w:rPr>
                <w:rFonts w:eastAsia="Times New Roman"/>
                <w:b/>
                <w:bCs/>
                <w:color w:val="000000"/>
                <w:szCs w:val="20"/>
              </w:rPr>
            </w:pPr>
            <w:r w:rsidRPr="00732882">
              <w:rPr>
                <w:rFonts w:eastAsia="Times New Roman"/>
                <w:b/>
                <w:bCs/>
                <w:color w:val="000000"/>
                <w:szCs w:val="20"/>
              </w:rPr>
              <w:t>Unidade Orçamentária</w:t>
            </w:r>
          </w:p>
        </w:tc>
        <w:tc>
          <w:tcPr>
            <w:tcW w:w="3826" w:type="pct"/>
            <w:gridSpan w:val="14"/>
            <w:shd w:val="clear" w:color="auto" w:fill="auto"/>
            <w:hideMark/>
          </w:tcPr>
          <w:p w:rsidR="0051476B" w:rsidRPr="00732882" w:rsidRDefault="0051476B" w:rsidP="002A1E95">
            <w:pPr>
              <w:spacing w:before="45" w:after="45"/>
              <w:jc w:val="both"/>
              <w:rPr>
                <w:rFonts w:eastAsia="Times New Roman"/>
                <w:color w:val="000000"/>
                <w:szCs w:val="20"/>
              </w:rPr>
            </w:pPr>
            <w:r w:rsidRPr="00732882">
              <w:rPr>
                <w:rFonts w:eastAsia="Times New Roman"/>
                <w:color w:val="000000"/>
                <w:szCs w:val="20"/>
              </w:rPr>
              <w:t> 26403 – Instituto Federal de Educação, Ciência e Tecnologia do Amazonas</w:t>
            </w:r>
          </w:p>
        </w:tc>
      </w:tr>
      <w:tr w:rsidR="0051476B" w:rsidRPr="00732882" w:rsidTr="00732882">
        <w:trPr>
          <w:trHeight w:val="20"/>
          <w:jc w:val="center"/>
        </w:trPr>
        <w:tc>
          <w:tcPr>
            <w:tcW w:w="1174" w:type="pct"/>
            <w:gridSpan w:val="3"/>
            <w:shd w:val="clear" w:color="000000" w:fill="F2F2F2"/>
            <w:noWrap/>
            <w:vAlign w:val="bottom"/>
            <w:hideMark/>
          </w:tcPr>
          <w:p w:rsidR="0051476B" w:rsidRPr="00732882" w:rsidRDefault="0051476B" w:rsidP="002A1E95">
            <w:pPr>
              <w:spacing w:before="45" w:after="45"/>
              <w:jc w:val="both"/>
              <w:rPr>
                <w:rFonts w:eastAsia="Times New Roman"/>
                <w:b/>
                <w:bCs/>
                <w:color w:val="000000"/>
                <w:szCs w:val="20"/>
              </w:rPr>
            </w:pPr>
            <w:r w:rsidRPr="00732882">
              <w:rPr>
                <w:rFonts w:eastAsia="Times New Roman"/>
                <w:b/>
                <w:bCs/>
                <w:color w:val="000000"/>
                <w:szCs w:val="20"/>
              </w:rPr>
              <w:t>Ação Prioritária</w:t>
            </w:r>
          </w:p>
        </w:tc>
        <w:tc>
          <w:tcPr>
            <w:tcW w:w="3826" w:type="pct"/>
            <w:gridSpan w:val="14"/>
            <w:shd w:val="clear" w:color="auto" w:fill="auto"/>
            <w:hideMark/>
          </w:tcPr>
          <w:p w:rsidR="0051476B" w:rsidRPr="00732882" w:rsidRDefault="00100F18" w:rsidP="002A1E95">
            <w:pPr>
              <w:spacing w:before="45" w:after="45"/>
              <w:jc w:val="both"/>
              <w:rPr>
                <w:rFonts w:eastAsia="Times New Roman"/>
                <w:color w:val="000000"/>
                <w:szCs w:val="20"/>
              </w:rPr>
            </w:pPr>
            <w:r w:rsidRPr="00732882">
              <w:rPr>
                <w:rFonts w:eastAsia="Times New Roman"/>
                <w:color w:val="000000"/>
                <w:szCs w:val="20"/>
              </w:rPr>
              <w:t>()</w:t>
            </w:r>
            <w:r w:rsidR="0051476B" w:rsidRPr="00732882">
              <w:rPr>
                <w:rFonts w:eastAsia="Times New Roman"/>
                <w:color w:val="000000"/>
                <w:szCs w:val="20"/>
              </w:rPr>
              <w:t xml:space="preserve"> </w:t>
            </w:r>
            <w:r w:rsidR="00F46AC8" w:rsidRPr="00732882">
              <w:rPr>
                <w:rFonts w:eastAsia="Times New Roman"/>
                <w:color w:val="000000"/>
                <w:szCs w:val="20"/>
              </w:rPr>
              <w:t>Sim (x) Não</w:t>
            </w:r>
            <w:r w:rsidR="0051476B" w:rsidRPr="00732882">
              <w:rPr>
                <w:rFonts w:eastAsia="Times New Roman"/>
                <w:color w:val="000000"/>
                <w:szCs w:val="20"/>
              </w:rPr>
              <w:t xml:space="preserve">              Caso positivo: </w:t>
            </w:r>
            <w:r w:rsidR="00F46AC8" w:rsidRPr="00732882">
              <w:rPr>
                <w:rFonts w:eastAsia="Times New Roman"/>
                <w:color w:val="000000"/>
                <w:szCs w:val="20"/>
              </w:rPr>
              <w:t>() PAC ()</w:t>
            </w:r>
            <w:r w:rsidR="0051476B" w:rsidRPr="00732882">
              <w:rPr>
                <w:rFonts w:eastAsia="Times New Roman"/>
                <w:color w:val="000000"/>
                <w:szCs w:val="20"/>
              </w:rPr>
              <w:t xml:space="preserve"> Brasil sem Miséria </w:t>
            </w:r>
            <w:r w:rsidR="00F46AC8" w:rsidRPr="00732882">
              <w:rPr>
                <w:rFonts w:eastAsia="Times New Roman"/>
                <w:color w:val="000000"/>
                <w:szCs w:val="20"/>
              </w:rPr>
              <w:t>()</w:t>
            </w:r>
            <w:r w:rsidR="0051476B" w:rsidRPr="00732882">
              <w:rPr>
                <w:rFonts w:eastAsia="Times New Roman"/>
                <w:color w:val="000000"/>
                <w:szCs w:val="20"/>
              </w:rPr>
              <w:t xml:space="preserve"> Outras</w:t>
            </w:r>
          </w:p>
        </w:tc>
      </w:tr>
      <w:tr w:rsidR="0051476B" w:rsidRPr="00732882" w:rsidTr="00732882">
        <w:trPr>
          <w:trHeight w:val="20"/>
          <w:jc w:val="center"/>
        </w:trPr>
        <w:tc>
          <w:tcPr>
            <w:tcW w:w="5000" w:type="pct"/>
            <w:gridSpan w:val="17"/>
            <w:shd w:val="clear" w:color="000000" w:fill="BFBFBF"/>
            <w:vAlign w:val="center"/>
            <w:hideMark/>
          </w:tcPr>
          <w:p w:rsidR="0051476B" w:rsidRPr="00732882" w:rsidRDefault="005416FB" w:rsidP="002A1E95">
            <w:pPr>
              <w:spacing w:before="45" w:after="45"/>
              <w:jc w:val="center"/>
              <w:rPr>
                <w:rFonts w:eastAsia="Times New Roman"/>
                <w:b/>
                <w:bCs/>
                <w:color w:val="000000"/>
                <w:szCs w:val="20"/>
              </w:rPr>
            </w:pPr>
            <w:r w:rsidRPr="00732882">
              <w:rPr>
                <w:rFonts w:eastAsia="Times New Roman"/>
                <w:b/>
                <w:bCs/>
                <w:color w:val="000000"/>
                <w:szCs w:val="20"/>
              </w:rPr>
              <w:t>Lei</w:t>
            </w:r>
            <w:r w:rsidR="0051476B" w:rsidRPr="00732882">
              <w:rPr>
                <w:rFonts w:eastAsia="Times New Roman"/>
                <w:b/>
                <w:bCs/>
                <w:color w:val="000000"/>
                <w:szCs w:val="20"/>
              </w:rPr>
              <w:t xml:space="preserve"> Orçamentária 2014</w:t>
            </w:r>
          </w:p>
        </w:tc>
      </w:tr>
      <w:tr w:rsidR="0051476B" w:rsidRPr="00732882" w:rsidTr="00732882">
        <w:trPr>
          <w:trHeight w:val="20"/>
          <w:jc w:val="center"/>
        </w:trPr>
        <w:tc>
          <w:tcPr>
            <w:tcW w:w="5000" w:type="pct"/>
            <w:gridSpan w:val="17"/>
            <w:shd w:val="clear" w:color="000000" w:fill="D8D8D8"/>
            <w:noWrap/>
            <w:vAlign w:val="bottom"/>
            <w:hideMark/>
          </w:tcPr>
          <w:p w:rsidR="0051476B" w:rsidRPr="00732882" w:rsidRDefault="0051476B" w:rsidP="002A1E95">
            <w:pPr>
              <w:spacing w:before="45" w:after="45"/>
              <w:jc w:val="center"/>
              <w:rPr>
                <w:rFonts w:eastAsia="Times New Roman"/>
                <w:b/>
                <w:bCs/>
                <w:color w:val="000000"/>
                <w:szCs w:val="20"/>
              </w:rPr>
            </w:pPr>
            <w:r w:rsidRPr="00732882">
              <w:rPr>
                <w:rFonts w:eastAsia="Times New Roman"/>
                <w:b/>
                <w:bCs/>
                <w:color w:val="000000"/>
                <w:szCs w:val="20"/>
              </w:rPr>
              <w:t>Execução Orçamentária e Financeira</w:t>
            </w:r>
          </w:p>
        </w:tc>
      </w:tr>
      <w:tr w:rsidR="0051476B" w:rsidRPr="00732882" w:rsidTr="00732882">
        <w:trPr>
          <w:trHeight w:val="20"/>
          <w:jc w:val="center"/>
        </w:trPr>
        <w:tc>
          <w:tcPr>
            <w:tcW w:w="1671" w:type="pct"/>
            <w:gridSpan w:val="4"/>
            <w:shd w:val="clear" w:color="000000" w:fill="D8D8D8"/>
            <w:noWrap/>
            <w:vAlign w:val="center"/>
            <w:hideMark/>
          </w:tcPr>
          <w:p w:rsidR="0051476B" w:rsidRPr="00732882" w:rsidRDefault="0051476B" w:rsidP="002A1E95">
            <w:pPr>
              <w:spacing w:before="45" w:after="45"/>
              <w:jc w:val="center"/>
              <w:rPr>
                <w:rFonts w:eastAsia="Times New Roman"/>
                <w:szCs w:val="20"/>
              </w:rPr>
            </w:pPr>
            <w:r w:rsidRPr="00732882">
              <w:rPr>
                <w:rFonts w:eastAsia="Times New Roman"/>
                <w:szCs w:val="20"/>
              </w:rPr>
              <w:t>Dotação</w:t>
            </w:r>
          </w:p>
        </w:tc>
        <w:tc>
          <w:tcPr>
            <w:tcW w:w="2041" w:type="pct"/>
            <w:gridSpan w:val="9"/>
            <w:shd w:val="clear" w:color="000000" w:fill="D8D8D8"/>
            <w:vAlign w:val="center"/>
            <w:hideMark/>
          </w:tcPr>
          <w:p w:rsidR="0051476B" w:rsidRPr="00732882" w:rsidRDefault="0051476B" w:rsidP="002A1E95">
            <w:pPr>
              <w:spacing w:before="45" w:after="45"/>
              <w:jc w:val="center"/>
              <w:rPr>
                <w:rFonts w:eastAsia="Times New Roman"/>
                <w:szCs w:val="20"/>
              </w:rPr>
            </w:pPr>
            <w:r w:rsidRPr="00732882">
              <w:rPr>
                <w:rFonts w:eastAsia="Times New Roman"/>
                <w:szCs w:val="20"/>
              </w:rPr>
              <w:t>Despesa</w:t>
            </w:r>
          </w:p>
        </w:tc>
        <w:tc>
          <w:tcPr>
            <w:tcW w:w="1288" w:type="pct"/>
            <w:gridSpan w:val="4"/>
            <w:shd w:val="clear" w:color="000000" w:fill="D8D8D8"/>
            <w:vAlign w:val="bottom"/>
            <w:hideMark/>
          </w:tcPr>
          <w:p w:rsidR="0051476B" w:rsidRPr="00732882" w:rsidRDefault="0051476B" w:rsidP="002A1E95">
            <w:pPr>
              <w:spacing w:before="45" w:after="45"/>
              <w:jc w:val="center"/>
              <w:rPr>
                <w:rFonts w:eastAsia="Times New Roman"/>
                <w:szCs w:val="20"/>
              </w:rPr>
            </w:pPr>
            <w:r w:rsidRPr="00732882">
              <w:rPr>
                <w:rFonts w:eastAsia="Times New Roman"/>
                <w:szCs w:val="20"/>
              </w:rPr>
              <w:t>Restos a Pagar inscritos 2013</w:t>
            </w:r>
          </w:p>
        </w:tc>
      </w:tr>
      <w:tr w:rsidR="0051476B" w:rsidRPr="00732882" w:rsidTr="00732882">
        <w:trPr>
          <w:trHeight w:val="20"/>
          <w:jc w:val="center"/>
        </w:trPr>
        <w:tc>
          <w:tcPr>
            <w:tcW w:w="954" w:type="pct"/>
            <w:shd w:val="clear" w:color="000000" w:fill="D8D8D8"/>
            <w:vAlign w:val="bottom"/>
            <w:hideMark/>
          </w:tcPr>
          <w:p w:rsidR="0051476B" w:rsidRPr="00732882" w:rsidRDefault="0051476B" w:rsidP="002A1E95">
            <w:pPr>
              <w:spacing w:before="45" w:after="45"/>
              <w:jc w:val="center"/>
              <w:rPr>
                <w:rFonts w:eastAsia="Times New Roman"/>
                <w:szCs w:val="20"/>
              </w:rPr>
            </w:pPr>
            <w:r w:rsidRPr="00732882">
              <w:rPr>
                <w:rFonts w:eastAsia="Times New Roman"/>
                <w:szCs w:val="20"/>
              </w:rPr>
              <w:t>Inicial</w:t>
            </w:r>
          </w:p>
        </w:tc>
        <w:tc>
          <w:tcPr>
            <w:tcW w:w="716" w:type="pct"/>
            <w:gridSpan w:val="3"/>
            <w:shd w:val="clear" w:color="000000" w:fill="D8D8D8"/>
            <w:vAlign w:val="bottom"/>
            <w:hideMark/>
          </w:tcPr>
          <w:p w:rsidR="0051476B" w:rsidRPr="00732882" w:rsidRDefault="0051476B" w:rsidP="002A1E95">
            <w:pPr>
              <w:spacing w:before="45" w:after="45"/>
              <w:jc w:val="center"/>
              <w:rPr>
                <w:rFonts w:eastAsia="Times New Roman"/>
                <w:szCs w:val="20"/>
              </w:rPr>
            </w:pPr>
            <w:r w:rsidRPr="00732882">
              <w:rPr>
                <w:rFonts w:eastAsia="Times New Roman"/>
                <w:szCs w:val="20"/>
              </w:rPr>
              <w:t>Final</w:t>
            </w:r>
          </w:p>
        </w:tc>
        <w:tc>
          <w:tcPr>
            <w:tcW w:w="664" w:type="pct"/>
            <w:gridSpan w:val="2"/>
            <w:shd w:val="clear" w:color="000000" w:fill="D8D8D8"/>
            <w:vAlign w:val="bottom"/>
            <w:hideMark/>
          </w:tcPr>
          <w:p w:rsidR="0051476B" w:rsidRPr="00732882" w:rsidRDefault="0051476B" w:rsidP="002A1E95">
            <w:pPr>
              <w:spacing w:before="45" w:after="45"/>
              <w:jc w:val="center"/>
              <w:rPr>
                <w:rFonts w:eastAsia="Times New Roman"/>
                <w:szCs w:val="20"/>
              </w:rPr>
            </w:pPr>
            <w:r w:rsidRPr="00732882">
              <w:rPr>
                <w:rFonts w:eastAsia="Times New Roman"/>
                <w:szCs w:val="20"/>
              </w:rPr>
              <w:t>Empenhada</w:t>
            </w:r>
          </w:p>
        </w:tc>
        <w:tc>
          <w:tcPr>
            <w:tcW w:w="660" w:type="pct"/>
            <w:gridSpan w:val="3"/>
            <w:shd w:val="clear" w:color="000000" w:fill="D8D8D8"/>
            <w:vAlign w:val="bottom"/>
            <w:hideMark/>
          </w:tcPr>
          <w:p w:rsidR="0051476B" w:rsidRPr="00732882" w:rsidRDefault="0051476B" w:rsidP="002A1E95">
            <w:pPr>
              <w:spacing w:before="45" w:after="45"/>
              <w:jc w:val="center"/>
              <w:rPr>
                <w:rFonts w:eastAsia="Times New Roman"/>
                <w:szCs w:val="20"/>
              </w:rPr>
            </w:pPr>
            <w:r w:rsidRPr="00732882">
              <w:rPr>
                <w:rFonts w:eastAsia="Times New Roman"/>
                <w:szCs w:val="20"/>
              </w:rPr>
              <w:t>Liquidada</w:t>
            </w:r>
          </w:p>
        </w:tc>
        <w:tc>
          <w:tcPr>
            <w:tcW w:w="717" w:type="pct"/>
            <w:gridSpan w:val="4"/>
            <w:shd w:val="clear" w:color="000000" w:fill="D8D8D8"/>
            <w:vAlign w:val="bottom"/>
            <w:hideMark/>
          </w:tcPr>
          <w:p w:rsidR="0051476B" w:rsidRPr="00732882" w:rsidRDefault="0051476B" w:rsidP="002A1E95">
            <w:pPr>
              <w:spacing w:before="45" w:after="45"/>
              <w:jc w:val="center"/>
              <w:rPr>
                <w:rFonts w:eastAsia="Times New Roman"/>
                <w:szCs w:val="20"/>
              </w:rPr>
            </w:pPr>
            <w:r w:rsidRPr="00732882">
              <w:rPr>
                <w:rFonts w:eastAsia="Times New Roman"/>
                <w:szCs w:val="20"/>
              </w:rPr>
              <w:t>Paga</w:t>
            </w:r>
          </w:p>
        </w:tc>
        <w:tc>
          <w:tcPr>
            <w:tcW w:w="584" w:type="pct"/>
            <w:gridSpan w:val="2"/>
            <w:shd w:val="clear" w:color="000000" w:fill="D8D8D8"/>
            <w:vAlign w:val="bottom"/>
            <w:hideMark/>
          </w:tcPr>
          <w:p w:rsidR="0051476B" w:rsidRPr="00732882" w:rsidRDefault="0051476B" w:rsidP="002A1E95">
            <w:pPr>
              <w:spacing w:before="45" w:after="45"/>
              <w:jc w:val="center"/>
              <w:rPr>
                <w:rFonts w:eastAsia="Times New Roman"/>
                <w:szCs w:val="20"/>
              </w:rPr>
            </w:pPr>
            <w:r w:rsidRPr="00732882">
              <w:rPr>
                <w:rFonts w:eastAsia="Times New Roman"/>
                <w:szCs w:val="20"/>
              </w:rPr>
              <w:t>Processados</w:t>
            </w:r>
          </w:p>
        </w:tc>
        <w:tc>
          <w:tcPr>
            <w:tcW w:w="704" w:type="pct"/>
            <w:gridSpan w:val="2"/>
            <w:shd w:val="clear" w:color="000000" w:fill="D8D8D8"/>
            <w:vAlign w:val="bottom"/>
            <w:hideMark/>
          </w:tcPr>
          <w:p w:rsidR="0051476B" w:rsidRPr="00732882" w:rsidRDefault="0051476B" w:rsidP="002A1E95">
            <w:pPr>
              <w:spacing w:before="45" w:after="45"/>
              <w:jc w:val="center"/>
              <w:rPr>
                <w:rFonts w:eastAsia="Times New Roman"/>
                <w:szCs w:val="20"/>
              </w:rPr>
            </w:pPr>
            <w:r w:rsidRPr="00732882">
              <w:rPr>
                <w:rFonts w:eastAsia="Times New Roman"/>
                <w:szCs w:val="20"/>
              </w:rPr>
              <w:t>Não Processados</w:t>
            </w:r>
          </w:p>
        </w:tc>
      </w:tr>
      <w:tr w:rsidR="0051476B" w:rsidRPr="00732882" w:rsidTr="00732882">
        <w:trPr>
          <w:trHeight w:val="20"/>
          <w:jc w:val="center"/>
        </w:trPr>
        <w:tc>
          <w:tcPr>
            <w:tcW w:w="954" w:type="pct"/>
            <w:shd w:val="clear" w:color="auto" w:fill="auto"/>
            <w:vAlign w:val="bottom"/>
            <w:hideMark/>
          </w:tcPr>
          <w:p w:rsidR="0051476B" w:rsidRPr="00732882" w:rsidRDefault="0051476B" w:rsidP="002A1E95">
            <w:pPr>
              <w:spacing w:before="45" w:after="45"/>
              <w:jc w:val="center"/>
              <w:rPr>
                <w:rFonts w:eastAsia="Times New Roman"/>
                <w:szCs w:val="20"/>
              </w:rPr>
            </w:pPr>
            <w:r w:rsidRPr="00732882">
              <w:rPr>
                <w:rFonts w:eastAsia="Times New Roman"/>
                <w:szCs w:val="20"/>
              </w:rPr>
              <w:t>1.532.532,00</w:t>
            </w:r>
          </w:p>
        </w:tc>
        <w:tc>
          <w:tcPr>
            <w:tcW w:w="716" w:type="pct"/>
            <w:gridSpan w:val="3"/>
            <w:shd w:val="clear" w:color="auto" w:fill="auto"/>
            <w:vAlign w:val="bottom"/>
            <w:hideMark/>
          </w:tcPr>
          <w:p w:rsidR="0051476B" w:rsidRPr="00732882" w:rsidRDefault="0051476B" w:rsidP="002A1E95">
            <w:pPr>
              <w:spacing w:before="45" w:after="45"/>
              <w:jc w:val="center"/>
              <w:rPr>
                <w:rFonts w:eastAsia="Times New Roman"/>
                <w:szCs w:val="20"/>
              </w:rPr>
            </w:pPr>
            <w:r w:rsidRPr="00732882">
              <w:rPr>
                <w:rFonts w:eastAsia="Times New Roman"/>
                <w:szCs w:val="20"/>
              </w:rPr>
              <w:t>1.702.388,00</w:t>
            </w:r>
          </w:p>
        </w:tc>
        <w:tc>
          <w:tcPr>
            <w:tcW w:w="664" w:type="pct"/>
            <w:gridSpan w:val="2"/>
            <w:shd w:val="clear" w:color="auto" w:fill="auto"/>
            <w:vAlign w:val="bottom"/>
            <w:hideMark/>
          </w:tcPr>
          <w:p w:rsidR="0051476B" w:rsidRPr="00732882" w:rsidRDefault="0051476B" w:rsidP="002A1E95">
            <w:pPr>
              <w:spacing w:before="45" w:after="45"/>
              <w:jc w:val="center"/>
              <w:rPr>
                <w:rFonts w:eastAsia="Times New Roman"/>
                <w:szCs w:val="20"/>
              </w:rPr>
            </w:pPr>
            <w:r w:rsidRPr="00732882">
              <w:rPr>
                <w:rFonts w:eastAsia="Times New Roman"/>
                <w:szCs w:val="20"/>
              </w:rPr>
              <w:t>1.680.268,32</w:t>
            </w:r>
          </w:p>
        </w:tc>
        <w:tc>
          <w:tcPr>
            <w:tcW w:w="660" w:type="pct"/>
            <w:gridSpan w:val="3"/>
            <w:shd w:val="clear" w:color="auto" w:fill="auto"/>
            <w:vAlign w:val="bottom"/>
            <w:hideMark/>
          </w:tcPr>
          <w:p w:rsidR="0051476B" w:rsidRPr="00732882" w:rsidRDefault="0051476B" w:rsidP="002A1E95">
            <w:pPr>
              <w:spacing w:before="45" w:after="45"/>
              <w:jc w:val="center"/>
              <w:rPr>
                <w:rFonts w:eastAsia="Times New Roman"/>
                <w:szCs w:val="20"/>
              </w:rPr>
            </w:pPr>
            <w:r w:rsidRPr="00732882">
              <w:rPr>
                <w:rFonts w:eastAsia="Times New Roman"/>
                <w:szCs w:val="20"/>
              </w:rPr>
              <w:t>1.680.268,32</w:t>
            </w:r>
          </w:p>
        </w:tc>
        <w:tc>
          <w:tcPr>
            <w:tcW w:w="717" w:type="pct"/>
            <w:gridSpan w:val="4"/>
            <w:shd w:val="clear" w:color="auto" w:fill="auto"/>
            <w:vAlign w:val="bottom"/>
            <w:hideMark/>
          </w:tcPr>
          <w:p w:rsidR="0051476B" w:rsidRPr="00732882" w:rsidRDefault="0051476B" w:rsidP="002A1E95">
            <w:pPr>
              <w:spacing w:before="45" w:after="45"/>
              <w:jc w:val="center"/>
              <w:rPr>
                <w:rFonts w:eastAsia="Times New Roman"/>
                <w:szCs w:val="20"/>
              </w:rPr>
            </w:pPr>
            <w:r w:rsidRPr="00732882">
              <w:rPr>
                <w:rFonts w:eastAsia="Times New Roman"/>
                <w:szCs w:val="20"/>
              </w:rPr>
              <w:t>1.680.268,32</w:t>
            </w:r>
          </w:p>
        </w:tc>
        <w:tc>
          <w:tcPr>
            <w:tcW w:w="584" w:type="pct"/>
            <w:gridSpan w:val="2"/>
            <w:shd w:val="clear" w:color="auto" w:fill="auto"/>
            <w:vAlign w:val="bottom"/>
            <w:hideMark/>
          </w:tcPr>
          <w:p w:rsidR="0051476B" w:rsidRPr="00732882" w:rsidRDefault="0051476B" w:rsidP="002A1E95">
            <w:pPr>
              <w:spacing w:before="45" w:after="45"/>
              <w:jc w:val="center"/>
              <w:rPr>
                <w:rFonts w:eastAsia="Times New Roman"/>
                <w:szCs w:val="20"/>
              </w:rPr>
            </w:pPr>
            <w:r w:rsidRPr="00732882">
              <w:rPr>
                <w:rFonts w:eastAsia="Times New Roman"/>
                <w:szCs w:val="20"/>
              </w:rPr>
              <w:t>0,00</w:t>
            </w:r>
          </w:p>
        </w:tc>
        <w:tc>
          <w:tcPr>
            <w:tcW w:w="704" w:type="pct"/>
            <w:gridSpan w:val="2"/>
            <w:shd w:val="clear" w:color="auto" w:fill="auto"/>
            <w:vAlign w:val="bottom"/>
            <w:hideMark/>
          </w:tcPr>
          <w:p w:rsidR="0051476B" w:rsidRPr="00732882" w:rsidRDefault="0051476B" w:rsidP="002A1E95">
            <w:pPr>
              <w:spacing w:before="45" w:after="45"/>
              <w:jc w:val="center"/>
              <w:rPr>
                <w:rFonts w:eastAsia="Times New Roman"/>
                <w:szCs w:val="20"/>
              </w:rPr>
            </w:pPr>
            <w:r w:rsidRPr="00732882">
              <w:rPr>
                <w:rFonts w:eastAsia="Times New Roman"/>
                <w:szCs w:val="20"/>
              </w:rPr>
              <w:t>0,00</w:t>
            </w:r>
          </w:p>
        </w:tc>
      </w:tr>
      <w:tr w:rsidR="0051476B" w:rsidRPr="00732882" w:rsidTr="00732882">
        <w:trPr>
          <w:trHeight w:val="20"/>
          <w:jc w:val="center"/>
        </w:trPr>
        <w:tc>
          <w:tcPr>
            <w:tcW w:w="5000" w:type="pct"/>
            <w:gridSpan w:val="17"/>
            <w:shd w:val="clear" w:color="000000" w:fill="D8D8D8"/>
            <w:noWrap/>
            <w:hideMark/>
          </w:tcPr>
          <w:p w:rsidR="0051476B" w:rsidRPr="00732882" w:rsidRDefault="0051476B" w:rsidP="002A1E95">
            <w:pPr>
              <w:spacing w:before="45" w:after="45"/>
              <w:jc w:val="center"/>
              <w:rPr>
                <w:rFonts w:eastAsia="Times New Roman"/>
                <w:b/>
                <w:bCs/>
                <w:szCs w:val="20"/>
              </w:rPr>
            </w:pPr>
            <w:r w:rsidRPr="00732882">
              <w:rPr>
                <w:rFonts w:eastAsia="Times New Roman"/>
                <w:b/>
                <w:bCs/>
                <w:szCs w:val="20"/>
              </w:rPr>
              <w:t>Execução Física</w:t>
            </w:r>
          </w:p>
        </w:tc>
      </w:tr>
      <w:tr w:rsidR="0051476B" w:rsidRPr="00732882" w:rsidTr="00732882">
        <w:trPr>
          <w:trHeight w:val="20"/>
          <w:jc w:val="center"/>
        </w:trPr>
        <w:tc>
          <w:tcPr>
            <w:tcW w:w="2389" w:type="pct"/>
            <w:gridSpan w:val="7"/>
            <w:vMerge w:val="restart"/>
            <w:shd w:val="clear" w:color="000000" w:fill="D8D8D8"/>
            <w:noWrap/>
            <w:vAlign w:val="center"/>
            <w:hideMark/>
          </w:tcPr>
          <w:p w:rsidR="0051476B" w:rsidRPr="00732882" w:rsidRDefault="0051476B" w:rsidP="002A1E95">
            <w:pPr>
              <w:spacing w:before="45" w:after="45"/>
              <w:jc w:val="center"/>
              <w:rPr>
                <w:rFonts w:eastAsia="Times New Roman"/>
                <w:szCs w:val="20"/>
              </w:rPr>
            </w:pPr>
            <w:r w:rsidRPr="00732882">
              <w:rPr>
                <w:rFonts w:eastAsia="Times New Roman"/>
                <w:szCs w:val="20"/>
              </w:rPr>
              <w:t>Descrição da meta</w:t>
            </w:r>
          </w:p>
        </w:tc>
        <w:tc>
          <w:tcPr>
            <w:tcW w:w="804" w:type="pct"/>
            <w:gridSpan w:val="3"/>
            <w:vMerge w:val="restart"/>
            <w:shd w:val="clear" w:color="000000" w:fill="D8D8D8"/>
            <w:vAlign w:val="center"/>
            <w:hideMark/>
          </w:tcPr>
          <w:p w:rsidR="0051476B" w:rsidRPr="00732882" w:rsidRDefault="0051476B" w:rsidP="002A1E95">
            <w:pPr>
              <w:spacing w:before="45" w:after="45"/>
              <w:jc w:val="center"/>
              <w:rPr>
                <w:rFonts w:eastAsia="Times New Roman"/>
                <w:szCs w:val="20"/>
              </w:rPr>
            </w:pPr>
            <w:r w:rsidRPr="00732882">
              <w:rPr>
                <w:rFonts w:eastAsia="Times New Roman"/>
                <w:szCs w:val="20"/>
              </w:rPr>
              <w:t>Unidade de medida</w:t>
            </w:r>
          </w:p>
        </w:tc>
        <w:tc>
          <w:tcPr>
            <w:tcW w:w="1807" w:type="pct"/>
            <w:gridSpan w:val="7"/>
            <w:shd w:val="clear" w:color="000000" w:fill="D8D8D8"/>
            <w:vAlign w:val="center"/>
            <w:hideMark/>
          </w:tcPr>
          <w:p w:rsidR="0051476B" w:rsidRPr="00732882" w:rsidRDefault="0051476B" w:rsidP="002A1E95">
            <w:pPr>
              <w:spacing w:before="45" w:after="45"/>
              <w:jc w:val="center"/>
              <w:rPr>
                <w:rFonts w:eastAsia="Times New Roman"/>
                <w:szCs w:val="20"/>
              </w:rPr>
            </w:pPr>
            <w:r w:rsidRPr="00732882">
              <w:rPr>
                <w:rFonts w:eastAsia="Times New Roman"/>
                <w:szCs w:val="20"/>
              </w:rPr>
              <w:t>Montante</w:t>
            </w:r>
          </w:p>
        </w:tc>
      </w:tr>
      <w:tr w:rsidR="0051476B" w:rsidRPr="00732882" w:rsidTr="00732882">
        <w:trPr>
          <w:trHeight w:val="20"/>
          <w:jc w:val="center"/>
        </w:trPr>
        <w:tc>
          <w:tcPr>
            <w:tcW w:w="2389" w:type="pct"/>
            <w:gridSpan w:val="7"/>
            <w:vMerge/>
            <w:vAlign w:val="center"/>
            <w:hideMark/>
          </w:tcPr>
          <w:p w:rsidR="0051476B" w:rsidRPr="00732882" w:rsidRDefault="0051476B" w:rsidP="002A1E95">
            <w:pPr>
              <w:spacing w:before="45" w:after="45"/>
              <w:jc w:val="center"/>
              <w:rPr>
                <w:rFonts w:eastAsia="Times New Roman"/>
                <w:szCs w:val="20"/>
              </w:rPr>
            </w:pPr>
          </w:p>
        </w:tc>
        <w:tc>
          <w:tcPr>
            <w:tcW w:w="804" w:type="pct"/>
            <w:gridSpan w:val="3"/>
            <w:vMerge/>
            <w:vAlign w:val="center"/>
            <w:hideMark/>
          </w:tcPr>
          <w:p w:rsidR="0051476B" w:rsidRPr="00732882" w:rsidRDefault="0051476B" w:rsidP="002A1E95">
            <w:pPr>
              <w:spacing w:before="45" w:after="45"/>
              <w:jc w:val="center"/>
              <w:rPr>
                <w:rFonts w:eastAsia="Times New Roman"/>
                <w:szCs w:val="20"/>
              </w:rPr>
            </w:pPr>
          </w:p>
        </w:tc>
        <w:tc>
          <w:tcPr>
            <w:tcW w:w="539" w:type="pct"/>
            <w:gridSpan w:val="4"/>
            <w:shd w:val="clear" w:color="000000" w:fill="D8D8D8"/>
            <w:vAlign w:val="center"/>
            <w:hideMark/>
          </w:tcPr>
          <w:p w:rsidR="0051476B" w:rsidRPr="00732882" w:rsidRDefault="0051476B" w:rsidP="002A1E95">
            <w:pPr>
              <w:spacing w:before="45" w:after="45"/>
              <w:jc w:val="center"/>
              <w:rPr>
                <w:rFonts w:eastAsia="Times New Roman"/>
                <w:szCs w:val="20"/>
              </w:rPr>
            </w:pPr>
            <w:r w:rsidRPr="00732882">
              <w:rPr>
                <w:rFonts w:eastAsia="Times New Roman"/>
                <w:szCs w:val="20"/>
              </w:rPr>
              <w:t>Previsto</w:t>
            </w:r>
          </w:p>
        </w:tc>
        <w:tc>
          <w:tcPr>
            <w:tcW w:w="703" w:type="pct"/>
            <w:gridSpan w:val="2"/>
            <w:shd w:val="clear" w:color="000000" w:fill="D8D8D8"/>
            <w:vAlign w:val="center"/>
            <w:hideMark/>
          </w:tcPr>
          <w:p w:rsidR="0051476B" w:rsidRPr="00732882" w:rsidRDefault="0051476B" w:rsidP="002A1E95">
            <w:pPr>
              <w:spacing w:before="45" w:after="45"/>
              <w:jc w:val="center"/>
              <w:rPr>
                <w:rFonts w:eastAsia="Times New Roman"/>
                <w:szCs w:val="20"/>
              </w:rPr>
            </w:pPr>
            <w:r w:rsidRPr="00732882">
              <w:rPr>
                <w:rFonts w:eastAsia="Times New Roman"/>
                <w:szCs w:val="20"/>
              </w:rPr>
              <w:t>Reprogramado</w:t>
            </w:r>
          </w:p>
        </w:tc>
        <w:tc>
          <w:tcPr>
            <w:tcW w:w="564" w:type="pct"/>
            <w:shd w:val="clear" w:color="000000" w:fill="D8D8D8"/>
            <w:vAlign w:val="center"/>
            <w:hideMark/>
          </w:tcPr>
          <w:p w:rsidR="0051476B" w:rsidRPr="00732882" w:rsidRDefault="0051476B" w:rsidP="002A1E95">
            <w:pPr>
              <w:spacing w:before="45" w:after="45"/>
              <w:jc w:val="center"/>
              <w:rPr>
                <w:rFonts w:eastAsia="Times New Roman"/>
                <w:szCs w:val="20"/>
              </w:rPr>
            </w:pPr>
            <w:r w:rsidRPr="00732882">
              <w:rPr>
                <w:rFonts w:eastAsia="Times New Roman"/>
                <w:szCs w:val="20"/>
              </w:rPr>
              <w:t>Realizado</w:t>
            </w:r>
          </w:p>
        </w:tc>
      </w:tr>
      <w:tr w:rsidR="0051476B" w:rsidRPr="00732882" w:rsidTr="00732882">
        <w:trPr>
          <w:trHeight w:val="20"/>
          <w:jc w:val="center"/>
        </w:trPr>
        <w:tc>
          <w:tcPr>
            <w:tcW w:w="2389" w:type="pct"/>
            <w:gridSpan w:val="7"/>
            <w:shd w:val="clear" w:color="auto" w:fill="auto"/>
            <w:hideMark/>
          </w:tcPr>
          <w:p w:rsidR="0051476B" w:rsidRPr="00732882" w:rsidRDefault="0051476B" w:rsidP="002A1E95">
            <w:pPr>
              <w:spacing w:before="45" w:after="45"/>
              <w:rPr>
                <w:rFonts w:eastAsia="Times New Roman"/>
                <w:b/>
                <w:bCs/>
                <w:szCs w:val="20"/>
              </w:rPr>
            </w:pPr>
            <w:r w:rsidRPr="00732882">
              <w:rPr>
                <w:rFonts w:eastAsia="Times New Roman"/>
                <w:bCs/>
                <w:szCs w:val="20"/>
              </w:rPr>
              <w:t>Pessoa beneficiada</w:t>
            </w:r>
          </w:p>
        </w:tc>
        <w:tc>
          <w:tcPr>
            <w:tcW w:w="804" w:type="pct"/>
            <w:gridSpan w:val="3"/>
            <w:shd w:val="clear" w:color="auto" w:fill="auto"/>
            <w:hideMark/>
          </w:tcPr>
          <w:p w:rsidR="0051476B" w:rsidRPr="00732882" w:rsidRDefault="0051476B" w:rsidP="002A1E95">
            <w:pPr>
              <w:spacing w:before="45" w:after="45"/>
              <w:jc w:val="center"/>
              <w:rPr>
                <w:rFonts w:eastAsia="Times New Roman"/>
                <w:bCs/>
                <w:szCs w:val="20"/>
              </w:rPr>
            </w:pPr>
            <w:r w:rsidRPr="00732882">
              <w:rPr>
                <w:rFonts w:eastAsia="Times New Roman"/>
                <w:bCs/>
                <w:szCs w:val="20"/>
              </w:rPr>
              <w:t>Unidade</w:t>
            </w:r>
          </w:p>
        </w:tc>
        <w:tc>
          <w:tcPr>
            <w:tcW w:w="539" w:type="pct"/>
            <w:gridSpan w:val="4"/>
            <w:shd w:val="clear" w:color="auto" w:fill="auto"/>
            <w:hideMark/>
          </w:tcPr>
          <w:p w:rsidR="0051476B" w:rsidRPr="00732882" w:rsidRDefault="0051476B" w:rsidP="002A1E95">
            <w:pPr>
              <w:spacing w:before="45" w:after="45"/>
              <w:jc w:val="center"/>
              <w:rPr>
                <w:rFonts w:eastAsia="Times New Roman"/>
                <w:bCs/>
                <w:szCs w:val="20"/>
              </w:rPr>
            </w:pPr>
            <w:r w:rsidRPr="00732882">
              <w:rPr>
                <w:rFonts w:eastAsia="Times New Roman"/>
                <w:bCs/>
                <w:szCs w:val="20"/>
              </w:rPr>
              <w:t> 713</w:t>
            </w:r>
          </w:p>
        </w:tc>
        <w:tc>
          <w:tcPr>
            <w:tcW w:w="703" w:type="pct"/>
            <w:gridSpan w:val="2"/>
            <w:shd w:val="clear" w:color="auto" w:fill="auto"/>
            <w:hideMark/>
          </w:tcPr>
          <w:p w:rsidR="0051476B" w:rsidRPr="00732882" w:rsidRDefault="0051476B" w:rsidP="002A1E95">
            <w:pPr>
              <w:spacing w:before="45" w:after="45"/>
              <w:jc w:val="center"/>
              <w:rPr>
                <w:rFonts w:eastAsia="Times New Roman"/>
                <w:bCs/>
                <w:szCs w:val="20"/>
              </w:rPr>
            </w:pPr>
            <w:r w:rsidRPr="00732882">
              <w:rPr>
                <w:rFonts w:eastAsia="Times New Roman"/>
                <w:bCs/>
                <w:szCs w:val="20"/>
              </w:rPr>
              <w:t> </w:t>
            </w:r>
          </w:p>
        </w:tc>
        <w:tc>
          <w:tcPr>
            <w:tcW w:w="564" w:type="pct"/>
            <w:shd w:val="clear" w:color="auto" w:fill="auto"/>
            <w:hideMark/>
          </w:tcPr>
          <w:p w:rsidR="0051476B" w:rsidRPr="00732882" w:rsidRDefault="0051476B" w:rsidP="002A1E95">
            <w:pPr>
              <w:spacing w:before="45" w:after="45"/>
              <w:jc w:val="center"/>
              <w:rPr>
                <w:rFonts w:eastAsia="Times New Roman"/>
                <w:bCs/>
                <w:szCs w:val="20"/>
              </w:rPr>
            </w:pPr>
            <w:r w:rsidRPr="00732882">
              <w:rPr>
                <w:rFonts w:eastAsia="Times New Roman"/>
                <w:bCs/>
                <w:szCs w:val="20"/>
              </w:rPr>
              <w:t>713 </w:t>
            </w:r>
          </w:p>
        </w:tc>
      </w:tr>
      <w:tr w:rsidR="0051476B" w:rsidRPr="00732882" w:rsidTr="00732882">
        <w:trPr>
          <w:trHeight w:val="20"/>
          <w:jc w:val="center"/>
        </w:trPr>
        <w:tc>
          <w:tcPr>
            <w:tcW w:w="5000" w:type="pct"/>
            <w:gridSpan w:val="17"/>
            <w:shd w:val="clear" w:color="000000" w:fill="BFBFBF"/>
            <w:vAlign w:val="bottom"/>
            <w:hideMark/>
          </w:tcPr>
          <w:p w:rsidR="0051476B" w:rsidRPr="00732882" w:rsidRDefault="0051476B" w:rsidP="002A1E95">
            <w:pPr>
              <w:spacing w:before="45" w:after="45"/>
              <w:jc w:val="center"/>
              <w:rPr>
                <w:rFonts w:eastAsia="Times New Roman"/>
                <w:b/>
                <w:bCs/>
                <w:szCs w:val="20"/>
              </w:rPr>
            </w:pPr>
            <w:r w:rsidRPr="00732882">
              <w:rPr>
                <w:rFonts w:eastAsia="Times New Roman"/>
                <w:b/>
                <w:bCs/>
                <w:szCs w:val="20"/>
              </w:rPr>
              <w:t xml:space="preserve"> Restos a Pagar Não processados - Exercícios Anteriores</w:t>
            </w:r>
          </w:p>
        </w:tc>
      </w:tr>
      <w:tr w:rsidR="0051476B" w:rsidRPr="00732882" w:rsidTr="00732882">
        <w:trPr>
          <w:trHeight w:val="20"/>
          <w:jc w:val="center"/>
        </w:trPr>
        <w:tc>
          <w:tcPr>
            <w:tcW w:w="2599" w:type="pct"/>
            <w:gridSpan w:val="8"/>
            <w:shd w:val="clear" w:color="000000" w:fill="D8D8D8"/>
            <w:noWrap/>
            <w:hideMark/>
          </w:tcPr>
          <w:p w:rsidR="0051476B" w:rsidRPr="00732882" w:rsidRDefault="0051476B" w:rsidP="002A1E95">
            <w:pPr>
              <w:spacing w:before="45" w:after="45"/>
              <w:jc w:val="center"/>
              <w:rPr>
                <w:rFonts w:eastAsia="Times New Roman"/>
                <w:b/>
                <w:bCs/>
                <w:color w:val="000000"/>
                <w:szCs w:val="20"/>
              </w:rPr>
            </w:pPr>
            <w:r w:rsidRPr="00732882">
              <w:rPr>
                <w:rFonts w:eastAsia="Times New Roman"/>
                <w:b/>
                <w:bCs/>
                <w:color w:val="000000"/>
                <w:szCs w:val="20"/>
              </w:rPr>
              <w:t xml:space="preserve"> Execução Orçamentária e Financeira </w:t>
            </w:r>
          </w:p>
        </w:tc>
        <w:tc>
          <w:tcPr>
            <w:tcW w:w="2401" w:type="pct"/>
            <w:gridSpan w:val="9"/>
            <w:shd w:val="clear" w:color="000000" w:fill="D8D8D8"/>
            <w:noWrap/>
            <w:hideMark/>
          </w:tcPr>
          <w:p w:rsidR="0051476B" w:rsidRPr="00732882" w:rsidRDefault="0051476B" w:rsidP="002A1E95">
            <w:pPr>
              <w:spacing w:before="45" w:after="45"/>
              <w:jc w:val="center"/>
              <w:rPr>
                <w:rFonts w:eastAsia="Times New Roman"/>
                <w:b/>
                <w:bCs/>
                <w:color w:val="000000"/>
                <w:szCs w:val="20"/>
              </w:rPr>
            </w:pPr>
            <w:r w:rsidRPr="00732882">
              <w:rPr>
                <w:rFonts w:eastAsia="Times New Roman"/>
                <w:b/>
                <w:bCs/>
                <w:color w:val="000000"/>
                <w:szCs w:val="20"/>
              </w:rPr>
              <w:t xml:space="preserve"> Execução Física - Metas </w:t>
            </w:r>
          </w:p>
        </w:tc>
      </w:tr>
      <w:tr w:rsidR="0051476B" w:rsidRPr="00732882" w:rsidTr="00732882">
        <w:trPr>
          <w:trHeight w:val="20"/>
          <w:jc w:val="center"/>
        </w:trPr>
        <w:tc>
          <w:tcPr>
            <w:tcW w:w="1069" w:type="pct"/>
            <w:gridSpan w:val="2"/>
            <w:shd w:val="clear" w:color="000000" w:fill="D8D8D8"/>
            <w:vAlign w:val="center"/>
            <w:hideMark/>
          </w:tcPr>
          <w:p w:rsidR="0051476B" w:rsidRPr="00732882" w:rsidRDefault="0051476B" w:rsidP="002A1E95">
            <w:pPr>
              <w:spacing w:before="45" w:after="45"/>
              <w:jc w:val="center"/>
              <w:rPr>
                <w:rFonts w:eastAsia="Times New Roman"/>
                <w:color w:val="000000"/>
                <w:szCs w:val="20"/>
              </w:rPr>
            </w:pPr>
            <w:r w:rsidRPr="00732882">
              <w:rPr>
                <w:rFonts w:eastAsia="Times New Roman"/>
                <w:color w:val="000000"/>
                <w:szCs w:val="20"/>
              </w:rPr>
              <w:t xml:space="preserve"> Valor em 1/1/2014 </w:t>
            </w:r>
          </w:p>
        </w:tc>
        <w:tc>
          <w:tcPr>
            <w:tcW w:w="816" w:type="pct"/>
            <w:gridSpan w:val="3"/>
            <w:shd w:val="clear" w:color="000000" w:fill="D8D8D8"/>
            <w:noWrap/>
            <w:vAlign w:val="center"/>
            <w:hideMark/>
          </w:tcPr>
          <w:p w:rsidR="0051476B" w:rsidRPr="00732882" w:rsidRDefault="0051476B" w:rsidP="002A1E95">
            <w:pPr>
              <w:spacing w:before="45" w:after="45"/>
              <w:jc w:val="center"/>
              <w:rPr>
                <w:rFonts w:eastAsia="Times New Roman"/>
                <w:color w:val="000000"/>
                <w:szCs w:val="20"/>
              </w:rPr>
            </w:pPr>
            <w:r w:rsidRPr="00732882">
              <w:rPr>
                <w:rFonts w:eastAsia="Times New Roman"/>
                <w:color w:val="000000"/>
                <w:szCs w:val="20"/>
              </w:rPr>
              <w:t>Valor Liquidado</w:t>
            </w:r>
          </w:p>
        </w:tc>
        <w:tc>
          <w:tcPr>
            <w:tcW w:w="714" w:type="pct"/>
            <w:gridSpan w:val="3"/>
            <w:shd w:val="clear" w:color="000000" w:fill="D8D8D8"/>
            <w:vAlign w:val="center"/>
            <w:hideMark/>
          </w:tcPr>
          <w:p w:rsidR="0051476B" w:rsidRPr="00732882" w:rsidRDefault="0051476B" w:rsidP="002A1E95">
            <w:pPr>
              <w:spacing w:before="45" w:after="45"/>
              <w:jc w:val="center"/>
              <w:rPr>
                <w:rFonts w:eastAsia="Times New Roman"/>
                <w:color w:val="000000"/>
                <w:szCs w:val="20"/>
              </w:rPr>
            </w:pPr>
            <w:r w:rsidRPr="00732882">
              <w:rPr>
                <w:rFonts w:eastAsia="Times New Roman"/>
                <w:color w:val="000000"/>
                <w:szCs w:val="20"/>
              </w:rPr>
              <w:t>Valor Cancelado</w:t>
            </w:r>
          </w:p>
        </w:tc>
        <w:tc>
          <w:tcPr>
            <w:tcW w:w="1134" w:type="pct"/>
            <w:gridSpan w:val="6"/>
            <w:shd w:val="clear" w:color="000000" w:fill="D8D8D8"/>
            <w:vAlign w:val="center"/>
            <w:hideMark/>
          </w:tcPr>
          <w:p w:rsidR="0051476B" w:rsidRPr="00732882" w:rsidRDefault="0051476B" w:rsidP="002A1E95">
            <w:pPr>
              <w:spacing w:before="45" w:after="45"/>
              <w:jc w:val="center"/>
              <w:rPr>
                <w:rFonts w:eastAsia="Times New Roman"/>
                <w:color w:val="000000"/>
                <w:szCs w:val="20"/>
              </w:rPr>
            </w:pPr>
            <w:r w:rsidRPr="00732882">
              <w:rPr>
                <w:rFonts w:eastAsia="Times New Roman"/>
                <w:color w:val="000000"/>
                <w:szCs w:val="20"/>
              </w:rPr>
              <w:t>Descrição da Meta</w:t>
            </w:r>
          </w:p>
        </w:tc>
        <w:tc>
          <w:tcPr>
            <w:tcW w:w="703" w:type="pct"/>
            <w:gridSpan w:val="2"/>
            <w:shd w:val="clear" w:color="000000" w:fill="D8D8D8"/>
            <w:vAlign w:val="center"/>
            <w:hideMark/>
          </w:tcPr>
          <w:p w:rsidR="0051476B" w:rsidRPr="00732882" w:rsidRDefault="0051476B" w:rsidP="002A1E95">
            <w:pPr>
              <w:spacing w:before="45" w:after="45"/>
              <w:jc w:val="center"/>
              <w:rPr>
                <w:rFonts w:eastAsia="Times New Roman"/>
                <w:color w:val="000000"/>
                <w:szCs w:val="20"/>
              </w:rPr>
            </w:pPr>
            <w:r w:rsidRPr="00732882">
              <w:rPr>
                <w:rFonts w:eastAsia="Times New Roman"/>
                <w:color w:val="000000"/>
                <w:szCs w:val="20"/>
              </w:rPr>
              <w:t>Unidade de medida</w:t>
            </w:r>
          </w:p>
        </w:tc>
        <w:tc>
          <w:tcPr>
            <w:tcW w:w="564" w:type="pct"/>
            <w:shd w:val="clear" w:color="000000" w:fill="D8D8D8"/>
            <w:vAlign w:val="center"/>
            <w:hideMark/>
          </w:tcPr>
          <w:p w:rsidR="0051476B" w:rsidRPr="00732882" w:rsidRDefault="0051476B" w:rsidP="002A1E95">
            <w:pPr>
              <w:spacing w:before="45" w:after="45"/>
              <w:jc w:val="center"/>
              <w:rPr>
                <w:rFonts w:eastAsia="Times New Roman"/>
                <w:color w:val="000000"/>
                <w:szCs w:val="20"/>
              </w:rPr>
            </w:pPr>
            <w:r w:rsidRPr="00732882">
              <w:rPr>
                <w:rFonts w:eastAsia="Times New Roman"/>
                <w:color w:val="000000"/>
                <w:szCs w:val="20"/>
              </w:rPr>
              <w:t>Realizada</w:t>
            </w:r>
          </w:p>
        </w:tc>
      </w:tr>
      <w:tr w:rsidR="0051476B" w:rsidRPr="00732882" w:rsidTr="00732882">
        <w:trPr>
          <w:trHeight w:val="20"/>
          <w:jc w:val="center"/>
        </w:trPr>
        <w:tc>
          <w:tcPr>
            <w:tcW w:w="1069" w:type="pct"/>
            <w:gridSpan w:val="2"/>
            <w:shd w:val="clear" w:color="auto" w:fill="auto"/>
            <w:hideMark/>
          </w:tcPr>
          <w:p w:rsidR="0051476B" w:rsidRPr="00732882" w:rsidRDefault="0051476B" w:rsidP="002A1E95">
            <w:pPr>
              <w:spacing w:before="45" w:after="45"/>
              <w:jc w:val="center"/>
              <w:rPr>
                <w:rFonts w:eastAsia="Times New Roman"/>
                <w:b/>
                <w:bCs/>
                <w:color w:val="000000"/>
                <w:szCs w:val="20"/>
              </w:rPr>
            </w:pPr>
          </w:p>
        </w:tc>
        <w:tc>
          <w:tcPr>
            <w:tcW w:w="816" w:type="pct"/>
            <w:gridSpan w:val="3"/>
            <w:shd w:val="clear" w:color="auto" w:fill="auto"/>
            <w:vAlign w:val="bottom"/>
            <w:hideMark/>
          </w:tcPr>
          <w:p w:rsidR="0051476B" w:rsidRPr="00732882" w:rsidRDefault="0051476B" w:rsidP="002A1E95">
            <w:pPr>
              <w:spacing w:before="45" w:after="45"/>
              <w:jc w:val="right"/>
              <w:rPr>
                <w:rFonts w:eastAsia="Times New Roman"/>
                <w:color w:val="000000"/>
                <w:szCs w:val="20"/>
              </w:rPr>
            </w:pPr>
          </w:p>
        </w:tc>
        <w:tc>
          <w:tcPr>
            <w:tcW w:w="714" w:type="pct"/>
            <w:gridSpan w:val="3"/>
            <w:shd w:val="clear" w:color="auto" w:fill="auto"/>
            <w:hideMark/>
          </w:tcPr>
          <w:p w:rsidR="0051476B" w:rsidRPr="00732882" w:rsidRDefault="0051476B" w:rsidP="002A1E95">
            <w:pPr>
              <w:spacing w:before="45" w:after="45"/>
              <w:jc w:val="center"/>
              <w:rPr>
                <w:rFonts w:eastAsia="Times New Roman"/>
                <w:b/>
                <w:bCs/>
                <w:color w:val="000000"/>
                <w:szCs w:val="20"/>
              </w:rPr>
            </w:pPr>
          </w:p>
        </w:tc>
        <w:tc>
          <w:tcPr>
            <w:tcW w:w="1134" w:type="pct"/>
            <w:gridSpan w:val="6"/>
            <w:shd w:val="clear" w:color="auto" w:fill="auto"/>
            <w:hideMark/>
          </w:tcPr>
          <w:p w:rsidR="0051476B" w:rsidRPr="00732882" w:rsidRDefault="0051476B" w:rsidP="002A1E95">
            <w:pPr>
              <w:spacing w:before="45" w:after="45"/>
              <w:rPr>
                <w:rFonts w:eastAsia="Times New Roman"/>
                <w:b/>
                <w:bCs/>
                <w:szCs w:val="20"/>
              </w:rPr>
            </w:pPr>
            <w:r w:rsidRPr="00732882">
              <w:rPr>
                <w:rFonts w:eastAsia="Times New Roman"/>
                <w:bCs/>
                <w:szCs w:val="20"/>
              </w:rPr>
              <w:t>Pessoa beneficiada</w:t>
            </w:r>
          </w:p>
        </w:tc>
        <w:tc>
          <w:tcPr>
            <w:tcW w:w="703" w:type="pct"/>
            <w:gridSpan w:val="2"/>
            <w:shd w:val="clear" w:color="auto" w:fill="auto"/>
            <w:hideMark/>
          </w:tcPr>
          <w:p w:rsidR="0051476B" w:rsidRPr="00732882" w:rsidRDefault="0051476B" w:rsidP="002A1E95">
            <w:pPr>
              <w:spacing w:before="45" w:after="45"/>
              <w:jc w:val="center"/>
              <w:rPr>
                <w:rFonts w:eastAsia="Times New Roman"/>
                <w:bCs/>
                <w:szCs w:val="20"/>
              </w:rPr>
            </w:pPr>
            <w:r w:rsidRPr="00732882">
              <w:rPr>
                <w:rFonts w:eastAsia="Times New Roman"/>
                <w:bCs/>
                <w:szCs w:val="20"/>
              </w:rPr>
              <w:t>Unidade</w:t>
            </w:r>
          </w:p>
        </w:tc>
        <w:tc>
          <w:tcPr>
            <w:tcW w:w="564" w:type="pct"/>
            <w:shd w:val="clear" w:color="auto" w:fill="auto"/>
            <w:hideMark/>
          </w:tcPr>
          <w:p w:rsidR="0051476B" w:rsidRPr="00732882" w:rsidRDefault="0051476B" w:rsidP="002A1E95">
            <w:pPr>
              <w:spacing w:before="45" w:after="45"/>
              <w:jc w:val="center"/>
              <w:rPr>
                <w:rFonts w:eastAsia="Times New Roman"/>
                <w:bCs/>
                <w:szCs w:val="20"/>
              </w:rPr>
            </w:pPr>
            <w:r w:rsidRPr="00732882">
              <w:rPr>
                <w:rFonts w:eastAsia="Times New Roman"/>
                <w:bCs/>
                <w:szCs w:val="20"/>
              </w:rPr>
              <w:t> 713</w:t>
            </w:r>
          </w:p>
        </w:tc>
      </w:tr>
    </w:tbl>
    <w:p w:rsidR="0051476B" w:rsidRDefault="0051476B" w:rsidP="000F6346">
      <w:pPr>
        <w:spacing w:after="0"/>
        <w:rPr>
          <w:rFonts w:eastAsia="Times New Roman"/>
          <w:bCs/>
          <w:iCs/>
          <w:sz w:val="24"/>
          <w:szCs w:val="24"/>
        </w:rPr>
      </w:pPr>
    </w:p>
    <w:p w:rsidR="002C4251" w:rsidRPr="002C4251" w:rsidRDefault="002C4251" w:rsidP="002C4251">
      <w:pPr>
        <w:ind w:firstLine="709"/>
        <w:jc w:val="both"/>
        <w:rPr>
          <w:sz w:val="24"/>
          <w:szCs w:val="24"/>
        </w:rPr>
      </w:pPr>
      <w:r w:rsidRPr="002C4251">
        <w:rPr>
          <w:sz w:val="24"/>
          <w:szCs w:val="24"/>
        </w:rPr>
        <w:t>Esta ação teve sua dotação inicial reforçada para R$ 1.702.388,00. Contudo, o valor empenhado foi de R$ 1.680.268,32, no qual foi totalmente liquidado e pago. A meta física para a respectiva ação foi de 713 pessoas beneficiadas em 2014.</w:t>
      </w:r>
    </w:p>
    <w:p w:rsidR="002C4251" w:rsidRDefault="002C4251" w:rsidP="000F6346">
      <w:pPr>
        <w:spacing w:after="0"/>
        <w:rPr>
          <w:rFonts w:eastAsia="Times New Roman"/>
          <w:bCs/>
          <w:iCs/>
          <w:sz w:val="24"/>
          <w:szCs w:val="24"/>
        </w:rPr>
      </w:pPr>
    </w:p>
    <w:p w:rsidR="00AD0C33" w:rsidRDefault="00AD0C33" w:rsidP="000F6346">
      <w:pPr>
        <w:spacing w:after="0"/>
        <w:rPr>
          <w:rFonts w:eastAsia="Times New Roman"/>
          <w:bCs/>
          <w:iCs/>
          <w:sz w:val="24"/>
          <w:szCs w:val="24"/>
        </w:rPr>
      </w:pPr>
    </w:p>
    <w:p w:rsidR="00D92210" w:rsidRDefault="00D92210" w:rsidP="00732882">
      <w:pPr>
        <w:pStyle w:val="Legenda"/>
        <w:keepNext/>
        <w:jc w:val="center"/>
      </w:pPr>
      <w:r>
        <w:lastRenderedPageBreak/>
        <w:t xml:space="preserve">Tabela </w:t>
      </w:r>
      <w:r w:rsidR="000022FF">
        <w:t xml:space="preserve">16 </w:t>
      </w:r>
      <w:r w:rsidR="000022FF" w:rsidRPr="0024248C">
        <w:t>Quadros</w:t>
      </w:r>
      <w:r w:rsidRPr="0024248C">
        <w:t xml:space="preserve"> 5.2.3.1.14 – Ações – Código 2011</w:t>
      </w:r>
    </w:p>
    <w:tbl>
      <w:tblPr>
        <w:tblW w:w="51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937"/>
        <w:gridCol w:w="223"/>
        <w:gridCol w:w="215"/>
        <w:gridCol w:w="1023"/>
        <w:gridCol w:w="397"/>
        <w:gridCol w:w="835"/>
        <w:gridCol w:w="95"/>
        <w:gridCol w:w="362"/>
        <w:gridCol w:w="703"/>
        <w:gridCol w:w="350"/>
        <w:gridCol w:w="624"/>
        <w:gridCol w:w="40"/>
        <w:gridCol w:w="221"/>
        <w:gridCol w:w="294"/>
        <w:gridCol w:w="904"/>
        <w:gridCol w:w="143"/>
        <w:gridCol w:w="427"/>
        <w:gridCol w:w="1272"/>
      </w:tblGrid>
      <w:tr w:rsidR="00AD0C33" w:rsidRPr="0067360A" w:rsidTr="00732882">
        <w:trPr>
          <w:trHeight w:val="20"/>
          <w:jc w:val="center"/>
        </w:trPr>
        <w:tc>
          <w:tcPr>
            <w:tcW w:w="5000" w:type="pct"/>
            <w:gridSpan w:val="18"/>
            <w:shd w:val="clear" w:color="000000" w:fill="BFBFBF"/>
            <w:noWrap/>
            <w:vAlign w:val="bottom"/>
            <w:hideMark/>
          </w:tcPr>
          <w:p w:rsidR="00AD0C33" w:rsidRPr="0067360A" w:rsidRDefault="00AD0C33" w:rsidP="002A1E95">
            <w:pPr>
              <w:spacing w:before="45" w:after="45"/>
              <w:jc w:val="center"/>
              <w:rPr>
                <w:rFonts w:eastAsia="Times New Roman"/>
                <w:b/>
                <w:bCs/>
                <w:color w:val="000000"/>
                <w:szCs w:val="20"/>
              </w:rPr>
            </w:pPr>
            <w:r w:rsidRPr="0067360A">
              <w:rPr>
                <w:rFonts w:eastAsia="Times New Roman"/>
                <w:b/>
                <w:bCs/>
                <w:color w:val="000000"/>
                <w:szCs w:val="20"/>
              </w:rPr>
              <w:t>Identificação da Ação</w:t>
            </w:r>
          </w:p>
        </w:tc>
      </w:tr>
      <w:tr w:rsidR="00AD0C33" w:rsidRPr="0067360A" w:rsidTr="00732882">
        <w:trPr>
          <w:trHeight w:val="20"/>
          <w:jc w:val="center"/>
        </w:trPr>
        <w:tc>
          <w:tcPr>
            <w:tcW w:w="1180" w:type="pct"/>
            <w:gridSpan w:val="3"/>
            <w:shd w:val="clear" w:color="000000" w:fill="F2F2F2"/>
            <w:noWrap/>
            <w:vAlign w:val="bottom"/>
            <w:hideMark/>
          </w:tcPr>
          <w:p w:rsidR="00AD0C33" w:rsidRPr="0067360A" w:rsidRDefault="00AD0C33" w:rsidP="002A1E95">
            <w:pPr>
              <w:spacing w:before="45" w:after="45"/>
              <w:jc w:val="both"/>
              <w:rPr>
                <w:rFonts w:eastAsia="Times New Roman"/>
                <w:b/>
                <w:bCs/>
                <w:color w:val="000000"/>
                <w:szCs w:val="20"/>
              </w:rPr>
            </w:pPr>
            <w:r w:rsidRPr="0067360A">
              <w:rPr>
                <w:rFonts w:eastAsia="Times New Roman"/>
                <w:b/>
                <w:bCs/>
                <w:color w:val="000000"/>
                <w:szCs w:val="20"/>
              </w:rPr>
              <w:t>Código</w:t>
            </w:r>
          </w:p>
        </w:tc>
        <w:tc>
          <w:tcPr>
            <w:tcW w:w="2180" w:type="pct"/>
            <w:gridSpan w:val="8"/>
            <w:shd w:val="clear" w:color="auto" w:fill="auto"/>
          </w:tcPr>
          <w:p w:rsidR="00AD0C33" w:rsidRPr="0067360A" w:rsidRDefault="00AD0C33" w:rsidP="002A1E95">
            <w:pPr>
              <w:spacing w:before="45" w:after="45"/>
              <w:ind w:left="4254" w:hanging="4254"/>
              <w:rPr>
                <w:rFonts w:eastAsia="Times New Roman"/>
                <w:color w:val="000000"/>
                <w:szCs w:val="20"/>
              </w:rPr>
            </w:pPr>
            <w:r>
              <w:rPr>
                <w:rFonts w:eastAsia="Times New Roman"/>
                <w:color w:val="000000"/>
                <w:szCs w:val="20"/>
              </w:rPr>
              <w:t>2011</w:t>
            </w:r>
          </w:p>
        </w:tc>
        <w:tc>
          <w:tcPr>
            <w:tcW w:w="1640" w:type="pct"/>
            <w:gridSpan w:val="7"/>
            <w:shd w:val="clear" w:color="auto" w:fill="auto"/>
          </w:tcPr>
          <w:p w:rsidR="00AD0C33" w:rsidRPr="0067360A" w:rsidRDefault="00AD0C33" w:rsidP="002A1E95">
            <w:pPr>
              <w:spacing w:before="45" w:after="45"/>
              <w:ind w:left="4254" w:hanging="4254"/>
              <w:rPr>
                <w:rFonts w:eastAsia="Times New Roman"/>
                <w:color w:val="000000"/>
                <w:szCs w:val="20"/>
              </w:rPr>
            </w:pPr>
            <w:r w:rsidRPr="0067360A">
              <w:rPr>
                <w:rFonts w:eastAsia="Times New Roman"/>
                <w:b/>
                <w:bCs/>
                <w:color w:val="000000"/>
                <w:szCs w:val="20"/>
              </w:rPr>
              <w:t>Tipo:</w:t>
            </w:r>
            <w:r>
              <w:rPr>
                <w:rFonts w:eastAsia="Times New Roman"/>
                <w:b/>
                <w:bCs/>
                <w:color w:val="000000"/>
                <w:szCs w:val="20"/>
              </w:rPr>
              <w:t xml:space="preserve"> </w:t>
            </w:r>
            <w:r>
              <w:rPr>
                <w:rFonts w:eastAsia="Times New Roman"/>
                <w:bCs/>
                <w:color w:val="000000"/>
                <w:szCs w:val="20"/>
              </w:rPr>
              <w:t>Atividade</w:t>
            </w:r>
          </w:p>
        </w:tc>
      </w:tr>
      <w:tr w:rsidR="00AD0C33" w:rsidRPr="0067360A" w:rsidTr="00732882">
        <w:trPr>
          <w:trHeight w:val="20"/>
          <w:jc w:val="center"/>
        </w:trPr>
        <w:tc>
          <w:tcPr>
            <w:tcW w:w="1180" w:type="pct"/>
            <w:gridSpan w:val="3"/>
            <w:shd w:val="clear" w:color="000000" w:fill="F2F2F2"/>
            <w:noWrap/>
            <w:vAlign w:val="bottom"/>
            <w:hideMark/>
          </w:tcPr>
          <w:p w:rsidR="00AD0C33" w:rsidRPr="0067360A" w:rsidRDefault="00AD0C33" w:rsidP="002A1E95">
            <w:pPr>
              <w:spacing w:before="45" w:after="45"/>
              <w:jc w:val="both"/>
              <w:rPr>
                <w:rFonts w:eastAsia="Times New Roman"/>
                <w:b/>
                <w:bCs/>
                <w:color w:val="000000"/>
                <w:szCs w:val="20"/>
              </w:rPr>
            </w:pPr>
            <w:r w:rsidRPr="0067360A">
              <w:rPr>
                <w:rFonts w:eastAsia="Times New Roman"/>
                <w:b/>
                <w:bCs/>
                <w:color w:val="000000"/>
                <w:szCs w:val="20"/>
              </w:rPr>
              <w:t>Título</w:t>
            </w:r>
          </w:p>
        </w:tc>
        <w:tc>
          <w:tcPr>
            <w:tcW w:w="3820" w:type="pct"/>
            <w:gridSpan w:val="15"/>
            <w:shd w:val="clear" w:color="auto" w:fill="auto"/>
            <w:hideMark/>
          </w:tcPr>
          <w:p w:rsidR="00AD0C33" w:rsidRPr="0067360A" w:rsidRDefault="00AD0C33" w:rsidP="002A1E95">
            <w:pPr>
              <w:spacing w:before="45" w:after="45"/>
              <w:jc w:val="both"/>
              <w:rPr>
                <w:rFonts w:eastAsia="Times New Roman"/>
                <w:color w:val="000000"/>
                <w:szCs w:val="20"/>
              </w:rPr>
            </w:pPr>
            <w:r>
              <w:rPr>
                <w:rFonts w:eastAsia="Times New Roman"/>
                <w:color w:val="000000"/>
                <w:szCs w:val="20"/>
              </w:rPr>
              <w:t>Auxílio Transporte aos Servidores e empregados</w:t>
            </w:r>
          </w:p>
        </w:tc>
      </w:tr>
      <w:tr w:rsidR="00AD0C33" w:rsidRPr="0067360A" w:rsidTr="00732882">
        <w:trPr>
          <w:trHeight w:val="20"/>
          <w:jc w:val="center"/>
        </w:trPr>
        <w:tc>
          <w:tcPr>
            <w:tcW w:w="1180" w:type="pct"/>
            <w:gridSpan w:val="3"/>
            <w:shd w:val="clear" w:color="000000" w:fill="F2F2F2"/>
            <w:noWrap/>
            <w:vAlign w:val="center"/>
            <w:hideMark/>
          </w:tcPr>
          <w:p w:rsidR="00AD0C33" w:rsidRPr="0067360A" w:rsidRDefault="00AD0C33" w:rsidP="002A1E95">
            <w:pPr>
              <w:spacing w:before="45" w:after="45"/>
              <w:rPr>
                <w:rFonts w:eastAsia="Times New Roman"/>
                <w:b/>
                <w:bCs/>
                <w:color w:val="000000"/>
                <w:szCs w:val="20"/>
              </w:rPr>
            </w:pPr>
            <w:r w:rsidRPr="0067360A">
              <w:rPr>
                <w:rFonts w:eastAsia="Times New Roman"/>
                <w:b/>
                <w:bCs/>
                <w:color w:val="000000"/>
                <w:szCs w:val="20"/>
              </w:rPr>
              <w:t>Iniciativa</w:t>
            </w:r>
          </w:p>
        </w:tc>
        <w:tc>
          <w:tcPr>
            <w:tcW w:w="3820" w:type="pct"/>
            <w:gridSpan w:val="15"/>
            <w:shd w:val="clear" w:color="auto" w:fill="auto"/>
          </w:tcPr>
          <w:p w:rsidR="00AD0C33" w:rsidRPr="0067360A" w:rsidRDefault="00AD0C33" w:rsidP="002A1E95">
            <w:pPr>
              <w:spacing w:before="45" w:after="45"/>
              <w:jc w:val="both"/>
              <w:rPr>
                <w:rFonts w:eastAsia="Times New Roman"/>
                <w:color w:val="000000"/>
                <w:szCs w:val="20"/>
              </w:rPr>
            </w:pPr>
            <w:r w:rsidRPr="005D7CC9">
              <w:rPr>
                <w:rFonts w:eastAsia="Times New Roman"/>
                <w:color w:val="000000"/>
                <w:szCs w:val="20"/>
              </w:rPr>
              <w:t xml:space="preserve">Pagamento de </w:t>
            </w:r>
            <w:r w:rsidR="000022FF" w:rsidRPr="005D7CC9">
              <w:rPr>
                <w:rFonts w:eastAsia="Times New Roman"/>
                <w:color w:val="000000"/>
                <w:szCs w:val="20"/>
              </w:rPr>
              <w:t>auxílio</w:t>
            </w:r>
            <w:r w:rsidRPr="005D7CC9">
              <w:rPr>
                <w:rFonts w:eastAsia="Times New Roman"/>
                <w:color w:val="000000"/>
                <w:szCs w:val="20"/>
              </w:rPr>
              <w:t>-transporte em pecúnia, pela União, de natureza jurídica indenizatória, destinado ao custeio parcial das despesas realizadas com transporte coletivo municipal, intermunicipal ou interestadual pelos militares, servidores e empregados públicos federais, inclusive pessoal contratado por tempo determinado (</w:t>
            </w:r>
            <w:r w:rsidR="005416FB">
              <w:rPr>
                <w:rFonts w:eastAsia="Times New Roman"/>
                <w:color w:val="000000"/>
                <w:szCs w:val="20"/>
              </w:rPr>
              <w:t>Lei</w:t>
            </w:r>
            <w:r w:rsidRPr="005D7CC9">
              <w:rPr>
                <w:rFonts w:eastAsia="Times New Roman"/>
                <w:color w:val="000000"/>
                <w:szCs w:val="20"/>
              </w:rPr>
              <w:t xml:space="preserve"> nº 8.745, de 9 de dezembro de 1993), nos deslocamentos de suas residências para os locais de trabalho e vice-versa. A concessão do benefício por intermédio desta ação não é extensiva a estagiários, cuja despesa deverá correr à conta das dotações pelas quais correm o custeio das respectivas bolsas de estágio.</w:t>
            </w:r>
          </w:p>
        </w:tc>
      </w:tr>
      <w:tr w:rsidR="00AD0C33" w:rsidRPr="0067360A" w:rsidTr="00732882">
        <w:trPr>
          <w:trHeight w:val="20"/>
          <w:jc w:val="center"/>
        </w:trPr>
        <w:tc>
          <w:tcPr>
            <w:tcW w:w="1180" w:type="pct"/>
            <w:gridSpan w:val="3"/>
            <w:shd w:val="clear" w:color="000000" w:fill="F2F2F2"/>
            <w:noWrap/>
            <w:vAlign w:val="bottom"/>
            <w:hideMark/>
          </w:tcPr>
          <w:p w:rsidR="00AD0C33" w:rsidRPr="0067360A" w:rsidRDefault="00AD0C33" w:rsidP="002A1E95">
            <w:pPr>
              <w:spacing w:before="45" w:after="45"/>
              <w:jc w:val="both"/>
              <w:rPr>
                <w:rFonts w:eastAsia="Times New Roman"/>
                <w:b/>
                <w:bCs/>
                <w:color w:val="000000"/>
                <w:szCs w:val="20"/>
              </w:rPr>
            </w:pPr>
            <w:r w:rsidRPr="0067360A">
              <w:rPr>
                <w:rFonts w:eastAsia="Times New Roman"/>
                <w:b/>
                <w:bCs/>
                <w:color w:val="000000"/>
                <w:szCs w:val="20"/>
              </w:rPr>
              <w:t>Programa</w:t>
            </w:r>
          </w:p>
        </w:tc>
        <w:tc>
          <w:tcPr>
            <w:tcW w:w="2200" w:type="pct"/>
            <w:gridSpan w:val="9"/>
            <w:shd w:val="clear" w:color="auto" w:fill="auto"/>
            <w:hideMark/>
          </w:tcPr>
          <w:p w:rsidR="00AD0C33" w:rsidRPr="004678A0" w:rsidRDefault="00AD0C33" w:rsidP="002A1E95">
            <w:pPr>
              <w:spacing w:before="45" w:after="45"/>
              <w:jc w:val="both"/>
              <w:rPr>
                <w:rFonts w:eastAsia="Times New Roman"/>
                <w:bCs/>
                <w:color w:val="000000"/>
                <w:szCs w:val="20"/>
              </w:rPr>
            </w:pPr>
            <w:r>
              <w:rPr>
                <w:rFonts w:eastAsia="Times New Roman"/>
                <w:bCs/>
                <w:color w:val="000000"/>
                <w:szCs w:val="20"/>
              </w:rPr>
              <w:t>Gestão e Manutenção do Ministério da Educação</w:t>
            </w:r>
          </w:p>
        </w:tc>
        <w:tc>
          <w:tcPr>
            <w:tcW w:w="705" w:type="pct"/>
            <w:gridSpan w:val="3"/>
            <w:shd w:val="clear" w:color="auto" w:fill="auto"/>
          </w:tcPr>
          <w:p w:rsidR="00AD0C33" w:rsidRPr="0067360A" w:rsidRDefault="00AD0C33" w:rsidP="002A1E95">
            <w:pPr>
              <w:tabs>
                <w:tab w:val="left" w:pos="69"/>
              </w:tabs>
              <w:spacing w:before="45" w:after="45"/>
              <w:jc w:val="both"/>
              <w:rPr>
                <w:rFonts w:eastAsia="Times New Roman"/>
                <w:b/>
                <w:bCs/>
                <w:color w:val="000000"/>
                <w:szCs w:val="20"/>
              </w:rPr>
            </w:pPr>
            <w:r w:rsidRPr="0067360A">
              <w:rPr>
                <w:rFonts w:eastAsia="Times New Roman"/>
                <w:b/>
                <w:bCs/>
                <w:color w:val="000000"/>
                <w:szCs w:val="20"/>
              </w:rPr>
              <w:t xml:space="preserve">Código: </w:t>
            </w:r>
            <w:r>
              <w:rPr>
                <w:rFonts w:eastAsia="Times New Roman"/>
                <w:bCs/>
                <w:color w:val="000000"/>
                <w:szCs w:val="20"/>
              </w:rPr>
              <w:t>2109</w:t>
            </w:r>
          </w:p>
        </w:tc>
        <w:tc>
          <w:tcPr>
            <w:tcW w:w="915" w:type="pct"/>
            <w:gridSpan w:val="3"/>
            <w:shd w:val="clear" w:color="auto" w:fill="auto"/>
          </w:tcPr>
          <w:p w:rsidR="00AD0C33" w:rsidRPr="0067360A" w:rsidRDefault="00AD0C33" w:rsidP="002A1E95">
            <w:pPr>
              <w:spacing w:before="45" w:after="45"/>
              <w:rPr>
                <w:rFonts w:eastAsia="Times New Roman"/>
                <w:b/>
                <w:bCs/>
                <w:color w:val="000000"/>
                <w:szCs w:val="20"/>
              </w:rPr>
            </w:pPr>
            <w:r w:rsidRPr="0067360A">
              <w:rPr>
                <w:rFonts w:eastAsia="Times New Roman"/>
                <w:b/>
                <w:bCs/>
                <w:color w:val="000000"/>
                <w:szCs w:val="20"/>
              </w:rPr>
              <w:t>Tipo:</w:t>
            </w:r>
          </w:p>
        </w:tc>
      </w:tr>
      <w:tr w:rsidR="00AD0C33" w:rsidRPr="0067360A" w:rsidTr="00732882">
        <w:trPr>
          <w:trHeight w:val="20"/>
          <w:jc w:val="center"/>
        </w:trPr>
        <w:tc>
          <w:tcPr>
            <w:tcW w:w="1180" w:type="pct"/>
            <w:gridSpan w:val="3"/>
            <w:shd w:val="clear" w:color="000000" w:fill="F2F2F2"/>
            <w:noWrap/>
            <w:vAlign w:val="bottom"/>
            <w:hideMark/>
          </w:tcPr>
          <w:p w:rsidR="00AD0C33" w:rsidRPr="0067360A" w:rsidRDefault="00AD0C33" w:rsidP="002A1E95">
            <w:pPr>
              <w:spacing w:before="45" w:after="45"/>
              <w:jc w:val="both"/>
              <w:rPr>
                <w:rFonts w:eastAsia="Times New Roman"/>
                <w:b/>
                <w:bCs/>
                <w:color w:val="000000"/>
                <w:szCs w:val="20"/>
              </w:rPr>
            </w:pPr>
            <w:r w:rsidRPr="0067360A">
              <w:rPr>
                <w:rFonts w:eastAsia="Times New Roman"/>
                <w:b/>
                <w:bCs/>
                <w:color w:val="000000"/>
                <w:szCs w:val="20"/>
              </w:rPr>
              <w:t>Unidade Orçamentária</w:t>
            </w:r>
          </w:p>
        </w:tc>
        <w:tc>
          <w:tcPr>
            <w:tcW w:w="3820" w:type="pct"/>
            <w:gridSpan w:val="15"/>
            <w:shd w:val="clear" w:color="auto" w:fill="auto"/>
            <w:hideMark/>
          </w:tcPr>
          <w:p w:rsidR="00AD0C33" w:rsidRPr="0067360A" w:rsidRDefault="00AD0C33" w:rsidP="002A1E95">
            <w:pPr>
              <w:spacing w:before="45" w:after="45"/>
              <w:jc w:val="both"/>
              <w:rPr>
                <w:rFonts w:eastAsia="Times New Roman"/>
                <w:color w:val="000000"/>
                <w:szCs w:val="20"/>
              </w:rPr>
            </w:pPr>
            <w:r w:rsidRPr="0067360A">
              <w:rPr>
                <w:rFonts w:eastAsia="Times New Roman"/>
                <w:color w:val="000000"/>
                <w:szCs w:val="20"/>
              </w:rPr>
              <w:t> </w:t>
            </w:r>
            <w:r>
              <w:rPr>
                <w:rFonts w:eastAsia="Times New Roman"/>
                <w:color w:val="000000"/>
                <w:szCs w:val="20"/>
              </w:rPr>
              <w:t>26403 – Instituto Federal de Educação, Ciência e Tecnologia do Amazonas</w:t>
            </w:r>
          </w:p>
        </w:tc>
      </w:tr>
      <w:tr w:rsidR="00AD0C33" w:rsidRPr="0067360A" w:rsidTr="00732882">
        <w:trPr>
          <w:trHeight w:val="20"/>
          <w:jc w:val="center"/>
        </w:trPr>
        <w:tc>
          <w:tcPr>
            <w:tcW w:w="1180" w:type="pct"/>
            <w:gridSpan w:val="3"/>
            <w:shd w:val="clear" w:color="000000" w:fill="F2F2F2"/>
            <w:noWrap/>
            <w:vAlign w:val="bottom"/>
            <w:hideMark/>
          </w:tcPr>
          <w:p w:rsidR="00AD0C33" w:rsidRPr="0067360A" w:rsidRDefault="00AD0C33" w:rsidP="002A1E95">
            <w:pPr>
              <w:spacing w:before="45" w:after="45"/>
              <w:jc w:val="both"/>
              <w:rPr>
                <w:rFonts w:eastAsia="Times New Roman"/>
                <w:b/>
                <w:bCs/>
                <w:color w:val="000000"/>
                <w:szCs w:val="20"/>
              </w:rPr>
            </w:pPr>
            <w:r w:rsidRPr="0067360A">
              <w:rPr>
                <w:rFonts w:eastAsia="Times New Roman"/>
                <w:b/>
                <w:bCs/>
                <w:color w:val="000000"/>
                <w:szCs w:val="20"/>
              </w:rPr>
              <w:t>Ação Prioritária</w:t>
            </w:r>
          </w:p>
        </w:tc>
        <w:tc>
          <w:tcPr>
            <w:tcW w:w="3820" w:type="pct"/>
            <w:gridSpan w:val="15"/>
            <w:shd w:val="clear" w:color="auto" w:fill="auto"/>
            <w:hideMark/>
          </w:tcPr>
          <w:p w:rsidR="00AD0C33" w:rsidRPr="0067360A" w:rsidRDefault="000022FF" w:rsidP="002A1E95">
            <w:pPr>
              <w:spacing w:before="45" w:after="45"/>
              <w:jc w:val="both"/>
              <w:rPr>
                <w:rFonts w:eastAsia="Times New Roman"/>
                <w:color w:val="000000"/>
                <w:szCs w:val="20"/>
              </w:rPr>
            </w:pPr>
            <w:r w:rsidRPr="0067360A">
              <w:rPr>
                <w:rFonts w:eastAsia="Times New Roman"/>
                <w:color w:val="000000"/>
                <w:szCs w:val="20"/>
              </w:rPr>
              <w:t>()</w:t>
            </w:r>
            <w:r w:rsidR="00AD0C33" w:rsidRPr="0067360A">
              <w:rPr>
                <w:rFonts w:eastAsia="Times New Roman"/>
                <w:color w:val="000000"/>
                <w:szCs w:val="20"/>
              </w:rPr>
              <w:t xml:space="preserve"> </w:t>
            </w:r>
            <w:r w:rsidRPr="0067360A">
              <w:rPr>
                <w:rFonts w:eastAsia="Times New Roman"/>
                <w:color w:val="000000"/>
                <w:szCs w:val="20"/>
              </w:rPr>
              <w:t>Sim (x) Não</w:t>
            </w:r>
            <w:r w:rsidR="00AD0C33" w:rsidRPr="0067360A">
              <w:rPr>
                <w:rFonts w:eastAsia="Times New Roman"/>
                <w:color w:val="000000"/>
                <w:szCs w:val="20"/>
              </w:rPr>
              <w:t xml:space="preserve">              Caso positivo: </w:t>
            </w:r>
            <w:r w:rsidRPr="0067360A">
              <w:rPr>
                <w:rFonts w:eastAsia="Times New Roman"/>
                <w:color w:val="000000"/>
                <w:szCs w:val="20"/>
              </w:rPr>
              <w:t>() PAC ()</w:t>
            </w:r>
            <w:r w:rsidR="00AD0C33" w:rsidRPr="0067360A">
              <w:rPr>
                <w:rFonts w:eastAsia="Times New Roman"/>
                <w:color w:val="000000"/>
                <w:szCs w:val="20"/>
              </w:rPr>
              <w:t xml:space="preserve"> Brasil sem Miséria</w:t>
            </w:r>
            <w:r w:rsidR="00AD0C33">
              <w:rPr>
                <w:rFonts w:eastAsia="Times New Roman"/>
                <w:color w:val="000000"/>
                <w:szCs w:val="20"/>
              </w:rPr>
              <w:t xml:space="preserve"> </w:t>
            </w:r>
            <w:r>
              <w:rPr>
                <w:rFonts w:eastAsia="Times New Roman"/>
                <w:color w:val="000000"/>
                <w:szCs w:val="20"/>
              </w:rPr>
              <w:t>()</w:t>
            </w:r>
            <w:r w:rsidR="00AD0C33">
              <w:rPr>
                <w:rFonts w:eastAsia="Times New Roman"/>
                <w:color w:val="000000"/>
                <w:szCs w:val="20"/>
              </w:rPr>
              <w:t xml:space="preserve"> Outras</w:t>
            </w:r>
          </w:p>
        </w:tc>
      </w:tr>
      <w:tr w:rsidR="00AD0C33" w:rsidRPr="0067360A" w:rsidTr="00732882">
        <w:trPr>
          <w:trHeight w:val="20"/>
          <w:jc w:val="center"/>
        </w:trPr>
        <w:tc>
          <w:tcPr>
            <w:tcW w:w="5000" w:type="pct"/>
            <w:gridSpan w:val="18"/>
            <w:shd w:val="clear" w:color="000000" w:fill="BFBFBF"/>
            <w:vAlign w:val="center"/>
            <w:hideMark/>
          </w:tcPr>
          <w:p w:rsidR="00AD0C33" w:rsidRPr="0067360A" w:rsidRDefault="005416FB" w:rsidP="002A1E95">
            <w:pPr>
              <w:spacing w:before="45" w:after="45"/>
              <w:jc w:val="center"/>
              <w:rPr>
                <w:rFonts w:eastAsia="Times New Roman"/>
                <w:b/>
                <w:bCs/>
                <w:color w:val="000000"/>
                <w:szCs w:val="20"/>
              </w:rPr>
            </w:pPr>
            <w:r>
              <w:rPr>
                <w:rFonts w:eastAsia="Times New Roman"/>
                <w:b/>
                <w:bCs/>
                <w:color w:val="000000"/>
                <w:szCs w:val="20"/>
              </w:rPr>
              <w:t>Lei</w:t>
            </w:r>
            <w:r w:rsidR="00AD0C33" w:rsidRPr="0067360A">
              <w:rPr>
                <w:rFonts w:eastAsia="Times New Roman"/>
                <w:b/>
                <w:bCs/>
                <w:color w:val="000000"/>
                <w:szCs w:val="20"/>
              </w:rPr>
              <w:t xml:space="preserve"> Orçamentária 201</w:t>
            </w:r>
            <w:r w:rsidR="00AD0C33">
              <w:rPr>
                <w:rFonts w:eastAsia="Times New Roman"/>
                <w:b/>
                <w:bCs/>
                <w:color w:val="000000"/>
                <w:szCs w:val="20"/>
              </w:rPr>
              <w:t>4</w:t>
            </w:r>
          </w:p>
        </w:tc>
      </w:tr>
      <w:tr w:rsidR="00AD0C33" w:rsidRPr="0067360A" w:rsidTr="00732882">
        <w:trPr>
          <w:trHeight w:val="20"/>
          <w:jc w:val="center"/>
        </w:trPr>
        <w:tc>
          <w:tcPr>
            <w:tcW w:w="5000" w:type="pct"/>
            <w:gridSpan w:val="18"/>
            <w:shd w:val="clear" w:color="000000" w:fill="D8D8D8"/>
            <w:noWrap/>
            <w:vAlign w:val="bottom"/>
            <w:hideMark/>
          </w:tcPr>
          <w:p w:rsidR="00AD0C33" w:rsidRPr="0067360A" w:rsidRDefault="00AD0C33" w:rsidP="002A1E95">
            <w:pPr>
              <w:spacing w:before="45" w:after="45"/>
              <w:jc w:val="center"/>
              <w:rPr>
                <w:rFonts w:eastAsia="Times New Roman"/>
                <w:b/>
                <w:bCs/>
                <w:color w:val="000000"/>
                <w:szCs w:val="20"/>
              </w:rPr>
            </w:pPr>
            <w:r w:rsidRPr="0067360A">
              <w:rPr>
                <w:rFonts w:eastAsia="Times New Roman"/>
                <w:b/>
                <w:bCs/>
                <w:color w:val="000000"/>
                <w:szCs w:val="20"/>
              </w:rPr>
              <w:t>Execução Orçamentária e Financeira</w:t>
            </w:r>
          </w:p>
        </w:tc>
      </w:tr>
      <w:tr w:rsidR="00AD0C33" w:rsidRPr="00992E56" w:rsidTr="00732882">
        <w:trPr>
          <w:trHeight w:val="20"/>
          <w:jc w:val="center"/>
        </w:trPr>
        <w:tc>
          <w:tcPr>
            <w:tcW w:w="1688" w:type="pct"/>
            <w:gridSpan w:val="4"/>
            <w:shd w:val="clear" w:color="000000" w:fill="D8D8D8"/>
            <w:noWrap/>
            <w:vAlign w:val="center"/>
            <w:hideMark/>
          </w:tcPr>
          <w:p w:rsidR="00AD0C33" w:rsidRPr="00992E56" w:rsidRDefault="00AD0C33" w:rsidP="002A1E95">
            <w:pPr>
              <w:spacing w:before="45" w:after="45"/>
              <w:jc w:val="center"/>
              <w:rPr>
                <w:rFonts w:eastAsia="Times New Roman"/>
                <w:szCs w:val="20"/>
              </w:rPr>
            </w:pPr>
            <w:r w:rsidRPr="00992E56">
              <w:rPr>
                <w:rFonts w:eastAsia="Times New Roman"/>
                <w:szCs w:val="20"/>
              </w:rPr>
              <w:t>Dotação</w:t>
            </w:r>
          </w:p>
        </w:tc>
        <w:tc>
          <w:tcPr>
            <w:tcW w:w="1801" w:type="pct"/>
            <w:gridSpan w:val="9"/>
            <w:shd w:val="clear" w:color="000000" w:fill="D8D8D8"/>
            <w:vAlign w:val="center"/>
            <w:hideMark/>
          </w:tcPr>
          <w:p w:rsidR="00AD0C33" w:rsidRPr="00992E56" w:rsidRDefault="00AD0C33" w:rsidP="002A1E95">
            <w:pPr>
              <w:spacing w:before="45" w:after="45"/>
              <w:jc w:val="center"/>
              <w:rPr>
                <w:rFonts w:eastAsia="Times New Roman"/>
                <w:szCs w:val="20"/>
              </w:rPr>
            </w:pPr>
            <w:r w:rsidRPr="00992E56">
              <w:rPr>
                <w:rFonts w:eastAsia="Times New Roman"/>
                <w:szCs w:val="20"/>
              </w:rPr>
              <w:t>Despesa</w:t>
            </w:r>
          </w:p>
        </w:tc>
        <w:tc>
          <w:tcPr>
            <w:tcW w:w="1511" w:type="pct"/>
            <w:gridSpan w:val="5"/>
            <w:shd w:val="clear" w:color="000000" w:fill="D8D8D8"/>
            <w:vAlign w:val="bottom"/>
            <w:hideMark/>
          </w:tcPr>
          <w:p w:rsidR="00AD0C33" w:rsidRPr="00992E56" w:rsidRDefault="00AD0C33" w:rsidP="002A1E95">
            <w:pPr>
              <w:spacing w:before="45" w:after="45"/>
              <w:jc w:val="center"/>
              <w:rPr>
                <w:rFonts w:eastAsia="Times New Roman"/>
                <w:szCs w:val="20"/>
              </w:rPr>
            </w:pPr>
            <w:r w:rsidRPr="00992E56">
              <w:rPr>
                <w:rFonts w:eastAsia="Times New Roman"/>
                <w:szCs w:val="20"/>
              </w:rPr>
              <w:t>Restos a Pagar inscritos 2013</w:t>
            </w:r>
          </w:p>
        </w:tc>
      </w:tr>
      <w:tr w:rsidR="00AD0C33" w:rsidRPr="00992E56" w:rsidTr="00732882">
        <w:trPr>
          <w:trHeight w:val="20"/>
          <w:jc w:val="center"/>
        </w:trPr>
        <w:tc>
          <w:tcPr>
            <w:tcW w:w="962" w:type="pct"/>
            <w:shd w:val="clear" w:color="000000" w:fill="D8D8D8"/>
            <w:vAlign w:val="bottom"/>
            <w:hideMark/>
          </w:tcPr>
          <w:p w:rsidR="00AD0C33" w:rsidRPr="00992E56" w:rsidRDefault="00AD0C33" w:rsidP="002A1E95">
            <w:pPr>
              <w:spacing w:before="45" w:after="45"/>
              <w:jc w:val="center"/>
              <w:rPr>
                <w:rFonts w:eastAsia="Times New Roman"/>
                <w:szCs w:val="20"/>
              </w:rPr>
            </w:pPr>
            <w:r w:rsidRPr="00992E56">
              <w:rPr>
                <w:rFonts w:eastAsia="Times New Roman"/>
                <w:szCs w:val="20"/>
              </w:rPr>
              <w:t>Inicial</w:t>
            </w:r>
          </w:p>
        </w:tc>
        <w:tc>
          <w:tcPr>
            <w:tcW w:w="726" w:type="pct"/>
            <w:gridSpan w:val="3"/>
            <w:shd w:val="clear" w:color="000000" w:fill="D8D8D8"/>
            <w:vAlign w:val="bottom"/>
            <w:hideMark/>
          </w:tcPr>
          <w:p w:rsidR="00AD0C33" w:rsidRPr="00992E56" w:rsidRDefault="00AD0C33" w:rsidP="002A1E95">
            <w:pPr>
              <w:spacing w:before="45" w:after="45"/>
              <w:jc w:val="center"/>
              <w:rPr>
                <w:rFonts w:eastAsia="Times New Roman"/>
                <w:szCs w:val="20"/>
              </w:rPr>
            </w:pPr>
            <w:r w:rsidRPr="00992E56">
              <w:rPr>
                <w:rFonts w:eastAsia="Times New Roman"/>
                <w:szCs w:val="20"/>
              </w:rPr>
              <w:t>Final</w:t>
            </w:r>
          </w:p>
        </w:tc>
        <w:tc>
          <w:tcPr>
            <w:tcW w:w="612" w:type="pct"/>
            <w:gridSpan w:val="2"/>
            <w:shd w:val="clear" w:color="000000" w:fill="D8D8D8"/>
            <w:vAlign w:val="bottom"/>
            <w:hideMark/>
          </w:tcPr>
          <w:p w:rsidR="00AD0C33" w:rsidRPr="00992E56" w:rsidRDefault="00AD0C33" w:rsidP="002A1E95">
            <w:pPr>
              <w:spacing w:before="45" w:after="45"/>
              <w:jc w:val="center"/>
              <w:rPr>
                <w:rFonts w:eastAsia="Times New Roman"/>
                <w:szCs w:val="20"/>
              </w:rPr>
            </w:pPr>
            <w:r w:rsidRPr="00992E56">
              <w:rPr>
                <w:rFonts w:eastAsia="Times New Roman"/>
                <w:szCs w:val="20"/>
              </w:rPr>
              <w:t>Empenhada</w:t>
            </w:r>
          </w:p>
        </w:tc>
        <w:tc>
          <w:tcPr>
            <w:tcW w:w="576" w:type="pct"/>
            <w:gridSpan w:val="3"/>
            <w:shd w:val="clear" w:color="000000" w:fill="D8D8D8"/>
            <w:vAlign w:val="bottom"/>
            <w:hideMark/>
          </w:tcPr>
          <w:p w:rsidR="00AD0C33" w:rsidRPr="00992E56" w:rsidRDefault="00AD0C33" w:rsidP="002A1E95">
            <w:pPr>
              <w:spacing w:before="45" w:after="45"/>
              <w:jc w:val="center"/>
              <w:rPr>
                <w:rFonts w:eastAsia="Times New Roman"/>
                <w:szCs w:val="20"/>
              </w:rPr>
            </w:pPr>
            <w:r w:rsidRPr="00992E56">
              <w:rPr>
                <w:rFonts w:eastAsia="Times New Roman"/>
                <w:szCs w:val="20"/>
              </w:rPr>
              <w:t>Liquidada</w:t>
            </w:r>
          </w:p>
        </w:tc>
        <w:tc>
          <w:tcPr>
            <w:tcW w:w="614" w:type="pct"/>
            <w:gridSpan w:val="4"/>
            <w:shd w:val="clear" w:color="000000" w:fill="D8D8D8"/>
            <w:vAlign w:val="bottom"/>
            <w:hideMark/>
          </w:tcPr>
          <w:p w:rsidR="00AD0C33" w:rsidRPr="00992E56" w:rsidRDefault="00AD0C33" w:rsidP="002A1E95">
            <w:pPr>
              <w:spacing w:before="45" w:after="45"/>
              <w:jc w:val="center"/>
              <w:rPr>
                <w:rFonts w:eastAsia="Times New Roman"/>
                <w:szCs w:val="20"/>
              </w:rPr>
            </w:pPr>
            <w:r w:rsidRPr="00992E56">
              <w:rPr>
                <w:rFonts w:eastAsia="Times New Roman"/>
                <w:szCs w:val="20"/>
              </w:rPr>
              <w:t>Paga</w:t>
            </w:r>
          </w:p>
        </w:tc>
        <w:tc>
          <w:tcPr>
            <w:tcW w:w="666" w:type="pct"/>
            <w:gridSpan w:val="3"/>
            <w:shd w:val="clear" w:color="000000" w:fill="D8D8D8"/>
            <w:vAlign w:val="bottom"/>
            <w:hideMark/>
          </w:tcPr>
          <w:p w:rsidR="00AD0C33" w:rsidRPr="00992E56" w:rsidRDefault="00AD0C33" w:rsidP="002A1E95">
            <w:pPr>
              <w:spacing w:before="45" w:after="45"/>
              <w:jc w:val="center"/>
              <w:rPr>
                <w:rFonts w:eastAsia="Times New Roman"/>
                <w:szCs w:val="20"/>
              </w:rPr>
            </w:pPr>
            <w:r w:rsidRPr="00992E56">
              <w:rPr>
                <w:rFonts w:eastAsia="Times New Roman"/>
                <w:szCs w:val="20"/>
              </w:rPr>
              <w:t>Processados</w:t>
            </w:r>
          </w:p>
        </w:tc>
        <w:tc>
          <w:tcPr>
            <w:tcW w:w="845" w:type="pct"/>
            <w:gridSpan w:val="2"/>
            <w:shd w:val="clear" w:color="000000" w:fill="D8D8D8"/>
            <w:vAlign w:val="bottom"/>
            <w:hideMark/>
          </w:tcPr>
          <w:p w:rsidR="00AD0C33" w:rsidRPr="00992E56" w:rsidRDefault="00AD0C33" w:rsidP="002A1E95">
            <w:pPr>
              <w:spacing w:before="45" w:after="45"/>
              <w:jc w:val="center"/>
              <w:rPr>
                <w:rFonts w:eastAsia="Times New Roman"/>
                <w:szCs w:val="20"/>
              </w:rPr>
            </w:pPr>
            <w:r w:rsidRPr="00992E56">
              <w:rPr>
                <w:rFonts w:eastAsia="Times New Roman"/>
                <w:szCs w:val="20"/>
              </w:rPr>
              <w:t>Não Processados</w:t>
            </w:r>
          </w:p>
        </w:tc>
      </w:tr>
      <w:tr w:rsidR="00AD0C33" w:rsidRPr="00992E56" w:rsidTr="00732882">
        <w:trPr>
          <w:trHeight w:val="20"/>
          <w:jc w:val="center"/>
        </w:trPr>
        <w:tc>
          <w:tcPr>
            <w:tcW w:w="962" w:type="pct"/>
            <w:shd w:val="clear" w:color="auto" w:fill="auto"/>
            <w:vAlign w:val="bottom"/>
            <w:hideMark/>
          </w:tcPr>
          <w:p w:rsidR="00AD0C33" w:rsidRPr="00992E56" w:rsidRDefault="00AD0C33" w:rsidP="002A1E95">
            <w:pPr>
              <w:spacing w:before="45" w:after="45"/>
              <w:jc w:val="center"/>
              <w:rPr>
                <w:rFonts w:eastAsia="Times New Roman"/>
                <w:szCs w:val="20"/>
              </w:rPr>
            </w:pPr>
            <w:r>
              <w:rPr>
                <w:rFonts w:eastAsia="Times New Roman"/>
                <w:szCs w:val="20"/>
              </w:rPr>
              <w:t>744.000,00</w:t>
            </w:r>
          </w:p>
        </w:tc>
        <w:tc>
          <w:tcPr>
            <w:tcW w:w="726" w:type="pct"/>
            <w:gridSpan w:val="3"/>
            <w:shd w:val="clear" w:color="auto" w:fill="auto"/>
            <w:vAlign w:val="bottom"/>
            <w:hideMark/>
          </w:tcPr>
          <w:p w:rsidR="00AD0C33" w:rsidRPr="00992E56" w:rsidRDefault="00AD0C33" w:rsidP="002A1E95">
            <w:pPr>
              <w:spacing w:before="45" w:after="45"/>
              <w:jc w:val="center"/>
              <w:rPr>
                <w:rFonts w:eastAsia="Times New Roman"/>
                <w:szCs w:val="20"/>
              </w:rPr>
            </w:pPr>
            <w:r>
              <w:rPr>
                <w:rFonts w:eastAsia="Times New Roman"/>
                <w:szCs w:val="20"/>
              </w:rPr>
              <w:t>744.000,00</w:t>
            </w:r>
          </w:p>
        </w:tc>
        <w:tc>
          <w:tcPr>
            <w:tcW w:w="612" w:type="pct"/>
            <w:gridSpan w:val="2"/>
            <w:shd w:val="clear" w:color="auto" w:fill="auto"/>
            <w:vAlign w:val="bottom"/>
            <w:hideMark/>
          </w:tcPr>
          <w:p w:rsidR="00AD0C33" w:rsidRPr="00992E56" w:rsidRDefault="00AD0C33" w:rsidP="002A1E95">
            <w:pPr>
              <w:spacing w:before="45" w:after="45"/>
              <w:jc w:val="center"/>
              <w:rPr>
                <w:rFonts w:eastAsia="Times New Roman"/>
                <w:szCs w:val="20"/>
              </w:rPr>
            </w:pPr>
            <w:r>
              <w:rPr>
                <w:rFonts w:eastAsia="Times New Roman"/>
                <w:szCs w:val="20"/>
              </w:rPr>
              <w:t>662.806,73</w:t>
            </w:r>
          </w:p>
        </w:tc>
        <w:tc>
          <w:tcPr>
            <w:tcW w:w="576" w:type="pct"/>
            <w:gridSpan w:val="3"/>
            <w:shd w:val="clear" w:color="auto" w:fill="auto"/>
            <w:vAlign w:val="bottom"/>
            <w:hideMark/>
          </w:tcPr>
          <w:p w:rsidR="00AD0C33" w:rsidRPr="00992E56" w:rsidRDefault="00AD0C33" w:rsidP="002A1E95">
            <w:pPr>
              <w:spacing w:before="45" w:after="45"/>
              <w:jc w:val="center"/>
              <w:rPr>
                <w:rFonts w:eastAsia="Times New Roman"/>
                <w:szCs w:val="20"/>
              </w:rPr>
            </w:pPr>
            <w:r>
              <w:rPr>
                <w:rFonts w:eastAsia="Times New Roman"/>
                <w:szCs w:val="20"/>
              </w:rPr>
              <w:t>662.806,73</w:t>
            </w:r>
          </w:p>
        </w:tc>
        <w:tc>
          <w:tcPr>
            <w:tcW w:w="614" w:type="pct"/>
            <w:gridSpan w:val="4"/>
            <w:shd w:val="clear" w:color="auto" w:fill="auto"/>
            <w:vAlign w:val="bottom"/>
            <w:hideMark/>
          </w:tcPr>
          <w:p w:rsidR="00AD0C33" w:rsidRPr="00992E56" w:rsidRDefault="00AD0C33" w:rsidP="002A1E95">
            <w:pPr>
              <w:spacing w:before="45" w:after="45"/>
              <w:jc w:val="center"/>
              <w:rPr>
                <w:rFonts w:eastAsia="Times New Roman"/>
                <w:szCs w:val="20"/>
              </w:rPr>
            </w:pPr>
            <w:r>
              <w:rPr>
                <w:rFonts w:eastAsia="Times New Roman"/>
                <w:szCs w:val="20"/>
              </w:rPr>
              <w:t>662.806,73</w:t>
            </w:r>
          </w:p>
        </w:tc>
        <w:tc>
          <w:tcPr>
            <w:tcW w:w="666" w:type="pct"/>
            <w:gridSpan w:val="3"/>
            <w:shd w:val="clear" w:color="auto" w:fill="auto"/>
            <w:vAlign w:val="bottom"/>
            <w:hideMark/>
          </w:tcPr>
          <w:p w:rsidR="00AD0C33" w:rsidRPr="00992E56" w:rsidRDefault="00AD0C33" w:rsidP="002A1E95">
            <w:pPr>
              <w:spacing w:before="45" w:after="45"/>
              <w:jc w:val="center"/>
              <w:rPr>
                <w:rFonts w:eastAsia="Times New Roman"/>
                <w:szCs w:val="20"/>
              </w:rPr>
            </w:pPr>
            <w:r>
              <w:rPr>
                <w:rFonts w:eastAsia="Times New Roman"/>
                <w:szCs w:val="20"/>
              </w:rPr>
              <w:t>0,00</w:t>
            </w:r>
          </w:p>
        </w:tc>
        <w:tc>
          <w:tcPr>
            <w:tcW w:w="845" w:type="pct"/>
            <w:gridSpan w:val="2"/>
            <w:shd w:val="clear" w:color="auto" w:fill="auto"/>
            <w:vAlign w:val="bottom"/>
            <w:hideMark/>
          </w:tcPr>
          <w:p w:rsidR="00AD0C33" w:rsidRPr="00992E56" w:rsidRDefault="00AD0C33" w:rsidP="002A1E95">
            <w:pPr>
              <w:spacing w:before="45" w:after="45"/>
              <w:jc w:val="center"/>
              <w:rPr>
                <w:rFonts w:eastAsia="Times New Roman"/>
                <w:szCs w:val="20"/>
              </w:rPr>
            </w:pPr>
            <w:r>
              <w:rPr>
                <w:rFonts w:eastAsia="Times New Roman"/>
                <w:szCs w:val="20"/>
              </w:rPr>
              <w:t>0,00</w:t>
            </w:r>
          </w:p>
        </w:tc>
      </w:tr>
      <w:tr w:rsidR="00AD0C33" w:rsidRPr="00992E56" w:rsidTr="00732882">
        <w:trPr>
          <w:trHeight w:val="20"/>
          <w:jc w:val="center"/>
        </w:trPr>
        <w:tc>
          <w:tcPr>
            <w:tcW w:w="5000" w:type="pct"/>
            <w:gridSpan w:val="18"/>
            <w:shd w:val="clear" w:color="000000" w:fill="D8D8D8"/>
            <w:noWrap/>
            <w:hideMark/>
          </w:tcPr>
          <w:p w:rsidR="00AD0C33" w:rsidRPr="00992E56" w:rsidRDefault="00AD0C33" w:rsidP="002A1E95">
            <w:pPr>
              <w:spacing w:before="45" w:after="45"/>
              <w:jc w:val="center"/>
              <w:rPr>
                <w:rFonts w:eastAsia="Times New Roman"/>
                <w:b/>
                <w:bCs/>
                <w:szCs w:val="20"/>
              </w:rPr>
            </w:pPr>
            <w:r w:rsidRPr="00992E56">
              <w:rPr>
                <w:rFonts w:eastAsia="Times New Roman"/>
                <w:b/>
                <w:bCs/>
                <w:szCs w:val="20"/>
              </w:rPr>
              <w:t>Execução Física</w:t>
            </w:r>
          </w:p>
        </w:tc>
      </w:tr>
      <w:tr w:rsidR="00AD0C33" w:rsidRPr="00992E56" w:rsidTr="00732882">
        <w:trPr>
          <w:trHeight w:val="20"/>
          <w:jc w:val="center"/>
        </w:trPr>
        <w:tc>
          <w:tcPr>
            <w:tcW w:w="2347" w:type="pct"/>
            <w:gridSpan w:val="7"/>
            <w:vMerge w:val="restart"/>
            <w:shd w:val="clear" w:color="000000" w:fill="D8D8D8"/>
            <w:noWrap/>
            <w:vAlign w:val="center"/>
            <w:hideMark/>
          </w:tcPr>
          <w:p w:rsidR="00AD0C33" w:rsidRPr="00992E56" w:rsidRDefault="00AD0C33" w:rsidP="002A1E95">
            <w:pPr>
              <w:spacing w:before="45" w:after="45"/>
              <w:jc w:val="center"/>
              <w:rPr>
                <w:rFonts w:eastAsia="Times New Roman"/>
                <w:szCs w:val="20"/>
              </w:rPr>
            </w:pPr>
            <w:r w:rsidRPr="00992E56">
              <w:rPr>
                <w:rFonts w:eastAsia="Times New Roman"/>
                <w:szCs w:val="20"/>
              </w:rPr>
              <w:t>Descrição da meta</w:t>
            </w:r>
          </w:p>
        </w:tc>
        <w:tc>
          <w:tcPr>
            <w:tcW w:w="703" w:type="pct"/>
            <w:gridSpan w:val="3"/>
            <w:vMerge w:val="restart"/>
            <w:shd w:val="clear" w:color="000000" w:fill="D8D8D8"/>
            <w:vAlign w:val="center"/>
            <w:hideMark/>
          </w:tcPr>
          <w:p w:rsidR="00AD0C33" w:rsidRPr="00992E56" w:rsidRDefault="00AD0C33" w:rsidP="002A1E95">
            <w:pPr>
              <w:spacing w:before="45" w:after="45"/>
              <w:jc w:val="center"/>
              <w:rPr>
                <w:rFonts w:eastAsia="Times New Roman"/>
                <w:szCs w:val="20"/>
              </w:rPr>
            </w:pPr>
            <w:r w:rsidRPr="00992E56">
              <w:rPr>
                <w:rFonts w:eastAsia="Times New Roman"/>
                <w:szCs w:val="20"/>
              </w:rPr>
              <w:t>Unidade de medida</w:t>
            </w:r>
          </w:p>
        </w:tc>
        <w:tc>
          <w:tcPr>
            <w:tcW w:w="1950" w:type="pct"/>
            <w:gridSpan w:val="8"/>
            <w:shd w:val="clear" w:color="000000" w:fill="D8D8D8"/>
            <w:vAlign w:val="center"/>
            <w:hideMark/>
          </w:tcPr>
          <w:p w:rsidR="00AD0C33" w:rsidRPr="00992E56" w:rsidRDefault="00AD0C33" w:rsidP="002A1E95">
            <w:pPr>
              <w:spacing w:before="45" w:after="45"/>
              <w:jc w:val="center"/>
              <w:rPr>
                <w:rFonts w:eastAsia="Times New Roman"/>
                <w:szCs w:val="20"/>
              </w:rPr>
            </w:pPr>
            <w:r w:rsidRPr="00992E56">
              <w:rPr>
                <w:rFonts w:eastAsia="Times New Roman"/>
                <w:szCs w:val="20"/>
              </w:rPr>
              <w:t>Montante</w:t>
            </w:r>
          </w:p>
        </w:tc>
      </w:tr>
      <w:tr w:rsidR="00AD0C33" w:rsidRPr="00992E56" w:rsidTr="00732882">
        <w:trPr>
          <w:trHeight w:val="20"/>
          <w:jc w:val="center"/>
        </w:trPr>
        <w:tc>
          <w:tcPr>
            <w:tcW w:w="2347" w:type="pct"/>
            <w:gridSpan w:val="7"/>
            <w:vMerge/>
            <w:vAlign w:val="center"/>
            <w:hideMark/>
          </w:tcPr>
          <w:p w:rsidR="00AD0C33" w:rsidRPr="00992E56" w:rsidRDefault="00AD0C33" w:rsidP="002A1E95">
            <w:pPr>
              <w:spacing w:before="45" w:after="45"/>
              <w:jc w:val="center"/>
              <w:rPr>
                <w:rFonts w:eastAsia="Times New Roman"/>
                <w:szCs w:val="20"/>
              </w:rPr>
            </w:pPr>
          </w:p>
        </w:tc>
        <w:tc>
          <w:tcPr>
            <w:tcW w:w="703" w:type="pct"/>
            <w:gridSpan w:val="3"/>
            <w:vMerge/>
            <w:vAlign w:val="center"/>
            <w:hideMark/>
          </w:tcPr>
          <w:p w:rsidR="00AD0C33" w:rsidRPr="00992E56" w:rsidRDefault="00AD0C33" w:rsidP="002A1E95">
            <w:pPr>
              <w:spacing w:before="45" w:after="45"/>
              <w:jc w:val="center"/>
              <w:rPr>
                <w:rFonts w:eastAsia="Times New Roman"/>
                <w:szCs w:val="20"/>
              </w:rPr>
            </w:pPr>
          </w:p>
        </w:tc>
        <w:tc>
          <w:tcPr>
            <w:tcW w:w="586" w:type="pct"/>
            <w:gridSpan w:val="4"/>
            <w:shd w:val="clear" w:color="000000" w:fill="D8D8D8"/>
            <w:vAlign w:val="center"/>
            <w:hideMark/>
          </w:tcPr>
          <w:p w:rsidR="00AD0C33" w:rsidRPr="00992E56" w:rsidRDefault="00AD0C33" w:rsidP="002A1E95">
            <w:pPr>
              <w:spacing w:before="45" w:after="45"/>
              <w:jc w:val="center"/>
              <w:rPr>
                <w:rFonts w:eastAsia="Times New Roman"/>
                <w:szCs w:val="20"/>
              </w:rPr>
            </w:pPr>
            <w:r w:rsidRPr="00992E56">
              <w:rPr>
                <w:rFonts w:eastAsia="Times New Roman"/>
                <w:szCs w:val="20"/>
              </w:rPr>
              <w:t>Previsto</w:t>
            </w:r>
          </w:p>
        </w:tc>
        <w:tc>
          <w:tcPr>
            <w:tcW w:w="732" w:type="pct"/>
            <w:gridSpan w:val="3"/>
            <w:shd w:val="clear" w:color="000000" w:fill="D8D8D8"/>
            <w:vAlign w:val="center"/>
            <w:hideMark/>
          </w:tcPr>
          <w:p w:rsidR="00AD0C33" w:rsidRPr="00992E56" w:rsidRDefault="00AD0C33" w:rsidP="002A1E95">
            <w:pPr>
              <w:spacing w:before="45" w:after="45"/>
              <w:jc w:val="center"/>
              <w:rPr>
                <w:rFonts w:eastAsia="Times New Roman"/>
                <w:szCs w:val="20"/>
              </w:rPr>
            </w:pPr>
            <w:r w:rsidRPr="00992E56">
              <w:rPr>
                <w:rFonts w:eastAsia="Times New Roman"/>
                <w:szCs w:val="20"/>
              </w:rPr>
              <w:t>Reprogramado</w:t>
            </w:r>
          </w:p>
        </w:tc>
        <w:tc>
          <w:tcPr>
            <w:tcW w:w="633" w:type="pct"/>
            <w:shd w:val="clear" w:color="000000" w:fill="D8D8D8"/>
            <w:vAlign w:val="center"/>
            <w:hideMark/>
          </w:tcPr>
          <w:p w:rsidR="00AD0C33" w:rsidRPr="00992E56" w:rsidRDefault="00AD0C33" w:rsidP="002A1E95">
            <w:pPr>
              <w:spacing w:before="45" w:after="45"/>
              <w:jc w:val="center"/>
              <w:rPr>
                <w:rFonts w:eastAsia="Times New Roman"/>
                <w:szCs w:val="20"/>
              </w:rPr>
            </w:pPr>
            <w:r w:rsidRPr="00992E56">
              <w:rPr>
                <w:rFonts w:eastAsia="Times New Roman"/>
                <w:szCs w:val="20"/>
              </w:rPr>
              <w:t>Realizado</w:t>
            </w:r>
          </w:p>
        </w:tc>
      </w:tr>
      <w:tr w:rsidR="00AD0C33" w:rsidRPr="00992E56" w:rsidTr="00732882">
        <w:trPr>
          <w:trHeight w:val="20"/>
          <w:jc w:val="center"/>
        </w:trPr>
        <w:tc>
          <w:tcPr>
            <w:tcW w:w="2347" w:type="pct"/>
            <w:gridSpan w:val="7"/>
            <w:shd w:val="clear" w:color="auto" w:fill="auto"/>
            <w:hideMark/>
          </w:tcPr>
          <w:p w:rsidR="00AD0C33" w:rsidRPr="00992E56" w:rsidRDefault="00AD0C33" w:rsidP="002A1E95">
            <w:pPr>
              <w:spacing w:before="45" w:after="45"/>
              <w:rPr>
                <w:rFonts w:eastAsia="Times New Roman"/>
                <w:b/>
                <w:bCs/>
                <w:szCs w:val="20"/>
              </w:rPr>
            </w:pPr>
            <w:r>
              <w:rPr>
                <w:rFonts w:eastAsia="Times New Roman"/>
                <w:bCs/>
                <w:szCs w:val="20"/>
              </w:rPr>
              <w:t>Servidor beneficiado</w:t>
            </w:r>
          </w:p>
        </w:tc>
        <w:tc>
          <w:tcPr>
            <w:tcW w:w="703" w:type="pct"/>
            <w:gridSpan w:val="3"/>
            <w:shd w:val="clear" w:color="auto" w:fill="auto"/>
            <w:hideMark/>
          </w:tcPr>
          <w:p w:rsidR="00AD0C33" w:rsidRPr="004678A0" w:rsidRDefault="00AD0C33" w:rsidP="002A1E95">
            <w:pPr>
              <w:spacing w:before="45" w:after="45"/>
              <w:jc w:val="center"/>
              <w:rPr>
                <w:rFonts w:eastAsia="Times New Roman"/>
                <w:bCs/>
                <w:szCs w:val="20"/>
              </w:rPr>
            </w:pPr>
            <w:r w:rsidRPr="004678A0">
              <w:rPr>
                <w:rFonts w:eastAsia="Times New Roman"/>
                <w:bCs/>
                <w:szCs w:val="20"/>
              </w:rPr>
              <w:t>Unidade</w:t>
            </w:r>
          </w:p>
        </w:tc>
        <w:tc>
          <w:tcPr>
            <w:tcW w:w="586" w:type="pct"/>
            <w:gridSpan w:val="4"/>
            <w:shd w:val="clear" w:color="auto" w:fill="auto"/>
            <w:hideMark/>
          </w:tcPr>
          <w:p w:rsidR="00AD0C33" w:rsidRPr="00000079" w:rsidRDefault="00AD0C33" w:rsidP="002A1E95">
            <w:pPr>
              <w:spacing w:before="45" w:after="45"/>
              <w:jc w:val="center"/>
              <w:rPr>
                <w:rFonts w:eastAsia="Times New Roman"/>
                <w:bCs/>
                <w:szCs w:val="20"/>
              </w:rPr>
            </w:pPr>
            <w:r w:rsidRPr="00000079">
              <w:rPr>
                <w:rFonts w:eastAsia="Times New Roman"/>
                <w:bCs/>
                <w:szCs w:val="20"/>
              </w:rPr>
              <w:t> </w:t>
            </w:r>
            <w:r>
              <w:rPr>
                <w:rFonts w:eastAsia="Times New Roman"/>
                <w:bCs/>
                <w:szCs w:val="20"/>
              </w:rPr>
              <w:t>621</w:t>
            </w:r>
          </w:p>
        </w:tc>
        <w:tc>
          <w:tcPr>
            <w:tcW w:w="732" w:type="pct"/>
            <w:gridSpan w:val="3"/>
            <w:shd w:val="clear" w:color="auto" w:fill="auto"/>
            <w:hideMark/>
          </w:tcPr>
          <w:p w:rsidR="00AD0C33" w:rsidRPr="00000079" w:rsidRDefault="00AD0C33" w:rsidP="002A1E95">
            <w:pPr>
              <w:spacing w:before="45" w:after="45"/>
              <w:jc w:val="center"/>
              <w:rPr>
                <w:rFonts w:eastAsia="Times New Roman"/>
                <w:bCs/>
                <w:szCs w:val="20"/>
              </w:rPr>
            </w:pPr>
            <w:r w:rsidRPr="00000079">
              <w:rPr>
                <w:rFonts w:eastAsia="Times New Roman"/>
                <w:bCs/>
                <w:szCs w:val="20"/>
              </w:rPr>
              <w:t> </w:t>
            </w:r>
          </w:p>
        </w:tc>
        <w:tc>
          <w:tcPr>
            <w:tcW w:w="633" w:type="pct"/>
            <w:shd w:val="clear" w:color="auto" w:fill="auto"/>
            <w:hideMark/>
          </w:tcPr>
          <w:p w:rsidR="00AD0C33" w:rsidRPr="00000079" w:rsidRDefault="00AD0C33" w:rsidP="002A1E95">
            <w:pPr>
              <w:spacing w:before="45" w:after="45"/>
              <w:jc w:val="center"/>
              <w:rPr>
                <w:rFonts w:eastAsia="Times New Roman"/>
                <w:bCs/>
                <w:szCs w:val="20"/>
              </w:rPr>
            </w:pPr>
            <w:r>
              <w:rPr>
                <w:rFonts w:eastAsia="Times New Roman"/>
                <w:bCs/>
                <w:szCs w:val="20"/>
              </w:rPr>
              <w:t>621</w:t>
            </w:r>
            <w:r w:rsidRPr="00000079">
              <w:rPr>
                <w:rFonts w:eastAsia="Times New Roman"/>
                <w:bCs/>
                <w:szCs w:val="20"/>
              </w:rPr>
              <w:t> </w:t>
            </w:r>
          </w:p>
        </w:tc>
      </w:tr>
      <w:tr w:rsidR="00AD0C33" w:rsidRPr="00992E56" w:rsidTr="00732882">
        <w:trPr>
          <w:trHeight w:val="20"/>
          <w:jc w:val="center"/>
        </w:trPr>
        <w:tc>
          <w:tcPr>
            <w:tcW w:w="5000" w:type="pct"/>
            <w:gridSpan w:val="18"/>
            <w:shd w:val="clear" w:color="000000" w:fill="BFBFBF"/>
            <w:vAlign w:val="bottom"/>
            <w:hideMark/>
          </w:tcPr>
          <w:p w:rsidR="00AD0C33" w:rsidRPr="00992E56" w:rsidRDefault="00AD0C33" w:rsidP="002A1E95">
            <w:pPr>
              <w:spacing w:before="45" w:after="45"/>
              <w:jc w:val="center"/>
              <w:rPr>
                <w:rFonts w:eastAsia="Times New Roman"/>
                <w:b/>
                <w:bCs/>
                <w:szCs w:val="20"/>
              </w:rPr>
            </w:pPr>
            <w:r w:rsidRPr="00992E56">
              <w:rPr>
                <w:rFonts w:eastAsia="Times New Roman"/>
                <w:b/>
                <w:bCs/>
                <w:szCs w:val="20"/>
              </w:rPr>
              <w:t xml:space="preserve"> Restos a Pagar Não processados - Exercícios Anteriores</w:t>
            </w:r>
          </w:p>
        </w:tc>
      </w:tr>
      <w:tr w:rsidR="00AD0C33" w:rsidRPr="0067360A" w:rsidTr="00732882">
        <w:trPr>
          <w:trHeight w:val="20"/>
          <w:jc w:val="center"/>
        </w:trPr>
        <w:tc>
          <w:tcPr>
            <w:tcW w:w="2527" w:type="pct"/>
            <w:gridSpan w:val="8"/>
            <w:shd w:val="clear" w:color="000000" w:fill="D8D8D8"/>
            <w:noWrap/>
            <w:hideMark/>
          </w:tcPr>
          <w:p w:rsidR="00AD0C33" w:rsidRPr="0067360A" w:rsidRDefault="00AD0C33" w:rsidP="002A1E95">
            <w:pPr>
              <w:spacing w:before="45" w:after="45"/>
              <w:jc w:val="center"/>
              <w:rPr>
                <w:rFonts w:eastAsia="Times New Roman"/>
                <w:b/>
                <w:bCs/>
                <w:color w:val="000000"/>
                <w:szCs w:val="20"/>
              </w:rPr>
            </w:pPr>
            <w:r w:rsidRPr="0067360A">
              <w:rPr>
                <w:rFonts w:eastAsia="Times New Roman"/>
                <w:b/>
                <w:bCs/>
                <w:color w:val="000000"/>
                <w:szCs w:val="20"/>
              </w:rPr>
              <w:t xml:space="preserve"> Execução Orçamentária e Financeira </w:t>
            </w:r>
          </w:p>
        </w:tc>
        <w:tc>
          <w:tcPr>
            <w:tcW w:w="2473" w:type="pct"/>
            <w:gridSpan w:val="10"/>
            <w:shd w:val="clear" w:color="000000" w:fill="D8D8D8"/>
            <w:noWrap/>
            <w:hideMark/>
          </w:tcPr>
          <w:p w:rsidR="00AD0C33" w:rsidRPr="0067360A" w:rsidRDefault="00AD0C33" w:rsidP="002A1E95">
            <w:pPr>
              <w:spacing w:before="45" w:after="45"/>
              <w:jc w:val="center"/>
              <w:rPr>
                <w:rFonts w:eastAsia="Times New Roman"/>
                <w:b/>
                <w:bCs/>
                <w:color w:val="000000"/>
                <w:szCs w:val="20"/>
              </w:rPr>
            </w:pPr>
            <w:r w:rsidRPr="0067360A">
              <w:rPr>
                <w:rFonts w:eastAsia="Times New Roman"/>
                <w:b/>
                <w:bCs/>
                <w:color w:val="000000"/>
                <w:szCs w:val="20"/>
              </w:rPr>
              <w:t xml:space="preserve"> Execução Física - Metas </w:t>
            </w:r>
          </w:p>
        </w:tc>
      </w:tr>
      <w:tr w:rsidR="00AD0C33" w:rsidRPr="0067360A" w:rsidTr="00732882">
        <w:trPr>
          <w:trHeight w:val="20"/>
          <w:jc w:val="center"/>
        </w:trPr>
        <w:tc>
          <w:tcPr>
            <w:tcW w:w="1073" w:type="pct"/>
            <w:gridSpan w:val="2"/>
            <w:shd w:val="clear" w:color="000000" w:fill="D8D8D8"/>
            <w:vAlign w:val="center"/>
            <w:hideMark/>
          </w:tcPr>
          <w:p w:rsidR="00AD0C33" w:rsidRPr="0067360A" w:rsidRDefault="00AD0C33" w:rsidP="002A1E95">
            <w:pPr>
              <w:spacing w:before="45" w:after="45"/>
              <w:jc w:val="center"/>
              <w:rPr>
                <w:rFonts w:eastAsia="Times New Roman"/>
                <w:color w:val="000000"/>
                <w:szCs w:val="20"/>
              </w:rPr>
            </w:pPr>
            <w:r w:rsidRPr="0067360A">
              <w:rPr>
                <w:rFonts w:eastAsia="Times New Roman"/>
                <w:color w:val="000000"/>
                <w:szCs w:val="20"/>
              </w:rPr>
              <w:t xml:space="preserve"> Valor em 1/1/201</w:t>
            </w:r>
            <w:r>
              <w:rPr>
                <w:rFonts w:eastAsia="Times New Roman"/>
                <w:color w:val="000000"/>
                <w:szCs w:val="20"/>
              </w:rPr>
              <w:t>4</w:t>
            </w:r>
            <w:r w:rsidRPr="0067360A">
              <w:rPr>
                <w:rFonts w:eastAsia="Times New Roman"/>
                <w:color w:val="000000"/>
                <w:szCs w:val="20"/>
              </w:rPr>
              <w:t xml:space="preserve"> </w:t>
            </w:r>
          </w:p>
        </w:tc>
        <w:tc>
          <w:tcPr>
            <w:tcW w:w="812" w:type="pct"/>
            <w:gridSpan w:val="3"/>
            <w:shd w:val="clear" w:color="000000" w:fill="D8D8D8"/>
            <w:noWrap/>
            <w:vAlign w:val="center"/>
            <w:hideMark/>
          </w:tcPr>
          <w:p w:rsidR="00AD0C33" w:rsidRPr="0067360A" w:rsidRDefault="00AD0C33" w:rsidP="002A1E95">
            <w:pPr>
              <w:spacing w:before="45" w:after="45"/>
              <w:jc w:val="center"/>
              <w:rPr>
                <w:rFonts w:eastAsia="Times New Roman"/>
                <w:color w:val="000000"/>
                <w:szCs w:val="20"/>
              </w:rPr>
            </w:pPr>
            <w:r>
              <w:rPr>
                <w:rFonts w:eastAsia="Times New Roman"/>
                <w:color w:val="000000"/>
                <w:szCs w:val="20"/>
              </w:rPr>
              <w:t>Valor Liquidado</w:t>
            </w:r>
          </w:p>
        </w:tc>
        <w:tc>
          <w:tcPr>
            <w:tcW w:w="642" w:type="pct"/>
            <w:gridSpan w:val="3"/>
            <w:shd w:val="clear" w:color="000000" w:fill="D8D8D8"/>
            <w:vAlign w:val="center"/>
            <w:hideMark/>
          </w:tcPr>
          <w:p w:rsidR="00AD0C33" w:rsidRPr="0067360A" w:rsidRDefault="00AD0C33" w:rsidP="002A1E95">
            <w:pPr>
              <w:spacing w:before="45" w:after="45"/>
              <w:jc w:val="center"/>
              <w:rPr>
                <w:rFonts w:eastAsia="Times New Roman"/>
                <w:color w:val="000000"/>
                <w:szCs w:val="20"/>
              </w:rPr>
            </w:pPr>
            <w:r w:rsidRPr="0067360A">
              <w:rPr>
                <w:rFonts w:eastAsia="Times New Roman"/>
                <w:color w:val="000000"/>
                <w:szCs w:val="20"/>
              </w:rPr>
              <w:t>Valor Cancelado</w:t>
            </w:r>
          </w:p>
        </w:tc>
        <w:tc>
          <w:tcPr>
            <w:tcW w:w="1108" w:type="pct"/>
            <w:gridSpan w:val="6"/>
            <w:shd w:val="clear" w:color="000000" w:fill="D8D8D8"/>
            <w:vAlign w:val="center"/>
            <w:hideMark/>
          </w:tcPr>
          <w:p w:rsidR="00AD0C33" w:rsidRPr="0067360A" w:rsidRDefault="00AD0C33" w:rsidP="002A1E95">
            <w:pPr>
              <w:spacing w:before="45" w:after="45"/>
              <w:jc w:val="center"/>
              <w:rPr>
                <w:rFonts w:eastAsia="Times New Roman"/>
                <w:color w:val="000000"/>
                <w:szCs w:val="20"/>
              </w:rPr>
            </w:pPr>
            <w:r w:rsidRPr="0067360A">
              <w:rPr>
                <w:rFonts w:eastAsia="Times New Roman"/>
                <w:color w:val="000000"/>
                <w:szCs w:val="20"/>
              </w:rPr>
              <w:t>Descrição da Meta</w:t>
            </w:r>
          </w:p>
        </w:tc>
        <w:tc>
          <w:tcPr>
            <w:tcW w:w="732" w:type="pct"/>
            <w:gridSpan w:val="3"/>
            <w:shd w:val="clear" w:color="000000" w:fill="D8D8D8"/>
            <w:vAlign w:val="center"/>
            <w:hideMark/>
          </w:tcPr>
          <w:p w:rsidR="00AD0C33" w:rsidRPr="0067360A" w:rsidRDefault="00AD0C33" w:rsidP="002A1E95">
            <w:pPr>
              <w:spacing w:before="45" w:after="45"/>
              <w:jc w:val="center"/>
              <w:rPr>
                <w:rFonts w:eastAsia="Times New Roman"/>
                <w:color w:val="000000"/>
                <w:szCs w:val="20"/>
              </w:rPr>
            </w:pPr>
            <w:r w:rsidRPr="0067360A">
              <w:rPr>
                <w:rFonts w:eastAsia="Times New Roman"/>
                <w:color w:val="000000"/>
                <w:szCs w:val="20"/>
              </w:rPr>
              <w:t>Unidade de medida</w:t>
            </w:r>
          </w:p>
        </w:tc>
        <w:tc>
          <w:tcPr>
            <w:tcW w:w="633" w:type="pct"/>
            <w:shd w:val="clear" w:color="000000" w:fill="D8D8D8"/>
            <w:vAlign w:val="center"/>
            <w:hideMark/>
          </w:tcPr>
          <w:p w:rsidR="00AD0C33" w:rsidRPr="0067360A" w:rsidRDefault="00AD0C33" w:rsidP="002A1E95">
            <w:pPr>
              <w:spacing w:before="45" w:after="45"/>
              <w:jc w:val="center"/>
              <w:rPr>
                <w:rFonts w:eastAsia="Times New Roman"/>
                <w:color w:val="000000"/>
                <w:szCs w:val="20"/>
              </w:rPr>
            </w:pPr>
            <w:r w:rsidRPr="0067360A">
              <w:rPr>
                <w:rFonts w:eastAsia="Times New Roman"/>
                <w:color w:val="000000"/>
                <w:szCs w:val="20"/>
              </w:rPr>
              <w:t>Realizada</w:t>
            </w:r>
          </w:p>
        </w:tc>
      </w:tr>
      <w:tr w:rsidR="00AD0C33" w:rsidRPr="0067360A" w:rsidTr="00732882">
        <w:trPr>
          <w:trHeight w:val="20"/>
          <w:jc w:val="center"/>
        </w:trPr>
        <w:tc>
          <w:tcPr>
            <w:tcW w:w="1073" w:type="pct"/>
            <w:gridSpan w:val="2"/>
            <w:shd w:val="clear" w:color="auto" w:fill="auto"/>
          </w:tcPr>
          <w:p w:rsidR="00AD0C33" w:rsidRPr="0067360A" w:rsidRDefault="00AD0C33" w:rsidP="002A1E95">
            <w:pPr>
              <w:spacing w:before="45" w:after="45"/>
              <w:jc w:val="center"/>
              <w:rPr>
                <w:rFonts w:eastAsia="Times New Roman"/>
                <w:b/>
                <w:bCs/>
                <w:color w:val="000000"/>
                <w:szCs w:val="20"/>
              </w:rPr>
            </w:pPr>
          </w:p>
        </w:tc>
        <w:tc>
          <w:tcPr>
            <w:tcW w:w="812" w:type="pct"/>
            <w:gridSpan w:val="3"/>
            <w:shd w:val="clear" w:color="auto" w:fill="auto"/>
            <w:vAlign w:val="bottom"/>
          </w:tcPr>
          <w:p w:rsidR="00AD0C33" w:rsidRPr="0067360A" w:rsidRDefault="00AD0C33" w:rsidP="002A1E95">
            <w:pPr>
              <w:spacing w:before="45" w:after="45"/>
              <w:jc w:val="right"/>
              <w:rPr>
                <w:rFonts w:eastAsia="Times New Roman"/>
                <w:color w:val="000000"/>
                <w:szCs w:val="20"/>
              </w:rPr>
            </w:pPr>
          </w:p>
        </w:tc>
        <w:tc>
          <w:tcPr>
            <w:tcW w:w="642" w:type="pct"/>
            <w:gridSpan w:val="3"/>
            <w:shd w:val="clear" w:color="auto" w:fill="auto"/>
          </w:tcPr>
          <w:p w:rsidR="00AD0C33" w:rsidRPr="0067360A" w:rsidRDefault="00AD0C33" w:rsidP="002A1E95">
            <w:pPr>
              <w:spacing w:before="45" w:after="45"/>
              <w:jc w:val="center"/>
              <w:rPr>
                <w:rFonts w:eastAsia="Times New Roman"/>
                <w:b/>
                <w:bCs/>
                <w:color w:val="000000"/>
                <w:szCs w:val="20"/>
              </w:rPr>
            </w:pPr>
          </w:p>
        </w:tc>
        <w:tc>
          <w:tcPr>
            <w:tcW w:w="1108" w:type="pct"/>
            <w:gridSpan w:val="6"/>
            <w:shd w:val="clear" w:color="auto" w:fill="auto"/>
          </w:tcPr>
          <w:p w:rsidR="00AD0C33" w:rsidRPr="00992E56" w:rsidRDefault="00AD0C33" w:rsidP="002A1E95">
            <w:pPr>
              <w:spacing w:before="45" w:after="45"/>
              <w:rPr>
                <w:rFonts w:eastAsia="Times New Roman"/>
                <w:b/>
                <w:bCs/>
                <w:szCs w:val="20"/>
              </w:rPr>
            </w:pPr>
            <w:r>
              <w:rPr>
                <w:rFonts w:eastAsia="Times New Roman"/>
                <w:bCs/>
                <w:szCs w:val="20"/>
              </w:rPr>
              <w:t>Servidor beneficiado</w:t>
            </w:r>
          </w:p>
        </w:tc>
        <w:tc>
          <w:tcPr>
            <w:tcW w:w="732" w:type="pct"/>
            <w:gridSpan w:val="3"/>
            <w:shd w:val="clear" w:color="auto" w:fill="auto"/>
          </w:tcPr>
          <w:p w:rsidR="00AD0C33" w:rsidRPr="004678A0" w:rsidRDefault="00AD0C33" w:rsidP="002A1E95">
            <w:pPr>
              <w:spacing w:before="45" w:after="45"/>
              <w:jc w:val="center"/>
              <w:rPr>
                <w:rFonts w:eastAsia="Times New Roman"/>
                <w:bCs/>
                <w:szCs w:val="20"/>
              </w:rPr>
            </w:pPr>
            <w:r w:rsidRPr="004678A0">
              <w:rPr>
                <w:rFonts w:eastAsia="Times New Roman"/>
                <w:bCs/>
                <w:szCs w:val="20"/>
              </w:rPr>
              <w:t>Unidade</w:t>
            </w:r>
          </w:p>
        </w:tc>
        <w:tc>
          <w:tcPr>
            <w:tcW w:w="633" w:type="pct"/>
            <w:shd w:val="clear" w:color="auto" w:fill="auto"/>
          </w:tcPr>
          <w:p w:rsidR="00AD0C33" w:rsidRPr="00000079" w:rsidRDefault="00AD0C33" w:rsidP="002A1E95">
            <w:pPr>
              <w:spacing w:before="45" w:after="45"/>
              <w:jc w:val="center"/>
              <w:rPr>
                <w:rFonts w:eastAsia="Times New Roman"/>
                <w:bCs/>
                <w:szCs w:val="20"/>
              </w:rPr>
            </w:pPr>
            <w:r w:rsidRPr="00000079">
              <w:rPr>
                <w:rFonts w:eastAsia="Times New Roman"/>
                <w:bCs/>
                <w:szCs w:val="20"/>
              </w:rPr>
              <w:t> </w:t>
            </w:r>
            <w:r>
              <w:rPr>
                <w:rFonts w:eastAsia="Times New Roman"/>
                <w:bCs/>
                <w:szCs w:val="20"/>
              </w:rPr>
              <w:t>621</w:t>
            </w:r>
          </w:p>
        </w:tc>
      </w:tr>
    </w:tbl>
    <w:p w:rsidR="00AD0C33" w:rsidRDefault="00AD0C33" w:rsidP="000F6346">
      <w:pPr>
        <w:spacing w:after="0"/>
        <w:rPr>
          <w:rFonts w:eastAsia="Times New Roman"/>
          <w:bCs/>
          <w:iCs/>
          <w:sz w:val="24"/>
          <w:szCs w:val="24"/>
        </w:rPr>
      </w:pPr>
    </w:p>
    <w:p w:rsidR="00D60BBF" w:rsidRPr="00D60BBF" w:rsidRDefault="00D60BBF" w:rsidP="00D60BBF">
      <w:pPr>
        <w:ind w:firstLine="567"/>
        <w:jc w:val="both"/>
        <w:rPr>
          <w:sz w:val="24"/>
          <w:szCs w:val="24"/>
        </w:rPr>
      </w:pPr>
      <w:r w:rsidRPr="00D60BBF">
        <w:rPr>
          <w:sz w:val="24"/>
          <w:szCs w:val="24"/>
        </w:rPr>
        <w:t>O quadro da ação 2011, destaca a ação que diz respeito a execução orçamentária e financeira do auxílio transporte aos servidores. Foram empenhados e pagos recursos na quantia total de R$ 662.806,73 equivalente a 621 pessoas beneficiadas em termos de execução da meta física.</w:t>
      </w:r>
    </w:p>
    <w:p w:rsidR="00D60BBF" w:rsidRDefault="00D60BBF" w:rsidP="000F6346">
      <w:pPr>
        <w:spacing w:after="0"/>
        <w:rPr>
          <w:rFonts w:eastAsia="Times New Roman"/>
          <w:bCs/>
          <w:iCs/>
          <w:sz w:val="24"/>
          <w:szCs w:val="24"/>
        </w:rPr>
      </w:pPr>
    </w:p>
    <w:p w:rsidR="00C41E37" w:rsidRDefault="00C41E37" w:rsidP="000F6346">
      <w:pPr>
        <w:spacing w:after="0"/>
        <w:rPr>
          <w:rFonts w:eastAsia="Times New Roman"/>
          <w:bCs/>
          <w:iCs/>
          <w:sz w:val="24"/>
          <w:szCs w:val="24"/>
        </w:rPr>
      </w:pPr>
    </w:p>
    <w:p w:rsidR="0028282B" w:rsidRDefault="0028282B" w:rsidP="00353A0A">
      <w:pPr>
        <w:pStyle w:val="Legenda"/>
        <w:keepNext/>
        <w:jc w:val="center"/>
      </w:pPr>
      <w:r>
        <w:lastRenderedPageBreak/>
        <w:t xml:space="preserve">Tabela </w:t>
      </w:r>
      <w:r w:rsidR="000022FF">
        <w:t xml:space="preserve">17 </w:t>
      </w:r>
      <w:r w:rsidR="000022FF" w:rsidRPr="00102AD1">
        <w:t>Quadros</w:t>
      </w:r>
      <w:r w:rsidRPr="00102AD1">
        <w:t xml:space="preserve"> 5.2.3.1.15 – Ações – Código 20RJ</w:t>
      </w:r>
    </w:p>
    <w:tbl>
      <w:tblPr>
        <w:tblW w:w="51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933"/>
        <w:gridCol w:w="223"/>
        <w:gridCol w:w="215"/>
        <w:gridCol w:w="1021"/>
        <w:gridCol w:w="401"/>
        <w:gridCol w:w="831"/>
        <w:gridCol w:w="95"/>
        <w:gridCol w:w="366"/>
        <w:gridCol w:w="701"/>
        <w:gridCol w:w="348"/>
        <w:gridCol w:w="632"/>
        <w:gridCol w:w="256"/>
        <w:gridCol w:w="294"/>
        <w:gridCol w:w="501"/>
        <w:gridCol w:w="1210"/>
        <w:gridCol w:w="364"/>
        <w:gridCol w:w="24"/>
        <w:gridCol w:w="650"/>
      </w:tblGrid>
      <w:tr w:rsidR="0028282B" w:rsidRPr="0067360A" w:rsidTr="00353A0A">
        <w:trPr>
          <w:trHeight w:val="20"/>
          <w:jc w:val="center"/>
        </w:trPr>
        <w:tc>
          <w:tcPr>
            <w:tcW w:w="5000" w:type="pct"/>
            <w:gridSpan w:val="18"/>
            <w:shd w:val="clear" w:color="000000" w:fill="BFBFBF"/>
            <w:noWrap/>
            <w:vAlign w:val="bottom"/>
            <w:hideMark/>
          </w:tcPr>
          <w:p w:rsidR="0028282B" w:rsidRPr="0067360A" w:rsidRDefault="0028282B" w:rsidP="002A1E95">
            <w:pPr>
              <w:spacing w:before="45" w:after="45"/>
              <w:jc w:val="center"/>
              <w:rPr>
                <w:rFonts w:eastAsia="Times New Roman"/>
                <w:b/>
                <w:bCs/>
                <w:color w:val="000000"/>
                <w:szCs w:val="20"/>
              </w:rPr>
            </w:pPr>
            <w:r w:rsidRPr="0067360A">
              <w:rPr>
                <w:rFonts w:eastAsia="Times New Roman"/>
                <w:b/>
                <w:bCs/>
                <w:color w:val="000000"/>
                <w:szCs w:val="20"/>
              </w:rPr>
              <w:t>Identificação da Ação</w:t>
            </w:r>
          </w:p>
        </w:tc>
      </w:tr>
      <w:tr w:rsidR="0028282B" w:rsidRPr="0067360A" w:rsidTr="00353A0A">
        <w:trPr>
          <w:trHeight w:val="20"/>
          <w:jc w:val="center"/>
        </w:trPr>
        <w:tc>
          <w:tcPr>
            <w:tcW w:w="1178" w:type="pct"/>
            <w:gridSpan w:val="3"/>
            <w:shd w:val="clear" w:color="000000" w:fill="F2F2F2"/>
            <w:noWrap/>
            <w:vAlign w:val="bottom"/>
            <w:hideMark/>
          </w:tcPr>
          <w:p w:rsidR="0028282B" w:rsidRPr="0067360A" w:rsidRDefault="0028282B" w:rsidP="002A1E95">
            <w:pPr>
              <w:spacing w:before="45" w:after="45"/>
              <w:jc w:val="both"/>
              <w:rPr>
                <w:rFonts w:eastAsia="Times New Roman"/>
                <w:b/>
                <w:bCs/>
                <w:color w:val="000000"/>
                <w:szCs w:val="20"/>
              </w:rPr>
            </w:pPr>
            <w:r w:rsidRPr="0067360A">
              <w:rPr>
                <w:rFonts w:eastAsia="Times New Roman"/>
                <w:b/>
                <w:bCs/>
                <w:color w:val="000000"/>
                <w:szCs w:val="20"/>
              </w:rPr>
              <w:t>Código</w:t>
            </w:r>
          </w:p>
        </w:tc>
        <w:tc>
          <w:tcPr>
            <w:tcW w:w="2183" w:type="pct"/>
            <w:gridSpan w:val="8"/>
            <w:shd w:val="clear" w:color="auto" w:fill="auto"/>
          </w:tcPr>
          <w:p w:rsidR="0028282B" w:rsidRPr="0067360A" w:rsidRDefault="0028282B" w:rsidP="002A1E95">
            <w:pPr>
              <w:spacing w:before="45" w:after="45"/>
              <w:ind w:left="4254" w:hanging="4254"/>
              <w:rPr>
                <w:rFonts w:eastAsia="Times New Roman"/>
                <w:color w:val="000000"/>
                <w:szCs w:val="20"/>
              </w:rPr>
            </w:pPr>
            <w:r>
              <w:rPr>
                <w:rFonts w:eastAsia="Times New Roman"/>
                <w:color w:val="000000"/>
                <w:szCs w:val="20"/>
              </w:rPr>
              <w:t>20RJ</w:t>
            </w:r>
          </w:p>
        </w:tc>
        <w:tc>
          <w:tcPr>
            <w:tcW w:w="1639" w:type="pct"/>
            <w:gridSpan w:val="7"/>
            <w:shd w:val="clear" w:color="auto" w:fill="auto"/>
          </w:tcPr>
          <w:p w:rsidR="0028282B" w:rsidRPr="0067360A" w:rsidRDefault="0028282B" w:rsidP="002A1E95">
            <w:pPr>
              <w:spacing w:before="45" w:after="45"/>
              <w:ind w:left="4254" w:hanging="4254"/>
              <w:rPr>
                <w:rFonts w:eastAsia="Times New Roman"/>
                <w:color w:val="000000"/>
                <w:szCs w:val="20"/>
              </w:rPr>
            </w:pPr>
            <w:r w:rsidRPr="0067360A">
              <w:rPr>
                <w:rFonts w:eastAsia="Times New Roman"/>
                <w:b/>
                <w:bCs/>
                <w:color w:val="000000"/>
                <w:szCs w:val="20"/>
              </w:rPr>
              <w:t>Tipo:</w:t>
            </w:r>
            <w:r>
              <w:rPr>
                <w:rFonts w:eastAsia="Times New Roman"/>
                <w:b/>
                <w:bCs/>
                <w:color w:val="000000"/>
                <w:szCs w:val="20"/>
              </w:rPr>
              <w:t xml:space="preserve"> </w:t>
            </w:r>
            <w:r>
              <w:rPr>
                <w:rFonts w:eastAsia="Times New Roman"/>
                <w:bCs/>
                <w:color w:val="000000"/>
                <w:szCs w:val="20"/>
              </w:rPr>
              <w:t>Atividade</w:t>
            </w:r>
          </w:p>
        </w:tc>
      </w:tr>
      <w:tr w:rsidR="0028282B" w:rsidRPr="0067360A" w:rsidTr="00353A0A">
        <w:trPr>
          <w:trHeight w:val="20"/>
          <w:jc w:val="center"/>
        </w:trPr>
        <w:tc>
          <w:tcPr>
            <w:tcW w:w="1178" w:type="pct"/>
            <w:gridSpan w:val="3"/>
            <w:shd w:val="clear" w:color="000000" w:fill="F2F2F2"/>
            <w:noWrap/>
            <w:vAlign w:val="bottom"/>
            <w:hideMark/>
          </w:tcPr>
          <w:p w:rsidR="0028282B" w:rsidRPr="0067360A" w:rsidRDefault="0028282B" w:rsidP="002A1E95">
            <w:pPr>
              <w:spacing w:before="45" w:after="45"/>
              <w:jc w:val="both"/>
              <w:rPr>
                <w:rFonts w:eastAsia="Times New Roman"/>
                <w:b/>
                <w:bCs/>
                <w:color w:val="000000"/>
                <w:szCs w:val="20"/>
              </w:rPr>
            </w:pPr>
            <w:r w:rsidRPr="0067360A">
              <w:rPr>
                <w:rFonts w:eastAsia="Times New Roman"/>
                <w:b/>
                <w:bCs/>
                <w:color w:val="000000"/>
                <w:szCs w:val="20"/>
              </w:rPr>
              <w:t>Título</w:t>
            </w:r>
          </w:p>
        </w:tc>
        <w:tc>
          <w:tcPr>
            <w:tcW w:w="3822" w:type="pct"/>
            <w:gridSpan w:val="15"/>
            <w:shd w:val="clear" w:color="auto" w:fill="auto"/>
            <w:hideMark/>
          </w:tcPr>
          <w:p w:rsidR="0028282B" w:rsidRPr="0067360A" w:rsidRDefault="0028282B" w:rsidP="002A1E95">
            <w:pPr>
              <w:spacing w:before="45" w:after="45"/>
              <w:jc w:val="both"/>
              <w:rPr>
                <w:rFonts w:eastAsia="Times New Roman"/>
                <w:color w:val="000000"/>
                <w:szCs w:val="20"/>
              </w:rPr>
            </w:pPr>
            <w:r>
              <w:rPr>
                <w:rFonts w:eastAsia="Times New Roman"/>
                <w:color w:val="000000"/>
                <w:szCs w:val="20"/>
              </w:rPr>
              <w:t>Apoio à Capacitação e Formação Inicial e Continuada de Professores, Profissionais, Funcionários e Gestores para a Educação Básica</w:t>
            </w:r>
          </w:p>
        </w:tc>
      </w:tr>
      <w:tr w:rsidR="0028282B" w:rsidRPr="0067360A" w:rsidTr="00353A0A">
        <w:trPr>
          <w:trHeight w:val="20"/>
          <w:jc w:val="center"/>
        </w:trPr>
        <w:tc>
          <w:tcPr>
            <w:tcW w:w="1178" w:type="pct"/>
            <w:gridSpan w:val="3"/>
            <w:shd w:val="clear" w:color="000000" w:fill="F2F2F2"/>
            <w:noWrap/>
            <w:vAlign w:val="center"/>
            <w:hideMark/>
          </w:tcPr>
          <w:p w:rsidR="0028282B" w:rsidRPr="0067360A" w:rsidRDefault="0028282B" w:rsidP="002A1E95">
            <w:pPr>
              <w:spacing w:before="45" w:after="45"/>
              <w:rPr>
                <w:rFonts w:eastAsia="Times New Roman"/>
                <w:b/>
                <w:bCs/>
                <w:color w:val="000000"/>
                <w:szCs w:val="20"/>
              </w:rPr>
            </w:pPr>
            <w:r w:rsidRPr="0067360A">
              <w:rPr>
                <w:rFonts w:eastAsia="Times New Roman"/>
                <w:b/>
                <w:bCs/>
                <w:color w:val="000000"/>
                <w:szCs w:val="20"/>
              </w:rPr>
              <w:t>Iniciativa</w:t>
            </w:r>
          </w:p>
        </w:tc>
        <w:tc>
          <w:tcPr>
            <w:tcW w:w="3822" w:type="pct"/>
            <w:gridSpan w:val="15"/>
            <w:shd w:val="clear" w:color="auto" w:fill="auto"/>
          </w:tcPr>
          <w:p w:rsidR="0028282B" w:rsidRPr="0067360A" w:rsidRDefault="0028282B" w:rsidP="002A1E95">
            <w:pPr>
              <w:spacing w:before="45" w:after="45"/>
              <w:jc w:val="both"/>
              <w:rPr>
                <w:rFonts w:eastAsia="Times New Roman"/>
                <w:color w:val="000000"/>
                <w:szCs w:val="20"/>
              </w:rPr>
            </w:pPr>
            <w:r>
              <w:rPr>
                <w:rFonts w:eastAsia="Times New Roman"/>
                <w:color w:val="000000"/>
                <w:szCs w:val="20"/>
              </w:rPr>
              <w:t>I</w:t>
            </w:r>
            <w:r w:rsidRPr="00A55E95">
              <w:rPr>
                <w:rFonts w:eastAsia="Times New Roman"/>
                <w:color w:val="000000"/>
                <w:szCs w:val="20"/>
              </w:rPr>
              <w:t xml:space="preserve">ncentivo e promoção da formação inicial e continuada de professores, profissionais, funcionários e gestores, desenvolvimento de capacitações, estudos, projetos, avaliações, implementação de políticas e programas demandados pela Educação Básica, por meio de apoio técnico, pedagógico e financeiro, inclusive ao sistema Universidade Aberta do Brasil – UAB, considerando o currículo de educação básica e programas específicos para população indígena, do campo e quilombola, a formação para a docência intercultural, o ensino da história e cultura indígena, </w:t>
            </w:r>
            <w:proofErr w:type="spellStart"/>
            <w:r w:rsidR="00330111" w:rsidRPr="00A55E95">
              <w:rPr>
                <w:rFonts w:eastAsia="Times New Roman"/>
                <w:color w:val="000000"/>
                <w:szCs w:val="20"/>
              </w:rPr>
              <w:t>afro-brasi</w:t>
            </w:r>
            <w:r w:rsidR="005416FB">
              <w:rPr>
                <w:rFonts w:eastAsia="Times New Roman"/>
                <w:color w:val="000000"/>
                <w:szCs w:val="20"/>
              </w:rPr>
              <w:t>Lei</w:t>
            </w:r>
            <w:r w:rsidR="00330111" w:rsidRPr="00A55E95">
              <w:rPr>
                <w:rFonts w:eastAsia="Times New Roman"/>
                <w:color w:val="000000"/>
                <w:szCs w:val="20"/>
              </w:rPr>
              <w:t>ra</w:t>
            </w:r>
            <w:proofErr w:type="spellEnd"/>
            <w:r w:rsidRPr="00A55E95">
              <w:rPr>
                <w:rFonts w:eastAsia="Times New Roman"/>
                <w:color w:val="000000"/>
                <w:szCs w:val="20"/>
              </w:rPr>
              <w:t xml:space="preserve">, africana, o atendimento educacional especializado, a educação de jovens e adultos, educação em direitos humanos, a sustentabilidade socioambiental, as relações </w:t>
            </w:r>
            <w:proofErr w:type="spellStart"/>
            <w:r w:rsidRPr="00A55E95">
              <w:rPr>
                <w:rFonts w:eastAsia="Times New Roman"/>
                <w:color w:val="000000"/>
                <w:szCs w:val="20"/>
              </w:rPr>
              <w:t>etnicorraciais</w:t>
            </w:r>
            <w:proofErr w:type="spellEnd"/>
            <w:r w:rsidRPr="00A55E95">
              <w:rPr>
                <w:rFonts w:eastAsia="Times New Roman"/>
                <w:color w:val="000000"/>
                <w:szCs w:val="20"/>
              </w:rPr>
              <w:t>, de gênero, diversidade sexual e direitos da criança e do adolescente.</w:t>
            </w:r>
          </w:p>
        </w:tc>
      </w:tr>
      <w:tr w:rsidR="0028282B" w:rsidRPr="0067360A" w:rsidTr="00353A0A">
        <w:trPr>
          <w:trHeight w:val="20"/>
          <w:jc w:val="center"/>
        </w:trPr>
        <w:tc>
          <w:tcPr>
            <w:tcW w:w="1178" w:type="pct"/>
            <w:gridSpan w:val="3"/>
            <w:shd w:val="clear" w:color="000000" w:fill="F2F2F2"/>
            <w:noWrap/>
            <w:vAlign w:val="bottom"/>
            <w:hideMark/>
          </w:tcPr>
          <w:p w:rsidR="0028282B" w:rsidRPr="0067360A" w:rsidRDefault="0028282B" w:rsidP="002A1E95">
            <w:pPr>
              <w:spacing w:before="45" w:after="45"/>
              <w:jc w:val="both"/>
              <w:rPr>
                <w:rFonts w:eastAsia="Times New Roman"/>
                <w:b/>
                <w:bCs/>
                <w:color w:val="000000"/>
                <w:szCs w:val="20"/>
              </w:rPr>
            </w:pPr>
            <w:r w:rsidRPr="0067360A">
              <w:rPr>
                <w:rFonts w:eastAsia="Times New Roman"/>
                <w:b/>
                <w:bCs/>
                <w:color w:val="000000"/>
                <w:szCs w:val="20"/>
              </w:rPr>
              <w:t>Programa</w:t>
            </w:r>
          </w:p>
        </w:tc>
        <w:tc>
          <w:tcPr>
            <w:tcW w:w="2705" w:type="pct"/>
            <w:gridSpan w:val="11"/>
            <w:shd w:val="clear" w:color="auto" w:fill="auto"/>
            <w:hideMark/>
          </w:tcPr>
          <w:p w:rsidR="0028282B" w:rsidRPr="004678A0" w:rsidRDefault="0028282B" w:rsidP="002A1E95">
            <w:pPr>
              <w:spacing w:before="45" w:after="45"/>
              <w:jc w:val="both"/>
              <w:rPr>
                <w:rFonts w:eastAsia="Times New Roman"/>
                <w:bCs/>
                <w:color w:val="000000"/>
                <w:szCs w:val="20"/>
              </w:rPr>
            </w:pPr>
            <w:r>
              <w:rPr>
                <w:rFonts w:eastAsia="Times New Roman"/>
                <w:bCs/>
                <w:color w:val="000000"/>
                <w:szCs w:val="20"/>
              </w:rPr>
              <w:t>Educação Básica</w:t>
            </w:r>
          </w:p>
        </w:tc>
        <w:tc>
          <w:tcPr>
            <w:tcW w:w="782" w:type="pct"/>
            <w:gridSpan w:val="2"/>
            <w:shd w:val="clear" w:color="auto" w:fill="auto"/>
          </w:tcPr>
          <w:p w:rsidR="0028282B" w:rsidRPr="0067360A" w:rsidRDefault="0028282B" w:rsidP="002A1E95">
            <w:pPr>
              <w:tabs>
                <w:tab w:val="left" w:pos="69"/>
              </w:tabs>
              <w:spacing w:before="45" w:after="45"/>
              <w:jc w:val="both"/>
              <w:rPr>
                <w:rFonts w:eastAsia="Times New Roman"/>
                <w:b/>
                <w:bCs/>
                <w:color w:val="000000"/>
                <w:szCs w:val="20"/>
              </w:rPr>
            </w:pPr>
            <w:r w:rsidRPr="0067360A">
              <w:rPr>
                <w:rFonts w:eastAsia="Times New Roman"/>
                <w:b/>
                <w:bCs/>
                <w:color w:val="000000"/>
                <w:szCs w:val="20"/>
              </w:rPr>
              <w:t xml:space="preserve">Código: </w:t>
            </w:r>
            <w:r>
              <w:rPr>
                <w:rFonts w:eastAsia="Times New Roman"/>
                <w:bCs/>
                <w:color w:val="000000"/>
                <w:szCs w:val="20"/>
              </w:rPr>
              <w:t>2030</w:t>
            </w:r>
          </w:p>
        </w:tc>
        <w:tc>
          <w:tcPr>
            <w:tcW w:w="335" w:type="pct"/>
            <w:gridSpan w:val="2"/>
            <w:shd w:val="clear" w:color="auto" w:fill="auto"/>
          </w:tcPr>
          <w:p w:rsidR="0028282B" w:rsidRPr="0067360A" w:rsidRDefault="0028282B" w:rsidP="002A1E95">
            <w:pPr>
              <w:spacing w:before="45" w:after="45"/>
              <w:rPr>
                <w:rFonts w:eastAsia="Times New Roman"/>
                <w:b/>
                <w:bCs/>
                <w:color w:val="000000"/>
                <w:szCs w:val="20"/>
              </w:rPr>
            </w:pPr>
            <w:r w:rsidRPr="0067360A">
              <w:rPr>
                <w:rFonts w:eastAsia="Times New Roman"/>
                <w:b/>
                <w:bCs/>
                <w:color w:val="000000"/>
                <w:szCs w:val="20"/>
              </w:rPr>
              <w:t>Tipo:</w:t>
            </w:r>
          </w:p>
        </w:tc>
      </w:tr>
      <w:tr w:rsidR="0028282B" w:rsidRPr="0067360A" w:rsidTr="00353A0A">
        <w:trPr>
          <w:trHeight w:val="20"/>
          <w:jc w:val="center"/>
        </w:trPr>
        <w:tc>
          <w:tcPr>
            <w:tcW w:w="1178" w:type="pct"/>
            <w:gridSpan w:val="3"/>
            <w:shd w:val="clear" w:color="000000" w:fill="F2F2F2"/>
            <w:noWrap/>
            <w:vAlign w:val="bottom"/>
            <w:hideMark/>
          </w:tcPr>
          <w:p w:rsidR="0028282B" w:rsidRPr="0067360A" w:rsidRDefault="0028282B" w:rsidP="002A1E95">
            <w:pPr>
              <w:spacing w:before="45" w:after="45"/>
              <w:jc w:val="both"/>
              <w:rPr>
                <w:rFonts w:eastAsia="Times New Roman"/>
                <w:b/>
                <w:bCs/>
                <w:color w:val="000000"/>
                <w:szCs w:val="20"/>
              </w:rPr>
            </w:pPr>
            <w:r w:rsidRPr="0067360A">
              <w:rPr>
                <w:rFonts w:eastAsia="Times New Roman"/>
                <w:b/>
                <w:bCs/>
                <w:color w:val="000000"/>
                <w:szCs w:val="20"/>
              </w:rPr>
              <w:t>Unidade Orçamentária</w:t>
            </w:r>
          </w:p>
        </w:tc>
        <w:tc>
          <w:tcPr>
            <w:tcW w:w="3822" w:type="pct"/>
            <w:gridSpan w:val="15"/>
            <w:shd w:val="clear" w:color="auto" w:fill="auto"/>
            <w:hideMark/>
          </w:tcPr>
          <w:p w:rsidR="0028282B" w:rsidRPr="0067360A" w:rsidRDefault="0028282B" w:rsidP="002A1E95">
            <w:pPr>
              <w:spacing w:before="45" w:after="45"/>
              <w:jc w:val="both"/>
              <w:rPr>
                <w:rFonts w:eastAsia="Times New Roman"/>
                <w:color w:val="000000"/>
                <w:szCs w:val="20"/>
              </w:rPr>
            </w:pPr>
            <w:r w:rsidRPr="0067360A">
              <w:rPr>
                <w:rFonts w:eastAsia="Times New Roman"/>
                <w:color w:val="000000"/>
                <w:szCs w:val="20"/>
              </w:rPr>
              <w:t> </w:t>
            </w:r>
            <w:r>
              <w:rPr>
                <w:rFonts w:eastAsia="Times New Roman"/>
                <w:color w:val="000000"/>
                <w:szCs w:val="20"/>
              </w:rPr>
              <w:t>26403 – Instituto Federal de Educação, Ciência e Tecnologia do Amazonas</w:t>
            </w:r>
          </w:p>
        </w:tc>
      </w:tr>
      <w:tr w:rsidR="0028282B" w:rsidRPr="0067360A" w:rsidTr="00353A0A">
        <w:trPr>
          <w:trHeight w:val="20"/>
          <w:jc w:val="center"/>
        </w:trPr>
        <w:tc>
          <w:tcPr>
            <w:tcW w:w="1178" w:type="pct"/>
            <w:gridSpan w:val="3"/>
            <w:shd w:val="clear" w:color="000000" w:fill="F2F2F2"/>
            <w:noWrap/>
            <w:vAlign w:val="bottom"/>
            <w:hideMark/>
          </w:tcPr>
          <w:p w:rsidR="0028282B" w:rsidRPr="0067360A" w:rsidRDefault="0028282B" w:rsidP="002A1E95">
            <w:pPr>
              <w:spacing w:before="45" w:after="45"/>
              <w:jc w:val="both"/>
              <w:rPr>
                <w:rFonts w:eastAsia="Times New Roman"/>
                <w:b/>
                <w:bCs/>
                <w:color w:val="000000"/>
                <w:szCs w:val="20"/>
              </w:rPr>
            </w:pPr>
            <w:r w:rsidRPr="0067360A">
              <w:rPr>
                <w:rFonts w:eastAsia="Times New Roman"/>
                <w:b/>
                <w:bCs/>
                <w:color w:val="000000"/>
                <w:szCs w:val="20"/>
              </w:rPr>
              <w:t>Ação Prioritária</w:t>
            </w:r>
          </w:p>
        </w:tc>
        <w:tc>
          <w:tcPr>
            <w:tcW w:w="3822" w:type="pct"/>
            <w:gridSpan w:val="15"/>
            <w:shd w:val="clear" w:color="auto" w:fill="auto"/>
            <w:hideMark/>
          </w:tcPr>
          <w:p w:rsidR="0028282B" w:rsidRPr="0067360A" w:rsidRDefault="00330111" w:rsidP="002A1E95">
            <w:pPr>
              <w:spacing w:before="45" w:after="45"/>
              <w:jc w:val="both"/>
              <w:rPr>
                <w:rFonts w:eastAsia="Times New Roman"/>
                <w:color w:val="000000"/>
                <w:szCs w:val="20"/>
              </w:rPr>
            </w:pPr>
            <w:r w:rsidRPr="0067360A">
              <w:rPr>
                <w:rFonts w:eastAsia="Times New Roman"/>
                <w:color w:val="000000"/>
                <w:szCs w:val="20"/>
              </w:rPr>
              <w:t>()</w:t>
            </w:r>
            <w:r w:rsidR="0028282B" w:rsidRPr="0067360A">
              <w:rPr>
                <w:rFonts w:eastAsia="Times New Roman"/>
                <w:color w:val="000000"/>
                <w:szCs w:val="20"/>
              </w:rPr>
              <w:t xml:space="preserve"> </w:t>
            </w:r>
            <w:r w:rsidRPr="0067360A">
              <w:rPr>
                <w:rFonts w:eastAsia="Times New Roman"/>
                <w:color w:val="000000"/>
                <w:szCs w:val="20"/>
              </w:rPr>
              <w:t>Sim (x) Não</w:t>
            </w:r>
            <w:r w:rsidR="0028282B" w:rsidRPr="0067360A">
              <w:rPr>
                <w:rFonts w:eastAsia="Times New Roman"/>
                <w:color w:val="000000"/>
                <w:szCs w:val="20"/>
              </w:rPr>
              <w:t xml:space="preserve">              Caso positivo: </w:t>
            </w:r>
            <w:r w:rsidRPr="0067360A">
              <w:rPr>
                <w:rFonts w:eastAsia="Times New Roman"/>
                <w:color w:val="000000"/>
                <w:szCs w:val="20"/>
              </w:rPr>
              <w:t>() PAC ()</w:t>
            </w:r>
            <w:r w:rsidR="0028282B" w:rsidRPr="0067360A">
              <w:rPr>
                <w:rFonts w:eastAsia="Times New Roman"/>
                <w:color w:val="000000"/>
                <w:szCs w:val="20"/>
              </w:rPr>
              <w:t xml:space="preserve"> Brasil sem Miséria</w:t>
            </w:r>
            <w:r w:rsidR="0028282B">
              <w:rPr>
                <w:rFonts w:eastAsia="Times New Roman"/>
                <w:color w:val="000000"/>
                <w:szCs w:val="20"/>
              </w:rPr>
              <w:t xml:space="preserve"> </w:t>
            </w:r>
            <w:r>
              <w:rPr>
                <w:rFonts w:eastAsia="Times New Roman"/>
                <w:color w:val="000000"/>
                <w:szCs w:val="20"/>
              </w:rPr>
              <w:t>()</w:t>
            </w:r>
            <w:r w:rsidR="0028282B">
              <w:rPr>
                <w:rFonts w:eastAsia="Times New Roman"/>
                <w:color w:val="000000"/>
                <w:szCs w:val="20"/>
              </w:rPr>
              <w:t xml:space="preserve"> Outras</w:t>
            </w:r>
          </w:p>
        </w:tc>
      </w:tr>
      <w:tr w:rsidR="0028282B" w:rsidRPr="0067360A" w:rsidTr="00353A0A">
        <w:trPr>
          <w:trHeight w:val="20"/>
          <w:jc w:val="center"/>
        </w:trPr>
        <w:tc>
          <w:tcPr>
            <w:tcW w:w="5000" w:type="pct"/>
            <w:gridSpan w:val="18"/>
            <w:shd w:val="clear" w:color="000000" w:fill="BFBFBF"/>
            <w:vAlign w:val="center"/>
            <w:hideMark/>
          </w:tcPr>
          <w:p w:rsidR="0028282B" w:rsidRPr="0067360A" w:rsidRDefault="005416FB" w:rsidP="002A1E95">
            <w:pPr>
              <w:spacing w:before="45" w:after="45"/>
              <w:jc w:val="center"/>
              <w:rPr>
                <w:rFonts w:eastAsia="Times New Roman"/>
                <w:b/>
                <w:bCs/>
                <w:color w:val="000000"/>
                <w:szCs w:val="20"/>
              </w:rPr>
            </w:pPr>
            <w:r>
              <w:rPr>
                <w:rFonts w:eastAsia="Times New Roman"/>
                <w:b/>
                <w:bCs/>
                <w:color w:val="000000"/>
                <w:szCs w:val="20"/>
              </w:rPr>
              <w:t>Lei</w:t>
            </w:r>
            <w:r w:rsidR="0028282B" w:rsidRPr="0067360A">
              <w:rPr>
                <w:rFonts w:eastAsia="Times New Roman"/>
                <w:b/>
                <w:bCs/>
                <w:color w:val="000000"/>
                <w:szCs w:val="20"/>
              </w:rPr>
              <w:t xml:space="preserve"> Orçamentária 201</w:t>
            </w:r>
            <w:r w:rsidR="0028282B">
              <w:rPr>
                <w:rFonts w:eastAsia="Times New Roman"/>
                <w:b/>
                <w:bCs/>
                <w:color w:val="000000"/>
                <w:szCs w:val="20"/>
              </w:rPr>
              <w:t>4</w:t>
            </w:r>
          </w:p>
        </w:tc>
      </w:tr>
      <w:tr w:rsidR="0028282B" w:rsidRPr="0067360A" w:rsidTr="00353A0A">
        <w:trPr>
          <w:trHeight w:val="20"/>
          <w:jc w:val="center"/>
        </w:trPr>
        <w:tc>
          <w:tcPr>
            <w:tcW w:w="5000" w:type="pct"/>
            <w:gridSpan w:val="18"/>
            <w:shd w:val="clear" w:color="000000" w:fill="D8D8D8"/>
            <w:noWrap/>
            <w:vAlign w:val="bottom"/>
            <w:hideMark/>
          </w:tcPr>
          <w:p w:rsidR="0028282B" w:rsidRPr="0067360A" w:rsidRDefault="0028282B" w:rsidP="002A1E95">
            <w:pPr>
              <w:rPr>
                <w:rFonts w:eastAsia="Times New Roman"/>
                <w:b/>
                <w:bCs/>
                <w:color w:val="000000"/>
                <w:szCs w:val="20"/>
              </w:rPr>
            </w:pPr>
            <w:r w:rsidRPr="0067360A">
              <w:rPr>
                <w:rFonts w:eastAsia="Times New Roman"/>
                <w:b/>
                <w:bCs/>
                <w:color w:val="000000"/>
                <w:szCs w:val="20"/>
              </w:rPr>
              <w:t>Execução Orçamentária e Financeira</w:t>
            </w:r>
          </w:p>
        </w:tc>
      </w:tr>
      <w:tr w:rsidR="0028282B" w:rsidRPr="00992E56" w:rsidTr="00353A0A">
        <w:trPr>
          <w:trHeight w:val="20"/>
          <w:jc w:val="center"/>
        </w:trPr>
        <w:tc>
          <w:tcPr>
            <w:tcW w:w="1685" w:type="pct"/>
            <w:gridSpan w:val="4"/>
            <w:shd w:val="clear" w:color="000000" w:fill="D8D8D8"/>
            <w:noWrap/>
            <w:vAlign w:val="center"/>
            <w:hideMark/>
          </w:tcPr>
          <w:p w:rsidR="0028282B" w:rsidRPr="00992E56" w:rsidRDefault="0028282B" w:rsidP="002A1E95">
            <w:pPr>
              <w:spacing w:before="45" w:after="45"/>
              <w:jc w:val="center"/>
              <w:rPr>
                <w:rFonts w:eastAsia="Times New Roman"/>
                <w:szCs w:val="20"/>
              </w:rPr>
            </w:pPr>
            <w:r w:rsidRPr="00992E56">
              <w:rPr>
                <w:rFonts w:eastAsia="Times New Roman"/>
                <w:szCs w:val="20"/>
              </w:rPr>
              <w:t>Dotação</w:t>
            </w:r>
          </w:p>
        </w:tc>
        <w:tc>
          <w:tcPr>
            <w:tcW w:w="1803" w:type="pct"/>
            <w:gridSpan w:val="8"/>
            <w:shd w:val="clear" w:color="000000" w:fill="D8D8D8"/>
            <w:vAlign w:val="center"/>
            <w:hideMark/>
          </w:tcPr>
          <w:p w:rsidR="0028282B" w:rsidRPr="00992E56" w:rsidRDefault="0028282B" w:rsidP="002A1E95">
            <w:pPr>
              <w:spacing w:before="45" w:after="45"/>
              <w:jc w:val="center"/>
              <w:rPr>
                <w:rFonts w:eastAsia="Times New Roman"/>
                <w:szCs w:val="20"/>
              </w:rPr>
            </w:pPr>
            <w:r w:rsidRPr="00992E56">
              <w:rPr>
                <w:rFonts w:eastAsia="Times New Roman"/>
                <w:szCs w:val="20"/>
              </w:rPr>
              <w:t>Despesa</w:t>
            </w:r>
          </w:p>
        </w:tc>
        <w:tc>
          <w:tcPr>
            <w:tcW w:w="1513" w:type="pct"/>
            <w:gridSpan w:val="6"/>
            <w:shd w:val="clear" w:color="000000" w:fill="D8D8D8"/>
            <w:vAlign w:val="bottom"/>
            <w:hideMark/>
          </w:tcPr>
          <w:p w:rsidR="0028282B" w:rsidRPr="00992E56" w:rsidRDefault="0028282B" w:rsidP="002A1E95">
            <w:pPr>
              <w:spacing w:before="45" w:after="45"/>
              <w:jc w:val="center"/>
              <w:rPr>
                <w:rFonts w:eastAsia="Times New Roman"/>
                <w:szCs w:val="20"/>
              </w:rPr>
            </w:pPr>
            <w:r w:rsidRPr="00992E56">
              <w:rPr>
                <w:rFonts w:eastAsia="Times New Roman"/>
                <w:szCs w:val="20"/>
              </w:rPr>
              <w:t>Restos a Pagar inscritos 2013</w:t>
            </w:r>
          </w:p>
        </w:tc>
      </w:tr>
      <w:tr w:rsidR="0028282B" w:rsidRPr="00992E56" w:rsidTr="00353A0A">
        <w:trPr>
          <w:trHeight w:val="20"/>
          <w:jc w:val="center"/>
        </w:trPr>
        <w:tc>
          <w:tcPr>
            <w:tcW w:w="960" w:type="pct"/>
            <w:shd w:val="clear" w:color="000000" w:fill="D8D8D8"/>
            <w:vAlign w:val="bottom"/>
            <w:hideMark/>
          </w:tcPr>
          <w:p w:rsidR="0028282B" w:rsidRPr="00992E56" w:rsidRDefault="0028282B" w:rsidP="002A1E95">
            <w:pPr>
              <w:spacing w:before="45" w:after="45"/>
              <w:jc w:val="center"/>
              <w:rPr>
                <w:rFonts w:eastAsia="Times New Roman"/>
                <w:szCs w:val="20"/>
              </w:rPr>
            </w:pPr>
            <w:r w:rsidRPr="00992E56">
              <w:rPr>
                <w:rFonts w:eastAsia="Times New Roman"/>
                <w:szCs w:val="20"/>
              </w:rPr>
              <w:t>Inicial</w:t>
            </w:r>
          </w:p>
        </w:tc>
        <w:tc>
          <w:tcPr>
            <w:tcW w:w="725" w:type="pct"/>
            <w:gridSpan w:val="3"/>
            <w:shd w:val="clear" w:color="000000" w:fill="D8D8D8"/>
            <w:vAlign w:val="bottom"/>
            <w:hideMark/>
          </w:tcPr>
          <w:p w:rsidR="0028282B" w:rsidRPr="00992E56" w:rsidRDefault="0028282B" w:rsidP="002A1E95">
            <w:pPr>
              <w:spacing w:before="45" w:after="45"/>
              <w:jc w:val="center"/>
              <w:rPr>
                <w:rFonts w:eastAsia="Times New Roman"/>
                <w:szCs w:val="20"/>
              </w:rPr>
            </w:pPr>
            <w:r w:rsidRPr="00992E56">
              <w:rPr>
                <w:rFonts w:eastAsia="Times New Roman"/>
                <w:szCs w:val="20"/>
              </w:rPr>
              <w:t>Final</w:t>
            </w:r>
          </w:p>
        </w:tc>
        <w:tc>
          <w:tcPr>
            <w:tcW w:w="612" w:type="pct"/>
            <w:gridSpan w:val="2"/>
            <w:shd w:val="clear" w:color="000000" w:fill="D8D8D8"/>
            <w:vAlign w:val="bottom"/>
            <w:hideMark/>
          </w:tcPr>
          <w:p w:rsidR="0028282B" w:rsidRPr="00992E56" w:rsidRDefault="0028282B" w:rsidP="002A1E95">
            <w:pPr>
              <w:spacing w:before="45" w:after="45"/>
              <w:jc w:val="center"/>
              <w:rPr>
                <w:rFonts w:eastAsia="Times New Roman"/>
                <w:szCs w:val="20"/>
              </w:rPr>
            </w:pPr>
            <w:r w:rsidRPr="00992E56">
              <w:rPr>
                <w:rFonts w:eastAsia="Times New Roman"/>
                <w:szCs w:val="20"/>
              </w:rPr>
              <w:t>Empenhada</w:t>
            </w:r>
          </w:p>
        </w:tc>
        <w:tc>
          <w:tcPr>
            <w:tcW w:w="577" w:type="pct"/>
            <w:gridSpan w:val="3"/>
            <w:shd w:val="clear" w:color="000000" w:fill="D8D8D8"/>
            <w:vAlign w:val="bottom"/>
            <w:hideMark/>
          </w:tcPr>
          <w:p w:rsidR="0028282B" w:rsidRPr="00992E56" w:rsidRDefault="0028282B" w:rsidP="002A1E95">
            <w:pPr>
              <w:spacing w:before="45" w:after="45"/>
              <w:jc w:val="center"/>
              <w:rPr>
                <w:rFonts w:eastAsia="Times New Roman"/>
                <w:szCs w:val="20"/>
              </w:rPr>
            </w:pPr>
            <w:r w:rsidRPr="00992E56">
              <w:rPr>
                <w:rFonts w:eastAsia="Times New Roman"/>
                <w:szCs w:val="20"/>
              </w:rPr>
              <w:t>Liquidada</w:t>
            </w:r>
          </w:p>
        </w:tc>
        <w:tc>
          <w:tcPr>
            <w:tcW w:w="614" w:type="pct"/>
            <w:gridSpan w:val="3"/>
            <w:shd w:val="clear" w:color="000000" w:fill="D8D8D8"/>
            <w:vAlign w:val="bottom"/>
            <w:hideMark/>
          </w:tcPr>
          <w:p w:rsidR="0028282B" w:rsidRPr="00992E56" w:rsidRDefault="0028282B" w:rsidP="002A1E95">
            <w:pPr>
              <w:spacing w:before="45" w:after="45"/>
              <w:jc w:val="center"/>
              <w:rPr>
                <w:rFonts w:eastAsia="Times New Roman"/>
                <w:szCs w:val="20"/>
              </w:rPr>
            </w:pPr>
            <w:r w:rsidRPr="00992E56">
              <w:rPr>
                <w:rFonts w:eastAsia="Times New Roman"/>
                <w:szCs w:val="20"/>
              </w:rPr>
              <w:t>Paga</w:t>
            </w:r>
          </w:p>
        </w:tc>
        <w:tc>
          <w:tcPr>
            <w:tcW w:w="996" w:type="pct"/>
            <w:gridSpan w:val="3"/>
            <w:shd w:val="clear" w:color="000000" w:fill="D8D8D8"/>
            <w:vAlign w:val="bottom"/>
            <w:hideMark/>
          </w:tcPr>
          <w:p w:rsidR="0028282B" w:rsidRPr="00992E56" w:rsidRDefault="0028282B" w:rsidP="002A1E95">
            <w:pPr>
              <w:spacing w:before="45" w:after="45"/>
              <w:jc w:val="center"/>
              <w:rPr>
                <w:rFonts w:eastAsia="Times New Roman"/>
                <w:szCs w:val="20"/>
              </w:rPr>
            </w:pPr>
            <w:r w:rsidRPr="00992E56">
              <w:rPr>
                <w:rFonts w:eastAsia="Times New Roman"/>
                <w:szCs w:val="20"/>
              </w:rPr>
              <w:t>Processados</w:t>
            </w:r>
          </w:p>
        </w:tc>
        <w:tc>
          <w:tcPr>
            <w:tcW w:w="517" w:type="pct"/>
            <w:gridSpan w:val="3"/>
            <w:shd w:val="clear" w:color="000000" w:fill="D8D8D8"/>
            <w:vAlign w:val="bottom"/>
            <w:hideMark/>
          </w:tcPr>
          <w:p w:rsidR="0028282B" w:rsidRPr="00992E56" w:rsidRDefault="0028282B" w:rsidP="002A1E95">
            <w:pPr>
              <w:spacing w:before="45" w:after="45"/>
              <w:jc w:val="center"/>
              <w:rPr>
                <w:rFonts w:eastAsia="Times New Roman"/>
                <w:szCs w:val="20"/>
              </w:rPr>
            </w:pPr>
            <w:r w:rsidRPr="00992E56">
              <w:rPr>
                <w:rFonts w:eastAsia="Times New Roman"/>
                <w:szCs w:val="20"/>
              </w:rPr>
              <w:t>Não Processados</w:t>
            </w:r>
          </w:p>
        </w:tc>
      </w:tr>
      <w:tr w:rsidR="0028282B" w:rsidRPr="00992E56" w:rsidTr="00353A0A">
        <w:trPr>
          <w:trHeight w:val="20"/>
          <w:jc w:val="center"/>
        </w:trPr>
        <w:tc>
          <w:tcPr>
            <w:tcW w:w="960" w:type="pct"/>
            <w:shd w:val="clear" w:color="auto" w:fill="auto"/>
            <w:vAlign w:val="bottom"/>
            <w:hideMark/>
          </w:tcPr>
          <w:p w:rsidR="0028282B" w:rsidRPr="00992E56" w:rsidRDefault="0028282B" w:rsidP="002A1E95">
            <w:pPr>
              <w:spacing w:before="45" w:after="45"/>
              <w:jc w:val="center"/>
              <w:rPr>
                <w:rFonts w:eastAsia="Times New Roman"/>
                <w:szCs w:val="20"/>
              </w:rPr>
            </w:pPr>
            <w:r>
              <w:rPr>
                <w:rFonts w:eastAsia="Times New Roman"/>
                <w:szCs w:val="20"/>
              </w:rPr>
              <w:t>454.200,00</w:t>
            </w:r>
          </w:p>
        </w:tc>
        <w:tc>
          <w:tcPr>
            <w:tcW w:w="725" w:type="pct"/>
            <w:gridSpan w:val="3"/>
            <w:shd w:val="clear" w:color="auto" w:fill="auto"/>
            <w:vAlign w:val="bottom"/>
            <w:hideMark/>
          </w:tcPr>
          <w:p w:rsidR="0028282B" w:rsidRPr="00992E56" w:rsidRDefault="0028282B" w:rsidP="002A1E95">
            <w:pPr>
              <w:spacing w:before="45" w:after="45"/>
              <w:jc w:val="center"/>
              <w:rPr>
                <w:rFonts w:eastAsia="Times New Roman"/>
                <w:szCs w:val="20"/>
              </w:rPr>
            </w:pPr>
            <w:r>
              <w:rPr>
                <w:rFonts w:eastAsia="Times New Roman"/>
                <w:szCs w:val="20"/>
              </w:rPr>
              <w:t>454.200,00</w:t>
            </w:r>
          </w:p>
        </w:tc>
        <w:tc>
          <w:tcPr>
            <w:tcW w:w="612" w:type="pct"/>
            <w:gridSpan w:val="2"/>
            <w:shd w:val="clear" w:color="auto" w:fill="auto"/>
            <w:vAlign w:val="bottom"/>
            <w:hideMark/>
          </w:tcPr>
          <w:p w:rsidR="0028282B" w:rsidRPr="00992E56" w:rsidRDefault="0028282B" w:rsidP="002A1E95">
            <w:pPr>
              <w:spacing w:before="45" w:after="45"/>
              <w:jc w:val="center"/>
              <w:rPr>
                <w:rFonts w:eastAsia="Times New Roman"/>
                <w:szCs w:val="20"/>
              </w:rPr>
            </w:pPr>
            <w:r>
              <w:rPr>
                <w:rFonts w:eastAsia="Times New Roman"/>
                <w:szCs w:val="20"/>
              </w:rPr>
              <w:t>317.089,94</w:t>
            </w:r>
          </w:p>
        </w:tc>
        <w:tc>
          <w:tcPr>
            <w:tcW w:w="577" w:type="pct"/>
            <w:gridSpan w:val="3"/>
            <w:shd w:val="clear" w:color="auto" w:fill="auto"/>
            <w:vAlign w:val="bottom"/>
            <w:hideMark/>
          </w:tcPr>
          <w:p w:rsidR="0028282B" w:rsidRPr="00992E56" w:rsidRDefault="0028282B" w:rsidP="002A1E95">
            <w:pPr>
              <w:spacing w:before="45" w:after="45"/>
              <w:jc w:val="center"/>
              <w:rPr>
                <w:rFonts w:eastAsia="Times New Roman"/>
                <w:szCs w:val="20"/>
              </w:rPr>
            </w:pPr>
            <w:r>
              <w:rPr>
                <w:rFonts w:eastAsia="Times New Roman"/>
                <w:szCs w:val="20"/>
              </w:rPr>
              <w:t>249.009,40</w:t>
            </w:r>
          </w:p>
        </w:tc>
        <w:tc>
          <w:tcPr>
            <w:tcW w:w="614" w:type="pct"/>
            <w:gridSpan w:val="3"/>
            <w:shd w:val="clear" w:color="auto" w:fill="auto"/>
            <w:vAlign w:val="bottom"/>
            <w:hideMark/>
          </w:tcPr>
          <w:p w:rsidR="0028282B" w:rsidRPr="00992E56" w:rsidRDefault="0028282B" w:rsidP="002A1E95">
            <w:pPr>
              <w:spacing w:before="45" w:after="45"/>
              <w:jc w:val="center"/>
              <w:rPr>
                <w:rFonts w:eastAsia="Times New Roman"/>
                <w:szCs w:val="20"/>
              </w:rPr>
            </w:pPr>
            <w:r>
              <w:rPr>
                <w:rFonts w:eastAsia="Times New Roman"/>
                <w:szCs w:val="20"/>
              </w:rPr>
              <w:t>249.009,40</w:t>
            </w:r>
          </w:p>
        </w:tc>
        <w:tc>
          <w:tcPr>
            <w:tcW w:w="996" w:type="pct"/>
            <w:gridSpan w:val="3"/>
            <w:shd w:val="clear" w:color="auto" w:fill="auto"/>
            <w:vAlign w:val="bottom"/>
            <w:hideMark/>
          </w:tcPr>
          <w:p w:rsidR="0028282B" w:rsidRPr="00992E56" w:rsidRDefault="0028282B" w:rsidP="002A1E95">
            <w:pPr>
              <w:spacing w:before="45" w:after="45"/>
              <w:jc w:val="center"/>
              <w:rPr>
                <w:rFonts w:eastAsia="Times New Roman"/>
                <w:szCs w:val="20"/>
              </w:rPr>
            </w:pPr>
            <w:r>
              <w:rPr>
                <w:rFonts w:eastAsia="Times New Roman"/>
                <w:szCs w:val="20"/>
              </w:rPr>
              <w:t>0,00</w:t>
            </w:r>
          </w:p>
        </w:tc>
        <w:tc>
          <w:tcPr>
            <w:tcW w:w="517" w:type="pct"/>
            <w:gridSpan w:val="3"/>
            <w:shd w:val="clear" w:color="auto" w:fill="auto"/>
            <w:vAlign w:val="bottom"/>
            <w:hideMark/>
          </w:tcPr>
          <w:p w:rsidR="0028282B" w:rsidRPr="00992E56" w:rsidRDefault="0028282B" w:rsidP="002A1E95">
            <w:pPr>
              <w:spacing w:before="45" w:after="45"/>
              <w:jc w:val="center"/>
              <w:rPr>
                <w:rFonts w:eastAsia="Times New Roman"/>
                <w:szCs w:val="20"/>
              </w:rPr>
            </w:pPr>
            <w:r>
              <w:rPr>
                <w:rFonts w:eastAsia="Times New Roman"/>
                <w:szCs w:val="20"/>
              </w:rPr>
              <w:t>68.080,54</w:t>
            </w:r>
          </w:p>
        </w:tc>
      </w:tr>
      <w:tr w:rsidR="0028282B" w:rsidRPr="00992E56" w:rsidTr="00353A0A">
        <w:trPr>
          <w:trHeight w:val="20"/>
          <w:jc w:val="center"/>
        </w:trPr>
        <w:tc>
          <w:tcPr>
            <w:tcW w:w="5000" w:type="pct"/>
            <w:gridSpan w:val="18"/>
            <w:shd w:val="clear" w:color="000000" w:fill="D8D8D8"/>
            <w:noWrap/>
            <w:hideMark/>
          </w:tcPr>
          <w:p w:rsidR="0028282B" w:rsidRPr="00992E56" w:rsidRDefault="0028282B" w:rsidP="002A1E95">
            <w:pPr>
              <w:spacing w:before="45" w:after="45"/>
              <w:jc w:val="center"/>
              <w:rPr>
                <w:rFonts w:eastAsia="Times New Roman"/>
                <w:b/>
                <w:bCs/>
                <w:szCs w:val="20"/>
              </w:rPr>
            </w:pPr>
            <w:r w:rsidRPr="00992E56">
              <w:rPr>
                <w:rFonts w:eastAsia="Times New Roman"/>
                <w:b/>
                <w:bCs/>
                <w:szCs w:val="20"/>
              </w:rPr>
              <w:t>Execução Física</w:t>
            </w:r>
          </w:p>
        </w:tc>
      </w:tr>
      <w:tr w:rsidR="0028282B" w:rsidRPr="00992E56" w:rsidTr="00353A0A">
        <w:trPr>
          <w:trHeight w:val="20"/>
          <w:jc w:val="center"/>
        </w:trPr>
        <w:tc>
          <w:tcPr>
            <w:tcW w:w="2344" w:type="pct"/>
            <w:gridSpan w:val="7"/>
            <w:vMerge w:val="restart"/>
            <w:shd w:val="clear" w:color="000000" w:fill="D8D8D8"/>
            <w:noWrap/>
            <w:vAlign w:val="center"/>
            <w:hideMark/>
          </w:tcPr>
          <w:p w:rsidR="0028282B" w:rsidRPr="00992E56" w:rsidRDefault="0028282B" w:rsidP="002A1E95">
            <w:pPr>
              <w:spacing w:before="45" w:after="45"/>
              <w:jc w:val="center"/>
              <w:rPr>
                <w:rFonts w:eastAsia="Times New Roman"/>
                <w:szCs w:val="20"/>
              </w:rPr>
            </w:pPr>
            <w:r w:rsidRPr="00992E56">
              <w:rPr>
                <w:rFonts w:eastAsia="Times New Roman"/>
                <w:szCs w:val="20"/>
              </w:rPr>
              <w:t>Descrição da meta</w:t>
            </w:r>
          </w:p>
        </w:tc>
        <w:tc>
          <w:tcPr>
            <w:tcW w:w="703" w:type="pct"/>
            <w:gridSpan w:val="3"/>
            <w:vMerge w:val="restart"/>
            <w:shd w:val="clear" w:color="000000" w:fill="D8D8D8"/>
            <w:vAlign w:val="center"/>
            <w:hideMark/>
          </w:tcPr>
          <w:p w:rsidR="0028282B" w:rsidRPr="00992E56" w:rsidRDefault="0028282B" w:rsidP="002A1E95">
            <w:pPr>
              <w:spacing w:before="45" w:after="45"/>
              <w:jc w:val="center"/>
              <w:rPr>
                <w:rFonts w:eastAsia="Times New Roman"/>
                <w:szCs w:val="20"/>
              </w:rPr>
            </w:pPr>
            <w:r w:rsidRPr="00992E56">
              <w:rPr>
                <w:rFonts w:eastAsia="Times New Roman"/>
                <w:szCs w:val="20"/>
              </w:rPr>
              <w:t>Unidade de medida</w:t>
            </w:r>
          </w:p>
        </w:tc>
        <w:tc>
          <w:tcPr>
            <w:tcW w:w="1953" w:type="pct"/>
            <w:gridSpan w:val="8"/>
            <w:shd w:val="clear" w:color="000000" w:fill="D8D8D8"/>
            <w:vAlign w:val="center"/>
            <w:hideMark/>
          </w:tcPr>
          <w:p w:rsidR="0028282B" w:rsidRPr="00992E56" w:rsidRDefault="0028282B" w:rsidP="002A1E95">
            <w:pPr>
              <w:spacing w:before="45" w:after="45"/>
              <w:jc w:val="center"/>
              <w:rPr>
                <w:rFonts w:eastAsia="Times New Roman"/>
                <w:szCs w:val="20"/>
              </w:rPr>
            </w:pPr>
            <w:r w:rsidRPr="00992E56">
              <w:rPr>
                <w:rFonts w:eastAsia="Times New Roman"/>
                <w:szCs w:val="20"/>
              </w:rPr>
              <w:t>Montante</w:t>
            </w:r>
          </w:p>
        </w:tc>
      </w:tr>
      <w:tr w:rsidR="0028282B" w:rsidRPr="00992E56" w:rsidTr="00353A0A">
        <w:trPr>
          <w:trHeight w:val="20"/>
          <w:jc w:val="center"/>
        </w:trPr>
        <w:tc>
          <w:tcPr>
            <w:tcW w:w="2344" w:type="pct"/>
            <w:gridSpan w:val="7"/>
            <w:vMerge/>
            <w:vAlign w:val="center"/>
            <w:hideMark/>
          </w:tcPr>
          <w:p w:rsidR="0028282B" w:rsidRPr="00992E56" w:rsidRDefault="0028282B" w:rsidP="002A1E95">
            <w:pPr>
              <w:spacing w:before="45" w:after="45"/>
              <w:jc w:val="center"/>
              <w:rPr>
                <w:rFonts w:eastAsia="Times New Roman"/>
                <w:szCs w:val="20"/>
              </w:rPr>
            </w:pPr>
          </w:p>
        </w:tc>
        <w:tc>
          <w:tcPr>
            <w:tcW w:w="703" w:type="pct"/>
            <w:gridSpan w:val="3"/>
            <w:vMerge/>
            <w:vAlign w:val="center"/>
            <w:hideMark/>
          </w:tcPr>
          <w:p w:rsidR="0028282B" w:rsidRPr="00992E56" w:rsidRDefault="0028282B" w:rsidP="002A1E95">
            <w:pPr>
              <w:spacing w:before="45" w:after="45"/>
              <w:jc w:val="center"/>
              <w:rPr>
                <w:rFonts w:eastAsia="Times New Roman"/>
                <w:szCs w:val="20"/>
              </w:rPr>
            </w:pPr>
          </w:p>
        </w:tc>
        <w:tc>
          <w:tcPr>
            <w:tcW w:w="587" w:type="pct"/>
            <w:gridSpan w:val="3"/>
            <w:shd w:val="clear" w:color="000000" w:fill="D8D8D8"/>
            <w:vAlign w:val="center"/>
            <w:hideMark/>
          </w:tcPr>
          <w:p w:rsidR="0028282B" w:rsidRPr="00992E56" w:rsidRDefault="0028282B" w:rsidP="002A1E95">
            <w:pPr>
              <w:spacing w:before="45" w:after="45"/>
              <w:jc w:val="center"/>
              <w:rPr>
                <w:rFonts w:eastAsia="Times New Roman"/>
                <w:szCs w:val="20"/>
              </w:rPr>
            </w:pPr>
            <w:r w:rsidRPr="00992E56">
              <w:rPr>
                <w:rFonts w:eastAsia="Times New Roman"/>
                <w:szCs w:val="20"/>
              </w:rPr>
              <w:t>Previsto</w:t>
            </w:r>
          </w:p>
        </w:tc>
        <w:tc>
          <w:tcPr>
            <w:tcW w:w="1043" w:type="pct"/>
            <w:gridSpan w:val="4"/>
            <w:shd w:val="clear" w:color="000000" w:fill="D8D8D8"/>
            <w:vAlign w:val="center"/>
            <w:hideMark/>
          </w:tcPr>
          <w:p w:rsidR="0028282B" w:rsidRPr="00992E56" w:rsidRDefault="0028282B" w:rsidP="002A1E95">
            <w:pPr>
              <w:spacing w:before="45" w:after="45"/>
              <w:jc w:val="center"/>
              <w:rPr>
                <w:rFonts w:eastAsia="Times New Roman"/>
                <w:szCs w:val="20"/>
              </w:rPr>
            </w:pPr>
            <w:r w:rsidRPr="00992E56">
              <w:rPr>
                <w:rFonts w:eastAsia="Times New Roman"/>
                <w:szCs w:val="20"/>
              </w:rPr>
              <w:t>Reprogramado</w:t>
            </w:r>
          </w:p>
        </w:tc>
        <w:tc>
          <w:tcPr>
            <w:tcW w:w="323" w:type="pct"/>
            <w:shd w:val="clear" w:color="000000" w:fill="D8D8D8"/>
            <w:vAlign w:val="center"/>
            <w:hideMark/>
          </w:tcPr>
          <w:p w:rsidR="0028282B" w:rsidRPr="00992E56" w:rsidRDefault="0028282B" w:rsidP="002A1E95">
            <w:pPr>
              <w:spacing w:before="45" w:after="45"/>
              <w:jc w:val="center"/>
              <w:rPr>
                <w:rFonts w:eastAsia="Times New Roman"/>
                <w:szCs w:val="20"/>
              </w:rPr>
            </w:pPr>
            <w:r w:rsidRPr="00992E56">
              <w:rPr>
                <w:rFonts w:eastAsia="Times New Roman"/>
                <w:szCs w:val="20"/>
              </w:rPr>
              <w:t>Realizado</w:t>
            </w:r>
          </w:p>
        </w:tc>
      </w:tr>
      <w:tr w:rsidR="0028282B" w:rsidRPr="00992E56" w:rsidTr="00353A0A">
        <w:trPr>
          <w:trHeight w:val="20"/>
          <w:jc w:val="center"/>
        </w:trPr>
        <w:tc>
          <w:tcPr>
            <w:tcW w:w="2344" w:type="pct"/>
            <w:gridSpan w:val="7"/>
            <w:shd w:val="clear" w:color="auto" w:fill="auto"/>
            <w:hideMark/>
          </w:tcPr>
          <w:p w:rsidR="0028282B" w:rsidRPr="00992E56" w:rsidRDefault="0028282B" w:rsidP="002A1E95">
            <w:pPr>
              <w:spacing w:before="45" w:after="45"/>
              <w:rPr>
                <w:rFonts w:eastAsia="Times New Roman"/>
                <w:b/>
                <w:bCs/>
                <w:szCs w:val="20"/>
              </w:rPr>
            </w:pPr>
            <w:r>
              <w:rPr>
                <w:rFonts w:eastAsia="Times New Roman"/>
                <w:bCs/>
                <w:szCs w:val="20"/>
              </w:rPr>
              <w:t>Pessoa beneficiada</w:t>
            </w:r>
          </w:p>
        </w:tc>
        <w:tc>
          <w:tcPr>
            <w:tcW w:w="703" w:type="pct"/>
            <w:gridSpan w:val="3"/>
            <w:shd w:val="clear" w:color="auto" w:fill="auto"/>
            <w:hideMark/>
          </w:tcPr>
          <w:p w:rsidR="0028282B" w:rsidRPr="004678A0" w:rsidRDefault="0028282B" w:rsidP="002A1E95">
            <w:pPr>
              <w:spacing w:before="45" w:after="45"/>
              <w:jc w:val="center"/>
              <w:rPr>
                <w:rFonts w:eastAsia="Times New Roman"/>
                <w:bCs/>
                <w:szCs w:val="20"/>
              </w:rPr>
            </w:pPr>
            <w:r w:rsidRPr="004678A0">
              <w:rPr>
                <w:rFonts w:eastAsia="Times New Roman"/>
                <w:bCs/>
                <w:szCs w:val="20"/>
              </w:rPr>
              <w:t>Unidade</w:t>
            </w:r>
          </w:p>
        </w:tc>
        <w:tc>
          <w:tcPr>
            <w:tcW w:w="587" w:type="pct"/>
            <w:gridSpan w:val="3"/>
            <w:shd w:val="clear" w:color="auto" w:fill="auto"/>
            <w:hideMark/>
          </w:tcPr>
          <w:p w:rsidR="0028282B" w:rsidRPr="006D7332" w:rsidRDefault="0028282B" w:rsidP="002A1E95">
            <w:pPr>
              <w:spacing w:before="45" w:after="45"/>
              <w:jc w:val="center"/>
              <w:rPr>
                <w:rFonts w:eastAsia="Times New Roman"/>
                <w:bCs/>
                <w:szCs w:val="20"/>
              </w:rPr>
            </w:pPr>
            <w:r w:rsidRPr="006D7332">
              <w:rPr>
                <w:rFonts w:eastAsia="Times New Roman"/>
                <w:bCs/>
                <w:szCs w:val="20"/>
              </w:rPr>
              <w:t> </w:t>
            </w:r>
            <w:r>
              <w:rPr>
                <w:rFonts w:eastAsia="Times New Roman"/>
                <w:bCs/>
                <w:szCs w:val="20"/>
              </w:rPr>
              <w:t>280</w:t>
            </w:r>
          </w:p>
        </w:tc>
        <w:tc>
          <w:tcPr>
            <w:tcW w:w="1043" w:type="pct"/>
            <w:gridSpan w:val="4"/>
            <w:shd w:val="clear" w:color="auto" w:fill="auto"/>
            <w:hideMark/>
          </w:tcPr>
          <w:p w:rsidR="0028282B" w:rsidRPr="006D7332" w:rsidRDefault="0028282B" w:rsidP="002A1E95">
            <w:pPr>
              <w:spacing w:before="45" w:after="45"/>
              <w:jc w:val="center"/>
              <w:rPr>
                <w:rFonts w:eastAsia="Times New Roman"/>
                <w:bCs/>
                <w:szCs w:val="20"/>
              </w:rPr>
            </w:pPr>
            <w:r>
              <w:rPr>
                <w:rFonts w:eastAsia="Times New Roman"/>
                <w:bCs/>
                <w:szCs w:val="20"/>
              </w:rPr>
              <w:t>271</w:t>
            </w:r>
          </w:p>
        </w:tc>
        <w:tc>
          <w:tcPr>
            <w:tcW w:w="323" w:type="pct"/>
            <w:shd w:val="clear" w:color="auto" w:fill="auto"/>
            <w:hideMark/>
          </w:tcPr>
          <w:p w:rsidR="0028282B" w:rsidRPr="006D7332" w:rsidRDefault="0028282B" w:rsidP="002A1E95">
            <w:pPr>
              <w:spacing w:before="45" w:after="45"/>
              <w:jc w:val="center"/>
              <w:rPr>
                <w:rFonts w:eastAsia="Times New Roman"/>
                <w:bCs/>
                <w:szCs w:val="20"/>
              </w:rPr>
            </w:pPr>
            <w:r>
              <w:rPr>
                <w:rFonts w:eastAsia="Times New Roman"/>
                <w:bCs/>
                <w:szCs w:val="20"/>
              </w:rPr>
              <w:t>271</w:t>
            </w:r>
          </w:p>
        </w:tc>
      </w:tr>
      <w:tr w:rsidR="0028282B" w:rsidRPr="00992E56" w:rsidTr="00353A0A">
        <w:trPr>
          <w:trHeight w:val="20"/>
          <w:jc w:val="center"/>
        </w:trPr>
        <w:tc>
          <w:tcPr>
            <w:tcW w:w="5000" w:type="pct"/>
            <w:gridSpan w:val="18"/>
            <w:shd w:val="clear" w:color="000000" w:fill="BFBFBF"/>
            <w:vAlign w:val="bottom"/>
            <w:hideMark/>
          </w:tcPr>
          <w:p w:rsidR="0028282B" w:rsidRPr="00992E56" w:rsidRDefault="0028282B" w:rsidP="002A1E95">
            <w:pPr>
              <w:spacing w:before="45" w:after="45"/>
              <w:jc w:val="center"/>
              <w:rPr>
                <w:rFonts w:eastAsia="Times New Roman"/>
                <w:b/>
                <w:bCs/>
                <w:szCs w:val="20"/>
              </w:rPr>
            </w:pPr>
            <w:r w:rsidRPr="00992E56">
              <w:rPr>
                <w:rFonts w:eastAsia="Times New Roman"/>
                <w:b/>
                <w:bCs/>
                <w:szCs w:val="20"/>
              </w:rPr>
              <w:t xml:space="preserve"> Restos a Pagar Não processados - Exercícios Anteriores</w:t>
            </w:r>
          </w:p>
        </w:tc>
      </w:tr>
      <w:tr w:rsidR="0028282B" w:rsidRPr="0067360A" w:rsidTr="00353A0A">
        <w:trPr>
          <w:trHeight w:val="20"/>
          <w:jc w:val="center"/>
        </w:trPr>
        <w:tc>
          <w:tcPr>
            <w:tcW w:w="2526" w:type="pct"/>
            <w:gridSpan w:val="8"/>
            <w:shd w:val="clear" w:color="000000" w:fill="D8D8D8"/>
            <w:noWrap/>
            <w:hideMark/>
          </w:tcPr>
          <w:p w:rsidR="0028282B" w:rsidRPr="0067360A" w:rsidRDefault="0028282B" w:rsidP="002A1E95">
            <w:pPr>
              <w:spacing w:before="45" w:after="45"/>
              <w:jc w:val="center"/>
              <w:rPr>
                <w:rFonts w:eastAsia="Times New Roman"/>
                <w:b/>
                <w:bCs/>
                <w:color w:val="000000"/>
                <w:szCs w:val="20"/>
              </w:rPr>
            </w:pPr>
            <w:r w:rsidRPr="0067360A">
              <w:rPr>
                <w:rFonts w:eastAsia="Times New Roman"/>
                <w:b/>
                <w:bCs/>
                <w:color w:val="000000"/>
                <w:szCs w:val="20"/>
              </w:rPr>
              <w:t xml:space="preserve"> Execução Orçamentária e Financeira </w:t>
            </w:r>
          </w:p>
        </w:tc>
        <w:tc>
          <w:tcPr>
            <w:tcW w:w="2474" w:type="pct"/>
            <w:gridSpan w:val="10"/>
            <w:shd w:val="clear" w:color="000000" w:fill="D8D8D8"/>
            <w:noWrap/>
            <w:hideMark/>
          </w:tcPr>
          <w:p w:rsidR="0028282B" w:rsidRPr="0067360A" w:rsidRDefault="0028282B" w:rsidP="002A1E95">
            <w:pPr>
              <w:spacing w:before="45" w:after="45"/>
              <w:jc w:val="center"/>
              <w:rPr>
                <w:rFonts w:eastAsia="Times New Roman"/>
                <w:b/>
                <w:bCs/>
                <w:color w:val="000000"/>
                <w:szCs w:val="20"/>
              </w:rPr>
            </w:pPr>
            <w:r w:rsidRPr="0067360A">
              <w:rPr>
                <w:rFonts w:eastAsia="Times New Roman"/>
                <w:b/>
                <w:bCs/>
                <w:color w:val="000000"/>
                <w:szCs w:val="20"/>
              </w:rPr>
              <w:t xml:space="preserve"> Execução Física - Metas </w:t>
            </w:r>
          </w:p>
        </w:tc>
      </w:tr>
      <w:tr w:rsidR="0028282B" w:rsidRPr="0067360A" w:rsidTr="00353A0A">
        <w:trPr>
          <w:trHeight w:val="20"/>
          <w:jc w:val="center"/>
        </w:trPr>
        <w:tc>
          <w:tcPr>
            <w:tcW w:w="1071" w:type="pct"/>
            <w:gridSpan w:val="2"/>
            <w:shd w:val="clear" w:color="000000" w:fill="D8D8D8"/>
            <w:vAlign w:val="center"/>
            <w:hideMark/>
          </w:tcPr>
          <w:p w:rsidR="0028282B" w:rsidRPr="0067360A" w:rsidRDefault="0028282B" w:rsidP="002A1E95">
            <w:pPr>
              <w:spacing w:before="45" w:after="45"/>
              <w:jc w:val="center"/>
              <w:rPr>
                <w:rFonts w:eastAsia="Times New Roman"/>
                <w:color w:val="000000"/>
                <w:szCs w:val="20"/>
              </w:rPr>
            </w:pPr>
            <w:r w:rsidRPr="0067360A">
              <w:rPr>
                <w:rFonts w:eastAsia="Times New Roman"/>
                <w:color w:val="000000"/>
                <w:szCs w:val="20"/>
              </w:rPr>
              <w:t xml:space="preserve"> Valor em 1/1/201</w:t>
            </w:r>
            <w:r>
              <w:rPr>
                <w:rFonts w:eastAsia="Times New Roman"/>
                <w:color w:val="000000"/>
                <w:szCs w:val="20"/>
              </w:rPr>
              <w:t>4</w:t>
            </w:r>
            <w:r w:rsidRPr="0067360A">
              <w:rPr>
                <w:rFonts w:eastAsia="Times New Roman"/>
                <w:color w:val="000000"/>
                <w:szCs w:val="20"/>
              </w:rPr>
              <w:t xml:space="preserve"> </w:t>
            </w:r>
          </w:p>
        </w:tc>
        <w:tc>
          <w:tcPr>
            <w:tcW w:w="813" w:type="pct"/>
            <w:gridSpan w:val="3"/>
            <w:shd w:val="clear" w:color="000000" w:fill="D8D8D8"/>
            <w:noWrap/>
            <w:vAlign w:val="center"/>
            <w:hideMark/>
          </w:tcPr>
          <w:p w:rsidR="0028282B" w:rsidRPr="0067360A" w:rsidRDefault="0028282B" w:rsidP="002A1E95">
            <w:pPr>
              <w:spacing w:before="45" w:after="45"/>
              <w:jc w:val="center"/>
              <w:rPr>
                <w:rFonts w:eastAsia="Times New Roman"/>
                <w:color w:val="000000"/>
                <w:szCs w:val="20"/>
              </w:rPr>
            </w:pPr>
            <w:r>
              <w:rPr>
                <w:rFonts w:eastAsia="Times New Roman"/>
                <w:color w:val="000000"/>
                <w:szCs w:val="20"/>
              </w:rPr>
              <w:t>Valor Liquidado</w:t>
            </w:r>
          </w:p>
        </w:tc>
        <w:tc>
          <w:tcPr>
            <w:tcW w:w="642" w:type="pct"/>
            <w:gridSpan w:val="3"/>
            <w:shd w:val="clear" w:color="000000" w:fill="D8D8D8"/>
            <w:vAlign w:val="center"/>
            <w:hideMark/>
          </w:tcPr>
          <w:p w:rsidR="0028282B" w:rsidRPr="0067360A" w:rsidRDefault="0028282B" w:rsidP="002A1E95">
            <w:pPr>
              <w:spacing w:before="45" w:after="45"/>
              <w:jc w:val="center"/>
              <w:rPr>
                <w:rFonts w:eastAsia="Times New Roman"/>
                <w:color w:val="000000"/>
                <w:szCs w:val="20"/>
              </w:rPr>
            </w:pPr>
            <w:r w:rsidRPr="0067360A">
              <w:rPr>
                <w:rFonts w:eastAsia="Times New Roman"/>
                <w:color w:val="000000"/>
                <w:szCs w:val="20"/>
              </w:rPr>
              <w:t>Valor Cancelado</w:t>
            </w:r>
          </w:p>
        </w:tc>
        <w:tc>
          <w:tcPr>
            <w:tcW w:w="1108" w:type="pct"/>
            <w:gridSpan w:val="5"/>
            <w:shd w:val="clear" w:color="000000" w:fill="D8D8D8"/>
            <w:vAlign w:val="center"/>
            <w:hideMark/>
          </w:tcPr>
          <w:p w:rsidR="0028282B" w:rsidRPr="0067360A" w:rsidRDefault="0028282B" w:rsidP="002A1E95">
            <w:pPr>
              <w:spacing w:before="45" w:after="45"/>
              <w:jc w:val="center"/>
              <w:rPr>
                <w:rFonts w:eastAsia="Times New Roman"/>
                <w:color w:val="000000"/>
                <w:szCs w:val="20"/>
              </w:rPr>
            </w:pPr>
            <w:r w:rsidRPr="0067360A">
              <w:rPr>
                <w:rFonts w:eastAsia="Times New Roman"/>
                <w:color w:val="000000"/>
                <w:szCs w:val="20"/>
              </w:rPr>
              <w:t>Descrição da Meta</w:t>
            </w:r>
          </w:p>
        </w:tc>
        <w:tc>
          <w:tcPr>
            <w:tcW w:w="1043" w:type="pct"/>
            <w:gridSpan w:val="4"/>
            <w:shd w:val="clear" w:color="000000" w:fill="D8D8D8"/>
            <w:vAlign w:val="center"/>
            <w:hideMark/>
          </w:tcPr>
          <w:p w:rsidR="0028282B" w:rsidRPr="0067360A" w:rsidRDefault="0028282B" w:rsidP="002A1E95">
            <w:pPr>
              <w:spacing w:before="45" w:after="45"/>
              <w:jc w:val="center"/>
              <w:rPr>
                <w:rFonts w:eastAsia="Times New Roman"/>
                <w:color w:val="000000"/>
                <w:szCs w:val="20"/>
              </w:rPr>
            </w:pPr>
            <w:r w:rsidRPr="0067360A">
              <w:rPr>
                <w:rFonts w:eastAsia="Times New Roman"/>
                <w:color w:val="000000"/>
                <w:szCs w:val="20"/>
              </w:rPr>
              <w:t>Unidade de medida</w:t>
            </w:r>
          </w:p>
        </w:tc>
        <w:tc>
          <w:tcPr>
            <w:tcW w:w="323" w:type="pct"/>
            <w:shd w:val="clear" w:color="000000" w:fill="D8D8D8"/>
            <w:vAlign w:val="center"/>
            <w:hideMark/>
          </w:tcPr>
          <w:p w:rsidR="0028282B" w:rsidRPr="0067360A" w:rsidRDefault="0028282B" w:rsidP="002A1E95">
            <w:pPr>
              <w:spacing w:before="45" w:after="45"/>
              <w:jc w:val="center"/>
              <w:rPr>
                <w:rFonts w:eastAsia="Times New Roman"/>
                <w:color w:val="000000"/>
                <w:szCs w:val="20"/>
              </w:rPr>
            </w:pPr>
            <w:r w:rsidRPr="0067360A">
              <w:rPr>
                <w:rFonts w:eastAsia="Times New Roman"/>
                <w:color w:val="000000"/>
                <w:szCs w:val="20"/>
              </w:rPr>
              <w:t>Realizada</w:t>
            </w:r>
          </w:p>
        </w:tc>
      </w:tr>
      <w:tr w:rsidR="0028282B" w:rsidRPr="005D29A7" w:rsidTr="00353A0A">
        <w:trPr>
          <w:trHeight w:val="20"/>
          <w:jc w:val="center"/>
        </w:trPr>
        <w:tc>
          <w:tcPr>
            <w:tcW w:w="1071" w:type="pct"/>
            <w:gridSpan w:val="2"/>
            <w:shd w:val="clear" w:color="auto" w:fill="auto"/>
            <w:hideMark/>
          </w:tcPr>
          <w:p w:rsidR="0028282B" w:rsidRPr="005D29A7" w:rsidRDefault="0028282B" w:rsidP="002A1E95">
            <w:pPr>
              <w:spacing w:before="45" w:after="45"/>
              <w:jc w:val="center"/>
              <w:rPr>
                <w:rFonts w:eastAsia="Times New Roman"/>
                <w:bCs/>
                <w:color w:val="000000"/>
                <w:szCs w:val="20"/>
              </w:rPr>
            </w:pPr>
            <w:r>
              <w:rPr>
                <w:rFonts w:eastAsia="Times New Roman"/>
                <w:bCs/>
                <w:color w:val="000000"/>
                <w:szCs w:val="20"/>
              </w:rPr>
              <w:t>1.249,20</w:t>
            </w:r>
          </w:p>
        </w:tc>
        <w:tc>
          <w:tcPr>
            <w:tcW w:w="813" w:type="pct"/>
            <w:gridSpan w:val="3"/>
            <w:shd w:val="clear" w:color="auto" w:fill="auto"/>
            <w:vAlign w:val="bottom"/>
            <w:hideMark/>
          </w:tcPr>
          <w:p w:rsidR="0028282B" w:rsidRPr="005D29A7" w:rsidRDefault="0028282B" w:rsidP="002A1E95">
            <w:pPr>
              <w:spacing w:before="45" w:after="45"/>
              <w:jc w:val="center"/>
              <w:rPr>
                <w:rFonts w:eastAsia="Times New Roman"/>
                <w:color w:val="000000"/>
                <w:szCs w:val="20"/>
              </w:rPr>
            </w:pPr>
          </w:p>
        </w:tc>
        <w:tc>
          <w:tcPr>
            <w:tcW w:w="642" w:type="pct"/>
            <w:gridSpan w:val="3"/>
            <w:shd w:val="clear" w:color="auto" w:fill="auto"/>
            <w:hideMark/>
          </w:tcPr>
          <w:p w:rsidR="0028282B" w:rsidRPr="005D29A7" w:rsidRDefault="0028282B" w:rsidP="002A1E95">
            <w:pPr>
              <w:spacing w:before="45" w:after="45"/>
              <w:jc w:val="center"/>
              <w:rPr>
                <w:rFonts w:eastAsia="Times New Roman"/>
                <w:bCs/>
                <w:color w:val="000000"/>
                <w:szCs w:val="20"/>
              </w:rPr>
            </w:pPr>
          </w:p>
        </w:tc>
        <w:tc>
          <w:tcPr>
            <w:tcW w:w="1108" w:type="pct"/>
            <w:gridSpan w:val="5"/>
            <w:shd w:val="clear" w:color="auto" w:fill="auto"/>
            <w:hideMark/>
          </w:tcPr>
          <w:p w:rsidR="0028282B" w:rsidRPr="005D29A7" w:rsidRDefault="0028282B" w:rsidP="002A1E95">
            <w:pPr>
              <w:spacing w:before="45" w:after="45"/>
              <w:jc w:val="center"/>
              <w:rPr>
                <w:rFonts w:eastAsia="Times New Roman"/>
                <w:bCs/>
                <w:szCs w:val="20"/>
              </w:rPr>
            </w:pPr>
            <w:r>
              <w:rPr>
                <w:rFonts w:eastAsia="Times New Roman"/>
                <w:bCs/>
                <w:szCs w:val="20"/>
              </w:rPr>
              <w:t>Pessoa beneficiada</w:t>
            </w:r>
          </w:p>
        </w:tc>
        <w:tc>
          <w:tcPr>
            <w:tcW w:w="1043" w:type="pct"/>
            <w:gridSpan w:val="4"/>
            <w:shd w:val="clear" w:color="auto" w:fill="auto"/>
            <w:hideMark/>
          </w:tcPr>
          <w:p w:rsidR="0028282B" w:rsidRPr="005D29A7" w:rsidRDefault="0028282B" w:rsidP="002A1E95">
            <w:pPr>
              <w:spacing w:before="45" w:after="45"/>
              <w:jc w:val="center"/>
              <w:rPr>
                <w:rFonts w:eastAsia="Times New Roman"/>
                <w:bCs/>
                <w:szCs w:val="20"/>
              </w:rPr>
            </w:pPr>
            <w:r w:rsidRPr="005D29A7">
              <w:rPr>
                <w:rFonts w:eastAsia="Times New Roman"/>
                <w:bCs/>
                <w:szCs w:val="20"/>
              </w:rPr>
              <w:t>Unidade</w:t>
            </w:r>
          </w:p>
        </w:tc>
        <w:tc>
          <w:tcPr>
            <w:tcW w:w="323" w:type="pct"/>
            <w:shd w:val="clear" w:color="auto" w:fill="auto"/>
            <w:hideMark/>
          </w:tcPr>
          <w:p w:rsidR="0028282B" w:rsidRPr="005D29A7" w:rsidRDefault="0028282B" w:rsidP="002A1E95">
            <w:pPr>
              <w:spacing w:before="45" w:after="45"/>
              <w:jc w:val="center"/>
              <w:rPr>
                <w:rFonts w:eastAsia="Times New Roman"/>
                <w:bCs/>
                <w:color w:val="000000"/>
                <w:szCs w:val="20"/>
              </w:rPr>
            </w:pPr>
            <w:r>
              <w:rPr>
                <w:rFonts w:eastAsia="Times New Roman"/>
                <w:bCs/>
                <w:color w:val="000000"/>
                <w:szCs w:val="20"/>
              </w:rPr>
              <w:t>271</w:t>
            </w:r>
          </w:p>
        </w:tc>
      </w:tr>
    </w:tbl>
    <w:p w:rsidR="0028282B" w:rsidRDefault="0028282B" w:rsidP="000F6346">
      <w:pPr>
        <w:spacing w:after="0"/>
        <w:rPr>
          <w:rFonts w:eastAsia="Times New Roman"/>
          <w:bCs/>
          <w:iCs/>
          <w:sz w:val="24"/>
          <w:szCs w:val="24"/>
        </w:rPr>
      </w:pPr>
    </w:p>
    <w:p w:rsidR="00962914" w:rsidRDefault="00BD5090" w:rsidP="00BD5090">
      <w:pPr>
        <w:ind w:firstLine="567"/>
        <w:jc w:val="both"/>
        <w:rPr>
          <w:sz w:val="24"/>
          <w:szCs w:val="24"/>
        </w:rPr>
      </w:pPr>
      <w:r w:rsidRPr="00BD5090">
        <w:rPr>
          <w:sz w:val="24"/>
          <w:szCs w:val="24"/>
        </w:rPr>
        <w:lastRenderedPageBreak/>
        <w:t xml:space="preserve">A Ação em questão tem como finalidade fomentar a oferta de capacitação e formação continuada, </w:t>
      </w:r>
      <w:r w:rsidR="00787CDC" w:rsidRPr="00BD5090">
        <w:rPr>
          <w:sz w:val="24"/>
          <w:szCs w:val="24"/>
        </w:rPr>
        <w:t>à</w:t>
      </w:r>
      <w:r w:rsidRPr="00BD5090">
        <w:rPr>
          <w:sz w:val="24"/>
          <w:szCs w:val="24"/>
        </w:rPr>
        <w:t xml:space="preserve"> distância, </w:t>
      </w:r>
      <w:r w:rsidR="00330111" w:rsidRPr="00BD5090">
        <w:rPr>
          <w:sz w:val="24"/>
          <w:szCs w:val="24"/>
        </w:rPr>
        <w:t>semipresencial</w:t>
      </w:r>
      <w:r w:rsidRPr="00BD5090">
        <w:rPr>
          <w:sz w:val="24"/>
          <w:szCs w:val="24"/>
        </w:rPr>
        <w:t xml:space="preserve"> e presencial, de professores, profissionais, funcionários e gestores para a Educação Básica, bem como contribuir para o desenvolvimento de estudos e pesquisas voltados para a melhoria da formação. </w:t>
      </w:r>
    </w:p>
    <w:p w:rsidR="00BD5090" w:rsidRPr="00BD5090" w:rsidRDefault="00BD5090" w:rsidP="00BD5090">
      <w:pPr>
        <w:ind w:firstLine="567"/>
        <w:jc w:val="both"/>
        <w:rPr>
          <w:sz w:val="24"/>
          <w:szCs w:val="24"/>
        </w:rPr>
      </w:pPr>
      <w:r w:rsidRPr="00BD5090">
        <w:rPr>
          <w:sz w:val="24"/>
          <w:szCs w:val="24"/>
        </w:rPr>
        <w:t xml:space="preserve">Esta ação atendeu, em 2014, a três programas, a saber: A Educação no Campo – com turma nos municípios de Manaus, Manacapuru e Parintins – totalizando a formação de 97 alunos; Projeto Arumã – com turma nos municípios de Iranduba, Presidente Figueiredo e Urucará – totalizando a formação de 134 alunos; e o Programa de apoio à Formação Superior de Professores que atuam em Escolas Indígenas de Educação Básica - PROLIND – com turma no município de São Gabriel da Cachoeira – totalizando a formação de 40 alunos. A execução das metas físicas alcançou 97% da previsão inicial para o Exercício de 2014. Entretanto, aqui também houve contingenciamento orçamentário em 30% da dotação inicial. O valor pago corresponde a 78,50% </w:t>
      </w:r>
      <w:r w:rsidR="00330111" w:rsidRPr="00BD5090">
        <w:rPr>
          <w:sz w:val="24"/>
          <w:szCs w:val="24"/>
        </w:rPr>
        <w:t>do valor</w:t>
      </w:r>
      <w:r w:rsidRPr="00BD5090">
        <w:rPr>
          <w:sz w:val="24"/>
          <w:szCs w:val="24"/>
        </w:rPr>
        <w:t xml:space="preserve"> empenhado, restando 21,50% para restos a pagar em 2015.</w:t>
      </w:r>
    </w:p>
    <w:p w:rsidR="002B53F4" w:rsidRDefault="002B53F4" w:rsidP="0034684D">
      <w:pPr>
        <w:pStyle w:val="Legenda"/>
        <w:keepNext/>
        <w:jc w:val="center"/>
      </w:pPr>
      <w:r>
        <w:t xml:space="preserve">Tabela </w:t>
      </w:r>
      <w:r w:rsidR="00330111">
        <w:t xml:space="preserve">18 </w:t>
      </w:r>
      <w:r w:rsidR="00330111" w:rsidRPr="00991C7E">
        <w:t>Quadros</w:t>
      </w:r>
      <w:r w:rsidRPr="00991C7E">
        <w:t xml:space="preserve"> 5.2.3.1.16 – Ações – Código 4572</w:t>
      </w:r>
    </w:p>
    <w:tbl>
      <w:tblPr>
        <w:tblW w:w="51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919"/>
        <w:gridCol w:w="447"/>
        <w:gridCol w:w="1023"/>
        <w:gridCol w:w="1225"/>
        <w:gridCol w:w="85"/>
        <w:gridCol w:w="975"/>
        <w:gridCol w:w="308"/>
        <w:gridCol w:w="538"/>
        <w:gridCol w:w="40"/>
        <w:gridCol w:w="244"/>
        <w:gridCol w:w="340"/>
        <w:gridCol w:w="655"/>
        <w:gridCol w:w="1009"/>
        <w:gridCol w:w="123"/>
        <w:gridCol w:w="1140"/>
      </w:tblGrid>
      <w:tr w:rsidR="002B53F4" w:rsidRPr="0067360A" w:rsidTr="0034684D">
        <w:trPr>
          <w:trHeight w:hRule="exact" w:val="284"/>
          <w:jc w:val="center"/>
        </w:trPr>
        <w:tc>
          <w:tcPr>
            <w:tcW w:w="5000" w:type="pct"/>
            <w:gridSpan w:val="15"/>
            <w:shd w:val="clear" w:color="000000" w:fill="BFBFBF"/>
            <w:noWrap/>
            <w:vAlign w:val="bottom"/>
            <w:hideMark/>
          </w:tcPr>
          <w:p w:rsidR="002B53F4" w:rsidRPr="0067360A" w:rsidRDefault="002B53F4" w:rsidP="002A1E95">
            <w:pPr>
              <w:spacing w:before="45" w:after="45"/>
              <w:jc w:val="center"/>
              <w:rPr>
                <w:rFonts w:eastAsia="Times New Roman"/>
                <w:b/>
                <w:bCs/>
                <w:color w:val="000000"/>
                <w:szCs w:val="20"/>
              </w:rPr>
            </w:pPr>
            <w:r w:rsidRPr="0067360A">
              <w:rPr>
                <w:rFonts w:eastAsia="Times New Roman"/>
                <w:b/>
                <w:bCs/>
                <w:color w:val="000000"/>
                <w:szCs w:val="20"/>
              </w:rPr>
              <w:t>Identificação da Ação</w:t>
            </w:r>
          </w:p>
        </w:tc>
      </w:tr>
      <w:tr w:rsidR="002B53F4" w:rsidRPr="0067360A" w:rsidTr="0034684D">
        <w:trPr>
          <w:trHeight w:hRule="exact" w:val="284"/>
          <w:jc w:val="center"/>
        </w:trPr>
        <w:tc>
          <w:tcPr>
            <w:tcW w:w="1175" w:type="pct"/>
            <w:gridSpan w:val="2"/>
            <w:shd w:val="clear" w:color="000000" w:fill="F2F2F2"/>
            <w:noWrap/>
            <w:vAlign w:val="bottom"/>
            <w:hideMark/>
          </w:tcPr>
          <w:p w:rsidR="002B53F4" w:rsidRPr="0067360A" w:rsidRDefault="002B53F4" w:rsidP="002A1E95">
            <w:pPr>
              <w:spacing w:before="45" w:after="45"/>
              <w:jc w:val="both"/>
              <w:rPr>
                <w:rFonts w:eastAsia="Times New Roman"/>
                <w:b/>
                <w:bCs/>
                <w:color w:val="000000"/>
                <w:szCs w:val="20"/>
              </w:rPr>
            </w:pPr>
            <w:r w:rsidRPr="0067360A">
              <w:rPr>
                <w:rFonts w:eastAsia="Times New Roman"/>
                <w:b/>
                <w:bCs/>
                <w:color w:val="000000"/>
                <w:szCs w:val="20"/>
              </w:rPr>
              <w:t>Código</w:t>
            </w:r>
          </w:p>
        </w:tc>
        <w:tc>
          <w:tcPr>
            <w:tcW w:w="2082" w:type="pct"/>
            <w:gridSpan w:val="7"/>
            <w:shd w:val="clear" w:color="auto" w:fill="auto"/>
          </w:tcPr>
          <w:p w:rsidR="002B53F4" w:rsidRPr="0067360A" w:rsidRDefault="002B53F4" w:rsidP="002A1E95">
            <w:pPr>
              <w:spacing w:before="45" w:after="45"/>
              <w:ind w:left="4254" w:hanging="4254"/>
              <w:rPr>
                <w:rFonts w:eastAsia="Times New Roman"/>
                <w:color w:val="000000"/>
                <w:szCs w:val="20"/>
              </w:rPr>
            </w:pPr>
            <w:r>
              <w:rPr>
                <w:rFonts w:eastAsia="Times New Roman"/>
                <w:color w:val="000000"/>
                <w:szCs w:val="20"/>
              </w:rPr>
              <w:t>4572</w:t>
            </w:r>
          </w:p>
        </w:tc>
        <w:tc>
          <w:tcPr>
            <w:tcW w:w="1743" w:type="pct"/>
            <w:gridSpan w:val="6"/>
            <w:shd w:val="clear" w:color="auto" w:fill="auto"/>
          </w:tcPr>
          <w:p w:rsidR="002B53F4" w:rsidRPr="0067360A" w:rsidRDefault="002B53F4" w:rsidP="002A1E95">
            <w:pPr>
              <w:spacing w:before="45" w:after="45"/>
              <w:ind w:left="4254" w:hanging="4254"/>
              <w:rPr>
                <w:rFonts w:eastAsia="Times New Roman"/>
                <w:color w:val="000000"/>
                <w:szCs w:val="20"/>
              </w:rPr>
            </w:pPr>
            <w:r w:rsidRPr="0067360A">
              <w:rPr>
                <w:rFonts w:eastAsia="Times New Roman"/>
                <w:b/>
                <w:bCs/>
                <w:color w:val="000000"/>
                <w:szCs w:val="20"/>
              </w:rPr>
              <w:t>Tipo:</w:t>
            </w:r>
            <w:r>
              <w:rPr>
                <w:rFonts w:eastAsia="Times New Roman"/>
                <w:b/>
                <w:bCs/>
                <w:color w:val="000000"/>
                <w:szCs w:val="20"/>
              </w:rPr>
              <w:t xml:space="preserve"> </w:t>
            </w:r>
            <w:r>
              <w:rPr>
                <w:rFonts w:eastAsia="Times New Roman"/>
                <w:bCs/>
                <w:color w:val="000000"/>
                <w:szCs w:val="20"/>
              </w:rPr>
              <w:t>Atividade</w:t>
            </w:r>
          </w:p>
        </w:tc>
      </w:tr>
      <w:tr w:rsidR="002B53F4" w:rsidRPr="0067360A" w:rsidTr="0034684D">
        <w:trPr>
          <w:trHeight w:hRule="exact" w:val="284"/>
          <w:jc w:val="center"/>
        </w:trPr>
        <w:tc>
          <w:tcPr>
            <w:tcW w:w="1175" w:type="pct"/>
            <w:gridSpan w:val="2"/>
            <w:shd w:val="clear" w:color="000000" w:fill="F2F2F2"/>
            <w:noWrap/>
            <w:vAlign w:val="bottom"/>
            <w:hideMark/>
          </w:tcPr>
          <w:p w:rsidR="002B53F4" w:rsidRPr="0067360A" w:rsidRDefault="002B53F4" w:rsidP="002A1E95">
            <w:pPr>
              <w:spacing w:before="45" w:after="45"/>
              <w:jc w:val="both"/>
              <w:rPr>
                <w:rFonts w:eastAsia="Times New Roman"/>
                <w:b/>
                <w:bCs/>
                <w:color w:val="000000"/>
                <w:szCs w:val="20"/>
              </w:rPr>
            </w:pPr>
            <w:r w:rsidRPr="0067360A">
              <w:rPr>
                <w:rFonts w:eastAsia="Times New Roman"/>
                <w:b/>
                <w:bCs/>
                <w:color w:val="000000"/>
                <w:szCs w:val="20"/>
              </w:rPr>
              <w:t>Título</w:t>
            </w:r>
          </w:p>
        </w:tc>
        <w:tc>
          <w:tcPr>
            <w:tcW w:w="3825" w:type="pct"/>
            <w:gridSpan w:val="13"/>
            <w:shd w:val="clear" w:color="auto" w:fill="auto"/>
            <w:hideMark/>
          </w:tcPr>
          <w:p w:rsidR="002B53F4" w:rsidRPr="0067360A" w:rsidRDefault="002B53F4" w:rsidP="002A1E95">
            <w:pPr>
              <w:spacing w:before="45" w:after="45"/>
              <w:jc w:val="both"/>
              <w:rPr>
                <w:rFonts w:eastAsia="Times New Roman"/>
                <w:color w:val="000000"/>
                <w:szCs w:val="20"/>
              </w:rPr>
            </w:pPr>
            <w:r>
              <w:rPr>
                <w:rFonts w:eastAsia="Times New Roman"/>
                <w:color w:val="000000"/>
                <w:szCs w:val="20"/>
              </w:rPr>
              <w:t>Capacitação de Servidores Públicos Federais em Processo de Qualificação e Requalificação</w:t>
            </w:r>
          </w:p>
        </w:tc>
      </w:tr>
      <w:tr w:rsidR="002B53F4" w:rsidRPr="0067360A" w:rsidTr="0034684D">
        <w:trPr>
          <w:trHeight w:val="20"/>
          <w:jc w:val="center"/>
        </w:trPr>
        <w:tc>
          <w:tcPr>
            <w:tcW w:w="1175" w:type="pct"/>
            <w:gridSpan w:val="2"/>
            <w:shd w:val="clear" w:color="000000" w:fill="F2F2F2"/>
            <w:noWrap/>
            <w:vAlign w:val="center"/>
            <w:hideMark/>
          </w:tcPr>
          <w:p w:rsidR="002B53F4" w:rsidRPr="0067360A" w:rsidRDefault="002B53F4" w:rsidP="002A1E95">
            <w:pPr>
              <w:spacing w:before="45" w:after="45"/>
              <w:rPr>
                <w:rFonts w:eastAsia="Times New Roman"/>
                <w:b/>
                <w:bCs/>
                <w:color w:val="000000"/>
                <w:szCs w:val="20"/>
              </w:rPr>
            </w:pPr>
            <w:r w:rsidRPr="0067360A">
              <w:rPr>
                <w:rFonts w:eastAsia="Times New Roman"/>
                <w:b/>
                <w:bCs/>
                <w:color w:val="000000"/>
                <w:szCs w:val="20"/>
              </w:rPr>
              <w:t>Iniciativa</w:t>
            </w:r>
          </w:p>
        </w:tc>
        <w:tc>
          <w:tcPr>
            <w:tcW w:w="3825" w:type="pct"/>
            <w:gridSpan w:val="13"/>
            <w:shd w:val="clear" w:color="auto" w:fill="auto"/>
          </w:tcPr>
          <w:p w:rsidR="002B53F4" w:rsidRPr="0067360A" w:rsidRDefault="002B53F4" w:rsidP="002A1E95">
            <w:pPr>
              <w:spacing w:before="45" w:after="45"/>
              <w:jc w:val="both"/>
              <w:rPr>
                <w:rFonts w:eastAsia="Times New Roman"/>
                <w:color w:val="000000"/>
                <w:szCs w:val="20"/>
              </w:rPr>
            </w:pPr>
            <w:r w:rsidRPr="00536549">
              <w:rPr>
                <w:rFonts w:eastAsia="Times New Roman"/>
                <w:color w:val="000000"/>
                <w:szCs w:val="20"/>
              </w:rPr>
              <w:t>Realização de ações diversas voltadas ao treinamento de servidores, tais como custeio dos eventos, pagamento de passagens e diárias aos servidores, quando em viagem para capacitação, taxa de inscrição em cursos, seminários, congressos e outras despesas relacionadas à capacitação de pessoal.</w:t>
            </w:r>
          </w:p>
        </w:tc>
      </w:tr>
      <w:tr w:rsidR="002B53F4" w:rsidRPr="0067360A" w:rsidTr="0034684D">
        <w:trPr>
          <w:trHeight w:val="20"/>
          <w:jc w:val="center"/>
        </w:trPr>
        <w:tc>
          <w:tcPr>
            <w:tcW w:w="1175" w:type="pct"/>
            <w:gridSpan w:val="2"/>
            <w:shd w:val="clear" w:color="000000" w:fill="F2F2F2"/>
            <w:noWrap/>
            <w:vAlign w:val="bottom"/>
            <w:hideMark/>
          </w:tcPr>
          <w:p w:rsidR="002B53F4" w:rsidRPr="0067360A" w:rsidRDefault="002B53F4" w:rsidP="002A1E95">
            <w:pPr>
              <w:spacing w:before="45" w:after="45"/>
              <w:jc w:val="both"/>
              <w:rPr>
                <w:rFonts w:eastAsia="Times New Roman"/>
                <w:b/>
                <w:bCs/>
                <w:color w:val="000000"/>
                <w:szCs w:val="20"/>
              </w:rPr>
            </w:pPr>
            <w:r w:rsidRPr="0067360A">
              <w:rPr>
                <w:rFonts w:eastAsia="Times New Roman"/>
                <w:b/>
                <w:bCs/>
                <w:color w:val="000000"/>
                <w:szCs w:val="20"/>
              </w:rPr>
              <w:t>Programa</w:t>
            </w:r>
          </w:p>
        </w:tc>
        <w:tc>
          <w:tcPr>
            <w:tcW w:w="2062" w:type="pct"/>
            <w:gridSpan w:val="6"/>
            <w:shd w:val="clear" w:color="auto" w:fill="auto"/>
            <w:hideMark/>
          </w:tcPr>
          <w:p w:rsidR="002B53F4" w:rsidRPr="004678A0" w:rsidRDefault="002B53F4" w:rsidP="002A1E95">
            <w:pPr>
              <w:spacing w:before="45" w:after="45"/>
              <w:jc w:val="both"/>
              <w:rPr>
                <w:rFonts w:eastAsia="Times New Roman"/>
                <w:bCs/>
                <w:color w:val="000000"/>
                <w:szCs w:val="20"/>
              </w:rPr>
            </w:pPr>
            <w:r>
              <w:rPr>
                <w:rFonts w:eastAsia="Times New Roman"/>
                <w:bCs/>
                <w:color w:val="000000"/>
                <w:szCs w:val="20"/>
              </w:rPr>
              <w:t>Gestão e Manutenção do Ministério da Educação</w:t>
            </w:r>
          </w:p>
        </w:tc>
        <w:tc>
          <w:tcPr>
            <w:tcW w:w="635" w:type="pct"/>
            <w:gridSpan w:val="4"/>
            <w:shd w:val="clear" w:color="auto" w:fill="auto"/>
          </w:tcPr>
          <w:p w:rsidR="002B53F4" w:rsidRPr="0067360A" w:rsidRDefault="002B53F4" w:rsidP="002A1E95">
            <w:pPr>
              <w:tabs>
                <w:tab w:val="left" w:pos="69"/>
              </w:tabs>
              <w:spacing w:before="45" w:after="45"/>
              <w:jc w:val="both"/>
              <w:rPr>
                <w:rFonts w:eastAsia="Times New Roman"/>
                <w:b/>
                <w:bCs/>
                <w:color w:val="000000"/>
                <w:szCs w:val="20"/>
              </w:rPr>
            </w:pPr>
            <w:r w:rsidRPr="0067360A">
              <w:rPr>
                <w:rFonts w:eastAsia="Times New Roman"/>
                <w:b/>
                <w:bCs/>
                <w:color w:val="000000"/>
                <w:szCs w:val="20"/>
              </w:rPr>
              <w:t xml:space="preserve">Código: </w:t>
            </w:r>
            <w:r>
              <w:rPr>
                <w:rFonts w:eastAsia="Times New Roman"/>
                <w:bCs/>
                <w:color w:val="000000"/>
                <w:szCs w:val="20"/>
              </w:rPr>
              <w:t>2109</w:t>
            </w:r>
          </w:p>
        </w:tc>
        <w:tc>
          <w:tcPr>
            <w:tcW w:w="1128" w:type="pct"/>
            <w:gridSpan w:val="3"/>
            <w:shd w:val="clear" w:color="auto" w:fill="auto"/>
          </w:tcPr>
          <w:p w:rsidR="002B53F4" w:rsidRPr="0067360A" w:rsidRDefault="002B53F4" w:rsidP="002A1E95">
            <w:pPr>
              <w:spacing w:before="45" w:after="45"/>
              <w:rPr>
                <w:rFonts w:eastAsia="Times New Roman"/>
                <w:b/>
                <w:bCs/>
                <w:color w:val="000000"/>
                <w:szCs w:val="20"/>
              </w:rPr>
            </w:pPr>
            <w:r w:rsidRPr="0067360A">
              <w:rPr>
                <w:rFonts w:eastAsia="Times New Roman"/>
                <w:b/>
                <w:bCs/>
                <w:color w:val="000000"/>
                <w:szCs w:val="20"/>
              </w:rPr>
              <w:t>Tipo:</w:t>
            </w:r>
          </w:p>
        </w:tc>
      </w:tr>
      <w:tr w:rsidR="002B53F4" w:rsidRPr="0067360A" w:rsidTr="0034684D">
        <w:trPr>
          <w:trHeight w:val="20"/>
          <w:jc w:val="center"/>
        </w:trPr>
        <w:tc>
          <w:tcPr>
            <w:tcW w:w="1175" w:type="pct"/>
            <w:gridSpan w:val="2"/>
            <w:shd w:val="clear" w:color="000000" w:fill="F2F2F2"/>
            <w:noWrap/>
            <w:vAlign w:val="bottom"/>
            <w:hideMark/>
          </w:tcPr>
          <w:p w:rsidR="002B53F4" w:rsidRPr="0067360A" w:rsidRDefault="002B53F4" w:rsidP="002A1E95">
            <w:pPr>
              <w:spacing w:before="45" w:after="45"/>
              <w:jc w:val="both"/>
              <w:rPr>
                <w:rFonts w:eastAsia="Times New Roman"/>
                <w:b/>
                <w:bCs/>
                <w:color w:val="000000"/>
                <w:szCs w:val="20"/>
              </w:rPr>
            </w:pPr>
            <w:r w:rsidRPr="0067360A">
              <w:rPr>
                <w:rFonts w:eastAsia="Times New Roman"/>
                <w:b/>
                <w:bCs/>
                <w:color w:val="000000"/>
                <w:szCs w:val="20"/>
              </w:rPr>
              <w:t>Unidade Orçamentária</w:t>
            </w:r>
          </w:p>
        </w:tc>
        <w:tc>
          <w:tcPr>
            <w:tcW w:w="3825" w:type="pct"/>
            <w:gridSpan w:val="13"/>
            <w:shd w:val="clear" w:color="auto" w:fill="auto"/>
            <w:hideMark/>
          </w:tcPr>
          <w:p w:rsidR="002B53F4" w:rsidRPr="0067360A" w:rsidRDefault="002B53F4" w:rsidP="002A1E95">
            <w:pPr>
              <w:spacing w:before="45" w:after="45"/>
              <w:jc w:val="both"/>
              <w:rPr>
                <w:rFonts w:eastAsia="Times New Roman"/>
                <w:color w:val="000000"/>
                <w:szCs w:val="20"/>
              </w:rPr>
            </w:pPr>
            <w:r w:rsidRPr="0067360A">
              <w:rPr>
                <w:rFonts w:eastAsia="Times New Roman"/>
                <w:color w:val="000000"/>
                <w:szCs w:val="20"/>
              </w:rPr>
              <w:t> </w:t>
            </w:r>
            <w:r>
              <w:rPr>
                <w:rFonts w:eastAsia="Times New Roman"/>
                <w:color w:val="000000"/>
                <w:szCs w:val="20"/>
              </w:rPr>
              <w:t>26403 – Instituto Federal de Educação, Ciência e Tecnologia do Amazonas</w:t>
            </w:r>
          </w:p>
        </w:tc>
      </w:tr>
      <w:tr w:rsidR="002B53F4" w:rsidRPr="0067360A" w:rsidTr="0034684D">
        <w:trPr>
          <w:trHeight w:val="20"/>
          <w:jc w:val="center"/>
        </w:trPr>
        <w:tc>
          <w:tcPr>
            <w:tcW w:w="1175" w:type="pct"/>
            <w:gridSpan w:val="2"/>
            <w:shd w:val="clear" w:color="000000" w:fill="F2F2F2"/>
            <w:noWrap/>
            <w:vAlign w:val="bottom"/>
            <w:hideMark/>
          </w:tcPr>
          <w:p w:rsidR="002B53F4" w:rsidRPr="0067360A" w:rsidRDefault="002B53F4" w:rsidP="002A1E95">
            <w:pPr>
              <w:spacing w:before="45" w:after="45"/>
              <w:jc w:val="both"/>
              <w:rPr>
                <w:rFonts w:eastAsia="Times New Roman"/>
                <w:b/>
                <w:bCs/>
                <w:color w:val="000000"/>
                <w:szCs w:val="20"/>
              </w:rPr>
            </w:pPr>
            <w:r w:rsidRPr="0067360A">
              <w:rPr>
                <w:rFonts w:eastAsia="Times New Roman"/>
                <w:b/>
                <w:bCs/>
                <w:color w:val="000000"/>
                <w:szCs w:val="20"/>
              </w:rPr>
              <w:t>Ação Prioritária</w:t>
            </w:r>
          </w:p>
        </w:tc>
        <w:tc>
          <w:tcPr>
            <w:tcW w:w="3825" w:type="pct"/>
            <w:gridSpan w:val="13"/>
            <w:shd w:val="clear" w:color="auto" w:fill="auto"/>
            <w:hideMark/>
          </w:tcPr>
          <w:p w:rsidR="002B53F4" w:rsidRPr="0067360A" w:rsidRDefault="007822BE" w:rsidP="002A1E95">
            <w:pPr>
              <w:spacing w:before="45" w:after="45"/>
              <w:jc w:val="both"/>
              <w:rPr>
                <w:rFonts w:eastAsia="Times New Roman"/>
                <w:color w:val="000000"/>
                <w:szCs w:val="20"/>
              </w:rPr>
            </w:pPr>
            <w:r w:rsidRPr="0067360A">
              <w:rPr>
                <w:rFonts w:eastAsia="Times New Roman"/>
                <w:color w:val="000000"/>
                <w:szCs w:val="20"/>
              </w:rPr>
              <w:t>()</w:t>
            </w:r>
            <w:r w:rsidR="002B53F4" w:rsidRPr="0067360A">
              <w:rPr>
                <w:rFonts w:eastAsia="Times New Roman"/>
                <w:color w:val="000000"/>
                <w:szCs w:val="20"/>
              </w:rPr>
              <w:t xml:space="preserve"> </w:t>
            </w:r>
            <w:r w:rsidRPr="0067360A">
              <w:rPr>
                <w:rFonts w:eastAsia="Times New Roman"/>
                <w:color w:val="000000"/>
                <w:szCs w:val="20"/>
              </w:rPr>
              <w:t>Sim (x) Não</w:t>
            </w:r>
            <w:r w:rsidR="002B53F4" w:rsidRPr="0067360A">
              <w:rPr>
                <w:rFonts w:eastAsia="Times New Roman"/>
                <w:color w:val="000000"/>
                <w:szCs w:val="20"/>
              </w:rPr>
              <w:t xml:space="preserve">              Caso positivo: </w:t>
            </w:r>
            <w:r w:rsidRPr="0067360A">
              <w:rPr>
                <w:rFonts w:eastAsia="Times New Roman"/>
                <w:color w:val="000000"/>
                <w:szCs w:val="20"/>
              </w:rPr>
              <w:t>() PAC ()</w:t>
            </w:r>
            <w:r w:rsidR="002B53F4" w:rsidRPr="0067360A">
              <w:rPr>
                <w:rFonts w:eastAsia="Times New Roman"/>
                <w:color w:val="000000"/>
                <w:szCs w:val="20"/>
              </w:rPr>
              <w:t xml:space="preserve"> Brasil sem Miséria</w:t>
            </w:r>
            <w:r w:rsidR="002B53F4">
              <w:rPr>
                <w:rFonts w:eastAsia="Times New Roman"/>
                <w:color w:val="000000"/>
                <w:szCs w:val="20"/>
              </w:rPr>
              <w:t xml:space="preserve"> </w:t>
            </w:r>
            <w:r>
              <w:rPr>
                <w:rFonts w:eastAsia="Times New Roman"/>
                <w:color w:val="000000"/>
                <w:szCs w:val="20"/>
              </w:rPr>
              <w:t>()</w:t>
            </w:r>
            <w:r w:rsidR="002B53F4">
              <w:rPr>
                <w:rFonts w:eastAsia="Times New Roman"/>
                <w:color w:val="000000"/>
                <w:szCs w:val="20"/>
              </w:rPr>
              <w:t xml:space="preserve"> Outras</w:t>
            </w:r>
          </w:p>
        </w:tc>
      </w:tr>
      <w:tr w:rsidR="002B53F4" w:rsidRPr="0067360A" w:rsidTr="0034684D">
        <w:trPr>
          <w:trHeight w:hRule="exact" w:val="284"/>
          <w:jc w:val="center"/>
        </w:trPr>
        <w:tc>
          <w:tcPr>
            <w:tcW w:w="5000" w:type="pct"/>
            <w:gridSpan w:val="15"/>
            <w:shd w:val="clear" w:color="000000" w:fill="BFBFBF"/>
            <w:vAlign w:val="center"/>
            <w:hideMark/>
          </w:tcPr>
          <w:p w:rsidR="002B53F4" w:rsidRPr="0067360A" w:rsidRDefault="005416FB" w:rsidP="002A1E95">
            <w:pPr>
              <w:spacing w:before="45" w:after="45"/>
              <w:jc w:val="center"/>
              <w:rPr>
                <w:rFonts w:eastAsia="Times New Roman"/>
                <w:b/>
                <w:bCs/>
                <w:color w:val="000000"/>
                <w:szCs w:val="20"/>
              </w:rPr>
            </w:pPr>
            <w:r>
              <w:rPr>
                <w:rFonts w:eastAsia="Times New Roman"/>
                <w:b/>
                <w:bCs/>
                <w:color w:val="000000"/>
                <w:szCs w:val="20"/>
              </w:rPr>
              <w:t>Lei</w:t>
            </w:r>
            <w:r w:rsidR="002B53F4" w:rsidRPr="0067360A">
              <w:rPr>
                <w:rFonts w:eastAsia="Times New Roman"/>
                <w:b/>
                <w:bCs/>
                <w:color w:val="000000"/>
                <w:szCs w:val="20"/>
              </w:rPr>
              <w:t xml:space="preserve"> Orçamentária 201</w:t>
            </w:r>
            <w:r w:rsidR="002B53F4">
              <w:rPr>
                <w:rFonts w:eastAsia="Times New Roman"/>
                <w:b/>
                <w:bCs/>
                <w:color w:val="000000"/>
                <w:szCs w:val="20"/>
              </w:rPr>
              <w:t>4</w:t>
            </w:r>
          </w:p>
        </w:tc>
      </w:tr>
      <w:tr w:rsidR="002B53F4" w:rsidRPr="0067360A" w:rsidTr="0034684D">
        <w:trPr>
          <w:trHeight w:hRule="exact" w:val="284"/>
          <w:jc w:val="center"/>
        </w:trPr>
        <w:tc>
          <w:tcPr>
            <w:tcW w:w="5000" w:type="pct"/>
            <w:gridSpan w:val="15"/>
            <w:shd w:val="clear" w:color="000000" w:fill="D8D8D8"/>
            <w:noWrap/>
            <w:vAlign w:val="bottom"/>
            <w:hideMark/>
          </w:tcPr>
          <w:p w:rsidR="002B53F4" w:rsidRPr="0067360A" w:rsidRDefault="002B53F4" w:rsidP="002A1E95">
            <w:pPr>
              <w:spacing w:before="45" w:after="45"/>
              <w:jc w:val="center"/>
              <w:rPr>
                <w:rFonts w:eastAsia="Times New Roman"/>
                <w:b/>
                <w:bCs/>
                <w:color w:val="000000"/>
                <w:szCs w:val="20"/>
              </w:rPr>
            </w:pPr>
            <w:r w:rsidRPr="0067360A">
              <w:rPr>
                <w:rFonts w:eastAsia="Times New Roman"/>
                <w:b/>
                <w:bCs/>
                <w:color w:val="000000"/>
                <w:szCs w:val="20"/>
              </w:rPr>
              <w:t>Execução Orçamentária e Financeira</w:t>
            </w:r>
          </w:p>
        </w:tc>
      </w:tr>
      <w:tr w:rsidR="002B53F4" w:rsidRPr="00992E56" w:rsidTr="0034684D">
        <w:trPr>
          <w:trHeight w:hRule="exact" w:val="284"/>
          <w:jc w:val="center"/>
        </w:trPr>
        <w:tc>
          <w:tcPr>
            <w:tcW w:w="1683" w:type="pct"/>
            <w:gridSpan w:val="3"/>
            <w:shd w:val="clear" w:color="000000" w:fill="D8D8D8"/>
            <w:noWrap/>
            <w:vAlign w:val="center"/>
            <w:hideMark/>
          </w:tcPr>
          <w:p w:rsidR="002B53F4" w:rsidRPr="00992E56" w:rsidRDefault="002B53F4" w:rsidP="002A1E95">
            <w:pPr>
              <w:spacing w:before="45" w:after="45"/>
              <w:jc w:val="center"/>
              <w:rPr>
                <w:rFonts w:eastAsia="Times New Roman"/>
                <w:szCs w:val="20"/>
              </w:rPr>
            </w:pPr>
            <w:r w:rsidRPr="00992E56">
              <w:rPr>
                <w:rFonts w:eastAsia="Times New Roman"/>
                <w:szCs w:val="20"/>
              </w:rPr>
              <w:t>Dotação</w:t>
            </w:r>
          </w:p>
        </w:tc>
        <w:tc>
          <w:tcPr>
            <w:tcW w:w="1695" w:type="pct"/>
            <w:gridSpan w:val="7"/>
            <w:shd w:val="clear" w:color="000000" w:fill="D8D8D8"/>
            <w:vAlign w:val="center"/>
            <w:hideMark/>
          </w:tcPr>
          <w:p w:rsidR="002B53F4" w:rsidRPr="00992E56" w:rsidRDefault="002B53F4" w:rsidP="002A1E95">
            <w:pPr>
              <w:spacing w:before="45" w:after="45"/>
              <w:jc w:val="center"/>
              <w:rPr>
                <w:rFonts w:eastAsia="Times New Roman"/>
                <w:szCs w:val="20"/>
              </w:rPr>
            </w:pPr>
            <w:r w:rsidRPr="00992E56">
              <w:rPr>
                <w:rFonts w:eastAsia="Times New Roman"/>
                <w:szCs w:val="20"/>
              </w:rPr>
              <w:t>Despesa</w:t>
            </w:r>
          </w:p>
        </w:tc>
        <w:tc>
          <w:tcPr>
            <w:tcW w:w="1622" w:type="pct"/>
            <w:gridSpan w:val="5"/>
            <w:shd w:val="clear" w:color="000000" w:fill="D8D8D8"/>
            <w:vAlign w:val="bottom"/>
            <w:hideMark/>
          </w:tcPr>
          <w:p w:rsidR="002B53F4" w:rsidRPr="00992E56" w:rsidRDefault="002B53F4" w:rsidP="002A1E95">
            <w:pPr>
              <w:spacing w:before="45" w:after="45"/>
              <w:jc w:val="center"/>
              <w:rPr>
                <w:rFonts w:eastAsia="Times New Roman"/>
                <w:szCs w:val="20"/>
              </w:rPr>
            </w:pPr>
            <w:r w:rsidRPr="00992E56">
              <w:rPr>
                <w:rFonts w:eastAsia="Times New Roman"/>
                <w:szCs w:val="20"/>
              </w:rPr>
              <w:t>Restos a Pagar inscritos 2013</w:t>
            </w:r>
          </w:p>
        </w:tc>
      </w:tr>
      <w:tr w:rsidR="002B53F4" w:rsidRPr="00992E56" w:rsidTr="0034684D">
        <w:trPr>
          <w:trHeight w:val="20"/>
          <w:jc w:val="center"/>
        </w:trPr>
        <w:tc>
          <w:tcPr>
            <w:tcW w:w="953" w:type="pct"/>
            <w:shd w:val="clear" w:color="000000" w:fill="D8D8D8"/>
            <w:vAlign w:val="bottom"/>
            <w:hideMark/>
          </w:tcPr>
          <w:p w:rsidR="002B53F4" w:rsidRPr="00992E56" w:rsidRDefault="002B53F4" w:rsidP="002A1E95">
            <w:pPr>
              <w:spacing w:before="45" w:after="45"/>
              <w:jc w:val="center"/>
              <w:rPr>
                <w:rFonts w:eastAsia="Times New Roman"/>
                <w:szCs w:val="20"/>
              </w:rPr>
            </w:pPr>
            <w:r w:rsidRPr="00992E56">
              <w:rPr>
                <w:rFonts w:eastAsia="Times New Roman"/>
                <w:szCs w:val="20"/>
              </w:rPr>
              <w:t>Inicial</w:t>
            </w:r>
          </w:p>
        </w:tc>
        <w:tc>
          <w:tcPr>
            <w:tcW w:w="730" w:type="pct"/>
            <w:gridSpan w:val="2"/>
            <w:shd w:val="clear" w:color="000000" w:fill="D8D8D8"/>
            <w:vAlign w:val="bottom"/>
            <w:hideMark/>
          </w:tcPr>
          <w:p w:rsidR="002B53F4" w:rsidRPr="00992E56" w:rsidRDefault="002B53F4" w:rsidP="002A1E95">
            <w:pPr>
              <w:spacing w:before="45" w:after="45"/>
              <w:jc w:val="center"/>
              <w:rPr>
                <w:rFonts w:eastAsia="Times New Roman"/>
                <w:szCs w:val="20"/>
              </w:rPr>
            </w:pPr>
            <w:r w:rsidRPr="00992E56">
              <w:rPr>
                <w:rFonts w:eastAsia="Times New Roman"/>
                <w:szCs w:val="20"/>
              </w:rPr>
              <w:t>Final</w:t>
            </w:r>
          </w:p>
        </w:tc>
        <w:tc>
          <w:tcPr>
            <w:tcW w:w="608" w:type="pct"/>
            <w:shd w:val="clear" w:color="000000" w:fill="D8D8D8"/>
            <w:vAlign w:val="bottom"/>
            <w:hideMark/>
          </w:tcPr>
          <w:p w:rsidR="002B53F4" w:rsidRPr="00992E56" w:rsidRDefault="002B53F4" w:rsidP="002A1E95">
            <w:pPr>
              <w:spacing w:before="45" w:after="45"/>
              <w:jc w:val="center"/>
              <w:rPr>
                <w:rFonts w:eastAsia="Times New Roman"/>
                <w:szCs w:val="20"/>
              </w:rPr>
            </w:pPr>
            <w:r w:rsidRPr="00992E56">
              <w:rPr>
                <w:rFonts w:eastAsia="Times New Roman"/>
                <w:szCs w:val="20"/>
              </w:rPr>
              <w:t>Empenhada</w:t>
            </w:r>
          </w:p>
        </w:tc>
        <w:tc>
          <w:tcPr>
            <w:tcW w:w="526" w:type="pct"/>
            <w:gridSpan w:val="2"/>
            <w:shd w:val="clear" w:color="000000" w:fill="D8D8D8"/>
            <w:vAlign w:val="bottom"/>
            <w:hideMark/>
          </w:tcPr>
          <w:p w:rsidR="002B53F4" w:rsidRPr="00992E56" w:rsidRDefault="002B53F4" w:rsidP="002A1E95">
            <w:pPr>
              <w:spacing w:before="45" w:after="45"/>
              <w:jc w:val="center"/>
              <w:rPr>
                <w:rFonts w:eastAsia="Times New Roman"/>
                <w:szCs w:val="20"/>
              </w:rPr>
            </w:pPr>
            <w:r w:rsidRPr="00992E56">
              <w:rPr>
                <w:rFonts w:eastAsia="Times New Roman"/>
                <w:szCs w:val="20"/>
              </w:rPr>
              <w:t>Liquidada</w:t>
            </w:r>
          </w:p>
        </w:tc>
        <w:tc>
          <w:tcPr>
            <w:tcW w:w="561" w:type="pct"/>
            <w:gridSpan w:val="4"/>
            <w:shd w:val="clear" w:color="000000" w:fill="D8D8D8"/>
            <w:vAlign w:val="bottom"/>
            <w:hideMark/>
          </w:tcPr>
          <w:p w:rsidR="002B53F4" w:rsidRPr="00992E56" w:rsidRDefault="002B53F4" w:rsidP="002A1E95">
            <w:pPr>
              <w:spacing w:before="45" w:after="45"/>
              <w:jc w:val="center"/>
              <w:rPr>
                <w:rFonts w:eastAsia="Times New Roman"/>
                <w:szCs w:val="20"/>
              </w:rPr>
            </w:pPr>
            <w:r w:rsidRPr="00992E56">
              <w:rPr>
                <w:rFonts w:eastAsia="Times New Roman"/>
                <w:szCs w:val="20"/>
              </w:rPr>
              <w:t>Paga</w:t>
            </w:r>
          </w:p>
        </w:tc>
        <w:tc>
          <w:tcPr>
            <w:tcW w:w="995" w:type="pct"/>
            <w:gridSpan w:val="3"/>
            <w:shd w:val="clear" w:color="000000" w:fill="D8D8D8"/>
            <w:vAlign w:val="bottom"/>
            <w:hideMark/>
          </w:tcPr>
          <w:p w:rsidR="002B53F4" w:rsidRPr="00992E56" w:rsidRDefault="002B53F4" w:rsidP="002A1E95">
            <w:pPr>
              <w:spacing w:before="45" w:after="45"/>
              <w:jc w:val="center"/>
              <w:rPr>
                <w:rFonts w:eastAsia="Times New Roman"/>
                <w:szCs w:val="20"/>
              </w:rPr>
            </w:pPr>
            <w:r w:rsidRPr="00992E56">
              <w:rPr>
                <w:rFonts w:eastAsia="Times New Roman"/>
                <w:szCs w:val="20"/>
              </w:rPr>
              <w:t>Processados</w:t>
            </w:r>
          </w:p>
        </w:tc>
        <w:tc>
          <w:tcPr>
            <w:tcW w:w="627" w:type="pct"/>
            <w:gridSpan w:val="2"/>
            <w:shd w:val="clear" w:color="000000" w:fill="D8D8D8"/>
            <w:vAlign w:val="bottom"/>
            <w:hideMark/>
          </w:tcPr>
          <w:p w:rsidR="002B53F4" w:rsidRPr="00992E56" w:rsidRDefault="002B53F4" w:rsidP="002A1E95">
            <w:pPr>
              <w:spacing w:before="45" w:after="45"/>
              <w:jc w:val="center"/>
              <w:rPr>
                <w:rFonts w:eastAsia="Times New Roman"/>
                <w:szCs w:val="20"/>
              </w:rPr>
            </w:pPr>
            <w:r w:rsidRPr="00992E56">
              <w:rPr>
                <w:rFonts w:eastAsia="Times New Roman"/>
                <w:szCs w:val="20"/>
              </w:rPr>
              <w:t>Não Processados</w:t>
            </w:r>
          </w:p>
        </w:tc>
      </w:tr>
      <w:tr w:rsidR="002B53F4" w:rsidRPr="00992E56" w:rsidTr="0034684D">
        <w:trPr>
          <w:trHeight w:val="20"/>
          <w:jc w:val="center"/>
        </w:trPr>
        <w:tc>
          <w:tcPr>
            <w:tcW w:w="953" w:type="pct"/>
            <w:shd w:val="clear" w:color="auto" w:fill="auto"/>
            <w:vAlign w:val="bottom"/>
            <w:hideMark/>
          </w:tcPr>
          <w:p w:rsidR="002B53F4" w:rsidRPr="00992E56" w:rsidRDefault="002B53F4" w:rsidP="002A1E95">
            <w:pPr>
              <w:spacing w:before="45" w:after="45"/>
              <w:jc w:val="center"/>
              <w:rPr>
                <w:rFonts w:eastAsia="Times New Roman"/>
                <w:szCs w:val="20"/>
              </w:rPr>
            </w:pPr>
            <w:r>
              <w:rPr>
                <w:rFonts w:eastAsia="Times New Roman"/>
                <w:szCs w:val="20"/>
              </w:rPr>
              <w:t>95.000,00</w:t>
            </w:r>
          </w:p>
        </w:tc>
        <w:tc>
          <w:tcPr>
            <w:tcW w:w="730" w:type="pct"/>
            <w:gridSpan w:val="2"/>
            <w:shd w:val="clear" w:color="auto" w:fill="auto"/>
            <w:vAlign w:val="bottom"/>
            <w:hideMark/>
          </w:tcPr>
          <w:p w:rsidR="002B53F4" w:rsidRPr="00992E56" w:rsidRDefault="002B53F4" w:rsidP="002A1E95">
            <w:pPr>
              <w:spacing w:before="45" w:after="45"/>
              <w:jc w:val="center"/>
              <w:rPr>
                <w:rFonts w:eastAsia="Times New Roman"/>
                <w:szCs w:val="20"/>
              </w:rPr>
            </w:pPr>
            <w:r>
              <w:rPr>
                <w:rFonts w:eastAsia="Times New Roman"/>
                <w:szCs w:val="20"/>
              </w:rPr>
              <w:t>95.000,00</w:t>
            </w:r>
          </w:p>
        </w:tc>
        <w:tc>
          <w:tcPr>
            <w:tcW w:w="608" w:type="pct"/>
            <w:shd w:val="clear" w:color="auto" w:fill="auto"/>
            <w:vAlign w:val="bottom"/>
            <w:hideMark/>
          </w:tcPr>
          <w:p w:rsidR="002B53F4" w:rsidRPr="00992E56" w:rsidRDefault="002B53F4" w:rsidP="002A1E95">
            <w:pPr>
              <w:spacing w:before="45" w:after="45"/>
              <w:jc w:val="center"/>
              <w:rPr>
                <w:rFonts w:eastAsia="Times New Roman"/>
                <w:szCs w:val="20"/>
              </w:rPr>
            </w:pPr>
            <w:r>
              <w:rPr>
                <w:rFonts w:eastAsia="Times New Roman"/>
                <w:szCs w:val="20"/>
              </w:rPr>
              <w:t>89.068,54</w:t>
            </w:r>
          </w:p>
        </w:tc>
        <w:tc>
          <w:tcPr>
            <w:tcW w:w="526" w:type="pct"/>
            <w:gridSpan w:val="2"/>
            <w:shd w:val="clear" w:color="auto" w:fill="auto"/>
            <w:vAlign w:val="bottom"/>
            <w:hideMark/>
          </w:tcPr>
          <w:p w:rsidR="002B53F4" w:rsidRPr="00992E56" w:rsidRDefault="002B53F4" w:rsidP="002A1E95">
            <w:pPr>
              <w:spacing w:before="45" w:after="45"/>
              <w:jc w:val="center"/>
              <w:rPr>
                <w:rFonts w:eastAsia="Times New Roman"/>
                <w:szCs w:val="20"/>
              </w:rPr>
            </w:pPr>
            <w:r>
              <w:rPr>
                <w:rFonts w:eastAsia="Times New Roman"/>
                <w:szCs w:val="20"/>
              </w:rPr>
              <w:t>85.568,54</w:t>
            </w:r>
          </w:p>
        </w:tc>
        <w:tc>
          <w:tcPr>
            <w:tcW w:w="561" w:type="pct"/>
            <w:gridSpan w:val="4"/>
            <w:shd w:val="clear" w:color="auto" w:fill="auto"/>
            <w:vAlign w:val="bottom"/>
            <w:hideMark/>
          </w:tcPr>
          <w:p w:rsidR="002B53F4" w:rsidRPr="00992E56" w:rsidRDefault="002B53F4" w:rsidP="002A1E95">
            <w:pPr>
              <w:spacing w:before="45" w:after="45"/>
              <w:jc w:val="center"/>
              <w:rPr>
                <w:rFonts w:eastAsia="Times New Roman"/>
                <w:szCs w:val="20"/>
              </w:rPr>
            </w:pPr>
            <w:r>
              <w:rPr>
                <w:rFonts w:eastAsia="Times New Roman"/>
                <w:szCs w:val="20"/>
              </w:rPr>
              <w:t>85.568,54</w:t>
            </w:r>
          </w:p>
        </w:tc>
        <w:tc>
          <w:tcPr>
            <w:tcW w:w="995" w:type="pct"/>
            <w:gridSpan w:val="3"/>
            <w:shd w:val="clear" w:color="auto" w:fill="auto"/>
            <w:vAlign w:val="bottom"/>
            <w:hideMark/>
          </w:tcPr>
          <w:p w:rsidR="002B53F4" w:rsidRPr="00992E56" w:rsidRDefault="002B53F4" w:rsidP="002A1E95">
            <w:pPr>
              <w:spacing w:before="45" w:after="45"/>
              <w:jc w:val="center"/>
              <w:rPr>
                <w:rFonts w:eastAsia="Times New Roman"/>
                <w:szCs w:val="20"/>
              </w:rPr>
            </w:pPr>
            <w:r>
              <w:rPr>
                <w:rFonts w:eastAsia="Times New Roman"/>
                <w:szCs w:val="20"/>
              </w:rPr>
              <w:t>0,00</w:t>
            </w:r>
          </w:p>
        </w:tc>
        <w:tc>
          <w:tcPr>
            <w:tcW w:w="627" w:type="pct"/>
            <w:gridSpan w:val="2"/>
            <w:shd w:val="clear" w:color="auto" w:fill="auto"/>
            <w:vAlign w:val="bottom"/>
            <w:hideMark/>
          </w:tcPr>
          <w:p w:rsidR="002B53F4" w:rsidRPr="00992E56" w:rsidRDefault="002B53F4" w:rsidP="002A1E95">
            <w:pPr>
              <w:spacing w:before="45" w:after="45"/>
              <w:jc w:val="center"/>
              <w:rPr>
                <w:rFonts w:eastAsia="Times New Roman"/>
                <w:szCs w:val="20"/>
              </w:rPr>
            </w:pPr>
            <w:r>
              <w:rPr>
                <w:rFonts w:eastAsia="Times New Roman"/>
                <w:szCs w:val="20"/>
              </w:rPr>
              <w:t>3.500,00</w:t>
            </w:r>
          </w:p>
        </w:tc>
      </w:tr>
      <w:tr w:rsidR="002B53F4" w:rsidRPr="00992E56" w:rsidTr="0034684D">
        <w:trPr>
          <w:trHeight w:val="20"/>
          <w:jc w:val="center"/>
        </w:trPr>
        <w:tc>
          <w:tcPr>
            <w:tcW w:w="5000" w:type="pct"/>
            <w:gridSpan w:val="15"/>
            <w:shd w:val="clear" w:color="000000" w:fill="D8D8D8"/>
            <w:noWrap/>
            <w:hideMark/>
          </w:tcPr>
          <w:p w:rsidR="002B53F4" w:rsidRPr="00992E56" w:rsidRDefault="002B53F4" w:rsidP="002A1E95">
            <w:pPr>
              <w:spacing w:before="45" w:after="45"/>
              <w:jc w:val="center"/>
              <w:rPr>
                <w:rFonts w:eastAsia="Times New Roman"/>
                <w:b/>
                <w:bCs/>
                <w:szCs w:val="20"/>
              </w:rPr>
            </w:pPr>
            <w:r w:rsidRPr="00992E56">
              <w:rPr>
                <w:rFonts w:eastAsia="Times New Roman"/>
                <w:b/>
                <w:bCs/>
                <w:szCs w:val="20"/>
              </w:rPr>
              <w:t>Execução Física</w:t>
            </w:r>
          </w:p>
        </w:tc>
      </w:tr>
      <w:tr w:rsidR="002B53F4" w:rsidRPr="00992E56" w:rsidTr="0034684D">
        <w:trPr>
          <w:trHeight w:val="20"/>
          <w:jc w:val="center"/>
        </w:trPr>
        <w:tc>
          <w:tcPr>
            <w:tcW w:w="2333" w:type="pct"/>
            <w:gridSpan w:val="5"/>
            <w:vMerge w:val="restart"/>
            <w:shd w:val="clear" w:color="000000" w:fill="D8D8D8"/>
            <w:noWrap/>
            <w:vAlign w:val="center"/>
            <w:hideMark/>
          </w:tcPr>
          <w:p w:rsidR="002B53F4" w:rsidRPr="00992E56" w:rsidRDefault="002B53F4" w:rsidP="002A1E95">
            <w:pPr>
              <w:spacing w:before="45" w:after="45"/>
              <w:jc w:val="center"/>
              <w:rPr>
                <w:rFonts w:eastAsia="Times New Roman"/>
                <w:szCs w:val="20"/>
              </w:rPr>
            </w:pPr>
            <w:r w:rsidRPr="00992E56">
              <w:rPr>
                <w:rFonts w:eastAsia="Times New Roman"/>
                <w:szCs w:val="20"/>
              </w:rPr>
              <w:t>Descrição da meta</w:t>
            </w:r>
          </w:p>
        </w:tc>
        <w:tc>
          <w:tcPr>
            <w:tcW w:w="637" w:type="pct"/>
            <w:gridSpan w:val="2"/>
            <w:vMerge w:val="restart"/>
            <w:shd w:val="clear" w:color="000000" w:fill="D8D8D8"/>
            <w:vAlign w:val="center"/>
            <w:hideMark/>
          </w:tcPr>
          <w:p w:rsidR="002B53F4" w:rsidRPr="00992E56" w:rsidRDefault="002B53F4" w:rsidP="002A1E95">
            <w:pPr>
              <w:spacing w:before="45" w:after="45"/>
              <w:jc w:val="center"/>
              <w:rPr>
                <w:rFonts w:eastAsia="Times New Roman"/>
                <w:szCs w:val="20"/>
              </w:rPr>
            </w:pPr>
            <w:r w:rsidRPr="00992E56">
              <w:rPr>
                <w:rFonts w:eastAsia="Times New Roman"/>
                <w:szCs w:val="20"/>
              </w:rPr>
              <w:t>Unidade de medida</w:t>
            </w:r>
          </w:p>
        </w:tc>
        <w:tc>
          <w:tcPr>
            <w:tcW w:w="2031" w:type="pct"/>
            <w:gridSpan w:val="8"/>
            <w:shd w:val="clear" w:color="000000" w:fill="D8D8D8"/>
            <w:vAlign w:val="center"/>
            <w:hideMark/>
          </w:tcPr>
          <w:p w:rsidR="002B53F4" w:rsidRPr="00992E56" w:rsidRDefault="002B53F4" w:rsidP="002A1E95">
            <w:pPr>
              <w:spacing w:before="45" w:after="45"/>
              <w:jc w:val="center"/>
              <w:rPr>
                <w:rFonts w:eastAsia="Times New Roman"/>
                <w:szCs w:val="20"/>
              </w:rPr>
            </w:pPr>
            <w:r w:rsidRPr="00992E56">
              <w:rPr>
                <w:rFonts w:eastAsia="Times New Roman"/>
                <w:szCs w:val="20"/>
              </w:rPr>
              <w:t>Montante</w:t>
            </w:r>
          </w:p>
        </w:tc>
      </w:tr>
      <w:tr w:rsidR="002B53F4" w:rsidRPr="00992E56" w:rsidTr="0034684D">
        <w:trPr>
          <w:trHeight w:val="20"/>
          <w:jc w:val="center"/>
        </w:trPr>
        <w:tc>
          <w:tcPr>
            <w:tcW w:w="2333" w:type="pct"/>
            <w:gridSpan w:val="5"/>
            <w:vMerge/>
            <w:vAlign w:val="center"/>
            <w:hideMark/>
          </w:tcPr>
          <w:p w:rsidR="002B53F4" w:rsidRPr="00992E56" w:rsidRDefault="002B53F4" w:rsidP="002A1E95">
            <w:pPr>
              <w:spacing w:before="45" w:after="45"/>
              <w:jc w:val="center"/>
              <w:rPr>
                <w:rFonts w:eastAsia="Times New Roman"/>
                <w:szCs w:val="20"/>
              </w:rPr>
            </w:pPr>
          </w:p>
        </w:tc>
        <w:tc>
          <w:tcPr>
            <w:tcW w:w="637" w:type="pct"/>
            <w:gridSpan w:val="2"/>
            <w:vMerge/>
            <w:vAlign w:val="center"/>
            <w:hideMark/>
          </w:tcPr>
          <w:p w:rsidR="002B53F4" w:rsidRPr="00992E56" w:rsidRDefault="002B53F4" w:rsidP="002A1E95">
            <w:pPr>
              <w:spacing w:before="45" w:after="45"/>
              <w:jc w:val="center"/>
              <w:rPr>
                <w:rFonts w:eastAsia="Times New Roman"/>
                <w:szCs w:val="20"/>
              </w:rPr>
            </w:pPr>
          </w:p>
        </w:tc>
        <w:tc>
          <w:tcPr>
            <w:tcW w:w="577" w:type="pct"/>
            <w:gridSpan w:val="4"/>
            <w:shd w:val="clear" w:color="000000" w:fill="D8D8D8"/>
            <w:vAlign w:val="center"/>
            <w:hideMark/>
          </w:tcPr>
          <w:p w:rsidR="002B53F4" w:rsidRPr="00992E56" w:rsidRDefault="002B53F4" w:rsidP="002A1E95">
            <w:pPr>
              <w:spacing w:before="45" w:after="45"/>
              <w:jc w:val="center"/>
              <w:rPr>
                <w:rFonts w:eastAsia="Times New Roman"/>
                <w:szCs w:val="20"/>
              </w:rPr>
            </w:pPr>
            <w:r w:rsidRPr="00992E56">
              <w:rPr>
                <w:rFonts w:eastAsia="Times New Roman"/>
                <w:szCs w:val="20"/>
              </w:rPr>
              <w:t>Previsto</w:t>
            </w:r>
          </w:p>
        </w:tc>
        <w:tc>
          <w:tcPr>
            <w:tcW w:w="887" w:type="pct"/>
            <w:gridSpan w:val="3"/>
            <w:shd w:val="clear" w:color="000000" w:fill="D8D8D8"/>
            <w:vAlign w:val="center"/>
            <w:hideMark/>
          </w:tcPr>
          <w:p w:rsidR="002B53F4" w:rsidRPr="00992E56" w:rsidRDefault="002B53F4" w:rsidP="002A1E95">
            <w:pPr>
              <w:spacing w:before="45" w:after="45"/>
              <w:jc w:val="center"/>
              <w:rPr>
                <w:rFonts w:eastAsia="Times New Roman"/>
                <w:szCs w:val="20"/>
              </w:rPr>
            </w:pPr>
            <w:r w:rsidRPr="00992E56">
              <w:rPr>
                <w:rFonts w:eastAsia="Times New Roman"/>
                <w:szCs w:val="20"/>
              </w:rPr>
              <w:t>Reprogramado</w:t>
            </w:r>
          </w:p>
        </w:tc>
        <w:tc>
          <w:tcPr>
            <w:tcW w:w="566" w:type="pct"/>
            <w:shd w:val="clear" w:color="000000" w:fill="D8D8D8"/>
            <w:vAlign w:val="center"/>
            <w:hideMark/>
          </w:tcPr>
          <w:p w:rsidR="002B53F4" w:rsidRPr="00992E56" w:rsidRDefault="002B53F4" w:rsidP="002A1E95">
            <w:pPr>
              <w:spacing w:before="45" w:after="45"/>
              <w:jc w:val="center"/>
              <w:rPr>
                <w:rFonts w:eastAsia="Times New Roman"/>
                <w:szCs w:val="20"/>
              </w:rPr>
            </w:pPr>
            <w:r w:rsidRPr="00992E56">
              <w:rPr>
                <w:rFonts w:eastAsia="Times New Roman"/>
                <w:szCs w:val="20"/>
              </w:rPr>
              <w:t>Realizado</w:t>
            </w:r>
          </w:p>
        </w:tc>
      </w:tr>
      <w:tr w:rsidR="002B53F4" w:rsidRPr="00992E56" w:rsidTr="0034684D">
        <w:trPr>
          <w:trHeight w:val="20"/>
          <w:jc w:val="center"/>
        </w:trPr>
        <w:tc>
          <w:tcPr>
            <w:tcW w:w="2333" w:type="pct"/>
            <w:gridSpan w:val="5"/>
            <w:shd w:val="clear" w:color="auto" w:fill="auto"/>
            <w:hideMark/>
          </w:tcPr>
          <w:p w:rsidR="002B53F4" w:rsidRPr="00992E56" w:rsidRDefault="002B53F4" w:rsidP="002A1E95">
            <w:pPr>
              <w:spacing w:before="45" w:after="45"/>
              <w:rPr>
                <w:rFonts w:eastAsia="Times New Roman"/>
                <w:b/>
                <w:bCs/>
                <w:szCs w:val="20"/>
              </w:rPr>
            </w:pPr>
            <w:r>
              <w:rPr>
                <w:rFonts w:eastAsia="Times New Roman"/>
                <w:bCs/>
                <w:szCs w:val="20"/>
              </w:rPr>
              <w:t>Servidor capacitado</w:t>
            </w:r>
          </w:p>
        </w:tc>
        <w:tc>
          <w:tcPr>
            <w:tcW w:w="637" w:type="pct"/>
            <w:gridSpan w:val="2"/>
            <w:shd w:val="clear" w:color="auto" w:fill="auto"/>
            <w:hideMark/>
          </w:tcPr>
          <w:p w:rsidR="002B53F4" w:rsidRPr="004678A0" w:rsidRDefault="002B53F4" w:rsidP="002A1E95">
            <w:pPr>
              <w:spacing w:before="45" w:after="45"/>
              <w:jc w:val="center"/>
              <w:rPr>
                <w:rFonts w:eastAsia="Times New Roman"/>
                <w:bCs/>
                <w:szCs w:val="20"/>
              </w:rPr>
            </w:pPr>
            <w:r w:rsidRPr="004678A0">
              <w:rPr>
                <w:rFonts w:eastAsia="Times New Roman"/>
                <w:bCs/>
                <w:szCs w:val="20"/>
              </w:rPr>
              <w:t>Unidade</w:t>
            </w:r>
          </w:p>
        </w:tc>
        <w:tc>
          <w:tcPr>
            <w:tcW w:w="577" w:type="pct"/>
            <w:gridSpan w:val="4"/>
            <w:shd w:val="clear" w:color="auto" w:fill="auto"/>
            <w:hideMark/>
          </w:tcPr>
          <w:p w:rsidR="002B53F4" w:rsidRPr="00FF2179" w:rsidRDefault="002B53F4" w:rsidP="002A1E95">
            <w:pPr>
              <w:spacing w:before="45" w:after="45"/>
              <w:jc w:val="center"/>
              <w:rPr>
                <w:rFonts w:eastAsia="Times New Roman"/>
                <w:bCs/>
                <w:szCs w:val="20"/>
              </w:rPr>
            </w:pPr>
            <w:r w:rsidRPr="00FF2179">
              <w:rPr>
                <w:rFonts w:eastAsia="Times New Roman"/>
                <w:bCs/>
                <w:szCs w:val="20"/>
              </w:rPr>
              <w:t>50 </w:t>
            </w:r>
          </w:p>
        </w:tc>
        <w:tc>
          <w:tcPr>
            <w:tcW w:w="887" w:type="pct"/>
            <w:gridSpan w:val="3"/>
            <w:shd w:val="clear" w:color="auto" w:fill="auto"/>
            <w:hideMark/>
          </w:tcPr>
          <w:p w:rsidR="002B53F4" w:rsidRPr="00FF2179" w:rsidRDefault="002B53F4" w:rsidP="002A1E95">
            <w:pPr>
              <w:spacing w:before="45" w:after="45"/>
              <w:jc w:val="center"/>
              <w:rPr>
                <w:rFonts w:eastAsia="Times New Roman"/>
                <w:bCs/>
                <w:szCs w:val="20"/>
              </w:rPr>
            </w:pPr>
            <w:r w:rsidRPr="00FF2179">
              <w:rPr>
                <w:rFonts w:eastAsia="Times New Roman"/>
                <w:bCs/>
                <w:szCs w:val="20"/>
              </w:rPr>
              <w:t> </w:t>
            </w:r>
          </w:p>
        </w:tc>
        <w:tc>
          <w:tcPr>
            <w:tcW w:w="566" w:type="pct"/>
            <w:shd w:val="clear" w:color="auto" w:fill="auto"/>
            <w:hideMark/>
          </w:tcPr>
          <w:p w:rsidR="002B53F4" w:rsidRPr="00FF2179" w:rsidRDefault="002B53F4" w:rsidP="002A1E95">
            <w:pPr>
              <w:spacing w:before="45" w:after="45"/>
              <w:jc w:val="center"/>
              <w:rPr>
                <w:rFonts w:eastAsia="Times New Roman"/>
                <w:bCs/>
                <w:szCs w:val="20"/>
              </w:rPr>
            </w:pPr>
            <w:r w:rsidRPr="00FF2179">
              <w:rPr>
                <w:rFonts w:eastAsia="Times New Roman"/>
                <w:bCs/>
                <w:szCs w:val="20"/>
              </w:rPr>
              <w:t>57 </w:t>
            </w:r>
          </w:p>
        </w:tc>
      </w:tr>
    </w:tbl>
    <w:p w:rsidR="0034684D" w:rsidRDefault="0034684D">
      <w:r>
        <w:br w:type="page"/>
      </w:r>
    </w:p>
    <w:tbl>
      <w:tblPr>
        <w:tblW w:w="51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152"/>
        <w:gridCol w:w="1636"/>
        <w:gridCol w:w="1255"/>
        <w:gridCol w:w="2101"/>
        <w:gridCol w:w="1787"/>
        <w:gridCol w:w="1140"/>
      </w:tblGrid>
      <w:tr w:rsidR="002B53F4" w:rsidRPr="00992E56" w:rsidTr="0034684D">
        <w:trPr>
          <w:trHeight w:val="20"/>
          <w:jc w:val="center"/>
        </w:trPr>
        <w:tc>
          <w:tcPr>
            <w:tcW w:w="5000" w:type="pct"/>
            <w:gridSpan w:val="6"/>
            <w:shd w:val="clear" w:color="000000" w:fill="BFBFBF"/>
            <w:vAlign w:val="bottom"/>
            <w:hideMark/>
          </w:tcPr>
          <w:p w:rsidR="002B53F4" w:rsidRPr="00992E56" w:rsidRDefault="002B53F4" w:rsidP="002A1E95">
            <w:pPr>
              <w:spacing w:before="45" w:after="45"/>
              <w:jc w:val="center"/>
              <w:rPr>
                <w:rFonts w:eastAsia="Times New Roman"/>
                <w:b/>
                <w:bCs/>
                <w:szCs w:val="20"/>
              </w:rPr>
            </w:pPr>
            <w:r w:rsidRPr="00992E56">
              <w:rPr>
                <w:rFonts w:eastAsia="Times New Roman"/>
                <w:b/>
                <w:bCs/>
                <w:szCs w:val="20"/>
              </w:rPr>
              <w:lastRenderedPageBreak/>
              <w:t xml:space="preserve"> Restos a Pagar Não processados - Exercícios Anteriores</w:t>
            </w:r>
          </w:p>
        </w:tc>
      </w:tr>
      <w:tr w:rsidR="002B53F4" w:rsidRPr="0067360A" w:rsidTr="0034684D">
        <w:trPr>
          <w:trHeight w:val="20"/>
          <w:jc w:val="center"/>
        </w:trPr>
        <w:tc>
          <w:tcPr>
            <w:tcW w:w="2504" w:type="pct"/>
            <w:gridSpan w:val="3"/>
            <w:shd w:val="clear" w:color="000000" w:fill="D8D8D8"/>
            <w:noWrap/>
            <w:hideMark/>
          </w:tcPr>
          <w:p w:rsidR="002B53F4" w:rsidRPr="0067360A" w:rsidRDefault="002B53F4" w:rsidP="002A1E95">
            <w:pPr>
              <w:spacing w:before="45" w:after="45"/>
              <w:jc w:val="center"/>
              <w:rPr>
                <w:rFonts w:eastAsia="Times New Roman"/>
                <w:b/>
                <w:bCs/>
                <w:color w:val="000000"/>
                <w:szCs w:val="20"/>
              </w:rPr>
            </w:pPr>
            <w:r w:rsidRPr="0067360A">
              <w:rPr>
                <w:rFonts w:eastAsia="Times New Roman"/>
                <w:b/>
                <w:bCs/>
                <w:color w:val="000000"/>
                <w:szCs w:val="20"/>
              </w:rPr>
              <w:t xml:space="preserve"> Execução Orçamentária e Financeira </w:t>
            </w:r>
          </w:p>
        </w:tc>
        <w:tc>
          <w:tcPr>
            <w:tcW w:w="2496" w:type="pct"/>
            <w:gridSpan w:val="3"/>
            <w:shd w:val="clear" w:color="000000" w:fill="D8D8D8"/>
            <w:noWrap/>
            <w:hideMark/>
          </w:tcPr>
          <w:p w:rsidR="002B53F4" w:rsidRPr="0067360A" w:rsidRDefault="002B53F4" w:rsidP="002A1E95">
            <w:pPr>
              <w:spacing w:before="45" w:after="45"/>
              <w:jc w:val="center"/>
              <w:rPr>
                <w:rFonts w:eastAsia="Times New Roman"/>
                <w:b/>
                <w:bCs/>
                <w:color w:val="000000"/>
                <w:szCs w:val="20"/>
              </w:rPr>
            </w:pPr>
            <w:r w:rsidRPr="0067360A">
              <w:rPr>
                <w:rFonts w:eastAsia="Times New Roman"/>
                <w:b/>
                <w:bCs/>
                <w:color w:val="000000"/>
                <w:szCs w:val="20"/>
              </w:rPr>
              <w:t xml:space="preserve"> Execução Física - Metas </w:t>
            </w:r>
          </w:p>
        </w:tc>
      </w:tr>
      <w:tr w:rsidR="002B53F4" w:rsidRPr="0067360A" w:rsidTr="0034684D">
        <w:trPr>
          <w:trHeight w:val="20"/>
          <w:jc w:val="center"/>
        </w:trPr>
        <w:tc>
          <w:tcPr>
            <w:tcW w:w="1069" w:type="pct"/>
            <w:shd w:val="clear" w:color="000000" w:fill="D8D8D8"/>
            <w:vAlign w:val="center"/>
            <w:hideMark/>
          </w:tcPr>
          <w:p w:rsidR="002B53F4" w:rsidRPr="0067360A" w:rsidRDefault="002B53F4" w:rsidP="002A1E95">
            <w:pPr>
              <w:spacing w:before="45" w:after="45"/>
              <w:jc w:val="center"/>
              <w:rPr>
                <w:rFonts w:eastAsia="Times New Roman"/>
                <w:color w:val="000000"/>
                <w:szCs w:val="20"/>
              </w:rPr>
            </w:pPr>
            <w:r w:rsidRPr="0067360A">
              <w:rPr>
                <w:rFonts w:eastAsia="Times New Roman"/>
                <w:color w:val="000000"/>
                <w:szCs w:val="20"/>
              </w:rPr>
              <w:t xml:space="preserve"> Valor em 1/1/201</w:t>
            </w:r>
            <w:r>
              <w:rPr>
                <w:rFonts w:eastAsia="Times New Roman"/>
                <w:color w:val="000000"/>
                <w:szCs w:val="20"/>
              </w:rPr>
              <w:t>4</w:t>
            </w:r>
            <w:r w:rsidRPr="0067360A">
              <w:rPr>
                <w:rFonts w:eastAsia="Times New Roman"/>
                <w:color w:val="000000"/>
                <w:szCs w:val="20"/>
              </w:rPr>
              <w:t xml:space="preserve"> </w:t>
            </w:r>
          </w:p>
        </w:tc>
        <w:tc>
          <w:tcPr>
            <w:tcW w:w="812" w:type="pct"/>
            <w:shd w:val="clear" w:color="000000" w:fill="D8D8D8"/>
            <w:noWrap/>
            <w:vAlign w:val="center"/>
            <w:hideMark/>
          </w:tcPr>
          <w:p w:rsidR="002B53F4" w:rsidRPr="0067360A" w:rsidRDefault="002B53F4" w:rsidP="002A1E95">
            <w:pPr>
              <w:spacing w:before="45" w:after="45"/>
              <w:jc w:val="center"/>
              <w:rPr>
                <w:rFonts w:eastAsia="Times New Roman"/>
                <w:color w:val="000000"/>
                <w:szCs w:val="20"/>
              </w:rPr>
            </w:pPr>
            <w:r>
              <w:rPr>
                <w:rFonts w:eastAsia="Times New Roman"/>
                <w:color w:val="000000"/>
                <w:szCs w:val="20"/>
              </w:rPr>
              <w:t>Valor Liquidado</w:t>
            </w:r>
          </w:p>
        </w:tc>
        <w:tc>
          <w:tcPr>
            <w:tcW w:w="623" w:type="pct"/>
            <w:shd w:val="clear" w:color="000000" w:fill="D8D8D8"/>
            <w:vAlign w:val="center"/>
            <w:hideMark/>
          </w:tcPr>
          <w:p w:rsidR="002B53F4" w:rsidRPr="0067360A" w:rsidRDefault="002B53F4" w:rsidP="002A1E95">
            <w:pPr>
              <w:spacing w:before="45" w:after="45"/>
              <w:jc w:val="center"/>
              <w:rPr>
                <w:rFonts w:eastAsia="Times New Roman"/>
                <w:color w:val="000000"/>
                <w:szCs w:val="20"/>
              </w:rPr>
            </w:pPr>
            <w:r w:rsidRPr="0067360A">
              <w:rPr>
                <w:rFonts w:eastAsia="Times New Roman"/>
                <w:color w:val="000000"/>
                <w:szCs w:val="20"/>
              </w:rPr>
              <w:t>Valor Cancelado</w:t>
            </w:r>
          </w:p>
        </w:tc>
        <w:tc>
          <w:tcPr>
            <w:tcW w:w="1043" w:type="pct"/>
            <w:shd w:val="clear" w:color="000000" w:fill="D8D8D8"/>
            <w:vAlign w:val="center"/>
            <w:hideMark/>
          </w:tcPr>
          <w:p w:rsidR="002B53F4" w:rsidRPr="0067360A" w:rsidRDefault="002B53F4" w:rsidP="002A1E95">
            <w:pPr>
              <w:spacing w:before="45" w:after="45"/>
              <w:jc w:val="center"/>
              <w:rPr>
                <w:rFonts w:eastAsia="Times New Roman"/>
                <w:color w:val="000000"/>
                <w:szCs w:val="20"/>
              </w:rPr>
            </w:pPr>
            <w:r w:rsidRPr="0067360A">
              <w:rPr>
                <w:rFonts w:eastAsia="Times New Roman"/>
                <w:color w:val="000000"/>
                <w:szCs w:val="20"/>
              </w:rPr>
              <w:t>Descrição da Meta</w:t>
            </w:r>
          </w:p>
        </w:tc>
        <w:tc>
          <w:tcPr>
            <w:tcW w:w="887" w:type="pct"/>
            <w:shd w:val="clear" w:color="000000" w:fill="D8D8D8"/>
            <w:vAlign w:val="center"/>
            <w:hideMark/>
          </w:tcPr>
          <w:p w:rsidR="002B53F4" w:rsidRPr="0067360A" w:rsidRDefault="002B53F4" w:rsidP="002A1E95">
            <w:pPr>
              <w:spacing w:before="45" w:after="45"/>
              <w:jc w:val="center"/>
              <w:rPr>
                <w:rFonts w:eastAsia="Times New Roman"/>
                <w:color w:val="000000"/>
                <w:szCs w:val="20"/>
              </w:rPr>
            </w:pPr>
            <w:r w:rsidRPr="0067360A">
              <w:rPr>
                <w:rFonts w:eastAsia="Times New Roman"/>
                <w:color w:val="000000"/>
                <w:szCs w:val="20"/>
              </w:rPr>
              <w:t>Unidade de medida</w:t>
            </w:r>
          </w:p>
        </w:tc>
        <w:tc>
          <w:tcPr>
            <w:tcW w:w="566" w:type="pct"/>
            <w:shd w:val="clear" w:color="000000" w:fill="D8D8D8"/>
            <w:vAlign w:val="center"/>
            <w:hideMark/>
          </w:tcPr>
          <w:p w:rsidR="002B53F4" w:rsidRPr="0067360A" w:rsidRDefault="002B53F4" w:rsidP="002A1E95">
            <w:pPr>
              <w:spacing w:before="45" w:after="45"/>
              <w:jc w:val="center"/>
              <w:rPr>
                <w:rFonts w:eastAsia="Times New Roman"/>
                <w:color w:val="000000"/>
                <w:szCs w:val="20"/>
              </w:rPr>
            </w:pPr>
            <w:r w:rsidRPr="0067360A">
              <w:rPr>
                <w:rFonts w:eastAsia="Times New Roman"/>
                <w:color w:val="000000"/>
                <w:szCs w:val="20"/>
              </w:rPr>
              <w:t>Realizada</w:t>
            </w:r>
          </w:p>
        </w:tc>
      </w:tr>
      <w:tr w:rsidR="002B53F4" w:rsidRPr="00B52E18" w:rsidTr="0034684D">
        <w:trPr>
          <w:trHeight w:val="20"/>
          <w:jc w:val="center"/>
        </w:trPr>
        <w:tc>
          <w:tcPr>
            <w:tcW w:w="1069" w:type="pct"/>
            <w:shd w:val="clear" w:color="auto" w:fill="auto"/>
            <w:hideMark/>
          </w:tcPr>
          <w:p w:rsidR="002B53F4" w:rsidRPr="00B52E18" w:rsidRDefault="002B53F4" w:rsidP="002A1E95">
            <w:pPr>
              <w:spacing w:before="45" w:after="45"/>
              <w:jc w:val="center"/>
              <w:rPr>
                <w:rFonts w:eastAsia="Times New Roman"/>
                <w:bCs/>
                <w:color w:val="000000"/>
                <w:szCs w:val="20"/>
              </w:rPr>
            </w:pPr>
            <w:r>
              <w:rPr>
                <w:rFonts w:eastAsia="Times New Roman"/>
                <w:bCs/>
                <w:color w:val="000000"/>
                <w:szCs w:val="20"/>
              </w:rPr>
              <w:t>33.467,00</w:t>
            </w:r>
          </w:p>
        </w:tc>
        <w:tc>
          <w:tcPr>
            <w:tcW w:w="812" w:type="pct"/>
            <w:shd w:val="clear" w:color="auto" w:fill="auto"/>
            <w:vAlign w:val="bottom"/>
            <w:hideMark/>
          </w:tcPr>
          <w:p w:rsidR="002B53F4" w:rsidRPr="00B52E18" w:rsidRDefault="002B53F4" w:rsidP="002A1E95">
            <w:pPr>
              <w:spacing w:before="45" w:after="45"/>
              <w:jc w:val="center"/>
              <w:rPr>
                <w:rFonts w:eastAsia="Times New Roman"/>
                <w:color w:val="000000"/>
                <w:szCs w:val="20"/>
              </w:rPr>
            </w:pPr>
            <w:r>
              <w:rPr>
                <w:rFonts w:eastAsia="Times New Roman"/>
                <w:color w:val="000000"/>
                <w:szCs w:val="20"/>
              </w:rPr>
              <w:t>21.053,51</w:t>
            </w:r>
          </w:p>
        </w:tc>
        <w:tc>
          <w:tcPr>
            <w:tcW w:w="623" w:type="pct"/>
            <w:shd w:val="clear" w:color="auto" w:fill="auto"/>
            <w:hideMark/>
          </w:tcPr>
          <w:p w:rsidR="002B53F4" w:rsidRPr="00B52E18" w:rsidRDefault="002B53F4" w:rsidP="002A1E95">
            <w:pPr>
              <w:spacing w:before="45" w:after="45"/>
              <w:jc w:val="center"/>
              <w:rPr>
                <w:rFonts w:eastAsia="Times New Roman"/>
                <w:bCs/>
                <w:color w:val="000000"/>
                <w:szCs w:val="20"/>
              </w:rPr>
            </w:pPr>
            <w:r>
              <w:rPr>
                <w:rFonts w:eastAsia="Times New Roman"/>
                <w:bCs/>
                <w:color w:val="000000"/>
                <w:szCs w:val="20"/>
              </w:rPr>
              <w:t>4.127,00</w:t>
            </w:r>
          </w:p>
        </w:tc>
        <w:tc>
          <w:tcPr>
            <w:tcW w:w="1043" w:type="pct"/>
            <w:shd w:val="clear" w:color="auto" w:fill="auto"/>
            <w:hideMark/>
          </w:tcPr>
          <w:p w:rsidR="002B53F4" w:rsidRPr="00B52E18" w:rsidRDefault="002B53F4" w:rsidP="002A1E95">
            <w:pPr>
              <w:spacing w:before="45" w:after="45"/>
              <w:jc w:val="center"/>
              <w:rPr>
                <w:rFonts w:eastAsia="Times New Roman"/>
                <w:bCs/>
                <w:szCs w:val="20"/>
              </w:rPr>
            </w:pPr>
            <w:r w:rsidRPr="00B52E18">
              <w:rPr>
                <w:rFonts w:eastAsia="Times New Roman"/>
                <w:bCs/>
                <w:szCs w:val="20"/>
              </w:rPr>
              <w:t>Servidor capacitado</w:t>
            </w:r>
          </w:p>
        </w:tc>
        <w:tc>
          <w:tcPr>
            <w:tcW w:w="887" w:type="pct"/>
            <w:shd w:val="clear" w:color="auto" w:fill="auto"/>
            <w:hideMark/>
          </w:tcPr>
          <w:p w:rsidR="002B53F4" w:rsidRPr="00B52E18" w:rsidRDefault="002B53F4" w:rsidP="002A1E95">
            <w:pPr>
              <w:spacing w:before="45" w:after="45"/>
              <w:jc w:val="center"/>
              <w:rPr>
                <w:rFonts w:eastAsia="Times New Roman"/>
                <w:bCs/>
                <w:szCs w:val="20"/>
              </w:rPr>
            </w:pPr>
            <w:r w:rsidRPr="00B52E18">
              <w:rPr>
                <w:rFonts w:eastAsia="Times New Roman"/>
                <w:bCs/>
                <w:szCs w:val="20"/>
              </w:rPr>
              <w:t>Unidade</w:t>
            </w:r>
          </w:p>
        </w:tc>
        <w:tc>
          <w:tcPr>
            <w:tcW w:w="566" w:type="pct"/>
            <w:shd w:val="clear" w:color="auto" w:fill="auto"/>
            <w:hideMark/>
          </w:tcPr>
          <w:p w:rsidR="002B53F4" w:rsidRPr="00B52E18" w:rsidRDefault="002B53F4" w:rsidP="002A1E95">
            <w:pPr>
              <w:spacing w:before="45" w:after="45"/>
              <w:jc w:val="center"/>
              <w:rPr>
                <w:rFonts w:eastAsia="Times New Roman"/>
                <w:bCs/>
                <w:color w:val="000000"/>
                <w:szCs w:val="20"/>
              </w:rPr>
            </w:pPr>
            <w:r>
              <w:rPr>
                <w:rFonts w:eastAsia="Times New Roman"/>
                <w:bCs/>
                <w:color w:val="000000"/>
                <w:szCs w:val="20"/>
              </w:rPr>
              <w:t>57</w:t>
            </w:r>
          </w:p>
        </w:tc>
      </w:tr>
    </w:tbl>
    <w:p w:rsidR="00330111" w:rsidRDefault="00330111" w:rsidP="00F96D6B">
      <w:pPr>
        <w:ind w:firstLine="709"/>
        <w:jc w:val="both"/>
        <w:rPr>
          <w:sz w:val="24"/>
          <w:szCs w:val="24"/>
        </w:rPr>
      </w:pPr>
    </w:p>
    <w:p w:rsidR="00F96D6B" w:rsidRPr="00F96D6B" w:rsidRDefault="00F96D6B" w:rsidP="00F96D6B">
      <w:pPr>
        <w:ind w:firstLine="709"/>
        <w:jc w:val="both"/>
        <w:rPr>
          <w:sz w:val="24"/>
          <w:szCs w:val="24"/>
        </w:rPr>
      </w:pPr>
      <w:r w:rsidRPr="00F96D6B">
        <w:rPr>
          <w:sz w:val="24"/>
          <w:szCs w:val="24"/>
        </w:rPr>
        <w:t xml:space="preserve">Em relação a capacitação de servidores, a instituição empenhou em 2014 o valor correspondente a R$ 89.068,54. Desse total foi pago 96%, restando apenas 4% inscritos em restos a pagar para o próximo exercício. Conforme </w:t>
      </w:r>
      <w:r w:rsidR="007822BE" w:rsidRPr="00F96D6B">
        <w:rPr>
          <w:sz w:val="24"/>
          <w:szCs w:val="24"/>
        </w:rPr>
        <w:t>o dado</w:t>
      </w:r>
      <w:r w:rsidR="00B822E2">
        <w:rPr>
          <w:sz w:val="24"/>
          <w:szCs w:val="24"/>
        </w:rPr>
        <w:t>,</w:t>
      </w:r>
      <w:r w:rsidR="007822BE" w:rsidRPr="00F96D6B">
        <w:rPr>
          <w:sz w:val="24"/>
          <w:szCs w:val="24"/>
        </w:rPr>
        <w:t xml:space="preserve"> observa-se</w:t>
      </w:r>
      <w:r w:rsidRPr="00F96D6B">
        <w:rPr>
          <w:sz w:val="24"/>
          <w:szCs w:val="24"/>
        </w:rPr>
        <w:t xml:space="preserve"> que foram capacitados 57 servidores. A capacitação ocorreu em diversas modalidades de cursos consoante a política da instituição de manter os servidores qualificados</w:t>
      </w:r>
      <w:r w:rsidR="00B822E2">
        <w:rPr>
          <w:sz w:val="24"/>
          <w:szCs w:val="24"/>
        </w:rPr>
        <w:t>,</w:t>
      </w:r>
      <w:r w:rsidRPr="00F96D6B">
        <w:rPr>
          <w:sz w:val="24"/>
          <w:szCs w:val="24"/>
        </w:rPr>
        <w:t xml:space="preserve"> para melhor desempenhar suas atribuições e auxiliar a instituição a conquistar melhores resultados.</w:t>
      </w:r>
    </w:p>
    <w:p w:rsidR="00BD5090" w:rsidRDefault="00BD5090" w:rsidP="000F6346">
      <w:pPr>
        <w:spacing w:after="0"/>
        <w:rPr>
          <w:rFonts w:eastAsia="Times New Roman"/>
          <w:bCs/>
          <w:iCs/>
          <w:sz w:val="24"/>
          <w:szCs w:val="24"/>
        </w:rPr>
      </w:pPr>
    </w:p>
    <w:p w:rsidR="00BD5090" w:rsidRDefault="00BD5090" w:rsidP="000F6346">
      <w:pPr>
        <w:spacing w:after="0"/>
        <w:rPr>
          <w:rFonts w:eastAsia="Times New Roman"/>
          <w:bCs/>
          <w:iCs/>
          <w:sz w:val="24"/>
          <w:szCs w:val="24"/>
        </w:rPr>
      </w:pPr>
    </w:p>
    <w:p w:rsidR="00E71862" w:rsidRDefault="00E71862" w:rsidP="0034684D">
      <w:pPr>
        <w:pStyle w:val="Legenda"/>
        <w:keepNext/>
        <w:jc w:val="center"/>
      </w:pPr>
      <w:r>
        <w:t xml:space="preserve">Tabela </w:t>
      </w:r>
      <w:r w:rsidR="007822BE">
        <w:t xml:space="preserve">19 </w:t>
      </w:r>
      <w:r w:rsidR="007822BE" w:rsidRPr="001B4F11">
        <w:t>Quadros</w:t>
      </w:r>
      <w:r w:rsidRPr="001B4F11">
        <w:t xml:space="preserve"> 5.2.3.1.17 – Ações – Código 00M1</w:t>
      </w:r>
    </w:p>
    <w:tbl>
      <w:tblPr>
        <w:tblW w:w="51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926"/>
        <w:gridCol w:w="229"/>
        <w:gridCol w:w="211"/>
        <w:gridCol w:w="1029"/>
        <w:gridCol w:w="397"/>
        <w:gridCol w:w="829"/>
        <w:gridCol w:w="89"/>
        <w:gridCol w:w="334"/>
        <w:gridCol w:w="640"/>
        <w:gridCol w:w="314"/>
        <w:gridCol w:w="572"/>
        <w:gridCol w:w="246"/>
        <w:gridCol w:w="336"/>
        <w:gridCol w:w="491"/>
        <w:gridCol w:w="1196"/>
        <w:gridCol w:w="397"/>
        <w:gridCol w:w="829"/>
      </w:tblGrid>
      <w:tr w:rsidR="00E3458F" w:rsidRPr="0034684D" w:rsidTr="0034684D">
        <w:trPr>
          <w:trHeight w:val="20"/>
          <w:jc w:val="center"/>
        </w:trPr>
        <w:tc>
          <w:tcPr>
            <w:tcW w:w="5000" w:type="pct"/>
            <w:gridSpan w:val="17"/>
            <w:shd w:val="clear" w:color="000000" w:fill="BFBFBF"/>
            <w:noWrap/>
            <w:vAlign w:val="bottom"/>
            <w:hideMark/>
          </w:tcPr>
          <w:p w:rsidR="00E3458F" w:rsidRPr="0034684D" w:rsidRDefault="00E3458F" w:rsidP="002A1E95">
            <w:pPr>
              <w:spacing w:before="45" w:after="45"/>
              <w:jc w:val="center"/>
              <w:rPr>
                <w:rFonts w:eastAsia="Times New Roman"/>
                <w:b/>
                <w:bCs/>
                <w:color w:val="000000"/>
                <w:szCs w:val="20"/>
              </w:rPr>
            </w:pPr>
            <w:r w:rsidRPr="0034684D">
              <w:rPr>
                <w:rFonts w:eastAsia="Times New Roman"/>
                <w:b/>
                <w:bCs/>
                <w:color w:val="000000"/>
                <w:szCs w:val="20"/>
              </w:rPr>
              <w:t>Identificação da Ação</w:t>
            </w:r>
          </w:p>
        </w:tc>
      </w:tr>
      <w:tr w:rsidR="00E3458F" w:rsidRPr="0034684D" w:rsidTr="0034684D">
        <w:trPr>
          <w:trHeight w:val="20"/>
          <w:jc w:val="center"/>
        </w:trPr>
        <w:tc>
          <w:tcPr>
            <w:tcW w:w="1176" w:type="pct"/>
            <w:gridSpan w:val="3"/>
            <w:shd w:val="clear" w:color="000000" w:fill="F2F2F2"/>
            <w:noWrap/>
            <w:vAlign w:val="bottom"/>
            <w:hideMark/>
          </w:tcPr>
          <w:p w:rsidR="00E3458F" w:rsidRPr="0034684D" w:rsidRDefault="00E3458F" w:rsidP="002A1E95">
            <w:pPr>
              <w:spacing w:before="45" w:after="45"/>
              <w:jc w:val="both"/>
              <w:rPr>
                <w:rFonts w:eastAsia="Times New Roman"/>
                <w:b/>
                <w:bCs/>
                <w:color w:val="000000"/>
                <w:szCs w:val="20"/>
              </w:rPr>
            </w:pPr>
            <w:r w:rsidRPr="0034684D">
              <w:rPr>
                <w:rFonts w:eastAsia="Times New Roman"/>
                <w:b/>
                <w:bCs/>
                <w:color w:val="000000"/>
                <w:szCs w:val="20"/>
              </w:rPr>
              <w:t>Código</w:t>
            </w:r>
          </w:p>
        </w:tc>
        <w:tc>
          <w:tcPr>
            <w:tcW w:w="2088" w:type="pct"/>
            <w:gridSpan w:val="8"/>
            <w:shd w:val="clear" w:color="auto" w:fill="auto"/>
          </w:tcPr>
          <w:p w:rsidR="00E3458F" w:rsidRPr="0034684D" w:rsidRDefault="00E3458F" w:rsidP="002A1E95">
            <w:pPr>
              <w:spacing w:before="45" w:after="45"/>
              <w:ind w:left="4254" w:hanging="4254"/>
              <w:rPr>
                <w:rFonts w:eastAsia="Times New Roman"/>
                <w:color w:val="000000"/>
                <w:szCs w:val="20"/>
              </w:rPr>
            </w:pPr>
            <w:r w:rsidRPr="0034684D">
              <w:rPr>
                <w:rFonts w:eastAsia="Times New Roman"/>
                <w:color w:val="000000"/>
                <w:szCs w:val="20"/>
              </w:rPr>
              <w:t>00M1</w:t>
            </w:r>
          </w:p>
        </w:tc>
        <w:tc>
          <w:tcPr>
            <w:tcW w:w="1736" w:type="pct"/>
            <w:gridSpan w:val="6"/>
            <w:shd w:val="clear" w:color="auto" w:fill="auto"/>
          </w:tcPr>
          <w:p w:rsidR="00E3458F" w:rsidRPr="0034684D" w:rsidRDefault="00E3458F" w:rsidP="002A1E95">
            <w:pPr>
              <w:spacing w:before="45" w:after="45"/>
              <w:ind w:left="4254" w:hanging="4254"/>
              <w:rPr>
                <w:rFonts w:eastAsia="Times New Roman"/>
                <w:color w:val="000000"/>
                <w:szCs w:val="20"/>
              </w:rPr>
            </w:pPr>
            <w:r w:rsidRPr="0034684D">
              <w:rPr>
                <w:rFonts w:eastAsia="Times New Roman"/>
                <w:b/>
                <w:bCs/>
                <w:color w:val="000000"/>
                <w:szCs w:val="20"/>
              </w:rPr>
              <w:t xml:space="preserve">Tipo: </w:t>
            </w:r>
            <w:r w:rsidRPr="0034684D">
              <w:rPr>
                <w:rFonts w:eastAsia="Times New Roman"/>
                <w:bCs/>
                <w:color w:val="000000"/>
                <w:szCs w:val="20"/>
              </w:rPr>
              <w:t>Operações Especiais</w:t>
            </w:r>
          </w:p>
        </w:tc>
      </w:tr>
      <w:tr w:rsidR="00E3458F" w:rsidRPr="0034684D" w:rsidTr="0034684D">
        <w:trPr>
          <w:trHeight w:val="20"/>
          <w:jc w:val="center"/>
        </w:trPr>
        <w:tc>
          <w:tcPr>
            <w:tcW w:w="1176" w:type="pct"/>
            <w:gridSpan w:val="3"/>
            <w:shd w:val="clear" w:color="000000" w:fill="F2F2F2"/>
            <w:noWrap/>
            <w:vAlign w:val="bottom"/>
            <w:hideMark/>
          </w:tcPr>
          <w:p w:rsidR="00E3458F" w:rsidRPr="0034684D" w:rsidRDefault="00E3458F" w:rsidP="002A1E95">
            <w:pPr>
              <w:spacing w:before="45" w:after="45"/>
              <w:jc w:val="both"/>
              <w:rPr>
                <w:rFonts w:eastAsia="Times New Roman"/>
                <w:b/>
                <w:bCs/>
                <w:color w:val="000000"/>
                <w:szCs w:val="20"/>
              </w:rPr>
            </w:pPr>
            <w:r w:rsidRPr="0034684D">
              <w:rPr>
                <w:rFonts w:eastAsia="Times New Roman"/>
                <w:b/>
                <w:bCs/>
                <w:color w:val="000000"/>
                <w:szCs w:val="20"/>
              </w:rPr>
              <w:t>Título</w:t>
            </w:r>
          </w:p>
        </w:tc>
        <w:tc>
          <w:tcPr>
            <w:tcW w:w="3824" w:type="pct"/>
            <w:gridSpan w:val="14"/>
            <w:shd w:val="clear" w:color="auto" w:fill="auto"/>
            <w:hideMark/>
          </w:tcPr>
          <w:p w:rsidR="00E3458F" w:rsidRPr="0034684D" w:rsidRDefault="00E3458F" w:rsidP="002A1E95">
            <w:pPr>
              <w:spacing w:before="45" w:after="45"/>
              <w:jc w:val="both"/>
              <w:rPr>
                <w:rFonts w:eastAsia="Times New Roman"/>
                <w:color w:val="000000"/>
                <w:szCs w:val="20"/>
              </w:rPr>
            </w:pPr>
            <w:r w:rsidRPr="0034684D">
              <w:rPr>
                <w:rFonts w:eastAsia="Times New Roman"/>
                <w:color w:val="000000"/>
                <w:szCs w:val="20"/>
              </w:rPr>
              <w:t>Benefícios Assistenciais decorrentes do Auxílio Funeral e Natalidade</w:t>
            </w:r>
          </w:p>
        </w:tc>
      </w:tr>
      <w:tr w:rsidR="00E3458F" w:rsidRPr="0034684D" w:rsidTr="0034684D">
        <w:trPr>
          <w:trHeight w:val="20"/>
          <w:jc w:val="center"/>
        </w:trPr>
        <w:tc>
          <w:tcPr>
            <w:tcW w:w="1176" w:type="pct"/>
            <w:gridSpan w:val="3"/>
            <w:shd w:val="clear" w:color="000000" w:fill="F2F2F2"/>
            <w:noWrap/>
            <w:vAlign w:val="center"/>
            <w:hideMark/>
          </w:tcPr>
          <w:p w:rsidR="00E3458F" w:rsidRPr="0034684D" w:rsidRDefault="00E3458F" w:rsidP="002A1E95">
            <w:pPr>
              <w:spacing w:before="45" w:after="45"/>
              <w:rPr>
                <w:rFonts w:eastAsia="Times New Roman"/>
                <w:b/>
                <w:bCs/>
                <w:color w:val="000000"/>
                <w:szCs w:val="20"/>
              </w:rPr>
            </w:pPr>
            <w:r w:rsidRPr="0034684D">
              <w:rPr>
                <w:rFonts w:eastAsia="Times New Roman"/>
                <w:b/>
                <w:bCs/>
                <w:color w:val="000000"/>
                <w:szCs w:val="20"/>
              </w:rPr>
              <w:t>Iniciativa</w:t>
            </w:r>
          </w:p>
        </w:tc>
        <w:tc>
          <w:tcPr>
            <w:tcW w:w="3824" w:type="pct"/>
            <w:gridSpan w:val="14"/>
            <w:shd w:val="clear" w:color="auto" w:fill="auto"/>
          </w:tcPr>
          <w:p w:rsidR="00E3458F" w:rsidRPr="0034684D" w:rsidRDefault="00E3458F" w:rsidP="002A1E95">
            <w:pPr>
              <w:spacing w:before="45" w:after="45"/>
              <w:jc w:val="both"/>
              <w:rPr>
                <w:rFonts w:eastAsia="Times New Roman"/>
                <w:color w:val="000000"/>
                <w:szCs w:val="20"/>
              </w:rPr>
            </w:pPr>
            <w:r w:rsidRPr="0034684D">
              <w:rPr>
                <w:rFonts w:eastAsia="Times New Roman"/>
                <w:color w:val="000000"/>
                <w:szCs w:val="20"/>
              </w:rPr>
              <w:t xml:space="preserve">Despesas orçamentárias com o pagamento de Auxílio-Funeral devido à família do servidor ou do militar falecido na atividade ou aposentado ou a terceiro que custear, comprovadamente, as despesas com o funeral do </w:t>
            </w:r>
            <w:proofErr w:type="spellStart"/>
            <w:r w:rsidRPr="0034684D">
              <w:rPr>
                <w:rFonts w:eastAsia="Times New Roman"/>
                <w:color w:val="000000"/>
                <w:szCs w:val="20"/>
              </w:rPr>
              <w:t>ex-servidor</w:t>
            </w:r>
            <w:proofErr w:type="spellEnd"/>
            <w:r w:rsidRPr="0034684D">
              <w:rPr>
                <w:rFonts w:eastAsia="Times New Roman"/>
                <w:color w:val="000000"/>
                <w:szCs w:val="20"/>
              </w:rPr>
              <w:t xml:space="preserve"> ou do </w:t>
            </w:r>
            <w:proofErr w:type="spellStart"/>
            <w:r w:rsidRPr="0034684D">
              <w:rPr>
                <w:rFonts w:eastAsia="Times New Roman"/>
                <w:color w:val="000000"/>
                <w:szCs w:val="20"/>
              </w:rPr>
              <w:t>ex-militar</w:t>
            </w:r>
            <w:proofErr w:type="spellEnd"/>
            <w:r w:rsidRPr="0034684D">
              <w:rPr>
                <w:rFonts w:eastAsia="Times New Roman"/>
                <w:color w:val="000000"/>
                <w:szCs w:val="20"/>
              </w:rPr>
              <w:t>, bem como com o pagamento de Auxílio Natalidade devido à servidora ou militar, cônjuge ou companheiro servidor público ou militar por motivo de nascimento de filho.</w:t>
            </w:r>
          </w:p>
        </w:tc>
      </w:tr>
      <w:tr w:rsidR="00E3458F" w:rsidRPr="0034684D" w:rsidTr="0034684D">
        <w:trPr>
          <w:trHeight w:val="20"/>
          <w:jc w:val="center"/>
        </w:trPr>
        <w:tc>
          <w:tcPr>
            <w:tcW w:w="1176" w:type="pct"/>
            <w:gridSpan w:val="3"/>
            <w:shd w:val="clear" w:color="000000" w:fill="F2F2F2"/>
            <w:noWrap/>
            <w:vAlign w:val="bottom"/>
            <w:hideMark/>
          </w:tcPr>
          <w:p w:rsidR="00E3458F" w:rsidRPr="0034684D" w:rsidRDefault="00E3458F" w:rsidP="002A1E95">
            <w:pPr>
              <w:spacing w:before="45" w:after="45"/>
              <w:jc w:val="both"/>
              <w:rPr>
                <w:rFonts w:eastAsia="Times New Roman"/>
                <w:b/>
                <w:bCs/>
                <w:color w:val="000000"/>
                <w:szCs w:val="20"/>
              </w:rPr>
            </w:pPr>
            <w:r w:rsidRPr="0034684D">
              <w:rPr>
                <w:rFonts w:eastAsia="Times New Roman"/>
                <w:b/>
                <w:bCs/>
                <w:color w:val="000000"/>
                <w:szCs w:val="20"/>
              </w:rPr>
              <w:t>Programa</w:t>
            </w:r>
          </w:p>
        </w:tc>
        <w:tc>
          <w:tcPr>
            <w:tcW w:w="2621" w:type="pct"/>
            <w:gridSpan w:val="11"/>
            <w:shd w:val="clear" w:color="auto" w:fill="auto"/>
            <w:hideMark/>
          </w:tcPr>
          <w:p w:rsidR="00E3458F" w:rsidRPr="0034684D" w:rsidRDefault="00E3458F" w:rsidP="002A1E95">
            <w:pPr>
              <w:spacing w:before="45" w:after="45"/>
              <w:jc w:val="both"/>
              <w:rPr>
                <w:rFonts w:eastAsia="Times New Roman"/>
                <w:bCs/>
                <w:color w:val="000000"/>
                <w:szCs w:val="20"/>
              </w:rPr>
            </w:pPr>
            <w:r w:rsidRPr="0034684D">
              <w:rPr>
                <w:rFonts w:eastAsia="Times New Roman"/>
                <w:bCs/>
                <w:color w:val="000000"/>
                <w:szCs w:val="20"/>
              </w:rPr>
              <w:t>Gestão e Manutenção do Ministério da Educação</w:t>
            </w:r>
          </w:p>
        </w:tc>
        <w:tc>
          <w:tcPr>
            <w:tcW w:w="790" w:type="pct"/>
            <w:gridSpan w:val="2"/>
            <w:shd w:val="clear" w:color="auto" w:fill="auto"/>
          </w:tcPr>
          <w:p w:rsidR="00E3458F" w:rsidRPr="0034684D" w:rsidRDefault="00E3458F" w:rsidP="002A1E95">
            <w:pPr>
              <w:tabs>
                <w:tab w:val="left" w:pos="69"/>
              </w:tabs>
              <w:spacing w:before="45" w:after="45"/>
              <w:jc w:val="both"/>
              <w:rPr>
                <w:rFonts w:eastAsia="Times New Roman"/>
                <w:b/>
                <w:bCs/>
                <w:color w:val="000000"/>
                <w:szCs w:val="20"/>
              </w:rPr>
            </w:pPr>
            <w:r w:rsidRPr="0034684D">
              <w:rPr>
                <w:rFonts w:eastAsia="Times New Roman"/>
                <w:b/>
                <w:bCs/>
                <w:color w:val="000000"/>
                <w:szCs w:val="20"/>
              </w:rPr>
              <w:t xml:space="preserve">Código: </w:t>
            </w:r>
            <w:r w:rsidRPr="0034684D">
              <w:rPr>
                <w:rFonts w:eastAsia="Times New Roman"/>
                <w:bCs/>
                <w:color w:val="000000"/>
                <w:szCs w:val="20"/>
              </w:rPr>
              <w:t>2109</w:t>
            </w:r>
          </w:p>
        </w:tc>
        <w:tc>
          <w:tcPr>
            <w:tcW w:w="412" w:type="pct"/>
            <w:shd w:val="clear" w:color="auto" w:fill="auto"/>
          </w:tcPr>
          <w:p w:rsidR="00E3458F" w:rsidRPr="0034684D" w:rsidRDefault="00E3458F" w:rsidP="002A1E95">
            <w:pPr>
              <w:spacing w:before="45" w:after="45"/>
              <w:rPr>
                <w:rFonts w:eastAsia="Times New Roman"/>
                <w:b/>
                <w:bCs/>
                <w:color w:val="000000"/>
                <w:szCs w:val="20"/>
              </w:rPr>
            </w:pPr>
            <w:r w:rsidRPr="0034684D">
              <w:rPr>
                <w:rFonts w:eastAsia="Times New Roman"/>
                <w:b/>
                <w:bCs/>
                <w:color w:val="000000"/>
                <w:szCs w:val="20"/>
              </w:rPr>
              <w:t>Tipo:</w:t>
            </w:r>
          </w:p>
        </w:tc>
      </w:tr>
      <w:tr w:rsidR="00E3458F" w:rsidRPr="0034684D" w:rsidTr="0034684D">
        <w:trPr>
          <w:trHeight w:val="20"/>
          <w:jc w:val="center"/>
        </w:trPr>
        <w:tc>
          <w:tcPr>
            <w:tcW w:w="1176" w:type="pct"/>
            <w:gridSpan w:val="3"/>
            <w:shd w:val="clear" w:color="000000" w:fill="F2F2F2"/>
            <w:noWrap/>
            <w:vAlign w:val="bottom"/>
            <w:hideMark/>
          </w:tcPr>
          <w:p w:rsidR="00E3458F" w:rsidRPr="0034684D" w:rsidRDefault="00E3458F" w:rsidP="002A1E95">
            <w:pPr>
              <w:spacing w:before="45" w:after="45"/>
              <w:jc w:val="both"/>
              <w:rPr>
                <w:rFonts w:eastAsia="Times New Roman"/>
                <w:b/>
                <w:bCs/>
                <w:color w:val="000000"/>
                <w:szCs w:val="20"/>
              </w:rPr>
            </w:pPr>
            <w:r w:rsidRPr="0034684D">
              <w:rPr>
                <w:rFonts w:eastAsia="Times New Roman"/>
                <w:b/>
                <w:bCs/>
                <w:color w:val="000000"/>
                <w:szCs w:val="20"/>
              </w:rPr>
              <w:t>Unidade Orçamentária</w:t>
            </w:r>
          </w:p>
        </w:tc>
        <w:tc>
          <w:tcPr>
            <w:tcW w:w="3824" w:type="pct"/>
            <w:gridSpan w:val="14"/>
            <w:shd w:val="clear" w:color="auto" w:fill="auto"/>
            <w:hideMark/>
          </w:tcPr>
          <w:p w:rsidR="00E3458F" w:rsidRPr="0034684D" w:rsidRDefault="00E3458F" w:rsidP="002A1E95">
            <w:pPr>
              <w:spacing w:before="45" w:after="45"/>
              <w:jc w:val="both"/>
              <w:rPr>
                <w:rFonts w:eastAsia="Times New Roman"/>
                <w:color w:val="000000"/>
                <w:szCs w:val="20"/>
              </w:rPr>
            </w:pPr>
            <w:r w:rsidRPr="0034684D">
              <w:rPr>
                <w:rFonts w:eastAsia="Times New Roman"/>
                <w:color w:val="000000"/>
                <w:szCs w:val="20"/>
              </w:rPr>
              <w:t> 26403 – Instituto Federal de Educação, Ciência e Tecnologia do Amazonas</w:t>
            </w:r>
          </w:p>
        </w:tc>
      </w:tr>
      <w:tr w:rsidR="00E3458F" w:rsidRPr="0034684D" w:rsidTr="0034684D">
        <w:trPr>
          <w:trHeight w:val="20"/>
          <w:jc w:val="center"/>
        </w:trPr>
        <w:tc>
          <w:tcPr>
            <w:tcW w:w="1176" w:type="pct"/>
            <w:gridSpan w:val="3"/>
            <w:shd w:val="clear" w:color="000000" w:fill="F2F2F2"/>
            <w:noWrap/>
            <w:vAlign w:val="bottom"/>
            <w:hideMark/>
          </w:tcPr>
          <w:p w:rsidR="00E3458F" w:rsidRPr="0034684D" w:rsidRDefault="00E3458F" w:rsidP="002A1E95">
            <w:pPr>
              <w:spacing w:before="45" w:after="45"/>
              <w:jc w:val="both"/>
              <w:rPr>
                <w:rFonts w:eastAsia="Times New Roman"/>
                <w:b/>
                <w:bCs/>
                <w:color w:val="000000"/>
                <w:szCs w:val="20"/>
              </w:rPr>
            </w:pPr>
            <w:r w:rsidRPr="0034684D">
              <w:rPr>
                <w:rFonts w:eastAsia="Times New Roman"/>
                <w:b/>
                <w:bCs/>
                <w:color w:val="000000"/>
                <w:szCs w:val="20"/>
              </w:rPr>
              <w:t>Ação Prioritária</w:t>
            </w:r>
          </w:p>
        </w:tc>
        <w:tc>
          <w:tcPr>
            <w:tcW w:w="3824" w:type="pct"/>
            <w:gridSpan w:val="14"/>
            <w:shd w:val="clear" w:color="auto" w:fill="auto"/>
            <w:hideMark/>
          </w:tcPr>
          <w:p w:rsidR="00E3458F" w:rsidRPr="0034684D" w:rsidRDefault="007822BE" w:rsidP="002A1E95">
            <w:pPr>
              <w:spacing w:before="45" w:after="45"/>
              <w:jc w:val="both"/>
              <w:rPr>
                <w:rFonts w:eastAsia="Times New Roman"/>
                <w:color w:val="000000"/>
                <w:szCs w:val="20"/>
              </w:rPr>
            </w:pPr>
            <w:r w:rsidRPr="0034684D">
              <w:rPr>
                <w:rFonts w:eastAsia="Times New Roman"/>
                <w:color w:val="000000"/>
                <w:szCs w:val="20"/>
              </w:rPr>
              <w:t>()</w:t>
            </w:r>
            <w:r w:rsidR="00E3458F" w:rsidRPr="0034684D">
              <w:rPr>
                <w:rFonts w:eastAsia="Times New Roman"/>
                <w:color w:val="000000"/>
                <w:szCs w:val="20"/>
              </w:rPr>
              <w:t xml:space="preserve"> </w:t>
            </w:r>
            <w:r w:rsidRPr="0034684D">
              <w:rPr>
                <w:rFonts w:eastAsia="Times New Roman"/>
                <w:color w:val="000000"/>
                <w:szCs w:val="20"/>
              </w:rPr>
              <w:t>Sim (x) Não</w:t>
            </w:r>
            <w:r w:rsidR="00E3458F" w:rsidRPr="0034684D">
              <w:rPr>
                <w:rFonts w:eastAsia="Times New Roman"/>
                <w:color w:val="000000"/>
                <w:szCs w:val="20"/>
              </w:rPr>
              <w:t xml:space="preserve">              Caso positivo: </w:t>
            </w:r>
            <w:r w:rsidRPr="0034684D">
              <w:rPr>
                <w:rFonts w:eastAsia="Times New Roman"/>
                <w:color w:val="000000"/>
                <w:szCs w:val="20"/>
              </w:rPr>
              <w:t>() PAC ()</w:t>
            </w:r>
            <w:r w:rsidR="00E3458F" w:rsidRPr="0034684D">
              <w:rPr>
                <w:rFonts w:eastAsia="Times New Roman"/>
                <w:color w:val="000000"/>
                <w:szCs w:val="20"/>
              </w:rPr>
              <w:t xml:space="preserve"> Brasil sem Miséria </w:t>
            </w:r>
            <w:r w:rsidRPr="0034684D">
              <w:rPr>
                <w:rFonts w:eastAsia="Times New Roman"/>
                <w:color w:val="000000"/>
                <w:szCs w:val="20"/>
              </w:rPr>
              <w:t>()</w:t>
            </w:r>
            <w:r w:rsidR="00E3458F" w:rsidRPr="0034684D">
              <w:rPr>
                <w:rFonts w:eastAsia="Times New Roman"/>
                <w:color w:val="000000"/>
                <w:szCs w:val="20"/>
              </w:rPr>
              <w:t xml:space="preserve"> Outras</w:t>
            </w:r>
          </w:p>
        </w:tc>
      </w:tr>
      <w:tr w:rsidR="00E3458F" w:rsidRPr="0034684D" w:rsidTr="0034684D">
        <w:trPr>
          <w:trHeight w:val="20"/>
          <w:jc w:val="center"/>
        </w:trPr>
        <w:tc>
          <w:tcPr>
            <w:tcW w:w="5000" w:type="pct"/>
            <w:gridSpan w:val="17"/>
            <w:shd w:val="clear" w:color="000000" w:fill="BFBFBF"/>
            <w:vAlign w:val="center"/>
            <w:hideMark/>
          </w:tcPr>
          <w:p w:rsidR="00E3458F" w:rsidRPr="0034684D" w:rsidRDefault="005416FB" w:rsidP="002A1E95">
            <w:pPr>
              <w:spacing w:before="45" w:after="45"/>
              <w:jc w:val="center"/>
              <w:rPr>
                <w:rFonts w:eastAsia="Times New Roman"/>
                <w:b/>
                <w:bCs/>
                <w:color w:val="000000"/>
                <w:szCs w:val="20"/>
              </w:rPr>
            </w:pPr>
            <w:r w:rsidRPr="0034684D">
              <w:rPr>
                <w:rFonts w:eastAsia="Times New Roman"/>
                <w:b/>
                <w:bCs/>
                <w:color w:val="000000"/>
                <w:szCs w:val="20"/>
              </w:rPr>
              <w:t>Lei</w:t>
            </w:r>
            <w:r w:rsidR="00E3458F" w:rsidRPr="0034684D">
              <w:rPr>
                <w:rFonts w:eastAsia="Times New Roman"/>
                <w:b/>
                <w:bCs/>
                <w:color w:val="000000"/>
                <w:szCs w:val="20"/>
              </w:rPr>
              <w:t xml:space="preserve"> Orçamentária 2014</w:t>
            </w:r>
          </w:p>
        </w:tc>
      </w:tr>
      <w:tr w:rsidR="00E3458F" w:rsidRPr="0034684D" w:rsidTr="0034684D">
        <w:trPr>
          <w:trHeight w:val="20"/>
          <w:jc w:val="center"/>
        </w:trPr>
        <w:tc>
          <w:tcPr>
            <w:tcW w:w="5000" w:type="pct"/>
            <w:gridSpan w:val="17"/>
            <w:shd w:val="clear" w:color="000000" w:fill="D8D8D8"/>
            <w:noWrap/>
            <w:vAlign w:val="bottom"/>
            <w:hideMark/>
          </w:tcPr>
          <w:p w:rsidR="00E3458F" w:rsidRPr="0034684D" w:rsidRDefault="00E3458F" w:rsidP="002A1E95">
            <w:pPr>
              <w:spacing w:before="45" w:after="45"/>
              <w:jc w:val="center"/>
              <w:rPr>
                <w:rFonts w:eastAsia="Times New Roman"/>
                <w:b/>
                <w:bCs/>
                <w:color w:val="000000"/>
                <w:szCs w:val="20"/>
              </w:rPr>
            </w:pPr>
            <w:r w:rsidRPr="0034684D">
              <w:rPr>
                <w:rFonts w:eastAsia="Times New Roman"/>
                <w:b/>
                <w:bCs/>
                <w:color w:val="000000"/>
                <w:szCs w:val="20"/>
              </w:rPr>
              <w:t>Execução Orçamentária e Financeira</w:t>
            </w:r>
          </w:p>
        </w:tc>
      </w:tr>
      <w:tr w:rsidR="00E3458F" w:rsidRPr="0034684D" w:rsidTr="0034684D">
        <w:trPr>
          <w:trHeight w:val="20"/>
          <w:jc w:val="center"/>
        </w:trPr>
        <w:tc>
          <w:tcPr>
            <w:tcW w:w="1687" w:type="pct"/>
            <w:gridSpan w:val="4"/>
            <w:shd w:val="clear" w:color="000000" w:fill="D8D8D8"/>
            <w:noWrap/>
            <w:vAlign w:val="center"/>
            <w:hideMark/>
          </w:tcPr>
          <w:p w:rsidR="00E3458F" w:rsidRPr="0034684D" w:rsidRDefault="00E3458F" w:rsidP="002A1E95">
            <w:pPr>
              <w:spacing w:before="45" w:after="45"/>
              <w:jc w:val="center"/>
              <w:rPr>
                <w:rFonts w:eastAsia="Times New Roman"/>
                <w:szCs w:val="20"/>
              </w:rPr>
            </w:pPr>
            <w:r w:rsidRPr="0034684D">
              <w:rPr>
                <w:rFonts w:eastAsia="Times New Roman"/>
                <w:szCs w:val="20"/>
              </w:rPr>
              <w:t>Dotação</w:t>
            </w:r>
          </w:p>
        </w:tc>
        <w:tc>
          <w:tcPr>
            <w:tcW w:w="1699" w:type="pct"/>
            <w:gridSpan w:val="8"/>
            <w:shd w:val="clear" w:color="000000" w:fill="D8D8D8"/>
            <w:vAlign w:val="center"/>
            <w:hideMark/>
          </w:tcPr>
          <w:p w:rsidR="00E3458F" w:rsidRPr="0034684D" w:rsidRDefault="00E3458F" w:rsidP="002A1E95">
            <w:pPr>
              <w:spacing w:before="45" w:after="45"/>
              <w:jc w:val="center"/>
              <w:rPr>
                <w:rFonts w:eastAsia="Times New Roman"/>
                <w:szCs w:val="20"/>
              </w:rPr>
            </w:pPr>
            <w:r w:rsidRPr="0034684D">
              <w:rPr>
                <w:rFonts w:eastAsia="Times New Roman"/>
                <w:szCs w:val="20"/>
              </w:rPr>
              <w:t>Despesa</w:t>
            </w:r>
          </w:p>
        </w:tc>
        <w:tc>
          <w:tcPr>
            <w:tcW w:w="1615" w:type="pct"/>
            <w:gridSpan w:val="5"/>
            <w:shd w:val="clear" w:color="000000" w:fill="D8D8D8"/>
            <w:vAlign w:val="bottom"/>
            <w:hideMark/>
          </w:tcPr>
          <w:p w:rsidR="00E3458F" w:rsidRPr="0034684D" w:rsidRDefault="00E3458F" w:rsidP="002A1E95">
            <w:pPr>
              <w:spacing w:before="45" w:after="45"/>
              <w:jc w:val="center"/>
              <w:rPr>
                <w:rFonts w:eastAsia="Times New Roman"/>
                <w:szCs w:val="20"/>
              </w:rPr>
            </w:pPr>
            <w:r w:rsidRPr="0034684D">
              <w:rPr>
                <w:rFonts w:eastAsia="Times New Roman"/>
                <w:szCs w:val="20"/>
              </w:rPr>
              <w:t>Restos a Pagar inscritos 2013</w:t>
            </w:r>
          </w:p>
        </w:tc>
      </w:tr>
      <w:tr w:rsidR="00E3458F" w:rsidRPr="0034684D" w:rsidTr="0034684D">
        <w:trPr>
          <w:trHeight w:val="20"/>
          <w:jc w:val="center"/>
        </w:trPr>
        <w:tc>
          <w:tcPr>
            <w:tcW w:w="957" w:type="pct"/>
            <w:shd w:val="clear" w:color="000000" w:fill="D8D8D8"/>
            <w:vAlign w:val="bottom"/>
            <w:hideMark/>
          </w:tcPr>
          <w:p w:rsidR="00E3458F" w:rsidRPr="0034684D" w:rsidRDefault="00E3458F" w:rsidP="002A1E95">
            <w:pPr>
              <w:spacing w:before="45" w:after="45"/>
              <w:jc w:val="center"/>
              <w:rPr>
                <w:rFonts w:eastAsia="Times New Roman"/>
                <w:szCs w:val="20"/>
              </w:rPr>
            </w:pPr>
            <w:r w:rsidRPr="0034684D">
              <w:rPr>
                <w:rFonts w:eastAsia="Times New Roman"/>
                <w:szCs w:val="20"/>
              </w:rPr>
              <w:t>Inicial</w:t>
            </w:r>
          </w:p>
        </w:tc>
        <w:tc>
          <w:tcPr>
            <w:tcW w:w="730" w:type="pct"/>
            <w:gridSpan w:val="3"/>
            <w:shd w:val="clear" w:color="000000" w:fill="D8D8D8"/>
            <w:vAlign w:val="bottom"/>
            <w:hideMark/>
          </w:tcPr>
          <w:p w:rsidR="00E3458F" w:rsidRPr="0034684D" w:rsidRDefault="00E3458F" w:rsidP="002A1E95">
            <w:pPr>
              <w:spacing w:before="45" w:after="45"/>
              <w:jc w:val="center"/>
              <w:rPr>
                <w:rFonts w:eastAsia="Times New Roman"/>
                <w:szCs w:val="20"/>
              </w:rPr>
            </w:pPr>
            <w:r w:rsidRPr="0034684D">
              <w:rPr>
                <w:rFonts w:eastAsia="Times New Roman"/>
                <w:szCs w:val="20"/>
              </w:rPr>
              <w:t>Final</w:t>
            </w:r>
          </w:p>
        </w:tc>
        <w:tc>
          <w:tcPr>
            <w:tcW w:w="609" w:type="pct"/>
            <w:gridSpan w:val="2"/>
            <w:shd w:val="clear" w:color="000000" w:fill="D8D8D8"/>
            <w:vAlign w:val="bottom"/>
            <w:hideMark/>
          </w:tcPr>
          <w:p w:rsidR="00E3458F" w:rsidRPr="0034684D" w:rsidRDefault="00E3458F" w:rsidP="002A1E95">
            <w:pPr>
              <w:spacing w:before="45" w:after="45"/>
              <w:jc w:val="center"/>
              <w:rPr>
                <w:rFonts w:eastAsia="Times New Roman"/>
                <w:szCs w:val="20"/>
              </w:rPr>
            </w:pPr>
            <w:r w:rsidRPr="0034684D">
              <w:rPr>
                <w:rFonts w:eastAsia="Times New Roman"/>
                <w:szCs w:val="20"/>
              </w:rPr>
              <w:t>Empenhada</w:t>
            </w:r>
          </w:p>
        </w:tc>
        <w:tc>
          <w:tcPr>
            <w:tcW w:w="528" w:type="pct"/>
            <w:gridSpan w:val="3"/>
            <w:shd w:val="clear" w:color="000000" w:fill="D8D8D8"/>
            <w:vAlign w:val="bottom"/>
            <w:hideMark/>
          </w:tcPr>
          <w:p w:rsidR="00E3458F" w:rsidRPr="0034684D" w:rsidRDefault="00E3458F" w:rsidP="002A1E95">
            <w:pPr>
              <w:spacing w:before="45" w:after="45"/>
              <w:jc w:val="center"/>
              <w:rPr>
                <w:rFonts w:eastAsia="Times New Roman"/>
                <w:szCs w:val="20"/>
              </w:rPr>
            </w:pPr>
            <w:r w:rsidRPr="0034684D">
              <w:rPr>
                <w:rFonts w:eastAsia="Times New Roman"/>
                <w:szCs w:val="20"/>
              </w:rPr>
              <w:t>Liquidada</w:t>
            </w:r>
          </w:p>
        </w:tc>
        <w:tc>
          <w:tcPr>
            <w:tcW w:w="562" w:type="pct"/>
            <w:gridSpan w:val="3"/>
            <w:shd w:val="clear" w:color="000000" w:fill="D8D8D8"/>
            <w:vAlign w:val="bottom"/>
            <w:hideMark/>
          </w:tcPr>
          <w:p w:rsidR="00E3458F" w:rsidRPr="0034684D" w:rsidRDefault="00E3458F" w:rsidP="002A1E95">
            <w:pPr>
              <w:spacing w:before="45" w:after="45"/>
              <w:jc w:val="center"/>
              <w:rPr>
                <w:rFonts w:eastAsia="Times New Roman"/>
                <w:szCs w:val="20"/>
              </w:rPr>
            </w:pPr>
            <w:r w:rsidRPr="0034684D">
              <w:rPr>
                <w:rFonts w:eastAsia="Times New Roman"/>
                <w:szCs w:val="20"/>
              </w:rPr>
              <w:t>Paga</w:t>
            </w:r>
          </w:p>
        </w:tc>
        <w:tc>
          <w:tcPr>
            <w:tcW w:w="1005" w:type="pct"/>
            <w:gridSpan w:val="3"/>
            <w:shd w:val="clear" w:color="000000" w:fill="D8D8D8"/>
            <w:vAlign w:val="bottom"/>
            <w:hideMark/>
          </w:tcPr>
          <w:p w:rsidR="00E3458F" w:rsidRPr="0034684D" w:rsidRDefault="00E3458F" w:rsidP="002A1E95">
            <w:pPr>
              <w:spacing w:before="45" w:after="45"/>
              <w:jc w:val="center"/>
              <w:rPr>
                <w:rFonts w:eastAsia="Times New Roman"/>
                <w:szCs w:val="20"/>
              </w:rPr>
            </w:pPr>
            <w:r w:rsidRPr="0034684D">
              <w:rPr>
                <w:rFonts w:eastAsia="Times New Roman"/>
                <w:szCs w:val="20"/>
              </w:rPr>
              <w:t>Processados</w:t>
            </w:r>
          </w:p>
        </w:tc>
        <w:tc>
          <w:tcPr>
            <w:tcW w:w="609" w:type="pct"/>
            <w:gridSpan w:val="2"/>
            <w:shd w:val="clear" w:color="000000" w:fill="D8D8D8"/>
            <w:vAlign w:val="bottom"/>
            <w:hideMark/>
          </w:tcPr>
          <w:p w:rsidR="00E3458F" w:rsidRPr="0034684D" w:rsidRDefault="00E3458F" w:rsidP="002A1E95">
            <w:pPr>
              <w:spacing w:before="45" w:after="45"/>
              <w:jc w:val="center"/>
              <w:rPr>
                <w:rFonts w:eastAsia="Times New Roman"/>
                <w:szCs w:val="20"/>
              </w:rPr>
            </w:pPr>
            <w:r w:rsidRPr="0034684D">
              <w:rPr>
                <w:rFonts w:eastAsia="Times New Roman"/>
                <w:szCs w:val="20"/>
              </w:rPr>
              <w:t>Não Processados</w:t>
            </w:r>
          </w:p>
        </w:tc>
      </w:tr>
      <w:tr w:rsidR="00E3458F" w:rsidRPr="0034684D" w:rsidTr="0034684D">
        <w:trPr>
          <w:trHeight w:val="20"/>
          <w:jc w:val="center"/>
        </w:trPr>
        <w:tc>
          <w:tcPr>
            <w:tcW w:w="957" w:type="pct"/>
            <w:shd w:val="clear" w:color="auto" w:fill="auto"/>
            <w:vAlign w:val="bottom"/>
            <w:hideMark/>
          </w:tcPr>
          <w:p w:rsidR="00E3458F" w:rsidRPr="0034684D" w:rsidRDefault="00E3458F" w:rsidP="002A1E95">
            <w:pPr>
              <w:spacing w:before="45" w:after="45"/>
              <w:jc w:val="center"/>
              <w:rPr>
                <w:rFonts w:eastAsia="Times New Roman"/>
                <w:szCs w:val="20"/>
              </w:rPr>
            </w:pPr>
            <w:r w:rsidRPr="0034684D">
              <w:rPr>
                <w:rFonts w:eastAsia="Times New Roman"/>
                <w:szCs w:val="20"/>
              </w:rPr>
              <w:t>67.738,00</w:t>
            </w:r>
          </w:p>
        </w:tc>
        <w:tc>
          <w:tcPr>
            <w:tcW w:w="730" w:type="pct"/>
            <w:gridSpan w:val="3"/>
            <w:shd w:val="clear" w:color="auto" w:fill="auto"/>
            <w:vAlign w:val="bottom"/>
            <w:hideMark/>
          </w:tcPr>
          <w:p w:rsidR="00E3458F" w:rsidRPr="0034684D" w:rsidRDefault="00E3458F" w:rsidP="002A1E95">
            <w:pPr>
              <w:spacing w:before="45" w:after="45"/>
              <w:jc w:val="center"/>
              <w:rPr>
                <w:rFonts w:eastAsia="Times New Roman"/>
                <w:szCs w:val="20"/>
              </w:rPr>
            </w:pPr>
            <w:r w:rsidRPr="0034684D">
              <w:rPr>
                <w:rFonts w:eastAsia="Times New Roman"/>
                <w:szCs w:val="20"/>
              </w:rPr>
              <w:t>67.738,00</w:t>
            </w:r>
          </w:p>
        </w:tc>
        <w:tc>
          <w:tcPr>
            <w:tcW w:w="609" w:type="pct"/>
            <w:gridSpan w:val="2"/>
            <w:shd w:val="clear" w:color="auto" w:fill="auto"/>
            <w:vAlign w:val="bottom"/>
            <w:hideMark/>
          </w:tcPr>
          <w:p w:rsidR="00E3458F" w:rsidRPr="0034684D" w:rsidRDefault="00E3458F" w:rsidP="002A1E95">
            <w:pPr>
              <w:spacing w:before="45" w:after="45"/>
              <w:jc w:val="center"/>
              <w:rPr>
                <w:rFonts w:eastAsia="Times New Roman"/>
                <w:szCs w:val="20"/>
              </w:rPr>
            </w:pPr>
            <w:r w:rsidRPr="0034684D">
              <w:rPr>
                <w:rFonts w:eastAsia="Times New Roman"/>
                <w:szCs w:val="20"/>
              </w:rPr>
              <w:t>20.525,33</w:t>
            </w:r>
          </w:p>
        </w:tc>
        <w:tc>
          <w:tcPr>
            <w:tcW w:w="528" w:type="pct"/>
            <w:gridSpan w:val="3"/>
            <w:shd w:val="clear" w:color="auto" w:fill="auto"/>
            <w:vAlign w:val="bottom"/>
            <w:hideMark/>
          </w:tcPr>
          <w:p w:rsidR="00E3458F" w:rsidRPr="0034684D" w:rsidRDefault="00E3458F" w:rsidP="002A1E95">
            <w:pPr>
              <w:spacing w:before="45" w:after="45"/>
              <w:jc w:val="center"/>
              <w:rPr>
                <w:rFonts w:eastAsia="Times New Roman"/>
                <w:szCs w:val="20"/>
              </w:rPr>
            </w:pPr>
            <w:r w:rsidRPr="0034684D">
              <w:rPr>
                <w:rFonts w:eastAsia="Times New Roman"/>
                <w:szCs w:val="20"/>
              </w:rPr>
              <w:t>20.525,33</w:t>
            </w:r>
          </w:p>
        </w:tc>
        <w:tc>
          <w:tcPr>
            <w:tcW w:w="562" w:type="pct"/>
            <w:gridSpan w:val="3"/>
            <w:shd w:val="clear" w:color="auto" w:fill="auto"/>
            <w:vAlign w:val="bottom"/>
            <w:hideMark/>
          </w:tcPr>
          <w:p w:rsidR="00E3458F" w:rsidRPr="0034684D" w:rsidRDefault="00E3458F" w:rsidP="002A1E95">
            <w:pPr>
              <w:spacing w:before="45" w:after="45"/>
              <w:jc w:val="center"/>
              <w:rPr>
                <w:rFonts w:eastAsia="Times New Roman"/>
                <w:szCs w:val="20"/>
              </w:rPr>
            </w:pPr>
            <w:r w:rsidRPr="0034684D">
              <w:rPr>
                <w:rFonts w:eastAsia="Times New Roman"/>
                <w:szCs w:val="20"/>
              </w:rPr>
              <w:t>20.525,33</w:t>
            </w:r>
          </w:p>
        </w:tc>
        <w:tc>
          <w:tcPr>
            <w:tcW w:w="1005" w:type="pct"/>
            <w:gridSpan w:val="3"/>
            <w:shd w:val="clear" w:color="auto" w:fill="auto"/>
            <w:vAlign w:val="bottom"/>
            <w:hideMark/>
          </w:tcPr>
          <w:p w:rsidR="00E3458F" w:rsidRPr="0034684D" w:rsidRDefault="00E3458F" w:rsidP="002A1E95">
            <w:pPr>
              <w:spacing w:before="45" w:after="45"/>
              <w:jc w:val="center"/>
              <w:rPr>
                <w:rFonts w:eastAsia="Times New Roman"/>
                <w:szCs w:val="20"/>
              </w:rPr>
            </w:pPr>
            <w:r w:rsidRPr="0034684D">
              <w:rPr>
                <w:rFonts w:eastAsia="Times New Roman"/>
                <w:szCs w:val="20"/>
              </w:rPr>
              <w:t>0,00</w:t>
            </w:r>
          </w:p>
        </w:tc>
        <w:tc>
          <w:tcPr>
            <w:tcW w:w="609" w:type="pct"/>
            <w:gridSpan w:val="2"/>
            <w:shd w:val="clear" w:color="auto" w:fill="auto"/>
            <w:vAlign w:val="bottom"/>
            <w:hideMark/>
          </w:tcPr>
          <w:p w:rsidR="00E3458F" w:rsidRPr="0034684D" w:rsidRDefault="00E3458F" w:rsidP="002A1E95">
            <w:pPr>
              <w:spacing w:before="45" w:after="45"/>
              <w:jc w:val="center"/>
              <w:rPr>
                <w:rFonts w:eastAsia="Times New Roman"/>
                <w:szCs w:val="20"/>
              </w:rPr>
            </w:pPr>
            <w:r w:rsidRPr="0034684D">
              <w:rPr>
                <w:rFonts w:eastAsia="Times New Roman"/>
                <w:szCs w:val="20"/>
              </w:rPr>
              <w:t>0,00</w:t>
            </w:r>
          </w:p>
        </w:tc>
      </w:tr>
      <w:tr w:rsidR="00E3458F" w:rsidRPr="0034684D" w:rsidTr="0034684D">
        <w:trPr>
          <w:trHeight w:val="20"/>
          <w:jc w:val="center"/>
        </w:trPr>
        <w:tc>
          <w:tcPr>
            <w:tcW w:w="5000" w:type="pct"/>
            <w:gridSpan w:val="17"/>
            <w:shd w:val="clear" w:color="000000" w:fill="D8D8D8"/>
            <w:noWrap/>
            <w:hideMark/>
          </w:tcPr>
          <w:p w:rsidR="00E3458F" w:rsidRPr="0034684D" w:rsidRDefault="00E3458F" w:rsidP="002A1E95">
            <w:pPr>
              <w:spacing w:before="45" w:after="45"/>
              <w:jc w:val="center"/>
              <w:rPr>
                <w:rFonts w:eastAsia="Times New Roman"/>
                <w:b/>
                <w:bCs/>
                <w:szCs w:val="20"/>
              </w:rPr>
            </w:pPr>
            <w:r w:rsidRPr="0034684D">
              <w:rPr>
                <w:rFonts w:eastAsia="Times New Roman"/>
                <w:b/>
                <w:bCs/>
                <w:szCs w:val="20"/>
              </w:rPr>
              <w:t>Execução Física</w:t>
            </w:r>
          </w:p>
        </w:tc>
      </w:tr>
      <w:tr w:rsidR="00E3458F" w:rsidRPr="0034684D" w:rsidTr="0034684D">
        <w:trPr>
          <w:trHeight w:val="20"/>
          <w:jc w:val="center"/>
        </w:trPr>
        <w:tc>
          <w:tcPr>
            <w:tcW w:w="2340" w:type="pct"/>
            <w:gridSpan w:val="7"/>
            <w:vMerge w:val="restart"/>
            <w:shd w:val="clear" w:color="000000" w:fill="D8D8D8"/>
            <w:noWrap/>
            <w:vAlign w:val="center"/>
            <w:hideMark/>
          </w:tcPr>
          <w:p w:rsidR="00E3458F" w:rsidRPr="0034684D" w:rsidRDefault="00E3458F" w:rsidP="002A1E95">
            <w:pPr>
              <w:spacing w:before="45" w:after="45"/>
              <w:jc w:val="center"/>
              <w:rPr>
                <w:rFonts w:eastAsia="Times New Roman"/>
                <w:szCs w:val="20"/>
              </w:rPr>
            </w:pPr>
            <w:r w:rsidRPr="0034684D">
              <w:rPr>
                <w:rFonts w:eastAsia="Times New Roman"/>
                <w:szCs w:val="20"/>
              </w:rPr>
              <w:t>Descrição da meta</w:t>
            </w:r>
          </w:p>
        </w:tc>
        <w:tc>
          <w:tcPr>
            <w:tcW w:w="640" w:type="pct"/>
            <w:gridSpan w:val="3"/>
            <w:vMerge w:val="restart"/>
            <w:shd w:val="clear" w:color="000000" w:fill="D8D8D8"/>
            <w:vAlign w:val="center"/>
            <w:hideMark/>
          </w:tcPr>
          <w:p w:rsidR="00E3458F" w:rsidRPr="0034684D" w:rsidRDefault="00E3458F" w:rsidP="002A1E95">
            <w:pPr>
              <w:spacing w:before="45" w:after="45"/>
              <w:jc w:val="center"/>
              <w:rPr>
                <w:rFonts w:eastAsia="Times New Roman"/>
                <w:szCs w:val="20"/>
              </w:rPr>
            </w:pPr>
            <w:r w:rsidRPr="0034684D">
              <w:rPr>
                <w:rFonts w:eastAsia="Times New Roman"/>
                <w:szCs w:val="20"/>
              </w:rPr>
              <w:t xml:space="preserve">Unidade de </w:t>
            </w:r>
            <w:r w:rsidRPr="0034684D">
              <w:rPr>
                <w:rFonts w:eastAsia="Times New Roman"/>
                <w:szCs w:val="20"/>
              </w:rPr>
              <w:lastRenderedPageBreak/>
              <w:t>medida</w:t>
            </w:r>
          </w:p>
        </w:tc>
        <w:tc>
          <w:tcPr>
            <w:tcW w:w="2019" w:type="pct"/>
            <w:gridSpan w:val="7"/>
            <w:shd w:val="clear" w:color="000000" w:fill="D8D8D8"/>
            <w:vAlign w:val="center"/>
            <w:hideMark/>
          </w:tcPr>
          <w:p w:rsidR="00E3458F" w:rsidRPr="0034684D" w:rsidRDefault="00E3458F" w:rsidP="002A1E95">
            <w:pPr>
              <w:spacing w:before="45" w:after="45"/>
              <w:jc w:val="center"/>
              <w:rPr>
                <w:rFonts w:eastAsia="Times New Roman"/>
                <w:szCs w:val="20"/>
              </w:rPr>
            </w:pPr>
            <w:r w:rsidRPr="0034684D">
              <w:rPr>
                <w:rFonts w:eastAsia="Times New Roman"/>
                <w:szCs w:val="20"/>
              </w:rPr>
              <w:lastRenderedPageBreak/>
              <w:t>Montante</w:t>
            </w:r>
          </w:p>
        </w:tc>
      </w:tr>
      <w:tr w:rsidR="00E3458F" w:rsidRPr="0034684D" w:rsidTr="0034684D">
        <w:trPr>
          <w:trHeight w:val="20"/>
          <w:jc w:val="center"/>
        </w:trPr>
        <w:tc>
          <w:tcPr>
            <w:tcW w:w="2340" w:type="pct"/>
            <w:gridSpan w:val="7"/>
            <w:vMerge/>
            <w:vAlign w:val="center"/>
            <w:hideMark/>
          </w:tcPr>
          <w:p w:rsidR="00E3458F" w:rsidRPr="0034684D" w:rsidRDefault="00E3458F" w:rsidP="002A1E95">
            <w:pPr>
              <w:spacing w:before="45" w:after="45"/>
              <w:jc w:val="center"/>
              <w:rPr>
                <w:rFonts w:eastAsia="Times New Roman"/>
                <w:szCs w:val="20"/>
              </w:rPr>
            </w:pPr>
          </w:p>
        </w:tc>
        <w:tc>
          <w:tcPr>
            <w:tcW w:w="640" w:type="pct"/>
            <w:gridSpan w:val="3"/>
            <w:vMerge/>
            <w:vAlign w:val="center"/>
            <w:hideMark/>
          </w:tcPr>
          <w:p w:rsidR="00E3458F" w:rsidRPr="0034684D" w:rsidRDefault="00E3458F" w:rsidP="002A1E95">
            <w:pPr>
              <w:spacing w:before="45" w:after="45"/>
              <w:jc w:val="center"/>
              <w:rPr>
                <w:rFonts w:eastAsia="Times New Roman"/>
                <w:szCs w:val="20"/>
              </w:rPr>
            </w:pPr>
          </w:p>
        </w:tc>
        <w:tc>
          <w:tcPr>
            <w:tcW w:w="573" w:type="pct"/>
            <w:gridSpan w:val="3"/>
            <w:shd w:val="clear" w:color="000000" w:fill="D8D8D8"/>
            <w:vAlign w:val="center"/>
            <w:hideMark/>
          </w:tcPr>
          <w:p w:rsidR="00E3458F" w:rsidRPr="0034684D" w:rsidRDefault="00E3458F" w:rsidP="002A1E95">
            <w:pPr>
              <w:spacing w:before="45" w:after="45"/>
              <w:jc w:val="center"/>
              <w:rPr>
                <w:rFonts w:eastAsia="Times New Roman"/>
                <w:szCs w:val="20"/>
              </w:rPr>
            </w:pPr>
            <w:r w:rsidRPr="0034684D">
              <w:rPr>
                <w:rFonts w:eastAsia="Times New Roman"/>
                <w:szCs w:val="20"/>
              </w:rPr>
              <w:t>Previsto</w:t>
            </w:r>
          </w:p>
        </w:tc>
        <w:tc>
          <w:tcPr>
            <w:tcW w:w="1035" w:type="pct"/>
            <w:gridSpan w:val="3"/>
            <w:shd w:val="clear" w:color="000000" w:fill="D8D8D8"/>
            <w:vAlign w:val="center"/>
            <w:hideMark/>
          </w:tcPr>
          <w:p w:rsidR="00E3458F" w:rsidRPr="0034684D" w:rsidRDefault="00E3458F" w:rsidP="002A1E95">
            <w:pPr>
              <w:spacing w:before="45" w:after="45"/>
              <w:jc w:val="center"/>
              <w:rPr>
                <w:rFonts w:eastAsia="Times New Roman"/>
                <w:szCs w:val="20"/>
              </w:rPr>
            </w:pPr>
            <w:r w:rsidRPr="0034684D">
              <w:rPr>
                <w:rFonts w:eastAsia="Times New Roman"/>
                <w:szCs w:val="20"/>
              </w:rPr>
              <w:t>Reprogramado</w:t>
            </w:r>
          </w:p>
        </w:tc>
        <w:tc>
          <w:tcPr>
            <w:tcW w:w="412" w:type="pct"/>
            <w:shd w:val="clear" w:color="000000" w:fill="D8D8D8"/>
            <w:vAlign w:val="center"/>
            <w:hideMark/>
          </w:tcPr>
          <w:p w:rsidR="00E3458F" w:rsidRPr="0034684D" w:rsidRDefault="00E3458F" w:rsidP="002A1E95">
            <w:pPr>
              <w:spacing w:before="45" w:after="45"/>
              <w:jc w:val="center"/>
              <w:rPr>
                <w:rFonts w:eastAsia="Times New Roman"/>
                <w:szCs w:val="20"/>
              </w:rPr>
            </w:pPr>
            <w:r w:rsidRPr="0034684D">
              <w:rPr>
                <w:rFonts w:eastAsia="Times New Roman"/>
                <w:szCs w:val="20"/>
              </w:rPr>
              <w:t>Realizado</w:t>
            </w:r>
          </w:p>
        </w:tc>
      </w:tr>
      <w:tr w:rsidR="00E3458F" w:rsidRPr="0034684D" w:rsidTr="0034684D">
        <w:trPr>
          <w:trHeight w:val="20"/>
          <w:jc w:val="center"/>
        </w:trPr>
        <w:tc>
          <w:tcPr>
            <w:tcW w:w="2340" w:type="pct"/>
            <w:gridSpan w:val="7"/>
            <w:shd w:val="clear" w:color="auto" w:fill="auto"/>
          </w:tcPr>
          <w:p w:rsidR="00E3458F" w:rsidRPr="0034684D" w:rsidRDefault="00E3458F" w:rsidP="002A1E95">
            <w:pPr>
              <w:spacing w:before="45" w:after="45"/>
              <w:rPr>
                <w:rFonts w:eastAsia="Times New Roman"/>
                <w:b/>
                <w:bCs/>
                <w:szCs w:val="20"/>
              </w:rPr>
            </w:pPr>
          </w:p>
        </w:tc>
        <w:tc>
          <w:tcPr>
            <w:tcW w:w="640" w:type="pct"/>
            <w:gridSpan w:val="3"/>
            <w:shd w:val="clear" w:color="auto" w:fill="auto"/>
          </w:tcPr>
          <w:p w:rsidR="00E3458F" w:rsidRPr="0034684D" w:rsidRDefault="00E3458F" w:rsidP="002A1E95">
            <w:pPr>
              <w:spacing w:before="45" w:after="45"/>
              <w:jc w:val="center"/>
              <w:rPr>
                <w:rFonts w:eastAsia="Times New Roman"/>
                <w:bCs/>
                <w:szCs w:val="20"/>
              </w:rPr>
            </w:pPr>
          </w:p>
        </w:tc>
        <w:tc>
          <w:tcPr>
            <w:tcW w:w="573" w:type="pct"/>
            <w:gridSpan w:val="3"/>
            <w:shd w:val="clear" w:color="auto" w:fill="auto"/>
          </w:tcPr>
          <w:p w:rsidR="00E3458F" w:rsidRPr="0034684D" w:rsidRDefault="00E3458F" w:rsidP="002A1E95">
            <w:pPr>
              <w:spacing w:before="45" w:after="45"/>
              <w:jc w:val="center"/>
              <w:rPr>
                <w:rFonts w:eastAsia="Times New Roman"/>
                <w:b/>
                <w:bCs/>
                <w:szCs w:val="20"/>
              </w:rPr>
            </w:pPr>
          </w:p>
        </w:tc>
        <w:tc>
          <w:tcPr>
            <w:tcW w:w="1035" w:type="pct"/>
            <w:gridSpan w:val="3"/>
            <w:shd w:val="clear" w:color="auto" w:fill="auto"/>
          </w:tcPr>
          <w:p w:rsidR="00E3458F" w:rsidRPr="0034684D" w:rsidRDefault="00E3458F" w:rsidP="002A1E95">
            <w:pPr>
              <w:spacing w:before="45" w:after="45"/>
              <w:jc w:val="center"/>
              <w:rPr>
                <w:rFonts w:eastAsia="Times New Roman"/>
                <w:b/>
                <w:bCs/>
                <w:szCs w:val="20"/>
              </w:rPr>
            </w:pPr>
          </w:p>
        </w:tc>
        <w:tc>
          <w:tcPr>
            <w:tcW w:w="412" w:type="pct"/>
            <w:shd w:val="clear" w:color="auto" w:fill="auto"/>
          </w:tcPr>
          <w:p w:rsidR="00E3458F" w:rsidRPr="0034684D" w:rsidRDefault="00E3458F" w:rsidP="002A1E95">
            <w:pPr>
              <w:spacing w:before="45" w:after="45"/>
              <w:jc w:val="center"/>
              <w:rPr>
                <w:rFonts w:eastAsia="Times New Roman"/>
                <w:b/>
                <w:bCs/>
                <w:szCs w:val="20"/>
              </w:rPr>
            </w:pPr>
          </w:p>
        </w:tc>
      </w:tr>
      <w:tr w:rsidR="00E3458F" w:rsidRPr="0034684D" w:rsidTr="0034684D">
        <w:trPr>
          <w:trHeight w:val="20"/>
          <w:jc w:val="center"/>
        </w:trPr>
        <w:tc>
          <w:tcPr>
            <w:tcW w:w="5000" w:type="pct"/>
            <w:gridSpan w:val="17"/>
            <w:shd w:val="clear" w:color="000000" w:fill="BFBFBF"/>
            <w:vAlign w:val="bottom"/>
            <w:hideMark/>
          </w:tcPr>
          <w:p w:rsidR="00E3458F" w:rsidRPr="0034684D" w:rsidRDefault="00E3458F" w:rsidP="002A1E95">
            <w:pPr>
              <w:spacing w:before="45" w:after="45"/>
              <w:jc w:val="center"/>
              <w:rPr>
                <w:rFonts w:eastAsia="Times New Roman"/>
                <w:b/>
                <w:bCs/>
                <w:szCs w:val="20"/>
              </w:rPr>
            </w:pPr>
            <w:r w:rsidRPr="0034684D">
              <w:rPr>
                <w:rFonts w:eastAsia="Times New Roman"/>
                <w:b/>
                <w:bCs/>
                <w:szCs w:val="20"/>
              </w:rPr>
              <w:t xml:space="preserve"> Restos a Pagar Não processados - Exercícios Anteriores</w:t>
            </w:r>
          </w:p>
        </w:tc>
      </w:tr>
      <w:tr w:rsidR="00E3458F" w:rsidRPr="0034684D" w:rsidTr="0034684D">
        <w:trPr>
          <w:trHeight w:val="20"/>
          <w:jc w:val="center"/>
        </w:trPr>
        <w:tc>
          <w:tcPr>
            <w:tcW w:w="2506" w:type="pct"/>
            <w:gridSpan w:val="8"/>
            <w:shd w:val="clear" w:color="000000" w:fill="D8D8D8"/>
            <w:noWrap/>
            <w:hideMark/>
          </w:tcPr>
          <w:p w:rsidR="00E3458F" w:rsidRPr="0034684D" w:rsidRDefault="00E3458F" w:rsidP="002A1E95">
            <w:pPr>
              <w:spacing w:before="45" w:after="45"/>
              <w:jc w:val="center"/>
              <w:rPr>
                <w:rFonts w:eastAsia="Times New Roman"/>
                <w:b/>
                <w:bCs/>
                <w:color w:val="000000"/>
                <w:szCs w:val="20"/>
              </w:rPr>
            </w:pPr>
            <w:r w:rsidRPr="0034684D">
              <w:rPr>
                <w:rFonts w:eastAsia="Times New Roman"/>
                <w:b/>
                <w:bCs/>
                <w:color w:val="000000"/>
                <w:szCs w:val="20"/>
              </w:rPr>
              <w:t xml:space="preserve"> Execução Orçamentária e Financeira </w:t>
            </w:r>
          </w:p>
        </w:tc>
        <w:tc>
          <w:tcPr>
            <w:tcW w:w="2494" w:type="pct"/>
            <w:gridSpan w:val="9"/>
            <w:shd w:val="clear" w:color="000000" w:fill="D8D8D8"/>
            <w:noWrap/>
            <w:hideMark/>
          </w:tcPr>
          <w:p w:rsidR="00E3458F" w:rsidRPr="0034684D" w:rsidRDefault="00E3458F" w:rsidP="002A1E95">
            <w:pPr>
              <w:spacing w:before="45" w:after="45"/>
              <w:jc w:val="center"/>
              <w:rPr>
                <w:rFonts w:eastAsia="Times New Roman"/>
                <w:b/>
                <w:bCs/>
                <w:color w:val="000000"/>
                <w:szCs w:val="20"/>
              </w:rPr>
            </w:pPr>
            <w:r w:rsidRPr="0034684D">
              <w:rPr>
                <w:rFonts w:eastAsia="Times New Roman"/>
                <w:b/>
                <w:bCs/>
                <w:color w:val="000000"/>
                <w:szCs w:val="20"/>
              </w:rPr>
              <w:t xml:space="preserve"> Execução Física - Metas </w:t>
            </w:r>
          </w:p>
        </w:tc>
      </w:tr>
      <w:tr w:rsidR="00E3458F" w:rsidRPr="0034684D" w:rsidTr="0034684D">
        <w:trPr>
          <w:trHeight w:val="20"/>
          <w:jc w:val="center"/>
        </w:trPr>
        <w:tc>
          <w:tcPr>
            <w:tcW w:w="1071" w:type="pct"/>
            <w:gridSpan w:val="2"/>
            <w:shd w:val="clear" w:color="000000" w:fill="D8D8D8"/>
            <w:vAlign w:val="center"/>
            <w:hideMark/>
          </w:tcPr>
          <w:p w:rsidR="00E3458F" w:rsidRPr="0034684D" w:rsidRDefault="00E3458F" w:rsidP="002A1E95">
            <w:pPr>
              <w:spacing w:before="45" w:after="45"/>
              <w:jc w:val="center"/>
              <w:rPr>
                <w:rFonts w:eastAsia="Times New Roman"/>
                <w:color w:val="000000"/>
                <w:szCs w:val="20"/>
              </w:rPr>
            </w:pPr>
            <w:r w:rsidRPr="0034684D">
              <w:rPr>
                <w:rFonts w:eastAsia="Times New Roman"/>
                <w:color w:val="000000"/>
                <w:szCs w:val="20"/>
              </w:rPr>
              <w:t xml:space="preserve"> Valor em 1/1/2014 </w:t>
            </w:r>
          </w:p>
        </w:tc>
        <w:tc>
          <w:tcPr>
            <w:tcW w:w="813" w:type="pct"/>
            <w:gridSpan w:val="3"/>
            <w:shd w:val="clear" w:color="000000" w:fill="D8D8D8"/>
            <w:noWrap/>
            <w:vAlign w:val="center"/>
            <w:hideMark/>
          </w:tcPr>
          <w:p w:rsidR="00E3458F" w:rsidRPr="0034684D" w:rsidRDefault="00E3458F" w:rsidP="002A1E95">
            <w:pPr>
              <w:spacing w:before="45" w:after="45"/>
              <w:jc w:val="center"/>
              <w:rPr>
                <w:rFonts w:eastAsia="Times New Roman"/>
                <w:color w:val="000000"/>
                <w:szCs w:val="20"/>
              </w:rPr>
            </w:pPr>
            <w:r w:rsidRPr="0034684D">
              <w:rPr>
                <w:rFonts w:eastAsia="Times New Roman"/>
                <w:color w:val="000000"/>
                <w:szCs w:val="20"/>
              </w:rPr>
              <w:t>Valor Liquidado</w:t>
            </w:r>
          </w:p>
        </w:tc>
        <w:tc>
          <w:tcPr>
            <w:tcW w:w="622" w:type="pct"/>
            <w:gridSpan w:val="3"/>
            <w:shd w:val="clear" w:color="000000" w:fill="D8D8D8"/>
            <w:vAlign w:val="center"/>
            <w:hideMark/>
          </w:tcPr>
          <w:p w:rsidR="00E3458F" w:rsidRPr="0034684D" w:rsidRDefault="00E3458F" w:rsidP="002A1E95">
            <w:pPr>
              <w:spacing w:before="45" w:after="45"/>
              <w:jc w:val="center"/>
              <w:rPr>
                <w:rFonts w:eastAsia="Times New Roman"/>
                <w:color w:val="000000"/>
                <w:szCs w:val="20"/>
              </w:rPr>
            </w:pPr>
            <w:r w:rsidRPr="0034684D">
              <w:rPr>
                <w:rFonts w:eastAsia="Times New Roman"/>
                <w:color w:val="000000"/>
                <w:szCs w:val="20"/>
              </w:rPr>
              <w:t>Valor Cancelado</w:t>
            </w:r>
          </w:p>
        </w:tc>
        <w:tc>
          <w:tcPr>
            <w:tcW w:w="1047" w:type="pct"/>
            <w:gridSpan w:val="5"/>
            <w:shd w:val="clear" w:color="000000" w:fill="D8D8D8"/>
            <w:vAlign w:val="center"/>
            <w:hideMark/>
          </w:tcPr>
          <w:p w:rsidR="00E3458F" w:rsidRPr="0034684D" w:rsidRDefault="00E3458F" w:rsidP="002A1E95">
            <w:pPr>
              <w:spacing w:before="45" w:after="45"/>
              <w:jc w:val="center"/>
              <w:rPr>
                <w:rFonts w:eastAsia="Times New Roman"/>
                <w:color w:val="000000"/>
                <w:szCs w:val="20"/>
              </w:rPr>
            </w:pPr>
            <w:r w:rsidRPr="0034684D">
              <w:rPr>
                <w:rFonts w:eastAsia="Times New Roman"/>
                <w:color w:val="000000"/>
                <w:szCs w:val="20"/>
              </w:rPr>
              <w:t>Descrição da Meta</w:t>
            </w:r>
          </w:p>
        </w:tc>
        <w:tc>
          <w:tcPr>
            <w:tcW w:w="1035" w:type="pct"/>
            <w:gridSpan w:val="3"/>
            <w:shd w:val="clear" w:color="000000" w:fill="D8D8D8"/>
            <w:vAlign w:val="center"/>
            <w:hideMark/>
          </w:tcPr>
          <w:p w:rsidR="00E3458F" w:rsidRPr="0034684D" w:rsidRDefault="00E3458F" w:rsidP="002A1E95">
            <w:pPr>
              <w:spacing w:before="45" w:after="45"/>
              <w:jc w:val="center"/>
              <w:rPr>
                <w:rFonts w:eastAsia="Times New Roman"/>
                <w:color w:val="000000"/>
                <w:szCs w:val="20"/>
              </w:rPr>
            </w:pPr>
            <w:r w:rsidRPr="0034684D">
              <w:rPr>
                <w:rFonts w:eastAsia="Times New Roman"/>
                <w:color w:val="000000"/>
                <w:szCs w:val="20"/>
              </w:rPr>
              <w:t>Unidade de medida</w:t>
            </w:r>
          </w:p>
        </w:tc>
        <w:tc>
          <w:tcPr>
            <w:tcW w:w="412" w:type="pct"/>
            <w:shd w:val="clear" w:color="000000" w:fill="D8D8D8"/>
            <w:vAlign w:val="center"/>
            <w:hideMark/>
          </w:tcPr>
          <w:p w:rsidR="00E3458F" w:rsidRPr="0034684D" w:rsidRDefault="00E3458F" w:rsidP="002A1E95">
            <w:pPr>
              <w:spacing w:before="45" w:after="45"/>
              <w:jc w:val="center"/>
              <w:rPr>
                <w:rFonts w:eastAsia="Times New Roman"/>
                <w:color w:val="000000"/>
                <w:szCs w:val="20"/>
              </w:rPr>
            </w:pPr>
            <w:r w:rsidRPr="0034684D">
              <w:rPr>
                <w:rFonts w:eastAsia="Times New Roman"/>
                <w:color w:val="000000"/>
                <w:szCs w:val="20"/>
              </w:rPr>
              <w:t>Realizada</w:t>
            </w:r>
          </w:p>
        </w:tc>
      </w:tr>
      <w:tr w:rsidR="00E3458F" w:rsidRPr="0034684D" w:rsidTr="0034684D">
        <w:trPr>
          <w:trHeight w:val="20"/>
          <w:jc w:val="center"/>
        </w:trPr>
        <w:tc>
          <w:tcPr>
            <w:tcW w:w="1071" w:type="pct"/>
            <w:gridSpan w:val="2"/>
            <w:shd w:val="clear" w:color="auto" w:fill="auto"/>
          </w:tcPr>
          <w:p w:rsidR="00E3458F" w:rsidRPr="0034684D" w:rsidRDefault="00E3458F" w:rsidP="002A1E95">
            <w:pPr>
              <w:spacing w:before="45" w:after="45"/>
              <w:jc w:val="center"/>
              <w:rPr>
                <w:rFonts w:eastAsia="Times New Roman"/>
                <w:bCs/>
                <w:color w:val="000000"/>
                <w:szCs w:val="20"/>
              </w:rPr>
            </w:pPr>
          </w:p>
        </w:tc>
        <w:tc>
          <w:tcPr>
            <w:tcW w:w="813" w:type="pct"/>
            <w:gridSpan w:val="3"/>
            <w:shd w:val="clear" w:color="auto" w:fill="auto"/>
            <w:vAlign w:val="bottom"/>
          </w:tcPr>
          <w:p w:rsidR="00E3458F" w:rsidRPr="0034684D" w:rsidRDefault="00E3458F" w:rsidP="002A1E95">
            <w:pPr>
              <w:spacing w:before="45" w:after="45"/>
              <w:jc w:val="center"/>
              <w:rPr>
                <w:rFonts w:eastAsia="Times New Roman"/>
                <w:color w:val="000000"/>
                <w:szCs w:val="20"/>
              </w:rPr>
            </w:pPr>
          </w:p>
        </w:tc>
        <w:tc>
          <w:tcPr>
            <w:tcW w:w="622" w:type="pct"/>
            <w:gridSpan w:val="3"/>
            <w:shd w:val="clear" w:color="auto" w:fill="auto"/>
          </w:tcPr>
          <w:p w:rsidR="00E3458F" w:rsidRPr="0034684D" w:rsidRDefault="00E3458F" w:rsidP="002A1E95">
            <w:pPr>
              <w:spacing w:before="45" w:after="45"/>
              <w:jc w:val="center"/>
              <w:rPr>
                <w:rFonts w:eastAsia="Times New Roman"/>
                <w:bCs/>
                <w:color w:val="000000"/>
                <w:szCs w:val="20"/>
              </w:rPr>
            </w:pPr>
          </w:p>
        </w:tc>
        <w:tc>
          <w:tcPr>
            <w:tcW w:w="1047" w:type="pct"/>
            <w:gridSpan w:val="5"/>
            <w:shd w:val="clear" w:color="auto" w:fill="auto"/>
          </w:tcPr>
          <w:p w:rsidR="00E3458F" w:rsidRPr="0034684D" w:rsidRDefault="00E3458F" w:rsidP="002A1E95">
            <w:pPr>
              <w:spacing w:before="45" w:after="45"/>
              <w:jc w:val="center"/>
              <w:rPr>
                <w:rFonts w:eastAsia="Times New Roman"/>
                <w:bCs/>
                <w:szCs w:val="20"/>
              </w:rPr>
            </w:pPr>
          </w:p>
        </w:tc>
        <w:tc>
          <w:tcPr>
            <w:tcW w:w="1035" w:type="pct"/>
            <w:gridSpan w:val="3"/>
            <w:shd w:val="clear" w:color="auto" w:fill="auto"/>
          </w:tcPr>
          <w:p w:rsidR="00E3458F" w:rsidRPr="0034684D" w:rsidRDefault="00E3458F" w:rsidP="002A1E95">
            <w:pPr>
              <w:spacing w:before="45" w:after="45"/>
              <w:jc w:val="center"/>
              <w:rPr>
                <w:rFonts w:eastAsia="Times New Roman"/>
                <w:bCs/>
                <w:szCs w:val="20"/>
              </w:rPr>
            </w:pPr>
          </w:p>
        </w:tc>
        <w:tc>
          <w:tcPr>
            <w:tcW w:w="412" w:type="pct"/>
            <w:shd w:val="clear" w:color="auto" w:fill="auto"/>
          </w:tcPr>
          <w:p w:rsidR="00E3458F" w:rsidRPr="0034684D" w:rsidRDefault="00E3458F" w:rsidP="002A1E95">
            <w:pPr>
              <w:spacing w:before="45" w:after="45"/>
              <w:jc w:val="center"/>
              <w:rPr>
                <w:rFonts w:eastAsia="Times New Roman"/>
                <w:bCs/>
                <w:color w:val="000000"/>
                <w:szCs w:val="20"/>
              </w:rPr>
            </w:pPr>
          </w:p>
        </w:tc>
      </w:tr>
    </w:tbl>
    <w:p w:rsidR="00BD5090" w:rsidRDefault="00BD5090" w:rsidP="000F6346">
      <w:pPr>
        <w:spacing w:after="0"/>
        <w:rPr>
          <w:rFonts w:eastAsia="Times New Roman"/>
          <w:bCs/>
          <w:iCs/>
          <w:sz w:val="24"/>
          <w:szCs w:val="24"/>
        </w:rPr>
      </w:pPr>
    </w:p>
    <w:p w:rsidR="00E71862" w:rsidRPr="00E71862" w:rsidRDefault="00E71862" w:rsidP="00E71862">
      <w:pPr>
        <w:ind w:firstLine="709"/>
        <w:jc w:val="both"/>
        <w:rPr>
          <w:sz w:val="24"/>
          <w:szCs w:val="24"/>
        </w:rPr>
      </w:pPr>
      <w:r w:rsidRPr="00E71862">
        <w:rPr>
          <w:sz w:val="24"/>
          <w:szCs w:val="24"/>
        </w:rPr>
        <w:t>Em relação a benefícios decorrentes de auxílio funeral e natalidade, a instituição empenhou em 2014 o valor correspondente a R$ 20.525,33, de acordo com a demanda do Instituto, resultando em 30% da dotação inicial. Esse total foi liquidado e pago no exercício, não restando Restos a pagar para 2015.</w:t>
      </w:r>
    </w:p>
    <w:p w:rsidR="00D6748C" w:rsidRDefault="00D6748C" w:rsidP="004B0314">
      <w:pPr>
        <w:pStyle w:val="Legenda"/>
        <w:keepNext/>
        <w:jc w:val="center"/>
      </w:pPr>
      <w:r>
        <w:t xml:space="preserve">Tabela </w:t>
      </w:r>
      <w:r w:rsidR="007822BE">
        <w:t xml:space="preserve">20 </w:t>
      </w:r>
      <w:r w:rsidR="007822BE" w:rsidRPr="007A0F2B">
        <w:t>Quadros</w:t>
      </w:r>
      <w:r w:rsidRPr="007A0F2B">
        <w:t xml:space="preserve"> 5.2.3.3.1 – Ações não previstas LOA 2014 – Código 01H10</w:t>
      </w:r>
    </w:p>
    <w:tbl>
      <w:tblPr>
        <w:tblW w:w="492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21"/>
        <w:gridCol w:w="345"/>
        <w:gridCol w:w="1143"/>
        <w:gridCol w:w="1496"/>
        <w:gridCol w:w="2583"/>
        <w:gridCol w:w="21"/>
        <w:gridCol w:w="210"/>
        <w:gridCol w:w="1022"/>
        <w:gridCol w:w="422"/>
        <w:gridCol w:w="975"/>
      </w:tblGrid>
      <w:tr w:rsidR="00D6748C" w:rsidRPr="00824ED5" w:rsidTr="004B0314">
        <w:trPr>
          <w:trHeight w:val="20"/>
          <w:jc w:val="center"/>
        </w:trPr>
        <w:tc>
          <w:tcPr>
            <w:tcW w:w="5000" w:type="pct"/>
            <w:gridSpan w:val="10"/>
            <w:shd w:val="clear" w:color="000000" w:fill="BFBFBF"/>
            <w:noWrap/>
            <w:vAlign w:val="bottom"/>
            <w:hideMark/>
          </w:tcPr>
          <w:p w:rsidR="00D6748C" w:rsidRPr="00824ED5" w:rsidRDefault="00D6748C" w:rsidP="002A1E95">
            <w:pPr>
              <w:spacing w:before="45" w:after="45"/>
              <w:jc w:val="center"/>
              <w:rPr>
                <w:rFonts w:eastAsia="Times New Roman"/>
                <w:b/>
                <w:bCs/>
                <w:color w:val="000000"/>
                <w:szCs w:val="20"/>
              </w:rPr>
            </w:pPr>
            <w:r w:rsidRPr="00824ED5">
              <w:rPr>
                <w:rFonts w:eastAsia="Times New Roman"/>
                <w:b/>
                <w:bCs/>
                <w:color w:val="000000"/>
                <w:szCs w:val="20"/>
              </w:rPr>
              <w:t>Identificação da Ação</w:t>
            </w:r>
          </w:p>
        </w:tc>
      </w:tr>
      <w:tr w:rsidR="00D6748C" w:rsidRPr="00824ED5" w:rsidTr="004B0314">
        <w:trPr>
          <w:trHeight w:val="20"/>
          <w:jc w:val="center"/>
        </w:trPr>
        <w:tc>
          <w:tcPr>
            <w:tcW w:w="916" w:type="pct"/>
            <w:gridSpan w:val="2"/>
            <w:shd w:val="clear" w:color="000000" w:fill="F2F2F2"/>
            <w:noWrap/>
            <w:vAlign w:val="bottom"/>
            <w:hideMark/>
          </w:tcPr>
          <w:p w:rsidR="00D6748C" w:rsidRPr="00824ED5" w:rsidRDefault="00D6748C" w:rsidP="002A1E95">
            <w:pPr>
              <w:spacing w:before="45" w:after="45"/>
              <w:jc w:val="both"/>
              <w:rPr>
                <w:rFonts w:eastAsia="Times New Roman"/>
                <w:b/>
                <w:bCs/>
                <w:color w:val="000000"/>
                <w:szCs w:val="20"/>
              </w:rPr>
            </w:pPr>
            <w:r w:rsidRPr="00824ED5">
              <w:rPr>
                <w:rFonts w:eastAsia="Times New Roman"/>
                <w:b/>
                <w:bCs/>
                <w:color w:val="000000"/>
                <w:szCs w:val="20"/>
              </w:rPr>
              <w:t>Código</w:t>
            </w:r>
          </w:p>
        </w:tc>
        <w:tc>
          <w:tcPr>
            <w:tcW w:w="2709" w:type="pct"/>
            <w:gridSpan w:val="3"/>
            <w:shd w:val="clear" w:color="auto" w:fill="auto"/>
          </w:tcPr>
          <w:p w:rsidR="00D6748C" w:rsidRPr="00824ED5" w:rsidRDefault="00D6748C" w:rsidP="002A1E95">
            <w:pPr>
              <w:spacing w:before="45" w:after="45"/>
              <w:jc w:val="both"/>
              <w:rPr>
                <w:rFonts w:eastAsia="Times New Roman"/>
                <w:color w:val="000000"/>
                <w:szCs w:val="20"/>
              </w:rPr>
            </w:pPr>
            <w:r>
              <w:rPr>
                <w:rFonts w:eastAsia="Times New Roman"/>
                <w:color w:val="000000"/>
                <w:szCs w:val="20"/>
              </w:rPr>
              <w:t>01H10</w:t>
            </w:r>
          </w:p>
        </w:tc>
        <w:tc>
          <w:tcPr>
            <w:tcW w:w="1375" w:type="pct"/>
            <w:gridSpan w:val="5"/>
            <w:shd w:val="clear" w:color="auto" w:fill="auto"/>
          </w:tcPr>
          <w:p w:rsidR="00D6748C" w:rsidRPr="00824ED5" w:rsidRDefault="00D6748C" w:rsidP="002A1E95">
            <w:pPr>
              <w:spacing w:before="45" w:after="45"/>
              <w:jc w:val="both"/>
              <w:rPr>
                <w:rFonts w:eastAsia="Times New Roman"/>
                <w:color w:val="000000"/>
                <w:szCs w:val="20"/>
              </w:rPr>
            </w:pPr>
            <w:r w:rsidRPr="00824ED5">
              <w:rPr>
                <w:rFonts w:eastAsia="Times New Roman"/>
                <w:b/>
                <w:bCs/>
                <w:color w:val="000000"/>
                <w:szCs w:val="20"/>
              </w:rPr>
              <w:t>Tipo:</w:t>
            </w:r>
            <w:r>
              <w:rPr>
                <w:rFonts w:eastAsia="Times New Roman"/>
                <w:b/>
                <w:bCs/>
                <w:color w:val="000000"/>
                <w:szCs w:val="20"/>
              </w:rPr>
              <w:t xml:space="preserve"> </w:t>
            </w:r>
            <w:r w:rsidRPr="00A15D17">
              <w:rPr>
                <w:rFonts w:eastAsia="Times New Roman"/>
                <w:bCs/>
                <w:color w:val="000000"/>
                <w:szCs w:val="20"/>
              </w:rPr>
              <w:t>Programa</w:t>
            </w:r>
          </w:p>
        </w:tc>
      </w:tr>
      <w:tr w:rsidR="00D6748C" w:rsidRPr="00824ED5" w:rsidTr="004B0314">
        <w:trPr>
          <w:trHeight w:val="20"/>
          <w:jc w:val="center"/>
        </w:trPr>
        <w:tc>
          <w:tcPr>
            <w:tcW w:w="916" w:type="pct"/>
            <w:gridSpan w:val="2"/>
            <w:shd w:val="clear" w:color="000000" w:fill="F2F2F2"/>
            <w:noWrap/>
            <w:vAlign w:val="bottom"/>
            <w:hideMark/>
          </w:tcPr>
          <w:p w:rsidR="00D6748C" w:rsidRPr="00824ED5" w:rsidRDefault="00D6748C" w:rsidP="002A1E95">
            <w:pPr>
              <w:spacing w:before="45" w:after="45"/>
              <w:jc w:val="both"/>
              <w:rPr>
                <w:rFonts w:eastAsia="Times New Roman"/>
                <w:b/>
                <w:bCs/>
                <w:color w:val="000000"/>
                <w:szCs w:val="20"/>
              </w:rPr>
            </w:pPr>
            <w:r w:rsidRPr="00824ED5">
              <w:rPr>
                <w:rFonts w:eastAsia="Times New Roman"/>
                <w:b/>
                <w:bCs/>
                <w:color w:val="000000"/>
                <w:szCs w:val="20"/>
              </w:rPr>
              <w:t>Título</w:t>
            </w:r>
          </w:p>
        </w:tc>
        <w:tc>
          <w:tcPr>
            <w:tcW w:w="4084" w:type="pct"/>
            <w:gridSpan w:val="8"/>
            <w:shd w:val="clear" w:color="auto" w:fill="auto"/>
            <w:hideMark/>
          </w:tcPr>
          <w:p w:rsidR="00D6748C" w:rsidRPr="00824ED5" w:rsidRDefault="00D6748C" w:rsidP="002A1E95">
            <w:pPr>
              <w:spacing w:before="45" w:after="45"/>
              <w:jc w:val="both"/>
              <w:rPr>
                <w:rFonts w:eastAsia="Times New Roman"/>
                <w:color w:val="000000"/>
                <w:szCs w:val="20"/>
              </w:rPr>
            </w:pPr>
            <w:r w:rsidRPr="00A15D17">
              <w:rPr>
                <w:rFonts w:eastAsia="Times New Roman"/>
                <w:color w:val="000000"/>
                <w:szCs w:val="20"/>
              </w:rPr>
              <w:t>Expansão da Rede Federal de Educação Profissional e Tecnológica</w:t>
            </w:r>
          </w:p>
        </w:tc>
      </w:tr>
      <w:tr w:rsidR="00D6748C" w:rsidRPr="00824ED5" w:rsidTr="004B0314">
        <w:trPr>
          <w:trHeight w:val="20"/>
          <w:jc w:val="center"/>
        </w:trPr>
        <w:tc>
          <w:tcPr>
            <w:tcW w:w="916" w:type="pct"/>
            <w:gridSpan w:val="2"/>
            <w:shd w:val="clear" w:color="000000" w:fill="F2F2F2"/>
            <w:noWrap/>
            <w:vAlign w:val="bottom"/>
            <w:hideMark/>
          </w:tcPr>
          <w:p w:rsidR="00D6748C" w:rsidRPr="00824ED5" w:rsidRDefault="00D6748C" w:rsidP="002A1E95">
            <w:pPr>
              <w:spacing w:before="45" w:after="45"/>
              <w:jc w:val="both"/>
              <w:rPr>
                <w:rFonts w:eastAsia="Times New Roman"/>
                <w:b/>
                <w:bCs/>
                <w:color w:val="000000"/>
                <w:szCs w:val="20"/>
              </w:rPr>
            </w:pPr>
            <w:r w:rsidRPr="00824ED5">
              <w:rPr>
                <w:rFonts w:eastAsia="Times New Roman"/>
                <w:b/>
                <w:bCs/>
                <w:color w:val="000000"/>
                <w:szCs w:val="20"/>
              </w:rPr>
              <w:t>Iniciativa</w:t>
            </w:r>
          </w:p>
        </w:tc>
        <w:tc>
          <w:tcPr>
            <w:tcW w:w="4084" w:type="pct"/>
            <w:gridSpan w:val="8"/>
            <w:shd w:val="clear" w:color="auto" w:fill="auto"/>
            <w:hideMark/>
          </w:tcPr>
          <w:p w:rsidR="00D6748C" w:rsidRPr="00824ED5" w:rsidRDefault="00D6748C" w:rsidP="002A1E95">
            <w:pPr>
              <w:spacing w:before="45" w:after="45"/>
              <w:jc w:val="both"/>
              <w:rPr>
                <w:rFonts w:eastAsia="Times New Roman"/>
                <w:color w:val="000000"/>
                <w:szCs w:val="20"/>
              </w:rPr>
            </w:pPr>
            <w:r w:rsidRPr="0096006A">
              <w:rPr>
                <w:rFonts w:eastAsia="Times New Roman"/>
                <w:color w:val="000000"/>
                <w:szCs w:val="20"/>
              </w:rPr>
              <w:t>Construção, ampliação, reforma e equipamento das novas Instituições Federais de Educação Profissional e Tecnológica.</w:t>
            </w:r>
          </w:p>
        </w:tc>
      </w:tr>
      <w:tr w:rsidR="00D6748C" w:rsidRPr="00824ED5" w:rsidTr="004B0314">
        <w:trPr>
          <w:trHeight w:val="20"/>
          <w:jc w:val="center"/>
        </w:trPr>
        <w:tc>
          <w:tcPr>
            <w:tcW w:w="916" w:type="pct"/>
            <w:gridSpan w:val="2"/>
            <w:shd w:val="clear" w:color="000000" w:fill="F2F2F2"/>
            <w:noWrap/>
            <w:vAlign w:val="bottom"/>
            <w:hideMark/>
          </w:tcPr>
          <w:p w:rsidR="00D6748C" w:rsidRPr="00824ED5" w:rsidRDefault="00D6748C" w:rsidP="002A1E95">
            <w:pPr>
              <w:spacing w:before="45" w:after="45"/>
              <w:jc w:val="both"/>
              <w:rPr>
                <w:rFonts w:eastAsia="Times New Roman"/>
                <w:b/>
                <w:bCs/>
                <w:color w:val="000000"/>
                <w:szCs w:val="20"/>
              </w:rPr>
            </w:pPr>
            <w:r w:rsidRPr="00824ED5">
              <w:rPr>
                <w:rFonts w:eastAsia="Times New Roman"/>
                <w:b/>
                <w:bCs/>
                <w:color w:val="000000"/>
                <w:szCs w:val="20"/>
              </w:rPr>
              <w:t>Objetivo</w:t>
            </w:r>
          </w:p>
        </w:tc>
        <w:tc>
          <w:tcPr>
            <w:tcW w:w="3577" w:type="pct"/>
            <w:gridSpan w:val="7"/>
            <w:shd w:val="clear" w:color="auto" w:fill="auto"/>
          </w:tcPr>
          <w:p w:rsidR="00D6748C" w:rsidRPr="00824ED5" w:rsidRDefault="00D6748C" w:rsidP="002A1E95">
            <w:pPr>
              <w:spacing w:before="45" w:after="45"/>
              <w:jc w:val="both"/>
              <w:rPr>
                <w:rFonts w:eastAsia="Times New Roman"/>
                <w:color w:val="000000"/>
                <w:szCs w:val="20"/>
              </w:rPr>
            </w:pPr>
            <w:r w:rsidRPr="0096006A">
              <w:rPr>
                <w:rFonts w:eastAsia="Times New Roman"/>
                <w:color w:val="000000"/>
                <w:szCs w:val="20"/>
              </w:rPr>
              <w:t>Ampliar a oferta de vagas da educação profissional e tecnológica mediante implantação de novas unidades de ensino, vinculadas aos Institutos Federais de Educação, Ciência e Tecnologia.</w:t>
            </w:r>
          </w:p>
        </w:tc>
        <w:tc>
          <w:tcPr>
            <w:tcW w:w="507" w:type="pct"/>
            <w:shd w:val="clear" w:color="auto" w:fill="auto"/>
          </w:tcPr>
          <w:p w:rsidR="00D6748C" w:rsidRPr="00824ED5" w:rsidRDefault="00D6748C" w:rsidP="002A1E95">
            <w:pPr>
              <w:spacing w:before="45" w:after="45"/>
              <w:jc w:val="both"/>
              <w:rPr>
                <w:rFonts w:eastAsia="Times New Roman"/>
                <w:color w:val="000000"/>
                <w:szCs w:val="20"/>
              </w:rPr>
            </w:pPr>
            <w:r w:rsidRPr="00824ED5">
              <w:rPr>
                <w:rFonts w:eastAsia="Times New Roman"/>
                <w:b/>
                <w:bCs/>
                <w:color w:val="000000"/>
                <w:szCs w:val="20"/>
              </w:rPr>
              <w:t>Código:</w:t>
            </w:r>
          </w:p>
        </w:tc>
      </w:tr>
      <w:tr w:rsidR="00D6748C" w:rsidRPr="00824ED5" w:rsidTr="004B0314">
        <w:trPr>
          <w:trHeight w:val="20"/>
          <w:jc w:val="center"/>
        </w:trPr>
        <w:tc>
          <w:tcPr>
            <w:tcW w:w="916" w:type="pct"/>
            <w:gridSpan w:val="2"/>
            <w:shd w:val="clear" w:color="000000" w:fill="F2F2F2"/>
            <w:noWrap/>
            <w:vAlign w:val="bottom"/>
            <w:hideMark/>
          </w:tcPr>
          <w:p w:rsidR="00D6748C" w:rsidRPr="00824ED5" w:rsidRDefault="00D6748C" w:rsidP="002A1E95">
            <w:pPr>
              <w:spacing w:before="45" w:after="45"/>
              <w:jc w:val="both"/>
              <w:rPr>
                <w:rFonts w:eastAsia="Times New Roman"/>
                <w:b/>
                <w:bCs/>
                <w:color w:val="000000"/>
                <w:szCs w:val="20"/>
              </w:rPr>
            </w:pPr>
            <w:r w:rsidRPr="00824ED5">
              <w:rPr>
                <w:rFonts w:eastAsia="Times New Roman"/>
                <w:b/>
                <w:bCs/>
                <w:color w:val="000000"/>
                <w:szCs w:val="20"/>
              </w:rPr>
              <w:t>P</w:t>
            </w:r>
            <w:r>
              <w:rPr>
                <w:rFonts w:eastAsia="Times New Roman"/>
                <w:b/>
                <w:bCs/>
                <w:color w:val="000000"/>
                <w:szCs w:val="20"/>
              </w:rPr>
              <w:t>r</w:t>
            </w:r>
            <w:r w:rsidRPr="00824ED5">
              <w:rPr>
                <w:rFonts w:eastAsia="Times New Roman"/>
                <w:b/>
                <w:bCs/>
                <w:color w:val="000000"/>
                <w:szCs w:val="20"/>
              </w:rPr>
              <w:t>ograma</w:t>
            </w:r>
          </w:p>
        </w:tc>
        <w:tc>
          <w:tcPr>
            <w:tcW w:w="2829" w:type="pct"/>
            <w:gridSpan w:val="5"/>
            <w:shd w:val="clear" w:color="auto" w:fill="auto"/>
          </w:tcPr>
          <w:p w:rsidR="00D6748C" w:rsidRPr="0096006A" w:rsidRDefault="00D6748C" w:rsidP="002A1E95">
            <w:pPr>
              <w:spacing w:before="45" w:after="45"/>
              <w:jc w:val="both"/>
              <w:rPr>
                <w:rFonts w:eastAsia="Times New Roman"/>
                <w:color w:val="000000"/>
                <w:szCs w:val="20"/>
              </w:rPr>
            </w:pPr>
            <w:r>
              <w:rPr>
                <w:rFonts w:eastAsia="Times New Roman"/>
                <w:color w:val="000000"/>
                <w:szCs w:val="20"/>
              </w:rPr>
              <w:t>Desenvolvimento da Educação Profissional e Tecnológica</w:t>
            </w:r>
          </w:p>
        </w:tc>
        <w:tc>
          <w:tcPr>
            <w:tcW w:w="749" w:type="pct"/>
            <w:gridSpan w:val="2"/>
            <w:shd w:val="clear" w:color="auto" w:fill="auto"/>
          </w:tcPr>
          <w:p w:rsidR="00D6748C" w:rsidRPr="00824ED5" w:rsidRDefault="00D6748C" w:rsidP="002A1E95">
            <w:pPr>
              <w:spacing w:before="45" w:after="45"/>
              <w:jc w:val="both"/>
              <w:rPr>
                <w:rFonts w:eastAsia="Times New Roman"/>
                <w:b/>
                <w:bCs/>
                <w:color w:val="000000"/>
                <w:szCs w:val="20"/>
              </w:rPr>
            </w:pPr>
            <w:r>
              <w:rPr>
                <w:rFonts w:eastAsia="Times New Roman"/>
                <w:b/>
                <w:bCs/>
                <w:color w:val="000000"/>
                <w:szCs w:val="20"/>
              </w:rPr>
              <w:t>Código:</w:t>
            </w:r>
            <w:r w:rsidRPr="00824ED5">
              <w:rPr>
                <w:rFonts w:eastAsia="Times New Roman"/>
                <w:b/>
                <w:bCs/>
                <w:color w:val="000000"/>
                <w:szCs w:val="20"/>
              </w:rPr>
              <w:t xml:space="preserve"> </w:t>
            </w:r>
            <w:r w:rsidRPr="0096006A">
              <w:rPr>
                <w:rFonts w:eastAsia="Times New Roman"/>
                <w:bCs/>
                <w:color w:val="000000"/>
                <w:szCs w:val="20"/>
              </w:rPr>
              <w:t>1062</w:t>
            </w:r>
          </w:p>
        </w:tc>
        <w:tc>
          <w:tcPr>
            <w:tcW w:w="507" w:type="pct"/>
            <w:shd w:val="clear" w:color="auto" w:fill="auto"/>
          </w:tcPr>
          <w:p w:rsidR="00D6748C" w:rsidRPr="00824ED5" w:rsidRDefault="00D6748C" w:rsidP="002A1E95">
            <w:pPr>
              <w:spacing w:before="45" w:after="45"/>
              <w:jc w:val="both"/>
              <w:rPr>
                <w:rFonts w:eastAsia="Times New Roman"/>
                <w:b/>
                <w:bCs/>
                <w:color w:val="000000"/>
                <w:szCs w:val="20"/>
              </w:rPr>
            </w:pPr>
            <w:r w:rsidRPr="00824ED5">
              <w:rPr>
                <w:rFonts w:eastAsia="Times New Roman"/>
                <w:b/>
                <w:bCs/>
                <w:color w:val="000000"/>
                <w:szCs w:val="20"/>
              </w:rPr>
              <w:t>Tipo:</w:t>
            </w:r>
          </w:p>
        </w:tc>
      </w:tr>
      <w:tr w:rsidR="00D6748C" w:rsidRPr="00824ED5" w:rsidTr="004B0314">
        <w:trPr>
          <w:trHeight w:val="20"/>
          <w:jc w:val="center"/>
        </w:trPr>
        <w:tc>
          <w:tcPr>
            <w:tcW w:w="916" w:type="pct"/>
            <w:gridSpan w:val="2"/>
            <w:shd w:val="clear" w:color="000000" w:fill="F2F2F2"/>
            <w:noWrap/>
            <w:vAlign w:val="bottom"/>
            <w:hideMark/>
          </w:tcPr>
          <w:p w:rsidR="00D6748C" w:rsidRPr="00824ED5" w:rsidRDefault="00D6748C" w:rsidP="002A1E95">
            <w:pPr>
              <w:spacing w:before="45" w:after="45"/>
              <w:jc w:val="both"/>
              <w:rPr>
                <w:rFonts w:eastAsia="Times New Roman"/>
                <w:b/>
                <w:bCs/>
                <w:color w:val="000000"/>
                <w:szCs w:val="20"/>
              </w:rPr>
            </w:pPr>
            <w:r w:rsidRPr="00824ED5">
              <w:rPr>
                <w:rFonts w:eastAsia="Times New Roman"/>
                <w:b/>
                <w:bCs/>
                <w:color w:val="000000"/>
                <w:szCs w:val="20"/>
              </w:rPr>
              <w:t>Unidade Orçamentária</w:t>
            </w:r>
          </w:p>
        </w:tc>
        <w:tc>
          <w:tcPr>
            <w:tcW w:w="4084" w:type="pct"/>
            <w:gridSpan w:val="8"/>
            <w:shd w:val="clear" w:color="auto" w:fill="auto"/>
            <w:hideMark/>
          </w:tcPr>
          <w:p w:rsidR="00D6748C" w:rsidRPr="0067360A" w:rsidRDefault="00D6748C" w:rsidP="002A1E95">
            <w:pPr>
              <w:spacing w:before="45" w:after="45"/>
              <w:jc w:val="both"/>
              <w:rPr>
                <w:rFonts w:eastAsia="Times New Roman"/>
                <w:color w:val="000000"/>
                <w:szCs w:val="20"/>
              </w:rPr>
            </w:pPr>
            <w:r w:rsidRPr="0067360A">
              <w:rPr>
                <w:rFonts w:eastAsia="Times New Roman"/>
                <w:color w:val="000000"/>
                <w:szCs w:val="20"/>
              </w:rPr>
              <w:t> </w:t>
            </w:r>
            <w:r>
              <w:rPr>
                <w:rFonts w:eastAsia="Times New Roman"/>
                <w:color w:val="000000"/>
                <w:szCs w:val="20"/>
              </w:rPr>
              <w:t>26403 – Instituto Federal de Educação, Ciência e Tecnologia do Amazonas</w:t>
            </w:r>
          </w:p>
        </w:tc>
      </w:tr>
      <w:tr w:rsidR="00D6748C" w:rsidRPr="00824ED5" w:rsidTr="004B0314">
        <w:trPr>
          <w:trHeight w:val="20"/>
          <w:jc w:val="center"/>
        </w:trPr>
        <w:tc>
          <w:tcPr>
            <w:tcW w:w="916" w:type="pct"/>
            <w:gridSpan w:val="2"/>
            <w:shd w:val="clear" w:color="000000" w:fill="F2F2F2"/>
            <w:noWrap/>
            <w:vAlign w:val="bottom"/>
            <w:hideMark/>
          </w:tcPr>
          <w:p w:rsidR="00D6748C" w:rsidRPr="00824ED5" w:rsidRDefault="00D6748C" w:rsidP="002A1E95">
            <w:pPr>
              <w:spacing w:before="45" w:after="45"/>
              <w:jc w:val="both"/>
              <w:rPr>
                <w:rFonts w:eastAsia="Times New Roman"/>
                <w:b/>
                <w:bCs/>
                <w:color w:val="000000"/>
                <w:szCs w:val="20"/>
              </w:rPr>
            </w:pPr>
            <w:r w:rsidRPr="00824ED5">
              <w:rPr>
                <w:rFonts w:eastAsia="Times New Roman"/>
                <w:b/>
                <w:bCs/>
                <w:color w:val="000000"/>
                <w:szCs w:val="20"/>
              </w:rPr>
              <w:t>Ação Prioritária</w:t>
            </w:r>
          </w:p>
        </w:tc>
        <w:tc>
          <w:tcPr>
            <w:tcW w:w="4084" w:type="pct"/>
            <w:gridSpan w:val="8"/>
            <w:shd w:val="clear" w:color="auto" w:fill="auto"/>
            <w:hideMark/>
          </w:tcPr>
          <w:p w:rsidR="00D6748C" w:rsidRPr="00824ED5" w:rsidRDefault="00B44AA5" w:rsidP="002A1E95">
            <w:pPr>
              <w:spacing w:before="45" w:after="45"/>
              <w:jc w:val="both"/>
              <w:rPr>
                <w:rFonts w:eastAsia="Times New Roman"/>
                <w:color w:val="000000"/>
                <w:szCs w:val="20"/>
              </w:rPr>
            </w:pPr>
            <w:r w:rsidRPr="00824ED5">
              <w:rPr>
                <w:rFonts w:eastAsia="Times New Roman"/>
                <w:color w:val="000000"/>
                <w:szCs w:val="20"/>
              </w:rPr>
              <w:t>()</w:t>
            </w:r>
            <w:r w:rsidR="00D6748C" w:rsidRPr="00824ED5">
              <w:rPr>
                <w:rFonts w:eastAsia="Times New Roman"/>
                <w:color w:val="000000"/>
                <w:szCs w:val="20"/>
              </w:rPr>
              <w:t xml:space="preserve"> </w:t>
            </w:r>
            <w:r w:rsidRPr="00824ED5">
              <w:rPr>
                <w:rFonts w:eastAsia="Times New Roman"/>
                <w:color w:val="000000"/>
                <w:szCs w:val="20"/>
              </w:rPr>
              <w:t>Sim (x) Não</w:t>
            </w:r>
            <w:r w:rsidR="00D6748C" w:rsidRPr="00824ED5">
              <w:rPr>
                <w:rFonts w:eastAsia="Times New Roman"/>
                <w:color w:val="000000"/>
                <w:szCs w:val="20"/>
              </w:rPr>
              <w:t xml:space="preserve">                Caso positivo: </w:t>
            </w:r>
            <w:r w:rsidRPr="00824ED5">
              <w:rPr>
                <w:rFonts w:eastAsia="Times New Roman"/>
                <w:color w:val="000000"/>
                <w:szCs w:val="20"/>
              </w:rPr>
              <w:t>() PAC ()</w:t>
            </w:r>
            <w:r w:rsidR="00D6748C" w:rsidRPr="00824ED5">
              <w:rPr>
                <w:rFonts w:eastAsia="Times New Roman"/>
                <w:color w:val="000000"/>
                <w:szCs w:val="20"/>
              </w:rPr>
              <w:t xml:space="preserve"> Brasil sem Miséria</w:t>
            </w:r>
            <w:r w:rsidR="00D6748C">
              <w:rPr>
                <w:rFonts w:eastAsia="Times New Roman"/>
                <w:color w:val="000000"/>
                <w:szCs w:val="20"/>
              </w:rPr>
              <w:t xml:space="preserve"> </w:t>
            </w:r>
            <w:r>
              <w:rPr>
                <w:rFonts w:eastAsia="Times New Roman"/>
                <w:color w:val="000000"/>
                <w:szCs w:val="20"/>
              </w:rPr>
              <w:t>() Outras</w:t>
            </w:r>
          </w:p>
        </w:tc>
      </w:tr>
      <w:tr w:rsidR="00D6748C" w:rsidRPr="00824ED5" w:rsidTr="004B0314">
        <w:trPr>
          <w:trHeight w:val="20"/>
          <w:jc w:val="center"/>
        </w:trPr>
        <w:tc>
          <w:tcPr>
            <w:tcW w:w="5000" w:type="pct"/>
            <w:gridSpan w:val="10"/>
            <w:shd w:val="clear" w:color="000000" w:fill="BFBFBF"/>
            <w:vAlign w:val="bottom"/>
            <w:hideMark/>
          </w:tcPr>
          <w:p w:rsidR="00D6748C" w:rsidRPr="00824ED5" w:rsidRDefault="00D6748C" w:rsidP="002A1E95">
            <w:pPr>
              <w:spacing w:before="45" w:after="45"/>
              <w:jc w:val="center"/>
              <w:rPr>
                <w:rFonts w:eastAsia="Times New Roman"/>
                <w:b/>
                <w:bCs/>
                <w:color w:val="000000"/>
                <w:szCs w:val="20"/>
              </w:rPr>
            </w:pPr>
            <w:r w:rsidRPr="00824ED5">
              <w:rPr>
                <w:rFonts w:eastAsia="Times New Roman"/>
                <w:b/>
                <w:bCs/>
                <w:color w:val="000000"/>
                <w:szCs w:val="20"/>
              </w:rPr>
              <w:t xml:space="preserve"> Restos a Pagar Não processados - Exercícios Anteriores</w:t>
            </w:r>
          </w:p>
        </w:tc>
      </w:tr>
      <w:tr w:rsidR="00D6748C" w:rsidRPr="00824ED5" w:rsidTr="004B0314">
        <w:trPr>
          <w:trHeight w:val="20"/>
          <w:jc w:val="center"/>
        </w:trPr>
        <w:tc>
          <w:tcPr>
            <w:tcW w:w="2285" w:type="pct"/>
            <w:gridSpan w:val="4"/>
            <w:shd w:val="clear" w:color="000000" w:fill="D8D8D8"/>
            <w:noWrap/>
            <w:vAlign w:val="center"/>
            <w:hideMark/>
          </w:tcPr>
          <w:p w:rsidR="00D6748C" w:rsidRPr="00824ED5" w:rsidRDefault="00D6748C" w:rsidP="002A1E95">
            <w:pPr>
              <w:spacing w:before="45" w:after="45"/>
              <w:jc w:val="center"/>
              <w:rPr>
                <w:rFonts w:eastAsia="Times New Roman"/>
                <w:color w:val="000000"/>
                <w:szCs w:val="20"/>
              </w:rPr>
            </w:pPr>
            <w:r w:rsidRPr="00824ED5">
              <w:rPr>
                <w:rFonts w:eastAsia="Times New Roman"/>
                <w:color w:val="000000"/>
                <w:szCs w:val="20"/>
              </w:rPr>
              <w:t>Execução Orçamentária e Financeira</w:t>
            </w:r>
          </w:p>
        </w:tc>
        <w:tc>
          <w:tcPr>
            <w:tcW w:w="2715" w:type="pct"/>
            <w:gridSpan w:val="6"/>
            <w:shd w:val="clear" w:color="000000" w:fill="D8D8D8"/>
            <w:noWrap/>
            <w:vAlign w:val="center"/>
            <w:hideMark/>
          </w:tcPr>
          <w:p w:rsidR="00D6748C" w:rsidRPr="00824ED5" w:rsidRDefault="00D6748C" w:rsidP="002A1E95">
            <w:pPr>
              <w:spacing w:before="45" w:after="45"/>
              <w:jc w:val="center"/>
              <w:rPr>
                <w:rFonts w:eastAsia="Times New Roman"/>
                <w:color w:val="000000"/>
                <w:szCs w:val="20"/>
              </w:rPr>
            </w:pPr>
            <w:r w:rsidRPr="00824ED5">
              <w:rPr>
                <w:rFonts w:eastAsia="Times New Roman"/>
                <w:color w:val="000000"/>
                <w:szCs w:val="20"/>
              </w:rPr>
              <w:t>Execução Física - Meta</w:t>
            </w:r>
          </w:p>
        </w:tc>
      </w:tr>
      <w:tr w:rsidR="00D6748C" w:rsidRPr="00824ED5" w:rsidTr="004B0314">
        <w:trPr>
          <w:trHeight w:val="20"/>
          <w:jc w:val="center"/>
        </w:trPr>
        <w:tc>
          <w:tcPr>
            <w:tcW w:w="737" w:type="pct"/>
            <w:shd w:val="clear" w:color="000000" w:fill="D8D8D8"/>
            <w:vAlign w:val="center"/>
            <w:hideMark/>
          </w:tcPr>
          <w:p w:rsidR="00D6748C" w:rsidRPr="00824ED5" w:rsidRDefault="00D6748C" w:rsidP="002A1E95">
            <w:pPr>
              <w:spacing w:before="45" w:after="45"/>
              <w:jc w:val="center"/>
              <w:rPr>
                <w:rFonts w:eastAsia="Times New Roman"/>
                <w:color w:val="000000"/>
                <w:szCs w:val="20"/>
              </w:rPr>
            </w:pPr>
            <w:r w:rsidRPr="00824ED5">
              <w:rPr>
                <w:rFonts w:eastAsia="Times New Roman"/>
                <w:color w:val="000000"/>
                <w:szCs w:val="20"/>
              </w:rPr>
              <w:t xml:space="preserve"> Valor em 01/01/201</w:t>
            </w:r>
            <w:r>
              <w:rPr>
                <w:rFonts w:eastAsia="Times New Roman"/>
                <w:color w:val="000000"/>
                <w:szCs w:val="20"/>
              </w:rPr>
              <w:t>4</w:t>
            </w:r>
          </w:p>
        </w:tc>
        <w:tc>
          <w:tcPr>
            <w:tcW w:w="772" w:type="pct"/>
            <w:gridSpan w:val="2"/>
            <w:shd w:val="clear" w:color="000000" w:fill="D8D8D8"/>
            <w:noWrap/>
            <w:vAlign w:val="center"/>
            <w:hideMark/>
          </w:tcPr>
          <w:p w:rsidR="00D6748C" w:rsidRPr="00824ED5" w:rsidRDefault="00D6748C" w:rsidP="002A1E95">
            <w:pPr>
              <w:spacing w:before="45" w:after="45"/>
              <w:jc w:val="center"/>
              <w:rPr>
                <w:rFonts w:eastAsia="Times New Roman"/>
                <w:color w:val="000000"/>
                <w:szCs w:val="20"/>
              </w:rPr>
            </w:pPr>
            <w:r w:rsidRPr="00824ED5">
              <w:rPr>
                <w:rFonts w:eastAsia="Times New Roman"/>
                <w:color w:val="000000"/>
                <w:szCs w:val="20"/>
              </w:rPr>
              <w:t xml:space="preserve"> Valor Liquidado</w:t>
            </w:r>
          </w:p>
        </w:tc>
        <w:tc>
          <w:tcPr>
            <w:tcW w:w="776" w:type="pct"/>
            <w:shd w:val="clear" w:color="000000" w:fill="D8D8D8"/>
            <w:vAlign w:val="center"/>
            <w:hideMark/>
          </w:tcPr>
          <w:p w:rsidR="00D6748C" w:rsidRPr="00824ED5" w:rsidRDefault="00D6748C" w:rsidP="002A1E95">
            <w:pPr>
              <w:spacing w:before="45" w:after="45"/>
              <w:jc w:val="center"/>
              <w:rPr>
                <w:rFonts w:eastAsia="Times New Roman"/>
                <w:color w:val="000000"/>
                <w:szCs w:val="20"/>
              </w:rPr>
            </w:pPr>
            <w:r w:rsidRPr="00824ED5">
              <w:rPr>
                <w:rFonts w:eastAsia="Times New Roman"/>
                <w:color w:val="000000"/>
                <w:szCs w:val="20"/>
              </w:rPr>
              <w:t xml:space="preserve"> Valor Cancelado</w:t>
            </w:r>
          </w:p>
        </w:tc>
        <w:tc>
          <w:tcPr>
            <w:tcW w:w="1351" w:type="pct"/>
            <w:gridSpan w:val="2"/>
            <w:shd w:val="clear" w:color="000000" w:fill="D8D8D8"/>
            <w:vAlign w:val="center"/>
            <w:hideMark/>
          </w:tcPr>
          <w:p w:rsidR="00D6748C" w:rsidRPr="00824ED5" w:rsidRDefault="00D6748C" w:rsidP="002A1E95">
            <w:pPr>
              <w:spacing w:before="45" w:after="45"/>
              <w:jc w:val="center"/>
              <w:rPr>
                <w:rFonts w:eastAsia="Times New Roman"/>
                <w:color w:val="000000"/>
                <w:szCs w:val="20"/>
              </w:rPr>
            </w:pPr>
            <w:r w:rsidRPr="00824ED5">
              <w:rPr>
                <w:rFonts w:eastAsia="Times New Roman"/>
                <w:color w:val="000000"/>
                <w:szCs w:val="20"/>
              </w:rPr>
              <w:t>Descrição da Meta</w:t>
            </w:r>
          </w:p>
        </w:tc>
        <w:tc>
          <w:tcPr>
            <w:tcW w:w="639" w:type="pct"/>
            <w:gridSpan w:val="2"/>
            <w:shd w:val="clear" w:color="000000" w:fill="D8D8D8"/>
            <w:vAlign w:val="center"/>
            <w:hideMark/>
          </w:tcPr>
          <w:p w:rsidR="00D6748C" w:rsidRPr="00824ED5" w:rsidRDefault="00D6748C" w:rsidP="002A1E95">
            <w:pPr>
              <w:spacing w:before="45" w:after="45"/>
              <w:jc w:val="center"/>
              <w:rPr>
                <w:rFonts w:eastAsia="Times New Roman"/>
                <w:color w:val="000000"/>
                <w:szCs w:val="20"/>
              </w:rPr>
            </w:pPr>
            <w:r w:rsidRPr="00824ED5">
              <w:rPr>
                <w:rFonts w:eastAsia="Times New Roman"/>
                <w:color w:val="000000"/>
                <w:szCs w:val="20"/>
              </w:rPr>
              <w:t>Unidade de medida</w:t>
            </w:r>
          </w:p>
        </w:tc>
        <w:tc>
          <w:tcPr>
            <w:tcW w:w="725" w:type="pct"/>
            <w:gridSpan w:val="2"/>
            <w:shd w:val="clear" w:color="000000" w:fill="D8D8D8"/>
            <w:vAlign w:val="center"/>
            <w:hideMark/>
          </w:tcPr>
          <w:p w:rsidR="00D6748C" w:rsidRPr="00824ED5" w:rsidRDefault="00D6748C" w:rsidP="002A1E95">
            <w:pPr>
              <w:spacing w:before="45" w:after="45"/>
              <w:jc w:val="center"/>
              <w:rPr>
                <w:rFonts w:eastAsia="Times New Roman"/>
                <w:color w:val="000000"/>
                <w:szCs w:val="20"/>
              </w:rPr>
            </w:pPr>
            <w:r w:rsidRPr="00824ED5">
              <w:rPr>
                <w:rFonts w:eastAsia="Times New Roman"/>
                <w:color w:val="000000"/>
                <w:szCs w:val="20"/>
              </w:rPr>
              <w:t>Realizado</w:t>
            </w:r>
          </w:p>
        </w:tc>
      </w:tr>
      <w:tr w:rsidR="00D6748C" w:rsidRPr="008442E7" w:rsidTr="004B0314">
        <w:trPr>
          <w:trHeight w:val="20"/>
          <w:jc w:val="center"/>
        </w:trPr>
        <w:tc>
          <w:tcPr>
            <w:tcW w:w="737" w:type="pct"/>
            <w:shd w:val="clear" w:color="auto" w:fill="auto"/>
          </w:tcPr>
          <w:p w:rsidR="00D6748C" w:rsidRPr="008442E7" w:rsidRDefault="00D6748C" w:rsidP="002A1E95">
            <w:pPr>
              <w:spacing w:before="45" w:after="45"/>
              <w:jc w:val="center"/>
              <w:rPr>
                <w:rFonts w:eastAsia="Times New Roman"/>
                <w:bCs/>
                <w:szCs w:val="20"/>
              </w:rPr>
            </w:pPr>
            <w:r>
              <w:rPr>
                <w:rFonts w:eastAsia="Times New Roman"/>
                <w:bCs/>
                <w:szCs w:val="20"/>
              </w:rPr>
              <w:t>162.122,22</w:t>
            </w:r>
          </w:p>
        </w:tc>
        <w:tc>
          <w:tcPr>
            <w:tcW w:w="772" w:type="pct"/>
            <w:gridSpan w:val="2"/>
            <w:shd w:val="clear" w:color="auto" w:fill="auto"/>
            <w:vAlign w:val="center"/>
            <w:hideMark/>
          </w:tcPr>
          <w:p w:rsidR="00D6748C" w:rsidRPr="008442E7" w:rsidRDefault="00D6748C" w:rsidP="002A1E95">
            <w:pPr>
              <w:spacing w:before="45" w:after="45"/>
              <w:jc w:val="center"/>
              <w:rPr>
                <w:rFonts w:eastAsia="Times New Roman"/>
                <w:szCs w:val="20"/>
              </w:rPr>
            </w:pPr>
            <w:r>
              <w:rPr>
                <w:rFonts w:eastAsia="Times New Roman"/>
                <w:szCs w:val="20"/>
              </w:rPr>
              <w:t>1.012,87</w:t>
            </w:r>
          </w:p>
        </w:tc>
        <w:tc>
          <w:tcPr>
            <w:tcW w:w="776" w:type="pct"/>
            <w:shd w:val="clear" w:color="auto" w:fill="auto"/>
            <w:hideMark/>
          </w:tcPr>
          <w:p w:rsidR="00D6748C" w:rsidRPr="008442E7" w:rsidRDefault="00D6748C" w:rsidP="002A1E95">
            <w:pPr>
              <w:spacing w:before="45" w:after="45"/>
              <w:jc w:val="center"/>
              <w:rPr>
                <w:rFonts w:eastAsia="Times New Roman"/>
                <w:bCs/>
                <w:szCs w:val="20"/>
              </w:rPr>
            </w:pPr>
            <w:r w:rsidRPr="008442E7">
              <w:rPr>
                <w:rFonts w:eastAsia="Times New Roman"/>
                <w:bCs/>
                <w:szCs w:val="20"/>
              </w:rPr>
              <w:t>185,00</w:t>
            </w:r>
          </w:p>
        </w:tc>
        <w:tc>
          <w:tcPr>
            <w:tcW w:w="1351" w:type="pct"/>
            <w:gridSpan w:val="2"/>
            <w:shd w:val="clear" w:color="auto" w:fill="auto"/>
            <w:hideMark/>
          </w:tcPr>
          <w:p w:rsidR="00D6748C" w:rsidRPr="008442E7" w:rsidRDefault="00D6748C" w:rsidP="002A1E95">
            <w:pPr>
              <w:spacing w:before="45" w:after="45"/>
              <w:jc w:val="center"/>
              <w:rPr>
                <w:rFonts w:eastAsia="Times New Roman"/>
                <w:b/>
                <w:bCs/>
                <w:szCs w:val="20"/>
              </w:rPr>
            </w:pPr>
          </w:p>
        </w:tc>
        <w:tc>
          <w:tcPr>
            <w:tcW w:w="639" w:type="pct"/>
            <w:gridSpan w:val="2"/>
            <w:shd w:val="clear" w:color="auto" w:fill="auto"/>
            <w:hideMark/>
          </w:tcPr>
          <w:p w:rsidR="00D6748C" w:rsidRPr="008442E7" w:rsidRDefault="00D6748C" w:rsidP="002A1E95">
            <w:pPr>
              <w:spacing w:before="45" w:after="45"/>
              <w:jc w:val="center"/>
              <w:rPr>
                <w:rFonts w:eastAsia="Times New Roman"/>
                <w:b/>
                <w:bCs/>
                <w:szCs w:val="20"/>
              </w:rPr>
            </w:pPr>
          </w:p>
        </w:tc>
        <w:tc>
          <w:tcPr>
            <w:tcW w:w="725" w:type="pct"/>
            <w:gridSpan w:val="2"/>
            <w:shd w:val="clear" w:color="auto" w:fill="auto"/>
            <w:hideMark/>
          </w:tcPr>
          <w:p w:rsidR="00D6748C" w:rsidRPr="008442E7" w:rsidRDefault="00D6748C" w:rsidP="002A1E95">
            <w:pPr>
              <w:spacing w:before="45" w:after="45"/>
              <w:jc w:val="center"/>
              <w:rPr>
                <w:rFonts w:eastAsia="Times New Roman"/>
                <w:b/>
                <w:bCs/>
                <w:szCs w:val="20"/>
              </w:rPr>
            </w:pPr>
          </w:p>
        </w:tc>
      </w:tr>
    </w:tbl>
    <w:p w:rsidR="00E71862" w:rsidRDefault="00E71862" w:rsidP="000F6346">
      <w:pPr>
        <w:spacing w:after="0"/>
        <w:rPr>
          <w:rFonts w:eastAsia="Times New Roman"/>
          <w:bCs/>
          <w:iCs/>
          <w:sz w:val="24"/>
          <w:szCs w:val="24"/>
        </w:rPr>
      </w:pPr>
    </w:p>
    <w:p w:rsidR="00CD6FE2" w:rsidRDefault="00CD6FE2" w:rsidP="000F6346">
      <w:pPr>
        <w:spacing w:after="0"/>
        <w:rPr>
          <w:rFonts w:eastAsia="Times New Roman"/>
          <w:bCs/>
          <w:iCs/>
          <w:sz w:val="24"/>
          <w:szCs w:val="24"/>
        </w:rPr>
      </w:pPr>
    </w:p>
    <w:p w:rsidR="00CD6FE2" w:rsidRDefault="00CD6FE2" w:rsidP="000F6346">
      <w:pPr>
        <w:spacing w:after="0"/>
        <w:rPr>
          <w:rFonts w:eastAsia="Times New Roman"/>
          <w:bCs/>
          <w:iCs/>
          <w:sz w:val="24"/>
          <w:szCs w:val="24"/>
        </w:rPr>
      </w:pPr>
    </w:p>
    <w:p w:rsidR="00CD6FE2" w:rsidRDefault="00CD6FE2" w:rsidP="000F6346">
      <w:pPr>
        <w:spacing w:after="0"/>
        <w:rPr>
          <w:rFonts w:eastAsia="Times New Roman"/>
          <w:bCs/>
          <w:iCs/>
          <w:sz w:val="24"/>
          <w:szCs w:val="24"/>
        </w:rPr>
      </w:pPr>
    </w:p>
    <w:p w:rsidR="00CD6FE2" w:rsidRDefault="00CD6FE2" w:rsidP="00216165">
      <w:pPr>
        <w:pStyle w:val="Legenda"/>
        <w:keepNext/>
        <w:jc w:val="center"/>
      </w:pPr>
      <w:r>
        <w:lastRenderedPageBreak/>
        <w:t xml:space="preserve">Tabela </w:t>
      </w:r>
      <w:r w:rsidR="00B44AA5">
        <w:t xml:space="preserve">21 </w:t>
      </w:r>
      <w:r w:rsidR="00B44AA5" w:rsidRPr="00C77922">
        <w:t>Quadros</w:t>
      </w:r>
      <w:r w:rsidRPr="00C77922">
        <w:t xml:space="preserve"> 5.2.3.3.2 – Ações não previstas LOA 2014 – Código 2992</w:t>
      </w:r>
    </w:p>
    <w:tbl>
      <w:tblPr>
        <w:tblW w:w="48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20"/>
        <w:gridCol w:w="342"/>
        <w:gridCol w:w="1145"/>
        <w:gridCol w:w="1497"/>
        <w:gridCol w:w="2581"/>
        <w:gridCol w:w="23"/>
        <w:gridCol w:w="209"/>
        <w:gridCol w:w="1022"/>
        <w:gridCol w:w="422"/>
        <w:gridCol w:w="836"/>
      </w:tblGrid>
      <w:tr w:rsidR="00CD6FE2" w:rsidRPr="00824ED5" w:rsidTr="00216165">
        <w:trPr>
          <w:trHeight w:val="20"/>
          <w:jc w:val="center"/>
        </w:trPr>
        <w:tc>
          <w:tcPr>
            <w:tcW w:w="5000" w:type="pct"/>
            <w:gridSpan w:val="10"/>
            <w:shd w:val="clear" w:color="000000" w:fill="BFBFBF"/>
            <w:noWrap/>
            <w:vAlign w:val="bottom"/>
            <w:hideMark/>
          </w:tcPr>
          <w:p w:rsidR="00CD6FE2" w:rsidRPr="00824ED5" w:rsidRDefault="00CD6FE2" w:rsidP="002A1E95">
            <w:pPr>
              <w:spacing w:before="45" w:after="45"/>
              <w:jc w:val="center"/>
              <w:rPr>
                <w:rFonts w:eastAsia="Times New Roman"/>
                <w:b/>
                <w:bCs/>
                <w:color w:val="000000"/>
                <w:szCs w:val="20"/>
              </w:rPr>
            </w:pPr>
            <w:r w:rsidRPr="00824ED5">
              <w:rPr>
                <w:rFonts w:eastAsia="Times New Roman"/>
                <w:b/>
                <w:bCs/>
                <w:color w:val="000000"/>
                <w:szCs w:val="20"/>
              </w:rPr>
              <w:t>Identificação da Ação</w:t>
            </w:r>
          </w:p>
        </w:tc>
      </w:tr>
      <w:tr w:rsidR="00CD6FE2" w:rsidRPr="00824ED5" w:rsidTr="00216165">
        <w:trPr>
          <w:trHeight w:val="20"/>
          <w:jc w:val="center"/>
        </w:trPr>
        <w:tc>
          <w:tcPr>
            <w:tcW w:w="928" w:type="pct"/>
            <w:gridSpan w:val="2"/>
            <w:shd w:val="clear" w:color="000000" w:fill="F2F2F2"/>
            <w:noWrap/>
            <w:vAlign w:val="bottom"/>
            <w:hideMark/>
          </w:tcPr>
          <w:p w:rsidR="00CD6FE2" w:rsidRPr="00824ED5" w:rsidRDefault="00CD6FE2" w:rsidP="002A1E95">
            <w:pPr>
              <w:spacing w:before="45" w:after="45"/>
              <w:jc w:val="both"/>
              <w:rPr>
                <w:rFonts w:eastAsia="Times New Roman"/>
                <w:b/>
                <w:bCs/>
                <w:color w:val="000000"/>
                <w:szCs w:val="20"/>
              </w:rPr>
            </w:pPr>
            <w:r w:rsidRPr="00824ED5">
              <w:rPr>
                <w:rFonts w:eastAsia="Times New Roman"/>
                <w:b/>
                <w:bCs/>
                <w:color w:val="000000"/>
                <w:szCs w:val="20"/>
              </w:rPr>
              <w:t>Código</w:t>
            </w:r>
          </w:p>
        </w:tc>
        <w:tc>
          <w:tcPr>
            <w:tcW w:w="2750" w:type="pct"/>
            <w:gridSpan w:val="3"/>
            <w:shd w:val="clear" w:color="auto" w:fill="auto"/>
          </w:tcPr>
          <w:p w:rsidR="00CD6FE2" w:rsidRPr="00824ED5" w:rsidRDefault="00CD6FE2" w:rsidP="002A1E95">
            <w:pPr>
              <w:spacing w:before="45" w:after="45"/>
              <w:jc w:val="both"/>
              <w:rPr>
                <w:rFonts w:eastAsia="Times New Roman"/>
                <w:color w:val="000000"/>
                <w:szCs w:val="20"/>
              </w:rPr>
            </w:pPr>
            <w:r>
              <w:rPr>
                <w:rFonts w:eastAsia="Times New Roman"/>
                <w:color w:val="000000"/>
                <w:szCs w:val="20"/>
              </w:rPr>
              <w:t>2992</w:t>
            </w:r>
          </w:p>
        </w:tc>
        <w:tc>
          <w:tcPr>
            <w:tcW w:w="1322" w:type="pct"/>
            <w:gridSpan w:val="5"/>
            <w:shd w:val="clear" w:color="auto" w:fill="auto"/>
          </w:tcPr>
          <w:p w:rsidR="00CD6FE2" w:rsidRPr="00824ED5" w:rsidRDefault="00CD6FE2" w:rsidP="002A1E95">
            <w:pPr>
              <w:spacing w:before="45" w:after="45"/>
              <w:jc w:val="both"/>
              <w:rPr>
                <w:rFonts w:eastAsia="Times New Roman"/>
                <w:color w:val="000000"/>
                <w:szCs w:val="20"/>
              </w:rPr>
            </w:pPr>
            <w:r w:rsidRPr="00824ED5">
              <w:rPr>
                <w:rFonts w:eastAsia="Times New Roman"/>
                <w:b/>
                <w:bCs/>
                <w:color w:val="000000"/>
                <w:szCs w:val="20"/>
              </w:rPr>
              <w:t>Tipo:</w:t>
            </w:r>
            <w:r>
              <w:rPr>
                <w:rFonts w:eastAsia="Times New Roman"/>
                <w:b/>
                <w:bCs/>
                <w:color w:val="000000"/>
                <w:szCs w:val="20"/>
              </w:rPr>
              <w:t xml:space="preserve"> </w:t>
            </w:r>
            <w:r>
              <w:rPr>
                <w:rFonts w:eastAsia="Times New Roman"/>
                <w:bCs/>
                <w:color w:val="000000"/>
                <w:szCs w:val="20"/>
              </w:rPr>
              <w:t>Atividade</w:t>
            </w:r>
          </w:p>
        </w:tc>
      </w:tr>
      <w:tr w:rsidR="00CD6FE2" w:rsidRPr="00824ED5" w:rsidTr="00216165">
        <w:trPr>
          <w:trHeight w:val="20"/>
          <w:jc w:val="center"/>
        </w:trPr>
        <w:tc>
          <w:tcPr>
            <w:tcW w:w="928" w:type="pct"/>
            <w:gridSpan w:val="2"/>
            <w:shd w:val="clear" w:color="000000" w:fill="F2F2F2"/>
            <w:noWrap/>
            <w:vAlign w:val="center"/>
            <w:hideMark/>
          </w:tcPr>
          <w:p w:rsidR="00CD6FE2" w:rsidRPr="00824ED5" w:rsidRDefault="00CD6FE2" w:rsidP="002A1E95">
            <w:pPr>
              <w:spacing w:before="45" w:after="45"/>
              <w:rPr>
                <w:rFonts w:eastAsia="Times New Roman"/>
                <w:b/>
                <w:bCs/>
                <w:color w:val="000000"/>
                <w:szCs w:val="20"/>
              </w:rPr>
            </w:pPr>
            <w:r w:rsidRPr="00824ED5">
              <w:rPr>
                <w:rFonts w:eastAsia="Times New Roman"/>
                <w:b/>
                <w:bCs/>
                <w:color w:val="000000"/>
                <w:szCs w:val="20"/>
              </w:rPr>
              <w:t>Título</w:t>
            </w:r>
          </w:p>
        </w:tc>
        <w:tc>
          <w:tcPr>
            <w:tcW w:w="4072" w:type="pct"/>
            <w:gridSpan w:val="8"/>
            <w:shd w:val="clear" w:color="auto" w:fill="auto"/>
            <w:hideMark/>
          </w:tcPr>
          <w:p w:rsidR="00CD6FE2" w:rsidRPr="00824ED5" w:rsidRDefault="00CD6FE2" w:rsidP="002A1E95">
            <w:pPr>
              <w:spacing w:before="45" w:after="45"/>
              <w:jc w:val="both"/>
              <w:rPr>
                <w:rFonts w:eastAsia="Times New Roman"/>
                <w:color w:val="000000"/>
                <w:szCs w:val="20"/>
              </w:rPr>
            </w:pPr>
            <w:r>
              <w:rPr>
                <w:rFonts w:eastAsia="Times New Roman"/>
                <w:color w:val="000000"/>
                <w:szCs w:val="20"/>
              </w:rPr>
              <w:t>Funcionamento da Educação Profissional</w:t>
            </w:r>
          </w:p>
        </w:tc>
      </w:tr>
      <w:tr w:rsidR="00CD6FE2" w:rsidRPr="00824ED5" w:rsidTr="00216165">
        <w:trPr>
          <w:trHeight w:val="20"/>
          <w:jc w:val="center"/>
        </w:trPr>
        <w:tc>
          <w:tcPr>
            <w:tcW w:w="928" w:type="pct"/>
            <w:gridSpan w:val="2"/>
            <w:shd w:val="clear" w:color="000000" w:fill="F2F2F2"/>
            <w:noWrap/>
            <w:vAlign w:val="bottom"/>
            <w:hideMark/>
          </w:tcPr>
          <w:p w:rsidR="00CD6FE2" w:rsidRPr="00824ED5" w:rsidRDefault="00CD6FE2" w:rsidP="002A1E95">
            <w:pPr>
              <w:spacing w:before="45" w:after="45"/>
              <w:jc w:val="both"/>
              <w:rPr>
                <w:rFonts w:eastAsia="Times New Roman"/>
                <w:b/>
                <w:bCs/>
                <w:color w:val="000000"/>
                <w:szCs w:val="20"/>
              </w:rPr>
            </w:pPr>
            <w:r w:rsidRPr="00824ED5">
              <w:rPr>
                <w:rFonts w:eastAsia="Times New Roman"/>
                <w:b/>
                <w:bCs/>
                <w:color w:val="000000"/>
                <w:szCs w:val="20"/>
              </w:rPr>
              <w:t>Iniciativa</w:t>
            </w:r>
          </w:p>
        </w:tc>
        <w:tc>
          <w:tcPr>
            <w:tcW w:w="4072" w:type="pct"/>
            <w:gridSpan w:val="8"/>
            <w:shd w:val="clear" w:color="auto" w:fill="auto"/>
            <w:hideMark/>
          </w:tcPr>
          <w:p w:rsidR="00CD6FE2" w:rsidRPr="00824ED5" w:rsidRDefault="00CD6FE2" w:rsidP="002A1E95">
            <w:pPr>
              <w:spacing w:before="45" w:after="45"/>
              <w:jc w:val="both"/>
              <w:rPr>
                <w:rFonts w:eastAsia="Times New Roman"/>
                <w:color w:val="000000"/>
                <w:szCs w:val="20"/>
              </w:rPr>
            </w:pPr>
            <w:r w:rsidRPr="00A15D17">
              <w:rPr>
                <w:rFonts w:eastAsia="Times New Roman"/>
                <w:color w:val="000000"/>
                <w:szCs w:val="20"/>
              </w:rPr>
              <w:t>Expansão da Rede Federal de Educação Profissional e Tecnológica</w:t>
            </w:r>
            <w:r w:rsidRPr="0096006A">
              <w:rPr>
                <w:rFonts w:eastAsia="Times New Roman"/>
                <w:color w:val="000000"/>
                <w:szCs w:val="20"/>
              </w:rPr>
              <w:t xml:space="preserve"> </w:t>
            </w:r>
          </w:p>
        </w:tc>
      </w:tr>
      <w:tr w:rsidR="00CD6FE2" w:rsidRPr="00824ED5" w:rsidTr="00216165">
        <w:trPr>
          <w:trHeight w:val="20"/>
          <w:jc w:val="center"/>
        </w:trPr>
        <w:tc>
          <w:tcPr>
            <w:tcW w:w="928" w:type="pct"/>
            <w:gridSpan w:val="2"/>
            <w:shd w:val="clear" w:color="000000" w:fill="F2F2F2"/>
            <w:noWrap/>
            <w:vAlign w:val="center"/>
            <w:hideMark/>
          </w:tcPr>
          <w:p w:rsidR="00CD6FE2" w:rsidRPr="00824ED5" w:rsidRDefault="00CD6FE2" w:rsidP="002A1E95">
            <w:pPr>
              <w:spacing w:before="45" w:after="45"/>
              <w:rPr>
                <w:rFonts w:eastAsia="Times New Roman"/>
                <w:b/>
                <w:bCs/>
                <w:color w:val="000000"/>
                <w:szCs w:val="20"/>
              </w:rPr>
            </w:pPr>
            <w:r w:rsidRPr="00824ED5">
              <w:rPr>
                <w:rFonts w:eastAsia="Times New Roman"/>
                <w:b/>
                <w:bCs/>
                <w:color w:val="000000"/>
                <w:szCs w:val="20"/>
              </w:rPr>
              <w:t>Objetivo</w:t>
            </w:r>
          </w:p>
        </w:tc>
        <w:tc>
          <w:tcPr>
            <w:tcW w:w="3631" w:type="pct"/>
            <w:gridSpan w:val="7"/>
            <w:shd w:val="clear" w:color="auto" w:fill="auto"/>
          </w:tcPr>
          <w:p w:rsidR="00CD6FE2" w:rsidRPr="00824ED5" w:rsidRDefault="00CD6FE2" w:rsidP="002A1E95">
            <w:pPr>
              <w:spacing w:before="45" w:after="45"/>
              <w:jc w:val="both"/>
              <w:rPr>
                <w:rFonts w:eastAsia="Times New Roman"/>
                <w:color w:val="000000"/>
                <w:szCs w:val="20"/>
              </w:rPr>
            </w:pPr>
            <w:r>
              <w:rPr>
                <w:rFonts w:eastAsia="Times New Roman"/>
                <w:color w:val="000000"/>
                <w:szCs w:val="20"/>
              </w:rPr>
              <w:t>Manutenção das Instituições, por meio da sua gestão administrativa, financeira e técnica, incluindo participação em órgãos colegiados que congreguem o conjunto dessas Instituições, bem como manutenção de infraestrutura física por meio de obras de pequeno vulto que envolvam ampliação/reforma/adaptação e aquisição e/ou reposição de materiais, inclusive aqueles inerentes às pequenas obras, observados os limites da legislação vigente.</w:t>
            </w:r>
          </w:p>
        </w:tc>
        <w:tc>
          <w:tcPr>
            <w:tcW w:w="441" w:type="pct"/>
            <w:shd w:val="clear" w:color="auto" w:fill="auto"/>
          </w:tcPr>
          <w:p w:rsidR="00CD6FE2" w:rsidRPr="00824ED5" w:rsidRDefault="00CD6FE2" w:rsidP="002A1E95">
            <w:pPr>
              <w:spacing w:before="45" w:after="45"/>
              <w:jc w:val="both"/>
              <w:rPr>
                <w:rFonts w:eastAsia="Times New Roman"/>
                <w:color w:val="000000"/>
                <w:szCs w:val="20"/>
              </w:rPr>
            </w:pPr>
            <w:r w:rsidRPr="00824ED5">
              <w:rPr>
                <w:rFonts w:eastAsia="Times New Roman"/>
                <w:b/>
                <w:bCs/>
                <w:color w:val="000000"/>
                <w:szCs w:val="20"/>
              </w:rPr>
              <w:t>Código:</w:t>
            </w:r>
          </w:p>
        </w:tc>
      </w:tr>
      <w:tr w:rsidR="00CD6FE2" w:rsidRPr="00824ED5" w:rsidTr="00216165">
        <w:trPr>
          <w:trHeight w:val="20"/>
          <w:jc w:val="center"/>
        </w:trPr>
        <w:tc>
          <w:tcPr>
            <w:tcW w:w="928" w:type="pct"/>
            <w:gridSpan w:val="2"/>
            <w:shd w:val="clear" w:color="000000" w:fill="F2F2F2"/>
            <w:noWrap/>
            <w:vAlign w:val="bottom"/>
            <w:hideMark/>
          </w:tcPr>
          <w:p w:rsidR="00CD6FE2" w:rsidRPr="00824ED5" w:rsidRDefault="00CD6FE2" w:rsidP="002A1E95">
            <w:pPr>
              <w:spacing w:before="45" w:after="45"/>
              <w:jc w:val="both"/>
              <w:rPr>
                <w:rFonts w:eastAsia="Times New Roman"/>
                <w:b/>
                <w:bCs/>
                <w:color w:val="000000"/>
                <w:szCs w:val="20"/>
              </w:rPr>
            </w:pPr>
            <w:r w:rsidRPr="00824ED5">
              <w:rPr>
                <w:rFonts w:eastAsia="Times New Roman"/>
                <w:b/>
                <w:bCs/>
                <w:color w:val="000000"/>
                <w:szCs w:val="20"/>
              </w:rPr>
              <w:t>P</w:t>
            </w:r>
            <w:r>
              <w:rPr>
                <w:rFonts w:eastAsia="Times New Roman"/>
                <w:b/>
                <w:bCs/>
                <w:color w:val="000000"/>
                <w:szCs w:val="20"/>
              </w:rPr>
              <w:t>r</w:t>
            </w:r>
            <w:r w:rsidRPr="00824ED5">
              <w:rPr>
                <w:rFonts w:eastAsia="Times New Roman"/>
                <w:b/>
                <w:bCs/>
                <w:color w:val="000000"/>
                <w:szCs w:val="20"/>
              </w:rPr>
              <w:t>ograma</w:t>
            </w:r>
          </w:p>
        </w:tc>
        <w:tc>
          <w:tcPr>
            <w:tcW w:w="2872" w:type="pct"/>
            <w:gridSpan w:val="5"/>
            <w:shd w:val="clear" w:color="auto" w:fill="auto"/>
          </w:tcPr>
          <w:p w:rsidR="00CD6FE2" w:rsidRPr="0096006A" w:rsidRDefault="00CD6FE2" w:rsidP="002A1E95">
            <w:pPr>
              <w:spacing w:before="45" w:after="45"/>
              <w:jc w:val="both"/>
              <w:rPr>
                <w:rFonts w:eastAsia="Times New Roman"/>
                <w:color w:val="000000"/>
                <w:szCs w:val="20"/>
              </w:rPr>
            </w:pPr>
            <w:r>
              <w:rPr>
                <w:rFonts w:eastAsia="Times New Roman"/>
                <w:color w:val="000000"/>
                <w:szCs w:val="20"/>
              </w:rPr>
              <w:t>Desenvolvimento da Educação Profissional e Tecnológica</w:t>
            </w:r>
          </w:p>
        </w:tc>
        <w:tc>
          <w:tcPr>
            <w:tcW w:w="760" w:type="pct"/>
            <w:gridSpan w:val="2"/>
            <w:shd w:val="clear" w:color="auto" w:fill="auto"/>
          </w:tcPr>
          <w:p w:rsidR="00CD6FE2" w:rsidRPr="00824ED5" w:rsidRDefault="00CD6FE2" w:rsidP="002A1E95">
            <w:pPr>
              <w:spacing w:before="45" w:after="45"/>
              <w:jc w:val="both"/>
              <w:rPr>
                <w:rFonts w:eastAsia="Times New Roman"/>
                <w:b/>
                <w:bCs/>
                <w:color w:val="000000"/>
                <w:szCs w:val="20"/>
              </w:rPr>
            </w:pPr>
            <w:r>
              <w:rPr>
                <w:rFonts w:eastAsia="Times New Roman"/>
                <w:b/>
                <w:bCs/>
                <w:color w:val="000000"/>
                <w:szCs w:val="20"/>
              </w:rPr>
              <w:t>Código:</w:t>
            </w:r>
            <w:r w:rsidRPr="00824ED5">
              <w:rPr>
                <w:rFonts w:eastAsia="Times New Roman"/>
                <w:b/>
                <w:bCs/>
                <w:color w:val="000000"/>
                <w:szCs w:val="20"/>
              </w:rPr>
              <w:t xml:space="preserve"> </w:t>
            </w:r>
            <w:r w:rsidRPr="0096006A">
              <w:rPr>
                <w:rFonts w:eastAsia="Times New Roman"/>
                <w:bCs/>
                <w:color w:val="000000"/>
                <w:szCs w:val="20"/>
              </w:rPr>
              <w:t>1062</w:t>
            </w:r>
          </w:p>
        </w:tc>
        <w:tc>
          <w:tcPr>
            <w:tcW w:w="441" w:type="pct"/>
            <w:shd w:val="clear" w:color="auto" w:fill="auto"/>
          </w:tcPr>
          <w:p w:rsidR="00CD6FE2" w:rsidRPr="00824ED5" w:rsidRDefault="00CD6FE2" w:rsidP="002A1E95">
            <w:pPr>
              <w:spacing w:before="45" w:after="45"/>
              <w:jc w:val="both"/>
              <w:rPr>
                <w:rFonts w:eastAsia="Times New Roman"/>
                <w:b/>
                <w:bCs/>
                <w:color w:val="000000"/>
                <w:szCs w:val="20"/>
              </w:rPr>
            </w:pPr>
            <w:r w:rsidRPr="00824ED5">
              <w:rPr>
                <w:rFonts w:eastAsia="Times New Roman"/>
                <w:b/>
                <w:bCs/>
                <w:color w:val="000000"/>
                <w:szCs w:val="20"/>
              </w:rPr>
              <w:t>Tipo:</w:t>
            </w:r>
          </w:p>
        </w:tc>
      </w:tr>
      <w:tr w:rsidR="00CD6FE2" w:rsidRPr="00824ED5" w:rsidTr="00216165">
        <w:trPr>
          <w:trHeight w:val="20"/>
          <w:jc w:val="center"/>
        </w:trPr>
        <w:tc>
          <w:tcPr>
            <w:tcW w:w="928" w:type="pct"/>
            <w:gridSpan w:val="2"/>
            <w:shd w:val="clear" w:color="000000" w:fill="F2F2F2"/>
            <w:noWrap/>
            <w:vAlign w:val="bottom"/>
            <w:hideMark/>
          </w:tcPr>
          <w:p w:rsidR="00CD6FE2" w:rsidRPr="00824ED5" w:rsidRDefault="00CD6FE2" w:rsidP="002A1E95">
            <w:pPr>
              <w:spacing w:before="45" w:after="45"/>
              <w:jc w:val="both"/>
              <w:rPr>
                <w:rFonts w:eastAsia="Times New Roman"/>
                <w:b/>
                <w:bCs/>
                <w:color w:val="000000"/>
                <w:szCs w:val="20"/>
              </w:rPr>
            </w:pPr>
            <w:r w:rsidRPr="00824ED5">
              <w:rPr>
                <w:rFonts w:eastAsia="Times New Roman"/>
                <w:b/>
                <w:bCs/>
                <w:color w:val="000000"/>
                <w:szCs w:val="20"/>
              </w:rPr>
              <w:t>Unidade Orçamentária</w:t>
            </w:r>
          </w:p>
        </w:tc>
        <w:tc>
          <w:tcPr>
            <w:tcW w:w="4072" w:type="pct"/>
            <w:gridSpan w:val="8"/>
            <w:shd w:val="clear" w:color="auto" w:fill="auto"/>
            <w:hideMark/>
          </w:tcPr>
          <w:p w:rsidR="00CD6FE2" w:rsidRPr="0067360A" w:rsidRDefault="00CD6FE2" w:rsidP="002A1E95">
            <w:pPr>
              <w:spacing w:before="45" w:after="45"/>
              <w:jc w:val="both"/>
              <w:rPr>
                <w:rFonts w:eastAsia="Times New Roman"/>
                <w:color w:val="000000"/>
                <w:szCs w:val="20"/>
              </w:rPr>
            </w:pPr>
            <w:r w:rsidRPr="0067360A">
              <w:rPr>
                <w:rFonts w:eastAsia="Times New Roman"/>
                <w:color w:val="000000"/>
                <w:szCs w:val="20"/>
              </w:rPr>
              <w:t> </w:t>
            </w:r>
            <w:r>
              <w:rPr>
                <w:rFonts w:eastAsia="Times New Roman"/>
                <w:color w:val="000000"/>
                <w:szCs w:val="20"/>
              </w:rPr>
              <w:t>26403 – Instituto Federal de Educação, Ciência e Tecnologia do Amazonas</w:t>
            </w:r>
          </w:p>
        </w:tc>
      </w:tr>
      <w:tr w:rsidR="00CD6FE2" w:rsidRPr="00824ED5" w:rsidTr="00216165">
        <w:trPr>
          <w:trHeight w:val="20"/>
          <w:jc w:val="center"/>
        </w:trPr>
        <w:tc>
          <w:tcPr>
            <w:tcW w:w="928" w:type="pct"/>
            <w:gridSpan w:val="2"/>
            <w:shd w:val="clear" w:color="000000" w:fill="F2F2F2"/>
            <w:noWrap/>
            <w:vAlign w:val="bottom"/>
            <w:hideMark/>
          </w:tcPr>
          <w:p w:rsidR="00CD6FE2" w:rsidRPr="00824ED5" w:rsidRDefault="00CD6FE2" w:rsidP="002A1E95">
            <w:pPr>
              <w:spacing w:before="45" w:after="45"/>
              <w:jc w:val="both"/>
              <w:rPr>
                <w:rFonts w:eastAsia="Times New Roman"/>
                <w:b/>
                <w:bCs/>
                <w:color w:val="000000"/>
                <w:szCs w:val="20"/>
              </w:rPr>
            </w:pPr>
            <w:r w:rsidRPr="00824ED5">
              <w:rPr>
                <w:rFonts w:eastAsia="Times New Roman"/>
                <w:b/>
                <w:bCs/>
                <w:color w:val="000000"/>
                <w:szCs w:val="20"/>
              </w:rPr>
              <w:t>Ação Prioritária</w:t>
            </w:r>
          </w:p>
        </w:tc>
        <w:tc>
          <w:tcPr>
            <w:tcW w:w="4072" w:type="pct"/>
            <w:gridSpan w:val="8"/>
            <w:shd w:val="clear" w:color="auto" w:fill="auto"/>
            <w:hideMark/>
          </w:tcPr>
          <w:p w:rsidR="00CD6FE2" w:rsidRPr="00824ED5" w:rsidRDefault="000F15E4" w:rsidP="002A1E95">
            <w:pPr>
              <w:spacing w:before="45" w:after="45"/>
              <w:jc w:val="both"/>
              <w:rPr>
                <w:rFonts w:eastAsia="Times New Roman"/>
                <w:color w:val="000000"/>
                <w:szCs w:val="20"/>
              </w:rPr>
            </w:pPr>
            <w:r w:rsidRPr="00824ED5">
              <w:rPr>
                <w:rFonts w:eastAsia="Times New Roman"/>
                <w:color w:val="000000"/>
                <w:szCs w:val="20"/>
              </w:rPr>
              <w:t>()</w:t>
            </w:r>
            <w:r w:rsidR="00CD6FE2" w:rsidRPr="00824ED5">
              <w:rPr>
                <w:rFonts w:eastAsia="Times New Roman"/>
                <w:color w:val="000000"/>
                <w:szCs w:val="20"/>
              </w:rPr>
              <w:t xml:space="preserve"> </w:t>
            </w:r>
            <w:r w:rsidRPr="00824ED5">
              <w:rPr>
                <w:rFonts w:eastAsia="Times New Roman"/>
                <w:color w:val="000000"/>
                <w:szCs w:val="20"/>
              </w:rPr>
              <w:t>Sim (x) Não</w:t>
            </w:r>
            <w:r w:rsidR="00CD6FE2" w:rsidRPr="00824ED5">
              <w:rPr>
                <w:rFonts w:eastAsia="Times New Roman"/>
                <w:color w:val="000000"/>
                <w:szCs w:val="20"/>
              </w:rPr>
              <w:t xml:space="preserve">                Caso positivo: </w:t>
            </w:r>
            <w:r w:rsidRPr="00824ED5">
              <w:rPr>
                <w:rFonts w:eastAsia="Times New Roman"/>
                <w:color w:val="000000"/>
                <w:szCs w:val="20"/>
              </w:rPr>
              <w:t>() PAC ()</w:t>
            </w:r>
            <w:r w:rsidR="00CD6FE2" w:rsidRPr="00824ED5">
              <w:rPr>
                <w:rFonts w:eastAsia="Times New Roman"/>
                <w:color w:val="000000"/>
                <w:szCs w:val="20"/>
              </w:rPr>
              <w:t xml:space="preserve"> Brasil sem Miséria</w:t>
            </w:r>
            <w:r w:rsidR="00CD6FE2">
              <w:rPr>
                <w:rFonts w:eastAsia="Times New Roman"/>
                <w:color w:val="000000"/>
                <w:szCs w:val="20"/>
              </w:rPr>
              <w:t xml:space="preserve"> </w:t>
            </w:r>
            <w:r>
              <w:rPr>
                <w:rFonts w:eastAsia="Times New Roman"/>
                <w:color w:val="000000"/>
                <w:szCs w:val="20"/>
              </w:rPr>
              <w:t>() Outras</w:t>
            </w:r>
          </w:p>
        </w:tc>
      </w:tr>
      <w:tr w:rsidR="00CD6FE2" w:rsidRPr="00824ED5" w:rsidTr="00216165">
        <w:trPr>
          <w:trHeight w:val="20"/>
          <w:jc w:val="center"/>
        </w:trPr>
        <w:tc>
          <w:tcPr>
            <w:tcW w:w="5000" w:type="pct"/>
            <w:gridSpan w:val="10"/>
            <w:shd w:val="clear" w:color="000000" w:fill="BFBFBF"/>
            <w:vAlign w:val="bottom"/>
            <w:hideMark/>
          </w:tcPr>
          <w:p w:rsidR="00CD6FE2" w:rsidRPr="00824ED5" w:rsidRDefault="00CD6FE2" w:rsidP="002A1E95">
            <w:pPr>
              <w:spacing w:before="45" w:after="45"/>
              <w:jc w:val="center"/>
              <w:rPr>
                <w:rFonts w:eastAsia="Times New Roman"/>
                <w:b/>
                <w:bCs/>
                <w:color w:val="000000"/>
                <w:szCs w:val="20"/>
              </w:rPr>
            </w:pPr>
            <w:r w:rsidRPr="00824ED5">
              <w:rPr>
                <w:rFonts w:eastAsia="Times New Roman"/>
                <w:b/>
                <w:bCs/>
                <w:color w:val="000000"/>
                <w:szCs w:val="20"/>
              </w:rPr>
              <w:t xml:space="preserve"> Restos a Pagar Não processados - Exercícios Anteriores</w:t>
            </w:r>
          </w:p>
        </w:tc>
      </w:tr>
      <w:tr w:rsidR="00CD6FE2" w:rsidRPr="00824ED5" w:rsidTr="00216165">
        <w:trPr>
          <w:trHeight w:val="20"/>
          <w:jc w:val="center"/>
        </w:trPr>
        <w:tc>
          <w:tcPr>
            <w:tcW w:w="2319" w:type="pct"/>
            <w:gridSpan w:val="4"/>
            <w:shd w:val="clear" w:color="000000" w:fill="D8D8D8"/>
            <w:noWrap/>
            <w:vAlign w:val="center"/>
            <w:hideMark/>
          </w:tcPr>
          <w:p w:rsidR="00CD6FE2" w:rsidRPr="00824ED5" w:rsidRDefault="00CD6FE2" w:rsidP="002A1E95">
            <w:pPr>
              <w:spacing w:before="45" w:after="45"/>
              <w:jc w:val="center"/>
              <w:rPr>
                <w:rFonts w:eastAsia="Times New Roman"/>
                <w:color w:val="000000"/>
                <w:szCs w:val="20"/>
              </w:rPr>
            </w:pPr>
            <w:r w:rsidRPr="00824ED5">
              <w:rPr>
                <w:rFonts w:eastAsia="Times New Roman"/>
                <w:color w:val="000000"/>
                <w:szCs w:val="20"/>
              </w:rPr>
              <w:t>Execução Orçamentária e Financeira</w:t>
            </w:r>
          </w:p>
        </w:tc>
        <w:tc>
          <w:tcPr>
            <w:tcW w:w="2681" w:type="pct"/>
            <w:gridSpan w:val="6"/>
            <w:shd w:val="clear" w:color="000000" w:fill="D8D8D8"/>
            <w:noWrap/>
            <w:vAlign w:val="center"/>
            <w:hideMark/>
          </w:tcPr>
          <w:p w:rsidR="00CD6FE2" w:rsidRPr="00824ED5" w:rsidRDefault="00CD6FE2" w:rsidP="002A1E95">
            <w:pPr>
              <w:spacing w:before="45" w:after="45"/>
              <w:jc w:val="center"/>
              <w:rPr>
                <w:rFonts w:eastAsia="Times New Roman"/>
                <w:color w:val="000000"/>
                <w:szCs w:val="20"/>
              </w:rPr>
            </w:pPr>
            <w:r w:rsidRPr="00824ED5">
              <w:rPr>
                <w:rFonts w:eastAsia="Times New Roman"/>
                <w:color w:val="000000"/>
                <w:szCs w:val="20"/>
              </w:rPr>
              <w:t>Execução Física - Meta</w:t>
            </w:r>
          </w:p>
        </w:tc>
      </w:tr>
      <w:tr w:rsidR="00CD6FE2" w:rsidRPr="00824ED5" w:rsidTr="00216165">
        <w:trPr>
          <w:trHeight w:val="20"/>
          <w:jc w:val="center"/>
        </w:trPr>
        <w:tc>
          <w:tcPr>
            <w:tcW w:w="748" w:type="pct"/>
            <w:shd w:val="clear" w:color="000000" w:fill="D8D8D8"/>
            <w:vAlign w:val="center"/>
            <w:hideMark/>
          </w:tcPr>
          <w:p w:rsidR="00CD6FE2" w:rsidRPr="00824ED5" w:rsidRDefault="00CD6FE2" w:rsidP="002A1E95">
            <w:pPr>
              <w:spacing w:before="45" w:after="45"/>
              <w:jc w:val="center"/>
              <w:rPr>
                <w:rFonts w:eastAsia="Times New Roman"/>
                <w:color w:val="000000"/>
                <w:szCs w:val="20"/>
              </w:rPr>
            </w:pPr>
            <w:r w:rsidRPr="00824ED5">
              <w:rPr>
                <w:rFonts w:eastAsia="Times New Roman"/>
                <w:color w:val="000000"/>
                <w:szCs w:val="20"/>
              </w:rPr>
              <w:t xml:space="preserve"> Valor em 01/01/201</w:t>
            </w:r>
            <w:r>
              <w:rPr>
                <w:rFonts w:eastAsia="Times New Roman"/>
                <w:color w:val="000000"/>
                <w:szCs w:val="20"/>
              </w:rPr>
              <w:t>4</w:t>
            </w:r>
          </w:p>
        </w:tc>
        <w:tc>
          <w:tcPr>
            <w:tcW w:w="783" w:type="pct"/>
            <w:gridSpan w:val="2"/>
            <w:shd w:val="clear" w:color="000000" w:fill="D8D8D8"/>
            <w:noWrap/>
            <w:vAlign w:val="center"/>
            <w:hideMark/>
          </w:tcPr>
          <w:p w:rsidR="00CD6FE2" w:rsidRPr="00824ED5" w:rsidRDefault="00CD6FE2" w:rsidP="002A1E95">
            <w:pPr>
              <w:spacing w:before="45" w:after="45"/>
              <w:jc w:val="center"/>
              <w:rPr>
                <w:rFonts w:eastAsia="Times New Roman"/>
                <w:color w:val="000000"/>
                <w:szCs w:val="20"/>
              </w:rPr>
            </w:pPr>
            <w:r w:rsidRPr="00824ED5">
              <w:rPr>
                <w:rFonts w:eastAsia="Times New Roman"/>
                <w:color w:val="000000"/>
                <w:szCs w:val="20"/>
              </w:rPr>
              <w:t xml:space="preserve"> Valor Liquidado</w:t>
            </w:r>
          </w:p>
        </w:tc>
        <w:tc>
          <w:tcPr>
            <w:tcW w:w="788" w:type="pct"/>
            <w:shd w:val="clear" w:color="000000" w:fill="D8D8D8"/>
            <w:vAlign w:val="center"/>
            <w:hideMark/>
          </w:tcPr>
          <w:p w:rsidR="00CD6FE2" w:rsidRPr="00824ED5" w:rsidRDefault="00CD6FE2" w:rsidP="002A1E95">
            <w:pPr>
              <w:spacing w:before="45" w:after="45"/>
              <w:jc w:val="center"/>
              <w:rPr>
                <w:rFonts w:eastAsia="Times New Roman"/>
                <w:color w:val="000000"/>
                <w:szCs w:val="20"/>
              </w:rPr>
            </w:pPr>
            <w:r w:rsidRPr="00824ED5">
              <w:rPr>
                <w:rFonts w:eastAsia="Times New Roman"/>
                <w:color w:val="000000"/>
                <w:szCs w:val="20"/>
              </w:rPr>
              <w:t xml:space="preserve"> Valor Cancelado</w:t>
            </w:r>
          </w:p>
        </w:tc>
        <w:tc>
          <w:tcPr>
            <w:tcW w:w="1371" w:type="pct"/>
            <w:gridSpan w:val="2"/>
            <w:shd w:val="clear" w:color="000000" w:fill="D8D8D8"/>
            <w:vAlign w:val="center"/>
            <w:hideMark/>
          </w:tcPr>
          <w:p w:rsidR="00CD6FE2" w:rsidRPr="00824ED5" w:rsidRDefault="00CD6FE2" w:rsidP="002A1E95">
            <w:pPr>
              <w:spacing w:before="45" w:after="45"/>
              <w:jc w:val="center"/>
              <w:rPr>
                <w:rFonts w:eastAsia="Times New Roman"/>
                <w:color w:val="000000"/>
                <w:szCs w:val="20"/>
              </w:rPr>
            </w:pPr>
            <w:r w:rsidRPr="00824ED5">
              <w:rPr>
                <w:rFonts w:eastAsia="Times New Roman"/>
                <w:color w:val="000000"/>
                <w:szCs w:val="20"/>
              </w:rPr>
              <w:t>Descrição da Meta</w:t>
            </w:r>
          </w:p>
        </w:tc>
        <w:tc>
          <w:tcPr>
            <w:tcW w:w="648" w:type="pct"/>
            <w:gridSpan w:val="2"/>
            <w:shd w:val="clear" w:color="000000" w:fill="D8D8D8"/>
            <w:vAlign w:val="center"/>
            <w:hideMark/>
          </w:tcPr>
          <w:p w:rsidR="00CD6FE2" w:rsidRPr="00824ED5" w:rsidRDefault="00CD6FE2" w:rsidP="002A1E95">
            <w:pPr>
              <w:spacing w:before="45" w:after="45"/>
              <w:jc w:val="center"/>
              <w:rPr>
                <w:rFonts w:eastAsia="Times New Roman"/>
                <w:color w:val="000000"/>
                <w:szCs w:val="20"/>
              </w:rPr>
            </w:pPr>
            <w:r w:rsidRPr="00824ED5">
              <w:rPr>
                <w:rFonts w:eastAsia="Times New Roman"/>
                <w:color w:val="000000"/>
                <w:szCs w:val="20"/>
              </w:rPr>
              <w:t>Unidade de medida</w:t>
            </w:r>
          </w:p>
        </w:tc>
        <w:tc>
          <w:tcPr>
            <w:tcW w:w="662" w:type="pct"/>
            <w:gridSpan w:val="2"/>
            <w:shd w:val="clear" w:color="000000" w:fill="D8D8D8"/>
            <w:vAlign w:val="center"/>
            <w:hideMark/>
          </w:tcPr>
          <w:p w:rsidR="00CD6FE2" w:rsidRPr="00824ED5" w:rsidRDefault="00CD6FE2" w:rsidP="002A1E95">
            <w:pPr>
              <w:spacing w:before="45" w:after="45"/>
              <w:jc w:val="center"/>
              <w:rPr>
                <w:rFonts w:eastAsia="Times New Roman"/>
                <w:color w:val="000000"/>
                <w:szCs w:val="20"/>
              </w:rPr>
            </w:pPr>
            <w:r w:rsidRPr="00824ED5">
              <w:rPr>
                <w:rFonts w:eastAsia="Times New Roman"/>
                <w:color w:val="000000"/>
                <w:szCs w:val="20"/>
              </w:rPr>
              <w:t>Realizado</w:t>
            </w:r>
          </w:p>
        </w:tc>
      </w:tr>
      <w:tr w:rsidR="00CD6FE2" w:rsidRPr="008442E7" w:rsidTr="00216165">
        <w:trPr>
          <w:trHeight w:val="20"/>
          <w:jc w:val="center"/>
        </w:trPr>
        <w:tc>
          <w:tcPr>
            <w:tcW w:w="748" w:type="pct"/>
            <w:shd w:val="clear" w:color="auto" w:fill="auto"/>
          </w:tcPr>
          <w:p w:rsidR="00CD6FE2" w:rsidRPr="008442E7" w:rsidRDefault="00CD6FE2" w:rsidP="002A1E95">
            <w:pPr>
              <w:spacing w:before="45" w:after="45"/>
              <w:jc w:val="center"/>
              <w:rPr>
                <w:rFonts w:eastAsia="Times New Roman"/>
                <w:bCs/>
                <w:szCs w:val="20"/>
              </w:rPr>
            </w:pPr>
            <w:r>
              <w:rPr>
                <w:rFonts w:eastAsia="Times New Roman"/>
                <w:bCs/>
                <w:szCs w:val="20"/>
              </w:rPr>
              <w:t>996.191,72</w:t>
            </w:r>
          </w:p>
        </w:tc>
        <w:tc>
          <w:tcPr>
            <w:tcW w:w="783" w:type="pct"/>
            <w:gridSpan w:val="2"/>
            <w:shd w:val="clear" w:color="auto" w:fill="auto"/>
            <w:vAlign w:val="center"/>
            <w:hideMark/>
          </w:tcPr>
          <w:p w:rsidR="00CD6FE2" w:rsidRPr="008442E7" w:rsidRDefault="00CD6FE2" w:rsidP="002A1E95">
            <w:pPr>
              <w:spacing w:before="45" w:after="45"/>
              <w:jc w:val="center"/>
              <w:rPr>
                <w:rFonts w:eastAsia="Times New Roman"/>
                <w:szCs w:val="20"/>
              </w:rPr>
            </w:pPr>
            <w:r>
              <w:rPr>
                <w:rFonts w:eastAsia="Times New Roman"/>
                <w:szCs w:val="20"/>
              </w:rPr>
              <w:t>37.551,39</w:t>
            </w:r>
          </w:p>
        </w:tc>
        <w:tc>
          <w:tcPr>
            <w:tcW w:w="788" w:type="pct"/>
            <w:shd w:val="clear" w:color="auto" w:fill="auto"/>
            <w:hideMark/>
          </w:tcPr>
          <w:p w:rsidR="00CD6FE2" w:rsidRPr="008442E7" w:rsidRDefault="00CD6FE2" w:rsidP="002A1E95">
            <w:pPr>
              <w:spacing w:before="45" w:after="45"/>
              <w:jc w:val="center"/>
              <w:rPr>
                <w:rFonts w:eastAsia="Times New Roman"/>
                <w:bCs/>
                <w:szCs w:val="20"/>
              </w:rPr>
            </w:pPr>
            <w:r>
              <w:rPr>
                <w:rFonts w:eastAsia="Times New Roman"/>
                <w:bCs/>
                <w:szCs w:val="20"/>
              </w:rPr>
              <w:t>345.640,87</w:t>
            </w:r>
          </w:p>
        </w:tc>
        <w:tc>
          <w:tcPr>
            <w:tcW w:w="1371" w:type="pct"/>
            <w:gridSpan w:val="2"/>
            <w:shd w:val="clear" w:color="auto" w:fill="auto"/>
            <w:hideMark/>
          </w:tcPr>
          <w:p w:rsidR="00CD6FE2" w:rsidRPr="008442E7" w:rsidRDefault="00CD6FE2" w:rsidP="002A1E95">
            <w:pPr>
              <w:spacing w:before="45" w:after="45"/>
              <w:jc w:val="center"/>
              <w:rPr>
                <w:rFonts w:eastAsia="Times New Roman"/>
                <w:b/>
                <w:bCs/>
                <w:szCs w:val="20"/>
              </w:rPr>
            </w:pPr>
          </w:p>
        </w:tc>
        <w:tc>
          <w:tcPr>
            <w:tcW w:w="648" w:type="pct"/>
            <w:gridSpan w:val="2"/>
            <w:shd w:val="clear" w:color="auto" w:fill="auto"/>
            <w:hideMark/>
          </w:tcPr>
          <w:p w:rsidR="00CD6FE2" w:rsidRPr="008442E7" w:rsidRDefault="00CD6FE2" w:rsidP="002A1E95">
            <w:pPr>
              <w:spacing w:before="45" w:after="45"/>
              <w:jc w:val="center"/>
              <w:rPr>
                <w:rFonts w:eastAsia="Times New Roman"/>
                <w:b/>
                <w:bCs/>
                <w:szCs w:val="20"/>
              </w:rPr>
            </w:pPr>
          </w:p>
        </w:tc>
        <w:tc>
          <w:tcPr>
            <w:tcW w:w="662" w:type="pct"/>
            <w:gridSpan w:val="2"/>
            <w:shd w:val="clear" w:color="auto" w:fill="auto"/>
            <w:hideMark/>
          </w:tcPr>
          <w:p w:rsidR="00CD6FE2" w:rsidRPr="008442E7" w:rsidRDefault="00CD6FE2" w:rsidP="002A1E95">
            <w:pPr>
              <w:spacing w:before="45" w:after="45"/>
              <w:jc w:val="center"/>
              <w:rPr>
                <w:rFonts w:eastAsia="Times New Roman"/>
                <w:b/>
                <w:bCs/>
                <w:szCs w:val="20"/>
              </w:rPr>
            </w:pPr>
          </w:p>
        </w:tc>
      </w:tr>
    </w:tbl>
    <w:p w:rsidR="00BD5090" w:rsidRDefault="00BD5090" w:rsidP="000F6346">
      <w:pPr>
        <w:spacing w:after="0"/>
        <w:rPr>
          <w:rFonts w:eastAsia="Times New Roman"/>
          <w:bCs/>
          <w:iCs/>
          <w:sz w:val="24"/>
          <w:szCs w:val="24"/>
        </w:rPr>
      </w:pPr>
    </w:p>
    <w:p w:rsidR="00F36FFC" w:rsidRDefault="00F36FFC" w:rsidP="000F6346">
      <w:pPr>
        <w:spacing w:after="0"/>
        <w:rPr>
          <w:rFonts w:eastAsia="Times New Roman"/>
          <w:bCs/>
          <w:iCs/>
          <w:sz w:val="24"/>
          <w:szCs w:val="24"/>
        </w:rPr>
      </w:pPr>
    </w:p>
    <w:p w:rsidR="00F36FFC" w:rsidRDefault="00F36FFC" w:rsidP="000F6346">
      <w:pPr>
        <w:spacing w:after="0"/>
        <w:rPr>
          <w:rFonts w:eastAsia="Times New Roman"/>
          <w:bCs/>
          <w:iCs/>
          <w:sz w:val="24"/>
          <w:szCs w:val="24"/>
        </w:rPr>
      </w:pPr>
    </w:p>
    <w:p w:rsidR="00F36FFC" w:rsidRDefault="00F36FFC" w:rsidP="000F6346">
      <w:pPr>
        <w:spacing w:after="0"/>
        <w:rPr>
          <w:rFonts w:eastAsia="Times New Roman"/>
          <w:bCs/>
          <w:iCs/>
          <w:sz w:val="24"/>
          <w:szCs w:val="24"/>
        </w:rPr>
      </w:pPr>
    </w:p>
    <w:p w:rsidR="00F36FFC" w:rsidRDefault="00F36FFC" w:rsidP="000F6346">
      <w:pPr>
        <w:spacing w:after="0"/>
        <w:rPr>
          <w:rFonts w:eastAsia="Times New Roman"/>
          <w:bCs/>
          <w:iCs/>
          <w:sz w:val="24"/>
          <w:szCs w:val="24"/>
        </w:rPr>
      </w:pPr>
    </w:p>
    <w:p w:rsidR="00F36FFC" w:rsidRDefault="00F36FFC" w:rsidP="000F6346">
      <w:pPr>
        <w:spacing w:after="0"/>
        <w:rPr>
          <w:rFonts w:eastAsia="Times New Roman"/>
          <w:bCs/>
          <w:iCs/>
          <w:sz w:val="24"/>
          <w:szCs w:val="24"/>
        </w:rPr>
      </w:pPr>
    </w:p>
    <w:p w:rsidR="00F36FFC" w:rsidRDefault="00F36FFC" w:rsidP="000F6346">
      <w:pPr>
        <w:spacing w:after="0"/>
        <w:rPr>
          <w:rFonts w:eastAsia="Times New Roman"/>
          <w:bCs/>
          <w:iCs/>
          <w:sz w:val="24"/>
          <w:szCs w:val="24"/>
        </w:rPr>
      </w:pPr>
    </w:p>
    <w:p w:rsidR="00F36FFC" w:rsidRDefault="00F36FFC" w:rsidP="000F6346">
      <w:pPr>
        <w:spacing w:after="0"/>
        <w:rPr>
          <w:rFonts w:eastAsia="Times New Roman"/>
          <w:bCs/>
          <w:iCs/>
          <w:sz w:val="24"/>
          <w:szCs w:val="24"/>
        </w:rPr>
      </w:pPr>
    </w:p>
    <w:p w:rsidR="00F36FFC" w:rsidRDefault="00F36FFC" w:rsidP="000F6346">
      <w:pPr>
        <w:spacing w:after="0"/>
        <w:rPr>
          <w:rFonts w:eastAsia="Times New Roman"/>
          <w:bCs/>
          <w:iCs/>
          <w:sz w:val="24"/>
          <w:szCs w:val="24"/>
        </w:rPr>
      </w:pPr>
    </w:p>
    <w:p w:rsidR="00F36FFC" w:rsidRDefault="00F36FFC" w:rsidP="000F6346">
      <w:pPr>
        <w:spacing w:after="0"/>
        <w:rPr>
          <w:rFonts w:eastAsia="Times New Roman"/>
          <w:bCs/>
          <w:iCs/>
          <w:sz w:val="24"/>
          <w:szCs w:val="24"/>
        </w:rPr>
      </w:pPr>
    </w:p>
    <w:p w:rsidR="00F36FFC" w:rsidRDefault="00F36FFC" w:rsidP="000F6346">
      <w:pPr>
        <w:spacing w:after="0"/>
        <w:rPr>
          <w:rFonts w:eastAsia="Times New Roman"/>
          <w:bCs/>
          <w:iCs/>
          <w:sz w:val="24"/>
          <w:szCs w:val="24"/>
        </w:rPr>
      </w:pPr>
    </w:p>
    <w:p w:rsidR="00F36FFC" w:rsidRDefault="00F36FFC" w:rsidP="000F6346">
      <w:pPr>
        <w:spacing w:after="0"/>
        <w:rPr>
          <w:rFonts w:eastAsia="Times New Roman"/>
          <w:bCs/>
          <w:iCs/>
          <w:sz w:val="24"/>
          <w:szCs w:val="24"/>
        </w:rPr>
      </w:pPr>
    </w:p>
    <w:p w:rsidR="00F36FFC" w:rsidRDefault="00F36FFC" w:rsidP="000F6346">
      <w:pPr>
        <w:spacing w:after="0"/>
        <w:rPr>
          <w:rFonts w:eastAsia="Times New Roman"/>
          <w:bCs/>
          <w:iCs/>
          <w:sz w:val="24"/>
          <w:szCs w:val="24"/>
        </w:rPr>
      </w:pPr>
    </w:p>
    <w:p w:rsidR="00F36FFC" w:rsidRDefault="00F36FFC" w:rsidP="000F6346">
      <w:pPr>
        <w:spacing w:after="0"/>
        <w:rPr>
          <w:rFonts w:eastAsia="Times New Roman"/>
          <w:bCs/>
          <w:iCs/>
          <w:sz w:val="24"/>
          <w:szCs w:val="24"/>
        </w:rPr>
      </w:pPr>
    </w:p>
    <w:p w:rsidR="00D4191B" w:rsidRDefault="00D4191B" w:rsidP="000F6346">
      <w:pPr>
        <w:spacing w:after="0"/>
        <w:rPr>
          <w:rFonts w:eastAsia="Times New Roman"/>
          <w:bCs/>
          <w:iCs/>
          <w:sz w:val="24"/>
          <w:szCs w:val="24"/>
        </w:rPr>
      </w:pPr>
    </w:p>
    <w:p w:rsidR="00F36FFC" w:rsidRDefault="00F36FFC" w:rsidP="000F6346">
      <w:pPr>
        <w:spacing w:after="0"/>
        <w:rPr>
          <w:rFonts w:eastAsia="Times New Roman"/>
          <w:bCs/>
          <w:iCs/>
          <w:sz w:val="24"/>
          <w:szCs w:val="24"/>
        </w:rPr>
      </w:pPr>
    </w:p>
    <w:p w:rsidR="000474B8" w:rsidRPr="00BD16FC" w:rsidRDefault="000474B8" w:rsidP="00D4191B">
      <w:pPr>
        <w:pStyle w:val="Legenda"/>
        <w:keepNext/>
        <w:spacing w:after="0"/>
        <w:jc w:val="center"/>
      </w:pPr>
      <w:r w:rsidRPr="00BD16FC">
        <w:lastRenderedPageBreak/>
        <w:t xml:space="preserve">Tabela </w:t>
      </w:r>
      <w:r w:rsidR="000F15E4">
        <w:t xml:space="preserve">22 </w:t>
      </w:r>
      <w:r w:rsidR="000F15E4" w:rsidRPr="00BD16FC">
        <w:t>Quadros</w:t>
      </w:r>
      <w:r w:rsidRPr="00BD16FC">
        <w:t xml:space="preserve"> A.5.2.3.3 – Ações não Previstas LOA 2014 - Restos a Pagar - OFSS</w:t>
      </w:r>
    </w:p>
    <w:tbl>
      <w:tblPr>
        <w:tblW w:w="48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20"/>
        <w:gridCol w:w="342"/>
        <w:gridCol w:w="1145"/>
        <w:gridCol w:w="1497"/>
        <w:gridCol w:w="2581"/>
        <w:gridCol w:w="23"/>
        <w:gridCol w:w="209"/>
        <w:gridCol w:w="1022"/>
        <w:gridCol w:w="422"/>
        <w:gridCol w:w="836"/>
      </w:tblGrid>
      <w:tr w:rsidR="000E01E9" w:rsidRPr="00824ED5" w:rsidTr="00D4191B">
        <w:trPr>
          <w:trHeight w:val="20"/>
          <w:jc w:val="center"/>
        </w:trPr>
        <w:tc>
          <w:tcPr>
            <w:tcW w:w="5000" w:type="pct"/>
            <w:gridSpan w:val="10"/>
            <w:shd w:val="clear" w:color="000000" w:fill="BFBFBF"/>
            <w:noWrap/>
            <w:vAlign w:val="bottom"/>
            <w:hideMark/>
          </w:tcPr>
          <w:p w:rsidR="000E01E9" w:rsidRPr="00824ED5" w:rsidRDefault="000E01E9" w:rsidP="002A1E95">
            <w:pPr>
              <w:spacing w:before="45" w:after="45"/>
              <w:jc w:val="center"/>
              <w:rPr>
                <w:rFonts w:eastAsia="Times New Roman"/>
                <w:b/>
                <w:bCs/>
                <w:color w:val="000000"/>
                <w:szCs w:val="20"/>
              </w:rPr>
            </w:pPr>
            <w:r w:rsidRPr="00824ED5">
              <w:rPr>
                <w:rFonts w:eastAsia="Times New Roman"/>
                <w:b/>
                <w:bCs/>
                <w:color w:val="000000"/>
                <w:szCs w:val="20"/>
              </w:rPr>
              <w:t>Identificação da Ação</w:t>
            </w:r>
          </w:p>
        </w:tc>
      </w:tr>
      <w:tr w:rsidR="000E01E9" w:rsidRPr="00824ED5" w:rsidTr="00D4191B">
        <w:trPr>
          <w:trHeight w:val="20"/>
          <w:jc w:val="center"/>
        </w:trPr>
        <w:tc>
          <w:tcPr>
            <w:tcW w:w="928" w:type="pct"/>
            <w:gridSpan w:val="2"/>
            <w:shd w:val="clear" w:color="000000" w:fill="F2F2F2"/>
            <w:noWrap/>
            <w:vAlign w:val="bottom"/>
            <w:hideMark/>
          </w:tcPr>
          <w:p w:rsidR="000E01E9" w:rsidRPr="00824ED5" w:rsidRDefault="000E01E9" w:rsidP="002A1E95">
            <w:pPr>
              <w:spacing w:before="45" w:after="45"/>
              <w:jc w:val="both"/>
              <w:rPr>
                <w:rFonts w:eastAsia="Times New Roman"/>
                <w:b/>
                <w:bCs/>
                <w:color w:val="000000"/>
                <w:szCs w:val="20"/>
              </w:rPr>
            </w:pPr>
            <w:r w:rsidRPr="00824ED5">
              <w:rPr>
                <w:rFonts w:eastAsia="Times New Roman"/>
                <w:b/>
                <w:bCs/>
                <w:color w:val="000000"/>
                <w:szCs w:val="20"/>
              </w:rPr>
              <w:t>Código</w:t>
            </w:r>
          </w:p>
        </w:tc>
        <w:tc>
          <w:tcPr>
            <w:tcW w:w="2750" w:type="pct"/>
            <w:gridSpan w:val="3"/>
            <w:shd w:val="clear" w:color="auto" w:fill="auto"/>
          </w:tcPr>
          <w:p w:rsidR="000E01E9" w:rsidRPr="00824ED5" w:rsidRDefault="000E01E9" w:rsidP="002A1E95">
            <w:pPr>
              <w:spacing w:before="45" w:after="45"/>
              <w:jc w:val="both"/>
              <w:rPr>
                <w:rFonts w:eastAsia="Times New Roman"/>
                <w:color w:val="000000"/>
                <w:szCs w:val="20"/>
              </w:rPr>
            </w:pPr>
            <w:r>
              <w:rPr>
                <w:rFonts w:eastAsia="Times New Roman"/>
                <w:color w:val="000000"/>
                <w:szCs w:val="20"/>
              </w:rPr>
              <w:t>6301</w:t>
            </w:r>
          </w:p>
        </w:tc>
        <w:tc>
          <w:tcPr>
            <w:tcW w:w="1322" w:type="pct"/>
            <w:gridSpan w:val="5"/>
            <w:shd w:val="clear" w:color="auto" w:fill="auto"/>
          </w:tcPr>
          <w:p w:rsidR="000E01E9" w:rsidRPr="00824ED5" w:rsidRDefault="000E01E9" w:rsidP="002A1E95">
            <w:pPr>
              <w:spacing w:before="45" w:after="45"/>
              <w:jc w:val="both"/>
              <w:rPr>
                <w:rFonts w:eastAsia="Times New Roman"/>
                <w:color w:val="000000"/>
                <w:szCs w:val="20"/>
              </w:rPr>
            </w:pPr>
            <w:r w:rsidRPr="00824ED5">
              <w:rPr>
                <w:rFonts w:eastAsia="Times New Roman"/>
                <w:b/>
                <w:bCs/>
                <w:color w:val="000000"/>
                <w:szCs w:val="20"/>
              </w:rPr>
              <w:t>Tipo:</w:t>
            </w:r>
            <w:r>
              <w:rPr>
                <w:rFonts w:eastAsia="Times New Roman"/>
                <w:b/>
                <w:bCs/>
                <w:color w:val="000000"/>
                <w:szCs w:val="20"/>
              </w:rPr>
              <w:t xml:space="preserve"> </w:t>
            </w:r>
            <w:r w:rsidRPr="00A15D17">
              <w:rPr>
                <w:rFonts w:eastAsia="Times New Roman"/>
                <w:bCs/>
                <w:color w:val="000000"/>
                <w:szCs w:val="20"/>
              </w:rPr>
              <w:t>Programa</w:t>
            </w:r>
          </w:p>
        </w:tc>
      </w:tr>
      <w:tr w:rsidR="000E01E9" w:rsidRPr="00824ED5" w:rsidTr="00D4191B">
        <w:trPr>
          <w:trHeight w:val="20"/>
          <w:jc w:val="center"/>
        </w:trPr>
        <w:tc>
          <w:tcPr>
            <w:tcW w:w="928" w:type="pct"/>
            <w:gridSpan w:val="2"/>
            <w:shd w:val="clear" w:color="000000" w:fill="F2F2F2"/>
            <w:noWrap/>
            <w:vAlign w:val="center"/>
            <w:hideMark/>
          </w:tcPr>
          <w:p w:rsidR="000E01E9" w:rsidRPr="00824ED5" w:rsidRDefault="000E01E9" w:rsidP="002A1E95">
            <w:pPr>
              <w:spacing w:before="45" w:after="45"/>
              <w:rPr>
                <w:rFonts w:eastAsia="Times New Roman"/>
                <w:b/>
                <w:bCs/>
                <w:color w:val="000000"/>
                <w:szCs w:val="20"/>
              </w:rPr>
            </w:pPr>
            <w:r w:rsidRPr="00824ED5">
              <w:rPr>
                <w:rFonts w:eastAsia="Times New Roman"/>
                <w:b/>
                <w:bCs/>
                <w:color w:val="000000"/>
                <w:szCs w:val="20"/>
              </w:rPr>
              <w:t>Título</w:t>
            </w:r>
          </w:p>
        </w:tc>
        <w:tc>
          <w:tcPr>
            <w:tcW w:w="4072" w:type="pct"/>
            <w:gridSpan w:val="8"/>
            <w:shd w:val="clear" w:color="auto" w:fill="auto"/>
            <w:hideMark/>
          </w:tcPr>
          <w:p w:rsidR="000E01E9" w:rsidRPr="00824ED5" w:rsidRDefault="000E01E9" w:rsidP="002A1E95">
            <w:pPr>
              <w:spacing w:before="45" w:after="45"/>
              <w:jc w:val="both"/>
              <w:rPr>
                <w:rFonts w:eastAsia="Times New Roman"/>
                <w:color w:val="000000"/>
                <w:szCs w:val="20"/>
              </w:rPr>
            </w:pPr>
            <w:r>
              <w:rPr>
                <w:szCs w:val="20"/>
              </w:rPr>
              <w:t>Acervo Bibliográfico para as instituições da Rede Federal de Educação Profissional</w:t>
            </w:r>
          </w:p>
        </w:tc>
      </w:tr>
      <w:tr w:rsidR="000E01E9" w:rsidRPr="00824ED5" w:rsidTr="00D4191B">
        <w:trPr>
          <w:trHeight w:val="20"/>
          <w:jc w:val="center"/>
        </w:trPr>
        <w:tc>
          <w:tcPr>
            <w:tcW w:w="928" w:type="pct"/>
            <w:gridSpan w:val="2"/>
            <w:shd w:val="clear" w:color="000000" w:fill="F2F2F2"/>
            <w:noWrap/>
            <w:vAlign w:val="center"/>
            <w:hideMark/>
          </w:tcPr>
          <w:p w:rsidR="000E01E9" w:rsidRPr="00824ED5" w:rsidRDefault="000E01E9" w:rsidP="002A1E95">
            <w:pPr>
              <w:spacing w:before="45" w:after="45"/>
              <w:rPr>
                <w:rFonts w:eastAsia="Times New Roman"/>
                <w:b/>
                <w:bCs/>
                <w:color w:val="000000"/>
                <w:szCs w:val="20"/>
              </w:rPr>
            </w:pPr>
            <w:r w:rsidRPr="00824ED5">
              <w:rPr>
                <w:rFonts w:eastAsia="Times New Roman"/>
                <w:b/>
                <w:bCs/>
                <w:color w:val="000000"/>
                <w:szCs w:val="20"/>
              </w:rPr>
              <w:t>Iniciativa</w:t>
            </w:r>
          </w:p>
        </w:tc>
        <w:tc>
          <w:tcPr>
            <w:tcW w:w="4072" w:type="pct"/>
            <w:gridSpan w:val="8"/>
            <w:shd w:val="clear" w:color="auto" w:fill="auto"/>
            <w:hideMark/>
          </w:tcPr>
          <w:p w:rsidR="000E01E9" w:rsidRPr="00F15237" w:rsidRDefault="000E01E9" w:rsidP="002A1E95">
            <w:pPr>
              <w:widowControl w:val="0"/>
              <w:tabs>
                <w:tab w:val="left" w:pos="567"/>
              </w:tabs>
              <w:autoSpaceDE w:val="0"/>
              <w:autoSpaceDN w:val="0"/>
              <w:adjustRightInd w:val="0"/>
              <w:ind w:right="-15"/>
              <w:jc w:val="both"/>
              <w:rPr>
                <w:szCs w:val="20"/>
              </w:rPr>
            </w:pPr>
            <w:r w:rsidRPr="00F15237">
              <w:rPr>
                <w:szCs w:val="20"/>
              </w:rPr>
              <w:t>Ampliar e atualizar o acervo bibliográfico das instituições da Rede Federal de Educação Profissional</w:t>
            </w:r>
          </w:p>
        </w:tc>
      </w:tr>
      <w:tr w:rsidR="000E01E9" w:rsidRPr="00824ED5" w:rsidTr="00D4191B">
        <w:trPr>
          <w:trHeight w:val="20"/>
          <w:jc w:val="center"/>
        </w:trPr>
        <w:tc>
          <w:tcPr>
            <w:tcW w:w="928" w:type="pct"/>
            <w:gridSpan w:val="2"/>
            <w:shd w:val="clear" w:color="000000" w:fill="F2F2F2"/>
            <w:noWrap/>
            <w:vAlign w:val="center"/>
            <w:hideMark/>
          </w:tcPr>
          <w:p w:rsidR="000E01E9" w:rsidRPr="00824ED5" w:rsidRDefault="000E01E9" w:rsidP="002A1E95">
            <w:pPr>
              <w:spacing w:before="45" w:after="45"/>
              <w:rPr>
                <w:rFonts w:eastAsia="Times New Roman"/>
                <w:b/>
                <w:bCs/>
                <w:color w:val="000000"/>
                <w:szCs w:val="20"/>
              </w:rPr>
            </w:pPr>
            <w:r w:rsidRPr="00824ED5">
              <w:rPr>
                <w:rFonts w:eastAsia="Times New Roman"/>
                <w:b/>
                <w:bCs/>
                <w:color w:val="000000"/>
                <w:szCs w:val="20"/>
              </w:rPr>
              <w:t>Objetivo</w:t>
            </w:r>
          </w:p>
        </w:tc>
        <w:tc>
          <w:tcPr>
            <w:tcW w:w="3631" w:type="pct"/>
            <w:gridSpan w:val="7"/>
            <w:shd w:val="clear" w:color="auto" w:fill="auto"/>
          </w:tcPr>
          <w:p w:rsidR="000E01E9" w:rsidRPr="00F15237" w:rsidRDefault="000E01E9" w:rsidP="002A1E95">
            <w:pPr>
              <w:widowControl w:val="0"/>
              <w:tabs>
                <w:tab w:val="left" w:pos="567"/>
              </w:tabs>
              <w:autoSpaceDE w:val="0"/>
              <w:autoSpaceDN w:val="0"/>
              <w:adjustRightInd w:val="0"/>
              <w:ind w:right="-15"/>
              <w:jc w:val="both"/>
              <w:rPr>
                <w:szCs w:val="20"/>
              </w:rPr>
            </w:pPr>
            <w:r w:rsidRPr="00F15237">
              <w:rPr>
                <w:szCs w:val="20"/>
              </w:rPr>
              <w:t>Financiamento mediante a aprovação de projetos que identifiquem as deficiências existentes no acervo da instituição e proponha sua atualização e recomposição.</w:t>
            </w:r>
          </w:p>
        </w:tc>
        <w:tc>
          <w:tcPr>
            <w:tcW w:w="441" w:type="pct"/>
            <w:shd w:val="clear" w:color="auto" w:fill="auto"/>
          </w:tcPr>
          <w:p w:rsidR="000E01E9" w:rsidRPr="00824ED5" w:rsidRDefault="000E01E9" w:rsidP="002A1E95">
            <w:pPr>
              <w:spacing w:before="45" w:after="45"/>
              <w:jc w:val="both"/>
              <w:rPr>
                <w:rFonts w:eastAsia="Times New Roman"/>
                <w:color w:val="000000"/>
                <w:szCs w:val="20"/>
              </w:rPr>
            </w:pPr>
            <w:r w:rsidRPr="00824ED5">
              <w:rPr>
                <w:rFonts w:eastAsia="Times New Roman"/>
                <w:b/>
                <w:bCs/>
                <w:color w:val="000000"/>
                <w:szCs w:val="20"/>
              </w:rPr>
              <w:t>Código:</w:t>
            </w:r>
          </w:p>
        </w:tc>
      </w:tr>
      <w:tr w:rsidR="000E01E9" w:rsidRPr="00824ED5" w:rsidTr="00D4191B">
        <w:trPr>
          <w:trHeight w:val="20"/>
          <w:jc w:val="center"/>
        </w:trPr>
        <w:tc>
          <w:tcPr>
            <w:tcW w:w="928" w:type="pct"/>
            <w:gridSpan w:val="2"/>
            <w:shd w:val="clear" w:color="000000" w:fill="F2F2F2"/>
            <w:noWrap/>
            <w:vAlign w:val="bottom"/>
            <w:hideMark/>
          </w:tcPr>
          <w:p w:rsidR="000E01E9" w:rsidRPr="00824ED5" w:rsidRDefault="000E01E9" w:rsidP="002A1E95">
            <w:pPr>
              <w:spacing w:before="45" w:after="45"/>
              <w:jc w:val="both"/>
              <w:rPr>
                <w:rFonts w:eastAsia="Times New Roman"/>
                <w:b/>
                <w:bCs/>
                <w:color w:val="000000"/>
                <w:szCs w:val="20"/>
              </w:rPr>
            </w:pPr>
            <w:r w:rsidRPr="00824ED5">
              <w:rPr>
                <w:rFonts w:eastAsia="Times New Roman"/>
                <w:b/>
                <w:bCs/>
                <w:color w:val="000000"/>
                <w:szCs w:val="20"/>
              </w:rPr>
              <w:t>P</w:t>
            </w:r>
            <w:r>
              <w:rPr>
                <w:rFonts w:eastAsia="Times New Roman"/>
                <w:b/>
                <w:bCs/>
                <w:color w:val="000000"/>
                <w:szCs w:val="20"/>
              </w:rPr>
              <w:t>r</w:t>
            </w:r>
            <w:r w:rsidRPr="00824ED5">
              <w:rPr>
                <w:rFonts w:eastAsia="Times New Roman"/>
                <w:b/>
                <w:bCs/>
                <w:color w:val="000000"/>
                <w:szCs w:val="20"/>
              </w:rPr>
              <w:t>ograma</w:t>
            </w:r>
          </w:p>
        </w:tc>
        <w:tc>
          <w:tcPr>
            <w:tcW w:w="2872" w:type="pct"/>
            <w:gridSpan w:val="5"/>
            <w:shd w:val="clear" w:color="auto" w:fill="auto"/>
          </w:tcPr>
          <w:p w:rsidR="000E01E9" w:rsidRPr="0096006A" w:rsidRDefault="000E01E9" w:rsidP="002A1E95">
            <w:pPr>
              <w:spacing w:before="45" w:after="45"/>
              <w:jc w:val="both"/>
              <w:rPr>
                <w:rFonts w:eastAsia="Times New Roman"/>
                <w:color w:val="000000"/>
                <w:szCs w:val="20"/>
              </w:rPr>
            </w:pPr>
            <w:r>
              <w:rPr>
                <w:rFonts w:eastAsia="Times New Roman"/>
                <w:color w:val="000000"/>
                <w:szCs w:val="20"/>
              </w:rPr>
              <w:t>Desenvolvimento da Educação Profissional e Tecnológica</w:t>
            </w:r>
          </w:p>
        </w:tc>
        <w:tc>
          <w:tcPr>
            <w:tcW w:w="760" w:type="pct"/>
            <w:gridSpan w:val="2"/>
            <w:shd w:val="clear" w:color="auto" w:fill="auto"/>
          </w:tcPr>
          <w:p w:rsidR="000E01E9" w:rsidRPr="00824ED5" w:rsidRDefault="000E01E9" w:rsidP="002A1E95">
            <w:pPr>
              <w:spacing w:before="45" w:after="45"/>
              <w:jc w:val="both"/>
              <w:rPr>
                <w:rFonts w:eastAsia="Times New Roman"/>
                <w:b/>
                <w:bCs/>
                <w:color w:val="000000"/>
                <w:szCs w:val="20"/>
              </w:rPr>
            </w:pPr>
            <w:r>
              <w:rPr>
                <w:rFonts w:eastAsia="Times New Roman"/>
                <w:b/>
                <w:bCs/>
                <w:color w:val="000000"/>
                <w:szCs w:val="20"/>
              </w:rPr>
              <w:t>Código:</w:t>
            </w:r>
            <w:r w:rsidRPr="00824ED5">
              <w:rPr>
                <w:rFonts w:eastAsia="Times New Roman"/>
                <w:b/>
                <w:bCs/>
                <w:color w:val="000000"/>
                <w:szCs w:val="20"/>
              </w:rPr>
              <w:t xml:space="preserve"> </w:t>
            </w:r>
            <w:r w:rsidRPr="0096006A">
              <w:rPr>
                <w:rFonts w:eastAsia="Times New Roman"/>
                <w:bCs/>
                <w:color w:val="000000"/>
                <w:szCs w:val="20"/>
              </w:rPr>
              <w:t>1062</w:t>
            </w:r>
          </w:p>
        </w:tc>
        <w:tc>
          <w:tcPr>
            <w:tcW w:w="441" w:type="pct"/>
            <w:shd w:val="clear" w:color="auto" w:fill="auto"/>
          </w:tcPr>
          <w:p w:rsidR="000E01E9" w:rsidRPr="00824ED5" w:rsidRDefault="000E01E9" w:rsidP="002A1E95">
            <w:pPr>
              <w:spacing w:before="45" w:after="45"/>
              <w:jc w:val="both"/>
              <w:rPr>
                <w:rFonts w:eastAsia="Times New Roman"/>
                <w:b/>
                <w:bCs/>
                <w:color w:val="000000"/>
                <w:szCs w:val="20"/>
              </w:rPr>
            </w:pPr>
            <w:r w:rsidRPr="00824ED5">
              <w:rPr>
                <w:rFonts w:eastAsia="Times New Roman"/>
                <w:b/>
                <w:bCs/>
                <w:color w:val="000000"/>
                <w:szCs w:val="20"/>
              </w:rPr>
              <w:t>Tipo:</w:t>
            </w:r>
          </w:p>
        </w:tc>
      </w:tr>
      <w:tr w:rsidR="000E01E9" w:rsidRPr="00824ED5" w:rsidTr="00D4191B">
        <w:trPr>
          <w:trHeight w:val="20"/>
          <w:jc w:val="center"/>
        </w:trPr>
        <w:tc>
          <w:tcPr>
            <w:tcW w:w="928" w:type="pct"/>
            <w:gridSpan w:val="2"/>
            <w:shd w:val="clear" w:color="000000" w:fill="F2F2F2"/>
            <w:noWrap/>
            <w:vAlign w:val="bottom"/>
            <w:hideMark/>
          </w:tcPr>
          <w:p w:rsidR="000E01E9" w:rsidRPr="00824ED5" w:rsidRDefault="000E01E9" w:rsidP="002A1E95">
            <w:pPr>
              <w:spacing w:before="45" w:after="45"/>
              <w:jc w:val="both"/>
              <w:rPr>
                <w:rFonts w:eastAsia="Times New Roman"/>
                <w:b/>
                <w:bCs/>
                <w:color w:val="000000"/>
                <w:szCs w:val="20"/>
              </w:rPr>
            </w:pPr>
            <w:r w:rsidRPr="00824ED5">
              <w:rPr>
                <w:rFonts w:eastAsia="Times New Roman"/>
                <w:b/>
                <w:bCs/>
                <w:color w:val="000000"/>
                <w:szCs w:val="20"/>
              </w:rPr>
              <w:t>Unidade Orçamentária</w:t>
            </w:r>
          </w:p>
        </w:tc>
        <w:tc>
          <w:tcPr>
            <w:tcW w:w="4072" w:type="pct"/>
            <w:gridSpan w:val="8"/>
            <w:shd w:val="clear" w:color="auto" w:fill="auto"/>
            <w:hideMark/>
          </w:tcPr>
          <w:p w:rsidR="000E01E9" w:rsidRPr="0067360A" w:rsidRDefault="000E01E9" w:rsidP="002A1E95">
            <w:pPr>
              <w:spacing w:before="45" w:after="45"/>
              <w:jc w:val="both"/>
              <w:rPr>
                <w:rFonts w:eastAsia="Times New Roman"/>
                <w:color w:val="000000"/>
                <w:szCs w:val="20"/>
              </w:rPr>
            </w:pPr>
            <w:r w:rsidRPr="0067360A">
              <w:rPr>
                <w:rFonts w:eastAsia="Times New Roman"/>
                <w:color w:val="000000"/>
                <w:szCs w:val="20"/>
              </w:rPr>
              <w:t> </w:t>
            </w:r>
            <w:r>
              <w:rPr>
                <w:rFonts w:eastAsia="Times New Roman"/>
                <w:color w:val="000000"/>
                <w:szCs w:val="20"/>
              </w:rPr>
              <w:t>26403 – Instituto Federal de Educação, Ciência e Tecnologia do Amazonas</w:t>
            </w:r>
          </w:p>
        </w:tc>
      </w:tr>
      <w:tr w:rsidR="000E01E9" w:rsidRPr="00824ED5" w:rsidTr="00D4191B">
        <w:trPr>
          <w:trHeight w:val="20"/>
          <w:jc w:val="center"/>
        </w:trPr>
        <w:tc>
          <w:tcPr>
            <w:tcW w:w="928" w:type="pct"/>
            <w:gridSpan w:val="2"/>
            <w:shd w:val="clear" w:color="000000" w:fill="F2F2F2"/>
            <w:noWrap/>
            <w:vAlign w:val="bottom"/>
            <w:hideMark/>
          </w:tcPr>
          <w:p w:rsidR="000E01E9" w:rsidRPr="00824ED5" w:rsidRDefault="000E01E9" w:rsidP="002A1E95">
            <w:pPr>
              <w:spacing w:before="45" w:after="45"/>
              <w:jc w:val="both"/>
              <w:rPr>
                <w:rFonts w:eastAsia="Times New Roman"/>
                <w:b/>
                <w:bCs/>
                <w:color w:val="000000"/>
                <w:szCs w:val="20"/>
              </w:rPr>
            </w:pPr>
            <w:r w:rsidRPr="00824ED5">
              <w:rPr>
                <w:rFonts w:eastAsia="Times New Roman"/>
                <w:b/>
                <w:bCs/>
                <w:color w:val="000000"/>
                <w:szCs w:val="20"/>
              </w:rPr>
              <w:t>Ação Prioritária</w:t>
            </w:r>
          </w:p>
        </w:tc>
        <w:tc>
          <w:tcPr>
            <w:tcW w:w="4072" w:type="pct"/>
            <w:gridSpan w:val="8"/>
            <w:shd w:val="clear" w:color="auto" w:fill="auto"/>
            <w:hideMark/>
          </w:tcPr>
          <w:p w:rsidR="000E01E9" w:rsidRPr="00824ED5" w:rsidRDefault="0067156B" w:rsidP="002A1E95">
            <w:pPr>
              <w:spacing w:before="45" w:after="45"/>
              <w:jc w:val="both"/>
              <w:rPr>
                <w:rFonts w:eastAsia="Times New Roman"/>
                <w:color w:val="000000"/>
                <w:szCs w:val="20"/>
              </w:rPr>
            </w:pPr>
            <w:r w:rsidRPr="00824ED5">
              <w:rPr>
                <w:rFonts w:eastAsia="Times New Roman"/>
                <w:color w:val="000000"/>
                <w:szCs w:val="20"/>
              </w:rPr>
              <w:t>()</w:t>
            </w:r>
            <w:r w:rsidR="000E01E9" w:rsidRPr="00824ED5">
              <w:rPr>
                <w:rFonts w:eastAsia="Times New Roman"/>
                <w:color w:val="000000"/>
                <w:szCs w:val="20"/>
              </w:rPr>
              <w:t xml:space="preserve"> </w:t>
            </w:r>
            <w:r w:rsidRPr="00824ED5">
              <w:rPr>
                <w:rFonts w:eastAsia="Times New Roman"/>
                <w:color w:val="000000"/>
                <w:szCs w:val="20"/>
              </w:rPr>
              <w:t>Sim (x) Não</w:t>
            </w:r>
            <w:r w:rsidR="000E01E9" w:rsidRPr="00824ED5">
              <w:rPr>
                <w:rFonts w:eastAsia="Times New Roman"/>
                <w:color w:val="000000"/>
                <w:szCs w:val="20"/>
              </w:rPr>
              <w:t xml:space="preserve">                Caso positivo: </w:t>
            </w:r>
            <w:r w:rsidRPr="00824ED5">
              <w:rPr>
                <w:rFonts w:eastAsia="Times New Roman"/>
                <w:color w:val="000000"/>
                <w:szCs w:val="20"/>
              </w:rPr>
              <w:t>() PAC ()</w:t>
            </w:r>
            <w:r w:rsidR="000E01E9" w:rsidRPr="00824ED5">
              <w:rPr>
                <w:rFonts w:eastAsia="Times New Roman"/>
                <w:color w:val="000000"/>
                <w:szCs w:val="20"/>
              </w:rPr>
              <w:t xml:space="preserve"> Brasil sem Miséria</w:t>
            </w:r>
            <w:r w:rsidR="000E01E9">
              <w:rPr>
                <w:rFonts w:eastAsia="Times New Roman"/>
                <w:color w:val="000000"/>
                <w:szCs w:val="20"/>
              </w:rPr>
              <w:t xml:space="preserve"> </w:t>
            </w:r>
            <w:r>
              <w:rPr>
                <w:rFonts w:eastAsia="Times New Roman"/>
                <w:color w:val="000000"/>
                <w:szCs w:val="20"/>
              </w:rPr>
              <w:t>() Outras</w:t>
            </w:r>
          </w:p>
        </w:tc>
      </w:tr>
      <w:tr w:rsidR="000E01E9" w:rsidRPr="00824ED5" w:rsidTr="00D4191B">
        <w:trPr>
          <w:trHeight w:val="20"/>
          <w:jc w:val="center"/>
        </w:trPr>
        <w:tc>
          <w:tcPr>
            <w:tcW w:w="5000" w:type="pct"/>
            <w:gridSpan w:val="10"/>
            <w:shd w:val="clear" w:color="000000" w:fill="BFBFBF"/>
            <w:vAlign w:val="bottom"/>
            <w:hideMark/>
          </w:tcPr>
          <w:p w:rsidR="000E01E9" w:rsidRPr="00824ED5" w:rsidRDefault="000E01E9" w:rsidP="002A1E95">
            <w:pPr>
              <w:spacing w:before="45" w:after="45"/>
              <w:jc w:val="center"/>
              <w:rPr>
                <w:rFonts w:eastAsia="Times New Roman"/>
                <w:b/>
                <w:bCs/>
                <w:color w:val="000000"/>
                <w:szCs w:val="20"/>
              </w:rPr>
            </w:pPr>
            <w:r w:rsidRPr="00824ED5">
              <w:rPr>
                <w:rFonts w:eastAsia="Times New Roman"/>
                <w:b/>
                <w:bCs/>
                <w:color w:val="000000"/>
                <w:szCs w:val="20"/>
              </w:rPr>
              <w:t xml:space="preserve"> Restos a Pagar Não processados - Exercícios Anteriores</w:t>
            </w:r>
          </w:p>
        </w:tc>
      </w:tr>
      <w:tr w:rsidR="000E01E9" w:rsidRPr="00824ED5" w:rsidTr="00D4191B">
        <w:trPr>
          <w:trHeight w:val="20"/>
          <w:jc w:val="center"/>
        </w:trPr>
        <w:tc>
          <w:tcPr>
            <w:tcW w:w="2319" w:type="pct"/>
            <w:gridSpan w:val="4"/>
            <w:shd w:val="clear" w:color="000000" w:fill="D8D8D8"/>
            <w:noWrap/>
            <w:vAlign w:val="center"/>
            <w:hideMark/>
          </w:tcPr>
          <w:p w:rsidR="000E01E9" w:rsidRPr="00824ED5" w:rsidRDefault="000E01E9" w:rsidP="002A1E95">
            <w:pPr>
              <w:spacing w:before="45" w:after="45"/>
              <w:jc w:val="center"/>
              <w:rPr>
                <w:rFonts w:eastAsia="Times New Roman"/>
                <w:color w:val="000000"/>
                <w:szCs w:val="20"/>
              </w:rPr>
            </w:pPr>
            <w:r w:rsidRPr="00824ED5">
              <w:rPr>
                <w:rFonts w:eastAsia="Times New Roman"/>
                <w:color w:val="000000"/>
                <w:szCs w:val="20"/>
              </w:rPr>
              <w:t>Execução Orçamentária e Financeira</w:t>
            </w:r>
          </w:p>
        </w:tc>
        <w:tc>
          <w:tcPr>
            <w:tcW w:w="2681" w:type="pct"/>
            <w:gridSpan w:val="6"/>
            <w:shd w:val="clear" w:color="000000" w:fill="D8D8D8"/>
            <w:noWrap/>
            <w:vAlign w:val="center"/>
            <w:hideMark/>
          </w:tcPr>
          <w:p w:rsidR="000E01E9" w:rsidRPr="00824ED5" w:rsidRDefault="000E01E9" w:rsidP="002A1E95">
            <w:pPr>
              <w:spacing w:before="45" w:after="45"/>
              <w:jc w:val="center"/>
              <w:rPr>
                <w:rFonts w:eastAsia="Times New Roman"/>
                <w:color w:val="000000"/>
                <w:szCs w:val="20"/>
              </w:rPr>
            </w:pPr>
            <w:r w:rsidRPr="00824ED5">
              <w:rPr>
                <w:rFonts w:eastAsia="Times New Roman"/>
                <w:color w:val="000000"/>
                <w:szCs w:val="20"/>
              </w:rPr>
              <w:t>Execução Física - Meta</w:t>
            </w:r>
          </w:p>
        </w:tc>
      </w:tr>
      <w:tr w:rsidR="000E01E9" w:rsidRPr="00824ED5" w:rsidTr="00D4191B">
        <w:trPr>
          <w:trHeight w:val="20"/>
          <w:jc w:val="center"/>
        </w:trPr>
        <w:tc>
          <w:tcPr>
            <w:tcW w:w="748" w:type="pct"/>
            <w:shd w:val="clear" w:color="000000" w:fill="D8D8D8"/>
            <w:vAlign w:val="center"/>
            <w:hideMark/>
          </w:tcPr>
          <w:p w:rsidR="000E01E9" w:rsidRPr="00824ED5" w:rsidRDefault="000E01E9" w:rsidP="002A1E95">
            <w:pPr>
              <w:spacing w:before="45" w:after="45"/>
              <w:jc w:val="center"/>
              <w:rPr>
                <w:rFonts w:eastAsia="Times New Roman"/>
                <w:color w:val="000000"/>
                <w:szCs w:val="20"/>
              </w:rPr>
            </w:pPr>
            <w:r w:rsidRPr="00824ED5">
              <w:rPr>
                <w:rFonts w:eastAsia="Times New Roman"/>
                <w:color w:val="000000"/>
                <w:szCs w:val="20"/>
              </w:rPr>
              <w:t xml:space="preserve"> Valor em 01/01/201</w:t>
            </w:r>
            <w:r>
              <w:rPr>
                <w:rFonts w:eastAsia="Times New Roman"/>
                <w:color w:val="000000"/>
                <w:szCs w:val="20"/>
              </w:rPr>
              <w:t>4</w:t>
            </w:r>
          </w:p>
        </w:tc>
        <w:tc>
          <w:tcPr>
            <w:tcW w:w="783" w:type="pct"/>
            <w:gridSpan w:val="2"/>
            <w:shd w:val="clear" w:color="000000" w:fill="D8D8D8"/>
            <w:noWrap/>
            <w:vAlign w:val="center"/>
            <w:hideMark/>
          </w:tcPr>
          <w:p w:rsidR="000E01E9" w:rsidRPr="00824ED5" w:rsidRDefault="000E01E9" w:rsidP="002A1E95">
            <w:pPr>
              <w:spacing w:before="45" w:after="45"/>
              <w:jc w:val="center"/>
              <w:rPr>
                <w:rFonts w:eastAsia="Times New Roman"/>
                <w:color w:val="000000"/>
                <w:szCs w:val="20"/>
              </w:rPr>
            </w:pPr>
            <w:r w:rsidRPr="00824ED5">
              <w:rPr>
                <w:rFonts w:eastAsia="Times New Roman"/>
                <w:color w:val="000000"/>
                <w:szCs w:val="20"/>
              </w:rPr>
              <w:t xml:space="preserve"> Valor Liquidado</w:t>
            </w:r>
          </w:p>
        </w:tc>
        <w:tc>
          <w:tcPr>
            <w:tcW w:w="788" w:type="pct"/>
            <w:shd w:val="clear" w:color="000000" w:fill="D8D8D8"/>
            <w:vAlign w:val="center"/>
            <w:hideMark/>
          </w:tcPr>
          <w:p w:rsidR="000E01E9" w:rsidRPr="00824ED5" w:rsidRDefault="000E01E9" w:rsidP="002A1E95">
            <w:pPr>
              <w:spacing w:before="45" w:after="45"/>
              <w:jc w:val="center"/>
              <w:rPr>
                <w:rFonts w:eastAsia="Times New Roman"/>
                <w:color w:val="000000"/>
                <w:szCs w:val="20"/>
              </w:rPr>
            </w:pPr>
            <w:r w:rsidRPr="00824ED5">
              <w:rPr>
                <w:rFonts w:eastAsia="Times New Roman"/>
                <w:color w:val="000000"/>
                <w:szCs w:val="20"/>
              </w:rPr>
              <w:t xml:space="preserve"> Valor Cancelado</w:t>
            </w:r>
          </w:p>
        </w:tc>
        <w:tc>
          <w:tcPr>
            <w:tcW w:w="1371" w:type="pct"/>
            <w:gridSpan w:val="2"/>
            <w:shd w:val="clear" w:color="000000" w:fill="D8D8D8"/>
            <w:vAlign w:val="center"/>
            <w:hideMark/>
          </w:tcPr>
          <w:p w:rsidR="000E01E9" w:rsidRPr="00824ED5" w:rsidRDefault="000E01E9" w:rsidP="002A1E95">
            <w:pPr>
              <w:spacing w:before="45" w:after="45"/>
              <w:jc w:val="center"/>
              <w:rPr>
                <w:rFonts w:eastAsia="Times New Roman"/>
                <w:color w:val="000000"/>
                <w:szCs w:val="20"/>
              </w:rPr>
            </w:pPr>
            <w:r w:rsidRPr="00824ED5">
              <w:rPr>
                <w:rFonts w:eastAsia="Times New Roman"/>
                <w:color w:val="000000"/>
                <w:szCs w:val="20"/>
              </w:rPr>
              <w:t>Descrição da Meta</w:t>
            </w:r>
          </w:p>
        </w:tc>
        <w:tc>
          <w:tcPr>
            <w:tcW w:w="648" w:type="pct"/>
            <w:gridSpan w:val="2"/>
            <w:shd w:val="clear" w:color="000000" w:fill="D8D8D8"/>
            <w:vAlign w:val="center"/>
            <w:hideMark/>
          </w:tcPr>
          <w:p w:rsidR="000E01E9" w:rsidRPr="00824ED5" w:rsidRDefault="000E01E9" w:rsidP="002A1E95">
            <w:pPr>
              <w:spacing w:before="45" w:after="45"/>
              <w:jc w:val="center"/>
              <w:rPr>
                <w:rFonts w:eastAsia="Times New Roman"/>
                <w:color w:val="000000"/>
                <w:szCs w:val="20"/>
              </w:rPr>
            </w:pPr>
            <w:r w:rsidRPr="00824ED5">
              <w:rPr>
                <w:rFonts w:eastAsia="Times New Roman"/>
                <w:color w:val="000000"/>
                <w:szCs w:val="20"/>
              </w:rPr>
              <w:t>Unidade de medida</w:t>
            </w:r>
          </w:p>
        </w:tc>
        <w:tc>
          <w:tcPr>
            <w:tcW w:w="662" w:type="pct"/>
            <w:gridSpan w:val="2"/>
            <w:shd w:val="clear" w:color="000000" w:fill="D8D8D8"/>
            <w:vAlign w:val="center"/>
            <w:hideMark/>
          </w:tcPr>
          <w:p w:rsidR="000E01E9" w:rsidRPr="00824ED5" w:rsidRDefault="000E01E9" w:rsidP="002A1E95">
            <w:pPr>
              <w:spacing w:before="45" w:after="45"/>
              <w:jc w:val="center"/>
              <w:rPr>
                <w:rFonts w:eastAsia="Times New Roman"/>
                <w:color w:val="000000"/>
                <w:szCs w:val="20"/>
              </w:rPr>
            </w:pPr>
            <w:r w:rsidRPr="00824ED5">
              <w:rPr>
                <w:rFonts w:eastAsia="Times New Roman"/>
                <w:color w:val="000000"/>
                <w:szCs w:val="20"/>
              </w:rPr>
              <w:t>Realizado</w:t>
            </w:r>
          </w:p>
        </w:tc>
      </w:tr>
      <w:tr w:rsidR="000E01E9" w:rsidRPr="008442E7" w:rsidTr="00D4191B">
        <w:trPr>
          <w:trHeight w:val="20"/>
          <w:jc w:val="center"/>
        </w:trPr>
        <w:tc>
          <w:tcPr>
            <w:tcW w:w="748" w:type="pct"/>
            <w:shd w:val="clear" w:color="auto" w:fill="auto"/>
          </w:tcPr>
          <w:p w:rsidR="000E01E9" w:rsidRPr="008442E7" w:rsidRDefault="000E01E9" w:rsidP="002A1E95">
            <w:pPr>
              <w:spacing w:before="45" w:after="45"/>
              <w:jc w:val="center"/>
              <w:rPr>
                <w:rFonts w:eastAsia="Times New Roman"/>
                <w:bCs/>
                <w:szCs w:val="20"/>
              </w:rPr>
            </w:pPr>
            <w:r>
              <w:rPr>
                <w:rFonts w:eastAsia="Times New Roman"/>
                <w:bCs/>
                <w:szCs w:val="20"/>
              </w:rPr>
              <w:t>50.351,02</w:t>
            </w:r>
          </w:p>
        </w:tc>
        <w:tc>
          <w:tcPr>
            <w:tcW w:w="783" w:type="pct"/>
            <w:gridSpan w:val="2"/>
            <w:shd w:val="clear" w:color="auto" w:fill="auto"/>
            <w:vAlign w:val="center"/>
            <w:hideMark/>
          </w:tcPr>
          <w:p w:rsidR="000E01E9" w:rsidRPr="008442E7" w:rsidRDefault="000E01E9" w:rsidP="002A1E95">
            <w:pPr>
              <w:spacing w:before="45" w:after="45"/>
              <w:jc w:val="center"/>
              <w:rPr>
                <w:rFonts w:eastAsia="Times New Roman"/>
                <w:szCs w:val="20"/>
              </w:rPr>
            </w:pPr>
          </w:p>
        </w:tc>
        <w:tc>
          <w:tcPr>
            <w:tcW w:w="788" w:type="pct"/>
            <w:shd w:val="clear" w:color="auto" w:fill="auto"/>
            <w:hideMark/>
          </w:tcPr>
          <w:p w:rsidR="000E01E9" w:rsidRPr="008442E7" w:rsidRDefault="000E01E9" w:rsidP="002A1E95">
            <w:pPr>
              <w:spacing w:before="45" w:after="45"/>
              <w:jc w:val="center"/>
              <w:rPr>
                <w:rFonts w:eastAsia="Times New Roman"/>
                <w:bCs/>
                <w:szCs w:val="20"/>
              </w:rPr>
            </w:pPr>
          </w:p>
        </w:tc>
        <w:tc>
          <w:tcPr>
            <w:tcW w:w="1371" w:type="pct"/>
            <w:gridSpan w:val="2"/>
            <w:shd w:val="clear" w:color="auto" w:fill="auto"/>
            <w:hideMark/>
          </w:tcPr>
          <w:p w:rsidR="000E01E9" w:rsidRPr="008442E7" w:rsidRDefault="000E01E9" w:rsidP="002A1E95">
            <w:pPr>
              <w:spacing w:before="45" w:after="45"/>
              <w:jc w:val="center"/>
              <w:rPr>
                <w:rFonts w:eastAsia="Times New Roman"/>
                <w:b/>
                <w:bCs/>
                <w:szCs w:val="20"/>
              </w:rPr>
            </w:pPr>
          </w:p>
        </w:tc>
        <w:tc>
          <w:tcPr>
            <w:tcW w:w="648" w:type="pct"/>
            <w:gridSpan w:val="2"/>
            <w:shd w:val="clear" w:color="auto" w:fill="auto"/>
            <w:hideMark/>
          </w:tcPr>
          <w:p w:rsidR="000E01E9" w:rsidRPr="008442E7" w:rsidRDefault="000E01E9" w:rsidP="002A1E95">
            <w:pPr>
              <w:spacing w:before="45" w:after="45"/>
              <w:jc w:val="center"/>
              <w:rPr>
                <w:rFonts w:eastAsia="Times New Roman"/>
                <w:b/>
                <w:bCs/>
                <w:szCs w:val="20"/>
              </w:rPr>
            </w:pPr>
          </w:p>
        </w:tc>
        <w:tc>
          <w:tcPr>
            <w:tcW w:w="662" w:type="pct"/>
            <w:gridSpan w:val="2"/>
            <w:shd w:val="clear" w:color="auto" w:fill="auto"/>
            <w:hideMark/>
          </w:tcPr>
          <w:p w:rsidR="000E01E9" w:rsidRPr="008442E7" w:rsidRDefault="000E01E9" w:rsidP="002A1E95">
            <w:pPr>
              <w:spacing w:before="45" w:after="45"/>
              <w:jc w:val="center"/>
              <w:rPr>
                <w:rFonts w:eastAsia="Times New Roman"/>
                <w:b/>
                <w:bCs/>
                <w:szCs w:val="20"/>
              </w:rPr>
            </w:pPr>
          </w:p>
        </w:tc>
      </w:tr>
    </w:tbl>
    <w:p w:rsidR="000474B8" w:rsidRPr="00BD16FC" w:rsidRDefault="000474B8" w:rsidP="000F6346">
      <w:pPr>
        <w:spacing w:after="0"/>
        <w:rPr>
          <w:rFonts w:eastAsia="Times New Roman"/>
          <w:bCs/>
          <w:iCs/>
          <w:sz w:val="24"/>
          <w:szCs w:val="24"/>
        </w:rPr>
      </w:pPr>
    </w:p>
    <w:p w:rsidR="00DC0DC9" w:rsidRPr="00BD16FC" w:rsidRDefault="00DC0DC9" w:rsidP="000F6346">
      <w:pPr>
        <w:spacing w:after="0" w:line="259" w:lineRule="auto"/>
        <w:rPr>
          <w:rFonts w:eastAsia="Times New Roman"/>
          <w:bCs/>
          <w:iCs/>
          <w:sz w:val="24"/>
          <w:szCs w:val="24"/>
        </w:rPr>
      </w:pPr>
      <w:r w:rsidRPr="00BD16FC">
        <w:rPr>
          <w:rFonts w:eastAsia="Times New Roman"/>
          <w:bCs/>
          <w:iCs/>
          <w:sz w:val="24"/>
          <w:szCs w:val="24"/>
        </w:rPr>
        <w:br w:type="page"/>
      </w:r>
    </w:p>
    <w:p w:rsidR="00DC0DC9" w:rsidRPr="00BD16FC" w:rsidRDefault="00DC0DC9" w:rsidP="000F6346">
      <w:pPr>
        <w:spacing w:after="0"/>
        <w:rPr>
          <w:sz w:val="24"/>
          <w:szCs w:val="24"/>
        </w:rPr>
      </w:pPr>
    </w:p>
    <w:p w:rsidR="00F36FFC" w:rsidRDefault="00F36FFC" w:rsidP="00F36FFC">
      <w:pPr>
        <w:pStyle w:val="Legenda"/>
        <w:keepNext/>
      </w:pPr>
      <w:r>
        <w:t xml:space="preserve">Tabela </w:t>
      </w:r>
      <w:r w:rsidR="0067156B">
        <w:t xml:space="preserve">23 </w:t>
      </w:r>
      <w:r w:rsidR="0067156B" w:rsidRPr="00F81712">
        <w:t>Quadros</w:t>
      </w:r>
      <w:r w:rsidRPr="00F81712">
        <w:t xml:space="preserve"> 5.2.3.3 – Ações não previstas LOA 2014 – Código 8650</w:t>
      </w:r>
    </w:p>
    <w:tbl>
      <w:tblPr>
        <w:tblW w:w="4927"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21"/>
        <w:gridCol w:w="343"/>
        <w:gridCol w:w="1145"/>
        <w:gridCol w:w="1496"/>
        <w:gridCol w:w="2581"/>
        <w:gridCol w:w="23"/>
        <w:gridCol w:w="210"/>
        <w:gridCol w:w="1022"/>
        <w:gridCol w:w="422"/>
        <w:gridCol w:w="975"/>
      </w:tblGrid>
      <w:tr w:rsidR="00F36FFC" w:rsidRPr="00824ED5" w:rsidTr="0067156B">
        <w:trPr>
          <w:trHeight w:val="20"/>
        </w:trPr>
        <w:tc>
          <w:tcPr>
            <w:tcW w:w="5000" w:type="pct"/>
            <w:gridSpan w:val="10"/>
            <w:shd w:val="clear" w:color="000000" w:fill="BFBFBF"/>
            <w:noWrap/>
            <w:vAlign w:val="bottom"/>
            <w:hideMark/>
          </w:tcPr>
          <w:p w:rsidR="00F36FFC" w:rsidRPr="00824ED5" w:rsidRDefault="00F36FFC" w:rsidP="002A1E95">
            <w:pPr>
              <w:spacing w:before="45" w:after="45"/>
              <w:jc w:val="center"/>
              <w:rPr>
                <w:rFonts w:eastAsia="Times New Roman"/>
                <w:b/>
                <w:bCs/>
                <w:color w:val="000000"/>
                <w:szCs w:val="20"/>
              </w:rPr>
            </w:pPr>
            <w:r w:rsidRPr="00824ED5">
              <w:rPr>
                <w:rFonts w:eastAsia="Times New Roman"/>
                <w:b/>
                <w:bCs/>
                <w:color w:val="000000"/>
                <w:szCs w:val="20"/>
              </w:rPr>
              <w:t>Identificação da Ação</w:t>
            </w:r>
          </w:p>
        </w:tc>
      </w:tr>
      <w:tr w:rsidR="00F36FFC" w:rsidRPr="00824ED5" w:rsidTr="0067156B">
        <w:trPr>
          <w:trHeight w:val="20"/>
        </w:trPr>
        <w:tc>
          <w:tcPr>
            <w:tcW w:w="915" w:type="pct"/>
            <w:gridSpan w:val="2"/>
            <w:shd w:val="clear" w:color="000000" w:fill="F2F2F2"/>
            <w:noWrap/>
            <w:vAlign w:val="bottom"/>
            <w:hideMark/>
          </w:tcPr>
          <w:p w:rsidR="00F36FFC" w:rsidRPr="00824ED5" w:rsidRDefault="00F36FFC" w:rsidP="002A1E95">
            <w:pPr>
              <w:spacing w:before="45" w:after="45"/>
              <w:jc w:val="both"/>
              <w:rPr>
                <w:rFonts w:eastAsia="Times New Roman"/>
                <w:b/>
                <w:bCs/>
                <w:color w:val="000000"/>
                <w:szCs w:val="20"/>
              </w:rPr>
            </w:pPr>
            <w:r w:rsidRPr="00824ED5">
              <w:rPr>
                <w:rFonts w:eastAsia="Times New Roman"/>
                <w:b/>
                <w:bCs/>
                <w:color w:val="000000"/>
                <w:szCs w:val="20"/>
              </w:rPr>
              <w:t>Código</w:t>
            </w:r>
          </w:p>
        </w:tc>
        <w:tc>
          <w:tcPr>
            <w:tcW w:w="2709" w:type="pct"/>
            <w:gridSpan w:val="3"/>
            <w:shd w:val="clear" w:color="auto" w:fill="auto"/>
          </w:tcPr>
          <w:p w:rsidR="00F36FFC" w:rsidRPr="00824ED5" w:rsidRDefault="00F36FFC" w:rsidP="002A1E95">
            <w:pPr>
              <w:spacing w:before="45" w:after="45"/>
              <w:jc w:val="both"/>
              <w:rPr>
                <w:rFonts w:eastAsia="Times New Roman"/>
                <w:color w:val="000000"/>
                <w:szCs w:val="20"/>
              </w:rPr>
            </w:pPr>
            <w:r>
              <w:rPr>
                <w:rFonts w:eastAsia="Times New Roman"/>
                <w:color w:val="000000"/>
                <w:szCs w:val="20"/>
              </w:rPr>
              <w:t>8650</w:t>
            </w:r>
          </w:p>
        </w:tc>
        <w:tc>
          <w:tcPr>
            <w:tcW w:w="1376" w:type="pct"/>
            <w:gridSpan w:val="5"/>
            <w:shd w:val="clear" w:color="auto" w:fill="auto"/>
          </w:tcPr>
          <w:p w:rsidR="00F36FFC" w:rsidRPr="00824ED5" w:rsidRDefault="00F36FFC" w:rsidP="002A1E95">
            <w:pPr>
              <w:spacing w:before="45" w:after="45"/>
              <w:jc w:val="both"/>
              <w:rPr>
                <w:rFonts w:eastAsia="Times New Roman"/>
                <w:color w:val="000000"/>
                <w:szCs w:val="20"/>
              </w:rPr>
            </w:pPr>
            <w:r w:rsidRPr="00824ED5">
              <w:rPr>
                <w:rFonts w:eastAsia="Times New Roman"/>
                <w:b/>
                <w:bCs/>
                <w:color w:val="000000"/>
                <w:szCs w:val="20"/>
              </w:rPr>
              <w:t>Tipo:</w:t>
            </w:r>
            <w:r>
              <w:rPr>
                <w:rFonts w:eastAsia="Times New Roman"/>
                <w:b/>
                <w:bCs/>
                <w:color w:val="000000"/>
                <w:szCs w:val="20"/>
              </w:rPr>
              <w:t xml:space="preserve"> </w:t>
            </w:r>
            <w:r>
              <w:rPr>
                <w:rFonts w:eastAsia="Times New Roman"/>
                <w:bCs/>
                <w:color w:val="000000"/>
                <w:szCs w:val="20"/>
              </w:rPr>
              <w:t>Atividade</w:t>
            </w:r>
          </w:p>
        </w:tc>
      </w:tr>
      <w:tr w:rsidR="00F36FFC" w:rsidRPr="00824ED5" w:rsidTr="0067156B">
        <w:trPr>
          <w:trHeight w:val="20"/>
        </w:trPr>
        <w:tc>
          <w:tcPr>
            <w:tcW w:w="915" w:type="pct"/>
            <w:gridSpan w:val="2"/>
            <w:shd w:val="clear" w:color="000000" w:fill="F2F2F2"/>
            <w:noWrap/>
            <w:vAlign w:val="center"/>
            <w:hideMark/>
          </w:tcPr>
          <w:p w:rsidR="00F36FFC" w:rsidRPr="00824ED5" w:rsidRDefault="00F36FFC" w:rsidP="002A1E95">
            <w:pPr>
              <w:spacing w:before="45" w:after="45"/>
              <w:rPr>
                <w:rFonts w:eastAsia="Times New Roman"/>
                <w:b/>
                <w:bCs/>
                <w:color w:val="000000"/>
                <w:szCs w:val="20"/>
              </w:rPr>
            </w:pPr>
            <w:r w:rsidRPr="00824ED5">
              <w:rPr>
                <w:rFonts w:eastAsia="Times New Roman"/>
                <w:b/>
                <w:bCs/>
                <w:color w:val="000000"/>
                <w:szCs w:val="20"/>
              </w:rPr>
              <w:t>Título</w:t>
            </w:r>
          </w:p>
        </w:tc>
        <w:tc>
          <w:tcPr>
            <w:tcW w:w="4085" w:type="pct"/>
            <w:gridSpan w:val="8"/>
            <w:shd w:val="clear" w:color="auto" w:fill="auto"/>
            <w:hideMark/>
          </w:tcPr>
          <w:p w:rsidR="00F36FFC" w:rsidRPr="007C580E" w:rsidRDefault="00F36FFC" w:rsidP="002A1E95">
            <w:pPr>
              <w:spacing w:before="45" w:after="45"/>
              <w:jc w:val="both"/>
              <w:rPr>
                <w:szCs w:val="20"/>
              </w:rPr>
            </w:pPr>
            <w:r w:rsidRPr="007C580E">
              <w:rPr>
                <w:szCs w:val="20"/>
              </w:rPr>
              <w:t>Reestruturação da Rede Federal de Educação Profissional e Tecnológica</w:t>
            </w:r>
          </w:p>
        </w:tc>
      </w:tr>
      <w:tr w:rsidR="00F36FFC" w:rsidRPr="00824ED5" w:rsidTr="0067156B">
        <w:trPr>
          <w:trHeight w:val="20"/>
        </w:trPr>
        <w:tc>
          <w:tcPr>
            <w:tcW w:w="915" w:type="pct"/>
            <w:gridSpan w:val="2"/>
            <w:shd w:val="clear" w:color="000000" w:fill="F2F2F2"/>
            <w:noWrap/>
            <w:vAlign w:val="center"/>
            <w:hideMark/>
          </w:tcPr>
          <w:p w:rsidR="00F36FFC" w:rsidRPr="00824ED5" w:rsidRDefault="00F36FFC" w:rsidP="002A1E95">
            <w:pPr>
              <w:spacing w:before="45" w:after="45"/>
              <w:rPr>
                <w:rFonts w:eastAsia="Times New Roman"/>
                <w:b/>
                <w:bCs/>
                <w:color w:val="000000"/>
                <w:szCs w:val="20"/>
              </w:rPr>
            </w:pPr>
            <w:r w:rsidRPr="00824ED5">
              <w:rPr>
                <w:rFonts w:eastAsia="Times New Roman"/>
                <w:b/>
                <w:bCs/>
                <w:color w:val="000000"/>
                <w:szCs w:val="20"/>
              </w:rPr>
              <w:t>Iniciativa</w:t>
            </w:r>
          </w:p>
        </w:tc>
        <w:tc>
          <w:tcPr>
            <w:tcW w:w="4085" w:type="pct"/>
            <w:gridSpan w:val="8"/>
            <w:shd w:val="clear" w:color="auto" w:fill="auto"/>
            <w:hideMark/>
          </w:tcPr>
          <w:p w:rsidR="00F36FFC" w:rsidRPr="00F15237" w:rsidRDefault="00F36FFC" w:rsidP="002A1E95">
            <w:pPr>
              <w:widowControl w:val="0"/>
              <w:tabs>
                <w:tab w:val="left" w:pos="567"/>
              </w:tabs>
              <w:autoSpaceDE w:val="0"/>
              <w:autoSpaceDN w:val="0"/>
              <w:adjustRightInd w:val="0"/>
              <w:ind w:right="-15"/>
              <w:jc w:val="both"/>
              <w:rPr>
                <w:szCs w:val="20"/>
              </w:rPr>
            </w:pPr>
            <w:r w:rsidRPr="00276702">
              <w:rPr>
                <w:szCs w:val="20"/>
              </w:rPr>
              <w:t xml:space="preserve">Adequação das entidades da rede federal de educação profissional e tecnológica, por meio de ampliação, reforma e aquisição de equipamentos, de acordo com as diretrizes estabelecidas no </w:t>
            </w:r>
            <w:r w:rsidR="005416FB">
              <w:rPr>
                <w:szCs w:val="20"/>
              </w:rPr>
              <w:t>Decreto</w:t>
            </w:r>
            <w:r w:rsidRPr="00276702">
              <w:rPr>
                <w:szCs w:val="20"/>
              </w:rPr>
              <w:t xml:space="preserve"> nº 6.095/2007, que estabelece o processo de integração para constituição dos Institutos Federais de Educação, Ciência e Tecnologia - IF.</w:t>
            </w:r>
          </w:p>
        </w:tc>
      </w:tr>
      <w:tr w:rsidR="00F36FFC" w:rsidRPr="00824ED5" w:rsidTr="0067156B">
        <w:trPr>
          <w:trHeight w:val="20"/>
        </w:trPr>
        <w:tc>
          <w:tcPr>
            <w:tcW w:w="915" w:type="pct"/>
            <w:gridSpan w:val="2"/>
            <w:shd w:val="clear" w:color="000000" w:fill="F2F2F2"/>
            <w:noWrap/>
            <w:vAlign w:val="center"/>
            <w:hideMark/>
          </w:tcPr>
          <w:p w:rsidR="00F36FFC" w:rsidRPr="00824ED5" w:rsidRDefault="00F36FFC" w:rsidP="002A1E95">
            <w:pPr>
              <w:spacing w:before="45" w:after="45"/>
              <w:rPr>
                <w:rFonts w:eastAsia="Times New Roman"/>
                <w:b/>
                <w:bCs/>
                <w:color w:val="000000"/>
                <w:szCs w:val="20"/>
              </w:rPr>
            </w:pPr>
            <w:r w:rsidRPr="00824ED5">
              <w:rPr>
                <w:rFonts w:eastAsia="Times New Roman"/>
                <w:b/>
                <w:bCs/>
                <w:color w:val="000000"/>
                <w:szCs w:val="20"/>
              </w:rPr>
              <w:t>Objetivo</w:t>
            </w:r>
          </w:p>
        </w:tc>
        <w:tc>
          <w:tcPr>
            <w:tcW w:w="3578" w:type="pct"/>
            <w:gridSpan w:val="7"/>
            <w:shd w:val="clear" w:color="auto" w:fill="auto"/>
          </w:tcPr>
          <w:p w:rsidR="00F36FFC" w:rsidRPr="00F15237" w:rsidRDefault="00F36FFC" w:rsidP="002A1E95">
            <w:pPr>
              <w:widowControl w:val="0"/>
              <w:tabs>
                <w:tab w:val="left" w:pos="567"/>
              </w:tabs>
              <w:autoSpaceDE w:val="0"/>
              <w:autoSpaceDN w:val="0"/>
              <w:adjustRightInd w:val="0"/>
              <w:ind w:right="-15"/>
              <w:jc w:val="both"/>
              <w:rPr>
                <w:szCs w:val="20"/>
              </w:rPr>
            </w:pPr>
            <w:r w:rsidRPr="00276702">
              <w:rPr>
                <w:szCs w:val="20"/>
              </w:rPr>
              <w:t>Reorganizar e integrar as Instituições Federais de Educação Profissional e Tecnológica com vistas a ampliar a oferta de vagas da educação profissional e tecnológica mediante a modernização de unidades.</w:t>
            </w:r>
          </w:p>
        </w:tc>
        <w:tc>
          <w:tcPr>
            <w:tcW w:w="507" w:type="pct"/>
            <w:shd w:val="clear" w:color="auto" w:fill="auto"/>
          </w:tcPr>
          <w:p w:rsidR="00F36FFC" w:rsidRPr="00824ED5" w:rsidRDefault="00F36FFC" w:rsidP="002A1E95">
            <w:pPr>
              <w:spacing w:before="45" w:after="45"/>
              <w:jc w:val="both"/>
              <w:rPr>
                <w:rFonts w:eastAsia="Times New Roman"/>
                <w:color w:val="000000"/>
                <w:szCs w:val="20"/>
              </w:rPr>
            </w:pPr>
            <w:r w:rsidRPr="00824ED5">
              <w:rPr>
                <w:rFonts w:eastAsia="Times New Roman"/>
                <w:b/>
                <w:bCs/>
                <w:color w:val="000000"/>
                <w:szCs w:val="20"/>
              </w:rPr>
              <w:t>Código:</w:t>
            </w:r>
          </w:p>
        </w:tc>
      </w:tr>
      <w:tr w:rsidR="00F36FFC" w:rsidRPr="00824ED5" w:rsidTr="0067156B">
        <w:trPr>
          <w:trHeight w:val="20"/>
        </w:trPr>
        <w:tc>
          <w:tcPr>
            <w:tcW w:w="915" w:type="pct"/>
            <w:gridSpan w:val="2"/>
            <w:shd w:val="clear" w:color="000000" w:fill="F2F2F2"/>
            <w:noWrap/>
            <w:vAlign w:val="bottom"/>
            <w:hideMark/>
          </w:tcPr>
          <w:p w:rsidR="00F36FFC" w:rsidRPr="00824ED5" w:rsidRDefault="00F36FFC" w:rsidP="002A1E95">
            <w:pPr>
              <w:spacing w:before="45" w:after="45"/>
              <w:jc w:val="both"/>
              <w:rPr>
                <w:rFonts w:eastAsia="Times New Roman"/>
                <w:b/>
                <w:bCs/>
                <w:color w:val="000000"/>
                <w:szCs w:val="20"/>
              </w:rPr>
            </w:pPr>
            <w:r w:rsidRPr="00824ED5">
              <w:rPr>
                <w:rFonts w:eastAsia="Times New Roman"/>
                <w:b/>
                <w:bCs/>
                <w:color w:val="000000"/>
                <w:szCs w:val="20"/>
              </w:rPr>
              <w:t>P</w:t>
            </w:r>
            <w:r>
              <w:rPr>
                <w:rFonts w:eastAsia="Times New Roman"/>
                <w:b/>
                <w:bCs/>
                <w:color w:val="000000"/>
                <w:szCs w:val="20"/>
              </w:rPr>
              <w:t>r</w:t>
            </w:r>
            <w:r w:rsidRPr="00824ED5">
              <w:rPr>
                <w:rFonts w:eastAsia="Times New Roman"/>
                <w:b/>
                <w:bCs/>
                <w:color w:val="000000"/>
                <w:szCs w:val="20"/>
              </w:rPr>
              <w:t>ograma</w:t>
            </w:r>
          </w:p>
        </w:tc>
        <w:tc>
          <w:tcPr>
            <w:tcW w:w="2830" w:type="pct"/>
            <w:gridSpan w:val="5"/>
            <w:shd w:val="clear" w:color="auto" w:fill="auto"/>
          </w:tcPr>
          <w:p w:rsidR="00F36FFC" w:rsidRPr="0096006A" w:rsidRDefault="00F36FFC" w:rsidP="002A1E95">
            <w:pPr>
              <w:spacing w:before="45" w:after="45"/>
              <w:jc w:val="both"/>
              <w:rPr>
                <w:rFonts w:eastAsia="Times New Roman"/>
                <w:color w:val="000000"/>
                <w:szCs w:val="20"/>
              </w:rPr>
            </w:pPr>
            <w:r>
              <w:rPr>
                <w:rFonts w:eastAsia="Times New Roman"/>
                <w:color w:val="000000"/>
                <w:szCs w:val="20"/>
              </w:rPr>
              <w:t>Desenvolvimento da Educação Profissional e Tecnológica</w:t>
            </w:r>
          </w:p>
        </w:tc>
        <w:tc>
          <w:tcPr>
            <w:tcW w:w="749" w:type="pct"/>
            <w:gridSpan w:val="2"/>
            <w:shd w:val="clear" w:color="auto" w:fill="auto"/>
          </w:tcPr>
          <w:p w:rsidR="00F36FFC" w:rsidRPr="00824ED5" w:rsidRDefault="00F36FFC" w:rsidP="002A1E95">
            <w:pPr>
              <w:spacing w:before="45" w:after="45"/>
              <w:jc w:val="both"/>
              <w:rPr>
                <w:rFonts w:eastAsia="Times New Roman"/>
                <w:b/>
                <w:bCs/>
                <w:color w:val="000000"/>
                <w:szCs w:val="20"/>
              </w:rPr>
            </w:pPr>
            <w:r>
              <w:rPr>
                <w:rFonts w:eastAsia="Times New Roman"/>
                <w:b/>
                <w:bCs/>
                <w:color w:val="000000"/>
                <w:szCs w:val="20"/>
              </w:rPr>
              <w:t>Código:</w:t>
            </w:r>
            <w:r w:rsidRPr="00824ED5">
              <w:rPr>
                <w:rFonts w:eastAsia="Times New Roman"/>
                <w:b/>
                <w:bCs/>
                <w:color w:val="000000"/>
                <w:szCs w:val="20"/>
              </w:rPr>
              <w:t xml:space="preserve"> </w:t>
            </w:r>
            <w:r w:rsidRPr="0096006A">
              <w:rPr>
                <w:rFonts w:eastAsia="Times New Roman"/>
                <w:bCs/>
                <w:color w:val="000000"/>
                <w:szCs w:val="20"/>
              </w:rPr>
              <w:t>1062</w:t>
            </w:r>
          </w:p>
        </w:tc>
        <w:tc>
          <w:tcPr>
            <w:tcW w:w="507" w:type="pct"/>
            <w:shd w:val="clear" w:color="auto" w:fill="auto"/>
          </w:tcPr>
          <w:p w:rsidR="00F36FFC" w:rsidRPr="00824ED5" w:rsidRDefault="00F36FFC" w:rsidP="002A1E95">
            <w:pPr>
              <w:spacing w:before="45" w:after="45"/>
              <w:jc w:val="both"/>
              <w:rPr>
                <w:rFonts w:eastAsia="Times New Roman"/>
                <w:b/>
                <w:bCs/>
                <w:color w:val="000000"/>
                <w:szCs w:val="20"/>
              </w:rPr>
            </w:pPr>
            <w:r w:rsidRPr="00824ED5">
              <w:rPr>
                <w:rFonts w:eastAsia="Times New Roman"/>
                <w:b/>
                <w:bCs/>
                <w:color w:val="000000"/>
                <w:szCs w:val="20"/>
              </w:rPr>
              <w:t>Tipo:</w:t>
            </w:r>
          </w:p>
        </w:tc>
      </w:tr>
      <w:tr w:rsidR="00F36FFC" w:rsidRPr="00824ED5" w:rsidTr="0067156B">
        <w:trPr>
          <w:trHeight w:val="20"/>
        </w:trPr>
        <w:tc>
          <w:tcPr>
            <w:tcW w:w="915" w:type="pct"/>
            <w:gridSpan w:val="2"/>
            <w:shd w:val="clear" w:color="000000" w:fill="F2F2F2"/>
            <w:noWrap/>
            <w:vAlign w:val="bottom"/>
            <w:hideMark/>
          </w:tcPr>
          <w:p w:rsidR="00F36FFC" w:rsidRPr="00824ED5" w:rsidRDefault="00F36FFC" w:rsidP="002A1E95">
            <w:pPr>
              <w:spacing w:before="45" w:after="45"/>
              <w:jc w:val="both"/>
              <w:rPr>
                <w:rFonts w:eastAsia="Times New Roman"/>
                <w:b/>
                <w:bCs/>
                <w:color w:val="000000"/>
                <w:szCs w:val="20"/>
              </w:rPr>
            </w:pPr>
            <w:r w:rsidRPr="00824ED5">
              <w:rPr>
                <w:rFonts w:eastAsia="Times New Roman"/>
                <w:b/>
                <w:bCs/>
                <w:color w:val="000000"/>
                <w:szCs w:val="20"/>
              </w:rPr>
              <w:t>Unidade Orçamentária</w:t>
            </w:r>
          </w:p>
        </w:tc>
        <w:tc>
          <w:tcPr>
            <w:tcW w:w="4085" w:type="pct"/>
            <w:gridSpan w:val="8"/>
            <w:shd w:val="clear" w:color="auto" w:fill="auto"/>
            <w:hideMark/>
          </w:tcPr>
          <w:p w:rsidR="00F36FFC" w:rsidRPr="0067360A" w:rsidRDefault="00F36FFC" w:rsidP="002A1E95">
            <w:pPr>
              <w:spacing w:before="45" w:after="45"/>
              <w:jc w:val="both"/>
              <w:rPr>
                <w:rFonts w:eastAsia="Times New Roman"/>
                <w:color w:val="000000"/>
                <w:szCs w:val="20"/>
              </w:rPr>
            </w:pPr>
            <w:r w:rsidRPr="0067360A">
              <w:rPr>
                <w:rFonts w:eastAsia="Times New Roman"/>
                <w:color w:val="000000"/>
                <w:szCs w:val="20"/>
              </w:rPr>
              <w:t> </w:t>
            </w:r>
            <w:r>
              <w:rPr>
                <w:rFonts w:eastAsia="Times New Roman"/>
                <w:color w:val="000000"/>
                <w:szCs w:val="20"/>
              </w:rPr>
              <w:t>26403 – Instituto Federal de Educação, Ciência e Tecnologia do Amazonas</w:t>
            </w:r>
          </w:p>
        </w:tc>
      </w:tr>
      <w:tr w:rsidR="00F36FFC" w:rsidRPr="00824ED5" w:rsidTr="0067156B">
        <w:trPr>
          <w:trHeight w:val="20"/>
        </w:trPr>
        <w:tc>
          <w:tcPr>
            <w:tcW w:w="915" w:type="pct"/>
            <w:gridSpan w:val="2"/>
            <w:shd w:val="clear" w:color="000000" w:fill="F2F2F2"/>
            <w:noWrap/>
            <w:vAlign w:val="bottom"/>
            <w:hideMark/>
          </w:tcPr>
          <w:p w:rsidR="00F36FFC" w:rsidRPr="00824ED5" w:rsidRDefault="00F36FFC" w:rsidP="002A1E95">
            <w:pPr>
              <w:spacing w:before="45" w:after="45"/>
              <w:jc w:val="both"/>
              <w:rPr>
                <w:rFonts w:eastAsia="Times New Roman"/>
                <w:b/>
                <w:bCs/>
                <w:color w:val="000000"/>
                <w:szCs w:val="20"/>
              </w:rPr>
            </w:pPr>
            <w:r w:rsidRPr="00824ED5">
              <w:rPr>
                <w:rFonts w:eastAsia="Times New Roman"/>
                <w:b/>
                <w:bCs/>
                <w:color w:val="000000"/>
                <w:szCs w:val="20"/>
              </w:rPr>
              <w:t>Ação Prioritária</w:t>
            </w:r>
          </w:p>
        </w:tc>
        <w:tc>
          <w:tcPr>
            <w:tcW w:w="4085" w:type="pct"/>
            <w:gridSpan w:val="8"/>
            <w:shd w:val="clear" w:color="auto" w:fill="auto"/>
            <w:hideMark/>
          </w:tcPr>
          <w:p w:rsidR="00F36FFC" w:rsidRPr="00824ED5" w:rsidRDefault="0067156B" w:rsidP="002A1E95">
            <w:pPr>
              <w:spacing w:before="45" w:after="45"/>
              <w:jc w:val="both"/>
              <w:rPr>
                <w:rFonts w:eastAsia="Times New Roman"/>
                <w:color w:val="000000"/>
                <w:szCs w:val="20"/>
              </w:rPr>
            </w:pPr>
            <w:r w:rsidRPr="00824ED5">
              <w:rPr>
                <w:rFonts w:eastAsia="Times New Roman"/>
                <w:color w:val="000000"/>
                <w:szCs w:val="20"/>
              </w:rPr>
              <w:t>()</w:t>
            </w:r>
            <w:r w:rsidR="00F36FFC" w:rsidRPr="00824ED5">
              <w:rPr>
                <w:rFonts w:eastAsia="Times New Roman"/>
                <w:color w:val="000000"/>
                <w:szCs w:val="20"/>
              </w:rPr>
              <w:t xml:space="preserve"> </w:t>
            </w:r>
            <w:r w:rsidRPr="00824ED5">
              <w:rPr>
                <w:rFonts w:eastAsia="Times New Roman"/>
                <w:color w:val="000000"/>
                <w:szCs w:val="20"/>
              </w:rPr>
              <w:t>Sim (x) Não</w:t>
            </w:r>
            <w:r w:rsidR="00F36FFC" w:rsidRPr="00824ED5">
              <w:rPr>
                <w:rFonts w:eastAsia="Times New Roman"/>
                <w:color w:val="000000"/>
                <w:szCs w:val="20"/>
              </w:rPr>
              <w:t xml:space="preserve">                Caso positivo: </w:t>
            </w:r>
            <w:r w:rsidRPr="00824ED5">
              <w:rPr>
                <w:rFonts w:eastAsia="Times New Roman"/>
                <w:color w:val="000000"/>
                <w:szCs w:val="20"/>
              </w:rPr>
              <w:t>() PAC ()</w:t>
            </w:r>
            <w:r w:rsidR="00F36FFC" w:rsidRPr="00824ED5">
              <w:rPr>
                <w:rFonts w:eastAsia="Times New Roman"/>
                <w:color w:val="000000"/>
                <w:szCs w:val="20"/>
              </w:rPr>
              <w:t xml:space="preserve"> Brasil sem Miséria</w:t>
            </w:r>
            <w:r w:rsidR="00F36FFC">
              <w:rPr>
                <w:rFonts w:eastAsia="Times New Roman"/>
                <w:color w:val="000000"/>
                <w:szCs w:val="20"/>
              </w:rPr>
              <w:t xml:space="preserve"> </w:t>
            </w:r>
            <w:r>
              <w:rPr>
                <w:rFonts w:eastAsia="Times New Roman"/>
                <w:color w:val="000000"/>
                <w:szCs w:val="20"/>
              </w:rPr>
              <w:t>() Outras</w:t>
            </w:r>
          </w:p>
        </w:tc>
      </w:tr>
      <w:tr w:rsidR="00F36FFC" w:rsidRPr="00824ED5" w:rsidTr="0067156B">
        <w:trPr>
          <w:trHeight w:val="20"/>
        </w:trPr>
        <w:tc>
          <w:tcPr>
            <w:tcW w:w="5000" w:type="pct"/>
            <w:gridSpan w:val="10"/>
            <w:shd w:val="clear" w:color="000000" w:fill="BFBFBF"/>
            <w:vAlign w:val="bottom"/>
            <w:hideMark/>
          </w:tcPr>
          <w:p w:rsidR="00F36FFC" w:rsidRPr="00824ED5" w:rsidRDefault="00F36FFC" w:rsidP="002A1E95">
            <w:pPr>
              <w:spacing w:before="45" w:after="45"/>
              <w:jc w:val="center"/>
              <w:rPr>
                <w:rFonts w:eastAsia="Times New Roman"/>
                <w:b/>
                <w:bCs/>
                <w:color w:val="000000"/>
                <w:szCs w:val="20"/>
              </w:rPr>
            </w:pPr>
            <w:r w:rsidRPr="00824ED5">
              <w:rPr>
                <w:rFonts w:eastAsia="Times New Roman"/>
                <w:b/>
                <w:bCs/>
                <w:color w:val="000000"/>
                <w:szCs w:val="20"/>
              </w:rPr>
              <w:t xml:space="preserve"> Restos a Pagar Não processados - Exercícios Anteriores</w:t>
            </w:r>
          </w:p>
        </w:tc>
      </w:tr>
      <w:tr w:rsidR="00F36FFC" w:rsidRPr="00824ED5" w:rsidTr="0067156B">
        <w:trPr>
          <w:trHeight w:val="20"/>
        </w:trPr>
        <w:tc>
          <w:tcPr>
            <w:tcW w:w="2285" w:type="pct"/>
            <w:gridSpan w:val="4"/>
            <w:shd w:val="clear" w:color="000000" w:fill="D8D8D8"/>
            <w:noWrap/>
            <w:vAlign w:val="center"/>
            <w:hideMark/>
          </w:tcPr>
          <w:p w:rsidR="00F36FFC" w:rsidRPr="00824ED5" w:rsidRDefault="00F36FFC" w:rsidP="002A1E95">
            <w:pPr>
              <w:spacing w:before="45" w:after="45"/>
              <w:jc w:val="center"/>
              <w:rPr>
                <w:rFonts w:eastAsia="Times New Roman"/>
                <w:color w:val="000000"/>
                <w:szCs w:val="20"/>
              </w:rPr>
            </w:pPr>
            <w:r w:rsidRPr="00824ED5">
              <w:rPr>
                <w:rFonts w:eastAsia="Times New Roman"/>
                <w:color w:val="000000"/>
                <w:szCs w:val="20"/>
              </w:rPr>
              <w:t>Execução Orçamentária e Financeira</w:t>
            </w:r>
          </w:p>
        </w:tc>
        <w:tc>
          <w:tcPr>
            <w:tcW w:w="2715" w:type="pct"/>
            <w:gridSpan w:val="6"/>
            <w:shd w:val="clear" w:color="000000" w:fill="D8D8D8"/>
            <w:noWrap/>
            <w:vAlign w:val="center"/>
            <w:hideMark/>
          </w:tcPr>
          <w:p w:rsidR="00F36FFC" w:rsidRPr="00824ED5" w:rsidRDefault="00F36FFC" w:rsidP="002A1E95">
            <w:pPr>
              <w:spacing w:before="45" w:after="45"/>
              <w:jc w:val="center"/>
              <w:rPr>
                <w:rFonts w:eastAsia="Times New Roman"/>
                <w:color w:val="000000"/>
                <w:szCs w:val="20"/>
              </w:rPr>
            </w:pPr>
            <w:r w:rsidRPr="00824ED5">
              <w:rPr>
                <w:rFonts w:eastAsia="Times New Roman"/>
                <w:color w:val="000000"/>
                <w:szCs w:val="20"/>
              </w:rPr>
              <w:t>Execução Física - Meta</w:t>
            </w:r>
          </w:p>
        </w:tc>
      </w:tr>
      <w:tr w:rsidR="00F36FFC" w:rsidRPr="00824ED5" w:rsidTr="0067156B">
        <w:trPr>
          <w:trHeight w:val="20"/>
        </w:trPr>
        <w:tc>
          <w:tcPr>
            <w:tcW w:w="737" w:type="pct"/>
            <w:shd w:val="clear" w:color="000000" w:fill="D8D8D8"/>
            <w:vAlign w:val="center"/>
            <w:hideMark/>
          </w:tcPr>
          <w:p w:rsidR="00F36FFC" w:rsidRPr="00824ED5" w:rsidRDefault="00F36FFC" w:rsidP="002A1E95">
            <w:pPr>
              <w:spacing w:before="45" w:after="45"/>
              <w:jc w:val="center"/>
              <w:rPr>
                <w:rFonts w:eastAsia="Times New Roman"/>
                <w:color w:val="000000"/>
                <w:szCs w:val="20"/>
              </w:rPr>
            </w:pPr>
            <w:r w:rsidRPr="00824ED5">
              <w:rPr>
                <w:rFonts w:eastAsia="Times New Roman"/>
                <w:color w:val="000000"/>
                <w:szCs w:val="20"/>
              </w:rPr>
              <w:t xml:space="preserve"> Valor em 01/01/201</w:t>
            </w:r>
            <w:r>
              <w:rPr>
                <w:rFonts w:eastAsia="Times New Roman"/>
                <w:color w:val="000000"/>
                <w:szCs w:val="20"/>
              </w:rPr>
              <w:t>4</w:t>
            </w:r>
          </w:p>
        </w:tc>
        <w:tc>
          <w:tcPr>
            <w:tcW w:w="772" w:type="pct"/>
            <w:gridSpan w:val="2"/>
            <w:shd w:val="clear" w:color="000000" w:fill="D8D8D8"/>
            <w:noWrap/>
            <w:vAlign w:val="center"/>
            <w:hideMark/>
          </w:tcPr>
          <w:p w:rsidR="00F36FFC" w:rsidRPr="00824ED5" w:rsidRDefault="00F36FFC" w:rsidP="002A1E95">
            <w:pPr>
              <w:spacing w:before="45" w:after="45"/>
              <w:jc w:val="center"/>
              <w:rPr>
                <w:rFonts w:eastAsia="Times New Roman"/>
                <w:color w:val="000000"/>
                <w:szCs w:val="20"/>
              </w:rPr>
            </w:pPr>
            <w:r w:rsidRPr="00824ED5">
              <w:rPr>
                <w:rFonts w:eastAsia="Times New Roman"/>
                <w:color w:val="000000"/>
                <w:szCs w:val="20"/>
              </w:rPr>
              <w:t xml:space="preserve"> Valor Liquidado</w:t>
            </w:r>
          </w:p>
        </w:tc>
        <w:tc>
          <w:tcPr>
            <w:tcW w:w="776" w:type="pct"/>
            <w:shd w:val="clear" w:color="000000" w:fill="D8D8D8"/>
            <w:vAlign w:val="center"/>
            <w:hideMark/>
          </w:tcPr>
          <w:p w:rsidR="00F36FFC" w:rsidRPr="00824ED5" w:rsidRDefault="00F36FFC" w:rsidP="002A1E95">
            <w:pPr>
              <w:spacing w:before="45" w:after="45"/>
              <w:jc w:val="center"/>
              <w:rPr>
                <w:rFonts w:eastAsia="Times New Roman"/>
                <w:color w:val="000000"/>
                <w:szCs w:val="20"/>
              </w:rPr>
            </w:pPr>
            <w:r w:rsidRPr="00824ED5">
              <w:rPr>
                <w:rFonts w:eastAsia="Times New Roman"/>
                <w:color w:val="000000"/>
                <w:szCs w:val="20"/>
              </w:rPr>
              <w:t xml:space="preserve"> Valor Cancelado</w:t>
            </w:r>
          </w:p>
        </w:tc>
        <w:tc>
          <w:tcPr>
            <w:tcW w:w="1351" w:type="pct"/>
            <w:gridSpan w:val="2"/>
            <w:shd w:val="clear" w:color="000000" w:fill="D8D8D8"/>
            <w:vAlign w:val="center"/>
            <w:hideMark/>
          </w:tcPr>
          <w:p w:rsidR="00F36FFC" w:rsidRPr="00824ED5" w:rsidRDefault="00F36FFC" w:rsidP="002A1E95">
            <w:pPr>
              <w:spacing w:before="45" w:after="45"/>
              <w:jc w:val="center"/>
              <w:rPr>
                <w:rFonts w:eastAsia="Times New Roman"/>
                <w:color w:val="000000"/>
                <w:szCs w:val="20"/>
              </w:rPr>
            </w:pPr>
            <w:r w:rsidRPr="00824ED5">
              <w:rPr>
                <w:rFonts w:eastAsia="Times New Roman"/>
                <w:color w:val="000000"/>
                <w:szCs w:val="20"/>
              </w:rPr>
              <w:t>Descrição da Meta</w:t>
            </w:r>
          </w:p>
        </w:tc>
        <w:tc>
          <w:tcPr>
            <w:tcW w:w="639" w:type="pct"/>
            <w:gridSpan w:val="2"/>
            <w:shd w:val="clear" w:color="000000" w:fill="D8D8D8"/>
            <w:vAlign w:val="center"/>
            <w:hideMark/>
          </w:tcPr>
          <w:p w:rsidR="00F36FFC" w:rsidRPr="00824ED5" w:rsidRDefault="00F36FFC" w:rsidP="002A1E95">
            <w:pPr>
              <w:spacing w:before="45" w:after="45"/>
              <w:jc w:val="center"/>
              <w:rPr>
                <w:rFonts w:eastAsia="Times New Roman"/>
                <w:color w:val="000000"/>
                <w:szCs w:val="20"/>
              </w:rPr>
            </w:pPr>
            <w:r w:rsidRPr="00824ED5">
              <w:rPr>
                <w:rFonts w:eastAsia="Times New Roman"/>
                <w:color w:val="000000"/>
                <w:szCs w:val="20"/>
              </w:rPr>
              <w:t>Unidade de medida</w:t>
            </w:r>
          </w:p>
        </w:tc>
        <w:tc>
          <w:tcPr>
            <w:tcW w:w="725" w:type="pct"/>
            <w:gridSpan w:val="2"/>
            <w:shd w:val="clear" w:color="000000" w:fill="D8D8D8"/>
            <w:vAlign w:val="center"/>
            <w:hideMark/>
          </w:tcPr>
          <w:p w:rsidR="00F36FFC" w:rsidRPr="00824ED5" w:rsidRDefault="00F36FFC" w:rsidP="002A1E95">
            <w:pPr>
              <w:spacing w:before="45" w:after="45"/>
              <w:jc w:val="center"/>
              <w:rPr>
                <w:rFonts w:eastAsia="Times New Roman"/>
                <w:color w:val="000000"/>
                <w:szCs w:val="20"/>
              </w:rPr>
            </w:pPr>
            <w:r w:rsidRPr="00824ED5">
              <w:rPr>
                <w:rFonts w:eastAsia="Times New Roman"/>
                <w:color w:val="000000"/>
                <w:szCs w:val="20"/>
              </w:rPr>
              <w:t>Realizado</w:t>
            </w:r>
          </w:p>
        </w:tc>
      </w:tr>
      <w:tr w:rsidR="00F36FFC" w:rsidRPr="008442E7" w:rsidTr="0067156B">
        <w:trPr>
          <w:trHeight w:val="20"/>
        </w:trPr>
        <w:tc>
          <w:tcPr>
            <w:tcW w:w="737" w:type="pct"/>
            <w:shd w:val="clear" w:color="auto" w:fill="auto"/>
          </w:tcPr>
          <w:p w:rsidR="00F36FFC" w:rsidRPr="008442E7" w:rsidRDefault="00F36FFC" w:rsidP="002A1E95">
            <w:pPr>
              <w:spacing w:before="45" w:after="45"/>
              <w:jc w:val="center"/>
              <w:rPr>
                <w:rFonts w:eastAsia="Times New Roman"/>
                <w:bCs/>
                <w:szCs w:val="20"/>
              </w:rPr>
            </w:pPr>
            <w:r>
              <w:rPr>
                <w:rFonts w:eastAsia="Times New Roman"/>
                <w:bCs/>
                <w:szCs w:val="20"/>
              </w:rPr>
              <w:t>480.474,51</w:t>
            </w:r>
          </w:p>
        </w:tc>
        <w:tc>
          <w:tcPr>
            <w:tcW w:w="772" w:type="pct"/>
            <w:gridSpan w:val="2"/>
            <w:shd w:val="clear" w:color="auto" w:fill="auto"/>
            <w:vAlign w:val="center"/>
            <w:hideMark/>
          </w:tcPr>
          <w:p w:rsidR="00F36FFC" w:rsidRPr="008442E7" w:rsidRDefault="00F36FFC" w:rsidP="002A1E95">
            <w:pPr>
              <w:spacing w:before="45" w:after="45"/>
              <w:jc w:val="center"/>
              <w:rPr>
                <w:rFonts w:eastAsia="Times New Roman"/>
                <w:szCs w:val="20"/>
              </w:rPr>
            </w:pPr>
            <w:r>
              <w:rPr>
                <w:rFonts w:eastAsia="Times New Roman"/>
                <w:szCs w:val="20"/>
              </w:rPr>
              <w:t>6.087,91</w:t>
            </w:r>
          </w:p>
        </w:tc>
        <w:tc>
          <w:tcPr>
            <w:tcW w:w="776" w:type="pct"/>
            <w:shd w:val="clear" w:color="auto" w:fill="auto"/>
            <w:hideMark/>
          </w:tcPr>
          <w:p w:rsidR="00F36FFC" w:rsidRPr="008442E7" w:rsidRDefault="00F36FFC" w:rsidP="002A1E95">
            <w:pPr>
              <w:spacing w:before="45" w:after="45"/>
              <w:jc w:val="center"/>
              <w:rPr>
                <w:rFonts w:eastAsia="Times New Roman"/>
                <w:bCs/>
                <w:szCs w:val="20"/>
              </w:rPr>
            </w:pPr>
            <w:r>
              <w:rPr>
                <w:rFonts w:eastAsia="Times New Roman"/>
                <w:bCs/>
                <w:szCs w:val="20"/>
              </w:rPr>
              <w:t>106.335,05</w:t>
            </w:r>
          </w:p>
        </w:tc>
        <w:tc>
          <w:tcPr>
            <w:tcW w:w="1351" w:type="pct"/>
            <w:gridSpan w:val="2"/>
            <w:shd w:val="clear" w:color="auto" w:fill="auto"/>
            <w:hideMark/>
          </w:tcPr>
          <w:p w:rsidR="00F36FFC" w:rsidRPr="008442E7" w:rsidRDefault="00F36FFC" w:rsidP="002A1E95">
            <w:pPr>
              <w:spacing w:before="45" w:after="45"/>
              <w:jc w:val="center"/>
              <w:rPr>
                <w:rFonts w:eastAsia="Times New Roman"/>
                <w:b/>
                <w:bCs/>
                <w:szCs w:val="20"/>
              </w:rPr>
            </w:pPr>
          </w:p>
        </w:tc>
        <w:tc>
          <w:tcPr>
            <w:tcW w:w="639" w:type="pct"/>
            <w:gridSpan w:val="2"/>
            <w:shd w:val="clear" w:color="auto" w:fill="auto"/>
            <w:hideMark/>
          </w:tcPr>
          <w:p w:rsidR="00F36FFC" w:rsidRPr="008442E7" w:rsidRDefault="00F36FFC" w:rsidP="002A1E95">
            <w:pPr>
              <w:spacing w:before="45" w:after="45"/>
              <w:jc w:val="center"/>
              <w:rPr>
                <w:rFonts w:eastAsia="Times New Roman"/>
                <w:b/>
                <w:bCs/>
                <w:szCs w:val="20"/>
              </w:rPr>
            </w:pPr>
          </w:p>
        </w:tc>
        <w:tc>
          <w:tcPr>
            <w:tcW w:w="725" w:type="pct"/>
            <w:gridSpan w:val="2"/>
            <w:shd w:val="clear" w:color="auto" w:fill="auto"/>
            <w:hideMark/>
          </w:tcPr>
          <w:p w:rsidR="00F36FFC" w:rsidRPr="008442E7" w:rsidRDefault="00F36FFC" w:rsidP="002A1E95">
            <w:pPr>
              <w:spacing w:before="45" w:after="45"/>
              <w:jc w:val="center"/>
              <w:rPr>
                <w:rFonts w:eastAsia="Times New Roman"/>
                <w:b/>
                <w:bCs/>
                <w:szCs w:val="20"/>
              </w:rPr>
            </w:pPr>
          </w:p>
        </w:tc>
      </w:tr>
    </w:tbl>
    <w:p w:rsidR="008B0412" w:rsidRPr="00BD16FC" w:rsidRDefault="008B0412" w:rsidP="000F6346">
      <w:pPr>
        <w:spacing w:after="0"/>
        <w:rPr>
          <w:rFonts w:eastAsia="Times New Roman"/>
          <w:bCs/>
          <w:iCs/>
          <w:sz w:val="24"/>
          <w:szCs w:val="24"/>
        </w:rPr>
      </w:pPr>
    </w:p>
    <w:p w:rsidR="00680DE8" w:rsidRDefault="00680DE8" w:rsidP="00680DE8">
      <w:pPr>
        <w:tabs>
          <w:tab w:val="left" w:pos="709"/>
        </w:tabs>
        <w:spacing w:after="0"/>
        <w:ind w:firstLine="567"/>
        <w:jc w:val="both"/>
        <w:rPr>
          <w:sz w:val="24"/>
          <w:szCs w:val="24"/>
        </w:rPr>
      </w:pPr>
    </w:p>
    <w:p w:rsidR="00EE1F0D" w:rsidRDefault="00EE1F0D">
      <w:pPr>
        <w:spacing w:after="160" w:line="259" w:lineRule="auto"/>
        <w:rPr>
          <w:rFonts w:eastAsia="Times New Roman"/>
          <w:bCs/>
          <w:iCs/>
          <w:sz w:val="24"/>
          <w:szCs w:val="24"/>
        </w:rPr>
      </w:pPr>
      <w:r>
        <w:rPr>
          <w:b/>
          <w:i/>
          <w:sz w:val="24"/>
          <w:szCs w:val="24"/>
        </w:rPr>
        <w:br w:type="page"/>
      </w:r>
    </w:p>
    <w:p w:rsidR="00A12AEF" w:rsidRPr="00D80159" w:rsidRDefault="00A12AEF" w:rsidP="007043EA">
      <w:pPr>
        <w:rPr>
          <w:vanish/>
        </w:rPr>
      </w:pPr>
    </w:p>
    <w:p w:rsidR="007043EA" w:rsidRPr="00591CE6" w:rsidRDefault="007043EA" w:rsidP="007043EA"/>
    <w:p w:rsidR="00E071DD" w:rsidRPr="00BD16FC" w:rsidRDefault="003A4474" w:rsidP="000F6346">
      <w:pPr>
        <w:pStyle w:val="Ttulo2"/>
        <w:spacing w:before="0" w:after="0"/>
        <w:jc w:val="both"/>
        <w:rPr>
          <w:rFonts w:ascii="Times New Roman" w:hAnsi="Times New Roman"/>
          <w:b w:val="0"/>
          <w:i w:val="0"/>
          <w:sz w:val="24"/>
          <w:szCs w:val="24"/>
        </w:rPr>
      </w:pPr>
      <w:bookmarkStart w:id="154" w:name="_Toc414463597"/>
      <w:r w:rsidRPr="00BD16FC">
        <w:rPr>
          <w:rFonts w:ascii="Times New Roman" w:hAnsi="Times New Roman"/>
          <w:b w:val="0"/>
          <w:i w:val="0"/>
          <w:sz w:val="24"/>
          <w:szCs w:val="24"/>
        </w:rPr>
        <w:t>5.</w:t>
      </w:r>
      <w:r w:rsidR="00FC08F0">
        <w:rPr>
          <w:rFonts w:ascii="Times New Roman" w:hAnsi="Times New Roman"/>
          <w:b w:val="0"/>
          <w:i w:val="0"/>
          <w:sz w:val="24"/>
          <w:szCs w:val="24"/>
        </w:rPr>
        <w:t>3</w:t>
      </w:r>
      <w:r w:rsidRPr="00BD16FC">
        <w:rPr>
          <w:rFonts w:ascii="Times New Roman" w:hAnsi="Times New Roman"/>
          <w:b w:val="0"/>
          <w:i w:val="0"/>
          <w:sz w:val="24"/>
          <w:szCs w:val="24"/>
        </w:rPr>
        <w:t xml:space="preserve"> Informações</w:t>
      </w:r>
      <w:r w:rsidR="00E071DD" w:rsidRPr="00BD16FC">
        <w:rPr>
          <w:rFonts w:ascii="Times New Roman" w:hAnsi="Times New Roman"/>
          <w:b w:val="0"/>
          <w:i w:val="0"/>
          <w:sz w:val="24"/>
          <w:szCs w:val="24"/>
        </w:rPr>
        <w:t xml:space="preserve"> sobre indicadores de desempenho operacional</w:t>
      </w:r>
      <w:bookmarkEnd w:id="154"/>
    </w:p>
    <w:p w:rsidR="00E071DD" w:rsidRPr="00BD16FC" w:rsidRDefault="00E071DD" w:rsidP="009948AD">
      <w:pPr>
        <w:spacing w:after="0"/>
        <w:ind w:firstLine="567"/>
        <w:jc w:val="both"/>
        <w:rPr>
          <w:sz w:val="24"/>
          <w:szCs w:val="24"/>
        </w:rPr>
      </w:pPr>
      <w:r w:rsidRPr="00BD16FC">
        <w:rPr>
          <w:sz w:val="24"/>
          <w:szCs w:val="24"/>
        </w:rPr>
        <w:t>Este subitem tem por objeto a identificação dos resultados dos indicadores utilizados para monitorar e avaliar o desempenho operacional d</w:t>
      </w:r>
      <w:r w:rsidR="009948AD">
        <w:rPr>
          <w:sz w:val="24"/>
          <w:szCs w:val="24"/>
        </w:rPr>
        <w:t xml:space="preserve">o </w:t>
      </w:r>
      <w:r w:rsidR="00F96FEF">
        <w:rPr>
          <w:sz w:val="24"/>
          <w:szCs w:val="24"/>
        </w:rPr>
        <w:t>IFAM</w:t>
      </w:r>
      <w:r w:rsidRPr="00BD16FC">
        <w:rPr>
          <w:sz w:val="24"/>
          <w:szCs w:val="24"/>
        </w:rPr>
        <w:t>, incluindo análise comparativa dos índices previstos e observados relativamente ao exercício de referência do relatório de gestão.</w:t>
      </w:r>
    </w:p>
    <w:p w:rsidR="009A5352" w:rsidRPr="00BD16FC" w:rsidRDefault="009A5352" w:rsidP="000F6346">
      <w:pPr>
        <w:spacing w:after="0" w:line="240" w:lineRule="auto"/>
        <w:jc w:val="both"/>
        <w:rPr>
          <w:sz w:val="24"/>
          <w:szCs w:val="24"/>
        </w:rPr>
      </w:pPr>
    </w:p>
    <w:p w:rsidR="00BC7EC5" w:rsidRDefault="002D06CB" w:rsidP="00066689">
      <w:pPr>
        <w:pStyle w:val="Ttulo2"/>
        <w:rPr>
          <w:sz w:val="24"/>
          <w:szCs w:val="24"/>
        </w:rPr>
      </w:pPr>
      <w:bookmarkStart w:id="155" w:name="_Toc414463598"/>
      <w:r w:rsidRPr="00066689">
        <w:rPr>
          <w:rFonts w:ascii="Times New Roman" w:hAnsi="Times New Roman"/>
          <w:b w:val="0"/>
          <w:i w:val="0"/>
          <w:sz w:val="24"/>
          <w:szCs w:val="24"/>
        </w:rPr>
        <w:t>5</w:t>
      </w:r>
      <w:r w:rsidRPr="00BD16FC">
        <w:rPr>
          <w:sz w:val="24"/>
          <w:szCs w:val="24"/>
        </w:rPr>
        <w:t>.</w:t>
      </w:r>
      <w:r w:rsidRPr="00066689">
        <w:rPr>
          <w:rFonts w:ascii="Times New Roman" w:hAnsi="Times New Roman"/>
          <w:b w:val="0"/>
          <w:i w:val="0"/>
          <w:sz w:val="24"/>
          <w:szCs w:val="24"/>
        </w:rPr>
        <w:t xml:space="preserve">4 </w:t>
      </w:r>
      <w:r w:rsidR="003C51C9" w:rsidRPr="00066689">
        <w:rPr>
          <w:rFonts w:ascii="Times New Roman" w:hAnsi="Times New Roman"/>
          <w:b w:val="0"/>
          <w:i w:val="0"/>
          <w:sz w:val="24"/>
          <w:szCs w:val="24"/>
        </w:rPr>
        <w:t>I</w:t>
      </w:r>
      <w:r w:rsidRPr="00066689">
        <w:rPr>
          <w:rFonts w:ascii="Times New Roman" w:hAnsi="Times New Roman"/>
          <w:b w:val="0"/>
          <w:i w:val="0"/>
          <w:sz w:val="24"/>
          <w:szCs w:val="24"/>
        </w:rPr>
        <w:t>ndicadores de Gestão das IFET nos Termos do Acórdão TCU nº 2.267/2005</w:t>
      </w:r>
      <w:bookmarkEnd w:id="155"/>
    </w:p>
    <w:p w:rsidR="004F36E4" w:rsidRPr="00BD16FC" w:rsidRDefault="004F36E4" w:rsidP="000F6346">
      <w:pPr>
        <w:spacing w:after="0"/>
        <w:rPr>
          <w:sz w:val="24"/>
          <w:szCs w:val="24"/>
        </w:rPr>
      </w:pPr>
    </w:p>
    <w:p w:rsidR="002D06CB" w:rsidRPr="00BD16FC" w:rsidRDefault="002D06CB" w:rsidP="000F6346">
      <w:pPr>
        <w:pStyle w:val="Legenda"/>
        <w:keepNext/>
        <w:spacing w:after="0"/>
      </w:pPr>
      <w:r w:rsidRPr="00BD16FC">
        <w:t xml:space="preserve">Tabela </w:t>
      </w:r>
      <w:r w:rsidR="0067156B">
        <w:t>24</w:t>
      </w:r>
      <w:r w:rsidR="0067156B" w:rsidRPr="00BD16FC">
        <w:t xml:space="preserve"> Quadros</w:t>
      </w:r>
      <w:r w:rsidRPr="00BD16FC">
        <w:t xml:space="preserve"> B.65.1 – Resultados dos Indicadores – Acórdão TCU n.º 2.267/2005</w:t>
      </w:r>
    </w:p>
    <w:tbl>
      <w:tblPr>
        <w:tblW w:w="50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0"/>
        <w:gridCol w:w="3826"/>
        <w:gridCol w:w="1273"/>
        <w:gridCol w:w="847"/>
        <w:gridCol w:w="849"/>
        <w:gridCol w:w="849"/>
        <w:gridCol w:w="861"/>
        <w:gridCol w:w="849"/>
      </w:tblGrid>
      <w:tr w:rsidR="002D06CB" w:rsidRPr="007342D2" w:rsidTr="007342D2">
        <w:trPr>
          <w:trHeight w:val="20"/>
          <w:jc w:val="center"/>
        </w:trPr>
        <w:tc>
          <w:tcPr>
            <w:tcW w:w="2219" w:type="pct"/>
            <w:gridSpan w:val="2"/>
            <w:vMerge w:val="restart"/>
            <w:shd w:val="clear" w:color="auto" w:fill="D9D9D9"/>
            <w:vAlign w:val="center"/>
          </w:tcPr>
          <w:p w:rsidR="002D06CB" w:rsidRPr="007342D2" w:rsidRDefault="002D06CB" w:rsidP="000F6346">
            <w:pPr>
              <w:tabs>
                <w:tab w:val="left" w:pos="3119"/>
              </w:tabs>
              <w:spacing w:after="0" w:line="235" w:lineRule="auto"/>
              <w:jc w:val="center"/>
              <w:rPr>
                <w:sz w:val="16"/>
                <w:szCs w:val="16"/>
              </w:rPr>
            </w:pPr>
            <w:r w:rsidRPr="007342D2">
              <w:rPr>
                <w:sz w:val="16"/>
                <w:szCs w:val="16"/>
              </w:rPr>
              <w:t>Indicadores</w:t>
            </w:r>
          </w:p>
        </w:tc>
        <w:tc>
          <w:tcPr>
            <w:tcW w:w="640" w:type="pct"/>
            <w:vMerge w:val="restart"/>
            <w:shd w:val="clear" w:color="auto" w:fill="D9D9D9"/>
            <w:vAlign w:val="center"/>
          </w:tcPr>
          <w:p w:rsidR="002D06CB" w:rsidRPr="007342D2" w:rsidRDefault="002D06CB" w:rsidP="000F6346">
            <w:pPr>
              <w:tabs>
                <w:tab w:val="left" w:pos="3119"/>
              </w:tabs>
              <w:spacing w:after="0" w:line="235" w:lineRule="auto"/>
              <w:jc w:val="center"/>
              <w:rPr>
                <w:sz w:val="16"/>
                <w:szCs w:val="16"/>
              </w:rPr>
            </w:pPr>
            <w:r w:rsidRPr="007342D2">
              <w:rPr>
                <w:sz w:val="16"/>
                <w:szCs w:val="16"/>
              </w:rPr>
              <w:t>Fórmula de Cálculo</w:t>
            </w:r>
          </w:p>
        </w:tc>
        <w:tc>
          <w:tcPr>
            <w:tcW w:w="2140" w:type="pct"/>
            <w:gridSpan w:val="5"/>
            <w:shd w:val="clear" w:color="auto" w:fill="D9D9D9"/>
            <w:vAlign w:val="center"/>
          </w:tcPr>
          <w:p w:rsidR="002D06CB" w:rsidRPr="007342D2" w:rsidRDefault="002D06CB" w:rsidP="000F6346">
            <w:pPr>
              <w:tabs>
                <w:tab w:val="left" w:pos="3119"/>
              </w:tabs>
              <w:spacing w:after="0" w:line="235" w:lineRule="auto"/>
              <w:jc w:val="center"/>
              <w:rPr>
                <w:sz w:val="16"/>
                <w:szCs w:val="16"/>
              </w:rPr>
            </w:pPr>
            <w:r w:rsidRPr="007342D2">
              <w:rPr>
                <w:sz w:val="16"/>
                <w:szCs w:val="16"/>
              </w:rPr>
              <w:t>Exercícios</w:t>
            </w:r>
          </w:p>
        </w:tc>
      </w:tr>
      <w:tr w:rsidR="007342D2" w:rsidRPr="007342D2" w:rsidTr="007342D2">
        <w:trPr>
          <w:trHeight w:val="20"/>
          <w:jc w:val="center"/>
        </w:trPr>
        <w:tc>
          <w:tcPr>
            <w:tcW w:w="2219" w:type="pct"/>
            <w:gridSpan w:val="2"/>
            <w:vMerge/>
            <w:shd w:val="clear" w:color="auto" w:fill="D9D9D9"/>
          </w:tcPr>
          <w:p w:rsidR="002D06CB" w:rsidRPr="007342D2" w:rsidRDefault="002D06CB" w:rsidP="000F6346">
            <w:pPr>
              <w:tabs>
                <w:tab w:val="left" w:pos="3119"/>
              </w:tabs>
              <w:spacing w:after="0" w:line="235" w:lineRule="auto"/>
              <w:jc w:val="both"/>
              <w:rPr>
                <w:sz w:val="16"/>
                <w:szCs w:val="16"/>
              </w:rPr>
            </w:pPr>
          </w:p>
        </w:tc>
        <w:tc>
          <w:tcPr>
            <w:tcW w:w="640" w:type="pct"/>
            <w:vMerge/>
            <w:tcBorders>
              <w:bottom w:val="single" w:sz="4" w:space="0" w:color="auto"/>
            </w:tcBorders>
            <w:shd w:val="clear" w:color="auto" w:fill="D9D9D9"/>
          </w:tcPr>
          <w:p w:rsidR="002D06CB" w:rsidRPr="007342D2" w:rsidRDefault="002D06CB" w:rsidP="000F6346">
            <w:pPr>
              <w:tabs>
                <w:tab w:val="left" w:pos="3119"/>
              </w:tabs>
              <w:spacing w:after="0" w:line="235" w:lineRule="auto"/>
              <w:jc w:val="both"/>
              <w:rPr>
                <w:sz w:val="16"/>
                <w:szCs w:val="16"/>
              </w:rPr>
            </w:pPr>
          </w:p>
        </w:tc>
        <w:tc>
          <w:tcPr>
            <w:tcW w:w="426" w:type="pct"/>
            <w:shd w:val="clear" w:color="auto" w:fill="D9D9D9"/>
            <w:vAlign w:val="center"/>
          </w:tcPr>
          <w:p w:rsidR="002D06CB" w:rsidRPr="007342D2" w:rsidRDefault="002D06CB" w:rsidP="000F6346">
            <w:pPr>
              <w:tabs>
                <w:tab w:val="left" w:pos="3119"/>
              </w:tabs>
              <w:spacing w:after="0" w:line="235" w:lineRule="auto"/>
              <w:jc w:val="center"/>
              <w:rPr>
                <w:sz w:val="16"/>
                <w:szCs w:val="16"/>
              </w:rPr>
            </w:pPr>
            <w:r w:rsidRPr="007342D2">
              <w:rPr>
                <w:sz w:val="16"/>
                <w:szCs w:val="16"/>
              </w:rPr>
              <w:t>2014</w:t>
            </w:r>
          </w:p>
        </w:tc>
        <w:tc>
          <w:tcPr>
            <w:tcW w:w="427" w:type="pct"/>
            <w:shd w:val="clear" w:color="auto" w:fill="D9D9D9"/>
            <w:vAlign w:val="center"/>
          </w:tcPr>
          <w:p w:rsidR="002D06CB" w:rsidRPr="007342D2" w:rsidRDefault="002D06CB" w:rsidP="000F6346">
            <w:pPr>
              <w:tabs>
                <w:tab w:val="left" w:pos="3119"/>
              </w:tabs>
              <w:spacing w:after="0" w:line="235" w:lineRule="auto"/>
              <w:jc w:val="center"/>
              <w:rPr>
                <w:sz w:val="16"/>
                <w:szCs w:val="16"/>
              </w:rPr>
            </w:pPr>
            <w:r w:rsidRPr="007342D2">
              <w:rPr>
                <w:sz w:val="16"/>
                <w:szCs w:val="16"/>
              </w:rPr>
              <w:t>2013</w:t>
            </w:r>
          </w:p>
        </w:tc>
        <w:tc>
          <w:tcPr>
            <w:tcW w:w="427" w:type="pct"/>
            <w:shd w:val="clear" w:color="auto" w:fill="D9D9D9"/>
            <w:vAlign w:val="center"/>
          </w:tcPr>
          <w:p w:rsidR="002D06CB" w:rsidRPr="007342D2" w:rsidRDefault="002D06CB" w:rsidP="000F6346">
            <w:pPr>
              <w:tabs>
                <w:tab w:val="left" w:pos="3119"/>
              </w:tabs>
              <w:spacing w:after="0" w:line="235" w:lineRule="auto"/>
              <w:jc w:val="center"/>
              <w:rPr>
                <w:sz w:val="16"/>
                <w:szCs w:val="16"/>
              </w:rPr>
            </w:pPr>
            <w:r w:rsidRPr="007342D2">
              <w:rPr>
                <w:sz w:val="16"/>
                <w:szCs w:val="16"/>
              </w:rPr>
              <w:t>2012</w:t>
            </w:r>
          </w:p>
        </w:tc>
        <w:tc>
          <w:tcPr>
            <w:tcW w:w="433" w:type="pct"/>
            <w:shd w:val="clear" w:color="auto" w:fill="D9D9D9"/>
            <w:vAlign w:val="center"/>
          </w:tcPr>
          <w:p w:rsidR="002D06CB" w:rsidRPr="007342D2" w:rsidRDefault="002D06CB" w:rsidP="000F6346">
            <w:pPr>
              <w:tabs>
                <w:tab w:val="left" w:pos="3119"/>
              </w:tabs>
              <w:spacing w:after="0" w:line="235" w:lineRule="auto"/>
              <w:jc w:val="center"/>
              <w:rPr>
                <w:sz w:val="16"/>
                <w:szCs w:val="16"/>
              </w:rPr>
            </w:pPr>
            <w:r w:rsidRPr="007342D2">
              <w:rPr>
                <w:sz w:val="16"/>
                <w:szCs w:val="16"/>
              </w:rPr>
              <w:t>2011</w:t>
            </w:r>
          </w:p>
        </w:tc>
        <w:tc>
          <w:tcPr>
            <w:tcW w:w="428" w:type="pct"/>
            <w:shd w:val="clear" w:color="auto" w:fill="D9D9D9"/>
            <w:vAlign w:val="center"/>
          </w:tcPr>
          <w:p w:rsidR="002D06CB" w:rsidRPr="007342D2" w:rsidRDefault="002D06CB" w:rsidP="000F6346">
            <w:pPr>
              <w:tabs>
                <w:tab w:val="left" w:pos="3119"/>
              </w:tabs>
              <w:spacing w:after="0" w:line="235" w:lineRule="auto"/>
              <w:jc w:val="center"/>
              <w:rPr>
                <w:sz w:val="16"/>
                <w:szCs w:val="16"/>
              </w:rPr>
            </w:pPr>
            <w:r w:rsidRPr="007342D2">
              <w:rPr>
                <w:sz w:val="16"/>
                <w:szCs w:val="16"/>
              </w:rPr>
              <w:t>2010</w:t>
            </w:r>
          </w:p>
        </w:tc>
      </w:tr>
      <w:tr w:rsidR="007342D2" w:rsidRPr="007342D2" w:rsidTr="007342D2">
        <w:trPr>
          <w:trHeight w:hRule="exact" w:val="284"/>
          <w:jc w:val="center"/>
        </w:trPr>
        <w:tc>
          <w:tcPr>
            <w:tcW w:w="296" w:type="pct"/>
            <w:vMerge w:val="restart"/>
            <w:shd w:val="clear" w:color="auto" w:fill="F2F2F2"/>
            <w:textDirection w:val="btLr"/>
            <w:vAlign w:val="center"/>
          </w:tcPr>
          <w:p w:rsidR="003C2A34" w:rsidRPr="007342D2" w:rsidRDefault="003C2A34" w:rsidP="007342D2">
            <w:pPr>
              <w:ind w:left="113" w:right="113"/>
              <w:rPr>
                <w:sz w:val="16"/>
                <w:szCs w:val="16"/>
              </w:rPr>
            </w:pPr>
            <w:r w:rsidRPr="007342D2">
              <w:rPr>
                <w:sz w:val="16"/>
                <w:szCs w:val="16"/>
              </w:rPr>
              <w:t>Acadêmicos</w:t>
            </w:r>
          </w:p>
        </w:tc>
        <w:tc>
          <w:tcPr>
            <w:tcW w:w="1924" w:type="pct"/>
            <w:shd w:val="clear" w:color="auto" w:fill="F2F2F2"/>
            <w:vAlign w:val="center"/>
          </w:tcPr>
          <w:p w:rsidR="003C2A34" w:rsidRPr="007342D2" w:rsidRDefault="003C2A34" w:rsidP="00FB7097">
            <w:pPr>
              <w:rPr>
                <w:sz w:val="16"/>
                <w:szCs w:val="16"/>
              </w:rPr>
            </w:pPr>
            <w:r w:rsidRPr="007342D2">
              <w:rPr>
                <w:color w:val="000000"/>
                <w:sz w:val="16"/>
                <w:szCs w:val="16"/>
              </w:rPr>
              <w:t>Relação Candidato/Vaga</w:t>
            </w:r>
          </w:p>
        </w:tc>
        <w:tc>
          <w:tcPr>
            <w:tcW w:w="640" w:type="pct"/>
            <w:shd w:val="clear" w:color="auto" w:fill="auto"/>
            <w:vAlign w:val="center"/>
          </w:tcPr>
          <w:p w:rsidR="003C2A34" w:rsidRPr="007342D2" w:rsidRDefault="00D83690" w:rsidP="00FD634E">
            <w:pPr>
              <w:tabs>
                <w:tab w:val="left" w:pos="3119"/>
              </w:tabs>
              <w:spacing w:after="0" w:line="235" w:lineRule="auto"/>
              <w:jc w:val="center"/>
              <w:rPr>
                <w:sz w:val="16"/>
                <w:szCs w:val="16"/>
              </w:rPr>
            </w:pPr>
            <w:r w:rsidRPr="007342D2">
              <w:rPr>
                <w:sz w:val="16"/>
                <w:szCs w:val="16"/>
              </w:rPr>
              <w:t>Tabela 25</w:t>
            </w:r>
          </w:p>
        </w:tc>
        <w:tc>
          <w:tcPr>
            <w:tcW w:w="426" w:type="pct"/>
            <w:vAlign w:val="center"/>
          </w:tcPr>
          <w:p w:rsidR="003C2A34" w:rsidRPr="007342D2" w:rsidRDefault="00BE13AE" w:rsidP="00050F60">
            <w:pPr>
              <w:jc w:val="center"/>
              <w:rPr>
                <w:sz w:val="16"/>
                <w:szCs w:val="16"/>
              </w:rPr>
            </w:pPr>
            <w:r w:rsidRPr="007342D2">
              <w:rPr>
                <w:sz w:val="16"/>
                <w:szCs w:val="16"/>
              </w:rPr>
              <w:t>3</w:t>
            </w:r>
            <w:r w:rsidR="003C01BF" w:rsidRPr="007342D2">
              <w:rPr>
                <w:sz w:val="16"/>
                <w:szCs w:val="16"/>
              </w:rPr>
              <w:t>,6</w:t>
            </w:r>
            <w:r w:rsidRPr="007342D2">
              <w:rPr>
                <w:sz w:val="16"/>
                <w:szCs w:val="16"/>
              </w:rPr>
              <w:t>7</w:t>
            </w:r>
          </w:p>
        </w:tc>
        <w:tc>
          <w:tcPr>
            <w:tcW w:w="427" w:type="pct"/>
            <w:vAlign w:val="center"/>
          </w:tcPr>
          <w:p w:rsidR="003C2A34" w:rsidRPr="007342D2" w:rsidRDefault="003C2A34" w:rsidP="00050F60">
            <w:pPr>
              <w:jc w:val="center"/>
              <w:rPr>
                <w:b/>
                <w:sz w:val="16"/>
                <w:szCs w:val="16"/>
              </w:rPr>
            </w:pPr>
            <w:r w:rsidRPr="007342D2">
              <w:rPr>
                <w:sz w:val="16"/>
                <w:szCs w:val="16"/>
              </w:rPr>
              <w:t>4,04</w:t>
            </w:r>
          </w:p>
        </w:tc>
        <w:tc>
          <w:tcPr>
            <w:tcW w:w="427" w:type="pct"/>
            <w:vAlign w:val="center"/>
          </w:tcPr>
          <w:p w:rsidR="003C2A34" w:rsidRPr="007342D2" w:rsidRDefault="003C2A34" w:rsidP="00050F60">
            <w:pPr>
              <w:jc w:val="center"/>
              <w:rPr>
                <w:sz w:val="16"/>
                <w:szCs w:val="16"/>
              </w:rPr>
            </w:pPr>
            <w:r w:rsidRPr="007342D2">
              <w:rPr>
                <w:sz w:val="16"/>
                <w:szCs w:val="16"/>
              </w:rPr>
              <w:t>4,21</w:t>
            </w:r>
          </w:p>
        </w:tc>
        <w:tc>
          <w:tcPr>
            <w:tcW w:w="433" w:type="pct"/>
            <w:vAlign w:val="center"/>
          </w:tcPr>
          <w:p w:rsidR="003C2A34" w:rsidRPr="007342D2" w:rsidRDefault="003C2A34" w:rsidP="00050F60">
            <w:pPr>
              <w:jc w:val="center"/>
              <w:rPr>
                <w:sz w:val="16"/>
                <w:szCs w:val="16"/>
              </w:rPr>
            </w:pPr>
            <w:r w:rsidRPr="007342D2">
              <w:rPr>
                <w:sz w:val="16"/>
                <w:szCs w:val="16"/>
              </w:rPr>
              <w:t>5,27</w:t>
            </w:r>
          </w:p>
        </w:tc>
        <w:tc>
          <w:tcPr>
            <w:tcW w:w="428" w:type="pct"/>
            <w:vAlign w:val="center"/>
          </w:tcPr>
          <w:p w:rsidR="003C2A34" w:rsidRPr="007342D2" w:rsidRDefault="003C2A34" w:rsidP="00050F60">
            <w:pPr>
              <w:jc w:val="center"/>
              <w:rPr>
                <w:sz w:val="16"/>
                <w:szCs w:val="16"/>
              </w:rPr>
            </w:pPr>
            <w:r w:rsidRPr="007342D2">
              <w:rPr>
                <w:sz w:val="16"/>
                <w:szCs w:val="16"/>
              </w:rPr>
              <w:t>4,40</w:t>
            </w:r>
          </w:p>
        </w:tc>
      </w:tr>
      <w:tr w:rsidR="007342D2" w:rsidRPr="007342D2" w:rsidTr="007342D2">
        <w:trPr>
          <w:trHeight w:hRule="exact" w:val="284"/>
          <w:jc w:val="center"/>
        </w:trPr>
        <w:tc>
          <w:tcPr>
            <w:tcW w:w="296" w:type="pct"/>
            <w:vMerge/>
            <w:shd w:val="clear" w:color="auto" w:fill="F2F2F2"/>
            <w:vAlign w:val="center"/>
          </w:tcPr>
          <w:p w:rsidR="00D83690" w:rsidRPr="007342D2" w:rsidRDefault="00D83690" w:rsidP="00D83690">
            <w:pPr>
              <w:tabs>
                <w:tab w:val="left" w:pos="3119"/>
              </w:tabs>
              <w:spacing w:after="0" w:line="235" w:lineRule="auto"/>
              <w:jc w:val="center"/>
              <w:rPr>
                <w:sz w:val="16"/>
                <w:szCs w:val="16"/>
              </w:rPr>
            </w:pPr>
          </w:p>
        </w:tc>
        <w:tc>
          <w:tcPr>
            <w:tcW w:w="1924" w:type="pct"/>
            <w:shd w:val="clear" w:color="auto" w:fill="F2F2F2"/>
            <w:vAlign w:val="center"/>
          </w:tcPr>
          <w:p w:rsidR="00D83690" w:rsidRPr="007342D2" w:rsidRDefault="00D83690" w:rsidP="00D83690">
            <w:pPr>
              <w:tabs>
                <w:tab w:val="left" w:pos="3119"/>
              </w:tabs>
              <w:spacing w:after="0" w:line="235" w:lineRule="auto"/>
              <w:jc w:val="both"/>
              <w:rPr>
                <w:sz w:val="16"/>
                <w:szCs w:val="16"/>
              </w:rPr>
            </w:pPr>
            <w:r w:rsidRPr="007342D2">
              <w:rPr>
                <w:color w:val="000000"/>
                <w:sz w:val="16"/>
                <w:szCs w:val="16"/>
              </w:rPr>
              <w:t>Relação Ingressos/Aluno</w:t>
            </w:r>
          </w:p>
        </w:tc>
        <w:tc>
          <w:tcPr>
            <w:tcW w:w="640" w:type="pct"/>
            <w:shd w:val="clear" w:color="auto" w:fill="auto"/>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Tabela 25</w:t>
            </w:r>
          </w:p>
        </w:tc>
        <w:tc>
          <w:tcPr>
            <w:tcW w:w="426" w:type="pct"/>
            <w:vAlign w:val="center"/>
          </w:tcPr>
          <w:p w:rsidR="00D83690" w:rsidRPr="007342D2" w:rsidRDefault="00D83690" w:rsidP="00D83690">
            <w:pPr>
              <w:tabs>
                <w:tab w:val="left" w:pos="3119"/>
              </w:tabs>
              <w:spacing w:line="235" w:lineRule="auto"/>
              <w:jc w:val="center"/>
              <w:rPr>
                <w:sz w:val="16"/>
                <w:szCs w:val="16"/>
              </w:rPr>
            </w:pPr>
            <w:r w:rsidRPr="007342D2">
              <w:rPr>
                <w:sz w:val="16"/>
                <w:szCs w:val="16"/>
              </w:rPr>
              <w:t>29,09</w:t>
            </w:r>
          </w:p>
        </w:tc>
        <w:tc>
          <w:tcPr>
            <w:tcW w:w="427" w:type="pct"/>
            <w:vAlign w:val="center"/>
          </w:tcPr>
          <w:p w:rsidR="00D83690" w:rsidRPr="007342D2" w:rsidRDefault="00D83690" w:rsidP="00D83690">
            <w:pPr>
              <w:tabs>
                <w:tab w:val="left" w:pos="3119"/>
              </w:tabs>
              <w:spacing w:line="235" w:lineRule="auto"/>
              <w:jc w:val="center"/>
              <w:rPr>
                <w:sz w:val="16"/>
                <w:szCs w:val="16"/>
              </w:rPr>
            </w:pPr>
            <w:r w:rsidRPr="007342D2">
              <w:rPr>
                <w:sz w:val="16"/>
                <w:szCs w:val="16"/>
              </w:rPr>
              <w:t>30,98</w:t>
            </w:r>
          </w:p>
        </w:tc>
        <w:tc>
          <w:tcPr>
            <w:tcW w:w="427" w:type="pct"/>
            <w:vAlign w:val="center"/>
          </w:tcPr>
          <w:p w:rsidR="00D83690" w:rsidRPr="007342D2" w:rsidRDefault="00D83690" w:rsidP="00D83690">
            <w:pPr>
              <w:tabs>
                <w:tab w:val="left" w:pos="3119"/>
              </w:tabs>
              <w:spacing w:line="235" w:lineRule="auto"/>
              <w:jc w:val="center"/>
              <w:rPr>
                <w:sz w:val="16"/>
                <w:szCs w:val="16"/>
              </w:rPr>
            </w:pPr>
            <w:r w:rsidRPr="007342D2">
              <w:rPr>
                <w:sz w:val="16"/>
                <w:szCs w:val="16"/>
              </w:rPr>
              <w:t>31,08</w:t>
            </w:r>
          </w:p>
        </w:tc>
        <w:tc>
          <w:tcPr>
            <w:tcW w:w="433" w:type="pct"/>
            <w:vAlign w:val="center"/>
          </w:tcPr>
          <w:p w:rsidR="00D83690" w:rsidRPr="007342D2" w:rsidRDefault="00D83690" w:rsidP="00D83690">
            <w:pPr>
              <w:tabs>
                <w:tab w:val="left" w:pos="3119"/>
              </w:tabs>
              <w:spacing w:line="235" w:lineRule="auto"/>
              <w:jc w:val="center"/>
              <w:rPr>
                <w:sz w:val="16"/>
                <w:szCs w:val="16"/>
              </w:rPr>
            </w:pPr>
            <w:r w:rsidRPr="007342D2">
              <w:rPr>
                <w:sz w:val="16"/>
                <w:szCs w:val="16"/>
              </w:rPr>
              <w:t>29,01</w:t>
            </w:r>
          </w:p>
        </w:tc>
        <w:tc>
          <w:tcPr>
            <w:tcW w:w="428" w:type="pct"/>
            <w:vAlign w:val="center"/>
          </w:tcPr>
          <w:p w:rsidR="00D83690" w:rsidRPr="007342D2" w:rsidRDefault="00D83690" w:rsidP="00D83690">
            <w:pPr>
              <w:tabs>
                <w:tab w:val="left" w:pos="3119"/>
              </w:tabs>
              <w:spacing w:line="235" w:lineRule="auto"/>
              <w:jc w:val="center"/>
              <w:rPr>
                <w:sz w:val="16"/>
                <w:szCs w:val="16"/>
              </w:rPr>
            </w:pPr>
            <w:r w:rsidRPr="007342D2">
              <w:rPr>
                <w:sz w:val="16"/>
                <w:szCs w:val="16"/>
              </w:rPr>
              <w:t>51,84</w:t>
            </w:r>
          </w:p>
        </w:tc>
      </w:tr>
      <w:tr w:rsidR="007342D2" w:rsidRPr="007342D2" w:rsidTr="007342D2">
        <w:trPr>
          <w:trHeight w:hRule="exact" w:val="284"/>
          <w:jc w:val="center"/>
        </w:trPr>
        <w:tc>
          <w:tcPr>
            <w:tcW w:w="296" w:type="pct"/>
            <w:vMerge/>
            <w:shd w:val="clear" w:color="auto" w:fill="F2F2F2"/>
            <w:vAlign w:val="center"/>
          </w:tcPr>
          <w:p w:rsidR="00D83690" w:rsidRPr="007342D2" w:rsidRDefault="00D83690" w:rsidP="00D83690">
            <w:pPr>
              <w:tabs>
                <w:tab w:val="left" w:pos="3119"/>
              </w:tabs>
              <w:spacing w:after="0" w:line="235" w:lineRule="auto"/>
              <w:jc w:val="center"/>
              <w:rPr>
                <w:sz w:val="16"/>
                <w:szCs w:val="16"/>
              </w:rPr>
            </w:pPr>
          </w:p>
        </w:tc>
        <w:tc>
          <w:tcPr>
            <w:tcW w:w="1924" w:type="pct"/>
            <w:shd w:val="clear" w:color="auto" w:fill="F2F2F2"/>
            <w:vAlign w:val="center"/>
          </w:tcPr>
          <w:p w:rsidR="00D83690" w:rsidRPr="007342D2" w:rsidRDefault="00D83690" w:rsidP="00D83690">
            <w:pPr>
              <w:tabs>
                <w:tab w:val="left" w:pos="3119"/>
              </w:tabs>
              <w:spacing w:after="0" w:line="235" w:lineRule="auto"/>
              <w:jc w:val="both"/>
              <w:rPr>
                <w:sz w:val="16"/>
                <w:szCs w:val="16"/>
              </w:rPr>
            </w:pPr>
            <w:r w:rsidRPr="007342D2">
              <w:rPr>
                <w:color w:val="000000"/>
                <w:sz w:val="16"/>
                <w:szCs w:val="16"/>
              </w:rPr>
              <w:t>Relação Concluintes/Aluno</w:t>
            </w:r>
          </w:p>
        </w:tc>
        <w:tc>
          <w:tcPr>
            <w:tcW w:w="640" w:type="pct"/>
            <w:shd w:val="clear" w:color="auto" w:fill="auto"/>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Tabela 25</w:t>
            </w:r>
          </w:p>
        </w:tc>
        <w:tc>
          <w:tcPr>
            <w:tcW w:w="426"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41,15</w:t>
            </w:r>
          </w:p>
        </w:tc>
        <w:tc>
          <w:tcPr>
            <w:tcW w:w="427" w:type="pct"/>
            <w:vAlign w:val="center"/>
          </w:tcPr>
          <w:p w:rsidR="00D83690" w:rsidRPr="007342D2" w:rsidRDefault="00D83690" w:rsidP="00D83690">
            <w:pPr>
              <w:tabs>
                <w:tab w:val="left" w:pos="3119"/>
              </w:tabs>
              <w:spacing w:line="235" w:lineRule="auto"/>
              <w:jc w:val="center"/>
              <w:rPr>
                <w:sz w:val="16"/>
                <w:szCs w:val="16"/>
              </w:rPr>
            </w:pPr>
            <w:r w:rsidRPr="007342D2">
              <w:rPr>
                <w:sz w:val="16"/>
                <w:szCs w:val="16"/>
              </w:rPr>
              <w:t>9,12</w:t>
            </w:r>
          </w:p>
        </w:tc>
        <w:tc>
          <w:tcPr>
            <w:tcW w:w="427" w:type="pct"/>
            <w:vAlign w:val="center"/>
          </w:tcPr>
          <w:p w:rsidR="00D83690" w:rsidRPr="007342D2" w:rsidRDefault="00D83690" w:rsidP="00D83690">
            <w:pPr>
              <w:tabs>
                <w:tab w:val="left" w:pos="3119"/>
              </w:tabs>
              <w:spacing w:line="235" w:lineRule="auto"/>
              <w:jc w:val="center"/>
              <w:rPr>
                <w:sz w:val="16"/>
                <w:szCs w:val="16"/>
              </w:rPr>
            </w:pPr>
            <w:r w:rsidRPr="007342D2">
              <w:rPr>
                <w:sz w:val="16"/>
                <w:szCs w:val="16"/>
              </w:rPr>
              <w:t>8,6</w:t>
            </w:r>
          </w:p>
        </w:tc>
        <w:tc>
          <w:tcPr>
            <w:tcW w:w="433" w:type="pct"/>
            <w:vAlign w:val="center"/>
          </w:tcPr>
          <w:p w:rsidR="00D83690" w:rsidRPr="007342D2" w:rsidRDefault="00D83690" w:rsidP="00D83690">
            <w:pPr>
              <w:tabs>
                <w:tab w:val="left" w:pos="3119"/>
              </w:tabs>
              <w:spacing w:line="235" w:lineRule="auto"/>
              <w:jc w:val="center"/>
              <w:rPr>
                <w:sz w:val="16"/>
                <w:szCs w:val="16"/>
              </w:rPr>
            </w:pPr>
            <w:r w:rsidRPr="007342D2">
              <w:rPr>
                <w:sz w:val="16"/>
                <w:szCs w:val="16"/>
              </w:rPr>
              <w:t>3,52</w:t>
            </w:r>
          </w:p>
        </w:tc>
        <w:tc>
          <w:tcPr>
            <w:tcW w:w="428" w:type="pct"/>
            <w:vAlign w:val="center"/>
          </w:tcPr>
          <w:p w:rsidR="00D83690" w:rsidRPr="007342D2" w:rsidRDefault="00D83690" w:rsidP="00D83690">
            <w:pPr>
              <w:tabs>
                <w:tab w:val="left" w:pos="3119"/>
              </w:tabs>
              <w:spacing w:line="235" w:lineRule="auto"/>
              <w:jc w:val="center"/>
              <w:rPr>
                <w:sz w:val="16"/>
                <w:szCs w:val="16"/>
              </w:rPr>
            </w:pPr>
            <w:r w:rsidRPr="007342D2">
              <w:rPr>
                <w:sz w:val="16"/>
                <w:szCs w:val="16"/>
              </w:rPr>
              <w:t>9,34</w:t>
            </w:r>
          </w:p>
        </w:tc>
      </w:tr>
      <w:tr w:rsidR="007342D2" w:rsidRPr="007342D2" w:rsidTr="007342D2">
        <w:trPr>
          <w:trHeight w:hRule="exact" w:val="284"/>
          <w:jc w:val="center"/>
        </w:trPr>
        <w:tc>
          <w:tcPr>
            <w:tcW w:w="296" w:type="pct"/>
            <w:vMerge/>
            <w:shd w:val="clear" w:color="auto" w:fill="F2F2F2"/>
            <w:vAlign w:val="center"/>
          </w:tcPr>
          <w:p w:rsidR="00D83690" w:rsidRPr="007342D2" w:rsidRDefault="00D83690" w:rsidP="00D83690">
            <w:pPr>
              <w:tabs>
                <w:tab w:val="left" w:pos="3119"/>
              </w:tabs>
              <w:spacing w:after="0" w:line="235" w:lineRule="auto"/>
              <w:jc w:val="center"/>
              <w:rPr>
                <w:sz w:val="16"/>
                <w:szCs w:val="16"/>
              </w:rPr>
            </w:pPr>
          </w:p>
        </w:tc>
        <w:tc>
          <w:tcPr>
            <w:tcW w:w="1924" w:type="pct"/>
            <w:shd w:val="clear" w:color="auto" w:fill="F2F2F2"/>
            <w:vAlign w:val="center"/>
          </w:tcPr>
          <w:p w:rsidR="00D83690" w:rsidRPr="007342D2" w:rsidRDefault="00D83690" w:rsidP="00D83690">
            <w:pPr>
              <w:tabs>
                <w:tab w:val="left" w:pos="3119"/>
              </w:tabs>
              <w:spacing w:after="0" w:line="235" w:lineRule="auto"/>
              <w:jc w:val="both"/>
              <w:rPr>
                <w:sz w:val="16"/>
                <w:szCs w:val="16"/>
              </w:rPr>
            </w:pPr>
            <w:r w:rsidRPr="007342D2">
              <w:rPr>
                <w:color w:val="000000"/>
                <w:sz w:val="16"/>
                <w:szCs w:val="16"/>
              </w:rPr>
              <w:t>Índice de Eficiência Acadêmica – Concluintes</w:t>
            </w:r>
          </w:p>
        </w:tc>
        <w:tc>
          <w:tcPr>
            <w:tcW w:w="640" w:type="pct"/>
            <w:shd w:val="clear" w:color="auto" w:fill="auto"/>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Tabela 25</w:t>
            </w:r>
          </w:p>
        </w:tc>
        <w:tc>
          <w:tcPr>
            <w:tcW w:w="426"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93,79</w:t>
            </w:r>
          </w:p>
        </w:tc>
        <w:tc>
          <w:tcPr>
            <w:tcW w:w="427" w:type="pct"/>
            <w:vAlign w:val="center"/>
          </w:tcPr>
          <w:p w:rsidR="00D83690" w:rsidRPr="007342D2" w:rsidRDefault="00D83690" w:rsidP="00D83690">
            <w:pPr>
              <w:tabs>
                <w:tab w:val="left" w:pos="3119"/>
              </w:tabs>
              <w:spacing w:line="235" w:lineRule="auto"/>
              <w:jc w:val="center"/>
              <w:rPr>
                <w:sz w:val="16"/>
                <w:szCs w:val="16"/>
              </w:rPr>
            </w:pPr>
            <w:r w:rsidRPr="007342D2">
              <w:rPr>
                <w:sz w:val="16"/>
                <w:szCs w:val="16"/>
              </w:rPr>
              <w:t>61,87</w:t>
            </w:r>
          </w:p>
        </w:tc>
        <w:tc>
          <w:tcPr>
            <w:tcW w:w="427" w:type="pct"/>
            <w:vAlign w:val="center"/>
          </w:tcPr>
          <w:p w:rsidR="00D83690" w:rsidRPr="007342D2" w:rsidRDefault="00D83690" w:rsidP="00D83690">
            <w:pPr>
              <w:tabs>
                <w:tab w:val="left" w:pos="3119"/>
              </w:tabs>
              <w:spacing w:line="235" w:lineRule="auto"/>
              <w:jc w:val="center"/>
              <w:rPr>
                <w:sz w:val="16"/>
                <w:szCs w:val="16"/>
              </w:rPr>
            </w:pPr>
            <w:r w:rsidRPr="007342D2">
              <w:rPr>
                <w:sz w:val="16"/>
                <w:szCs w:val="16"/>
              </w:rPr>
              <w:t>44,9</w:t>
            </w:r>
          </w:p>
        </w:tc>
        <w:tc>
          <w:tcPr>
            <w:tcW w:w="433" w:type="pct"/>
            <w:vAlign w:val="center"/>
          </w:tcPr>
          <w:p w:rsidR="00D83690" w:rsidRPr="007342D2" w:rsidRDefault="00D83690" w:rsidP="00D83690">
            <w:pPr>
              <w:tabs>
                <w:tab w:val="left" w:pos="3119"/>
              </w:tabs>
              <w:spacing w:line="235" w:lineRule="auto"/>
              <w:jc w:val="center"/>
              <w:rPr>
                <w:sz w:val="16"/>
                <w:szCs w:val="16"/>
              </w:rPr>
            </w:pPr>
            <w:r w:rsidRPr="007342D2">
              <w:rPr>
                <w:sz w:val="16"/>
                <w:szCs w:val="16"/>
              </w:rPr>
              <w:t>12,14</w:t>
            </w:r>
          </w:p>
        </w:tc>
        <w:tc>
          <w:tcPr>
            <w:tcW w:w="428" w:type="pct"/>
            <w:vAlign w:val="center"/>
          </w:tcPr>
          <w:p w:rsidR="00D83690" w:rsidRPr="007342D2" w:rsidRDefault="00D83690" w:rsidP="00D83690">
            <w:pPr>
              <w:tabs>
                <w:tab w:val="left" w:pos="3119"/>
              </w:tabs>
              <w:spacing w:line="235" w:lineRule="auto"/>
              <w:jc w:val="center"/>
              <w:rPr>
                <w:sz w:val="16"/>
                <w:szCs w:val="16"/>
              </w:rPr>
            </w:pPr>
            <w:r w:rsidRPr="007342D2">
              <w:rPr>
                <w:sz w:val="16"/>
                <w:szCs w:val="16"/>
              </w:rPr>
              <w:t>18</w:t>
            </w:r>
          </w:p>
        </w:tc>
      </w:tr>
      <w:tr w:rsidR="007342D2" w:rsidRPr="007342D2" w:rsidTr="007342D2">
        <w:trPr>
          <w:trHeight w:hRule="exact" w:val="284"/>
          <w:jc w:val="center"/>
        </w:trPr>
        <w:tc>
          <w:tcPr>
            <w:tcW w:w="296" w:type="pct"/>
            <w:vMerge/>
            <w:shd w:val="clear" w:color="auto" w:fill="F2F2F2"/>
            <w:vAlign w:val="center"/>
          </w:tcPr>
          <w:p w:rsidR="00D83690" w:rsidRPr="007342D2" w:rsidRDefault="00D83690" w:rsidP="00D83690">
            <w:pPr>
              <w:tabs>
                <w:tab w:val="left" w:pos="3119"/>
              </w:tabs>
              <w:spacing w:after="0" w:line="235" w:lineRule="auto"/>
              <w:jc w:val="center"/>
              <w:rPr>
                <w:sz w:val="16"/>
                <w:szCs w:val="16"/>
              </w:rPr>
            </w:pPr>
          </w:p>
        </w:tc>
        <w:tc>
          <w:tcPr>
            <w:tcW w:w="1924" w:type="pct"/>
            <w:shd w:val="clear" w:color="auto" w:fill="F2F2F2"/>
            <w:vAlign w:val="center"/>
          </w:tcPr>
          <w:p w:rsidR="00D83690" w:rsidRPr="007342D2" w:rsidRDefault="00D83690" w:rsidP="00D83690">
            <w:pPr>
              <w:tabs>
                <w:tab w:val="left" w:pos="3119"/>
              </w:tabs>
              <w:spacing w:after="0" w:line="235" w:lineRule="auto"/>
              <w:jc w:val="both"/>
              <w:rPr>
                <w:sz w:val="16"/>
                <w:szCs w:val="16"/>
              </w:rPr>
            </w:pPr>
            <w:r w:rsidRPr="007342D2">
              <w:rPr>
                <w:color w:val="000000"/>
                <w:sz w:val="16"/>
                <w:szCs w:val="16"/>
              </w:rPr>
              <w:t>Índice de Retenção do Fluxo Escolar</w:t>
            </w:r>
          </w:p>
        </w:tc>
        <w:tc>
          <w:tcPr>
            <w:tcW w:w="640" w:type="pct"/>
            <w:shd w:val="clear" w:color="auto" w:fill="auto"/>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Tabela 25</w:t>
            </w:r>
          </w:p>
        </w:tc>
        <w:tc>
          <w:tcPr>
            <w:tcW w:w="426"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13,54</w:t>
            </w:r>
          </w:p>
        </w:tc>
        <w:tc>
          <w:tcPr>
            <w:tcW w:w="427" w:type="pct"/>
            <w:vAlign w:val="center"/>
          </w:tcPr>
          <w:p w:rsidR="00D83690" w:rsidRPr="007342D2" w:rsidRDefault="00D83690" w:rsidP="00D83690">
            <w:pPr>
              <w:tabs>
                <w:tab w:val="left" w:pos="3119"/>
              </w:tabs>
              <w:spacing w:line="235" w:lineRule="auto"/>
              <w:jc w:val="center"/>
              <w:rPr>
                <w:sz w:val="16"/>
                <w:szCs w:val="16"/>
              </w:rPr>
            </w:pPr>
            <w:r w:rsidRPr="007342D2">
              <w:rPr>
                <w:sz w:val="16"/>
                <w:szCs w:val="16"/>
              </w:rPr>
              <w:t>51,24</w:t>
            </w:r>
          </w:p>
        </w:tc>
        <w:tc>
          <w:tcPr>
            <w:tcW w:w="427" w:type="pct"/>
            <w:vAlign w:val="center"/>
          </w:tcPr>
          <w:p w:rsidR="00D83690" w:rsidRPr="007342D2" w:rsidRDefault="00D83690" w:rsidP="00D83690">
            <w:pPr>
              <w:tabs>
                <w:tab w:val="left" w:pos="3119"/>
              </w:tabs>
              <w:spacing w:line="235" w:lineRule="auto"/>
              <w:jc w:val="center"/>
              <w:rPr>
                <w:sz w:val="16"/>
                <w:szCs w:val="16"/>
              </w:rPr>
            </w:pPr>
            <w:r w:rsidRPr="007342D2">
              <w:rPr>
                <w:sz w:val="16"/>
                <w:szCs w:val="16"/>
              </w:rPr>
              <w:t>50,1</w:t>
            </w:r>
          </w:p>
        </w:tc>
        <w:tc>
          <w:tcPr>
            <w:tcW w:w="433" w:type="pct"/>
            <w:vAlign w:val="center"/>
          </w:tcPr>
          <w:p w:rsidR="00D83690" w:rsidRPr="007342D2" w:rsidRDefault="00D83690" w:rsidP="00D83690">
            <w:pPr>
              <w:tabs>
                <w:tab w:val="left" w:pos="3119"/>
              </w:tabs>
              <w:spacing w:line="235" w:lineRule="auto"/>
              <w:jc w:val="center"/>
              <w:rPr>
                <w:sz w:val="16"/>
                <w:szCs w:val="16"/>
              </w:rPr>
            </w:pPr>
            <w:r w:rsidRPr="007342D2">
              <w:rPr>
                <w:sz w:val="16"/>
                <w:szCs w:val="16"/>
              </w:rPr>
              <w:t>20,83</w:t>
            </w:r>
          </w:p>
        </w:tc>
        <w:tc>
          <w:tcPr>
            <w:tcW w:w="428" w:type="pct"/>
            <w:vAlign w:val="center"/>
          </w:tcPr>
          <w:p w:rsidR="00D83690" w:rsidRPr="007342D2" w:rsidRDefault="00D83690" w:rsidP="00D83690">
            <w:pPr>
              <w:tabs>
                <w:tab w:val="left" w:pos="3119"/>
              </w:tabs>
              <w:spacing w:line="235" w:lineRule="auto"/>
              <w:jc w:val="center"/>
              <w:rPr>
                <w:sz w:val="16"/>
                <w:szCs w:val="16"/>
              </w:rPr>
            </w:pPr>
            <w:r w:rsidRPr="007342D2">
              <w:rPr>
                <w:sz w:val="16"/>
                <w:szCs w:val="16"/>
              </w:rPr>
              <w:t>17,56</w:t>
            </w:r>
          </w:p>
        </w:tc>
      </w:tr>
      <w:tr w:rsidR="007342D2" w:rsidRPr="007342D2" w:rsidTr="007342D2">
        <w:trPr>
          <w:trHeight w:hRule="exact" w:val="284"/>
          <w:jc w:val="center"/>
        </w:trPr>
        <w:tc>
          <w:tcPr>
            <w:tcW w:w="296" w:type="pct"/>
            <w:vMerge/>
            <w:shd w:val="clear" w:color="auto" w:fill="F2F2F2"/>
            <w:vAlign w:val="center"/>
          </w:tcPr>
          <w:p w:rsidR="00D83690" w:rsidRPr="007342D2" w:rsidRDefault="00D83690" w:rsidP="00D83690">
            <w:pPr>
              <w:tabs>
                <w:tab w:val="left" w:pos="3119"/>
              </w:tabs>
              <w:spacing w:after="0" w:line="235" w:lineRule="auto"/>
              <w:jc w:val="center"/>
              <w:rPr>
                <w:sz w:val="16"/>
                <w:szCs w:val="16"/>
              </w:rPr>
            </w:pPr>
          </w:p>
        </w:tc>
        <w:tc>
          <w:tcPr>
            <w:tcW w:w="1924" w:type="pct"/>
            <w:shd w:val="clear" w:color="auto" w:fill="F2F2F2"/>
            <w:vAlign w:val="center"/>
          </w:tcPr>
          <w:p w:rsidR="00D83690" w:rsidRPr="007342D2" w:rsidRDefault="00D83690" w:rsidP="00D83690">
            <w:pPr>
              <w:tabs>
                <w:tab w:val="left" w:pos="3119"/>
              </w:tabs>
              <w:spacing w:after="0" w:line="235" w:lineRule="auto"/>
              <w:jc w:val="both"/>
              <w:rPr>
                <w:sz w:val="16"/>
                <w:szCs w:val="16"/>
              </w:rPr>
            </w:pPr>
            <w:r w:rsidRPr="007342D2">
              <w:rPr>
                <w:color w:val="000000"/>
                <w:sz w:val="16"/>
                <w:szCs w:val="16"/>
              </w:rPr>
              <w:t>Relação de Alunos/Docente em Tempo Integral</w:t>
            </w:r>
          </w:p>
        </w:tc>
        <w:tc>
          <w:tcPr>
            <w:tcW w:w="640" w:type="pct"/>
            <w:shd w:val="clear" w:color="auto" w:fill="auto"/>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Tabela 25</w:t>
            </w:r>
          </w:p>
        </w:tc>
        <w:tc>
          <w:tcPr>
            <w:tcW w:w="426"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33,21</w:t>
            </w:r>
          </w:p>
        </w:tc>
        <w:tc>
          <w:tcPr>
            <w:tcW w:w="427" w:type="pct"/>
            <w:vAlign w:val="center"/>
          </w:tcPr>
          <w:p w:rsidR="00D83690" w:rsidRPr="007342D2" w:rsidRDefault="00D83690" w:rsidP="00D83690">
            <w:pPr>
              <w:tabs>
                <w:tab w:val="left" w:pos="3119"/>
              </w:tabs>
              <w:spacing w:line="235" w:lineRule="auto"/>
              <w:jc w:val="center"/>
              <w:rPr>
                <w:sz w:val="16"/>
                <w:szCs w:val="16"/>
              </w:rPr>
            </w:pPr>
            <w:r w:rsidRPr="007342D2">
              <w:rPr>
                <w:sz w:val="16"/>
                <w:szCs w:val="16"/>
              </w:rPr>
              <w:t>36,66</w:t>
            </w:r>
          </w:p>
        </w:tc>
        <w:tc>
          <w:tcPr>
            <w:tcW w:w="427" w:type="pct"/>
            <w:vAlign w:val="center"/>
          </w:tcPr>
          <w:p w:rsidR="00D83690" w:rsidRPr="007342D2" w:rsidRDefault="00D83690" w:rsidP="00D83690">
            <w:pPr>
              <w:tabs>
                <w:tab w:val="left" w:pos="3119"/>
              </w:tabs>
              <w:spacing w:line="235" w:lineRule="auto"/>
              <w:jc w:val="center"/>
              <w:rPr>
                <w:sz w:val="16"/>
                <w:szCs w:val="16"/>
              </w:rPr>
            </w:pPr>
            <w:r w:rsidRPr="007342D2">
              <w:rPr>
                <w:sz w:val="16"/>
                <w:szCs w:val="16"/>
              </w:rPr>
              <w:t>35,12</w:t>
            </w:r>
          </w:p>
        </w:tc>
        <w:tc>
          <w:tcPr>
            <w:tcW w:w="433" w:type="pct"/>
            <w:vAlign w:val="center"/>
          </w:tcPr>
          <w:p w:rsidR="00D83690" w:rsidRPr="007342D2" w:rsidRDefault="00D83690" w:rsidP="00D83690">
            <w:pPr>
              <w:tabs>
                <w:tab w:val="left" w:pos="3119"/>
              </w:tabs>
              <w:spacing w:line="235" w:lineRule="auto"/>
              <w:jc w:val="center"/>
              <w:rPr>
                <w:sz w:val="16"/>
                <w:szCs w:val="16"/>
              </w:rPr>
            </w:pPr>
            <w:r w:rsidRPr="007342D2">
              <w:rPr>
                <w:sz w:val="16"/>
                <w:szCs w:val="16"/>
              </w:rPr>
              <w:t>28,02</w:t>
            </w:r>
          </w:p>
        </w:tc>
        <w:tc>
          <w:tcPr>
            <w:tcW w:w="428" w:type="pct"/>
            <w:vAlign w:val="center"/>
          </w:tcPr>
          <w:p w:rsidR="00D83690" w:rsidRPr="007342D2" w:rsidRDefault="00D83690" w:rsidP="00D83690">
            <w:pPr>
              <w:tabs>
                <w:tab w:val="left" w:pos="3119"/>
              </w:tabs>
              <w:spacing w:line="235" w:lineRule="auto"/>
              <w:jc w:val="center"/>
              <w:rPr>
                <w:sz w:val="16"/>
                <w:szCs w:val="16"/>
              </w:rPr>
            </w:pPr>
            <w:r w:rsidRPr="007342D2">
              <w:rPr>
                <w:sz w:val="16"/>
                <w:szCs w:val="16"/>
              </w:rPr>
              <w:t>20,86</w:t>
            </w:r>
          </w:p>
        </w:tc>
      </w:tr>
      <w:tr w:rsidR="007342D2" w:rsidRPr="007342D2" w:rsidTr="007342D2">
        <w:trPr>
          <w:trHeight w:hRule="exact" w:val="284"/>
          <w:jc w:val="center"/>
        </w:trPr>
        <w:tc>
          <w:tcPr>
            <w:tcW w:w="296" w:type="pct"/>
            <w:vMerge w:val="restart"/>
            <w:shd w:val="clear" w:color="auto" w:fill="F2F2F2"/>
            <w:textDirection w:val="btLr"/>
            <w:vAlign w:val="center"/>
          </w:tcPr>
          <w:p w:rsidR="00D83690" w:rsidRPr="007342D2" w:rsidRDefault="00D83690" w:rsidP="007342D2">
            <w:pPr>
              <w:tabs>
                <w:tab w:val="left" w:pos="3119"/>
              </w:tabs>
              <w:spacing w:after="0" w:line="235" w:lineRule="auto"/>
              <w:ind w:left="113" w:right="113"/>
              <w:jc w:val="center"/>
              <w:rPr>
                <w:bCs/>
                <w:sz w:val="16"/>
                <w:szCs w:val="16"/>
              </w:rPr>
            </w:pPr>
            <w:r w:rsidRPr="007342D2">
              <w:rPr>
                <w:bCs/>
                <w:sz w:val="16"/>
                <w:szCs w:val="16"/>
              </w:rPr>
              <w:t>Administrativos</w:t>
            </w:r>
          </w:p>
        </w:tc>
        <w:tc>
          <w:tcPr>
            <w:tcW w:w="1924" w:type="pct"/>
            <w:shd w:val="clear" w:color="auto" w:fill="F2F2F2"/>
            <w:vAlign w:val="center"/>
          </w:tcPr>
          <w:p w:rsidR="00D83690" w:rsidRPr="007342D2" w:rsidRDefault="00D83690" w:rsidP="00D83690">
            <w:pPr>
              <w:tabs>
                <w:tab w:val="left" w:pos="3119"/>
              </w:tabs>
              <w:spacing w:after="0" w:line="235" w:lineRule="auto"/>
              <w:jc w:val="both"/>
              <w:rPr>
                <w:bCs/>
                <w:sz w:val="16"/>
                <w:szCs w:val="16"/>
              </w:rPr>
            </w:pPr>
            <w:r w:rsidRPr="007342D2">
              <w:rPr>
                <w:color w:val="000000"/>
                <w:sz w:val="16"/>
                <w:szCs w:val="16"/>
              </w:rPr>
              <w:t>Gastos Correntes por Aluno</w:t>
            </w:r>
          </w:p>
        </w:tc>
        <w:tc>
          <w:tcPr>
            <w:tcW w:w="640" w:type="pct"/>
            <w:shd w:val="clear" w:color="auto" w:fill="auto"/>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Tabela 25</w:t>
            </w:r>
          </w:p>
        </w:tc>
        <w:tc>
          <w:tcPr>
            <w:tcW w:w="426" w:type="pct"/>
            <w:vAlign w:val="center"/>
          </w:tcPr>
          <w:p w:rsidR="00D83690" w:rsidRPr="007342D2" w:rsidRDefault="007342D2" w:rsidP="00D83690">
            <w:pPr>
              <w:tabs>
                <w:tab w:val="left" w:pos="3119"/>
              </w:tabs>
              <w:spacing w:after="0" w:line="235" w:lineRule="auto"/>
              <w:jc w:val="center"/>
              <w:rPr>
                <w:sz w:val="16"/>
                <w:szCs w:val="16"/>
              </w:rPr>
            </w:pPr>
            <w:r w:rsidRPr="007342D2">
              <w:rPr>
                <w:sz w:val="16"/>
                <w:szCs w:val="16"/>
              </w:rPr>
              <w:t>8.172,82</w:t>
            </w:r>
          </w:p>
        </w:tc>
        <w:tc>
          <w:tcPr>
            <w:tcW w:w="427" w:type="pct"/>
            <w:vAlign w:val="center"/>
          </w:tcPr>
          <w:p w:rsidR="00D83690" w:rsidRPr="007342D2" w:rsidRDefault="00D83690" w:rsidP="00D83690">
            <w:pPr>
              <w:tabs>
                <w:tab w:val="left" w:pos="3119"/>
              </w:tabs>
              <w:spacing w:line="235" w:lineRule="auto"/>
              <w:jc w:val="center"/>
              <w:rPr>
                <w:sz w:val="16"/>
                <w:szCs w:val="16"/>
              </w:rPr>
            </w:pPr>
            <w:r w:rsidRPr="007342D2">
              <w:rPr>
                <w:sz w:val="16"/>
                <w:szCs w:val="16"/>
              </w:rPr>
              <w:t>8.056,97</w:t>
            </w:r>
          </w:p>
        </w:tc>
        <w:tc>
          <w:tcPr>
            <w:tcW w:w="427" w:type="pct"/>
            <w:vAlign w:val="center"/>
          </w:tcPr>
          <w:p w:rsidR="00D83690" w:rsidRPr="007342D2" w:rsidRDefault="00D83690" w:rsidP="00D83690">
            <w:pPr>
              <w:tabs>
                <w:tab w:val="left" w:pos="3119"/>
              </w:tabs>
              <w:spacing w:line="235" w:lineRule="auto"/>
              <w:jc w:val="center"/>
              <w:rPr>
                <w:sz w:val="16"/>
                <w:szCs w:val="16"/>
              </w:rPr>
            </w:pPr>
            <w:r w:rsidRPr="007342D2">
              <w:rPr>
                <w:sz w:val="16"/>
                <w:szCs w:val="16"/>
              </w:rPr>
              <w:t>6.604,80</w:t>
            </w:r>
          </w:p>
        </w:tc>
        <w:tc>
          <w:tcPr>
            <w:tcW w:w="433" w:type="pct"/>
            <w:vAlign w:val="center"/>
          </w:tcPr>
          <w:p w:rsidR="00D83690" w:rsidRPr="007342D2" w:rsidRDefault="00D83690" w:rsidP="00D83690">
            <w:pPr>
              <w:tabs>
                <w:tab w:val="left" w:pos="3119"/>
              </w:tabs>
              <w:spacing w:line="235" w:lineRule="auto"/>
              <w:jc w:val="center"/>
              <w:rPr>
                <w:sz w:val="16"/>
                <w:szCs w:val="16"/>
              </w:rPr>
            </w:pPr>
            <w:r w:rsidRPr="007342D2">
              <w:rPr>
                <w:sz w:val="16"/>
                <w:szCs w:val="16"/>
              </w:rPr>
              <w:t>7.467,51</w:t>
            </w:r>
          </w:p>
        </w:tc>
        <w:tc>
          <w:tcPr>
            <w:tcW w:w="428" w:type="pct"/>
            <w:vAlign w:val="center"/>
          </w:tcPr>
          <w:p w:rsidR="00D83690" w:rsidRPr="007342D2" w:rsidRDefault="00D83690" w:rsidP="00D83690">
            <w:pPr>
              <w:tabs>
                <w:tab w:val="left" w:pos="3119"/>
              </w:tabs>
              <w:spacing w:line="235" w:lineRule="auto"/>
              <w:jc w:val="center"/>
              <w:rPr>
                <w:sz w:val="16"/>
                <w:szCs w:val="16"/>
              </w:rPr>
            </w:pPr>
            <w:r w:rsidRPr="007342D2">
              <w:rPr>
                <w:sz w:val="16"/>
                <w:szCs w:val="16"/>
              </w:rPr>
              <w:t>7.408,00</w:t>
            </w:r>
          </w:p>
        </w:tc>
      </w:tr>
      <w:tr w:rsidR="007342D2" w:rsidRPr="007342D2" w:rsidTr="007342D2">
        <w:trPr>
          <w:trHeight w:hRule="exact" w:val="284"/>
          <w:jc w:val="center"/>
        </w:trPr>
        <w:tc>
          <w:tcPr>
            <w:tcW w:w="296" w:type="pct"/>
            <w:vMerge/>
            <w:shd w:val="clear" w:color="auto" w:fill="F2F2F2"/>
            <w:textDirection w:val="btLr"/>
            <w:vAlign w:val="center"/>
          </w:tcPr>
          <w:p w:rsidR="00D83690" w:rsidRPr="007342D2" w:rsidRDefault="00D83690" w:rsidP="007342D2">
            <w:pPr>
              <w:tabs>
                <w:tab w:val="left" w:pos="3119"/>
              </w:tabs>
              <w:spacing w:after="0" w:line="235" w:lineRule="auto"/>
              <w:ind w:left="113" w:right="113"/>
              <w:jc w:val="center"/>
              <w:rPr>
                <w:bCs/>
                <w:sz w:val="16"/>
                <w:szCs w:val="16"/>
              </w:rPr>
            </w:pPr>
          </w:p>
        </w:tc>
        <w:tc>
          <w:tcPr>
            <w:tcW w:w="1924" w:type="pct"/>
            <w:shd w:val="clear" w:color="auto" w:fill="F2F2F2"/>
            <w:vAlign w:val="center"/>
          </w:tcPr>
          <w:p w:rsidR="00D83690" w:rsidRPr="007342D2" w:rsidRDefault="00D83690" w:rsidP="00D83690">
            <w:pPr>
              <w:tabs>
                <w:tab w:val="left" w:pos="3119"/>
              </w:tabs>
              <w:spacing w:after="0" w:line="235" w:lineRule="auto"/>
              <w:jc w:val="both"/>
              <w:rPr>
                <w:bCs/>
                <w:sz w:val="16"/>
                <w:szCs w:val="16"/>
              </w:rPr>
            </w:pPr>
            <w:r w:rsidRPr="007342D2">
              <w:rPr>
                <w:color w:val="000000"/>
                <w:sz w:val="16"/>
                <w:szCs w:val="16"/>
              </w:rPr>
              <w:t>Percentual de Gastos com Pessoal</w:t>
            </w:r>
          </w:p>
        </w:tc>
        <w:tc>
          <w:tcPr>
            <w:tcW w:w="640" w:type="pct"/>
            <w:shd w:val="clear" w:color="auto" w:fill="auto"/>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Tabela 25</w:t>
            </w:r>
          </w:p>
        </w:tc>
        <w:tc>
          <w:tcPr>
            <w:tcW w:w="426" w:type="pct"/>
            <w:vAlign w:val="center"/>
          </w:tcPr>
          <w:p w:rsidR="00D83690" w:rsidRPr="007342D2" w:rsidRDefault="007342D2" w:rsidP="00D83690">
            <w:pPr>
              <w:tabs>
                <w:tab w:val="left" w:pos="3119"/>
              </w:tabs>
              <w:spacing w:after="0" w:line="235" w:lineRule="auto"/>
              <w:jc w:val="center"/>
              <w:rPr>
                <w:sz w:val="16"/>
                <w:szCs w:val="16"/>
              </w:rPr>
            </w:pPr>
            <w:r>
              <w:rPr>
                <w:sz w:val="16"/>
                <w:szCs w:val="16"/>
              </w:rPr>
              <w:t>71,30</w:t>
            </w:r>
          </w:p>
        </w:tc>
        <w:tc>
          <w:tcPr>
            <w:tcW w:w="427"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55,01</w:t>
            </w:r>
          </w:p>
        </w:tc>
        <w:tc>
          <w:tcPr>
            <w:tcW w:w="427"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55,49</w:t>
            </w:r>
          </w:p>
        </w:tc>
        <w:tc>
          <w:tcPr>
            <w:tcW w:w="433"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56,40</w:t>
            </w:r>
          </w:p>
        </w:tc>
        <w:tc>
          <w:tcPr>
            <w:tcW w:w="428"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50,65</w:t>
            </w:r>
          </w:p>
        </w:tc>
      </w:tr>
      <w:tr w:rsidR="007342D2" w:rsidRPr="007342D2" w:rsidTr="007342D2">
        <w:trPr>
          <w:trHeight w:hRule="exact" w:val="284"/>
          <w:jc w:val="center"/>
        </w:trPr>
        <w:tc>
          <w:tcPr>
            <w:tcW w:w="296" w:type="pct"/>
            <w:vMerge/>
            <w:shd w:val="clear" w:color="auto" w:fill="F2F2F2"/>
            <w:textDirection w:val="btLr"/>
            <w:vAlign w:val="center"/>
          </w:tcPr>
          <w:p w:rsidR="00D83690" w:rsidRPr="007342D2" w:rsidRDefault="00D83690" w:rsidP="007342D2">
            <w:pPr>
              <w:tabs>
                <w:tab w:val="left" w:pos="3119"/>
              </w:tabs>
              <w:spacing w:after="0" w:line="235" w:lineRule="auto"/>
              <w:ind w:left="113" w:right="113"/>
              <w:jc w:val="center"/>
              <w:rPr>
                <w:bCs/>
                <w:sz w:val="16"/>
                <w:szCs w:val="16"/>
              </w:rPr>
            </w:pPr>
          </w:p>
        </w:tc>
        <w:tc>
          <w:tcPr>
            <w:tcW w:w="1924" w:type="pct"/>
            <w:shd w:val="clear" w:color="auto" w:fill="F2F2F2"/>
            <w:vAlign w:val="center"/>
          </w:tcPr>
          <w:p w:rsidR="00D83690" w:rsidRPr="007342D2" w:rsidRDefault="00D83690" w:rsidP="00D83690">
            <w:pPr>
              <w:tabs>
                <w:tab w:val="left" w:pos="3119"/>
              </w:tabs>
              <w:spacing w:after="0" w:line="235" w:lineRule="auto"/>
              <w:jc w:val="both"/>
              <w:rPr>
                <w:bCs/>
                <w:sz w:val="16"/>
                <w:szCs w:val="16"/>
              </w:rPr>
            </w:pPr>
            <w:r w:rsidRPr="007342D2">
              <w:rPr>
                <w:color w:val="000000"/>
                <w:sz w:val="16"/>
                <w:szCs w:val="16"/>
              </w:rPr>
              <w:t>Percentual de Gastos com outros Custeios</w:t>
            </w:r>
          </w:p>
        </w:tc>
        <w:tc>
          <w:tcPr>
            <w:tcW w:w="640" w:type="pct"/>
            <w:shd w:val="clear" w:color="auto" w:fill="auto"/>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Tabela 25</w:t>
            </w:r>
          </w:p>
        </w:tc>
        <w:tc>
          <w:tcPr>
            <w:tcW w:w="426" w:type="pct"/>
            <w:vAlign w:val="center"/>
          </w:tcPr>
          <w:p w:rsidR="00D83690" w:rsidRPr="007342D2" w:rsidRDefault="007342D2" w:rsidP="00D83690">
            <w:pPr>
              <w:tabs>
                <w:tab w:val="left" w:pos="3119"/>
              </w:tabs>
              <w:spacing w:after="0" w:line="235" w:lineRule="auto"/>
              <w:jc w:val="center"/>
              <w:rPr>
                <w:sz w:val="16"/>
                <w:szCs w:val="16"/>
              </w:rPr>
            </w:pPr>
            <w:r>
              <w:rPr>
                <w:sz w:val="16"/>
                <w:szCs w:val="16"/>
              </w:rPr>
              <w:t>23,94</w:t>
            </w:r>
          </w:p>
        </w:tc>
        <w:tc>
          <w:tcPr>
            <w:tcW w:w="427"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22,60</w:t>
            </w:r>
          </w:p>
        </w:tc>
        <w:tc>
          <w:tcPr>
            <w:tcW w:w="427"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24,21</w:t>
            </w:r>
          </w:p>
        </w:tc>
        <w:tc>
          <w:tcPr>
            <w:tcW w:w="433"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26,50</w:t>
            </w:r>
          </w:p>
        </w:tc>
        <w:tc>
          <w:tcPr>
            <w:tcW w:w="428"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18,16</w:t>
            </w:r>
          </w:p>
        </w:tc>
      </w:tr>
      <w:tr w:rsidR="007342D2" w:rsidRPr="007342D2" w:rsidTr="007342D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469"/>
          <w:jc w:val="center"/>
        </w:trPr>
        <w:tc>
          <w:tcPr>
            <w:tcW w:w="296" w:type="pct"/>
            <w:vMerge/>
            <w:shd w:val="clear" w:color="auto" w:fill="F2F2F2"/>
            <w:textDirection w:val="btLr"/>
            <w:vAlign w:val="center"/>
          </w:tcPr>
          <w:p w:rsidR="00D83690" w:rsidRPr="007342D2" w:rsidRDefault="00D83690" w:rsidP="007342D2">
            <w:pPr>
              <w:tabs>
                <w:tab w:val="left" w:pos="3119"/>
              </w:tabs>
              <w:spacing w:after="0" w:line="235" w:lineRule="auto"/>
              <w:ind w:left="113" w:right="113"/>
              <w:jc w:val="center"/>
              <w:rPr>
                <w:bCs/>
                <w:sz w:val="16"/>
                <w:szCs w:val="16"/>
              </w:rPr>
            </w:pPr>
          </w:p>
        </w:tc>
        <w:tc>
          <w:tcPr>
            <w:tcW w:w="1924" w:type="pct"/>
            <w:shd w:val="clear" w:color="auto" w:fill="F2F2F2"/>
            <w:vAlign w:val="center"/>
          </w:tcPr>
          <w:p w:rsidR="00D83690" w:rsidRPr="007342D2" w:rsidRDefault="00D83690" w:rsidP="00D83690">
            <w:pPr>
              <w:tabs>
                <w:tab w:val="left" w:pos="3119"/>
              </w:tabs>
              <w:spacing w:after="0" w:line="235" w:lineRule="auto"/>
              <w:jc w:val="both"/>
              <w:rPr>
                <w:bCs/>
                <w:sz w:val="16"/>
                <w:szCs w:val="16"/>
              </w:rPr>
            </w:pPr>
            <w:r w:rsidRPr="007342D2">
              <w:rPr>
                <w:color w:val="000000"/>
                <w:sz w:val="16"/>
                <w:szCs w:val="16"/>
              </w:rPr>
              <w:t>Percentual de Gastos com Investimentos</w:t>
            </w:r>
          </w:p>
        </w:tc>
        <w:tc>
          <w:tcPr>
            <w:tcW w:w="640" w:type="pct"/>
            <w:shd w:val="clear" w:color="auto" w:fill="auto"/>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Tabela 25</w:t>
            </w:r>
          </w:p>
        </w:tc>
        <w:tc>
          <w:tcPr>
            <w:tcW w:w="426" w:type="pct"/>
            <w:vAlign w:val="center"/>
          </w:tcPr>
          <w:p w:rsidR="00D83690" w:rsidRPr="007342D2" w:rsidRDefault="007342D2" w:rsidP="00D83690">
            <w:pPr>
              <w:tabs>
                <w:tab w:val="left" w:pos="3119"/>
              </w:tabs>
              <w:spacing w:after="0" w:line="235" w:lineRule="auto"/>
              <w:jc w:val="center"/>
              <w:rPr>
                <w:sz w:val="16"/>
                <w:szCs w:val="16"/>
              </w:rPr>
            </w:pPr>
            <w:r>
              <w:rPr>
                <w:sz w:val="16"/>
                <w:szCs w:val="16"/>
              </w:rPr>
              <w:t>4,76</w:t>
            </w:r>
          </w:p>
        </w:tc>
        <w:tc>
          <w:tcPr>
            <w:tcW w:w="427"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22,39</w:t>
            </w:r>
          </w:p>
        </w:tc>
        <w:tc>
          <w:tcPr>
            <w:tcW w:w="427"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17,55</w:t>
            </w:r>
          </w:p>
        </w:tc>
        <w:tc>
          <w:tcPr>
            <w:tcW w:w="433"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19,38</w:t>
            </w:r>
          </w:p>
        </w:tc>
        <w:tc>
          <w:tcPr>
            <w:tcW w:w="428"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26,42</w:t>
            </w:r>
          </w:p>
        </w:tc>
      </w:tr>
      <w:tr w:rsidR="007342D2" w:rsidRPr="007342D2" w:rsidTr="007342D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391"/>
          <w:jc w:val="center"/>
        </w:trPr>
        <w:tc>
          <w:tcPr>
            <w:tcW w:w="296" w:type="pct"/>
            <w:vMerge w:val="restart"/>
            <w:shd w:val="clear" w:color="auto" w:fill="F2F2F2"/>
            <w:textDirection w:val="btLr"/>
            <w:vAlign w:val="center"/>
          </w:tcPr>
          <w:p w:rsidR="00D83690" w:rsidRPr="007342D2" w:rsidRDefault="00D83690" w:rsidP="007342D2">
            <w:pPr>
              <w:tabs>
                <w:tab w:val="left" w:pos="3119"/>
              </w:tabs>
              <w:spacing w:after="0" w:line="235" w:lineRule="auto"/>
              <w:ind w:left="113" w:right="113"/>
              <w:jc w:val="center"/>
              <w:rPr>
                <w:bCs/>
                <w:sz w:val="16"/>
                <w:szCs w:val="16"/>
              </w:rPr>
            </w:pPr>
            <w:r w:rsidRPr="007342D2">
              <w:rPr>
                <w:bCs/>
                <w:sz w:val="16"/>
                <w:szCs w:val="16"/>
              </w:rPr>
              <w:t>Socioeconômico</w:t>
            </w:r>
          </w:p>
        </w:tc>
        <w:tc>
          <w:tcPr>
            <w:tcW w:w="1924" w:type="pct"/>
            <w:shd w:val="clear" w:color="auto" w:fill="F2F2F2"/>
            <w:vAlign w:val="center"/>
          </w:tcPr>
          <w:p w:rsidR="00D83690" w:rsidRPr="007342D2" w:rsidRDefault="00D83690" w:rsidP="00D83690">
            <w:pPr>
              <w:tabs>
                <w:tab w:val="left" w:pos="3119"/>
              </w:tabs>
              <w:spacing w:after="0" w:line="235" w:lineRule="auto"/>
              <w:jc w:val="both"/>
              <w:rPr>
                <w:bCs/>
                <w:sz w:val="16"/>
                <w:szCs w:val="16"/>
              </w:rPr>
            </w:pPr>
            <w:r w:rsidRPr="007342D2">
              <w:rPr>
                <w:color w:val="000000"/>
                <w:sz w:val="16"/>
                <w:szCs w:val="16"/>
              </w:rPr>
              <w:t>Número de Alunos Matriculados por Renda per Capita Familiar (0 – 0,5SM)</w:t>
            </w:r>
          </w:p>
        </w:tc>
        <w:tc>
          <w:tcPr>
            <w:tcW w:w="640" w:type="pct"/>
            <w:shd w:val="clear" w:color="auto" w:fill="BFBFBF" w:themeFill="background1" w:themeFillShade="BF"/>
            <w:vAlign w:val="center"/>
          </w:tcPr>
          <w:p w:rsidR="00D83690" w:rsidRPr="007342D2" w:rsidRDefault="00D83690" w:rsidP="00D83690">
            <w:pPr>
              <w:tabs>
                <w:tab w:val="left" w:pos="3119"/>
              </w:tabs>
              <w:spacing w:after="0" w:line="235" w:lineRule="auto"/>
              <w:jc w:val="center"/>
              <w:rPr>
                <w:bCs/>
                <w:sz w:val="16"/>
                <w:szCs w:val="16"/>
              </w:rPr>
            </w:pPr>
            <w:r w:rsidRPr="007342D2">
              <w:rPr>
                <w:bCs/>
                <w:sz w:val="16"/>
                <w:szCs w:val="16"/>
              </w:rPr>
              <w:t>-</w:t>
            </w:r>
          </w:p>
        </w:tc>
        <w:tc>
          <w:tcPr>
            <w:tcW w:w="426"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57,95</w:t>
            </w:r>
          </w:p>
        </w:tc>
        <w:tc>
          <w:tcPr>
            <w:tcW w:w="427"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66,48</w:t>
            </w:r>
          </w:p>
        </w:tc>
        <w:tc>
          <w:tcPr>
            <w:tcW w:w="427" w:type="pct"/>
          </w:tcPr>
          <w:p w:rsidR="00D83690" w:rsidRPr="007342D2" w:rsidRDefault="00D83690" w:rsidP="00D83690">
            <w:pPr>
              <w:tabs>
                <w:tab w:val="left" w:pos="3119"/>
              </w:tabs>
              <w:spacing w:line="235" w:lineRule="auto"/>
              <w:jc w:val="center"/>
              <w:rPr>
                <w:sz w:val="16"/>
                <w:szCs w:val="16"/>
              </w:rPr>
            </w:pPr>
            <w:r w:rsidRPr="007342D2">
              <w:rPr>
                <w:sz w:val="16"/>
                <w:szCs w:val="16"/>
              </w:rPr>
              <w:t xml:space="preserve">       53,43   </w:t>
            </w:r>
          </w:p>
        </w:tc>
        <w:tc>
          <w:tcPr>
            <w:tcW w:w="433" w:type="pct"/>
          </w:tcPr>
          <w:p w:rsidR="00D83690" w:rsidRPr="007342D2" w:rsidRDefault="00D83690" w:rsidP="00D83690">
            <w:pPr>
              <w:tabs>
                <w:tab w:val="left" w:pos="3119"/>
              </w:tabs>
              <w:spacing w:line="235" w:lineRule="auto"/>
              <w:jc w:val="center"/>
              <w:rPr>
                <w:sz w:val="16"/>
                <w:szCs w:val="16"/>
              </w:rPr>
            </w:pPr>
            <w:r w:rsidRPr="007342D2">
              <w:rPr>
                <w:sz w:val="16"/>
                <w:szCs w:val="16"/>
              </w:rPr>
              <w:t xml:space="preserve">       7,42   </w:t>
            </w:r>
          </w:p>
        </w:tc>
        <w:tc>
          <w:tcPr>
            <w:tcW w:w="428" w:type="pct"/>
          </w:tcPr>
          <w:p w:rsidR="00D83690" w:rsidRPr="007342D2" w:rsidRDefault="00D83690" w:rsidP="00D83690">
            <w:pPr>
              <w:tabs>
                <w:tab w:val="left" w:pos="3119"/>
              </w:tabs>
              <w:spacing w:line="235" w:lineRule="auto"/>
              <w:jc w:val="center"/>
              <w:rPr>
                <w:sz w:val="16"/>
                <w:szCs w:val="16"/>
              </w:rPr>
            </w:pPr>
            <w:r w:rsidRPr="007342D2">
              <w:rPr>
                <w:sz w:val="16"/>
                <w:szCs w:val="16"/>
              </w:rPr>
              <w:t xml:space="preserve">        11,98 </w:t>
            </w:r>
          </w:p>
        </w:tc>
      </w:tr>
      <w:tr w:rsidR="007342D2" w:rsidRPr="007342D2" w:rsidTr="007342D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424"/>
          <w:jc w:val="center"/>
        </w:trPr>
        <w:tc>
          <w:tcPr>
            <w:tcW w:w="296" w:type="pct"/>
            <w:vMerge/>
            <w:shd w:val="clear" w:color="auto" w:fill="F2F2F2"/>
            <w:vAlign w:val="center"/>
          </w:tcPr>
          <w:p w:rsidR="00D83690" w:rsidRPr="007342D2" w:rsidRDefault="00D83690" w:rsidP="00D83690">
            <w:pPr>
              <w:tabs>
                <w:tab w:val="left" w:pos="3119"/>
              </w:tabs>
              <w:spacing w:after="0" w:line="235" w:lineRule="auto"/>
              <w:jc w:val="center"/>
              <w:rPr>
                <w:bCs/>
                <w:sz w:val="16"/>
                <w:szCs w:val="16"/>
              </w:rPr>
            </w:pPr>
          </w:p>
        </w:tc>
        <w:tc>
          <w:tcPr>
            <w:tcW w:w="1924" w:type="pct"/>
            <w:shd w:val="clear" w:color="auto" w:fill="F2F2F2"/>
          </w:tcPr>
          <w:p w:rsidR="00D83690" w:rsidRPr="007342D2" w:rsidRDefault="00D83690" w:rsidP="00D83690">
            <w:pPr>
              <w:rPr>
                <w:color w:val="000000"/>
                <w:sz w:val="16"/>
                <w:szCs w:val="16"/>
              </w:rPr>
            </w:pPr>
            <w:r w:rsidRPr="007342D2">
              <w:rPr>
                <w:color w:val="000000"/>
                <w:sz w:val="16"/>
                <w:szCs w:val="16"/>
              </w:rPr>
              <w:t xml:space="preserve">Número de Alunos Matriculados por Renda per Capita Familiar (0,5 – 1SM) </w:t>
            </w:r>
          </w:p>
        </w:tc>
        <w:tc>
          <w:tcPr>
            <w:tcW w:w="640" w:type="pct"/>
            <w:shd w:val="clear" w:color="auto" w:fill="BFBFBF" w:themeFill="background1" w:themeFillShade="BF"/>
            <w:vAlign w:val="center"/>
          </w:tcPr>
          <w:p w:rsidR="00D83690" w:rsidRPr="007342D2" w:rsidRDefault="00D83690" w:rsidP="00D83690">
            <w:pPr>
              <w:tabs>
                <w:tab w:val="left" w:pos="3119"/>
              </w:tabs>
              <w:spacing w:after="0" w:line="235" w:lineRule="auto"/>
              <w:jc w:val="center"/>
              <w:rPr>
                <w:bCs/>
                <w:sz w:val="16"/>
                <w:szCs w:val="16"/>
              </w:rPr>
            </w:pPr>
            <w:r w:rsidRPr="007342D2">
              <w:rPr>
                <w:bCs/>
                <w:sz w:val="16"/>
                <w:szCs w:val="16"/>
              </w:rPr>
              <w:t>-</w:t>
            </w:r>
          </w:p>
        </w:tc>
        <w:tc>
          <w:tcPr>
            <w:tcW w:w="426"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30,54</w:t>
            </w:r>
          </w:p>
        </w:tc>
        <w:tc>
          <w:tcPr>
            <w:tcW w:w="427"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24,62</w:t>
            </w:r>
          </w:p>
        </w:tc>
        <w:tc>
          <w:tcPr>
            <w:tcW w:w="427"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30.99</w:t>
            </w:r>
          </w:p>
        </w:tc>
        <w:tc>
          <w:tcPr>
            <w:tcW w:w="433"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13,09</w:t>
            </w:r>
          </w:p>
        </w:tc>
        <w:tc>
          <w:tcPr>
            <w:tcW w:w="428" w:type="pct"/>
            <w:vAlign w:val="center"/>
          </w:tcPr>
          <w:p w:rsidR="00D83690" w:rsidRPr="007342D2" w:rsidRDefault="00D83690" w:rsidP="007F3EEB">
            <w:pPr>
              <w:tabs>
                <w:tab w:val="left" w:pos="3119"/>
              </w:tabs>
              <w:spacing w:after="0" w:line="235" w:lineRule="auto"/>
              <w:jc w:val="center"/>
              <w:rPr>
                <w:sz w:val="16"/>
                <w:szCs w:val="16"/>
              </w:rPr>
            </w:pPr>
            <w:r w:rsidRPr="007342D2">
              <w:rPr>
                <w:sz w:val="16"/>
                <w:szCs w:val="16"/>
              </w:rPr>
              <w:t>23,2</w:t>
            </w:r>
            <w:r w:rsidR="007F3EEB">
              <w:rPr>
                <w:sz w:val="16"/>
                <w:szCs w:val="16"/>
              </w:rPr>
              <w:t>2</w:t>
            </w:r>
          </w:p>
        </w:tc>
      </w:tr>
      <w:tr w:rsidR="007342D2" w:rsidRPr="007342D2" w:rsidTr="007342D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417"/>
          <w:jc w:val="center"/>
        </w:trPr>
        <w:tc>
          <w:tcPr>
            <w:tcW w:w="296" w:type="pct"/>
            <w:vMerge/>
            <w:shd w:val="clear" w:color="auto" w:fill="F2F2F2"/>
            <w:vAlign w:val="center"/>
          </w:tcPr>
          <w:p w:rsidR="00D83690" w:rsidRPr="007342D2" w:rsidRDefault="00D83690" w:rsidP="00D83690">
            <w:pPr>
              <w:tabs>
                <w:tab w:val="left" w:pos="3119"/>
              </w:tabs>
              <w:spacing w:after="0" w:line="235" w:lineRule="auto"/>
              <w:jc w:val="center"/>
              <w:rPr>
                <w:bCs/>
                <w:sz w:val="16"/>
                <w:szCs w:val="16"/>
              </w:rPr>
            </w:pPr>
          </w:p>
        </w:tc>
        <w:tc>
          <w:tcPr>
            <w:tcW w:w="1924" w:type="pct"/>
            <w:shd w:val="clear" w:color="auto" w:fill="F2F2F2"/>
          </w:tcPr>
          <w:p w:rsidR="00D83690" w:rsidRPr="007342D2" w:rsidRDefault="00D83690" w:rsidP="00D83690">
            <w:pPr>
              <w:rPr>
                <w:color w:val="000000"/>
                <w:sz w:val="16"/>
                <w:szCs w:val="16"/>
              </w:rPr>
            </w:pPr>
            <w:r w:rsidRPr="007342D2">
              <w:rPr>
                <w:color w:val="000000"/>
                <w:sz w:val="16"/>
                <w:szCs w:val="16"/>
              </w:rPr>
              <w:t xml:space="preserve">Número de Alunos Matriculados por Renda per Capita Familiar (1 – 1,5SM) </w:t>
            </w:r>
          </w:p>
        </w:tc>
        <w:tc>
          <w:tcPr>
            <w:tcW w:w="640" w:type="pct"/>
            <w:shd w:val="clear" w:color="auto" w:fill="BFBFBF" w:themeFill="background1" w:themeFillShade="BF"/>
            <w:vAlign w:val="center"/>
          </w:tcPr>
          <w:p w:rsidR="00D83690" w:rsidRPr="007342D2" w:rsidRDefault="00D83690" w:rsidP="00D83690">
            <w:pPr>
              <w:tabs>
                <w:tab w:val="left" w:pos="3119"/>
              </w:tabs>
              <w:spacing w:after="0" w:line="235" w:lineRule="auto"/>
              <w:jc w:val="center"/>
              <w:rPr>
                <w:bCs/>
                <w:sz w:val="16"/>
                <w:szCs w:val="16"/>
              </w:rPr>
            </w:pPr>
            <w:r w:rsidRPr="007342D2">
              <w:rPr>
                <w:bCs/>
                <w:sz w:val="16"/>
                <w:szCs w:val="16"/>
              </w:rPr>
              <w:t>-</w:t>
            </w:r>
          </w:p>
        </w:tc>
        <w:tc>
          <w:tcPr>
            <w:tcW w:w="426"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9,81</w:t>
            </w:r>
          </w:p>
        </w:tc>
        <w:tc>
          <w:tcPr>
            <w:tcW w:w="427"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8,79</w:t>
            </w:r>
          </w:p>
        </w:tc>
        <w:tc>
          <w:tcPr>
            <w:tcW w:w="427"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11.01</w:t>
            </w:r>
          </w:p>
        </w:tc>
        <w:tc>
          <w:tcPr>
            <w:tcW w:w="433"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27,15</w:t>
            </w:r>
          </w:p>
        </w:tc>
        <w:tc>
          <w:tcPr>
            <w:tcW w:w="428"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22,26</w:t>
            </w:r>
          </w:p>
        </w:tc>
      </w:tr>
      <w:tr w:rsidR="007342D2" w:rsidRPr="007342D2" w:rsidTr="007342D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423"/>
          <w:jc w:val="center"/>
        </w:trPr>
        <w:tc>
          <w:tcPr>
            <w:tcW w:w="296" w:type="pct"/>
            <w:vMerge/>
            <w:shd w:val="clear" w:color="auto" w:fill="F2F2F2"/>
            <w:vAlign w:val="center"/>
          </w:tcPr>
          <w:p w:rsidR="00D83690" w:rsidRPr="007342D2" w:rsidRDefault="00D83690" w:rsidP="00D83690">
            <w:pPr>
              <w:tabs>
                <w:tab w:val="left" w:pos="3119"/>
              </w:tabs>
              <w:spacing w:after="0" w:line="235" w:lineRule="auto"/>
              <w:jc w:val="center"/>
              <w:rPr>
                <w:bCs/>
                <w:sz w:val="16"/>
                <w:szCs w:val="16"/>
              </w:rPr>
            </w:pPr>
          </w:p>
        </w:tc>
        <w:tc>
          <w:tcPr>
            <w:tcW w:w="1924" w:type="pct"/>
            <w:shd w:val="clear" w:color="auto" w:fill="F2F2F2"/>
          </w:tcPr>
          <w:p w:rsidR="00D83690" w:rsidRPr="007342D2" w:rsidRDefault="00D83690" w:rsidP="00D83690">
            <w:pPr>
              <w:rPr>
                <w:color w:val="000000"/>
                <w:sz w:val="16"/>
                <w:szCs w:val="16"/>
              </w:rPr>
            </w:pPr>
            <w:r w:rsidRPr="007342D2">
              <w:rPr>
                <w:color w:val="000000"/>
                <w:sz w:val="16"/>
                <w:szCs w:val="16"/>
              </w:rPr>
              <w:t xml:space="preserve">Número de Alunos Matriculados por Renda per Capita Familiar (1,5 – 2,5SM) </w:t>
            </w:r>
          </w:p>
        </w:tc>
        <w:tc>
          <w:tcPr>
            <w:tcW w:w="640" w:type="pct"/>
            <w:shd w:val="clear" w:color="auto" w:fill="BFBFBF" w:themeFill="background1" w:themeFillShade="BF"/>
            <w:vAlign w:val="center"/>
          </w:tcPr>
          <w:p w:rsidR="00D83690" w:rsidRPr="007342D2" w:rsidRDefault="00D83690" w:rsidP="00D83690">
            <w:pPr>
              <w:tabs>
                <w:tab w:val="left" w:pos="3119"/>
              </w:tabs>
              <w:spacing w:after="0" w:line="235" w:lineRule="auto"/>
              <w:jc w:val="center"/>
              <w:rPr>
                <w:bCs/>
                <w:sz w:val="16"/>
                <w:szCs w:val="16"/>
              </w:rPr>
            </w:pPr>
            <w:r w:rsidRPr="007342D2">
              <w:rPr>
                <w:bCs/>
                <w:sz w:val="16"/>
                <w:szCs w:val="16"/>
              </w:rPr>
              <w:t>-</w:t>
            </w:r>
          </w:p>
        </w:tc>
        <w:tc>
          <w:tcPr>
            <w:tcW w:w="426"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1,49</w:t>
            </w:r>
          </w:p>
        </w:tc>
        <w:tc>
          <w:tcPr>
            <w:tcW w:w="427"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0,11</w:t>
            </w:r>
          </w:p>
        </w:tc>
        <w:tc>
          <w:tcPr>
            <w:tcW w:w="427"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3,05</w:t>
            </w:r>
          </w:p>
        </w:tc>
        <w:tc>
          <w:tcPr>
            <w:tcW w:w="433"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22,66</w:t>
            </w:r>
          </w:p>
        </w:tc>
        <w:tc>
          <w:tcPr>
            <w:tcW w:w="428"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21,29</w:t>
            </w:r>
          </w:p>
        </w:tc>
      </w:tr>
      <w:tr w:rsidR="007342D2" w:rsidRPr="007342D2" w:rsidTr="007342D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415"/>
          <w:jc w:val="center"/>
        </w:trPr>
        <w:tc>
          <w:tcPr>
            <w:tcW w:w="296" w:type="pct"/>
            <w:vMerge/>
            <w:shd w:val="clear" w:color="auto" w:fill="F2F2F2"/>
            <w:vAlign w:val="center"/>
          </w:tcPr>
          <w:p w:rsidR="00D83690" w:rsidRPr="007342D2" w:rsidRDefault="00D83690" w:rsidP="00D83690">
            <w:pPr>
              <w:tabs>
                <w:tab w:val="left" w:pos="3119"/>
              </w:tabs>
              <w:spacing w:after="0" w:line="235" w:lineRule="auto"/>
              <w:jc w:val="center"/>
              <w:rPr>
                <w:bCs/>
                <w:sz w:val="16"/>
                <w:szCs w:val="16"/>
              </w:rPr>
            </w:pPr>
          </w:p>
        </w:tc>
        <w:tc>
          <w:tcPr>
            <w:tcW w:w="1924" w:type="pct"/>
            <w:shd w:val="clear" w:color="auto" w:fill="F2F2F2"/>
          </w:tcPr>
          <w:p w:rsidR="00D83690" w:rsidRPr="007342D2" w:rsidRDefault="00D83690" w:rsidP="00D83690">
            <w:pPr>
              <w:rPr>
                <w:color w:val="000000"/>
                <w:sz w:val="16"/>
                <w:szCs w:val="16"/>
              </w:rPr>
            </w:pPr>
            <w:r w:rsidRPr="007342D2">
              <w:rPr>
                <w:color w:val="000000"/>
                <w:sz w:val="16"/>
                <w:szCs w:val="16"/>
              </w:rPr>
              <w:t xml:space="preserve">Número de Alunos Matriculados por Renda per Capita Familiar (2,5 – 3SM) </w:t>
            </w:r>
          </w:p>
        </w:tc>
        <w:tc>
          <w:tcPr>
            <w:tcW w:w="640" w:type="pct"/>
            <w:shd w:val="clear" w:color="auto" w:fill="BFBFBF" w:themeFill="background1" w:themeFillShade="BF"/>
            <w:vAlign w:val="center"/>
          </w:tcPr>
          <w:p w:rsidR="00D83690" w:rsidRPr="007342D2" w:rsidRDefault="00D83690" w:rsidP="00D83690">
            <w:pPr>
              <w:tabs>
                <w:tab w:val="left" w:pos="3119"/>
              </w:tabs>
              <w:spacing w:after="0" w:line="235" w:lineRule="auto"/>
              <w:jc w:val="center"/>
              <w:rPr>
                <w:bCs/>
                <w:sz w:val="16"/>
                <w:szCs w:val="16"/>
              </w:rPr>
            </w:pPr>
            <w:r w:rsidRPr="007342D2">
              <w:rPr>
                <w:bCs/>
                <w:sz w:val="16"/>
                <w:szCs w:val="16"/>
              </w:rPr>
              <w:t>-</w:t>
            </w:r>
          </w:p>
        </w:tc>
        <w:tc>
          <w:tcPr>
            <w:tcW w:w="426"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0,16</w:t>
            </w:r>
          </w:p>
        </w:tc>
        <w:tc>
          <w:tcPr>
            <w:tcW w:w="427"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0</w:t>
            </w:r>
          </w:p>
        </w:tc>
        <w:tc>
          <w:tcPr>
            <w:tcW w:w="427"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0,96</w:t>
            </w:r>
          </w:p>
        </w:tc>
        <w:tc>
          <w:tcPr>
            <w:tcW w:w="433"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8,20</w:t>
            </w:r>
          </w:p>
        </w:tc>
        <w:tc>
          <w:tcPr>
            <w:tcW w:w="428" w:type="pct"/>
            <w:vAlign w:val="center"/>
          </w:tcPr>
          <w:p w:rsidR="00D83690" w:rsidRPr="007342D2" w:rsidRDefault="007F3EEB" w:rsidP="00D83690">
            <w:pPr>
              <w:tabs>
                <w:tab w:val="left" w:pos="3119"/>
              </w:tabs>
              <w:spacing w:after="0" w:line="235" w:lineRule="auto"/>
              <w:jc w:val="center"/>
              <w:rPr>
                <w:sz w:val="16"/>
                <w:szCs w:val="16"/>
              </w:rPr>
            </w:pPr>
            <w:r>
              <w:rPr>
                <w:sz w:val="16"/>
                <w:szCs w:val="16"/>
              </w:rPr>
              <w:t>12,0</w:t>
            </w:r>
          </w:p>
        </w:tc>
      </w:tr>
      <w:tr w:rsidR="007342D2" w:rsidRPr="007342D2" w:rsidTr="007342D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420"/>
          <w:jc w:val="center"/>
        </w:trPr>
        <w:tc>
          <w:tcPr>
            <w:tcW w:w="296" w:type="pct"/>
            <w:shd w:val="clear" w:color="auto" w:fill="F2F2F2"/>
            <w:vAlign w:val="center"/>
          </w:tcPr>
          <w:p w:rsidR="00D83690" w:rsidRPr="007342D2" w:rsidRDefault="00D83690" w:rsidP="00D83690">
            <w:pPr>
              <w:tabs>
                <w:tab w:val="left" w:pos="3119"/>
              </w:tabs>
              <w:spacing w:after="0" w:line="235" w:lineRule="auto"/>
              <w:jc w:val="center"/>
              <w:rPr>
                <w:bCs/>
                <w:sz w:val="16"/>
                <w:szCs w:val="16"/>
              </w:rPr>
            </w:pPr>
            <w:r w:rsidRPr="007342D2">
              <w:rPr>
                <w:sz w:val="16"/>
                <w:szCs w:val="16"/>
              </w:rPr>
              <w:br w:type="page"/>
            </w:r>
          </w:p>
        </w:tc>
        <w:tc>
          <w:tcPr>
            <w:tcW w:w="1924" w:type="pct"/>
            <w:shd w:val="clear" w:color="auto" w:fill="F2F2F2"/>
          </w:tcPr>
          <w:p w:rsidR="00D83690" w:rsidRPr="007342D2" w:rsidRDefault="00D83690" w:rsidP="00D83690">
            <w:pPr>
              <w:rPr>
                <w:color w:val="000000"/>
                <w:sz w:val="16"/>
                <w:szCs w:val="16"/>
              </w:rPr>
            </w:pPr>
            <w:r w:rsidRPr="007342D2">
              <w:rPr>
                <w:color w:val="000000"/>
                <w:sz w:val="16"/>
                <w:szCs w:val="16"/>
              </w:rPr>
              <w:t xml:space="preserve">Número de Alunos Matriculados por Renda per Capita Familiar (Acima de 3SM) </w:t>
            </w:r>
          </w:p>
        </w:tc>
        <w:tc>
          <w:tcPr>
            <w:tcW w:w="640" w:type="pct"/>
            <w:shd w:val="clear" w:color="auto" w:fill="BFBFBF" w:themeFill="background1" w:themeFillShade="BF"/>
            <w:vAlign w:val="center"/>
          </w:tcPr>
          <w:p w:rsidR="00D83690" w:rsidRPr="007342D2" w:rsidRDefault="00D83690" w:rsidP="00D83690">
            <w:pPr>
              <w:tabs>
                <w:tab w:val="left" w:pos="3119"/>
              </w:tabs>
              <w:spacing w:after="0" w:line="235" w:lineRule="auto"/>
              <w:jc w:val="center"/>
              <w:rPr>
                <w:bCs/>
                <w:sz w:val="16"/>
                <w:szCs w:val="16"/>
              </w:rPr>
            </w:pPr>
            <w:r w:rsidRPr="007342D2">
              <w:rPr>
                <w:bCs/>
                <w:sz w:val="16"/>
                <w:szCs w:val="16"/>
              </w:rPr>
              <w:t>-</w:t>
            </w:r>
          </w:p>
        </w:tc>
        <w:tc>
          <w:tcPr>
            <w:tcW w:w="426"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0,03</w:t>
            </w:r>
          </w:p>
        </w:tc>
        <w:tc>
          <w:tcPr>
            <w:tcW w:w="427"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0</w:t>
            </w:r>
          </w:p>
        </w:tc>
        <w:tc>
          <w:tcPr>
            <w:tcW w:w="427"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0,57</w:t>
            </w:r>
          </w:p>
        </w:tc>
        <w:tc>
          <w:tcPr>
            <w:tcW w:w="433"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21,48</w:t>
            </w:r>
          </w:p>
        </w:tc>
        <w:tc>
          <w:tcPr>
            <w:tcW w:w="428"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8,95</w:t>
            </w:r>
          </w:p>
        </w:tc>
      </w:tr>
      <w:tr w:rsidR="007342D2" w:rsidRPr="007342D2" w:rsidTr="007342D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hRule="exact" w:val="1134"/>
          <w:jc w:val="center"/>
        </w:trPr>
        <w:tc>
          <w:tcPr>
            <w:tcW w:w="296" w:type="pct"/>
            <w:shd w:val="clear" w:color="auto" w:fill="F2F2F2"/>
            <w:textDirection w:val="btLr"/>
            <w:vAlign w:val="center"/>
          </w:tcPr>
          <w:p w:rsidR="00D83690" w:rsidRPr="007342D2" w:rsidRDefault="00D83690" w:rsidP="007342D2">
            <w:pPr>
              <w:tabs>
                <w:tab w:val="left" w:pos="3119"/>
              </w:tabs>
              <w:spacing w:after="0" w:line="235" w:lineRule="auto"/>
              <w:ind w:left="113" w:right="113"/>
              <w:jc w:val="center"/>
              <w:rPr>
                <w:bCs/>
                <w:sz w:val="16"/>
                <w:szCs w:val="16"/>
              </w:rPr>
            </w:pPr>
            <w:r w:rsidRPr="007342D2">
              <w:rPr>
                <w:bCs/>
                <w:sz w:val="16"/>
                <w:szCs w:val="16"/>
              </w:rPr>
              <w:t>Gestão de Pessoas</w:t>
            </w:r>
          </w:p>
        </w:tc>
        <w:tc>
          <w:tcPr>
            <w:tcW w:w="1924" w:type="pct"/>
            <w:shd w:val="clear" w:color="auto" w:fill="F2F2F2"/>
            <w:vAlign w:val="center"/>
          </w:tcPr>
          <w:p w:rsidR="00D83690" w:rsidRPr="007342D2" w:rsidRDefault="00D83690" w:rsidP="00D83690">
            <w:pPr>
              <w:tabs>
                <w:tab w:val="left" w:pos="3119"/>
              </w:tabs>
              <w:spacing w:after="0" w:line="235" w:lineRule="auto"/>
              <w:jc w:val="both"/>
              <w:rPr>
                <w:bCs/>
                <w:sz w:val="16"/>
                <w:szCs w:val="16"/>
              </w:rPr>
            </w:pPr>
            <w:r w:rsidRPr="007342D2">
              <w:rPr>
                <w:color w:val="000000"/>
                <w:sz w:val="16"/>
                <w:szCs w:val="16"/>
              </w:rPr>
              <w:t>Índice de Titulação do Corpo Docente</w:t>
            </w:r>
          </w:p>
        </w:tc>
        <w:tc>
          <w:tcPr>
            <w:tcW w:w="640" w:type="pct"/>
            <w:shd w:val="clear" w:color="auto" w:fill="auto"/>
            <w:vAlign w:val="center"/>
          </w:tcPr>
          <w:p w:rsidR="00D83690" w:rsidRPr="007342D2" w:rsidRDefault="00D83690" w:rsidP="00D83690">
            <w:pPr>
              <w:tabs>
                <w:tab w:val="left" w:pos="3119"/>
              </w:tabs>
              <w:spacing w:after="0" w:line="235" w:lineRule="auto"/>
              <w:jc w:val="center"/>
              <w:rPr>
                <w:bCs/>
                <w:sz w:val="16"/>
                <w:szCs w:val="16"/>
              </w:rPr>
            </w:pPr>
            <w:r w:rsidRPr="007342D2">
              <w:rPr>
                <w:bCs/>
                <w:sz w:val="16"/>
                <w:szCs w:val="16"/>
              </w:rPr>
              <w:t>7</w:t>
            </w:r>
          </w:p>
        </w:tc>
        <w:tc>
          <w:tcPr>
            <w:tcW w:w="426"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3,28</w:t>
            </w:r>
          </w:p>
        </w:tc>
        <w:tc>
          <w:tcPr>
            <w:tcW w:w="427"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3,27</w:t>
            </w:r>
          </w:p>
        </w:tc>
        <w:tc>
          <w:tcPr>
            <w:tcW w:w="427"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3,24</w:t>
            </w:r>
          </w:p>
        </w:tc>
        <w:tc>
          <w:tcPr>
            <w:tcW w:w="433"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3,30</w:t>
            </w:r>
          </w:p>
        </w:tc>
        <w:tc>
          <w:tcPr>
            <w:tcW w:w="428"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3,19</w:t>
            </w:r>
          </w:p>
        </w:tc>
      </w:tr>
    </w:tbl>
    <w:p w:rsidR="002D06CB" w:rsidRDefault="0067156B" w:rsidP="000F6346">
      <w:pPr>
        <w:spacing w:after="0"/>
        <w:rPr>
          <w:szCs w:val="20"/>
        </w:rPr>
      </w:pPr>
      <w:r w:rsidRPr="008D6974">
        <w:rPr>
          <w:szCs w:val="20"/>
        </w:rPr>
        <w:t>Obs.</w:t>
      </w:r>
      <w:r w:rsidR="008D6974" w:rsidRPr="008D6974">
        <w:rPr>
          <w:szCs w:val="20"/>
        </w:rPr>
        <w:t>:</w:t>
      </w:r>
      <w:r w:rsidR="008D6974">
        <w:rPr>
          <w:szCs w:val="20"/>
        </w:rPr>
        <w:t xml:space="preserve"> A fórmula de Cálculo corresponde as linhas da tabela </w:t>
      </w:r>
      <w:r w:rsidR="00050F60">
        <w:rPr>
          <w:szCs w:val="20"/>
        </w:rPr>
        <w:t>25</w:t>
      </w:r>
    </w:p>
    <w:p w:rsidR="00C35F4D" w:rsidRDefault="00C35F4D">
      <w:pPr>
        <w:spacing w:after="160" w:line="259" w:lineRule="auto"/>
        <w:rPr>
          <w:szCs w:val="20"/>
        </w:rPr>
      </w:pPr>
    </w:p>
    <w:p w:rsidR="00C35F4D" w:rsidRDefault="00C35F4D">
      <w:pPr>
        <w:spacing w:after="160" w:line="259" w:lineRule="auto"/>
        <w:rPr>
          <w:szCs w:val="20"/>
        </w:rPr>
      </w:pPr>
    </w:p>
    <w:p w:rsidR="00C35F4D" w:rsidRDefault="00C35F4D">
      <w:pPr>
        <w:spacing w:after="160" w:line="259" w:lineRule="auto"/>
        <w:rPr>
          <w:szCs w:val="20"/>
        </w:rPr>
      </w:pPr>
    </w:p>
    <w:p w:rsidR="00C35F4D" w:rsidRDefault="00C35F4D">
      <w:pPr>
        <w:spacing w:after="160" w:line="259" w:lineRule="auto"/>
        <w:rPr>
          <w:szCs w:val="20"/>
        </w:rPr>
      </w:pPr>
    </w:p>
    <w:p w:rsidR="007F652D" w:rsidRDefault="007F652D">
      <w:pPr>
        <w:spacing w:after="160" w:line="259" w:lineRule="auto"/>
        <w:rPr>
          <w:szCs w:val="20"/>
        </w:rPr>
      </w:pPr>
    </w:p>
    <w:p w:rsidR="007F652D" w:rsidRDefault="007F652D">
      <w:pPr>
        <w:spacing w:after="160" w:line="259" w:lineRule="auto"/>
        <w:rPr>
          <w:szCs w:val="20"/>
        </w:rPr>
      </w:pPr>
    </w:p>
    <w:p w:rsidR="000604A8" w:rsidRDefault="000604A8" w:rsidP="00027FAF">
      <w:pPr>
        <w:pStyle w:val="Legenda"/>
        <w:keepNext/>
        <w:jc w:val="center"/>
      </w:pPr>
      <w:r>
        <w:t xml:space="preserve">Tabela </w:t>
      </w:r>
      <w:r w:rsidR="00665B8F">
        <w:t>25</w:t>
      </w:r>
      <w:r>
        <w:t xml:space="preserve">- </w:t>
      </w:r>
      <w:r w:rsidRPr="00B83DF9">
        <w:t>D</w:t>
      </w:r>
      <w:r>
        <w:t>escrição de</w:t>
      </w:r>
      <w:r w:rsidRPr="00B83DF9">
        <w:t xml:space="preserve"> I</w:t>
      </w:r>
      <w:r>
        <w:t>ndicadores</w:t>
      </w:r>
      <w:r w:rsidRPr="00B83DF9">
        <w:t xml:space="preserve"> </w:t>
      </w:r>
      <w:r>
        <w:t>dos</w:t>
      </w:r>
      <w:r w:rsidRPr="00B83DF9">
        <w:t xml:space="preserve"> IFETS</w:t>
      </w:r>
    </w:p>
    <w:tbl>
      <w:tblPr>
        <w:tblW w:w="49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6"/>
        <w:gridCol w:w="2500"/>
        <w:gridCol w:w="6498"/>
      </w:tblGrid>
      <w:tr w:rsidR="00520BA1" w:rsidRPr="006D6935" w:rsidTr="00A33655">
        <w:trPr>
          <w:trHeight w:hRule="exact" w:val="227"/>
          <w:jc w:val="center"/>
        </w:trPr>
        <w:tc>
          <w:tcPr>
            <w:tcW w:w="1676" w:type="pct"/>
            <w:gridSpan w:val="2"/>
            <w:vMerge w:val="restart"/>
            <w:shd w:val="clear" w:color="auto" w:fill="D9D9D9"/>
            <w:vAlign w:val="center"/>
          </w:tcPr>
          <w:p w:rsidR="00520BA1" w:rsidRPr="00BA3D8D" w:rsidRDefault="00520BA1" w:rsidP="0065792B">
            <w:pPr>
              <w:tabs>
                <w:tab w:val="left" w:pos="3119"/>
              </w:tabs>
              <w:jc w:val="center"/>
              <w:rPr>
                <w:b/>
                <w:szCs w:val="20"/>
              </w:rPr>
            </w:pPr>
            <w:r w:rsidRPr="00BA3D8D">
              <w:rPr>
                <w:b/>
                <w:szCs w:val="20"/>
              </w:rPr>
              <w:t>Indicadores</w:t>
            </w:r>
          </w:p>
        </w:tc>
        <w:tc>
          <w:tcPr>
            <w:tcW w:w="3324" w:type="pct"/>
            <w:vMerge w:val="restart"/>
            <w:shd w:val="clear" w:color="auto" w:fill="D9D9D9"/>
            <w:vAlign w:val="center"/>
          </w:tcPr>
          <w:p w:rsidR="00520BA1" w:rsidRPr="00BA3D8D" w:rsidRDefault="00520BA1" w:rsidP="0065792B">
            <w:pPr>
              <w:tabs>
                <w:tab w:val="left" w:pos="3119"/>
              </w:tabs>
              <w:jc w:val="center"/>
              <w:rPr>
                <w:b/>
                <w:szCs w:val="20"/>
              </w:rPr>
            </w:pPr>
            <w:r w:rsidRPr="00BA3D8D">
              <w:rPr>
                <w:b/>
                <w:szCs w:val="20"/>
              </w:rPr>
              <w:t>Fórmula de Cálculo</w:t>
            </w:r>
          </w:p>
        </w:tc>
      </w:tr>
      <w:tr w:rsidR="00520BA1" w:rsidRPr="006D6935" w:rsidTr="00A33655">
        <w:trPr>
          <w:trHeight w:val="464"/>
          <w:jc w:val="center"/>
        </w:trPr>
        <w:tc>
          <w:tcPr>
            <w:tcW w:w="1676" w:type="pct"/>
            <w:gridSpan w:val="2"/>
            <w:vMerge/>
            <w:shd w:val="clear" w:color="auto" w:fill="D9D9D9"/>
          </w:tcPr>
          <w:p w:rsidR="00520BA1" w:rsidRPr="00BA3D8D" w:rsidRDefault="00520BA1" w:rsidP="0065792B">
            <w:pPr>
              <w:tabs>
                <w:tab w:val="left" w:pos="3119"/>
              </w:tabs>
              <w:rPr>
                <w:szCs w:val="20"/>
              </w:rPr>
            </w:pPr>
          </w:p>
        </w:tc>
        <w:tc>
          <w:tcPr>
            <w:tcW w:w="3324" w:type="pct"/>
            <w:vMerge/>
            <w:tcBorders>
              <w:bottom w:val="single" w:sz="4" w:space="0" w:color="auto"/>
            </w:tcBorders>
            <w:shd w:val="clear" w:color="auto" w:fill="D9D9D9"/>
          </w:tcPr>
          <w:p w:rsidR="00520BA1" w:rsidRPr="00BA3D8D" w:rsidRDefault="00520BA1" w:rsidP="0065792B">
            <w:pPr>
              <w:tabs>
                <w:tab w:val="left" w:pos="3119"/>
              </w:tabs>
              <w:rPr>
                <w:szCs w:val="20"/>
              </w:rPr>
            </w:pPr>
          </w:p>
        </w:tc>
      </w:tr>
      <w:tr w:rsidR="00520BA1" w:rsidRPr="006D6935" w:rsidTr="00A33655">
        <w:trPr>
          <w:trHeight w:val="387"/>
          <w:jc w:val="center"/>
        </w:trPr>
        <w:tc>
          <w:tcPr>
            <w:tcW w:w="397" w:type="pct"/>
            <w:vMerge w:val="restart"/>
            <w:shd w:val="clear" w:color="auto" w:fill="F2F2F2"/>
            <w:textDirection w:val="btLr"/>
            <w:vAlign w:val="center"/>
          </w:tcPr>
          <w:p w:rsidR="00520BA1" w:rsidRPr="00BA3D8D" w:rsidRDefault="00520BA1" w:rsidP="0065792B">
            <w:pPr>
              <w:spacing w:line="360" w:lineRule="auto"/>
              <w:ind w:left="113" w:right="113"/>
              <w:jc w:val="center"/>
              <w:rPr>
                <w:szCs w:val="20"/>
              </w:rPr>
            </w:pPr>
            <w:r w:rsidRPr="00BA3D8D">
              <w:rPr>
                <w:szCs w:val="20"/>
              </w:rPr>
              <w:t>Acadêmicos</w:t>
            </w:r>
          </w:p>
        </w:tc>
        <w:tc>
          <w:tcPr>
            <w:tcW w:w="1279" w:type="pct"/>
            <w:shd w:val="clear" w:color="auto" w:fill="F2F2F2"/>
            <w:vAlign w:val="center"/>
          </w:tcPr>
          <w:p w:rsidR="00520BA1" w:rsidRPr="00BA3D8D" w:rsidRDefault="00520BA1" w:rsidP="0065792B">
            <w:pPr>
              <w:rPr>
                <w:szCs w:val="20"/>
              </w:rPr>
            </w:pPr>
            <w:r w:rsidRPr="00BA3D8D">
              <w:rPr>
                <w:color w:val="000000"/>
                <w:szCs w:val="20"/>
              </w:rPr>
              <w:t>Relação Candidato/Vaga</w:t>
            </w:r>
          </w:p>
        </w:tc>
        <w:tc>
          <w:tcPr>
            <w:tcW w:w="3324" w:type="pct"/>
            <w:shd w:val="clear" w:color="auto" w:fill="auto"/>
            <w:vAlign w:val="center"/>
          </w:tcPr>
          <w:p w:rsidR="00520BA1" w:rsidRPr="00BA3D8D" w:rsidRDefault="00520BA1" w:rsidP="0065792B">
            <w:pPr>
              <w:spacing w:line="360" w:lineRule="auto"/>
              <w:jc w:val="center"/>
              <w:rPr>
                <w:szCs w:val="20"/>
              </w:rPr>
            </w:pPr>
            <w:r w:rsidRPr="00F638B2">
              <w:rPr>
                <w:szCs w:val="20"/>
              </w:rPr>
              <w:object w:dxaOrig="9015" w:dyaOrig="13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9.8pt;height:21.9pt" o:ole="">
                  <v:imagedata r:id="rId54" o:title=""/>
                </v:shape>
                <o:OLEObject Type="Embed" ProgID="PBrush" ShapeID="_x0000_i1025" DrawAspect="Content" ObjectID="_1488294879" r:id="rId55"/>
              </w:object>
            </w:r>
          </w:p>
        </w:tc>
      </w:tr>
      <w:tr w:rsidR="00520BA1" w:rsidRPr="006D6935" w:rsidTr="00A33655">
        <w:trPr>
          <w:trHeight w:val="284"/>
          <w:jc w:val="center"/>
        </w:trPr>
        <w:tc>
          <w:tcPr>
            <w:tcW w:w="397" w:type="pct"/>
            <w:vMerge/>
            <w:shd w:val="clear" w:color="auto" w:fill="F2F2F2"/>
            <w:vAlign w:val="center"/>
          </w:tcPr>
          <w:p w:rsidR="00520BA1" w:rsidRPr="00BA3D8D" w:rsidRDefault="00520BA1" w:rsidP="0065792B">
            <w:pPr>
              <w:tabs>
                <w:tab w:val="left" w:pos="3119"/>
              </w:tabs>
              <w:jc w:val="center"/>
              <w:rPr>
                <w:szCs w:val="20"/>
              </w:rPr>
            </w:pPr>
          </w:p>
        </w:tc>
        <w:tc>
          <w:tcPr>
            <w:tcW w:w="1279" w:type="pct"/>
            <w:shd w:val="clear" w:color="auto" w:fill="F2F2F2"/>
            <w:vAlign w:val="center"/>
          </w:tcPr>
          <w:p w:rsidR="00520BA1" w:rsidRPr="00BA3D8D" w:rsidRDefault="00520BA1" w:rsidP="0065792B">
            <w:pPr>
              <w:tabs>
                <w:tab w:val="left" w:pos="3119"/>
              </w:tabs>
              <w:rPr>
                <w:szCs w:val="20"/>
              </w:rPr>
            </w:pPr>
            <w:r w:rsidRPr="00BA3D8D">
              <w:rPr>
                <w:color w:val="000000"/>
                <w:szCs w:val="20"/>
              </w:rPr>
              <w:t>Relação Ingressos/Aluno</w:t>
            </w:r>
          </w:p>
        </w:tc>
        <w:tc>
          <w:tcPr>
            <w:tcW w:w="3324" w:type="pct"/>
            <w:shd w:val="clear" w:color="auto" w:fill="auto"/>
            <w:vAlign w:val="center"/>
          </w:tcPr>
          <w:p w:rsidR="00520BA1" w:rsidRPr="00BA3D8D" w:rsidRDefault="00520BA1" w:rsidP="0065792B">
            <w:pPr>
              <w:tabs>
                <w:tab w:val="left" w:pos="3119"/>
              </w:tabs>
              <w:jc w:val="center"/>
              <w:rPr>
                <w:szCs w:val="20"/>
              </w:rPr>
            </w:pPr>
            <w:r w:rsidRPr="00F638B2">
              <w:rPr>
                <w:szCs w:val="20"/>
              </w:rPr>
              <w:object w:dxaOrig="9300" w:dyaOrig="1335">
                <v:shape id="_x0000_i1026" type="#_x0000_t75" style="width:129.75pt;height:21.9pt" o:ole="">
                  <v:imagedata r:id="rId56" o:title=""/>
                </v:shape>
                <o:OLEObject Type="Embed" ProgID="PBrush" ShapeID="_x0000_i1026" DrawAspect="Content" ObjectID="_1488294880" r:id="rId57"/>
              </w:object>
            </w:r>
          </w:p>
        </w:tc>
      </w:tr>
      <w:tr w:rsidR="00520BA1" w:rsidRPr="006D6935" w:rsidTr="00A33655">
        <w:trPr>
          <w:trHeight w:val="284"/>
          <w:jc w:val="center"/>
        </w:trPr>
        <w:tc>
          <w:tcPr>
            <w:tcW w:w="397" w:type="pct"/>
            <w:vMerge/>
            <w:shd w:val="clear" w:color="auto" w:fill="F2F2F2"/>
            <w:vAlign w:val="center"/>
          </w:tcPr>
          <w:p w:rsidR="00520BA1" w:rsidRPr="00BA3D8D" w:rsidRDefault="00520BA1" w:rsidP="0065792B">
            <w:pPr>
              <w:tabs>
                <w:tab w:val="left" w:pos="3119"/>
              </w:tabs>
              <w:jc w:val="center"/>
              <w:rPr>
                <w:szCs w:val="20"/>
              </w:rPr>
            </w:pPr>
          </w:p>
        </w:tc>
        <w:tc>
          <w:tcPr>
            <w:tcW w:w="1279" w:type="pct"/>
            <w:shd w:val="clear" w:color="auto" w:fill="F2F2F2"/>
            <w:vAlign w:val="center"/>
          </w:tcPr>
          <w:p w:rsidR="00520BA1" w:rsidRPr="00BA3D8D" w:rsidRDefault="00520BA1" w:rsidP="0065792B">
            <w:pPr>
              <w:tabs>
                <w:tab w:val="left" w:pos="3119"/>
              </w:tabs>
              <w:rPr>
                <w:szCs w:val="20"/>
              </w:rPr>
            </w:pPr>
            <w:r w:rsidRPr="00BA3D8D">
              <w:rPr>
                <w:color w:val="000000"/>
                <w:szCs w:val="20"/>
              </w:rPr>
              <w:t>Relação Concluintes/Aluno</w:t>
            </w:r>
          </w:p>
        </w:tc>
        <w:tc>
          <w:tcPr>
            <w:tcW w:w="3324" w:type="pct"/>
            <w:shd w:val="clear" w:color="auto" w:fill="auto"/>
            <w:vAlign w:val="center"/>
          </w:tcPr>
          <w:p w:rsidR="00520BA1" w:rsidRPr="00BA3D8D" w:rsidRDefault="00520BA1" w:rsidP="0065792B">
            <w:pPr>
              <w:tabs>
                <w:tab w:val="left" w:pos="3119"/>
              </w:tabs>
              <w:jc w:val="right"/>
              <w:rPr>
                <w:szCs w:val="20"/>
              </w:rPr>
            </w:pPr>
            <w:r w:rsidRPr="00F638B2">
              <w:rPr>
                <w:szCs w:val="20"/>
              </w:rPr>
              <w:object w:dxaOrig="18150" w:dyaOrig="1290">
                <v:shape id="_x0000_i1027" type="#_x0000_t75" style="width:266.8pt;height:21.95pt" o:ole="">
                  <v:imagedata r:id="rId58" o:title=""/>
                </v:shape>
                <o:OLEObject Type="Embed" ProgID="PBrush" ShapeID="_x0000_i1027" DrawAspect="Content" ObjectID="_1488294881" r:id="rId59"/>
              </w:object>
            </w:r>
          </w:p>
        </w:tc>
      </w:tr>
      <w:tr w:rsidR="00520BA1" w:rsidRPr="006D6935" w:rsidTr="00A33655">
        <w:trPr>
          <w:trHeight w:val="284"/>
          <w:jc w:val="center"/>
        </w:trPr>
        <w:tc>
          <w:tcPr>
            <w:tcW w:w="397" w:type="pct"/>
            <w:vMerge/>
            <w:shd w:val="clear" w:color="auto" w:fill="F2F2F2"/>
            <w:vAlign w:val="center"/>
          </w:tcPr>
          <w:p w:rsidR="00520BA1" w:rsidRPr="00BA3D8D" w:rsidRDefault="00520BA1" w:rsidP="0065792B">
            <w:pPr>
              <w:tabs>
                <w:tab w:val="left" w:pos="3119"/>
              </w:tabs>
              <w:jc w:val="center"/>
              <w:rPr>
                <w:szCs w:val="20"/>
              </w:rPr>
            </w:pPr>
          </w:p>
        </w:tc>
        <w:tc>
          <w:tcPr>
            <w:tcW w:w="1279" w:type="pct"/>
            <w:shd w:val="clear" w:color="auto" w:fill="F2F2F2"/>
            <w:vAlign w:val="center"/>
          </w:tcPr>
          <w:p w:rsidR="00520BA1" w:rsidRPr="00BA3D8D" w:rsidRDefault="00520BA1" w:rsidP="0065792B">
            <w:pPr>
              <w:tabs>
                <w:tab w:val="left" w:pos="3119"/>
              </w:tabs>
              <w:rPr>
                <w:szCs w:val="20"/>
              </w:rPr>
            </w:pPr>
            <w:r w:rsidRPr="00BA3D8D">
              <w:rPr>
                <w:color w:val="000000"/>
                <w:szCs w:val="20"/>
              </w:rPr>
              <w:t>Índice de Eficiência Acadêmica - Concluintes</w:t>
            </w:r>
          </w:p>
        </w:tc>
        <w:tc>
          <w:tcPr>
            <w:tcW w:w="3324" w:type="pct"/>
            <w:shd w:val="clear" w:color="auto" w:fill="auto"/>
            <w:vAlign w:val="center"/>
          </w:tcPr>
          <w:p w:rsidR="00520BA1" w:rsidRPr="00BA3D8D" w:rsidRDefault="00520BA1" w:rsidP="0065792B">
            <w:pPr>
              <w:tabs>
                <w:tab w:val="left" w:pos="3119"/>
              </w:tabs>
              <w:jc w:val="center"/>
              <w:rPr>
                <w:szCs w:val="20"/>
              </w:rPr>
            </w:pPr>
            <w:r w:rsidRPr="00F638B2">
              <w:rPr>
                <w:szCs w:val="20"/>
              </w:rPr>
              <w:object w:dxaOrig="13860" w:dyaOrig="1440">
                <v:shape id="_x0000_i1028" type="#_x0000_t75" style="width:180.2pt;height:21.9pt" o:ole="">
                  <v:imagedata r:id="rId60" o:title=""/>
                </v:shape>
                <o:OLEObject Type="Embed" ProgID="PBrush" ShapeID="_x0000_i1028" DrawAspect="Content" ObjectID="_1488294882" r:id="rId61"/>
              </w:object>
            </w:r>
          </w:p>
        </w:tc>
      </w:tr>
      <w:tr w:rsidR="00520BA1" w:rsidRPr="006D6935" w:rsidTr="00A33655">
        <w:trPr>
          <w:trHeight w:val="284"/>
          <w:jc w:val="center"/>
        </w:trPr>
        <w:tc>
          <w:tcPr>
            <w:tcW w:w="397" w:type="pct"/>
            <w:vMerge/>
            <w:shd w:val="clear" w:color="auto" w:fill="F2F2F2"/>
            <w:vAlign w:val="center"/>
          </w:tcPr>
          <w:p w:rsidR="00520BA1" w:rsidRPr="00BA3D8D" w:rsidRDefault="00520BA1" w:rsidP="0065792B">
            <w:pPr>
              <w:tabs>
                <w:tab w:val="left" w:pos="3119"/>
              </w:tabs>
              <w:jc w:val="center"/>
              <w:rPr>
                <w:szCs w:val="20"/>
              </w:rPr>
            </w:pPr>
          </w:p>
        </w:tc>
        <w:tc>
          <w:tcPr>
            <w:tcW w:w="1279" w:type="pct"/>
            <w:shd w:val="clear" w:color="auto" w:fill="F2F2F2"/>
            <w:vAlign w:val="center"/>
          </w:tcPr>
          <w:p w:rsidR="00520BA1" w:rsidRPr="00BA3D8D" w:rsidRDefault="00520BA1" w:rsidP="0065792B">
            <w:pPr>
              <w:tabs>
                <w:tab w:val="left" w:pos="3119"/>
              </w:tabs>
              <w:rPr>
                <w:szCs w:val="20"/>
              </w:rPr>
            </w:pPr>
            <w:r w:rsidRPr="00BA3D8D">
              <w:rPr>
                <w:color w:val="000000"/>
                <w:szCs w:val="20"/>
              </w:rPr>
              <w:t>Índice de Retenção do Fluxo Escolar</w:t>
            </w:r>
          </w:p>
        </w:tc>
        <w:tc>
          <w:tcPr>
            <w:tcW w:w="3324" w:type="pct"/>
            <w:shd w:val="clear" w:color="auto" w:fill="auto"/>
            <w:vAlign w:val="center"/>
          </w:tcPr>
          <w:p w:rsidR="00520BA1" w:rsidRPr="00BA3D8D" w:rsidRDefault="00520BA1" w:rsidP="0065792B">
            <w:pPr>
              <w:tabs>
                <w:tab w:val="left" w:pos="3119"/>
              </w:tabs>
              <w:jc w:val="center"/>
              <w:rPr>
                <w:szCs w:val="20"/>
              </w:rPr>
            </w:pPr>
            <w:r w:rsidRPr="00F638B2">
              <w:rPr>
                <w:szCs w:val="20"/>
              </w:rPr>
              <w:object w:dxaOrig="16335" w:dyaOrig="1305">
                <v:shape id="_x0000_i1029" type="#_x0000_t75" style="width:252.4pt;height:21.9pt" o:ole="">
                  <v:imagedata r:id="rId62" o:title=""/>
                </v:shape>
                <o:OLEObject Type="Embed" ProgID="PBrush" ShapeID="_x0000_i1029" DrawAspect="Content" ObjectID="_1488294883" r:id="rId63"/>
              </w:object>
            </w:r>
          </w:p>
        </w:tc>
      </w:tr>
      <w:tr w:rsidR="00520BA1" w:rsidRPr="006D6935" w:rsidTr="00A33655">
        <w:trPr>
          <w:trHeight w:hRule="exact" w:val="1134"/>
          <w:jc w:val="center"/>
        </w:trPr>
        <w:tc>
          <w:tcPr>
            <w:tcW w:w="397" w:type="pct"/>
            <w:vMerge/>
            <w:shd w:val="clear" w:color="auto" w:fill="F2F2F2"/>
            <w:vAlign w:val="center"/>
          </w:tcPr>
          <w:p w:rsidR="00520BA1" w:rsidRPr="00BA3D8D" w:rsidRDefault="00520BA1" w:rsidP="0065792B">
            <w:pPr>
              <w:tabs>
                <w:tab w:val="left" w:pos="3119"/>
              </w:tabs>
              <w:jc w:val="center"/>
              <w:rPr>
                <w:szCs w:val="20"/>
              </w:rPr>
            </w:pPr>
          </w:p>
        </w:tc>
        <w:tc>
          <w:tcPr>
            <w:tcW w:w="1279" w:type="pct"/>
            <w:shd w:val="clear" w:color="auto" w:fill="F2F2F2"/>
            <w:vAlign w:val="center"/>
          </w:tcPr>
          <w:p w:rsidR="00520BA1" w:rsidRPr="00BA3D8D" w:rsidRDefault="00520BA1" w:rsidP="0065792B">
            <w:pPr>
              <w:tabs>
                <w:tab w:val="left" w:pos="3119"/>
              </w:tabs>
              <w:rPr>
                <w:szCs w:val="20"/>
              </w:rPr>
            </w:pPr>
            <w:r w:rsidRPr="00BA3D8D">
              <w:rPr>
                <w:color w:val="000000"/>
                <w:szCs w:val="20"/>
              </w:rPr>
              <w:t>Relação de Alunos/Docente em Tempo Integral</w:t>
            </w:r>
          </w:p>
        </w:tc>
        <w:tc>
          <w:tcPr>
            <w:tcW w:w="3324" w:type="pct"/>
            <w:shd w:val="clear" w:color="auto" w:fill="auto"/>
            <w:vAlign w:val="center"/>
          </w:tcPr>
          <w:p w:rsidR="00520BA1" w:rsidRPr="00BA3D8D" w:rsidRDefault="00520BA1" w:rsidP="0065792B">
            <w:pPr>
              <w:tabs>
                <w:tab w:val="left" w:pos="3119"/>
              </w:tabs>
              <w:jc w:val="center"/>
              <w:rPr>
                <w:szCs w:val="20"/>
              </w:rPr>
            </w:pPr>
            <w:r w:rsidRPr="00F638B2">
              <w:rPr>
                <w:szCs w:val="20"/>
              </w:rPr>
              <w:object w:dxaOrig="9900" w:dyaOrig="1260">
                <v:shape id="_x0000_i1030" type="#_x0000_t75" style="width:129.7pt;height:14.45pt" o:ole="">
                  <v:imagedata r:id="rId64" o:title=""/>
                </v:shape>
                <o:OLEObject Type="Embed" ProgID="PBrush" ShapeID="_x0000_i1030" DrawAspect="Content" ObjectID="_1488294884" r:id="rId65"/>
              </w:object>
            </w:r>
          </w:p>
        </w:tc>
      </w:tr>
      <w:tr w:rsidR="00520BA1" w:rsidRPr="006D6935" w:rsidTr="00A33655">
        <w:trPr>
          <w:trHeight w:val="284"/>
          <w:jc w:val="center"/>
        </w:trPr>
        <w:tc>
          <w:tcPr>
            <w:tcW w:w="397" w:type="pct"/>
            <w:vMerge w:val="restart"/>
            <w:shd w:val="clear" w:color="auto" w:fill="F2F2F2"/>
            <w:textDirection w:val="btLr"/>
            <w:vAlign w:val="center"/>
          </w:tcPr>
          <w:p w:rsidR="00520BA1" w:rsidRPr="00BA3D8D" w:rsidRDefault="00520BA1" w:rsidP="0065792B">
            <w:pPr>
              <w:tabs>
                <w:tab w:val="left" w:pos="3119"/>
              </w:tabs>
              <w:ind w:left="113" w:right="113"/>
              <w:jc w:val="center"/>
              <w:rPr>
                <w:bCs/>
                <w:szCs w:val="20"/>
              </w:rPr>
            </w:pPr>
            <w:r w:rsidRPr="00BA3D8D">
              <w:rPr>
                <w:bCs/>
                <w:szCs w:val="20"/>
              </w:rPr>
              <w:t>Administrativos</w:t>
            </w:r>
          </w:p>
        </w:tc>
        <w:tc>
          <w:tcPr>
            <w:tcW w:w="1279" w:type="pct"/>
            <w:shd w:val="clear" w:color="auto" w:fill="F2F2F2"/>
            <w:vAlign w:val="center"/>
          </w:tcPr>
          <w:p w:rsidR="00520BA1" w:rsidRPr="00BA3D8D" w:rsidRDefault="00520BA1" w:rsidP="0065792B">
            <w:pPr>
              <w:tabs>
                <w:tab w:val="left" w:pos="3119"/>
              </w:tabs>
              <w:rPr>
                <w:bCs/>
                <w:szCs w:val="20"/>
              </w:rPr>
            </w:pPr>
            <w:r w:rsidRPr="00BA3D8D">
              <w:rPr>
                <w:color w:val="000000"/>
                <w:szCs w:val="20"/>
              </w:rPr>
              <w:t>Gastos Correntes por Aluno</w:t>
            </w:r>
          </w:p>
        </w:tc>
        <w:tc>
          <w:tcPr>
            <w:tcW w:w="3324" w:type="pct"/>
            <w:shd w:val="clear" w:color="auto" w:fill="auto"/>
            <w:vAlign w:val="center"/>
          </w:tcPr>
          <w:p w:rsidR="00520BA1" w:rsidRPr="00BA3D8D" w:rsidRDefault="00520BA1" w:rsidP="0065792B">
            <w:pPr>
              <w:tabs>
                <w:tab w:val="left" w:pos="3119"/>
              </w:tabs>
              <w:jc w:val="center"/>
              <w:rPr>
                <w:bCs/>
                <w:szCs w:val="20"/>
              </w:rPr>
            </w:pPr>
            <w:r w:rsidRPr="00F638B2">
              <w:rPr>
                <w:szCs w:val="20"/>
              </w:rPr>
              <w:object w:dxaOrig="11685" w:dyaOrig="1350">
                <v:shape id="_x0000_i1031" type="#_x0000_t75" style="width:164.75pt;height:21.85pt" o:ole="">
                  <v:imagedata r:id="rId66" o:title=""/>
                </v:shape>
                <o:OLEObject Type="Embed" ProgID="PBrush" ShapeID="_x0000_i1031" DrawAspect="Content" ObjectID="_1488294885" r:id="rId67"/>
              </w:object>
            </w:r>
          </w:p>
        </w:tc>
      </w:tr>
      <w:tr w:rsidR="00520BA1" w:rsidRPr="006D6935" w:rsidTr="00A33655">
        <w:trPr>
          <w:trHeight w:hRule="exact" w:val="650"/>
          <w:jc w:val="center"/>
        </w:trPr>
        <w:tc>
          <w:tcPr>
            <w:tcW w:w="397" w:type="pct"/>
            <w:vMerge/>
            <w:shd w:val="clear" w:color="auto" w:fill="F2F2F2"/>
            <w:vAlign w:val="center"/>
          </w:tcPr>
          <w:p w:rsidR="00520BA1" w:rsidRPr="00BA3D8D" w:rsidRDefault="00520BA1" w:rsidP="0065792B">
            <w:pPr>
              <w:tabs>
                <w:tab w:val="left" w:pos="3119"/>
              </w:tabs>
              <w:jc w:val="center"/>
              <w:rPr>
                <w:bCs/>
                <w:szCs w:val="20"/>
              </w:rPr>
            </w:pPr>
          </w:p>
        </w:tc>
        <w:tc>
          <w:tcPr>
            <w:tcW w:w="1279" w:type="pct"/>
            <w:shd w:val="clear" w:color="auto" w:fill="F2F2F2"/>
            <w:vAlign w:val="center"/>
          </w:tcPr>
          <w:p w:rsidR="00520BA1" w:rsidRPr="00BA3D8D" w:rsidRDefault="00520BA1" w:rsidP="0065792B">
            <w:pPr>
              <w:tabs>
                <w:tab w:val="left" w:pos="3119"/>
              </w:tabs>
              <w:rPr>
                <w:bCs/>
                <w:szCs w:val="20"/>
              </w:rPr>
            </w:pPr>
            <w:r w:rsidRPr="00BA3D8D">
              <w:rPr>
                <w:color w:val="000000"/>
                <w:szCs w:val="20"/>
              </w:rPr>
              <w:t>Percentual de Gastos com Pessoal</w:t>
            </w:r>
          </w:p>
        </w:tc>
        <w:tc>
          <w:tcPr>
            <w:tcW w:w="3324" w:type="pct"/>
            <w:shd w:val="clear" w:color="auto" w:fill="auto"/>
            <w:vAlign w:val="center"/>
          </w:tcPr>
          <w:p w:rsidR="00520BA1" w:rsidRPr="00BA3D8D" w:rsidRDefault="00520BA1" w:rsidP="0065792B">
            <w:pPr>
              <w:tabs>
                <w:tab w:val="left" w:pos="3119"/>
              </w:tabs>
              <w:jc w:val="center"/>
              <w:rPr>
                <w:bCs/>
                <w:szCs w:val="20"/>
              </w:rPr>
            </w:pPr>
            <w:r w:rsidRPr="00F638B2">
              <w:rPr>
                <w:szCs w:val="20"/>
              </w:rPr>
              <w:object w:dxaOrig="16350" w:dyaOrig="1215">
                <v:shape id="_x0000_i1032" type="#_x0000_t75" style="width:230.55pt;height:14.4pt" o:ole="">
                  <v:imagedata r:id="rId68" o:title=""/>
                </v:shape>
                <o:OLEObject Type="Embed" ProgID="PBrush" ShapeID="_x0000_i1032" DrawAspect="Content" ObjectID="_1488294886" r:id="rId69"/>
              </w:object>
            </w:r>
          </w:p>
        </w:tc>
      </w:tr>
      <w:tr w:rsidR="00520BA1" w:rsidRPr="006D6935" w:rsidTr="00A33655">
        <w:trPr>
          <w:trHeight w:hRule="exact" w:val="592"/>
          <w:jc w:val="center"/>
        </w:trPr>
        <w:tc>
          <w:tcPr>
            <w:tcW w:w="397" w:type="pct"/>
            <w:vMerge/>
            <w:shd w:val="clear" w:color="auto" w:fill="F2F2F2"/>
            <w:vAlign w:val="center"/>
          </w:tcPr>
          <w:p w:rsidR="00520BA1" w:rsidRPr="00BA3D8D" w:rsidRDefault="00520BA1" w:rsidP="0065792B">
            <w:pPr>
              <w:tabs>
                <w:tab w:val="left" w:pos="3119"/>
              </w:tabs>
              <w:jc w:val="center"/>
              <w:rPr>
                <w:bCs/>
                <w:szCs w:val="20"/>
              </w:rPr>
            </w:pPr>
          </w:p>
        </w:tc>
        <w:tc>
          <w:tcPr>
            <w:tcW w:w="1279" w:type="pct"/>
            <w:shd w:val="clear" w:color="auto" w:fill="F2F2F2"/>
            <w:vAlign w:val="center"/>
          </w:tcPr>
          <w:p w:rsidR="00520BA1" w:rsidRPr="00BA3D8D" w:rsidRDefault="00520BA1" w:rsidP="0065792B">
            <w:pPr>
              <w:tabs>
                <w:tab w:val="left" w:pos="3119"/>
              </w:tabs>
              <w:rPr>
                <w:bCs/>
                <w:szCs w:val="20"/>
              </w:rPr>
            </w:pPr>
            <w:r w:rsidRPr="00BA3D8D">
              <w:rPr>
                <w:color w:val="000000"/>
                <w:szCs w:val="20"/>
              </w:rPr>
              <w:t>Percentual de Gastos com outros Custeios</w:t>
            </w:r>
          </w:p>
        </w:tc>
        <w:tc>
          <w:tcPr>
            <w:tcW w:w="3324" w:type="pct"/>
            <w:shd w:val="clear" w:color="auto" w:fill="auto"/>
            <w:vAlign w:val="center"/>
          </w:tcPr>
          <w:p w:rsidR="00520BA1" w:rsidRPr="00BA3D8D" w:rsidRDefault="00520BA1" w:rsidP="0065792B">
            <w:pPr>
              <w:tabs>
                <w:tab w:val="left" w:pos="3119"/>
              </w:tabs>
              <w:jc w:val="center"/>
              <w:rPr>
                <w:bCs/>
                <w:szCs w:val="20"/>
              </w:rPr>
            </w:pPr>
            <w:r w:rsidRPr="00F638B2">
              <w:rPr>
                <w:szCs w:val="20"/>
              </w:rPr>
              <w:object w:dxaOrig="4320" w:dyaOrig="478">
                <v:shape id="_x0000_i1033" type="#_x0000_t75" style="width:3in;height:21.9pt" o:ole="">
                  <v:imagedata r:id="rId70" o:title=""/>
                </v:shape>
                <o:OLEObject Type="Embed" ProgID="PBrush" ShapeID="_x0000_i1033" DrawAspect="Content" ObjectID="_1488294887" r:id="rId71"/>
              </w:object>
            </w:r>
          </w:p>
        </w:tc>
      </w:tr>
      <w:tr w:rsidR="00520BA1" w:rsidRPr="006D6935" w:rsidTr="00A3365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60"/>
          <w:jc w:val="center"/>
        </w:trPr>
        <w:tc>
          <w:tcPr>
            <w:tcW w:w="397" w:type="pct"/>
            <w:vMerge/>
            <w:shd w:val="clear" w:color="auto" w:fill="F2F2F2"/>
            <w:vAlign w:val="center"/>
          </w:tcPr>
          <w:p w:rsidR="00520BA1" w:rsidRPr="00BA3D8D" w:rsidRDefault="00520BA1" w:rsidP="0065792B">
            <w:pPr>
              <w:tabs>
                <w:tab w:val="left" w:pos="3119"/>
              </w:tabs>
              <w:jc w:val="center"/>
              <w:rPr>
                <w:bCs/>
                <w:szCs w:val="20"/>
              </w:rPr>
            </w:pPr>
          </w:p>
        </w:tc>
        <w:tc>
          <w:tcPr>
            <w:tcW w:w="1279" w:type="pct"/>
            <w:shd w:val="clear" w:color="auto" w:fill="F2F2F2"/>
            <w:vAlign w:val="center"/>
          </w:tcPr>
          <w:p w:rsidR="00520BA1" w:rsidRPr="00BA3D8D" w:rsidRDefault="00520BA1" w:rsidP="0065792B">
            <w:pPr>
              <w:tabs>
                <w:tab w:val="left" w:pos="3119"/>
              </w:tabs>
              <w:rPr>
                <w:bCs/>
                <w:szCs w:val="20"/>
              </w:rPr>
            </w:pPr>
            <w:r w:rsidRPr="00BA3D8D">
              <w:rPr>
                <w:color w:val="000000"/>
                <w:szCs w:val="20"/>
              </w:rPr>
              <w:t>Percentual de Gastos com Investimentos</w:t>
            </w:r>
          </w:p>
        </w:tc>
        <w:tc>
          <w:tcPr>
            <w:tcW w:w="3324" w:type="pct"/>
            <w:shd w:val="clear" w:color="auto" w:fill="auto"/>
            <w:vAlign w:val="center"/>
          </w:tcPr>
          <w:p w:rsidR="00520BA1" w:rsidRPr="00BA3D8D" w:rsidRDefault="00520BA1" w:rsidP="0065792B">
            <w:pPr>
              <w:tabs>
                <w:tab w:val="left" w:pos="3119"/>
              </w:tabs>
              <w:jc w:val="center"/>
              <w:rPr>
                <w:bCs/>
                <w:szCs w:val="20"/>
              </w:rPr>
            </w:pPr>
            <w:r w:rsidRPr="00F638B2">
              <w:rPr>
                <w:szCs w:val="20"/>
              </w:rPr>
              <w:object w:dxaOrig="4320" w:dyaOrig="508">
                <v:shape id="_x0000_i1034" type="#_x0000_t75" style="width:3in;height:28.8pt" o:ole="">
                  <v:imagedata r:id="rId72" o:title=""/>
                </v:shape>
                <o:OLEObject Type="Embed" ProgID="PBrush" ShapeID="_x0000_i1034" DrawAspect="Content" ObjectID="_1488294888" r:id="rId73"/>
              </w:object>
            </w:r>
          </w:p>
        </w:tc>
      </w:tr>
      <w:tr w:rsidR="00520BA1" w:rsidRPr="006D6935" w:rsidTr="00A3365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hRule="exact" w:val="1657"/>
          <w:jc w:val="center"/>
        </w:trPr>
        <w:tc>
          <w:tcPr>
            <w:tcW w:w="397" w:type="pct"/>
            <w:shd w:val="clear" w:color="auto" w:fill="F2F2F2"/>
            <w:textDirection w:val="btLr"/>
            <w:vAlign w:val="center"/>
          </w:tcPr>
          <w:p w:rsidR="00520BA1" w:rsidRPr="00BA3D8D" w:rsidRDefault="00520BA1" w:rsidP="0065792B">
            <w:pPr>
              <w:tabs>
                <w:tab w:val="left" w:pos="3119"/>
              </w:tabs>
              <w:ind w:left="113" w:right="113"/>
              <w:jc w:val="center"/>
              <w:rPr>
                <w:bCs/>
                <w:szCs w:val="20"/>
              </w:rPr>
            </w:pPr>
            <w:r w:rsidRPr="00BA3D8D">
              <w:rPr>
                <w:bCs/>
                <w:szCs w:val="20"/>
              </w:rPr>
              <w:t>Socioeconômico</w:t>
            </w:r>
          </w:p>
        </w:tc>
        <w:tc>
          <w:tcPr>
            <w:tcW w:w="1279" w:type="pct"/>
            <w:shd w:val="clear" w:color="auto" w:fill="F2F2F2"/>
            <w:vAlign w:val="center"/>
          </w:tcPr>
          <w:p w:rsidR="00520BA1" w:rsidRPr="00BA3D8D" w:rsidRDefault="00520BA1" w:rsidP="0065792B">
            <w:pPr>
              <w:tabs>
                <w:tab w:val="left" w:pos="3119"/>
              </w:tabs>
              <w:rPr>
                <w:bCs/>
                <w:szCs w:val="20"/>
              </w:rPr>
            </w:pPr>
            <w:r w:rsidRPr="00BA3D8D">
              <w:rPr>
                <w:color w:val="000000"/>
                <w:szCs w:val="20"/>
              </w:rPr>
              <w:t>Número de Alunos Matriculados por Renda per Capita Familiar</w:t>
            </w:r>
          </w:p>
        </w:tc>
        <w:tc>
          <w:tcPr>
            <w:tcW w:w="3324" w:type="pct"/>
            <w:shd w:val="clear" w:color="auto" w:fill="auto"/>
            <w:vAlign w:val="center"/>
          </w:tcPr>
          <w:p w:rsidR="00520BA1" w:rsidRPr="00BA3D8D" w:rsidRDefault="00520BA1" w:rsidP="0065792B">
            <w:pPr>
              <w:tabs>
                <w:tab w:val="left" w:pos="3119"/>
              </w:tabs>
              <w:jc w:val="center"/>
              <w:rPr>
                <w:bCs/>
                <w:szCs w:val="20"/>
              </w:rPr>
            </w:pPr>
            <w:r w:rsidRPr="00BA3D8D">
              <w:rPr>
                <w:bCs/>
                <w:szCs w:val="20"/>
                <w:u w:val="single"/>
              </w:rPr>
              <w:t>Número de Alunos na Faixa</w:t>
            </w:r>
            <w:r w:rsidRPr="00BA3D8D">
              <w:rPr>
                <w:bCs/>
                <w:szCs w:val="20"/>
              </w:rPr>
              <w:t xml:space="preserve"> x100</w:t>
            </w:r>
          </w:p>
          <w:p w:rsidR="00520BA1" w:rsidRPr="00BA3D8D" w:rsidRDefault="00520BA1" w:rsidP="0065792B">
            <w:pPr>
              <w:tabs>
                <w:tab w:val="left" w:pos="3119"/>
              </w:tabs>
              <w:jc w:val="center"/>
              <w:rPr>
                <w:bCs/>
                <w:szCs w:val="20"/>
              </w:rPr>
            </w:pPr>
            <w:r w:rsidRPr="00BA3D8D">
              <w:rPr>
                <w:bCs/>
                <w:szCs w:val="20"/>
              </w:rPr>
              <w:t xml:space="preserve">Total de Alunos                                                       </w:t>
            </w:r>
          </w:p>
        </w:tc>
      </w:tr>
      <w:tr w:rsidR="00520BA1" w:rsidRPr="006D6935" w:rsidTr="00A3365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hRule="exact" w:val="1134"/>
          <w:jc w:val="center"/>
        </w:trPr>
        <w:tc>
          <w:tcPr>
            <w:tcW w:w="397" w:type="pct"/>
            <w:shd w:val="clear" w:color="auto" w:fill="F2F2F2"/>
            <w:textDirection w:val="btLr"/>
            <w:vAlign w:val="center"/>
          </w:tcPr>
          <w:p w:rsidR="00520BA1" w:rsidRPr="00BA3D8D" w:rsidRDefault="00520BA1" w:rsidP="0065792B">
            <w:pPr>
              <w:tabs>
                <w:tab w:val="left" w:pos="3119"/>
              </w:tabs>
              <w:ind w:left="113" w:right="113"/>
              <w:jc w:val="center"/>
              <w:rPr>
                <w:bCs/>
                <w:szCs w:val="20"/>
              </w:rPr>
            </w:pPr>
            <w:r w:rsidRPr="00BA3D8D">
              <w:rPr>
                <w:bCs/>
                <w:szCs w:val="20"/>
              </w:rPr>
              <w:t>Gestão de Pessoas</w:t>
            </w:r>
          </w:p>
        </w:tc>
        <w:tc>
          <w:tcPr>
            <w:tcW w:w="1279" w:type="pct"/>
            <w:shd w:val="clear" w:color="auto" w:fill="F2F2F2"/>
            <w:vAlign w:val="center"/>
          </w:tcPr>
          <w:p w:rsidR="00520BA1" w:rsidRPr="00BA3D8D" w:rsidRDefault="00520BA1" w:rsidP="0065792B">
            <w:pPr>
              <w:tabs>
                <w:tab w:val="left" w:pos="3119"/>
              </w:tabs>
              <w:rPr>
                <w:bCs/>
                <w:szCs w:val="20"/>
              </w:rPr>
            </w:pPr>
            <w:r w:rsidRPr="00BA3D8D">
              <w:rPr>
                <w:color w:val="000000"/>
                <w:szCs w:val="20"/>
              </w:rPr>
              <w:t>Índice de Titulação do Corpo Docente</w:t>
            </w:r>
          </w:p>
        </w:tc>
        <w:tc>
          <w:tcPr>
            <w:tcW w:w="3324" w:type="pct"/>
            <w:shd w:val="clear" w:color="auto" w:fill="auto"/>
            <w:vAlign w:val="center"/>
          </w:tcPr>
          <w:p w:rsidR="00520BA1" w:rsidRPr="00BA3D8D" w:rsidRDefault="00520BA1" w:rsidP="0065792B">
            <w:pPr>
              <w:tabs>
                <w:tab w:val="left" w:pos="3119"/>
              </w:tabs>
              <w:jc w:val="center"/>
              <w:rPr>
                <w:bCs/>
                <w:szCs w:val="20"/>
              </w:rPr>
            </w:pPr>
            <w:r w:rsidRPr="00F638B2">
              <w:rPr>
                <w:szCs w:val="20"/>
              </w:rPr>
              <w:object w:dxaOrig="8295" w:dyaOrig="1245">
                <v:shape id="_x0000_i1035" type="#_x0000_t75" style="width:136.45pt;height:21.9pt" o:ole="">
                  <v:imagedata r:id="rId74" o:title=""/>
                </v:shape>
                <o:OLEObject Type="Embed" ProgID="PBrush" ShapeID="_x0000_i1035" DrawAspect="Content" ObjectID="_1488294889" r:id="rId75"/>
              </w:object>
            </w:r>
          </w:p>
        </w:tc>
      </w:tr>
    </w:tbl>
    <w:p w:rsidR="00E90129" w:rsidRPr="00945144" w:rsidRDefault="00945144" w:rsidP="00945144">
      <w:pPr>
        <w:spacing w:after="0"/>
        <w:ind w:left="-284"/>
        <w:rPr>
          <w:szCs w:val="20"/>
        </w:rPr>
      </w:pPr>
      <w:r w:rsidRPr="00945144">
        <w:rPr>
          <w:szCs w:val="20"/>
        </w:rPr>
        <w:lastRenderedPageBreak/>
        <w:t>Fonte: Acórdão TCU nº 2.267/2005</w:t>
      </w:r>
    </w:p>
    <w:p w:rsidR="000604A8" w:rsidRDefault="000604A8" w:rsidP="000F6346">
      <w:pPr>
        <w:spacing w:after="0"/>
        <w:rPr>
          <w:szCs w:val="20"/>
        </w:rPr>
      </w:pPr>
    </w:p>
    <w:p w:rsidR="007F652D" w:rsidRDefault="007F652D" w:rsidP="000F6346">
      <w:pPr>
        <w:spacing w:after="0"/>
        <w:rPr>
          <w:szCs w:val="20"/>
        </w:rPr>
      </w:pPr>
    </w:p>
    <w:p w:rsidR="00BC7EC5" w:rsidRPr="00BD16FC" w:rsidRDefault="004E01FB" w:rsidP="000F6346">
      <w:pPr>
        <w:spacing w:after="0"/>
        <w:rPr>
          <w:sz w:val="24"/>
          <w:szCs w:val="24"/>
        </w:rPr>
      </w:pPr>
      <w:r w:rsidRPr="00BD16FC">
        <w:rPr>
          <w:sz w:val="24"/>
          <w:szCs w:val="24"/>
        </w:rPr>
        <w:t>5.4.2 Análises</w:t>
      </w:r>
      <w:r w:rsidR="000E1961" w:rsidRPr="00BD16FC">
        <w:rPr>
          <w:sz w:val="24"/>
          <w:szCs w:val="24"/>
        </w:rPr>
        <w:t xml:space="preserve"> dos Resultados dos indicadores de Gestão das IFET</w:t>
      </w:r>
    </w:p>
    <w:p w:rsidR="005722B8" w:rsidRDefault="005722B8" w:rsidP="00304154">
      <w:pPr>
        <w:spacing w:after="0"/>
        <w:jc w:val="both"/>
        <w:rPr>
          <w:sz w:val="24"/>
          <w:szCs w:val="24"/>
        </w:rPr>
      </w:pPr>
    </w:p>
    <w:p w:rsidR="00304154" w:rsidRDefault="00304154" w:rsidP="0054724A">
      <w:pPr>
        <w:spacing w:after="0"/>
        <w:ind w:right="2" w:firstLine="567"/>
        <w:jc w:val="both"/>
        <w:rPr>
          <w:sz w:val="24"/>
          <w:szCs w:val="24"/>
        </w:rPr>
      </w:pPr>
      <w:r w:rsidRPr="00836228">
        <w:rPr>
          <w:sz w:val="24"/>
          <w:szCs w:val="24"/>
        </w:rPr>
        <w:t>No tocante aos índices da relação número de candidatos inscritos por vagas ofe</w:t>
      </w:r>
      <w:r>
        <w:rPr>
          <w:sz w:val="24"/>
          <w:szCs w:val="24"/>
        </w:rPr>
        <w:t>rtadas para o ano letivo de 2014</w:t>
      </w:r>
      <w:r w:rsidRPr="00836228">
        <w:rPr>
          <w:sz w:val="24"/>
          <w:szCs w:val="24"/>
        </w:rPr>
        <w:t>, observa-se que a demanda por escolarização</w:t>
      </w:r>
      <w:r>
        <w:rPr>
          <w:sz w:val="24"/>
          <w:szCs w:val="24"/>
        </w:rPr>
        <w:t xml:space="preserve"> nos Cursos apresentou leve queda em referência ao ano letivo de 2013 e, propriamente, à série dos últimos Exercícios. Desta feita, o percentual de ingressos resultou delineado tanto em relação ao pr</w:t>
      </w:r>
      <w:r w:rsidR="00D0160B">
        <w:rPr>
          <w:sz w:val="24"/>
          <w:szCs w:val="24"/>
        </w:rPr>
        <w:t>imeiro indicador quanto à série</w:t>
      </w:r>
      <w:r>
        <w:rPr>
          <w:sz w:val="24"/>
          <w:szCs w:val="24"/>
        </w:rPr>
        <w:t xml:space="preserve"> trabalhada.</w:t>
      </w:r>
    </w:p>
    <w:p w:rsidR="00304154" w:rsidRDefault="00304154" w:rsidP="0054724A">
      <w:pPr>
        <w:spacing w:after="0"/>
        <w:ind w:right="2" w:firstLine="567"/>
        <w:jc w:val="both"/>
        <w:rPr>
          <w:sz w:val="24"/>
          <w:szCs w:val="24"/>
        </w:rPr>
      </w:pPr>
      <w:r>
        <w:rPr>
          <w:sz w:val="24"/>
          <w:szCs w:val="24"/>
        </w:rPr>
        <w:t xml:space="preserve">Contudo, os dados revelam uma discrepância considerável em termos de relação concluintes/alunos; uma vez que os percentuais da série histórica não apresentam nem de longe variações de tal magnitude. É correto apontar caminhos explicativos para o percentual dissonante. Compreende-se que a prática de não “fechamento” do Sistema Q-Acadêmico em determinados semestres letivos por parte das autoridades acadêmicas imbuídas para esta tarefa pode ser uma das explicações fundantes do número ora apresentado. </w:t>
      </w:r>
    </w:p>
    <w:p w:rsidR="00304154" w:rsidRDefault="00304154" w:rsidP="0054724A">
      <w:pPr>
        <w:spacing w:after="0"/>
        <w:ind w:right="2" w:firstLine="567"/>
        <w:jc w:val="both"/>
        <w:rPr>
          <w:sz w:val="24"/>
          <w:szCs w:val="24"/>
        </w:rPr>
      </w:pPr>
      <w:r>
        <w:rPr>
          <w:sz w:val="24"/>
          <w:szCs w:val="24"/>
        </w:rPr>
        <w:t>De acordo com o indicador eficiência acadêmica-concluintes, o dado mostra alta crescente frente ao número do ano de 2013 e, principalmente, no tocante à série histórica; revelando maior número de ingresso em detrimento ao número de finalização dos cursos; o que aponta para um fluxo irregular entre “entrada” e “saída” dos alunos.</w:t>
      </w:r>
    </w:p>
    <w:p w:rsidR="00304154" w:rsidRDefault="00304154" w:rsidP="0054724A">
      <w:pPr>
        <w:spacing w:after="0"/>
        <w:ind w:right="2" w:firstLine="567"/>
        <w:jc w:val="both"/>
        <w:rPr>
          <w:sz w:val="24"/>
          <w:szCs w:val="24"/>
        </w:rPr>
      </w:pPr>
      <w:r>
        <w:rPr>
          <w:sz w:val="24"/>
          <w:szCs w:val="24"/>
        </w:rPr>
        <w:t>Quanto aos dados do indicador retenção do fluxo escolar, o índice de 2014 apresenta significativa baixa frente à série histórica, chamando atenção para sua contraposição no que diz respeito aos Exercícios de 2012 e 2013.</w:t>
      </w:r>
    </w:p>
    <w:p w:rsidR="00304154" w:rsidRDefault="00304154" w:rsidP="0054724A">
      <w:pPr>
        <w:spacing w:after="0"/>
        <w:ind w:right="2" w:firstLine="567"/>
        <w:jc w:val="both"/>
        <w:rPr>
          <w:sz w:val="24"/>
          <w:szCs w:val="24"/>
        </w:rPr>
      </w:pPr>
      <w:r>
        <w:rPr>
          <w:sz w:val="24"/>
          <w:szCs w:val="24"/>
        </w:rPr>
        <w:t>Por último, o percentual advindo do indicador relação de alunos/docente em tempo integral continua estável no tocante à série histórica e, pontualmente, em comparação aos Exercícios de 2012 e 2013, demonstrando equilíbrio deste indicador ano a ano.</w:t>
      </w:r>
    </w:p>
    <w:p w:rsidR="00D57B69" w:rsidRPr="00836228" w:rsidRDefault="00D57B69" w:rsidP="0054724A">
      <w:pPr>
        <w:spacing w:after="0"/>
        <w:ind w:left="-567" w:right="2" w:firstLine="567"/>
        <w:jc w:val="both"/>
        <w:rPr>
          <w:sz w:val="24"/>
          <w:szCs w:val="24"/>
        </w:rPr>
      </w:pPr>
    </w:p>
    <w:p w:rsidR="00754506" w:rsidRDefault="00754506" w:rsidP="000F6346">
      <w:pPr>
        <w:spacing w:after="0"/>
      </w:pPr>
    </w:p>
    <w:p w:rsidR="00805C80" w:rsidRDefault="00754506" w:rsidP="00805C80">
      <w:pPr>
        <w:keepNext/>
        <w:spacing w:after="0"/>
        <w:jc w:val="center"/>
      </w:pPr>
      <w:r>
        <w:rPr>
          <w:noProof/>
          <w:lang w:eastAsia="pt-BR"/>
        </w:rPr>
        <w:lastRenderedPageBreak/>
        <w:drawing>
          <wp:inline distT="0" distB="0" distL="0" distR="0" wp14:anchorId="6BFE7C4A" wp14:editId="1CF31FCA">
            <wp:extent cx="4381169" cy="2748853"/>
            <wp:effectExtent l="0" t="0" r="635" b="0"/>
            <wp:docPr id="1254" name="Imagem 1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4402360" cy="2762149"/>
                    </a:xfrm>
                    <a:prstGeom prst="rect">
                      <a:avLst/>
                    </a:prstGeom>
                  </pic:spPr>
                </pic:pic>
              </a:graphicData>
            </a:graphic>
          </wp:inline>
        </w:drawing>
      </w:r>
    </w:p>
    <w:p w:rsidR="00805C80" w:rsidRDefault="00805C80" w:rsidP="00805C80">
      <w:pPr>
        <w:pStyle w:val="Legenda"/>
        <w:spacing w:after="0"/>
        <w:jc w:val="center"/>
        <w:rPr>
          <w:noProof/>
        </w:rPr>
      </w:pPr>
      <w:r>
        <w:t xml:space="preserve">Figura </w:t>
      </w:r>
      <w:fldSimple w:instr=" SEQ Figura \* ARABIC ">
        <w:r w:rsidR="0010282C">
          <w:rPr>
            <w:noProof/>
          </w:rPr>
          <w:t>28</w:t>
        </w:r>
      </w:fldSimple>
      <w:r>
        <w:t xml:space="preserve"> </w:t>
      </w:r>
      <w:r w:rsidRPr="00D25C29">
        <w:t xml:space="preserve"> Relação Candidato x Vaga</w:t>
      </w:r>
    </w:p>
    <w:p w:rsidR="00754506" w:rsidRDefault="00805C80" w:rsidP="00805C80">
      <w:pPr>
        <w:pStyle w:val="Legenda"/>
        <w:spacing w:after="0"/>
        <w:jc w:val="center"/>
      </w:pPr>
      <w:r>
        <w:rPr>
          <w:noProof/>
        </w:rPr>
        <w:t>Fonte: CEPI</w:t>
      </w:r>
    </w:p>
    <w:p w:rsidR="00805C80" w:rsidRDefault="00801FA9" w:rsidP="00805C80">
      <w:pPr>
        <w:keepNext/>
        <w:spacing w:after="0"/>
        <w:jc w:val="center"/>
      </w:pPr>
      <w:r>
        <w:rPr>
          <w:noProof/>
          <w:lang w:eastAsia="pt-BR"/>
        </w:rPr>
        <w:drawing>
          <wp:inline distT="0" distB="0" distL="0" distR="0" wp14:anchorId="36175A6E" wp14:editId="38F503D4">
            <wp:extent cx="4126727" cy="2610183"/>
            <wp:effectExtent l="0" t="0" r="7620" b="0"/>
            <wp:docPr id="1257" name="Imagem 1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4151038" cy="2625560"/>
                    </a:xfrm>
                    <a:prstGeom prst="rect">
                      <a:avLst/>
                    </a:prstGeom>
                  </pic:spPr>
                </pic:pic>
              </a:graphicData>
            </a:graphic>
          </wp:inline>
        </w:drawing>
      </w:r>
    </w:p>
    <w:p w:rsidR="00805C80" w:rsidRDefault="00805C80" w:rsidP="00805C80">
      <w:pPr>
        <w:pStyle w:val="Legenda"/>
        <w:spacing w:after="0"/>
        <w:jc w:val="center"/>
      </w:pPr>
      <w:r>
        <w:t xml:space="preserve">Figura </w:t>
      </w:r>
      <w:fldSimple w:instr=" SEQ Figura \* ARABIC ">
        <w:r w:rsidR="0010282C">
          <w:rPr>
            <w:noProof/>
          </w:rPr>
          <w:t>29</w:t>
        </w:r>
      </w:fldSimple>
      <w:r>
        <w:t xml:space="preserve"> </w:t>
      </w:r>
      <w:r w:rsidRPr="00D74467">
        <w:t>Relação Concluinte Aluno</w:t>
      </w:r>
    </w:p>
    <w:p w:rsidR="00801FA9" w:rsidRDefault="00805C80" w:rsidP="00805C80">
      <w:pPr>
        <w:pStyle w:val="Legenda"/>
        <w:spacing w:after="0"/>
        <w:jc w:val="center"/>
      </w:pPr>
      <w:r>
        <w:t>Fonte: CEPI</w:t>
      </w:r>
    </w:p>
    <w:p w:rsidR="00801FA9" w:rsidRDefault="00801FA9" w:rsidP="000F6346">
      <w:pPr>
        <w:spacing w:after="0"/>
      </w:pPr>
    </w:p>
    <w:p w:rsidR="00887A3D" w:rsidRDefault="000E7905" w:rsidP="00887A3D">
      <w:pPr>
        <w:keepNext/>
        <w:spacing w:after="0"/>
        <w:jc w:val="center"/>
      </w:pPr>
      <w:r>
        <w:rPr>
          <w:noProof/>
          <w:lang w:eastAsia="pt-BR"/>
        </w:rPr>
        <w:lastRenderedPageBreak/>
        <w:drawing>
          <wp:inline distT="0" distB="0" distL="0" distR="0" wp14:anchorId="2AA0BC00" wp14:editId="7359199F">
            <wp:extent cx="4122108" cy="2584174"/>
            <wp:effectExtent l="0" t="0" r="0" b="6985"/>
            <wp:docPr id="1258" name="Imagem 1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4142364" cy="2596873"/>
                    </a:xfrm>
                    <a:prstGeom prst="rect">
                      <a:avLst/>
                    </a:prstGeom>
                  </pic:spPr>
                </pic:pic>
              </a:graphicData>
            </a:graphic>
          </wp:inline>
        </w:drawing>
      </w:r>
    </w:p>
    <w:p w:rsidR="00887A3D" w:rsidRDefault="00887A3D" w:rsidP="00887A3D">
      <w:pPr>
        <w:pStyle w:val="Legenda"/>
        <w:spacing w:after="0"/>
        <w:jc w:val="center"/>
        <w:rPr>
          <w:noProof/>
        </w:rPr>
      </w:pPr>
      <w:r>
        <w:t xml:space="preserve">Figura </w:t>
      </w:r>
      <w:fldSimple w:instr=" SEQ Figura \* ARABIC ">
        <w:r w:rsidR="0010282C">
          <w:rPr>
            <w:noProof/>
          </w:rPr>
          <w:t>30</w:t>
        </w:r>
      </w:fldSimple>
      <w:r w:rsidRPr="00BC3C6C">
        <w:t xml:space="preserve"> Índice de Eficiência Acadêmica - Concluintes</w:t>
      </w:r>
      <w:r>
        <w:rPr>
          <w:noProof/>
        </w:rPr>
        <w:t xml:space="preserve"> </w:t>
      </w:r>
    </w:p>
    <w:p w:rsidR="000E7905" w:rsidRDefault="00887A3D" w:rsidP="00887A3D">
      <w:pPr>
        <w:pStyle w:val="Legenda"/>
        <w:spacing w:after="0"/>
        <w:jc w:val="center"/>
      </w:pPr>
      <w:r>
        <w:rPr>
          <w:noProof/>
        </w:rPr>
        <w:t>Fonte:CEPI</w:t>
      </w:r>
    </w:p>
    <w:p w:rsidR="000E7905" w:rsidRDefault="000E7905" w:rsidP="000F6346">
      <w:pPr>
        <w:spacing w:after="0"/>
      </w:pPr>
    </w:p>
    <w:p w:rsidR="00822FDA" w:rsidRDefault="00822FDA" w:rsidP="000F6346">
      <w:pPr>
        <w:spacing w:after="0"/>
      </w:pPr>
    </w:p>
    <w:p w:rsidR="00887A3D" w:rsidRDefault="00822FDA" w:rsidP="00887A3D">
      <w:pPr>
        <w:keepNext/>
        <w:spacing w:after="0"/>
        <w:jc w:val="center"/>
      </w:pPr>
      <w:r>
        <w:rPr>
          <w:noProof/>
          <w:lang w:eastAsia="pt-BR"/>
        </w:rPr>
        <w:drawing>
          <wp:inline distT="0" distB="0" distL="0" distR="0" wp14:anchorId="3C38EFDC" wp14:editId="6F569194">
            <wp:extent cx="4032150" cy="2546599"/>
            <wp:effectExtent l="0" t="0" r="6985" b="6350"/>
            <wp:docPr id="1264" name="Imagem 1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4073342" cy="2572615"/>
                    </a:xfrm>
                    <a:prstGeom prst="rect">
                      <a:avLst/>
                    </a:prstGeom>
                  </pic:spPr>
                </pic:pic>
              </a:graphicData>
            </a:graphic>
          </wp:inline>
        </w:drawing>
      </w:r>
    </w:p>
    <w:p w:rsidR="00887A3D" w:rsidRDefault="00887A3D" w:rsidP="00887A3D">
      <w:pPr>
        <w:pStyle w:val="Legenda"/>
        <w:spacing w:after="0"/>
        <w:jc w:val="center"/>
        <w:rPr>
          <w:noProof/>
        </w:rPr>
      </w:pPr>
      <w:r>
        <w:t xml:space="preserve">Figura </w:t>
      </w:r>
      <w:fldSimple w:instr=" SEQ Figura \* ARABIC ">
        <w:r w:rsidR="0010282C">
          <w:rPr>
            <w:noProof/>
          </w:rPr>
          <w:t>31</w:t>
        </w:r>
      </w:fldSimple>
      <w:r>
        <w:t xml:space="preserve"> </w:t>
      </w:r>
      <w:r w:rsidRPr="00F16D38">
        <w:t xml:space="preserve"> Índice de Retenção de Fluxo Escolar</w:t>
      </w:r>
      <w:r>
        <w:rPr>
          <w:noProof/>
        </w:rPr>
        <w:t xml:space="preserve"> </w:t>
      </w:r>
    </w:p>
    <w:p w:rsidR="00822FDA" w:rsidRDefault="00887A3D" w:rsidP="00887A3D">
      <w:pPr>
        <w:pStyle w:val="Legenda"/>
        <w:spacing w:after="0"/>
        <w:jc w:val="center"/>
      </w:pPr>
      <w:r>
        <w:rPr>
          <w:noProof/>
        </w:rPr>
        <w:t>Fonte:CEPI</w:t>
      </w:r>
    </w:p>
    <w:p w:rsidR="00822FDA" w:rsidRDefault="00822FDA" w:rsidP="000F6346">
      <w:pPr>
        <w:spacing w:after="0"/>
      </w:pPr>
    </w:p>
    <w:p w:rsidR="00887A3D" w:rsidRDefault="00822FDA" w:rsidP="00887A3D">
      <w:pPr>
        <w:keepNext/>
        <w:spacing w:after="0"/>
        <w:jc w:val="center"/>
      </w:pPr>
      <w:r>
        <w:rPr>
          <w:noProof/>
          <w:lang w:eastAsia="pt-BR"/>
        </w:rPr>
        <w:lastRenderedPageBreak/>
        <w:drawing>
          <wp:inline distT="0" distB="0" distL="0" distR="0" wp14:anchorId="671BBF9E" wp14:editId="2E92FCF9">
            <wp:extent cx="4099685" cy="2562888"/>
            <wp:effectExtent l="0" t="0" r="0" b="8890"/>
            <wp:docPr id="1265" name="Imagem 1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4120770" cy="2576069"/>
                    </a:xfrm>
                    <a:prstGeom prst="rect">
                      <a:avLst/>
                    </a:prstGeom>
                  </pic:spPr>
                </pic:pic>
              </a:graphicData>
            </a:graphic>
          </wp:inline>
        </w:drawing>
      </w:r>
    </w:p>
    <w:p w:rsidR="00887A3D" w:rsidRDefault="00887A3D" w:rsidP="00887A3D">
      <w:pPr>
        <w:pStyle w:val="Legenda"/>
        <w:spacing w:after="0"/>
        <w:jc w:val="center"/>
        <w:rPr>
          <w:noProof/>
        </w:rPr>
      </w:pPr>
      <w:r>
        <w:t xml:space="preserve">Figura </w:t>
      </w:r>
      <w:fldSimple w:instr=" SEQ Figura \* ARABIC ">
        <w:r w:rsidR="0010282C">
          <w:rPr>
            <w:noProof/>
          </w:rPr>
          <w:t>32</w:t>
        </w:r>
      </w:fldSimple>
      <w:r>
        <w:t xml:space="preserve"> </w:t>
      </w:r>
      <w:r w:rsidRPr="00712DDE">
        <w:t>Relação de Alunos x Docentes em Tempo Integral</w:t>
      </w:r>
    </w:p>
    <w:p w:rsidR="00822FDA" w:rsidRDefault="00887A3D" w:rsidP="00887A3D">
      <w:pPr>
        <w:pStyle w:val="Legenda"/>
        <w:spacing w:after="0"/>
        <w:jc w:val="center"/>
      </w:pPr>
      <w:r>
        <w:rPr>
          <w:noProof/>
        </w:rPr>
        <w:t>Fonte:CEPI</w:t>
      </w:r>
    </w:p>
    <w:p w:rsidR="007B1B6F" w:rsidRDefault="007B1B6F" w:rsidP="000F6346">
      <w:pPr>
        <w:spacing w:after="0"/>
      </w:pPr>
    </w:p>
    <w:p w:rsidR="007B1B6F" w:rsidRDefault="007B1B6F" w:rsidP="000F6346">
      <w:pPr>
        <w:spacing w:after="0"/>
      </w:pPr>
    </w:p>
    <w:p w:rsidR="007B1B6F" w:rsidRDefault="007B1B6F" w:rsidP="000F6346">
      <w:pPr>
        <w:spacing w:after="0"/>
      </w:pPr>
    </w:p>
    <w:p w:rsidR="007B1B6F" w:rsidRDefault="007B1B6F" w:rsidP="00392FDA">
      <w:pPr>
        <w:pStyle w:val="Legenda"/>
        <w:keepNext/>
        <w:jc w:val="center"/>
      </w:pPr>
      <w:bookmarkStart w:id="156" w:name="_Toc414464135"/>
      <w:r>
        <w:t xml:space="preserve">Tabela </w:t>
      </w:r>
      <w:fldSimple w:instr=" SEQ Tabela \* ARABIC ">
        <w:r w:rsidR="004918B2">
          <w:rPr>
            <w:noProof/>
          </w:rPr>
          <w:t>35</w:t>
        </w:r>
      </w:fldSimple>
      <w:r>
        <w:t xml:space="preserve"> Relação candidato Vaga</w:t>
      </w:r>
      <w:bookmarkEnd w:id="156"/>
    </w:p>
    <w:tbl>
      <w:tblPr>
        <w:tblW w:w="9060" w:type="dxa"/>
        <w:tblInd w:w="75" w:type="dxa"/>
        <w:tblCellMar>
          <w:left w:w="70" w:type="dxa"/>
          <w:right w:w="70" w:type="dxa"/>
        </w:tblCellMar>
        <w:tblLook w:val="04A0" w:firstRow="1" w:lastRow="0" w:firstColumn="1" w:lastColumn="0" w:noHBand="0" w:noVBand="1"/>
      </w:tblPr>
      <w:tblGrid>
        <w:gridCol w:w="4918"/>
        <w:gridCol w:w="1175"/>
        <w:gridCol w:w="1739"/>
        <w:gridCol w:w="1228"/>
      </w:tblGrid>
      <w:tr w:rsidR="007B1B6F" w:rsidRPr="007B1B6F" w:rsidTr="007B1B6F">
        <w:trPr>
          <w:trHeight w:hRule="exact" w:val="284"/>
        </w:trPr>
        <w:tc>
          <w:tcPr>
            <w:tcW w:w="9060" w:type="dxa"/>
            <w:gridSpan w:val="4"/>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7B1B6F" w:rsidRPr="007B1B6F" w:rsidRDefault="007B1B6F" w:rsidP="007B1B6F">
            <w:pPr>
              <w:spacing w:after="0" w:line="240" w:lineRule="auto"/>
              <w:jc w:val="center"/>
              <w:rPr>
                <w:rFonts w:eastAsia="Times New Roman"/>
                <w:b/>
                <w:bCs/>
                <w:color w:val="000000"/>
                <w:szCs w:val="20"/>
                <w:lang w:eastAsia="pt-BR"/>
              </w:rPr>
            </w:pPr>
            <w:r w:rsidRPr="007B1B6F">
              <w:rPr>
                <w:rFonts w:eastAsia="Times New Roman"/>
                <w:b/>
                <w:bCs/>
                <w:color w:val="000000"/>
                <w:szCs w:val="20"/>
                <w:lang w:eastAsia="pt-BR"/>
              </w:rPr>
              <w:t>RELAÇÃO CANDIDATO POR VAGA</w:t>
            </w:r>
          </w:p>
        </w:tc>
      </w:tr>
      <w:tr w:rsidR="007B1B6F" w:rsidRPr="007B1B6F" w:rsidTr="007B1B6F">
        <w:trPr>
          <w:trHeight w:hRule="exact" w:val="284"/>
        </w:trPr>
        <w:tc>
          <w:tcPr>
            <w:tcW w:w="4918" w:type="dxa"/>
            <w:tcBorders>
              <w:top w:val="nil"/>
              <w:left w:val="single" w:sz="4" w:space="0" w:color="auto"/>
              <w:bottom w:val="single" w:sz="4" w:space="0" w:color="auto"/>
              <w:right w:val="single" w:sz="4" w:space="0" w:color="auto"/>
            </w:tcBorders>
            <w:shd w:val="clear" w:color="000000" w:fill="D9D9D9"/>
            <w:noWrap/>
            <w:vAlign w:val="bottom"/>
            <w:hideMark/>
          </w:tcPr>
          <w:p w:rsidR="007B1B6F" w:rsidRPr="007B1B6F" w:rsidRDefault="007B1B6F" w:rsidP="007B1B6F">
            <w:pPr>
              <w:spacing w:after="0" w:line="240" w:lineRule="auto"/>
              <w:jc w:val="center"/>
              <w:rPr>
                <w:rFonts w:eastAsia="Times New Roman"/>
                <w:b/>
                <w:bCs/>
                <w:color w:val="000000"/>
                <w:szCs w:val="20"/>
                <w:lang w:eastAsia="pt-BR"/>
              </w:rPr>
            </w:pPr>
            <w:r w:rsidRPr="007B1B6F">
              <w:rPr>
                <w:rFonts w:eastAsia="Times New Roman"/>
                <w:b/>
                <w:bCs/>
                <w:color w:val="000000"/>
                <w:szCs w:val="20"/>
                <w:lang w:eastAsia="pt-BR"/>
              </w:rPr>
              <w:t>Campus</w:t>
            </w:r>
          </w:p>
        </w:tc>
        <w:tc>
          <w:tcPr>
            <w:tcW w:w="1175" w:type="dxa"/>
            <w:tcBorders>
              <w:top w:val="nil"/>
              <w:left w:val="nil"/>
              <w:bottom w:val="single" w:sz="4" w:space="0" w:color="auto"/>
              <w:right w:val="single" w:sz="4" w:space="0" w:color="auto"/>
            </w:tcBorders>
            <w:shd w:val="clear" w:color="000000" w:fill="D9D9D9"/>
            <w:noWrap/>
            <w:vAlign w:val="bottom"/>
            <w:hideMark/>
          </w:tcPr>
          <w:p w:rsidR="007B1B6F" w:rsidRPr="007B1B6F" w:rsidRDefault="007B1B6F" w:rsidP="007B1B6F">
            <w:pPr>
              <w:spacing w:after="0" w:line="240" w:lineRule="auto"/>
              <w:jc w:val="center"/>
              <w:rPr>
                <w:rFonts w:eastAsia="Times New Roman"/>
                <w:b/>
                <w:bCs/>
                <w:color w:val="000000"/>
                <w:szCs w:val="20"/>
                <w:lang w:eastAsia="pt-BR"/>
              </w:rPr>
            </w:pPr>
            <w:r w:rsidRPr="007B1B6F">
              <w:rPr>
                <w:rFonts w:eastAsia="Times New Roman"/>
                <w:b/>
                <w:bCs/>
                <w:color w:val="000000"/>
                <w:szCs w:val="20"/>
                <w:lang w:eastAsia="pt-BR"/>
              </w:rPr>
              <w:t>Vagas</w:t>
            </w:r>
          </w:p>
        </w:tc>
        <w:tc>
          <w:tcPr>
            <w:tcW w:w="1739" w:type="dxa"/>
            <w:tcBorders>
              <w:top w:val="nil"/>
              <w:left w:val="nil"/>
              <w:bottom w:val="single" w:sz="4" w:space="0" w:color="auto"/>
              <w:right w:val="single" w:sz="4" w:space="0" w:color="auto"/>
            </w:tcBorders>
            <w:shd w:val="clear" w:color="000000" w:fill="D9D9D9"/>
            <w:noWrap/>
            <w:vAlign w:val="bottom"/>
            <w:hideMark/>
          </w:tcPr>
          <w:p w:rsidR="007B1B6F" w:rsidRPr="007B1B6F" w:rsidRDefault="007B1B6F" w:rsidP="007B1B6F">
            <w:pPr>
              <w:spacing w:after="0" w:line="240" w:lineRule="auto"/>
              <w:jc w:val="center"/>
              <w:rPr>
                <w:rFonts w:eastAsia="Times New Roman"/>
                <w:b/>
                <w:bCs/>
                <w:color w:val="000000"/>
                <w:szCs w:val="20"/>
                <w:lang w:eastAsia="pt-BR"/>
              </w:rPr>
            </w:pPr>
            <w:r w:rsidRPr="007B1B6F">
              <w:rPr>
                <w:rFonts w:eastAsia="Times New Roman"/>
                <w:b/>
                <w:bCs/>
                <w:color w:val="000000"/>
                <w:szCs w:val="20"/>
                <w:lang w:eastAsia="pt-BR"/>
              </w:rPr>
              <w:t>Inscritos</w:t>
            </w:r>
          </w:p>
        </w:tc>
        <w:tc>
          <w:tcPr>
            <w:tcW w:w="1228" w:type="dxa"/>
            <w:tcBorders>
              <w:top w:val="nil"/>
              <w:left w:val="nil"/>
              <w:bottom w:val="single" w:sz="4" w:space="0" w:color="auto"/>
              <w:right w:val="single" w:sz="4" w:space="0" w:color="auto"/>
            </w:tcBorders>
            <w:shd w:val="clear" w:color="000000" w:fill="D9D9D9"/>
            <w:noWrap/>
            <w:vAlign w:val="bottom"/>
            <w:hideMark/>
          </w:tcPr>
          <w:p w:rsidR="007B1B6F" w:rsidRPr="007B1B6F" w:rsidRDefault="007B1B6F" w:rsidP="007B1B6F">
            <w:pPr>
              <w:spacing w:after="0" w:line="240" w:lineRule="auto"/>
              <w:jc w:val="center"/>
              <w:rPr>
                <w:rFonts w:eastAsia="Times New Roman"/>
                <w:b/>
                <w:bCs/>
                <w:color w:val="000000"/>
                <w:szCs w:val="20"/>
                <w:lang w:eastAsia="pt-BR"/>
              </w:rPr>
            </w:pPr>
            <w:r w:rsidRPr="007B1B6F">
              <w:rPr>
                <w:rFonts w:eastAsia="Times New Roman"/>
                <w:b/>
                <w:bCs/>
                <w:color w:val="000000"/>
                <w:szCs w:val="20"/>
                <w:lang w:eastAsia="pt-BR"/>
              </w:rPr>
              <w:t>Índice</w:t>
            </w:r>
          </w:p>
        </w:tc>
      </w:tr>
      <w:tr w:rsidR="007B1B6F" w:rsidRPr="007B1B6F" w:rsidTr="007B1B6F">
        <w:trPr>
          <w:trHeight w:hRule="exact" w:val="284"/>
        </w:trPr>
        <w:tc>
          <w:tcPr>
            <w:tcW w:w="4918"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Coari</w:t>
            </w:r>
          </w:p>
        </w:tc>
        <w:tc>
          <w:tcPr>
            <w:tcW w:w="1175"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240</w:t>
            </w:r>
          </w:p>
        </w:tc>
        <w:tc>
          <w:tcPr>
            <w:tcW w:w="173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1876</w:t>
            </w:r>
          </w:p>
        </w:tc>
        <w:tc>
          <w:tcPr>
            <w:tcW w:w="122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7,82</w:t>
            </w:r>
          </w:p>
        </w:tc>
      </w:tr>
      <w:tr w:rsidR="007B1B6F" w:rsidRPr="007B1B6F" w:rsidTr="007B1B6F">
        <w:trPr>
          <w:trHeight w:hRule="exact" w:val="284"/>
        </w:trPr>
        <w:tc>
          <w:tcPr>
            <w:tcW w:w="4918"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Eirunepé</w:t>
            </w:r>
          </w:p>
        </w:tc>
        <w:tc>
          <w:tcPr>
            <w:tcW w:w="1175"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160</w:t>
            </w:r>
          </w:p>
        </w:tc>
        <w:tc>
          <w:tcPr>
            <w:tcW w:w="173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158</w:t>
            </w:r>
          </w:p>
        </w:tc>
        <w:tc>
          <w:tcPr>
            <w:tcW w:w="122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0,99</w:t>
            </w:r>
          </w:p>
        </w:tc>
      </w:tr>
      <w:tr w:rsidR="007B1B6F" w:rsidRPr="007B1B6F" w:rsidTr="007B1B6F">
        <w:trPr>
          <w:trHeight w:hRule="exact" w:val="284"/>
        </w:trPr>
        <w:tc>
          <w:tcPr>
            <w:tcW w:w="4918"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Humaitá</w:t>
            </w:r>
          </w:p>
        </w:tc>
        <w:tc>
          <w:tcPr>
            <w:tcW w:w="1175"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280</w:t>
            </w:r>
          </w:p>
        </w:tc>
        <w:tc>
          <w:tcPr>
            <w:tcW w:w="173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742</w:t>
            </w:r>
          </w:p>
        </w:tc>
        <w:tc>
          <w:tcPr>
            <w:tcW w:w="122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2,65</w:t>
            </w:r>
          </w:p>
        </w:tc>
      </w:tr>
      <w:tr w:rsidR="007B1B6F" w:rsidRPr="007B1B6F" w:rsidTr="007B1B6F">
        <w:trPr>
          <w:trHeight w:hRule="exact" w:val="284"/>
        </w:trPr>
        <w:tc>
          <w:tcPr>
            <w:tcW w:w="4918"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Itacoatiara</w:t>
            </w:r>
          </w:p>
        </w:tc>
        <w:tc>
          <w:tcPr>
            <w:tcW w:w="1175"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240</w:t>
            </w:r>
          </w:p>
        </w:tc>
        <w:tc>
          <w:tcPr>
            <w:tcW w:w="173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361</w:t>
            </w:r>
          </w:p>
        </w:tc>
        <w:tc>
          <w:tcPr>
            <w:tcW w:w="122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1,50</w:t>
            </w:r>
          </w:p>
        </w:tc>
      </w:tr>
      <w:tr w:rsidR="007B1B6F" w:rsidRPr="007B1B6F" w:rsidTr="007B1B6F">
        <w:trPr>
          <w:trHeight w:hRule="exact" w:val="284"/>
        </w:trPr>
        <w:tc>
          <w:tcPr>
            <w:tcW w:w="4918"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Lábrea</w:t>
            </w:r>
          </w:p>
        </w:tc>
        <w:tc>
          <w:tcPr>
            <w:tcW w:w="1175"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265</w:t>
            </w:r>
          </w:p>
        </w:tc>
        <w:tc>
          <w:tcPr>
            <w:tcW w:w="173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1647</w:t>
            </w:r>
          </w:p>
        </w:tc>
        <w:tc>
          <w:tcPr>
            <w:tcW w:w="122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6,22</w:t>
            </w:r>
          </w:p>
        </w:tc>
      </w:tr>
      <w:tr w:rsidR="007B1B6F" w:rsidRPr="007B1B6F" w:rsidTr="007B1B6F">
        <w:trPr>
          <w:trHeight w:hRule="exact" w:val="284"/>
        </w:trPr>
        <w:tc>
          <w:tcPr>
            <w:tcW w:w="4918"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Manaus Centro</w:t>
            </w:r>
          </w:p>
        </w:tc>
        <w:tc>
          <w:tcPr>
            <w:tcW w:w="1175"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2141</w:t>
            </w:r>
          </w:p>
        </w:tc>
        <w:tc>
          <w:tcPr>
            <w:tcW w:w="173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9525</w:t>
            </w:r>
          </w:p>
        </w:tc>
        <w:tc>
          <w:tcPr>
            <w:tcW w:w="122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4,45</w:t>
            </w:r>
          </w:p>
        </w:tc>
      </w:tr>
      <w:tr w:rsidR="007B1B6F" w:rsidRPr="007B1B6F" w:rsidTr="007B1B6F">
        <w:trPr>
          <w:trHeight w:hRule="exact" w:val="284"/>
        </w:trPr>
        <w:tc>
          <w:tcPr>
            <w:tcW w:w="4918"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Manaus Distrito Industrial</w:t>
            </w:r>
          </w:p>
        </w:tc>
        <w:tc>
          <w:tcPr>
            <w:tcW w:w="1175"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504</w:t>
            </w:r>
          </w:p>
        </w:tc>
        <w:tc>
          <w:tcPr>
            <w:tcW w:w="173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2026</w:t>
            </w:r>
          </w:p>
        </w:tc>
        <w:tc>
          <w:tcPr>
            <w:tcW w:w="122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4,02</w:t>
            </w:r>
          </w:p>
        </w:tc>
      </w:tr>
      <w:tr w:rsidR="007B1B6F" w:rsidRPr="007B1B6F" w:rsidTr="007B1B6F">
        <w:trPr>
          <w:trHeight w:hRule="exact" w:val="284"/>
        </w:trPr>
        <w:tc>
          <w:tcPr>
            <w:tcW w:w="4918"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Manaus Zona Leste</w:t>
            </w:r>
          </w:p>
        </w:tc>
        <w:tc>
          <w:tcPr>
            <w:tcW w:w="1175"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863</w:t>
            </w:r>
          </w:p>
        </w:tc>
        <w:tc>
          <w:tcPr>
            <w:tcW w:w="173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1491</w:t>
            </w:r>
          </w:p>
        </w:tc>
        <w:tc>
          <w:tcPr>
            <w:tcW w:w="122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1,73</w:t>
            </w:r>
          </w:p>
        </w:tc>
      </w:tr>
      <w:tr w:rsidR="007B1B6F" w:rsidRPr="007B1B6F" w:rsidTr="007B1B6F">
        <w:trPr>
          <w:trHeight w:hRule="exact" w:val="284"/>
        </w:trPr>
        <w:tc>
          <w:tcPr>
            <w:tcW w:w="4918"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Manacapuru</w:t>
            </w:r>
          </w:p>
        </w:tc>
        <w:tc>
          <w:tcPr>
            <w:tcW w:w="1175"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80</w:t>
            </w:r>
          </w:p>
        </w:tc>
        <w:tc>
          <w:tcPr>
            <w:tcW w:w="173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80</w:t>
            </w:r>
          </w:p>
        </w:tc>
        <w:tc>
          <w:tcPr>
            <w:tcW w:w="122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1,00</w:t>
            </w:r>
          </w:p>
        </w:tc>
      </w:tr>
      <w:tr w:rsidR="007B1B6F" w:rsidRPr="007B1B6F" w:rsidTr="007B1B6F">
        <w:trPr>
          <w:trHeight w:hRule="exact" w:val="284"/>
        </w:trPr>
        <w:tc>
          <w:tcPr>
            <w:tcW w:w="4918"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Maués</w:t>
            </w:r>
          </w:p>
        </w:tc>
        <w:tc>
          <w:tcPr>
            <w:tcW w:w="1175"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105</w:t>
            </w:r>
          </w:p>
        </w:tc>
        <w:tc>
          <w:tcPr>
            <w:tcW w:w="173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1140</w:t>
            </w:r>
          </w:p>
        </w:tc>
        <w:tc>
          <w:tcPr>
            <w:tcW w:w="122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10,86</w:t>
            </w:r>
          </w:p>
        </w:tc>
      </w:tr>
      <w:tr w:rsidR="007B1B6F" w:rsidRPr="007B1B6F" w:rsidTr="007B1B6F">
        <w:trPr>
          <w:trHeight w:hRule="exact" w:val="284"/>
        </w:trPr>
        <w:tc>
          <w:tcPr>
            <w:tcW w:w="4918"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Parintins</w:t>
            </w:r>
          </w:p>
        </w:tc>
        <w:tc>
          <w:tcPr>
            <w:tcW w:w="1175"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430</w:t>
            </w:r>
          </w:p>
        </w:tc>
        <w:tc>
          <w:tcPr>
            <w:tcW w:w="173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1394</w:t>
            </w:r>
          </w:p>
        </w:tc>
        <w:tc>
          <w:tcPr>
            <w:tcW w:w="122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3,24</w:t>
            </w:r>
          </w:p>
        </w:tc>
      </w:tr>
      <w:tr w:rsidR="007B1B6F" w:rsidRPr="007B1B6F" w:rsidTr="007B1B6F">
        <w:trPr>
          <w:trHeight w:hRule="exact" w:val="284"/>
        </w:trPr>
        <w:tc>
          <w:tcPr>
            <w:tcW w:w="4918"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Presidente Figueiredo</w:t>
            </w:r>
          </w:p>
        </w:tc>
        <w:tc>
          <w:tcPr>
            <w:tcW w:w="1175"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320</w:t>
            </w:r>
          </w:p>
        </w:tc>
        <w:tc>
          <w:tcPr>
            <w:tcW w:w="173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1357</w:t>
            </w:r>
          </w:p>
        </w:tc>
        <w:tc>
          <w:tcPr>
            <w:tcW w:w="122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4,24</w:t>
            </w:r>
          </w:p>
        </w:tc>
      </w:tr>
      <w:tr w:rsidR="007B1B6F" w:rsidRPr="007B1B6F" w:rsidTr="007B1B6F">
        <w:trPr>
          <w:trHeight w:hRule="exact" w:val="284"/>
        </w:trPr>
        <w:tc>
          <w:tcPr>
            <w:tcW w:w="4918"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São Gabriel da Cachoeira</w:t>
            </w:r>
          </w:p>
        </w:tc>
        <w:tc>
          <w:tcPr>
            <w:tcW w:w="1175"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360</w:t>
            </w:r>
          </w:p>
        </w:tc>
        <w:tc>
          <w:tcPr>
            <w:tcW w:w="173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1275</w:t>
            </w:r>
          </w:p>
        </w:tc>
        <w:tc>
          <w:tcPr>
            <w:tcW w:w="122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3,54</w:t>
            </w:r>
          </w:p>
        </w:tc>
      </w:tr>
      <w:tr w:rsidR="007B1B6F" w:rsidRPr="007B1B6F" w:rsidTr="007B1B6F">
        <w:trPr>
          <w:trHeight w:hRule="exact" w:val="284"/>
        </w:trPr>
        <w:tc>
          <w:tcPr>
            <w:tcW w:w="4918"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Tabatinga</w:t>
            </w:r>
          </w:p>
        </w:tc>
        <w:tc>
          <w:tcPr>
            <w:tcW w:w="1175"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320</w:t>
            </w:r>
          </w:p>
        </w:tc>
        <w:tc>
          <w:tcPr>
            <w:tcW w:w="173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1028</w:t>
            </w:r>
          </w:p>
        </w:tc>
        <w:tc>
          <w:tcPr>
            <w:tcW w:w="122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3,21</w:t>
            </w:r>
          </w:p>
        </w:tc>
      </w:tr>
      <w:tr w:rsidR="007B1B6F" w:rsidRPr="007B1B6F" w:rsidTr="007B1B6F">
        <w:trPr>
          <w:trHeight w:hRule="exact" w:val="284"/>
        </w:trPr>
        <w:tc>
          <w:tcPr>
            <w:tcW w:w="4918"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szCs w:val="20"/>
                <w:lang w:eastAsia="pt-BR"/>
              </w:rPr>
            </w:pPr>
            <w:r w:rsidRPr="007B1B6F">
              <w:rPr>
                <w:rFonts w:eastAsia="Times New Roman"/>
                <w:szCs w:val="20"/>
                <w:lang w:eastAsia="pt-BR"/>
              </w:rPr>
              <w:t>Tefé</w:t>
            </w:r>
          </w:p>
        </w:tc>
        <w:tc>
          <w:tcPr>
            <w:tcW w:w="1175"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350</w:t>
            </w:r>
          </w:p>
        </w:tc>
        <w:tc>
          <w:tcPr>
            <w:tcW w:w="173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347</w:t>
            </w:r>
          </w:p>
        </w:tc>
        <w:tc>
          <w:tcPr>
            <w:tcW w:w="122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0,99</w:t>
            </w:r>
          </w:p>
        </w:tc>
      </w:tr>
      <w:tr w:rsidR="007B1B6F" w:rsidRPr="007B1B6F" w:rsidTr="009C324A">
        <w:trPr>
          <w:trHeight w:hRule="exact" w:val="284"/>
        </w:trPr>
        <w:tc>
          <w:tcPr>
            <w:tcW w:w="4918" w:type="dxa"/>
            <w:tcBorders>
              <w:top w:val="nil"/>
              <w:left w:val="single" w:sz="4" w:space="0" w:color="auto"/>
              <w:bottom w:val="single" w:sz="4" w:space="0" w:color="auto"/>
              <w:right w:val="single" w:sz="4" w:space="0" w:color="auto"/>
            </w:tcBorders>
            <w:shd w:val="clear" w:color="000000" w:fill="D9D9D9"/>
            <w:noWrap/>
            <w:vAlign w:val="bottom"/>
            <w:hideMark/>
          </w:tcPr>
          <w:p w:rsidR="007B1B6F" w:rsidRPr="007B1B6F" w:rsidRDefault="00F96FEF" w:rsidP="007B1B6F">
            <w:pPr>
              <w:spacing w:after="0" w:line="240" w:lineRule="auto"/>
              <w:jc w:val="both"/>
              <w:rPr>
                <w:rFonts w:eastAsia="Times New Roman"/>
                <w:b/>
                <w:bCs/>
                <w:color w:val="000000"/>
                <w:szCs w:val="20"/>
                <w:lang w:eastAsia="pt-BR"/>
              </w:rPr>
            </w:pPr>
            <w:r>
              <w:rPr>
                <w:rFonts w:eastAsia="Times New Roman"/>
                <w:b/>
                <w:bCs/>
                <w:color w:val="000000"/>
                <w:szCs w:val="20"/>
                <w:lang w:eastAsia="pt-BR"/>
              </w:rPr>
              <w:t>IFAM</w:t>
            </w:r>
          </w:p>
        </w:tc>
        <w:tc>
          <w:tcPr>
            <w:tcW w:w="1175" w:type="dxa"/>
            <w:tcBorders>
              <w:top w:val="nil"/>
              <w:left w:val="nil"/>
              <w:bottom w:val="single" w:sz="4" w:space="0" w:color="auto"/>
              <w:right w:val="single" w:sz="4" w:space="0" w:color="auto"/>
            </w:tcBorders>
            <w:shd w:val="clear" w:color="000000" w:fill="D9D9D9"/>
            <w:noWrap/>
            <w:vAlign w:val="bottom"/>
            <w:hideMark/>
          </w:tcPr>
          <w:p w:rsidR="007B1B6F" w:rsidRPr="007B1B6F" w:rsidRDefault="007B1B6F" w:rsidP="007B1B6F">
            <w:pPr>
              <w:spacing w:after="0" w:line="240" w:lineRule="auto"/>
              <w:jc w:val="center"/>
              <w:rPr>
                <w:rFonts w:eastAsia="Times New Roman"/>
                <w:b/>
                <w:bCs/>
                <w:color w:val="000000"/>
                <w:szCs w:val="20"/>
                <w:lang w:eastAsia="pt-BR"/>
              </w:rPr>
            </w:pPr>
            <w:r w:rsidRPr="007B1B6F">
              <w:rPr>
                <w:rFonts w:eastAsia="Times New Roman"/>
                <w:b/>
                <w:bCs/>
                <w:color w:val="000000"/>
                <w:szCs w:val="20"/>
                <w:lang w:eastAsia="pt-BR"/>
              </w:rPr>
              <w:t>6.658</w:t>
            </w:r>
          </w:p>
        </w:tc>
        <w:tc>
          <w:tcPr>
            <w:tcW w:w="1739" w:type="dxa"/>
            <w:tcBorders>
              <w:top w:val="nil"/>
              <w:left w:val="nil"/>
              <w:bottom w:val="single" w:sz="4" w:space="0" w:color="auto"/>
              <w:right w:val="single" w:sz="4" w:space="0" w:color="auto"/>
            </w:tcBorders>
            <w:shd w:val="clear" w:color="000000" w:fill="D9D9D9"/>
            <w:noWrap/>
            <w:vAlign w:val="bottom"/>
            <w:hideMark/>
          </w:tcPr>
          <w:p w:rsidR="007B1B6F" w:rsidRPr="007B1B6F" w:rsidRDefault="007B1B6F" w:rsidP="007B1B6F">
            <w:pPr>
              <w:spacing w:after="0" w:line="240" w:lineRule="auto"/>
              <w:jc w:val="center"/>
              <w:rPr>
                <w:rFonts w:eastAsia="Times New Roman"/>
                <w:b/>
                <w:bCs/>
                <w:color w:val="000000"/>
                <w:szCs w:val="20"/>
                <w:lang w:eastAsia="pt-BR"/>
              </w:rPr>
            </w:pPr>
            <w:r w:rsidRPr="007B1B6F">
              <w:rPr>
                <w:rFonts w:eastAsia="Times New Roman"/>
                <w:b/>
                <w:bCs/>
                <w:color w:val="000000"/>
                <w:szCs w:val="20"/>
                <w:lang w:eastAsia="pt-BR"/>
              </w:rPr>
              <w:t>24.447</w:t>
            </w:r>
          </w:p>
        </w:tc>
        <w:tc>
          <w:tcPr>
            <w:tcW w:w="1228" w:type="dxa"/>
            <w:tcBorders>
              <w:top w:val="nil"/>
              <w:left w:val="nil"/>
              <w:bottom w:val="single" w:sz="4" w:space="0" w:color="auto"/>
              <w:right w:val="single" w:sz="4" w:space="0" w:color="auto"/>
            </w:tcBorders>
            <w:shd w:val="clear" w:color="000000" w:fill="D9D9D9"/>
            <w:noWrap/>
            <w:vAlign w:val="bottom"/>
            <w:hideMark/>
          </w:tcPr>
          <w:p w:rsidR="007B1B6F" w:rsidRPr="007B1B6F" w:rsidRDefault="007B1B6F" w:rsidP="007B1B6F">
            <w:pPr>
              <w:spacing w:after="0" w:line="240" w:lineRule="auto"/>
              <w:jc w:val="center"/>
              <w:rPr>
                <w:rFonts w:eastAsia="Times New Roman"/>
                <w:b/>
                <w:bCs/>
                <w:color w:val="000000"/>
                <w:szCs w:val="20"/>
                <w:lang w:eastAsia="pt-BR"/>
              </w:rPr>
            </w:pPr>
            <w:r w:rsidRPr="007B1B6F">
              <w:rPr>
                <w:rFonts w:eastAsia="Times New Roman"/>
                <w:b/>
                <w:bCs/>
                <w:color w:val="000000"/>
                <w:szCs w:val="20"/>
                <w:lang w:eastAsia="pt-BR"/>
              </w:rPr>
              <w:t>3,67</w:t>
            </w:r>
          </w:p>
        </w:tc>
      </w:tr>
      <w:tr w:rsidR="009C324A" w:rsidRPr="007B1B6F" w:rsidTr="0065792B">
        <w:trPr>
          <w:trHeight w:hRule="exact" w:val="284"/>
        </w:trPr>
        <w:tc>
          <w:tcPr>
            <w:tcW w:w="906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C324A" w:rsidRPr="007B1B6F" w:rsidRDefault="009C324A" w:rsidP="007B1B6F">
            <w:pPr>
              <w:spacing w:after="0" w:line="240" w:lineRule="auto"/>
              <w:rPr>
                <w:rFonts w:eastAsia="Times New Roman"/>
                <w:szCs w:val="20"/>
                <w:lang w:eastAsia="pt-BR"/>
              </w:rPr>
            </w:pPr>
            <w:r w:rsidRPr="007B1B6F">
              <w:rPr>
                <w:rFonts w:eastAsia="Times New Roman"/>
                <w:color w:val="000000"/>
                <w:szCs w:val="20"/>
                <w:lang w:eastAsia="pt-BR"/>
              </w:rPr>
              <w:t>Fonte: Relatório extraído do sistema Q-Seleção, em 23/02/2015</w:t>
            </w:r>
          </w:p>
        </w:tc>
      </w:tr>
    </w:tbl>
    <w:p w:rsidR="007B1B6F" w:rsidRDefault="007B1B6F" w:rsidP="000F6346">
      <w:pPr>
        <w:spacing w:after="0"/>
      </w:pPr>
    </w:p>
    <w:p w:rsidR="007B1B6F" w:rsidRDefault="007B1B6F" w:rsidP="000F6346">
      <w:pPr>
        <w:spacing w:after="0"/>
      </w:pPr>
    </w:p>
    <w:p w:rsidR="00BF2002" w:rsidRDefault="00BF2002" w:rsidP="00392FDA">
      <w:pPr>
        <w:pStyle w:val="Legenda"/>
        <w:keepNext/>
        <w:jc w:val="center"/>
      </w:pPr>
      <w:bookmarkStart w:id="157" w:name="_Toc414464136"/>
      <w:r>
        <w:lastRenderedPageBreak/>
        <w:t xml:space="preserve">Tabela </w:t>
      </w:r>
      <w:fldSimple w:instr=" SEQ Tabela \* ARABIC ">
        <w:r w:rsidR="004918B2">
          <w:rPr>
            <w:noProof/>
          </w:rPr>
          <w:t>36</w:t>
        </w:r>
      </w:fldSimple>
      <w:r>
        <w:t xml:space="preserve"> Relação Concluintes x Alunos 2014</w:t>
      </w:r>
      <w:bookmarkEnd w:id="157"/>
    </w:p>
    <w:tbl>
      <w:tblPr>
        <w:tblW w:w="9355" w:type="dxa"/>
        <w:tblInd w:w="70" w:type="dxa"/>
        <w:tblCellMar>
          <w:left w:w="70" w:type="dxa"/>
          <w:right w:w="70" w:type="dxa"/>
        </w:tblCellMar>
        <w:tblLook w:val="04A0" w:firstRow="1" w:lastRow="0" w:firstColumn="1" w:lastColumn="0" w:noHBand="0" w:noVBand="1"/>
      </w:tblPr>
      <w:tblGrid>
        <w:gridCol w:w="2977"/>
        <w:gridCol w:w="1559"/>
        <w:gridCol w:w="1701"/>
        <w:gridCol w:w="1418"/>
        <w:gridCol w:w="1700"/>
      </w:tblGrid>
      <w:tr w:rsidR="007B1B6F" w:rsidRPr="007B1B6F" w:rsidTr="001751F5">
        <w:trPr>
          <w:trHeight w:hRule="exact" w:val="284"/>
        </w:trPr>
        <w:tc>
          <w:tcPr>
            <w:tcW w:w="7655" w:type="dxa"/>
            <w:gridSpan w:val="4"/>
            <w:tcBorders>
              <w:top w:val="nil"/>
              <w:left w:val="nil"/>
              <w:bottom w:val="nil"/>
              <w:right w:val="nil"/>
            </w:tcBorders>
            <w:shd w:val="clear" w:color="auto" w:fill="auto"/>
            <w:noWrap/>
            <w:vAlign w:val="bottom"/>
            <w:hideMark/>
          </w:tcPr>
          <w:p w:rsidR="007B1B6F" w:rsidRPr="007B1B6F" w:rsidRDefault="007B1B6F" w:rsidP="007B1B6F">
            <w:pPr>
              <w:spacing w:after="0" w:line="240" w:lineRule="auto"/>
              <w:jc w:val="center"/>
              <w:rPr>
                <w:rFonts w:eastAsia="Times New Roman"/>
                <w:b/>
                <w:bCs/>
                <w:color w:val="000000"/>
                <w:szCs w:val="20"/>
                <w:lang w:eastAsia="pt-BR"/>
              </w:rPr>
            </w:pPr>
            <w:r w:rsidRPr="007B1B6F">
              <w:rPr>
                <w:rFonts w:eastAsia="Times New Roman"/>
                <w:b/>
                <w:bCs/>
                <w:color w:val="000000"/>
                <w:szCs w:val="20"/>
                <w:lang w:eastAsia="pt-BR"/>
              </w:rPr>
              <w:t>RELAÇÃO CONCLUINTES X ALUNOS</w:t>
            </w:r>
          </w:p>
        </w:tc>
        <w:tc>
          <w:tcPr>
            <w:tcW w:w="1700" w:type="dxa"/>
            <w:tcBorders>
              <w:top w:val="nil"/>
              <w:left w:val="nil"/>
              <w:bottom w:val="nil"/>
              <w:right w:val="nil"/>
            </w:tcBorders>
            <w:shd w:val="clear" w:color="auto" w:fill="auto"/>
            <w:noWrap/>
            <w:vAlign w:val="bottom"/>
            <w:hideMark/>
          </w:tcPr>
          <w:p w:rsidR="007B1B6F" w:rsidRPr="007B1B6F" w:rsidRDefault="007B1B6F" w:rsidP="007B1B6F">
            <w:pPr>
              <w:spacing w:after="0" w:line="240" w:lineRule="auto"/>
              <w:jc w:val="center"/>
              <w:rPr>
                <w:rFonts w:eastAsia="Times New Roman"/>
                <w:b/>
                <w:bCs/>
                <w:color w:val="000000"/>
                <w:szCs w:val="20"/>
                <w:lang w:eastAsia="pt-BR"/>
              </w:rPr>
            </w:pPr>
          </w:p>
        </w:tc>
      </w:tr>
      <w:tr w:rsidR="007B1B6F" w:rsidRPr="007B1B6F" w:rsidTr="001751F5">
        <w:trPr>
          <w:trHeight w:hRule="exact" w:val="284"/>
        </w:trPr>
        <w:tc>
          <w:tcPr>
            <w:tcW w:w="2977"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7B1B6F" w:rsidRPr="007B1B6F" w:rsidRDefault="007B1B6F" w:rsidP="007B1B6F">
            <w:pPr>
              <w:spacing w:after="0" w:line="240" w:lineRule="auto"/>
              <w:jc w:val="center"/>
              <w:rPr>
                <w:rFonts w:eastAsia="Times New Roman"/>
                <w:b/>
                <w:bCs/>
                <w:color w:val="000000"/>
                <w:szCs w:val="20"/>
                <w:lang w:eastAsia="pt-BR"/>
              </w:rPr>
            </w:pPr>
            <w:r w:rsidRPr="007B1B6F">
              <w:rPr>
                <w:rFonts w:eastAsia="Times New Roman"/>
                <w:b/>
                <w:bCs/>
                <w:color w:val="000000"/>
                <w:szCs w:val="20"/>
                <w:lang w:eastAsia="pt-BR"/>
              </w:rPr>
              <w:t>Campus</w:t>
            </w:r>
          </w:p>
        </w:tc>
        <w:tc>
          <w:tcPr>
            <w:tcW w:w="1559" w:type="dxa"/>
            <w:tcBorders>
              <w:top w:val="single" w:sz="4" w:space="0" w:color="auto"/>
              <w:left w:val="nil"/>
              <w:bottom w:val="single" w:sz="4" w:space="0" w:color="auto"/>
              <w:right w:val="single" w:sz="4" w:space="0" w:color="auto"/>
            </w:tcBorders>
            <w:shd w:val="clear" w:color="000000" w:fill="D9D9D9"/>
            <w:noWrap/>
            <w:vAlign w:val="center"/>
            <w:hideMark/>
          </w:tcPr>
          <w:p w:rsidR="007B1B6F" w:rsidRPr="007B1B6F" w:rsidRDefault="007B1B6F" w:rsidP="007B1B6F">
            <w:pPr>
              <w:spacing w:after="0" w:line="240" w:lineRule="auto"/>
              <w:jc w:val="center"/>
              <w:rPr>
                <w:rFonts w:eastAsia="Times New Roman"/>
                <w:b/>
                <w:bCs/>
                <w:color w:val="000000"/>
                <w:szCs w:val="20"/>
                <w:lang w:eastAsia="pt-BR"/>
              </w:rPr>
            </w:pPr>
            <w:r w:rsidRPr="007B1B6F">
              <w:rPr>
                <w:rFonts w:eastAsia="Times New Roman"/>
                <w:b/>
                <w:bCs/>
                <w:color w:val="000000"/>
                <w:szCs w:val="20"/>
                <w:lang w:eastAsia="pt-BR"/>
              </w:rPr>
              <w:t>Concluintes</w:t>
            </w:r>
          </w:p>
        </w:tc>
        <w:tc>
          <w:tcPr>
            <w:tcW w:w="1701" w:type="dxa"/>
            <w:tcBorders>
              <w:top w:val="single" w:sz="4" w:space="0" w:color="auto"/>
              <w:left w:val="nil"/>
              <w:bottom w:val="single" w:sz="4" w:space="0" w:color="auto"/>
              <w:right w:val="single" w:sz="4" w:space="0" w:color="auto"/>
            </w:tcBorders>
            <w:shd w:val="clear" w:color="000000" w:fill="D9D9D9"/>
            <w:noWrap/>
            <w:vAlign w:val="center"/>
            <w:hideMark/>
          </w:tcPr>
          <w:p w:rsidR="007B1B6F" w:rsidRPr="007B1B6F" w:rsidRDefault="007B1B6F" w:rsidP="007B1B6F">
            <w:pPr>
              <w:spacing w:after="0" w:line="240" w:lineRule="auto"/>
              <w:jc w:val="center"/>
              <w:rPr>
                <w:rFonts w:eastAsia="Times New Roman"/>
                <w:b/>
                <w:bCs/>
                <w:color w:val="000000"/>
                <w:szCs w:val="20"/>
                <w:lang w:eastAsia="pt-BR"/>
              </w:rPr>
            </w:pPr>
            <w:r w:rsidRPr="007B1B6F">
              <w:rPr>
                <w:rFonts w:eastAsia="Times New Roman"/>
                <w:b/>
                <w:bCs/>
                <w:color w:val="000000"/>
                <w:szCs w:val="20"/>
                <w:lang w:eastAsia="pt-BR"/>
              </w:rPr>
              <w:t>Integralizados</w:t>
            </w:r>
          </w:p>
        </w:tc>
        <w:tc>
          <w:tcPr>
            <w:tcW w:w="1418" w:type="dxa"/>
            <w:tcBorders>
              <w:top w:val="single" w:sz="4" w:space="0" w:color="auto"/>
              <w:left w:val="nil"/>
              <w:bottom w:val="single" w:sz="4" w:space="0" w:color="auto"/>
              <w:right w:val="single" w:sz="4" w:space="0" w:color="auto"/>
            </w:tcBorders>
            <w:shd w:val="clear" w:color="000000" w:fill="D9D9D9"/>
            <w:noWrap/>
            <w:vAlign w:val="center"/>
            <w:hideMark/>
          </w:tcPr>
          <w:p w:rsidR="007B1B6F" w:rsidRPr="007B1B6F" w:rsidRDefault="007B1B6F" w:rsidP="007B1B6F">
            <w:pPr>
              <w:spacing w:after="0" w:line="240" w:lineRule="auto"/>
              <w:jc w:val="center"/>
              <w:rPr>
                <w:rFonts w:eastAsia="Times New Roman"/>
                <w:b/>
                <w:bCs/>
                <w:color w:val="000000"/>
                <w:szCs w:val="20"/>
                <w:lang w:eastAsia="pt-BR"/>
              </w:rPr>
            </w:pPr>
            <w:r w:rsidRPr="007B1B6F">
              <w:rPr>
                <w:rFonts w:eastAsia="Times New Roman"/>
                <w:b/>
                <w:bCs/>
                <w:color w:val="000000"/>
                <w:szCs w:val="20"/>
                <w:lang w:eastAsia="pt-BR"/>
              </w:rPr>
              <w:t>Matriculados</w:t>
            </w:r>
          </w:p>
        </w:tc>
        <w:tc>
          <w:tcPr>
            <w:tcW w:w="1700" w:type="dxa"/>
            <w:tcBorders>
              <w:top w:val="single" w:sz="4" w:space="0" w:color="auto"/>
              <w:left w:val="nil"/>
              <w:bottom w:val="single" w:sz="4" w:space="0" w:color="auto"/>
              <w:right w:val="single" w:sz="4" w:space="0" w:color="auto"/>
            </w:tcBorders>
            <w:shd w:val="clear" w:color="000000" w:fill="D9D9D9"/>
            <w:noWrap/>
            <w:vAlign w:val="center"/>
            <w:hideMark/>
          </w:tcPr>
          <w:p w:rsidR="007B1B6F" w:rsidRPr="007B1B6F" w:rsidRDefault="007B1B6F" w:rsidP="007B1B6F">
            <w:pPr>
              <w:spacing w:after="0" w:line="240" w:lineRule="auto"/>
              <w:jc w:val="center"/>
              <w:rPr>
                <w:rFonts w:eastAsia="Times New Roman"/>
                <w:b/>
                <w:bCs/>
                <w:color w:val="000000"/>
                <w:szCs w:val="20"/>
                <w:lang w:eastAsia="pt-BR"/>
              </w:rPr>
            </w:pPr>
            <w:r w:rsidRPr="007B1B6F">
              <w:rPr>
                <w:rFonts w:eastAsia="Times New Roman"/>
                <w:b/>
                <w:bCs/>
                <w:color w:val="000000"/>
                <w:szCs w:val="20"/>
                <w:lang w:eastAsia="pt-BR"/>
              </w:rPr>
              <w:t>Índice</w:t>
            </w:r>
          </w:p>
        </w:tc>
      </w:tr>
      <w:tr w:rsidR="007B1B6F" w:rsidRPr="007B1B6F" w:rsidTr="001751F5">
        <w:trPr>
          <w:trHeight w:hRule="exact" w:val="284"/>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Coari</w:t>
            </w:r>
          </w:p>
        </w:tc>
        <w:tc>
          <w:tcPr>
            <w:tcW w:w="155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1</w:t>
            </w:r>
          </w:p>
        </w:tc>
        <w:tc>
          <w:tcPr>
            <w:tcW w:w="1701"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0</w:t>
            </w:r>
          </w:p>
        </w:tc>
        <w:tc>
          <w:tcPr>
            <w:tcW w:w="141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1442</w:t>
            </w:r>
          </w:p>
        </w:tc>
        <w:tc>
          <w:tcPr>
            <w:tcW w:w="1700"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0,07</w:t>
            </w:r>
          </w:p>
        </w:tc>
      </w:tr>
      <w:tr w:rsidR="007B1B6F" w:rsidRPr="007B1B6F" w:rsidTr="001751F5">
        <w:trPr>
          <w:trHeight w:hRule="exact" w:val="284"/>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Eirunepé</w:t>
            </w:r>
          </w:p>
        </w:tc>
        <w:tc>
          <w:tcPr>
            <w:tcW w:w="155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0</w:t>
            </w:r>
          </w:p>
        </w:tc>
        <w:tc>
          <w:tcPr>
            <w:tcW w:w="1701"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262</w:t>
            </w:r>
          </w:p>
        </w:tc>
        <w:tc>
          <w:tcPr>
            <w:tcW w:w="141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158</w:t>
            </w:r>
          </w:p>
        </w:tc>
        <w:tc>
          <w:tcPr>
            <w:tcW w:w="1700"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165,82</w:t>
            </w:r>
          </w:p>
        </w:tc>
      </w:tr>
      <w:tr w:rsidR="007B1B6F" w:rsidRPr="007B1B6F" w:rsidTr="001751F5">
        <w:trPr>
          <w:trHeight w:hRule="exact" w:val="284"/>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Humaitá</w:t>
            </w:r>
          </w:p>
        </w:tc>
        <w:tc>
          <w:tcPr>
            <w:tcW w:w="155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0</w:t>
            </w:r>
          </w:p>
        </w:tc>
        <w:tc>
          <w:tcPr>
            <w:tcW w:w="1701"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0</w:t>
            </w:r>
          </w:p>
        </w:tc>
        <w:tc>
          <w:tcPr>
            <w:tcW w:w="141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742</w:t>
            </w:r>
          </w:p>
        </w:tc>
        <w:tc>
          <w:tcPr>
            <w:tcW w:w="1700"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0,00</w:t>
            </w:r>
          </w:p>
        </w:tc>
      </w:tr>
      <w:tr w:rsidR="007B1B6F" w:rsidRPr="007B1B6F" w:rsidTr="001751F5">
        <w:trPr>
          <w:trHeight w:hRule="exact" w:val="284"/>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Itacoatiara</w:t>
            </w:r>
          </w:p>
        </w:tc>
        <w:tc>
          <w:tcPr>
            <w:tcW w:w="155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0</w:t>
            </w:r>
          </w:p>
        </w:tc>
        <w:tc>
          <w:tcPr>
            <w:tcW w:w="1701"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75</w:t>
            </w:r>
          </w:p>
        </w:tc>
        <w:tc>
          <w:tcPr>
            <w:tcW w:w="141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361</w:t>
            </w:r>
          </w:p>
        </w:tc>
        <w:tc>
          <w:tcPr>
            <w:tcW w:w="1700"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20,78</w:t>
            </w:r>
          </w:p>
        </w:tc>
      </w:tr>
      <w:tr w:rsidR="007B1B6F" w:rsidRPr="007B1B6F" w:rsidTr="001751F5">
        <w:trPr>
          <w:trHeight w:hRule="exact" w:val="284"/>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Lábrea</w:t>
            </w:r>
          </w:p>
        </w:tc>
        <w:tc>
          <w:tcPr>
            <w:tcW w:w="155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146</w:t>
            </w:r>
          </w:p>
        </w:tc>
        <w:tc>
          <w:tcPr>
            <w:tcW w:w="1701"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664</w:t>
            </w:r>
          </w:p>
        </w:tc>
        <w:tc>
          <w:tcPr>
            <w:tcW w:w="141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1129</w:t>
            </w:r>
          </w:p>
        </w:tc>
        <w:tc>
          <w:tcPr>
            <w:tcW w:w="1700"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71,74</w:t>
            </w:r>
          </w:p>
        </w:tc>
      </w:tr>
      <w:tr w:rsidR="007B1B6F" w:rsidRPr="007B1B6F" w:rsidTr="001751F5">
        <w:trPr>
          <w:trHeight w:hRule="exact" w:val="284"/>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Manaus Centro</w:t>
            </w:r>
          </w:p>
        </w:tc>
        <w:tc>
          <w:tcPr>
            <w:tcW w:w="155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135</w:t>
            </w:r>
          </w:p>
        </w:tc>
        <w:tc>
          <w:tcPr>
            <w:tcW w:w="1701"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3057</w:t>
            </w:r>
          </w:p>
        </w:tc>
        <w:tc>
          <w:tcPr>
            <w:tcW w:w="141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8887</w:t>
            </w:r>
          </w:p>
        </w:tc>
        <w:tc>
          <w:tcPr>
            <w:tcW w:w="1700"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35,92</w:t>
            </w:r>
          </w:p>
        </w:tc>
      </w:tr>
      <w:tr w:rsidR="007B1B6F" w:rsidRPr="007B1B6F" w:rsidTr="001751F5">
        <w:trPr>
          <w:trHeight w:hRule="exact" w:val="284"/>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Manaus Distrito Industrial</w:t>
            </w:r>
          </w:p>
        </w:tc>
        <w:tc>
          <w:tcPr>
            <w:tcW w:w="155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77</w:t>
            </w:r>
          </w:p>
        </w:tc>
        <w:tc>
          <w:tcPr>
            <w:tcW w:w="1701"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768</w:t>
            </w:r>
          </w:p>
        </w:tc>
        <w:tc>
          <w:tcPr>
            <w:tcW w:w="141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1743</w:t>
            </w:r>
          </w:p>
        </w:tc>
        <w:tc>
          <w:tcPr>
            <w:tcW w:w="1700"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48,48</w:t>
            </w:r>
          </w:p>
        </w:tc>
      </w:tr>
      <w:tr w:rsidR="007B1B6F" w:rsidRPr="007B1B6F" w:rsidTr="001751F5">
        <w:trPr>
          <w:trHeight w:hRule="exact" w:val="284"/>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Manaus Zona Leste</w:t>
            </w:r>
          </w:p>
        </w:tc>
        <w:tc>
          <w:tcPr>
            <w:tcW w:w="155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2</w:t>
            </w:r>
          </w:p>
        </w:tc>
        <w:tc>
          <w:tcPr>
            <w:tcW w:w="1701"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534</w:t>
            </w:r>
          </w:p>
        </w:tc>
        <w:tc>
          <w:tcPr>
            <w:tcW w:w="141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1324</w:t>
            </w:r>
          </w:p>
        </w:tc>
        <w:tc>
          <w:tcPr>
            <w:tcW w:w="1700"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40,48</w:t>
            </w:r>
          </w:p>
        </w:tc>
      </w:tr>
      <w:tr w:rsidR="007B1B6F" w:rsidRPr="007B1B6F" w:rsidTr="001751F5">
        <w:trPr>
          <w:trHeight w:hRule="exact" w:val="284"/>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Manacapuru</w:t>
            </w:r>
          </w:p>
        </w:tc>
        <w:tc>
          <w:tcPr>
            <w:tcW w:w="155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0</w:t>
            </w:r>
          </w:p>
        </w:tc>
        <w:tc>
          <w:tcPr>
            <w:tcW w:w="1701"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0</w:t>
            </w:r>
          </w:p>
        </w:tc>
        <w:tc>
          <w:tcPr>
            <w:tcW w:w="141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75</w:t>
            </w:r>
          </w:p>
        </w:tc>
        <w:tc>
          <w:tcPr>
            <w:tcW w:w="1700"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0,00</w:t>
            </w:r>
          </w:p>
        </w:tc>
      </w:tr>
      <w:tr w:rsidR="007B1B6F" w:rsidRPr="007B1B6F" w:rsidTr="001751F5">
        <w:trPr>
          <w:trHeight w:hRule="exact" w:val="284"/>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Maués</w:t>
            </w:r>
          </w:p>
        </w:tc>
        <w:tc>
          <w:tcPr>
            <w:tcW w:w="155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15</w:t>
            </w:r>
          </w:p>
        </w:tc>
        <w:tc>
          <w:tcPr>
            <w:tcW w:w="1701"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433</w:t>
            </w:r>
          </w:p>
        </w:tc>
        <w:tc>
          <w:tcPr>
            <w:tcW w:w="141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790</w:t>
            </w:r>
          </w:p>
        </w:tc>
        <w:tc>
          <w:tcPr>
            <w:tcW w:w="1700"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56,71</w:t>
            </w:r>
          </w:p>
        </w:tc>
      </w:tr>
      <w:tr w:rsidR="007B1B6F" w:rsidRPr="007B1B6F" w:rsidTr="001751F5">
        <w:trPr>
          <w:trHeight w:hRule="exact" w:val="284"/>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Parintins</w:t>
            </w:r>
          </w:p>
        </w:tc>
        <w:tc>
          <w:tcPr>
            <w:tcW w:w="155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135</w:t>
            </w:r>
          </w:p>
        </w:tc>
        <w:tc>
          <w:tcPr>
            <w:tcW w:w="1701"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581</w:t>
            </w:r>
          </w:p>
        </w:tc>
        <w:tc>
          <w:tcPr>
            <w:tcW w:w="141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1021</w:t>
            </w:r>
          </w:p>
        </w:tc>
        <w:tc>
          <w:tcPr>
            <w:tcW w:w="1700"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70,13</w:t>
            </w:r>
          </w:p>
        </w:tc>
      </w:tr>
      <w:tr w:rsidR="007B1B6F" w:rsidRPr="007B1B6F" w:rsidTr="001751F5">
        <w:trPr>
          <w:trHeight w:hRule="exact" w:val="284"/>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Presidente Figueiredo</w:t>
            </w:r>
          </w:p>
        </w:tc>
        <w:tc>
          <w:tcPr>
            <w:tcW w:w="155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73</w:t>
            </w:r>
          </w:p>
        </w:tc>
        <w:tc>
          <w:tcPr>
            <w:tcW w:w="1701"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589</w:t>
            </w:r>
          </w:p>
        </w:tc>
        <w:tc>
          <w:tcPr>
            <w:tcW w:w="141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959</w:t>
            </w:r>
          </w:p>
        </w:tc>
        <w:tc>
          <w:tcPr>
            <w:tcW w:w="1700"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69,03</w:t>
            </w:r>
          </w:p>
        </w:tc>
      </w:tr>
      <w:tr w:rsidR="007B1B6F" w:rsidRPr="007B1B6F" w:rsidTr="001751F5">
        <w:trPr>
          <w:trHeight w:hRule="exact" w:val="284"/>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São Gabriel da Cachoeira</w:t>
            </w:r>
          </w:p>
        </w:tc>
        <w:tc>
          <w:tcPr>
            <w:tcW w:w="155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131</w:t>
            </w:r>
          </w:p>
        </w:tc>
        <w:tc>
          <w:tcPr>
            <w:tcW w:w="1701"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198</w:t>
            </w:r>
          </w:p>
        </w:tc>
        <w:tc>
          <w:tcPr>
            <w:tcW w:w="141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889</w:t>
            </w:r>
          </w:p>
        </w:tc>
        <w:tc>
          <w:tcPr>
            <w:tcW w:w="1700"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37,01</w:t>
            </w:r>
          </w:p>
        </w:tc>
      </w:tr>
      <w:tr w:rsidR="007B1B6F" w:rsidRPr="007B1B6F" w:rsidTr="001751F5">
        <w:trPr>
          <w:trHeight w:hRule="exact" w:val="284"/>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Tabatinga</w:t>
            </w:r>
          </w:p>
        </w:tc>
        <w:tc>
          <w:tcPr>
            <w:tcW w:w="155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50</w:t>
            </w:r>
          </w:p>
        </w:tc>
        <w:tc>
          <w:tcPr>
            <w:tcW w:w="1701"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492</w:t>
            </w:r>
          </w:p>
        </w:tc>
        <w:tc>
          <w:tcPr>
            <w:tcW w:w="141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722</w:t>
            </w:r>
          </w:p>
        </w:tc>
        <w:tc>
          <w:tcPr>
            <w:tcW w:w="1700"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75,07</w:t>
            </w:r>
          </w:p>
        </w:tc>
      </w:tr>
      <w:tr w:rsidR="007B1B6F" w:rsidRPr="007B1B6F" w:rsidTr="001751F5">
        <w:trPr>
          <w:trHeight w:hRule="exact" w:val="284"/>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szCs w:val="20"/>
                <w:lang w:eastAsia="pt-BR"/>
              </w:rPr>
            </w:pPr>
            <w:r w:rsidRPr="007B1B6F">
              <w:rPr>
                <w:rFonts w:eastAsia="Times New Roman"/>
                <w:szCs w:val="20"/>
                <w:lang w:eastAsia="pt-BR"/>
              </w:rPr>
              <w:t>Tefé</w:t>
            </w:r>
          </w:p>
        </w:tc>
        <w:tc>
          <w:tcPr>
            <w:tcW w:w="155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0</w:t>
            </w:r>
          </w:p>
        </w:tc>
        <w:tc>
          <w:tcPr>
            <w:tcW w:w="1701"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55</w:t>
            </w:r>
          </w:p>
        </w:tc>
        <w:tc>
          <w:tcPr>
            <w:tcW w:w="141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347</w:t>
            </w:r>
          </w:p>
        </w:tc>
        <w:tc>
          <w:tcPr>
            <w:tcW w:w="1700"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15,85</w:t>
            </w:r>
          </w:p>
        </w:tc>
      </w:tr>
      <w:tr w:rsidR="007B1B6F" w:rsidRPr="007B1B6F" w:rsidTr="009C324A">
        <w:trPr>
          <w:trHeight w:hRule="exact" w:val="284"/>
        </w:trPr>
        <w:tc>
          <w:tcPr>
            <w:tcW w:w="2977" w:type="dxa"/>
            <w:tcBorders>
              <w:top w:val="nil"/>
              <w:left w:val="single" w:sz="4" w:space="0" w:color="auto"/>
              <w:bottom w:val="single" w:sz="4" w:space="0" w:color="auto"/>
              <w:right w:val="single" w:sz="4" w:space="0" w:color="auto"/>
            </w:tcBorders>
            <w:shd w:val="clear" w:color="000000" w:fill="D9D9D9"/>
            <w:noWrap/>
            <w:vAlign w:val="bottom"/>
            <w:hideMark/>
          </w:tcPr>
          <w:p w:rsidR="007B1B6F" w:rsidRPr="007B1B6F" w:rsidRDefault="00F96FEF" w:rsidP="007B1B6F">
            <w:pPr>
              <w:spacing w:after="0" w:line="240" w:lineRule="auto"/>
              <w:jc w:val="both"/>
              <w:rPr>
                <w:rFonts w:eastAsia="Times New Roman"/>
                <w:b/>
                <w:bCs/>
                <w:color w:val="000000"/>
                <w:szCs w:val="20"/>
                <w:lang w:eastAsia="pt-BR"/>
              </w:rPr>
            </w:pPr>
            <w:r>
              <w:rPr>
                <w:rFonts w:eastAsia="Times New Roman"/>
                <w:b/>
                <w:bCs/>
                <w:color w:val="000000"/>
                <w:szCs w:val="20"/>
                <w:lang w:eastAsia="pt-BR"/>
              </w:rPr>
              <w:t>IFAM</w:t>
            </w:r>
          </w:p>
        </w:tc>
        <w:tc>
          <w:tcPr>
            <w:tcW w:w="1559" w:type="dxa"/>
            <w:tcBorders>
              <w:top w:val="nil"/>
              <w:left w:val="nil"/>
              <w:bottom w:val="single" w:sz="4" w:space="0" w:color="auto"/>
              <w:right w:val="single" w:sz="4" w:space="0" w:color="auto"/>
            </w:tcBorders>
            <w:shd w:val="clear" w:color="000000" w:fill="D9D9D9"/>
            <w:noWrap/>
            <w:vAlign w:val="bottom"/>
            <w:hideMark/>
          </w:tcPr>
          <w:p w:rsidR="007B1B6F" w:rsidRPr="007B1B6F" w:rsidRDefault="007B1B6F" w:rsidP="007B1B6F">
            <w:pPr>
              <w:spacing w:after="0" w:line="240" w:lineRule="auto"/>
              <w:jc w:val="center"/>
              <w:rPr>
                <w:rFonts w:eastAsia="Times New Roman"/>
                <w:b/>
                <w:bCs/>
                <w:szCs w:val="20"/>
                <w:lang w:eastAsia="pt-BR"/>
              </w:rPr>
            </w:pPr>
            <w:r w:rsidRPr="007B1B6F">
              <w:rPr>
                <w:rFonts w:eastAsia="Times New Roman"/>
                <w:b/>
                <w:bCs/>
                <w:szCs w:val="20"/>
                <w:lang w:eastAsia="pt-BR"/>
              </w:rPr>
              <w:t>765</w:t>
            </w:r>
          </w:p>
        </w:tc>
        <w:tc>
          <w:tcPr>
            <w:tcW w:w="1701" w:type="dxa"/>
            <w:tcBorders>
              <w:top w:val="nil"/>
              <w:left w:val="nil"/>
              <w:bottom w:val="single" w:sz="4" w:space="0" w:color="auto"/>
              <w:right w:val="single" w:sz="4" w:space="0" w:color="auto"/>
            </w:tcBorders>
            <w:shd w:val="clear" w:color="000000" w:fill="D9D9D9"/>
            <w:noWrap/>
            <w:vAlign w:val="bottom"/>
            <w:hideMark/>
          </w:tcPr>
          <w:p w:rsidR="007B1B6F" w:rsidRPr="007B1B6F" w:rsidRDefault="007B1B6F" w:rsidP="007B1B6F">
            <w:pPr>
              <w:spacing w:after="0" w:line="240" w:lineRule="auto"/>
              <w:jc w:val="center"/>
              <w:rPr>
                <w:rFonts w:eastAsia="Times New Roman"/>
                <w:b/>
                <w:bCs/>
                <w:szCs w:val="20"/>
                <w:lang w:eastAsia="pt-BR"/>
              </w:rPr>
            </w:pPr>
            <w:r w:rsidRPr="007B1B6F">
              <w:rPr>
                <w:rFonts w:eastAsia="Times New Roman"/>
                <w:b/>
                <w:bCs/>
                <w:szCs w:val="20"/>
                <w:lang w:eastAsia="pt-BR"/>
              </w:rPr>
              <w:t>7.708</w:t>
            </w:r>
          </w:p>
        </w:tc>
        <w:tc>
          <w:tcPr>
            <w:tcW w:w="1418" w:type="dxa"/>
            <w:tcBorders>
              <w:top w:val="nil"/>
              <w:left w:val="nil"/>
              <w:bottom w:val="single" w:sz="4" w:space="0" w:color="auto"/>
              <w:right w:val="single" w:sz="4" w:space="0" w:color="auto"/>
            </w:tcBorders>
            <w:shd w:val="clear" w:color="000000" w:fill="D9D9D9"/>
            <w:noWrap/>
            <w:vAlign w:val="bottom"/>
            <w:hideMark/>
          </w:tcPr>
          <w:p w:rsidR="007B1B6F" w:rsidRPr="007B1B6F" w:rsidRDefault="007B1B6F" w:rsidP="007B1B6F">
            <w:pPr>
              <w:spacing w:after="0" w:line="240" w:lineRule="auto"/>
              <w:jc w:val="center"/>
              <w:rPr>
                <w:rFonts w:eastAsia="Times New Roman"/>
                <w:b/>
                <w:bCs/>
                <w:color w:val="000000"/>
                <w:szCs w:val="20"/>
                <w:lang w:eastAsia="pt-BR"/>
              </w:rPr>
            </w:pPr>
            <w:r w:rsidRPr="007B1B6F">
              <w:rPr>
                <w:rFonts w:eastAsia="Times New Roman"/>
                <w:b/>
                <w:bCs/>
                <w:color w:val="000000"/>
                <w:szCs w:val="20"/>
                <w:lang w:eastAsia="pt-BR"/>
              </w:rPr>
              <w:t>20.589</w:t>
            </w:r>
          </w:p>
        </w:tc>
        <w:tc>
          <w:tcPr>
            <w:tcW w:w="1700" w:type="dxa"/>
            <w:tcBorders>
              <w:top w:val="nil"/>
              <w:left w:val="nil"/>
              <w:bottom w:val="single" w:sz="4" w:space="0" w:color="auto"/>
              <w:right w:val="single" w:sz="4" w:space="0" w:color="auto"/>
            </w:tcBorders>
            <w:shd w:val="clear" w:color="000000" w:fill="D9D9D9"/>
            <w:noWrap/>
            <w:vAlign w:val="bottom"/>
            <w:hideMark/>
          </w:tcPr>
          <w:p w:rsidR="007B1B6F" w:rsidRPr="007B1B6F" w:rsidRDefault="007B1B6F" w:rsidP="007B1B6F">
            <w:pPr>
              <w:spacing w:after="0" w:line="240" w:lineRule="auto"/>
              <w:jc w:val="center"/>
              <w:rPr>
                <w:rFonts w:eastAsia="Times New Roman"/>
                <w:b/>
                <w:bCs/>
                <w:color w:val="000000"/>
                <w:szCs w:val="20"/>
                <w:lang w:eastAsia="pt-BR"/>
              </w:rPr>
            </w:pPr>
            <w:r w:rsidRPr="007B1B6F">
              <w:rPr>
                <w:rFonts w:eastAsia="Times New Roman"/>
                <w:b/>
                <w:bCs/>
                <w:color w:val="000000"/>
                <w:szCs w:val="20"/>
                <w:lang w:eastAsia="pt-BR"/>
              </w:rPr>
              <w:t>41,15</w:t>
            </w:r>
          </w:p>
        </w:tc>
      </w:tr>
      <w:tr w:rsidR="00E74176" w:rsidRPr="007B1B6F" w:rsidTr="009C324A">
        <w:trPr>
          <w:trHeight w:hRule="exact" w:val="284"/>
        </w:trPr>
        <w:tc>
          <w:tcPr>
            <w:tcW w:w="9355"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4176" w:rsidRPr="007B1B6F" w:rsidRDefault="00E74176" w:rsidP="007B1B6F">
            <w:pPr>
              <w:spacing w:after="0" w:line="240" w:lineRule="auto"/>
              <w:rPr>
                <w:rFonts w:eastAsia="Times New Roman"/>
                <w:szCs w:val="20"/>
                <w:lang w:eastAsia="pt-BR"/>
              </w:rPr>
            </w:pPr>
            <w:r w:rsidRPr="007B1B6F">
              <w:rPr>
                <w:rFonts w:eastAsia="Times New Roman"/>
                <w:color w:val="000000"/>
                <w:szCs w:val="20"/>
                <w:lang w:eastAsia="pt-BR"/>
              </w:rPr>
              <w:t>Fonte: Relatório extraído do sistema Q-Acadêmico e SISTEC (os concluintes), em 23/02/2015</w:t>
            </w:r>
          </w:p>
        </w:tc>
      </w:tr>
      <w:tr w:rsidR="007B1B6F" w:rsidRPr="007B1B6F" w:rsidTr="009C324A">
        <w:trPr>
          <w:trHeight w:hRule="exact" w:val="284"/>
        </w:trPr>
        <w:tc>
          <w:tcPr>
            <w:tcW w:w="2977" w:type="dxa"/>
            <w:tcBorders>
              <w:top w:val="single" w:sz="4" w:space="0" w:color="auto"/>
              <w:left w:val="nil"/>
              <w:bottom w:val="nil"/>
              <w:right w:val="nil"/>
            </w:tcBorders>
            <w:shd w:val="clear" w:color="auto" w:fill="auto"/>
            <w:noWrap/>
            <w:vAlign w:val="bottom"/>
            <w:hideMark/>
          </w:tcPr>
          <w:p w:rsidR="007B1B6F" w:rsidRPr="007B1B6F" w:rsidRDefault="007B1B6F" w:rsidP="007B1B6F">
            <w:pPr>
              <w:spacing w:after="0" w:line="240" w:lineRule="auto"/>
              <w:rPr>
                <w:rFonts w:eastAsia="Times New Roman"/>
                <w:szCs w:val="20"/>
                <w:lang w:eastAsia="pt-BR"/>
              </w:rPr>
            </w:pPr>
          </w:p>
        </w:tc>
        <w:tc>
          <w:tcPr>
            <w:tcW w:w="1559" w:type="dxa"/>
            <w:tcBorders>
              <w:top w:val="single" w:sz="4" w:space="0" w:color="auto"/>
              <w:left w:val="nil"/>
              <w:bottom w:val="nil"/>
              <w:right w:val="nil"/>
            </w:tcBorders>
            <w:shd w:val="clear" w:color="auto" w:fill="auto"/>
            <w:noWrap/>
            <w:vAlign w:val="bottom"/>
            <w:hideMark/>
          </w:tcPr>
          <w:p w:rsidR="007B1B6F" w:rsidRPr="007B1B6F" w:rsidRDefault="007B1B6F" w:rsidP="007B1B6F">
            <w:pPr>
              <w:spacing w:after="0" w:line="240" w:lineRule="auto"/>
              <w:rPr>
                <w:rFonts w:eastAsia="Times New Roman"/>
                <w:szCs w:val="20"/>
                <w:lang w:eastAsia="pt-BR"/>
              </w:rPr>
            </w:pPr>
          </w:p>
        </w:tc>
        <w:tc>
          <w:tcPr>
            <w:tcW w:w="1701" w:type="dxa"/>
            <w:tcBorders>
              <w:top w:val="single" w:sz="4" w:space="0" w:color="auto"/>
              <w:left w:val="nil"/>
              <w:bottom w:val="nil"/>
              <w:right w:val="nil"/>
            </w:tcBorders>
            <w:shd w:val="clear" w:color="auto" w:fill="auto"/>
            <w:noWrap/>
            <w:vAlign w:val="bottom"/>
            <w:hideMark/>
          </w:tcPr>
          <w:p w:rsidR="007B1B6F" w:rsidRPr="007B1B6F" w:rsidRDefault="007B1B6F" w:rsidP="007B1B6F">
            <w:pPr>
              <w:spacing w:after="0" w:line="240" w:lineRule="auto"/>
              <w:rPr>
                <w:rFonts w:eastAsia="Times New Roman"/>
                <w:szCs w:val="20"/>
                <w:lang w:eastAsia="pt-BR"/>
              </w:rPr>
            </w:pPr>
          </w:p>
        </w:tc>
        <w:tc>
          <w:tcPr>
            <w:tcW w:w="1418" w:type="dxa"/>
            <w:tcBorders>
              <w:top w:val="single" w:sz="4" w:space="0" w:color="auto"/>
              <w:left w:val="nil"/>
              <w:bottom w:val="nil"/>
              <w:right w:val="nil"/>
            </w:tcBorders>
            <w:shd w:val="clear" w:color="auto" w:fill="auto"/>
            <w:noWrap/>
            <w:vAlign w:val="bottom"/>
            <w:hideMark/>
          </w:tcPr>
          <w:p w:rsidR="007B1B6F" w:rsidRPr="007B1B6F" w:rsidRDefault="007B1B6F" w:rsidP="007B1B6F">
            <w:pPr>
              <w:spacing w:after="0" w:line="240" w:lineRule="auto"/>
              <w:rPr>
                <w:rFonts w:eastAsia="Times New Roman"/>
                <w:szCs w:val="20"/>
                <w:lang w:eastAsia="pt-BR"/>
              </w:rPr>
            </w:pPr>
          </w:p>
        </w:tc>
        <w:tc>
          <w:tcPr>
            <w:tcW w:w="1700" w:type="dxa"/>
            <w:tcBorders>
              <w:top w:val="single" w:sz="4" w:space="0" w:color="auto"/>
              <w:left w:val="nil"/>
              <w:bottom w:val="nil"/>
              <w:right w:val="nil"/>
            </w:tcBorders>
            <w:shd w:val="clear" w:color="auto" w:fill="auto"/>
            <w:noWrap/>
            <w:vAlign w:val="bottom"/>
            <w:hideMark/>
          </w:tcPr>
          <w:p w:rsidR="007B1B6F" w:rsidRPr="007B1B6F" w:rsidRDefault="007B1B6F" w:rsidP="007B1B6F">
            <w:pPr>
              <w:spacing w:after="0" w:line="240" w:lineRule="auto"/>
              <w:rPr>
                <w:rFonts w:eastAsia="Times New Roman"/>
                <w:szCs w:val="20"/>
                <w:lang w:eastAsia="pt-BR"/>
              </w:rPr>
            </w:pPr>
          </w:p>
        </w:tc>
      </w:tr>
    </w:tbl>
    <w:p w:rsidR="0017011A" w:rsidRDefault="0017011A" w:rsidP="00392FDA">
      <w:pPr>
        <w:pStyle w:val="Legenda"/>
        <w:keepNext/>
        <w:jc w:val="center"/>
      </w:pPr>
      <w:bookmarkStart w:id="158" w:name="_Toc414464137"/>
      <w:r>
        <w:t xml:space="preserve">Tabela </w:t>
      </w:r>
      <w:fldSimple w:instr=" SEQ Tabela \* ARABIC ">
        <w:r w:rsidR="004918B2">
          <w:rPr>
            <w:noProof/>
          </w:rPr>
          <w:t>37</w:t>
        </w:r>
      </w:fldSimple>
      <w:r>
        <w:t xml:space="preserve"> Relação Eficiência Acadêmica - </w:t>
      </w:r>
      <w:r w:rsidR="002852A5">
        <w:t>Concluintes</w:t>
      </w:r>
      <w:bookmarkEnd w:id="158"/>
    </w:p>
    <w:tbl>
      <w:tblPr>
        <w:tblW w:w="9785" w:type="dxa"/>
        <w:tblInd w:w="70" w:type="dxa"/>
        <w:tblCellMar>
          <w:left w:w="70" w:type="dxa"/>
          <w:right w:w="70" w:type="dxa"/>
        </w:tblCellMar>
        <w:tblLook w:val="04A0" w:firstRow="1" w:lastRow="0" w:firstColumn="1" w:lastColumn="0" w:noHBand="0" w:noVBand="1"/>
      </w:tblPr>
      <w:tblGrid>
        <w:gridCol w:w="2552"/>
        <w:gridCol w:w="1417"/>
        <w:gridCol w:w="1418"/>
        <w:gridCol w:w="1134"/>
        <w:gridCol w:w="1134"/>
        <w:gridCol w:w="1240"/>
        <w:gridCol w:w="744"/>
        <w:gridCol w:w="146"/>
      </w:tblGrid>
      <w:tr w:rsidR="0017011A" w:rsidRPr="0017011A" w:rsidTr="0017011A">
        <w:trPr>
          <w:trHeight w:hRule="exact" w:val="284"/>
        </w:trPr>
        <w:tc>
          <w:tcPr>
            <w:tcW w:w="9785" w:type="dxa"/>
            <w:gridSpan w:val="8"/>
            <w:tcBorders>
              <w:top w:val="nil"/>
              <w:left w:val="nil"/>
              <w:bottom w:val="nil"/>
              <w:right w:val="nil"/>
            </w:tcBorders>
            <w:shd w:val="clear" w:color="000000" w:fill="FFFFFF"/>
            <w:noWrap/>
            <w:vAlign w:val="bottom"/>
            <w:hideMark/>
          </w:tcPr>
          <w:p w:rsidR="0017011A" w:rsidRPr="0017011A" w:rsidRDefault="0017011A" w:rsidP="0017011A">
            <w:pPr>
              <w:spacing w:after="0" w:line="240" w:lineRule="auto"/>
              <w:jc w:val="center"/>
              <w:rPr>
                <w:rFonts w:eastAsia="Times New Roman"/>
                <w:b/>
                <w:bCs/>
                <w:szCs w:val="20"/>
                <w:lang w:eastAsia="pt-BR"/>
              </w:rPr>
            </w:pPr>
            <w:r w:rsidRPr="0017011A">
              <w:rPr>
                <w:rFonts w:eastAsia="Times New Roman"/>
                <w:b/>
                <w:bCs/>
                <w:szCs w:val="20"/>
                <w:lang w:eastAsia="pt-BR"/>
              </w:rPr>
              <w:t>RELAÇÃO EFICIÊNCIA ACADÊMICA - CONCLUINTES</w:t>
            </w:r>
          </w:p>
        </w:tc>
      </w:tr>
      <w:tr w:rsidR="0017011A" w:rsidRPr="0017011A" w:rsidTr="0017011A">
        <w:trPr>
          <w:trHeight w:hRule="exact" w:val="227"/>
        </w:trPr>
        <w:tc>
          <w:tcPr>
            <w:tcW w:w="2552"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17011A" w:rsidRPr="0017011A" w:rsidRDefault="0017011A" w:rsidP="0017011A">
            <w:pPr>
              <w:spacing w:after="0" w:line="240" w:lineRule="auto"/>
              <w:jc w:val="center"/>
              <w:rPr>
                <w:rFonts w:eastAsia="Times New Roman"/>
                <w:b/>
                <w:bCs/>
                <w:szCs w:val="20"/>
                <w:lang w:eastAsia="pt-BR"/>
              </w:rPr>
            </w:pPr>
            <w:r w:rsidRPr="0017011A">
              <w:rPr>
                <w:rFonts w:eastAsia="Times New Roman"/>
                <w:b/>
                <w:bCs/>
                <w:szCs w:val="20"/>
                <w:lang w:eastAsia="pt-BR"/>
              </w:rPr>
              <w:t>Campus</w:t>
            </w:r>
          </w:p>
        </w:tc>
        <w:tc>
          <w:tcPr>
            <w:tcW w:w="1417" w:type="dxa"/>
            <w:tcBorders>
              <w:top w:val="single" w:sz="4" w:space="0" w:color="auto"/>
              <w:left w:val="nil"/>
              <w:bottom w:val="single" w:sz="4" w:space="0" w:color="auto"/>
              <w:right w:val="single" w:sz="4" w:space="0" w:color="auto"/>
            </w:tcBorders>
            <w:shd w:val="clear" w:color="000000" w:fill="D9D9D9"/>
            <w:noWrap/>
            <w:vAlign w:val="bottom"/>
            <w:hideMark/>
          </w:tcPr>
          <w:p w:rsidR="0017011A" w:rsidRPr="0017011A" w:rsidRDefault="0017011A" w:rsidP="0017011A">
            <w:pPr>
              <w:spacing w:after="0" w:line="240" w:lineRule="auto"/>
              <w:jc w:val="center"/>
              <w:rPr>
                <w:rFonts w:eastAsia="Times New Roman"/>
                <w:b/>
                <w:bCs/>
                <w:szCs w:val="20"/>
                <w:lang w:eastAsia="pt-BR"/>
              </w:rPr>
            </w:pPr>
            <w:r w:rsidRPr="0017011A">
              <w:rPr>
                <w:rFonts w:eastAsia="Times New Roman"/>
                <w:b/>
                <w:bCs/>
                <w:szCs w:val="20"/>
                <w:lang w:eastAsia="pt-BR"/>
              </w:rPr>
              <w:t>Concluintes</w:t>
            </w:r>
          </w:p>
        </w:tc>
        <w:tc>
          <w:tcPr>
            <w:tcW w:w="1418" w:type="dxa"/>
            <w:tcBorders>
              <w:top w:val="single" w:sz="4" w:space="0" w:color="auto"/>
              <w:left w:val="nil"/>
              <w:bottom w:val="single" w:sz="4" w:space="0" w:color="auto"/>
              <w:right w:val="single" w:sz="4" w:space="0" w:color="auto"/>
            </w:tcBorders>
            <w:shd w:val="clear" w:color="000000" w:fill="D9D9D9"/>
            <w:noWrap/>
            <w:vAlign w:val="bottom"/>
            <w:hideMark/>
          </w:tcPr>
          <w:p w:rsidR="0017011A" w:rsidRPr="0017011A" w:rsidRDefault="0017011A" w:rsidP="0017011A">
            <w:pPr>
              <w:spacing w:after="0" w:line="240" w:lineRule="auto"/>
              <w:jc w:val="center"/>
              <w:rPr>
                <w:rFonts w:eastAsia="Times New Roman"/>
                <w:b/>
                <w:bCs/>
                <w:szCs w:val="20"/>
                <w:lang w:eastAsia="pt-BR"/>
              </w:rPr>
            </w:pPr>
            <w:r w:rsidRPr="0017011A">
              <w:rPr>
                <w:rFonts w:eastAsia="Times New Roman"/>
                <w:b/>
                <w:bCs/>
                <w:szCs w:val="20"/>
                <w:lang w:eastAsia="pt-BR"/>
              </w:rPr>
              <w:t>Integralizados</w:t>
            </w:r>
          </w:p>
        </w:tc>
        <w:tc>
          <w:tcPr>
            <w:tcW w:w="1134" w:type="dxa"/>
            <w:tcBorders>
              <w:top w:val="single" w:sz="4" w:space="0" w:color="auto"/>
              <w:left w:val="nil"/>
              <w:bottom w:val="single" w:sz="4" w:space="0" w:color="auto"/>
              <w:right w:val="single" w:sz="4" w:space="0" w:color="auto"/>
            </w:tcBorders>
            <w:shd w:val="clear" w:color="000000" w:fill="D9D9D9"/>
            <w:noWrap/>
            <w:vAlign w:val="bottom"/>
            <w:hideMark/>
          </w:tcPr>
          <w:p w:rsidR="0017011A" w:rsidRPr="0017011A" w:rsidRDefault="0017011A" w:rsidP="0017011A">
            <w:pPr>
              <w:spacing w:after="0" w:line="240" w:lineRule="auto"/>
              <w:jc w:val="center"/>
              <w:rPr>
                <w:rFonts w:eastAsia="Times New Roman"/>
                <w:b/>
                <w:bCs/>
                <w:szCs w:val="20"/>
                <w:lang w:eastAsia="pt-BR"/>
              </w:rPr>
            </w:pPr>
            <w:r w:rsidRPr="0017011A">
              <w:rPr>
                <w:rFonts w:eastAsia="Times New Roman"/>
                <w:b/>
                <w:bCs/>
                <w:szCs w:val="20"/>
                <w:lang w:eastAsia="pt-BR"/>
              </w:rPr>
              <w:t>Evadidos</w:t>
            </w:r>
          </w:p>
        </w:tc>
        <w:tc>
          <w:tcPr>
            <w:tcW w:w="1134" w:type="dxa"/>
            <w:tcBorders>
              <w:top w:val="single" w:sz="4" w:space="0" w:color="auto"/>
              <w:left w:val="nil"/>
              <w:bottom w:val="single" w:sz="4" w:space="0" w:color="auto"/>
              <w:right w:val="single" w:sz="4" w:space="0" w:color="auto"/>
            </w:tcBorders>
            <w:shd w:val="clear" w:color="000000" w:fill="D9D9D9"/>
            <w:noWrap/>
            <w:vAlign w:val="bottom"/>
            <w:hideMark/>
          </w:tcPr>
          <w:p w:rsidR="0017011A" w:rsidRPr="0017011A" w:rsidRDefault="0017011A" w:rsidP="0017011A">
            <w:pPr>
              <w:spacing w:after="0" w:line="240" w:lineRule="auto"/>
              <w:jc w:val="center"/>
              <w:rPr>
                <w:rFonts w:eastAsia="Times New Roman"/>
                <w:b/>
                <w:bCs/>
                <w:szCs w:val="20"/>
                <w:lang w:eastAsia="pt-BR"/>
              </w:rPr>
            </w:pPr>
            <w:r w:rsidRPr="0017011A">
              <w:rPr>
                <w:rFonts w:eastAsia="Times New Roman"/>
                <w:b/>
                <w:bCs/>
                <w:szCs w:val="20"/>
                <w:lang w:eastAsia="pt-BR"/>
              </w:rPr>
              <w:t>Desligados</w:t>
            </w:r>
          </w:p>
        </w:tc>
        <w:tc>
          <w:tcPr>
            <w:tcW w:w="1240" w:type="dxa"/>
            <w:tcBorders>
              <w:top w:val="single" w:sz="4" w:space="0" w:color="auto"/>
              <w:left w:val="nil"/>
              <w:bottom w:val="single" w:sz="4" w:space="0" w:color="auto"/>
              <w:right w:val="single" w:sz="4" w:space="0" w:color="auto"/>
            </w:tcBorders>
            <w:shd w:val="clear" w:color="000000" w:fill="D9D9D9"/>
            <w:noWrap/>
            <w:vAlign w:val="bottom"/>
            <w:hideMark/>
          </w:tcPr>
          <w:p w:rsidR="0017011A" w:rsidRPr="0017011A" w:rsidRDefault="0017011A" w:rsidP="0017011A">
            <w:pPr>
              <w:spacing w:after="0" w:line="240" w:lineRule="auto"/>
              <w:jc w:val="center"/>
              <w:rPr>
                <w:rFonts w:eastAsia="Times New Roman"/>
                <w:b/>
                <w:bCs/>
                <w:szCs w:val="20"/>
                <w:lang w:eastAsia="pt-BR"/>
              </w:rPr>
            </w:pPr>
            <w:r w:rsidRPr="0017011A">
              <w:rPr>
                <w:rFonts w:eastAsia="Times New Roman"/>
                <w:b/>
                <w:bCs/>
                <w:szCs w:val="20"/>
                <w:lang w:eastAsia="pt-BR"/>
              </w:rPr>
              <w:t>Transferidos</w:t>
            </w:r>
          </w:p>
        </w:tc>
        <w:tc>
          <w:tcPr>
            <w:tcW w:w="744" w:type="dxa"/>
            <w:tcBorders>
              <w:top w:val="single" w:sz="4" w:space="0" w:color="auto"/>
              <w:left w:val="nil"/>
              <w:bottom w:val="single" w:sz="4" w:space="0" w:color="auto"/>
              <w:right w:val="single" w:sz="4" w:space="0" w:color="auto"/>
            </w:tcBorders>
            <w:shd w:val="clear" w:color="000000" w:fill="D9D9D9"/>
            <w:noWrap/>
            <w:vAlign w:val="bottom"/>
            <w:hideMark/>
          </w:tcPr>
          <w:p w:rsidR="0017011A" w:rsidRPr="0017011A" w:rsidRDefault="0017011A" w:rsidP="0017011A">
            <w:pPr>
              <w:spacing w:after="0" w:line="240" w:lineRule="auto"/>
              <w:jc w:val="center"/>
              <w:rPr>
                <w:rFonts w:eastAsia="Times New Roman"/>
                <w:b/>
                <w:bCs/>
                <w:szCs w:val="20"/>
                <w:lang w:eastAsia="pt-BR"/>
              </w:rPr>
            </w:pPr>
            <w:r w:rsidRPr="0017011A">
              <w:rPr>
                <w:rFonts w:eastAsia="Times New Roman"/>
                <w:b/>
                <w:bCs/>
                <w:szCs w:val="20"/>
                <w:lang w:eastAsia="pt-BR"/>
              </w:rPr>
              <w:t>Índice</w:t>
            </w:r>
          </w:p>
        </w:tc>
        <w:tc>
          <w:tcPr>
            <w:tcW w:w="146" w:type="dxa"/>
            <w:tcBorders>
              <w:top w:val="nil"/>
              <w:left w:val="nil"/>
              <w:bottom w:val="nil"/>
              <w:right w:val="nil"/>
            </w:tcBorders>
            <w:shd w:val="clear" w:color="auto" w:fill="auto"/>
            <w:noWrap/>
            <w:vAlign w:val="bottom"/>
            <w:hideMark/>
          </w:tcPr>
          <w:p w:rsidR="0017011A" w:rsidRPr="0017011A" w:rsidRDefault="0017011A" w:rsidP="0017011A">
            <w:pPr>
              <w:spacing w:after="0" w:line="240" w:lineRule="auto"/>
              <w:jc w:val="center"/>
              <w:rPr>
                <w:rFonts w:eastAsia="Times New Roman"/>
                <w:b/>
                <w:bCs/>
                <w:szCs w:val="20"/>
                <w:lang w:eastAsia="pt-BR"/>
              </w:rPr>
            </w:pPr>
          </w:p>
        </w:tc>
      </w:tr>
      <w:tr w:rsidR="0017011A" w:rsidRPr="0017011A" w:rsidTr="0017011A">
        <w:trPr>
          <w:trHeight w:hRule="exact" w:val="227"/>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both"/>
              <w:rPr>
                <w:rFonts w:eastAsia="Times New Roman"/>
                <w:color w:val="000000"/>
                <w:szCs w:val="20"/>
                <w:lang w:eastAsia="pt-BR"/>
              </w:rPr>
            </w:pPr>
            <w:r w:rsidRPr="0017011A">
              <w:rPr>
                <w:rFonts w:eastAsia="Times New Roman"/>
                <w:color w:val="000000"/>
                <w:szCs w:val="20"/>
                <w:lang w:eastAsia="pt-BR"/>
              </w:rPr>
              <w:t>Coari</w:t>
            </w:r>
          </w:p>
        </w:tc>
        <w:tc>
          <w:tcPr>
            <w:tcW w:w="1417"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1</w:t>
            </w:r>
          </w:p>
        </w:tc>
        <w:tc>
          <w:tcPr>
            <w:tcW w:w="1418"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2</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240"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16</w:t>
            </w:r>
          </w:p>
        </w:tc>
        <w:tc>
          <w:tcPr>
            <w:tcW w:w="74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right"/>
              <w:rPr>
                <w:rFonts w:eastAsia="Times New Roman"/>
                <w:szCs w:val="20"/>
                <w:lang w:eastAsia="pt-BR"/>
              </w:rPr>
            </w:pPr>
            <w:r w:rsidRPr="0017011A">
              <w:rPr>
                <w:rFonts w:eastAsia="Times New Roman"/>
                <w:szCs w:val="20"/>
                <w:lang w:eastAsia="pt-BR"/>
              </w:rPr>
              <w:t>5,26</w:t>
            </w:r>
          </w:p>
        </w:tc>
        <w:tc>
          <w:tcPr>
            <w:tcW w:w="146" w:type="dxa"/>
            <w:tcBorders>
              <w:top w:val="nil"/>
              <w:left w:val="nil"/>
              <w:bottom w:val="nil"/>
              <w:right w:val="nil"/>
            </w:tcBorders>
            <w:shd w:val="clear" w:color="auto" w:fill="auto"/>
            <w:noWrap/>
            <w:vAlign w:val="bottom"/>
            <w:hideMark/>
          </w:tcPr>
          <w:p w:rsidR="0017011A" w:rsidRPr="0017011A" w:rsidRDefault="0017011A" w:rsidP="0017011A">
            <w:pPr>
              <w:spacing w:after="0" w:line="240" w:lineRule="auto"/>
              <w:jc w:val="right"/>
              <w:rPr>
                <w:rFonts w:eastAsia="Times New Roman"/>
                <w:szCs w:val="20"/>
                <w:lang w:eastAsia="pt-BR"/>
              </w:rPr>
            </w:pPr>
          </w:p>
        </w:tc>
      </w:tr>
      <w:tr w:rsidR="0017011A" w:rsidRPr="0017011A" w:rsidTr="0017011A">
        <w:trPr>
          <w:trHeight w:hRule="exact" w:val="227"/>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both"/>
              <w:rPr>
                <w:rFonts w:eastAsia="Times New Roman"/>
                <w:color w:val="000000"/>
                <w:szCs w:val="20"/>
                <w:lang w:eastAsia="pt-BR"/>
              </w:rPr>
            </w:pPr>
            <w:r w:rsidRPr="0017011A">
              <w:rPr>
                <w:rFonts w:eastAsia="Times New Roman"/>
                <w:color w:val="000000"/>
                <w:szCs w:val="20"/>
                <w:lang w:eastAsia="pt-BR"/>
              </w:rPr>
              <w:t>Eirunepé</w:t>
            </w:r>
          </w:p>
        </w:tc>
        <w:tc>
          <w:tcPr>
            <w:tcW w:w="1417"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418"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262</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8</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240"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74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right"/>
              <w:rPr>
                <w:rFonts w:eastAsia="Times New Roman"/>
                <w:szCs w:val="20"/>
                <w:lang w:eastAsia="pt-BR"/>
              </w:rPr>
            </w:pPr>
            <w:r w:rsidRPr="0017011A">
              <w:rPr>
                <w:rFonts w:eastAsia="Times New Roman"/>
                <w:szCs w:val="20"/>
                <w:lang w:eastAsia="pt-BR"/>
              </w:rPr>
              <w:t>0,00</w:t>
            </w:r>
          </w:p>
        </w:tc>
        <w:tc>
          <w:tcPr>
            <w:tcW w:w="146" w:type="dxa"/>
            <w:tcBorders>
              <w:top w:val="nil"/>
              <w:left w:val="nil"/>
              <w:bottom w:val="nil"/>
              <w:right w:val="nil"/>
            </w:tcBorders>
            <w:shd w:val="clear" w:color="auto" w:fill="auto"/>
            <w:noWrap/>
            <w:vAlign w:val="bottom"/>
            <w:hideMark/>
          </w:tcPr>
          <w:p w:rsidR="0017011A" w:rsidRPr="0017011A" w:rsidRDefault="0017011A" w:rsidP="0017011A">
            <w:pPr>
              <w:spacing w:after="0" w:line="240" w:lineRule="auto"/>
              <w:jc w:val="right"/>
              <w:rPr>
                <w:rFonts w:eastAsia="Times New Roman"/>
                <w:szCs w:val="20"/>
                <w:lang w:eastAsia="pt-BR"/>
              </w:rPr>
            </w:pPr>
          </w:p>
        </w:tc>
      </w:tr>
      <w:tr w:rsidR="0017011A" w:rsidRPr="0017011A" w:rsidTr="0017011A">
        <w:trPr>
          <w:trHeight w:hRule="exact" w:val="227"/>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both"/>
              <w:rPr>
                <w:rFonts w:eastAsia="Times New Roman"/>
                <w:color w:val="000000"/>
                <w:szCs w:val="20"/>
                <w:lang w:eastAsia="pt-BR"/>
              </w:rPr>
            </w:pPr>
            <w:r w:rsidRPr="0017011A">
              <w:rPr>
                <w:rFonts w:eastAsia="Times New Roman"/>
                <w:color w:val="000000"/>
                <w:szCs w:val="20"/>
                <w:lang w:eastAsia="pt-BR"/>
              </w:rPr>
              <w:t>Humaitá</w:t>
            </w:r>
          </w:p>
        </w:tc>
        <w:tc>
          <w:tcPr>
            <w:tcW w:w="1417"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418"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1</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240"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1</w:t>
            </w:r>
          </w:p>
        </w:tc>
        <w:tc>
          <w:tcPr>
            <w:tcW w:w="74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right"/>
              <w:rPr>
                <w:rFonts w:eastAsia="Times New Roman"/>
                <w:szCs w:val="20"/>
                <w:lang w:eastAsia="pt-BR"/>
              </w:rPr>
            </w:pPr>
            <w:r w:rsidRPr="0017011A">
              <w:rPr>
                <w:rFonts w:eastAsia="Times New Roman"/>
                <w:szCs w:val="20"/>
                <w:lang w:eastAsia="pt-BR"/>
              </w:rPr>
              <w:t>0,00</w:t>
            </w:r>
          </w:p>
        </w:tc>
        <w:tc>
          <w:tcPr>
            <w:tcW w:w="146" w:type="dxa"/>
            <w:tcBorders>
              <w:top w:val="nil"/>
              <w:left w:val="nil"/>
              <w:bottom w:val="nil"/>
              <w:right w:val="nil"/>
            </w:tcBorders>
            <w:shd w:val="clear" w:color="auto" w:fill="auto"/>
            <w:noWrap/>
            <w:vAlign w:val="bottom"/>
            <w:hideMark/>
          </w:tcPr>
          <w:p w:rsidR="0017011A" w:rsidRPr="0017011A" w:rsidRDefault="0017011A" w:rsidP="0017011A">
            <w:pPr>
              <w:spacing w:after="0" w:line="240" w:lineRule="auto"/>
              <w:jc w:val="right"/>
              <w:rPr>
                <w:rFonts w:eastAsia="Times New Roman"/>
                <w:szCs w:val="20"/>
                <w:lang w:eastAsia="pt-BR"/>
              </w:rPr>
            </w:pPr>
          </w:p>
        </w:tc>
      </w:tr>
      <w:tr w:rsidR="0017011A" w:rsidRPr="0017011A" w:rsidTr="0017011A">
        <w:trPr>
          <w:trHeight w:hRule="exact" w:val="227"/>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both"/>
              <w:rPr>
                <w:rFonts w:eastAsia="Times New Roman"/>
                <w:color w:val="000000"/>
                <w:szCs w:val="20"/>
                <w:lang w:eastAsia="pt-BR"/>
              </w:rPr>
            </w:pPr>
            <w:r w:rsidRPr="0017011A">
              <w:rPr>
                <w:rFonts w:eastAsia="Times New Roman"/>
                <w:color w:val="000000"/>
                <w:szCs w:val="20"/>
                <w:lang w:eastAsia="pt-BR"/>
              </w:rPr>
              <w:t>Itacoatiara</w:t>
            </w:r>
          </w:p>
        </w:tc>
        <w:tc>
          <w:tcPr>
            <w:tcW w:w="1417"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418"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75</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240"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74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right"/>
              <w:rPr>
                <w:rFonts w:eastAsia="Times New Roman"/>
                <w:szCs w:val="20"/>
                <w:lang w:eastAsia="pt-BR"/>
              </w:rPr>
            </w:pPr>
            <w:r w:rsidRPr="0017011A">
              <w:rPr>
                <w:rFonts w:eastAsia="Times New Roman"/>
                <w:szCs w:val="20"/>
                <w:lang w:eastAsia="pt-BR"/>
              </w:rPr>
              <w:t>0,00</w:t>
            </w:r>
          </w:p>
        </w:tc>
        <w:tc>
          <w:tcPr>
            <w:tcW w:w="146" w:type="dxa"/>
            <w:tcBorders>
              <w:top w:val="nil"/>
              <w:left w:val="nil"/>
              <w:bottom w:val="nil"/>
              <w:right w:val="nil"/>
            </w:tcBorders>
            <w:shd w:val="clear" w:color="auto" w:fill="auto"/>
            <w:noWrap/>
            <w:vAlign w:val="bottom"/>
            <w:hideMark/>
          </w:tcPr>
          <w:p w:rsidR="0017011A" w:rsidRPr="0017011A" w:rsidRDefault="0017011A" w:rsidP="0017011A">
            <w:pPr>
              <w:spacing w:after="0" w:line="240" w:lineRule="auto"/>
              <w:jc w:val="right"/>
              <w:rPr>
                <w:rFonts w:eastAsia="Times New Roman"/>
                <w:szCs w:val="20"/>
                <w:lang w:eastAsia="pt-BR"/>
              </w:rPr>
            </w:pPr>
          </w:p>
        </w:tc>
      </w:tr>
      <w:tr w:rsidR="0017011A" w:rsidRPr="0017011A" w:rsidTr="0017011A">
        <w:trPr>
          <w:trHeight w:hRule="exact" w:val="227"/>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both"/>
              <w:rPr>
                <w:rFonts w:eastAsia="Times New Roman"/>
                <w:color w:val="000000"/>
                <w:szCs w:val="20"/>
                <w:lang w:eastAsia="pt-BR"/>
              </w:rPr>
            </w:pPr>
            <w:r w:rsidRPr="0017011A">
              <w:rPr>
                <w:rFonts w:eastAsia="Times New Roman"/>
                <w:color w:val="000000"/>
                <w:szCs w:val="20"/>
                <w:lang w:eastAsia="pt-BR"/>
              </w:rPr>
              <w:t>Lábrea</w:t>
            </w:r>
          </w:p>
        </w:tc>
        <w:tc>
          <w:tcPr>
            <w:tcW w:w="1417"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146</w:t>
            </w:r>
          </w:p>
        </w:tc>
        <w:tc>
          <w:tcPr>
            <w:tcW w:w="1418"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664</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81</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240"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74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right"/>
              <w:rPr>
                <w:rFonts w:eastAsia="Times New Roman"/>
                <w:szCs w:val="20"/>
                <w:lang w:eastAsia="pt-BR"/>
              </w:rPr>
            </w:pPr>
            <w:r w:rsidRPr="0017011A">
              <w:rPr>
                <w:rFonts w:eastAsia="Times New Roman"/>
                <w:szCs w:val="20"/>
                <w:lang w:eastAsia="pt-BR"/>
              </w:rPr>
              <w:t>90,91</w:t>
            </w:r>
          </w:p>
        </w:tc>
        <w:tc>
          <w:tcPr>
            <w:tcW w:w="146" w:type="dxa"/>
            <w:tcBorders>
              <w:top w:val="nil"/>
              <w:left w:val="nil"/>
              <w:bottom w:val="nil"/>
              <w:right w:val="nil"/>
            </w:tcBorders>
            <w:shd w:val="clear" w:color="auto" w:fill="auto"/>
            <w:noWrap/>
            <w:vAlign w:val="bottom"/>
            <w:hideMark/>
          </w:tcPr>
          <w:p w:rsidR="0017011A" w:rsidRPr="0017011A" w:rsidRDefault="0017011A" w:rsidP="0017011A">
            <w:pPr>
              <w:spacing w:after="0" w:line="240" w:lineRule="auto"/>
              <w:jc w:val="right"/>
              <w:rPr>
                <w:rFonts w:eastAsia="Times New Roman"/>
                <w:szCs w:val="20"/>
                <w:lang w:eastAsia="pt-BR"/>
              </w:rPr>
            </w:pPr>
          </w:p>
        </w:tc>
      </w:tr>
      <w:tr w:rsidR="0017011A" w:rsidRPr="0017011A" w:rsidTr="0017011A">
        <w:trPr>
          <w:trHeight w:hRule="exact" w:val="227"/>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both"/>
              <w:rPr>
                <w:rFonts w:eastAsia="Times New Roman"/>
                <w:color w:val="000000"/>
                <w:szCs w:val="20"/>
                <w:lang w:eastAsia="pt-BR"/>
              </w:rPr>
            </w:pPr>
            <w:r w:rsidRPr="0017011A">
              <w:rPr>
                <w:rFonts w:eastAsia="Times New Roman"/>
                <w:color w:val="000000"/>
                <w:szCs w:val="20"/>
                <w:lang w:eastAsia="pt-BR"/>
              </w:rPr>
              <w:t>Manaus Centro</w:t>
            </w:r>
          </w:p>
        </w:tc>
        <w:tc>
          <w:tcPr>
            <w:tcW w:w="1417"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135</w:t>
            </w:r>
          </w:p>
        </w:tc>
        <w:tc>
          <w:tcPr>
            <w:tcW w:w="1418"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3057</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74</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240"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23</w:t>
            </w:r>
          </w:p>
        </w:tc>
        <w:tc>
          <w:tcPr>
            <w:tcW w:w="74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right"/>
              <w:rPr>
                <w:rFonts w:eastAsia="Times New Roman"/>
                <w:szCs w:val="20"/>
                <w:lang w:eastAsia="pt-BR"/>
              </w:rPr>
            </w:pPr>
            <w:r w:rsidRPr="0017011A">
              <w:rPr>
                <w:rFonts w:eastAsia="Times New Roman"/>
                <w:szCs w:val="20"/>
                <w:lang w:eastAsia="pt-BR"/>
              </w:rPr>
              <w:t>97,05</w:t>
            </w:r>
          </w:p>
        </w:tc>
        <w:tc>
          <w:tcPr>
            <w:tcW w:w="146" w:type="dxa"/>
            <w:tcBorders>
              <w:top w:val="nil"/>
              <w:left w:val="nil"/>
              <w:bottom w:val="nil"/>
              <w:right w:val="nil"/>
            </w:tcBorders>
            <w:shd w:val="clear" w:color="auto" w:fill="auto"/>
            <w:noWrap/>
            <w:vAlign w:val="bottom"/>
            <w:hideMark/>
          </w:tcPr>
          <w:p w:rsidR="0017011A" w:rsidRPr="0017011A" w:rsidRDefault="0017011A" w:rsidP="0017011A">
            <w:pPr>
              <w:spacing w:after="0" w:line="240" w:lineRule="auto"/>
              <w:jc w:val="right"/>
              <w:rPr>
                <w:rFonts w:eastAsia="Times New Roman"/>
                <w:szCs w:val="20"/>
                <w:lang w:eastAsia="pt-BR"/>
              </w:rPr>
            </w:pPr>
          </w:p>
        </w:tc>
      </w:tr>
      <w:tr w:rsidR="0017011A" w:rsidRPr="0017011A" w:rsidTr="0017011A">
        <w:trPr>
          <w:trHeight w:hRule="exact" w:val="227"/>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both"/>
              <w:rPr>
                <w:rFonts w:eastAsia="Times New Roman"/>
                <w:color w:val="000000"/>
                <w:szCs w:val="20"/>
                <w:lang w:eastAsia="pt-BR"/>
              </w:rPr>
            </w:pPr>
            <w:r w:rsidRPr="0017011A">
              <w:rPr>
                <w:rFonts w:eastAsia="Times New Roman"/>
                <w:color w:val="000000"/>
                <w:szCs w:val="20"/>
                <w:lang w:eastAsia="pt-BR"/>
              </w:rPr>
              <w:t>Manaus Distrito Industrial</w:t>
            </w:r>
          </w:p>
        </w:tc>
        <w:tc>
          <w:tcPr>
            <w:tcW w:w="1417"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77</w:t>
            </w:r>
          </w:p>
        </w:tc>
        <w:tc>
          <w:tcPr>
            <w:tcW w:w="1418"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768</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26</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240"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24</w:t>
            </w:r>
          </w:p>
        </w:tc>
        <w:tc>
          <w:tcPr>
            <w:tcW w:w="74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right"/>
              <w:rPr>
                <w:rFonts w:eastAsia="Times New Roman"/>
                <w:szCs w:val="20"/>
                <w:lang w:eastAsia="pt-BR"/>
              </w:rPr>
            </w:pPr>
            <w:r w:rsidRPr="0017011A">
              <w:rPr>
                <w:rFonts w:eastAsia="Times New Roman"/>
                <w:szCs w:val="20"/>
                <w:lang w:eastAsia="pt-BR"/>
              </w:rPr>
              <w:t>94,41</w:t>
            </w:r>
          </w:p>
        </w:tc>
        <w:tc>
          <w:tcPr>
            <w:tcW w:w="146" w:type="dxa"/>
            <w:tcBorders>
              <w:top w:val="nil"/>
              <w:left w:val="nil"/>
              <w:bottom w:val="nil"/>
              <w:right w:val="nil"/>
            </w:tcBorders>
            <w:shd w:val="clear" w:color="auto" w:fill="auto"/>
            <w:noWrap/>
            <w:vAlign w:val="bottom"/>
            <w:hideMark/>
          </w:tcPr>
          <w:p w:rsidR="0017011A" w:rsidRPr="0017011A" w:rsidRDefault="0017011A" w:rsidP="0017011A">
            <w:pPr>
              <w:spacing w:after="0" w:line="240" w:lineRule="auto"/>
              <w:jc w:val="right"/>
              <w:rPr>
                <w:rFonts w:eastAsia="Times New Roman"/>
                <w:szCs w:val="20"/>
                <w:lang w:eastAsia="pt-BR"/>
              </w:rPr>
            </w:pPr>
          </w:p>
        </w:tc>
      </w:tr>
      <w:tr w:rsidR="0017011A" w:rsidRPr="0017011A" w:rsidTr="0017011A">
        <w:trPr>
          <w:trHeight w:hRule="exact" w:val="227"/>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both"/>
              <w:rPr>
                <w:rFonts w:eastAsia="Times New Roman"/>
                <w:color w:val="000000"/>
                <w:szCs w:val="20"/>
                <w:lang w:eastAsia="pt-BR"/>
              </w:rPr>
            </w:pPr>
            <w:r w:rsidRPr="0017011A">
              <w:rPr>
                <w:rFonts w:eastAsia="Times New Roman"/>
                <w:color w:val="000000"/>
                <w:szCs w:val="20"/>
                <w:lang w:eastAsia="pt-BR"/>
              </w:rPr>
              <w:t>Manaus Zona Leste</w:t>
            </w:r>
          </w:p>
        </w:tc>
        <w:tc>
          <w:tcPr>
            <w:tcW w:w="1417"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2</w:t>
            </w:r>
          </w:p>
        </w:tc>
        <w:tc>
          <w:tcPr>
            <w:tcW w:w="1418"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534</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11</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240"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41</w:t>
            </w:r>
          </w:p>
        </w:tc>
        <w:tc>
          <w:tcPr>
            <w:tcW w:w="74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right"/>
              <w:rPr>
                <w:rFonts w:eastAsia="Times New Roman"/>
                <w:szCs w:val="20"/>
                <w:lang w:eastAsia="pt-BR"/>
              </w:rPr>
            </w:pPr>
            <w:r w:rsidRPr="0017011A">
              <w:rPr>
                <w:rFonts w:eastAsia="Times New Roman"/>
                <w:szCs w:val="20"/>
                <w:lang w:eastAsia="pt-BR"/>
              </w:rPr>
              <w:t>91,16</w:t>
            </w:r>
          </w:p>
        </w:tc>
        <w:tc>
          <w:tcPr>
            <w:tcW w:w="146" w:type="dxa"/>
            <w:tcBorders>
              <w:top w:val="nil"/>
              <w:left w:val="nil"/>
              <w:bottom w:val="nil"/>
              <w:right w:val="nil"/>
            </w:tcBorders>
            <w:shd w:val="clear" w:color="auto" w:fill="auto"/>
            <w:noWrap/>
            <w:vAlign w:val="bottom"/>
            <w:hideMark/>
          </w:tcPr>
          <w:p w:rsidR="0017011A" w:rsidRPr="0017011A" w:rsidRDefault="0017011A" w:rsidP="0017011A">
            <w:pPr>
              <w:spacing w:after="0" w:line="240" w:lineRule="auto"/>
              <w:jc w:val="right"/>
              <w:rPr>
                <w:rFonts w:eastAsia="Times New Roman"/>
                <w:szCs w:val="20"/>
                <w:lang w:eastAsia="pt-BR"/>
              </w:rPr>
            </w:pPr>
          </w:p>
        </w:tc>
      </w:tr>
      <w:tr w:rsidR="0017011A" w:rsidRPr="0017011A" w:rsidTr="0017011A">
        <w:trPr>
          <w:trHeight w:hRule="exact" w:val="227"/>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both"/>
              <w:rPr>
                <w:rFonts w:eastAsia="Times New Roman"/>
                <w:color w:val="000000"/>
                <w:szCs w:val="20"/>
                <w:lang w:eastAsia="pt-BR"/>
              </w:rPr>
            </w:pPr>
            <w:r w:rsidRPr="0017011A">
              <w:rPr>
                <w:rFonts w:eastAsia="Times New Roman"/>
                <w:color w:val="000000"/>
                <w:szCs w:val="20"/>
                <w:lang w:eastAsia="pt-BR"/>
              </w:rPr>
              <w:t>Manacapuru</w:t>
            </w:r>
          </w:p>
        </w:tc>
        <w:tc>
          <w:tcPr>
            <w:tcW w:w="1417"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418"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240"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74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right"/>
              <w:rPr>
                <w:rFonts w:eastAsia="Times New Roman"/>
                <w:szCs w:val="20"/>
                <w:lang w:eastAsia="pt-BR"/>
              </w:rPr>
            </w:pPr>
            <w:r w:rsidRPr="0017011A">
              <w:rPr>
                <w:rFonts w:eastAsia="Times New Roman"/>
                <w:szCs w:val="20"/>
                <w:lang w:eastAsia="pt-BR"/>
              </w:rPr>
              <w:t>0,00</w:t>
            </w:r>
          </w:p>
        </w:tc>
        <w:tc>
          <w:tcPr>
            <w:tcW w:w="146" w:type="dxa"/>
            <w:tcBorders>
              <w:top w:val="nil"/>
              <w:left w:val="nil"/>
              <w:bottom w:val="nil"/>
              <w:right w:val="nil"/>
            </w:tcBorders>
            <w:shd w:val="clear" w:color="auto" w:fill="auto"/>
            <w:noWrap/>
            <w:vAlign w:val="bottom"/>
            <w:hideMark/>
          </w:tcPr>
          <w:p w:rsidR="0017011A" w:rsidRPr="0017011A" w:rsidRDefault="0017011A" w:rsidP="0017011A">
            <w:pPr>
              <w:spacing w:after="0" w:line="240" w:lineRule="auto"/>
              <w:jc w:val="right"/>
              <w:rPr>
                <w:rFonts w:eastAsia="Times New Roman"/>
                <w:szCs w:val="20"/>
                <w:lang w:eastAsia="pt-BR"/>
              </w:rPr>
            </w:pPr>
          </w:p>
        </w:tc>
      </w:tr>
      <w:tr w:rsidR="0017011A" w:rsidRPr="0017011A" w:rsidTr="0017011A">
        <w:trPr>
          <w:trHeight w:hRule="exact" w:val="227"/>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both"/>
              <w:rPr>
                <w:rFonts w:eastAsia="Times New Roman"/>
                <w:color w:val="000000"/>
                <w:szCs w:val="20"/>
                <w:lang w:eastAsia="pt-BR"/>
              </w:rPr>
            </w:pPr>
            <w:r w:rsidRPr="0017011A">
              <w:rPr>
                <w:rFonts w:eastAsia="Times New Roman"/>
                <w:color w:val="000000"/>
                <w:szCs w:val="20"/>
                <w:lang w:eastAsia="pt-BR"/>
              </w:rPr>
              <w:t>Maués</w:t>
            </w:r>
          </w:p>
        </w:tc>
        <w:tc>
          <w:tcPr>
            <w:tcW w:w="1417"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15</w:t>
            </w:r>
          </w:p>
        </w:tc>
        <w:tc>
          <w:tcPr>
            <w:tcW w:w="1418"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433</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41</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240"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18</w:t>
            </w:r>
          </w:p>
        </w:tc>
        <w:tc>
          <w:tcPr>
            <w:tcW w:w="74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right"/>
              <w:rPr>
                <w:rFonts w:eastAsia="Times New Roman"/>
                <w:szCs w:val="20"/>
                <w:lang w:eastAsia="pt-BR"/>
              </w:rPr>
            </w:pPr>
            <w:r w:rsidRPr="0017011A">
              <w:rPr>
                <w:rFonts w:eastAsia="Times New Roman"/>
                <w:szCs w:val="20"/>
                <w:lang w:eastAsia="pt-BR"/>
              </w:rPr>
              <w:t>88,36</w:t>
            </w:r>
          </w:p>
        </w:tc>
        <w:tc>
          <w:tcPr>
            <w:tcW w:w="146" w:type="dxa"/>
            <w:tcBorders>
              <w:top w:val="nil"/>
              <w:left w:val="nil"/>
              <w:bottom w:val="nil"/>
              <w:right w:val="nil"/>
            </w:tcBorders>
            <w:shd w:val="clear" w:color="auto" w:fill="auto"/>
            <w:noWrap/>
            <w:vAlign w:val="bottom"/>
            <w:hideMark/>
          </w:tcPr>
          <w:p w:rsidR="0017011A" w:rsidRPr="0017011A" w:rsidRDefault="0017011A" w:rsidP="0017011A">
            <w:pPr>
              <w:spacing w:after="0" w:line="240" w:lineRule="auto"/>
              <w:jc w:val="right"/>
              <w:rPr>
                <w:rFonts w:eastAsia="Times New Roman"/>
                <w:szCs w:val="20"/>
                <w:lang w:eastAsia="pt-BR"/>
              </w:rPr>
            </w:pPr>
          </w:p>
        </w:tc>
      </w:tr>
      <w:tr w:rsidR="0017011A" w:rsidRPr="0017011A" w:rsidTr="0017011A">
        <w:trPr>
          <w:trHeight w:hRule="exact" w:val="227"/>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both"/>
              <w:rPr>
                <w:rFonts w:eastAsia="Times New Roman"/>
                <w:color w:val="000000"/>
                <w:szCs w:val="20"/>
                <w:lang w:eastAsia="pt-BR"/>
              </w:rPr>
            </w:pPr>
            <w:r w:rsidRPr="0017011A">
              <w:rPr>
                <w:rFonts w:eastAsia="Times New Roman"/>
                <w:color w:val="000000"/>
                <w:szCs w:val="20"/>
                <w:lang w:eastAsia="pt-BR"/>
              </w:rPr>
              <w:t>Parintins</w:t>
            </w:r>
          </w:p>
        </w:tc>
        <w:tc>
          <w:tcPr>
            <w:tcW w:w="1417"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135</w:t>
            </w:r>
          </w:p>
        </w:tc>
        <w:tc>
          <w:tcPr>
            <w:tcW w:w="1418"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581</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240"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19</w:t>
            </w:r>
          </w:p>
        </w:tc>
        <w:tc>
          <w:tcPr>
            <w:tcW w:w="74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right"/>
              <w:rPr>
                <w:rFonts w:eastAsia="Times New Roman"/>
                <w:szCs w:val="20"/>
                <w:lang w:eastAsia="pt-BR"/>
              </w:rPr>
            </w:pPr>
            <w:r w:rsidRPr="0017011A">
              <w:rPr>
                <w:rFonts w:eastAsia="Times New Roman"/>
                <w:szCs w:val="20"/>
                <w:lang w:eastAsia="pt-BR"/>
              </w:rPr>
              <w:t>97,41</w:t>
            </w:r>
          </w:p>
        </w:tc>
        <w:tc>
          <w:tcPr>
            <w:tcW w:w="146" w:type="dxa"/>
            <w:tcBorders>
              <w:top w:val="nil"/>
              <w:left w:val="nil"/>
              <w:bottom w:val="nil"/>
              <w:right w:val="nil"/>
            </w:tcBorders>
            <w:shd w:val="clear" w:color="auto" w:fill="auto"/>
            <w:noWrap/>
            <w:vAlign w:val="bottom"/>
            <w:hideMark/>
          </w:tcPr>
          <w:p w:rsidR="0017011A" w:rsidRPr="0017011A" w:rsidRDefault="0017011A" w:rsidP="0017011A">
            <w:pPr>
              <w:spacing w:after="0" w:line="240" w:lineRule="auto"/>
              <w:jc w:val="right"/>
              <w:rPr>
                <w:rFonts w:eastAsia="Times New Roman"/>
                <w:szCs w:val="20"/>
                <w:lang w:eastAsia="pt-BR"/>
              </w:rPr>
            </w:pPr>
          </w:p>
        </w:tc>
      </w:tr>
      <w:tr w:rsidR="0017011A" w:rsidRPr="0017011A" w:rsidTr="0017011A">
        <w:trPr>
          <w:trHeight w:hRule="exact" w:val="227"/>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both"/>
              <w:rPr>
                <w:rFonts w:eastAsia="Times New Roman"/>
                <w:color w:val="000000"/>
                <w:szCs w:val="20"/>
                <w:lang w:eastAsia="pt-BR"/>
              </w:rPr>
            </w:pPr>
            <w:r w:rsidRPr="0017011A">
              <w:rPr>
                <w:rFonts w:eastAsia="Times New Roman"/>
                <w:color w:val="000000"/>
                <w:szCs w:val="20"/>
                <w:lang w:eastAsia="pt-BR"/>
              </w:rPr>
              <w:t>Presidente Figueiredo</w:t>
            </w:r>
          </w:p>
        </w:tc>
        <w:tc>
          <w:tcPr>
            <w:tcW w:w="1417"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73</w:t>
            </w:r>
          </w:p>
        </w:tc>
        <w:tc>
          <w:tcPr>
            <w:tcW w:w="1418"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589</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85</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240"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1</w:t>
            </w:r>
          </w:p>
        </w:tc>
        <w:tc>
          <w:tcPr>
            <w:tcW w:w="74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right"/>
              <w:rPr>
                <w:rFonts w:eastAsia="Times New Roman"/>
                <w:szCs w:val="20"/>
                <w:lang w:eastAsia="pt-BR"/>
              </w:rPr>
            </w:pPr>
            <w:r w:rsidRPr="0017011A">
              <w:rPr>
                <w:rFonts w:eastAsia="Times New Roman"/>
                <w:szCs w:val="20"/>
                <w:lang w:eastAsia="pt-BR"/>
              </w:rPr>
              <w:t>88,50</w:t>
            </w:r>
          </w:p>
        </w:tc>
        <w:tc>
          <w:tcPr>
            <w:tcW w:w="146" w:type="dxa"/>
            <w:tcBorders>
              <w:top w:val="nil"/>
              <w:left w:val="nil"/>
              <w:bottom w:val="nil"/>
              <w:right w:val="nil"/>
            </w:tcBorders>
            <w:shd w:val="clear" w:color="auto" w:fill="auto"/>
            <w:noWrap/>
            <w:vAlign w:val="bottom"/>
            <w:hideMark/>
          </w:tcPr>
          <w:p w:rsidR="0017011A" w:rsidRPr="0017011A" w:rsidRDefault="0017011A" w:rsidP="0017011A">
            <w:pPr>
              <w:spacing w:after="0" w:line="240" w:lineRule="auto"/>
              <w:jc w:val="right"/>
              <w:rPr>
                <w:rFonts w:eastAsia="Times New Roman"/>
                <w:szCs w:val="20"/>
                <w:lang w:eastAsia="pt-BR"/>
              </w:rPr>
            </w:pPr>
          </w:p>
        </w:tc>
      </w:tr>
      <w:tr w:rsidR="0017011A" w:rsidRPr="0017011A" w:rsidTr="0017011A">
        <w:trPr>
          <w:trHeight w:hRule="exact" w:val="227"/>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both"/>
              <w:rPr>
                <w:rFonts w:eastAsia="Times New Roman"/>
                <w:color w:val="000000"/>
                <w:szCs w:val="20"/>
                <w:lang w:eastAsia="pt-BR"/>
              </w:rPr>
            </w:pPr>
            <w:r w:rsidRPr="0017011A">
              <w:rPr>
                <w:rFonts w:eastAsia="Times New Roman"/>
                <w:color w:val="000000"/>
                <w:szCs w:val="20"/>
                <w:lang w:eastAsia="pt-BR"/>
              </w:rPr>
              <w:t>São Gabriel da Cachoeira</w:t>
            </w:r>
          </w:p>
        </w:tc>
        <w:tc>
          <w:tcPr>
            <w:tcW w:w="1417"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131</w:t>
            </w:r>
          </w:p>
        </w:tc>
        <w:tc>
          <w:tcPr>
            <w:tcW w:w="1418"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198</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62</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240"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16</w:t>
            </w:r>
          </w:p>
        </w:tc>
        <w:tc>
          <w:tcPr>
            <w:tcW w:w="74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right"/>
              <w:rPr>
                <w:rFonts w:eastAsia="Times New Roman"/>
                <w:szCs w:val="20"/>
                <w:lang w:eastAsia="pt-BR"/>
              </w:rPr>
            </w:pPr>
            <w:r w:rsidRPr="0017011A">
              <w:rPr>
                <w:rFonts w:eastAsia="Times New Roman"/>
                <w:szCs w:val="20"/>
                <w:lang w:eastAsia="pt-BR"/>
              </w:rPr>
              <w:t>80,84</w:t>
            </w:r>
          </w:p>
        </w:tc>
        <w:tc>
          <w:tcPr>
            <w:tcW w:w="146" w:type="dxa"/>
            <w:tcBorders>
              <w:top w:val="nil"/>
              <w:left w:val="nil"/>
              <w:bottom w:val="nil"/>
              <w:right w:val="nil"/>
            </w:tcBorders>
            <w:shd w:val="clear" w:color="auto" w:fill="auto"/>
            <w:noWrap/>
            <w:vAlign w:val="bottom"/>
            <w:hideMark/>
          </w:tcPr>
          <w:p w:rsidR="0017011A" w:rsidRPr="0017011A" w:rsidRDefault="0017011A" w:rsidP="0017011A">
            <w:pPr>
              <w:spacing w:after="0" w:line="240" w:lineRule="auto"/>
              <w:jc w:val="right"/>
              <w:rPr>
                <w:rFonts w:eastAsia="Times New Roman"/>
                <w:szCs w:val="20"/>
                <w:lang w:eastAsia="pt-BR"/>
              </w:rPr>
            </w:pPr>
          </w:p>
        </w:tc>
      </w:tr>
      <w:tr w:rsidR="0017011A" w:rsidRPr="0017011A" w:rsidTr="0017011A">
        <w:trPr>
          <w:trHeight w:hRule="exact" w:val="227"/>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both"/>
              <w:rPr>
                <w:rFonts w:eastAsia="Times New Roman"/>
                <w:color w:val="000000"/>
                <w:szCs w:val="20"/>
                <w:lang w:eastAsia="pt-BR"/>
              </w:rPr>
            </w:pPr>
            <w:r w:rsidRPr="0017011A">
              <w:rPr>
                <w:rFonts w:eastAsia="Times New Roman"/>
                <w:color w:val="000000"/>
                <w:szCs w:val="20"/>
                <w:lang w:eastAsia="pt-BR"/>
              </w:rPr>
              <w:t>Tabatinga</w:t>
            </w:r>
          </w:p>
        </w:tc>
        <w:tc>
          <w:tcPr>
            <w:tcW w:w="1417"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50</w:t>
            </w:r>
          </w:p>
        </w:tc>
        <w:tc>
          <w:tcPr>
            <w:tcW w:w="1418"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492</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240"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11</w:t>
            </w:r>
          </w:p>
        </w:tc>
        <w:tc>
          <w:tcPr>
            <w:tcW w:w="74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right"/>
              <w:rPr>
                <w:rFonts w:eastAsia="Times New Roman"/>
                <w:szCs w:val="20"/>
                <w:lang w:eastAsia="pt-BR"/>
              </w:rPr>
            </w:pPr>
            <w:r w:rsidRPr="0017011A">
              <w:rPr>
                <w:rFonts w:eastAsia="Times New Roman"/>
                <w:szCs w:val="20"/>
                <w:lang w:eastAsia="pt-BR"/>
              </w:rPr>
              <w:t>98,01</w:t>
            </w:r>
          </w:p>
        </w:tc>
        <w:tc>
          <w:tcPr>
            <w:tcW w:w="146" w:type="dxa"/>
            <w:tcBorders>
              <w:top w:val="nil"/>
              <w:left w:val="nil"/>
              <w:bottom w:val="nil"/>
              <w:right w:val="nil"/>
            </w:tcBorders>
            <w:shd w:val="clear" w:color="auto" w:fill="auto"/>
            <w:noWrap/>
            <w:vAlign w:val="bottom"/>
            <w:hideMark/>
          </w:tcPr>
          <w:p w:rsidR="0017011A" w:rsidRPr="0017011A" w:rsidRDefault="0017011A" w:rsidP="0017011A">
            <w:pPr>
              <w:spacing w:after="0" w:line="240" w:lineRule="auto"/>
              <w:jc w:val="right"/>
              <w:rPr>
                <w:rFonts w:eastAsia="Times New Roman"/>
                <w:szCs w:val="20"/>
                <w:lang w:eastAsia="pt-BR"/>
              </w:rPr>
            </w:pPr>
          </w:p>
        </w:tc>
      </w:tr>
      <w:tr w:rsidR="0017011A" w:rsidRPr="0017011A" w:rsidTr="0017011A">
        <w:trPr>
          <w:trHeight w:hRule="exact" w:val="227"/>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both"/>
              <w:rPr>
                <w:rFonts w:eastAsia="Times New Roman"/>
                <w:szCs w:val="20"/>
                <w:lang w:eastAsia="pt-BR"/>
              </w:rPr>
            </w:pPr>
            <w:r w:rsidRPr="0017011A">
              <w:rPr>
                <w:rFonts w:eastAsia="Times New Roman"/>
                <w:szCs w:val="20"/>
                <w:lang w:eastAsia="pt-BR"/>
              </w:rPr>
              <w:t>Tefé</w:t>
            </w:r>
          </w:p>
        </w:tc>
        <w:tc>
          <w:tcPr>
            <w:tcW w:w="1417"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418"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55</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240"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74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right"/>
              <w:rPr>
                <w:rFonts w:eastAsia="Times New Roman"/>
                <w:szCs w:val="20"/>
                <w:lang w:eastAsia="pt-BR"/>
              </w:rPr>
            </w:pPr>
            <w:r w:rsidRPr="0017011A">
              <w:rPr>
                <w:rFonts w:eastAsia="Times New Roman"/>
                <w:szCs w:val="20"/>
                <w:lang w:eastAsia="pt-BR"/>
              </w:rPr>
              <w:t>0,00</w:t>
            </w:r>
          </w:p>
        </w:tc>
        <w:tc>
          <w:tcPr>
            <w:tcW w:w="146" w:type="dxa"/>
            <w:tcBorders>
              <w:top w:val="nil"/>
              <w:left w:val="nil"/>
              <w:bottom w:val="nil"/>
              <w:right w:val="nil"/>
            </w:tcBorders>
            <w:shd w:val="clear" w:color="auto" w:fill="auto"/>
            <w:noWrap/>
            <w:vAlign w:val="bottom"/>
            <w:hideMark/>
          </w:tcPr>
          <w:p w:rsidR="0017011A" w:rsidRPr="0017011A" w:rsidRDefault="0017011A" w:rsidP="0017011A">
            <w:pPr>
              <w:spacing w:after="0" w:line="240" w:lineRule="auto"/>
              <w:jc w:val="right"/>
              <w:rPr>
                <w:rFonts w:eastAsia="Times New Roman"/>
                <w:szCs w:val="20"/>
                <w:lang w:eastAsia="pt-BR"/>
              </w:rPr>
            </w:pPr>
          </w:p>
        </w:tc>
      </w:tr>
      <w:tr w:rsidR="0017011A" w:rsidRPr="0017011A" w:rsidTr="009C324A">
        <w:trPr>
          <w:trHeight w:hRule="exact" w:val="227"/>
        </w:trPr>
        <w:tc>
          <w:tcPr>
            <w:tcW w:w="2552" w:type="dxa"/>
            <w:tcBorders>
              <w:top w:val="nil"/>
              <w:left w:val="single" w:sz="4" w:space="0" w:color="auto"/>
              <w:bottom w:val="single" w:sz="4" w:space="0" w:color="auto"/>
              <w:right w:val="single" w:sz="4" w:space="0" w:color="auto"/>
            </w:tcBorders>
            <w:shd w:val="clear" w:color="000000" w:fill="D9D9D9"/>
            <w:noWrap/>
            <w:vAlign w:val="bottom"/>
            <w:hideMark/>
          </w:tcPr>
          <w:p w:rsidR="0017011A" w:rsidRPr="0017011A" w:rsidRDefault="00F96FEF" w:rsidP="0017011A">
            <w:pPr>
              <w:spacing w:after="0" w:line="240" w:lineRule="auto"/>
              <w:jc w:val="both"/>
              <w:rPr>
                <w:rFonts w:eastAsia="Times New Roman"/>
                <w:b/>
                <w:bCs/>
                <w:szCs w:val="20"/>
                <w:lang w:eastAsia="pt-BR"/>
              </w:rPr>
            </w:pPr>
            <w:r>
              <w:rPr>
                <w:rFonts w:eastAsia="Times New Roman"/>
                <w:b/>
                <w:bCs/>
                <w:szCs w:val="20"/>
                <w:lang w:eastAsia="pt-BR"/>
              </w:rPr>
              <w:t>IFAM</w:t>
            </w:r>
          </w:p>
        </w:tc>
        <w:tc>
          <w:tcPr>
            <w:tcW w:w="1417" w:type="dxa"/>
            <w:tcBorders>
              <w:top w:val="nil"/>
              <w:left w:val="nil"/>
              <w:bottom w:val="single" w:sz="4" w:space="0" w:color="auto"/>
              <w:right w:val="single" w:sz="4" w:space="0" w:color="auto"/>
            </w:tcBorders>
            <w:shd w:val="clear" w:color="000000" w:fill="D9D9D9"/>
            <w:noWrap/>
            <w:vAlign w:val="bottom"/>
            <w:hideMark/>
          </w:tcPr>
          <w:p w:rsidR="0017011A" w:rsidRPr="0017011A" w:rsidRDefault="0017011A" w:rsidP="0017011A">
            <w:pPr>
              <w:spacing w:after="0" w:line="240" w:lineRule="auto"/>
              <w:jc w:val="center"/>
              <w:rPr>
                <w:rFonts w:eastAsia="Times New Roman"/>
                <w:b/>
                <w:bCs/>
                <w:szCs w:val="20"/>
                <w:lang w:eastAsia="pt-BR"/>
              </w:rPr>
            </w:pPr>
            <w:r w:rsidRPr="0017011A">
              <w:rPr>
                <w:rFonts w:eastAsia="Times New Roman"/>
                <w:b/>
                <w:bCs/>
                <w:szCs w:val="20"/>
                <w:lang w:eastAsia="pt-BR"/>
              </w:rPr>
              <w:t>765</w:t>
            </w:r>
          </w:p>
        </w:tc>
        <w:tc>
          <w:tcPr>
            <w:tcW w:w="1418" w:type="dxa"/>
            <w:tcBorders>
              <w:top w:val="nil"/>
              <w:left w:val="nil"/>
              <w:bottom w:val="single" w:sz="4" w:space="0" w:color="auto"/>
              <w:right w:val="single" w:sz="4" w:space="0" w:color="auto"/>
            </w:tcBorders>
            <w:shd w:val="clear" w:color="000000" w:fill="D9D9D9"/>
            <w:noWrap/>
            <w:vAlign w:val="bottom"/>
            <w:hideMark/>
          </w:tcPr>
          <w:p w:rsidR="0017011A" w:rsidRPr="0017011A" w:rsidRDefault="0017011A" w:rsidP="0017011A">
            <w:pPr>
              <w:spacing w:after="0" w:line="240" w:lineRule="auto"/>
              <w:jc w:val="center"/>
              <w:rPr>
                <w:rFonts w:eastAsia="Times New Roman"/>
                <w:b/>
                <w:bCs/>
                <w:szCs w:val="20"/>
                <w:lang w:eastAsia="pt-BR"/>
              </w:rPr>
            </w:pPr>
            <w:r w:rsidRPr="0017011A">
              <w:rPr>
                <w:rFonts w:eastAsia="Times New Roman"/>
                <w:b/>
                <w:bCs/>
                <w:szCs w:val="20"/>
                <w:lang w:eastAsia="pt-BR"/>
              </w:rPr>
              <w:t>7.708</w:t>
            </w:r>
          </w:p>
        </w:tc>
        <w:tc>
          <w:tcPr>
            <w:tcW w:w="1134" w:type="dxa"/>
            <w:tcBorders>
              <w:top w:val="nil"/>
              <w:left w:val="nil"/>
              <w:bottom w:val="single" w:sz="4" w:space="0" w:color="auto"/>
              <w:right w:val="single" w:sz="4" w:space="0" w:color="auto"/>
            </w:tcBorders>
            <w:shd w:val="clear" w:color="000000" w:fill="D9D9D9"/>
            <w:noWrap/>
            <w:vAlign w:val="bottom"/>
            <w:hideMark/>
          </w:tcPr>
          <w:p w:rsidR="0017011A" w:rsidRPr="0017011A" w:rsidRDefault="0017011A" w:rsidP="0017011A">
            <w:pPr>
              <w:spacing w:after="0" w:line="240" w:lineRule="auto"/>
              <w:jc w:val="center"/>
              <w:rPr>
                <w:rFonts w:eastAsia="Times New Roman"/>
                <w:b/>
                <w:bCs/>
                <w:szCs w:val="20"/>
                <w:lang w:eastAsia="pt-BR"/>
              </w:rPr>
            </w:pPr>
            <w:r w:rsidRPr="0017011A">
              <w:rPr>
                <w:rFonts w:eastAsia="Times New Roman"/>
                <w:b/>
                <w:bCs/>
                <w:szCs w:val="20"/>
                <w:lang w:eastAsia="pt-BR"/>
              </w:rPr>
              <w:t>391</w:t>
            </w:r>
          </w:p>
        </w:tc>
        <w:tc>
          <w:tcPr>
            <w:tcW w:w="1134" w:type="dxa"/>
            <w:tcBorders>
              <w:top w:val="nil"/>
              <w:left w:val="nil"/>
              <w:bottom w:val="single" w:sz="4" w:space="0" w:color="auto"/>
              <w:right w:val="single" w:sz="4" w:space="0" w:color="auto"/>
            </w:tcBorders>
            <w:shd w:val="clear" w:color="000000" w:fill="D9D9D9"/>
            <w:noWrap/>
            <w:vAlign w:val="bottom"/>
            <w:hideMark/>
          </w:tcPr>
          <w:p w:rsidR="0017011A" w:rsidRPr="0017011A" w:rsidRDefault="0017011A" w:rsidP="0017011A">
            <w:pPr>
              <w:spacing w:after="0" w:line="240" w:lineRule="auto"/>
              <w:jc w:val="center"/>
              <w:rPr>
                <w:rFonts w:eastAsia="Times New Roman"/>
                <w:b/>
                <w:bCs/>
                <w:szCs w:val="20"/>
                <w:lang w:eastAsia="pt-BR"/>
              </w:rPr>
            </w:pPr>
            <w:r w:rsidRPr="0017011A">
              <w:rPr>
                <w:rFonts w:eastAsia="Times New Roman"/>
                <w:b/>
                <w:bCs/>
                <w:szCs w:val="20"/>
                <w:lang w:eastAsia="pt-BR"/>
              </w:rPr>
              <w:t>0</w:t>
            </w:r>
          </w:p>
        </w:tc>
        <w:tc>
          <w:tcPr>
            <w:tcW w:w="1240" w:type="dxa"/>
            <w:tcBorders>
              <w:top w:val="nil"/>
              <w:left w:val="nil"/>
              <w:bottom w:val="single" w:sz="4" w:space="0" w:color="auto"/>
              <w:right w:val="single" w:sz="4" w:space="0" w:color="auto"/>
            </w:tcBorders>
            <w:shd w:val="clear" w:color="000000" w:fill="D9D9D9"/>
            <w:noWrap/>
            <w:vAlign w:val="bottom"/>
            <w:hideMark/>
          </w:tcPr>
          <w:p w:rsidR="0017011A" w:rsidRPr="0017011A" w:rsidRDefault="0017011A" w:rsidP="0017011A">
            <w:pPr>
              <w:spacing w:after="0" w:line="240" w:lineRule="auto"/>
              <w:jc w:val="center"/>
              <w:rPr>
                <w:rFonts w:eastAsia="Times New Roman"/>
                <w:b/>
                <w:bCs/>
                <w:szCs w:val="20"/>
                <w:lang w:eastAsia="pt-BR"/>
              </w:rPr>
            </w:pPr>
            <w:r w:rsidRPr="0017011A">
              <w:rPr>
                <w:rFonts w:eastAsia="Times New Roman"/>
                <w:b/>
                <w:bCs/>
                <w:szCs w:val="20"/>
                <w:lang w:eastAsia="pt-BR"/>
              </w:rPr>
              <w:t>170</w:t>
            </w:r>
          </w:p>
        </w:tc>
        <w:tc>
          <w:tcPr>
            <w:tcW w:w="744" w:type="dxa"/>
            <w:tcBorders>
              <w:top w:val="nil"/>
              <w:left w:val="nil"/>
              <w:bottom w:val="single" w:sz="4" w:space="0" w:color="auto"/>
              <w:right w:val="single" w:sz="4" w:space="0" w:color="auto"/>
            </w:tcBorders>
            <w:shd w:val="clear" w:color="000000" w:fill="D9D9D9"/>
            <w:noWrap/>
            <w:vAlign w:val="bottom"/>
            <w:hideMark/>
          </w:tcPr>
          <w:p w:rsidR="0017011A" w:rsidRPr="0017011A" w:rsidRDefault="0017011A" w:rsidP="0017011A">
            <w:pPr>
              <w:spacing w:after="0" w:line="240" w:lineRule="auto"/>
              <w:jc w:val="right"/>
              <w:rPr>
                <w:rFonts w:eastAsia="Times New Roman"/>
                <w:b/>
                <w:bCs/>
                <w:szCs w:val="20"/>
                <w:lang w:eastAsia="pt-BR"/>
              </w:rPr>
            </w:pPr>
            <w:r w:rsidRPr="0017011A">
              <w:rPr>
                <w:rFonts w:eastAsia="Times New Roman"/>
                <w:b/>
                <w:bCs/>
                <w:szCs w:val="20"/>
                <w:lang w:eastAsia="pt-BR"/>
              </w:rPr>
              <w:t>93,79</w:t>
            </w:r>
          </w:p>
        </w:tc>
        <w:tc>
          <w:tcPr>
            <w:tcW w:w="146" w:type="dxa"/>
            <w:tcBorders>
              <w:top w:val="nil"/>
              <w:left w:val="nil"/>
              <w:bottom w:val="nil"/>
              <w:right w:val="nil"/>
            </w:tcBorders>
            <w:shd w:val="clear" w:color="auto" w:fill="auto"/>
            <w:noWrap/>
            <w:vAlign w:val="bottom"/>
            <w:hideMark/>
          </w:tcPr>
          <w:p w:rsidR="0017011A" w:rsidRPr="0017011A" w:rsidRDefault="0017011A" w:rsidP="0017011A">
            <w:pPr>
              <w:spacing w:after="0" w:line="240" w:lineRule="auto"/>
              <w:jc w:val="right"/>
              <w:rPr>
                <w:rFonts w:eastAsia="Times New Roman"/>
                <w:b/>
                <w:bCs/>
                <w:szCs w:val="20"/>
                <w:lang w:eastAsia="pt-BR"/>
              </w:rPr>
            </w:pPr>
          </w:p>
        </w:tc>
      </w:tr>
      <w:tr w:rsidR="009C324A" w:rsidRPr="0017011A" w:rsidTr="0065792B">
        <w:trPr>
          <w:trHeight w:hRule="exact" w:val="284"/>
        </w:trPr>
        <w:tc>
          <w:tcPr>
            <w:tcW w:w="9639"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C324A" w:rsidRPr="0017011A" w:rsidRDefault="009C324A" w:rsidP="0017011A">
            <w:pPr>
              <w:spacing w:after="0" w:line="240" w:lineRule="auto"/>
              <w:rPr>
                <w:rFonts w:eastAsia="Times New Roman"/>
                <w:szCs w:val="20"/>
                <w:lang w:eastAsia="pt-BR"/>
              </w:rPr>
            </w:pPr>
            <w:r w:rsidRPr="0017011A">
              <w:rPr>
                <w:rFonts w:eastAsia="Times New Roman"/>
                <w:color w:val="000000"/>
                <w:szCs w:val="20"/>
                <w:lang w:eastAsia="pt-BR"/>
              </w:rPr>
              <w:t>Fonte: Relatório extraído do sistema Q-</w:t>
            </w:r>
            <w:r>
              <w:rPr>
                <w:rFonts w:eastAsia="Times New Roman"/>
                <w:color w:val="000000"/>
                <w:szCs w:val="20"/>
                <w:lang w:eastAsia="pt-BR"/>
              </w:rPr>
              <w:t xml:space="preserve">Aca </w:t>
            </w:r>
            <w:proofErr w:type="spellStart"/>
            <w:r w:rsidRPr="0017011A">
              <w:rPr>
                <w:rFonts w:eastAsia="Times New Roman"/>
                <w:color w:val="000000"/>
                <w:szCs w:val="20"/>
                <w:lang w:eastAsia="pt-BR"/>
              </w:rPr>
              <w:t>dêmico</w:t>
            </w:r>
            <w:proofErr w:type="spellEnd"/>
            <w:r w:rsidRPr="0017011A">
              <w:rPr>
                <w:rFonts w:eastAsia="Times New Roman"/>
                <w:color w:val="000000"/>
                <w:szCs w:val="20"/>
                <w:lang w:eastAsia="pt-BR"/>
              </w:rPr>
              <w:t xml:space="preserve"> e SISTEC (os concluintes), em 23/02/2015</w:t>
            </w:r>
            <w:r w:rsidRPr="0017011A">
              <w:rPr>
                <w:rFonts w:eastAsia="Times New Roman"/>
                <w:szCs w:val="20"/>
                <w:lang w:eastAsia="pt-BR"/>
              </w:rPr>
              <w:t>  </w:t>
            </w:r>
          </w:p>
          <w:p w:rsidR="009C324A" w:rsidRPr="0017011A" w:rsidRDefault="009C324A" w:rsidP="0017011A">
            <w:pPr>
              <w:spacing w:after="0" w:line="240" w:lineRule="auto"/>
              <w:rPr>
                <w:rFonts w:eastAsia="Times New Roman"/>
                <w:szCs w:val="20"/>
                <w:lang w:eastAsia="pt-BR"/>
              </w:rPr>
            </w:pPr>
            <w:r w:rsidRPr="0017011A">
              <w:rPr>
                <w:rFonts w:eastAsia="Times New Roman"/>
                <w:szCs w:val="20"/>
                <w:lang w:eastAsia="pt-BR"/>
              </w:rPr>
              <w:t> </w:t>
            </w:r>
          </w:p>
        </w:tc>
        <w:tc>
          <w:tcPr>
            <w:tcW w:w="146" w:type="dxa"/>
            <w:tcBorders>
              <w:top w:val="nil"/>
              <w:left w:val="nil"/>
              <w:bottom w:val="nil"/>
              <w:right w:val="nil"/>
            </w:tcBorders>
            <w:shd w:val="clear" w:color="auto" w:fill="auto"/>
            <w:noWrap/>
            <w:vAlign w:val="bottom"/>
            <w:hideMark/>
          </w:tcPr>
          <w:p w:rsidR="009C324A" w:rsidRPr="0017011A" w:rsidRDefault="009C324A" w:rsidP="0017011A">
            <w:pPr>
              <w:spacing w:after="0" w:line="240" w:lineRule="auto"/>
              <w:rPr>
                <w:rFonts w:eastAsia="Times New Roman"/>
                <w:szCs w:val="20"/>
                <w:lang w:eastAsia="pt-BR"/>
              </w:rPr>
            </w:pPr>
          </w:p>
        </w:tc>
      </w:tr>
      <w:tr w:rsidR="0017011A" w:rsidRPr="0017011A" w:rsidTr="009C324A">
        <w:trPr>
          <w:trHeight w:hRule="exact" w:val="284"/>
        </w:trPr>
        <w:tc>
          <w:tcPr>
            <w:tcW w:w="2552" w:type="dxa"/>
            <w:tcBorders>
              <w:top w:val="single" w:sz="4" w:space="0" w:color="auto"/>
              <w:left w:val="nil"/>
              <w:bottom w:val="nil"/>
              <w:right w:val="nil"/>
            </w:tcBorders>
            <w:shd w:val="clear" w:color="auto" w:fill="auto"/>
            <w:noWrap/>
            <w:vAlign w:val="bottom"/>
            <w:hideMark/>
          </w:tcPr>
          <w:p w:rsidR="0017011A" w:rsidRPr="0017011A" w:rsidRDefault="0017011A" w:rsidP="0017011A">
            <w:pPr>
              <w:spacing w:after="0" w:line="240" w:lineRule="auto"/>
              <w:rPr>
                <w:rFonts w:eastAsia="Times New Roman"/>
                <w:szCs w:val="20"/>
                <w:lang w:eastAsia="pt-BR"/>
              </w:rPr>
            </w:pPr>
          </w:p>
        </w:tc>
        <w:tc>
          <w:tcPr>
            <w:tcW w:w="1417" w:type="dxa"/>
            <w:tcBorders>
              <w:top w:val="single" w:sz="4" w:space="0" w:color="auto"/>
              <w:left w:val="nil"/>
              <w:bottom w:val="nil"/>
              <w:right w:val="nil"/>
            </w:tcBorders>
            <w:shd w:val="clear" w:color="auto" w:fill="auto"/>
            <w:noWrap/>
            <w:vAlign w:val="bottom"/>
            <w:hideMark/>
          </w:tcPr>
          <w:p w:rsidR="0017011A" w:rsidRPr="0017011A" w:rsidRDefault="0017011A" w:rsidP="0017011A">
            <w:pPr>
              <w:spacing w:after="0" w:line="240" w:lineRule="auto"/>
              <w:rPr>
                <w:rFonts w:eastAsia="Times New Roman"/>
                <w:szCs w:val="20"/>
                <w:lang w:eastAsia="pt-BR"/>
              </w:rPr>
            </w:pPr>
          </w:p>
        </w:tc>
        <w:tc>
          <w:tcPr>
            <w:tcW w:w="1418" w:type="dxa"/>
            <w:tcBorders>
              <w:top w:val="single" w:sz="4" w:space="0" w:color="auto"/>
              <w:left w:val="nil"/>
              <w:bottom w:val="nil"/>
              <w:right w:val="nil"/>
            </w:tcBorders>
            <w:shd w:val="clear" w:color="auto" w:fill="auto"/>
            <w:noWrap/>
            <w:vAlign w:val="bottom"/>
            <w:hideMark/>
          </w:tcPr>
          <w:p w:rsidR="0017011A" w:rsidRPr="0017011A" w:rsidRDefault="0017011A" w:rsidP="0017011A">
            <w:pPr>
              <w:spacing w:after="0" w:line="240" w:lineRule="auto"/>
              <w:rPr>
                <w:rFonts w:eastAsia="Times New Roman"/>
                <w:szCs w:val="20"/>
                <w:lang w:eastAsia="pt-BR"/>
              </w:rPr>
            </w:pPr>
          </w:p>
        </w:tc>
        <w:tc>
          <w:tcPr>
            <w:tcW w:w="1134" w:type="dxa"/>
            <w:tcBorders>
              <w:top w:val="single" w:sz="4" w:space="0" w:color="auto"/>
              <w:left w:val="nil"/>
              <w:bottom w:val="nil"/>
              <w:right w:val="nil"/>
            </w:tcBorders>
            <w:shd w:val="clear" w:color="auto" w:fill="auto"/>
            <w:noWrap/>
            <w:vAlign w:val="bottom"/>
            <w:hideMark/>
          </w:tcPr>
          <w:p w:rsidR="0017011A" w:rsidRPr="0017011A" w:rsidRDefault="0017011A" w:rsidP="0017011A">
            <w:pPr>
              <w:spacing w:after="0" w:line="240" w:lineRule="auto"/>
              <w:rPr>
                <w:rFonts w:eastAsia="Times New Roman"/>
                <w:szCs w:val="20"/>
                <w:lang w:eastAsia="pt-BR"/>
              </w:rPr>
            </w:pPr>
          </w:p>
        </w:tc>
        <w:tc>
          <w:tcPr>
            <w:tcW w:w="1134" w:type="dxa"/>
            <w:tcBorders>
              <w:top w:val="single" w:sz="4" w:space="0" w:color="auto"/>
              <w:left w:val="nil"/>
              <w:bottom w:val="nil"/>
              <w:right w:val="nil"/>
            </w:tcBorders>
            <w:shd w:val="clear" w:color="auto" w:fill="auto"/>
            <w:noWrap/>
            <w:vAlign w:val="bottom"/>
            <w:hideMark/>
          </w:tcPr>
          <w:p w:rsidR="0017011A" w:rsidRPr="0017011A" w:rsidRDefault="0017011A" w:rsidP="0017011A">
            <w:pPr>
              <w:spacing w:after="0" w:line="240" w:lineRule="auto"/>
              <w:rPr>
                <w:rFonts w:eastAsia="Times New Roman"/>
                <w:szCs w:val="20"/>
                <w:lang w:eastAsia="pt-BR"/>
              </w:rPr>
            </w:pPr>
          </w:p>
        </w:tc>
        <w:tc>
          <w:tcPr>
            <w:tcW w:w="1240" w:type="dxa"/>
            <w:tcBorders>
              <w:top w:val="single" w:sz="4" w:space="0" w:color="auto"/>
              <w:left w:val="nil"/>
              <w:bottom w:val="nil"/>
              <w:right w:val="nil"/>
            </w:tcBorders>
            <w:shd w:val="clear" w:color="auto" w:fill="auto"/>
            <w:noWrap/>
            <w:vAlign w:val="bottom"/>
            <w:hideMark/>
          </w:tcPr>
          <w:p w:rsidR="0017011A" w:rsidRPr="0017011A" w:rsidRDefault="0017011A" w:rsidP="0017011A">
            <w:pPr>
              <w:spacing w:after="0" w:line="240" w:lineRule="auto"/>
              <w:rPr>
                <w:rFonts w:eastAsia="Times New Roman"/>
                <w:szCs w:val="20"/>
                <w:lang w:eastAsia="pt-BR"/>
              </w:rPr>
            </w:pPr>
          </w:p>
        </w:tc>
        <w:tc>
          <w:tcPr>
            <w:tcW w:w="744" w:type="dxa"/>
            <w:tcBorders>
              <w:top w:val="nil"/>
              <w:left w:val="nil"/>
              <w:bottom w:val="nil"/>
              <w:right w:val="nil"/>
            </w:tcBorders>
            <w:shd w:val="clear" w:color="auto" w:fill="auto"/>
            <w:noWrap/>
            <w:vAlign w:val="bottom"/>
            <w:hideMark/>
          </w:tcPr>
          <w:p w:rsidR="0017011A" w:rsidRPr="0017011A" w:rsidRDefault="0017011A" w:rsidP="0017011A">
            <w:pPr>
              <w:spacing w:after="0" w:line="240" w:lineRule="auto"/>
              <w:rPr>
                <w:rFonts w:eastAsia="Times New Roman"/>
                <w:szCs w:val="20"/>
                <w:lang w:eastAsia="pt-BR"/>
              </w:rPr>
            </w:pPr>
          </w:p>
        </w:tc>
        <w:tc>
          <w:tcPr>
            <w:tcW w:w="146" w:type="dxa"/>
            <w:tcBorders>
              <w:top w:val="nil"/>
              <w:left w:val="nil"/>
              <w:bottom w:val="nil"/>
              <w:right w:val="nil"/>
            </w:tcBorders>
            <w:shd w:val="clear" w:color="auto" w:fill="auto"/>
            <w:noWrap/>
            <w:vAlign w:val="bottom"/>
            <w:hideMark/>
          </w:tcPr>
          <w:p w:rsidR="0017011A" w:rsidRPr="0017011A" w:rsidRDefault="0017011A" w:rsidP="0017011A">
            <w:pPr>
              <w:spacing w:after="0" w:line="240" w:lineRule="auto"/>
              <w:rPr>
                <w:rFonts w:eastAsia="Times New Roman"/>
                <w:szCs w:val="20"/>
                <w:lang w:eastAsia="pt-BR"/>
              </w:rPr>
            </w:pPr>
          </w:p>
        </w:tc>
      </w:tr>
    </w:tbl>
    <w:p w:rsidR="0017011A" w:rsidRDefault="0017011A" w:rsidP="000F6346">
      <w:pPr>
        <w:spacing w:after="0"/>
      </w:pPr>
    </w:p>
    <w:p w:rsidR="007B1B6F" w:rsidRDefault="007B1B6F" w:rsidP="000F6346">
      <w:pPr>
        <w:spacing w:after="0"/>
      </w:pPr>
    </w:p>
    <w:p w:rsidR="001E35BB" w:rsidRDefault="001E35BB" w:rsidP="000F6346">
      <w:pPr>
        <w:spacing w:after="0"/>
      </w:pPr>
    </w:p>
    <w:p w:rsidR="001E35BB" w:rsidRDefault="001E35BB" w:rsidP="00392FDA">
      <w:pPr>
        <w:pStyle w:val="Legenda"/>
        <w:keepNext/>
        <w:jc w:val="center"/>
      </w:pPr>
      <w:bookmarkStart w:id="159" w:name="_Toc414464138"/>
      <w:r>
        <w:lastRenderedPageBreak/>
        <w:t xml:space="preserve">Tabela </w:t>
      </w:r>
      <w:fldSimple w:instr=" SEQ Tabela \* ARABIC ">
        <w:r w:rsidR="004918B2">
          <w:rPr>
            <w:noProof/>
          </w:rPr>
          <w:t>38</w:t>
        </w:r>
      </w:fldSimple>
      <w:r>
        <w:t xml:space="preserve"> Retenção do Fluxo Escolar 2014</w:t>
      </w:r>
      <w:bookmarkEnd w:id="159"/>
    </w:p>
    <w:tbl>
      <w:tblPr>
        <w:tblW w:w="8838" w:type="dxa"/>
        <w:jc w:val="center"/>
        <w:tblCellMar>
          <w:left w:w="70" w:type="dxa"/>
          <w:right w:w="70" w:type="dxa"/>
        </w:tblCellMar>
        <w:tblLook w:val="04A0" w:firstRow="1" w:lastRow="0" w:firstColumn="1" w:lastColumn="0" w:noHBand="0" w:noVBand="1"/>
      </w:tblPr>
      <w:tblGrid>
        <w:gridCol w:w="4465"/>
        <w:gridCol w:w="1309"/>
        <w:gridCol w:w="2041"/>
        <w:gridCol w:w="1023"/>
      </w:tblGrid>
      <w:tr w:rsidR="001E35BB" w:rsidRPr="001E35BB" w:rsidTr="004A4EB5">
        <w:trPr>
          <w:trHeight w:hRule="exact" w:val="284"/>
          <w:jc w:val="center"/>
        </w:trPr>
        <w:tc>
          <w:tcPr>
            <w:tcW w:w="8838" w:type="dxa"/>
            <w:gridSpan w:val="4"/>
            <w:tcBorders>
              <w:top w:val="nil"/>
              <w:left w:val="nil"/>
              <w:bottom w:val="nil"/>
              <w:right w:val="nil"/>
            </w:tcBorders>
            <w:shd w:val="clear" w:color="auto" w:fill="auto"/>
            <w:noWrap/>
            <w:vAlign w:val="bottom"/>
            <w:hideMark/>
          </w:tcPr>
          <w:p w:rsidR="001E35BB" w:rsidRPr="001E35BB" w:rsidRDefault="001E35BB" w:rsidP="001E35BB">
            <w:pPr>
              <w:spacing w:after="0" w:line="240" w:lineRule="auto"/>
              <w:jc w:val="center"/>
              <w:rPr>
                <w:rFonts w:eastAsia="Times New Roman"/>
                <w:b/>
                <w:bCs/>
                <w:color w:val="000000"/>
                <w:szCs w:val="20"/>
                <w:lang w:eastAsia="pt-BR"/>
              </w:rPr>
            </w:pPr>
            <w:r w:rsidRPr="001E35BB">
              <w:rPr>
                <w:rFonts w:eastAsia="Times New Roman"/>
                <w:b/>
                <w:bCs/>
                <w:color w:val="000000"/>
                <w:szCs w:val="20"/>
                <w:lang w:eastAsia="pt-BR"/>
              </w:rPr>
              <w:t xml:space="preserve">RETENÇÃO DO FLUXO ESCOLAR  </w:t>
            </w:r>
          </w:p>
        </w:tc>
      </w:tr>
      <w:tr w:rsidR="001E35BB" w:rsidRPr="001E35BB" w:rsidTr="004A4EB5">
        <w:trPr>
          <w:trHeight w:hRule="exact" w:val="284"/>
          <w:jc w:val="center"/>
        </w:trPr>
        <w:tc>
          <w:tcPr>
            <w:tcW w:w="4465"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1E35BB" w:rsidRPr="001E35BB" w:rsidRDefault="001E35BB" w:rsidP="001E35BB">
            <w:pPr>
              <w:spacing w:after="0" w:line="240" w:lineRule="auto"/>
              <w:jc w:val="center"/>
              <w:rPr>
                <w:rFonts w:eastAsia="Times New Roman"/>
                <w:b/>
                <w:bCs/>
                <w:color w:val="000000"/>
                <w:szCs w:val="20"/>
                <w:lang w:eastAsia="pt-BR"/>
              </w:rPr>
            </w:pPr>
            <w:r w:rsidRPr="001E35BB">
              <w:rPr>
                <w:rFonts w:eastAsia="Times New Roman"/>
                <w:b/>
                <w:bCs/>
                <w:color w:val="000000"/>
                <w:szCs w:val="20"/>
                <w:lang w:eastAsia="pt-BR"/>
              </w:rPr>
              <w:t>Campus</w:t>
            </w:r>
          </w:p>
        </w:tc>
        <w:tc>
          <w:tcPr>
            <w:tcW w:w="1309" w:type="dxa"/>
            <w:tcBorders>
              <w:top w:val="single" w:sz="4" w:space="0" w:color="auto"/>
              <w:left w:val="nil"/>
              <w:bottom w:val="single" w:sz="4" w:space="0" w:color="auto"/>
              <w:right w:val="single" w:sz="4" w:space="0" w:color="auto"/>
            </w:tcBorders>
            <w:shd w:val="clear" w:color="000000" w:fill="D9D9D9"/>
            <w:noWrap/>
            <w:vAlign w:val="bottom"/>
            <w:hideMark/>
          </w:tcPr>
          <w:p w:rsidR="001E35BB" w:rsidRPr="001E35BB" w:rsidRDefault="001E35BB" w:rsidP="001E35BB">
            <w:pPr>
              <w:spacing w:after="0" w:line="240" w:lineRule="auto"/>
              <w:jc w:val="center"/>
              <w:rPr>
                <w:rFonts w:eastAsia="Times New Roman"/>
                <w:b/>
                <w:bCs/>
                <w:color w:val="000000"/>
                <w:szCs w:val="20"/>
                <w:lang w:eastAsia="pt-BR"/>
              </w:rPr>
            </w:pPr>
            <w:r w:rsidRPr="001E35BB">
              <w:rPr>
                <w:rFonts w:eastAsia="Times New Roman"/>
                <w:b/>
                <w:bCs/>
                <w:color w:val="000000"/>
                <w:szCs w:val="20"/>
                <w:lang w:eastAsia="pt-BR"/>
              </w:rPr>
              <w:t>Retidos</w:t>
            </w:r>
          </w:p>
        </w:tc>
        <w:tc>
          <w:tcPr>
            <w:tcW w:w="2041" w:type="dxa"/>
            <w:tcBorders>
              <w:top w:val="single" w:sz="4" w:space="0" w:color="auto"/>
              <w:left w:val="nil"/>
              <w:bottom w:val="single" w:sz="4" w:space="0" w:color="auto"/>
              <w:right w:val="single" w:sz="4" w:space="0" w:color="auto"/>
            </w:tcBorders>
            <w:shd w:val="clear" w:color="000000" w:fill="D9D9D9"/>
            <w:noWrap/>
            <w:vAlign w:val="bottom"/>
            <w:hideMark/>
          </w:tcPr>
          <w:p w:rsidR="001E35BB" w:rsidRPr="001E35BB" w:rsidRDefault="001E35BB" w:rsidP="001E35BB">
            <w:pPr>
              <w:spacing w:after="0" w:line="240" w:lineRule="auto"/>
              <w:jc w:val="center"/>
              <w:rPr>
                <w:rFonts w:eastAsia="Times New Roman"/>
                <w:b/>
                <w:bCs/>
                <w:color w:val="000000"/>
                <w:szCs w:val="20"/>
                <w:lang w:eastAsia="pt-BR"/>
              </w:rPr>
            </w:pPr>
            <w:r w:rsidRPr="001E35BB">
              <w:rPr>
                <w:rFonts w:eastAsia="Times New Roman"/>
                <w:b/>
                <w:bCs/>
                <w:color w:val="000000"/>
                <w:szCs w:val="20"/>
                <w:lang w:eastAsia="pt-BR"/>
              </w:rPr>
              <w:t>Matriculados</w:t>
            </w:r>
          </w:p>
        </w:tc>
        <w:tc>
          <w:tcPr>
            <w:tcW w:w="1023" w:type="dxa"/>
            <w:tcBorders>
              <w:top w:val="single" w:sz="4" w:space="0" w:color="auto"/>
              <w:left w:val="nil"/>
              <w:bottom w:val="single" w:sz="4" w:space="0" w:color="auto"/>
              <w:right w:val="single" w:sz="4" w:space="0" w:color="auto"/>
            </w:tcBorders>
            <w:shd w:val="clear" w:color="000000" w:fill="D9D9D9"/>
            <w:noWrap/>
            <w:vAlign w:val="bottom"/>
            <w:hideMark/>
          </w:tcPr>
          <w:p w:rsidR="001E35BB" w:rsidRPr="001E35BB" w:rsidRDefault="001E35BB" w:rsidP="001E35BB">
            <w:pPr>
              <w:spacing w:after="0" w:line="240" w:lineRule="auto"/>
              <w:jc w:val="center"/>
              <w:rPr>
                <w:rFonts w:eastAsia="Times New Roman"/>
                <w:b/>
                <w:bCs/>
                <w:color w:val="000000"/>
                <w:szCs w:val="20"/>
                <w:lang w:eastAsia="pt-BR"/>
              </w:rPr>
            </w:pPr>
            <w:r w:rsidRPr="001E35BB">
              <w:rPr>
                <w:rFonts w:eastAsia="Times New Roman"/>
                <w:b/>
                <w:bCs/>
                <w:color w:val="000000"/>
                <w:szCs w:val="20"/>
                <w:lang w:eastAsia="pt-BR"/>
              </w:rPr>
              <w:t>Índice</w:t>
            </w:r>
          </w:p>
        </w:tc>
      </w:tr>
      <w:tr w:rsidR="001E35BB" w:rsidRPr="001E35BB" w:rsidTr="004A4EB5">
        <w:trPr>
          <w:trHeight w:hRule="exact" w:val="284"/>
          <w:jc w:val="center"/>
        </w:trPr>
        <w:tc>
          <w:tcPr>
            <w:tcW w:w="4465" w:type="dxa"/>
            <w:tcBorders>
              <w:top w:val="nil"/>
              <w:left w:val="single" w:sz="4" w:space="0" w:color="auto"/>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both"/>
              <w:rPr>
                <w:rFonts w:eastAsia="Times New Roman"/>
                <w:color w:val="000000"/>
                <w:szCs w:val="20"/>
                <w:lang w:eastAsia="pt-BR"/>
              </w:rPr>
            </w:pPr>
            <w:r w:rsidRPr="001E35BB">
              <w:rPr>
                <w:rFonts w:eastAsia="Times New Roman"/>
                <w:color w:val="000000"/>
                <w:szCs w:val="20"/>
                <w:lang w:eastAsia="pt-BR"/>
              </w:rPr>
              <w:t>Coari</w:t>
            </w:r>
          </w:p>
        </w:tc>
        <w:tc>
          <w:tcPr>
            <w:tcW w:w="1309"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35</w:t>
            </w:r>
          </w:p>
        </w:tc>
        <w:tc>
          <w:tcPr>
            <w:tcW w:w="2041"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1442</w:t>
            </w:r>
          </w:p>
        </w:tc>
        <w:tc>
          <w:tcPr>
            <w:tcW w:w="1023"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2,43</w:t>
            </w:r>
          </w:p>
        </w:tc>
      </w:tr>
      <w:tr w:rsidR="001E35BB" w:rsidRPr="001E35BB" w:rsidTr="004A4EB5">
        <w:trPr>
          <w:trHeight w:hRule="exact" w:val="284"/>
          <w:jc w:val="center"/>
        </w:trPr>
        <w:tc>
          <w:tcPr>
            <w:tcW w:w="4465" w:type="dxa"/>
            <w:tcBorders>
              <w:top w:val="nil"/>
              <w:left w:val="single" w:sz="4" w:space="0" w:color="auto"/>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both"/>
              <w:rPr>
                <w:rFonts w:eastAsia="Times New Roman"/>
                <w:color w:val="000000"/>
                <w:szCs w:val="20"/>
                <w:lang w:eastAsia="pt-BR"/>
              </w:rPr>
            </w:pPr>
            <w:r w:rsidRPr="001E35BB">
              <w:rPr>
                <w:rFonts w:eastAsia="Times New Roman"/>
                <w:color w:val="000000"/>
                <w:szCs w:val="20"/>
                <w:lang w:eastAsia="pt-BR"/>
              </w:rPr>
              <w:t>Eirunepé</w:t>
            </w:r>
          </w:p>
        </w:tc>
        <w:tc>
          <w:tcPr>
            <w:tcW w:w="1309"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0</w:t>
            </w:r>
          </w:p>
        </w:tc>
        <w:tc>
          <w:tcPr>
            <w:tcW w:w="2041"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158</w:t>
            </w:r>
          </w:p>
        </w:tc>
        <w:tc>
          <w:tcPr>
            <w:tcW w:w="1023"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0,00</w:t>
            </w:r>
          </w:p>
        </w:tc>
      </w:tr>
      <w:tr w:rsidR="001E35BB" w:rsidRPr="001E35BB" w:rsidTr="004A4EB5">
        <w:trPr>
          <w:trHeight w:hRule="exact" w:val="284"/>
          <w:jc w:val="center"/>
        </w:trPr>
        <w:tc>
          <w:tcPr>
            <w:tcW w:w="4465" w:type="dxa"/>
            <w:tcBorders>
              <w:top w:val="nil"/>
              <w:left w:val="single" w:sz="4" w:space="0" w:color="auto"/>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both"/>
              <w:rPr>
                <w:rFonts w:eastAsia="Times New Roman"/>
                <w:color w:val="000000"/>
                <w:szCs w:val="20"/>
                <w:lang w:eastAsia="pt-BR"/>
              </w:rPr>
            </w:pPr>
            <w:r w:rsidRPr="001E35BB">
              <w:rPr>
                <w:rFonts w:eastAsia="Times New Roman"/>
                <w:color w:val="000000"/>
                <w:szCs w:val="20"/>
                <w:lang w:eastAsia="pt-BR"/>
              </w:rPr>
              <w:t>Humaitá</w:t>
            </w:r>
          </w:p>
        </w:tc>
        <w:tc>
          <w:tcPr>
            <w:tcW w:w="1309"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0</w:t>
            </w:r>
          </w:p>
        </w:tc>
        <w:tc>
          <w:tcPr>
            <w:tcW w:w="2041"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742</w:t>
            </w:r>
          </w:p>
        </w:tc>
        <w:tc>
          <w:tcPr>
            <w:tcW w:w="1023"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0,00</w:t>
            </w:r>
          </w:p>
        </w:tc>
      </w:tr>
      <w:tr w:rsidR="001E35BB" w:rsidRPr="001E35BB" w:rsidTr="004A4EB5">
        <w:trPr>
          <w:trHeight w:hRule="exact" w:val="284"/>
          <w:jc w:val="center"/>
        </w:trPr>
        <w:tc>
          <w:tcPr>
            <w:tcW w:w="4465" w:type="dxa"/>
            <w:tcBorders>
              <w:top w:val="nil"/>
              <w:left w:val="single" w:sz="4" w:space="0" w:color="auto"/>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both"/>
              <w:rPr>
                <w:rFonts w:eastAsia="Times New Roman"/>
                <w:color w:val="000000"/>
                <w:szCs w:val="20"/>
                <w:lang w:eastAsia="pt-BR"/>
              </w:rPr>
            </w:pPr>
            <w:r w:rsidRPr="001E35BB">
              <w:rPr>
                <w:rFonts w:eastAsia="Times New Roman"/>
                <w:color w:val="000000"/>
                <w:szCs w:val="20"/>
                <w:lang w:eastAsia="pt-BR"/>
              </w:rPr>
              <w:t>Itacoatiara</w:t>
            </w:r>
          </w:p>
        </w:tc>
        <w:tc>
          <w:tcPr>
            <w:tcW w:w="1309"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37</w:t>
            </w:r>
          </w:p>
        </w:tc>
        <w:tc>
          <w:tcPr>
            <w:tcW w:w="2041"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361</w:t>
            </w:r>
          </w:p>
        </w:tc>
        <w:tc>
          <w:tcPr>
            <w:tcW w:w="1023"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10,25</w:t>
            </w:r>
          </w:p>
        </w:tc>
      </w:tr>
      <w:tr w:rsidR="001E35BB" w:rsidRPr="001E35BB" w:rsidTr="004A4EB5">
        <w:trPr>
          <w:trHeight w:hRule="exact" w:val="284"/>
          <w:jc w:val="center"/>
        </w:trPr>
        <w:tc>
          <w:tcPr>
            <w:tcW w:w="4465" w:type="dxa"/>
            <w:tcBorders>
              <w:top w:val="nil"/>
              <w:left w:val="single" w:sz="4" w:space="0" w:color="auto"/>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both"/>
              <w:rPr>
                <w:rFonts w:eastAsia="Times New Roman"/>
                <w:color w:val="000000"/>
                <w:szCs w:val="20"/>
                <w:lang w:eastAsia="pt-BR"/>
              </w:rPr>
            </w:pPr>
            <w:r w:rsidRPr="001E35BB">
              <w:rPr>
                <w:rFonts w:eastAsia="Times New Roman"/>
                <w:color w:val="000000"/>
                <w:szCs w:val="20"/>
                <w:lang w:eastAsia="pt-BR"/>
              </w:rPr>
              <w:t>Lábrea</w:t>
            </w:r>
          </w:p>
        </w:tc>
        <w:tc>
          <w:tcPr>
            <w:tcW w:w="1309"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123</w:t>
            </w:r>
          </w:p>
        </w:tc>
        <w:tc>
          <w:tcPr>
            <w:tcW w:w="2041"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1129</w:t>
            </w:r>
          </w:p>
        </w:tc>
        <w:tc>
          <w:tcPr>
            <w:tcW w:w="1023"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10,89</w:t>
            </w:r>
          </w:p>
        </w:tc>
      </w:tr>
      <w:tr w:rsidR="001E35BB" w:rsidRPr="001E35BB" w:rsidTr="004A4EB5">
        <w:trPr>
          <w:trHeight w:hRule="exact" w:val="284"/>
          <w:jc w:val="center"/>
        </w:trPr>
        <w:tc>
          <w:tcPr>
            <w:tcW w:w="4465" w:type="dxa"/>
            <w:tcBorders>
              <w:top w:val="nil"/>
              <w:left w:val="single" w:sz="4" w:space="0" w:color="auto"/>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both"/>
              <w:rPr>
                <w:rFonts w:eastAsia="Times New Roman"/>
                <w:color w:val="000000"/>
                <w:szCs w:val="20"/>
                <w:lang w:eastAsia="pt-BR"/>
              </w:rPr>
            </w:pPr>
            <w:r w:rsidRPr="001E35BB">
              <w:rPr>
                <w:rFonts w:eastAsia="Times New Roman"/>
                <w:color w:val="000000"/>
                <w:szCs w:val="20"/>
                <w:lang w:eastAsia="pt-BR"/>
              </w:rPr>
              <w:t>Manaus Centro</w:t>
            </w:r>
          </w:p>
        </w:tc>
        <w:tc>
          <w:tcPr>
            <w:tcW w:w="1309"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1297</w:t>
            </w:r>
          </w:p>
        </w:tc>
        <w:tc>
          <w:tcPr>
            <w:tcW w:w="2041"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8887</w:t>
            </w:r>
          </w:p>
        </w:tc>
        <w:tc>
          <w:tcPr>
            <w:tcW w:w="1023"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14,59</w:t>
            </w:r>
          </w:p>
        </w:tc>
      </w:tr>
      <w:tr w:rsidR="001E35BB" w:rsidRPr="001E35BB" w:rsidTr="004A4EB5">
        <w:trPr>
          <w:trHeight w:hRule="exact" w:val="284"/>
          <w:jc w:val="center"/>
        </w:trPr>
        <w:tc>
          <w:tcPr>
            <w:tcW w:w="4465" w:type="dxa"/>
            <w:tcBorders>
              <w:top w:val="nil"/>
              <w:left w:val="single" w:sz="4" w:space="0" w:color="auto"/>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both"/>
              <w:rPr>
                <w:rFonts w:eastAsia="Times New Roman"/>
                <w:color w:val="000000"/>
                <w:szCs w:val="20"/>
                <w:lang w:eastAsia="pt-BR"/>
              </w:rPr>
            </w:pPr>
            <w:r w:rsidRPr="001E35BB">
              <w:rPr>
                <w:rFonts w:eastAsia="Times New Roman"/>
                <w:color w:val="000000"/>
                <w:szCs w:val="20"/>
                <w:lang w:eastAsia="pt-BR"/>
              </w:rPr>
              <w:t>Manaus Distrito Industrial</w:t>
            </w:r>
          </w:p>
        </w:tc>
        <w:tc>
          <w:tcPr>
            <w:tcW w:w="1309"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373</w:t>
            </w:r>
          </w:p>
        </w:tc>
        <w:tc>
          <w:tcPr>
            <w:tcW w:w="2041"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1743</w:t>
            </w:r>
          </w:p>
        </w:tc>
        <w:tc>
          <w:tcPr>
            <w:tcW w:w="1023"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21,40</w:t>
            </w:r>
          </w:p>
        </w:tc>
      </w:tr>
      <w:tr w:rsidR="001E35BB" w:rsidRPr="001E35BB" w:rsidTr="004A4EB5">
        <w:trPr>
          <w:trHeight w:hRule="exact" w:val="284"/>
          <w:jc w:val="center"/>
        </w:trPr>
        <w:tc>
          <w:tcPr>
            <w:tcW w:w="4465" w:type="dxa"/>
            <w:tcBorders>
              <w:top w:val="nil"/>
              <w:left w:val="single" w:sz="4" w:space="0" w:color="auto"/>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both"/>
              <w:rPr>
                <w:rFonts w:eastAsia="Times New Roman"/>
                <w:color w:val="000000"/>
                <w:szCs w:val="20"/>
                <w:lang w:eastAsia="pt-BR"/>
              </w:rPr>
            </w:pPr>
            <w:r w:rsidRPr="001E35BB">
              <w:rPr>
                <w:rFonts w:eastAsia="Times New Roman"/>
                <w:color w:val="000000"/>
                <w:szCs w:val="20"/>
                <w:lang w:eastAsia="pt-BR"/>
              </w:rPr>
              <w:t>Manaus Zona Leste</w:t>
            </w:r>
          </w:p>
        </w:tc>
        <w:tc>
          <w:tcPr>
            <w:tcW w:w="1309"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161</w:t>
            </w:r>
          </w:p>
        </w:tc>
        <w:tc>
          <w:tcPr>
            <w:tcW w:w="2041"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1324</w:t>
            </w:r>
          </w:p>
        </w:tc>
        <w:tc>
          <w:tcPr>
            <w:tcW w:w="1023"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12,16</w:t>
            </w:r>
          </w:p>
        </w:tc>
      </w:tr>
      <w:tr w:rsidR="001E35BB" w:rsidRPr="001E35BB" w:rsidTr="004A4EB5">
        <w:trPr>
          <w:trHeight w:hRule="exact" w:val="284"/>
          <w:jc w:val="center"/>
        </w:trPr>
        <w:tc>
          <w:tcPr>
            <w:tcW w:w="4465" w:type="dxa"/>
            <w:tcBorders>
              <w:top w:val="nil"/>
              <w:left w:val="single" w:sz="4" w:space="0" w:color="auto"/>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both"/>
              <w:rPr>
                <w:rFonts w:eastAsia="Times New Roman"/>
                <w:color w:val="000000"/>
                <w:szCs w:val="20"/>
                <w:lang w:eastAsia="pt-BR"/>
              </w:rPr>
            </w:pPr>
            <w:r w:rsidRPr="001E35BB">
              <w:rPr>
                <w:rFonts w:eastAsia="Times New Roman"/>
                <w:color w:val="000000"/>
                <w:szCs w:val="20"/>
                <w:lang w:eastAsia="pt-BR"/>
              </w:rPr>
              <w:t>Manacapuru</w:t>
            </w:r>
          </w:p>
        </w:tc>
        <w:tc>
          <w:tcPr>
            <w:tcW w:w="1309"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0</w:t>
            </w:r>
          </w:p>
        </w:tc>
        <w:tc>
          <w:tcPr>
            <w:tcW w:w="2041"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75</w:t>
            </w:r>
          </w:p>
        </w:tc>
        <w:tc>
          <w:tcPr>
            <w:tcW w:w="1023"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0,00</w:t>
            </w:r>
          </w:p>
        </w:tc>
      </w:tr>
      <w:tr w:rsidR="001E35BB" w:rsidRPr="001E35BB" w:rsidTr="004A4EB5">
        <w:trPr>
          <w:trHeight w:hRule="exact" w:val="284"/>
          <w:jc w:val="center"/>
        </w:trPr>
        <w:tc>
          <w:tcPr>
            <w:tcW w:w="4465" w:type="dxa"/>
            <w:tcBorders>
              <w:top w:val="nil"/>
              <w:left w:val="single" w:sz="4" w:space="0" w:color="auto"/>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both"/>
              <w:rPr>
                <w:rFonts w:eastAsia="Times New Roman"/>
                <w:color w:val="000000"/>
                <w:szCs w:val="20"/>
                <w:lang w:eastAsia="pt-BR"/>
              </w:rPr>
            </w:pPr>
            <w:r w:rsidRPr="001E35BB">
              <w:rPr>
                <w:rFonts w:eastAsia="Times New Roman"/>
                <w:color w:val="000000"/>
                <w:szCs w:val="20"/>
                <w:lang w:eastAsia="pt-BR"/>
              </w:rPr>
              <w:t>Maués</w:t>
            </w:r>
          </w:p>
        </w:tc>
        <w:tc>
          <w:tcPr>
            <w:tcW w:w="1309"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77</w:t>
            </w:r>
          </w:p>
        </w:tc>
        <w:tc>
          <w:tcPr>
            <w:tcW w:w="2041"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790</w:t>
            </w:r>
          </w:p>
        </w:tc>
        <w:tc>
          <w:tcPr>
            <w:tcW w:w="1023"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9,75</w:t>
            </w:r>
          </w:p>
        </w:tc>
      </w:tr>
      <w:tr w:rsidR="001E35BB" w:rsidRPr="001E35BB" w:rsidTr="004A4EB5">
        <w:trPr>
          <w:trHeight w:hRule="exact" w:val="284"/>
          <w:jc w:val="center"/>
        </w:trPr>
        <w:tc>
          <w:tcPr>
            <w:tcW w:w="4465" w:type="dxa"/>
            <w:tcBorders>
              <w:top w:val="nil"/>
              <w:left w:val="single" w:sz="4" w:space="0" w:color="auto"/>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both"/>
              <w:rPr>
                <w:rFonts w:eastAsia="Times New Roman"/>
                <w:color w:val="000000"/>
                <w:szCs w:val="20"/>
                <w:lang w:eastAsia="pt-BR"/>
              </w:rPr>
            </w:pPr>
            <w:r w:rsidRPr="001E35BB">
              <w:rPr>
                <w:rFonts w:eastAsia="Times New Roman"/>
                <w:color w:val="000000"/>
                <w:szCs w:val="20"/>
                <w:lang w:eastAsia="pt-BR"/>
              </w:rPr>
              <w:t>Parintins</w:t>
            </w:r>
          </w:p>
        </w:tc>
        <w:tc>
          <w:tcPr>
            <w:tcW w:w="1309"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220</w:t>
            </w:r>
          </w:p>
        </w:tc>
        <w:tc>
          <w:tcPr>
            <w:tcW w:w="2041"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1021</w:t>
            </w:r>
          </w:p>
        </w:tc>
        <w:tc>
          <w:tcPr>
            <w:tcW w:w="1023"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21,55</w:t>
            </w:r>
          </w:p>
        </w:tc>
      </w:tr>
      <w:tr w:rsidR="001E35BB" w:rsidRPr="001E35BB" w:rsidTr="004A4EB5">
        <w:trPr>
          <w:trHeight w:hRule="exact" w:val="284"/>
          <w:jc w:val="center"/>
        </w:trPr>
        <w:tc>
          <w:tcPr>
            <w:tcW w:w="4465" w:type="dxa"/>
            <w:tcBorders>
              <w:top w:val="nil"/>
              <w:left w:val="single" w:sz="4" w:space="0" w:color="auto"/>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both"/>
              <w:rPr>
                <w:rFonts w:eastAsia="Times New Roman"/>
                <w:color w:val="000000"/>
                <w:szCs w:val="20"/>
                <w:lang w:eastAsia="pt-BR"/>
              </w:rPr>
            </w:pPr>
            <w:r w:rsidRPr="001E35BB">
              <w:rPr>
                <w:rFonts w:eastAsia="Times New Roman"/>
                <w:color w:val="000000"/>
                <w:szCs w:val="20"/>
                <w:lang w:eastAsia="pt-BR"/>
              </w:rPr>
              <w:t>Presidente Figueiredo</w:t>
            </w:r>
          </w:p>
        </w:tc>
        <w:tc>
          <w:tcPr>
            <w:tcW w:w="1309"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158</w:t>
            </w:r>
          </w:p>
        </w:tc>
        <w:tc>
          <w:tcPr>
            <w:tcW w:w="2041"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959</w:t>
            </w:r>
          </w:p>
        </w:tc>
        <w:tc>
          <w:tcPr>
            <w:tcW w:w="1023"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16,48</w:t>
            </w:r>
          </w:p>
        </w:tc>
      </w:tr>
      <w:tr w:rsidR="001E35BB" w:rsidRPr="001E35BB" w:rsidTr="004A4EB5">
        <w:trPr>
          <w:trHeight w:hRule="exact" w:val="284"/>
          <w:jc w:val="center"/>
        </w:trPr>
        <w:tc>
          <w:tcPr>
            <w:tcW w:w="4465" w:type="dxa"/>
            <w:tcBorders>
              <w:top w:val="nil"/>
              <w:left w:val="single" w:sz="4" w:space="0" w:color="auto"/>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both"/>
              <w:rPr>
                <w:rFonts w:eastAsia="Times New Roman"/>
                <w:color w:val="000000"/>
                <w:szCs w:val="20"/>
                <w:lang w:eastAsia="pt-BR"/>
              </w:rPr>
            </w:pPr>
            <w:r w:rsidRPr="001E35BB">
              <w:rPr>
                <w:rFonts w:eastAsia="Times New Roman"/>
                <w:color w:val="000000"/>
                <w:szCs w:val="20"/>
                <w:lang w:eastAsia="pt-BR"/>
              </w:rPr>
              <w:t>São Gabriel da Cachoeira</w:t>
            </w:r>
          </w:p>
        </w:tc>
        <w:tc>
          <w:tcPr>
            <w:tcW w:w="1309"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40</w:t>
            </w:r>
          </w:p>
        </w:tc>
        <w:tc>
          <w:tcPr>
            <w:tcW w:w="2041"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889</w:t>
            </w:r>
          </w:p>
        </w:tc>
        <w:tc>
          <w:tcPr>
            <w:tcW w:w="1023"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4,50</w:t>
            </w:r>
          </w:p>
        </w:tc>
      </w:tr>
      <w:tr w:rsidR="001E35BB" w:rsidRPr="001E35BB" w:rsidTr="004A4EB5">
        <w:trPr>
          <w:trHeight w:hRule="exact" w:val="284"/>
          <w:jc w:val="center"/>
        </w:trPr>
        <w:tc>
          <w:tcPr>
            <w:tcW w:w="4465" w:type="dxa"/>
            <w:tcBorders>
              <w:top w:val="nil"/>
              <w:left w:val="single" w:sz="4" w:space="0" w:color="auto"/>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both"/>
              <w:rPr>
                <w:rFonts w:eastAsia="Times New Roman"/>
                <w:color w:val="000000"/>
                <w:szCs w:val="20"/>
                <w:lang w:eastAsia="pt-BR"/>
              </w:rPr>
            </w:pPr>
            <w:r w:rsidRPr="001E35BB">
              <w:rPr>
                <w:rFonts w:eastAsia="Times New Roman"/>
                <w:color w:val="000000"/>
                <w:szCs w:val="20"/>
                <w:lang w:eastAsia="pt-BR"/>
              </w:rPr>
              <w:t>Tabatinga</w:t>
            </w:r>
          </w:p>
        </w:tc>
        <w:tc>
          <w:tcPr>
            <w:tcW w:w="1309"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246</w:t>
            </w:r>
          </w:p>
        </w:tc>
        <w:tc>
          <w:tcPr>
            <w:tcW w:w="2041"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722</w:t>
            </w:r>
          </w:p>
        </w:tc>
        <w:tc>
          <w:tcPr>
            <w:tcW w:w="1023"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34,07</w:t>
            </w:r>
          </w:p>
        </w:tc>
      </w:tr>
      <w:tr w:rsidR="001E35BB" w:rsidRPr="001E35BB" w:rsidTr="004A4EB5">
        <w:trPr>
          <w:trHeight w:hRule="exact" w:val="284"/>
          <w:jc w:val="center"/>
        </w:trPr>
        <w:tc>
          <w:tcPr>
            <w:tcW w:w="4465" w:type="dxa"/>
            <w:tcBorders>
              <w:top w:val="nil"/>
              <w:left w:val="single" w:sz="4" w:space="0" w:color="auto"/>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both"/>
              <w:rPr>
                <w:rFonts w:eastAsia="Times New Roman"/>
                <w:szCs w:val="20"/>
                <w:lang w:eastAsia="pt-BR"/>
              </w:rPr>
            </w:pPr>
            <w:r w:rsidRPr="001E35BB">
              <w:rPr>
                <w:rFonts w:eastAsia="Times New Roman"/>
                <w:szCs w:val="20"/>
                <w:lang w:eastAsia="pt-BR"/>
              </w:rPr>
              <w:t>Tefé</w:t>
            </w:r>
          </w:p>
        </w:tc>
        <w:tc>
          <w:tcPr>
            <w:tcW w:w="1309"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szCs w:val="20"/>
                <w:lang w:eastAsia="pt-BR"/>
              </w:rPr>
            </w:pPr>
            <w:r w:rsidRPr="001E35BB">
              <w:rPr>
                <w:rFonts w:eastAsia="Times New Roman"/>
                <w:szCs w:val="20"/>
                <w:lang w:eastAsia="pt-BR"/>
              </w:rPr>
              <w:t>21</w:t>
            </w:r>
          </w:p>
        </w:tc>
        <w:tc>
          <w:tcPr>
            <w:tcW w:w="2041"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347</w:t>
            </w:r>
          </w:p>
        </w:tc>
        <w:tc>
          <w:tcPr>
            <w:tcW w:w="1023"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6,05</w:t>
            </w:r>
          </w:p>
        </w:tc>
      </w:tr>
      <w:tr w:rsidR="001E35BB" w:rsidRPr="001E35BB" w:rsidTr="004A4EB5">
        <w:trPr>
          <w:trHeight w:hRule="exact" w:val="284"/>
          <w:jc w:val="center"/>
        </w:trPr>
        <w:tc>
          <w:tcPr>
            <w:tcW w:w="4465"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1E35BB" w:rsidRPr="001E35BB" w:rsidRDefault="00F96FEF" w:rsidP="001E35BB">
            <w:pPr>
              <w:spacing w:after="0" w:line="240" w:lineRule="auto"/>
              <w:jc w:val="both"/>
              <w:rPr>
                <w:rFonts w:eastAsia="Times New Roman"/>
                <w:b/>
                <w:bCs/>
                <w:color w:val="000000"/>
                <w:szCs w:val="20"/>
                <w:lang w:eastAsia="pt-BR"/>
              </w:rPr>
            </w:pPr>
            <w:r>
              <w:rPr>
                <w:rFonts w:eastAsia="Times New Roman"/>
                <w:b/>
                <w:bCs/>
                <w:color w:val="000000"/>
                <w:szCs w:val="20"/>
                <w:lang w:eastAsia="pt-BR"/>
              </w:rPr>
              <w:t>IFAM</w:t>
            </w:r>
          </w:p>
        </w:tc>
        <w:tc>
          <w:tcPr>
            <w:tcW w:w="1309" w:type="dxa"/>
            <w:tcBorders>
              <w:top w:val="single" w:sz="4" w:space="0" w:color="auto"/>
              <w:left w:val="nil"/>
              <w:bottom w:val="single" w:sz="4" w:space="0" w:color="auto"/>
              <w:right w:val="single" w:sz="4" w:space="0" w:color="auto"/>
            </w:tcBorders>
            <w:shd w:val="clear" w:color="000000" w:fill="D9D9D9"/>
            <w:noWrap/>
            <w:vAlign w:val="bottom"/>
            <w:hideMark/>
          </w:tcPr>
          <w:p w:rsidR="001E35BB" w:rsidRPr="001E35BB" w:rsidRDefault="001E35BB" w:rsidP="001E35BB">
            <w:pPr>
              <w:spacing w:after="0" w:line="240" w:lineRule="auto"/>
              <w:jc w:val="center"/>
              <w:rPr>
                <w:rFonts w:eastAsia="Times New Roman"/>
                <w:b/>
                <w:bCs/>
                <w:color w:val="000000"/>
                <w:szCs w:val="20"/>
                <w:lang w:eastAsia="pt-BR"/>
              </w:rPr>
            </w:pPr>
            <w:r w:rsidRPr="001E35BB">
              <w:rPr>
                <w:rFonts w:eastAsia="Times New Roman"/>
                <w:b/>
                <w:bCs/>
                <w:color w:val="000000"/>
                <w:szCs w:val="20"/>
                <w:lang w:eastAsia="pt-BR"/>
              </w:rPr>
              <w:t>2.788</w:t>
            </w:r>
          </w:p>
        </w:tc>
        <w:tc>
          <w:tcPr>
            <w:tcW w:w="2041" w:type="dxa"/>
            <w:tcBorders>
              <w:top w:val="single" w:sz="4" w:space="0" w:color="auto"/>
              <w:left w:val="nil"/>
              <w:bottom w:val="single" w:sz="4" w:space="0" w:color="auto"/>
              <w:right w:val="single" w:sz="4" w:space="0" w:color="auto"/>
            </w:tcBorders>
            <w:shd w:val="clear" w:color="000000" w:fill="D9D9D9"/>
            <w:noWrap/>
            <w:vAlign w:val="bottom"/>
            <w:hideMark/>
          </w:tcPr>
          <w:p w:rsidR="001E35BB" w:rsidRPr="001E35BB" w:rsidRDefault="001E35BB" w:rsidP="001E35BB">
            <w:pPr>
              <w:spacing w:after="0" w:line="240" w:lineRule="auto"/>
              <w:jc w:val="center"/>
              <w:rPr>
                <w:rFonts w:eastAsia="Times New Roman"/>
                <w:b/>
                <w:bCs/>
                <w:color w:val="000000"/>
                <w:szCs w:val="20"/>
                <w:lang w:eastAsia="pt-BR"/>
              </w:rPr>
            </w:pPr>
            <w:r w:rsidRPr="001E35BB">
              <w:rPr>
                <w:rFonts w:eastAsia="Times New Roman"/>
                <w:b/>
                <w:bCs/>
                <w:color w:val="000000"/>
                <w:szCs w:val="20"/>
                <w:lang w:eastAsia="pt-BR"/>
              </w:rPr>
              <w:t>20.589</w:t>
            </w:r>
          </w:p>
        </w:tc>
        <w:tc>
          <w:tcPr>
            <w:tcW w:w="1023" w:type="dxa"/>
            <w:tcBorders>
              <w:top w:val="single" w:sz="4" w:space="0" w:color="auto"/>
              <w:left w:val="nil"/>
              <w:bottom w:val="single" w:sz="4" w:space="0" w:color="auto"/>
              <w:right w:val="single" w:sz="4" w:space="0" w:color="auto"/>
            </w:tcBorders>
            <w:shd w:val="clear" w:color="000000" w:fill="D9D9D9"/>
            <w:noWrap/>
            <w:vAlign w:val="bottom"/>
            <w:hideMark/>
          </w:tcPr>
          <w:p w:rsidR="001E35BB" w:rsidRPr="001E35BB" w:rsidRDefault="001E35BB" w:rsidP="001E35BB">
            <w:pPr>
              <w:spacing w:after="0" w:line="240" w:lineRule="auto"/>
              <w:jc w:val="center"/>
              <w:rPr>
                <w:rFonts w:eastAsia="Times New Roman"/>
                <w:b/>
                <w:bCs/>
                <w:color w:val="000000"/>
                <w:szCs w:val="20"/>
                <w:lang w:eastAsia="pt-BR"/>
              </w:rPr>
            </w:pPr>
            <w:r w:rsidRPr="001E35BB">
              <w:rPr>
                <w:rFonts w:eastAsia="Times New Roman"/>
                <w:b/>
                <w:bCs/>
                <w:color w:val="000000"/>
                <w:szCs w:val="20"/>
                <w:lang w:eastAsia="pt-BR"/>
              </w:rPr>
              <w:t>13,54</w:t>
            </w:r>
          </w:p>
        </w:tc>
      </w:tr>
      <w:tr w:rsidR="009C324A" w:rsidRPr="001E35BB" w:rsidTr="004A4EB5">
        <w:trPr>
          <w:trHeight w:hRule="exact" w:val="284"/>
          <w:jc w:val="center"/>
        </w:trPr>
        <w:tc>
          <w:tcPr>
            <w:tcW w:w="8838" w:type="dxa"/>
            <w:gridSpan w:val="4"/>
            <w:tcBorders>
              <w:top w:val="single" w:sz="4" w:space="0" w:color="auto"/>
            </w:tcBorders>
            <w:shd w:val="clear" w:color="auto" w:fill="auto"/>
            <w:noWrap/>
            <w:vAlign w:val="bottom"/>
            <w:hideMark/>
          </w:tcPr>
          <w:p w:rsidR="009C324A" w:rsidRPr="001E35BB" w:rsidRDefault="009C324A" w:rsidP="001E35BB">
            <w:pPr>
              <w:spacing w:after="0" w:line="240" w:lineRule="auto"/>
              <w:rPr>
                <w:rFonts w:eastAsia="Times New Roman"/>
                <w:szCs w:val="20"/>
                <w:lang w:eastAsia="pt-BR"/>
              </w:rPr>
            </w:pPr>
            <w:r w:rsidRPr="001E35BB">
              <w:rPr>
                <w:rFonts w:eastAsia="Times New Roman"/>
                <w:color w:val="000000"/>
                <w:szCs w:val="20"/>
                <w:lang w:eastAsia="pt-BR"/>
              </w:rPr>
              <w:t>Fonte: Relatório extraído do sistema Q-Acadêmico, em 23/02/2015</w:t>
            </w:r>
          </w:p>
        </w:tc>
      </w:tr>
    </w:tbl>
    <w:p w:rsidR="001E35BB" w:rsidRDefault="001E35BB" w:rsidP="000F6346">
      <w:pPr>
        <w:spacing w:after="0"/>
      </w:pPr>
    </w:p>
    <w:p w:rsidR="009B6AC0" w:rsidRDefault="009B6AC0" w:rsidP="000F6346">
      <w:pPr>
        <w:spacing w:after="0"/>
      </w:pPr>
    </w:p>
    <w:p w:rsidR="00FF593A" w:rsidRDefault="00FF593A" w:rsidP="00392FDA">
      <w:pPr>
        <w:pStyle w:val="Legenda"/>
        <w:keepNext/>
        <w:jc w:val="center"/>
      </w:pPr>
      <w:bookmarkStart w:id="160" w:name="_Toc414464139"/>
      <w:r>
        <w:t xml:space="preserve">Tabela </w:t>
      </w:r>
      <w:fldSimple w:instr=" SEQ Tabela \* ARABIC ">
        <w:r w:rsidR="004918B2">
          <w:rPr>
            <w:noProof/>
          </w:rPr>
          <w:t>39</w:t>
        </w:r>
      </w:fldSimple>
      <w:r>
        <w:t xml:space="preserve"> Relação Alunos/Docentes em tempo Integral</w:t>
      </w:r>
      <w:bookmarkEnd w:id="160"/>
    </w:p>
    <w:tbl>
      <w:tblPr>
        <w:tblW w:w="8828" w:type="dxa"/>
        <w:jc w:val="center"/>
        <w:tblCellMar>
          <w:left w:w="70" w:type="dxa"/>
          <w:right w:w="70" w:type="dxa"/>
        </w:tblCellMar>
        <w:tblLook w:val="04A0" w:firstRow="1" w:lastRow="0" w:firstColumn="1" w:lastColumn="0" w:noHBand="0" w:noVBand="1"/>
      </w:tblPr>
      <w:tblGrid>
        <w:gridCol w:w="2966"/>
        <w:gridCol w:w="3227"/>
        <w:gridCol w:w="1894"/>
        <w:gridCol w:w="741"/>
      </w:tblGrid>
      <w:tr w:rsidR="00830FEA" w:rsidRPr="00830FEA" w:rsidTr="004A4EB5">
        <w:trPr>
          <w:trHeight w:hRule="exact" w:val="284"/>
          <w:jc w:val="center"/>
        </w:trPr>
        <w:tc>
          <w:tcPr>
            <w:tcW w:w="8828" w:type="dxa"/>
            <w:gridSpan w:val="4"/>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830FEA" w:rsidRPr="00830FEA" w:rsidRDefault="00830FEA" w:rsidP="00830FEA">
            <w:pPr>
              <w:spacing w:after="0" w:line="240" w:lineRule="auto"/>
              <w:jc w:val="center"/>
              <w:rPr>
                <w:rFonts w:eastAsia="Times New Roman"/>
                <w:b/>
                <w:bCs/>
                <w:color w:val="000000"/>
                <w:szCs w:val="20"/>
                <w:lang w:eastAsia="pt-BR"/>
              </w:rPr>
            </w:pPr>
            <w:r w:rsidRPr="00830FEA">
              <w:rPr>
                <w:rFonts w:eastAsia="Times New Roman"/>
                <w:b/>
                <w:bCs/>
                <w:color w:val="000000"/>
                <w:szCs w:val="20"/>
                <w:lang w:eastAsia="pt-BR"/>
              </w:rPr>
              <w:t>RELAÇÃO ALUNOS / DOCENTES EM TEMPO INTEGRAL</w:t>
            </w:r>
          </w:p>
        </w:tc>
      </w:tr>
      <w:tr w:rsidR="00830FEA" w:rsidRPr="00830FEA" w:rsidTr="004A4EB5">
        <w:trPr>
          <w:trHeight w:hRule="exact" w:val="284"/>
          <w:jc w:val="center"/>
        </w:trPr>
        <w:tc>
          <w:tcPr>
            <w:tcW w:w="2966" w:type="dxa"/>
            <w:tcBorders>
              <w:top w:val="nil"/>
              <w:left w:val="single" w:sz="4" w:space="0" w:color="auto"/>
              <w:bottom w:val="single" w:sz="4" w:space="0" w:color="auto"/>
              <w:right w:val="single" w:sz="4" w:space="0" w:color="auto"/>
            </w:tcBorders>
            <w:shd w:val="clear" w:color="000000" w:fill="D9D9D9"/>
            <w:noWrap/>
            <w:vAlign w:val="center"/>
            <w:hideMark/>
          </w:tcPr>
          <w:p w:rsidR="00830FEA" w:rsidRPr="00830FEA" w:rsidRDefault="00830FEA" w:rsidP="00830FEA">
            <w:pPr>
              <w:spacing w:after="0" w:line="240" w:lineRule="auto"/>
              <w:jc w:val="center"/>
              <w:rPr>
                <w:rFonts w:eastAsia="Times New Roman"/>
                <w:b/>
                <w:bCs/>
                <w:color w:val="000000"/>
                <w:szCs w:val="20"/>
                <w:lang w:eastAsia="pt-BR"/>
              </w:rPr>
            </w:pPr>
            <w:r w:rsidRPr="00830FEA">
              <w:rPr>
                <w:rFonts w:eastAsia="Times New Roman"/>
                <w:b/>
                <w:bCs/>
                <w:color w:val="000000"/>
                <w:szCs w:val="20"/>
                <w:lang w:eastAsia="pt-BR"/>
              </w:rPr>
              <w:t>Campus</w:t>
            </w:r>
          </w:p>
        </w:tc>
        <w:tc>
          <w:tcPr>
            <w:tcW w:w="3227" w:type="dxa"/>
            <w:tcBorders>
              <w:top w:val="nil"/>
              <w:left w:val="nil"/>
              <w:bottom w:val="single" w:sz="4" w:space="0" w:color="auto"/>
              <w:right w:val="single" w:sz="4" w:space="0" w:color="auto"/>
            </w:tcBorders>
            <w:shd w:val="clear" w:color="000000" w:fill="D9D9D9"/>
            <w:noWrap/>
            <w:vAlign w:val="bottom"/>
            <w:hideMark/>
          </w:tcPr>
          <w:p w:rsidR="00830FEA" w:rsidRPr="00830FEA" w:rsidRDefault="00830FEA" w:rsidP="00830FEA">
            <w:pPr>
              <w:spacing w:after="0" w:line="240" w:lineRule="auto"/>
              <w:jc w:val="center"/>
              <w:rPr>
                <w:rFonts w:eastAsia="Times New Roman"/>
                <w:b/>
                <w:bCs/>
                <w:color w:val="000000"/>
                <w:szCs w:val="20"/>
                <w:lang w:eastAsia="pt-BR"/>
              </w:rPr>
            </w:pPr>
            <w:r w:rsidRPr="00830FEA">
              <w:rPr>
                <w:rFonts w:eastAsia="Times New Roman"/>
                <w:b/>
                <w:bCs/>
                <w:color w:val="000000"/>
                <w:szCs w:val="20"/>
                <w:lang w:eastAsia="pt-BR"/>
              </w:rPr>
              <w:t>Docente em Tempo Integral</w:t>
            </w:r>
          </w:p>
        </w:tc>
        <w:tc>
          <w:tcPr>
            <w:tcW w:w="1894" w:type="dxa"/>
            <w:tcBorders>
              <w:top w:val="nil"/>
              <w:left w:val="nil"/>
              <w:bottom w:val="single" w:sz="4" w:space="0" w:color="auto"/>
              <w:right w:val="single" w:sz="4" w:space="0" w:color="auto"/>
            </w:tcBorders>
            <w:shd w:val="clear" w:color="000000" w:fill="D9D9D9"/>
            <w:noWrap/>
            <w:vAlign w:val="bottom"/>
            <w:hideMark/>
          </w:tcPr>
          <w:p w:rsidR="00830FEA" w:rsidRPr="00830FEA" w:rsidRDefault="00830FEA" w:rsidP="00830FEA">
            <w:pPr>
              <w:spacing w:after="0" w:line="240" w:lineRule="auto"/>
              <w:jc w:val="center"/>
              <w:rPr>
                <w:rFonts w:eastAsia="Times New Roman"/>
                <w:b/>
                <w:bCs/>
                <w:color w:val="000000"/>
                <w:szCs w:val="20"/>
                <w:lang w:eastAsia="pt-BR"/>
              </w:rPr>
            </w:pPr>
            <w:r w:rsidRPr="00830FEA">
              <w:rPr>
                <w:rFonts w:eastAsia="Times New Roman"/>
                <w:b/>
                <w:bCs/>
                <w:color w:val="000000"/>
                <w:szCs w:val="20"/>
                <w:lang w:eastAsia="pt-BR"/>
              </w:rPr>
              <w:t>Matrículas 2014</w:t>
            </w:r>
          </w:p>
        </w:tc>
        <w:tc>
          <w:tcPr>
            <w:tcW w:w="741" w:type="dxa"/>
            <w:tcBorders>
              <w:top w:val="nil"/>
              <w:left w:val="nil"/>
              <w:bottom w:val="single" w:sz="4" w:space="0" w:color="auto"/>
              <w:right w:val="single" w:sz="4" w:space="0" w:color="auto"/>
            </w:tcBorders>
            <w:shd w:val="clear" w:color="000000" w:fill="D9D9D9"/>
            <w:noWrap/>
            <w:vAlign w:val="center"/>
            <w:hideMark/>
          </w:tcPr>
          <w:p w:rsidR="00830FEA" w:rsidRPr="00830FEA" w:rsidRDefault="00830FEA" w:rsidP="00830FEA">
            <w:pPr>
              <w:spacing w:after="0" w:line="240" w:lineRule="auto"/>
              <w:jc w:val="center"/>
              <w:rPr>
                <w:rFonts w:eastAsia="Times New Roman"/>
                <w:b/>
                <w:bCs/>
                <w:color w:val="000000"/>
                <w:szCs w:val="20"/>
                <w:lang w:eastAsia="pt-BR"/>
              </w:rPr>
            </w:pPr>
            <w:r w:rsidRPr="00830FEA">
              <w:rPr>
                <w:rFonts w:eastAsia="Times New Roman"/>
                <w:b/>
                <w:bCs/>
                <w:color w:val="000000"/>
                <w:szCs w:val="20"/>
                <w:lang w:eastAsia="pt-BR"/>
              </w:rPr>
              <w:t>Índice</w:t>
            </w:r>
          </w:p>
        </w:tc>
      </w:tr>
      <w:tr w:rsidR="00830FEA" w:rsidRPr="00830FEA" w:rsidTr="004A4EB5">
        <w:trPr>
          <w:trHeight w:hRule="exact" w:val="284"/>
          <w:jc w:val="center"/>
        </w:trPr>
        <w:tc>
          <w:tcPr>
            <w:tcW w:w="2966" w:type="dxa"/>
            <w:tcBorders>
              <w:top w:val="nil"/>
              <w:left w:val="single" w:sz="4" w:space="0" w:color="auto"/>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both"/>
              <w:rPr>
                <w:rFonts w:eastAsia="Times New Roman"/>
                <w:color w:val="000000"/>
                <w:szCs w:val="20"/>
                <w:lang w:eastAsia="pt-BR"/>
              </w:rPr>
            </w:pPr>
            <w:r w:rsidRPr="00830FEA">
              <w:rPr>
                <w:rFonts w:eastAsia="Times New Roman"/>
                <w:color w:val="000000"/>
                <w:szCs w:val="20"/>
                <w:lang w:eastAsia="pt-BR"/>
              </w:rPr>
              <w:t>Coari</w:t>
            </w:r>
          </w:p>
        </w:tc>
        <w:tc>
          <w:tcPr>
            <w:tcW w:w="3227"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27</w:t>
            </w:r>
          </w:p>
        </w:tc>
        <w:tc>
          <w:tcPr>
            <w:tcW w:w="1894"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1442</w:t>
            </w:r>
          </w:p>
        </w:tc>
        <w:tc>
          <w:tcPr>
            <w:tcW w:w="741"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53,41</w:t>
            </w:r>
          </w:p>
        </w:tc>
      </w:tr>
      <w:tr w:rsidR="00830FEA" w:rsidRPr="00830FEA" w:rsidTr="004A4EB5">
        <w:trPr>
          <w:trHeight w:hRule="exact" w:val="284"/>
          <w:jc w:val="center"/>
        </w:trPr>
        <w:tc>
          <w:tcPr>
            <w:tcW w:w="2966" w:type="dxa"/>
            <w:tcBorders>
              <w:top w:val="nil"/>
              <w:left w:val="single" w:sz="4" w:space="0" w:color="auto"/>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both"/>
              <w:rPr>
                <w:rFonts w:eastAsia="Times New Roman"/>
                <w:color w:val="000000"/>
                <w:szCs w:val="20"/>
                <w:lang w:eastAsia="pt-BR"/>
              </w:rPr>
            </w:pPr>
            <w:r w:rsidRPr="00830FEA">
              <w:rPr>
                <w:rFonts w:eastAsia="Times New Roman"/>
                <w:color w:val="000000"/>
                <w:szCs w:val="20"/>
                <w:lang w:eastAsia="pt-BR"/>
              </w:rPr>
              <w:t>Eirunepé</w:t>
            </w:r>
          </w:p>
        </w:tc>
        <w:tc>
          <w:tcPr>
            <w:tcW w:w="3227"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5</w:t>
            </w:r>
          </w:p>
        </w:tc>
        <w:tc>
          <w:tcPr>
            <w:tcW w:w="1894"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158</w:t>
            </w:r>
          </w:p>
        </w:tc>
        <w:tc>
          <w:tcPr>
            <w:tcW w:w="741"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31,60</w:t>
            </w:r>
          </w:p>
        </w:tc>
      </w:tr>
      <w:tr w:rsidR="00830FEA" w:rsidRPr="00830FEA" w:rsidTr="004A4EB5">
        <w:trPr>
          <w:trHeight w:hRule="exact" w:val="284"/>
          <w:jc w:val="center"/>
        </w:trPr>
        <w:tc>
          <w:tcPr>
            <w:tcW w:w="2966" w:type="dxa"/>
            <w:tcBorders>
              <w:top w:val="nil"/>
              <w:left w:val="single" w:sz="4" w:space="0" w:color="auto"/>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both"/>
              <w:rPr>
                <w:rFonts w:eastAsia="Times New Roman"/>
                <w:color w:val="000000"/>
                <w:szCs w:val="20"/>
                <w:lang w:eastAsia="pt-BR"/>
              </w:rPr>
            </w:pPr>
            <w:r w:rsidRPr="00830FEA">
              <w:rPr>
                <w:rFonts w:eastAsia="Times New Roman"/>
                <w:color w:val="000000"/>
                <w:szCs w:val="20"/>
                <w:lang w:eastAsia="pt-BR"/>
              </w:rPr>
              <w:t>Humaitá</w:t>
            </w:r>
          </w:p>
        </w:tc>
        <w:tc>
          <w:tcPr>
            <w:tcW w:w="3227"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17</w:t>
            </w:r>
          </w:p>
        </w:tc>
        <w:tc>
          <w:tcPr>
            <w:tcW w:w="1894"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742</w:t>
            </w:r>
          </w:p>
        </w:tc>
        <w:tc>
          <w:tcPr>
            <w:tcW w:w="741"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43,65</w:t>
            </w:r>
          </w:p>
        </w:tc>
      </w:tr>
      <w:tr w:rsidR="00830FEA" w:rsidRPr="00830FEA" w:rsidTr="004A4EB5">
        <w:trPr>
          <w:trHeight w:hRule="exact" w:val="284"/>
          <w:jc w:val="center"/>
        </w:trPr>
        <w:tc>
          <w:tcPr>
            <w:tcW w:w="2966" w:type="dxa"/>
            <w:tcBorders>
              <w:top w:val="nil"/>
              <w:left w:val="single" w:sz="4" w:space="0" w:color="auto"/>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both"/>
              <w:rPr>
                <w:rFonts w:eastAsia="Times New Roman"/>
                <w:color w:val="000000"/>
                <w:szCs w:val="20"/>
                <w:lang w:eastAsia="pt-BR"/>
              </w:rPr>
            </w:pPr>
            <w:r w:rsidRPr="00830FEA">
              <w:rPr>
                <w:rFonts w:eastAsia="Times New Roman"/>
                <w:color w:val="000000"/>
                <w:szCs w:val="20"/>
                <w:lang w:eastAsia="pt-BR"/>
              </w:rPr>
              <w:t>Itacoatiara</w:t>
            </w:r>
          </w:p>
        </w:tc>
        <w:tc>
          <w:tcPr>
            <w:tcW w:w="3227"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20</w:t>
            </w:r>
          </w:p>
        </w:tc>
        <w:tc>
          <w:tcPr>
            <w:tcW w:w="1894"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361</w:t>
            </w:r>
          </w:p>
        </w:tc>
        <w:tc>
          <w:tcPr>
            <w:tcW w:w="741"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18,05</w:t>
            </w:r>
          </w:p>
        </w:tc>
      </w:tr>
      <w:tr w:rsidR="00830FEA" w:rsidRPr="00830FEA" w:rsidTr="004A4EB5">
        <w:trPr>
          <w:trHeight w:hRule="exact" w:val="284"/>
          <w:jc w:val="center"/>
        </w:trPr>
        <w:tc>
          <w:tcPr>
            <w:tcW w:w="2966" w:type="dxa"/>
            <w:tcBorders>
              <w:top w:val="nil"/>
              <w:left w:val="single" w:sz="4" w:space="0" w:color="auto"/>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both"/>
              <w:rPr>
                <w:rFonts w:eastAsia="Times New Roman"/>
                <w:color w:val="000000"/>
                <w:szCs w:val="20"/>
                <w:lang w:eastAsia="pt-BR"/>
              </w:rPr>
            </w:pPr>
            <w:r w:rsidRPr="00830FEA">
              <w:rPr>
                <w:rFonts w:eastAsia="Times New Roman"/>
                <w:color w:val="000000"/>
                <w:szCs w:val="20"/>
                <w:lang w:eastAsia="pt-BR"/>
              </w:rPr>
              <w:t>Lábrea</w:t>
            </w:r>
          </w:p>
        </w:tc>
        <w:tc>
          <w:tcPr>
            <w:tcW w:w="3227"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25</w:t>
            </w:r>
          </w:p>
        </w:tc>
        <w:tc>
          <w:tcPr>
            <w:tcW w:w="1894"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1129</w:t>
            </w:r>
          </w:p>
        </w:tc>
        <w:tc>
          <w:tcPr>
            <w:tcW w:w="741"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45,16</w:t>
            </w:r>
          </w:p>
        </w:tc>
      </w:tr>
      <w:tr w:rsidR="00830FEA" w:rsidRPr="00830FEA" w:rsidTr="004A4EB5">
        <w:trPr>
          <w:trHeight w:hRule="exact" w:val="284"/>
          <w:jc w:val="center"/>
        </w:trPr>
        <w:tc>
          <w:tcPr>
            <w:tcW w:w="2966" w:type="dxa"/>
            <w:tcBorders>
              <w:top w:val="nil"/>
              <w:left w:val="single" w:sz="4" w:space="0" w:color="auto"/>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both"/>
              <w:rPr>
                <w:rFonts w:eastAsia="Times New Roman"/>
                <w:color w:val="000000"/>
                <w:szCs w:val="20"/>
                <w:lang w:eastAsia="pt-BR"/>
              </w:rPr>
            </w:pPr>
            <w:r w:rsidRPr="00830FEA">
              <w:rPr>
                <w:rFonts w:eastAsia="Times New Roman"/>
                <w:color w:val="000000"/>
                <w:szCs w:val="20"/>
                <w:lang w:eastAsia="pt-BR"/>
              </w:rPr>
              <w:t>Manaus Centro</w:t>
            </w:r>
          </w:p>
        </w:tc>
        <w:tc>
          <w:tcPr>
            <w:tcW w:w="3227"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196</w:t>
            </w:r>
          </w:p>
        </w:tc>
        <w:tc>
          <w:tcPr>
            <w:tcW w:w="1894"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8887</w:t>
            </w:r>
          </w:p>
        </w:tc>
        <w:tc>
          <w:tcPr>
            <w:tcW w:w="741"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45,34</w:t>
            </w:r>
          </w:p>
        </w:tc>
      </w:tr>
      <w:tr w:rsidR="00830FEA" w:rsidRPr="00830FEA" w:rsidTr="004A4EB5">
        <w:trPr>
          <w:trHeight w:hRule="exact" w:val="284"/>
          <w:jc w:val="center"/>
        </w:trPr>
        <w:tc>
          <w:tcPr>
            <w:tcW w:w="2966" w:type="dxa"/>
            <w:tcBorders>
              <w:top w:val="nil"/>
              <w:left w:val="single" w:sz="4" w:space="0" w:color="auto"/>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both"/>
              <w:rPr>
                <w:rFonts w:eastAsia="Times New Roman"/>
                <w:color w:val="000000"/>
                <w:szCs w:val="20"/>
                <w:lang w:eastAsia="pt-BR"/>
              </w:rPr>
            </w:pPr>
            <w:r w:rsidRPr="00830FEA">
              <w:rPr>
                <w:rFonts w:eastAsia="Times New Roman"/>
                <w:color w:val="000000"/>
                <w:szCs w:val="20"/>
                <w:lang w:eastAsia="pt-BR"/>
              </w:rPr>
              <w:t>Manaus Distrito Industrial</w:t>
            </w:r>
          </w:p>
        </w:tc>
        <w:tc>
          <w:tcPr>
            <w:tcW w:w="3227"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73,5</w:t>
            </w:r>
          </w:p>
        </w:tc>
        <w:tc>
          <w:tcPr>
            <w:tcW w:w="1894"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1743</w:t>
            </w:r>
          </w:p>
        </w:tc>
        <w:tc>
          <w:tcPr>
            <w:tcW w:w="741"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23,71</w:t>
            </w:r>
          </w:p>
        </w:tc>
      </w:tr>
      <w:tr w:rsidR="00830FEA" w:rsidRPr="00830FEA" w:rsidTr="004A4EB5">
        <w:trPr>
          <w:trHeight w:hRule="exact" w:val="284"/>
          <w:jc w:val="center"/>
        </w:trPr>
        <w:tc>
          <w:tcPr>
            <w:tcW w:w="2966" w:type="dxa"/>
            <w:tcBorders>
              <w:top w:val="nil"/>
              <w:left w:val="single" w:sz="4" w:space="0" w:color="auto"/>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both"/>
              <w:rPr>
                <w:rFonts w:eastAsia="Times New Roman"/>
                <w:color w:val="000000"/>
                <w:szCs w:val="20"/>
                <w:lang w:eastAsia="pt-BR"/>
              </w:rPr>
            </w:pPr>
            <w:r w:rsidRPr="00830FEA">
              <w:rPr>
                <w:rFonts w:eastAsia="Times New Roman"/>
                <w:color w:val="000000"/>
                <w:szCs w:val="20"/>
                <w:lang w:eastAsia="pt-BR"/>
              </w:rPr>
              <w:t>Manaus Zona Leste</w:t>
            </w:r>
          </w:p>
        </w:tc>
        <w:tc>
          <w:tcPr>
            <w:tcW w:w="3227"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75,5</w:t>
            </w:r>
          </w:p>
        </w:tc>
        <w:tc>
          <w:tcPr>
            <w:tcW w:w="1894"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1324</w:t>
            </w:r>
          </w:p>
        </w:tc>
        <w:tc>
          <w:tcPr>
            <w:tcW w:w="741"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17,54</w:t>
            </w:r>
          </w:p>
        </w:tc>
      </w:tr>
      <w:tr w:rsidR="00830FEA" w:rsidRPr="00830FEA" w:rsidTr="004A4EB5">
        <w:trPr>
          <w:trHeight w:hRule="exact" w:val="284"/>
          <w:jc w:val="center"/>
        </w:trPr>
        <w:tc>
          <w:tcPr>
            <w:tcW w:w="2966" w:type="dxa"/>
            <w:tcBorders>
              <w:top w:val="nil"/>
              <w:left w:val="single" w:sz="4" w:space="0" w:color="auto"/>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both"/>
              <w:rPr>
                <w:rFonts w:eastAsia="Times New Roman"/>
                <w:color w:val="000000"/>
                <w:szCs w:val="20"/>
                <w:lang w:eastAsia="pt-BR"/>
              </w:rPr>
            </w:pPr>
            <w:r w:rsidRPr="00830FEA">
              <w:rPr>
                <w:rFonts w:eastAsia="Times New Roman"/>
                <w:color w:val="000000"/>
                <w:szCs w:val="20"/>
                <w:lang w:eastAsia="pt-BR"/>
              </w:rPr>
              <w:t>Manacapuru</w:t>
            </w:r>
          </w:p>
        </w:tc>
        <w:tc>
          <w:tcPr>
            <w:tcW w:w="3227"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0</w:t>
            </w:r>
          </w:p>
        </w:tc>
        <w:tc>
          <w:tcPr>
            <w:tcW w:w="1894"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75</w:t>
            </w:r>
          </w:p>
        </w:tc>
        <w:tc>
          <w:tcPr>
            <w:tcW w:w="741"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0,00</w:t>
            </w:r>
          </w:p>
        </w:tc>
      </w:tr>
      <w:tr w:rsidR="00830FEA" w:rsidRPr="00830FEA" w:rsidTr="004A4EB5">
        <w:trPr>
          <w:trHeight w:hRule="exact" w:val="284"/>
          <w:jc w:val="center"/>
        </w:trPr>
        <w:tc>
          <w:tcPr>
            <w:tcW w:w="2966" w:type="dxa"/>
            <w:tcBorders>
              <w:top w:val="nil"/>
              <w:left w:val="single" w:sz="4" w:space="0" w:color="auto"/>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both"/>
              <w:rPr>
                <w:rFonts w:eastAsia="Times New Roman"/>
                <w:color w:val="000000"/>
                <w:szCs w:val="20"/>
                <w:lang w:eastAsia="pt-BR"/>
              </w:rPr>
            </w:pPr>
            <w:r w:rsidRPr="00830FEA">
              <w:rPr>
                <w:rFonts w:eastAsia="Times New Roman"/>
                <w:color w:val="000000"/>
                <w:szCs w:val="20"/>
                <w:lang w:eastAsia="pt-BR"/>
              </w:rPr>
              <w:t>Maués</w:t>
            </w:r>
          </w:p>
        </w:tc>
        <w:tc>
          <w:tcPr>
            <w:tcW w:w="3227"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33</w:t>
            </w:r>
          </w:p>
        </w:tc>
        <w:tc>
          <w:tcPr>
            <w:tcW w:w="1894"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790</w:t>
            </w:r>
          </w:p>
        </w:tc>
        <w:tc>
          <w:tcPr>
            <w:tcW w:w="741"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23,94</w:t>
            </w:r>
          </w:p>
        </w:tc>
      </w:tr>
      <w:tr w:rsidR="00830FEA" w:rsidRPr="00830FEA" w:rsidTr="004A4EB5">
        <w:trPr>
          <w:trHeight w:hRule="exact" w:val="284"/>
          <w:jc w:val="center"/>
        </w:trPr>
        <w:tc>
          <w:tcPr>
            <w:tcW w:w="2966" w:type="dxa"/>
            <w:tcBorders>
              <w:top w:val="nil"/>
              <w:left w:val="single" w:sz="4" w:space="0" w:color="auto"/>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both"/>
              <w:rPr>
                <w:rFonts w:eastAsia="Times New Roman"/>
                <w:color w:val="000000"/>
                <w:szCs w:val="20"/>
                <w:lang w:eastAsia="pt-BR"/>
              </w:rPr>
            </w:pPr>
            <w:r w:rsidRPr="00830FEA">
              <w:rPr>
                <w:rFonts w:eastAsia="Times New Roman"/>
                <w:color w:val="000000"/>
                <w:szCs w:val="20"/>
                <w:lang w:eastAsia="pt-BR"/>
              </w:rPr>
              <w:t>Parintins</w:t>
            </w:r>
          </w:p>
        </w:tc>
        <w:tc>
          <w:tcPr>
            <w:tcW w:w="3227"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40</w:t>
            </w:r>
          </w:p>
        </w:tc>
        <w:tc>
          <w:tcPr>
            <w:tcW w:w="1894"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1021</w:t>
            </w:r>
          </w:p>
        </w:tc>
        <w:tc>
          <w:tcPr>
            <w:tcW w:w="741"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25,53</w:t>
            </w:r>
          </w:p>
        </w:tc>
      </w:tr>
      <w:tr w:rsidR="00830FEA" w:rsidRPr="00830FEA" w:rsidTr="004A4EB5">
        <w:trPr>
          <w:trHeight w:hRule="exact" w:val="284"/>
          <w:jc w:val="center"/>
        </w:trPr>
        <w:tc>
          <w:tcPr>
            <w:tcW w:w="2966" w:type="dxa"/>
            <w:tcBorders>
              <w:top w:val="nil"/>
              <w:left w:val="single" w:sz="4" w:space="0" w:color="auto"/>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both"/>
              <w:rPr>
                <w:rFonts w:eastAsia="Times New Roman"/>
                <w:color w:val="000000"/>
                <w:szCs w:val="20"/>
                <w:lang w:eastAsia="pt-BR"/>
              </w:rPr>
            </w:pPr>
            <w:r w:rsidRPr="00830FEA">
              <w:rPr>
                <w:rFonts w:eastAsia="Times New Roman"/>
                <w:color w:val="000000"/>
                <w:szCs w:val="20"/>
                <w:lang w:eastAsia="pt-BR"/>
              </w:rPr>
              <w:t>Presidente Figueiredo</w:t>
            </w:r>
          </w:p>
        </w:tc>
        <w:tc>
          <w:tcPr>
            <w:tcW w:w="3227"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30</w:t>
            </w:r>
          </w:p>
        </w:tc>
        <w:tc>
          <w:tcPr>
            <w:tcW w:w="1894"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959</w:t>
            </w:r>
          </w:p>
        </w:tc>
        <w:tc>
          <w:tcPr>
            <w:tcW w:w="741"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31,97</w:t>
            </w:r>
          </w:p>
        </w:tc>
      </w:tr>
      <w:tr w:rsidR="00830FEA" w:rsidRPr="00830FEA" w:rsidTr="004A4EB5">
        <w:trPr>
          <w:trHeight w:hRule="exact" w:val="284"/>
          <w:jc w:val="center"/>
        </w:trPr>
        <w:tc>
          <w:tcPr>
            <w:tcW w:w="2966" w:type="dxa"/>
            <w:tcBorders>
              <w:top w:val="nil"/>
              <w:left w:val="single" w:sz="4" w:space="0" w:color="auto"/>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both"/>
              <w:rPr>
                <w:rFonts w:eastAsia="Times New Roman"/>
                <w:color w:val="000000"/>
                <w:szCs w:val="20"/>
                <w:lang w:eastAsia="pt-BR"/>
              </w:rPr>
            </w:pPr>
            <w:r w:rsidRPr="00830FEA">
              <w:rPr>
                <w:rFonts w:eastAsia="Times New Roman"/>
                <w:color w:val="000000"/>
                <w:szCs w:val="20"/>
                <w:lang w:eastAsia="pt-BR"/>
              </w:rPr>
              <w:t>São Gabriel da Cachoeira</w:t>
            </w:r>
          </w:p>
        </w:tc>
        <w:tc>
          <w:tcPr>
            <w:tcW w:w="3227"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36</w:t>
            </w:r>
          </w:p>
        </w:tc>
        <w:tc>
          <w:tcPr>
            <w:tcW w:w="1894"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889</w:t>
            </w:r>
          </w:p>
        </w:tc>
        <w:tc>
          <w:tcPr>
            <w:tcW w:w="741"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24,69</w:t>
            </w:r>
          </w:p>
        </w:tc>
      </w:tr>
      <w:tr w:rsidR="00830FEA" w:rsidRPr="00830FEA" w:rsidTr="004A4EB5">
        <w:trPr>
          <w:trHeight w:hRule="exact" w:val="284"/>
          <w:jc w:val="center"/>
        </w:trPr>
        <w:tc>
          <w:tcPr>
            <w:tcW w:w="2966" w:type="dxa"/>
            <w:tcBorders>
              <w:top w:val="nil"/>
              <w:left w:val="single" w:sz="4" w:space="0" w:color="auto"/>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both"/>
              <w:rPr>
                <w:rFonts w:eastAsia="Times New Roman"/>
                <w:color w:val="000000"/>
                <w:szCs w:val="20"/>
                <w:lang w:eastAsia="pt-BR"/>
              </w:rPr>
            </w:pPr>
            <w:r w:rsidRPr="00830FEA">
              <w:rPr>
                <w:rFonts w:eastAsia="Times New Roman"/>
                <w:color w:val="000000"/>
                <w:szCs w:val="20"/>
                <w:lang w:eastAsia="pt-BR"/>
              </w:rPr>
              <w:t>Tabatinga</w:t>
            </w:r>
          </w:p>
        </w:tc>
        <w:tc>
          <w:tcPr>
            <w:tcW w:w="3227"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34</w:t>
            </w:r>
          </w:p>
        </w:tc>
        <w:tc>
          <w:tcPr>
            <w:tcW w:w="1894"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722</w:t>
            </w:r>
          </w:p>
        </w:tc>
        <w:tc>
          <w:tcPr>
            <w:tcW w:w="741"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21,24</w:t>
            </w:r>
          </w:p>
        </w:tc>
      </w:tr>
      <w:tr w:rsidR="00830FEA" w:rsidRPr="00830FEA" w:rsidTr="004A4EB5">
        <w:trPr>
          <w:trHeight w:hRule="exact" w:val="284"/>
          <w:jc w:val="center"/>
        </w:trPr>
        <w:tc>
          <w:tcPr>
            <w:tcW w:w="2966" w:type="dxa"/>
            <w:tcBorders>
              <w:top w:val="nil"/>
              <w:left w:val="single" w:sz="4" w:space="0" w:color="auto"/>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both"/>
              <w:rPr>
                <w:rFonts w:eastAsia="Times New Roman"/>
                <w:szCs w:val="20"/>
                <w:lang w:eastAsia="pt-BR"/>
              </w:rPr>
            </w:pPr>
            <w:r w:rsidRPr="00830FEA">
              <w:rPr>
                <w:rFonts w:eastAsia="Times New Roman"/>
                <w:szCs w:val="20"/>
                <w:lang w:eastAsia="pt-BR"/>
              </w:rPr>
              <w:t>Tefé</w:t>
            </w:r>
          </w:p>
        </w:tc>
        <w:tc>
          <w:tcPr>
            <w:tcW w:w="3227"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szCs w:val="20"/>
                <w:lang w:eastAsia="pt-BR"/>
              </w:rPr>
            </w:pPr>
            <w:r w:rsidRPr="00830FEA">
              <w:rPr>
                <w:rFonts w:eastAsia="Times New Roman"/>
                <w:szCs w:val="20"/>
                <w:lang w:eastAsia="pt-BR"/>
              </w:rPr>
              <w:t>8</w:t>
            </w:r>
          </w:p>
        </w:tc>
        <w:tc>
          <w:tcPr>
            <w:tcW w:w="1894"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347</w:t>
            </w:r>
          </w:p>
        </w:tc>
        <w:tc>
          <w:tcPr>
            <w:tcW w:w="741"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43,38</w:t>
            </w:r>
          </w:p>
        </w:tc>
      </w:tr>
      <w:tr w:rsidR="00830FEA" w:rsidRPr="00830FEA" w:rsidTr="004A4EB5">
        <w:trPr>
          <w:trHeight w:hRule="exact" w:val="284"/>
          <w:jc w:val="center"/>
        </w:trPr>
        <w:tc>
          <w:tcPr>
            <w:tcW w:w="2966" w:type="dxa"/>
            <w:tcBorders>
              <w:top w:val="nil"/>
              <w:left w:val="single" w:sz="4" w:space="0" w:color="auto"/>
              <w:bottom w:val="single" w:sz="4" w:space="0" w:color="auto"/>
              <w:right w:val="single" w:sz="4" w:space="0" w:color="auto"/>
            </w:tcBorders>
            <w:shd w:val="clear" w:color="000000" w:fill="D9D9D9"/>
            <w:noWrap/>
            <w:vAlign w:val="bottom"/>
            <w:hideMark/>
          </w:tcPr>
          <w:p w:rsidR="00830FEA" w:rsidRPr="00830FEA" w:rsidRDefault="00F96FEF" w:rsidP="00830FEA">
            <w:pPr>
              <w:spacing w:after="0" w:line="240" w:lineRule="auto"/>
              <w:jc w:val="both"/>
              <w:rPr>
                <w:rFonts w:eastAsia="Times New Roman"/>
                <w:b/>
                <w:bCs/>
                <w:color w:val="000000"/>
                <w:szCs w:val="20"/>
                <w:lang w:eastAsia="pt-BR"/>
              </w:rPr>
            </w:pPr>
            <w:r>
              <w:rPr>
                <w:rFonts w:eastAsia="Times New Roman"/>
                <w:b/>
                <w:bCs/>
                <w:color w:val="000000"/>
                <w:szCs w:val="20"/>
                <w:lang w:eastAsia="pt-BR"/>
              </w:rPr>
              <w:t>IFAM</w:t>
            </w:r>
          </w:p>
        </w:tc>
        <w:tc>
          <w:tcPr>
            <w:tcW w:w="3227" w:type="dxa"/>
            <w:tcBorders>
              <w:top w:val="nil"/>
              <w:left w:val="nil"/>
              <w:bottom w:val="single" w:sz="4" w:space="0" w:color="auto"/>
              <w:right w:val="single" w:sz="4" w:space="0" w:color="auto"/>
            </w:tcBorders>
            <w:shd w:val="clear" w:color="000000" w:fill="D9D9D9"/>
            <w:noWrap/>
            <w:vAlign w:val="bottom"/>
            <w:hideMark/>
          </w:tcPr>
          <w:p w:rsidR="00830FEA" w:rsidRPr="00830FEA" w:rsidRDefault="00830FEA" w:rsidP="00830FEA">
            <w:pPr>
              <w:spacing w:after="0" w:line="240" w:lineRule="auto"/>
              <w:jc w:val="center"/>
              <w:rPr>
                <w:rFonts w:eastAsia="Times New Roman"/>
                <w:b/>
                <w:bCs/>
                <w:color w:val="000000"/>
                <w:szCs w:val="20"/>
                <w:lang w:eastAsia="pt-BR"/>
              </w:rPr>
            </w:pPr>
            <w:r w:rsidRPr="00830FEA">
              <w:rPr>
                <w:rFonts w:eastAsia="Times New Roman"/>
                <w:b/>
                <w:bCs/>
                <w:color w:val="000000"/>
                <w:szCs w:val="20"/>
                <w:lang w:eastAsia="pt-BR"/>
              </w:rPr>
              <w:t>620</w:t>
            </w:r>
          </w:p>
        </w:tc>
        <w:tc>
          <w:tcPr>
            <w:tcW w:w="1894" w:type="dxa"/>
            <w:tcBorders>
              <w:top w:val="nil"/>
              <w:left w:val="nil"/>
              <w:bottom w:val="single" w:sz="4" w:space="0" w:color="auto"/>
              <w:right w:val="single" w:sz="4" w:space="0" w:color="auto"/>
            </w:tcBorders>
            <w:shd w:val="clear" w:color="000000" w:fill="D9D9D9"/>
            <w:noWrap/>
            <w:vAlign w:val="bottom"/>
            <w:hideMark/>
          </w:tcPr>
          <w:p w:rsidR="00830FEA" w:rsidRPr="00830FEA" w:rsidRDefault="00830FEA" w:rsidP="00830FEA">
            <w:pPr>
              <w:spacing w:after="0" w:line="240" w:lineRule="auto"/>
              <w:jc w:val="center"/>
              <w:rPr>
                <w:rFonts w:eastAsia="Times New Roman"/>
                <w:b/>
                <w:bCs/>
                <w:color w:val="000000"/>
                <w:szCs w:val="20"/>
                <w:lang w:eastAsia="pt-BR"/>
              </w:rPr>
            </w:pPr>
            <w:r w:rsidRPr="00830FEA">
              <w:rPr>
                <w:rFonts w:eastAsia="Times New Roman"/>
                <w:b/>
                <w:bCs/>
                <w:color w:val="000000"/>
                <w:szCs w:val="20"/>
                <w:lang w:eastAsia="pt-BR"/>
              </w:rPr>
              <w:t>20.589</w:t>
            </w:r>
          </w:p>
        </w:tc>
        <w:tc>
          <w:tcPr>
            <w:tcW w:w="741" w:type="dxa"/>
            <w:tcBorders>
              <w:top w:val="nil"/>
              <w:left w:val="nil"/>
              <w:bottom w:val="single" w:sz="4" w:space="0" w:color="auto"/>
              <w:right w:val="single" w:sz="4" w:space="0" w:color="auto"/>
            </w:tcBorders>
            <w:shd w:val="clear" w:color="000000" w:fill="D9D9D9"/>
            <w:noWrap/>
            <w:vAlign w:val="bottom"/>
            <w:hideMark/>
          </w:tcPr>
          <w:p w:rsidR="00830FEA" w:rsidRPr="00830FEA" w:rsidRDefault="00830FEA" w:rsidP="00830FEA">
            <w:pPr>
              <w:spacing w:after="0" w:line="240" w:lineRule="auto"/>
              <w:jc w:val="center"/>
              <w:rPr>
                <w:rFonts w:eastAsia="Times New Roman"/>
                <w:b/>
                <w:bCs/>
                <w:color w:val="000000"/>
                <w:szCs w:val="20"/>
                <w:lang w:eastAsia="pt-BR"/>
              </w:rPr>
            </w:pPr>
            <w:r w:rsidRPr="00830FEA">
              <w:rPr>
                <w:rFonts w:eastAsia="Times New Roman"/>
                <w:b/>
                <w:bCs/>
                <w:color w:val="000000"/>
                <w:szCs w:val="20"/>
                <w:lang w:eastAsia="pt-BR"/>
              </w:rPr>
              <w:t>33,21</w:t>
            </w:r>
          </w:p>
        </w:tc>
      </w:tr>
      <w:tr w:rsidR="00830FEA" w:rsidRPr="00830FEA" w:rsidTr="004A4EB5">
        <w:trPr>
          <w:trHeight w:hRule="exact" w:val="284"/>
          <w:jc w:val="center"/>
        </w:trPr>
        <w:tc>
          <w:tcPr>
            <w:tcW w:w="6193" w:type="dxa"/>
            <w:gridSpan w:val="2"/>
            <w:tcBorders>
              <w:top w:val="nil"/>
              <w:left w:val="nil"/>
              <w:bottom w:val="nil"/>
              <w:right w:val="nil"/>
            </w:tcBorders>
            <w:shd w:val="clear" w:color="auto" w:fill="auto"/>
            <w:noWrap/>
            <w:vAlign w:val="center"/>
            <w:hideMark/>
          </w:tcPr>
          <w:p w:rsidR="00830FEA" w:rsidRPr="00830FEA" w:rsidRDefault="00830FEA" w:rsidP="00830FEA">
            <w:pPr>
              <w:spacing w:after="0" w:line="240" w:lineRule="auto"/>
              <w:rPr>
                <w:rFonts w:eastAsia="Times New Roman"/>
                <w:color w:val="000000"/>
                <w:szCs w:val="20"/>
                <w:lang w:eastAsia="pt-BR"/>
              </w:rPr>
            </w:pPr>
            <w:r w:rsidRPr="00830FEA">
              <w:rPr>
                <w:rFonts w:eastAsia="Times New Roman"/>
                <w:color w:val="000000"/>
                <w:szCs w:val="20"/>
                <w:lang w:eastAsia="pt-BR"/>
              </w:rPr>
              <w:t>FONTE: DGP; /SISTEC / CEPI, em 23.02.2015</w:t>
            </w:r>
          </w:p>
        </w:tc>
        <w:tc>
          <w:tcPr>
            <w:tcW w:w="1894" w:type="dxa"/>
            <w:tcBorders>
              <w:top w:val="nil"/>
              <w:left w:val="nil"/>
              <w:bottom w:val="nil"/>
              <w:right w:val="nil"/>
            </w:tcBorders>
            <w:shd w:val="clear" w:color="auto" w:fill="auto"/>
            <w:noWrap/>
            <w:vAlign w:val="bottom"/>
            <w:hideMark/>
          </w:tcPr>
          <w:p w:rsidR="00830FEA" w:rsidRPr="00830FEA" w:rsidRDefault="00830FEA" w:rsidP="00830FEA">
            <w:pPr>
              <w:spacing w:after="0" w:line="240" w:lineRule="auto"/>
              <w:rPr>
                <w:rFonts w:eastAsia="Times New Roman"/>
                <w:color w:val="000000"/>
                <w:szCs w:val="20"/>
                <w:lang w:eastAsia="pt-BR"/>
              </w:rPr>
            </w:pPr>
          </w:p>
        </w:tc>
        <w:tc>
          <w:tcPr>
            <w:tcW w:w="741" w:type="dxa"/>
            <w:tcBorders>
              <w:top w:val="nil"/>
              <w:left w:val="nil"/>
              <w:bottom w:val="nil"/>
              <w:right w:val="nil"/>
            </w:tcBorders>
            <w:shd w:val="clear" w:color="auto" w:fill="auto"/>
            <w:noWrap/>
            <w:vAlign w:val="bottom"/>
            <w:hideMark/>
          </w:tcPr>
          <w:p w:rsidR="00830FEA" w:rsidRPr="00830FEA" w:rsidRDefault="00830FEA" w:rsidP="00830FEA">
            <w:pPr>
              <w:spacing w:after="0" w:line="240" w:lineRule="auto"/>
              <w:rPr>
                <w:rFonts w:eastAsia="Times New Roman"/>
                <w:szCs w:val="20"/>
                <w:lang w:eastAsia="pt-BR"/>
              </w:rPr>
            </w:pPr>
          </w:p>
        </w:tc>
      </w:tr>
    </w:tbl>
    <w:p w:rsidR="006C6E65" w:rsidRDefault="006F6439" w:rsidP="006C6E65">
      <w:pPr>
        <w:keepNext/>
        <w:jc w:val="center"/>
      </w:pPr>
      <w:r>
        <w:rPr>
          <w:noProof/>
          <w:lang w:eastAsia="pt-BR"/>
        </w:rPr>
        <w:lastRenderedPageBreak/>
        <w:drawing>
          <wp:inline distT="0" distB="0" distL="0" distR="0" wp14:anchorId="57FF9780" wp14:editId="0363E870">
            <wp:extent cx="4204943" cy="2657475"/>
            <wp:effectExtent l="0" t="0" r="5715"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4214466" cy="2663494"/>
                    </a:xfrm>
                    <a:prstGeom prst="rect">
                      <a:avLst/>
                    </a:prstGeom>
                  </pic:spPr>
                </pic:pic>
              </a:graphicData>
            </a:graphic>
          </wp:inline>
        </w:drawing>
      </w:r>
    </w:p>
    <w:p w:rsidR="006C6E65" w:rsidRDefault="006C6E65" w:rsidP="006C6E65">
      <w:pPr>
        <w:pStyle w:val="Legenda"/>
        <w:spacing w:after="0"/>
        <w:jc w:val="center"/>
        <w:rPr>
          <w:noProof/>
        </w:rPr>
      </w:pPr>
      <w:r>
        <w:t xml:space="preserve">Figura </w:t>
      </w:r>
      <w:fldSimple w:instr=" SEQ Figura \* ARABIC ">
        <w:r w:rsidR="0010282C">
          <w:rPr>
            <w:noProof/>
          </w:rPr>
          <w:t>33</w:t>
        </w:r>
      </w:fldSimple>
      <w:r>
        <w:t xml:space="preserve"> </w:t>
      </w:r>
      <w:r w:rsidRPr="000747D4">
        <w:t>Nº  de Alunos Matriculados por RPC (0-0,5SM)</w:t>
      </w:r>
      <w:r>
        <w:rPr>
          <w:noProof/>
        </w:rPr>
        <w:t xml:space="preserve"> </w:t>
      </w:r>
    </w:p>
    <w:p w:rsidR="006F6439" w:rsidRDefault="006C6E65" w:rsidP="006C6E65">
      <w:pPr>
        <w:pStyle w:val="Legenda"/>
        <w:spacing w:after="0"/>
        <w:jc w:val="center"/>
        <w:rPr>
          <w:b/>
          <w:i w:val="0"/>
          <w:sz w:val="24"/>
          <w:szCs w:val="24"/>
        </w:rPr>
      </w:pPr>
      <w:r>
        <w:rPr>
          <w:noProof/>
        </w:rPr>
        <w:t>Fonte: PROEN</w:t>
      </w:r>
    </w:p>
    <w:p w:rsidR="006F6439" w:rsidRPr="006F6439" w:rsidRDefault="006F6439" w:rsidP="006F6439"/>
    <w:p w:rsidR="006C6E65" w:rsidRDefault="006F6439" w:rsidP="006C6E65">
      <w:pPr>
        <w:keepNext/>
        <w:jc w:val="center"/>
      </w:pPr>
      <w:r>
        <w:rPr>
          <w:noProof/>
          <w:lang w:eastAsia="pt-BR"/>
        </w:rPr>
        <w:drawing>
          <wp:inline distT="0" distB="0" distL="0" distR="0" wp14:anchorId="2AD8C97C" wp14:editId="59B667BF">
            <wp:extent cx="4284122" cy="2714625"/>
            <wp:effectExtent l="0" t="0" r="254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4303968" cy="2727200"/>
                    </a:xfrm>
                    <a:prstGeom prst="rect">
                      <a:avLst/>
                    </a:prstGeom>
                  </pic:spPr>
                </pic:pic>
              </a:graphicData>
            </a:graphic>
          </wp:inline>
        </w:drawing>
      </w:r>
    </w:p>
    <w:p w:rsidR="006C6E65" w:rsidRDefault="006C6E65" w:rsidP="006C6E65">
      <w:pPr>
        <w:pStyle w:val="Legenda"/>
        <w:spacing w:after="0"/>
        <w:jc w:val="center"/>
        <w:rPr>
          <w:noProof/>
        </w:rPr>
      </w:pPr>
      <w:r>
        <w:t xml:space="preserve">Figura </w:t>
      </w:r>
      <w:fldSimple w:instr=" SEQ Figura \* ARABIC ">
        <w:r w:rsidR="0010282C">
          <w:rPr>
            <w:noProof/>
          </w:rPr>
          <w:t>34</w:t>
        </w:r>
      </w:fldSimple>
      <w:r>
        <w:t xml:space="preserve"> </w:t>
      </w:r>
      <w:r w:rsidRPr="004965DF">
        <w:t xml:space="preserve"> Nº  de Alunos Matriculados por RPC (0,5-1SM)</w:t>
      </w:r>
      <w:r>
        <w:rPr>
          <w:noProof/>
        </w:rPr>
        <w:t xml:space="preserve"> </w:t>
      </w:r>
    </w:p>
    <w:p w:rsidR="006F6439" w:rsidRDefault="006C6E65" w:rsidP="006C6E65">
      <w:pPr>
        <w:pStyle w:val="Legenda"/>
        <w:spacing w:after="0"/>
        <w:jc w:val="center"/>
      </w:pPr>
      <w:r>
        <w:rPr>
          <w:noProof/>
        </w:rPr>
        <w:t>Fonte:PROEN</w:t>
      </w:r>
    </w:p>
    <w:p w:rsidR="006F6439" w:rsidRDefault="006F6439" w:rsidP="006F6439"/>
    <w:p w:rsidR="006F6439" w:rsidRDefault="006F6439" w:rsidP="006F6439"/>
    <w:p w:rsidR="006F6439" w:rsidRDefault="006F6439" w:rsidP="006F6439"/>
    <w:p w:rsidR="00716897" w:rsidRDefault="006F6439" w:rsidP="00716897">
      <w:pPr>
        <w:keepNext/>
        <w:jc w:val="center"/>
      </w:pPr>
      <w:r>
        <w:rPr>
          <w:noProof/>
          <w:lang w:eastAsia="pt-BR"/>
        </w:rPr>
        <w:lastRenderedPageBreak/>
        <w:drawing>
          <wp:inline distT="0" distB="0" distL="0" distR="0" wp14:anchorId="45B6F216" wp14:editId="16721ED2">
            <wp:extent cx="4388256" cy="2796540"/>
            <wp:effectExtent l="0" t="0" r="0" b="381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4519211" cy="2879995"/>
                    </a:xfrm>
                    <a:prstGeom prst="rect">
                      <a:avLst/>
                    </a:prstGeom>
                  </pic:spPr>
                </pic:pic>
              </a:graphicData>
            </a:graphic>
          </wp:inline>
        </w:drawing>
      </w:r>
    </w:p>
    <w:p w:rsidR="00716897" w:rsidRDefault="00716897" w:rsidP="00716897">
      <w:pPr>
        <w:pStyle w:val="Legenda"/>
        <w:spacing w:after="0"/>
        <w:jc w:val="center"/>
        <w:rPr>
          <w:noProof/>
        </w:rPr>
      </w:pPr>
      <w:r>
        <w:t xml:space="preserve">Figura </w:t>
      </w:r>
      <w:fldSimple w:instr=" SEQ Figura \* ARABIC ">
        <w:r w:rsidR="0010282C">
          <w:rPr>
            <w:noProof/>
          </w:rPr>
          <w:t>35</w:t>
        </w:r>
      </w:fldSimple>
      <w:r w:rsidRPr="008B21DE">
        <w:t xml:space="preserve"> Nº  de Alunos Matriculados por RPC (1-1,5SM)</w:t>
      </w:r>
      <w:r>
        <w:rPr>
          <w:noProof/>
        </w:rPr>
        <w:t xml:space="preserve"> </w:t>
      </w:r>
    </w:p>
    <w:p w:rsidR="006F6439" w:rsidRDefault="00716897" w:rsidP="00716897">
      <w:pPr>
        <w:pStyle w:val="Legenda"/>
        <w:spacing w:after="0"/>
        <w:jc w:val="center"/>
      </w:pPr>
      <w:r>
        <w:rPr>
          <w:noProof/>
        </w:rPr>
        <w:t>Fonte: PROEN</w:t>
      </w:r>
    </w:p>
    <w:p w:rsidR="006F6439" w:rsidRPr="006F6439" w:rsidRDefault="006F6439" w:rsidP="006F6439"/>
    <w:p w:rsidR="00461623" w:rsidRDefault="006F6439" w:rsidP="00461623">
      <w:pPr>
        <w:keepNext/>
        <w:jc w:val="center"/>
      </w:pPr>
      <w:r>
        <w:rPr>
          <w:noProof/>
          <w:lang w:eastAsia="pt-BR"/>
        </w:rPr>
        <w:drawing>
          <wp:inline distT="0" distB="0" distL="0" distR="0" wp14:anchorId="33151630" wp14:editId="4B00F63F">
            <wp:extent cx="4480649" cy="2809875"/>
            <wp:effectExtent l="0" t="0" r="0" b="0"/>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4494520" cy="2818574"/>
                    </a:xfrm>
                    <a:prstGeom prst="rect">
                      <a:avLst/>
                    </a:prstGeom>
                  </pic:spPr>
                </pic:pic>
              </a:graphicData>
            </a:graphic>
          </wp:inline>
        </w:drawing>
      </w:r>
    </w:p>
    <w:p w:rsidR="00461623" w:rsidRDefault="00461623" w:rsidP="00461623">
      <w:pPr>
        <w:pStyle w:val="Legenda"/>
        <w:spacing w:after="0"/>
        <w:jc w:val="center"/>
        <w:rPr>
          <w:noProof/>
        </w:rPr>
      </w:pPr>
      <w:r>
        <w:t xml:space="preserve">Figura </w:t>
      </w:r>
      <w:fldSimple w:instr=" SEQ Figura \* ARABIC ">
        <w:r w:rsidR="0010282C">
          <w:rPr>
            <w:noProof/>
          </w:rPr>
          <w:t>36</w:t>
        </w:r>
      </w:fldSimple>
      <w:r>
        <w:t xml:space="preserve"> </w:t>
      </w:r>
      <w:r w:rsidRPr="00A868F4">
        <w:t xml:space="preserve"> Nº de Alunos Matriculados por RPC (1,5-2,5SM)</w:t>
      </w:r>
      <w:r>
        <w:rPr>
          <w:noProof/>
        </w:rPr>
        <w:t xml:space="preserve">  </w:t>
      </w:r>
    </w:p>
    <w:p w:rsidR="006F6439" w:rsidRDefault="00461623" w:rsidP="00461623">
      <w:pPr>
        <w:pStyle w:val="Legenda"/>
        <w:spacing w:after="0"/>
        <w:jc w:val="center"/>
      </w:pPr>
      <w:r>
        <w:rPr>
          <w:noProof/>
        </w:rPr>
        <w:t>Fonte:PROEN</w:t>
      </w:r>
    </w:p>
    <w:p w:rsidR="006F6439" w:rsidRDefault="006F6439" w:rsidP="006F6439"/>
    <w:p w:rsidR="000D4B1B" w:rsidRDefault="000D4B1B" w:rsidP="006F6439"/>
    <w:p w:rsidR="00327CD9" w:rsidRDefault="000D4B1B" w:rsidP="00327CD9">
      <w:pPr>
        <w:keepNext/>
        <w:jc w:val="center"/>
      </w:pPr>
      <w:r>
        <w:rPr>
          <w:noProof/>
          <w:lang w:eastAsia="pt-BR"/>
        </w:rPr>
        <w:lastRenderedPageBreak/>
        <w:drawing>
          <wp:inline distT="0" distB="0" distL="0" distR="0" wp14:anchorId="7EF39B4F" wp14:editId="629A3064">
            <wp:extent cx="4495800" cy="3008702"/>
            <wp:effectExtent l="0" t="0" r="0" b="1270"/>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4521935" cy="3026192"/>
                    </a:xfrm>
                    <a:prstGeom prst="rect">
                      <a:avLst/>
                    </a:prstGeom>
                  </pic:spPr>
                </pic:pic>
              </a:graphicData>
            </a:graphic>
          </wp:inline>
        </w:drawing>
      </w:r>
    </w:p>
    <w:p w:rsidR="00327CD9" w:rsidRDefault="00327CD9" w:rsidP="00327CD9">
      <w:pPr>
        <w:pStyle w:val="Legenda"/>
        <w:spacing w:after="0"/>
        <w:jc w:val="center"/>
        <w:rPr>
          <w:noProof/>
        </w:rPr>
      </w:pPr>
      <w:r>
        <w:t xml:space="preserve">Figura </w:t>
      </w:r>
      <w:fldSimple w:instr=" SEQ Figura \* ARABIC ">
        <w:r w:rsidR="0010282C">
          <w:rPr>
            <w:noProof/>
          </w:rPr>
          <w:t>37</w:t>
        </w:r>
      </w:fldSimple>
      <w:r>
        <w:t xml:space="preserve"> </w:t>
      </w:r>
      <w:r w:rsidRPr="00DE7795">
        <w:t>Figura 37 Nº de Alunos Matriculados por RPC (2,5-3SM)</w:t>
      </w:r>
      <w:r>
        <w:rPr>
          <w:noProof/>
        </w:rPr>
        <w:t xml:space="preserve"> </w:t>
      </w:r>
    </w:p>
    <w:p w:rsidR="000D4B1B" w:rsidRDefault="00327CD9" w:rsidP="00327CD9">
      <w:pPr>
        <w:pStyle w:val="Legenda"/>
        <w:spacing w:after="0"/>
        <w:jc w:val="center"/>
      </w:pPr>
      <w:r>
        <w:rPr>
          <w:noProof/>
        </w:rPr>
        <w:t>Fonte: PROEN</w:t>
      </w:r>
    </w:p>
    <w:p w:rsidR="00327CD9" w:rsidRDefault="00327CD9" w:rsidP="000F6346">
      <w:pPr>
        <w:pStyle w:val="Ttulo2"/>
        <w:spacing w:before="0" w:after="0"/>
        <w:jc w:val="both"/>
        <w:rPr>
          <w:rFonts w:ascii="Times New Roman" w:hAnsi="Times New Roman"/>
          <w:b w:val="0"/>
          <w:i w:val="0"/>
          <w:sz w:val="24"/>
          <w:szCs w:val="24"/>
        </w:rPr>
      </w:pPr>
    </w:p>
    <w:p w:rsidR="00DB7177" w:rsidRDefault="00DB7177" w:rsidP="000F6346">
      <w:pPr>
        <w:pStyle w:val="Ttulo2"/>
        <w:spacing w:before="0" w:after="0"/>
        <w:jc w:val="both"/>
        <w:rPr>
          <w:rFonts w:ascii="Times New Roman" w:hAnsi="Times New Roman"/>
          <w:b w:val="0"/>
          <w:i w:val="0"/>
          <w:sz w:val="24"/>
          <w:szCs w:val="24"/>
        </w:rPr>
      </w:pPr>
      <w:bookmarkStart w:id="161" w:name="_Toc414463599"/>
      <w:r w:rsidRPr="00BD16FC">
        <w:rPr>
          <w:rFonts w:ascii="Times New Roman" w:hAnsi="Times New Roman"/>
          <w:b w:val="0"/>
          <w:i w:val="0"/>
          <w:sz w:val="24"/>
          <w:szCs w:val="24"/>
        </w:rPr>
        <w:t xml:space="preserve">5.5 </w:t>
      </w:r>
      <w:r w:rsidR="008B33EE" w:rsidRPr="00BD16FC">
        <w:rPr>
          <w:rFonts w:ascii="Times New Roman" w:hAnsi="Times New Roman"/>
          <w:b w:val="0"/>
          <w:i w:val="0"/>
          <w:sz w:val="24"/>
          <w:szCs w:val="24"/>
        </w:rPr>
        <w:t>Informações sobre custos de produtos e serviços</w:t>
      </w:r>
      <w:bookmarkEnd w:id="161"/>
      <w:r w:rsidR="008B33EE" w:rsidRPr="00BD16FC">
        <w:rPr>
          <w:rFonts w:ascii="Times New Roman" w:hAnsi="Times New Roman"/>
          <w:b w:val="0"/>
          <w:i w:val="0"/>
          <w:sz w:val="24"/>
          <w:szCs w:val="24"/>
        </w:rPr>
        <w:t xml:space="preserve"> </w:t>
      </w:r>
    </w:p>
    <w:p w:rsidR="00327CD9" w:rsidRDefault="00327CD9" w:rsidP="003A7FE8">
      <w:pPr>
        <w:pStyle w:val="Legenda"/>
        <w:keepNext/>
      </w:pPr>
      <w:bookmarkStart w:id="162" w:name="_Toc413855887"/>
    </w:p>
    <w:bookmarkEnd w:id="162"/>
    <w:p w:rsidR="00327CD9" w:rsidRDefault="003A7FE8" w:rsidP="00327CD9">
      <w:pPr>
        <w:keepNext/>
        <w:jc w:val="center"/>
      </w:pPr>
      <w:r>
        <w:rPr>
          <w:noProof/>
          <w:lang w:eastAsia="pt-BR"/>
        </w:rPr>
        <w:drawing>
          <wp:inline distT="0" distB="0" distL="0" distR="0" wp14:anchorId="503F4E8F" wp14:editId="27B5A2CF">
            <wp:extent cx="3790950" cy="2542898"/>
            <wp:effectExtent l="0" t="0" r="0" b="0"/>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3814654" cy="2558798"/>
                    </a:xfrm>
                    <a:prstGeom prst="rect">
                      <a:avLst/>
                    </a:prstGeom>
                  </pic:spPr>
                </pic:pic>
              </a:graphicData>
            </a:graphic>
          </wp:inline>
        </w:drawing>
      </w:r>
    </w:p>
    <w:p w:rsidR="00327CD9" w:rsidRDefault="00327CD9" w:rsidP="00327CD9">
      <w:pPr>
        <w:pStyle w:val="Legenda"/>
        <w:spacing w:after="0"/>
        <w:jc w:val="center"/>
      </w:pPr>
      <w:r>
        <w:t xml:space="preserve">Figura </w:t>
      </w:r>
      <w:fldSimple w:instr=" SEQ Figura \* ARABIC ">
        <w:r w:rsidR="0010282C">
          <w:rPr>
            <w:noProof/>
          </w:rPr>
          <w:t>38</w:t>
        </w:r>
      </w:fldSimple>
      <w:r>
        <w:t xml:space="preserve"> </w:t>
      </w:r>
      <w:r w:rsidRPr="003201B3">
        <w:t>Gastos Correntes por Aluno</w:t>
      </w:r>
      <w:r>
        <w:t xml:space="preserve"> </w:t>
      </w:r>
    </w:p>
    <w:p w:rsidR="003A7FE8" w:rsidRDefault="00327CD9" w:rsidP="00327CD9">
      <w:pPr>
        <w:pStyle w:val="Legenda"/>
        <w:spacing w:after="0"/>
        <w:jc w:val="center"/>
      </w:pPr>
      <w:proofErr w:type="spellStart"/>
      <w:r>
        <w:t>Fonte:PROAD</w:t>
      </w:r>
      <w:proofErr w:type="spellEnd"/>
    </w:p>
    <w:p w:rsidR="003A7FE8" w:rsidRPr="003A7FE8" w:rsidRDefault="003A7FE8" w:rsidP="003A7FE8"/>
    <w:p w:rsidR="00A41DE9" w:rsidRDefault="00C61BAD" w:rsidP="00A41DE9">
      <w:pPr>
        <w:keepNext/>
        <w:spacing w:after="0"/>
        <w:jc w:val="center"/>
      </w:pPr>
      <w:r>
        <w:rPr>
          <w:noProof/>
          <w:lang w:eastAsia="pt-BR"/>
        </w:rPr>
        <w:lastRenderedPageBreak/>
        <w:drawing>
          <wp:inline distT="0" distB="0" distL="0" distR="0" wp14:anchorId="7E33B763" wp14:editId="210F4927">
            <wp:extent cx="4674483" cy="3086100"/>
            <wp:effectExtent l="0" t="0" r="0" b="0"/>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4699662" cy="3102723"/>
                    </a:xfrm>
                    <a:prstGeom prst="rect">
                      <a:avLst/>
                    </a:prstGeom>
                  </pic:spPr>
                </pic:pic>
              </a:graphicData>
            </a:graphic>
          </wp:inline>
        </w:drawing>
      </w:r>
    </w:p>
    <w:p w:rsidR="00A41DE9" w:rsidRDefault="00A41DE9" w:rsidP="00A41DE9">
      <w:pPr>
        <w:pStyle w:val="Legenda"/>
        <w:spacing w:after="0"/>
        <w:jc w:val="center"/>
        <w:rPr>
          <w:noProof/>
        </w:rPr>
      </w:pPr>
      <w:r>
        <w:t xml:space="preserve">Figura </w:t>
      </w:r>
      <w:fldSimple w:instr=" SEQ Figura \* ARABIC ">
        <w:r w:rsidR="0010282C">
          <w:rPr>
            <w:noProof/>
          </w:rPr>
          <w:t>39</w:t>
        </w:r>
      </w:fldSimple>
      <w:r>
        <w:t xml:space="preserve"> </w:t>
      </w:r>
      <w:r w:rsidRPr="00A372D0">
        <w:t xml:space="preserve"> Percentual de Gastos com pessoal</w:t>
      </w:r>
      <w:r>
        <w:rPr>
          <w:noProof/>
        </w:rPr>
        <w:t xml:space="preserve"> </w:t>
      </w:r>
    </w:p>
    <w:p w:rsidR="0099063B" w:rsidRDefault="00A41DE9" w:rsidP="00A41DE9">
      <w:pPr>
        <w:pStyle w:val="Legenda"/>
        <w:spacing w:after="0"/>
        <w:jc w:val="center"/>
      </w:pPr>
      <w:r>
        <w:rPr>
          <w:noProof/>
        </w:rPr>
        <w:t>Fonte:PROAD</w:t>
      </w:r>
    </w:p>
    <w:p w:rsidR="00C61BAD" w:rsidRDefault="00C61BAD" w:rsidP="000F6346">
      <w:pPr>
        <w:spacing w:after="0"/>
      </w:pPr>
    </w:p>
    <w:p w:rsidR="00C61BAD" w:rsidRDefault="00C61BAD" w:rsidP="000F6346">
      <w:pPr>
        <w:spacing w:after="0"/>
      </w:pPr>
    </w:p>
    <w:p w:rsidR="00A41DE9" w:rsidRDefault="00C61BAD" w:rsidP="00A41DE9">
      <w:pPr>
        <w:keepNext/>
        <w:spacing w:after="160" w:line="259" w:lineRule="auto"/>
        <w:jc w:val="center"/>
      </w:pPr>
      <w:r>
        <w:rPr>
          <w:noProof/>
          <w:lang w:eastAsia="pt-BR"/>
        </w:rPr>
        <w:drawing>
          <wp:inline distT="0" distB="0" distL="0" distR="0" wp14:anchorId="62761E21" wp14:editId="686EC455">
            <wp:extent cx="4724400" cy="3177368"/>
            <wp:effectExtent l="0" t="0" r="0" b="4445"/>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4738310" cy="3186723"/>
                    </a:xfrm>
                    <a:prstGeom prst="rect">
                      <a:avLst/>
                    </a:prstGeom>
                  </pic:spPr>
                </pic:pic>
              </a:graphicData>
            </a:graphic>
          </wp:inline>
        </w:drawing>
      </w:r>
    </w:p>
    <w:p w:rsidR="00A41DE9" w:rsidRDefault="00A41DE9" w:rsidP="00A41DE9">
      <w:pPr>
        <w:pStyle w:val="Legenda"/>
        <w:spacing w:after="0"/>
        <w:jc w:val="center"/>
        <w:rPr>
          <w:noProof/>
        </w:rPr>
      </w:pPr>
      <w:r>
        <w:t xml:space="preserve">Figura </w:t>
      </w:r>
      <w:fldSimple w:instr=" SEQ Figura \* ARABIC ">
        <w:r w:rsidR="0010282C">
          <w:rPr>
            <w:noProof/>
          </w:rPr>
          <w:t>40</w:t>
        </w:r>
      </w:fldSimple>
      <w:r>
        <w:t xml:space="preserve"> </w:t>
      </w:r>
      <w:r w:rsidRPr="00846A79">
        <w:t>Percentual de Gastos com outros Custeios</w:t>
      </w:r>
      <w:r>
        <w:rPr>
          <w:noProof/>
        </w:rPr>
        <w:t xml:space="preserve"> </w:t>
      </w:r>
    </w:p>
    <w:p w:rsidR="00C61BAD" w:rsidRDefault="00A41DE9" w:rsidP="00A41DE9">
      <w:pPr>
        <w:pStyle w:val="Legenda"/>
        <w:spacing w:after="0"/>
        <w:jc w:val="center"/>
        <w:rPr>
          <w:sz w:val="24"/>
          <w:szCs w:val="24"/>
        </w:rPr>
      </w:pPr>
      <w:r>
        <w:rPr>
          <w:noProof/>
        </w:rPr>
        <w:t>Fonte:PROAD</w:t>
      </w:r>
    </w:p>
    <w:p w:rsidR="0010282C" w:rsidRDefault="00915ADE" w:rsidP="0010282C">
      <w:pPr>
        <w:keepNext/>
        <w:spacing w:after="160" w:line="259" w:lineRule="auto"/>
        <w:jc w:val="center"/>
      </w:pPr>
      <w:r>
        <w:rPr>
          <w:noProof/>
          <w:lang w:eastAsia="pt-BR"/>
        </w:rPr>
        <w:lastRenderedPageBreak/>
        <w:drawing>
          <wp:inline distT="0" distB="0" distL="0" distR="0" wp14:anchorId="7C6EE3BE" wp14:editId="4523DB52">
            <wp:extent cx="4911496" cy="3238500"/>
            <wp:effectExtent l="0" t="0" r="3810" b="0"/>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4917948" cy="3242754"/>
                    </a:xfrm>
                    <a:prstGeom prst="rect">
                      <a:avLst/>
                    </a:prstGeom>
                  </pic:spPr>
                </pic:pic>
              </a:graphicData>
            </a:graphic>
          </wp:inline>
        </w:drawing>
      </w:r>
    </w:p>
    <w:p w:rsidR="0010282C" w:rsidRDefault="0010282C" w:rsidP="0010282C">
      <w:pPr>
        <w:pStyle w:val="Legenda"/>
        <w:spacing w:after="0"/>
        <w:jc w:val="center"/>
        <w:rPr>
          <w:noProof/>
        </w:rPr>
      </w:pPr>
      <w:r>
        <w:t xml:space="preserve">Figura </w:t>
      </w:r>
      <w:fldSimple w:instr=" SEQ Figura \* ARABIC ">
        <w:r>
          <w:rPr>
            <w:noProof/>
          </w:rPr>
          <w:t>41</w:t>
        </w:r>
      </w:fldSimple>
      <w:r>
        <w:t xml:space="preserve"> </w:t>
      </w:r>
      <w:r w:rsidRPr="00AA12D1">
        <w:t>Percentual de Gastos com Investimento</w:t>
      </w:r>
      <w:r>
        <w:rPr>
          <w:noProof/>
        </w:rPr>
        <w:t xml:space="preserve"> </w:t>
      </w:r>
    </w:p>
    <w:p w:rsidR="00C61BAD" w:rsidRDefault="0010282C" w:rsidP="0010282C">
      <w:pPr>
        <w:pStyle w:val="Legenda"/>
        <w:spacing w:after="0"/>
        <w:jc w:val="center"/>
        <w:rPr>
          <w:sz w:val="24"/>
          <w:szCs w:val="24"/>
        </w:rPr>
      </w:pPr>
      <w:r>
        <w:rPr>
          <w:noProof/>
        </w:rPr>
        <w:t>Fonte:PROAD</w:t>
      </w:r>
    </w:p>
    <w:p w:rsidR="00915ADE" w:rsidRDefault="00915ADE" w:rsidP="00C61BAD">
      <w:pPr>
        <w:spacing w:after="160" w:line="259" w:lineRule="auto"/>
        <w:rPr>
          <w:sz w:val="24"/>
          <w:szCs w:val="24"/>
        </w:rPr>
      </w:pPr>
    </w:p>
    <w:p w:rsidR="004A243D" w:rsidRPr="004A243D" w:rsidRDefault="004A243D" w:rsidP="004D667A">
      <w:pPr>
        <w:spacing w:after="160" w:line="259" w:lineRule="auto"/>
        <w:ind w:firstLine="567"/>
        <w:jc w:val="both"/>
        <w:rPr>
          <w:sz w:val="24"/>
          <w:szCs w:val="24"/>
        </w:rPr>
      </w:pPr>
      <w:r w:rsidRPr="004A243D">
        <w:rPr>
          <w:sz w:val="24"/>
          <w:szCs w:val="24"/>
        </w:rPr>
        <w:t xml:space="preserve">O gasto corrente com alunos aumentou pouco, cerca de 1,44%, esse aumento deu-se devido ao aumento de gastos com pessoal, pois os demais grupos de despesas tiveram </w:t>
      </w:r>
      <w:r w:rsidR="00D0160B" w:rsidRPr="004A243D">
        <w:rPr>
          <w:sz w:val="24"/>
          <w:szCs w:val="24"/>
        </w:rPr>
        <w:t>decréscimo</w:t>
      </w:r>
      <w:r w:rsidRPr="004A243D">
        <w:rPr>
          <w:sz w:val="24"/>
          <w:szCs w:val="24"/>
        </w:rPr>
        <w:t xml:space="preserve"> no que diz respeito ao valor absoluto.</w:t>
      </w:r>
    </w:p>
    <w:p w:rsidR="004A243D" w:rsidRPr="004A243D" w:rsidRDefault="004A243D" w:rsidP="004D667A">
      <w:pPr>
        <w:spacing w:after="160" w:line="259" w:lineRule="auto"/>
        <w:ind w:firstLine="567"/>
        <w:jc w:val="both"/>
        <w:rPr>
          <w:sz w:val="24"/>
          <w:szCs w:val="24"/>
        </w:rPr>
      </w:pPr>
      <w:r w:rsidRPr="004A243D">
        <w:rPr>
          <w:sz w:val="24"/>
          <w:szCs w:val="24"/>
        </w:rPr>
        <w:t>Os gastos com pessoal aumentaram bastante devido a entrada em fu</w:t>
      </w:r>
      <w:r w:rsidR="003705DA">
        <w:rPr>
          <w:sz w:val="24"/>
          <w:szCs w:val="24"/>
        </w:rPr>
        <w:t>n</w:t>
      </w:r>
      <w:r w:rsidRPr="004A243D">
        <w:rPr>
          <w:sz w:val="24"/>
          <w:szCs w:val="24"/>
        </w:rPr>
        <w:t xml:space="preserve">cionamento de 4 novos Campi, que apesar de não estarem funcionando em sua plenitude, já possuem docentes e </w:t>
      </w:r>
      <w:r w:rsidR="003705DA" w:rsidRPr="004A243D">
        <w:rPr>
          <w:sz w:val="24"/>
          <w:szCs w:val="24"/>
        </w:rPr>
        <w:t>técnico</w:t>
      </w:r>
      <w:r w:rsidR="003705DA">
        <w:rPr>
          <w:sz w:val="24"/>
          <w:szCs w:val="24"/>
        </w:rPr>
        <w:t xml:space="preserve">s administrativos </w:t>
      </w:r>
      <w:r w:rsidRPr="004A243D">
        <w:rPr>
          <w:sz w:val="24"/>
          <w:szCs w:val="24"/>
        </w:rPr>
        <w:t xml:space="preserve"> para atender as demandas administrativas e pedagógicas.</w:t>
      </w:r>
    </w:p>
    <w:p w:rsidR="004A243D" w:rsidRPr="004A243D" w:rsidRDefault="004A243D" w:rsidP="004D667A">
      <w:pPr>
        <w:spacing w:after="160" w:line="259" w:lineRule="auto"/>
        <w:ind w:firstLine="567"/>
        <w:jc w:val="both"/>
        <w:rPr>
          <w:sz w:val="24"/>
          <w:szCs w:val="24"/>
        </w:rPr>
      </w:pPr>
      <w:r w:rsidRPr="004A243D">
        <w:rPr>
          <w:sz w:val="24"/>
          <w:szCs w:val="24"/>
        </w:rPr>
        <w:t xml:space="preserve">Os gastos com custeio aumentaram percentualmente em relação aos grupos de despesas no </w:t>
      </w:r>
      <w:r w:rsidR="006F6439" w:rsidRPr="004A243D">
        <w:rPr>
          <w:sz w:val="24"/>
          <w:szCs w:val="24"/>
        </w:rPr>
        <w:t>exercício</w:t>
      </w:r>
      <w:r w:rsidRPr="004A243D">
        <w:rPr>
          <w:sz w:val="24"/>
          <w:szCs w:val="24"/>
        </w:rPr>
        <w:t xml:space="preserve"> de 2014, no entanto </w:t>
      </w:r>
      <w:r w:rsidR="004D667A">
        <w:rPr>
          <w:sz w:val="24"/>
          <w:szCs w:val="24"/>
        </w:rPr>
        <w:t>h</w:t>
      </w:r>
      <w:r w:rsidRPr="004A243D">
        <w:rPr>
          <w:sz w:val="24"/>
          <w:szCs w:val="24"/>
        </w:rPr>
        <w:t xml:space="preserve">ouve um </w:t>
      </w:r>
      <w:r w:rsidR="004D667A" w:rsidRPr="004A243D">
        <w:rPr>
          <w:sz w:val="24"/>
          <w:szCs w:val="24"/>
        </w:rPr>
        <w:t>decréscimo</w:t>
      </w:r>
      <w:r w:rsidRPr="004A243D">
        <w:rPr>
          <w:sz w:val="24"/>
          <w:szCs w:val="24"/>
        </w:rPr>
        <w:t xml:space="preserve"> de 0,20% em relação ao ano de 2013, tal </w:t>
      </w:r>
      <w:r w:rsidR="002D29B5">
        <w:rPr>
          <w:sz w:val="24"/>
          <w:szCs w:val="24"/>
        </w:rPr>
        <w:t>fato</w:t>
      </w:r>
      <w:r w:rsidRPr="004A243D">
        <w:rPr>
          <w:sz w:val="24"/>
          <w:szCs w:val="24"/>
        </w:rPr>
        <w:t xml:space="preserve"> deu</w:t>
      </w:r>
      <w:r w:rsidR="002D29B5">
        <w:rPr>
          <w:sz w:val="24"/>
          <w:szCs w:val="24"/>
        </w:rPr>
        <w:t>-se</w:t>
      </w:r>
      <w:r w:rsidRPr="004A243D">
        <w:rPr>
          <w:sz w:val="24"/>
          <w:szCs w:val="24"/>
        </w:rPr>
        <w:t xml:space="preserve"> devido a não liberação de cota de empenho pelo </w:t>
      </w:r>
      <w:r w:rsidR="008F39AF">
        <w:rPr>
          <w:sz w:val="24"/>
          <w:szCs w:val="24"/>
        </w:rPr>
        <w:t>G</w:t>
      </w:r>
      <w:r w:rsidRPr="004A243D">
        <w:rPr>
          <w:sz w:val="24"/>
          <w:szCs w:val="24"/>
        </w:rPr>
        <w:t xml:space="preserve">overno </w:t>
      </w:r>
      <w:r w:rsidR="008F39AF">
        <w:rPr>
          <w:sz w:val="24"/>
          <w:szCs w:val="24"/>
        </w:rPr>
        <w:t>F</w:t>
      </w:r>
      <w:r w:rsidRPr="004A243D">
        <w:rPr>
          <w:sz w:val="24"/>
          <w:szCs w:val="24"/>
        </w:rPr>
        <w:t>ederal nos meses de novembro e dezembro de 2014.</w:t>
      </w:r>
    </w:p>
    <w:p w:rsidR="004A243D" w:rsidRPr="004A243D" w:rsidRDefault="004A243D" w:rsidP="004D667A">
      <w:pPr>
        <w:spacing w:after="160" w:line="259" w:lineRule="auto"/>
        <w:ind w:firstLine="567"/>
        <w:jc w:val="both"/>
        <w:rPr>
          <w:sz w:val="24"/>
          <w:szCs w:val="24"/>
        </w:rPr>
      </w:pPr>
      <w:r w:rsidRPr="004A243D">
        <w:rPr>
          <w:sz w:val="24"/>
          <w:szCs w:val="24"/>
        </w:rPr>
        <w:t xml:space="preserve">Os gastos com investimento tiveram uma queda brusca na execução no </w:t>
      </w:r>
      <w:r w:rsidR="007F1CFF" w:rsidRPr="004A243D">
        <w:rPr>
          <w:sz w:val="24"/>
          <w:szCs w:val="24"/>
        </w:rPr>
        <w:t>exercício</w:t>
      </w:r>
      <w:r w:rsidRPr="004A243D">
        <w:rPr>
          <w:sz w:val="24"/>
          <w:szCs w:val="24"/>
        </w:rPr>
        <w:t xml:space="preserve"> de 2014, os fatos que mais influenciaram nessa queda foram a paralização de duas obras da expansão III.</w:t>
      </w:r>
    </w:p>
    <w:p w:rsidR="005552D4" w:rsidRPr="00BD16FC" w:rsidRDefault="005772BC" w:rsidP="004D667A">
      <w:pPr>
        <w:spacing w:after="160" w:line="259" w:lineRule="auto"/>
        <w:jc w:val="both"/>
        <w:rPr>
          <w:b/>
          <w:sz w:val="24"/>
          <w:szCs w:val="24"/>
        </w:rPr>
      </w:pPr>
      <w:r>
        <w:rPr>
          <w:b/>
          <w:sz w:val="24"/>
          <w:szCs w:val="24"/>
        </w:rPr>
        <w:br w:type="page"/>
      </w:r>
      <w:r w:rsidR="005552D4" w:rsidRPr="00BD16FC">
        <w:rPr>
          <w:b/>
          <w:sz w:val="24"/>
          <w:szCs w:val="24"/>
        </w:rPr>
        <w:lastRenderedPageBreak/>
        <w:t>TÓPICOS ESPECIAIS DA EXECUÇÃO ORÇAMENTÁRIA E FINANCEIRA,</w:t>
      </w:r>
    </w:p>
    <w:p w:rsidR="005552D4" w:rsidRPr="00BD16FC" w:rsidRDefault="008357D8" w:rsidP="00106A72">
      <w:pPr>
        <w:pStyle w:val="PargrafodaLista"/>
        <w:numPr>
          <w:ilvl w:val="1"/>
          <w:numId w:val="10"/>
        </w:numPr>
        <w:spacing w:after="0"/>
        <w:ind w:left="426" w:hanging="426"/>
        <w:outlineLvl w:val="1"/>
        <w:rPr>
          <w:rFonts w:eastAsia="Times New Roman"/>
          <w:bCs/>
          <w:iCs/>
          <w:sz w:val="24"/>
          <w:szCs w:val="24"/>
        </w:rPr>
      </w:pPr>
      <w:bookmarkStart w:id="163" w:name="_Toc414463600"/>
      <w:r w:rsidRPr="00BD16FC">
        <w:rPr>
          <w:rFonts w:eastAsia="Times New Roman"/>
          <w:bCs/>
          <w:iCs/>
          <w:sz w:val="24"/>
          <w:szCs w:val="24"/>
        </w:rPr>
        <w:t>Programação e Execução de despesas</w:t>
      </w:r>
      <w:bookmarkEnd w:id="163"/>
    </w:p>
    <w:p w:rsidR="008357D8" w:rsidRDefault="006D6FE1" w:rsidP="00106A72">
      <w:pPr>
        <w:pStyle w:val="PargrafodaLista"/>
        <w:numPr>
          <w:ilvl w:val="2"/>
          <w:numId w:val="10"/>
        </w:numPr>
        <w:spacing w:after="0"/>
        <w:ind w:left="0" w:firstLine="0"/>
        <w:rPr>
          <w:rFonts w:eastAsia="Times New Roman"/>
          <w:bCs/>
          <w:iCs/>
          <w:sz w:val="24"/>
          <w:szCs w:val="24"/>
        </w:rPr>
      </w:pPr>
      <w:r w:rsidRPr="00BD16FC">
        <w:rPr>
          <w:rFonts w:eastAsia="Times New Roman"/>
          <w:bCs/>
          <w:iCs/>
          <w:sz w:val="24"/>
          <w:szCs w:val="24"/>
        </w:rPr>
        <w:t>Programação das despesas</w:t>
      </w:r>
    </w:p>
    <w:p w:rsidR="005772BC" w:rsidRPr="00BD16FC" w:rsidRDefault="005772BC" w:rsidP="005772BC">
      <w:pPr>
        <w:pStyle w:val="PargrafodaLista"/>
        <w:spacing w:after="0"/>
        <w:ind w:left="0"/>
        <w:rPr>
          <w:rFonts w:eastAsia="Times New Roman"/>
          <w:bCs/>
          <w:iCs/>
          <w:sz w:val="24"/>
          <w:szCs w:val="24"/>
        </w:rPr>
      </w:pPr>
    </w:p>
    <w:p w:rsidR="0027573A" w:rsidRPr="00BD16FC" w:rsidRDefault="0027573A" w:rsidP="000F6346">
      <w:pPr>
        <w:pStyle w:val="Legenda"/>
        <w:keepNext/>
        <w:spacing w:after="0"/>
      </w:pPr>
      <w:r w:rsidRPr="00BD16FC">
        <w:t xml:space="preserve">Tabela </w:t>
      </w:r>
      <w:r w:rsidR="005722B8">
        <w:t>26</w:t>
      </w:r>
      <w:r w:rsidR="005722B8" w:rsidRPr="00BD16FC">
        <w:t xml:space="preserve"> Quadros</w:t>
      </w:r>
      <w:r w:rsidRPr="00BD16FC">
        <w:t xml:space="preserve"> A.6.1.1 – Programação de Despesas</w:t>
      </w:r>
    </w:p>
    <w:tbl>
      <w:tblPr>
        <w:tblW w:w="970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3"/>
        <w:gridCol w:w="1984"/>
        <w:gridCol w:w="1134"/>
        <w:gridCol w:w="1701"/>
        <w:gridCol w:w="350"/>
        <w:gridCol w:w="1031"/>
        <w:gridCol w:w="37"/>
        <w:gridCol w:w="775"/>
        <w:gridCol w:w="425"/>
        <w:gridCol w:w="1276"/>
      </w:tblGrid>
      <w:tr w:rsidR="00086D15" w:rsidRPr="00B2044A" w:rsidTr="00086D15">
        <w:trPr>
          <w:cantSplit/>
          <w:trHeight w:val="20"/>
        </w:trPr>
        <w:tc>
          <w:tcPr>
            <w:tcW w:w="4111" w:type="dxa"/>
            <w:gridSpan w:val="3"/>
            <w:shd w:val="clear" w:color="000000" w:fill="F2F2F2"/>
            <w:vAlign w:val="bottom"/>
            <w:hideMark/>
          </w:tcPr>
          <w:p w:rsidR="00086D15" w:rsidRPr="00B2044A" w:rsidRDefault="00086D15" w:rsidP="004F36E4">
            <w:pPr>
              <w:spacing w:before="45" w:after="45"/>
              <w:jc w:val="both"/>
              <w:rPr>
                <w:rFonts w:eastAsia="Times New Roman"/>
                <w:b/>
                <w:bCs/>
                <w:color w:val="000000"/>
                <w:szCs w:val="20"/>
              </w:rPr>
            </w:pPr>
            <w:r w:rsidRPr="00B2044A">
              <w:rPr>
                <w:rFonts w:eastAsia="Times New Roman"/>
                <w:b/>
                <w:bCs/>
                <w:color w:val="000000"/>
                <w:szCs w:val="20"/>
              </w:rPr>
              <w:t>Unidade Orçamentária: 26403</w:t>
            </w:r>
          </w:p>
        </w:tc>
        <w:tc>
          <w:tcPr>
            <w:tcW w:w="3082" w:type="dxa"/>
            <w:gridSpan w:val="3"/>
            <w:shd w:val="clear" w:color="000000" w:fill="F2F2F2"/>
            <w:vAlign w:val="bottom"/>
          </w:tcPr>
          <w:p w:rsidR="00086D15" w:rsidRPr="00B2044A" w:rsidRDefault="00086D15" w:rsidP="004F36E4">
            <w:pPr>
              <w:spacing w:before="45" w:after="45"/>
              <w:jc w:val="both"/>
              <w:rPr>
                <w:rFonts w:eastAsia="Times New Roman"/>
                <w:b/>
                <w:bCs/>
                <w:color w:val="000000"/>
                <w:szCs w:val="20"/>
              </w:rPr>
            </w:pPr>
            <w:r w:rsidRPr="00B2044A">
              <w:rPr>
                <w:rFonts w:eastAsia="Times New Roman"/>
                <w:b/>
                <w:bCs/>
                <w:color w:val="000000"/>
                <w:szCs w:val="20"/>
              </w:rPr>
              <w:t>Código UO: 26403</w:t>
            </w:r>
          </w:p>
        </w:tc>
        <w:tc>
          <w:tcPr>
            <w:tcW w:w="2513" w:type="dxa"/>
            <w:gridSpan w:val="4"/>
            <w:shd w:val="clear" w:color="000000" w:fill="F2F2F2"/>
            <w:noWrap/>
            <w:vAlign w:val="bottom"/>
            <w:hideMark/>
          </w:tcPr>
          <w:p w:rsidR="00086D15" w:rsidRPr="00B2044A" w:rsidRDefault="00086D15" w:rsidP="004F36E4">
            <w:pPr>
              <w:spacing w:before="45" w:after="45"/>
              <w:jc w:val="both"/>
              <w:rPr>
                <w:rFonts w:eastAsia="Times New Roman"/>
                <w:b/>
                <w:bCs/>
                <w:color w:val="000000"/>
                <w:szCs w:val="20"/>
              </w:rPr>
            </w:pPr>
            <w:r w:rsidRPr="00B2044A">
              <w:rPr>
                <w:rFonts w:eastAsia="Times New Roman"/>
                <w:b/>
                <w:bCs/>
                <w:color w:val="000000"/>
                <w:szCs w:val="20"/>
              </w:rPr>
              <w:t>UGO: 158142</w:t>
            </w:r>
          </w:p>
        </w:tc>
      </w:tr>
      <w:tr w:rsidR="00086D15" w:rsidRPr="00B2044A" w:rsidTr="00086D15">
        <w:trPr>
          <w:cantSplit/>
          <w:trHeight w:val="20"/>
        </w:trPr>
        <w:tc>
          <w:tcPr>
            <w:tcW w:w="4111" w:type="dxa"/>
            <w:gridSpan w:val="3"/>
            <w:vMerge w:val="restart"/>
            <w:shd w:val="clear" w:color="000000" w:fill="F2F2F2"/>
            <w:vAlign w:val="center"/>
            <w:hideMark/>
          </w:tcPr>
          <w:p w:rsidR="00086D15" w:rsidRPr="00B2044A" w:rsidRDefault="00086D15" w:rsidP="004F36E4">
            <w:pPr>
              <w:spacing w:before="45" w:after="45"/>
              <w:jc w:val="center"/>
              <w:rPr>
                <w:rFonts w:eastAsia="Times New Roman"/>
                <w:b/>
                <w:bCs/>
                <w:color w:val="000000"/>
                <w:szCs w:val="20"/>
              </w:rPr>
            </w:pPr>
            <w:r w:rsidRPr="00B2044A">
              <w:rPr>
                <w:rFonts w:eastAsia="Times New Roman"/>
                <w:b/>
                <w:bCs/>
                <w:color w:val="000000"/>
                <w:szCs w:val="20"/>
              </w:rPr>
              <w:t>Origem dos Créditos Orçamentários</w:t>
            </w:r>
          </w:p>
        </w:tc>
        <w:tc>
          <w:tcPr>
            <w:tcW w:w="5595" w:type="dxa"/>
            <w:gridSpan w:val="7"/>
            <w:shd w:val="clear" w:color="000000" w:fill="F2F2F2"/>
            <w:vAlign w:val="bottom"/>
            <w:hideMark/>
          </w:tcPr>
          <w:p w:rsidR="00086D15" w:rsidRPr="00B2044A" w:rsidRDefault="00086D15" w:rsidP="004F36E4">
            <w:pPr>
              <w:spacing w:before="45" w:after="45"/>
              <w:jc w:val="center"/>
              <w:rPr>
                <w:rFonts w:eastAsia="Times New Roman"/>
                <w:b/>
                <w:bCs/>
                <w:color w:val="000000"/>
                <w:szCs w:val="20"/>
              </w:rPr>
            </w:pPr>
            <w:r w:rsidRPr="00B2044A">
              <w:rPr>
                <w:rFonts w:eastAsia="Times New Roman"/>
                <w:b/>
                <w:bCs/>
                <w:color w:val="000000"/>
                <w:szCs w:val="20"/>
              </w:rPr>
              <w:t>Grupos de Despesa Correntes</w:t>
            </w:r>
          </w:p>
        </w:tc>
      </w:tr>
      <w:tr w:rsidR="00086D15" w:rsidRPr="00B2044A" w:rsidTr="00B2044A">
        <w:trPr>
          <w:cantSplit/>
          <w:trHeight w:val="20"/>
        </w:trPr>
        <w:tc>
          <w:tcPr>
            <w:tcW w:w="4111" w:type="dxa"/>
            <w:gridSpan w:val="3"/>
            <w:vMerge/>
            <w:vAlign w:val="center"/>
            <w:hideMark/>
          </w:tcPr>
          <w:p w:rsidR="00086D15" w:rsidRPr="00B2044A" w:rsidRDefault="00086D15" w:rsidP="004F36E4">
            <w:pPr>
              <w:spacing w:before="45" w:after="45"/>
              <w:jc w:val="both"/>
              <w:rPr>
                <w:rFonts w:eastAsia="Times New Roman"/>
                <w:b/>
                <w:bCs/>
                <w:color w:val="000000"/>
                <w:szCs w:val="20"/>
              </w:rPr>
            </w:pPr>
          </w:p>
        </w:tc>
        <w:tc>
          <w:tcPr>
            <w:tcW w:w="2051" w:type="dxa"/>
            <w:gridSpan w:val="2"/>
            <w:shd w:val="clear" w:color="000000" w:fill="F2F2F2"/>
            <w:vAlign w:val="center"/>
            <w:hideMark/>
          </w:tcPr>
          <w:p w:rsidR="00086D15" w:rsidRPr="00B2044A" w:rsidRDefault="00086D15" w:rsidP="004F36E4">
            <w:pPr>
              <w:spacing w:before="45" w:after="45"/>
              <w:jc w:val="center"/>
              <w:rPr>
                <w:rFonts w:eastAsia="Times New Roman"/>
                <w:b/>
                <w:bCs/>
                <w:color w:val="000000"/>
                <w:szCs w:val="20"/>
              </w:rPr>
            </w:pPr>
            <w:r w:rsidRPr="00B2044A">
              <w:rPr>
                <w:rFonts w:eastAsia="Times New Roman"/>
                <w:b/>
                <w:bCs/>
                <w:color w:val="000000"/>
                <w:szCs w:val="20"/>
              </w:rPr>
              <w:t>1 – Pessoal e Encargos Sociais</w:t>
            </w:r>
          </w:p>
        </w:tc>
        <w:tc>
          <w:tcPr>
            <w:tcW w:w="1843" w:type="dxa"/>
            <w:gridSpan w:val="3"/>
            <w:shd w:val="clear" w:color="000000" w:fill="F2F2F2"/>
            <w:vAlign w:val="center"/>
            <w:hideMark/>
          </w:tcPr>
          <w:p w:rsidR="00086D15" w:rsidRPr="00B2044A" w:rsidRDefault="00086D15" w:rsidP="004F36E4">
            <w:pPr>
              <w:spacing w:before="45" w:after="45"/>
              <w:jc w:val="center"/>
              <w:rPr>
                <w:rFonts w:eastAsia="Times New Roman"/>
                <w:b/>
                <w:bCs/>
                <w:color w:val="000000"/>
                <w:szCs w:val="20"/>
              </w:rPr>
            </w:pPr>
            <w:r w:rsidRPr="00B2044A">
              <w:rPr>
                <w:rFonts w:eastAsia="Times New Roman"/>
                <w:b/>
                <w:bCs/>
                <w:color w:val="000000"/>
                <w:szCs w:val="20"/>
              </w:rPr>
              <w:t>2 – Juros e Encargos da Dívida</w:t>
            </w:r>
          </w:p>
        </w:tc>
        <w:tc>
          <w:tcPr>
            <w:tcW w:w="1701" w:type="dxa"/>
            <w:gridSpan w:val="2"/>
            <w:shd w:val="clear" w:color="000000" w:fill="F2F2F2"/>
            <w:vAlign w:val="center"/>
            <w:hideMark/>
          </w:tcPr>
          <w:p w:rsidR="00086D15" w:rsidRPr="00B2044A" w:rsidRDefault="00086D15" w:rsidP="004F36E4">
            <w:pPr>
              <w:spacing w:before="45" w:after="45"/>
              <w:jc w:val="center"/>
              <w:rPr>
                <w:rFonts w:eastAsia="Times New Roman"/>
                <w:b/>
                <w:bCs/>
                <w:color w:val="000000"/>
                <w:szCs w:val="20"/>
              </w:rPr>
            </w:pPr>
            <w:r w:rsidRPr="00B2044A">
              <w:rPr>
                <w:rFonts w:eastAsia="Times New Roman"/>
                <w:b/>
                <w:bCs/>
                <w:color w:val="000000"/>
                <w:szCs w:val="20"/>
              </w:rPr>
              <w:t>3- Outras Despesas Correntes</w:t>
            </w:r>
          </w:p>
        </w:tc>
      </w:tr>
      <w:tr w:rsidR="00086D15" w:rsidRPr="00B2044A" w:rsidTr="00B2044A">
        <w:trPr>
          <w:cantSplit/>
          <w:trHeight w:val="20"/>
        </w:trPr>
        <w:tc>
          <w:tcPr>
            <w:tcW w:w="4111" w:type="dxa"/>
            <w:gridSpan w:val="3"/>
            <w:shd w:val="clear" w:color="000000" w:fill="F2F2F2"/>
            <w:noWrap/>
            <w:vAlign w:val="center"/>
            <w:hideMark/>
          </w:tcPr>
          <w:p w:rsidR="00086D15" w:rsidRPr="00B2044A" w:rsidRDefault="00086D15" w:rsidP="004F36E4">
            <w:pPr>
              <w:spacing w:before="45" w:after="45"/>
              <w:jc w:val="both"/>
              <w:rPr>
                <w:rFonts w:eastAsia="Times New Roman"/>
                <w:b/>
                <w:bCs/>
                <w:color w:val="000000"/>
                <w:szCs w:val="20"/>
              </w:rPr>
            </w:pPr>
            <w:r w:rsidRPr="00B2044A">
              <w:rPr>
                <w:rFonts w:eastAsia="Times New Roman"/>
                <w:b/>
                <w:bCs/>
                <w:color w:val="000000"/>
                <w:szCs w:val="20"/>
              </w:rPr>
              <w:t>DOTAÇÃO INICIAL </w:t>
            </w:r>
          </w:p>
        </w:tc>
        <w:tc>
          <w:tcPr>
            <w:tcW w:w="2051" w:type="dxa"/>
            <w:gridSpan w:val="2"/>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R$ 120.283.940,00</w:t>
            </w:r>
          </w:p>
        </w:tc>
        <w:tc>
          <w:tcPr>
            <w:tcW w:w="1843" w:type="dxa"/>
            <w:gridSpan w:val="3"/>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701" w:type="dxa"/>
            <w:gridSpan w:val="2"/>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R$ 61.390.292,00</w:t>
            </w:r>
          </w:p>
        </w:tc>
      </w:tr>
      <w:tr w:rsidR="00086D15" w:rsidRPr="00B2044A" w:rsidTr="00B2044A">
        <w:trPr>
          <w:cantSplit/>
          <w:trHeight w:val="20"/>
        </w:trPr>
        <w:tc>
          <w:tcPr>
            <w:tcW w:w="993" w:type="dxa"/>
            <w:vMerge w:val="restart"/>
            <w:shd w:val="clear" w:color="000000" w:fill="F2F2F2"/>
            <w:textDirection w:val="btLr"/>
            <w:vAlign w:val="center"/>
            <w:hideMark/>
          </w:tcPr>
          <w:p w:rsidR="00086D15" w:rsidRPr="00B2044A" w:rsidRDefault="00086D15" w:rsidP="004F36E4">
            <w:pPr>
              <w:spacing w:before="45" w:after="45"/>
              <w:jc w:val="center"/>
              <w:rPr>
                <w:rFonts w:eastAsia="Times New Roman"/>
                <w:b/>
                <w:bCs/>
                <w:color w:val="000000"/>
                <w:szCs w:val="20"/>
              </w:rPr>
            </w:pPr>
            <w:r w:rsidRPr="00B2044A">
              <w:rPr>
                <w:rFonts w:eastAsia="Times New Roman"/>
                <w:b/>
                <w:bCs/>
                <w:color w:val="000000"/>
                <w:szCs w:val="20"/>
              </w:rPr>
              <w:t>CRÉDITOS</w:t>
            </w:r>
          </w:p>
        </w:tc>
        <w:tc>
          <w:tcPr>
            <w:tcW w:w="3118" w:type="dxa"/>
            <w:gridSpan w:val="2"/>
            <w:shd w:val="clear" w:color="000000" w:fill="F2F2F2"/>
            <w:vAlign w:val="center"/>
            <w:hideMark/>
          </w:tcPr>
          <w:p w:rsidR="00086D15" w:rsidRPr="00B2044A" w:rsidRDefault="00086D15" w:rsidP="004F36E4">
            <w:pPr>
              <w:spacing w:before="45" w:after="45"/>
              <w:jc w:val="both"/>
              <w:rPr>
                <w:rFonts w:eastAsia="Times New Roman"/>
                <w:b/>
                <w:bCs/>
                <w:color w:val="000000"/>
                <w:szCs w:val="20"/>
              </w:rPr>
            </w:pPr>
            <w:r w:rsidRPr="00B2044A">
              <w:rPr>
                <w:rFonts w:eastAsia="Times New Roman"/>
                <w:b/>
                <w:bCs/>
                <w:color w:val="000000"/>
                <w:szCs w:val="20"/>
              </w:rPr>
              <w:t>Suplementares</w:t>
            </w:r>
          </w:p>
        </w:tc>
        <w:tc>
          <w:tcPr>
            <w:tcW w:w="2051" w:type="dxa"/>
            <w:gridSpan w:val="2"/>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R$ 24.091.653,00</w:t>
            </w:r>
          </w:p>
        </w:tc>
        <w:tc>
          <w:tcPr>
            <w:tcW w:w="1843" w:type="dxa"/>
            <w:gridSpan w:val="3"/>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701" w:type="dxa"/>
            <w:gridSpan w:val="2"/>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R$ 3.062.800,00</w:t>
            </w:r>
          </w:p>
        </w:tc>
      </w:tr>
      <w:tr w:rsidR="00086D15" w:rsidRPr="00B2044A" w:rsidTr="00B2044A">
        <w:trPr>
          <w:cantSplit/>
          <w:trHeight w:val="20"/>
        </w:trPr>
        <w:tc>
          <w:tcPr>
            <w:tcW w:w="993" w:type="dxa"/>
            <w:vMerge/>
            <w:vAlign w:val="center"/>
            <w:hideMark/>
          </w:tcPr>
          <w:p w:rsidR="00086D15" w:rsidRPr="00B2044A" w:rsidRDefault="00086D15" w:rsidP="004F36E4">
            <w:pPr>
              <w:spacing w:before="45" w:after="45"/>
              <w:jc w:val="both"/>
              <w:rPr>
                <w:rFonts w:eastAsia="Times New Roman"/>
                <w:b/>
                <w:bCs/>
                <w:color w:val="000000"/>
                <w:szCs w:val="20"/>
              </w:rPr>
            </w:pPr>
          </w:p>
        </w:tc>
        <w:tc>
          <w:tcPr>
            <w:tcW w:w="1984" w:type="dxa"/>
            <w:vMerge w:val="restart"/>
            <w:shd w:val="clear" w:color="000000" w:fill="F2F2F2"/>
            <w:vAlign w:val="center"/>
            <w:hideMark/>
          </w:tcPr>
          <w:p w:rsidR="00086D15" w:rsidRPr="00B2044A" w:rsidRDefault="00086D15" w:rsidP="004F36E4">
            <w:pPr>
              <w:spacing w:before="45" w:after="45"/>
              <w:jc w:val="both"/>
              <w:rPr>
                <w:rFonts w:eastAsia="Times New Roman"/>
                <w:b/>
                <w:bCs/>
                <w:color w:val="000000"/>
                <w:szCs w:val="20"/>
              </w:rPr>
            </w:pPr>
            <w:r w:rsidRPr="00B2044A">
              <w:rPr>
                <w:rFonts w:eastAsia="Times New Roman"/>
                <w:b/>
                <w:bCs/>
                <w:color w:val="000000"/>
                <w:szCs w:val="20"/>
              </w:rPr>
              <w:t>Especiais</w:t>
            </w:r>
          </w:p>
        </w:tc>
        <w:tc>
          <w:tcPr>
            <w:tcW w:w="1134" w:type="dxa"/>
            <w:shd w:val="clear" w:color="000000" w:fill="F2F2F2"/>
            <w:vAlign w:val="center"/>
            <w:hideMark/>
          </w:tcPr>
          <w:p w:rsidR="00086D15" w:rsidRPr="00B2044A" w:rsidRDefault="00086D15" w:rsidP="004F36E4">
            <w:pPr>
              <w:spacing w:before="45" w:after="45"/>
              <w:jc w:val="both"/>
              <w:rPr>
                <w:rFonts w:eastAsia="Times New Roman"/>
                <w:b/>
                <w:bCs/>
                <w:color w:val="000000"/>
                <w:szCs w:val="20"/>
              </w:rPr>
            </w:pPr>
            <w:r w:rsidRPr="00B2044A">
              <w:rPr>
                <w:rFonts w:eastAsia="Times New Roman"/>
                <w:b/>
                <w:bCs/>
                <w:color w:val="000000"/>
                <w:szCs w:val="20"/>
              </w:rPr>
              <w:t>Abertos</w:t>
            </w:r>
          </w:p>
        </w:tc>
        <w:tc>
          <w:tcPr>
            <w:tcW w:w="2051" w:type="dxa"/>
            <w:gridSpan w:val="2"/>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843" w:type="dxa"/>
            <w:gridSpan w:val="3"/>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701" w:type="dxa"/>
            <w:gridSpan w:val="2"/>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r>
      <w:tr w:rsidR="00086D15" w:rsidRPr="00B2044A" w:rsidTr="00B2044A">
        <w:trPr>
          <w:cantSplit/>
          <w:trHeight w:val="20"/>
        </w:trPr>
        <w:tc>
          <w:tcPr>
            <w:tcW w:w="993" w:type="dxa"/>
            <w:vMerge/>
            <w:vAlign w:val="center"/>
            <w:hideMark/>
          </w:tcPr>
          <w:p w:rsidR="00086D15" w:rsidRPr="00B2044A" w:rsidRDefault="00086D15" w:rsidP="004F36E4">
            <w:pPr>
              <w:spacing w:before="45" w:after="45"/>
              <w:jc w:val="both"/>
              <w:rPr>
                <w:rFonts w:eastAsia="Times New Roman"/>
                <w:b/>
                <w:bCs/>
                <w:color w:val="000000"/>
                <w:szCs w:val="20"/>
              </w:rPr>
            </w:pPr>
          </w:p>
        </w:tc>
        <w:tc>
          <w:tcPr>
            <w:tcW w:w="1984" w:type="dxa"/>
            <w:vMerge/>
            <w:vAlign w:val="center"/>
            <w:hideMark/>
          </w:tcPr>
          <w:p w:rsidR="00086D15" w:rsidRPr="00B2044A" w:rsidRDefault="00086D15" w:rsidP="004F36E4">
            <w:pPr>
              <w:spacing w:before="45" w:after="45"/>
              <w:jc w:val="both"/>
              <w:rPr>
                <w:rFonts w:eastAsia="Times New Roman"/>
                <w:b/>
                <w:bCs/>
                <w:color w:val="000000"/>
                <w:szCs w:val="20"/>
              </w:rPr>
            </w:pPr>
          </w:p>
        </w:tc>
        <w:tc>
          <w:tcPr>
            <w:tcW w:w="1134" w:type="dxa"/>
            <w:shd w:val="clear" w:color="000000" w:fill="F2F2F2"/>
            <w:vAlign w:val="center"/>
            <w:hideMark/>
          </w:tcPr>
          <w:p w:rsidR="00086D15" w:rsidRPr="00B2044A" w:rsidRDefault="00086D15" w:rsidP="004F36E4">
            <w:pPr>
              <w:spacing w:before="45" w:after="45"/>
              <w:jc w:val="both"/>
              <w:rPr>
                <w:rFonts w:eastAsia="Times New Roman"/>
                <w:b/>
                <w:bCs/>
                <w:color w:val="000000"/>
                <w:szCs w:val="20"/>
              </w:rPr>
            </w:pPr>
            <w:r w:rsidRPr="00B2044A">
              <w:rPr>
                <w:rFonts w:eastAsia="Times New Roman"/>
                <w:b/>
                <w:bCs/>
                <w:color w:val="000000"/>
                <w:szCs w:val="20"/>
              </w:rPr>
              <w:t>Reabertos</w:t>
            </w:r>
          </w:p>
        </w:tc>
        <w:tc>
          <w:tcPr>
            <w:tcW w:w="2051" w:type="dxa"/>
            <w:gridSpan w:val="2"/>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843" w:type="dxa"/>
            <w:gridSpan w:val="3"/>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701" w:type="dxa"/>
            <w:gridSpan w:val="2"/>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r>
      <w:tr w:rsidR="00086D15" w:rsidRPr="00B2044A" w:rsidTr="00B2044A">
        <w:trPr>
          <w:cantSplit/>
          <w:trHeight w:hRule="exact" w:val="284"/>
        </w:trPr>
        <w:tc>
          <w:tcPr>
            <w:tcW w:w="993" w:type="dxa"/>
            <w:vMerge/>
            <w:vAlign w:val="center"/>
            <w:hideMark/>
          </w:tcPr>
          <w:p w:rsidR="00086D15" w:rsidRPr="00B2044A" w:rsidRDefault="00086D15" w:rsidP="004F36E4">
            <w:pPr>
              <w:spacing w:before="45" w:after="45"/>
              <w:jc w:val="both"/>
              <w:rPr>
                <w:rFonts w:eastAsia="Times New Roman"/>
                <w:b/>
                <w:bCs/>
                <w:color w:val="000000"/>
                <w:szCs w:val="20"/>
              </w:rPr>
            </w:pPr>
          </w:p>
        </w:tc>
        <w:tc>
          <w:tcPr>
            <w:tcW w:w="1984" w:type="dxa"/>
            <w:vMerge w:val="restart"/>
            <w:shd w:val="clear" w:color="000000" w:fill="F2F2F2"/>
            <w:vAlign w:val="center"/>
            <w:hideMark/>
          </w:tcPr>
          <w:p w:rsidR="00086D15" w:rsidRPr="00B2044A" w:rsidRDefault="00086D15" w:rsidP="004F36E4">
            <w:pPr>
              <w:spacing w:before="45" w:after="45"/>
              <w:jc w:val="both"/>
              <w:rPr>
                <w:rFonts w:eastAsia="Times New Roman"/>
                <w:b/>
                <w:bCs/>
                <w:color w:val="000000"/>
                <w:szCs w:val="20"/>
              </w:rPr>
            </w:pPr>
            <w:r w:rsidRPr="00B2044A">
              <w:rPr>
                <w:rFonts w:eastAsia="Times New Roman"/>
                <w:b/>
                <w:bCs/>
                <w:color w:val="000000"/>
                <w:szCs w:val="20"/>
              </w:rPr>
              <w:t>Extraordinários</w:t>
            </w:r>
          </w:p>
        </w:tc>
        <w:tc>
          <w:tcPr>
            <w:tcW w:w="1134" w:type="dxa"/>
            <w:shd w:val="clear" w:color="000000" w:fill="F2F2F2"/>
            <w:vAlign w:val="center"/>
            <w:hideMark/>
          </w:tcPr>
          <w:p w:rsidR="00086D15" w:rsidRPr="00B2044A" w:rsidRDefault="00086D15" w:rsidP="004F36E4">
            <w:pPr>
              <w:spacing w:before="45" w:after="45"/>
              <w:jc w:val="both"/>
              <w:rPr>
                <w:rFonts w:eastAsia="Times New Roman"/>
                <w:b/>
                <w:bCs/>
                <w:color w:val="000000"/>
                <w:szCs w:val="20"/>
              </w:rPr>
            </w:pPr>
            <w:r w:rsidRPr="00B2044A">
              <w:rPr>
                <w:rFonts w:eastAsia="Times New Roman"/>
                <w:b/>
                <w:bCs/>
                <w:color w:val="000000"/>
                <w:szCs w:val="20"/>
              </w:rPr>
              <w:t>Abertos</w:t>
            </w:r>
          </w:p>
        </w:tc>
        <w:tc>
          <w:tcPr>
            <w:tcW w:w="2051" w:type="dxa"/>
            <w:gridSpan w:val="2"/>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843" w:type="dxa"/>
            <w:gridSpan w:val="3"/>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701" w:type="dxa"/>
            <w:gridSpan w:val="2"/>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r>
      <w:tr w:rsidR="00086D15" w:rsidRPr="00B2044A" w:rsidTr="00B2044A">
        <w:trPr>
          <w:cantSplit/>
          <w:trHeight w:hRule="exact" w:val="284"/>
        </w:trPr>
        <w:tc>
          <w:tcPr>
            <w:tcW w:w="993" w:type="dxa"/>
            <w:vMerge/>
            <w:vAlign w:val="center"/>
            <w:hideMark/>
          </w:tcPr>
          <w:p w:rsidR="00086D15" w:rsidRPr="00B2044A" w:rsidRDefault="00086D15" w:rsidP="004F36E4">
            <w:pPr>
              <w:spacing w:before="45" w:after="45"/>
              <w:jc w:val="both"/>
              <w:rPr>
                <w:rFonts w:eastAsia="Times New Roman"/>
                <w:b/>
                <w:bCs/>
                <w:color w:val="000000"/>
                <w:szCs w:val="20"/>
              </w:rPr>
            </w:pPr>
          </w:p>
        </w:tc>
        <w:tc>
          <w:tcPr>
            <w:tcW w:w="1984" w:type="dxa"/>
            <w:vMerge/>
            <w:vAlign w:val="center"/>
            <w:hideMark/>
          </w:tcPr>
          <w:p w:rsidR="00086D15" w:rsidRPr="00B2044A" w:rsidRDefault="00086D15" w:rsidP="004F36E4">
            <w:pPr>
              <w:spacing w:before="45" w:after="45"/>
              <w:jc w:val="both"/>
              <w:rPr>
                <w:rFonts w:eastAsia="Times New Roman"/>
                <w:b/>
                <w:bCs/>
                <w:color w:val="000000"/>
                <w:szCs w:val="20"/>
              </w:rPr>
            </w:pPr>
          </w:p>
        </w:tc>
        <w:tc>
          <w:tcPr>
            <w:tcW w:w="1134" w:type="dxa"/>
            <w:shd w:val="clear" w:color="000000" w:fill="F2F2F2"/>
            <w:vAlign w:val="center"/>
            <w:hideMark/>
          </w:tcPr>
          <w:p w:rsidR="00086D15" w:rsidRPr="00B2044A" w:rsidRDefault="00086D15" w:rsidP="004F36E4">
            <w:pPr>
              <w:spacing w:before="45" w:after="45"/>
              <w:jc w:val="both"/>
              <w:rPr>
                <w:rFonts w:eastAsia="Times New Roman"/>
                <w:b/>
                <w:bCs/>
                <w:color w:val="000000"/>
                <w:szCs w:val="20"/>
              </w:rPr>
            </w:pPr>
            <w:r w:rsidRPr="00B2044A">
              <w:rPr>
                <w:rFonts w:eastAsia="Times New Roman"/>
                <w:b/>
                <w:bCs/>
                <w:color w:val="000000"/>
                <w:szCs w:val="20"/>
              </w:rPr>
              <w:t>Reabertos</w:t>
            </w:r>
          </w:p>
        </w:tc>
        <w:tc>
          <w:tcPr>
            <w:tcW w:w="2051" w:type="dxa"/>
            <w:gridSpan w:val="2"/>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843" w:type="dxa"/>
            <w:gridSpan w:val="3"/>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701" w:type="dxa"/>
            <w:gridSpan w:val="2"/>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r>
      <w:tr w:rsidR="00086D15" w:rsidRPr="00B2044A" w:rsidTr="00B2044A">
        <w:trPr>
          <w:cantSplit/>
          <w:trHeight w:hRule="exact" w:val="284"/>
        </w:trPr>
        <w:tc>
          <w:tcPr>
            <w:tcW w:w="993" w:type="dxa"/>
            <w:vMerge/>
            <w:vAlign w:val="center"/>
            <w:hideMark/>
          </w:tcPr>
          <w:p w:rsidR="00086D15" w:rsidRPr="00B2044A" w:rsidRDefault="00086D15" w:rsidP="004F36E4">
            <w:pPr>
              <w:spacing w:before="45" w:after="45"/>
              <w:jc w:val="both"/>
              <w:rPr>
                <w:rFonts w:eastAsia="Times New Roman"/>
                <w:b/>
                <w:bCs/>
                <w:color w:val="000000"/>
                <w:szCs w:val="20"/>
              </w:rPr>
            </w:pPr>
          </w:p>
        </w:tc>
        <w:tc>
          <w:tcPr>
            <w:tcW w:w="3118" w:type="dxa"/>
            <w:gridSpan w:val="2"/>
            <w:shd w:val="clear" w:color="000000" w:fill="F2F2F2"/>
            <w:vAlign w:val="center"/>
            <w:hideMark/>
          </w:tcPr>
          <w:p w:rsidR="00086D15" w:rsidRPr="00B2044A" w:rsidRDefault="00086D15" w:rsidP="004F36E4">
            <w:pPr>
              <w:spacing w:before="45" w:after="45"/>
              <w:jc w:val="both"/>
              <w:rPr>
                <w:rFonts w:eastAsia="Times New Roman"/>
                <w:b/>
                <w:bCs/>
                <w:color w:val="000000"/>
                <w:szCs w:val="20"/>
              </w:rPr>
            </w:pPr>
            <w:r w:rsidRPr="00B2044A">
              <w:rPr>
                <w:rFonts w:eastAsia="Times New Roman"/>
                <w:b/>
                <w:bCs/>
                <w:color w:val="000000"/>
                <w:szCs w:val="20"/>
              </w:rPr>
              <w:t>Créditos Cancelados</w:t>
            </w:r>
          </w:p>
        </w:tc>
        <w:tc>
          <w:tcPr>
            <w:tcW w:w="2051" w:type="dxa"/>
            <w:gridSpan w:val="2"/>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R$ 2.840,00</w:t>
            </w:r>
          </w:p>
        </w:tc>
        <w:tc>
          <w:tcPr>
            <w:tcW w:w="1843" w:type="dxa"/>
            <w:gridSpan w:val="3"/>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701" w:type="dxa"/>
            <w:gridSpan w:val="2"/>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R$ 249.144,00</w:t>
            </w:r>
          </w:p>
        </w:tc>
      </w:tr>
      <w:tr w:rsidR="00086D15" w:rsidRPr="00B2044A" w:rsidTr="00B2044A">
        <w:trPr>
          <w:cantSplit/>
          <w:trHeight w:hRule="exact" w:val="284"/>
        </w:trPr>
        <w:tc>
          <w:tcPr>
            <w:tcW w:w="4111" w:type="dxa"/>
            <w:gridSpan w:val="3"/>
            <w:shd w:val="clear" w:color="000000" w:fill="F2F2F2"/>
            <w:vAlign w:val="center"/>
            <w:hideMark/>
          </w:tcPr>
          <w:p w:rsidR="00086D15" w:rsidRPr="00B2044A" w:rsidRDefault="00086D15" w:rsidP="004F36E4">
            <w:pPr>
              <w:spacing w:before="45" w:after="45"/>
              <w:jc w:val="both"/>
              <w:rPr>
                <w:rFonts w:eastAsia="Times New Roman"/>
                <w:b/>
                <w:bCs/>
                <w:color w:val="000000"/>
                <w:szCs w:val="20"/>
              </w:rPr>
            </w:pPr>
            <w:r w:rsidRPr="00B2044A">
              <w:rPr>
                <w:rFonts w:eastAsia="Times New Roman"/>
                <w:b/>
                <w:bCs/>
                <w:color w:val="000000"/>
                <w:szCs w:val="20"/>
              </w:rPr>
              <w:t>Outras Operações</w:t>
            </w:r>
          </w:p>
        </w:tc>
        <w:tc>
          <w:tcPr>
            <w:tcW w:w="2051" w:type="dxa"/>
            <w:gridSpan w:val="2"/>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843" w:type="dxa"/>
            <w:gridSpan w:val="3"/>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701" w:type="dxa"/>
            <w:gridSpan w:val="2"/>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r>
      <w:tr w:rsidR="00086D15" w:rsidRPr="00B2044A" w:rsidTr="00B2044A">
        <w:trPr>
          <w:cantSplit/>
          <w:trHeight w:hRule="exact" w:val="284"/>
        </w:trPr>
        <w:tc>
          <w:tcPr>
            <w:tcW w:w="4111" w:type="dxa"/>
            <w:gridSpan w:val="3"/>
            <w:shd w:val="clear" w:color="000000" w:fill="F2F2F2"/>
            <w:vAlign w:val="center"/>
            <w:hideMark/>
          </w:tcPr>
          <w:p w:rsidR="00086D15" w:rsidRPr="00B2044A" w:rsidRDefault="00086D15" w:rsidP="004F36E4">
            <w:pPr>
              <w:spacing w:before="45" w:after="45"/>
              <w:jc w:val="center"/>
              <w:rPr>
                <w:rFonts w:eastAsia="Times New Roman"/>
                <w:b/>
                <w:bCs/>
                <w:color w:val="000000"/>
                <w:szCs w:val="20"/>
              </w:rPr>
            </w:pPr>
            <w:r w:rsidRPr="00B2044A">
              <w:rPr>
                <w:rFonts w:eastAsia="Times New Roman"/>
                <w:b/>
                <w:bCs/>
                <w:color w:val="000000"/>
                <w:szCs w:val="20"/>
              </w:rPr>
              <w:t>Dotação final 2014 (A)</w:t>
            </w:r>
          </w:p>
        </w:tc>
        <w:tc>
          <w:tcPr>
            <w:tcW w:w="2051" w:type="dxa"/>
            <w:gridSpan w:val="2"/>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R$ 144.372.753,00</w:t>
            </w:r>
          </w:p>
        </w:tc>
        <w:tc>
          <w:tcPr>
            <w:tcW w:w="1843" w:type="dxa"/>
            <w:gridSpan w:val="3"/>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701" w:type="dxa"/>
            <w:gridSpan w:val="2"/>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R$ 64.203.948,00</w:t>
            </w:r>
          </w:p>
        </w:tc>
      </w:tr>
      <w:tr w:rsidR="00086D15" w:rsidRPr="00B2044A" w:rsidTr="00B2044A">
        <w:trPr>
          <w:cantSplit/>
          <w:trHeight w:hRule="exact" w:val="284"/>
        </w:trPr>
        <w:tc>
          <w:tcPr>
            <w:tcW w:w="4111" w:type="dxa"/>
            <w:gridSpan w:val="3"/>
            <w:shd w:val="clear" w:color="000000" w:fill="F2F2F2"/>
            <w:vAlign w:val="center"/>
            <w:hideMark/>
          </w:tcPr>
          <w:p w:rsidR="00086D15" w:rsidRPr="00B2044A" w:rsidRDefault="00086D15" w:rsidP="004F36E4">
            <w:pPr>
              <w:spacing w:before="45" w:after="45"/>
              <w:jc w:val="center"/>
              <w:rPr>
                <w:rFonts w:eastAsia="Times New Roman"/>
                <w:b/>
                <w:bCs/>
                <w:color w:val="000000"/>
                <w:szCs w:val="20"/>
              </w:rPr>
            </w:pPr>
            <w:r w:rsidRPr="00B2044A">
              <w:rPr>
                <w:rFonts w:eastAsia="Times New Roman"/>
                <w:b/>
                <w:bCs/>
                <w:color w:val="000000"/>
                <w:szCs w:val="20"/>
              </w:rPr>
              <w:t>Dotação final 2013(B)</w:t>
            </w:r>
          </w:p>
        </w:tc>
        <w:tc>
          <w:tcPr>
            <w:tcW w:w="2051" w:type="dxa"/>
            <w:gridSpan w:val="2"/>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xml:space="preserve"> R$ </w:t>
            </w:r>
            <w:r w:rsidRPr="00B2044A">
              <w:rPr>
                <w:szCs w:val="20"/>
                <w:lang w:eastAsia="pt-BR"/>
              </w:rPr>
              <w:t>121.104.439,00</w:t>
            </w:r>
          </w:p>
        </w:tc>
        <w:tc>
          <w:tcPr>
            <w:tcW w:w="1843" w:type="dxa"/>
            <w:gridSpan w:val="3"/>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701" w:type="dxa"/>
            <w:gridSpan w:val="2"/>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R$ </w:t>
            </w:r>
            <w:r w:rsidRPr="00B2044A">
              <w:rPr>
                <w:szCs w:val="20"/>
                <w:lang w:eastAsia="pt-BR"/>
              </w:rPr>
              <w:t>64.332.311,00</w:t>
            </w:r>
          </w:p>
        </w:tc>
      </w:tr>
      <w:tr w:rsidR="00086D15" w:rsidRPr="00B2044A" w:rsidTr="00B2044A">
        <w:trPr>
          <w:cantSplit/>
          <w:trHeight w:hRule="exact" w:val="284"/>
        </w:trPr>
        <w:tc>
          <w:tcPr>
            <w:tcW w:w="4111" w:type="dxa"/>
            <w:gridSpan w:val="3"/>
            <w:shd w:val="clear" w:color="000000" w:fill="F2F2F2"/>
            <w:vAlign w:val="center"/>
            <w:hideMark/>
          </w:tcPr>
          <w:p w:rsidR="00086D15" w:rsidRPr="00B2044A" w:rsidRDefault="00086D15" w:rsidP="004F36E4">
            <w:pPr>
              <w:spacing w:before="45" w:after="45"/>
              <w:jc w:val="center"/>
              <w:rPr>
                <w:rFonts w:eastAsia="Times New Roman"/>
                <w:b/>
                <w:bCs/>
                <w:color w:val="000000"/>
                <w:szCs w:val="20"/>
              </w:rPr>
            </w:pPr>
            <w:r w:rsidRPr="00B2044A">
              <w:rPr>
                <w:rFonts w:eastAsia="Times New Roman"/>
                <w:b/>
                <w:bCs/>
                <w:color w:val="000000"/>
                <w:szCs w:val="20"/>
              </w:rPr>
              <w:t>Variação (A/B-</w:t>
            </w:r>
            <w:r w:rsidR="00973FC0" w:rsidRPr="00B2044A">
              <w:rPr>
                <w:rFonts w:eastAsia="Times New Roman"/>
                <w:b/>
                <w:bCs/>
                <w:color w:val="000000"/>
                <w:szCs w:val="20"/>
              </w:rPr>
              <w:t>1) *</w:t>
            </w:r>
            <w:r w:rsidRPr="00B2044A">
              <w:rPr>
                <w:rFonts w:eastAsia="Times New Roman"/>
                <w:b/>
                <w:bCs/>
                <w:color w:val="000000"/>
                <w:szCs w:val="20"/>
              </w:rPr>
              <w:t>100</w:t>
            </w:r>
          </w:p>
        </w:tc>
        <w:tc>
          <w:tcPr>
            <w:tcW w:w="2051" w:type="dxa"/>
            <w:gridSpan w:val="2"/>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19,21%</w:t>
            </w:r>
          </w:p>
        </w:tc>
        <w:tc>
          <w:tcPr>
            <w:tcW w:w="1843" w:type="dxa"/>
            <w:gridSpan w:val="3"/>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701" w:type="dxa"/>
            <w:gridSpan w:val="2"/>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-0,20%</w:t>
            </w:r>
          </w:p>
        </w:tc>
      </w:tr>
      <w:tr w:rsidR="00086D15" w:rsidRPr="00B2044A" w:rsidTr="00B2044A">
        <w:trPr>
          <w:cantSplit/>
          <w:trHeight w:val="20"/>
        </w:trPr>
        <w:tc>
          <w:tcPr>
            <w:tcW w:w="4111" w:type="dxa"/>
            <w:gridSpan w:val="3"/>
            <w:vMerge w:val="restart"/>
            <w:shd w:val="clear" w:color="000000" w:fill="F2F2F2"/>
            <w:vAlign w:val="center"/>
            <w:hideMark/>
          </w:tcPr>
          <w:p w:rsidR="00086D15" w:rsidRPr="00B2044A" w:rsidRDefault="00086D15" w:rsidP="004F36E4">
            <w:pPr>
              <w:spacing w:before="45" w:after="45"/>
              <w:jc w:val="center"/>
              <w:rPr>
                <w:rFonts w:eastAsia="Times New Roman"/>
                <w:b/>
                <w:bCs/>
                <w:color w:val="000000"/>
                <w:szCs w:val="20"/>
              </w:rPr>
            </w:pPr>
            <w:r w:rsidRPr="00B2044A">
              <w:rPr>
                <w:rFonts w:eastAsia="Times New Roman"/>
                <w:b/>
                <w:bCs/>
                <w:color w:val="000000"/>
                <w:szCs w:val="20"/>
              </w:rPr>
              <w:t>Origem dos Créditos Orçamentários</w:t>
            </w:r>
          </w:p>
        </w:tc>
        <w:tc>
          <w:tcPr>
            <w:tcW w:w="4319" w:type="dxa"/>
            <w:gridSpan w:val="6"/>
            <w:shd w:val="clear" w:color="000000" w:fill="F2F2F2"/>
            <w:vAlign w:val="bottom"/>
            <w:hideMark/>
          </w:tcPr>
          <w:p w:rsidR="00086D15" w:rsidRPr="00B2044A" w:rsidRDefault="00086D15" w:rsidP="004F36E4">
            <w:pPr>
              <w:spacing w:before="45" w:after="45"/>
              <w:jc w:val="center"/>
              <w:rPr>
                <w:rFonts w:eastAsia="Times New Roman"/>
                <w:b/>
                <w:bCs/>
                <w:color w:val="000000"/>
                <w:szCs w:val="20"/>
              </w:rPr>
            </w:pPr>
            <w:r w:rsidRPr="00B2044A">
              <w:rPr>
                <w:rFonts w:eastAsia="Times New Roman"/>
                <w:b/>
                <w:bCs/>
                <w:color w:val="000000"/>
                <w:szCs w:val="20"/>
              </w:rPr>
              <w:t>Grupos de Despesa Capital</w:t>
            </w:r>
          </w:p>
        </w:tc>
        <w:tc>
          <w:tcPr>
            <w:tcW w:w="1276" w:type="dxa"/>
            <w:vMerge w:val="restart"/>
            <w:shd w:val="clear" w:color="000000" w:fill="F2F2F2"/>
            <w:noWrap/>
            <w:vAlign w:val="center"/>
            <w:hideMark/>
          </w:tcPr>
          <w:p w:rsidR="00086D15" w:rsidRPr="00B2044A" w:rsidRDefault="00086D15" w:rsidP="004F36E4">
            <w:pPr>
              <w:spacing w:before="45" w:after="45"/>
              <w:jc w:val="center"/>
              <w:rPr>
                <w:rFonts w:eastAsia="Times New Roman"/>
                <w:color w:val="000000"/>
                <w:szCs w:val="20"/>
              </w:rPr>
            </w:pPr>
            <w:r w:rsidRPr="00B2044A">
              <w:rPr>
                <w:rFonts w:eastAsia="Times New Roman"/>
                <w:b/>
                <w:bCs/>
                <w:color w:val="000000"/>
                <w:szCs w:val="20"/>
              </w:rPr>
              <w:t>9 - Reserva de Contingência</w:t>
            </w:r>
          </w:p>
        </w:tc>
      </w:tr>
      <w:tr w:rsidR="00086D15" w:rsidRPr="00B2044A" w:rsidTr="00B2044A">
        <w:trPr>
          <w:cantSplit/>
          <w:trHeight w:val="20"/>
        </w:trPr>
        <w:tc>
          <w:tcPr>
            <w:tcW w:w="4111" w:type="dxa"/>
            <w:gridSpan w:val="3"/>
            <w:vMerge/>
            <w:vAlign w:val="center"/>
            <w:hideMark/>
          </w:tcPr>
          <w:p w:rsidR="00086D15" w:rsidRPr="00B2044A" w:rsidRDefault="00086D15" w:rsidP="004F36E4">
            <w:pPr>
              <w:spacing w:before="45" w:after="45"/>
              <w:jc w:val="both"/>
              <w:rPr>
                <w:rFonts w:eastAsia="Times New Roman"/>
                <w:b/>
                <w:bCs/>
                <w:color w:val="000000"/>
                <w:szCs w:val="20"/>
              </w:rPr>
            </w:pPr>
          </w:p>
        </w:tc>
        <w:tc>
          <w:tcPr>
            <w:tcW w:w="1701" w:type="dxa"/>
            <w:shd w:val="clear" w:color="000000" w:fill="F2F2F2"/>
            <w:vAlign w:val="center"/>
            <w:hideMark/>
          </w:tcPr>
          <w:p w:rsidR="00086D15" w:rsidRPr="00B2044A" w:rsidRDefault="00086D15" w:rsidP="004F36E4">
            <w:pPr>
              <w:spacing w:before="45" w:after="45"/>
              <w:jc w:val="center"/>
              <w:rPr>
                <w:rFonts w:eastAsia="Times New Roman"/>
                <w:b/>
                <w:bCs/>
                <w:color w:val="000000"/>
                <w:szCs w:val="20"/>
              </w:rPr>
            </w:pPr>
            <w:r w:rsidRPr="00B2044A">
              <w:rPr>
                <w:rFonts w:eastAsia="Times New Roman"/>
                <w:b/>
                <w:bCs/>
                <w:color w:val="000000"/>
                <w:szCs w:val="20"/>
              </w:rPr>
              <w:t>4 – Investimentos</w:t>
            </w:r>
          </w:p>
        </w:tc>
        <w:tc>
          <w:tcPr>
            <w:tcW w:w="1418" w:type="dxa"/>
            <w:gridSpan w:val="3"/>
            <w:shd w:val="clear" w:color="000000" w:fill="F2F2F2"/>
            <w:vAlign w:val="center"/>
            <w:hideMark/>
          </w:tcPr>
          <w:p w:rsidR="00086D15" w:rsidRPr="00B2044A" w:rsidRDefault="00086D15" w:rsidP="004F36E4">
            <w:pPr>
              <w:spacing w:before="45" w:after="45"/>
              <w:jc w:val="center"/>
              <w:rPr>
                <w:rFonts w:eastAsia="Times New Roman"/>
                <w:b/>
                <w:bCs/>
                <w:color w:val="000000"/>
                <w:szCs w:val="20"/>
              </w:rPr>
            </w:pPr>
            <w:r w:rsidRPr="00B2044A">
              <w:rPr>
                <w:rFonts w:eastAsia="Times New Roman"/>
                <w:b/>
                <w:bCs/>
                <w:color w:val="000000"/>
                <w:szCs w:val="20"/>
              </w:rPr>
              <w:t>5 – Inversões Financeiras</w:t>
            </w:r>
          </w:p>
        </w:tc>
        <w:tc>
          <w:tcPr>
            <w:tcW w:w="1200" w:type="dxa"/>
            <w:gridSpan w:val="2"/>
            <w:shd w:val="clear" w:color="000000" w:fill="F2F2F2"/>
            <w:vAlign w:val="center"/>
            <w:hideMark/>
          </w:tcPr>
          <w:p w:rsidR="00086D15" w:rsidRPr="00B2044A" w:rsidRDefault="00086D15" w:rsidP="004F36E4">
            <w:pPr>
              <w:spacing w:before="45" w:after="45"/>
              <w:jc w:val="center"/>
              <w:rPr>
                <w:rFonts w:eastAsia="Times New Roman"/>
                <w:b/>
                <w:bCs/>
                <w:color w:val="000000"/>
                <w:szCs w:val="20"/>
              </w:rPr>
            </w:pPr>
            <w:r w:rsidRPr="00B2044A">
              <w:rPr>
                <w:rFonts w:eastAsia="Times New Roman"/>
                <w:b/>
                <w:bCs/>
                <w:color w:val="000000"/>
                <w:szCs w:val="20"/>
              </w:rPr>
              <w:t>6- Amortização da Dívida</w:t>
            </w:r>
          </w:p>
        </w:tc>
        <w:tc>
          <w:tcPr>
            <w:tcW w:w="1276" w:type="dxa"/>
            <w:vMerge/>
            <w:shd w:val="clear" w:color="000000" w:fill="F2F2F2"/>
            <w:vAlign w:val="center"/>
            <w:hideMark/>
          </w:tcPr>
          <w:p w:rsidR="00086D15" w:rsidRPr="00B2044A" w:rsidRDefault="00086D15" w:rsidP="004F36E4">
            <w:pPr>
              <w:spacing w:before="45" w:after="45"/>
              <w:jc w:val="center"/>
              <w:rPr>
                <w:rFonts w:eastAsia="Times New Roman"/>
                <w:b/>
                <w:bCs/>
                <w:color w:val="000000"/>
                <w:szCs w:val="20"/>
              </w:rPr>
            </w:pPr>
          </w:p>
        </w:tc>
      </w:tr>
      <w:tr w:rsidR="00086D15" w:rsidRPr="00B2044A" w:rsidTr="00B2044A">
        <w:trPr>
          <w:cantSplit/>
          <w:trHeight w:hRule="exact" w:val="284"/>
        </w:trPr>
        <w:tc>
          <w:tcPr>
            <w:tcW w:w="4111" w:type="dxa"/>
            <w:gridSpan w:val="3"/>
            <w:shd w:val="clear" w:color="000000" w:fill="F2F2F2"/>
            <w:noWrap/>
            <w:vAlign w:val="center"/>
            <w:hideMark/>
          </w:tcPr>
          <w:p w:rsidR="00086D15" w:rsidRPr="00B2044A" w:rsidRDefault="00086D15" w:rsidP="004F36E4">
            <w:pPr>
              <w:spacing w:before="45" w:after="45"/>
              <w:jc w:val="both"/>
              <w:rPr>
                <w:rFonts w:eastAsia="Times New Roman"/>
                <w:b/>
                <w:bCs/>
                <w:color w:val="000000"/>
                <w:szCs w:val="20"/>
              </w:rPr>
            </w:pPr>
            <w:r w:rsidRPr="00B2044A">
              <w:rPr>
                <w:rFonts w:eastAsia="Times New Roman"/>
                <w:b/>
                <w:bCs/>
                <w:color w:val="000000"/>
                <w:szCs w:val="20"/>
              </w:rPr>
              <w:t>DOTAÇÃO INICIAL</w:t>
            </w:r>
          </w:p>
        </w:tc>
        <w:tc>
          <w:tcPr>
            <w:tcW w:w="1701" w:type="dxa"/>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R$ 77.391.265,00</w:t>
            </w:r>
          </w:p>
        </w:tc>
        <w:tc>
          <w:tcPr>
            <w:tcW w:w="1418" w:type="dxa"/>
            <w:gridSpan w:val="3"/>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200" w:type="dxa"/>
            <w:gridSpan w:val="2"/>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276" w:type="dxa"/>
            <w:shd w:val="clear" w:color="auto" w:fill="auto"/>
            <w:noWrap/>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r>
      <w:tr w:rsidR="00086D15" w:rsidRPr="00B2044A" w:rsidTr="00B2044A">
        <w:trPr>
          <w:cantSplit/>
          <w:trHeight w:hRule="exact" w:val="284"/>
        </w:trPr>
        <w:tc>
          <w:tcPr>
            <w:tcW w:w="993" w:type="dxa"/>
            <w:vMerge w:val="restart"/>
            <w:shd w:val="clear" w:color="000000" w:fill="F2F2F2"/>
            <w:textDirection w:val="btLr"/>
            <w:vAlign w:val="center"/>
            <w:hideMark/>
          </w:tcPr>
          <w:p w:rsidR="00086D15" w:rsidRPr="00B2044A" w:rsidRDefault="00086D15" w:rsidP="004F36E4">
            <w:pPr>
              <w:spacing w:before="45" w:after="45"/>
              <w:jc w:val="center"/>
              <w:rPr>
                <w:rFonts w:eastAsia="Times New Roman"/>
                <w:b/>
                <w:bCs/>
                <w:color w:val="000000"/>
                <w:szCs w:val="20"/>
              </w:rPr>
            </w:pPr>
            <w:r w:rsidRPr="00B2044A">
              <w:rPr>
                <w:rFonts w:eastAsia="Times New Roman"/>
                <w:b/>
                <w:bCs/>
                <w:color w:val="000000"/>
                <w:szCs w:val="20"/>
              </w:rPr>
              <w:t>CRÉDITOS</w:t>
            </w:r>
          </w:p>
        </w:tc>
        <w:tc>
          <w:tcPr>
            <w:tcW w:w="3118" w:type="dxa"/>
            <w:gridSpan w:val="2"/>
            <w:shd w:val="clear" w:color="000000" w:fill="F2F2F2"/>
            <w:vAlign w:val="center"/>
            <w:hideMark/>
          </w:tcPr>
          <w:p w:rsidR="00086D15" w:rsidRPr="00B2044A" w:rsidRDefault="00086D15" w:rsidP="004F36E4">
            <w:pPr>
              <w:spacing w:before="45" w:after="45"/>
              <w:jc w:val="both"/>
              <w:rPr>
                <w:rFonts w:eastAsia="Times New Roman"/>
                <w:b/>
                <w:bCs/>
                <w:color w:val="000000"/>
                <w:szCs w:val="20"/>
              </w:rPr>
            </w:pPr>
            <w:r w:rsidRPr="00B2044A">
              <w:rPr>
                <w:rFonts w:eastAsia="Times New Roman"/>
                <w:b/>
                <w:bCs/>
                <w:color w:val="000000"/>
                <w:szCs w:val="20"/>
              </w:rPr>
              <w:t>Suplementares</w:t>
            </w:r>
          </w:p>
        </w:tc>
        <w:tc>
          <w:tcPr>
            <w:tcW w:w="1701" w:type="dxa"/>
            <w:shd w:val="clear" w:color="auto" w:fill="auto"/>
            <w:vAlign w:val="bottom"/>
            <w:hideMark/>
          </w:tcPr>
          <w:p w:rsidR="00086D15" w:rsidRPr="00B2044A" w:rsidRDefault="00086D15" w:rsidP="004F36E4">
            <w:pPr>
              <w:spacing w:before="45" w:after="45"/>
              <w:jc w:val="both"/>
              <w:rPr>
                <w:rFonts w:eastAsia="Times New Roman"/>
                <w:color w:val="000000"/>
                <w:szCs w:val="20"/>
              </w:rPr>
            </w:pPr>
            <w:bookmarkStart w:id="164" w:name="OLE_LINK1"/>
            <w:bookmarkStart w:id="165" w:name="OLE_LINK2"/>
            <w:r w:rsidRPr="00B2044A">
              <w:rPr>
                <w:rFonts w:eastAsia="Times New Roman"/>
                <w:color w:val="000000"/>
                <w:szCs w:val="20"/>
              </w:rPr>
              <w:t>R$ 10.784.225,00</w:t>
            </w:r>
            <w:bookmarkEnd w:id="164"/>
            <w:bookmarkEnd w:id="165"/>
          </w:p>
        </w:tc>
        <w:tc>
          <w:tcPr>
            <w:tcW w:w="1418" w:type="dxa"/>
            <w:gridSpan w:val="3"/>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200" w:type="dxa"/>
            <w:gridSpan w:val="2"/>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276" w:type="dxa"/>
            <w:shd w:val="clear" w:color="auto" w:fill="auto"/>
            <w:noWrap/>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r>
      <w:tr w:rsidR="00086D15" w:rsidRPr="00B2044A" w:rsidTr="00B2044A">
        <w:trPr>
          <w:cantSplit/>
          <w:trHeight w:hRule="exact" w:val="284"/>
        </w:trPr>
        <w:tc>
          <w:tcPr>
            <w:tcW w:w="993" w:type="dxa"/>
            <w:vMerge/>
            <w:vAlign w:val="center"/>
            <w:hideMark/>
          </w:tcPr>
          <w:p w:rsidR="00086D15" w:rsidRPr="00B2044A" w:rsidRDefault="00086D15" w:rsidP="004F36E4">
            <w:pPr>
              <w:spacing w:before="45" w:after="45"/>
              <w:jc w:val="both"/>
              <w:rPr>
                <w:rFonts w:eastAsia="Times New Roman"/>
                <w:b/>
                <w:bCs/>
                <w:color w:val="000000"/>
                <w:szCs w:val="20"/>
              </w:rPr>
            </w:pPr>
          </w:p>
        </w:tc>
        <w:tc>
          <w:tcPr>
            <w:tcW w:w="1984" w:type="dxa"/>
            <w:vMerge w:val="restart"/>
            <w:shd w:val="clear" w:color="000000" w:fill="F2F2F2"/>
            <w:vAlign w:val="center"/>
            <w:hideMark/>
          </w:tcPr>
          <w:p w:rsidR="00086D15" w:rsidRPr="00B2044A" w:rsidRDefault="00086D15" w:rsidP="004F36E4">
            <w:pPr>
              <w:spacing w:before="45" w:after="45"/>
              <w:jc w:val="both"/>
              <w:rPr>
                <w:rFonts w:eastAsia="Times New Roman"/>
                <w:b/>
                <w:bCs/>
                <w:color w:val="000000"/>
                <w:szCs w:val="20"/>
              </w:rPr>
            </w:pPr>
            <w:r w:rsidRPr="00B2044A">
              <w:rPr>
                <w:rFonts w:eastAsia="Times New Roman"/>
                <w:b/>
                <w:bCs/>
                <w:color w:val="000000"/>
                <w:szCs w:val="20"/>
              </w:rPr>
              <w:t>Especiais</w:t>
            </w:r>
          </w:p>
        </w:tc>
        <w:tc>
          <w:tcPr>
            <w:tcW w:w="1134" w:type="dxa"/>
            <w:shd w:val="clear" w:color="000000" w:fill="F2F2F2"/>
            <w:vAlign w:val="center"/>
            <w:hideMark/>
          </w:tcPr>
          <w:p w:rsidR="00086D15" w:rsidRPr="00B2044A" w:rsidRDefault="00086D15" w:rsidP="004F36E4">
            <w:pPr>
              <w:spacing w:before="45" w:after="45"/>
              <w:jc w:val="both"/>
              <w:rPr>
                <w:rFonts w:eastAsia="Times New Roman"/>
                <w:b/>
                <w:bCs/>
                <w:color w:val="000000"/>
                <w:szCs w:val="20"/>
              </w:rPr>
            </w:pPr>
            <w:r w:rsidRPr="00B2044A">
              <w:rPr>
                <w:rFonts w:eastAsia="Times New Roman"/>
                <w:b/>
                <w:bCs/>
                <w:color w:val="000000"/>
                <w:szCs w:val="20"/>
              </w:rPr>
              <w:t>Abertos</w:t>
            </w:r>
          </w:p>
        </w:tc>
        <w:tc>
          <w:tcPr>
            <w:tcW w:w="1701" w:type="dxa"/>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418" w:type="dxa"/>
            <w:gridSpan w:val="3"/>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200" w:type="dxa"/>
            <w:gridSpan w:val="2"/>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276" w:type="dxa"/>
            <w:shd w:val="clear" w:color="auto" w:fill="auto"/>
            <w:noWrap/>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r>
      <w:tr w:rsidR="00086D15" w:rsidRPr="00B2044A" w:rsidTr="00B2044A">
        <w:trPr>
          <w:cantSplit/>
          <w:trHeight w:hRule="exact" w:val="284"/>
        </w:trPr>
        <w:tc>
          <w:tcPr>
            <w:tcW w:w="993" w:type="dxa"/>
            <w:vMerge/>
            <w:vAlign w:val="center"/>
            <w:hideMark/>
          </w:tcPr>
          <w:p w:rsidR="00086D15" w:rsidRPr="00B2044A" w:rsidRDefault="00086D15" w:rsidP="004F36E4">
            <w:pPr>
              <w:spacing w:before="45" w:after="45"/>
              <w:jc w:val="both"/>
              <w:rPr>
                <w:rFonts w:eastAsia="Times New Roman"/>
                <w:b/>
                <w:bCs/>
                <w:color w:val="000000"/>
                <w:szCs w:val="20"/>
              </w:rPr>
            </w:pPr>
          </w:p>
        </w:tc>
        <w:tc>
          <w:tcPr>
            <w:tcW w:w="1984" w:type="dxa"/>
            <w:vMerge/>
            <w:vAlign w:val="center"/>
            <w:hideMark/>
          </w:tcPr>
          <w:p w:rsidR="00086D15" w:rsidRPr="00B2044A" w:rsidRDefault="00086D15" w:rsidP="004F36E4">
            <w:pPr>
              <w:spacing w:before="45" w:after="45"/>
              <w:jc w:val="both"/>
              <w:rPr>
                <w:rFonts w:eastAsia="Times New Roman"/>
                <w:b/>
                <w:bCs/>
                <w:color w:val="000000"/>
                <w:szCs w:val="20"/>
              </w:rPr>
            </w:pPr>
          </w:p>
        </w:tc>
        <w:tc>
          <w:tcPr>
            <w:tcW w:w="1134" w:type="dxa"/>
            <w:shd w:val="clear" w:color="000000" w:fill="F2F2F2"/>
            <w:vAlign w:val="center"/>
            <w:hideMark/>
          </w:tcPr>
          <w:p w:rsidR="00086D15" w:rsidRPr="00B2044A" w:rsidRDefault="00086D15" w:rsidP="004F36E4">
            <w:pPr>
              <w:spacing w:before="45" w:after="45"/>
              <w:jc w:val="both"/>
              <w:rPr>
                <w:rFonts w:eastAsia="Times New Roman"/>
                <w:b/>
                <w:bCs/>
                <w:color w:val="000000"/>
                <w:szCs w:val="20"/>
              </w:rPr>
            </w:pPr>
            <w:r w:rsidRPr="00B2044A">
              <w:rPr>
                <w:rFonts w:eastAsia="Times New Roman"/>
                <w:b/>
                <w:bCs/>
                <w:color w:val="000000"/>
                <w:szCs w:val="20"/>
              </w:rPr>
              <w:t>Reabertos</w:t>
            </w:r>
          </w:p>
        </w:tc>
        <w:tc>
          <w:tcPr>
            <w:tcW w:w="1701" w:type="dxa"/>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418" w:type="dxa"/>
            <w:gridSpan w:val="3"/>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200" w:type="dxa"/>
            <w:gridSpan w:val="2"/>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276" w:type="dxa"/>
            <w:shd w:val="clear" w:color="auto" w:fill="auto"/>
            <w:noWrap/>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r>
      <w:tr w:rsidR="00086D15" w:rsidRPr="00B2044A" w:rsidTr="00B2044A">
        <w:trPr>
          <w:cantSplit/>
          <w:trHeight w:hRule="exact" w:val="284"/>
        </w:trPr>
        <w:tc>
          <w:tcPr>
            <w:tcW w:w="993" w:type="dxa"/>
            <w:vMerge/>
            <w:vAlign w:val="center"/>
            <w:hideMark/>
          </w:tcPr>
          <w:p w:rsidR="00086D15" w:rsidRPr="00B2044A" w:rsidRDefault="00086D15" w:rsidP="004F36E4">
            <w:pPr>
              <w:spacing w:before="45" w:after="45"/>
              <w:jc w:val="both"/>
              <w:rPr>
                <w:rFonts w:eastAsia="Times New Roman"/>
                <w:b/>
                <w:bCs/>
                <w:color w:val="000000"/>
                <w:szCs w:val="20"/>
              </w:rPr>
            </w:pPr>
          </w:p>
        </w:tc>
        <w:tc>
          <w:tcPr>
            <w:tcW w:w="1984" w:type="dxa"/>
            <w:vMerge w:val="restart"/>
            <w:shd w:val="clear" w:color="000000" w:fill="F2F2F2"/>
            <w:vAlign w:val="center"/>
            <w:hideMark/>
          </w:tcPr>
          <w:p w:rsidR="00086D15" w:rsidRPr="00B2044A" w:rsidRDefault="00086D15" w:rsidP="004F36E4">
            <w:pPr>
              <w:spacing w:before="45" w:after="45"/>
              <w:jc w:val="both"/>
              <w:rPr>
                <w:rFonts w:eastAsia="Times New Roman"/>
                <w:b/>
                <w:bCs/>
                <w:color w:val="000000"/>
                <w:szCs w:val="20"/>
              </w:rPr>
            </w:pPr>
            <w:r w:rsidRPr="00B2044A">
              <w:rPr>
                <w:rFonts w:eastAsia="Times New Roman"/>
                <w:b/>
                <w:bCs/>
                <w:color w:val="000000"/>
                <w:szCs w:val="20"/>
              </w:rPr>
              <w:t>Extraordinários</w:t>
            </w:r>
          </w:p>
        </w:tc>
        <w:tc>
          <w:tcPr>
            <w:tcW w:w="1134" w:type="dxa"/>
            <w:shd w:val="clear" w:color="000000" w:fill="F2F2F2"/>
            <w:vAlign w:val="center"/>
            <w:hideMark/>
          </w:tcPr>
          <w:p w:rsidR="00086D15" w:rsidRPr="00B2044A" w:rsidRDefault="00086D15" w:rsidP="004F36E4">
            <w:pPr>
              <w:spacing w:before="45" w:after="45"/>
              <w:jc w:val="both"/>
              <w:rPr>
                <w:rFonts w:eastAsia="Times New Roman"/>
                <w:b/>
                <w:bCs/>
                <w:color w:val="000000"/>
                <w:szCs w:val="20"/>
              </w:rPr>
            </w:pPr>
            <w:r w:rsidRPr="00B2044A">
              <w:rPr>
                <w:rFonts w:eastAsia="Times New Roman"/>
                <w:b/>
                <w:bCs/>
                <w:color w:val="000000"/>
                <w:szCs w:val="20"/>
              </w:rPr>
              <w:t>Abertos</w:t>
            </w:r>
          </w:p>
        </w:tc>
        <w:tc>
          <w:tcPr>
            <w:tcW w:w="1701" w:type="dxa"/>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418" w:type="dxa"/>
            <w:gridSpan w:val="3"/>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200" w:type="dxa"/>
            <w:gridSpan w:val="2"/>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276" w:type="dxa"/>
            <w:shd w:val="clear" w:color="auto" w:fill="auto"/>
            <w:noWrap/>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r>
      <w:tr w:rsidR="00086D15" w:rsidRPr="00B2044A" w:rsidTr="00B2044A">
        <w:trPr>
          <w:cantSplit/>
          <w:trHeight w:hRule="exact" w:val="284"/>
        </w:trPr>
        <w:tc>
          <w:tcPr>
            <w:tcW w:w="993" w:type="dxa"/>
            <w:vMerge/>
            <w:vAlign w:val="center"/>
            <w:hideMark/>
          </w:tcPr>
          <w:p w:rsidR="00086D15" w:rsidRPr="00B2044A" w:rsidRDefault="00086D15" w:rsidP="004F36E4">
            <w:pPr>
              <w:spacing w:before="45" w:after="45"/>
              <w:jc w:val="both"/>
              <w:rPr>
                <w:rFonts w:eastAsia="Times New Roman"/>
                <w:b/>
                <w:bCs/>
                <w:color w:val="000000"/>
                <w:szCs w:val="20"/>
              </w:rPr>
            </w:pPr>
          </w:p>
        </w:tc>
        <w:tc>
          <w:tcPr>
            <w:tcW w:w="1984" w:type="dxa"/>
            <w:vMerge/>
            <w:vAlign w:val="center"/>
            <w:hideMark/>
          </w:tcPr>
          <w:p w:rsidR="00086D15" w:rsidRPr="00B2044A" w:rsidRDefault="00086D15" w:rsidP="004F36E4">
            <w:pPr>
              <w:spacing w:before="45" w:after="45"/>
              <w:jc w:val="both"/>
              <w:rPr>
                <w:rFonts w:eastAsia="Times New Roman"/>
                <w:b/>
                <w:bCs/>
                <w:color w:val="000000"/>
                <w:szCs w:val="20"/>
              </w:rPr>
            </w:pPr>
          </w:p>
        </w:tc>
        <w:tc>
          <w:tcPr>
            <w:tcW w:w="1134" w:type="dxa"/>
            <w:shd w:val="clear" w:color="000000" w:fill="F2F2F2"/>
            <w:vAlign w:val="center"/>
            <w:hideMark/>
          </w:tcPr>
          <w:p w:rsidR="00086D15" w:rsidRPr="00B2044A" w:rsidRDefault="00086D15" w:rsidP="004F36E4">
            <w:pPr>
              <w:spacing w:before="45" w:after="45"/>
              <w:jc w:val="both"/>
              <w:rPr>
                <w:rFonts w:eastAsia="Times New Roman"/>
                <w:b/>
                <w:bCs/>
                <w:color w:val="000000"/>
                <w:szCs w:val="20"/>
              </w:rPr>
            </w:pPr>
            <w:r w:rsidRPr="00B2044A">
              <w:rPr>
                <w:rFonts w:eastAsia="Times New Roman"/>
                <w:b/>
                <w:bCs/>
                <w:color w:val="000000"/>
                <w:szCs w:val="20"/>
              </w:rPr>
              <w:t>Reabertos</w:t>
            </w:r>
          </w:p>
        </w:tc>
        <w:tc>
          <w:tcPr>
            <w:tcW w:w="1701" w:type="dxa"/>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418" w:type="dxa"/>
            <w:gridSpan w:val="3"/>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200" w:type="dxa"/>
            <w:gridSpan w:val="2"/>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276" w:type="dxa"/>
            <w:shd w:val="clear" w:color="auto" w:fill="auto"/>
            <w:noWrap/>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r>
      <w:tr w:rsidR="00086D15" w:rsidRPr="00B2044A" w:rsidTr="00B2044A">
        <w:trPr>
          <w:cantSplit/>
          <w:trHeight w:hRule="exact" w:val="284"/>
        </w:trPr>
        <w:tc>
          <w:tcPr>
            <w:tcW w:w="993" w:type="dxa"/>
            <w:vMerge/>
            <w:vAlign w:val="center"/>
            <w:hideMark/>
          </w:tcPr>
          <w:p w:rsidR="00086D15" w:rsidRPr="00B2044A" w:rsidRDefault="00086D15" w:rsidP="004F36E4">
            <w:pPr>
              <w:spacing w:before="45" w:after="45"/>
              <w:jc w:val="both"/>
              <w:rPr>
                <w:rFonts w:eastAsia="Times New Roman"/>
                <w:b/>
                <w:bCs/>
                <w:color w:val="000000"/>
                <w:szCs w:val="20"/>
              </w:rPr>
            </w:pPr>
          </w:p>
        </w:tc>
        <w:tc>
          <w:tcPr>
            <w:tcW w:w="3118" w:type="dxa"/>
            <w:gridSpan w:val="2"/>
            <w:shd w:val="clear" w:color="000000" w:fill="F2F2F2"/>
            <w:vAlign w:val="center"/>
            <w:hideMark/>
          </w:tcPr>
          <w:p w:rsidR="00086D15" w:rsidRPr="00B2044A" w:rsidRDefault="00086D15" w:rsidP="004F36E4">
            <w:pPr>
              <w:spacing w:before="45" w:after="45"/>
              <w:jc w:val="both"/>
              <w:rPr>
                <w:rFonts w:eastAsia="Times New Roman"/>
                <w:b/>
                <w:bCs/>
                <w:color w:val="000000"/>
                <w:szCs w:val="20"/>
              </w:rPr>
            </w:pPr>
            <w:r w:rsidRPr="00B2044A">
              <w:rPr>
                <w:rFonts w:eastAsia="Times New Roman"/>
                <w:b/>
                <w:bCs/>
                <w:color w:val="000000"/>
                <w:szCs w:val="20"/>
              </w:rPr>
              <w:t>Créditos Cancelados</w:t>
            </w:r>
          </w:p>
        </w:tc>
        <w:tc>
          <w:tcPr>
            <w:tcW w:w="1701" w:type="dxa"/>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418" w:type="dxa"/>
            <w:gridSpan w:val="3"/>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200" w:type="dxa"/>
            <w:gridSpan w:val="2"/>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276" w:type="dxa"/>
            <w:shd w:val="clear" w:color="auto" w:fill="auto"/>
            <w:noWrap/>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r>
      <w:tr w:rsidR="00086D15" w:rsidRPr="00B2044A" w:rsidTr="00B2044A">
        <w:trPr>
          <w:cantSplit/>
          <w:trHeight w:hRule="exact" w:val="284"/>
        </w:trPr>
        <w:tc>
          <w:tcPr>
            <w:tcW w:w="4111" w:type="dxa"/>
            <w:gridSpan w:val="3"/>
            <w:shd w:val="clear" w:color="000000" w:fill="F2F2F2"/>
            <w:vAlign w:val="center"/>
            <w:hideMark/>
          </w:tcPr>
          <w:p w:rsidR="00086D15" w:rsidRPr="00B2044A" w:rsidRDefault="00086D15" w:rsidP="004F36E4">
            <w:pPr>
              <w:spacing w:before="45" w:after="45"/>
              <w:jc w:val="both"/>
              <w:rPr>
                <w:rFonts w:eastAsia="Times New Roman"/>
                <w:b/>
                <w:bCs/>
                <w:color w:val="000000"/>
                <w:szCs w:val="20"/>
              </w:rPr>
            </w:pPr>
            <w:r w:rsidRPr="00B2044A">
              <w:rPr>
                <w:rFonts w:eastAsia="Times New Roman"/>
                <w:b/>
                <w:bCs/>
                <w:color w:val="000000"/>
                <w:szCs w:val="20"/>
              </w:rPr>
              <w:t>Outras Operações</w:t>
            </w:r>
          </w:p>
        </w:tc>
        <w:tc>
          <w:tcPr>
            <w:tcW w:w="1701" w:type="dxa"/>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418" w:type="dxa"/>
            <w:gridSpan w:val="3"/>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200" w:type="dxa"/>
            <w:gridSpan w:val="2"/>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276" w:type="dxa"/>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r>
      <w:tr w:rsidR="00086D15" w:rsidRPr="00B2044A" w:rsidTr="00B2044A">
        <w:trPr>
          <w:cantSplit/>
          <w:trHeight w:hRule="exact" w:val="284"/>
        </w:trPr>
        <w:tc>
          <w:tcPr>
            <w:tcW w:w="4111" w:type="dxa"/>
            <w:gridSpan w:val="3"/>
            <w:shd w:val="clear" w:color="000000" w:fill="F2F2F2"/>
            <w:vAlign w:val="center"/>
            <w:hideMark/>
          </w:tcPr>
          <w:p w:rsidR="00086D15" w:rsidRPr="00B2044A" w:rsidRDefault="00086D15" w:rsidP="004F36E4">
            <w:pPr>
              <w:spacing w:before="45" w:after="45"/>
              <w:jc w:val="center"/>
              <w:rPr>
                <w:rFonts w:eastAsia="Times New Roman"/>
                <w:b/>
                <w:bCs/>
                <w:color w:val="000000"/>
                <w:szCs w:val="20"/>
              </w:rPr>
            </w:pPr>
            <w:r w:rsidRPr="00B2044A">
              <w:rPr>
                <w:rFonts w:eastAsia="Times New Roman"/>
                <w:b/>
                <w:bCs/>
                <w:color w:val="000000"/>
                <w:szCs w:val="20"/>
              </w:rPr>
              <w:t>Dotação final 2014 (A)</w:t>
            </w:r>
          </w:p>
        </w:tc>
        <w:tc>
          <w:tcPr>
            <w:tcW w:w="1701" w:type="dxa"/>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R$ 88.175.490,00</w:t>
            </w:r>
          </w:p>
        </w:tc>
        <w:tc>
          <w:tcPr>
            <w:tcW w:w="1418" w:type="dxa"/>
            <w:gridSpan w:val="3"/>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200" w:type="dxa"/>
            <w:gridSpan w:val="2"/>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276" w:type="dxa"/>
            <w:shd w:val="clear" w:color="auto" w:fill="auto"/>
            <w:noWrap/>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r>
      <w:tr w:rsidR="00086D15" w:rsidRPr="00B2044A" w:rsidTr="00B2044A">
        <w:trPr>
          <w:cantSplit/>
          <w:trHeight w:hRule="exact" w:val="284"/>
        </w:trPr>
        <w:tc>
          <w:tcPr>
            <w:tcW w:w="4111" w:type="dxa"/>
            <w:gridSpan w:val="3"/>
            <w:shd w:val="clear" w:color="000000" w:fill="F2F2F2"/>
            <w:vAlign w:val="center"/>
            <w:hideMark/>
          </w:tcPr>
          <w:p w:rsidR="00086D15" w:rsidRPr="00B2044A" w:rsidRDefault="00086D15" w:rsidP="004F36E4">
            <w:pPr>
              <w:spacing w:before="45" w:after="45"/>
              <w:jc w:val="center"/>
              <w:rPr>
                <w:rFonts w:eastAsia="Times New Roman"/>
                <w:b/>
                <w:bCs/>
                <w:color w:val="000000"/>
                <w:szCs w:val="20"/>
              </w:rPr>
            </w:pPr>
            <w:r w:rsidRPr="00B2044A">
              <w:rPr>
                <w:rFonts w:eastAsia="Times New Roman"/>
                <w:b/>
                <w:bCs/>
                <w:color w:val="000000"/>
                <w:szCs w:val="20"/>
              </w:rPr>
              <w:t>Dotação final 2013(B)</w:t>
            </w:r>
          </w:p>
        </w:tc>
        <w:tc>
          <w:tcPr>
            <w:tcW w:w="1701" w:type="dxa"/>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xml:space="preserve"> R$ </w:t>
            </w:r>
            <w:r w:rsidRPr="00B2044A">
              <w:rPr>
                <w:szCs w:val="20"/>
                <w:lang w:eastAsia="pt-BR"/>
              </w:rPr>
              <w:t>33.894.815,00</w:t>
            </w:r>
          </w:p>
        </w:tc>
        <w:tc>
          <w:tcPr>
            <w:tcW w:w="1418" w:type="dxa"/>
            <w:gridSpan w:val="3"/>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200" w:type="dxa"/>
            <w:gridSpan w:val="2"/>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276" w:type="dxa"/>
            <w:shd w:val="clear" w:color="auto" w:fill="auto"/>
            <w:noWrap/>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r>
      <w:tr w:rsidR="00086D15" w:rsidRPr="00B2044A" w:rsidTr="00B2044A">
        <w:trPr>
          <w:cantSplit/>
          <w:trHeight w:hRule="exact" w:val="284"/>
        </w:trPr>
        <w:tc>
          <w:tcPr>
            <w:tcW w:w="4111" w:type="dxa"/>
            <w:gridSpan w:val="3"/>
            <w:shd w:val="clear" w:color="000000" w:fill="F2F2F2"/>
            <w:vAlign w:val="center"/>
            <w:hideMark/>
          </w:tcPr>
          <w:p w:rsidR="00086D15" w:rsidRPr="00B2044A" w:rsidRDefault="00086D15" w:rsidP="004F36E4">
            <w:pPr>
              <w:spacing w:before="45" w:after="45"/>
              <w:jc w:val="center"/>
              <w:rPr>
                <w:rFonts w:eastAsia="Times New Roman"/>
                <w:b/>
                <w:bCs/>
                <w:color w:val="000000"/>
                <w:szCs w:val="20"/>
              </w:rPr>
            </w:pPr>
            <w:r w:rsidRPr="00B2044A">
              <w:rPr>
                <w:rFonts w:eastAsia="Times New Roman"/>
                <w:b/>
                <w:bCs/>
                <w:color w:val="000000"/>
                <w:szCs w:val="20"/>
              </w:rPr>
              <w:t>Variação (A/B-</w:t>
            </w:r>
            <w:r w:rsidR="00973FC0" w:rsidRPr="00B2044A">
              <w:rPr>
                <w:rFonts w:eastAsia="Times New Roman"/>
                <w:b/>
                <w:bCs/>
                <w:color w:val="000000"/>
                <w:szCs w:val="20"/>
              </w:rPr>
              <w:t>1) *</w:t>
            </w:r>
            <w:r w:rsidRPr="00B2044A">
              <w:rPr>
                <w:rFonts w:eastAsia="Times New Roman"/>
                <w:b/>
                <w:bCs/>
                <w:color w:val="000000"/>
                <w:szCs w:val="20"/>
              </w:rPr>
              <w:t>100</w:t>
            </w:r>
          </w:p>
        </w:tc>
        <w:tc>
          <w:tcPr>
            <w:tcW w:w="1701" w:type="dxa"/>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160%</w:t>
            </w:r>
          </w:p>
        </w:tc>
        <w:tc>
          <w:tcPr>
            <w:tcW w:w="1418" w:type="dxa"/>
            <w:gridSpan w:val="3"/>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200" w:type="dxa"/>
            <w:gridSpan w:val="2"/>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276" w:type="dxa"/>
            <w:shd w:val="clear" w:color="auto" w:fill="auto"/>
            <w:noWrap/>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r>
    </w:tbl>
    <w:p w:rsidR="006D6FE1" w:rsidRDefault="006D6FE1" w:rsidP="000F6346">
      <w:pPr>
        <w:pStyle w:val="PargrafodaLista"/>
        <w:spacing w:after="0"/>
        <w:ind w:left="360"/>
        <w:jc w:val="both"/>
      </w:pPr>
    </w:p>
    <w:p w:rsidR="00B2044A" w:rsidRDefault="00B2044A" w:rsidP="000F6346">
      <w:pPr>
        <w:pStyle w:val="PargrafodaLista"/>
        <w:spacing w:after="0"/>
        <w:ind w:left="360"/>
        <w:jc w:val="both"/>
      </w:pPr>
    </w:p>
    <w:p w:rsidR="00B2044A" w:rsidRDefault="00B2044A" w:rsidP="000F6346">
      <w:pPr>
        <w:pStyle w:val="PargrafodaLista"/>
        <w:spacing w:after="0"/>
        <w:ind w:left="360"/>
        <w:jc w:val="both"/>
      </w:pPr>
    </w:p>
    <w:p w:rsidR="00B2044A" w:rsidRPr="00BD16FC" w:rsidRDefault="00B2044A" w:rsidP="000F6346">
      <w:pPr>
        <w:pStyle w:val="PargrafodaLista"/>
        <w:spacing w:after="0"/>
        <w:ind w:left="360"/>
        <w:jc w:val="both"/>
      </w:pPr>
    </w:p>
    <w:p w:rsidR="006D6FE1" w:rsidRPr="00BD16FC" w:rsidRDefault="00EC6BFD" w:rsidP="00106A72">
      <w:pPr>
        <w:pStyle w:val="PargrafodaLista"/>
        <w:numPr>
          <w:ilvl w:val="3"/>
          <w:numId w:val="10"/>
        </w:numPr>
        <w:spacing w:after="0"/>
        <w:ind w:left="851" w:hanging="851"/>
        <w:rPr>
          <w:rFonts w:eastAsia="Times New Roman"/>
          <w:bCs/>
          <w:iCs/>
          <w:sz w:val="24"/>
          <w:szCs w:val="24"/>
        </w:rPr>
      </w:pPr>
      <w:r w:rsidRPr="00BD16FC">
        <w:rPr>
          <w:rFonts w:eastAsia="Times New Roman"/>
          <w:bCs/>
          <w:iCs/>
          <w:sz w:val="24"/>
          <w:szCs w:val="24"/>
        </w:rPr>
        <w:lastRenderedPageBreak/>
        <w:t>Análise Crítica</w:t>
      </w:r>
    </w:p>
    <w:p w:rsidR="004363EC" w:rsidRDefault="00E768F2" w:rsidP="00CD4F0A">
      <w:pPr>
        <w:spacing w:after="0"/>
        <w:ind w:firstLine="567"/>
        <w:jc w:val="both"/>
        <w:rPr>
          <w:sz w:val="24"/>
          <w:szCs w:val="24"/>
        </w:rPr>
      </w:pPr>
      <w:r w:rsidRPr="00E768F2">
        <w:rPr>
          <w:sz w:val="24"/>
          <w:szCs w:val="24"/>
        </w:rPr>
        <w:t>Os créditos recebidos de custeio no exercício de 2014 foram suficientes para atender as despesas com manutenção desse instituto, as ações que não eram de manutenção foram prejudicadas devido a não liberação de cerca de 16% do orçamento de custeio</w:t>
      </w:r>
      <w:r w:rsidR="00B54A9B">
        <w:rPr>
          <w:sz w:val="24"/>
          <w:szCs w:val="24"/>
        </w:rPr>
        <w:t>.</w:t>
      </w:r>
    </w:p>
    <w:p w:rsidR="00E768F2" w:rsidRPr="00E768F2" w:rsidRDefault="004363EC" w:rsidP="00CD4F0A">
      <w:pPr>
        <w:spacing w:after="0"/>
        <w:ind w:firstLine="567"/>
        <w:jc w:val="both"/>
        <w:rPr>
          <w:sz w:val="24"/>
          <w:szCs w:val="24"/>
        </w:rPr>
      </w:pPr>
      <w:r>
        <w:rPr>
          <w:sz w:val="24"/>
          <w:szCs w:val="24"/>
        </w:rPr>
        <w:t>Q</w:t>
      </w:r>
      <w:r w:rsidR="00E768F2" w:rsidRPr="00E768F2">
        <w:rPr>
          <w:sz w:val="24"/>
          <w:szCs w:val="24"/>
        </w:rPr>
        <w:t>uanto aos créditos de capital, a dotação inicial era suficiente para realizar as ações planejadas, todavia a não liberação de cota para empenho prejudicou a execução do orçamento e o atingimento do planejado.</w:t>
      </w:r>
    </w:p>
    <w:p w:rsidR="00E768F2" w:rsidRDefault="00E768F2" w:rsidP="00CD4F0A">
      <w:pPr>
        <w:tabs>
          <w:tab w:val="left" w:pos="709"/>
        </w:tabs>
        <w:spacing w:after="0"/>
        <w:ind w:firstLine="567"/>
        <w:jc w:val="both"/>
      </w:pPr>
      <w:r w:rsidRPr="00E768F2">
        <w:rPr>
          <w:sz w:val="24"/>
          <w:szCs w:val="24"/>
        </w:rPr>
        <w:t>Apesar do aparente aumento percentual nos recursos de capital, vale lembrar que dos R$ 77.391.265,00 foram bloqueados R$ 35.000.000,00 e a suplementação de R$ 10.784.225,00 não foi liberada para empenho.</w:t>
      </w:r>
    </w:p>
    <w:p w:rsidR="00E768F2" w:rsidRPr="00E768F2" w:rsidRDefault="00E768F2" w:rsidP="00E768F2">
      <w:pPr>
        <w:tabs>
          <w:tab w:val="left" w:pos="709"/>
        </w:tabs>
        <w:spacing w:after="0"/>
        <w:rPr>
          <w:rFonts w:eastAsia="Times New Roman"/>
          <w:bCs/>
          <w:iCs/>
          <w:sz w:val="24"/>
          <w:szCs w:val="24"/>
        </w:rPr>
      </w:pPr>
    </w:p>
    <w:p w:rsidR="00F700EF" w:rsidRDefault="00F700EF" w:rsidP="00E768F2">
      <w:pPr>
        <w:tabs>
          <w:tab w:val="left" w:pos="709"/>
        </w:tabs>
        <w:spacing w:after="0"/>
        <w:rPr>
          <w:rFonts w:eastAsia="Times New Roman"/>
          <w:bCs/>
          <w:iCs/>
          <w:sz w:val="24"/>
          <w:szCs w:val="24"/>
        </w:rPr>
      </w:pPr>
      <w:r w:rsidRPr="00E768F2">
        <w:rPr>
          <w:rFonts w:eastAsia="Times New Roman"/>
          <w:bCs/>
          <w:iCs/>
          <w:sz w:val="24"/>
          <w:szCs w:val="24"/>
        </w:rPr>
        <w:t>6.1.2 Movimentação Orçamentária Interna por Grupo de Despesas</w:t>
      </w:r>
    </w:p>
    <w:p w:rsidR="00BB2C55" w:rsidRPr="00E768F2" w:rsidRDefault="00BB2C55" w:rsidP="00E768F2">
      <w:pPr>
        <w:tabs>
          <w:tab w:val="left" w:pos="709"/>
        </w:tabs>
        <w:spacing w:after="0"/>
        <w:rPr>
          <w:rFonts w:eastAsia="Times New Roman"/>
          <w:bCs/>
          <w:iCs/>
          <w:sz w:val="24"/>
          <w:szCs w:val="24"/>
        </w:rPr>
      </w:pPr>
    </w:p>
    <w:p w:rsidR="00F700EF" w:rsidRDefault="00F700EF" w:rsidP="003A56AE">
      <w:pPr>
        <w:pStyle w:val="Legenda"/>
        <w:keepNext/>
        <w:spacing w:after="0"/>
        <w:jc w:val="center"/>
      </w:pPr>
      <w:r w:rsidRPr="00BD16FC">
        <w:t xml:space="preserve">Tabela </w:t>
      </w:r>
      <w:r w:rsidR="00973FC0">
        <w:t>27</w:t>
      </w:r>
      <w:r w:rsidR="00973FC0" w:rsidRPr="00BD16FC">
        <w:t xml:space="preserve"> Quadros</w:t>
      </w:r>
      <w:r w:rsidRPr="00BD16FC">
        <w:t xml:space="preserve"> A.6.1.2.1 – Movimentação Orçamentária Interna por Grupo de Despesa</w:t>
      </w:r>
    </w:p>
    <w:p w:rsidR="00941736" w:rsidRPr="00941736" w:rsidRDefault="00941736" w:rsidP="00941736"/>
    <w:tbl>
      <w:tblPr>
        <w:tblW w:w="9889"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84"/>
        <w:gridCol w:w="1371"/>
        <w:gridCol w:w="1361"/>
        <w:gridCol w:w="1801"/>
        <w:gridCol w:w="1321"/>
        <w:gridCol w:w="180"/>
        <w:gridCol w:w="670"/>
        <w:gridCol w:w="678"/>
        <w:gridCol w:w="1023"/>
      </w:tblGrid>
      <w:tr w:rsidR="00BB2C55" w:rsidRPr="00936459" w:rsidTr="003A56AE">
        <w:trPr>
          <w:trHeight w:hRule="exact" w:val="284"/>
        </w:trPr>
        <w:tc>
          <w:tcPr>
            <w:tcW w:w="1484" w:type="dxa"/>
            <w:vMerge w:val="restart"/>
            <w:shd w:val="clear" w:color="000000" w:fill="F2F2F2"/>
            <w:vAlign w:val="center"/>
            <w:hideMark/>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Origem da Movimentação</w:t>
            </w:r>
          </w:p>
        </w:tc>
        <w:tc>
          <w:tcPr>
            <w:tcW w:w="2732" w:type="dxa"/>
            <w:gridSpan w:val="2"/>
            <w:shd w:val="clear" w:color="000000" w:fill="F2F2F2"/>
            <w:vAlign w:val="center"/>
            <w:hideMark/>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 xml:space="preserve">UG </w:t>
            </w:r>
          </w:p>
        </w:tc>
        <w:tc>
          <w:tcPr>
            <w:tcW w:w="1801" w:type="dxa"/>
            <w:vMerge w:val="restart"/>
            <w:shd w:val="clear" w:color="000000" w:fill="F2F2F2"/>
            <w:vAlign w:val="center"/>
            <w:hideMark/>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Classificação da ação</w:t>
            </w:r>
          </w:p>
        </w:tc>
        <w:tc>
          <w:tcPr>
            <w:tcW w:w="3872" w:type="dxa"/>
            <w:gridSpan w:val="5"/>
            <w:shd w:val="clear" w:color="000000" w:fill="F2F2F2"/>
            <w:vAlign w:val="center"/>
            <w:hideMark/>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Despesas Correntes</w:t>
            </w:r>
          </w:p>
        </w:tc>
      </w:tr>
      <w:tr w:rsidR="00BB2C55" w:rsidRPr="00936459" w:rsidTr="003A56AE">
        <w:trPr>
          <w:trHeight w:hRule="exact" w:val="818"/>
        </w:trPr>
        <w:tc>
          <w:tcPr>
            <w:tcW w:w="1484" w:type="dxa"/>
            <w:vMerge/>
            <w:vAlign w:val="center"/>
            <w:hideMark/>
          </w:tcPr>
          <w:p w:rsidR="00BB2C55" w:rsidRPr="00936459" w:rsidRDefault="00BB2C55" w:rsidP="004F36E4">
            <w:pPr>
              <w:jc w:val="both"/>
              <w:rPr>
                <w:rFonts w:eastAsia="Times New Roman"/>
                <w:b/>
                <w:bCs/>
                <w:color w:val="000000"/>
                <w:szCs w:val="20"/>
              </w:rPr>
            </w:pPr>
          </w:p>
        </w:tc>
        <w:tc>
          <w:tcPr>
            <w:tcW w:w="1371" w:type="dxa"/>
            <w:shd w:val="clear" w:color="000000" w:fill="F2F2F2"/>
            <w:vAlign w:val="center"/>
            <w:hideMark/>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Concedente</w:t>
            </w:r>
          </w:p>
        </w:tc>
        <w:tc>
          <w:tcPr>
            <w:tcW w:w="1361" w:type="dxa"/>
            <w:shd w:val="clear" w:color="000000" w:fill="F2F2F2"/>
            <w:vAlign w:val="center"/>
            <w:hideMark/>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Recebedora</w:t>
            </w:r>
          </w:p>
        </w:tc>
        <w:tc>
          <w:tcPr>
            <w:tcW w:w="1801" w:type="dxa"/>
            <w:vMerge/>
            <w:vAlign w:val="center"/>
            <w:hideMark/>
          </w:tcPr>
          <w:p w:rsidR="00BB2C55" w:rsidRPr="00936459" w:rsidRDefault="00BB2C55" w:rsidP="004F36E4">
            <w:pPr>
              <w:jc w:val="both"/>
              <w:rPr>
                <w:rFonts w:eastAsia="Times New Roman"/>
                <w:b/>
                <w:bCs/>
                <w:color w:val="000000"/>
                <w:szCs w:val="20"/>
              </w:rPr>
            </w:pPr>
          </w:p>
        </w:tc>
        <w:tc>
          <w:tcPr>
            <w:tcW w:w="1321" w:type="dxa"/>
            <w:shd w:val="clear" w:color="000000" w:fill="F2F2F2"/>
            <w:vAlign w:val="center"/>
            <w:hideMark/>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1 – Pessoal e Encargos Sociais</w:t>
            </w:r>
          </w:p>
        </w:tc>
        <w:tc>
          <w:tcPr>
            <w:tcW w:w="850" w:type="dxa"/>
            <w:gridSpan w:val="2"/>
            <w:shd w:val="clear" w:color="000000" w:fill="F2F2F2"/>
            <w:vAlign w:val="center"/>
            <w:hideMark/>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2 – Juros e Encargos da Dívida</w:t>
            </w:r>
          </w:p>
        </w:tc>
        <w:tc>
          <w:tcPr>
            <w:tcW w:w="1701" w:type="dxa"/>
            <w:gridSpan w:val="2"/>
            <w:shd w:val="clear" w:color="000000" w:fill="F2F2F2"/>
            <w:vAlign w:val="center"/>
            <w:hideMark/>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3 – Outras Despesas Correntes</w:t>
            </w:r>
          </w:p>
        </w:tc>
      </w:tr>
      <w:tr w:rsidR="00BB2C55" w:rsidRPr="00936459" w:rsidTr="003A56AE">
        <w:trPr>
          <w:trHeight w:hRule="exact" w:val="284"/>
        </w:trPr>
        <w:tc>
          <w:tcPr>
            <w:tcW w:w="1484" w:type="dxa"/>
            <w:shd w:val="clear" w:color="000000" w:fill="F2F2F2"/>
            <w:vAlign w:val="center"/>
            <w:hideMark/>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hideMark/>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hideMark/>
          </w:tcPr>
          <w:p w:rsidR="00BB2C55" w:rsidRPr="00936459" w:rsidRDefault="00BB2C55" w:rsidP="00F37F5C">
            <w:pPr>
              <w:jc w:val="center"/>
              <w:rPr>
                <w:rFonts w:eastAsia="Times New Roman"/>
                <w:color w:val="000000"/>
                <w:szCs w:val="20"/>
              </w:rPr>
            </w:pPr>
            <w:r w:rsidRPr="00936459">
              <w:rPr>
                <w:rFonts w:eastAsia="Times New Roman"/>
                <w:color w:val="000000"/>
                <w:szCs w:val="20"/>
              </w:rPr>
              <w:t>154783</w:t>
            </w:r>
          </w:p>
        </w:tc>
        <w:tc>
          <w:tcPr>
            <w:tcW w:w="1801" w:type="dxa"/>
            <w:shd w:val="clear" w:color="auto" w:fill="auto"/>
            <w:vAlign w:val="bottom"/>
            <w:hideMark/>
          </w:tcPr>
          <w:p w:rsidR="00BB2C55" w:rsidRPr="00936459" w:rsidRDefault="00BB2C55" w:rsidP="00F37F5C">
            <w:pPr>
              <w:jc w:val="center"/>
              <w:rPr>
                <w:rFonts w:eastAsia="Times New Roman"/>
                <w:color w:val="000000"/>
                <w:szCs w:val="20"/>
              </w:rPr>
            </w:pPr>
            <w:r w:rsidRPr="00936459">
              <w:rPr>
                <w:rFonts w:eastAsia="Times New Roman"/>
                <w:color w:val="000000"/>
                <w:szCs w:val="20"/>
              </w:rPr>
              <w:t>20RL</w:t>
            </w:r>
          </w:p>
        </w:tc>
        <w:tc>
          <w:tcPr>
            <w:tcW w:w="1321" w:type="dxa"/>
            <w:shd w:val="clear" w:color="auto" w:fill="auto"/>
            <w:vAlign w:val="bottom"/>
            <w:hideMark/>
          </w:tcPr>
          <w:p w:rsidR="00BB2C55" w:rsidRPr="00936459" w:rsidRDefault="00BB2C55" w:rsidP="004F36E4">
            <w:pPr>
              <w:jc w:val="right"/>
              <w:rPr>
                <w:rFonts w:eastAsia="Times New Roman"/>
                <w:color w:val="000000"/>
                <w:szCs w:val="20"/>
              </w:rPr>
            </w:pPr>
            <w:r w:rsidRPr="00936459">
              <w:rPr>
                <w:rFonts w:eastAsia="Times New Roman"/>
                <w:color w:val="000000"/>
                <w:szCs w:val="20"/>
              </w:rPr>
              <w:t> </w:t>
            </w:r>
          </w:p>
        </w:tc>
        <w:tc>
          <w:tcPr>
            <w:tcW w:w="850" w:type="dxa"/>
            <w:gridSpan w:val="2"/>
            <w:shd w:val="clear" w:color="auto" w:fill="auto"/>
            <w:vAlign w:val="bottom"/>
            <w:hideMark/>
          </w:tcPr>
          <w:p w:rsidR="00BB2C55" w:rsidRPr="00936459" w:rsidRDefault="00BB2C55" w:rsidP="004F36E4">
            <w:pPr>
              <w:jc w:val="right"/>
              <w:rPr>
                <w:rFonts w:eastAsia="Times New Roman"/>
                <w:color w:val="000000"/>
                <w:szCs w:val="20"/>
              </w:rPr>
            </w:pPr>
            <w:r w:rsidRPr="00936459">
              <w:rPr>
                <w:rFonts w:eastAsia="Times New Roman"/>
                <w:color w:val="000000"/>
                <w:szCs w:val="20"/>
              </w:rPr>
              <w:t> </w:t>
            </w:r>
          </w:p>
        </w:tc>
        <w:tc>
          <w:tcPr>
            <w:tcW w:w="1701" w:type="dxa"/>
            <w:gridSpan w:val="2"/>
            <w:shd w:val="clear" w:color="auto" w:fill="auto"/>
            <w:vAlign w:val="bottom"/>
            <w:hideMark/>
          </w:tcPr>
          <w:p w:rsidR="00BB2C55" w:rsidRPr="00936459" w:rsidRDefault="00BB2C55" w:rsidP="004F36E4">
            <w:pPr>
              <w:rPr>
                <w:rFonts w:eastAsia="Times New Roman"/>
                <w:color w:val="000000"/>
                <w:szCs w:val="20"/>
              </w:rPr>
            </w:pPr>
            <w:r w:rsidRPr="00936459">
              <w:rPr>
                <w:rFonts w:eastAsia="Times New Roman"/>
                <w:color w:val="000000"/>
                <w:szCs w:val="20"/>
              </w:rPr>
              <w:t>R$ 1.017.238,74</w:t>
            </w:r>
          </w:p>
        </w:tc>
      </w:tr>
      <w:tr w:rsidR="00BB2C55" w:rsidRPr="00936459" w:rsidTr="003A56AE">
        <w:trPr>
          <w:trHeight w:hRule="exact" w:val="284"/>
        </w:trPr>
        <w:tc>
          <w:tcPr>
            <w:tcW w:w="1484" w:type="dxa"/>
            <w:shd w:val="clear" w:color="000000" w:fill="F2F2F2"/>
            <w:vAlign w:val="center"/>
            <w:hideMark/>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hideMark/>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hideMark/>
          </w:tcPr>
          <w:p w:rsidR="00BB2C55" w:rsidRPr="00936459" w:rsidRDefault="00BB2C55" w:rsidP="00F37F5C">
            <w:pPr>
              <w:jc w:val="center"/>
              <w:rPr>
                <w:rFonts w:eastAsia="Times New Roman"/>
                <w:color w:val="000000"/>
                <w:szCs w:val="20"/>
              </w:rPr>
            </w:pPr>
            <w:r w:rsidRPr="00936459">
              <w:rPr>
                <w:rFonts w:eastAsia="Times New Roman"/>
                <w:color w:val="000000"/>
                <w:szCs w:val="20"/>
              </w:rPr>
              <w:t>154783</w:t>
            </w:r>
          </w:p>
        </w:tc>
        <w:tc>
          <w:tcPr>
            <w:tcW w:w="1801" w:type="dxa"/>
            <w:shd w:val="clear" w:color="auto" w:fill="auto"/>
            <w:vAlign w:val="bottom"/>
            <w:hideMark/>
          </w:tcPr>
          <w:p w:rsidR="00BB2C55" w:rsidRPr="00936459" w:rsidRDefault="00BB2C55" w:rsidP="00F37F5C">
            <w:pPr>
              <w:jc w:val="center"/>
              <w:rPr>
                <w:rFonts w:eastAsia="Times New Roman"/>
                <w:color w:val="000000"/>
                <w:szCs w:val="20"/>
              </w:rPr>
            </w:pPr>
            <w:r w:rsidRPr="00936459">
              <w:rPr>
                <w:rFonts w:eastAsia="Times New Roman"/>
                <w:color w:val="000000"/>
                <w:szCs w:val="20"/>
              </w:rPr>
              <w:t>2994</w:t>
            </w:r>
          </w:p>
        </w:tc>
        <w:tc>
          <w:tcPr>
            <w:tcW w:w="1321" w:type="dxa"/>
            <w:shd w:val="clear" w:color="auto" w:fill="auto"/>
            <w:vAlign w:val="bottom"/>
            <w:hideMark/>
          </w:tcPr>
          <w:p w:rsidR="00BB2C55" w:rsidRPr="00936459" w:rsidRDefault="00BB2C55" w:rsidP="004F36E4">
            <w:pPr>
              <w:jc w:val="right"/>
              <w:rPr>
                <w:rFonts w:eastAsia="Times New Roman"/>
                <w:color w:val="000000"/>
                <w:szCs w:val="20"/>
              </w:rPr>
            </w:pPr>
            <w:r w:rsidRPr="00936459">
              <w:rPr>
                <w:rFonts w:eastAsia="Times New Roman"/>
                <w:color w:val="000000"/>
                <w:szCs w:val="20"/>
              </w:rPr>
              <w:t> </w:t>
            </w:r>
          </w:p>
        </w:tc>
        <w:tc>
          <w:tcPr>
            <w:tcW w:w="850" w:type="dxa"/>
            <w:gridSpan w:val="2"/>
            <w:shd w:val="clear" w:color="auto" w:fill="auto"/>
            <w:vAlign w:val="bottom"/>
            <w:hideMark/>
          </w:tcPr>
          <w:p w:rsidR="00BB2C55" w:rsidRPr="00936459" w:rsidRDefault="00BB2C55" w:rsidP="004F36E4">
            <w:pPr>
              <w:jc w:val="right"/>
              <w:rPr>
                <w:rFonts w:eastAsia="Times New Roman"/>
                <w:color w:val="000000"/>
                <w:szCs w:val="20"/>
              </w:rPr>
            </w:pPr>
            <w:r w:rsidRPr="00936459">
              <w:rPr>
                <w:rFonts w:eastAsia="Times New Roman"/>
                <w:color w:val="000000"/>
                <w:szCs w:val="20"/>
              </w:rPr>
              <w:t> </w:t>
            </w:r>
          </w:p>
        </w:tc>
        <w:tc>
          <w:tcPr>
            <w:tcW w:w="1701" w:type="dxa"/>
            <w:gridSpan w:val="2"/>
            <w:shd w:val="clear" w:color="auto" w:fill="auto"/>
            <w:vAlign w:val="bottom"/>
            <w:hideMark/>
          </w:tcPr>
          <w:p w:rsidR="00BB2C55" w:rsidRPr="00936459" w:rsidRDefault="00BB2C55" w:rsidP="004F36E4">
            <w:pPr>
              <w:rPr>
                <w:rFonts w:eastAsia="Times New Roman"/>
                <w:color w:val="000000"/>
                <w:szCs w:val="20"/>
              </w:rPr>
            </w:pPr>
            <w:r w:rsidRPr="00936459">
              <w:rPr>
                <w:rFonts w:eastAsia="Times New Roman"/>
                <w:color w:val="000000"/>
                <w:szCs w:val="20"/>
              </w:rPr>
              <w:t>R$  268.172,87</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158273</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20RL</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rPr>
                <w:rFonts w:eastAsia="Times New Roman"/>
                <w:color w:val="000000"/>
                <w:szCs w:val="20"/>
              </w:rPr>
            </w:pPr>
            <w:r w:rsidRPr="00936459">
              <w:rPr>
                <w:rFonts w:eastAsia="Times New Roman"/>
                <w:color w:val="000000"/>
                <w:szCs w:val="20"/>
              </w:rPr>
              <w:t>R$ 3.038.543,04</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158273</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20RJ</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rPr>
                <w:rFonts w:eastAsia="Times New Roman"/>
                <w:color w:val="000000"/>
                <w:szCs w:val="20"/>
              </w:rPr>
            </w:pPr>
            <w:r w:rsidRPr="00936459">
              <w:rPr>
                <w:rFonts w:eastAsia="Times New Roman"/>
                <w:color w:val="000000"/>
                <w:szCs w:val="20"/>
              </w:rPr>
              <w:t>R$ 240.000,00</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158273</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2994</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rPr>
                <w:rFonts w:eastAsia="Times New Roman"/>
                <w:color w:val="000000"/>
                <w:szCs w:val="20"/>
              </w:rPr>
            </w:pPr>
            <w:r w:rsidRPr="00936459">
              <w:rPr>
                <w:rFonts w:eastAsia="Times New Roman"/>
                <w:color w:val="000000"/>
                <w:szCs w:val="20"/>
              </w:rPr>
              <w:t>R$ 736.849,60</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158273</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4572</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rPr>
                <w:rFonts w:eastAsia="Times New Roman"/>
                <w:color w:val="000000"/>
                <w:szCs w:val="20"/>
              </w:rPr>
            </w:pPr>
            <w:r w:rsidRPr="00936459">
              <w:rPr>
                <w:rFonts w:eastAsia="Times New Roman"/>
                <w:color w:val="000000"/>
                <w:szCs w:val="20"/>
              </w:rPr>
              <w:t>R$  35.000,00</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158273</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6358</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rPr>
                <w:rFonts w:eastAsia="Times New Roman"/>
                <w:color w:val="000000"/>
                <w:szCs w:val="20"/>
              </w:rPr>
            </w:pPr>
            <w:r w:rsidRPr="00936459">
              <w:rPr>
                <w:rFonts w:eastAsia="Times New Roman"/>
                <w:color w:val="000000"/>
                <w:szCs w:val="20"/>
              </w:rPr>
              <w:t>R$  28.402,00</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158444</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20RL</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rPr>
                <w:rFonts w:eastAsia="Times New Roman"/>
                <w:color w:val="000000"/>
                <w:szCs w:val="20"/>
              </w:rPr>
            </w:pPr>
            <w:r w:rsidRPr="00936459">
              <w:rPr>
                <w:rFonts w:eastAsia="Times New Roman"/>
                <w:color w:val="000000"/>
                <w:szCs w:val="20"/>
              </w:rPr>
              <w:t>R$ 3.891.531,94</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158444</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2994</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jc w:val="both"/>
              <w:rPr>
                <w:rFonts w:eastAsia="Times New Roman"/>
                <w:color w:val="000000"/>
                <w:szCs w:val="20"/>
              </w:rPr>
            </w:pPr>
            <w:r w:rsidRPr="00936459">
              <w:rPr>
                <w:rFonts w:eastAsia="Times New Roman"/>
                <w:color w:val="000000"/>
                <w:szCs w:val="20"/>
              </w:rPr>
              <w:t>R$ 806.631,55</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158445</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20RL</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jc w:val="both"/>
              <w:rPr>
                <w:rFonts w:eastAsia="Times New Roman"/>
                <w:color w:val="000000"/>
                <w:szCs w:val="20"/>
              </w:rPr>
            </w:pPr>
            <w:r w:rsidRPr="00936459">
              <w:rPr>
                <w:rFonts w:eastAsia="Times New Roman"/>
                <w:color w:val="000000"/>
                <w:szCs w:val="20"/>
              </w:rPr>
              <w:t>R$ 13.107.965,68</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158445</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4572</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jc w:val="both"/>
              <w:rPr>
                <w:rFonts w:eastAsia="Times New Roman"/>
                <w:color w:val="000000"/>
                <w:szCs w:val="20"/>
              </w:rPr>
            </w:pPr>
            <w:r w:rsidRPr="00936459">
              <w:rPr>
                <w:rFonts w:eastAsia="Times New Roman"/>
                <w:color w:val="000000"/>
                <w:szCs w:val="20"/>
              </w:rPr>
              <w:t>R$ 54.597,76</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158445</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2994</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jc w:val="both"/>
              <w:rPr>
                <w:rFonts w:eastAsia="Times New Roman"/>
                <w:color w:val="000000"/>
                <w:szCs w:val="20"/>
              </w:rPr>
            </w:pPr>
            <w:r w:rsidRPr="00936459">
              <w:rPr>
                <w:rFonts w:eastAsia="Times New Roman"/>
                <w:color w:val="000000"/>
                <w:szCs w:val="20"/>
              </w:rPr>
              <w:t>R$ 2.228.446,88</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158446</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20RL</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jc w:val="both"/>
              <w:rPr>
                <w:rFonts w:eastAsia="Times New Roman"/>
                <w:color w:val="000000"/>
                <w:szCs w:val="20"/>
              </w:rPr>
            </w:pPr>
            <w:r w:rsidRPr="00936459">
              <w:rPr>
                <w:rFonts w:eastAsia="Times New Roman"/>
                <w:color w:val="000000"/>
                <w:szCs w:val="20"/>
              </w:rPr>
              <w:t>R$ 3.334.578,17</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158446</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2994</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jc w:val="both"/>
              <w:rPr>
                <w:rFonts w:eastAsia="Times New Roman"/>
                <w:color w:val="000000"/>
                <w:szCs w:val="20"/>
              </w:rPr>
            </w:pPr>
            <w:r w:rsidRPr="00936459">
              <w:rPr>
                <w:rFonts w:eastAsia="Times New Roman"/>
                <w:color w:val="000000"/>
                <w:szCs w:val="20"/>
              </w:rPr>
              <w:t>R$ 850.885,62</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158447</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20RL</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rPr>
                <w:rFonts w:eastAsia="Times New Roman"/>
                <w:color w:val="000000"/>
                <w:szCs w:val="20"/>
              </w:rPr>
            </w:pPr>
            <w:r w:rsidRPr="00936459">
              <w:rPr>
                <w:rFonts w:eastAsia="Times New Roman"/>
                <w:color w:val="000000"/>
                <w:szCs w:val="20"/>
              </w:rPr>
              <w:t>R$ 2.771.375,69</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158447</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2994</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rPr>
                <w:rFonts w:eastAsia="Times New Roman"/>
                <w:color w:val="000000"/>
                <w:szCs w:val="20"/>
              </w:rPr>
            </w:pPr>
            <w:r w:rsidRPr="00936459">
              <w:rPr>
                <w:rFonts w:eastAsia="Times New Roman"/>
                <w:color w:val="000000"/>
                <w:szCs w:val="20"/>
              </w:rPr>
              <w:t>R$ 429.843,05</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158560</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20RL</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rPr>
                <w:rFonts w:eastAsia="Times New Roman"/>
                <w:color w:val="000000"/>
                <w:szCs w:val="20"/>
              </w:rPr>
            </w:pPr>
            <w:r w:rsidRPr="00936459">
              <w:rPr>
                <w:rFonts w:eastAsia="Times New Roman"/>
                <w:color w:val="000000"/>
                <w:szCs w:val="20"/>
              </w:rPr>
              <w:t>R$ 2.287.200,85</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158560</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2994</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rPr>
                <w:rFonts w:eastAsia="Times New Roman"/>
                <w:color w:val="000000"/>
                <w:szCs w:val="20"/>
              </w:rPr>
            </w:pPr>
            <w:r w:rsidRPr="00936459">
              <w:rPr>
                <w:rFonts w:eastAsia="Times New Roman"/>
                <w:color w:val="000000"/>
                <w:szCs w:val="20"/>
              </w:rPr>
              <w:t>R$ 512.331.15</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158561</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20RL</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rPr>
                <w:rFonts w:eastAsia="Times New Roman"/>
                <w:color w:val="000000"/>
                <w:szCs w:val="20"/>
              </w:rPr>
            </w:pPr>
            <w:r w:rsidRPr="00936459">
              <w:rPr>
                <w:rFonts w:eastAsia="Times New Roman"/>
                <w:color w:val="000000"/>
                <w:szCs w:val="20"/>
              </w:rPr>
              <w:t>R$ 3.055.251,66</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158561</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2994</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rPr>
                <w:rFonts w:eastAsia="Times New Roman"/>
                <w:color w:val="000000"/>
                <w:szCs w:val="20"/>
              </w:rPr>
            </w:pPr>
            <w:r w:rsidRPr="00936459">
              <w:rPr>
                <w:rFonts w:eastAsia="Times New Roman"/>
                <w:color w:val="000000"/>
                <w:szCs w:val="20"/>
              </w:rPr>
              <w:t>R$ 501.618,39</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158562</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29RL</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rPr>
                <w:rFonts w:eastAsia="Times New Roman"/>
                <w:color w:val="000000"/>
                <w:szCs w:val="20"/>
              </w:rPr>
            </w:pPr>
            <w:r w:rsidRPr="00936459">
              <w:rPr>
                <w:rFonts w:eastAsia="Times New Roman"/>
                <w:color w:val="000000"/>
                <w:szCs w:val="20"/>
              </w:rPr>
              <w:t>R$ 3.064.314,21</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158562</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2994</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rPr>
                <w:rFonts w:eastAsia="Times New Roman"/>
                <w:color w:val="000000"/>
                <w:szCs w:val="20"/>
              </w:rPr>
            </w:pPr>
            <w:r w:rsidRPr="00936459">
              <w:rPr>
                <w:rFonts w:eastAsia="Times New Roman"/>
                <w:color w:val="000000"/>
                <w:szCs w:val="20"/>
              </w:rPr>
              <w:t>R$ 469.726,14</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lastRenderedPageBreak/>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158563</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20RL</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rPr>
                <w:rFonts w:eastAsia="Times New Roman"/>
                <w:color w:val="000000"/>
                <w:szCs w:val="20"/>
              </w:rPr>
            </w:pPr>
            <w:r w:rsidRPr="00936459">
              <w:rPr>
                <w:rFonts w:eastAsia="Times New Roman"/>
                <w:color w:val="000000"/>
                <w:szCs w:val="20"/>
              </w:rPr>
              <w:t>R$ 1.874.169,82</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158563</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2994</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rPr>
                <w:rFonts w:eastAsia="Times New Roman"/>
                <w:color w:val="000000"/>
                <w:szCs w:val="20"/>
              </w:rPr>
            </w:pPr>
            <w:r w:rsidRPr="00936459">
              <w:rPr>
                <w:rFonts w:eastAsia="Times New Roman"/>
                <w:color w:val="000000"/>
                <w:szCs w:val="20"/>
              </w:rPr>
              <w:t>R$ 428.912,03</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158564</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20RL</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rPr>
                <w:rFonts w:eastAsia="Times New Roman"/>
                <w:color w:val="000000"/>
                <w:szCs w:val="20"/>
              </w:rPr>
            </w:pPr>
            <w:r w:rsidRPr="00936459">
              <w:rPr>
                <w:rFonts w:eastAsia="Times New Roman"/>
                <w:color w:val="000000"/>
                <w:szCs w:val="20"/>
              </w:rPr>
              <w:t>R$ 2.477.172,98</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158564</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2994</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rPr>
                <w:rFonts w:eastAsia="Times New Roman"/>
                <w:color w:val="000000"/>
                <w:szCs w:val="20"/>
              </w:rPr>
            </w:pPr>
            <w:r w:rsidRPr="00936459">
              <w:rPr>
                <w:rFonts w:eastAsia="Times New Roman"/>
                <w:color w:val="000000"/>
                <w:szCs w:val="20"/>
              </w:rPr>
              <w:t>R$ 599.253,66</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Recebidos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154783</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20RL</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rPr>
                <w:rFonts w:eastAsia="Times New Roman"/>
                <w:color w:val="000000"/>
                <w:szCs w:val="20"/>
              </w:rPr>
            </w:pPr>
            <w:r w:rsidRPr="00936459">
              <w:rPr>
                <w:rFonts w:eastAsia="Times New Roman"/>
                <w:color w:val="000000"/>
                <w:szCs w:val="20"/>
              </w:rPr>
              <w:t>R$ 45.482,91</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Recebidos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158273</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20RL</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rPr>
                <w:rFonts w:eastAsia="Times New Roman"/>
                <w:color w:val="000000"/>
                <w:szCs w:val="20"/>
              </w:rPr>
            </w:pPr>
            <w:r w:rsidRPr="00936459">
              <w:rPr>
                <w:rFonts w:eastAsia="Times New Roman"/>
                <w:color w:val="000000"/>
                <w:szCs w:val="20"/>
              </w:rPr>
              <w:t>R$ 661.886,46</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Recebidos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158273</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4572</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rPr>
                <w:rFonts w:eastAsia="Times New Roman"/>
                <w:color w:val="000000"/>
                <w:szCs w:val="20"/>
              </w:rPr>
            </w:pPr>
            <w:r w:rsidRPr="00936459">
              <w:rPr>
                <w:rFonts w:eastAsia="Times New Roman"/>
                <w:color w:val="000000"/>
                <w:szCs w:val="20"/>
              </w:rPr>
              <w:t>R$ 529,22</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Recebidos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158273</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6358</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rPr>
                <w:rFonts w:eastAsia="Times New Roman"/>
                <w:color w:val="000000"/>
                <w:szCs w:val="20"/>
              </w:rPr>
            </w:pPr>
            <w:r w:rsidRPr="00936459">
              <w:rPr>
                <w:rFonts w:eastAsia="Times New Roman"/>
                <w:color w:val="000000"/>
                <w:szCs w:val="20"/>
              </w:rPr>
              <w:t>R$ 8.609,19</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Recebidos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158273</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20RJ</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rPr>
                <w:rFonts w:eastAsia="Times New Roman"/>
                <w:color w:val="000000"/>
                <w:szCs w:val="20"/>
              </w:rPr>
            </w:pPr>
            <w:r w:rsidRPr="00936459">
              <w:rPr>
                <w:rFonts w:eastAsia="Times New Roman"/>
                <w:color w:val="000000"/>
                <w:szCs w:val="20"/>
              </w:rPr>
              <w:t>R$ 0,26</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Recebidos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158444</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20RL</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rPr>
                <w:rFonts w:eastAsia="Times New Roman"/>
                <w:color w:val="000000"/>
                <w:szCs w:val="20"/>
              </w:rPr>
            </w:pPr>
            <w:r w:rsidRPr="00936459">
              <w:rPr>
                <w:rFonts w:eastAsia="Times New Roman"/>
                <w:color w:val="000000"/>
                <w:szCs w:val="20"/>
              </w:rPr>
              <w:t>R$ 280.458,34</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Recebidos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158444</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2994</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rPr>
                <w:rFonts w:eastAsia="Times New Roman"/>
                <w:color w:val="000000"/>
                <w:szCs w:val="20"/>
              </w:rPr>
            </w:pPr>
            <w:r w:rsidRPr="00936459">
              <w:rPr>
                <w:rFonts w:eastAsia="Times New Roman"/>
                <w:color w:val="000000"/>
                <w:szCs w:val="20"/>
              </w:rPr>
              <w:t>R$ 9.276,30</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Recebidos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158445</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20RL</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rPr>
                <w:rFonts w:eastAsia="Times New Roman"/>
                <w:color w:val="000000"/>
                <w:szCs w:val="20"/>
              </w:rPr>
            </w:pPr>
            <w:r w:rsidRPr="00936459">
              <w:rPr>
                <w:rFonts w:eastAsia="Times New Roman"/>
                <w:color w:val="000000"/>
                <w:szCs w:val="20"/>
              </w:rPr>
              <w:t>R$ 5.829.919,39</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Recebidos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158445</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2994</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rPr>
                <w:rFonts w:eastAsia="Times New Roman"/>
                <w:color w:val="000000"/>
                <w:szCs w:val="20"/>
              </w:rPr>
            </w:pPr>
            <w:r w:rsidRPr="00936459">
              <w:rPr>
                <w:rFonts w:eastAsia="Times New Roman"/>
                <w:color w:val="000000"/>
                <w:szCs w:val="20"/>
              </w:rPr>
              <w:t>R$  47.147,52</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Recebidos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158447</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20RL</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rPr>
                <w:rFonts w:eastAsia="Times New Roman"/>
                <w:color w:val="000000"/>
                <w:szCs w:val="20"/>
              </w:rPr>
            </w:pPr>
            <w:r w:rsidRPr="00936459">
              <w:rPr>
                <w:rFonts w:eastAsia="Times New Roman"/>
                <w:color w:val="000000"/>
                <w:szCs w:val="20"/>
              </w:rPr>
              <w:t>R$ 50.000,00</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Recebidos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158560</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20RL</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rPr>
                <w:rFonts w:eastAsia="Times New Roman"/>
                <w:color w:val="000000"/>
                <w:szCs w:val="20"/>
              </w:rPr>
            </w:pPr>
            <w:r w:rsidRPr="00936459">
              <w:rPr>
                <w:rFonts w:eastAsia="Times New Roman"/>
                <w:color w:val="000000"/>
                <w:szCs w:val="20"/>
              </w:rPr>
              <w:t>R$ 812.636,61</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Recebidos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158560</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2994</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rPr>
                <w:rFonts w:eastAsia="Times New Roman"/>
                <w:color w:val="000000"/>
                <w:szCs w:val="20"/>
              </w:rPr>
            </w:pPr>
            <w:r w:rsidRPr="00936459">
              <w:rPr>
                <w:rFonts w:eastAsia="Times New Roman"/>
                <w:color w:val="000000"/>
                <w:szCs w:val="20"/>
              </w:rPr>
              <w:t>R$ 703,90</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Recebidos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158561</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20RL</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rPr>
                <w:rFonts w:eastAsia="Times New Roman"/>
                <w:color w:val="000000"/>
                <w:szCs w:val="20"/>
              </w:rPr>
            </w:pPr>
            <w:r w:rsidRPr="00936459">
              <w:rPr>
                <w:rFonts w:eastAsia="Times New Roman"/>
                <w:color w:val="000000"/>
                <w:szCs w:val="20"/>
              </w:rPr>
              <w:t>R$ 300.000,00</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Recebidos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158562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20RL</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rPr>
                <w:rFonts w:eastAsia="Times New Roman"/>
                <w:color w:val="000000"/>
                <w:szCs w:val="20"/>
              </w:rPr>
            </w:pPr>
            <w:r w:rsidRPr="00936459">
              <w:rPr>
                <w:rFonts w:eastAsia="Times New Roman"/>
                <w:color w:val="000000"/>
                <w:szCs w:val="20"/>
              </w:rPr>
              <w:t>R$ 1.153.540,00</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Recebidos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158563</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20RL</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rPr>
                <w:rFonts w:eastAsia="Times New Roman"/>
                <w:color w:val="000000"/>
                <w:szCs w:val="20"/>
              </w:rPr>
            </w:pPr>
            <w:r w:rsidRPr="00936459">
              <w:rPr>
                <w:rFonts w:eastAsia="Times New Roman"/>
                <w:color w:val="000000"/>
                <w:szCs w:val="20"/>
              </w:rPr>
              <w:t>R$ 209.210,47</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Recebidos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158563</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2994</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rPr>
                <w:rFonts w:eastAsia="Times New Roman"/>
                <w:color w:val="000000"/>
                <w:szCs w:val="20"/>
              </w:rPr>
            </w:pPr>
            <w:r w:rsidRPr="00936459">
              <w:rPr>
                <w:rFonts w:eastAsia="Times New Roman"/>
                <w:color w:val="000000"/>
                <w:szCs w:val="20"/>
              </w:rPr>
              <w:t>R$  7.750,00</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Recebidos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158564</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20RL</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rPr>
                <w:rFonts w:eastAsia="Times New Roman"/>
                <w:color w:val="000000"/>
                <w:szCs w:val="20"/>
              </w:rPr>
            </w:pPr>
            <w:r w:rsidRPr="00936459">
              <w:rPr>
                <w:rFonts w:eastAsia="Times New Roman"/>
                <w:color w:val="000000"/>
                <w:szCs w:val="20"/>
              </w:rPr>
              <w:t>R$ 2.130,00</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Recebidos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158564</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2994</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rPr>
                <w:rFonts w:eastAsia="Times New Roman"/>
                <w:color w:val="000000"/>
                <w:szCs w:val="20"/>
              </w:rPr>
            </w:pPr>
            <w:r w:rsidRPr="00936459">
              <w:rPr>
                <w:rFonts w:eastAsia="Times New Roman"/>
                <w:color w:val="000000"/>
                <w:szCs w:val="20"/>
              </w:rPr>
              <w:t>R$ 19.380,93</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Recebidos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p>
        </w:tc>
        <w:tc>
          <w:tcPr>
            <w:tcW w:w="1361" w:type="dxa"/>
            <w:shd w:val="clear" w:color="auto" w:fill="auto"/>
            <w:vAlign w:val="bottom"/>
          </w:tcPr>
          <w:p w:rsidR="00BB2C55" w:rsidRPr="00936459" w:rsidRDefault="00BB2C55" w:rsidP="00F37F5C">
            <w:pPr>
              <w:jc w:val="center"/>
              <w:rPr>
                <w:rFonts w:eastAsia="Times New Roman"/>
                <w:color w:val="000000"/>
                <w:szCs w:val="20"/>
              </w:rPr>
            </w:pPr>
          </w:p>
        </w:tc>
        <w:tc>
          <w:tcPr>
            <w:tcW w:w="1801" w:type="dxa"/>
            <w:shd w:val="clear" w:color="auto" w:fill="auto"/>
            <w:vAlign w:val="bottom"/>
          </w:tcPr>
          <w:p w:rsidR="00BB2C55" w:rsidRPr="00936459" w:rsidRDefault="00BB2C55" w:rsidP="00F37F5C">
            <w:pPr>
              <w:jc w:val="center"/>
              <w:rPr>
                <w:rFonts w:eastAsia="Times New Roman"/>
                <w:color w:val="000000"/>
                <w:szCs w:val="20"/>
              </w:rPr>
            </w:pP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jc w:val="right"/>
              <w:rPr>
                <w:rFonts w:eastAsia="Times New Roman"/>
                <w:color w:val="000000"/>
                <w:szCs w:val="20"/>
              </w:rPr>
            </w:pPr>
          </w:p>
        </w:tc>
      </w:tr>
      <w:tr w:rsidR="00BB2C55" w:rsidRPr="00936459" w:rsidTr="003A56AE">
        <w:trPr>
          <w:trHeight w:hRule="exact" w:val="284"/>
        </w:trPr>
        <w:tc>
          <w:tcPr>
            <w:tcW w:w="1484" w:type="dxa"/>
            <w:vMerge w:val="restart"/>
            <w:shd w:val="clear" w:color="000000" w:fill="F2F2F2"/>
            <w:vAlign w:val="center"/>
            <w:hideMark/>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Origem da Movimentação</w:t>
            </w:r>
          </w:p>
        </w:tc>
        <w:tc>
          <w:tcPr>
            <w:tcW w:w="2732" w:type="dxa"/>
            <w:gridSpan w:val="2"/>
            <w:shd w:val="clear" w:color="000000" w:fill="F2F2F2"/>
            <w:vAlign w:val="center"/>
            <w:hideMark/>
          </w:tcPr>
          <w:p w:rsidR="00BB2C55" w:rsidRPr="00936459" w:rsidRDefault="00BB2C55" w:rsidP="00F37F5C">
            <w:pPr>
              <w:jc w:val="center"/>
              <w:rPr>
                <w:rFonts w:eastAsia="Times New Roman"/>
                <w:b/>
                <w:bCs/>
                <w:color w:val="000000"/>
                <w:szCs w:val="20"/>
              </w:rPr>
            </w:pPr>
            <w:r w:rsidRPr="00936459">
              <w:rPr>
                <w:rFonts w:eastAsia="Times New Roman"/>
                <w:b/>
                <w:bCs/>
                <w:color w:val="000000"/>
                <w:szCs w:val="20"/>
              </w:rPr>
              <w:t>UG</w:t>
            </w:r>
          </w:p>
        </w:tc>
        <w:tc>
          <w:tcPr>
            <w:tcW w:w="1801" w:type="dxa"/>
            <w:vMerge w:val="restart"/>
            <w:shd w:val="clear" w:color="000000" w:fill="F2F2F2"/>
            <w:vAlign w:val="center"/>
            <w:hideMark/>
          </w:tcPr>
          <w:p w:rsidR="00BB2C55" w:rsidRPr="00936459" w:rsidRDefault="00BB2C55" w:rsidP="00F37F5C">
            <w:pPr>
              <w:jc w:val="center"/>
              <w:rPr>
                <w:rFonts w:eastAsia="Times New Roman"/>
                <w:b/>
                <w:bCs/>
                <w:color w:val="000000"/>
                <w:szCs w:val="20"/>
              </w:rPr>
            </w:pPr>
            <w:r w:rsidRPr="00936459">
              <w:rPr>
                <w:rFonts w:eastAsia="Times New Roman"/>
                <w:b/>
                <w:bCs/>
                <w:color w:val="000000"/>
                <w:szCs w:val="20"/>
              </w:rPr>
              <w:t>Classificação da ação</w:t>
            </w:r>
          </w:p>
        </w:tc>
        <w:tc>
          <w:tcPr>
            <w:tcW w:w="3872" w:type="dxa"/>
            <w:gridSpan w:val="5"/>
            <w:shd w:val="clear" w:color="000000" w:fill="F2F2F2"/>
            <w:vAlign w:val="center"/>
            <w:hideMark/>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Despesas de Capital</w:t>
            </w:r>
          </w:p>
        </w:tc>
      </w:tr>
      <w:tr w:rsidR="00BB2C55" w:rsidRPr="00936459" w:rsidTr="003A56AE">
        <w:trPr>
          <w:trHeight w:val="20"/>
        </w:trPr>
        <w:tc>
          <w:tcPr>
            <w:tcW w:w="1484" w:type="dxa"/>
            <w:vMerge/>
            <w:vAlign w:val="center"/>
            <w:hideMark/>
          </w:tcPr>
          <w:p w:rsidR="00BB2C55" w:rsidRPr="00936459" w:rsidRDefault="00BB2C55" w:rsidP="004F36E4">
            <w:pPr>
              <w:jc w:val="both"/>
              <w:rPr>
                <w:rFonts w:eastAsia="Times New Roman"/>
                <w:b/>
                <w:bCs/>
                <w:color w:val="000000"/>
                <w:szCs w:val="20"/>
              </w:rPr>
            </w:pPr>
          </w:p>
        </w:tc>
        <w:tc>
          <w:tcPr>
            <w:tcW w:w="1371" w:type="dxa"/>
            <w:shd w:val="clear" w:color="000000" w:fill="F2F2F2"/>
            <w:vAlign w:val="center"/>
            <w:hideMark/>
          </w:tcPr>
          <w:p w:rsidR="00BB2C55" w:rsidRPr="00936459" w:rsidRDefault="00BB2C55" w:rsidP="00F37F5C">
            <w:pPr>
              <w:jc w:val="center"/>
              <w:rPr>
                <w:rFonts w:eastAsia="Times New Roman"/>
                <w:b/>
                <w:bCs/>
                <w:color w:val="000000"/>
                <w:szCs w:val="20"/>
              </w:rPr>
            </w:pPr>
            <w:r w:rsidRPr="00936459">
              <w:rPr>
                <w:rFonts w:eastAsia="Times New Roman"/>
                <w:b/>
                <w:bCs/>
                <w:color w:val="000000"/>
                <w:szCs w:val="20"/>
              </w:rPr>
              <w:t>Concedente</w:t>
            </w:r>
          </w:p>
        </w:tc>
        <w:tc>
          <w:tcPr>
            <w:tcW w:w="1361" w:type="dxa"/>
            <w:shd w:val="clear" w:color="000000" w:fill="F2F2F2"/>
            <w:vAlign w:val="center"/>
            <w:hideMark/>
          </w:tcPr>
          <w:p w:rsidR="00BB2C55" w:rsidRPr="00936459" w:rsidRDefault="00BB2C55" w:rsidP="00F37F5C">
            <w:pPr>
              <w:jc w:val="center"/>
              <w:rPr>
                <w:rFonts w:eastAsia="Times New Roman"/>
                <w:b/>
                <w:bCs/>
                <w:color w:val="000000"/>
                <w:szCs w:val="20"/>
              </w:rPr>
            </w:pPr>
            <w:r w:rsidRPr="00936459">
              <w:rPr>
                <w:rFonts w:eastAsia="Times New Roman"/>
                <w:b/>
                <w:bCs/>
                <w:color w:val="000000"/>
                <w:szCs w:val="20"/>
              </w:rPr>
              <w:t>Recebedora</w:t>
            </w:r>
          </w:p>
        </w:tc>
        <w:tc>
          <w:tcPr>
            <w:tcW w:w="1801" w:type="dxa"/>
            <w:vMerge/>
            <w:vAlign w:val="center"/>
            <w:hideMark/>
          </w:tcPr>
          <w:p w:rsidR="00BB2C55" w:rsidRPr="00936459" w:rsidRDefault="00BB2C55" w:rsidP="00F37F5C">
            <w:pPr>
              <w:jc w:val="center"/>
              <w:rPr>
                <w:rFonts w:eastAsia="Times New Roman"/>
                <w:b/>
                <w:bCs/>
                <w:color w:val="000000"/>
                <w:szCs w:val="20"/>
              </w:rPr>
            </w:pPr>
          </w:p>
        </w:tc>
        <w:tc>
          <w:tcPr>
            <w:tcW w:w="1501" w:type="dxa"/>
            <w:gridSpan w:val="2"/>
            <w:shd w:val="clear" w:color="000000" w:fill="F2F2F2"/>
            <w:vAlign w:val="center"/>
            <w:hideMark/>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4 – Investimentos</w:t>
            </w:r>
          </w:p>
        </w:tc>
        <w:tc>
          <w:tcPr>
            <w:tcW w:w="1348" w:type="dxa"/>
            <w:gridSpan w:val="2"/>
            <w:shd w:val="clear" w:color="000000" w:fill="F2F2F2"/>
            <w:vAlign w:val="center"/>
            <w:hideMark/>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5 – Inversões Financeiras</w:t>
            </w:r>
          </w:p>
        </w:tc>
        <w:tc>
          <w:tcPr>
            <w:tcW w:w="1023" w:type="dxa"/>
            <w:shd w:val="clear" w:color="000000" w:fill="F2F2F2"/>
            <w:vAlign w:val="center"/>
            <w:hideMark/>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6 – Amortização da Dívida</w:t>
            </w:r>
          </w:p>
        </w:tc>
      </w:tr>
      <w:tr w:rsidR="00BB2C55" w:rsidRPr="00936459" w:rsidTr="003A56AE">
        <w:trPr>
          <w:trHeight w:hRule="exact" w:val="284"/>
        </w:trPr>
        <w:tc>
          <w:tcPr>
            <w:tcW w:w="1484" w:type="dxa"/>
            <w:shd w:val="clear" w:color="000000" w:fill="F2F2F2"/>
            <w:vAlign w:val="center"/>
            <w:hideMark/>
          </w:tcPr>
          <w:p w:rsidR="00BB2C55" w:rsidRPr="00936459" w:rsidRDefault="00BB2C55" w:rsidP="004F36E4">
            <w:pPr>
              <w:jc w:val="both"/>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hideMark/>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hideMark/>
          </w:tcPr>
          <w:p w:rsidR="00BB2C55" w:rsidRPr="00936459" w:rsidRDefault="00BB2C55" w:rsidP="00F37F5C">
            <w:pPr>
              <w:jc w:val="center"/>
              <w:rPr>
                <w:rFonts w:eastAsia="Times New Roman"/>
                <w:color w:val="000000"/>
                <w:szCs w:val="20"/>
              </w:rPr>
            </w:pPr>
            <w:r w:rsidRPr="00936459">
              <w:rPr>
                <w:rFonts w:eastAsia="Times New Roman"/>
                <w:color w:val="000000"/>
                <w:szCs w:val="20"/>
              </w:rPr>
              <w:t>154783</w:t>
            </w:r>
          </w:p>
        </w:tc>
        <w:tc>
          <w:tcPr>
            <w:tcW w:w="1801" w:type="dxa"/>
            <w:shd w:val="clear" w:color="auto" w:fill="auto"/>
            <w:vAlign w:val="bottom"/>
            <w:hideMark/>
          </w:tcPr>
          <w:p w:rsidR="00BB2C55" w:rsidRPr="00936459" w:rsidRDefault="00BB2C55" w:rsidP="00F37F5C">
            <w:pPr>
              <w:jc w:val="center"/>
              <w:rPr>
                <w:rFonts w:eastAsia="Times New Roman"/>
                <w:color w:val="000000"/>
                <w:szCs w:val="20"/>
              </w:rPr>
            </w:pPr>
            <w:r w:rsidRPr="00936459">
              <w:rPr>
                <w:rFonts w:eastAsia="Times New Roman"/>
                <w:color w:val="000000"/>
                <w:szCs w:val="20"/>
              </w:rPr>
              <w:t>20RL</w:t>
            </w:r>
          </w:p>
        </w:tc>
        <w:tc>
          <w:tcPr>
            <w:tcW w:w="1501" w:type="dxa"/>
            <w:gridSpan w:val="2"/>
            <w:shd w:val="clear" w:color="auto" w:fill="auto"/>
            <w:vAlign w:val="bottom"/>
            <w:hideMark/>
          </w:tcPr>
          <w:p w:rsidR="00BB2C55" w:rsidRPr="00936459" w:rsidRDefault="00BB2C55" w:rsidP="004F36E4">
            <w:pPr>
              <w:jc w:val="right"/>
              <w:rPr>
                <w:rFonts w:eastAsia="Times New Roman"/>
                <w:color w:val="000000"/>
                <w:szCs w:val="20"/>
              </w:rPr>
            </w:pPr>
            <w:r w:rsidRPr="00936459">
              <w:rPr>
                <w:rFonts w:eastAsia="Times New Roman"/>
                <w:color w:val="000000"/>
                <w:szCs w:val="20"/>
              </w:rPr>
              <w:t>R$ 207.500,00 </w:t>
            </w:r>
          </w:p>
        </w:tc>
        <w:tc>
          <w:tcPr>
            <w:tcW w:w="1348" w:type="dxa"/>
            <w:gridSpan w:val="2"/>
            <w:shd w:val="clear" w:color="auto" w:fill="auto"/>
            <w:vAlign w:val="bottom"/>
            <w:hideMark/>
          </w:tcPr>
          <w:p w:rsidR="00BB2C55" w:rsidRPr="00936459" w:rsidRDefault="00BB2C55" w:rsidP="004F36E4">
            <w:pPr>
              <w:jc w:val="right"/>
              <w:rPr>
                <w:rFonts w:eastAsia="Times New Roman"/>
                <w:color w:val="000000"/>
                <w:szCs w:val="20"/>
              </w:rPr>
            </w:pPr>
            <w:r w:rsidRPr="00936459">
              <w:rPr>
                <w:rFonts w:eastAsia="Times New Roman"/>
                <w:color w:val="000000"/>
                <w:szCs w:val="20"/>
              </w:rPr>
              <w:t> </w:t>
            </w:r>
          </w:p>
        </w:tc>
        <w:tc>
          <w:tcPr>
            <w:tcW w:w="1023" w:type="dxa"/>
            <w:shd w:val="clear" w:color="auto" w:fill="auto"/>
            <w:vAlign w:val="bottom"/>
            <w:hideMark/>
          </w:tcPr>
          <w:p w:rsidR="00BB2C55" w:rsidRPr="00936459" w:rsidRDefault="00BB2C55" w:rsidP="004F36E4">
            <w:pPr>
              <w:jc w:val="right"/>
              <w:rPr>
                <w:rFonts w:eastAsia="Times New Roman"/>
                <w:color w:val="000000"/>
                <w:szCs w:val="20"/>
              </w:rPr>
            </w:pPr>
            <w:r w:rsidRPr="00936459">
              <w:rPr>
                <w:rFonts w:eastAsia="Times New Roman"/>
                <w:color w:val="000000"/>
                <w:szCs w:val="20"/>
              </w:rPr>
              <w:t> </w:t>
            </w:r>
          </w:p>
        </w:tc>
      </w:tr>
      <w:tr w:rsidR="00BB2C55" w:rsidRPr="00936459" w:rsidTr="003A56AE">
        <w:trPr>
          <w:trHeight w:hRule="exact" w:val="284"/>
        </w:trPr>
        <w:tc>
          <w:tcPr>
            <w:tcW w:w="1484" w:type="dxa"/>
            <w:shd w:val="clear" w:color="000000" w:fill="F2F2F2"/>
            <w:vAlign w:val="center"/>
            <w:hideMark/>
          </w:tcPr>
          <w:p w:rsidR="00BB2C55" w:rsidRPr="00936459" w:rsidRDefault="00BB2C55" w:rsidP="004F36E4">
            <w:pPr>
              <w:jc w:val="both"/>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hideMark/>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hideMark/>
          </w:tcPr>
          <w:p w:rsidR="00BB2C55" w:rsidRPr="00936459" w:rsidRDefault="00BB2C55" w:rsidP="00F37F5C">
            <w:pPr>
              <w:jc w:val="center"/>
              <w:rPr>
                <w:rFonts w:eastAsia="Times New Roman"/>
                <w:color w:val="000000"/>
                <w:szCs w:val="20"/>
              </w:rPr>
            </w:pPr>
            <w:r w:rsidRPr="00936459">
              <w:rPr>
                <w:rFonts w:eastAsia="Times New Roman"/>
                <w:color w:val="000000"/>
                <w:szCs w:val="20"/>
              </w:rPr>
              <w:t>154783</w:t>
            </w:r>
          </w:p>
        </w:tc>
        <w:tc>
          <w:tcPr>
            <w:tcW w:w="1801" w:type="dxa"/>
            <w:shd w:val="clear" w:color="auto" w:fill="auto"/>
            <w:vAlign w:val="bottom"/>
            <w:hideMark/>
          </w:tcPr>
          <w:p w:rsidR="00BB2C55" w:rsidRPr="00936459" w:rsidRDefault="00BB2C55" w:rsidP="00F37F5C">
            <w:pPr>
              <w:jc w:val="center"/>
              <w:rPr>
                <w:rFonts w:eastAsia="Times New Roman"/>
                <w:color w:val="000000"/>
                <w:szCs w:val="20"/>
              </w:rPr>
            </w:pPr>
            <w:r w:rsidRPr="00936459">
              <w:rPr>
                <w:rFonts w:eastAsia="Times New Roman"/>
                <w:color w:val="000000"/>
                <w:szCs w:val="20"/>
              </w:rPr>
              <w:t>20RG</w:t>
            </w:r>
          </w:p>
        </w:tc>
        <w:tc>
          <w:tcPr>
            <w:tcW w:w="1501" w:type="dxa"/>
            <w:gridSpan w:val="2"/>
            <w:shd w:val="clear" w:color="auto" w:fill="auto"/>
            <w:vAlign w:val="bottom"/>
            <w:hideMark/>
          </w:tcPr>
          <w:p w:rsidR="00BB2C55" w:rsidRPr="00936459" w:rsidRDefault="00BB2C55" w:rsidP="004F36E4">
            <w:pPr>
              <w:jc w:val="right"/>
              <w:rPr>
                <w:rFonts w:eastAsia="Times New Roman"/>
                <w:color w:val="000000"/>
                <w:szCs w:val="20"/>
              </w:rPr>
            </w:pPr>
            <w:r w:rsidRPr="00936459">
              <w:rPr>
                <w:rFonts w:eastAsia="Times New Roman"/>
                <w:color w:val="000000"/>
                <w:szCs w:val="20"/>
              </w:rPr>
              <w:t>R$  95.582,00 </w:t>
            </w:r>
          </w:p>
        </w:tc>
        <w:tc>
          <w:tcPr>
            <w:tcW w:w="1348" w:type="dxa"/>
            <w:gridSpan w:val="2"/>
            <w:shd w:val="clear" w:color="auto" w:fill="auto"/>
            <w:vAlign w:val="bottom"/>
            <w:hideMark/>
          </w:tcPr>
          <w:p w:rsidR="00BB2C55" w:rsidRPr="00936459" w:rsidRDefault="00BB2C55" w:rsidP="004F36E4">
            <w:pPr>
              <w:jc w:val="right"/>
              <w:rPr>
                <w:rFonts w:eastAsia="Times New Roman"/>
                <w:color w:val="000000"/>
                <w:szCs w:val="20"/>
              </w:rPr>
            </w:pPr>
            <w:r w:rsidRPr="00936459">
              <w:rPr>
                <w:rFonts w:eastAsia="Times New Roman"/>
                <w:color w:val="000000"/>
                <w:szCs w:val="20"/>
              </w:rPr>
              <w:t> </w:t>
            </w:r>
          </w:p>
        </w:tc>
        <w:tc>
          <w:tcPr>
            <w:tcW w:w="1023" w:type="dxa"/>
            <w:shd w:val="clear" w:color="auto" w:fill="auto"/>
            <w:vAlign w:val="bottom"/>
            <w:hideMark/>
          </w:tcPr>
          <w:p w:rsidR="00BB2C55" w:rsidRPr="00936459" w:rsidRDefault="00BB2C55" w:rsidP="004F36E4">
            <w:pPr>
              <w:jc w:val="right"/>
              <w:rPr>
                <w:rFonts w:eastAsia="Times New Roman"/>
                <w:color w:val="000000"/>
                <w:szCs w:val="20"/>
              </w:rPr>
            </w:pPr>
            <w:r w:rsidRPr="00936459">
              <w:rPr>
                <w:rFonts w:eastAsia="Times New Roman"/>
                <w:color w:val="000000"/>
                <w:szCs w:val="20"/>
              </w:rPr>
              <w:t> </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both"/>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158273</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20RL</w:t>
            </w:r>
          </w:p>
        </w:tc>
        <w:tc>
          <w:tcPr>
            <w:tcW w:w="1501" w:type="dxa"/>
            <w:gridSpan w:val="2"/>
            <w:shd w:val="clear" w:color="auto" w:fill="auto"/>
            <w:vAlign w:val="bottom"/>
          </w:tcPr>
          <w:p w:rsidR="00BB2C55" w:rsidRPr="00936459" w:rsidRDefault="00BB2C55" w:rsidP="004F36E4">
            <w:pPr>
              <w:jc w:val="right"/>
              <w:rPr>
                <w:rFonts w:eastAsia="Times New Roman"/>
                <w:color w:val="000000"/>
                <w:szCs w:val="20"/>
              </w:rPr>
            </w:pPr>
            <w:r w:rsidRPr="00936459">
              <w:rPr>
                <w:rFonts w:eastAsia="Times New Roman"/>
                <w:color w:val="000000"/>
                <w:szCs w:val="20"/>
              </w:rPr>
              <w:t>R$ 244.082,66</w:t>
            </w:r>
          </w:p>
        </w:tc>
        <w:tc>
          <w:tcPr>
            <w:tcW w:w="1348"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023" w:type="dxa"/>
            <w:shd w:val="clear" w:color="auto" w:fill="auto"/>
            <w:vAlign w:val="bottom"/>
          </w:tcPr>
          <w:p w:rsidR="00BB2C55" w:rsidRPr="00936459" w:rsidRDefault="00BB2C55" w:rsidP="004F36E4">
            <w:pPr>
              <w:jc w:val="right"/>
              <w:rPr>
                <w:rFonts w:eastAsia="Times New Roman"/>
                <w:color w:val="000000"/>
                <w:szCs w:val="20"/>
              </w:rPr>
            </w:pP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both"/>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158273</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20RG</w:t>
            </w:r>
          </w:p>
        </w:tc>
        <w:tc>
          <w:tcPr>
            <w:tcW w:w="1501" w:type="dxa"/>
            <w:gridSpan w:val="2"/>
            <w:shd w:val="clear" w:color="auto" w:fill="auto"/>
            <w:vAlign w:val="bottom"/>
          </w:tcPr>
          <w:p w:rsidR="00BB2C55" w:rsidRPr="00936459" w:rsidRDefault="00BB2C55" w:rsidP="004F36E4">
            <w:pPr>
              <w:jc w:val="right"/>
              <w:rPr>
                <w:rFonts w:eastAsia="Times New Roman"/>
                <w:color w:val="000000"/>
                <w:szCs w:val="20"/>
              </w:rPr>
            </w:pPr>
            <w:r w:rsidRPr="00936459">
              <w:rPr>
                <w:rFonts w:eastAsia="Times New Roman"/>
                <w:color w:val="000000"/>
                <w:szCs w:val="20"/>
              </w:rPr>
              <w:t>R$ 981.343,60</w:t>
            </w:r>
          </w:p>
        </w:tc>
        <w:tc>
          <w:tcPr>
            <w:tcW w:w="1348"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023" w:type="dxa"/>
            <w:shd w:val="clear" w:color="auto" w:fill="auto"/>
            <w:vAlign w:val="bottom"/>
          </w:tcPr>
          <w:p w:rsidR="00BB2C55" w:rsidRPr="00936459" w:rsidRDefault="00BB2C55" w:rsidP="004F36E4">
            <w:pPr>
              <w:jc w:val="right"/>
              <w:rPr>
                <w:rFonts w:eastAsia="Times New Roman"/>
                <w:color w:val="000000"/>
                <w:szCs w:val="20"/>
              </w:rPr>
            </w:pP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both"/>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158444</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20RL</w:t>
            </w:r>
          </w:p>
        </w:tc>
        <w:tc>
          <w:tcPr>
            <w:tcW w:w="1501" w:type="dxa"/>
            <w:gridSpan w:val="2"/>
            <w:shd w:val="clear" w:color="auto" w:fill="auto"/>
            <w:vAlign w:val="bottom"/>
          </w:tcPr>
          <w:p w:rsidR="00BB2C55" w:rsidRPr="00936459" w:rsidRDefault="00BB2C55" w:rsidP="004F36E4">
            <w:pPr>
              <w:jc w:val="right"/>
              <w:rPr>
                <w:rFonts w:eastAsia="Times New Roman"/>
                <w:color w:val="000000"/>
                <w:szCs w:val="20"/>
              </w:rPr>
            </w:pPr>
            <w:r w:rsidRPr="00936459">
              <w:rPr>
                <w:rFonts w:eastAsia="Times New Roman"/>
                <w:color w:val="000000"/>
                <w:szCs w:val="20"/>
              </w:rPr>
              <w:t>R$ 793.368,32</w:t>
            </w:r>
          </w:p>
        </w:tc>
        <w:tc>
          <w:tcPr>
            <w:tcW w:w="1348"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023" w:type="dxa"/>
            <w:shd w:val="clear" w:color="auto" w:fill="auto"/>
            <w:vAlign w:val="bottom"/>
          </w:tcPr>
          <w:p w:rsidR="00BB2C55" w:rsidRPr="00936459" w:rsidRDefault="00BB2C55" w:rsidP="004F36E4">
            <w:pPr>
              <w:jc w:val="right"/>
              <w:rPr>
                <w:rFonts w:eastAsia="Times New Roman"/>
                <w:color w:val="000000"/>
                <w:szCs w:val="20"/>
              </w:rPr>
            </w:pP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both"/>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158444</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20RG</w:t>
            </w:r>
          </w:p>
        </w:tc>
        <w:tc>
          <w:tcPr>
            <w:tcW w:w="1501" w:type="dxa"/>
            <w:gridSpan w:val="2"/>
            <w:shd w:val="clear" w:color="auto" w:fill="auto"/>
            <w:vAlign w:val="bottom"/>
          </w:tcPr>
          <w:p w:rsidR="00BB2C55" w:rsidRPr="00936459" w:rsidRDefault="00BB2C55" w:rsidP="004F36E4">
            <w:pPr>
              <w:jc w:val="right"/>
              <w:rPr>
                <w:rFonts w:eastAsia="Times New Roman"/>
                <w:color w:val="000000"/>
                <w:szCs w:val="20"/>
              </w:rPr>
            </w:pPr>
            <w:r w:rsidRPr="00936459">
              <w:rPr>
                <w:rFonts w:eastAsia="Times New Roman"/>
                <w:color w:val="000000"/>
                <w:szCs w:val="20"/>
              </w:rPr>
              <w:t>R$ 6.904.565,73</w:t>
            </w:r>
          </w:p>
        </w:tc>
        <w:tc>
          <w:tcPr>
            <w:tcW w:w="1348"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023" w:type="dxa"/>
            <w:shd w:val="clear" w:color="auto" w:fill="auto"/>
            <w:vAlign w:val="bottom"/>
          </w:tcPr>
          <w:p w:rsidR="00BB2C55" w:rsidRPr="00936459" w:rsidRDefault="00BB2C55" w:rsidP="004F36E4">
            <w:pPr>
              <w:jc w:val="right"/>
              <w:rPr>
                <w:rFonts w:eastAsia="Times New Roman"/>
                <w:color w:val="000000"/>
                <w:szCs w:val="20"/>
              </w:rPr>
            </w:pP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both"/>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158445</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20RL</w:t>
            </w:r>
          </w:p>
        </w:tc>
        <w:tc>
          <w:tcPr>
            <w:tcW w:w="1501" w:type="dxa"/>
            <w:gridSpan w:val="2"/>
            <w:shd w:val="clear" w:color="auto" w:fill="auto"/>
            <w:vAlign w:val="bottom"/>
          </w:tcPr>
          <w:p w:rsidR="00BB2C55" w:rsidRPr="00936459" w:rsidRDefault="00BB2C55" w:rsidP="004F36E4">
            <w:pPr>
              <w:jc w:val="right"/>
              <w:rPr>
                <w:rFonts w:eastAsia="Times New Roman"/>
                <w:color w:val="000000"/>
                <w:szCs w:val="20"/>
              </w:rPr>
            </w:pPr>
            <w:r w:rsidRPr="00936459">
              <w:rPr>
                <w:rFonts w:eastAsia="Times New Roman"/>
                <w:color w:val="000000"/>
                <w:szCs w:val="20"/>
              </w:rPr>
              <w:t>R$ 5.513.372,31</w:t>
            </w:r>
          </w:p>
        </w:tc>
        <w:tc>
          <w:tcPr>
            <w:tcW w:w="1348"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023" w:type="dxa"/>
            <w:shd w:val="clear" w:color="auto" w:fill="auto"/>
            <w:vAlign w:val="bottom"/>
          </w:tcPr>
          <w:p w:rsidR="00BB2C55" w:rsidRPr="00936459" w:rsidRDefault="00BB2C55" w:rsidP="004F36E4">
            <w:pPr>
              <w:jc w:val="right"/>
              <w:rPr>
                <w:rFonts w:eastAsia="Times New Roman"/>
                <w:color w:val="000000"/>
                <w:szCs w:val="20"/>
              </w:rPr>
            </w:pP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both"/>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158445</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6380</w:t>
            </w:r>
          </w:p>
        </w:tc>
        <w:tc>
          <w:tcPr>
            <w:tcW w:w="1501" w:type="dxa"/>
            <w:gridSpan w:val="2"/>
            <w:shd w:val="clear" w:color="auto" w:fill="auto"/>
            <w:vAlign w:val="bottom"/>
          </w:tcPr>
          <w:p w:rsidR="00BB2C55" w:rsidRPr="00936459" w:rsidRDefault="00BB2C55" w:rsidP="004F36E4">
            <w:pPr>
              <w:jc w:val="right"/>
              <w:rPr>
                <w:rFonts w:eastAsia="Times New Roman"/>
                <w:color w:val="000000"/>
                <w:szCs w:val="20"/>
              </w:rPr>
            </w:pPr>
            <w:r w:rsidRPr="00936459">
              <w:rPr>
                <w:rFonts w:eastAsia="Times New Roman"/>
                <w:color w:val="000000"/>
                <w:szCs w:val="20"/>
              </w:rPr>
              <w:t>R$ 100.000,00</w:t>
            </w:r>
          </w:p>
        </w:tc>
        <w:tc>
          <w:tcPr>
            <w:tcW w:w="1348"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023" w:type="dxa"/>
            <w:shd w:val="clear" w:color="auto" w:fill="auto"/>
            <w:vAlign w:val="bottom"/>
          </w:tcPr>
          <w:p w:rsidR="00BB2C55" w:rsidRPr="00936459" w:rsidRDefault="00BB2C55" w:rsidP="004F36E4">
            <w:pPr>
              <w:jc w:val="right"/>
              <w:rPr>
                <w:rFonts w:eastAsia="Times New Roman"/>
                <w:color w:val="000000"/>
                <w:szCs w:val="20"/>
              </w:rPr>
            </w:pP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both"/>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158445</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20RG</w:t>
            </w:r>
          </w:p>
        </w:tc>
        <w:tc>
          <w:tcPr>
            <w:tcW w:w="1501" w:type="dxa"/>
            <w:gridSpan w:val="2"/>
            <w:shd w:val="clear" w:color="auto" w:fill="auto"/>
            <w:vAlign w:val="bottom"/>
          </w:tcPr>
          <w:p w:rsidR="00BB2C55" w:rsidRPr="00936459" w:rsidRDefault="00BB2C55" w:rsidP="004F36E4">
            <w:pPr>
              <w:jc w:val="right"/>
              <w:rPr>
                <w:rFonts w:eastAsia="Times New Roman"/>
                <w:color w:val="000000"/>
                <w:szCs w:val="20"/>
              </w:rPr>
            </w:pPr>
            <w:r w:rsidRPr="00936459">
              <w:rPr>
                <w:rFonts w:eastAsia="Times New Roman"/>
                <w:color w:val="000000"/>
                <w:szCs w:val="20"/>
              </w:rPr>
              <w:t>R$ 359.764,21</w:t>
            </w:r>
          </w:p>
        </w:tc>
        <w:tc>
          <w:tcPr>
            <w:tcW w:w="1348"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023" w:type="dxa"/>
            <w:shd w:val="clear" w:color="auto" w:fill="auto"/>
            <w:vAlign w:val="bottom"/>
          </w:tcPr>
          <w:p w:rsidR="00BB2C55" w:rsidRPr="00936459" w:rsidRDefault="00BB2C55" w:rsidP="004F36E4">
            <w:pPr>
              <w:jc w:val="right"/>
              <w:rPr>
                <w:rFonts w:eastAsia="Times New Roman"/>
                <w:color w:val="000000"/>
                <w:szCs w:val="20"/>
              </w:rPr>
            </w:pP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both"/>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158446</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20RL</w:t>
            </w:r>
          </w:p>
        </w:tc>
        <w:tc>
          <w:tcPr>
            <w:tcW w:w="1501" w:type="dxa"/>
            <w:gridSpan w:val="2"/>
            <w:shd w:val="clear" w:color="auto" w:fill="auto"/>
            <w:vAlign w:val="bottom"/>
          </w:tcPr>
          <w:p w:rsidR="00BB2C55" w:rsidRPr="00936459" w:rsidRDefault="00BB2C55" w:rsidP="004F36E4">
            <w:pPr>
              <w:jc w:val="right"/>
              <w:rPr>
                <w:rFonts w:eastAsia="Times New Roman"/>
                <w:color w:val="000000"/>
                <w:szCs w:val="20"/>
              </w:rPr>
            </w:pPr>
            <w:r w:rsidRPr="00936459">
              <w:rPr>
                <w:rFonts w:eastAsia="Times New Roman"/>
                <w:color w:val="000000"/>
                <w:szCs w:val="20"/>
              </w:rPr>
              <w:t>R$ 1.353.891,97</w:t>
            </w:r>
          </w:p>
        </w:tc>
        <w:tc>
          <w:tcPr>
            <w:tcW w:w="1348"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023" w:type="dxa"/>
            <w:shd w:val="clear" w:color="auto" w:fill="auto"/>
            <w:vAlign w:val="bottom"/>
          </w:tcPr>
          <w:p w:rsidR="00BB2C55" w:rsidRPr="00936459" w:rsidRDefault="00BB2C55" w:rsidP="004F36E4">
            <w:pPr>
              <w:jc w:val="right"/>
              <w:rPr>
                <w:rFonts w:eastAsia="Times New Roman"/>
                <w:color w:val="000000"/>
                <w:szCs w:val="20"/>
              </w:rPr>
            </w:pP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both"/>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158447</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20RL</w:t>
            </w:r>
          </w:p>
        </w:tc>
        <w:tc>
          <w:tcPr>
            <w:tcW w:w="1501" w:type="dxa"/>
            <w:gridSpan w:val="2"/>
            <w:shd w:val="clear" w:color="auto" w:fill="auto"/>
            <w:vAlign w:val="bottom"/>
          </w:tcPr>
          <w:p w:rsidR="00BB2C55" w:rsidRPr="00936459" w:rsidRDefault="00BB2C55" w:rsidP="004F36E4">
            <w:pPr>
              <w:jc w:val="right"/>
              <w:rPr>
                <w:rFonts w:eastAsia="Times New Roman"/>
                <w:color w:val="000000"/>
                <w:szCs w:val="20"/>
              </w:rPr>
            </w:pPr>
            <w:r w:rsidRPr="00936459">
              <w:rPr>
                <w:rFonts w:eastAsia="Times New Roman"/>
                <w:color w:val="000000"/>
                <w:szCs w:val="20"/>
              </w:rPr>
              <w:t>R$ 99.160,00</w:t>
            </w:r>
          </w:p>
        </w:tc>
        <w:tc>
          <w:tcPr>
            <w:tcW w:w="1348"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023" w:type="dxa"/>
            <w:shd w:val="clear" w:color="auto" w:fill="auto"/>
            <w:vAlign w:val="bottom"/>
          </w:tcPr>
          <w:p w:rsidR="00BB2C55" w:rsidRPr="00936459" w:rsidRDefault="00BB2C55" w:rsidP="004F36E4">
            <w:pPr>
              <w:jc w:val="right"/>
              <w:rPr>
                <w:rFonts w:eastAsia="Times New Roman"/>
                <w:color w:val="000000"/>
                <w:szCs w:val="20"/>
              </w:rPr>
            </w:pP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both"/>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158560</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20RL</w:t>
            </w:r>
          </w:p>
        </w:tc>
        <w:tc>
          <w:tcPr>
            <w:tcW w:w="1501" w:type="dxa"/>
            <w:gridSpan w:val="2"/>
            <w:shd w:val="clear" w:color="auto" w:fill="auto"/>
            <w:vAlign w:val="bottom"/>
          </w:tcPr>
          <w:p w:rsidR="00BB2C55" w:rsidRPr="00936459" w:rsidRDefault="00BB2C55" w:rsidP="004F36E4">
            <w:pPr>
              <w:jc w:val="right"/>
              <w:rPr>
                <w:rFonts w:eastAsia="Times New Roman"/>
                <w:color w:val="000000"/>
                <w:szCs w:val="20"/>
              </w:rPr>
            </w:pPr>
            <w:r w:rsidRPr="00936459">
              <w:rPr>
                <w:rFonts w:eastAsia="Times New Roman"/>
                <w:color w:val="000000"/>
                <w:szCs w:val="20"/>
              </w:rPr>
              <w:t>R$ 181.157,68</w:t>
            </w:r>
          </w:p>
        </w:tc>
        <w:tc>
          <w:tcPr>
            <w:tcW w:w="1348"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023" w:type="dxa"/>
            <w:shd w:val="clear" w:color="auto" w:fill="auto"/>
            <w:vAlign w:val="bottom"/>
          </w:tcPr>
          <w:p w:rsidR="00BB2C55" w:rsidRPr="00936459" w:rsidRDefault="00BB2C55" w:rsidP="004F36E4">
            <w:pPr>
              <w:jc w:val="right"/>
              <w:rPr>
                <w:rFonts w:eastAsia="Times New Roman"/>
                <w:color w:val="000000"/>
                <w:szCs w:val="20"/>
              </w:rPr>
            </w:pP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both"/>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158560</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20RG</w:t>
            </w:r>
          </w:p>
        </w:tc>
        <w:tc>
          <w:tcPr>
            <w:tcW w:w="1501" w:type="dxa"/>
            <w:gridSpan w:val="2"/>
            <w:shd w:val="clear" w:color="auto" w:fill="auto"/>
            <w:vAlign w:val="bottom"/>
          </w:tcPr>
          <w:p w:rsidR="00BB2C55" w:rsidRPr="00936459" w:rsidRDefault="00BB2C55" w:rsidP="004F36E4">
            <w:pPr>
              <w:jc w:val="right"/>
              <w:rPr>
                <w:rFonts w:eastAsia="Times New Roman"/>
                <w:color w:val="000000"/>
                <w:szCs w:val="20"/>
              </w:rPr>
            </w:pPr>
            <w:r w:rsidRPr="00936459">
              <w:rPr>
                <w:rFonts w:eastAsia="Times New Roman"/>
                <w:color w:val="000000"/>
                <w:szCs w:val="20"/>
              </w:rPr>
              <w:t>R</w:t>
            </w:r>
            <w:r w:rsidR="00973FC0" w:rsidRPr="00936459">
              <w:rPr>
                <w:rFonts w:eastAsia="Times New Roman"/>
                <w:color w:val="000000"/>
                <w:szCs w:val="20"/>
              </w:rPr>
              <w:t>$ 4.499</w:t>
            </w:r>
            <w:r w:rsidRPr="00936459">
              <w:rPr>
                <w:rFonts w:eastAsia="Times New Roman"/>
                <w:color w:val="000000"/>
                <w:szCs w:val="20"/>
              </w:rPr>
              <w:t xml:space="preserve">,98  </w:t>
            </w:r>
          </w:p>
        </w:tc>
        <w:tc>
          <w:tcPr>
            <w:tcW w:w="1348"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023" w:type="dxa"/>
            <w:shd w:val="clear" w:color="auto" w:fill="auto"/>
            <w:vAlign w:val="bottom"/>
          </w:tcPr>
          <w:p w:rsidR="00BB2C55" w:rsidRPr="00936459" w:rsidRDefault="00BB2C55" w:rsidP="004F36E4">
            <w:pPr>
              <w:jc w:val="right"/>
              <w:rPr>
                <w:rFonts w:eastAsia="Times New Roman"/>
                <w:color w:val="000000"/>
                <w:szCs w:val="20"/>
              </w:rPr>
            </w:pP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both"/>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158561</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20RL</w:t>
            </w:r>
          </w:p>
        </w:tc>
        <w:tc>
          <w:tcPr>
            <w:tcW w:w="1501" w:type="dxa"/>
            <w:gridSpan w:val="2"/>
            <w:shd w:val="clear" w:color="auto" w:fill="auto"/>
            <w:vAlign w:val="bottom"/>
          </w:tcPr>
          <w:p w:rsidR="00BB2C55" w:rsidRPr="00936459" w:rsidRDefault="00BB2C55" w:rsidP="004F36E4">
            <w:pPr>
              <w:jc w:val="right"/>
              <w:rPr>
                <w:rFonts w:eastAsia="Times New Roman"/>
                <w:color w:val="000000"/>
                <w:szCs w:val="20"/>
              </w:rPr>
            </w:pPr>
            <w:r w:rsidRPr="00936459">
              <w:rPr>
                <w:rFonts w:eastAsia="Times New Roman"/>
                <w:color w:val="000000"/>
                <w:szCs w:val="20"/>
              </w:rPr>
              <w:t xml:space="preserve">R$ 345.639,96 </w:t>
            </w:r>
          </w:p>
        </w:tc>
        <w:tc>
          <w:tcPr>
            <w:tcW w:w="1348"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023" w:type="dxa"/>
            <w:shd w:val="clear" w:color="auto" w:fill="auto"/>
            <w:vAlign w:val="bottom"/>
          </w:tcPr>
          <w:p w:rsidR="00BB2C55" w:rsidRPr="00936459" w:rsidRDefault="00BB2C55" w:rsidP="004F36E4">
            <w:pPr>
              <w:jc w:val="right"/>
              <w:rPr>
                <w:rFonts w:eastAsia="Times New Roman"/>
                <w:color w:val="000000"/>
                <w:szCs w:val="20"/>
              </w:rPr>
            </w:pP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both"/>
              <w:rPr>
                <w:rFonts w:eastAsia="Times New Roman"/>
                <w:b/>
                <w:bCs/>
                <w:color w:val="000000"/>
                <w:szCs w:val="20"/>
              </w:rPr>
            </w:pPr>
            <w:r w:rsidRPr="00936459">
              <w:rPr>
                <w:rFonts w:eastAsia="Times New Roman"/>
                <w:b/>
                <w:bCs/>
                <w:color w:val="000000"/>
                <w:szCs w:val="20"/>
              </w:rPr>
              <w:lastRenderedPageBreak/>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158561</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20RG</w:t>
            </w:r>
          </w:p>
        </w:tc>
        <w:tc>
          <w:tcPr>
            <w:tcW w:w="1501" w:type="dxa"/>
            <w:gridSpan w:val="2"/>
            <w:shd w:val="clear" w:color="auto" w:fill="auto"/>
            <w:vAlign w:val="bottom"/>
          </w:tcPr>
          <w:p w:rsidR="00BB2C55" w:rsidRPr="00936459" w:rsidRDefault="00BB2C55" w:rsidP="004F36E4">
            <w:pPr>
              <w:jc w:val="right"/>
              <w:rPr>
                <w:rFonts w:eastAsia="Times New Roman"/>
                <w:color w:val="000000"/>
                <w:szCs w:val="20"/>
              </w:rPr>
            </w:pPr>
            <w:r w:rsidRPr="00936459">
              <w:rPr>
                <w:rFonts w:eastAsia="Times New Roman"/>
                <w:color w:val="000000"/>
                <w:szCs w:val="20"/>
              </w:rPr>
              <w:t>R$ 620.421,25</w:t>
            </w:r>
          </w:p>
        </w:tc>
        <w:tc>
          <w:tcPr>
            <w:tcW w:w="1348"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023" w:type="dxa"/>
            <w:shd w:val="clear" w:color="auto" w:fill="auto"/>
            <w:vAlign w:val="bottom"/>
          </w:tcPr>
          <w:p w:rsidR="00BB2C55" w:rsidRPr="00936459" w:rsidRDefault="00BB2C55" w:rsidP="004F36E4">
            <w:pPr>
              <w:jc w:val="right"/>
              <w:rPr>
                <w:rFonts w:eastAsia="Times New Roman"/>
                <w:color w:val="000000"/>
                <w:szCs w:val="20"/>
              </w:rPr>
            </w:pP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both"/>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158562</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20RL</w:t>
            </w:r>
          </w:p>
        </w:tc>
        <w:tc>
          <w:tcPr>
            <w:tcW w:w="1501" w:type="dxa"/>
            <w:gridSpan w:val="2"/>
            <w:shd w:val="clear" w:color="auto" w:fill="auto"/>
            <w:vAlign w:val="bottom"/>
          </w:tcPr>
          <w:p w:rsidR="00BB2C55" w:rsidRPr="00936459" w:rsidRDefault="00BB2C55" w:rsidP="004F36E4">
            <w:pPr>
              <w:jc w:val="right"/>
              <w:rPr>
                <w:rFonts w:eastAsia="Times New Roman"/>
                <w:color w:val="000000"/>
                <w:szCs w:val="20"/>
              </w:rPr>
            </w:pPr>
            <w:r w:rsidRPr="00936459">
              <w:rPr>
                <w:rFonts w:eastAsia="Times New Roman"/>
                <w:color w:val="000000"/>
                <w:szCs w:val="20"/>
              </w:rPr>
              <w:t>R$ 396.268,84</w:t>
            </w:r>
          </w:p>
        </w:tc>
        <w:tc>
          <w:tcPr>
            <w:tcW w:w="1348"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023" w:type="dxa"/>
            <w:shd w:val="clear" w:color="auto" w:fill="auto"/>
            <w:vAlign w:val="bottom"/>
          </w:tcPr>
          <w:p w:rsidR="00BB2C55" w:rsidRPr="00936459" w:rsidRDefault="00BB2C55" w:rsidP="004F36E4">
            <w:pPr>
              <w:jc w:val="right"/>
              <w:rPr>
                <w:rFonts w:eastAsia="Times New Roman"/>
                <w:color w:val="000000"/>
                <w:szCs w:val="20"/>
              </w:rPr>
            </w:pP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both"/>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158563</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20RL</w:t>
            </w:r>
          </w:p>
        </w:tc>
        <w:tc>
          <w:tcPr>
            <w:tcW w:w="1501" w:type="dxa"/>
            <w:gridSpan w:val="2"/>
            <w:shd w:val="clear" w:color="auto" w:fill="auto"/>
            <w:vAlign w:val="bottom"/>
          </w:tcPr>
          <w:p w:rsidR="00BB2C55" w:rsidRPr="00936459" w:rsidRDefault="00BB2C55" w:rsidP="004F36E4">
            <w:pPr>
              <w:jc w:val="right"/>
              <w:rPr>
                <w:rFonts w:eastAsia="Times New Roman"/>
                <w:color w:val="000000"/>
                <w:szCs w:val="20"/>
              </w:rPr>
            </w:pPr>
            <w:r w:rsidRPr="00936459">
              <w:rPr>
                <w:rFonts w:eastAsia="Times New Roman"/>
                <w:color w:val="000000"/>
                <w:szCs w:val="20"/>
              </w:rPr>
              <w:t>R$ 159.962,92</w:t>
            </w:r>
          </w:p>
        </w:tc>
        <w:tc>
          <w:tcPr>
            <w:tcW w:w="1348"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023" w:type="dxa"/>
            <w:shd w:val="clear" w:color="auto" w:fill="auto"/>
            <w:vAlign w:val="bottom"/>
          </w:tcPr>
          <w:p w:rsidR="00BB2C55" w:rsidRPr="00936459" w:rsidRDefault="00BB2C55" w:rsidP="004F36E4">
            <w:pPr>
              <w:jc w:val="right"/>
              <w:rPr>
                <w:rFonts w:eastAsia="Times New Roman"/>
                <w:color w:val="000000"/>
                <w:szCs w:val="20"/>
              </w:rPr>
            </w:pP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both"/>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158564</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20RL</w:t>
            </w:r>
          </w:p>
        </w:tc>
        <w:tc>
          <w:tcPr>
            <w:tcW w:w="1501" w:type="dxa"/>
            <w:gridSpan w:val="2"/>
            <w:shd w:val="clear" w:color="auto" w:fill="auto"/>
            <w:vAlign w:val="bottom"/>
          </w:tcPr>
          <w:p w:rsidR="00BB2C55" w:rsidRPr="00936459" w:rsidRDefault="00BB2C55" w:rsidP="004F36E4">
            <w:pPr>
              <w:jc w:val="right"/>
              <w:rPr>
                <w:rFonts w:eastAsia="Times New Roman"/>
                <w:color w:val="000000"/>
                <w:szCs w:val="20"/>
              </w:rPr>
            </w:pPr>
            <w:r w:rsidRPr="00936459">
              <w:rPr>
                <w:rFonts w:eastAsia="Times New Roman"/>
                <w:color w:val="000000"/>
                <w:szCs w:val="20"/>
              </w:rPr>
              <w:t xml:space="preserve">R$ 525.330,90 </w:t>
            </w:r>
          </w:p>
        </w:tc>
        <w:tc>
          <w:tcPr>
            <w:tcW w:w="1348"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023" w:type="dxa"/>
            <w:shd w:val="clear" w:color="auto" w:fill="auto"/>
            <w:vAlign w:val="bottom"/>
          </w:tcPr>
          <w:p w:rsidR="00BB2C55" w:rsidRPr="00936459" w:rsidRDefault="00BB2C55" w:rsidP="004F36E4">
            <w:pPr>
              <w:jc w:val="right"/>
              <w:rPr>
                <w:rFonts w:eastAsia="Times New Roman"/>
                <w:color w:val="000000"/>
                <w:szCs w:val="20"/>
              </w:rPr>
            </w:pP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both"/>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158564</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20RG</w:t>
            </w:r>
          </w:p>
        </w:tc>
        <w:tc>
          <w:tcPr>
            <w:tcW w:w="1501" w:type="dxa"/>
            <w:gridSpan w:val="2"/>
            <w:shd w:val="clear" w:color="auto" w:fill="auto"/>
            <w:vAlign w:val="bottom"/>
          </w:tcPr>
          <w:p w:rsidR="00BB2C55" w:rsidRPr="00936459" w:rsidRDefault="00BB2C55" w:rsidP="004F36E4">
            <w:pPr>
              <w:jc w:val="right"/>
              <w:rPr>
                <w:rFonts w:eastAsia="Times New Roman"/>
                <w:color w:val="000000"/>
                <w:szCs w:val="20"/>
              </w:rPr>
            </w:pPr>
            <w:r w:rsidRPr="00936459">
              <w:rPr>
                <w:rFonts w:eastAsia="Times New Roman"/>
                <w:color w:val="000000"/>
                <w:szCs w:val="20"/>
              </w:rPr>
              <w:t>R$ 211.500,00</w:t>
            </w:r>
          </w:p>
        </w:tc>
        <w:tc>
          <w:tcPr>
            <w:tcW w:w="1348"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023" w:type="dxa"/>
            <w:shd w:val="clear" w:color="auto" w:fill="auto"/>
            <w:vAlign w:val="bottom"/>
          </w:tcPr>
          <w:p w:rsidR="00BB2C55" w:rsidRPr="00936459" w:rsidRDefault="00BB2C55" w:rsidP="004F36E4">
            <w:pPr>
              <w:jc w:val="right"/>
              <w:rPr>
                <w:rFonts w:eastAsia="Times New Roman"/>
                <w:color w:val="000000"/>
                <w:szCs w:val="20"/>
              </w:rPr>
            </w:pP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both"/>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158444</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20RG</w:t>
            </w:r>
          </w:p>
        </w:tc>
        <w:tc>
          <w:tcPr>
            <w:tcW w:w="1501" w:type="dxa"/>
            <w:gridSpan w:val="2"/>
            <w:shd w:val="clear" w:color="auto" w:fill="auto"/>
            <w:vAlign w:val="bottom"/>
          </w:tcPr>
          <w:p w:rsidR="00BB2C55" w:rsidRPr="00936459" w:rsidRDefault="00BB2C55" w:rsidP="004F36E4">
            <w:pPr>
              <w:jc w:val="right"/>
              <w:rPr>
                <w:rFonts w:eastAsia="Times New Roman"/>
                <w:color w:val="000000"/>
                <w:szCs w:val="20"/>
              </w:rPr>
            </w:pPr>
            <w:r w:rsidRPr="00936459">
              <w:rPr>
                <w:rFonts w:eastAsia="Times New Roman"/>
                <w:color w:val="000000"/>
                <w:szCs w:val="20"/>
              </w:rPr>
              <w:t>R$ 15.470,82</w:t>
            </w:r>
          </w:p>
        </w:tc>
        <w:tc>
          <w:tcPr>
            <w:tcW w:w="1348"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023" w:type="dxa"/>
            <w:shd w:val="clear" w:color="auto" w:fill="auto"/>
            <w:vAlign w:val="bottom"/>
          </w:tcPr>
          <w:p w:rsidR="00BB2C55" w:rsidRPr="00936459" w:rsidRDefault="00BB2C55" w:rsidP="004F36E4">
            <w:pPr>
              <w:jc w:val="right"/>
              <w:rPr>
                <w:rFonts w:eastAsia="Times New Roman"/>
                <w:color w:val="000000"/>
                <w:szCs w:val="20"/>
              </w:rPr>
            </w:pP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both"/>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AA79C0">
            <w:pPr>
              <w:jc w:val="center"/>
              <w:rPr>
                <w:rFonts w:eastAsia="Times New Roman"/>
                <w:color w:val="000000"/>
                <w:szCs w:val="20"/>
              </w:rPr>
            </w:pPr>
            <w:r w:rsidRPr="00936459">
              <w:rPr>
                <w:rFonts w:eastAsia="Times New Roman"/>
                <w:color w:val="000000"/>
                <w:szCs w:val="20"/>
              </w:rPr>
              <w:t>158445</w:t>
            </w:r>
          </w:p>
        </w:tc>
        <w:tc>
          <w:tcPr>
            <w:tcW w:w="1361" w:type="dxa"/>
            <w:shd w:val="clear" w:color="auto" w:fill="auto"/>
            <w:vAlign w:val="bottom"/>
          </w:tcPr>
          <w:p w:rsidR="00BB2C55" w:rsidRPr="00936459" w:rsidRDefault="00BB2C55" w:rsidP="00AA79C0">
            <w:pPr>
              <w:jc w:val="center"/>
              <w:rPr>
                <w:rFonts w:eastAsia="Times New Roman"/>
                <w:color w:val="000000"/>
                <w:szCs w:val="20"/>
              </w:rPr>
            </w:pPr>
            <w:r w:rsidRPr="00936459">
              <w:rPr>
                <w:rFonts w:eastAsia="Times New Roman"/>
                <w:color w:val="000000"/>
                <w:szCs w:val="20"/>
              </w:rPr>
              <w:t>158142</w:t>
            </w:r>
          </w:p>
        </w:tc>
        <w:tc>
          <w:tcPr>
            <w:tcW w:w="1801" w:type="dxa"/>
            <w:shd w:val="clear" w:color="auto" w:fill="auto"/>
            <w:vAlign w:val="bottom"/>
          </w:tcPr>
          <w:p w:rsidR="00BB2C55" w:rsidRPr="00936459" w:rsidRDefault="00BB2C55" w:rsidP="00AA79C0">
            <w:pPr>
              <w:jc w:val="center"/>
              <w:rPr>
                <w:rFonts w:eastAsia="Times New Roman"/>
                <w:color w:val="000000"/>
                <w:szCs w:val="20"/>
              </w:rPr>
            </w:pPr>
            <w:r w:rsidRPr="00936459">
              <w:rPr>
                <w:rFonts w:eastAsia="Times New Roman"/>
                <w:color w:val="000000"/>
                <w:szCs w:val="20"/>
              </w:rPr>
              <w:t>20RL</w:t>
            </w:r>
          </w:p>
        </w:tc>
        <w:tc>
          <w:tcPr>
            <w:tcW w:w="1501" w:type="dxa"/>
            <w:gridSpan w:val="2"/>
            <w:shd w:val="clear" w:color="auto" w:fill="auto"/>
            <w:vAlign w:val="bottom"/>
          </w:tcPr>
          <w:p w:rsidR="00BB2C55" w:rsidRPr="00936459" w:rsidRDefault="00BB2C55" w:rsidP="00AA79C0">
            <w:pPr>
              <w:jc w:val="right"/>
              <w:rPr>
                <w:rFonts w:eastAsia="Times New Roman"/>
                <w:color w:val="000000"/>
                <w:szCs w:val="20"/>
              </w:rPr>
            </w:pPr>
            <w:r w:rsidRPr="00936459">
              <w:rPr>
                <w:rFonts w:eastAsia="Times New Roman"/>
                <w:color w:val="000000"/>
                <w:szCs w:val="20"/>
              </w:rPr>
              <w:t>R</w:t>
            </w:r>
            <w:r w:rsidR="00973FC0" w:rsidRPr="00936459">
              <w:rPr>
                <w:rFonts w:eastAsia="Times New Roman"/>
                <w:color w:val="000000"/>
                <w:szCs w:val="20"/>
              </w:rPr>
              <w:t>$ 2.293</w:t>
            </w:r>
            <w:r w:rsidRPr="00936459">
              <w:rPr>
                <w:rFonts w:eastAsia="Times New Roman"/>
                <w:color w:val="000000"/>
                <w:szCs w:val="20"/>
              </w:rPr>
              <w:t>,00</w:t>
            </w:r>
          </w:p>
        </w:tc>
        <w:tc>
          <w:tcPr>
            <w:tcW w:w="1348"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023" w:type="dxa"/>
            <w:shd w:val="clear" w:color="auto" w:fill="auto"/>
            <w:vAlign w:val="bottom"/>
          </w:tcPr>
          <w:p w:rsidR="00BB2C55" w:rsidRPr="00936459" w:rsidRDefault="00BB2C55" w:rsidP="004F36E4">
            <w:pPr>
              <w:jc w:val="right"/>
              <w:rPr>
                <w:rFonts w:eastAsia="Times New Roman"/>
                <w:color w:val="000000"/>
                <w:szCs w:val="20"/>
              </w:rPr>
            </w:pP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both"/>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AA79C0">
            <w:pPr>
              <w:jc w:val="center"/>
              <w:rPr>
                <w:rFonts w:eastAsia="Times New Roman"/>
                <w:color w:val="000000"/>
                <w:szCs w:val="20"/>
              </w:rPr>
            </w:pPr>
            <w:r w:rsidRPr="00936459">
              <w:rPr>
                <w:rFonts w:eastAsia="Times New Roman"/>
                <w:color w:val="000000"/>
                <w:szCs w:val="20"/>
              </w:rPr>
              <w:t>158564</w:t>
            </w:r>
          </w:p>
        </w:tc>
        <w:tc>
          <w:tcPr>
            <w:tcW w:w="1361" w:type="dxa"/>
            <w:shd w:val="clear" w:color="auto" w:fill="auto"/>
            <w:vAlign w:val="bottom"/>
          </w:tcPr>
          <w:p w:rsidR="00BB2C55" w:rsidRPr="00936459" w:rsidRDefault="00BB2C55" w:rsidP="00AA79C0">
            <w:pPr>
              <w:jc w:val="center"/>
              <w:rPr>
                <w:rFonts w:eastAsia="Times New Roman"/>
                <w:color w:val="000000"/>
                <w:szCs w:val="20"/>
              </w:rPr>
            </w:pPr>
            <w:r w:rsidRPr="00936459">
              <w:rPr>
                <w:rFonts w:eastAsia="Times New Roman"/>
                <w:color w:val="000000"/>
                <w:szCs w:val="20"/>
              </w:rPr>
              <w:t>158142</w:t>
            </w:r>
          </w:p>
        </w:tc>
        <w:tc>
          <w:tcPr>
            <w:tcW w:w="1801" w:type="dxa"/>
            <w:shd w:val="clear" w:color="auto" w:fill="auto"/>
            <w:vAlign w:val="bottom"/>
          </w:tcPr>
          <w:p w:rsidR="00BB2C55" w:rsidRPr="00936459" w:rsidRDefault="00BB2C55" w:rsidP="00AA79C0">
            <w:pPr>
              <w:jc w:val="center"/>
              <w:rPr>
                <w:rFonts w:eastAsia="Times New Roman"/>
                <w:color w:val="000000"/>
                <w:szCs w:val="20"/>
              </w:rPr>
            </w:pPr>
            <w:r w:rsidRPr="00936459">
              <w:rPr>
                <w:rFonts w:eastAsia="Times New Roman"/>
                <w:color w:val="000000"/>
                <w:szCs w:val="20"/>
              </w:rPr>
              <w:t>20RL</w:t>
            </w:r>
          </w:p>
        </w:tc>
        <w:tc>
          <w:tcPr>
            <w:tcW w:w="1501" w:type="dxa"/>
            <w:gridSpan w:val="2"/>
            <w:shd w:val="clear" w:color="auto" w:fill="auto"/>
            <w:vAlign w:val="bottom"/>
          </w:tcPr>
          <w:p w:rsidR="00BB2C55" w:rsidRPr="00936459" w:rsidRDefault="00BB2C55" w:rsidP="00AA79C0">
            <w:pPr>
              <w:jc w:val="right"/>
              <w:rPr>
                <w:rFonts w:eastAsia="Times New Roman"/>
                <w:color w:val="000000"/>
                <w:szCs w:val="20"/>
              </w:rPr>
            </w:pPr>
            <w:r w:rsidRPr="00936459">
              <w:rPr>
                <w:rFonts w:eastAsia="Times New Roman"/>
                <w:color w:val="000000"/>
                <w:szCs w:val="20"/>
              </w:rPr>
              <w:t>R$ 112.249,14</w:t>
            </w:r>
          </w:p>
        </w:tc>
        <w:tc>
          <w:tcPr>
            <w:tcW w:w="1348"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023" w:type="dxa"/>
            <w:shd w:val="clear" w:color="auto" w:fill="auto"/>
            <w:vAlign w:val="bottom"/>
          </w:tcPr>
          <w:p w:rsidR="00BB2C55" w:rsidRPr="00936459" w:rsidRDefault="00BB2C55" w:rsidP="004F36E4">
            <w:pPr>
              <w:jc w:val="right"/>
              <w:rPr>
                <w:rFonts w:eastAsia="Times New Roman"/>
                <w:color w:val="000000"/>
                <w:szCs w:val="20"/>
              </w:rPr>
            </w:pP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both"/>
              <w:rPr>
                <w:rFonts w:eastAsia="Times New Roman"/>
                <w:b/>
                <w:bCs/>
                <w:color w:val="000000"/>
                <w:szCs w:val="20"/>
              </w:rPr>
            </w:pPr>
          </w:p>
        </w:tc>
        <w:tc>
          <w:tcPr>
            <w:tcW w:w="1371" w:type="dxa"/>
            <w:shd w:val="clear" w:color="auto" w:fill="auto"/>
            <w:vAlign w:val="bottom"/>
          </w:tcPr>
          <w:p w:rsidR="00BB2C55" w:rsidRPr="00936459" w:rsidRDefault="00BB2C55" w:rsidP="004F36E4">
            <w:pPr>
              <w:jc w:val="right"/>
              <w:rPr>
                <w:rFonts w:eastAsia="Times New Roman"/>
                <w:color w:val="000000"/>
                <w:szCs w:val="20"/>
              </w:rPr>
            </w:pPr>
          </w:p>
        </w:tc>
        <w:tc>
          <w:tcPr>
            <w:tcW w:w="1361" w:type="dxa"/>
            <w:shd w:val="clear" w:color="auto" w:fill="auto"/>
            <w:vAlign w:val="bottom"/>
          </w:tcPr>
          <w:p w:rsidR="00BB2C55" w:rsidRPr="00936459" w:rsidRDefault="00BB2C55" w:rsidP="004F36E4">
            <w:pPr>
              <w:jc w:val="right"/>
              <w:rPr>
                <w:rFonts w:eastAsia="Times New Roman"/>
                <w:color w:val="000000"/>
                <w:szCs w:val="20"/>
              </w:rPr>
            </w:pPr>
          </w:p>
        </w:tc>
        <w:tc>
          <w:tcPr>
            <w:tcW w:w="1801" w:type="dxa"/>
            <w:shd w:val="clear" w:color="auto" w:fill="auto"/>
            <w:vAlign w:val="bottom"/>
          </w:tcPr>
          <w:p w:rsidR="00BB2C55" w:rsidRPr="00936459" w:rsidRDefault="00BB2C55" w:rsidP="004F36E4">
            <w:pPr>
              <w:jc w:val="right"/>
              <w:rPr>
                <w:rFonts w:eastAsia="Times New Roman"/>
                <w:color w:val="000000"/>
                <w:szCs w:val="20"/>
              </w:rPr>
            </w:pPr>
          </w:p>
        </w:tc>
        <w:tc>
          <w:tcPr>
            <w:tcW w:w="1501"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348"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023" w:type="dxa"/>
            <w:shd w:val="clear" w:color="auto" w:fill="auto"/>
            <w:vAlign w:val="bottom"/>
          </w:tcPr>
          <w:p w:rsidR="00BB2C55" w:rsidRPr="00936459" w:rsidRDefault="00BB2C55" w:rsidP="004F36E4">
            <w:pPr>
              <w:jc w:val="right"/>
              <w:rPr>
                <w:rFonts w:eastAsia="Times New Roman"/>
                <w:color w:val="000000"/>
                <w:szCs w:val="20"/>
              </w:rPr>
            </w:pPr>
          </w:p>
        </w:tc>
      </w:tr>
    </w:tbl>
    <w:p w:rsidR="005305ED" w:rsidRDefault="005305ED"/>
    <w:p w:rsidR="005305ED" w:rsidRPr="00CE1BB7" w:rsidRDefault="005305ED" w:rsidP="005305ED">
      <w:pPr>
        <w:ind w:firstLine="709"/>
        <w:jc w:val="both"/>
        <w:rPr>
          <w:sz w:val="24"/>
          <w:szCs w:val="24"/>
        </w:rPr>
      </w:pPr>
      <w:r w:rsidRPr="00CE1BB7">
        <w:rPr>
          <w:caps/>
          <w:sz w:val="24"/>
          <w:szCs w:val="24"/>
        </w:rPr>
        <w:t xml:space="preserve">o </w:t>
      </w:r>
      <w:r w:rsidRPr="00CE1BB7">
        <w:rPr>
          <w:sz w:val="24"/>
          <w:szCs w:val="24"/>
        </w:rPr>
        <w:t xml:space="preserve">movimento de crédito no ano de 2014 deu-se de maneira atípica, </w:t>
      </w:r>
      <w:r w:rsidR="003D69BF">
        <w:rPr>
          <w:sz w:val="24"/>
          <w:szCs w:val="24"/>
        </w:rPr>
        <w:t>pois no início do exercício enviou-se</w:t>
      </w:r>
      <w:r w:rsidRPr="00CE1BB7">
        <w:rPr>
          <w:sz w:val="24"/>
          <w:szCs w:val="24"/>
        </w:rPr>
        <w:t xml:space="preserve"> a totalidade consignada </w:t>
      </w:r>
      <w:r w:rsidR="007A0DEA">
        <w:rPr>
          <w:sz w:val="24"/>
          <w:szCs w:val="24"/>
        </w:rPr>
        <w:t>a</w:t>
      </w:r>
      <w:r w:rsidRPr="00CE1BB7">
        <w:rPr>
          <w:sz w:val="24"/>
          <w:szCs w:val="24"/>
        </w:rPr>
        <w:t>os Campi, entretanto, como foi adotada nova sistemática de liberação de cota de empenho</w:t>
      </w:r>
      <w:r w:rsidR="00E25BB7">
        <w:rPr>
          <w:sz w:val="24"/>
          <w:szCs w:val="24"/>
        </w:rPr>
        <w:t>,</w:t>
      </w:r>
      <w:r w:rsidRPr="00CE1BB7">
        <w:rPr>
          <w:sz w:val="24"/>
          <w:szCs w:val="24"/>
        </w:rPr>
        <w:t xml:space="preserve"> pela SPO</w:t>
      </w:r>
      <w:r w:rsidR="00B43CC6">
        <w:rPr>
          <w:sz w:val="24"/>
          <w:szCs w:val="24"/>
        </w:rPr>
        <w:t xml:space="preserve">-Setorial de Planejamento e </w:t>
      </w:r>
      <w:r w:rsidRPr="00CE1BB7">
        <w:rPr>
          <w:sz w:val="24"/>
          <w:szCs w:val="24"/>
        </w:rPr>
        <w:t>Orçamento do MEC</w:t>
      </w:r>
      <w:r w:rsidR="00E25BB7">
        <w:rPr>
          <w:sz w:val="24"/>
          <w:szCs w:val="24"/>
        </w:rPr>
        <w:t>,</w:t>
      </w:r>
      <w:r w:rsidRPr="00CE1BB7">
        <w:rPr>
          <w:sz w:val="24"/>
          <w:szCs w:val="24"/>
        </w:rPr>
        <w:t xml:space="preserve"> houve a necessidade de devolução das cotas pelos Campi para ajustes de saldos contábeis.</w:t>
      </w:r>
    </w:p>
    <w:p w:rsidR="005305ED" w:rsidRPr="00CE1BB7" w:rsidRDefault="005305ED" w:rsidP="005305ED">
      <w:pPr>
        <w:ind w:firstLine="709"/>
        <w:jc w:val="both"/>
        <w:rPr>
          <w:sz w:val="24"/>
          <w:szCs w:val="24"/>
        </w:rPr>
      </w:pPr>
      <w:r w:rsidRPr="00CE1BB7">
        <w:rPr>
          <w:sz w:val="24"/>
          <w:szCs w:val="24"/>
        </w:rPr>
        <w:t>Com a nova sistemática adotada pela SPO</w:t>
      </w:r>
      <w:r w:rsidR="005236FF">
        <w:rPr>
          <w:sz w:val="24"/>
          <w:szCs w:val="24"/>
        </w:rPr>
        <w:t>,</w:t>
      </w:r>
      <w:r w:rsidRPr="00CE1BB7">
        <w:rPr>
          <w:sz w:val="24"/>
          <w:szCs w:val="24"/>
        </w:rPr>
        <w:t xml:space="preserve"> a liberação de cotas para os Campi foi feita de maneira gradual durante o exercício até o limite de 10/12 ou 85%, </w:t>
      </w:r>
      <w:r w:rsidR="002A1B1C">
        <w:rPr>
          <w:sz w:val="24"/>
          <w:szCs w:val="24"/>
        </w:rPr>
        <w:t>devido ao contingenciamento orçamentário realizado pelo Governo Federal em 2014.</w:t>
      </w:r>
    </w:p>
    <w:p w:rsidR="005305ED" w:rsidRDefault="005305ED"/>
    <w:p w:rsidR="008E23DF" w:rsidRDefault="008E23DF" w:rsidP="006D65E9">
      <w:pPr>
        <w:pStyle w:val="Legenda"/>
        <w:keepNext/>
        <w:jc w:val="center"/>
      </w:pPr>
      <w:r>
        <w:t xml:space="preserve">Tabela </w:t>
      </w:r>
      <w:r w:rsidR="00973FC0">
        <w:t xml:space="preserve">28 </w:t>
      </w:r>
      <w:r w:rsidR="00973FC0" w:rsidRPr="00477BF2">
        <w:t>Quadros</w:t>
      </w:r>
      <w:r w:rsidRPr="00477BF2">
        <w:t xml:space="preserve"> A.6.1.2.2 – Movimentação Orçamentária Externa por Grupo de Despesa</w:t>
      </w:r>
    </w:p>
    <w:tbl>
      <w:tblPr>
        <w:tblW w:w="9739" w:type="dxa"/>
        <w:tblInd w:w="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18"/>
        <w:gridCol w:w="1134"/>
        <w:gridCol w:w="1275"/>
        <w:gridCol w:w="1134"/>
        <w:gridCol w:w="1560"/>
        <w:gridCol w:w="1417"/>
        <w:gridCol w:w="1701"/>
      </w:tblGrid>
      <w:tr w:rsidR="005305ED" w:rsidRPr="006D65E9" w:rsidTr="006D65E9">
        <w:trPr>
          <w:trHeight w:hRule="exact" w:val="284"/>
        </w:trPr>
        <w:tc>
          <w:tcPr>
            <w:tcW w:w="1518" w:type="dxa"/>
            <w:vMerge w:val="restart"/>
            <w:shd w:val="clear" w:color="000000" w:fill="F2F2F2"/>
            <w:vAlign w:val="center"/>
            <w:hideMark/>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Origem da Movimentação</w:t>
            </w:r>
          </w:p>
        </w:tc>
        <w:tc>
          <w:tcPr>
            <w:tcW w:w="2409" w:type="dxa"/>
            <w:gridSpan w:val="2"/>
            <w:shd w:val="clear" w:color="000000" w:fill="F2F2F2"/>
            <w:vAlign w:val="center"/>
            <w:hideMark/>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 xml:space="preserve">UG </w:t>
            </w:r>
          </w:p>
        </w:tc>
        <w:tc>
          <w:tcPr>
            <w:tcW w:w="1134" w:type="dxa"/>
            <w:vMerge w:val="restart"/>
            <w:shd w:val="clear" w:color="000000" w:fill="F2F2F2"/>
            <w:vAlign w:val="center"/>
            <w:hideMark/>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Classificação da ação</w:t>
            </w:r>
          </w:p>
        </w:tc>
        <w:tc>
          <w:tcPr>
            <w:tcW w:w="4678" w:type="dxa"/>
            <w:gridSpan w:val="3"/>
            <w:shd w:val="clear" w:color="000000" w:fill="F2F2F2"/>
            <w:vAlign w:val="center"/>
            <w:hideMark/>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Despesas Correntes</w:t>
            </w:r>
          </w:p>
        </w:tc>
      </w:tr>
      <w:tr w:rsidR="005305ED" w:rsidRPr="006D65E9" w:rsidTr="006D65E9">
        <w:trPr>
          <w:trHeight w:val="20"/>
        </w:trPr>
        <w:tc>
          <w:tcPr>
            <w:tcW w:w="1518" w:type="dxa"/>
            <w:vMerge/>
            <w:tcBorders>
              <w:bottom w:val="single" w:sz="4" w:space="0" w:color="auto"/>
            </w:tcBorders>
            <w:vAlign w:val="center"/>
            <w:hideMark/>
          </w:tcPr>
          <w:p w:rsidR="005305ED" w:rsidRPr="006D65E9" w:rsidRDefault="005305ED" w:rsidP="00906FEC">
            <w:pPr>
              <w:spacing w:before="30" w:after="30"/>
              <w:jc w:val="both"/>
              <w:rPr>
                <w:rFonts w:eastAsia="Times New Roman"/>
                <w:b/>
                <w:bCs/>
                <w:color w:val="000000"/>
                <w:szCs w:val="20"/>
              </w:rPr>
            </w:pPr>
          </w:p>
        </w:tc>
        <w:tc>
          <w:tcPr>
            <w:tcW w:w="1134" w:type="dxa"/>
            <w:tcBorders>
              <w:bottom w:val="single" w:sz="4" w:space="0" w:color="auto"/>
            </w:tcBorders>
            <w:shd w:val="clear" w:color="000000" w:fill="F2F2F2"/>
            <w:vAlign w:val="center"/>
            <w:hideMark/>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Concedente</w:t>
            </w:r>
          </w:p>
        </w:tc>
        <w:tc>
          <w:tcPr>
            <w:tcW w:w="1275" w:type="dxa"/>
            <w:tcBorders>
              <w:bottom w:val="single" w:sz="4" w:space="0" w:color="auto"/>
            </w:tcBorders>
            <w:shd w:val="clear" w:color="000000" w:fill="F2F2F2"/>
            <w:vAlign w:val="center"/>
            <w:hideMark/>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Recebedora</w:t>
            </w:r>
          </w:p>
        </w:tc>
        <w:tc>
          <w:tcPr>
            <w:tcW w:w="1134" w:type="dxa"/>
            <w:vMerge/>
            <w:tcBorders>
              <w:bottom w:val="single" w:sz="4" w:space="0" w:color="auto"/>
            </w:tcBorders>
            <w:vAlign w:val="center"/>
            <w:hideMark/>
          </w:tcPr>
          <w:p w:rsidR="005305ED" w:rsidRPr="006D65E9" w:rsidRDefault="005305ED" w:rsidP="00906FEC">
            <w:pPr>
              <w:spacing w:before="30" w:after="30"/>
              <w:jc w:val="both"/>
              <w:rPr>
                <w:rFonts w:eastAsia="Times New Roman"/>
                <w:b/>
                <w:bCs/>
                <w:color w:val="000000"/>
                <w:szCs w:val="20"/>
              </w:rPr>
            </w:pPr>
          </w:p>
        </w:tc>
        <w:tc>
          <w:tcPr>
            <w:tcW w:w="1560" w:type="dxa"/>
            <w:tcBorders>
              <w:bottom w:val="single" w:sz="4" w:space="0" w:color="auto"/>
            </w:tcBorders>
            <w:shd w:val="clear" w:color="000000" w:fill="F2F2F2"/>
            <w:vAlign w:val="center"/>
            <w:hideMark/>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1 – Pessoal e Encargos Sociais</w:t>
            </w:r>
          </w:p>
        </w:tc>
        <w:tc>
          <w:tcPr>
            <w:tcW w:w="1417" w:type="dxa"/>
            <w:tcBorders>
              <w:bottom w:val="single" w:sz="4" w:space="0" w:color="auto"/>
            </w:tcBorders>
            <w:shd w:val="clear" w:color="000000" w:fill="F2F2F2"/>
            <w:vAlign w:val="center"/>
            <w:hideMark/>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2 – Juros e Encargos da Dívida</w:t>
            </w:r>
          </w:p>
        </w:tc>
        <w:tc>
          <w:tcPr>
            <w:tcW w:w="1701" w:type="dxa"/>
            <w:tcBorders>
              <w:bottom w:val="single" w:sz="4" w:space="0" w:color="auto"/>
            </w:tcBorders>
            <w:shd w:val="clear" w:color="000000" w:fill="F2F2F2"/>
            <w:vAlign w:val="center"/>
            <w:hideMark/>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3 – Outras Despesas Correntes</w:t>
            </w:r>
          </w:p>
        </w:tc>
      </w:tr>
      <w:tr w:rsidR="005305ED" w:rsidRPr="006D65E9" w:rsidTr="006D65E9">
        <w:trPr>
          <w:trHeight w:hRule="exact" w:val="284"/>
        </w:trPr>
        <w:tc>
          <w:tcPr>
            <w:tcW w:w="1518" w:type="dxa"/>
            <w:shd w:val="clear" w:color="000000" w:fill="F2F2F2"/>
            <w:vAlign w:val="center"/>
            <w:hideMark/>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Concedidos</w:t>
            </w:r>
          </w:p>
        </w:tc>
        <w:tc>
          <w:tcPr>
            <w:tcW w:w="1134" w:type="dxa"/>
            <w:shd w:val="clear" w:color="auto" w:fill="auto"/>
            <w:vAlign w:val="bottom"/>
            <w:hideMark/>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158142</w:t>
            </w:r>
          </w:p>
        </w:tc>
        <w:tc>
          <w:tcPr>
            <w:tcW w:w="1275" w:type="dxa"/>
            <w:shd w:val="clear" w:color="auto" w:fill="auto"/>
            <w:vAlign w:val="bottom"/>
            <w:hideMark/>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090032</w:t>
            </w:r>
          </w:p>
        </w:tc>
        <w:tc>
          <w:tcPr>
            <w:tcW w:w="1134" w:type="dxa"/>
            <w:shd w:val="clear" w:color="auto" w:fill="auto"/>
            <w:vAlign w:val="bottom"/>
            <w:hideMark/>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00G5</w:t>
            </w:r>
          </w:p>
        </w:tc>
        <w:tc>
          <w:tcPr>
            <w:tcW w:w="1560" w:type="dxa"/>
            <w:shd w:val="clear" w:color="auto" w:fill="auto"/>
            <w:vAlign w:val="bottom"/>
          </w:tcPr>
          <w:p w:rsidR="005305ED" w:rsidRPr="006D65E9" w:rsidRDefault="005305ED" w:rsidP="00906FEC">
            <w:pPr>
              <w:spacing w:before="30" w:after="30"/>
              <w:rPr>
                <w:rFonts w:eastAsia="Times New Roman"/>
                <w:color w:val="000000"/>
                <w:szCs w:val="20"/>
              </w:rPr>
            </w:pPr>
          </w:p>
        </w:tc>
        <w:tc>
          <w:tcPr>
            <w:tcW w:w="1417" w:type="dxa"/>
            <w:shd w:val="clear" w:color="auto" w:fill="auto"/>
            <w:vAlign w:val="bottom"/>
            <w:hideMark/>
          </w:tcPr>
          <w:p w:rsidR="005305ED" w:rsidRPr="006D65E9" w:rsidRDefault="005305ED" w:rsidP="00906FEC">
            <w:pPr>
              <w:spacing w:before="30" w:after="30"/>
              <w:jc w:val="right"/>
              <w:rPr>
                <w:rFonts w:eastAsia="Times New Roman"/>
                <w:color w:val="000000"/>
                <w:szCs w:val="20"/>
              </w:rPr>
            </w:pPr>
            <w:r w:rsidRPr="006D65E9">
              <w:rPr>
                <w:rFonts w:eastAsia="Times New Roman"/>
                <w:color w:val="000000"/>
                <w:szCs w:val="20"/>
              </w:rPr>
              <w:t> </w:t>
            </w:r>
          </w:p>
        </w:tc>
        <w:tc>
          <w:tcPr>
            <w:tcW w:w="1701" w:type="dxa"/>
            <w:shd w:val="clear" w:color="auto" w:fill="auto"/>
            <w:vAlign w:val="bottom"/>
            <w:hideMark/>
          </w:tcPr>
          <w:p w:rsidR="005305ED" w:rsidRPr="006D65E9" w:rsidRDefault="005305ED" w:rsidP="00906FEC">
            <w:pPr>
              <w:spacing w:before="30" w:after="30"/>
              <w:rPr>
                <w:rFonts w:eastAsia="Times New Roman"/>
                <w:color w:val="000000"/>
                <w:szCs w:val="20"/>
              </w:rPr>
            </w:pPr>
            <w:r w:rsidRPr="006D65E9">
              <w:rPr>
                <w:rFonts w:eastAsia="Times New Roman"/>
                <w:color w:val="000000"/>
                <w:szCs w:val="20"/>
              </w:rPr>
              <w:t>R$ 31.283,00 </w:t>
            </w:r>
          </w:p>
        </w:tc>
      </w:tr>
      <w:tr w:rsidR="005305ED" w:rsidRPr="006D65E9" w:rsidTr="006D65E9">
        <w:trPr>
          <w:trHeight w:hRule="exact" w:val="284"/>
        </w:trPr>
        <w:tc>
          <w:tcPr>
            <w:tcW w:w="1518" w:type="dxa"/>
            <w:tcBorders>
              <w:bottom w:val="nil"/>
            </w:tcBorders>
            <w:shd w:val="clear" w:color="000000" w:fill="F2F2F2"/>
            <w:vAlign w:val="center"/>
            <w:hideMark/>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Concedidos</w:t>
            </w:r>
          </w:p>
        </w:tc>
        <w:tc>
          <w:tcPr>
            <w:tcW w:w="1134" w:type="dxa"/>
            <w:tcBorders>
              <w:bottom w:val="nil"/>
            </w:tcBorders>
            <w:shd w:val="clear" w:color="auto" w:fill="auto"/>
            <w:vAlign w:val="bottom"/>
            <w:hideMark/>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158142</w:t>
            </w:r>
          </w:p>
        </w:tc>
        <w:tc>
          <w:tcPr>
            <w:tcW w:w="1275" w:type="dxa"/>
            <w:tcBorders>
              <w:bottom w:val="nil"/>
            </w:tcBorders>
            <w:shd w:val="clear" w:color="auto" w:fill="auto"/>
            <w:vAlign w:val="bottom"/>
            <w:hideMark/>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090032</w:t>
            </w:r>
          </w:p>
        </w:tc>
        <w:tc>
          <w:tcPr>
            <w:tcW w:w="1134" w:type="dxa"/>
            <w:tcBorders>
              <w:bottom w:val="nil"/>
            </w:tcBorders>
            <w:shd w:val="clear" w:color="auto" w:fill="auto"/>
            <w:vAlign w:val="bottom"/>
            <w:hideMark/>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20TP</w:t>
            </w:r>
          </w:p>
        </w:tc>
        <w:tc>
          <w:tcPr>
            <w:tcW w:w="1560" w:type="dxa"/>
            <w:tcBorders>
              <w:bottom w:val="nil"/>
            </w:tcBorders>
            <w:shd w:val="clear" w:color="auto" w:fill="auto"/>
            <w:vAlign w:val="bottom"/>
          </w:tcPr>
          <w:p w:rsidR="005305ED" w:rsidRPr="006D65E9" w:rsidRDefault="005305ED" w:rsidP="00906FEC">
            <w:pPr>
              <w:spacing w:before="30" w:after="30"/>
              <w:rPr>
                <w:rFonts w:eastAsia="Times New Roman"/>
                <w:color w:val="000000"/>
                <w:szCs w:val="20"/>
              </w:rPr>
            </w:pPr>
          </w:p>
        </w:tc>
        <w:tc>
          <w:tcPr>
            <w:tcW w:w="1417" w:type="dxa"/>
            <w:tcBorders>
              <w:bottom w:val="nil"/>
            </w:tcBorders>
            <w:shd w:val="clear" w:color="auto" w:fill="auto"/>
            <w:vAlign w:val="bottom"/>
            <w:hideMark/>
          </w:tcPr>
          <w:p w:rsidR="005305ED" w:rsidRPr="006D65E9" w:rsidRDefault="005305ED" w:rsidP="00906FEC">
            <w:pPr>
              <w:spacing w:before="30" w:after="30"/>
              <w:jc w:val="right"/>
              <w:rPr>
                <w:rFonts w:eastAsia="Times New Roman"/>
                <w:color w:val="000000"/>
                <w:szCs w:val="20"/>
              </w:rPr>
            </w:pPr>
            <w:r w:rsidRPr="006D65E9">
              <w:rPr>
                <w:rFonts w:eastAsia="Times New Roman"/>
                <w:color w:val="000000"/>
                <w:szCs w:val="20"/>
              </w:rPr>
              <w:t> </w:t>
            </w:r>
          </w:p>
        </w:tc>
        <w:tc>
          <w:tcPr>
            <w:tcW w:w="1701" w:type="dxa"/>
            <w:tcBorders>
              <w:bottom w:val="nil"/>
            </w:tcBorders>
            <w:shd w:val="clear" w:color="auto" w:fill="auto"/>
            <w:vAlign w:val="bottom"/>
            <w:hideMark/>
          </w:tcPr>
          <w:p w:rsidR="005305ED" w:rsidRPr="006D65E9" w:rsidRDefault="005305ED" w:rsidP="00906FEC">
            <w:pPr>
              <w:spacing w:before="30" w:after="30"/>
              <w:rPr>
                <w:rFonts w:eastAsia="Times New Roman"/>
                <w:color w:val="000000"/>
                <w:szCs w:val="20"/>
              </w:rPr>
            </w:pPr>
            <w:r w:rsidRPr="006D65E9">
              <w:rPr>
                <w:rFonts w:eastAsia="Times New Roman"/>
                <w:color w:val="000000"/>
                <w:szCs w:val="20"/>
              </w:rPr>
              <w:t>R$ 375.196,00 </w:t>
            </w:r>
          </w:p>
        </w:tc>
      </w:tr>
      <w:tr w:rsidR="005305ED" w:rsidRPr="006D65E9" w:rsidTr="006D65E9">
        <w:trPr>
          <w:trHeight w:hRule="exact" w:val="284"/>
        </w:trPr>
        <w:tc>
          <w:tcPr>
            <w:tcW w:w="1518" w:type="dxa"/>
            <w:tcBorders>
              <w:bottom w:val="single" w:sz="4" w:space="0" w:color="auto"/>
            </w:tcBorders>
            <w:shd w:val="clear" w:color="000000" w:fill="F2F2F2"/>
            <w:vAlign w:val="center"/>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Concedidos</w:t>
            </w:r>
          </w:p>
        </w:tc>
        <w:tc>
          <w:tcPr>
            <w:tcW w:w="1134"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158142</w:t>
            </w:r>
          </w:p>
        </w:tc>
        <w:tc>
          <w:tcPr>
            <w:tcW w:w="1275"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153166</w:t>
            </w:r>
          </w:p>
        </w:tc>
        <w:tc>
          <w:tcPr>
            <w:tcW w:w="1134"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20RL</w:t>
            </w:r>
          </w:p>
        </w:tc>
        <w:tc>
          <w:tcPr>
            <w:tcW w:w="1560" w:type="dxa"/>
            <w:tcBorders>
              <w:bottom w:val="single" w:sz="4" w:space="0" w:color="auto"/>
            </w:tcBorders>
            <w:shd w:val="clear" w:color="auto" w:fill="auto"/>
            <w:vAlign w:val="bottom"/>
          </w:tcPr>
          <w:p w:rsidR="005305ED" w:rsidRPr="006D65E9" w:rsidRDefault="005305ED" w:rsidP="00906FEC">
            <w:pPr>
              <w:spacing w:before="30" w:after="30"/>
              <w:rPr>
                <w:rFonts w:eastAsia="Times New Roman"/>
                <w:color w:val="000000"/>
                <w:szCs w:val="20"/>
              </w:rPr>
            </w:pPr>
          </w:p>
        </w:tc>
        <w:tc>
          <w:tcPr>
            <w:tcW w:w="1417" w:type="dxa"/>
            <w:tcBorders>
              <w:bottom w:val="single" w:sz="4" w:space="0" w:color="auto"/>
            </w:tcBorders>
            <w:shd w:val="clear" w:color="auto" w:fill="auto"/>
            <w:vAlign w:val="bottom"/>
          </w:tcPr>
          <w:p w:rsidR="005305ED" w:rsidRPr="006D65E9" w:rsidRDefault="005305ED" w:rsidP="00906FEC">
            <w:pPr>
              <w:spacing w:before="30" w:after="30"/>
              <w:jc w:val="right"/>
              <w:rPr>
                <w:rFonts w:eastAsia="Times New Roman"/>
                <w:color w:val="000000"/>
                <w:szCs w:val="20"/>
              </w:rPr>
            </w:pPr>
          </w:p>
        </w:tc>
        <w:tc>
          <w:tcPr>
            <w:tcW w:w="1701" w:type="dxa"/>
            <w:tcBorders>
              <w:bottom w:val="single" w:sz="4" w:space="0" w:color="auto"/>
            </w:tcBorders>
            <w:shd w:val="clear" w:color="auto" w:fill="auto"/>
            <w:vAlign w:val="bottom"/>
          </w:tcPr>
          <w:p w:rsidR="005305ED" w:rsidRPr="006D65E9" w:rsidRDefault="005305ED" w:rsidP="00906FEC">
            <w:pPr>
              <w:spacing w:before="30" w:after="30"/>
              <w:rPr>
                <w:rFonts w:eastAsia="Times New Roman"/>
                <w:color w:val="000000"/>
                <w:szCs w:val="20"/>
              </w:rPr>
            </w:pPr>
            <w:r w:rsidRPr="006D65E9">
              <w:rPr>
                <w:rFonts w:eastAsia="Times New Roman"/>
                <w:color w:val="000000"/>
                <w:szCs w:val="20"/>
              </w:rPr>
              <w:t>R$ 900.000,00</w:t>
            </w:r>
          </w:p>
        </w:tc>
      </w:tr>
      <w:tr w:rsidR="005305ED" w:rsidRPr="006D65E9" w:rsidTr="006D65E9">
        <w:trPr>
          <w:trHeight w:hRule="exact" w:val="284"/>
        </w:trPr>
        <w:tc>
          <w:tcPr>
            <w:tcW w:w="1518" w:type="dxa"/>
            <w:tcBorders>
              <w:bottom w:val="single" w:sz="4" w:space="0" w:color="auto"/>
            </w:tcBorders>
            <w:shd w:val="clear" w:color="000000" w:fill="F2F2F2"/>
            <w:vAlign w:val="center"/>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Concedidos</w:t>
            </w:r>
          </w:p>
        </w:tc>
        <w:tc>
          <w:tcPr>
            <w:tcW w:w="1134"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158142</w:t>
            </w:r>
          </w:p>
        </w:tc>
        <w:tc>
          <w:tcPr>
            <w:tcW w:w="1275"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154039</w:t>
            </w:r>
          </w:p>
        </w:tc>
        <w:tc>
          <w:tcPr>
            <w:tcW w:w="1134"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20RL</w:t>
            </w:r>
          </w:p>
        </w:tc>
        <w:tc>
          <w:tcPr>
            <w:tcW w:w="1560" w:type="dxa"/>
            <w:tcBorders>
              <w:bottom w:val="single" w:sz="4" w:space="0" w:color="auto"/>
            </w:tcBorders>
            <w:shd w:val="clear" w:color="auto" w:fill="auto"/>
            <w:vAlign w:val="bottom"/>
          </w:tcPr>
          <w:p w:rsidR="005305ED" w:rsidRPr="006D65E9" w:rsidRDefault="005305ED" w:rsidP="00906FEC">
            <w:pPr>
              <w:spacing w:before="30" w:after="30"/>
              <w:rPr>
                <w:rFonts w:eastAsia="Times New Roman"/>
                <w:color w:val="000000"/>
                <w:szCs w:val="20"/>
              </w:rPr>
            </w:pPr>
          </w:p>
        </w:tc>
        <w:tc>
          <w:tcPr>
            <w:tcW w:w="1417" w:type="dxa"/>
            <w:tcBorders>
              <w:bottom w:val="single" w:sz="4" w:space="0" w:color="auto"/>
            </w:tcBorders>
            <w:shd w:val="clear" w:color="auto" w:fill="auto"/>
            <w:vAlign w:val="bottom"/>
          </w:tcPr>
          <w:p w:rsidR="005305ED" w:rsidRPr="006D65E9" w:rsidRDefault="005305ED" w:rsidP="00906FEC">
            <w:pPr>
              <w:spacing w:before="30" w:after="30"/>
              <w:jc w:val="right"/>
              <w:rPr>
                <w:rFonts w:eastAsia="Times New Roman"/>
                <w:color w:val="000000"/>
                <w:szCs w:val="20"/>
              </w:rPr>
            </w:pPr>
          </w:p>
        </w:tc>
        <w:tc>
          <w:tcPr>
            <w:tcW w:w="1701" w:type="dxa"/>
            <w:tcBorders>
              <w:bottom w:val="single" w:sz="4" w:space="0" w:color="auto"/>
            </w:tcBorders>
            <w:shd w:val="clear" w:color="auto" w:fill="auto"/>
            <w:vAlign w:val="bottom"/>
          </w:tcPr>
          <w:p w:rsidR="005305ED" w:rsidRPr="006D65E9" w:rsidRDefault="005305ED" w:rsidP="00906FEC">
            <w:pPr>
              <w:spacing w:before="30" w:after="30"/>
              <w:rPr>
                <w:rFonts w:eastAsia="Times New Roman"/>
                <w:color w:val="000000"/>
                <w:szCs w:val="20"/>
              </w:rPr>
            </w:pPr>
            <w:r w:rsidRPr="006D65E9">
              <w:rPr>
                <w:rFonts w:eastAsia="Times New Roman"/>
                <w:color w:val="000000"/>
                <w:szCs w:val="20"/>
              </w:rPr>
              <w:t>R$ 58.951,55</w:t>
            </w:r>
          </w:p>
        </w:tc>
      </w:tr>
      <w:tr w:rsidR="005305ED" w:rsidRPr="006D65E9" w:rsidTr="006D65E9">
        <w:trPr>
          <w:trHeight w:hRule="exact" w:val="284"/>
        </w:trPr>
        <w:tc>
          <w:tcPr>
            <w:tcW w:w="1518" w:type="dxa"/>
            <w:tcBorders>
              <w:bottom w:val="single" w:sz="4" w:space="0" w:color="auto"/>
            </w:tcBorders>
            <w:shd w:val="clear" w:color="000000" w:fill="F2F2F2"/>
            <w:vAlign w:val="center"/>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Concedidos</w:t>
            </w:r>
          </w:p>
        </w:tc>
        <w:tc>
          <w:tcPr>
            <w:tcW w:w="1134"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158564</w:t>
            </w:r>
          </w:p>
        </w:tc>
        <w:tc>
          <w:tcPr>
            <w:tcW w:w="1275"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170009</w:t>
            </w:r>
          </w:p>
        </w:tc>
        <w:tc>
          <w:tcPr>
            <w:tcW w:w="1134"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20RL</w:t>
            </w:r>
          </w:p>
        </w:tc>
        <w:tc>
          <w:tcPr>
            <w:tcW w:w="1560" w:type="dxa"/>
            <w:tcBorders>
              <w:bottom w:val="single" w:sz="4" w:space="0" w:color="auto"/>
            </w:tcBorders>
            <w:shd w:val="clear" w:color="auto" w:fill="auto"/>
            <w:vAlign w:val="bottom"/>
          </w:tcPr>
          <w:p w:rsidR="005305ED" w:rsidRPr="006D65E9" w:rsidRDefault="005305ED" w:rsidP="00906FEC">
            <w:pPr>
              <w:spacing w:before="30" w:after="30"/>
              <w:rPr>
                <w:rFonts w:eastAsia="Times New Roman"/>
                <w:color w:val="000000"/>
                <w:szCs w:val="20"/>
              </w:rPr>
            </w:pPr>
          </w:p>
        </w:tc>
        <w:tc>
          <w:tcPr>
            <w:tcW w:w="1417" w:type="dxa"/>
            <w:tcBorders>
              <w:bottom w:val="single" w:sz="4" w:space="0" w:color="auto"/>
            </w:tcBorders>
            <w:shd w:val="clear" w:color="auto" w:fill="auto"/>
            <w:vAlign w:val="bottom"/>
          </w:tcPr>
          <w:p w:rsidR="005305ED" w:rsidRPr="006D65E9" w:rsidRDefault="005305ED" w:rsidP="00906FEC">
            <w:pPr>
              <w:spacing w:before="30" w:after="30"/>
              <w:jc w:val="right"/>
              <w:rPr>
                <w:rFonts w:eastAsia="Times New Roman"/>
                <w:color w:val="000000"/>
                <w:szCs w:val="20"/>
              </w:rPr>
            </w:pPr>
          </w:p>
        </w:tc>
        <w:tc>
          <w:tcPr>
            <w:tcW w:w="1701" w:type="dxa"/>
            <w:tcBorders>
              <w:bottom w:val="single" w:sz="4" w:space="0" w:color="auto"/>
            </w:tcBorders>
            <w:shd w:val="clear" w:color="auto" w:fill="auto"/>
            <w:vAlign w:val="bottom"/>
          </w:tcPr>
          <w:p w:rsidR="005305ED" w:rsidRPr="006D65E9" w:rsidRDefault="005305ED" w:rsidP="00906FEC">
            <w:pPr>
              <w:spacing w:before="30" w:after="30"/>
              <w:rPr>
                <w:rFonts w:eastAsia="Times New Roman"/>
                <w:color w:val="000000"/>
                <w:szCs w:val="20"/>
              </w:rPr>
            </w:pPr>
            <w:r w:rsidRPr="006D65E9">
              <w:rPr>
                <w:rFonts w:eastAsia="Times New Roman"/>
                <w:color w:val="000000"/>
                <w:szCs w:val="20"/>
              </w:rPr>
              <w:t>R$ 4.992,00</w:t>
            </w:r>
          </w:p>
        </w:tc>
      </w:tr>
      <w:tr w:rsidR="005305ED" w:rsidRPr="006D65E9" w:rsidTr="006D65E9">
        <w:trPr>
          <w:trHeight w:hRule="exact" w:val="284"/>
        </w:trPr>
        <w:tc>
          <w:tcPr>
            <w:tcW w:w="1518" w:type="dxa"/>
            <w:tcBorders>
              <w:bottom w:val="single" w:sz="4" w:space="0" w:color="auto"/>
            </w:tcBorders>
            <w:shd w:val="clear" w:color="000000" w:fill="F2F2F2"/>
            <w:vAlign w:val="center"/>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Recebidos</w:t>
            </w:r>
          </w:p>
        </w:tc>
        <w:tc>
          <w:tcPr>
            <w:tcW w:w="1134"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152734</w:t>
            </w:r>
          </w:p>
        </w:tc>
        <w:tc>
          <w:tcPr>
            <w:tcW w:w="1275"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158142</w:t>
            </w:r>
          </w:p>
        </w:tc>
        <w:tc>
          <w:tcPr>
            <w:tcW w:w="1134"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20RH</w:t>
            </w:r>
          </w:p>
        </w:tc>
        <w:tc>
          <w:tcPr>
            <w:tcW w:w="1560" w:type="dxa"/>
            <w:tcBorders>
              <w:bottom w:val="single" w:sz="4" w:space="0" w:color="auto"/>
            </w:tcBorders>
            <w:shd w:val="clear" w:color="auto" w:fill="auto"/>
            <w:vAlign w:val="bottom"/>
          </w:tcPr>
          <w:p w:rsidR="005305ED" w:rsidRPr="006D65E9" w:rsidRDefault="005305ED" w:rsidP="00906FEC">
            <w:pPr>
              <w:spacing w:before="30" w:after="30"/>
              <w:rPr>
                <w:rFonts w:eastAsia="Times New Roman"/>
                <w:color w:val="000000"/>
                <w:szCs w:val="20"/>
              </w:rPr>
            </w:pPr>
          </w:p>
        </w:tc>
        <w:tc>
          <w:tcPr>
            <w:tcW w:w="1417" w:type="dxa"/>
            <w:tcBorders>
              <w:bottom w:val="single" w:sz="4" w:space="0" w:color="auto"/>
            </w:tcBorders>
            <w:shd w:val="clear" w:color="auto" w:fill="auto"/>
            <w:vAlign w:val="bottom"/>
          </w:tcPr>
          <w:p w:rsidR="005305ED" w:rsidRPr="006D65E9" w:rsidRDefault="005305ED" w:rsidP="00906FEC">
            <w:pPr>
              <w:spacing w:before="30" w:after="30"/>
              <w:jc w:val="right"/>
              <w:rPr>
                <w:rFonts w:eastAsia="Times New Roman"/>
                <w:color w:val="000000"/>
                <w:szCs w:val="20"/>
              </w:rPr>
            </w:pPr>
          </w:p>
        </w:tc>
        <w:tc>
          <w:tcPr>
            <w:tcW w:w="1701" w:type="dxa"/>
            <w:tcBorders>
              <w:bottom w:val="single" w:sz="4" w:space="0" w:color="auto"/>
            </w:tcBorders>
            <w:shd w:val="clear" w:color="auto" w:fill="auto"/>
            <w:vAlign w:val="bottom"/>
          </w:tcPr>
          <w:p w:rsidR="005305ED" w:rsidRPr="006D65E9" w:rsidRDefault="005305ED" w:rsidP="00906FEC">
            <w:pPr>
              <w:spacing w:before="30" w:after="30"/>
              <w:rPr>
                <w:rFonts w:eastAsia="Times New Roman"/>
                <w:color w:val="000000"/>
                <w:szCs w:val="20"/>
              </w:rPr>
            </w:pPr>
            <w:r w:rsidRPr="006D65E9">
              <w:rPr>
                <w:rFonts w:eastAsia="Times New Roman"/>
                <w:color w:val="000000"/>
                <w:szCs w:val="20"/>
              </w:rPr>
              <w:t>R$ 45.999,91</w:t>
            </w:r>
          </w:p>
        </w:tc>
      </w:tr>
      <w:tr w:rsidR="005305ED" w:rsidRPr="006D65E9" w:rsidTr="006D65E9">
        <w:trPr>
          <w:trHeight w:hRule="exact" w:val="284"/>
        </w:trPr>
        <w:tc>
          <w:tcPr>
            <w:tcW w:w="1518" w:type="dxa"/>
            <w:tcBorders>
              <w:bottom w:val="single" w:sz="4" w:space="0" w:color="auto"/>
            </w:tcBorders>
            <w:shd w:val="clear" w:color="000000" w:fill="F2F2F2"/>
            <w:vAlign w:val="center"/>
          </w:tcPr>
          <w:p w:rsidR="005305ED" w:rsidRPr="006D65E9" w:rsidRDefault="005305ED" w:rsidP="00906FEC">
            <w:pPr>
              <w:spacing w:before="30" w:after="30"/>
              <w:jc w:val="center"/>
              <w:rPr>
                <w:rFonts w:eastAsia="Times New Roman"/>
                <w:b/>
                <w:bCs/>
                <w:color w:val="000000"/>
                <w:szCs w:val="20"/>
              </w:rPr>
            </w:pPr>
            <w:bookmarkStart w:id="166" w:name="_Hlk412533169"/>
            <w:r w:rsidRPr="006D65E9">
              <w:rPr>
                <w:rFonts w:eastAsia="Times New Roman"/>
                <w:b/>
                <w:bCs/>
                <w:color w:val="000000"/>
                <w:szCs w:val="20"/>
              </w:rPr>
              <w:t>Recebidos</w:t>
            </w:r>
          </w:p>
        </w:tc>
        <w:tc>
          <w:tcPr>
            <w:tcW w:w="1134"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154003</w:t>
            </w:r>
          </w:p>
        </w:tc>
        <w:tc>
          <w:tcPr>
            <w:tcW w:w="1275"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158142</w:t>
            </w:r>
          </w:p>
        </w:tc>
        <w:tc>
          <w:tcPr>
            <w:tcW w:w="1134"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20RJ</w:t>
            </w:r>
          </w:p>
        </w:tc>
        <w:tc>
          <w:tcPr>
            <w:tcW w:w="1560" w:type="dxa"/>
            <w:tcBorders>
              <w:bottom w:val="single" w:sz="4" w:space="0" w:color="auto"/>
            </w:tcBorders>
            <w:shd w:val="clear" w:color="auto" w:fill="auto"/>
            <w:vAlign w:val="bottom"/>
          </w:tcPr>
          <w:p w:rsidR="005305ED" w:rsidRPr="006D65E9" w:rsidRDefault="005305ED" w:rsidP="00906FEC">
            <w:pPr>
              <w:spacing w:before="30" w:after="30"/>
              <w:rPr>
                <w:rFonts w:eastAsia="Times New Roman"/>
                <w:color w:val="000000"/>
                <w:szCs w:val="20"/>
              </w:rPr>
            </w:pPr>
          </w:p>
        </w:tc>
        <w:tc>
          <w:tcPr>
            <w:tcW w:w="1417" w:type="dxa"/>
            <w:tcBorders>
              <w:bottom w:val="single" w:sz="4" w:space="0" w:color="auto"/>
            </w:tcBorders>
            <w:shd w:val="clear" w:color="auto" w:fill="auto"/>
            <w:vAlign w:val="bottom"/>
          </w:tcPr>
          <w:p w:rsidR="005305ED" w:rsidRPr="006D65E9" w:rsidRDefault="005305ED" w:rsidP="00906FEC">
            <w:pPr>
              <w:spacing w:before="30" w:after="30"/>
              <w:jc w:val="right"/>
              <w:rPr>
                <w:rFonts w:eastAsia="Times New Roman"/>
                <w:color w:val="000000"/>
                <w:szCs w:val="20"/>
              </w:rPr>
            </w:pPr>
          </w:p>
        </w:tc>
        <w:tc>
          <w:tcPr>
            <w:tcW w:w="1701" w:type="dxa"/>
            <w:tcBorders>
              <w:bottom w:val="single" w:sz="4" w:space="0" w:color="auto"/>
            </w:tcBorders>
            <w:shd w:val="clear" w:color="auto" w:fill="auto"/>
            <w:vAlign w:val="bottom"/>
          </w:tcPr>
          <w:p w:rsidR="005305ED" w:rsidRPr="006D65E9" w:rsidRDefault="005305ED" w:rsidP="00906FEC">
            <w:pPr>
              <w:spacing w:before="30" w:after="30"/>
              <w:rPr>
                <w:rFonts w:eastAsia="Times New Roman"/>
                <w:color w:val="000000"/>
                <w:szCs w:val="20"/>
              </w:rPr>
            </w:pPr>
            <w:r w:rsidRPr="006D65E9">
              <w:rPr>
                <w:rFonts w:eastAsia="Times New Roman"/>
                <w:color w:val="000000"/>
                <w:szCs w:val="20"/>
              </w:rPr>
              <w:t>R$ 526.536,55</w:t>
            </w:r>
          </w:p>
        </w:tc>
      </w:tr>
      <w:bookmarkEnd w:id="166"/>
      <w:tr w:rsidR="005305ED" w:rsidRPr="006D65E9" w:rsidTr="006D65E9">
        <w:trPr>
          <w:trHeight w:hRule="exact" w:val="284"/>
        </w:trPr>
        <w:tc>
          <w:tcPr>
            <w:tcW w:w="1518" w:type="dxa"/>
            <w:tcBorders>
              <w:bottom w:val="single" w:sz="4" w:space="0" w:color="auto"/>
            </w:tcBorders>
            <w:shd w:val="clear" w:color="000000" w:fill="F2F2F2"/>
            <w:vAlign w:val="center"/>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Recebidos</w:t>
            </w:r>
          </w:p>
        </w:tc>
        <w:tc>
          <w:tcPr>
            <w:tcW w:w="1134"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153173</w:t>
            </w:r>
          </w:p>
        </w:tc>
        <w:tc>
          <w:tcPr>
            <w:tcW w:w="1275"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158142</w:t>
            </w:r>
          </w:p>
        </w:tc>
        <w:tc>
          <w:tcPr>
            <w:tcW w:w="1134"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20RW</w:t>
            </w:r>
          </w:p>
        </w:tc>
        <w:tc>
          <w:tcPr>
            <w:tcW w:w="1560" w:type="dxa"/>
            <w:tcBorders>
              <w:bottom w:val="single" w:sz="4" w:space="0" w:color="auto"/>
            </w:tcBorders>
            <w:shd w:val="clear" w:color="auto" w:fill="auto"/>
            <w:vAlign w:val="bottom"/>
          </w:tcPr>
          <w:p w:rsidR="005305ED" w:rsidRPr="006D65E9" w:rsidRDefault="005305ED" w:rsidP="00906FEC">
            <w:pPr>
              <w:spacing w:before="30" w:after="30"/>
              <w:rPr>
                <w:rFonts w:eastAsia="Times New Roman"/>
                <w:color w:val="000000"/>
                <w:szCs w:val="20"/>
              </w:rPr>
            </w:pPr>
          </w:p>
        </w:tc>
        <w:tc>
          <w:tcPr>
            <w:tcW w:w="1417" w:type="dxa"/>
            <w:tcBorders>
              <w:bottom w:val="single" w:sz="4" w:space="0" w:color="auto"/>
            </w:tcBorders>
            <w:shd w:val="clear" w:color="auto" w:fill="auto"/>
            <w:vAlign w:val="bottom"/>
          </w:tcPr>
          <w:p w:rsidR="005305ED" w:rsidRPr="006D65E9" w:rsidRDefault="005305ED" w:rsidP="00906FEC">
            <w:pPr>
              <w:spacing w:before="30" w:after="30"/>
              <w:jc w:val="right"/>
              <w:rPr>
                <w:rFonts w:eastAsia="Times New Roman"/>
                <w:color w:val="000000"/>
                <w:szCs w:val="20"/>
              </w:rPr>
            </w:pPr>
          </w:p>
        </w:tc>
        <w:tc>
          <w:tcPr>
            <w:tcW w:w="1701" w:type="dxa"/>
            <w:tcBorders>
              <w:bottom w:val="single" w:sz="4" w:space="0" w:color="auto"/>
            </w:tcBorders>
            <w:shd w:val="clear" w:color="auto" w:fill="auto"/>
            <w:vAlign w:val="bottom"/>
          </w:tcPr>
          <w:p w:rsidR="005305ED" w:rsidRPr="006D65E9" w:rsidRDefault="005305ED" w:rsidP="00906FEC">
            <w:pPr>
              <w:spacing w:before="30" w:after="30"/>
              <w:rPr>
                <w:rFonts w:eastAsia="Times New Roman"/>
                <w:color w:val="000000"/>
                <w:szCs w:val="20"/>
              </w:rPr>
            </w:pPr>
            <w:r w:rsidRPr="006D65E9">
              <w:rPr>
                <w:rFonts w:eastAsia="Times New Roman"/>
                <w:color w:val="000000"/>
                <w:szCs w:val="20"/>
              </w:rPr>
              <w:t>R$ 4.072.379,48</w:t>
            </w:r>
          </w:p>
        </w:tc>
      </w:tr>
      <w:tr w:rsidR="005305ED" w:rsidRPr="006D65E9" w:rsidTr="006D65E9">
        <w:trPr>
          <w:trHeight w:hRule="exact" w:val="284"/>
        </w:trPr>
        <w:tc>
          <w:tcPr>
            <w:tcW w:w="1518" w:type="dxa"/>
            <w:tcBorders>
              <w:bottom w:val="single" w:sz="4" w:space="0" w:color="auto"/>
            </w:tcBorders>
            <w:shd w:val="clear" w:color="000000" w:fill="F2F2F2"/>
            <w:vAlign w:val="center"/>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Recebidos</w:t>
            </w:r>
          </w:p>
        </w:tc>
        <w:tc>
          <w:tcPr>
            <w:tcW w:w="1134"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153173</w:t>
            </w:r>
          </w:p>
        </w:tc>
        <w:tc>
          <w:tcPr>
            <w:tcW w:w="1275"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158142</w:t>
            </w:r>
          </w:p>
        </w:tc>
        <w:tc>
          <w:tcPr>
            <w:tcW w:w="1134"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8252</w:t>
            </w:r>
          </w:p>
        </w:tc>
        <w:tc>
          <w:tcPr>
            <w:tcW w:w="1560" w:type="dxa"/>
            <w:tcBorders>
              <w:bottom w:val="single" w:sz="4" w:space="0" w:color="auto"/>
            </w:tcBorders>
            <w:shd w:val="clear" w:color="auto" w:fill="auto"/>
            <w:vAlign w:val="bottom"/>
          </w:tcPr>
          <w:p w:rsidR="005305ED" w:rsidRPr="006D65E9" w:rsidRDefault="005305ED" w:rsidP="00906FEC">
            <w:pPr>
              <w:spacing w:before="30" w:after="30"/>
              <w:rPr>
                <w:rFonts w:eastAsia="Times New Roman"/>
                <w:color w:val="000000"/>
                <w:szCs w:val="20"/>
              </w:rPr>
            </w:pPr>
          </w:p>
        </w:tc>
        <w:tc>
          <w:tcPr>
            <w:tcW w:w="1417" w:type="dxa"/>
            <w:tcBorders>
              <w:bottom w:val="single" w:sz="4" w:space="0" w:color="auto"/>
            </w:tcBorders>
            <w:shd w:val="clear" w:color="auto" w:fill="auto"/>
            <w:vAlign w:val="bottom"/>
          </w:tcPr>
          <w:p w:rsidR="005305ED" w:rsidRPr="006D65E9" w:rsidRDefault="005305ED" w:rsidP="00906FEC">
            <w:pPr>
              <w:spacing w:before="30" w:after="30"/>
              <w:jc w:val="right"/>
              <w:rPr>
                <w:rFonts w:eastAsia="Times New Roman"/>
                <w:color w:val="000000"/>
                <w:szCs w:val="20"/>
              </w:rPr>
            </w:pPr>
          </w:p>
        </w:tc>
        <w:tc>
          <w:tcPr>
            <w:tcW w:w="1701" w:type="dxa"/>
            <w:tcBorders>
              <w:bottom w:val="single" w:sz="4" w:space="0" w:color="auto"/>
            </w:tcBorders>
            <w:shd w:val="clear" w:color="auto" w:fill="auto"/>
            <w:vAlign w:val="bottom"/>
          </w:tcPr>
          <w:p w:rsidR="005305ED" w:rsidRPr="006D65E9" w:rsidRDefault="005305ED" w:rsidP="00906FEC">
            <w:pPr>
              <w:spacing w:before="30" w:after="30"/>
              <w:rPr>
                <w:rFonts w:eastAsia="Times New Roman"/>
                <w:color w:val="000000"/>
                <w:szCs w:val="20"/>
              </w:rPr>
            </w:pPr>
            <w:r w:rsidRPr="006D65E9">
              <w:rPr>
                <w:rFonts w:eastAsia="Times New Roman"/>
                <w:color w:val="000000"/>
                <w:szCs w:val="20"/>
              </w:rPr>
              <w:t>R$ 66.942,32</w:t>
            </w:r>
          </w:p>
        </w:tc>
      </w:tr>
      <w:tr w:rsidR="005305ED" w:rsidRPr="006D65E9" w:rsidTr="006D65E9">
        <w:trPr>
          <w:trHeight w:hRule="exact" w:val="284"/>
        </w:trPr>
        <w:tc>
          <w:tcPr>
            <w:tcW w:w="1518" w:type="dxa"/>
            <w:tcBorders>
              <w:bottom w:val="single" w:sz="4" w:space="0" w:color="auto"/>
            </w:tcBorders>
            <w:shd w:val="clear" w:color="000000" w:fill="F2F2F2"/>
            <w:vAlign w:val="center"/>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Recebidos</w:t>
            </w:r>
          </w:p>
        </w:tc>
        <w:tc>
          <w:tcPr>
            <w:tcW w:w="1134"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153173</w:t>
            </w:r>
          </w:p>
        </w:tc>
        <w:tc>
          <w:tcPr>
            <w:tcW w:w="1275"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158142</w:t>
            </w:r>
          </w:p>
        </w:tc>
        <w:tc>
          <w:tcPr>
            <w:tcW w:w="1134"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8744</w:t>
            </w:r>
          </w:p>
        </w:tc>
        <w:tc>
          <w:tcPr>
            <w:tcW w:w="1560" w:type="dxa"/>
            <w:tcBorders>
              <w:bottom w:val="single" w:sz="4" w:space="0" w:color="auto"/>
            </w:tcBorders>
            <w:shd w:val="clear" w:color="auto" w:fill="auto"/>
            <w:vAlign w:val="bottom"/>
          </w:tcPr>
          <w:p w:rsidR="005305ED" w:rsidRPr="006D65E9" w:rsidRDefault="005305ED" w:rsidP="00906FEC">
            <w:pPr>
              <w:spacing w:before="30" w:after="30"/>
              <w:rPr>
                <w:rFonts w:eastAsia="Times New Roman"/>
                <w:color w:val="000000"/>
                <w:szCs w:val="20"/>
              </w:rPr>
            </w:pPr>
          </w:p>
        </w:tc>
        <w:tc>
          <w:tcPr>
            <w:tcW w:w="1417" w:type="dxa"/>
            <w:tcBorders>
              <w:bottom w:val="single" w:sz="4" w:space="0" w:color="auto"/>
            </w:tcBorders>
            <w:shd w:val="clear" w:color="auto" w:fill="auto"/>
            <w:vAlign w:val="bottom"/>
          </w:tcPr>
          <w:p w:rsidR="005305ED" w:rsidRPr="006D65E9" w:rsidRDefault="005305ED" w:rsidP="00906FEC">
            <w:pPr>
              <w:spacing w:before="30" w:after="30"/>
              <w:jc w:val="right"/>
              <w:rPr>
                <w:rFonts w:eastAsia="Times New Roman"/>
                <w:color w:val="000000"/>
                <w:szCs w:val="20"/>
              </w:rPr>
            </w:pPr>
          </w:p>
        </w:tc>
        <w:tc>
          <w:tcPr>
            <w:tcW w:w="1701" w:type="dxa"/>
            <w:tcBorders>
              <w:bottom w:val="single" w:sz="4" w:space="0" w:color="auto"/>
            </w:tcBorders>
            <w:shd w:val="clear" w:color="auto" w:fill="auto"/>
            <w:vAlign w:val="bottom"/>
          </w:tcPr>
          <w:p w:rsidR="005305ED" w:rsidRPr="006D65E9" w:rsidRDefault="005305ED" w:rsidP="00906FEC">
            <w:pPr>
              <w:spacing w:before="30" w:after="30"/>
              <w:rPr>
                <w:rFonts w:eastAsia="Times New Roman"/>
                <w:color w:val="000000"/>
                <w:szCs w:val="20"/>
              </w:rPr>
            </w:pPr>
            <w:r w:rsidRPr="006D65E9">
              <w:rPr>
                <w:rFonts w:eastAsia="Times New Roman"/>
                <w:color w:val="000000"/>
                <w:szCs w:val="20"/>
              </w:rPr>
              <w:t>R$ 73.379,53</w:t>
            </w:r>
          </w:p>
        </w:tc>
      </w:tr>
      <w:tr w:rsidR="005305ED" w:rsidRPr="006D65E9" w:rsidTr="006D65E9">
        <w:trPr>
          <w:trHeight w:hRule="exact" w:val="284"/>
        </w:trPr>
        <w:tc>
          <w:tcPr>
            <w:tcW w:w="1518" w:type="dxa"/>
            <w:tcBorders>
              <w:bottom w:val="single" w:sz="4" w:space="0" w:color="auto"/>
            </w:tcBorders>
            <w:shd w:val="clear" w:color="000000" w:fill="F2F2F2"/>
            <w:vAlign w:val="center"/>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Recebidos</w:t>
            </w:r>
          </w:p>
        </w:tc>
        <w:tc>
          <w:tcPr>
            <w:tcW w:w="1134"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490002</w:t>
            </w:r>
          </w:p>
        </w:tc>
        <w:tc>
          <w:tcPr>
            <w:tcW w:w="1275"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158142</w:t>
            </w:r>
          </w:p>
        </w:tc>
        <w:tc>
          <w:tcPr>
            <w:tcW w:w="1134"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210W</w:t>
            </w:r>
          </w:p>
        </w:tc>
        <w:tc>
          <w:tcPr>
            <w:tcW w:w="1560" w:type="dxa"/>
            <w:tcBorders>
              <w:bottom w:val="single" w:sz="4" w:space="0" w:color="auto"/>
            </w:tcBorders>
            <w:shd w:val="clear" w:color="auto" w:fill="auto"/>
            <w:vAlign w:val="bottom"/>
          </w:tcPr>
          <w:p w:rsidR="005305ED" w:rsidRPr="006D65E9" w:rsidRDefault="005305ED" w:rsidP="00906FEC">
            <w:pPr>
              <w:spacing w:before="30" w:after="30"/>
              <w:rPr>
                <w:rFonts w:eastAsia="Times New Roman"/>
                <w:color w:val="000000"/>
                <w:szCs w:val="20"/>
              </w:rPr>
            </w:pPr>
          </w:p>
        </w:tc>
        <w:tc>
          <w:tcPr>
            <w:tcW w:w="1417" w:type="dxa"/>
            <w:tcBorders>
              <w:bottom w:val="single" w:sz="4" w:space="0" w:color="auto"/>
            </w:tcBorders>
            <w:shd w:val="clear" w:color="auto" w:fill="auto"/>
            <w:vAlign w:val="bottom"/>
          </w:tcPr>
          <w:p w:rsidR="005305ED" w:rsidRPr="006D65E9" w:rsidRDefault="005305ED" w:rsidP="00906FEC">
            <w:pPr>
              <w:spacing w:before="30" w:after="30"/>
              <w:rPr>
                <w:rFonts w:eastAsia="Times New Roman"/>
                <w:color w:val="000000"/>
                <w:szCs w:val="20"/>
              </w:rPr>
            </w:pPr>
          </w:p>
        </w:tc>
        <w:tc>
          <w:tcPr>
            <w:tcW w:w="1701" w:type="dxa"/>
            <w:tcBorders>
              <w:bottom w:val="single" w:sz="4" w:space="0" w:color="auto"/>
            </w:tcBorders>
            <w:shd w:val="clear" w:color="auto" w:fill="auto"/>
            <w:vAlign w:val="bottom"/>
          </w:tcPr>
          <w:p w:rsidR="005305ED" w:rsidRPr="006D65E9" w:rsidRDefault="005305ED" w:rsidP="00906FEC">
            <w:pPr>
              <w:spacing w:before="30" w:after="30"/>
              <w:rPr>
                <w:rFonts w:eastAsia="Times New Roman"/>
                <w:color w:val="000000"/>
                <w:szCs w:val="20"/>
              </w:rPr>
            </w:pPr>
            <w:r w:rsidRPr="006D65E9">
              <w:rPr>
                <w:rFonts w:eastAsia="Times New Roman"/>
                <w:color w:val="000000"/>
                <w:szCs w:val="20"/>
              </w:rPr>
              <w:t xml:space="preserve">R$ 77.924,15 </w:t>
            </w:r>
          </w:p>
        </w:tc>
      </w:tr>
      <w:tr w:rsidR="005305ED" w:rsidRPr="006D65E9" w:rsidTr="006D65E9">
        <w:trPr>
          <w:trHeight w:hRule="exact" w:val="284"/>
        </w:trPr>
        <w:tc>
          <w:tcPr>
            <w:tcW w:w="1518" w:type="dxa"/>
            <w:tcBorders>
              <w:bottom w:val="single" w:sz="4" w:space="0" w:color="auto"/>
            </w:tcBorders>
            <w:shd w:val="clear" w:color="000000" w:fill="F2F2F2"/>
            <w:vAlign w:val="center"/>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Recebidos</w:t>
            </w:r>
          </w:p>
        </w:tc>
        <w:tc>
          <w:tcPr>
            <w:tcW w:w="1134"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533013</w:t>
            </w:r>
          </w:p>
        </w:tc>
        <w:tc>
          <w:tcPr>
            <w:tcW w:w="1275"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158142</w:t>
            </w:r>
          </w:p>
        </w:tc>
        <w:tc>
          <w:tcPr>
            <w:tcW w:w="1134"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20N9</w:t>
            </w:r>
          </w:p>
        </w:tc>
        <w:tc>
          <w:tcPr>
            <w:tcW w:w="1560" w:type="dxa"/>
            <w:tcBorders>
              <w:bottom w:val="single" w:sz="4" w:space="0" w:color="auto"/>
            </w:tcBorders>
            <w:shd w:val="clear" w:color="auto" w:fill="auto"/>
            <w:vAlign w:val="bottom"/>
          </w:tcPr>
          <w:p w:rsidR="005305ED" w:rsidRPr="006D65E9" w:rsidRDefault="005305ED" w:rsidP="00906FEC">
            <w:pPr>
              <w:spacing w:before="30" w:after="30"/>
              <w:rPr>
                <w:rFonts w:eastAsia="Times New Roman"/>
                <w:color w:val="000000"/>
                <w:szCs w:val="20"/>
              </w:rPr>
            </w:pPr>
          </w:p>
        </w:tc>
        <w:tc>
          <w:tcPr>
            <w:tcW w:w="1417" w:type="dxa"/>
            <w:tcBorders>
              <w:bottom w:val="single" w:sz="4" w:space="0" w:color="auto"/>
            </w:tcBorders>
            <w:shd w:val="clear" w:color="auto" w:fill="auto"/>
            <w:vAlign w:val="bottom"/>
          </w:tcPr>
          <w:p w:rsidR="005305ED" w:rsidRPr="006D65E9" w:rsidRDefault="005305ED" w:rsidP="00906FEC">
            <w:pPr>
              <w:spacing w:before="30" w:after="30"/>
              <w:jc w:val="right"/>
              <w:rPr>
                <w:rFonts w:eastAsia="Times New Roman"/>
                <w:b/>
                <w:color w:val="000000"/>
                <w:szCs w:val="20"/>
              </w:rPr>
            </w:pPr>
          </w:p>
        </w:tc>
        <w:tc>
          <w:tcPr>
            <w:tcW w:w="1701" w:type="dxa"/>
            <w:tcBorders>
              <w:bottom w:val="single" w:sz="4" w:space="0" w:color="auto"/>
            </w:tcBorders>
            <w:shd w:val="clear" w:color="auto" w:fill="auto"/>
            <w:vAlign w:val="bottom"/>
          </w:tcPr>
          <w:p w:rsidR="005305ED" w:rsidRPr="006D65E9" w:rsidRDefault="005305ED" w:rsidP="00906FEC">
            <w:pPr>
              <w:spacing w:before="30" w:after="30"/>
              <w:rPr>
                <w:rFonts w:eastAsia="Times New Roman"/>
                <w:color w:val="000000"/>
                <w:szCs w:val="20"/>
              </w:rPr>
            </w:pPr>
            <w:r w:rsidRPr="006D65E9">
              <w:rPr>
                <w:rFonts w:eastAsia="Times New Roman"/>
                <w:color w:val="000000"/>
                <w:szCs w:val="20"/>
              </w:rPr>
              <w:t>R$ 474.955,00</w:t>
            </w:r>
          </w:p>
        </w:tc>
      </w:tr>
      <w:tr w:rsidR="005305ED" w:rsidRPr="006D65E9" w:rsidTr="006D65E9">
        <w:trPr>
          <w:trHeight w:hRule="exact" w:val="284"/>
        </w:trPr>
        <w:tc>
          <w:tcPr>
            <w:tcW w:w="1518" w:type="dxa"/>
            <w:tcBorders>
              <w:bottom w:val="single" w:sz="4" w:space="0" w:color="auto"/>
            </w:tcBorders>
            <w:shd w:val="clear" w:color="000000" w:fill="F2F2F2"/>
            <w:vAlign w:val="center"/>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Concedidos</w:t>
            </w:r>
          </w:p>
        </w:tc>
        <w:tc>
          <w:tcPr>
            <w:tcW w:w="1134"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158142</w:t>
            </w:r>
          </w:p>
        </w:tc>
        <w:tc>
          <w:tcPr>
            <w:tcW w:w="1275"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158273</w:t>
            </w:r>
          </w:p>
        </w:tc>
        <w:tc>
          <w:tcPr>
            <w:tcW w:w="1134"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20RH</w:t>
            </w:r>
          </w:p>
        </w:tc>
        <w:tc>
          <w:tcPr>
            <w:tcW w:w="1560" w:type="dxa"/>
            <w:tcBorders>
              <w:bottom w:val="single" w:sz="4" w:space="0" w:color="auto"/>
            </w:tcBorders>
            <w:shd w:val="clear" w:color="auto" w:fill="auto"/>
            <w:vAlign w:val="bottom"/>
          </w:tcPr>
          <w:p w:rsidR="005305ED" w:rsidRPr="006D65E9" w:rsidRDefault="005305ED" w:rsidP="00906FEC">
            <w:pPr>
              <w:spacing w:before="30" w:after="30"/>
              <w:jc w:val="right"/>
              <w:rPr>
                <w:rFonts w:eastAsia="Times New Roman"/>
                <w:b/>
                <w:color w:val="000000"/>
                <w:szCs w:val="20"/>
              </w:rPr>
            </w:pPr>
          </w:p>
        </w:tc>
        <w:tc>
          <w:tcPr>
            <w:tcW w:w="1417" w:type="dxa"/>
            <w:tcBorders>
              <w:bottom w:val="single" w:sz="4" w:space="0" w:color="auto"/>
            </w:tcBorders>
            <w:shd w:val="clear" w:color="auto" w:fill="auto"/>
            <w:vAlign w:val="bottom"/>
          </w:tcPr>
          <w:p w:rsidR="005305ED" w:rsidRPr="006D65E9" w:rsidRDefault="005305ED" w:rsidP="00906FEC">
            <w:pPr>
              <w:spacing w:before="30" w:after="30"/>
              <w:jc w:val="right"/>
              <w:rPr>
                <w:rFonts w:eastAsia="Times New Roman"/>
                <w:b/>
                <w:color w:val="000000"/>
                <w:szCs w:val="20"/>
              </w:rPr>
            </w:pPr>
          </w:p>
        </w:tc>
        <w:tc>
          <w:tcPr>
            <w:tcW w:w="1701" w:type="dxa"/>
            <w:tcBorders>
              <w:bottom w:val="single" w:sz="4" w:space="0" w:color="auto"/>
            </w:tcBorders>
            <w:shd w:val="clear" w:color="auto" w:fill="auto"/>
            <w:vAlign w:val="bottom"/>
          </w:tcPr>
          <w:p w:rsidR="005305ED" w:rsidRPr="006D65E9" w:rsidRDefault="005305ED" w:rsidP="00906FEC">
            <w:pPr>
              <w:spacing w:before="30" w:after="30"/>
              <w:rPr>
                <w:rFonts w:eastAsia="Times New Roman"/>
                <w:b/>
                <w:color w:val="000000"/>
                <w:szCs w:val="20"/>
              </w:rPr>
            </w:pPr>
            <w:r w:rsidRPr="006D65E9">
              <w:rPr>
                <w:rFonts w:eastAsia="Times New Roman"/>
                <w:color w:val="000000"/>
                <w:szCs w:val="20"/>
              </w:rPr>
              <w:t>R$ 45.999,91</w:t>
            </w:r>
          </w:p>
        </w:tc>
      </w:tr>
      <w:tr w:rsidR="005305ED" w:rsidRPr="006D65E9" w:rsidTr="006D65E9">
        <w:trPr>
          <w:trHeight w:hRule="exact" w:val="284"/>
        </w:trPr>
        <w:tc>
          <w:tcPr>
            <w:tcW w:w="1518" w:type="dxa"/>
            <w:tcBorders>
              <w:bottom w:val="single" w:sz="4" w:space="0" w:color="auto"/>
            </w:tcBorders>
            <w:shd w:val="clear" w:color="000000" w:fill="F2F2F2"/>
            <w:vAlign w:val="center"/>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Concedidos</w:t>
            </w:r>
          </w:p>
        </w:tc>
        <w:tc>
          <w:tcPr>
            <w:tcW w:w="1134"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158142</w:t>
            </w:r>
          </w:p>
        </w:tc>
        <w:tc>
          <w:tcPr>
            <w:tcW w:w="1275"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158444</w:t>
            </w:r>
          </w:p>
        </w:tc>
        <w:tc>
          <w:tcPr>
            <w:tcW w:w="1134"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210W</w:t>
            </w:r>
          </w:p>
        </w:tc>
        <w:tc>
          <w:tcPr>
            <w:tcW w:w="1560" w:type="dxa"/>
            <w:tcBorders>
              <w:bottom w:val="single" w:sz="4" w:space="0" w:color="auto"/>
            </w:tcBorders>
            <w:shd w:val="clear" w:color="auto" w:fill="auto"/>
            <w:vAlign w:val="bottom"/>
          </w:tcPr>
          <w:p w:rsidR="005305ED" w:rsidRPr="006D65E9" w:rsidRDefault="005305ED" w:rsidP="00906FEC">
            <w:pPr>
              <w:spacing w:before="30" w:after="30"/>
              <w:jc w:val="right"/>
              <w:rPr>
                <w:rFonts w:eastAsia="Times New Roman"/>
                <w:b/>
                <w:color w:val="000000"/>
                <w:szCs w:val="20"/>
              </w:rPr>
            </w:pPr>
          </w:p>
        </w:tc>
        <w:tc>
          <w:tcPr>
            <w:tcW w:w="1417" w:type="dxa"/>
            <w:tcBorders>
              <w:bottom w:val="single" w:sz="4" w:space="0" w:color="auto"/>
            </w:tcBorders>
            <w:shd w:val="clear" w:color="auto" w:fill="auto"/>
            <w:vAlign w:val="bottom"/>
          </w:tcPr>
          <w:p w:rsidR="005305ED" w:rsidRPr="006D65E9" w:rsidRDefault="005305ED" w:rsidP="00906FEC">
            <w:pPr>
              <w:spacing w:before="30" w:after="30"/>
              <w:jc w:val="right"/>
              <w:rPr>
                <w:rFonts w:eastAsia="Times New Roman"/>
                <w:b/>
                <w:color w:val="000000"/>
                <w:szCs w:val="20"/>
              </w:rPr>
            </w:pPr>
          </w:p>
        </w:tc>
        <w:tc>
          <w:tcPr>
            <w:tcW w:w="1701" w:type="dxa"/>
            <w:tcBorders>
              <w:bottom w:val="single" w:sz="4" w:space="0" w:color="auto"/>
            </w:tcBorders>
            <w:shd w:val="clear" w:color="auto" w:fill="auto"/>
            <w:vAlign w:val="bottom"/>
          </w:tcPr>
          <w:p w:rsidR="005305ED" w:rsidRPr="006D65E9" w:rsidRDefault="005305ED" w:rsidP="00906FEC">
            <w:pPr>
              <w:spacing w:before="30" w:after="30"/>
              <w:rPr>
                <w:rFonts w:eastAsia="Times New Roman"/>
                <w:color w:val="000000"/>
                <w:szCs w:val="20"/>
              </w:rPr>
            </w:pPr>
            <w:r w:rsidRPr="006D65E9">
              <w:rPr>
                <w:rFonts w:eastAsia="Times New Roman"/>
                <w:color w:val="000000"/>
                <w:szCs w:val="20"/>
              </w:rPr>
              <w:t>R$ 54.656,15</w:t>
            </w:r>
          </w:p>
        </w:tc>
      </w:tr>
      <w:tr w:rsidR="005305ED" w:rsidRPr="006D65E9" w:rsidTr="006D65E9">
        <w:trPr>
          <w:trHeight w:hRule="exact" w:val="284"/>
        </w:trPr>
        <w:tc>
          <w:tcPr>
            <w:tcW w:w="1518" w:type="dxa"/>
            <w:tcBorders>
              <w:bottom w:val="single" w:sz="4" w:space="0" w:color="auto"/>
            </w:tcBorders>
            <w:shd w:val="clear" w:color="000000" w:fill="F2F2F2"/>
            <w:vAlign w:val="center"/>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Concedidos</w:t>
            </w:r>
          </w:p>
        </w:tc>
        <w:tc>
          <w:tcPr>
            <w:tcW w:w="1134"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158142</w:t>
            </w:r>
          </w:p>
        </w:tc>
        <w:tc>
          <w:tcPr>
            <w:tcW w:w="1275"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158273</w:t>
            </w:r>
          </w:p>
        </w:tc>
        <w:tc>
          <w:tcPr>
            <w:tcW w:w="1134"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8744</w:t>
            </w:r>
          </w:p>
        </w:tc>
        <w:tc>
          <w:tcPr>
            <w:tcW w:w="1560" w:type="dxa"/>
            <w:tcBorders>
              <w:bottom w:val="single" w:sz="4" w:space="0" w:color="auto"/>
            </w:tcBorders>
            <w:shd w:val="clear" w:color="auto" w:fill="auto"/>
            <w:vAlign w:val="bottom"/>
          </w:tcPr>
          <w:p w:rsidR="005305ED" w:rsidRPr="006D65E9" w:rsidRDefault="005305ED" w:rsidP="00906FEC">
            <w:pPr>
              <w:spacing w:before="30" w:after="30"/>
              <w:jc w:val="right"/>
              <w:rPr>
                <w:rFonts w:eastAsia="Times New Roman"/>
                <w:b/>
                <w:color w:val="000000"/>
                <w:szCs w:val="20"/>
              </w:rPr>
            </w:pPr>
          </w:p>
        </w:tc>
        <w:tc>
          <w:tcPr>
            <w:tcW w:w="1417" w:type="dxa"/>
            <w:tcBorders>
              <w:bottom w:val="single" w:sz="4" w:space="0" w:color="auto"/>
            </w:tcBorders>
            <w:shd w:val="clear" w:color="auto" w:fill="auto"/>
            <w:vAlign w:val="bottom"/>
          </w:tcPr>
          <w:p w:rsidR="005305ED" w:rsidRPr="006D65E9" w:rsidRDefault="005305ED" w:rsidP="00906FEC">
            <w:pPr>
              <w:spacing w:before="30" w:after="30"/>
              <w:jc w:val="right"/>
              <w:rPr>
                <w:rFonts w:eastAsia="Times New Roman"/>
                <w:b/>
                <w:color w:val="000000"/>
                <w:szCs w:val="20"/>
              </w:rPr>
            </w:pPr>
          </w:p>
        </w:tc>
        <w:tc>
          <w:tcPr>
            <w:tcW w:w="1701" w:type="dxa"/>
            <w:tcBorders>
              <w:bottom w:val="single" w:sz="4" w:space="0" w:color="auto"/>
            </w:tcBorders>
            <w:shd w:val="clear" w:color="auto" w:fill="auto"/>
            <w:vAlign w:val="bottom"/>
          </w:tcPr>
          <w:p w:rsidR="005305ED" w:rsidRPr="006D65E9" w:rsidRDefault="005305ED" w:rsidP="00906FEC">
            <w:pPr>
              <w:spacing w:before="30" w:after="30"/>
              <w:rPr>
                <w:rFonts w:eastAsia="Times New Roman"/>
                <w:color w:val="000000"/>
                <w:szCs w:val="20"/>
              </w:rPr>
            </w:pPr>
            <w:r w:rsidRPr="006D65E9">
              <w:rPr>
                <w:rFonts w:eastAsia="Times New Roman"/>
                <w:color w:val="000000"/>
                <w:szCs w:val="20"/>
              </w:rPr>
              <w:t>R$ 73.379,53</w:t>
            </w:r>
          </w:p>
        </w:tc>
      </w:tr>
      <w:tr w:rsidR="005305ED" w:rsidRPr="006D65E9" w:rsidTr="006D65E9">
        <w:trPr>
          <w:trHeight w:hRule="exact" w:val="284"/>
        </w:trPr>
        <w:tc>
          <w:tcPr>
            <w:tcW w:w="1518" w:type="dxa"/>
            <w:tcBorders>
              <w:bottom w:val="single" w:sz="4" w:space="0" w:color="auto"/>
            </w:tcBorders>
            <w:shd w:val="clear" w:color="000000" w:fill="F2F2F2"/>
            <w:vAlign w:val="center"/>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lastRenderedPageBreak/>
              <w:t>Concedidos</w:t>
            </w:r>
          </w:p>
        </w:tc>
        <w:tc>
          <w:tcPr>
            <w:tcW w:w="1134"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158142</w:t>
            </w:r>
          </w:p>
        </w:tc>
        <w:tc>
          <w:tcPr>
            <w:tcW w:w="1275"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158273</w:t>
            </w:r>
          </w:p>
        </w:tc>
        <w:tc>
          <w:tcPr>
            <w:tcW w:w="1134"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20RW</w:t>
            </w:r>
          </w:p>
        </w:tc>
        <w:tc>
          <w:tcPr>
            <w:tcW w:w="1560" w:type="dxa"/>
            <w:tcBorders>
              <w:bottom w:val="single" w:sz="4" w:space="0" w:color="auto"/>
            </w:tcBorders>
            <w:shd w:val="clear" w:color="auto" w:fill="auto"/>
            <w:vAlign w:val="bottom"/>
          </w:tcPr>
          <w:p w:rsidR="005305ED" w:rsidRPr="006D65E9" w:rsidRDefault="005305ED" w:rsidP="00906FEC">
            <w:pPr>
              <w:spacing w:before="30" w:after="30"/>
              <w:jc w:val="right"/>
              <w:rPr>
                <w:rFonts w:eastAsia="Times New Roman"/>
                <w:b/>
                <w:color w:val="000000"/>
                <w:szCs w:val="20"/>
              </w:rPr>
            </w:pPr>
          </w:p>
        </w:tc>
        <w:tc>
          <w:tcPr>
            <w:tcW w:w="1417" w:type="dxa"/>
            <w:tcBorders>
              <w:bottom w:val="single" w:sz="4" w:space="0" w:color="auto"/>
            </w:tcBorders>
            <w:shd w:val="clear" w:color="auto" w:fill="auto"/>
            <w:vAlign w:val="bottom"/>
          </w:tcPr>
          <w:p w:rsidR="005305ED" w:rsidRPr="006D65E9" w:rsidRDefault="005305ED" w:rsidP="00906FEC">
            <w:pPr>
              <w:spacing w:before="30" w:after="30"/>
              <w:jc w:val="right"/>
              <w:rPr>
                <w:rFonts w:eastAsia="Times New Roman"/>
                <w:b/>
                <w:color w:val="000000"/>
                <w:szCs w:val="20"/>
              </w:rPr>
            </w:pPr>
          </w:p>
        </w:tc>
        <w:tc>
          <w:tcPr>
            <w:tcW w:w="1701" w:type="dxa"/>
            <w:tcBorders>
              <w:bottom w:val="single" w:sz="4" w:space="0" w:color="auto"/>
            </w:tcBorders>
            <w:shd w:val="clear" w:color="auto" w:fill="auto"/>
            <w:vAlign w:val="bottom"/>
          </w:tcPr>
          <w:p w:rsidR="005305ED" w:rsidRPr="006D65E9" w:rsidRDefault="005305ED" w:rsidP="00906FEC">
            <w:pPr>
              <w:spacing w:before="30" w:after="30"/>
              <w:rPr>
                <w:rFonts w:eastAsia="Times New Roman"/>
                <w:color w:val="000000"/>
                <w:szCs w:val="20"/>
              </w:rPr>
            </w:pPr>
            <w:r w:rsidRPr="006D65E9">
              <w:rPr>
                <w:rFonts w:eastAsia="Times New Roman"/>
                <w:color w:val="000000"/>
                <w:szCs w:val="20"/>
              </w:rPr>
              <w:t>R$ 242.216,70</w:t>
            </w:r>
          </w:p>
        </w:tc>
      </w:tr>
      <w:tr w:rsidR="005305ED" w:rsidRPr="006D65E9" w:rsidTr="006D65E9">
        <w:trPr>
          <w:trHeight w:hRule="exact" w:val="284"/>
        </w:trPr>
        <w:tc>
          <w:tcPr>
            <w:tcW w:w="1518" w:type="dxa"/>
            <w:tcBorders>
              <w:bottom w:val="single" w:sz="4" w:space="0" w:color="auto"/>
            </w:tcBorders>
            <w:shd w:val="clear" w:color="000000" w:fill="F2F2F2"/>
            <w:vAlign w:val="center"/>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Concedidos</w:t>
            </w:r>
          </w:p>
        </w:tc>
        <w:tc>
          <w:tcPr>
            <w:tcW w:w="1134"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158142</w:t>
            </w:r>
          </w:p>
        </w:tc>
        <w:tc>
          <w:tcPr>
            <w:tcW w:w="1275"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158444</w:t>
            </w:r>
          </w:p>
        </w:tc>
        <w:tc>
          <w:tcPr>
            <w:tcW w:w="1134" w:type="dxa"/>
            <w:tcBorders>
              <w:bottom w:val="single" w:sz="4" w:space="0" w:color="auto"/>
            </w:tcBorders>
            <w:shd w:val="clear" w:color="auto" w:fill="auto"/>
            <w:vAlign w:val="bottom"/>
          </w:tcPr>
          <w:p w:rsidR="005305ED" w:rsidRPr="006D65E9" w:rsidRDefault="005305ED" w:rsidP="00906FEC">
            <w:pPr>
              <w:jc w:val="center"/>
              <w:rPr>
                <w:rFonts w:ascii="Arial" w:hAnsi="Arial" w:cs="Arial"/>
                <w:szCs w:val="20"/>
              </w:rPr>
            </w:pPr>
            <w:r w:rsidRPr="006D65E9">
              <w:rPr>
                <w:rFonts w:ascii="Arial" w:hAnsi="Arial" w:cs="Arial"/>
                <w:szCs w:val="20"/>
              </w:rPr>
              <w:t>20RW</w:t>
            </w:r>
          </w:p>
        </w:tc>
        <w:tc>
          <w:tcPr>
            <w:tcW w:w="1560" w:type="dxa"/>
            <w:tcBorders>
              <w:bottom w:val="single" w:sz="4" w:space="0" w:color="auto"/>
            </w:tcBorders>
            <w:shd w:val="clear" w:color="auto" w:fill="auto"/>
            <w:vAlign w:val="bottom"/>
          </w:tcPr>
          <w:p w:rsidR="005305ED" w:rsidRPr="006D65E9" w:rsidRDefault="005305ED" w:rsidP="00906FEC">
            <w:pPr>
              <w:spacing w:before="30" w:after="30"/>
              <w:jc w:val="right"/>
              <w:rPr>
                <w:rFonts w:eastAsia="Times New Roman"/>
                <w:b/>
                <w:color w:val="000000"/>
                <w:szCs w:val="20"/>
              </w:rPr>
            </w:pPr>
          </w:p>
        </w:tc>
        <w:tc>
          <w:tcPr>
            <w:tcW w:w="1417" w:type="dxa"/>
            <w:tcBorders>
              <w:bottom w:val="single" w:sz="4" w:space="0" w:color="auto"/>
            </w:tcBorders>
            <w:shd w:val="clear" w:color="auto" w:fill="auto"/>
            <w:vAlign w:val="bottom"/>
          </w:tcPr>
          <w:p w:rsidR="005305ED" w:rsidRPr="006D65E9" w:rsidRDefault="005305ED" w:rsidP="00906FEC">
            <w:pPr>
              <w:spacing w:before="30" w:after="30"/>
              <w:jc w:val="right"/>
              <w:rPr>
                <w:rFonts w:eastAsia="Times New Roman"/>
                <w:b/>
                <w:color w:val="000000"/>
                <w:szCs w:val="20"/>
              </w:rPr>
            </w:pPr>
          </w:p>
        </w:tc>
        <w:tc>
          <w:tcPr>
            <w:tcW w:w="1701" w:type="dxa"/>
            <w:tcBorders>
              <w:bottom w:val="single" w:sz="4" w:space="0" w:color="auto"/>
            </w:tcBorders>
            <w:shd w:val="clear" w:color="auto" w:fill="auto"/>
            <w:vAlign w:val="bottom"/>
          </w:tcPr>
          <w:p w:rsidR="005305ED" w:rsidRPr="006D65E9" w:rsidRDefault="005305ED" w:rsidP="00906FEC">
            <w:pPr>
              <w:spacing w:before="30" w:after="30"/>
              <w:rPr>
                <w:rFonts w:eastAsia="Times New Roman"/>
                <w:color w:val="000000"/>
                <w:szCs w:val="20"/>
              </w:rPr>
            </w:pPr>
            <w:r w:rsidRPr="006D65E9">
              <w:rPr>
                <w:rFonts w:eastAsia="Times New Roman"/>
                <w:color w:val="000000"/>
                <w:szCs w:val="20"/>
              </w:rPr>
              <w:t>R$ 375.829,64</w:t>
            </w:r>
          </w:p>
        </w:tc>
      </w:tr>
      <w:tr w:rsidR="005305ED" w:rsidRPr="006D65E9" w:rsidTr="006D65E9">
        <w:trPr>
          <w:trHeight w:hRule="exact" w:val="284"/>
        </w:trPr>
        <w:tc>
          <w:tcPr>
            <w:tcW w:w="1518" w:type="dxa"/>
            <w:tcBorders>
              <w:bottom w:val="single" w:sz="4" w:space="0" w:color="auto"/>
            </w:tcBorders>
            <w:shd w:val="clear" w:color="000000" w:fill="F2F2F2"/>
            <w:vAlign w:val="center"/>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Concedidos</w:t>
            </w:r>
          </w:p>
        </w:tc>
        <w:tc>
          <w:tcPr>
            <w:tcW w:w="1134"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158142</w:t>
            </w:r>
          </w:p>
        </w:tc>
        <w:tc>
          <w:tcPr>
            <w:tcW w:w="1275"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158445</w:t>
            </w:r>
          </w:p>
        </w:tc>
        <w:tc>
          <w:tcPr>
            <w:tcW w:w="1134" w:type="dxa"/>
            <w:tcBorders>
              <w:bottom w:val="single" w:sz="4" w:space="0" w:color="auto"/>
            </w:tcBorders>
            <w:shd w:val="clear" w:color="auto" w:fill="auto"/>
            <w:vAlign w:val="bottom"/>
          </w:tcPr>
          <w:p w:rsidR="005305ED" w:rsidRPr="006D65E9" w:rsidRDefault="005305ED" w:rsidP="00906FEC">
            <w:pPr>
              <w:jc w:val="center"/>
              <w:rPr>
                <w:rFonts w:ascii="Arial" w:hAnsi="Arial" w:cs="Arial"/>
                <w:szCs w:val="20"/>
              </w:rPr>
            </w:pPr>
            <w:r w:rsidRPr="006D65E9">
              <w:rPr>
                <w:rFonts w:ascii="Arial" w:hAnsi="Arial" w:cs="Arial"/>
                <w:szCs w:val="20"/>
              </w:rPr>
              <w:t>20RW</w:t>
            </w:r>
          </w:p>
        </w:tc>
        <w:tc>
          <w:tcPr>
            <w:tcW w:w="1560" w:type="dxa"/>
            <w:tcBorders>
              <w:bottom w:val="single" w:sz="4" w:space="0" w:color="auto"/>
            </w:tcBorders>
            <w:shd w:val="clear" w:color="auto" w:fill="auto"/>
            <w:vAlign w:val="bottom"/>
          </w:tcPr>
          <w:p w:rsidR="005305ED" w:rsidRPr="006D65E9" w:rsidRDefault="005305ED" w:rsidP="00906FEC">
            <w:pPr>
              <w:spacing w:before="30" w:after="30"/>
              <w:jc w:val="right"/>
              <w:rPr>
                <w:rFonts w:eastAsia="Times New Roman"/>
                <w:b/>
                <w:color w:val="000000"/>
                <w:szCs w:val="20"/>
              </w:rPr>
            </w:pPr>
          </w:p>
        </w:tc>
        <w:tc>
          <w:tcPr>
            <w:tcW w:w="1417" w:type="dxa"/>
            <w:tcBorders>
              <w:bottom w:val="single" w:sz="4" w:space="0" w:color="auto"/>
            </w:tcBorders>
            <w:shd w:val="clear" w:color="auto" w:fill="auto"/>
            <w:vAlign w:val="bottom"/>
          </w:tcPr>
          <w:p w:rsidR="005305ED" w:rsidRPr="006D65E9" w:rsidRDefault="005305ED" w:rsidP="00906FEC">
            <w:pPr>
              <w:spacing w:before="30" w:after="30"/>
              <w:jc w:val="right"/>
              <w:rPr>
                <w:rFonts w:eastAsia="Times New Roman"/>
                <w:b/>
                <w:color w:val="000000"/>
                <w:szCs w:val="20"/>
              </w:rPr>
            </w:pPr>
          </w:p>
        </w:tc>
        <w:tc>
          <w:tcPr>
            <w:tcW w:w="1701" w:type="dxa"/>
            <w:tcBorders>
              <w:bottom w:val="single" w:sz="4" w:space="0" w:color="auto"/>
            </w:tcBorders>
            <w:shd w:val="clear" w:color="auto" w:fill="auto"/>
            <w:vAlign w:val="bottom"/>
          </w:tcPr>
          <w:p w:rsidR="005305ED" w:rsidRPr="006D65E9" w:rsidRDefault="005305ED" w:rsidP="00906FEC">
            <w:pPr>
              <w:spacing w:before="30" w:after="30"/>
              <w:rPr>
                <w:rFonts w:eastAsia="Times New Roman"/>
                <w:color w:val="000000"/>
                <w:szCs w:val="20"/>
              </w:rPr>
            </w:pPr>
            <w:r w:rsidRPr="006D65E9">
              <w:rPr>
                <w:rFonts w:eastAsia="Times New Roman"/>
                <w:color w:val="000000"/>
                <w:szCs w:val="20"/>
              </w:rPr>
              <w:t>R$ 651.546,66</w:t>
            </w:r>
          </w:p>
        </w:tc>
      </w:tr>
      <w:tr w:rsidR="005305ED" w:rsidRPr="006D65E9" w:rsidTr="006D65E9">
        <w:trPr>
          <w:trHeight w:hRule="exact" w:val="284"/>
        </w:trPr>
        <w:tc>
          <w:tcPr>
            <w:tcW w:w="1518" w:type="dxa"/>
            <w:tcBorders>
              <w:bottom w:val="single" w:sz="4" w:space="0" w:color="auto"/>
            </w:tcBorders>
            <w:shd w:val="clear" w:color="000000" w:fill="F2F2F2"/>
            <w:vAlign w:val="center"/>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Concedidos</w:t>
            </w:r>
          </w:p>
        </w:tc>
        <w:tc>
          <w:tcPr>
            <w:tcW w:w="1134"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158142</w:t>
            </w:r>
          </w:p>
        </w:tc>
        <w:tc>
          <w:tcPr>
            <w:tcW w:w="1275"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158446</w:t>
            </w:r>
          </w:p>
        </w:tc>
        <w:tc>
          <w:tcPr>
            <w:tcW w:w="1134" w:type="dxa"/>
            <w:tcBorders>
              <w:bottom w:val="single" w:sz="4" w:space="0" w:color="auto"/>
            </w:tcBorders>
            <w:shd w:val="clear" w:color="auto" w:fill="auto"/>
            <w:vAlign w:val="bottom"/>
          </w:tcPr>
          <w:p w:rsidR="005305ED" w:rsidRPr="006D65E9" w:rsidRDefault="005305ED" w:rsidP="00906FEC">
            <w:pPr>
              <w:jc w:val="center"/>
              <w:rPr>
                <w:rFonts w:ascii="Arial" w:hAnsi="Arial" w:cs="Arial"/>
                <w:szCs w:val="20"/>
              </w:rPr>
            </w:pPr>
            <w:r w:rsidRPr="006D65E9">
              <w:rPr>
                <w:rFonts w:ascii="Arial" w:hAnsi="Arial" w:cs="Arial"/>
                <w:szCs w:val="20"/>
              </w:rPr>
              <w:t>20RW</w:t>
            </w:r>
          </w:p>
        </w:tc>
        <w:tc>
          <w:tcPr>
            <w:tcW w:w="1560" w:type="dxa"/>
            <w:tcBorders>
              <w:bottom w:val="single" w:sz="4" w:space="0" w:color="auto"/>
            </w:tcBorders>
            <w:shd w:val="clear" w:color="auto" w:fill="auto"/>
            <w:vAlign w:val="bottom"/>
          </w:tcPr>
          <w:p w:rsidR="005305ED" w:rsidRPr="006D65E9" w:rsidRDefault="005305ED" w:rsidP="00906FEC">
            <w:pPr>
              <w:spacing w:before="30" w:after="30"/>
              <w:jc w:val="right"/>
              <w:rPr>
                <w:rFonts w:eastAsia="Times New Roman"/>
                <w:b/>
                <w:color w:val="000000"/>
                <w:szCs w:val="20"/>
              </w:rPr>
            </w:pPr>
          </w:p>
        </w:tc>
        <w:tc>
          <w:tcPr>
            <w:tcW w:w="1417" w:type="dxa"/>
            <w:tcBorders>
              <w:bottom w:val="single" w:sz="4" w:space="0" w:color="auto"/>
            </w:tcBorders>
            <w:shd w:val="clear" w:color="auto" w:fill="auto"/>
            <w:vAlign w:val="bottom"/>
          </w:tcPr>
          <w:p w:rsidR="005305ED" w:rsidRPr="006D65E9" w:rsidRDefault="005305ED" w:rsidP="00906FEC">
            <w:pPr>
              <w:spacing w:before="30" w:after="30"/>
              <w:jc w:val="right"/>
              <w:rPr>
                <w:rFonts w:eastAsia="Times New Roman"/>
                <w:b/>
                <w:color w:val="000000"/>
                <w:szCs w:val="20"/>
              </w:rPr>
            </w:pPr>
          </w:p>
        </w:tc>
        <w:tc>
          <w:tcPr>
            <w:tcW w:w="1701" w:type="dxa"/>
            <w:tcBorders>
              <w:bottom w:val="single" w:sz="4" w:space="0" w:color="auto"/>
            </w:tcBorders>
            <w:shd w:val="clear" w:color="auto" w:fill="auto"/>
            <w:vAlign w:val="bottom"/>
          </w:tcPr>
          <w:p w:rsidR="005305ED" w:rsidRPr="006D65E9" w:rsidRDefault="005305ED" w:rsidP="00906FEC">
            <w:pPr>
              <w:spacing w:before="30" w:after="30"/>
              <w:rPr>
                <w:rFonts w:eastAsia="Times New Roman"/>
                <w:color w:val="000000"/>
                <w:szCs w:val="20"/>
              </w:rPr>
            </w:pPr>
            <w:r w:rsidRPr="006D65E9">
              <w:rPr>
                <w:rFonts w:eastAsia="Times New Roman"/>
                <w:color w:val="000000"/>
                <w:szCs w:val="20"/>
              </w:rPr>
              <w:t>R$ 368.360,00</w:t>
            </w:r>
          </w:p>
        </w:tc>
      </w:tr>
      <w:tr w:rsidR="005305ED" w:rsidRPr="006D65E9" w:rsidTr="006D65E9">
        <w:trPr>
          <w:trHeight w:hRule="exact" w:val="284"/>
        </w:trPr>
        <w:tc>
          <w:tcPr>
            <w:tcW w:w="1518" w:type="dxa"/>
            <w:tcBorders>
              <w:bottom w:val="single" w:sz="4" w:space="0" w:color="auto"/>
            </w:tcBorders>
            <w:shd w:val="clear" w:color="000000" w:fill="F2F2F2"/>
            <w:vAlign w:val="center"/>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Concedidos</w:t>
            </w:r>
          </w:p>
        </w:tc>
        <w:tc>
          <w:tcPr>
            <w:tcW w:w="1134"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158142</w:t>
            </w:r>
          </w:p>
        </w:tc>
        <w:tc>
          <w:tcPr>
            <w:tcW w:w="1275"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158447</w:t>
            </w:r>
          </w:p>
        </w:tc>
        <w:tc>
          <w:tcPr>
            <w:tcW w:w="1134" w:type="dxa"/>
            <w:tcBorders>
              <w:bottom w:val="single" w:sz="4" w:space="0" w:color="auto"/>
            </w:tcBorders>
            <w:shd w:val="clear" w:color="auto" w:fill="auto"/>
            <w:vAlign w:val="bottom"/>
          </w:tcPr>
          <w:p w:rsidR="005305ED" w:rsidRPr="006D65E9" w:rsidRDefault="005305ED" w:rsidP="00906FEC">
            <w:pPr>
              <w:jc w:val="center"/>
              <w:rPr>
                <w:rFonts w:ascii="Arial" w:hAnsi="Arial" w:cs="Arial"/>
                <w:szCs w:val="20"/>
              </w:rPr>
            </w:pPr>
            <w:r w:rsidRPr="006D65E9">
              <w:rPr>
                <w:rFonts w:ascii="Arial" w:hAnsi="Arial" w:cs="Arial"/>
                <w:szCs w:val="20"/>
              </w:rPr>
              <w:t>20RW</w:t>
            </w:r>
          </w:p>
        </w:tc>
        <w:tc>
          <w:tcPr>
            <w:tcW w:w="1560" w:type="dxa"/>
            <w:tcBorders>
              <w:bottom w:val="single" w:sz="4" w:space="0" w:color="auto"/>
            </w:tcBorders>
            <w:shd w:val="clear" w:color="auto" w:fill="auto"/>
            <w:vAlign w:val="bottom"/>
          </w:tcPr>
          <w:p w:rsidR="005305ED" w:rsidRPr="006D65E9" w:rsidRDefault="005305ED" w:rsidP="00906FEC">
            <w:pPr>
              <w:spacing w:before="30" w:after="30"/>
              <w:jc w:val="right"/>
              <w:rPr>
                <w:rFonts w:eastAsia="Times New Roman"/>
                <w:b/>
                <w:color w:val="000000"/>
                <w:szCs w:val="20"/>
              </w:rPr>
            </w:pPr>
          </w:p>
        </w:tc>
        <w:tc>
          <w:tcPr>
            <w:tcW w:w="1417" w:type="dxa"/>
            <w:tcBorders>
              <w:bottom w:val="single" w:sz="4" w:space="0" w:color="auto"/>
            </w:tcBorders>
            <w:shd w:val="clear" w:color="auto" w:fill="auto"/>
            <w:vAlign w:val="bottom"/>
          </w:tcPr>
          <w:p w:rsidR="005305ED" w:rsidRPr="006D65E9" w:rsidRDefault="005305ED" w:rsidP="00906FEC">
            <w:pPr>
              <w:spacing w:before="30" w:after="30"/>
              <w:jc w:val="right"/>
              <w:rPr>
                <w:rFonts w:eastAsia="Times New Roman"/>
                <w:b/>
                <w:color w:val="000000"/>
                <w:szCs w:val="20"/>
              </w:rPr>
            </w:pPr>
          </w:p>
        </w:tc>
        <w:tc>
          <w:tcPr>
            <w:tcW w:w="1701" w:type="dxa"/>
            <w:tcBorders>
              <w:bottom w:val="single" w:sz="4" w:space="0" w:color="auto"/>
            </w:tcBorders>
            <w:shd w:val="clear" w:color="auto" w:fill="auto"/>
            <w:vAlign w:val="bottom"/>
          </w:tcPr>
          <w:p w:rsidR="005305ED" w:rsidRPr="006D65E9" w:rsidRDefault="005305ED" w:rsidP="00906FEC">
            <w:pPr>
              <w:spacing w:before="30" w:after="30"/>
              <w:rPr>
                <w:rFonts w:eastAsia="Times New Roman"/>
                <w:color w:val="000000"/>
                <w:szCs w:val="20"/>
              </w:rPr>
            </w:pPr>
            <w:r w:rsidRPr="006D65E9">
              <w:rPr>
                <w:rFonts w:eastAsia="Times New Roman"/>
                <w:color w:val="000000"/>
                <w:szCs w:val="20"/>
              </w:rPr>
              <w:t>R$ 267.037,46</w:t>
            </w:r>
          </w:p>
        </w:tc>
      </w:tr>
      <w:tr w:rsidR="005305ED" w:rsidRPr="006D65E9" w:rsidTr="006D65E9">
        <w:trPr>
          <w:trHeight w:hRule="exact" w:val="284"/>
        </w:trPr>
        <w:tc>
          <w:tcPr>
            <w:tcW w:w="1518" w:type="dxa"/>
            <w:tcBorders>
              <w:bottom w:val="single" w:sz="4" w:space="0" w:color="auto"/>
            </w:tcBorders>
            <w:shd w:val="clear" w:color="000000" w:fill="F2F2F2"/>
            <w:vAlign w:val="center"/>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Concedidos</w:t>
            </w:r>
          </w:p>
        </w:tc>
        <w:tc>
          <w:tcPr>
            <w:tcW w:w="1134"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158142</w:t>
            </w:r>
          </w:p>
        </w:tc>
        <w:tc>
          <w:tcPr>
            <w:tcW w:w="1275"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158560</w:t>
            </w:r>
          </w:p>
        </w:tc>
        <w:tc>
          <w:tcPr>
            <w:tcW w:w="1134" w:type="dxa"/>
            <w:tcBorders>
              <w:bottom w:val="single" w:sz="4" w:space="0" w:color="auto"/>
            </w:tcBorders>
            <w:shd w:val="clear" w:color="auto" w:fill="auto"/>
            <w:vAlign w:val="bottom"/>
          </w:tcPr>
          <w:p w:rsidR="005305ED" w:rsidRPr="006D65E9" w:rsidRDefault="005305ED" w:rsidP="00906FEC">
            <w:pPr>
              <w:jc w:val="center"/>
              <w:rPr>
                <w:rFonts w:ascii="Arial" w:hAnsi="Arial" w:cs="Arial"/>
                <w:szCs w:val="20"/>
              </w:rPr>
            </w:pPr>
            <w:r w:rsidRPr="006D65E9">
              <w:rPr>
                <w:rFonts w:ascii="Arial" w:hAnsi="Arial" w:cs="Arial"/>
                <w:szCs w:val="20"/>
              </w:rPr>
              <w:t>20RW</w:t>
            </w:r>
          </w:p>
        </w:tc>
        <w:tc>
          <w:tcPr>
            <w:tcW w:w="1560" w:type="dxa"/>
            <w:tcBorders>
              <w:bottom w:val="single" w:sz="4" w:space="0" w:color="auto"/>
            </w:tcBorders>
            <w:shd w:val="clear" w:color="auto" w:fill="auto"/>
            <w:vAlign w:val="bottom"/>
          </w:tcPr>
          <w:p w:rsidR="005305ED" w:rsidRPr="006D65E9" w:rsidRDefault="005305ED" w:rsidP="00906FEC">
            <w:pPr>
              <w:spacing w:before="30" w:after="30"/>
              <w:jc w:val="right"/>
              <w:rPr>
                <w:rFonts w:eastAsia="Times New Roman"/>
                <w:b/>
                <w:color w:val="000000"/>
                <w:szCs w:val="20"/>
              </w:rPr>
            </w:pPr>
          </w:p>
        </w:tc>
        <w:tc>
          <w:tcPr>
            <w:tcW w:w="1417" w:type="dxa"/>
            <w:tcBorders>
              <w:bottom w:val="single" w:sz="4" w:space="0" w:color="auto"/>
            </w:tcBorders>
            <w:shd w:val="clear" w:color="auto" w:fill="auto"/>
            <w:vAlign w:val="bottom"/>
          </w:tcPr>
          <w:p w:rsidR="005305ED" w:rsidRPr="006D65E9" w:rsidRDefault="005305ED" w:rsidP="00906FEC">
            <w:pPr>
              <w:spacing w:before="30" w:after="30"/>
              <w:jc w:val="right"/>
              <w:rPr>
                <w:rFonts w:eastAsia="Times New Roman"/>
                <w:b/>
                <w:color w:val="000000"/>
                <w:szCs w:val="20"/>
              </w:rPr>
            </w:pPr>
          </w:p>
        </w:tc>
        <w:tc>
          <w:tcPr>
            <w:tcW w:w="1701" w:type="dxa"/>
            <w:tcBorders>
              <w:bottom w:val="single" w:sz="4" w:space="0" w:color="auto"/>
            </w:tcBorders>
            <w:shd w:val="clear" w:color="auto" w:fill="auto"/>
            <w:vAlign w:val="bottom"/>
          </w:tcPr>
          <w:p w:rsidR="005305ED" w:rsidRPr="006D65E9" w:rsidRDefault="005305ED" w:rsidP="00906FEC">
            <w:pPr>
              <w:spacing w:before="30" w:after="30"/>
              <w:rPr>
                <w:rFonts w:eastAsia="Times New Roman"/>
                <w:color w:val="000000"/>
                <w:szCs w:val="20"/>
              </w:rPr>
            </w:pPr>
            <w:r w:rsidRPr="006D65E9">
              <w:rPr>
                <w:rFonts w:eastAsia="Times New Roman"/>
                <w:color w:val="000000"/>
                <w:szCs w:val="20"/>
              </w:rPr>
              <w:t>R$ 262.705,33</w:t>
            </w:r>
          </w:p>
        </w:tc>
      </w:tr>
      <w:tr w:rsidR="005305ED" w:rsidRPr="006D65E9" w:rsidTr="006D65E9">
        <w:trPr>
          <w:trHeight w:hRule="exact" w:val="284"/>
        </w:trPr>
        <w:tc>
          <w:tcPr>
            <w:tcW w:w="1518" w:type="dxa"/>
            <w:tcBorders>
              <w:bottom w:val="single" w:sz="4" w:space="0" w:color="auto"/>
            </w:tcBorders>
            <w:shd w:val="clear" w:color="000000" w:fill="F2F2F2"/>
            <w:vAlign w:val="center"/>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Concedidos</w:t>
            </w:r>
          </w:p>
        </w:tc>
        <w:tc>
          <w:tcPr>
            <w:tcW w:w="1134"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158142</w:t>
            </w:r>
          </w:p>
        </w:tc>
        <w:tc>
          <w:tcPr>
            <w:tcW w:w="1275"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158561</w:t>
            </w:r>
          </w:p>
        </w:tc>
        <w:tc>
          <w:tcPr>
            <w:tcW w:w="1134" w:type="dxa"/>
            <w:tcBorders>
              <w:bottom w:val="single" w:sz="4" w:space="0" w:color="auto"/>
            </w:tcBorders>
            <w:shd w:val="clear" w:color="auto" w:fill="auto"/>
            <w:vAlign w:val="bottom"/>
          </w:tcPr>
          <w:p w:rsidR="005305ED" w:rsidRPr="006D65E9" w:rsidRDefault="005305ED" w:rsidP="00906FEC">
            <w:pPr>
              <w:jc w:val="center"/>
              <w:rPr>
                <w:rFonts w:ascii="Arial" w:hAnsi="Arial" w:cs="Arial"/>
                <w:szCs w:val="20"/>
              </w:rPr>
            </w:pPr>
            <w:r w:rsidRPr="006D65E9">
              <w:rPr>
                <w:rFonts w:ascii="Arial" w:hAnsi="Arial" w:cs="Arial"/>
                <w:szCs w:val="20"/>
              </w:rPr>
              <w:t>20RW</w:t>
            </w:r>
          </w:p>
        </w:tc>
        <w:tc>
          <w:tcPr>
            <w:tcW w:w="1560" w:type="dxa"/>
            <w:tcBorders>
              <w:bottom w:val="single" w:sz="4" w:space="0" w:color="auto"/>
            </w:tcBorders>
            <w:shd w:val="clear" w:color="auto" w:fill="auto"/>
            <w:vAlign w:val="bottom"/>
          </w:tcPr>
          <w:p w:rsidR="005305ED" w:rsidRPr="006D65E9" w:rsidRDefault="005305ED" w:rsidP="00906FEC">
            <w:pPr>
              <w:spacing w:before="30" w:after="30"/>
              <w:jc w:val="right"/>
              <w:rPr>
                <w:rFonts w:eastAsia="Times New Roman"/>
                <w:b/>
                <w:color w:val="000000"/>
                <w:szCs w:val="20"/>
              </w:rPr>
            </w:pPr>
          </w:p>
        </w:tc>
        <w:tc>
          <w:tcPr>
            <w:tcW w:w="1417" w:type="dxa"/>
            <w:tcBorders>
              <w:bottom w:val="single" w:sz="4" w:space="0" w:color="auto"/>
            </w:tcBorders>
            <w:shd w:val="clear" w:color="auto" w:fill="auto"/>
            <w:vAlign w:val="bottom"/>
          </w:tcPr>
          <w:p w:rsidR="005305ED" w:rsidRPr="006D65E9" w:rsidRDefault="005305ED" w:rsidP="00906FEC">
            <w:pPr>
              <w:spacing w:before="30" w:after="30"/>
              <w:jc w:val="right"/>
              <w:rPr>
                <w:rFonts w:eastAsia="Times New Roman"/>
                <w:b/>
                <w:color w:val="000000"/>
                <w:szCs w:val="20"/>
              </w:rPr>
            </w:pPr>
          </w:p>
        </w:tc>
        <w:tc>
          <w:tcPr>
            <w:tcW w:w="1701" w:type="dxa"/>
            <w:tcBorders>
              <w:bottom w:val="single" w:sz="4" w:space="0" w:color="auto"/>
            </w:tcBorders>
            <w:shd w:val="clear" w:color="auto" w:fill="auto"/>
            <w:vAlign w:val="bottom"/>
          </w:tcPr>
          <w:p w:rsidR="005305ED" w:rsidRPr="006D65E9" w:rsidRDefault="005305ED" w:rsidP="00906FEC">
            <w:pPr>
              <w:spacing w:before="30" w:after="30"/>
              <w:rPr>
                <w:rFonts w:eastAsia="Times New Roman"/>
                <w:color w:val="000000"/>
                <w:szCs w:val="20"/>
              </w:rPr>
            </w:pPr>
            <w:r w:rsidRPr="006D65E9">
              <w:rPr>
                <w:rFonts w:eastAsia="Times New Roman"/>
                <w:color w:val="000000"/>
                <w:szCs w:val="20"/>
              </w:rPr>
              <w:t>R$ 300.468,18</w:t>
            </w:r>
          </w:p>
        </w:tc>
      </w:tr>
      <w:tr w:rsidR="005305ED" w:rsidRPr="006D65E9" w:rsidTr="006D65E9">
        <w:trPr>
          <w:trHeight w:hRule="exact" w:val="284"/>
        </w:trPr>
        <w:tc>
          <w:tcPr>
            <w:tcW w:w="1518" w:type="dxa"/>
            <w:tcBorders>
              <w:bottom w:val="single" w:sz="4" w:space="0" w:color="auto"/>
            </w:tcBorders>
            <w:shd w:val="clear" w:color="000000" w:fill="F2F2F2"/>
            <w:vAlign w:val="center"/>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Concedidos</w:t>
            </w:r>
          </w:p>
        </w:tc>
        <w:tc>
          <w:tcPr>
            <w:tcW w:w="1134"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158142</w:t>
            </w:r>
          </w:p>
        </w:tc>
        <w:tc>
          <w:tcPr>
            <w:tcW w:w="1275"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158562</w:t>
            </w:r>
          </w:p>
        </w:tc>
        <w:tc>
          <w:tcPr>
            <w:tcW w:w="1134" w:type="dxa"/>
            <w:tcBorders>
              <w:bottom w:val="single" w:sz="4" w:space="0" w:color="auto"/>
            </w:tcBorders>
            <w:shd w:val="clear" w:color="auto" w:fill="auto"/>
            <w:vAlign w:val="bottom"/>
          </w:tcPr>
          <w:p w:rsidR="005305ED" w:rsidRPr="006D65E9" w:rsidRDefault="005305ED" w:rsidP="00906FEC">
            <w:pPr>
              <w:jc w:val="center"/>
              <w:rPr>
                <w:rFonts w:ascii="Arial" w:hAnsi="Arial" w:cs="Arial"/>
                <w:szCs w:val="20"/>
              </w:rPr>
            </w:pPr>
            <w:r w:rsidRPr="006D65E9">
              <w:rPr>
                <w:rFonts w:ascii="Arial" w:hAnsi="Arial" w:cs="Arial"/>
                <w:szCs w:val="20"/>
              </w:rPr>
              <w:t>20RW</w:t>
            </w:r>
          </w:p>
        </w:tc>
        <w:tc>
          <w:tcPr>
            <w:tcW w:w="1560" w:type="dxa"/>
            <w:tcBorders>
              <w:bottom w:val="single" w:sz="4" w:space="0" w:color="auto"/>
            </w:tcBorders>
            <w:shd w:val="clear" w:color="auto" w:fill="auto"/>
            <w:vAlign w:val="bottom"/>
          </w:tcPr>
          <w:p w:rsidR="005305ED" w:rsidRPr="006D65E9" w:rsidRDefault="005305ED" w:rsidP="00906FEC">
            <w:pPr>
              <w:spacing w:before="30" w:after="30"/>
              <w:jc w:val="right"/>
              <w:rPr>
                <w:rFonts w:eastAsia="Times New Roman"/>
                <w:b/>
                <w:color w:val="000000"/>
                <w:szCs w:val="20"/>
              </w:rPr>
            </w:pPr>
          </w:p>
        </w:tc>
        <w:tc>
          <w:tcPr>
            <w:tcW w:w="1417" w:type="dxa"/>
            <w:tcBorders>
              <w:bottom w:val="single" w:sz="4" w:space="0" w:color="auto"/>
            </w:tcBorders>
            <w:shd w:val="clear" w:color="auto" w:fill="auto"/>
            <w:vAlign w:val="bottom"/>
          </w:tcPr>
          <w:p w:rsidR="005305ED" w:rsidRPr="006D65E9" w:rsidRDefault="005305ED" w:rsidP="00906FEC">
            <w:pPr>
              <w:spacing w:before="30" w:after="30"/>
              <w:jc w:val="right"/>
              <w:rPr>
                <w:rFonts w:eastAsia="Times New Roman"/>
                <w:b/>
                <w:color w:val="000000"/>
                <w:szCs w:val="20"/>
              </w:rPr>
            </w:pPr>
          </w:p>
        </w:tc>
        <w:tc>
          <w:tcPr>
            <w:tcW w:w="1701" w:type="dxa"/>
            <w:tcBorders>
              <w:bottom w:val="single" w:sz="4" w:space="0" w:color="auto"/>
            </w:tcBorders>
            <w:shd w:val="clear" w:color="auto" w:fill="auto"/>
            <w:vAlign w:val="bottom"/>
          </w:tcPr>
          <w:p w:rsidR="005305ED" w:rsidRPr="006D65E9" w:rsidRDefault="005305ED" w:rsidP="00906FEC">
            <w:pPr>
              <w:spacing w:before="30" w:after="30"/>
              <w:rPr>
                <w:rFonts w:eastAsia="Times New Roman"/>
                <w:color w:val="000000"/>
                <w:szCs w:val="20"/>
              </w:rPr>
            </w:pPr>
            <w:r w:rsidRPr="006D65E9">
              <w:rPr>
                <w:rFonts w:eastAsia="Times New Roman"/>
                <w:color w:val="000000"/>
                <w:szCs w:val="20"/>
              </w:rPr>
              <w:t>R$ 382.534,75</w:t>
            </w:r>
          </w:p>
        </w:tc>
      </w:tr>
      <w:tr w:rsidR="005305ED" w:rsidRPr="006D65E9" w:rsidTr="006D65E9">
        <w:trPr>
          <w:trHeight w:hRule="exact" w:val="284"/>
        </w:trPr>
        <w:tc>
          <w:tcPr>
            <w:tcW w:w="1518" w:type="dxa"/>
            <w:tcBorders>
              <w:bottom w:val="single" w:sz="4" w:space="0" w:color="auto"/>
            </w:tcBorders>
            <w:shd w:val="clear" w:color="000000" w:fill="F2F2F2"/>
            <w:vAlign w:val="center"/>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Concedidos</w:t>
            </w:r>
          </w:p>
        </w:tc>
        <w:tc>
          <w:tcPr>
            <w:tcW w:w="1134"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158142</w:t>
            </w:r>
          </w:p>
        </w:tc>
        <w:tc>
          <w:tcPr>
            <w:tcW w:w="1275"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158563</w:t>
            </w:r>
          </w:p>
        </w:tc>
        <w:tc>
          <w:tcPr>
            <w:tcW w:w="1134" w:type="dxa"/>
            <w:tcBorders>
              <w:bottom w:val="single" w:sz="4" w:space="0" w:color="auto"/>
            </w:tcBorders>
            <w:shd w:val="clear" w:color="auto" w:fill="auto"/>
            <w:vAlign w:val="bottom"/>
          </w:tcPr>
          <w:p w:rsidR="005305ED" w:rsidRPr="006D65E9" w:rsidRDefault="005305ED" w:rsidP="00906FEC">
            <w:pPr>
              <w:jc w:val="center"/>
              <w:rPr>
                <w:rFonts w:ascii="Arial" w:hAnsi="Arial" w:cs="Arial"/>
                <w:szCs w:val="20"/>
              </w:rPr>
            </w:pPr>
            <w:r w:rsidRPr="006D65E9">
              <w:rPr>
                <w:rFonts w:ascii="Arial" w:hAnsi="Arial" w:cs="Arial"/>
                <w:szCs w:val="20"/>
              </w:rPr>
              <w:t>20RW</w:t>
            </w:r>
          </w:p>
        </w:tc>
        <w:tc>
          <w:tcPr>
            <w:tcW w:w="1560" w:type="dxa"/>
            <w:tcBorders>
              <w:bottom w:val="single" w:sz="4" w:space="0" w:color="auto"/>
            </w:tcBorders>
            <w:shd w:val="clear" w:color="auto" w:fill="auto"/>
            <w:vAlign w:val="bottom"/>
          </w:tcPr>
          <w:p w:rsidR="005305ED" w:rsidRPr="006D65E9" w:rsidRDefault="005305ED" w:rsidP="00906FEC">
            <w:pPr>
              <w:spacing w:before="30" w:after="30"/>
              <w:jc w:val="right"/>
              <w:rPr>
                <w:rFonts w:eastAsia="Times New Roman"/>
                <w:b/>
                <w:color w:val="000000"/>
                <w:szCs w:val="20"/>
              </w:rPr>
            </w:pPr>
          </w:p>
        </w:tc>
        <w:tc>
          <w:tcPr>
            <w:tcW w:w="1417" w:type="dxa"/>
            <w:tcBorders>
              <w:bottom w:val="single" w:sz="4" w:space="0" w:color="auto"/>
            </w:tcBorders>
            <w:shd w:val="clear" w:color="auto" w:fill="auto"/>
            <w:vAlign w:val="bottom"/>
          </w:tcPr>
          <w:p w:rsidR="005305ED" w:rsidRPr="006D65E9" w:rsidRDefault="005305ED" w:rsidP="00906FEC">
            <w:pPr>
              <w:spacing w:before="30" w:after="30"/>
              <w:jc w:val="right"/>
              <w:rPr>
                <w:rFonts w:eastAsia="Times New Roman"/>
                <w:b/>
                <w:color w:val="000000"/>
                <w:szCs w:val="20"/>
              </w:rPr>
            </w:pPr>
          </w:p>
        </w:tc>
        <w:tc>
          <w:tcPr>
            <w:tcW w:w="1701" w:type="dxa"/>
            <w:tcBorders>
              <w:bottom w:val="single" w:sz="4" w:space="0" w:color="auto"/>
            </w:tcBorders>
            <w:shd w:val="clear" w:color="auto" w:fill="auto"/>
            <w:vAlign w:val="bottom"/>
          </w:tcPr>
          <w:p w:rsidR="005305ED" w:rsidRPr="006D65E9" w:rsidRDefault="005305ED" w:rsidP="00906FEC">
            <w:pPr>
              <w:spacing w:before="30" w:after="30"/>
              <w:rPr>
                <w:rFonts w:eastAsia="Times New Roman"/>
                <w:color w:val="000000"/>
                <w:szCs w:val="20"/>
              </w:rPr>
            </w:pPr>
            <w:r w:rsidRPr="006D65E9">
              <w:rPr>
                <w:rFonts w:eastAsia="Times New Roman"/>
                <w:color w:val="000000"/>
                <w:szCs w:val="20"/>
              </w:rPr>
              <w:t>R$ 372.753,00</w:t>
            </w:r>
          </w:p>
        </w:tc>
      </w:tr>
      <w:tr w:rsidR="005305ED" w:rsidRPr="006D65E9" w:rsidTr="006D65E9">
        <w:trPr>
          <w:trHeight w:hRule="exact" w:val="284"/>
        </w:trPr>
        <w:tc>
          <w:tcPr>
            <w:tcW w:w="1518" w:type="dxa"/>
            <w:tcBorders>
              <w:bottom w:val="single" w:sz="4" w:space="0" w:color="auto"/>
            </w:tcBorders>
            <w:shd w:val="clear" w:color="000000" w:fill="F2F2F2"/>
            <w:vAlign w:val="center"/>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Concedidos</w:t>
            </w:r>
          </w:p>
        </w:tc>
        <w:tc>
          <w:tcPr>
            <w:tcW w:w="1134"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158142</w:t>
            </w:r>
          </w:p>
        </w:tc>
        <w:tc>
          <w:tcPr>
            <w:tcW w:w="1275"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158564</w:t>
            </w:r>
          </w:p>
        </w:tc>
        <w:tc>
          <w:tcPr>
            <w:tcW w:w="1134" w:type="dxa"/>
            <w:tcBorders>
              <w:bottom w:val="single" w:sz="4" w:space="0" w:color="auto"/>
            </w:tcBorders>
            <w:shd w:val="clear" w:color="auto" w:fill="auto"/>
            <w:vAlign w:val="bottom"/>
          </w:tcPr>
          <w:p w:rsidR="005305ED" w:rsidRPr="006D65E9" w:rsidRDefault="005305ED" w:rsidP="00906FEC">
            <w:pPr>
              <w:jc w:val="center"/>
              <w:rPr>
                <w:rFonts w:ascii="Arial" w:hAnsi="Arial" w:cs="Arial"/>
                <w:szCs w:val="20"/>
              </w:rPr>
            </w:pPr>
            <w:r w:rsidRPr="006D65E9">
              <w:rPr>
                <w:rFonts w:ascii="Arial" w:hAnsi="Arial" w:cs="Arial"/>
                <w:szCs w:val="20"/>
              </w:rPr>
              <w:t>20RW</w:t>
            </w:r>
          </w:p>
        </w:tc>
        <w:tc>
          <w:tcPr>
            <w:tcW w:w="1560" w:type="dxa"/>
            <w:tcBorders>
              <w:bottom w:val="single" w:sz="4" w:space="0" w:color="auto"/>
            </w:tcBorders>
            <w:shd w:val="clear" w:color="auto" w:fill="auto"/>
            <w:vAlign w:val="bottom"/>
          </w:tcPr>
          <w:p w:rsidR="005305ED" w:rsidRPr="006D65E9" w:rsidRDefault="005305ED" w:rsidP="00906FEC">
            <w:pPr>
              <w:spacing w:before="30" w:after="30"/>
              <w:jc w:val="right"/>
              <w:rPr>
                <w:rFonts w:eastAsia="Times New Roman"/>
                <w:b/>
                <w:color w:val="000000"/>
                <w:szCs w:val="20"/>
              </w:rPr>
            </w:pPr>
          </w:p>
        </w:tc>
        <w:tc>
          <w:tcPr>
            <w:tcW w:w="1417" w:type="dxa"/>
            <w:tcBorders>
              <w:bottom w:val="single" w:sz="4" w:space="0" w:color="auto"/>
            </w:tcBorders>
            <w:shd w:val="clear" w:color="auto" w:fill="auto"/>
            <w:vAlign w:val="bottom"/>
          </w:tcPr>
          <w:p w:rsidR="005305ED" w:rsidRPr="006D65E9" w:rsidRDefault="005305ED" w:rsidP="00906FEC">
            <w:pPr>
              <w:spacing w:before="30" w:after="30"/>
              <w:jc w:val="right"/>
              <w:rPr>
                <w:rFonts w:eastAsia="Times New Roman"/>
                <w:b/>
                <w:color w:val="000000"/>
                <w:szCs w:val="20"/>
              </w:rPr>
            </w:pPr>
          </w:p>
        </w:tc>
        <w:tc>
          <w:tcPr>
            <w:tcW w:w="1701" w:type="dxa"/>
            <w:tcBorders>
              <w:bottom w:val="single" w:sz="4" w:space="0" w:color="auto"/>
            </w:tcBorders>
            <w:shd w:val="clear" w:color="auto" w:fill="auto"/>
            <w:vAlign w:val="bottom"/>
          </w:tcPr>
          <w:p w:rsidR="005305ED" w:rsidRPr="006D65E9" w:rsidRDefault="005305ED" w:rsidP="00906FEC">
            <w:pPr>
              <w:spacing w:before="30" w:after="30"/>
              <w:rPr>
                <w:rFonts w:eastAsia="Times New Roman"/>
                <w:color w:val="000000"/>
                <w:szCs w:val="20"/>
              </w:rPr>
            </w:pPr>
            <w:r w:rsidRPr="006D65E9">
              <w:rPr>
                <w:rFonts w:eastAsia="Times New Roman"/>
                <w:color w:val="000000"/>
                <w:szCs w:val="20"/>
              </w:rPr>
              <w:t>R$ 627.104,85</w:t>
            </w:r>
          </w:p>
        </w:tc>
      </w:tr>
      <w:tr w:rsidR="005305ED" w:rsidRPr="006D65E9" w:rsidTr="006D65E9">
        <w:trPr>
          <w:trHeight w:val="20"/>
        </w:trPr>
        <w:tc>
          <w:tcPr>
            <w:tcW w:w="1518" w:type="dxa"/>
            <w:vMerge w:val="restart"/>
            <w:tcBorders>
              <w:top w:val="single" w:sz="4" w:space="0" w:color="auto"/>
            </w:tcBorders>
            <w:shd w:val="clear" w:color="000000" w:fill="F2F2F2"/>
            <w:vAlign w:val="center"/>
            <w:hideMark/>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Origem da Movimentação</w:t>
            </w:r>
          </w:p>
        </w:tc>
        <w:tc>
          <w:tcPr>
            <w:tcW w:w="2409" w:type="dxa"/>
            <w:gridSpan w:val="2"/>
            <w:tcBorders>
              <w:top w:val="single" w:sz="4" w:space="0" w:color="auto"/>
            </w:tcBorders>
            <w:shd w:val="clear" w:color="000000" w:fill="F2F2F2"/>
            <w:vAlign w:val="center"/>
            <w:hideMark/>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 xml:space="preserve">UG </w:t>
            </w:r>
          </w:p>
        </w:tc>
        <w:tc>
          <w:tcPr>
            <w:tcW w:w="1134" w:type="dxa"/>
            <w:vMerge w:val="restart"/>
            <w:tcBorders>
              <w:top w:val="single" w:sz="4" w:space="0" w:color="auto"/>
            </w:tcBorders>
            <w:shd w:val="clear" w:color="000000" w:fill="F2F2F2"/>
            <w:vAlign w:val="center"/>
            <w:hideMark/>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Classificação da ação</w:t>
            </w:r>
          </w:p>
        </w:tc>
        <w:tc>
          <w:tcPr>
            <w:tcW w:w="4678" w:type="dxa"/>
            <w:gridSpan w:val="3"/>
            <w:tcBorders>
              <w:top w:val="single" w:sz="4" w:space="0" w:color="auto"/>
            </w:tcBorders>
            <w:shd w:val="clear" w:color="000000" w:fill="F2F2F2"/>
            <w:vAlign w:val="center"/>
            <w:hideMark/>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Despesas de Capital</w:t>
            </w:r>
          </w:p>
        </w:tc>
      </w:tr>
      <w:tr w:rsidR="005305ED" w:rsidRPr="006D65E9" w:rsidTr="006D65E9">
        <w:trPr>
          <w:trHeight w:val="20"/>
        </w:trPr>
        <w:tc>
          <w:tcPr>
            <w:tcW w:w="1518" w:type="dxa"/>
            <w:vMerge/>
            <w:vAlign w:val="center"/>
            <w:hideMark/>
          </w:tcPr>
          <w:p w:rsidR="005305ED" w:rsidRPr="006D65E9" w:rsidRDefault="005305ED" w:rsidP="00906FEC">
            <w:pPr>
              <w:spacing w:before="30" w:after="30"/>
              <w:jc w:val="both"/>
              <w:rPr>
                <w:rFonts w:eastAsia="Times New Roman"/>
                <w:b/>
                <w:bCs/>
                <w:color w:val="000000"/>
                <w:szCs w:val="20"/>
              </w:rPr>
            </w:pPr>
          </w:p>
        </w:tc>
        <w:tc>
          <w:tcPr>
            <w:tcW w:w="1134" w:type="dxa"/>
            <w:shd w:val="clear" w:color="000000" w:fill="F2F2F2"/>
            <w:vAlign w:val="center"/>
            <w:hideMark/>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Concedente</w:t>
            </w:r>
          </w:p>
        </w:tc>
        <w:tc>
          <w:tcPr>
            <w:tcW w:w="1275" w:type="dxa"/>
            <w:shd w:val="clear" w:color="000000" w:fill="F2F2F2"/>
            <w:vAlign w:val="center"/>
            <w:hideMark/>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Recebedora</w:t>
            </w:r>
          </w:p>
        </w:tc>
        <w:tc>
          <w:tcPr>
            <w:tcW w:w="1134" w:type="dxa"/>
            <w:vMerge/>
            <w:vAlign w:val="center"/>
            <w:hideMark/>
          </w:tcPr>
          <w:p w:rsidR="005305ED" w:rsidRPr="006D65E9" w:rsidRDefault="005305ED" w:rsidP="00906FEC">
            <w:pPr>
              <w:spacing w:before="30" w:after="30"/>
              <w:jc w:val="both"/>
              <w:rPr>
                <w:rFonts w:eastAsia="Times New Roman"/>
                <w:b/>
                <w:bCs/>
                <w:color w:val="000000"/>
                <w:szCs w:val="20"/>
              </w:rPr>
            </w:pPr>
          </w:p>
        </w:tc>
        <w:tc>
          <w:tcPr>
            <w:tcW w:w="1560" w:type="dxa"/>
            <w:shd w:val="clear" w:color="000000" w:fill="F2F2F2"/>
            <w:vAlign w:val="center"/>
            <w:hideMark/>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4 – Investimentos</w:t>
            </w:r>
          </w:p>
        </w:tc>
        <w:tc>
          <w:tcPr>
            <w:tcW w:w="1417" w:type="dxa"/>
            <w:shd w:val="clear" w:color="000000" w:fill="F2F2F2"/>
            <w:vAlign w:val="center"/>
            <w:hideMark/>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5 – Inversões Financeiras</w:t>
            </w:r>
          </w:p>
        </w:tc>
        <w:tc>
          <w:tcPr>
            <w:tcW w:w="1701" w:type="dxa"/>
            <w:shd w:val="clear" w:color="000000" w:fill="F2F2F2"/>
            <w:vAlign w:val="center"/>
            <w:hideMark/>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6 – Amortização da Dívida</w:t>
            </w:r>
          </w:p>
        </w:tc>
      </w:tr>
      <w:tr w:rsidR="005305ED" w:rsidRPr="006D65E9" w:rsidTr="006D65E9">
        <w:trPr>
          <w:trHeight w:hRule="exact" w:val="284"/>
        </w:trPr>
        <w:tc>
          <w:tcPr>
            <w:tcW w:w="1518" w:type="dxa"/>
            <w:shd w:val="clear" w:color="000000" w:fill="F2F2F2"/>
            <w:vAlign w:val="center"/>
            <w:hideMark/>
          </w:tcPr>
          <w:p w:rsidR="005305ED" w:rsidRPr="006D65E9" w:rsidRDefault="005305ED" w:rsidP="00906FEC">
            <w:pPr>
              <w:spacing w:before="30" w:after="30"/>
              <w:jc w:val="both"/>
              <w:rPr>
                <w:rFonts w:eastAsia="Times New Roman"/>
                <w:b/>
                <w:bCs/>
                <w:color w:val="000000"/>
                <w:szCs w:val="20"/>
              </w:rPr>
            </w:pPr>
            <w:r w:rsidRPr="006D65E9">
              <w:rPr>
                <w:rFonts w:eastAsia="Times New Roman"/>
                <w:b/>
                <w:bCs/>
                <w:color w:val="000000"/>
                <w:szCs w:val="20"/>
              </w:rPr>
              <w:t>Recebidos</w:t>
            </w:r>
          </w:p>
        </w:tc>
        <w:tc>
          <w:tcPr>
            <w:tcW w:w="1134" w:type="dxa"/>
            <w:shd w:val="clear" w:color="auto" w:fill="auto"/>
            <w:vAlign w:val="bottom"/>
            <w:hideMark/>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152734</w:t>
            </w:r>
          </w:p>
        </w:tc>
        <w:tc>
          <w:tcPr>
            <w:tcW w:w="1275" w:type="dxa"/>
            <w:shd w:val="clear" w:color="auto" w:fill="auto"/>
            <w:vAlign w:val="bottom"/>
            <w:hideMark/>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158142</w:t>
            </w:r>
          </w:p>
        </w:tc>
        <w:tc>
          <w:tcPr>
            <w:tcW w:w="1134" w:type="dxa"/>
            <w:shd w:val="clear" w:color="auto" w:fill="auto"/>
            <w:vAlign w:val="bottom"/>
            <w:hideMark/>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6380</w:t>
            </w:r>
          </w:p>
        </w:tc>
        <w:tc>
          <w:tcPr>
            <w:tcW w:w="1560" w:type="dxa"/>
            <w:shd w:val="clear" w:color="auto" w:fill="auto"/>
            <w:vAlign w:val="bottom"/>
            <w:hideMark/>
          </w:tcPr>
          <w:p w:rsidR="005305ED" w:rsidRPr="006D65E9" w:rsidRDefault="005305ED" w:rsidP="00906FEC">
            <w:pPr>
              <w:spacing w:before="30" w:after="30"/>
              <w:rPr>
                <w:rFonts w:eastAsia="Times New Roman"/>
                <w:color w:val="000000"/>
                <w:szCs w:val="20"/>
              </w:rPr>
            </w:pPr>
            <w:r w:rsidRPr="006D65E9">
              <w:rPr>
                <w:rFonts w:eastAsia="Times New Roman"/>
                <w:color w:val="000000"/>
                <w:szCs w:val="20"/>
              </w:rPr>
              <w:t>R$ 1.598.138,67</w:t>
            </w:r>
          </w:p>
        </w:tc>
        <w:tc>
          <w:tcPr>
            <w:tcW w:w="1417" w:type="dxa"/>
            <w:shd w:val="clear" w:color="auto" w:fill="auto"/>
            <w:vAlign w:val="bottom"/>
            <w:hideMark/>
          </w:tcPr>
          <w:p w:rsidR="005305ED" w:rsidRPr="006D65E9" w:rsidRDefault="005305ED" w:rsidP="00906FEC">
            <w:pPr>
              <w:spacing w:before="30" w:after="30"/>
              <w:jc w:val="right"/>
              <w:rPr>
                <w:rFonts w:eastAsia="Times New Roman"/>
                <w:color w:val="000000"/>
                <w:szCs w:val="20"/>
              </w:rPr>
            </w:pPr>
          </w:p>
        </w:tc>
        <w:tc>
          <w:tcPr>
            <w:tcW w:w="1701" w:type="dxa"/>
            <w:shd w:val="clear" w:color="auto" w:fill="auto"/>
            <w:vAlign w:val="bottom"/>
            <w:hideMark/>
          </w:tcPr>
          <w:p w:rsidR="005305ED" w:rsidRPr="006D65E9" w:rsidRDefault="005305ED" w:rsidP="00906FEC">
            <w:pPr>
              <w:spacing w:before="30" w:after="30"/>
              <w:rPr>
                <w:rFonts w:eastAsia="Times New Roman"/>
                <w:color w:val="000000"/>
                <w:szCs w:val="20"/>
              </w:rPr>
            </w:pPr>
          </w:p>
        </w:tc>
      </w:tr>
      <w:tr w:rsidR="005305ED" w:rsidRPr="006D65E9" w:rsidTr="006D65E9">
        <w:trPr>
          <w:trHeight w:hRule="exact" w:val="284"/>
        </w:trPr>
        <w:tc>
          <w:tcPr>
            <w:tcW w:w="1518" w:type="dxa"/>
            <w:shd w:val="clear" w:color="000000" w:fill="F2F2F2"/>
            <w:vAlign w:val="center"/>
          </w:tcPr>
          <w:p w:rsidR="005305ED" w:rsidRPr="006D65E9" w:rsidRDefault="005305ED" w:rsidP="00906FEC">
            <w:pPr>
              <w:spacing w:before="30" w:after="30"/>
              <w:jc w:val="both"/>
              <w:rPr>
                <w:rFonts w:eastAsia="Times New Roman"/>
                <w:b/>
                <w:bCs/>
                <w:color w:val="000000"/>
                <w:szCs w:val="20"/>
              </w:rPr>
            </w:pPr>
            <w:r w:rsidRPr="006D65E9">
              <w:rPr>
                <w:rFonts w:eastAsia="Times New Roman"/>
                <w:b/>
                <w:bCs/>
                <w:color w:val="000000"/>
                <w:szCs w:val="20"/>
              </w:rPr>
              <w:t>Recebidos</w:t>
            </w:r>
          </w:p>
        </w:tc>
        <w:tc>
          <w:tcPr>
            <w:tcW w:w="1134" w:type="dxa"/>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153173</w:t>
            </w:r>
          </w:p>
        </w:tc>
        <w:tc>
          <w:tcPr>
            <w:tcW w:w="1275" w:type="dxa"/>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158142</w:t>
            </w:r>
          </w:p>
        </w:tc>
        <w:tc>
          <w:tcPr>
            <w:tcW w:w="1134" w:type="dxa"/>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8252</w:t>
            </w:r>
          </w:p>
        </w:tc>
        <w:tc>
          <w:tcPr>
            <w:tcW w:w="1560" w:type="dxa"/>
            <w:shd w:val="clear" w:color="auto" w:fill="auto"/>
            <w:vAlign w:val="bottom"/>
          </w:tcPr>
          <w:p w:rsidR="005305ED" w:rsidRPr="006D65E9" w:rsidRDefault="005305ED" w:rsidP="00906FEC">
            <w:pPr>
              <w:spacing w:before="30" w:after="30"/>
              <w:rPr>
                <w:rFonts w:eastAsia="Times New Roman"/>
                <w:color w:val="000000"/>
                <w:szCs w:val="20"/>
              </w:rPr>
            </w:pPr>
            <w:r w:rsidRPr="006D65E9">
              <w:rPr>
                <w:rFonts w:eastAsia="Times New Roman"/>
                <w:color w:val="000000"/>
                <w:szCs w:val="20"/>
              </w:rPr>
              <w:t>R$ 587.017,92</w:t>
            </w:r>
          </w:p>
        </w:tc>
        <w:tc>
          <w:tcPr>
            <w:tcW w:w="1417" w:type="dxa"/>
            <w:shd w:val="clear" w:color="auto" w:fill="auto"/>
            <w:vAlign w:val="bottom"/>
          </w:tcPr>
          <w:p w:rsidR="005305ED" w:rsidRPr="006D65E9" w:rsidRDefault="005305ED" w:rsidP="00906FEC">
            <w:pPr>
              <w:spacing w:before="30" w:after="30"/>
              <w:jc w:val="right"/>
              <w:rPr>
                <w:rFonts w:eastAsia="Times New Roman"/>
                <w:color w:val="000000"/>
                <w:szCs w:val="20"/>
              </w:rPr>
            </w:pPr>
          </w:p>
        </w:tc>
        <w:tc>
          <w:tcPr>
            <w:tcW w:w="1701" w:type="dxa"/>
            <w:shd w:val="clear" w:color="auto" w:fill="auto"/>
            <w:vAlign w:val="bottom"/>
          </w:tcPr>
          <w:p w:rsidR="005305ED" w:rsidRPr="006D65E9" w:rsidRDefault="005305ED" w:rsidP="00906FEC">
            <w:pPr>
              <w:spacing w:before="30" w:after="30"/>
              <w:rPr>
                <w:rFonts w:eastAsia="Times New Roman"/>
                <w:color w:val="000000"/>
                <w:szCs w:val="20"/>
              </w:rPr>
            </w:pPr>
          </w:p>
        </w:tc>
      </w:tr>
      <w:tr w:rsidR="005305ED" w:rsidRPr="006D65E9" w:rsidTr="006D65E9">
        <w:trPr>
          <w:trHeight w:hRule="exact" w:val="284"/>
        </w:trPr>
        <w:tc>
          <w:tcPr>
            <w:tcW w:w="1518" w:type="dxa"/>
            <w:shd w:val="clear" w:color="000000" w:fill="F2F2F2"/>
            <w:vAlign w:val="center"/>
          </w:tcPr>
          <w:p w:rsidR="005305ED" w:rsidRPr="006D65E9" w:rsidRDefault="005305ED" w:rsidP="00906FEC">
            <w:pPr>
              <w:spacing w:before="30" w:after="30"/>
              <w:jc w:val="both"/>
              <w:rPr>
                <w:rFonts w:eastAsia="Times New Roman"/>
                <w:b/>
                <w:bCs/>
                <w:color w:val="000000"/>
                <w:szCs w:val="20"/>
              </w:rPr>
            </w:pPr>
            <w:r w:rsidRPr="006D65E9">
              <w:rPr>
                <w:rFonts w:eastAsia="Times New Roman"/>
                <w:b/>
                <w:bCs/>
                <w:color w:val="000000"/>
                <w:szCs w:val="20"/>
              </w:rPr>
              <w:t>Recebidos</w:t>
            </w:r>
          </w:p>
        </w:tc>
        <w:tc>
          <w:tcPr>
            <w:tcW w:w="1134" w:type="dxa"/>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154003</w:t>
            </w:r>
          </w:p>
        </w:tc>
        <w:tc>
          <w:tcPr>
            <w:tcW w:w="1275" w:type="dxa"/>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158142</w:t>
            </w:r>
          </w:p>
        </w:tc>
        <w:tc>
          <w:tcPr>
            <w:tcW w:w="1134" w:type="dxa"/>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20RJ</w:t>
            </w:r>
          </w:p>
        </w:tc>
        <w:tc>
          <w:tcPr>
            <w:tcW w:w="1560" w:type="dxa"/>
            <w:shd w:val="clear" w:color="auto" w:fill="auto"/>
            <w:vAlign w:val="bottom"/>
          </w:tcPr>
          <w:p w:rsidR="005305ED" w:rsidRPr="006D65E9" w:rsidRDefault="005305ED" w:rsidP="00906FEC">
            <w:pPr>
              <w:spacing w:before="30" w:after="30"/>
              <w:rPr>
                <w:rFonts w:eastAsia="Times New Roman"/>
                <w:color w:val="000000"/>
                <w:szCs w:val="20"/>
              </w:rPr>
            </w:pPr>
            <w:r w:rsidRPr="006D65E9">
              <w:rPr>
                <w:rFonts w:eastAsia="Times New Roman"/>
                <w:color w:val="000000"/>
                <w:szCs w:val="20"/>
              </w:rPr>
              <w:t>R$ 148.000,00</w:t>
            </w:r>
          </w:p>
        </w:tc>
        <w:tc>
          <w:tcPr>
            <w:tcW w:w="1417" w:type="dxa"/>
            <w:shd w:val="clear" w:color="auto" w:fill="auto"/>
            <w:vAlign w:val="bottom"/>
          </w:tcPr>
          <w:p w:rsidR="005305ED" w:rsidRPr="006D65E9" w:rsidRDefault="005305ED" w:rsidP="00906FEC">
            <w:pPr>
              <w:spacing w:before="30" w:after="30"/>
              <w:jc w:val="right"/>
              <w:rPr>
                <w:rFonts w:eastAsia="Times New Roman"/>
                <w:color w:val="000000"/>
                <w:szCs w:val="20"/>
              </w:rPr>
            </w:pPr>
          </w:p>
        </w:tc>
        <w:tc>
          <w:tcPr>
            <w:tcW w:w="1701" w:type="dxa"/>
            <w:shd w:val="clear" w:color="auto" w:fill="auto"/>
            <w:vAlign w:val="bottom"/>
          </w:tcPr>
          <w:p w:rsidR="005305ED" w:rsidRPr="006D65E9" w:rsidRDefault="005305ED" w:rsidP="00906FEC">
            <w:pPr>
              <w:spacing w:before="30" w:after="30"/>
              <w:rPr>
                <w:rFonts w:eastAsia="Times New Roman"/>
                <w:color w:val="000000"/>
                <w:szCs w:val="20"/>
              </w:rPr>
            </w:pPr>
          </w:p>
        </w:tc>
      </w:tr>
      <w:tr w:rsidR="005305ED" w:rsidRPr="006D65E9" w:rsidTr="006D65E9">
        <w:trPr>
          <w:trHeight w:hRule="exact" w:val="284"/>
        </w:trPr>
        <w:tc>
          <w:tcPr>
            <w:tcW w:w="1518" w:type="dxa"/>
            <w:shd w:val="clear" w:color="000000" w:fill="F2F2F2"/>
            <w:vAlign w:val="center"/>
          </w:tcPr>
          <w:p w:rsidR="005305ED" w:rsidRPr="006D65E9" w:rsidRDefault="005305ED" w:rsidP="00906FEC">
            <w:pPr>
              <w:spacing w:before="30" w:after="30"/>
              <w:jc w:val="both"/>
              <w:rPr>
                <w:rFonts w:eastAsia="Times New Roman"/>
                <w:b/>
                <w:bCs/>
                <w:color w:val="000000"/>
                <w:szCs w:val="20"/>
              </w:rPr>
            </w:pPr>
            <w:r w:rsidRPr="006D65E9">
              <w:rPr>
                <w:rFonts w:eastAsia="Times New Roman"/>
                <w:b/>
                <w:bCs/>
                <w:color w:val="000000"/>
                <w:szCs w:val="20"/>
              </w:rPr>
              <w:t>Concedidos</w:t>
            </w:r>
          </w:p>
        </w:tc>
        <w:tc>
          <w:tcPr>
            <w:tcW w:w="1134" w:type="dxa"/>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158142</w:t>
            </w:r>
          </w:p>
        </w:tc>
        <w:tc>
          <w:tcPr>
            <w:tcW w:w="1275" w:type="dxa"/>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158444</w:t>
            </w:r>
          </w:p>
        </w:tc>
        <w:tc>
          <w:tcPr>
            <w:tcW w:w="1134" w:type="dxa"/>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6380</w:t>
            </w:r>
          </w:p>
        </w:tc>
        <w:tc>
          <w:tcPr>
            <w:tcW w:w="1560" w:type="dxa"/>
            <w:shd w:val="clear" w:color="auto" w:fill="auto"/>
            <w:vAlign w:val="bottom"/>
          </w:tcPr>
          <w:p w:rsidR="005305ED" w:rsidRPr="006D65E9" w:rsidRDefault="005305ED" w:rsidP="00906FEC">
            <w:pPr>
              <w:spacing w:before="30" w:after="30"/>
              <w:rPr>
                <w:rFonts w:eastAsia="Times New Roman"/>
                <w:color w:val="000000"/>
                <w:szCs w:val="20"/>
              </w:rPr>
            </w:pPr>
            <w:r w:rsidRPr="006D65E9">
              <w:rPr>
                <w:rFonts w:eastAsia="Times New Roman"/>
                <w:color w:val="000000"/>
                <w:szCs w:val="20"/>
              </w:rPr>
              <w:t>R$ 1.598.138,67</w:t>
            </w:r>
          </w:p>
        </w:tc>
        <w:tc>
          <w:tcPr>
            <w:tcW w:w="1417" w:type="dxa"/>
            <w:shd w:val="clear" w:color="auto" w:fill="auto"/>
            <w:vAlign w:val="bottom"/>
          </w:tcPr>
          <w:p w:rsidR="005305ED" w:rsidRPr="006D65E9" w:rsidRDefault="005305ED" w:rsidP="00906FEC">
            <w:pPr>
              <w:spacing w:before="30" w:after="30"/>
              <w:jc w:val="right"/>
              <w:rPr>
                <w:rFonts w:eastAsia="Times New Roman"/>
                <w:color w:val="000000"/>
                <w:szCs w:val="20"/>
              </w:rPr>
            </w:pPr>
          </w:p>
        </w:tc>
        <w:tc>
          <w:tcPr>
            <w:tcW w:w="1701" w:type="dxa"/>
            <w:shd w:val="clear" w:color="auto" w:fill="auto"/>
            <w:vAlign w:val="bottom"/>
          </w:tcPr>
          <w:p w:rsidR="005305ED" w:rsidRPr="006D65E9" w:rsidRDefault="005305ED" w:rsidP="00906FEC">
            <w:pPr>
              <w:spacing w:before="30" w:after="30"/>
              <w:rPr>
                <w:rFonts w:eastAsia="Times New Roman"/>
                <w:color w:val="000000"/>
                <w:szCs w:val="20"/>
              </w:rPr>
            </w:pPr>
          </w:p>
        </w:tc>
      </w:tr>
    </w:tbl>
    <w:p w:rsidR="00EC6BFD" w:rsidRPr="00BD16FC" w:rsidRDefault="00EC6BFD" w:rsidP="000F6346">
      <w:pPr>
        <w:spacing w:after="0"/>
        <w:outlineLvl w:val="1"/>
        <w:rPr>
          <w:rFonts w:eastAsia="Times New Roman"/>
          <w:bCs/>
          <w:iCs/>
          <w:sz w:val="24"/>
          <w:szCs w:val="24"/>
        </w:rPr>
      </w:pPr>
    </w:p>
    <w:p w:rsidR="004F6859" w:rsidRDefault="000F75B6" w:rsidP="000F75B6">
      <w:pPr>
        <w:spacing w:after="0" w:line="259" w:lineRule="auto"/>
        <w:ind w:firstLine="567"/>
        <w:jc w:val="both"/>
        <w:rPr>
          <w:sz w:val="24"/>
          <w:szCs w:val="24"/>
        </w:rPr>
      </w:pPr>
      <w:r w:rsidRPr="000F75B6">
        <w:rPr>
          <w:sz w:val="24"/>
          <w:szCs w:val="24"/>
        </w:rPr>
        <w:t xml:space="preserve">O </w:t>
      </w:r>
      <w:r w:rsidR="00F96FEF">
        <w:rPr>
          <w:sz w:val="24"/>
          <w:szCs w:val="24"/>
        </w:rPr>
        <w:t>IFAM</w:t>
      </w:r>
      <w:r w:rsidRPr="000F75B6">
        <w:rPr>
          <w:sz w:val="24"/>
          <w:szCs w:val="24"/>
        </w:rPr>
        <w:t xml:space="preserve"> movimentou seus créditos para três unidades externas à sua gestão, sendo crédito de pessoal para o Tribunal Regional Federal da 1ª Região, posteriormente foram descentralizados créditos para atender convênios firmados entre o </w:t>
      </w:r>
      <w:r w:rsidR="00F96FEF">
        <w:rPr>
          <w:sz w:val="24"/>
          <w:szCs w:val="24"/>
        </w:rPr>
        <w:t>IFAM</w:t>
      </w:r>
      <w:r w:rsidRPr="000F75B6">
        <w:rPr>
          <w:sz w:val="24"/>
          <w:szCs w:val="24"/>
        </w:rPr>
        <w:t xml:space="preserve"> e a Universidade Federal do Amazonas – </w:t>
      </w:r>
      <w:r w:rsidR="00973FC0" w:rsidRPr="000F75B6">
        <w:rPr>
          <w:sz w:val="24"/>
          <w:szCs w:val="24"/>
        </w:rPr>
        <w:t>U</w:t>
      </w:r>
      <w:r w:rsidR="00DA32B7">
        <w:rPr>
          <w:sz w:val="24"/>
          <w:szCs w:val="24"/>
        </w:rPr>
        <w:t>FAM</w:t>
      </w:r>
      <w:r w:rsidRPr="000F75B6">
        <w:rPr>
          <w:sz w:val="24"/>
          <w:szCs w:val="24"/>
        </w:rPr>
        <w:t xml:space="preserve"> e Universidade Federal Rural do Rio de Janeiro-UFRRJ, ambos para atender </w:t>
      </w:r>
      <w:r w:rsidR="00DA32B7">
        <w:rPr>
          <w:sz w:val="24"/>
          <w:szCs w:val="24"/>
        </w:rPr>
        <w:t>Termo de Execução Descentralizada-TED</w:t>
      </w:r>
      <w:r w:rsidRPr="000F75B6">
        <w:rPr>
          <w:sz w:val="24"/>
          <w:szCs w:val="24"/>
        </w:rPr>
        <w:t xml:space="preserve"> com pós – Graduação stricto sensu de servidores do </w:t>
      </w:r>
      <w:r w:rsidR="00F96FEF">
        <w:rPr>
          <w:sz w:val="24"/>
          <w:szCs w:val="24"/>
        </w:rPr>
        <w:t>IFAM</w:t>
      </w:r>
      <w:r w:rsidRPr="000F75B6">
        <w:rPr>
          <w:sz w:val="24"/>
          <w:szCs w:val="24"/>
        </w:rPr>
        <w:t>.</w:t>
      </w:r>
    </w:p>
    <w:p w:rsidR="004F6859" w:rsidRDefault="004F6859" w:rsidP="006379E1">
      <w:pPr>
        <w:rPr>
          <w:rFonts w:eastAsia="Times New Roman"/>
          <w:bCs/>
          <w:iCs/>
          <w:sz w:val="24"/>
          <w:szCs w:val="24"/>
        </w:rPr>
      </w:pPr>
    </w:p>
    <w:p w:rsidR="006D6FE1" w:rsidRPr="00BD16FC" w:rsidRDefault="00973FC0" w:rsidP="006379E1">
      <w:pPr>
        <w:rPr>
          <w:rFonts w:eastAsia="Times New Roman"/>
          <w:bCs/>
          <w:iCs/>
          <w:sz w:val="24"/>
          <w:szCs w:val="24"/>
        </w:rPr>
      </w:pPr>
      <w:r w:rsidRPr="00BD16FC">
        <w:rPr>
          <w:rFonts w:eastAsia="Times New Roman"/>
          <w:bCs/>
          <w:iCs/>
          <w:sz w:val="24"/>
          <w:szCs w:val="24"/>
        </w:rPr>
        <w:t>6.1.3 Realizaç</w:t>
      </w:r>
      <w:r>
        <w:rPr>
          <w:rFonts w:eastAsia="Times New Roman"/>
          <w:bCs/>
          <w:iCs/>
          <w:sz w:val="24"/>
          <w:szCs w:val="24"/>
        </w:rPr>
        <w:t>ões</w:t>
      </w:r>
      <w:r w:rsidR="00E82CA1" w:rsidRPr="00BD16FC">
        <w:rPr>
          <w:rFonts w:eastAsia="Times New Roman"/>
          <w:bCs/>
          <w:iCs/>
          <w:sz w:val="24"/>
          <w:szCs w:val="24"/>
        </w:rPr>
        <w:t xml:space="preserve"> d</w:t>
      </w:r>
      <w:r>
        <w:rPr>
          <w:rFonts w:eastAsia="Times New Roman"/>
          <w:bCs/>
          <w:iCs/>
          <w:sz w:val="24"/>
          <w:szCs w:val="24"/>
        </w:rPr>
        <w:t>e</w:t>
      </w:r>
      <w:r w:rsidR="00E82CA1" w:rsidRPr="00BD16FC">
        <w:rPr>
          <w:rFonts w:eastAsia="Times New Roman"/>
          <w:bCs/>
          <w:iCs/>
          <w:sz w:val="24"/>
          <w:szCs w:val="24"/>
        </w:rPr>
        <w:t xml:space="preserve"> Despesa</w:t>
      </w:r>
      <w:r>
        <w:rPr>
          <w:rFonts w:eastAsia="Times New Roman"/>
          <w:bCs/>
          <w:iCs/>
          <w:sz w:val="24"/>
          <w:szCs w:val="24"/>
        </w:rPr>
        <w:t>s</w:t>
      </w:r>
    </w:p>
    <w:p w:rsidR="002C66B2" w:rsidRPr="00BD16FC" w:rsidRDefault="002C66B2" w:rsidP="00331C6B">
      <w:pPr>
        <w:rPr>
          <w:rFonts w:eastAsia="Times New Roman"/>
          <w:bCs/>
          <w:iCs/>
          <w:sz w:val="24"/>
          <w:szCs w:val="24"/>
        </w:rPr>
      </w:pPr>
      <w:r w:rsidRPr="00BD16FC">
        <w:rPr>
          <w:rFonts w:eastAsia="Times New Roman"/>
          <w:bCs/>
          <w:iCs/>
          <w:sz w:val="24"/>
          <w:szCs w:val="24"/>
        </w:rPr>
        <w:t>6.1.3</w:t>
      </w:r>
      <w:r w:rsidR="005D5721">
        <w:rPr>
          <w:rFonts w:eastAsia="Times New Roman"/>
          <w:bCs/>
          <w:iCs/>
          <w:sz w:val="24"/>
          <w:szCs w:val="24"/>
        </w:rPr>
        <w:t>.</w:t>
      </w:r>
      <w:r w:rsidRPr="00BD16FC">
        <w:rPr>
          <w:rFonts w:eastAsia="Times New Roman"/>
          <w:bCs/>
          <w:iCs/>
          <w:sz w:val="24"/>
          <w:szCs w:val="24"/>
        </w:rPr>
        <w:t>1 Despesas Totais por Modalidade de Contratação – Créditos Originários – Total</w:t>
      </w:r>
    </w:p>
    <w:p w:rsidR="002C66B2" w:rsidRDefault="002C66B2" w:rsidP="006D65E9">
      <w:pPr>
        <w:pStyle w:val="Legenda"/>
        <w:keepNext/>
        <w:spacing w:after="0"/>
        <w:jc w:val="center"/>
      </w:pPr>
      <w:r w:rsidRPr="00BD16FC">
        <w:t xml:space="preserve">Tabela </w:t>
      </w:r>
      <w:r w:rsidR="00973FC0">
        <w:t>29</w:t>
      </w:r>
      <w:r w:rsidR="00973FC0" w:rsidRPr="00BD16FC">
        <w:t xml:space="preserve"> Quadros</w:t>
      </w:r>
      <w:r w:rsidRPr="00BD16FC">
        <w:t xml:space="preserve"> A.6.1.3.1 – Despesas por Modalidade de Contratação – Créditos Originários </w:t>
      </w:r>
      <w:r w:rsidR="004F6859">
        <w:t>–</w:t>
      </w:r>
      <w:r w:rsidRPr="00BD16FC">
        <w:t xml:space="preserve"> Total</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828"/>
        <w:gridCol w:w="1417"/>
        <w:gridCol w:w="1701"/>
        <w:gridCol w:w="1276"/>
        <w:gridCol w:w="1417"/>
      </w:tblGrid>
      <w:tr w:rsidR="004F6859" w:rsidRPr="004F6859" w:rsidTr="00ED01BF">
        <w:trPr>
          <w:trHeight w:hRule="exact" w:val="284"/>
        </w:trPr>
        <w:tc>
          <w:tcPr>
            <w:tcW w:w="5245" w:type="dxa"/>
            <w:gridSpan w:val="2"/>
            <w:shd w:val="clear" w:color="000000" w:fill="F2F2F2"/>
            <w:noWrap/>
            <w:vAlign w:val="bottom"/>
            <w:hideMark/>
          </w:tcPr>
          <w:p w:rsidR="004F6859" w:rsidRPr="004F6859" w:rsidRDefault="004F6859" w:rsidP="00906FEC">
            <w:pPr>
              <w:spacing w:before="45" w:after="45"/>
              <w:jc w:val="both"/>
              <w:rPr>
                <w:rFonts w:eastAsia="Times New Roman"/>
                <w:b/>
                <w:bCs/>
                <w:color w:val="000000"/>
                <w:sz w:val="16"/>
                <w:szCs w:val="16"/>
              </w:rPr>
            </w:pPr>
            <w:r w:rsidRPr="004F6859">
              <w:rPr>
                <w:rFonts w:eastAsia="Times New Roman"/>
                <w:b/>
                <w:bCs/>
                <w:color w:val="000000"/>
                <w:sz w:val="16"/>
                <w:szCs w:val="16"/>
              </w:rPr>
              <w:t>Unidade Orçamentária: 26403</w:t>
            </w:r>
          </w:p>
        </w:tc>
        <w:tc>
          <w:tcPr>
            <w:tcW w:w="2977" w:type="dxa"/>
            <w:gridSpan w:val="2"/>
            <w:shd w:val="clear" w:color="000000" w:fill="F2F2F2"/>
            <w:vAlign w:val="bottom"/>
          </w:tcPr>
          <w:p w:rsidR="004F6859" w:rsidRPr="004F6859" w:rsidRDefault="004F6859" w:rsidP="00906FEC">
            <w:pPr>
              <w:spacing w:before="45" w:after="45"/>
              <w:jc w:val="both"/>
              <w:rPr>
                <w:rFonts w:eastAsia="Times New Roman"/>
                <w:b/>
                <w:bCs/>
                <w:color w:val="000000"/>
                <w:sz w:val="16"/>
                <w:szCs w:val="16"/>
              </w:rPr>
            </w:pPr>
            <w:r w:rsidRPr="004F6859">
              <w:rPr>
                <w:rFonts w:eastAsia="Times New Roman"/>
                <w:b/>
                <w:bCs/>
                <w:color w:val="000000"/>
                <w:sz w:val="16"/>
                <w:szCs w:val="16"/>
              </w:rPr>
              <w:t> Código UO: 26403</w:t>
            </w:r>
          </w:p>
        </w:tc>
        <w:tc>
          <w:tcPr>
            <w:tcW w:w="1417" w:type="dxa"/>
            <w:shd w:val="clear" w:color="000000" w:fill="F2F2F2"/>
            <w:vAlign w:val="bottom"/>
          </w:tcPr>
          <w:p w:rsidR="004F6859" w:rsidRPr="004F6859" w:rsidRDefault="004F6859" w:rsidP="00906FEC">
            <w:pPr>
              <w:spacing w:before="45" w:after="45"/>
              <w:jc w:val="both"/>
              <w:rPr>
                <w:rFonts w:eastAsia="Times New Roman"/>
                <w:b/>
                <w:bCs/>
                <w:color w:val="000000"/>
                <w:sz w:val="16"/>
                <w:szCs w:val="16"/>
              </w:rPr>
            </w:pPr>
            <w:r w:rsidRPr="004F6859">
              <w:rPr>
                <w:rFonts w:eastAsia="Times New Roman"/>
                <w:b/>
                <w:bCs/>
                <w:color w:val="000000"/>
                <w:sz w:val="16"/>
                <w:szCs w:val="16"/>
              </w:rPr>
              <w:t>UGO: 158142</w:t>
            </w:r>
          </w:p>
        </w:tc>
      </w:tr>
      <w:tr w:rsidR="004F6859" w:rsidRPr="004F6859" w:rsidTr="00ED01BF">
        <w:trPr>
          <w:trHeight w:hRule="exact" w:val="284"/>
        </w:trPr>
        <w:tc>
          <w:tcPr>
            <w:tcW w:w="3828" w:type="dxa"/>
            <w:vMerge w:val="restart"/>
            <w:shd w:val="clear" w:color="000000" w:fill="F2F2F2"/>
            <w:vAlign w:val="bottom"/>
            <w:hideMark/>
          </w:tcPr>
          <w:p w:rsidR="004F6859" w:rsidRPr="004F6859" w:rsidRDefault="004F6859" w:rsidP="00906FEC">
            <w:pPr>
              <w:spacing w:before="45" w:after="45"/>
              <w:jc w:val="center"/>
              <w:rPr>
                <w:rFonts w:eastAsia="Times New Roman"/>
                <w:b/>
                <w:bCs/>
                <w:color w:val="000000"/>
                <w:sz w:val="16"/>
                <w:szCs w:val="16"/>
              </w:rPr>
            </w:pPr>
            <w:r w:rsidRPr="004F6859">
              <w:rPr>
                <w:rFonts w:eastAsia="Times New Roman"/>
                <w:b/>
                <w:bCs/>
                <w:color w:val="000000"/>
                <w:sz w:val="16"/>
                <w:szCs w:val="16"/>
              </w:rPr>
              <w:t>Modalidade de Contratação</w:t>
            </w:r>
          </w:p>
        </w:tc>
        <w:tc>
          <w:tcPr>
            <w:tcW w:w="3118" w:type="dxa"/>
            <w:gridSpan w:val="2"/>
            <w:shd w:val="clear" w:color="000000" w:fill="F2F2F2"/>
            <w:vAlign w:val="bottom"/>
            <w:hideMark/>
          </w:tcPr>
          <w:p w:rsidR="004F6859" w:rsidRPr="004F6859" w:rsidRDefault="004F6859" w:rsidP="00906FEC">
            <w:pPr>
              <w:spacing w:before="45" w:after="45"/>
              <w:jc w:val="center"/>
              <w:rPr>
                <w:rFonts w:eastAsia="Times New Roman"/>
                <w:b/>
                <w:bCs/>
                <w:color w:val="000000"/>
                <w:sz w:val="16"/>
                <w:szCs w:val="16"/>
              </w:rPr>
            </w:pPr>
            <w:r w:rsidRPr="004F6859">
              <w:rPr>
                <w:rFonts w:eastAsia="Times New Roman"/>
                <w:b/>
                <w:bCs/>
                <w:color w:val="000000"/>
                <w:sz w:val="16"/>
                <w:szCs w:val="16"/>
              </w:rPr>
              <w:t>Despesa Liquidada</w:t>
            </w:r>
          </w:p>
        </w:tc>
        <w:tc>
          <w:tcPr>
            <w:tcW w:w="2693" w:type="dxa"/>
            <w:gridSpan w:val="2"/>
            <w:shd w:val="clear" w:color="000000" w:fill="F2F2F2"/>
            <w:vAlign w:val="bottom"/>
            <w:hideMark/>
          </w:tcPr>
          <w:p w:rsidR="004F6859" w:rsidRPr="004F6859" w:rsidRDefault="004F6859" w:rsidP="00906FEC">
            <w:pPr>
              <w:spacing w:before="45" w:after="45"/>
              <w:jc w:val="center"/>
              <w:rPr>
                <w:rFonts w:eastAsia="Times New Roman"/>
                <w:b/>
                <w:bCs/>
                <w:color w:val="000000"/>
                <w:sz w:val="16"/>
                <w:szCs w:val="16"/>
              </w:rPr>
            </w:pPr>
            <w:r w:rsidRPr="004F6859">
              <w:rPr>
                <w:rFonts w:eastAsia="Times New Roman"/>
                <w:b/>
                <w:bCs/>
                <w:color w:val="000000"/>
                <w:sz w:val="16"/>
                <w:szCs w:val="16"/>
              </w:rPr>
              <w:t>Despesa paga</w:t>
            </w:r>
          </w:p>
        </w:tc>
      </w:tr>
      <w:tr w:rsidR="004F6859" w:rsidRPr="004F6859" w:rsidTr="00ED01BF">
        <w:trPr>
          <w:trHeight w:hRule="exact" w:val="284"/>
        </w:trPr>
        <w:tc>
          <w:tcPr>
            <w:tcW w:w="3828" w:type="dxa"/>
            <w:vMerge/>
            <w:vAlign w:val="center"/>
            <w:hideMark/>
          </w:tcPr>
          <w:p w:rsidR="004F6859" w:rsidRPr="004F6859" w:rsidRDefault="004F6859" w:rsidP="00906FEC">
            <w:pPr>
              <w:spacing w:before="45" w:after="45"/>
              <w:jc w:val="both"/>
              <w:rPr>
                <w:rFonts w:eastAsia="Times New Roman"/>
                <w:b/>
                <w:bCs/>
                <w:color w:val="000000"/>
                <w:sz w:val="16"/>
                <w:szCs w:val="16"/>
              </w:rPr>
            </w:pPr>
          </w:p>
        </w:tc>
        <w:tc>
          <w:tcPr>
            <w:tcW w:w="1417" w:type="dxa"/>
            <w:shd w:val="clear" w:color="000000" w:fill="F2F2F2"/>
            <w:vAlign w:val="bottom"/>
            <w:hideMark/>
          </w:tcPr>
          <w:p w:rsidR="004F6859" w:rsidRPr="004F6859" w:rsidRDefault="004F6859" w:rsidP="00906FEC">
            <w:pPr>
              <w:spacing w:before="45" w:after="45"/>
              <w:jc w:val="center"/>
              <w:rPr>
                <w:rFonts w:eastAsia="Times New Roman"/>
                <w:b/>
                <w:bCs/>
                <w:color w:val="000000"/>
                <w:sz w:val="16"/>
                <w:szCs w:val="16"/>
              </w:rPr>
            </w:pPr>
            <w:r w:rsidRPr="004F6859">
              <w:rPr>
                <w:rFonts w:eastAsia="Times New Roman"/>
                <w:b/>
                <w:bCs/>
                <w:color w:val="000000"/>
                <w:sz w:val="16"/>
                <w:szCs w:val="16"/>
              </w:rPr>
              <w:t>2014</w:t>
            </w:r>
          </w:p>
        </w:tc>
        <w:tc>
          <w:tcPr>
            <w:tcW w:w="1701" w:type="dxa"/>
            <w:shd w:val="clear" w:color="000000" w:fill="F2F2F2"/>
            <w:vAlign w:val="bottom"/>
            <w:hideMark/>
          </w:tcPr>
          <w:p w:rsidR="004F6859" w:rsidRPr="004F6859" w:rsidRDefault="004F6859" w:rsidP="00906FEC">
            <w:pPr>
              <w:spacing w:before="45" w:after="45"/>
              <w:jc w:val="center"/>
              <w:rPr>
                <w:rFonts w:eastAsia="Times New Roman"/>
                <w:b/>
                <w:bCs/>
                <w:color w:val="000000"/>
                <w:sz w:val="16"/>
                <w:szCs w:val="16"/>
              </w:rPr>
            </w:pPr>
            <w:r w:rsidRPr="004F6859">
              <w:rPr>
                <w:rFonts w:eastAsia="Times New Roman"/>
                <w:b/>
                <w:bCs/>
                <w:color w:val="000000"/>
                <w:sz w:val="16"/>
                <w:szCs w:val="16"/>
              </w:rPr>
              <w:t>2013</w:t>
            </w:r>
          </w:p>
        </w:tc>
        <w:tc>
          <w:tcPr>
            <w:tcW w:w="1276" w:type="dxa"/>
            <w:shd w:val="clear" w:color="000000" w:fill="F2F2F2"/>
            <w:vAlign w:val="bottom"/>
            <w:hideMark/>
          </w:tcPr>
          <w:p w:rsidR="004F6859" w:rsidRPr="004F6859" w:rsidRDefault="004F6859" w:rsidP="00906FEC">
            <w:pPr>
              <w:spacing w:before="45" w:after="45"/>
              <w:jc w:val="center"/>
              <w:rPr>
                <w:rFonts w:eastAsia="Times New Roman"/>
                <w:b/>
                <w:bCs/>
                <w:color w:val="000000"/>
                <w:sz w:val="16"/>
                <w:szCs w:val="16"/>
              </w:rPr>
            </w:pPr>
            <w:r w:rsidRPr="004F6859">
              <w:rPr>
                <w:rFonts w:eastAsia="Times New Roman"/>
                <w:b/>
                <w:bCs/>
                <w:color w:val="000000"/>
                <w:sz w:val="16"/>
                <w:szCs w:val="16"/>
              </w:rPr>
              <w:t>2014</w:t>
            </w:r>
          </w:p>
        </w:tc>
        <w:tc>
          <w:tcPr>
            <w:tcW w:w="1417" w:type="dxa"/>
            <w:shd w:val="clear" w:color="000000" w:fill="F2F2F2"/>
            <w:vAlign w:val="bottom"/>
            <w:hideMark/>
          </w:tcPr>
          <w:p w:rsidR="004F6859" w:rsidRPr="004F6859" w:rsidRDefault="004F6859" w:rsidP="00906FEC">
            <w:pPr>
              <w:spacing w:before="45" w:after="45"/>
              <w:jc w:val="center"/>
              <w:rPr>
                <w:rFonts w:eastAsia="Times New Roman"/>
                <w:b/>
                <w:bCs/>
                <w:color w:val="000000"/>
                <w:sz w:val="16"/>
                <w:szCs w:val="16"/>
              </w:rPr>
            </w:pPr>
            <w:r w:rsidRPr="004F6859">
              <w:rPr>
                <w:rFonts w:eastAsia="Times New Roman"/>
                <w:b/>
                <w:bCs/>
                <w:color w:val="000000"/>
                <w:sz w:val="16"/>
                <w:szCs w:val="16"/>
              </w:rPr>
              <w:t>2013</w:t>
            </w:r>
          </w:p>
        </w:tc>
      </w:tr>
      <w:tr w:rsidR="004F6859" w:rsidRPr="004F6859" w:rsidTr="00ED01BF">
        <w:trPr>
          <w:trHeight w:hRule="exact" w:val="227"/>
        </w:trPr>
        <w:tc>
          <w:tcPr>
            <w:tcW w:w="3828" w:type="dxa"/>
            <w:shd w:val="clear" w:color="000000" w:fill="F2F2F2"/>
            <w:vAlign w:val="bottom"/>
            <w:hideMark/>
          </w:tcPr>
          <w:p w:rsidR="004F6859" w:rsidRPr="004F6859" w:rsidRDefault="004F6859" w:rsidP="00906FEC">
            <w:pPr>
              <w:spacing w:before="45" w:after="45"/>
              <w:jc w:val="both"/>
              <w:rPr>
                <w:rFonts w:eastAsia="Times New Roman"/>
                <w:b/>
                <w:bCs/>
                <w:color w:val="000000"/>
                <w:sz w:val="16"/>
                <w:szCs w:val="16"/>
              </w:rPr>
            </w:pPr>
            <w:r w:rsidRPr="004F6859">
              <w:rPr>
                <w:rFonts w:eastAsia="Times New Roman"/>
                <w:b/>
                <w:bCs/>
                <w:color w:val="000000"/>
                <w:sz w:val="16"/>
                <w:szCs w:val="16"/>
              </w:rPr>
              <w:t>1.    Modalidade de Licitação (</w:t>
            </w:r>
            <w:proofErr w:type="spellStart"/>
            <w:r w:rsidRPr="004F6859">
              <w:rPr>
                <w:rFonts w:eastAsia="Times New Roman"/>
                <w:b/>
                <w:bCs/>
                <w:color w:val="000000"/>
                <w:sz w:val="16"/>
                <w:szCs w:val="16"/>
              </w:rPr>
              <w:t>a+b+c+d+e+f+g</w:t>
            </w:r>
            <w:proofErr w:type="spellEnd"/>
            <w:r w:rsidRPr="004F6859">
              <w:rPr>
                <w:rFonts w:eastAsia="Times New Roman"/>
                <w:b/>
                <w:bCs/>
                <w:color w:val="000000"/>
                <w:sz w:val="16"/>
                <w:szCs w:val="16"/>
              </w:rPr>
              <w:t>)</w:t>
            </w:r>
          </w:p>
        </w:tc>
        <w:tc>
          <w:tcPr>
            <w:tcW w:w="1417" w:type="dxa"/>
            <w:shd w:val="clear" w:color="000000" w:fill="F2F2F2"/>
            <w:vAlign w:val="bottom"/>
            <w:hideMark/>
          </w:tcPr>
          <w:p w:rsidR="004F6859" w:rsidRPr="004F6859" w:rsidRDefault="004F6859" w:rsidP="00ED01BF">
            <w:pPr>
              <w:spacing w:before="45" w:after="45"/>
              <w:jc w:val="right"/>
              <w:rPr>
                <w:rFonts w:eastAsia="Times New Roman"/>
                <w:b/>
                <w:bCs/>
                <w:color w:val="000000"/>
                <w:sz w:val="16"/>
                <w:szCs w:val="16"/>
              </w:rPr>
            </w:pPr>
            <w:r w:rsidRPr="004F6859">
              <w:rPr>
                <w:rFonts w:eastAsia="Times New Roman"/>
                <w:b/>
                <w:bCs/>
                <w:color w:val="000000"/>
                <w:sz w:val="16"/>
                <w:szCs w:val="16"/>
              </w:rPr>
              <w:t>22.248.775,17 </w:t>
            </w:r>
          </w:p>
        </w:tc>
        <w:tc>
          <w:tcPr>
            <w:tcW w:w="1701" w:type="dxa"/>
            <w:shd w:val="clear" w:color="000000" w:fill="F2F2F2"/>
            <w:vAlign w:val="bottom"/>
            <w:hideMark/>
          </w:tcPr>
          <w:p w:rsidR="004F6859" w:rsidRPr="004F6859" w:rsidRDefault="004F6859" w:rsidP="00ED01BF">
            <w:pPr>
              <w:spacing w:before="45" w:after="45"/>
              <w:jc w:val="right"/>
              <w:rPr>
                <w:rFonts w:eastAsia="Times New Roman"/>
                <w:b/>
                <w:bCs/>
                <w:color w:val="000000"/>
                <w:sz w:val="16"/>
                <w:szCs w:val="16"/>
              </w:rPr>
            </w:pPr>
            <w:r w:rsidRPr="004F6859">
              <w:rPr>
                <w:rFonts w:eastAsia="Times New Roman"/>
                <w:b/>
                <w:bCs/>
                <w:color w:val="000000"/>
                <w:sz w:val="16"/>
                <w:szCs w:val="16"/>
              </w:rPr>
              <w:t>30.786.715,26 </w:t>
            </w:r>
          </w:p>
        </w:tc>
        <w:tc>
          <w:tcPr>
            <w:tcW w:w="1276" w:type="dxa"/>
            <w:shd w:val="clear" w:color="000000" w:fill="F2F2F2"/>
            <w:vAlign w:val="bottom"/>
            <w:hideMark/>
          </w:tcPr>
          <w:p w:rsidR="004F6859" w:rsidRPr="004F6859" w:rsidRDefault="004F6859" w:rsidP="00ED01BF">
            <w:pPr>
              <w:spacing w:before="45" w:after="45"/>
              <w:jc w:val="right"/>
              <w:rPr>
                <w:rFonts w:eastAsia="Times New Roman"/>
                <w:b/>
                <w:bCs/>
                <w:color w:val="000000"/>
                <w:sz w:val="16"/>
                <w:szCs w:val="16"/>
              </w:rPr>
            </w:pPr>
            <w:r w:rsidRPr="004F6859">
              <w:rPr>
                <w:rFonts w:eastAsia="Times New Roman"/>
                <w:b/>
                <w:bCs/>
                <w:color w:val="000000"/>
                <w:sz w:val="16"/>
                <w:szCs w:val="16"/>
              </w:rPr>
              <w:t>21.892.079,90</w:t>
            </w:r>
          </w:p>
        </w:tc>
        <w:tc>
          <w:tcPr>
            <w:tcW w:w="1417" w:type="dxa"/>
            <w:shd w:val="clear" w:color="000000" w:fill="F2F2F2"/>
            <w:vAlign w:val="bottom"/>
            <w:hideMark/>
          </w:tcPr>
          <w:p w:rsidR="004F6859" w:rsidRPr="004F6859" w:rsidRDefault="004F6859" w:rsidP="00ED01BF">
            <w:pPr>
              <w:spacing w:before="45" w:after="45"/>
              <w:jc w:val="right"/>
              <w:rPr>
                <w:rFonts w:eastAsia="Times New Roman"/>
                <w:b/>
                <w:bCs/>
                <w:color w:val="000000"/>
                <w:sz w:val="16"/>
                <w:szCs w:val="16"/>
              </w:rPr>
            </w:pPr>
            <w:r w:rsidRPr="004F6859">
              <w:rPr>
                <w:b/>
                <w:bCs/>
                <w:sz w:val="16"/>
                <w:szCs w:val="16"/>
                <w:lang w:eastAsia="pt-BR"/>
              </w:rPr>
              <w:t>29.612.515,30</w:t>
            </w:r>
            <w:r w:rsidRPr="004F6859">
              <w:rPr>
                <w:rFonts w:eastAsia="Times New Roman"/>
                <w:b/>
                <w:bCs/>
                <w:color w:val="000000"/>
                <w:sz w:val="16"/>
                <w:szCs w:val="16"/>
              </w:rPr>
              <w:t> </w:t>
            </w:r>
          </w:p>
        </w:tc>
      </w:tr>
      <w:tr w:rsidR="004F6859" w:rsidRPr="004F6859" w:rsidTr="00ED01BF">
        <w:trPr>
          <w:trHeight w:hRule="exact" w:val="227"/>
        </w:trPr>
        <w:tc>
          <w:tcPr>
            <w:tcW w:w="3828" w:type="dxa"/>
            <w:shd w:val="clear" w:color="000000" w:fill="F2F2F2"/>
            <w:vAlign w:val="bottom"/>
            <w:hideMark/>
          </w:tcPr>
          <w:p w:rsidR="004F6859" w:rsidRPr="004F6859" w:rsidRDefault="004F6859" w:rsidP="00906FEC">
            <w:pPr>
              <w:spacing w:before="45" w:after="45"/>
              <w:ind w:firstLineChars="200" w:firstLine="320"/>
              <w:jc w:val="both"/>
              <w:rPr>
                <w:rFonts w:eastAsia="Times New Roman"/>
                <w:color w:val="000000"/>
                <w:sz w:val="16"/>
                <w:szCs w:val="16"/>
              </w:rPr>
            </w:pPr>
            <w:r w:rsidRPr="004F6859">
              <w:rPr>
                <w:rFonts w:eastAsia="Times New Roman"/>
                <w:color w:val="000000"/>
                <w:sz w:val="16"/>
                <w:szCs w:val="16"/>
              </w:rPr>
              <w:t>a)    Convite</w:t>
            </w:r>
          </w:p>
        </w:tc>
        <w:tc>
          <w:tcPr>
            <w:tcW w:w="1417" w:type="dxa"/>
            <w:shd w:val="clear" w:color="000000" w:fill="FFFFFF"/>
            <w:vAlign w:val="bottom"/>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15.633,35 </w:t>
            </w:r>
          </w:p>
        </w:tc>
        <w:tc>
          <w:tcPr>
            <w:tcW w:w="1701"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198.886,48</w:t>
            </w:r>
          </w:p>
        </w:tc>
        <w:tc>
          <w:tcPr>
            <w:tcW w:w="1276"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15.633,35</w:t>
            </w:r>
          </w:p>
        </w:tc>
        <w:tc>
          <w:tcPr>
            <w:tcW w:w="1417"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w:t>
            </w:r>
            <w:r w:rsidRPr="004F6859">
              <w:rPr>
                <w:sz w:val="16"/>
                <w:szCs w:val="16"/>
                <w:lang w:eastAsia="pt-BR"/>
              </w:rPr>
              <w:t>197.153,01</w:t>
            </w:r>
          </w:p>
        </w:tc>
      </w:tr>
      <w:tr w:rsidR="004F6859" w:rsidRPr="004F6859" w:rsidTr="00ED01BF">
        <w:trPr>
          <w:trHeight w:hRule="exact" w:val="227"/>
        </w:trPr>
        <w:tc>
          <w:tcPr>
            <w:tcW w:w="3828" w:type="dxa"/>
            <w:shd w:val="clear" w:color="000000" w:fill="F2F2F2"/>
            <w:vAlign w:val="bottom"/>
            <w:hideMark/>
          </w:tcPr>
          <w:p w:rsidR="004F6859" w:rsidRPr="004F6859" w:rsidRDefault="004F6859" w:rsidP="00906FEC">
            <w:pPr>
              <w:spacing w:before="45" w:after="45"/>
              <w:ind w:firstLineChars="200" w:firstLine="320"/>
              <w:jc w:val="both"/>
              <w:rPr>
                <w:rFonts w:eastAsia="Times New Roman"/>
                <w:color w:val="000000"/>
                <w:sz w:val="16"/>
                <w:szCs w:val="16"/>
              </w:rPr>
            </w:pPr>
            <w:r w:rsidRPr="004F6859">
              <w:rPr>
                <w:rFonts w:eastAsia="Times New Roman"/>
                <w:color w:val="000000"/>
                <w:sz w:val="16"/>
                <w:szCs w:val="16"/>
              </w:rPr>
              <w:t>b)    Tomada de Preços</w:t>
            </w:r>
          </w:p>
        </w:tc>
        <w:tc>
          <w:tcPr>
            <w:tcW w:w="1417" w:type="dxa"/>
            <w:shd w:val="clear" w:color="000000" w:fill="FFFFFF"/>
            <w:vAlign w:val="bottom"/>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451.315,14 </w:t>
            </w:r>
          </w:p>
        </w:tc>
        <w:tc>
          <w:tcPr>
            <w:tcW w:w="1701"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2.087.648,15</w:t>
            </w:r>
          </w:p>
        </w:tc>
        <w:tc>
          <w:tcPr>
            <w:tcW w:w="1276"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451.315,14</w:t>
            </w:r>
          </w:p>
        </w:tc>
        <w:tc>
          <w:tcPr>
            <w:tcW w:w="1417"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w:t>
            </w:r>
            <w:r w:rsidRPr="004F6859">
              <w:rPr>
                <w:sz w:val="16"/>
                <w:szCs w:val="16"/>
                <w:lang w:eastAsia="pt-BR"/>
              </w:rPr>
              <w:t>2.060.832,42</w:t>
            </w:r>
          </w:p>
        </w:tc>
      </w:tr>
      <w:tr w:rsidR="004F6859" w:rsidRPr="004F6859" w:rsidTr="00ED01BF">
        <w:trPr>
          <w:trHeight w:hRule="exact" w:val="227"/>
        </w:trPr>
        <w:tc>
          <w:tcPr>
            <w:tcW w:w="3828" w:type="dxa"/>
            <w:shd w:val="clear" w:color="000000" w:fill="F2F2F2"/>
            <w:vAlign w:val="bottom"/>
            <w:hideMark/>
          </w:tcPr>
          <w:p w:rsidR="004F6859" w:rsidRPr="004F6859" w:rsidRDefault="004F6859" w:rsidP="00906FEC">
            <w:pPr>
              <w:spacing w:before="45" w:after="45"/>
              <w:ind w:firstLineChars="200" w:firstLine="320"/>
              <w:jc w:val="both"/>
              <w:rPr>
                <w:rFonts w:eastAsia="Times New Roman"/>
                <w:color w:val="000000"/>
                <w:sz w:val="16"/>
                <w:szCs w:val="16"/>
              </w:rPr>
            </w:pPr>
            <w:r w:rsidRPr="004F6859">
              <w:rPr>
                <w:rFonts w:eastAsia="Times New Roman"/>
                <w:color w:val="000000"/>
                <w:sz w:val="16"/>
                <w:szCs w:val="16"/>
              </w:rPr>
              <w:t>c)     Concorrência</w:t>
            </w:r>
          </w:p>
        </w:tc>
        <w:tc>
          <w:tcPr>
            <w:tcW w:w="1417" w:type="dxa"/>
            <w:shd w:val="clear" w:color="000000" w:fill="FFFFFF"/>
            <w:vAlign w:val="bottom"/>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5.609.294,00 </w:t>
            </w:r>
          </w:p>
        </w:tc>
        <w:tc>
          <w:tcPr>
            <w:tcW w:w="1701"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w:t>
            </w:r>
            <w:r w:rsidRPr="004F6859">
              <w:rPr>
                <w:sz w:val="16"/>
                <w:szCs w:val="16"/>
                <w:lang w:eastAsia="pt-BR"/>
              </w:rPr>
              <w:t>13.125.233,64</w:t>
            </w:r>
          </w:p>
        </w:tc>
        <w:tc>
          <w:tcPr>
            <w:tcW w:w="1276"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5.609.294,00</w:t>
            </w:r>
          </w:p>
        </w:tc>
        <w:tc>
          <w:tcPr>
            <w:tcW w:w="1417"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w:t>
            </w:r>
            <w:r w:rsidRPr="004F6859">
              <w:rPr>
                <w:sz w:val="16"/>
                <w:szCs w:val="16"/>
                <w:lang w:eastAsia="pt-BR"/>
              </w:rPr>
              <w:t>12.971.633,47</w:t>
            </w:r>
          </w:p>
        </w:tc>
      </w:tr>
      <w:tr w:rsidR="004F6859" w:rsidRPr="004F6859" w:rsidTr="00ED01BF">
        <w:trPr>
          <w:trHeight w:hRule="exact" w:val="227"/>
        </w:trPr>
        <w:tc>
          <w:tcPr>
            <w:tcW w:w="3828" w:type="dxa"/>
            <w:shd w:val="clear" w:color="000000" w:fill="F2F2F2"/>
            <w:vAlign w:val="bottom"/>
            <w:hideMark/>
          </w:tcPr>
          <w:p w:rsidR="004F6859" w:rsidRPr="004F6859" w:rsidRDefault="004F6859" w:rsidP="00906FEC">
            <w:pPr>
              <w:spacing w:before="45" w:after="45"/>
              <w:ind w:firstLineChars="200" w:firstLine="320"/>
              <w:jc w:val="both"/>
              <w:rPr>
                <w:rFonts w:eastAsia="Times New Roman"/>
                <w:color w:val="000000"/>
                <w:sz w:val="16"/>
                <w:szCs w:val="16"/>
              </w:rPr>
            </w:pPr>
            <w:r w:rsidRPr="004F6859">
              <w:rPr>
                <w:rFonts w:eastAsia="Times New Roman"/>
                <w:color w:val="000000"/>
                <w:sz w:val="16"/>
                <w:szCs w:val="16"/>
              </w:rPr>
              <w:t xml:space="preserve">d)    Pregão </w:t>
            </w:r>
          </w:p>
        </w:tc>
        <w:tc>
          <w:tcPr>
            <w:tcW w:w="1417" w:type="dxa"/>
            <w:shd w:val="clear" w:color="000000" w:fill="FFFFFF"/>
            <w:vAlign w:val="bottom"/>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16.172.532,68 </w:t>
            </w:r>
          </w:p>
        </w:tc>
        <w:tc>
          <w:tcPr>
            <w:tcW w:w="1701"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w:t>
            </w:r>
            <w:r w:rsidRPr="004F6859">
              <w:rPr>
                <w:sz w:val="16"/>
                <w:szCs w:val="16"/>
                <w:lang w:eastAsia="pt-BR"/>
              </w:rPr>
              <w:t>15.374.946,99</w:t>
            </w:r>
          </w:p>
        </w:tc>
        <w:tc>
          <w:tcPr>
            <w:tcW w:w="1276"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15.815.837,42</w:t>
            </w:r>
          </w:p>
        </w:tc>
        <w:tc>
          <w:tcPr>
            <w:tcW w:w="1417"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w:t>
            </w:r>
            <w:r w:rsidRPr="004F6859">
              <w:rPr>
                <w:sz w:val="16"/>
                <w:szCs w:val="16"/>
                <w:lang w:eastAsia="pt-BR"/>
              </w:rPr>
              <w:t>14.382.896,40</w:t>
            </w:r>
          </w:p>
        </w:tc>
      </w:tr>
      <w:tr w:rsidR="004F6859" w:rsidRPr="004F6859" w:rsidTr="00ED01BF">
        <w:trPr>
          <w:trHeight w:hRule="exact" w:val="227"/>
        </w:trPr>
        <w:tc>
          <w:tcPr>
            <w:tcW w:w="3828" w:type="dxa"/>
            <w:shd w:val="clear" w:color="000000" w:fill="F2F2F2"/>
            <w:vAlign w:val="bottom"/>
            <w:hideMark/>
          </w:tcPr>
          <w:p w:rsidR="004F6859" w:rsidRPr="004F6859" w:rsidRDefault="004F6859" w:rsidP="00906FEC">
            <w:pPr>
              <w:spacing w:before="45" w:after="45"/>
              <w:ind w:firstLineChars="200" w:firstLine="320"/>
              <w:jc w:val="both"/>
              <w:rPr>
                <w:rFonts w:eastAsia="Times New Roman"/>
                <w:color w:val="000000"/>
                <w:sz w:val="16"/>
                <w:szCs w:val="16"/>
              </w:rPr>
            </w:pPr>
            <w:r w:rsidRPr="004F6859">
              <w:rPr>
                <w:rFonts w:eastAsia="Times New Roman"/>
                <w:color w:val="000000"/>
                <w:sz w:val="16"/>
                <w:szCs w:val="16"/>
              </w:rPr>
              <w:t>e)     Concurso</w:t>
            </w:r>
          </w:p>
        </w:tc>
        <w:tc>
          <w:tcPr>
            <w:tcW w:w="1417" w:type="dxa"/>
            <w:shd w:val="clear" w:color="000000" w:fill="FFFFFF"/>
            <w:vAlign w:val="bottom"/>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w:t>
            </w:r>
          </w:p>
        </w:tc>
        <w:tc>
          <w:tcPr>
            <w:tcW w:w="1701"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w:t>
            </w:r>
          </w:p>
        </w:tc>
        <w:tc>
          <w:tcPr>
            <w:tcW w:w="1276"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w:t>
            </w:r>
          </w:p>
        </w:tc>
        <w:tc>
          <w:tcPr>
            <w:tcW w:w="1417"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w:t>
            </w:r>
          </w:p>
        </w:tc>
      </w:tr>
      <w:tr w:rsidR="004F6859" w:rsidRPr="004F6859" w:rsidTr="00ED01BF">
        <w:trPr>
          <w:trHeight w:hRule="exact" w:val="227"/>
        </w:trPr>
        <w:tc>
          <w:tcPr>
            <w:tcW w:w="3828" w:type="dxa"/>
            <w:shd w:val="clear" w:color="000000" w:fill="F2F2F2"/>
            <w:vAlign w:val="bottom"/>
            <w:hideMark/>
          </w:tcPr>
          <w:p w:rsidR="004F6859" w:rsidRPr="004F6859" w:rsidRDefault="004F6859" w:rsidP="00906FEC">
            <w:pPr>
              <w:spacing w:before="45" w:after="45"/>
              <w:ind w:firstLineChars="200" w:firstLine="320"/>
              <w:jc w:val="both"/>
              <w:rPr>
                <w:rFonts w:eastAsia="Times New Roman"/>
                <w:color w:val="000000"/>
                <w:sz w:val="16"/>
                <w:szCs w:val="16"/>
              </w:rPr>
            </w:pPr>
            <w:r w:rsidRPr="004F6859">
              <w:rPr>
                <w:rFonts w:eastAsia="Times New Roman"/>
                <w:color w:val="000000"/>
                <w:sz w:val="16"/>
                <w:szCs w:val="16"/>
              </w:rPr>
              <w:t>f)     Consulta</w:t>
            </w:r>
          </w:p>
        </w:tc>
        <w:tc>
          <w:tcPr>
            <w:tcW w:w="1417" w:type="dxa"/>
            <w:shd w:val="clear" w:color="000000" w:fill="FFFFFF"/>
            <w:vAlign w:val="bottom"/>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w:t>
            </w:r>
          </w:p>
        </w:tc>
        <w:tc>
          <w:tcPr>
            <w:tcW w:w="1701"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w:t>
            </w:r>
          </w:p>
        </w:tc>
        <w:tc>
          <w:tcPr>
            <w:tcW w:w="1276"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w:t>
            </w:r>
          </w:p>
        </w:tc>
        <w:tc>
          <w:tcPr>
            <w:tcW w:w="1417"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w:t>
            </w:r>
          </w:p>
        </w:tc>
      </w:tr>
      <w:tr w:rsidR="004F6859" w:rsidRPr="004F6859" w:rsidTr="00ED01BF">
        <w:trPr>
          <w:trHeight w:hRule="exact" w:val="227"/>
        </w:trPr>
        <w:tc>
          <w:tcPr>
            <w:tcW w:w="3828" w:type="dxa"/>
            <w:shd w:val="clear" w:color="000000" w:fill="F2F2F2"/>
            <w:vAlign w:val="bottom"/>
            <w:hideMark/>
          </w:tcPr>
          <w:p w:rsidR="004F6859" w:rsidRPr="004F6859" w:rsidRDefault="004F6859" w:rsidP="00906FEC">
            <w:pPr>
              <w:spacing w:before="45" w:after="45"/>
              <w:ind w:firstLineChars="200" w:firstLine="320"/>
              <w:jc w:val="both"/>
              <w:rPr>
                <w:rFonts w:eastAsia="Times New Roman"/>
                <w:color w:val="000000"/>
                <w:sz w:val="16"/>
                <w:szCs w:val="16"/>
              </w:rPr>
            </w:pPr>
            <w:r w:rsidRPr="004F6859">
              <w:rPr>
                <w:rFonts w:eastAsia="Times New Roman"/>
                <w:color w:val="000000"/>
                <w:sz w:val="16"/>
                <w:szCs w:val="16"/>
              </w:rPr>
              <w:t>g)    Regime Diferenciado de Contratações Públicas</w:t>
            </w:r>
          </w:p>
        </w:tc>
        <w:tc>
          <w:tcPr>
            <w:tcW w:w="1417" w:type="dxa"/>
            <w:shd w:val="clear" w:color="000000" w:fill="FFFFFF"/>
            <w:vAlign w:val="bottom"/>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w:t>
            </w:r>
          </w:p>
        </w:tc>
        <w:tc>
          <w:tcPr>
            <w:tcW w:w="1701"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w:t>
            </w:r>
          </w:p>
        </w:tc>
        <w:tc>
          <w:tcPr>
            <w:tcW w:w="1276"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w:t>
            </w:r>
          </w:p>
        </w:tc>
        <w:tc>
          <w:tcPr>
            <w:tcW w:w="1417"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w:t>
            </w:r>
          </w:p>
        </w:tc>
      </w:tr>
      <w:tr w:rsidR="004F6859" w:rsidRPr="004F6859" w:rsidTr="00ED01BF">
        <w:trPr>
          <w:trHeight w:hRule="exact" w:val="227"/>
        </w:trPr>
        <w:tc>
          <w:tcPr>
            <w:tcW w:w="3828" w:type="dxa"/>
            <w:shd w:val="clear" w:color="000000" w:fill="F2F2F2"/>
            <w:vAlign w:val="bottom"/>
            <w:hideMark/>
          </w:tcPr>
          <w:p w:rsidR="004F6859" w:rsidRPr="004F6859" w:rsidRDefault="004F6859" w:rsidP="00906FEC">
            <w:pPr>
              <w:spacing w:before="45" w:after="45"/>
              <w:jc w:val="both"/>
              <w:rPr>
                <w:rFonts w:eastAsia="Times New Roman"/>
                <w:b/>
                <w:bCs/>
                <w:color w:val="000000"/>
                <w:sz w:val="16"/>
                <w:szCs w:val="16"/>
              </w:rPr>
            </w:pPr>
            <w:r w:rsidRPr="004F6859">
              <w:rPr>
                <w:rFonts w:eastAsia="Times New Roman"/>
                <w:b/>
                <w:bCs/>
                <w:color w:val="000000"/>
                <w:sz w:val="16"/>
                <w:szCs w:val="16"/>
              </w:rPr>
              <w:t>2.     Contratações Diretas (</w:t>
            </w:r>
            <w:proofErr w:type="spellStart"/>
            <w:r w:rsidRPr="004F6859">
              <w:rPr>
                <w:rFonts w:eastAsia="Times New Roman"/>
                <w:b/>
                <w:bCs/>
                <w:color w:val="000000"/>
                <w:sz w:val="16"/>
                <w:szCs w:val="16"/>
              </w:rPr>
              <w:t>h+i</w:t>
            </w:r>
            <w:proofErr w:type="spellEnd"/>
            <w:r w:rsidRPr="004F6859">
              <w:rPr>
                <w:rFonts w:eastAsia="Times New Roman"/>
                <w:b/>
                <w:bCs/>
                <w:color w:val="000000"/>
                <w:sz w:val="16"/>
                <w:szCs w:val="16"/>
              </w:rPr>
              <w:t>)</w:t>
            </w:r>
          </w:p>
        </w:tc>
        <w:tc>
          <w:tcPr>
            <w:tcW w:w="1417" w:type="dxa"/>
            <w:shd w:val="clear" w:color="000000" w:fill="F2F2F2"/>
            <w:vAlign w:val="bottom"/>
            <w:hideMark/>
          </w:tcPr>
          <w:p w:rsidR="004F6859" w:rsidRPr="004F6859" w:rsidRDefault="004F6859" w:rsidP="00ED01BF">
            <w:pPr>
              <w:spacing w:before="45" w:after="45"/>
              <w:jc w:val="right"/>
              <w:rPr>
                <w:rFonts w:eastAsia="Times New Roman"/>
                <w:b/>
                <w:bCs/>
                <w:color w:val="000000"/>
                <w:sz w:val="16"/>
                <w:szCs w:val="16"/>
              </w:rPr>
            </w:pPr>
            <w:r w:rsidRPr="004F6859">
              <w:rPr>
                <w:rFonts w:eastAsia="Times New Roman"/>
                <w:b/>
                <w:bCs/>
                <w:color w:val="000000"/>
                <w:sz w:val="16"/>
                <w:szCs w:val="16"/>
              </w:rPr>
              <w:t>12.408.708,60 </w:t>
            </w:r>
          </w:p>
        </w:tc>
        <w:tc>
          <w:tcPr>
            <w:tcW w:w="1701" w:type="dxa"/>
            <w:shd w:val="clear" w:color="000000" w:fill="F2F2F2"/>
            <w:vAlign w:val="bottom"/>
            <w:hideMark/>
          </w:tcPr>
          <w:p w:rsidR="004F6859" w:rsidRPr="004F6859" w:rsidRDefault="004F6859" w:rsidP="00ED01BF">
            <w:pPr>
              <w:spacing w:before="45" w:after="45"/>
              <w:jc w:val="right"/>
              <w:rPr>
                <w:rFonts w:eastAsia="Times New Roman"/>
                <w:b/>
                <w:bCs/>
                <w:color w:val="000000"/>
                <w:sz w:val="16"/>
                <w:szCs w:val="16"/>
              </w:rPr>
            </w:pPr>
            <w:r w:rsidRPr="004F6859">
              <w:rPr>
                <w:b/>
                <w:bCs/>
                <w:sz w:val="16"/>
                <w:szCs w:val="16"/>
                <w:lang w:eastAsia="pt-BR"/>
              </w:rPr>
              <w:t>12.224.683,97</w:t>
            </w:r>
            <w:r w:rsidRPr="004F6859">
              <w:rPr>
                <w:rFonts w:eastAsia="Times New Roman"/>
                <w:b/>
                <w:bCs/>
                <w:color w:val="000000"/>
                <w:sz w:val="16"/>
                <w:szCs w:val="16"/>
              </w:rPr>
              <w:t> </w:t>
            </w:r>
          </w:p>
        </w:tc>
        <w:tc>
          <w:tcPr>
            <w:tcW w:w="1276" w:type="dxa"/>
            <w:shd w:val="clear" w:color="000000" w:fill="F2F2F2"/>
            <w:vAlign w:val="bottom"/>
            <w:hideMark/>
          </w:tcPr>
          <w:p w:rsidR="004F6859" w:rsidRPr="004F6859" w:rsidRDefault="004F6859" w:rsidP="00ED01BF">
            <w:pPr>
              <w:spacing w:before="45" w:after="45"/>
              <w:jc w:val="right"/>
              <w:rPr>
                <w:rFonts w:eastAsia="Times New Roman"/>
                <w:b/>
                <w:bCs/>
                <w:color w:val="000000"/>
                <w:sz w:val="16"/>
                <w:szCs w:val="16"/>
              </w:rPr>
            </w:pPr>
            <w:r w:rsidRPr="004F6859">
              <w:rPr>
                <w:rFonts w:eastAsia="Times New Roman"/>
                <w:b/>
                <w:bCs/>
                <w:color w:val="000000"/>
                <w:sz w:val="16"/>
                <w:szCs w:val="16"/>
              </w:rPr>
              <w:t>12.091.596,34</w:t>
            </w:r>
          </w:p>
        </w:tc>
        <w:tc>
          <w:tcPr>
            <w:tcW w:w="1417" w:type="dxa"/>
            <w:shd w:val="clear" w:color="000000" w:fill="F2F2F2"/>
            <w:vAlign w:val="bottom"/>
            <w:hideMark/>
          </w:tcPr>
          <w:p w:rsidR="004F6859" w:rsidRPr="004F6859" w:rsidRDefault="004F6859" w:rsidP="00ED01BF">
            <w:pPr>
              <w:spacing w:before="45" w:after="45"/>
              <w:jc w:val="right"/>
              <w:rPr>
                <w:rFonts w:eastAsia="Times New Roman"/>
                <w:b/>
                <w:bCs/>
                <w:color w:val="000000"/>
                <w:sz w:val="16"/>
                <w:szCs w:val="16"/>
              </w:rPr>
            </w:pPr>
            <w:r w:rsidRPr="004F6859">
              <w:rPr>
                <w:b/>
                <w:bCs/>
                <w:sz w:val="16"/>
                <w:szCs w:val="16"/>
                <w:lang w:eastAsia="pt-BR"/>
              </w:rPr>
              <w:t>11.990.313,80</w:t>
            </w:r>
            <w:r w:rsidRPr="004F6859">
              <w:rPr>
                <w:rFonts w:eastAsia="Times New Roman"/>
                <w:b/>
                <w:bCs/>
                <w:color w:val="000000"/>
                <w:sz w:val="16"/>
                <w:szCs w:val="16"/>
              </w:rPr>
              <w:t> </w:t>
            </w:r>
          </w:p>
        </w:tc>
      </w:tr>
      <w:tr w:rsidR="004F6859" w:rsidRPr="004F6859" w:rsidTr="00ED01BF">
        <w:trPr>
          <w:trHeight w:hRule="exact" w:val="227"/>
        </w:trPr>
        <w:tc>
          <w:tcPr>
            <w:tcW w:w="3828" w:type="dxa"/>
            <w:shd w:val="clear" w:color="000000" w:fill="F2F2F2"/>
            <w:vAlign w:val="bottom"/>
            <w:hideMark/>
          </w:tcPr>
          <w:p w:rsidR="004F6859" w:rsidRPr="004F6859" w:rsidRDefault="004F6859" w:rsidP="00906FEC">
            <w:pPr>
              <w:spacing w:before="45" w:after="45"/>
              <w:ind w:firstLineChars="200" w:firstLine="320"/>
              <w:jc w:val="both"/>
              <w:rPr>
                <w:rFonts w:eastAsia="Times New Roman"/>
                <w:color w:val="000000"/>
                <w:sz w:val="16"/>
                <w:szCs w:val="16"/>
              </w:rPr>
            </w:pPr>
            <w:r w:rsidRPr="004F6859">
              <w:rPr>
                <w:rFonts w:eastAsia="Times New Roman"/>
                <w:color w:val="000000"/>
                <w:sz w:val="16"/>
                <w:szCs w:val="16"/>
              </w:rPr>
              <w:t>h)     Dispensa</w:t>
            </w:r>
          </w:p>
        </w:tc>
        <w:tc>
          <w:tcPr>
            <w:tcW w:w="1417" w:type="dxa"/>
            <w:shd w:val="clear" w:color="auto" w:fill="auto"/>
            <w:vAlign w:val="bottom"/>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10.627.675,92 </w:t>
            </w:r>
          </w:p>
        </w:tc>
        <w:tc>
          <w:tcPr>
            <w:tcW w:w="1701"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w:t>
            </w:r>
            <w:r w:rsidRPr="004F6859">
              <w:rPr>
                <w:sz w:val="16"/>
                <w:szCs w:val="16"/>
                <w:lang w:eastAsia="pt-BR"/>
              </w:rPr>
              <w:t>10.998.894,28</w:t>
            </w:r>
          </w:p>
        </w:tc>
        <w:tc>
          <w:tcPr>
            <w:tcW w:w="1276"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10.315.390,48</w:t>
            </w:r>
          </w:p>
        </w:tc>
        <w:tc>
          <w:tcPr>
            <w:tcW w:w="1417" w:type="dxa"/>
            <w:shd w:val="clear" w:color="auto" w:fill="auto"/>
          </w:tcPr>
          <w:p w:rsidR="004F6859" w:rsidRPr="004F6859" w:rsidRDefault="004F6859" w:rsidP="00ED01BF">
            <w:pPr>
              <w:spacing w:before="45" w:after="45"/>
              <w:jc w:val="right"/>
              <w:rPr>
                <w:rFonts w:eastAsia="Times New Roman"/>
                <w:color w:val="000000"/>
                <w:sz w:val="16"/>
                <w:szCs w:val="16"/>
              </w:rPr>
            </w:pPr>
            <w:r w:rsidRPr="004F6859">
              <w:rPr>
                <w:sz w:val="16"/>
                <w:szCs w:val="16"/>
                <w:lang w:eastAsia="pt-BR"/>
              </w:rPr>
              <w:t>10.866.301,48</w:t>
            </w:r>
          </w:p>
        </w:tc>
      </w:tr>
      <w:tr w:rsidR="004F6859" w:rsidRPr="004F6859" w:rsidTr="00ED01BF">
        <w:trPr>
          <w:trHeight w:hRule="exact" w:val="227"/>
        </w:trPr>
        <w:tc>
          <w:tcPr>
            <w:tcW w:w="3828" w:type="dxa"/>
            <w:shd w:val="clear" w:color="000000" w:fill="F2F2F2"/>
            <w:vAlign w:val="bottom"/>
            <w:hideMark/>
          </w:tcPr>
          <w:p w:rsidR="004F6859" w:rsidRPr="004F6859" w:rsidRDefault="004F6859" w:rsidP="00906FEC">
            <w:pPr>
              <w:spacing w:before="45" w:after="45"/>
              <w:ind w:firstLineChars="200" w:firstLine="320"/>
              <w:jc w:val="both"/>
              <w:rPr>
                <w:rFonts w:eastAsia="Times New Roman"/>
                <w:color w:val="000000"/>
                <w:sz w:val="16"/>
                <w:szCs w:val="16"/>
              </w:rPr>
            </w:pPr>
            <w:r w:rsidRPr="004F6859">
              <w:rPr>
                <w:rFonts w:eastAsia="Times New Roman"/>
                <w:color w:val="000000"/>
                <w:sz w:val="16"/>
                <w:szCs w:val="16"/>
              </w:rPr>
              <w:t>i)    Inexigibilidade</w:t>
            </w:r>
          </w:p>
        </w:tc>
        <w:tc>
          <w:tcPr>
            <w:tcW w:w="1417" w:type="dxa"/>
            <w:shd w:val="clear" w:color="auto" w:fill="auto"/>
            <w:vAlign w:val="bottom"/>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1.781.032,68 </w:t>
            </w:r>
          </w:p>
        </w:tc>
        <w:tc>
          <w:tcPr>
            <w:tcW w:w="1701"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sz w:val="16"/>
                <w:szCs w:val="16"/>
                <w:lang w:eastAsia="pt-BR"/>
              </w:rPr>
              <w:t>1.225.789,69</w:t>
            </w:r>
            <w:r w:rsidRPr="004F6859">
              <w:rPr>
                <w:rFonts w:eastAsia="Times New Roman"/>
                <w:color w:val="000000"/>
                <w:sz w:val="16"/>
                <w:szCs w:val="16"/>
              </w:rPr>
              <w:t> </w:t>
            </w:r>
          </w:p>
        </w:tc>
        <w:tc>
          <w:tcPr>
            <w:tcW w:w="1276"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1.776.205,86</w:t>
            </w:r>
          </w:p>
        </w:tc>
        <w:tc>
          <w:tcPr>
            <w:tcW w:w="1417" w:type="dxa"/>
            <w:shd w:val="clear" w:color="auto" w:fill="auto"/>
          </w:tcPr>
          <w:p w:rsidR="004F6859" w:rsidRPr="004F6859" w:rsidRDefault="004F6859" w:rsidP="00ED01BF">
            <w:pPr>
              <w:spacing w:before="45" w:after="45"/>
              <w:jc w:val="right"/>
              <w:rPr>
                <w:rFonts w:eastAsia="Times New Roman"/>
                <w:color w:val="000000"/>
                <w:sz w:val="16"/>
                <w:szCs w:val="16"/>
              </w:rPr>
            </w:pPr>
            <w:r w:rsidRPr="004F6859">
              <w:rPr>
                <w:sz w:val="16"/>
                <w:szCs w:val="16"/>
                <w:lang w:eastAsia="pt-BR"/>
              </w:rPr>
              <w:t>1.124.012,32</w:t>
            </w:r>
          </w:p>
        </w:tc>
      </w:tr>
      <w:tr w:rsidR="004F6859" w:rsidRPr="004F6859" w:rsidTr="00ED01BF">
        <w:trPr>
          <w:trHeight w:hRule="exact" w:val="227"/>
        </w:trPr>
        <w:tc>
          <w:tcPr>
            <w:tcW w:w="3828" w:type="dxa"/>
            <w:shd w:val="clear" w:color="000000" w:fill="F2F2F2"/>
            <w:vAlign w:val="bottom"/>
            <w:hideMark/>
          </w:tcPr>
          <w:p w:rsidR="004F6859" w:rsidRPr="004F6859" w:rsidRDefault="004F6859" w:rsidP="00906FEC">
            <w:pPr>
              <w:spacing w:before="45" w:after="45"/>
              <w:jc w:val="both"/>
              <w:rPr>
                <w:rFonts w:eastAsia="Times New Roman"/>
                <w:b/>
                <w:bCs/>
                <w:color w:val="000000"/>
                <w:sz w:val="16"/>
                <w:szCs w:val="16"/>
              </w:rPr>
            </w:pPr>
            <w:r w:rsidRPr="004F6859">
              <w:rPr>
                <w:rFonts w:eastAsia="Times New Roman"/>
                <w:b/>
                <w:bCs/>
                <w:color w:val="000000"/>
                <w:sz w:val="16"/>
                <w:szCs w:val="16"/>
              </w:rPr>
              <w:t>3.     Regime de Execução Especial</w:t>
            </w:r>
          </w:p>
        </w:tc>
        <w:tc>
          <w:tcPr>
            <w:tcW w:w="1417" w:type="dxa"/>
            <w:shd w:val="clear" w:color="000000" w:fill="F2F2F2"/>
            <w:vAlign w:val="bottom"/>
            <w:hideMark/>
          </w:tcPr>
          <w:p w:rsidR="004F6859" w:rsidRPr="004F6859" w:rsidRDefault="004F6859" w:rsidP="00ED01BF">
            <w:pPr>
              <w:spacing w:before="45" w:after="45"/>
              <w:jc w:val="right"/>
              <w:rPr>
                <w:rFonts w:eastAsia="Times New Roman"/>
                <w:b/>
                <w:bCs/>
                <w:color w:val="000000"/>
                <w:sz w:val="16"/>
                <w:szCs w:val="16"/>
              </w:rPr>
            </w:pPr>
            <w:r w:rsidRPr="004F6859">
              <w:rPr>
                <w:rFonts w:eastAsia="Times New Roman"/>
                <w:b/>
                <w:bCs/>
                <w:color w:val="000000"/>
                <w:sz w:val="16"/>
                <w:szCs w:val="16"/>
              </w:rPr>
              <w:t> </w:t>
            </w:r>
          </w:p>
        </w:tc>
        <w:tc>
          <w:tcPr>
            <w:tcW w:w="1701" w:type="dxa"/>
            <w:shd w:val="clear" w:color="000000" w:fill="F2F2F2"/>
            <w:vAlign w:val="bottom"/>
            <w:hideMark/>
          </w:tcPr>
          <w:p w:rsidR="004F6859" w:rsidRPr="004F6859" w:rsidRDefault="004F6859" w:rsidP="00ED01BF">
            <w:pPr>
              <w:spacing w:before="45" w:after="45"/>
              <w:jc w:val="right"/>
              <w:rPr>
                <w:rFonts w:eastAsia="Times New Roman"/>
                <w:b/>
                <w:bCs/>
                <w:color w:val="000000"/>
                <w:sz w:val="16"/>
                <w:szCs w:val="16"/>
              </w:rPr>
            </w:pPr>
            <w:r w:rsidRPr="004F6859">
              <w:rPr>
                <w:rFonts w:eastAsia="Times New Roman"/>
                <w:b/>
                <w:bCs/>
                <w:color w:val="000000"/>
                <w:sz w:val="16"/>
                <w:szCs w:val="16"/>
              </w:rPr>
              <w:t> </w:t>
            </w:r>
          </w:p>
        </w:tc>
        <w:tc>
          <w:tcPr>
            <w:tcW w:w="1276" w:type="dxa"/>
            <w:shd w:val="clear" w:color="000000" w:fill="F2F2F2"/>
            <w:vAlign w:val="bottom"/>
            <w:hideMark/>
          </w:tcPr>
          <w:p w:rsidR="004F6859" w:rsidRPr="004F6859" w:rsidRDefault="004F6859" w:rsidP="00ED01BF">
            <w:pPr>
              <w:spacing w:before="45" w:after="45"/>
              <w:jc w:val="right"/>
              <w:rPr>
                <w:rFonts w:eastAsia="Times New Roman"/>
                <w:b/>
                <w:bCs/>
                <w:color w:val="000000"/>
                <w:sz w:val="16"/>
                <w:szCs w:val="16"/>
              </w:rPr>
            </w:pPr>
            <w:r w:rsidRPr="004F6859">
              <w:rPr>
                <w:rFonts w:eastAsia="Times New Roman"/>
                <w:b/>
                <w:bCs/>
                <w:color w:val="000000"/>
                <w:sz w:val="16"/>
                <w:szCs w:val="16"/>
              </w:rPr>
              <w:t> </w:t>
            </w:r>
          </w:p>
        </w:tc>
        <w:tc>
          <w:tcPr>
            <w:tcW w:w="1417" w:type="dxa"/>
            <w:shd w:val="clear" w:color="000000" w:fill="F2F2F2"/>
            <w:vAlign w:val="bottom"/>
          </w:tcPr>
          <w:p w:rsidR="004F6859" w:rsidRPr="004F6859" w:rsidRDefault="004F6859" w:rsidP="00ED01BF">
            <w:pPr>
              <w:spacing w:before="45" w:after="45"/>
              <w:jc w:val="right"/>
              <w:rPr>
                <w:rFonts w:eastAsia="Times New Roman"/>
                <w:b/>
                <w:bCs/>
                <w:color w:val="000000"/>
                <w:sz w:val="16"/>
                <w:szCs w:val="16"/>
              </w:rPr>
            </w:pPr>
          </w:p>
        </w:tc>
      </w:tr>
      <w:tr w:rsidR="004F6859" w:rsidRPr="004F6859" w:rsidTr="00ED01BF">
        <w:trPr>
          <w:trHeight w:hRule="exact" w:val="227"/>
        </w:trPr>
        <w:tc>
          <w:tcPr>
            <w:tcW w:w="3828" w:type="dxa"/>
            <w:shd w:val="clear" w:color="000000" w:fill="F2F2F2"/>
            <w:vAlign w:val="bottom"/>
            <w:hideMark/>
          </w:tcPr>
          <w:p w:rsidR="004F6859" w:rsidRPr="004F6859" w:rsidRDefault="004F6859" w:rsidP="00906FEC">
            <w:pPr>
              <w:spacing w:before="45" w:after="45"/>
              <w:ind w:firstLineChars="200" w:firstLine="320"/>
              <w:jc w:val="both"/>
              <w:rPr>
                <w:rFonts w:eastAsia="Times New Roman"/>
                <w:color w:val="000000"/>
                <w:sz w:val="16"/>
                <w:szCs w:val="16"/>
              </w:rPr>
            </w:pPr>
            <w:r w:rsidRPr="004F6859">
              <w:rPr>
                <w:rFonts w:eastAsia="Times New Roman"/>
                <w:color w:val="000000"/>
                <w:sz w:val="16"/>
                <w:szCs w:val="16"/>
              </w:rPr>
              <w:lastRenderedPageBreak/>
              <w:t>j)      Suprimento de Fundos</w:t>
            </w:r>
          </w:p>
        </w:tc>
        <w:tc>
          <w:tcPr>
            <w:tcW w:w="1417" w:type="dxa"/>
            <w:shd w:val="clear" w:color="000000" w:fill="FFFFFF"/>
            <w:vAlign w:val="bottom"/>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w:t>
            </w:r>
          </w:p>
        </w:tc>
        <w:tc>
          <w:tcPr>
            <w:tcW w:w="1701"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w:t>
            </w:r>
          </w:p>
        </w:tc>
        <w:tc>
          <w:tcPr>
            <w:tcW w:w="1276"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w:t>
            </w:r>
          </w:p>
        </w:tc>
        <w:tc>
          <w:tcPr>
            <w:tcW w:w="1417"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w:t>
            </w:r>
          </w:p>
        </w:tc>
      </w:tr>
      <w:tr w:rsidR="004F6859" w:rsidRPr="004F6859" w:rsidTr="00ED01BF">
        <w:trPr>
          <w:trHeight w:hRule="exact" w:val="227"/>
        </w:trPr>
        <w:tc>
          <w:tcPr>
            <w:tcW w:w="3828" w:type="dxa"/>
            <w:shd w:val="clear" w:color="000000" w:fill="F2F2F2"/>
            <w:vAlign w:val="bottom"/>
            <w:hideMark/>
          </w:tcPr>
          <w:p w:rsidR="004F6859" w:rsidRPr="004F6859" w:rsidRDefault="004F6859" w:rsidP="00906FEC">
            <w:pPr>
              <w:spacing w:before="45" w:after="45"/>
              <w:jc w:val="both"/>
              <w:rPr>
                <w:rFonts w:eastAsia="Times New Roman"/>
                <w:b/>
                <w:bCs/>
                <w:color w:val="000000"/>
                <w:sz w:val="16"/>
                <w:szCs w:val="16"/>
              </w:rPr>
            </w:pPr>
            <w:r w:rsidRPr="004F6859">
              <w:rPr>
                <w:rFonts w:eastAsia="Times New Roman"/>
                <w:b/>
                <w:bCs/>
                <w:color w:val="000000"/>
                <w:sz w:val="16"/>
                <w:szCs w:val="16"/>
              </w:rPr>
              <w:t>4.     Pagamento de Pessoal (</w:t>
            </w:r>
            <w:proofErr w:type="spellStart"/>
            <w:r w:rsidRPr="004F6859">
              <w:rPr>
                <w:rFonts w:eastAsia="Times New Roman"/>
                <w:b/>
                <w:bCs/>
                <w:color w:val="000000"/>
                <w:sz w:val="16"/>
                <w:szCs w:val="16"/>
              </w:rPr>
              <w:t>k+l</w:t>
            </w:r>
            <w:proofErr w:type="spellEnd"/>
            <w:r w:rsidRPr="004F6859">
              <w:rPr>
                <w:rFonts w:eastAsia="Times New Roman"/>
                <w:b/>
                <w:bCs/>
                <w:color w:val="000000"/>
                <w:sz w:val="16"/>
                <w:szCs w:val="16"/>
              </w:rPr>
              <w:t>)</w:t>
            </w:r>
          </w:p>
        </w:tc>
        <w:tc>
          <w:tcPr>
            <w:tcW w:w="1417" w:type="dxa"/>
            <w:shd w:val="clear" w:color="000000" w:fill="F2F2F2"/>
            <w:vAlign w:val="bottom"/>
            <w:hideMark/>
          </w:tcPr>
          <w:p w:rsidR="004F6859" w:rsidRPr="004F6859" w:rsidRDefault="004F6859" w:rsidP="00ED01BF">
            <w:pPr>
              <w:spacing w:before="45" w:after="45"/>
              <w:jc w:val="right"/>
              <w:rPr>
                <w:rFonts w:eastAsia="Times New Roman"/>
                <w:b/>
                <w:bCs/>
                <w:color w:val="000000"/>
                <w:sz w:val="16"/>
                <w:szCs w:val="16"/>
              </w:rPr>
            </w:pPr>
            <w:r w:rsidRPr="004F6859">
              <w:rPr>
                <w:rFonts w:eastAsia="Times New Roman"/>
                <w:b/>
                <w:bCs/>
                <w:color w:val="000000"/>
                <w:sz w:val="16"/>
                <w:szCs w:val="16"/>
              </w:rPr>
              <w:t>145.210.504,03 </w:t>
            </w:r>
          </w:p>
        </w:tc>
        <w:tc>
          <w:tcPr>
            <w:tcW w:w="1701" w:type="dxa"/>
            <w:shd w:val="clear" w:color="000000" w:fill="F2F2F2"/>
            <w:vAlign w:val="bottom"/>
            <w:hideMark/>
          </w:tcPr>
          <w:p w:rsidR="004F6859" w:rsidRPr="004F6859" w:rsidRDefault="004F6859" w:rsidP="00ED01BF">
            <w:pPr>
              <w:spacing w:before="45" w:after="45"/>
              <w:jc w:val="right"/>
              <w:rPr>
                <w:rFonts w:eastAsia="Times New Roman"/>
                <w:b/>
                <w:bCs/>
                <w:color w:val="000000"/>
                <w:sz w:val="16"/>
                <w:szCs w:val="16"/>
              </w:rPr>
            </w:pPr>
            <w:r w:rsidRPr="004F6859">
              <w:rPr>
                <w:rFonts w:eastAsia="Times New Roman"/>
                <w:b/>
                <w:bCs/>
                <w:color w:val="000000"/>
                <w:sz w:val="16"/>
                <w:szCs w:val="16"/>
              </w:rPr>
              <w:t>124.389.667,53</w:t>
            </w:r>
          </w:p>
        </w:tc>
        <w:tc>
          <w:tcPr>
            <w:tcW w:w="1276" w:type="dxa"/>
            <w:shd w:val="clear" w:color="000000" w:fill="F2F2F2"/>
            <w:vAlign w:val="bottom"/>
            <w:hideMark/>
          </w:tcPr>
          <w:p w:rsidR="004F6859" w:rsidRPr="004F6859" w:rsidRDefault="004F6859" w:rsidP="00ED01BF">
            <w:pPr>
              <w:spacing w:before="45" w:after="45"/>
              <w:jc w:val="right"/>
              <w:rPr>
                <w:rFonts w:eastAsia="Times New Roman"/>
                <w:b/>
                <w:bCs/>
                <w:color w:val="000000"/>
                <w:sz w:val="16"/>
                <w:szCs w:val="16"/>
              </w:rPr>
            </w:pPr>
            <w:r w:rsidRPr="004F6859">
              <w:rPr>
                <w:rFonts w:eastAsia="Times New Roman"/>
                <w:b/>
                <w:bCs/>
                <w:color w:val="000000"/>
                <w:sz w:val="16"/>
                <w:szCs w:val="16"/>
              </w:rPr>
              <w:t>145.210.484,34</w:t>
            </w:r>
          </w:p>
        </w:tc>
        <w:tc>
          <w:tcPr>
            <w:tcW w:w="1417" w:type="dxa"/>
            <w:shd w:val="clear" w:color="000000" w:fill="F2F2F2"/>
            <w:vAlign w:val="bottom"/>
            <w:hideMark/>
          </w:tcPr>
          <w:p w:rsidR="004F6859" w:rsidRPr="004F6859" w:rsidRDefault="004F6859" w:rsidP="00ED01BF">
            <w:pPr>
              <w:spacing w:before="45" w:after="45"/>
              <w:jc w:val="right"/>
              <w:rPr>
                <w:rFonts w:eastAsia="Times New Roman"/>
                <w:b/>
                <w:bCs/>
                <w:color w:val="000000"/>
                <w:sz w:val="16"/>
                <w:szCs w:val="16"/>
              </w:rPr>
            </w:pPr>
            <w:r w:rsidRPr="004F6859">
              <w:rPr>
                <w:rFonts w:eastAsia="Times New Roman"/>
                <w:b/>
                <w:bCs/>
                <w:color w:val="000000"/>
                <w:sz w:val="16"/>
                <w:szCs w:val="16"/>
              </w:rPr>
              <w:t>121.461.644,35</w:t>
            </w:r>
          </w:p>
        </w:tc>
      </w:tr>
      <w:tr w:rsidR="004F6859" w:rsidRPr="004F6859" w:rsidTr="00ED01BF">
        <w:trPr>
          <w:trHeight w:hRule="exact" w:val="227"/>
        </w:trPr>
        <w:tc>
          <w:tcPr>
            <w:tcW w:w="3828" w:type="dxa"/>
            <w:shd w:val="clear" w:color="000000" w:fill="F2F2F2"/>
            <w:vAlign w:val="bottom"/>
            <w:hideMark/>
          </w:tcPr>
          <w:p w:rsidR="004F6859" w:rsidRPr="004F6859" w:rsidRDefault="004F6859" w:rsidP="00906FEC">
            <w:pPr>
              <w:spacing w:before="45" w:after="45"/>
              <w:ind w:firstLineChars="200" w:firstLine="320"/>
              <w:jc w:val="both"/>
              <w:rPr>
                <w:rFonts w:eastAsia="Times New Roman"/>
                <w:color w:val="000000"/>
                <w:sz w:val="16"/>
                <w:szCs w:val="16"/>
              </w:rPr>
            </w:pPr>
            <w:r w:rsidRPr="004F6859">
              <w:rPr>
                <w:rFonts w:eastAsia="Times New Roman"/>
                <w:color w:val="000000"/>
                <w:sz w:val="16"/>
                <w:szCs w:val="16"/>
              </w:rPr>
              <w:t>k)      Pagamento em Folha</w:t>
            </w:r>
          </w:p>
        </w:tc>
        <w:tc>
          <w:tcPr>
            <w:tcW w:w="1417" w:type="dxa"/>
            <w:shd w:val="clear" w:color="000000" w:fill="FFFFFF"/>
            <w:vAlign w:val="bottom"/>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143.015.474,71</w:t>
            </w:r>
          </w:p>
        </w:tc>
        <w:tc>
          <w:tcPr>
            <w:tcW w:w="1701"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sz w:val="16"/>
                <w:szCs w:val="16"/>
                <w:lang w:eastAsia="pt-BR"/>
              </w:rPr>
              <w:t>123.210.319,76</w:t>
            </w:r>
          </w:p>
        </w:tc>
        <w:tc>
          <w:tcPr>
            <w:tcW w:w="1276"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143.015.474,71</w:t>
            </w:r>
          </w:p>
        </w:tc>
        <w:tc>
          <w:tcPr>
            <w:tcW w:w="1417"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sz w:val="16"/>
                <w:szCs w:val="16"/>
                <w:lang w:eastAsia="pt-BR"/>
              </w:rPr>
              <w:t>120.291.743,51</w:t>
            </w:r>
          </w:p>
        </w:tc>
      </w:tr>
      <w:tr w:rsidR="004F6859" w:rsidRPr="004F6859" w:rsidTr="00ED01BF">
        <w:trPr>
          <w:trHeight w:hRule="exact" w:val="227"/>
        </w:trPr>
        <w:tc>
          <w:tcPr>
            <w:tcW w:w="3828" w:type="dxa"/>
            <w:shd w:val="clear" w:color="000000" w:fill="F2F2F2"/>
            <w:vAlign w:val="bottom"/>
            <w:hideMark/>
          </w:tcPr>
          <w:p w:rsidR="004F6859" w:rsidRPr="004F6859" w:rsidRDefault="004F6859" w:rsidP="00906FEC">
            <w:pPr>
              <w:spacing w:before="45" w:after="45"/>
              <w:ind w:firstLineChars="200" w:firstLine="320"/>
              <w:jc w:val="both"/>
              <w:rPr>
                <w:rFonts w:eastAsia="Times New Roman"/>
                <w:color w:val="000000"/>
                <w:sz w:val="16"/>
                <w:szCs w:val="16"/>
              </w:rPr>
            </w:pPr>
            <w:r w:rsidRPr="004F6859">
              <w:rPr>
                <w:rFonts w:eastAsia="Times New Roman"/>
                <w:color w:val="000000"/>
                <w:sz w:val="16"/>
                <w:szCs w:val="16"/>
              </w:rPr>
              <w:t>l)    Diárias</w:t>
            </w:r>
          </w:p>
        </w:tc>
        <w:tc>
          <w:tcPr>
            <w:tcW w:w="1417" w:type="dxa"/>
            <w:shd w:val="clear" w:color="000000" w:fill="FFFFFF"/>
            <w:vAlign w:val="bottom"/>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2.195.029,32</w:t>
            </w:r>
          </w:p>
        </w:tc>
        <w:tc>
          <w:tcPr>
            <w:tcW w:w="1701"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w:t>
            </w:r>
            <w:r w:rsidRPr="004F6859">
              <w:rPr>
                <w:sz w:val="16"/>
                <w:szCs w:val="16"/>
                <w:lang w:eastAsia="pt-BR"/>
              </w:rPr>
              <w:t>1.179.347,77</w:t>
            </w:r>
          </w:p>
        </w:tc>
        <w:tc>
          <w:tcPr>
            <w:tcW w:w="1276"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2.195.009,63</w:t>
            </w:r>
          </w:p>
        </w:tc>
        <w:tc>
          <w:tcPr>
            <w:tcW w:w="1417"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w:t>
            </w:r>
            <w:r w:rsidRPr="004F6859">
              <w:rPr>
                <w:sz w:val="16"/>
                <w:szCs w:val="16"/>
                <w:lang w:eastAsia="pt-BR"/>
              </w:rPr>
              <w:t>1.169.900,84</w:t>
            </w:r>
          </w:p>
        </w:tc>
      </w:tr>
      <w:tr w:rsidR="004F6859" w:rsidRPr="004F6859" w:rsidTr="00ED01BF">
        <w:trPr>
          <w:trHeight w:hRule="exact" w:val="227"/>
        </w:trPr>
        <w:tc>
          <w:tcPr>
            <w:tcW w:w="3828" w:type="dxa"/>
            <w:shd w:val="clear" w:color="000000" w:fill="F2F2F2"/>
            <w:vAlign w:val="bottom"/>
            <w:hideMark/>
          </w:tcPr>
          <w:p w:rsidR="004F6859" w:rsidRPr="004F6859" w:rsidRDefault="004F6859" w:rsidP="00906FEC">
            <w:pPr>
              <w:spacing w:before="45" w:after="45"/>
              <w:jc w:val="both"/>
              <w:rPr>
                <w:rFonts w:eastAsia="Times New Roman"/>
                <w:b/>
                <w:bCs/>
                <w:color w:val="000000"/>
                <w:sz w:val="16"/>
                <w:szCs w:val="16"/>
              </w:rPr>
            </w:pPr>
            <w:r w:rsidRPr="004F6859">
              <w:rPr>
                <w:rFonts w:eastAsia="Times New Roman"/>
                <w:b/>
                <w:bCs/>
                <w:color w:val="000000"/>
                <w:sz w:val="16"/>
                <w:szCs w:val="16"/>
              </w:rPr>
              <w:t>5.     Outros</w:t>
            </w:r>
          </w:p>
        </w:tc>
        <w:tc>
          <w:tcPr>
            <w:tcW w:w="1417" w:type="dxa"/>
            <w:shd w:val="clear" w:color="000000" w:fill="F2F2F2"/>
            <w:vAlign w:val="bottom"/>
            <w:hideMark/>
          </w:tcPr>
          <w:p w:rsidR="004F6859" w:rsidRPr="004F6859" w:rsidRDefault="004F6859" w:rsidP="00906FEC">
            <w:pPr>
              <w:spacing w:before="45" w:after="45"/>
              <w:jc w:val="right"/>
              <w:rPr>
                <w:rFonts w:eastAsia="Times New Roman"/>
                <w:b/>
                <w:bCs/>
                <w:color w:val="000000"/>
                <w:sz w:val="16"/>
                <w:szCs w:val="16"/>
              </w:rPr>
            </w:pPr>
            <w:r w:rsidRPr="004F6859">
              <w:rPr>
                <w:rFonts w:eastAsia="Times New Roman"/>
                <w:b/>
                <w:bCs/>
                <w:color w:val="000000"/>
                <w:sz w:val="16"/>
                <w:szCs w:val="16"/>
              </w:rPr>
              <w:t> </w:t>
            </w:r>
          </w:p>
        </w:tc>
        <w:tc>
          <w:tcPr>
            <w:tcW w:w="1701" w:type="dxa"/>
            <w:shd w:val="clear" w:color="000000" w:fill="F2F2F2"/>
            <w:hideMark/>
          </w:tcPr>
          <w:p w:rsidR="004F6859" w:rsidRPr="004F6859" w:rsidRDefault="004F6859" w:rsidP="00906FEC">
            <w:pPr>
              <w:spacing w:before="45" w:after="45"/>
              <w:jc w:val="right"/>
              <w:rPr>
                <w:rFonts w:eastAsia="Times New Roman"/>
                <w:b/>
                <w:bCs/>
                <w:color w:val="000000"/>
                <w:sz w:val="16"/>
                <w:szCs w:val="16"/>
              </w:rPr>
            </w:pPr>
            <w:r w:rsidRPr="004F6859">
              <w:rPr>
                <w:rFonts w:eastAsia="Times New Roman"/>
                <w:b/>
                <w:bCs/>
                <w:color w:val="000000"/>
                <w:sz w:val="16"/>
                <w:szCs w:val="16"/>
              </w:rPr>
              <w:t> </w:t>
            </w:r>
          </w:p>
        </w:tc>
        <w:tc>
          <w:tcPr>
            <w:tcW w:w="1276" w:type="dxa"/>
            <w:shd w:val="clear" w:color="000000" w:fill="F2F2F2"/>
            <w:hideMark/>
          </w:tcPr>
          <w:p w:rsidR="004F6859" w:rsidRPr="004F6859" w:rsidRDefault="004F6859" w:rsidP="00906FEC">
            <w:pPr>
              <w:spacing w:before="45" w:after="45"/>
              <w:jc w:val="right"/>
              <w:rPr>
                <w:rFonts w:eastAsia="Times New Roman"/>
                <w:b/>
                <w:bCs/>
                <w:color w:val="000000"/>
                <w:sz w:val="16"/>
                <w:szCs w:val="16"/>
              </w:rPr>
            </w:pPr>
            <w:r w:rsidRPr="004F6859">
              <w:rPr>
                <w:rFonts w:eastAsia="Times New Roman"/>
                <w:b/>
                <w:bCs/>
                <w:color w:val="000000"/>
                <w:sz w:val="16"/>
                <w:szCs w:val="16"/>
              </w:rPr>
              <w:t> </w:t>
            </w:r>
          </w:p>
        </w:tc>
        <w:tc>
          <w:tcPr>
            <w:tcW w:w="1417" w:type="dxa"/>
            <w:shd w:val="clear" w:color="000000" w:fill="F2F2F2"/>
            <w:hideMark/>
          </w:tcPr>
          <w:p w:rsidR="004F6859" w:rsidRPr="004F6859" w:rsidRDefault="004F6859" w:rsidP="00906FEC">
            <w:pPr>
              <w:spacing w:before="45" w:after="45"/>
              <w:jc w:val="right"/>
              <w:rPr>
                <w:rFonts w:eastAsia="Times New Roman"/>
                <w:b/>
                <w:bCs/>
                <w:color w:val="000000"/>
                <w:sz w:val="16"/>
                <w:szCs w:val="16"/>
              </w:rPr>
            </w:pPr>
            <w:r w:rsidRPr="004F6859">
              <w:rPr>
                <w:rFonts w:eastAsia="Times New Roman"/>
                <w:b/>
                <w:bCs/>
                <w:color w:val="000000"/>
                <w:sz w:val="16"/>
                <w:szCs w:val="16"/>
              </w:rPr>
              <w:t> </w:t>
            </w:r>
          </w:p>
        </w:tc>
      </w:tr>
      <w:tr w:rsidR="004F6859" w:rsidRPr="004F6859" w:rsidTr="006D65E9">
        <w:trPr>
          <w:trHeight w:hRule="exact" w:val="363"/>
        </w:trPr>
        <w:tc>
          <w:tcPr>
            <w:tcW w:w="3828" w:type="dxa"/>
            <w:shd w:val="clear" w:color="000000" w:fill="F2F2F2"/>
            <w:vAlign w:val="bottom"/>
            <w:hideMark/>
          </w:tcPr>
          <w:p w:rsidR="004F6859" w:rsidRPr="004F6859" w:rsidRDefault="004F6859" w:rsidP="00906FEC">
            <w:pPr>
              <w:spacing w:before="45" w:after="45"/>
              <w:jc w:val="both"/>
              <w:rPr>
                <w:rFonts w:eastAsia="Times New Roman"/>
                <w:b/>
                <w:bCs/>
                <w:color w:val="000000"/>
                <w:sz w:val="16"/>
                <w:szCs w:val="16"/>
              </w:rPr>
            </w:pPr>
            <w:r w:rsidRPr="004F6859">
              <w:rPr>
                <w:rFonts w:eastAsia="Times New Roman"/>
                <w:b/>
                <w:bCs/>
                <w:color w:val="000000"/>
                <w:sz w:val="16"/>
                <w:szCs w:val="16"/>
              </w:rPr>
              <w:t>6.     Total (1+2+3+4+5)</w:t>
            </w:r>
          </w:p>
        </w:tc>
        <w:tc>
          <w:tcPr>
            <w:tcW w:w="1417" w:type="dxa"/>
            <w:shd w:val="clear" w:color="000000" w:fill="F2F2F2"/>
            <w:vAlign w:val="bottom"/>
            <w:hideMark/>
          </w:tcPr>
          <w:p w:rsidR="004F6859" w:rsidRPr="004F6859" w:rsidRDefault="004F6859" w:rsidP="00906FEC">
            <w:pPr>
              <w:spacing w:before="45" w:after="45"/>
              <w:jc w:val="right"/>
              <w:rPr>
                <w:rFonts w:eastAsia="Times New Roman"/>
                <w:b/>
                <w:bCs/>
                <w:color w:val="000000"/>
                <w:sz w:val="16"/>
                <w:szCs w:val="16"/>
              </w:rPr>
            </w:pPr>
            <w:r w:rsidRPr="004F6859">
              <w:rPr>
                <w:rFonts w:eastAsia="Times New Roman"/>
                <w:b/>
                <w:bCs/>
                <w:color w:val="000000"/>
                <w:sz w:val="16"/>
                <w:szCs w:val="16"/>
              </w:rPr>
              <w:t>179.867.987,80 </w:t>
            </w:r>
          </w:p>
        </w:tc>
        <w:tc>
          <w:tcPr>
            <w:tcW w:w="1701" w:type="dxa"/>
            <w:shd w:val="clear" w:color="000000" w:fill="F2F2F2"/>
            <w:vAlign w:val="bottom"/>
            <w:hideMark/>
          </w:tcPr>
          <w:p w:rsidR="004F6859" w:rsidRPr="004F6859" w:rsidRDefault="004F6859" w:rsidP="00906FEC">
            <w:pPr>
              <w:spacing w:before="45" w:after="45"/>
              <w:jc w:val="right"/>
              <w:rPr>
                <w:rFonts w:eastAsia="Times New Roman"/>
                <w:b/>
                <w:bCs/>
                <w:color w:val="000000"/>
                <w:sz w:val="16"/>
                <w:szCs w:val="16"/>
              </w:rPr>
            </w:pPr>
            <w:r w:rsidRPr="004F6859">
              <w:rPr>
                <w:rFonts w:eastAsia="Times New Roman"/>
                <w:b/>
                <w:bCs/>
                <w:color w:val="000000"/>
                <w:sz w:val="16"/>
                <w:szCs w:val="16"/>
              </w:rPr>
              <w:t>167.401.066,76</w:t>
            </w:r>
          </w:p>
        </w:tc>
        <w:tc>
          <w:tcPr>
            <w:tcW w:w="1276" w:type="dxa"/>
            <w:shd w:val="clear" w:color="000000" w:fill="F2F2F2"/>
            <w:vAlign w:val="bottom"/>
            <w:hideMark/>
          </w:tcPr>
          <w:p w:rsidR="004F6859" w:rsidRPr="004F6859" w:rsidRDefault="004F6859" w:rsidP="00906FEC">
            <w:pPr>
              <w:spacing w:before="45" w:after="45"/>
              <w:jc w:val="right"/>
              <w:rPr>
                <w:rFonts w:eastAsia="Times New Roman"/>
                <w:b/>
                <w:bCs/>
                <w:color w:val="000000"/>
                <w:sz w:val="16"/>
                <w:szCs w:val="16"/>
              </w:rPr>
            </w:pPr>
            <w:r w:rsidRPr="004F6859">
              <w:rPr>
                <w:rFonts w:eastAsia="Times New Roman"/>
                <w:b/>
                <w:bCs/>
                <w:color w:val="000000"/>
                <w:sz w:val="16"/>
                <w:szCs w:val="16"/>
              </w:rPr>
              <w:t>179.194.160,59</w:t>
            </w:r>
          </w:p>
        </w:tc>
        <w:tc>
          <w:tcPr>
            <w:tcW w:w="1417" w:type="dxa"/>
            <w:shd w:val="clear" w:color="000000" w:fill="F2F2F2"/>
            <w:vAlign w:val="bottom"/>
            <w:hideMark/>
          </w:tcPr>
          <w:p w:rsidR="004F6859" w:rsidRPr="004F6859" w:rsidRDefault="004F6859" w:rsidP="00906FEC">
            <w:pPr>
              <w:spacing w:before="45" w:after="45"/>
              <w:jc w:val="right"/>
              <w:rPr>
                <w:rFonts w:eastAsia="Times New Roman"/>
                <w:b/>
                <w:bCs/>
                <w:color w:val="000000"/>
                <w:sz w:val="16"/>
                <w:szCs w:val="16"/>
              </w:rPr>
            </w:pPr>
            <w:r w:rsidRPr="004F6859">
              <w:rPr>
                <w:b/>
                <w:bCs/>
                <w:sz w:val="16"/>
                <w:szCs w:val="16"/>
                <w:lang w:eastAsia="pt-BR"/>
              </w:rPr>
              <w:t>163.064.473,45</w:t>
            </w:r>
          </w:p>
        </w:tc>
      </w:tr>
    </w:tbl>
    <w:p w:rsidR="002C66B2" w:rsidRDefault="002C66B2" w:rsidP="000F6346">
      <w:pPr>
        <w:spacing w:after="0"/>
        <w:outlineLvl w:val="1"/>
        <w:rPr>
          <w:rFonts w:eastAsia="Times New Roman"/>
          <w:bCs/>
          <w:iCs/>
          <w:sz w:val="24"/>
          <w:szCs w:val="24"/>
        </w:rPr>
      </w:pPr>
    </w:p>
    <w:p w:rsidR="00E7595F" w:rsidRDefault="00E7595F" w:rsidP="000F6346">
      <w:pPr>
        <w:spacing w:after="0"/>
        <w:outlineLvl w:val="1"/>
        <w:rPr>
          <w:rFonts w:eastAsia="Times New Roman"/>
          <w:bCs/>
          <w:iCs/>
          <w:sz w:val="24"/>
          <w:szCs w:val="24"/>
        </w:rPr>
      </w:pPr>
    </w:p>
    <w:p w:rsidR="00E7595F" w:rsidRPr="00E7595F" w:rsidRDefault="00E7595F" w:rsidP="00DE4AFB">
      <w:pPr>
        <w:ind w:firstLine="567"/>
        <w:jc w:val="both"/>
        <w:rPr>
          <w:sz w:val="24"/>
          <w:szCs w:val="24"/>
        </w:rPr>
      </w:pPr>
      <w:r w:rsidRPr="00E7595F">
        <w:rPr>
          <w:sz w:val="24"/>
          <w:szCs w:val="24"/>
        </w:rPr>
        <w:t>Conforme quadro A.6.1.3.1</w:t>
      </w:r>
      <w:r w:rsidR="008B7AE1">
        <w:rPr>
          <w:sz w:val="24"/>
          <w:szCs w:val="24"/>
        </w:rPr>
        <w:t>,</w:t>
      </w:r>
      <w:r w:rsidRPr="00E7595F">
        <w:rPr>
          <w:sz w:val="24"/>
          <w:szCs w:val="24"/>
        </w:rPr>
        <w:t xml:space="preserve"> as aquisições de materiais e serviços mantiveram-se nos mesmos patamares do ano anterior,</w:t>
      </w:r>
      <w:r w:rsidRPr="00E7595F">
        <w:rPr>
          <w:b/>
          <w:sz w:val="24"/>
          <w:szCs w:val="24"/>
          <w:lang w:bidi="en-US"/>
        </w:rPr>
        <w:t xml:space="preserve"> </w:t>
      </w:r>
      <w:r w:rsidRPr="00E7595F">
        <w:rPr>
          <w:sz w:val="24"/>
          <w:szCs w:val="24"/>
        </w:rPr>
        <w:t xml:space="preserve">sendo que as dispensas </w:t>
      </w:r>
      <w:r w:rsidR="00BB6F74">
        <w:rPr>
          <w:sz w:val="24"/>
          <w:szCs w:val="24"/>
        </w:rPr>
        <w:t xml:space="preserve">de licitação </w:t>
      </w:r>
      <w:r w:rsidRPr="00E7595F">
        <w:rPr>
          <w:sz w:val="24"/>
          <w:szCs w:val="24"/>
        </w:rPr>
        <w:t>não diminuíram devido à celebração de contrato emergencial de limpeza e conservação e de vigilância armada (contrato que findou 28 de dezembro de 2014).</w:t>
      </w:r>
    </w:p>
    <w:p w:rsidR="00E7595F" w:rsidRPr="00E7595F" w:rsidRDefault="00E7595F" w:rsidP="00DE4AFB">
      <w:pPr>
        <w:ind w:firstLine="567"/>
        <w:jc w:val="both"/>
        <w:rPr>
          <w:sz w:val="24"/>
          <w:szCs w:val="24"/>
        </w:rPr>
      </w:pPr>
      <w:r w:rsidRPr="00E7595F">
        <w:rPr>
          <w:sz w:val="24"/>
          <w:szCs w:val="24"/>
        </w:rPr>
        <w:tab/>
        <w:t>As contratações por concorrência foram prejudicadas devido à falta de cota de empenho, pois, foi realizada a concorrência 03/2014 para construção de ginásios no valor de R$ 18.905.293,77</w:t>
      </w:r>
      <w:r w:rsidR="00A4335B">
        <w:rPr>
          <w:sz w:val="24"/>
          <w:szCs w:val="24"/>
        </w:rPr>
        <w:t>,</w:t>
      </w:r>
      <w:r w:rsidRPr="00E7595F">
        <w:rPr>
          <w:sz w:val="24"/>
          <w:szCs w:val="24"/>
        </w:rPr>
        <w:t xml:space="preserve"> </w:t>
      </w:r>
      <w:r w:rsidR="00462C61">
        <w:rPr>
          <w:sz w:val="24"/>
          <w:szCs w:val="24"/>
        </w:rPr>
        <w:t>entretanto a despesa</w:t>
      </w:r>
      <w:r w:rsidRPr="00E7595F">
        <w:rPr>
          <w:sz w:val="24"/>
          <w:szCs w:val="24"/>
        </w:rPr>
        <w:t xml:space="preserve"> não foi empenhada , sendo </w:t>
      </w:r>
      <w:r w:rsidR="00E54B21">
        <w:rPr>
          <w:sz w:val="24"/>
          <w:szCs w:val="24"/>
        </w:rPr>
        <w:t>planejada para 2015</w:t>
      </w:r>
      <w:r w:rsidRPr="00E7595F">
        <w:rPr>
          <w:sz w:val="24"/>
          <w:szCs w:val="24"/>
        </w:rPr>
        <w:t>.</w:t>
      </w:r>
    </w:p>
    <w:p w:rsidR="00E7595F" w:rsidRPr="00BD16FC" w:rsidRDefault="00E7595F" w:rsidP="000F6346">
      <w:pPr>
        <w:spacing w:after="0"/>
        <w:outlineLvl w:val="1"/>
        <w:rPr>
          <w:rFonts w:eastAsia="Times New Roman"/>
          <w:bCs/>
          <w:iCs/>
          <w:sz w:val="24"/>
          <w:szCs w:val="24"/>
        </w:rPr>
      </w:pPr>
    </w:p>
    <w:p w:rsidR="00C13D7C" w:rsidRPr="00BD16FC" w:rsidRDefault="00C13D7C" w:rsidP="000F6346">
      <w:pPr>
        <w:pStyle w:val="Legenda"/>
        <w:keepNext/>
        <w:spacing w:after="0"/>
      </w:pPr>
    </w:p>
    <w:p w:rsidR="00B17449" w:rsidRDefault="00B17449" w:rsidP="000F6346">
      <w:pPr>
        <w:tabs>
          <w:tab w:val="left" w:pos="3119"/>
        </w:tabs>
        <w:spacing w:after="0"/>
        <w:jc w:val="both"/>
        <w:rPr>
          <w:rFonts w:eastAsia="Times New Roman"/>
          <w:bCs/>
          <w:iCs/>
          <w:sz w:val="24"/>
          <w:szCs w:val="24"/>
        </w:rPr>
      </w:pPr>
    </w:p>
    <w:p w:rsidR="0059068E" w:rsidRDefault="0059068E" w:rsidP="000F6346">
      <w:pPr>
        <w:tabs>
          <w:tab w:val="left" w:pos="3119"/>
        </w:tabs>
        <w:spacing w:after="0"/>
        <w:jc w:val="both"/>
        <w:rPr>
          <w:rFonts w:eastAsia="Times New Roman"/>
          <w:bCs/>
          <w:iCs/>
          <w:sz w:val="24"/>
          <w:szCs w:val="24"/>
        </w:rPr>
        <w:sectPr w:rsidR="0059068E" w:rsidSect="005772BC">
          <w:pgSz w:w="11906" w:h="16838"/>
          <w:pgMar w:top="993" w:right="849" w:bottom="568" w:left="1416" w:header="705" w:footer="708" w:gutter="0"/>
          <w:cols w:space="708"/>
          <w:docGrid w:linePitch="360"/>
        </w:sectPr>
      </w:pPr>
    </w:p>
    <w:p w:rsidR="00C13D7C" w:rsidRPr="00BD16FC" w:rsidRDefault="00A53FE3" w:rsidP="000F6346">
      <w:pPr>
        <w:tabs>
          <w:tab w:val="left" w:pos="3119"/>
        </w:tabs>
        <w:spacing w:after="0"/>
        <w:jc w:val="both"/>
        <w:rPr>
          <w:rFonts w:eastAsia="Times New Roman"/>
          <w:bCs/>
          <w:iCs/>
          <w:sz w:val="24"/>
          <w:szCs w:val="24"/>
        </w:rPr>
      </w:pPr>
      <w:r w:rsidRPr="00BD16FC">
        <w:rPr>
          <w:rFonts w:eastAsia="Times New Roman"/>
          <w:bCs/>
          <w:iCs/>
          <w:sz w:val="24"/>
          <w:szCs w:val="24"/>
        </w:rPr>
        <w:lastRenderedPageBreak/>
        <w:t>6.1.3.3 Despesas por Grupo de Elemento de Despesa – Créditos Originários – Total</w:t>
      </w:r>
    </w:p>
    <w:p w:rsidR="00A53FE3" w:rsidRDefault="00A53FE3" w:rsidP="0059068E">
      <w:pPr>
        <w:pStyle w:val="Legenda"/>
        <w:keepNext/>
        <w:spacing w:after="0"/>
        <w:ind w:left="426"/>
      </w:pPr>
      <w:r w:rsidRPr="00BD16FC">
        <w:t>Tabela</w:t>
      </w:r>
      <w:r w:rsidR="0059068E">
        <w:t xml:space="preserve"> </w:t>
      </w:r>
      <w:r w:rsidR="00973FC0">
        <w:t>31</w:t>
      </w:r>
      <w:r w:rsidR="00973FC0" w:rsidRPr="00BD16FC">
        <w:t xml:space="preserve"> Quadros</w:t>
      </w:r>
      <w:r w:rsidRPr="00BD16FC">
        <w:t xml:space="preserve"> A.6.1.3.3 – Despesas por Grupo e Elemento de Despesa – Créditos Originários </w:t>
      </w:r>
      <w:r w:rsidR="0059068E">
        <w:t>–</w:t>
      </w:r>
      <w:r w:rsidRPr="00BD16FC">
        <w:t xml:space="preserve"> Total</w:t>
      </w:r>
    </w:p>
    <w:p w:rsidR="0059068E" w:rsidRPr="0059068E" w:rsidRDefault="0059068E" w:rsidP="0059068E"/>
    <w:tbl>
      <w:tblPr>
        <w:tblW w:w="144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112"/>
        <w:gridCol w:w="1250"/>
        <w:gridCol w:w="1379"/>
        <w:gridCol w:w="1253"/>
        <w:gridCol w:w="352"/>
        <w:gridCol w:w="1027"/>
        <w:gridCol w:w="1164"/>
        <w:gridCol w:w="874"/>
        <w:gridCol w:w="566"/>
        <w:gridCol w:w="1250"/>
        <w:gridCol w:w="1253"/>
      </w:tblGrid>
      <w:tr w:rsidR="0059068E" w:rsidRPr="00950086" w:rsidTr="0059068E">
        <w:trPr>
          <w:trHeight w:hRule="exact" w:val="284"/>
        </w:trPr>
        <w:tc>
          <w:tcPr>
            <w:tcW w:w="8346" w:type="dxa"/>
            <w:gridSpan w:val="5"/>
            <w:shd w:val="clear" w:color="000000" w:fill="F2F2F2"/>
            <w:noWrap/>
            <w:vAlign w:val="bottom"/>
            <w:hideMark/>
          </w:tcPr>
          <w:p w:rsidR="0059068E" w:rsidRPr="00950086" w:rsidRDefault="0059068E" w:rsidP="00906FEC">
            <w:pPr>
              <w:spacing w:before="30" w:after="30"/>
              <w:jc w:val="both"/>
              <w:rPr>
                <w:rFonts w:eastAsia="Times New Roman"/>
                <w:b/>
                <w:bCs/>
                <w:color w:val="000000"/>
                <w:sz w:val="16"/>
                <w:szCs w:val="16"/>
              </w:rPr>
            </w:pPr>
            <w:r w:rsidRPr="00950086">
              <w:rPr>
                <w:rFonts w:eastAsia="Times New Roman"/>
                <w:b/>
                <w:bCs/>
                <w:color w:val="000000"/>
                <w:sz w:val="16"/>
                <w:szCs w:val="16"/>
              </w:rPr>
              <w:t>Unidade Orçamentária: 26403</w:t>
            </w:r>
          </w:p>
        </w:tc>
        <w:tc>
          <w:tcPr>
            <w:tcW w:w="3065" w:type="dxa"/>
            <w:gridSpan w:val="3"/>
            <w:shd w:val="clear" w:color="000000" w:fill="F2F2F2"/>
            <w:vAlign w:val="bottom"/>
          </w:tcPr>
          <w:p w:rsidR="0059068E" w:rsidRPr="00950086" w:rsidRDefault="0059068E" w:rsidP="00906FEC">
            <w:pPr>
              <w:spacing w:before="30" w:after="30"/>
              <w:jc w:val="both"/>
              <w:rPr>
                <w:rFonts w:eastAsia="Times New Roman"/>
                <w:b/>
                <w:bCs/>
                <w:color w:val="000000"/>
                <w:sz w:val="16"/>
                <w:szCs w:val="16"/>
              </w:rPr>
            </w:pPr>
            <w:r w:rsidRPr="00950086">
              <w:rPr>
                <w:rFonts w:eastAsia="Times New Roman"/>
                <w:b/>
                <w:bCs/>
                <w:color w:val="000000"/>
                <w:sz w:val="16"/>
                <w:szCs w:val="16"/>
              </w:rPr>
              <w:t> Código UO: 26403</w:t>
            </w:r>
          </w:p>
        </w:tc>
        <w:tc>
          <w:tcPr>
            <w:tcW w:w="3069" w:type="dxa"/>
            <w:gridSpan w:val="3"/>
            <w:shd w:val="clear" w:color="000000" w:fill="F2F2F2"/>
            <w:vAlign w:val="bottom"/>
          </w:tcPr>
          <w:p w:rsidR="0059068E" w:rsidRPr="00950086" w:rsidRDefault="0059068E" w:rsidP="00906FEC">
            <w:pPr>
              <w:spacing w:before="30" w:after="30"/>
              <w:jc w:val="both"/>
              <w:rPr>
                <w:rFonts w:eastAsia="Times New Roman"/>
                <w:b/>
                <w:bCs/>
                <w:color w:val="000000"/>
                <w:sz w:val="16"/>
                <w:szCs w:val="16"/>
              </w:rPr>
            </w:pPr>
            <w:r w:rsidRPr="00950086">
              <w:rPr>
                <w:rFonts w:eastAsia="Times New Roman"/>
                <w:b/>
                <w:bCs/>
                <w:color w:val="000000"/>
                <w:sz w:val="16"/>
                <w:szCs w:val="16"/>
              </w:rPr>
              <w:t>UGO:158142</w:t>
            </w:r>
          </w:p>
        </w:tc>
      </w:tr>
      <w:tr w:rsidR="0059068E" w:rsidRPr="00950086" w:rsidTr="0059068E">
        <w:trPr>
          <w:trHeight w:hRule="exact" w:val="284"/>
        </w:trPr>
        <w:tc>
          <w:tcPr>
            <w:tcW w:w="14480" w:type="dxa"/>
            <w:gridSpan w:val="11"/>
            <w:shd w:val="clear" w:color="000000" w:fill="F2F2F2"/>
            <w:vAlign w:val="bottom"/>
            <w:hideMark/>
          </w:tcPr>
          <w:p w:rsidR="0059068E" w:rsidRPr="00950086" w:rsidRDefault="0059068E" w:rsidP="00906FEC">
            <w:pPr>
              <w:spacing w:before="30" w:after="30"/>
              <w:jc w:val="center"/>
              <w:rPr>
                <w:rFonts w:eastAsia="Times New Roman"/>
                <w:b/>
                <w:bCs/>
                <w:iCs/>
                <w:color w:val="000000"/>
                <w:sz w:val="16"/>
                <w:szCs w:val="16"/>
              </w:rPr>
            </w:pPr>
            <w:r w:rsidRPr="00950086">
              <w:rPr>
                <w:rFonts w:eastAsia="Times New Roman"/>
                <w:b/>
                <w:bCs/>
                <w:iCs/>
                <w:color w:val="000000"/>
                <w:sz w:val="16"/>
                <w:szCs w:val="16"/>
              </w:rPr>
              <w:t>DESPESAS CORRENTES</w:t>
            </w:r>
          </w:p>
        </w:tc>
      </w:tr>
      <w:tr w:rsidR="0059068E" w:rsidRPr="00950086" w:rsidTr="0059068E">
        <w:trPr>
          <w:trHeight w:hRule="exact" w:val="284"/>
        </w:trPr>
        <w:tc>
          <w:tcPr>
            <w:tcW w:w="4112" w:type="dxa"/>
            <w:shd w:val="clear" w:color="000000" w:fill="F2F2F2"/>
            <w:vAlign w:val="bottom"/>
            <w:hideMark/>
          </w:tcPr>
          <w:p w:rsidR="0059068E" w:rsidRPr="00950086" w:rsidRDefault="0059068E" w:rsidP="00906FEC">
            <w:pPr>
              <w:spacing w:before="30" w:after="30"/>
              <w:jc w:val="both"/>
              <w:rPr>
                <w:rFonts w:eastAsia="Times New Roman"/>
                <w:b/>
                <w:bCs/>
                <w:iCs/>
                <w:color w:val="000000"/>
                <w:sz w:val="16"/>
                <w:szCs w:val="16"/>
              </w:rPr>
            </w:pPr>
            <w:r w:rsidRPr="00950086">
              <w:rPr>
                <w:rFonts w:eastAsia="Times New Roman"/>
                <w:b/>
                <w:bCs/>
                <w:iCs/>
                <w:color w:val="000000"/>
                <w:sz w:val="16"/>
                <w:szCs w:val="16"/>
              </w:rPr>
              <w:t>Grupos de Despesa</w:t>
            </w:r>
          </w:p>
        </w:tc>
        <w:tc>
          <w:tcPr>
            <w:tcW w:w="2629" w:type="dxa"/>
            <w:gridSpan w:val="2"/>
            <w:shd w:val="clear" w:color="000000" w:fill="F2F2F2"/>
            <w:vAlign w:val="bottom"/>
            <w:hideMark/>
          </w:tcPr>
          <w:p w:rsidR="0059068E" w:rsidRPr="00950086" w:rsidRDefault="0059068E" w:rsidP="00906FEC">
            <w:pPr>
              <w:spacing w:before="30" w:after="30"/>
              <w:jc w:val="center"/>
              <w:rPr>
                <w:rFonts w:eastAsia="Times New Roman"/>
                <w:b/>
                <w:bCs/>
                <w:iCs/>
                <w:color w:val="000000"/>
                <w:sz w:val="16"/>
                <w:szCs w:val="16"/>
              </w:rPr>
            </w:pPr>
            <w:r w:rsidRPr="00950086">
              <w:rPr>
                <w:rFonts w:eastAsia="Times New Roman"/>
                <w:b/>
                <w:bCs/>
                <w:iCs/>
                <w:color w:val="000000"/>
                <w:sz w:val="16"/>
                <w:szCs w:val="16"/>
              </w:rPr>
              <w:t>Empenhada</w:t>
            </w:r>
          </w:p>
        </w:tc>
        <w:tc>
          <w:tcPr>
            <w:tcW w:w="2632" w:type="dxa"/>
            <w:gridSpan w:val="3"/>
            <w:shd w:val="clear" w:color="000000" w:fill="F2F2F2"/>
            <w:vAlign w:val="bottom"/>
            <w:hideMark/>
          </w:tcPr>
          <w:p w:rsidR="0059068E" w:rsidRPr="00950086" w:rsidRDefault="0059068E" w:rsidP="00906FEC">
            <w:pPr>
              <w:spacing w:before="30" w:after="30"/>
              <w:jc w:val="center"/>
              <w:rPr>
                <w:rFonts w:eastAsia="Times New Roman"/>
                <w:b/>
                <w:bCs/>
                <w:iCs/>
                <w:color w:val="000000"/>
                <w:sz w:val="16"/>
                <w:szCs w:val="16"/>
              </w:rPr>
            </w:pPr>
            <w:r w:rsidRPr="00950086">
              <w:rPr>
                <w:rFonts w:eastAsia="Times New Roman"/>
                <w:b/>
                <w:bCs/>
                <w:iCs/>
                <w:color w:val="000000"/>
                <w:sz w:val="16"/>
                <w:szCs w:val="16"/>
              </w:rPr>
              <w:t>Liquidada</w:t>
            </w:r>
          </w:p>
        </w:tc>
        <w:tc>
          <w:tcPr>
            <w:tcW w:w="2604" w:type="dxa"/>
            <w:gridSpan w:val="3"/>
            <w:shd w:val="clear" w:color="000000" w:fill="F2F2F2"/>
            <w:vAlign w:val="bottom"/>
            <w:hideMark/>
          </w:tcPr>
          <w:p w:rsidR="0059068E" w:rsidRPr="00950086" w:rsidRDefault="0059068E" w:rsidP="00906FEC">
            <w:pPr>
              <w:spacing w:before="30" w:after="30"/>
              <w:jc w:val="center"/>
              <w:rPr>
                <w:rFonts w:eastAsia="Times New Roman"/>
                <w:b/>
                <w:bCs/>
                <w:iCs/>
                <w:color w:val="000000"/>
                <w:sz w:val="16"/>
                <w:szCs w:val="16"/>
              </w:rPr>
            </w:pPr>
            <w:r w:rsidRPr="00950086">
              <w:rPr>
                <w:rFonts w:eastAsia="Times New Roman"/>
                <w:b/>
                <w:bCs/>
                <w:iCs/>
                <w:color w:val="000000"/>
                <w:sz w:val="16"/>
                <w:szCs w:val="16"/>
              </w:rPr>
              <w:t>RP não processados</w:t>
            </w:r>
          </w:p>
        </w:tc>
        <w:tc>
          <w:tcPr>
            <w:tcW w:w="2503" w:type="dxa"/>
            <w:gridSpan w:val="2"/>
            <w:shd w:val="clear" w:color="000000" w:fill="F2F2F2"/>
            <w:vAlign w:val="bottom"/>
            <w:hideMark/>
          </w:tcPr>
          <w:p w:rsidR="0059068E" w:rsidRPr="00950086" w:rsidRDefault="0059068E" w:rsidP="00906FEC">
            <w:pPr>
              <w:spacing w:before="30" w:after="30"/>
              <w:jc w:val="center"/>
              <w:rPr>
                <w:rFonts w:eastAsia="Times New Roman"/>
                <w:b/>
                <w:bCs/>
                <w:iCs/>
                <w:color w:val="000000"/>
                <w:sz w:val="16"/>
                <w:szCs w:val="16"/>
              </w:rPr>
            </w:pPr>
            <w:r w:rsidRPr="00950086">
              <w:rPr>
                <w:rFonts w:eastAsia="Times New Roman"/>
                <w:b/>
                <w:bCs/>
                <w:iCs/>
                <w:color w:val="000000"/>
                <w:sz w:val="16"/>
                <w:szCs w:val="16"/>
              </w:rPr>
              <w:t>Valores Pagos</w:t>
            </w:r>
          </w:p>
        </w:tc>
      </w:tr>
      <w:tr w:rsidR="0059068E" w:rsidRPr="00950086" w:rsidTr="0059068E">
        <w:trPr>
          <w:trHeight w:hRule="exact" w:val="284"/>
        </w:trPr>
        <w:tc>
          <w:tcPr>
            <w:tcW w:w="4112" w:type="dxa"/>
            <w:shd w:val="clear" w:color="000000" w:fill="F2F2F2"/>
            <w:vAlign w:val="bottom"/>
            <w:hideMark/>
          </w:tcPr>
          <w:p w:rsidR="0059068E" w:rsidRPr="00950086" w:rsidRDefault="0059068E" w:rsidP="00906FEC">
            <w:pPr>
              <w:spacing w:before="30" w:after="30"/>
              <w:jc w:val="both"/>
              <w:rPr>
                <w:rFonts w:eastAsia="Times New Roman"/>
                <w:b/>
                <w:bCs/>
                <w:iCs/>
                <w:color w:val="000000"/>
                <w:sz w:val="16"/>
                <w:szCs w:val="16"/>
              </w:rPr>
            </w:pPr>
            <w:r w:rsidRPr="00950086">
              <w:rPr>
                <w:rFonts w:eastAsia="Times New Roman"/>
                <w:b/>
                <w:bCs/>
                <w:iCs/>
                <w:color w:val="000000"/>
                <w:sz w:val="16"/>
                <w:szCs w:val="16"/>
              </w:rPr>
              <w:t>1. Despesas de Pessoal</w:t>
            </w:r>
          </w:p>
        </w:tc>
        <w:tc>
          <w:tcPr>
            <w:tcW w:w="1250" w:type="dxa"/>
            <w:shd w:val="clear" w:color="000000" w:fill="F2F2F2"/>
            <w:vAlign w:val="center"/>
            <w:hideMark/>
          </w:tcPr>
          <w:p w:rsidR="0059068E" w:rsidRPr="00950086" w:rsidRDefault="0059068E" w:rsidP="00906FEC">
            <w:pPr>
              <w:spacing w:before="30" w:after="30"/>
              <w:jc w:val="center"/>
              <w:rPr>
                <w:rFonts w:eastAsia="Times New Roman"/>
                <w:b/>
                <w:bCs/>
                <w:iCs/>
                <w:color w:val="000000"/>
                <w:sz w:val="16"/>
                <w:szCs w:val="16"/>
              </w:rPr>
            </w:pPr>
            <w:r w:rsidRPr="00950086">
              <w:rPr>
                <w:rFonts w:eastAsia="Times New Roman"/>
                <w:b/>
                <w:bCs/>
                <w:iCs/>
                <w:color w:val="000000"/>
                <w:sz w:val="16"/>
                <w:szCs w:val="16"/>
              </w:rPr>
              <w:t>2014</w:t>
            </w:r>
          </w:p>
        </w:tc>
        <w:tc>
          <w:tcPr>
            <w:tcW w:w="1379" w:type="dxa"/>
            <w:shd w:val="clear" w:color="000000" w:fill="F2F2F2"/>
            <w:vAlign w:val="center"/>
            <w:hideMark/>
          </w:tcPr>
          <w:p w:rsidR="0059068E" w:rsidRPr="00950086" w:rsidRDefault="0059068E" w:rsidP="00906FEC">
            <w:pPr>
              <w:spacing w:before="30" w:after="30"/>
              <w:jc w:val="center"/>
              <w:rPr>
                <w:rFonts w:eastAsia="Times New Roman"/>
                <w:b/>
                <w:bCs/>
                <w:iCs/>
                <w:color w:val="000000"/>
                <w:sz w:val="16"/>
                <w:szCs w:val="16"/>
              </w:rPr>
            </w:pPr>
            <w:r w:rsidRPr="00950086">
              <w:rPr>
                <w:rFonts w:eastAsia="Times New Roman"/>
                <w:b/>
                <w:bCs/>
                <w:iCs/>
                <w:color w:val="000000"/>
                <w:sz w:val="16"/>
                <w:szCs w:val="16"/>
              </w:rPr>
              <w:t>2013</w:t>
            </w:r>
          </w:p>
        </w:tc>
        <w:tc>
          <w:tcPr>
            <w:tcW w:w="1253" w:type="dxa"/>
            <w:shd w:val="clear" w:color="000000" w:fill="F2F2F2"/>
            <w:vAlign w:val="center"/>
            <w:hideMark/>
          </w:tcPr>
          <w:p w:rsidR="0059068E" w:rsidRPr="00950086" w:rsidRDefault="0059068E" w:rsidP="00906FEC">
            <w:pPr>
              <w:spacing w:before="30" w:after="30"/>
              <w:jc w:val="center"/>
              <w:rPr>
                <w:rFonts w:eastAsia="Times New Roman"/>
                <w:b/>
                <w:bCs/>
                <w:iCs/>
                <w:color w:val="000000"/>
                <w:sz w:val="16"/>
                <w:szCs w:val="16"/>
              </w:rPr>
            </w:pPr>
            <w:r w:rsidRPr="00950086">
              <w:rPr>
                <w:rFonts w:eastAsia="Times New Roman"/>
                <w:b/>
                <w:bCs/>
                <w:iCs/>
                <w:color w:val="000000"/>
                <w:sz w:val="16"/>
                <w:szCs w:val="16"/>
              </w:rPr>
              <w:t>2014</w:t>
            </w:r>
          </w:p>
        </w:tc>
        <w:tc>
          <w:tcPr>
            <w:tcW w:w="1379" w:type="dxa"/>
            <w:gridSpan w:val="2"/>
            <w:shd w:val="clear" w:color="000000" w:fill="F2F2F2"/>
            <w:vAlign w:val="center"/>
            <w:hideMark/>
          </w:tcPr>
          <w:p w:rsidR="0059068E" w:rsidRPr="00950086" w:rsidRDefault="0059068E" w:rsidP="00906FEC">
            <w:pPr>
              <w:spacing w:before="30" w:after="30"/>
              <w:jc w:val="center"/>
              <w:rPr>
                <w:rFonts w:eastAsia="Times New Roman"/>
                <w:b/>
                <w:bCs/>
                <w:iCs/>
                <w:color w:val="000000"/>
                <w:sz w:val="16"/>
                <w:szCs w:val="16"/>
              </w:rPr>
            </w:pPr>
            <w:r w:rsidRPr="00950086">
              <w:rPr>
                <w:rFonts w:eastAsia="Times New Roman"/>
                <w:b/>
                <w:bCs/>
                <w:iCs/>
                <w:color w:val="000000"/>
                <w:sz w:val="16"/>
                <w:szCs w:val="16"/>
              </w:rPr>
              <w:t>2013</w:t>
            </w:r>
          </w:p>
        </w:tc>
        <w:tc>
          <w:tcPr>
            <w:tcW w:w="1164" w:type="dxa"/>
            <w:shd w:val="clear" w:color="000000" w:fill="F2F2F2"/>
            <w:vAlign w:val="center"/>
            <w:hideMark/>
          </w:tcPr>
          <w:p w:rsidR="0059068E" w:rsidRPr="00950086" w:rsidRDefault="0059068E" w:rsidP="00906FEC">
            <w:pPr>
              <w:spacing w:before="30" w:after="30"/>
              <w:jc w:val="center"/>
              <w:rPr>
                <w:rFonts w:eastAsia="Times New Roman"/>
                <w:b/>
                <w:bCs/>
                <w:iCs/>
                <w:color w:val="000000"/>
                <w:sz w:val="16"/>
                <w:szCs w:val="16"/>
              </w:rPr>
            </w:pPr>
            <w:r w:rsidRPr="00950086">
              <w:rPr>
                <w:rFonts w:eastAsia="Times New Roman"/>
                <w:b/>
                <w:bCs/>
                <w:iCs/>
                <w:color w:val="000000"/>
                <w:sz w:val="16"/>
                <w:szCs w:val="16"/>
              </w:rPr>
              <w:t>2014</w:t>
            </w:r>
          </w:p>
        </w:tc>
        <w:tc>
          <w:tcPr>
            <w:tcW w:w="1440" w:type="dxa"/>
            <w:gridSpan w:val="2"/>
            <w:shd w:val="clear" w:color="000000" w:fill="F2F2F2"/>
            <w:vAlign w:val="center"/>
            <w:hideMark/>
          </w:tcPr>
          <w:p w:rsidR="0059068E" w:rsidRPr="00950086" w:rsidRDefault="0059068E" w:rsidP="00906FEC">
            <w:pPr>
              <w:spacing w:before="30" w:after="30"/>
              <w:jc w:val="center"/>
              <w:rPr>
                <w:rFonts w:eastAsia="Times New Roman"/>
                <w:b/>
                <w:bCs/>
                <w:iCs/>
                <w:color w:val="000000"/>
                <w:sz w:val="16"/>
                <w:szCs w:val="16"/>
              </w:rPr>
            </w:pPr>
            <w:r w:rsidRPr="00950086">
              <w:rPr>
                <w:rFonts w:eastAsia="Times New Roman"/>
                <w:b/>
                <w:bCs/>
                <w:iCs/>
                <w:color w:val="000000"/>
                <w:sz w:val="16"/>
                <w:szCs w:val="16"/>
              </w:rPr>
              <w:t>2013</w:t>
            </w:r>
          </w:p>
        </w:tc>
        <w:tc>
          <w:tcPr>
            <w:tcW w:w="1250" w:type="dxa"/>
            <w:shd w:val="clear" w:color="000000" w:fill="F2F2F2"/>
            <w:vAlign w:val="center"/>
            <w:hideMark/>
          </w:tcPr>
          <w:p w:rsidR="0059068E" w:rsidRPr="00950086" w:rsidRDefault="0059068E" w:rsidP="00906FEC">
            <w:pPr>
              <w:spacing w:before="30" w:after="30"/>
              <w:jc w:val="center"/>
              <w:rPr>
                <w:rFonts w:eastAsia="Times New Roman"/>
                <w:b/>
                <w:bCs/>
                <w:iCs/>
                <w:color w:val="000000"/>
                <w:sz w:val="16"/>
                <w:szCs w:val="16"/>
              </w:rPr>
            </w:pPr>
            <w:r w:rsidRPr="00950086">
              <w:rPr>
                <w:rFonts w:eastAsia="Times New Roman"/>
                <w:b/>
                <w:bCs/>
                <w:iCs/>
                <w:color w:val="000000"/>
                <w:sz w:val="16"/>
                <w:szCs w:val="16"/>
              </w:rPr>
              <w:t>2014</w:t>
            </w:r>
          </w:p>
        </w:tc>
        <w:tc>
          <w:tcPr>
            <w:tcW w:w="1253" w:type="dxa"/>
            <w:shd w:val="clear" w:color="000000" w:fill="F2F2F2"/>
            <w:vAlign w:val="center"/>
            <w:hideMark/>
          </w:tcPr>
          <w:p w:rsidR="0059068E" w:rsidRPr="00950086" w:rsidRDefault="0059068E" w:rsidP="00906FEC">
            <w:pPr>
              <w:spacing w:before="30" w:after="30"/>
              <w:jc w:val="center"/>
              <w:rPr>
                <w:rFonts w:eastAsia="Times New Roman"/>
                <w:b/>
                <w:bCs/>
                <w:iCs/>
                <w:color w:val="000000"/>
                <w:sz w:val="16"/>
                <w:szCs w:val="16"/>
              </w:rPr>
            </w:pPr>
            <w:r w:rsidRPr="00950086">
              <w:rPr>
                <w:rFonts w:eastAsia="Times New Roman"/>
                <w:b/>
                <w:bCs/>
                <w:iCs/>
                <w:color w:val="000000"/>
                <w:sz w:val="16"/>
                <w:szCs w:val="16"/>
              </w:rPr>
              <w:t>2013</w:t>
            </w:r>
          </w:p>
        </w:tc>
      </w:tr>
      <w:tr w:rsidR="0059068E" w:rsidRPr="00950086" w:rsidTr="0059068E">
        <w:trPr>
          <w:trHeight w:hRule="exact" w:val="467"/>
        </w:trPr>
        <w:tc>
          <w:tcPr>
            <w:tcW w:w="4112" w:type="dxa"/>
            <w:shd w:val="clear" w:color="000000" w:fill="FFFFFF"/>
            <w:vAlign w:val="bottom"/>
            <w:hideMark/>
          </w:tcPr>
          <w:p w:rsidR="0059068E" w:rsidRPr="00950086" w:rsidRDefault="0059068E" w:rsidP="00906FEC">
            <w:pPr>
              <w:spacing w:before="30" w:after="30"/>
              <w:ind w:left="30"/>
              <w:jc w:val="both"/>
              <w:rPr>
                <w:rFonts w:eastAsia="Times New Roman"/>
                <w:iCs/>
                <w:color w:val="000000"/>
                <w:sz w:val="16"/>
                <w:szCs w:val="16"/>
              </w:rPr>
            </w:pPr>
            <w:r w:rsidRPr="00950086">
              <w:rPr>
                <w:rFonts w:eastAsia="Times New Roman"/>
                <w:iCs/>
                <w:color w:val="000000"/>
                <w:sz w:val="16"/>
                <w:szCs w:val="16"/>
              </w:rPr>
              <w:t xml:space="preserve">01APOSENT.RPPS, </w:t>
            </w:r>
            <w:r w:rsidR="00973FC0" w:rsidRPr="00950086">
              <w:rPr>
                <w:rFonts w:eastAsia="Times New Roman"/>
                <w:iCs/>
                <w:color w:val="000000"/>
                <w:sz w:val="16"/>
                <w:szCs w:val="16"/>
              </w:rPr>
              <w:t>RESERVA, REMUNER.E</w:t>
            </w:r>
            <w:r w:rsidRPr="00950086">
              <w:rPr>
                <w:rFonts w:eastAsia="Times New Roman"/>
                <w:iCs/>
                <w:color w:val="000000"/>
                <w:sz w:val="16"/>
                <w:szCs w:val="16"/>
              </w:rPr>
              <w:t xml:space="preserve"> REFOR.MILITAR</w:t>
            </w:r>
          </w:p>
        </w:tc>
        <w:tc>
          <w:tcPr>
            <w:tcW w:w="1250" w:type="dxa"/>
            <w:shd w:val="clear" w:color="auto" w:fill="auto"/>
            <w:vAlign w:val="center"/>
            <w:hideMark/>
          </w:tcPr>
          <w:p w:rsidR="0059068E" w:rsidRPr="00950086" w:rsidRDefault="0059068E" w:rsidP="00906FEC">
            <w:pPr>
              <w:jc w:val="center"/>
              <w:rPr>
                <w:sz w:val="16"/>
                <w:szCs w:val="16"/>
              </w:rPr>
            </w:pPr>
            <w:r w:rsidRPr="00950086">
              <w:rPr>
                <w:sz w:val="16"/>
                <w:szCs w:val="16"/>
              </w:rPr>
              <w:t>17.557.375,18</w:t>
            </w:r>
          </w:p>
        </w:tc>
        <w:tc>
          <w:tcPr>
            <w:tcW w:w="1379" w:type="dxa"/>
            <w:shd w:val="clear" w:color="auto" w:fill="auto"/>
            <w:vAlign w:val="center"/>
            <w:hideMark/>
          </w:tcPr>
          <w:p w:rsidR="0059068E" w:rsidRPr="00950086" w:rsidRDefault="0059068E" w:rsidP="00906FEC">
            <w:pPr>
              <w:jc w:val="center"/>
              <w:rPr>
                <w:sz w:val="16"/>
                <w:szCs w:val="16"/>
              </w:rPr>
            </w:pPr>
            <w:r w:rsidRPr="00950086">
              <w:rPr>
                <w:sz w:val="16"/>
                <w:szCs w:val="16"/>
              </w:rPr>
              <w:t>15.760.311,65</w:t>
            </w:r>
          </w:p>
        </w:tc>
        <w:tc>
          <w:tcPr>
            <w:tcW w:w="1253" w:type="dxa"/>
            <w:shd w:val="clear" w:color="auto" w:fill="auto"/>
            <w:vAlign w:val="center"/>
            <w:hideMark/>
          </w:tcPr>
          <w:p w:rsidR="0059068E" w:rsidRPr="00950086" w:rsidRDefault="0059068E" w:rsidP="00906FEC">
            <w:pPr>
              <w:spacing w:before="30" w:after="30"/>
              <w:jc w:val="center"/>
              <w:rPr>
                <w:sz w:val="16"/>
                <w:szCs w:val="16"/>
              </w:rPr>
            </w:pPr>
            <w:r w:rsidRPr="00950086">
              <w:rPr>
                <w:sz w:val="16"/>
                <w:szCs w:val="16"/>
              </w:rPr>
              <w:t>17.557.375,18</w:t>
            </w:r>
          </w:p>
        </w:tc>
        <w:tc>
          <w:tcPr>
            <w:tcW w:w="1379" w:type="dxa"/>
            <w:gridSpan w:val="2"/>
            <w:shd w:val="clear" w:color="auto" w:fill="auto"/>
            <w:vAlign w:val="center"/>
            <w:hideMark/>
          </w:tcPr>
          <w:p w:rsidR="0059068E" w:rsidRPr="00950086" w:rsidRDefault="0059068E" w:rsidP="00906FEC">
            <w:pPr>
              <w:jc w:val="center"/>
              <w:rPr>
                <w:sz w:val="16"/>
                <w:szCs w:val="16"/>
              </w:rPr>
            </w:pPr>
            <w:r w:rsidRPr="00950086">
              <w:rPr>
                <w:sz w:val="16"/>
                <w:szCs w:val="16"/>
              </w:rPr>
              <w:t>15.760.311,65</w:t>
            </w:r>
          </w:p>
        </w:tc>
        <w:tc>
          <w:tcPr>
            <w:tcW w:w="1164" w:type="dxa"/>
            <w:shd w:val="clear" w:color="auto" w:fill="auto"/>
            <w:vAlign w:val="center"/>
            <w:hideMark/>
          </w:tcPr>
          <w:p w:rsidR="0059068E" w:rsidRPr="00950086" w:rsidRDefault="0059068E" w:rsidP="00906FEC">
            <w:pPr>
              <w:jc w:val="center"/>
              <w:rPr>
                <w:sz w:val="16"/>
                <w:szCs w:val="16"/>
              </w:rPr>
            </w:pPr>
          </w:p>
        </w:tc>
        <w:tc>
          <w:tcPr>
            <w:tcW w:w="1440" w:type="dxa"/>
            <w:gridSpan w:val="2"/>
            <w:shd w:val="clear" w:color="auto" w:fill="auto"/>
            <w:vAlign w:val="center"/>
            <w:hideMark/>
          </w:tcPr>
          <w:p w:rsidR="0059068E" w:rsidRPr="00950086" w:rsidRDefault="0059068E" w:rsidP="00906FEC">
            <w:pPr>
              <w:jc w:val="center"/>
              <w:rPr>
                <w:sz w:val="16"/>
                <w:szCs w:val="16"/>
              </w:rPr>
            </w:pPr>
          </w:p>
        </w:tc>
        <w:tc>
          <w:tcPr>
            <w:tcW w:w="1250" w:type="dxa"/>
            <w:shd w:val="clear" w:color="auto" w:fill="auto"/>
            <w:vAlign w:val="center"/>
            <w:hideMark/>
          </w:tcPr>
          <w:p w:rsidR="0059068E" w:rsidRPr="00950086" w:rsidRDefault="0059068E" w:rsidP="00906FEC">
            <w:pPr>
              <w:jc w:val="center"/>
              <w:rPr>
                <w:sz w:val="16"/>
                <w:szCs w:val="16"/>
              </w:rPr>
            </w:pPr>
            <w:r w:rsidRPr="00950086">
              <w:rPr>
                <w:sz w:val="16"/>
                <w:szCs w:val="16"/>
              </w:rPr>
              <w:t>17.557.375,18</w:t>
            </w:r>
          </w:p>
        </w:tc>
        <w:tc>
          <w:tcPr>
            <w:tcW w:w="1253" w:type="dxa"/>
            <w:shd w:val="clear" w:color="auto" w:fill="auto"/>
            <w:vAlign w:val="center"/>
            <w:hideMark/>
          </w:tcPr>
          <w:p w:rsidR="0059068E" w:rsidRPr="00950086" w:rsidRDefault="0059068E" w:rsidP="00906FEC">
            <w:pPr>
              <w:jc w:val="center"/>
              <w:rPr>
                <w:sz w:val="16"/>
                <w:szCs w:val="16"/>
              </w:rPr>
            </w:pPr>
            <w:r w:rsidRPr="00950086">
              <w:rPr>
                <w:sz w:val="16"/>
                <w:szCs w:val="16"/>
              </w:rPr>
              <w:t>15.760.311,65</w:t>
            </w:r>
          </w:p>
        </w:tc>
      </w:tr>
      <w:tr w:rsidR="0059068E" w:rsidRPr="00950086" w:rsidTr="0059068E">
        <w:trPr>
          <w:trHeight w:hRule="exact" w:val="284"/>
        </w:trPr>
        <w:tc>
          <w:tcPr>
            <w:tcW w:w="4112" w:type="dxa"/>
            <w:shd w:val="clear" w:color="000000" w:fill="FFFFFF"/>
            <w:vAlign w:val="bottom"/>
            <w:hideMark/>
          </w:tcPr>
          <w:p w:rsidR="0059068E" w:rsidRPr="00950086" w:rsidRDefault="0059068E" w:rsidP="00906FEC">
            <w:pPr>
              <w:spacing w:before="30" w:after="30"/>
              <w:jc w:val="both"/>
              <w:rPr>
                <w:rFonts w:eastAsia="Times New Roman"/>
                <w:iCs/>
                <w:color w:val="000000"/>
                <w:sz w:val="16"/>
                <w:szCs w:val="16"/>
              </w:rPr>
            </w:pPr>
            <w:r w:rsidRPr="00950086">
              <w:rPr>
                <w:rFonts w:eastAsia="Times New Roman"/>
                <w:iCs/>
                <w:color w:val="000000"/>
                <w:sz w:val="16"/>
                <w:szCs w:val="16"/>
              </w:rPr>
              <w:t>03 PENSOES DO RPPS E DO MILITAR</w:t>
            </w:r>
          </w:p>
        </w:tc>
        <w:tc>
          <w:tcPr>
            <w:tcW w:w="1250" w:type="dxa"/>
            <w:shd w:val="clear" w:color="auto" w:fill="auto"/>
            <w:vAlign w:val="center"/>
            <w:hideMark/>
          </w:tcPr>
          <w:p w:rsidR="0059068E" w:rsidRPr="00950086" w:rsidRDefault="0059068E" w:rsidP="00906FEC">
            <w:pPr>
              <w:jc w:val="center"/>
              <w:rPr>
                <w:sz w:val="16"/>
                <w:szCs w:val="16"/>
              </w:rPr>
            </w:pPr>
            <w:r w:rsidRPr="00950086">
              <w:rPr>
                <w:sz w:val="16"/>
                <w:szCs w:val="16"/>
              </w:rPr>
              <w:t>5.208.725,37</w:t>
            </w:r>
          </w:p>
          <w:p w:rsidR="0059068E" w:rsidRPr="00950086" w:rsidRDefault="0059068E" w:rsidP="00906FEC">
            <w:pPr>
              <w:spacing w:before="30" w:after="30"/>
              <w:jc w:val="center"/>
              <w:rPr>
                <w:sz w:val="16"/>
                <w:szCs w:val="16"/>
              </w:rPr>
            </w:pPr>
          </w:p>
        </w:tc>
        <w:tc>
          <w:tcPr>
            <w:tcW w:w="1379" w:type="dxa"/>
            <w:shd w:val="clear" w:color="auto" w:fill="auto"/>
            <w:vAlign w:val="center"/>
            <w:hideMark/>
          </w:tcPr>
          <w:p w:rsidR="0059068E" w:rsidRPr="00950086" w:rsidRDefault="0059068E" w:rsidP="00906FEC">
            <w:pPr>
              <w:spacing w:before="30" w:after="30"/>
              <w:jc w:val="center"/>
              <w:rPr>
                <w:sz w:val="16"/>
                <w:szCs w:val="16"/>
              </w:rPr>
            </w:pPr>
          </w:p>
        </w:tc>
        <w:tc>
          <w:tcPr>
            <w:tcW w:w="1253" w:type="dxa"/>
            <w:shd w:val="clear" w:color="auto" w:fill="auto"/>
            <w:vAlign w:val="center"/>
            <w:hideMark/>
          </w:tcPr>
          <w:p w:rsidR="0059068E" w:rsidRPr="00950086" w:rsidRDefault="0059068E" w:rsidP="00906FEC">
            <w:pPr>
              <w:jc w:val="center"/>
              <w:rPr>
                <w:sz w:val="16"/>
                <w:szCs w:val="16"/>
              </w:rPr>
            </w:pPr>
            <w:r w:rsidRPr="00950086">
              <w:rPr>
                <w:sz w:val="16"/>
                <w:szCs w:val="16"/>
              </w:rPr>
              <w:t>5.208.725,37</w:t>
            </w:r>
          </w:p>
          <w:p w:rsidR="0059068E" w:rsidRPr="00950086" w:rsidRDefault="0059068E" w:rsidP="00906FEC">
            <w:pPr>
              <w:spacing w:before="30" w:after="30"/>
              <w:jc w:val="center"/>
              <w:rPr>
                <w:sz w:val="16"/>
                <w:szCs w:val="16"/>
              </w:rPr>
            </w:pPr>
          </w:p>
        </w:tc>
        <w:tc>
          <w:tcPr>
            <w:tcW w:w="1379" w:type="dxa"/>
            <w:gridSpan w:val="2"/>
            <w:shd w:val="clear" w:color="auto" w:fill="auto"/>
            <w:vAlign w:val="center"/>
            <w:hideMark/>
          </w:tcPr>
          <w:p w:rsidR="0059068E" w:rsidRPr="00950086" w:rsidRDefault="0059068E" w:rsidP="00906FEC">
            <w:pPr>
              <w:spacing w:before="30" w:after="30"/>
              <w:jc w:val="center"/>
              <w:rPr>
                <w:sz w:val="16"/>
                <w:szCs w:val="16"/>
              </w:rPr>
            </w:pPr>
          </w:p>
        </w:tc>
        <w:tc>
          <w:tcPr>
            <w:tcW w:w="1164" w:type="dxa"/>
            <w:shd w:val="clear" w:color="auto" w:fill="auto"/>
            <w:vAlign w:val="center"/>
            <w:hideMark/>
          </w:tcPr>
          <w:p w:rsidR="0059068E" w:rsidRPr="00950086" w:rsidRDefault="0059068E" w:rsidP="00906FEC">
            <w:pPr>
              <w:spacing w:before="30" w:after="30"/>
              <w:jc w:val="center"/>
              <w:rPr>
                <w:sz w:val="16"/>
                <w:szCs w:val="16"/>
              </w:rPr>
            </w:pPr>
          </w:p>
        </w:tc>
        <w:tc>
          <w:tcPr>
            <w:tcW w:w="1440" w:type="dxa"/>
            <w:gridSpan w:val="2"/>
            <w:shd w:val="clear" w:color="auto" w:fill="auto"/>
            <w:vAlign w:val="center"/>
            <w:hideMark/>
          </w:tcPr>
          <w:p w:rsidR="0059068E" w:rsidRPr="00950086" w:rsidRDefault="0059068E" w:rsidP="00906FEC">
            <w:pPr>
              <w:spacing w:before="30" w:after="30"/>
              <w:jc w:val="center"/>
              <w:rPr>
                <w:sz w:val="16"/>
                <w:szCs w:val="16"/>
              </w:rPr>
            </w:pPr>
          </w:p>
        </w:tc>
        <w:tc>
          <w:tcPr>
            <w:tcW w:w="1250" w:type="dxa"/>
            <w:shd w:val="clear" w:color="auto" w:fill="auto"/>
            <w:vAlign w:val="center"/>
            <w:hideMark/>
          </w:tcPr>
          <w:p w:rsidR="0059068E" w:rsidRPr="00950086" w:rsidRDefault="0059068E" w:rsidP="00906FEC">
            <w:pPr>
              <w:jc w:val="center"/>
              <w:rPr>
                <w:sz w:val="16"/>
                <w:szCs w:val="16"/>
              </w:rPr>
            </w:pPr>
            <w:r w:rsidRPr="00950086">
              <w:rPr>
                <w:sz w:val="16"/>
                <w:szCs w:val="16"/>
              </w:rPr>
              <w:t>5.208.725,37</w:t>
            </w:r>
          </w:p>
          <w:p w:rsidR="0059068E" w:rsidRPr="00950086" w:rsidRDefault="0059068E" w:rsidP="00906FEC">
            <w:pPr>
              <w:spacing w:before="30" w:after="30"/>
              <w:jc w:val="center"/>
              <w:rPr>
                <w:sz w:val="16"/>
                <w:szCs w:val="16"/>
              </w:rPr>
            </w:pPr>
          </w:p>
        </w:tc>
        <w:tc>
          <w:tcPr>
            <w:tcW w:w="1253" w:type="dxa"/>
            <w:shd w:val="clear" w:color="auto" w:fill="auto"/>
            <w:vAlign w:val="center"/>
            <w:hideMark/>
          </w:tcPr>
          <w:p w:rsidR="0059068E" w:rsidRPr="00950086" w:rsidRDefault="0059068E" w:rsidP="00906FEC">
            <w:pPr>
              <w:spacing w:before="30" w:after="30"/>
              <w:jc w:val="center"/>
              <w:rPr>
                <w:sz w:val="16"/>
                <w:szCs w:val="16"/>
              </w:rPr>
            </w:pPr>
          </w:p>
        </w:tc>
      </w:tr>
      <w:tr w:rsidR="0059068E" w:rsidRPr="00950086" w:rsidTr="0059068E">
        <w:trPr>
          <w:trHeight w:hRule="exact" w:val="284"/>
        </w:trPr>
        <w:tc>
          <w:tcPr>
            <w:tcW w:w="4112" w:type="dxa"/>
            <w:shd w:val="clear" w:color="000000" w:fill="FFFFFF"/>
            <w:vAlign w:val="bottom"/>
            <w:hideMark/>
          </w:tcPr>
          <w:p w:rsidR="0059068E" w:rsidRPr="00950086" w:rsidRDefault="0059068E" w:rsidP="00906FEC">
            <w:pPr>
              <w:jc w:val="both"/>
              <w:rPr>
                <w:sz w:val="16"/>
                <w:szCs w:val="16"/>
              </w:rPr>
            </w:pPr>
            <w:r w:rsidRPr="00950086">
              <w:rPr>
                <w:sz w:val="16"/>
                <w:szCs w:val="16"/>
              </w:rPr>
              <w:t>04 CONTRATACAO P/TEMPO DETERMINADO</w:t>
            </w:r>
          </w:p>
          <w:p w:rsidR="0059068E" w:rsidRPr="00950086" w:rsidRDefault="0059068E" w:rsidP="00906FEC">
            <w:pPr>
              <w:spacing w:before="30" w:after="30"/>
              <w:ind w:left="30"/>
              <w:jc w:val="both"/>
              <w:rPr>
                <w:rFonts w:eastAsia="Times New Roman"/>
                <w:iCs/>
                <w:color w:val="000000"/>
                <w:sz w:val="16"/>
                <w:szCs w:val="16"/>
              </w:rPr>
            </w:pPr>
          </w:p>
        </w:tc>
        <w:tc>
          <w:tcPr>
            <w:tcW w:w="1250" w:type="dxa"/>
            <w:shd w:val="clear" w:color="auto" w:fill="auto"/>
            <w:vAlign w:val="center"/>
            <w:hideMark/>
          </w:tcPr>
          <w:p w:rsidR="0059068E" w:rsidRPr="00950086" w:rsidRDefault="0059068E" w:rsidP="00906FEC">
            <w:pPr>
              <w:jc w:val="center"/>
              <w:rPr>
                <w:sz w:val="16"/>
                <w:szCs w:val="16"/>
              </w:rPr>
            </w:pPr>
            <w:r w:rsidRPr="00950086">
              <w:rPr>
                <w:sz w:val="16"/>
                <w:szCs w:val="16"/>
              </w:rPr>
              <w:t>5.491.640,24</w:t>
            </w:r>
          </w:p>
          <w:p w:rsidR="0059068E" w:rsidRPr="00950086" w:rsidRDefault="0059068E" w:rsidP="00906FEC">
            <w:pPr>
              <w:spacing w:before="30" w:after="30"/>
              <w:jc w:val="center"/>
              <w:rPr>
                <w:sz w:val="16"/>
                <w:szCs w:val="16"/>
              </w:rPr>
            </w:pPr>
          </w:p>
        </w:tc>
        <w:tc>
          <w:tcPr>
            <w:tcW w:w="1379" w:type="dxa"/>
            <w:shd w:val="clear" w:color="auto" w:fill="auto"/>
            <w:vAlign w:val="center"/>
            <w:hideMark/>
          </w:tcPr>
          <w:p w:rsidR="0059068E" w:rsidRPr="00950086" w:rsidRDefault="0059068E" w:rsidP="00906FEC">
            <w:pPr>
              <w:spacing w:before="30" w:after="30"/>
              <w:jc w:val="center"/>
              <w:rPr>
                <w:sz w:val="16"/>
                <w:szCs w:val="16"/>
              </w:rPr>
            </w:pPr>
          </w:p>
        </w:tc>
        <w:tc>
          <w:tcPr>
            <w:tcW w:w="1253" w:type="dxa"/>
            <w:shd w:val="clear" w:color="auto" w:fill="auto"/>
            <w:vAlign w:val="center"/>
            <w:hideMark/>
          </w:tcPr>
          <w:p w:rsidR="0059068E" w:rsidRPr="00950086" w:rsidRDefault="0059068E" w:rsidP="00906FEC">
            <w:pPr>
              <w:jc w:val="center"/>
              <w:rPr>
                <w:sz w:val="16"/>
                <w:szCs w:val="16"/>
              </w:rPr>
            </w:pPr>
            <w:r w:rsidRPr="00950086">
              <w:rPr>
                <w:sz w:val="16"/>
                <w:szCs w:val="16"/>
              </w:rPr>
              <w:t>5.491.640,24</w:t>
            </w:r>
          </w:p>
          <w:p w:rsidR="0059068E" w:rsidRPr="00950086" w:rsidRDefault="0059068E" w:rsidP="00906FEC">
            <w:pPr>
              <w:spacing w:before="30" w:after="30"/>
              <w:jc w:val="center"/>
              <w:rPr>
                <w:sz w:val="16"/>
                <w:szCs w:val="16"/>
              </w:rPr>
            </w:pPr>
          </w:p>
        </w:tc>
        <w:tc>
          <w:tcPr>
            <w:tcW w:w="1379" w:type="dxa"/>
            <w:gridSpan w:val="2"/>
            <w:shd w:val="clear" w:color="auto" w:fill="auto"/>
            <w:vAlign w:val="center"/>
            <w:hideMark/>
          </w:tcPr>
          <w:p w:rsidR="0059068E" w:rsidRPr="00950086" w:rsidRDefault="0059068E" w:rsidP="00906FEC">
            <w:pPr>
              <w:spacing w:before="30" w:after="30"/>
              <w:jc w:val="center"/>
              <w:rPr>
                <w:sz w:val="16"/>
                <w:szCs w:val="16"/>
              </w:rPr>
            </w:pPr>
          </w:p>
        </w:tc>
        <w:tc>
          <w:tcPr>
            <w:tcW w:w="1164" w:type="dxa"/>
            <w:shd w:val="clear" w:color="auto" w:fill="auto"/>
            <w:vAlign w:val="center"/>
            <w:hideMark/>
          </w:tcPr>
          <w:p w:rsidR="0059068E" w:rsidRPr="00950086" w:rsidRDefault="0059068E" w:rsidP="00906FEC">
            <w:pPr>
              <w:spacing w:before="30" w:after="30"/>
              <w:jc w:val="center"/>
              <w:rPr>
                <w:sz w:val="16"/>
                <w:szCs w:val="16"/>
              </w:rPr>
            </w:pPr>
          </w:p>
        </w:tc>
        <w:tc>
          <w:tcPr>
            <w:tcW w:w="1440" w:type="dxa"/>
            <w:gridSpan w:val="2"/>
            <w:shd w:val="clear" w:color="auto" w:fill="auto"/>
            <w:vAlign w:val="center"/>
            <w:hideMark/>
          </w:tcPr>
          <w:p w:rsidR="0059068E" w:rsidRPr="00950086" w:rsidRDefault="0059068E" w:rsidP="00906FEC">
            <w:pPr>
              <w:spacing w:before="30" w:after="30"/>
              <w:jc w:val="center"/>
              <w:rPr>
                <w:sz w:val="16"/>
                <w:szCs w:val="16"/>
              </w:rPr>
            </w:pPr>
          </w:p>
        </w:tc>
        <w:tc>
          <w:tcPr>
            <w:tcW w:w="1250" w:type="dxa"/>
            <w:shd w:val="clear" w:color="auto" w:fill="auto"/>
            <w:vAlign w:val="center"/>
            <w:hideMark/>
          </w:tcPr>
          <w:p w:rsidR="0059068E" w:rsidRPr="00950086" w:rsidRDefault="0059068E" w:rsidP="00906FEC">
            <w:pPr>
              <w:jc w:val="center"/>
              <w:rPr>
                <w:sz w:val="16"/>
                <w:szCs w:val="16"/>
              </w:rPr>
            </w:pPr>
            <w:r w:rsidRPr="00950086">
              <w:rPr>
                <w:sz w:val="16"/>
                <w:szCs w:val="16"/>
              </w:rPr>
              <w:t>5.491.640,24</w:t>
            </w:r>
          </w:p>
          <w:p w:rsidR="0059068E" w:rsidRPr="00950086" w:rsidRDefault="0059068E" w:rsidP="00906FEC">
            <w:pPr>
              <w:spacing w:before="30" w:after="30"/>
              <w:jc w:val="center"/>
              <w:rPr>
                <w:sz w:val="16"/>
                <w:szCs w:val="16"/>
              </w:rPr>
            </w:pPr>
          </w:p>
        </w:tc>
        <w:tc>
          <w:tcPr>
            <w:tcW w:w="1253" w:type="dxa"/>
            <w:shd w:val="clear" w:color="auto" w:fill="auto"/>
            <w:vAlign w:val="center"/>
            <w:hideMark/>
          </w:tcPr>
          <w:p w:rsidR="0059068E" w:rsidRPr="00950086" w:rsidRDefault="0059068E" w:rsidP="00906FEC">
            <w:pPr>
              <w:spacing w:before="30" w:after="30"/>
              <w:jc w:val="center"/>
              <w:rPr>
                <w:sz w:val="16"/>
                <w:szCs w:val="16"/>
              </w:rPr>
            </w:pPr>
          </w:p>
        </w:tc>
      </w:tr>
      <w:tr w:rsidR="0059068E" w:rsidRPr="00950086" w:rsidTr="00FA23C6">
        <w:trPr>
          <w:trHeight w:hRule="exact" w:val="526"/>
        </w:trPr>
        <w:tc>
          <w:tcPr>
            <w:tcW w:w="4112" w:type="dxa"/>
            <w:shd w:val="clear" w:color="000000" w:fill="FFFFFF"/>
            <w:vAlign w:val="bottom"/>
            <w:hideMark/>
          </w:tcPr>
          <w:p w:rsidR="0059068E" w:rsidRPr="00950086" w:rsidRDefault="0059068E" w:rsidP="00906FEC">
            <w:pPr>
              <w:spacing w:before="30" w:after="30"/>
              <w:jc w:val="both"/>
              <w:rPr>
                <w:rFonts w:eastAsia="Times New Roman"/>
                <w:iCs/>
                <w:color w:val="000000"/>
                <w:sz w:val="16"/>
                <w:szCs w:val="16"/>
              </w:rPr>
            </w:pPr>
            <w:r w:rsidRPr="00950086">
              <w:rPr>
                <w:rFonts w:eastAsia="Times New Roman"/>
                <w:iCs/>
                <w:color w:val="000000"/>
                <w:sz w:val="16"/>
                <w:szCs w:val="16"/>
              </w:rPr>
              <w:t>11 VENCIMENTOS E VANTAGENS FIXAS - PESSOAL CIVIL</w:t>
            </w:r>
          </w:p>
        </w:tc>
        <w:tc>
          <w:tcPr>
            <w:tcW w:w="1250" w:type="dxa"/>
            <w:shd w:val="clear" w:color="auto" w:fill="auto"/>
            <w:vAlign w:val="center"/>
            <w:hideMark/>
          </w:tcPr>
          <w:p w:rsidR="0059068E" w:rsidRPr="00950086" w:rsidRDefault="0059068E" w:rsidP="00906FEC">
            <w:pPr>
              <w:jc w:val="center"/>
              <w:rPr>
                <w:sz w:val="16"/>
                <w:szCs w:val="16"/>
              </w:rPr>
            </w:pPr>
            <w:r w:rsidRPr="00950086">
              <w:rPr>
                <w:sz w:val="16"/>
                <w:szCs w:val="16"/>
              </w:rPr>
              <w:t>93.940.193,04</w:t>
            </w:r>
          </w:p>
          <w:p w:rsidR="0059068E" w:rsidRPr="00950086" w:rsidRDefault="0059068E" w:rsidP="00906FEC">
            <w:pPr>
              <w:spacing w:before="30" w:after="30"/>
              <w:jc w:val="center"/>
              <w:rPr>
                <w:sz w:val="16"/>
                <w:szCs w:val="16"/>
              </w:rPr>
            </w:pPr>
          </w:p>
        </w:tc>
        <w:tc>
          <w:tcPr>
            <w:tcW w:w="1379" w:type="dxa"/>
            <w:shd w:val="clear" w:color="auto" w:fill="auto"/>
            <w:vAlign w:val="center"/>
            <w:hideMark/>
          </w:tcPr>
          <w:p w:rsidR="0059068E" w:rsidRPr="00950086" w:rsidRDefault="0059068E" w:rsidP="00906FEC">
            <w:pPr>
              <w:jc w:val="center"/>
              <w:rPr>
                <w:sz w:val="16"/>
                <w:szCs w:val="16"/>
              </w:rPr>
            </w:pPr>
            <w:r w:rsidRPr="00950086">
              <w:rPr>
                <w:sz w:val="16"/>
                <w:szCs w:val="16"/>
              </w:rPr>
              <w:t>78.246.167,03</w:t>
            </w:r>
          </w:p>
        </w:tc>
        <w:tc>
          <w:tcPr>
            <w:tcW w:w="1253" w:type="dxa"/>
            <w:shd w:val="clear" w:color="auto" w:fill="auto"/>
            <w:vAlign w:val="center"/>
            <w:hideMark/>
          </w:tcPr>
          <w:p w:rsidR="0059068E" w:rsidRPr="00950086" w:rsidRDefault="0059068E" w:rsidP="00906FEC">
            <w:pPr>
              <w:jc w:val="center"/>
              <w:rPr>
                <w:sz w:val="16"/>
                <w:szCs w:val="16"/>
              </w:rPr>
            </w:pPr>
            <w:r w:rsidRPr="00950086">
              <w:rPr>
                <w:sz w:val="16"/>
                <w:szCs w:val="16"/>
              </w:rPr>
              <w:t>93.940.193,04</w:t>
            </w:r>
          </w:p>
          <w:p w:rsidR="0059068E" w:rsidRPr="00950086" w:rsidRDefault="0059068E" w:rsidP="00906FEC">
            <w:pPr>
              <w:jc w:val="center"/>
              <w:rPr>
                <w:sz w:val="16"/>
                <w:szCs w:val="16"/>
              </w:rPr>
            </w:pPr>
          </w:p>
        </w:tc>
        <w:tc>
          <w:tcPr>
            <w:tcW w:w="1379" w:type="dxa"/>
            <w:gridSpan w:val="2"/>
            <w:shd w:val="clear" w:color="auto" w:fill="auto"/>
            <w:vAlign w:val="center"/>
            <w:hideMark/>
          </w:tcPr>
          <w:p w:rsidR="0059068E" w:rsidRPr="00950086" w:rsidRDefault="0059068E" w:rsidP="00906FEC">
            <w:pPr>
              <w:jc w:val="center"/>
              <w:rPr>
                <w:sz w:val="16"/>
                <w:szCs w:val="16"/>
              </w:rPr>
            </w:pPr>
            <w:r w:rsidRPr="00950086">
              <w:rPr>
                <w:sz w:val="16"/>
                <w:szCs w:val="16"/>
              </w:rPr>
              <w:t>78.246.167,03</w:t>
            </w:r>
          </w:p>
        </w:tc>
        <w:tc>
          <w:tcPr>
            <w:tcW w:w="1164" w:type="dxa"/>
            <w:shd w:val="clear" w:color="auto" w:fill="auto"/>
            <w:vAlign w:val="center"/>
            <w:hideMark/>
          </w:tcPr>
          <w:p w:rsidR="0059068E" w:rsidRPr="00950086" w:rsidRDefault="0059068E" w:rsidP="00906FEC">
            <w:pPr>
              <w:jc w:val="center"/>
              <w:rPr>
                <w:sz w:val="16"/>
                <w:szCs w:val="16"/>
              </w:rPr>
            </w:pPr>
          </w:p>
        </w:tc>
        <w:tc>
          <w:tcPr>
            <w:tcW w:w="1440" w:type="dxa"/>
            <w:gridSpan w:val="2"/>
            <w:shd w:val="clear" w:color="auto" w:fill="auto"/>
            <w:vAlign w:val="center"/>
            <w:hideMark/>
          </w:tcPr>
          <w:p w:rsidR="0059068E" w:rsidRPr="00950086" w:rsidRDefault="0059068E" w:rsidP="00906FEC">
            <w:pPr>
              <w:jc w:val="center"/>
              <w:rPr>
                <w:sz w:val="16"/>
                <w:szCs w:val="16"/>
              </w:rPr>
            </w:pPr>
          </w:p>
        </w:tc>
        <w:tc>
          <w:tcPr>
            <w:tcW w:w="1250" w:type="dxa"/>
            <w:shd w:val="clear" w:color="auto" w:fill="auto"/>
            <w:vAlign w:val="center"/>
            <w:hideMark/>
          </w:tcPr>
          <w:p w:rsidR="0059068E" w:rsidRPr="00950086" w:rsidRDefault="0059068E" w:rsidP="00906FEC">
            <w:pPr>
              <w:jc w:val="center"/>
              <w:rPr>
                <w:sz w:val="16"/>
                <w:szCs w:val="16"/>
              </w:rPr>
            </w:pPr>
            <w:r w:rsidRPr="00950086">
              <w:rPr>
                <w:sz w:val="16"/>
                <w:szCs w:val="16"/>
              </w:rPr>
              <w:t>93.940.193,04</w:t>
            </w:r>
          </w:p>
          <w:p w:rsidR="0059068E" w:rsidRPr="00950086" w:rsidRDefault="0059068E" w:rsidP="00906FEC">
            <w:pPr>
              <w:jc w:val="center"/>
              <w:rPr>
                <w:sz w:val="16"/>
                <w:szCs w:val="16"/>
              </w:rPr>
            </w:pPr>
          </w:p>
        </w:tc>
        <w:tc>
          <w:tcPr>
            <w:tcW w:w="1253" w:type="dxa"/>
            <w:shd w:val="clear" w:color="auto" w:fill="auto"/>
            <w:vAlign w:val="center"/>
            <w:hideMark/>
          </w:tcPr>
          <w:p w:rsidR="0059068E" w:rsidRPr="00950086" w:rsidRDefault="0059068E" w:rsidP="00906FEC">
            <w:pPr>
              <w:jc w:val="center"/>
              <w:rPr>
                <w:sz w:val="16"/>
                <w:szCs w:val="16"/>
              </w:rPr>
            </w:pPr>
            <w:r w:rsidRPr="00950086">
              <w:rPr>
                <w:sz w:val="16"/>
                <w:szCs w:val="16"/>
              </w:rPr>
              <w:t>78.246.167,03</w:t>
            </w:r>
          </w:p>
        </w:tc>
      </w:tr>
      <w:tr w:rsidR="0059068E" w:rsidRPr="00950086" w:rsidTr="0059068E">
        <w:trPr>
          <w:trHeight w:hRule="exact" w:val="284"/>
        </w:trPr>
        <w:tc>
          <w:tcPr>
            <w:tcW w:w="4112" w:type="dxa"/>
            <w:shd w:val="clear" w:color="000000" w:fill="F2F2F2"/>
            <w:vAlign w:val="bottom"/>
          </w:tcPr>
          <w:p w:rsidR="0059068E" w:rsidRPr="00950086" w:rsidRDefault="0059068E" w:rsidP="00906FEC">
            <w:pPr>
              <w:spacing w:before="30" w:after="30"/>
              <w:jc w:val="both"/>
              <w:rPr>
                <w:rFonts w:eastAsia="Times New Roman"/>
                <w:bCs/>
                <w:iCs/>
                <w:color w:val="000000"/>
                <w:sz w:val="16"/>
                <w:szCs w:val="16"/>
              </w:rPr>
            </w:pPr>
            <w:r w:rsidRPr="00950086">
              <w:rPr>
                <w:rFonts w:eastAsia="Times New Roman"/>
                <w:bCs/>
                <w:iCs/>
                <w:color w:val="000000"/>
                <w:sz w:val="16"/>
                <w:szCs w:val="16"/>
              </w:rPr>
              <w:t>13 OBRIGACOES PATRONAIS</w:t>
            </w:r>
          </w:p>
        </w:tc>
        <w:tc>
          <w:tcPr>
            <w:tcW w:w="1250" w:type="dxa"/>
            <w:shd w:val="clear" w:color="000000" w:fill="F2F2F2"/>
            <w:vAlign w:val="center"/>
          </w:tcPr>
          <w:p w:rsidR="0059068E" w:rsidRPr="00950086" w:rsidRDefault="0059068E" w:rsidP="00906FEC">
            <w:pPr>
              <w:jc w:val="center"/>
              <w:rPr>
                <w:sz w:val="16"/>
                <w:szCs w:val="16"/>
              </w:rPr>
            </w:pPr>
            <w:r w:rsidRPr="00950086">
              <w:rPr>
                <w:sz w:val="16"/>
                <w:szCs w:val="16"/>
              </w:rPr>
              <w:t>19.140.850,60</w:t>
            </w:r>
          </w:p>
          <w:p w:rsidR="0059068E" w:rsidRPr="00950086" w:rsidRDefault="0059068E" w:rsidP="00906FEC">
            <w:pPr>
              <w:spacing w:before="30" w:after="30"/>
              <w:jc w:val="center"/>
              <w:rPr>
                <w:sz w:val="16"/>
                <w:szCs w:val="16"/>
              </w:rPr>
            </w:pPr>
          </w:p>
        </w:tc>
        <w:tc>
          <w:tcPr>
            <w:tcW w:w="1379" w:type="dxa"/>
            <w:shd w:val="clear" w:color="000000" w:fill="F2F2F2"/>
            <w:vAlign w:val="center"/>
          </w:tcPr>
          <w:p w:rsidR="0059068E" w:rsidRPr="00950086" w:rsidRDefault="0059068E" w:rsidP="00906FEC">
            <w:pPr>
              <w:jc w:val="center"/>
              <w:rPr>
                <w:sz w:val="16"/>
                <w:szCs w:val="16"/>
              </w:rPr>
            </w:pPr>
            <w:r w:rsidRPr="00950086">
              <w:rPr>
                <w:sz w:val="16"/>
                <w:szCs w:val="16"/>
              </w:rPr>
              <w:t>15.819.995,60</w:t>
            </w:r>
          </w:p>
        </w:tc>
        <w:tc>
          <w:tcPr>
            <w:tcW w:w="1253" w:type="dxa"/>
            <w:shd w:val="clear" w:color="000000" w:fill="F2F2F2"/>
            <w:vAlign w:val="center"/>
          </w:tcPr>
          <w:p w:rsidR="0059068E" w:rsidRPr="00950086" w:rsidRDefault="0059068E" w:rsidP="00906FEC">
            <w:pPr>
              <w:jc w:val="center"/>
              <w:rPr>
                <w:sz w:val="16"/>
                <w:szCs w:val="16"/>
              </w:rPr>
            </w:pPr>
            <w:r w:rsidRPr="00950086">
              <w:rPr>
                <w:sz w:val="16"/>
                <w:szCs w:val="16"/>
              </w:rPr>
              <w:t>19.140.850,60</w:t>
            </w:r>
          </w:p>
          <w:p w:rsidR="0059068E" w:rsidRPr="00950086" w:rsidRDefault="0059068E" w:rsidP="00906FEC">
            <w:pPr>
              <w:jc w:val="center"/>
              <w:rPr>
                <w:sz w:val="16"/>
                <w:szCs w:val="16"/>
              </w:rPr>
            </w:pPr>
          </w:p>
        </w:tc>
        <w:tc>
          <w:tcPr>
            <w:tcW w:w="1379" w:type="dxa"/>
            <w:gridSpan w:val="2"/>
            <w:shd w:val="clear" w:color="000000" w:fill="F2F2F2"/>
            <w:vAlign w:val="center"/>
          </w:tcPr>
          <w:p w:rsidR="0059068E" w:rsidRPr="00950086" w:rsidRDefault="0059068E" w:rsidP="00906FEC">
            <w:pPr>
              <w:jc w:val="center"/>
              <w:rPr>
                <w:sz w:val="16"/>
                <w:szCs w:val="16"/>
              </w:rPr>
            </w:pPr>
            <w:r w:rsidRPr="00950086">
              <w:rPr>
                <w:sz w:val="16"/>
                <w:szCs w:val="16"/>
              </w:rPr>
              <w:t>15.819.995,60</w:t>
            </w:r>
          </w:p>
        </w:tc>
        <w:tc>
          <w:tcPr>
            <w:tcW w:w="1164" w:type="dxa"/>
            <w:shd w:val="clear" w:color="000000" w:fill="F2F2F2"/>
            <w:vAlign w:val="center"/>
          </w:tcPr>
          <w:p w:rsidR="0059068E" w:rsidRPr="00950086" w:rsidRDefault="0059068E" w:rsidP="00906FEC">
            <w:pPr>
              <w:jc w:val="center"/>
              <w:rPr>
                <w:sz w:val="16"/>
                <w:szCs w:val="16"/>
              </w:rPr>
            </w:pPr>
          </w:p>
        </w:tc>
        <w:tc>
          <w:tcPr>
            <w:tcW w:w="1440" w:type="dxa"/>
            <w:gridSpan w:val="2"/>
            <w:shd w:val="clear" w:color="000000" w:fill="F2F2F2"/>
            <w:vAlign w:val="center"/>
          </w:tcPr>
          <w:p w:rsidR="0059068E" w:rsidRPr="00950086" w:rsidRDefault="0059068E" w:rsidP="00906FEC">
            <w:pPr>
              <w:jc w:val="center"/>
              <w:rPr>
                <w:sz w:val="16"/>
                <w:szCs w:val="16"/>
              </w:rPr>
            </w:pPr>
          </w:p>
        </w:tc>
        <w:tc>
          <w:tcPr>
            <w:tcW w:w="1250" w:type="dxa"/>
            <w:shd w:val="clear" w:color="000000" w:fill="F2F2F2"/>
            <w:vAlign w:val="center"/>
          </w:tcPr>
          <w:p w:rsidR="0059068E" w:rsidRPr="00950086" w:rsidRDefault="0059068E" w:rsidP="00906FEC">
            <w:pPr>
              <w:jc w:val="center"/>
              <w:rPr>
                <w:sz w:val="16"/>
                <w:szCs w:val="16"/>
              </w:rPr>
            </w:pPr>
            <w:r w:rsidRPr="00950086">
              <w:rPr>
                <w:sz w:val="16"/>
                <w:szCs w:val="16"/>
              </w:rPr>
              <w:t>19.140.850,60</w:t>
            </w:r>
          </w:p>
          <w:p w:rsidR="0059068E" w:rsidRPr="00950086" w:rsidRDefault="0059068E" w:rsidP="00906FEC">
            <w:pPr>
              <w:jc w:val="center"/>
              <w:rPr>
                <w:sz w:val="16"/>
                <w:szCs w:val="16"/>
              </w:rPr>
            </w:pPr>
          </w:p>
        </w:tc>
        <w:tc>
          <w:tcPr>
            <w:tcW w:w="1253" w:type="dxa"/>
            <w:shd w:val="clear" w:color="000000" w:fill="F2F2F2"/>
            <w:vAlign w:val="center"/>
          </w:tcPr>
          <w:p w:rsidR="0059068E" w:rsidRPr="00950086" w:rsidRDefault="0059068E" w:rsidP="00906FEC">
            <w:pPr>
              <w:jc w:val="center"/>
              <w:rPr>
                <w:sz w:val="16"/>
                <w:szCs w:val="16"/>
              </w:rPr>
            </w:pPr>
            <w:r w:rsidRPr="00950086">
              <w:rPr>
                <w:sz w:val="16"/>
                <w:szCs w:val="16"/>
              </w:rPr>
              <w:t>15.819.995,60</w:t>
            </w:r>
          </w:p>
        </w:tc>
      </w:tr>
      <w:tr w:rsidR="0059068E" w:rsidRPr="00950086" w:rsidTr="0059068E">
        <w:trPr>
          <w:trHeight w:hRule="exact" w:val="284"/>
        </w:trPr>
        <w:tc>
          <w:tcPr>
            <w:tcW w:w="4112" w:type="dxa"/>
            <w:shd w:val="clear" w:color="000000" w:fill="F2F2F2"/>
            <w:vAlign w:val="bottom"/>
          </w:tcPr>
          <w:p w:rsidR="0059068E" w:rsidRPr="00950086" w:rsidRDefault="0059068E" w:rsidP="00906FEC">
            <w:pPr>
              <w:spacing w:before="30" w:after="30"/>
              <w:jc w:val="both"/>
              <w:rPr>
                <w:rFonts w:eastAsia="Times New Roman"/>
                <w:bCs/>
                <w:iCs/>
                <w:color w:val="000000"/>
                <w:sz w:val="16"/>
                <w:szCs w:val="16"/>
              </w:rPr>
            </w:pPr>
            <w:r w:rsidRPr="00950086">
              <w:rPr>
                <w:rFonts w:eastAsia="Times New Roman"/>
                <w:bCs/>
                <w:iCs/>
                <w:color w:val="000000"/>
                <w:sz w:val="16"/>
                <w:szCs w:val="16"/>
              </w:rPr>
              <w:t>16 OUTRAS DESPESAS VARIAVEIS - PESSOAL CIVIL</w:t>
            </w:r>
          </w:p>
        </w:tc>
        <w:tc>
          <w:tcPr>
            <w:tcW w:w="1250" w:type="dxa"/>
            <w:shd w:val="clear" w:color="000000" w:fill="F2F2F2"/>
            <w:vAlign w:val="center"/>
          </w:tcPr>
          <w:p w:rsidR="0059068E" w:rsidRPr="00950086" w:rsidRDefault="0059068E" w:rsidP="00906FEC">
            <w:pPr>
              <w:jc w:val="center"/>
              <w:rPr>
                <w:sz w:val="16"/>
                <w:szCs w:val="16"/>
              </w:rPr>
            </w:pPr>
            <w:r w:rsidRPr="00950086">
              <w:rPr>
                <w:sz w:val="16"/>
                <w:szCs w:val="16"/>
              </w:rPr>
              <w:t>634.158,56</w:t>
            </w:r>
          </w:p>
          <w:p w:rsidR="0059068E" w:rsidRPr="00950086" w:rsidRDefault="0059068E" w:rsidP="00906FEC">
            <w:pPr>
              <w:spacing w:before="30" w:after="30"/>
              <w:jc w:val="center"/>
              <w:rPr>
                <w:rFonts w:eastAsia="Times New Roman"/>
                <w:color w:val="000000"/>
                <w:sz w:val="16"/>
                <w:szCs w:val="16"/>
              </w:rPr>
            </w:pPr>
          </w:p>
        </w:tc>
        <w:tc>
          <w:tcPr>
            <w:tcW w:w="1379" w:type="dxa"/>
            <w:shd w:val="clear" w:color="000000" w:fill="F2F2F2"/>
            <w:vAlign w:val="center"/>
          </w:tcPr>
          <w:p w:rsidR="0059068E" w:rsidRPr="00950086" w:rsidRDefault="0059068E" w:rsidP="00906FEC">
            <w:pPr>
              <w:spacing w:before="30" w:after="30"/>
              <w:jc w:val="center"/>
              <w:rPr>
                <w:rFonts w:eastAsia="Times New Roman"/>
                <w:color w:val="000000"/>
                <w:sz w:val="16"/>
                <w:szCs w:val="16"/>
              </w:rPr>
            </w:pPr>
          </w:p>
        </w:tc>
        <w:tc>
          <w:tcPr>
            <w:tcW w:w="1253" w:type="dxa"/>
            <w:shd w:val="clear" w:color="000000" w:fill="F2F2F2"/>
            <w:vAlign w:val="center"/>
          </w:tcPr>
          <w:p w:rsidR="0059068E" w:rsidRPr="00950086" w:rsidRDefault="0059068E" w:rsidP="00906FEC">
            <w:pPr>
              <w:jc w:val="center"/>
              <w:rPr>
                <w:sz w:val="16"/>
                <w:szCs w:val="16"/>
              </w:rPr>
            </w:pPr>
            <w:r w:rsidRPr="00950086">
              <w:rPr>
                <w:sz w:val="16"/>
                <w:szCs w:val="16"/>
              </w:rPr>
              <w:t>634.158,56</w:t>
            </w:r>
          </w:p>
          <w:p w:rsidR="0059068E" w:rsidRPr="00950086" w:rsidRDefault="0059068E" w:rsidP="00906FEC">
            <w:pPr>
              <w:spacing w:before="30" w:after="30"/>
              <w:jc w:val="center"/>
              <w:rPr>
                <w:rFonts w:eastAsia="Times New Roman"/>
                <w:color w:val="000000"/>
                <w:sz w:val="16"/>
                <w:szCs w:val="16"/>
              </w:rPr>
            </w:pPr>
          </w:p>
        </w:tc>
        <w:tc>
          <w:tcPr>
            <w:tcW w:w="1379" w:type="dxa"/>
            <w:gridSpan w:val="2"/>
            <w:shd w:val="clear" w:color="000000" w:fill="F2F2F2"/>
            <w:vAlign w:val="center"/>
          </w:tcPr>
          <w:p w:rsidR="0059068E" w:rsidRPr="00950086" w:rsidRDefault="0059068E" w:rsidP="00906FEC">
            <w:pPr>
              <w:spacing w:before="30" w:after="30"/>
              <w:jc w:val="center"/>
              <w:rPr>
                <w:rFonts w:eastAsia="Times New Roman"/>
                <w:color w:val="000000"/>
                <w:sz w:val="16"/>
                <w:szCs w:val="16"/>
              </w:rPr>
            </w:pPr>
          </w:p>
        </w:tc>
        <w:tc>
          <w:tcPr>
            <w:tcW w:w="1164" w:type="dxa"/>
            <w:shd w:val="clear" w:color="000000" w:fill="F2F2F2"/>
            <w:vAlign w:val="center"/>
          </w:tcPr>
          <w:p w:rsidR="0059068E" w:rsidRPr="00950086" w:rsidRDefault="0059068E" w:rsidP="00906FEC">
            <w:pPr>
              <w:spacing w:before="30" w:after="30"/>
              <w:jc w:val="center"/>
              <w:rPr>
                <w:rFonts w:eastAsia="Times New Roman"/>
                <w:color w:val="000000"/>
                <w:sz w:val="16"/>
                <w:szCs w:val="16"/>
              </w:rPr>
            </w:pPr>
          </w:p>
        </w:tc>
        <w:tc>
          <w:tcPr>
            <w:tcW w:w="1440" w:type="dxa"/>
            <w:gridSpan w:val="2"/>
            <w:shd w:val="clear" w:color="000000" w:fill="F2F2F2"/>
            <w:vAlign w:val="center"/>
          </w:tcPr>
          <w:p w:rsidR="0059068E" w:rsidRPr="00950086" w:rsidRDefault="0059068E" w:rsidP="00906FEC">
            <w:pPr>
              <w:spacing w:before="30" w:after="30"/>
              <w:jc w:val="center"/>
              <w:rPr>
                <w:rFonts w:eastAsia="Times New Roman"/>
                <w:color w:val="000000"/>
                <w:sz w:val="16"/>
                <w:szCs w:val="16"/>
              </w:rPr>
            </w:pPr>
          </w:p>
        </w:tc>
        <w:tc>
          <w:tcPr>
            <w:tcW w:w="1250" w:type="dxa"/>
            <w:shd w:val="clear" w:color="000000" w:fill="F2F2F2"/>
            <w:vAlign w:val="center"/>
          </w:tcPr>
          <w:p w:rsidR="0059068E" w:rsidRPr="00950086" w:rsidRDefault="0059068E" w:rsidP="00906FEC">
            <w:pPr>
              <w:jc w:val="center"/>
              <w:rPr>
                <w:sz w:val="16"/>
                <w:szCs w:val="16"/>
              </w:rPr>
            </w:pPr>
            <w:r w:rsidRPr="00950086">
              <w:rPr>
                <w:sz w:val="16"/>
                <w:szCs w:val="16"/>
              </w:rPr>
              <w:t>634.158,56</w:t>
            </w:r>
          </w:p>
          <w:p w:rsidR="0059068E" w:rsidRPr="00950086" w:rsidRDefault="0059068E" w:rsidP="00906FEC">
            <w:pPr>
              <w:spacing w:before="30" w:after="30"/>
              <w:jc w:val="center"/>
              <w:rPr>
                <w:rFonts w:eastAsia="Times New Roman"/>
                <w:color w:val="000000"/>
                <w:sz w:val="16"/>
                <w:szCs w:val="16"/>
              </w:rPr>
            </w:pPr>
          </w:p>
        </w:tc>
        <w:tc>
          <w:tcPr>
            <w:tcW w:w="1253" w:type="dxa"/>
            <w:shd w:val="clear" w:color="000000" w:fill="F2F2F2"/>
            <w:vAlign w:val="center"/>
          </w:tcPr>
          <w:p w:rsidR="0059068E" w:rsidRPr="00950086" w:rsidRDefault="0059068E" w:rsidP="00906FEC">
            <w:pPr>
              <w:spacing w:before="30" w:after="30"/>
              <w:jc w:val="center"/>
              <w:rPr>
                <w:rFonts w:eastAsia="Times New Roman"/>
                <w:color w:val="000000"/>
                <w:sz w:val="16"/>
                <w:szCs w:val="16"/>
              </w:rPr>
            </w:pPr>
          </w:p>
        </w:tc>
      </w:tr>
      <w:tr w:rsidR="0059068E" w:rsidRPr="00950086" w:rsidTr="0059068E">
        <w:trPr>
          <w:trHeight w:hRule="exact" w:val="284"/>
        </w:trPr>
        <w:tc>
          <w:tcPr>
            <w:tcW w:w="4112" w:type="dxa"/>
            <w:shd w:val="clear" w:color="000000" w:fill="F2F2F2"/>
            <w:vAlign w:val="bottom"/>
          </w:tcPr>
          <w:p w:rsidR="0059068E" w:rsidRPr="00950086" w:rsidRDefault="0059068E" w:rsidP="00906FEC">
            <w:pPr>
              <w:spacing w:before="30" w:after="30"/>
              <w:jc w:val="both"/>
              <w:rPr>
                <w:rFonts w:eastAsia="Times New Roman"/>
                <w:bCs/>
                <w:iCs/>
                <w:color w:val="000000"/>
                <w:sz w:val="16"/>
                <w:szCs w:val="16"/>
              </w:rPr>
            </w:pPr>
            <w:r w:rsidRPr="00950086">
              <w:rPr>
                <w:rFonts w:eastAsia="Times New Roman"/>
                <w:bCs/>
                <w:iCs/>
                <w:color w:val="000000"/>
                <w:sz w:val="16"/>
                <w:szCs w:val="16"/>
              </w:rPr>
              <w:t>91 SENTENCAS JUDICIAIS</w:t>
            </w:r>
          </w:p>
        </w:tc>
        <w:tc>
          <w:tcPr>
            <w:tcW w:w="1250" w:type="dxa"/>
            <w:shd w:val="clear" w:color="000000" w:fill="F2F2F2"/>
            <w:vAlign w:val="center"/>
          </w:tcPr>
          <w:p w:rsidR="0059068E" w:rsidRPr="00950086" w:rsidRDefault="0059068E" w:rsidP="00906FEC">
            <w:pPr>
              <w:jc w:val="center"/>
              <w:rPr>
                <w:sz w:val="16"/>
                <w:szCs w:val="16"/>
              </w:rPr>
            </w:pPr>
            <w:r w:rsidRPr="00950086">
              <w:rPr>
                <w:sz w:val="16"/>
                <w:szCs w:val="16"/>
              </w:rPr>
              <w:t>959.651,32</w:t>
            </w:r>
          </w:p>
          <w:p w:rsidR="0059068E" w:rsidRPr="00950086" w:rsidRDefault="0059068E" w:rsidP="00906FEC">
            <w:pPr>
              <w:spacing w:before="30" w:after="30"/>
              <w:jc w:val="center"/>
              <w:rPr>
                <w:rFonts w:eastAsia="Times New Roman"/>
                <w:color w:val="000000"/>
                <w:sz w:val="16"/>
                <w:szCs w:val="16"/>
              </w:rPr>
            </w:pPr>
          </w:p>
        </w:tc>
        <w:tc>
          <w:tcPr>
            <w:tcW w:w="1379" w:type="dxa"/>
            <w:shd w:val="clear" w:color="000000" w:fill="F2F2F2"/>
            <w:vAlign w:val="center"/>
          </w:tcPr>
          <w:p w:rsidR="0059068E" w:rsidRPr="00950086" w:rsidRDefault="0059068E" w:rsidP="00906FEC">
            <w:pPr>
              <w:spacing w:before="30" w:after="30"/>
              <w:jc w:val="center"/>
              <w:rPr>
                <w:rFonts w:eastAsia="Times New Roman"/>
                <w:color w:val="000000"/>
                <w:sz w:val="16"/>
                <w:szCs w:val="16"/>
              </w:rPr>
            </w:pPr>
          </w:p>
        </w:tc>
        <w:tc>
          <w:tcPr>
            <w:tcW w:w="1253" w:type="dxa"/>
            <w:shd w:val="clear" w:color="000000" w:fill="F2F2F2"/>
            <w:vAlign w:val="center"/>
          </w:tcPr>
          <w:p w:rsidR="0059068E" w:rsidRPr="00950086" w:rsidRDefault="0059068E" w:rsidP="00906FEC">
            <w:pPr>
              <w:jc w:val="center"/>
              <w:rPr>
                <w:sz w:val="16"/>
                <w:szCs w:val="16"/>
              </w:rPr>
            </w:pPr>
            <w:r w:rsidRPr="00950086">
              <w:rPr>
                <w:sz w:val="16"/>
                <w:szCs w:val="16"/>
              </w:rPr>
              <w:t>949.835,42</w:t>
            </w:r>
          </w:p>
          <w:p w:rsidR="0059068E" w:rsidRPr="00950086" w:rsidRDefault="0059068E" w:rsidP="00906FEC">
            <w:pPr>
              <w:spacing w:before="30" w:after="30"/>
              <w:jc w:val="center"/>
              <w:rPr>
                <w:rFonts w:eastAsia="Times New Roman"/>
                <w:color w:val="000000"/>
                <w:sz w:val="16"/>
                <w:szCs w:val="16"/>
              </w:rPr>
            </w:pPr>
          </w:p>
        </w:tc>
        <w:tc>
          <w:tcPr>
            <w:tcW w:w="1379" w:type="dxa"/>
            <w:gridSpan w:val="2"/>
            <w:shd w:val="clear" w:color="000000" w:fill="F2F2F2"/>
            <w:vAlign w:val="center"/>
          </w:tcPr>
          <w:p w:rsidR="0059068E" w:rsidRPr="00950086" w:rsidRDefault="0059068E" w:rsidP="00906FEC">
            <w:pPr>
              <w:spacing w:before="30" w:after="30"/>
              <w:jc w:val="center"/>
              <w:rPr>
                <w:rFonts w:eastAsia="Times New Roman"/>
                <w:color w:val="000000"/>
                <w:sz w:val="16"/>
                <w:szCs w:val="16"/>
              </w:rPr>
            </w:pPr>
          </w:p>
        </w:tc>
        <w:tc>
          <w:tcPr>
            <w:tcW w:w="1164" w:type="dxa"/>
            <w:shd w:val="clear" w:color="000000" w:fill="F2F2F2"/>
            <w:vAlign w:val="center"/>
          </w:tcPr>
          <w:p w:rsidR="0059068E" w:rsidRPr="00950086" w:rsidRDefault="0059068E" w:rsidP="00906FEC">
            <w:pPr>
              <w:jc w:val="center"/>
              <w:rPr>
                <w:sz w:val="16"/>
                <w:szCs w:val="16"/>
              </w:rPr>
            </w:pPr>
            <w:r w:rsidRPr="00950086">
              <w:rPr>
                <w:sz w:val="16"/>
                <w:szCs w:val="16"/>
              </w:rPr>
              <w:t>9.815,90</w:t>
            </w:r>
          </w:p>
          <w:p w:rsidR="0059068E" w:rsidRPr="00950086" w:rsidRDefault="0059068E" w:rsidP="00906FEC">
            <w:pPr>
              <w:spacing w:before="30" w:after="30"/>
              <w:jc w:val="center"/>
              <w:rPr>
                <w:rFonts w:eastAsia="Times New Roman"/>
                <w:color w:val="000000"/>
                <w:sz w:val="16"/>
                <w:szCs w:val="16"/>
              </w:rPr>
            </w:pPr>
          </w:p>
        </w:tc>
        <w:tc>
          <w:tcPr>
            <w:tcW w:w="1440" w:type="dxa"/>
            <w:gridSpan w:val="2"/>
            <w:shd w:val="clear" w:color="000000" w:fill="F2F2F2"/>
            <w:vAlign w:val="center"/>
          </w:tcPr>
          <w:p w:rsidR="0059068E" w:rsidRPr="00950086" w:rsidRDefault="0059068E" w:rsidP="00906FEC">
            <w:pPr>
              <w:spacing w:before="30" w:after="30"/>
              <w:jc w:val="center"/>
              <w:rPr>
                <w:rFonts w:eastAsia="Times New Roman"/>
                <w:color w:val="000000"/>
                <w:sz w:val="16"/>
                <w:szCs w:val="16"/>
              </w:rPr>
            </w:pPr>
          </w:p>
        </w:tc>
        <w:tc>
          <w:tcPr>
            <w:tcW w:w="1250" w:type="dxa"/>
            <w:shd w:val="clear" w:color="000000" w:fill="F2F2F2"/>
            <w:vAlign w:val="center"/>
          </w:tcPr>
          <w:p w:rsidR="0059068E" w:rsidRPr="00950086" w:rsidRDefault="0059068E" w:rsidP="00906FEC">
            <w:pPr>
              <w:jc w:val="center"/>
              <w:rPr>
                <w:sz w:val="16"/>
                <w:szCs w:val="16"/>
              </w:rPr>
            </w:pPr>
            <w:r w:rsidRPr="00950086">
              <w:rPr>
                <w:sz w:val="16"/>
                <w:szCs w:val="16"/>
              </w:rPr>
              <w:t>949.835,42</w:t>
            </w:r>
          </w:p>
          <w:p w:rsidR="0059068E" w:rsidRPr="00950086" w:rsidRDefault="0059068E" w:rsidP="00906FEC">
            <w:pPr>
              <w:spacing w:before="30" w:after="30"/>
              <w:jc w:val="center"/>
              <w:rPr>
                <w:rFonts w:eastAsia="Times New Roman"/>
                <w:color w:val="000000"/>
                <w:sz w:val="16"/>
                <w:szCs w:val="16"/>
              </w:rPr>
            </w:pPr>
          </w:p>
        </w:tc>
        <w:tc>
          <w:tcPr>
            <w:tcW w:w="1253" w:type="dxa"/>
            <w:shd w:val="clear" w:color="000000" w:fill="F2F2F2"/>
            <w:vAlign w:val="center"/>
          </w:tcPr>
          <w:p w:rsidR="0059068E" w:rsidRPr="00950086" w:rsidRDefault="0059068E" w:rsidP="00906FEC">
            <w:pPr>
              <w:spacing w:before="30" w:after="30"/>
              <w:jc w:val="center"/>
              <w:rPr>
                <w:rFonts w:eastAsia="Times New Roman"/>
                <w:color w:val="000000"/>
                <w:sz w:val="16"/>
                <w:szCs w:val="16"/>
              </w:rPr>
            </w:pPr>
          </w:p>
        </w:tc>
      </w:tr>
      <w:tr w:rsidR="0059068E" w:rsidRPr="00950086" w:rsidTr="0059068E">
        <w:trPr>
          <w:trHeight w:hRule="exact" w:val="284"/>
        </w:trPr>
        <w:tc>
          <w:tcPr>
            <w:tcW w:w="4112" w:type="dxa"/>
            <w:shd w:val="clear" w:color="000000" w:fill="F2F2F2"/>
            <w:vAlign w:val="bottom"/>
          </w:tcPr>
          <w:p w:rsidR="0059068E" w:rsidRPr="00950086" w:rsidRDefault="0059068E" w:rsidP="00906FEC">
            <w:pPr>
              <w:spacing w:before="30" w:after="30"/>
              <w:jc w:val="both"/>
              <w:rPr>
                <w:rFonts w:eastAsia="Times New Roman"/>
                <w:bCs/>
                <w:iCs/>
                <w:color w:val="000000"/>
                <w:sz w:val="16"/>
                <w:szCs w:val="16"/>
              </w:rPr>
            </w:pPr>
            <w:r w:rsidRPr="00950086">
              <w:rPr>
                <w:rFonts w:eastAsia="Times New Roman"/>
                <w:bCs/>
                <w:iCs/>
                <w:color w:val="000000"/>
                <w:sz w:val="16"/>
                <w:szCs w:val="16"/>
              </w:rPr>
              <w:t>92 DESPESAS DE EXERCICIOS ANTERIORES</w:t>
            </w:r>
          </w:p>
        </w:tc>
        <w:tc>
          <w:tcPr>
            <w:tcW w:w="1250" w:type="dxa"/>
            <w:shd w:val="clear" w:color="000000" w:fill="F2F2F2"/>
            <w:vAlign w:val="center"/>
          </w:tcPr>
          <w:p w:rsidR="0059068E" w:rsidRPr="00950086" w:rsidRDefault="0059068E" w:rsidP="00906FEC">
            <w:pPr>
              <w:jc w:val="center"/>
              <w:rPr>
                <w:sz w:val="16"/>
                <w:szCs w:val="16"/>
              </w:rPr>
            </w:pPr>
            <w:r w:rsidRPr="00950086">
              <w:rPr>
                <w:sz w:val="16"/>
                <w:szCs w:val="16"/>
              </w:rPr>
              <w:t>92.696,30</w:t>
            </w:r>
          </w:p>
          <w:p w:rsidR="0059068E" w:rsidRPr="00950086" w:rsidRDefault="0059068E" w:rsidP="00906FEC">
            <w:pPr>
              <w:spacing w:before="30" w:after="30"/>
              <w:jc w:val="center"/>
              <w:rPr>
                <w:rFonts w:eastAsia="Times New Roman"/>
                <w:color w:val="000000"/>
                <w:sz w:val="16"/>
                <w:szCs w:val="16"/>
              </w:rPr>
            </w:pPr>
          </w:p>
        </w:tc>
        <w:tc>
          <w:tcPr>
            <w:tcW w:w="1379" w:type="dxa"/>
            <w:shd w:val="clear" w:color="000000" w:fill="F2F2F2"/>
            <w:vAlign w:val="center"/>
          </w:tcPr>
          <w:p w:rsidR="0059068E" w:rsidRPr="00950086" w:rsidRDefault="0059068E" w:rsidP="00906FEC">
            <w:pPr>
              <w:spacing w:before="30" w:after="30"/>
              <w:jc w:val="center"/>
              <w:rPr>
                <w:rFonts w:eastAsia="Times New Roman"/>
                <w:color w:val="000000"/>
                <w:sz w:val="16"/>
                <w:szCs w:val="16"/>
              </w:rPr>
            </w:pPr>
          </w:p>
        </w:tc>
        <w:tc>
          <w:tcPr>
            <w:tcW w:w="1253" w:type="dxa"/>
            <w:shd w:val="clear" w:color="000000" w:fill="F2F2F2"/>
            <w:vAlign w:val="center"/>
          </w:tcPr>
          <w:p w:rsidR="0059068E" w:rsidRPr="00950086" w:rsidRDefault="0059068E" w:rsidP="00906FEC">
            <w:pPr>
              <w:jc w:val="center"/>
              <w:rPr>
                <w:sz w:val="16"/>
                <w:szCs w:val="16"/>
              </w:rPr>
            </w:pPr>
            <w:r w:rsidRPr="00950086">
              <w:rPr>
                <w:sz w:val="16"/>
                <w:szCs w:val="16"/>
              </w:rPr>
              <w:t>92.696,30</w:t>
            </w:r>
          </w:p>
          <w:p w:rsidR="0059068E" w:rsidRPr="00950086" w:rsidRDefault="0059068E" w:rsidP="00906FEC">
            <w:pPr>
              <w:spacing w:before="30" w:after="30"/>
              <w:jc w:val="center"/>
              <w:rPr>
                <w:rFonts w:eastAsia="Times New Roman"/>
                <w:color w:val="000000"/>
                <w:sz w:val="16"/>
                <w:szCs w:val="16"/>
              </w:rPr>
            </w:pPr>
          </w:p>
        </w:tc>
        <w:tc>
          <w:tcPr>
            <w:tcW w:w="1379" w:type="dxa"/>
            <w:gridSpan w:val="2"/>
            <w:shd w:val="clear" w:color="000000" w:fill="F2F2F2"/>
            <w:vAlign w:val="center"/>
          </w:tcPr>
          <w:p w:rsidR="0059068E" w:rsidRPr="00950086" w:rsidRDefault="0059068E" w:rsidP="00906FEC">
            <w:pPr>
              <w:spacing w:before="30" w:after="30"/>
              <w:jc w:val="center"/>
              <w:rPr>
                <w:rFonts w:eastAsia="Times New Roman"/>
                <w:color w:val="000000"/>
                <w:sz w:val="16"/>
                <w:szCs w:val="16"/>
              </w:rPr>
            </w:pPr>
          </w:p>
        </w:tc>
        <w:tc>
          <w:tcPr>
            <w:tcW w:w="1164" w:type="dxa"/>
            <w:shd w:val="clear" w:color="000000" w:fill="F2F2F2"/>
            <w:vAlign w:val="center"/>
          </w:tcPr>
          <w:p w:rsidR="0059068E" w:rsidRPr="00950086" w:rsidRDefault="0059068E" w:rsidP="00906FEC">
            <w:pPr>
              <w:spacing w:before="30" w:after="30"/>
              <w:jc w:val="center"/>
              <w:rPr>
                <w:rFonts w:eastAsia="Times New Roman"/>
                <w:color w:val="000000"/>
                <w:sz w:val="16"/>
                <w:szCs w:val="16"/>
              </w:rPr>
            </w:pPr>
          </w:p>
        </w:tc>
        <w:tc>
          <w:tcPr>
            <w:tcW w:w="1440" w:type="dxa"/>
            <w:gridSpan w:val="2"/>
            <w:shd w:val="clear" w:color="000000" w:fill="F2F2F2"/>
            <w:vAlign w:val="center"/>
          </w:tcPr>
          <w:p w:rsidR="0059068E" w:rsidRPr="00950086" w:rsidRDefault="0059068E" w:rsidP="00906FEC">
            <w:pPr>
              <w:spacing w:before="30" w:after="30"/>
              <w:jc w:val="center"/>
              <w:rPr>
                <w:rFonts w:eastAsia="Times New Roman"/>
                <w:color w:val="000000"/>
                <w:sz w:val="16"/>
                <w:szCs w:val="16"/>
              </w:rPr>
            </w:pPr>
          </w:p>
        </w:tc>
        <w:tc>
          <w:tcPr>
            <w:tcW w:w="1250" w:type="dxa"/>
            <w:shd w:val="clear" w:color="000000" w:fill="F2F2F2"/>
            <w:vAlign w:val="center"/>
          </w:tcPr>
          <w:p w:rsidR="0059068E" w:rsidRPr="00950086" w:rsidRDefault="0059068E" w:rsidP="00906FEC">
            <w:pPr>
              <w:jc w:val="center"/>
              <w:rPr>
                <w:sz w:val="16"/>
                <w:szCs w:val="16"/>
              </w:rPr>
            </w:pPr>
            <w:r w:rsidRPr="00950086">
              <w:rPr>
                <w:sz w:val="16"/>
                <w:szCs w:val="16"/>
              </w:rPr>
              <w:t>92.696,30</w:t>
            </w:r>
          </w:p>
          <w:p w:rsidR="0059068E" w:rsidRPr="00950086" w:rsidRDefault="0059068E" w:rsidP="00906FEC">
            <w:pPr>
              <w:spacing w:before="30" w:after="30"/>
              <w:jc w:val="center"/>
              <w:rPr>
                <w:rFonts w:eastAsia="Times New Roman"/>
                <w:color w:val="000000"/>
                <w:sz w:val="16"/>
                <w:szCs w:val="16"/>
              </w:rPr>
            </w:pPr>
          </w:p>
        </w:tc>
        <w:tc>
          <w:tcPr>
            <w:tcW w:w="1253" w:type="dxa"/>
            <w:shd w:val="clear" w:color="000000" w:fill="F2F2F2"/>
            <w:vAlign w:val="center"/>
          </w:tcPr>
          <w:p w:rsidR="0059068E" w:rsidRPr="00950086" w:rsidRDefault="0059068E" w:rsidP="00906FEC">
            <w:pPr>
              <w:spacing w:before="30" w:after="30"/>
              <w:jc w:val="center"/>
              <w:rPr>
                <w:rFonts w:eastAsia="Times New Roman"/>
                <w:color w:val="000000"/>
                <w:sz w:val="16"/>
                <w:szCs w:val="16"/>
              </w:rPr>
            </w:pPr>
          </w:p>
        </w:tc>
      </w:tr>
      <w:tr w:rsidR="0059068E" w:rsidRPr="00950086" w:rsidTr="0059068E">
        <w:trPr>
          <w:trHeight w:hRule="exact" w:val="284"/>
        </w:trPr>
        <w:tc>
          <w:tcPr>
            <w:tcW w:w="4112" w:type="dxa"/>
            <w:shd w:val="clear" w:color="000000" w:fill="F2F2F2"/>
            <w:vAlign w:val="bottom"/>
          </w:tcPr>
          <w:p w:rsidR="0059068E" w:rsidRPr="00950086" w:rsidRDefault="0059068E" w:rsidP="00906FEC">
            <w:pPr>
              <w:spacing w:before="30" w:after="30"/>
              <w:jc w:val="both"/>
              <w:rPr>
                <w:rFonts w:eastAsia="Times New Roman"/>
                <w:bCs/>
                <w:iCs/>
                <w:color w:val="000000"/>
                <w:sz w:val="16"/>
                <w:szCs w:val="16"/>
              </w:rPr>
            </w:pPr>
            <w:r w:rsidRPr="00950086">
              <w:rPr>
                <w:rFonts w:eastAsia="Times New Roman"/>
                <w:bCs/>
                <w:iCs/>
                <w:color w:val="000000"/>
                <w:sz w:val="16"/>
                <w:szCs w:val="16"/>
              </w:rPr>
              <w:t>DEMAIS GRUPOS</w:t>
            </w:r>
          </w:p>
        </w:tc>
        <w:tc>
          <w:tcPr>
            <w:tcW w:w="1250" w:type="dxa"/>
            <w:shd w:val="clear" w:color="000000" w:fill="F2F2F2"/>
            <w:vAlign w:val="center"/>
          </w:tcPr>
          <w:p w:rsidR="0059068E" w:rsidRPr="00950086" w:rsidRDefault="0059068E" w:rsidP="00906FEC">
            <w:pPr>
              <w:jc w:val="center"/>
              <w:rPr>
                <w:sz w:val="16"/>
                <w:szCs w:val="16"/>
              </w:rPr>
            </w:pPr>
          </w:p>
        </w:tc>
        <w:tc>
          <w:tcPr>
            <w:tcW w:w="1379" w:type="dxa"/>
            <w:shd w:val="clear" w:color="000000" w:fill="F2F2F2"/>
            <w:vAlign w:val="center"/>
          </w:tcPr>
          <w:p w:rsidR="0059068E" w:rsidRPr="00950086" w:rsidRDefault="0059068E" w:rsidP="00906FEC">
            <w:pPr>
              <w:jc w:val="center"/>
              <w:rPr>
                <w:sz w:val="16"/>
                <w:szCs w:val="16"/>
              </w:rPr>
            </w:pPr>
            <w:r w:rsidRPr="00950086">
              <w:rPr>
                <w:sz w:val="16"/>
                <w:szCs w:val="16"/>
              </w:rPr>
              <w:t>10.863.926,68</w:t>
            </w:r>
          </w:p>
        </w:tc>
        <w:tc>
          <w:tcPr>
            <w:tcW w:w="1253" w:type="dxa"/>
            <w:shd w:val="clear" w:color="000000" w:fill="F2F2F2"/>
            <w:vAlign w:val="center"/>
          </w:tcPr>
          <w:p w:rsidR="0059068E" w:rsidRPr="00950086" w:rsidRDefault="0059068E" w:rsidP="00906FEC">
            <w:pPr>
              <w:jc w:val="center"/>
              <w:rPr>
                <w:sz w:val="16"/>
                <w:szCs w:val="16"/>
              </w:rPr>
            </w:pPr>
          </w:p>
        </w:tc>
        <w:tc>
          <w:tcPr>
            <w:tcW w:w="1379" w:type="dxa"/>
            <w:gridSpan w:val="2"/>
            <w:shd w:val="clear" w:color="000000" w:fill="F2F2F2"/>
            <w:vAlign w:val="center"/>
          </w:tcPr>
          <w:p w:rsidR="0059068E" w:rsidRPr="00950086" w:rsidRDefault="0059068E" w:rsidP="00906FEC">
            <w:pPr>
              <w:jc w:val="center"/>
              <w:rPr>
                <w:sz w:val="16"/>
                <w:szCs w:val="16"/>
              </w:rPr>
            </w:pPr>
            <w:r w:rsidRPr="00950086">
              <w:rPr>
                <w:sz w:val="16"/>
                <w:szCs w:val="16"/>
              </w:rPr>
              <w:t>10.863.926,68</w:t>
            </w:r>
          </w:p>
        </w:tc>
        <w:tc>
          <w:tcPr>
            <w:tcW w:w="1164" w:type="dxa"/>
            <w:shd w:val="clear" w:color="000000" w:fill="F2F2F2"/>
            <w:vAlign w:val="center"/>
          </w:tcPr>
          <w:p w:rsidR="0059068E" w:rsidRPr="00950086" w:rsidRDefault="0059068E" w:rsidP="00906FEC">
            <w:pPr>
              <w:jc w:val="center"/>
              <w:rPr>
                <w:sz w:val="16"/>
                <w:szCs w:val="16"/>
              </w:rPr>
            </w:pPr>
          </w:p>
        </w:tc>
        <w:tc>
          <w:tcPr>
            <w:tcW w:w="1440" w:type="dxa"/>
            <w:gridSpan w:val="2"/>
            <w:shd w:val="clear" w:color="000000" w:fill="F2F2F2"/>
            <w:vAlign w:val="center"/>
          </w:tcPr>
          <w:p w:rsidR="0059068E" w:rsidRPr="00950086" w:rsidRDefault="0059068E" w:rsidP="00906FEC">
            <w:pPr>
              <w:jc w:val="center"/>
              <w:rPr>
                <w:sz w:val="16"/>
                <w:szCs w:val="16"/>
              </w:rPr>
            </w:pPr>
          </w:p>
        </w:tc>
        <w:tc>
          <w:tcPr>
            <w:tcW w:w="1250" w:type="dxa"/>
            <w:shd w:val="clear" w:color="000000" w:fill="F2F2F2"/>
            <w:vAlign w:val="center"/>
          </w:tcPr>
          <w:p w:rsidR="0059068E" w:rsidRPr="00950086" w:rsidRDefault="0059068E" w:rsidP="00906FEC">
            <w:pPr>
              <w:jc w:val="center"/>
              <w:rPr>
                <w:sz w:val="16"/>
                <w:szCs w:val="16"/>
              </w:rPr>
            </w:pPr>
          </w:p>
        </w:tc>
        <w:tc>
          <w:tcPr>
            <w:tcW w:w="1253" w:type="dxa"/>
            <w:shd w:val="clear" w:color="000000" w:fill="F2F2F2"/>
            <w:vAlign w:val="center"/>
          </w:tcPr>
          <w:p w:rsidR="0059068E" w:rsidRPr="00950086" w:rsidRDefault="0059068E" w:rsidP="00906FEC">
            <w:pPr>
              <w:jc w:val="center"/>
              <w:rPr>
                <w:sz w:val="16"/>
                <w:szCs w:val="16"/>
              </w:rPr>
            </w:pPr>
            <w:r w:rsidRPr="00950086">
              <w:rPr>
                <w:sz w:val="16"/>
                <w:szCs w:val="16"/>
              </w:rPr>
              <w:t>10.863.926,68</w:t>
            </w:r>
          </w:p>
        </w:tc>
      </w:tr>
      <w:tr w:rsidR="0059068E" w:rsidRPr="00950086" w:rsidTr="0059068E">
        <w:trPr>
          <w:trHeight w:hRule="exact" w:val="284"/>
        </w:trPr>
        <w:tc>
          <w:tcPr>
            <w:tcW w:w="4112" w:type="dxa"/>
            <w:shd w:val="clear" w:color="000000" w:fill="F2F2F2"/>
            <w:vAlign w:val="bottom"/>
            <w:hideMark/>
          </w:tcPr>
          <w:p w:rsidR="0059068E" w:rsidRPr="00950086" w:rsidRDefault="0059068E" w:rsidP="00906FEC">
            <w:pPr>
              <w:spacing w:before="30" w:after="30"/>
              <w:jc w:val="both"/>
              <w:rPr>
                <w:rFonts w:eastAsia="Times New Roman"/>
                <w:b/>
                <w:bCs/>
                <w:iCs/>
                <w:color w:val="000000"/>
                <w:sz w:val="16"/>
                <w:szCs w:val="16"/>
              </w:rPr>
            </w:pPr>
            <w:r w:rsidRPr="00950086">
              <w:rPr>
                <w:rFonts w:eastAsia="Times New Roman"/>
                <w:b/>
                <w:bCs/>
                <w:iCs/>
                <w:color w:val="000000"/>
                <w:sz w:val="16"/>
                <w:szCs w:val="16"/>
              </w:rPr>
              <w:t>2. Juros e Encargos da Dívida</w:t>
            </w:r>
          </w:p>
        </w:tc>
        <w:tc>
          <w:tcPr>
            <w:tcW w:w="1250" w:type="dxa"/>
            <w:shd w:val="clear" w:color="000000" w:fill="F2F2F2"/>
            <w:vAlign w:val="center"/>
            <w:hideMark/>
          </w:tcPr>
          <w:p w:rsidR="0059068E" w:rsidRPr="00950086" w:rsidRDefault="0059068E" w:rsidP="00906FEC">
            <w:pPr>
              <w:spacing w:before="30" w:after="30"/>
              <w:jc w:val="center"/>
              <w:rPr>
                <w:rFonts w:eastAsia="Times New Roman"/>
                <w:color w:val="000000"/>
                <w:sz w:val="16"/>
                <w:szCs w:val="16"/>
              </w:rPr>
            </w:pPr>
          </w:p>
        </w:tc>
        <w:tc>
          <w:tcPr>
            <w:tcW w:w="1379" w:type="dxa"/>
            <w:shd w:val="clear" w:color="000000" w:fill="F2F2F2"/>
            <w:vAlign w:val="center"/>
            <w:hideMark/>
          </w:tcPr>
          <w:p w:rsidR="0059068E" w:rsidRPr="00950086" w:rsidRDefault="0059068E" w:rsidP="00906FEC">
            <w:pPr>
              <w:spacing w:before="30" w:after="30"/>
              <w:jc w:val="center"/>
              <w:rPr>
                <w:rFonts w:eastAsia="Times New Roman"/>
                <w:color w:val="000000"/>
                <w:sz w:val="16"/>
                <w:szCs w:val="16"/>
              </w:rPr>
            </w:pPr>
          </w:p>
        </w:tc>
        <w:tc>
          <w:tcPr>
            <w:tcW w:w="1253" w:type="dxa"/>
            <w:shd w:val="clear" w:color="000000" w:fill="F2F2F2"/>
            <w:vAlign w:val="center"/>
            <w:hideMark/>
          </w:tcPr>
          <w:p w:rsidR="0059068E" w:rsidRPr="00950086" w:rsidRDefault="0059068E" w:rsidP="00906FEC">
            <w:pPr>
              <w:spacing w:before="30" w:after="30"/>
              <w:jc w:val="center"/>
              <w:rPr>
                <w:rFonts w:eastAsia="Times New Roman"/>
                <w:color w:val="000000"/>
                <w:sz w:val="16"/>
                <w:szCs w:val="16"/>
              </w:rPr>
            </w:pPr>
          </w:p>
        </w:tc>
        <w:tc>
          <w:tcPr>
            <w:tcW w:w="1379" w:type="dxa"/>
            <w:gridSpan w:val="2"/>
            <w:shd w:val="clear" w:color="000000" w:fill="F2F2F2"/>
            <w:vAlign w:val="center"/>
            <w:hideMark/>
          </w:tcPr>
          <w:p w:rsidR="0059068E" w:rsidRPr="00950086" w:rsidRDefault="0059068E" w:rsidP="00906FEC">
            <w:pPr>
              <w:spacing w:before="30" w:after="30"/>
              <w:jc w:val="center"/>
              <w:rPr>
                <w:rFonts w:eastAsia="Times New Roman"/>
                <w:color w:val="000000"/>
                <w:sz w:val="16"/>
                <w:szCs w:val="16"/>
              </w:rPr>
            </w:pPr>
          </w:p>
        </w:tc>
        <w:tc>
          <w:tcPr>
            <w:tcW w:w="1164" w:type="dxa"/>
            <w:shd w:val="clear" w:color="000000" w:fill="F2F2F2"/>
            <w:vAlign w:val="center"/>
            <w:hideMark/>
          </w:tcPr>
          <w:p w:rsidR="0059068E" w:rsidRPr="00950086" w:rsidRDefault="0059068E" w:rsidP="00906FEC">
            <w:pPr>
              <w:spacing w:before="30" w:after="30"/>
              <w:jc w:val="center"/>
              <w:rPr>
                <w:rFonts w:eastAsia="Times New Roman"/>
                <w:color w:val="000000"/>
                <w:sz w:val="16"/>
                <w:szCs w:val="16"/>
              </w:rPr>
            </w:pPr>
          </w:p>
        </w:tc>
        <w:tc>
          <w:tcPr>
            <w:tcW w:w="1440" w:type="dxa"/>
            <w:gridSpan w:val="2"/>
            <w:shd w:val="clear" w:color="000000" w:fill="F2F2F2"/>
            <w:vAlign w:val="center"/>
            <w:hideMark/>
          </w:tcPr>
          <w:p w:rsidR="0059068E" w:rsidRPr="00950086" w:rsidRDefault="0059068E" w:rsidP="00906FEC">
            <w:pPr>
              <w:spacing w:before="30" w:after="30"/>
              <w:jc w:val="center"/>
              <w:rPr>
                <w:rFonts w:eastAsia="Times New Roman"/>
                <w:color w:val="000000"/>
                <w:sz w:val="16"/>
                <w:szCs w:val="16"/>
              </w:rPr>
            </w:pPr>
          </w:p>
        </w:tc>
        <w:tc>
          <w:tcPr>
            <w:tcW w:w="1250" w:type="dxa"/>
            <w:shd w:val="clear" w:color="000000" w:fill="F2F2F2"/>
            <w:vAlign w:val="center"/>
            <w:hideMark/>
          </w:tcPr>
          <w:p w:rsidR="0059068E" w:rsidRPr="00950086" w:rsidRDefault="0059068E" w:rsidP="00906FEC">
            <w:pPr>
              <w:spacing w:before="30" w:after="30"/>
              <w:jc w:val="center"/>
              <w:rPr>
                <w:rFonts w:eastAsia="Times New Roman"/>
                <w:color w:val="000000"/>
                <w:sz w:val="16"/>
                <w:szCs w:val="16"/>
              </w:rPr>
            </w:pPr>
          </w:p>
        </w:tc>
        <w:tc>
          <w:tcPr>
            <w:tcW w:w="1253" w:type="dxa"/>
            <w:shd w:val="clear" w:color="000000" w:fill="F2F2F2"/>
            <w:vAlign w:val="center"/>
            <w:hideMark/>
          </w:tcPr>
          <w:p w:rsidR="0059068E" w:rsidRPr="00950086" w:rsidRDefault="0059068E" w:rsidP="00906FEC">
            <w:pPr>
              <w:spacing w:before="30" w:after="30"/>
              <w:jc w:val="center"/>
              <w:rPr>
                <w:rFonts w:eastAsia="Times New Roman"/>
                <w:color w:val="000000"/>
                <w:sz w:val="16"/>
                <w:szCs w:val="16"/>
              </w:rPr>
            </w:pPr>
          </w:p>
        </w:tc>
      </w:tr>
      <w:tr w:rsidR="0059068E" w:rsidRPr="00950086" w:rsidTr="0059068E">
        <w:trPr>
          <w:trHeight w:hRule="exact" w:val="284"/>
        </w:trPr>
        <w:tc>
          <w:tcPr>
            <w:tcW w:w="4112" w:type="dxa"/>
            <w:shd w:val="clear" w:color="000000" w:fill="FFFFFF"/>
            <w:vAlign w:val="bottom"/>
            <w:hideMark/>
          </w:tcPr>
          <w:p w:rsidR="0059068E" w:rsidRPr="00950086" w:rsidRDefault="0059068E" w:rsidP="00906FEC">
            <w:pPr>
              <w:spacing w:before="30" w:after="30"/>
              <w:ind w:left="30"/>
              <w:jc w:val="both"/>
              <w:rPr>
                <w:rFonts w:eastAsia="Times New Roman"/>
                <w:iCs/>
                <w:color w:val="000000"/>
                <w:sz w:val="16"/>
                <w:szCs w:val="16"/>
              </w:rPr>
            </w:pPr>
            <w:r w:rsidRPr="00950086">
              <w:rPr>
                <w:rFonts w:eastAsia="Times New Roman"/>
                <w:iCs/>
                <w:color w:val="000000"/>
                <w:sz w:val="16"/>
                <w:szCs w:val="16"/>
              </w:rPr>
              <w:t xml:space="preserve">1º elemento de despesa </w:t>
            </w:r>
          </w:p>
        </w:tc>
        <w:tc>
          <w:tcPr>
            <w:tcW w:w="1250" w:type="dxa"/>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c>
          <w:tcPr>
            <w:tcW w:w="1379" w:type="dxa"/>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c>
          <w:tcPr>
            <w:tcW w:w="1253" w:type="dxa"/>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c>
          <w:tcPr>
            <w:tcW w:w="1379" w:type="dxa"/>
            <w:gridSpan w:val="2"/>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c>
          <w:tcPr>
            <w:tcW w:w="1164" w:type="dxa"/>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c>
          <w:tcPr>
            <w:tcW w:w="1440" w:type="dxa"/>
            <w:gridSpan w:val="2"/>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c>
          <w:tcPr>
            <w:tcW w:w="1250" w:type="dxa"/>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c>
          <w:tcPr>
            <w:tcW w:w="1253" w:type="dxa"/>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r>
      <w:tr w:rsidR="0059068E" w:rsidRPr="00950086" w:rsidTr="0059068E">
        <w:trPr>
          <w:trHeight w:hRule="exact" w:val="284"/>
        </w:trPr>
        <w:tc>
          <w:tcPr>
            <w:tcW w:w="4112" w:type="dxa"/>
            <w:shd w:val="clear" w:color="000000" w:fill="FFFFFF"/>
            <w:vAlign w:val="bottom"/>
            <w:hideMark/>
          </w:tcPr>
          <w:p w:rsidR="0059068E" w:rsidRPr="00950086" w:rsidRDefault="0059068E" w:rsidP="00906FEC">
            <w:pPr>
              <w:spacing w:before="30" w:after="30"/>
              <w:ind w:left="30"/>
              <w:jc w:val="both"/>
              <w:rPr>
                <w:rFonts w:eastAsia="Times New Roman"/>
                <w:iCs/>
                <w:color w:val="000000"/>
                <w:sz w:val="16"/>
                <w:szCs w:val="16"/>
              </w:rPr>
            </w:pPr>
            <w:r w:rsidRPr="00950086">
              <w:rPr>
                <w:rFonts w:eastAsia="Times New Roman"/>
                <w:iCs/>
                <w:color w:val="000000"/>
                <w:sz w:val="16"/>
                <w:szCs w:val="16"/>
              </w:rPr>
              <w:t xml:space="preserve">2º elemento de despesa </w:t>
            </w:r>
          </w:p>
        </w:tc>
        <w:tc>
          <w:tcPr>
            <w:tcW w:w="1250" w:type="dxa"/>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c>
          <w:tcPr>
            <w:tcW w:w="1379" w:type="dxa"/>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c>
          <w:tcPr>
            <w:tcW w:w="1253" w:type="dxa"/>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c>
          <w:tcPr>
            <w:tcW w:w="1379" w:type="dxa"/>
            <w:gridSpan w:val="2"/>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c>
          <w:tcPr>
            <w:tcW w:w="1164" w:type="dxa"/>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c>
          <w:tcPr>
            <w:tcW w:w="1440" w:type="dxa"/>
            <w:gridSpan w:val="2"/>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c>
          <w:tcPr>
            <w:tcW w:w="1250" w:type="dxa"/>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c>
          <w:tcPr>
            <w:tcW w:w="1253" w:type="dxa"/>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r>
      <w:tr w:rsidR="0059068E" w:rsidRPr="00950086" w:rsidTr="0059068E">
        <w:trPr>
          <w:trHeight w:hRule="exact" w:val="284"/>
        </w:trPr>
        <w:tc>
          <w:tcPr>
            <w:tcW w:w="4112" w:type="dxa"/>
            <w:shd w:val="clear" w:color="000000" w:fill="FFFFFF"/>
            <w:vAlign w:val="bottom"/>
            <w:hideMark/>
          </w:tcPr>
          <w:p w:rsidR="0059068E" w:rsidRPr="00950086" w:rsidRDefault="0059068E" w:rsidP="00906FEC">
            <w:pPr>
              <w:spacing w:before="30" w:after="30"/>
              <w:jc w:val="both"/>
              <w:rPr>
                <w:rFonts w:eastAsia="Times New Roman"/>
                <w:iCs/>
                <w:color w:val="000000"/>
                <w:sz w:val="16"/>
                <w:szCs w:val="16"/>
              </w:rPr>
            </w:pPr>
            <w:r w:rsidRPr="00950086">
              <w:rPr>
                <w:rFonts w:eastAsia="Times New Roman"/>
                <w:iCs/>
                <w:color w:val="000000"/>
                <w:sz w:val="16"/>
                <w:szCs w:val="16"/>
              </w:rPr>
              <w:t xml:space="preserve">3º elemento de despesa </w:t>
            </w:r>
          </w:p>
        </w:tc>
        <w:tc>
          <w:tcPr>
            <w:tcW w:w="1250" w:type="dxa"/>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c>
          <w:tcPr>
            <w:tcW w:w="1379" w:type="dxa"/>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c>
          <w:tcPr>
            <w:tcW w:w="1253" w:type="dxa"/>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c>
          <w:tcPr>
            <w:tcW w:w="1379" w:type="dxa"/>
            <w:gridSpan w:val="2"/>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c>
          <w:tcPr>
            <w:tcW w:w="1164" w:type="dxa"/>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c>
          <w:tcPr>
            <w:tcW w:w="1440" w:type="dxa"/>
            <w:gridSpan w:val="2"/>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c>
          <w:tcPr>
            <w:tcW w:w="1250" w:type="dxa"/>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c>
          <w:tcPr>
            <w:tcW w:w="1253" w:type="dxa"/>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r>
      <w:tr w:rsidR="0059068E" w:rsidRPr="00950086" w:rsidTr="0059068E">
        <w:trPr>
          <w:trHeight w:hRule="exact" w:val="284"/>
        </w:trPr>
        <w:tc>
          <w:tcPr>
            <w:tcW w:w="4112" w:type="dxa"/>
            <w:shd w:val="clear" w:color="000000" w:fill="FFFFFF"/>
            <w:vAlign w:val="bottom"/>
            <w:hideMark/>
          </w:tcPr>
          <w:p w:rsidR="0059068E" w:rsidRPr="00950086" w:rsidRDefault="0059068E" w:rsidP="00906FEC">
            <w:pPr>
              <w:spacing w:before="30" w:after="30"/>
              <w:jc w:val="both"/>
              <w:rPr>
                <w:rFonts w:eastAsia="Times New Roman"/>
                <w:iCs/>
                <w:color w:val="000000"/>
                <w:sz w:val="16"/>
                <w:szCs w:val="16"/>
              </w:rPr>
            </w:pPr>
            <w:r w:rsidRPr="00950086">
              <w:rPr>
                <w:rFonts w:eastAsia="Times New Roman"/>
                <w:iCs/>
                <w:color w:val="000000"/>
                <w:sz w:val="16"/>
                <w:szCs w:val="16"/>
              </w:rPr>
              <w:t>Demais elementos do grupo</w:t>
            </w:r>
          </w:p>
        </w:tc>
        <w:tc>
          <w:tcPr>
            <w:tcW w:w="1250" w:type="dxa"/>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c>
          <w:tcPr>
            <w:tcW w:w="1379" w:type="dxa"/>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c>
          <w:tcPr>
            <w:tcW w:w="1253" w:type="dxa"/>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c>
          <w:tcPr>
            <w:tcW w:w="1379" w:type="dxa"/>
            <w:gridSpan w:val="2"/>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c>
          <w:tcPr>
            <w:tcW w:w="1164" w:type="dxa"/>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c>
          <w:tcPr>
            <w:tcW w:w="1440" w:type="dxa"/>
            <w:gridSpan w:val="2"/>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c>
          <w:tcPr>
            <w:tcW w:w="1250" w:type="dxa"/>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c>
          <w:tcPr>
            <w:tcW w:w="1253" w:type="dxa"/>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r>
      <w:tr w:rsidR="0059068E" w:rsidRPr="00950086" w:rsidTr="0059068E">
        <w:trPr>
          <w:trHeight w:hRule="exact" w:val="284"/>
        </w:trPr>
        <w:tc>
          <w:tcPr>
            <w:tcW w:w="4112" w:type="dxa"/>
            <w:shd w:val="clear" w:color="000000" w:fill="F2F2F2"/>
            <w:vAlign w:val="bottom"/>
            <w:hideMark/>
          </w:tcPr>
          <w:p w:rsidR="0059068E" w:rsidRPr="00950086" w:rsidRDefault="0059068E" w:rsidP="00906FEC">
            <w:pPr>
              <w:spacing w:before="30" w:after="30"/>
              <w:jc w:val="both"/>
              <w:rPr>
                <w:rFonts w:eastAsia="Times New Roman"/>
                <w:b/>
                <w:bCs/>
                <w:iCs/>
                <w:color w:val="000000"/>
                <w:sz w:val="16"/>
                <w:szCs w:val="16"/>
              </w:rPr>
            </w:pPr>
            <w:r w:rsidRPr="00950086">
              <w:rPr>
                <w:rFonts w:eastAsia="Times New Roman"/>
                <w:b/>
                <w:bCs/>
                <w:iCs/>
                <w:color w:val="000000"/>
                <w:sz w:val="16"/>
                <w:szCs w:val="16"/>
              </w:rPr>
              <w:t>3. Outras Despesas Correntes</w:t>
            </w:r>
          </w:p>
        </w:tc>
        <w:tc>
          <w:tcPr>
            <w:tcW w:w="1250" w:type="dxa"/>
            <w:shd w:val="clear" w:color="000000" w:fill="F2F2F2"/>
            <w:vAlign w:val="center"/>
            <w:hideMark/>
          </w:tcPr>
          <w:p w:rsidR="0059068E" w:rsidRPr="00950086" w:rsidRDefault="0059068E" w:rsidP="00906FEC">
            <w:pPr>
              <w:spacing w:before="30" w:after="30"/>
              <w:jc w:val="center"/>
              <w:rPr>
                <w:rFonts w:eastAsia="Times New Roman"/>
                <w:color w:val="000000"/>
                <w:sz w:val="16"/>
                <w:szCs w:val="16"/>
              </w:rPr>
            </w:pPr>
          </w:p>
        </w:tc>
        <w:tc>
          <w:tcPr>
            <w:tcW w:w="1379" w:type="dxa"/>
            <w:shd w:val="clear" w:color="000000" w:fill="F2F2F2"/>
            <w:vAlign w:val="center"/>
            <w:hideMark/>
          </w:tcPr>
          <w:p w:rsidR="0059068E" w:rsidRPr="00950086" w:rsidRDefault="0059068E" w:rsidP="00906FEC">
            <w:pPr>
              <w:spacing w:before="30" w:after="30"/>
              <w:jc w:val="center"/>
              <w:rPr>
                <w:rFonts w:eastAsia="Times New Roman"/>
                <w:color w:val="000000"/>
                <w:sz w:val="16"/>
                <w:szCs w:val="16"/>
              </w:rPr>
            </w:pPr>
          </w:p>
        </w:tc>
        <w:tc>
          <w:tcPr>
            <w:tcW w:w="1253" w:type="dxa"/>
            <w:shd w:val="clear" w:color="000000" w:fill="F2F2F2"/>
            <w:vAlign w:val="center"/>
            <w:hideMark/>
          </w:tcPr>
          <w:p w:rsidR="0059068E" w:rsidRPr="00950086" w:rsidRDefault="0059068E" w:rsidP="00906FEC">
            <w:pPr>
              <w:spacing w:before="30" w:after="30"/>
              <w:jc w:val="center"/>
              <w:rPr>
                <w:rFonts w:eastAsia="Times New Roman"/>
                <w:color w:val="000000"/>
                <w:sz w:val="16"/>
                <w:szCs w:val="16"/>
              </w:rPr>
            </w:pPr>
          </w:p>
        </w:tc>
        <w:tc>
          <w:tcPr>
            <w:tcW w:w="1379" w:type="dxa"/>
            <w:gridSpan w:val="2"/>
            <w:shd w:val="clear" w:color="000000" w:fill="F2F2F2"/>
            <w:vAlign w:val="center"/>
            <w:hideMark/>
          </w:tcPr>
          <w:p w:rsidR="0059068E" w:rsidRPr="00950086" w:rsidRDefault="0059068E" w:rsidP="00906FEC">
            <w:pPr>
              <w:spacing w:before="30" w:after="30"/>
              <w:jc w:val="center"/>
              <w:rPr>
                <w:rFonts w:eastAsia="Times New Roman"/>
                <w:color w:val="000000"/>
                <w:sz w:val="16"/>
                <w:szCs w:val="16"/>
              </w:rPr>
            </w:pPr>
          </w:p>
        </w:tc>
        <w:tc>
          <w:tcPr>
            <w:tcW w:w="1164" w:type="dxa"/>
            <w:shd w:val="clear" w:color="000000" w:fill="F2F2F2"/>
            <w:vAlign w:val="center"/>
            <w:hideMark/>
          </w:tcPr>
          <w:p w:rsidR="0059068E" w:rsidRPr="00950086" w:rsidRDefault="0059068E" w:rsidP="00906FEC">
            <w:pPr>
              <w:spacing w:before="30" w:after="30"/>
              <w:jc w:val="center"/>
              <w:rPr>
                <w:rFonts w:eastAsia="Times New Roman"/>
                <w:color w:val="000000"/>
                <w:sz w:val="16"/>
                <w:szCs w:val="16"/>
              </w:rPr>
            </w:pPr>
          </w:p>
        </w:tc>
        <w:tc>
          <w:tcPr>
            <w:tcW w:w="1440" w:type="dxa"/>
            <w:gridSpan w:val="2"/>
            <w:shd w:val="clear" w:color="000000" w:fill="F2F2F2"/>
            <w:vAlign w:val="center"/>
            <w:hideMark/>
          </w:tcPr>
          <w:p w:rsidR="0059068E" w:rsidRPr="00950086" w:rsidRDefault="0059068E" w:rsidP="00906FEC">
            <w:pPr>
              <w:spacing w:before="30" w:after="30"/>
              <w:jc w:val="center"/>
              <w:rPr>
                <w:rFonts w:eastAsia="Times New Roman"/>
                <w:color w:val="000000"/>
                <w:sz w:val="16"/>
                <w:szCs w:val="16"/>
              </w:rPr>
            </w:pPr>
          </w:p>
        </w:tc>
        <w:tc>
          <w:tcPr>
            <w:tcW w:w="1250" w:type="dxa"/>
            <w:shd w:val="clear" w:color="000000" w:fill="F2F2F2"/>
            <w:vAlign w:val="center"/>
            <w:hideMark/>
          </w:tcPr>
          <w:p w:rsidR="0059068E" w:rsidRPr="00950086" w:rsidRDefault="0059068E" w:rsidP="00906FEC">
            <w:pPr>
              <w:spacing w:before="30" w:after="30"/>
              <w:jc w:val="center"/>
              <w:rPr>
                <w:rFonts w:eastAsia="Times New Roman"/>
                <w:color w:val="000000"/>
                <w:sz w:val="16"/>
                <w:szCs w:val="16"/>
              </w:rPr>
            </w:pPr>
          </w:p>
        </w:tc>
        <w:tc>
          <w:tcPr>
            <w:tcW w:w="1253" w:type="dxa"/>
            <w:shd w:val="clear" w:color="000000" w:fill="F2F2F2"/>
            <w:vAlign w:val="center"/>
            <w:hideMark/>
          </w:tcPr>
          <w:p w:rsidR="0059068E" w:rsidRPr="00950086" w:rsidRDefault="0059068E" w:rsidP="00906FEC">
            <w:pPr>
              <w:spacing w:before="30" w:after="30"/>
              <w:jc w:val="center"/>
              <w:rPr>
                <w:rFonts w:eastAsia="Times New Roman"/>
                <w:color w:val="000000"/>
                <w:sz w:val="16"/>
                <w:szCs w:val="16"/>
              </w:rPr>
            </w:pPr>
          </w:p>
        </w:tc>
      </w:tr>
      <w:tr w:rsidR="0059068E" w:rsidRPr="00950086" w:rsidTr="0059068E">
        <w:trPr>
          <w:trHeight w:hRule="exact" w:val="284"/>
        </w:trPr>
        <w:tc>
          <w:tcPr>
            <w:tcW w:w="4112" w:type="dxa"/>
            <w:shd w:val="clear" w:color="000000" w:fill="FFFFFF"/>
            <w:vAlign w:val="bottom"/>
            <w:hideMark/>
          </w:tcPr>
          <w:p w:rsidR="0059068E" w:rsidRPr="00950086" w:rsidRDefault="0059068E" w:rsidP="00906FEC">
            <w:pPr>
              <w:spacing w:before="30" w:after="30"/>
              <w:jc w:val="both"/>
              <w:rPr>
                <w:rFonts w:eastAsia="Times New Roman"/>
                <w:iCs/>
                <w:color w:val="000000"/>
                <w:sz w:val="16"/>
                <w:szCs w:val="16"/>
              </w:rPr>
            </w:pPr>
            <w:r w:rsidRPr="00950086">
              <w:rPr>
                <w:rFonts w:eastAsia="Times New Roman"/>
                <w:iCs/>
                <w:color w:val="000000"/>
                <w:sz w:val="16"/>
                <w:szCs w:val="16"/>
              </w:rPr>
              <w:t>04 - CONTRATACAO P/TEMPO DETERMINADO</w:t>
            </w:r>
          </w:p>
        </w:tc>
        <w:tc>
          <w:tcPr>
            <w:tcW w:w="1250" w:type="dxa"/>
            <w:shd w:val="clear" w:color="auto" w:fill="auto"/>
            <w:vAlign w:val="bottom"/>
            <w:hideMark/>
          </w:tcPr>
          <w:p w:rsidR="0059068E" w:rsidRPr="00950086" w:rsidRDefault="0059068E" w:rsidP="00906FEC">
            <w:pPr>
              <w:jc w:val="right"/>
              <w:rPr>
                <w:sz w:val="16"/>
                <w:szCs w:val="16"/>
              </w:rPr>
            </w:pPr>
            <w:r w:rsidRPr="00950086">
              <w:rPr>
                <w:sz w:val="16"/>
                <w:szCs w:val="16"/>
              </w:rPr>
              <w:t>652.176,20</w:t>
            </w:r>
          </w:p>
        </w:tc>
        <w:tc>
          <w:tcPr>
            <w:tcW w:w="1379" w:type="dxa"/>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c>
          <w:tcPr>
            <w:tcW w:w="1253" w:type="dxa"/>
            <w:shd w:val="clear" w:color="auto" w:fill="auto"/>
            <w:vAlign w:val="bottom"/>
          </w:tcPr>
          <w:p w:rsidR="0059068E" w:rsidRPr="00950086" w:rsidRDefault="0059068E" w:rsidP="00906FEC">
            <w:pPr>
              <w:jc w:val="right"/>
              <w:rPr>
                <w:sz w:val="16"/>
                <w:szCs w:val="16"/>
              </w:rPr>
            </w:pPr>
            <w:r w:rsidRPr="00950086">
              <w:rPr>
                <w:sz w:val="16"/>
                <w:szCs w:val="16"/>
              </w:rPr>
              <w:t>652.176,20</w:t>
            </w:r>
          </w:p>
        </w:tc>
        <w:tc>
          <w:tcPr>
            <w:tcW w:w="1379" w:type="dxa"/>
            <w:gridSpan w:val="2"/>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c>
          <w:tcPr>
            <w:tcW w:w="1164" w:type="dxa"/>
            <w:shd w:val="clear" w:color="auto" w:fill="auto"/>
            <w:vAlign w:val="bottom"/>
            <w:hideMark/>
          </w:tcPr>
          <w:p w:rsidR="0059068E" w:rsidRPr="00950086" w:rsidRDefault="0059068E" w:rsidP="00906FEC">
            <w:pPr>
              <w:jc w:val="right"/>
              <w:rPr>
                <w:sz w:val="16"/>
                <w:szCs w:val="16"/>
              </w:rPr>
            </w:pPr>
            <w:r w:rsidRPr="00950086">
              <w:rPr>
                <w:sz w:val="16"/>
                <w:szCs w:val="16"/>
              </w:rPr>
              <w:t>0,00</w:t>
            </w:r>
          </w:p>
        </w:tc>
        <w:tc>
          <w:tcPr>
            <w:tcW w:w="1440" w:type="dxa"/>
            <w:gridSpan w:val="2"/>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c>
          <w:tcPr>
            <w:tcW w:w="1250" w:type="dxa"/>
            <w:shd w:val="clear" w:color="auto" w:fill="auto"/>
            <w:vAlign w:val="bottom"/>
            <w:hideMark/>
          </w:tcPr>
          <w:p w:rsidR="0059068E" w:rsidRPr="00950086" w:rsidRDefault="0059068E" w:rsidP="00906FEC">
            <w:pPr>
              <w:jc w:val="right"/>
              <w:rPr>
                <w:sz w:val="16"/>
                <w:szCs w:val="16"/>
              </w:rPr>
            </w:pPr>
            <w:r w:rsidRPr="00950086">
              <w:rPr>
                <w:sz w:val="16"/>
                <w:szCs w:val="16"/>
              </w:rPr>
              <w:t>652.176,20</w:t>
            </w:r>
          </w:p>
        </w:tc>
        <w:tc>
          <w:tcPr>
            <w:tcW w:w="1253" w:type="dxa"/>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r>
      <w:tr w:rsidR="0059068E" w:rsidRPr="00950086" w:rsidTr="0059068E">
        <w:trPr>
          <w:trHeight w:hRule="exact" w:val="284"/>
        </w:trPr>
        <w:tc>
          <w:tcPr>
            <w:tcW w:w="4112" w:type="dxa"/>
            <w:shd w:val="clear" w:color="000000" w:fill="FFFFFF"/>
            <w:vAlign w:val="bottom"/>
            <w:hideMark/>
          </w:tcPr>
          <w:p w:rsidR="0059068E" w:rsidRPr="00950086" w:rsidRDefault="0059068E" w:rsidP="00906FEC">
            <w:pPr>
              <w:spacing w:before="30" w:after="30"/>
              <w:jc w:val="both"/>
              <w:rPr>
                <w:rFonts w:eastAsia="Times New Roman"/>
                <w:iCs/>
                <w:color w:val="000000"/>
                <w:sz w:val="16"/>
                <w:szCs w:val="16"/>
              </w:rPr>
            </w:pPr>
            <w:r w:rsidRPr="00950086">
              <w:rPr>
                <w:rFonts w:eastAsia="Times New Roman"/>
                <w:iCs/>
                <w:color w:val="000000"/>
                <w:sz w:val="16"/>
                <w:szCs w:val="16"/>
              </w:rPr>
              <w:lastRenderedPageBreak/>
              <w:t>08 -  OUTROS BENEFICIOS ASSISTENCIAIS</w:t>
            </w:r>
          </w:p>
        </w:tc>
        <w:tc>
          <w:tcPr>
            <w:tcW w:w="1250" w:type="dxa"/>
            <w:shd w:val="clear" w:color="auto" w:fill="auto"/>
            <w:vAlign w:val="bottom"/>
            <w:hideMark/>
          </w:tcPr>
          <w:p w:rsidR="0059068E" w:rsidRPr="00950086" w:rsidRDefault="0059068E" w:rsidP="00906FEC">
            <w:pPr>
              <w:jc w:val="right"/>
              <w:rPr>
                <w:sz w:val="16"/>
                <w:szCs w:val="16"/>
              </w:rPr>
            </w:pPr>
            <w:r w:rsidRPr="00950086">
              <w:rPr>
                <w:sz w:val="16"/>
                <w:szCs w:val="16"/>
              </w:rPr>
              <w:t>259.685,73</w:t>
            </w:r>
          </w:p>
        </w:tc>
        <w:tc>
          <w:tcPr>
            <w:tcW w:w="1379" w:type="dxa"/>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c>
          <w:tcPr>
            <w:tcW w:w="1253" w:type="dxa"/>
            <w:shd w:val="clear" w:color="auto" w:fill="auto"/>
            <w:vAlign w:val="bottom"/>
          </w:tcPr>
          <w:p w:rsidR="0059068E" w:rsidRPr="00950086" w:rsidRDefault="0059068E" w:rsidP="00906FEC">
            <w:pPr>
              <w:jc w:val="right"/>
              <w:rPr>
                <w:sz w:val="16"/>
                <w:szCs w:val="16"/>
              </w:rPr>
            </w:pPr>
            <w:r w:rsidRPr="00950086">
              <w:rPr>
                <w:sz w:val="16"/>
                <w:szCs w:val="16"/>
              </w:rPr>
              <w:t>259.685,73</w:t>
            </w:r>
          </w:p>
        </w:tc>
        <w:tc>
          <w:tcPr>
            <w:tcW w:w="1379" w:type="dxa"/>
            <w:gridSpan w:val="2"/>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c>
          <w:tcPr>
            <w:tcW w:w="1164" w:type="dxa"/>
            <w:shd w:val="clear" w:color="auto" w:fill="auto"/>
            <w:vAlign w:val="bottom"/>
            <w:hideMark/>
          </w:tcPr>
          <w:p w:rsidR="0059068E" w:rsidRPr="00950086" w:rsidRDefault="0059068E" w:rsidP="00906FEC">
            <w:pPr>
              <w:jc w:val="right"/>
              <w:rPr>
                <w:sz w:val="16"/>
                <w:szCs w:val="16"/>
              </w:rPr>
            </w:pPr>
            <w:r w:rsidRPr="00950086">
              <w:rPr>
                <w:sz w:val="16"/>
                <w:szCs w:val="16"/>
              </w:rPr>
              <w:t>0,00</w:t>
            </w:r>
          </w:p>
        </w:tc>
        <w:tc>
          <w:tcPr>
            <w:tcW w:w="1440" w:type="dxa"/>
            <w:gridSpan w:val="2"/>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c>
          <w:tcPr>
            <w:tcW w:w="1250" w:type="dxa"/>
            <w:shd w:val="clear" w:color="auto" w:fill="auto"/>
            <w:vAlign w:val="bottom"/>
            <w:hideMark/>
          </w:tcPr>
          <w:p w:rsidR="0059068E" w:rsidRPr="00950086" w:rsidRDefault="0059068E" w:rsidP="00906FEC">
            <w:pPr>
              <w:jc w:val="right"/>
              <w:rPr>
                <w:sz w:val="16"/>
                <w:szCs w:val="16"/>
              </w:rPr>
            </w:pPr>
            <w:r w:rsidRPr="00950086">
              <w:rPr>
                <w:sz w:val="16"/>
                <w:szCs w:val="16"/>
              </w:rPr>
              <w:t>259.685,73</w:t>
            </w:r>
          </w:p>
        </w:tc>
        <w:tc>
          <w:tcPr>
            <w:tcW w:w="1253" w:type="dxa"/>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r>
      <w:tr w:rsidR="0059068E" w:rsidRPr="00950086" w:rsidTr="0059068E">
        <w:trPr>
          <w:trHeight w:hRule="exact" w:val="284"/>
        </w:trPr>
        <w:tc>
          <w:tcPr>
            <w:tcW w:w="4112" w:type="dxa"/>
            <w:shd w:val="clear" w:color="000000" w:fill="FFFFFF"/>
            <w:vAlign w:val="bottom"/>
            <w:hideMark/>
          </w:tcPr>
          <w:p w:rsidR="0059068E" w:rsidRPr="00950086" w:rsidRDefault="0059068E" w:rsidP="00906FEC">
            <w:pPr>
              <w:spacing w:before="30" w:after="30"/>
              <w:jc w:val="both"/>
              <w:rPr>
                <w:rFonts w:eastAsia="Times New Roman"/>
                <w:iCs/>
                <w:color w:val="000000"/>
                <w:sz w:val="16"/>
                <w:szCs w:val="16"/>
              </w:rPr>
            </w:pPr>
            <w:r w:rsidRPr="00950086">
              <w:rPr>
                <w:rFonts w:eastAsia="Times New Roman"/>
                <w:iCs/>
                <w:color w:val="000000"/>
                <w:sz w:val="16"/>
                <w:szCs w:val="16"/>
              </w:rPr>
              <w:t>14 DIARIAS - PESSOAL CIVIL</w:t>
            </w:r>
          </w:p>
        </w:tc>
        <w:tc>
          <w:tcPr>
            <w:tcW w:w="1250" w:type="dxa"/>
            <w:shd w:val="clear" w:color="auto" w:fill="auto"/>
            <w:vAlign w:val="bottom"/>
            <w:hideMark/>
          </w:tcPr>
          <w:p w:rsidR="0059068E" w:rsidRPr="00950086" w:rsidRDefault="0059068E" w:rsidP="00906FEC">
            <w:pPr>
              <w:jc w:val="right"/>
              <w:rPr>
                <w:sz w:val="16"/>
                <w:szCs w:val="16"/>
              </w:rPr>
            </w:pPr>
            <w:r w:rsidRPr="00950086">
              <w:rPr>
                <w:sz w:val="16"/>
                <w:szCs w:val="16"/>
              </w:rPr>
              <w:t>2.090.383,88</w:t>
            </w:r>
          </w:p>
        </w:tc>
        <w:tc>
          <w:tcPr>
            <w:tcW w:w="1379" w:type="dxa"/>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c>
          <w:tcPr>
            <w:tcW w:w="1253" w:type="dxa"/>
            <w:shd w:val="clear" w:color="auto" w:fill="auto"/>
            <w:vAlign w:val="bottom"/>
          </w:tcPr>
          <w:p w:rsidR="0059068E" w:rsidRPr="00950086" w:rsidRDefault="0059068E" w:rsidP="00906FEC">
            <w:pPr>
              <w:jc w:val="right"/>
              <w:rPr>
                <w:sz w:val="16"/>
                <w:szCs w:val="16"/>
              </w:rPr>
            </w:pPr>
            <w:r w:rsidRPr="00950086">
              <w:rPr>
                <w:sz w:val="16"/>
                <w:szCs w:val="16"/>
              </w:rPr>
              <w:t>2.090.121,52</w:t>
            </w:r>
          </w:p>
        </w:tc>
        <w:tc>
          <w:tcPr>
            <w:tcW w:w="1379" w:type="dxa"/>
            <w:gridSpan w:val="2"/>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c>
          <w:tcPr>
            <w:tcW w:w="1164" w:type="dxa"/>
            <w:shd w:val="clear" w:color="auto" w:fill="auto"/>
            <w:vAlign w:val="bottom"/>
            <w:hideMark/>
          </w:tcPr>
          <w:p w:rsidR="0059068E" w:rsidRPr="00950086" w:rsidRDefault="0059068E" w:rsidP="00906FEC">
            <w:pPr>
              <w:jc w:val="right"/>
              <w:rPr>
                <w:sz w:val="16"/>
                <w:szCs w:val="16"/>
              </w:rPr>
            </w:pPr>
            <w:r w:rsidRPr="00950086">
              <w:rPr>
                <w:sz w:val="16"/>
                <w:szCs w:val="16"/>
              </w:rPr>
              <w:t>262,36</w:t>
            </w:r>
          </w:p>
        </w:tc>
        <w:tc>
          <w:tcPr>
            <w:tcW w:w="1440" w:type="dxa"/>
            <w:gridSpan w:val="2"/>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c>
          <w:tcPr>
            <w:tcW w:w="1250" w:type="dxa"/>
            <w:shd w:val="clear" w:color="auto" w:fill="auto"/>
            <w:vAlign w:val="bottom"/>
            <w:hideMark/>
          </w:tcPr>
          <w:p w:rsidR="0059068E" w:rsidRPr="00950086" w:rsidRDefault="0059068E" w:rsidP="00906FEC">
            <w:pPr>
              <w:jc w:val="right"/>
              <w:rPr>
                <w:sz w:val="16"/>
                <w:szCs w:val="16"/>
              </w:rPr>
            </w:pPr>
            <w:r w:rsidRPr="00950086">
              <w:rPr>
                <w:sz w:val="16"/>
                <w:szCs w:val="16"/>
              </w:rPr>
              <w:t>2.090.101,83</w:t>
            </w:r>
          </w:p>
        </w:tc>
        <w:tc>
          <w:tcPr>
            <w:tcW w:w="1253" w:type="dxa"/>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r>
      <w:tr w:rsidR="0059068E" w:rsidRPr="00950086" w:rsidTr="0059068E">
        <w:trPr>
          <w:trHeight w:hRule="exact" w:val="284"/>
        </w:trPr>
        <w:tc>
          <w:tcPr>
            <w:tcW w:w="4112" w:type="dxa"/>
            <w:shd w:val="clear" w:color="000000" w:fill="FFFFFF"/>
            <w:vAlign w:val="bottom"/>
            <w:hideMark/>
          </w:tcPr>
          <w:p w:rsidR="0059068E" w:rsidRPr="00950086" w:rsidRDefault="0059068E" w:rsidP="00906FEC">
            <w:pPr>
              <w:spacing w:before="30" w:after="30"/>
              <w:jc w:val="both"/>
              <w:rPr>
                <w:rFonts w:eastAsia="Times New Roman"/>
                <w:iCs/>
                <w:color w:val="000000"/>
                <w:sz w:val="16"/>
                <w:szCs w:val="16"/>
              </w:rPr>
            </w:pPr>
            <w:r w:rsidRPr="00950086">
              <w:rPr>
                <w:rFonts w:eastAsia="Times New Roman"/>
                <w:iCs/>
                <w:color w:val="000000"/>
                <w:sz w:val="16"/>
                <w:szCs w:val="16"/>
              </w:rPr>
              <w:t>18 AUXILIO FINANCEIRO A ESTUDANTES</w:t>
            </w:r>
          </w:p>
        </w:tc>
        <w:tc>
          <w:tcPr>
            <w:tcW w:w="1250" w:type="dxa"/>
            <w:shd w:val="clear" w:color="auto" w:fill="auto"/>
            <w:vAlign w:val="bottom"/>
            <w:hideMark/>
          </w:tcPr>
          <w:p w:rsidR="0059068E" w:rsidRPr="00950086" w:rsidRDefault="0059068E" w:rsidP="00906FEC">
            <w:pPr>
              <w:jc w:val="right"/>
              <w:rPr>
                <w:sz w:val="16"/>
                <w:szCs w:val="16"/>
              </w:rPr>
            </w:pPr>
            <w:r w:rsidRPr="00950086">
              <w:rPr>
                <w:sz w:val="16"/>
                <w:szCs w:val="16"/>
              </w:rPr>
              <w:t>8.785.927,49</w:t>
            </w:r>
          </w:p>
        </w:tc>
        <w:tc>
          <w:tcPr>
            <w:tcW w:w="1379" w:type="dxa"/>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r w:rsidRPr="00950086">
              <w:rPr>
                <w:rFonts w:eastAsia="Times New Roman"/>
                <w:iCs/>
                <w:color w:val="000000"/>
                <w:sz w:val="16"/>
                <w:szCs w:val="16"/>
              </w:rPr>
              <w:t>7.155.251,38</w:t>
            </w:r>
          </w:p>
        </w:tc>
        <w:tc>
          <w:tcPr>
            <w:tcW w:w="1253" w:type="dxa"/>
            <w:shd w:val="clear" w:color="auto" w:fill="auto"/>
            <w:vAlign w:val="bottom"/>
          </w:tcPr>
          <w:p w:rsidR="0059068E" w:rsidRPr="00950086" w:rsidRDefault="0059068E" w:rsidP="00906FEC">
            <w:pPr>
              <w:jc w:val="right"/>
              <w:rPr>
                <w:sz w:val="16"/>
                <w:szCs w:val="16"/>
              </w:rPr>
            </w:pPr>
            <w:r w:rsidRPr="00950086">
              <w:rPr>
                <w:sz w:val="16"/>
                <w:szCs w:val="16"/>
              </w:rPr>
              <w:t>8.447.179,43</w:t>
            </w:r>
          </w:p>
        </w:tc>
        <w:tc>
          <w:tcPr>
            <w:tcW w:w="1379" w:type="dxa"/>
            <w:gridSpan w:val="2"/>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r w:rsidRPr="00950086">
              <w:rPr>
                <w:rFonts w:eastAsia="Times New Roman"/>
                <w:iCs/>
                <w:color w:val="000000"/>
                <w:sz w:val="16"/>
                <w:szCs w:val="16"/>
              </w:rPr>
              <w:t>6.991.580,57</w:t>
            </w:r>
          </w:p>
        </w:tc>
        <w:tc>
          <w:tcPr>
            <w:tcW w:w="1164" w:type="dxa"/>
            <w:shd w:val="clear" w:color="auto" w:fill="auto"/>
            <w:vAlign w:val="bottom"/>
            <w:hideMark/>
          </w:tcPr>
          <w:p w:rsidR="0059068E" w:rsidRPr="00950086" w:rsidRDefault="0059068E" w:rsidP="00906FEC">
            <w:pPr>
              <w:jc w:val="right"/>
              <w:rPr>
                <w:sz w:val="16"/>
                <w:szCs w:val="16"/>
              </w:rPr>
            </w:pPr>
            <w:r w:rsidRPr="00950086">
              <w:rPr>
                <w:sz w:val="16"/>
                <w:szCs w:val="16"/>
              </w:rPr>
              <w:t>338.748,06</w:t>
            </w:r>
          </w:p>
        </w:tc>
        <w:tc>
          <w:tcPr>
            <w:tcW w:w="1440" w:type="dxa"/>
            <w:gridSpan w:val="2"/>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r w:rsidRPr="00950086">
              <w:rPr>
                <w:rFonts w:eastAsia="Times New Roman"/>
                <w:iCs/>
                <w:color w:val="000000"/>
                <w:sz w:val="16"/>
                <w:szCs w:val="16"/>
              </w:rPr>
              <w:t>163.670,81</w:t>
            </w:r>
          </w:p>
        </w:tc>
        <w:tc>
          <w:tcPr>
            <w:tcW w:w="1250" w:type="dxa"/>
            <w:shd w:val="clear" w:color="auto" w:fill="auto"/>
            <w:vAlign w:val="bottom"/>
            <w:hideMark/>
          </w:tcPr>
          <w:p w:rsidR="0059068E" w:rsidRPr="00950086" w:rsidRDefault="0059068E" w:rsidP="00906FEC">
            <w:pPr>
              <w:jc w:val="right"/>
              <w:rPr>
                <w:sz w:val="16"/>
                <w:szCs w:val="16"/>
              </w:rPr>
            </w:pPr>
            <w:r w:rsidRPr="00950086">
              <w:rPr>
                <w:sz w:val="16"/>
                <w:szCs w:val="16"/>
              </w:rPr>
              <w:t>8.343.738,21</w:t>
            </w:r>
          </w:p>
        </w:tc>
        <w:tc>
          <w:tcPr>
            <w:tcW w:w="1253" w:type="dxa"/>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r w:rsidRPr="00950086">
              <w:rPr>
                <w:rFonts w:eastAsia="Times New Roman"/>
                <w:iCs/>
                <w:color w:val="000000"/>
                <w:sz w:val="16"/>
                <w:szCs w:val="16"/>
              </w:rPr>
              <w:t>6.988.820,57</w:t>
            </w:r>
          </w:p>
        </w:tc>
      </w:tr>
      <w:tr w:rsidR="0059068E" w:rsidRPr="00950086" w:rsidTr="0059068E">
        <w:trPr>
          <w:trHeight w:hRule="exact" w:val="284"/>
        </w:trPr>
        <w:tc>
          <w:tcPr>
            <w:tcW w:w="4112" w:type="dxa"/>
            <w:shd w:val="clear" w:color="000000" w:fill="FFFFFF"/>
            <w:vAlign w:val="bottom"/>
          </w:tcPr>
          <w:p w:rsidR="0059068E" w:rsidRPr="00950086" w:rsidRDefault="0059068E" w:rsidP="00906FEC">
            <w:pPr>
              <w:spacing w:before="30" w:after="30"/>
              <w:jc w:val="both"/>
              <w:rPr>
                <w:rFonts w:eastAsia="Times New Roman"/>
                <w:iCs/>
                <w:color w:val="000000"/>
                <w:sz w:val="16"/>
                <w:szCs w:val="16"/>
              </w:rPr>
            </w:pPr>
            <w:r w:rsidRPr="00950086">
              <w:rPr>
                <w:rFonts w:eastAsia="Times New Roman"/>
                <w:iCs/>
                <w:color w:val="000000"/>
                <w:sz w:val="16"/>
                <w:szCs w:val="16"/>
              </w:rPr>
              <w:t>20 AUXÍLIO FINANCEIRO A PESQUISADORES</w:t>
            </w:r>
          </w:p>
        </w:tc>
        <w:tc>
          <w:tcPr>
            <w:tcW w:w="1250" w:type="dxa"/>
            <w:shd w:val="clear" w:color="auto" w:fill="auto"/>
            <w:vAlign w:val="bottom"/>
          </w:tcPr>
          <w:p w:rsidR="0059068E" w:rsidRPr="00950086" w:rsidRDefault="0059068E" w:rsidP="00906FEC">
            <w:pPr>
              <w:jc w:val="right"/>
              <w:rPr>
                <w:sz w:val="16"/>
                <w:szCs w:val="16"/>
              </w:rPr>
            </w:pPr>
            <w:r w:rsidRPr="00950086">
              <w:rPr>
                <w:sz w:val="16"/>
                <w:szCs w:val="16"/>
              </w:rPr>
              <w:t>566.837,66</w:t>
            </w:r>
          </w:p>
        </w:tc>
        <w:tc>
          <w:tcPr>
            <w:tcW w:w="1379"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253" w:type="dxa"/>
            <w:shd w:val="clear" w:color="auto" w:fill="auto"/>
            <w:vAlign w:val="bottom"/>
          </w:tcPr>
          <w:p w:rsidR="0059068E" w:rsidRPr="00950086" w:rsidRDefault="0059068E" w:rsidP="00906FEC">
            <w:pPr>
              <w:jc w:val="right"/>
              <w:rPr>
                <w:sz w:val="16"/>
                <w:szCs w:val="16"/>
              </w:rPr>
            </w:pPr>
            <w:r w:rsidRPr="00950086">
              <w:rPr>
                <w:sz w:val="16"/>
                <w:szCs w:val="16"/>
              </w:rPr>
              <w:t>555.317,66</w:t>
            </w:r>
          </w:p>
        </w:tc>
        <w:tc>
          <w:tcPr>
            <w:tcW w:w="1379" w:type="dxa"/>
            <w:gridSpan w:val="2"/>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164" w:type="dxa"/>
            <w:shd w:val="clear" w:color="auto" w:fill="auto"/>
            <w:vAlign w:val="bottom"/>
          </w:tcPr>
          <w:p w:rsidR="0059068E" w:rsidRPr="00950086" w:rsidRDefault="0059068E" w:rsidP="00906FEC">
            <w:pPr>
              <w:jc w:val="right"/>
              <w:rPr>
                <w:sz w:val="16"/>
                <w:szCs w:val="16"/>
              </w:rPr>
            </w:pPr>
            <w:r w:rsidRPr="00950086">
              <w:rPr>
                <w:sz w:val="16"/>
                <w:szCs w:val="16"/>
              </w:rPr>
              <w:t>11.520,00</w:t>
            </w:r>
          </w:p>
        </w:tc>
        <w:tc>
          <w:tcPr>
            <w:tcW w:w="1440" w:type="dxa"/>
            <w:gridSpan w:val="2"/>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250" w:type="dxa"/>
            <w:shd w:val="clear" w:color="auto" w:fill="auto"/>
            <w:vAlign w:val="bottom"/>
          </w:tcPr>
          <w:p w:rsidR="0059068E" w:rsidRPr="00950086" w:rsidRDefault="0059068E" w:rsidP="00906FEC">
            <w:pPr>
              <w:jc w:val="right"/>
              <w:rPr>
                <w:sz w:val="16"/>
                <w:szCs w:val="16"/>
              </w:rPr>
            </w:pPr>
            <w:r w:rsidRPr="00950086">
              <w:rPr>
                <w:sz w:val="16"/>
                <w:szCs w:val="16"/>
              </w:rPr>
              <w:t>555.317,66</w:t>
            </w:r>
          </w:p>
        </w:tc>
        <w:tc>
          <w:tcPr>
            <w:tcW w:w="1253"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r>
      <w:tr w:rsidR="0059068E" w:rsidRPr="00950086" w:rsidTr="0059068E">
        <w:trPr>
          <w:trHeight w:hRule="exact" w:val="284"/>
        </w:trPr>
        <w:tc>
          <w:tcPr>
            <w:tcW w:w="4112" w:type="dxa"/>
            <w:shd w:val="clear" w:color="000000" w:fill="FFFFFF"/>
            <w:vAlign w:val="bottom"/>
          </w:tcPr>
          <w:p w:rsidR="0059068E" w:rsidRPr="00950086" w:rsidRDefault="0059068E" w:rsidP="00906FEC">
            <w:pPr>
              <w:spacing w:before="30" w:after="30"/>
              <w:jc w:val="both"/>
              <w:rPr>
                <w:rFonts w:eastAsia="Times New Roman"/>
                <w:iCs/>
                <w:color w:val="000000"/>
                <w:sz w:val="16"/>
                <w:szCs w:val="16"/>
              </w:rPr>
            </w:pPr>
            <w:r w:rsidRPr="00950086">
              <w:rPr>
                <w:rFonts w:eastAsia="Times New Roman"/>
                <w:iCs/>
                <w:color w:val="000000"/>
                <w:sz w:val="16"/>
                <w:szCs w:val="16"/>
              </w:rPr>
              <w:t>30 MATERIAL DE CONSUMO</w:t>
            </w:r>
          </w:p>
        </w:tc>
        <w:tc>
          <w:tcPr>
            <w:tcW w:w="1250" w:type="dxa"/>
            <w:shd w:val="clear" w:color="auto" w:fill="auto"/>
            <w:vAlign w:val="bottom"/>
          </w:tcPr>
          <w:p w:rsidR="0059068E" w:rsidRPr="00950086" w:rsidRDefault="0059068E" w:rsidP="00906FEC">
            <w:pPr>
              <w:jc w:val="right"/>
              <w:rPr>
                <w:sz w:val="16"/>
                <w:szCs w:val="16"/>
              </w:rPr>
            </w:pPr>
            <w:r w:rsidRPr="00950086">
              <w:rPr>
                <w:sz w:val="16"/>
                <w:szCs w:val="16"/>
              </w:rPr>
              <w:t>3.774.385,64</w:t>
            </w:r>
          </w:p>
        </w:tc>
        <w:tc>
          <w:tcPr>
            <w:tcW w:w="1379"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253" w:type="dxa"/>
            <w:shd w:val="clear" w:color="auto" w:fill="auto"/>
            <w:vAlign w:val="bottom"/>
          </w:tcPr>
          <w:p w:rsidR="0059068E" w:rsidRPr="00950086" w:rsidRDefault="0059068E" w:rsidP="00906FEC">
            <w:pPr>
              <w:jc w:val="right"/>
              <w:rPr>
                <w:sz w:val="16"/>
                <w:szCs w:val="16"/>
              </w:rPr>
            </w:pPr>
            <w:r w:rsidRPr="00950086">
              <w:rPr>
                <w:sz w:val="16"/>
                <w:szCs w:val="16"/>
              </w:rPr>
              <w:t>2.747.537,74</w:t>
            </w:r>
          </w:p>
        </w:tc>
        <w:tc>
          <w:tcPr>
            <w:tcW w:w="1379" w:type="dxa"/>
            <w:gridSpan w:val="2"/>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164" w:type="dxa"/>
            <w:shd w:val="clear" w:color="auto" w:fill="auto"/>
            <w:vAlign w:val="bottom"/>
          </w:tcPr>
          <w:p w:rsidR="0059068E" w:rsidRPr="00950086" w:rsidRDefault="0059068E" w:rsidP="00906FEC">
            <w:pPr>
              <w:jc w:val="right"/>
              <w:rPr>
                <w:sz w:val="16"/>
                <w:szCs w:val="16"/>
              </w:rPr>
            </w:pPr>
            <w:r w:rsidRPr="00950086">
              <w:rPr>
                <w:sz w:val="16"/>
                <w:szCs w:val="16"/>
              </w:rPr>
              <w:t>1.026.847,90</w:t>
            </w:r>
          </w:p>
        </w:tc>
        <w:tc>
          <w:tcPr>
            <w:tcW w:w="1440" w:type="dxa"/>
            <w:gridSpan w:val="2"/>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250" w:type="dxa"/>
            <w:shd w:val="clear" w:color="auto" w:fill="auto"/>
            <w:vAlign w:val="bottom"/>
          </w:tcPr>
          <w:p w:rsidR="0059068E" w:rsidRPr="00950086" w:rsidRDefault="0059068E" w:rsidP="00906FEC">
            <w:pPr>
              <w:jc w:val="right"/>
              <w:rPr>
                <w:sz w:val="16"/>
                <w:szCs w:val="16"/>
              </w:rPr>
            </w:pPr>
            <w:r w:rsidRPr="00950086">
              <w:rPr>
                <w:sz w:val="16"/>
                <w:szCs w:val="16"/>
              </w:rPr>
              <w:t>2.739.833,57</w:t>
            </w:r>
          </w:p>
        </w:tc>
        <w:tc>
          <w:tcPr>
            <w:tcW w:w="1253"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r>
      <w:tr w:rsidR="0059068E" w:rsidRPr="00950086" w:rsidTr="0059068E">
        <w:trPr>
          <w:trHeight w:hRule="exact" w:val="284"/>
        </w:trPr>
        <w:tc>
          <w:tcPr>
            <w:tcW w:w="4112" w:type="dxa"/>
            <w:shd w:val="clear" w:color="000000" w:fill="FFFFFF"/>
            <w:vAlign w:val="bottom"/>
          </w:tcPr>
          <w:p w:rsidR="0059068E" w:rsidRPr="00950086" w:rsidRDefault="0059068E" w:rsidP="00906FEC">
            <w:pPr>
              <w:spacing w:before="30" w:after="30"/>
              <w:jc w:val="both"/>
              <w:rPr>
                <w:rFonts w:eastAsia="Times New Roman"/>
                <w:iCs/>
                <w:color w:val="000000"/>
                <w:sz w:val="16"/>
                <w:szCs w:val="16"/>
              </w:rPr>
            </w:pPr>
            <w:r w:rsidRPr="00950086">
              <w:rPr>
                <w:rFonts w:eastAsia="Times New Roman"/>
                <w:iCs/>
                <w:color w:val="000000"/>
                <w:sz w:val="16"/>
                <w:szCs w:val="16"/>
                <w:lang w:val="en-US"/>
              </w:rPr>
              <w:t>31 PREMIACOES CULT., ART., CIENT., DESP. E OUTR.</w:t>
            </w:r>
          </w:p>
        </w:tc>
        <w:tc>
          <w:tcPr>
            <w:tcW w:w="1250" w:type="dxa"/>
            <w:shd w:val="clear" w:color="auto" w:fill="auto"/>
            <w:vAlign w:val="bottom"/>
          </w:tcPr>
          <w:p w:rsidR="0059068E" w:rsidRPr="00950086" w:rsidRDefault="0059068E" w:rsidP="00906FEC">
            <w:pPr>
              <w:jc w:val="right"/>
              <w:rPr>
                <w:sz w:val="16"/>
                <w:szCs w:val="16"/>
              </w:rPr>
            </w:pPr>
            <w:r w:rsidRPr="00950086">
              <w:rPr>
                <w:sz w:val="16"/>
                <w:szCs w:val="16"/>
              </w:rPr>
              <w:t>6.071,10</w:t>
            </w:r>
          </w:p>
        </w:tc>
        <w:tc>
          <w:tcPr>
            <w:tcW w:w="1379"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253" w:type="dxa"/>
            <w:shd w:val="clear" w:color="auto" w:fill="auto"/>
            <w:vAlign w:val="bottom"/>
          </w:tcPr>
          <w:p w:rsidR="0059068E" w:rsidRPr="00950086" w:rsidRDefault="0059068E" w:rsidP="00906FEC">
            <w:pPr>
              <w:jc w:val="right"/>
              <w:rPr>
                <w:sz w:val="16"/>
                <w:szCs w:val="16"/>
              </w:rPr>
            </w:pPr>
            <w:r w:rsidRPr="00950086">
              <w:rPr>
                <w:sz w:val="16"/>
                <w:szCs w:val="16"/>
              </w:rPr>
              <w:t>5.246,10</w:t>
            </w:r>
          </w:p>
        </w:tc>
        <w:tc>
          <w:tcPr>
            <w:tcW w:w="1379" w:type="dxa"/>
            <w:gridSpan w:val="2"/>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164" w:type="dxa"/>
            <w:shd w:val="clear" w:color="auto" w:fill="auto"/>
            <w:vAlign w:val="bottom"/>
          </w:tcPr>
          <w:p w:rsidR="0059068E" w:rsidRPr="00950086" w:rsidRDefault="0059068E" w:rsidP="00906FEC">
            <w:pPr>
              <w:jc w:val="right"/>
              <w:rPr>
                <w:sz w:val="16"/>
                <w:szCs w:val="16"/>
              </w:rPr>
            </w:pPr>
            <w:r w:rsidRPr="00950086">
              <w:rPr>
                <w:sz w:val="16"/>
                <w:szCs w:val="16"/>
              </w:rPr>
              <w:t>825,00</w:t>
            </w:r>
          </w:p>
        </w:tc>
        <w:tc>
          <w:tcPr>
            <w:tcW w:w="1440" w:type="dxa"/>
            <w:gridSpan w:val="2"/>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250" w:type="dxa"/>
            <w:shd w:val="clear" w:color="auto" w:fill="auto"/>
            <w:vAlign w:val="bottom"/>
          </w:tcPr>
          <w:p w:rsidR="0059068E" w:rsidRPr="00950086" w:rsidRDefault="0059068E" w:rsidP="00906FEC">
            <w:pPr>
              <w:jc w:val="right"/>
              <w:rPr>
                <w:sz w:val="16"/>
                <w:szCs w:val="16"/>
              </w:rPr>
            </w:pPr>
            <w:r w:rsidRPr="00950086">
              <w:rPr>
                <w:sz w:val="16"/>
                <w:szCs w:val="16"/>
              </w:rPr>
              <w:t>5.246,10</w:t>
            </w:r>
          </w:p>
        </w:tc>
        <w:tc>
          <w:tcPr>
            <w:tcW w:w="1253"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r>
      <w:tr w:rsidR="0059068E" w:rsidRPr="00950086" w:rsidTr="00973FC0">
        <w:trPr>
          <w:trHeight w:hRule="exact" w:val="393"/>
        </w:trPr>
        <w:tc>
          <w:tcPr>
            <w:tcW w:w="4112" w:type="dxa"/>
            <w:shd w:val="clear" w:color="000000" w:fill="FFFFFF"/>
            <w:vAlign w:val="bottom"/>
          </w:tcPr>
          <w:p w:rsidR="0059068E" w:rsidRPr="00950086" w:rsidRDefault="0059068E" w:rsidP="00604E8D">
            <w:pPr>
              <w:spacing w:before="30" w:after="30"/>
              <w:jc w:val="both"/>
              <w:rPr>
                <w:rFonts w:eastAsia="Times New Roman"/>
                <w:iCs/>
                <w:color w:val="000000"/>
                <w:sz w:val="16"/>
                <w:szCs w:val="16"/>
              </w:rPr>
            </w:pPr>
            <w:r w:rsidRPr="00950086">
              <w:rPr>
                <w:rFonts w:eastAsia="Times New Roman"/>
                <w:iCs/>
                <w:color w:val="000000"/>
                <w:sz w:val="16"/>
                <w:szCs w:val="16"/>
              </w:rPr>
              <w:t>32</w:t>
            </w:r>
            <w:r w:rsidR="00604E8D" w:rsidRPr="00950086">
              <w:rPr>
                <w:rFonts w:eastAsia="Times New Roman"/>
                <w:iCs/>
                <w:color w:val="000000"/>
                <w:sz w:val="16"/>
                <w:szCs w:val="16"/>
              </w:rPr>
              <w:t xml:space="preserve"> </w:t>
            </w:r>
            <w:r w:rsidRPr="00950086">
              <w:rPr>
                <w:rFonts w:eastAsia="Times New Roman"/>
                <w:iCs/>
                <w:color w:val="000000"/>
                <w:sz w:val="16"/>
                <w:szCs w:val="16"/>
              </w:rPr>
              <w:t>MATERIAL, BEM OU SERVICO PARA DIST GRATUITA</w:t>
            </w:r>
          </w:p>
        </w:tc>
        <w:tc>
          <w:tcPr>
            <w:tcW w:w="1250" w:type="dxa"/>
            <w:shd w:val="clear" w:color="auto" w:fill="auto"/>
            <w:vAlign w:val="bottom"/>
          </w:tcPr>
          <w:p w:rsidR="0059068E" w:rsidRPr="00950086" w:rsidRDefault="0059068E" w:rsidP="00906FEC">
            <w:pPr>
              <w:jc w:val="right"/>
              <w:rPr>
                <w:sz w:val="16"/>
                <w:szCs w:val="16"/>
              </w:rPr>
            </w:pPr>
            <w:r w:rsidRPr="00950086">
              <w:rPr>
                <w:sz w:val="16"/>
                <w:szCs w:val="16"/>
              </w:rPr>
              <w:t>22.832,50</w:t>
            </w:r>
          </w:p>
        </w:tc>
        <w:tc>
          <w:tcPr>
            <w:tcW w:w="1379"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253" w:type="dxa"/>
            <w:shd w:val="clear" w:color="auto" w:fill="auto"/>
            <w:vAlign w:val="bottom"/>
          </w:tcPr>
          <w:p w:rsidR="0059068E" w:rsidRPr="00950086" w:rsidRDefault="0059068E" w:rsidP="00906FEC">
            <w:pPr>
              <w:jc w:val="right"/>
              <w:rPr>
                <w:sz w:val="16"/>
                <w:szCs w:val="16"/>
              </w:rPr>
            </w:pPr>
            <w:r w:rsidRPr="00950086">
              <w:rPr>
                <w:sz w:val="16"/>
                <w:szCs w:val="16"/>
              </w:rPr>
              <w:t>15.752,50</w:t>
            </w:r>
          </w:p>
        </w:tc>
        <w:tc>
          <w:tcPr>
            <w:tcW w:w="1379" w:type="dxa"/>
            <w:gridSpan w:val="2"/>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164" w:type="dxa"/>
            <w:shd w:val="clear" w:color="auto" w:fill="auto"/>
            <w:vAlign w:val="bottom"/>
          </w:tcPr>
          <w:p w:rsidR="0059068E" w:rsidRPr="00950086" w:rsidRDefault="0059068E" w:rsidP="00906FEC">
            <w:pPr>
              <w:jc w:val="right"/>
              <w:rPr>
                <w:sz w:val="16"/>
                <w:szCs w:val="16"/>
              </w:rPr>
            </w:pPr>
            <w:r w:rsidRPr="00950086">
              <w:rPr>
                <w:sz w:val="16"/>
                <w:szCs w:val="16"/>
              </w:rPr>
              <w:t>7.080,00</w:t>
            </w:r>
          </w:p>
        </w:tc>
        <w:tc>
          <w:tcPr>
            <w:tcW w:w="1440" w:type="dxa"/>
            <w:gridSpan w:val="2"/>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250" w:type="dxa"/>
            <w:shd w:val="clear" w:color="auto" w:fill="auto"/>
            <w:vAlign w:val="bottom"/>
          </w:tcPr>
          <w:p w:rsidR="0059068E" w:rsidRPr="00950086" w:rsidRDefault="0059068E" w:rsidP="00906FEC">
            <w:pPr>
              <w:jc w:val="right"/>
              <w:rPr>
                <w:sz w:val="16"/>
                <w:szCs w:val="16"/>
              </w:rPr>
            </w:pPr>
            <w:r w:rsidRPr="00950086">
              <w:rPr>
                <w:sz w:val="16"/>
                <w:szCs w:val="16"/>
              </w:rPr>
              <w:t>15.752,50</w:t>
            </w:r>
          </w:p>
        </w:tc>
        <w:tc>
          <w:tcPr>
            <w:tcW w:w="1253"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r>
      <w:tr w:rsidR="0059068E" w:rsidRPr="00950086" w:rsidTr="0059068E">
        <w:trPr>
          <w:trHeight w:hRule="exact" w:val="284"/>
        </w:trPr>
        <w:tc>
          <w:tcPr>
            <w:tcW w:w="4112" w:type="dxa"/>
            <w:shd w:val="clear" w:color="000000" w:fill="FFFFFF"/>
            <w:vAlign w:val="bottom"/>
          </w:tcPr>
          <w:p w:rsidR="0059068E" w:rsidRPr="00950086" w:rsidRDefault="0059068E" w:rsidP="00906FEC">
            <w:pPr>
              <w:spacing w:before="30" w:after="30"/>
              <w:jc w:val="both"/>
              <w:rPr>
                <w:rFonts w:eastAsia="Times New Roman"/>
                <w:iCs/>
                <w:color w:val="000000"/>
                <w:sz w:val="16"/>
                <w:szCs w:val="16"/>
              </w:rPr>
            </w:pPr>
            <w:r w:rsidRPr="00950086">
              <w:rPr>
                <w:rFonts w:eastAsia="Times New Roman"/>
                <w:iCs/>
                <w:color w:val="000000"/>
                <w:sz w:val="16"/>
                <w:szCs w:val="16"/>
              </w:rPr>
              <w:t>33 PASSAGENS E DESPESAS COM LOCOMOCAO</w:t>
            </w:r>
          </w:p>
        </w:tc>
        <w:tc>
          <w:tcPr>
            <w:tcW w:w="1250" w:type="dxa"/>
            <w:shd w:val="clear" w:color="auto" w:fill="auto"/>
            <w:vAlign w:val="bottom"/>
          </w:tcPr>
          <w:p w:rsidR="0059068E" w:rsidRPr="00950086" w:rsidRDefault="0059068E" w:rsidP="00906FEC">
            <w:pPr>
              <w:jc w:val="right"/>
              <w:rPr>
                <w:sz w:val="16"/>
                <w:szCs w:val="16"/>
              </w:rPr>
            </w:pPr>
            <w:r w:rsidRPr="00950086">
              <w:rPr>
                <w:sz w:val="16"/>
                <w:szCs w:val="16"/>
              </w:rPr>
              <w:t>3.065.195,57</w:t>
            </w:r>
          </w:p>
        </w:tc>
        <w:tc>
          <w:tcPr>
            <w:tcW w:w="1379"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253" w:type="dxa"/>
            <w:shd w:val="clear" w:color="auto" w:fill="auto"/>
            <w:vAlign w:val="bottom"/>
          </w:tcPr>
          <w:p w:rsidR="0059068E" w:rsidRPr="00950086" w:rsidRDefault="0059068E" w:rsidP="00906FEC">
            <w:pPr>
              <w:jc w:val="right"/>
              <w:rPr>
                <w:sz w:val="16"/>
                <w:szCs w:val="16"/>
              </w:rPr>
            </w:pPr>
            <w:r w:rsidRPr="00950086">
              <w:rPr>
                <w:sz w:val="16"/>
                <w:szCs w:val="16"/>
              </w:rPr>
              <w:t>2.149.959,18</w:t>
            </w:r>
          </w:p>
        </w:tc>
        <w:tc>
          <w:tcPr>
            <w:tcW w:w="1379" w:type="dxa"/>
            <w:gridSpan w:val="2"/>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164" w:type="dxa"/>
            <w:shd w:val="clear" w:color="auto" w:fill="auto"/>
            <w:vAlign w:val="bottom"/>
          </w:tcPr>
          <w:p w:rsidR="0059068E" w:rsidRPr="00950086" w:rsidRDefault="0059068E" w:rsidP="00906FEC">
            <w:pPr>
              <w:jc w:val="right"/>
              <w:rPr>
                <w:sz w:val="16"/>
                <w:szCs w:val="16"/>
              </w:rPr>
            </w:pPr>
            <w:r w:rsidRPr="00950086">
              <w:rPr>
                <w:sz w:val="16"/>
                <w:szCs w:val="16"/>
              </w:rPr>
              <w:t>915.236,39</w:t>
            </w:r>
          </w:p>
        </w:tc>
        <w:tc>
          <w:tcPr>
            <w:tcW w:w="1440" w:type="dxa"/>
            <w:gridSpan w:val="2"/>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250" w:type="dxa"/>
            <w:shd w:val="clear" w:color="auto" w:fill="auto"/>
            <w:vAlign w:val="bottom"/>
          </w:tcPr>
          <w:p w:rsidR="0059068E" w:rsidRPr="00950086" w:rsidRDefault="0059068E" w:rsidP="00906FEC">
            <w:pPr>
              <w:jc w:val="right"/>
              <w:rPr>
                <w:sz w:val="16"/>
                <w:szCs w:val="16"/>
              </w:rPr>
            </w:pPr>
            <w:r w:rsidRPr="00950086">
              <w:rPr>
                <w:sz w:val="16"/>
                <w:szCs w:val="16"/>
              </w:rPr>
              <w:t>2.045.154,82</w:t>
            </w:r>
          </w:p>
        </w:tc>
        <w:tc>
          <w:tcPr>
            <w:tcW w:w="1253"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r>
      <w:tr w:rsidR="0059068E" w:rsidRPr="00950086" w:rsidTr="0059068E">
        <w:trPr>
          <w:trHeight w:hRule="exact" w:val="284"/>
        </w:trPr>
        <w:tc>
          <w:tcPr>
            <w:tcW w:w="4112" w:type="dxa"/>
            <w:shd w:val="clear" w:color="000000" w:fill="FFFFFF"/>
            <w:vAlign w:val="bottom"/>
          </w:tcPr>
          <w:p w:rsidR="0059068E" w:rsidRPr="00950086" w:rsidRDefault="0059068E" w:rsidP="00906FEC">
            <w:pPr>
              <w:spacing w:before="30" w:after="30"/>
              <w:jc w:val="both"/>
              <w:rPr>
                <w:rFonts w:eastAsia="Times New Roman"/>
                <w:iCs/>
                <w:color w:val="000000"/>
                <w:sz w:val="16"/>
                <w:szCs w:val="16"/>
              </w:rPr>
            </w:pPr>
            <w:r w:rsidRPr="00950086">
              <w:rPr>
                <w:rFonts w:eastAsia="Times New Roman"/>
                <w:iCs/>
                <w:color w:val="000000"/>
                <w:sz w:val="16"/>
                <w:szCs w:val="16"/>
              </w:rPr>
              <w:t>35 SERVICOS DE CONSULTORIA</w:t>
            </w:r>
          </w:p>
        </w:tc>
        <w:tc>
          <w:tcPr>
            <w:tcW w:w="1250" w:type="dxa"/>
            <w:shd w:val="clear" w:color="auto" w:fill="auto"/>
            <w:vAlign w:val="bottom"/>
          </w:tcPr>
          <w:p w:rsidR="0059068E" w:rsidRPr="00950086" w:rsidRDefault="0059068E" w:rsidP="00906FEC">
            <w:pPr>
              <w:jc w:val="right"/>
              <w:rPr>
                <w:sz w:val="16"/>
                <w:szCs w:val="16"/>
              </w:rPr>
            </w:pPr>
            <w:r w:rsidRPr="00950086">
              <w:rPr>
                <w:sz w:val="16"/>
                <w:szCs w:val="16"/>
              </w:rPr>
              <w:t>16.413,96</w:t>
            </w:r>
          </w:p>
        </w:tc>
        <w:tc>
          <w:tcPr>
            <w:tcW w:w="1379"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253" w:type="dxa"/>
            <w:shd w:val="clear" w:color="auto" w:fill="auto"/>
            <w:vAlign w:val="bottom"/>
          </w:tcPr>
          <w:p w:rsidR="0059068E" w:rsidRPr="00950086" w:rsidRDefault="0059068E" w:rsidP="00906FEC">
            <w:pPr>
              <w:jc w:val="right"/>
              <w:rPr>
                <w:sz w:val="16"/>
                <w:szCs w:val="16"/>
              </w:rPr>
            </w:pPr>
            <w:r w:rsidRPr="00950086">
              <w:rPr>
                <w:sz w:val="16"/>
                <w:szCs w:val="16"/>
              </w:rPr>
              <w:t>8.450,00</w:t>
            </w:r>
          </w:p>
        </w:tc>
        <w:tc>
          <w:tcPr>
            <w:tcW w:w="1379" w:type="dxa"/>
            <w:gridSpan w:val="2"/>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164" w:type="dxa"/>
            <w:shd w:val="clear" w:color="auto" w:fill="auto"/>
            <w:vAlign w:val="bottom"/>
          </w:tcPr>
          <w:p w:rsidR="0059068E" w:rsidRPr="00950086" w:rsidRDefault="0059068E" w:rsidP="00906FEC">
            <w:pPr>
              <w:jc w:val="right"/>
              <w:rPr>
                <w:sz w:val="16"/>
                <w:szCs w:val="16"/>
              </w:rPr>
            </w:pPr>
            <w:r w:rsidRPr="00950086">
              <w:rPr>
                <w:sz w:val="16"/>
                <w:szCs w:val="16"/>
              </w:rPr>
              <w:t>7.963,96</w:t>
            </w:r>
          </w:p>
        </w:tc>
        <w:tc>
          <w:tcPr>
            <w:tcW w:w="1440" w:type="dxa"/>
            <w:gridSpan w:val="2"/>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250" w:type="dxa"/>
            <w:shd w:val="clear" w:color="auto" w:fill="auto"/>
            <w:vAlign w:val="bottom"/>
          </w:tcPr>
          <w:p w:rsidR="0059068E" w:rsidRPr="00950086" w:rsidRDefault="0059068E" w:rsidP="00906FEC">
            <w:pPr>
              <w:jc w:val="right"/>
              <w:rPr>
                <w:sz w:val="16"/>
                <w:szCs w:val="16"/>
              </w:rPr>
            </w:pPr>
            <w:r w:rsidRPr="00950086">
              <w:rPr>
                <w:sz w:val="16"/>
                <w:szCs w:val="16"/>
              </w:rPr>
              <w:t>8.450,00</w:t>
            </w:r>
          </w:p>
        </w:tc>
        <w:tc>
          <w:tcPr>
            <w:tcW w:w="1253"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r>
      <w:tr w:rsidR="0059068E" w:rsidRPr="00950086" w:rsidTr="0059068E">
        <w:trPr>
          <w:trHeight w:hRule="exact" w:val="284"/>
        </w:trPr>
        <w:tc>
          <w:tcPr>
            <w:tcW w:w="4112" w:type="dxa"/>
            <w:shd w:val="clear" w:color="000000" w:fill="FFFFFF"/>
            <w:vAlign w:val="bottom"/>
          </w:tcPr>
          <w:p w:rsidR="0059068E" w:rsidRPr="00950086" w:rsidRDefault="0059068E" w:rsidP="00906FEC">
            <w:pPr>
              <w:spacing w:before="30" w:after="30"/>
              <w:jc w:val="both"/>
              <w:rPr>
                <w:rFonts w:eastAsia="Times New Roman"/>
                <w:iCs/>
                <w:color w:val="000000"/>
                <w:sz w:val="16"/>
                <w:szCs w:val="16"/>
              </w:rPr>
            </w:pPr>
            <w:r w:rsidRPr="00950086">
              <w:rPr>
                <w:rFonts w:eastAsia="Times New Roman"/>
                <w:iCs/>
                <w:color w:val="000000"/>
                <w:sz w:val="16"/>
                <w:szCs w:val="16"/>
              </w:rPr>
              <w:t>36 OUTROS SERVICOS DE TERCEIROS - PESSOA FISICA</w:t>
            </w:r>
          </w:p>
        </w:tc>
        <w:tc>
          <w:tcPr>
            <w:tcW w:w="1250" w:type="dxa"/>
            <w:shd w:val="clear" w:color="auto" w:fill="auto"/>
            <w:vAlign w:val="bottom"/>
          </w:tcPr>
          <w:p w:rsidR="0059068E" w:rsidRPr="00950086" w:rsidRDefault="0059068E" w:rsidP="00906FEC">
            <w:pPr>
              <w:jc w:val="right"/>
              <w:rPr>
                <w:sz w:val="16"/>
                <w:szCs w:val="16"/>
              </w:rPr>
            </w:pPr>
            <w:r w:rsidRPr="00950086">
              <w:rPr>
                <w:sz w:val="16"/>
                <w:szCs w:val="16"/>
              </w:rPr>
              <w:t>1.049.114,36</w:t>
            </w:r>
          </w:p>
        </w:tc>
        <w:tc>
          <w:tcPr>
            <w:tcW w:w="1379"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253" w:type="dxa"/>
            <w:shd w:val="clear" w:color="auto" w:fill="auto"/>
            <w:vAlign w:val="bottom"/>
          </w:tcPr>
          <w:p w:rsidR="0059068E" w:rsidRPr="00950086" w:rsidRDefault="0059068E" w:rsidP="00906FEC">
            <w:pPr>
              <w:jc w:val="right"/>
              <w:rPr>
                <w:sz w:val="16"/>
                <w:szCs w:val="16"/>
              </w:rPr>
            </w:pPr>
            <w:r w:rsidRPr="00950086">
              <w:rPr>
                <w:sz w:val="16"/>
                <w:szCs w:val="16"/>
              </w:rPr>
              <w:t>955.279,36</w:t>
            </w:r>
          </w:p>
        </w:tc>
        <w:tc>
          <w:tcPr>
            <w:tcW w:w="1379" w:type="dxa"/>
            <w:gridSpan w:val="2"/>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164" w:type="dxa"/>
            <w:shd w:val="clear" w:color="auto" w:fill="auto"/>
            <w:vAlign w:val="bottom"/>
          </w:tcPr>
          <w:p w:rsidR="0059068E" w:rsidRPr="00950086" w:rsidRDefault="0059068E" w:rsidP="00906FEC">
            <w:pPr>
              <w:jc w:val="right"/>
              <w:rPr>
                <w:sz w:val="16"/>
                <w:szCs w:val="16"/>
              </w:rPr>
            </w:pPr>
            <w:r w:rsidRPr="00950086">
              <w:rPr>
                <w:sz w:val="16"/>
                <w:szCs w:val="16"/>
              </w:rPr>
              <w:t>93.835,00</w:t>
            </w:r>
          </w:p>
        </w:tc>
        <w:tc>
          <w:tcPr>
            <w:tcW w:w="1440" w:type="dxa"/>
            <w:gridSpan w:val="2"/>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250" w:type="dxa"/>
            <w:shd w:val="clear" w:color="auto" w:fill="auto"/>
            <w:vAlign w:val="bottom"/>
          </w:tcPr>
          <w:p w:rsidR="0059068E" w:rsidRPr="00950086" w:rsidRDefault="0059068E" w:rsidP="00906FEC">
            <w:pPr>
              <w:jc w:val="right"/>
              <w:rPr>
                <w:sz w:val="16"/>
                <w:szCs w:val="16"/>
              </w:rPr>
            </w:pPr>
            <w:r w:rsidRPr="00950086">
              <w:rPr>
                <w:sz w:val="16"/>
                <w:szCs w:val="16"/>
              </w:rPr>
              <w:t>894.312,78</w:t>
            </w:r>
          </w:p>
        </w:tc>
        <w:tc>
          <w:tcPr>
            <w:tcW w:w="1253"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r>
      <w:tr w:rsidR="0059068E" w:rsidRPr="00950086" w:rsidTr="0059068E">
        <w:trPr>
          <w:trHeight w:hRule="exact" w:val="284"/>
        </w:trPr>
        <w:tc>
          <w:tcPr>
            <w:tcW w:w="4112" w:type="dxa"/>
            <w:shd w:val="clear" w:color="000000" w:fill="FFFFFF"/>
            <w:vAlign w:val="bottom"/>
          </w:tcPr>
          <w:p w:rsidR="0059068E" w:rsidRPr="00950086" w:rsidRDefault="0059068E" w:rsidP="00906FEC">
            <w:pPr>
              <w:spacing w:before="30" w:after="30"/>
              <w:jc w:val="both"/>
              <w:rPr>
                <w:rFonts w:eastAsia="Times New Roman"/>
                <w:iCs/>
                <w:color w:val="000000"/>
                <w:sz w:val="16"/>
                <w:szCs w:val="16"/>
              </w:rPr>
            </w:pPr>
            <w:r w:rsidRPr="00950086">
              <w:rPr>
                <w:rFonts w:eastAsia="Times New Roman"/>
                <w:iCs/>
                <w:color w:val="000000"/>
                <w:sz w:val="16"/>
                <w:szCs w:val="16"/>
              </w:rPr>
              <w:t>37 LOCACAO DE MAO-DE-OBRA</w:t>
            </w:r>
          </w:p>
        </w:tc>
        <w:tc>
          <w:tcPr>
            <w:tcW w:w="1250" w:type="dxa"/>
            <w:shd w:val="clear" w:color="auto" w:fill="auto"/>
            <w:vAlign w:val="bottom"/>
          </w:tcPr>
          <w:p w:rsidR="0059068E" w:rsidRPr="00950086" w:rsidRDefault="0059068E" w:rsidP="00906FEC">
            <w:pPr>
              <w:jc w:val="right"/>
              <w:rPr>
                <w:sz w:val="16"/>
                <w:szCs w:val="16"/>
              </w:rPr>
            </w:pPr>
            <w:r w:rsidRPr="00950086">
              <w:rPr>
                <w:sz w:val="16"/>
                <w:szCs w:val="16"/>
              </w:rPr>
              <w:t>14.266.997,67</w:t>
            </w:r>
          </w:p>
        </w:tc>
        <w:tc>
          <w:tcPr>
            <w:tcW w:w="1379"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r w:rsidRPr="00950086">
              <w:rPr>
                <w:rFonts w:eastAsia="Times New Roman"/>
                <w:iCs/>
                <w:color w:val="000000"/>
                <w:sz w:val="16"/>
                <w:szCs w:val="16"/>
              </w:rPr>
              <w:t>12.789.399,36</w:t>
            </w:r>
          </w:p>
        </w:tc>
        <w:tc>
          <w:tcPr>
            <w:tcW w:w="1253" w:type="dxa"/>
            <w:shd w:val="clear" w:color="auto" w:fill="auto"/>
            <w:vAlign w:val="bottom"/>
          </w:tcPr>
          <w:p w:rsidR="0059068E" w:rsidRPr="00950086" w:rsidRDefault="0059068E" w:rsidP="00906FEC">
            <w:pPr>
              <w:jc w:val="right"/>
              <w:rPr>
                <w:sz w:val="16"/>
                <w:szCs w:val="16"/>
              </w:rPr>
            </w:pPr>
            <w:r w:rsidRPr="00950086">
              <w:rPr>
                <w:sz w:val="16"/>
                <w:szCs w:val="16"/>
              </w:rPr>
              <w:t>11.545.628,16</w:t>
            </w:r>
          </w:p>
        </w:tc>
        <w:tc>
          <w:tcPr>
            <w:tcW w:w="1379" w:type="dxa"/>
            <w:gridSpan w:val="2"/>
            <w:shd w:val="clear" w:color="auto" w:fill="auto"/>
            <w:vAlign w:val="center"/>
          </w:tcPr>
          <w:p w:rsidR="0059068E" w:rsidRPr="00950086" w:rsidRDefault="0059068E" w:rsidP="00906FEC">
            <w:pPr>
              <w:spacing w:before="30" w:after="30"/>
              <w:jc w:val="center"/>
              <w:rPr>
                <w:rFonts w:eastAsia="Times New Roman"/>
                <w:iCs/>
                <w:color w:val="000000"/>
                <w:sz w:val="16"/>
                <w:szCs w:val="16"/>
              </w:rPr>
            </w:pPr>
            <w:r w:rsidRPr="00950086">
              <w:rPr>
                <w:rFonts w:eastAsia="Times New Roman"/>
                <w:iCs/>
                <w:color w:val="000000"/>
                <w:sz w:val="16"/>
                <w:szCs w:val="16"/>
              </w:rPr>
              <w:t>11.750.279,44</w:t>
            </w:r>
          </w:p>
        </w:tc>
        <w:tc>
          <w:tcPr>
            <w:tcW w:w="1164" w:type="dxa"/>
            <w:shd w:val="clear" w:color="auto" w:fill="auto"/>
            <w:vAlign w:val="bottom"/>
          </w:tcPr>
          <w:p w:rsidR="0059068E" w:rsidRPr="00950086" w:rsidRDefault="0059068E" w:rsidP="00906FEC">
            <w:pPr>
              <w:jc w:val="right"/>
              <w:rPr>
                <w:sz w:val="16"/>
                <w:szCs w:val="16"/>
              </w:rPr>
            </w:pPr>
            <w:r w:rsidRPr="00950086">
              <w:rPr>
                <w:sz w:val="16"/>
                <w:szCs w:val="16"/>
              </w:rPr>
              <w:t>2.721.369,51</w:t>
            </w:r>
          </w:p>
        </w:tc>
        <w:tc>
          <w:tcPr>
            <w:tcW w:w="1440" w:type="dxa"/>
            <w:gridSpan w:val="2"/>
            <w:shd w:val="clear" w:color="auto" w:fill="auto"/>
            <w:vAlign w:val="center"/>
          </w:tcPr>
          <w:p w:rsidR="0059068E" w:rsidRPr="00950086" w:rsidRDefault="0059068E" w:rsidP="00906FEC">
            <w:pPr>
              <w:spacing w:before="30" w:after="30"/>
              <w:jc w:val="center"/>
              <w:rPr>
                <w:rFonts w:eastAsia="Times New Roman"/>
                <w:iCs/>
                <w:color w:val="000000"/>
                <w:sz w:val="16"/>
                <w:szCs w:val="16"/>
              </w:rPr>
            </w:pPr>
            <w:r w:rsidRPr="00950086">
              <w:rPr>
                <w:rFonts w:eastAsia="Times New Roman"/>
                <w:iCs/>
                <w:color w:val="000000"/>
                <w:sz w:val="16"/>
                <w:szCs w:val="16"/>
              </w:rPr>
              <w:t>1.039.119,92</w:t>
            </w:r>
          </w:p>
        </w:tc>
        <w:tc>
          <w:tcPr>
            <w:tcW w:w="1250" w:type="dxa"/>
            <w:shd w:val="clear" w:color="auto" w:fill="auto"/>
            <w:vAlign w:val="bottom"/>
          </w:tcPr>
          <w:p w:rsidR="0059068E" w:rsidRPr="00950086" w:rsidRDefault="0059068E" w:rsidP="00906FEC">
            <w:pPr>
              <w:jc w:val="right"/>
              <w:rPr>
                <w:sz w:val="16"/>
                <w:szCs w:val="16"/>
              </w:rPr>
            </w:pPr>
            <w:r w:rsidRPr="00950086">
              <w:rPr>
                <w:sz w:val="16"/>
                <w:szCs w:val="16"/>
              </w:rPr>
              <w:t>11.146.681,67</w:t>
            </w:r>
          </w:p>
        </w:tc>
        <w:tc>
          <w:tcPr>
            <w:tcW w:w="1253"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r w:rsidRPr="00950086">
              <w:rPr>
                <w:rFonts w:eastAsia="Times New Roman"/>
                <w:iCs/>
                <w:color w:val="000000"/>
                <w:sz w:val="16"/>
                <w:szCs w:val="16"/>
              </w:rPr>
              <w:t>11.260.779,47</w:t>
            </w:r>
          </w:p>
        </w:tc>
      </w:tr>
      <w:tr w:rsidR="0059068E" w:rsidRPr="00950086" w:rsidTr="0059068E">
        <w:trPr>
          <w:trHeight w:hRule="exact" w:val="284"/>
        </w:trPr>
        <w:tc>
          <w:tcPr>
            <w:tcW w:w="4112" w:type="dxa"/>
            <w:shd w:val="clear" w:color="000000" w:fill="FFFFFF"/>
            <w:vAlign w:val="bottom"/>
          </w:tcPr>
          <w:p w:rsidR="0059068E" w:rsidRPr="00950086" w:rsidRDefault="0059068E" w:rsidP="00906FEC">
            <w:pPr>
              <w:spacing w:before="30" w:after="30"/>
              <w:jc w:val="both"/>
              <w:rPr>
                <w:rFonts w:eastAsia="Times New Roman"/>
                <w:iCs/>
                <w:color w:val="000000"/>
                <w:sz w:val="16"/>
                <w:szCs w:val="16"/>
              </w:rPr>
            </w:pPr>
            <w:r w:rsidRPr="00950086">
              <w:rPr>
                <w:rFonts w:eastAsia="Times New Roman"/>
                <w:iCs/>
                <w:color w:val="000000"/>
                <w:sz w:val="16"/>
                <w:szCs w:val="16"/>
              </w:rPr>
              <w:t>39 OUTROS SERVICOS DE TERCEIROS - PJ</w:t>
            </w:r>
          </w:p>
        </w:tc>
        <w:tc>
          <w:tcPr>
            <w:tcW w:w="1250" w:type="dxa"/>
            <w:shd w:val="clear" w:color="auto" w:fill="auto"/>
            <w:vAlign w:val="bottom"/>
          </w:tcPr>
          <w:p w:rsidR="0059068E" w:rsidRPr="00950086" w:rsidRDefault="0059068E" w:rsidP="00906FEC">
            <w:pPr>
              <w:jc w:val="right"/>
              <w:rPr>
                <w:sz w:val="16"/>
                <w:szCs w:val="16"/>
              </w:rPr>
            </w:pPr>
            <w:r w:rsidRPr="00950086">
              <w:rPr>
                <w:sz w:val="16"/>
                <w:szCs w:val="16"/>
              </w:rPr>
              <w:t>12.822.075,36</w:t>
            </w:r>
          </w:p>
        </w:tc>
        <w:tc>
          <w:tcPr>
            <w:tcW w:w="1379"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r w:rsidRPr="00950086">
              <w:rPr>
                <w:rFonts w:eastAsia="Times New Roman"/>
                <w:iCs/>
                <w:color w:val="000000"/>
                <w:sz w:val="16"/>
                <w:szCs w:val="16"/>
              </w:rPr>
              <w:t>12.793.514,27</w:t>
            </w:r>
          </w:p>
        </w:tc>
        <w:tc>
          <w:tcPr>
            <w:tcW w:w="1253" w:type="dxa"/>
            <w:shd w:val="clear" w:color="auto" w:fill="auto"/>
            <w:vAlign w:val="bottom"/>
          </w:tcPr>
          <w:p w:rsidR="0059068E" w:rsidRPr="00950086" w:rsidRDefault="0059068E" w:rsidP="00906FEC">
            <w:pPr>
              <w:jc w:val="right"/>
              <w:rPr>
                <w:sz w:val="16"/>
                <w:szCs w:val="16"/>
              </w:rPr>
            </w:pPr>
            <w:r w:rsidRPr="00950086">
              <w:rPr>
                <w:sz w:val="16"/>
                <w:szCs w:val="16"/>
              </w:rPr>
              <w:t>9.321.619,81</w:t>
            </w:r>
          </w:p>
        </w:tc>
        <w:tc>
          <w:tcPr>
            <w:tcW w:w="1379" w:type="dxa"/>
            <w:gridSpan w:val="2"/>
            <w:shd w:val="clear" w:color="auto" w:fill="auto"/>
            <w:vAlign w:val="center"/>
          </w:tcPr>
          <w:p w:rsidR="0059068E" w:rsidRPr="00950086" w:rsidRDefault="0059068E" w:rsidP="00906FEC">
            <w:pPr>
              <w:spacing w:before="30" w:after="30"/>
              <w:jc w:val="center"/>
              <w:rPr>
                <w:rFonts w:eastAsia="Times New Roman"/>
                <w:iCs/>
                <w:color w:val="000000"/>
                <w:sz w:val="16"/>
                <w:szCs w:val="16"/>
              </w:rPr>
            </w:pPr>
            <w:r w:rsidRPr="00950086">
              <w:rPr>
                <w:rFonts w:eastAsia="Times New Roman"/>
                <w:iCs/>
                <w:color w:val="000000"/>
                <w:sz w:val="16"/>
                <w:szCs w:val="16"/>
              </w:rPr>
              <w:t>9.761.653,49</w:t>
            </w:r>
          </w:p>
        </w:tc>
        <w:tc>
          <w:tcPr>
            <w:tcW w:w="1164" w:type="dxa"/>
            <w:shd w:val="clear" w:color="auto" w:fill="auto"/>
            <w:vAlign w:val="bottom"/>
          </w:tcPr>
          <w:p w:rsidR="0059068E" w:rsidRPr="00950086" w:rsidRDefault="0059068E" w:rsidP="00906FEC">
            <w:pPr>
              <w:jc w:val="right"/>
              <w:rPr>
                <w:sz w:val="16"/>
                <w:szCs w:val="16"/>
              </w:rPr>
            </w:pPr>
            <w:r w:rsidRPr="00950086">
              <w:rPr>
                <w:sz w:val="16"/>
                <w:szCs w:val="16"/>
              </w:rPr>
              <w:t>3.500.455,55</w:t>
            </w:r>
          </w:p>
        </w:tc>
        <w:tc>
          <w:tcPr>
            <w:tcW w:w="1440" w:type="dxa"/>
            <w:gridSpan w:val="2"/>
            <w:shd w:val="clear" w:color="auto" w:fill="auto"/>
            <w:vAlign w:val="center"/>
          </w:tcPr>
          <w:p w:rsidR="0059068E" w:rsidRPr="00950086" w:rsidRDefault="0059068E" w:rsidP="00906FEC">
            <w:pPr>
              <w:spacing w:before="30" w:after="30"/>
              <w:jc w:val="center"/>
              <w:rPr>
                <w:rFonts w:eastAsia="Times New Roman"/>
                <w:iCs/>
                <w:color w:val="000000"/>
                <w:sz w:val="16"/>
                <w:szCs w:val="16"/>
              </w:rPr>
            </w:pPr>
            <w:r w:rsidRPr="00950086">
              <w:rPr>
                <w:rFonts w:eastAsia="Times New Roman"/>
                <w:iCs/>
                <w:color w:val="000000"/>
                <w:sz w:val="16"/>
                <w:szCs w:val="16"/>
              </w:rPr>
              <w:t>3.031.860,78</w:t>
            </w:r>
          </w:p>
        </w:tc>
        <w:tc>
          <w:tcPr>
            <w:tcW w:w="1250" w:type="dxa"/>
            <w:shd w:val="clear" w:color="auto" w:fill="auto"/>
            <w:vAlign w:val="bottom"/>
          </w:tcPr>
          <w:p w:rsidR="0059068E" w:rsidRPr="00950086" w:rsidRDefault="0059068E" w:rsidP="00906FEC">
            <w:pPr>
              <w:jc w:val="right"/>
              <w:rPr>
                <w:sz w:val="16"/>
                <w:szCs w:val="16"/>
              </w:rPr>
            </w:pPr>
            <w:r w:rsidRPr="00950086">
              <w:rPr>
                <w:sz w:val="16"/>
                <w:szCs w:val="16"/>
              </w:rPr>
              <w:t>9.258.729,67</w:t>
            </w:r>
          </w:p>
        </w:tc>
        <w:tc>
          <w:tcPr>
            <w:tcW w:w="1253"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r w:rsidRPr="00950086">
              <w:rPr>
                <w:rFonts w:eastAsia="Times New Roman"/>
                <w:iCs/>
                <w:color w:val="000000"/>
                <w:sz w:val="16"/>
                <w:szCs w:val="16"/>
              </w:rPr>
              <w:t>9.505.532,95</w:t>
            </w:r>
          </w:p>
        </w:tc>
      </w:tr>
      <w:tr w:rsidR="0059068E" w:rsidRPr="00950086" w:rsidTr="0059068E">
        <w:trPr>
          <w:trHeight w:hRule="exact" w:val="284"/>
        </w:trPr>
        <w:tc>
          <w:tcPr>
            <w:tcW w:w="4112" w:type="dxa"/>
            <w:shd w:val="clear" w:color="000000" w:fill="FFFFFF"/>
            <w:vAlign w:val="bottom"/>
          </w:tcPr>
          <w:p w:rsidR="0059068E" w:rsidRPr="00950086" w:rsidRDefault="0059068E" w:rsidP="00906FEC">
            <w:pPr>
              <w:spacing w:before="30" w:after="30"/>
              <w:jc w:val="both"/>
              <w:rPr>
                <w:rFonts w:eastAsia="Times New Roman"/>
                <w:iCs/>
                <w:color w:val="000000"/>
                <w:sz w:val="16"/>
                <w:szCs w:val="16"/>
              </w:rPr>
            </w:pPr>
            <w:r w:rsidRPr="00950086">
              <w:rPr>
                <w:rFonts w:eastAsia="Times New Roman"/>
                <w:iCs/>
                <w:color w:val="000000"/>
                <w:sz w:val="16"/>
                <w:szCs w:val="16"/>
              </w:rPr>
              <w:t>41 CONTRIBUICOES - FUNDO A FUNDO</w:t>
            </w:r>
          </w:p>
        </w:tc>
        <w:tc>
          <w:tcPr>
            <w:tcW w:w="1250" w:type="dxa"/>
            <w:shd w:val="clear" w:color="auto" w:fill="auto"/>
            <w:vAlign w:val="bottom"/>
          </w:tcPr>
          <w:p w:rsidR="0059068E" w:rsidRPr="00950086" w:rsidRDefault="0059068E" w:rsidP="00906FEC">
            <w:pPr>
              <w:jc w:val="right"/>
              <w:rPr>
                <w:sz w:val="16"/>
                <w:szCs w:val="16"/>
              </w:rPr>
            </w:pPr>
            <w:r w:rsidRPr="00950086">
              <w:rPr>
                <w:sz w:val="16"/>
                <w:szCs w:val="16"/>
              </w:rPr>
              <w:t>85.989,00</w:t>
            </w:r>
          </w:p>
        </w:tc>
        <w:tc>
          <w:tcPr>
            <w:tcW w:w="1379"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253" w:type="dxa"/>
            <w:shd w:val="clear" w:color="auto" w:fill="auto"/>
            <w:vAlign w:val="bottom"/>
          </w:tcPr>
          <w:p w:rsidR="0059068E" w:rsidRPr="00950086" w:rsidRDefault="0059068E" w:rsidP="00906FEC">
            <w:pPr>
              <w:jc w:val="right"/>
              <w:rPr>
                <w:sz w:val="16"/>
                <w:szCs w:val="16"/>
              </w:rPr>
            </w:pPr>
            <w:r w:rsidRPr="00950086">
              <w:rPr>
                <w:sz w:val="16"/>
                <w:szCs w:val="16"/>
              </w:rPr>
              <w:t>85.989,00</w:t>
            </w:r>
          </w:p>
        </w:tc>
        <w:tc>
          <w:tcPr>
            <w:tcW w:w="1379" w:type="dxa"/>
            <w:gridSpan w:val="2"/>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164" w:type="dxa"/>
            <w:shd w:val="clear" w:color="auto" w:fill="auto"/>
            <w:vAlign w:val="bottom"/>
          </w:tcPr>
          <w:p w:rsidR="0059068E" w:rsidRPr="00950086" w:rsidRDefault="0059068E" w:rsidP="00906FEC">
            <w:pPr>
              <w:jc w:val="right"/>
              <w:rPr>
                <w:sz w:val="16"/>
                <w:szCs w:val="16"/>
              </w:rPr>
            </w:pPr>
            <w:r w:rsidRPr="00950086">
              <w:rPr>
                <w:sz w:val="16"/>
                <w:szCs w:val="16"/>
              </w:rPr>
              <w:t>0,00</w:t>
            </w:r>
          </w:p>
        </w:tc>
        <w:tc>
          <w:tcPr>
            <w:tcW w:w="1440" w:type="dxa"/>
            <w:gridSpan w:val="2"/>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250" w:type="dxa"/>
            <w:shd w:val="clear" w:color="auto" w:fill="auto"/>
            <w:vAlign w:val="bottom"/>
          </w:tcPr>
          <w:p w:rsidR="0059068E" w:rsidRPr="00950086" w:rsidRDefault="0059068E" w:rsidP="00906FEC">
            <w:pPr>
              <w:jc w:val="right"/>
              <w:rPr>
                <w:sz w:val="16"/>
                <w:szCs w:val="16"/>
              </w:rPr>
            </w:pPr>
            <w:r w:rsidRPr="00950086">
              <w:rPr>
                <w:sz w:val="16"/>
                <w:szCs w:val="16"/>
              </w:rPr>
              <w:t>85.989,00</w:t>
            </w:r>
          </w:p>
        </w:tc>
        <w:tc>
          <w:tcPr>
            <w:tcW w:w="1253"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r>
      <w:tr w:rsidR="0059068E" w:rsidRPr="00950086" w:rsidTr="0059068E">
        <w:trPr>
          <w:trHeight w:hRule="exact" w:val="284"/>
        </w:trPr>
        <w:tc>
          <w:tcPr>
            <w:tcW w:w="4112" w:type="dxa"/>
            <w:shd w:val="clear" w:color="000000" w:fill="FFFFFF"/>
            <w:vAlign w:val="bottom"/>
          </w:tcPr>
          <w:p w:rsidR="0059068E" w:rsidRPr="00950086" w:rsidRDefault="0059068E" w:rsidP="00906FEC">
            <w:pPr>
              <w:spacing w:before="30" w:after="30"/>
              <w:jc w:val="both"/>
              <w:rPr>
                <w:rFonts w:eastAsia="Times New Roman"/>
                <w:iCs/>
                <w:color w:val="000000"/>
                <w:sz w:val="16"/>
                <w:szCs w:val="16"/>
              </w:rPr>
            </w:pPr>
            <w:r w:rsidRPr="00950086">
              <w:rPr>
                <w:rFonts w:eastAsia="Times New Roman"/>
                <w:iCs/>
                <w:color w:val="000000"/>
                <w:sz w:val="16"/>
                <w:szCs w:val="16"/>
              </w:rPr>
              <w:t>46 AUXILIO-ALIMENTACAO</w:t>
            </w:r>
          </w:p>
        </w:tc>
        <w:tc>
          <w:tcPr>
            <w:tcW w:w="1250" w:type="dxa"/>
            <w:shd w:val="clear" w:color="auto" w:fill="auto"/>
            <w:vAlign w:val="bottom"/>
          </w:tcPr>
          <w:p w:rsidR="0059068E" w:rsidRPr="00950086" w:rsidRDefault="0059068E" w:rsidP="00906FEC">
            <w:pPr>
              <w:jc w:val="right"/>
              <w:rPr>
                <w:sz w:val="16"/>
                <w:szCs w:val="16"/>
              </w:rPr>
            </w:pPr>
            <w:r w:rsidRPr="00950086">
              <w:rPr>
                <w:sz w:val="16"/>
                <w:szCs w:val="16"/>
              </w:rPr>
              <w:t>5.260.707,06</w:t>
            </w:r>
          </w:p>
        </w:tc>
        <w:tc>
          <w:tcPr>
            <w:tcW w:w="1379"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253" w:type="dxa"/>
            <w:shd w:val="clear" w:color="auto" w:fill="auto"/>
            <w:vAlign w:val="bottom"/>
          </w:tcPr>
          <w:p w:rsidR="0059068E" w:rsidRPr="00950086" w:rsidRDefault="0059068E" w:rsidP="00906FEC">
            <w:pPr>
              <w:jc w:val="right"/>
              <w:rPr>
                <w:sz w:val="16"/>
                <w:szCs w:val="16"/>
              </w:rPr>
            </w:pPr>
            <w:r w:rsidRPr="00950086">
              <w:rPr>
                <w:sz w:val="16"/>
                <w:szCs w:val="16"/>
              </w:rPr>
              <w:t>5.260.707,06</w:t>
            </w:r>
          </w:p>
        </w:tc>
        <w:tc>
          <w:tcPr>
            <w:tcW w:w="1379" w:type="dxa"/>
            <w:gridSpan w:val="2"/>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164" w:type="dxa"/>
            <w:shd w:val="clear" w:color="auto" w:fill="auto"/>
            <w:vAlign w:val="bottom"/>
          </w:tcPr>
          <w:p w:rsidR="0059068E" w:rsidRPr="00950086" w:rsidRDefault="0059068E" w:rsidP="00906FEC">
            <w:pPr>
              <w:jc w:val="right"/>
              <w:rPr>
                <w:sz w:val="16"/>
                <w:szCs w:val="16"/>
              </w:rPr>
            </w:pPr>
            <w:r w:rsidRPr="00950086">
              <w:rPr>
                <w:sz w:val="16"/>
                <w:szCs w:val="16"/>
              </w:rPr>
              <w:t>0,00</w:t>
            </w:r>
          </w:p>
        </w:tc>
        <w:tc>
          <w:tcPr>
            <w:tcW w:w="1440" w:type="dxa"/>
            <w:gridSpan w:val="2"/>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250" w:type="dxa"/>
            <w:shd w:val="clear" w:color="auto" w:fill="auto"/>
            <w:vAlign w:val="bottom"/>
          </w:tcPr>
          <w:p w:rsidR="0059068E" w:rsidRPr="00950086" w:rsidRDefault="0059068E" w:rsidP="00906FEC">
            <w:pPr>
              <w:jc w:val="right"/>
              <w:rPr>
                <w:sz w:val="16"/>
                <w:szCs w:val="16"/>
              </w:rPr>
            </w:pPr>
            <w:r w:rsidRPr="00950086">
              <w:rPr>
                <w:sz w:val="16"/>
                <w:szCs w:val="16"/>
              </w:rPr>
              <w:t>5.260.707,06</w:t>
            </w:r>
          </w:p>
        </w:tc>
        <w:tc>
          <w:tcPr>
            <w:tcW w:w="1253"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r>
      <w:tr w:rsidR="0059068E" w:rsidRPr="00950086" w:rsidTr="0059068E">
        <w:trPr>
          <w:trHeight w:hRule="exact" w:val="284"/>
        </w:trPr>
        <w:tc>
          <w:tcPr>
            <w:tcW w:w="4112" w:type="dxa"/>
            <w:shd w:val="clear" w:color="000000" w:fill="FFFFFF"/>
            <w:vAlign w:val="bottom"/>
          </w:tcPr>
          <w:p w:rsidR="0059068E" w:rsidRPr="00950086" w:rsidRDefault="0059068E" w:rsidP="00906FEC">
            <w:pPr>
              <w:spacing w:before="30" w:after="30"/>
              <w:jc w:val="both"/>
              <w:rPr>
                <w:rFonts w:eastAsia="Times New Roman"/>
                <w:iCs/>
                <w:color w:val="000000"/>
                <w:sz w:val="16"/>
                <w:szCs w:val="16"/>
              </w:rPr>
            </w:pPr>
            <w:r w:rsidRPr="00950086">
              <w:rPr>
                <w:rFonts w:eastAsia="Times New Roman"/>
                <w:iCs/>
                <w:color w:val="000000"/>
                <w:sz w:val="16"/>
                <w:szCs w:val="16"/>
              </w:rPr>
              <w:t>47 OBRIGACOES TRIBUTARIAS E CONTRIBUTIVAS</w:t>
            </w:r>
          </w:p>
        </w:tc>
        <w:tc>
          <w:tcPr>
            <w:tcW w:w="1250" w:type="dxa"/>
            <w:shd w:val="clear" w:color="auto" w:fill="auto"/>
            <w:vAlign w:val="bottom"/>
          </w:tcPr>
          <w:p w:rsidR="0059068E" w:rsidRPr="00950086" w:rsidRDefault="0059068E" w:rsidP="00906FEC">
            <w:pPr>
              <w:jc w:val="right"/>
              <w:rPr>
                <w:sz w:val="16"/>
                <w:szCs w:val="16"/>
              </w:rPr>
            </w:pPr>
            <w:r w:rsidRPr="00950086">
              <w:rPr>
                <w:sz w:val="16"/>
                <w:szCs w:val="16"/>
              </w:rPr>
              <w:t>69.579,19</w:t>
            </w:r>
          </w:p>
        </w:tc>
        <w:tc>
          <w:tcPr>
            <w:tcW w:w="1379"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253" w:type="dxa"/>
            <w:shd w:val="clear" w:color="auto" w:fill="auto"/>
            <w:vAlign w:val="bottom"/>
          </w:tcPr>
          <w:p w:rsidR="0059068E" w:rsidRPr="00950086" w:rsidRDefault="0059068E" w:rsidP="00906FEC">
            <w:pPr>
              <w:jc w:val="right"/>
              <w:rPr>
                <w:sz w:val="16"/>
                <w:szCs w:val="16"/>
              </w:rPr>
            </w:pPr>
            <w:r w:rsidRPr="00950086">
              <w:rPr>
                <w:sz w:val="16"/>
                <w:szCs w:val="16"/>
              </w:rPr>
              <w:t>48.276,25</w:t>
            </w:r>
          </w:p>
        </w:tc>
        <w:tc>
          <w:tcPr>
            <w:tcW w:w="1379" w:type="dxa"/>
            <w:gridSpan w:val="2"/>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164" w:type="dxa"/>
            <w:shd w:val="clear" w:color="auto" w:fill="auto"/>
            <w:vAlign w:val="bottom"/>
          </w:tcPr>
          <w:p w:rsidR="0059068E" w:rsidRPr="00950086" w:rsidRDefault="0059068E" w:rsidP="00906FEC">
            <w:pPr>
              <w:jc w:val="right"/>
              <w:rPr>
                <w:sz w:val="16"/>
                <w:szCs w:val="16"/>
              </w:rPr>
            </w:pPr>
            <w:r w:rsidRPr="00950086">
              <w:rPr>
                <w:sz w:val="16"/>
                <w:szCs w:val="16"/>
              </w:rPr>
              <w:t>21.302,94</w:t>
            </w:r>
          </w:p>
        </w:tc>
        <w:tc>
          <w:tcPr>
            <w:tcW w:w="1440" w:type="dxa"/>
            <w:gridSpan w:val="2"/>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250" w:type="dxa"/>
            <w:shd w:val="clear" w:color="auto" w:fill="auto"/>
            <w:vAlign w:val="bottom"/>
          </w:tcPr>
          <w:p w:rsidR="0059068E" w:rsidRPr="00950086" w:rsidRDefault="0059068E" w:rsidP="00906FEC">
            <w:pPr>
              <w:jc w:val="right"/>
              <w:rPr>
                <w:sz w:val="16"/>
                <w:szCs w:val="16"/>
              </w:rPr>
            </w:pPr>
            <w:r w:rsidRPr="00950086">
              <w:rPr>
                <w:sz w:val="16"/>
                <w:szCs w:val="16"/>
              </w:rPr>
              <w:t>20.808,25</w:t>
            </w:r>
          </w:p>
        </w:tc>
        <w:tc>
          <w:tcPr>
            <w:tcW w:w="1253"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r>
      <w:tr w:rsidR="0059068E" w:rsidRPr="00950086" w:rsidTr="0059068E">
        <w:trPr>
          <w:trHeight w:hRule="exact" w:val="284"/>
        </w:trPr>
        <w:tc>
          <w:tcPr>
            <w:tcW w:w="4112" w:type="dxa"/>
            <w:shd w:val="clear" w:color="000000" w:fill="FFFFFF"/>
            <w:vAlign w:val="bottom"/>
          </w:tcPr>
          <w:p w:rsidR="0059068E" w:rsidRPr="00950086" w:rsidRDefault="0059068E" w:rsidP="00906FEC">
            <w:pPr>
              <w:spacing w:before="30" w:after="30"/>
              <w:jc w:val="both"/>
              <w:rPr>
                <w:rFonts w:eastAsia="Times New Roman"/>
                <w:iCs/>
                <w:color w:val="000000"/>
                <w:sz w:val="16"/>
                <w:szCs w:val="16"/>
              </w:rPr>
            </w:pPr>
            <w:r w:rsidRPr="00950086">
              <w:rPr>
                <w:rFonts w:eastAsia="Times New Roman"/>
                <w:iCs/>
                <w:color w:val="000000"/>
                <w:sz w:val="16"/>
                <w:szCs w:val="16"/>
              </w:rPr>
              <w:t>48 OUTROS AUXILIOS FINANCEIROS A PESSOAS FISICAS</w:t>
            </w:r>
          </w:p>
        </w:tc>
        <w:tc>
          <w:tcPr>
            <w:tcW w:w="1250" w:type="dxa"/>
            <w:shd w:val="clear" w:color="auto" w:fill="auto"/>
            <w:vAlign w:val="bottom"/>
          </w:tcPr>
          <w:p w:rsidR="0059068E" w:rsidRPr="00950086" w:rsidRDefault="0059068E" w:rsidP="00906FEC">
            <w:pPr>
              <w:jc w:val="right"/>
              <w:rPr>
                <w:sz w:val="16"/>
                <w:szCs w:val="16"/>
              </w:rPr>
            </w:pPr>
            <w:r w:rsidRPr="00950086">
              <w:rPr>
                <w:sz w:val="16"/>
                <w:szCs w:val="16"/>
              </w:rPr>
              <w:t>1.556.590,03</w:t>
            </w:r>
          </w:p>
        </w:tc>
        <w:tc>
          <w:tcPr>
            <w:tcW w:w="1379"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253" w:type="dxa"/>
            <w:shd w:val="clear" w:color="auto" w:fill="auto"/>
            <w:vAlign w:val="bottom"/>
          </w:tcPr>
          <w:p w:rsidR="0059068E" w:rsidRPr="00950086" w:rsidRDefault="0059068E" w:rsidP="00906FEC">
            <w:pPr>
              <w:jc w:val="right"/>
              <w:rPr>
                <w:sz w:val="16"/>
                <w:szCs w:val="16"/>
              </w:rPr>
            </w:pPr>
            <w:r w:rsidRPr="00950086">
              <w:rPr>
                <w:sz w:val="16"/>
                <w:szCs w:val="16"/>
              </w:rPr>
              <w:t>1.016.202,03</w:t>
            </w:r>
          </w:p>
        </w:tc>
        <w:tc>
          <w:tcPr>
            <w:tcW w:w="1379" w:type="dxa"/>
            <w:gridSpan w:val="2"/>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164" w:type="dxa"/>
            <w:shd w:val="clear" w:color="auto" w:fill="auto"/>
            <w:vAlign w:val="bottom"/>
          </w:tcPr>
          <w:p w:rsidR="0059068E" w:rsidRPr="00950086" w:rsidRDefault="0059068E" w:rsidP="00906FEC">
            <w:pPr>
              <w:jc w:val="right"/>
              <w:rPr>
                <w:sz w:val="16"/>
                <w:szCs w:val="16"/>
              </w:rPr>
            </w:pPr>
            <w:r w:rsidRPr="00950086">
              <w:rPr>
                <w:sz w:val="16"/>
                <w:szCs w:val="16"/>
              </w:rPr>
              <w:t>540.388,00</w:t>
            </w:r>
          </w:p>
        </w:tc>
        <w:tc>
          <w:tcPr>
            <w:tcW w:w="1440" w:type="dxa"/>
            <w:gridSpan w:val="2"/>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250" w:type="dxa"/>
            <w:shd w:val="clear" w:color="auto" w:fill="auto"/>
            <w:vAlign w:val="bottom"/>
          </w:tcPr>
          <w:p w:rsidR="0059068E" w:rsidRPr="00950086" w:rsidRDefault="0059068E" w:rsidP="00906FEC">
            <w:pPr>
              <w:jc w:val="right"/>
              <w:rPr>
                <w:sz w:val="16"/>
                <w:szCs w:val="16"/>
              </w:rPr>
            </w:pPr>
            <w:r w:rsidRPr="00950086">
              <w:rPr>
                <w:sz w:val="16"/>
                <w:szCs w:val="16"/>
              </w:rPr>
              <w:t>895.232,03</w:t>
            </w:r>
          </w:p>
        </w:tc>
        <w:tc>
          <w:tcPr>
            <w:tcW w:w="1253"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r>
      <w:tr w:rsidR="0059068E" w:rsidRPr="00950086" w:rsidTr="0059068E">
        <w:trPr>
          <w:trHeight w:hRule="exact" w:val="284"/>
        </w:trPr>
        <w:tc>
          <w:tcPr>
            <w:tcW w:w="4112" w:type="dxa"/>
            <w:shd w:val="clear" w:color="000000" w:fill="FFFFFF"/>
            <w:vAlign w:val="bottom"/>
          </w:tcPr>
          <w:p w:rsidR="0059068E" w:rsidRPr="00950086" w:rsidRDefault="0059068E" w:rsidP="00906FEC">
            <w:pPr>
              <w:spacing w:before="30" w:after="30"/>
              <w:jc w:val="both"/>
              <w:rPr>
                <w:rFonts w:eastAsia="Times New Roman"/>
                <w:iCs/>
                <w:color w:val="000000"/>
                <w:sz w:val="16"/>
                <w:szCs w:val="16"/>
              </w:rPr>
            </w:pPr>
            <w:r w:rsidRPr="00950086">
              <w:rPr>
                <w:rFonts w:eastAsia="Times New Roman"/>
                <w:iCs/>
                <w:color w:val="000000"/>
                <w:sz w:val="16"/>
                <w:szCs w:val="16"/>
              </w:rPr>
              <w:t>49 AUXILIO-TRANSPORTE</w:t>
            </w:r>
          </w:p>
        </w:tc>
        <w:tc>
          <w:tcPr>
            <w:tcW w:w="1250" w:type="dxa"/>
            <w:shd w:val="clear" w:color="auto" w:fill="auto"/>
            <w:vAlign w:val="bottom"/>
          </w:tcPr>
          <w:p w:rsidR="0059068E" w:rsidRPr="00950086" w:rsidRDefault="0059068E" w:rsidP="00906FEC">
            <w:pPr>
              <w:jc w:val="right"/>
              <w:rPr>
                <w:sz w:val="16"/>
                <w:szCs w:val="16"/>
              </w:rPr>
            </w:pPr>
            <w:r w:rsidRPr="00950086">
              <w:rPr>
                <w:sz w:val="16"/>
                <w:szCs w:val="16"/>
              </w:rPr>
              <w:t>599.958,39</w:t>
            </w:r>
          </w:p>
        </w:tc>
        <w:tc>
          <w:tcPr>
            <w:tcW w:w="1379"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253" w:type="dxa"/>
            <w:shd w:val="clear" w:color="auto" w:fill="auto"/>
            <w:vAlign w:val="bottom"/>
          </w:tcPr>
          <w:p w:rsidR="0059068E" w:rsidRPr="00950086" w:rsidRDefault="0059068E" w:rsidP="00906FEC">
            <w:pPr>
              <w:jc w:val="right"/>
              <w:rPr>
                <w:sz w:val="16"/>
                <w:szCs w:val="16"/>
              </w:rPr>
            </w:pPr>
            <w:r w:rsidRPr="00950086">
              <w:rPr>
                <w:sz w:val="16"/>
                <w:szCs w:val="16"/>
              </w:rPr>
              <w:t>599.958,39</w:t>
            </w:r>
          </w:p>
        </w:tc>
        <w:tc>
          <w:tcPr>
            <w:tcW w:w="1379" w:type="dxa"/>
            <w:gridSpan w:val="2"/>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164" w:type="dxa"/>
            <w:shd w:val="clear" w:color="auto" w:fill="auto"/>
            <w:vAlign w:val="bottom"/>
          </w:tcPr>
          <w:p w:rsidR="0059068E" w:rsidRPr="00950086" w:rsidRDefault="0059068E" w:rsidP="00906FEC">
            <w:pPr>
              <w:jc w:val="right"/>
              <w:rPr>
                <w:sz w:val="16"/>
                <w:szCs w:val="16"/>
              </w:rPr>
            </w:pPr>
            <w:r w:rsidRPr="00950086">
              <w:rPr>
                <w:sz w:val="16"/>
                <w:szCs w:val="16"/>
              </w:rPr>
              <w:t>0,00</w:t>
            </w:r>
          </w:p>
        </w:tc>
        <w:tc>
          <w:tcPr>
            <w:tcW w:w="1440" w:type="dxa"/>
            <w:gridSpan w:val="2"/>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250" w:type="dxa"/>
            <w:shd w:val="clear" w:color="auto" w:fill="auto"/>
            <w:vAlign w:val="bottom"/>
          </w:tcPr>
          <w:p w:rsidR="0059068E" w:rsidRPr="00950086" w:rsidRDefault="0059068E" w:rsidP="00906FEC">
            <w:pPr>
              <w:jc w:val="right"/>
              <w:rPr>
                <w:sz w:val="16"/>
                <w:szCs w:val="16"/>
              </w:rPr>
            </w:pPr>
            <w:r w:rsidRPr="00950086">
              <w:rPr>
                <w:sz w:val="16"/>
                <w:szCs w:val="16"/>
              </w:rPr>
              <w:t>599.958,39</w:t>
            </w:r>
          </w:p>
        </w:tc>
        <w:tc>
          <w:tcPr>
            <w:tcW w:w="1253"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r>
      <w:tr w:rsidR="0059068E" w:rsidRPr="00950086" w:rsidTr="0059068E">
        <w:trPr>
          <w:trHeight w:hRule="exact" w:val="284"/>
        </w:trPr>
        <w:tc>
          <w:tcPr>
            <w:tcW w:w="4112" w:type="dxa"/>
            <w:shd w:val="clear" w:color="000000" w:fill="FFFFFF"/>
            <w:vAlign w:val="bottom"/>
          </w:tcPr>
          <w:p w:rsidR="0059068E" w:rsidRPr="00950086" w:rsidRDefault="0059068E" w:rsidP="00906FEC">
            <w:pPr>
              <w:spacing w:before="30" w:after="30"/>
              <w:jc w:val="both"/>
              <w:rPr>
                <w:rFonts w:eastAsia="Times New Roman"/>
                <w:iCs/>
                <w:color w:val="000000"/>
                <w:sz w:val="16"/>
                <w:szCs w:val="16"/>
              </w:rPr>
            </w:pPr>
            <w:r w:rsidRPr="00950086">
              <w:rPr>
                <w:rFonts w:eastAsia="Times New Roman"/>
                <w:iCs/>
                <w:color w:val="000000"/>
                <w:sz w:val="16"/>
                <w:szCs w:val="16"/>
              </w:rPr>
              <w:t>91 SENTENCAS JUDICIAIS</w:t>
            </w:r>
          </w:p>
        </w:tc>
        <w:tc>
          <w:tcPr>
            <w:tcW w:w="1250" w:type="dxa"/>
            <w:shd w:val="clear" w:color="auto" w:fill="auto"/>
            <w:vAlign w:val="bottom"/>
          </w:tcPr>
          <w:p w:rsidR="0059068E" w:rsidRPr="00950086" w:rsidRDefault="0059068E" w:rsidP="00906FEC">
            <w:pPr>
              <w:jc w:val="right"/>
              <w:rPr>
                <w:sz w:val="16"/>
                <w:szCs w:val="16"/>
              </w:rPr>
            </w:pPr>
            <w:r w:rsidRPr="00950086">
              <w:rPr>
                <w:sz w:val="16"/>
                <w:szCs w:val="16"/>
              </w:rPr>
              <w:t>5.800,00</w:t>
            </w:r>
          </w:p>
        </w:tc>
        <w:tc>
          <w:tcPr>
            <w:tcW w:w="1379"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253" w:type="dxa"/>
            <w:shd w:val="clear" w:color="auto" w:fill="auto"/>
            <w:vAlign w:val="bottom"/>
          </w:tcPr>
          <w:p w:rsidR="0059068E" w:rsidRPr="00950086" w:rsidRDefault="0059068E" w:rsidP="00906FEC">
            <w:pPr>
              <w:jc w:val="right"/>
              <w:rPr>
                <w:sz w:val="16"/>
                <w:szCs w:val="16"/>
              </w:rPr>
            </w:pPr>
            <w:r w:rsidRPr="00950086">
              <w:rPr>
                <w:sz w:val="16"/>
                <w:szCs w:val="16"/>
              </w:rPr>
              <w:t>5.231,52</w:t>
            </w:r>
          </w:p>
        </w:tc>
        <w:tc>
          <w:tcPr>
            <w:tcW w:w="1379" w:type="dxa"/>
            <w:gridSpan w:val="2"/>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164" w:type="dxa"/>
            <w:shd w:val="clear" w:color="auto" w:fill="auto"/>
            <w:vAlign w:val="bottom"/>
          </w:tcPr>
          <w:p w:rsidR="0059068E" w:rsidRPr="00950086" w:rsidRDefault="0059068E" w:rsidP="00906FEC">
            <w:pPr>
              <w:jc w:val="right"/>
              <w:rPr>
                <w:sz w:val="16"/>
                <w:szCs w:val="16"/>
              </w:rPr>
            </w:pPr>
            <w:r w:rsidRPr="00950086">
              <w:rPr>
                <w:sz w:val="16"/>
                <w:szCs w:val="16"/>
              </w:rPr>
              <w:t>568,48</w:t>
            </w:r>
          </w:p>
        </w:tc>
        <w:tc>
          <w:tcPr>
            <w:tcW w:w="1440" w:type="dxa"/>
            <w:gridSpan w:val="2"/>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250" w:type="dxa"/>
            <w:shd w:val="clear" w:color="auto" w:fill="auto"/>
            <w:vAlign w:val="bottom"/>
          </w:tcPr>
          <w:p w:rsidR="0059068E" w:rsidRPr="00950086" w:rsidRDefault="0059068E" w:rsidP="00906FEC">
            <w:pPr>
              <w:jc w:val="right"/>
              <w:rPr>
                <w:sz w:val="16"/>
                <w:szCs w:val="16"/>
              </w:rPr>
            </w:pPr>
            <w:r w:rsidRPr="00950086">
              <w:rPr>
                <w:sz w:val="16"/>
                <w:szCs w:val="16"/>
              </w:rPr>
              <w:t>5.231,52</w:t>
            </w:r>
          </w:p>
        </w:tc>
        <w:tc>
          <w:tcPr>
            <w:tcW w:w="1253"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r>
      <w:tr w:rsidR="0059068E" w:rsidRPr="00950086" w:rsidTr="0059068E">
        <w:trPr>
          <w:trHeight w:hRule="exact" w:val="284"/>
        </w:trPr>
        <w:tc>
          <w:tcPr>
            <w:tcW w:w="4112" w:type="dxa"/>
            <w:shd w:val="clear" w:color="000000" w:fill="FFFFFF"/>
            <w:vAlign w:val="bottom"/>
          </w:tcPr>
          <w:p w:rsidR="0059068E" w:rsidRPr="00950086" w:rsidRDefault="0059068E" w:rsidP="00906FEC">
            <w:pPr>
              <w:spacing w:before="30" w:after="30"/>
              <w:jc w:val="both"/>
              <w:rPr>
                <w:rFonts w:eastAsia="Times New Roman"/>
                <w:iCs/>
                <w:color w:val="000000"/>
                <w:sz w:val="16"/>
                <w:szCs w:val="16"/>
              </w:rPr>
            </w:pPr>
            <w:r w:rsidRPr="00950086">
              <w:rPr>
                <w:rFonts w:eastAsia="Times New Roman"/>
                <w:iCs/>
                <w:color w:val="000000"/>
                <w:sz w:val="16"/>
                <w:szCs w:val="16"/>
              </w:rPr>
              <w:t>92 DESPESAS DE EXERCICIOS ANTERIORES</w:t>
            </w:r>
          </w:p>
        </w:tc>
        <w:tc>
          <w:tcPr>
            <w:tcW w:w="1250" w:type="dxa"/>
            <w:shd w:val="clear" w:color="auto" w:fill="auto"/>
            <w:vAlign w:val="bottom"/>
          </w:tcPr>
          <w:p w:rsidR="0059068E" w:rsidRPr="00950086" w:rsidRDefault="0059068E" w:rsidP="00906FEC">
            <w:pPr>
              <w:jc w:val="right"/>
              <w:rPr>
                <w:sz w:val="16"/>
                <w:szCs w:val="16"/>
              </w:rPr>
            </w:pPr>
            <w:r w:rsidRPr="00950086">
              <w:rPr>
                <w:sz w:val="16"/>
                <w:szCs w:val="16"/>
              </w:rPr>
              <w:t>177.062,21</w:t>
            </w:r>
          </w:p>
        </w:tc>
        <w:tc>
          <w:tcPr>
            <w:tcW w:w="1379"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253" w:type="dxa"/>
            <w:shd w:val="clear" w:color="auto" w:fill="auto"/>
            <w:vAlign w:val="bottom"/>
          </w:tcPr>
          <w:p w:rsidR="0059068E" w:rsidRPr="00950086" w:rsidRDefault="0059068E" w:rsidP="00906FEC">
            <w:pPr>
              <w:jc w:val="right"/>
              <w:rPr>
                <w:sz w:val="16"/>
                <w:szCs w:val="16"/>
              </w:rPr>
            </w:pPr>
            <w:r w:rsidRPr="00950086">
              <w:rPr>
                <w:sz w:val="16"/>
                <w:szCs w:val="16"/>
              </w:rPr>
              <w:t>177.062,21</w:t>
            </w:r>
          </w:p>
        </w:tc>
        <w:tc>
          <w:tcPr>
            <w:tcW w:w="1379" w:type="dxa"/>
            <w:gridSpan w:val="2"/>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164" w:type="dxa"/>
            <w:shd w:val="clear" w:color="auto" w:fill="auto"/>
            <w:vAlign w:val="bottom"/>
          </w:tcPr>
          <w:p w:rsidR="0059068E" w:rsidRPr="00950086" w:rsidRDefault="0059068E" w:rsidP="00906FEC">
            <w:pPr>
              <w:jc w:val="right"/>
              <w:rPr>
                <w:sz w:val="16"/>
                <w:szCs w:val="16"/>
              </w:rPr>
            </w:pPr>
            <w:r w:rsidRPr="00950086">
              <w:rPr>
                <w:sz w:val="16"/>
                <w:szCs w:val="16"/>
              </w:rPr>
              <w:t>0,00</w:t>
            </w:r>
          </w:p>
        </w:tc>
        <w:tc>
          <w:tcPr>
            <w:tcW w:w="1440" w:type="dxa"/>
            <w:gridSpan w:val="2"/>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250" w:type="dxa"/>
            <w:shd w:val="clear" w:color="auto" w:fill="auto"/>
            <w:vAlign w:val="bottom"/>
          </w:tcPr>
          <w:p w:rsidR="0059068E" w:rsidRPr="00950086" w:rsidRDefault="0059068E" w:rsidP="00906FEC">
            <w:pPr>
              <w:jc w:val="right"/>
              <w:rPr>
                <w:sz w:val="16"/>
                <w:szCs w:val="16"/>
              </w:rPr>
            </w:pPr>
            <w:r w:rsidRPr="00950086">
              <w:rPr>
                <w:sz w:val="16"/>
                <w:szCs w:val="16"/>
              </w:rPr>
              <w:t>177.062,21</w:t>
            </w:r>
          </w:p>
        </w:tc>
        <w:tc>
          <w:tcPr>
            <w:tcW w:w="1253"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r>
      <w:tr w:rsidR="0059068E" w:rsidRPr="00950086" w:rsidTr="0059068E">
        <w:trPr>
          <w:trHeight w:hRule="exact" w:val="284"/>
        </w:trPr>
        <w:tc>
          <w:tcPr>
            <w:tcW w:w="4112" w:type="dxa"/>
            <w:shd w:val="clear" w:color="000000" w:fill="FFFFFF"/>
            <w:vAlign w:val="bottom"/>
          </w:tcPr>
          <w:p w:rsidR="0059068E" w:rsidRPr="00950086" w:rsidRDefault="0059068E" w:rsidP="00906FEC">
            <w:pPr>
              <w:spacing w:before="30" w:after="30"/>
              <w:jc w:val="both"/>
              <w:rPr>
                <w:rFonts w:eastAsia="Times New Roman"/>
                <w:iCs/>
                <w:color w:val="000000"/>
                <w:sz w:val="16"/>
                <w:szCs w:val="16"/>
              </w:rPr>
            </w:pPr>
            <w:r w:rsidRPr="00950086">
              <w:rPr>
                <w:rFonts w:eastAsia="Times New Roman"/>
                <w:iCs/>
                <w:color w:val="000000"/>
                <w:sz w:val="16"/>
                <w:szCs w:val="16"/>
              </w:rPr>
              <w:t>93 INDENIZACOES E RESTITUICOES</w:t>
            </w:r>
          </w:p>
        </w:tc>
        <w:tc>
          <w:tcPr>
            <w:tcW w:w="1250" w:type="dxa"/>
            <w:shd w:val="clear" w:color="auto" w:fill="auto"/>
            <w:vAlign w:val="bottom"/>
          </w:tcPr>
          <w:p w:rsidR="0059068E" w:rsidRPr="00950086" w:rsidRDefault="0059068E" w:rsidP="00906FEC">
            <w:pPr>
              <w:jc w:val="right"/>
              <w:rPr>
                <w:sz w:val="16"/>
                <w:szCs w:val="16"/>
              </w:rPr>
            </w:pPr>
            <w:r w:rsidRPr="00950086">
              <w:rPr>
                <w:sz w:val="16"/>
                <w:szCs w:val="16"/>
              </w:rPr>
              <w:t>2.078.069,73</w:t>
            </w:r>
          </w:p>
        </w:tc>
        <w:tc>
          <w:tcPr>
            <w:tcW w:w="1379"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253" w:type="dxa"/>
            <w:shd w:val="clear" w:color="auto" w:fill="auto"/>
            <w:vAlign w:val="bottom"/>
          </w:tcPr>
          <w:p w:rsidR="0059068E" w:rsidRPr="00950086" w:rsidRDefault="0059068E" w:rsidP="00906FEC">
            <w:pPr>
              <w:jc w:val="right"/>
              <w:rPr>
                <w:sz w:val="16"/>
                <w:szCs w:val="16"/>
              </w:rPr>
            </w:pPr>
            <w:r w:rsidRPr="00950086">
              <w:rPr>
                <w:sz w:val="16"/>
                <w:szCs w:val="16"/>
              </w:rPr>
              <w:t>2.073.462,44</w:t>
            </w:r>
          </w:p>
        </w:tc>
        <w:tc>
          <w:tcPr>
            <w:tcW w:w="1379" w:type="dxa"/>
            <w:gridSpan w:val="2"/>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164" w:type="dxa"/>
            <w:shd w:val="clear" w:color="auto" w:fill="auto"/>
            <w:vAlign w:val="bottom"/>
          </w:tcPr>
          <w:p w:rsidR="0059068E" w:rsidRPr="00950086" w:rsidRDefault="0059068E" w:rsidP="00906FEC">
            <w:pPr>
              <w:jc w:val="right"/>
              <w:rPr>
                <w:sz w:val="16"/>
                <w:szCs w:val="16"/>
              </w:rPr>
            </w:pPr>
            <w:r w:rsidRPr="00950086">
              <w:rPr>
                <w:sz w:val="16"/>
                <w:szCs w:val="16"/>
              </w:rPr>
              <w:t>4.607,29</w:t>
            </w:r>
          </w:p>
        </w:tc>
        <w:tc>
          <w:tcPr>
            <w:tcW w:w="1440" w:type="dxa"/>
            <w:gridSpan w:val="2"/>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250" w:type="dxa"/>
            <w:shd w:val="clear" w:color="auto" w:fill="auto"/>
            <w:vAlign w:val="bottom"/>
          </w:tcPr>
          <w:p w:rsidR="0059068E" w:rsidRPr="00950086" w:rsidRDefault="0059068E" w:rsidP="00906FEC">
            <w:pPr>
              <w:jc w:val="right"/>
              <w:rPr>
                <w:sz w:val="16"/>
                <w:szCs w:val="16"/>
              </w:rPr>
            </w:pPr>
            <w:r w:rsidRPr="00950086">
              <w:rPr>
                <w:sz w:val="16"/>
                <w:szCs w:val="16"/>
              </w:rPr>
              <w:t>2.073.462,44</w:t>
            </w:r>
          </w:p>
        </w:tc>
        <w:tc>
          <w:tcPr>
            <w:tcW w:w="1253"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r>
      <w:tr w:rsidR="0059068E" w:rsidRPr="00950086" w:rsidTr="0059068E">
        <w:trPr>
          <w:trHeight w:hRule="exact" w:val="284"/>
        </w:trPr>
        <w:tc>
          <w:tcPr>
            <w:tcW w:w="4112" w:type="dxa"/>
            <w:shd w:val="clear" w:color="000000" w:fill="FFFFFF"/>
            <w:vAlign w:val="bottom"/>
          </w:tcPr>
          <w:p w:rsidR="0059068E" w:rsidRPr="00950086" w:rsidRDefault="0059068E" w:rsidP="00906FEC">
            <w:pPr>
              <w:spacing w:before="30" w:after="30"/>
              <w:jc w:val="both"/>
              <w:rPr>
                <w:rFonts w:eastAsia="Times New Roman"/>
                <w:iCs/>
                <w:color w:val="000000"/>
                <w:sz w:val="16"/>
                <w:szCs w:val="16"/>
              </w:rPr>
            </w:pPr>
            <w:r w:rsidRPr="00950086">
              <w:rPr>
                <w:rFonts w:eastAsia="Times New Roman"/>
                <w:iCs/>
                <w:color w:val="000000"/>
                <w:sz w:val="16"/>
                <w:szCs w:val="16"/>
              </w:rPr>
              <w:t>DEMAIS ELEMENTOS</w:t>
            </w:r>
          </w:p>
        </w:tc>
        <w:tc>
          <w:tcPr>
            <w:tcW w:w="1250"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379"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r w:rsidRPr="00950086">
              <w:rPr>
                <w:rFonts w:eastAsia="Times New Roman"/>
                <w:iCs/>
                <w:color w:val="000000"/>
                <w:sz w:val="16"/>
                <w:szCs w:val="16"/>
              </w:rPr>
              <w:t>16.951.193,74</w:t>
            </w:r>
          </w:p>
        </w:tc>
        <w:tc>
          <w:tcPr>
            <w:tcW w:w="1253"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379" w:type="dxa"/>
            <w:gridSpan w:val="2"/>
            <w:shd w:val="clear" w:color="auto" w:fill="auto"/>
            <w:vAlign w:val="center"/>
          </w:tcPr>
          <w:p w:rsidR="0059068E" w:rsidRPr="00950086" w:rsidRDefault="0059068E" w:rsidP="00906FEC">
            <w:pPr>
              <w:spacing w:before="30" w:after="30"/>
              <w:jc w:val="center"/>
              <w:rPr>
                <w:rFonts w:eastAsia="Times New Roman"/>
                <w:iCs/>
                <w:color w:val="000000"/>
                <w:sz w:val="16"/>
                <w:szCs w:val="16"/>
              </w:rPr>
            </w:pPr>
            <w:r w:rsidRPr="00950086">
              <w:rPr>
                <w:rFonts w:eastAsia="Times New Roman"/>
                <w:iCs/>
                <w:color w:val="000000"/>
                <w:sz w:val="16"/>
                <w:szCs w:val="16"/>
              </w:rPr>
              <w:t>15.046.451,62</w:t>
            </w:r>
          </w:p>
        </w:tc>
        <w:tc>
          <w:tcPr>
            <w:tcW w:w="1164"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440" w:type="dxa"/>
            <w:gridSpan w:val="2"/>
            <w:shd w:val="clear" w:color="auto" w:fill="auto"/>
            <w:vAlign w:val="center"/>
          </w:tcPr>
          <w:p w:rsidR="0059068E" w:rsidRPr="00950086" w:rsidRDefault="0059068E" w:rsidP="00906FEC">
            <w:pPr>
              <w:spacing w:before="30" w:after="30"/>
              <w:jc w:val="center"/>
              <w:rPr>
                <w:rFonts w:eastAsia="Times New Roman"/>
                <w:iCs/>
                <w:color w:val="000000"/>
                <w:sz w:val="16"/>
                <w:szCs w:val="16"/>
              </w:rPr>
            </w:pPr>
            <w:r w:rsidRPr="00950086">
              <w:rPr>
                <w:rFonts w:eastAsia="Times New Roman"/>
                <w:iCs/>
                <w:color w:val="000000"/>
                <w:sz w:val="16"/>
                <w:szCs w:val="16"/>
              </w:rPr>
              <w:t>1.904.742,12</w:t>
            </w:r>
          </w:p>
        </w:tc>
        <w:tc>
          <w:tcPr>
            <w:tcW w:w="1250"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253"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r w:rsidRPr="00950086">
              <w:rPr>
                <w:rFonts w:eastAsia="Times New Roman"/>
                <w:iCs/>
                <w:color w:val="000000"/>
                <w:sz w:val="16"/>
                <w:szCs w:val="16"/>
              </w:rPr>
              <w:t>14.682.498,59</w:t>
            </w:r>
          </w:p>
        </w:tc>
      </w:tr>
      <w:tr w:rsidR="0059068E" w:rsidRPr="00950086" w:rsidTr="0059068E">
        <w:trPr>
          <w:trHeight w:hRule="exact" w:val="284"/>
        </w:trPr>
        <w:tc>
          <w:tcPr>
            <w:tcW w:w="4112" w:type="dxa"/>
            <w:shd w:val="clear" w:color="000000" w:fill="FFFFFF"/>
            <w:vAlign w:val="bottom"/>
          </w:tcPr>
          <w:p w:rsidR="0059068E" w:rsidRPr="00950086" w:rsidRDefault="0059068E" w:rsidP="00906FEC">
            <w:pPr>
              <w:spacing w:before="30" w:after="30"/>
              <w:jc w:val="both"/>
              <w:rPr>
                <w:rFonts w:eastAsia="Times New Roman"/>
                <w:iCs/>
                <w:color w:val="000000"/>
                <w:sz w:val="16"/>
                <w:szCs w:val="16"/>
              </w:rPr>
            </w:pPr>
          </w:p>
        </w:tc>
        <w:tc>
          <w:tcPr>
            <w:tcW w:w="1250"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379"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253"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379" w:type="dxa"/>
            <w:gridSpan w:val="2"/>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164"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440" w:type="dxa"/>
            <w:gridSpan w:val="2"/>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250"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253"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r>
      <w:tr w:rsidR="0059068E" w:rsidRPr="00950086" w:rsidTr="0059068E">
        <w:trPr>
          <w:trHeight w:hRule="exact" w:val="284"/>
        </w:trPr>
        <w:tc>
          <w:tcPr>
            <w:tcW w:w="4112" w:type="dxa"/>
            <w:shd w:val="clear" w:color="000000" w:fill="FFFFFF"/>
            <w:vAlign w:val="bottom"/>
          </w:tcPr>
          <w:p w:rsidR="0059068E" w:rsidRPr="00950086" w:rsidRDefault="0059068E" w:rsidP="00906FEC">
            <w:pPr>
              <w:spacing w:before="30" w:after="30"/>
              <w:jc w:val="both"/>
              <w:rPr>
                <w:rFonts w:eastAsia="Times New Roman"/>
                <w:iCs/>
                <w:color w:val="000000"/>
                <w:sz w:val="16"/>
                <w:szCs w:val="16"/>
              </w:rPr>
            </w:pPr>
          </w:p>
        </w:tc>
        <w:tc>
          <w:tcPr>
            <w:tcW w:w="1250"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379"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253"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379" w:type="dxa"/>
            <w:gridSpan w:val="2"/>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164"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440" w:type="dxa"/>
            <w:gridSpan w:val="2"/>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250"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253"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r>
    </w:tbl>
    <w:p w:rsidR="00067DEF" w:rsidRDefault="00067DEF">
      <w:r>
        <w:br w:type="page"/>
      </w:r>
    </w:p>
    <w:tbl>
      <w:tblPr>
        <w:tblW w:w="144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421"/>
        <w:gridCol w:w="1941"/>
        <w:gridCol w:w="1379"/>
        <w:gridCol w:w="1253"/>
        <w:gridCol w:w="1379"/>
        <w:gridCol w:w="1164"/>
        <w:gridCol w:w="1440"/>
        <w:gridCol w:w="1190"/>
        <w:gridCol w:w="1313"/>
      </w:tblGrid>
      <w:tr w:rsidR="0059068E" w:rsidRPr="0059068E" w:rsidTr="0059068E">
        <w:trPr>
          <w:trHeight w:hRule="exact" w:val="284"/>
        </w:trPr>
        <w:tc>
          <w:tcPr>
            <w:tcW w:w="14480" w:type="dxa"/>
            <w:gridSpan w:val="9"/>
            <w:shd w:val="clear" w:color="000000" w:fill="D9D9D9"/>
            <w:vAlign w:val="bottom"/>
            <w:hideMark/>
          </w:tcPr>
          <w:p w:rsidR="0059068E" w:rsidRPr="0059068E" w:rsidRDefault="0059068E" w:rsidP="00906FEC">
            <w:pPr>
              <w:spacing w:before="30" w:after="30"/>
              <w:jc w:val="center"/>
              <w:rPr>
                <w:rFonts w:eastAsia="Times New Roman"/>
                <w:b/>
                <w:bCs/>
                <w:iCs/>
                <w:color w:val="000000"/>
                <w:sz w:val="16"/>
                <w:szCs w:val="16"/>
              </w:rPr>
            </w:pPr>
            <w:r w:rsidRPr="0059068E">
              <w:rPr>
                <w:rFonts w:eastAsia="Times New Roman"/>
                <w:b/>
                <w:bCs/>
                <w:iCs/>
                <w:color w:val="000000"/>
                <w:sz w:val="16"/>
                <w:szCs w:val="16"/>
              </w:rPr>
              <w:lastRenderedPageBreak/>
              <w:t>DESPESAS DE CAPITAL</w:t>
            </w:r>
          </w:p>
        </w:tc>
      </w:tr>
      <w:tr w:rsidR="0059068E" w:rsidRPr="0059068E" w:rsidTr="0059068E">
        <w:trPr>
          <w:trHeight w:hRule="exact" w:val="284"/>
        </w:trPr>
        <w:tc>
          <w:tcPr>
            <w:tcW w:w="3421" w:type="dxa"/>
            <w:shd w:val="clear" w:color="000000" w:fill="F2F2F2"/>
            <w:vAlign w:val="bottom"/>
            <w:hideMark/>
          </w:tcPr>
          <w:p w:rsidR="0059068E" w:rsidRPr="0059068E" w:rsidRDefault="0059068E" w:rsidP="00906FEC">
            <w:pPr>
              <w:spacing w:before="30" w:after="30"/>
              <w:jc w:val="center"/>
              <w:rPr>
                <w:rFonts w:eastAsia="Times New Roman"/>
                <w:b/>
                <w:bCs/>
                <w:color w:val="000000"/>
                <w:sz w:val="16"/>
                <w:szCs w:val="16"/>
              </w:rPr>
            </w:pPr>
            <w:r w:rsidRPr="0059068E">
              <w:rPr>
                <w:rFonts w:eastAsia="Times New Roman"/>
                <w:b/>
                <w:bCs/>
                <w:color w:val="000000"/>
                <w:sz w:val="16"/>
                <w:szCs w:val="16"/>
              </w:rPr>
              <w:t>Grupos de Despesa</w:t>
            </w:r>
          </w:p>
        </w:tc>
        <w:tc>
          <w:tcPr>
            <w:tcW w:w="3320" w:type="dxa"/>
            <w:gridSpan w:val="2"/>
            <w:shd w:val="clear" w:color="000000" w:fill="F2F2F2"/>
            <w:vAlign w:val="bottom"/>
            <w:hideMark/>
          </w:tcPr>
          <w:p w:rsidR="0059068E" w:rsidRPr="0059068E" w:rsidRDefault="0059068E" w:rsidP="00906FEC">
            <w:pPr>
              <w:spacing w:before="30" w:after="30"/>
              <w:jc w:val="center"/>
              <w:rPr>
                <w:rFonts w:eastAsia="Times New Roman"/>
                <w:b/>
                <w:bCs/>
                <w:color w:val="000000"/>
                <w:sz w:val="16"/>
                <w:szCs w:val="16"/>
              </w:rPr>
            </w:pPr>
            <w:r w:rsidRPr="0059068E">
              <w:rPr>
                <w:rFonts w:eastAsia="Times New Roman"/>
                <w:b/>
                <w:bCs/>
                <w:color w:val="000000"/>
                <w:sz w:val="16"/>
                <w:szCs w:val="16"/>
              </w:rPr>
              <w:t>Empenhada</w:t>
            </w:r>
          </w:p>
        </w:tc>
        <w:tc>
          <w:tcPr>
            <w:tcW w:w="2632" w:type="dxa"/>
            <w:gridSpan w:val="2"/>
            <w:shd w:val="clear" w:color="000000" w:fill="F2F2F2"/>
            <w:vAlign w:val="bottom"/>
            <w:hideMark/>
          </w:tcPr>
          <w:p w:rsidR="0059068E" w:rsidRPr="0059068E" w:rsidRDefault="0059068E" w:rsidP="00906FEC">
            <w:pPr>
              <w:spacing w:before="30" w:after="30"/>
              <w:jc w:val="center"/>
              <w:rPr>
                <w:rFonts w:eastAsia="Times New Roman"/>
                <w:b/>
                <w:bCs/>
                <w:color w:val="000000"/>
                <w:sz w:val="16"/>
                <w:szCs w:val="16"/>
              </w:rPr>
            </w:pPr>
            <w:r w:rsidRPr="0059068E">
              <w:rPr>
                <w:rFonts w:eastAsia="Times New Roman"/>
                <w:b/>
                <w:bCs/>
                <w:color w:val="000000"/>
                <w:sz w:val="16"/>
                <w:szCs w:val="16"/>
              </w:rPr>
              <w:t>Liquidada</w:t>
            </w:r>
          </w:p>
        </w:tc>
        <w:tc>
          <w:tcPr>
            <w:tcW w:w="2604" w:type="dxa"/>
            <w:gridSpan w:val="2"/>
            <w:shd w:val="clear" w:color="000000" w:fill="F2F2F2"/>
            <w:vAlign w:val="bottom"/>
            <w:hideMark/>
          </w:tcPr>
          <w:p w:rsidR="0059068E" w:rsidRPr="0059068E" w:rsidRDefault="0059068E" w:rsidP="00906FEC">
            <w:pPr>
              <w:spacing w:before="30" w:after="30"/>
              <w:jc w:val="center"/>
              <w:rPr>
                <w:rFonts w:eastAsia="Times New Roman"/>
                <w:b/>
                <w:bCs/>
                <w:color w:val="000000"/>
                <w:sz w:val="16"/>
                <w:szCs w:val="16"/>
              </w:rPr>
            </w:pPr>
            <w:r w:rsidRPr="0059068E">
              <w:rPr>
                <w:rFonts w:eastAsia="Times New Roman"/>
                <w:b/>
                <w:bCs/>
                <w:color w:val="000000"/>
                <w:sz w:val="16"/>
                <w:szCs w:val="16"/>
              </w:rPr>
              <w:t>RP não Processados</w:t>
            </w:r>
          </w:p>
        </w:tc>
        <w:tc>
          <w:tcPr>
            <w:tcW w:w="2503" w:type="dxa"/>
            <w:gridSpan w:val="2"/>
            <w:shd w:val="clear" w:color="000000" w:fill="F2F2F2"/>
            <w:vAlign w:val="bottom"/>
            <w:hideMark/>
          </w:tcPr>
          <w:p w:rsidR="0059068E" w:rsidRPr="0059068E" w:rsidRDefault="0059068E" w:rsidP="00906FEC">
            <w:pPr>
              <w:spacing w:before="30" w:after="30"/>
              <w:jc w:val="center"/>
              <w:rPr>
                <w:rFonts w:eastAsia="Times New Roman"/>
                <w:b/>
                <w:bCs/>
                <w:color w:val="000000"/>
                <w:sz w:val="16"/>
                <w:szCs w:val="16"/>
              </w:rPr>
            </w:pPr>
            <w:r w:rsidRPr="0059068E">
              <w:rPr>
                <w:rFonts w:eastAsia="Times New Roman"/>
                <w:b/>
                <w:bCs/>
                <w:color w:val="000000"/>
                <w:sz w:val="16"/>
                <w:szCs w:val="16"/>
              </w:rPr>
              <w:t>Valores Pagos</w:t>
            </w:r>
          </w:p>
        </w:tc>
      </w:tr>
      <w:tr w:rsidR="0059068E" w:rsidRPr="0059068E" w:rsidTr="0059068E">
        <w:trPr>
          <w:trHeight w:hRule="exact" w:val="284"/>
        </w:trPr>
        <w:tc>
          <w:tcPr>
            <w:tcW w:w="3421" w:type="dxa"/>
            <w:shd w:val="clear" w:color="000000" w:fill="F2F2F2"/>
            <w:vAlign w:val="bottom"/>
            <w:hideMark/>
          </w:tcPr>
          <w:p w:rsidR="0059068E" w:rsidRPr="0059068E" w:rsidRDefault="0059068E" w:rsidP="00906FEC">
            <w:pPr>
              <w:spacing w:before="30" w:after="30"/>
              <w:jc w:val="both"/>
              <w:rPr>
                <w:rFonts w:eastAsia="Times New Roman"/>
                <w:b/>
                <w:bCs/>
                <w:iCs/>
                <w:color w:val="000000"/>
                <w:sz w:val="16"/>
                <w:szCs w:val="16"/>
              </w:rPr>
            </w:pPr>
            <w:r w:rsidRPr="0059068E">
              <w:rPr>
                <w:rFonts w:eastAsia="Times New Roman"/>
                <w:b/>
                <w:bCs/>
                <w:iCs/>
                <w:color w:val="000000"/>
                <w:sz w:val="16"/>
                <w:szCs w:val="16"/>
              </w:rPr>
              <w:t>4. Investimentos</w:t>
            </w:r>
          </w:p>
        </w:tc>
        <w:tc>
          <w:tcPr>
            <w:tcW w:w="1941" w:type="dxa"/>
            <w:shd w:val="clear" w:color="000000" w:fill="F2F2F2"/>
            <w:vAlign w:val="center"/>
            <w:hideMark/>
          </w:tcPr>
          <w:p w:rsidR="0059068E" w:rsidRPr="0059068E" w:rsidRDefault="0059068E" w:rsidP="00906FEC">
            <w:pPr>
              <w:spacing w:before="30" w:after="30"/>
              <w:jc w:val="center"/>
              <w:rPr>
                <w:rFonts w:eastAsia="Times New Roman"/>
                <w:b/>
                <w:bCs/>
                <w:iCs/>
                <w:color w:val="000000"/>
                <w:sz w:val="16"/>
                <w:szCs w:val="16"/>
              </w:rPr>
            </w:pPr>
            <w:r w:rsidRPr="0059068E">
              <w:rPr>
                <w:rFonts w:eastAsia="Times New Roman"/>
                <w:b/>
                <w:bCs/>
                <w:iCs/>
                <w:color w:val="000000"/>
                <w:sz w:val="16"/>
                <w:szCs w:val="16"/>
              </w:rPr>
              <w:t>2014</w:t>
            </w:r>
          </w:p>
        </w:tc>
        <w:tc>
          <w:tcPr>
            <w:tcW w:w="1379" w:type="dxa"/>
            <w:shd w:val="clear" w:color="000000" w:fill="F2F2F2"/>
            <w:vAlign w:val="center"/>
            <w:hideMark/>
          </w:tcPr>
          <w:p w:rsidR="0059068E" w:rsidRPr="0059068E" w:rsidRDefault="0059068E" w:rsidP="00906FEC">
            <w:pPr>
              <w:spacing w:before="30" w:after="30"/>
              <w:jc w:val="center"/>
              <w:rPr>
                <w:rFonts w:eastAsia="Times New Roman"/>
                <w:b/>
                <w:bCs/>
                <w:iCs/>
                <w:color w:val="000000"/>
                <w:sz w:val="16"/>
                <w:szCs w:val="16"/>
              </w:rPr>
            </w:pPr>
            <w:r w:rsidRPr="0059068E">
              <w:rPr>
                <w:rFonts w:eastAsia="Times New Roman"/>
                <w:b/>
                <w:bCs/>
                <w:iCs/>
                <w:color w:val="000000"/>
                <w:sz w:val="16"/>
                <w:szCs w:val="16"/>
              </w:rPr>
              <w:t>2013</w:t>
            </w:r>
          </w:p>
        </w:tc>
        <w:tc>
          <w:tcPr>
            <w:tcW w:w="1253" w:type="dxa"/>
            <w:shd w:val="clear" w:color="000000" w:fill="F2F2F2"/>
            <w:vAlign w:val="center"/>
            <w:hideMark/>
          </w:tcPr>
          <w:p w:rsidR="0059068E" w:rsidRPr="0059068E" w:rsidRDefault="0059068E" w:rsidP="00906FEC">
            <w:pPr>
              <w:spacing w:before="30" w:after="30"/>
              <w:jc w:val="center"/>
              <w:rPr>
                <w:rFonts w:eastAsia="Times New Roman"/>
                <w:b/>
                <w:bCs/>
                <w:iCs/>
                <w:color w:val="000000"/>
                <w:sz w:val="16"/>
                <w:szCs w:val="16"/>
              </w:rPr>
            </w:pPr>
            <w:r w:rsidRPr="0059068E">
              <w:rPr>
                <w:rFonts w:eastAsia="Times New Roman"/>
                <w:b/>
                <w:bCs/>
                <w:iCs/>
                <w:color w:val="000000"/>
                <w:sz w:val="16"/>
                <w:szCs w:val="16"/>
              </w:rPr>
              <w:t>2014</w:t>
            </w:r>
          </w:p>
        </w:tc>
        <w:tc>
          <w:tcPr>
            <w:tcW w:w="1379" w:type="dxa"/>
            <w:shd w:val="clear" w:color="000000" w:fill="F2F2F2"/>
            <w:vAlign w:val="center"/>
            <w:hideMark/>
          </w:tcPr>
          <w:p w:rsidR="0059068E" w:rsidRPr="0059068E" w:rsidRDefault="0059068E" w:rsidP="00906FEC">
            <w:pPr>
              <w:spacing w:before="30" w:after="30"/>
              <w:jc w:val="center"/>
              <w:rPr>
                <w:rFonts w:eastAsia="Times New Roman"/>
                <w:b/>
                <w:bCs/>
                <w:iCs/>
                <w:color w:val="000000"/>
                <w:sz w:val="16"/>
                <w:szCs w:val="16"/>
              </w:rPr>
            </w:pPr>
            <w:r w:rsidRPr="0059068E">
              <w:rPr>
                <w:rFonts w:eastAsia="Times New Roman"/>
                <w:b/>
                <w:bCs/>
                <w:iCs/>
                <w:color w:val="000000"/>
                <w:sz w:val="16"/>
                <w:szCs w:val="16"/>
              </w:rPr>
              <w:t>2013</w:t>
            </w:r>
          </w:p>
        </w:tc>
        <w:tc>
          <w:tcPr>
            <w:tcW w:w="1164" w:type="dxa"/>
            <w:shd w:val="clear" w:color="000000" w:fill="F2F2F2"/>
            <w:vAlign w:val="center"/>
            <w:hideMark/>
          </w:tcPr>
          <w:p w:rsidR="0059068E" w:rsidRPr="0059068E" w:rsidRDefault="0059068E" w:rsidP="00906FEC">
            <w:pPr>
              <w:spacing w:before="30" w:after="30"/>
              <w:jc w:val="center"/>
              <w:rPr>
                <w:rFonts w:eastAsia="Times New Roman"/>
                <w:b/>
                <w:bCs/>
                <w:iCs/>
                <w:color w:val="000000"/>
                <w:sz w:val="16"/>
                <w:szCs w:val="16"/>
              </w:rPr>
            </w:pPr>
            <w:r w:rsidRPr="0059068E">
              <w:rPr>
                <w:rFonts w:eastAsia="Times New Roman"/>
                <w:b/>
                <w:bCs/>
                <w:iCs/>
                <w:color w:val="000000"/>
                <w:sz w:val="16"/>
                <w:szCs w:val="16"/>
              </w:rPr>
              <w:t>2014</w:t>
            </w:r>
          </w:p>
        </w:tc>
        <w:tc>
          <w:tcPr>
            <w:tcW w:w="1440" w:type="dxa"/>
            <w:shd w:val="clear" w:color="000000" w:fill="F2F2F2"/>
            <w:vAlign w:val="center"/>
            <w:hideMark/>
          </w:tcPr>
          <w:p w:rsidR="0059068E" w:rsidRPr="0059068E" w:rsidRDefault="0059068E" w:rsidP="00906FEC">
            <w:pPr>
              <w:spacing w:before="30" w:after="30"/>
              <w:jc w:val="center"/>
              <w:rPr>
                <w:rFonts w:eastAsia="Times New Roman"/>
                <w:b/>
                <w:bCs/>
                <w:iCs/>
                <w:color w:val="000000"/>
                <w:sz w:val="16"/>
                <w:szCs w:val="16"/>
              </w:rPr>
            </w:pPr>
            <w:r w:rsidRPr="0059068E">
              <w:rPr>
                <w:rFonts w:eastAsia="Times New Roman"/>
                <w:b/>
                <w:bCs/>
                <w:iCs/>
                <w:color w:val="000000"/>
                <w:sz w:val="16"/>
                <w:szCs w:val="16"/>
              </w:rPr>
              <w:t>2013</w:t>
            </w:r>
          </w:p>
        </w:tc>
        <w:tc>
          <w:tcPr>
            <w:tcW w:w="1190" w:type="dxa"/>
            <w:shd w:val="clear" w:color="000000" w:fill="F2F2F2"/>
            <w:vAlign w:val="center"/>
            <w:hideMark/>
          </w:tcPr>
          <w:p w:rsidR="0059068E" w:rsidRPr="0059068E" w:rsidRDefault="0059068E" w:rsidP="00906FEC">
            <w:pPr>
              <w:spacing w:before="30" w:after="30"/>
              <w:jc w:val="center"/>
              <w:rPr>
                <w:rFonts w:eastAsia="Times New Roman"/>
                <w:b/>
                <w:bCs/>
                <w:iCs/>
                <w:color w:val="000000"/>
                <w:sz w:val="16"/>
                <w:szCs w:val="16"/>
              </w:rPr>
            </w:pPr>
            <w:r w:rsidRPr="0059068E">
              <w:rPr>
                <w:rFonts w:eastAsia="Times New Roman"/>
                <w:b/>
                <w:bCs/>
                <w:iCs/>
                <w:color w:val="000000"/>
                <w:sz w:val="16"/>
                <w:szCs w:val="16"/>
              </w:rPr>
              <w:t>2014</w:t>
            </w:r>
          </w:p>
        </w:tc>
        <w:tc>
          <w:tcPr>
            <w:tcW w:w="1313" w:type="dxa"/>
            <w:shd w:val="clear" w:color="000000" w:fill="F2F2F2"/>
            <w:vAlign w:val="center"/>
            <w:hideMark/>
          </w:tcPr>
          <w:p w:rsidR="0059068E" w:rsidRPr="0059068E" w:rsidRDefault="0059068E" w:rsidP="00906FEC">
            <w:pPr>
              <w:spacing w:before="30" w:after="30"/>
              <w:jc w:val="center"/>
              <w:rPr>
                <w:rFonts w:eastAsia="Times New Roman"/>
                <w:b/>
                <w:bCs/>
                <w:iCs/>
                <w:color w:val="000000"/>
                <w:sz w:val="16"/>
                <w:szCs w:val="16"/>
              </w:rPr>
            </w:pPr>
            <w:r w:rsidRPr="0059068E">
              <w:rPr>
                <w:rFonts w:eastAsia="Times New Roman"/>
                <w:b/>
                <w:bCs/>
                <w:iCs/>
                <w:color w:val="000000"/>
                <w:sz w:val="16"/>
                <w:szCs w:val="16"/>
              </w:rPr>
              <w:t>2013</w:t>
            </w:r>
          </w:p>
        </w:tc>
      </w:tr>
      <w:tr w:rsidR="0059068E" w:rsidRPr="0059068E" w:rsidTr="0059068E">
        <w:trPr>
          <w:trHeight w:hRule="exact" w:val="284"/>
        </w:trPr>
        <w:tc>
          <w:tcPr>
            <w:tcW w:w="3421" w:type="dxa"/>
            <w:shd w:val="clear" w:color="000000" w:fill="FFFFFF"/>
            <w:vAlign w:val="bottom"/>
            <w:hideMark/>
          </w:tcPr>
          <w:p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 xml:space="preserve">39 </w:t>
            </w:r>
            <w:r w:rsidRPr="0059068E">
              <w:rPr>
                <w:sz w:val="16"/>
                <w:szCs w:val="16"/>
              </w:rPr>
              <w:t>OUTROS SERVICOS DE TERCEIROS - PJ</w:t>
            </w:r>
          </w:p>
        </w:tc>
        <w:tc>
          <w:tcPr>
            <w:tcW w:w="1941" w:type="dxa"/>
            <w:shd w:val="clear" w:color="auto" w:fill="auto"/>
            <w:vAlign w:val="bottom"/>
            <w:hideMark/>
          </w:tcPr>
          <w:p w:rsidR="0059068E" w:rsidRPr="0059068E" w:rsidRDefault="0059068E" w:rsidP="00906FEC">
            <w:pPr>
              <w:jc w:val="right"/>
              <w:rPr>
                <w:sz w:val="16"/>
                <w:szCs w:val="16"/>
              </w:rPr>
            </w:pPr>
            <w:r w:rsidRPr="0059068E">
              <w:rPr>
                <w:sz w:val="16"/>
                <w:szCs w:val="16"/>
              </w:rPr>
              <w:t>173.172,60</w:t>
            </w:r>
          </w:p>
        </w:tc>
        <w:tc>
          <w:tcPr>
            <w:tcW w:w="1379" w:type="dxa"/>
            <w:shd w:val="clear" w:color="auto" w:fill="auto"/>
            <w:vAlign w:val="bottom"/>
            <w:hideMark/>
          </w:tcPr>
          <w:p w:rsidR="0059068E" w:rsidRPr="0059068E" w:rsidRDefault="0059068E" w:rsidP="00906FEC">
            <w:pPr>
              <w:jc w:val="right"/>
              <w:rPr>
                <w:sz w:val="16"/>
                <w:szCs w:val="16"/>
              </w:rPr>
            </w:pPr>
            <w:r w:rsidRPr="0059068E">
              <w:rPr>
                <w:sz w:val="16"/>
                <w:szCs w:val="16"/>
              </w:rPr>
              <w:t>27.530,83 </w:t>
            </w:r>
          </w:p>
        </w:tc>
        <w:tc>
          <w:tcPr>
            <w:tcW w:w="1253" w:type="dxa"/>
            <w:shd w:val="clear" w:color="auto" w:fill="auto"/>
            <w:vAlign w:val="bottom"/>
            <w:hideMark/>
          </w:tcPr>
          <w:p w:rsidR="0059068E" w:rsidRPr="0059068E" w:rsidRDefault="0059068E" w:rsidP="00906FEC">
            <w:pPr>
              <w:jc w:val="right"/>
              <w:rPr>
                <w:sz w:val="16"/>
                <w:szCs w:val="16"/>
              </w:rPr>
            </w:pPr>
            <w:r w:rsidRPr="0059068E">
              <w:rPr>
                <w:sz w:val="16"/>
                <w:szCs w:val="16"/>
              </w:rPr>
              <w:t>94.980,60</w:t>
            </w:r>
          </w:p>
        </w:tc>
        <w:tc>
          <w:tcPr>
            <w:tcW w:w="1379" w:type="dxa"/>
            <w:shd w:val="clear" w:color="auto" w:fill="auto"/>
            <w:vAlign w:val="bottom"/>
            <w:hideMark/>
          </w:tcPr>
          <w:p w:rsidR="0059068E" w:rsidRPr="0059068E" w:rsidRDefault="0059068E" w:rsidP="00906FEC">
            <w:pPr>
              <w:jc w:val="right"/>
              <w:rPr>
                <w:sz w:val="16"/>
                <w:szCs w:val="16"/>
              </w:rPr>
            </w:pPr>
            <w:r w:rsidRPr="0059068E">
              <w:rPr>
                <w:sz w:val="16"/>
                <w:szCs w:val="16"/>
              </w:rPr>
              <w:t>27.296,68 </w:t>
            </w:r>
          </w:p>
        </w:tc>
        <w:tc>
          <w:tcPr>
            <w:tcW w:w="1164" w:type="dxa"/>
            <w:shd w:val="clear" w:color="auto" w:fill="auto"/>
            <w:vAlign w:val="bottom"/>
            <w:hideMark/>
          </w:tcPr>
          <w:p w:rsidR="0059068E" w:rsidRPr="0059068E" w:rsidRDefault="0059068E" w:rsidP="00906FEC">
            <w:pPr>
              <w:jc w:val="right"/>
              <w:rPr>
                <w:sz w:val="16"/>
                <w:szCs w:val="16"/>
              </w:rPr>
            </w:pPr>
            <w:r w:rsidRPr="0059068E">
              <w:rPr>
                <w:sz w:val="16"/>
                <w:szCs w:val="16"/>
              </w:rPr>
              <w:t>78.192,00</w:t>
            </w:r>
          </w:p>
        </w:tc>
        <w:tc>
          <w:tcPr>
            <w:tcW w:w="1440" w:type="dxa"/>
            <w:shd w:val="clear" w:color="auto" w:fill="auto"/>
            <w:hideMark/>
          </w:tcPr>
          <w:p w:rsidR="0059068E" w:rsidRPr="0059068E" w:rsidRDefault="0059068E" w:rsidP="00906FEC">
            <w:pPr>
              <w:tabs>
                <w:tab w:val="center" w:pos="650"/>
                <w:tab w:val="right" w:pos="1300"/>
              </w:tabs>
              <w:rPr>
                <w:sz w:val="16"/>
                <w:szCs w:val="16"/>
              </w:rPr>
            </w:pPr>
            <w:r w:rsidRPr="0059068E">
              <w:rPr>
                <w:sz w:val="16"/>
                <w:szCs w:val="16"/>
              </w:rPr>
              <w:tab/>
            </w:r>
          </w:p>
          <w:p w:rsidR="0059068E" w:rsidRPr="0059068E" w:rsidRDefault="0059068E" w:rsidP="00906FEC">
            <w:pPr>
              <w:tabs>
                <w:tab w:val="center" w:pos="650"/>
                <w:tab w:val="right" w:pos="1300"/>
              </w:tabs>
              <w:rPr>
                <w:sz w:val="16"/>
                <w:szCs w:val="16"/>
              </w:rPr>
            </w:pPr>
            <w:r w:rsidRPr="0059068E">
              <w:rPr>
                <w:sz w:val="16"/>
                <w:szCs w:val="16"/>
              </w:rPr>
              <w:tab/>
              <w:t>234,15 </w:t>
            </w:r>
          </w:p>
        </w:tc>
        <w:tc>
          <w:tcPr>
            <w:tcW w:w="1190" w:type="dxa"/>
            <w:shd w:val="clear" w:color="auto" w:fill="auto"/>
            <w:vAlign w:val="bottom"/>
            <w:hideMark/>
          </w:tcPr>
          <w:p w:rsidR="0059068E" w:rsidRPr="0059068E" w:rsidRDefault="0059068E" w:rsidP="00906FEC">
            <w:pPr>
              <w:jc w:val="right"/>
              <w:rPr>
                <w:sz w:val="16"/>
                <w:szCs w:val="16"/>
              </w:rPr>
            </w:pPr>
            <w:r w:rsidRPr="0059068E">
              <w:rPr>
                <w:sz w:val="16"/>
                <w:szCs w:val="16"/>
              </w:rPr>
              <w:t>94.980,60</w:t>
            </w:r>
          </w:p>
        </w:tc>
        <w:tc>
          <w:tcPr>
            <w:tcW w:w="1313" w:type="dxa"/>
            <w:shd w:val="clear" w:color="auto" w:fill="auto"/>
            <w:hideMark/>
          </w:tcPr>
          <w:p w:rsidR="0059068E" w:rsidRPr="0059068E" w:rsidRDefault="0059068E" w:rsidP="00906FEC">
            <w:pPr>
              <w:jc w:val="right"/>
              <w:rPr>
                <w:sz w:val="16"/>
                <w:szCs w:val="16"/>
              </w:rPr>
            </w:pPr>
          </w:p>
          <w:p w:rsidR="0059068E" w:rsidRPr="0059068E" w:rsidRDefault="0059068E" w:rsidP="00906FEC">
            <w:pPr>
              <w:jc w:val="right"/>
              <w:rPr>
                <w:sz w:val="16"/>
                <w:szCs w:val="16"/>
              </w:rPr>
            </w:pPr>
            <w:r w:rsidRPr="0059068E">
              <w:rPr>
                <w:sz w:val="16"/>
                <w:szCs w:val="16"/>
              </w:rPr>
              <w:t>27.296,68 </w:t>
            </w:r>
          </w:p>
        </w:tc>
      </w:tr>
      <w:tr w:rsidR="0059068E" w:rsidRPr="0059068E" w:rsidTr="0059068E">
        <w:trPr>
          <w:trHeight w:hRule="exact" w:val="284"/>
        </w:trPr>
        <w:tc>
          <w:tcPr>
            <w:tcW w:w="3421" w:type="dxa"/>
            <w:shd w:val="clear" w:color="000000" w:fill="FFFFFF"/>
            <w:vAlign w:val="bottom"/>
            <w:hideMark/>
          </w:tcPr>
          <w:p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51 OBRAS E INSTALACOES</w:t>
            </w:r>
          </w:p>
        </w:tc>
        <w:tc>
          <w:tcPr>
            <w:tcW w:w="1941" w:type="dxa"/>
            <w:shd w:val="clear" w:color="auto" w:fill="auto"/>
            <w:vAlign w:val="bottom"/>
            <w:hideMark/>
          </w:tcPr>
          <w:p w:rsidR="0059068E" w:rsidRPr="0059068E" w:rsidRDefault="0059068E" w:rsidP="00906FEC">
            <w:pPr>
              <w:jc w:val="right"/>
              <w:rPr>
                <w:sz w:val="16"/>
                <w:szCs w:val="16"/>
              </w:rPr>
            </w:pPr>
            <w:r w:rsidRPr="0059068E">
              <w:rPr>
                <w:sz w:val="16"/>
                <w:szCs w:val="16"/>
              </w:rPr>
              <w:t>16.523.501,26</w:t>
            </w:r>
          </w:p>
        </w:tc>
        <w:tc>
          <w:tcPr>
            <w:tcW w:w="1379" w:type="dxa"/>
            <w:shd w:val="clear" w:color="auto" w:fill="auto"/>
            <w:vAlign w:val="bottom"/>
            <w:hideMark/>
          </w:tcPr>
          <w:p w:rsidR="0059068E" w:rsidRPr="0059068E" w:rsidRDefault="0059068E" w:rsidP="00906FEC">
            <w:pPr>
              <w:jc w:val="right"/>
              <w:rPr>
                <w:sz w:val="16"/>
                <w:szCs w:val="16"/>
              </w:rPr>
            </w:pPr>
            <w:r w:rsidRPr="0059068E">
              <w:rPr>
                <w:sz w:val="16"/>
                <w:szCs w:val="16"/>
              </w:rPr>
              <w:t>41.968.375,48 </w:t>
            </w:r>
          </w:p>
        </w:tc>
        <w:tc>
          <w:tcPr>
            <w:tcW w:w="1253" w:type="dxa"/>
            <w:shd w:val="clear" w:color="auto" w:fill="auto"/>
            <w:vAlign w:val="bottom"/>
            <w:hideMark/>
          </w:tcPr>
          <w:p w:rsidR="0059068E" w:rsidRPr="0059068E" w:rsidRDefault="0059068E" w:rsidP="00906FEC">
            <w:pPr>
              <w:jc w:val="right"/>
              <w:rPr>
                <w:sz w:val="16"/>
                <w:szCs w:val="16"/>
              </w:rPr>
            </w:pPr>
            <w:r w:rsidRPr="0059068E">
              <w:rPr>
                <w:sz w:val="16"/>
                <w:szCs w:val="16"/>
              </w:rPr>
              <w:t>5.892.023,20</w:t>
            </w:r>
          </w:p>
        </w:tc>
        <w:tc>
          <w:tcPr>
            <w:tcW w:w="1379" w:type="dxa"/>
            <w:shd w:val="clear" w:color="auto" w:fill="auto"/>
            <w:vAlign w:val="bottom"/>
            <w:hideMark/>
          </w:tcPr>
          <w:p w:rsidR="0059068E" w:rsidRPr="0059068E" w:rsidRDefault="0059068E" w:rsidP="00906FEC">
            <w:pPr>
              <w:jc w:val="right"/>
              <w:rPr>
                <w:sz w:val="16"/>
                <w:szCs w:val="16"/>
              </w:rPr>
            </w:pPr>
            <w:r w:rsidRPr="0059068E">
              <w:rPr>
                <w:sz w:val="16"/>
                <w:szCs w:val="16"/>
              </w:rPr>
              <w:t>17.880.635,09 </w:t>
            </w:r>
          </w:p>
        </w:tc>
        <w:tc>
          <w:tcPr>
            <w:tcW w:w="1164" w:type="dxa"/>
            <w:shd w:val="clear" w:color="auto" w:fill="auto"/>
            <w:vAlign w:val="bottom"/>
            <w:hideMark/>
          </w:tcPr>
          <w:p w:rsidR="0059068E" w:rsidRPr="0059068E" w:rsidRDefault="0059068E" w:rsidP="00906FEC">
            <w:pPr>
              <w:jc w:val="right"/>
              <w:rPr>
                <w:sz w:val="16"/>
                <w:szCs w:val="16"/>
              </w:rPr>
            </w:pPr>
            <w:r w:rsidRPr="0059068E">
              <w:rPr>
                <w:sz w:val="16"/>
                <w:szCs w:val="16"/>
              </w:rPr>
              <w:t>10.631.478,06</w:t>
            </w:r>
          </w:p>
        </w:tc>
        <w:tc>
          <w:tcPr>
            <w:tcW w:w="1440" w:type="dxa"/>
            <w:shd w:val="clear" w:color="auto" w:fill="auto"/>
            <w:hideMark/>
          </w:tcPr>
          <w:p w:rsidR="0059068E" w:rsidRPr="0059068E" w:rsidRDefault="0059068E" w:rsidP="00906FEC">
            <w:pPr>
              <w:jc w:val="right"/>
              <w:rPr>
                <w:sz w:val="16"/>
                <w:szCs w:val="16"/>
              </w:rPr>
            </w:pPr>
            <w:r w:rsidRPr="0059068E">
              <w:rPr>
                <w:sz w:val="16"/>
                <w:szCs w:val="16"/>
              </w:rPr>
              <w:t>24.087.740,39 </w:t>
            </w:r>
          </w:p>
        </w:tc>
        <w:tc>
          <w:tcPr>
            <w:tcW w:w="1190" w:type="dxa"/>
            <w:shd w:val="clear" w:color="auto" w:fill="auto"/>
            <w:vAlign w:val="bottom"/>
            <w:hideMark/>
          </w:tcPr>
          <w:p w:rsidR="0059068E" w:rsidRPr="0059068E" w:rsidRDefault="0059068E" w:rsidP="00906FEC">
            <w:pPr>
              <w:jc w:val="right"/>
              <w:rPr>
                <w:sz w:val="16"/>
                <w:szCs w:val="16"/>
              </w:rPr>
            </w:pPr>
            <w:r w:rsidRPr="0059068E">
              <w:rPr>
                <w:sz w:val="16"/>
                <w:szCs w:val="16"/>
              </w:rPr>
              <w:t>5.892.023,20</w:t>
            </w:r>
          </w:p>
        </w:tc>
        <w:tc>
          <w:tcPr>
            <w:tcW w:w="1313" w:type="dxa"/>
            <w:shd w:val="clear" w:color="auto" w:fill="auto"/>
            <w:hideMark/>
          </w:tcPr>
          <w:p w:rsidR="0059068E" w:rsidRPr="0059068E" w:rsidRDefault="0059068E" w:rsidP="00906FEC">
            <w:pPr>
              <w:jc w:val="right"/>
              <w:rPr>
                <w:sz w:val="16"/>
                <w:szCs w:val="16"/>
              </w:rPr>
            </w:pPr>
            <w:r w:rsidRPr="0059068E">
              <w:rPr>
                <w:sz w:val="16"/>
                <w:szCs w:val="16"/>
              </w:rPr>
              <w:t>17.700.219,19 </w:t>
            </w:r>
          </w:p>
        </w:tc>
      </w:tr>
      <w:tr w:rsidR="0059068E" w:rsidRPr="0059068E" w:rsidTr="008F649A">
        <w:trPr>
          <w:trHeight w:hRule="exact" w:val="388"/>
        </w:trPr>
        <w:tc>
          <w:tcPr>
            <w:tcW w:w="3421" w:type="dxa"/>
            <w:shd w:val="clear" w:color="000000" w:fill="FFFFFF"/>
            <w:vAlign w:val="bottom"/>
            <w:hideMark/>
          </w:tcPr>
          <w:p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52 EQUIPAMENTOS E MATERIAL PERMANENTE</w:t>
            </w:r>
          </w:p>
        </w:tc>
        <w:tc>
          <w:tcPr>
            <w:tcW w:w="1941" w:type="dxa"/>
            <w:shd w:val="clear" w:color="auto" w:fill="auto"/>
            <w:vAlign w:val="bottom"/>
            <w:hideMark/>
          </w:tcPr>
          <w:p w:rsidR="0059068E" w:rsidRPr="0059068E" w:rsidRDefault="0059068E" w:rsidP="00906FEC">
            <w:pPr>
              <w:jc w:val="right"/>
              <w:rPr>
                <w:sz w:val="16"/>
                <w:szCs w:val="16"/>
              </w:rPr>
            </w:pPr>
            <w:r w:rsidRPr="0059068E">
              <w:rPr>
                <w:sz w:val="16"/>
                <w:szCs w:val="16"/>
              </w:rPr>
              <w:t>13.251.997,67</w:t>
            </w:r>
          </w:p>
        </w:tc>
        <w:tc>
          <w:tcPr>
            <w:tcW w:w="1379" w:type="dxa"/>
            <w:shd w:val="clear" w:color="auto" w:fill="auto"/>
            <w:vAlign w:val="bottom"/>
            <w:hideMark/>
          </w:tcPr>
          <w:p w:rsidR="0059068E" w:rsidRPr="0059068E" w:rsidRDefault="0059068E" w:rsidP="00906FEC">
            <w:pPr>
              <w:jc w:val="right"/>
              <w:rPr>
                <w:sz w:val="16"/>
                <w:szCs w:val="16"/>
              </w:rPr>
            </w:pPr>
            <w:r w:rsidRPr="0059068E">
              <w:rPr>
                <w:sz w:val="16"/>
                <w:szCs w:val="16"/>
              </w:rPr>
              <w:t>7.445.575,20 </w:t>
            </w:r>
          </w:p>
        </w:tc>
        <w:tc>
          <w:tcPr>
            <w:tcW w:w="1253" w:type="dxa"/>
            <w:shd w:val="clear" w:color="auto" w:fill="auto"/>
            <w:vAlign w:val="bottom"/>
            <w:hideMark/>
          </w:tcPr>
          <w:p w:rsidR="0059068E" w:rsidRPr="0059068E" w:rsidRDefault="0059068E" w:rsidP="00906FEC">
            <w:pPr>
              <w:jc w:val="right"/>
              <w:rPr>
                <w:sz w:val="16"/>
                <w:szCs w:val="16"/>
              </w:rPr>
            </w:pPr>
            <w:r w:rsidRPr="0059068E">
              <w:rPr>
                <w:sz w:val="16"/>
                <w:szCs w:val="16"/>
              </w:rPr>
              <w:t>3.568.834,84</w:t>
            </w:r>
          </w:p>
        </w:tc>
        <w:tc>
          <w:tcPr>
            <w:tcW w:w="1379" w:type="dxa"/>
            <w:shd w:val="clear" w:color="auto" w:fill="auto"/>
            <w:vAlign w:val="bottom"/>
            <w:hideMark/>
          </w:tcPr>
          <w:p w:rsidR="0059068E" w:rsidRPr="0059068E" w:rsidRDefault="0059068E" w:rsidP="00906FEC">
            <w:pPr>
              <w:jc w:val="right"/>
              <w:rPr>
                <w:sz w:val="16"/>
                <w:szCs w:val="16"/>
              </w:rPr>
            </w:pPr>
            <w:r w:rsidRPr="0059068E">
              <w:rPr>
                <w:sz w:val="16"/>
                <w:szCs w:val="16"/>
              </w:rPr>
              <w:t>883.016,11 </w:t>
            </w:r>
          </w:p>
        </w:tc>
        <w:tc>
          <w:tcPr>
            <w:tcW w:w="1164" w:type="dxa"/>
            <w:shd w:val="clear" w:color="auto" w:fill="auto"/>
            <w:vAlign w:val="bottom"/>
            <w:hideMark/>
          </w:tcPr>
          <w:p w:rsidR="0059068E" w:rsidRPr="0059068E" w:rsidRDefault="0059068E" w:rsidP="00906FEC">
            <w:pPr>
              <w:jc w:val="right"/>
              <w:rPr>
                <w:sz w:val="16"/>
                <w:szCs w:val="16"/>
              </w:rPr>
            </w:pPr>
            <w:r w:rsidRPr="0059068E">
              <w:rPr>
                <w:sz w:val="16"/>
                <w:szCs w:val="16"/>
              </w:rPr>
              <w:t>9.683.162,83</w:t>
            </w:r>
          </w:p>
        </w:tc>
        <w:tc>
          <w:tcPr>
            <w:tcW w:w="1440" w:type="dxa"/>
            <w:shd w:val="clear" w:color="auto" w:fill="auto"/>
            <w:hideMark/>
          </w:tcPr>
          <w:p w:rsidR="0059068E" w:rsidRPr="0059068E" w:rsidRDefault="0059068E" w:rsidP="00906FEC">
            <w:pPr>
              <w:jc w:val="right"/>
              <w:rPr>
                <w:sz w:val="16"/>
                <w:szCs w:val="16"/>
              </w:rPr>
            </w:pPr>
          </w:p>
          <w:p w:rsidR="0059068E" w:rsidRPr="0059068E" w:rsidRDefault="0059068E" w:rsidP="00906FEC">
            <w:pPr>
              <w:jc w:val="right"/>
              <w:rPr>
                <w:sz w:val="16"/>
                <w:szCs w:val="16"/>
              </w:rPr>
            </w:pPr>
            <w:r w:rsidRPr="0059068E">
              <w:rPr>
                <w:sz w:val="16"/>
                <w:szCs w:val="16"/>
              </w:rPr>
              <w:t>6.562.559,09 </w:t>
            </w:r>
          </w:p>
        </w:tc>
        <w:tc>
          <w:tcPr>
            <w:tcW w:w="1190" w:type="dxa"/>
            <w:shd w:val="clear" w:color="auto" w:fill="auto"/>
            <w:vAlign w:val="bottom"/>
            <w:hideMark/>
          </w:tcPr>
          <w:p w:rsidR="0059068E" w:rsidRPr="0059068E" w:rsidRDefault="0059068E" w:rsidP="00906FEC">
            <w:pPr>
              <w:jc w:val="right"/>
              <w:rPr>
                <w:sz w:val="16"/>
                <w:szCs w:val="16"/>
              </w:rPr>
            </w:pPr>
            <w:r w:rsidRPr="0059068E">
              <w:rPr>
                <w:sz w:val="16"/>
                <w:szCs w:val="16"/>
              </w:rPr>
              <w:t>3.467.202,59</w:t>
            </w:r>
          </w:p>
        </w:tc>
        <w:tc>
          <w:tcPr>
            <w:tcW w:w="1313" w:type="dxa"/>
            <w:shd w:val="clear" w:color="auto" w:fill="auto"/>
            <w:hideMark/>
          </w:tcPr>
          <w:p w:rsidR="0059068E" w:rsidRPr="0059068E" w:rsidRDefault="0059068E" w:rsidP="00906FEC">
            <w:pPr>
              <w:jc w:val="right"/>
              <w:rPr>
                <w:sz w:val="16"/>
                <w:szCs w:val="16"/>
              </w:rPr>
            </w:pPr>
          </w:p>
          <w:p w:rsidR="0059068E" w:rsidRPr="0059068E" w:rsidRDefault="0059068E" w:rsidP="00906FEC">
            <w:pPr>
              <w:jc w:val="right"/>
              <w:rPr>
                <w:sz w:val="16"/>
                <w:szCs w:val="16"/>
              </w:rPr>
            </w:pPr>
            <w:r w:rsidRPr="0059068E">
              <w:rPr>
                <w:sz w:val="16"/>
                <w:szCs w:val="16"/>
              </w:rPr>
              <w:t>706.396,19 </w:t>
            </w:r>
          </w:p>
        </w:tc>
      </w:tr>
      <w:tr w:rsidR="0059068E" w:rsidRPr="0059068E" w:rsidTr="0059068E">
        <w:trPr>
          <w:trHeight w:hRule="exact" w:val="284"/>
        </w:trPr>
        <w:tc>
          <w:tcPr>
            <w:tcW w:w="3421" w:type="dxa"/>
            <w:shd w:val="clear" w:color="000000" w:fill="FFFFFF"/>
            <w:vAlign w:val="bottom"/>
            <w:hideMark/>
          </w:tcPr>
          <w:p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Demais elementos do grupo</w:t>
            </w:r>
          </w:p>
        </w:tc>
        <w:tc>
          <w:tcPr>
            <w:tcW w:w="1941"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379" w:type="dxa"/>
            <w:shd w:val="clear" w:color="auto" w:fill="auto"/>
            <w:vAlign w:val="bottom"/>
            <w:hideMark/>
          </w:tcPr>
          <w:p w:rsidR="0059068E" w:rsidRPr="0059068E" w:rsidRDefault="0059068E" w:rsidP="00906FEC">
            <w:pPr>
              <w:jc w:val="right"/>
              <w:rPr>
                <w:sz w:val="16"/>
                <w:szCs w:val="16"/>
              </w:rPr>
            </w:pPr>
            <w:r w:rsidRPr="0059068E">
              <w:rPr>
                <w:sz w:val="16"/>
                <w:szCs w:val="16"/>
              </w:rPr>
              <w:t> </w:t>
            </w:r>
          </w:p>
        </w:tc>
        <w:tc>
          <w:tcPr>
            <w:tcW w:w="1253" w:type="dxa"/>
            <w:shd w:val="clear" w:color="auto" w:fill="auto"/>
            <w:vAlign w:val="bottom"/>
            <w:hideMark/>
          </w:tcPr>
          <w:p w:rsidR="0059068E" w:rsidRPr="0059068E" w:rsidRDefault="0059068E" w:rsidP="00906FEC">
            <w:pPr>
              <w:jc w:val="right"/>
              <w:rPr>
                <w:sz w:val="16"/>
                <w:szCs w:val="16"/>
              </w:rPr>
            </w:pPr>
            <w:r w:rsidRPr="0059068E">
              <w:rPr>
                <w:sz w:val="16"/>
                <w:szCs w:val="16"/>
              </w:rPr>
              <w:t> </w:t>
            </w:r>
          </w:p>
        </w:tc>
        <w:tc>
          <w:tcPr>
            <w:tcW w:w="1379" w:type="dxa"/>
            <w:shd w:val="clear" w:color="auto" w:fill="auto"/>
            <w:vAlign w:val="bottom"/>
            <w:hideMark/>
          </w:tcPr>
          <w:p w:rsidR="0059068E" w:rsidRPr="0059068E" w:rsidRDefault="0059068E" w:rsidP="00906FEC">
            <w:pPr>
              <w:jc w:val="right"/>
              <w:rPr>
                <w:sz w:val="16"/>
                <w:szCs w:val="16"/>
              </w:rPr>
            </w:pPr>
            <w:r w:rsidRPr="0059068E">
              <w:rPr>
                <w:sz w:val="16"/>
                <w:szCs w:val="16"/>
              </w:rPr>
              <w:t> </w:t>
            </w:r>
          </w:p>
        </w:tc>
        <w:tc>
          <w:tcPr>
            <w:tcW w:w="1164" w:type="dxa"/>
            <w:shd w:val="clear" w:color="auto" w:fill="auto"/>
            <w:hideMark/>
          </w:tcPr>
          <w:p w:rsidR="0059068E" w:rsidRPr="0059068E" w:rsidRDefault="0059068E" w:rsidP="00906FEC">
            <w:pPr>
              <w:jc w:val="right"/>
              <w:rPr>
                <w:sz w:val="16"/>
                <w:szCs w:val="16"/>
              </w:rPr>
            </w:pPr>
            <w:r w:rsidRPr="0059068E">
              <w:rPr>
                <w:sz w:val="16"/>
                <w:szCs w:val="16"/>
              </w:rPr>
              <w:t> </w:t>
            </w:r>
          </w:p>
        </w:tc>
        <w:tc>
          <w:tcPr>
            <w:tcW w:w="1440" w:type="dxa"/>
            <w:shd w:val="clear" w:color="auto" w:fill="auto"/>
            <w:hideMark/>
          </w:tcPr>
          <w:p w:rsidR="0059068E" w:rsidRPr="0059068E" w:rsidRDefault="0059068E" w:rsidP="00906FEC">
            <w:pPr>
              <w:jc w:val="right"/>
              <w:rPr>
                <w:sz w:val="16"/>
                <w:szCs w:val="16"/>
              </w:rPr>
            </w:pPr>
            <w:r w:rsidRPr="0059068E">
              <w:rPr>
                <w:sz w:val="16"/>
                <w:szCs w:val="16"/>
              </w:rPr>
              <w:t> </w:t>
            </w:r>
          </w:p>
        </w:tc>
        <w:tc>
          <w:tcPr>
            <w:tcW w:w="1190" w:type="dxa"/>
            <w:shd w:val="clear" w:color="auto" w:fill="auto"/>
            <w:hideMark/>
          </w:tcPr>
          <w:p w:rsidR="0059068E" w:rsidRPr="0059068E" w:rsidRDefault="0059068E" w:rsidP="00906FEC">
            <w:pPr>
              <w:jc w:val="both"/>
              <w:rPr>
                <w:sz w:val="16"/>
                <w:szCs w:val="16"/>
              </w:rPr>
            </w:pPr>
            <w:r w:rsidRPr="0059068E">
              <w:rPr>
                <w:sz w:val="16"/>
                <w:szCs w:val="16"/>
              </w:rPr>
              <w:t> </w:t>
            </w:r>
          </w:p>
        </w:tc>
        <w:tc>
          <w:tcPr>
            <w:tcW w:w="1313" w:type="dxa"/>
            <w:shd w:val="clear" w:color="auto" w:fill="auto"/>
            <w:hideMark/>
          </w:tcPr>
          <w:p w:rsidR="0059068E" w:rsidRPr="0059068E" w:rsidRDefault="0059068E" w:rsidP="00906FEC">
            <w:pPr>
              <w:jc w:val="right"/>
              <w:rPr>
                <w:sz w:val="16"/>
                <w:szCs w:val="16"/>
              </w:rPr>
            </w:pPr>
            <w:r w:rsidRPr="0059068E">
              <w:rPr>
                <w:sz w:val="16"/>
                <w:szCs w:val="16"/>
              </w:rPr>
              <w:t> </w:t>
            </w:r>
          </w:p>
        </w:tc>
      </w:tr>
      <w:tr w:rsidR="0059068E" w:rsidRPr="0059068E" w:rsidTr="0059068E">
        <w:trPr>
          <w:trHeight w:hRule="exact" w:val="284"/>
        </w:trPr>
        <w:tc>
          <w:tcPr>
            <w:tcW w:w="3421" w:type="dxa"/>
            <w:shd w:val="clear" w:color="000000" w:fill="F2F2F2"/>
            <w:vAlign w:val="bottom"/>
            <w:hideMark/>
          </w:tcPr>
          <w:p w:rsidR="0059068E" w:rsidRPr="0059068E" w:rsidRDefault="0059068E" w:rsidP="00906FEC">
            <w:pPr>
              <w:spacing w:before="30" w:after="30"/>
              <w:jc w:val="both"/>
              <w:rPr>
                <w:rFonts w:eastAsia="Times New Roman"/>
                <w:b/>
                <w:bCs/>
                <w:iCs/>
                <w:color w:val="000000"/>
                <w:sz w:val="16"/>
                <w:szCs w:val="16"/>
              </w:rPr>
            </w:pPr>
            <w:r w:rsidRPr="0059068E">
              <w:rPr>
                <w:rFonts w:eastAsia="Times New Roman"/>
                <w:b/>
                <w:bCs/>
                <w:iCs/>
                <w:color w:val="000000"/>
                <w:sz w:val="16"/>
                <w:szCs w:val="16"/>
              </w:rPr>
              <w:t>5. Inversões Financeiras</w:t>
            </w:r>
          </w:p>
        </w:tc>
        <w:tc>
          <w:tcPr>
            <w:tcW w:w="1941" w:type="dxa"/>
            <w:shd w:val="clear" w:color="000000" w:fill="F2F2F2"/>
            <w:vAlign w:val="bottom"/>
            <w:hideMark/>
          </w:tcPr>
          <w:p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 </w:t>
            </w:r>
          </w:p>
        </w:tc>
        <w:tc>
          <w:tcPr>
            <w:tcW w:w="1379" w:type="dxa"/>
            <w:shd w:val="clear" w:color="000000" w:fill="F2F2F2"/>
            <w:hideMark/>
          </w:tcPr>
          <w:p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 </w:t>
            </w:r>
          </w:p>
        </w:tc>
        <w:tc>
          <w:tcPr>
            <w:tcW w:w="1253" w:type="dxa"/>
            <w:shd w:val="clear" w:color="000000" w:fill="F2F2F2"/>
            <w:hideMark/>
          </w:tcPr>
          <w:p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 </w:t>
            </w:r>
          </w:p>
        </w:tc>
        <w:tc>
          <w:tcPr>
            <w:tcW w:w="1379" w:type="dxa"/>
            <w:shd w:val="clear" w:color="000000" w:fill="F2F2F2"/>
            <w:vAlign w:val="bottom"/>
            <w:hideMark/>
          </w:tcPr>
          <w:p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 </w:t>
            </w:r>
          </w:p>
        </w:tc>
        <w:tc>
          <w:tcPr>
            <w:tcW w:w="1164" w:type="dxa"/>
            <w:shd w:val="clear" w:color="000000" w:fill="F2F2F2"/>
            <w:vAlign w:val="bottom"/>
            <w:hideMark/>
          </w:tcPr>
          <w:p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 </w:t>
            </w:r>
          </w:p>
        </w:tc>
        <w:tc>
          <w:tcPr>
            <w:tcW w:w="1440" w:type="dxa"/>
            <w:shd w:val="clear" w:color="000000" w:fill="F2F2F2"/>
            <w:hideMark/>
          </w:tcPr>
          <w:p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 </w:t>
            </w:r>
          </w:p>
        </w:tc>
        <w:tc>
          <w:tcPr>
            <w:tcW w:w="1190" w:type="dxa"/>
            <w:shd w:val="clear" w:color="000000" w:fill="F2F2F2"/>
            <w:hideMark/>
          </w:tcPr>
          <w:p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 </w:t>
            </w:r>
          </w:p>
        </w:tc>
        <w:tc>
          <w:tcPr>
            <w:tcW w:w="1313" w:type="dxa"/>
            <w:shd w:val="clear" w:color="000000" w:fill="F2F2F2"/>
            <w:vAlign w:val="bottom"/>
            <w:hideMark/>
          </w:tcPr>
          <w:p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 </w:t>
            </w:r>
          </w:p>
        </w:tc>
      </w:tr>
      <w:tr w:rsidR="0059068E" w:rsidRPr="0059068E" w:rsidTr="0059068E">
        <w:trPr>
          <w:trHeight w:hRule="exact" w:val="284"/>
        </w:trPr>
        <w:tc>
          <w:tcPr>
            <w:tcW w:w="3421" w:type="dxa"/>
            <w:shd w:val="clear" w:color="000000" w:fill="FFFFFF"/>
            <w:vAlign w:val="bottom"/>
            <w:hideMark/>
          </w:tcPr>
          <w:p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1º elemento de despesa</w:t>
            </w:r>
          </w:p>
        </w:tc>
        <w:tc>
          <w:tcPr>
            <w:tcW w:w="1941"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379"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253"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379"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164" w:type="dxa"/>
            <w:shd w:val="clear" w:color="auto" w:fill="auto"/>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440" w:type="dxa"/>
            <w:shd w:val="clear" w:color="auto" w:fill="auto"/>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190" w:type="dxa"/>
            <w:shd w:val="clear" w:color="auto" w:fill="auto"/>
            <w:hideMark/>
          </w:tcPr>
          <w:p w:rsidR="0059068E" w:rsidRPr="0059068E" w:rsidRDefault="0059068E" w:rsidP="00906FEC">
            <w:pPr>
              <w:spacing w:before="30" w:after="30"/>
              <w:jc w:val="both"/>
              <w:rPr>
                <w:rFonts w:eastAsia="Times New Roman"/>
                <w:iCs/>
                <w:color w:val="000000"/>
                <w:sz w:val="16"/>
                <w:szCs w:val="16"/>
              </w:rPr>
            </w:pPr>
            <w:r w:rsidRPr="0059068E">
              <w:rPr>
                <w:rFonts w:eastAsia="Times New Roman"/>
                <w:iCs/>
                <w:color w:val="000000"/>
                <w:sz w:val="16"/>
                <w:szCs w:val="16"/>
              </w:rPr>
              <w:t> </w:t>
            </w:r>
          </w:p>
        </w:tc>
        <w:tc>
          <w:tcPr>
            <w:tcW w:w="1313" w:type="dxa"/>
            <w:shd w:val="clear" w:color="auto" w:fill="auto"/>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r>
      <w:tr w:rsidR="0059068E" w:rsidRPr="0059068E" w:rsidTr="0059068E">
        <w:trPr>
          <w:trHeight w:hRule="exact" w:val="284"/>
        </w:trPr>
        <w:tc>
          <w:tcPr>
            <w:tcW w:w="3421" w:type="dxa"/>
            <w:shd w:val="clear" w:color="000000" w:fill="FFFFFF"/>
            <w:vAlign w:val="bottom"/>
            <w:hideMark/>
          </w:tcPr>
          <w:p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2º elemento de despesa</w:t>
            </w:r>
          </w:p>
        </w:tc>
        <w:tc>
          <w:tcPr>
            <w:tcW w:w="1941"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379"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253"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379"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164" w:type="dxa"/>
            <w:shd w:val="clear" w:color="auto" w:fill="auto"/>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440" w:type="dxa"/>
            <w:shd w:val="clear" w:color="auto" w:fill="auto"/>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190" w:type="dxa"/>
            <w:shd w:val="clear" w:color="auto" w:fill="auto"/>
            <w:hideMark/>
          </w:tcPr>
          <w:p w:rsidR="0059068E" w:rsidRPr="0059068E" w:rsidRDefault="0059068E" w:rsidP="00906FEC">
            <w:pPr>
              <w:spacing w:before="30" w:after="30"/>
              <w:jc w:val="both"/>
              <w:rPr>
                <w:rFonts w:eastAsia="Times New Roman"/>
                <w:iCs/>
                <w:color w:val="000000"/>
                <w:sz w:val="16"/>
                <w:szCs w:val="16"/>
              </w:rPr>
            </w:pPr>
            <w:r w:rsidRPr="0059068E">
              <w:rPr>
                <w:rFonts w:eastAsia="Times New Roman"/>
                <w:iCs/>
                <w:color w:val="000000"/>
                <w:sz w:val="16"/>
                <w:szCs w:val="16"/>
              </w:rPr>
              <w:t> </w:t>
            </w:r>
          </w:p>
        </w:tc>
        <w:tc>
          <w:tcPr>
            <w:tcW w:w="1313" w:type="dxa"/>
            <w:shd w:val="clear" w:color="auto" w:fill="auto"/>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r>
      <w:tr w:rsidR="0059068E" w:rsidRPr="0059068E" w:rsidTr="0059068E">
        <w:trPr>
          <w:trHeight w:hRule="exact" w:val="284"/>
        </w:trPr>
        <w:tc>
          <w:tcPr>
            <w:tcW w:w="3421" w:type="dxa"/>
            <w:shd w:val="clear" w:color="000000" w:fill="FFFFFF"/>
            <w:vAlign w:val="bottom"/>
            <w:hideMark/>
          </w:tcPr>
          <w:p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3º elemento de despesa</w:t>
            </w:r>
          </w:p>
        </w:tc>
        <w:tc>
          <w:tcPr>
            <w:tcW w:w="1941"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379"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253"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379"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164" w:type="dxa"/>
            <w:shd w:val="clear" w:color="auto" w:fill="auto"/>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440" w:type="dxa"/>
            <w:shd w:val="clear" w:color="auto" w:fill="auto"/>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190" w:type="dxa"/>
            <w:shd w:val="clear" w:color="auto" w:fill="auto"/>
            <w:hideMark/>
          </w:tcPr>
          <w:p w:rsidR="0059068E" w:rsidRPr="0059068E" w:rsidRDefault="0059068E" w:rsidP="00906FEC">
            <w:pPr>
              <w:spacing w:before="30" w:after="30"/>
              <w:jc w:val="both"/>
              <w:rPr>
                <w:rFonts w:eastAsia="Times New Roman"/>
                <w:iCs/>
                <w:color w:val="000000"/>
                <w:sz w:val="16"/>
                <w:szCs w:val="16"/>
              </w:rPr>
            </w:pPr>
            <w:r w:rsidRPr="0059068E">
              <w:rPr>
                <w:rFonts w:eastAsia="Times New Roman"/>
                <w:iCs/>
                <w:color w:val="000000"/>
                <w:sz w:val="16"/>
                <w:szCs w:val="16"/>
              </w:rPr>
              <w:t> </w:t>
            </w:r>
          </w:p>
        </w:tc>
        <w:tc>
          <w:tcPr>
            <w:tcW w:w="1313" w:type="dxa"/>
            <w:shd w:val="clear" w:color="auto" w:fill="auto"/>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r>
      <w:tr w:rsidR="0059068E" w:rsidRPr="0059068E" w:rsidTr="0059068E">
        <w:trPr>
          <w:trHeight w:hRule="exact" w:val="284"/>
        </w:trPr>
        <w:tc>
          <w:tcPr>
            <w:tcW w:w="3421" w:type="dxa"/>
            <w:shd w:val="clear" w:color="000000" w:fill="FFFFFF"/>
            <w:vAlign w:val="bottom"/>
            <w:hideMark/>
          </w:tcPr>
          <w:p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Demais elementos do grupo</w:t>
            </w:r>
          </w:p>
        </w:tc>
        <w:tc>
          <w:tcPr>
            <w:tcW w:w="1941"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379"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253"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379"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164" w:type="dxa"/>
            <w:shd w:val="clear" w:color="auto" w:fill="auto"/>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440" w:type="dxa"/>
            <w:shd w:val="clear" w:color="auto" w:fill="auto"/>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190" w:type="dxa"/>
            <w:shd w:val="clear" w:color="auto" w:fill="auto"/>
            <w:hideMark/>
          </w:tcPr>
          <w:p w:rsidR="0059068E" w:rsidRPr="0059068E" w:rsidRDefault="0059068E" w:rsidP="00906FEC">
            <w:pPr>
              <w:spacing w:before="30" w:after="30"/>
              <w:jc w:val="both"/>
              <w:rPr>
                <w:rFonts w:eastAsia="Times New Roman"/>
                <w:iCs/>
                <w:color w:val="000000"/>
                <w:sz w:val="16"/>
                <w:szCs w:val="16"/>
              </w:rPr>
            </w:pPr>
            <w:r w:rsidRPr="0059068E">
              <w:rPr>
                <w:rFonts w:eastAsia="Times New Roman"/>
                <w:iCs/>
                <w:color w:val="000000"/>
                <w:sz w:val="16"/>
                <w:szCs w:val="16"/>
              </w:rPr>
              <w:t> </w:t>
            </w:r>
          </w:p>
        </w:tc>
        <w:tc>
          <w:tcPr>
            <w:tcW w:w="1313" w:type="dxa"/>
            <w:shd w:val="clear" w:color="auto" w:fill="auto"/>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r>
      <w:tr w:rsidR="0059068E" w:rsidRPr="0059068E" w:rsidTr="0059068E">
        <w:trPr>
          <w:trHeight w:hRule="exact" w:val="284"/>
        </w:trPr>
        <w:tc>
          <w:tcPr>
            <w:tcW w:w="3421" w:type="dxa"/>
            <w:shd w:val="clear" w:color="000000" w:fill="F2F2F2"/>
            <w:vAlign w:val="bottom"/>
            <w:hideMark/>
          </w:tcPr>
          <w:p w:rsidR="0059068E" w:rsidRPr="0059068E" w:rsidRDefault="0059068E" w:rsidP="00906FEC">
            <w:pPr>
              <w:spacing w:before="30" w:after="30"/>
              <w:jc w:val="both"/>
              <w:rPr>
                <w:rFonts w:eastAsia="Times New Roman"/>
                <w:b/>
                <w:bCs/>
                <w:iCs/>
                <w:color w:val="000000"/>
                <w:sz w:val="16"/>
                <w:szCs w:val="16"/>
              </w:rPr>
            </w:pPr>
            <w:r w:rsidRPr="0059068E">
              <w:rPr>
                <w:rFonts w:eastAsia="Times New Roman"/>
                <w:b/>
                <w:bCs/>
                <w:iCs/>
                <w:color w:val="000000"/>
                <w:sz w:val="16"/>
                <w:szCs w:val="16"/>
              </w:rPr>
              <w:t>6. Amortização da Dívida</w:t>
            </w:r>
          </w:p>
        </w:tc>
        <w:tc>
          <w:tcPr>
            <w:tcW w:w="1941" w:type="dxa"/>
            <w:shd w:val="clear" w:color="000000" w:fill="F2F2F2"/>
            <w:vAlign w:val="bottom"/>
            <w:hideMark/>
          </w:tcPr>
          <w:p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 </w:t>
            </w:r>
          </w:p>
        </w:tc>
        <w:tc>
          <w:tcPr>
            <w:tcW w:w="1379" w:type="dxa"/>
            <w:shd w:val="clear" w:color="000000" w:fill="F2F2F2"/>
            <w:hideMark/>
          </w:tcPr>
          <w:p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 </w:t>
            </w:r>
          </w:p>
        </w:tc>
        <w:tc>
          <w:tcPr>
            <w:tcW w:w="1253" w:type="dxa"/>
            <w:shd w:val="clear" w:color="000000" w:fill="F2F2F2"/>
            <w:hideMark/>
          </w:tcPr>
          <w:p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 </w:t>
            </w:r>
          </w:p>
        </w:tc>
        <w:tc>
          <w:tcPr>
            <w:tcW w:w="1379" w:type="dxa"/>
            <w:shd w:val="clear" w:color="000000" w:fill="F2F2F2"/>
            <w:vAlign w:val="bottom"/>
            <w:hideMark/>
          </w:tcPr>
          <w:p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 </w:t>
            </w:r>
          </w:p>
        </w:tc>
        <w:tc>
          <w:tcPr>
            <w:tcW w:w="1164" w:type="dxa"/>
            <w:shd w:val="clear" w:color="000000" w:fill="F2F2F2"/>
            <w:vAlign w:val="bottom"/>
            <w:hideMark/>
          </w:tcPr>
          <w:p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 </w:t>
            </w:r>
          </w:p>
        </w:tc>
        <w:tc>
          <w:tcPr>
            <w:tcW w:w="1440" w:type="dxa"/>
            <w:shd w:val="clear" w:color="000000" w:fill="F2F2F2"/>
            <w:hideMark/>
          </w:tcPr>
          <w:p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 </w:t>
            </w:r>
          </w:p>
        </w:tc>
        <w:tc>
          <w:tcPr>
            <w:tcW w:w="1190" w:type="dxa"/>
            <w:shd w:val="clear" w:color="000000" w:fill="F2F2F2"/>
            <w:hideMark/>
          </w:tcPr>
          <w:p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 </w:t>
            </w:r>
          </w:p>
        </w:tc>
        <w:tc>
          <w:tcPr>
            <w:tcW w:w="1313" w:type="dxa"/>
            <w:shd w:val="clear" w:color="000000" w:fill="F2F2F2"/>
            <w:vAlign w:val="bottom"/>
            <w:hideMark/>
          </w:tcPr>
          <w:p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 </w:t>
            </w:r>
          </w:p>
        </w:tc>
      </w:tr>
      <w:tr w:rsidR="0059068E" w:rsidRPr="0059068E" w:rsidTr="0059068E">
        <w:trPr>
          <w:trHeight w:hRule="exact" w:val="284"/>
        </w:trPr>
        <w:tc>
          <w:tcPr>
            <w:tcW w:w="3421" w:type="dxa"/>
            <w:shd w:val="clear" w:color="000000" w:fill="FFFFFF"/>
            <w:vAlign w:val="bottom"/>
            <w:hideMark/>
          </w:tcPr>
          <w:p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1º elemento de despesa</w:t>
            </w:r>
          </w:p>
        </w:tc>
        <w:tc>
          <w:tcPr>
            <w:tcW w:w="1941"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379"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253"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379"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164" w:type="dxa"/>
            <w:shd w:val="clear" w:color="auto" w:fill="auto"/>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440" w:type="dxa"/>
            <w:shd w:val="clear" w:color="auto" w:fill="auto"/>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190" w:type="dxa"/>
            <w:shd w:val="clear" w:color="auto" w:fill="auto"/>
            <w:hideMark/>
          </w:tcPr>
          <w:p w:rsidR="0059068E" w:rsidRPr="0059068E" w:rsidRDefault="0059068E" w:rsidP="00906FEC">
            <w:pPr>
              <w:spacing w:before="30" w:after="30"/>
              <w:jc w:val="both"/>
              <w:rPr>
                <w:rFonts w:eastAsia="Times New Roman"/>
                <w:iCs/>
                <w:color w:val="000000"/>
                <w:sz w:val="16"/>
                <w:szCs w:val="16"/>
              </w:rPr>
            </w:pPr>
            <w:r w:rsidRPr="0059068E">
              <w:rPr>
                <w:rFonts w:eastAsia="Times New Roman"/>
                <w:iCs/>
                <w:color w:val="000000"/>
                <w:sz w:val="16"/>
                <w:szCs w:val="16"/>
              </w:rPr>
              <w:t> </w:t>
            </w:r>
          </w:p>
        </w:tc>
        <w:tc>
          <w:tcPr>
            <w:tcW w:w="1313" w:type="dxa"/>
            <w:shd w:val="clear" w:color="auto" w:fill="auto"/>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r>
      <w:tr w:rsidR="0059068E" w:rsidRPr="0059068E" w:rsidTr="0059068E">
        <w:trPr>
          <w:trHeight w:hRule="exact" w:val="284"/>
        </w:trPr>
        <w:tc>
          <w:tcPr>
            <w:tcW w:w="3421" w:type="dxa"/>
            <w:shd w:val="clear" w:color="000000" w:fill="FFFFFF"/>
            <w:vAlign w:val="bottom"/>
            <w:hideMark/>
          </w:tcPr>
          <w:p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2º elemento de despesa</w:t>
            </w:r>
          </w:p>
        </w:tc>
        <w:tc>
          <w:tcPr>
            <w:tcW w:w="1941"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379"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253"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379"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164" w:type="dxa"/>
            <w:shd w:val="clear" w:color="auto" w:fill="auto"/>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440" w:type="dxa"/>
            <w:shd w:val="clear" w:color="auto" w:fill="auto"/>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190" w:type="dxa"/>
            <w:shd w:val="clear" w:color="auto" w:fill="auto"/>
            <w:hideMark/>
          </w:tcPr>
          <w:p w:rsidR="0059068E" w:rsidRPr="0059068E" w:rsidRDefault="0059068E" w:rsidP="00906FEC">
            <w:pPr>
              <w:spacing w:before="30" w:after="30"/>
              <w:jc w:val="both"/>
              <w:rPr>
                <w:rFonts w:eastAsia="Times New Roman"/>
                <w:iCs/>
                <w:color w:val="000000"/>
                <w:sz w:val="16"/>
                <w:szCs w:val="16"/>
              </w:rPr>
            </w:pPr>
            <w:r w:rsidRPr="0059068E">
              <w:rPr>
                <w:rFonts w:eastAsia="Times New Roman"/>
                <w:iCs/>
                <w:color w:val="000000"/>
                <w:sz w:val="16"/>
                <w:szCs w:val="16"/>
              </w:rPr>
              <w:t> </w:t>
            </w:r>
          </w:p>
        </w:tc>
        <w:tc>
          <w:tcPr>
            <w:tcW w:w="1313" w:type="dxa"/>
            <w:shd w:val="clear" w:color="auto" w:fill="auto"/>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r>
      <w:tr w:rsidR="0059068E" w:rsidRPr="0059068E" w:rsidTr="0059068E">
        <w:trPr>
          <w:trHeight w:hRule="exact" w:val="284"/>
        </w:trPr>
        <w:tc>
          <w:tcPr>
            <w:tcW w:w="3421" w:type="dxa"/>
            <w:shd w:val="clear" w:color="000000" w:fill="FFFFFF"/>
            <w:vAlign w:val="bottom"/>
            <w:hideMark/>
          </w:tcPr>
          <w:p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3º elemento de despesa</w:t>
            </w:r>
          </w:p>
        </w:tc>
        <w:tc>
          <w:tcPr>
            <w:tcW w:w="1941"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379"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253"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379"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164" w:type="dxa"/>
            <w:shd w:val="clear" w:color="auto" w:fill="auto"/>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440" w:type="dxa"/>
            <w:shd w:val="clear" w:color="auto" w:fill="auto"/>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190" w:type="dxa"/>
            <w:shd w:val="clear" w:color="auto" w:fill="auto"/>
            <w:hideMark/>
          </w:tcPr>
          <w:p w:rsidR="0059068E" w:rsidRPr="0059068E" w:rsidRDefault="0059068E" w:rsidP="00906FEC">
            <w:pPr>
              <w:spacing w:before="30" w:after="30"/>
              <w:jc w:val="both"/>
              <w:rPr>
                <w:rFonts w:eastAsia="Times New Roman"/>
                <w:iCs/>
                <w:color w:val="000000"/>
                <w:sz w:val="16"/>
                <w:szCs w:val="16"/>
              </w:rPr>
            </w:pPr>
            <w:r w:rsidRPr="0059068E">
              <w:rPr>
                <w:rFonts w:eastAsia="Times New Roman"/>
                <w:iCs/>
                <w:color w:val="000000"/>
                <w:sz w:val="16"/>
                <w:szCs w:val="16"/>
              </w:rPr>
              <w:t> </w:t>
            </w:r>
          </w:p>
        </w:tc>
        <w:tc>
          <w:tcPr>
            <w:tcW w:w="1313" w:type="dxa"/>
            <w:shd w:val="clear" w:color="auto" w:fill="auto"/>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r>
      <w:tr w:rsidR="0059068E" w:rsidRPr="0059068E" w:rsidTr="0059068E">
        <w:trPr>
          <w:trHeight w:hRule="exact" w:val="284"/>
        </w:trPr>
        <w:tc>
          <w:tcPr>
            <w:tcW w:w="3421" w:type="dxa"/>
            <w:shd w:val="clear" w:color="000000" w:fill="FFFFFF"/>
            <w:vAlign w:val="bottom"/>
            <w:hideMark/>
          </w:tcPr>
          <w:p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Demais elementos do grupo</w:t>
            </w:r>
          </w:p>
        </w:tc>
        <w:tc>
          <w:tcPr>
            <w:tcW w:w="1941"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379"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253"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379"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164" w:type="dxa"/>
            <w:shd w:val="clear" w:color="auto" w:fill="auto"/>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440" w:type="dxa"/>
            <w:shd w:val="clear" w:color="auto" w:fill="auto"/>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190" w:type="dxa"/>
            <w:shd w:val="clear" w:color="auto" w:fill="auto"/>
            <w:hideMark/>
          </w:tcPr>
          <w:p w:rsidR="0059068E" w:rsidRPr="0059068E" w:rsidRDefault="0059068E" w:rsidP="00906FEC">
            <w:pPr>
              <w:spacing w:before="30" w:after="30"/>
              <w:jc w:val="both"/>
              <w:rPr>
                <w:rFonts w:eastAsia="Times New Roman"/>
                <w:iCs/>
                <w:color w:val="000000"/>
                <w:sz w:val="16"/>
                <w:szCs w:val="16"/>
              </w:rPr>
            </w:pPr>
            <w:r w:rsidRPr="0059068E">
              <w:rPr>
                <w:rFonts w:eastAsia="Times New Roman"/>
                <w:iCs/>
                <w:color w:val="000000"/>
                <w:sz w:val="16"/>
                <w:szCs w:val="16"/>
              </w:rPr>
              <w:t> </w:t>
            </w:r>
          </w:p>
        </w:tc>
        <w:tc>
          <w:tcPr>
            <w:tcW w:w="1313" w:type="dxa"/>
            <w:shd w:val="clear" w:color="auto" w:fill="auto"/>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r>
    </w:tbl>
    <w:p w:rsidR="00A53FE3" w:rsidRPr="00BD16FC" w:rsidRDefault="00A53FE3" w:rsidP="000F6346">
      <w:pPr>
        <w:tabs>
          <w:tab w:val="left" w:pos="3119"/>
        </w:tabs>
        <w:spacing w:after="0"/>
        <w:jc w:val="both"/>
        <w:rPr>
          <w:rFonts w:eastAsia="Times New Roman"/>
          <w:bCs/>
          <w:iCs/>
          <w:sz w:val="24"/>
          <w:szCs w:val="24"/>
        </w:rPr>
      </w:pPr>
    </w:p>
    <w:p w:rsidR="00B70B88" w:rsidRPr="00B70B88" w:rsidRDefault="00B70B88" w:rsidP="008F649A">
      <w:pPr>
        <w:jc w:val="both"/>
        <w:rPr>
          <w:sz w:val="24"/>
          <w:szCs w:val="24"/>
        </w:rPr>
      </w:pPr>
      <w:r w:rsidRPr="00B70B88">
        <w:rPr>
          <w:sz w:val="24"/>
          <w:szCs w:val="24"/>
        </w:rPr>
        <w:t xml:space="preserve">Como explanado anteriormente, os créditos recebidos de custeio no exercício de 2014 foram suficientes para atender as despesas com manutenção desse instituto, verifica-se que as despesas de maior fatia da execução são </w:t>
      </w:r>
      <w:r w:rsidR="008D2A5D" w:rsidRPr="00B70B88">
        <w:rPr>
          <w:sz w:val="24"/>
          <w:szCs w:val="24"/>
        </w:rPr>
        <w:t>aquelas</w:t>
      </w:r>
      <w:r w:rsidRPr="00B70B88">
        <w:rPr>
          <w:sz w:val="24"/>
          <w:szCs w:val="24"/>
        </w:rPr>
        <w:t xml:space="preserve"> ligad</w:t>
      </w:r>
      <w:r w:rsidR="008D2A5D">
        <w:rPr>
          <w:sz w:val="24"/>
          <w:szCs w:val="24"/>
        </w:rPr>
        <w:t>a</w:t>
      </w:r>
      <w:r w:rsidRPr="00B70B88">
        <w:rPr>
          <w:sz w:val="24"/>
          <w:szCs w:val="24"/>
        </w:rPr>
        <w:t xml:space="preserve">s </w:t>
      </w:r>
      <w:r w:rsidR="0097124E" w:rsidRPr="00B70B88">
        <w:rPr>
          <w:sz w:val="24"/>
          <w:szCs w:val="24"/>
        </w:rPr>
        <w:t>à</w:t>
      </w:r>
      <w:r w:rsidRPr="00B70B88">
        <w:rPr>
          <w:sz w:val="24"/>
          <w:szCs w:val="24"/>
        </w:rPr>
        <w:t xml:space="preserve"> manutenção. Sua variação deu-se principalmente devido a inflação, no caso do orçamento de custeio.</w:t>
      </w:r>
    </w:p>
    <w:p w:rsidR="0059068E" w:rsidRDefault="00B70B88" w:rsidP="001C08ED">
      <w:pPr>
        <w:jc w:val="both"/>
        <w:rPr>
          <w:sz w:val="24"/>
          <w:szCs w:val="24"/>
        </w:rPr>
      </w:pPr>
      <w:r w:rsidRPr="00B70B88">
        <w:rPr>
          <w:sz w:val="24"/>
          <w:szCs w:val="24"/>
        </w:rPr>
        <w:lastRenderedPageBreak/>
        <w:tab/>
        <w:t xml:space="preserve">No caso das despesas de capital verificou-se um decréscimo na execução, tal fato ocorreu pelo motivo da não liberação de recursos para empenho das obras ligadas a expansão fase III, da Rede Federal de Ensino Técnico e Tecnológico. Outro fator que prejudicou a execução foi o distrato com duas empresas responsáveis pela construção de dois Campi do </w:t>
      </w:r>
      <w:r w:rsidR="00F96FEF">
        <w:rPr>
          <w:sz w:val="24"/>
          <w:szCs w:val="24"/>
        </w:rPr>
        <w:t>IFAM</w:t>
      </w:r>
      <w:r w:rsidR="001C08ED">
        <w:rPr>
          <w:sz w:val="24"/>
          <w:szCs w:val="24"/>
        </w:rPr>
        <w:t>.</w:t>
      </w:r>
    </w:p>
    <w:p w:rsidR="001C08ED" w:rsidRPr="00B70B88" w:rsidRDefault="001C08ED" w:rsidP="001C08ED">
      <w:pPr>
        <w:jc w:val="both"/>
        <w:rPr>
          <w:rFonts w:eastAsia="Times New Roman"/>
          <w:bCs/>
          <w:iCs/>
          <w:sz w:val="24"/>
          <w:szCs w:val="24"/>
        </w:rPr>
        <w:sectPr w:rsidR="001C08ED" w:rsidRPr="00B70B88" w:rsidSect="00067DEF">
          <w:pgSz w:w="16838" w:h="11906" w:orient="landscape"/>
          <w:pgMar w:top="1416" w:right="993" w:bottom="1560" w:left="1418" w:header="705" w:footer="708" w:gutter="0"/>
          <w:cols w:space="708"/>
          <w:docGrid w:linePitch="360"/>
        </w:sectPr>
      </w:pPr>
    </w:p>
    <w:p w:rsidR="00BB5A3B" w:rsidRPr="00BD16FC" w:rsidRDefault="00BB5A3B" w:rsidP="000F6346">
      <w:pPr>
        <w:tabs>
          <w:tab w:val="left" w:pos="3119"/>
        </w:tabs>
        <w:spacing w:after="0"/>
        <w:jc w:val="both"/>
        <w:rPr>
          <w:rFonts w:eastAsia="Times New Roman"/>
          <w:bCs/>
          <w:iCs/>
          <w:sz w:val="24"/>
          <w:szCs w:val="24"/>
        </w:rPr>
      </w:pPr>
      <w:r w:rsidRPr="00BD16FC">
        <w:rPr>
          <w:rFonts w:eastAsia="Times New Roman"/>
          <w:bCs/>
          <w:iCs/>
          <w:sz w:val="24"/>
          <w:szCs w:val="24"/>
        </w:rPr>
        <w:lastRenderedPageBreak/>
        <w:t>6.1.3.5 Despesas Totais por Modalidade de Contratação – Créditos de Movimentação</w:t>
      </w:r>
    </w:p>
    <w:p w:rsidR="006218DE" w:rsidRPr="00BD16FC" w:rsidRDefault="006218DE" w:rsidP="000F6346">
      <w:pPr>
        <w:spacing w:after="0" w:line="230" w:lineRule="auto"/>
        <w:jc w:val="both"/>
        <w:rPr>
          <w:rFonts w:eastAsia="Times New Roman"/>
          <w:bCs/>
          <w:iCs/>
          <w:sz w:val="24"/>
          <w:szCs w:val="24"/>
        </w:rPr>
      </w:pPr>
    </w:p>
    <w:p w:rsidR="00BB5A3B" w:rsidRPr="00BD16FC" w:rsidRDefault="00BB5A3B" w:rsidP="00D3671C">
      <w:pPr>
        <w:pStyle w:val="Legenda"/>
        <w:keepNext/>
        <w:spacing w:after="0"/>
        <w:jc w:val="center"/>
      </w:pPr>
      <w:r w:rsidRPr="00BD16FC">
        <w:t xml:space="preserve">Tabela </w:t>
      </w:r>
      <w:r w:rsidR="004D6070">
        <w:t>08</w:t>
      </w:r>
      <w:r w:rsidRPr="00BD16FC">
        <w:t xml:space="preserve"> Quadro A.6.1.3.5 – Despesas por Modalidade de Contratação – Créditos de Movimentação</w:t>
      </w:r>
    </w:p>
    <w:tbl>
      <w:tblPr>
        <w:tblW w:w="9569"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758"/>
        <w:gridCol w:w="1134"/>
        <w:gridCol w:w="1134"/>
        <w:gridCol w:w="1134"/>
        <w:gridCol w:w="2409"/>
      </w:tblGrid>
      <w:tr w:rsidR="00865C68" w:rsidRPr="00865C68" w:rsidTr="00D3671C">
        <w:trPr>
          <w:trHeight w:hRule="exact" w:val="284"/>
        </w:trPr>
        <w:tc>
          <w:tcPr>
            <w:tcW w:w="3758" w:type="dxa"/>
            <w:vMerge w:val="restart"/>
            <w:shd w:val="clear" w:color="000000" w:fill="F2F2F2"/>
            <w:vAlign w:val="bottom"/>
            <w:hideMark/>
          </w:tcPr>
          <w:p w:rsidR="00865C68" w:rsidRPr="00865C68" w:rsidRDefault="00865C68" w:rsidP="00906FEC">
            <w:pPr>
              <w:jc w:val="center"/>
              <w:rPr>
                <w:rFonts w:eastAsia="Times New Roman"/>
                <w:b/>
                <w:bCs/>
                <w:color w:val="000000"/>
                <w:sz w:val="16"/>
                <w:szCs w:val="16"/>
              </w:rPr>
            </w:pPr>
            <w:r w:rsidRPr="00865C68">
              <w:rPr>
                <w:rFonts w:eastAsia="Times New Roman"/>
                <w:b/>
                <w:bCs/>
                <w:color w:val="000000"/>
                <w:sz w:val="16"/>
                <w:szCs w:val="16"/>
              </w:rPr>
              <w:t>Modalidade de Contratação</w:t>
            </w:r>
          </w:p>
        </w:tc>
        <w:tc>
          <w:tcPr>
            <w:tcW w:w="2268" w:type="dxa"/>
            <w:gridSpan w:val="2"/>
            <w:shd w:val="clear" w:color="000000" w:fill="F2F2F2"/>
            <w:vAlign w:val="bottom"/>
            <w:hideMark/>
          </w:tcPr>
          <w:p w:rsidR="00865C68" w:rsidRPr="00865C68" w:rsidRDefault="00865C68" w:rsidP="00906FEC">
            <w:pPr>
              <w:jc w:val="center"/>
              <w:rPr>
                <w:rFonts w:eastAsia="Times New Roman"/>
                <w:b/>
                <w:bCs/>
                <w:color w:val="000000"/>
                <w:sz w:val="16"/>
                <w:szCs w:val="16"/>
              </w:rPr>
            </w:pPr>
            <w:r w:rsidRPr="00865C68">
              <w:rPr>
                <w:rFonts w:eastAsia="Times New Roman"/>
                <w:b/>
                <w:bCs/>
                <w:color w:val="000000"/>
                <w:sz w:val="16"/>
                <w:szCs w:val="16"/>
              </w:rPr>
              <w:t>Despesa Liquidada</w:t>
            </w:r>
          </w:p>
        </w:tc>
        <w:tc>
          <w:tcPr>
            <w:tcW w:w="3543" w:type="dxa"/>
            <w:gridSpan w:val="2"/>
            <w:shd w:val="clear" w:color="000000" w:fill="F2F2F2"/>
            <w:vAlign w:val="bottom"/>
            <w:hideMark/>
          </w:tcPr>
          <w:p w:rsidR="00865C68" w:rsidRPr="00865C68" w:rsidRDefault="00865C68" w:rsidP="00906FEC">
            <w:pPr>
              <w:jc w:val="center"/>
              <w:rPr>
                <w:rFonts w:eastAsia="Times New Roman"/>
                <w:b/>
                <w:bCs/>
                <w:color w:val="000000"/>
                <w:sz w:val="16"/>
                <w:szCs w:val="16"/>
              </w:rPr>
            </w:pPr>
            <w:r w:rsidRPr="00865C68">
              <w:rPr>
                <w:rFonts w:eastAsia="Times New Roman"/>
                <w:b/>
                <w:bCs/>
                <w:color w:val="000000"/>
                <w:sz w:val="16"/>
                <w:szCs w:val="16"/>
              </w:rPr>
              <w:t>Despesa paga</w:t>
            </w:r>
          </w:p>
        </w:tc>
      </w:tr>
      <w:tr w:rsidR="00865C68" w:rsidRPr="00865C68" w:rsidTr="00D3671C">
        <w:trPr>
          <w:trHeight w:hRule="exact" w:val="284"/>
        </w:trPr>
        <w:tc>
          <w:tcPr>
            <w:tcW w:w="3758" w:type="dxa"/>
            <w:vMerge/>
            <w:vAlign w:val="center"/>
            <w:hideMark/>
          </w:tcPr>
          <w:p w:rsidR="00865C68" w:rsidRPr="00865C68" w:rsidRDefault="00865C68" w:rsidP="00906FEC">
            <w:pPr>
              <w:jc w:val="both"/>
              <w:rPr>
                <w:rFonts w:eastAsia="Times New Roman"/>
                <w:b/>
                <w:bCs/>
                <w:color w:val="000000"/>
                <w:sz w:val="16"/>
                <w:szCs w:val="16"/>
              </w:rPr>
            </w:pPr>
          </w:p>
        </w:tc>
        <w:tc>
          <w:tcPr>
            <w:tcW w:w="1134" w:type="dxa"/>
            <w:shd w:val="clear" w:color="000000" w:fill="F2F2F2"/>
            <w:vAlign w:val="bottom"/>
            <w:hideMark/>
          </w:tcPr>
          <w:p w:rsidR="00865C68" w:rsidRPr="00865C68" w:rsidRDefault="00865C68" w:rsidP="00906FEC">
            <w:pPr>
              <w:jc w:val="center"/>
              <w:rPr>
                <w:rFonts w:eastAsia="Times New Roman"/>
                <w:b/>
                <w:bCs/>
                <w:color w:val="000000"/>
                <w:sz w:val="16"/>
                <w:szCs w:val="16"/>
              </w:rPr>
            </w:pPr>
            <w:r w:rsidRPr="00865C68">
              <w:rPr>
                <w:rFonts w:eastAsia="Times New Roman"/>
                <w:b/>
                <w:bCs/>
                <w:color w:val="000000"/>
                <w:sz w:val="16"/>
                <w:szCs w:val="16"/>
              </w:rPr>
              <w:t>2014</w:t>
            </w:r>
          </w:p>
        </w:tc>
        <w:tc>
          <w:tcPr>
            <w:tcW w:w="1134" w:type="dxa"/>
            <w:shd w:val="clear" w:color="000000" w:fill="F2F2F2"/>
            <w:vAlign w:val="bottom"/>
            <w:hideMark/>
          </w:tcPr>
          <w:p w:rsidR="00865C68" w:rsidRPr="00865C68" w:rsidRDefault="00865C68" w:rsidP="00906FEC">
            <w:pPr>
              <w:jc w:val="center"/>
              <w:rPr>
                <w:rFonts w:eastAsia="Times New Roman"/>
                <w:b/>
                <w:bCs/>
                <w:color w:val="000000"/>
                <w:sz w:val="16"/>
                <w:szCs w:val="16"/>
              </w:rPr>
            </w:pPr>
            <w:r w:rsidRPr="00865C68">
              <w:rPr>
                <w:rFonts w:eastAsia="Times New Roman"/>
                <w:b/>
                <w:bCs/>
                <w:color w:val="000000"/>
                <w:sz w:val="16"/>
                <w:szCs w:val="16"/>
              </w:rPr>
              <w:t>2013</w:t>
            </w:r>
          </w:p>
        </w:tc>
        <w:tc>
          <w:tcPr>
            <w:tcW w:w="1134" w:type="dxa"/>
            <w:shd w:val="clear" w:color="000000" w:fill="F2F2F2"/>
            <w:vAlign w:val="bottom"/>
            <w:hideMark/>
          </w:tcPr>
          <w:p w:rsidR="00865C68" w:rsidRPr="00865C68" w:rsidRDefault="00865C68" w:rsidP="00906FEC">
            <w:pPr>
              <w:jc w:val="center"/>
              <w:rPr>
                <w:rFonts w:eastAsia="Times New Roman"/>
                <w:b/>
                <w:bCs/>
                <w:color w:val="000000"/>
                <w:sz w:val="16"/>
                <w:szCs w:val="16"/>
              </w:rPr>
            </w:pPr>
            <w:r w:rsidRPr="00865C68">
              <w:rPr>
                <w:rFonts w:eastAsia="Times New Roman"/>
                <w:b/>
                <w:bCs/>
                <w:color w:val="000000"/>
                <w:sz w:val="16"/>
                <w:szCs w:val="16"/>
              </w:rPr>
              <w:t>2014</w:t>
            </w:r>
          </w:p>
        </w:tc>
        <w:tc>
          <w:tcPr>
            <w:tcW w:w="2409" w:type="dxa"/>
            <w:shd w:val="clear" w:color="000000" w:fill="F2F2F2"/>
            <w:vAlign w:val="bottom"/>
            <w:hideMark/>
          </w:tcPr>
          <w:p w:rsidR="00865C68" w:rsidRPr="00865C68" w:rsidRDefault="00865C68" w:rsidP="00906FEC">
            <w:pPr>
              <w:jc w:val="center"/>
              <w:rPr>
                <w:rFonts w:eastAsia="Times New Roman"/>
                <w:b/>
                <w:bCs/>
                <w:color w:val="000000"/>
                <w:sz w:val="16"/>
                <w:szCs w:val="16"/>
              </w:rPr>
            </w:pPr>
            <w:r w:rsidRPr="00865C68">
              <w:rPr>
                <w:rFonts w:eastAsia="Times New Roman"/>
                <w:b/>
                <w:bCs/>
                <w:color w:val="000000"/>
                <w:sz w:val="16"/>
                <w:szCs w:val="16"/>
              </w:rPr>
              <w:t>2013</w:t>
            </w:r>
          </w:p>
        </w:tc>
      </w:tr>
      <w:tr w:rsidR="00865C68" w:rsidRPr="00865C68" w:rsidTr="00D3671C">
        <w:trPr>
          <w:trHeight w:hRule="exact" w:val="284"/>
        </w:trPr>
        <w:tc>
          <w:tcPr>
            <w:tcW w:w="3758" w:type="dxa"/>
            <w:shd w:val="clear" w:color="000000" w:fill="F2F2F2"/>
            <w:vAlign w:val="bottom"/>
            <w:hideMark/>
          </w:tcPr>
          <w:p w:rsidR="00865C68" w:rsidRPr="00865C68" w:rsidRDefault="00865C68" w:rsidP="00906FEC">
            <w:pPr>
              <w:jc w:val="both"/>
              <w:rPr>
                <w:rFonts w:eastAsia="Times New Roman"/>
                <w:b/>
                <w:bCs/>
                <w:color w:val="000000"/>
                <w:sz w:val="16"/>
                <w:szCs w:val="16"/>
              </w:rPr>
            </w:pPr>
            <w:r w:rsidRPr="00865C68">
              <w:rPr>
                <w:rFonts w:eastAsia="Times New Roman"/>
                <w:b/>
                <w:bCs/>
                <w:color w:val="000000"/>
                <w:sz w:val="16"/>
                <w:szCs w:val="16"/>
              </w:rPr>
              <w:t>1.Modalidade de Licitação (</w:t>
            </w:r>
            <w:proofErr w:type="spellStart"/>
            <w:r w:rsidRPr="00865C68">
              <w:rPr>
                <w:rFonts w:eastAsia="Times New Roman"/>
                <w:b/>
                <w:bCs/>
                <w:color w:val="000000"/>
                <w:sz w:val="16"/>
                <w:szCs w:val="16"/>
              </w:rPr>
              <w:t>a+b+c+d+e+f+g</w:t>
            </w:r>
            <w:proofErr w:type="spellEnd"/>
            <w:r w:rsidRPr="00865C68">
              <w:rPr>
                <w:rFonts w:eastAsia="Times New Roman"/>
                <w:b/>
                <w:bCs/>
                <w:color w:val="000000"/>
                <w:sz w:val="16"/>
                <w:szCs w:val="16"/>
              </w:rPr>
              <w:t>)</w:t>
            </w:r>
          </w:p>
        </w:tc>
        <w:tc>
          <w:tcPr>
            <w:tcW w:w="1134" w:type="dxa"/>
            <w:shd w:val="clear" w:color="000000" w:fill="F2F2F2"/>
            <w:vAlign w:val="bottom"/>
            <w:hideMark/>
          </w:tcPr>
          <w:p w:rsidR="00865C68" w:rsidRPr="00865C68" w:rsidRDefault="00865C68" w:rsidP="00865C68">
            <w:pPr>
              <w:jc w:val="right"/>
              <w:rPr>
                <w:rFonts w:eastAsia="Times New Roman"/>
                <w:b/>
                <w:bCs/>
                <w:color w:val="000000"/>
                <w:sz w:val="16"/>
                <w:szCs w:val="16"/>
              </w:rPr>
            </w:pPr>
            <w:r w:rsidRPr="00865C68">
              <w:rPr>
                <w:rFonts w:eastAsia="Times New Roman"/>
                <w:b/>
                <w:bCs/>
                <w:color w:val="000000"/>
                <w:sz w:val="16"/>
                <w:szCs w:val="16"/>
              </w:rPr>
              <w:t>2.902.476,64 </w:t>
            </w:r>
          </w:p>
        </w:tc>
        <w:tc>
          <w:tcPr>
            <w:tcW w:w="1134" w:type="dxa"/>
            <w:shd w:val="clear" w:color="000000" w:fill="F2F2F2"/>
            <w:vAlign w:val="bottom"/>
            <w:hideMark/>
          </w:tcPr>
          <w:p w:rsidR="00865C68" w:rsidRPr="00865C68" w:rsidRDefault="00865C68" w:rsidP="00865C68">
            <w:pPr>
              <w:jc w:val="right"/>
              <w:rPr>
                <w:rFonts w:eastAsia="Times New Roman"/>
                <w:b/>
                <w:bCs/>
                <w:color w:val="000000"/>
                <w:sz w:val="16"/>
                <w:szCs w:val="16"/>
              </w:rPr>
            </w:pPr>
            <w:r w:rsidRPr="00865C68">
              <w:rPr>
                <w:b/>
                <w:bCs/>
                <w:sz w:val="16"/>
                <w:szCs w:val="16"/>
                <w:lang w:eastAsia="pt-BR"/>
              </w:rPr>
              <w:t>30.756.715,26</w:t>
            </w:r>
            <w:r w:rsidRPr="00865C68">
              <w:rPr>
                <w:rFonts w:eastAsia="Times New Roman"/>
                <w:b/>
                <w:bCs/>
                <w:color w:val="000000"/>
                <w:sz w:val="16"/>
                <w:szCs w:val="16"/>
              </w:rPr>
              <w:t> </w:t>
            </w:r>
          </w:p>
        </w:tc>
        <w:tc>
          <w:tcPr>
            <w:tcW w:w="1134" w:type="dxa"/>
            <w:shd w:val="clear" w:color="000000" w:fill="F2F2F2"/>
            <w:vAlign w:val="bottom"/>
            <w:hideMark/>
          </w:tcPr>
          <w:p w:rsidR="00865C68" w:rsidRPr="00865C68" w:rsidRDefault="00865C68" w:rsidP="00865C68">
            <w:pPr>
              <w:jc w:val="right"/>
              <w:rPr>
                <w:rFonts w:eastAsia="Times New Roman"/>
                <w:b/>
                <w:bCs/>
                <w:color w:val="000000"/>
                <w:sz w:val="16"/>
                <w:szCs w:val="16"/>
              </w:rPr>
            </w:pPr>
            <w:r w:rsidRPr="00865C68">
              <w:rPr>
                <w:rFonts w:eastAsia="Times New Roman"/>
                <w:b/>
                <w:bCs/>
                <w:color w:val="000000"/>
                <w:sz w:val="16"/>
                <w:szCs w:val="16"/>
              </w:rPr>
              <w:t>1.756.614,74</w:t>
            </w:r>
          </w:p>
        </w:tc>
        <w:tc>
          <w:tcPr>
            <w:tcW w:w="2409" w:type="dxa"/>
            <w:shd w:val="clear" w:color="000000" w:fill="F2F2F2"/>
            <w:vAlign w:val="bottom"/>
            <w:hideMark/>
          </w:tcPr>
          <w:p w:rsidR="00865C68" w:rsidRPr="00865C68" w:rsidRDefault="00865C68" w:rsidP="00865C68">
            <w:pPr>
              <w:jc w:val="right"/>
              <w:rPr>
                <w:rFonts w:eastAsia="Times New Roman"/>
                <w:b/>
                <w:bCs/>
                <w:color w:val="000000"/>
                <w:sz w:val="16"/>
                <w:szCs w:val="16"/>
              </w:rPr>
            </w:pPr>
            <w:r w:rsidRPr="00865C68">
              <w:rPr>
                <w:b/>
                <w:bCs/>
                <w:sz w:val="16"/>
                <w:szCs w:val="16"/>
                <w:lang w:eastAsia="pt-BR"/>
              </w:rPr>
              <w:t>29.582.515,30</w:t>
            </w:r>
            <w:r w:rsidRPr="00865C68">
              <w:rPr>
                <w:rFonts w:eastAsia="Times New Roman"/>
                <w:b/>
                <w:bCs/>
                <w:color w:val="000000"/>
                <w:sz w:val="16"/>
                <w:szCs w:val="16"/>
              </w:rPr>
              <w:t>  </w:t>
            </w:r>
          </w:p>
        </w:tc>
      </w:tr>
      <w:tr w:rsidR="00865C68" w:rsidRPr="00865C68" w:rsidTr="00D3671C">
        <w:trPr>
          <w:trHeight w:hRule="exact" w:val="284"/>
        </w:trPr>
        <w:tc>
          <w:tcPr>
            <w:tcW w:w="3758" w:type="dxa"/>
            <w:shd w:val="clear" w:color="000000" w:fill="F2F2F2"/>
            <w:vAlign w:val="bottom"/>
            <w:hideMark/>
          </w:tcPr>
          <w:p w:rsidR="00865C68" w:rsidRPr="00865C68" w:rsidRDefault="00865C68" w:rsidP="00906FEC">
            <w:pPr>
              <w:ind w:firstLineChars="200" w:firstLine="320"/>
              <w:jc w:val="both"/>
              <w:rPr>
                <w:rFonts w:eastAsia="Times New Roman"/>
                <w:color w:val="000000"/>
                <w:sz w:val="16"/>
                <w:szCs w:val="16"/>
              </w:rPr>
            </w:pPr>
            <w:r w:rsidRPr="00865C68">
              <w:rPr>
                <w:rFonts w:eastAsia="Times New Roman"/>
                <w:color w:val="000000"/>
                <w:sz w:val="16"/>
                <w:szCs w:val="16"/>
              </w:rPr>
              <w:t>a) Convite</w:t>
            </w:r>
          </w:p>
        </w:tc>
        <w:tc>
          <w:tcPr>
            <w:tcW w:w="1134" w:type="dxa"/>
            <w:shd w:val="clear" w:color="000000" w:fill="FFFFFF"/>
            <w:vAlign w:val="bottom"/>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p>
        </w:tc>
        <w:tc>
          <w:tcPr>
            <w:tcW w:w="1134"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198.886,48</w:t>
            </w:r>
          </w:p>
        </w:tc>
        <w:tc>
          <w:tcPr>
            <w:tcW w:w="1134"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p>
        </w:tc>
        <w:tc>
          <w:tcPr>
            <w:tcW w:w="2409"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r w:rsidRPr="00865C68">
              <w:rPr>
                <w:sz w:val="16"/>
                <w:szCs w:val="16"/>
                <w:lang w:eastAsia="pt-BR"/>
              </w:rPr>
              <w:t>197.153,01</w:t>
            </w:r>
          </w:p>
        </w:tc>
      </w:tr>
      <w:tr w:rsidR="00865C68" w:rsidRPr="00865C68" w:rsidTr="00D3671C">
        <w:trPr>
          <w:trHeight w:hRule="exact" w:val="284"/>
        </w:trPr>
        <w:tc>
          <w:tcPr>
            <w:tcW w:w="3758" w:type="dxa"/>
            <w:shd w:val="clear" w:color="000000" w:fill="F2F2F2"/>
            <w:vAlign w:val="bottom"/>
            <w:hideMark/>
          </w:tcPr>
          <w:p w:rsidR="00865C68" w:rsidRPr="00865C68" w:rsidRDefault="00865C68" w:rsidP="00906FEC">
            <w:pPr>
              <w:ind w:firstLineChars="200" w:firstLine="320"/>
              <w:jc w:val="both"/>
              <w:rPr>
                <w:rFonts w:eastAsia="Times New Roman"/>
                <w:color w:val="000000"/>
                <w:sz w:val="16"/>
                <w:szCs w:val="16"/>
              </w:rPr>
            </w:pPr>
            <w:r w:rsidRPr="00865C68">
              <w:rPr>
                <w:rFonts w:eastAsia="Times New Roman"/>
                <w:color w:val="000000"/>
                <w:sz w:val="16"/>
                <w:szCs w:val="16"/>
              </w:rPr>
              <w:t>b) Tomada de Preços</w:t>
            </w:r>
          </w:p>
        </w:tc>
        <w:tc>
          <w:tcPr>
            <w:tcW w:w="1134" w:type="dxa"/>
            <w:shd w:val="clear" w:color="000000" w:fill="FFFFFF"/>
            <w:vAlign w:val="bottom"/>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p>
        </w:tc>
        <w:tc>
          <w:tcPr>
            <w:tcW w:w="1134"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r w:rsidRPr="00865C68">
              <w:rPr>
                <w:sz w:val="16"/>
                <w:szCs w:val="16"/>
                <w:lang w:eastAsia="pt-BR"/>
              </w:rPr>
              <w:t>2.087.648,15</w:t>
            </w:r>
          </w:p>
        </w:tc>
        <w:tc>
          <w:tcPr>
            <w:tcW w:w="1134"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p>
        </w:tc>
        <w:tc>
          <w:tcPr>
            <w:tcW w:w="2409"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r w:rsidRPr="00865C68">
              <w:rPr>
                <w:sz w:val="16"/>
                <w:szCs w:val="16"/>
                <w:lang w:eastAsia="pt-BR"/>
              </w:rPr>
              <w:t>2.060.832,42</w:t>
            </w:r>
          </w:p>
        </w:tc>
      </w:tr>
      <w:tr w:rsidR="00865C68" w:rsidRPr="00865C68" w:rsidTr="00D3671C">
        <w:trPr>
          <w:trHeight w:hRule="exact" w:val="284"/>
        </w:trPr>
        <w:tc>
          <w:tcPr>
            <w:tcW w:w="3758" w:type="dxa"/>
            <w:shd w:val="clear" w:color="000000" w:fill="F2F2F2"/>
            <w:vAlign w:val="bottom"/>
            <w:hideMark/>
          </w:tcPr>
          <w:p w:rsidR="00865C68" w:rsidRPr="00865C68" w:rsidRDefault="00865C68" w:rsidP="00906FEC">
            <w:pPr>
              <w:ind w:firstLineChars="200" w:firstLine="320"/>
              <w:jc w:val="both"/>
              <w:rPr>
                <w:rFonts w:eastAsia="Times New Roman"/>
                <w:color w:val="000000"/>
                <w:sz w:val="16"/>
                <w:szCs w:val="16"/>
              </w:rPr>
            </w:pPr>
            <w:r w:rsidRPr="00865C68">
              <w:rPr>
                <w:rFonts w:eastAsia="Times New Roman"/>
                <w:color w:val="000000"/>
                <w:sz w:val="16"/>
                <w:szCs w:val="16"/>
              </w:rPr>
              <w:t>c) Concorrência</w:t>
            </w:r>
          </w:p>
        </w:tc>
        <w:tc>
          <w:tcPr>
            <w:tcW w:w="1134" w:type="dxa"/>
            <w:shd w:val="clear" w:color="000000" w:fill="FFFFFF"/>
            <w:vAlign w:val="bottom"/>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1.040.917,67 </w:t>
            </w:r>
          </w:p>
        </w:tc>
        <w:tc>
          <w:tcPr>
            <w:tcW w:w="1134"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r w:rsidRPr="00865C68">
              <w:rPr>
                <w:sz w:val="16"/>
                <w:szCs w:val="16"/>
                <w:lang w:eastAsia="pt-BR"/>
              </w:rPr>
              <w:t>13.125.233,64</w:t>
            </w:r>
          </w:p>
        </w:tc>
        <w:tc>
          <w:tcPr>
            <w:tcW w:w="1134"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1.040.917,67</w:t>
            </w:r>
          </w:p>
        </w:tc>
        <w:tc>
          <w:tcPr>
            <w:tcW w:w="2409"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r w:rsidRPr="00865C68">
              <w:rPr>
                <w:sz w:val="16"/>
                <w:szCs w:val="16"/>
                <w:lang w:eastAsia="pt-BR"/>
              </w:rPr>
              <w:t>12.971.633,47</w:t>
            </w:r>
          </w:p>
        </w:tc>
      </w:tr>
      <w:tr w:rsidR="00865C68" w:rsidRPr="00865C68" w:rsidTr="00D3671C">
        <w:trPr>
          <w:trHeight w:hRule="exact" w:val="284"/>
        </w:trPr>
        <w:tc>
          <w:tcPr>
            <w:tcW w:w="3758" w:type="dxa"/>
            <w:shd w:val="clear" w:color="000000" w:fill="F2F2F2"/>
            <w:vAlign w:val="bottom"/>
            <w:hideMark/>
          </w:tcPr>
          <w:p w:rsidR="00865C68" w:rsidRPr="00865C68" w:rsidRDefault="00865C68" w:rsidP="00906FEC">
            <w:pPr>
              <w:ind w:firstLineChars="200" w:firstLine="320"/>
              <w:jc w:val="both"/>
              <w:rPr>
                <w:rFonts w:eastAsia="Times New Roman"/>
                <w:color w:val="000000"/>
                <w:sz w:val="16"/>
                <w:szCs w:val="16"/>
              </w:rPr>
            </w:pPr>
            <w:r w:rsidRPr="00865C68">
              <w:rPr>
                <w:rFonts w:eastAsia="Times New Roman"/>
                <w:color w:val="000000"/>
                <w:sz w:val="16"/>
                <w:szCs w:val="16"/>
              </w:rPr>
              <w:t xml:space="preserve">d) Pregão </w:t>
            </w:r>
          </w:p>
        </w:tc>
        <w:tc>
          <w:tcPr>
            <w:tcW w:w="1134" w:type="dxa"/>
            <w:shd w:val="clear" w:color="000000" w:fill="FFFFFF"/>
            <w:vAlign w:val="bottom"/>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1.861.558,97 </w:t>
            </w:r>
          </w:p>
        </w:tc>
        <w:tc>
          <w:tcPr>
            <w:tcW w:w="1134"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r w:rsidRPr="00865C68">
              <w:rPr>
                <w:sz w:val="16"/>
                <w:szCs w:val="16"/>
                <w:lang w:eastAsia="pt-BR"/>
              </w:rPr>
              <w:t>15.344.946,99</w:t>
            </w:r>
          </w:p>
        </w:tc>
        <w:tc>
          <w:tcPr>
            <w:tcW w:w="1134"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715.697,07</w:t>
            </w:r>
          </w:p>
        </w:tc>
        <w:tc>
          <w:tcPr>
            <w:tcW w:w="2409"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r w:rsidRPr="00865C68">
              <w:rPr>
                <w:sz w:val="16"/>
                <w:szCs w:val="16"/>
                <w:lang w:eastAsia="pt-BR"/>
              </w:rPr>
              <w:t>14.352.896,40</w:t>
            </w:r>
          </w:p>
        </w:tc>
      </w:tr>
      <w:tr w:rsidR="00865C68" w:rsidRPr="00865C68" w:rsidTr="00D3671C">
        <w:trPr>
          <w:trHeight w:hRule="exact" w:val="284"/>
        </w:trPr>
        <w:tc>
          <w:tcPr>
            <w:tcW w:w="3758" w:type="dxa"/>
            <w:shd w:val="clear" w:color="000000" w:fill="F2F2F2"/>
            <w:vAlign w:val="bottom"/>
            <w:hideMark/>
          </w:tcPr>
          <w:p w:rsidR="00865C68" w:rsidRPr="00865C68" w:rsidRDefault="00865C68" w:rsidP="00906FEC">
            <w:pPr>
              <w:ind w:firstLineChars="200" w:firstLine="320"/>
              <w:jc w:val="both"/>
              <w:rPr>
                <w:rFonts w:eastAsia="Times New Roman"/>
                <w:color w:val="000000"/>
                <w:sz w:val="16"/>
                <w:szCs w:val="16"/>
              </w:rPr>
            </w:pPr>
            <w:r w:rsidRPr="00865C68">
              <w:rPr>
                <w:rFonts w:eastAsia="Times New Roman"/>
                <w:color w:val="000000"/>
                <w:sz w:val="16"/>
                <w:szCs w:val="16"/>
              </w:rPr>
              <w:t>e) Concurso</w:t>
            </w:r>
          </w:p>
        </w:tc>
        <w:tc>
          <w:tcPr>
            <w:tcW w:w="1134" w:type="dxa"/>
            <w:shd w:val="clear" w:color="000000" w:fill="FFFFFF"/>
            <w:vAlign w:val="bottom"/>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p>
        </w:tc>
        <w:tc>
          <w:tcPr>
            <w:tcW w:w="1134"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p>
        </w:tc>
        <w:tc>
          <w:tcPr>
            <w:tcW w:w="1134"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p>
        </w:tc>
        <w:tc>
          <w:tcPr>
            <w:tcW w:w="2409"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p>
        </w:tc>
      </w:tr>
      <w:tr w:rsidR="00865C68" w:rsidRPr="00865C68" w:rsidTr="00D3671C">
        <w:trPr>
          <w:trHeight w:hRule="exact" w:val="284"/>
        </w:trPr>
        <w:tc>
          <w:tcPr>
            <w:tcW w:w="3758" w:type="dxa"/>
            <w:shd w:val="clear" w:color="000000" w:fill="F2F2F2"/>
            <w:vAlign w:val="bottom"/>
            <w:hideMark/>
          </w:tcPr>
          <w:p w:rsidR="00865C68" w:rsidRPr="00865C68" w:rsidRDefault="00865C68" w:rsidP="00906FEC">
            <w:pPr>
              <w:ind w:firstLineChars="200" w:firstLine="320"/>
              <w:jc w:val="both"/>
              <w:rPr>
                <w:rFonts w:eastAsia="Times New Roman"/>
                <w:color w:val="000000"/>
                <w:sz w:val="16"/>
                <w:szCs w:val="16"/>
              </w:rPr>
            </w:pPr>
            <w:r w:rsidRPr="00865C68">
              <w:rPr>
                <w:rFonts w:eastAsia="Times New Roman"/>
                <w:color w:val="000000"/>
                <w:sz w:val="16"/>
                <w:szCs w:val="16"/>
              </w:rPr>
              <w:t>f) Consulta</w:t>
            </w:r>
          </w:p>
        </w:tc>
        <w:tc>
          <w:tcPr>
            <w:tcW w:w="1134" w:type="dxa"/>
            <w:shd w:val="clear" w:color="000000" w:fill="FFFFFF"/>
            <w:vAlign w:val="bottom"/>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p>
        </w:tc>
        <w:tc>
          <w:tcPr>
            <w:tcW w:w="1134"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p>
        </w:tc>
        <w:tc>
          <w:tcPr>
            <w:tcW w:w="1134"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p>
        </w:tc>
        <w:tc>
          <w:tcPr>
            <w:tcW w:w="2409"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p>
        </w:tc>
      </w:tr>
      <w:tr w:rsidR="00865C68" w:rsidRPr="00865C68" w:rsidTr="00D3671C">
        <w:trPr>
          <w:trHeight w:hRule="exact" w:val="284"/>
        </w:trPr>
        <w:tc>
          <w:tcPr>
            <w:tcW w:w="3758" w:type="dxa"/>
            <w:shd w:val="clear" w:color="000000" w:fill="F2F2F2"/>
            <w:vAlign w:val="bottom"/>
            <w:hideMark/>
          </w:tcPr>
          <w:p w:rsidR="00865C68" w:rsidRPr="00865C68" w:rsidRDefault="00865C68" w:rsidP="00906FEC">
            <w:pPr>
              <w:ind w:firstLineChars="200" w:firstLine="320"/>
              <w:jc w:val="both"/>
              <w:rPr>
                <w:rFonts w:eastAsia="Times New Roman"/>
                <w:color w:val="000000"/>
                <w:sz w:val="16"/>
                <w:szCs w:val="16"/>
              </w:rPr>
            </w:pPr>
            <w:r w:rsidRPr="00865C68">
              <w:rPr>
                <w:rFonts w:eastAsia="Times New Roman"/>
                <w:color w:val="000000"/>
                <w:sz w:val="16"/>
                <w:szCs w:val="16"/>
              </w:rPr>
              <w:t>g) Regime Diferenciado de Contratações Públicas</w:t>
            </w:r>
          </w:p>
        </w:tc>
        <w:tc>
          <w:tcPr>
            <w:tcW w:w="1134" w:type="dxa"/>
            <w:shd w:val="clear" w:color="000000" w:fill="FFFFFF"/>
            <w:vAlign w:val="bottom"/>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p>
        </w:tc>
        <w:tc>
          <w:tcPr>
            <w:tcW w:w="1134"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p>
        </w:tc>
        <w:tc>
          <w:tcPr>
            <w:tcW w:w="1134"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p>
        </w:tc>
        <w:tc>
          <w:tcPr>
            <w:tcW w:w="2409"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p>
        </w:tc>
      </w:tr>
      <w:tr w:rsidR="00865C68" w:rsidRPr="00865C68" w:rsidTr="00D3671C">
        <w:trPr>
          <w:trHeight w:hRule="exact" w:val="284"/>
        </w:trPr>
        <w:tc>
          <w:tcPr>
            <w:tcW w:w="3758" w:type="dxa"/>
            <w:shd w:val="clear" w:color="000000" w:fill="F2F2F2"/>
            <w:vAlign w:val="bottom"/>
            <w:hideMark/>
          </w:tcPr>
          <w:p w:rsidR="00865C68" w:rsidRPr="00865C68" w:rsidRDefault="00865C68" w:rsidP="00906FEC">
            <w:pPr>
              <w:jc w:val="both"/>
              <w:rPr>
                <w:rFonts w:eastAsia="Times New Roman"/>
                <w:b/>
                <w:bCs/>
                <w:color w:val="000000"/>
                <w:sz w:val="16"/>
                <w:szCs w:val="16"/>
              </w:rPr>
            </w:pPr>
            <w:r w:rsidRPr="00865C68">
              <w:rPr>
                <w:rFonts w:eastAsia="Times New Roman"/>
                <w:b/>
                <w:bCs/>
                <w:color w:val="000000"/>
                <w:sz w:val="16"/>
                <w:szCs w:val="16"/>
              </w:rPr>
              <w:t>2. Contratações Diretas (</w:t>
            </w:r>
            <w:proofErr w:type="spellStart"/>
            <w:r w:rsidRPr="00865C68">
              <w:rPr>
                <w:rFonts w:eastAsia="Times New Roman"/>
                <w:b/>
                <w:bCs/>
                <w:color w:val="000000"/>
                <w:sz w:val="16"/>
                <w:szCs w:val="16"/>
              </w:rPr>
              <w:t>h+i</w:t>
            </w:r>
            <w:proofErr w:type="spellEnd"/>
            <w:r w:rsidRPr="00865C68">
              <w:rPr>
                <w:rFonts w:eastAsia="Times New Roman"/>
                <w:b/>
                <w:bCs/>
                <w:color w:val="000000"/>
                <w:sz w:val="16"/>
                <w:szCs w:val="16"/>
              </w:rPr>
              <w:t>)</w:t>
            </w:r>
          </w:p>
        </w:tc>
        <w:tc>
          <w:tcPr>
            <w:tcW w:w="1134" w:type="dxa"/>
            <w:shd w:val="clear" w:color="000000" w:fill="F2F2F2"/>
            <w:vAlign w:val="bottom"/>
            <w:hideMark/>
          </w:tcPr>
          <w:p w:rsidR="00865C68" w:rsidRPr="00865C68" w:rsidRDefault="00865C68" w:rsidP="00865C68">
            <w:pPr>
              <w:jc w:val="right"/>
              <w:rPr>
                <w:rFonts w:eastAsia="Times New Roman"/>
                <w:b/>
                <w:bCs/>
                <w:color w:val="000000"/>
                <w:sz w:val="16"/>
                <w:szCs w:val="16"/>
              </w:rPr>
            </w:pPr>
            <w:r w:rsidRPr="00865C68">
              <w:rPr>
                <w:rFonts w:eastAsia="Times New Roman"/>
                <w:b/>
                <w:color w:val="000000"/>
                <w:sz w:val="16"/>
                <w:szCs w:val="16"/>
              </w:rPr>
              <w:t>551.576,05</w:t>
            </w:r>
            <w:r w:rsidRPr="00865C68">
              <w:rPr>
                <w:rFonts w:eastAsia="Times New Roman"/>
                <w:b/>
                <w:bCs/>
                <w:color w:val="000000"/>
                <w:sz w:val="16"/>
                <w:szCs w:val="16"/>
              </w:rPr>
              <w:t> </w:t>
            </w:r>
          </w:p>
        </w:tc>
        <w:tc>
          <w:tcPr>
            <w:tcW w:w="1134" w:type="dxa"/>
            <w:shd w:val="clear" w:color="000000" w:fill="F2F2F2"/>
            <w:vAlign w:val="bottom"/>
            <w:hideMark/>
          </w:tcPr>
          <w:p w:rsidR="00865C68" w:rsidRPr="00865C68" w:rsidRDefault="00865C68" w:rsidP="00865C68">
            <w:pPr>
              <w:jc w:val="right"/>
              <w:rPr>
                <w:rFonts w:eastAsia="Times New Roman"/>
                <w:b/>
                <w:bCs/>
                <w:color w:val="000000"/>
                <w:sz w:val="16"/>
                <w:szCs w:val="16"/>
              </w:rPr>
            </w:pPr>
            <w:r w:rsidRPr="00865C68">
              <w:rPr>
                <w:b/>
                <w:bCs/>
                <w:sz w:val="16"/>
                <w:szCs w:val="16"/>
                <w:lang w:eastAsia="pt-BR"/>
              </w:rPr>
              <w:t>12.224.683,97</w:t>
            </w:r>
            <w:r w:rsidRPr="00865C68">
              <w:rPr>
                <w:rFonts w:eastAsia="Times New Roman"/>
                <w:b/>
                <w:bCs/>
                <w:color w:val="000000"/>
                <w:sz w:val="16"/>
                <w:szCs w:val="16"/>
              </w:rPr>
              <w:t> </w:t>
            </w:r>
          </w:p>
        </w:tc>
        <w:tc>
          <w:tcPr>
            <w:tcW w:w="1134" w:type="dxa"/>
            <w:shd w:val="clear" w:color="000000" w:fill="F2F2F2"/>
            <w:vAlign w:val="bottom"/>
            <w:hideMark/>
          </w:tcPr>
          <w:p w:rsidR="00865C68" w:rsidRPr="00865C68" w:rsidRDefault="00865C68" w:rsidP="00865C68">
            <w:pPr>
              <w:jc w:val="right"/>
              <w:rPr>
                <w:rFonts w:eastAsia="Times New Roman"/>
                <w:b/>
                <w:bCs/>
                <w:color w:val="000000"/>
                <w:sz w:val="16"/>
                <w:szCs w:val="16"/>
              </w:rPr>
            </w:pPr>
            <w:r w:rsidRPr="00865C68">
              <w:rPr>
                <w:rFonts w:eastAsia="Times New Roman"/>
                <w:b/>
                <w:color w:val="000000"/>
                <w:sz w:val="16"/>
                <w:szCs w:val="16"/>
              </w:rPr>
              <w:t>551.576,05</w:t>
            </w:r>
            <w:r w:rsidRPr="00865C68">
              <w:rPr>
                <w:rFonts w:eastAsia="Times New Roman"/>
                <w:b/>
                <w:bCs/>
                <w:color w:val="000000"/>
                <w:sz w:val="16"/>
                <w:szCs w:val="16"/>
              </w:rPr>
              <w:t> </w:t>
            </w:r>
          </w:p>
        </w:tc>
        <w:tc>
          <w:tcPr>
            <w:tcW w:w="2409" w:type="dxa"/>
            <w:shd w:val="clear" w:color="000000" w:fill="F2F2F2"/>
            <w:vAlign w:val="bottom"/>
            <w:hideMark/>
          </w:tcPr>
          <w:p w:rsidR="00865C68" w:rsidRPr="00865C68" w:rsidRDefault="00865C68" w:rsidP="00865C68">
            <w:pPr>
              <w:jc w:val="right"/>
              <w:rPr>
                <w:rFonts w:eastAsia="Times New Roman"/>
                <w:b/>
                <w:bCs/>
                <w:color w:val="000000"/>
                <w:sz w:val="16"/>
                <w:szCs w:val="16"/>
              </w:rPr>
            </w:pPr>
            <w:r w:rsidRPr="00865C68">
              <w:rPr>
                <w:b/>
                <w:bCs/>
                <w:sz w:val="16"/>
                <w:szCs w:val="16"/>
                <w:lang w:eastAsia="pt-BR"/>
              </w:rPr>
              <w:t>11.990.313,80</w:t>
            </w:r>
            <w:r w:rsidRPr="00865C68">
              <w:rPr>
                <w:rFonts w:eastAsia="Times New Roman"/>
                <w:b/>
                <w:bCs/>
                <w:color w:val="000000"/>
                <w:sz w:val="16"/>
                <w:szCs w:val="16"/>
              </w:rPr>
              <w:t> </w:t>
            </w:r>
          </w:p>
        </w:tc>
      </w:tr>
      <w:tr w:rsidR="00865C68" w:rsidRPr="00865C68" w:rsidTr="00D3671C">
        <w:trPr>
          <w:trHeight w:hRule="exact" w:val="284"/>
        </w:trPr>
        <w:tc>
          <w:tcPr>
            <w:tcW w:w="3758" w:type="dxa"/>
            <w:shd w:val="clear" w:color="000000" w:fill="F2F2F2"/>
            <w:vAlign w:val="bottom"/>
            <w:hideMark/>
          </w:tcPr>
          <w:p w:rsidR="00865C68" w:rsidRPr="00865C68" w:rsidRDefault="00865C68" w:rsidP="00906FEC">
            <w:pPr>
              <w:ind w:firstLineChars="200" w:firstLine="320"/>
              <w:jc w:val="both"/>
              <w:rPr>
                <w:rFonts w:eastAsia="Times New Roman"/>
                <w:color w:val="000000"/>
                <w:sz w:val="16"/>
                <w:szCs w:val="16"/>
              </w:rPr>
            </w:pPr>
            <w:r w:rsidRPr="00865C68">
              <w:rPr>
                <w:rFonts w:eastAsia="Times New Roman"/>
                <w:color w:val="000000"/>
                <w:sz w:val="16"/>
                <w:szCs w:val="16"/>
              </w:rPr>
              <w:t>h) Dispensa</w:t>
            </w:r>
          </w:p>
        </w:tc>
        <w:tc>
          <w:tcPr>
            <w:tcW w:w="1134" w:type="dxa"/>
            <w:shd w:val="clear" w:color="auto" w:fill="auto"/>
            <w:vAlign w:val="bottom"/>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551.576,05</w:t>
            </w:r>
          </w:p>
        </w:tc>
        <w:tc>
          <w:tcPr>
            <w:tcW w:w="1134"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r w:rsidRPr="00865C68">
              <w:rPr>
                <w:sz w:val="16"/>
                <w:szCs w:val="16"/>
                <w:lang w:eastAsia="pt-BR"/>
              </w:rPr>
              <w:t>10.998.894,28</w:t>
            </w:r>
          </w:p>
        </w:tc>
        <w:tc>
          <w:tcPr>
            <w:tcW w:w="1134"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551.576,05</w:t>
            </w:r>
          </w:p>
        </w:tc>
        <w:tc>
          <w:tcPr>
            <w:tcW w:w="2409"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r w:rsidRPr="00865C68">
              <w:rPr>
                <w:sz w:val="16"/>
                <w:szCs w:val="16"/>
                <w:lang w:eastAsia="pt-BR"/>
              </w:rPr>
              <w:t>10.866.301,48</w:t>
            </w:r>
          </w:p>
        </w:tc>
      </w:tr>
      <w:tr w:rsidR="00865C68" w:rsidRPr="00865C68" w:rsidTr="00D3671C">
        <w:trPr>
          <w:trHeight w:hRule="exact" w:val="284"/>
        </w:trPr>
        <w:tc>
          <w:tcPr>
            <w:tcW w:w="3758" w:type="dxa"/>
            <w:shd w:val="clear" w:color="000000" w:fill="F2F2F2"/>
            <w:vAlign w:val="bottom"/>
            <w:hideMark/>
          </w:tcPr>
          <w:p w:rsidR="00865C68" w:rsidRPr="00865C68" w:rsidRDefault="00865C68" w:rsidP="00906FEC">
            <w:pPr>
              <w:ind w:firstLineChars="200" w:firstLine="320"/>
              <w:jc w:val="both"/>
              <w:rPr>
                <w:rFonts w:eastAsia="Times New Roman"/>
                <w:color w:val="000000"/>
                <w:sz w:val="16"/>
                <w:szCs w:val="16"/>
              </w:rPr>
            </w:pPr>
            <w:r w:rsidRPr="00865C68">
              <w:rPr>
                <w:rFonts w:eastAsia="Times New Roman"/>
                <w:color w:val="000000"/>
                <w:sz w:val="16"/>
                <w:szCs w:val="16"/>
              </w:rPr>
              <w:t>i) Inexigibilidade</w:t>
            </w:r>
          </w:p>
        </w:tc>
        <w:tc>
          <w:tcPr>
            <w:tcW w:w="1134" w:type="dxa"/>
            <w:shd w:val="clear" w:color="auto" w:fill="auto"/>
            <w:vAlign w:val="bottom"/>
          </w:tcPr>
          <w:p w:rsidR="00865C68" w:rsidRPr="00865C68" w:rsidRDefault="00865C68" w:rsidP="00865C68">
            <w:pPr>
              <w:jc w:val="right"/>
              <w:rPr>
                <w:rFonts w:eastAsia="Times New Roman"/>
                <w:color w:val="000000"/>
                <w:sz w:val="16"/>
                <w:szCs w:val="16"/>
              </w:rPr>
            </w:pPr>
          </w:p>
        </w:tc>
        <w:tc>
          <w:tcPr>
            <w:tcW w:w="1134" w:type="dxa"/>
            <w:shd w:val="clear" w:color="auto" w:fill="auto"/>
            <w:hideMark/>
          </w:tcPr>
          <w:p w:rsidR="00865C68" w:rsidRPr="00865C68" w:rsidRDefault="00865C68" w:rsidP="00865C68">
            <w:pPr>
              <w:jc w:val="right"/>
              <w:rPr>
                <w:rFonts w:eastAsia="Times New Roman"/>
                <w:color w:val="000000"/>
                <w:sz w:val="16"/>
                <w:szCs w:val="16"/>
              </w:rPr>
            </w:pPr>
            <w:r w:rsidRPr="00865C68">
              <w:rPr>
                <w:sz w:val="16"/>
                <w:szCs w:val="16"/>
                <w:lang w:eastAsia="pt-BR"/>
              </w:rPr>
              <w:t>1.225.789,69</w:t>
            </w:r>
            <w:r w:rsidRPr="00865C68">
              <w:rPr>
                <w:rFonts w:eastAsia="Times New Roman"/>
                <w:color w:val="000000"/>
                <w:sz w:val="16"/>
                <w:szCs w:val="16"/>
              </w:rPr>
              <w:t> </w:t>
            </w:r>
          </w:p>
        </w:tc>
        <w:tc>
          <w:tcPr>
            <w:tcW w:w="1134"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p>
        </w:tc>
        <w:tc>
          <w:tcPr>
            <w:tcW w:w="2409" w:type="dxa"/>
            <w:shd w:val="clear" w:color="auto" w:fill="auto"/>
            <w:hideMark/>
          </w:tcPr>
          <w:p w:rsidR="00865C68" w:rsidRPr="00865C68" w:rsidRDefault="00865C68" w:rsidP="00865C68">
            <w:pPr>
              <w:jc w:val="right"/>
              <w:rPr>
                <w:rFonts w:eastAsia="Times New Roman"/>
                <w:color w:val="000000"/>
                <w:sz w:val="16"/>
                <w:szCs w:val="16"/>
              </w:rPr>
            </w:pPr>
            <w:r w:rsidRPr="00865C68">
              <w:rPr>
                <w:sz w:val="16"/>
                <w:szCs w:val="16"/>
                <w:lang w:eastAsia="pt-BR"/>
              </w:rPr>
              <w:t>1.124.012,32</w:t>
            </w:r>
            <w:r w:rsidRPr="00865C68">
              <w:rPr>
                <w:rFonts w:eastAsia="Times New Roman"/>
                <w:color w:val="000000"/>
                <w:sz w:val="16"/>
                <w:szCs w:val="16"/>
              </w:rPr>
              <w:t> </w:t>
            </w:r>
          </w:p>
        </w:tc>
      </w:tr>
      <w:tr w:rsidR="00865C68" w:rsidRPr="00865C68" w:rsidTr="00D3671C">
        <w:trPr>
          <w:trHeight w:hRule="exact" w:val="284"/>
        </w:trPr>
        <w:tc>
          <w:tcPr>
            <w:tcW w:w="3758" w:type="dxa"/>
            <w:shd w:val="clear" w:color="000000" w:fill="F2F2F2"/>
            <w:vAlign w:val="bottom"/>
            <w:hideMark/>
          </w:tcPr>
          <w:p w:rsidR="00865C68" w:rsidRPr="00865C68" w:rsidRDefault="00865C68" w:rsidP="00906FEC">
            <w:pPr>
              <w:jc w:val="both"/>
              <w:rPr>
                <w:rFonts w:eastAsia="Times New Roman"/>
                <w:b/>
                <w:bCs/>
                <w:color w:val="000000"/>
                <w:sz w:val="16"/>
                <w:szCs w:val="16"/>
              </w:rPr>
            </w:pPr>
            <w:r w:rsidRPr="00865C68">
              <w:rPr>
                <w:rFonts w:eastAsia="Times New Roman"/>
                <w:b/>
                <w:bCs/>
                <w:color w:val="000000"/>
                <w:sz w:val="16"/>
                <w:szCs w:val="16"/>
              </w:rPr>
              <w:t>3. Regime de Execução Especial</w:t>
            </w:r>
          </w:p>
        </w:tc>
        <w:tc>
          <w:tcPr>
            <w:tcW w:w="1134" w:type="dxa"/>
            <w:shd w:val="clear" w:color="000000" w:fill="F2F2F2"/>
            <w:vAlign w:val="bottom"/>
            <w:hideMark/>
          </w:tcPr>
          <w:p w:rsidR="00865C68" w:rsidRPr="00865C68" w:rsidRDefault="00865C68" w:rsidP="00865C68">
            <w:pPr>
              <w:jc w:val="right"/>
              <w:rPr>
                <w:rFonts w:eastAsia="Times New Roman"/>
                <w:b/>
                <w:bCs/>
                <w:color w:val="000000"/>
                <w:sz w:val="16"/>
                <w:szCs w:val="16"/>
              </w:rPr>
            </w:pPr>
            <w:r w:rsidRPr="00865C68">
              <w:rPr>
                <w:rFonts w:eastAsia="Times New Roman"/>
                <w:b/>
                <w:bCs/>
                <w:color w:val="000000"/>
                <w:sz w:val="16"/>
                <w:szCs w:val="16"/>
              </w:rPr>
              <w:t> </w:t>
            </w:r>
          </w:p>
        </w:tc>
        <w:tc>
          <w:tcPr>
            <w:tcW w:w="1134" w:type="dxa"/>
            <w:shd w:val="clear" w:color="000000" w:fill="F2F2F2"/>
            <w:vAlign w:val="bottom"/>
            <w:hideMark/>
          </w:tcPr>
          <w:p w:rsidR="00865C68" w:rsidRPr="00865C68" w:rsidRDefault="00865C68" w:rsidP="00865C68">
            <w:pPr>
              <w:jc w:val="right"/>
              <w:rPr>
                <w:rFonts w:eastAsia="Times New Roman"/>
                <w:b/>
                <w:bCs/>
                <w:color w:val="000000"/>
                <w:sz w:val="16"/>
                <w:szCs w:val="16"/>
              </w:rPr>
            </w:pPr>
            <w:r w:rsidRPr="00865C68">
              <w:rPr>
                <w:rFonts w:eastAsia="Times New Roman"/>
                <w:b/>
                <w:bCs/>
                <w:color w:val="000000"/>
                <w:sz w:val="16"/>
                <w:szCs w:val="16"/>
              </w:rPr>
              <w:t> </w:t>
            </w:r>
          </w:p>
        </w:tc>
        <w:tc>
          <w:tcPr>
            <w:tcW w:w="1134" w:type="dxa"/>
            <w:shd w:val="clear" w:color="000000" w:fill="F2F2F2"/>
            <w:vAlign w:val="bottom"/>
            <w:hideMark/>
          </w:tcPr>
          <w:p w:rsidR="00865C68" w:rsidRPr="00865C68" w:rsidRDefault="00865C68" w:rsidP="00865C68">
            <w:pPr>
              <w:jc w:val="right"/>
              <w:rPr>
                <w:rFonts w:eastAsia="Times New Roman"/>
                <w:b/>
                <w:bCs/>
                <w:color w:val="000000"/>
                <w:sz w:val="16"/>
                <w:szCs w:val="16"/>
              </w:rPr>
            </w:pPr>
            <w:r w:rsidRPr="00865C68">
              <w:rPr>
                <w:rFonts w:eastAsia="Times New Roman"/>
                <w:b/>
                <w:bCs/>
                <w:color w:val="000000"/>
                <w:sz w:val="16"/>
                <w:szCs w:val="16"/>
              </w:rPr>
              <w:t> </w:t>
            </w:r>
          </w:p>
        </w:tc>
        <w:tc>
          <w:tcPr>
            <w:tcW w:w="2409" w:type="dxa"/>
            <w:shd w:val="clear" w:color="000000" w:fill="F2F2F2"/>
            <w:vAlign w:val="bottom"/>
            <w:hideMark/>
          </w:tcPr>
          <w:p w:rsidR="00865C68" w:rsidRPr="00865C68" w:rsidRDefault="00865C68" w:rsidP="00865C68">
            <w:pPr>
              <w:jc w:val="right"/>
              <w:rPr>
                <w:rFonts w:eastAsia="Times New Roman"/>
                <w:b/>
                <w:bCs/>
                <w:color w:val="000000"/>
                <w:sz w:val="16"/>
                <w:szCs w:val="16"/>
              </w:rPr>
            </w:pPr>
            <w:r w:rsidRPr="00865C68">
              <w:rPr>
                <w:rFonts w:eastAsia="Times New Roman"/>
                <w:b/>
                <w:bCs/>
                <w:color w:val="000000"/>
                <w:sz w:val="16"/>
                <w:szCs w:val="16"/>
              </w:rPr>
              <w:t> </w:t>
            </w:r>
          </w:p>
        </w:tc>
      </w:tr>
      <w:tr w:rsidR="00865C68" w:rsidRPr="00865C68" w:rsidTr="00D3671C">
        <w:trPr>
          <w:trHeight w:hRule="exact" w:val="284"/>
        </w:trPr>
        <w:tc>
          <w:tcPr>
            <w:tcW w:w="3758" w:type="dxa"/>
            <w:shd w:val="clear" w:color="000000" w:fill="F2F2F2"/>
            <w:vAlign w:val="bottom"/>
            <w:hideMark/>
          </w:tcPr>
          <w:p w:rsidR="00865C68" w:rsidRPr="00865C68" w:rsidRDefault="00865C68" w:rsidP="00906FEC">
            <w:pPr>
              <w:ind w:firstLineChars="200" w:firstLine="320"/>
              <w:jc w:val="both"/>
              <w:rPr>
                <w:rFonts w:eastAsia="Times New Roman"/>
                <w:color w:val="000000"/>
                <w:sz w:val="16"/>
                <w:szCs w:val="16"/>
              </w:rPr>
            </w:pPr>
            <w:r w:rsidRPr="00865C68">
              <w:rPr>
                <w:rFonts w:eastAsia="Times New Roman"/>
                <w:color w:val="000000"/>
                <w:sz w:val="16"/>
                <w:szCs w:val="16"/>
              </w:rPr>
              <w:t>j) Suprimento de Fundos</w:t>
            </w:r>
          </w:p>
        </w:tc>
        <w:tc>
          <w:tcPr>
            <w:tcW w:w="1134" w:type="dxa"/>
            <w:shd w:val="clear" w:color="000000" w:fill="FFFFFF"/>
            <w:vAlign w:val="bottom"/>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p>
        </w:tc>
        <w:tc>
          <w:tcPr>
            <w:tcW w:w="1134"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p>
        </w:tc>
        <w:tc>
          <w:tcPr>
            <w:tcW w:w="1134"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p>
        </w:tc>
        <w:tc>
          <w:tcPr>
            <w:tcW w:w="2409"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p>
        </w:tc>
      </w:tr>
      <w:tr w:rsidR="00865C68" w:rsidRPr="00865C68" w:rsidTr="00D3671C">
        <w:trPr>
          <w:trHeight w:hRule="exact" w:val="284"/>
        </w:trPr>
        <w:tc>
          <w:tcPr>
            <w:tcW w:w="3758" w:type="dxa"/>
            <w:shd w:val="clear" w:color="000000" w:fill="F2F2F2"/>
            <w:vAlign w:val="bottom"/>
            <w:hideMark/>
          </w:tcPr>
          <w:p w:rsidR="00865C68" w:rsidRPr="00865C68" w:rsidRDefault="00865C68" w:rsidP="00906FEC">
            <w:pPr>
              <w:jc w:val="both"/>
              <w:rPr>
                <w:rFonts w:eastAsia="Times New Roman"/>
                <w:b/>
                <w:bCs/>
                <w:color w:val="000000"/>
                <w:sz w:val="16"/>
                <w:szCs w:val="16"/>
              </w:rPr>
            </w:pPr>
            <w:r w:rsidRPr="00865C68">
              <w:rPr>
                <w:rFonts w:eastAsia="Times New Roman"/>
                <w:b/>
                <w:bCs/>
                <w:color w:val="000000"/>
                <w:sz w:val="16"/>
                <w:szCs w:val="16"/>
              </w:rPr>
              <w:t>4. Pagamento de Pessoal (</w:t>
            </w:r>
            <w:proofErr w:type="spellStart"/>
            <w:r w:rsidRPr="00865C68">
              <w:rPr>
                <w:rFonts w:eastAsia="Times New Roman"/>
                <w:b/>
                <w:bCs/>
                <w:color w:val="000000"/>
                <w:sz w:val="16"/>
                <w:szCs w:val="16"/>
              </w:rPr>
              <w:t>k+l</w:t>
            </w:r>
            <w:proofErr w:type="spellEnd"/>
            <w:r w:rsidRPr="00865C68">
              <w:rPr>
                <w:rFonts w:eastAsia="Times New Roman"/>
                <w:b/>
                <w:bCs/>
                <w:color w:val="000000"/>
                <w:sz w:val="16"/>
                <w:szCs w:val="16"/>
              </w:rPr>
              <w:t>)</w:t>
            </w:r>
          </w:p>
        </w:tc>
        <w:tc>
          <w:tcPr>
            <w:tcW w:w="1134" w:type="dxa"/>
            <w:shd w:val="clear" w:color="000000" w:fill="F2F2F2"/>
            <w:vAlign w:val="bottom"/>
            <w:hideMark/>
          </w:tcPr>
          <w:p w:rsidR="00865C68" w:rsidRPr="00865C68" w:rsidRDefault="00865C68" w:rsidP="00865C68">
            <w:pPr>
              <w:jc w:val="right"/>
              <w:rPr>
                <w:rFonts w:eastAsia="Times New Roman"/>
                <w:b/>
                <w:bCs/>
                <w:color w:val="000000"/>
                <w:sz w:val="16"/>
                <w:szCs w:val="16"/>
              </w:rPr>
            </w:pPr>
            <w:r w:rsidRPr="00865C68">
              <w:rPr>
                <w:rFonts w:eastAsia="Times New Roman"/>
                <w:b/>
                <w:color w:val="000000"/>
                <w:sz w:val="16"/>
                <w:szCs w:val="16"/>
              </w:rPr>
              <w:t>102.651,03</w:t>
            </w:r>
            <w:r w:rsidRPr="00865C68">
              <w:rPr>
                <w:rFonts w:eastAsia="Times New Roman"/>
                <w:b/>
                <w:bCs/>
                <w:color w:val="000000"/>
                <w:sz w:val="16"/>
                <w:szCs w:val="16"/>
              </w:rPr>
              <w:t> </w:t>
            </w:r>
          </w:p>
        </w:tc>
        <w:tc>
          <w:tcPr>
            <w:tcW w:w="1134" w:type="dxa"/>
            <w:shd w:val="clear" w:color="000000" w:fill="F2F2F2"/>
            <w:vAlign w:val="bottom"/>
            <w:hideMark/>
          </w:tcPr>
          <w:p w:rsidR="00865C68" w:rsidRPr="00865C68" w:rsidRDefault="00865C68" w:rsidP="00865C68">
            <w:pPr>
              <w:jc w:val="right"/>
              <w:rPr>
                <w:rFonts w:eastAsia="Times New Roman"/>
                <w:b/>
                <w:bCs/>
                <w:color w:val="000000"/>
                <w:sz w:val="16"/>
                <w:szCs w:val="16"/>
              </w:rPr>
            </w:pPr>
            <w:r w:rsidRPr="00865C68">
              <w:rPr>
                <w:b/>
                <w:bCs/>
                <w:sz w:val="16"/>
                <w:szCs w:val="16"/>
                <w:lang w:eastAsia="pt-BR"/>
              </w:rPr>
              <w:t>959.262,87</w:t>
            </w:r>
            <w:r w:rsidRPr="00865C68">
              <w:rPr>
                <w:rFonts w:eastAsia="Times New Roman"/>
                <w:b/>
                <w:bCs/>
                <w:color w:val="000000"/>
                <w:sz w:val="16"/>
                <w:szCs w:val="16"/>
              </w:rPr>
              <w:t> </w:t>
            </w:r>
          </w:p>
        </w:tc>
        <w:tc>
          <w:tcPr>
            <w:tcW w:w="1134" w:type="dxa"/>
            <w:shd w:val="clear" w:color="000000" w:fill="F2F2F2"/>
            <w:vAlign w:val="bottom"/>
            <w:hideMark/>
          </w:tcPr>
          <w:p w:rsidR="00865C68" w:rsidRPr="00865C68" w:rsidRDefault="00865C68" w:rsidP="00865C68">
            <w:pPr>
              <w:jc w:val="right"/>
              <w:rPr>
                <w:rFonts w:eastAsia="Times New Roman"/>
                <w:b/>
                <w:bCs/>
                <w:color w:val="000000"/>
                <w:sz w:val="16"/>
                <w:szCs w:val="16"/>
              </w:rPr>
            </w:pPr>
            <w:r w:rsidRPr="00865C68">
              <w:rPr>
                <w:rFonts w:eastAsia="Times New Roman"/>
                <w:b/>
                <w:color w:val="000000"/>
                <w:sz w:val="16"/>
                <w:szCs w:val="16"/>
              </w:rPr>
              <w:t>102.651,03</w:t>
            </w:r>
            <w:r w:rsidRPr="00865C68">
              <w:rPr>
                <w:rFonts w:eastAsia="Times New Roman"/>
                <w:b/>
                <w:bCs/>
                <w:color w:val="000000"/>
                <w:sz w:val="16"/>
                <w:szCs w:val="16"/>
              </w:rPr>
              <w:t> </w:t>
            </w:r>
          </w:p>
        </w:tc>
        <w:tc>
          <w:tcPr>
            <w:tcW w:w="2409" w:type="dxa"/>
            <w:shd w:val="clear" w:color="000000" w:fill="F2F2F2"/>
            <w:vAlign w:val="bottom"/>
            <w:hideMark/>
          </w:tcPr>
          <w:p w:rsidR="00865C68" w:rsidRPr="00865C68" w:rsidRDefault="00865C68" w:rsidP="00865C68">
            <w:pPr>
              <w:jc w:val="right"/>
              <w:rPr>
                <w:rFonts w:eastAsia="Times New Roman"/>
                <w:b/>
                <w:bCs/>
                <w:color w:val="000000"/>
                <w:sz w:val="16"/>
                <w:szCs w:val="16"/>
              </w:rPr>
            </w:pPr>
            <w:r w:rsidRPr="00865C68">
              <w:rPr>
                <w:b/>
                <w:bCs/>
                <w:sz w:val="16"/>
                <w:szCs w:val="16"/>
                <w:lang w:eastAsia="pt-BR"/>
              </w:rPr>
              <w:t>869.699,17</w:t>
            </w:r>
            <w:r w:rsidRPr="00865C68">
              <w:rPr>
                <w:rFonts w:eastAsia="Times New Roman"/>
                <w:b/>
                <w:bCs/>
                <w:color w:val="000000"/>
                <w:sz w:val="16"/>
                <w:szCs w:val="16"/>
              </w:rPr>
              <w:t> </w:t>
            </w:r>
          </w:p>
        </w:tc>
      </w:tr>
      <w:tr w:rsidR="00865C68" w:rsidRPr="00865C68" w:rsidTr="00D3671C">
        <w:trPr>
          <w:trHeight w:hRule="exact" w:val="284"/>
        </w:trPr>
        <w:tc>
          <w:tcPr>
            <w:tcW w:w="3758" w:type="dxa"/>
            <w:shd w:val="clear" w:color="000000" w:fill="F2F2F2"/>
            <w:vAlign w:val="bottom"/>
            <w:hideMark/>
          </w:tcPr>
          <w:p w:rsidR="00865C68" w:rsidRPr="00865C68" w:rsidRDefault="00865C68" w:rsidP="00906FEC">
            <w:pPr>
              <w:ind w:firstLineChars="200" w:firstLine="320"/>
              <w:jc w:val="both"/>
              <w:rPr>
                <w:rFonts w:eastAsia="Times New Roman"/>
                <w:color w:val="000000"/>
                <w:sz w:val="16"/>
                <w:szCs w:val="16"/>
              </w:rPr>
            </w:pPr>
            <w:r w:rsidRPr="00865C68">
              <w:rPr>
                <w:rFonts w:eastAsia="Times New Roman"/>
                <w:color w:val="000000"/>
                <w:sz w:val="16"/>
                <w:szCs w:val="16"/>
              </w:rPr>
              <w:t>k) Pagamento em Folha</w:t>
            </w:r>
          </w:p>
        </w:tc>
        <w:tc>
          <w:tcPr>
            <w:tcW w:w="1134" w:type="dxa"/>
            <w:shd w:val="clear" w:color="000000" w:fill="FFFFFF"/>
            <w:vAlign w:val="bottom"/>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p>
        </w:tc>
        <w:tc>
          <w:tcPr>
            <w:tcW w:w="1134"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r w:rsidRPr="00865C68">
              <w:rPr>
                <w:sz w:val="16"/>
                <w:szCs w:val="16"/>
                <w:lang w:eastAsia="pt-BR"/>
              </w:rPr>
              <w:t>855.670,10</w:t>
            </w:r>
          </w:p>
        </w:tc>
        <w:tc>
          <w:tcPr>
            <w:tcW w:w="1134"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p>
        </w:tc>
        <w:tc>
          <w:tcPr>
            <w:tcW w:w="2409"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r w:rsidRPr="00865C68">
              <w:rPr>
                <w:sz w:val="16"/>
                <w:szCs w:val="16"/>
                <w:lang w:eastAsia="pt-BR"/>
              </w:rPr>
              <w:t>771.841,37</w:t>
            </w:r>
          </w:p>
        </w:tc>
      </w:tr>
      <w:tr w:rsidR="00865C68" w:rsidRPr="00865C68" w:rsidTr="00D3671C">
        <w:trPr>
          <w:trHeight w:hRule="exact" w:val="284"/>
        </w:trPr>
        <w:tc>
          <w:tcPr>
            <w:tcW w:w="3758" w:type="dxa"/>
            <w:shd w:val="clear" w:color="000000" w:fill="F2F2F2"/>
            <w:vAlign w:val="bottom"/>
            <w:hideMark/>
          </w:tcPr>
          <w:p w:rsidR="00865C68" w:rsidRPr="00865C68" w:rsidRDefault="00865C68" w:rsidP="00906FEC">
            <w:pPr>
              <w:ind w:firstLineChars="200" w:firstLine="320"/>
              <w:jc w:val="both"/>
              <w:rPr>
                <w:rFonts w:eastAsia="Times New Roman"/>
                <w:color w:val="000000"/>
                <w:sz w:val="16"/>
                <w:szCs w:val="16"/>
              </w:rPr>
            </w:pPr>
            <w:r w:rsidRPr="00865C68">
              <w:rPr>
                <w:rFonts w:eastAsia="Times New Roman"/>
                <w:color w:val="000000"/>
                <w:sz w:val="16"/>
                <w:szCs w:val="16"/>
              </w:rPr>
              <w:t>l) Diárias</w:t>
            </w:r>
          </w:p>
        </w:tc>
        <w:tc>
          <w:tcPr>
            <w:tcW w:w="1134" w:type="dxa"/>
            <w:shd w:val="clear" w:color="000000" w:fill="FFFFFF"/>
            <w:vAlign w:val="bottom"/>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102.651,03</w:t>
            </w:r>
          </w:p>
        </w:tc>
        <w:tc>
          <w:tcPr>
            <w:tcW w:w="1134"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r w:rsidRPr="00865C68">
              <w:rPr>
                <w:sz w:val="16"/>
                <w:szCs w:val="16"/>
                <w:lang w:eastAsia="pt-BR"/>
              </w:rPr>
              <w:t>103.592,77</w:t>
            </w:r>
          </w:p>
        </w:tc>
        <w:tc>
          <w:tcPr>
            <w:tcW w:w="1134"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102.651,03</w:t>
            </w:r>
          </w:p>
        </w:tc>
        <w:tc>
          <w:tcPr>
            <w:tcW w:w="2409"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r w:rsidRPr="00865C68">
              <w:rPr>
                <w:sz w:val="16"/>
                <w:szCs w:val="16"/>
                <w:lang w:eastAsia="pt-BR"/>
              </w:rPr>
              <w:t>97.857,80</w:t>
            </w:r>
          </w:p>
        </w:tc>
      </w:tr>
      <w:tr w:rsidR="00865C68" w:rsidRPr="00865C68" w:rsidTr="00D3671C">
        <w:trPr>
          <w:trHeight w:hRule="exact" w:val="284"/>
        </w:trPr>
        <w:tc>
          <w:tcPr>
            <w:tcW w:w="3758" w:type="dxa"/>
            <w:shd w:val="clear" w:color="000000" w:fill="F2F2F2"/>
            <w:vAlign w:val="bottom"/>
            <w:hideMark/>
          </w:tcPr>
          <w:p w:rsidR="00865C68" w:rsidRPr="00865C68" w:rsidRDefault="00865C68" w:rsidP="00906FEC">
            <w:pPr>
              <w:jc w:val="both"/>
              <w:rPr>
                <w:rFonts w:eastAsia="Times New Roman"/>
                <w:b/>
                <w:bCs/>
                <w:color w:val="000000"/>
                <w:sz w:val="16"/>
                <w:szCs w:val="16"/>
              </w:rPr>
            </w:pPr>
            <w:r w:rsidRPr="00865C68">
              <w:rPr>
                <w:rFonts w:eastAsia="Times New Roman"/>
                <w:b/>
                <w:bCs/>
                <w:color w:val="000000"/>
                <w:sz w:val="16"/>
                <w:szCs w:val="16"/>
              </w:rPr>
              <w:t>5. Outros</w:t>
            </w:r>
          </w:p>
        </w:tc>
        <w:tc>
          <w:tcPr>
            <w:tcW w:w="1134" w:type="dxa"/>
            <w:shd w:val="clear" w:color="000000" w:fill="F2F2F2"/>
            <w:vAlign w:val="bottom"/>
            <w:hideMark/>
          </w:tcPr>
          <w:p w:rsidR="00865C68" w:rsidRPr="00865C68" w:rsidRDefault="00865C68" w:rsidP="00865C68">
            <w:pPr>
              <w:jc w:val="right"/>
              <w:rPr>
                <w:rFonts w:eastAsia="Times New Roman"/>
                <w:b/>
                <w:bCs/>
                <w:color w:val="000000"/>
                <w:sz w:val="16"/>
                <w:szCs w:val="16"/>
              </w:rPr>
            </w:pPr>
            <w:r w:rsidRPr="00865C68">
              <w:rPr>
                <w:rFonts w:eastAsia="Times New Roman"/>
                <w:b/>
                <w:bCs/>
                <w:color w:val="000000"/>
                <w:sz w:val="16"/>
                <w:szCs w:val="16"/>
              </w:rPr>
              <w:t> </w:t>
            </w:r>
          </w:p>
        </w:tc>
        <w:tc>
          <w:tcPr>
            <w:tcW w:w="1134" w:type="dxa"/>
            <w:shd w:val="clear" w:color="000000" w:fill="F2F2F2"/>
            <w:hideMark/>
          </w:tcPr>
          <w:p w:rsidR="00865C68" w:rsidRPr="00865C68" w:rsidRDefault="00865C68" w:rsidP="00865C68">
            <w:pPr>
              <w:jc w:val="right"/>
              <w:rPr>
                <w:rFonts w:eastAsia="Times New Roman"/>
                <w:b/>
                <w:bCs/>
                <w:color w:val="000000"/>
                <w:sz w:val="16"/>
                <w:szCs w:val="16"/>
              </w:rPr>
            </w:pPr>
            <w:r w:rsidRPr="00865C68">
              <w:rPr>
                <w:rFonts w:eastAsia="Times New Roman"/>
                <w:b/>
                <w:bCs/>
                <w:color w:val="000000"/>
                <w:sz w:val="16"/>
                <w:szCs w:val="16"/>
              </w:rPr>
              <w:t> </w:t>
            </w:r>
          </w:p>
        </w:tc>
        <w:tc>
          <w:tcPr>
            <w:tcW w:w="1134" w:type="dxa"/>
            <w:shd w:val="clear" w:color="000000" w:fill="F2F2F2"/>
            <w:hideMark/>
          </w:tcPr>
          <w:p w:rsidR="00865C68" w:rsidRPr="00865C68" w:rsidRDefault="00865C68" w:rsidP="00865C68">
            <w:pPr>
              <w:jc w:val="right"/>
              <w:rPr>
                <w:rFonts w:eastAsia="Times New Roman"/>
                <w:b/>
                <w:bCs/>
                <w:color w:val="000000"/>
                <w:sz w:val="16"/>
                <w:szCs w:val="16"/>
              </w:rPr>
            </w:pPr>
            <w:r w:rsidRPr="00865C68">
              <w:rPr>
                <w:rFonts w:eastAsia="Times New Roman"/>
                <w:b/>
                <w:bCs/>
                <w:color w:val="000000"/>
                <w:sz w:val="16"/>
                <w:szCs w:val="16"/>
              </w:rPr>
              <w:t> </w:t>
            </w:r>
          </w:p>
        </w:tc>
        <w:tc>
          <w:tcPr>
            <w:tcW w:w="2409" w:type="dxa"/>
            <w:shd w:val="clear" w:color="000000" w:fill="F2F2F2"/>
            <w:hideMark/>
          </w:tcPr>
          <w:p w:rsidR="00865C68" w:rsidRPr="00865C68" w:rsidRDefault="00865C68" w:rsidP="00865C68">
            <w:pPr>
              <w:jc w:val="right"/>
              <w:rPr>
                <w:rFonts w:eastAsia="Times New Roman"/>
                <w:b/>
                <w:bCs/>
                <w:color w:val="000000"/>
                <w:sz w:val="16"/>
                <w:szCs w:val="16"/>
              </w:rPr>
            </w:pPr>
            <w:r w:rsidRPr="00865C68">
              <w:rPr>
                <w:rFonts w:eastAsia="Times New Roman"/>
                <w:b/>
                <w:bCs/>
                <w:color w:val="000000"/>
                <w:sz w:val="16"/>
                <w:szCs w:val="16"/>
              </w:rPr>
              <w:t> </w:t>
            </w:r>
          </w:p>
        </w:tc>
      </w:tr>
      <w:tr w:rsidR="00865C68" w:rsidRPr="00865C68" w:rsidTr="00D3671C">
        <w:trPr>
          <w:trHeight w:hRule="exact" w:val="284"/>
        </w:trPr>
        <w:tc>
          <w:tcPr>
            <w:tcW w:w="3758" w:type="dxa"/>
            <w:shd w:val="clear" w:color="000000" w:fill="F2F2F2"/>
            <w:vAlign w:val="bottom"/>
            <w:hideMark/>
          </w:tcPr>
          <w:p w:rsidR="00865C68" w:rsidRPr="00865C68" w:rsidRDefault="00865C68" w:rsidP="00906FEC">
            <w:pPr>
              <w:jc w:val="both"/>
              <w:rPr>
                <w:rFonts w:eastAsia="Times New Roman"/>
                <w:b/>
                <w:bCs/>
                <w:color w:val="000000"/>
                <w:sz w:val="16"/>
                <w:szCs w:val="16"/>
              </w:rPr>
            </w:pPr>
            <w:r w:rsidRPr="00865C68">
              <w:rPr>
                <w:rFonts w:eastAsia="Times New Roman"/>
                <w:b/>
                <w:bCs/>
                <w:color w:val="000000"/>
                <w:sz w:val="16"/>
                <w:szCs w:val="16"/>
              </w:rPr>
              <w:t>6. Total (1+2+3+4+5)</w:t>
            </w:r>
          </w:p>
        </w:tc>
        <w:tc>
          <w:tcPr>
            <w:tcW w:w="1134" w:type="dxa"/>
            <w:shd w:val="clear" w:color="000000" w:fill="F2F2F2"/>
            <w:vAlign w:val="bottom"/>
            <w:hideMark/>
          </w:tcPr>
          <w:p w:rsidR="00865C68" w:rsidRPr="00865C68" w:rsidRDefault="00865C68" w:rsidP="00865C68">
            <w:pPr>
              <w:jc w:val="right"/>
              <w:rPr>
                <w:rFonts w:eastAsia="Times New Roman"/>
                <w:b/>
                <w:bCs/>
                <w:color w:val="000000"/>
                <w:sz w:val="16"/>
                <w:szCs w:val="16"/>
              </w:rPr>
            </w:pPr>
            <w:r w:rsidRPr="00865C68">
              <w:rPr>
                <w:rFonts w:eastAsia="Times New Roman"/>
                <w:b/>
                <w:bCs/>
                <w:color w:val="000000"/>
                <w:sz w:val="16"/>
                <w:szCs w:val="16"/>
              </w:rPr>
              <w:t>3.556.703,72 </w:t>
            </w:r>
          </w:p>
        </w:tc>
        <w:tc>
          <w:tcPr>
            <w:tcW w:w="1134" w:type="dxa"/>
            <w:shd w:val="clear" w:color="000000" w:fill="F2F2F2"/>
            <w:vAlign w:val="bottom"/>
            <w:hideMark/>
          </w:tcPr>
          <w:p w:rsidR="00865C68" w:rsidRPr="00865C68" w:rsidRDefault="00865C68" w:rsidP="00865C68">
            <w:pPr>
              <w:jc w:val="right"/>
              <w:rPr>
                <w:rFonts w:eastAsia="Times New Roman"/>
                <w:b/>
                <w:bCs/>
                <w:color w:val="000000"/>
                <w:sz w:val="16"/>
                <w:szCs w:val="16"/>
              </w:rPr>
            </w:pPr>
            <w:r w:rsidRPr="00865C68">
              <w:rPr>
                <w:b/>
                <w:bCs/>
                <w:sz w:val="16"/>
                <w:szCs w:val="16"/>
                <w:lang w:eastAsia="pt-BR"/>
              </w:rPr>
              <w:t>43.940.662,10</w:t>
            </w:r>
            <w:r w:rsidRPr="00865C68">
              <w:rPr>
                <w:rFonts w:eastAsia="Times New Roman"/>
                <w:b/>
                <w:bCs/>
                <w:color w:val="000000"/>
                <w:sz w:val="16"/>
                <w:szCs w:val="16"/>
              </w:rPr>
              <w:t> </w:t>
            </w:r>
          </w:p>
        </w:tc>
        <w:tc>
          <w:tcPr>
            <w:tcW w:w="1134" w:type="dxa"/>
            <w:shd w:val="clear" w:color="000000" w:fill="F2F2F2"/>
            <w:vAlign w:val="bottom"/>
            <w:hideMark/>
          </w:tcPr>
          <w:p w:rsidR="00865C68" w:rsidRPr="00865C68" w:rsidRDefault="00865C68" w:rsidP="00865C68">
            <w:pPr>
              <w:jc w:val="right"/>
              <w:rPr>
                <w:rFonts w:eastAsia="Times New Roman"/>
                <w:b/>
                <w:bCs/>
                <w:color w:val="000000"/>
                <w:sz w:val="16"/>
                <w:szCs w:val="16"/>
              </w:rPr>
            </w:pPr>
            <w:r w:rsidRPr="00865C68">
              <w:rPr>
                <w:rFonts w:eastAsia="Times New Roman"/>
                <w:b/>
                <w:bCs/>
                <w:color w:val="000000"/>
                <w:sz w:val="16"/>
                <w:szCs w:val="16"/>
              </w:rPr>
              <w:t>2.410.841,82 </w:t>
            </w:r>
          </w:p>
        </w:tc>
        <w:tc>
          <w:tcPr>
            <w:tcW w:w="2409" w:type="dxa"/>
            <w:shd w:val="clear" w:color="000000" w:fill="F2F2F2"/>
            <w:vAlign w:val="bottom"/>
            <w:hideMark/>
          </w:tcPr>
          <w:p w:rsidR="00865C68" w:rsidRPr="00865C68" w:rsidRDefault="00865C68" w:rsidP="00865C68">
            <w:pPr>
              <w:jc w:val="right"/>
              <w:rPr>
                <w:rFonts w:eastAsia="Times New Roman"/>
                <w:b/>
                <w:bCs/>
                <w:color w:val="000000"/>
                <w:sz w:val="16"/>
                <w:szCs w:val="16"/>
              </w:rPr>
            </w:pPr>
            <w:r w:rsidRPr="00865C68">
              <w:rPr>
                <w:b/>
                <w:bCs/>
                <w:sz w:val="16"/>
                <w:szCs w:val="16"/>
                <w:lang w:eastAsia="pt-BR"/>
              </w:rPr>
              <w:t>42.442.528,27</w:t>
            </w:r>
            <w:r w:rsidRPr="00865C68">
              <w:rPr>
                <w:rFonts w:eastAsia="Times New Roman"/>
                <w:b/>
                <w:bCs/>
                <w:color w:val="000000"/>
                <w:sz w:val="16"/>
                <w:szCs w:val="16"/>
              </w:rPr>
              <w:t> </w:t>
            </w:r>
          </w:p>
        </w:tc>
      </w:tr>
    </w:tbl>
    <w:p w:rsidR="00A5052B" w:rsidRDefault="00A5052B" w:rsidP="00A5052B"/>
    <w:p w:rsidR="00A5052B" w:rsidRPr="00F26B00" w:rsidRDefault="00A5052B" w:rsidP="00A5052B">
      <w:pPr>
        <w:rPr>
          <w:sz w:val="24"/>
          <w:szCs w:val="24"/>
        </w:rPr>
      </w:pPr>
      <w:r w:rsidRPr="00F26B00">
        <w:rPr>
          <w:sz w:val="24"/>
          <w:szCs w:val="24"/>
        </w:rPr>
        <w:t>An</w:t>
      </w:r>
      <w:r w:rsidR="00F26B00">
        <w:rPr>
          <w:sz w:val="24"/>
          <w:szCs w:val="24"/>
        </w:rPr>
        <w:t>á</w:t>
      </w:r>
      <w:r w:rsidRPr="00F26B00">
        <w:rPr>
          <w:sz w:val="24"/>
          <w:szCs w:val="24"/>
        </w:rPr>
        <w:t>lise de acordo com o quadro A.6.1.3.1.</w:t>
      </w:r>
    </w:p>
    <w:p w:rsidR="00906FEC" w:rsidRDefault="00906FEC" w:rsidP="00A5052B"/>
    <w:p w:rsidR="009A2262" w:rsidRDefault="00906FEC" w:rsidP="000F6346">
      <w:pPr>
        <w:tabs>
          <w:tab w:val="left" w:pos="3119"/>
        </w:tabs>
        <w:spacing w:after="0"/>
        <w:jc w:val="both"/>
        <w:rPr>
          <w:rFonts w:eastAsia="Times New Roman"/>
          <w:bCs/>
          <w:iCs/>
          <w:sz w:val="24"/>
          <w:szCs w:val="24"/>
        </w:rPr>
        <w:sectPr w:rsidR="009A2262" w:rsidSect="009A2262">
          <w:pgSz w:w="11906" w:h="16838"/>
          <w:pgMar w:top="568" w:right="1416" w:bottom="993" w:left="1701" w:header="705" w:footer="708" w:gutter="0"/>
          <w:cols w:space="708"/>
          <w:docGrid w:linePitch="360"/>
        </w:sectPr>
      </w:pPr>
      <w:r>
        <w:rPr>
          <w:rFonts w:eastAsia="Times New Roman"/>
          <w:bCs/>
          <w:iCs/>
          <w:sz w:val="24"/>
          <w:szCs w:val="24"/>
        </w:rPr>
        <w:br w:type="page"/>
      </w:r>
    </w:p>
    <w:p w:rsidR="00005F39" w:rsidRPr="00BD16FC" w:rsidRDefault="00005F39" w:rsidP="000F6346">
      <w:pPr>
        <w:tabs>
          <w:tab w:val="left" w:pos="3119"/>
        </w:tabs>
        <w:spacing w:after="0"/>
        <w:jc w:val="both"/>
        <w:rPr>
          <w:rFonts w:eastAsia="Times New Roman"/>
          <w:bCs/>
          <w:iCs/>
          <w:sz w:val="24"/>
          <w:szCs w:val="24"/>
        </w:rPr>
      </w:pPr>
      <w:r w:rsidRPr="00BD16FC">
        <w:rPr>
          <w:rFonts w:eastAsia="Times New Roman"/>
          <w:bCs/>
          <w:iCs/>
          <w:sz w:val="24"/>
          <w:szCs w:val="24"/>
        </w:rPr>
        <w:lastRenderedPageBreak/>
        <w:t xml:space="preserve">6.1.3.6 Despesas Totais por Grupo e </w:t>
      </w:r>
      <w:r w:rsidR="00343D6E" w:rsidRPr="00BD16FC">
        <w:rPr>
          <w:rFonts w:eastAsia="Times New Roman"/>
          <w:bCs/>
          <w:iCs/>
          <w:sz w:val="24"/>
          <w:szCs w:val="24"/>
        </w:rPr>
        <w:t>Elemento de Despesa – Créditos de Movimentação</w:t>
      </w:r>
    </w:p>
    <w:p w:rsidR="00343D6E" w:rsidRPr="00BD16FC" w:rsidRDefault="00343D6E" w:rsidP="000F6346">
      <w:pPr>
        <w:spacing w:after="0" w:line="230" w:lineRule="auto"/>
        <w:jc w:val="both"/>
        <w:rPr>
          <w:rFonts w:eastAsia="Times New Roman"/>
          <w:bCs/>
          <w:iCs/>
          <w:sz w:val="24"/>
          <w:szCs w:val="24"/>
        </w:rPr>
      </w:pPr>
      <w:r w:rsidRPr="00BD16FC">
        <w:rPr>
          <w:rFonts w:eastAsia="Times New Roman"/>
          <w:bCs/>
          <w:iCs/>
          <w:sz w:val="24"/>
          <w:szCs w:val="24"/>
        </w:rPr>
        <w:t xml:space="preserve">A </w:t>
      </w:r>
      <w:r w:rsidR="00604E8D" w:rsidRPr="00BD16FC">
        <w:rPr>
          <w:rFonts w:eastAsia="Times New Roman"/>
          <w:bCs/>
          <w:iCs/>
          <w:sz w:val="24"/>
          <w:szCs w:val="24"/>
        </w:rPr>
        <w:t xml:space="preserve">descrição dos campos </w:t>
      </w:r>
      <w:r w:rsidRPr="00BD16FC">
        <w:rPr>
          <w:rFonts w:eastAsia="Times New Roman"/>
          <w:bCs/>
          <w:iCs/>
          <w:sz w:val="24"/>
          <w:szCs w:val="24"/>
        </w:rPr>
        <w:t>do quadro a seguir tem como referência as mesmas descrições do Quadro A.6.1.3.3.</w:t>
      </w:r>
    </w:p>
    <w:p w:rsidR="00604E8D" w:rsidRDefault="00604E8D" w:rsidP="000F6346">
      <w:pPr>
        <w:pStyle w:val="Legenda"/>
        <w:keepNext/>
        <w:spacing w:after="0"/>
      </w:pPr>
    </w:p>
    <w:p w:rsidR="00343D6E" w:rsidRPr="00BD16FC" w:rsidRDefault="00343D6E" w:rsidP="000F6346">
      <w:pPr>
        <w:pStyle w:val="Legenda"/>
        <w:keepNext/>
        <w:spacing w:after="0"/>
      </w:pPr>
      <w:r w:rsidRPr="00BD16FC">
        <w:t xml:space="preserve">Tabela </w:t>
      </w:r>
      <w:r w:rsidR="004D6070">
        <w:t>09</w:t>
      </w:r>
      <w:r w:rsidRPr="00BD16FC">
        <w:t xml:space="preserve"> Quadro A.6.1.3.6 – Despesas por Grupo e Elemento de Despesa – Créditos de Movimentação</w:t>
      </w:r>
    </w:p>
    <w:tbl>
      <w:tblPr>
        <w:tblW w:w="1468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014"/>
        <w:gridCol w:w="239"/>
        <w:gridCol w:w="1077"/>
        <w:gridCol w:w="1319"/>
        <w:gridCol w:w="1319"/>
        <w:gridCol w:w="1319"/>
        <w:gridCol w:w="1319"/>
        <w:gridCol w:w="1319"/>
        <w:gridCol w:w="1324"/>
        <w:gridCol w:w="1440"/>
      </w:tblGrid>
      <w:tr w:rsidR="00906FEC" w:rsidRPr="009A2262" w:rsidTr="00906FEC">
        <w:trPr>
          <w:trHeight w:val="302"/>
        </w:trPr>
        <w:tc>
          <w:tcPr>
            <w:tcW w:w="14689" w:type="dxa"/>
            <w:gridSpan w:val="10"/>
            <w:tcBorders>
              <w:top w:val="nil"/>
              <w:left w:val="nil"/>
              <w:right w:val="nil"/>
            </w:tcBorders>
            <w:shd w:val="clear" w:color="auto" w:fill="auto"/>
            <w:noWrap/>
            <w:vAlign w:val="bottom"/>
            <w:hideMark/>
          </w:tcPr>
          <w:p w:rsidR="00906FEC" w:rsidRPr="009A2262" w:rsidRDefault="00906FEC" w:rsidP="006A0BB0">
            <w:pPr>
              <w:pStyle w:val="Epgrafe"/>
            </w:pPr>
            <w:r w:rsidRPr="009A2262">
              <w:br w:type="page"/>
              <w:t>Q</w:t>
            </w:r>
            <w:bookmarkStart w:id="167" w:name="_Toc386651572"/>
            <w:r w:rsidRPr="009A2262">
              <w:t>uadro A.6.1.3.6 – Despesas por Grupo e Elemento de Despesa – Créditos de Movimentação</w:t>
            </w:r>
            <w:bookmarkEnd w:id="167"/>
          </w:p>
        </w:tc>
      </w:tr>
      <w:tr w:rsidR="00906FEC" w:rsidRPr="009A2262" w:rsidTr="00973FC0">
        <w:trPr>
          <w:trHeight w:hRule="exact" w:val="284"/>
        </w:trPr>
        <w:tc>
          <w:tcPr>
            <w:tcW w:w="14689" w:type="dxa"/>
            <w:gridSpan w:val="10"/>
            <w:shd w:val="clear" w:color="000000" w:fill="F2F2F2"/>
            <w:vAlign w:val="bottom"/>
            <w:hideMark/>
          </w:tcPr>
          <w:p w:rsidR="00906FEC" w:rsidRPr="009A2262" w:rsidRDefault="00906FEC" w:rsidP="00906FEC">
            <w:pPr>
              <w:spacing w:before="45" w:after="45"/>
              <w:jc w:val="center"/>
              <w:rPr>
                <w:rFonts w:eastAsia="Times New Roman"/>
                <w:b/>
                <w:bCs/>
                <w:iCs/>
                <w:color w:val="000000"/>
                <w:sz w:val="16"/>
                <w:szCs w:val="16"/>
              </w:rPr>
            </w:pPr>
            <w:r w:rsidRPr="009A2262">
              <w:rPr>
                <w:rFonts w:eastAsia="Times New Roman"/>
                <w:b/>
                <w:bCs/>
                <w:iCs/>
                <w:color w:val="000000"/>
                <w:sz w:val="16"/>
                <w:szCs w:val="16"/>
              </w:rPr>
              <w:t>DESPESAS CORRENTES</w:t>
            </w:r>
          </w:p>
        </w:tc>
      </w:tr>
      <w:tr w:rsidR="00906FEC" w:rsidRPr="009A2262" w:rsidTr="00973FC0">
        <w:trPr>
          <w:trHeight w:hRule="exact" w:val="284"/>
        </w:trPr>
        <w:tc>
          <w:tcPr>
            <w:tcW w:w="4253" w:type="dxa"/>
            <w:gridSpan w:val="2"/>
            <w:shd w:val="clear" w:color="000000" w:fill="F2F2F2"/>
            <w:vAlign w:val="bottom"/>
            <w:hideMark/>
          </w:tcPr>
          <w:p w:rsidR="00906FEC" w:rsidRPr="009A2262" w:rsidRDefault="00906FEC" w:rsidP="00906FEC">
            <w:pPr>
              <w:spacing w:before="45" w:after="45"/>
              <w:jc w:val="both"/>
              <w:rPr>
                <w:rFonts w:eastAsia="Times New Roman"/>
                <w:b/>
                <w:bCs/>
                <w:iCs/>
                <w:color w:val="000000"/>
                <w:sz w:val="16"/>
                <w:szCs w:val="16"/>
              </w:rPr>
            </w:pPr>
            <w:r w:rsidRPr="009A2262">
              <w:rPr>
                <w:rFonts w:eastAsia="Times New Roman"/>
                <w:b/>
                <w:bCs/>
                <w:iCs/>
                <w:color w:val="000000"/>
                <w:sz w:val="16"/>
                <w:szCs w:val="16"/>
              </w:rPr>
              <w:t>Grupos de Despesa</w:t>
            </w:r>
          </w:p>
        </w:tc>
        <w:tc>
          <w:tcPr>
            <w:tcW w:w="2396" w:type="dxa"/>
            <w:gridSpan w:val="2"/>
            <w:shd w:val="clear" w:color="000000" w:fill="F2F2F2"/>
            <w:vAlign w:val="bottom"/>
            <w:hideMark/>
          </w:tcPr>
          <w:p w:rsidR="00906FEC" w:rsidRPr="009A2262" w:rsidRDefault="00906FEC" w:rsidP="00906FEC">
            <w:pPr>
              <w:spacing w:before="45" w:after="45"/>
              <w:jc w:val="center"/>
              <w:rPr>
                <w:rFonts w:eastAsia="Times New Roman"/>
                <w:b/>
                <w:bCs/>
                <w:iCs/>
                <w:color w:val="000000"/>
                <w:sz w:val="16"/>
                <w:szCs w:val="16"/>
              </w:rPr>
            </w:pPr>
            <w:r w:rsidRPr="009A2262">
              <w:rPr>
                <w:rFonts w:eastAsia="Times New Roman"/>
                <w:b/>
                <w:bCs/>
                <w:iCs/>
                <w:color w:val="000000"/>
                <w:sz w:val="16"/>
                <w:szCs w:val="16"/>
              </w:rPr>
              <w:t>Empenhada</w:t>
            </w:r>
          </w:p>
        </w:tc>
        <w:tc>
          <w:tcPr>
            <w:tcW w:w="2638" w:type="dxa"/>
            <w:gridSpan w:val="2"/>
            <w:shd w:val="clear" w:color="000000" w:fill="F2F2F2"/>
            <w:vAlign w:val="bottom"/>
            <w:hideMark/>
          </w:tcPr>
          <w:p w:rsidR="00906FEC" w:rsidRPr="009A2262" w:rsidRDefault="00906FEC" w:rsidP="00906FEC">
            <w:pPr>
              <w:spacing w:before="45" w:after="45"/>
              <w:jc w:val="center"/>
              <w:rPr>
                <w:rFonts w:eastAsia="Times New Roman"/>
                <w:b/>
                <w:bCs/>
                <w:iCs/>
                <w:color w:val="000000"/>
                <w:sz w:val="16"/>
                <w:szCs w:val="16"/>
              </w:rPr>
            </w:pPr>
            <w:r w:rsidRPr="009A2262">
              <w:rPr>
                <w:rFonts w:eastAsia="Times New Roman"/>
                <w:b/>
                <w:bCs/>
                <w:iCs/>
                <w:color w:val="000000"/>
                <w:sz w:val="16"/>
                <w:szCs w:val="16"/>
              </w:rPr>
              <w:t>Liquidada</w:t>
            </w:r>
          </w:p>
        </w:tc>
        <w:tc>
          <w:tcPr>
            <w:tcW w:w="2638" w:type="dxa"/>
            <w:gridSpan w:val="2"/>
            <w:shd w:val="clear" w:color="000000" w:fill="F2F2F2"/>
            <w:vAlign w:val="bottom"/>
            <w:hideMark/>
          </w:tcPr>
          <w:p w:rsidR="00906FEC" w:rsidRPr="009A2262" w:rsidRDefault="00906FEC" w:rsidP="00906FEC">
            <w:pPr>
              <w:spacing w:before="45" w:after="45"/>
              <w:jc w:val="center"/>
              <w:rPr>
                <w:rFonts w:eastAsia="Times New Roman"/>
                <w:b/>
                <w:bCs/>
                <w:iCs/>
                <w:color w:val="000000"/>
                <w:sz w:val="16"/>
                <w:szCs w:val="16"/>
              </w:rPr>
            </w:pPr>
            <w:r w:rsidRPr="009A2262">
              <w:rPr>
                <w:rFonts w:eastAsia="Times New Roman"/>
                <w:b/>
                <w:bCs/>
                <w:iCs/>
                <w:color w:val="000000"/>
                <w:sz w:val="16"/>
                <w:szCs w:val="16"/>
              </w:rPr>
              <w:t>RP não processados</w:t>
            </w:r>
          </w:p>
        </w:tc>
        <w:tc>
          <w:tcPr>
            <w:tcW w:w="2764" w:type="dxa"/>
            <w:gridSpan w:val="2"/>
            <w:shd w:val="clear" w:color="000000" w:fill="F2F2F2"/>
            <w:vAlign w:val="bottom"/>
            <w:hideMark/>
          </w:tcPr>
          <w:p w:rsidR="00906FEC" w:rsidRPr="009A2262" w:rsidRDefault="00906FEC" w:rsidP="00906FEC">
            <w:pPr>
              <w:spacing w:before="45" w:after="45"/>
              <w:jc w:val="center"/>
              <w:rPr>
                <w:rFonts w:eastAsia="Times New Roman"/>
                <w:b/>
                <w:bCs/>
                <w:iCs/>
                <w:color w:val="000000"/>
                <w:sz w:val="16"/>
                <w:szCs w:val="16"/>
              </w:rPr>
            </w:pPr>
            <w:r w:rsidRPr="009A2262">
              <w:rPr>
                <w:rFonts w:eastAsia="Times New Roman"/>
                <w:b/>
                <w:bCs/>
                <w:iCs/>
                <w:color w:val="000000"/>
                <w:sz w:val="16"/>
                <w:szCs w:val="16"/>
              </w:rPr>
              <w:t>Valores Pagos</w:t>
            </w:r>
          </w:p>
        </w:tc>
      </w:tr>
      <w:tr w:rsidR="00906FEC" w:rsidRPr="009A2262" w:rsidTr="00973FC0">
        <w:trPr>
          <w:trHeight w:hRule="exact" w:val="284"/>
        </w:trPr>
        <w:tc>
          <w:tcPr>
            <w:tcW w:w="4253" w:type="dxa"/>
            <w:gridSpan w:val="2"/>
            <w:shd w:val="clear" w:color="000000" w:fill="F2F2F2"/>
            <w:vAlign w:val="bottom"/>
            <w:hideMark/>
          </w:tcPr>
          <w:p w:rsidR="00906FEC" w:rsidRPr="009A2262" w:rsidRDefault="00906FEC" w:rsidP="00906FEC">
            <w:pPr>
              <w:spacing w:before="45" w:after="45"/>
              <w:jc w:val="both"/>
              <w:rPr>
                <w:rFonts w:eastAsia="Times New Roman"/>
                <w:b/>
                <w:bCs/>
                <w:iCs/>
                <w:color w:val="000000"/>
                <w:sz w:val="16"/>
                <w:szCs w:val="16"/>
              </w:rPr>
            </w:pPr>
            <w:r w:rsidRPr="009A2262">
              <w:rPr>
                <w:rFonts w:eastAsia="Times New Roman"/>
                <w:b/>
                <w:bCs/>
                <w:iCs/>
                <w:color w:val="000000"/>
                <w:sz w:val="16"/>
                <w:szCs w:val="16"/>
              </w:rPr>
              <w:t>1. Despesas de Pessoal</w:t>
            </w:r>
          </w:p>
        </w:tc>
        <w:tc>
          <w:tcPr>
            <w:tcW w:w="1077" w:type="dxa"/>
            <w:shd w:val="clear" w:color="000000" w:fill="F2F2F2"/>
            <w:vAlign w:val="center"/>
            <w:hideMark/>
          </w:tcPr>
          <w:p w:rsidR="00906FEC" w:rsidRPr="009A2262" w:rsidRDefault="00906FEC" w:rsidP="00906FEC">
            <w:pPr>
              <w:spacing w:before="45" w:after="45"/>
              <w:jc w:val="center"/>
              <w:rPr>
                <w:rFonts w:eastAsia="Times New Roman"/>
                <w:b/>
                <w:bCs/>
                <w:iCs/>
                <w:color w:val="000000"/>
                <w:sz w:val="16"/>
                <w:szCs w:val="16"/>
              </w:rPr>
            </w:pPr>
            <w:r w:rsidRPr="009A2262">
              <w:rPr>
                <w:rFonts w:eastAsia="Times New Roman"/>
                <w:b/>
                <w:bCs/>
                <w:iCs/>
                <w:color w:val="000000"/>
                <w:sz w:val="16"/>
                <w:szCs w:val="16"/>
              </w:rPr>
              <w:t>2014</w:t>
            </w:r>
          </w:p>
        </w:tc>
        <w:tc>
          <w:tcPr>
            <w:tcW w:w="1319" w:type="dxa"/>
            <w:shd w:val="clear" w:color="000000" w:fill="F2F2F2"/>
            <w:vAlign w:val="center"/>
            <w:hideMark/>
          </w:tcPr>
          <w:p w:rsidR="00906FEC" w:rsidRPr="009A2262" w:rsidRDefault="00906FEC" w:rsidP="00906FEC">
            <w:pPr>
              <w:spacing w:before="45" w:after="45"/>
              <w:jc w:val="center"/>
              <w:rPr>
                <w:rFonts w:eastAsia="Times New Roman"/>
                <w:b/>
                <w:bCs/>
                <w:iCs/>
                <w:color w:val="000000"/>
                <w:sz w:val="16"/>
                <w:szCs w:val="16"/>
              </w:rPr>
            </w:pPr>
            <w:r w:rsidRPr="009A2262">
              <w:rPr>
                <w:rFonts w:eastAsia="Times New Roman"/>
                <w:b/>
                <w:bCs/>
                <w:iCs/>
                <w:color w:val="000000"/>
                <w:sz w:val="16"/>
                <w:szCs w:val="16"/>
              </w:rPr>
              <w:t>2013</w:t>
            </w:r>
          </w:p>
        </w:tc>
        <w:tc>
          <w:tcPr>
            <w:tcW w:w="1319" w:type="dxa"/>
            <w:shd w:val="clear" w:color="000000" w:fill="F2F2F2"/>
            <w:vAlign w:val="center"/>
            <w:hideMark/>
          </w:tcPr>
          <w:p w:rsidR="00906FEC" w:rsidRPr="009A2262" w:rsidRDefault="00906FEC" w:rsidP="00906FEC">
            <w:pPr>
              <w:spacing w:before="45" w:after="45"/>
              <w:jc w:val="center"/>
              <w:rPr>
                <w:rFonts w:eastAsia="Times New Roman"/>
                <w:b/>
                <w:bCs/>
                <w:iCs/>
                <w:color w:val="000000"/>
                <w:sz w:val="16"/>
                <w:szCs w:val="16"/>
              </w:rPr>
            </w:pPr>
            <w:r w:rsidRPr="009A2262">
              <w:rPr>
                <w:rFonts w:eastAsia="Times New Roman"/>
                <w:b/>
                <w:bCs/>
                <w:iCs/>
                <w:color w:val="000000"/>
                <w:sz w:val="16"/>
                <w:szCs w:val="16"/>
              </w:rPr>
              <w:t>2014</w:t>
            </w:r>
          </w:p>
        </w:tc>
        <w:tc>
          <w:tcPr>
            <w:tcW w:w="1319" w:type="dxa"/>
            <w:shd w:val="clear" w:color="000000" w:fill="F2F2F2"/>
            <w:vAlign w:val="center"/>
            <w:hideMark/>
          </w:tcPr>
          <w:p w:rsidR="00906FEC" w:rsidRPr="009A2262" w:rsidRDefault="00906FEC" w:rsidP="00906FEC">
            <w:pPr>
              <w:spacing w:before="45" w:after="45"/>
              <w:jc w:val="center"/>
              <w:rPr>
                <w:rFonts w:eastAsia="Times New Roman"/>
                <w:b/>
                <w:bCs/>
                <w:iCs/>
                <w:color w:val="000000"/>
                <w:sz w:val="16"/>
                <w:szCs w:val="16"/>
              </w:rPr>
            </w:pPr>
            <w:r w:rsidRPr="009A2262">
              <w:rPr>
                <w:rFonts w:eastAsia="Times New Roman"/>
                <w:b/>
                <w:bCs/>
                <w:iCs/>
                <w:color w:val="000000"/>
                <w:sz w:val="16"/>
                <w:szCs w:val="16"/>
              </w:rPr>
              <w:t>2013</w:t>
            </w:r>
          </w:p>
        </w:tc>
        <w:tc>
          <w:tcPr>
            <w:tcW w:w="1319" w:type="dxa"/>
            <w:shd w:val="clear" w:color="000000" w:fill="F2F2F2"/>
            <w:vAlign w:val="center"/>
            <w:hideMark/>
          </w:tcPr>
          <w:p w:rsidR="00906FEC" w:rsidRPr="009A2262" w:rsidRDefault="00906FEC" w:rsidP="00906FEC">
            <w:pPr>
              <w:spacing w:before="45" w:after="45"/>
              <w:jc w:val="center"/>
              <w:rPr>
                <w:rFonts w:eastAsia="Times New Roman"/>
                <w:b/>
                <w:bCs/>
                <w:iCs/>
                <w:color w:val="000000"/>
                <w:sz w:val="16"/>
                <w:szCs w:val="16"/>
              </w:rPr>
            </w:pPr>
            <w:r w:rsidRPr="009A2262">
              <w:rPr>
                <w:rFonts w:eastAsia="Times New Roman"/>
                <w:b/>
                <w:bCs/>
                <w:iCs/>
                <w:color w:val="000000"/>
                <w:sz w:val="16"/>
                <w:szCs w:val="16"/>
              </w:rPr>
              <w:t>2014</w:t>
            </w:r>
          </w:p>
        </w:tc>
        <w:tc>
          <w:tcPr>
            <w:tcW w:w="1319" w:type="dxa"/>
            <w:shd w:val="clear" w:color="000000" w:fill="F2F2F2"/>
            <w:vAlign w:val="center"/>
            <w:hideMark/>
          </w:tcPr>
          <w:p w:rsidR="00906FEC" w:rsidRPr="009A2262" w:rsidRDefault="00906FEC" w:rsidP="00906FEC">
            <w:pPr>
              <w:spacing w:before="45" w:after="45"/>
              <w:jc w:val="center"/>
              <w:rPr>
                <w:rFonts w:eastAsia="Times New Roman"/>
                <w:b/>
                <w:bCs/>
                <w:iCs/>
                <w:color w:val="000000"/>
                <w:sz w:val="16"/>
                <w:szCs w:val="16"/>
              </w:rPr>
            </w:pPr>
            <w:r w:rsidRPr="009A2262">
              <w:rPr>
                <w:rFonts w:eastAsia="Times New Roman"/>
                <w:b/>
                <w:bCs/>
                <w:iCs/>
                <w:color w:val="000000"/>
                <w:sz w:val="16"/>
                <w:szCs w:val="16"/>
              </w:rPr>
              <w:t>2013</w:t>
            </w:r>
          </w:p>
        </w:tc>
        <w:tc>
          <w:tcPr>
            <w:tcW w:w="1324" w:type="dxa"/>
            <w:shd w:val="clear" w:color="000000" w:fill="F2F2F2"/>
            <w:vAlign w:val="center"/>
            <w:hideMark/>
          </w:tcPr>
          <w:p w:rsidR="00906FEC" w:rsidRPr="009A2262" w:rsidRDefault="00906FEC" w:rsidP="00906FEC">
            <w:pPr>
              <w:spacing w:before="45" w:after="45"/>
              <w:jc w:val="center"/>
              <w:rPr>
                <w:rFonts w:eastAsia="Times New Roman"/>
                <w:b/>
                <w:bCs/>
                <w:iCs/>
                <w:color w:val="000000"/>
                <w:sz w:val="16"/>
                <w:szCs w:val="16"/>
              </w:rPr>
            </w:pPr>
            <w:r w:rsidRPr="009A2262">
              <w:rPr>
                <w:rFonts w:eastAsia="Times New Roman"/>
                <w:b/>
                <w:bCs/>
                <w:iCs/>
                <w:color w:val="000000"/>
                <w:sz w:val="16"/>
                <w:szCs w:val="16"/>
              </w:rPr>
              <w:t>2014</w:t>
            </w:r>
          </w:p>
        </w:tc>
        <w:tc>
          <w:tcPr>
            <w:tcW w:w="1440" w:type="dxa"/>
            <w:shd w:val="clear" w:color="000000" w:fill="F2F2F2"/>
            <w:vAlign w:val="center"/>
            <w:hideMark/>
          </w:tcPr>
          <w:p w:rsidR="00906FEC" w:rsidRPr="009A2262" w:rsidRDefault="00906FEC" w:rsidP="00906FEC">
            <w:pPr>
              <w:spacing w:before="45" w:after="45"/>
              <w:jc w:val="center"/>
              <w:rPr>
                <w:rFonts w:eastAsia="Times New Roman"/>
                <w:b/>
                <w:bCs/>
                <w:iCs/>
                <w:color w:val="000000"/>
                <w:sz w:val="16"/>
                <w:szCs w:val="16"/>
              </w:rPr>
            </w:pPr>
            <w:r w:rsidRPr="009A2262">
              <w:rPr>
                <w:rFonts w:eastAsia="Times New Roman"/>
                <w:b/>
                <w:bCs/>
                <w:iCs/>
                <w:color w:val="000000"/>
                <w:sz w:val="16"/>
                <w:szCs w:val="16"/>
              </w:rPr>
              <w:t>2013</w:t>
            </w:r>
          </w:p>
        </w:tc>
      </w:tr>
      <w:tr w:rsidR="00906FEC" w:rsidRPr="009A2262" w:rsidTr="00973FC0">
        <w:trPr>
          <w:trHeight w:hRule="exact" w:val="284"/>
        </w:trPr>
        <w:tc>
          <w:tcPr>
            <w:tcW w:w="4253" w:type="dxa"/>
            <w:gridSpan w:val="2"/>
            <w:shd w:val="clear" w:color="000000" w:fill="FFFFFF"/>
            <w:vAlign w:val="bottom"/>
            <w:hideMark/>
          </w:tcPr>
          <w:p w:rsidR="00906FEC" w:rsidRPr="009A2262" w:rsidRDefault="00906FEC" w:rsidP="00906FEC">
            <w:pPr>
              <w:spacing w:before="45" w:after="45"/>
              <w:ind w:left="30"/>
              <w:jc w:val="both"/>
              <w:rPr>
                <w:rFonts w:eastAsia="Times New Roman"/>
                <w:iCs/>
                <w:color w:val="000000"/>
                <w:sz w:val="16"/>
                <w:szCs w:val="16"/>
              </w:rPr>
            </w:pPr>
            <w:r w:rsidRPr="009A2262">
              <w:rPr>
                <w:rFonts w:eastAsia="Times New Roman"/>
                <w:iCs/>
                <w:color w:val="000000"/>
                <w:sz w:val="16"/>
                <w:szCs w:val="16"/>
              </w:rPr>
              <w:t>VENCIMENTOS E VANTAGENS</w:t>
            </w:r>
          </w:p>
          <w:p w:rsidR="00906FEC" w:rsidRPr="009A2262" w:rsidRDefault="00906FEC" w:rsidP="00906FEC">
            <w:pPr>
              <w:spacing w:before="45" w:after="45"/>
              <w:ind w:left="30"/>
              <w:jc w:val="both"/>
              <w:rPr>
                <w:rFonts w:eastAsia="Times New Roman"/>
                <w:iCs/>
                <w:color w:val="000000"/>
                <w:sz w:val="16"/>
                <w:szCs w:val="16"/>
              </w:rPr>
            </w:pPr>
            <w:r w:rsidRPr="009A2262">
              <w:rPr>
                <w:rFonts w:eastAsia="Times New Roman"/>
                <w:iCs/>
                <w:color w:val="000000"/>
                <w:sz w:val="16"/>
                <w:szCs w:val="16"/>
              </w:rPr>
              <w:t>FIXAS - PESSOAL CIVIL</w:t>
            </w:r>
          </w:p>
        </w:tc>
        <w:tc>
          <w:tcPr>
            <w:tcW w:w="1077"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24" w:type="dxa"/>
            <w:shd w:val="clear" w:color="auto" w:fill="auto"/>
            <w:hideMark/>
          </w:tcPr>
          <w:p w:rsidR="00906FEC" w:rsidRPr="009A2262" w:rsidRDefault="00906FEC" w:rsidP="00906FEC">
            <w:pPr>
              <w:spacing w:before="45" w:after="45"/>
              <w:jc w:val="both"/>
              <w:rPr>
                <w:rFonts w:eastAsia="Times New Roman"/>
                <w:iCs/>
                <w:color w:val="000000"/>
                <w:sz w:val="16"/>
                <w:szCs w:val="16"/>
              </w:rPr>
            </w:pPr>
            <w:r w:rsidRPr="009A2262">
              <w:rPr>
                <w:rFonts w:eastAsia="Times New Roman"/>
                <w:iCs/>
                <w:color w:val="000000"/>
                <w:sz w:val="16"/>
                <w:szCs w:val="16"/>
              </w:rPr>
              <w:t> </w:t>
            </w:r>
          </w:p>
        </w:tc>
        <w:tc>
          <w:tcPr>
            <w:tcW w:w="1440"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r>
      <w:tr w:rsidR="00906FEC" w:rsidRPr="009A2262" w:rsidTr="00973FC0">
        <w:trPr>
          <w:trHeight w:hRule="exact" w:val="284"/>
        </w:trPr>
        <w:tc>
          <w:tcPr>
            <w:tcW w:w="4253" w:type="dxa"/>
            <w:gridSpan w:val="2"/>
            <w:shd w:val="clear" w:color="000000" w:fill="FFFFFF"/>
            <w:vAlign w:val="bottom"/>
            <w:hideMark/>
          </w:tcPr>
          <w:p w:rsidR="00906FEC" w:rsidRPr="009A2262" w:rsidRDefault="00906FEC" w:rsidP="00906FEC">
            <w:pPr>
              <w:spacing w:before="45" w:after="45"/>
              <w:ind w:left="30"/>
              <w:jc w:val="both"/>
              <w:rPr>
                <w:rFonts w:eastAsia="Times New Roman"/>
                <w:iCs/>
                <w:color w:val="000000"/>
                <w:sz w:val="16"/>
                <w:szCs w:val="16"/>
              </w:rPr>
            </w:pPr>
            <w:r w:rsidRPr="009A2262">
              <w:rPr>
                <w:sz w:val="16"/>
                <w:szCs w:val="16"/>
                <w:lang w:eastAsia="pt-BR"/>
              </w:rPr>
              <w:t>OBRIGACOES PATRONAIS</w:t>
            </w:r>
          </w:p>
        </w:tc>
        <w:tc>
          <w:tcPr>
            <w:tcW w:w="1077"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24" w:type="dxa"/>
            <w:shd w:val="clear" w:color="auto" w:fill="auto"/>
            <w:hideMark/>
          </w:tcPr>
          <w:p w:rsidR="00906FEC" w:rsidRPr="009A2262" w:rsidRDefault="00906FEC" w:rsidP="00906FEC">
            <w:pPr>
              <w:spacing w:before="45" w:after="45"/>
              <w:jc w:val="both"/>
              <w:rPr>
                <w:rFonts w:eastAsia="Times New Roman"/>
                <w:iCs/>
                <w:color w:val="000000"/>
                <w:sz w:val="16"/>
                <w:szCs w:val="16"/>
              </w:rPr>
            </w:pPr>
            <w:r w:rsidRPr="009A2262">
              <w:rPr>
                <w:rFonts w:eastAsia="Times New Roman"/>
                <w:iCs/>
                <w:color w:val="000000"/>
                <w:sz w:val="16"/>
                <w:szCs w:val="16"/>
              </w:rPr>
              <w:t> </w:t>
            </w:r>
          </w:p>
        </w:tc>
        <w:tc>
          <w:tcPr>
            <w:tcW w:w="1440"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r>
      <w:tr w:rsidR="00906FEC" w:rsidRPr="009A2262" w:rsidTr="00973FC0">
        <w:trPr>
          <w:trHeight w:hRule="exact" w:val="284"/>
        </w:trPr>
        <w:tc>
          <w:tcPr>
            <w:tcW w:w="4253" w:type="dxa"/>
            <w:gridSpan w:val="2"/>
            <w:shd w:val="clear" w:color="000000" w:fill="FFFFFF"/>
            <w:vAlign w:val="bottom"/>
            <w:hideMark/>
          </w:tcPr>
          <w:p w:rsidR="00906FEC" w:rsidRPr="009A2262" w:rsidRDefault="00906FEC" w:rsidP="00906FEC">
            <w:pPr>
              <w:spacing w:after="0"/>
              <w:rPr>
                <w:sz w:val="16"/>
                <w:szCs w:val="16"/>
                <w:lang w:eastAsia="pt-BR"/>
              </w:rPr>
            </w:pPr>
            <w:r w:rsidRPr="009A2262">
              <w:rPr>
                <w:sz w:val="16"/>
                <w:szCs w:val="16"/>
                <w:lang w:eastAsia="pt-BR"/>
              </w:rPr>
              <w:t>APOSENT.RPPS, RESER.</w:t>
            </w:r>
          </w:p>
          <w:p w:rsidR="00906FEC" w:rsidRPr="009A2262" w:rsidRDefault="00906FEC" w:rsidP="00906FEC">
            <w:pPr>
              <w:spacing w:before="45" w:after="45"/>
              <w:ind w:left="30"/>
              <w:jc w:val="both"/>
              <w:rPr>
                <w:rFonts w:eastAsia="Times New Roman"/>
                <w:iCs/>
                <w:color w:val="000000"/>
                <w:sz w:val="16"/>
                <w:szCs w:val="16"/>
              </w:rPr>
            </w:pPr>
            <w:r w:rsidRPr="009A2262">
              <w:rPr>
                <w:sz w:val="16"/>
                <w:szCs w:val="16"/>
                <w:lang w:eastAsia="pt-BR"/>
              </w:rPr>
              <w:t>REMUNER. E REFOR.MILITAR</w:t>
            </w:r>
          </w:p>
        </w:tc>
        <w:tc>
          <w:tcPr>
            <w:tcW w:w="1077"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24" w:type="dxa"/>
            <w:shd w:val="clear" w:color="auto" w:fill="auto"/>
            <w:hideMark/>
          </w:tcPr>
          <w:p w:rsidR="00906FEC" w:rsidRPr="009A2262" w:rsidRDefault="00906FEC" w:rsidP="00906FEC">
            <w:pPr>
              <w:spacing w:before="45" w:after="45"/>
              <w:jc w:val="both"/>
              <w:rPr>
                <w:rFonts w:eastAsia="Times New Roman"/>
                <w:iCs/>
                <w:color w:val="000000"/>
                <w:sz w:val="16"/>
                <w:szCs w:val="16"/>
              </w:rPr>
            </w:pPr>
            <w:r w:rsidRPr="009A2262">
              <w:rPr>
                <w:rFonts w:eastAsia="Times New Roman"/>
                <w:iCs/>
                <w:color w:val="000000"/>
                <w:sz w:val="16"/>
                <w:szCs w:val="16"/>
              </w:rPr>
              <w:t> </w:t>
            </w:r>
          </w:p>
        </w:tc>
        <w:tc>
          <w:tcPr>
            <w:tcW w:w="1440"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r>
      <w:tr w:rsidR="00906FEC" w:rsidRPr="009A2262" w:rsidTr="00973FC0">
        <w:trPr>
          <w:trHeight w:hRule="exact" w:val="284"/>
        </w:trPr>
        <w:tc>
          <w:tcPr>
            <w:tcW w:w="4253" w:type="dxa"/>
            <w:gridSpan w:val="2"/>
            <w:shd w:val="clear" w:color="000000" w:fill="FFFFFF"/>
            <w:vAlign w:val="bottom"/>
            <w:hideMark/>
          </w:tcPr>
          <w:p w:rsidR="00906FEC" w:rsidRPr="009A2262" w:rsidRDefault="00906FEC" w:rsidP="00906FEC">
            <w:pPr>
              <w:spacing w:before="45" w:after="45"/>
              <w:ind w:left="30"/>
              <w:jc w:val="both"/>
              <w:rPr>
                <w:rFonts w:eastAsia="Times New Roman"/>
                <w:iCs/>
                <w:color w:val="000000"/>
                <w:sz w:val="16"/>
                <w:szCs w:val="16"/>
              </w:rPr>
            </w:pPr>
            <w:r w:rsidRPr="009A2262">
              <w:rPr>
                <w:rFonts w:eastAsia="Times New Roman"/>
                <w:iCs/>
                <w:color w:val="000000"/>
                <w:sz w:val="16"/>
                <w:szCs w:val="16"/>
              </w:rPr>
              <w:t>Demais elementos do grupo</w:t>
            </w:r>
          </w:p>
        </w:tc>
        <w:tc>
          <w:tcPr>
            <w:tcW w:w="1077"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24" w:type="dxa"/>
            <w:shd w:val="clear" w:color="auto" w:fill="auto"/>
            <w:hideMark/>
          </w:tcPr>
          <w:p w:rsidR="00906FEC" w:rsidRPr="009A2262" w:rsidRDefault="00906FEC" w:rsidP="00906FEC">
            <w:pPr>
              <w:spacing w:before="45" w:after="45"/>
              <w:jc w:val="both"/>
              <w:rPr>
                <w:rFonts w:eastAsia="Times New Roman"/>
                <w:iCs/>
                <w:color w:val="000000"/>
                <w:sz w:val="16"/>
                <w:szCs w:val="16"/>
              </w:rPr>
            </w:pPr>
            <w:r w:rsidRPr="009A2262">
              <w:rPr>
                <w:rFonts w:eastAsia="Times New Roman"/>
                <w:iCs/>
                <w:color w:val="000000"/>
                <w:sz w:val="16"/>
                <w:szCs w:val="16"/>
              </w:rPr>
              <w:t> </w:t>
            </w:r>
          </w:p>
        </w:tc>
        <w:tc>
          <w:tcPr>
            <w:tcW w:w="1440"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r>
      <w:tr w:rsidR="00906FEC" w:rsidRPr="009A2262" w:rsidTr="00973FC0">
        <w:trPr>
          <w:trHeight w:hRule="exact" w:val="284"/>
        </w:trPr>
        <w:tc>
          <w:tcPr>
            <w:tcW w:w="4253" w:type="dxa"/>
            <w:gridSpan w:val="2"/>
            <w:shd w:val="clear" w:color="000000" w:fill="F2F2F2"/>
            <w:vAlign w:val="bottom"/>
            <w:hideMark/>
          </w:tcPr>
          <w:p w:rsidR="00906FEC" w:rsidRPr="009A2262" w:rsidRDefault="00906FEC" w:rsidP="00906FEC">
            <w:pPr>
              <w:spacing w:before="45" w:after="45"/>
              <w:jc w:val="both"/>
              <w:rPr>
                <w:rFonts w:eastAsia="Times New Roman"/>
                <w:b/>
                <w:bCs/>
                <w:iCs/>
                <w:color w:val="000000"/>
                <w:sz w:val="16"/>
                <w:szCs w:val="16"/>
              </w:rPr>
            </w:pPr>
            <w:r w:rsidRPr="009A2262">
              <w:rPr>
                <w:rFonts w:eastAsia="Times New Roman"/>
                <w:b/>
                <w:bCs/>
                <w:iCs/>
                <w:color w:val="000000"/>
                <w:sz w:val="16"/>
                <w:szCs w:val="16"/>
              </w:rPr>
              <w:t>2. Juros e Encargos da Dívida</w:t>
            </w:r>
          </w:p>
        </w:tc>
        <w:tc>
          <w:tcPr>
            <w:tcW w:w="1077" w:type="dxa"/>
            <w:shd w:val="clear" w:color="000000" w:fill="F2F2F2"/>
            <w:vAlign w:val="bottom"/>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319" w:type="dxa"/>
            <w:shd w:val="clear" w:color="000000" w:fill="F2F2F2"/>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319" w:type="dxa"/>
            <w:shd w:val="clear" w:color="000000" w:fill="F2F2F2"/>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319" w:type="dxa"/>
            <w:shd w:val="clear" w:color="000000" w:fill="F2F2F2"/>
            <w:vAlign w:val="bottom"/>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319" w:type="dxa"/>
            <w:shd w:val="clear" w:color="000000" w:fill="F2F2F2"/>
            <w:vAlign w:val="bottom"/>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319" w:type="dxa"/>
            <w:shd w:val="clear" w:color="000000" w:fill="F2F2F2"/>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324" w:type="dxa"/>
            <w:shd w:val="clear" w:color="000000" w:fill="F2F2F2"/>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440" w:type="dxa"/>
            <w:shd w:val="clear" w:color="000000" w:fill="F2F2F2"/>
            <w:vAlign w:val="bottom"/>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r>
      <w:tr w:rsidR="00906FEC" w:rsidRPr="009A2262" w:rsidTr="00973FC0">
        <w:trPr>
          <w:trHeight w:hRule="exact" w:val="284"/>
        </w:trPr>
        <w:tc>
          <w:tcPr>
            <w:tcW w:w="4253" w:type="dxa"/>
            <w:gridSpan w:val="2"/>
            <w:shd w:val="clear" w:color="000000" w:fill="FFFFFF"/>
            <w:vAlign w:val="bottom"/>
            <w:hideMark/>
          </w:tcPr>
          <w:p w:rsidR="00906FEC" w:rsidRPr="009A2262" w:rsidRDefault="00906FEC" w:rsidP="00906FEC">
            <w:pPr>
              <w:spacing w:before="45" w:after="45"/>
              <w:ind w:left="30"/>
              <w:jc w:val="both"/>
              <w:rPr>
                <w:rFonts w:eastAsia="Times New Roman"/>
                <w:iCs/>
                <w:color w:val="000000"/>
                <w:sz w:val="16"/>
                <w:szCs w:val="16"/>
              </w:rPr>
            </w:pPr>
            <w:r w:rsidRPr="009A2262">
              <w:rPr>
                <w:rFonts w:eastAsia="Times New Roman"/>
                <w:iCs/>
                <w:color w:val="000000"/>
                <w:sz w:val="16"/>
                <w:szCs w:val="16"/>
              </w:rPr>
              <w:t xml:space="preserve">1º elemento de despesa </w:t>
            </w:r>
          </w:p>
        </w:tc>
        <w:tc>
          <w:tcPr>
            <w:tcW w:w="1077"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24" w:type="dxa"/>
            <w:shd w:val="clear" w:color="auto" w:fill="auto"/>
            <w:hideMark/>
          </w:tcPr>
          <w:p w:rsidR="00906FEC" w:rsidRPr="009A2262" w:rsidRDefault="00906FEC" w:rsidP="00906FEC">
            <w:pPr>
              <w:spacing w:before="45" w:after="45"/>
              <w:jc w:val="both"/>
              <w:rPr>
                <w:rFonts w:eastAsia="Times New Roman"/>
                <w:iCs/>
                <w:color w:val="000000"/>
                <w:sz w:val="16"/>
                <w:szCs w:val="16"/>
              </w:rPr>
            </w:pPr>
            <w:r w:rsidRPr="009A2262">
              <w:rPr>
                <w:rFonts w:eastAsia="Times New Roman"/>
                <w:iCs/>
                <w:color w:val="000000"/>
                <w:sz w:val="16"/>
                <w:szCs w:val="16"/>
              </w:rPr>
              <w:t> </w:t>
            </w:r>
          </w:p>
        </w:tc>
        <w:tc>
          <w:tcPr>
            <w:tcW w:w="1440"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r>
      <w:tr w:rsidR="00906FEC" w:rsidRPr="009A2262" w:rsidTr="00973FC0">
        <w:trPr>
          <w:trHeight w:hRule="exact" w:val="284"/>
        </w:trPr>
        <w:tc>
          <w:tcPr>
            <w:tcW w:w="4253" w:type="dxa"/>
            <w:gridSpan w:val="2"/>
            <w:shd w:val="clear" w:color="000000" w:fill="FFFFFF"/>
            <w:vAlign w:val="bottom"/>
            <w:hideMark/>
          </w:tcPr>
          <w:p w:rsidR="00906FEC" w:rsidRPr="009A2262" w:rsidRDefault="00906FEC" w:rsidP="00906FEC">
            <w:pPr>
              <w:spacing w:before="45" w:after="45"/>
              <w:ind w:left="30"/>
              <w:jc w:val="both"/>
              <w:rPr>
                <w:rFonts w:eastAsia="Times New Roman"/>
                <w:iCs/>
                <w:color w:val="000000"/>
                <w:sz w:val="16"/>
                <w:szCs w:val="16"/>
              </w:rPr>
            </w:pPr>
            <w:r w:rsidRPr="009A2262">
              <w:rPr>
                <w:rFonts w:eastAsia="Times New Roman"/>
                <w:iCs/>
                <w:color w:val="000000"/>
                <w:sz w:val="16"/>
                <w:szCs w:val="16"/>
              </w:rPr>
              <w:t xml:space="preserve">2º elemento de despesa </w:t>
            </w:r>
          </w:p>
        </w:tc>
        <w:tc>
          <w:tcPr>
            <w:tcW w:w="1077"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24" w:type="dxa"/>
            <w:shd w:val="clear" w:color="auto" w:fill="auto"/>
            <w:hideMark/>
          </w:tcPr>
          <w:p w:rsidR="00906FEC" w:rsidRPr="009A2262" w:rsidRDefault="00906FEC" w:rsidP="00906FEC">
            <w:pPr>
              <w:spacing w:before="45" w:after="45"/>
              <w:jc w:val="both"/>
              <w:rPr>
                <w:rFonts w:eastAsia="Times New Roman"/>
                <w:iCs/>
                <w:color w:val="000000"/>
                <w:sz w:val="16"/>
                <w:szCs w:val="16"/>
              </w:rPr>
            </w:pPr>
            <w:r w:rsidRPr="009A2262">
              <w:rPr>
                <w:rFonts w:eastAsia="Times New Roman"/>
                <w:iCs/>
                <w:color w:val="000000"/>
                <w:sz w:val="16"/>
                <w:szCs w:val="16"/>
              </w:rPr>
              <w:t> </w:t>
            </w:r>
          </w:p>
        </w:tc>
        <w:tc>
          <w:tcPr>
            <w:tcW w:w="1440"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r>
      <w:tr w:rsidR="00906FEC" w:rsidRPr="009A2262" w:rsidTr="00973FC0">
        <w:trPr>
          <w:trHeight w:hRule="exact" w:val="284"/>
        </w:trPr>
        <w:tc>
          <w:tcPr>
            <w:tcW w:w="4253" w:type="dxa"/>
            <w:gridSpan w:val="2"/>
            <w:shd w:val="clear" w:color="000000" w:fill="FFFFFF"/>
            <w:vAlign w:val="bottom"/>
            <w:hideMark/>
          </w:tcPr>
          <w:p w:rsidR="00906FEC" w:rsidRPr="009A2262" w:rsidRDefault="00906FEC" w:rsidP="00906FEC">
            <w:pPr>
              <w:spacing w:before="45" w:after="45"/>
              <w:jc w:val="both"/>
              <w:rPr>
                <w:rFonts w:eastAsia="Times New Roman"/>
                <w:iCs/>
                <w:color w:val="000000"/>
                <w:sz w:val="16"/>
                <w:szCs w:val="16"/>
              </w:rPr>
            </w:pPr>
            <w:r w:rsidRPr="009A2262">
              <w:rPr>
                <w:rFonts w:eastAsia="Times New Roman"/>
                <w:iCs/>
                <w:color w:val="000000"/>
                <w:sz w:val="16"/>
                <w:szCs w:val="16"/>
              </w:rPr>
              <w:t xml:space="preserve">3º elemento de despesa </w:t>
            </w:r>
          </w:p>
        </w:tc>
        <w:tc>
          <w:tcPr>
            <w:tcW w:w="1077"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24" w:type="dxa"/>
            <w:shd w:val="clear" w:color="auto" w:fill="auto"/>
            <w:hideMark/>
          </w:tcPr>
          <w:p w:rsidR="00906FEC" w:rsidRPr="009A2262" w:rsidRDefault="00906FEC" w:rsidP="00906FEC">
            <w:pPr>
              <w:spacing w:before="45" w:after="45"/>
              <w:jc w:val="both"/>
              <w:rPr>
                <w:rFonts w:eastAsia="Times New Roman"/>
                <w:iCs/>
                <w:color w:val="000000"/>
                <w:sz w:val="16"/>
                <w:szCs w:val="16"/>
              </w:rPr>
            </w:pPr>
            <w:r w:rsidRPr="009A2262">
              <w:rPr>
                <w:rFonts w:eastAsia="Times New Roman"/>
                <w:iCs/>
                <w:color w:val="000000"/>
                <w:sz w:val="16"/>
                <w:szCs w:val="16"/>
              </w:rPr>
              <w:t> </w:t>
            </w:r>
          </w:p>
        </w:tc>
        <w:tc>
          <w:tcPr>
            <w:tcW w:w="1440"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r>
      <w:tr w:rsidR="00906FEC" w:rsidRPr="009A2262" w:rsidTr="00973FC0">
        <w:trPr>
          <w:trHeight w:hRule="exact" w:val="284"/>
        </w:trPr>
        <w:tc>
          <w:tcPr>
            <w:tcW w:w="4253" w:type="dxa"/>
            <w:gridSpan w:val="2"/>
            <w:shd w:val="clear" w:color="000000" w:fill="FFFFFF"/>
            <w:vAlign w:val="bottom"/>
            <w:hideMark/>
          </w:tcPr>
          <w:p w:rsidR="00906FEC" w:rsidRPr="009A2262" w:rsidRDefault="00906FEC" w:rsidP="00906FEC">
            <w:pPr>
              <w:spacing w:before="45" w:after="45"/>
              <w:jc w:val="both"/>
              <w:rPr>
                <w:rFonts w:eastAsia="Times New Roman"/>
                <w:iCs/>
                <w:color w:val="000000"/>
                <w:sz w:val="16"/>
                <w:szCs w:val="16"/>
              </w:rPr>
            </w:pPr>
            <w:r w:rsidRPr="009A2262">
              <w:rPr>
                <w:rFonts w:eastAsia="Times New Roman"/>
                <w:iCs/>
                <w:color w:val="000000"/>
                <w:sz w:val="16"/>
                <w:szCs w:val="16"/>
              </w:rPr>
              <w:t>Demais elementos do grupo</w:t>
            </w:r>
          </w:p>
        </w:tc>
        <w:tc>
          <w:tcPr>
            <w:tcW w:w="1077"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24" w:type="dxa"/>
            <w:shd w:val="clear" w:color="auto" w:fill="auto"/>
            <w:hideMark/>
          </w:tcPr>
          <w:p w:rsidR="00906FEC" w:rsidRPr="009A2262" w:rsidRDefault="00906FEC" w:rsidP="00906FEC">
            <w:pPr>
              <w:spacing w:before="45" w:after="45"/>
              <w:jc w:val="both"/>
              <w:rPr>
                <w:rFonts w:eastAsia="Times New Roman"/>
                <w:iCs/>
                <w:color w:val="000000"/>
                <w:sz w:val="16"/>
                <w:szCs w:val="16"/>
              </w:rPr>
            </w:pPr>
            <w:r w:rsidRPr="009A2262">
              <w:rPr>
                <w:rFonts w:eastAsia="Times New Roman"/>
                <w:iCs/>
                <w:color w:val="000000"/>
                <w:sz w:val="16"/>
                <w:szCs w:val="16"/>
              </w:rPr>
              <w:t> </w:t>
            </w:r>
          </w:p>
        </w:tc>
        <w:tc>
          <w:tcPr>
            <w:tcW w:w="1440"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r>
      <w:tr w:rsidR="00906FEC" w:rsidRPr="009A2262" w:rsidTr="00973FC0">
        <w:trPr>
          <w:trHeight w:hRule="exact" w:val="284"/>
        </w:trPr>
        <w:tc>
          <w:tcPr>
            <w:tcW w:w="4253" w:type="dxa"/>
            <w:gridSpan w:val="2"/>
            <w:shd w:val="clear" w:color="000000" w:fill="F2F2F2"/>
            <w:vAlign w:val="bottom"/>
            <w:hideMark/>
          </w:tcPr>
          <w:p w:rsidR="00906FEC" w:rsidRPr="009A2262" w:rsidRDefault="00906FEC" w:rsidP="00906FEC">
            <w:pPr>
              <w:spacing w:before="45" w:after="45"/>
              <w:jc w:val="both"/>
              <w:rPr>
                <w:rFonts w:eastAsia="Times New Roman"/>
                <w:b/>
                <w:bCs/>
                <w:iCs/>
                <w:color w:val="000000"/>
                <w:sz w:val="16"/>
                <w:szCs w:val="16"/>
              </w:rPr>
            </w:pPr>
            <w:r w:rsidRPr="009A2262">
              <w:rPr>
                <w:rFonts w:eastAsia="Times New Roman"/>
                <w:b/>
                <w:bCs/>
                <w:iCs/>
                <w:color w:val="000000"/>
                <w:sz w:val="16"/>
                <w:szCs w:val="16"/>
              </w:rPr>
              <w:t>3. Outras Despesas Correntes</w:t>
            </w:r>
          </w:p>
        </w:tc>
        <w:tc>
          <w:tcPr>
            <w:tcW w:w="1077" w:type="dxa"/>
            <w:shd w:val="clear" w:color="000000" w:fill="F2F2F2"/>
            <w:vAlign w:val="bottom"/>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319" w:type="dxa"/>
            <w:shd w:val="clear" w:color="000000" w:fill="F2F2F2"/>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319" w:type="dxa"/>
            <w:shd w:val="clear" w:color="000000" w:fill="F2F2F2"/>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319" w:type="dxa"/>
            <w:shd w:val="clear" w:color="000000" w:fill="F2F2F2"/>
            <w:vAlign w:val="bottom"/>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319" w:type="dxa"/>
            <w:shd w:val="clear" w:color="000000" w:fill="F2F2F2"/>
            <w:vAlign w:val="bottom"/>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319" w:type="dxa"/>
            <w:shd w:val="clear" w:color="000000" w:fill="F2F2F2"/>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324" w:type="dxa"/>
            <w:shd w:val="clear" w:color="000000" w:fill="F2F2F2"/>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440" w:type="dxa"/>
            <w:shd w:val="clear" w:color="000000" w:fill="F2F2F2"/>
            <w:vAlign w:val="bottom"/>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r>
      <w:tr w:rsidR="00906FEC" w:rsidRPr="009A2262" w:rsidTr="00973FC0">
        <w:trPr>
          <w:trHeight w:hRule="exact" w:val="284"/>
        </w:trPr>
        <w:tc>
          <w:tcPr>
            <w:tcW w:w="4253" w:type="dxa"/>
            <w:gridSpan w:val="2"/>
            <w:shd w:val="clear" w:color="000000" w:fill="FFFFFF"/>
            <w:vAlign w:val="bottom"/>
          </w:tcPr>
          <w:p w:rsidR="00906FEC" w:rsidRPr="009A2262" w:rsidRDefault="00906FEC" w:rsidP="00906FEC">
            <w:pPr>
              <w:rPr>
                <w:sz w:val="16"/>
                <w:szCs w:val="16"/>
              </w:rPr>
            </w:pPr>
            <w:r w:rsidRPr="009A2262">
              <w:rPr>
                <w:sz w:val="16"/>
                <w:szCs w:val="16"/>
              </w:rPr>
              <w:t>14 DIARIAS - PESSOAL CIVIL</w:t>
            </w:r>
          </w:p>
        </w:tc>
        <w:tc>
          <w:tcPr>
            <w:tcW w:w="1077" w:type="dxa"/>
            <w:shd w:val="clear" w:color="auto" w:fill="auto"/>
            <w:vAlign w:val="bottom"/>
            <w:hideMark/>
          </w:tcPr>
          <w:p w:rsidR="00906FEC" w:rsidRPr="009A2262" w:rsidRDefault="00906FEC" w:rsidP="00906FEC">
            <w:pPr>
              <w:jc w:val="right"/>
              <w:rPr>
                <w:sz w:val="16"/>
                <w:szCs w:val="16"/>
              </w:rPr>
            </w:pPr>
            <w:r w:rsidRPr="009A2262">
              <w:rPr>
                <w:sz w:val="16"/>
                <w:szCs w:val="16"/>
              </w:rPr>
              <w:t>65.599,13</w:t>
            </w:r>
          </w:p>
        </w:tc>
        <w:tc>
          <w:tcPr>
            <w:tcW w:w="1319" w:type="dxa"/>
            <w:shd w:val="clear" w:color="auto" w:fill="auto"/>
            <w:vAlign w:val="bottom"/>
            <w:hideMark/>
          </w:tcPr>
          <w:p w:rsidR="00906FEC" w:rsidRPr="009A2262" w:rsidRDefault="00906FEC" w:rsidP="00906FEC">
            <w:pPr>
              <w:jc w:val="right"/>
              <w:rPr>
                <w:sz w:val="16"/>
                <w:szCs w:val="16"/>
              </w:rPr>
            </w:pPr>
            <w:r w:rsidRPr="009A2262">
              <w:rPr>
                <w:sz w:val="16"/>
                <w:szCs w:val="16"/>
              </w:rPr>
              <w:t> </w:t>
            </w:r>
          </w:p>
        </w:tc>
        <w:tc>
          <w:tcPr>
            <w:tcW w:w="1319" w:type="dxa"/>
            <w:shd w:val="clear" w:color="auto" w:fill="auto"/>
            <w:vAlign w:val="bottom"/>
            <w:hideMark/>
          </w:tcPr>
          <w:p w:rsidR="00906FEC" w:rsidRPr="009A2262" w:rsidRDefault="00906FEC" w:rsidP="00906FEC">
            <w:pPr>
              <w:jc w:val="right"/>
              <w:rPr>
                <w:sz w:val="16"/>
                <w:szCs w:val="16"/>
              </w:rPr>
            </w:pPr>
            <w:r w:rsidRPr="009A2262">
              <w:rPr>
                <w:sz w:val="16"/>
                <w:szCs w:val="16"/>
              </w:rPr>
              <w:t>65.599,13</w:t>
            </w:r>
          </w:p>
        </w:tc>
        <w:tc>
          <w:tcPr>
            <w:tcW w:w="1319" w:type="dxa"/>
            <w:shd w:val="clear" w:color="auto" w:fill="auto"/>
            <w:vAlign w:val="bottom"/>
            <w:hideMark/>
          </w:tcPr>
          <w:p w:rsidR="00906FEC" w:rsidRPr="009A2262" w:rsidRDefault="00906FEC" w:rsidP="00906FEC">
            <w:pPr>
              <w:jc w:val="right"/>
              <w:rPr>
                <w:sz w:val="16"/>
                <w:szCs w:val="16"/>
              </w:rPr>
            </w:pPr>
            <w:r w:rsidRPr="009A2262">
              <w:rPr>
                <w:sz w:val="16"/>
                <w:szCs w:val="16"/>
              </w:rPr>
              <w:t> </w:t>
            </w:r>
          </w:p>
        </w:tc>
        <w:tc>
          <w:tcPr>
            <w:tcW w:w="1319" w:type="dxa"/>
            <w:shd w:val="clear" w:color="auto" w:fill="auto"/>
            <w:vAlign w:val="bottom"/>
            <w:hideMark/>
          </w:tcPr>
          <w:p w:rsidR="00906FEC" w:rsidRPr="009A2262" w:rsidRDefault="00906FEC" w:rsidP="00906FEC">
            <w:pPr>
              <w:jc w:val="right"/>
              <w:rPr>
                <w:sz w:val="16"/>
                <w:szCs w:val="16"/>
              </w:rPr>
            </w:pPr>
            <w:r w:rsidRPr="009A2262">
              <w:rPr>
                <w:sz w:val="16"/>
                <w:szCs w:val="16"/>
              </w:rPr>
              <w:t>0,00</w:t>
            </w:r>
          </w:p>
        </w:tc>
        <w:tc>
          <w:tcPr>
            <w:tcW w:w="1319" w:type="dxa"/>
            <w:shd w:val="clear" w:color="auto" w:fill="auto"/>
            <w:hideMark/>
          </w:tcPr>
          <w:p w:rsidR="00906FEC" w:rsidRPr="009A2262" w:rsidRDefault="00906FEC" w:rsidP="00906FEC">
            <w:pPr>
              <w:jc w:val="right"/>
              <w:rPr>
                <w:sz w:val="16"/>
                <w:szCs w:val="16"/>
              </w:rPr>
            </w:pPr>
            <w:r w:rsidRPr="009A2262">
              <w:rPr>
                <w:sz w:val="16"/>
                <w:szCs w:val="16"/>
              </w:rPr>
              <w:t> </w:t>
            </w:r>
          </w:p>
        </w:tc>
        <w:tc>
          <w:tcPr>
            <w:tcW w:w="1324" w:type="dxa"/>
            <w:shd w:val="clear" w:color="auto" w:fill="auto"/>
            <w:vAlign w:val="bottom"/>
            <w:hideMark/>
          </w:tcPr>
          <w:p w:rsidR="00906FEC" w:rsidRPr="009A2262" w:rsidRDefault="00906FEC" w:rsidP="00906FEC">
            <w:pPr>
              <w:jc w:val="right"/>
              <w:rPr>
                <w:sz w:val="16"/>
                <w:szCs w:val="16"/>
              </w:rPr>
            </w:pPr>
            <w:r w:rsidRPr="009A2262">
              <w:rPr>
                <w:sz w:val="16"/>
                <w:szCs w:val="16"/>
              </w:rPr>
              <w:t>65.599,13</w:t>
            </w:r>
          </w:p>
        </w:tc>
        <w:tc>
          <w:tcPr>
            <w:tcW w:w="1440" w:type="dxa"/>
            <w:shd w:val="clear" w:color="auto" w:fill="auto"/>
            <w:hideMark/>
          </w:tcPr>
          <w:p w:rsidR="00906FEC" w:rsidRPr="009A2262" w:rsidRDefault="00906FEC" w:rsidP="00906FEC">
            <w:pPr>
              <w:jc w:val="right"/>
              <w:rPr>
                <w:sz w:val="16"/>
                <w:szCs w:val="16"/>
              </w:rPr>
            </w:pPr>
            <w:r w:rsidRPr="009A2262">
              <w:rPr>
                <w:sz w:val="16"/>
                <w:szCs w:val="16"/>
              </w:rPr>
              <w:t> </w:t>
            </w:r>
          </w:p>
        </w:tc>
      </w:tr>
      <w:tr w:rsidR="00906FEC" w:rsidRPr="009A2262" w:rsidTr="00973FC0">
        <w:trPr>
          <w:trHeight w:hRule="exact" w:val="284"/>
        </w:trPr>
        <w:tc>
          <w:tcPr>
            <w:tcW w:w="4253" w:type="dxa"/>
            <w:gridSpan w:val="2"/>
            <w:shd w:val="clear" w:color="000000" w:fill="FFFFFF"/>
            <w:vAlign w:val="bottom"/>
          </w:tcPr>
          <w:p w:rsidR="00906FEC" w:rsidRPr="009A2262" w:rsidRDefault="00906FEC" w:rsidP="00906FEC">
            <w:pPr>
              <w:rPr>
                <w:sz w:val="16"/>
                <w:szCs w:val="16"/>
              </w:rPr>
            </w:pPr>
            <w:r w:rsidRPr="009A2262">
              <w:rPr>
                <w:sz w:val="16"/>
                <w:szCs w:val="16"/>
              </w:rPr>
              <w:t>18 AUXILIO FINANCEIRO A ESTUDANTES</w:t>
            </w:r>
          </w:p>
        </w:tc>
        <w:tc>
          <w:tcPr>
            <w:tcW w:w="1077" w:type="dxa"/>
            <w:shd w:val="clear" w:color="auto" w:fill="auto"/>
            <w:vAlign w:val="bottom"/>
            <w:hideMark/>
          </w:tcPr>
          <w:p w:rsidR="00906FEC" w:rsidRPr="009A2262" w:rsidRDefault="00906FEC" w:rsidP="00906FEC">
            <w:pPr>
              <w:jc w:val="right"/>
              <w:rPr>
                <w:sz w:val="16"/>
                <w:szCs w:val="16"/>
              </w:rPr>
            </w:pPr>
            <w:r w:rsidRPr="009A2262">
              <w:rPr>
                <w:sz w:val="16"/>
                <w:szCs w:val="16"/>
              </w:rPr>
              <w:t>1.359.478,18</w:t>
            </w:r>
          </w:p>
        </w:tc>
        <w:tc>
          <w:tcPr>
            <w:tcW w:w="1319" w:type="dxa"/>
            <w:shd w:val="clear" w:color="auto" w:fill="auto"/>
            <w:vAlign w:val="bottom"/>
            <w:hideMark/>
          </w:tcPr>
          <w:p w:rsidR="00906FEC" w:rsidRPr="009A2262" w:rsidRDefault="00906FEC" w:rsidP="00906FEC">
            <w:pPr>
              <w:jc w:val="right"/>
              <w:rPr>
                <w:sz w:val="16"/>
                <w:szCs w:val="16"/>
              </w:rPr>
            </w:pPr>
            <w:r w:rsidRPr="009A2262">
              <w:rPr>
                <w:sz w:val="16"/>
                <w:szCs w:val="16"/>
              </w:rPr>
              <w:t>7.155.251,38 </w:t>
            </w:r>
          </w:p>
        </w:tc>
        <w:tc>
          <w:tcPr>
            <w:tcW w:w="1319" w:type="dxa"/>
            <w:shd w:val="clear" w:color="auto" w:fill="auto"/>
            <w:vAlign w:val="bottom"/>
            <w:hideMark/>
          </w:tcPr>
          <w:p w:rsidR="00906FEC" w:rsidRPr="009A2262" w:rsidRDefault="00906FEC" w:rsidP="00906FEC">
            <w:pPr>
              <w:jc w:val="right"/>
              <w:rPr>
                <w:sz w:val="16"/>
                <w:szCs w:val="16"/>
              </w:rPr>
            </w:pPr>
            <w:r w:rsidRPr="009A2262">
              <w:rPr>
                <w:sz w:val="16"/>
                <w:szCs w:val="16"/>
              </w:rPr>
              <w:t>1.249.598,02</w:t>
            </w:r>
          </w:p>
        </w:tc>
        <w:tc>
          <w:tcPr>
            <w:tcW w:w="1319" w:type="dxa"/>
            <w:shd w:val="clear" w:color="auto" w:fill="auto"/>
            <w:vAlign w:val="bottom"/>
            <w:hideMark/>
          </w:tcPr>
          <w:p w:rsidR="00906FEC" w:rsidRPr="009A2262" w:rsidRDefault="00906FEC" w:rsidP="00906FEC">
            <w:pPr>
              <w:jc w:val="center"/>
              <w:rPr>
                <w:sz w:val="16"/>
                <w:szCs w:val="16"/>
              </w:rPr>
            </w:pPr>
            <w:r w:rsidRPr="009A2262">
              <w:rPr>
                <w:sz w:val="16"/>
                <w:szCs w:val="16"/>
              </w:rPr>
              <w:t>6.991.580,57</w:t>
            </w:r>
          </w:p>
        </w:tc>
        <w:tc>
          <w:tcPr>
            <w:tcW w:w="1319" w:type="dxa"/>
            <w:shd w:val="clear" w:color="auto" w:fill="auto"/>
            <w:vAlign w:val="bottom"/>
            <w:hideMark/>
          </w:tcPr>
          <w:p w:rsidR="00906FEC" w:rsidRPr="009A2262" w:rsidRDefault="00906FEC" w:rsidP="00906FEC">
            <w:pPr>
              <w:jc w:val="right"/>
              <w:rPr>
                <w:sz w:val="16"/>
                <w:szCs w:val="16"/>
              </w:rPr>
            </w:pPr>
            <w:r w:rsidRPr="009A2262">
              <w:rPr>
                <w:sz w:val="16"/>
                <w:szCs w:val="16"/>
              </w:rPr>
              <w:t>109.880,16</w:t>
            </w:r>
          </w:p>
        </w:tc>
        <w:tc>
          <w:tcPr>
            <w:tcW w:w="1319" w:type="dxa"/>
            <w:shd w:val="clear" w:color="auto" w:fill="auto"/>
            <w:hideMark/>
          </w:tcPr>
          <w:p w:rsidR="00906FEC" w:rsidRPr="009A2262" w:rsidRDefault="00906FEC" w:rsidP="00906FEC">
            <w:pPr>
              <w:jc w:val="right"/>
              <w:rPr>
                <w:sz w:val="16"/>
                <w:szCs w:val="16"/>
              </w:rPr>
            </w:pPr>
            <w:r w:rsidRPr="009A2262">
              <w:rPr>
                <w:sz w:val="16"/>
                <w:szCs w:val="16"/>
              </w:rPr>
              <w:t>163.670,81 </w:t>
            </w:r>
          </w:p>
        </w:tc>
        <w:tc>
          <w:tcPr>
            <w:tcW w:w="1324" w:type="dxa"/>
            <w:shd w:val="clear" w:color="auto" w:fill="auto"/>
            <w:vAlign w:val="bottom"/>
            <w:hideMark/>
          </w:tcPr>
          <w:p w:rsidR="00906FEC" w:rsidRPr="009A2262" w:rsidRDefault="00906FEC" w:rsidP="00906FEC">
            <w:pPr>
              <w:jc w:val="right"/>
              <w:rPr>
                <w:sz w:val="16"/>
                <w:szCs w:val="16"/>
              </w:rPr>
            </w:pPr>
            <w:r w:rsidRPr="009A2262">
              <w:rPr>
                <w:sz w:val="16"/>
                <w:szCs w:val="16"/>
              </w:rPr>
              <w:t>1.177.289,24</w:t>
            </w:r>
          </w:p>
        </w:tc>
        <w:tc>
          <w:tcPr>
            <w:tcW w:w="1440" w:type="dxa"/>
            <w:shd w:val="clear" w:color="auto" w:fill="auto"/>
            <w:hideMark/>
          </w:tcPr>
          <w:p w:rsidR="00906FEC" w:rsidRPr="009A2262" w:rsidRDefault="00906FEC" w:rsidP="00906FEC">
            <w:pPr>
              <w:jc w:val="right"/>
              <w:rPr>
                <w:sz w:val="16"/>
                <w:szCs w:val="16"/>
              </w:rPr>
            </w:pPr>
            <w:r w:rsidRPr="009A2262">
              <w:rPr>
                <w:sz w:val="16"/>
                <w:szCs w:val="16"/>
              </w:rPr>
              <w:t>6.988.820,57 </w:t>
            </w:r>
          </w:p>
        </w:tc>
      </w:tr>
      <w:tr w:rsidR="00906FEC" w:rsidRPr="009A2262" w:rsidTr="00973FC0">
        <w:trPr>
          <w:trHeight w:hRule="exact" w:val="284"/>
        </w:trPr>
        <w:tc>
          <w:tcPr>
            <w:tcW w:w="4253" w:type="dxa"/>
            <w:gridSpan w:val="2"/>
            <w:shd w:val="clear" w:color="000000" w:fill="FFFFFF"/>
            <w:vAlign w:val="bottom"/>
          </w:tcPr>
          <w:p w:rsidR="00906FEC" w:rsidRPr="009A2262" w:rsidRDefault="00906FEC" w:rsidP="00906FEC">
            <w:pPr>
              <w:rPr>
                <w:sz w:val="16"/>
                <w:szCs w:val="16"/>
              </w:rPr>
            </w:pPr>
            <w:r w:rsidRPr="009A2262">
              <w:rPr>
                <w:sz w:val="16"/>
                <w:szCs w:val="16"/>
              </w:rPr>
              <w:t>30 MATERIAL DE CONSUMO</w:t>
            </w:r>
          </w:p>
        </w:tc>
        <w:tc>
          <w:tcPr>
            <w:tcW w:w="1077" w:type="dxa"/>
            <w:shd w:val="clear" w:color="auto" w:fill="auto"/>
            <w:vAlign w:val="bottom"/>
            <w:hideMark/>
          </w:tcPr>
          <w:p w:rsidR="00906FEC" w:rsidRPr="009A2262" w:rsidRDefault="00906FEC" w:rsidP="00906FEC">
            <w:pPr>
              <w:jc w:val="right"/>
              <w:rPr>
                <w:sz w:val="16"/>
                <w:szCs w:val="16"/>
              </w:rPr>
            </w:pPr>
            <w:r w:rsidRPr="009A2262">
              <w:rPr>
                <w:sz w:val="16"/>
                <w:szCs w:val="16"/>
              </w:rPr>
              <w:t>418.658,84</w:t>
            </w:r>
          </w:p>
        </w:tc>
        <w:tc>
          <w:tcPr>
            <w:tcW w:w="1319" w:type="dxa"/>
            <w:shd w:val="clear" w:color="auto" w:fill="auto"/>
            <w:vAlign w:val="bottom"/>
            <w:hideMark/>
          </w:tcPr>
          <w:p w:rsidR="00906FEC" w:rsidRPr="009A2262" w:rsidRDefault="00906FEC" w:rsidP="00906FEC">
            <w:pPr>
              <w:jc w:val="right"/>
              <w:rPr>
                <w:sz w:val="16"/>
                <w:szCs w:val="16"/>
              </w:rPr>
            </w:pPr>
            <w:r w:rsidRPr="009A2262">
              <w:rPr>
                <w:sz w:val="16"/>
                <w:szCs w:val="16"/>
              </w:rPr>
              <w:t> </w:t>
            </w:r>
          </w:p>
        </w:tc>
        <w:tc>
          <w:tcPr>
            <w:tcW w:w="1319" w:type="dxa"/>
            <w:shd w:val="clear" w:color="auto" w:fill="auto"/>
            <w:vAlign w:val="bottom"/>
            <w:hideMark/>
          </w:tcPr>
          <w:p w:rsidR="00906FEC" w:rsidRPr="009A2262" w:rsidRDefault="00906FEC" w:rsidP="00906FEC">
            <w:pPr>
              <w:jc w:val="right"/>
              <w:rPr>
                <w:sz w:val="16"/>
                <w:szCs w:val="16"/>
              </w:rPr>
            </w:pPr>
            <w:r w:rsidRPr="009A2262">
              <w:rPr>
                <w:sz w:val="16"/>
                <w:szCs w:val="16"/>
              </w:rPr>
              <w:t>267.107,64</w:t>
            </w:r>
          </w:p>
        </w:tc>
        <w:tc>
          <w:tcPr>
            <w:tcW w:w="1319" w:type="dxa"/>
            <w:shd w:val="clear" w:color="auto" w:fill="auto"/>
            <w:vAlign w:val="bottom"/>
            <w:hideMark/>
          </w:tcPr>
          <w:p w:rsidR="00906FEC" w:rsidRPr="009A2262" w:rsidRDefault="00906FEC" w:rsidP="00906FEC">
            <w:pPr>
              <w:jc w:val="right"/>
              <w:rPr>
                <w:sz w:val="16"/>
                <w:szCs w:val="16"/>
              </w:rPr>
            </w:pPr>
            <w:r w:rsidRPr="009A2262">
              <w:rPr>
                <w:sz w:val="16"/>
                <w:szCs w:val="16"/>
              </w:rPr>
              <w:t> </w:t>
            </w:r>
          </w:p>
        </w:tc>
        <w:tc>
          <w:tcPr>
            <w:tcW w:w="1319" w:type="dxa"/>
            <w:shd w:val="clear" w:color="auto" w:fill="auto"/>
            <w:vAlign w:val="bottom"/>
            <w:hideMark/>
          </w:tcPr>
          <w:p w:rsidR="00906FEC" w:rsidRPr="009A2262" w:rsidRDefault="00906FEC" w:rsidP="00906FEC">
            <w:pPr>
              <w:jc w:val="right"/>
              <w:rPr>
                <w:sz w:val="16"/>
                <w:szCs w:val="16"/>
              </w:rPr>
            </w:pPr>
            <w:r w:rsidRPr="009A2262">
              <w:rPr>
                <w:sz w:val="16"/>
                <w:szCs w:val="16"/>
              </w:rPr>
              <w:t>151.551,20</w:t>
            </w:r>
          </w:p>
        </w:tc>
        <w:tc>
          <w:tcPr>
            <w:tcW w:w="1319" w:type="dxa"/>
            <w:shd w:val="clear" w:color="auto" w:fill="auto"/>
            <w:hideMark/>
          </w:tcPr>
          <w:p w:rsidR="00906FEC" w:rsidRPr="009A2262" w:rsidRDefault="00906FEC" w:rsidP="00906FEC">
            <w:pPr>
              <w:jc w:val="right"/>
              <w:rPr>
                <w:sz w:val="16"/>
                <w:szCs w:val="16"/>
              </w:rPr>
            </w:pPr>
            <w:r w:rsidRPr="009A2262">
              <w:rPr>
                <w:sz w:val="16"/>
                <w:szCs w:val="16"/>
              </w:rPr>
              <w:t> </w:t>
            </w:r>
          </w:p>
        </w:tc>
        <w:tc>
          <w:tcPr>
            <w:tcW w:w="1324" w:type="dxa"/>
            <w:shd w:val="clear" w:color="auto" w:fill="auto"/>
            <w:vAlign w:val="bottom"/>
            <w:hideMark/>
          </w:tcPr>
          <w:p w:rsidR="00906FEC" w:rsidRPr="009A2262" w:rsidRDefault="00906FEC" w:rsidP="00906FEC">
            <w:pPr>
              <w:jc w:val="right"/>
              <w:rPr>
                <w:sz w:val="16"/>
                <w:szCs w:val="16"/>
              </w:rPr>
            </w:pPr>
            <w:r w:rsidRPr="009A2262">
              <w:rPr>
                <w:sz w:val="16"/>
                <w:szCs w:val="16"/>
              </w:rPr>
              <w:t>267.107,64</w:t>
            </w:r>
          </w:p>
        </w:tc>
        <w:tc>
          <w:tcPr>
            <w:tcW w:w="1440" w:type="dxa"/>
            <w:shd w:val="clear" w:color="auto" w:fill="auto"/>
            <w:hideMark/>
          </w:tcPr>
          <w:p w:rsidR="00906FEC" w:rsidRPr="009A2262" w:rsidRDefault="00906FEC" w:rsidP="00906FEC">
            <w:pPr>
              <w:jc w:val="right"/>
              <w:rPr>
                <w:sz w:val="16"/>
                <w:szCs w:val="16"/>
              </w:rPr>
            </w:pPr>
            <w:r w:rsidRPr="009A2262">
              <w:rPr>
                <w:sz w:val="16"/>
                <w:szCs w:val="16"/>
              </w:rPr>
              <w:t> </w:t>
            </w:r>
          </w:p>
        </w:tc>
      </w:tr>
      <w:tr w:rsidR="00906FEC" w:rsidRPr="009A2262" w:rsidTr="00E00789">
        <w:trPr>
          <w:trHeight w:hRule="exact" w:val="397"/>
        </w:trPr>
        <w:tc>
          <w:tcPr>
            <w:tcW w:w="4253" w:type="dxa"/>
            <w:gridSpan w:val="2"/>
            <w:shd w:val="clear" w:color="000000" w:fill="FFFFFF"/>
            <w:vAlign w:val="bottom"/>
          </w:tcPr>
          <w:p w:rsidR="00906FEC" w:rsidRPr="009A2262" w:rsidRDefault="00906FEC" w:rsidP="00906FEC">
            <w:pPr>
              <w:rPr>
                <w:sz w:val="16"/>
                <w:szCs w:val="16"/>
              </w:rPr>
            </w:pPr>
            <w:r w:rsidRPr="009A2262">
              <w:rPr>
                <w:sz w:val="16"/>
                <w:szCs w:val="16"/>
              </w:rPr>
              <w:t>32 MATERIAL, BEM OU SERVICO PARA DIST GRATUITA</w:t>
            </w:r>
          </w:p>
        </w:tc>
        <w:tc>
          <w:tcPr>
            <w:tcW w:w="1077" w:type="dxa"/>
            <w:shd w:val="clear" w:color="auto" w:fill="auto"/>
            <w:vAlign w:val="bottom"/>
          </w:tcPr>
          <w:p w:rsidR="00906FEC" w:rsidRPr="009A2262" w:rsidRDefault="00906FEC" w:rsidP="00906FEC">
            <w:pPr>
              <w:jc w:val="right"/>
              <w:rPr>
                <w:sz w:val="16"/>
                <w:szCs w:val="16"/>
              </w:rPr>
            </w:pPr>
            <w:r w:rsidRPr="009A2262">
              <w:rPr>
                <w:sz w:val="16"/>
                <w:szCs w:val="16"/>
              </w:rPr>
              <w:t>73.379,53</w:t>
            </w:r>
          </w:p>
        </w:tc>
        <w:tc>
          <w:tcPr>
            <w:tcW w:w="1319" w:type="dxa"/>
            <w:shd w:val="clear" w:color="auto" w:fill="auto"/>
            <w:vAlign w:val="bottom"/>
          </w:tcPr>
          <w:p w:rsidR="00906FEC" w:rsidRPr="009A2262" w:rsidRDefault="00906FEC" w:rsidP="00906FEC">
            <w:pPr>
              <w:jc w:val="right"/>
              <w:rPr>
                <w:sz w:val="16"/>
                <w:szCs w:val="16"/>
              </w:rPr>
            </w:pPr>
          </w:p>
        </w:tc>
        <w:tc>
          <w:tcPr>
            <w:tcW w:w="1319" w:type="dxa"/>
            <w:shd w:val="clear" w:color="auto" w:fill="auto"/>
            <w:vAlign w:val="bottom"/>
          </w:tcPr>
          <w:p w:rsidR="00906FEC" w:rsidRPr="009A2262" w:rsidRDefault="00906FEC" w:rsidP="00906FEC">
            <w:pPr>
              <w:jc w:val="right"/>
              <w:rPr>
                <w:sz w:val="16"/>
                <w:szCs w:val="16"/>
              </w:rPr>
            </w:pPr>
            <w:r w:rsidRPr="009A2262">
              <w:rPr>
                <w:sz w:val="16"/>
                <w:szCs w:val="16"/>
              </w:rPr>
              <w:t>63.728,23</w:t>
            </w:r>
          </w:p>
        </w:tc>
        <w:tc>
          <w:tcPr>
            <w:tcW w:w="1319" w:type="dxa"/>
            <w:shd w:val="clear" w:color="auto" w:fill="auto"/>
            <w:vAlign w:val="bottom"/>
          </w:tcPr>
          <w:p w:rsidR="00906FEC" w:rsidRPr="009A2262" w:rsidRDefault="00906FEC" w:rsidP="00906FEC">
            <w:pPr>
              <w:jc w:val="right"/>
              <w:rPr>
                <w:sz w:val="16"/>
                <w:szCs w:val="16"/>
              </w:rPr>
            </w:pPr>
          </w:p>
        </w:tc>
        <w:tc>
          <w:tcPr>
            <w:tcW w:w="1319" w:type="dxa"/>
            <w:shd w:val="clear" w:color="auto" w:fill="auto"/>
            <w:vAlign w:val="bottom"/>
          </w:tcPr>
          <w:p w:rsidR="00906FEC" w:rsidRPr="009A2262" w:rsidRDefault="00906FEC" w:rsidP="00906FEC">
            <w:pPr>
              <w:jc w:val="right"/>
              <w:rPr>
                <w:sz w:val="16"/>
                <w:szCs w:val="16"/>
              </w:rPr>
            </w:pPr>
            <w:r w:rsidRPr="009A2262">
              <w:rPr>
                <w:sz w:val="16"/>
                <w:szCs w:val="16"/>
              </w:rPr>
              <w:t>9.651,30</w:t>
            </w:r>
          </w:p>
        </w:tc>
        <w:tc>
          <w:tcPr>
            <w:tcW w:w="1319" w:type="dxa"/>
            <w:shd w:val="clear" w:color="auto" w:fill="auto"/>
          </w:tcPr>
          <w:p w:rsidR="00906FEC" w:rsidRPr="009A2262" w:rsidRDefault="00906FEC" w:rsidP="00906FEC">
            <w:pPr>
              <w:jc w:val="right"/>
              <w:rPr>
                <w:sz w:val="16"/>
                <w:szCs w:val="16"/>
              </w:rPr>
            </w:pPr>
          </w:p>
        </w:tc>
        <w:tc>
          <w:tcPr>
            <w:tcW w:w="1324" w:type="dxa"/>
            <w:shd w:val="clear" w:color="auto" w:fill="auto"/>
            <w:vAlign w:val="bottom"/>
          </w:tcPr>
          <w:p w:rsidR="00906FEC" w:rsidRPr="009A2262" w:rsidRDefault="00906FEC" w:rsidP="00906FEC">
            <w:pPr>
              <w:jc w:val="right"/>
              <w:rPr>
                <w:sz w:val="16"/>
                <w:szCs w:val="16"/>
              </w:rPr>
            </w:pPr>
            <w:r w:rsidRPr="009A2262">
              <w:rPr>
                <w:sz w:val="16"/>
                <w:szCs w:val="16"/>
              </w:rPr>
              <w:t>63.728,23</w:t>
            </w:r>
          </w:p>
        </w:tc>
        <w:tc>
          <w:tcPr>
            <w:tcW w:w="1440" w:type="dxa"/>
            <w:shd w:val="clear" w:color="auto" w:fill="auto"/>
          </w:tcPr>
          <w:p w:rsidR="00906FEC" w:rsidRPr="009A2262" w:rsidRDefault="00906FEC" w:rsidP="00906FEC">
            <w:pPr>
              <w:jc w:val="right"/>
              <w:rPr>
                <w:sz w:val="16"/>
                <w:szCs w:val="16"/>
              </w:rPr>
            </w:pPr>
          </w:p>
        </w:tc>
      </w:tr>
      <w:tr w:rsidR="00906FEC" w:rsidRPr="009A2262" w:rsidTr="00973FC0">
        <w:trPr>
          <w:trHeight w:hRule="exact" w:val="284"/>
        </w:trPr>
        <w:tc>
          <w:tcPr>
            <w:tcW w:w="4253" w:type="dxa"/>
            <w:gridSpan w:val="2"/>
            <w:shd w:val="clear" w:color="000000" w:fill="FFFFFF"/>
            <w:vAlign w:val="bottom"/>
          </w:tcPr>
          <w:p w:rsidR="00906FEC" w:rsidRPr="009A2262" w:rsidRDefault="00906FEC" w:rsidP="00906FEC">
            <w:pPr>
              <w:rPr>
                <w:sz w:val="16"/>
                <w:szCs w:val="16"/>
              </w:rPr>
            </w:pPr>
            <w:r w:rsidRPr="009A2262">
              <w:rPr>
                <w:sz w:val="16"/>
                <w:szCs w:val="16"/>
              </w:rPr>
              <w:t>33 PASSAGENS E DESPESAS COM LOCOMOCAO</w:t>
            </w:r>
          </w:p>
        </w:tc>
        <w:tc>
          <w:tcPr>
            <w:tcW w:w="1077" w:type="dxa"/>
            <w:shd w:val="clear" w:color="auto" w:fill="auto"/>
            <w:vAlign w:val="bottom"/>
          </w:tcPr>
          <w:p w:rsidR="00906FEC" w:rsidRPr="009A2262" w:rsidRDefault="00906FEC" w:rsidP="00906FEC">
            <w:pPr>
              <w:jc w:val="right"/>
              <w:rPr>
                <w:sz w:val="16"/>
                <w:szCs w:val="16"/>
              </w:rPr>
            </w:pPr>
            <w:r w:rsidRPr="009A2262">
              <w:rPr>
                <w:sz w:val="16"/>
                <w:szCs w:val="16"/>
              </w:rPr>
              <w:t>523.266,46</w:t>
            </w:r>
          </w:p>
        </w:tc>
        <w:tc>
          <w:tcPr>
            <w:tcW w:w="1319" w:type="dxa"/>
            <w:shd w:val="clear" w:color="auto" w:fill="auto"/>
            <w:vAlign w:val="bottom"/>
          </w:tcPr>
          <w:p w:rsidR="00906FEC" w:rsidRPr="009A2262" w:rsidRDefault="00906FEC" w:rsidP="00906FEC">
            <w:pPr>
              <w:jc w:val="right"/>
              <w:rPr>
                <w:sz w:val="16"/>
                <w:szCs w:val="16"/>
              </w:rPr>
            </w:pPr>
          </w:p>
        </w:tc>
        <w:tc>
          <w:tcPr>
            <w:tcW w:w="1319" w:type="dxa"/>
            <w:shd w:val="clear" w:color="auto" w:fill="auto"/>
            <w:vAlign w:val="bottom"/>
          </w:tcPr>
          <w:p w:rsidR="00906FEC" w:rsidRPr="009A2262" w:rsidRDefault="00906FEC" w:rsidP="00906FEC">
            <w:pPr>
              <w:jc w:val="right"/>
              <w:rPr>
                <w:sz w:val="16"/>
                <w:szCs w:val="16"/>
              </w:rPr>
            </w:pPr>
            <w:r w:rsidRPr="009A2262">
              <w:rPr>
                <w:sz w:val="16"/>
                <w:szCs w:val="16"/>
              </w:rPr>
              <w:t>160.650,05</w:t>
            </w:r>
          </w:p>
        </w:tc>
        <w:tc>
          <w:tcPr>
            <w:tcW w:w="1319" w:type="dxa"/>
            <w:shd w:val="clear" w:color="auto" w:fill="auto"/>
            <w:vAlign w:val="bottom"/>
          </w:tcPr>
          <w:p w:rsidR="00906FEC" w:rsidRPr="009A2262" w:rsidRDefault="00906FEC" w:rsidP="00906FEC">
            <w:pPr>
              <w:jc w:val="right"/>
              <w:rPr>
                <w:sz w:val="16"/>
                <w:szCs w:val="16"/>
              </w:rPr>
            </w:pPr>
          </w:p>
        </w:tc>
        <w:tc>
          <w:tcPr>
            <w:tcW w:w="1319" w:type="dxa"/>
            <w:shd w:val="clear" w:color="auto" w:fill="auto"/>
            <w:vAlign w:val="bottom"/>
          </w:tcPr>
          <w:p w:rsidR="00906FEC" w:rsidRPr="009A2262" w:rsidRDefault="00906FEC" w:rsidP="00906FEC">
            <w:pPr>
              <w:jc w:val="right"/>
              <w:rPr>
                <w:sz w:val="16"/>
                <w:szCs w:val="16"/>
              </w:rPr>
            </w:pPr>
            <w:r w:rsidRPr="009A2262">
              <w:rPr>
                <w:sz w:val="16"/>
                <w:szCs w:val="16"/>
              </w:rPr>
              <w:t>362.616,41</w:t>
            </w:r>
          </w:p>
        </w:tc>
        <w:tc>
          <w:tcPr>
            <w:tcW w:w="1319" w:type="dxa"/>
            <w:shd w:val="clear" w:color="auto" w:fill="auto"/>
          </w:tcPr>
          <w:p w:rsidR="00906FEC" w:rsidRPr="009A2262" w:rsidRDefault="00906FEC" w:rsidP="00906FEC">
            <w:pPr>
              <w:jc w:val="right"/>
              <w:rPr>
                <w:sz w:val="16"/>
                <w:szCs w:val="16"/>
              </w:rPr>
            </w:pPr>
          </w:p>
        </w:tc>
        <w:tc>
          <w:tcPr>
            <w:tcW w:w="1324" w:type="dxa"/>
            <w:shd w:val="clear" w:color="auto" w:fill="auto"/>
            <w:vAlign w:val="bottom"/>
          </w:tcPr>
          <w:p w:rsidR="00906FEC" w:rsidRPr="009A2262" w:rsidRDefault="00906FEC" w:rsidP="00906FEC">
            <w:pPr>
              <w:jc w:val="right"/>
              <w:rPr>
                <w:sz w:val="16"/>
                <w:szCs w:val="16"/>
              </w:rPr>
            </w:pPr>
            <w:r w:rsidRPr="009A2262">
              <w:rPr>
                <w:sz w:val="16"/>
                <w:szCs w:val="16"/>
              </w:rPr>
              <w:t>141.737,80</w:t>
            </w:r>
          </w:p>
        </w:tc>
        <w:tc>
          <w:tcPr>
            <w:tcW w:w="1440" w:type="dxa"/>
            <w:shd w:val="clear" w:color="auto" w:fill="auto"/>
          </w:tcPr>
          <w:p w:rsidR="00906FEC" w:rsidRPr="009A2262" w:rsidRDefault="00906FEC" w:rsidP="00906FEC">
            <w:pPr>
              <w:jc w:val="right"/>
              <w:rPr>
                <w:sz w:val="16"/>
                <w:szCs w:val="16"/>
              </w:rPr>
            </w:pPr>
          </w:p>
        </w:tc>
      </w:tr>
      <w:tr w:rsidR="00906FEC" w:rsidRPr="009A2262" w:rsidTr="00973FC0">
        <w:trPr>
          <w:trHeight w:hRule="exact" w:val="284"/>
        </w:trPr>
        <w:tc>
          <w:tcPr>
            <w:tcW w:w="4253" w:type="dxa"/>
            <w:gridSpan w:val="2"/>
            <w:shd w:val="clear" w:color="000000" w:fill="FFFFFF"/>
            <w:vAlign w:val="bottom"/>
          </w:tcPr>
          <w:p w:rsidR="00906FEC" w:rsidRPr="009A2262" w:rsidRDefault="00906FEC" w:rsidP="00906FEC">
            <w:pPr>
              <w:rPr>
                <w:sz w:val="16"/>
                <w:szCs w:val="16"/>
              </w:rPr>
            </w:pPr>
            <w:r w:rsidRPr="009A2262">
              <w:rPr>
                <w:sz w:val="16"/>
                <w:szCs w:val="16"/>
              </w:rPr>
              <w:t>36 OUTROS SERVICOS DE TERCEIROS - PESSOA FISICA</w:t>
            </w:r>
          </w:p>
        </w:tc>
        <w:tc>
          <w:tcPr>
            <w:tcW w:w="1077" w:type="dxa"/>
            <w:shd w:val="clear" w:color="auto" w:fill="auto"/>
            <w:vAlign w:val="bottom"/>
          </w:tcPr>
          <w:p w:rsidR="00906FEC" w:rsidRPr="009A2262" w:rsidRDefault="00906FEC" w:rsidP="00906FEC">
            <w:pPr>
              <w:jc w:val="right"/>
              <w:rPr>
                <w:sz w:val="16"/>
                <w:szCs w:val="16"/>
              </w:rPr>
            </w:pPr>
            <w:r w:rsidRPr="009A2262">
              <w:rPr>
                <w:sz w:val="16"/>
                <w:szCs w:val="16"/>
              </w:rPr>
              <w:t>162.651,90</w:t>
            </w:r>
          </w:p>
        </w:tc>
        <w:tc>
          <w:tcPr>
            <w:tcW w:w="1319" w:type="dxa"/>
            <w:shd w:val="clear" w:color="auto" w:fill="auto"/>
            <w:vAlign w:val="bottom"/>
          </w:tcPr>
          <w:p w:rsidR="00906FEC" w:rsidRPr="009A2262" w:rsidRDefault="00906FEC" w:rsidP="00906FEC">
            <w:pPr>
              <w:jc w:val="right"/>
              <w:rPr>
                <w:sz w:val="16"/>
                <w:szCs w:val="16"/>
              </w:rPr>
            </w:pPr>
          </w:p>
        </w:tc>
        <w:tc>
          <w:tcPr>
            <w:tcW w:w="1319" w:type="dxa"/>
            <w:shd w:val="clear" w:color="auto" w:fill="auto"/>
            <w:vAlign w:val="bottom"/>
          </w:tcPr>
          <w:p w:rsidR="00906FEC" w:rsidRPr="009A2262" w:rsidRDefault="00906FEC" w:rsidP="00906FEC">
            <w:pPr>
              <w:jc w:val="right"/>
              <w:rPr>
                <w:sz w:val="16"/>
                <w:szCs w:val="16"/>
              </w:rPr>
            </w:pPr>
            <w:r w:rsidRPr="009A2262">
              <w:rPr>
                <w:sz w:val="16"/>
                <w:szCs w:val="16"/>
              </w:rPr>
              <w:t>162.551,90</w:t>
            </w:r>
          </w:p>
        </w:tc>
        <w:tc>
          <w:tcPr>
            <w:tcW w:w="1319" w:type="dxa"/>
            <w:shd w:val="clear" w:color="auto" w:fill="auto"/>
            <w:vAlign w:val="bottom"/>
          </w:tcPr>
          <w:p w:rsidR="00906FEC" w:rsidRPr="009A2262" w:rsidRDefault="00906FEC" w:rsidP="00906FEC">
            <w:pPr>
              <w:jc w:val="right"/>
              <w:rPr>
                <w:sz w:val="16"/>
                <w:szCs w:val="16"/>
              </w:rPr>
            </w:pPr>
          </w:p>
        </w:tc>
        <w:tc>
          <w:tcPr>
            <w:tcW w:w="1319" w:type="dxa"/>
            <w:shd w:val="clear" w:color="auto" w:fill="auto"/>
            <w:vAlign w:val="bottom"/>
          </w:tcPr>
          <w:p w:rsidR="00906FEC" w:rsidRPr="009A2262" w:rsidRDefault="00906FEC" w:rsidP="00906FEC">
            <w:pPr>
              <w:jc w:val="right"/>
              <w:rPr>
                <w:sz w:val="16"/>
                <w:szCs w:val="16"/>
              </w:rPr>
            </w:pPr>
            <w:r w:rsidRPr="009A2262">
              <w:rPr>
                <w:sz w:val="16"/>
                <w:szCs w:val="16"/>
              </w:rPr>
              <w:t>100,00</w:t>
            </w:r>
          </w:p>
        </w:tc>
        <w:tc>
          <w:tcPr>
            <w:tcW w:w="1319" w:type="dxa"/>
            <w:shd w:val="clear" w:color="auto" w:fill="auto"/>
          </w:tcPr>
          <w:p w:rsidR="00906FEC" w:rsidRPr="009A2262" w:rsidRDefault="00906FEC" w:rsidP="00906FEC">
            <w:pPr>
              <w:jc w:val="right"/>
              <w:rPr>
                <w:sz w:val="16"/>
                <w:szCs w:val="16"/>
              </w:rPr>
            </w:pPr>
          </w:p>
        </w:tc>
        <w:tc>
          <w:tcPr>
            <w:tcW w:w="1324" w:type="dxa"/>
            <w:shd w:val="clear" w:color="auto" w:fill="auto"/>
            <w:vAlign w:val="bottom"/>
          </w:tcPr>
          <w:p w:rsidR="00906FEC" w:rsidRPr="009A2262" w:rsidRDefault="00906FEC" w:rsidP="00906FEC">
            <w:pPr>
              <w:jc w:val="right"/>
              <w:rPr>
                <w:sz w:val="16"/>
                <w:szCs w:val="16"/>
              </w:rPr>
            </w:pPr>
            <w:r w:rsidRPr="009A2262">
              <w:rPr>
                <w:sz w:val="16"/>
                <w:szCs w:val="16"/>
              </w:rPr>
              <w:t>160.619,40</w:t>
            </w:r>
          </w:p>
        </w:tc>
        <w:tc>
          <w:tcPr>
            <w:tcW w:w="1440" w:type="dxa"/>
            <w:shd w:val="clear" w:color="auto" w:fill="auto"/>
          </w:tcPr>
          <w:p w:rsidR="00906FEC" w:rsidRPr="009A2262" w:rsidRDefault="00906FEC" w:rsidP="00906FEC">
            <w:pPr>
              <w:jc w:val="right"/>
              <w:rPr>
                <w:sz w:val="16"/>
                <w:szCs w:val="16"/>
              </w:rPr>
            </w:pPr>
          </w:p>
        </w:tc>
      </w:tr>
      <w:tr w:rsidR="00906FEC" w:rsidRPr="009A2262" w:rsidTr="00973FC0">
        <w:trPr>
          <w:trHeight w:hRule="exact" w:val="284"/>
        </w:trPr>
        <w:tc>
          <w:tcPr>
            <w:tcW w:w="4253" w:type="dxa"/>
            <w:gridSpan w:val="2"/>
            <w:shd w:val="clear" w:color="000000" w:fill="FFFFFF"/>
            <w:vAlign w:val="bottom"/>
          </w:tcPr>
          <w:p w:rsidR="00906FEC" w:rsidRPr="009A2262" w:rsidRDefault="00906FEC" w:rsidP="00906FEC">
            <w:pPr>
              <w:rPr>
                <w:sz w:val="16"/>
                <w:szCs w:val="16"/>
              </w:rPr>
            </w:pPr>
            <w:r w:rsidRPr="009A2262">
              <w:rPr>
                <w:sz w:val="16"/>
                <w:szCs w:val="16"/>
              </w:rPr>
              <w:t>37 LOCAÇÃO DE MÃO DE OBRA</w:t>
            </w:r>
          </w:p>
        </w:tc>
        <w:tc>
          <w:tcPr>
            <w:tcW w:w="1077" w:type="dxa"/>
            <w:shd w:val="clear" w:color="auto" w:fill="auto"/>
            <w:vAlign w:val="bottom"/>
          </w:tcPr>
          <w:p w:rsidR="00906FEC" w:rsidRPr="009A2262" w:rsidRDefault="00906FEC" w:rsidP="00906FEC">
            <w:pPr>
              <w:jc w:val="right"/>
              <w:rPr>
                <w:sz w:val="16"/>
                <w:szCs w:val="16"/>
              </w:rPr>
            </w:pPr>
          </w:p>
        </w:tc>
        <w:tc>
          <w:tcPr>
            <w:tcW w:w="1319" w:type="dxa"/>
            <w:shd w:val="clear" w:color="auto" w:fill="auto"/>
            <w:vAlign w:val="bottom"/>
          </w:tcPr>
          <w:p w:rsidR="00906FEC" w:rsidRPr="009A2262" w:rsidRDefault="00906FEC" w:rsidP="00906FEC">
            <w:pPr>
              <w:jc w:val="right"/>
              <w:rPr>
                <w:sz w:val="16"/>
                <w:szCs w:val="16"/>
              </w:rPr>
            </w:pPr>
            <w:r w:rsidRPr="009A2262">
              <w:rPr>
                <w:sz w:val="16"/>
                <w:szCs w:val="16"/>
              </w:rPr>
              <w:t>12.789.399,36</w:t>
            </w:r>
          </w:p>
        </w:tc>
        <w:tc>
          <w:tcPr>
            <w:tcW w:w="1319" w:type="dxa"/>
            <w:shd w:val="clear" w:color="auto" w:fill="auto"/>
            <w:vAlign w:val="bottom"/>
          </w:tcPr>
          <w:p w:rsidR="00906FEC" w:rsidRPr="009A2262" w:rsidRDefault="00906FEC" w:rsidP="00906FEC">
            <w:pPr>
              <w:jc w:val="right"/>
              <w:rPr>
                <w:sz w:val="16"/>
                <w:szCs w:val="16"/>
              </w:rPr>
            </w:pPr>
          </w:p>
        </w:tc>
        <w:tc>
          <w:tcPr>
            <w:tcW w:w="1319" w:type="dxa"/>
            <w:shd w:val="clear" w:color="auto" w:fill="auto"/>
            <w:vAlign w:val="bottom"/>
          </w:tcPr>
          <w:p w:rsidR="00906FEC" w:rsidRPr="009A2262" w:rsidRDefault="00906FEC" w:rsidP="00906FEC">
            <w:pPr>
              <w:jc w:val="right"/>
              <w:rPr>
                <w:sz w:val="16"/>
                <w:szCs w:val="16"/>
              </w:rPr>
            </w:pPr>
            <w:r w:rsidRPr="009A2262">
              <w:rPr>
                <w:sz w:val="16"/>
                <w:szCs w:val="16"/>
              </w:rPr>
              <w:t>11.750.279,44</w:t>
            </w:r>
          </w:p>
        </w:tc>
        <w:tc>
          <w:tcPr>
            <w:tcW w:w="1319" w:type="dxa"/>
            <w:shd w:val="clear" w:color="auto" w:fill="auto"/>
            <w:vAlign w:val="bottom"/>
          </w:tcPr>
          <w:p w:rsidR="00906FEC" w:rsidRPr="009A2262" w:rsidRDefault="00906FEC" w:rsidP="00906FEC">
            <w:pPr>
              <w:jc w:val="right"/>
              <w:rPr>
                <w:sz w:val="16"/>
                <w:szCs w:val="16"/>
              </w:rPr>
            </w:pPr>
          </w:p>
        </w:tc>
        <w:tc>
          <w:tcPr>
            <w:tcW w:w="1319" w:type="dxa"/>
            <w:shd w:val="clear" w:color="auto" w:fill="auto"/>
          </w:tcPr>
          <w:p w:rsidR="00906FEC" w:rsidRPr="009A2262" w:rsidRDefault="00906FEC" w:rsidP="00906FEC">
            <w:pPr>
              <w:jc w:val="right"/>
              <w:rPr>
                <w:sz w:val="16"/>
                <w:szCs w:val="16"/>
              </w:rPr>
            </w:pPr>
            <w:r w:rsidRPr="009A2262">
              <w:rPr>
                <w:sz w:val="16"/>
                <w:szCs w:val="16"/>
              </w:rPr>
              <w:t>1.039.119,92</w:t>
            </w:r>
          </w:p>
        </w:tc>
        <w:tc>
          <w:tcPr>
            <w:tcW w:w="1324" w:type="dxa"/>
            <w:shd w:val="clear" w:color="auto" w:fill="auto"/>
            <w:vAlign w:val="bottom"/>
          </w:tcPr>
          <w:p w:rsidR="00906FEC" w:rsidRPr="009A2262" w:rsidRDefault="00906FEC" w:rsidP="00906FEC">
            <w:pPr>
              <w:jc w:val="right"/>
              <w:rPr>
                <w:sz w:val="16"/>
                <w:szCs w:val="16"/>
              </w:rPr>
            </w:pPr>
          </w:p>
        </w:tc>
        <w:tc>
          <w:tcPr>
            <w:tcW w:w="1440" w:type="dxa"/>
            <w:shd w:val="clear" w:color="auto" w:fill="auto"/>
          </w:tcPr>
          <w:p w:rsidR="00906FEC" w:rsidRPr="009A2262" w:rsidRDefault="00906FEC" w:rsidP="00906FEC">
            <w:pPr>
              <w:jc w:val="right"/>
              <w:rPr>
                <w:sz w:val="16"/>
                <w:szCs w:val="16"/>
              </w:rPr>
            </w:pPr>
            <w:r w:rsidRPr="009A2262">
              <w:rPr>
                <w:sz w:val="16"/>
                <w:szCs w:val="16"/>
              </w:rPr>
              <w:t>11.260.779,47</w:t>
            </w:r>
          </w:p>
        </w:tc>
      </w:tr>
      <w:tr w:rsidR="00906FEC" w:rsidRPr="009A2262" w:rsidTr="00973FC0">
        <w:trPr>
          <w:trHeight w:hRule="exact" w:val="284"/>
        </w:trPr>
        <w:tc>
          <w:tcPr>
            <w:tcW w:w="4253" w:type="dxa"/>
            <w:gridSpan w:val="2"/>
            <w:shd w:val="clear" w:color="000000" w:fill="FFFFFF"/>
            <w:vAlign w:val="bottom"/>
          </w:tcPr>
          <w:p w:rsidR="00906FEC" w:rsidRPr="009A2262" w:rsidRDefault="00906FEC" w:rsidP="00906FEC">
            <w:pPr>
              <w:rPr>
                <w:sz w:val="16"/>
                <w:szCs w:val="16"/>
              </w:rPr>
            </w:pPr>
            <w:r w:rsidRPr="009A2262">
              <w:rPr>
                <w:sz w:val="16"/>
                <w:szCs w:val="16"/>
              </w:rPr>
              <w:lastRenderedPageBreak/>
              <w:t>39 OUTROS SERVICOS DE TERCEIROS - PJ</w:t>
            </w:r>
          </w:p>
        </w:tc>
        <w:tc>
          <w:tcPr>
            <w:tcW w:w="1077" w:type="dxa"/>
            <w:shd w:val="clear" w:color="auto" w:fill="auto"/>
            <w:vAlign w:val="bottom"/>
          </w:tcPr>
          <w:p w:rsidR="00906FEC" w:rsidRPr="009A2262" w:rsidRDefault="00906FEC" w:rsidP="00906FEC">
            <w:pPr>
              <w:jc w:val="right"/>
              <w:rPr>
                <w:sz w:val="16"/>
                <w:szCs w:val="16"/>
              </w:rPr>
            </w:pPr>
            <w:r w:rsidRPr="009A2262">
              <w:rPr>
                <w:sz w:val="16"/>
                <w:szCs w:val="16"/>
              </w:rPr>
              <w:t>1.143.358,91</w:t>
            </w:r>
          </w:p>
        </w:tc>
        <w:tc>
          <w:tcPr>
            <w:tcW w:w="1319" w:type="dxa"/>
            <w:shd w:val="clear" w:color="auto" w:fill="auto"/>
            <w:vAlign w:val="bottom"/>
          </w:tcPr>
          <w:p w:rsidR="00906FEC" w:rsidRPr="009A2262" w:rsidRDefault="00906FEC" w:rsidP="00906FEC">
            <w:pPr>
              <w:jc w:val="right"/>
              <w:rPr>
                <w:sz w:val="16"/>
                <w:szCs w:val="16"/>
              </w:rPr>
            </w:pPr>
            <w:r w:rsidRPr="009A2262">
              <w:rPr>
                <w:sz w:val="16"/>
                <w:szCs w:val="16"/>
              </w:rPr>
              <w:t>12.763.514,27</w:t>
            </w:r>
          </w:p>
        </w:tc>
        <w:tc>
          <w:tcPr>
            <w:tcW w:w="1319" w:type="dxa"/>
            <w:shd w:val="clear" w:color="auto" w:fill="auto"/>
            <w:vAlign w:val="bottom"/>
          </w:tcPr>
          <w:p w:rsidR="00906FEC" w:rsidRPr="009A2262" w:rsidRDefault="00906FEC" w:rsidP="00906FEC">
            <w:pPr>
              <w:jc w:val="right"/>
              <w:rPr>
                <w:sz w:val="16"/>
                <w:szCs w:val="16"/>
              </w:rPr>
            </w:pPr>
            <w:r w:rsidRPr="009A2262">
              <w:rPr>
                <w:sz w:val="16"/>
                <w:szCs w:val="16"/>
              </w:rPr>
              <w:t>830.612,21</w:t>
            </w:r>
          </w:p>
        </w:tc>
        <w:tc>
          <w:tcPr>
            <w:tcW w:w="1319" w:type="dxa"/>
            <w:shd w:val="clear" w:color="auto" w:fill="auto"/>
            <w:vAlign w:val="bottom"/>
          </w:tcPr>
          <w:p w:rsidR="00906FEC" w:rsidRPr="009A2262" w:rsidRDefault="00906FEC" w:rsidP="00906FEC">
            <w:pPr>
              <w:jc w:val="right"/>
              <w:rPr>
                <w:sz w:val="16"/>
                <w:szCs w:val="16"/>
              </w:rPr>
            </w:pPr>
            <w:r w:rsidRPr="009A2262">
              <w:rPr>
                <w:sz w:val="16"/>
                <w:szCs w:val="16"/>
              </w:rPr>
              <w:t>9.731.653,49</w:t>
            </w:r>
          </w:p>
        </w:tc>
        <w:tc>
          <w:tcPr>
            <w:tcW w:w="1319" w:type="dxa"/>
            <w:shd w:val="clear" w:color="auto" w:fill="auto"/>
            <w:vAlign w:val="bottom"/>
          </w:tcPr>
          <w:p w:rsidR="00906FEC" w:rsidRPr="009A2262" w:rsidRDefault="00906FEC" w:rsidP="00906FEC">
            <w:pPr>
              <w:jc w:val="right"/>
              <w:rPr>
                <w:sz w:val="16"/>
                <w:szCs w:val="16"/>
              </w:rPr>
            </w:pPr>
            <w:r w:rsidRPr="009A2262">
              <w:rPr>
                <w:sz w:val="16"/>
                <w:szCs w:val="16"/>
              </w:rPr>
              <w:t>312.746,70</w:t>
            </w:r>
          </w:p>
        </w:tc>
        <w:tc>
          <w:tcPr>
            <w:tcW w:w="1319" w:type="dxa"/>
            <w:shd w:val="clear" w:color="auto" w:fill="auto"/>
          </w:tcPr>
          <w:p w:rsidR="00906FEC" w:rsidRPr="009A2262" w:rsidRDefault="00906FEC" w:rsidP="00906FEC">
            <w:pPr>
              <w:jc w:val="right"/>
              <w:rPr>
                <w:sz w:val="16"/>
                <w:szCs w:val="16"/>
              </w:rPr>
            </w:pPr>
            <w:r w:rsidRPr="009A2262">
              <w:rPr>
                <w:sz w:val="16"/>
                <w:szCs w:val="16"/>
              </w:rPr>
              <w:t>3.031.860,78</w:t>
            </w:r>
          </w:p>
        </w:tc>
        <w:tc>
          <w:tcPr>
            <w:tcW w:w="1324" w:type="dxa"/>
            <w:shd w:val="clear" w:color="auto" w:fill="auto"/>
            <w:vAlign w:val="bottom"/>
          </w:tcPr>
          <w:p w:rsidR="00906FEC" w:rsidRPr="009A2262" w:rsidRDefault="00906FEC" w:rsidP="00906FEC">
            <w:pPr>
              <w:jc w:val="right"/>
              <w:rPr>
                <w:sz w:val="16"/>
                <w:szCs w:val="16"/>
              </w:rPr>
            </w:pPr>
            <w:r w:rsidRPr="009A2262">
              <w:rPr>
                <w:sz w:val="16"/>
                <w:szCs w:val="16"/>
              </w:rPr>
              <w:t>827.549,21</w:t>
            </w:r>
          </w:p>
        </w:tc>
        <w:tc>
          <w:tcPr>
            <w:tcW w:w="1440" w:type="dxa"/>
            <w:shd w:val="clear" w:color="auto" w:fill="auto"/>
          </w:tcPr>
          <w:p w:rsidR="00906FEC" w:rsidRPr="009A2262" w:rsidRDefault="00906FEC" w:rsidP="00906FEC">
            <w:pPr>
              <w:jc w:val="right"/>
              <w:rPr>
                <w:sz w:val="16"/>
                <w:szCs w:val="16"/>
              </w:rPr>
            </w:pPr>
            <w:r w:rsidRPr="009A2262">
              <w:rPr>
                <w:sz w:val="16"/>
                <w:szCs w:val="16"/>
              </w:rPr>
              <w:t>9.475.532,95</w:t>
            </w:r>
          </w:p>
        </w:tc>
      </w:tr>
      <w:tr w:rsidR="00906FEC" w:rsidRPr="009A2262" w:rsidTr="00973FC0">
        <w:trPr>
          <w:trHeight w:hRule="exact" w:val="284"/>
        </w:trPr>
        <w:tc>
          <w:tcPr>
            <w:tcW w:w="4253" w:type="dxa"/>
            <w:gridSpan w:val="2"/>
            <w:shd w:val="clear" w:color="000000" w:fill="FFFFFF"/>
            <w:vAlign w:val="bottom"/>
          </w:tcPr>
          <w:p w:rsidR="00906FEC" w:rsidRPr="009A2262" w:rsidRDefault="00906FEC" w:rsidP="00906FEC">
            <w:pPr>
              <w:rPr>
                <w:sz w:val="16"/>
                <w:szCs w:val="16"/>
              </w:rPr>
            </w:pPr>
            <w:r w:rsidRPr="009A2262">
              <w:rPr>
                <w:sz w:val="16"/>
                <w:szCs w:val="16"/>
              </w:rPr>
              <w:t>47 OBRIGACOES TRIBUTARIAS E CONTRIBUTIVAS</w:t>
            </w:r>
          </w:p>
        </w:tc>
        <w:tc>
          <w:tcPr>
            <w:tcW w:w="1077" w:type="dxa"/>
            <w:shd w:val="clear" w:color="auto" w:fill="auto"/>
            <w:vAlign w:val="bottom"/>
          </w:tcPr>
          <w:p w:rsidR="00906FEC" w:rsidRPr="009A2262" w:rsidRDefault="00906FEC" w:rsidP="00906FEC">
            <w:pPr>
              <w:jc w:val="right"/>
              <w:rPr>
                <w:sz w:val="16"/>
                <w:szCs w:val="16"/>
              </w:rPr>
            </w:pPr>
            <w:r w:rsidRPr="009A2262">
              <w:rPr>
                <w:sz w:val="16"/>
                <w:szCs w:val="16"/>
              </w:rPr>
              <w:t>24.321,60</w:t>
            </w:r>
          </w:p>
        </w:tc>
        <w:tc>
          <w:tcPr>
            <w:tcW w:w="1319" w:type="dxa"/>
            <w:shd w:val="clear" w:color="auto" w:fill="auto"/>
            <w:vAlign w:val="bottom"/>
          </w:tcPr>
          <w:p w:rsidR="00906FEC" w:rsidRPr="009A2262" w:rsidRDefault="00906FEC" w:rsidP="00906FEC">
            <w:pPr>
              <w:jc w:val="right"/>
              <w:rPr>
                <w:sz w:val="16"/>
                <w:szCs w:val="16"/>
              </w:rPr>
            </w:pPr>
          </w:p>
        </w:tc>
        <w:tc>
          <w:tcPr>
            <w:tcW w:w="1319" w:type="dxa"/>
            <w:shd w:val="clear" w:color="auto" w:fill="auto"/>
            <w:vAlign w:val="bottom"/>
          </w:tcPr>
          <w:p w:rsidR="00906FEC" w:rsidRPr="009A2262" w:rsidRDefault="00906FEC" w:rsidP="00906FEC">
            <w:pPr>
              <w:jc w:val="right"/>
              <w:rPr>
                <w:sz w:val="16"/>
                <w:szCs w:val="16"/>
              </w:rPr>
            </w:pPr>
            <w:r w:rsidRPr="009A2262">
              <w:rPr>
                <w:sz w:val="16"/>
                <w:szCs w:val="16"/>
              </w:rPr>
              <w:t>23.301,60</w:t>
            </w:r>
          </w:p>
        </w:tc>
        <w:tc>
          <w:tcPr>
            <w:tcW w:w="1319" w:type="dxa"/>
            <w:shd w:val="clear" w:color="auto" w:fill="auto"/>
            <w:vAlign w:val="bottom"/>
          </w:tcPr>
          <w:p w:rsidR="00906FEC" w:rsidRPr="009A2262" w:rsidRDefault="00906FEC" w:rsidP="00906FEC">
            <w:pPr>
              <w:jc w:val="right"/>
              <w:rPr>
                <w:sz w:val="16"/>
                <w:szCs w:val="16"/>
              </w:rPr>
            </w:pPr>
          </w:p>
        </w:tc>
        <w:tc>
          <w:tcPr>
            <w:tcW w:w="1319" w:type="dxa"/>
            <w:shd w:val="clear" w:color="auto" w:fill="auto"/>
            <w:vAlign w:val="bottom"/>
          </w:tcPr>
          <w:p w:rsidR="00906FEC" w:rsidRPr="009A2262" w:rsidRDefault="00906FEC" w:rsidP="00906FEC">
            <w:pPr>
              <w:jc w:val="right"/>
              <w:rPr>
                <w:sz w:val="16"/>
                <w:szCs w:val="16"/>
              </w:rPr>
            </w:pPr>
            <w:r w:rsidRPr="009A2262">
              <w:rPr>
                <w:sz w:val="16"/>
                <w:szCs w:val="16"/>
              </w:rPr>
              <w:t>1.020,00</w:t>
            </w:r>
          </w:p>
        </w:tc>
        <w:tc>
          <w:tcPr>
            <w:tcW w:w="1319" w:type="dxa"/>
            <w:shd w:val="clear" w:color="auto" w:fill="auto"/>
          </w:tcPr>
          <w:p w:rsidR="00906FEC" w:rsidRPr="009A2262" w:rsidRDefault="00906FEC" w:rsidP="00906FEC">
            <w:pPr>
              <w:jc w:val="right"/>
              <w:rPr>
                <w:sz w:val="16"/>
                <w:szCs w:val="16"/>
              </w:rPr>
            </w:pPr>
          </w:p>
        </w:tc>
        <w:tc>
          <w:tcPr>
            <w:tcW w:w="1324" w:type="dxa"/>
            <w:shd w:val="clear" w:color="auto" w:fill="auto"/>
            <w:vAlign w:val="bottom"/>
          </w:tcPr>
          <w:p w:rsidR="00906FEC" w:rsidRPr="009A2262" w:rsidRDefault="00906FEC" w:rsidP="00906FEC">
            <w:pPr>
              <w:jc w:val="right"/>
              <w:rPr>
                <w:sz w:val="16"/>
                <w:szCs w:val="16"/>
              </w:rPr>
            </w:pPr>
            <w:r w:rsidRPr="009A2262">
              <w:rPr>
                <w:sz w:val="16"/>
                <w:szCs w:val="16"/>
              </w:rPr>
              <w:t>21.017,60</w:t>
            </w:r>
          </w:p>
        </w:tc>
        <w:tc>
          <w:tcPr>
            <w:tcW w:w="1440" w:type="dxa"/>
            <w:shd w:val="clear" w:color="auto" w:fill="auto"/>
          </w:tcPr>
          <w:p w:rsidR="00906FEC" w:rsidRPr="009A2262" w:rsidRDefault="00906FEC" w:rsidP="00906FEC">
            <w:pPr>
              <w:jc w:val="right"/>
              <w:rPr>
                <w:sz w:val="16"/>
                <w:szCs w:val="16"/>
              </w:rPr>
            </w:pPr>
          </w:p>
        </w:tc>
      </w:tr>
      <w:tr w:rsidR="00906FEC" w:rsidRPr="009A2262" w:rsidTr="00E00789">
        <w:trPr>
          <w:trHeight w:hRule="exact" w:val="405"/>
        </w:trPr>
        <w:tc>
          <w:tcPr>
            <w:tcW w:w="4253" w:type="dxa"/>
            <w:gridSpan w:val="2"/>
            <w:shd w:val="clear" w:color="000000" w:fill="FFFFFF"/>
            <w:vAlign w:val="bottom"/>
          </w:tcPr>
          <w:p w:rsidR="00906FEC" w:rsidRPr="009A2262" w:rsidRDefault="00906FEC" w:rsidP="00906FEC">
            <w:pPr>
              <w:rPr>
                <w:sz w:val="16"/>
                <w:szCs w:val="16"/>
              </w:rPr>
            </w:pPr>
            <w:r w:rsidRPr="009A2262">
              <w:rPr>
                <w:sz w:val="16"/>
                <w:szCs w:val="16"/>
              </w:rPr>
              <w:t>48 OUTROS AUXILIOS FINANCEIROS A PESSOAS FISICAS</w:t>
            </w:r>
          </w:p>
        </w:tc>
        <w:tc>
          <w:tcPr>
            <w:tcW w:w="1077" w:type="dxa"/>
            <w:shd w:val="clear" w:color="auto" w:fill="auto"/>
            <w:vAlign w:val="bottom"/>
          </w:tcPr>
          <w:p w:rsidR="00906FEC" w:rsidRPr="009A2262" w:rsidRDefault="00906FEC" w:rsidP="00906FEC">
            <w:pPr>
              <w:jc w:val="right"/>
              <w:rPr>
                <w:sz w:val="16"/>
                <w:szCs w:val="16"/>
              </w:rPr>
            </w:pPr>
            <w:r w:rsidRPr="009A2262">
              <w:rPr>
                <w:sz w:val="16"/>
                <w:szCs w:val="16"/>
              </w:rPr>
              <w:t>1.725.818,42</w:t>
            </w:r>
          </w:p>
        </w:tc>
        <w:tc>
          <w:tcPr>
            <w:tcW w:w="1319" w:type="dxa"/>
            <w:shd w:val="clear" w:color="auto" w:fill="auto"/>
            <w:vAlign w:val="bottom"/>
          </w:tcPr>
          <w:p w:rsidR="00906FEC" w:rsidRPr="009A2262" w:rsidRDefault="00906FEC" w:rsidP="00906FEC">
            <w:pPr>
              <w:jc w:val="right"/>
              <w:rPr>
                <w:sz w:val="16"/>
                <w:szCs w:val="16"/>
              </w:rPr>
            </w:pPr>
          </w:p>
        </w:tc>
        <w:tc>
          <w:tcPr>
            <w:tcW w:w="1319" w:type="dxa"/>
            <w:shd w:val="clear" w:color="auto" w:fill="auto"/>
            <w:vAlign w:val="bottom"/>
          </w:tcPr>
          <w:p w:rsidR="00906FEC" w:rsidRPr="009A2262" w:rsidRDefault="00906FEC" w:rsidP="00906FEC">
            <w:pPr>
              <w:jc w:val="right"/>
              <w:rPr>
                <w:sz w:val="16"/>
                <w:szCs w:val="16"/>
              </w:rPr>
            </w:pPr>
            <w:r w:rsidRPr="009A2262">
              <w:rPr>
                <w:sz w:val="16"/>
                <w:szCs w:val="16"/>
              </w:rPr>
              <w:t>1.713.625,00</w:t>
            </w:r>
          </w:p>
        </w:tc>
        <w:tc>
          <w:tcPr>
            <w:tcW w:w="1319" w:type="dxa"/>
            <w:shd w:val="clear" w:color="auto" w:fill="auto"/>
            <w:vAlign w:val="bottom"/>
          </w:tcPr>
          <w:p w:rsidR="00906FEC" w:rsidRPr="009A2262" w:rsidRDefault="00906FEC" w:rsidP="00906FEC">
            <w:pPr>
              <w:jc w:val="right"/>
              <w:rPr>
                <w:sz w:val="16"/>
                <w:szCs w:val="16"/>
              </w:rPr>
            </w:pPr>
          </w:p>
        </w:tc>
        <w:tc>
          <w:tcPr>
            <w:tcW w:w="1319" w:type="dxa"/>
            <w:shd w:val="clear" w:color="auto" w:fill="auto"/>
            <w:vAlign w:val="bottom"/>
          </w:tcPr>
          <w:p w:rsidR="00906FEC" w:rsidRPr="009A2262" w:rsidRDefault="00906FEC" w:rsidP="00906FEC">
            <w:pPr>
              <w:jc w:val="right"/>
              <w:rPr>
                <w:sz w:val="16"/>
                <w:szCs w:val="16"/>
              </w:rPr>
            </w:pPr>
            <w:r w:rsidRPr="009A2262">
              <w:rPr>
                <w:sz w:val="16"/>
                <w:szCs w:val="16"/>
              </w:rPr>
              <w:t>12.193,42</w:t>
            </w:r>
          </w:p>
        </w:tc>
        <w:tc>
          <w:tcPr>
            <w:tcW w:w="1319" w:type="dxa"/>
            <w:shd w:val="clear" w:color="auto" w:fill="auto"/>
          </w:tcPr>
          <w:p w:rsidR="00906FEC" w:rsidRPr="009A2262" w:rsidRDefault="00906FEC" w:rsidP="00906FEC">
            <w:pPr>
              <w:jc w:val="right"/>
              <w:rPr>
                <w:sz w:val="16"/>
                <w:szCs w:val="16"/>
              </w:rPr>
            </w:pPr>
          </w:p>
        </w:tc>
        <w:tc>
          <w:tcPr>
            <w:tcW w:w="1324" w:type="dxa"/>
            <w:shd w:val="clear" w:color="auto" w:fill="auto"/>
            <w:vAlign w:val="bottom"/>
          </w:tcPr>
          <w:p w:rsidR="00906FEC" w:rsidRPr="009A2262" w:rsidRDefault="00906FEC" w:rsidP="00906FEC">
            <w:pPr>
              <w:jc w:val="right"/>
              <w:rPr>
                <w:sz w:val="16"/>
                <w:szCs w:val="16"/>
              </w:rPr>
            </w:pPr>
            <w:r w:rsidRPr="009A2262">
              <w:rPr>
                <w:sz w:val="16"/>
                <w:szCs w:val="16"/>
              </w:rPr>
              <w:t>1.696.415,00</w:t>
            </w:r>
          </w:p>
        </w:tc>
        <w:tc>
          <w:tcPr>
            <w:tcW w:w="1440" w:type="dxa"/>
            <w:shd w:val="clear" w:color="auto" w:fill="auto"/>
          </w:tcPr>
          <w:p w:rsidR="00906FEC" w:rsidRPr="009A2262" w:rsidRDefault="00906FEC" w:rsidP="00906FEC">
            <w:pPr>
              <w:jc w:val="right"/>
              <w:rPr>
                <w:sz w:val="16"/>
                <w:szCs w:val="16"/>
              </w:rPr>
            </w:pPr>
          </w:p>
        </w:tc>
      </w:tr>
      <w:tr w:rsidR="00906FEC" w:rsidRPr="009A2262" w:rsidTr="00973FC0">
        <w:trPr>
          <w:trHeight w:hRule="exact" w:val="284"/>
        </w:trPr>
        <w:tc>
          <w:tcPr>
            <w:tcW w:w="4253" w:type="dxa"/>
            <w:gridSpan w:val="2"/>
            <w:shd w:val="clear" w:color="000000" w:fill="FFFFFF"/>
            <w:vAlign w:val="bottom"/>
          </w:tcPr>
          <w:p w:rsidR="00906FEC" w:rsidRPr="009A2262" w:rsidRDefault="00906FEC" w:rsidP="00906FEC">
            <w:pPr>
              <w:rPr>
                <w:sz w:val="16"/>
                <w:szCs w:val="16"/>
              </w:rPr>
            </w:pPr>
            <w:r w:rsidRPr="009A2262">
              <w:rPr>
                <w:sz w:val="16"/>
                <w:szCs w:val="16"/>
              </w:rPr>
              <w:t>DEMAIS GRUPOS</w:t>
            </w:r>
          </w:p>
        </w:tc>
        <w:tc>
          <w:tcPr>
            <w:tcW w:w="1077" w:type="dxa"/>
            <w:shd w:val="clear" w:color="auto" w:fill="auto"/>
            <w:vAlign w:val="bottom"/>
          </w:tcPr>
          <w:p w:rsidR="00906FEC" w:rsidRPr="009A2262" w:rsidRDefault="00906FEC" w:rsidP="00906FEC">
            <w:pPr>
              <w:spacing w:before="45" w:after="45"/>
              <w:jc w:val="right"/>
              <w:rPr>
                <w:rFonts w:eastAsia="Times New Roman"/>
                <w:iCs/>
                <w:color w:val="000000"/>
                <w:sz w:val="16"/>
                <w:szCs w:val="16"/>
              </w:rPr>
            </w:pPr>
          </w:p>
        </w:tc>
        <w:tc>
          <w:tcPr>
            <w:tcW w:w="1319" w:type="dxa"/>
            <w:shd w:val="clear" w:color="auto" w:fill="auto"/>
            <w:vAlign w:val="bottom"/>
          </w:tcPr>
          <w:p w:rsidR="00906FEC" w:rsidRPr="009A2262" w:rsidRDefault="00906FEC" w:rsidP="00906FEC">
            <w:pPr>
              <w:jc w:val="right"/>
              <w:rPr>
                <w:sz w:val="16"/>
                <w:szCs w:val="16"/>
              </w:rPr>
            </w:pPr>
            <w:r w:rsidRPr="009A2262">
              <w:rPr>
                <w:sz w:val="16"/>
                <w:szCs w:val="16"/>
              </w:rPr>
              <w:t>16.951.193,74</w:t>
            </w:r>
          </w:p>
        </w:tc>
        <w:tc>
          <w:tcPr>
            <w:tcW w:w="1319" w:type="dxa"/>
            <w:shd w:val="clear" w:color="auto" w:fill="auto"/>
            <w:vAlign w:val="bottom"/>
          </w:tcPr>
          <w:p w:rsidR="00906FEC" w:rsidRPr="009A2262" w:rsidRDefault="00906FEC" w:rsidP="00906FEC">
            <w:pPr>
              <w:jc w:val="right"/>
              <w:rPr>
                <w:sz w:val="16"/>
                <w:szCs w:val="16"/>
              </w:rPr>
            </w:pPr>
          </w:p>
        </w:tc>
        <w:tc>
          <w:tcPr>
            <w:tcW w:w="1319" w:type="dxa"/>
            <w:shd w:val="clear" w:color="auto" w:fill="auto"/>
            <w:vAlign w:val="bottom"/>
          </w:tcPr>
          <w:p w:rsidR="00906FEC" w:rsidRPr="009A2262" w:rsidRDefault="00906FEC" w:rsidP="00906FEC">
            <w:pPr>
              <w:jc w:val="right"/>
              <w:rPr>
                <w:sz w:val="16"/>
                <w:szCs w:val="16"/>
              </w:rPr>
            </w:pPr>
            <w:r w:rsidRPr="009A2262">
              <w:rPr>
                <w:sz w:val="16"/>
                <w:szCs w:val="16"/>
              </w:rPr>
              <w:t>15.046.451,62</w:t>
            </w:r>
          </w:p>
        </w:tc>
        <w:tc>
          <w:tcPr>
            <w:tcW w:w="1319" w:type="dxa"/>
            <w:shd w:val="clear" w:color="auto" w:fill="auto"/>
          </w:tcPr>
          <w:p w:rsidR="00906FEC" w:rsidRPr="009A2262" w:rsidRDefault="00906FEC" w:rsidP="00906FEC">
            <w:pPr>
              <w:jc w:val="right"/>
              <w:rPr>
                <w:sz w:val="16"/>
                <w:szCs w:val="16"/>
              </w:rPr>
            </w:pPr>
          </w:p>
        </w:tc>
        <w:tc>
          <w:tcPr>
            <w:tcW w:w="1319" w:type="dxa"/>
            <w:shd w:val="clear" w:color="auto" w:fill="auto"/>
          </w:tcPr>
          <w:p w:rsidR="00906FEC" w:rsidRPr="009A2262" w:rsidRDefault="00906FEC" w:rsidP="00906FEC">
            <w:pPr>
              <w:jc w:val="right"/>
              <w:rPr>
                <w:sz w:val="16"/>
                <w:szCs w:val="16"/>
              </w:rPr>
            </w:pPr>
            <w:r w:rsidRPr="009A2262">
              <w:rPr>
                <w:sz w:val="16"/>
                <w:szCs w:val="16"/>
              </w:rPr>
              <w:t>1.904.742,12</w:t>
            </w:r>
          </w:p>
        </w:tc>
        <w:tc>
          <w:tcPr>
            <w:tcW w:w="1324" w:type="dxa"/>
            <w:shd w:val="clear" w:color="auto" w:fill="auto"/>
          </w:tcPr>
          <w:p w:rsidR="00906FEC" w:rsidRPr="009A2262" w:rsidRDefault="00906FEC" w:rsidP="00906FEC">
            <w:pPr>
              <w:jc w:val="both"/>
              <w:rPr>
                <w:sz w:val="16"/>
                <w:szCs w:val="16"/>
              </w:rPr>
            </w:pPr>
          </w:p>
        </w:tc>
        <w:tc>
          <w:tcPr>
            <w:tcW w:w="1440" w:type="dxa"/>
            <w:shd w:val="clear" w:color="auto" w:fill="auto"/>
          </w:tcPr>
          <w:p w:rsidR="00906FEC" w:rsidRPr="009A2262" w:rsidRDefault="00906FEC" w:rsidP="00906FEC">
            <w:pPr>
              <w:jc w:val="right"/>
              <w:rPr>
                <w:sz w:val="16"/>
                <w:szCs w:val="16"/>
              </w:rPr>
            </w:pPr>
            <w:r w:rsidRPr="009A2262">
              <w:rPr>
                <w:sz w:val="16"/>
                <w:szCs w:val="16"/>
              </w:rPr>
              <w:t>14.682.498,59</w:t>
            </w:r>
          </w:p>
        </w:tc>
      </w:tr>
      <w:tr w:rsidR="00906FEC" w:rsidRPr="009A2262" w:rsidTr="00906FEC">
        <w:trPr>
          <w:trHeight w:val="20"/>
        </w:trPr>
        <w:tc>
          <w:tcPr>
            <w:tcW w:w="14689" w:type="dxa"/>
            <w:gridSpan w:val="10"/>
            <w:shd w:val="clear" w:color="000000" w:fill="D9D9D9"/>
            <w:vAlign w:val="bottom"/>
            <w:hideMark/>
          </w:tcPr>
          <w:p w:rsidR="00906FEC" w:rsidRPr="009A2262" w:rsidRDefault="00906FEC" w:rsidP="00906FEC">
            <w:pPr>
              <w:spacing w:before="45" w:after="45"/>
              <w:jc w:val="center"/>
              <w:rPr>
                <w:rFonts w:eastAsia="Times New Roman"/>
                <w:b/>
                <w:bCs/>
                <w:iCs/>
                <w:color w:val="000000"/>
                <w:sz w:val="16"/>
                <w:szCs w:val="16"/>
              </w:rPr>
            </w:pPr>
            <w:r w:rsidRPr="009A2262">
              <w:rPr>
                <w:rFonts w:eastAsia="Times New Roman"/>
                <w:b/>
                <w:bCs/>
                <w:iCs/>
                <w:color w:val="000000"/>
                <w:sz w:val="16"/>
                <w:szCs w:val="16"/>
              </w:rPr>
              <w:t>DESPESAS DE CAPITAL</w:t>
            </w:r>
          </w:p>
        </w:tc>
      </w:tr>
      <w:tr w:rsidR="00906FEC" w:rsidRPr="009A2262" w:rsidTr="00906FEC">
        <w:trPr>
          <w:trHeight w:val="20"/>
        </w:trPr>
        <w:tc>
          <w:tcPr>
            <w:tcW w:w="4014" w:type="dxa"/>
            <w:shd w:val="clear" w:color="000000" w:fill="F2F2F2"/>
            <w:vAlign w:val="bottom"/>
            <w:hideMark/>
          </w:tcPr>
          <w:p w:rsidR="00906FEC" w:rsidRPr="009A2262" w:rsidRDefault="00906FEC" w:rsidP="00906FEC">
            <w:pPr>
              <w:spacing w:before="45" w:after="45"/>
              <w:jc w:val="center"/>
              <w:rPr>
                <w:rFonts w:eastAsia="Times New Roman"/>
                <w:b/>
                <w:bCs/>
                <w:color w:val="000000"/>
                <w:sz w:val="16"/>
                <w:szCs w:val="16"/>
              </w:rPr>
            </w:pPr>
            <w:r w:rsidRPr="009A2262">
              <w:rPr>
                <w:rFonts w:eastAsia="Times New Roman"/>
                <w:b/>
                <w:bCs/>
                <w:color w:val="000000"/>
                <w:sz w:val="16"/>
                <w:szCs w:val="16"/>
              </w:rPr>
              <w:t>Grupos de Despesa</w:t>
            </w:r>
          </w:p>
        </w:tc>
        <w:tc>
          <w:tcPr>
            <w:tcW w:w="2635" w:type="dxa"/>
            <w:gridSpan w:val="3"/>
            <w:shd w:val="clear" w:color="000000" w:fill="F2F2F2"/>
            <w:vAlign w:val="bottom"/>
            <w:hideMark/>
          </w:tcPr>
          <w:p w:rsidR="00906FEC" w:rsidRPr="009A2262" w:rsidRDefault="00906FEC" w:rsidP="00906FEC">
            <w:pPr>
              <w:spacing w:before="45" w:after="45"/>
              <w:jc w:val="center"/>
              <w:rPr>
                <w:rFonts w:eastAsia="Times New Roman"/>
                <w:b/>
                <w:bCs/>
                <w:color w:val="000000"/>
                <w:sz w:val="16"/>
                <w:szCs w:val="16"/>
              </w:rPr>
            </w:pPr>
            <w:r w:rsidRPr="009A2262">
              <w:rPr>
                <w:rFonts w:eastAsia="Times New Roman"/>
                <w:b/>
                <w:bCs/>
                <w:color w:val="000000"/>
                <w:sz w:val="16"/>
                <w:szCs w:val="16"/>
              </w:rPr>
              <w:t>Empenhada</w:t>
            </w:r>
          </w:p>
        </w:tc>
        <w:tc>
          <w:tcPr>
            <w:tcW w:w="2638" w:type="dxa"/>
            <w:gridSpan w:val="2"/>
            <w:shd w:val="clear" w:color="000000" w:fill="F2F2F2"/>
            <w:vAlign w:val="bottom"/>
            <w:hideMark/>
          </w:tcPr>
          <w:p w:rsidR="00906FEC" w:rsidRPr="009A2262" w:rsidRDefault="00906FEC" w:rsidP="00906FEC">
            <w:pPr>
              <w:spacing w:before="45" w:after="45"/>
              <w:jc w:val="center"/>
              <w:rPr>
                <w:rFonts w:eastAsia="Times New Roman"/>
                <w:b/>
                <w:bCs/>
                <w:color w:val="000000"/>
                <w:sz w:val="16"/>
                <w:szCs w:val="16"/>
              </w:rPr>
            </w:pPr>
            <w:r w:rsidRPr="009A2262">
              <w:rPr>
                <w:rFonts w:eastAsia="Times New Roman"/>
                <w:b/>
                <w:bCs/>
                <w:color w:val="000000"/>
                <w:sz w:val="16"/>
                <w:szCs w:val="16"/>
              </w:rPr>
              <w:t>Liquidada</w:t>
            </w:r>
          </w:p>
        </w:tc>
        <w:tc>
          <w:tcPr>
            <w:tcW w:w="2638" w:type="dxa"/>
            <w:gridSpan w:val="2"/>
            <w:shd w:val="clear" w:color="000000" w:fill="F2F2F2"/>
            <w:vAlign w:val="bottom"/>
            <w:hideMark/>
          </w:tcPr>
          <w:p w:rsidR="00906FEC" w:rsidRPr="009A2262" w:rsidRDefault="00906FEC" w:rsidP="00906FEC">
            <w:pPr>
              <w:spacing w:before="45" w:after="45"/>
              <w:jc w:val="center"/>
              <w:rPr>
                <w:rFonts w:eastAsia="Times New Roman"/>
                <w:b/>
                <w:bCs/>
                <w:color w:val="000000"/>
                <w:sz w:val="16"/>
                <w:szCs w:val="16"/>
              </w:rPr>
            </w:pPr>
            <w:r w:rsidRPr="009A2262">
              <w:rPr>
                <w:rFonts w:eastAsia="Times New Roman"/>
                <w:b/>
                <w:bCs/>
                <w:color w:val="000000"/>
                <w:sz w:val="16"/>
                <w:szCs w:val="16"/>
              </w:rPr>
              <w:t>RP não Processados</w:t>
            </w:r>
          </w:p>
        </w:tc>
        <w:tc>
          <w:tcPr>
            <w:tcW w:w="2764" w:type="dxa"/>
            <w:gridSpan w:val="2"/>
            <w:shd w:val="clear" w:color="000000" w:fill="F2F2F2"/>
            <w:vAlign w:val="bottom"/>
            <w:hideMark/>
          </w:tcPr>
          <w:p w:rsidR="00906FEC" w:rsidRPr="009A2262" w:rsidRDefault="00906FEC" w:rsidP="00906FEC">
            <w:pPr>
              <w:spacing w:before="45" w:after="45"/>
              <w:jc w:val="center"/>
              <w:rPr>
                <w:rFonts w:eastAsia="Times New Roman"/>
                <w:b/>
                <w:bCs/>
                <w:color w:val="000000"/>
                <w:sz w:val="16"/>
                <w:szCs w:val="16"/>
              </w:rPr>
            </w:pPr>
            <w:r w:rsidRPr="009A2262">
              <w:rPr>
                <w:rFonts w:eastAsia="Times New Roman"/>
                <w:b/>
                <w:bCs/>
                <w:color w:val="000000"/>
                <w:sz w:val="16"/>
                <w:szCs w:val="16"/>
              </w:rPr>
              <w:t>Valores Pagos</w:t>
            </w:r>
          </w:p>
        </w:tc>
      </w:tr>
      <w:tr w:rsidR="00906FEC" w:rsidRPr="009A2262" w:rsidTr="009A2262">
        <w:trPr>
          <w:trHeight w:hRule="exact" w:val="284"/>
        </w:trPr>
        <w:tc>
          <w:tcPr>
            <w:tcW w:w="4014" w:type="dxa"/>
            <w:shd w:val="clear" w:color="000000" w:fill="F2F2F2"/>
            <w:vAlign w:val="bottom"/>
            <w:hideMark/>
          </w:tcPr>
          <w:p w:rsidR="00906FEC" w:rsidRPr="009A2262" w:rsidRDefault="00906FEC" w:rsidP="00906FEC">
            <w:pPr>
              <w:spacing w:before="45" w:after="45"/>
              <w:jc w:val="both"/>
              <w:rPr>
                <w:rFonts w:eastAsia="Times New Roman"/>
                <w:b/>
                <w:bCs/>
                <w:iCs/>
                <w:color w:val="000000"/>
                <w:sz w:val="16"/>
                <w:szCs w:val="16"/>
              </w:rPr>
            </w:pPr>
            <w:r w:rsidRPr="009A2262">
              <w:rPr>
                <w:rFonts w:eastAsia="Times New Roman"/>
                <w:b/>
                <w:bCs/>
                <w:iCs/>
                <w:color w:val="000000"/>
                <w:sz w:val="16"/>
                <w:szCs w:val="16"/>
              </w:rPr>
              <w:t>4. Investimentos</w:t>
            </w:r>
          </w:p>
        </w:tc>
        <w:tc>
          <w:tcPr>
            <w:tcW w:w="1316" w:type="dxa"/>
            <w:gridSpan w:val="2"/>
            <w:shd w:val="clear" w:color="000000" w:fill="F2F2F2"/>
            <w:vAlign w:val="center"/>
            <w:hideMark/>
          </w:tcPr>
          <w:p w:rsidR="00906FEC" w:rsidRPr="009A2262" w:rsidRDefault="00906FEC" w:rsidP="00906FEC">
            <w:pPr>
              <w:spacing w:before="45" w:after="45"/>
              <w:jc w:val="center"/>
              <w:rPr>
                <w:rFonts w:eastAsia="Times New Roman"/>
                <w:b/>
                <w:bCs/>
                <w:iCs/>
                <w:color w:val="000000"/>
                <w:sz w:val="16"/>
                <w:szCs w:val="16"/>
              </w:rPr>
            </w:pPr>
            <w:r w:rsidRPr="009A2262">
              <w:rPr>
                <w:rFonts w:eastAsia="Times New Roman"/>
                <w:b/>
                <w:bCs/>
                <w:iCs/>
                <w:color w:val="000000"/>
                <w:sz w:val="16"/>
                <w:szCs w:val="16"/>
              </w:rPr>
              <w:t>2014</w:t>
            </w:r>
          </w:p>
        </w:tc>
        <w:tc>
          <w:tcPr>
            <w:tcW w:w="1319" w:type="dxa"/>
            <w:shd w:val="clear" w:color="000000" w:fill="F2F2F2"/>
            <w:vAlign w:val="center"/>
            <w:hideMark/>
          </w:tcPr>
          <w:p w:rsidR="00906FEC" w:rsidRPr="009A2262" w:rsidRDefault="00906FEC" w:rsidP="00906FEC">
            <w:pPr>
              <w:spacing w:before="45" w:after="45"/>
              <w:jc w:val="center"/>
              <w:rPr>
                <w:rFonts w:eastAsia="Times New Roman"/>
                <w:b/>
                <w:bCs/>
                <w:iCs/>
                <w:color w:val="000000"/>
                <w:sz w:val="16"/>
                <w:szCs w:val="16"/>
              </w:rPr>
            </w:pPr>
            <w:r w:rsidRPr="009A2262">
              <w:rPr>
                <w:rFonts w:eastAsia="Times New Roman"/>
                <w:b/>
                <w:bCs/>
                <w:iCs/>
                <w:color w:val="000000"/>
                <w:sz w:val="16"/>
                <w:szCs w:val="16"/>
              </w:rPr>
              <w:t>2013</w:t>
            </w:r>
          </w:p>
        </w:tc>
        <w:tc>
          <w:tcPr>
            <w:tcW w:w="1319" w:type="dxa"/>
            <w:shd w:val="clear" w:color="000000" w:fill="F2F2F2"/>
            <w:vAlign w:val="center"/>
            <w:hideMark/>
          </w:tcPr>
          <w:p w:rsidR="00906FEC" w:rsidRPr="009A2262" w:rsidRDefault="00906FEC" w:rsidP="00906FEC">
            <w:pPr>
              <w:spacing w:before="45" w:after="45"/>
              <w:jc w:val="center"/>
              <w:rPr>
                <w:rFonts w:eastAsia="Times New Roman"/>
                <w:b/>
                <w:bCs/>
                <w:iCs/>
                <w:color w:val="000000"/>
                <w:sz w:val="16"/>
                <w:szCs w:val="16"/>
              </w:rPr>
            </w:pPr>
            <w:r w:rsidRPr="009A2262">
              <w:rPr>
                <w:rFonts w:eastAsia="Times New Roman"/>
                <w:b/>
                <w:bCs/>
                <w:iCs/>
                <w:color w:val="000000"/>
                <w:sz w:val="16"/>
                <w:szCs w:val="16"/>
              </w:rPr>
              <w:t>2014</w:t>
            </w:r>
          </w:p>
        </w:tc>
        <w:tc>
          <w:tcPr>
            <w:tcW w:w="1319" w:type="dxa"/>
            <w:shd w:val="clear" w:color="000000" w:fill="F2F2F2"/>
            <w:vAlign w:val="center"/>
            <w:hideMark/>
          </w:tcPr>
          <w:p w:rsidR="00906FEC" w:rsidRPr="009A2262" w:rsidRDefault="00906FEC" w:rsidP="00906FEC">
            <w:pPr>
              <w:spacing w:before="45" w:after="45"/>
              <w:jc w:val="center"/>
              <w:rPr>
                <w:rFonts w:eastAsia="Times New Roman"/>
                <w:b/>
                <w:bCs/>
                <w:iCs/>
                <w:color w:val="000000"/>
                <w:sz w:val="16"/>
                <w:szCs w:val="16"/>
              </w:rPr>
            </w:pPr>
            <w:r w:rsidRPr="009A2262">
              <w:rPr>
                <w:rFonts w:eastAsia="Times New Roman"/>
                <w:b/>
                <w:bCs/>
                <w:iCs/>
                <w:color w:val="000000"/>
                <w:sz w:val="16"/>
                <w:szCs w:val="16"/>
              </w:rPr>
              <w:t>2013</w:t>
            </w:r>
          </w:p>
        </w:tc>
        <w:tc>
          <w:tcPr>
            <w:tcW w:w="1319" w:type="dxa"/>
            <w:shd w:val="clear" w:color="000000" w:fill="F2F2F2"/>
            <w:vAlign w:val="center"/>
            <w:hideMark/>
          </w:tcPr>
          <w:p w:rsidR="00906FEC" w:rsidRPr="009A2262" w:rsidRDefault="00906FEC" w:rsidP="00906FEC">
            <w:pPr>
              <w:spacing w:before="45" w:after="45"/>
              <w:jc w:val="center"/>
              <w:rPr>
                <w:rFonts w:eastAsia="Times New Roman"/>
                <w:b/>
                <w:bCs/>
                <w:iCs/>
                <w:color w:val="000000"/>
                <w:sz w:val="16"/>
                <w:szCs w:val="16"/>
              </w:rPr>
            </w:pPr>
            <w:r w:rsidRPr="009A2262">
              <w:rPr>
                <w:rFonts w:eastAsia="Times New Roman"/>
                <w:b/>
                <w:bCs/>
                <w:iCs/>
                <w:color w:val="000000"/>
                <w:sz w:val="16"/>
                <w:szCs w:val="16"/>
              </w:rPr>
              <w:t>2014</w:t>
            </w:r>
          </w:p>
        </w:tc>
        <w:tc>
          <w:tcPr>
            <w:tcW w:w="1319" w:type="dxa"/>
            <w:shd w:val="clear" w:color="000000" w:fill="F2F2F2"/>
            <w:vAlign w:val="center"/>
            <w:hideMark/>
          </w:tcPr>
          <w:p w:rsidR="00906FEC" w:rsidRPr="009A2262" w:rsidRDefault="00906FEC" w:rsidP="00906FEC">
            <w:pPr>
              <w:spacing w:before="45" w:after="45"/>
              <w:jc w:val="center"/>
              <w:rPr>
                <w:rFonts w:eastAsia="Times New Roman"/>
                <w:b/>
                <w:bCs/>
                <w:iCs/>
                <w:color w:val="000000"/>
                <w:sz w:val="16"/>
                <w:szCs w:val="16"/>
              </w:rPr>
            </w:pPr>
            <w:r w:rsidRPr="009A2262">
              <w:rPr>
                <w:rFonts w:eastAsia="Times New Roman"/>
                <w:b/>
                <w:bCs/>
                <w:iCs/>
                <w:color w:val="000000"/>
                <w:sz w:val="16"/>
                <w:szCs w:val="16"/>
              </w:rPr>
              <w:t>2013</w:t>
            </w:r>
          </w:p>
        </w:tc>
        <w:tc>
          <w:tcPr>
            <w:tcW w:w="1324" w:type="dxa"/>
            <w:shd w:val="clear" w:color="000000" w:fill="F2F2F2"/>
            <w:vAlign w:val="center"/>
            <w:hideMark/>
          </w:tcPr>
          <w:p w:rsidR="00906FEC" w:rsidRPr="009A2262" w:rsidRDefault="00906FEC" w:rsidP="00906FEC">
            <w:pPr>
              <w:spacing w:before="45" w:after="45"/>
              <w:jc w:val="center"/>
              <w:rPr>
                <w:rFonts w:eastAsia="Times New Roman"/>
                <w:b/>
                <w:bCs/>
                <w:iCs/>
                <w:color w:val="000000"/>
                <w:sz w:val="16"/>
                <w:szCs w:val="16"/>
              </w:rPr>
            </w:pPr>
            <w:r w:rsidRPr="009A2262">
              <w:rPr>
                <w:rFonts w:eastAsia="Times New Roman"/>
                <w:b/>
                <w:bCs/>
                <w:iCs/>
                <w:color w:val="000000"/>
                <w:sz w:val="16"/>
                <w:szCs w:val="16"/>
              </w:rPr>
              <w:t>2014</w:t>
            </w:r>
          </w:p>
        </w:tc>
        <w:tc>
          <w:tcPr>
            <w:tcW w:w="1440" w:type="dxa"/>
            <w:shd w:val="clear" w:color="000000" w:fill="F2F2F2"/>
            <w:vAlign w:val="center"/>
            <w:hideMark/>
          </w:tcPr>
          <w:p w:rsidR="00906FEC" w:rsidRPr="009A2262" w:rsidRDefault="00906FEC" w:rsidP="00906FEC">
            <w:pPr>
              <w:spacing w:before="45" w:after="45"/>
              <w:jc w:val="center"/>
              <w:rPr>
                <w:rFonts w:eastAsia="Times New Roman"/>
                <w:b/>
                <w:bCs/>
                <w:iCs/>
                <w:color w:val="000000"/>
                <w:sz w:val="16"/>
                <w:szCs w:val="16"/>
              </w:rPr>
            </w:pPr>
            <w:r w:rsidRPr="009A2262">
              <w:rPr>
                <w:rFonts w:eastAsia="Times New Roman"/>
                <w:b/>
                <w:bCs/>
                <w:iCs/>
                <w:color w:val="000000"/>
                <w:sz w:val="16"/>
                <w:szCs w:val="16"/>
              </w:rPr>
              <w:t>2013</w:t>
            </w:r>
          </w:p>
        </w:tc>
      </w:tr>
      <w:tr w:rsidR="00906FEC" w:rsidRPr="009A2262" w:rsidTr="009A2262">
        <w:trPr>
          <w:trHeight w:hRule="exact" w:val="284"/>
        </w:trPr>
        <w:tc>
          <w:tcPr>
            <w:tcW w:w="4014" w:type="dxa"/>
            <w:shd w:val="clear" w:color="000000" w:fill="FFFFFF"/>
            <w:vAlign w:val="bottom"/>
            <w:hideMark/>
          </w:tcPr>
          <w:p w:rsidR="00906FEC" w:rsidRPr="009A2262" w:rsidRDefault="00906FEC" w:rsidP="00906FEC">
            <w:pPr>
              <w:rPr>
                <w:sz w:val="16"/>
                <w:szCs w:val="16"/>
              </w:rPr>
            </w:pPr>
            <w:r w:rsidRPr="009A2262">
              <w:rPr>
                <w:sz w:val="16"/>
                <w:szCs w:val="16"/>
              </w:rPr>
              <w:t>51 OBRAS E INSTALACOES</w:t>
            </w:r>
          </w:p>
        </w:tc>
        <w:tc>
          <w:tcPr>
            <w:tcW w:w="1316" w:type="dxa"/>
            <w:gridSpan w:val="2"/>
            <w:shd w:val="clear" w:color="auto" w:fill="auto"/>
            <w:vAlign w:val="bottom"/>
            <w:hideMark/>
          </w:tcPr>
          <w:p w:rsidR="00906FEC" w:rsidRPr="009A2262" w:rsidRDefault="00906FEC" w:rsidP="00906FEC">
            <w:pPr>
              <w:jc w:val="right"/>
              <w:rPr>
                <w:sz w:val="16"/>
                <w:szCs w:val="16"/>
              </w:rPr>
            </w:pPr>
            <w:r w:rsidRPr="009A2262">
              <w:rPr>
                <w:sz w:val="16"/>
                <w:szCs w:val="16"/>
              </w:rPr>
              <w:t>1.598.138,67</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sz w:val="16"/>
                <w:szCs w:val="16"/>
                <w:lang w:eastAsia="pt-BR"/>
              </w:rPr>
              <w:t>41.968.375,48</w:t>
            </w: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1.012.271,21 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sz w:val="16"/>
                <w:szCs w:val="16"/>
                <w:lang w:eastAsia="pt-BR"/>
              </w:rPr>
              <w:t>17.880.635,09</w:t>
            </w: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jc w:val="right"/>
              <w:rPr>
                <w:sz w:val="16"/>
                <w:szCs w:val="16"/>
              </w:rPr>
            </w:pPr>
            <w:r w:rsidRPr="009A2262">
              <w:rPr>
                <w:sz w:val="16"/>
                <w:szCs w:val="16"/>
              </w:rPr>
              <w:t>585.867,46</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sz w:val="16"/>
                <w:szCs w:val="16"/>
                <w:lang w:eastAsia="pt-BR"/>
              </w:rPr>
              <w:t>24.087.740,39</w:t>
            </w:r>
            <w:r w:rsidRPr="009A2262">
              <w:rPr>
                <w:rFonts w:eastAsia="Times New Roman"/>
                <w:iCs/>
                <w:color w:val="000000"/>
                <w:sz w:val="16"/>
                <w:szCs w:val="16"/>
              </w:rPr>
              <w:t> </w:t>
            </w:r>
          </w:p>
        </w:tc>
        <w:tc>
          <w:tcPr>
            <w:tcW w:w="1324" w:type="dxa"/>
            <w:shd w:val="clear" w:color="auto" w:fill="auto"/>
            <w:vAlign w:val="bottom"/>
            <w:hideMark/>
          </w:tcPr>
          <w:p w:rsidR="00906FEC" w:rsidRPr="009A2262" w:rsidRDefault="00906FEC" w:rsidP="00906FEC">
            <w:pPr>
              <w:jc w:val="right"/>
              <w:rPr>
                <w:sz w:val="16"/>
                <w:szCs w:val="16"/>
              </w:rPr>
            </w:pPr>
            <w:r w:rsidRPr="009A2262">
              <w:rPr>
                <w:sz w:val="16"/>
                <w:szCs w:val="16"/>
              </w:rPr>
              <w:t>1.012.271,21</w:t>
            </w:r>
          </w:p>
        </w:tc>
        <w:tc>
          <w:tcPr>
            <w:tcW w:w="1440"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17.700.219,19 </w:t>
            </w:r>
          </w:p>
        </w:tc>
      </w:tr>
      <w:tr w:rsidR="00906FEC" w:rsidRPr="009A2262" w:rsidTr="009A2262">
        <w:trPr>
          <w:trHeight w:hRule="exact" w:val="284"/>
        </w:trPr>
        <w:tc>
          <w:tcPr>
            <w:tcW w:w="4014" w:type="dxa"/>
            <w:shd w:val="clear" w:color="000000" w:fill="FFFFFF"/>
            <w:vAlign w:val="bottom"/>
            <w:hideMark/>
          </w:tcPr>
          <w:p w:rsidR="00906FEC" w:rsidRPr="009A2262" w:rsidRDefault="00906FEC" w:rsidP="00906FEC">
            <w:pPr>
              <w:rPr>
                <w:sz w:val="16"/>
                <w:szCs w:val="16"/>
              </w:rPr>
            </w:pPr>
            <w:r w:rsidRPr="009A2262">
              <w:rPr>
                <w:sz w:val="16"/>
                <w:szCs w:val="16"/>
              </w:rPr>
              <w:t>52 EQUIPAMENTOS E MATERIAL PERMANENTE</w:t>
            </w:r>
          </w:p>
        </w:tc>
        <w:tc>
          <w:tcPr>
            <w:tcW w:w="1316" w:type="dxa"/>
            <w:gridSpan w:val="2"/>
            <w:shd w:val="clear" w:color="auto" w:fill="auto"/>
            <w:vAlign w:val="bottom"/>
            <w:hideMark/>
          </w:tcPr>
          <w:p w:rsidR="00906FEC" w:rsidRPr="009A2262" w:rsidRDefault="00906FEC" w:rsidP="00906FEC">
            <w:pPr>
              <w:jc w:val="right"/>
              <w:rPr>
                <w:sz w:val="16"/>
                <w:szCs w:val="16"/>
              </w:rPr>
            </w:pPr>
            <w:r w:rsidRPr="009A2262">
              <w:rPr>
                <w:sz w:val="16"/>
                <w:szCs w:val="16"/>
              </w:rPr>
              <w:t>563.913,54</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sz w:val="16"/>
                <w:szCs w:val="16"/>
                <w:lang w:eastAsia="pt-BR"/>
              </w:rPr>
              <w:t>7.445.575,20</w:t>
            </w: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sz w:val="16"/>
                <w:szCs w:val="16"/>
                <w:lang w:eastAsia="pt-BR"/>
              </w:rPr>
              <w:t>883.016,11</w:t>
            </w: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jc w:val="right"/>
              <w:rPr>
                <w:sz w:val="16"/>
                <w:szCs w:val="16"/>
              </w:rPr>
            </w:pPr>
            <w:r w:rsidRPr="009A2262">
              <w:rPr>
                <w:sz w:val="16"/>
                <w:szCs w:val="16"/>
              </w:rPr>
              <w:t>563.913,54</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sz w:val="16"/>
                <w:szCs w:val="16"/>
                <w:lang w:eastAsia="pt-BR"/>
              </w:rPr>
              <w:t>6.562.559,09</w:t>
            </w:r>
            <w:r w:rsidRPr="009A2262">
              <w:rPr>
                <w:rFonts w:eastAsia="Times New Roman"/>
                <w:iCs/>
                <w:color w:val="000000"/>
                <w:sz w:val="16"/>
                <w:szCs w:val="16"/>
              </w:rPr>
              <w:t> </w:t>
            </w:r>
          </w:p>
        </w:tc>
        <w:tc>
          <w:tcPr>
            <w:tcW w:w="1324" w:type="dxa"/>
            <w:shd w:val="clear" w:color="auto" w:fill="auto"/>
            <w:vAlign w:val="bottom"/>
            <w:hideMark/>
          </w:tcPr>
          <w:p w:rsidR="00906FEC" w:rsidRPr="009A2262" w:rsidRDefault="00906FEC" w:rsidP="00906FEC">
            <w:pPr>
              <w:rPr>
                <w:sz w:val="16"/>
                <w:szCs w:val="16"/>
              </w:rPr>
            </w:pPr>
            <w:r w:rsidRPr="009A2262">
              <w:rPr>
                <w:sz w:val="16"/>
                <w:szCs w:val="16"/>
              </w:rPr>
              <w:t xml:space="preserve"> </w:t>
            </w:r>
          </w:p>
        </w:tc>
        <w:tc>
          <w:tcPr>
            <w:tcW w:w="1440"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sz w:val="16"/>
                <w:szCs w:val="16"/>
                <w:lang w:eastAsia="pt-BR"/>
              </w:rPr>
              <w:t>706.396,19</w:t>
            </w:r>
            <w:r w:rsidRPr="009A2262">
              <w:rPr>
                <w:rFonts w:eastAsia="Times New Roman"/>
                <w:iCs/>
                <w:color w:val="000000"/>
                <w:sz w:val="16"/>
                <w:szCs w:val="16"/>
              </w:rPr>
              <w:t> </w:t>
            </w:r>
          </w:p>
        </w:tc>
      </w:tr>
      <w:tr w:rsidR="00906FEC" w:rsidRPr="009A2262" w:rsidTr="009A2262">
        <w:trPr>
          <w:trHeight w:hRule="exact" w:val="284"/>
        </w:trPr>
        <w:tc>
          <w:tcPr>
            <w:tcW w:w="4014" w:type="dxa"/>
            <w:shd w:val="clear" w:color="000000" w:fill="FFFFFF"/>
            <w:vAlign w:val="bottom"/>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xml:space="preserve">39 </w:t>
            </w:r>
            <w:r w:rsidRPr="009A2262">
              <w:rPr>
                <w:sz w:val="16"/>
                <w:szCs w:val="16"/>
                <w:lang w:eastAsia="pt-BR"/>
              </w:rPr>
              <w:t>OUTROS SERVICOS DE TERCEIROS - PJ</w:t>
            </w:r>
          </w:p>
        </w:tc>
        <w:tc>
          <w:tcPr>
            <w:tcW w:w="1316" w:type="dxa"/>
            <w:gridSpan w:val="2"/>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sz w:val="16"/>
                <w:szCs w:val="16"/>
                <w:lang w:eastAsia="pt-BR"/>
              </w:rPr>
              <w:t>27.530,83</w:t>
            </w: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sz w:val="16"/>
                <w:szCs w:val="16"/>
                <w:lang w:eastAsia="pt-BR"/>
              </w:rPr>
              <w:t>27.296,68</w:t>
            </w: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sz w:val="16"/>
                <w:szCs w:val="16"/>
                <w:lang w:eastAsia="pt-BR"/>
              </w:rPr>
              <w:t>234,15</w:t>
            </w:r>
            <w:r w:rsidRPr="009A2262">
              <w:rPr>
                <w:rFonts w:eastAsia="Times New Roman"/>
                <w:iCs/>
                <w:color w:val="000000"/>
                <w:sz w:val="16"/>
                <w:szCs w:val="16"/>
              </w:rPr>
              <w:t> </w:t>
            </w:r>
          </w:p>
        </w:tc>
        <w:tc>
          <w:tcPr>
            <w:tcW w:w="1324" w:type="dxa"/>
            <w:shd w:val="clear" w:color="auto" w:fill="auto"/>
            <w:hideMark/>
          </w:tcPr>
          <w:p w:rsidR="00906FEC" w:rsidRPr="009A2262" w:rsidRDefault="00906FEC" w:rsidP="00906FEC">
            <w:pPr>
              <w:spacing w:before="45" w:after="45"/>
              <w:jc w:val="both"/>
              <w:rPr>
                <w:rFonts w:eastAsia="Times New Roman"/>
                <w:iCs/>
                <w:color w:val="000000"/>
                <w:sz w:val="16"/>
                <w:szCs w:val="16"/>
              </w:rPr>
            </w:pPr>
            <w:r w:rsidRPr="009A2262">
              <w:rPr>
                <w:rFonts w:eastAsia="Times New Roman"/>
                <w:iCs/>
                <w:color w:val="000000"/>
                <w:sz w:val="16"/>
                <w:szCs w:val="16"/>
              </w:rPr>
              <w:t> </w:t>
            </w:r>
          </w:p>
        </w:tc>
        <w:tc>
          <w:tcPr>
            <w:tcW w:w="1440"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sz w:val="16"/>
                <w:szCs w:val="16"/>
                <w:lang w:eastAsia="pt-BR"/>
              </w:rPr>
              <w:t>27.296,68</w:t>
            </w:r>
            <w:r w:rsidRPr="009A2262">
              <w:rPr>
                <w:rFonts w:eastAsia="Times New Roman"/>
                <w:iCs/>
                <w:color w:val="000000"/>
                <w:sz w:val="16"/>
                <w:szCs w:val="16"/>
              </w:rPr>
              <w:t> </w:t>
            </w:r>
          </w:p>
        </w:tc>
      </w:tr>
      <w:tr w:rsidR="00906FEC" w:rsidRPr="009A2262" w:rsidTr="009A2262">
        <w:trPr>
          <w:trHeight w:hRule="exact" w:val="284"/>
        </w:trPr>
        <w:tc>
          <w:tcPr>
            <w:tcW w:w="4014" w:type="dxa"/>
            <w:shd w:val="clear" w:color="000000" w:fill="FFFFFF"/>
            <w:vAlign w:val="bottom"/>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Demais elementos do grupo</w:t>
            </w:r>
          </w:p>
        </w:tc>
        <w:tc>
          <w:tcPr>
            <w:tcW w:w="1316" w:type="dxa"/>
            <w:gridSpan w:val="2"/>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sz w:val="16"/>
                <w:szCs w:val="16"/>
                <w:lang w:eastAsia="pt-BR"/>
              </w:rPr>
              <w:t>1.035,65</w:t>
            </w: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sz w:val="16"/>
                <w:szCs w:val="16"/>
                <w:lang w:eastAsia="pt-BR"/>
              </w:rPr>
              <w:t>1.035,65</w:t>
            </w: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24" w:type="dxa"/>
            <w:shd w:val="clear" w:color="auto" w:fill="auto"/>
            <w:hideMark/>
          </w:tcPr>
          <w:p w:rsidR="00906FEC" w:rsidRPr="009A2262" w:rsidRDefault="00906FEC" w:rsidP="00906FEC">
            <w:pPr>
              <w:spacing w:before="45" w:after="45"/>
              <w:jc w:val="both"/>
              <w:rPr>
                <w:rFonts w:eastAsia="Times New Roman"/>
                <w:iCs/>
                <w:color w:val="000000"/>
                <w:sz w:val="16"/>
                <w:szCs w:val="16"/>
              </w:rPr>
            </w:pPr>
            <w:r w:rsidRPr="009A2262">
              <w:rPr>
                <w:rFonts w:eastAsia="Times New Roman"/>
                <w:iCs/>
                <w:color w:val="000000"/>
                <w:sz w:val="16"/>
                <w:szCs w:val="16"/>
              </w:rPr>
              <w:t> </w:t>
            </w:r>
          </w:p>
        </w:tc>
        <w:tc>
          <w:tcPr>
            <w:tcW w:w="1440"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sz w:val="16"/>
                <w:szCs w:val="16"/>
                <w:lang w:eastAsia="pt-BR"/>
              </w:rPr>
              <w:t>1.035,65</w:t>
            </w:r>
            <w:r w:rsidRPr="009A2262">
              <w:rPr>
                <w:rFonts w:eastAsia="Times New Roman"/>
                <w:iCs/>
                <w:color w:val="000000"/>
                <w:sz w:val="16"/>
                <w:szCs w:val="16"/>
              </w:rPr>
              <w:t> </w:t>
            </w:r>
          </w:p>
        </w:tc>
      </w:tr>
      <w:tr w:rsidR="00906FEC" w:rsidRPr="009A2262" w:rsidTr="009A2262">
        <w:trPr>
          <w:trHeight w:hRule="exact" w:val="284"/>
        </w:trPr>
        <w:tc>
          <w:tcPr>
            <w:tcW w:w="4014" w:type="dxa"/>
            <w:shd w:val="clear" w:color="000000" w:fill="F2F2F2"/>
            <w:vAlign w:val="bottom"/>
            <w:hideMark/>
          </w:tcPr>
          <w:p w:rsidR="00906FEC" w:rsidRPr="009A2262" w:rsidRDefault="00906FEC" w:rsidP="00906FEC">
            <w:pPr>
              <w:spacing w:before="45" w:after="45"/>
              <w:jc w:val="both"/>
              <w:rPr>
                <w:rFonts w:eastAsia="Times New Roman"/>
                <w:b/>
                <w:bCs/>
                <w:iCs/>
                <w:color w:val="000000"/>
                <w:sz w:val="16"/>
                <w:szCs w:val="16"/>
              </w:rPr>
            </w:pPr>
            <w:r w:rsidRPr="009A2262">
              <w:rPr>
                <w:rFonts w:eastAsia="Times New Roman"/>
                <w:b/>
                <w:bCs/>
                <w:iCs/>
                <w:color w:val="000000"/>
                <w:sz w:val="16"/>
                <w:szCs w:val="16"/>
              </w:rPr>
              <w:t>5. Inversões Financeiras</w:t>
            </w:r>
          </w:p>
        </w:tc>
        <w:tc>
          <w:tcPr>
            <w:tcW w:w="1316" w:type="dxa"/>
            <w:gridSpan w:val="2"/>
            <w:shd w:val="clear" w:color="000000" w:fill="F2F2F2"/>
            <w:vAlign w:val="bottom"/>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319" w:type="dxa"/>
            <w:shd w:val="clear" w:color="000000" w:fill="F2F2F2"/>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319" w:type="dxa"/>
            <w:shd w:val="clear" w:color="000000" w:fill="F2F2F2"/>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319" w:type="dxa"/>
            <w:shd w:val="clear" w:color="000000" w:fill="F2F2F2"/>
            <w:vAlign w:val="bottom"/>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319" w:type="dxa"/>
            <w:shd w:val="clear" w:color="000000" w:fill="F2F2F2"/>
            <w:vAlign w:val="bottom"/>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319" w:type="dxa"/>
            <w:shd w:val="clear" w:color="000000" w:fill="F2F2F2"/>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324" w:type="dxa"/>
            <w:shd w:val="clear" w:color="000000" w:fill="F2F2F2"/>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440" w:type="dxa"/>
            <w:shd w:val="clear" w:color="000000" w:fill="F2F2F2"/>
            <w:vAlign w:val="bottom"/>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r>
      <w:tr w:rsidR="00906FEC" w:rsidRPr="009A2262" w:rsidTr="009A2262">
        <w:trPr>
          <w:trHeight w:hRule="exact" w:val="284"/>
        </w:trPr>
        <w:tc>
          <w:tcPr>
            <w:tcW w:w="4014" w:type="dxa"/>
            <w:shd w:val="clear" w:color="000000" w:fill="FFFFFF"/>
            <w:vAlign w:val="bottom"/>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1º elemento de despesa</w:t>
            </w:r>
          </w:p>
        </w:tc>
        <w:tc>
          <w:tcPr>
            <w:tcW w:w="1316" w:type="dxa"/>
            <w:gridSpan w:val="2"/>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24" w:type="dxa"/>
            <w:shd w:val="clear" w:color="auto" w:fill="auto"/>
            <w:hideMark/>
          </w:tcPr>
          <w:p w:rsidR="00906FEC" w:rsidRPr="009A2262" w:rsidRDefault="00906FEC" w:rsidP="00906FEC">
            <w:pPr>
              <w:spacing w:before="45" w:after="45"/>
              <w:jc w:val="both"/>
              <w:rPr>
                <w:rFonts w:eastAsia="Times New Roman"/>
                <w:iCs/>
                <w:color w:val="000000"/>
                <w:sz w:val="16"/>
                <w:szCs w:val="16"/>
              </w:rPr>
            </w:pPr>
            <w:r w:rsidRPr="009A2262">
              <w:rPr>
                <w:rFonts w:eastAsia="Times New Roman"/>
                <w:iCs/>
                <w:color w:val="000000"/>
                <w:sz w:val="16"/>
                <w:szCs w:val="16"/>
              </w:rPr>
              <w:t> </w:t>
            </w:r>
          </w:p>
        </w:tc>
        <w:tc>
          <w:tcPr>
            <w:tcW w:w="1440"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r>
      <w:tr w:rsidR="00906FEC" w:rsidRPr="009A2262" w:rsidTr="009A2262">
        <w:trPr>
          <w:trHeight w:hRule="exact" w:val="284"/>
        </w:trPr>
        <w:tc>
          <w:tcPr>
            <w:tcW w:w="4014" w:type="dxa"/>
            <w:shd w:val="clear" w:color="000000" w:fill="FFFFFF"/>
            <w:vAlign w:val="bottom"/>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2º elemento de despesa</w:t>
            </w:r>
          </w:p>
        </w:tc>
        <w:tc>
          <w:tcPr>
            <w:tcW w:w="1316" w:type="dxa"/>
            <w:gridSpan w:val="2"/>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24" w:type="dxa"/>
            <w:shd w:val="clear" w:color="auto" w:fill="auto"/>
            <w:hideMark/>
          </w:tcPr>
          <w:p w:rsidR="00906FEC" w:rsidRPr="009A2262" w:rsidRDefault="00906FEC" w:rsidP="00906FEC">
            <w:pPr>
              <w:spacing w:before="45" w:after="45"/>
              <w:jc w:val="both"/>
              <w:rPr>
                <w:rFonts w:eastAsia="Times New Roman"/>
                <w:iCs/>
                <w:color w:val="000000"/>
                <w:sz w:val="16"/>
                <w:szCs w:val="16"/>
              </w:rPr>
            </w:pPr>
            <w:r w:rsidRPr="009A2262">
              <w:rPr>
                <w:rFonts w:eastAsia="Times New Roman"/>
                <w:iCs/>
                <w:color w:val="000000"/>
                <w:sz w:val="16"/>
                <w:szCs w:val="16"/>
              </w:rPr>
              <w:t> </w:t>
            </w:r>
          </w:p>
        </w:tc>
        <w:tc>
          <w:tcPr>
            <w:tcW w:w="1440"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r>
      <w:tr w:rsidR="00906FEC" w:rsidRPr="009A2262" w:rsidTr="009A2262">
        <w:trPr>
          <w:trHeight w:hRule="exact" w:val="284"/>
        </w:trPr>
        <w:tc>
          <w:tcPr>
            <w:tcW w:w="4014" w:type="dxa"/>
            <w:shd w:val="clear" w:color="000000" w:fill="FFFFFF"/>
            <w:vAlign w:val="bottom"/>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3º elemento de despesa</w:t>
            </w:r>
          </w:p>
        </w:tc>
        <w:tc>
          <w:tcPr>
            <w:tcW w:w="1316" w:type="dxa"/>
            <w:gridSpan w:val="2"/>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24" w:type="dxa"/>
            <w:shd w:val="clear" w:color="auto" w:fill="auto"/>
            <w:hideMark/>
          </w:tcPr>
          <w:p w:rsidR="00906FEC" w:rsidRPr="009A2262" w:rsidRDefault="00906FEC" w:rsidP="00906FEC">
            <w:pPr>
              <w:spacing w:before="45" w:after="45"/>
              <w:jc w:val="both"/>
              <w:rPr>
                <w:rFonts w:eastAsia="Times New Roman"/>
                <w:iCs/>
                <w:color w:val="000000"/>
                <w:sz w:val="16"/>
                <w:szCs w:val="16"/>
              </w:rPr>
            </w:pPr>
            <w:r w:rsidRPr="009A2262">
              <w:rPr>
                <w:rFonts w:eastAsia="Times New Roman"/>
                <w:iCs/>
                <w:color w:val="000000"/>
                <w:sz w:val="16"/>
                <w:szCs w:val="16"/>
              </w:rPr>
              <w:t> </w:t>
            </w:r>
          </w:p>
        </w:tc>
        <w:tc>
          <w:tcPr>
            <w:tcW w:w="1440"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r>
      <w:tr w:rsidR="00906FEC" w:rsidRPr="009A2262" w:rsidTr="009A2262">
        <w:trPr>
          <w:trHeight w:hRule="exact" w:val="284"/>
        </w:trPr>
        <w:tc>
          <w:tcPr>
            <w:tcW w:w="4014" w:type="dxa"/>
            <w:shd w:val="clear" w:color="000000" w:fill="FFFFFF"/>
            <w:vAlign w:val="bottom"/>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Demais elementos do grupo</w:t>
            </w:r>
          </w:p>
        </w:tc>
        <w:tc>
          <w:tcPr>
            <w:tcW w:w="1316" w:type="dxa"/>
            <w:gridSpan w:val="2"/>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24" w:type="dxa"/>
            <w:shd w:val="clear" w:color="auto" w:fill="auto"/>
            <w:hideMark/>
          </w:tcPr>
          <w:p w:rsidR="00906FEC" w:rsidRPr="009A2262" w:rsidRDefault="00906FEC" w:rsidP="00906FEC">
            <w:pPr>
              <w:spacing w:before="45" w:after="45"/>
              <w:jc w:val="both"/>
              <w:rPr>
                <w:rFonts w:eastAsia="Times New Roman"/>
                <w:iCs/>
                <w:color w:val="000000"/>
                <w:sz w:val="16"/>
                <w:szCs w:val="16"/>
              </w:rPr>
            </w:pPr>
            <w:r w:rsidRPr="009A2262">
              <w:rPr>
                <w:rFonts w:eastAsia="Times New Roman"/>
                <w:iCs/>
                <w:color w:val="000000"/>
                <w:sz w:val="16"/>
                <w:szCs w:val="16"/>
              </w:rPr>
              <w:t> </w:t>
            </w:r>
          </w:p>
        </w:tc>
        <w:tc>
          <w:tcPr>
            <w:tcW w:w="1440"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r>
      <w:tr w:rsidR="00906FEC" w:rsidRPr="009A2262" w:rsidTr="009A2262">
        <w:trPr>
          <w:trHeight w:hRule="exact" w:val="284"/>
        </w:trPr>
        <w:tc>
          <w:tcPr>
            <w:tcW w:w="4014" w:type="dxa"/>
            <w:shd w:val="clear" w:color="000000" w:fill="F2F2F2"/>
            <w:vAlign w:val="bottom"/>
            <w:hideMark/>
          </w:tcPr>
          <w:p w:rsidR="00906FEC" w:rsidRPr="009A2262" w:rsidRDefault="00906FEC" w:rsidP="00906FEC">
            <w:pPr>
              <w:spacing w:before="45" w:after="45"/>
              <w:jc w:val="both"/>
              <w:rPr>
                <w:rFonts w:eastAsia="Times New Roman"/>
                <w:b/>
                <w:bCs/>
                <w:iCs/>
                <w:color w:val="000000"/>
                <w:sz w:val="16"/>
                <w:szCs w:val="16"/>
              </w:rPr>
            </w:pPr>
            <w:r w:rsidRPr="009A2262">
              <w:rPr>
                <w:rFonts w:eastAsia="Times New Roman"/>
                <w:b/>
                <w:bCs/>
                <w:iCs/>
                <w:color w:val="000000"/>
                <w:sz w:val="16"/>
                <w:szCs w:val="16"/>
              </w:rPr>
              <w:t>6. Amortização da Dívida</w:t>
            </w:r>
          </w:p>
        </w:tc>
        <w:tc>
          <w:tcPr>
            <w:tcW w:w="1316" w:type="dxa"/>
            <w:gridSpan w:val="2"/>
            <w:shd w:val="clear" w:color="000000" w:fill="F2F2F2"/>
            <w:vAlign w:val="bottom"/>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319" w:type="dxa"/>
            <w:shd w:val="clear" w:color="000000" w:fill="F2F2F2"/>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319" w:type="dxa"/>
            <w:shd w:val="clear" w:color="000000" w:fill="F2F2F2"/>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319" w:type="dxa"/>
            <w:shd w:val="clear" w:color="000000" w:fill="F2F2F2"/>
            <w:vAlign w:val="bottom"/>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319" w:type="dxa"/>
            <w:shd w:val="clear" w:color="000000" w:fill="F2F2F2"/>
            <w:vAlign w:val="bottom"/>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319" w:type="dxa"/>
            <w:shd w:val="clear" w:color="000000" w:fill="F2F2F2"/>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324" w:type="dxa"/>
            <w:shd w:val="clear" w:color="000000" w:fill="F2F2F2"/>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440" w:type="dxa"/>
            <w:shd w:val="clear" w:color="000000" w:fill="F2F2F2"/>
            <w:vAlign w:val="bottom"/>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r>
      <w:tr w:rsidR="00906FEC" w:rsidRPr="009A2262" w:rsidTr="009A2262">
        <w:trPr>
          <w:trHeight w:hRule="exact" w:val="284"/>
        </w:trPr>
        <w:tc>
          <w:tcPr>
            <w:tcW w:w="4014" w:type="dxa"/>
            <w:shd w:val="clear" w:color="000000" w:fill="FFFFFF"/>
            <w:vAlign w:val="bottom"/>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1º elemento de despesa</w:t>
            </w:r>
          </w:p>
        </w:tc>
        <w:tc>
          <w:tcPr>
            <w:tcW w:w="1316" w:type="dxa"/>
            <w:gridSpan w:val="2"/>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24" w:type="dxa"/>
            <w:shd w:val="clear" w:color="auto" w:fill="auto"/>
            <w:hideMark/>
          </w:tcPr>
          <w:p w:rsidR="00906FEC" w:rsidRPr="009A2262" w:rsidRDefault="00906FEC" w:rsidP="00906FEC">
            <w:pPr>
              <w:spacing w:before="45" w:after="45"/>
              <w:jc w:val="both"/>
              <w:rPr>
                <w:rFonts w:eastAsia="Times New Roman"/>
                <w:iCs/>
                <w:color w:val="000000"/>
                <w:sz w:val="16"/>
                <w:szCs w:val="16"/>
              </w:rPr>
            </w:pPr>
            <w:r w:rsidRPr="009A2262">
              <w:rPr>
                <w:rFonts w:eastAsia="Times New Roman"/>
                <w:iCs/>
                <w:color w:val="000000"/>
                <w:sz w:val="16"/>
                <w:szCs w:val="16"/>
              </w:rPr>
              <w:t> </w:t>
            </w:r>
          </w:p>
        </w:tc>
        <w:tc>
          <w:tcPr>
            <w:tcW w:w="1440"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r>
      <w:tr w:rsidR="00906FEC" w:rsidRPr="009A2262" w:rsidTr="009A2262">
        <w:trPr>
          <w:trHeight w:hRule="exact" w:val="284"/>
        </w:trPr>
        <w:tc>
          <w:tcPr>
            <w:tcW w:w="4014" w:type="dxa"/>
            <w:shd w:val="clear" w:color="000000" w:fill="FFFFFF"/>
            <w:vAlign w:val="bottom"/>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2º elemento de despesa</w:t>
            </w:r>
          </w:p>
        </w:tc>
        <w:tc>
          <w:tcPr>
            <w:tcW w:w="1316" w:type="dxa"/>
            <w:gridSpan w:val="2"/>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24" w:type="dxa"/>
            <w:shd w:val="clear" w:color="auto" w:fill="auto"/>
            <w:hideMark/>
          </w:tcPr>
          <w:p w:rsidR="00906FEC" w:rsidRPr="009A2262" w:rsidRDefault="00906FEC" w:rsidP="00906FEC">
            <w:pPr>
              <w:spacing w:before="45" w:after="45"/>
              <w:jc w:val="both"/>
              <w:rPr>
                <w:rFonts w:eastAsia="Times New Roman"/>
                <w:iCs/>
                <w:color w:val="000000"/>
                <w:sz w:val="16"/>
                <w:szCs w:val="16"/>
              </w:rPr>
            </w:pPr>
            <w:r w:rsidRPr="009A2262">
              <w:rPr>
                <w:rFonts w:eastAsia="Times New Roman"/>
                <w:iCs/>
                <w:color w:val="000000"/>
                <w:sz w:val="16"/>
                <w:szCs w:val="16"/>
              </w:rPr>
              <w:t> </w:t>
            </w:r>
          </w:p>
        </w:tc>
        <w:tc>
          <w:tcPr>
            <w:tcW w:w="1440"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r>
      <w:tr w:rsidR="00906FEC" w:rsidRPr="009A2262" w:rsidTr="009A2262">
        <w:trPr>
          <w:trHeight w:hRule="exact" w:val="284"/>
        </w:trPr>
        <w:tc>
          <w:tcPr>
            <w:tcW w:w="4014" w:type="dxa"/>
            <w:shd w:val="clear" w:color="000000" w:fill="FFFFFF"/>
            <w:vAlign w:val="bottom"/>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3º elemento de despesa</w:t>
            </w:r>
          </w:p>
        </w:tc>
        <w:tc>
          <w:tcPr>
            <w:tcW w:w="1316" w:type="dxa"/>
            <w:gridSpan w:val="2"/>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24" w:type="dxa"/>
            <w:shd w:val="clear" w:color="auto" w:fill="auto"/>
            <w:hideMark/>
          </w:tcPr>
          <w:p w:rsidR="00906FEC" w:rsidRPr="009A2262" w:rsidRDefault="00906FEC" w:rsidP="00906FEC">
            <w:pPr>
              <w:spacing w:before="45" w:after="45"/>
              <w:jc w:val="both"/>
              <w:rPr>
                <w:rFonts w:eastAsia="Times New Roman"/>
                <w:iCs/>
                <w:color w:val="000000"/>
                <w:sz w:val="16"/>
                <w:szCs w:val="16"/>
              </w:rPr>
            </w:pPr>
            <w:r w:rsidRPr="009A2262">
              <w:rPr>
                <w:rFonts w:eastAsia="Times New Roman"/>
                <w:iCs/>
                <w:color w:val="000000"/>
                <w:sz w:val="16"/>
                <w:szCs w:val="16"/>
              </w:rPr>
              <w:t> </w:t>
            </w:r>
          </w:p>
        </w:tc>
        <w:tc>
          <w:tcPr>
            <w:tcW w:w="1440"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r>
      <w:tr w:rsidR="00906FEC" w:rsidRPr="009A2262" w:rsidTr="009A2262">
        <w:trPr>
          <w:trHeight w:hRule="exact" w:val="284"/>
        </w:trPr>
        <w:tc>
          <w:tcPr>
            <w:tcW w:w="4014" w:type="dxa"/>
            <w:shd w:val="clear" w:color="000000" w:fill="FFFFFF"/>
            <w:vAlign w:val="bottom"/>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Demais elementos do grupo</w:t>
            </w:r>
          </w:p>
        </w:tc>
        <w:tc>
          <w:tcPr>
            <w:tcW w:w="1316" w:type="dxa"/>
            <w:gridSpan w:val="2"/>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24" w:type="dxa"/>
            <w:shd w:val="clear" w:color="auto" w:fill="auto"/>
            <w:hideMark/>
          </w:tcPr>
          <w:p w:rsidR="00906FEC" w:rsidRPr="009A2262" w:rsidRDefault="00906FEC" w:rsidP="00906FEC">
            <w:pPr>
              <w:spacing w:before="45" w:after="45"/>
              <w:jc w:val="both"/>
              <w:rPr>
                <w:rFonts w:eastAsia="Times New Roman"/>
                <w:iCs/>
                <w:color w:val="000000"/>
                <w:sz w:val="16"/>
                <w:szCs w:val="16"/>
              </w:rPr>
            </w:pPr>
            <w:r w:rsidRPr="009A2262">
              <w:rPr>
                <w:rFonts w:eastAsia="Times New Roman"/>
                <w:iCs/>
                <w:color w:val="000000"/>
                <w:sz w:val="16"/>
                <w:szCs w:val="16"/>
              </w:rPr>
              <w:t> </w:t>
            </w:r>
          </w:p>
        </w:tc>
        <w:tc>
          <w:tcPr>
            <w:tcW w:w="1440"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r>
    </w:tbl>
    <w:p w:rsidR="00343D6E" w:rsidRPr="00BD16FC" w:rsidRDefault="00343D6E" w:rsidP="000F6346">
      <w:pPr>
        <w:tabs>
          <w:tab w:val="left" w:pos="3119"/>
        </w:tabs>
        <w:spacing w:after="0"/>
        <w:jc w:val="both"/>
        <w:rPr>
          <w:rFonts w:eastAsia="Times New Roman"/>
          <w:bCs/>
          <w:iCs/>
          <w:sz w:val="24"/>
          <w:szCs w:val="24"/>
        </w:rPr>
      </w:pPr>
    </w:p>
    <w:p w:rsidR="009A2262" w:rsidRDefault="009A2262" w:rsidP="000F6346">
      <w:pPr>
        <w:tabs>
          <w:tab w:val="left" w:pos="3119"/>
        </w:tabs>
        <w:spacing w:after="0"/>
        <w:jc w:val="both"/>
        <w:rPr>
          <w:rFonts w:eastAsia="Times New Roman"/>
          <w:bCs/>
          <w:iCs/>
          <w:sz w:val="24"/>
          <w:szCs w:val="24"/>
        </w:rPr>
        <w:sectPr w:rsidR="009A2262" w:rsidSect="009A2262">
          <w:pgSz w:w="16838" w:h="11906" w:orient="landscape"/>
          <w:pgMar w:top="1416" w:right="993" w:bottom="1701" w:left="568" w:header="705" w:footer="708" w:gutter="0"/>
          <w:cols w:space="708"/>
          <w:docGrid w:linePitch="360"/>
        </w:sectPr>
      </w:pPr>
    </w:p>
    <w:p w:rsidR="004959FF" w:rsidRDefault="004959FF" w:rsidP="000F6346">
      <w:pPr>
        <w:tabs>
          <w:tab w:val="left" w:pos="3119"/>
        </w:tabs>
        <w:spacing w:after="0"/>
        <w:jc w:val="both"/>
        <w:rPr>
          <w:rFonts w:eastAsia="Times New Roman"/>
          <w:bCs/>
          <w:iCs/>
          <w:sz w:val="24"/>
          <w:szCs w:val="24"/>
        </w:rPr>
      </w:pPr>
      <w:r w:rsidRPr="00BD16FC">
        <w:rPr>
          <w:rFonts w:eastAsia="Times New Roman"/>
          <w:bCs/>
          <w:iCs/>
          <w:sz w:val="24"/>
          <w:szCs w:val="24"/>
        </w:rPr>
        <w:lastRenderedPageBreak/>
        <w:t>6.1.3.7 Análise crítica da realização da despesa</w:t>
      </w:r>
    </w:p>
    <w:p w:rsidR="006333D6" w:rsidRDefault="006333D6" w:rsidP="006A0BB0">
      <w:pPr>
        <w:pStyle w:val="Epgrafe"/>
      </w:pPr>
    </w:p>
    <w:p w:rsidR="006333D6" w:rsidRPr="006A0BB0" w:rsidRDefault="006333D6" w:rsidP="006A0BB0">
      <w:pPr>
        <w:pStyle w:val="Epgrafe"/>
      </w:pPr>
      <w:r w:rsidRPr="006A0BB0">
        <w:t>An</w:t>
      </w:r>
      <w:r w:rsidR="006A0BB0">
        <w:t>á</w:t>
      </w:r>
      <w:r w:rsidRPr="006A0BB0">
        <w:t>lise de acordo com quadro A.6.1.3.3</w:t>
      </w:r>
    </w:p>
    <w:p w:rsidR="009A2262" w:rsidRPr="00BD16FC" w:rsidRDefault="009A2262" w:rsidP="000F6346">
      <w:pPr>
        <w:tabs>
          <w:tab w:val="left" w:pos="3119"/>
        </w:tabs>
        <w:spacing w:after="0"/>
        <w:jc w:val="both"/>
        <w:rPr>
          <w:rFonts w:eastAsia="Times New Roman"/>
          <w:bCs/>
          <w:iCs/>
          <w:sz w:val="24"/>
          <w:szCs w:val="24"/>
        </w:rPr>
      </w:pPr>
    </w:p>
    <w:p w:rsidR="004959FF" w:rsidRPr="00BD16FC" w:rsidRDefault="004959FF" w:rsidP="000F6346">
      <w:pPr>
        <w:tabs>
          <w:tab w:val="left" w:pos="3119"/>
        </w:tabs>
        <w:spacing w:after="0"/>
        <w:jc w:val="both"/>
        <w:rPr>
          <w:rFonts w:eastAsia="Times New Roman"/>
          <w:bCs/>
          <w:iCs/>
          <w:sz w:val="24"/>
          <w:szCs w:val="24"/>
        </w:rPr>
      </w:pPr>
    </w:p>
    <w:p w:rsidR="004D3D28" w:rsidRDefault="00D54C63" w:rsidP="00106A72">
      <w:pPr>
        <w:pStyle w:val="PargrafodaLista"/>
        <w:numPr>
          <w:ilvl w:val="1"/>
          <w:numId w:val="10"/>
        </w:numPr>
        <w:spacing w:after="0" w:line="240" w:lineRule="auto"/>
        <w:ind w:left="426" w:hanging="426"/>
        <w:jc w:val="both"/>
        <w:outlineLvl w:val="1"/>
        <w:rPr>
          <w:rFonts w:eastAsia="Times New Roman"/>
          <w:bCs/>
          <w:iCs/>
          <w:sz w:val="24"/>
          <w:szCs w:val="24"/>
        </w:rPr>
      </w:pPr>
      <w:bookmarkStart w:id="168" w:name="_Toc414463601"/>
      <w:r w:rsidRPr="00BD16FC">
        <w:rPr>
          <w:rFonts w:eastAsia="Times New Roman"/>
          <w:bCs/>
          <w:iCs/>
          <w:sz w:val="24"/>
          <w:szCs w:val="24"/>
        </w:rPr>
        <w:t>Movimentação e os saldos de restos a pagar de exercícios</w:t>
      </w:r>
      <w:r w:rsidR="00B80419" w:rsidRPr="00BD16FC">
        <w:rPr>
          <w:rFonts w:eastAsia="Times New Roman"/>
          <w:bCs/>
          <w:iCs/>
          <w:sz w:val="24"/>
          <w:szCs w:val="24"/>
        </w:rPr>
        <w:t xml:space="preserve"> anteriores</w:t>
      </w:r>
      <w:r w:rsidR="00C02E55" w:rsidRPr="00BD16FC">
        <w:rPr>
          <w:rFonts w:eastAsia="Times New Roman"/>
          <w:bCs/>
          <w:iCs/>
          <w:sz w:val="24"/>
          <w:szCs w:val="24"/>
        </w:rPr>
        <w:t>.</w:t>
      </w:r>
      <w:bookmarkEnd w:id="168"/>
    </w:p>
    <w:p w:rsidR="00305526" w:rsidRPr="00BD16FC" w:rsidRDefault="00305526" w:rsidP="00305526">
      <w:pPr>
        <w:pStyle w:val="PargrafodaLista"/>
        <w:spacing w:after="0" w:line="240" w:lineRule="auto"/>
        <w:ind w:left="426"/>
        <w:jc w:val="both"/>
        <w:outlineLvl w:val="1"/>
        <w:rPr>
          <w:rFonts w:eastAsia="Times New Roman"/>
          <w:bCs/>
          <w:iCs/>
          <w:sz w:val="24"/>
          <w:szCs w:val="24"/>
        </w:rPr>
      </w:pPr>
    </w:p>
    <w:p w:rsidR="00200962" w:rsidRPr="00BD16FC" w:rsidRDefault="00200962" w:rsidP="00705D64">
      <w:pPr>
        <w:spacing w:after="0" w:line="256" w:lineRule="auto"/>
        <w:ind w:left="426"/>
        <w:jc w:val="both"/>
        <w:rPr>
          <w:rFonts w:eastAsia="Times New Roman"/>
          <w:bCs/>
          <w:iCs/>
          <w:sz w:val="24"/>
          <w:szCs w:val="24"/>
        </w:rPr>
      </w:pPr>
      <w:r w:rsidRPr="00BD16FC">
        <w:rPr>
          <w:rFonts w:eastAsia="Times New Roman"/>
          <w:bCs/>
          <w:iCs/>
          <w:sz w:val="24"/>
          <w:szCs w:val="24"/>
        </w:rPr>
        <w:t xml:space="preserve">O Quadro A.6.4 abaixo contempla o montante de restos a pagar inscritos em exercícios anteriores, vigentes em 2014, os respectivos valores cancelados e pagos no decorrer do exercício de referência do </w:t>
      </w:r>
      <w:r w:rsidR="00E112D9">
        <w:rPr>
          <w:rFonts w:eastAsia="Times New Roman"/>
          <w:bCs/>
          <w:iCs/>
          <w:sz w:val="24"/>
          <w:szCs w:val="24"/>
        </w:rPr>
        <w:t>R</w:t>
      </w:r>
      <w:r w:rsidRPr="00BD16FC">
        <w:rPr>
          <w:rFonts w:eastAsia="Times New Roman"/>
          <w:bCs/>
          <w:iCs/>
          <w:sz w:val="24"/>
          <w:szCs w:val="24"/>
        </w:rPr>
        <w:t xml:space="preserve">elatório de </w:t>
      </w:r>
      <w:r w:rsidR="00E112D9">
        <w:rPr>
          <w:rFonts w:eastAsia="Times New Roman"/>
          <w:bCs/>
          <w:iCs/>
          <w:sz w:val="24"/>
          <w:szCs w:val="24"/>
        </w:rPr>
        <w:t>G</w:t>
      </w:r>
      <w:r w:rsidRPr="00BD16FC">
        <w:rPr>
          <w:rFonts w:eastAsia="Times New Roman"/>
          <w:bCs/>
          <w:iCs/>
          <w:sz w:val="24"/>
          <w:szCs w:val="24"/>
        </w:rPr>
        <w:t>estão, bem como o saldo apurado no dia 31/12/2014, estando divido em duas partes: Restos a Pagar Processados e Restos a Pagar não Processados, que contêm basicamente a mesma estrutura de informação.</w:t>
      </w:r>
    </w:p>
    <w:p w:rsidR="00FC75F9" w:rsidRPr="00BD16FC" w:rsidRDefault="00FC75F9" w:rsidP="000F6346">
      <w:pPr>
        <w:spacing w:after="0" w:line="256" w:lineRule="auto"/>
        <w:ind w:left="284"/>
        <w:jc w:val="both"/>
        <w:rPr>
          <w:rFonts w:eastAsia="Times New Roman"/>
          <w:bCs/>
          <w:iCs/>
          <w:sz w:val="24"/>
          <w:szCs w:val="24"/>
        </w:rPr>
      </w:pPr>
    </w:p>
    <w:p w:rsidR="00200962" w:rsidRPr="00BD16FC" w:rsidRDefault="00200962" w:rsidP="00DF3A04">
      <w:pPr>
        <w:pStyle w:val="Legenda"/>
        <w:keepNext/>
        <w:spacing w:after="0"/>
        <w:jc w:val="center"/>
      </w:pPr>
      <w:bookmarkStart w:id="169" w:name="_Toc414464140"/>
      <w:r w:rsidRPr="00BD16FC">
        <w:t xml:space="preserve">Tabela </w:t>
      </w:r>
      <w:fldSimple w:instr=" SEQ Tabela \* ARABIC ">
        <w:r w:rsidR="004918B2">
          <w:rPr>
            <w:noProof/>
          </w:rPr>
          <w:t>40</w:t>
        </w:r>
      </w:fldSimple>
      <w:r w:rsidRPr="00BD16FC">
        <w:t xml:space="preserve"> Quadro A.6.4 – Restos a Pagar inscritos em Exercícios Anteriores</w:t>
      </w:r>
      <w:bookmarkEnd w:id="169"/>
    </w:p>
    <w:tbl>
      <w:tblPr>
        <w:tblW w:w="49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
        <w:gridCol w:w="889"/>
        <w:gridCol w:w="1991"/>
        <w:gridCol w:w="1991"/>
        <w:gridCol w:w="1991"/>
        <w:gridCol w:w="180"/>
        <w:gridCol w:w="1752"/>
        <w:gridCol w:w="16"/>
      </w:tblGrid>
      <w:tr w:rsidR="00200962" w:rsidRPr="00BD16FC" w:rsidTr="00DF3A04">
        <w:trPr>
          <w:gridAfter w:val="1"/>
          <w:wAfter w:w="9" w:type="pct"/>
          <w:trHeight w:val="252"/>
          <w:jc w:val="center"/>
        </w:trPr>
        <w:tc>
          <w:tcPr>
            <w:tcW w:w="4000" w:type="pct"/>
            <w:gridSpan w:val="6"/>
            <w:tcBorders>
              <w:top w:val="nil"/>
              <w:left w:val="nil"/>
              <w:bottom w:val="single" w:sz="4" w:space="0" w:color="auto"/>
              <w:right w:val="nil"/>
            </w:tcBorders>
            <w:shd w:val="clear" w:color="auto" w:fill="auto"/>
            <w:vAlign w:val="center"/>
            <w:hideMark/>
          </w:tcPr>
          <w:p w:rsidR="00200962" w:rsidRPr="00BD16FC" w:rsidRDefault="00200962" w:rsidP="006A0BB0">
            <w:pPr>
              <w:pStyle w:val="Epgrafe"/>
            </w:pPr>
          </w:p>
        </w:tc>
        <w:tc>
          <w:tcPr>
            <w:tcW w:w="991" w:type="pct"/>
            <w:tcBorders>
              <w:top w:val="nil"/>
              <w:left w:val="nil"/>
              <w:bottom w:val="single" w:sz="4" w:space="0" w:color="auto"/>
              <w:right w:val="nil"/>
            </w:tcBorders>
            <w:shd w:val="clear" w:color="auto" w:fill="auto"/>
            <w:vAlign w:val="center"/>
          </w:tcPr>
          <w:p w:rsidR="00200962" w:rsidRPr="00BD16FC" w:rsidRDefault="00200962" w:rsidP="000F6346">
            <w:pPr>
              <w:tabs>
                <w:tab w:val="left" w:pos="3119"/>
              </w:tabs>
              <w:spacing w:after="0"/>
              <w:jc w:val="center"/>
              <w:rPr>
                <w:bCs/>
                <w:color w:val="000000"/>
                <w:sz w:val="16"/>
              </w:rPr>
            </w:pPr>
            <w:r w:rsidRPr="00BD16FC">
              <w:rPr>
                <w:bCs/>
                <w:color w:val="000000"/>
                <w:sz w:val="16"/>
              </w:rPr>
              <w:t>Valores em R$ 1,00</w:t>
            </w:r>
          </w:p>
        </w:tc>
      </w:tr>
      <w:tr w:rsidR="00200962" w:rsidRPr="00BD16FC" w:rsidTr="00DF3A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7" w:type="pct"/>
          <w:trHeight w:val="20"/>
          <w:jc w:val="center"/>
        </w:trPr>
        <w:tc>
          <w:tcPr>
            <w:tcW w:w="4983" w:type="pct"/>
            <w:gridSpan w:val="7"/>
            <w:tcBorders>
              <w:top w:val="single" w:sz="4" w:space="0" w:color="auto"/>
              <w:left w:val="single" w:sz="4" w:space="0" w:color="auto"/>
              <w:bottom w:val="single" w:sz="4" w:space="0" w:color="auto"/>
              <w:right w:val="single" w:sz="4" w:space="0" w:color="auto"/>
            </w:tcBorders>
            <w:shd w:val="clear" w:color="000000" w:fill="D9D9D9"/>
            <w:vAlign w:val="bottom"/>
            <w:hideMark/>
          </w:tcPr>
          <w:p w:rsidR="00200962" w:rsidRPr="00BD16FC" w:rsidRDefault="00200962" w:rsidP="000F6346">
            <w:pPr>
              <w:spacing w:after="0"/>
              <w:jc w:val="center"/>
              <w:rPr>
                <w:rFonts w:eastAsia="Times New Roman"/>
                <w:color w:val="000000"/>
              </w:rPr>
            </w:pPr>
            <w:r w:rsidRPr="00BD16FC">
              <w:rPr>
                <w:rFonts w:eastAsia="Times New Roman"/>
                <w:bCs/>
                <w:color w:val="000000"/>
                <w:sz w:val="18"/>
                <w:szCs w:val="18"/>
              </w:rPr>
              <w:t>Restos a Pagar não Processados</w:t>
            </w:r>
            <w:r w:rsidRPr="00BD16FC">
              <w:rPr>
                <w:rFonts w:eastAsia="Times New Roman"/>
                <w:color w:val="000000"/>
              </w:rPr>
              <w:t> </w:t>
            </w:r>
          </w:p>
        </w:tc>
      </w:tr>
      <w:tr w:rsidR="00200962" w:rsidRPr="00BD16FC" w:rsidTr="00DF3A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7" w:type="pct"/>
          <w:trHeight w:val="20"/>
          <w:jc w:val="center"/>
        </w:trPr>
        <w:tc>
          <w:tcPr>
            <w:tcW w:w="503"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200962" w:rsidRPr="00BD16FC" w:rsidRDefault="00200962" w:rsidP="000F6346">
            <w:pPr>
              <w:spacing w:after="0"/>
              <w:jc w:val="center"/>
              <w:rPr>
                <w:rFonts w:eastAsia="Times New Roman"/>
                <w:bCs/>
                <w:color w:val="000000"/>
                <w:szCs w:val="20"/>
              </w:rPr>
            </w:pPr>
            <w:r w:rsidRPr="00BD16FC">
              <w:rPr>
                <w:rFonts w:eastAsia="Times New Roman"/>
                <w:bCs/>
                <w:color w:val="000000"/>
                <w:szCs w:val="20"/>
              </w:rPr>
              <w:t>Ano de Inscrição</w:t>
            </w:r>
          </w:p>
        </w:tc>
        <w:tc>
          <w:tcPr>
            <w:tcW w:w="1126"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200962" w:rsidRPr="00BD16FC" w:rsidRDefault="00200962" w:rsidP="000F6346">
            <w:pPr>
              <w:spacing w:after="0"/>
              <w:jc w:val="center"/>
              <w:rPr>
                <w:rFonts w:eastAsia="Times New Roman"/>
                <w:bCs/>
                <w:color w:val="000000"/>
                <w:szCs w:val="20"/>
              </w:rPr>
            </w:pPr>
            <w:r w:rsidRPr="00BD16FC">
              <w:rPr>
                <w:rFonts w:eastAsia="Times New Roman"/>
                <w:bCs/>
                <w:color w:val="000000"/>
                <w:szCs w:val="20"/>
              </w:rPr>
              <w:t>Montante 01/01/2014</w:t>
            </w:r>
          </w:p>
        </w:tc>
        <w:tc>
          <w:tcPr>
            <w:tcW w:w="1126"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200962" w:rsidRPr="00BD16FC" w:rsidRDefault="00200962" w:rsidP="000F6346">
            <w:pPr>
              <w:spacing w:after="0"/>
              <w:jc w:val="center"/>
              <w:rPr>
                <w:rFonts w:eastAsia="Times New Roman"/>
                <w:bCs/>
                <w:color w:val="000000"/>
                <w:szCs w:val="20"/>
              </w:rPr>
            </w:pPr>
            <w:r w:rsidRPr="00BD16FC">
              <w:rPr>
                <w:rFonts w:eastAsia="Times New Roman"/>
                <w:bCs/>
                <w:color w:val="000000"/>
                <w:szCs w:val="20"/>
              </w:rPr>
              <w:t>Pagamento</w:t>
            </w:r>
          </w:p>
        </w:tc>
        <w:tc>
          <w:tcPr>
            <w:tcW w:w="1126"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200962" w:rsidRPr="00BD16FC" w:rsidRDefault="00200962" w:rsidP="000F6346">
            <w:pPr>
              <w:spacing w:after="0"/>
              <w:jc w:val="center"/>
              <w:rPr>
                <w:rFonts w:eastAsia="Times New Roman"/>
                <w:bCs/>
                <w:color w:val="000000"/>
                <w:szCs w:val="20"/>
              </w:rPr>
            </w:pPr>
            <w:r w:rsidRPr="00BD16FC">
              <w:rPr>
                <w:rFonts w:eastAsia="Times New Roman"/>
                <w:bCs/>
                <w:color w:val="000000"/>
                <w:szCs w:val="20"/>
              </w:rPr>
              <w:t>Cancelamento</w:t>
            </w:r>
          </w:p>
        </w:tc>
        <w:tc>
          <w:tcPr>
            <w:tcW w:w="1103" w:type="pct"/>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rsidR="00200962" w:rsidRPr="00BD16FC" w:rsidRDefault="00200962" w:rsidP="000F6346">
            <w:pPr>
              <w:spacing w:after="0"/>
              <w:jc w:val="center"/>
              <w:rPr>
                <w:rFonts w:eastAsia="Times New Roman"/>
                <w:bCs/>
                <w:color w:val="000000"/>
                <w:sz w:val="18"/>
                <w:szCs w:val="18"/>
              </w:rPr>
            </w:pPr>
            <w:r w:rsidRPr="00BD16FC">
              <w:rPr>
                <w:rFonts w:eastAsia="Times New Roman"/>
                <w:bCs/>
                <w:color w:val="000000"/>
                <w:sz w:val="18"/>
                <w:szCs w:val="18"/>
              </w:rPr>
              <w:t>Saldo a pagar 31/12/2014</w:t>
            </w:r>
          </w:p>
        </w:tc>
      </w:tr>
      <w:tr w:rsidR="00C45785" w:rsidRPr="00BD16FC" w:rsidTr="00DF3A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7" w:type="pct"/>
          <w:trHeight w:val="20"/>
          <w:jc w:val="center"/>
        </w:trPr>
        <w:tc>
          <w:tcPr>
            <w:tcW w:w="503"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C45785" w:rsidRPr="00BD16FC" w:rsidRDefault="00C45785" w:rsidP="00C45785">
            <w:pPr>
              <w:spacing w:after="0"/>
              <w:jc w:val="center"/>
              <w:rPr>
                <w:rFonts w:eastAsia="Times New Roman"/>
                <w:color w:val="000000"/>
                <w:szCs w:val="20"/>
              </w:rPr>
            </w:pPr>
            <w:r w:rsidRPr="00BD16FC">
              <w:rPr>
                <w:rFonts w:eastAsia="Times New Roman"/>
                <w:color w:val="000000"/>
                <w:szCs w:val="20"/>
              </w:rPr>
              <w:t>2013</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37.886.261,79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23.160.708,72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954.217,65 </w:t>
            </w:r>
          </w:p>
        </w:tc>
        <w:tc>
          <w:tcPr>
            <w:tcW w:w="1103"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13.771.335,42 </w:t>
            </w:r>
          </w:p>
        </w:tc>
      </w:tr>
      <w:tr w:rsidR="00C45785" w:rsidRPr="00BD16FC" w:rsidTr="00DF3A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7" w:type="pct"/>
          <w:trHeight w:val="20"/>
          <w:jc w:val="center"/>
        </w:trPr>
        <w:tc>
          <w:tcPr>
            <w:tcW w:w="503"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C45785" w:rsidRPr="00BD16FC" w:rsidRDefault="00C45785" w:rsidP="00C45785">
            <w:pPr>
              <w:spacing w:after="0"/>
              <w:jc w:val="center"/>
              <w:rPr>
                <w:rFonts w:eastAsia="Times New Roman"/>
                <w:color w:val="000000"/>
                <w:szCs w:val="20"/>
              </w:rPr>
            </w:pPr>
            <w:r w:rsidRPr="00BD16FC">
              <w:rPr>
                <w:rFonts w:eastAsia="Times New Roman"/>
                <w:color w:val="000000"/>
                <w:szCs w:val="20"/>
              </w:rPr>
              <w:t>2012</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3.826.472,72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909.497,87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1.629.858,46 </w:t>
            </w:r>
          </w:p>
        </w:tc>
        <w:tc>
          <w:tcPr>
            <w:tcW w:w="1103"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1.287.116,39 </w:t>
            </w:r>
          </w:p>
        </w:tc>
      </w:tr>
      <w:tr w:rsidR="00C45785" w:rsidRPr="00BD16FC" w:rsidTr="00DF3A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7" w:type="pct"/>
          <w:trHeight w:val="20"/>
          <w:jc w:val="center"/>
        </w:trPr>
        <w:tc>
          <w:tcPr>
            <w:tcW w:w="503"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C45785" w:rsidRPr="00BD16FC" w:rsidRDefault="00C45785" w:rsidP="00C45785">
            <w:pPr>
              <w:spacing w:after="0"/>
              <w:jc w:val="center"/>
              <w:rPr>
                <w:rFonts w:eastAsia="Times New Roman"/>
                <w:color w:val="000000"/>
                <w:szCs w:val="20"/>
              </w:rPr>
            </w:pPr>
            <w:r>
              <w:rPr>
                <w:rFonts w:eastAsia="Times New Roman"/>
                <w:color w:val="000000"/>
                <w:szCs w:val="20"/>
              </w:rPr>
              <w:t>2011</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1.458.886,11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34.070,25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438.984,29 </w:t>
            </w:r>
          </w:p>
        </w:tc>
        <w:tc>
          <w:tcPr>
            <w:tcW w:w="1103"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985.831,57 </w:t>
            </w:r>
          </w:p>
        </w:tc>
      </w:tr>
      <w:tr w:rsidR="00C45785" w:rsidRPr="00BD16FC" w:rsidTr="00DF3A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7" w:type="pct"/>
          <w:trHeight w:val="20"/>
          <w:jc w:val="center"/>
        </w:trPr>
        <w:tc>
          <w:tcPr>
            <w:tcW w:w="503" w:type="pct"/>
            <w:tcBorders>
              <w:top w:val="single" w:sz="4" w:space="0" w:color="auto"/>
              <w:left w:val="single" w:sz="4" w:space="0" w:color="auto"/>
              <w:bottom w:val="single" w:sz="4" w:space="0" w:color="auto"/>
              <w:right w:val="single" w:sz="4" w:space="0" w:color="auto"/>
            </w:tcBorders>
            <w:shd w:val="clear" w:color="000000" w:fill="FFFFFF"/>
            <w:vAlign w:val="bottom"/>
          </w:tcPr>
          <w:p w:rsidR="00C45785" w:rsidRDefault="00C45785" w:rsidP="00C45785">
            <w:pPr>
              <w:spacing w:after="0"/>
              <w:jc w:val="center"/>
              <w:rPr>
                <w:rFonts w:eastAsia="Times New Roman"/>
                <w:color w:val="000000"/>
                <w:szCs w:val="20"/>
              </w:rPr>
            </w:pPr>
            <w:r>
              <w:rPr>
                <w:rFonts w:eastAsia="Times New Roman"/>
                <w:color w:val="000000"/>
                <w:szCs w:val="20"/>
              </w:rPr>
              <w:t>2010</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341.030,08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3.367,12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15.499,70 </w:t>
            </w:r>
          </w:p>
        </w:tc>
        <w:tc>
          <w:tcPr>
            <w:tcW w:w="1103" w:type="pct"/>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322.163,26 </w:t>
            </w:r>
          </w:p>
        </w:tc>
      </w:tr>
      <w:tr w:rsidR="00C45785" w:rsidRPr="00BD16FC" w:rsidTr="00DF3A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7" w:type="pct"/>
          <w:trHeight w:val="20"/>
          <w:jc w:val="center"/>
        </w:trPr>
        <w:tc>
          <w:tcPr>
            <w:tcW w:w="503" w:type="pct"/>
            <w:tcBorders>
              <w:top w:val="single" w:sz="4" w:space="0" w:color="auto"/>
              <w:left w:val="single" w:sz="4" w:space="0" w:color="auto"/>
              <w:bottom w:val="single" w:sz="4" w:space="0" w:color="auto"/>
              <w:right w:val="single" w:sz="4" w:space="0" w:color="auto"/>
            </w:tcBorders>
            <w:shd w:val="clear" w:color="000000" w:fill="FFFFFF"/>
            <w:vAlign w:val="bottom"/>
          </w:tcPr>
          <w:p w:rsidR="00C45785" w:rsidRDefault="00C45785" w:rsidP="00C45785">
            <w:pPr>
              <w:spacing w:after="0"/>
              <w:jc w:val="center"/>
              <w:rPr>
                <w:rFonts w:eastAsia="Times New Roman"/>
                <w:color w:val="000000"/>
                <w:szCs w:val="20"/>
              </w:rPr>
            </w:pPr>
            <w:r>
              <w:rPr>
                <w:rFonts w:eastAsia="Times New Roman"/>
                <w:color w:val="000000"/>
                <w:szCs w:val="20"/>
              </w:rPr>
              <w:t>2009</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239.382,13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w:t>
            </w:r>
          </w:p>
        </w:tc>
        <w:tc>
          <w:tcPr>
            <w:tcW w:w="1103" w:type="pct"/>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239.382,13 </w:t>
            </w:r>
          </w:p>
        </w:tc>
      </w:tr>
      <w:tr w:rsidR="00200962" w:rsidRPr="00BD16FC" w:rsidTr="00DF3A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7" w:type="pct"/>
          <w:trHeight w:val="20"/>
          <w:jc w:val="center"/>
        </w:trPr>
        <w:tc>
          <w:tcPr>
            <w:tcW w:w="4983" w:type="pct"/>
            <w:gridSpan w:val="7"/>
            <w:tcBorders>
              <w:top w:val="single" w:sz="4" w:space="0" w:color="auto"/>
              <w:left w:val="single" w:sz="4" w:space="0" w:color="auto"/>
              <w:bottom w:val="single" w:sz="4" w:space="0" w:color="auto"/>
              <w:right w:val="single" w:sz="4" w:space="0" w:color="auto"/>
            </w:tcBorders>
            <w:shd w:val="clear" w:color="000000" w:fill="D9D9D9"/>
            <w:vAlign w:val="bottom"/>
            <w:hideMark/>
          </w:tcPr>
          <w:p w:rsidR="00200962" w:rsidRPr="00BD16FC" w:rsidRDefault="00200962" w:rsidP="000F6346">
            <w:pPr>
              <w:spacing w:after="0"/>
              <w:jc w:val="center"/>
              <w:rPr>
                <w:rFonts w:eastAsia="Times New Roman"/>
                <w:color w:val="000000"/>
              </w:rPr>
            </w:pPr>
            <w:r w:rsidRPr="00BD16FC">
              <w:rPr>
                <w:rFonts w:eastAsia="Times New Roman"/>
                <w:bCs/>
                <w:color w:val="000000"/>
                <w:sz w:val="18"/>
                <w:szCs w:val="18"/>
              </w:rPr>
              <w:t>Restos a Pagar Processados</w:t>
            </w:r>
            <w:r w:rsidRPr="00BD16FC">
              <w:rPr>
                <w:rFonts w:eastAsia="Times New Roman"/>
                <w:color w:val="000000"/>
              </w:rPr>
              <w:t> </w:t>
            </w:r>
          </w:p>
        </w:tc>
      </w:tr>
      <w:tr w:rsidR="00200962" w:rsidRPr="00BD16FC" w:rsidTr="00DF3A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7" w:type="pct"/>
          <w:trHeight w:val="20"/>
          <w:jc w:val="center"/>
        </w:trPr>
        <w:tc>
          <w:tcPr>
            <w:tcW w:w="503"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200962" w:rsidRPr="00BD16FC" w:rsidRDefault="00200962" w:rsidP="000F6346">
            <w:pPr>
              <w:spacing w:after="0"/>
              <w:jc w:val="center"/>
              <w:rPr>
                <w:rFonts w:eastAsia="Times New Roman"/>
                <w:bCs/>
                <w:color w:val="000000"/>
                <w:szCs w:val="20"/>
              </w:rPr>
            </w:pPr>
            <w:r w:rsidRPr="00BD16FC">
              <w:rPr>
                <w:rFonts w:eastAsia="Times New Roman"/>
                <w:bCs/>
                <w:color w:val="000000"/>
                <w:szCs w:val="20"/>
              </w:rPr>
              <w:t>Ano de Inscrição</w:t>
            </w:r>
          </w:p>
        </w:tc>
        <w:tc>
          <w:tcPr>
            <w:tcW w:w="1126"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200962" w:rsidRPr="00BD16FC" w:rsidRDefault="00200962" w:rsidP="000F6346">
            <w:pPr>
              <w:spacing w:after="0"/>
              <w:jc w:val="center"/>
              <w:rPr>
                <w:rFonts w:eastAsia="Times New Roman"/>
                <w:bCs/>
                <w:color w:val="000000"/>
                <w:szCs w:val="20"/>
              </w:rPr>
            </w:pPr>
            <w:r w:rsidRPr="00BD16FC">
              <w:rPr>
                <w:rFonts w:eastAsia="Times New Roman"/>
                <w:bCs/>
                <w:color w:val="000000"/>
                <w:szCs w:val="20"/>
              </w:rPr>
              <w:t>Montante 01/01/2014</w:t>
            </w:r>
          </w:p>
        </w:tc>
        <w:tc>
          <w:tcPr>
            <w:tcW w:w="1126"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200962" w:rsidRPr="00BD16FC" w:rsidRDefault="00200962" w:rsidP="000F6346">
            <w:pPr>
              <w:spacing w:after="0"/>
              <w:jc w:val="center"/>
              <w:rPr>
                <w:rFonts w:eastAsia="Times New Roman"/>
                <w:bCs/>
                <w:color w:val="000000"/>
                <w:szCs w:val="20"/>
              </w:rPr>
            </w:pPr>
            <w:r w:rsidRPr="00BD16FC">
              <w:rPr>
                <w:rFonts w:eastAsia="Times New Roman"/>
                <w:bCs/>
                <w:color w:val="000000"/>
                <w:szCs w:val="20"/>
              </w:rPr>
              <w:t>Pagamento</w:t>
            </w:r>
          </w:p>
        </w:tc>
        <w:tc>
          <w:tcPr>
            <w:tcW w:w="1126"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200962" w:rsidRPr="00BD16FC" w:rsidRDefault="00200962" w:rsidP="000F6346">
            <w:pPr>
              <w:spacing w:after="0"/>
              <w:jc w:val="center"/>
              <w:rPr>
                <w:rFonts w:eastAsia="Times New Roman"/>
                <w:bCs/>
                <w:color w:val="000000"/>
                <w:szCs w:val="20"/>
              </w:rPr>
            </w:pPr>
            <w:r w:rsidRPr="00BD16FC">
              <w:rPr>
                <w:rFonts w:eastAsia="Times New Roman"/>
                <w:bCs/>
                <w:color w:val="000000"/>
                <w:szCs w:val="20"/>
              </w:rPr>
              <w:t>Cancelamento</w:t>
            </w:r>
          </w:p>
        </w:tc>
        <w:tc>
          <w:tcPr>
            <w:tcW w:w="1103" w:type="pct"/>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rsidR="00200962" w:rsidRPr="00BD16FC" w:rsidRDefault="00200962" w:rsidP="000F6346">
            <w:pPr>
              <w:spacing w:after="0"/>
              <w:jc w:val="center"/>
              <w:rPr>
                <w:rFonts w:eastAsia="Times New Roman"/>
                <w:bCs/>
                <w:color w:val="000000"/>
                <w:sz w:val="18"/>
                <w:szCs w:val="18"/>
              </w:rPr>
            </w:pPr>
            <w:r w:rsidRPr="00BD16FC">
              <w:rPr>
                <w:rFonts w:eastAsia="Times New Roman"/>
                <w:bCs/>
                <w:color w:val="000000"/>
                <w:sz w:val="18"/>
                <w:szCs w:val="18"/>
              </w:rPr>
              <w:t>Saldo a pagar 31/12/2014</w:t>
            </w:r>
          </w:p>
        </w:tc>
      </w:tr>
      <w:tr w:rsidR="00C45785" w:rsidRPr="00BD16FC" w:rsidTr="00DF3A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7" w:type="pct"/>
          <w:trHeight w:val="20"/>
          <w:jc w:val="center"/>
        </w:trPr>
        <w:tc>
          <w:tcPr>
            <w:tcW w:w="503"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C45785" w:rsidRPr="00BD16FC" w:rsidRDefault="00C45785" w:rsidP="00C45785">
            <w:pPr>
              <w:spacing w:after="0"/>
              <w:jc w:val="center"/>
              <w:rPr>
                <w:rFonts w:eastAsia="Times New Roman"/>
                <w:color w:val="000000"/>
                <w:szCs w:val="20"/>
              </w:rPr>
            </w:pPr>
            <w:r w:rsidRPr="00BD16FC">
              <w:rPr>
                <w:rFonts w:eastAsia="Times New Roman"/>
                <w:color w:val="000000"/>
                <w:szCs w:val="20"/>
              </w:rPr>
              <w:t>2013</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4.753.842,59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4.665.093,91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14.804,48 </w:t>
            </w:r>
          </w:p>
        </w:tc>
        <w:tc>
          <w:tcPr>
            <w:tcW w:w="1103"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73.944,20 </w:t>
            </w:r>
          </w:p>
        </w:tc>
      </w:tr>
      <w:tr w:rsidR="00C45785" w:rsidRPr="00BD16FC" w:rsidTr="00DF3A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7" w:type="pct"/>
          <w:trHeight w:val="20"/>
          <w:jc w:val="center"/>
        </w:trPr>
        <w:tc>
          <w:tcPr>
            <w:tcW w:w="503"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C45785" w:rsidRPr="00BD16FC" w:rsidRDefault="00C45785" w:rsidP="00C45785">
            <w:pPr>
              <w:spacing w:after="0"/>
              <w:jc w:val="center"/>
              <w:rPr>
                <w:rFonts w:eastAsia="Times New Roman"/>
                <w:color w:val="000000"/>
                <w:szCs w:val="20"/>
              </w:rPr>
            </w:pPr>
            <w:r w:rsidRPr="00BD16FC">
              <w:rPr>
                <w:rFonts w:eastAsia="Times New Roman"/>
                <w:color w:val="000000"/>
                <w:szCs w:val="20"/>
              </w:rPr>
              <w:t>2012</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127.097,10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18.469,97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w:t>
            </w:r>
          </w:p>
        </w:tc>
        <w:tc>
          <w:tcPr>
            <w:tcW w:w="1103"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108.627,13 </w:t>
            </w:r>
          </w:p>
        </w:tc>
      </w:tr>
      <w:tr w:rsidR="00C45785" w:rsidRPr="00BD16FC" w:rsidTr="00DF3A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7" w:type="pct"/>
          <w:trHeight w:val="20"/>
          <w:jc w:val="center"/>
        </w:trPr>
        <w:tc>
          <w:tcPr>
            <w:tcW w:w="503"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C45785" w:rsidRPr="00BD16FC" w:rsidRDefault="00C45785" w:rsidP="00C45785">
            <w:pPr>
              <w:spacing w:after="0"/>
              <w:jc w:val="center"/>
              <w:rPr>
                <w:rFonts w:eastAsia="Times New Roman"/>
                <w:color w:val="000000"/>
                <w:szCs w:val="20"/>
              </w:rPr>
            </w:pPr>
            <w:r>
              <w:rPr>
                <w:rFonts w:eastAsia="Times New Roman"/>
                <w:color w:val="000000"/>
                <w:szCs w:val="20"/>
              </w:rPr>
              <w:t>2011</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49.418,42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6,80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w:t>
            </w:r>
          </w:p>
        </w:tc>
        <w:tc>
          <w:tcPr>
            <w:tcW w:w="1103"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49.411,62 </w:t>
            </w:r>
          </w:p>
        </w:tc>
      </w:tr>
      <w:tr w:rsidR="00C45785" w:rsidRPr="00BD16FC" w:rsidTr="00DF3A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7" w:type="pct"/>
          <w:trHeight w:val="20"/>
          <w:jc w:val="center"/>
        </w:trPr>
        <w:tc>
          <w:tcPr>
            <w:tcW w:w="503" w:type="pct"/>
            <w:tcBorders>
              <w:top w:val="single" w:sz="4" w:space="0" w:color="auto"/>
              <w:left w:val="single" w:sz="4" w:space="0" w:color="auto"/>
              <w:bottom w:val="single" w:sz="4" w:space="0" w:color="auto"/>
              <w:right w:val="single" w:sz="4" w:space="0" w:color="auto"/>
            </w:tcBorders>
            <w:shd w:val="clear" w:color="000000" w:fill="FFFFFF"/>
            <w:vAlign w:val="bottom"/>
          </w:tcPr>
          <w:p w:rsidR="00C45785" w:rsidRDefault="00C45785" w:rsidP="00C45785">
            <w:pPr>
              <w:spacing w:after="0"/>
              <w:jc w:val="center"/>
              <w:rPr>
                <w:rFonts w:eastAsia="Times New Roman"/>
                <w:color w:val="000000"/>
                <w:szCs w:val="20"/>
              </w:rPr>
            </w:pPr>
            <w:r>
              <w:rPr>
                <w:rFonts w:eastAsia="Times New Roman"/>
                <w:color w:val="000000"/>
                <w:szCs w:val="20"/>
              </w:rPr>
              <w:t>2010</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22.215,65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1.992,00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w:t>
            </w:r>
          </w:p>
        </w:tc>
        <w:tc>
          <w:tcPr>
            <w:tcW w:w="1103" w:type="pct"/>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20.223,65 </w:t>
            </w:r>
          </w:p>
        </w:tc>
      </w:tr>
      <w:tr w:rsidR="00C45785" w:rsidRPr="00BD16FC" w:rsidTr="00DF3A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7" w:type="pct"/>
          <w:trHeight w:val="20"/>
          <w:jc w:val="center"/>
        </w:trPr>
        <w:tc>
          <w:tcPr>
            <w:tcW w:w="503" w:type="pct"/>
            <w:tcBorders>
              <w:top w:val="single" w:sz="4" w:space="0" w:color="auto"/>
              <w:left w:val="single" w:sz="4" w:space="0" w:color="auto"/>
              <w:bottom w:val="single" w:sz="4" w:space="0" w:color="auto"/>
              <w:right w:val="single" w:sz="4" w:space="0" w:color="auto"/>
            </w:tcBorders>
            <w:shd w:val="clear" w:color="000000" w:fill="FFFFFF"/>
            <w:vAlign w:val="bottom"/>
          </w:tcPr>
          <w:p w:rsidR="00C45785" w:rsidRDefault="00C45785" w:rsidP="00C45785">
            <w:pPr>
              <w:spacing w:after="0"/>
              <w:jc w:val="center"/>
              <w:rPr>
                <w:rFonts w:eastAsia="Times New Roman"/>
                <w:color w:val="000000"/>
                <w:szCs w:val="20"/>
              </w:rPr>
            </w:pPr>
            <w:r>
              <w:rPr>
                <w:rFonts w:eastAsia="Times New Roman"/>
                <w:color w:val="000000"/>
                <w:szCs w:val="20"/>
              </w:rPr>
              <w:t>2009</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5.844,05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w:t>
            </w:r>
          </w:p>
        </w:tc>
        <w:tc>
          <w:tcPr>
            <w:tcW w:w="1103" w:type="pct"/>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5.844,05 </w:t>
            </w:r>
          </w:p>
        </w:tc>
      </w:tr>
      <w:tr w:rsidR="00C45785" w:rsidRPr="00BD16FC" w:rsidTr="00DF3A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7" w:type="pct"/>
          <w:trHeight w:val="20"/>
          <w:jc w:val="center"/>
        </w:trPr>
        <w:tc>
          <w:tcPr>
            <w:tcW w:w="503" w:type="pct"/>
            <w:tcBorders>
              <w:top w:val="single" w:sz="4" w:space="0" w:color="auto"/>
              <w:left w:val="single" w:sz="4" w:space="0" w:color="auto"/>
              <w:bottom w:val="single" w:sz="4" w:space="0" w:color="auto"/>
              <w:right w:val="single" w:sz="4" w:space="0" w:color="auto"/>
            </w:tcBorders>
            <w:shd w:val="clear" w:color="000000" w:fill="FFFFFF"/>
            <w:vAlign w:val="bottom"/>
          </w:tcPr>
          <w:p w:rsidR="00C45785" w:rsidRDefault="00C45785" w:rsidP="00C45785">
            <w:pPr>
              <w:spacing w:after="0"/>
              <w:jc w:val="center"/>
              <w:rPr>
                <w:rFonts w:eastAsia="Times New Roman"/>
                <w:color w:val="000000"/>
                <w:szCs w:val="20"/>
              </w:rPr>
            </w:pPr>
            <w:r>
              <w:rPr>
                <w:rFonts w:eastAsia="Times New Roman"/>
                <w:color w:val="000000"/>
                <w:szCs w:val="20"/>
              </w:rPr>
              <w:t>2008</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1.444,60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w:t>
            </w:r>
          </w:p>
        </w:tc>
        <w:tc>
          <w:tcPr>
            <w:tcW w:w="1103" w:type="pct"/>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1.444,60 </w:t>
            </w:r>
          </w:p>
        </w:tc>
      </w:tr>
      <w:tr w:rsidR="00C45785" w:rsidRPr="00BD16FC" w:rsidTr="00DF3A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7" w:type="pct"/>
          <w:trHeight w:val="20"/>
          <w:jc w:val="center"/>
        </w:trPr>
        <w:tc>
          <w:tcPr>
            <w:tcW w:w="503" w:type="pct"/>
            <w:tcBorders>
              <w:top w:val="single" w:sz="4" w:space="0" w:color="auto"/>
              <w:left w:val="single" w:sz="4" w:space="0" w:color="auto"/>
              <w:bottom w:val="single" w:sz="4" w:space="0" w:color="auto"/>
              <w:right w:val="single" w:sz="4" w:space="0" w:color="auto"/>
            </w:tcBorders>
            <w:shd w:val="clear" w:color="000000" w:fill="FFFFFF"/>
            <w:vAlign w:val="bottom"/>
          </w:tcPr>
          <w:p w:rsidR="00C45785" w:rsidRDefault="00C45785" w:rsidP="00C45785">
            <w:pPr>
              <w:spacing w:after="0"/>
              <w:jc w:val="center"/>
              <w:rPr>
                <w:rFonts w:eastAsia="Times New Roman"/>
                <w:color w:val="000000"/>
                <w:szCs w:val="20"/>
              </w:rPr>
            </w:pPr>
            <w:r>
              <w:rPr>
                <w:rFonts w:eastAsia="Times New Roman"/>
                <w:color w:val="000000"/>
                <w:szCs w:val="20"/>
              </w:rPr>
              <w:t>2007</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198.721,38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w:t>
            </w:r>
          </w:p>
        </w:tc>
        <w:tc>
          <w:tcPr>
            <w:tcW w:w="1103" w:type="pct"/>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198.721,38 </w:t>
            </w:r>
          </w:p>
        </w:tc>
      </w:tr>
      <w:tr w:rsidR="00C45785" w:rsidRPr="00BD16FC" w:rsidTr="00DF3A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7" w:type="pct"/>
          <w:trHeight w:val="20"/>
          <w:jc w:val="center"/>
        </w:trPr>
        <w:tc>
          <w:tcPr>
            <w:tcW w:w="503" w:type="pct"/>
            <w:tcBorders>
              <w:top w:val="single" w:sz="4" w:space="0" w:color="auto"/>
              <w:left w:val="single" w:sz="4" w:space="0" w:color="auto"/>
              <w:bottom w:val="single" w:sz="4" w:space="0" w:color="auto"/>
              <w:right w:val="single" w:sz="4" w:space="0" w:color="auto"/>
            </w:tcBorders>
            <w:shd w:val="clear" w:color="000000" w:fill="FFFFFF"/>
            <w:vAlign w:val="bottom"/>
          </w:tcPr>
          <w:p w:rsidR="00C45785" w:rsidRDefault="00C45785" w:rsidP="00C45785">
            <w:pPr>
              <w:spacing w:after="0"/>
              <w:jc w:val="center"/>
              <w:rPr>
                <w:rFonts w:eastAsia="Times New Roman"/>
                <w:color w:val="000000"/>
                <w:szCs w:val="20"/>
              </w:rPr>
            </w:pPr>
            <w:r>
              <w:rPr>
                <w:rFonts w:eastAsia="Times New Roman"/>
                <w:color w:val="000000"/>
                <w:szCs w:val="20"/>
              </w:rPr>
              <w:t>2006</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6.229,85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w:t>
            </w:r>
          </w:p>
        </w:tc>
        <w:tc>
          <w:tcPr>
            <w:tcW w:w="1103" w:type="pct"/>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6.229,85 </w:t>
            </w:r>
          </w:p>
        </w:tc>
      </w:tr>
    </w:tbl>
    <w:p w:rsidR="00FA63FD" w:rsidRPr="00794D97" w:rsidRDefault="00794D97" w:rsidP="000F6346">
      <w:pPr>
        <w:spacing w:after="0" w:line="256" w:lineRule="auto"/>
        <w:ind w:left="284"/>
        <w:jc w:val="both"/>
        <w:rPr>
          <w:rFonts w:eastAsia="Times New Roman"/>
          <w:bCs/>
          <w:iCs/>
          <w:szCs w:val="20"/>
        </w:rPr>
      </w:pPr>
      <w:r w:rsidRPr="00794D97">
        <w:rPr>
          <w:rFonts w:eastAsia="Times New Roman"/>
          <w:bCs/>
          <w:iCs/>
          <w:szCs w:val="20"/>
        </w:rPr>
        <w:t>Fonte</w:t>
      </w:r>
      <w:r>
        <w:rPr>
          <w:rFonts w:eastAsia="Times New Roman"/>
          <w:bCs/>
          <w:iCs/>
          <w:szCs w:val="20"/>
        </w:rPr>
        <w:t xml:space="preserve"> </w:t>
      </w:r>
      <w:r w:rsidRPr="00794D97">
        <w:t>S</w:t>
      </w:r>
      <w:r w:rsidR="00973FC0">
        <w:t>IAFI</w:t>
      </w:r>
      <w:r w:rsidRPr="00794D97">
        <w:t xml:space="preserve"> Gerencial 2014</w:t>
      </w:r>
    </w:p>
    <w:p w:rsidR="0025133D" w:rsidRDefault="0025133D" w:rsidP="000F6346">
      <w:pPr>
        <w:spacing w:after="0" w:line="256" w:lineRule="auto"/>
        <w:ind w:left="284"/>
        <w:jc w:val="both"/>
        <w:rPr>
          <w:rFonts w:eastAsia="Times New Roman"/>
          <w:bCs/>
          <w:iCs/>
          <w:sz w:val="24"/>
          <w:szCs w:val="24"/>
        </w:rPr>
      </w:pPr>
    </w:p>
    <w:p w:rsidR="0025133D" w:rsidRDefault="0025133D" w:rsidP="000F6346">
      <w:pPr>
        <w:spacing w:after="0" w:line="256" w:lineRule="auto"/>
        <w:ind w:left="284"/>
        <w:jc w:val="both"/>
        <w:rPr>
          <w:rFonts w:eastAsia="Times New Roman"/>
          <w:bCs/>
          <w:iCs/>
          <w:sz w:val="24"/>
          <w:szCs w:val="24"/>
        </w:rPr>
      </w:pPr>
    </w:p>
    <w:p w:rsidR="0045024C" w:rsidRDefault="0045024C" w:rsidP="000F6346">
      <w:pPr>
        <w:spacing w:after="0" w:line="256" w:lineRule="auto"/>
        <w:ind w:left="284"/>
        <w:jc w:val="both"/>
        <w:rPr>
          <w:rFonts w:eastAsia="Times New Roman"/>
          <w:bCs/>
          <w:iCs/>
          <w:sz w:val="24"/>
          <w:szCs w:val="24"/>
        </w:rPr>
      </w:pPr>
    </w:p>
    <w:p w:rsidR="006F2DE1" w:rsidRPr="00BD16FC" w:rsidRDefault="005E5A6E" w:rsidP="00106A72">
      <w:pPr>
        <w:pStyle w:val="PargrafodaLista"/>
        <w:numPr>
          <w:ilvl w:val="1"/>
          <w:numId w:val="10"/>
        </w:numPr>
        <w:tabs>
          <w:tab w:val="left" w:pos="567"/>
        </w:tabs>
        <w:spacing w:after="0" w:line="240" w:lineRule="auto"/>
        <w:ind w:hanging="502"/>
        <w:jc w:val="both"/>
        <w:outlineLvl w:val="1"/>
        <w:rPr>
          <w:rFonts w:eastAsia="Times New Roman"/>
          <w:bCs/>
          <w:iCs/>
          <w:sz w:val="24"/>
          <w:szCs w:val="24"/>
        </w:rPr>
      </w:pPr>
      <w:bookmarkStart w:id="170" w:name="_Toc414463602"/>
      <w:r w:rsidRPr="00BD16FC">
        <w:rPr>
          <w:rFonts w:eastAsia="Times New Roman"/>
          <w:bCs/>
          <w:iCs/>
          <w:sz w:val="24"/>
          <w:szCs w:val="24"/>
        </w:rPr>
        <w:t>Transferência de Recursos</w:t>
      </w:r>
      <w:r w:rsidR="006F2DE1" w:rsidRPr="00BD16FC">
        <w:rPr>
          <w:rFonts w:eastAsia="Times New Roman"/>
          <w:bCs/>
          <w:iCs/>
          <w:sz w:val="24"/>
          <w:szCs w:val="24"/>
        </w:rPr>
        <w:t>.</w:t>
      </w:r>
      <w:bookmarkEnd w:id="170"/>
    </w:p>
    <w:p w:rsidR="000C5618" w:rsidRPr="00BD16FC" w:rsidRDefault="000C5618" w:rsidP="000F6346">
      <w:pPr>
        <w:tabs>
          <w:tab w:val="left" w:pos="3119"/>
        </w:tabs>
        <w:spacing w:after="0" w:line="244" w:lineRule="auto"/>
        <w:ind w:left="709"/>
        <w:jc w:val="both"/>
        <w:rPr>
          <w:iCs/>
          <w:sz w:val="24"/>
          <w:szCs w:val="24"/>
          <w:lang w:eastAsia="pt-BR" w:bidi="en-US"/>
        </w:rPr>
      </w:pPr>
    </w:p>
    <w:p w:rsidR="000C5618" w:rsidRPr="00BD16FC" w:rsidRDefault="000C5618" w:rsidP="000F6346">
      <w:pPr>
        <w:tabs>
          <w:tab w:val="left" w:pos="3119"/>
        </w:tabs>
        <w:spacing w:after="0" w:line="244" w:lineRule="auto"/>
        <w:ind w:left="709"/>
        <w:jc w:val="both"/>
        <w:rPr>
          <w:iCs/>
          <w:sz w:val="24"/>
          <w:szCs w:val="24"/>
          <w:lang w:eastAsia="pt-BR" w:bidi="en-US"/>
        </w:rPr>
      </w:pPr>
    </w:p>
    <w:p w:rsidR="000C5618" w:rsidRPr="00BD16FC" w:rsidRDefault="000C5618" w:rsidP="000F6346">
      <w:pPr>
        <w:tabs>
          <w:tab w:val="left" w:pos="3119"/>
        </w:tabs>
        <w:spacing w:after="0" w:line="244" w:lineRule="auto"/>
        <w:ind w:left="709"/>
        <w:jc w:val="both"/>
        <w:rPr>
          <w:iCs/>
          <w:sz w:val="24"/>
          <w:szCs w:val="24"/>
          <w:lang w:eastAsia="pt-BR" w:bidi="en-US"/>
        </w:rPr>
      </w:pPr>
    </w:p>
    <w:p w:rsidR="00620042" w:rsidRDefault="00620042" w:rsidP="004E1C8F">
      <w:pPr>
        <w:tabs>
          <w:tab w:val="left" w:pos="3119"/>
        </w:tabs>
        <w:spacing w:after="0" w:line="244" w:lineRule="auto"/>
        <w:jc w:val="both"/>
        <w:rPr>
          <w:iCs/>
          <w:sz w:val="24"/>
          <w:szCs w:val="24"/>
          <w:lang w:eastAsia="pt-BR" w:bidi="en-US"/>
        </w:rPr>
        <w:sectPr w:rsidR="00620042" w:rsidSect="009A2262">
          <w:pgSz w:w="11906" w:h="16838"/>
          <w:pgMar w:top="993" w:right="1701" w:bottom="568" w:left="1416" w:header="705" w:footer="708" w:gutter="0"/>
          <w:cols w:space="708"/>
          <w:docGrid w:linePitch="360"/>
        </w:sectPr>
      </w:pPr>
    </w:p>
    <w:p w:rsidR="000C5618" w:rsidRPr="00BD16FC" w:rsidRDefault="000C5618" w:rsidP="000F6346">
      <w:pPr>
        <w:pStyle w:val="Legenda"/>
        <w:keepNext/>
        <w:spacing w:after="0"/>
      </w:pPr>
      <w:r w:rsidRPr="00BD16FC">
        <w:lastRenderedPageBreak/>
        <w:t xml:space="preserve">Tabela </w:t>
      </w:r>
      <w:r w:rsidR="00651A62">
        <w:t>09</w:t>
      </w:r>
      <w:r w:rsidRPr="00BD16FC">
        <w:t xml:space="preserve"> Quadro A.6.5.1 – Caracterização dos instrumentos de transferências vigentes no exercício de referência</w:t>
      </w:r>
    </w:p>
    <w:tbl>
      <w:tblPr>
        <w:tblW w:w="49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900"/>
        <w:gridCol w:w="1690"/>
        <w:gridCol w:w="1904"/>
        <w:gridCol w:w="775"/>
        <w:gridCol w:w="281"/>
        <w:gridCol w:w="2114"/>
        <w:gridCol w:w="1477"/>
        <w:gridCol w:w="1693"/>
        <w:gridCol w:w="1373"/>
        <w:gridCol w:w="314"/>
        <w:gridCol w:w="1062"/>
        <w:gridCol w:w="671"/>
      </w:tblGrid>
      <w:tr w:rsidR="000C5618" w:rsidRPr="00BD16FC" w:rsidTr="00BB15B9">
        <w:trPr>
          <w:trHeight w:val="252"/>
          <w:jc w:val="center"/>
        </w:trPr>
        <w:tc>
          <w:tcPr>
            <w:tcW w:w="4432" w:type="pct"/>
            <w:gridSpan w:val="10"/>
            <w:tcBorders>
              <w:top w:val="nil"/>
              <w:left w:val="nil"/>
              <w:right w:val="nil"/>
            </w:tcBorders>
            <w:shd w:val="clear" w:color="auto" w:fill="auto"/>
            <w:vAlign w:val="center"/>
            <w:hideMark/>
          </w:tcPr>
          <w:p w:rsidR="000C5618" w:rsidRPr="00BD16FC" w:rsidRDefault="000C5618" w:rsidP="006A0BB0">
            <w:pPr>
              <w:pStyle w:val="Epgrafe"/>
            </w:pPr>
          </w:p>
        </w:tc>
        <w:tc>
          <w:tcPr>
            <w:tcW w:w="568" w:type="pct"/>
            <w:gridSpan w:val="2"/>
            <w:tcBorders>
              <w:top w:val="nil"/>
              <w:left w:val="nil"/>
              <w:right w:val="nil"/>
            </w:tcBorders>
            <w:shd w:val="clear" w:color="auto" w:fill="auto"/>
            <w:vAlign w:val="center"/>
          </w:tcPr>
          <w:p w:rsidR="000C5618" w:rsidRPr="00BD16FC" w:rsidRDefault="000C5618" w:rsidP="000F6346">
            <w:pPr>
              <w:spacing w:after="0"/>
              <w:jc w:val="right"/>
              <w:rPr>
                <w:sz w:val="16"/>
              </w:rPr>
            </w:pPr>
            <w:r w:rsidRPr="00BD16FC">
              <w:rPr>
                <w:rFonts w:eastAsia="Times New Roman"/>
                <w:bCs/>
                <w:color w:val="000000"/>
                <w:sz w:val="16"/>
              </w:rPr>
              <w:t>Posição em 31.12.2014</w:t>
            </w:r>
          </w:p>
        </w:tc>
      </w:tr>
      <w:tr w:rsidR="000C5618" w:rsidRPr="00BD16FC" w:rsidTr="000C5618">
        <w:tblPrEx>
          <w:jc w:val="left"/>
        </w:tblPrEx>
        <w:trPr>
          <w:trHeight w:val="20"/>
        </w:trPr>
        <w:tc>
          <w:tcPr>
            <w:tcW w:w="5000" w:type="pct"/>
            <w:gridSpan w:val="12"/>
            <w:shd w:val="clear" w:color="000000" w:fill="F2F2F2"/>
            <w:vAlign w:val="bottom"/>
            <w:hideMark/>
          </w:tcPr>
          <w:p w:rsidR="000C5618" w:rsidRPr="00BD16FC" w:rsidRDefault="000C5618" w:rsidP="000F6346">
            <w:pPr>
              <w:spacing w:after="0"/>
              <w:jc w:val="center"/>
              <w:rPr>
                <w:rFonts w:eastAsia="Times New Roman"/>
                <w:bCs/>
                <w:color w:val="000000"/>
                <w:sz w:val="16"/>
                <w:szCs w:val="20"/>
              </w:rPr>
            </w:pPr>
            <w:r w:rsidRPr="00BD16FC">
              <w:rPr>
                <w:rFonts w:eastAsia="Times New Roman"/>
                <w:bCs/>
                <w:color w:val="000000"/>
                <w:sz w:val="16"/>
                <w:szCs w:val="20"/>
              </w:rPr>
              <w:t>Unidade Concedente ou Contratante</w:t>
            </w:r>
          </w:p>
        </w:tc>
      </w:tr>
      <w:tr w:rsidR="000C5618" w:rsidRPr="00BD16FC" w:rsidTr="000C5618">
        <w:tblPrEx>
          <w:jc w:val="left"/>
        </w:tblPrEx>
        <w:trPr>
          <w:trHeight w:val="20"/>
        </w:trPr>
        <w:tc>
          <w:tcPr>
            <w:tcW w:w="5000" w:type="pct"/>
            <w:gridSpan w:val="12"/>
            <w:shd w:val="clear" w:color="000000" w:fill="FFFFFF"/>
            <w:vAlign w:val="bottom"/>
            <w:hideMark/>
          </w:tcPr>
          <w:p w:rsidR="000C5618" w:rsidRPr="00BD16FC" w:rsidRDefault="000C5618" w:rsidP="000F6346">
            <w:pPr>
              <w:spacing w:after="0"/>
              <w:jc w:val="both"/>
              <w:rPr>
                <w:rFonts w:eastAsia="Times New Roman"/>
                <w:bCs/>
                <w:color w:val="000000"/>
                <w:sz w:val="16"/>
                <w:szCs w:val="20"/>
              </w:rPr>
            </w:pPr>
            <w:r w:rsidRPr="00BD16FC">
              <w:rPr>
                <w:rFonts w:eastAsia="Times New Roman"/>
                <w:bCs/>
                <w:color w:val="000000"/>
                <w:sz w:val="16"/>
                <w:szCs w:val="20"/>
              </w:rPr>
              <w:t>Nome:</w:t>
            </w:r>
            <w:r w:rsidR="002123C0">
              <w:rPr>
                <w:rFonts w:eastAsia="Times New Roman"/>
                <w:bCs/>
                <w:color w:val="000000"/>
                <w:sz w:val="16"/>
                <w:szCs w:val="20"/>
              </w:rPr>
              <w:t xml:space="preserve"> </w:t>
            </w:r>
            <w:r w:rsidR="002123C0" w:rsidRPr="001A6808">
              <w:rPr>
                <w:rFonts w:eastAsia="Times New Roman"/>
                <w:bCs/>
                <w:color w:val="000000"/>
                <w:sz w:val="22"/>
              </w:rPr>
              <w:t>Instituto Federal de Educação, Ciência e Tecnologia do Amazonas</w:t>
            </w:r>
          </w:p>
        </w:tc>
      </w:tr>
      <w:tr w:rsidR="000C5618" w:rsidRPr="00BD16FC" w:rsidTr="000C5618">
        <w:tblPrEx>
          <w:jc w:val="left"/>
        </w:tblPrEx>
        <w:trPr>
          <w:trHeight w:val="20"/>
        </w:trPr>
        <w:tc>
          <w:tcPr>
            <w:tcW w:w="2055" w:type="pct"/>
            <w:gridSpan w:val="4"/>
            <w:shd w:val="clear" w:color="000000" w:fill="FFFFFF"/>
            <w:vAlign w:val="bottom"/>
            <w:hideMark/>
          </w:tcPr>
          <w:p w:rsidR="000C5618" w:rsidRPr="00BD16FC" w:rsidRDefault="000C5618" w:rsidP="000F6346">
            <w:pPr>
              <w:spacing w:after="0"/>
              <w:jc w:val="both"/>
              <w:rPr>
                <w:rFonts w:eastAsia="Times New Roman"/>
                <w:bCs/>
                <w:color w:val="000000"/>
                <w:sz w:val="16"/>
                <w:szCs w:val="20"/>
              </w:rPr>
            </w:pPr>
            <w:r w:rsidRPr="00BD16FC">
              <w:rPr>
                <w:rFonts w:eastAsia="Times New Roman"/>
                <w:bCs/>
                <w:color w:val="000000"/>
                <w:sz w:val="16"/>
                <w:szCs w:val="20"/>
              </w:rPr>
              <w:t>CNPJ:</w:t>
            </w:r>
            <w:r w:rsidR="002123C0">
              <w:rPr>
                <w:rFonts w:eastAsia="Times New Roman"/>
                <w:bCs/>
                <w:color w:val="000000"/>
                <w:sz w:val="16"/>
                <w:szCs w:val="20"/>
              </w:rPr>
              <w:t xml:space="preserve"> </w:t>
            </w:r>
            <w:r w:rsidR="002123C0" w:rsidRPr="001A6808">
              <w:rPr>
                <w:rFonts w:eastAsia="Times New Roman"/>
                <w:bCs/>
                <w:color w:val="000000"/>
                <w:sz w:val="22"/>
              </w:rPr>
              <w:t>10.792.928/0001-00</w:t>
            </w:r>
          </w:p>
        </w:tc>
        <w:tc>
          <w:tcPr>
            <w:tcW w:w="2945" w:type="pct"/>
            <w:gridSpan w:val="8"/>
            <w:shd w:val="clear" w:color="auto" w:fill="auto"/>
            <w:vAlign w:val="bottom"/>
            <w:hideMark/>
          </w:tcPr>
          <w:p w:rsidR="000C5618" w:rsidRPr="00BD16FC" w:rsidRDefault="000C5618" w:rsidP="000F6346">
            <w:pPr>
              <w:spacing w:after="0"/>
              <w:jc w:val="both"/>
              <w:rPr>
                <w:rFonts w:eastAsia="Times New Roman"/>
                <w:bCs/>
                <w:color w:val="000000"/>
                <w:sz w:val="16"/>
                <w:szCs w:val="20"/>
              </w:rPr>
            </w:pPr>
            <w:r w:rsidRPr="00BD16FC">
              <w:rPr>
                <w:rFonts w:eastAsia="Times New Roman"/>
                <w:bCs/>
                <w:color w:val="000000"/>
                <w:sz w:val="16"/>
                <w:szCs w:val="20"/>
              </w:rPr>
              <w:t>UG/GESTÃO:</w:t>
            </w:r>
            <w:r w:rsidR="002123C0">
              <w:rPr>
                <w:rFonts w:eastAsia="Times New Roman"/>
                <w:bCs/>
                <w:color w:val="000000"/>
                <w:sz w:val="16"/>
                <w:szCs w:val="20"/>
              </w:rPr>
              <w:t xml:space="preserve"> </w:t>
            </w:r>
            <w:r w:rsidR="002123C0" w:rsidRPr="001A6808">
              <w:rPr>
                <w:rFonts w:eastAsia="Times New Roman"/>
                <w:bCs/>
                <w:color w:val="000000"/>
                <w:sz w:val="22"/>
              </w:rPr>
              <w:t>158142/26403</w:t>
            </w:r>
          </w:p>
        </w:tc>
      </w:tr>
      <w:tr w:rsidR="000C5618" w:rsidRPr="00BD16FC" w:rsidTr="000C5618">
        <w:tblPrEx>
          <w:jc w:val="left"/>
        </w:tblPrEx>
        <w:trPr>
          <w:trHeight w:val="20"/>
        </w:trPr>
        <w:tc>
          <w:tcPr>
            <w:tcW w:w="5000" w:type="pct"/>
            <w:gridSpan w:val="12"/>
            <w:shd w:val="clear" w:color="000000" w:fill="F2F2F2"/>
            <w:vAlign w:val="bottom"/>
            <w:hideMark/>
          </w:tcPr>
          <w:p w:rsidR="000C5618" w:rsidRPr="00BD16FC" w:rsidRDefault="000C5618" w:rsidP="000F6346">
            <w:pPr>
              <w:spacing w:after="0"/>
              <w:jc w:val="center"/>
              <w:rPr>
                <w:rFonts w:eastAsia="Times New Roman"/>
                <w:bCs/>
                <w:color w:val="000000"/>
                <w:sz w:val="16"/>
                <w:szCs w:val="20"/>
              </w:rPr>
            </w:pPr>
            <w:r w:rsidRPr="00BD16FC">
              <w:rPr>
                <w:rFonts w:eastAsia="Times New Roman"/>
                <w:bCs/>
                <w:color w:val="000000"/>
                <w:sz w:val="16"/>
                <w:szCs w:val="20"/>
              </w:rPr>
              <w:t xml:space="preserve">Informações sobre as Transferências </w:t>
            </w:r>
          </w:p>
        </w:tc>
      </w:tr>
      <w:tr w:rsidR="000C5618" w:rsidRPr="00BD16FC" w:rsidTr="000C5618">
        <w:tblPrEx>
          <w:jc w:val="left"/>
        </w:tblPrEx>
        <w:trPr>
          <w:trHeight w:val="20"/>
        </w:trPr>
        <w:tc>
          <w:tcPr>
            <w:tcW w:w="623" w:type="pct"/>
            <w:vMerge w:val="restart"/>
            <w:shd w:val="clear" w:color="000000" w:fill="F2F2F2"/>
            <w:vAlign w:val="center"/>
            <w:hideMark/>
          </w:tcPr>
          <w:p w:rsidR="000C5618" w:rsidRPr="00BD16FC" w:rsidRDefault="000C5618" w:rsidP="000F6346">
            <w:pPr>
              <w:spacing w:after="0"/>
              <w:jc w:val="center"/>
              <w:rPr>
                <w:rFonts w:eastAsia="Times New Roman"/>
                <w:bCs/>
                <w:color w:val="000000"/>
                <w:sz w:val="16"/>
                <w:szCs w:val="20"/>
              </w:rPr>
            </w:pPr>
            <w:r w:rsidRPr="00BD16FC">
              <w:rPr>
                <w:rFonts w:eastAsia="Times New Roman"/>
                <w:bCs/>
                <w:color w:val="000000"/>
                <w:sz w:val="16"/>
                <w:szCs w:val="20"/>
              </w:rPr>
              <w:t>Modalidade</w:t>
            </w:r>
          </w:p>
        </w:tc>
        <w:tc>
          <w:tcPr>
            <w:tcW w:w="554" w:type="pct"/>
            <w:vMerge w:val="restart"/>
            <w:shd w:val="clear" w:color="000000" w:fill="F2F2F2"/>
            <w:vAlign w:val="center"/>
            <w:hideMark/>
          </w:tcPr>
          <w:p w:rsidR="000C5618" w:rsidRPr="00BD16FC" w:rsidRDefault="000C5618" w:rsidP="000F6346">
            <w:pPr>
              <w:spacing w:after="0"/>
              <w:jc w:val="center"/>
              <w:rPr>
                <w:rFonts w:eastAsia="Times New Roman"/>
                <w:bCs/>
                <w:color w:val="000000"/>
                <w:sz w:val="16"/>
                <w:szCs w:val="20"/>
              </w:rPr>
            </w:pPr>
            <w:r w:rsidRPr="00BD16FC">
              <w:rPr>
                <w:rFonts w:eastAsia="Times New Roman"/>
                <w:bCs/>
                <w:color w:val="000000"/>
                <w:sz w:val="16"/>
                <w:szCs w:val="20"/>
              </w:rPr>
              <w:t>Nº do instrumento</w:t>
            </w:r>
          </w:p>
        </w:tc>
        <w:tc>
          <w:tcPr>
            <w:tcW w:w="624" w:type="pct"/>
            <w:vMerge w:val="restart"/>
            <w:shd w:val="clear" w:color="000000" w:fill="F2F2F2"/>
            <w:vAlign w:val="center"/>
            <w:hideMark/>
          </w:tcPr>
          <w:p w:rsidR="000C5618" w:rsidRPr="00BD16FC" w:rsidRDefault="000C5618" w:rsidP="000F6346">
            <w:pPr>
              <w:spacing w:after="0"/>
              <w:jc w:val="center"/>
              <w:rPr>
                <w:rFonts w:eastAsia="Times New Roman"/>
                <w:bCs/>
                <w:color w:val="000000"/>
                <w:sz w:val="16"/>
                <w:szCs w:val="20"/>
              </w:rPr>
            </w:pPr>
            <w:r w:rsidRPr="00BD16FC">
              <w:rPr>
                <w:rFonts w:eastAsia="Times New Roman"/>
                <w:bCs/>
                <w:color w:val="000000"/>
                <w:sz w:val="16"/>
                <w:szCs w:val="20"/>
              </w:rPr>
              <w:t>Beneficiário</w:t>
            </w:r>
          </w:p>
        </w:tc>
        <w:tc>
          <w:tcPr>
            <w:tcW w:w="1039" w:type="pct"/>
            <w:gridSpan w:val="3"/>
            <w:shd w:val="clear" w:color="000000" w:fill="F2F2F2"/>
            <w:vAlign w:val="center"/>
            <w:hideMark/>
          </w:tcPr>
          <w:p w:rsidR="000C5618" w:rsidRPr="00BD16FC" w:rsidRDefault="000C5618" w:rsidP="000F6346">
            <w:pPr>
              <w:spacing w:after="0"/>
              <w:jc w:val="center"/>
              <w:rPr>
                <w:rFonts w:eastAsia="Times New Roman"/>
                <w:bCs/>
                <w:color w:val="000000"/>
                <w:sz w:val="16"/>
                <w:szCs w:val="20"/>
              </w:rPr>
            </w:pPr>
            <w:r w:rsidRPr="00BD16FC">
              <w:rPr>
                <w:rFonts w:eastAsia="Times New Roman"/>
                <w:bCs/>
                <w:color w:val="000000"/>
                <w:sz w:val="16"/>
                <w:szCs w:val="20"/>
              </w:rPr>
              <w:t>Valores Pactuados</w:t>
            </w:r>
          </w:p>
        </w:tc>
        <w:tc>
          <w:tcPr>
            <w:tcW w:w="1039" w:type="pct"/>
            <w:gridSpan w:val="2"/>
            <w:shd w:val="clear" w:color="000000" w:fill="F2F2F2"/>
            <w:vAlign w:val="center"/>
            <w:hideMark/>
          </w:tcPr>
          <w:p w:rsidR="000C5618" w:rsidRPr="00BD16FC" w:rsidRDefault="000C5618" w:rsidP="000F6346">
            <w:pPr>
              <w:spacing w:after="0"/>
              <w:jc w:val="center"/>
              <w:rPr>
                <w:rFonts w:eastAsia="Times New Roman"/>
                <w:bCs/>
                <w:color w:val="000000"/>
                <w:sz w:val="16"/>
                <w:szCs w:val="20"/>
              </w:rPr>
            </w:pPr>
            <w:r w:rsidRPr="00BD16FC">
              <w:rPr>
                <w:rFonts w:eastAsia="Times New Roman"/>
                <w:bCs/>
                <w:color w:val="000000"/>
                <w:sz w:val="16"/>
                <w:szCs w:val="20"/>
              </w:rPr>
              <w:t>Valores Repassados</w:t>
            </w:r>
          </w:p>
        </w:tc>
        <w:tc>
          <w:tcPr>
            <w:tcW w:w="901" w:type="pct"/>
            <w:gridSpan w:val="3"/>
            <w:vMerge w:val="restart"/>
            <w:shd w:val="clear" w:color="000000" w:fill="F2F2F2"/>
            <w:vAlign w:val="center"/>
            <w:hideMark/>
          </w:tcPr>
          <w:p w:rsidR="000C5618" w:rsidRPr="00BD16FC" w:rsidRDefault="000C5618" w:rsidP="000F6346">
            <w:pPr>
              <w:spacing w:after="0"/>
              <w:jc w:val="center"/>
              <w:rPr>
                <w:rFonts w:eastAsia="Times New Roman"/>
                <w:bCs/>
                <w:color w:val="000000"/>
                <w:sz w:val="16"/>
                <w:szCs w:val="20"/>
              </w:rPr>
            </w:pPr>
            <w:r w:rsidRPr="00BD16FC">
              <w:rPr>
                <w:rFonts w:eastAsia="Times New Roman"/>
                <w:bCs/>
                <w:color w:val="000000"/>
                <w:sz w:val="16"/>
                <w:szCs w:val="20"/>
              </w:rPr>
              <w:t>Vigência</w:t>
            </w:r>
          </w:p>
        </w:tc>
        <w:tc>
          <w:tcPr>
            <w:tcW w:w="220" w:type="pct"/>
            <w:vMerge w:val="restart"/>
            <w:shd w:val="clear" w:color="000000" w:fill="F2F2F2"/>
            <w:vAlign w:val="center"/>
            <w:hideMark/>
          </w:tcPr>
          <w:p w:rsidR="000C5618" w:rsidRPr="00BD16FC" w:rsidRDefault="000C5618" w:rsidP="000F6346">
            <w:pPr>
              <w:spacing w:after="0"/>
              <w:jc w:val="center"/>
              <w:rPr>
                <w:rFonts w:eastAsia="Times New Roman"/>
                <w:bCs/>
                <w:color w:val="000000"/>
                <w:sz w:val="16"/>
                <w:szCs w:val="20"/>
              </w:rPr>
            </w:pPr>
            <w:r w:rsidRPr="00BD16FC">
              <w:rPr>
                <w:rFonts w:eastAsia="Times New Roman"/>
                <w:bCs/>
                <w:color w:val="000000"/>
                <w:sz w:val="16"/>
                <w:szCs w:val="20"/>
              </w:rPr>
              <w:t>Sit.</w:t>
            </w:r>
          </w:p>
        </w:tc>
      </w:tr>
      <w:tr w:rsidR="000C5618" w:rsidRPr="00BD16FC" w:rsidTr="000C5618">
        <w:tblPrEx>
          <w:jc w:val="left"/>
        </w:tblPrEx>
        <w:trPr>
          <w:trHeight w:val="474"/>
        </w:trPr>
        <w:tc>
          <w:tcPr>
            <w:tcW w:w="623" w:type="pct"/>
            <w:vMerge/>
            <w:vAlign w:val="center"/>
            <w:hideMark/>
          </w:tcPr>
          <w:p w:rsidR="000C5618" w:rsidRPr="00BD16FC" w:rsidRDefault="000C5618" w:rsidP="000F6346">
            <w:pPr>
              <w:spacing w:after="0"/>
              <w:jc w:val="center"/>
              <w:rPr>
                <w:rFonts w:eastAsia="Times New Roman"/>
                <w:bCs/>
                <w:color w:val="000000"/>
                <w:sz w:val="16"/>
                <w:szCs w:val="20"/>
              </w:rPr>
            </w:pPr>
          </w:p>
        </w:tc>
        <w:tc>
          <w:tcPr>
            <w:tcW w:w="554" w:type="pct"/>
            <w:vMerge/>
            <w:vAlign w:val="center"/>
            <w:hideMark/>
          </w:tcPr>
          <w:p w:rsidR="000C5618" w:rsidRPr="00BD16FC" w:rsidRDefault="000C5618" w:rsidP="000F6346">
            <w:pPr>
              <w:spacing w:after="0"/>
              <w:jc w:val="center"/>
              <w:rPr>
                <w:rFonts w:eastAsia="Times New Roman"/>
                <w:bCs/>
                <w:color w:val="000000"/>
                <w:sz w:val="16"/>
                <w:szCs w:val="20"/>
              </w:rPr>
            </w:pPr>
          </w:p>
        </w:tc>
        <w:tc>
          <w:tcPr>
            <w:tcW w:w="624" w:type="pct"/>
            <w:vMerge/>
            <w:vAlign w:val="center"/>
            <w:hideMark/>
          </w:tcPr>
          <w:p w:rsidR="000C5618" w:rsidRPr="00BD16FC" w:rsidRDefault="000C5618" w:rsidP="000F6346">
            <w:pPr>
              <w:spacing w:after="0"/>
              <w:jc w:val="center"/>
              <w:rPr>
                <w:rFonts w:eastAsia="Times New Roman"/>
                <w:bCs/>
                <w:color w:val="000000"/>
                <w:sz w:val="16"/>
                <w:szCs w:val="20"/>
              </w:rPr>
            </w:pPr>
          </w:p>
        </w:tc>
        <w:tc>
          <w:tcPr>
            <w:tcW w:w="346" w:type="pct"/>
            <w:gridSpan w:val="2"/>
            <w:vMerge w:val="restart"/>
            <w:shd w:val="clear" w:color="000000" w:fill="F2F2F2"/>
            <w:vAlign w:val="center"/>
            <w:hideMark/>
          </w:tcPr>
          <w:p w:rsidR="000C5618" w:rsidRPr="00BD16FC" w:rsidRDefault="000C5618" w:rsidP="000F6346">
            <w:pPr>
              <w:spacing w:after="0"/>
              <w:jc w:val="center"/>
              <w:rPr>
                <w:rFonts w:eastAsia="Times New Roman"/>
                <w:bCs/>
                <w:color w:val="000000"/>
                <w:sz w:val="16"/>
                <w:szCs w:val="20"/>
              </w:rPr>
            </w:pPr>
            <w:r w:rsidRPr="00BD16FC">
              <w:rPr>
                <w:rFonts w:eastAsia="Times New Roman"/>
                <w:bCs/>
                <w:color w:val="000000"/>
                <w:sz w:val="16"/>
                <w:szCs w:val="20"/>
              </w:rPr>
              <w:t>Global</w:t>
            </w:r>
          </w:p>
        </w:tc>
        <w:tc>
          <w:tcPr>
            <w:tcW w:w="693" w:type="pct"/>
            <w:vMerge w:val="restart"/>
            <w:shd w:val="clear" w:color="000000" w:fill="F2F2F2"/>
            <w:vAlign w:val="center"/>
            <w:hideMark/>
          </w:tcPr>
          <w:p w:rsidR="000C5618" w:rsidRPr="00BD16FC" w:rsidRDefault="000C5618" w:rsidP="000F6346">
            <w:pPr>
              <w:spacing w:after="0"/>
              <w:jc w:val="center"/>
              <w:rPr>
                <w:rFonts w:eastAsia="Times New Roman"/>
                <w:bCs/>
                <w:color w:val="000000"/>
                <w:sz w:val="16"/>
                <w:szCs w:val="20"/>
              </w:rPr>
            </w:pPr>
            <w:r w:rsidRPr="00BD16FC">
              <w:rPr>
                <w:rFonts w:eastAsia="Times New Roman"/>
                <w:bCs/>
                <w:color w:val="000000"/>
                <w:sz w:val="16"/>
                <w:szCs w:val="20"/>
              </w:rPr>
              <w:t>Contrapartida</w:t>
            </w:r>
          </w:p>
        </w:tc>
        <w:tc>
          <w:tcPr>
            <w:tcW w:w="484" w:type="pct"/>
            <w:vMerge w:val="restart"/>
            <w:shd w:val="clear" w:color="000000" w:fill="F2F2F2"/>
            <w:vAlign w:val="center"/>
            <w:hideMark/>
          </w:tcPr>
          <w:p w:rsidR="000C5618" w:rsidRPr="00BD16FC" w:rsidRDefault="000C5618" w:rsidP="000F6346">
            <w:pPr>
              <w:spacing w:after="0"/>
              <w:jc w:val="center"/>
              <w:rPr>
                <w:rFonts w:eastAsia="Times New Roman"/>
                <w:bCs/>
                <w:color w:val="000000"/>
                <w:sz w:val="16"/>
                <w:szCs w:val="20"/>
              </w:rPr>
            </w:pPr>
            <w:r w:rsidRPr="00BD16FC">
              <w:rPr>
                <w:rFonts w:eastAsia="Times New Roman"/>
                <w:bCs/>
                <w:color w:val="000000"/>
                <w:sz w:val="16"/>
                <w:szCs w:val="20"/>
              </w:rPr>
              <w:t>No Exercício</w:t>
            </w:r>
          </w:p>
        </w:tc>
        <w:tc>
          <w:tcPr>
            <w:tcW w:w="555" w:type="pct"/>
            <w:vMerge w:val="restart"/>
            <w:shd w:val="clear" w:color="000000" w:fill="F2F2F2"/>
            <w:vAlign w:val="center"/>
            <w:hideMark/>
          </w:tcPr>
          <w:p w:rsidR="000C5618" w:rsidRPr="00BD16FC" w:rsidRDefault="000C5618" w:rsidP="000F6346">
            <w:pPr>
              <w:spacing w:after="0"/>
              <w:jc w:val="center"/>
              <w:rPr>
                <w:rFonts w:eastAsia="Times New Roman"/>
                <w:bCs/>
                <w:color w:val="000000"/>
                <w:sz w:val="16"/>
                <w:szCs w:val="20"/>
              </w:rPr>
            </w:pPr>
            <w:r w:rsidRPr="00BD16FC">
              <w:rPr>
                <w:rFonts w:eastAsia="Times New Roman"/>
                <w:bCs/>
                <w:color w:val="000000"/>
                <w:sz w:val="16"/>
                <w:szCs w:val="20"/>
              </w:rPr>
              <w:t>Acumulado até o Exercício</w:t>
            </w:r>
          </w:p>
        </w:tc>
        <w:tc>
          <w:tcPr>
            <w:tcW w:w="901" w:type="pct"/>
            <w:gridSpan w:val="3"/>
            <w:vMerge/>
            <w:vAlign w:val="center"/>
            <w:hideMark/>
          </w:tcPr>
          <w:p w:rsidR="000C5618" w:rsidRPr="00BD16FC" w:rsidRDefault="000C5618" w:rsidP="000F6346">
            <w:pPr>
              <w:spacing w:after="0"/>
              <w:jc w:val="center"/>
              <w:rPr>
                <w:rFonts w:eastAsia="Times New Roman"/>
                <w:bCs/>
                <w:color w:val="000000"/>
                <w:sz w:val="16"/>
                <w:szCs w:val="20"/>
              </w:rPr>
            </w:pPr>
          </w:p>
        </w:tc>
        <w:tc>
          <w:tcPr>
            <w:tcW w:w="220" w:type="pct"/>
            <w:vMerge/>
            <w:vAlign w:val="center"/>
            <w:hideMark/>
          </w:tcPr>
          <w:p w:rsidR="000C5618" w:rsidRPr="00BD16FC" w:rsidRDefault="000C5618" w:rsidP="000F6346">
            <w:pPr>
              <w:spacing w:after="0"/>
              <w:jc w:val="both"/>
              <w:rPr>
                <w:rFonts w:eastAsia="Times New Roman"/>
                <w:bCs/>
                <w:color w:val="000000"/>
                <w:sz w:val="16"/>
                <w:szCs w:val="20"/>
              </w:rPr>
            </w:pPr>
          </w:p>
        </w:tc>
      </w:tr>
      <w:tr w:rsidR="000C5618" w:rsidRPr="00BD16FC" w:rsidTr="000C5618">
        <w:tblPrEx>
          <w:jc w:val="left"/>
        </w:tblPrEx>
        <w:trPr>
          <w:trHeight w:val="20"/>
        </w:trPr>
        <w:tc>
          <w:tcPr>
            <w:tcW w:w="623" w:type="pct"/>
            <w:vMerge/>
            <w:vAlign w:val="center"/>
            <w:hideMark/>
          </w:tcPr>
          <w:p w:rsidR="000C5618" w:rsidRPr="00BD16FC" w:rsidRDefault="000C5618" w:rsidP="000F6346">
            <w:pPr>
              <w:spacing w:after="0"/>
              <w:jc w:val="center"/>
              <w:rPr>
                <w:rFonts w:eastAsia="Times New Roman"/>
                <w:bCs/>
                <w:color w:val="000000"/>
                <w:sz w:val="16"/>
                <w:szCs w:val="20"/>
              </w:rPr>
            </w:pPr>
          </w:p>
        </w:tc>
        <w:tc>
          <w:tcPr>
            <w:tcW w:w="554" w:type="pct"/>
            <w:vMerge/>
            <w:vAlign w:val="center"/>
            <w:hideMark/>
          </w:tcPr>
          <w:p w:rsidR="000C5618" w:rsidRPr="00BD16FC" w:rsidRDefault="000C5618" w:rsidP="000F6346">
            <w:pPr>
              <w:spacing w:after="0"/>
              <w:jc w:val="center"/>
              <w:rPr>
                <w:rFonts w:eastAsia="Times New Roman"/>
                <w:bCs/>
                <w:color w:val="000000"/>
                <w:sz w:val="16"/>
                <w:szCs w:val="20"/>
              </w:rPr>
            </w:pPr>
          </w:p>
        </w:tc>
        <w:tc>
          <w:tcPr>
            <w:tcW w:w="624" w:type="pct"/>
            <w:vMerge/>
            <w:vAlign w:val="center"/>
            <w:hideMark/>
          </w:tcPr>
          <w:p w:rsidR="000C5618" w:rsidRPr="00BD16FC" w:rsidRDefault="000C5618" w:rsidP="000F6346">
            <w:pPr>
              <w:spacing w:after="0"/>
              <w:jc w:val="center"/>
              <w:rPr>
                <w:rFonts w:eastAsia="Times New Roman"/>
                <w:bCs/>
                <w:color w:val="000000"/>
                <w:sz w:val="16"/>
                <w:szCs w:val="20"/>
              </w:rPr>
            </w:pPr>
          </w:p>
        </w:tc>
        <w:tc>
          <w:tcPr>
            <w:tcW w:w="346" w:type="pct"/>
            <w:gridSpan w:val="2"/>
            <w:vMerge/>
            <w:vAlign w:val="center"/>
            <w:hideMark/>
          </w:tcPr>
          <w:p w:rsidR="000C5618" w:rsidRPr="00BD16FC" w:rsidRDefault="000C5618" w:rsidP="000F6346">
            <w:pPr>
              <w:spacing w:after="0"/>
              <w:jc w:val="center"/>
              <w:rPr>
                <w:rFonts w:eastAsia="Times New Roman"/>
                <w:bCs/>
                <w:color w:val="000000"/>
                <w:sz w:val="16"/>
                <w:szCs w:val="20"/>
              </w:rPr>
            </w:pPr>
          </w:p>
        </w:tc>
        <w:tc>
          <w:tcPr>
            <w:tcW w:w="693" w:type="pct"/>
            <w:vMerge/>
            <w:vAlign w:val="center"/>
            <w:hideMark/>
          </w:tcPr>
          <w:p w:rsidR="000C5618" w:rsidRPr="00BD16FC" w:rsidRDefault="000C5618" w:rsidP="000F6346">
            <w:pPr>
              <w:spacing w:after="0"/>
              <w:jc w:val="center"/>
              <w:rPr>
                <w:rFonts w:eastAsia="Times New Roman"/>
                <w:bCs/>
                <w:color w:val="000000"/>
                <w:sz w:val="16"/>
                <w:szCs w:val="20"/>
              </w:rPr>
            </w:pPr>
          </w:p>
        </w:tc>
        <w:tc>
          <w:tcPr>
            <w:tcW w:w="484" w:type="pct"/>
            <w:vMerge/>
            <w:vAlign w:val="center"/>
            <w:hideMark/>
          </w:tcPr>
          <w:p w:rsidR="000C5618" w:rsidRPr="00BD16FC" w:rsidRDefault="000C5618" w:rsidP="000F6346">
            <w:pPr>
              <w:spacing w:after="0"/>
              <w:jc w:val="center"/>
              <w:rPr>
                <w:rFonts w:eastAsia="Times New Roman"/>
                <w:bCs/>
                <w:color w:val="000000"/>
                <w:sz w:val="16"/>
                <w:szCs w:val="20"/>
              </w:rPr>
            </w:pPr>
          </w:p>
        </w:tc>
        <w:tc>
          <w:tcPr>
            <w:tcW w:w="555" w:type="pct"/>
            <w:vMerge/>
            <w:vAlign w:val="center"/>
            <w:hideMark/>
          </w:tcPr>
          <w:p w:rsidR="000C5618" w:rsidRPr="00BD16FC" w:rsidRDefault="000C5618" w:rsidP="000F6346">
            <w:pPr>
              <w:spacing w:after="0"/>
              <w:jc w:val="center"/>
              <w:rPr>
                <w:rFonts w:eastAsia="Times New Roman"/>
                <w:bCs/>
                <w:color w:val="000000"/>
                <w:sz w:val="16"/>
                <w:szCs w:val="20"/>
              </w:rPr>
            </w:pPr>
          </w:p>
        </w:tc>
        <w:tc>
          <w:tcPr>
            <w:tcW w:w="450" w:type="pct"/>
            <w:shd w:val="clear" w:color="000000" w:fill="F2F2F2"/>
            <w:vAlign w:val="center"/>
            <w:hideMark/>
          </w:tcPr>
          <w:p w:rsidR="000C5618" w:rsidRPr="00BD16FC" w:rsidRDefault="000C5618" w:rsidP="000F6346">
            <w:pPr>
              <w:spacing w:after="0"/>
              <w:jc w:val="center"/>
              <w:rPr>
                <w:rFonts w:eastAsia="Times New Roman"/>
                <w:bCs/>
                <w:color w:val="000000"/>
                <w:sz w:val="16"/>
                <w:szCs w:val="20"/>
              </w:rPr>
            </w:pPr>
            <w:r w:rsidRPr="00BD16FC">
              <w:rPr>
                <w:rFonts w:eastAsia="Times New Roman"/>
                <w:bCs/>
                <w:color w:val="000000"/>
                <w:sz w:val="16"/>
                <w:szCs w:val="20"/>
              </w:rPr>
              <w:t>Início</w:t>
            </w:r>
          </w:p>
        </w:tc>
        <w:tc>
          <w:tcPr>
            <w:tcW w:w="451" w:type="pct"/>
            <w:gridSpan w:val="2"/>
            <w:shd w:val="clear" w:color="000000" w:fill="F2F2F2"/>
            <w:vAlign w:val="center"/>
            <w:hideMark/>
          </w:tcPr>
          <w:p w:rsidR="000C5618" w:rsidRPr="00BD16FC" w:rsidRDefault="000C5618" w:rsidP="000F6346">
            <w:pPr>
              <w:spacing w:after="0"/>
              <w:jc w:val="center"/>
              <w:rPr>
                <w:rFonts w:eastAsia="Times New Roman"/>
                <w:bCs/>
                <w:color w:val="000000"/>
                <w:sz w:val="16"/>
                <w:szCs w:val="20"/>
              </w:rPr>
            </w:pPr>
            <w:r w:rsidRPr="00BD16FC">
              <w:rPr>
                <w:rFonts w:eastAsia="Times New Roman"/>
                <w:bCs/>
                <w:color w:val="000000"/>
                <w:sz w:val="16"/>
                <w:szCs w:val="20"/>
              </w:rPr>
              <w:t>Fim</w:t>
            </w:r>
          </w:p>
        </w:tc>
        <w:tc>
          <w:tcPr>
            <w:tcW w:w="220" w:type="pct"/>
            <w:vAlign w:val="center"/>
            <w:hideMark/>
          </w:tcPr>
          <w:p w:rsidR="000C5618" w:rsidRPr="00BD16FC" w:rsidRDefault="000C5618" w:rsidP="000F6346">
            <w:pPr>
              <w:spacing w:after="0"/>
              <w:jc w:val="both"/>
              <w:rPr>
                <w:rFonts w:eastAsia="Times New Roman"/>
                <w:bCs/>
                <w:color w:val="000000"/>
                <w:sz w:val="16"/>
                <w:szCs w:val="20"/>
              </w:rPr>
            </w:pPr>
          </w:p>
        </w:tc>
      </w:tr>
      <w:tr w:rsidR="002123C0" w:rsidRPr="00BD16FC" w:rsidTr="000C5618">
        <w:tblPrEx>
          <w:jc w:val="left"/>
        </w:tblPrEx>
        <w:trPr>
          <w:trHeight w:val="20"/>
        </w:trPr>
        <w:tc>
          <w:tcPr>
            <w:tcW w:w="623" w:type="pct"/>
            <w:shd w:val="clear" w:color="000000" w:fill="FFFFFF"/>
            <w:vAlign w:val="bottom"/>
            <w:hideMark/>
          </w:tcPr>
          <w:p w:rsidR="002123C0" w:rsidRPr="002123C0" w:rsidRDefault="002123C0" w:rsidP="002123C0">
            <w:pPr>
              <w:spacing w:before="45" w:after="45"/>
              <w:jc w:val="center"/>
              <w:rPr>
                <w:rFonts w:eastAsia="Times New Roman"/>
                <w:color w:val="000000"/>
                <w:sz w:val="16"/>
                <w:szCs w:val="16"/>
              </w:rPr>
            </w:pPr>
            <w:r w:rsidRPr="002123C0">
              <w:rPr>
                <w:rFonts w:eastAsia="Times New Roman"/>
                <w:color w:val="000000"/>
                <w:sz w:val="16"/>
                <w:szCs w:val="16"/>
              </w:rPr>
              <w:t>3 </w:t>
            </w:r>
          </w:p>
        </w:tc>
        <w:tc>
          <w:tcPr>
            <w:tcW w:w="554" w:type="pct"/>
            <w:shd w:val="clear" w:color="000000" w:fill="FFFFFF"/>
            <w:vAlign w:val="bottom"/>
            <w:hideMark/>
          </w:tcPr>
          <w:p w:rsidR="002123C0" w:rsidRPr="002123C0" w:rsidRDefault="002123C0" w:rsidP="002123C0">
            <w:pPr>
              <w:spacing w:before="45" w:after="45"/>
              <w:jc w:val="both"/>
              <w:rPr>
                <w:rFonts w:eastAsia="Times New Roman"/>
                <w:color w:val="000000"/>
                <w:sz w:val="16"/>
                <w:szCs w:val="16"/>
              </w:rPr>
            </w:pPr>
            <w:r w:rsidRPr="002123C0">
              <w:rPr>
                <w:rFonts w:eastAsia="Times New Roman"/>
                <w:color w:val="000000"/>
                <w:sz w:val="16"/>
                <w:szCs w:val="16"/>
              </w:rPr>
              <w:t> S/N</w:t>
            </w:r>
          </w:p>
        </w:tc>
        <w:tc>
          <w:tcPr>
            <w:tcW w:w="624" w:type="pct"/>
            <w:shd w:val="clear" w:color="000000" w:fill="FFFFFF"/>
            <w:vAlign w:val="bottom"/>
            <w:hideMark/>
          </w:tcPr>
          <w:p w:rsidR="002123C0" w:rsidRPr="002123C0" w:rsidRDefault="002123C0" w:rsidP="002123C0">
            <w:pPr>
              <w:spacing w:before="45" w:after="45"/>
              <w:jc w:val="center"/>
              <w:rPr>
                <w:rFonts w:eastAsia="Times New Roman"/>
                <w:color w:val="000000"/>
                <w:sz w:val="16"/>
                <w:szCs w:val="16"/>
              </w:rPr>
            </w:pPr>
            <w:r w:rsidRPr="002123C0">
              <w:rPr>
                <w:rFonts w:eastAsia="Times New Roman"/>
                <w:color w:val="000000"/>
                <w:sz w:val="16"/>
                <w:szCs w:val="16"/>
              </w:rPr>
              <w:t>02.806.229/0001-43</w:t>
            </w:r>
          </w:p>
        </w:tc>
        <w:tc>
          <w:tcPr>
            <w:tcW w:w="346" w:type="pct"/>
            <w:gridSpan w:val="2"/>
            <w:shd w:val="clear" w:color="000000" w:fill="FFFFFF"/>
            <w:vAlign w:val="bottom"/>
            <w:hideMark/>
          </w:tcPr>
          <w:p w:rsidR="002123C0" w:rsidRPr="002123C0" w:rsidRDefault="002123C0" w:rsidP="002123C0">
            <w:pPr>
              <w:spacing w:before="45" w:after="45"/>
              <w:jc w:val="right"/>
              <w:rPr>
                <w:rFonts w:eastAsia="Times New Roman"/>
                <w:color w:val="000000"/>
                <w:sz w:val="16"/>
                <w:szCs w:val="16"/>
              </w:rPr>
            </w:pPr>
            <w:r w:rsidRPr="002123C0">
              <w:rPr>
                <w:rFonts w:eastAsia="Times New Roman"/>
                <w:color w:val="000000"/>
                <w:sz w:val="16"/>
                <w:szCs w:val="16"/>
              </w:rPr>
              <w:t>539.268,55 </w:t>
            </w:r>
          </w:p>
        </w:tc>
        <w:tc>
          <w:tcPr>
            <w:tcW w:w="693" w:type="pct"/>
            <w:shd w:val="clear" w:color="000000" w:fill="FFFFFF"/>
            <w:vAlign w:val="bottom"/>
            <w:hideMark/>
          </w:tcPr>
          <w:p w:rsidR="002123C0" w:rsidRPr="002123C0" w:rsidRDefault="002123C0" w:rsidP="002123C0">
            <w:pPr>
              <w:spacing w:before="45" w:after="45"/>
              <w:jc w:val="right"/>
              <w:rPr>
                <w:rFonts w:eastAsia="Times New Roman"/>
                <w:color w:val="000000"/>
                <w:sz w:val="16"/>
                <w:szCs w:val="16"/>
              </w:rPr>
            </w:pPr>
            <w:r w:rsidRPr="002123C0">
              <w:rPr>
                <w:rFonts w:eastAsia="Times New Roman"/>
                <w:color w:val="000000"/>
                <w:sz w:val="16"/>
                <w:szCs w:val="16"/>
              </w:rPr>
              <w:t>0,00</w:t>
            </w:r>
          </w:p>
        </w:tc>
        <w:tc>
          <w:tcPr>
            <w:tcW w:w="484" w:type="pct"/>
            <w:shd w:val="clear" w:color="000000" w:fill="FFFFFF"/>
            <w:vAlign w:val="bottom"/>
            <w:hideMark/>
          </w:tcPr>
          <w:p w:rsidR="002123C0" w:rsidRPr="002123C0" w:rsidRDefault="002123C0" w:rsidP="002123C0">
            <w:pPr>
              <w:spacing w:before="45" w:after="45"/>
              <w:jc w:val="right"/>
              <w:rPr>
                <w:rFonts w:eastAsia="Times New Roman"/>
                <w:color w:val="000000"/>
                <w:sz w:val="16"/>
                <w:szCs w:val="16"/>
              </w:rPr>
            </w:pPr>
            <w:r w:rsidRPr="002123C0">
              <w:rPr>
                <w:rFonts w:eastAsia="Times New Roman"/>
                <w:color w:val="000000"/>
                <w:sz w:val="16"/>
                <w:szCs w:val="16"/>
              </w:rPr>
              <w:t>58.951,55 </w:t>
            </w:r>
          </w:p>
        </w:tc>
        <w:tc>
          <w:tcPr>
            <w:tcW w:w="555" w:type="pct"/>
            <w:shd w:val="clear" w:color="000000" w:fill="FFFFFF"/>
            <w:vAlign w:val="bottom"/>
            <w:hideMark/>
          </w:tcPr>
          <w:p w:rsidR="002123C0" w:rsidRPr="002123C0" w:rsidRDefault="002123C0" w:rsidP="002123C0">
            <w:pPr>
              <w:spacing w:before="45" w:after="45"/>
              <w:jc w:val="right"/>
              <w:rPr>
                <w:rFonts w:eastAsia="Times New Roman"/>
                <w:color w:val="000000"/>
                <w:sz w:val="16"/>
                <w:szCs w:val="16"/>
              </w:rPr>
            </w:pPr>
            <w:r w:rsidRPr="002123C0">
              <w:rPr>
                <w:rFonts w:eastAsia="Times New Roman"/>
                <w:color w:val="000000"/>
                <w:sz w:val="16"/>
                <w:szCs w:val="16"/>
              </w:rPr>
              <w:t>539.268,55 </w:t>
            </w:r>
          </w:p>
        </w:tc>
        <w:tc>
          <w:tcPr>
            <w:tcW w:w="450" w:type="pct"/>
            <w:shd w:val="clear" w:color="000000" w:fill="FFFFFF"/>
            <w:vAlign w:val="bottom"/>
            <w:hideMark/>
          </w:tcPr>
          <w:p w:rsidR="002123C0" w:rsidRPr="002123C0" w:rsidRDefault="002123C0" w:rsidP="002123C0">
            <w:pPr>
              <w:spacing w:before="45" w:after="45"/>
              <w:jc w:val="center"/>
              <w:rPr>
                <w:rFonts w:eastAsia="Times New Roman"/>
                <w:color w:val="000000"/>
                <w:sz w:val="16"/>
                <w:szCs w:val="16"/>
              </w:rPr>
            </w:pPr>
            <w:r w:rsidRPr="002123C0">
              <w:rPr>
                <w:rFonts w:eastAsia="Times New Roman"/>
                <w:color w:val="000000"/>
                <w:sz w:val="16"/>
                <w:szCs w:val="16"/>
              </w:rPr>
              <w:t>2010 </w:t>
            </w:r>
          </w:p>
        </w:tc>
        <w:tc>
          <w:tcPr>
            <w:tcW w:w="451" w:type="pct"/>
            <w:gridSpan w:val="2"/>
            <w:shd w:val="clear" w:color="000000" w:fill="FFFFFF"/>
            <w:vAlign w:val="bottom"/>
            <w:hideMark/>
          </w:tcPr>
          <w:p w:rsidR="002123C0" w:rsidRPr="002123C0" w:rsidRDefault="002123C0" w:rsidP="002123C0">
            <w:pPr>
              <w:spacing w:before="45" w:after="45"/>
              <w:jc w:val="center"/>
              <w:rPr>
                <w:rFonts w:eastAsia="Times New Roman"/>
                <w:color w:val="000000"/>
                <w:sz w:val="16"/>
                <w:szCs w:val="16"/>
              </w:rPr>
            </w:pPr>
            <w:r w:rsidRPr="002123C0">
              <w:rPr>
                <w:rFonts w:eastAsia="Times New Roman"/>
                <w:color w:val="000000"/>
                <w:sz w:val="16"/>
                <w:szCs w:val="16"/>
              </w:rPr>
              <w:t>2014</w:t>
            </w:r>
          </w:p>
        </w:tc>
        <w:tc>
          <w:tcPr>
            <w:tcW w:w="220" w:type="pct"/>
            <w:shd w:val="clear" w:color="000000" w:fill="FFFFFF"/>
            <w:vAlign w:val="bottom"/>
            <w:hideMark/>
          </w:tcPr>
          <w:p w:rsidR="002123C0" w:rsidRPr="002123C0" w:rsidRDefault="002123C0" w:rsidP="002123C0">
            <w:pPr>
              <w:spacing w:before="45" w:after="45"/>
              <w:jc w:val="center"/>
              <w:rPr>
                <w:rFonts w:eastAsia="Times New Roman"/>
                <w:color w:val="000000"/>
                <w:sz w:val="16"/>
                <w:szCs w:val="16"/>
              </w:rPr>
            </w:pPr>
            <w:r w:rsidRPr="002123C0">
              <w:rPr>
                <w:rFonts w:eastAsia="Times New Roman"/>
                <w:color w:val="000000"/>
                <w:sz w:val="16"/>
                <w:szCs w:val="16"/>
              </w:rPr>
              <w:t> 1</w:t>
            </w:r>
          </w:p>
        </w:tc>
      </w:tr>
      <w:tr w:rsidR="002123C0" w:rsidRPr="00BD16FC" w:rsidTr="000C5618">
        <w:tblPrEx>
          <w:jc w:val="left"/>
        </w:tblPrEx>
        <w:trPr>
          <w:trHeight w:val="20"/>
        </w:trPr>
        <w:tc>
          <w:tcPr>
            <w:tcW w:w="623" w:type="pct"/>
            <w:shd w:val="clear" w:color="000000" w:fill="FFFFFF"/>
            <w:vAlign w:val="bottom"/>
            <w:hideMark/>
          </w:tcPr>
          <w:p w:rsidR="002123C0" w:rsidRPr="002123C0" w:rsidRDefault="002123C0" w:rsidP="002123C0">
            <w:pPr>
              <w:spacing w:before="45" w:after="45"/>
              <w:jc w:val="center"/>
              <w:rPr>
                <w:rFonts w:eastAsia="Times New Roman"/>
                <w:color w:val="000000"/>
                <w:sz w:val="16"/>
                <w:szCs w:val="16"/>
              </w:rPr>
            </w:pPr>
            <w:r w:rsidRPr="002123C0">
              <w:rPr>
                <w:rFonts w:eastAsia="Times New Roman"/>
                <w:color w:val="000000"/>
                <w:sz w:val="16"/>
                <w:szCs w:val="16"/>
              </w:rPr>
              <w:t>3 </w:t>
            </w:r>
          </w:p>
        </w:tc>
        <w:tc>
          <w:tcPr>
            <w:tcW w:w="554" w:type="pct"/>
            <w:shd w:val="clear" w:color="000000" w:fill="FFFFFF"/>
            <w:vAlign w:val="bottom"/>
            <w:hideMark/>
          </w:tcPr>
          <w:p w:rsidR="002123C0" w:rsidRPr="002123C0" w:rsidRDefault="002123C0" w:rsidP="002123C0">
            <w:pPr>
              <w:spacing w:before="45" w:after="45"/>
              <w:jc w:val="both"/>
              <w:rPr>
                <w:rFonts w:eastAsia="Times New Roman"/>
                <w:color w:val="000000"/>
                <w:sz w:val="16"/>
                <w:szCs w:val="16"/>
              </w:rPr>
            </w:pPr>
            <w:r w:rsidRPr="002123C0">
              <w:rPr>
                <w:rFonts w:eastAsia="Times New Roman"/>
                <w:color w:val="000000"/>
                <w:sz w:val="16"/>
                <w:szCs w:val="16"/>
              </w:rPr>
              <w:t> S/N</w:t>
            </w:r>
          </w:p>
        </w:tc>
        <w:tc>
          <w:tcPr>
            <w:tcW w:w="624" w:type="pct"/>
            <w:shd w:val="clear" w:color="000000" w:fill="FFFFFF"/>
            <w:vAlign w:val="bottom"/>
            <w:hideMark/>
          </w:tcPr>
          <w:p w:rsidR="002123C0" w:rsidRPr="002123C0" w:rsidRDefault="002123C0" w:rsidP="002123C0">
            <w:pPr>
              <w:spacing w:before="45" w:after="45"/>
              <w:jc w:val="center"/>
              <w:rPr>
                <w:rFonts w:eastAsia="Times New Roman"/>
                <w:color w:val="000000"/>
                <w:sz w:val="16"/>
                <w:szCs w:val="16"/>
              </w:rPr>
            </w:pPr>
            <w:r w:rsidRPr="002123C0">
              <w:rPr>
                <w:rFonts w:eastAsia="Times New Roman"/>
                <w:color w:val="000000"/>
                <w:sz w:val="16"/>
                <w:szCs w:val="16"/>
              </w:rPr>
              <w:t>29.427.465/0001-05 </w:t>
            </w:r>
          </w:p>
        </w:tc>
        <w:tc>
          <w:tcPr>
            <w:tcW w:w="346" w:type="pct"/>
            <w:gridSpan w:val="2"/>
            <w:shd w:val="clear" w:color="000000" w:fill="FFFFFF"/>
            <w:vAlign w:val="bottom"/>
            <w:hideMark/>
          </w:tcPr>
          <w:p w:rsidR="002123C0" w:rsidRPr="002123C0" w:rsidRDefault="002123C0" w:rsidP="002123C0">
            <w:pPr>
              <w:spacing w:before="45" w:after="45"/>
              <w:jc w:val="right"/>
              <w:rPr>
                <w:rFonts w:eastAsia="Times New Roman"/>
                <w:color w:val="000000"/>
                <w:sz w:val="16"/>
                <w:szCs w:val="16"/>
              </w:rPr>
            </w:pPr>
            <w:r w:rsidRPr="002123C0">
              <w:rPr>
                <w:rFonts w:eastAsia="Times New Roman"/>
                <w:color w:val="000000"/>
                <w:sz w:val="16"/>
                <w:szCs w:val="16"/>
              </w:rPr>
              <w:t>900.000,00 </w:t>
            </w:r>
          </w:p>
        </w:tc>
        <w:tc>
          <w:tcPr>
            <w:tcW w:w="693" w:type="pct"/>
            <w:shd w:val="clear" w:color="000000" w:fill="FFFFFF"/>
            <w:vAlign w:val="bottom"/>
            <w:hideMark/>
          </w:tcPr>
          <w:p w:rsidR="002123C0" w:rsidRPr="002123C0" w:rsidRDefault="002123C0" w:rsidP="002123C0">
            <w:pPr>
              <w:spacing w:before="45" w:after="45"/>
              <w:jc w:val="right"/>
              <w:rPr>
                <w:rFonts w:eastAsia="Times New Roman"/>
                <w:color w:val="000000"/>
                <w:sz w:val="16"/>
                <w:szCs w:val="16"/>
              </w:rPr>
            </w:pPr>
            <w:r w:rsidRPr="002123C0">
              <w:rPr>
                <w:rFonts w:eastAsia="Times New Roman"/>
                <w:color w:val="000000"/>
                <w:sz w:val="16"/>
                <w:szCs w:val="16"/>
              </w:rPr>
              <w:t> </w:t>
            </w:r>
          </w:p>
        </w:tc>
        <w:tc>
          <w:tcPr>
            <w:tcW w:w="484" w:type="pct"/>
            <w:shd w:val="clear" w:color="000000" w:fill="FFFFFF"/>
            <w:vAlign w:val="bottom"/>
            <w:hideMark/>
          </w:tcPr>
          <w:p w:rsidR="002123C0" w:rsidRPr="002123C0" w:rsidRDefault="002123C0" w:rsidP="002123C0">
            <w:pPr>
              <w:spacing w:before="45" w:after="45"/>
              <w:jc w:val="right"/>
              <w:rPr>
                <w:rFonts w:eastAsia="Times New Roman"/>
                <w:color w:val="000000"/>
                <w:sz w:val="16"/>
                <w:szCs w:val="16"/>
              </w:rPr>
            </w:pPr>
            <w:r w:rsidRPr="002123C0">
              <w:rPr>
                <w:rFonts w:eastAsia="Times New Roman"/>
                <w:color w:val="000000"/>
                <w:sz w:val="16"/>
                <w:szCs w:val="16"/>
              </w:rPr>
              <w:t>900.000,00 </w:t>
            </w:r>
          </w:p>
        </w:tc>
        <w:tc>
          <w:tcPr>
            <w:tcW w:w="555" w:type="pct"/>
            <w:shd w:val="clear" w:color="000000" w:fill="FFFFFF"/>
            <w:vAlign w:val="bottom"/>
            <w:hideMark/>
          </w:tcPr>
          <w:p w:rsidR="002123C0" w:rsidRPr="002123C0" w:rsidRDefault="002123C0" w:rsidP="002123C0">
            <w:pPr>
              <w:spacing w:before="45" w:after="45"/>
              <w:jc w:val="right"/>
              <w:rPr>
                <w:rFonts w:eastAsia="Times New Roman"/>
                <w:color w:val="000000"/>
                <w:sz w:val="16"/>
                <w:szCs w:val="16"/>
              </w:rPr>
            </w:pPr>
            <w:r w:rsidRPr="002123C0">
              <w:rPr>
                <w:rFonts w:eastAsia="Times New Roman"/>
                <w:color w:val="000000"/>
                <w:sz w:val="16"/>
                <w:szCs w:val="16"/>
              </w:rPr>
              <w:t>900.000,00</w:t>
            </w:r>
          </w:p>
        </w:tc>
        <w:tc>
          <w:tcPr>
            <w:tcW w:w="450" w:type="pct"/>
            <w:shd w:val="clear" w:color="000000" w:fill="FFFFFF"/>
            <w:vAlign w:val="bottom"/>
            <w:hideMark/>
          </w:tcPr>
          <w:p w:rsidR="002123C0" w:rsidRPr="002123C0" w:rsidRDefault="002123C0" w:rsidP="002123C0">
            <w:pPr>
              <w:spacing w:before="45" w:after="45"/>
              <w:jc w:val="center"/>
              <w:rPr>
                <w:rFonts w:eastAsia="Times New Roman"/>
                <w:color w:val="000000"/>
                <w:sz w:val="16"/>
                <w:szCs w:val="16"/>
              </w:rPr>
            </w:pPr>
            <w:r w:rsidRPr="002123C0">
              <w:rPr>
                <w:rFonts w:eastAsia="Times New Roman"/>
                <w:color w:val="000000"/>
                <w:sz w:val="16"/>
                <w:szCs w:val="16"/>
              </w:rPr>
              <w:t> </w:t>
            </w:r>
          </w:p>
        </w:tc>
        <w:tc>
          <w:tcPr>
            <w:tcW w:w="451" w:type="pct"/>
            <w:gridSpan w:val="2"/>
            <w:shd w:val="clear" w:color="000000" w:fill="FFFFFF"/>
            <w:vAlign w:val="bottom"/>
            <w:hideMark/>
          </w:tcPr>
          <w:p w:rsidR="002123C0" w:rsidRPr="002123C0" w:rsidRDefault="002123C0" w:rsidP="002123C0">
            <w:pPr>
              <w:spacing w:before="45" w:after="45"/>
              <w:jc w:val="center"/>
              <w:rPr>
                <w:rFonts w:eastAsia="Times New Roman"/>
                <w:color w:val="000000"/>
                <w:sz w:val="16"/>
                <w:szCs w:val="16"/>
              </w:rPr>
            </w:pPr>
            <w:r w:rsidRPr="002123C0">
              <w:rPr>
                <w:rFonts w:eastAsia="Times New Roman"/>
                <w:color w:val="000000"/>
                <w:sz w:val="16"/>
                <w:szCs w:val="16"/>
              </w:rPr>
              <w:t> </w:t>
            </w:r>
          </w:p>
        </w:tc>
        <w:tc>
          <w:tcPr>
            <w:tcW w:w="220" w:type="pct"/>
            <w:shd w:val="clear" w:color="000000" w:fill="FFFFFF"/>
            <w:vAlign w:val="bottom"/>
            <w:hideMark/>
          </w:tcPr>
          <w:p w:rsidR="002123C0" w:rsidRPr="002123C0" w:rsidRDefault="002123C0" w:rsidP="002123C0">
            <w:pPr>
              <w:spacing w:before="45" w:after="45"/>
              <w:jc w:val="center"/>
              <w:rPr>
                <w:rFonts w:eastAsia="Times New Roman"/>
                <w:color w:val="000000"/>
                <w:sz w:val="16"/>
                <w:szCs w:val="16"/>
              </w:rPr>
            </w:pPr>
            <w:r w:rsidRPr="002123C0">
              <w:rPr>
                <w:rFonts w:eastAsia="Times New Roman"/>
                <w:color w:val="000000"/>
                <w:sz w:val="16"/>
                <w:szCs w:val="16"/>
              </w:rPr>
              <w:t> 1</w:t>
            </w:r>
          </w:p>
        </w:tc>
      </w:tr>
      <w:tr w:rsidR="000C5618" w:rsidRPr="00BD16FC" w:rsidTr="000C5618">
        <w:tblPrEx>
          <w:jc w:val="left"/>
        </w:tblPrEx>
        <w:trPr>
          <w:trHeight w:val="20"/>
        </w:trPr>
        <w:tc>
          <w:tcPr>
            <w:tcW w:w="623" w:type="pct"/>
            <w:shd w:val="clear" w:color="000000" w:fill="FFFFFF"/>
            <w:vAlign w:val="bottom"/>
            <w:hideMark/>
          </w:tcPr>
          <w:p w:rsidR="000C5618" w:rsidRPr="00BD16FC" w:rsidRDefault="000C5618" w:rsidP="000F6346">
            <w:pPr>
              <w:spacing w:after="0"/>
              <w:jc w:val="center"/>
              <w:rPr>
                <w:rFonts w:eastAsia="Times New Roman"/>
                <w:color w:val="000000"/>
                <w:sz w:val="16"/>
                <w:szCs w:val="20"/>
              </w:rPr>
            </w:pPr>
            <w:r w:rsidRPr="00BD16FC">
              <w:rPr>
                <w:rFonts w:eastAsia="Times New Roman"/>
                <w:color w:val="000000"/>
                <w:sz w:val="16"/>
                <w:szCs w:val="20"/>
              </w:rPr>
              <w:t> </w:t>
            </w:r>
          </w:p>
        </w:tc>
        <w:tc>
          <w:tcPr>
            <w:tcW w:w="554" w:type="pct"/>
            <w:shd w:val="clear" w:color="000000" w:fill="FFFFFF"/>
            <w:vAlign w:val="bottom"/>
            <w:hideMark/>
          </w:tcPr>
          <w:p w:rsidR="000C5618" w:rsidRPr="00BD16FC" w:rsidRDefault="000C5618" w:rsidP="000F6346">
            <w:pPr>
              <w:spacing w:after="0"/>
              <w:jc w:val="center"/>
              <w:rPr>
                <w:rFonts w:eastAsia="Times New Roman"/>
                <w:color w:val="000000"/>
                <w:sz w:val="16"/>
                <w:szCs w:val="20"/>
              </w:rPr>
            </w:pPr>
            <w:r w:rsidRPr="00BD16FC">
              <w:rPr>
                <w:rFonts w:eastAsia="Times New Roman"/>
                <w:color w:val="000000"/>
                <w:sz w:val="16"/>
                <w:szCs w:val="20"/>
              </w:rPr>
              <w:t> </w:t>
            </w:r>
          </w:p>
        </w:tc>
        <w:tc>
          <w:tcPr>
            <w:tcW w:w="624" w:type="pct"/>
            <w:shd w:val="clear" w:color="000000" w:fill="FFFFFF"/>
            <w:vAlign w:val="bottom"/>
            <w:hideMark/>
          </w:tcPr>
          <w:p w:rsidR="000C5618" w:rsidRPr="00BD16FC" w:rsidRDefault="000C5618" w:rsidP="000F6346">
            <w:pPr>
              <w:spacing w:after="0"/>
              <w:jc w:val="center"/>
              <w:rPr>
                <w:rFonts w:eastAsia="Times New Roman"/>
                <w:color w:val="000000"/>
                <w:sz w:val="16"/>
                <w:szCs w:val="20"/>
              </w:rPr>
            </w:pPr>
            <w:r w:rsidRPr="00BD16FC">
              <w:rPr>
                <w:rFonts w:eastAsia="Times New Roman"/>
                <w:color w:val="000000"/>
                <w:sz w:val="16"/>
                <w:szCs w:val="20"/>
              </w:rPr>
              <w:t> </w:t>
            </w:r>
          </w:p>
        </w:tc>
        <w:tc>
          <w:tcPr>
            <w:tcW w:w="346" w:type="pct"/>
            <w:gridSpan w:val="2"/>
            <w:shd w:val="clear" w:color="000000" w:fill="FFFFFF"/>
            <w:vAlign w:val="bottom"/>
            <w:hideMark/>
          </w:tcPr>
          <w:p w:rsidR="000C5618" w:rsidRPr="00BD16FC" w:rsidRDefault="000C5618" w:rsidP="000F6346">
            <w:pPr>
              <w:spacing w:after="0"/>
              <w:jc w:val="right"/>
              <w:rPr>
                <w:rFonts w:eastAsia="Times New Roman"/>
                <w:color w:val="000000"/>
                <w:sz w:val="16"/>
                <w:szCs w:val="20"/>
              </w:rPr>
            </w:pPr>
            <w:r w:rsidRPr="00BD16FC">
              <w:rPr>
                <w:rFonts w:eastAsia="Times New Roman"/>
                <w:color w:val="000000"/>
                <w:sz w:val="16"/>
                <w:szCs w:val="20"/>
              </w:rPr>
              <w:t> </w:t>
            </w:r>
          </w:p>
        </w:tc>
        <w:tc>
          <w:tcPr>
            <w:tcW w:w="693" w:type="pct"/>
            <w:shd w:val="clear" w:color="000000" w:fill="FFFFFF"/>
            <w:vAlign w:val="bottom"/>
            <w:hideMark/>
          </w:tcPr>
          <w:p w:rsidR="000C5618" w:rsidRPr="00BD16FC" w:rsidRDefault="000C5618" w:rsidP="000F6346">
            <w:pPr>
              <w:spacing w:after="0"/>
              <w:jc w:val="right"/>
              <w:rPr>
                <w:rFonts w:eastAsia="Times New Roman"/>
                <w:color w:val="000000"/>
                <w:sz w:val="16"/>
                <w:szCs w:val="20"/>
              </w:rPr>
            </w:pPr>
            <w:r w:rsidRPr="00BD16FC">
              <w:rPr>
                <w:rFonts w:eastAsia="Times New Roman"/>
                <w:color w:val="000000"/>
                <w:sz w:val="16"/>
                <w:szCs w:val="20"/>
              </w:rPr>
              <w:t> </w:t>
            </w:r>
          </w:p>
        </w:tc>
        <w:tc>
          <w:tcPr>
            <w:tcW w:w="484" w:type="pct"/>
            <w:shd w:val="clear" w:color="000000" w:fill="FFFFFF"/>
            <w:vAlign w:val="bottom"/>
            <w:hideMark/>
          </w:tcPr>
          <w:p w:rsidR="000C5618" w:rsidRPr="00BD16FC" w:rsidRDefault="000C5618" w:rsidP="000F6346">
            <w:pPr>
              <w:spacing w:after="0"/>
              <w:jc w:val="right"/>
              <w:rPr>
                <w:rFonts w:eastAsia="Times New Roman"/>
                <w:color w:val="000000"/>
                <w:sz w:val="16"/>
                <w:szCs w:val="20"/>
              </w:rPr>
            </w:pPr>
            <w:r w:rsidRPr="00BD16FC">
              <w:rPr>
                <w:rFonts w:eastAsia="Times New Roman"/>
                <w:color w:val="000000"/>
                <w:sz w:val="16"/>
                <w:szCs w:val="20"/>
              </w:rPr>
              <w:t> </w:t>
            </w:r>
          </w:p>
        </w:tc>
        <w:tc>
          <w:tcPr>
            <w:tcW w:w="555" w:type="pct"/>
            <w:shd w:val="clear" w:color="000000" w:fill="FFFFFF"/>
            <w:vAlign w:val="bottom"/>
            <w:hideMark/>
          </w:tcPr>
          <w:p w:rsidR="000C5618" w:rsidRPr="00BD16FC" w:rsidRDefault="000C5618" w:rsidP="000F6346">
            <w:pPr>
              <w:spacing w:after="0"/>
              <w:jc w:val="right"/>
              <w:rPr>
                <w:rFonts w:eastAsia="Times New Roman"/>
                <w:color w:val="000000"/>
                <w:sz w:val="16"/>
                <w:szCs w:val="20"/>
              </w:rPr>
            </w:pPr>
            <w:r w:rsidRPr="00BD16FC">
              <w:rPr>
                <w:rFonts w:eastAsia="Times New Roman"/>
                <w:color w:val="000000"/>
                <w:sz w:val="16"/>
                <w:szCs w:val="20"/>
              </w:rPr>
              <w:t> </w:t>
            </w:r>
          </w:p>
        </w:tc>
        <w:tc>
          <w:tcPr>
            <w:tcW w:w="450" w:type="pct"/>
            <w:shd w:val="clear" w:color="000000" w:fill="FFFFFF"/>
            <w:vAlign w:val="bottom"/>
            <w:hideMark/>
          </w:tcPr>
          <w:p w:rsidR="000C5618" w:rsidRPr="00BD16FC" w:rsidRDefault="000C5618" w:rsidP="000F6346">
            <w:pPr>
              <w:spacing w:after="0"/>
              <w:jc w:val="center"/>
              <w:rPr>
                <w:rFonts w:eastAsia="Times New Roman"/>
                <w:color w:val="000000"/>
                <w:sz w:val="16"/>
                <w:szCs w:val="20"/>
              </w:rPr>
            </w:pPr>
            <w:r w:rsidRPr="00BD16FC">
              <w:rPr>
                <w:rFonts w:eastAsia="Times New Roman"/>
                <w:color w:val="000000"/>
                <w:sz w:val="16"/>
                <w:szCs w:val="20"/>
              </w:rPr>
              <w:t> </w:t>
            </w:r>
          </w:p>
        </w:tc>
        <w:tc>
          <w:tcPr>
            <w:tcW w:w="451" w:type="pct"/>
            <w:gridSpan w:val="2"/>
            <w:shd w:val="clear" w:color="000000" w:fill="FFFFFF"/>
            <w:vAlign w:val="bottom"/>
            <w:hideMark/>
          </w:tcPr>
          <w:p w:rsidR="000C5618" w:rsidRPr="00BD16FC" w:rsidRDefault="000C5618" w:rsidP="000F6346">
            <w:pPr>
              <w:spacing w:after="0"/>
              <w:jc w:val="center"/>
              <w:rPr>
                <w:rFonts w:eastAsia="Times New Roman"/>
                <w:color w:val="000000"/>
                <w:sz w:val="16"/>
                <w:szCs w:val="20"/>
              </w:rPr>
            </w:pPr>
            <w:r w:rsidRPr="00BD16FC">
              <w:rPr>
                <w:rFonts w:eastAsia="Times New Roman"/>
                <w:color w:val="000000"/>
                <w:sz w:val="16"/>
                <w:szCs w:val="20"/>
              </w:rPr>
              <w:t> </w:t>
            </w:r>
          </w:p>
        </w:tc>
        <w:tc>
          <w:tcPr>
            <w:tcW w:w="220" w:type="pct"/>
            <w:shd w:val="clear" w:color="000000" w:fill="FFFFFF"/>
            <w:vAlign w:val="bottom"/>
            <w:hideMark/>
          </w:tcPr>
          <w:p w:rsidR="000C5618" w:rsidRPr="00BD16FC" w:rsidRDefault="000C5618" w:rsidP="000F6346">
            <w:pPr>
              <w:spacing w:after="0"/>
              <w:jc w:val="center"/>
              <w:rPr>
                <w:rFonts w:eastAsia="Times New Roman"/>
                <w:color w:val="000000"/>
                <w:sz w:val="16"/>
                <w:szCs w:val="20"/>
              </w:rPr>
            </w:pPr>
            <w:r w:rsidRPr="00BD16FC">
              <w:rPr>
                <w:rFonts w:eastAsia="Times New Roman"/>
                <w:color w:val="000000"/>
                <w:sz w:val="16"/>
                <w:szCs w:val="20"/>
              </w:rPr>
              <w:t> </w:t>
            </w:r>
          </w:p>
        </w:tc>
      </w:tr>
      <w:tr w:rsidR="000C5618" w:rsidRPr="00BD16FC" w:rsidTr="000C5618">
        <w:tblPrEx>
          <w:jc w:val="left"/>
        </w:tblPrEx>
        <w:trPr>
          <w:trHeight w:val="20"/>
        </w:trPr>
        <w:tc>
          <w:tcPr>
            <w:tcW w:w="5000" w:type="pct"/>
            <w:gridSpan w:val="12"/>
            <w:shd w:val="clear" w:color="auto" w:fill="auto"/>
            <w:vAlign w:val="bottom"/>
            <w:hideMark/>
          </w:tcPr>
          <w:p w:rsidR="000C5618" w:rsidRPr="00BD16FC" w:rsidRDefault="000C5618" w:rsidP="000F6346">
            <w:pPr>
              <w:spacing w:after="0"/>
              <w:jc w:val="both"/>
              <w:rPr>
                <w:rFonts w:eastAsia="Times New Roman"/>
                <w:bCs/>
                <w:color w:val="000000"/>
                <w:sz w:val="16"/>
                <w:szCs w:val="20"/>
                <w:u w:val="single"/>
              </w:rPr>
            </w:pPr>
            <w:r w:rsidRPr="00BD16FC">
              <w:rPr>
                <w:rFonts w:eastAsia="Times New Roman"/>
                <w:bCs/>
                <w:color w:val="000000"/>
                <w:sz w:val="16"/>
                <w:szCs w:val="20"/>
                <w:u w:val="single"/>
              </w:rPr>
              <w:t>LEGENDA</w:t>
            </w:r>
          </w:p>
        </w:tc>
      </w:tr>
      <w:tr w:rsidR="000C5618" w:rsidRPr="00BD16FC" w:rsidTr="000C5618">
        <w:tblPrEx>
          <w:jc w:val="left"/>
        </w:tblPrEx>
        <w:trPr>
          <w:trHeight w:val="20"/>
        </w:trPr>
        <w:tc>
          <w:tcPr>
            <w:tcW w:w="2055" w:type="pct"/>
            <w:gridSpan w:val="4"/>
            <w:shd w:val="clear" w:color="000000" w:fill="FFFFFF"/>
            <w:hideMark/>
          </w:tcPr>
          <w:p w:rsidR="000C5618" w:rsidRPr="00BD16FC" w:rsidRDefault="000C5618" w:rsidP="000F6346">
            <w:pPr>
              <w:spacing w:after="0"/>
              <w:jc w:val="both"/>
              <w:rPr>
                <w:rFonts w:eastAsia="Times New Roman"/>
                <w:bCs/>
                <w:color w:val="000000"/>
                <w:sz w:val="16"/>
                <w:szCs w:val="20"/>
              </w:rPr>
            </w:pPr>
            <w:r w:rsidRPr="00BD16FC">
              <w:rPr>
                <w:rFonts w:eastAsia="Times New Roman"/>
                <w:bCs/>
                <w:color w:val="000000"/>
                <w:sz w:val="16"/>
                <w:szCs w:val="20"/>
              </w:rPr>
              <w:t>Modalidade:</w:t>
            </w:r>
          </w:p>
        </w:tc>
        <w:tc>
          <w:tcPr>
            <w:tcW w:w="2945" w:type="pct"/>
            <w:gridSpan w:val="8"/>
            <w:shd w:val="clear" w:color="000000" w:fill="FFFFFF"/>
            <w:hideMark/>
          </w:tcPr>
          <w:p w:rsidR="000C5618" w:rsidRPr="00BD16FC" w:rsidRDefault="000C5618" w:rsidP="000F6346">
            <w:pPr>
              <w:spacing w:after="0"/>
              <w:jc w:val="both"/>
              <w:rPr>
                <w:rFonts w:eastAsia="Times New Roman"/>
                <w:bCs/>
                <w:color w:val="000000"/>
                <w:sz w:val="16"/>
                <w:szCs w:val="20"/>
              </w:rPr>
            </w:pPr>
            <w:r w:rsidRPr="00BD16FC">
              <w:rPr>
                <w:rFonts w:eastAsia="Times New Roman"/>
                <w:bCs/>
                <w:color w:val="000000"/>
                <w:sz w:val="16"/>
                <w:szCs w:val="20"/>
              </w:rPr>
              <w:t>Situação da Transferência:</w:t>
            </w:r>
          </w:p>
        </w:tc>
      </w:tr>
      <w:tr w:rsidR="000C5618" w:rsidRPr="00BD16FC" w:rsidTr="000C5618">
        <w:tblPrEx>
          <w:jc w:val="left"/>
        </w:tblPrEx>
        <w:trPr>
          <w:trHeight w:val="20"/>
        </w:trPr>
        <w:tc>
          <w:tcPr>
            <w:tcW w:w="2055" w:type="pct"/>
            <w:gridSpan w:val="4"/>
            <w:shd w:val="clear" w:color="000000" w:fill="FFFFFF"/>
            <w:hideMark/>
          </w:tcPr>
          <w:p w:rsidR="000C5618" w:rsidRPr="00BD16FC" w:rsidRDefault="000C5618" w:rsidP="000F6346">
            <w:pPr>
              <w:spacing w:after="0"/>
              <w:ind w:firstLineChars="700" w:firstLine="1120"/>
              <w:jc w:val="both"/>
              <w:rPr>
                <w:rFonts w:eastAsia="Times New Roman"/>
                <w:color w:val="000000"/>
                <w:sz w:val="16"/>
                <w:szCs w:val="20"/>
              </w:rPr>
            </w:pPr>
            <w:r w:rsidRPr="00BD16FC">
              <w:rPr>
                <w:rFonts w:eastAsia="Times New Roman"/>
                <w:color w:val="000000"/>
                <w:sz w:val="16"/>
                <w:szCs w:val="20"/>
              </w:rPr>
              <w:t>1 -</w:t>
            </w:r>
            <w:r w:rsidRPr="00BD16FC">
              <w:rPr>
                <w:rFonts w:eastAsia="Times New Roman"/>
                <w:color w:val="000000"/>
                <w:sz w:val="16"/>
                <w:szCs w:val="14"/>
              </w:rPr>
              <w:t xml:space="preserve">     </w:t>
            </w:r>
            <w:r w:rsidRPr="00BD16FC">
              <w:rPr>
                <w:rFonts w:eastAsia="Times New Roman"/>
                <w:color w:val="000000"/>
                <w:sz w:val="16"/>
                <w:szCs w:val="20"/>
              </w:rPr>
              <w:t xml:space="preserve">Convênio </w:t>
            </w:r>
          </w:p>
        </w:tc>
        <w:tc>
          <w:tcPr>
            <w:tcW w:w="2945" w:type="pct"/>
            <w:gridSpan w:val="8"/>
            <w:shd w:val="clear" w:color="000000" w:fill="FFFFFF"/>
            <w:hideMark/>
          </w:tcPr>
          <w:p w:rsidR="000C5618" w:rsidRPr="00BD16FC" w:rsidRDefault="000C5618" w:rsidP="000F6346">
            <w:pPr>
              <w:spacing w:after="0"/>
              <w:ind w:firstLineChars="700" w:firstLine="1120"/>
              <w:jc w:val="both"/>
              <w:rPr>
                <w:rFonts w:eastAsia="Times New Roman"/>
                <w:color w:val="000000"/>
                <w:sz w:val="16"/>
                <w:szCs w:val="20"/>
              </w:rPr>
            </w:pPr>
            <w:r w:rsidRPr="00BD16FC">
              <w:rPr>
                <w:rFonts w:eastAsia="Times New Roman"/>
                <w:color w:val="000000"/>
                <w:sz w:val="16"/>
                <w:szCs w:val="20"/>
              </w:rPr>
              <w:t>1 -</w:t>
            </w:r>
            <w:r w:rsidRPr="00BD16FC">
              <w:rPr>
                <w:rFonts w:eastAsia="Times New Roman"/>
                <w:color w:val="000000"/>
                <w:sz w:val="16"/>
                <w:szCs w:val="14"/>
              </w:rPr>
              <w:t xml:space="preserve">     </w:t>
            </w:r>
            <w:r w:rsidRPr="00BD16FC">
              <w:rPr>
                <w:rFonts w:eastAsia="Times New Roman"/>
                <w:color w:val="000000"/>
                <w:sz w:val="16"/>
                <w:szCs w:val="20"/>
              </w:rPr>
              <w:t>Adimplente</w:t>
            </w:r>
          </w:p>
        </w:tc>
      </w:tr>
      <w:tr w:rsidR="000C5618" w:rsidRPr="00BD16FC" w:rsidTr="000C5618">
        <w:tblPrEx>
          <w:jc w:val="left"/>
        </w:tblPrEx>
        <w:trPr>
          <w:trHeight w:val="20"/>
        </w:trPr>
        <w:tc>
          <w:tcPr>
            <w:tcW w:w="2055" w:type="pct"/>
            <w:gridSpan w:val="4"/>
            <w:shd w:val="clear" w:color="000000" w:fill="FFFFFF"/>
            <w:hideMark/>
          </w:tcPr>
          <w:p w:rsidR="000C5618" w:rsidRPr="00BD16FC" w:rsidRDefault="000C5618" w:rsidP="000F6346">
            <w:pPr>
              <w:spacing w:after="0"/>
              <w:ind w:firstLineChars="700" w:firstLine="1120"/>
              <w:jc w:val="both"/>
              <w:rPr>
                <w:rFonts w:eastAsia="Times New Roman"/>
                <w:color w:val="000000"/>
                <w:sz w:val="16"/>
                <w:szCs w:val="20"/>
              </w:rPr>
            </w:pPr>
            <w:r w:rsidRPr="00BD16FC">
              <w:rPr>
                <w:rFonts w:eastAsia="Times New Roman"/>
                <w:color w:val="000000"/>
                <w:sz w:val="16"/>
                <w:szCs w:val="20"/>
              </w:rPr>
              <w:t>2 -</w:t>
            </w:r>
            <w:r w:rsidRPr="00BD16FC">
              <w:rPr>
                <w:rFonts w:eastAsia="Times New Roman"/>
                <w:color w:val="000000"/>
                <w:sz w:val="16"/>
                <w:szCs w:val="14"/>
              </w:rPr>
              <w:t xml:space="preserve">     </w:t>
            </w:r>
            <w:r w:rsidRPr="00BD16FC">
              <w:rPr>
                <w:rFonts w:eastAsia="Times New Roman"/>
                <w:color w:val="000000"/>
                <w:sz w:val="16"/>
                <w:szCs w:val="20"/>
              </w:rPr>
              <w:t>Contrato de Repasse</w:t>
            </w:r>
          </w:p>
        </w:tc>
        <w:tc>
          <w:tcPr>
            <w:tcW w:w="2945" w:type="pct"/>
            <w:gridSpan w:val="8"/>
            <w:shd w:val="clear" w:color="000000" w:fill="FFFFFF"/>
            <w:hideMark/>
          </w:tcPr>
          <w:p w:rsidR="000C5618" w:rsidRPr="00BD16FC" w:rsidRDefault="000C5618" w:rsidP="000F6346">
            <w:pPr>
              <w:spacing w:after="0"/>
              <w:ind w:firstLineChars="700" w:firstLine="1120"/>
              <w:jc w:val="both"/>
              <w:rPr>
                <w:rFonts w:eastAsia="Times New Roman"/>
                <w:color w:val="000000"/>
                <w:sz w:val="16"/>
                <w:szCs w:val="20"/>
              </w:rPr>
            </w:pPr>
            <w:r w:rsidRPr="00BD16FC">
              <w:rPr>
                <w:rFonts w:eastAsia="Times New Roman"/>
                <w:color w:val="000000"/>
                <w:sz w:val="16"/>
                <w:szCs w:val="20"/>
              </w:rPr>
              <w:t>2 -</w:t>
            </w:r>
            <w:r w:rsidRPr="00BD16FC">
              <w:rPr>
                <w:rFonts w:eastAsia="Times New Roman"/>
                <w:color w:val="000000"/>
                <w:sz w:val="16"/>
                <w:szCs w:val="14"/>
              </w:rPr>
              <w:t xml:space="preserve">     </w:t>
            </w:r>
            <w:r w:rsidRPr="00BD16FC">
              <w:rPr>
                <w:rFonts w:eastAsia="Times New Roman"/>
                <w:color w:val="000000"/>
                <w:sz w:val="16"/>
                <w:szCs w:val="20"/>
              </w:rPr>
              <w:t>Inadimplente</w:t>
            </w:r>
          </w:p>
        </w:tc>
      </w:tr>
      <w:tr w:rsidR="000C5618" w:rsidRPr="00BD16FC" w:rsidTr="000C5618">
        <w:tblPrEx>
          <w:jc w:val="left"/>
        </w:tblPrEx>
        <w:trPr>
          <w:trHeight w:val="20"/>
        </w:trPr>
        <w:tc>
          <w:tcPr>
            <w:tcW w:w="2055" w:type="pct"/>
            <w:gridSpan w:val="4"/>
            <w:shd w:val="clear" w:color="000000" w:fill="FFFFFF"/>
            <w:hideMark/>
          </w:tcPr>
          <w:p w:rsidR="000C5618" w:rsidRPr="00BD16FC" w:rsidRDefault="000C5618" w:rsidP="000F6346">
            <w:pPr>
              <w:spacing w:after="0"/>
              <w:ind w:firstLineChars="700" w:firstLine="1120"/>
              <w:jc w:val="both"/>
              <w:rPr>
                <w:rFonts w:eastAsia="Times New Roman"/>
                <w:color w:val="000000"/>
                <w:sz w:val="16"/>
                <w:szCs w:val="20"/>
              </w:rPr>
            </w:pPr>
            <w:r w:rsidRPr="00BD16FC">
              <w:rPr>
                <w:rFonts w:eastAsia="Times New Roman"/>
                <w:color w:val="000000"/>
                <w:sz w:val="16"/>
                <w:szCs w:val="20"/>
              </w:rPr>
              <w:t>3 -</w:t>
            </w:r>
            <w:r w:rsidRPr="00BD16FC">
              <w:rPr>
                <w:rFonts w:eastAsia="Times New Roman"/>
                <w:color w:val="000000"/>
                <w:sz w:val="16"/>
                <w:szCs w:val="14"/>
              </w:rPr>
              <w:t xml:space="preserve">     </w:t>
            </w:r>
            <w:r w:rsidRPr="00BD16FC">
              <w:rPr>
                <w:rFonts w:eastAsia="Times New Roman"/>
                <w:color w:val="000000"/>
                <w:sz w:val="16"/>
                <w:szCs w:val="20"/>
              </w:rPr>
              <w:t>Termo de Cooperação</w:t>
            </w:r>
          </w:p>
        </w:tc>
        <w:tc>
          <w:tcPr>
            <w:tcW w:w="2945" w:type="pct"/>
            <w:gridSpan w:val="8"/>
            <w:shd w:val="clear" w:color="000000" w:fill="FFFFFF"/>
            <w:hideMark/>
          </w:tcPr>
          <w:p w:rsidR="000C5618" w:rsidRPr="00BD16FC" w:rsidRDefault="000C5618" w:rsidP="000F6346">
            <w:pPr>
              <w:spacing w:after="0"/>
              <w:ind w:firstLineChars="700" w:firstLine="1120"/>
              <w:jc w:val="both"/>
              <w:rPr>
                <w:rFonts w:eastAsia="Times New Roman"/>
                <w:color w:val="000000"/>
                <w:sz w:val="16"/>
                <w:szCs w:val="20"/>
              </w:rPr>
            </w:pPr>
            <w:r w:rsidRPr="00BD16FC">
              <w:rPr>
                <w:rFonts w:eastAsia="Times New Roman"/>
                <w:color w:val="000000"/>
                <w:sz w:val="16"/>
                <w:szCs w:val="20"/>
              </w:rPr>
              <w:t>3 -</w:t>
            </w:r>
            <w:r w:rsidRPr="00BD16FC">
              <w:rPr>
                <w:rFonts w:eastAsia="Times New Roman"/>
                <w:color w:val="000000"/>
                <w:sz w:val="16"/>
                <w:szCs w:val="14"/>
              </w:rPr>
              <w:t xml:space="preserve">     </w:t>
            </w:r>
            <w:r w:rsidRPr="00BD16FC">
              <w:rPr>
                <w:rFonts w:eastAsia="Times New Roman"/>
                <w:color w:val="000000"/>
                <w:sz w:val="16"/>
                <w:szCs w:val="20"/>
              </w:rPr>
              <w:t xml:space="preserve">Inadimplência Suspensa </w:t>
            </w:r>
          </w:p>
        </w:tc>
      </w:tr>
      <w:tr w:rsidR="000C5618" w:rsidRPr="00BD16FC" w:rsidTr="000C5618">
        <w:tblPrEx>
          <w:jc w:val="left"/>
        </w:tblPrEx>
        <w:trPr>
          <w:trHeight w:val="20"/>
        </w:trPr>
        <w:tc>
          <w:tcPr>
            <w:tcW w:w="2055" w:type="pct"/>
            <w:gridSpan w:val="4"/>
            <w:shd w:val="clear" w:color="000000" w:fill="FFFFFF"/>
            <w:hideMark/>
          </w:tcPr>
          <w:p w:rsidR="000C5618" w:rsidRPr="00BD16FC" w:rsidRDefault="000C5618" w:rsidP="000F6346">
            <w:pPr>
              <w:spacing w:after="0"/>
              <w:ind w:firstLineChars="700" w:firstLine="1120"/>
              <w:jc w:val="both"/>
              <w:rPr>
                <w:rFonts w:eastAsia="Times New Roman"/>
                <w:color w:val="000000"/>
                <w:sz w:val="16"/>
                <w:szCs w:val="20"/>
              </w:rPr>
            </w:pPr>
            <w:r w:rsidRPr="00BD16FC">
              <w:rPr>
                <w:rFonts w:eastAsia="Times New Roman"/>
                <w:color w:val="000000"/>
                <w:sz w:val="16"/>
                <w:szCs w:val="20"/>
              </w:rPr>
              <w:t>4 -</w:t>
            </w:r>
            <w:r w:rsidRPr="00BD16FC">
              <w:rPr>
                <w:rFonts w:eastAsia="Times New Roman"/>
                <w:color w:val="000000"/>
                <w:sz w:val="16"/>
                <w:szCs w:val="14"/>
              </w:rPr>
              <w:t xml:space="preserve">     </w:t>
            </w:r>
            <w:r w:rsidRPr="00BD16FC">
              <w:rPr>
                <w:rFonts w:eastAsia="Times New Roman"/>
                <w:color w:val="000000"/>
                <w:sz w:val="16"/>
                <w:szCs w:val="20"/>
              </w:rPr>
              <w:t xml:space="preserve">Termo de Compromisso </w:t>
            </w:r>
          </w:p>
        </w:tc>
        <w:tc>
          <w:tcPr>
            <w:tcW w:w="2945" w:type="pct"/>
            <w:gridSpan w:val="8"/>
            <w:shd w:val="clear" w:color="000000" w:fill="FFFFFF"/>
            <w:hideMark/>
          </w:tcPr>
          <w:p w:rsidR="000C5618" w:rsidRPr="00BD16FC" w:rsidRDefault="000C5618" w:rsidP="000F6346">
            <w:pPr>
              <w:spacing w:after="0"/>
              <w:ind w:firstLineChars="700" w:firstLine="1120"/>
              <w:jc w:val="both"/>
              <w:rPr>
                <w:rFonts w:eastAsia="Times New Roman"/>
                <w:color w:val="000000"/>
                <w:sz w:val="16"/>
                <w:szCs w:val="20"/>
              </w:rPr>
            </w:pPr>
            <w:r w:rsidRPr="00BD16FC">
              <w:rPr>
                <w:rFonts w:eastAsia="Times New Roman"/>
                <w:color w:val="000000"/>
                <w:sz w:val="16"/>
                <w:szCs w:val="20"/>
              </w:rPr>
              <w:t>4 -</w:t>
            </w:r>
            <w:r w:rsidRPr="00BD16FC">
              <w:rPr>
                <w:rFonts w:eastAsia="Times New Roman"/>
                <w:color w:val="000000"/>
                <w:sz w:val="16"/>
                <w:szCs w:val="14"/>
              </w:rPr>
              <w:t xml:space="preserve">   </w:t>
            </w:r>
            <w:r w:rsidRPr="00BD16FC">
              <w:rPr>
                <w:rFonts w:eastAsia="Times New Roman"/>
                <w:color w:val="000000"/>
                <w:sz w:val="16"/>
                <w:szCs w:val="20"/>
              </w:rPr>
              <w:t xml:space="preserve">Concluído </w:t>
            </w:r>
          </w:p>
        </w:tc>
      </w:tr>
      <w:tr w:rsidR="000C5618" w:rsidRPr="00BD16FC" w:rsidTr="000C5618">
        <w:tblPrEx>
          <w:jc w:val="left"/>
        </w:tblPrEx>
        <w:trPr>
          <w:trHeight w:val="20"/>
        </w:trPr>
        <w:tc>
          <w:tcPr>
            <w:tcW w:w="2055" w:type="pct"/>
            <w:gridSpan w:val="4"/>
            <w:shd w:val="clear" w:color="000000" w:fill="FFFFFF"/>
            <w:hideMark/>
          </w:tcPr>
          <w:p w:rsidR="000C5618" w:rsidRPr="00BD16FC" w:rsidRDefault="000C5618" w:rsidP="000F6346">
            <w:pPr>
              <w:spacing w:after="0"/>
              <w:ind w:firstLineChars="700" w:firstLine="1120"/>
              <w:jc w:val="both"/>
              <w:rPr>
                <w:rFonts w:eastAsia="Times New Roman"/>
                <w:color w:val="000000"/>
                <w:sz w:val="16"/>
                <w:szCs w:val="20"/>
              </w:rPr>
            </w:pPr>
            <w:r w:rsidRPr="00BD16FC">
              <w:rPr>
                <w:rFonts w:eastAsia="Times New Roman"/>
                <w:color w:val="000000"/>
                <w:sz w:val="16"/>
                <w:szCs w:val="20"/>
              </w:rPr>
              <w:t> </w:t>
            </w:r>
          </w:p>
        </w:tc>
        <w:tc>
          <w:tcPr>
            <w:tcW w:w="2945" w:type="pct"/>
            <w:gridSpan w:val="8"/>
            <w:shd w:val="clear" w:color="000000" w:fill="FFFFFF"/>
            <w:hideMark/>
          </w:tcPr>
          <w:p w:rsidR="000C5618" w:rsidRPr="00BD16FC" w:rsidRDefault="000C5618" w:rsidP="000F6346">
            <w:pPr>
              <w:spacing w:after="0"/>
              <w:ind w:firstLineChars="700" w:firstLine="1120"/>
              <w:jc w:val="both"/>
              <w:rPr>
                <w:rFonts w:eastAsia="Times New Roman"/>
                <w:color w:val="000000"/>
                <w:sz w:val="16"/>
                <w:szCs w:val="20"/>
              </w:rPr>
            </w:pPr>
            <w:r w:rsidRPr="00BD16FC">
              <w:rPr>
                <w:rFonts w:eastAsia="Times New Roman"/>
                <w:color w:val="000000"/>
                <w:sz w:val="16"/>
                <w:szCs w:val="20"/>
              </w:rPr>
              <w:t>5 -</w:t>
            </w:r>
            <w:r w:rsidRPr="00BD16FC">
              <w:rPr>
                <w:rFonts w:eastAsia="Times New Roman"/>
                <w:color w:val="000000"/>
                <w:sz w:val="16"/>
                <w:szCs w:val="14"/>
              </w:rPr>
              <w:t xml:space="preserve">     </w:t>
            </w:r>
            <w:r w:rsidRPr="00BD16FC">
              <w:rPr>
                <w:rFonts w:eastAsia="Times New Roman"/>
                <w:color w:val="000000"/>
                <w:sz w:val="16"/>
                <w:szCs w:val="20"/>
              </w:rPr>
              <w:t>Excluído</w:t>
            </w:r>
          </w:p>
        </w:tc>
      </w:tr>
      <w:tr w:rsidR="000C5618" w:rsidRPr="00BD16FC" w:rsidTr="000C5618">
        <w:tblPrEx>
          <w:jc w:val="left"/>
        </w:tblPrEx>
        <w:trPr>
          <w:trHeight w:val="20"/>
        </w:trPr>
        <w:tc>
          <w:tcPr>
            <w:tcW w:w="2055" w:type="pct"/>
            <w:gridSpan w:val="4"/>
            <w:shd w:val="clear" w:color="000000" w:fill="FFFFFF"/>
            <w:hideMark/>
          </w:tcPr>
          <w:p w:rsidR="000C5618" w:rsidRPr="00BD16FC" w:rsidRDefault="000C5618" w:rsidP="000F6346">
            <w:pPr>
              <w:spacing w:after="0"/>
              <w:jc w:val="both"/>
              <w:rPr>
                <w:rFonts w:eastAsia="Times New Roman"/>
                <w:color w:val="000000"/>
                <w:sz w:val="16"/>
                <w:szCs w:val="20"/>
              </w:rPr>
            </w:pPr>
            <w:r w:rsidRPr="00BD16FC">
              <w:rPr>
                <w:rFonts w:eastAsia="Times New Roman"/>
                <w:color w:val="000000"/>
                <w:sz w:val="16"/>
                <w:szCs w:val="20"/>
              </w:rPr>
              <w:t> </w:t>
            </w:r>
          </w:p>
        </w:tc>
        <w:tc>
          <w:tcPr>
            <w:tcW w:w="2945" w:type="pct"/>
            <w:gridSpan w:val="8"/>
            <w:shd w:val="clear" w:color="000000" w:fill="FFFFFF"/>
            <w:hideMark/>
          </w:tcPr>
          <w:p w:rsidR="000C5618" w:rsidRPr="00BD16FC" w:rsidRDefault="000C5618" w:rsidP="000F6346">
            <w:pPr>
              <w:spacing w:after="0"/>
              <w:ind w:firstLineChars="700" w:firstLine="1120"/>
              <w:jc w:val="both"/>
              <w:rPr>
                <w:rFonts w:eastAsia="Times New Roman"/>
                <w:color w:val="000000"/>
                <w:sz w:val="16"/>
                <w:szCs w:val="20"/>
              </w:rPr>
            </w:pPr>
            <w:r w:rsidRPr="00BD16FC">
              <w:rPr>
                <w:rFonts w:eastAsia="Times New Roman"/>
                <w:color w:val="000000"/>
                <w:sz w:val="16"/>
                <w:szCs w:val="20"/>
              </w:rPr>
              <w:t>6 -</w:t>
            </w:r>
            <w:r w:rsidRPr="00BD16FC">
              <w:rPr>
                <w:rFonts w:eastAsia="Times New Roman"/>
                <w:color w:val="000000"/>
                <w:sz w:val="16"/>
                <w:szCs w:val="14"/>
              </w:rPr>
              <w:t xml:space="preserve">     </w:t>
            </w:r>
            <w:r w:rsidRPr="00BD16FC">
              <w:rPr>
                <w:rFonts w:eastAsia="Times New Roman"/>
                <w:color w:val="000000"/>
                <w:sz w:val="16"/>
                <w:szCs w:val="20"/>
              </w:rPr>
              <w:t xml:space="preserve">Rescindido </w:t>
            </w:r>
          </w:p>
        </w:tc>
      </w:tr>
      <w:tr w:rsidR="000C5618" w:rsidRPr="00BD16FC" w:rsidTr="000C5618">
        <w:tblPrEx>
          <w:jc w:val="left"/>
        </w:tblPrEx>
        <w:trPr>
          <w:trHeight w:val="20"/>
        </w:trPr>
        <w:tc>
          <w:tcPr>
            <w:tcW w:w="2055" w:type="pct"/>
            <w:gridSpan w:val="4"/>
            <w:shd w:val="clear" w:color="000000" w:fill="FFFFFF"/>
            <w:hideMark/>
          </w:tcPr>
          <w:p w:rsidR="000C5618" w:rsidRPr="00BD16FC" w:rsidRDefault="000C5618" w:rsidP="000F6346">
            <w:pPr>
              <w:spacing w:after="0"/>
              <w:jc w:val="both"/>
              <w:rPr>
                <w:rFonts w:eastAsia="Times New Roman"/>
                <w:color w:val="000000"/>
                <w:sz w:val="16"/>
              </w:rPr>
            </w:pPr>
            <w:r w:rsidRPr="00BD16FC">
              <w:rPr>
                <w:rFonts w:eastAsia="Times New Roman"/>
                <w:color w:val="000000"/>
                <w:sz w:val="16"/>
              </w:rPr>
              <w:t> </w:t>
            </w:r>
          </w:p>
        </w:tc>
        <w:tc>
          <w:tcPr>
            <w:tcW w:w="2945" w:type="pct"/>
            <w:gridSpan w:val="8"/>
            <w:shd w:val="clear" w:color="000000" w:fill="FFFFFF"/>
            <w:hideMark/>
          </w:tcPr>
          <w:p w:rsidR="000C5618" w:rsidRPr="00BD16FC" w:rsidRDefault="000C5618" w:rsidP="000F6346">
            <w:pPr>
              <w:spacing w:after="0"/>
              <w:ind w:firstLineChars="700" w:firstLine="1120"/>
              <w:jc w:val="both"/>
              <w:rPr>
                <w:rFonts w:eastAsia="Times New Roman"/>
                <w:color w:val="000000"/>
                <w:sz w:val="16"/>
                <w:szCs w:val="20"/>
              </w:rPr>
            </w:pPr>
            <w:r w:rsidRPr="00BD16FC">
              <w:rPr>
                <w:rFonts w:eastAsia="Times New Roman"/>
                <w:color w:val="000000"/>
                <w:sz w:val="16"/>
                <w:szCs w:val="20"/>
              </w:rPr>
              <w:t>7 -</w:t>
            </w:r>
            <w:r w:rsidRPr="00BD16FC">
              <w:rPr>
                <w:rFonts w:eastAsia="Times New Roman"/>
                <w:color w:val="000000"/>
                <w:sz w:val="16"/>
                <w:szCs w:val="14"/>
              </w:rPr>
              <w:t xml:space="preserve">     </w:t>
            </w:r>
            <w:r w:rsidRPr="00BD16FC">
              <w:rPr>
                <w:rFonts w:eastAsia="Times New Roman"/>
                <w:color w:val="000000"/>
                <w:sz w:val="16"/>
                <w:szCs w:val="20"/>
              </w:rPr>
              <w:t>Arquivado</w:t>
            </w:r>
          </w:p>
        </w:tc>
      </w:tr>
      <w:tr w:rsidR="000C5618" w:rsidRPr="00BD16FC" w:rsidTr="000C5618">
        <w:tblPrEx>
          <w:jc w:val="left"/>
        </w:tblPrEx>
        <w:trPr>
          <w:trHeight w:val="20"/>
        </w:trPr>
        <w:tc>
          <w:tcPr>
            <w:tcW w:w="5000" w:type="pct"/>
            <w:gridSpan w:val="12"/>
            <w:shd w:val="clear" w:color="auto" w:fill="auto"/>
            <w:vAlign w:val="bottom"/>
            <w:hideMark/>
          </w:tcPr>
          <w:p w:rsidR="000C5618" w:rsidRPr="00BD16FC" w:rsidRDefault="000C5618" w:rsidP="000F6346">
            <w:pPr>
              <w:spacing w:after="0"/>
              <w:jc w:val="both"/>
              <w:rPr>
                <w:rFonts w:eastAsia="Times New Roman"/>
                <w:bCs/>
                <w:color w:val="000000"/>
                <w:sz w:val="16"/>
                <w:szCs w:val="20"/>
              </w:rPr>
            </w:pPr>
            <w:r w:rsidRPr="00BD16FC">
              <w:rPr>
                <w:rFonts w:eastAsia="Times New Roman"/>
                <w:bCs/>
                <w:color w:val="000000"/>
                <w:sz w:val="16"/>
                <w:szCs w:val="20"/>
              </w:rPr>
              <w:t>Fonte:</w:t>
            </w:r>
            <w:r w:rsidR="00962EF3">
              <w:rPr>
                <w:rFonts w:eastAsia="Times New Roman"/>
                <w:bCs/>
                <w:color w:val="000000"/>
                <w:sz w:val="16"/>
                <w:szCs w:val="20"/>
              </w:rPr>
              <w:t xml:space="preserve"> </w:t>
            </w:r>
            <w:proofErr w:type="spellStart"/>
            <w:r w:rsidR="00962EF3">
              <w:rPr>
                <w:rFonts w:eastAsia="Times New Roman"/>
                <w:bCs/>
                <w:color w:val="000000"/>
                <w:sz w:val="16"/>
                <w:szCs w:val="20"/>
              </w:rPr>
              <w:t>Pró-Reitoria</w:t>
            </w:r>
            <w:proofErr w:type="spellEnd"/>
            <w:r w:rsidR="00962EF3">
              <w:rPr>
                <w:rFonts w:eastAsia="Times New Roman"/>
                <w:bCs/>
                <w:color w:val="000000"/>
                <w:sz w:val="16"/>
                <w:szCs w:val="20"/>
              </w:rPr>
              <w:t xml:space="preserve"> de Administração</w:t>
            </w:r>
          </w:p>
        </w:tc>
      </w:tr>
    </w:tbl>
    <w:p w:rsidR="00620042" w:rsidRDefault="00620042" w:rsidP="000F6346">
      <w:pPr>
        <w:tabs>
          <w:tab w:val="left" w:pos="567"/>
        </w:tabs>
        <w:spacing w:after="0" w:line="240" w:lineRule="auto"/>
        <w:jc w:val="both"/>
        <w:outlineLvl w:val="1"/>
        <w:rPr>
          <w:rFonts w:eastAsia="Times New Roman"/>
          <w:bCs/>
          <w:iCs/>
          <w:sz w:val="24"/>
          <w:szCs w:val="24"/>
        </w:rPr>
        <w:sectPr w:rsidR="00620042" w:rsidSect="00620042">
          <w:pgSz w:w="16838" w:h="11906" w:orient="landscape"/>
          <w:pgMar w:top="1701" w:right="568" w:bottom="1416" w:left="993" w:header="705" w:footer="708" w:gutter="0"/>
          <w:cols w:space="708"/>
          <w:docGrid w:linePitch="360"/>
        </w:sectPr>
      </w:pPr>
    </w:p>
    <w:p w:rsidR="00BC1A43" w:rsidRPr="00BD16FC" w:rsidRDefault="00BC1A43" w:rsidP="000F6346">
      <w:pPr>
        <w:tabs>
          <w:tab w:val="left" w:pos="567"/>
        </w:tabs>
        <w:spacing w:after="0" w:line="240" w:lineRule="auto"/>
        <w:jc w:val="both"/>
        <w:outlineLvl w:val="1"/>
        <w:rPr>
          <w:rFonts w:eastAsia="Times New Roman"/>
          <w:bCs/>
          <w:iCs/>
          <w:sz w:val="24"/>
          <w:szCs w:val="24"/>
        </w:rPr>
      </w:pPr>
    </w:p>
    <w:p w:rsidR="005E5A6E" w:rsidRPr="00BD16FC" w:rsidRDefault="00250B58" w:rsidP="0047565E">
      <w:pPr>
        <w:rPr>
          <w:rFonts w:eastAsia="Times New Roman"/>
          <w:bCs/>
          <w:iCs/>
          <w:sz w:val="24"/>
          <w:szCs w:val="24"/>
        </w:rPr>
      </w:pPr>
      <w:r w:rsidRPr="00BD16FC">
        <w:rPr>
          <w:rFonts w:eastAsia="Times New Roman"/>
          <w:bCs/>
          <w:iCs/>
          <w:sz w:val="24"/>
          <w:szCs w:val="24"/>
        </w:rPr>
        <w:t xml:space="preserve">6.5.2 </w:t>
      </w:r>
      <w:r>
        <w:rPr>
          <w:rFonts w:eastAsia="Times New Roman"/>
          <w:bCs/>
          <w:iCs/>
          <w:sz w:val="24"/>
          <w:szCs w:val="24"/>
        </w:rPr>
        <w:t>Quantidades</w:t>
      </w:r>
      <w:r w:rsidR="000C5618" w:rsidRPr="00BD16FC">
        <w:rPr>
          <w:rFonts w:eastAsia="Times New Roman"/>
          <w:bCs/>
          <w:iCs/>
          <w:sz w:val="24"/>
          <w:szCs w:val="24"/>
        </w:rPr>
        <w:t xml:space="preserve"> de Instrumentos de Transferências Celebrados e Valores Repassados nos três últimos Exercícios</w:t>
      </w:r>
    </w:p>
    <w:p w:rsidR="000C5618" w:rsidRPr="00BD16FC" w:rsidRDefault="000C5618" w:rsidP="000F6346">
      <w:pPr>
        <w:tabs>
          <w:tab w:val="left" w:pos="3119"/>
        </w:tabs>
        <w:spacing w:after="0"/>
        <w:jc w:val="both"/>
        <w:rPr>
          <w:rFonts w:eastAsia="Times New Roman"/>
          <w:bCs/>
          <w:iCs/>
          <w:sz w:val="24"/>
          <w:szCs w:val="24"/>
        </w:rPr>
      </w:pPr>
      <w:r w:rsidRPr="00BD16FC">
        <w:rPr>
          <w:rFonts w:eastAsia="Times New Roman"/>
          <w:bCs/>
          <w:iCs/>
          <w:sz w:val="24"/>
          <w:szCs w:val="24"/>
        </w:rPr>
        <w:t xml:space="preserve">O Quadro A.6.5.2 abaixo contempla a quantidade de instrumentos por modalidade de transferência e os respectivos valores repassados nos exercícios de 2014, 2013 e 2012, sendo que os valores devem se referir à totalidade e não somente aos instrumentos celebrados em cada exercício. </w:t>
      </w:r>
    </w:p>
    <w:p w:rsidR="00F73D3E" w:rsidRPr="00BD16FC" w:rsidRDefault="00F73D3E" w:rsidP="000F6346">
      <w:pPr>
        <w:pStyle w:val="Legenda"/>
        <w:keepNext/>
        <w:spacing w:after="0"/>
      </w:pPr>
      <w:r w:rsidRPr="00BD16FC">
        <w:t xml:space="preserve">Tabela </w:t>
      </w:r>
      <w:r w:rsidR="00651A62">
        <w:t xml:space="preserve">10 </w:t>
      </w:r>
      <w:r w:rsidRPr="00BD16FC">
        <w:t xml:space="preserve"> Quadro A.6.5.2 – Resumo dos instrumentos celebrados pela UJ nos três últimos exercícios</w:t>
      </w:r>
    </w:p>
    <w:tbl>
      <w:tblPr>
        <w:tblW w:w="10087" w:type="dxa"/>
        <w:jc w:val="center"/>
        <w:tblLayout w:type="fixed"/>
        <w:tblCellMar>
          <w:left w:w="70" w:type="dxa"/>
          <w:right w:w="70" w:type="dxa"/>
        </w:tblCellMar>
        <w:tblLook w:val="04A0" w:firstRow="1" w:lastRow="0" w:firstColumn="1" w:lastColumn="0" w:noHBand="0" w:noVBand="1"/>
      </w:tblPr>
      <w:tblGrid>
        <w:gridCol w:w="2072"/>
        <w:gridCol w:w="831"/>
        <w:gridCol w:w="832"/>
        <w:gridCol w:w="832"/>
        <w:gridCol w:w="1838"/>
        <w:gridCol w:w="1838"/>
        <w:gridCol w:w="1844"/>
      </w:tblGrid>
      <w:tr w:rsidR="00F73D3E" w:rsidRPr="00DF3A04" w:rsidTr="00BB15B9">
        <w:trPr>
          <w:trHeight w:val="20"/>
          <w:jc w:val="center"/>
        </w:trPr>
        <w:tc>
          <w:tcPr>
            <w:tcW w:w="10087" w:type="dxa"/>
            <w:gridSpan w:val="7"/>
            <w:tcBorders>
              <w:bottom w:val="single" w:sz="4" w:space="0" w:color="auto"/>
            </w:tcBorders>
            <w:shd w:val="clear" w:color="auto" w:fill="auto"/>
            <w:noWrap/>
            <w:vAlign w:val="center"/>
            <w:hideMark/>
          </w:tcPr>
          <w:p w:rsidR="00F73D3E" w:rsidRPr="00DF3A04" w:rsidRDefault="00F73D3E" w:rsidP="006A0BB0">
            <w:pPr>
              <w:pStyle w:val="Epgrafe"/>
              <w:rPr>
                <w:sz w:val="20"/>
                <w:szCs w:val="20"/>
              </w:rPr>
            </w:pPr>
          </w:p>
        </w:tc>
      </w:tr>
      <w:tr w:rsidR="00F73D3E" w:rsidRPr="00DF3A04" w:rsidTr="00BB15B9">
        <w:trPr>
          <w:trHeight w:val="20"/>
          <w:jc w:val="center"/>
        </w:trPr>
        <w:tc>
          <w:tcPr>
            <w:tcW w:w="10087" w:type="dxa"/>
            <w:gridSpan w:val="7"/>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F73D3E" w:rsidRPr="00DF3A04" w:rsidRDefault="00F73D3E" w:rsidP="000F6346">
            <w:pPr>
              <w:spacing w:after="0"/>
              <w:jc w:val="center"/>
              <w:rPr>
                <w:bCs/>
                <w:color w:val="000000"/>
                <w:szCs w:val="20"/>
              </w:rPr>
            </w:pPr>
            <w:r w:rsidRPr="00DF3A04">
              <w:rPr>
                <w:bCs/>
                <w:color w:val="000000"/>
                <w:szCs w:val="20"/>
              </w:rPr>
              <w:t>Unidade Concedente ou Contratante</w:t>
            </w:r>
          </w:p>
        </w:tc>
      </w:tr>
      <w:tr w:rsidR="00F73D3E" w:rsidRPr="00DF3A04" w:rsidTr="00F73D3E">
        <w:trPr>
          <w:trHeight w:val="20"/>
          <w:jc w:val="center"/>
        </w:trPr>
        <w:tc>
          <w:tcPr>
            <w:tcW w:w="207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F73D3E" w:rsidRPr="00DF3A04" w:rsidRDefault="00F73D3E" w:rsidP="000F6346">
            <w:pPr>
              <w:spacing w:after="0"/>
              <w:jc w:val="both"/>
              <w:rPr>
                <w:bCs/>
                <w:color w:val="000000"/>
                <w:szCs w:val="20"/>
              </w:rPr>
            </w:pPr>
            <w:r w:rsidRPr="00DF3A04">
              <w:rPr>
                <w:bCs/>
                <w:color w:val="000000"/>
                <w:szCs w:val="20"/>
              </w:rPr>
              <w:t>Nome:</w:t>
            </w:r>
          </w:p>
        </w:tc>
        <w:tc>
          <w:tcPr>
            <w:tcW w:w="8015"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rsidR="00F73D3E" w:rsidRPr="00DF3A04" w:rsidRDefault="00250B58" w:rsidP="000F6346">
            <w:pPr>
              <w:spacing w:after="0"/>
              <w:jc w:val="both"/>
              <w:rPr>
                <w:bCs/>
                <w:color w:val="000000"/>
                <w:szCs w:val="20"/>
              </w:rPr>
            </w:pPr>
            <w:r w:rsidRPr="00DF3A04">
              <w:rPr>
                <w:bCs/>
                <w:color w:val="000000"/>
                <w:szCs w:val="20"/>
              </w:rPr>
              <w:t>Instituto Federal de Educação, Ciência e Tecnologia do Amazonas</w:t>
            </w:r>
          </w:p>
        </w:tc>
      </w:tr>
      <w:tr w:rsidR="00F73D3E" w:rsidRPr="00DF3A04" w:rsidTr="00F73D3E">
        <w:trPr>
          <w:trHeight w:val="20"/>
          <w:jc w:val="center"/>
        </w:trPr>
        <w:tc>
          <w:tcPr>
            <w:tcW w:w="207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F73D3E" w:rsidRPr="00DF3A04" w:rsidRDefault="00F73D3E" w:rsidP="000F6346">
            <w:pPr>
              <w:spacing w:after="0"/>
              <w:jc w:val="both"/>
              <w:rPr>
                <w:bCs/>
                <w:color w:val="000000"/>
                <w:szCs w:val="20"/>
              </w:rPr>
            </w:pPr>
            <w:r w:rsidRPr="00DF3A04">
              <w:rPr>
                <w:bCs/>
                <w:color w:val="000000"/>
                <w:szCs w:val="20"/>
              </w:rPr>
              <w:t>CNPJ:</w:t>
            </w:r>
          </w:p>
        </w:tc>
        <w:tc>
          <w:tcPr>
            <w:tcW w:w="8015" w:type="dxa"/>
            <w:gridSpan w:val="6"/>
            <w:tcBorders>
              <w:top w:val="single" w:sz="4" w:space="0" w:color="auto"/>
              <w:left w:val="nil"/>
              <w:bottom w:val="single" w:sz="4" w:space="0" w:color="auto"/>
              <w:right w:val="single" w:sz="4" w:space="0" w:color="auto"/>
            </w:tcBorders>
            <w:shd w:val="clear" w:color="auto" w:fill="FFFFFF"/>
            <w:noWrap/>
            <w:vAlign w:val="center"/>
            <w:hideMark/>
          </w:tcPr>
          <w:p w:rsidR="00F73D3E" w:rsidRPr="00DF3A04" w:rsidRDefault="00250B58" w:rsidP="000F6346">
            <w:pPr>
              <w:spacing w:after="0"/>
              <w:jc w:val="both"/>
              <w:rPr>
                <w:bCs/>
                <w:color w:val="000000"/>
                <w:szCs w:val="20"/>
              </w:rPr>
            </w:pPr>
            <w:r w:rsidRPr="00DF3A04">
              <w:rPr>
                <w:bCs/>
                <w:color w:val="000000"/>
                <w:szCs w:val="20"/>
              </w:rPr>
              <w:t>10.792.928/0001-00</w:t>
            </w:r>
          </w:p>
        </w:tc>
      </w:tr>
      <w:tr w:rsidR="00F73D3E" w:rsidRPr="00DF3A04" w:rsidTr="00F73D3E">
        <w:trPr>
          <w:trHeight w:val="20"/>
          <w:jc w:val="center"/>
        </w:trPr>
        <w:tc>
          <w:tcPr>
            <w:tcW w:w="207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F73D3E" w:rsidRPr="00DF3A04" w:rsidRDefault="00F73D3E" w:rsidP="000F6346">
            <w:pPr>
              <w:spacing w:after="0"/>
              <w:jc w:val="both"/>
              <w:rPr>
                <w:bCs/>
                <w:color w:val="000000"/>
                <w:szCs w:val="20"/>
              </w:rPr>
            </w:pPr>
            <w:r w:rsidRPr="00DF3A04">
              <w:rPr>
                <w:bCs/>
                <w:color w:val="000000"/>
                <w:szCs w:val="20"/>
              </w:rPr>
              <w:t>UG/GESTÃO:</w:t>
            </w:r>
          </w:p>
        </w:tc>
        <w:tc>
          <w:tcPr>
            <w:tcW w:w="8015" w:type="dxa"/>
            <w:gridSpan w:val="6"/>
            <w:tcBorders>
              <w:top w:val="single" w:sz="4" w:space="0" w:color="auto"/>
              <w:left w:val="nil"/>
              <w:bottom w:val="single" w:sz="4" w:space="0" w:color="auto"/>
              <w:right w:val="single" w:sz="4" w:space="0" w:color="auto"/>
            </w:tcBorders>
            <w:shd w:val="clear" w:color="auto" w:fill="FFFFFF"/>
            <w:noWrap/>
            <w:vAlign w:val="center"/>
            <w:hideMark/>
          </w:tcPr>
          <w:p w:rsidR="00F73D3E" w:rsidRPr="00DF3A04" w:rsidRDefault="00250B58" w:rsidP="000F6346">
            <w:pPr>
              <w:spacing w:after="0"/>
              <w:jc w:val="both"/>
              <w:rPr>
                <w:bCs/>
                <w:color w:val="000000"/>
                <w:szCs w:val="20"/>
              </w:rPr>
            </w:pPr>
            <w:r w:rsidRPr="00DF3A04">
              <w:rPr>
                <w:bCs/>
                <w:color w:val="000000"/>
                <w:szCs w:val="20"/>
              </w:rPr>
              <w:t>158142/26403</w:t>
            </w:r>
          </w:p>
        </w:tc>
      </w:tr>
      <w:tr w:rsidR="00F73D3E" w:rsidRPr="00DF3A04" w:rsidTr="00F73D3E">
        <w:trPr>
          <w:trHeight w:val="20"/>
          <w:jc w:val="center"/>
        </w:trPr>
        <w:tc>
          <w:tcPr>
            <w:tcW w:w="2072" w:type="dxa"/>
            <w:vMerge w:val="restar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F73D3E" w:rsidRPr="00DF3A04" w:rsidRDefault="00F73D3E" w:rsidP="000F6346">
            <w:pPr>
              <w:spacing w:after="0"/>
              <w:jc w:val="center"/>
              <w:rPr>
                <w:bCs/>
                <w:color w:val="000000"/>
                <w:szCs w:val="20"/>
              </w:rPr>
            </w:pPr>
            <w:r w:rsidRPr="00DF3A04">
              <w:rPr>
                <w:bCs/>
                <w:color w:val="000000"/>
                <w:szCs w:val="20"/>
              </w:rPr>
              <w:t>Modalidade</w:t>
            </w:r>
          </w:p>
        </w:tc>
        <w:tc>
          <w:tcPr>
            <w:tcW w:w="2495" w:type="dxa"/>
            <w:gridSpan w:val="3"/>
            <w:tcBorders>
              <w:top w:val="single" w:sz="4" w:space="0" w:color="auto"/>
              <w:left w:val="nil"/>
              <w:right w:val="double" w:sz="4" w:space="0" w:color="auto"/>
            </w:tcBorders>
            <w:shd w:val="clear" w:color="auto" w:fill="F2F2F2"/>
            <w:vAlign w:val="center"/>
            <w:hideMark/>
          </w:tcPr>
          <w:p w:rsidR="00F73D3E" w:rsidRPr="00DF3A04" w:rsidRDefault="00F73D3E" w:rsidP="000F6346">
            <w:pPr>
              <w:spacing w:after="0"/>
              <w:jc w:val="center"/>
              <w:rPr>
                <w:bCs/>
                <w:color w:val="000000"/>
                <w:szCs w:val="20"/>
              </w:rPr>
            </w:pPr>
            <w:r w:rsidRPr="00DF3A04">
              <w:rPr>
                <w:bCs/>
                <w:color w:val="000000"/>
                <w:szCs w:val="20"/>
              </w:rPr>
              <w:t>Quantidade de Instrumentos Celebrados em Cada Exercício</w:t>
            </w:r>
          </w:p>
        </w:tc>
        <w:tc>
          <w:tcPr>
            <w:tcW w:w="5520" w:type="dxa"/>
            <w:gridSpan w:val="3"/>
            <w:tcBorders>
              <w:top w:val="single" w:sz="4" w:space="0" w:color="auto"/>
              <w:left w:val="double" w:sz="4" w:space="0" w:color="auto"/>
              <w:bottom w:val="single" w:sz="4" w:space="0" w:color="auto"/>
              <w:right w:val="single" w:sz="4" w:space="0" w:color="auto"/>
            </w:tcBorders>
            <w:shd w:val="clear" w:color="auto" w:fill="F2F2F2"/>
            <w:noWrap/>
            <w:vAlign w:val="center"/>
            <w:hideMark/>
          </w:tcPr>
          <w:p w:rsidR="00F73D3E" w:rsidRPr="00DF3A04" w:rsidRDefault="00F73D3E" w:rsidP="000F6346">
            <w:pPr>
              <w:spacing w:after="0"/>
              <w:jc w:val="center"/>
              <w:rPr>
                <w:bCs/>
                <w:color w:val="000000"/>
                <w:szCs w:val="20"/>
              </w:rPr>
            </w:pPr>
            <w:r w:rsidRPr="00DF3A04">
              <w:rPr>
                <w:bCs/>
                <w:color w:val="000000"/>
                <w:szCs w:val="20"/>
              </w:rPr>
              <w:t>Montantes Repassados em Cada Exercício, Independentemente do ano de Celebração do Instrumento (em R$ 1,00)</w:t>
            </w:r>
          </w:p>
        </w:tc>
      </w:tr>
      <w:tr w:rsidR="00F73D3E" w:rsidRPr="00DF3A04" w:rsidTr="00F73D3E">
        <w:trPr>
          <w:trHeight w:val="20"/>
          <w:jc w:val="center"/>
        </w:trPr>
        <w:tc>
          <w:tcPr>
            <w:tcW w:w="2072" w:type="dxa"/>
            <w:vMerge/>
            <w:tcBorders>
              <w:top w:val="single" w:sz="4" w:space="0" w:color="auto"/>
              <w:left w:val="single" w:sz="4" w:space="0" w:color="auto"/>
              <w:bottom w:val="single" w:sz="4" w:space="0" w:color="auto"/>
              <w:right w:val="single" w:sz="4" w:space="0" w:color="auto"/>
            </w:tcBorders>
            <w:shd w:val="clear" w:color="auto" w:fill="F2F2F2"/>
            <w:vAlign w:val="center"/>
            <w:hideMark/>
          </w:tcPr>
          <w:p w:rsidR="00F73D3E" w:rsidRPr="00DF3A04" w:rsidRDefault="00F73D3E" w:rsidP="000F6346">
            <w:pPr>
              <w:spacing w:after="0"/>
              <w:jc w:val="both"/>
              <w:rPr>
                <w:bCs/>
                <w:color w:val="000000"/>
                <w:szCs w:val="20"/>
              </w:rPr>
            </w:pPr>
          </w:p>
        </w:tc>
        <w:tc>
          <w:tcPr>
            <w:tcW w:w="831" w:type="dxa"/>
            <w:tcBorders>
              <w:top w:val="single" w:sz="4" w:space="0" w:color="auto"/>
              <w:left w:val="nil"/>
              <w:bottom w:val="single" w:sz="4" w:space="0" w:color="auto"/>
              <w:right w:val="single" w:sz="4" w:space="0" w:color="auto"/>
            </w:tcBorders>
            <w:shd w:val="clear" w:color="auto" w:fill="F2F2F2"/>
            <w:noWrap/>
            <w:vAlign w:val="center"/>
            <w:hideMark/>
          </w:tcPr>
          <w:p w:rsidR="00F73D3E" w:rsidRPr="00DF3A04" w:rsidRDefault="00F73D3E" w:rsidP="000F6346">
            <w:pPr>
              <w:spacing w:after="0"/>
              <w:jc w:val="center"/>
              <w:rPr>
                <w:bCs/>
                <w:color w:val="000000"/>
                <w:szCs w:val="20"/>
              </w:rPr>
            </w:pPr>
            <w:r w:rsidRPr="00DF3A04">
              <w:rPr>
                <w:bCs/>
                <w:color w:val="000000"/>
                <w:szCs w:val="20"/>
              </w:rPr>
              <w:t>2014</w:t>
            </w:r>
          </w:p>
        </w:tc>
        <w:tc>
          <w:tcPr>
            <w:tcW w:w="832" w:type="dxa"/>
            <w:tcBorders>
              <w:top w:val="single" w:sz="4" w:space="0" w:color="auto"/>
              <w:left w:val="nil"/>
              <w:bottom w:val="single" w:sz="4" w:space="0" w:color="auto"/>
              <w:right w:val="single" w:sz="4" w:space="0" w:color="auto"/>
            </w:tcBorders>
            <w:shd w:val="clear" w:color="auto" w:fill="F2F2F2"/>
            <w:noWrap/>
            <w:vAlign w:val="center"/>
            <w:hideMark/>
          </w:tcPr>
          <w:p w:rsidR="00F73D3E" w:rsidRPr="00DF3A04" w:rsidRDefault="00F73D3E" w:rsidP="000F6346">
            <w:pPr>
              <w:spacing w:after="0"/>
              <w:jc w:val="center"/>
              <w:rPr>
                <w:bCs/>
                <w:color w:val="000000"/>
                <w:szCs w:val="20"/>
              </w:rPr>
            </w:pPr>
            <w:r w:rsidRPr="00DF3A04">
              <w:rPr>
                <w:bCs/>
                <w:color w:val="000000"/>
                <w:szCs w:val="20"/>
              </w:rPr>
              <w:t>2013</w:t>
            </w:r>
          </w:p>
        </w:tc>
        <w:tc>
          <w:tcPr>
            <w:tcW w:w="832" w:type="dxa"/>
            <w:tcBorders>
              <w:top w:val="single" w:sz="4" w:space="0" w:color="auto"/>
              <w:left w:val="nil"/>
              <w:bottom w:val="single" w:sz="4" w:space="0" w:color="auto"/>
              <w:right w:val="double" w:sz="4" w:space="0" w:color="auto"/>
            </w:tcBorders>
            <w:shd w:val="clear" w:color="auto" w:fill="F2F2F2"/>
            <w:noWrap/>
            <w:vAlign w:val="center"/>
            <w:hideMark/>
          </w:tcPr>
          <w:p w:rsidR="00F73D3E" w:rsidRPr="00DF3A04" w:rsidRDefault="00F73D3E" w:rsidP="000F6346">
            <w:pPr>
              <w:spacing w:after="0"/>
              <w:jc w:val="center"/>
              <w:rPr>
                <w:bCs/>
                <w:color w:val="000000"/>
                <w:szCs w:val="20"/>
              </w:rPr>
            </w:pPr>
            <w:r w:rsidRPr="00DF3A04">
              <w:rPr>
                <w:bCs/>
                <w:color w:val="000000"/>
                <w:szCs w:val="20"/>
              </w:rPr>
              <w:t>2012</w:t>
            </w:r>
          </w:p>
        </w:tc>
        <w:tc>
          <w:tcPr>
            <w:tcW w:w="1838" w:type="dxa"/>
            <w:tcBorders>
              <w:top w:val="single" w:sz="4" w:space="0" w:color="auto"/>
              <w:left w:val="double" w:sz="4" w:space="0" w:color="auto"/>
              <w:bottom w:val="single" w:sz="4" w:space="0" w:color="auto"/>
              <w:right w:val="single" w:sz="4" w:space="0" w:color="auto"/>
            </w:tcBorders>
            <w:shd w:val="clear" w:color="auto" w:fill="F2F2F2"/>
            <w:noWrap/>
            <w:vAlign w:val="center"/>
            <w:hideMark/>
          </w:tcPr>
          <w:p w:rsidR="00F73D3E" w:rsidRPr="00DF3A04" w:rsidRDefault="00F73D3E" w:rsidP="000F6346">
            <w:pPr>
              <w:spacing w:after="0"/>
              <w:jc w:val="center"/>
              <w:rPr>
                <w:bCs/>
                <w:color w:val="000000"/>
                <w:szCs w:val="20"/>
              </w:rPr>
            </w:pPr>
            <w:r w:rsidRPr="00DF3A04">
              <w:rPr>
                <w:bCs/>
                <w:color w:val="000000"/>
                <w:szCs w:val="20"/>
              </w:rPr>
              <w:t>2014</w:t>
            </w:r>
          </w:p>
        </w:tc>
        <w:tc>
          <w:tcPr>
            <w:tcW w:w="1838" w:type="dxa"/>
            <w:tcBorders>
              <w:top w:val="single" w:sz="4" w:space="0" w:color="auto"/>
              <w:left w:val="nil"/>
              <w:bottom w:val="single" w:sz="4" w:space="0" w:color="auto"/>
              <w:right w:val="single" w:sz="4" w:space="0" w:color="auto"/>
            </w:tcBorders>
            <w:shd w:val="clear" w:color="auto" w:fill="F2F2F2"/>
            <w:noWrap/>
            <w:vAlign w:val="center"/>
            <w:hideMark/>
          </w:tcPr>
          <w:p w:rsidR="00F73D3E" w:rsidRPr="00DF3A04" w:rsidRDefault="00F73D3E" w:rsidP="000F6346">
            <w:pPr>
              <w:spacing w:after="0"/>
              <w:jc w:val="center"/>
              <w:rPr>
                <w:bCs/>
                <w:color w:val="000000"/>
                <w:szCs w:val="20"/>
              </w:rPr>
            </w:pPr>
            <w:r w:rsidRPr="00DF3A04">
              <w:rPr>
                <w:bCs/>
                <w:color w:val="000000"/>
                <w:szCs w:val="20"/>
              </w:rPr>
              <w:t>2013</w:t>
            </w:r>
          </w:p>
        </w:tc>
        <w:tc>
          <w:tcPr>
            <w:tcW w:w="1844" w:type="dxa"/>
            <w:tcBorders>
              <w:top w:val="single" w:sz="4" w:space="0" w:color="auto"/>
              <w:left w:val="nil"/>
              <w:bottom w:val="single" w:sz="4" w:space="0" w:color="auto"/>
              <w:right w:val="single" w:sz="4" w:space="0" w:color="auto"/>
            </w:tcBorders>
            <w:shd w:val="clear" w:color="auto" w:fill="F2F2F2"/>
            <w:noWrap/>
            <w:vAlign w:val="center"/>
            <w:hideMark/>
          </w:tcPr>
          <w:p w:rsidR="00F73D3E" w:rsidRPr="00DF3A04" w:rsidRDefault="00F73D3E" w:rsidP="000F6346">
            <w:pPr>
              <w:spacing w:after="0"/>
              <w:jc w:val="center"/>
              <w:rPr>
                <w:bCs/>
                <w:color w:val="000000"/>
                <w:szCs w:val="20"/>
              </w:rPr>
            </w:pPr>
            <w:r w:rsidRPr="00DF3A04">
              <w:rPr>
                <w:bCs/>
                <w:color w:val="000000"/>
                <w:szCs w:val="20"/>
              </w:rPr>
              <w:t>2012</w:t>
            </w:r>
          </w:p>
        </w:tc>
      </w:tr>
      <w:tr w:rsidR="00F73D3E" w:rsidRPr="00DF3A04" w:rsidTr="00F73D3E">
        <w:trPr>
          <w:trHeight w:val="20"/>
          <w:jc w:val="center"/>
        </w:trPr>
        <w:tc>
          <w:tcPr>
            <w:tcW w:w="207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F73D3E" w:rsidRPr="00DF3A04" w:rsidRDefault="00F73D3E" w:rsidP="000F6346">
            <w:pPr>
              <w:spacing w:after="0"/>
              <w:jc w:val="right"/>
              <w:rPr>
                <w:bCs/>
                <w:color w:val="000000"/>
                <w:szCs w:val="20"/>
              </w:rPr>
            </w:pPr>
            <w:r w:rsidRPr="00DF3A04">
              <w:rPr>
                <w:bCs/>
                <w:color w:val="000000"/>
                <w:szCs w:val="20"/>
              </w:rPr>
              <w:t>Convênio</w:t>
            </w:r>
          </w:p>
        </w:tc>
        <w:tc>
          <w:tcPr>
            <w:tcW w:w="831" w:type="dxa"/>
            <w:tcBorders>
              <w:top w:val="single" w:sz="4" w:space="0" w:color="auto"/>
              <w:left w:val="nil"/>
              <w:bottom w:val="single" w:sz="4" w:space="0" w:color="auto"/>
              <w:right w:val="single" w:sz="4" w:space="0" w:color="auto"/>
            </w:tcBorders>
            <w:shd w:val="clear" w:color="auto" w:fill="auto"/>
            <w:noWrap/>
            <w:vAlign w:val="center"/>
            <w:hideMark/>
          </w:tcPr>
          <w:p w:rsidR="00F73D3E" w:rsidRPr="00DF3A04" w:rsidRDefault="00F73D3E" w:rsidP="000F6346">
            <w:pPr>
              <w:spacing w:after="0"/>
              <w:jc w:val="both"/>
              <w:rPr>
                <w:color w:val="000000"/>
                <w:szCs w:val="20"/>
              </w:rPr>
            </w:pPr>
          </w:p>
        </w:tc>
        <w:tc>
          <w:tcPr>
            <w:tcW w:w="832" w:type="dxa"/>
            <w:tcBorders>
              <w:top w:val="single" w:sz="4" w:space="0" w:color="auto"/>
              <w:left w:val="nil"/>
              <w:bottom w:val="single" w:sz="4" w:space="0" w:color="auto"/>
              <w:right w:val="single" w:sz="4" w:space="0" w:color="auto"/>
            </w:tcBorders>
            <w:shd w:val="clear" w:color="auto" w:fill="auto"/>
            <w:noWrap/>
            <w:vAlign w:val="center"/>
            <w:hideMark/>
          </w:tcPr>
          <w:p w:rsidR="00F73D3E" w:rsidRPr="00DF3A04" w:rsidRDefault="00F73D3E" w:rsidP="000F6346">
            <w:pPr>
              <w:spacing w:after="0"/>
              <w:jc w:val="both"/>
              <w:rPr>
                <w:color w:val="000000"/>
                <w:szCs w:val="20"/>
              </w:rPr>
            </w:pPr>
          </w:p>
        </w:tc>
        <w:tc>
          <w:tcPr>
            <w:tcW w:w="832" w:type="dxa"/>
            <w:tcBorders>
              <w:top w:val="single" w:sz="4" w:space="0" w:color="auto"/>
              <w:left w:val="nil"/>
              <w:bottom w:val="single" w:sz="4" w:space="0" w:color="auto"/>
              <w:right w:val="double" w:sz="4" w:space="0" w:color="auto"/>
            </w:tcBorders>
            <w:shd w:val="clear" w:color="auto" w:fill="auto"/>
            <w:noWrap/>
            <w:vAlign w:val="center"/>
            <w:hideMark/>
          </w:tcPr>
          <w:p w:rsidR="00F73D3E" w:rsidRPr="00DF3A04" w:rsidRDefault="00F73D3E" w:rsidP="000F6346">
            <w:pPr>
              <w:spacing w:after="0"/>
              <w:jc w:val="both"/>
              <w:rPr>
                <w:color w:val="000000"/>
                <w:szCs w:val="20"/>
              </w:rPr>
            </w:pPr>
          </w:p>
        </w:tc>
        <w:tc>
          <w:tcPr>
            <w:tcW w:w="1838"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rsidR="00F73D3E" w:rsidRPr="00DF3A04" w:rsidRDefault="00F73D3E" w:rsidP="000F6346">
            <w:pPr>
              <w:spacing w:after="0"/>
              <w:jc w:val="both"/>
              <w:rPr>
                <w:color w:val="000000"/>
                <w:szCs w:val="20"/>
              </w:rPr>
            </w:pPr>
          </w:p>
        </w:tc>
        <w:tc>
          <w:tcPr>
            <w:tcW w:w="1838" w:type="dxa"/>
            <w:tcBorders>
              <w:top w:val="single" w:sz="4" w:space="0" w:color="auto"/>
              <w:left w:val="nil"/>
              <w:bottom w:val="single" w:sz="4" w:space="0" w:color="auto"/>
              <w:right w:val="single" w:sz="4" w:space="0" w:color="auto"/>
            </w:tcBorders>
            <w:shd w:val="clear" w:color="auto" w:fill="auto"/>
            <w:noWrap/>
            <w:vAlign w:val="center"/>
            <w:hideMark/>
          </w:tcPr>
          <w:p w:rsidR="00F73D3E" w:rsidRPr="00DF3A04" w:rsidRDefault="00F73D3E" w:rsidP="000F6346">
            <w:pPr>
              <w:spacing w:after="0"/>
              <w:jc w:val="both"/>
              <w:rPr>
                <w:color w:val="000000"/>
                <w:szCs w:val="20"/>
              </w:rPr>
            </w:pPr>
          </w:p>
        </w:tc>
        <w:tc>
          <w:tcPr>
            <w:tcW w:w="1844" w:type="dxa"/>
            <w:tcBorders>
              <w:top w:val="single" w:sz="4" w:space="0" w:color="auto"/>
              <w:left w:val="nil"/>
              <w:bottom w:val="single" w:sz="4" w:space="0" w:color="auto"/>
              <w:right w:val="single" w:sz="4" w:space="0" w:color="auto"/>
            </w:tcBorders>
            <w:shd w:val="clear" w:color="auto" w:fill="auto"/>
            <w:noWrap/>
            <w:vAlign w:val="center"/>
            <w:hideMark/>
          </w:tcPr>
          <w:p w:rsidR="00F73D3E" w:rsidRPr="00DF3A04" w:rsidRDefault="00F73D3E" w:rsidP="000F6346">
            <w:pPr>
              <w:spacing w:after="0"/>
              <w:jc w:val="both"/>
              <w:rPr>
                <w:color w:val="000000"/>
                <w:szCs w:val="20"/>
              </w:rPr>
            </w:pPr>
          </w:p>
        </w:tc>
      </w:tr>
      <w:tr w:rsidR="00F73D3E" w:rsidRPr="00DF3A04" w:rsidTr="00F73D3E">
        <w:trPr>
          <w:trHeight w:val="20"/>
          <w:jc w:val="center"/>
        </w:trPr>
        <w:tc>
          <w:tcPr>
            <w:tcW w:w="2072" w:type="dxa"/>
            <w:tcBorders>
              <w:top w:val="nil"/>
              <w:left w:val="single" w:sz="4" w:space="0" w:color="auto"/>
              <w:bottom w:val="single" w:sz="4" w:space="0" w:color="auto"/>
              <w:right w:val="single" w:sz="4" w:space="0" w:color="auto"/>
            </w:tcBorders>
            <w:shd w:val="clear" w:color="auto" w:fill="F2F2F2"/>
            <w:noWrap/>
            <w:vAlign w:val="center"/>
            <w:hideMark/>
          </w:tcPr>
          <w:p w:rsidR="00F73D3E" w:rsidRPr="00DF3A04" w:rsidRDefault="00F73D3E" w:rsidP="000F6346">
            <w:pPr>
              <w:spacing w:after="0"/>
              <w:jc w:val="right"/>
              <w:rPr>
                <w:bCs/>
                <w:color w:val="000000"/>
                <w:szCs w:val="20"/>
              </w:rPr>
            </w:pPr>
            <w:r w:rsidRPr="00DF3A04">
              <w:rPr>
                <w:bCs/>
                <w:color w:val="000000"/>
                <w:szCs w:val="20"/>
              </w:rPr>
              <w:t>Contrato de Repasse</w:t>
            </w:r>
          </w:p>
        </w:tc>
        <w:tc>
          <w:tcPr>
            <w:tcW w:w="831" w:type="dxa"/>
            <w:tcBorders>
              <w:top w:val="nil"/>
              <w:left w:val="nil"/>
              <w:bottom w:val="single" w:sz="4" w:space="0" w:color="auto"/>
              <w:right w:val="single" w:sz="4" w:space="0" w:color="auto"/>
            </w:tcBorders>
            <w:shd w:val="clear" w:color="auto" w:fill="auto"/>
            <w:noWrap/>
            <w:vAlign w:val="center"/>
            <w:hideMark/>
          </w:tcPr>
          <w:p w:rsidR="00F73D3E" w:rsidRPr="00DF3A04" w:rsidRDefault="00F73D3E" w:rsidP="000F6346">
            <w:pPr>
              <w:spacing w:after="0"/>
              <w:jc w:val="both"/>
              <w:rPr>
                <w:color w:val="000000"/>
                <w:szCs w:val="20"/>
              </w:rPr>
            </w:pPr>
          </w:p>
        </w:tc>
        <w:tc>
          <w:tcPr>
            <w:tcW w:w="832" w:type="dxa"/>
            <w:tcBorders>
              <w:top w:val="nil"/>
              <w:left w:val="nil"/>
              <w:bottom w:val="single" w:sz="4" w:space="0" w:color="auto"/>
              <w:right w:val="single" w:sz="4" w:space="0" w:color="auto"/>
            </w:tcBorders>
            <w:shd w:val="clear" w:color="auto" w:fill="auto"/>
            <w:noWrap/>
            <w:vAlign w:val="center"/>
            <w:hideMark/>
          </w:tcPr>
          <w:p w:rsidR="00F73D3E" w:rsidRPr="00DF3A04" w:rsidRDefault="00F73D3E" w:rsidP="000F6346">
            <w:pPr>
              <w:spacing w:after="0"/>
              <w:jc w:val="both"/>
              <w:rPr>
                <w:color w:val="000000"/>
                <w:szCs w:val="20"/>
              </w:rPr>
            </w:pPr>
          </w:p>
        </w:tc>
        <w:tc>
          <w:tcPr>
            <w:tcW w:w="832" w:type="dxa"/>
            <w:tcBorders>
              <w:top w:val="nil"/>
              <w:left w:val="nil"/>
              <w:bottom w:val="single" w:sz="4" w:space="0" w:color="auto"/>
              <w:right w:val="double" w:sz="4" w:space="0" w:color="auto"/>
            </w:tcBorders>
            <w:shd w:val="clear" w:color="auto" w:fill="auto"/>
            <w:noWrap/>
            <w:vAlign w:val="center"/>
            <w:hideMark/>
          </w:tcPr>
          <w:p w:rsidR="00F73D3E" w:rsidRPr="00DF3A04" w:rsidRDefault="00F73D3E" w:rsidP="000F6346">
            <w:pPr>
              <w:spacing w:after="0"/>
              <w:jc w:val="both"/>
              <w:rPr>
                <w:color w:val="000000"/>
                <w:szCs w:val="20"/>
              </w:rPr>
            </w:pPr>
          </w:p>
        </w:tc>
        <w:tc>
          <w:tcPr>
            <w:tcW w:w="1838"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rsidR="00F73D3E" w:rsidRPr="00DF3A04" w:rsidRDefault="00F73D3E" w:rsidP="000F6346">
            <w:pPr>
              <w:spacing w:after="0"/>
              <w:jc w:val="both"/>
              <w:rPr>
                <w:color w:val="000000"/>
                <w:szCs w:val="20"/>
              </w:rPr>
            </w:pPr>
          </w:p>
        </w:tc>
        <w:tc>
          <w:tcPr>
            <w:tcW w:w="1838" w:type="dxa"/>
            <w:tcBorders>
              <w:top w:val="single" w:sz="4" w:space="0" w:color="auto"/>
              <w:left w:val="nil"/>
              <w:bottom w:val="single" w:sz="4" w:space="0" w:color="auto"/>
              <w:right w:val="single" w:sz="4" w:space="0" w:color="auto"/>
            </w:tcBorders>
            <w:shd w:val="clear" w:color="auto" w:fill="auto"/>
            <w:noWrap/>
            <w:vAlign w:val="center"/>
            <w:hideMark/>
          </w:tcPr>
          <w:p w:rsidR="00F73D3E" w:rsidRPr="00DF3A04" w:rsidRDefault="00F73D3E" w:rsidP="000F6346">
            <w:pPr>
              <w:spacing w:after="0"/>
              <w:jc w:val="both"/>
              <w:rPr>
                <w:color w:val="000000"/>
                <w:szCs w:val="20"/>
              </w:rPr>
            </w:pPr>
          </w:p>
        </w:tc>
        <w:tc>
          <w:tcPr>
            <w:tcW w:w="1844" w:type="dxa"/>
            <w:tcBorders>
              <w:top w:val="single" w:sz="4" w:space="0" w:color="auto"/>
              <w:left w:val="nil"/>
              <w:bottom w:val="single" w:sz="4" w:space="0" w:color="auto"/>
              <w:right w:val="single" w:sz="4" w:space="0" w:color="auto"/>
            </w:tcBorders>
            <w:shd w:val="clear" w:color="auto" w:fill="auto"/>
            <w:noWrap/>
            <w:vAlign w:val="center"/>
            <w:hideMark/>
          </w:tcPr>
          <w:p w:rsidR="00F73D3E" w:rsidRPr="00DF3A04" w:rsidRDefault="00F73D3E" w:rsidP="000F6346">
            <w:pPr>
              <w:spacing w:after="0"/>
              <w:jc w:val="both"/>
              <w:rPr>
                <w:color w:val="000000"/>
                <w:szCs w:val="20"/>
              </w:rPr>
            </w:pPr>
          </w:p>
        </w:tc>
      </w:tr>
      <w:tr w:rsidR="00250B58" w:rsidRPr="00DF3A04" w:rsidTr="00250B58">
        <w:trPr>
          <w:trHeight w:hRule="exact" w:val="266"/>
          <w:jc w:val="center"/>
        </w:trPr>
        <w:tc>
          <w:tcPr>
            <w:tcW w:w="2072" w:type="dxa"/>
            <w:tcBorders>
              <w:top w:val="nil"/>
              <w:left w:val="single" w:sz="4" w:space="0" w:color="auto"/>
              <w:bottom w:val="single" w:sz="4" w:space="0" w:color="auto"/>
              <w:right w:val="single" w:sz="4" w:space="0" w:color="auto"/>
            </w:tcBorders>
            <w:shd w:val="clear" w:color="auto" w:fill="F2F2F2"/>
            <w:noWrap/>
            <w:vAlign w:val="center"/>
            <w:hideMark/>
          </w:tcPr>
          <w:p w:rsidR="00250B58" w:rsidRPr="00DF3A04" w:rsidRDefault="00250B58" w:rsidP="00250B58">
            <w:pPr>
              <w:spacing w:after="0"/>
              <w:jc w:val="right"/>
              <w:rPr>
                <w:bCs/>
                <w:color w:val="000000"/>
                <w:szCs w:val="20"/>
              </w:rPr>
            </w:pPr>
            <w:r w:rsidRPr="00DF3A04">
              <w:rPr>
                <w:bCs/>
                <w:color w:val="000000"/>
                <w:szCs w:val="20"/>
              </w:rPr>
              <w:t>Termo de Cooperação</w:t>
            </w:r>
          </w:p>
        </w:tc>
        <w:tc>
          <w:tcPr>
            <w:tcW w:w="831" w:type="dxa"/>
            <w:tcBorders>
              <w:top w:val="nil"/>
              <w:left w:val="nil"/>
              <w:bottom w:val="single" w:sz="4" w:space="0" w:color="auto"/>
              <w:right w:val="single" w:sz="4" w:space="0" w:color="auto"/>
            </w:tcBorders>
            <w:shd w:val="clear" w:color="auto" w:fill="auto"/>
            <w:noWrap/>
            <w:vAlign w:val="center"/>
            <w:hideMark/>
          </w:tcPr>
          <w:p w:rsidR="00250B58" w:rsidRPr="00DF3A04" w:rsidRDefault="00250B58" w:rsidP="00DF3A04">
            <w:pPr>
              <w:jc w:val="center"/>
              <w:rPr>
                <w:color w:val="000000"/>
                <w:szCs w:val="20"/>
              </w:rPr>
            </w:pPr>
            <w:r w:rsidRPr="00DF3A04">
              <w:rPr>
                <w:color w:val="000000"/>
                <w:szCs w:val="20"/>
              </w:rPr>
              <w:t>1</w:t>
            </w:r>
          </w:p>
        </w:tc>
        <w:tc>
          <w:tcPr>
            <w:tcW w:w="832" w:type="dxa"/>
            <w:tcBorders>
              <w:top w:val="nil"/>
              <w:left w:val="nil"/>
              <w:bottom w:val="single" w:sz="4" w:space="0" w:color="auto"/>
              <w:right w:val="single" w:sz="4" w:space="0" w:color="auto"/>
            </w:tcBorders>
            <w:shd w:val="clear" w:color="auto" w:fill="auto"/>
            <w:noWrap/>
            <w:vAlign w:val="center"/>
            <w:hideMark/>
          </w:tcPr>
          <w:p w:rsidR="00250B58" w:rsidRPr="00DF3A04" w:rsidRDefault="00250B58" w:rsidP="00DF3A04">
            <w:pPr>
              <w:jc w:val="center"/>
              <w:rPr>
                <w:color w:val="000000"/>
                <w:szCs w:val="20"/>
              </w:rPr>
            </w:pPr>
            <w:r w:rsidRPr="00DF3A04">
              <w:rPr>
                <w:color w:val="000000"/>
                <w:szCs w:val="20"/>
              </w:rPr>
              <w:t>1</w:t>
            </w:r>
          </w:p>
        </w:tc>
        <w:tc>
          <w:tcPr>
            <w:tcW w:w="832" w:type="dxa"/>
            <w:tcBorders>
              <w:top w:val="nil"/>
              <w:left w:val="nil"/>
              <w:bottom w:val="single" w:sz="4" w:space="0" w:color="auto"/>
              <w:right w:val="double" w:sz="4" w:space="0" w:color="auto"/>
            </w:tcBorders>
            <w:shd w:val="clear" w:color="auto" w:fill="auto"/>
            <w:noWrap/>
            <w:vAlign w:val="center"/>
            <w:hideMark/>
          </w:tcPr>
          <w:p w:rsidR="00250B58" w:rsidRPr="00DF3A04" w:rsidRDefault="00250B58" w:rsidP="00DF3A04">
            <w:pPr>
              <w:jc w:val="center"/>
              <w:rPr>
                <w:color w:val="000000"/>
                <w:szCs w:val="20"/>
              </w:rPr>
            </w:pPr>
            <w:r w:rsidRPr="00DF3A04">
              <w:rPr>
                <w:color w:val="000000"/>
                <w:szCs w:val="20"/>
              </w:rPr>
              <w:t>0</w:t>
            </w:r>
          </w:p>
        </w:tc>
        <w:tc>
          <w:tcPr>
            <w:tcW w:w="1838"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rsidR="00250B58" w:rsidRPr="00DF3A04" w:rsidRDefault="00250B58" w:rsidP="00DF3A04">
            <w:pPr>
              <w:jc w:val="center"/>
              <w:rPr>
                <w:color w:val="000000"/>
                <w:szCs w:val="20"/>
              </w:rPr>
            </w:pPr>
            <w:r w:rsidRPr="00DF3A04">
              <w:rPr>
                <w:color w:val="000000"/>
                <w:szCs w:val="20"/>
              </w:rPr>
              <w:t>958.951,55</w:t>
            </w:r>
          </w:p>
        </w:tc>
        <w:tc>
          <w:tcPr>
            <w:tcW w:w="1838" w:type="dxa"/>
            <w:tcBorders>
              <w:top w:val="single" w:sz="4" w:space="0" w:color="auto"/>
              <w:left w:val="nil"/>
              <w:bottom w:val="single" w:sz="4" w:space="0" w:color="auto"/>
              <w:right w:val="single" w:sz="4" w:space="0" w:color="auto"/>
            </w:tcBorders>
            <w:shd w:val="clear" w:color="auto" w:fill="auto"/>
            <w:noWrap/>
            <w:vAlign w:val="center"/>
            <w:hideMark/>
          </w:tcPr>
          <w:p w:rsidR="00250B58" w:rsidRPr="00DF3A04" w:rsidRDefault="00250B58" w:rsidP="00DF3A04">
            <w:pPr>
              <w:jc w:val="center"/>
              <w:rPr>
                <w:color w:val="000000"/>
                <w:szCs w:val="20"/>
              </w:rPr>
            </w:pPr>
            <w:r w:rsidRPr="00DF3A04">
              <w:rPr>
                <w:color w:val="000000"/>
                <w:szCs w:val="20"/>
              </w:rPr>
              <w:t>30.000,00</w:t>
            </w:r>
          </w:p>
        </w:tc>
        <w:tc>
          <w:tcPr>
            <w:tcW w:w="1844" w:type="dxa"/>
            <w:tcBorders>
              <w:top w:val="single" w:sz="4" w:space="0" w:color="auto"/>
              <w:left w:val="nil"/>
              <w:bottom w:val="single" w:sz="4" w:space="0" w:color="auto"/>
              <w:right w:val="single" w:sz="4" w:space="0" w:color="auto"/>
            </w:tcBorders>
            <w:shd w:val="clear" w:color="auto" w:fill="auto"/>
            <w:noWrap/>
            <w:vAlign w:val="center"/>
            <w:hideMark/>
          </w:tcPr>
          <w:p w:rsidR="00250B58" w:rsidRPr="00DF3A04" w:rsidRDefault="00250B58" w:rsidP="00250B58">
            <w:pPr>
              <w:spacing w:after="0"/>
              <w:jc w:val="both"/>
              <w:rPr>
                <w:color w:val="000000"/>
                <w:szCs w:val="20"/>
              </w:rPr>
            </w:pPr>
          </w:p>
        </w:tc>
      </w:tr>
      <w:tr w:rsidR="00F73D3E" w:rsidRPr="00DF3A04" w:rsidTr="00F73D3E">
        <w:trPr>
          <w:trHeight w:val="20"/>
          <w:jc w:val="center"/>
        </w:trPr>
        <w:tc>
          <w:tcPr>
            <w:tcW w:w="2072" w:type="dxa"/>
            <w:tcBorders>
              <w:top w:val="nil"/>
              <w:left w:val="single" w:sz="4" w:space="0" w:color="auto"/>
              <w:bottom w:val="single" w:sz="4" w:space="0" w:color="auto"/>
              <w:right w:val="single" w:sz="4" w:space="0" w:color="auto"/>
            </w:tcBorders>
            <w:shd w:val="clear" w:color="auto" w:fill="F2F2F2"/>
            <w:noWrap/>
            <w:vAlign w:val="center"/>
            <w:hideMark/>
          </w:tcPr>
          <w:p w:rsidR="00F73D3E" w:rsidRPr="00DF3A04" w:rsidRDefault="00F73D3E" w:rsidP="000F6346">
            <w:pPr>
              <w:spacing w:after="0"/>
              <w:jc w:val="right"/>
              <w:rPr>
                <w:bCs/>
                <w:color w:val="000000"/>
                <w:szCs w:val="20"/>
              </w:rPr>
            </w:pPr>
            <w:r w:rsidRPr="00DF3A04">
              <w:rPr>
                <w:bCs/>
                <w:color w:val="000000"/>
                <w:szCs w:val="20"/>
              </w:rPr>
              <w:t>Termo de Compromisso</w:t>
            </w:r>
          </w:p>
        </w:tc>
        <w:tc>
          <w:tcPr>
            <w:tcW w:w="831" w:type="dxa"/>
            <w:tcBorders>
              <w:top w:val="nil"/>
              <w:left w:val="nil"/>
              <w:bottom w:val="single" w:sz="4" w:space="0" w:color="auto"/>
              <w:right w:val="single" w:sz="4" w:space="0" w:color="auto"/>
            </w:tcBorders>
            <w:shd w:val="clear" w:color="auto" w:fill="auto"/>
            <w:noWrap/>
            <w:vAlign w:val="center"/>
            <w:hideMark/>
          </w:tcPr>
          <w:p w:rsidR="00F73D3E" w:rsidRPr="00DF3A04" w:rsidRDefault="00F73D3E" w:rsidP="000F6346">
            <w:pPr>
              <w:spacing w:after="0"/>
              <w:jc w:val="both"/>
              <w:rPr>
                <w:color w:val="000000"/>
                <w:szCs w:val="20"/>
              </w:rPr>
            </w:pPr>
          </w:p>
        </w:tc>
        <w:tc>
          <w:tcPr>
            <w:tcW w:w="832" w:type="dxa"/>
            <w:tcBorders>
              <w:top w:val="nil"/>
              <w:left w:val="nil"/>
              <w:bottom w:val="single" w:sz="4" w:space="0" w:color="auto"/>
              <w:right w:val="single" w:sz="4" w:space="0" w:color="auto"/>
            </w:tcBorders>
            <w:shd w:val="clear" w:color="auto" w:fill="auto"/>
            <w:noWrap/>
            <w:vAlign w:val="center"/>
            <w:hideMark/>
          </w:tcPr>
          <w:p w:rsidR="00F73D3E" w:rsidRPr="00DF3A04" w:rsidRDefault="00F73D3E" w:rsidP="000F6346">
            <w:pPr>
              <w:spacing w:after="0"/>
              <w:jc w:val="both"/>
              <w:rPr>
                <w:color w:val="000000"/>
                <w:szCs w:val="20"/>
              </w:rPr>
            </w:pPr>
          </w:p>
        </w:tc>
        <w:tc>
          <w:tcPr>
            <w:tcW w:w="832" w:type="dxa"/>
            <w:tcBorders>
              <w:top w:val="nil"/>
              <w:left w:val="nil"/>
              <w:bottom w:val="single" w:sz="4" w:space="0" w:color="auto"/>
              <w:right w:val="double" w:sz="4" w:space="0" w:color="auto"/>
            </w:tcBorders>
            <w:shd w:val="clear" w:color="auto" w:fill="auto"/>
            <w:noWrap/>
            <w:vAlign w:val="center"/>
            <w:hideMark/>
          </w:tcPr>
          <w:p w:rsidR="00F73D3E" w:rsidRPr="00DF3A04" w:rsidRDefault="00F73D3E" w:rsidP="000F6346">
            <w:pPr>
              <w:spacing w:after="0"/>
              <w:jc w:val="both"/>
              <w:rPr>
                <w:color w:val="000000"/>
                <w:szCs w:val="20"/>
              </w:rPr>
            </w:pPr>
          </w:p>
        </w:tc>
        <w:tc>
          <w:tcPr>
            <w:tcW w:w="1838"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rsidR="00F73D3E" w:rsidRPr="00DF3A04" w:rsidRDefault="00F73D3E" w:rsidP="000F6346">
            <w:pPr>
              <w:spacing w:after="0"/>
              <w:jc w:val="both"/>
              <w:rPr>
                <w:color w:val="000000"/>
                <w:szCs w:val="20"/>
              </w:rPr>
            </w:pPr>
          </w:p>
        </w:tc>
        <w:tc>
          <w:tcPr>
            <w:tcW w:w="1838" w:type="dxa"/>
            <w:tcBorders>
              <w:top w:val="single" w:sz="4" w:space="0" w:color="auto"/>
              <w:left w:val="nil"/>
              <w:bottom w:val="single" w:sz="4" w:space="0" w:color="auto"/>
              <w:right w:val="single" w:sz="4" w:space="0" w:color="auto"/>
            </w:tcBorders>
            <w:shd w:val="clear" w:color="auto" w:fill="auto"/>
            <w:noWrap/>
            <w:vAlign w:val="center"/>
            <w:hideMark/>
          </w:tcPr>
          <w:p w:rsidR="00F73D3E" w:rsidRPr="00DF3A04" w:rsidRDefault="00F73D3E" w:rsidP="000F6346">
            <w:pPr>
              <w:spacing w:after="0"/>
              <w:jc w:val="both"/>
              <w:rPr>
                <w:color w:val="000000"/>
                <w:szCs w:val="20"/>
              </w:rPr>
            </w:pPr>
          </w:p>
        </w:tc>
        <w:tc>
          <w:tcPr>
            <w:tcW w:w="1844" w:type="dxa"/>
            <w:tcBorders>
              <w:top w:val="single" w:sz="4" w:space="0" w:color="auto"/>
              <w:left w:val="nil"/>
              <w:bottom w:val="single" w:sz="4" w:space="0" w:color="auto"/>
              <w:right w:val="single" w:sz="4" w:space="0" w:color="auto"/>
            </w:tcBorders>
            <w:shd w:val="clear" w:color="auto" w:fill="auto"/>
            <w:noWrap/>
            <w:vAlign w:val="center"/>
            <w:hideMark/>
          </w:tcPr>
          <w:p w:rsidR="00F73D3E" w:rsidRPr="00DF3A04" w:rsidRDefault="00F73D3E" w:rsidP="000F6346">
            <w:pPr>
              <w:spacing w:after="0"/>
              <w:jc w:val="both"/>
              <w:rPr>
                <w:color w:val="000000"/>
                <w:szCs w:val="20"/>
              </w:rPr>
            </w:pPr>
          </w:p>
        </w:tc>
      </w:tr>
      <w:tr w:rsidR="00F73D3E" w:rsidRPr="00DF3A04" w:rsidTr="00F73D3E">
        <w:trPr>
          <w:trHeight w:val="20"/>
          <w:jc w:val="center"/>
        </w:trPr>
        <w:tc>
          <w:tcPr>
            <w:tcW w:w="207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F73D3E" w:rsidRPr="00DF3A04" w:rsidRDefault="00F73D3E" w:rsidP="000F6346">
            <w:pPr>
              <w:spacing w:after="0"/>
              <w:jc w:val="right"/>
              <w:rPr>
                <w:bCs/>
                <w:color w:val="000000"/>
                <w:szCs w:val="20"/>
              </w:rPr>
            </w:pPr>
            <w:r w:rsidRPr="00DF3A04">
              <w:rPr>
                <w:bCs/>
                <w:color w:val="000000"/>
                <w:szCs w:val="20"/>
              </w:rPr>
              <w:t>Totais</w:t>
            </w:r>
          </w:p>
        </w:tc>
        <w:tc>
          <w:tcPr>
            <w:tcW w:w="831" w:type="dxa"/>
            <w:tcBorders>
              <w:top w:val="single" w:sz="4" w:space="0" w:color="auto"/>
              <w:left w:val="nil"/>
              <w:bottom w:val="single" w:sz="4" w:space="0" w:color="auto"/>
              <w:right w:val="single" w:sz="4" w:space="0" w:color="auto"/>
            </w:tcBorders>
            <w:shd w:val="clear" w:color="auto" w:fill="auto"/>
            <w:noWrap/>
            <w:vAlign w:val="center"/>
            <w:hideMark/>
          </w:tcPr>
          <w:p w:rsidR="00F73D3E" w:rsidRPr="00DF3A04" w:rsidRDefault="00F73D3E" w:rsidP="000F6346">
            <w:pPr>
              <w:spacing w:after="0"/>
              <w:jc w:val="both"/>
              <w:rPr>
                <w:color w:val="000000"/>
                <w:szCs w:val="20"/>
              </w:rPr>
            </w:pPr>
          </w:p>
        </w:tc>
        <w:tc>
          <w:tcPr>
            <w:tcW w:w="832" w:type="dxa"/>
            <w:tcBorders>
              <w:top w:val="single" w:sz="4" w:space="0" w:color="auto"/>
              <w:left w:val="nil"/>
              <w:bottom w:val="single" w:sz="4" w:space="0" w:color="auto"/>
              <w:right w:val="single" w:sz="4" w:space="0" w:color="auto"/>
            </w:tcBorders>
            <w:shd w:val="clear" w:color="auto" w:fill="auto"/>
            <w:noWrap/>
            <w:vAlign w:val="center"/>
            <w:hideMark/>
          </w:tcPr>
          <w:p w:rsidR="00F73D3E" w:rsidRPr="00DF3A04" w:rsidRDefault="00F73D3E" w:rsidP="000F6346">
            <w:pPr>
              <w:spacing w:after="0"/>
              <w:jc w:val="both"/>
              <w:rPr>
                <w:color w:val="000000"/>
                <w:szCs w:val="20"/>
              </w:rPr>
            </w:pPr>
          </w:p>
        </w:tc>
        <w:tc>
          <w:tcPr>
            <w:tcW w:w="832" w:type="dxa"/>
            <w:tcBorders>
              <w:top w:val="single" w:sz="4" w:space="0" w:color="auto"/>
              <w:left w:val="nil"/>
              <w:bottom w:val="single" w:sz="4" w:space="0" w:color="auto"/>
              <w:right w:val="double" w:sz="4" w:space="0" w:color="auto"/>
            </w:tcBorders>
            <w:shd w:val="clear" w:color="auto" w:fill="auto"/>
            <w:noWrap/>
            <w:vAlign w:val="center"/>
            <w:hideMark/>
          </w:tcPr>
          <w:p w:rsidR="00F73D3E" w:rsidRPr="00DF3A04" w:rsidRDefault="00F73D3E" w:rsidP="000F6346">
            <w:pPr>
              <w:spacing w:after="0"/>
              <w:jc w:val="both"/>
              <w:rPr>
                <w:color w:val="000000"/>
                <w:szCs w:val="20"/>
              </w:rPr>
            </w:pPr>
          </w:p>
        </w:tc>
        <w:tc>
          <w:tcPr>
            <w:tcW w:w="1838"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rsidR="00F73D3E" w:rsidRPr="00DF3A04" w:rsidRDefault="00F73D3E" w:rsidP="000F6346">
            <w:pPr>
              <w:spacing w:after="0"/>
              <w:jc w:val="both"/>
              <w:rPr>
                <w:color w:val="000000"/>
                <w:szCs w:val="20"/>
              </w:rPr>
            </w:pPr>
          </w:p>
        </w:tc>
        <w:tc>
          <w:tcPr>
            <w:tcW w:w="1838" w:type="dxa"/>
            <w:tcBorders>
              <w:top w:val="single" w:sz="4" w:space="0" w:color="auto"/>
              <w:left w:val="nil"/>
              <w:bottom w:val="single" w:sz="4" w:space="0" w:color="auto"/>
              <w:right w:val="single" w:sz="4" w:space="0" w:color="auto"/>
            </w:tcBorders>
            <w:shd w:val="clear" w:color="auto" w:fill="auto"/>
            <w:noWrap/>
            <w:vAlign w:val="center"/>
            <w:hideMark/>
          </w:tcPr>
          <w:p w:rsidR="00F73D3E" w:rsidRPr="00DF3A04" w:rsidRDefault="00F73D3E" w:rsidP="000F6346">
            <w:pPr>
              <w:spacing w:after="0"/>
              <w:jc w:val="both"/>
              <w:rPr>
                <w:color w:val="000000"/>
                <w:szCs w:val="20"/>
              </w:rPr>
            </w:pPr>
          </w:p>
        </w:tc>
        <w:tc>
          <w:tcPr>
            <w:tcW w:w="1844" w:type="dxa"/>
            <w:tcBorders>
              <w:top w:val="single" w:sz="4" w:space="0" w:color="auto"/>
              <w:left w:val="nil"/>
              <w:bottom w:val="single" w:sz="4" w:space="0" w:color="auto"/>
              <w:right w:val="single" w:sz="4" w:space="0" w:color="auto"/>
            </w:tcBorders>
            <w:shd w:val="clear" w:color="auto" w:fill="auto"/>
            <w:noWrap/>
            <w:vAlign w:val="center"/>
            <w:hideMark/>
          </w:tcPr>
          <w:p w:rsidR="00F73D3E" w:rsidRPr="00DF3A04" w:rsidRDefault="00F73D3E" w:rsidP="000F6346">
            <w:pPr>
              <w:spacing w:after="0"/>
              <w:jc w:val="both"/>
              <w:rPr>
                <w:color w:val="000000"/>
                <w:szCs w:val="20"/>
              </w:rPr>
            </w:pPr>
          </w:p>
        </w:tc>
      </w:tr>
      <w:tr w:rsidR="00F73D3E" w:rsidRPr="00DF3A04" w:rsidTr="00BB15B9">
        <w:trPr>
          <w:trHeight w:val="20"/>
          <w:jc w:val="center"/>
        </w:trPr>
        <w:tc>
          <w:tcPr>
            <w:tcW w:w="10087" w:type="dxa"/>
            <w:gridSpan w:val="7"/>
            <w:tcBorders>
              <w:top w:val="single" w:sz="4" w:space="0" w:color="auto"/>
            </w:tcBorders>
            <w:shd w:val="clear" w:color="auto" w:fill="auto"/>
            <w:noWrap/>
            <w:vAlign w:val="center"/>
          </w:tcPr>
          <w:p w:rsidR="00F73D3E" w:rsidRPr="00DF3A04" w:rsidRDefault="00F73D3E" w:rsidP="000F6346">
            <w:pPr>
              <w:tabs>
                <w:tab w:val="left" w:pos="3119"/>
                <w:tab w:val="left" w:pos="8505"/>
              </w:tabs>
              <w:spacing w:after="0"/>
              <w:jc w:val="both"/>
              <w:rPr>
                <w:kern w:val="32"/>
                <w:szCs w:val="20"/>
              </w:rPr>
            </w:pPr>
            <w:r w:rsidRPr="00DF3A04">
              <w:rPr>
                <w:kern w:val="32"/>
                <w:szCs w:val="20"/>
              </w:rPr>
              <w:t>Fonte:</w:t>
            </w:r>
            <w:r w:rsidR="00055452" w:rsidRPr="00DF3A04">
              <w:rPr>
                <w:kern w:val="32"/>
                <w:szCs w:val="20"/>
              </w:rPr>
              <w:t xml:space="preserve"> Consulta a PPGI e ao Sistema Integrado de Administração Financeira – SIAFI na transação CONNC que verifica os créditos descentralizados internamente e externamente.</w:t>
            </w:r>
          </w:p>
          <w:p w:rsidR="006F7ABF" w:rsidRPr="00DF3A04" w:rsidRDefault="006F7ABF" w:rsidP="000F6346">
            <w:pPr>
              <w:tabs>
                <w:tab w:val="left" w:pos="3119"/>
                <w:tab w:val="left" w:pos="8505"/>
              </w:tabs>
              <w:spacing w:after="0"/>
              <w:jc w:val="both"/>
              <w:rPr>
                <w:kern w:val="32"/>
                <w:szCs w:val="20"/>
              </w:rPr>
            </w:pPr>
          </w:p>
          <w:p w:rsidR="006F7ABF" w:rsidRPr="00DF3A04" w:rsidRDefault="006F7ABF" w:rsidP="000F6346">
            <w:pPr>
              <w:tabs>
                <w:tab w:val="left" w:pos="3119"/>
                <w:tab w:val="left" w:pos="8505"/>
              </w:tabs>
              <w:spacing w:after="0"/>
              <w:jc w:val="both"/>
              <w:rPr>
                <w:kern w:val="32"/>
                <w:szCs w:val="20"/>
              </w:rPr>
            </w:pPr>
          </w:p>
        </w:tc>
      </w:tr>
    </w:tbl>
    <w:p w:rsidR="001C5023" w:rsidRPr="00BD16FC" w:rsidRDefault="00BD6929" w:rsidP="001F0358">
      <w:pPr>
        <w:jc w:val="both"/>
        <w:rPr>
          <w:rFonts w:eastAsia="Times New Roman"/>
          <w:bCs/>
          <w:iCs/>
          <w:sz w:val="24"/>
          <w:szCs w:val="24"/>
        </w:rPr>
      </w:pPr>
      <w:r w:rsidRPr="00BD16FC">
        <w:rPr>
          <w:rFonts w:eastAsia="Times New Roman"/>
          <w:bCs/>
          <w:iCs/>
          <w:sz w:val="24"/>
          <w:szCs w:val="24"/>
        </w:rPr>
        <w:t>6.5.</w:t>
      </w:r>
      <w:r w:rsidR="001E129A" w:rsidRPr="00BD16FC">
        <w:rPr>
          <w:rFonts w:eastAsia="Times New Roman"/>
          <w:bCs/>
          <w:iCs/>
          <w:sz w:val="24"/>
          <w:szCs w:val="24"/>
        </w:rPr>
        <w:t>5</w:t>
      </w:r>
      <w:r w:rsidRPr="00BD16FC">
        <w:rPr>
          <w:rFonts w:eastAsia="Times New Roman"/>
          <w:bCs/>
          <w:iCs/>
          <w:sz w:val="24"/>
          <w:szCs w:val="24"/>
        </w:rPr>
        <w:t xml:space="preserve"> Análise Crítica</w:t>
      </w:r>
    </w:p>
    <w:p w:rsidR="00717B5B" w:rsidRPr="00717B5B" w:rsidRDefault="00734C7B" w:rsidP="00717B5B">
      <w:pPr>
        <w:pStyle w:val="PargrafodaLista"/>
        <w:spacing w:before="120" w:after="120"/>
        <w:ind w:left="0" w:firstLine="567"/>
        <w:jc w:val="both"/>
        <w:rPr>
          <w:rFonts w:eastAsia="Times New Roman"/>
          <w:bCs/>
          <w:iCs/>
          <w:sz w:val="24"/>
          <w:szCs w:val="24"/>
        </w:rPr>
      </w:pPr>
      <w:r>
        <w:rPr>
          <w:rFonts w:eastAsia="Times New Roman"/>
          <w:bCs/>
          <w:iCs/>
          <w:sz w:val="24"/>
          <w:szCs w:val="24"/>
        </w:rPr>
        <w:t xml:space="preserve">Foi realizada a </w:t>
      </w:r>
      <w:r w:rsidR="00717B5B" w:rsidRPr="00717B5B">
        <w:rPr>
          <w:rFonts w:eastAsia="Times New Roman"/>
          <w:bCs/>
          <w:iCs/>
          <w:sz w:val="24"/>
          <w:szCs w:val="24"/>
        </w:rPr>
        <w:t>cobrança da prestação de contas ao Instituto Federal de Educação, Ciência e Tecnologia do Distrito Federal por meio dos Ofícios abaixo relacionados:</w:t>
      </w:r>
    </w:p>
    <w:p w:rsidR="00717B5B" w:rsidRPr="00EE0F96" w:rsidRDefault="00717B5B" w:rsidP="00EE0F96">
      <w:pPr>
        <w:pStyle w:val="PargrafodaLista"/>
        <w:numPr>
          <w:ilvl w:val="0"/>
          <w:numId w:val="84"/>
        </w:numPr>
        <w:tabs>
          <w:tab w:val="left" w:pos="4111"/>
        </w:tabs>
        <w:spacing w:after="0"/>
        <w:jc w:val="both"/>
        <w:rPr>
          <w:rFonts w:eastAsia="Times New Roman"/>
          <w:bCs/>
          <w:iCs/>
          <w:sz w:val="24"/>
          <w:szCs w:val="24"/>
        </w:rPr>
      </w:pPr>
      <w:r w:rsidRPr="00EE0F96">
        <w:rPr>
          <w:rFonts w:eastAsia="Times New Roman"/>
          <w:bCs/>
          <w:iCs/>
          <w:sz w:val="24"/>
          <w:szCs w:val="24"/>
        </w:rPr>
        <w:t>O</w:t>
      </w:r>
      <w:r w:rsidR="00EE0F96" w:rsidRPr="00EE0F96">
        <w:rPr>
          <w:rFonts w:eastAsia="Times New Roman"/>
          <w:bCs/>
          <w:iCs/>
          <w:sz w:val="24"/>
          <w:szCs w:val="24"/>
        </w:rPr>
        <w:t>fício</w:t>
      </w:r>
      <w:r w:rsidRPr="00EE0F96">
        <w:rPr>
          <w:rFonts w:eastAsia="Times New Roman"/>
          <w:bCs/>
          <w:iCs/>
          <w:sz w:val="24"/>
          <w:szCs w:val="24"/>
        </w:rPr>
        <w:t xml:space="preserve"> </w:t>
      </w:r>
      <w:r w:rsidR="00EE0F96" w:rsidRPr="00EE0F96">
        <w:rPr>
          <w:rFonts w:eastAsia="Times New Roman"/>
          <w:bCs/>
          <w:iCs/>
          <w:sz w:val="24"/>
          <w:szCs w:val="24"/>
        </w:rPr>
        <w:t>n</w:t>
      </w:r>
      <w:r w:rsidRPr="00EE0F96">
        <w:rPr>
          <w:rFonts w:eastAsia="Times New Roman"/>
          <w:bCs/>
          <w:iCs/>
          <w:sz w:val="24"/>
          <w:szCs w:val="24"/>
        </w:rPr>
        <w:t>º 046/ 2014 – PROAD/Reitoria/</w:t>
      </w:r>
      <w:r w:rsidR="00F96FEF">
        <w:rPr>
          <w:rFonts w:eastAsia="Times New Roman"/>
          <w:bCs/>
          <w:iCs/>
          <w:sz w:val="24"/>
          <w:szCs w:val="24"/>
        </w:rPr>
        <w:t>IFAM</w:t>
      </w:r>
      <w:r w:rsidRPr="00EE0F96">
        <w:rPr>
          <w:rFonts w:eastAsia="Times New Roman"/>
          <w:bCs/>
          <w:iCs/>
          <w:sz w:val="24"/>
          <w:szCs w:val="24"/>
        </w:rPr>
        <w:t xml:space="preserve"> Manaus, 28 de fevereiro de 2014;</w:t>
      </w:r>
    </w:p>
    <w:p w:rsidR="00717B5B" w:rsidRPr="00717B5B" w:rsidRDefault="00717B5B" w:rsidP="00EE0F96">
      <w:pPr>
        <w:pStyle w:val="PargrafodaLista"/>
        <w:numPr>
          <w:ilvl w:val="0"/>
          <w:numId w:val="84"/>
        </w:numPr>
        <w:tabs>
          <w:tab w:val="left" w:pos="4111"/>
        </w:tabs>
        <w:spacing w:after="0"/>
        <w:jc w:val="both"/>
        <w:rPr>
          <w:rFonts w:eastAsia="Times New Roman"/>
          <w:bCs/>
          <w:iCs/>
          <w:sz w:val="24"/>
          <w:szCs w:val="24"/>
        </w:rPr>
      </w:pPr>
      <w:r w:rsidRPr="00717B5B">
        <w:rPr>
          <w:rFonts w:eastAsia="Times New Roman"/>
          <w:bCs/>
          <w:iCs/>
          <w:sz w:val="24"/>
          <w:szCs w:val="24"/>
        </w:rPr>
        <w:t>O</w:t>
      </w:r>
      <w:r w:rsidR="00EE0F96" w:rsidRPr="00717B5B">
        <w:rPr>
          <w:rFonts w:eastAsia="Times New Roman"/>
          <w:bCs/>
          <w:iCs/>
          <w:sz w:val="24"/>
          <w:szCs w:val="24"/>
        </w:rPr>
        <w:t>fício</w:t>
      </w:r>
      <w:r w:rsidRPr="00717B5B">
        <w:rPr>
          <w:rFonts w:eastAsia="Times New Roman"/>
          <w:bCs/>
          <w:iCs/>
          <w:sz w:val="24"/>
          <w:szCs w:val="24"/>
        </w:rPr>
        <w:t xml:space="preserve"> </w:t>
      </w:r>
      <w:r w:rsidR="00EE0F96" w:rsidRPr="00717B5B">
        <w:rPr>
          <w:rFonts w:eastAsia="Times New Roman"/>
          <w:bCs/>
          <w:iCs/>
          <w:sz w:val="24"/>
          <w:szCs w:val="24"/>
        </w:rPr>
        <w:t>n</w:t>
      </w:r>
      <w:r w:rsidRPr="00717B5B">
        <w:rPr>
          <w:rFonts w:eastAsia="Times New Roman"/>
          <w:bCs/>
          <w:iCs/>
          <w:sz w:val="24"/>
          <w:szCs w:val="24"/>
        </w:rPr>
        <w:t>º159/ 2014 – PROAD/Reitoria/</w:t>
      </w:r>
      <w:r w:rsidR="00F96FEF">
        <w:rPr>
          <w:rFonts w:eastAsia="Times New Roman"/>
          <w:bCs/>
          <w:iCs/>
          <w:sz w:val="24"/>
          <w:szCs w:val="24"/>
        </w:rPr>
        <w:t>IFAM</w:t>
      </w:r>
      <w:r w:rsidRPr="00717B5B">
        <w:rPr>
          <w:rFonts w:eastAsia="Times New Roman"/>
          <w:bCs/>
          <w:iCs/>
          <w:sz w:val="24"/>
          <w:szCs w:val="24"/>
        </w:rPr>
        <w:t>, Manaus, 03 de julho de 2014;</w:t>
      </w:r>
    </w:p>
    <w:p w:rsidR="00717B5B" w:rsidRPr="00EE0F96" w:rsidRDefault="00717B5B" w:rsidP="00EE0F96">
      <w:pPr>
        <w:pStyle w:val="PargrafodaLista"/>
        <w:numPr>
          <w:ilvl w:val="0"/>
          <w:numId w:val="84"/>
        </w:numPr>
        <w:tabs>
          <w:tab w:val="left" w:pos="4111"/>
        </w:tabs>
        <w:spacing w:after="0"/>
        <w:jc w:val="both"/>
        <w:rPr>
          <w:rFonts w:eastAsia="Times New Roman"/>
          <w:bCs/>
          <w:iCs/>
          <w:sz w:val="24"/>
          <w:szCs w:val="24"/>
        </w:rPr>
      </w:pPr>
      <w:r w:rsidRPr="00EE0F96">
        <w:rPr>
          <w:rFonts w:eastAsia="Times New Roman"/>
          <w:bCs/>
          <w:iCs/>
          <w:sz w:val="24"/>
          <w:szCs w:val="24"/>
        </w:rPr>
        <w:t>O</w:t>
      </w:r>
      <w:r w:rsidR="00EE0F96" w:rsidRPr="00EE0F96">
        <w:rPr>
          <w:rFonts w:eastAsia="Times New Roman"/>
          <w:bCs/>
          <w:iCs/>
          <w:sz w:val="24"/>
          <w:szCs w:val="24"/>
        </w:rPr>
        <w:t>fício</w:t>
      </w:r>
      <w:r w:rsidRPr="00EE0F96">
        <w:rPr>
          <w:rFonts w:eastAsia="Times New Roman"/>
          <w:bCs/>
          <w:iCs/>
          <w:sz w:val="24"/>
          <w:szCs w:val="24"/>
        </w:rPr>
        <w:t xml:space="preserve"> </w:t>
      </w:r>
      <w:r w:rsidR="00EE0F96" w:rsidRPr="00EE0F96">
        <w:rPr>
          <w:rFonts w:eastAsia="Times New Roman"/>
          <w:bCs/>
          <w:iCs/>
          <w:sz w:val="24"/>
          <w:szCs w:val="24"/>
        </w:rPr>
        <w:t>n</w:t>
      </w:r>
      <w:r w:rsidRPr="00EE0F96">
        <w:rPr>
          <w:rFonts w:eastAsia="Times New Roman"/>
          <w:bCs/>
          <w:iCs/>
          <w:sz w:val="24"/>
          <w:szCs w:val="24"/>
        </w:rPr>
        <w:t>º 317/ 2014 – PROAD/Reitoria/</w:t>
      </w:r>
      <w:r w:rsidR="00F96FEF">
        <w:rPr>
          <w:rFonts w:eastAsia="Times New Roman"/>
          <w:bCs/>
          <w:iCs/>
          <w:sz w:val="24"/>
          <w:szCs w:val="24"/>
        </w:rPr>
        <w:t>IFAM</w:t>
      </w:r>
      <w:r w:rsidRPr="00EE0F96">
        <w:rPr>
          <w:rFonts w:eastAsia="Times New Roman"/>
          <w:bCs/>
          <w:iCs/>
          <w:sz w:val="24"/>
          <w:szCs w:val="24"/>
        </w:rPr>
        <w:t>, Manaus, 25 de novembro de 2014.</w:t>
      </w:r>
    </w:p>
    <w:p w:rsidR="00717B5B" w:rsidRPr="00717B5B" w:rsidRDefault="00717B5B" w:rsidP="00717B5B">
      <w:pPr>
        <w:pStyle w:val="PargrafodaLista"/>
        <w:spacing w:before="120" w:after="120"/>
        <w:ind w:left="0" w:firstLine="567"/>
        <w:jc w:val="both"/>
        <w:rPr>
          <w:rFonts w:eastAsia="Times New Roman"/>
          <w:bCs/>
          <w:iCs/>
          <w:sz w:val="24"/>
          <w:szCs w:val="24"/>
        </w:rPr>
      </w:pPr>
      <w:r w:rsidRPr="00717B5B">
        <w:rPr>
          <w:rFonts w:eastAsia="Times New Roman"/>
          <w:bCs/>
          <w:iCs/>
          <w:sz w:val="24"/>
          <w:szCs w:val="24"/>
        </w:rPr>
        <w:t>Em relação aos recursos concedidos à Fundação Universidade do Amazonas, f</w:t>
      </w:r>
      <w:r w:rsidR="00A74CAA">
        <w:rPr>
          <w:rFonts w:eastAsia="Times New Roman"/>
          <w:bCs/>
          <w:iCs/>
          <w:sz w:val="24"/>
          <w:szCs w:val="24"/>
        </w:rPr>
        <w:t>oi realizada a</w:t>
      </w:r>
      <w:r w:rsidRPr="00717B5B">
        <w:rPr>
          <w:rFonts w:eastAsia="Times New Roman"/>
          <w:bCs/>
          <w:iCs/>
          <w:sz w:val="24"/>
          <w:szCs w:val="24"/>
        </w:rPr>
        <w:t xml:space="preserve"> cobrança de prestação de contas parcial, </w:t>
      </w:r>
      <w:r w:rsidR="00FF503A">
        <w:rPr>
          <w:rFonts w:eastAsia="Times New Roman"/>
          <w:bCs/>
          <w:iCs/>
          <w:sz w:val="24"/>
          <w:szCs w:val="24"/>
        </w:rPr>
        <w:t xml:space="preserve">recebida pelo </w:t>
      </w:r>
      <w:r w:rsidRPr="00717B5B">
        <w:rPr>
          <w:rFonts w:eastAsia="Times New Roman"/>
          <w:bCs/>
          <w:iCs/>
          <w:sz w:val="24"/>
          <w:szCs w:val="24"/>
        </w:rPr>
        <w:t>Ofício n° 311/2013</w:t>
      </w:r>
      <w:r w:rsidR="00C8000F">
        <w:rPr>
          <w:rFonts w:eastAsia="Times New Roman"/>
          <w:bCs/>
          <w:iCs/>
          <w:sz w:val="24"/>
          <w:szCs w:val="24"/>
        </w:rPr>
        <w:t>/UFAM</w:t>
      </w:r>
      <w:r w:rsidRPr="00717B5B">
        <w:rPr>
          <w:rFonts w:eastAsia="Times New Roman"/>
          <w:bCs/>
          <w:iCs/>
          <w:sz w:val="24"/>
          <w:szCs w:val="24"/>
        </w:rPr>
        <w:t>, datada de 6/12/2013.</w:t>
      </w:r>
    </w:p>
    <w:p w:rsidR="00717B5B" w:rsidRPr="00717B5B" w:rsidRDefault="00717B5B" w:rsidP="00717B5B">
      <w:pPr>
        <w:pStyle w:val="PargrafodaLista"/>
        <w:spacing w:before="120" w:after="120"/>
        <w:ind w:left="714" w:hanging="357"/>
        <w:rPr>
          <w:rFonts w:eastAsia="Times New Roman"/>
          <w:bCs/>
          <w:iCs/>
          <w:sz w:val="24"/>
          <w:szCs w:val="24"/>
        </w:rPr>
      </w:pPr>
    </w:p>
    <w:p w:rsidR="006F4080" w:rsidRDefault="006F4080" w:rsidP="00717B5B">
      <w:pPr>
        <w:pStyle w:val="PargrafodaLista"/>
        <w:spacing w:before="120" w:after="120"/>
        <w:ind w:left="0" w:firstLine="567"/>
        <w:jc w:val="both"/>
        <w:rPr>
          <w:rFonts w:eastAsia="Times New Roman"/>
          <w:bCs/>
          <w:iCs/>
          <w:sz w:val="24"/>
          <w:szCs w:val="24"/>
        </w:rPr>
      </w:pPr>
    </w:p>
    <w:p w:rsidR="00717B5B" w:rsidRPr="00717B5B" w:rsidRDefault="00717B5B" w:rsidP="00717B5B">
      <w:pPr>
        <w:pStyle w:val="PargrafodaLista"/>
        <w:spacing w:before="120" w:after="120"/>
        <w:ind w:left="0" w:firstLine="567"/>
        <w:jc w:val="both"/>
        <w:rPr>
          <w:rFonts w:eastAsia="Times New Roman"/>
          <w:bCs/>
          <w:iCs/>
          <w:sz w:val="24"/>
          <w:szCs w:val="24"/>
        </w:rPr>
      </w:pPr>
      <w:r w:rsidRPr="00717B5B">
        <w:rPr>
          <w:rFonts w:eastAsia="Times New Roman"/>
          <w:bCs/>
          <w:iCs/>
          <w:sz w:val="24"/>
          <w:szCs w:val="24"/>
        </w:rPr>
        <w:lastRenderedPageBreak/>
        <w:t>N</w:t>
      </w:r>
      <w:r w:rsidR="00150751">
        <w:rPr>
          <w:rFonts w:eastAsia="Times New Roman"/>
          <w:bCs/>
          <w:iCs/>
          <w:sz w:val="24"/>
          <w:szCs w:val="24"/>
        </w:rPr>
        <w:t>o</w:t>
      </w:r>
      <w:r w:rsidRPr="00717B5B">
        <w:rPr>
          <w:rFonts w:eastAsia="Times New Roman"/>
          <w:bCs/>
          <w:iCs/>
          <w:sz w:val="24"/>
          <w:szCs w:val="24"/>
        </w:rPr>
        <w:t xml:space="preserve"> ano de 2014, </w:t>
      </w:r>
      <w:r w:rsidR="00150751">
        <w:rPr>
          <w:rFonts w:eastAsia="Times New Roman"/>
          <w:bCs/>
          <w:iCs/>
          <w:sz w:val="24"/>
          <w:szCs w:val="24"/>
        </w:rPr>
        <w:t>fo</w:t>
      </w:r>
      <w:r w:rsidR="003D79E8">
        <w:rPr>
          <w:rFonts w:eastAsia="Times New Roman"/>
          <w:bCs/>
          <w:iCs/>
          <w:sz w:val="24"/>
          <w:szCs w:val="24"/>
        </w:rPr>
        <w:t>i</w:t>
      </w:r>
      <w:r w:rsidR="00150751">
        <w:rPr>
          <w:rFonts w:eastAsia="Times New Roman"/>
          <w:bCs/>
          <w:iCs/>
          <w:sz w:val="24"/>
          <w:szCs w:val="24"/>
        </w:rPr>
        <w:t xml:space="preserve"> </w:t>
      </w:r>
      <w:r w:rsidRPr="00717B5B">
        <w:rPr>
          <w:rFonts w:eastAsia="Times New Roman"/>
          <w:bCs/>
          <w:iCs/>
          <w:sz w:val="24"/>
          <w:szCs w:val="24"/>
        </w:rPr>
        <w:t>pactua</w:t>
      </w:r>
      <w:r w:rsidR="00150751">
        <w:rPr>
          <w:rFonts w:eastAsia="Times New Roman"/>
          <w:bCs/>
          <w:iCs/>
          <w:sz w:val="24"/>
          <w:szCs w:val="24"/>
        </w:rPr>
        <w:t>do</w:t>
      </w:r>
      <w:r w:rsidRPr="00717B5B">
        <w:rPr>
          <w:rFonts w:eastAsia="Times New Roman"/>
          <w:bCs/>
          <w:iCs/>
          <w:sz w:val="24"/>
          <w:szCs w:val="24"/>
        </w:rPr>
        <w:t xml:space="preserve"> o Termo de Execução Descentralizada entre o Instituto Federal de Educação, Ciência e Tecnologia do Amazonas – </w:t>
      </w:r>
      <w:r w:rsidR="00F96FEF">
        <w:rPr>
          <w:rFonts w:eastAsia="Times New Roman"/>
          <w:bCs/>
          <w:iCs/>
          <w:sz w:val="24"/>
          <w:szCs w:val="24"/>
        </w:rPr>
        <w:t>IFAM</w:t>
      </w:r>
      <w:r w:rsidRPr="00717B5B">
        <w:rPr>
          <w:rFonts w:eastAsia="Times New Roman"/>
          <w:bCs/>
          <w:iCs/>
          <w:sz w:val="24"/>
          <w:szCs w:val="24"/>
        </w:rPr>
        <w:t xml:space="preserve"> e a Universidade Federal Rural do Rio de Janeiro – UFRRJ que teve como objetivo promover a Qualificação e a Capacitação de Docentes e Técnicos-Administrativos do </w:t>
      </w:r>
      <w:r w:rsidR="00F96FEF">
        <w:rPr>
          <w:rFonts w:eastAsia="Times New Roman"/>
          <w:bCs/>
          <w:iCs/>
          <w:sz w:val="24"/>
          <w:szCs w:val="24"/>
        </w:rPr>
        <w:t>IFAM</w:t>
      </w:r>
      <w:r w:rsidRPr="00717B5B">
        <w:rPr>
          <w:rFonts w:eastAsia="Times New Roman"/>
          <w:bCs/>
          <w:iCs/>
          <w:sz w:val="24"/>
          <w:szCs w:val="24"/>
        </w:rPr>
        <w:t xml:space="preserve"> no Curso de Pós-Graduação – Stri</w:t>
      </w:r>
      <w:r w:rsidR="00EF6D69">
        <w:rPr>
          <w:rFonts w:eastAsia="Times New Roman"/>
          <w:bCs/>
          <w:iCs/>
          <w:sz w:val="24"/>
          <w:szCs w:val="24"/>
        </w:rPr>
        <w:t>c</w:t>
      </w:r>
      <w:r w:rsidRPr="00717B5B">
        <w:rPr>
          <w:rFonts w:eastAsia="Times New Roman"/>
          <w:bCs/>
          <w:iCs/>
          <w:sz w:val="24"/>
          <w:szCs w:val="24"/>
        </w:rPr>
        <w:t xml:space="preserve">to Sensu, em nível Mestrado, do Programa de Pós-Graduação  em Educação Agrícola – PPGEA da UFRRJ, em consonância com o plano de trabalho elaborado em comum acordo entre as partes. Tais servidores pertencem aos campi Coari, Tabatinga e Maués. </w:t>
      </w:r>
    </w:p>
    <w:p w:rsidR="00717B5B" w:rsidRPr="00717B5B" w:rsidRDefault="00717B5B" w:rsidP="00717B5B">
      <w:pPr>
        <w:pStyle w:val="PargrafodaLista"/>
        <w:tabs>
          <w:tab w:val="left" w:pos="709"/>
        </w:tabs>
        <w:spacing w:before="120" w:after="120"/>
        <w:ind w:left="714" w:hanging="357"/>
        <w:rPr>
          <w:rFonts w:eastAsia="Times New Roman"/>
          <w:bCs/>
          <w:iCs/>
          <w:sz w:val="24"/>
          <w:szCs w:val="24"/>
        </w:rPr>
      </w:pPr>
    </w:p>
    <w:p w:rsidR="00717B5B" w:rsidRPr="00717B5B" w:rsidRDefault="00717B5B" w:rsidP="00115CED">
      <w:pPr>
        <w:pStyle w:val="PargrafodaLista"/>
        <w:spacing w:before="120" w:after="120"/>
        <w:ind w:left="0" w:firstLine="567"/>
        <w:jc w:val="both"/>
        <w:rPr>
          <w:rFonts w:eastAsia="Times New Roman"/>
          <w:bCs/>
          <w:iCs/>
          <w:sz w:val="24"/>
          <w:szCs w:val="24"/>
        </w:rPr>
      </w:pPr>
      <w:r w:rsidRPr="00717B5B">
        <w:rPr>
          <w:rFonts w:eastAsia="Times New Roman"/>
          <w:bCs/>
          <w:iCs/>
          <w:sz w:val="24"/>
          <w:szCs w:val="24"/>
        </w:rPr>
        <w:t xml:space="preserve">Nos Termos de Cooperação pactuados no âmbito do </w:t>
      </w:r>
      <w:r w:rsidR="00F96FEF">
        <w:rPr>
          <w:rFonts w:eastAsia="Times New Roman"/>
          <w:bCs/>
          <w:iCs/>
          <w:sz w:val="24"/>
          <w:szCs w:val="24"/>
        </w:rPr>
        <w:t>IFAM</w:t>
      </w:r>
      <w:r w:rsidRPr="00717B5B">
        <w:rPr>
          <w:rFonts w:eastAsia="Times New Roman"/>
          <w:bCs/>
          <w:iCs/>
          <w:sz w:val="24"/>
          <w:szCs w:val="24"/>
        </w:rPr>
        <w:t xml:space="preserve"> Reitoria não houve cláusulas contendo o prazo para a prestação de contas. </w:t>
      </w:r>
      <w:r w:rsidR="004D7CF1">
        <w:rPr>
          <w:rFonts w:eastAsia="Times New Roman"/>
          <w:bCs/>
          <w:iCs/>
          <w:sz w:val="24"/>
          <w:szCs w:val="24"/>
        </w:rPr>
        <w:t>A</w:t>
      </w:r>
      <w:r w:rsidRPr="00717B5B">
        <w:rPr>
          <w:rFonts w:eastAsia="Times New Roman"/>
          <w:bCs/>
          <w:iCs/>
          <w:sz w:val="24"/>
          <w:szCs w:val="24"/>
        </w:rPr>
        <w:t xml:space="preserve"> vigência </w:t>
      </w:r>
      <w:r w:rsidR="004D7CF1">
        <w:rPr>
          <w:rFonts w:eastAsia="Times New Roman"/>
          <w:bCs/>
          <w:iCs/>
          <w:sz w:val="24"/>
          <w:szCs w:val="24"/>
        </w:rPr>
        <w:t xml:space="preserve">tem sido acompanhada de acordo com </w:t>
      </w:r>
      <w:r w:rsidRPr="00717B5B">
        <w:rPr>
          <w:rFonts w:eastAsia="Times New Roman"/>
          <w:bCs/>
          <w:iCs/>
          <w:sz w:val="24"/>
          <w:szCs w:val="24"/>
        </w:rPr>
        <w:t>o previsto na Portaria Interministerial n° 507, de 24 de novembro de 2011 em seu Artigo 72</w:t>
      </w:r>
      <w:r w:rsidR="004B7855">
        <w:rPr>
          <w:rFonts w:eastAsia="Times New Roman"/>
          <w:bCs/>
          <w:iCs/>
          <w:sz w:val="24"/>
          <w:szCs w:val="24"/>
        </w:rPr>
        <w:t>.</w:t>
      </w:r>
    </w:p>
    <w:p w:rsidR="00717B5B" w:rsidRPr="00717B5B" w:rsidRDefault="00717B5B" w:rsidP="00717B5B">
      <w:pPr>
        <w:pStyle w:val="PargrafodaLista"/>
        <w:tabs>
          <w:tab w:val="left" w:pos="709"/>
        </w:tabs>
        <w:spacing w:before="120" w:after="120"/>
        <w:ind w:left="714" w:hanging="357"/>
        <w:rPr>
          <w:rFonts w:eastAsia="Times New Roman"/>
          <w:bCs/>
          <w:iCs/>
          <w:sz w:val="24"/>
          <w:szCs w:val="24"/>
        </w:rPr>
      </w:pPr>
    </w:p>
    <w:p w:rsidR="00717B5B" w:rsidRPr="00717B5B" w:rsidRDefault="00657D7F" w:rsidP="00885100">
      <w:pPr>
        <w:pStyle w:val="PargrafodaLista"/>
        <w:spacing w:before="120" w:after="120"/>
        <w:ind w:left="0" w:firstLine="567"/>
        <w:jc w:val="both"/>
        <w:rPr>
          <w:rFonts w:eastAsia="Times New Roman"/>
          <w:bCs/>
          <w:iCs/>
          <w:sz w:val="24"/>
          <w:szCs w:val="24"/>
        </w:rPr>
      </w:pPr>
      <w:r>
        <w:rPr>
          <w:rFonts w:eastAsia="Times New Roman"/>
          <w:bCs/>
          <w:iCs/>
          <w:sz w:val="24"/>
          <w:szCs w:val="24"/>
        </w:rPr>
        <w:t>E</w:t>
      </w:r>
      <w:r w:rsidR="00717B5B" w:rsidRPr="00717B5B">
        <w:rPr>
          <w:rFonts w:eastAsia="Times New Roman"/>
          <w:bCs/>
          <w:iCs/>
          <w:sz w:val="24"/>
          <w:szCs w:val="24"/>
        </w:rPr>
        <w:t xml:space="preserve">m relação ao Termo de Execução Descentralizada firmado com o Instituto Federal de Educação, Ciência e Tecnologia do Distrito Federal recebemos </w:t>
      </w:r>
      <w:r w:rsidR="00620997">
        <w:rPr>
          <w:rFonts w:eastAsia="Times New Roman"/>
          <w:bCs/>
          <w:iCs/>
          <w:sz w:val="24"/>
          <w:szCs w:val="24"/>
        </w:rPr>
        <w:t>a</w:t>
      </w:r>
      <w:r w:rsidR="00717B5B" w:rsidRPr="00717B5B">
        <w:rPr>
          <w:rFonts w:eastAsia="Times New Roman"/>
          <w:bCs/>
          <w:iCs/>
          <w:sz w:val="24"/>
          <w:szCs w:val="24"/>
        </w:rPr>
        <w:t xml:space="preserve"> prestação de contas </w:t>
      </w:r>
      <w:r w:rsidR="00620997">
        <w:rPr>
          <w:rFonts w:eastAsia="Times New Roman"/>
          <w:bCs/>
          <w:iCs/>
          <w:sz w:val="24"/>
          <w:szCs w:val="24"/>
        </w:rPr>
        <w:t>incompleta</w:t>
      </w:r>
      <w:r w:rsidR="005D5915">
        <w:rPr>
          <w:rFonts w:eastAsia="Times New Roman"/>
          <w:bCs/>
          <w:iCs/>
          <w:sz w:val="24"/>
          <w:szCs w:val="24"/>
        </w:rPr>
        <w:t>.</w:t>
      </w:r>
      <w:r w:rsidR="00717B5B" w:rsidRPr="00717B5B">
        <w:rPr>
          <w:rFonts w:eastAsia="Times New Roman"/>
          <w:bCs/>
          <w:iCs/>
          <w:sz w:val="24"/>
          <w:szCs w:val="24"/>
        </w:rPr>
        <w:t xml:space="preserve"> </w:t>
      </w:r>
      <w:r w:rsidR="005D5915">
        <w:rPr>
          <w:rFonts w:eastAsia="Times New Roman"/>
          <w:bCs/>
          <w:iCs/>
          <w:sz w:val="24"/>
          <w:szCs w:val="24"/>
        </w:rPr>
        <w:t>Houve a devolução d</w:t>
      </w:r>
      <w:r w:rsidR="00717B5B" w:rsidRPr="00717B5B">
        <w:rPr>
          <w:rFonts w:eastAsia="Times New Roman"/>
          <w:bCs/>
          <w:iCs/>
          <w:sz w:val="24"/>
          <w:szCs w:val="24"/>
        </w:rPr>
        <w:t>o processo e f</w:t>
      </w:r>
      <w:r w:rsidR="0094349C">
        <w:rPr>
          <w:rFonts w:eastAsia="Times New Roman"/>
          <w:bCs/>
          <w:iCs/>
          <w:sz w:val="24"/>
          <w:szCs w:val="24"/>
        </w:rPr>
        <w:t xml:space="preserve">oi feita </w:t>
      </w:r>
      <w:r w:rsidR="00717B5B" w:rsidRPr="00717B5B">
        <w:rPr>
          <w:rFonts w:eastAsia="Times New Roman"/>
          <w:bCs/>
          <w:iCs/>
          <w:sz w:val="24"/>
          <w:szCs w:val="24"/>
        </w:rPr>
        <w:t>a cobrança da prestação de contas de acordo com os ofícios acima citados.</w:t>
      </w:r>
    </w:p>
    <w:p w:rsidR="00717B5B" w:rsidRPr="00717B5B" w:rsidRDefault="00717B5B" w:rsidP="00885100">
      <w:pPr>
        <w:pStyle w:val="PargrafodaLista"/>
        <w:spacing w:before="120" w:after="120"/>
        <w:ind w:left="0" w:firstLine="567"/>
        <w:jc w:val="both"/>
        <w:rPr>
          <w:rFonts w:eastAsia="Times New Roman"/>
          <w:bCs/>
          <w:iCs/>
          <w:sz w:val="24"/>
          <w:szCs w:val="24"/>
        </w:rPr>
      </w:pPr>
      <w:r w:rsidRPr="00717B5B">
        <w:rPr>
          <w:rFonts w:eastAsia="Times New Roman"/>
          <w:bCs/>
          <w:iCs/>
          <w:sz w:val="24"/>
          <w:szCs w:val="24"/>
        </w:rPr>
        <w:t xml:space="preserve">Em relação aos demais Termo de Execução Descentralizada ainda não finalizaram a conclusão da execução do objeto. </w:t>
      </w:r>
    </w:p>
    <w:p w:rsidR="00717B5B" w:rsidRPr="00717B5B" w:rsidRDefault="00717B5B" w:rsidP="00885100">
      <w:pPr>
        <w:pStyle w:val="PargrafodaLista"/>
        <w:spacing w:before="120" w:after="120"/>
        <w:ind w:left="0" w:firstLine="567"/>
        <w:jc w:val="both"/>
        <w:rPr>
          <w:rFonts w:eastAsia="Times New Roman"/>
          <w:bCs/>
          <w:iCs/>
          <w:sz w:val="24"/>
          <w:szCs w:val="24"/>
        </w:rPr>
      </w:pPr>
      <w:r w:rsidRPr="00717B5B">
        <w:rPr>
          <w:rFonts w:eastAsia="Times New Roman"/>
          <w:bCs/>
          <w:iCs/>
          <w:sz w:val="24"/>
          <w:szCs w:val="24"/>
        </w:rPr>
        <w:t xml:space="preserve">A Pró-Reitora da </w:t>
      </w:r>
      <w:proofErr w:type="spellStart"/>
      <w:r w:rsidRPr="00717B5B">
        <w:rPr>
          <w:rFonts w:eastAsia="Times New Roman"/>
          <w:bCs/>
          <w:iCs/>
          <w:sz w:val="24"/>
          <w:szCs w:val="24"/>
        </w:rPr>
        <w:t>Pró-Reitoria</w:t>
      </w:r>
      <w:proofErr w:type="spellEnd"/>
      <w:r w:rsidRPr="00717B5B">
        <w:rPr>
          <w:rFonts w:eastAsia="Times New Roman"/>
          <w:bCs/>
          <w:iCs/>
          <w:sz w:val="24"/>
          <w:szCs w:val="24"/>
        </w:rPr>
        <w:t xml:space="preserve"> de Pesquisa, Pós-Graduação e Inovação – PPGI de participou da semana de formação e defesa de qualificação dos 35 servidores participantes relativo ao Termo de Execução Descentralizada firmado com a Universidade Federal Rural do Rio de Janeiro – UFRRJ.</w:t>
      </w:r>
    </w:p>
    <w:p w:rsidR="00717B5B" w:rsidRPr="00717B5B" w:rsidRDefault="00717B5B" w:rsidP="00885100">
      <w:pPr>
        <w:pStyle w:val="PargrafodaLista"/>
        <w:spacing w:before="120" w:after="120"/>
        <w:ind w:left="0" w:firstLine="567"/>
        <w:jc w:val="both"/>
        <w:rPr>
          <w:rFonts w:eastAsia="Times New Roman"/>
          <w:bCs/>
          <w:iCs/>
          <w:sz w:val="24"/>
          <w:szCs w:val="24"/>
        </w:rPr>
      </w:pPr>
      <w:r w:rsidRPr="00717B5B">
        <w:rPr>
          <w:rFonts w:eastAsia="Times New Roman"/>
          <w:bCs/>
          <w:iCs/>
          <w:sz w:val="24"/>
          <w:szCs w:val="24"/>
        </w:rPr>
        <w:t xml:space="preserve">Em relação ao Termo de Execução Descentralizada firmado com a Universidade Federal do Amazonas, </w:t>
      </w:r>
      <w:r w:rsidR="00823EF7">
        <w:rPr>
          <w:rFonts w:eastAsia="Times New Roman"/>
          <w:bCs/>
          <w:iCs/>
          <w:sz w:val="24"/>
          <w:szCs w:val="24"/>
        </w:rPr>
        <w:t xml:space="preserve">a UFAM </w:t>
      </w:r>
      <w:r w:rsidRPr="00717B5B">
        <w:rPr>
          <w:rFonts w:eastAsia="Times New Roman"/>
          <w:bCs/>
          <w:iCs/>
          <w:sz w:val="24"/>
          <w:szCs w:val="24"/>
        </w:rPr>
        <w:t>mand</w:t>
      </w:r>
      <w:r w:rsidR="00823EF7">
        <w:rPr>
          <w:rFonts w:eastAsia="Times New Roman"/>
          <w:bCs/>
          <w:iCs/>
          <w:sz w:val="24"/>
          <w:szCs w:val="24"/>
        </w:rPr>
        <w:t>ou</w:t>
      </w:r>
      <w:r w:rsidRPr="00717B5B">
        <w:rPr>
          <w:rFonts w:eastAsia="Times New Roman"/>
          <w:bCs/>
          <w:iCs/>
          <w:sz w:val="24"/>
          <w:szCs w:val="24"/>
        </w:rPr>
        <w:t xml:space="preserve"> a relação dos servidores que concluíram o mestrado em Engenharia de Produção com área de concentração: gestão pública, </w:t>
      </w:r>
      <w:r w:rsidR="00885100" w:rsidRPr="00717B5B">
        <w:rPr>
          <w:rFonts w:eastAsia="Times New Roman"/>
          <w:bCs/>
          <w:iCs/>
          <w:sz w:val="24"/>
          <w:szCs w:val="24"/>
        </w:rPr>
        <w:t>sendo 28</w:t>
      </w:r>
      <w:r w:rsidRPr="00717B5B">
        <w:rPr>
          <w:rFonts w:eastAsia="Times New Roman"/>
          <w:bCs/>
          <w:iCs/>
          <w:sz w:val="24"/>
          <w:szCs w:val="24"/>
        </w:rPr>
        <w:t xml:space="preserve"> (vinte e oito) aprovados, 8 (oito) ainda não concluíram devido a problemas internos com o Departamento de Engenharia de Produção. Essa problemática </w:t>
      </w:r>
      <w:r w:rsidR="00885100" w:rsidRPr="00717B5B">
        <w:rPr>
          <w:rFonts w:eastAsia="Times New Roman"/>
          <w:bCs/>
          <w:iCs/>
          <w:sz w:val="24"/>
          <w:szCs w:val="24"/>
        </w:rPr>
        <w:t>está</w:t>
      </w:r>
      <w:r w:rsidRPr="00717B5B">
        <w:rPr>
          <w:rFonts w:eastAsia="Times New Roman"/>
          <w:bCs/>
          <w:iCs/>
          <w:sz w:val="24"/>
          <w:szCs w:val="24"/>
        </w:rPr>
        <w:t xml:space="preserve"> sendo resolvida com a universidade.</w:t>
      </w:r>
    </w:p>
    <w:p w:rsidR="00717B5B" w:rsidRPr="00717B5B" w:rsidRDefault="00717B5B" w:rsidP="00885100">
      <w:pPr>
        <w:pStyle w:val="PargrafodaLista"/>
        <w:spacing w:before="120" w:after="120"/>
        <w:ind w:left="0" w:firstLine="567"/>
        <w:jc w:val="both"/>
        <w:rPr>
          <w:rFonts w:eastAsia="Times New Roman"/>
          <w:bCs/>
          <w:iCs/>
          <w:sz w:val="24"/>
          <w:szCs w:val="24"/>
        </w:rPr>
      </w:pPr>
      <w:r w:rsidRPr="00717B5B">
        <w:rPr>
          <w:rFonts w:eastAsia="Times New Roman"/>
          <w:bCs/>
          <w:iCs/>
          <w:sz w:val="24"/>
          <w:szCs w:val="24"/>
        </w:rPr>
        <w:t xml:space="preserve">Além disso, houve o acompanhamento da execução do </w:t>
      </w:r>
      <w:r w:rsidR="0098166B">
        <w:rPr>
          <w:rFonts w:eastAsia="Times New Roman"/>
          <w:bCs/>
          <w:iCs/>
          <w:sz w:val="24"/>
          <w:szCs w:val="24"/>
        </w:rPr>
        <w:t>T</w:t>
      </w:r>
      <w:r w:rsidRPr="00717B5B">
        <w:rPr>
          <w:rFonts w:eastAsia="Times New Roman"/>
          <w:bCs/>
          <w:iCs/>
          <w:sz w:val="24"/>
          <w:szCs w:val="24"/>
        </w:rPr>
        <w:t xml:space="preserve">ermo de </w:t>
      </w:r>
      <w:r w:rsidR="0098166B">
        <w:rPr>
          <w:rFonts w:eastAsia="Times New Roman"/>
          <w:bCs/>
          <w:iCs/>
          <w:sz w:val="24"/>
          <w:szCs w:val="24"/>
        </w:rPr>
        <w:t>C</w:t>
      </w:r>
      <w:r w:rsidRPr="00717B5B">
        <w:rPr>
          <w:rFonts w:eastAsia="Times New Roman"/>
          <w:bCs/>
          <w:iCs/>
          <w:sz w:val="24"/>
          <w:szCs w:val="24"/>
        </w:rPr>
        <w:t xml:space="preserve">ooperação por meio da </w:t>
      </w:r>
      <w:proofErr w:type="spellStart"/>
      <w:r w:rsidR="00885100" w:rsidRPr="00717B5B">
        <w:rPr>
          <w:rFonts w:eastAsia="Times New Roman"/>
          <w:bCs/>
          <w:iCs/>
          <w:sz w:val="24"/>
          <w:szCs w:val="24"/>
        </w:rPr>
        <w:t>Pró-Reitoria</w:t>
      </w:r>
      <w:proofErr w:type="spellEnd"/>
      <w:r w:rsidR="00885100" w:rsidRPr="00717B5B">
        <w:rPr>
          <w:rFonts w:eastAsia="Times New Roman"/>
          <w:bCs/>
          <w:iCs/>
          <w:sz w:val="24"/>
          <w:szCs w:val="24"/>
        </w:rPr>
        <w:t xml:space="preserve"> de</w:t>
      </w:r>
      <w:r w:rsidRPr="00717B5B">
        <w:rPr>
          <w:rFonts w:eastAsia="Times New Roman"/>
          <w:bCs/>
          <w:iCs/>
          <w:sz w:val="24"/>
          <w:szCs w:val="24"/>
        </w:rPr>
        <w:t xml:space="preserve"> Pesquisa, Pós-Graduação e Inovação – PPGI</w:t>
      </w:r>
      <w:r w:rsidR="0098166B">
        <w:rPr>
          <w:rFonts w:eastAsia="Times New Roman"/>
          <w:bCs/>
          <w:iCs/>
          <w:sz w:val="24"/>
          <w:szCs w:val="24"/>
        </w:rPr>
        <w:t>,</w:t>
      </w:r>
      <w:r w:rsidRPr="00717B5B">
        <w:rPr>
          <w:rFonts w:eastAsia="Times New Roman"/>
          <w:bCs/>
          <w:iCs/>
          <w:sz w:val="24"/>
          <w:szCs w:val="24"/>
        </w:rPr>
        <w:t xml:space="preserve"> a qual informou que houve</w:t>
      </w:r>
      <w:r w:rsidR="0098166B">
        <w:rPr>
          <w:rFonts w:eastAsia="Times New Roman"/>
          <w:bCs/>
          <w:iCs/>
          <w:sz w:val="24"/>
          <w:szCs w:val="24"/>
        </w:rPr>
        <w:t>ram</w:t>
      </w:r>
      <w:r w:rsidRPr="00717B5B">
        <w:rPr>
          <w:rFonts w:eastAsia="Times New Roman"/>
          <w:bCs/>
          <w:iCs/>
          <w:sz w:val="24"/>
          <w:szCs w:val="24"/>
        </w:rPr>
        <w:t xml:space="preserve"> algumas falhas na execução. Tais falhas estão sendo sanadas, pois 2 (duas) orientadoras faleceram, prejudicando o andamento do processo de dissertação de </w:t>
      </w:r>
      <w:r w:rsidR="00EF6D69" w:rsidRPr="00717B5B">
        <w:rPr>
          <w:rFonts w:eastAsia="Times New Roman"/>
          <w:bCs/>
          <w:iCs/>
          <w:sz w:val="24"/>
          <w:szCs w:val="24"/>
        </w:rPr>
        <w:t>2 (</w:t>
      </w:r>
      <w:r w:rsidRPr="00717B5B">
        <w:rPr>
          <w:rFonts w:eastAsia="Times New Roman"/>
          <w:bCs/>
          <w:iCs/>
          <w:sz w:val="24"/>
          <w:szCs w:val="24"/>
        </w:rPr>
        <w:t>dois) servidores.  E ainda 4 (</w:t>
      </w:r>
      <w:r w:rsidR="00885100" w:rsidRPr="00717B5B">
        <w:rPr>
          <w:rFonts w:eastAsia="Times New Roman"/>
          <w:bCs/>
          <w:iCs/>
          <w:sz w:val="24"/>
          <w:szCs w:val="24"/>
        </w:rPr>
        <w:t>quatro) servidores</w:t>
      </w:r>
      <w:r w:rsidRPr="00717B5B">
        <w:rPr>
          <w:rFonts w:eastAsia="Times New Roman"/>
          <w:bCs/>
          <w:iCs/>
          <w:sz w:val="24"/>
          <w:szCs w:val="24"/>
        </w:rPr>
        <w:t xml:space="preserve"> não conseguiram defender suas dissertações da </w:t>
      </w:r>
      <w:r w:rsidR="00EF6D69" w:rsidRPr="00717B5B">
        <w:rPr>
          <w:rFonts w:eastAsia="Times New Roman"/>
          <w:bCs/>
          <w:iCs/>
          <w:sz w:val="24"/>
          <w:szCs w:val="24"/>
        </w:rPr>
        <w:t>defesa pelo</w:t>
      </w:r>
      <w:r w:rsidRPr="00717B5B">
        <w:rPr>
          <w:rFonts w:eastAsia="Times New Roman"/>
          <w:bCs/>
          <w:iCs/>
          <w:sz w:val="24"/>
          <w:szCs w:val="24"/>
        </w:rPr>
        <w:t xml:space="preserve"> não agendamento de </w:t>
      </w:r>
      <w:r w:rsidR="00EF6D69" w:rsidRPr="00717B5B">
        <w:rPr>
          <w:rFonts w:eastAsia="Times New Roman"/>
          <w:bCs/>
          <w:iCs/>
          <w:sz w:val="24"/>
          <w:szCs w:val="24"/>
        </w:rPr>
        <w:t>datas em</w:t>
      </w:r>
      <w:r w:rsidRPr="00717B5B">
        <w:rPr>
          <w:rFonts w:eastAsia="Times New Roman"/>
          <w:bCs/>
          <w:iCs/>
          <w:sz w:val="24"/>
          <w:szCs w:val="24"/>
        </w:rPr>
        <w:t xml:space="preserve"> tempo hábil. Entramos em contato com a Universidade Federal do Amazonas </w:t>
      </w:r>
      <w:r w:rsidR="0098166B">
        <w:rPr>
          <w:rFonts w:eastAsia="Times New Roman"/>
          <w:bCs/>
          <w:iCs/>
          <w:sz w:val="24"/>
          <w:szCs w:val="24"/>
        </w:rPr>
        <w:t>que</w:t>
      </w:r>
      <w:r w:rsidRPr="00717B5B">
        <w:rPr>
          <w:rFonts w:eastAsia="Times New Roman"/>
          <w:bCs/>
          <w:iCs/>
          <w:sz w:val="24"/>
          <w:szCs w:val="24"/>
        </w:rPr>
        <w:t xml:space="preserve"> nos informou que irá efetuar as citadas as correções.</w:t>
      </w:r>
    </w:p>
    <w:p w:rsidR="00717B5B" w:rsidRPr="00717B5B" w:rsidRDefault="00717B5B" w:rsidP="00717B5B">
      <w:pPr>
        <w:pStyle w:val="PargrafodaLista"/>
        <w:spacing w:before="120" w:after="120"/>
        <w:ind w:left="714" w:hanging="357"/>
        <w:rPr>
          <w:rFonts w:eastAsia="Times New Roman"/>
          <w:bCs/>
          <w:iCs/>
          <w:sz w:val="24"/>
          <w:szCs w:val="24"/>
        </w:rPr>
      </w:pPr>
    </w:p>
    <w:p w:rsidR="00717B5B" w:rsidRPr="00717B5B" w:rsidRDefault="00717B5B" w:rsidP="006D60B6">
      <w:pPr>
        <w:pStyle w:val="PargrafodaLista"/>
        <w:spacing w:before="120" w:after="120"/>
        <w:ind w:left="0" w:firstLine="567"/>
        <w:jc w:val="both"/>
        <w:rPr>
          <w:rFonts w:eastAsia="Times New Roman"/>
          <w:bCs/>
          <w:iCs/>
          <w:sz w:val="24"/>
          <w:szCs w:val="24"/>
        </w:rPr>
      </w:pPr>
      <w:r w:rsidRPr="00717B5B">
        <w:rPr>
          <w:rFonts w:eastAsia="Times New Roman"/>
          <w:bCs/>
          <w:iCs/>
          <w:sz w:val="24"/>
          <w:szCs w:val="24"/>
        </w:rPr>
        <w:lastRenderedPageBreak/>
        <w:t xml:space="preserve">No Acordo de Metas e Compromisso, celebrado com o Ministério da Educação e Instituto Federal de Educação, Ciência e Tecnologia do </w:t>
      </w:r>
      <w:r w:rsidR="00885100" w:rsidRPr="00717B5B">
        <w:rPr>
          <w:rFonts w:eastAsia="Times New Roman"/>
          <w:bCs/>
          <w:iCs/>
          <w:sz w:val="24"/>
          <w:szCs w:val="24"/>
        </w:rPr>
        <w:t>Amazonas foi</w:t>
      </w:r>
      <w:r w:rsidRPr="00717B5B">
        <w:rPr>
          <w:rFonts w:eastAsia="Times New Roman"/>
          <w:bCs/>
          <w:iCs/>
          <w:sz w:val="24"/>
          <w:szCs w:val="24"/>
        </w:rPr>
        <w:t xml:space="preserve"> acordado que os docentes pertencentes ao quadro de pessoal seriam capacitados em Pós - Graduação Stricto Sensu. </w:t>
      </w:r>
    </w:p>
    <w:p w:rsidR="00717B5B" w:rsidRPr="00717B5B" w:rsidRDefault="00717B5B" w:rsidP="006D60B6">
      <w:pPr>
        <w:pStyle w:val="PargrafodaLista"/>
        <w:spacing w:before="120" w:after="120"/>
        <w:ind w:left="0" w:firstLine="567"/>
        <w:jc w:val="both"/>
        <w:rPr>
          <w:rFonts w:eastAsia="Times New Roman"/>
          <w:bCs/>
          <w:iCs/>
          <w:sz w:val="24"/>
          <w:szCs w:val="24"/>
        </w:rPr>
      </w:pPr>
      <w:r w:rsidRPr="00717B5B">
        <w:rPr>
          <w:rFonts w:eastAsia="Times New Roman"/>
          <w:bCs/>
          <w:iCs/>
          <w:sz w:val="24"/>
          <w:szCs w:val="24"/>
        </w:rPr>
        <w:t xml:space="preserve">Tal capacitação está prevista também na </w:t>
      </w:r>
      <w:r w:rsidR="005416FB">
        <w:rPr>
          <w:rFonts w:eastAsia="Times New Roman"/>
          <w:bCs/>
          <w:iCs/>
          <w:sz w:val="24"/>
          <w:szCs w:val="24"/>
        </w:rPr>
        <w:t>Lei</w:t>
      </w:r>
      <w:r w:rsidRPr="00717B5B">
        <w:rPr>
          <w:rFonts w:eastAsia="Times New Roman"/>
          <w:bCs/>
          <w:iCs/>
          <w:sz w:val="24"/>
          <w:szCs w:val="24"/>
        </w:rPr>
        <w:t xml:space="preserve"> </w:t>
      </w:r>
      <w:r w:rsidR="00DE1240">
        <w:rPr>
          <w:rFonts w:eastAsia="Times New Roman"/>
          <w:bCs/>
          <w:iCs/>
          <w:sz w:val="24"/>
          <w:szCs w:val="24"/>
        </w:rPr>
        <w:t xml:space="preserve">n° </w:t>
      </w:r>
      <w:r w:rsidRPr="00717B5B">
        <w:rPr>
          <w:rFonts w:eastAsia="Times New Roman"/>
          <w:bCs/>
          <w:iCs/>
          <w:sz w:val="24"/>
          <w:szCs w:val="24"/>
        </w:rPr>
        <w:t>11.892, de 29/12/2008</w:t>
      </w:r>
      <w:r w:rsidR="00DB24AC">
        <w:rPr>
          <w:rFonts w:eastAsia="Times New Roman"/>
          <w:bCs/>
          <w:iCs/>
          <w:sz w:val="24"/>
          <w:szCs w:val="24"/>
        </w:rPr>
        <w:t>, que cria os</w:t>
      </w:r>
      <w:r w:rsidRPr="00717B5B">
        <w:rPr>
          <w:rFonts w:eastAsia="Times New Roman"/>
          <w:bCs/>
          <w:iCs/>
          <w:sz w:val="24"/>
          <w:szCs w:val="24"/>
        </w:rPr>
        <w:t xml:space="preserve"> Institutos Federais de Educação, Ciência e Tecnologia, e dá outras providências.</w:t>
      </w:r>
    </w:p>
    <w:p w:rsidR="001E129A" w:rsidRPr="00BD16FC" w:rsidRDefault="001E129A" w:rsidP="000F6346">
      <w:pPr>
        <w:tabs>
          <w:tab w:val="left" w:pos="567"/>
        </w:tabs>
        <w:spacing w:after="0" w:line="240" w:lineRule="auto"/>
        <w:jc w:val="both"/>
        <w:outlineLvl w:val="1"/>
        <w:rPr>
          <w:rFonts w:eastAsia="Times New Roman"/>
          <w:bCs/>
          <w:iCs/>
          <w:sz w:val="24"/>
          <w:szCs w:val="24"/>
        </w:rPr>
      </w:pPr>
    </w:p>
    <w:p w:rsidR="00B94ACD" w:rsidRDefault="00B94ACD" w:rsidP="0047565E">
      <w:pPr>
        <w:rPr>
          <w:rFonts w:eastAsia="Times New Roman"/>
          <w:bCs/>
          <w:iCs/>
          <w:sz w:val="24"/>
          <w:szCs w:val="24"/>
        </w:rPr>
        <w:sectPr w:rsidR="00B94ACD" w:rsidSect="008A0803">
          <w:pgSz w:w="11906" w:h="16838"/>
          <w:pgMar w:top="568" w:right="1274" w:bottom="993" w:left="1701" w:header="705" w:footer="708" w:gutter="0"/>
          <w:cols w:space="708"/>
          <w:docGrid w:linePitch="360"/>
        </w:sectPr>
      </w:pPr>
    </w:p>
    <w:p w:rsidR="0070217D" w:rsidRPr="00BD16FC" w:rsidRDefault="001E129A" w:rsidP="0047565E">
      <w:pPr>
        <w:rPr>
          <w:rFonts w:eastAsia="Times New Roman"/>
          <w:bCs/>
          <w:iCs/>
          <w:sz w:val="24"/>
          <w:szCs w:val="24"/>
        </w:rPr>
      </w:pPr>
      <w:r w:rsidRPr="00BD16FC">
        <w:rPr>
          <w:rFonts w:eastAsia="Times New Roman"/>
          <w:bCs/>
          <w:iCs/>
          <w:sz w:val="24"/>
          <w:szCs w:val="24"/>
        </w:rPr>
        <w:lastRenderedPageBreak/>
        <w:t>6.5.6 Relação de Projetos Desenvolvidos pelas Fundações de Apoio</w:t>
      </w:r>
    </w:p>
    <w:p w:rsidR="00FF5747" w:rsidRDefault="00FF5747" w:rsidP="00FF5747">
      <w:pPr>
        <w:pStyle w:val="Legenda"/>
        <w:keepNext/>
      </w:pPr>
      <w:bookmarkStart w:id="171" w:name="_Toc414464141"/>
      <w:r>
        <w:t xml:space="preserve">Tabela </w:t>
      </w:r>
      <w:fldSimple w:instr=" SEQ Tabela \* ARABIC ">
        <w:r w:rsidR="004918B2">
          <w:rPr>
            <w:noProof/>
          </w:rPr>
          <w:t>41</w:t>
        </w:r>
      </w:fldSimple>
      <w:r>
        <w:t xml:space="preserve"> </w:t>
      </w:r>
      <w:r w:rsidRPr="000C228A">
        <w:t>Quadro B.65.2</w:t>
      </w:r>
      <w:r>
        <w:t xml:space="preserve"> </w:t>
      </w:r>
      <w:r w:rsidRPr="002D78AA">
        <w:t>Relação de Projetos Desenvolvidos pelas Fundações de Apoio</w:t>
      </w:r>
      <w:bookmarkEnd w:id="171"/>
    </w:p>
    <w:tbl>
      <w:tblPr>
        <w:tblW w:w="4949"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783"/>
        <w:gridCol w:w="3552"/>
      </w:tblGrid>
      <w:tr w:rsidR="00B94ACD" w:rsidRPr="00FF5747" w:rsidTr="004C1998">
        <w:trPr>
          <w:trHeight w:hRule="exact" w:val="284"/>
          <w:jc w:val="center"/>
        </w:trPr>
        <w:tc>
          <w:tcPr>
            <w:tcW w:w="5000" w:type="pct"/>
            <w:gridSpan w:val="2"/>
            <w:tcBorders>
              <w:bottom w:val="single" w:sz="4" w:space="0" w:color="000000"/>
            </w:tcBorders>
            <w:shd w:val="pct25" w:color="auto" w:fill="FFFFFF"/>
            <w:vAlign w:val="center"/>
          </w:tcPr>
          <w:p w:rsidR="00B94ACD" w:rsidRPr="00FF5747" w:rsidRDefault="00B94ACD" w:rsidP="00B94ACD">
            <w:pPr>
              <w:tabs>
                <w:tab w:val="left" w:pos="3119"/>
              </w:tabs>
              <w:spacing w:line="236" w:lineRule="auto"/>
              <w:jc w:val="center"/>
              <w:rPr>
                <w:b/>
                <w:sz w:val="16"/>
                <w:szCs w:val="16"/>
              </w:rPr>
            </w:pPr>
            <w:r w:rsidRPr="00FF5747">
              <w:rPr>
                <w:b/>
                <w:sz w:val="16"/>
                <w:szCs w:val="16"/>
              </w:rPr>
              <w:t>Fundação de Apoio</w:t>
            </w:r>
          </w:p>
        </w:tc>
      </w:tr>
      <w:tr w:rsidR="00B94ACD" w:rsidRPr="00FF5747" w:rsidTr="004C1998">
        <w:trPr>
          <w:trHeight w:hRule="exact" w:val="284"/>
          <w:jc w:val="center"/>
        </w:trPr>
        <w:tc>
          <w:tcPr>
            <w:tcW w:w="3842" w:type="pct"/>
            <w:tcBorders>
              <w:bottom w:val="single" w:sz="4" w:space="0" w:color="000000"/>
            </w:tcBorders>
            <w:shd w:val="clear" w:color="auto" w:fill="FFFFFF"/>
            <w:vAlign w:val="center"/>
          </w:tcPr>
          <w:p w:rsidR="00B94ACD" w:rsidRPr="00FF5747" w:rsidRDefault="00B94ACD" w:rsidP="00B94ACD">
            <w:pPr>
              <w:tabs>
                <w:tab w:val="left" w:pos="3119"/>
              </w:tabs>
              <w:spacing w:line="236" w:lineRule="auto"/>
              <w:jc w:val="both"/>
              <w:rPr>
                <w:sz w:val="16"/>
                <w:szCs w:val="16"/>
              </w:rPr>
            </w:pPr>
            <w:r w:rsidRPr="00FF5747">
              <w:rPr>
                <w:sz w:val="16"/>
                <w:szCs w:val="16"/>
              </w:rPr>
              <w:t xml:space="preserve">Nome: Fundação de Apoio ao Ensino, Pesquisa, Extensão e Interiorização do </w:t>
            </w:r>
            <w:r w:rsidR="00F96FEF">
              <w:rPr>
                <w:sz w:val="16"/>
                <w:szCs w:val="16"/>
              </w:rPr>
              <w:t>IFAM</w:t>
            </w:r>
            <w:r w:rsidRPr="00FF5747">
              <w:rPr>
                <w:sz w:val="16"/>
                <w:szCs w:val="16"/>
              </w:rPr>
              <w:t xml:space="preserve"> – FAEPI</w:t>
            </w:r>
          </w:p>
        </w:tc>
        <w:tc>
          <w:tcPr>
            <w:tcW w:w="1158" w:type="pct"/>
            <w:tcBorders>
              <w:bottom w:val="single" w:sz="4" w:space="0" w:color="000000"/>
            </w:tcBorders>
            <w:shd w:val="clear" w:color="auto" w:fill="FFFFFF"/>
            <w:vAlign w:val="center"/>
          </w:tcPr>
          <w:p w:rsidR="00B94ACD" w:rsidRPr="00FF5747" w:rsidRDefault="00B94ACD" w:rsidP="00B94ACD">
            <w:pPr>
              <w:tabs>
                <w:tab w:val="left" w:pos="3119"/>
              </w:tabs>
              <w:spacing w:line="236" w:lineRule="auto"/>
              <w:jc w:val="both"/>
              <w:rPr>
                <w:sz w:val="16"/>
                <w:szCs w:val="16"/>
              </w:rPr>
            </w:pPr>
            <w:r w:rsidRPr="00FF5747">
              <w:rPr>
                <w:sz w:val="16"/>
                <w:szCs w:val="16"/>
              </w:rPr>
              <w:t>CNPJ: 04.623.300/0001-88</w:t>
            </w:r>
          </w:p>
        </w:tc>
      </w:tr>
    </w:tbl>
    <w:tbl>
      <w:tblPr>
        <w:tblpPr w:leftFromText="141" w:rightFromText="141" w:vertAnchor="text" w:horzAnchor="margin" w:tblpX="108" w:tblpY="282"/>
        <w:tblW w:w="493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379"/>
        <w:gridCol w:w="2276"/>
        <w:gridCol w:w="2621"/>
      </w:tblGrid>
      <w:tr w:rsidR="00B94ACD" w:rsidRPr="002D78AA" w:rsidTr="004C1998">
        <w:trPr>
          <w:trHeight w:hRule="exact" w:val="284"/>
        </w:trPr>
        <w:tc>
          <w:tcPr>
            <w:tcW w:w="3397" w:type="pct"/>
            <w:tcBorders>
              <w:bottom w:val="single" w:sz="4" w:space="0" w:color="auto"/>
            </w:tcBorders>
            <w:shd w:val="pct10" w:color="auto" w:fill="auto"/>
            <w:vAlign w:val="center"/>
          </w:tcPr>
          <w:p w:rsidR="00B94ACD" w:rsidRPr="002D78AA" w:rsidRDefault="00B94ACD" w:rsidP="00B94ACD">
            <w:pPr>
              <w:tabs>
                <w:tab w:val="left" w:pos="3119"/>
              </w:tabs>
              <w:spacing w:line="236" w:lineRule="auto"/>
              <w:jc w:val="center"/>
              <w:rPr>
                <w:b/>
                <w:sz w:val="18"/>
                <w:szCs w:val="18"/>
              </w:rPr>
            </w:pPr>
            <w:r w:rsidRPr="002D78AA">
              <w:rPr>
                <w:b/>
                <w:sz w:val="18"/>
                <w:szCs w:val="18"/>
              </w:rPr>
              <w:t>Instrumento Contratual</w:t>
            </w:r>
          </w:p>
        </w:tc>
        <w:tc>
          <w:tcPr>
            <w:tcW w:w="745" w:type="pct"/>
            <w:shd w:val="pct10" w:color="auto" w:fill="auto"/>
            <w:vAlign w:val="center"/>
          </w:tcPr>
          <w:p w:rsidR="00B94ACD" w:rsidRPr="002D78AA" w:rsidRDefault="00B94ACD" w:rsidP="00B94ACD">
            <w:pPr>
              <w:tabs>
                <w:tab w:val="left" w:pos="3119"/>
              </w:tabs>
              <w:spacing w:line="236" w:lineRule="auto"/>
              <w:jc w:val="center"/>
              <w:rPr>
                <w:b/>
                <w:sz w:val="18"/>
                <w:szCs w:val="18"/>
              </w:rPr>
            </w:pPr>
            <w:r w:rsidRPr="002D78AA">
              <w:rPr>
                <w:b/>
                <w:sz w:val="18"/>
                <w:szCs w:val="18"/>
              </w:rPr>
              <w:t>Vigência</w:t>
            </w:r>
          </w:p>
        </w:tc>
        <w:tc>
          <w:tcPr>
            <w:tcW w:w="858" w:type="pct"/>
            <w:shd w:val="pct10" w:color="auto" w:fill="auto"/>
            <w:vAlign w:val="center"/>
          </w:tcPr>
          <w:p w:rsidR="00B94ACD" w:rsidRPr="002D78AA" w:rsidRDefault="00B94ACD" w:rsidP="00B94ACD">
            <w:pPr>
              <w:tabs>
                <w:tab w:val="left" w:pos="3119"/>
              </w:tabs>
              <w:spacing w:line="236" w:lineRule="auto"/>
              <w:jc w:val="center"/>
              <w:rPr>
                <w:b/>
                <w:sz w:val="18"/>
                <w:szCs w:val="18"/>
              </w:rPr>
            </w:pPr>
            <w:r w:rsidRPr="002D78AA">
              <w:rPr>
                <w:b/>
                <w:sz w:val="18"/>
                <w:szCs w:val="18"/>
              </w:rPr>
              <w:t>Valor</w:t>
            </w:r>
          </w:p>
        </w:tc>
      </w:tr>
    </w:tbl>
    <w:p w:rsidR="00B94ACD" w:rsidRDefault="00B94ACD" w:rsidP="00FF5747">
      <w:pPr>
        <w:spacing w:after="0" w:line="240" w:lineRule="auto"/>
      </w:pPr>
    </w:p>
    <w:tbl>
      <w:tblPr>
        <w:tblpPr w:leftFromText="141" w:rightFromText="141" w:vertAnchor="text" w:horzAnchor="margin" w:tblpX="108" w:tblpY="282"/>
        <w:tblW w:w="493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36"/>
        <w:gridCol w:w="632"/>
        <w:gridCol w:w="1268"/>
        <w:gridCol w:w="1971"/>
        <w:gridCol w:w="5872"/>
        <w:gridCol w:w="1133"/>
        <w:gridCol w:w="1143"/>
        <w:gridCol w:w="1240"/>
        <w:gridCol w:w="1381"/>
      </w:tblGrid>
      <w:tr w:rsidR="00B94ACD" w:rsidRPr="00E019D0" w:rsidTr="00B94ACD">
        <w:trPr>
          <w:trHeight w:val="20"/>
          <w:tblHeader/>
        </w:trPr>
        <w:tc>
          <w:tcPr>
            <w:tcW w:w="208" w:type="pct"/>
            <w:tcBorders>
              <w:top w:val="single" w:sz="4" w:space="0" w:color="auto"/>
              <w:bottom w:val="single" w:sz="4" w:space="0" w:color="000000"/>
            </w:tcBorders>
            <w:shd w:val="pct10"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Item</w:t>
            </w:r>
          </w:p>
        </w:tc>
        <w:tc>
          <w:tcPr>
            <w:tcW w:w="207" w:type="pct"/>
            <w:tcBorders>
              <w:top w:val="single" w:sz="4" w:space="0" w:color="auto"/>
              <w:bottom w:val="single" w:sz="4" w:space="0" w:color="000000"/>
            </w:tcBorders>
            <w:shd w:val="pct10"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Tipo</w:t>
            </w:r>
          </w:p>
        </w:tc>
        <w:tc>
          <w:tcPr>
            <w:tcW w:w="415" w:type="pct"/>
            <w:tcBorders>
              <w:top w:val="single" w:sz="4" w:space="0" w:color="auto"/>
            </w:tcBorders>
            <w:shd w:val="pct10"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Instrumento</w:t>
            </w:r>
          </w:p>
        </w:tc>
        <w:tc>
          <w:tcPr>
            <w:tcW w:w="645" w:type="pct"/>
            <w:tcBorders>
              <w:top w:val="single" w:sz="4" w:space="0" w:color="auto"/>
            </w:tcBorders>
            <w:shd w:val="pct10"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N°</w:t>
            </w:r>
          </w:p>
        </w:tc>
        <w:tc>
          <w:tcPr>
            <w:tcW w:w="1922" w:type="pct"/>
            <w:tcBorders>
              <w:top w:val="single" w:sz="4" w:space="0" w:color="auto"/>
            </w:tcBorders>
            <w:shd w:val="pct10"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Objeto</w:t>
            </w:r>
          </w:p>
        </w:tc>
        <w:tc>
          <w:tcPr>
            <w:tcW w:w="371" w:type="pct"/>
            <w:shd w:val="pct10"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Início</w:t>
            </w:r>
          </w:p>
        </w:tc>
        <w:tc>
          <w:tcPr>
            <w:tcW w:w="374" w:type="pct"/>
            <w:shd w:val="pct10"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Fim</w:t>
            </w:r>
          </w:p>
        </w:tc>
        <w:tc>
          <w:tcPr>
            <w:tcW w:w="406" w:type="pct"/>
            <w:shd w:val="pct10"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Bruto</w:t>
            </w:r>
          </w:p>
        </w:tc>
        <w:tc>
          <w:tcPr>
            <w:tcW w:w="452" w:type="pct"/>
            <w:shd w:val="pct10"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Repassado</w:t>
            </w:r>
          </w:p>
        </w:tc>
      </w:tr>
      <w:tr w:rsidR="00B94ACD" w:rsidRPr="00E019D0" w:rsidTr="004C1998">
        <w:trPr>
          <w:trHeight w:hRule="exact" w:val="454"/>
        </w:trPr>
        <w:tc>
          <w:tcPr>
            <w:tcW w:w="208" w:type="pct"/>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1</w:t>
            </w:r>
          </w:p>
        </w:tc>
        <w:tc>
          <w:tcPr>
            <w:tcW w:w="207" w:type="pct"/>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vAlign w:val="center"/>
          </w:tcPr>
          <w:p w:rsidR="00B94ACD" w:rsidRPr="00E019D0" w:rsidRDefault="00B94ACD" w:rsidP="00B94ACD">
            <w:pPr>
              <w:tabs>
                <w:tab w:val="left" w:pos="3119"/>
              </w:tabs>
              <w:spacing w:line="236" w:lineRule="auto"/>
              <w:jc w:val="center"/>
              <w:rPr>
                <w:sz w:val="16"/>
                <w:szCs w:val="16"/>
              </w:rPr>
            </w:pPr>
            <w:r w:rsidRPr="00E019D0">
              <w:rPr>
                <w:bCs/>
                <w:color w:val="000000"/>
                <w:sz w:val="16"/>
                <w:szCs w:val="16"/>
              </w:rPr>
              <w:t>Contrato</w:t>
            </w:r>
          </w:p>
        </w:tc>
        <w:tc>
          <w:tcPr>
            <w:tcW w:w="645"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sz w:val="16"/>
                <w:szCs w:val="16"/>
              </w:rPr>
            </w:pPr>
            <w:r w:rsidRPr="00E019D0">
              <w:rPr>
                <w:sz w:val="16"/>
                <w:szCs w:val="16"/>
              </w:rPr>
              <w:t>S/Nº</w:t>
            </w:r>
          </w:p>
        </w:tc>
        <w:tc>
          <w:tcPr>
            <w:tcW w:w="192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sz w:val="16"/>
                <w:szCs w:val="16"/>
              </w:rPr>
            </w:pPr>
            <w:r w:rsidRPr="00E019D0">
              <w:rPr>
                <w:sz w:val="16"/>
                <w:szCs w:val="16"/>
              </w:rPr>
              <w:t>PROJETO ARUMÃ I - PROGRAMA NACIONAL DE FORMAÇÃO CONTINUADA DE PROFESSORES.</w:t>
            </w:r>
          </w:p>
        </w:tc>
        <w:tc>
          <w:tcPr>
            <w:tcW w:w="371"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05/12/2011</w:t>
            </w:r>
          </w:p>
        </w:tc>
        <w:tc>
          <w:tcPr>
            <w:tcW w:w="374"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31/12/2014</w:t>
            </w:r>
          </w:p>
        </w:tc>
        <w:tc>
          <w:tcPr>
            <w:tcW w:w="406"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236.320,00</w:t>
            </w:r>
          </w:p>
        </w:tc>
        <w:tc>
          <w:tcPr>
            <w:tcW w:w="45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236.320,00</w:t>
            </w:r>
          </w:p>
        </w:tc>
      </w:tr>
      <w:tr w:rsidR="00B94ACD" w:rsidRPr="00E019D0" w:rsidTr="004C1998">
        <w:trPr>
          <w:trHeight w:hRule="exact" w:val="454"/>
        </w:trPr>
        <w:tc>
          <w:tcPr>
            <w:tcW w:w="208" w:type="pct"/>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2</w:t>
            </w:r>
          </w:p>
        </w:tc>
        <w:tc>
          <w:tcPr>
            <w:tcW w:w="207" w:type="pct"/>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vAlign w:val="center"/>
          </w:tcPr>
          <w:p w:rsidR="00B94ACD" w:rsidRPr="00E019D0" w:rsidRDefault="00B94ACD" w:rsidP="00B94ACD">
            <w:pPr>
              <w:tabs>
                <w:tab w:val="left" w:pos="3119"/>
              </w:tabs>
              <w:spacing w:line="236" w:lineRule="auto"/>
              <w:jc w:val="center"/>
              <w:rPr>
                <w:sz w:val="16"/>
                <w:szCs w:val="16"/>
              </w:rPr>
            </w:pPr>
            <w:r w:rsidRPr="00E019D0">
              <w:rPr>
                <w:bCs/>
                <w:color w:val="000000"/>
                <w:sz w:val="16"/>
                <w:szCs w:val="16"/>
              </w:rPr>
              <w:t>Contrato</w:t>
            </w:r>
          </w:p>
        </w:tc>
        <w:tc>
          <w:tcPr>
            <w:tcW w:w="645"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sz w:val="16"/>
                <w:szCs w:val="16"/>
              </w:rPr>
            </w:pPr>
            <w:r w:rsidRPr="00E019D0">
              <w:rPr>
                <w:sz w:val="16"/>
                <w:szCs w:val="16"/>
              </w:rPr>
              <w:t>02/2013</w:t>
            </w:r>
          </w:p>
        </w:tc>
        <w:tc>
          <w:tcPr>
            <w:tcW w:w="192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sz w:val="16"/>
                <w:szCs w:val="16"/>
              </w:rPr>
            </w:pPr>
            <w:r w:rsidRPr="00E019D0">
              <w:rPr>
                <w:sz w:val="16"/>
                <w:szCs w:val="16"/>
              </w:rPr>
              <w:t>PROJETO ARUMÃ II - PROGRAMA NACIONAL DE FORMAÇÃO CONTINUADA DE PROFESSORES.</w:t>
            </w:r>
          </w:p>
        </w:tc>
        <w:tc>
          <w:tcPr>
            <w:tcW w:w="371"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14/01/2013</w:t>
            </w:r>
          </w:p>
        </w:tc>
        <w:tc>
          <w:tcPr>
            <w:tcW w:w="374"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31/12/2014</w:t>
            </w:r>
          </w:p>
        </w:tc>
        <w:tc>
          <w:tcPr>
            <w:tcW w:w="406"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122.786,34</w:t>
            </w:r>
          </w:p>
        </w:tc>
        <w:tc>
          <w:tcPr>
            <w:tcW w:w="45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122.786,34</w:t>
            </w:r>
          </w:p>
        </w:tc>
      </w:tr>
      <w:tr w:rsidR="00B94ACD" w:rsidRPr="00E019D0" w:rsidTr="004C1998">
        <w:trPr>
          <w:trHeight w:hRule="exact" w:val="725"/>
        </w:trPr>
        <w:tc>
          <w:tcPr>
            <w:tcW w:w="208"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3</w:t>
            </w:r>
          </w:p>
        </w:tc>
        <w:tc>
          <w:tcPr>
            <w:tcW w:w="207"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tcBorders>
              <w:bottom w:val="single" w:sz="4" w:space="0" w:color="000000"/>
            </w:tcBorders>
            <w:vAlign w:val="center"/>
          </w:tcPr>
          <w:p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Contrato</w:t>
            </w:r>
          </w:p>
        </w:tc>
        <w:tc>
          <w:tcPr>
            <w:tcW w:w="645"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sz w:val="16"/>
                <w:szCs w:val="16"/>
              </w:rPr>
            </w:pPr>
            <w:r w:rsidRPr="00E019D0">
              <w:rPr>
                <w:bCs/>
                <w:color w:val="000000"/>
                <w:sz w:val="16"/>
                <w:szCs w:val="16"/>
              </w:rPr>
              <w:t>07/2013 – REITORIA</w:t>
            </w:r>
          </w:p>
        </w:tc>
        <w:tc>
          <w:tcPr>
            <w:tcW w:w="192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sz w:val="16"/>
                <w:szCs w:val="16"/>
              </w:rPr>
            </w:pPr>
            <w:r w:rsidRPr="00E019D0">
              <w:rPr>
                <w:color w:val="000000"/>
                <w:sz w:val="16"/>
                <w:szCs w:val="16"/>
                <w:lang w:val="pt-PT"/>
              </w:rPr>
              <w:t>PROJETO ARUMÃ III - Execução do curso de formação em Educação Inclusiva, c om ênfase na Educação especial, de 180h, distribuídos em 5 módulos.</w:t>
            </w:r>
          </w:p>
        </w:tc>
        <w:tc>
          <w:tcPr>
            <w:tcW w:w="371"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19/08/2013</w:t>
            </w:r>
          </w:p>
        </w:tc>
        <w:tc>
          <w:tcPr>
            <w:tcW w:w="374"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31/12/2014</w:t>
            </w:r>
          </w:p>
        </w:tc>
        <w:tc>
          <w:tcPr>
            <w:tcW w:w="406"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36.720,00</w:t>
            </w:r>
          </w:p>
        </w:tc>
        <w:tc>
          <w:tcPr>
            <w:tcW w:w="45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36.720,00</w:t>
            </w:r>
          </w:p>
        </w:tc>
      </w:tr>
      <w:tr w:rsidR="00B94ACD" w:rsidRPr="00E019D0" w:rsidTr="004C1998">
        <w:trPr>
          <w:trHeight w:hRule="exact" w:val="454"/>
        </w:trPr>
        <w:tc>
          <w:tcPr>
            <w:tcW w:w="208"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4</w:t>
            </w:r>
          </w:p>
          <w:p w:rsidR="00B94ACD" w:rsidRPr="00E019D0" w:rsidRDefault="00B94ACD" w:rsidP="00B94ACD">
            <w:pPr>
              <w:tabs>
                <w:tab w:val="left" w:pos="3119"/>
              </w:tabs>
              <w:spacing w:line="236" w:lineRule="auto"/>
              <w:jc w:val="center"/>
              <w:rPr>
                <w:b/>
                <w:sz w:val="16"/>
                <w:szCs w:val="16"/>
              </w:rPr>
            </w:pPr>
          </w:p>
        </w:tc>
        <w:tc>
          <w:tcPr>
            <w:tcW w:w="207"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tcBorders>
              <w:bottom w:val="single" w:sz="4" w:space="0" w:color="000000"/>
            </w:tcBorders>
            <w:vAlign w:val="center"/>
          </w:tcPr>
          <w:p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Contrato</w:t>
            </w:r>
          </w:p>
        </w:tc>
        <w:tc>
          <w:tcPr>
            <w:tcW w:w="645"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sz w:val="16"/>
                <w:szCs w:val="16"/>
              </w:rPr>
            </w:pPr>
            <w:r w:rsidRPr="00E019D0">
              <w:rPr>
                <w:sz w:val="16"/>
                <w:szCs w:val="16"/>
              </w:rPr>
              <w:t>07/2014</w:t>
            </w:r>
          </w:p>
        </w:tc>
        <w:tc>
          <w:tcPr>
            <w:tcW w:w="192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sz w:val="16"/>
                <w:szCs w:val="16"/>
              </w:rPr>
            </w:pPr>
            <w:r w:rsidRPr="00E019D0">
              <w:rPr>
                <w:sz w:val="16"/>
                <w:szCs w:val="16"/>
              </w:rPr>
              <w:t>PROJETO ARUMÃ IV - Programa Nacional de Formação Continuada de Professores.</w:t>
            </w:r>
          </w:p>
        </w:tc>
        <w:tc>
          <w:tcPr>
            <w:tcW w:w="371"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17/03/2014</w:t>
            </w:r>
          </w:p>
        </w:tc>
        <w:tc>
          <w:tcPr>
            <w:tcW w:w="374"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31/10/2014</w:t>
            </w:r>
          </w:p>
        </w:tc>
        <w:tc>
          <w:tcPr>
            <w:tcW w:w="406"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45.900,00</w:t>
            </w:r>
          </w:p>
        </w:tc>
        <w:tc>
          <w:tcPr>
            <w:tcW w:w="45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45.900,00</w:t>
            </w:r>
          </w:p>
        </w:tc>
      </w:tr>
      <w:tr w:rsidR="00B94ACD" w:rsidRPr="00E019D0" w:rsidTr="004C1998">
        <w:trPr>
          <w:trHeight w:hRule="exact" w:val="454"/>
        </w:trPr>
        <w:tc>
          <w:tcPr>
            <w:tcW w:w="208"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5</w:t>
            </w:r>
          </w:p>
        </w:tc>
        <w:tc>
          <w:tcPr>
            <w:tcW w:w="207"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tcBorders>
              <w:bottom w:val="single" w:sz="4" w:space="0" w:color="000000"/>
            </w:tcBorders>
            <w:vAlign w:val="center"/>
          </w:tcPr>
          <w:p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Contrato</w:t>
            </w:r>
          </w:p>
        </w:tc>
        <w:tc>
          <w:tcPr>
            <w:tcW w:w="645"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bCs/>
                <w:color w:val="000000"/>
                <w:sz w:val="16"/>
                <w:szCs w:val="16"/>
              </w:rPr>
            </w:pPr>
            <w:r w:rsidRPr="00E019D0">
              <w:rPr>
                <w:sz w:val="16"/>
                <w:szCs w:val="16"/>
              </w:rPr>
              <w:t>12/2011</w:t>
            </w:r>
          </w:p>
        </w:tc>
        <w:tc>
          <w:tcPr>
            <w:tcW w:w="192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color w:val="000000"/>
                <w:sz w:val="16"/>
                <w:szCs w:val="16"/>
                <w:lang w:val="pt-PT"/>
              </w:rPr>
            </w:pPr>
            <w:r w:rsidRPr="00E019D0">
              <w:rPr>
                <w:sz w:val="16"/>
                <w:szCs w:val="16"/>
              </w:rPr>
              <w:t xml:space="preserve">CURUPIRA - Promoção da Acessibilidade e Educação Inclusiva nos Campi do </w:t>
            </w:r>
            <w:r w:rsidR="00F96FEF">
              <w:rPr>
                <w:sz w:val="16"/>
                <w:szCs w:val="16"/>
              </w:rPr>
              <w:t>IFAM</w:t>
            </w:r>
          </w:p>
        </w:tc>
        <w:tc>
          <w:tcPr>
            <w:tcW w:w="371"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03/10/2011</w:t>
            </w:r>
          </w:p>
        </w:tc>
        <w:tc>
          <w:tcPr>
            <w:tcW w:w="374"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18/12/2014</w:t>
            </w:r>
          </w:p>
        </w:tc>
        <w:tc>
          <w:tcPr>
            <w:tcW w:w="406"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105.300,00</w:t>
            </w:r>
          </w:p>
        </w:tc>
        <w:tc>
          <w:tcPr>
            <w:tcW w:w="45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105.300,00</w:t>
            </w:r>
          </w:p>
        </w:tc>
      </w:tr>
      <w:tr w:rsidR="00B94ACD" w:rsidRPr="00E019D0" w:rsidTr="004C1998">
        <w:trPr>
          <w:trHeight w:hRule="exact" w:val="454"/>
        </w:trPr>
        <w:tc>
          <w:tcPr>
            <w:tcW w:w="208"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6</w:t>
            </w:r>
          </w:p>
        </w:tc>
        <w:tc>
          <w:tcPr>
            <w:tcW w:w="207"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tcBorders>
              <w:bottom w:val="single" w:sz="4" w:space="0" w:color="000000"/>
            </w:tcBorders>
            <w:vAlign w:val="center"/>
          </w:tcPr>
          <w:p w:rsidR="00B94ACD" w:rsidRPr="00E019D0" w:rsidRDefault="00B94ACD" w:rsidP="00B94ACD">
            <w:pPr>
              <w:tabs>
                <w:tab w:val="left" w:pos="3119"/>
              </w:tabs>
              <w:spacing w:line="236" w:lineRule="auto"/>
              <w:jc w:val="center"/>
              <w:rPr>
                <w:color w:val="000000"/>
                <w:sz w:val="16"/>
                <w:szCs w:val="16"/>
              </w:rPr>
            </w:pPr>
            <w:r w:rsidRPr="00E019D0">
              <w:rPr>
                <w:bCs/>
                <w:color w:val="000000"/>
                <w:sz w:val="16"/>
                <w:szCs w:val="16"/>
              </w:rPr>
              <w:t>Contrato</w:t>
            </w:r>
          </w:p>
        </w:tc>
        <w:tc>
          <w:tcPr>
            <w:tcW w:w="645"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bCs/>
                <w:color w:val="000000"/>
                <w:sz w:val="16"/>
                <w:szCs w:val="16"/>
              </w:rPr>
            </w:pPr>
            <w:r w:rsidRPr="00E019D0">
              <w:rPr>
                <w:color w:val="000000"/>
                <w:sz w:val="16"/>
                <w:szCs w:val="16"/>
              </w:rPr>
              <w:t>10/2012-REITORIA</w:t>
            </w:r>
          </w:p>
        </w:tc>
        <w:tc>
          <w:tcPr>
            <w:tcW w:w="192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color w:val="000000"/>
                <w:sz w:val="16"/>
                <w:szCs w:val="16"/>
                <w:lang w:val="pt-PT"/>
              </w:rPr>
            </w:pPr>
            <w:r w:rsidRPr="00E019D0">
              <w:rPr>
                <w:color w:val="000000"/>
                <w:sz w:val="16"/>
                <w:szCs w:val="16"/>
                <w:lang w:val="pt-PT"/>
              </w:rPr>
              <w:t>CURUPIRA APOEMA - Implementação do Núcleo de Tecnologia Assistiva do Instituto Federal do Amazonas</w:t>
            </w:r>
          </w:p>
        </w:tc>
        <w:tc>
          <w:tcPr>
            <w:tcW w:w="371"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03/12/2012</w:t>
            </w:r>
          </w:p>
        </w:tc>
        <w:tc>
          <w:tcPr>
            <w:tcW w:w="374"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Andamento</w:t>
            </w:r>
          </w:p>
        </w:tc>
        <w:tc>
          <w:tcPr>
            <w:tcW w:w="406"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90.282,75</w:t>
            </w:r>
          </w:p>
        </w:tc>
        <w:tc>
          <w:tcPr>
            <w:tcW w:w="45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90.282,75</w:t>
            </w:r>
          </w:p>
        </w:tc>
      </w:tr>
      <w:tr w:rsidR="00B94ACD" w:rsidRPr="00E019D0" w:rsidTr="004C1998">
        <w:trPr>
          <w:trHeight w:hRule="exact" w:val="454"/>
        </w:trPr>
        <w:tc>
          <w:tcPr>
            <w:tcW w:w="208"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7</w:t>
            </w:r>
          </w:p>
        </w:tc>
        <w:tc>
          <w:tcPr>
            <w:tcW w:w="207"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tcBorders>
              <w:bottom w:val="single" w:sz="4" w:space="0" w:color="000000"/>
            </w:tcBorders>
            <w:vAlign w:val="center"/>
          </w:tcPr>
          <w:p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Contrato</w:t>
            </w:r>
          </w:p>
        </w:tc>
        <w:tc>
          <w:tcPr>
            <w:tcW w:w="645"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bCs/>
                <w:color w:val="000000"/>
                <w:sz w:val="16"/>
                <w:szCs w:val="16"/>
              </w:rPr>
            </w:pPr>
            <w:r w:rsidRPr="00E019D0">
              <w:rPr>
                <w:sz w:val="16"/>
                <w:szCs w:val="16"/>
              </w:rPr>
              <w:t>S/Nº</w:t>
            </w:r>
          </w:p>
        </w:tc>
        <w:tc>
          <w:tcPr>
            <w:tcW w:w="192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color w:val="000000"/>
                <w:sz w:val="16"/>
                <w:szCs w:val="16"/>
                <w:lang w:val="pt-PT"/>
              </w:rPr>
            </w:pPr>
            <w:r w:rsidRPr="00E019D0">
              <w:rPr>
                <w:color w:val="000000"/>
                <w:sz w:val="16"/>
                <w:szCs w:val="16"/>
                <w:lang w:val="pt-PT"/>
              </w:rPr>
              <w:t xml:space="preserve">CURUPIRA MATERIAL DIDÁTICO - </w:t>
            </w:r>
            <w:r w:rsidRPr="00E019D0">
              <w:rPr>
                <w:sz w:val="16"/>
                <w:szCs w:val="16"/>
              </w:rPr>
              <w:t>Publicação de Livro Didático de Língua Portuguesa para educação de Jovens e Adultos</w:t>
            </w:r>
          </w:p>
        </w:tc>
        <w:tc>
          <w:tcPr>
            <w:tcW w:w="371"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14/01/2012</w:t>
            </w:r>
          </w:p>
        </w:tc>
        <w:tc>
          <w:tcPr>
            <w:tcW w:w="374"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Andamento</w:t>
            </w:r>
          </w:p>
        </w:tc>
        <w:tc>
          <w:tcPr>
            <w:tcW w:w="406"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83.387,13</w:t>
            </w:r>
          </w:p>
        </w:tc>
        <w:tc>
          <w:tcPr>
            <w:tcW w:w="45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83.387,13</w:t>
            </w:r>
          </w:p>
        </w:tc>
      </w:tr>
      <w:tr w:rsidR="00B94ACD" w:rsidRPr="00E019D0" w:rsidTr="004C1998">
        <w:trPr>
          <w:trHeight w:hRule="exact" w:val="454"/>
        </w:trPr>
        <w:tc>
          <w:tcPr>
            <w:tcW w:w="208"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8</w:t>
            </w:r>
          </w:p>
        </w:tc>
        <w:tc>
          <w:tcPr>
            <w:tcW w:w="207"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tcBorders>
              <w:bottom w:val="single" w:sz="4" w:space="0" w:color="000000"/>
            </w:tcBorders>
            <w:vAlign w:val="center"/>
          </w:tcPr>
          <w:p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Contrato</w:t>
            </w:r>
          </w:p>
        </w:tc>
        <w:tc>
          <w:tcPr>
            <w:tcW w:w="645"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bCs/>
                <w:color w:val="000000"/>
                <w:sz w:val="16"/>
                <w:szCs w:val="16"/>
              </w:rPr>
            </w:pPr>
            <w:r w:rsidRPr="00E019D0">
              <w:rPr>
                <w:bCs/>
                <w:color w:val="000000"/>
                <w:sz w:val="16"/>
                <w:szCs w:val="16"/>
              </w:rPr>
              <w:t xml:space="preserve">12/2013 – </w:t>
            </w:r>
            <w:r w:rsidR="00F96FEF">
              <w:rPr>
                <w:bCs/>
                <w:color w:val="000000"/>
                <w:sz w:val="16"/>
                <w:szCs w:val="16"/>
              </w:rPr>
              <w:t>IFAM</w:t>
            </w:r>
            <w:r w:rsidRPr="00E019D0">
              <w:rPr>
                <w:bCs/>
                <w:color w:val="000000"/>
                <w:sz w:val="16"/>
                <w:szCs w:val="16"/>
              </w:rPr>
              <w:t>/CMC</w:t>
            </w:r>
          </w:p>
        </w:tc>
        <w:tc>
          <w:tcPr>
            <w:tcW w:w="192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color w:val="000000"/>
                <w:sz w:val="16"/>
                <w:szCs w:val="16"/>
                <w:lang w:val="pt-PT"/>
              </w:rPr>
            </w:pPr>
            <w:r w:rsidRPr="00E019D0">
              <w:rPr>
                <w:color w:val="000000"/>
                <w:sz w:val="16"/>
                <w:szCs w:val="16"/>
                <w:lang w:val="pt-PT"/>
              </w:rPr>
              <w:t>CURUPIRA NAPNE – Nucleo de atendimento a pessoa com necessidades especificas.</w:t>
            </w:r>
          </w:p>
        </w:tc>
        <w:tc>
          <w:tcPr>
            <w:tcW w:w="371"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29/10/2013</w:t>
            </w:r>
          </w:p>
        </w:tc>
        <w:tc>
          <w:tcPr>
            <w:tcW w:w="374"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Andamento</w:t>
            </w:r>
          </w:p>
        </w:tc>
        <w:tc>
          <w:tcPr>
            <w:tcW w:w="406"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26.043,75</w:t>
            </w:r>
          </w:p>
        </w:tc>
        <w:tc>
          <w:tcPr>
            <w:tcW w:w="45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26.043,75</w:t>
            </w:r>
          </w:p>
        </w:tc>
      </w:tr>
      <w:tr w:rsidR="00B94ACD" w:rsidRPr="00E019D0" w:rsidTr="004C1998">
        <w:trPr>
          <w:trHeight w:hRule="exact" w:val="454"/>
        </w:trPr>
        <w:tc>
          <w:tcPr>
            <w:tcW w:w="208"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9</w:t>
            </w:r>
          </w:p>
        </w:tc>
        <w:tc>
          <w:tcPr>
            <w:tcW w:w="207"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tcBorders>
              <w:bottom w:val="single" w:sz="4" w:space="0" w:color="000000"/>
            </w:tcBorders>
            <w:vAlign w:val="center"/>
          </w:tcPr>
          <w:p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Convênio</w:t>
            </w:r>
          </w:p>
        </w:tc>
        <w:tc>
          <w:tcPr>
            <w:tcW w:w="645"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sz w:val="16"/>
                <w:szCs w:val="16"/>
              </w:rPr>
            </w:pPr>
            <w:r w:rsidRPr="00E019D0">
              <w:rPr>
                <w:sz w:val="16"/>
                <w:szCs w:val="16"/>
              </w:rPr>
              <w:t>006-2009/ CTPIM – TVDI</w:t>
            </w:r>
          </w:p>
        </w:tc>
        <w:tc>
          <w:tcPr>
            <w:tcW w:w="192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sz w:val="16"/>
                <w:szCs w:val="16"/>
              </w:rPr>
            </w:pPr>
            <w:r w:rsidRPr="00E019D0">
              <w:rPr>
                <w:sz w:val="16"/>
                <w:szCs w:val="16"/>
              </w:rPr>
              <w:t>Doutorado Institucional Em Engenharia Elétrica Com Concentração Em Áreas De Interesse Para Sistemas De TV Digital</w:t>
            </w:r>
          </w:p>
        </w:tc>
        <w:tc>
          <w:tcPr>
            <w:tcW w:w="371"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20/08/2009</w:t>
            </w:r>
          </w:p>
        </w:tc>
        <w:tc>
          <w:tcPr>
            <w:tcW w:w="374"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Andamento</w:t>
            </w:r>
          </w:p>
        </w:tc>
        <w:tc>
          <w:tcPr>
            <w:tcW w:w="406"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1.521,860,00</w:t>
            </w:r>
          </w:p>
        </w:tc>
        <w:tc>
          <w:tcPr>
            <w:tcW w:w="45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669.500,00</w:t>
            </w:r>
          </w:p>
        </w:tc>
      </w:tr>
      <w:tr w:rsidR="00B94ACD" w:rsidRPr="00E019D0" w:rsidTr="004C1998">
        <w:trPr>
          <w:trHeight w:hRule="exact" w:val="454"/>
        </w:trPr>
        <w:tc>
          <w:tcPr>
            <w:tcW w:w="208"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lastRenderedPageBreak/>
              <w:t>10</w:t>
            </w:r>
          </w:p>
        </w:tc>
        <w:tc>
          <w:tcPr>
            <w:tcW w:w="207"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tcBorders>
              <w:bottom w:val="single" w:sz="4" w:space="0" w:color="000000"/>
            </w:tcBorders>
            <w:vAlign w:val="center"/>
          </w:tcPr>
          <w:p w:rsidR="00B94ACD" w:rsidRPr="00E019D0" w:rsidRDefault="00B94ACD" w:rsidP="00B94ACD">
            <w:pPr>
              <w:tabs>
                <w:tab w:val="left" w:pos="3119"/>
              </w:tabs>
              <w:spacing w:line="236" w:lineRule="auto"/>
              <w:jc w:val="center"/>
              <w:rPr>
                <w:color w:val="000000"/>
                <w:sz w:val="16"/>
                <w:szCs w:val="16"/>
              </w:rPr>
            </w:pPr>
            <w:r w:rsidRPr="00E019D0">
              <w:rPr>
                <w:bCs/>
                <w:color w:val="000000"/>
                <w:sz w:val="16"/>
                <w:szCs w:val="16"/>
              </w:rPr>
              <w:t>Contrato</w:t>
            </w:r>
          </w:p>
        </w:tc>
        <w:tc>
          <w:tcPr>
            <w:tcW w:w="645"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bCs/>
                <w:color w:val="000000"/>
                <w:sz w:val="16"/>
                <w:szCs w:val="16"/>
              </w:rPr>
            </w:pPr>
            <w:r w:rsidRPr="00E019D0">
              <w:rPr>
                <w:color w:val="000000"/>
                <w:sz w:val="16"/>
                <w:szCs w:val="16"/>
              </w:rPr>
              <w:t>11/2013-REITORIA</w:t>
            </w:r>
          </w:p>
        </w:tc>
        <w:tc>
          <w:tcPr>
            <w:tcW w:w="192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color w:val="000000"/>
                <w:sz w:val="16"/>
                <w:szCs w:val="16"/>
                <w:lang w:val="pt-PT"/>
              </w:rPr>
            </w:pPr>
            <w:r w:rsidRPr="00E019D0">
              <w:rPr>
                <w:color w:val="000000"/>
                <w:sz w:val="16"/>
                <w:szCs w:val="16"/>
                <w:lang w:val="pt-PT"/>
              </w:rPr>
              <w:t xml:space="preserve">Especialização em Educação Profissional Integrada a Educação de Jovens e Adultos PROEJA </w:t>
            </w:r>
          </w:p>
        </w:tc>
        <w:tc>
          <w:tcPr>
            <w:tcW w:w="371"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color w:val="000000"/>
                <w:sz w:val="16"/>
                <w:szCs w:val="16"/>
                <w:lang w:val="pt-PT"/>
              </w:rPr>
              <w:t>30/09/2013</w:t>
            </w:r>
          </w:p>
        </w:tc>
        <w:tc>
          <w:tcPr>
            <w:tcW w:w="374"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color w:val="000000"/>
                <w:sz w:val="16"/>
                <w:szCs w:val="16"/>
                <w:lang w:val="pt-PT"/>
              </w:rPr>
              <w:t>31/06/2015</w:t>
            </w:r>
          </w:p>
        </w:tc>
        <w:tc>
          <w:tcPr>
            <w:tcW w:w="406"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448.000,00</w:t>
            </w:r>
          </w:p>
        </w:tc>
        <w:tc>
          <w:tcPr>
            <w:tcW w:w="45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448.000,00</w:t>
            </w:r>
          </w:p>
        </w:tc>
      </w:tr>
      <w:tr w:rsidR="00B94ACD" w:rsidRPr="00E019D0" w:rsidTr="004C1998">
        <w:trPr>
          <w:trHeight w:hRule="exact" w:val="629"/>
        </w:trPr>
        <w:tc>
          <w:tcPr>
            <w:tcW w:w="208"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11</w:t>
            </w:r>
          </w:p>
        </w:tc>
        <w:tc>
          <w:tcPr>
            <w:tcW w:w="207"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tcBorders>
              <w:bottom w:val="single" w:sz="4" w:space="0" w:color="000000"/>
            </w:tcBorders>
            <w:vAlign w:val="center"/>
          </w:tcPr>
          <w:p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Contrato</w:t>
            </w:r>
          </w:p>
        </w:tc>
        <w:tc>
          <w:tcPr>
            <w:tcW w:w="645" w:type="pct"/>
            <w:tcBorders>
              <w:bottom w:val="single" w:sz="4" w:space="0" w:color="000000"/>
            </w:tcBorders>
            <w:shd w:val="clear" w:color="auto" w:fill="FFFFFF"/>
            <w:vAlign w:val="center"/>
          </w:tcPr>
          <w:p w:rsidR="00B94ACD" w:rsidRPr="00E019D0" w:rsidRDefault="00B94ACD" w:rsidP="004C1998">
            <w:pPr>
              <w:tabs>
                <w:tab w:val="left" w:pos="3119"/>
              </w:tabs>
              <w:spacing w:after="0" w:line="240" w:lineRule="auto"/>
              <w:rPr>
                <w:bCs/>
                <w:color w:val="000000"/>
                <w:sz w:val="16"/>
                <w:szCs w:val="16"/>
              </w:rPr>
            </w:pPr>
            <w:r w:rsidRPr="00E019D0">
              <w:rPr>
                <w:bCs/>
                <w:color w:val="000000"/>
                <w:sz w:val="16"/>
                <w:szCs w:val="16"/>
              </w:rPr>
              <w:t>Contrato: 05/2012</w:t>
            </w:r>
          </w:p>
          <w:p w:rsidR="00B94ACD" w:rsidRPr="00E019D0" w:rsidRDefault="00B94ACD" w:rsidP="004C1998">
            <w:pPr>
              <w:tabs>
                <w:tab w:val="left" w:pos="3119"/>
              </w:tabs>
              <w:spacing w:after="0" w:line="240" w:lineRule="auto"/>
              <w:rPr>
                <w:bCs/>
                <w:color w:val="000000"/>
                <w:sz w:val="16"/>
                <w:szCs w:val="16"/>
              </w:rPr>
            </w:pPr>
            <w:r w:rsidRPr="00E019D0">
              <w:rPr>
                <w:sz w:val="16"/>
                <w:szCs w:val="16"/>
              </w:rPr>
              <w:t>Termo Aditivo: 01, 02, 03 e 04.</w:t>
            </w:r>
          </w:p>
        </w:tc>
        <w:tc>
          <w:tcPr>
            <w:tcW w:w="192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color w:val="000000"/>
                <w:sz w:val="16"/>
                <w:szCs w:val="16"/>
                <w:lang w:val="pt-PT"/>
              </w:rPr>
            </w:pPr>
            <w:r w:rsidRPr="00E019D0">
              <w:rPr>
                <w:color w:val="000000"/>
                <w:sz w:val="16"/>
                <w:szCs w:val="16"/>
                <w:lang w:val="pt-PT"/>
              </w:rPr>
              <w:t>Formação de Recursos Humanos e Aquisição de Infraestrutura para Fortalecimento da Cadeia Produtiva da Pesca</w:t>
            </w:r>
            <w:r w:rsidRPr="00E019D0">
              <w:rPr>
                <w:color w:val="FF0000"/>
                <w:sz w:val="16"/>
                <w:szCs w:val="16"/>
                <w:lang w:val="pt-PT"/>
              </w:rPr>
              <w:t xml:space="preserve"> </w:t>
            </w:r>
            <w:r w:rsidRPr="00E019D0">
              <w:rPr>
                <w:color w:val="000000"/>
                <w:sz w:val="16"/>
                <w:szCs w:val="16"/>
                <w:lang w:val="pt-PT"/>
              </w:rPr>
              <w:t>e Aquicultura na Mesorregião do Alto Solimões</w:t>
            </w:r>
          </w:p>
        </w:tc>
        <w:tc>
          <w:tcPr>
            <w:tcW w:w="371"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24/09/2012</w:t>
            </w:r>
          </w:p>
        </w:tc>
        <w:tc>
          <w:tcPr>
            <w:tcW w:w="374"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bCs/>
                <w:sz w:val="16"/>
                <w:szCs w:val="16"/>
              </w:rPr>
              <w:t>20/03/2015</w:t>
            </w:r>
          </w:p>
        </w:tc>
        <w:tc>
          <w:tcPr>
            <w:tcW w:w="406"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952.528,48</w:t>
            </w:r>
          </w:p>
        </w:tc>
        <w:tc>
          <w:tcPr>
            <w:tcW w:w="45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952.528,48</w:t>
            </w:r>
          </w:p>
        </w:tc>
      </w:tr>
      <w:tr w:rsidR="00B94ACD" w:rsidRPr="00E019D0" w:rsidTr="004C1998">
        <w:trPr>
          <w:trHeight w:hRule="exact" w:val="397"/>
        </w:trPr>
        <w:tc>
          <w:tcPr>
            <w:tcW w:w="208"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12</w:t>
            </w:r>
          </w:p>
        </w:tc>
        <w:tc>
          <w:tcPr>
            <w:tcW w:w="207"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tcBorders>
              <w:bottom w:val="single" w:sz="4" w:space="0" w:color="000000"/>
            </w:tcBorders>
            <w:vAlign w:val="center"/>
          </w:tcPr>
          <w:p w:rsidR="00B94ACD" w:rsidRPr="00E019D0" w:rsidRDefault="00B94ACD" w:rsidP="00B94ACD">
            <w:pPr>
              <w:tabs>
                <w:tab w:val="left" w:pos="3119"/>
              </w:tabs>
              <w:spacing w:line="236" w:lineRule="auto"/>
              <w:jc w:val="center"/>
              <w:rPr>
                <w:color w:val="000000"/>
                <w:sz w:val="16"/>
                <w:szCs w:val="16"/>
              </w:rPr>
            </w:pPr>
            <w:r w:rsidRPr="00E019D0">
              <w:rPr>
                <w:bCs/>
                <w:color w:val="000000"/>
                <w:sz w:val="16"/>
                <w:szCs w:val="16"/>
              </w:rPr>
              <w:t>Contrato</w:t>
            </w:r>
          </w:p>
        </w:tc>
        <w:tc>
          <w:tcPr>
            <w:tcW w:w="645"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bCs/>
                <w:color w:val="000000"/>
                <w:sz w:val="16"/>
                <w:szCs w:val="16"/>
              </w:rPr>
            </w:pPr>
            <w:r w:rsidRPr="00E019D0">
              <w:rPr>
                <w:color w:val="000000"/>
                <w:sz w:val="16"/>
                <w:szCs w:val="16"/>
              </w:rPr>
              <w:t>09/2012-REITORIA T.A 01/2013</w:t>
            </w:r>
          </w:p>
        </w:tc>
        <w:tc>
          <w:tcPr>
            <w:tcW w:w="192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color w:val="000000"/>
                <w:sz w:val="16"/>
                <w:szCs w:val="16"/>
                <w:lang w:val="pt-PT"/>
              </w:rPr>
            </w:pPr>
            <w:r w:rsidRPr="00E019D0">
              <w:rPr>
                <w:color w:val="000000"/>
                <w:sz w:val="16"/>
                <w:szCs w:val="16"/>
                <w:lang w:val="pt-PT"/>
              </w:rPr>
              <w:t>Execução do plano Anual de Capacitação Continuada PACC 2012/2013</w:t>
            </w:r>
          </w:p>
        </w:tc>
        <w:tc>
          <w:tcPr>
            <w:tcW w:w="371"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07/12/2012</w:t>
            </w:r>
          </w:p>
        </w:tc>
        <w:tc>
          <w:tcPr>
            <w:tcW w:w="374"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09/06/2014</w:t>
            </w:r>
          </w:p>
        </w:tc>
        <w:tc>
          <w:tcPr>
            <w:tcW w:w="406"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189.909,28</w:t>
            </w:r>
          </w:p>
        </w:tc>
        <w:tc>
          <w:tcPr>
            <w:tcW w:w="45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189.909,28</w:t>
            </w:r>
          </w:p>
        </w:tc>
      </w:tr>
      <w:tr w:rsidR="00B94ACD" w:rsidRPr="00E019D0" w:rsidTr="004C1998">
        <w:trPr>
          <w:trHeight w:hRule="exact" w:val="397"/>
        </w:trPr>
        <w:tc>
          <w:tcPr>
            <w:tcW w:w="208"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13</w:t>
            </w:r>
          </w:p>
        </w:tc>
        <w:tc>
          <w:tcPr>
            <w:tcW w:w="207"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tcBorders>
              <w:bottom w:val="single" w:sz="4" w:space="0" w:color="000000"/>
            </w:tcBorders>
            <w:vAlign w:val="center"/>
          </w:tcPr>
          <w:p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Contrato</w:t>
            </w:r>
          </w:p>
        </w:tc>
        <w:tc>
          <w:tcPr>
            <w:tcW w:w="645"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bCs/>
                <w:color w:val="000000"/>
                <w:sz w:val="16"/>
                <w:szCs w:val="16"/>
              </w:rPr>
            </w:pPr>
            <w:r w:rsidRPr="00E019D0">
              <w:rPr>
                <w:bCs/>
                <w:color w:val="000000"/>
                <w:sz w:val="16"/>
                <w:szCs w:val="16"/>
              </w:rPr>
              <w:t>01/2013 T.A 01/2014</w:t>
            </w:r>
          </w:p>
        </w:tc>
        <w:tc>
          <w:tcPr>
            <w:tcW w:w="192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color w:val="000000"/>
                <w:sz w:val="16"/>
                <w:szCs w:val="16"/>
                <w:lang w:val="pt-PT"/>
              </w:rPr>
            </w:pPr>
            <w:r w:rsidRPr="00E019D0">
              <w:rPr>
                <w:color w:val="000000"/>
                <w:sz w:val="16"/>
                <w:szCs w:val="16"/>
                <w:lang w:val="pt-PT"/>
              </w:rPr>
              <w:t>PROMULC - Mulheres na Construção Civil – Revestimento Cerâmico e Pintor</w:t>
            </w:r>
          </w:p>
        </w:tc>
        <w:tc>
          <w:tcPr>
            <w:tcW w:w="371"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08/01/2013</w:t>
            </w:r>
          </w:p>
        </w:tc>
        <w:tc>
          <w:tcPr>
            <w:tcW w:w="374"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09/04/2014</w:t>
            </w:r>
          </w:p>
        </w:tc>
        <w:tc>
          <w:tcPr>
            <w:tcW w:w="406"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384.700,00</w:t>
            </w:r>
          </w:p>
        </w:tc>
        <w:tc>
          <w:tcPr>
            <w:tcW w:w="45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384.700,00</w:t>
            </w:r>
          </w:p>
        </w:tc>
      </w:tr>
      <w:tr w:rsidR="00B94ACD" w:rsidRPr="00E019D0" w:rsidTr="00951E85">
        <w:trPr>
          <w:trHeight w:hRule="exact" w:val="686"/>
        </w:trPr>
        <w:tc>
          <w:tcPr>
            <w:tcW w:w="208"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14</w:t>
            </w:r>
          </w:p>
        </w:tc>
        <w:tc>
          <w:tcPr>
            <w:tcW w:w="207"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tcBorders>
              <w:bottom w:val="single" w:sz="4" w:space="0" w:color="000000"/>
            </w:tcBorders>
            <w:vAlign w:val="center"/>
          </w:tcPr>
          <w:p w:rsidR="00B94ACD" w:rsidRPr="00E019D0" w:rsidRDefault="00B94ACD" w:rsidP="00B94ACD">
            <w:pPr>
              <w:tabs>
                <w:tab w:val="left" w:pos="3119"/>
              </w:tabs>
              <w:spacing w:line="236" w:lineRule="auto"/>
              <w:jc w:val="center"/>
              <w:rPr>
                <w:bCs/>
                <w:color w:val="000000"/>
                <w:sz w:val="16"/>
                <w:szCs w:val="16"/>
              </w:rPr>
            </w:pPr>
          </w:p>
          <w:p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Contrato</w:t>
            </w:r>
          </w:p>
        </w:tc>
        <w:tc>
          <w:tcPr>
            <w:tcW w:w="645"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sz w:val="16"/>
                <w:szCs w:val="16"/>
              </w:rPr>
            </w:pPr>
            <w:r w:rsidRPr="00E019D0">
              <w:rPr>
                <w:sz w:val="16"/>
                <w:szCs w:val="16"/>
              </w:rPr>
              <w:t xml:space="preserve">21/2014 </w:t>
            </w:r>
          </w:p>
        </w:tc>
        <w:tc>
          <w:tcPr>
            <w:tcW w:w="192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sz w:val="16"/>
                <w:szCs w:val="16"/>
              </w:rPr>
            </w:pPr>
            <w:r w:rsidRPr="00E019D0">
              <w:rPr>
                <w:color w:val="000000"/>
                <w:sz w:val="16"/>
                <w:szCs w:val="16"/>
                <w:lang w:val="pt-PT"/>
              </w:rPr>
              <w:t>PROMULC - Mulheres na Construção Civil – Revestimento Cerâmico e Pintor</w:t>
            </w:r>
          </w:p>
        </w:tc>
        <w:tc>
          <w:tcPr>
            <w:tcW w:w="371"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02/06/2014</w:t>
            </w:r>
          </w:p>
        </w:tc>
        <w:tc>
          <w:tcPr>
            <w:tcW w:w="374"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30/01/2015</w:t>
            </w:r>
          </w:p>
        </w:tc>
        <w:tc>
          <w:tcPr>
            <w:tcW w:w="406"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474.955,00</w:t>
            </w:r>
          </w:p>
        </w:tc>
        <w:tc>
          <w:tcPr>
            <w:tcW w:w="45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474.955,00</w:t>
            </w:r>
          </w:p>
        </w:tc>
      </w:tr>
      <w:tr w:rsidR="00B94ACD" w:rsidRPr="00E019D0" w:rsidTr="004C1998">
        <w:trPr>
          <w:trHeight w:hRule="exact" w:val="397"/>
        </w:trPr>
        <w:tc>
          <w:tcPr>
            <w:tcW w:w="208"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15</w:t>
            </w:r>
          </w:p>
        </w:tc>
        <w:tc>
          <w:tcPr>
            <w:tcW w:w="207"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tcBorders>
              <w:bottom w:val="single" w:sz="4" w:space="0" w:color="000000"/>
            </w:tcBorders>
            <w:vAlign w:val="center"/>
          </w:tcPr>
          <w:p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Convênio</w:t>
            </w:r>
          </w:p>
        </w:tc>
        <w:tc>
          <w:tcPr>
            <w:tcW w:w="645"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sz w:val="16"/>
                <w:szCs w:val="16"/>
              </w:rPr>
            </w:pPr>
            <w:r w:rsidRPr="00E019D0">
              <w:rPr>
                <w:sz w:val="16"/>
                <w:szCs w:val="16"/>
              </w:rPr>
              <w:t>2800.0082937.13.4</w:t>
            </w:r>
          </w:p>
        </w:tc>
        <w:tc>
          <w:tcPr>
            <w:tcW w:w="192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sz w:val="16"/>
                <w:szCs w:val="16"/>
              </w:rPr>
            </w:pPr>
            <w:r w:rsidRPr="00E019D0">
              <w:rPr>
                <w:sz w:val="16"/>
                <w:szCs w:val="16"/>
              </w:rPr>
              <w:t>Qualificação em Segurança, Meio Ambiente e Saúde – PETROBRAS SMS UO-AM</w:t>
            </w:r>
          </w:p>
        </w:tc>
        <w:tc>
          <w:tcPr>
            <w:tcW w:w="371"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22/05/2013</w:t>
            </w:r>
          </w:p>
        </w:tc>
        <w:tc>
          <w:tcPr>
            <w:tcW w:w="374"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20/05/2014</w:t>
            </w:r>
          </w:p>
        </w:tc>
        <w:tc>
          <w:tcPr>
            <w:tcW w:w="406"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503.939,56</w:t>
            </w:r>
          </w:p>
        </w:tc>
        <w:tc>
          <w:tcPr>
            <w:tcW w:w="45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503.939,56</w:t>
            </w:r>
          </w:p>
        </w:tc>
      </w:tr>
      <w:tr w:rsidR="00B94ACD" w:rsidRPr="00E019D0" w:rsidTr="004C1998">
        <w:trPr>
          <w:trHeight w:hRule="exact" w:val="397"/>
        </w:trPr>
        <w:tc>
          <w:tcPr>
            <w:tcW w:w="208"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16</w:t>
            </w:r>
          </w:p>
        </w:tc>
        <w:tc>
          <w:tcPr>
            <w:tcW w:w="207"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tcBorders>
              <w:bottom w:val="single" w:sz="4" w:space="0" w:color="000000"/>
            </w:tcBorders>
            <w:vAlign w:val="center"/>
          </w:tcPr>
          <w:p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Acordo</w:t>
            </w:r>
          </w:p>
        </w:tc>
        <w:tc>
          <w:tcPr>
            <w:tcW w:w="645"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bCs/>
                <w:color w:val="000000"/>
                <w:sz w:val="16"/>
                <w:szCs w:val="16"/>
              </w:rPr>
            </w:pPr>
            <w:r w:rsidRPr="00E019D0">
              <w:rPr>
                <w:bCs/>
                <w:color w:val="000000"/>
                <w:sz w:val="16"/>
                <w:szCs w:val="16"/>
              </w:rPr>
              <w:t>BRZ/MAO/2013/001</w:t>
            </w:r>
          </w:p>
        </w:tc>
        <w:tc>
          <w:tcPr>
            <w:tcW w:w="192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color w:val="000000"/>
                <w:sz w:val="16"/>
                <w:szCs w:val="16"/>
                <w:lang w:val="pt-PT"/>
              </w:rPr>
            </w:pPr>
            <w:r w:rsidRPr="00E019D0">
              <w:rPr>
                <w:color w:val="000000"/>
                <w:sz w:val="16"/>
                <w:szCs w:val="16"/>
                <w:lang w:val="pt-PT"/>
              </w:rPr>
              <w:t xml:space="preserve">UNICEF Tabatinga - Oficina de Fotografia com adolescentes indígenas no Alto Rio Solimões  </w:t>
            </w:r>
          </w:p>
        </w:tc>
        <w:tc>
          <w:tcPr>
            <w:tcW w:w="371"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21/11/2013</w:t>
            </w:r>
          </w:p>
        </w:tc>
        <w:tc>
          <w:tcPr>
            <w:tcW w:w="374"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31/03/2014</w:t>
            </w:r>
          </w:p>
        </w:tc>
        <w:tc>
          <w:tcPr>
            <w:tcW w:w="406"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40.000,00</w:t>
            </w:r>
          </w:p>
        </w:tc>
        <w:tc>
          <w:tcPr>
            <w:tcW w:w="45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40.000,00</w:t>
            </w:r>
          </w:p>
        </w:tc>
      </w:tr>
      <w:tr w:rsidR="00B94ACD" w:rsidRPr="00E019D0" w:rsidTr="00951E85">
        <w:trPr>
          <w:trHeight w:hRule="exact" w:val="1046"/>
        </w:trPr>
        <w:tc>
          <w:tcPr>
            <w:tcW w:w="208"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17</w:t>
            </w:r>
          </w:p>
        </w:tc>
        <w:tc>
          <w:tcPr>
            <w:tcW w:w="207"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tcBorders>
              <w:bottom w:val="single" w:sz="4" w:space="0" w:color="000000"/>
            </w:tcBorders>
            <w:vAlign w:val="center"/>
          </w:tcPr>
          <w:p w:rsidR="00B94ACD" w:rsidRPr="00E019D0" w:rsidRDefault="00B94ACD" w:rsidP="00B94ACD">
            <w:pPr>
              <w:tabs>
                <w:tab w:val="left" w:pos="3119"/>
              </w:tabs>
              <w:spacing w:line="236" w:lineRule="auto"/>
              <w:jc w:val="center"/>
              <w:rPr>
                <w:bCs/>
                <w:color w:val="000000"/>
                <w:sz w:val="16"/>
                <w:szCs w:val="16"/>
              </w:rPr>
            </w:pPr>
          </w:p>
          <w:p w:rsidR="00B94ACD" w:rsidRPr="00E019D0" w:rsidRDefault="00B94ACD" w:rsidP="00B94ACD">
            <w:pPr>
              <w:tabs>
                <w:tab w:val="left" w:pos="3119"/>
              </w:tabs>
              <w:spacing w:line="236" w:lineRule="auto"/>
              <w:jc w:val="center"/>
              <w:rPr>
                <w:bCs/>
                <w:color w:val="000000"/>
                <w:sz w:val="16"/>
                <w:szCs w:val="16"/>
              </w:rPr>
            </w:pPr>
          </w:p>
          <w:p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Convênio</w:t>
            </w:r>
          </w:p>
        </w:tc>
        <w:tc>
          <w:tcPr>
            <w:tcW w:w="645"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bCs/>
                <w:color w:val="000000"/>
                <w:sz w:val="16"/>
                <w:szCs w:val="16"/>
              </w:rPr>
            </w:pPr>
            <w:r w:rsidRPr="00E019D0">
              <w:rPr>
                <w:bCs/>
                <w:color w:val="000000"/>
                <w:sz w:val="16"/>
                <w:szCs w:val="16"/>
              </w:rPr>
              <w:t>029/2012</w:t>
            </w:r>
          </w:p>
        </w:tc>
        <w:tc>
          <w:tcPr>
            <w:tcW w:w="192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color w:val="000000"/>
                <w:sz w:val="16"/>
                <w:szCs w:val="16"/>
                <w:lang w:val="pt-PT"/>
              </w:rPr>
            </w:pPr>
            <w:r w:rsidRPr="00E019D0">
              <w:rPr>
                <w:bCs/>
                <w:sz w:val="16"/>
                <w:szCs w:val="16"/>
              </w:rPr>
              <w:t xml:space="preserve">Implantação na AYTY – Incubadora de Empresas do </w:t>
            </w:r>
            <w:r w:rsidR="00F96FEF">
              <w:rPr>
                <w:bCs/>
                <w:sz w:val="16"/>
                <w:szCs w:val="16"/>
              </w:rPr>
              <w:t>IFAM</w:t>
            </w:r>
            <w:r w:rsidRPr="00E019D0">
              <w:rPr>
                <w:bCs/>
                <w:sz w:val="16"/>
                <w:szCs w:val="16"/>
              </w:rPr>
              <w:t>, um modelo de maturidade e de capacidade de gestão, por meio da implantação orientada de acordo com o modelo do Centro de Referência para Apoio a Novos Empreendimentos – CERNE, MODALIDADE Tipo 2</w:t>
            </w:r>
          </w:p>
        </w:tc>
        <w:tc>
          <w:tcPr>
            <w:tcW w:w="371"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08/08/2012</w:t>
            </w:r>
          </w:p>
        </w:tc>
        <w:tc>
          <w:tcPr>
            <w:tcW w:w="374"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31/10/2014</w:t>
            </w:r>
          </w:p>
        </w:tc>
        <w:tc>
          <w:tcPr>
            <w:tcW w:w="406"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120.000,00</w:t>
            </w:r>
          </w:p>
        </w:tc>
        <w:tc>
          <w:tcPr>
            <w:tcW w:w="45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120.000,00</w:t>
            </w:r>
          </w:p>
        </w:tc>
      </w:tr>
      <w:tr w:rsidR="00B94ACD" w:rsidRPr="00E019D0" w:rsidTr="004C1998">
        <w:trPr>
          <w:trHeight w:hRule="exact" w:val="397"/>
        </w:trPr>
        <w:tc>
          <w:tcPr>
            <w:tcW w:w="208"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18</w:t>
            </w:r>
          </w:p>
        </w:tc>
        <w:tc>
          <w:tcPr>
            <w:tcW w:w="207"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tcBorders>
              <w:bottom w:val="single" w:sz="4" w:space="0" w:color="000000"/>
            </w:tcBorders>
            <w:vAlign w:val="center"/>
          </w:tcPr>
          <w:p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Convênio</w:t>
            </w:r>
          </w:p>
        </w:tc>
        <w:tc>
          <w:tcPr>
            <w:tcW w:w="645"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bCs/>
                <w:color w:val="000000"/>
                <w:sz w:val="16"/>
                <w:szCs w:val="16"/>
              </w:rPr>
            </w:pPr>
            <w:r w:rsidRPr="00E019D0">
              <w:rPr>
                <w:bCs/>
                <w:color w:val="000000"/>
                <w:sz w:val="16"/>
                <w:szCs w:val="16"/>
              </w:rPr>
              <w:t>11/2011 – T.A 008/2013</w:t>
            </w:r>
          </w:p>
        </w:tc>
        <w:tc>
          <w:tcPr>
            <w:tcW w:w="192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color w:val="000000"/>
                <w:sz w:val="16"/>
                <w:szCs w:val="16"/>
                <w:lang w:val="pt-PT"/>
              </w:rPr>
            </w:pPr>
            <w:r w:rsidRPr="00E019D0">
              <w:rPr>
                <w:color w:val="000000"/>
                <w:sz w:val="16"/>
                <w:szCs w:val="16"/>
                <w:lang w:val="pt-PT"/>
              </w:rPr>
              <w:t>Pesquisa e desenvolvimento do projeto Robô de verificação de infraestrutura operacional</w:t>
            </w:r>
          </w:p>
          <w:p w:rsidR="00B94ACD" w:rsidRPr="00E019D0" w:rsidRDefault="00B94ACD" w:rsidP="00B94ACD">
            <w:pPr>
              <w:tabs>
                <w:tab w:val="left" w:pos="3119"/>
              </w:tabs>
              <w:spacing w:line="236" w:lineRule="auto"/>
              <w:rPr>
                <w:color w:val="000000"/>
                <w:sz w:val="16"/>
                <w:szCs w:val="16"/>
                <w:lang w:val="pt-PT"/>
              </w:rPr>
            </w:pPr>
          </w:p>
        </w:tc>
        <w:tc>
          <w:tcPr>
            <w:tcW w:w="371"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06/05/2013</w:t>
            </w:r>
          </w:p>
        </w:tc>
        <w:tc>
          <w:tcPr>
            <w:tcW w:w="374"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06/03/2014</w:t>
            </w:r>
          </w:p>
        </w:tc>
        <w:tc>
          <w:tcPr>
            <w:tcW w:w="406"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1.046.659,62</w:t>
            </w:r>
          </w:p>
        </w:tc>
        <w:tc>
          <w:tcPr>
            <w:tcW w:w="45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1.046.659,62</w:t>
            </w:r>
          </w:p>
        </w:tc>
      </w:tr>
      <w:tr w:rsidR="00B94ACD" w:rsidRPr="00E019D0" w:rsidTr="004C1998">
        <w:trPr>
          <w:trHeight w:hRule="exact" w:val="397"/>
        </w:trPr>
        <w:tc>
          <w:tcPr>
            <w:tcW w:w="208"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19</w:t>
            </w:r>
          </w:p>
        </w:tc>
        <w:tc>
          <w:tcPr>
            <w:tcW w:w="207"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tcBorders>
              <w:bottom w:val="single" w:sz="4" w:space="0" w:color="000000"/>
            </w:tcBorders>
            <w:vAlign w:val="center"/>
          </w:tcPr>
          <w:p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Convênio</w:t>
            </w:r>
          </w:p>
        </w:tc>
        <w:tc>
          <w:tcPr>
            <w:tcW w:w="645"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bCs/>
                <w:color w:val="000000"/>
                <w:sz w:val="16"/>
                <w:szCs w:val="16"/>
              </w:rPr>
            </w:pPr>
            <w:r w:rsidRPr="00E019D0">
              <w:rPr>
                <w:bCs/>
                <w:color w:val="000000"/>
                <w:sz w:val="16"/>
                <w:szCs w:val="16"/>
              </w:rPr>
              <w:t>11/2011 – T.A 009/2013</w:t>
            </w:r>
          </w:p>
        </w:tc>
        <w:tc>
          <w:tcPr>
            <w:tcW w:w="192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color w:val="000000"/>
                <w:sz w:val="16"/>
                <w:szCs w:val="16"/>
                <w:lang w:val="pt-PT"/>
              </w:rPr>
            </w:pPr>
            <w:r w:rsidRPr="00E019D0">
              <w:rPr>
                <w:color w:val="000000"/>
                <w:sz w:val="16"/>
                <w:szCs w:val="16"/>
                <w:lang w:val="pt-PT"/>
              </w:rPr>
              <w:t>Pesquisa e desenvolvimento de uma solução inovadora portal de Vendas Eletronico de pordutos da Philco – Fase I</w:t>
            </w:r>
          </w:p>
        </w:tc>
        <w:tc>
          <w:tcPr>
            <w:tcW w:w="371"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02/04/2013</w:t>
            </w:r>
          </w:p>
        </w:tc>
        <w:tc>
          <w:tcPr>
            <w:tcW w:w="374"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31/03/2014</w:t>
            </w:r>
          </w:p>
        </w:tc>
        <w:tc>
          <w:tcPr>
            <w:tcW w:w="406"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898.200,00</w:t>
            </w:r>
          </w:p>
        </w:tc>
        <w:tc>
          <w:tcPr>
            <w:tcW w:w="45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898.200,00</w:t>
            </w:r>
          </w:p>
        </w:tc>
      </w:tr>
      <w:tr w:rsidR="00B94ACD" w:rsidRPr="00E019D0" w:rsidTr="004C1998">
        <w:trPr>
          <w:trHeight w:hRule="exact" w:val="397"/>
        </w:trPr>
        <w:tc>
          <w:tcPr>
            <w:tcW w:w="208"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20</w:t>
            </w:r>
          </w:p>
        </w:tc>
        <w:tc>
          <w:tcPr>
            <w:tcW w:w="207"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tcBorders>
              <w:bottom w:val="single" w:sz="4" w:space="0" w:color="000000"/>
            </w:tcBorders>
            <w:vAlign w:val="center"/>
          </w:tcPr>
          <w:p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Convênio</w:t>
            </w:r>
          </w:p>
        </w:tc>
        <w:tc>
          <w:tcPr>
            <w:tcW w:w="645"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bCs/>
                <w:color w:val="000000"/>
                <w:sz w:val="16"/>
                <w:szCs w:val="16"/>
              </w:rPr>
            </w:pPr>
            <w:r w:rsidRPr="00E019D0">
              <w:rPr>
                <w:bCs/>
                <w:color w:val="000000"/>
                <w:sz w:val="16"/>
                <w:szCs w:val="16"/>
              </w:rPr>
              <w:t>11/2011 – T.A 010/2013</w:t>
            </w:r>
          </w:p>
        </w:tc>
        <w:tc>
          <w:tcPr>
            <w:tcW w:w="192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color w:val="000000"/>
                <w:sz w:val="16"/>
                <w:szCs w:val="16"/>
                <w:lang w:val="pt-PT"/>
              </w:rPr>
            </w:pPr>
            <w:r w:rsidRPr="00E019D0">
              <w:rPr>
                <w:color w:val="000000"/>
                <w:sz w:val="16"/>
                <w:szCs w:val="16"/>
                <w:lang w:val="pt-PT"/>
              </w:rPr>
              <w:t>Pesquisa e desenvolvimento do Projeto ENGPRO Fase II- Desenvolvimento de produtos</w:t>
            </w:r>
          </w:p>
        </w:tc>
        <w:tc>
          <w:tcPr>
            <w:tcW w:w="371"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06/05/2013</w:t>
            </w:r>
          </w:p>
        </w:tc>
        <w:tc>
          <w:tcPr>
            <w:tcW w:w="374"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31/03/2014</w:t>
            </w:r>
          </w:p>
        </w:tc>
        <w:tc>
          <w:tcPr>
            <w:tcW w:w="406"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387.777,78</w:t>
            </w:r>
          </w:p>
        </w:tc>
        <w:tc>
          <w:tcPr>
            <w:tcW w:w="45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387.777,78</w:t>
            </w:r>
          </w:p>
        </w:tc>
      </w:tr>
      <w:tr w:rsidR="00B94ACD" w:rsidRPr="00E019D0" w:rsidTr="004C1998">
        <w:trPr>
          <w:trHeight w:hRule="exact" w:val="397"/>
        </w:trPr>
        <w:tc>
          <w:tcPr>
            <w:tcW w:w="208"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21</w:t>
            </w:r>
          </w:p>
        </w:tc>
        <w:tc>
          <w:tcPr>
            <w:tcW w:w="207"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tcBorders>
              <w:bottom w:val="single" w:sz="4" w:space="0" w:color="000000"/>
            </w:tcBorders>
            <w:vAlign w:val="center"/>
          </w:tcPr>
          <w:p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Convênio</w:t>
            </w:r>
          </w:p>
        </w:tc>
        <w:tc>
          <w:tcPr>
            <w:tcW w:w="645"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bCs/>
                <w:color w:val="000000"/>
                <w:sz w:val="16"/>
                <w:szCs w:val="16"/>
              </w:rPr>
            </w:pPr>
            <w:r w:rsidRPr="00E019D0">
              <w:rPr>
                <w:bCs/>
                <w:color w:val="000000"/>
                <w:sz w:val="16"/>
                <w:szCs w:val="16"/>
              </w:rPr>
              <w:t>11/2011 – T.A 011/2013</w:t>
            </w:r>
          </w:p>
        </w:tc>
        <w:tc>
          <w:tcPr>
            <w:tcW w:w="192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color w:val="000000"/>
                <w:sz w:val="16"/>
                <w:szCs w:val="16"/>
                <w:lang w:val="pt-PT"/>
              </w:rPr>
            </w:pPr>
            <w:r w:rsidRPr="00E019D0">
              <w:rPr>
                <w:color w:val="000000"/>
                <w:sz w:val="16"/>
                <w:szCs w:val="16"/>
                <w:lang w:val="pt-PT"/>
              </w:rPr>
              <w:t>Pesquisa e desenvolvimento do Projeto Sistema de segurança da informação em profundidade</w:t>
            </w:r>
          </w:p>
        </w:tc>
        <w:tc>
          <w:tcPr>
            <w:tcW w:w="371"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02/04/2013</w:t>
            </w:r>
          </w:p>
        </w:tc>
        <w:tc>
          <w:tcPr>
            <w:tcW w:w="374"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31/03/2014</w:t>
            </w:r>
          </w:p>
        </w:tc>
        <w:tc>
          <w:tcPr>
            <w:tcW w:w="406"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1.056.697,00</w:t>
            </w:r>
          </w:p>
        </w:tc>
        <w:tc>
          <w:tcPr>
            <w:tcW w:w="45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1.056.697,00</w:t>
            </w:r>
          </w:p>
        </w:tc>
      </w:tr>
      <w:tr w:rsidR="00B94ACD" w:rsidRPr="00E019D0" w:rsidTr="00B94ACD">
        <w:trPr>
          <w:trHeight w:val="20"/>
        </w:trPr>
        <w:tc>
          <w:tcPr>
            <w:tcW w:w="208"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22</w:t>
            </w:r>
          </w:p>
        </w:tc>
        <w:tc>
          <w:tcPr>
            <w:tcW w:w="207"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tcBorders>
              <w:bottom w:val="single" w:sz="4" w:space="0" w:color="000000"/>
            </w:tcBorders>
            <w:vAlign w:val="center"/>
          </w:tcPr>
          <w:p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Convênio</w:t>
            </w:r>
          </w:p>
        </w:tc>
        <w:tc>
          <w:tcPr>
            <w:tcW w:w="645"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bCs/>
                <w:color w:val="000000"/>
                <w:sz w:val="16"/>
                <w:szCs w:val="16"/>
              </w:rPr>
            </w:pPr>
            <w:r w:rsidRPr="00E019D0">
              <w:rPr>
                <w:bCs/>
                <w:color w:val="000000"/>
                <w:sz w:val="16"/>
                <w:szCs w:val="16"/>
              </w:rPr>
              <w:t>11/2011 – T.A 013/2013</w:t>
            </w:r>
          </w:p>
        </w:tc>
        <w:tc>
          <w:tcPr>
            <w:tcW w:w="192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color w:val="000000"/>
                <w:sz w:val="16"/>
                <w:szCs w:val="16"/>
                <w:lang w:val="pt-PT"/>
              </w:rPr>
            </w:pPr>
            <w:r w:rsidRPr="00E019D0">
              <w:rPr>
                <w:color w:val="000000"/>
                <w:sz w:val="16"/>
                <w:szCs w:val="16"/>
                <w:lang w:val="pt-PT"/>
              </w:rPr>
              <w:t>Pesquisa e desenvolvimento de solução inovadora para auxiliar gestores da área de importação e produção de componentes da Philco – SINF. PRODUNIMP  Fase III</w:t>
            </w:r>
          </w:p>
        </w:tc>
        <w:tc>
          <w:tcPr>
            <w:tcW w:w="371"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01/10/2013</w:t>
            </w:r>
          </w:p>
        </w:tc>
        <w:tc>
          <w:tcPr>
            <w:tcW w:w="374"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31/03/2014</w:t>
            </w:r>
          </w:p>
        </w:tc>
        <w:tc>
          <w:tcPr>
            <w:tcW w:w="406"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415.076,00</w:t>
            </w:r>
          </w:p>
        </w:tc>
        <w:tc>
          <w:tcPr>
            <w:tcW w:w="45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415.076,00</w:t>
            </w:r>
          </w:p>
        </w:tc>
      </w:tr>
      <w:tr w:rsidR="00B94ACD" w:rsidRPr="00E019D0" w:rsidTr="00D8114E">
        <w:trPr>
          <w:trHeight w:hRule="exact" w:val="284"/>
        </w:trPr>
        <w:tc>
          <w:tcPr>
            <w:tcW w:w="208"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23</w:t>
            </w:r>
          </w:p>
        </w:tc>
        <w:tc>
          <w:tcPr>
            <w:tcW w:w="207"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tcBorders>
              <w:bottom w:val="single" w:sz="4" w:space="0" w:color="000000"/>
            </w:tcBorders>
            <w:vAlign w:val="center"/>
          </w:tcPr>
          <w:p w:rsidR="00B94ACD" w:rsidRPr="00951E85" w:rsidRDefault="00B94ACD" w:rsidP="00B94ACD">
            <w:pPr>
              <w:tabs>
                <w:tab w:val="left" w:pos="3119"/>
              </w:tabs>
              <w:spacing w:line="236" w:lineRule="auto"/>
              <w:jc w:val="center"/>
              <w:rPr>
                <w:sz w:val="16"/>
                <w:szCs w:val="16"/>
              </w:rPr>
            </w:pPr>
            <w:r w:rsidRPr="00951E85">
              <w:rPr>
                <w:sz w:val="16"/>
                <w:szCs w:val="16"/>
              </w:rPr>
              <w:t>Convênio</w:t>
            </w:r>
          </w:p>
          <w:p w:rsidR="00B94ACD" w:rsidRPr="00E019D0" w:rsidRDefault="00B94ACD" w:rsidP="00B94ACD">
            <w:pPr>
              <w:tabs>
                <w:tab w:val="left" w:pos="3119"/>
              </w:tabs>
              <w:spacing w:line="236" w:lineRule="auto"/>
              <w:jc w:val="center"/>
              <w:rPr>
                <w:b/>
                <w:sz w:val="16"/>
                <w:szCs w:val="16"/>
              </w:rPr>
            </w:pPr>
          </w:p>
        </w:tc>
        <w:tc>
          <w:tcPr>
            <w:tcW w:w="645"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bCs/>
                <w:color w:val="000000"/>
                <w:sz w:val="16"/>
                <w:szCs w:val="16"/>
              </w:rPr>
            </w:pPr>
            <w:r w:rsidRPr="00E019D0">
              <w:rPr>
                <w:bCs/>
                <w:color w:val="000000"/>
                <w:sz w:val="16"/>
                <w:szCs w:val="16"/>
              </w:rPr>
              <w:t xml:space="preserve">11/2011 – T.A </w:t>
            </w:r>
          </w:p>
          <w:p w:rsidR="00B94ACD" w:rsidRPr="00E019D0" w:rsidRDefault="00B94ACD" w:rsidP="00B94ACD">
            <w:pPr>
              <w:tabs>
                <w:tab w:val="left" w:pos="3119"/>
              </w:tabs>
              <w:spacing w:line="236" w:lineRule="auto"/>
              <w:rPr>
                <w:bCs/>
                <w:color w:val="000000"/>
                <w:sz w:val="16"/>
                <w:szCs w:val="16"/>
              </w:rPr>
            </w:pPr>
            <w:r w:rsidRPr="00E019D0">
              <w:rPr>
                <w:bCs/>
                <w:color w:val="000000"/>
                <w:sz w:val="16"/>
                <w:szCs w:val="16"/>
              </w:rPr>
              <w:t>015/2013</w:t>
            </w:r>
          </w:p>
          <w:p w:rsidR="00B94ACD" w:rsidRPr="00E019D0" w:rsidRDefault="00B94ACD" w:rsidP="00B94ACD">
            <w:pPr>
              <w:tabs>
                <w:tab w:val="left" w:pos="3119"/>
              </w:tabs>
              <w:spacing w:line="236" w:lineRule="auto"/>
              <w:rPr>
                <w:bCs/>
                <w:color w:val="000000"/>
                <w:sz w:val="16"/>
                <w:szCs w:val="16"/>
              </w:rPr>
            </w:pPr>
          </w:p>
        </w:tc>
        <w:tc>
          <w:tcPr>
            <w:tcW w:w="192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color w:val="000000"/>
                <w:sz w:val="16"/>
                <w:szCs w:val="16"/>
                <w:lang w:val="pt-PT"/>
              </w:rPr>
            </w:pPr>
            <w:r w:rsidRPr="00E019D0">
              <w:rPr>
                <w:color w:val="000000"/>
                <w:sz w:val="16"/>
                <w:szCs w:val="16"/>
                <w:lang w:val="pt-PT"/>
              </w:rPr>
              <w:t xml:space="preserve">Pesquisa e desenvolvimento de uma solução inovadora portal de Vendas </w:t>
            </w:r>
          </w:p>
          <w:p w:rsidR="00B94ACD" w:rsidRPr="00E019D0" w:rsidRDefault="00B94ACD" w:rsidP="00B94ACD">
            <w:pPr>
              <w:tabs>
                <w:tab w:val="left" w:pos="3119"/>
              </w:tabs>
              <w:spacing w:line="236" w:lineRule="auto"/>
              <w:rPr>
                <w:color w:val="000000"/>
                <w:sz w:val="16"/>
                <w:szCs w:val="16"/>
                <w:lang w:val="pt-PT"/>
              </w:rPr>
            </w:pPr>
            <w:r w:rsidRPr="00E019D0">
              <w:rPr>
                <w:color w:val="000000"/>
                <w:sz w:val="16"/>
                <w:szCs w:val="16"/>
                <w:lang w:val="pt-PT"/>
              </w:rPr>
              <w:t>Eletronico de produtos da Philco – Fase II</w:t>
            </w:r>
          </w:p>
        </w:tc>
        <w:tc>
          <w:tcPr>
            <w:tcW w:w="371"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01/11/2013</w:t>
            </w:r>
          </w:p>
        </w:tc>
        <w:tc>
          <w:tcPr>
            <w:tcW w:w="374"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31/03/2014</w:t>
            </w:r>
          </w:p>
        </w:tc>
        <w:tc>
          <w:tcPr>
            <w:tcW w:w="406"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298.900,00</w:t>
            </w:r>
          </w:p>
        </w:tc>
        <w:tc>
          <w:tcPr>
            <w:tcW w:w="45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298.900,00</w:t>
            </w:r>
          </w:p>
        </w:tc>
      </w:tr>
      <w:tr w:rsidR="00B94ACD" w:rsidRPr="00E019D0" w:rsidTr="00D8114E">
        <w:trPr>
          <w:trHeight w:hRule="exact" w:val="616"/>
        </w:trPr>
        <w:tc>
          <w:tcPr>
            <w:tcW w:w="208" w:type="pct"/>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lastRenderedPageBreak/>
              <w:t>24</w:t>
            </w:r>
          </w:p>
        </w:tc>
        <w:tc>
          <w:tcPr>
            <w:tcW w:w="207" w:type="pct"/>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vAlign w:val="center"/>
          </w:tcPr>
          <w:p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Convênio</w:t>
            </w:r>
          </w:p>
        </w:tc>
        <w:tc>
          <w:tcPr>
            <w:tcW w:w="645" w:type="pct"/>
            <w:shd w:val="clear" w:color="auto" w:fill="FFFFFF"/>
            <w:vAlign w:val="center"/>
          </w:tcPr>
          <w:p w:rsidR="00B94ACD" w:rsidRPr="00E019D0" w:rsidRDefault="00B94ACD" w:rsidP="00B94ACD">
            <w:pPr>
              <w:tabs>
                <w:tab w:val="left" w:pos="3119"/>
              </w:tabs>
              <w:spacing w:line="236" w:lineRule="auto"/>
              <w:rPr>
                <w:bCs/>
                <w:color w:val="000000"/>
                <w:sz w:val="16"/>
                <w:szCs w:val="16"/>
              </w:rPr>
            </w:pPr>
            <w:r w:rsidRPr="00E019D0">
              <w:rPr>
                <w:bCs/>
                <w:color w:val="000000"/>
                <w:sz w:val="16"/>
                <w:szCs w:val="16"/>
              </w:rPr>
              <w:t xml:space="preserve">11/2011 – T.A </w:t>
            </w:r>
          </w:p>
          <w:p w:rsidR="00B94ACD" w:rsidRPr="00E019D0" w:rsidRDefault="00B94ACD" w:rsidP="00B94ACD">
            <w:pPr>
              <w:tabs>
                <w:tab w:val="left" w:pos="3119"/>
              </w:tabs>
              <w:spacing w:line="236" w:lineRule="auto"/>
              <w:rPr>
                <w:bCs/>
                <w:color w:val="000000"/>
                <w:sz w:val="16"/>
                <w:szCs w:val="16"/>
              </w:rPr>
            </w:pPr>
            <w:r w:rsidRPr="00E019D0">
              <w:rPr>
                <w:bCs/>
                <w:color w:val="000000"/>
                <w:sz w:val="16"/>
                <w:szCs w:val="16"/>
              </w:rPr>
              <w:t>016/2014</w:t>
            </w:r>
          </w:p>
        </w:tc>
        <w:tc>
          <w:tcPr>
            <w:tcW w:w="1922" w:type="pct"/>
            <w:shd w:val="clear" w:color="auto" w:fill="FFFFFF"/>
            <w:vAlign w:val="center"/>
          </w:tcPr>
          <w:p w:rsidR="00B94ACD" w:rsidRPr="00E019D0" w:rsidRDefault="00B94ACD" w:rsidP="00B94ACD">
            <w:pPr>
              <w:tabs>
                <w:tab w:val="left" w:pos="3119"/>
              </w:tabs>
              <w:spacing w:line="236" w:lineRule="auto"/>
              <w:rPr>
                <w:color w:val="000000"/>
                <w:sz w:val="16"/>
                <w:szCs w:val="16"/>
                <w:lang w:val="pt-PT"/>
              </w:rPr>
            </w:pPr>
            <w:r w:rsidRPr="00E019D0">
              <w:rPr>
                <w:color w:val="000000"/>
                <w:sz w:val="16"/>
                <w:szCs w:val="16"/>
                <w:lang w:val="pt-PT"/>
              </w:rPr>
              <w:t xml:space="preserve">Pesquisa e desenvolvimento de uma solução para auxiliar os gestores da área Comercial na gestão, planejamento, desempenho das vendas e aperfeiçoamento do trabalho dos analistas de vendas. </w:t>
            </w:r>
          </w:p>
        </w:tc>
        <w:tc>
          <w:tcPr>
            <w:tcW w:w="371" w:type="pct"/>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07/04/2014</w:t>
            </w:r>
          </w:p>
        </w:tc>
        <w:tc>
          <w:tcPr>
            <w:tcW w:w="374" w:type="pct"/>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31/03/2015</w:t>
            </w:r>
          </w:p>
        </w:tc>
        <w:tc>
          <w:tcPr>
            <w:tcW w:w="406" w:type="pct"/>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878.976,00</w:t>
            </w:r>
          </w:p>
        </w:tc>
        <w:tc>
          <w:tcPr>
            <w:tcW w:w="452" w:type="pct"/>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878.976,00</w:t>
            </w:r>
          </w:p>
        </w:tc>
      </w:tr>
      <w:tr w:rsidR="00B94ACD" w:rsidRPr="00E019D0" w:rsidTr="00B94ACD">
        <w:trPr>
          <w:trHeight w:hRule="exact" w:val="284"/>
        </w:trPr>
        <w:tc>
          <w:tcPr>
            <w:tcW w:w="208" w:type="pct"/>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25</w:t>
            </w:r>
          </w:p>
        </w:tc>
        <w:tc>
          <w:tcPr>
            <w:tcW w:w="207" w:type="pct"/>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vAlign w:val="center"/>
          </w:tcPr>
          <w:p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Convênio</w:t>
            </w:r>
          </w:p>
        </w:tc>
        <w:tc>
          <w:tcPr>
            <w:tcW w:w="645" w:type="pct"/>
            <w:shd w:val="clear" w:color="auto" w:fill="FFFFFF"/>
            <w:vAlign w:val="center"/>
          </w:tcPr>
          <w:p w:rsidR="00B94ACD" w:rsidRPr="00E019D0" w:rsidRDefault="00B94ACD" w:rsidP="00B94ACD">
            <w:pPr>
              <w:tabs>
                <w:tab w:val="left" w:pos="3119"/>
              </w:tabs>
              <w:spacing w:line="236" w:lineRule="auto"/>
              <w:rPr>
                <w:bCs/>
                <w:color w:val="000000"/>
                <w:sz w:val="16"/>
                <w:szCs w:val="16"/>
              </w:rPr>
            </w:pPr>
            <w:r w:rsidRPr="00E019D0">
              <w:rPr>
                <w:bCs/>
                <w:color w:val="000000"/>
                <w:sz w:val="16"/>
                <w:szCs w:val="16"/>
              </w:rPr>
              <w:t>19/2014</w:t>
            </w:r>
          </w:p>
        </w:tc>
        <w:tc>
          <w:tcPr>
            <w:tcW w:w="1922" w:type="pct"/>
            <w:shd w:val="clear" w:color="auto" w:fill="FFFFFF"/>
            <w:vAlign w:val="center"/>
          </w:tcPr>
          <w:p w:rsidR="00B94ACD" w:rsidRPr="00E019D0" w:rsidRDefault="00B94ACD" w:rsidP="00B94ACD">
            <w:pPr>
              <w:tabs>
                <w:tab w:val="left" w:pos="3119"/>
              </w:tabs>
              <w:spacing w:line="236" w:lineRule="auto"/>
              <w:rPr>
                <w:color w:val="000000"/>
                <w:sz w:val="16"/>
                <w:szCs w:val="16"/>
                <w:lang w:val="pt-PT"/>
              </w:rPr>
            </w:pPr>
            <w:r w:rsidRPr="00E019D0">
              <w:rPr>
                <w:color w:val="000000"/>
                <w:sz w:val="16"/>
                <w:szCs w:val="16"/>
                <w:lang w:val="pt-PT"/>
              </w:rPr>
              <w:t>PROCESSO SELETIVO 2º SEMESTRE/2014</w:t>
            </w:r>
          </w:p>
        </w:tc>
        <w:tc>
          <w:tcPr>
            <w:tcW w:w="371" w:type="pct"/>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02/04/2014</w:t>
            </w:r>
          </w:p>
        </w:tc>
        <w:tc>
          <w:tcPr>
            <w:tcW w:w="374" w:type="pct"/>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04/10/2014</w:t>
            </w:r>
          </w:p>
        </w:tc>
        <w:tc>
          <w:tcPr>
            <w:tcW w:w="406" w:type="pct"/>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273.917,47</w:t>
            </w:r>
          </w:p>
        </w:tc>
        <w:tc>
          <w:tcPr>
            <w:tcW w:w="452" w:type="pct"/>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273.917,47</w:t>
            </w:r>
          </w:p>
        </w:tc>
      </w:tr>
      <w:tr w:rsidR="00B94ACD" w:rsidRPr="00E019D0" w:rsidTr="00B94ACD">
        <w:trPr>
          <w:trHeight w:hRule="exact" w:val="284"/>
        </w:trPr>
        <w:tc>
          <w:tcPr>
            <w:tcW w:w="208" w:type="pct"/>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26</w:t>
            </w:r>
          </w:p>
        </w:tc>
        <w:tc>
          <w:tcPr>
            <w:tcW w:w="207" w:type="pct"/>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vAlign w:val="center"/>
          </w:tcPr>
          <w:p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Convênio</w:t>
            </w:r>
          </w:p>
        </w:tc>
        <w:tc>
          <w:tcPr>
            <w:tcW w:w="645" w:type="pct"/>
            <w:shd w:val="clear" w:color="auto" w:fill="FFFFFF"/>
            <w:vAlign w:val="center"/>
          </w:tcPr>
          <w:p w:rsidR="00B94ACD" w:rsidRPr="00E019D0" w:rsidRDefault="00B94ACD" w:rsidP="00B94ACD">
            <w:pPr>
              <w:tabs>
                <w:tab w:val="left" w:pos="3119"/>
              </w:tabs>
              <w:spacing w:line="236" w:lineRule="auto"/>
              <w:rPr>
                <w:bCs/>
                <w:color w:val="000000"/>
                <w:sz w:val="16"/>
                <w:szCs w:val="16"/>
              </w:rPr>
            </w:pPr>
            <w:r w:rsidRPr="00E019D0">
              <w:rPr>
                <w:bCs/>
                <w:color w:val="000000"/>
                <w:sz w:val="16"/>
                <w:szCs w:val="16"/>
              </w:rPr>
              <w:t>39/2014</w:t>
            </w:r>
          </w:p>
        </w:tc>
        <w:tc>
          <w:tcPr>
            <w:tcW w:w="1922" w:type="pct"/>
            <w:shd w:val="clear" w:color="auto" w:fill="FFFFFF"/>
            <w:vAlign w:val="center"/>
          </w:tcPr>
          <w:p w:rsidR="00B94ACD" w:rsidRPr="00E019D0" w:rsidRDefault="00B94ACD" w:rsidP="00B94ACD">
            <w:pPr>
              <w:tabs>
                <w:tab w:val="left" w:pos="3119"/>
              </w:tabs>
              <w:spacing w:line="236" w:lineRule="auto"/>
              <w:rPr>
                <w:color w:val="000000"/>
                <w:sz w:val="16"/>
                <w:szCs w:val="16"/>
                <w:lang w:val="pt-PT"/>
              </w:rPr>
            </w:pPr>
            <w:r w:rsidRPr="00E019D0">
              <w:rPr>
                <w:color w:val="000000"/>
                <w:sz w:val="16"/>
                <w:szCs w:val="16"/>
                <w:lang w:val="pt-PT"/>
              </w:rPr>
              <w:t>PROCESSO SELETIVO 1º SEMESTRE/2015</w:t>
            </w:r>
          </w:p>
        </w:tc>
        <w:tc>
          <w:tcPr>
            <w:tcW w:w="371" w:type="pct"/>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01/09/2014</w:t>
            </w:r>
          </w:p>
        </w:tc>
        <w:tc>
          <w:tcPr>
            <w:tcW w:w="374" w:type="pct"/>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28/02/2015</w:t>
            </w:r>
          </w:p>
        </w:tc>
        <w:tc>
          <w:tcPr>
            <w:tcW w:w="406" w:type="pct"/>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516.149,00</w:t>
            </w:r>
          </w:p>
        </w:tc>
        <w:tc>
          <w:tcPr>
            <w:tcW w:w="452" w:type="pct"/>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516.617,60</w:t>
            </w:r>
          </w:p>
        </w:tc>
      </w:tr>
      <w:tr w:rsidR="00B94ACD" w:rsidRPr="00E019D0" w:rsidTr="00B94ACD">
        <w:trPr>
          <w:trHeight w:hRule="exact" w:val="284"/>
        </w:trPr>
        <w:tc>
          <w:tcPr>
            <w:tcW w:w="208" w:type="pct"/>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27</w:t>
            </w:r>
          </w:p>
        </w:tc>
        <w:tc>
          <w:tcPr>
            <w:tcW w:w="207" w:type="pct"/>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vAlign w:val="center"/>
          </w:tcPr>
          <w:p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Contrato</w:t>
            </w:r>
          </w:p>
        </w:tc>
        <w:tc>
          <w:tcPr>
            <w:tcW w:w="645" w:type="pct"/>
            <w:shd w:val="clear" w:color="auto" w:fill="FFFFFF"/>
            <w:vAlign w:val="center"/>
          </w:tcPr>
          <w:p w:rsidR="00B94ACD" w:rsidRPr="00E019D0" w:rsidRDefault="00B94ACD" w:rsidP="00B94ACD">
            <w:pPr>
              <w:tabs>
                <w:tab w:val="left" w:pos="3119"/>
              </w:tabs>
              <w:spacing w:line="236" w:lineRule="auto"/>
              <w:rPr>
                <w:bCs/>
                <w:color w:val="000000"/>
                <w:sz w:val="16"/>
                <w:szCs w:val="16"/>
              </w:rPr>
            </w:pPr>
            <w:r w:rsidRPr="00E019D0">
              <w:rPr>
                <w:bCs/>
                <w:color w:val="000000"/>
                <w:sz w:val="16"/>
                <w:szCs w:val="16"/>
              </w:rPr>
              <w:t>13/2014</w:t>
            </w:r>
          </w:p>
        </w:tc>
        <w:tc>
          <w:tcPr>
            <w:tcW w:w="1922" w:type="pct"/>
            <w:shd w:val="clear" w:color="auto" w:fill="FFFFFF"/>
            <w:vAlign w:val="center"/>
          </w:tcPr>
          <w:p w:rsidR="00B94ACD" w:rsidRPr="00E019D0" w:rsidRDefault="00B94ACD" w:rsidP="00B94ACD">
            <w:pPr>
              <w:tabs>
                <w:tab w:val="left" w:pos="3119"/>
              </w:tabs>
              <w:spacing w:line="236" w:lineRule="auto"/>
              <w:rPr>
                <w:color w:val="000000"/>
                <w:sz w:val="16"/>
                <w:szCs w:val="16"/>
                <w:lang w:val="pt-PT"/>
              </w:rPr>
            </w:pPr>
            <w:r w:rsidRPr="00E019D0">
              <w:rPr>
                <w:color w:val="000000"/>
                <w:sz w:val="16"/>
                <w:szCs w:val="16"/>
                <w:lang w:val="pt-PT"/>
              </w:rPr>
              <w:t>Intérpetre Libras</w:t>
            </w:r>
          </w:p>
        </w:tc>
        <w:tc>
          <w:tcPr>
            <w:tcW w:w="371" w:type="pct"/>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10/09/2014</w:t>
            </w:r>
          </w:p>
        </w:tc>
        <w:tc>
          <w:tcPr>
            <w:tcW w:w="374" w:type="pct"/>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28/02/2015</w:t>
            </w:r>
          </w:p>
        </w:tc>
        <w:tc>
          <w:tcPr>
            <w:tcW w:w="406" w:type="pct"/>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14.157,31</w:t>
            </w:r>
          </w:p>
        </w:tc>
        <w:tc>
          <w:tcPr>
            <w:tcW w:w="452" w:type="pct"/>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14.157,31</w:t>
            </w:r>
          </w:p>
        </w:tc>
      </w:tr>
      <w:tr w:rsidR="00B94ACD" w:rsidRPr="00E019D0" w:rsidTr="00B94ACD">
        <w:trPr>
          <w:trHeight w:hRule="exact" w:val="284"/>
        </w:trPr>
        <w:tc>
          <w:tcPr>
            <w:tcW w:w="208" w:type="pct"/>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28</w:t>
            </w:r>
          </w:p>
        </w:tc>
        <w:tc>
          <w:tcPr>
            <w:tcW w:w="207" w:type="pct"/>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vAlign w:val="center"/>
          </w:tcPr>
          <w:p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Convênio</w:t>
            </w:r>
          </w:p>
        </w:tc>
        <w:tc>
          <w:tcPr>
            <w:tcW w:w="645" w:type="pct"/>
            <w:shd w:val="clear" w:color="auto" w:fill="FFFFFF"/>
            <w:vAlign w:val="center"/>
          </w:tcPr>
          <w:p w:rsidR="00B94ACD" w:rsidRPr="00E019D0" w:rsidRDefault="00B94ACD" w:rsidP="00B94ACD">
            <w:pPr>
              <w:tabs>
                <w:tab w:val="left" w:pos="3119"/>
              </w:tabs>
              <w:spacing w:line="236" w:lineRule="auto"/>
              <w:rPr>
                <w:bCs/>
                <w:color w:val="000000"/>
                <w:sz w:val="16"/>
                <w:szCs w:val="16"/>
              </w:rPr>
            </w:pPr>
            <w:r w:rsidRPr="00E019D0">
              <w:rPr>
                <w:bCs/>
                <w:color w:val="000000"/>
                <w:sz w:val="16"/>
                <w:szCs w:val="16"/>
              </w:rPr>
              <w:t>003/2014</w:t>
            </w:r>
          </w:p>
        </w:tc>
        <w:tc>
          <w:tcPr>
            <w:tcW w:w="1922" w:type="pct"/>
            <w:shd w:val="clear" w:color="auto" w:fill="FFFFFF"/>
            <w:vAlign w:val="center"/>
          </w:tcPr>
          <w:p w:rsidR="00B94ACD" w:rsidRPr="00E019D0" w:rsidRDefault="00B94ACD" w:rsidP="00B94ACD">
            <w:pPr>
              <w:tabs>
                <w:tab w:val="left" w:pos="3119"/>
              </w:tabs>
              <w:spacing w:line="236" w:lineRule="auto"/>
              <w:rPr>
                <w:color w:val="000000"/>
                <w:sz w:val="16"/>
                <w:szCs w:val="16"/>
                <w:lang w:val="pt-PT"/>
              </w:rPr>
            </w:pPr>
            <w:r w:rsidRPr="00E019D0">
              <w:rPr>
                <w:color w:val="000000"/>
                <w:sz w:val="16"/>
                <w:szCs w:val="16"/>
                <w:lang w:val="pt-PT"/>
              </w:rPr>
              <w:t>Sebrae Convênio 003/2014</w:t>
            </w:r>
          </w:p>
        </w:tc>
        <w:tc>
          <w:tcPr>
            <w:tcW w:w="371" w:type="pct"/>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26/05/2014</w:t>
            </w:r>
          </w:p>
        </w:tc>
        <w:tc>
          <w:tcPr>
            <w:tcW w:w="374" w:type="pct"/>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26/05/2016</w:t>
            </w:r>
          </w:p>
        </w:tc>
        <w:tc>
          <w:tcPr>
            <w:tcW w:w="406" w:type="pct"/>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215.000,00</w:t>
            </w:r>
          </w:p>
        </w:tc>
        <w:tc>
          <w:tcPr>
            <w:tcW w:w="452" w:type="pct"/>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75.000,00</w:t>
            </w:r>
          </w:p>
        </w:tc>
      </w:tr>
      <w:tr w:rsidR="00B94ACD" w:rsidRPr="00E019D0" w:rsidTr="00B94ACD">
        <w:trPr>
          <w:trHeight w:hRule="exact" w:val="284"/>
        </w:trPr>
        <w:tc>
          <w:tcPr>
            <w:tcW w:w="208" w:type="pct"/>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29</w:t>
            </w:r>
          </w:p>
        </w:tc>
        <w:tc>
          <w:tcPr>
            <w:tcW w:w="207" w:type="pct"/>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vAlign w:val="center"/>
          </w:tcPr>
          <w:p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 xml:space="preserve">Contrato </w:t>
            </w:r>
          </w:p>
        </w:tc>
        <w:tc>
          <w:tcPr>
            <w:tcW w:w="645" w:type="pct"/>
            <w:shd w:val="clear" w:color="auto" w:fill="FFFFFF"/>
            <w:vAlign w:val="center"/>
          </w:tcPr>
          <w:p w:rsidR="00B94ACD" w:rsidRPr="00E019D0" w:rsidRDefault="00B94ACD" w:rsidP="00B94ACD">
            <w:pPr>
              <w:tabs>
                <w:tab w:val="left" w:pos="3119"/>
              </w:tabs>
              <w:spacing w:line="236" w:lineRule="auto"/>
              <w:rPr>
                <w:bCs/>
                <w:color w:val="000000"/>
                <w:sz w:val="16"/>
                <w:szCs w:val="16"/>
              </w:rPr>
            </w:pPr>
            <w:r w:rsidRPr="00E019D0">
              <w:rPr>
                <w:bCs/>
                <w:color w:val="000000"/>
                <w:sz w:val="16"/>
                <w:szCs w:val="16"/>
              </w:rPr>
              <w:t>14/2014</w:t>
            </w:r>
          </w:p>
        </w:tc>
        <w:tc>
          <w:tcPr>
            <w:tcW w:w="1922" w:type="pct"/>
            <w:shd w:val="clear" w:color="auto" w:fill="FFFFFF"/>
            <w:vAlign w:val="center"/>
          </w:tcPr>
          <w:p w:rsidR="00B94ACD" w:rsidRPr="00E019D0" w:rsidRDefault="00B94ACD" w:rsidP="00B94ACD">
            <w:pPr>
              <w:tabs>
                <w:tab w:val="left" w:pos="3119"/>
              </w:tabs>
              <w:spacing w:line="236" w:lineRule="auto"/>
              <w:rPr>
                <w:color w:val="000000"/>
                <w:sz w:val="16"/>
                <w:szCs w:val="16"/>
                <w:lang w:val="pt-PT"/>
              </w:rPr>
            </w:pPr>
            <w:r w:rsidRPr="00E019D0">
              <w:rPr>
                <w:color w:val="000000"/>
                <w:sz w:val="16"/>
                <w:szCs w:val="16"/>
                <w:lang w:val="pt-PT"/>
              </w:rPr>
              <w:t>Semana de Atividade Publicitária</w:t>
            </w:r>
          </w:p>
        </w:tc>
        <w:tc>
          <w:tcPr>
            <w:tcW w:w="371" w:type="pct"/>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14/10/2014</w:t>
            </w:r>
          </w:p>
        </w:tc>
        <w:tc>
          <w:tcPr>
            <w:tcW w:w="374" w:type="pct"/>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14/12/2014</w:t>
            </w:r>
          </w:p>
        </w:tc>
        <w:tc>
          <w:tcPr>
            <w:tcW w:w="406" w:type="pct"/>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6.482,00</w:t>
            </w:r>
          </w:p>
        </w:tc>
        <w:tc>
          <w:tcPr>
            <w:tcW w:w="452" w:type="pct"/>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6.482,00</w:t>
            </w:r>
          </w:p>
        </w:tc>
      </w:tr>
      <w:tr w:rsidR="00B94ACD" w:rsidRPr="00E019D0" w:rsidTr="00B94ACD">
        <w:trPr>
          <w:trHeight w:hRule="exact" w:val="284"/>
        </w:trPr>
        <w:tc>
          <w:tcPr>
            <w:tcW w:w="208" w:type="pct"/>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30</w:t>
            </w:r>
          </w:p>
        </w:tc>
        <w:tc>
          <w:tcPr>
            <w:tcW w:w="207" w:type="pct"/>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vAlign w:val="center"/>
          </w:tcPr>
          <w:p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Contrato</w:t>
            </w:r>
          </w:p>
        </w:tc>
        <w:tc>
          <w:tcPr>
            <w:tcW w:w="645" w:type="pct"/>
            <w:shd w:val="clear" w:color="auto" w:fill="FFFFFF"/>
            <w:vAlign w:val="center"/>
          </w:tcPr>
          <w:p w:rsidR="00B94ACD" w:rsidRPr="00E019D0" w:rsidRDefault="00B94ACD" w:rsidP="00B94ACD">
            <w:pPr>
              <w:tabs>
                <w:tab w:val="left" w:pos="3119"/>
              </w:tabs>
              <w:spacing w:line="236" w:lineRule="auto"/>
              <w:rPr>
                <w:bCs/>
                <w:color w:val="000000"/>
                <w:sz w:val="16"/>
                <w:szCs w:val="16"/>
              </w:rPr>
            </w:pPr>
            <w:r w:rsidRPr="00E019D0">
              <w:rPr>
                <w:bCs/>
                <w:color w:val="000000" w:themeColor="text1"/>
                <w:sz w:val="16"/>
                <w:szCs w:val="16"/>
              </w:rPr>
              <w:t>15/2013 T.A 01/2014</w:t>
            </w:r>
          </w:p>
        </w:tc>
        <w:tc>
          <w:tcPr>
            <w:tcW w:w="1922" w:type="pct"/>
            <w:shd w:val="clear" w:color="auto" w:fill="FFFFFF"/>
            <w:vAlign w:val="center"/>
          </w:tcPr>
          <w:p w:rsidR="00B94ACD" w:rsidRPr="00E019D0" w:rsidRDefault="00B94ACD" w:rsidP="00B94ACD">
            <w:pPr>
              <w:tabs>
                <w:tab w:val="left" w:pos="3119"/>
              </w:tabs>
              <w:spacing w:line="236" w:lineRule="auto"/>
              <w:rPr>
                <w:color w:val="000000"/>
                <w:sz w:val="16"/>
                <w:szCs w:val="16"/>
                <w:lang w:val="pt-PT"/>
              </w:rPr>
            </w:pPr>
            <w:r w:rsidRPr="00E019D0">
              <w:rPr>
                <w:color w:val="000000"/>
                <w:sz w:val="16"/>
                <w:szCs w:val="16"/>
                <w:lang w:val="pt-PT"/>
              </w:rPr>
              <w:t>Mostra de Extensão do Campus Manaus Centro</w:t>
            </w:r>
          </w:p>
        </w:tc>
        <w:tc>
          <w:tcPr>
            <w:tcW w:w="371" w:type="pct"/>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05/12/2013</w:t>
            </w:r>
          </w:p>
        </w:tc>
        <w:tc>
          <w:tcPr>
            <w:tcW w:w="374" w:type="pct"/>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06/04/2014</w:t>
            </w:r>
          </w:p>
        </w:tc>
        <w:tc>
          <w:tcPr>
            <w:tcW w:w="406" w:type="pct"/>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18.400,00</w:t>
            </w:r>
          </w:p>
        </w:tc>
        <w:tc>
          <w:tcPr>
            <w:tcW w:w="452" w:type="pct"/>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18.400,00</w:t>
            </w:r>
          </w:p>
        </w:tc>
      </w:tr>
      <w:tr w:rsidR="00B94ACD" w:rsidRPr="00E019D0" w:rsidTr="004C1998">
        <w:trPr>
          <w:trHeight w:hRule="exact" w:val="629"/>
        </w:trPr>
        <w:tc>
          <w:tcPr>
            <w:tcW w:w="208" w:type="pct"/>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31</w:t>
            </w:r>
          </w:p>
        </w:tc>
        <w:tc>
          <w:tcPr>
            <w:tcW w:w="207" w:type="pct"/>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vAlign w:val="center"/>
          </w:tcPr>
          <w:p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Contrato</w:t>
            </w:r>
          </w:p>
        </w:tc>
        <w:tc>
          <w:tcPr>
            <w:tcW w:w="645" w:type="pct"/>
            <w:shd w:val="clear" w:color="auto" w:fill="FFFFFF"/>
            <w:vAlign w:val="center"/>
          </w:tcPr>
          <w:p w:rsidR="00B94ACD" w:rsidRPr="00E019D0" w:rsidRDefault="00B94ACD" w:rsidP="00B94ACD">
            <w:pPr>
              <w:tabs>
                <w:tab w:val="left" w:pos="3119"/>
              </w:tabs>
              <w:spacing w:line="236" w:lineRule="auto"/>
              <w:rPr>
                <w:bCs/>
                <w:color w:val="000000"/>
                <w:sz w:val="16"/>
                <w:szCs w:val="16"/>
              </w:rPr>
            </w:pPr>
            <w:r w:rsidRPr="00E019D0">
              <w:rPr>
                <w:bCs/>
                <w:color w:val="000000"/>
                <w:sz w:val="16"/>
                <w:szCs w:val="16"/>
              </w:rPr>
              <w:t>42/2014</w:t>
            </w:r>
          </w:p>
        </w:tc>
        <w:tc>
          <w:tcPr>
            <w:tcW w:w="1922" w:type="pct"/>
            <w:shd w:val="clear" w:color="auto" w:fill="FFFFFF"/>
            <w:vAlign w:val="center"/>
          </w:tcPr>
          <w:p w:rsidR="00B94ACD" w:rsidRPr="00E019D0" w:rsidRDefault="00B94ACD" w:rsidP="00B94ACD">
            <w:pPr>
              <w:tabs>
                <w:tab w:val="left" w:pos="3119"/>
              </w:tabs>
              <w:spacing w:line="236" w:lineRule="auto"/>
              <w:rPr>
                <w:color w:val="000000"/>
                <w:sz w:val="16"/>
                <w:szCs w:val="16"/>
                <w:lang w:val="pt-PT"/>
              </w:rPr>
            </w:pPr>
            <w:r w:rsidRPr="00E019D0">
              <w:rPr>
                <w:color w:val="000000"/>
                <w:sz w:val="16"/>
                <w:szCs w:val="16"/>
                <w:lang w:val="pt-PT"/>
              </w:rPr>
              <w:t xml:space="preserve">Organização, informação e mobilização produtiva de mulheres da floresta na promoção da autonomia por meio do estimulo a prática agroextrativista e agroecológico na perspectiva da Educação Feminista. </w:t>
            </w:r>
          </w:p>
        </w:tc>
        <w:tc>
          <w:tcPr>
            <w:tcW w:w="371" w:type="pct"/>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01/09/2014</w:t>
            </w:r>
          </w:p>
        </w:tc>
        <w:tc>
          <w:tcPr>
            <w:tcW w:w="374" w:type="pct"/>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31/12/2015</w:t>
            </w:r>
          </w:p>
        </w:tc>
        <w:tc>
          <w:tcPr>
            <w:tcW w:w="406" w:type="pct"/>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468.910,50</w:t>
            </w:r>
          </w:p>
        </w:tc>
        <w:tc>
          <w:tcPr>
            <w:tcW w:w="452" w:type="pct"/>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23.268,00</w:t>
            </w:r>
          </w:p>
        </w:tc>
      </w:tr>
      <w:tr w:rsidR="00B94ACD" w:rsidRPr="00E019D0" w:rsidTr="00B94ACD">
        <w:trPr>
          <w:trHeight w:val="284"/>
        </w:trPr>
        <w:tc>
          <w:tcPr>
            <w:tcW w:w="208" w:type="pct"/>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32</w:t>
            </w:r>
          </w:p>
        </w:tc>
        <w:tc>
          <w:tcPr>
            <w:tcW w:w="207" w:type="pct"/>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vAlign w:val="center"/>
          </w:tcPr>
          <w:p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Contrato</w:t>
            </w:r>
          </w:p>
        </w:tc>
        <w:tc>
          <w:tcPr>
            <w:tcW w:w="645" w:type="pct"/>
            <w:shd w:val="clear" w:color="auto" w:fill="FFFFFF"/>
            <w:vAlign w:val="center"/>
          </w:tcPr>
          <w:p w:rsidR="00B94ACD" w:rsidRPr="00E019D0" w:rsidRDefault="00B94ACD" w:rsidP="00B94ACD">
            <w:pPr>
              <w:tabs>
                <w:tab w:val="left" w:pos="3119"/>
              </w:tabs>
              <w:spacing w:line="236" w:lineRule="auto"/>
              <w:rPr>
                <w:bCs/>
                <w:color w:val="000000"/>
                <w:sz w:val="16"/>
                <w:szCs w:val="16"/>
              </w:rPr>
            </w:pPr>
            <w:r w:rsidRPr="00E019D0">
              <w:rPr>
                <w:bCs/>
                <w:color w:val="000000"/>
                <w:sz w:val="16"/>
                <w:szCs w:val="16"/>
              </w:rPr>
              <w:t>20/2014</w:t>
            </w:r>
          </w:p>
        </w:tc>
        <w:tc>
          <w:tcPr>
            <w:tcW w:w="1922" w:type="pct"/>
            <w:shd w:val="clear" w:color="auto" w:fill="FFFFFF"/>
            <w:vAlign w:val="center"/>
          </w:tcPr>
          <w:p w:rsidR="00B94ACD" w:rsidRPr="00E019D0" w:rsidRDefault="00B94ACD" w:rsidP="00B94ACD">
            <w:pPr>
              <w:tabs>
                <w:tab w:val="left" w:pos="3119"/>
              </w:tabs>
              <w:spacing w:line="236" w:lineRule="auto"/>
              <w:rPr>
                <w:color w:val="000000"/>
                <w:sz w:val="16"/>
                <w:szCs w:val="16"/>
                <w:lang w:val="pt-PT"/>
              </w:rPr>
            </w:pPr>
            <w:r w:rsidRPr="00E019D0">
              <w:rPr>
                <w:color w:val="000000"/>
                <w:sz w:val="16"/>
                <w:szCs w:val="16"/>
                <w:lang w:val="pt-PT"/>
              </w:rPr>
              <w:t>XVI Semana Cultural e XII Jogos de Ensino Integrado</w:t>
            </w:r>
          </w:p>
        </w:tc>
        <w:tc>
          <w:tcPr>
            <w:tcW w:w="371" w:type="pct"/>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06/11/2014</w:t>
            </w:r>
          </w:p>
        </w:tc>
        <w:tc>
          <w:tcPr>
            <w:tcW w:w="374" w:type="pct"/>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06/01/2015</w:t>
            </w:r>
          </w:p>
        </w:tc>
        <w:tc>
          <w:tcPr>
            <w:tcW w:w="406" w:type="pct"/>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36.358,43</w:t>
            </w:r>
          </w:p>
        </w:tc>
        <w:tc>
          <w:tcPr>
            <w:tcW w:w="452" w:type="pct"/>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36.358,43</w:t>
            </w:r>
          </w:p>
        </w:tc>
      </w:tr>
    </w:tbl>
    <w:p w:rsidR="00B94ACD" w:rsidRDefault="00E76106" w:rsidP="00B94ACD">
      <w:pPr>
        <w:rPr>
          <w:sz w:val="18"/>
          <w:szCs w:val="18"/>
        </w:rPr>
      </w:pPr>
      <w:r w:rsidRPr="00FC7268">
        <w:rPr>
          <w:color w:val="000000"/>
          <w:sz w:val="16"/>
          <w:szCs w:val="16"/>
        </w:rPr>
        <w:t>Fonte: FAEPI</w:t>
      </w:r>
    </w:p>
    <w:p w:rsidR="00B94ACD" w:rsidRDefault="00B94ACD" w:rsidP="00B94ACD">
      <w:pPr>
        <w:rPr>
          <w:sz w:val="18"/>
          <w:szCs w:val="18"/>
        </w:rPr>
      </w:pPr>
    </w:p>
    <w:p w:rsidR="00B94ACD" w:rsidRDefault="00B94ACD" w:rsidP="00106A72">
      <w:pPr>
        <w:pStyle w:val="PargrafodaLista"/>
        <w:numPr>
          <w:ilvl w:val="1"/>
          <w:numId w:val="10"/>
        </w:numPr>
        <w:spacing w:after="0" w:line="240" w:lineRule="auto"/>
        <w:ind w:left="567" w:hanging="567"/>
        <w:jc w:val="both"/>
        <w:outlineLvl w:val="1"/>
        <w:rPr>
          <w:rFonts w:eastAsia="Times New Roman"/>
          <w:bCs/>
          <w:iCs/>
          <w:sz w:val="24"/>
          <w:szCs w:val="24"/>
        </w:rPr>
        <w:sectPr w:rsidR="00B94ACD" w:rsidSect="00B94ACD">
          <w:pgSz w:w="16838" w:h="11906" w:orient="landscape"/>
          <w:pgMar w:top="1701" w:right="568" w:bottom="1274" w:left="993" w:header="705" w:footer="708" w:gutter="0"/>
          <w:cols w:space="708"/>
          <w:docGrid w:linePitch="360"/>
        </w:sectPr>
      </w:pPr>
    </w:p>
    <w:p w:rsidR="00FE2CCF" w:rsidRDefault="00FE2CCF" w:rsidP="00106A72">
      <w:pPr>
        <w:pStyle w:val="PargrafodaLista"/>
        <w:numPr>
          <w:ilvl w:val="0"/>
          <w:numId w:val="10"/>
        </w:numPr>
        <w:spacing w:after="0" w:line="240" w:lineRule="auto"/>
        <w:ind w:left="284" w:hanging="284"/>
        <w:jc w:val="both"/>
        <w:outlineLvl w:val="0"/>
        <w:rPr>
          <w:rFonts w:eastAsia="Times New Roman"/>
          <w:bCs/>
          <w:iCs/>
          <w:sz w:val="24"/>
          <w:szCs w:val="24"/>
        </w:rPr>
      </w:pPr>
      <w:bookmarkStart w:id="172" w:name="_Toc414463603"/>
      <w:r w:rsidRPr="00BD16FC">
        <w:rPr>
          <w:rFonts w:eastAsia="Times New Roman"/>
          <w:bCs/>
          <w:iCs/>
          <w:sz w:val="24"/>
          <w:szCs w:val="24"/>
        </w:rPr>
        <w:lastRenderedPageBreak/>
        <w:t>GESTÃO DE PESSOAS, TERCEIRIZAÇÃO DE M</w:t>
      </w:r>
      <w:r w:rsidR="000E29AA">
        <w:rPr>
          <w:rFonts w:eastAsia="Times New Roman"/>
          <w:bCs/>
          <w:iCs/>
          <w:sz w:val="24"/>
          <w:szCs w:val="24"/>
        </w:rPr>
        <w:t>Ã</w:t>
      </w:r>
      <w:r w:rsidRPr="00BD16FC">
        <w:rPr>
          <w:rFonts w:eastAsia="Times New Roman"/>
          <w:bCs/>
          <w:iCs/>
          <w:sz w:val="24"/>
          <w:szCs w:val="24"/>
        </w:rPr>
        <w:t>O DE OBRA E CUSTOS RELACIONADOS</w:t>
      </w:r>
      <w:bookmarkEnd w:id="172"/>
    </w:p>
    <w:p w:rsidR="000B446B" w:rsidRPr="00BD16FC" w:rsidRDefault="000B446B" w:rsidP="000B446B">
      <w:pPr>
        <w:pStyle w:val="PargrafodaLista"/>
        <w:spacing w:after="0" w:line="240" w:lineRule="auto"/>
        <w:ind w:left="284"/>
        <w:jc w:val="both"/>
        <w:outlineLvl w:val="0"/>
        <w:rPr>
          <w:rFonts w:eastAsia="Times New Roman"/>
          <w:bCs/>
          <w:iCs/>
          <w:sz w:val="24"/>
          <w:szCs w:val="24"/>
        </w:rPr>
      </w:pPr>
    </w:p>
    <w:p w:rsidR="003F0E96" w:rsidRPr="00BD16FC" w:rsidRDefault="00BF6E86" w:rsidP="00106A72">
      <w:pPr>
        <w:pStyle w:val="PargrafodaLista"/>
        <w:numPr>
          <w:ilvl w:val="1"/>
          <w:numId w:val="10"/>
        </w:numPr>
        <w:spacing w:after="0" w:line="240" w:lineRule="auto"/>
        <w:ind w:left="426" w:hanging="426"/>
        <w:jc w:val="both"/>
        <w:outlineLvl w:val="1"/>
        <w:rPr>
          <w:rFonts w:eastAsia="Times New Roman"/>
          <w:bCs/>
          <w:iCs/>
          <w:sz w:val="24"/>
          <w:szCs w:val="24"/>
        </w:rPr>
      </w:pPr>
      <w:r w:rsidRPr="00BD16FC">
        <w:rPr>
          <w:rFonts w:eastAsia="Times New Roman"/>
          <w:bCs/>
          <w:iCs/>
          <w:sz w:val="24"/>
          <w:szCs w:val="24"/>
        </w:rPr>
        <w:t xml:space="preserve">   </w:t>
      </w:r>
      <w:bookmarkStart w:id="173" w:name="_Toc414463604"/>
      <w:r w:rsidR="00FE2CCF" w:rsidRPr="00BD16FC">
        <w:rPr>
          <w:rFonts w:eastAsia="Times New Roman"/>
          <w:bCs/>
          <w:iCs/>
          <w:sz w:val="24"/>
          <w:szCs w:val="24"/>
        </w:rPr>
        <w:t>Estrutura de pessoal da unidade</w:t>
      </w:r>
      <w:bookmarkEnd w:id="173"/>
    </w:p>
    <w:p w:rsidR="003F0E96" w:rsidRDefault="003F0E96" w:rsidP="00331CAF">
      <w:pPr>
        <w:pStyle w:val="TextosemFormatao"/>
        <w:spacing w:before="0" w:after="0"/>
        <w:ind w:firstLine="567"/>
        <w:rPr>
          <w:rFonts w:ascii="Times New Roman" w:hAnsi="Times New Roman"/>
          <w:bCs/>
        </w:rPr>
      </w:pPr>
      <w:r w:rsidRPr="00BD16FC">
        <w:rPr>
          <w:rFonts w:ascii="Times New Roman" w:hAnsi="Times New Roman"/>
          <w:bCs/>
        </w:rPr>
        <w:t>O perfil do quadro de servidores ativos d</w:t>
      </w:r>
      <w:r w:rsidR="00926081">
        <w:rPr>
          <w:rFonts w:ascii="Times New Roman" w:hAnsi="Times New Roman"/>
          <w:bCs/>
        </w:rPr>
        <w:t>o IFAM estão</w:t>
      </w:r>
      <w:r w:rsidRPr="00BD16FC">
        <w:rPr>
          <w:rFonts w:ascii="Times New Roman" w:hAnsi="Times New Roman"/>
          <w:bCs/>
        </w:rPr>
        <w:t xml:space="preserve"> demonstrado</w:t>
      </w:r>
      <w:r w:rsidR="00926081">
        <w:rPr>
          <w:rFonts w:ascii="Times New Roman" w:hAnsi="Times New Roman"/>
          <w:bCs/>
        </w:rPr>
        <w:t>s</w:t>
      </w:r>
      <w:r w:rsidRPr="00BD16FC">
        <w:rPr>
          <w:rFonts w:ascii="Times New Roman" w:hAnsi="Times New Roman"/>
          <w:bCs/>
        </w:rPr>
        <w:t xml:space="preserve"> por meio dos quadros a seguir: </w:t>
      </w:r>
    </w:p>
    <w:p w:rsidR="00D93C25" w:rsidRDefault="00D93C25">
      <w:pPr>
        <w:spacing w:after="160" w:line="259" w:lineRule="auto"/>
        <w:rPr>
          <w:rFonts w:eastAsia="Times New Roman"/>
          <w:bCs/>
          <w:iCs/>
          <w:sz w:val="24"/>
          <w:szCs w:val="24"/>
        </w:rPr>
      </w:pPr>
    </w:p>
    <w:p w:rsidR="00FE2CCF" w:rsidRPr="00BD16FC" w:rsidRDefault="003F0E96" w:rsidP="00106A72">
      <w:pPr>
        <w:pStyle w:val="PargrafodaLista"/>
        <w:numPr>
          <w:ilvl w:val="2"/>
          <w:numId w:val="10"/>
        </w:numPr>
        <w:spacing w:after="0"/>
        <w:ind w:left="0" w:firstLine="0"/>
        <w:jc w:val="both"/>
        <w:rPr>
          <w:rFonts w:eastAsia="Times New Roman"/>
          <w:bCs/>
          <w:iCs/>
          <w:sz w:val="24"/>
          <w:szCs w:val="24"/>
        </w:rPr>
      </w:pPr>
      <w:r w:rsidRPr="00BD16FC">
        <w:rPr>
          <w:rFonts w:eastAsia="Times New Roman"/>
          <w:bCs/>
          <w:iCs/>
          <w:sz w:val="24"/>
          <w:szCs w:val="24"/>
        </w:rPr>
        <w:t>D</w:t>
      </w:r>
      <w:r w:rsidR="00FE2CCF" w:rsidRPr="00BD16FC">
        <w:rPr>
          <w:rFonts w:eastAsia="Times New Roman"/>
          <w:bCs/>
          <w:iCs/>
          <w:sz w:val="24"/>
          <w:szCs w:val="24"/>
        </w:rPr>
        <w:t>emonstração</w:t>
      </w:r>
      <w:r w:rsidRPr="00BD16FC">
        <w:rPr>
          <w:rFonts w:eastAsia="Times New Roman"/>
          <w:bCs/>
          <w:iCs/>
          <w:sz w:val="24"/>
          <w:szCs w:val="24"/>
        </w:rPr>
        <w:t xml:space="preserve"> e Distribuição</w:t>
      </w:r>
      <w:r w:rsidR="00FE2CCF" w:rsidRPr="00BD16FC">
        <w:rPr>
          <w:rFonts w:eastAsia="Times New Roman"/>
          <w:bCs/>
          <w:iCs/>
          <w:sz w:val="24"/>
          <w:szCs w:val="24"/>
        </w:rPr>
        <w:t xml:space="preserve"> da força de trabalho</w:t>
      </w:r>
      <w:r w:rsidRPr="00BD16FC">
        <w:rPr>
          <w:rFonts w:eastAsia="Times New Roman"/>
          <w:bCs/>
          <w:iCs/>
          <w:sz w:val="24"/>
          <w:szCs w:val="24"/>
        </w:rPr>
        <w:t xml:space="preserve"> à Disposição d</w:t>
      </w:r>
      <w:r w:rsidR="008C600A">
        <w:rPr>
          <w:rFonts w:eastAsia="Times New Roman"/>
          <w:bCs/>
          <w:iCs/>
          <w:sz w:val="24"/>
          <w:szCs w:val="24"/>
        </w:rPr>
        <w:t>o IFAM</w:t>
      </w:r>
    </w:p>
    <w:p w:rsidR="00174534" w:rsidRPr="00BD16FC" w:rsidRDefault="00174534" w:rsidP="000F6346">
      <w:pPr>
        <w:pStyle w:val="TextosemFormatao"/>
        <w:spacing w:before="0" w:after="0"/>
        <w:ind w:left="851"/>
        <w:rPr>
          <w:rFonts w:ascii="Times New Roman" w:eastAsia="Times New Roman" w:hAnsi="Times New Roman"/>
          <w:bCs/>
          <w:iCs/>
          <w:szCs w:val="24"/>
        </w:rPr>
      </w:pPr>
    </w:p>
    <w:p w:rsidR="00174534" w:rsidRPr="00BD16FC" w:rsidRDefault="00174534" w:rsidP="002D39E3">
      <w:pPr>
        <w:pStyle w:val="Legenda"/>
        <w:keepNext/>
        <w:spacing w:after="0"/>
        <w:jc w:val="center"/>
      </w:pPr>
      <w:r w:rsidRPr="00BD16FC">
        <w:t xml:space="preserve">Tabela </w:t>
      </w:r>
      <w:r w:rsidR="00D93C25">
        <w:t xml:space="preserve">11 </w:t>
      </w:r>
      <w:r w:rsidRPr="00BD16FC">
        <w:t xml:space="preserve"> Quadro A.7.1.1.1 – Força de Trabalho da UJ</w:t>
      </w:r>
    </w:p>
    <w:tbl>
      <w:tblPr>
        <w:tblW w:w="4975" w:type="pct"/>
        <w:jc w:val="center"/>
        <w:tblLook w:val="04A0" w:firstRow="1" w:lastRow="0" w:firstColumn="1" w:lastColumn="0" w:noHBand="0" w:noVBand="1"/>
      </w:tblPr>
      <w:tblGrid>
        <w:gridCol w:w="130"/>
        <w:gridCol w:w="5262"/>
        <w:gridCol w:w="1088"/>
        <w:gridCol w:w="743"/>
        <w:gridCol w:w="950"/>
        <w:gridCol w:w="899"/>
        <w:gridCol w:w="29"/>
      </w:tblGrid>
      <w:tr w:rsidR="003F0E96" w:rsidRPr="001C62CE" w:rsidTr="002D129E">
        <w:trPr>
          <w:gridBefore w:val="1"/>
          <w:wBefore w:w="71" w:type="pct"/>
          <w:trHeight w:val="169"/>
          <w:jc w:val="center"/>
        </w:trPr>
        <w:tc>
          <w:tcPr>
            <w:tcW w:w="4929" w:type="pct"/>
            <w:gridSpan w:val="6"/>
            <w:vAlign w:val="center"/>
            <w:hideMark/>
          </w:tcPr>
          <w:p w:rsidR="003F0E96" w:rsidRPr="001C62CE" w:rsidRDefault="003F0E96" w:rsidP="006A0BB0">
            <w:pPr>
              <w:pStyle w:val="Epgrafe"/>
            </w:pPr>
          </w:p>
        </w:tc>
      </w:tr>
      <w:tr w:rsidR="003F0E96" w:rsidRPr="001C62CE" w:rsidTr="002D129E">
        <w:trPr>
          <w:trHeight w:val="430"/>
          <w:jc w:val="center"/>
        </w:trPr>
        <w:tc>
          <w:tcPr>
            <w:tcW w:w="2962" w:type="pct"/>
            <w:gridSpan w:val="2"/>
            <w:vMerge w:val="restart"/>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center"/>
            <w:hideMark/>
          </w:tcPr>
          <w:p w:rsidR="003F0E96" w:rsidRPr="001C62CE" w:rsidRDefault="003F0E96" w:rsidP="000F6346">
            <w:pPr>
              <w:spacing w:after="0"/>
              <w:jc w:val="center"/>
              <w:rPr>
                <w:rFonts w:eastAsia="Times New Roman"/>
                <w:bCs/>
                <w:color w:val="000000"/>
                <w:sz w:val="16"/>
                <w:szCs w:val="16"/>
              </w:rPr>
            </w:pPr>
            <w:r w:rsidRPr="001C62CE">
              <w:rPr>
                <w:rFonts w:eastAsia="Times New Roman"/>
                <w:bCs/>
                <w:color w:val="000000"/>
                <w:sz w:val="16"/>
                <w:szCs w:val="16"/>
              </w:rPr>
              <w:t>Tipologias dos Cargos</w:t>
            </w:r>
          </w:p>
        </w:tc>
        <w:tc>
          <w:tcPr>
            <w:tcW w:w="1006" w:type="pct"/>
            <w:gridSpan w:val="2"/>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center"/>
            <w:hideMark/>
          </w:tcPr>
          <w:p w:rsidR="003F0E96" w:rsidRPr="001C62CE" w:rsidRDefault="003F0E96" w:rsidP="000F6346">
            <w:pPr>
              <w:spacing w:after="0"/>
              <w:jc w:val="center"/>
              <w:rPr>
                <w:rFonts w:eastAsia="Times New Roman"/>
                <w:bCs/>
                <w:color w:val="000000"/>
                <w:sz w:val="16"/>
                <w:szCs w:val="16"/>
              </w:rPr>
            </w:pPr>
            <w:r w:rsidRPr="001C62CE">
              <w:rPr>
                <w:rFonts w:eastAsia="Times New Roman"/>
                <w:bCs/>
                <w:color w:val="000000"/>
                <w:sz w:val="16"/>
                <w:szCs w:val="16"/>
              </w:rPr>
              <w:t>Lotação</w:t>
            </w:r>
          </w:p>
        </w:tc>
        <w:tc>
          <w:tcPr>
            <w:tcW w:w="522" w:type="pct"/>
            <w:vMerge w:val="restar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center"/>
            <w:hideMark/>
          </w:tcPr>
          <w:p w:rsidR="003F0E96" w:rsidRPr="001C62CE" w:rsidRDefault="003F0E96" w:rsidP="000F6346">
            <w:pPr>
              <w:spacing w:after="0"/>
              <w:jc w:val="center"/>
              <w:rPr>
                <w:rFonts w:eastAsia="Times New Roman"/>
                <w:bCs/>
                <w:color w:val="000000"/>
                <w:sz w:val="16"/>
                <w:szCs w:val="16"/>
              </w:rPr>
            </w:pPr>
            <w:r w:rsidRPr="001C62CE">
              <w:rPr>
                <w:rFonts w:eastAsia="Times New Roman"/>
                <w:bCs/>
                <w:color w:val="000000"/>
                <w:sz w:val="16"/>
                <w:szCs w:val="16"/>
              </w:rPr>
              <w:t>Ingressos no Exercício</w:t>
            </w:r>
          </w:p>
        </w:tc>
        <w:tc>
          <w:tcPr>
            <w:tcW w:w="510" w:type="pct"/>
            <w:gridSpan w:val="2"/>
            <w:vMerge w:val="restar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center"/>
            <w:hideMark/>
          </w:tcPr>
          <w:p w:rsidR="003F0E96" w:rsidRPr="001C62CE" w:rsidRDefault="003F0E96" w:rsidP="000F6346">
            <w:pPr>
              <w:spacing w:after="0"/>
              <w:jc w:val="center"/>
              <w:rPr>
                <w:rFonts w:eastAsia="Times New Roman"/>
                <w:bCs/>
                <w:color w:val="000000"/>
                <w:sz w:val="16"/>
                <w:szCs w:val="16"/>
              </w:rPr>
            </w:pPr>
            <w:r w:rsidRPr="001C62CE">
              <w:rPr>
                <w:rFonts w:eastAsia="Times New Roman"/>
                <w:bCs/>
                <w:color w:val="000000"/>
                <w:sz w:val="16"/>
                <w:szCs w:val="16"/>
              </w:rPr>
              <w:t>Egressos no</w:t>
            </w:r>
          </w:p>
          <w:p w:rsidR="003F0E96" w:rsidRPr="001C62CE" w:rsidRDefault="003F0E96" w:rsidP="000F6346">
            <w:pPr>
              <w:spacing w:after="0"/>
              <w:jc w:val="center"/>
              <w:rPr>
                <w:rFonts w:eastAsia="Times New Roman"/>
                <w:bCs/>
                <w:color w:val="000000"/>
                <w:sz w:val="16"/>
                <w:szCs w:val="16"/>
              </w:rPr>
            </w:pPr>
            <w:r w:rsidRPr="001C62CE">
              <w:rPr>
                <w:rFonts w:eastAsia="Times New Roman"/>
                <w:bCs/>
                <w:color w:val="000000"/>
                <w:sz w:val="16"/>
                <w:szCs w:val="16"/>
              </w:rPr>
              <w:t>Exercício</w:t>
            </w:r>
          </w:p>
        </w:tc>
      </w:tr>
      <w:tr w:rsidR="003F0E96" w:rsidRPr="001C62CE" w:rsidTr="002D129E">
        <w:trPr>
          <w:trHeight w:val="430"/>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0E96" w:rsidRPr="001C62CE" w:rsidRDefault="003F0E96" w:rsidP="000F6346">
            <w:pPr>
              <w:spacing w:after="0"/>
              <w:rPr>
                <w:rFonts w:eastAsia="Times New Roman"/>
                <w:bCs/>
                <w:color w:val="000000"/>
                <w:sz w:val="16"/>
                <w:szCs w:val="16"/>
              </w:rPr>
            </w:pPr>
          </w:p>
        </w:tc>
        <w:tc>
          <w:tcPr>
            <w:tcW w:w="598" w:type="pc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center"/>
            <w:hideMark/>
          </w:tcPr>
          <w:p w:rsidR="003F0E96" w:rsidRPr="001C62CE" w:rsidRDefault="003F0E96" w:rsidP="000F6346">
            <w:pPr>
              <w:spacing w:after="0"/>
              <w:jc w:val="center"/>
              <w:rPr>
                <w:rFonts w:eastAsia="Times New Roman"/>
                <w:bCs/>
                <w:color w:val="000000"/>
                <w:sz w:val="16"/>
                <w:szCs w:val="16"/>
              </w:rPr>
            </w:pPr>
            <w:r w:rsidRPr="001C62CE">
              <w:rPr>
                <w:rFonts w:eastAsia="Times New Roman"/>
                <w:bCs/>
                <w:color w:val="000000"/>
                <w:sz w:val="16"/>
                <w:szCs w:val="16"/>
              </w:rPr>
              <w:t>Autorizada</w:t>
            </w:r>
          </w:p>
        </w:tc>
        <w:tc>
          <w:tcPr>
            <w:tcW w:w="408" w:type="pc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center"/>
            <w:hideMark/>
          </w:tcPr>
          <w:p w:rsidR="003F0E96" w:rsidRPr="001C62CE" w:rsidRDefault="003F0E96" w:rsidP="000F6346">
            <w:pPr>
              <w:spacing w:after="0"/>
              <w:jc w:val="center"/>
              <w:rPr>
                <w:rFonts w:eastAsia="Times New Roman"/>
                <w:bCs/>
                <w:color w:val="000000"/>
                <w:sz w:val="16"/>
                <w:szCs w:val="16"/>
              </w:rPr>
            </w:pPr>
            <w:r w:rsidRPr="001C62CE">
              <w:rPr>
                <w:rFonts w:eastAsia="Times New Roman"/>
                <w:bCs/>
                <w:color w:val="000000"/>
                <w:sz w:val="16"/>
                <w:szCs w:val="16"/>
              </w:rPr>
              <w:t>Efetiva</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F0E96" w:rsidRPr="001C62CE" w:rsidRDefault="003F0E96" w:rsidP="000F6346">
            <w:pPr>
              <w:spacing w:after="0"/>
              <w:rPr>
                <w:rFonts w:eastAsia="Times New Roman"/>
                <w:bCs/>
                <w:color w:val="000000"/>
                <w:sz w:val="16"/>
                <w:szCs w:val="16"/>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0E96" w:rsidRPr="001C62CE" w:rsidRDefault="003F0E96" w:rsidP="000F6346">
            <w:pPr>
              <w:spacing w:after="0"/>
              <w:rPr>
                <w:rFonts w:eastAsia="Times New Roman"/>
                <w:bCs/>
                <w:color w:val="000000"/>
                <w:sz w:val="16"/>
                <w:szCs w:val="16"/>
              </w:rPr>
            </w:pPr>
          </w:p>
        </w:tc>
      </w:tr>
      <w:tr w:rsidR="00032D0B" w:rsidRPr="001C62CE" w:rsidTr="002D129E">
        <w:trPr>
          <w:trHeight w:val="20"/>
          <w:jc w:val="center"/>
        </w:trPr>
        <w:tc>
          <w:tcPr>
            <w:tcW w:w="2962"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032D0B" w:rsidRPr="001C62CE" w:rsidRDefault="00032D0B" w:rsidP="00032D0B">
            <w:pPr>
              <w:spacing w:after="0"/>
              <w:jc w:val="both"/>
              <w:rPr>
                <w:rFonts w:eastAsia="Times New Roman"/>
                <w:b/>
                <w:bCs/>
                <w:color w:val="000000"/>
                <w:sz w:val="16"/>
                <w:szCs w:val="16"/>
              </w:rPr>
            </w:pPr>
            <w:r w:rsidRPr="001C62CE">
              <w:rPr>
                <w:rFonts w:eastAsia="Times New Roman"/>
                <w:b/>
                <w:bCs/>
                <w:color w:val="000000"/>
                <w:sz w:val="16"/>
                <w:szCs w:val="16"/>
              </w:rPr>
              <w:t>1.   Servidores em Cargos Efetivos (1.1 + 1.2)</w:t>
            </w:r>
          </w:p>
        </w:tc>
        <w:tc>
          <w:tcPr>
            <w:tcW w:w="59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b/>
                <w:bCs/>
                <w:color w:val="000000"/>
                <w:sz w:val="16"/>
                <w:szCs w:val="16"/>
              </w:rPr>
            </w:pPr>
            <w:r w:rsidRPr="001C62CE">
              <w:rPr>
                <w:rFonts w:eastAsia="Times New Roman"/>
                <w:b/>
                <w:bCs/>
                <w:color w:val="000000"/>
                <w:sz w:val="16"/>
                <w:szCs w:val="16"/>
              </w:rPr>
              <w:t>Não há</w:t>
            </w:r>
          </w:p>
        </w:tc>
        <w:tc>
          <w:tcPr>
            <w:tcW w:w="40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b/>
                <w:bCs/>
                <w:color w:val="000000"/>
                <w:sz w:val="16"/>
                <w:szCs w:val="16"/>
              </w:rPr>
            </w:pPr>
            <w:r w:rsidRPr="001C62CE">
              <w:rPr>
                <w:rFonts w:eastAsia="Times New Roman"/>
                <w:b/>
                <w:bCs/>
                <w:color w:val="000000"/>
                <w:sz w:val="16"/>
                <w:szCs w:val="16"/>
              </w:rPr>
              <w:t>1.240</w:t>
            </w:r>
          </w:p>
        </w:tc>
        <w:tc>
          <w:tcPr>
            <w:tcW w:w="52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b/>
                <w:bCs/>
                <w:color w:val="000000"/>
                <w:sz w:val="16"/>
                <w:szCs w:val="16"/>
              </w:rPr>
            </w:pPr>
            <w:r w:rsidRPr="001C62CE">
              <w:rPr>
                <w:rFonts w:eastAsia="Times New Roman"/>
                <w:b/>
                <w:bCs/>
                <w:color w:val="000000"/>
                <w:sz w:val="16"/>
                <w:szCs w:val="16"/>
              </w:rPr>
              <w:t>241</w:t>
            </w:r>
          </w:p>
        </w:tc>
        <w:tc>
          <w:tcPr>
            <w:tcW w:w="510"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b/>
                <w:bCs/>
                <w:color w:val="000000"/>
                <w:sz w:val="16"/>
                <w:szCs w:val="16"/>
              </w:rPr>
            </w:pPr>
            <w:r w:rsidRPr="001C62CE">
              <w:rPr>
                <w:rFonts w:eastAsia="Times New Roman"/>
                <w:b/>
                <w:bCs/>
                <w:color w:val="000000"/>
                <w:sz w:val="16"/>
                <w:szCs w:val="16"/>
              </w:rPr>
              <w:t>57</w:t>
            </w:r>
          </w:p>
        </w:tc>
      </w:tr>
      <w:tr w:rsidR="00032D0B" w:rsidRPr="001C62CE" w:rsidTr="002D129E">
        <w:trPr>
          <w:trHeight w:val="20"/>
          <w:jc w:val="center"/>
        </w:trPr>
        <w:tc>
          <w:tcPr>
            <w:tcW w:w="2962"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032D0B" w:rsidRPr="001C62CE" w:rsidRDefault="00032D0B" w:rsidP="00032D0B">
            <w:pPr>
              <w:spacing w:after="0"/>
              <w:ind w:firstLine="142"/>
              <w:jc w:val="both"/>
              <w:rPr>
                <w:rFonts w:eastAsia="Times New Roman"/>
                <w:color w:val="000000"/>
                <w:sz w:val="16"/>
                <w:szCs w:val="16"/>
              </w:rPr>
            </w:pPr>
            <w:r w:rsidRPr="001C62CE">
              <w:rPr>
                <w:rFonts w:eastAsia="Times New Roman"/>
                <w:color w:val="000000"/>
                <w:sz w:val="16"/>
                <w:szCs w:val="16"/>
              </w:rPr>
              <w:t xml:space="preserve">1.1.   Membros de poder e agentes políticos </w:t>
            </w:r>
          </w:p>
        </w:tc>
        <w:tc>
          <w:tcPr>
            <w:tcW w:w="59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b/>
                <w:bCs/>
                <w:color w:val="000000"/>
                <w:sz w:val="16"/>
                <w:szCs w:val="16"/>
              </w:rPr>
            </w:pPr>
            <w:r w:rsidRPr="001C62CE">
              <w:rPr>
                <w:rFonts w:eastAsia="Times New Roman"/>
                <w:b/>
                <w:bCs/>
                <w:color w:val="000000"/>
                <w:sz w:val="16"/>
                <w:szCs w:val="16"/>
              </w:rPr>
              <w:t>Não há</w:t>
            </w:r>
          </w:p>
        </w:tc>
        <w:tc>
          <w:tcPr>
            <w:tcW w:w="40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b/>
                <w:bCs/>
                <w:color w:val="000000"/>
                <w:sz w:val="16"/>
                <w:szCs w:val="16"/>
              </w:rPr>
            </w:pPr>
            <w:r w:rsidRPr="001C62CE">
              <w:rPr>
                <w:rFonts w:eastAsia="Times New Roman"/>
                <w:b/>
                <w:bCs/>
                <w:color w:val="000000"/>
                <w:sz w:val="16"/>
                <w:szCs w:val="16"/>
              </w:rPr>
              <w:t>Não há</w:t>
            </w:r>
          </w:p>
        </w:tc>
        <w:tc>
          <w:tcPr>
            <w:tcW w:w="52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b/>
                <w:bCs/>
                <w:color w:val="000000"/>
                <w:sz w:val="16"/>
                <w:szCs w:val="16"/>
              </w:rPr>
            </w:pPr>
            <w:r w:rsidRPr="001C62CE">
              <w:rPr>
                <w:rFonts w:eastAsia="Times New Roman"/>
                <w:b/>
                <w:bCs/>
                <w:color w:val="000000"/>
                <w:sz w:val="16"/>
                <w:szCs w:val="16"/>
              </w:rPr>
              <w:t>Não há</w:t>
            </w:r>
          </w:p>
        </w:tc>
        <w:tc>
          <w:tcPr>
            <w:tcW w:w="510"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b/>
                <w:bCs/>
                <w:color w:val="000000"/>
                <w:sz w:val="16"/>
                <w:szCs w:val="16"/>
              </w:rPr>
            </w:pPr>
            <w:r w:rsidRPr="001C62CE">
              <w:rPr>
                <w:rFonts w:eastAsia="Times New Roman"/>
                <w:b/>
                <w:bCs/>
                <w:color w:val="000000"/>
                <w:sz w:val="16"/>
                <w:szCs w:val="16"/>
              </w:rPr>
              <w:t>Não há</w:t>
            </w:r>
          </w:p>
        </w:tc>
      </w:tr>
      <w:tr w:rsidR="00032D0B" w:rsidRPr="001C62CE" w:rsidTr="002D129E">
        <w:trPr>
          <w:trHeight w:val="20"/>
          <w:jc w:val="center"/>
        </w:trPr>
        <w:tc>
          <w:tcPr>
            <w:tcW w:w="2962"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032D0B" w:rsidRPr="001C62CE" w:rsidRDefault="00032D0B" w:rsidP="00032D0B">
            <w:pPr>
              <w:spacing w:after="0"/>
              <w:ind w:firstLineChars="71" w:firstLine="114"/>
              <w:jc w:val="both"/>
              <w:rPr>
                <w:rFonts w:eastAsia="Times New Roman"/>
                <w:color w:val="000000"/>
                <w:sz w:val="16"/>
                <w:szCs w:val="16"/>
              </w:rPr>
            </w:pPr>
            <w:r w:rsidRPr="001C62CE">
              <w:rPr>
                <w:rFonts w:eastAsia="Times New Roman"/>
                <w:color w:val="000000"/>
                <w:sz w:val="16"/>
                <w:szCs w:val="16"/>
              </w:rPr>
              <w:t>1.2.   Servidores de Carreira (1.2.1+1.2.2+1.2.3+1.2.4)</w:t>
            </w:r>
          </w:p>
        </w:tc>
        <w:tc>
          <w:tcPr>
            <w:tcW w:w="59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color w:val="000000"/>
                <w:sz w:val="16"/>
                <w:szCs w:val="16"/>
              </w:rPr>
            </w:pPr>
            <w:r w:rsidRPr="001C62CE">
              <w:rPr>
                <w:rFonts w:eastAsia="Times New Roman"/>
                <w:b/>
                <w:bCs/>
                <w:color w:val="000000"/>
                <w:sz w:val="16"/>
                <w:szCs w:val="16"/>
              </w:rPr>
              <w:t>Não há</w:t>
            </w:r>
          </w:p>
        </w:tc>
        <w:tc>
          <w:tcPr>
            <w:tcW w:w="40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color w:val="000000"/>
                <w:sz w:val="16"/>
                <w:szCs w:val="16"/>
              </w:rPr>
            </w:pPr>
            <w:r w:rsidRPr="001C62CE">
              <w:rPr>
                <w:rFonts w:eastAsia="Times New Roman"/>
                <w:color w:val="000000"/>
                <w:sz w:val="16"/>
                <w:szCs w:val="16"/>
              </w:rPr>
              <w:t>1.240</w:t>
            </w:r>
          </w:p>
        </w:tc>
        <w:tc>
          <w:tcPr>
            <w:tcW w:w="52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color w:val="000000"/>
                <w:sz w:val="16"/>
                <w:szCs w:val="16"/>
              </w:rPr>
            </w:pPr>
            <w:r w:rsidRPr="001C62CE">
              <w:rPr>
                <w:rFonts w:eastAsia="Times New Roman"/>
                <w:color w:val="000000"/>
                <w:sz w:val="16"/>
                <w:szCs w:val="16"/>
              </w:rPr>
              <w:t>241</w:t>
            </w:r>
          </w:p>
        </w:tc>
        <w:tc>
          <w:tcPr>
            <w:tcW w:w="510"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color w:val="000000"/>
                <w:sz w:val="16"/>
                <w:szCs w:val="16"/>
              </w:rPr>
            </w:pPr>
            <w:r w:rsidRPr="001C62CE">
              <w:rPr>
                <w:rFonts w:eastAsia="Times New Roman"/>
                <w:color w:val="000000"/>
                <w:sz w:val="16"/>
                <w:szCs w:val="16"/>
              </w:rPr>
              <w:t>57</w:t>
            </w:r>
          </w:p>
        </w:tc>
      </w:tr>
      <w:tr w:rsidR="00032D0B" w:rsidRPr="001C62CE" w:rsidTr="002D129E">
        <w:trPr>
          <w:trHeight w:val="20"/>
          <w:jc w:val="center"/>
        </w:trPr>
        <w:tc>
          <w:tcPr>
            <w:tcW w:w="2962"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032D0B" w:rsidRPr="001C62CE" w:rsidRDefault="00032D0B" w:rsidP="00032D0B">
            <w:pPr>
              <w:spacing w:after="0"/>
              <w:ind w:firstLineChars="142" w:firstLine="227"/>
              <w:jc w:val="both"/>
              <w:rPr>
                <w:rFonts w:eastAsia="Times New Roman"/>
                <w:color w:val="000000"/>
                <w:sz w:val="16"/>
                <w:szCs w:val="16"/>
              </w:rPr>
            </w:pPr>
            <w:r w:rsidRPr="001C62CE">
              <w:rPr>
                <w:rFonts w:eastAsia="Times New Roman"/>
                <w:color w:val="000000"/>
                <w:sz w:val="16"/>
                <w:szCs w:val="16"/>
              </w:rPr>
              <w:t>1.2.1.    Servidores de carreira vinculada ao órgão</w:t>
            </w:r>
          </w:p>
        </w:tc>
        <w:tc>
          <w:tcPr>
            <w:tcW w:w="59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color w:val="000000"/>
                <w:sz w:val="16"/>
                <w:szCs w:val="16"/>
              </w:rPr>
            </w:pPr>
            <w:r w:rsidRPr="001C62CE">
              <w:rPr>
                <w:rFonts w:eastAsia="Times New Roman"/>
                <w:b/>
                <w:bCs/>
                <w:color w:val="000000"/>
                <w:sz w:val="16"/>
                <w:szCs w:val="16"/>
              </w:rPr>
              <w:t>Não há</w:t>
            </w:r>
          </w:p>
        </w:tc>
        <w:tc>
          <w:tcPr>
            <w:tcW w:w="40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color w:val="000000"/>
                <w:sz w:val="16"/>
                <w:szCs w:val="16"/>
              </w:rPr>
            </w:pPr>
            <w:r w:rsidRPr="001C62CE">
              <w:rPr>
                <w:rFonts w:eastAsia="Times New Roman"/>
                <w:color w:val="000000"/>
                <w:sz w:val="16"/>
                <w:szCs w:val="16"/>
              </w:rPr>
              <w:t>1.234</w:t>
            </w:r>
          </w:p>
        </w:tc>
        <w:tc>
          <w:tcPr>
            <w:tcW w:w="52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color w:val="000000"/>
                <w:sz w:val="16"/>
                <w:szCs w:val="16"/>
              </w:rPr>
            </w:pPr>
            <w:r w:rsidRPr="001C62CE">
              <w:rPr>
                <w:rFonts w:eastAsia="Times New Roman"/>
                <w:color w:val="000000"/>
                <w:sz w:val="16"/>
                <w:szCs w:val="16"/>
              </w:rPr>
              <w:t>240</w:t>
            </w:r>
          </w:p>
        </w:tc>
        <w:tc>
          <w:tcPr>
            <w:tcW w:w="510"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color w:val="000000"/>
                <w:sz w:val="16"/>
                <w:szCs w:val="16"/>
              </w:rPr>
            </w:pPr>
            <w:r w:rsidRPr="001C62CE">
              <w:rPr>
                <w:rFonts w:eastAsia="Times New Roman"/>
                <w:color w:val="000000"/>
                <w:sz w:val="16"/>
                <w:szCs w:val="16"/>
              </w:rPr>
              <w:t>57</w:t>
            </w:r>
          </w:p>
        </w:tc>
      </w:tr>
      <w:tr w:rsidR="00032D0B" w:rsidRPr="001C62CE" w:rsidTr="002D129E">
        <w:trPr>
          <w:trHeight w:val="20"/>
          <w:jc w:val="center"/>
        </w:trPr>
        <w:tc>
          <w:tcPr>
            <w:tcW w:w="2962"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032D0B" w:rsidRPr="001C62CE" w:rsidRDefault="00032D0B" w:rsidP="00032D0B">
            <w:pPr>
              <w:spacing w:after="0"/>
              <w:ind w:firstLineChars="142" w:firstLine="227"/>
              <w:jc w:val="both"/>
              <w:rPr>
                <w:rFonts w:eastAsia="Times New Roman"/>
                <w:color w:val="000000"/>
                <w:sz w:val="16"/>
                <w:szCs w:val="16"/>
              </w:rPr>
            </w:pPr>
            <w:r w:rsidRPr="001C62CE">
              <w:rPr>
                <w:rFonts w:eastAsia="Times New Roman"/>
                <w:color w:val="000000"/>
                <w:sz w:val="16"/>
                <w:szCs w:val="16"/>
              </w:rPr>
              <w:t>1.2.2.    Servidores de carreira em exercício descentralizado</w:t>
            </w:r>
          </w:p>
        </w:tc>
        <w:tc>
          <w:tcPr>
            <w:tcW w:w="59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color w:val="000000"/>
                <w:sz w:val="16"/>
                <w:szCs w:val="16"/>
              </w:rPr>
            </w:pPr>
            <w:r w:rsidRPr="001C62CE">
              <w:rPr>
                <w:rFonts w:eastAsia="Times New Roman"/>
                <w:b/>
                <w:bCs/>
                <w:color w:val="000000"/>
                <w:sz w:val="16"/>
                <w:szCs w:val="16"/>
              </w:rPr>
              <w:t>Não há</w:t>
            </w:r>
          </w:p>
        </w:tc>
        <w:tc>
          <w:tcPr>
            <w:tcW w:w="40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color w:val="000000"/>
                <w:sz w:val="16"/>
                <w:szCs w:val="16"/>
              </w:rPr>
            </w:pPr>
            <w:r w:rsidRPr="001C62CE">
              <w:rPr>
                <w:rFonts w:eastAsia="Times New Roman"/>
                <w:color w:val="000000"/>
                <w:sz w:val="16"/>
                <w:szCs w:val="16"/>
              </w:rPr>
              <w:t>01</w:t>
            </w:r>
          </w:p>
        </w:tc>
        <w:tc>
          <w:tcPr>
            <w:tcW w:w="52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color w:val="000000"/>
                <w:sz w:val="16"/>
                <w:szCs w:val="16"/>
              </w:rPr>
            </w:pPr>
            <w:r w:rsidRPr="001C62CE">
              <w:rPr>
                <w:rFonts w:eastAsia="Times New Roman"/>
                <w:color w:val="000000"/>
                <w:sz w:val="16"/>
                <w:szCs w:val="16"/>
              </w:rPr>
              <w:t>00</w:t>
            </w:r>
          </w:p>
        </w:tc>
        <w:tc>
          <w:tcPr>
            <w:tcW w:w="510"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color w:val="000000"/>
                <w:sz w:val="16"/>
                <w:szCs w:val="16"/>
              </w:rPr>
            </w:pPr>
            <w:r w:rsidRPr="001C62CE">
              <w:rPr>
                <w:rFonts w:eastAsia="Times New Roman"/>
                <w:color w:val="000000"/>
                <w:sz w:val="16"/>
                <w:szCs w:val="16"/>
              </w:rPr>
              <w:t>00</w:t>
            </w:r>
          </w:p>
        </w:tc>
      </w:tr>
      <w:tr w:rsidR="00032D0B" w:rsidRPr="001C62CE" w:rsidTr="002D129E">
        <w:trPr>
          <w:trHeight w:val="20"/>
          <w:jc w:val="center"/>
        </w:trPr>
        <w:tc>
          <w:tcPr>
            <w:tcW w:w="2962"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032D0B" w:rsidRPr="001C62CE" w:rsidRDefault="00032D0B" w:rsidP="00032D0B">
            <w:pPr>
              <w:spacing w:after="0"/>
              <w:ind w:firstLineChars="142" w:firstLine="227"/>
              <w:jc w:val="both"/>
              <w:rPr>
                <w:rFonts w:eastAsia="Times New Roman"/>
                <w:color w:val="000000"/>
                <w:sz w:val="16"/>
                <w:szCs w:val="16"/>
              </w:rPr>
            </w:pPr>
            <w:r w:rsidRPr="001C62CE">
              <w:rPr>
                <w:rFonts w:eastAsia="Times New Roman"/>
                <w:color w:val="000000"/>
                <w:sz w:val="16"/>
                <w:szCs w:val="16"/>
              </w:rPr>
              <w:t>1.2.3.    Servidores de carreira em exercício provisório</w:t>
            </w:r>
          </w:p>
        </w:tc>
        <w:tc>
          <w:tcPr>
            <w:tcW w:w="59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color w:val="000000"/>
                <w:sz w:val="16"/>
                <w:szCs w:val="16"/>
              </w:rPr>
            </w:pPr>
            <w:r w:rsidRPr="001C62CE">
              <w:rPr>
                <w:rFonts w:eastAsia="Times New Roman"/>
                <w:b/>
                <w:bCs/>
                <w:color w:val="000000"/>
                <w:sz w:val="16"/>
                <w:szCs w:val="16"/>
              </w:rPr>
              <w:t>Não há</w:t>
            </w:r>
          </w:p>
        </w:tc>
        <w:tc>
          <w:tcPr>
            <w:tcW w:w="40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color w:val="000000"/>
                <w:sz w:val="16"/>
                <w:szCs w:val="16"/>
              </w:rPr>
            </w:pPr>
            <w:r w:rsidRPr="001C62CE">
              <w:rPr>
                <w:rFonts w:eastAsia="Times New Roman"/>
                <w:color w:val="000000"/>
                <w:sz w:val="16"/>
                <w:szCs w:val="16"/>
              </w:rPr>
              <w:t>01</w:t>
            </w:r>
          </w:p>
        </w:tc>
        <w:tc>
          <w:tcPr>
            <w:tcW w:w="52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color w:val="000000"/>
                <w:sz w:val="16"/>
                <w:szCs w:val="16"/>
              </w:rPr>
            </w:pPr>
            <w:r w:rsidRPr="001C62CE">
              <w:rPr>
                <w:rFonts w:eastAsia="Times New Roman"/>
                <w:color w:val="000000"/>
                <w:sz w:val="16"/>
                <w:szCs w:val="16"/>
              </w:rPr>
              <w:t>00</w:t>
            </w:r>
          </w:p>
        </w:tc>
        <w:tc>
          <w:tcPr>
            <w:tcW w:w="510"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color w:val="000000"/>
                <w:sz w:val="16"/>
                <w:szCs w:val="16"/>
              </w:rPr>
            </w:pPr>
            <w:r w:rsidRPr="001C62CE">
              <w:rPr>
                <w:rFonts w:eastAsia="Times New Roman"/>
                <w:color w:val="000000"/>
                <w:sz w:val="16"/>
                <w:szCs w:val="16"/>
              </w:rPr>
              <w:t>00</w:t>
            </w:r>
          </w:p>
        </w:tc>
      </w:tr>
      <w:tr w:rsidR="00032D0B" w:rsidRPr="001C62CE" w:rsidTr="002D129E">
        <w:trPr>
          <w:trHeight w:val="20"/>
          <w:jc w:val="center"/>
        </w:trPr>
        <w:tc>
          <w:tcPr>
            <w:tcW w:w="2962"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032D0B" w:rsidRPr="001C62CE" w:rsidRDefault="00032D0B" w:rsidP="00032D0B">
            <w:pPr>
              <w:spacing w:after="0"/>
              <w:ind w:firstLineChars="142" w:firstLine="227"/>
              <w:jc w:val="both"/>
              <w:rPr>
                <w:rFonts w:eastAsia="Times New Roman"/>
                <w:color w:val="000000"/>
                <w:sz w:val="16"/>
                <w:szCs w:val="16"/>
              </w:rPr>
            </w:pPr>
            <w:r w:rsidRPr="001C62CE">
              <w:rPr>
                <w:rFonts w:eastAsia="Times New Roman"/>
                <w:color w:val="000000"/>
                <w:sz w:val="16"/>
                <w:szCs w:val="16"/>
              </w:rPr>
              <w:t>1.2.4.    Servidores requisitados de outros órgãos e esferas</w:t>
            </w:r>
          </w:p>
        </w:tc>
        <w:tc>
          <w:tcPr>
            <w:tcW w:w="59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color w:val="000000"/>
                <w:sz w:val="16"/>
                <w:szCs w:val="16"/>
              </w:rPr>
            </w:pPr>
            <w:r w:rsidRPr="001C62CE">
              <w:rPr>
                <w:rFonts w:eastAsia="Times New Roman"/>
                <w:b/>
                <w:bCs/>
                <w:color w:val="000000"/>
                <w:sz w:val="16"/>
                <w:szCs w:val="16"/>
              </w:rPr>
              <w:t>Não há</w:t>
            </w:r>
          </w:p>
        </w:tc>
        <w:tc>
          <w:tcPr>
            <w:tcW w:w="40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color w:val="000000"/>
                <w:sz w:val="16"/>
                <w:szCs w:val="16"/>
              </w:rPr>
            </w:pPr>
            <w:r w:rsidRPr="001C62CE">
              <w:rPr>
                <w:rFonts w:eastAsia="Times New Roman"/>
                <w:color w:val="000000"/>
                <w:sz w:val="16"/>
                <w:szCs w:val="16"/>
              </w:rPr>
              <w:t>03</w:t>
            </w:r>
          </w:p>
        </w:tc>
        <w:tc>
          <w:tcPr>
            <w:tcW w:w="52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color w:val="000000"/>
                <w:sz w:val="16"/>
                <w:szCs w:val="16"/>
              </w:rPr>
            </w:pPr>
            <w:r w:rsidRPr="001C62CE">
              <w:rPr>
                <w:rFonts w:eastAsia="Times New Roman"/>
                <w:color w:val="000000"/>
                <w:sz w:val="16"/>
                <w:szCs w:val="16"/>
              </w:rPr>
              <w:t>00</w:t>
            </w:r>
          </w:p>
        </w:tc>
        <w:tc>
          <w:tcPr>
            <w:tcW w:w="510"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color w:val="000000"/>
                <w:sz w:val="16"/>
                <w:szCs w:val="16"/>
              </w:rPr>
            </w:pPr>
            <w:r w:rsidRPr="001C62CE">
              <w:rPr>
                <w:rFonts w:eastAsia="Times New Roman"/>
                <w:color w:val="000000"/>
                <w:sz w:val="16"/>
                <w:szCs w:val="16"/>
              </w:rPr>
              <w:t>00</w:t>
            </w:r>
          </w:p>
        </w:tc>
      </w:tr>
      <w:tr w:rsidR="00032D0B" w:rsidRPr="001C62CE" w:rsidTr="002D129E">
        <w:trPr>
          <w:trHeight w:val="20"/>
          <w:jc w:val="center"/>
        </w:trPr>
        <w:tc>
          <w:tcPr>
            <w:tcW w:w="2962"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tcPr>
          <w:p w:rsidR="00032D0B" w:rsidRPr="001C62CE" w:rsidRDefault="00032D0B" w:rsidP="00032D0B">
            <w:pPr>
              <w:spacing w:after="0"/>
              <w:ind w:firstLineChars="142" w:firstLine="227"/>
              <w:jc w:val="both"/>
              <w:rPr>
                <w:rFonts w:eastAsia="Times New Roman"/>
                <w:color w:val="000000"/>
                <w:sz w:val="16"/>
                <w:szCs w:val="16"/>
              </w:rPr>
            </w:pPr>
            <w:r w:rsidRPr="001C62CE">
              <w:rPr>
                <w:rFonts w:eastAsia="Times New Roman"/>
                <w:color w:val="000000"/>
                <w:sz w:val="16"/>
                <w:szCs w:val="16"/>
              </w:rPr>
              <w:t>1.2.5.   Servidores colaboradores ICT</w:t>
            </w:r>
          </w:p>
        </w:tc>
        <w:tc>
          <w:tcPr>
            <w:tcW w:w="59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tcPr>
          <w:p w:rsidR="00032D0B" w:rsidRPr="001C62CE" w:rsidRDefault="00032D0B" w:rsidP="00032D0B">
            <w:pPr>
              <w:spacing w:before="45" w:after="45"/>
              <w:jc w:val="center"/>
              <w:rPr>
                <w:rFonts w:eastAsia="Times New Roman"/>
                <w:color w:val="000000"/>
                <w:sz w:val="16"/>
                <w:szCs w:val="16"/>
                <w:highlight w:val="yellow"/>
              </w:rPr>
            </w:pPr>
            <w:r w:rsidRPr="001C62CE">
              <w:rPr>
                <w:rFonts w:eastAsia="Times New Roman"/>
                <w:b/>
                <w:bCs/>
                <w:color w:val="000000"/>
                <w:sz w:val="16"/>
                <w:szCs w:val="16"/>
              </w:rPr>
              <w:t>Não há</w:t>
            </w:r>
          </w:p>
        </w:tc>
        <w:tc>
          <w:tcPr>
            <w:tcW w:w="40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tcPr>
          <w:p w:rsidR="00032D0B" w:rsidRPr="001C62CE" w:rsidRDefault="00032D0B" w:rsidP="00032D0B">
            <w:pPr>
              <w:spacing w:before="45" w:after="45"/>
              <w:jc w:val="center"/>
              <w:rPr>
                <w:rFonts w:eastAsia="Times New Roman"/>
                <w:color w:val="000000"/>
                <w:sz w:val="16"/>
                <w:szCs w:val="16"/>
                <w:highlight w:val="yellow"/>
              </w:rPr>
            </w:pPr>
            <w:r w:rsidRPr="003A0FE8">
              <w:rPr>
                <w:rFonts w:eastAsia="Times New Roman"/>
                <w:color w:val="000000"/>
                <w:sz w:val="16"/>
                <w:szCs w:val="16"/>
              </w:rPr>
              <w:t>01</w:t>
            </w:r>
          </w:p>
        </w:tc>
        <w:tc>
          <w:tcPr>
            <w:tcW w:w="52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tcPr>
          <w:p w:rsidR="00032D0B" w:rsidRPr="001C62CE" w:rsidRDefault="00032D0B" w:rsidP="00032D0B">
            <w:pPr>
              <w:spacing w:before="45" w:after="45"/>
              <w:jc w:val="center"/>
              <w:rPr>
                <w:rFonts w:eastAsia="Times New Roman"/>
                <w:color w:val="000000"/>
                <w:sz w:val="16"/>
                <w:szCs w:val="16"/>
              </w:rPr>
            </w:pPr>
            <w:r w:rsidRPr="001C62CE">
              <w:rPr>
                <w:rFonts w:eastAsia="Times New Roman"/>
                <w:color w:val="000000"/>
                <w:sz w:val="16"/>
                <w:szCs w:val="16"/>
              </w:rPr>
              <w:t>01</w:t>
            </w:r>
          </w:p>
        </w:tc>
        <w:tc>
          <w:tcPr>
            <w:tcW w:w="510"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tcPr>
          <w:p w:rsidR="00032D0B" w:rsidRPr="001C62CE" w:rsidRDefault="00032D0B" w:rsidP="00032D0B">
            <w:pPr>
              <w:spacing w:before="45" w:after="45"/>
              <w:jc w:val="center"/>
              <w:rPr>
                <w:rFonts w:eastAsia="Times New Roman"/>
                <w:color w:val="000000"/>
                <w:sz w:val="16"/>
                <w:szCs w:val="16"/>
              </w:rPr>
            </w:pPr>
            <w:r w:rsidRPr="001C62CE">
              <w:rPr>
                <w:rFonts w:eastAsia="Times New Roman"/>
                <w:color w:val="000000"/>
                <w:sz w:val="16"/>
                <w:szCs w:val="16"/>
              </w:rPr>
              <w:t>00</w:t>
            </w:r>
          </w:p>
        </w:tc>
      </w:tr>
      <w:tr w:rsidR="00032D0B" w:rsidRPr="001C62CE" w:rsidTr="002D129E">
        <w:trPr>
          <w:trHeight w:val="20"/>
          <w:jc w:val="center"/>
        </w:trPr>
        <w:tc>
          <w:tcPr>
            <w:tcW w:w="2962"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032D0B" w:rsidRPr="001C62CE" w:rsidRDefault="00032D0B" w:rsidP="00032D0B">
            <w:pPr>
              <w:spacing w:after="0"/>
              <w:jc w:val="both"/>
              <w:rPr>
                <w:rFonts w:eastAsia="Times New Roman"/>
                <w:b/>
                <w:bCs/>
                <w:color w:val="000000"/>
                <w:sz w:val="16"/>
                <w:szCs w:val="16"/>
              </w:rPr>
            </w:pPr>
            <w:r w:rsidRPr="001C62CE">
              <w:rPr>
                <w:rFonts w:eastAsia="Times New Roman"/>
                <w:b/>
                <w:bCs/>
                <w:color w:val="000000"/>
                <w:sz w:val="16"/>
                <w:szCs w:val="16"/>
              </w:rPr>
              <w:t>2.   Servidores com Contratos Temporários</w:t>
            </w:r>
          </w:p>
        </w:tc>
        <w:tc>
          <w:tcPr>
            <w:tcW w:w="59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b/>
                <w:bCs/>
                <w:color w:val="000000"/>
                <w:sz w:val="16"/>
                <w:szCs w:val="16"/>
              </w:rPr>
            </w:pPr>
            <w:r w:rsidRPr="001C62CE">
              <w:rPr>
                <w:rFonts w:eastAsia="Times New Roman"/>
                <w:b/>
                <w:bCs/>
                <w:color w:val="000000"/>
                <w:sz w:val="16"/>
                <w:szCs w:val="16"/>
              </w:rPr>
              <w:t>Não há</w:t>
            </w:r>
          </w:p>
        </w:tc>
        <w:tc>
          <w:tcPr>
            <w:tcW w:w="40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b/>
                <w:bCs/>
                <w:color w:val="000000"/>
                <w:sz w:val="16"/>
                <w:szCs w:val="16"/>
              </w:rPr>
            </w:pPr>
            <w:r w:rsidRPr="001C62CE">
              <w:rPr>
                <w:rFonts w:eastAsia="Times New Roman"/>
                <w:b/>
                <w:bCs/>
                <w:color w:val="000000"/>
                <w:sz w:val="16"/>
                <w:szCs w:val="16"/>
              </w:rPr>
              <w:t>141</w:t>
            </w:r>
          </w:p>
        </w:tc>
        <w:tc>
          <w:tcPr>
            <w:tcW w:w="52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b/>
                <w:bCs/>
                <w:color w:val="000000"/>
                <w:sz w:val="16"/>
                <w:szCs w:val="16"/>
              </w:rPr>
            </w:pPr>
            <w:r w:rsidRPr="001C62CE">
              <w:rPr>
                <w:rFonts w:eastAsia="Times New Roman"/>
                <w:b/>
                <w:bCs/>
                <w:color w:val="000000"/>
                <w:sz w:val="16"/>
                <w:szCs w:val="16"/>
              </w:rPr>
              <w:t>72</w:t>
            </w:r>
          </w:p>
        </w:tc>
        <w:tc>
          <w:tcPr>
            <w:tcW w:w="510"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b/>
                <w:bCs/>
                <w:color w:val="000000"/>
                <w:sz w:val="16"/>
                <w:szCs w:val="16"/>
              </w:rPr>
            </w:pPr>
            <w:r w:rsidRPr="001C62CE">
              <w:rPr>
                <w:rFonts w:eastAsia="Times New Roman"/>
                <w:b/>
                <w:bCs/>
                <w:color w:val="000000"/>
                <w:sz w:val="16"/>
                <w:szCs w:val="16"/>
              </w:rPr>
              <w:t>68</w:t>
            </w:r>
          </w:p>
        </w:tc>
      </w:tr>
      <w:tr w:rsidR="00032D0B" w:rsidRPr="001C62CE" w:rsidTr="002D129E">
        <w:trPr>
          <w:trHeight w:val="20"/>
          <w:jc w:val="center"/>
        </w:trPr>
        <w:tc>
          <w:tcPr>
            <w:tcW w:w="2962"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032D0B" w:rsidRPr="001C62CE" w:rsidRDefault="00032D0B" w:rsidP="00032D0B">
            <w:pPr>
              <w:spacing w:after="0"/>
              <w:jc w:val="both"/>
              <w:rPr>
                <w:rFonts w:eastAsia="Times New Roman"/>
                <w:b/>
                <w:bCs/>
                <w:color w:val="000000"/>
                <w:sz w:val="16"/>
                <w:szCs w:val="16"/>
              </w:rPr>
            </w:pPr>
            <w:r w:rsidRPr="001C62CE">
              <w:rPr>
                <w:rFonts w:eastAsia="Times New Roman"/>
                <w:b/>
                <w:bCs/>
                <w:color w:val="000000"/>
                <w:sz w:val="16"/>
                <w:szCs w:val="16"/>
              </w:rPr>
              <w:t>3.   Servidores sem Vínculo com a Administração Pública</w:t>
            </w:r>
          </w:p>
        </w:tc>
        <w:tc>
          <w:tcPr>
            <w:tcW w:w="59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b/>
                <w:bCs/>
                <w:color w:val="000000"/>
                <w:sz w:val="16"/>
                <w:szCs w:val="16"/>
              </w:rPr>
            </w:pPr>
            <w:r w:rsidRPr="001C62CE">
              <w:rPr>
                <w:rFonts w:eastAsia="Times New Roman"/>
                <w:b/>
                <w:bCs/>
                <w:color w:val="000000"/>
                <w:sz w:val="16"/>
                <w:szCs w:val="16"/>
              </w:rPr>
              <w:t>Não há</w:t>
            </w:r>
          </w:p>
        </w:tc>
        <w:tc>
          <w:tcPr>
            <w:tcW w:w="40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b/>
                <w:bCs/>
                <w:color w:val="000000"/>
                <w:sz w:val="16"/>
                <w:szCs w:val="16"/>
              </w:rPr>
            </w:pPr>
            <w:r w:rsidRPr="001C62CE">
              <w:rPr>
                <w:rFonts w:eastAsia="Times New Roman"/>
                <w:b/>
                <w:bCs/>
                <w:color w:val="000000"/>
                <w:sz w:val="16"/>
                <w:szCs w:val="16"/>
              </w:rPr>
              <w:t>02</w:t>
            </w:r>
          </w:p>
        </w:tc>
        <w:tc>
          <w:tcPr>
            <w:tcW w:w="52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b/>
                <w:bCs/>
                <w:color w:val="000000"/>
                <w:sz w:val="16"/>
                <w:szCs w:val="16"/>
              </w:rPr>
            </w:pPr>
            <w:r w:rsidRPr="001C62CE">
              <w:rPr>
                <w:rFonts w:eastAsia="Times New Roman"/>
                <w:b/>
                <w:bCs/>
                <w:color w:val="000000"/>
                <w:sz w:val="16"/>
                <w:szCs w:val="16"/>
              </w:rPr>
              <w:t>01</w:t>
            </w:r>
          </w:p>
        </w:tc>
        <w:tc>
          <w:tcPr>
            <w:tcW w:w="510"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b/>
                <w:bCs/>
                <w:color w:val="000000"/>
                <w:sz w:val="16"/>
                <w:szCs w:val="16"/>
              </w:rPr>
            </w:pPr>
            <w:r w:rsidRPr="001C62CE">
              <w:rPr>
                <w:rFonts w:eastAsia="Times New Roman"/>
                <w:b/>
                <w:bCs/>
                <w:color w:val="000000"/>
                <w:sz w:val="16"/>
                <w:szCs w:val="16"/>
              </w:rPr>
              <w:t>00</w:t>
            </w:r>
          </w:p>
        </w:tc>
      </w:tr>
      <w:tr w:rsidR="00032D0B" w:rsidRPr="001C62CE" w:rsidTr="002D129E">
        <w:trPr>
          <w:trHeight w:val="20"/>
          <w:jc w:val="center"/>
        </w:trPr>
        <w:tc>
          <w:tcPr>
            <w:tcW w:w="2962"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032D0B" w:rsidRPr="001C62CE" w:rsidRDefault="00032D0B" w:rsidP="00032D0B">
            <w:pPr>
              <w:spacing w:after="0"/>
              <w:jc w:val="both"/>
              <w:rPr>
                <w:rFonts w:eastAsia="Times New Roman"/>
                <w:b/>
                <w:bCs/>
                <w:color w:val="000000"/>
                <w:sz w:val="16"/>
                <w:szCs w:val="16"/>
              </w:rPr>
            </w:pPr>
            <w:r w:rsidRPr="001C62CE">
              <w:rPr>
                <w:rFonts w:eastAsia="Times New Roman"/>
                <w:b/>
                <w:bCs/>
                <w:color w:val="000000"/>
                <w:sz w:val="16"/>
                <w:szCs w:val="16"/>
              </w:rPr>
              <w:t>4.   Total de Servidores (1+2+3)</w:t>
            </w:r>
          </w:p>
        </w:tc>
        <w:tc>
          <w:tcPr>
            <w:tcW w:w="59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b/>
                <w:bCs/>
                <w:color w:val="000000"/>
                <w:sz w:val="16"/>
                <w:szCs w:val="16"/>
              </w:rPr>
            </w:pPr>
            <w:r w:rsidRPr="001C62CE">
              <w:rPr>
                <w:rFonts w:eastAsia="Times New Roman"/>
                <w:b/>
                <w:bCs/>
                <w:color w:val="000000"/>
                <w:sz w:val="16"/>
                <w:szCs w:val="16"/>
              </w:rPr>
              <w:t>Não há</w:t>
            </w:r>
          </w:p>
        </w:tc>
        <w:tc>
          <w:tcPr>
            <w:tcW w:w="40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b/>
                <w:bCs/>
                <w:color w:val="000000"/>
                <w:sz w:val="16"/>
                <w:szCs w:val="16"/>
              </w:rPr>
            </w:pPr>
            <w:r w:rsidRPr="001C62CE">
              <w:rPr>
                <w:rFonts w:eastAsia="Times New Roman"/>
                <w:b/>
                <w:bCs/>
                <w:color w:val="000000"/>
                <w:sz w:val="16"/>
                <w:szCs w:val="16"/>
              </w:rPr>
              <w:t>1.383</w:t>
            </w:r>
          </w:p>
        </w:tc>
        <w:tc>
          <w:tcPr>
            <w:tcW w:w="52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b/>
                <w:bCs/>
                <w:color w:val="000000"/>
                <w:sz w:val="16"/>
                <w:szCs w:val="16"/>
              </w:rPr>
            </w:pPr>
            <w:r w:rsidRPr="001C62CE">
              <w:rPr>
                <w:rFonts w:eastAsia="Times New Roman"/>
                <w:b/>
                <w:bCs/>
                <w:color w:val="000000"/>
                <w:sz w:val="16"/>
                <w:szCs w:val="16"/>
              </w:rPr>
              <w:t>314</w:t>
            </w:r>
          </w:p>
        </w:tc>
        <w:tc>
          <w:tcPr>
            <w:tcW w:w="510"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b/>
                <w:bCs/>
                <w:color w:val="000000"/>
                <w:sz w:val="16"/>
                <w:szCs w:val="16"/>
              </w:rPr>
            </w:pPr>
            <w:r w:rsidRPr="001C62CE">
              <w:rPr>
                <w:rFonts w:eastAsia="Times New Roman"/>
                <w:b/>
                <w:bCs/>
                <w:color w:val="000000"/>
                <w:sz w:val="16"/>
                <w:szCs w:val="16"/>
              </w:rPr>
              <w:t>125</w:t>
            </w:r>
          </w:p>
        </w:tc>
      </w:tr>
      <w:tr w:rsidR="003F0E96" w:rsidRPr="001C62CE" w:rsidTr="002D129E">
        <w:trPr>
          <w:gridAfter w:val="1"/>
          <w:wAfter w:w="16" w:type="pct"/>
          <w:trHeight w:val="20"/>
          <w:jc w:val="center"/>
        </w:trPr>
        <w:tc>
          <w:tcPr>
            <w:tcW w:w="4984" w:type="pct"/>
            <w:gridSpan w:val="6"/>
            <w:tcBorders>
              <w:left w:val="nil"/>
              <w:bottom w:val="nil"/>
              <w:right w:val="nil"/>
            </w:tcBorders>
            <w:noWrap/>
            <w:tcMar>
              <w:top w:w="0" w:type="dxa"/>
              <w:left w:w="70" w:type="dxa"/>
              <w:bottom w:w="0" w:type="dxa"/>
              <w:right w:w="70" w:type="dxa"/>
            </w:tcMar>
            <w:vAlign w:val="bottom"/>
            <w:hideMark/>
          </w:tcPr>
          <w:p w:rsidR="003F0E96" w:rsidRPr="001C62CE" w:rsidRDefault="005B3706" w:rsidP="000F6346">
            <w:pPr>
              <w:spacing w:after="0"/>
              <w:jc w:val="both"/>
              <w:rPr>
                <w:rFonts w:eastAsia="Times New Roman"/>
                <w:color w:val="000000"/>
                <w:sz w:val="16"/>
                <w:szCs w:val="16"/>
              </w:rPr>
            </w:pPr>
            <w:r>
              <w:br w:type="page"/>
            </w:r>
            <w:r w:rsidR="003F0E96" w:rsidRPr="001C62CE">
              <w:rPr>
                <w:rFonts w:eastAsia="Times New Roman"/>
                <w:color w:val="000000"/>
                <w:sz w:val="16"/>
                <w:szCs w:val="16"/>
              </w:rPr>
              <w:t>Fonte:</w:t>
            </w:r>
            <w:r w:rsidR="001C62CE">
              <w:rPr>
                <w:rFonts w:eastAsia="Times New Roman"/>
                <w:color w:val="000000"/>
                <w:sz w:val="16"/>
                <w:szCs w:val="16"/>
              </w:rPr>
              <w:t xml:space="preserve"> </w:t>
            </w:r>
            <w:r w:rsidR="001C62CE" w:rsidRPr="001C62CE">
              <w:rPr>
                <w:rFonts w:eastAsia="Times New Roman"/>
                <w:color w:val="000000"/>
                <w:sz w:val="16"/>
                <w:szCs w:val="16"/>
              </w:rPr>
              <w:t>SIAPE (QUADRO DE CARGOS VAGOS E OCUPADOS) – dezembro de 2014</w:t>
            </w:r>
          </w:p>
          <w:p w:rsidR="009B6F2D" w:rsidRPr="001C62CE" w:rsidRDefault="009B6F2D" w:rsidP="000F6346">
            <w:pPr>
              <w:spacing w:after="0"/>
              <w:jc w:val="both"/>
              <w:rPr>
                <w:rFonts w:eastAsia="Times New Roman"/>
                <w:color w:val="000000"/>
                <w:sz w:val="16"/>
                <w:szCs w:val="16"/>
              </w:rPr>
            </w:pPr>
          </w:p>
          <w:p w:rsidR="009B6F2D" w:rsidRPr="001C62CE" w:rsidRDefault="009B6F2D" w:rsidP="000F6346">
            <w:pPr>
              <w:spacing w:after="0"/>
              <w:jc w:val="both"/>
              <w:rPr>
                <w:rFonts w:eastAsia="Times New Roman"/>
                <w:color w:val="000000"/>
                <w:sz w:val="16"/>
                <w:szCs w:val="16"/>
              </w:rPr>
            </w:pPr>
          </w:p>
          <w:p w:rsidR="009B6F2D" w:rsidRPr="001C62CE" w:rsidRDefault="009B6F2D" w:rsidP="000F6346">
            <w:pPr>
              <w:spacing w:after="0"/>
              <w:jc w:val="both"/>
              <w:rPr>
                <w:rFonts w:eastAsia="Times New Roman"/>
                <w:color w:val="000000"/>
                <w:sz w:val="16"/>
                <w:szCs w:val="16"/>
              </w:rPr>
            </w:pPr>
          </w:p>
        </w:tc>
      </w:tr>
    </w:tbl>
    <w:p w:rsidR="002D129E" w:rsidRDefault="002D129E" w:rsidP="000F6346">
      <w:pPr>
        <w:tabs>
          <w:tab w:val="left" w:pos="3119"/>
        </w:tabs>
        <w:spacing w:after="0"/>
        <w:jc w:val="both"/>
        <w:rPr>
          <w:rFonts w:eastAsia="Times New Roman"/>
          <w:bCs/>
          <w:iCs/>
          <w:sz w:val="24"/>
          <w:szCs w:val="24"/>
        </w:rPr>
      </w:pPr>
    </w:p>
    <w:p w:rsidR="002D129E" w:rsidRDefault="002D129E" w:rsidP="000F6346">
      <w:pPr>
        <w:tabs>
          <w:tab w:val="left" w:pos="3119"/>
        </w:tabs>
        <w:spacing w:after="0"/>
        <w:jc w:val="both"/>
        <w:rPr>
          <w:rFonts w:eastAsia="Times New Roman"/>
          <w:bCs/>
          <w:iCs/>
          <w:sz w:val="24"/>
          <w:szCs w:val="24"/>
        </w:rPr>
      </w:pPr>
    </w:p>
    <w:p w:rsidR="002D129E" w:rsidRDefault="002D129E" w:rsidP="000F6346">
      <w:pPr>
        <w:tabs>
          <w:tab w:val="left" w:pos="3119"/>
        </w:tabs>
        <w:spacing w:after="0"/>
        <w:jc w:val="both"/>
        <w:rPr>
          <w:rFonts w:eastAsia="Times New Roman"/>
          <w:bCs/>
          <w:iCs/>
          <w:sz w:val="24"/>
          <w:szCs w:val="24"/>
        </w:rPr>
      </w:pPr>
    </w:p>
    <w:p w:rsidR="002D129E" w:rsidRDefault="002D129E" w:rsidP="000F6346">
      <w:pPr>
        <w:tabs>
          <w:tab w:val="left" w:pos="3119"/>
        </w:tabs>
        <w:spacing w:after="0"/>
        <w:jc w:val="both"/>
        <w:rPr>
          <w:rFonts w:eastAsia="Times New Roman"/>
          <w:bCs/>
          <w:iCs/>
          <w:sz w:val="24"/>
          <w:szCs w:val="24"/>
        </w:rPr>
      </w:pPr>
    </w:p>
    <w:p w:rsidR="002D129E" w:rsidRDefault="002D129E" w:rsidP="000F6346">
      <w:pPr>
        <w:tabs>
          <w:tab w:val="left" w:pos="3119"/>
        </w:tabs>
        <w:spacing w:after="0"/>
        <w:jc w:val="both"/>
        <w:rPr>
          <w:rFonts w:eastAsia="Times New Roman"/>
          <w:bCs/>
          <w:iCs/>
          <w:sz w:val="24"/>
          <w:szCs w:val="24"/>
        </w:rPr>
      </w:pPr>
    </w:p>
    <w:p w:rsidR="002D129E" w:rsidRDefault="002D129E" w:rsidP="000F6346">
      <w:pPr>
        <w:tabs>
          <w:tab w:val="left" w:pos="3119"/>
        </w:tabs>
        <w:spacing w:after="0"/>
        <w:jc w:val="both"/>
        <w:rPr>
          <w:rFonts w:eastAsia="Times New Roman"/>
          <w:bCs/>
          <w:iCs/>
          <w:sz w:val="24"/>
          <w:szCs w:val="24"/>
        </w:rPr>
      </w:pPr>
    </w:p>
    <w:p w:rsidR="002D129E" w:rsidRDefault="002D129E" w:rsidP="000F6346">
      <w:pPr>
        <w:tabs>
          <w:tab w:val="left" w:pos="3119"/>
        </w:tabs>
        <w:spacing w:after="0"/>
        <w:jc w:val="both"/>
        <w:rPr>
          <w:rFonts w:eastAsia="Times New Roman"/>
          <w:bCs/>
          <w:iCs/>
          <w:sz w:val="24"/>
          <w:szCs w:val="24"/>
        </w:rPr>
      </w:pPr>
    </w:p>
    <w:p w:rsidR="002D129E" w:rsidRDefault="002D129E" w:rsidP="000F6346">
      <w:pPr>
        <w:tabs>
          <w:tab w:val="left" w:pos="3119"/>
        </w:tabs>
        <w:spacing w:after="0"/>
        <w:jc w:val="both"/>
        <w:rPr>
          <w:rFonts w:eastAsia="Times New Roman"/>
          <w:bCs/>
          <w:iCs/>
          <w:sz w:val="24"/>
          <w:szCs w:val="24"/>
        </w:rPr>
      </w:pPr>
    </w:p>
    <w:p w:rsidR="002D129E" w:rsidRDefault="002D129E" w:rsidP="000F6346">
      <w:pPr>
        <w:tabs>
          <w:tab w:val="left" w:pos="3119"/>
        </w:tabs>
        <w:spacing w:after="0"/>
        <w:jc w:val="both"/>
        <w:rPr>
          <w:rFonts w:eastAsia="Times New Roman"/>
          <w:bCs/>
          <w:iCs/>
          <w:sz w:val="24"/>
          <w:szCs w:val="24"/>
        </w:rPr>
      </w:pPr>
    </w:p>
    <w:p w:rsidR="001F5C88" w:rsidRDefault="001F5C88" w:rsidP="000F6346">
      <w:pPr>
        <w:tabs>
          <w:tab w:val="left" w:pos="3119"/>
        </w:tabs>
        <w:spacing w:after="0"/>
        <w:jc w:val="both"/>
        <w:rPr>
          <w:rFonts w:eastAsia="Times New Roman"/>
          <w:bCs/>
          <w:iCs/>
          <w:sz w:val="24"/>
          <w:szCs w:val="24"/>
        </w:rPr>
      </w:pPr>
    </w:p>
    <w:p w:rsidR="000E7D4C" w:rsidRPr="00BD16FC" w:rsidRDefault="000E7D4C" w:rsidP="000F6346">
      <w:pPr>
        <w:tabs>
          <w:tab w:val="left" w:pos="3119"/>
        </w:tabs>
        <w:spacing w:after="0"/>
        <w:jc w:val="both"/>
        <w:rPr>
          <w:rFonts w:eastAsia="Times New Roman"/>
          <w:bCs/>
          <w:iCs/>
          <w:sz w:val="24"/>
          <w:szCs w:val="24"/>
        </w:rPr>
      </w:pPr>
    </w:p>
    <w:p w:rsidR="00D93C25" w:rsidRPr="00D93C25" w:rsidRDefault="00D93C25" w:rsidP="00D93C25">
      <w:pPr>
        <w:pStyle w:val="Legenda"/>
        <w:keepNext/>
        <w:rPr>
          <w:sz w:val="20"/>
          <w:szCs w:val="20"/>
        </w:rPr>
      </w:pPr>
      <w:bookmarkStart w:id="174" w:name="_Toc414464142"/>
      <w:r>
        <w:lastRenderedPageBreak/>
        <w:t xml:space="preserve">Tabela </w:t>
      </w:r>
      <w:fldSimple w:instr=" SEQ Tabela \* ARABIC ">
        <w:r w:rsidR="004918B2">
          <w:rPr>
            <w:noProof/>
          </w:rPr>
          <w:t>42</w:t>
        </w:r>
      </w:fldSimple>
      <w:r>
        <w:t xml:space="preserve"> </w:t>
      </w:r>
      <w:r w:rsidRPr="00D93C25">
        <w:rPr>
          <w:rFonts w:eastAsia="Times New Roman"/>
          <w:bCs/>
          <w:iCs w:val="0"/>
          <w:sz w:val="20"/>
          <w:szCs w:val="20"/>
        </w:rPr>
        <w:t>Quadro A.7.1.1.2</w:t>
      </w:r>
      <w:bookmarkEnd w:id="174"/>
    </w:p>
    <w:tbl>
      <w:tblPr>
        <w:tblW w:w="4900"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77"/>
        <w:gridCol w:w="1606"/>
        <w:gridCol w:w="1607"/>
      </w:tblGrid>
      <w:tr w:rsidR="009B6F2D" w:rsidRPr="00BD16FC" w:rsidTr="009B6F2D">
        <w:trPr>
          <w:trHeight w:val="20"/>
        </w:trPr>
        <w:tc>
          <w:tcPr>
            <w:tcW w:w="3193" w:type="pct"/>
            <w:vMerge w:val="restar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9B6F2D" w:rsidRPr="00BD16FC" w:rsidRDefault="009B6F2D" w:rsidP="000F6346">
            <w:pPr>
              <w:spacing w:after="0"/>
              <w:jc w:val="center"/>
              <w:rPr>
                <w:rFonts w:eastAsia="Times New Roman"/>
                <w:bCs/>
                <w:color w:val="000000"/>
                <w:szCs w:val="20"/>
              </w:rPr>
            </w:pPr>
            <w:r w:rsidRPr="00BD16FC">
              <w:rPr>
                <w:rFonts w:eastAsia="Times New Roman"/>
                <w:bCs/>
                <w:color w:val="000000"/>
                <w:szCs w:val="20"/>
              </w:rPr>
              <w:t>Tipologias dos Cargos</w:t>
            </w:r>
          </w:p>
        </w:tc>
        <w:tc>
          <w:tcPr>
            <w:tcW w:w="1807" w:type="pct"/>
            <w:gridSpan w:val="2"/>
            <w:tcBorders>
              <w:top w:val="single" w:sz="4" w:space="0" w:color="auto"/>
              <w:left w:val="single" w:sz="4" w:space="0" w:color="auto"/>
              <w:bottom w:val="single" w:sz="4" w:space="0" w:color="auto"/>
              <w:right w:val="single" w:sz="4" w:space="0" w:color="auto"/>
            </w:tcBorders>
            <w:shd w:val="clear" w:color="auto" w:fill="F2F2F2"/>
            <w:vAlign w:val="bottom"/>
            <w:hideMark/>
          </w:tcPr>
          <w:p w:rsidR="009B6F2D" w:rsidRPr="00BD16FC" w:rsidRDefault="009B6F2D" w:rsidP="000F6346">
            <w:pPr>
              <w:spacing w:after="0"/>
              <w:jc w:val="center"/>
              <w:rPr>
                <w:rFonts w:eastAsia="Times New Roman"/>
                <w:bCs/>
                <w:color w:val="000000"/>
                <w:szCs w:val="20"/>
              </w:rPr>
            </w:pPr>
            <w:r w:rsidRPr="00BD16FC">
              <w:rPr>
                <w:rFonts w:eastAsia="Times New Roman"/>
                <w:bCs/>
                <w:color w:val="000000"/>
                <w:szCs w:val="20"/>
              </w:rPr>
              <w:t>Lotação Efetiva</w:t>
            </w:r>
          </w:p>
        </w:tc>
      </w:tr>
      <w:tr w:rsidR="009B6F2D" w:rsidRPr="00BD16FC" w:rsidTr="009B6F2D">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9B6F2D" w:rsidRPr="00BD16FC" w:rsidRDefault="009B6F2D" w:rsidP="000F6346">
            <w:pPr>
              <w:spacing w:after="0"/>
              <w:rPr>
                <w:rFonts w:eastAsia="Times New Roman"/>
                <w:bCs/>
                <w:color w:val="000000"/>
                <w:szCs w:val="20"/>
              </w:rPr>
            </w:pPr>
          </w:p>
        </w:tc>
        <w:tc>
          <w:tcPr>
            <w:tcW w:w="903" w:type="pct"/>
            <w:tcBorders>
              <w:top w:val="single" w:sz="4" w:space="0" w:color="auto"/>
              <w:left w:val="single" w:sz="4" w:space="0" w:color="auto"/>
              <w:bottom w:val="single" w:sz="4" w:space="0" w:color="auto"/>
              <w:right w:val="single" w:sz="4" w:space="0" w:color="auto"/>
            </w:tcBorders>
            <w:shd w:val="clear" w:color="auto" w:fill="F2F2F2"/>
            <w:vAlign w:val="bottom"/>
            <w:hideMark/>
          </w:tcPr>
          <w:p w:rsidR="009B6F2D" w:rsidRPr="00BD16FC" w:rsidRDefault="009B6F2D" w:rsidP="000F6346">
            <w:pPr>
              <w:spacing w:after="0"/>
              <w:jc w:val="center"/>
              <w:rPr>
                <w:rFonts w:eastAsia="Times New Roman"/>
                <w:bCs/>
                <w:color w:val="000000"/>
                <w:szCs w:val="20"/>
              </w:rPr>
            </w:pPr>
            <w:r w:rsidRPr="00BD16FC">
              <w:rPr>
                <w:rFonts w:eastAsia="Times New Roman"/>
                <w:bCs/>
                <w:color w:val="000000"/>
                <w:szCs w:val="20"/>
              </w:rPr>
              <w:t>Área Meio</w:t>
            </w:r>
          </w:p>
        </w:tc>
        <w:tc>
          <w:tcPr>
            <w:tcW w:w="904" w:type="pct"/>
            <w:tcBorders>
              <w:top w:val="single" w:sz="4" w:space="0" w:color="auto"/>
              <w:left w:val="single" w:sz="4" w:space="0" w:color="auto"/>
              <w:bottom w:val="single" w:sz="4" w:space="0" w:color="auto"/>
              <w:right w:val="single" w:sz="4" w:space="0" w:color="auto"/>
            </w:tcBorders>
            <w:shd w:val="clear" w:color="auto" w:fill="F2F2F2"/>
            <w:vAlign w:val="bottom"/>
            <w:hideMark/>
          </w:tcPr>
          <w:p w:rsidR="009B6F2D" w:rsidRPr="00BD16FC" w:rsidRDefault="009B6F2D" w:rsidP="000F6346">
            <w:pPr>
              <w:spacing w:after="0"/>
              <w:jc w:val="center"/>
              <w:rPr>
                <w:rFonts w:eastAsia="Times New Roman"/>
                <w:bCs/>
                <w:color w:val="000000"/>
                <w:szCs w:val="20"/>
              </w:rPr>
            </w:pPr>
            <w:r w:rsidRPr="00BD16FC">
              <w:rPr>
                <w:rFonts w:eastAsia="Times New Roman"/>
                <w:bCs/>
                <w:color w:val="000000"/>
                <w:szCs w:val="20"/>
              </w:rPr>
              <w:t>Área Fim</w:t>
            </w:r>
          </w:p>
        </w:tc>
      </w:tr>
      <w:tr w:rsidR="00542F2A" w:rsidRPr="00BD16FC" w:rsidTr="009B6F2D">
        <w:trPr>
          <w:trHeight w:val="20"/>
        </w:trPr>
        <w:tc>
          <w:tcPr>
            <w:tcW w:w="3193" w:type="pct"/>
            <w:tcBorders>
              <w:top w:val="single" w:sz="4" w:space="0" w:color="auto"/>
              <w:left w:val="single" w:sz="4" w:space="0" w:color="auto"/>
              <w:bottom w:val="single" w:sz="4" w:space="0" w:color="auto"/>
              <w:right w:val="single" w:sz="4" w:space="0" w:color="auto"/>
            </w:tcBorders>
            <w:shd w:val="clear" w:color="auto" w:fill="F2F2F2"/>
            <w:noWrap/>
            <w:vAlign w:val="bottom"/>
            <w:hideMark/>
          </w:tcPr>
          <w:p w:rsidR="00542F2A" w:rsidRPr="00BD16FC" w:rsidRDefault="00542F2A" w:rsidP="00542F2A">
            <w:pPr>
              <w:spacing w:after="0"/>
              <w:jc w:val="both"/>
              <w:rPr>
                <w:rFonts w:eastAsia="Times New Roman"/>
                <w:bCs/>
                <w:color w:val="000000"/>
                <w:szCs w:val="20"/>
              </w:rPr>
            </w:pPr>
            <w:r w:rsidRPr="00BD16FC">
              <w:rPr>
                <w:rFonts w:eastAsia="Times New Roman"/>
                <w:bCs/>
                <w:color w:val="000000"/>
                <w:szCs w:val="20"/>
              </w:rPr>
              <w:t>1.</w:t>
            </w:r>
            <w:r w:rsidRPr="00BD16FC">
              <w:rPr>
                <w:rFonts w:eastAsia="Times New Roman"/>
                <w:bCs/>
                <w:color w:val="000000"/>
                <w:sz w:val="14"/>
                <w:szCs w:val="14"/>
              </w:rPr>
              <w:t xml:space="preserve">   </w:t>
            </w:r>
            <w:r w:rsidRPr="00BD16FC">
              <w:rPr>
                <w:rFonts w:eastAsia="Times New Roman"/>
                <w:bCs/>
                <w:color w:val="000000"/>
                <w:szCs w:val="20"/>
              </w:rPr>
              <w:t>Servidores de Carreira (1.1)</w:t>
            </w:r>
          </w:p>
        </w:tc>
        <w:tc>
          <w:tcPr>
            <w:tcW w:w="903" w:type="pct"/>
            <w:tcBorders>
              <w:top w:val="single" w:sz="4" w:space="0" w:color="auto"/>
              <w:left w:val="single" w:sz="4" w:space="0" w:color="auto"/>
              <w:bottom w:val="single" w:sz="4" w:space="0" w:color="auto"/>
              <w:right w:val="single" w:sz="4" w:space="0" w:color="auto"/>
            </w:tcBorders>
            <w:vAlign w:val="bottom"/>
            <w:hideMark/>
          </w:tcPr>
          <w:p w:rsidR="00542F2A" w:rsidRPr="002677F4" w:rsidRDefault="00542F2A" w:rsidP="00542F2A">
            <w:pPr>
              <w:spacing w:before="45" w:after="45"/>
              <w:jc w:val="center"/>
              <w:rPr>
                <w:rFonts w:eastAsia="Times New Roman"/>
                <w:b/>
                <w:bCs/>
                <w:color w:val="000000"/>
                <w:szCs w:val="20"/>
              </w:rPr>
            </w:pPr>
            <w:r>
              <w:rPr>
                <w:rFonts w:eastAsia="Times New Roman"/>
                <w:b/>
                <w:bCs/>
                <w:color w:val="000000"/>
                <w:szCs w:val="20"/>
              </w:rPr>
              <w:t>529</w:t>
            </w:r>
          </w:p>
        </w:tc>
        <w:tc>
          <w:tcPr>
            <w:tcW w:w="904" w:type="pct"/>
            <w:tcBorders>
              <w:top w:val="single" w:sz="4" w:space="0" w:color="auto"/>
              <w:left w:val="single" w:sz="4" w:space="0" w:color="auto"/>
              <w:bottom w:val="single" w:sz="4" w:space="0" w:color="auto"/>
              <w:right w:val="single" w:sz="4" w:space="0" w:color="auto"/>
            </w:tcBorders>
            <w:vAlign w:val="bottom"/>
            <w:hideMark/>
          </w:tcPr>
          <w:p w:rsidR="00542F2A" w:rsidRPr="002677F4" w:rsidRDefault="00542F2A" w:rsidP="00542F2A">
            <w:pPr>
              <w:spacing w:before="45" w:after="45"/>
              <w:jc w:val="center"/>
              <w:rPr>
                <w:rFonts w:eastAsia="Times New Roman"/>
                <w:b/>
                <w:bCs/>
                <w:color w:val="000000"/>
                <w:szCs w:val="20"/>
              </w:rPr>
            </w:pPr>
            <w:r>
              <w:rPr>
                <w:rFonts w:eastAsia="Times New Roman"/>
                <w:b/>
                <w:bCs/>
                <w:color w:val="000000"/>
                <w:szCs w:val="20"/>
              </w:rPr>
              <w:t>711</w:t>
            </w:r>
          </w:p>
        </w:tc>
      </w:tr>
      <w:tr w:rsidR="00542F2A" w:rsidRPr="00BD16FC" w:rsidTr="009B6F2D">
        <w:trPr>
          <w:trHeight w:val="20"/>
        </w:trPr>
        <w:tc>
          <w:tcPr>
            <w:tcW w:w="3193" w:type="pct"/>
            <w:tcBorders>
              <w:top w:val="single" w:sz="4" w:space="0" w:color="auto"/>
              <w:left w:val="single" w:sz="4" w:space="0" w:color="auto"/>
              <w:bottom w:val="single" w:sz="4" w:space="0" w:color="auto"/>
              <w:right w:val="single" w:sz="4" w:space="0" w:color="auto"/>
            </w:tcBorders>
            <w:shd w:val="clear" w:color="auto" w:fill="F2F2F2"/>
            <w:noWrap/>
            <w:vAlign w:val="bottom"/>
            <w:hideMark/>
          </w:tcPr>
          <w:p w:rsidR="00542F2A" w:rsidRPr="00BD16FC" w:rsidRDefault="00542F2A" w:rsidP="00542F2A">
            <w:pPr>
              <w:spacing w:after="0"/>
              <w:ind w:firstLineChars="71" w:firstLine="142"/>
              <w:jc w:val="both"/>
              <w:rPr>
                <w:rFonts w:eastAsia="Times New Roman"/>
                <w:color w:val="000000"/>
                <w:szCs w:val="20"/>
              </w:rPr>
            </w:pPr>
            <w:r w:rsidRPr="00BD16FC">
              <w:rPr>
                <w:rFonts w:eastAsia="Times New Roman"/>
                <w:color w:val="000000"/>
                <w:szCs w:val="20"/>
              </w:rPr>
              <w:t>1.1.</w:t>
            </w:r>
            <w:r w:rsidRPr="00BD16FC">
              <w:rPr>
                <w:rFonts w:eastAsia="Times New Roman"/>
                <w:color w:val="000000"/>
                <w:sz w:val="14"/>
                <w:szCs w:val="14"/>
              </w:rPr>
              <w:t xml:space="preserve">   </w:t>
            </w:r>
            <w:r w:rsidRPr="00BD16FC">
              <w:rPr>
                <w:rFonts w:eastAsia="Times New Roman"/>
                <w:color w:val="000000"/>
                <w:szCs w:val="20"/>
              </w:rPr>
              <w:t>Servidores de Carreira (1.2.1+1.2.2+1.2.3+1.2.4)</w:t>
            </w:r>
          </w:p>
        </w:tc>
        <w:tc>
          <w:tcPr>
            <w:tcW w:w="903" w:type="pct"/>
            <w:tcBorders>
              <w:top w:val="single" w:sz="4" w:space="0" w:color="auto"/>
              <w:left w:val="single" w:sz="4" w:space="0" w:color="auto"/>
              <w:bottom w:val="single" w:sz="4" w:space="0" w:color="auto"/>
              <w:right w:val="single" w:sz="4" w:space="0" w:color="auto"/>
            </w:tcBorders>
            <w:vAlign w:val="bottom"/>
            <w:hideMark/>
          </w:tcPr>
          <w:p w:rsidR="00542F2A" w:rsidRPr="002713C6" w:rsidRDefault="00542F2A" w:rsidP="00542F2A">
            <w:pPr>
              <w:spacing w:before="45" w:after="45"/>
              <w:jc w:val="center"/>
              <w:rPr>
                <w:rFonts w:eastAsia="Times New Roman"/>
                <w:color w:val="000000"/>
                <w:szCs w:val="20"/>
              </w:rPr>
            </w:pPr>
            <w:r>
              <w:rPr>
                <w:rFonts w:eastAsia="Times New Roman"/>
                <w:color w:val="000000"/>
                <w:szCs w:val="20"/>
              </w:rPr>
              <w:t>529</w:t>
            </w:r>
          </w:p>
        </w:tc>
        <w:tc>
          <w:tcPr>
            <w:tcW w:w="904" w:type="pct"/>
            <w:tcBorders>
              <w:top w:val="single" w:sz="4" w:space="0" w:color="auto"/>
              <w:left w:val="single" w:sz="4" w:space="0" w:color="auto"/>
              <w:bottom w:val="single" w:sz="4" w:space="0" w:color="auto"/>
              <w:right w:val="single" w:sz="4" w:space="0" w:color="auto"/>
            </w:tcBorders>
            <w:vAlign w:val="bottom"/>
            <w:hideMark/>
          </w:tcPr>
          <w:p w:rsidR="00542F2A" w:rsidRPr="002713C6" w:rsidRDefault="00542F2A" w:rsidP="00542F2A">
            <w:pPr>
              <w:spacing w:before="45" w:after="45"/>
              <w:jc w:val="center"/>
              <w:rPr>
                <w:rFonts w:eastAsia="Times New Roman"/>
                <w:color w:val="000000"/>
                <w:szCs w:val="20"/>
              </w:rPr>
            </w:pPr>
            <w:r>
              <w:rPr>
                <w:rFonts w:eastAsia="Times New Roman"/>
                <w:color w:val="000000"/>
                <w:szCs w:val="20"/>
              </w:rPr>
              <w:t>711</w:t>
            </w:r>
          </w:p>
        </w:tc>
      </w:tr>
      <w:tr w:rsidR="00542F2A" w:rsidRPr="00BD16FC" w:rsidTr="009B6F2D">
        <w:trPr>
          <w:trHeight w:val="20"/>
        </w:trPr>
        <w:tc>
          <w:tcPr>
            <w:tcW w:w="3193" w:type="pct"/>
            <w:tcBorders>
              <w:top w:val="single" w:sz="4" w:space="0" w:color="auto"/>
              <w:left w:val="single" w:sz="4" w:space="0" w:color="auto"/>
              <w:bottom w:val="single" w:sz="4" w:space="0" w:color="auto"/>
              <w:right w:val="single" w:sz="4" w:space="0" w:color="auto"/>
            </w:tcBorders>
            <w:shd w:val="clear" w:color="auto" w:fill="F2F2F2"/>
            <w:noWrap/>
            <w:vAlign w:val="bottom"/>
            <w:hideMark/>
          </w:tcPr>
          <w:p w:rsidR="00542F2A" w:rsidRPr="00BD16FC" w:rsidRDefault="00542F2A" w:rsidP="00542F2A">
            <w:pPr>
              <w:spacing w:after="0"/>
              <w:ind w:firstLineChars="142" w:firstLine="284"/>
              <w:jc w:val="both"/>
              <w:rPr>
                <w:rFonts w:eastAsia="Times New Roman"/>
                <w:color w:val="000000"/>
                <w:szCs w:val="20"/>
              </w:rPr>
            </w:pPr>
            <w:r w:rsidRPr="00BD16FC">
              <w:rPr>
                <w:rFonts w:eastAsia="Times New Roman"/>
                <w:color w:val="000000"/>
                <w:szCs w:val="20"/>
              </w:rPr>
              <w:t>1.1.2.</w:t>
            </w:r>
            <w:r w:rsidRPr="00BD16FC">
              <w:rPr>
                <w:rFonts w:eastAsia="Times New Roman"/>
                <w:color w:val="000000"/>
                <w:sz w:val="14"/>
                <w:szCs w:val="14"/>
              </w:rPr>
              <w:t xml:space="preserve">    </w:t>
            </w:r>
            <w:r w:rsidRPr="00BD16FC">
              <w:rPr>
                <w:rFonts w:eastAsia="Times New Roman"/>
                <w:color w:val="000000"/>
                <w:szCs w:val="20"/>
              </w:rPr>
              <w:t>Servidores de carreira vinculada ao órgão</w:t>
            </w:r>
          </w:p>
        </w:tc>
        <w:tc>
          <w:tcPr>
            <w:tcW w:w="903" w:type="pct"/>
            <w:tcBorders>
              <w:top w:val="single" w:sz="4" w:space="0" w:color="auto"/>
              <w:left w:val="single" w:sz="4" w:space="0" w:color="auto"/>
              <w:bottom w:val="single" w:sz="4" w:space="0" w:color="auto"/>
              <w:right w:val="single" w:sz="4" w:space="0" w:color="auto"/>
            </w:tcBorders>
            <w:vAlign w:val="bottom"/>
            <w:hideMark/>
          </w:tcPr>
          <w:p w:rsidR="00542F2A" w:rsidRPr="002713C6" w:rsidRDefault="00542F2A" w:rsidP="00542F2A">
            <w:pPr>
              <w:spacing w:before="45" w:after="45"/>
              <w:jc w:val="center"/>
              <w:rPr>
                <w:rFonts w:eastAsia="Times New Roman"/>
                <w:color w:val="000000"/>
                <w:szCs w:val="20"/>
              </w:rPr>
            </w:pPr>
            <w:r>
              <w:rPr>
                <w:rFonts w:eastAsia="Times New Roman"/>
                <w:color w:val="000000"/>
                <w:szCs w:val="20"/>
              </w:rPr>
              <w:t>524</w:t>
            </w:r>
          </w:p>
        </w:tc>
        <w:tc>
          <w:tcPr>
            <w:tcW w:w="904" w:type="pct"/>
            <w:tcBorders>
              <w:top w:val="single" w:sz="4" w:space="0" w:color="auto"/>
              <w:left w:val="single" w:sz="4" w:space="0" w:color="auto"/>
              <w:bottom w:val="single" w:sz="4" w:space="0" w:color="auto"/>
              <w:right w:val="single" w:sz="4" w:space="0" w:color="auto"/>
            </w:tcBorders>
            <w:vAlign w:val="bottom"/>
            <w:hideMark/>
          </w:tcPr>
          <w:p w:rsidR="00542F2A" w:rsidRPr="002713C6" w:rsidRDefault="00542F2A" w:rsidP="00542F2A">
            <w:pPr>
              <w:spacing w:before="45" w:after="45"/>
              <w:jc w:val="center"/>
              <w:rPr>
                <w:rFonts w:eastAsia="Times New Roman"/>
                <w:color w:val="000000"/>
                <w:szCs w:val="20"/>
              </w:rPr>
            </w:pPr>
            <w:r>
              <w:rPr>
                <w:rFonts w:eastAsia="Times New Roman"/>
                <w:color w:val="000000"/>
                <w:szCs w:val="20"/>
              </w:rPr>
              <w:t>710</w:t>
            </w:r>
          </w:p>
        </w:tc>
      </w:tr>
      <w:tr w:rsidR="00542F2A" w:rsidRPr="00BD16FC" w:rsidTr="009B6F2D">
        <w:trPr>
          <w:trHeight w:val="20"/>
        </w:trPr>
        <w:tc>
          <w:tcPr>
            <w:tcW w:w="3193" w:type="pct"/>
            <w:tcBorders>
              <w:top w:val="single" w:sz="4" w:space="0" w:color="auto"/>
              <w:left w:val="single" w:sz="4" w:space="0" w:color="auto"/>
              <w:bottom w:val="single" w:sz="4" w:space="0" w:color="auto"/>
              <w:right w:val="single" w:sz="4" w:space="0" w:color="auto"/>
            </w:tcBorders>
            <w:shd w:val="clear" w:color="auto" w:fill="F2F2F2"/>
            <w:noWrap/>
            <w:vAlign w:val="bottom"/>
            <w:hideMark/>
          </w:tcPr>
          <w:p w:rsidR="00542F2A" w:rsidRPr="00BD16FC" w:rsidRDefault="00542F2A" w:rsidP="00542F2A">
            <w:pPr>
              <w:spacing w:after="0"/>
              <w:ind w:firstLineChars="142" w:firstLine="284"/>
              <w:jc w:val="both"/>
              <w:rPr>
                <w:rFonts w:eastAsia="Times New Roman"/>
                <w:color w:val="000000"/>
                <w:szCs w:val="20"/>
              </w:rPr>
            </w:pPr>
            <w:r w:rsidRPr="00BD16FC">
              <w:rPr>
                <w:rFonts w:eastAsia="Times New Roman"/>
                <w:color w:val="000000"/>
                <w:szCs w:val="20"/>
              </w:rPr>
              <w:t>1.1.3.</w:t>
            </w:r>
            <w:r w:rsidRPr="00BD16FC">
              <w:rPr>
                <w:rFonts w:eastAsia="Times New Roman"/>
                <w:color w:val="000000"/>
                <w:sz w:val="14"/>
                <w:szCs w:val="14"/>
              </w:rPr>
              <w:t xml:space="preserve">    </w:t>
            </w:r>
            <w:r w:rsidRPr="00BD16FC">
              <w:rPr>
                <w:rFonts w:eastAsia="Times New Roman"/>
                <w:color w:val="000000"/>
                <w:szCs w:val="20"/>
              </w:rPr>
              <w:t>Servidores de carreira em exercício descentralizado</w:t>
            </w:r>
          </w:p>
        </w:tc>
        <w:tc>
          <w:tcPr>
            <w:tcW w:w="903" w:type="pct"/>
            <w:tcBorders>
              <w:top w:val="single" w:sz="4" w:space="0" w:color="auto"/>
              <w:left w:val="single" w:sz="4" w:space="0" w:color="auto"/>
              <w:bottom w:val="single" w:sz="4" w:space="0" w:color="auto"/>
              <w:right w:val="single" w:sz="4" w:space="0" w:color="auto"/>
            </w:tcBorders>
            <w:vAlign w:val="bottom"/>
            <w:hideMark/>
          </w:tcPr>
          <w:p w:rsidR="00542F2A" w:rsidRPr="002713C6" w:rsidRDefault="00542F2A" w:rsidP="00542F2A">
            <w:pPr>
              <w:spacing w:before="45" w:after="45"/>
              <w:jc w:val="center"/>
              <w:rPr>
                <w:rFonts w:eastAsia="Times New Roman"/>
                <w:color w:val="000000"/>
                <w:szCs w:val="20"/>
              </w:rPr>
            </w:pPr>
            <w:r>
              <w:rPr>
                <w:rFonts w:eastAsia="Times New Roman"/>
                <w:color w:val="000000"/>
                <w:szCs w:val="20"/>
              </w:rPr>
              <w:t>01</w:t>
            </w:r>
          </w:p>
        </w:tc>
        <w:tc>
          <w:tcPr>
            <w:tcW w:w="904" w:type="pct"/>
            <w:tcBorders>
              <w:top w:val="single" w:sz="4" w:space="0" w:color="auto"/>
              <w:left w:val="single" w:sz="4" w:space="0" w:color="auto"/>
              <w:bottom w:val="single" w:sz="4" w:space="0" w:color="auto"/>
              <w:right w:val="single" w:sz="4" w:space="0" w:color="auto"/>
            </w:tcBorders>
            <w:vAlign w:val="bottom"/>
            <w:hideMark/>
          </w:tcPr>
          <w:p w:rsidR="00542F2A" w:rsidRPr="002713C6" w:rsidRDefault="00542F2A" w:rsidP="00542F2A">
            <w:pPr>
              <w:spacing w:before="45" w:after="45"/>
              <w:jc w:val="center"/>
              <w:rPr>
                <w:rFonts w:eastAsia="Times New Roman"/>
                <w:color w:val="000000"/>
                <w:szCs w:val="20"/>
              </w:rPr>
            </w:pPr>
            <w:r>
              <w:rPr>
                <w:rFonts w:eastAsia="Times New Roman"/>
                <w:color w:val="000000"/>
                <w:szCs w:val="20"/>
              </w:rPr>
              <w:t>00</w:t>
            </w:r>
          </w:p>
        </w:tc>
      </w:tr>
      <w:tr w:rsidR="00542F2A" w:rsidRPr="00BD16FC" w:rsidTr="009B6F2D">
        <w:trPr>
          <w:trHeight w:val="20"/>
        </w:trPr>
        <w:tc>
          <w:tcPr>
            <w:tcW w:w="3193" w:type="pct"/>
            <w:tcBorders>
              <w:top w:val="single" w:sz="4" w:space="0" w:color="auto"/>
              <w:left w:val="single" w:sz="4" w:space="0" w:color="auto"/>
              <w:bottom w:val="single" w:sz="4" w:space="0" w:color="auto"/>
              <w:right w:val="single" w:sz="4" w:space="0" w:color="auto"/>
            </w:tcBorders>
            <w:shd w:val="clear" w:color="auto" w:fill="F2F2F2"/>
            <w:noWrap/>
            <w:vAlign w:val="bottom"/>
            <w:hideMark/>
          </w:tcPr>
          <w:p w:rsidR="00542F2A" w:rsidRPr="00BD16FC" w:rsidRDefault="00542F2A" w:rsidP="00542F2A">
            <w:pPr>
              <w:spacing w:after="0"/>
              <w:ind w:firstLineChars="142" w:firstLine="284"/>
              <w:jc w:val="both"/>
              <w:rPr>
                <w:rFonts w:eastAsia="Times New Roman"/>
                <w:color w:val="000000"/>
                <w:szCs w:val="20"/>
              </w:rPr>
            </w:pPr>
            <w:r w:rsidRPr="00BD16FC">
              <w:rPr>
                <w:rFonts w:eastAsia="Times New Roman"/>
                <w:color w:val="000000"/>
                <w:szCs w:val="20"/>
              </w:rPr>
              <w:t>1.1.4.</w:t>
            </w:r>
            <w:r w:rsidRPr="00BD16FC">
              <w:rPr>
                <w:rFonts w:eastAsia="Times New Roman"/>
                <w:color w:val="000000"/>
                <w:sz w:val="14"/>
                <w:szCs w:val="14"/>
              </w:rPr>
              <w:t xml:space="preserve">    </w:t>
            </w:r>
            <w:r w:rsidRPr="00BD16FC">
              <w:rPr>
                <w:rFonts w:eastAsia="Times New Roman"/>
                <w:color w:val="000000"/>
                <w:szCs w:val="20"/>
              </w:rPr>
              <w:t>Servidores de carreira em exercício provisório</w:t>
            </w:r>
          </w:p>
        </w:tc>
        <w:tc>
          <w:tcPr>
            <w:tcW w:w="903" w:type="pct"/>
            <w:tcBorders>
              <w:top w:val="single" w:sz="4" w:space="0" w:color="auto"/>
              <w:left w:val="single" w:sz="4" w:space="0" w:color="auto"/>
              <w:bottom w:val="single" w:sz="4" w:space="0" w:color="auto"/>
              <w:right w:val="single" w:sz="4" w:space="0" w:color="auto"/>
            </w:tcBorders>
            <w:vAlign w:val="bottom"/>
            <w:hideMark/>
          </w:tcPr>
          <w:p w:rsidR="00542F2A" w:rsidRPr="002713C6" w:rsidRDefault="00542F2A" w:rsidP="00542F2A">
            <w:pPr>
              <w:spacing w:before="45" w:after="45"/>
              <w:jc w:val="center"/>
              <w:rPr>
                <w:rFonts w:eastAsia="Times New Roman"/>
                <w:color w:val="000000"/>
                <w:szCs w:val="20"/>
              </w:rPr>
            </w:pPr>
            <w:r>
              <w:rPr>
                <w:rFonts w:eastAsia="Times New Roman"/>
                <w:color w:val="000000"/>
                <w:szCs w:val="20"/>
              </w:rPr>
              <w:t>01</w:t>
            </w:r>
          </w:p>
        </w:tc>
        <w:tc>
          <w:tcPr>
            <w:tcW w:w="904" w:type="pct"/>
            <w:tcBorders>
              <w:top w:val="single" w:sz="4" w:space="0" w:color="auto"/>
              <w:left w:val="single" w:sz="4" w:space="0" w:color="auto"/>
              <w:bottom w:val="single" w:sz="4" w:space="0" w:color="auto"/>
              <w:right w:val="single" w:sz="4" w:space="0" w:color="auto"/>
            </w:tcBorders>
            <w:vAlign w:val="bottom"/>
            <w:hideMark/>
          </w:tcPr>
          <w:p w:rsidR="00542F2A" w:rsidRPr="002713C6" w:rsidRDefault="00542F2A" w:rsidP="00542F2A">
            <w:pPr>
              <w:spacing w:before="45" w:after="45"/>
              <w:jc w:val="center"/>
              <w:rPr>
                <w:rFonts w:eastAsia="Times New Roman"/>
                <w:color w:val="000000"/>
                <w:szCs w:val="20"/>
              </w:rPr>
            </w:pPr>
            <w:r>
              <w:rPr>
                <w:rFonts w:eastAsia="Times New Roman"/>
                <w:color w:val="000000"/>
                <w:szCs w:val="20"/>
              </w:rPr>
              <w:t>00</w:t>
            </w:r>
          </w:p>
        </w:tc>
      </w:tr>
      <w:tr w:rsidR="00542F2A" w:rsidRPr="00BD16FC" w:rsidTr="009B6F2D">
        <w:trPr>
          <w:trHeight w:val="20"/>
        </w:trPr>
        <w:tc>
          <w:tcPr>
            <w:tcW w:w="3193" w:type="pct"/>
            <w:tcBorders>
              <w:top w:val="single" w:sz="4" w:space="0" w:color="auto"/>
              <w:left w:val="single" w:sz="4" w:space="0" w:color="auto"/>
              <w:bottom w:val="single" w:sz="4" w:space="0" w:color="auto"/>
              <w:right w:val="single" w:sz="4" w:space="0" w:color="auto"/>
            </w:tcBorders>
            <w:shd w:val="clear" w:color="auto" w:fill="F2F2F2"/>
            <w:noWrap/>
            <w:vAlign w:val="bottom"/>
            <w:hideMark/>
          </w:tcPr>
          <w:p w:rsidR="00542F2A" w:rsidRPr="00BD16FC" w:rsidRDefault="00542F2A" w:rsidP="00542F2A">
            <w:pPr>
              <w:spacing w:after="0"/>
              <w:ind w:firstLineChars="142" w:firstLine="284"/>
              <w:jc w:val="both"/>
              <w:rPr>
                <w:rFonts w:eastAsia="Times New Roman"/>
                <w:color w:val="000000"/>
                <w:szCs w:val="20"/>
              </w:rPr>
            </w:pPr>
            <w:r w:rsidRPr="00BD16FC">
              <w:rPr>
                <w:rFonts w:eastAsia="Times New Roman"/>
                <w:color w:val="000000"/>
                <w:szCs w:val="20"/>
              </w:rPr>
              <w:t>1.1.5.</w:t>
            </w:r>
            <w:r w:rsidRPr="00BD16FC">
              <w:rPr>
                <w:rFonts w:eastAsia="Times New Roman"/>
                <w:color w:val="000000"/>
                <w:sz w:val="14"/>
                <w:szCs w:val="14"/>
              </w:rPr>
              <w:t xml:space="preserve">    </w:t>
            </w:r>
            <w:r w:rsidRPr="00BD16FC">
              <w:rPr>
                <w:rFonts w:eastAsia="Times New Roman"/>
                <w:color w:val="000000"/>
                <w:szCs w:val="20"/>
              </w:rPr>
              <w:t>Servidores requisitados de outros órgãos e esferas</w:t>
            </w:r>
          </w:p>
        </w:tc>
        <w:tc>
          <w:tcPr>
            <w:tcW w:w="903" w:type="pct"/>
            <w:tcBorders>
              <w:top w:val="single" w:sz="4" w:space="0" w:color="auto"/>
              <w:left w:val="single" w:sz="4" w:space="0" w:color="auto"/>
              <w:bottom w:val="single" w:sz="4" w:space="0" w:color="auto"/>
              <w:right w:val="single" w:sz="4" w:space="0" w:color="auto"/>
            </w:tcBorders>
            <w:vAlign w:val="bottom"/>
            <w:hideMark/>
          </w:tcPr>
          <w:p w:rsidR="00542F2A" w:rsidRPr="002713C6" w:rsidRDefault="00542F2A" w:rsidP="00542F2A">
            <w:pPr>
              <w:spacing w:before="45" w:after="45"/>
              <w:jc w:val="center"/>
              <w:rPr>
                <w:rFonts w:eastAsia="Times New Roman"/>
                <w:color w:val="000000"/>
                <w:szCs w:val="20"/>
              </w:rPr>
            </w:pPr>
            <w:r>
              <w:rPr>
                <w:rFonts w:eastAsia="Times New Roman"/>
                <w:color w:val="000000"/>
                <w:szCs w:val="20"/>
              </w:rPr>
              <w:t>03</w:t>
            </w:r>
          </w:p>
        </w:tc>
        <w:tc>
          <w:tcPr>
            <w:tcW w:w="904" w:type="pct"/>
            <w:tcBorders>
              <w:top w:val="single" w:sz="4" w:space="0" w:color="auto"/>
              <w:left w:val="single" w:sz="4" w:space="0" w:color="auto"/>
              <w:bottom w:val="single" w:sz="4" w:space="0" w:color="auto"/>
              <w:right w:val="single" w:sz="4" w:space="0" w:color="auto"/>
            </w:tcBorders>
            <w:vAlign w:val="bottom"/>
            <w:hideMark/>
          </w:tcPr>
          <w:p w:rsidR="00542F2A" w:rsidRPr="002713C6" w:rsidRDefault="00542F2A" w:rsidP="00542F2A">
            <w:pPr>
              <w:spacing w:before="45" w:after="45"/>
              <w:jc w:val="center"/>
              <w:rPr>
                <w:rFonts w:eastAsia="Times New Roman"/>
                <w:color w:val="000000"/>
                <w:szCs w:val="20"/>
              </w:rPr>
            </w:pPr>
            <w:r>
              <w:rPr>
                <w:rFonts w:eastAsia="Times New Roman"/>
                <w:color w:val="000000"/>
                <w:szCs w:val="20"/>
              </w:rPr>
              <w:t>00</w:t>
            </w:r>
          </w:p>
        </w:tc>
      </w:tr>
      <w:tr w:rsidR="00542F2A" w:rsidRPr="00BD16FC" w:rsidTr="009B6F2D">
        <w:trPr>
          <w:trHeight w:val="20"/>
        </w:trPr>
        <w:tc>
          <w:tcPr>
            <w:tcW w:w="3193" w:type="pct"/>
            <w:tcBorders>
              <w:top w:val="single" w:sz="4" w:space="0" w:color="auto"/>
              <w:left w:val="single" w:sz="4" w:space="0" w:color="auto"/>
              <w:bottom w:val="single" w:sz="4" w:space="0" w:color="auto"/>
              <w:right w:val="single" w:sz="4" w:space="0" w:color="auto"/>
            </w:tcBorders>
            <w:shd w:val="clear" w:color="auto" w:fill="F2F2F2"/>
            <w:noWrap/>
            <w:vAlign w:val="bottom"/>
          </w:tcPr>
          <w:p w:rsidR="00542F2A" w:rsidRPr="00BD16FC" w:rsidRDefault="00542F2A" w:rsidP="00542F2A">
            <w:pPr>
              <w:spacing w:after="0"/>
              <w:ind w:firstLineChars="142" w:firstLine="284"/>
              <w:jc w:val="both"/>
              <w:rPr>
                <w:rFonts w:eastAsia="Times New Roman"/>
                <w:color w:val="000000"/>
                <w:szCs w:val="20"/>
              </w:rPr>
            </w:pPr>
            <w:r>
              <w:rPr>
                <w:rFonts w:eastAsia="Times New Roman"/>
                <w:color w:val="000000"/>
                <w:szCs w:val="20"/>
              </w:rPr>
              <w:t>1.1.6.  Servidores Colaboradores ICT</w:t>
            </w:r>
          </w:p>
        </w:tc>
        <w:tc>
          <w:tcPr>
            <w:tcW w:w="903" w:type="pct"/>
            <w:tcBorders>
              <w:top w:val="single" w:sz="4" w:space="0" w:color="auto"/>
              <w:left w:val="single" w:sz="4" w:space="0" w:color="auto"/>
              <w:bottom w:val="single" w:sz="4" w:space="0" w:color="auto"/>
              <w:right w:val="single" w:sz="4" w:space="0" w:color="auto"/>
            </w:tcBorders>
            <w:vAlign w:val="bottom"/>
          </w:tcPr>
          <w:p w:rsidR="00542F2A" w:rsidRDefault="00542F2A" w:rsidP="00542F2A">
            <w:pPr>
              <w:spacing w:before="45" w:after="45"/>
              <w:jc w:val="center"/>
              <w:rPr>
                <w:rFonts w:eastAsia="Times New Roman"/>
                <w:color w:val="000000"/>
                <w:szCs w:val="20"/>
              </w:rPr>
            </w:pPr>
            <w:r>
              <w:rPr>
                <w:rFonts w:eastAsia="Times New Roman"/>
                <w:color w:val="000000"/>
                <w:szCs w:val="20"/>
              </w:rPr>
              <w:t>00</w:t>
            </w:r>
          </w:p>
        </w:tc>
        <w:tc>
          <w:tcPr>
            <w:tcW w:w="904" w:type="pct"/>
            <w:tcBorders>
              <w:top w:val="single" w:sz="4" w:space="0" w:color="auto"/>
              <w:left w:val="single" w:sz="4" w:space="0" w:color="auto"/>
              <w:bottom w:val="single" w:sz="4" w:space="0" w:color="auto"/>
              <w:right w:val="single" w:sz="4" w:space="0" w:color="auto"/>
            </w:tcBorders>
            <w:vAlign w:val="bottom"/>
          </w:tcPr>
          <w:p w:rsidR="00542F2A" w:rsidRPr="002713C6" w:rsidRDefault="00542F2A" w:rsidP="00542F2A">
            <w:pPr>
              <w:spacing w:before="45" w:after="45"/>
              <w:jc w:val="center"/>
              <w:rPr>
                <w:rFonts w:eastAsia="Times New Roman"/>
                <w:color w:val="000000"/>
                <w:szCs w:val="20"/>
              </w:rPr>
            </w:pPr>
            <w:r>
              <w:rPr>
                <w:rFonts w:eastAsia="Times New Roman"/>
                <w:color w:val="000000"/>
                <w:szCs w:val="20"/>
              </w:rPr>
              <w:t>01</w:t>
            </w:r>
          </w:p>
        </w:tc>
      </w:tr>
      <w:tr w:rsidR="00542F2A" w:rsidRPr="00BD16FC" w:rsidTr="009B6F2D">
        <w:trPr>
          <w:trHeight w:val="20"/>
        </w:trPr>
        <w:tc>
          <w:tcPr>
            <w:tcW w:w="3193" w:type="pct"/>
            <w:tcBorders>
              <w:top w:val="single" w:sz="4" w:space="0" w:color="auto"/>
              <w:left w:val="single" w:sz="4" w:space="0" w:color="auto"/>
              <w:bottom w:val="single" w:sz="4" w:space="0" w:color="auto"/>
              <w:right w:val="single" w:sz="4" w:space="0" w:color="auto"/>
            </w:tcBorders>
            <w:shd w:val="clear" w:color="auto" w:fill="F2F2F2"/>
            <w:noWrap/>
            <w:vAlign w:val="bottom"/>
            <w:hideMark/>
          </w:tcPr>
          <w:p w:rsidR="00542F2A" w:rsidRPr="00BD16FC" w:rsidRDefault="00542F2A" w:rsidP="00542F2A">
            <w:pPr>
              <w:spacing w:after="0"/>
              <w:jc w:val="both"/>
              <w:rPr>
                <w:rFonts w:eastAsia="Times New Roman"/>
                <w:bCs/>
                <w:color w:val="000000"/>
                <w:szCs w:val="20"/>
              </w:rPr>
            </w:pPr>
            <w:r w:rsidRPr="00BD16FC">
              <w:rPr>
                <w:rFonts w:eastAsia="Times New Roman"/>
                <w:bCs/>
                <w:color w:val="000000"/>
                <w:szCs w:val="20"/>
              </w:rPr>
              <w:t>2.</w:t>
            </w:r>
            <w:r w:rsidRPr="00BD16FC">
              <w:rPr>
                <w:rFonts w:eastAsia="Times New Roman"/>
                <w:bCs/>
                <w:color w:val="000000"/>
                <w:sz w:val="14"/>
                <w:szCs w:val="14"/>
              </w:rPr>
              <w:t xml:space="preserve">   </w:t>
            </w:r>
            <w:r w:rsidRPr="00BD16FC">
              <w:rPr>
                <w:rFonts w:eastAsia="Times New Roman"/>
                <w:bCs/>
                <w:color w:val="000000"/>
                <w:szCs w:val="20"/>
              </w:rPr>
              <w:t>Servidores com Contratos Temporários</w:t>
            </w:r>
          </w:p>
        </w:tc>
        <w:tc>
          <w:tcPr>
            <w:tcW w:w="903" w:type="pct"/>
            <w:tcBorders>
              <w:top w:val="single" w:sz="4" w:space="0" w:color="auto"/>
              <w:left w:val="single" w:sz="4" w:space="0" w:color="auto"/>
              <w:bottom w:val="single" w:sz="4" w:space="0" w:color="auto"/>
              <w:right w:val="single" w:sz="4" w:space="0" w:color="auto"/>
            </w:tcBorders>
            <w:vAlign w:val="bottom"/>
            <w:hideMark/>
          </w:tcPr>
          <w:p w:rsidR="00542F2A" w:rsidRPr="002677F4" w:rsidRDefault="00542F2A" w:rsidP="00542F2A">
            <w:pPr>
              <w:spacing w:before="45" w:after="45"/>
              <w:jc w:val="center"/>
              <w:rPr>
                <w:rFonts w:eastAsia="Times New Roman"/>
                <w:b/>
                <w:bCs/>
                <w:color w:val="000000"/>
                <w:szCs w:val="20"/>
              </w:rPr>
            </w:pPr>
            <w:r w:rsidRPr="002677F4">
              <w:rPr>
                <w:rFonts w:eastAsia="Times New Roman"/>
                <w:b/>
                <w:bCs/>
                <w:color w:val="000000"/>
                <w:szCs w:val="20"/>
              </w:rPr>
              <w:t>Não há</w:t>
            </w:r>
          </w:p>
        </w:tc>
        <w:tc>
          <w:tcPr>
            <w:tcW w:w="904" w:type="pct"/>
            <w:tcBorders>
              <w:top w:val="single" w:sz="4" w:space="0" w:color="auto"/>
              <w:left w:val="single" w:sz="4" w:space="0" w:color="auto"/>
              <w:bottom w:val="single" w:sz="4" w:space="0" w:color="auto"/>
              <w:right w:val="single" w:sz="4" w:space="0" w:color="auto"/>
            </w:tcBorders>
            <w:vAlign w:val="bottom"/>
            <w:hideMark/>
          </w:tcPr>
          <w:p w:rsidR="00542F2A" w:rsidRPr="002677F4" w:rsidRDefault="00542F2A" w:rsidP="00542F2A">
            <w:pPr>
              <w:spacing w:before="45" w:after="45"/>
              <w:jc w:val="center"/>
              <w:rPr>
                <w:rFonts w:eastAsia="Times New Roman"/>
                <w:b/>
                <w:bCs/>
                <w:color w:val="000000"/>
                <w:szCs w:val="20"/>
              </w:rPr>
            </w:pPr>
            <w:r w:rsidRPr="002677F4">
              <w:rPr>
                <w:rFonts w:eastAsia="Times New Roman"/>
                <w:b/>
                <w:bCs/>
                <w:color w:val="000000"/>
                <w:szCs w:val="20"/>
              </w:rPr>
              <w:t>141</w:t>
            </w:r>
          </w:p>
        </w:tc>
      </w:tr>
      <w:tr w:rsidR="00542F2A" w:rsidRPr="00BD16FC" w:rsidTr="009B6F2D">
        <w:trPr>
          <w:trHeight w:val="20"/>
        </w:trPr>
        <w:tc>
          <w:tcPr>
            <w:tcW w:w="3193" w:type="pct"/>
            <w:tcBorders>
              <w:top w:val="single" w:sz="4" w:space="0" w:color="auto"/>
              <w:left w:val="single" w:sz="4" w:space="0" w:color="auto"/>
              <w:bottom w:val="single" w:sz="4" w:space="0" w:color="auto"/>
              <w:right w:val="single" w:sz="4" w:space="0" w:color="auto"/>
            </w:tcBorders>
            <w:shd w:val="clear" w:color="auto" w:fill="F2F2F2"/>
            <w:noWrap/>
            <w:vAlign w:val="bottom"/>
            <w:hideMark/>
          </w:tcPr>
          <w:p w:rsidR="00542F2A" w:rsidRPr="00BD16FC" w:rsidRDefault="00542F2A" w:rsidP="00542F2A">
            <w:pPr>
              <w:spacing w:after="0"/>
              <w:jc w:val="both"/>
              <w:rPr>
                <w:rFonts w:eastAsia="Times New Roman"/>
                <w:bCs/>
                <w:color w:val="000000"/>
                <w:szCs w:val="20"/>
              </w:rPr>
            </w:pPr>
            <w:r w:rsidRPr="00BD16FC">
              <w:rPr>
                <w:rFonts w:eastAsia="Times New Roman"/>
                <w:bCs/>
                <w:color w:val="000000"/>
                <w:szCs w:val="20"/>
              </w:rPr>
              <w:t>3.</w:t>
            </w:r>
            <w:r w:rsidRPr="00BD16FC">
              <w:rPr>
                <w:rFonts w:eastAsia="Times New Roman"/>
                <w:bCs/>
                <w:color w:val="000000"/>
                <w:sz w:val="14"/>
                <w:szCs w:val="14"/>
              </w:rPr>
              <w:t xml:space="preserve">   </w:t>
            </w:r>
            <w:r w:rsidRPr="00BD16FC">
              <w:rPr>
                <w:rFonts w:eastAsia="Times New Roman"/>
                <w:bCs/>
                <w:color w:val="000000"/>
                <w:szCs w:val="20"/>
              </w:rPr>
              <w:t>Servidores sem Vínculo com a Administração Pública</w:t>
            </w:r>
          </w:p>
        </w:tc>
        <w:tc>
          <w:tcPr>
            <w:tcW w:w="903" w:type="pct"/>
            <w:tcBorders>
              <w:top w:val="single" w:sz="4" w:space="0" w:color="auto"/>
              <w:left w:val="single" w:sz="4" w:space="0" w:color="auto"/>
              <w:bottom w:val="single" w:sz="4" w:space="0" w:color="auto"/>
              <w:right w:val="single" w:sz="4" w:space="0" w:color="auto"/>
            </w:tcBorders>
            <w:vAlign w:val="bottom"/>
            <w:hideMark/>
          </w:tcPr>
          <w:p w:rsidR="00542F2A" w:rsidRPr="002677F4" w:rsidRDefault="00542F2A" w:rsidP="00542F2A">
            <w:pPr>
              <w:spacing w:before="45" w:after="45"/>
              <w:jc w:val="center"/>
              <w:rPr>
                <w:rFonts w:eastAsia="Times New Roman"/>
                <w:b/>
                <w:bCs/>
                <w:color w:val="000000"/>
                <w:szCs w:val="20"/>
              </w:rPr>
            </w:pPr>
            <w:r w:rsidRPr="002677F4">
              <w:rPr>
                <w:rFonts w:eastAsia="Times New Roman"/>
                <w:b/>
                <w:bCs/>
                <w:color w:val="000000"/>
                <w:szCs w:val="20"/>
              </w:rPr>
              <w:t>02</w:t>
            </w:r>
          </w:p>
        </w:tc>
        <w:tc>
          <w:tcPr>
            <w:tcW w:w="904" w:type="pct"/>
            <w:tcBorders>
              <w:top w:val="single" w:sz="4" w:space="0" w:color="auto"/>
              <w:left w:val="single" w:sz="4" w:space="0" w:color="auto"/>
              <w:bottom w:val="single" w:sz="4" w:space="0" w:color="auto"/>
              <w:right w:val="single" w:sz="4" w:space="0" w:color="auto"/>
            </w:tcBorders>
            <w:vAlign w:val="bottom"/>
            <w:hideMark/>
          </w:tcPr>
          <w:p w:rsidR="00542F2A" w:rsidRPr="002677F4" w:rsidRDefault="00542F2A" w:rsidP="00542F2A">
            <w:pPr>
              <w:spacing w:before="45" w:after="45"/>
              <w:jc w:val="center"/>
              <w:rPr>
                <w:rFonts w:eastAsia="Times New Roman"/>
                <w:b/>
                <w:bCs/>
                <w:color w:val="000000"/>
                <w:szCs w:val="20"/>
              </w:rPr>
            </w:pPr>
            <w:r w:rsidRPr="002677F4">
              <w:rPr>
                <w:rFonts w:eastAsia="Times New Roman"/>
                <w:b/>
                <w:bCs/>
                <w:color w:val="000000"/>
                <w:szCs w:val="20"/>
              </w:rPr>
              <w:t>00</w:t>
            </w:r>
          </w:p>
        </w:tc>
      </w:tr>
      <w:tr w:rsidR="00542F2A" w:rsidRPr="00BD16FC" w:rsidTr="009B6F2D">
        <w:trPr>
          <w:trHeight w:val="20"/>
        </w:trPr>
        <w:tc>
          <w:tcPr>
            <w:tcW w:w="3193" w:type="pct"/>
            <w:tcBorders>
              <w:top w:val="single" w:sz="4" w:space="0" w:color="auto"/>
              <w:left w:val="single" w:sz="4" w:space="0" w:color="auto"/>
              <w:bottom w:val="single" w:sz="4" w:space="0" w:color="auto"/>
              <w:right w:val="single" w:sz="4" w:space="0" w:color="auto"/>
            </w:tcBorders>
            <w:shd w:val="clear" w:color="auto" w:fill="F2F2F2"/>
            <w:noWrap/>
            <w:vAlign w:val="bottom"/>
            <w:hideMark/>
          </w:tcPr>
          <w:p w:rsidR="00542F2A" w:rsidRPr="00BD16FC" w:rsidRDefault="00542F2A" w:rsidP="00542F2A">
            <w:pPr>
              <w:spacing w:after="0"/>
              <w:jc w:val="both"/>
              <w:rPr>
                <w:rFonts w:eastAsia="Times New Roman"/>
                <w:bCs/>
                <w:color w:val="000000"/>
                <w:szCs w:val="20"/>
              </w:rPr>
            </w:pPr>
            <w:r w:rsidRPr="00BD16FC">
              <w:rPr>
                <w:rFonts w:eastAsia="Times New Roman"/>
                <w:bCs/>
                <w:color w:val="000000"/>
                <w:szCs w:val="20"/>
              </w:rPr>
              <w:t>4.</w:t>
            </w:r>
            <w:r w:rsidRPr="00BD16FC">
              <w:rPr>
                <w:rFonts w:eastAsia="Times New Roman"/>
                <w:bCs/>
                <w:color w:val="000000"/>
                <w:sz w:val="14"/>
                <w:szCs w:val="14"/>
              </w:rPr>
              <w:t xml:space="preserve">   </w:t>
            </w:r>
            <w:r w:rsidRPr="00BD16FC">
              <w:rPr>
                <w:rFonts w:eastAsia="Times New Roman"/>
                <w:bCs/>
                <w:color w:val="000000"/>
                <w:szCs w:val="20"/>
              </w:rPr>
              <w:t>Total de Servidores (1+2+3)</w:t>
            </w:r>
          </w:p>
        </w:tc>
        <w:tc>
          <w:tcPr>
            <w:tcW w:w="903" w:type="pct"/>
            <w:tcBorders>
              <w:top w:val="single" w:sz="4" w:space="0" w:color="auto"/>
              <w:left w:val="single" w:sz="4" w:space="0" w:color="auto"/>
              <w:bottom w:val="single" w:sz="4" w:space="0" w:color="auto"/>
              <w:right w:val="single" w:sz="4" w:space="0" w:color="auto"/>
            </w:tcBorders>
            <w:vAlign w:val="bottom"/>
            <w:hideMark/>
          </w:tcPr>
          <w:p w:rsidR="00542F2A" w:rsidRPr="002677F4" w:rsidRDefault="00542F2A" w:rsidP="00542F2A">
            <w:pPr>
              <w:spacing w:before="45" w:after="45"/>
              <w:jc w:val="center"/>
              <w:rPr>
                <w:rFonts w:eastAsia="Times New Roman"/>
                <w:b/>
                <w:bCs/>
                <w:color w:val="000000"/>
                <w:szCs w:val="20"/>
              </w:rPr>
            </w:pPr>
            <w:r>
              <w:rPr>
                <w:rFonts w:eastAsia="Times New Roman"/>
                <w:b/>
                <w:bCs/>
                <w:color w:val="000000"/>
                <w:szCs w:val="20"/>
              </w:rPr>
              <w:t>531</w:t>
            </w:r>
          </w:p>
        </w:tc>
        <w:tc>
          <w:tcPr>
            <w:tcW w:w="904" w:type="pct"/>
            <w:tcBorders>
              <w:top w:val="single" w:sz="4" w:space="0" w:color="auto"/>
              <w:left w:val="single" w:sz="4" w:space="0" w:color="auto"/>
              <w:bottom w:val="single" w:sz="4" w:space="0" w:color="auto"/>
              <w:right w:val="single" w:sz="4" w:space="0" w:color="auto"/>
            </w:tcBorders>
            <w:vAlign w:val="bottom"/>
            <w:hideMark/>
          </w:tcPr>
          <w:p w:rsidR="00542F2A" w:rsidRPr="002677F4" w:rsidRDefault="00542F2A" w:rsidP="00542F2A">
            <w:pPr>
              <w:spacing w:before="45" w:after="45"/>
              <w:jc w:val="center"/>
              <w:rPr>
                <w:rFonts w:eastAsia="Times New Roman"/>
                <w:b/>
                <w:bCs/>
                <w:color w:val="000000"/>
                <w:szCs w:val="20"/>
              </w:rPr>
            </w:pPr>
            <w:r>
              <w:rPr>
                <w:rFonts w:eastAsia="Times New Roman"/>
                <w:b/>
                <w:bCs/>
                <w:color w:val="000000"/>
                <w:szCs w:val="20"/>
              </w:rPr>
              <w:t>852</w:t>
            </w:r>
          </w:p>
        </w:tc>
      </w:tr>
    </w:tbl>
    <w:p w:rsidR="009B6F2D" w:rsidRPr="00BD16FC" w:rsidRDefault="009B6F2D" w:rsidP="000F6346">
      <w:pPr>
        <w:pStyle w:val="PargrafodaLista"/>
        <w:tabs>
          <w:tab w:val="left" w:pos="567"/>
          <w:tab w:val="left" w:pos="993"/>
        </w:tabs>
        <w:spacing w:after="0"/>
        <w:ind w:left="0"/>
        <w:rPr>
          <w:rFonts w:eastAsia="Times New Roman"/>
          <w:bCs/>
          <w:iCs/>
          <w:sz w:val="24"/>
          <w:szCs w:val="24"/>
        </w:rPr>
      </w:pPr>
    </w:p>
    <w:p w:rsidR="009B6F2D" w:rsidRPr="00BD16FC" w:rsidRDefault="009B6F2D" w:rsidP="000F6346">
      <w:pPr>
        <w:pStyle w:val="PargrafodaLista"/>
        <w:tabs>
          <w:tab w:val="left" w:pos="567"/>
          <w:tab w:val="left" w:pos="993"/>
        </w:tabs>
        <w:spacing w:after="0"/>
        <w:ind w:left="0"/>
        <w:rPr>
          <w:rFonts w:eastAsia="Times New Roman"/>
          <w:bCs/>
          <w:iCs/>
          <w:sz w:val="24"/>
          <w:szCs w:val="24"/>
        </w:rPr>
      </w:pPr>
      <w:r w:rsidRPr="00BD16FC">
        <w:rPr>
          <w:rFonts w:eastAsia="Times New Roman"/>
          <w:bCs/>
          <w:iCs/>
          <w:sz w:val="24"/>
          <w:szCs w:val="24"/>
        </w:rPr>
        <w:t>O Quadro A.7.1.1.3 abaixo tem por objetivo identificar a estrutura de cargos em comissão e de funções gratificadas da UJ.</w:t>
      </w:r>
    </w:p>
    <w:p w:rsidR="009B6F2D" w:rsidRPr="00BD16FC" w:rsidRDefault="009B6F2D" w:rsidP="000F6346">
      <w:pPr>
        <w:pStyle w:val="Legenda"/>
        <w:keepNext/>
        <w:spacing w:after="0"/>
      </w:pPr>
      <w:bookmarkStart w:id="175" w:name="_Toc414464143"/>
      <w:r w:rsidRPr="00BD16FC">
        <w:t xml:space="preserve">Tabela </w:t>
      </w:r>
      <w:fldSimple w:instr=" SEQ Tabela \* ARABIC ">
        <w:r w:rsidR="004918B2">
          <w:rPr>
            <w:noProof/>
          </w:rPr>
          <w:t>43</w:t>
        </w:r>
      </w:fldSimple>
      <w:r w:rsidRPr="00BD16FC">
        <w:t xml:space="preserve"> Quadro A.7.1.1.3 – Detalhamento da estrutura de cargos da UJ</w:t>
      </w:r>
      <w:bookmarkEnd w:id="175"/>
    </w:p>
    <w:tbl>
      <w:tblPr>
        <w:tblW w:w="5000" w:type="pct"/>
        <w:jc w:val="center"/>
        <w:tblLook w:val="04A0" w:firstRow="1" w:lastRow="0" w:firstColumn="1" w:lastColumn="0" w:noHBand="0" w:noVBand="1"/>
      </w:tblPr>
      <w:tblGrid>
        <w:gridCol w:w="64"/>
        <w:gridCol w:w="5433"/>
        <w:gridCol w:w="1078"/>
        <w:gridCol w:w="734"/>
        <w:gridCol w:w="940"/>
        <w:gridCol w:w="898"/>
      </w:tblGrid>
      <w:tr w:rsidR="009B6F2D" w:rsidRPr="00651F6F" w:rsidTr="009B6F2D">
        <w:trPr>
          <w:gridBefore w:val="1"/>
          <w:wBefore w:w="35" w:type="pct"/>
          <w:trHeight w:val="169"/>
          <w:jc w:val="center"/>
        </w:trPr>
        <w:tc>
          <w:tcPr>
            <w:tcW w:w="4965" w:type="pct"/>
            <w:gridSpan w:val="5"/>
            <w:vAlign w:val="center"/>
            <w:hideMark/>
          </w:tcPr>
          <w:p w:rsidR="009B6F2D" w:rsidRPr="00651F6F" w:rsidRDefault="009B6F2D" w:rsidP="006A0BB0">
            <w:pPr>
              <w:pStyle w:val="Epgrafe"/>
            </w:pPr>
            <w:r w:rsidRPr="00651F6F">
              <w:t xml:space="preserve">   </w:t>
            </w:r>
          </w:p>
        </w:tc>
      </w:tr>
      <w:tr w:rsidR="009B6F2D" w:rsidRPr="00651F6F" w:rsidTr="00651F6F">
        <w:trPr>
          <w:trHeight w:val="20"/>
          <w:jc w:val="center"/>
        </w:trPr>
        <w:tc>
          <w:tcPr>
            <w:tcW w:w="3005" w:type="pct"/>
            <w:gridSpan w:val="2"/>
            <w:vMerge w:val="restart"/>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9B6F2D" w:rsidRPr="00651F6F" w:rsidRDefault="009B6F2D" w:rsidP="000F6346">
            <w:pPr>
              <w:spacing w:after="0"/>
              <w:jc w:val="center"/>
              <w:rPr>
                <w:rFonts w:eastAsia="Times New Roman"/>
                <w:bCs/>
                <w:color w:val="000000"/>
                <w:sz w:val="16"/>
                <w:szCs w:val="16"/>
              </w:rPr>
            </w:pPr>
            <w:r w:rsidRPr="00651F6F">
              <w:rPr>
                <w:rFonts w:eastAsia="Times New Roman"/>
                <w:bCs/>
                <w:color w:val="000000"/>
                <w:sz w:val="16"/>
                <w:szCs w:val="16"/>
              </w:rPr>
              <w:t>Tipologias dos Cargos em Comissão e das Funções Gratificadas</w:t>
            </w:r>
          </w:p>
        </w:tc>
        <w:tc>
          <w:tcPr>
            <w:tcW w:w="990" w:type="pct"/>
            <w:gridSpan w:val="2"/>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9B6F2D" w:rsidRPr="00651F6F" w:rsidRDefault="009B6F2D" w:rsidP="000F6346">
            <w:pPr>
              <w:spacing w:after="0"/>
              <w:jc w:val="center"/>
              <w:rPr>
                <w:rFonts w:eastAsia="Times New Roman"/>
                <w:bCs/>
                <w:color w:val="000000"/>
                <w:sz w:val="16"/>
                <w:szCs w:val="16"/>
              </w:rPr>
            </w:pPr>
            <w:r w:rsidRPr="00651F6F">
              <w:rPr>
                <w:rFonts w:eastAsia="Times New Roman"/>
                <w:bCs/>
                <w:color w:val="000000"/>
                <w:sz w:val="16"/>
                <w:szCs w:val="16"/>
              </w:rPr>
              <w:t>Lotação</w:t>
            </w:r>
          </w:p>
        </w:tc>
        <w:tc>
          <w:tcPr>
            <w:tcW w:w="514" w:type="pct"/>
            <w:vMerge w:val="restar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9B6F2D" w:rsidRPr="00651F6F" w:rsidRDefault="009B6F2D" w:rsidP="000F6346">
            <w:pPr>
              <w:spacing w:after="0"/>
              <w:jc w:val="center"/>
              <w:rPr>
                <w:rFonts w:eastAsia="Times New Roman"/>
                <w:bCs/>
                <w:color w:val="000000"/>
                <w:sz w:val="16"/>
                <w:szCs w:val="16"/>
              </w:rPr>
            </w:pPr>
            <w:r w:rsidRPr="00651F6F">
              <w:rPr>
                <w:rFonts w:eastAsia="Times New Roman"/>
                <w:bCs/>
                <w:color w:val="000000"/>
                <w:sz w:val="16"/>
                <w:szCs w:val="16"/>
              </w:rPr>
              <w:t>Ingressos no Exercício</w:t>
            </w:r>
          </w:p>
        </w:tc>
        <w:tc>
          <w:tcPr>
            <w:tcW w:w="491" w:type="pct"/>
            <w:vMerge w:val="restar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9B6F2D" w:rsidRPr="00651F6F" w:rsidRDefault="009B6F2D" w:rsidP="000F6346">
            <w:pPr>
              <w:spacing w:after="0"/>
              <w:jc w:val="center"/>
              <w:rPr>
                <w:rFonts w:eastAsia="Times New Roman"/>
                <w:bCs/>
                <w:color w:val="000000"/>
                <w:sz w:val="16"/>
                <w:szCs w:val="16"/>
              </w:rPr>
            </w:pPr>
            <w:r w:rsidRPr="00651F6F">
              <w:rPr>
                <w:rFonts w:eastAsia="Times New Roman"/>
                <w:bCs/>
                <w:color w:val="000000"/>
                <w:sz w:val="16"/>
                <w:szCs w:val="16"/>
              </w:rPr>
              <w:t>Egressos no Exercício</w:t>
            </w:r>
          </w:p>
        </w:tc>
      </w:tr>
      <w:tr w:rsidR="009B6F2D" w:rsidRPr="00651F6F" w:rsidTr="009B6F2D">
        <w:trPr>
          <w:trHeight w:val="20"/>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B6F2D" w:rsidRPr="00651F6F" w:rsidRDefault="009B6F2D" w:rsidP="000F6346">
            <w:pPr>
              <w:spacing w:after="0"/>
              <w:rPr>
                <w:rFonts w:eastAsia="Times New Roman"/>
                <w:bCs/>
                <w:color w:val="000000"/>
                <w:sz w:val="16"/>
                <w:szCs w:val="16"/>
              </w:rPr>
            </w:pPr>
          </w:p>
        </w:tc>
        <w:tc>
          <w:tcPr>
            <w:tcW w:w="589" w:type="pc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9B6F2D" w:rsidRPr="00651F6F" w:rsidRDefault="009B6F2D" w:rsidP="000F6346">
            <w:pPr>
              <w:spacing w:after="0"/>
              <w:jc w:val="center"/>
              <w:rPr>
                <w:rFonts w:eastAsia="Times New Roman"/>
                <w:bCs/>
                <w:color w:val="000000"/>
                <w:sz w:val="16"/>
                <w:szCs w:val="16"/>
              </w:rPr>
            </w:pPr>
            <w:r w:rsidRPr="00651F6F">
              <w:rPr>
                <w:rFonts w:eastAsia="Times New Roman"/>
                <w:bCs/>
                <w:color w:val="000000"/>
                <w:sz w:val="16"/>
                <w:szCs w:val="16"/>
              </w:rPr>
              <w:t>Autorizada</w:t>
            </w:r>
          </w:p>
        </w:tc>
        <w:tc>
          <w:tcPr>
            <w:tcW w:w="401" w:type="pc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9B6F2D" w:rsidRPr="00651F6F" w:rsidRDefault="009B6F2D" w:rsidP="000F6346">
            <w:pPr>
              <w:spacing w:after="0"/>
              <w:jc w:val="center"/>
              <w:rPr>
                <w:rFonts w:eastAsia="Times New Roman"/>
                <w:bCs/>
                <w:color w:val="000000"/>
                <w:sz w:val="16"/>
                <w:szCs w:val="16"/>
              </w:rPr>
            </w:pPr>
            <w:r w:rsidRPr="00651F6F">
              <w:rPr>
                <w:rFonts w:eastAsia="Times New Roman"/>
                <w:bCs/>
                <w:color w:val="000000"/>
                <w:sz w:val="16"/>
                <w:szCs w:val="16"/>
              </w:rPr>
              <w:t>Efetiva</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6F2D" w:rsidRPr="00651F6F" w:rsidRDefault="009B6F2D" w:rsidP="000F6346">
            <w:pPr>
              <w:spacing w:after="0"/>
              <w:rPr>
                <w:rFonts w:eastAsia="Times New Roman"/>
                <w:bCs/>
                <w:color w:val="000000"/>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6F2D" w:rsidRPr="00651F6F" w:rsidRDefault="009B6F2D" w:rsidP="000F6346">
            <w:pPr>
              <w:spacing w:after="0"/>
              <w:rPr>
                <w:rFonts w:eastAsia="Times New Roman"/>
                <w:bCs/>
                <w:color w:val="000000"/>
                <w:sz w:val="16"/>
                <w:szCs w:val="16"/>
              </w:rPr>
            </w:pPr>
          </w:p>
        </w:tc>
      </w:tr>
      <w:tr w:rsidR="00651F6F" w:rsidRPr="00651F6F" w:rsidTr="00651F6F">
        <w:trPr>
          <w:trHeight w:hRule="exact" w:val="284"/>
          <w:jc w:val="center"/>
        </w:trPr>
        <w:tc>
          <w:tcPr>
            <w:tcW w:w="3005"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651F6F" w:rsidRPr="00651F6F" w:rsidRDefault="00651F6F" w:rsidP="00651F6F">
            <w:pPr>
              <w:spacing w:after="0"/>
              <w:jc w:val="both"/>
              <w:rPr>
                <w:rFonts w:eastAsia="Times New Roman"/>
                <w:bCs/>
                <w:color w:val="000000"/>
                <w:sz w:val="16"/>
                <w:szCs w:val="16"/>
              </w:rPr>
            </w:pPr>
            <w:r w:rsidRPr="00651F6F">
              <w:rPr>
                <w:rFonts w:eastAsia="Times New Roman"/>
                <w:bCs/>
                <w:color w:val="000000"/>
                <w:sz w:val="16"/>
                <w:szCs w:val="16"/>
              </w:rPr>
              <w:t>1.   Cargos em Comissão</w:t>
            </w:r>
          </w:p>
        </w:tc>
        <w:tc>
          <w:tcPr>
            <w:tcW w:w="589"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b/>
                <w:bCs/>
                <w:color w:val="000000"/>
                <w:sz w:val="16"/>
                <w:szCs w:val="16"/>
              </w:rPr>
            </w:pPr>
            <w:r w:rsidRPr="00651F6F">
              <w:rPr>
                <w:rFonts w:eastAsia="Times New Roman"/>
                <w:b/>
                <w:bCs/>
                <w:color w:val="000000"/>
                <w:sz w:val="16"/>
                <w:szCs w:val="16"/>
              </w:rPr>
              <w:t>Não há</w:t>
            </w:r>
          </w:p>
        </w:tc>
        <w:tc>
          <w:tcPr>
            <w:tcW w:w="4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b/>
                <w:bCs/>
                <w:color w:val="000000"/>
                <w:sz w:val="16"/>
                <w:szCs w:val="16"/>
              </w:rPr>
            </w:pPr>
            <w:r w:rsidRPr="00651F6F">
              <w:rPr>
                <w:rFonts w:eastAsia="Times New Roman"/>
                <w:b/>
                <w:bCs/>
                <w:color w:val="000000"/>
                <w:sz w:val="16"/>
                <w:szCs w:val="16"/>
              </w:rPr>
              <w:t>95</w:t>
            </w:r>
          </w:p>
        </w:tc>
        <w:tc>
          <w:tcPr>
            <w:tcW w:w="51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b/>
                <w:bCs/>
                <w:color w:val="000000"/>
                <w:sz w:val="16"/>
                <w:szCs w:val="16"/>
              </w:rPr>
            </w:pPr>
            <w:r w:rsidRPr="00651F6F">
              <w:rPr>
                <w:rFonts w:eastAsia="Times New Roman"/>
                <w:b/>
                <w:bCs/>
                <w:color w:val="000000"/>
                <w:sz w:val="16"/>
                <w:szCs w:val="16"/>
              </w:rPr>
              <w:t>52</w:t>
            </w:r>
          </w:p>
        </w:tc>
        <w:tc>
          <w:tcPr>
            <w:tcW w:w="49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b/>
                <w:bCs/>
                <w:color w:val="000000"/>
                <w:sz w:val="16"/>
                <w:szCs w:val="16"/>
              </w:rPr>
            </w:pPr>
            <w:r w:rsidRPr="00651F6F">
              <w:rPr>
                <w:rFonts w:eastAsia="Times New Roman"/>
                <w:b/>
                <w:bCs/>
                <w:color w:val="000000"/>
                <w:sz w:val="16"/>
                <w:szCs w:val="16"/>
              </w:rPr>
              <w:t>33</w:t>
            </w:r>
          </w:p>
        </w:tc>
      </w:tr>
      <w:tr w:rsidR="00651F6F" w:rsidRPr="00651F6F" w:rsidTr="00651F6F">
        <w:trPr>
          <w:trHeight w:hRule="exact" w:val="284"/>
          <w:jc w:val="center"/>
        </w:trPr>
        <w:tc>
          <w:tcPr>
            <w:tcW w:w="3005"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651F6F" w:rsidRPr="00651F6F" w:rsidRDefault="00651F6F" w:rsidP="00651F6F">
            <w:pPr>
              <w:spacing w:after="0"/>
              <w:ind w:firstLineChars="142" w:firstLine="227"/>
              <w:jc w:val="both"/>
              <w:rPr>
                <w:rFonts w:eastAsia="Times New Roman"/>
                <w:color w:val="000000"/>
                <w:sz w:val="16"/>
                <w:szCs w:val="16"/>
              </w:rPr>
            </w:pPr>
            <w:r w:rsidRPr="00651F6F">
              <w:rPr>
                <w:rFonts w:eastAsia="Times New Roman"/>
                <w:color w:val="000000"/>
                <w:sz w:val="16"/>
                <w:szCs w:val="16"/>
              </w:rPr>
              <w:t>1.1. Cargos Natureza Especial</w:t>
            </w:r>
          </w:p>
        </w:tc>
        <w:tc>
          <w:tcPr>
            <w:tcW w:w="589"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b/>
                <w:bCs/>
                <w:color w:val="000000"/>
                <w:sz w:val="16"/>
                <w:szCs w:val="16"/>
              </w:rPr>
            </w:pPr>
            <w:r w:rsidRPr="00651F6F">
              <w:rPr>
                <w:rFonts w:eastAsia="Times New Roman"/>
                <w:b/>
                <w:bCs/>
                <w:color w:val="000000"/>
                <w:sz w:val="16"/>
                <w:szCs w:val="16"/>
              </w:rPr>
              <w:t>Não há</w:t>
            </w:r>
          </w:p>
        </w:tc>
        <w:tc>
          <w:tcPr>
            <w:tcW w:w="4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b/>
                <w:bCs/>
                <w:color w:val="000000"/>
                <w:sz w:val="16"/>
                <w:szCs w:val="16"/>
              </w:rPr>
            </w:pPr>
            <w:r w:rsidRPr="00651F6F">
              <w:rPr>
                <w:rFonts w:eastAsia="Times New Roman"/>
                <w:b/>
                <w:bCs/>
                <w:color w:val="000000"/>
                <w:sz w:val="16"/>
                <w:szCs w:val="16"/>
              </w:rPr>
              <w:t>00</w:t>
            </w:r>
          </w:p>
        </w:tc>
        <w:tc>
          <w:tcPr>
            <w:tcW w:w="51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b/>
                <w:bCs/>
                <w:color w:val="000000"/>
                <w:sz w:val="16"/>
                <w:szCs w:val="16"/>
              </w:rPr>
            </w:pPr>
            <w:r w:rsidRPr="00651F6F">
              <w:rPr>
                <w:rFonts w:eastAsia="Times New Roman"/>
                <w:b/>
                <w:bCs/>
                <w:color w:val="000000"/>
                <w:sz w:val="16"/>
                <w:szCs w:val="16"/>
              </w:rPr>
              <w:t>00</w:t>
            </w:r>
          </w:p>
        </w:tc>
        <w:tc>
          <w:tcPr>
            <w:tcW w:w="49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b/>
                <w:bCs/>
                <w:color w:val="000000"/>
                <w:sz w:val="16"/>
                <w:szCs w:val="16"/>
              </w:rPr>
            </w:pPr>
            <w:r w:rsidRPr="00651F6F">
              <w:rPr>
                <w:rFonts w:eastAsia="Times New Roman"/>
                <w:b/>
                <w:bCs/>
                <w:color w:val="000000"/>
                <w:sz w:val="16"/>
                <w:szCs w:val="16"/>
              </w:rPr>
              <w:t>00</w:t>
            </w:r>
          </w:p>
        </w:tc>
      </w:tr>
      <w:tr w:rsidR="00651F6F" w:rsidRPr="00651F6F" w:rsidTr="00651F6F">
        <w:trPr>
          <w:trHeight w:hRule="exact" w:val="284"/>
          <w:jc w:val="center"/>
        </w:trPr>
        <w:tc>
          <w:tcPr>
            <w:tcW w:w="3005"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651F6F" w:rsidRPr="00651F6F" w:rsidRDefault="00651F6F" w:rsidP="00651F6F">
            <w:pPr>
              <w:spacing w:after="0"/>
              <w:ind w:firstLineChars="142" w:firstLine="227"/>
              <w:jc w:val="both"/>
              <w:rPr>
                <w:rFonts w:eastAsia="Times New Roman"/>
                <w:color w:val="000000"/>
                <w:sz w:val="16"/>
                <w:szCs w:val="16"/>
              </w:rPr>
            </w:pPr>
            <w:r w:rsidRPr="00651F6F">
              <w:rPr>
                <w:rFonts w:eastAsia="Times New Roman"/>
                <w:color w:val="000000"/>
                <w:sz w:val="16"/>
                <w:szCs w:val="16"/>
              </w:rPr>
              <w:t>1.2. Grupo Direção e Assessoramento Superior</w:t>
            </w:r>
          </w:p>
        </w:tc>
        <w:tc>
          <w:tcPr>
            <w:tcW w:w="589"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b/>
                <w:bCs/>
                <w:color w:val="000000"/>
                <w:sz w:val="16"/>
                <w:szCs w:val="16"/>
              </w:rPr>
              <w:t>Não há</w:t>
            </w:r>
          </w:p>
        </w:tc>
        <w:tc>
          <w:tcPr>
            <w:tcW w:w="4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color w:val="000000"/>
                <w:sz w:val="16"/>
                <w:szCs w:val="16"/>
              </w:rPr>
              <w:t>95</w:t>
            </w:r>
          </w:p>
        </w:tc>
        <w:tc>
          <w:tcPr>
            <w:tcW w:w="51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color w:val="000000"/>
                <w:sz w:val="16"/>
                <w:szCs w:val="16"/>
              </w:rPr>
              <w:t>52</w:t>
            </w:r>
          </w:p>
        </w:tc>
        <w:tc>
          <w:tcPr>
            <w:tcW w:w="49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color w:val="000000"/>
                <w:sz w:val="16"/>
                <w:szCs w:val="16"/>
              </w:rPr>
              <w:t>33</w:t>
            </w:r>
          </w:p>
        </w:tc>
      </w:tr>
      <w:tr w:rsidR="00651F6F" w:rsidRPr="00651F6F" w:rsidTr="00651F6F">
        <w:trPr>
          <w:trHeight w:hRule="exact" w:val="284"/>
          <w:jc w:val="center"/>
        </w:trPr>
        <w:tc>
          <w:tcPr>
            <w:tcW w:w="3005"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651F6F" w:rsidRPr="00651F6F" w:rsidRDefault="00651F6F" w:rsidP="00651F6F">
            <w:pPr>
              <w:spacing w:after="0"/>
              <w:ind w:firstLineChars="213" w:firstLine="341"/>
              <w:jc w:val="both"/>
              <w:rPr>
                <w:rFonts w:eastAsia="Times New Roman"/>
                <w:color w:val="000000"/>
                <w:sz w:val="16"/>
                <w:szCs w:val="16"/>
              </w:rPr>
            </w:pPr>
            <w:r w:rsidRPr="00651F6F">
              <w:rPr>
                <w:rFonts w:eastAsia="Times New Roman"/>
                <w:color w:val="000000"/>
                <w:sz w:val="16"/>
                <w:szCs w:val="16"/>
              </w:rPr>
              <w:t>1.2.1.    Servidores de Carreira Vinculada ao Órgão</w:t>
            </w:r>
          </w:p>
        </w:tc>
        <w:tc>
          <w:tcPr>
            <w:tcW w:w="589"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b/>
                <w:bCs/>
                <w:color w:val="000000"/>
                <w:sz w:val="16"/>
                <w:szCs w:val="16"/>
              </w:rPr>
              <w:t>Não há</w:t>
            </w:r>
          </w:p>
        </w:tc>
        <w:tc>
          <w:tcPr>
            <w:tcW w:w="4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color w:val="000000"/>
                <w:sz w:val="16"/>
                <w:szCs w:val="16"/>
              </w:rPr>
              <w:t>92</w:t>
            </w:r>
          </w:p>
        </w:tc>
        <w:tc>
          <w:tcPr>
            <w:tcW w:w="51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color w:val="000000"/>
                <w:sz w:val="16"/>
                <w:szCs w:val="16"/>
              </w:rPr>
              <w:t>51</w:t>
            </w:r>
          </w:p>
        </w:tc>
        <w:tc>
          <w:tcPr>
            <w:tcW w:w="49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color w:val="000000"/>
                <w:sz w:val="16"/>
                <w:szCs w:val="16"/>
              </w:rPr>
              <w:t>33</w:t>
            </w:r>
          </w:p>
        </w:tc>
      </w:tr>
      <w:tr w:rsidR="00651F6F" w:rsidRPr="00651F6F" w:rsidTr="00651F6F">
        <w:trPr>
          <w:trHeight w:hRule="exact" w:val="284"/>
          <w:jc w:val="center"/>
        </w:trPr>
        <w:tc>
          <w:tcPr>
            <w:tcW w:w="3005"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651F6F" w:rsidRPr="00651F6F" w:rsidRDefault="00651F6F" w:rsidP="00651F6F">
            <w:pPr>
              <w:spacing w:after="0"/>
              <w:ind w:firstLineChars="213" w:firstLine="341"/>
              <w:jc w:val="both"/>
              <w:rPr>
                <w:rFonts w:eastAsia="Times New Roman"/>
                <w:color w:val="000000"/>
                <w:sz w:val="16"/>
                <w:szCs w:val="16"/>
              </w:rPr>
            </w:pPr>
            <w:r w:rsidRPr="00651F6F">
              <w:rPr>
                <w:rFonts w:eastAsia="Times New Roman"/>
                <w:color w:val="000000"/>
                <w:sz w:val="16"/>
                <w:szCs w:val="16"/>
              </w:rPr>
              <w:t>1.2.2.    Servidores de Carreira em Exercício Descentralizado</w:t>
            </w:r>
          </w:p>
        </w:tc>
        <w:tc>
          <w:tcPr>
            <w:tcW w:w="589"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b/>
                <w:bCs/>
                <w:color w:val="000000"/>
                <w:sz w:val="16"/>
                <w:szCs w:val="16"/>
              </w:rPr>
              <w:t>Não há</w:t>
            </w:r>
          </w:p>
        </w:tc>
        <w:tc>
          <w:tcPr>
            <w:tcW w:w="4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color w:val="000000"/>
                <w:sz w:val="16"/>
                <w:szCs w:val="16"/>
              </w:rPr>
              <w:t>01</w:t>
            </w:r>
          </w:p>
        </w:tc>
        <w:tc>
          <w:tcPr>
            <w:tcW w:w="51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color w:val="000000"/>
                <w:sz w:val="16"/>
                <w:szCs w:val="16"/>
              </w:rPr>
              <w:t>00</w:t>
            </w:r>
          </w:p>
        </w:tc>
        <w:tc>
          <w:tcPr>
            <w:tcW w:w="49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color w:val="000000"/>
                <w:sz w:val="16"/>
                <w:szCs w:val="16"/>
              </w:rPr>
              <w:t>00</w:t>
            </w:r>
          </w:p>
        </w:tc>
      </w:tr>
      <w:tr w:rsidR="00651F6F" w:rsidRPr="00651F6F" w:rsidTr="00651F6F">
        <w:trPr>
          <w:trHeight w:hRule="exact" w:val="284"/>
          <w:jc w:val="center"/>
        </w:trPr>
        <w:tc>
          <w:tcPr>
            <w:tcW w:w="3005"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651F6F" w:rsidRPr="00651F6F" w:rsidRDefault="00651F6F" w:rsidP="00651F6F">
            <w:pPr>
              <w:spacing w:after="0"/>
              <w:ind w:firstLineChars="213" w:firstLine="341"/>
              <w:jc w:val="both"/>
              <w:rPr>
                <w:rFonts w:eastAsia="Times New Roman"/>
                <w:color w:val="000000"/>
                <w:sz w:val="16"/>
                <w:szCs w:val="16"/>
              </w:rPr>
            </w:pPr>
            <w:r w:rsidRPr="00651F6F">
              <w:rPr>
                <w:rFonts w:eastAsia="Times New Roman"/>
                <w:color w:val="000000"/>
                <w:sz w:val="16"/>
                <w:szCs w:val="16"/>
              </w:rPr>
              <w:t>1.2.3.    Servidores de Outros Órgãos e Esferas</w:t>
            </w:r>
          </w:p>
        </w:tc>
        <w:tc>
          <w:tcPr>
            <w:tcW w:w="589"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b/>
                <w:bCs/>
                <w:color w:val="000000"/>
                <w:sz w:val="16"/>
                <w:szCs w:val="16"/>
              </w:rPr>
            </w:pPr>
            <w:r w:rsidRPr="00651F6F">
              <w:rPr>
                <w:rFonts w:eastAsia="Times New Roman"/>
                <w:b/>
                <w:bCs/>
                <w:color w:val="000000"/>
                <w:sz w:val="16"/>
                <w:szCs w:val="16"/>
              </w:rPr>
              <w:t>Não há</w:t>
            </w:r>
          </w:p>
        </w:tc>
        <w:tc>
          <w:tcPr>
            <w:tcW w:w="4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color w:val="000000"/>
                <w:sz w:val="16"/>
                <w:szCs w:val="16"/>
              </w:rPr>
              <w:t>00</w:t>
            </w:r>
          </w:p>
        </w:tc>
        <w:tc>
          <w:tcPr>
            <w:tcW w:w="51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color w:val="000000"/>
                <w:sz w:val="16"/>
                <w:szCs w:val="16"/>
              </w:rPr>
              <w:t>00</w:t>
            </w:r>
          </w:p>
        </w:tc>
        <w:tc>
          <w:tcPr>
            <w:tcW w:w="49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color w:val="000000"/>
                <w:sz w:val="16"/>
                <w:szCs w:val="16"/>
              </w:rPr>
              <w:t>00</w:t>
            </w:r>
          </w:p>
        </w:tc>
      </w:tr>
      <w:tr w:rsidR="00651F6F" w:rsidRPr="00651F6F" w:rsidTr="00651F6F">
        <w:trPr>
          <w:trHeight w:hRule="exact" w:val="284"/>
          <w:jc w:val="center"/>
        </w:trPr>
        <w:tc>
          <w:tcPr>
            <w:tcW w:w="3005"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651F6F" w:rsidRPr="00651F6F" w:rsidRDefault="00651F6F" w:rsidP="00651F6F">
            <w:pPr>
              <w:spacing w:after="0"/>
              <w:ind w:firstLineChars="213" w:firstLine="341"/>
              <w:jc w:val="both"/>
              <w:rPr>
                <w:rFonts w:eastAsia="Times New Roman"/>
                <w:color w:val="000000"/>
                <w:sz w:val="16"/>
                <w:szCs w:val="16"/>
              </w:rPr>
            </w:pPr>
            <w:r w:rsidRPr="00651F6F">
              <w:rPr>
                <w:rFonts w:eastAsia="Times New Roman"/>
                <w:color w:val="000000"/>
                <w:sz w:val="16"/>
                <w:szCs w:val="16"/>
              </w:rPr>
              <w:t>1.2.4.    Sem Vínculo</w:t>
            </w:r>
          </w:p>
        </w:tc>
        <w:tc>
          <w:tcPr>
            <w:tcW w:w="589"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b/>
                <w:bCs/>
                <w:color w:val="000000"/>
                <w:sz w:val="16"/>
                <w:szCs w:val="16"/>
              </w:rPr>
              <w:t>Não há</w:t>
            </w:r>
          </w:p>
        </w:tc>
        <w:tc>
          <w:tcPr>
            <w:tcW w:w="4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color w:val="000000"/>
                <w:sz w:val="16"/>
                <w:szCs w:val="16"/>
              </w:rPr>
              <w:t>01</w:t>
            </w:r>
          </w:p>
        </w:tc>
        <w:tc>
          <w:tcPr>
            <w:tcW w:w="51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color w:val="000000"/>
                <w:sz w:val="16"/>
                <w:szCs w:val="16"/>
              </w:rPr>
              <w:t>00</w:t>
            </w:r>
          </w:p>
        </w:tc>
        <w:tc>
          <w:tcPr>
            <w:tcW w:w="49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color w:val="000000"/>
                <w:sz w:val="16"/>
                <w:szCs w:val="16"/>
              </w:rPr>
              <w:t>00</w:t>
            </w:r>
          </w:p>
        </w:tc>
      </w:tr>
      <w:tr w:rsidR="00651F6F" w:rsidRPr="00651F6F" w:rsidTr="00651F6F">
        <w:trPr>
          <w:trHeight w:hRule="exact" w:val="284"/>
          <w:jc w:val="center"/>
        </w:trPr>
        <w:tc>
          <w:tcPr>
            <w:tcW w:w="3005"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651F6F" w:rsidRPr="00651F6F" w:rsidRDefault="00651F6F" w:rsidP="00651F6F">
            <w:pPr>
              <w:spacing w:after="0"/>
              <w:ind w:firstLineChars="213" w:firstLine="341"/>
              <w:jc w:val="both"/>
              <w:rPr>
                <w:rFonts w:eastAsia="Times New Roman"/>
                <w:color w:val="000000"/>
                <w:sz w:val="16"/>
                <w:szCs w:val="16"/>
              </w:rPr>
            </w:pPr>
            <w:r w:rsidRPr="00651F6F">
              <w:rPr>
                <w:rFonts w:eastAsia="Times New Roman"/>
                <w:color w:val="000000"/>
                <w:sz w:val="16"/>
                <w:szCs w:val="16"/>
              </w:rPr>
              <w:t>1.2.5.    Aposentados</w:t>
            </w:r>
          </w:p>
        </w:tc>
        <w:tc>
          <w:tcPr>
            <w:tcW w:w="589"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b/>
                <w:bCs/>
                <w:color w:val="000000"/>
                <w:sz w:val="16"/>
                <w:szCs w:val="16"/>
              </w:rPr>
              <w:t>Não há</w:t>
            </w:r>
          </w:p>
        </w:tc>
        <w:tc>
          <w:tcPr>
            <w:tcW w:w="4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color w:val="000000"/>
                <w:sz w:val="16"/>
                <w:szCs w:val="16"/>
              </w:rPr>
              <w:t>01</w:t>
            </w:r>
          </w:p>
        </w:tc>
        <w:tc>
          <w:tcPr>
            <w:tcW w:w="51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color w:val="000000"/>
                <w:sz w:val="16"/>
                <w:szCs w:val="16"/>
              </w:rPr>
              <w:t>01</w:t>
            </w:r>
          </w:p>
        </w:tc>
        <w:tc>
          <w:tcPr>
            <w:tcW w:w="49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color w:val="000000"/>
                <w:sz w:val="16"/>
                <w:szCs w:val="16"/>
              </w:rPr>
              <w:t>00</w:t>
            </w:r>
          </w:p>
        </w:tc>
      </w:tr>
      <w:tr w:rsidR="00651F6F" w:rsidRPr="00651F6F" w:rsidTr="00651F6F">
        <w:trPr>
          <w:trHeight w:hRule="exact" w:val="284"/>
          <w:jc w:val="center"/>
        </w:trPr>
        <w:tc>
          <w:tcPr>
            <w:tcW w:w="3005"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651F6F" w:rsidRPr="00651F6F" w:rsidRDefault="00651F6F" w:rsidP="00651F6F">
            <w:pPr>
              <w:spacing w:after="0"/>
              <w:jc w:val="both"/>
              <w:rPr>
                <w:rFonts w:eastAsia="Times New Roman"/>
                <w:bCs/>
                <w:color w:val="000000"/>
                <w:sz w:val="16"/>
                <w:szCs w:val="16"/>
              </w:rPr>
            </w:pPr>
            <w:r w:rsidRPr="00651F6F">
              <w:rPr>
                <w:rFonts w:eastAsia="Times New Roman"/>
                <w:bCs/>
                <w:color w:val="000000"/>
                <w:sz w:val="16"/>
                <w:szCs w:val="16"/>
              </w:rPr>
              <w:t>2.   Funções Gratificadas</w:t>
            </w:r>
          </w:p>
        </w:tc>
        <w:tc>
          <w:tcPr>
            <w:tcW w:w="589"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b/>
                <w:bCs/>
                <w:color w:val="000000"/>
                <w:sz w:val="16"/>
                <w:szCs w:val="16"/>
              </w:rPr>
            </w:pPr>
            <w:r w:rsidRPr="00651F6F">
              <w:rPr>
                <w:rFonts w:eastAsia="Times New Roman"/>
                <w:b/>
                <w:bCs/>
                <w:color w:val="000000"/>
                <w:sz w:val="16"/>
                <w:szCs w:val="16"/>
              </w:rPr>
              <w:t>Não há</w:t>
            </w:r>
          </w:p>
        </w:tc>
        <w:tc>
          <w:tcPr>
            <w:tcW w:w="4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b/>
                <w:bCs/>
                <w:color w:val="000000"/>
                <w:sz w:val="16"/>
                <w:szCs w:val="16"/>
              </w:rPr>
            </w:pPr>
            <w:r w:rsidRPr="00651F6F">
              <w:rPr>
                <w:rFonts w:eastAsia="Times New Roman"/>
                <w:b/>
                <w:bCs/>
                <w:color w:val="000000"/>
                <w:sz w:val="16"/>
                <w:szCs w:val="16"/>
              </w:rPr>
              <w:t>261</w:t>
            </w:r>
          </w:p>
        </w:tc>
        <w:tc>
          <w:tcPr>
            <w:tcW w:w="51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b/>
                <w:bCs/>
                <w:color w:val="000000"/>
                <w:sz w:val="16"/>
                <w:szCs w:val="16"/>
              </w:rPr>
            </w:pPr>
            <w:r w:rsidRPr="00651F6F">
              <w:rPr>
                <w:rFonts w:eastAsia="Times New Roman"/>
                <w:b/>
                <w:bCs/>
                <w:color w:val="000000"/>
                <w:sz w:val="16"/>
                <w:szCs w:val="16"/>
              </w:rPr>
              <w:t>52</w:t>
            </w:r>
          </w:p>
        </w:tc>
        <w:tc>
          <w:tcPr>
            <w:tcW w:w="49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b/>
                <w:bCs/>
                <w:color w:val="000000"/>
                <w:sz w:val="16"/>
                <w:szCs w:val="16"/>
              </w:rPr>
            </w:pPr>
            <w:r w:rsidRPr="00651F6F">
              <w:rPr>
                <w:rFonts w:eastAsia="Times New Roman"/>
                <w:b/>
                <w:bCs/>
                <w:color w:val="000000"/>
                <w:sz w:val="16"/>
                <w:szCs w:val="16"/>
              </w:rPr>
              <w:t>39</w:t>
            </w:r>
          </w:p>
        </w:tc>
      </w:tr>
      <w:tr w:rsidR="00651F6F" w:rsidRPr="00651F6F" w:rsidTr="00651F6F">
        <w:trPr>
          <w:trHeight w:hRule="exact" w:val="284"/>
          <w:jc w:val="center"/>
        </w:trPr>
        <w:tc>
          <w:tcPr>
            <w:tcW w:w="3005"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651F6F" w:rsidRPr="00651F6F" w:rsidRDefault="00651F6F" w:rsidP="00651F6F">
            <w:pPr>
              <w:spacing w:after="0"/>
              <w:ind w:firstLineChars="142" w:firstLine="227"/>
              <w:jc w:val="both"/>
              <w:rPr>
                <w:rFonts w:eastAsia="Times New Roman"/>
                <w:color w:val="000000"/>
                <w:sz w:val="16"/>
                <w:szCs w:val="16"/>
              </w:rPr>
            </w:pPr>
            <w:r w:rsidRPr="00651F6F">
              <w:rPr>
                <w:rFonts w:eastAsia="Times New Roman"/>
                <w:color w:val="000000"/>
                <w:sz w:val="16"/>
                <w:szCs w:val="16"/>
              </w:rPr>
              <w:t>2.1. Servidores de Carreira Vinculada ao Órgão</w:t>
            </w:r>
          </w:p>
        </w:tc>
        <w:tc>
          <w:tcPr>
            <w:tcW w:w="589"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b/>
                <w:bCs/>
                <w:color w:val="000000"/>
                <w:sz w:val="16"/>
                <w:szCs w:val="16"/>
              </w:rPr>
              <w:t>Não há</w:t>
            </w:r>
          </w:p>
        </w:tc>
        <w:tc>
          <w:tcPr>
            <w:tcW w:w="4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color w:val="000000"/>
                <w:sz w:val="16"/>
                <w:szCs w:val="16"/>
              </w:rPr>
              <w:t>259</w:t>
            </w:r>
          </w:p>
        </w:tc>
        <w:tc>
          <w:tcPr>
            <w:tcW w:w="51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color w:val="000000"/>
                <w:sz w:val="16"/>
                <w:szCs w:val="16"/>
              </w:rPr>
              <w:t>52</w:t>
            </w:r>
          </w:p>
        </w:tc>
        <w:tc>
          <w:tcPr>
            <w:tcW w:w="49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color w:val="000000"/>
                <w:sz w:val="16"/>
                <w:szCs w:val="16"/>
              </w:rPr>
              <w:t>39</w:t>
            </w:r>
          </w:p>
        </w:tc>
      </w:tr>
      <w:tr w:rsidR="00651F6F" w:rsidRPr="00651F6F" w:rsidTr="00651F6F">
        <w:trPr>
          <w:trHeight w:hRule="exact" w:val="284"/>
          <w:jc w:val="center"/>
        </w:trPr>
        <w:tc>
          <w:tcPr>
            <w:tcW w:w="3005"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651F6F" w:rsidRPr="00651F6F" w:rsidRDefault="00651F6F" w:rsidP="00651F6F">
            <w:pPr>
              <w:spacing w:after="0"/>
              <w:ind w:firstLineChars="142" w:firstLine="227"/>
              <w:jc w:val="both"/>
              <w:rPr>
                <w:rFonts w:eastAsia="Times New Roman"/>
                <w:color w:val="000000"/>
                <w:sz w:val="16"/>
                <w:szCs w:val="16"/>
              </w:rPr>
            </w:pPr>
            <w:r w:rsidRPr="00651F6F">
              <w:rPr>
                <w:rFonts w:eastAsia="Times New Roman"/>
                <w:color w:val="000000"/>
                <w:sz w:val="16"/>
                <w:szCs w:val="16"/>
              </w:rPr>
              <w:t>2.2. Servidores de Carreira em Exercício Descentralizado</w:t>
            </w:r>
          </w:p>
        </w:tc>
        <w:tc>
          <w:tcPr>
            <w:tcW w:w="589"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b/>
                <w:bCs/>
                <w:color w:val="000000"/>
                <w:sz w:val="16"/>
                <w:szCs w:val="16"/>
              </w:rPr>
            </w:pPr>
            <w:r w:rsidRPr="00651F6F">
              <w:rPr>
                <w:rFonts w:eastAsia="Times New Roman"/>
                <w:b/>
                <w:bCs/>
                <w:color w:val="000000"/>
                <w:sz w:val="16"/>
                <w:szCs w:val="16"/>
              </w:rPr>
              <w:t>Não há</w:t>
            </w:r>
          </w:p>
        </w:tc>
        <w:tc>
          <w:tcPr>
            <w:tcW w:w="4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b/>
                <w:bCs/>
                <w:color w:val="000000"/>
                <w:sz w:val="16"/>
                <w:szCs w:val="16"/>
              </w:rPr>
            </w:pPr>
            <w:r w:rsidRPr="00651F6F">
              <w:rPr>
                <w:rFonts w:eastAsia="Times New Roman"/>
                <w:b/>
                <w:bCs/>
                <w:color w:val="000000"/>
                <w:sz w:val="16"/>
                <w:szCs w:val="16"/>
              </w:rPr>
              <w:t>Não há</w:t>
            </w:r>
          </w:p>
        </w:tc>
        <w:tc>
          <w:tcPr>
            <w:tcW w:w="51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b/>
                <w:bCs/>
                <w:color w:val="000000"/>
                <w:sz w:val="16"/>
                <w:szCs w:val="16"/>
              </w:rPr>
            </w:pPr>
            <w:r w:rsidRPr="00651F6F">
              <w:rPr>
                <w:rFonts w:eastAsia="Times New Roman"/>
                <w:b/>
                <w:bCs/>
                <w:color w:val="000000"/>
                <w:sz w:val="16"/>
                <w:szCs w:val="16"/>
              </w:rPr>
              <w:t>Não há</w:t>
            </w:r>
          </w:p>
        </w:tc>
        <w:tc>
          <w:tcPr>
            <w:tcW w:w="49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b/>
                <w:bCs/>
                <w:color w:val="000000"/>
                <w:sz w:val="16"/>
                <w:szCs w:val="16"/>
              </w:rPr>
            </w:pPr>
            <w:r w:rsidRPr="00651F6F">
              <w:rPr>
                <w:rFonts w:eastAsia="Times New Roman"/>
                <w:b/>
                <w:bCs/>
                <w:color w:val="000000"/>
                <w:sz w:val="16"/>
                <w:szCs w:val="16"/>
              </w:rPr>
              <w:t>Não há</w:t>
            </w:r>
          </w:p>
        </w:tc>
      </w:tr>
      <w:tr w:rsidR="00651F6F" w:rsidRPr="00651F6F" w:rsidTr="00651F6F">
        <w:trPr>
          <w:trHeight w:hRule="exact" w:val="284"/>
          <w:jc w:val="center"/>
        </w:trPr>
        <w:tc>
          <w:tcPr>
            <w:tcW w:w="3005"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651F6F" w:rsidRPr="00651F6F" w:rsidRDefault="00651F6F" w:rsidP="00651F6F">
            <w:pPr>
              <w:spacing w:after="0"/>
              <w:ind w:firstLineChars="142" w:firstLine="227"/>
              <w:jc w:val="both"/>
              <w:rPr>
                <w:rFonts w:eastAsia="Times New Roman"/>
                <w:color w:val="000000"/>
                <w:sz w:val="16"/>
                <w:szCs w:val="16"/>
              </w:rPr>
            </w:pPr>
            <w:r w:rsidRPr="00651F6F">
              <w:rPr>
                <w:rFonts w:eastAsia="Times New Roman"/>
                <w:color w:val="000000"/>
                <w:sz w:val="16"/>
                <w:szCs w:val="16"/>
              </w:rPr>
              <w:t>2.3. Servidores de Outros órgãos e Esferas</w:t>
            </w:r>
          </w:p>
        </w:tc>
        <w:tc>
          <w:tcPr>
            <w:tcW w:w="589"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b/>
                <w:bCs/>
                <w:color w:val="000000"/>
                <w:sz w:val="16"/>
                <w:szCs w:val="16"/>
              </w:rPr>
              <w:t>Não há</w:t>
            </w:r>
          </w:p>
        </w:tc>
        <w:tc>
          <w:tcPr>
            <w:tcW w:w="4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color w:val="000000"/>
                <w:sz w:val="16"/>
                <w:szCs w:val="16"/>
              </w:rPr>
              <w:t>02</w:t>
            </w:r>
          </w:p>
        </w:tc>
        <w:tc>
          <w:tcPr>
            <w:tcW w:w="51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color w:val="000000"/>
                <w:sz w:val="16"/>
                <w:szCs w:val="16"/>
              </w:rPr>
              <w:t>00</w:t>
            </w:r>
          </w:p>
        </w:tc>
        <w:tc>
          <w:tcPr>
            <w:tcW w:w="49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color w:val="000000"/>
                <w:sz w:val="16"/>
                <w:szCs w:val="16"/>
              </w:rPr>
              <w:t>00</w:t>
            </w:r>
          </w:p>
        </w:tc>
      </w:tr>
      <w:tr w:rsidR="00651F6F" w:rsidRPr="00651F6F" w:rsidTr="00651F6F">
        <w:trPr>
          <w:trHeight w:hRule="exact" w:val="284"/>
          <w:jc w:val="center"/>
        </w:trPr>
        <w:tc>
          <w:tcPr>
            <w:tcW w:w="3005"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651F6F" w:rsidRPr="00651F6F" w:rsidRDefault="00651F6F" w:rsidP="00651F6F">
            <w:pPr>
              <w:spacing w:after="0"/>
              <w:jc w:val="both"/>
              <w:rPr>
                <w:rFonts w:eastAsia="Times New Roman"/>
                <w:bCs/>
                <w:color w:val="000000"/>
                <w:sz w:val="16"/>
                <w:szCs w:val="16"/>
              </w:rPr>
            </w:pPr>
            <w:r w:rsidRPr="00651F6F">
              <w:rPr>
                <w:rFonts w:eastAsia="Times New Roman"/>
                <w:bCs/>
                <w:color w:val="000000"/>
                <w:sz w:val="16"/>
                <w:szCs w:val="16"/>
              </w:rPr>
              <w:t xml:space="preserve">3.   Total de Servidores em Cargo e em Função (1+2) </w:t>
            </w:r>
          </w:p>
        </w:tc>
        <w:tc>
          <w:tcPr>
            <w:tcW w:w="589"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b/>
                <w:bCs/>
                <w:color w:val="000000"/>
                <w:sz w:val="16"/>
                <w:szCs w:val="16"/>
              </w:rPr>
            </w:pPr>
            <w:r w:rsidRPr="00651F6F">
              <w:rPr>
                <w:rFonts w:eastAsia="Times New Roman"/>
                <w:b/>
                <w:bCs/>
                <w:color w:val="000000"/>
                <w:sz w:val="16"/>
                <w:szCs w:val="16"/>
              </w:rPr>
              <w:t>Não há</w:t>
            </w:r>
          </w:p>
        </w:tc>
        <w:tc>
          <w:tcPr>
            <w:tcW w:w="4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b/>
                <w:bCs/>
                <w:color w:val="000000"/>
                <w:sz w:val="16"/>
                <w:szCs w:val="16"/>
              </w:rPr>
            </w:pPr>
            <w:r w:rsidRPr="00651F6F">
              <w:rPr>
                <w:rFonts w:eastAsia="Times New Roman"/>
                <w:b/>
                <w:bCs/>
                <w:color w:val="000000"/>
                <w:sz w:val="16"/>
                <w:szCs w:val="16"/>
              </w:rPr>
              <w:t>356</w:t>
            </w:r>
          </w:p>
        </w:tc>
        <w:tc>
          <w:tcPr>
            <w:tcW w:w="51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b/>
                <w:bCs/>
                <w:color w:val="000000"/>
                <w:sz w:val="16"/>
                <w:szCs w:val="16"/>
              </w:rPr>
            </w:pPr>
            <w:r w:rsidRPr="00651F6F">
              <w:rPr>
                <w:rFonts w:eastAsia="Times New Roman"/>
                <w:b/>
                <w:bCs/>
                <w:color w:val="000000"/>
                <w:sz w:val="16"/>
                <w:szCs w:val="16"/>
              </w:rPr>
              <w:t>104</w:t>
            </w:r>
          </w:p>
        </w:tc>
        <w:tc>
          <w:tcPr>
            <w:tcW w:w="49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b/>
                <w:bCs/>
                <w:color w:val="000000"/>
                <w:sz w:val="16"/>
                <w:szCs w:val="16"/>
              </w:rPr>
            </w:pPr>
            <w:r w:rsidRPr="00651F6F">
              <w:rPr>
                <w:rFonts w:eastAsia="Times New Roman"/>
                <w:b/>
                <w:bCs/>
                <w:color w:val="000000"/>
                <w:sz w:val="16"/>
                <w:szCs w:val="16"/>
              </w:rPr>
              <w:t>72</w:t>
            </w:r>
          </w:p>
        </w:tc>
      </w:tr>
      <w:tr w:rsidR="009B6F2D" w:rsidRPr="00651F6F" w:rsidTr="009B6F2D">
        <w:trPr>
          <w:gridBefore w:val="1"/>
          <w:wBefore w:w="35" w:type="pct"/>
          <w:trHeight w:val="20"/>
          <w:jc w:val="center"/>
        </w:trPr>
        <w:tc>
          <w:tcPr>
            <w:tcW w:w="4965" w:type="pct"/>
            <w:gridSpan w:val="5"/>
            <w:tcBorders>
              <w:top w:val="single" w:sz="4" w:space="0" w:color="auto"/>
              <w:left w:val="nil"/>
              <w:bottom w:val="nil"/>
              <w:right w:val="nil"/>
            </w:tcBorders>
            <w:noWrap/>
            <w:tcMar>
              <w:top w:w="0" w:type="dxa"/>
              <w:left w:w="70" w:type="dxa"/>
              <w:bottom w:w="0" w:type="dxa"/>
              <w:right w:w="70" w:type="dxa"/>
            </w:tcMar>
            <w:vAlign w:val="bottom"/>
            <w:hideMark/>
          </w:tcPr>
          <w:p w:rsidR="009B6F2D" w:rsidRPr="00651F6F" w:rsidRDefault="009B6F2D" w:rsidP="000F6346">
            <w:pPr>
              <w:spacing w:after="0"/>
              <w:jc w:val="both"/>
              <w:rPr>
                <w:rFonts w:eastAsia="Times New Roman"/>
                <w:bCs/>
                <w:color w:val="000000"/>
                <w:sz w:val="16"/>
                <w:szCs w:val="16"/>
              </w:rPr>
            </w:pPr>
            <w:r w:rsidRPr="00651F6F">
              <w:rPr>
                <w:rFonts w:eastAsia="Times New Roman"/>
                <w:bCs/>
                <w:color w:val="000000"/>
                <w:sz w:val="16"/>
                <w:szCs w:val="16"/>
              </w:rPr>
              <w:t>Fonte:</w:t>
            </w:r>
            <w:r w:rsidR="00651F6F">
              <w:rPr>
                <w:rFonts w:eastAsia="Times New Roman"/>
                <w:b/>
                <w:bCs/>
                <w:color w:val="000000"/>
                <w:szCs w:val="20"/>
              </w:rPr>
              <w:t xml:space="preserve"> </w:t>
            </w:r>
            <w:r w:rsidR="00651F6F" w:rsidRPr="00651F6F">
              <w:rPr>
                <w:rFonts w:eastAsia="Times New Roman"/>
                <w:bCs/>
                <w:color w:val="000000"/>
                <w:sz w:val="16"/>
                <w:szCs w:val="16"/>
              </w:rPr>
              <w:t>SIAPE – Dezembro de 2014 para Cargo de Direção e Funções Gratificadas – lotação efetiva</w:t>
            </w:r>
          </w:p>
          <w:p w:rsidR="00842D56" w:rsidRPr="00651F6F" w:rsidRDefault="00842D56" w:rsidP="000F6346">
            <w:pPr>
              <w:spacing w:after="0"/>
              <w:jc w:val="both"/>
              <w:rPr>
                <w:rFonts w:eastAsia="Times New Roman"/>
                <w:bCs/>
                <w:color w:val="000000"/>
                <w:sz w:val="16"/>
                <w:szCs w:val="16"/>
              </w:rPr>
            </w:pPr>
          </w:p>
          <w:p w:rsidR="00842D56" w:rsidRDefault="00842D56" w:rsidP="000F6346">
            <w:pPr>
              <w:spacing w:after="0"/>
              <w:jc w:val="both"/>
              <w:rPr>
                <w:rFonts w:eastAsia="Times New Roman"/>
                <w:bCs/>
                <w:color w:val="000000"/>
                <w:sz w:val="16"/>
                <w:szCs w:val="16"/>
              </w:rPr>
            </w:pPr>
          </w:p>
          <w:p w:rsidR="005B3A37" w:rsidRDefault="005B3A37" w:rsidP="000F6346">
            <w:pPr>
              <w:spacing w:after="0"/>
              <w:jc w:val="both"/>
              <w:rPr>
                <w:rFonts w:eastAsia="Times New Roman"/>
                <w:bCs/>
                <w:color w:val="000000"/>
                <w:sz w:val="16"/>
                <w:szCs w:val="16"/>
              </w:rPr>
            </w:pPr>
          </w:p>
          <w:p w:rsidR="005B3A37" w:rsidRDefault="005B3A37" w:rsidP="000F6346">
            <w:pPr>
              <w:spacing w:after="0"/>
              <w:jc w:val="both"/>
              <w:rPr>
                <w:rFonts w:eastAsia="Times New Roman"/>
                <w:bCs/>
                <w:color w:val="000000"/>
                <w:sz w:val="16"/>
                <w:szCs w:val="16"/>
              </w:rPr>
            </w:pPr>
          </w:p>
          <w:p w:rsidR="005B3A37" w:rsidRPr="00651F6F" w:rsidRDefault="005B3A37" w:rsidP="000F6346">
            <w:pPr>
              <w:spacing w:after="0"/>
              <w:jc w:val="both"/>
              <w:rPr>
                <w:rFonts w:eastAsia="Times New Roman"/>
                <w:bCs/>
                <w:color w:val="000000"/>
                <w:sz w:val="16"/>
                <w:szCs w:val="16"/>
              </w:rPr>
            </w:pPr>
          </w:p>
          <w:p w:rsidR="00842D56" w:rsidRPr="00651F6F" w:rsidRDefault="00842D56" w:rsidP="000F6346">
            <w:pPr>
              <w:spacing w:after="0"/>
              <w:jc w:val="both"/>
              <w:rPr>
                <w:rFonts w:eastAsia="Times New Roman"/>
                <w:bCs/>
                <w:color w:val="000000"/>
                <w:sz w:val="16"/>
                <w:szCs w:val="16"/>
              </w:rPr>
            </w:pPr>
          </w:p>
        </w:tc>
      </w:tr>
    </w:tbl>
    <w:p w:rsidR="003F0E96" w:rsidRPr="00A14AA9" w:rsidRDefault="00842D56" w:rsidP="000F6346">
      <w:pPr>
        <w:pStyle w:val="TextosemFormatao"/>
        <w:spacing w:before="0" w:after="0"/>
        <w:rPr>
          <w:rFonts w:ascii="Times New Roman" w:eastAsia="Times New Roman" w:hAnsi="Times New Roman"/>
          <w:b/>
          <w:bCs/>
          <w:iCs/>
          <w:szCs w:val="24"/>
        </w:rPr>
      </w:pPr>
      <w:r w:rsidRPr="00A14AA9">
        <w:rPr>
          <w:rFonts w:ascii="Times New Roman" w:eastAsia="Times New Roman" w:hAnsi="Times New Roman"/>
          <w:b/>
          <w:bCs/>
          <w:iCs/>
          <w:szCs w:val="24"/>
        </w:rPr>
        <w:lastRenderedPageBreak/>
        <w:t>Análise Crítica</w:t>
      </w:r>
    </w:p>
    <w:p w:rsidR="00C111AE" w:rsidRPr="00C111AE" w:rsidRDefault="005B3A37" w:rsidP="00A14AA9">
      <w:pPr>
        <w:tabs>
          <w:tab w:val="left" w:pos="3119"/>
        </w:tabs>
        <w:spacing w:after="0"/>
        <w:ind w:firstLine="567"/>
        <w:jc w:val="both"/>
        <w:rPr>
          <w:sz w:val="24"/>
          <w:szCs w:val="24"/>
        </w:rPr>
      </w:pPr>
      <w:r>
        <w:rPr>
          <w:sz w:val="24"/>
          <w:szCs w:val="24"/>
          <w:lang w:eastAsia="pt-BR"/>
        </w:rPr>
        <w:t>Com relação aos Campi, o</w:t>
      </w:r>
      <w:r w:rsidR="00C111AE" w:rsidRPr="00C111AE">
        <w:rPr>
          <w:sz w:val="24"/>
          <w:szCs w:val="24"/>
          <w:lang w:eastAsia="pt-BR"/>
        </w:rPr>
        <w:t xml:space="preserve"> </w:t>
      </w:r>
      <w:r w:rsidR="00F96FEF">
        <w:rPr>
          <w:sz w:val="24"/>
          <w:szCs w:val="24"/>
          <w:lang w:eastAsia="pt-BR"/>
        </w:rPr>
        <w:t>IFAM</w:t>
      </w:r>
      <w:r>
        <w:rPr>
          <w:sz w:val="24"/>
          <w:szCs w:val="24"/>
          <w:lang w:eastAsia="pt-BR"/>
        </w:rPr>
        <w:t xml:space="preserve"> </w:t>
      </w:r>
      <w:r w:rsidR="00C111AE" w:rsidRPr="00C111AE">
        <w:rPr>
          <w:sz w:val="24"/>
          <w:szCs w:val="24"/>
          <w:lang w:eastAsia="pt-BR"/>
        </w:rPr>
        <w:t xml:space="preserve">vem trabalhando de acordo com a </w:t>
      </w:r>
      <w:r w:rsidR="005416FB">
        <w:rPr>
          <w:sz w:val="24"/>
          <w:szCs w:val="24"/>
          <w:lang w:eastAsia="pt-BR"/>
        </w:rPr>
        <w:t>Lei</w:t>
      </w:r>
      <w:r w:rsidR="00C111AE" w:rsidRPr="00C111AE">
        <w:rPr>
          <w:sz w:val="24"/>
          <w:szCs w:val="24"/>
          <w:lang w:eastAsia="pt-BR"/>
        </w:rPr>
        <w:t xml:space="preserve"> n.º 11.740/08, </w:t>
      </w:r>
      <w:r>
        <w:rPr>
          <w:sz w:val="24"/>
          <w:szCs w:val="24"/>
          <w:lang w:eastAsia="pt-BR"/>
        </w:rPr>
        <w:t>em que</w:t>
      </w:r>
      <w:r w:rsidR="00C111AE" w:rsidRPr="00C111AE">
        <w:rPr>
          <w:sz w:val="24"/>
          <w:szCs w:val="24"/>
          <w:lang w:eastAsia="pt-BR"/>
        </w:rPr>
        <w:t xml:space="preserve"> </w:t>
      </w:r>
      <w:r w:rsidR="000E29AA">
        <w:rPr>
          <w:sz w:val="24"/>
          <w:szCs w:val="24"/>
          <w:lang w:eastAsia="pt-BR"/>
        </w:rPr>
        <w:t>n</w:t>
      </w:r>
      <w:r w:rsidR="00C111AE" w:rsidRPr="00C111AE">
        <w:rPr>
          <w:sz w:val="24"/>
          <w:szCs w:val="24"/>
          <w:lang w:eastAsia="pt-BR"/>
        </w:rPr>
        <w:t>o universo de 1.200 (um mil e duzentos) alunos a proporção aluno/professor é de 20 (vinte) para 1(um)</w:t>
      </w:r>
      <w:r w:rsidR="000E29AA">
        <w:rPr>
          <w:sz w:val="24"/>
          <w:szCs w:val="24"/>
          <w:lang w:eastAsia="pt-BR"/>
        </w:rPr>
        <w:t>;</w:t>
      </w:r>
      <w:r w:rsidR="00C111AE" w:rsidRPr="00C111AE">
        <w:rPr>
          <w:sz w:val="24"/>
          <w:szCs w:val="24"/>
          <w:lang w:eastAsia="pt-BR"/>
        </w:rPr>
        <w:t xml:space="preserve"> na proporção aluno/técnico de nível superior </w:t>
      </w:r>
      <w:r w:rsidR="000E29AA">
        <w:rPr>
          <w:sz w:val="24"/>
          <w:szCs w:val="24"/>
          <w:lang w:eastAsia="pt-BR"/>
        </w:rPr>
        <w:t>a</w:t>
      </w:r>
      <w:r w:rsidR="00C111AE" w:rsidRPr="00C111AE">
        <w:rPr>
          <w:sz w:val="24"/>
          <w:szCs w:val="24"/>
          <w:lang w:eastAsia="pt-BR"/>
        </w:rPr>
        <w:t xml:space="preserve"> média é de 60 (sessenta) para 1(</w:t>
      </w:r>
      <w:r>
        <w:rPr>
          <w:sz w:val="24"/>
          <w:szCs w:val="24"/>
          <w:lang w:eastAsia="pt-BR"/>
        </w:rPr>
        <w:t>u</w:t>
      </w:r>
      <w:r w:rsidR="00C111AE" w:rsidRPr="00C111AE">
        <w:rPr>
          <w:sz w:val="24"/>
          <w:szCs w:val="24"/>
          <w:lang w:eastAsia="pt-BR"/>
        </w:rPr>
        <w:t>m) e</w:t>
      </w:r>
      <w:r w:rsidR="004A4C53">
        <w:rPr>
          <w:sz w:val="24"/>
          <w:szCs w:val="24"/>
          <w:lang w:eastAsia="pt-BR"/>
        </w:rPr>
        <w:t xml:space="preserve"> quando se trata de técnico de nível médio passa a ser</w:t>
      </w:r>
      <w:r w:rsidR="00C111AE" w:rsidRPr="00C111AE">
        <w:rPr>
          <w:sz w:val="24"/>
          <w:szCs w:val="24"/>
          <w:lang w:eastAsia="pt-BR"/>
        </w:rPr>
        <w:t xml:space="preserve"> de 40 (quarenta) para </w:t>
      </w:r>
      <w:r>
        <w:rPr>
          <w:sz w:val="24"/>
          <w:szCs w:val="24"/>
          <w:lang w:eastAsia="pt-BR"/>
        </w:rPr>
        <w:t xml:space="preserve">1 </w:t>
      </w:r>
      <w:r w:rsidR="00C111AE" w:rsidRPr="00C111AE">
        <w:rPr>
          <w:sz w:val="24"/>
          <w:szCs w:val="24"/>
          <w:lang w:eastAsia="pt-BR"/>
        </w:rPr>
        <w:t xml:space="preserve">(um) . No entanto, de </w:t>
      </w:r>
      <w:r w:rsidR="0004345C" w:rsidRPr="00C111AE">
        <w:rPr>
          <w:sz w:val="24"/>
          <w:szCs w:val="24"/>
          <w:lang w:eastAsia="pt-BR"/>
        </w:rPr>
        <w:t>acordo</w:t>
      </w:r>
      <w:r w:rsidR="00C111AE" w:rsidRPr="00C111AE">
        <w:rPr>
          <w:sz w:val="24"/>
          <w:szCs w:val="24"/>
          <w:lang w:eastAsia="pt-BR"/>
        </w:rPr>
        <w:t xml:space="preserve"> com os Diretores-Gerais, essa matemática do Governo não atende </w:t>
      </w:r>
      <w:r w:rsidR="002F74FC">
        <w:rPr>
          <w:sz w:val="24"/>
          <w:szCs w:val="24"/>
          <w:lang w:eastAsia="pt-BR"/>
        </w:rPr>
        <w:t>a</w:t>
      </w:r>
      <w:r w:rsidR="00C111AE" w:rsidRPr="00C111AE">
        <w:rPr>
          <w:sz w:val="24"/>
          <w:szCs w:val="24"/>
          <w:lang w:eastAsia="pt-BR"/>
        </w:rPr>
        <w:t>s suas necessidades, tendo em vista estarem enfrentando diversas dificuldades para a implantação e o desenvolvimento de suas Unidades.</w:t>
      </w:r>
    </w:p>
    <w:p w:rsidR="00C111AE" w:rsidRPr="00C111AE" w:rsidRDefault="00C111AE" w:rsidP="00A14AA9">
      <w:pPr>
        <w:tabs>
          <w:tab w:val="left" w:pos="3119"/>
        </w:tabs>
        <w:spacing w:after="0"/>
        <w:ind w:firstLine="567"/>
        <w:jc w:val="both"/>
        <w:rPr>
          <w:sz w:val="24"/>
          <w:szCs w:val="24"/>
        </w:rPr>
      </w:pPr>
      <w:r w:rsidRPr="00C111AE">
        <w:rPr>
          <w:sz w:val="24"/>
          <w:szCs w:val="24"/>
          <w:lang w:eastAsia="pt-BR"/>
        </w:rPr>
        <w:t>No que se refere a servidores para o quadro da Re</w:t>
      </w:r>
      <w:r w:rsidR="005D3BBC">
        <w:rPr>
          <w:sz w:val="24"/>
          <w:szCs w:val="24"/>
          <w:lang w:eastAsia="pt-BR"/>
        </w:rPr>
        <w:t>itoria o quantitativo é</w:t>
      </w:r>
      <w:r w:rsidRPr="00C111AE">
        <w:rPr>
          <w:sz w:val="24"/>
          <w:szCs w:val="24"/>
          <w:lang w:eastAsia="pt-BR"/>
        </w:rPr>
        <w:t xml:space="preserve"> bastante reduzido</w:t>
      </w:r>
      <w:r w:rsidR="002D26D6">
        <w:rPr>
          <w:sz w:val="24"/>
          <w:szCs w:val="24"/>
          <w:lang w:eastAsia="pt-BR"/>
        </w:rPr>
        <w:t>,</w:t>
      </w:r>
      <w:r w:rsidRPr="00C111AE">
        <w:rPr>
          <w:sz w:val="24"/>
          <w:szCs w:val="24"/>
          <w:lang w:eastAsia="pt-BR"/>
        </w:rPr>
        <w:t xml:space="preserve"> </w:t>
      </w:r>
      <w:r w:rsidR="004C48E7">
        <w:rPr>
          <w:sz w:val="24"/>
          <w:szCs w:val="24"/>
          <w:lang w:eastAsia="pt-BR"/>
        </w:rPr>
        <w:t>como</w:t>
      </w:r>
      <w:r w:rsidR="004C48E7" w:rsidRPr="00C111AE">
        <w:rPr>
          <w:sz w:val="24"/>
          <w:szCs w:val="24"/>
          <w:lang w:eastAsia="pt-BR"/>
        </w:rPr>
        <w:t xml:space="preserve"> </w:t>
      </w:r>
      <w:r w:rsidR="004C48E7">
        <w:rPr>
          <w:sz w:val="24"/>
          <w:szCs w:val="24"/>
          <w:lang w:eastAsia="pt-BR"/>
        </w:rPr>
        <w:t>por</w:t>
      </w:r>
      <w:r w:rsidRPr="00C111AE">
        <w:rPr>
          <w:sz w:val="24"/>
          <w:szCs w:val="24"/>
          <w:lang w:eastAsia="pt-BR"/>
        </w:rPr>
        <w:t xml:space="preserve"> exemplo a Unidade de Correição e a Auditoria contam somen</w:t>
      </w:r>
      <w:r w:rsidR="00F44FAC">
        <w:rPr>
          <w:sz w:val="24"/>
          <w:szCs w:val="24"/>
          <w:lang w:eastAsia="pt-BR"/>
        </w:rPr>
        <w:t>te com três e quatro servidores</w:t>
      </w:r>
      <w:r w:rsidRPr="00C111AE">
        <w:rPr>
          <w:sz w:val="24"/>
          <w:szCs w:val="24"/>
          <w:lang w:eastAsia="pt-BR"/>
        </w:rPr>
        <w:t xml:space="preserve"> respectivamente. </w:t>
      </w:r>
    </w:p>
    <w:p w:rsidR="00C111AE" w:rsidRPr="00C111AE" w:rsidRDefault="00D72CC3" w:rsidP="00A14AA9">
      <w:pPr>
        <w:tabs>
          <w:tab w:val="left" w:pos="3119"/>
        </w:tabs>
        <w:spacing w:after="0"/>
        <w:ind w:firstLine="567"/>
        <w:jc w:val="both"/>
        <w:rPr>
          <w:sz w:val="24"/>
          <w:szCs w:val="24"/>
        </w:rPr>
      </w:pPr>
      <w:r>
        <w:rPr>
          <w:sz w:val="24"/>
          <w:szCs w:val="24"/>
        </w:rPr>
        <w:t xml:space="preserve">O IFAM </w:t>
      </w:r>
      <w:r w:rsidR="00C111AE" w:rsidRPr="00C111AE">
        <w:rPr>
          <w:sz w:val="24"/>
          <w:szCs w:val="24"/>
        </w:rPr>
        <w:t xml:space="preserve">ainda não concebeu </w:t>
      </w:r>
      <w:r>
        <w:rPr>
          <w:sz w:val="24"/>
          <w:szCs w:val="24"/>
        </w:rPr>
        <w:t>a</w:t>
      </w:r>
      <w:r w:rsidR="00C111AE" w:rsidRPr="00C111AE">
        <w:rPr>
          <w:sz w:val="24"/>
          <w:szCs w:val="24"/>
        </w:rPr>
        <w:t xml:space="preserve"> cultura de avaliar a distribuição da força de trabalho entre a área meio e a área fim.  No entanto, atualmente dispõe de 1.383 (hum mil trezentos e oitenta e três) servidores, </w:t>
      </w:r>
      <w:r w:rsidR="006109E9">
        <w:rPr>
          <w:sz w:val="24"/>
          <w:szCs w:val="24"/>
        </w:rPr>
        <w:t>distribuídos em</w:t>
      </w:r>
      <w:r w:rsidR="00C111AE" w:rsidRPr="00C111AE">
        <w:rPr>
          <w:sz w:val="24"/>
          <w:szCs w:val="24"/>
        </w:rPr>
        <w:t xml:space="preserve"> 587 (quinhentos e oitenta e sete)</w:t>
      </w:r>
      <w:r w:rsidR="0086226D">
        <w:rPr>
          <w:sz w:val="24"/>
          <w:szCs w:val="24"/>
        </w:rPr>
        <w:t xml:space="preserve"> </w:t>
      </w:r>
      <w:r w:rsidR="00C111AE" w:rsidRPr="00C111AE">
        <w:rPr>
          <w:sz w:val="24"/>
          <w:szCs w:val="24"/>
        </w:rPr>
        <w:t>técnicos administrativos permanentes</w:t>
      </w:r>
      <w:r w:rsidR="0086226D">
        <w:rPr>
          <w:sz w:val="24"/>
          <w:szCs w:val="24"/>
        </w:rPr>
        <w:t xml:space="preserve">, </w:t>
      </w:r>
      <w:r w:rsidR="00C111AE" w:rsidRPr="00C111AE">
        <w:rPr>
          <w:sz w:val="24"/>
          <w:szCs w:val="24"/>
        </w:rPr>
        <w:t xml:space="preserve">655 (seiscentos e cinquenta e cinco) professores permanentes e 141 (cento e quarenta e um) professores substitutos e temporários.  </w:t>
      </w:r>
    </w:p>
    <w:p w:rsidR="00A91C9F" w:rsidRDefault="00C111AE" w:rsidP="00A14AA9">
      <w:pPr>
        <w:tabs>
          <w:tab w:val="left" w:pos="3119"/>
        </w:tabs>
        <w:spacing w:after="0"/>
        <w:ind w:firstLine="567"/>
        <w:jc w:val="both"/>
        <w:rPr>
          <w:sz w:val="24"/>
          <w:szCs w:val="24"/>
        </w:rPr>
      </w:pPr>
      <w:r w:rsidRPr="00C111AE">
        <w:rPr>
          <w:sz w:val="24"/>
          <w:szCs w:val="24"/>
        </w:rPr>
        <w:t>Do acima exposto, observa-se que 38,39% (</w:t>
      </w:r>
      <w:r w:rsidR="00EF6D69" w:rsidRPr="00C111AE">
        <w:rPr>
          <w:sz w:val="24"/>
          <w:szCs w:val="24"/>
        </w:rPr>
        <w:t>trinta e oito vírgula</w:t>
      </w:r>
      <w:r w:rsidRPr="00C111AE">
        <w:rPr>
          <w:sz w:val="24"/>
          <w:szCs w:val="24"/>
        </w:rPr>
        <w:t xml:space="preserve"> trinta e nove por cento) estão desenvolvendo atividades na área meio enquanto que 61,61% (sessenta e um vírgula sessenta e um por cento) desenvolvem atividades na área fim.</w:t>
      </w:r>
    </w:p>
    <w:p w:rsidR="00C111AE" w:rsidRPr="00C111AE" w:rsidRDefault="00A91C9F" w:rsidP="00A14AA9">
      <w:pPr>
        <w:tabs>
          <w:tab w:val="left" w:pos="3119"/>
        </w:tabs>
        <w:spacing w:after="0"/>
        <w:ind w:firstLine="567"/>
        <w:jc w:val="both"/>
        <w:rPr>
          <w:sz w:val="24"/>
          <w:szCs w:val="24"/>
        </w:rPr>
      </w:pPr>
      <w:r>
        <w:rPr>
          <w:sz w:val="24"/>
          <w:szCs w:val="24"/>
        </w:rPr>
        <w:t xml:space="preserve">Do total de servidores permanentes </w:t>
      </w:r>
      <w:r w:rsidR="00C111AE" w:rsidRPr="00C111AE">
        <w:rPr>
          <w:sz w:val="24"/>
          <w:szCs w:val="24"/>
        </w:rPr>
        <w:t xml:space="preserve"> 93 (noventa e três)</w:t>
      </w:r>
      <w:r>
        <w:rPr>
          <w:sz w:val="24"/>
          <w:szCs w:val="24"/>
        </w:rPr>
        <w:t xml:space="preserve"> ocupam cargos de direção</w:t>
      </w:r>
      <w:r w:rsidR="00C111AE" w:rsidRPr="00C111AE">
        <w:rPr>
          <w:sz w:val="24"/>
          <w:szCs w:val="24"/>
        </w:rPr>
        <w:t>. Em linhas gerais, esse quantitativo corresponde a somente 7,51% (sete</w:t>
      </w:r>
      <w:r w:rsidR="00A12D29">
        <w:rPr>
          <w:sz w:val="24"/>
          <w:szCs w:val="24"/>
        </w:rPr>
        <w:t xml:space="preserve"> </w:t>
      </w:r>
      <w:r w:rsidR="00C111AE" w:rsidRPr="00C111AE">
        <w:rPr>
          <w:sz w:val="24"/>
          <w:szCs w:val="24"/>
        </w:rPr>
        <w:t xml:space="preserve">vírgula cinquenta e um por cento) da força de trabalho do </w:t>
      </w:r>
      <w:r w:rsidR="00F96FEF">
        <w:rPr>
          <w:sz w:val="24"/>
          <w:szCs w:val="24"/>
        </w:rPr>
        <w:t>IFAM</w:t>
      </w:r>
      <w:r w:rsidR="00C111AE" w:rsidRPr="00C111AE">
        <w:rPr>
          <w:sz w:val="24"/>
          <w:szCs w:val="24"/>
        </w:rPr>
        <w:t xml:space="preserve">.  </w:t>
      </w:r>
    </w:p>
    <w:p w:rsidR="00C111AE" w:rsidRPr="00C111AE" w:rsidRDefault="00C111AE" w:rsidP="00A14AA9">
      <w:pPr>
        <w:tabs>
          <w:tab w:val="left" w:pos="3119"/>
        </w:tabs>
        <w:spacing w:after="0"/>
        <w:ind w:firstLine="567"/>
        <w:jc w:val="both"/>
        <w:rPr>
          <w:sz w:val="24"/>
          <w:szCs w:val="24"/>
        </w:rPr>
      </w:pPr>
      <w:r w:rsidRPr="00C111AE">
        <w:rPr>
          <w:sz w:val="24"/>
          <w:szCs w:val="24"/>
        </w:rPr>
        <w:t xml:space="preserve">Quanto ao impacto causado por aposentadorias, temos a informar que, atualmente, 326 (trezentos e vinte e seis) servidores ativos do </w:t>
      </w:r>
      <w:r w:rsidR="00F96FEF">
        <w:rPr>
          <w:sz w:val="24"/>
          <w:szCs w:val="24"/>
        </w:rPr>
        <w:t>IFAM</w:t>
      </w:r>
      <w:r w:rsidR="00F50F8A">
        <w:rPr>
          <w:sz w:val="24"/>
          <w:szCs w:val="24"/>
        </w:rPr>
        <w:t>,</w:t>
      </w:r>
      <w:r w:rsidRPr="00C111AE">
        <w:rPr>
          <w:sz w:val="24"/>
          <w:szCs w:val="24"/>
        </w:rPr>
        <w:t xml:space="preserve"> entre permanentes e temporários</w:t>
      </w:r>
      <w:r w:rsidR="00F50F8A">
        <w:rPr>
          <w:sz w:val="24"/>
          <w:szCs w:val="24"/>
        </w:rPr>
        <w:t>,</w:t>
      </w:r>
      <w:r w:rsidRPr="00C111AE">
        <w:rPr>
          <w:sz w:val="24"/>
          <w:szCs w:val="24"/>
        </w:rPr>
        <w:t xml:space="preserve"> estão na faixa etária acima de 50 (cinquenta) anos, o que corresponde a 23,57% (vinte e seis vírgula cinquenta e sete por cento) d</w:t>
      </w:r>
      <w:r w:rsidR="00F50F8A">
        <w:rPr>
          <w:sz w:val="24"/>
          <w:szCs w:val="24"/>
        </w:rPr>
        <w:t>a</w:t>
      </w:r>
      <w:r w:rsidRPr="00C111AE">
        <w:rPr>
          <w:sz w:val="24"/>
          <w:szCs w:val="24"/>
        </w:rPr>
        <w:t xml:space="preserve"> </w:t>
      </w:r>
      <w:r w:rsidR="0060799F">
        <w:rPr>
          <w:sz w:val="24"/>
          <w:szCs w:val="24"/>
        </w:rPr>
        <w:t xml:space="preserve">força </w:t>
      </w:r>
      <w:r w:rsidRPr="00C111AE">
        <w:rPr>
          <w:sz w:val="24"/>
          <w:szCs w:val="24"/>
        </w:rPr>
        <w:t xml:space="preserve">de trabalho. </w:t>
      </w:r>
      <w:r w:rsidR="0060799F">
        <w:rPr>
          <w:sz w:val="24"/>
          <w:szCs w:val="24"/>
        </w:rPr>
        <w:t>Ressalta-se que no decorrer de 2014</w:t>
      </w:r>
      <w:r w:rsidRPr="00C111AE">
        <w:rPr>
          <w:sz w:val="24"/>
          <w:szCs w:val="24"/>
        </w:rPr>
        <w:t xml:space="preserve"> treze servidores se aposentaram</w:t>
      </w:r>
      <w:r w:rsidR="0060799F">
        <w:rPr>
          <w:sz w:val="24"/>
          <w:szCs w:val="24"/>
        </w:rPr>
        <w:t>.</w:t>
      </w:r>
      <w:r w:rsidRPr="00C111AE">
        <w:rPr>
          <w:sz w:val="24"/>
          <w:szCs w:val="24"/>
        </w:rPr>
        <w:t xml:space="preserve"> </w:t>
      </w:r>
    </w:p>
    <w:p w:rsidR="00C111AE" w:rsidRPr="00C111AE" w:rsidRDefault="00C111AE" w:rsidP="00A14AA9">
      <w:pPr>
        <w:spacing w:after="0"/>
        <w:ind w:firstLine="567"/>
        <w:jc w:val="both"/>
        <w:rPr>
          <w:rFonts w:eastAsia="Times New Roman"/>
          <w:sz w:val="24"/>
          <w:szCs w:val="24"/>
          <w:lang w:eastAsia="pt-BR"/>
        </w:rPr>
      </w:pPr>
      <w:r w:rsidRPr="00C111AE">
        <w:rPr>
          <w:sz w:val="24"/>
          <w:szCs w:val="24"/>
        </w:rPr>
        <w:t xml:space="preserve">Um dos maiores problemas enfrentados pelos administradores de recursos humanos das Instituições Federais de Ensino é a concessão prevista no Inciso I do Artigo 30 da </w:t>
      </w:r>
      <w:r w:rsidR="005416FB">
        <w:rPr>
          <w:sz w:val="24"/>
          <w:szCs w:val="24"/>
        </w:rPr>
        <w:t>Lei</w:t>
      </w:r>
      <w:r w:rsidRPr="00C111AE">
        <w:rPr>
          <w:sz w:val="24"/>
          <w:szCs w:val="24"/>
        </w:rPr>
        <w:t xml:space="preserve"> n.º 12.772/12, </w:t>
      </w:r>
      <w:r w:rsidR="00722E8C">
        <w:rPr>
          <w:sz w:val="24"/>
          <w:szCs w:val="24"/>
        </w:rPr>
        <w:t>em que</w:t>
      </w:r>
      <w:r w:rsidRPr="00C111AE">
        <w:rPr>
          <w:sz w:val="24"/>
          <w:szCs w:val="24"/>
        </w:rPr>
        <w:t xml:space="preserve"> </w:t>
      </w:r>
      <w:r w:rsidR="00722E8C">
        <w:rPr>
          <w:sz w:val="24"/>
          <w:szCs w:val="24"/>
        </w:rPr>
        <w:t xml:space="preserve">é previsto </w:t>
      </w:r>
      <w:r w:rsidRPr="00C111AE">
        <w:rPr>
          <w:sz w:val="24"/>
          <w:szCs w:val="24"/>
        </w:rPr>
        <w:t xml:space="preserve">que o professor poderá se afastar para </w:t>
      </w:r>
      <w:r w:rsidRPr="00C111AE">
        <w:rPr>
          <w:rFonts w:eastAsia="Times New Roman"/>
          <w:sz w:val="24"/>
          <w:szCs w:val="24"/>
          <w:lang w:eastAsia="pt-BR"/>
        </w:rPr>
        <w:t xml:space="preserve">participar de programa de pós-graduação stricto sensu, independentemente do tempo ocupado no cargo ou na instituição. Atualmente, o </w:t>
      </w:r>
      <w:r w:rsidR="00F96FEF">
        <w:rPr>
          <w:rFonts w:eastAsia="Times New Roman"/>
          <w:sz w:val="24"/>
          <w:szCs w:val="24"/>
          <w:lang w:eastAsia="pt-BR"/>
        </w:rPr>
        <w:t>IFAM</w:t>
      </w:r>
      <w:r w:rsidRPr="00C111AE">
        <w:rPr>
          <w:rFonts w:eastAsia="Times New Roman"/>
          <w:sz w:val="24"/>
          <w:szCs w:val="24"/>
          <w:lang w:eastAsia="pt-BR"/>
        </w:rPr>
        <w:t xml:space="preserve"> conta com 72 (setenta e dois) servidores do quadro permanente afastados para cursar pós-graduação, entre estáveis e não estáveis.</w:t>
      </w:r>
    </w:p>
    <w:p w:rsidR="00C111AE" w:rsidRPr="00C111AE" w:rsidRDefault="00C111AE" w:rsidP="00A14AA9">
      <w:pPr>
        <w:spacing w:after="0"/>
        <w:ind w:firstLine="567"/>
        <w:jc w:val="both"/>
        <w:rPr>
          <w:rFonts w:ascii="Arial" w:hAnsi="Arial" w:cs="Arial"/>
          <w:sz w:val="24"/>
          <w:szCs w:val="24"/>
          <w:lang w:val="pt-PT"/>
        </w:rPr>
      </w:pPr>
      <w:r w:rsidRPr="00C111AE">
        <w:rPr>
          <w:rFonts w:eastAsia="Times New Roman"/>
          <w:sz w:val="24"/>
          <w:szCs w:val="24"/>
          <w:lang w:eastAsia="pt-BR"/>
        </w:rPr>
        <w:t xml:space="preserve">Outro fator preponderante são as remoções temporárias concedidas pelo </w:t>
      </w:r>
      <w:r w:rsidRPr="00C111AE">
        <w:rPr>
          <w:sz w:val="24"/>
          <w:szCs w:val="24"/>
        </w:rPr>
        <w:t>Subsistema Integrado de Atenção à Saúde do Servidor Público Federal -  </w:t>
      </w:r>
      <w:r w:rsidRPr="00C111AE">
        <w:rPr>
          <w:sz w:val="24"/>
          <w:szCs w:val="24"/>
          <w:lang w:val="pt-PT"/>
        </w:rPr>
        <w:t xml:space="preserve">SIASS, criado pelo </w:t>
      </w:r>
      <w:r w:rsidR="005416FB">
        <w:rPr>
          <w:sz w:val="24"/>
          <w:szCs w:val="24"/>
          <w:lang w:val="pt-PT"/>
        </w:rPr>
        <w:t>Decreto</w:t>
      </w:r>
      <w:r w:rsidRPr="00C111AE">
        <w:rPr>
          <w:sz w:val="24"/>
          <w:szCs w:val="24"/>
          <w:lang w:val="pt-PT"/>
        </w:rPr>
        <w:t xml:space="preserve"> n.º 6.833/09, cujo objetivo é coordenar e integrar ações e programas nas áreas de assistência à saúde, perícia oficial, promoção, prevenção e acompanhamento da saúde dos servidores da </w:t>
      </w:r>
      <w:r w:rsidRPr="00C111AE">
        <w:rPr>
          <w:sz w:val="24"/>
          <w:szCs w:val="24"/>
          <w:lang w:val="pt-PT"/>
        </w:rPr>
        <w:lastRenderedPageBreak/>
        <w:t>administração federal direta, autárquica e fundacional, de acordo com a política de atenção à saúde e segurança do trabalho do servidor público federal, estabelecida pelo Governo.</w:t>
      </w:r>
    </w:p>
    <w:p w:rsidR="00CA4144" w:rsidRDefault="006A1BFB" w:rsidP="00A14AA9">
      <w:pPr>
        <w:spacing w:after="0"/>
        <w:ind w:firstLine="567"/>
        <w:jc w:val="both"/>
        <w:rPr>
          <w:sz w:val="24"/>
          <w:szCs w:val="24"/>
          <w:lang w:val="pt-PT"/>
        </w:rPr>
      </w:pPr>
      <w:r>
        <w:rPr>
          <w:sz w:val="24"/>
          <w:szCs w:val="24"/>
          <w:lang w:val="pt-PT"/>
        </w:rPr>
        <w:t xml:space="preserve">Entende-se que a legislação não prevê a remoção em caráter temporário, fato esse que causa prejuízo ao Campus de origem, pois compromete </w:t>
      </w:r>
      <w:r w:rsidR="00CA4144">
        <w:rPr>
          <w:sz w:val="24"/>
          <w:szCs w:val="24"/>
          <w:lang w:val="pt-PT"/>
        </w:rPr>
        <w:t>o andamento das atividades docentes e/ou administrativas, considerando que não há possibilidade de substituição nem previsão de retorno do mesmo</w:t>
      </w:r>
      <w:r w:rsidR="00893705">
        <w:rPr>
          <w:sz w:val="24"/>
          <w:szCs w:val="24"/>
          <w:lang w:val="pt-PT"/>
        </w:rPr>
        <w:t>,</w:t>
      </w:r>
      <w:r w:rsidR="00CA4144">
        <w:rPr>
          <w:sz w:val="24"/>
          <w:szCs w:val="24"/>
          <w:lang w:val="pt-PT"/>
        </w:rPr>
        <w:t xml:space="preserve"> inclu</w:t>
      </w:r>
      <w:r w:rsidR="00893705">
        <w:rPr>
          <w:sz w:val="24"/>
          <w:szCs w:val="24"/>
          <w:lang w:val="pt-PT"/>
        </w:rPr>
        <w:t>indo</w:t>
      </w:r>
      <w:r w:rsidR="00CA4144">
        <w:rPr>
          <w:sz w:val="24"/>
          <w:szCs w:val="24"/>
          <w:lang w:val="pt-PT"/>
        </w:rPr>
        <w:t xml:space="preserve"> servidores em período de estágio probatório</w:t>
      </w:r>
      <w:r w:rsidR="008029F5">
        <w:rPr>
          <w:sz w:val="24"/>
          <w:szCs w:val="24"/>
          <w:lang w:val="pt-PT"/>
        </w:rPr>
        <w:t>, bem como ocasiona superlotação no Campus de destino</w:t>
      </w:r>
      <w:r w:rsidR="00CA4144">
        <w:rPr>
          <w:sz w:val="24"/>
          <w:szCs w:val="24"/>
          <w:lang w:val="pt-PT"/>
        </w:rPr>
        <w:t>.</w:t>
      </w:r>
    </w:p>
    <w:p w:rsidR="00C111AE" w:rsidRPr="00C111AE" w:rsidRDefault="00C111AE" w:rsidP="00A14AA9">
      <w:pPr>
        <w:spacing w:after="0"/>
        <w:ind w:firstLine="567"/>
        <w:jc w:val="both"/>
        <w:rPr>
          <w:rFonts w:eastAsia="Times New Roman"/>
          <w:sz w:val="24"/>
          <w:szCs w:val="24"/>
          <w:lang w:eastAsia="pt-BR"/>
        </w:rPr>
      </w:pPr>
      <w:r w:rsidRPr="00C111AE">
        <w:rPr>
          <w:rFonts w:eastAsia="Times New Roman"/>
          <w:sz w:val="24"/>
          <w:szCs w:val="24"/>
          <w:lang w:eastAsia="pt-BR"/>
        </w:rPr>
        <w:t>N</w:t>
      </w:r>
      <w:r w:rsidR="00D2345E">
        <w:rPr>
          <w:rFonts w:eastAsia="Times New Roman"/>
          <w:sz w:val="24"/>
          <w:szCs w:val="24"/>
          <w:lang w:eastAsia="pt-BR"/>
        </w:rPr>
        <w:t>o caso das remoções temporárias</w:t>
      </w:r>
      <w:r w:rsidRPr="00C111AE">
        <w:rPr>
          <w:rFonts w:eastAsia="Times New Roman"/>
          <w:sz w:val="24"/>
          <w:szCs w:val="24"/>
          <w:lang w:eastAsia="pt-BR"/>
        </w:rPr>
        <w:t xml:space="preserve">, </w:t>
      </w:r>
      <w:r w:rsidR="00F60A72">
        <w:rPr>
          <w:rFonts w:eastAsia="Times New Roman"/>
          <w:sz w:val="24"/>
          <w:szCs w:val="24"/>
          <w:lang w:eastAsia="pt-BR"/>
        </w:rPr>
        <w:t xml:space="preserve">a gestão fica impossibilitada de </w:t>
      </w:r>
      <w:r w:rsidRPr="00C111AE">
        <w:rPr>
          <w:rFonts w:eastAsia="Times New Roman"/>
          <w:sz w:val="24"/>
          <w:szCs w:val="24"/>
          <w:lang w:eastAsia="pt-BR"/>
        </w:rPr>
        <w:t>indeferir as concessões</w:t>
      </w:r>
      <w:r w:rsidR="00F60A72">
        <w:rPr>
          <w:rFonts w:eastAsia="Times New Roman"/>
          <w:sz w:val="24"/>
          <w:szCs w:val="24"/>
          <w:lang w:eastAsia="pt-BR"/>
        </w:rPr>
        <w:t xml:space="preserve"> emitidas pelo SIASS, uma vez que independem do interesse da administração,</w:t>
      </w:r>
      <w:r w:rsidRPr="00C111AE">
        <w:rPr>
          <w:rFonts w:eastAsia="Times New Roman"/>
          <w:sz w:val="24"/>
          <w:szCs w:val="24"/>
          <w:lang w:eastAsia="pt-BR"/>
        </w:rPr>
        <w:t xml:space="preserve"> tendo em vista estarem embasadas em laudo médico pericial. </w:t>
      </w:r>
    </w:p>
    <w:p w:rsidR="00C111AE" w:rsidRPr="00C111AE" w:rsidRDefault="002A07D3" w:rsidP="00A14AA9">
      <w:pPr>
        <w:spacing w:after="0"/>
        <w:ind w:firstLine="567"/>
        <w:jc w:val="both"/>
        <w:rPr>
          <w:sz w:val="24"/>
          <w:szCs w:val="24"/>
        </w:rPr>
      </w:pPr>
      <w:r>
        <w:rPr>
          <w:rFonts w:eastAsia="Times New Roman"/>
          <w:sz w:val="24"/>
          <w:szCs w:val="24"/>
          <w:lang w:eastAsia="pt-BR"/>
        </w:rPr>
        <w:t>A DGP identificou que havia uma falha de controle administrativo quanto aos atos de remoção</w:t>
      </w:r>
      <w:r w:rsidR="00C111AE" w:rsidRPr="00C111AE">
        <w:rPr>
          <w:rFonts w:eastAsia="Times New Roman"/>
          <w:sz w:val="24"/>
          <w:szCs w:val="24"/>
          <w:lang w:eastAsia="pt-BR"/>
        </w:rPr>
        <w:t>,</w:t>
      </w:r>
      <w:r>
        <w:rPr>
          <w:rFonts w:eastAsia="Times New Roman"/>
          <w:sz w:val="24"/>
          <w:szCs w:val="24"/>
          <w:lang w:eastAsia="pt-BR"/>
        </w:rPr>
        <w:t xml:space="preserve"> sendo assim o tema foi regulamentado através da</w:t>
      </w:r>
      <w:r w:rsidR="00C111AE" w:rsidRPr="00C111AE">
        <w:rPr>
          <w:rFonts w:eastAsia="Times New Roman"/>
          <w:sz w:val="24"/>
          <w:szCs w:val="24"/>
          <w:lang w:eastAsia="pt-BR"/>
        </w:rPr>
        <w:t xml:space="preserve"> </w:t>
      </w:r>
      <w:r w:rsidR="00C111AE" w:rsidRPr="00C111AE">
        <w:rPr>
          <w:sz w:val="24"/>
          <w:szCs w:val="24"/>
        </w:rPr>
        <w:t>RESOLUÇÃO N.º 05/CONSUP/</w:t>
      </w:r>
      <w:r w:rsidR="00F96FEF">
        <w:rPr>
          <w:sz w:val="24"/>
          <w:szCs w:val="24"/>
        </w:rPr>
        <w:t>IFAM</w:t>
      </w:r>
      <w:r w:rsidR="00C111AE" w:rsidRPr="00C111AE">
        <w:rPr>
          <w:sz w:val="24"/>
          <w:szCs w:val="24"/>
        </w:rPr>
        <w:t xml:space="preserve">, 20.05.2014, que regulamenta a questão da mobilidade do servidor no âmbito deste </w:t>
      </w:r>
      <w:r w:rsidR="00F96FEF">
        <w:rPr>
          <w:sz w:val="24"/>
          <w:szCs w:val="24"/>
        </w:rPr>
        <w:t>IFAM</w:t>
      </w:r>
      <w:r w:rsidR="00C111AE" w:rsidRPr="00C111AE">
        <w:rPr>
          <w:sz w:val="24"/>
          <w:szCs w:val="24"/>
        </w:rPr>
        <w:t>.</w:t>
      </w:r>
    </w:p>
    <w:p w:rsidR="00C111AE" w:rsidRPr="00C111AE" w:rsidRDefault="00C111AE" w:rsidP="00A14AA9">
      <w:pPr>
        <w:spacing w:after="0"/>
        <w:ind w:firstLine="567"/>
        <w:jc w:val="both"/>
        <w:rPr>
          <w:sz w:val="24"/>
          <w:szCs w:val="24"/>
        </w:rPr>
      </w:pPr>
      <w:r w:rsidRPr="00C111AE">
        <w:rPr>
          <w:sz w:val="24"/>
          <w:szCs w:val="24"/>
        </w:rPr>
        <w:t>Outro</w:t>
      </w:r>
      <w:r w:rsidR="00945EB5">
        <w:rPr>
          <w:sz w:val="24"/>
          <w:szCs w:val="24"/>
        </w:rPr>
        <w:t xml:space="preserve"> </w:t>
      </w:r>
      <w:r w:rsidR="00F631BA">
        <w:rPr>
          <w:sz w:val="24"/>
          <w:szCs w:val="24"/>
        </w:rPr>
        <w:t xml:space="preserve">problema identificado </w:t>
      </w:r>
      <w:r w:rsidRPr="00C111AE">
        <w:rPr>
          <w:sz w:val="24"/>
          <w:szCs w:val="24"/>
        </w:rPr>
        <w:t xml:space="preserve">é a grande demanda de servidores que pedem exoneração ou vacância por terem sido aprovados em outros concursos do Poder Legislativo ou do Poder Judiciário. Dentre estes, podemos contabilizar 20 (vinte) exonerações e 15 (quinze) vacâncias, </w:t>
      </w:r>
      <w:r w:rsidR="00F631BA">
        <w:rPr>
          <w:sz w:val="24"/>
          <w:szCs w:val="24"/>
        </w:rPr>
        <w:t xml:space="preserve">totalizando </w:t>
      </w:r>
      <w:r w:rsidRPr="00C111AE">
        <w:rPr>
          <w:sz w:val="24"/>
          <w:szCs w:val="24"/>
        </w:rPr>
        <w:t xml:space="preserve">35 (trinta e cinco) </w:t>
      </w:r>
      <w:r w:rsidR="00F631BA">
        <w:rPr>
          <w:sz w:val="24"/>
          <w:szCs w:val="24"/>
        </w:rPr>
        <w:t>lacunas</w:t>
      </w:r>
      <w:r w:rsidRPr="00C111AE">
        <w:rPr>
          <w:sz w:val="24"/>
          <w:szCs w:val="24"/>
        </w:rPr>
        <w:t xml:space="preserve">. </w:t>
      </w:r>
      <w:r w:rsidR="00945EB5">
        <w:rPr>
          <w:sz w:val="24"/>
          <w:szCs w:val="24"/>
        </w:rPr>
        <w:t>Além</w:t>
      </w:r>
      <w:r w:rsidR="00AB1A70">
        <w:rPr>
          <w:sz w:val="24"/>
          <w:szCs w:val="24"/>
        </w:rPr>
        <w:t xml:space="preserve"> disso foram demitidos</w:t>
      </w:r>
      <w:r w:rsidRPr="00C111AE">
        <w:rPr>
          <w:sz w:val="24"/>
          <w:szCs w:val="24"/>
        </w:rPr>
        <w:t xml:space="preserve"> 3 (três) servidores e 3 (três) </w:t>
      </w:r>
      <w:r w:rsidR="00AB1A70">
        <w:rPr>
          <w:sz w:val="24"/>
          <w:szCs w:val="24"/>
        </w:rPr>
        <w:t xml:space="preserve">foram </w:t>
      </w:r>
      <w:r w:rsidRPr="00C111AE">
        <w:rPr>
          <w:sz w:val="24"/>
          <w:szCs w:val="24"/>
        </w:rPr>
        <w:t xml:space="preserve">redistribuídos. </w:t>
      </w:r>
    </w:p>
    <w:p w:rsidR="00C111AE" w:rsidRPr="00C111AE" w:rsidRDefault="00C111AE" w:rsidP="00A14AA9">
      <w:pPr>
        <w:spacing w:after="0"/>
        <w:ind w:firstLine="567"/>
        <w:jc w:val="both"/>
        <w:rPr>
          <w:rFonts w:eastAsia="Times New Roman"/>
          <w:sz w:val="24"/>
          <w:szCs w:val="24"/>
          <w:lang w:eastAsia="pt-BR"/>
        </w:rPr>
      </w:pPr>
      <w:r w:rsidRPr="00C111AE">
        <w:rPr>
          <w:sz w:val="24"/>
          <w:szCs w:val="24"/>
        </w:rPr>
        <w:t>Tentando sanar essas dificuldades, no decorrer do ano de 2014</w:t>
      </w:r>
      <w:r w:rsidRPr="00C111AE">
        <w:rPr>
          <w:rFonts w:eastAsia="Times New Roman"/>
          <w:sz w:val="24"/>
          <w:szCs w:val="24"/>
          <w:lang w:eastAsia="pt-BR"/>
        </w:rPr>
        <w:t xml:space="preserve">, </w:t>
      </w:r>
      <w:r w:rsidR="00945EB5">
        <w:rPr>
          <w:rFonts w:eastAsia="Times New Roman"/>
          <w:sz w:val="24"/>
          <w:szCs w:val="24"/>
          <w:lang w:eastAsia="pt-BR"/>
        </w:rPr>
        <w:t>o</w:t>
      </w:r>
      <w:r w:rsidRPr="00C111AE">
        <w:rPr>
          <w:rFonts w:eastAsia="Times New Roman"/>
          <w:sz w:val="24"/>
          <w:szCs w:val="24"/>
          <w:lang w:eastAsia="pt-BR"/>
        </w:rPr>
        <w:t xml:space="preserve"> I</w:t>
      </w:r>
      <w:r w:rsidR="00945EB5">
        <w:rPr>
          <w:rFonts w:eastAsia="Times New Roman"/>
          <w:sz w:val="24"/>
          <w:szCs w:val="24"/>
          <w:lang w:eastAsia="pt-BR"/>
        </w:rPr>
        <w:t>FAM</w:t>
      </w:r>
      <w:r w:rsidRPr="00C111AE">
        <w:rPr>
          <w:rFonts w:eastAsia="Times New Roman"/>
          <w:sz w:val="24"/>
          <w:szCs w:val="24"/>
          <w:lang w:eastAsia="pt-BR"/>
        </w:rPr>
        <w:t xml:space="preserve"> </w:t>
      </w:r>
      <w:r w:rsidR="00945EB5">
        <w:rPr>
          <w:rFonts w:eastAsia="Times New Roman"/>
          <w:sz w:val="24"/>
          <w:szCs w:val="24"/>
          <w:lang w:eastAsia="pt-BR"/>
        </w:rPr>
        <w:t>promoveu</w:t>
      </w:r>
      <w:r w:rsidRPr="00C111AE">
        <w:rPr>
          <w:rFonts w:eastAsia="Times New Roman"/>
          <w:sz w:val="24"/>
          <w:szCs w:val="24"/>
          <w:lang w:eastAsia="pt-BR"/>
        </w:rPr>
        <w:t xml:space="preserve"> concurso público para o provimento de 180 (cento e oitenta) cargos docentes e 280 (duzentos e oitenta) cargos técnicos administrativos. </w:t>
      </w:r>
      <w:r w:rsidR="00945EB5">
        <w:rPr>
          <w:rFonts w:eastAsia="Times New Roman"/>
          <w:sz w:val="24"/>
          <w:szCs w:val="24"/>
          <w:lang w:eastAsia="pt-BR"/>
        </w:rPr>
        <w:t>Sendo assim identificada a necessidade de reestruturação salarial</w:t>
      </w:r>
      <w:r w:rsidRPr="00C111AE">
        <w:rPr>
          <w:rFonts w:eastAsia="Times New Roman"/>
          <w:sz w:val="24"/>
          <w:szCs w:val="24"/>
          <w:lang w:eastAsia="pt-BR"/>
        </w:rPr>
        <w:t>.</w:t>
      </w:r>
    </w:p>
    <w:p w:rsidR="00842D56" w:rsidRPr="00BD16FC" w:rsidRDefault="00842D56" w:rsidP="000F6346">
      <w:pPr>
        <w:pStyle w:val="TextosemFormatao"/>
        <w:spacing w:before="0" w:after="0"/>
        <w:ind w:left="851"/>
        <w:rPr>
          <w:rFonts w:ascii="Times New Roman" w:eastAsia="Times New Roman" w:hAnsi="Times New Roman"/>
          <w:bCs/>
          <w:iCs/>
          <w:szCs w:val="24"/>
        </w:rPr>
      </w:pPr>
    </w:p>
    <w:p w:rsidR="003F0E96" w:rsidRPr="00BD16FC" w:rsidRDefault="003F0E96" w:rsidP="000F6346">
      <w:pPr>
        <w:pStyle w:val="PargrafodaLista"/>
        <w:tabs>
          <w:tab w:val="left" w:pos="302"/>
        </w:tabs>
        <w:spacing w:after="0"/>
        <w:ind w:left="1224"/>
        <w:jc w:val="both"/>
        <w:outlineLvl w:val="1"/>
        <w:rPr>
          <w:rFonts w:eastAsia="Times New Roman"/>
          <w:bCs/>
          <w:iCs/>
          <w:sz w:val="24"/>
          <w:szCs w:val="24"/>
        </w:rPr>
      </w:pPr>
    </w:p>
    <w:p w:rsidR="00FE2CCF" w:rsidRDefault="008F16B3" w:rsidP="00106A72">
      <w:pPr>
        <w:pStyle w:val="PargrafodaLista"/>
        <w:numPr>
          <w:ilvl w:val="2"/>
          <w:numId w:val="10"/>
        </w:numPr>
        <w:spacing w:after="0"/>
        <w:ind w:left="0" w:firstLine="2"/>
        <w:jc w:val="both"/>
        <w:rPr>
          <w:rFonts w:eastAsia="Times New Roman"/>
          <w:bCs/>
          <w:iCs/>
          <w:sz w:val="24"/>
          <w:szCs w:val="24"/>
        </w:rPr>
      </w:pPr>
      <w:r w:rsidRPr="00BD16FC">
        <w:rPr>
          <w:rFonts w:eastAsia="Times New Roman"/>
          <w:bCs/>
          <w:iCs/>
          <w:sz w:val="24"/>
          <w:szCs w:val="24"/>
        </w:rPr>
        <w:t>Qualificação e capacitação da Força de Trabalho</w:t>
      </w:r>
    </w:p>
    <w:p w:rsidR="00911984" w:rsidRPr="00BD16FC" w:rsidRDefault="00911984" w:rsidP="00911984">
      <w:pPr>
        <w:pStyle w:val="PargrafodaLista"/>
        <w:spacing w:after="0"/>
        <w:ind w:left="853"/>
        <w:jc w:val="both"/>
        <w:rPr>
          <w:rFonts w:eastAsia="Times New Roman"/>
          <w:bCs/>
          <w:iCs/>
          <w:sz w:val="24"/>
          <w:szCs w:val="24"/>
        </w:rPr>
      </w:pPr>
    </w:p>
    <w:p w:rsidR="00911984" w:rsidRDefault="00911984" w:rsidP="00A14AA9">
      <w:pPr>
        <w:spacing w:after="0"/>
        <w:ind w:firstLine="567"/>
        <w:jc w:val="both"/>
        <w:rPr>
          <w:rFonts w:eastAsia="Times New Roman"/>
          <w:bCs/>
          <w:iCs/>
          <w:sz w:val="24"/>
          <w:szCs w:val="24"/>
        </w:rPr>
      </w:pPr>
      <w:r w:rsidRPr="00911984">
        <w:rPr>
          <w:rFonts w:eastAsia="Times New Roman"/>
          <w:bCs/>
          <w:iCs/>
          <w:sz w:val="24"/>
          <w:szCs w:val="24"/>
        </w:rPr>
        <w:t xml:space="preserve">O </w:t>
      </w:r>
      <w:r w:rsidR="00F96FEF">
        <w:rPr>
          <w:rFonts w:eastAsia="Times New Roman"/>
          <w:bCs/>
          <w:iCs/>
          <w:sz w:val="24"/>
          <w:szCs w:val="24"/>
        </w:rPr>
        <w:t>IFAM</w:t>
      </w:r>
      <w:r w:rsidRPr="00911984">
        <w:rPr>
          <w:rFonts w:eastAsia="Times New Roman"/>
          <w:bCs/>
          <w:iCs/>
          <w:sz w:val="24"/>
          <w:szCs w:val="24"/>
        </w:rPr>
        <w:t xml:space="preserve"> trabalha a questão da qualificação e da capacitação da força de trabalho como uma d</w:t>
      </w:r>
      <w:r w:rsidR="00B41EAD">
        <w:rPr>
          <w:rFonts w:eastAsia="Times New Roman"/>
          <w:bCs/>
          <w:iCs/>
          <w:sz w:val="24"/>
          <w:szCs w:val="24"/>
        </w:rPr>
        <w:t>e su</w:t>
      </w:r>
      <w:r w:rsidRPr="00911984">
        <w:rPr>
          <w:rFonts w:eastAsia="Times New Roman"/>
          <w:bCs/>
          <w:iCs/>
          <w:sz w:val="24"/>
          <w:szCs w:val="24"/>
        </w:rPr>
        <w:t>as diretrizes prioritárias</w:t>
      </w:r>
      <w:r w:rsidR="00B41EAD">
        <w:rPr>
          <w:rFonts w:eastAsia="Times New Roman"/>
          <w:bCs/>
          <w:iCs/>
          <w:sz w:val="24"/>
          <w:szCs w:val="24"/>
        </w:rPr>
        <w:t>.</w:t>
      </w:r>
      <w:r w:rsidRPr="00911984">
        <w:rPr>
          <w:rFonts w:eastAsia="Times New Roman"/>
          <w:bCs/>
          <w:iCs/>
          <w:sz w:val="24"/>
          <w:szCs w:val="24"/>
        </w:rPr>
        <w:t xml:space="preserve"> Atualmente, conta com 271 (duzentos e setenta e um) mestres e 74 (setenta e quatro) doutores e est</w:t>
      </w:r>
      <w:r w:rsidR="00B41EAD">
        <w:rPr>
          <w:rFonts w:eastAsia="Times New Roman"/>
          <w:bCs/>
          <w:iCs/>
          <w:sz w:val="24"/>
          <w:szCs w:val="24"/>
        </w:rPr>
        <w:t>á</w:t>
      </w:r>
      <w:r w:rsidRPr="00911984">
        <w:rPr>
          <w:rFonts w:eastAsia="Times New Roman"/>
          <w:bCs/>
          <w:iCs/>
          <w:sz w:val="24"/>
          <w:szCs w:val="24"/>
        </w:rPr>
        <w:t xml:space="preserve"> com mais 50 (cinquenta) servidores afastados para cursar pós-graduação em nível de mestrado e 22 (vinte e dois) em nível de doutorado, conforme quadro abaixo.</w:t>
      </w:r>
    </w:p>
    <w:p w:rsidR="00371C7C" w:rsidRDefault="00371C7C" w:rsidP="00371C7C">
      <w:pPr>
        <w:pStyle w:val="Legenda"/>
        <w:keepNext/>
      </w:pPr>
      <w:bookmarkStart w:id="176" w:name="_Toc414464144"/>
      <w:r>
        <w:t xml:space="preserve">Tabela </w:t>
      </w:r>
      <w:fldSimple w:instr=" SEQ Tabela \* ARABIC ">
        <w:r w:rsidR="004918B2">
          <w:rPr>
            <w:noProof/>
          </w:rPr>
          <w:t>44</w:t>
        </w:r>
      </w:fldSimple>
      <w:r>
        <w:t xml:space="preserve"> Quadro de Doutores e Mestres</w:t>
      </w:r>
      <w:bookmarkEnd w:id="176"/>
    </w:p>
    <w:tbl>
      <w:tblPr>
        <w:tblStyle w:val="Tabelacomgrade"/>
        <w:tblW w:w="8926" w:type="dxa"/>
        <w:tblLook w:val="04A0" w:firstRow="1" w:lastRow="0" w:firstColumn="1" w:lastColumn="0" w:noHBand="0" w:noVBand="1"/>
      </w:tblPr>
      <w:tblGrid>
        <w:gridCol w:w="4606"/>
        <w:gridCol w:w="4320"/>
      </w:tblGrid>
      <w:tr w:rsidR="00D30C90" w:rsidRPr="00D30C90" w:rsidTr="00D30C90">
        <w:trPr>
          <w:trHeight w:hRule="exact" w:val="284"/>
        </w:trPr>
        <w:tc>
          <w:tcPr>
            <w:tcW w:w="4606" w:type="dxa"/>
            <w:shd w:val="clear" w:color="auto" w:fill="7B7B7B" w:themeFill="accent3" w:themeFillShade="BF"/>
          </w:tcPr>
          <w:p w:rsidR="00D30C90" w:rsidRPr="00D30C90" w:rsidRDefault="00D30C90" w:rsidP="00FC407A">
            <w:pPr>
              <w:rPr>
                <w:b/>
                <w:sz w:val="16"/>
                <w:szCs w:val="16"/>
                <w:highlight w:val="lightGray"/>
              </w:rPr>
            </w:pPr>
          </w:p>
        </w:tc>
        <w:tc>
          <w:tcPr>
            <w:tcW w:w="4320" w:type="dxa"/>
            <w:shd w:val="clear" w:color="auto" w:fill="7B7B7B" w:themeFill="accent3" w:themeFillShade="BF"/>
          </w:tcPr>
          <w:p w:rsidR="00D30C90" w:rsidRPr="00D30C90" w:rsidRDefault="00D30C90" w:rsidP="00FC407A">
            <w:pPr>
              <w:rPr>
                <w:b/>
                <w:sz w:val="16"/>
                <w:szCs w:val="16"/>
                <w:highlight w:val="lightGray"/>
              </w:rPr>
            </w:pPr>
            <w:r w:rsidRPr="00D30C90">
              <w:rPr>
                <w:b/>
                <w:sz w:val="16"/>
                <w:szCs w:val="16"/>
              </w:rPr>
              <w:t>QUANTIDADE</w:t>
            </w:r>
          </w:p>
        </w:tc>
      </w:tr>
      <w:tr w:rsidR="00D30C90" w:rsidRPr="00D30C90" w:rsidTr="00D30C90">
        <w:trPr>
          <w:trHeight w:hRule="exact" w:val="284"/>
        </w:trPr>
        <w:tc>
          <w:tcPr>
            <w:tcW w:w="4606" w:type="dxa"/>
          </w:tcPr>
          <w:p w:rsidR="00D30C90" w:rsidRPr="00D30C90" w:rsidRDefault="00D30C90" w:rsidP="00FC407A">
            <w:pPr>
              <w:rPr>
                <w:sz w:val="16"/>
                <w:szCs w:val="16"/>
              </w:rPr>
            </w:pPr>
            <w:r w:rsidRPr="00D30C90">
              <w:rPr>
                <w:sz w:val="16"/>
                <w:szCs w:val="16"/>
              </w:rPr>
              <w:t>MESTRADO</w:t>
            </w:r>
          </w:p>
        </w:tc>
        <w:tc>
          <w:tcPr>
            <w:tcW w:w="4320" w:type="dxa"/>
          </w:tcPr>
          <w:p w:rsidR="00D30C90" w:rsidRPr="00D30C90" w:rsidRDefault="00D30C90" w:rsidP="00FC407A">
            <w:pPr>
              <w:rPr>
                <w:sz w:val="16"/>
                <w:szCs w:val="16"/>
              </w:rPr>
            </w:pPr>
            <w:r w:rsidRPr="00D30C90">
              <w:rPr>
                <w:sz w:val="16"/>
                <w:szCs w:val="16"/>
              </w:rPr>
              <w:t>50</w:t>
            </w:r>
          </w:p>
        </w:tc>
      </w:tr>
      <w:tr w:rsidR="00D30C90" w:rsidRPr="00D30C90" w:rsidTr="00D30C90">
        <w:trPr>
          <w:trHeight w:hRule="exact" w:val="284"/>
        </w:trPr>
        <w:tc>
          <w:tcPr>
            <w:tcW w:w="4606" w:type="dxa"/>
            <w:tcBorders>
              <w:bottom w:val="single" w:sz="4" w:space="0" w:color="auto"/>
            </w:tcBorders>
          </w:tcPr>
          <w:p w:rsidR="00D30C90" w:rsidRPr="00D30C90" w:rsidRDefault="00D30C90" w:rsidP="00FC407A">
            <w:pPr>
              <w:rPr>
                <w:sz w:val="16"/>
                <w:szCs w:val="16"/>
              </w:rPr>
            </w:pPr>
            <w:r w:rsidRPr="00D30C90">
              <w:rPr>
                <w:sz w:val="16"/>
                <w:szCs w:val="16"/>
              </w:rPr>
              <w:t>DOUTORADO</w:t>
            </w:r>
          </w:p>
        </w:tc>
        <w:tc>
          <w:tcPr>
            <w:tcW w:w="4320" w:type="dxa"/>
            <w:tcBorders>
              <w:bottom w:val="single" w:sz="4" w:space="0" w:color="auto"/>
            </w:tcBorders>
          </w:tcPr>
          <w:p w:rsidR="00D30C90" w:rsidRPr="00D30C90" w:rsidRDefault="00D30C90" w:rsidP="00FC407A">
            <w:pPr>
              <w:rPr>
                <w:sz w:val="16"/>
                <w:szCs w:val="16"/>
              </w:rPr>
            </w:pPr>
            <w:r w:rsidRPr="00D30C90">
              <w:rPr>
                <w:sz w:val="16"/>
                <w:szCs w:val="16"/>
              </w:rPr>
              <w:t>22</w:t>
            </w:r>
          </w:p>
        </w:tc>
      </w:tr>
      <w:tr w:rsidR="00D30C90" w:rsidRPr="00D30C90" w:rsidTr="00D30C90">
        <w:trPr>
          <w:trHeight w:hRule="exact" w:val="284"/>
        </w:trPr>
        <w:tc>
          <w:tcPr>
            <w:tcW w:w="4606" w:type="dxa"/>
            <w:shd w:val="clear" w:color="auto" w:fill="7B7B7B" w:themeFill="accent3" w:themeFillShade="BF"/>
          </w:tcPr>
          <w:p w:rsidR="00D30C90" w:rsidRPr="00D30C90" w:rsidRDefault="00D30C90" w:rsidP="00FC407A">
            <w:pPr>
              <w:rPr>
                <w:b/>
                <w:sz w:val="16"/>
                <w:szCs w:val="16"/>
                <w:highlight w:val="lightGray"/>
              </w:rPr>
            </w:pPr>
            <w:r w:rsidRPr="00D30C90">
              <w:rPr>
                <w:b/>
                <w:sz w:val="16"/>
                <w:szCs w:val="16"/>
              </w:rPr>
              <w:t>TOTAL</w:t>
            </w:r>
          </w:p>
        </w:tc>
        <w:tc>
          <w:tcPr>
            <w:tcW w:w="4320" w:type="dxa"/>
            <w:shd w:val="clear" w:color="auto" w:fill="7B7B7B" w:themeFill="accent3" w:themeFillShade="BF"/>
          </w:tcPr>
          <w:p w:rsidR="00D30C90" w:rsidRPr="00D30C90" w:rsidRDefault="00D30C90" w:rsidP="00FC407A">
            <w:pPr>
              <w:rPr>
                <w:b/>
                <w:sz w:val="16"/>
                <w:szCs w:val="16"/>
                <w:highlight w:val="lightGray"/>
              </w:rPr>
            </w:pPr>
            <w:r w:rsidRPr="00D30C90">
              <w:rPr>
                <w:b/>
                <w:sz w:val="16"/>
                <w:szCs w:val="16"/>
              </w:rPr>
              <w:t>72</w:t>
            </w:r>
          </w:p>
        </w:tc>
      </w:tr>
    </w:tbl>
    <w:p w:rsidR="00D30C90" w:rsidRPr="00EA3373" w:rsidRDefault="00D30C90" w:rsidP="00D30C90">
      <w:pPr>
        <w:spacing w:after="0" w:line="360" w:lineRule="auto"/>
        <w:jc w:val="both"/>
        <w:rPr>
          <w:sz w:val="16"/>
          <w:szCs w:val="16"/>
        </w:rPr>
      </w:pPr>
      <w:r w:rsidRPr="00EA3373">
        <w:rPr>
          <w:sz w:val="16"/>
          <w:szCs w:val="16"/>
        </w:rPr>
        <w:t>Fonte: CGDP e PRPPGI</w:t>
      </w:r>
    </w:p>
    <w:p w:rsidR="00710155" w:rsidRPr="00710155" w:rsidRDefault="00710155" w:rsidP="00710155">
      <w:pPr>
        <w:spacing w:after="0"/>
        <w:ind w:firstLine="567"/>
        <w:jc w:val="both"/>
        <w:rPr>
          <w:rFonts w:eastAsia="Times New Roman"/>
          <w:bCs/>
          <w:iCs/>
          <w:sz w:val="24"/>
          <w:szCs w:val="24"/>
        </w:rPr>
      </w:pPr>
      <w:r w:rsidRPr="00710155">
        <w:rPr>
          <w:rFonts w:eastAsia="Times New Roman"/>
          <w:bCs/>
          <w:iCs/>
          <w:sz w:val="24"/>
          <w:szCs w:val="24"/>
        </w:rPr>
        <w:lastRenderedPageBreak/>
        <w:t xml:space="preserve">No tocante a educação continuada ou educação formal, </w:t>
      </w:r>
      <w:r w:rsidR="000C4ECE">
        <w:rPr>
          <w:rFonts w:eastAsia="Times New Roman"/>
          <w:bCs/>
          <w:iCs/>
          <w:sz w:val="24"/>
          <w:szCs w:val="24"/>
        </w:rPr>
        <w:t>o IFAM</w:t>
      </w:r>
      <w:r w:rsidRPr="00710155">
        <w:rPr>
          <w:rFonts w:eastAsia="Times New Roman"/>
          <w:bCs/>
          <w:iCs/>
          <w:sz w:val="24"/>
          <w:szCs w:val="24"/>
        </w:rPr>
        <w:t xml:space="preserve"> mantém convênio com as universidades UNINORTE, UNISUL, SBF, UFRRJ, UFPE, UEA, USP/SP, UNESP e ACPES/CNPQ, viabilizando aos servidores oportunidade de prosseguir seus estudos no nível de graduação e pós-graduação lato e stricto sensu.</w:t>
      </w:r>
    </w:p>
    <w:p w:rsidR="00710155" w:rsidRDefault="00710155" w:rsidP="00710155">
      <w:pPr>
        <w:spacing w:after="0"/>
        <w:ind w:firstLine="567"/>
        <w:jc w:val="both"/>
        <w:rPr>
          <w:rFonts w:eastAsia="Times New Roman"/>
          <w:bCs/>
          <w:iCs/>
          <w:sz w:val="24"/>
          <w:szCs w:val="24"/>
        </w:rPr>
      </w:pPr>
      <w:r w:rsidRPr="00710155">
        <w:rPr>
          <w:rFonts w:eastAsia="Times New Roman"/>
          <w:bCs/>
          <w:iCs/>
          <w:sz w:val="24"/>
          <w:szCs w:val="24"/>
        </w:rPr>
        <w:t xml:space="preserve">Por intermédio desses convênios </w:t>
      </w:r>
      <w:proofErr w:type="spellStart"/>
      <w:r w:rsidR="000C4ECE">
        <w:rPr>
          <w:rFonts w:eastAsia="Times New Roman"/>
          <w:bCs/>
          <w:iCs/>
          <w:sz w:val="24"/>
          <w:szCs w:val="24"/>
        </w:rPr>
        <w:t>obtem-se</w:t>
      </w:r>
      <w:proofErr w:type="spellEnd"/>
      <w:r w:rsidRPr="00710155">
        <w:rPr>
          <w:rFonts w:eastAsia="Times New Roman"/>
          <w:bCs/>
          <w:iCs/>
          <w:sz w:val="24"/>
          <w:szCs w:val="24"/>
        </w:rPr>
        <w:t xml:space="preserve"> êxito na qualificação de 80 (oitenta) servidores, sem que os mesmos se afastem de suas atividades laborais, conforme pode ser observado no quadro abaixo. </w:t>
      </w:r>
    </w:p>
    <w:p w:rsidR="000D3136" w:rsidRDefault="000D3136" w:rsidP="00710155">
      <w:pPr>
        <w:spacing w:after="0"/>
        <w:ind w:firstLine="567"/>
        <w:jc w:val="both"/>
        <w:rPr>
          <w:rFonts w:eastAsia="Times New Roman"/>
          <w:bCs/>
          <w:iCs/>
          <w:sz w:val="24"/>
          <w:szCs w:val="24"/>
        </w:rPr>
      </w:pPr>
    </w:p>
    <w:p w:rsidR="00D22733" w:rsidRDefault="00D22733" w:rsidP="00710155">
      <w:pPr>
        <w:spacing w:after="0"/>
        <w:ind w:firstLine="567"/>
        <w:jc w:val="both"/>
        <w:rPr>
          <w:rFonts w:eastAsia="Times New Roman"/>
          <w:bCs/>
          <w:iCs/>
          <w:sz w:val="24"/>
          <w:szCs w:val="24"/>
        </w:rPr>
      </w:pPr>
    </w:p>
    <w:p w:rsidR="00D22733" w:rsidRPr="00710155" w:rsidRDefault="00D22733" w:rsidP="00710155">
      <w:pPr>
        <w:spacing w:after="0"/>
        <w:ind w:firstLine="567"/>
        <w:jc w:val="both"/>
        <w:rPr>
          <w:rFonts w:eastAsia="Times New Roman"/>
          <w:bCs/>
          <w:iCs/>
          <w:sz w:val="24"/>
          <w:szCs w:val="24"/>
        </w:rPr>
      </w:pPr>
    </w:p>
    <w:p w:rsidR="003568C2" w:rsidRDefault="003568C2" w:rsidP="006326DF">
      <w:pPr>
        <w:pStyle w:val="Legenda"/>
        <w:keepNext/>
        <w:jc w:val="center"/>
      </w:pPr>
      <w:bookmarkStart w:id="177" w:name="_Toc414464145"/>
      <w:r>
        <w:t xml:space="preserve">Tabela </w:t>
      </w:r>
      <w:fldSimple w:instr=" SEQ Tabela \* ARABIC ">
        <w:r w:rsidR="004918B2">
          <w:rPr>
            <w:noProof/>
          </w:rPr>
          <w:t>45</w:t>
        </w:r>
      </w:fldSimple>
      <w:r>
        <w:t xml:space="preserve"> Qualificação da Força de Trabalho</w:t>
      </w:r>
      <w:bookmarkEnd w:id="177"/>
    </w:p>
    <w:tbl>
      <w:tblPr>
        <w:tblStyle w:val="Tabelacomgrade"/>
        <w:tblW w:w="5000" w:type="pct"/>
        <w:tblLook w:val="04A0" w:firstRow="1" w:lastRow="0" w:firstColumn="1" w:lastColumn="0" w:noHBand="0" w:noVBand="1"/>
      </w:tblPr>
      <w:tblGrid>
        <w:gridCol w:w="4749"/>
        <w:gridCol w:w="1793"/>
        <w:gridCol w:w="1235"/>
        <w:gridCol w:w="1370"/>
      </w:tblGrid>
      <w:tr w:rsidR="006B4F27" w:rsidRPr="006B4F27" w:rsidTr="006B4F27">
        <w:trPr>
          <w:trHeight w:hRule="exact" w:val="284"/>
        </w:trPr>
        <w:tc>
          <w:tcPr>
            <w:tcW w:w="5000" w:type="pct"/>
            <w:gridSpan w:val="4"/>
            <w:shd w:val="clear" w:color="auto" w:fill="7B7B7B" w:themeFill="accent3" w:themeFillShade="BF"/>
            <w:vAlign w:val="center"/>
          </w:tcPr>
          <w:p w:rsidR="006B4F27" w:rsidRPr="006B4F27" w:rsidRDefault="006B4F27" w:rsidP="00FC407A">
            <w:pPr>
              <w:jc w:val="center"/>
              <w:rPr>
                <w:b/>
                <w:sz w:val="16"/>
                <w:szCs w:val="16"/>
              </w:rPr>
            </w:pPr>
            <w:r w:rsidRPr="006B4F27">
              <w:rPr>
                <w:b/>
                <w:sz w:val="16"/>
                <w:szCs w:val="16"/>
              </w:rPr>
              <w:t>QUALIFICAÇÃO DA FORÇA DE TRABALHO</w:t>
            </w:r>
          </w:p>
        </w:tc>
      </w:tr>
      <w:tr w:rsidR="006B4F27" w:rsidRPr="006B4F27" w:rsidTr="003568C2">
        <w:trPr>
          <w:trHeight w:hRule="exact" w:val="468"/>
        </w:trPr>
        <w:tc>
          <w:tcPr>
            <w:tcW w:w="2596" w:type="pct"/>
            <w:shd w:val="clear" w:color="auto" w:fill="7B7B7B" w:themeFill="accent3" w:themeFillShade="BF"/>
            <w:vAlign w:val="center"/>
          </w:tcPr>
          <w:p w:rsidR="006B4F27" w:rsidRPr="006B4F27" w:rsidRDefault="006B4F27" w:rsidP="00FC407A">
            <w:pPr>
              <w:jc w:val="center"/>
              <w:rPr>
                <w:b/>
                <w:sz w:val="16"/>
                <w:szCs w:val="16"/>
              </w:rPr>
            </w:pPr>
            <w:r w:rsidRPr="006B4F27">
              <w:rPr>
                <w:b/>
                <w:sz w:val="16"/>
                <w:szCs w:val="16"/>
              </w:rPr>
              <w:t>CURSO</w:t>
            </w:r>
          </w:p>
        </w:tc>
        <w:tc>
          <w:tcPr>
            <w:tcW w:w="980" w:type="pct"/>
            <w:shd w:val="clear" w:color="auto" w:fill="7B7B7B" w:themeFill="accent3" w:themeFillShade="BF"/>
            <w:vAlign w:val="center"/>
          </w:tcPr>
          <w:p w:rsidR="006B4F27" w:rsidRPr="006B4F27" w:rsidRDefault="006B4F27" w:rsidP="00FC407A">
            <w:pPr>
              <w:jc w:val="center"/>
              <w:rPr>
                <w:b/>
                <w:sz w:val="16"/>
                <w:szCs w:val="16"/>
              </w:rPr>
            </w:pPr>
            <w:r w:rsidRPr="006B4F27">
              <w:rPr>
                <w:b/>
                <w:sz w:val="16"/>
                <w:szCs w:val="16"/>
              </w:rPr>
              <w:t>INSTITUIÇÃO</w:t>
            </w:r>
          </w:p>
        </w:tc>
        <w:tc>
          <w:tcPr>
            <w:tcW w:w="675" w:type="pct"/>
            <w:shd w:val="clear" w:color="auto" w:fill="7B7B7B" w:themeFill="accent3" w:themeFillShade="BF"/>
            <w:vAlign w:val="center"/>
          </w:tcPr>
          <w:p w:rsidR="006B4F27" w:rsidRPr="006B4F27" w:rsidRDefault="006B4F27" w:rsidP="00FC407A">
            <w:pPr>
              <w:jc w:val="center"/>
              <w:rPr>
                <w:b/>
                <w:sz w:val="16"/>
                <w:szCs w:val="16"/>
              </w:rPr>
            </w:pPr>
            <w:r w:rsidRPr="006B4F27">
              <w:rPr>
                <w:b/>
                <w:sz w:val="16"/>
                <w:szCs w:val="16"/>
              </w:rPr>
              <w:t>VAGAS OFERTADAS</w:t>
            </w:r>
          </w:p>
        </w:tc>
        <w:tc>
          <w:tcPr>
            <w:tcW w:w="749" w:type="pct"/>
            <w:shd w:val="clear" w:color="auto" w:fill="7B7B7B" w:themeFill="accent3" w:themeFillShade="BF"/>
            <w:vAlign w:val="center"/>
          </w:tcPr>
          <w:p w:rsidR="006B4F27" w:rsidRPr="006B4F27" w:rsidRDefault="006B4F27" w:rsidP="00FC407A">
            <w:pPr>
              <w:jc w:val="center"/>
              <w:rPr>
                <w:b/>
                <w:sz w:val="16"/>
                <w:szCs w:val="16"/>
              </w:rPr>
            </w:pPr>
            <w:r w:rsidRPr="006B4F27">
              <w:rPr>
                <w:b/>
                <w:sz w:val="16"/>
                <w:szCs w:val="16"/>
              </w:rPr>
              <w:t>SERVIDORES CURSANDO</w:t>
            </w:r>
          </w:p>
        </w:tc>
      </w:tr>
      <w:tr w:rsidR="006B4F27" w:rsidRPr="006B4F27" w:rsidTr="000C4ECE">
        <w:trPr>
          <w:trHeight w:hRule="exact" w:val="284"/>
        </w:trPr>
        <w:tc>
          <w:tcPr>
            <w:tcW w:w="2596" w:type="pct"/>
            <w:shd w:val="clear" w:color="auto" w:fill="auto"/>
            <w:vAlign w:val="center"/>
          </w:tcPr>
          <w:p w:rsidR="006B4F27" w:rsidRPr="000C4ECE" w:rsidRDefault="006B4F27" w:rsidP="00FC407A">
            <w:pPr>
              <w:jc w:val="center"/>
              <w:rPr>
                <w:sz w:val="16"/>
                <w:szCs w:val="16"/>
              </w:rPr>
            </w:pPr>
            <w:r w:rsidRPr="000C4ECE">
              <w:rPr>
                <w:sz w:val="16"/>
                <w:szCs w:val="16"/>
              </w:rPr>
              <w:t>GRADUAÇÃO</w:t>
            </w:r>
          </w:p>
        </w:tc>
        <w:tc>
          <w:tcPr>
            <w:tcW w:w="980" w:type="pct"/>
            <w:shd w:val="clear" w:color="auto" w:fill="auto"/>
            <w:vAlign w:val="center"/>
          </w:tcPr>
          <w:p w:rsidR="006B4F27" w:rsidRPr="006B4F27" w:rsidRDefault="006B4F27" w:rsidP="00FC407A">
            <w:pPr>
              <w:jc w:val="center"/>
              <w:rPr>
                <w:b/>
                <w:sz w:val="16"/>
                <w:szCs w:val="16"/>
              </w:rPr>
            </w:pPr>
          </w:p>
        </w:tc>
        <w:tc>
          <w:tcPr>
            <w:tcW w:w="675" w:type="pct"/>
            <w:shd w:val="clear" w:color="auto" w:fill="auto"/>
            <w:vAlign w:val="center"/>
          </w:tcPr>
          <w:p w:rsidR="006B4F27" w:rsidRPr="006B4F27" w:rsidRDefault="006B4F27" w:rsidP="00FC407A">
            <w:pPr>
              <w:jc w:val="center"/>
              <w:rPr>
                <w:b/>
                <w:sz w:val="16"/>
                <w:szCs w:val="16"/>
              </w:rPr>
            </w:pPr>
            <w:r w:rsidRPr="006B4F27">
              <w:rPr>
                <w:b/>
                <w:sz w:val="16"/>
                <w:szCs w:val="16"/>
              </w:rPr>
              <w:t>--</w:t>
            </w:r>
          </w:p>
        </w:tc>
        <w:tc>
          <w:tcPr>
            <w:tcW w:w="749" w:type="pct"/>
            <w:shd w:val="clear" w:color="auto" w:fill="auto"/>
            <w:vAlign w:val="center"/>
          </w:tcPr>
          <w:p w:rsidR="006B4F27" w:rsidRPr="006B4F27" w:rsidRDefault="006B4F27" w:rsidP="00FC407A">
            <w:pPr>
              <w:jc w:val="center"/>
              <w:rPr>
                <w:b/>
                <w:sz w:val="16"/>
                <w:szCs w:val="16"/>
              </w:rPr>
            </w:pPr>
            <w:r w:rsidRPr="006B4F27">
              <w:rPr>
                <w:b/>
                <w:sz w:val="16"/>
                <w:szCs w:val="16"/>
              </w:rPr>
              <w:t>02</w:t>
            </w:r>
          </w:p>
        </w:tc>
      </w:tr>
      <w:tr w:rsidR="006B4F27" w:rsidRPr="006B4F27" w:rsidTr="000C4ECE">
        <w:trPr>
          <w:trHeight w:hRule="exact" w:val="284"/>
        </w:trPr>
        <w:tc>
          <w:tcPr>
            <w:tcW w:w="2596" w:type="pct"/>
            <w:shd w:val="clear" w:color="auto" w:fill="auto"/>
            <w:vAlign w:val="center"/>
          </w:tcPr>
          <w:p w:rsidR="006B4F27" w:rsidRPr="000C4ECE" w:rsidRDefault="006B4F27" w:rsidP="00FC407A">
            <w:pPr>
              <w:jc w:val="center"/>
              <w:rPr>
                <w:sz w:val="16"/>
                <w:szCs w:val="16"/>
              </w:rPr>
            </w:pPr>
            <w:r w:rsidRPr="000C4ECE">
              <w:rPr>
                <w:sz w:val="16"/>
                <w:szCs w:val="16"/>
              </w:rPr>
              <w:t>APERFEIÇOAMENTO</w:t>
            </w:r>
          </w:p>
        </w:tc>
        <w:tc>
          <w:tcPr>
            <w:tcW w:w="980" w:type="pct"/>
            <w:shd w:val="clear" w:color="auto" w:fill="auto"/>
            <w:vAlign w:val="center"/>
          </w:tcPr>
          <w:p w:rsidR="006B4F27" w:rsidRPr="006B4F27" w:rsidRDefault="006B4F27" w:rsidP="00FC407A">
            <w:pPr>
              <w:jc w:val="center"/>
              <w:rPr>
                <w:b/>
                <w:sz w:val="16"/>
                <w:szCs w:val="16"/>
              </w:rPr>
            </w:pPr>
          </w:p>
        </w:tc>
        <w:tc>
          <w:tcPr>
            <w:tcW w:w="675" w:type="pct"/>
            <w:shd w:val="clear" w:color="auto" w:fill="auto"/>
            <w:vAlign w:val="center"/>
          </w:tcPr>
          <w:p w:rsidR="006B4F27" w:rsidRPr="006B4F27" w:rsidRDefault="006B4F27" w:rsidP="00FC407A">
            <w:pPr>
              <w:jc w:val="center"/>
              <w:rPr>
                <w:b/>
                <w:sz w:val="16"/>
                <w:szCs w:val="16"/>
              </w:rPr>
            </w:pPr>
            <w:r w:rsidRPr="006B4F27">
              <w:rPr>
                <w:b/>
                <w:sz w:val="16"/>
                <w:szCs w:val="16"/>
              </w:rPr>
              <w:t>-</w:t>
            </w:r>
          </w:p>
        </w:tc>
        <w:tc>
          <w:tcPr>
            <w:tcW w:w="749" w:type="pct"/>
            <w:shd w:val="clear" w:color="auto" w:fill="auto"/>
            <w:vAlign w:val="center"/>
          </w:tcPr>
          <w:p w:rsidR="006B4F27" w:rsidRPr="006B4F27" w:rsidRDefault="006B4F27" w:rsidP="00FC407A">
            <w:pPr>
              <w:jc w:val="center"/>
              <w:rPr>
                <w:b/>
                <w:sz w:val="16"/>
                <w:szCs w:val="16"/>
              </w:rPr>
            </w:pPr>
            <w:r w:rsidRPr="006B4F27">
              <w:rPr>
                <w:b/>
                <w:sz w:val="16"/>
                <w:szCs w:val="16"/>
              </w:rPr>
              <w:t>01</w:t>
            </w:r>
          </w:p>
        </w:tc>
      </w:tr>
      <w:tr w:rsidR="006B4F27" w:rsidRPr="006B4F27" w:rsidTr="003568C2">
        <w:trPr>
          <w:trHeight w:hRule="exact" w:val="467"/>
        </w:trPr>
        <w:tc>
          <w:tcPr>
            <w:tcW w:w="2596" w:type="pct"/>
            <w:vAlign w:val="center"/>
          </w:tcPr>
          <w:p w:rsidR="006B4F27" w:rsidRPr="006B4F27" w:rsidRDefault="006B4F27" w:rsidP="00FC407A">
            <w:pPr>
              <w:jc w:val="center"/>
              <w:rPr>
                <w:sz w:val="16"/>
                <w:szCs w:val="16"/>
              </w:rPr>
            </w:pPr>
            <w:r w:rsidRPr="006B4F27">
              <w:rPr>
                <w:sz w:val="16"/>
                <w:szCs w:val="16"/>
              </w:rPr>
              <w:t>MESTRADO PROFISSIONAL EM ENSINO TECNOLÓGICO - MPET</w:t>
            </w:r>
          </w:p>
          <w:p w:rsidR="006B4F27" w:rsidRPr="006B4F27" w:rsidRDefault="006B4F27" w:rsidP="00FC407A">
            <w:pPr>
              <w:jc w:val="center"/>
              <w:rPr>
                <w:sz w:val="16"/>
                <w:szCs w:val="16"/>
              </w:rPr>
            </w:pPr>
          </w:p>
        </w:tc>
        <w:tc>
          <w:tcPr>
            <w:tcW w:w="980" w:type="pct"/>
            <w:vAlign w:val="center"/>
          </w:tcPr>
          <w:p w:rsidR="006B4F27" w:rsidRPr="006B4F27" w:rsidRDefault="00F96FEF" w:rsidP="00FC407A">
            <w:pPr>
              <w:jc w:val="center"/>
              <w:rPr>
                <w:sz w:val="16"/>
                <w:szCs w:val="16"/>
              </w:rPr>
            </w:pPr>
            <w:r>
              <w:rPr>
                <w:sz w:val="16"/>
                <w:szCs w:val="16"/>
              </w:rPr>
              <w:t>IFAM</w:t>
            </w:r>
          </w:p>
        </w:tc>
        <w:tc>
          <w:tcPr>
            <w:tcW w:w="675" w:type="pct"/>
            <w:vAlign w:val="center"/>
          </w:tcPr>
          <w:p w:rsidR="006B4F27" w:rsidRPr="006B4F27" w:rsidRDefault="006B4F27" w:rsidP="00FC407A">
            <w:pPr>
              <w:jc w:val="center"/>
              <w:rPr>
                <w:sz w:val="16"/>
                <w:szCs w:val="16"/>
              </w:rPr>
            </w:pPr>
            <w:r w:rsidRPr="006B4F27">
              <w:rPr>
                <w:sz w:val="16"/>
                <w:szCs w:val="16"/>
              </w:rPr>
              <w:t>12*</w:t>
            </w:r>
          </w:p>
        </w:tc>
        <w:tc>
          <w:tcPr>
            <w:tcW w:w="749" w:type="pct"/>
            <w:vAlign w:val="center"/>
          </w:tcPr>
          <w:p w:rsidR="006B4F27" w:rsidRPr="006B4F27" w:rsidRDefault="006B4F27" w:rsidP="00FC407A">
            <w:pPr>
              <w:jc w:val="center"/>
              <w:rPr>
                <w:sz w:val="16"/>
                <w:szCs w:val="16"/>
              </w:rPr>
            </w:pPr>
            <w:r w:rsidRPr="006B4F27">
              <w:rPr>
                <w:sz w:val="16"/>
                <w:szCs w:val="16"/>
              </w:rPr>
              <w:t>02</w:t>
            </w:r>
          </w:p>
        </w:tc>
      </w:tr>
      <w:tr w:rsidR="006B4F27" w:rsidRPr="006B4F27" w:rsidTr="000C4ECE">
        <w:trPr>
          <w:trHeight w:hRule="exact" w:val="674"/>
        </w:trPr>
        <w:tc>
          <w:tcPr>
            <w:tcW w:w="2596" w:type="pct"/>
            <w:vAlign w:val="center"/>
          </w:tcPr>
          <w:p w:rsidR="006B4F27" w:rsidRPr="006B4F27" w:rsidRDefault="006B4F27" w:rsidP="00FC407A">
            <w:pPr>
              <w:jc w:val="center"/>
              <w:rPr>
                <w:sz w:val="16"/>
                <w:szCs w:val="16"/>
              </w:rPr>
            </w:pPr>
            <w:r w:rsidRPr="006B4F27">
              <w:rPr>
                <w:sz w:val="16"/>
                <w:szCs w:val="16"/>
              </w:rPr>
              <w:t>MESTRADO EM ENSINO DE FÍSICA - MPEF</w:t>
            </w:r>
          </w:p>
        </w:tc>
        <w:tc>
          <w:tcPr>
            <w:tcW w:w="980" w:type="pct"/>
            <w:vAlign w:val="center"/>
          </w:tcPr>
          <w:p w:rsidR="006B4F27" w:rsidRPr="006B4F27" w:rsidRDefault="006B4F27" w:rsidP="00FC407A">
            <w:pPr>
              <w:jc w:val="center"/>
              <w:rPr>
                <w:sz w:val="16"/>
                <w:szCs w:val="16"/>
              </w:rPr>
            </w:pPr>
            <w:r w:rsidRPr="006B4F27">
              <w:rPr>
                <w:sz w:val="16"/>
                <w:szCs w:val="16"/>
              </w:rPr>
              <w:t>SOCIEDADE BRASI</w:t>
            </w:r>
            <w:r w:rsidR="005416FB">
              <w:rPr>
                <w:sz w:val="16"/>
                <w:szCs w:val="16"/>
              </w:rPr>
              <w:t>LEI</w:t>
            </w:r>
            <w:r w:rsidRPr="006B4F27">
              <w:rPr>
                <w:sz w:val="16"/>
                <w:szCs w:val="16"/>
              </w:rPr>
              <w:t>RA DE FÍSICA- SBF</w:t>
            </w:r>
          </w:p>
        </w:tc>
        <w:tc>
          <w:tcPr>
            <w:tcW w:w="675" w:type="pct"/>
            <w:vAlign w:val="center"/>
          </w:tcPr>
          <w:p w:rsidR="006B4F27" w:rsidRPr="006B4F27" w:rsidRDefault="006B4F27" w:rsidP="00FC407A">
            <w:pPr>
              <w:jc w:val="center"/>
              <w:rPr>
                <w:sz w:val="16"/>
                <w:szCs w:val="16"/>
              </w:rPr>
            </w:pPr>
            <w:r w:rsidRPr="006B4F27">
              <w:rPr>
                <w:sz w:val="16"/>
                <w:szCs w:val="16"/>
              </w:rPr>
              <w:t>10*</w:t>
            </w:r>
          </w:p>
        </w:tc>
        <w:tc>
          <w:tcPr>
            <w:tcW w:w="749" w:type="pct"/>
            <w:vAlign w:val="center"/>
          </w:tcPr>
          <w:p w:rsidR="006B4F27" w:rsidRPr="006B4F27" w:rsidRDefault="006B4F27" w:rsidP="00FC407A">
            <w:pPr>
              <w:jc w:val="center"/>
              <w:rPr>
                <w:sz w:val="16"/>
                <w:szCs w:val="16"/>
              </w:rPr>
            </w:pPr>
            <w:r w:rsidRPr="006B4F27">
              <w:rPr>
                <w:sz w:val="16"/>
                <w:szCs w:val="16"/>
              </w:rPr>
              <w:t>05</w:t>
            </w:r>
          </w:p>
        </w:tc>
      </w:tr>
      <w:tr w:rsidR="006B4F27" w:rsidRPr="006B4F27" w:rsidTr="003568C2">
        <w:trPr>
          <w:trHeight w:hRule="exact" w:val="284"/>
        </w:trPr>
        <w:tc>
          <w:tcPr>
            <w:tcW w:w="2596" w:type="pct"/>
            <w:vAlign w:val="center"/>
          </w:tcPr>
          <w:p w:rsidR="006B4F27" w:rsidRPr="006B4F27" w:rsidRDefault="006B4F27" w:rsidP="00FC407A">
            <w:pPr>
              <w:jc w:val="center"/>
              <w:rPr>
                <w:sz w:val="16"/>
                <w:szCs w:val="16"/>
              </w:rPr>
            </w:pPr>
            <w:r w:rsidRPr="006B4F27">
              <w:rPr>
                <w:sz w:val="16"/>
                <w:szCs w:val="16"/>
              </w:rPr>
              <w:t>MESTRADO EM EDUCAÇÃO AGRÍCOLA</w:t>
            </w:r>
          </w:p>
        </w:tc>
        <w:tc>
          <w:tcPr>
            <w:tcW w:w="980" w:type="pct"/>
            <w:vAlign w:val="center"/>
          </w:tcPr>
          <w:p w:rsidR="006B4F27" w:rsidRPr="006B4F27" w:rsidRDefault="006B4F27" w:rsidP="00FC407A">
            <w:pPr>
              <w:jc w:val="center"/>
              <w:rPr>
                <w:sz w:val="16"/>
                <w:szCs w:val="16"/>
              </w:rPr>
            </w:pPr>
            <w:r w:rsidRPr="006B4F27">
              <w:rPr>
                <w:sz w:val="16"/>
                <w:szCs w:val="16"/>
              </w:rPr>
              <w:t>UFRRJ</w:t>
            </w:r>
          </w:p>
        </w:tc>
        <w:tc>
          <w:tcPr>
            <w:tcW w:w="675" w:type="pct"/>
            <w:vAlign w:val="center"/>
          </w:tcPr>
          <w:p w:rsidR="006B4F27" w:rsidRPr="006B4F27" w:rsidRDefault="006B4F27" w:rsidP="00FC407A">
            <w:pPr>
              <w:jc w:val="center"/>
              <w:rPr>
                <w:sz w:val="16"/>
                <w:szCs w:val="16"/>
              </w:rPr>
            </w:pPr>
            <w:r w:rsidRPr="006B4F27">
              <w:rPr>
                <w:sz w:val="16"/>
                <w:szCs w:val="16"/>
              </w:rPr>
              <w:t>35</w:t>
            </w:r>
          </w:p>
        </w:tc>
        <w:tc>
          <w:tcPr>
            <w:tcW w:w="749" w:type="pct"/>
            <w:vAlign w:val="center"/>
          </w:tcPr>
          <w:p w:rsidR="006B4F27" w:rsidRPr="006B4F27" w:rsidRDefault="006B4F27" w:rsidP="00FC407A">
            <w:pPr>
              <w:jc w:val="center"/>
              <w:rPr>
                <w:sz w:val="16"/>
                <w:szCs w:val="16"/>
              </w:rPr>
            </w:pPr>
            <w:r w:rsidRPr="006B4F27">
              <w:rPr>
                <w:sz w:val="16"/>
                <w:szCs w:val="16"/>
              </w:rPr>
              <w:t>35</w:t>
            </w:r>
          </w:p>
        </w:tc>
      </w:tr>
      <w:tr w:rsidR="006B4F27" w:rsidRPr="006B4F27" w:rsidTr="003568C2">
        <w:trPr>
          <w:trHeight w:hRule="exact" w:val="284"/>
        </w:trPr>
        <w:tc>
          <w:tcPr>
            <w:tcW w:w="2596" w:type="pct"/>
            <w:vAlign w:val="center"/>
          </w:tcPr>
          <w:p w:rsidR="006B4F27" w:rsidRPr="006B4F27" w:rsidRDefault="006B4F27" w:rsidP="00FC407A">
            <w:pPr>
              <w:jc w:val="center"/>
              <w:rPr>
                <w:sz w:val="16"/>
                <w:szCs w:val="16"/>
              </w:rPr>
            </w:pPr>
            <w:r w:rsidRPr="006B4F27">
              <w:rPr>
                <w:sz w:val="16"/>
                <w:szCs w:val="16"/>
              </w:rPr>
              <w:t>MESTRADO EM COMPUTAÇÃO</w:t>
            </w:r>
          </w:p>
        </w:tc>
        <w:tc>
          <w:tcPr>
            <w:tcW w:w="980" w:type="pct"/>
            <w:vAlign w:val="center"/>
          </w:tcPr>
          <w:p w:rsidR="006B4F27" w:rsidRPr="006B4F27" w:rsidRDefault="006B4F27" w:rsidP="00FC407A">
            <w:pPr>
              <w:jc w:val="center"/>
              <w:rPr>
                <w:sz w:val="16"/>
                <w:szCs w:val="16"/>
              </w:rPr>
            </w:pPr>
            <w:r w:rsidRPr="006B4F27">
              <w:rPr>
                <w:sz w:val="16"/>
                <w:szCs w:val="16"/>
              </w:rPr>
              <w:t>UFPE</w:t>
            </w:r>
          </w:p>
        </w:tc>
        <w:tc>
          <w:tcPr>
            <w:tcW w:w="675" w:type="pct"/>
            <w:vAlign w:val="center"/>
          </w:tcPr>
          <w:p w:rsidR="006B4F27" w:rsidRPr="006B4F27" w:rsidRDefault="006B4F27" w:rsidP="00FC407A">
            <w:pPr>
              <w:jc w:val="center"/>
              <w:rPr>
                <w:sz w:val="16"/>
                <w:szCs w:val="16"/>
              </w:rPr>
            </w:pPr>
            <w:r w:rsidRPr="006B4F27">
              <w:rPr>
                <w:sz w:val="16"/>
                <w:szCs w:val="16"/>
              </w:rPr>
              <w:t>03</w:t>
            </w:r>
          </w:p>
        </w:tc>
        <w:tc>
          <w:tcPr>
            <w:tcW w:w="749" w:type="pct"/>
            <w:vAlign w:val="center"/>
          </w:tcPr>
          <w:p w:rsidR="006B4F27" w:rsidRPr="006B4F27" w:rsidRDefault="006B4F27" w:rsidP="00FC407A">
            <w:pPr>
              <w:jc w:val="center"/>
              <w:rPr>
                <w:sz w:val="16"/>
                <w:szCs w:val="16"/>
              </w:rPr>
            </w:pPr>
            <w:r w:rsidRPr="006B4F27">
              <w:rPr>
                <w:sz w:val="16"/>
                <w:szCs w:val="16"/>
              </w:rPr>
              <w:t>02</w:t>
            </w:r>
          </w:p>
        </w:tc>
      </w:tr>
      <w:tr w:rsidR="006B4F27" w:rsidRPr="006B4F27" w:rsidTr="003568C2">
        <w:trPr>
          <w:trHeight w:hRule="exact" w:val="469"/>
        </w:trPr>
        <w:tc>
          <w:tcPr>
            <w:tcW w:w="2596" w:type="pct"/>
            <w:vAlign w:val="center"/>
          </w:tcPr>
          <w:p w:rsidR="006B4F27" w:rsidRPr="006B4F27" w:rsidRDefault="006B4F27" w:rsidP="00FC407A">
            <w:pPr>
              <w:jc w:val="center"/>
              <w:rPr>
                <w:sz w:val="16"/>
                <w:szCs w:val="16"/>
              </w:rPr>
            </w:pPr>
            <w:r w:rsidRPr="006B4F27">
              <w:rPr>
                <w:sz w:val="16"/>
                <w:szCs w:val="16"/>
              </w:rPr>
              <w:t>DOUTORADO MULTIDISCIPLINAR - REDE DE EDUCAÇÃO AMAZÔNICA EM CIÊNCIA E MATEMÁTICA</w:t>
            </w:r>
          </w:p>
        </w:tc>
        <w:tc>
          <w:tcPr>
            <w:tcW w:w="980" w:type="pct"/>
            <w:vAlign w:val="center"/>
          </w:tcPr>
          <w:p w:rsidR="006B4F27" w:rsidRPr="006B4F27" w:rsidRDefault="006B4F27" w:rsidP="00FC407A">
            <w:pPr>
              <w:jc w:val="center"/>
              <w:rPr>
                <w:sz w:val="16"/>
                <w:szCs w:val="16"/>
              </w:rPr>
            </w:pPr>
            <w:r w:rsidRPr="006B4F27">
              <w:rPr>
                <w:sz w:val="16"/>
                <w:szCs w:val="16"/>
              </w:rPr>
              <w:t>UEA</w:t>
            </w:r>
          </w:p>
        </w:tc>
        <w:tc>
          <w:tcPr>
            <w:tcW w:w="675" w:type="pct"/>
            <w:vAlign w:val="center"/>
          </w:tcPr>
          <w:p w:rsidR="006B4F27" w:rsidRPr="006B4F27" w:rsidRDefault="006B4F27" w:rsidP="00FC407A">
            <w:pPr>
              <w:jc w:val="center"/>
              <w:rPr>
                <w:sz w:val="16"/>
                <w:szCs w:val="16"/>
              </w:rPr>
            </w:pPr>
            <w:r w:rsidRPr="006B4F27">
              <w:rPr>
                <w:sz w:val="16"/>
                <w:szCs w:val="16"/>
              </w:rPr>
              <w:t>60*</w:t>
            </w:r>
          </w:p>
        </w:tc>
        <w:tc>
          <w:tcPr>
            <w:tcW w:w="749" w:type="pct"/>
            <w:vAlign w:val="center"/>
          </w:tcPr>
          <w:p w:rsidR="006B4F27" w:rsidRPr="006B4F27" w:rsidRDefault="006B4F27" w:rsidP="00FC407A">
            <w:pPr>
              <w:jc w:val="center"/>
              <w:rPr>
                <w:sz w:val="16"/>
                <w:szCs w:val="16"/>
              </w:rPr>
            </w:pPr>
            <w:r w:rsidRPr="006B4F27">
              <w:rPr>
                <w:sz w:val="16"/>
                <w:szCs w:val="16"/>
              </w:rPr>
              <w:t>06</w:t>
            </w:r>
          </w:p>
        </w:tc>
      </w:tr>
      <w:tr w:rsidR="006B4F27" w:rsidRPr="006B4F27" w:rsidTr="003568C2">
        <w:trPr>
          <w:trHeight w:hRule="exact" w:val="472"/>
        </w:trPr>
        <w:tc>
          <w:tcPr>
            <w:tcW w:w="2596" w:type="pct"/>
            <w:vAlign w:val="center"/>
          </w:tcPr>
          <w:p w:rsidR="006B4F27" w:rsidRPr="006B4F27" w:rsidRDefault="006B4F27" w:rsidP="00FC407A">
            <w:pPr>
              <w:jc w:val="center"/>
              <w:rPr>
                <w:sz w:val="16"/>
                <w:szCs w:val="16"/>
              </w:rPr>
            </w:pPr>
            <w:r w:rsidRPr="006B4F27">
              <w:rPr>
                <w:sz w:val="16"/>
                <w:szCs w:val="16"/>
              </w:rPr>
              <w:t>DOUTORADO EM CIÊNCIAS E ENGENHARIA DE MATERIAIS</w:t>
            </w:r>
          </w:p>
        </w:tc>
        <w:tc>
          <w:tcPr>
            <w:tcW w:w="980" w:type="pct"/>
            <w:vAlign w:val="center"/>
          </w:tcPr>
          <w:p w:rsidR="006B4F27" w:rsidRPr="006B4F27" w:rsidRDefault="006B4F27" w:rsidP="00FC407A">
            <w:pPr>
              <w:jc w:val="center"/>
              <w:rPr>
                <w:sz w:val="16"/>
                <w:szCs w:val="16"/>
              </w:rPr>
            </w:pPr>
            <w:r w:rsidRPr="006B4F27">
              <w:rPr>
                <w:sz w:val="16"/>
                <w:szCs w:val="16"/>
              </w:rPr>
              <w:t>USP-SÃO CARLOS</w:t>
            </w:r>
          </w:p>
        </w:tc>
        <w:tc>
          <w:tcPr>
            <w:tcW w:w="675" w:type="pct"/>
            <w:vAlign w:val="center"/>
          </w:tcPr>
          <w:p w:rsidR="006B4F27" w:rsidRPr="006B4F27" w:rsidRDefault="006B4F27" w:rsidP="00FC407A">
            <w:pPr>
              <w:jc w:val="center"/>
              <w:rPr>
                <w:sz w:val="16"/>
                <w:szCs w:val="16"/>
              </w:rPr>
            </w:pPr>
            <w:r w:rsidRPr="006B4F27">
              <w:rPr>
                <w:sz w:val="16"/>
                <w:szCs w:val="16"/>
              </w:rPr>
              <w:t>20</w:t>
            </w:r>
          </w:p>
        </w:tc>
        <w:tc>
          <w:tcPr>
            <w:tcW w:w="749" w:type="pct"/>
            <w:vAlign w:val="center"/>
          </w:tcPr>
          <w:p w:rsidR="006B4F27" w:rsidRPr="006B4F27" w:rsidRDefault="006B4F27" w:rsidP="00FC407A">
            <w:pPr>
              <w:jc w:val="center"/>
              <w:rPr>
                <w:sz w:val="16"/>
                <w:szCs w:val="16"/>
              </w:rPr>
            </w:pPr>
            <w:r w:rsidRPr="006B4F27">
              <w:rPr>
                <w:sz w:val="16"/>
                <w:szCs w:val="16"/>
              </w:rPr>
              <w:t>14</w:t>
            </w:r>
          </w:p>
        </w:tc>
      </w:tr>
      <w:tr w:rsidR="006B4F27" w:rsidRPr="006B4F27" w:rsidTr="003568C2">
        <w:trPr>
          <w:trHeight w:hRule="exact" w:val="463"/>
        </w:trPr>
        <w:tc>
          <w:tcPr>
            <w:tcW w:w="2596" w:type="pct"/>
            <w:vAlign w:val="center"/>
          </w:tcPr>
          <w:p w:rsidR="006B4F27" w:rsidRPr="006B4F27" w:rsidRDefault="006B4F27" w:rsidP="00FC407A">
            <w:pPr>
              <w:jc w:val="center"/>
              <w:rPr>
                <w:sz w:val="16"/>
                <w:szCs w:val="16"/>
              </w:rPr>
            </w:pPr>
            <w:r w:rsidRPr="006B4F27">
              <w:rPr>
                <w:sz w:val="16"/>
                <w:szCs w:val="16"/>
              </w:rPr>
              <w:t>DOUTORADO INTERINSTITUCIONAL – DINTER EM MEDICINA VETERINÁRIA</w:t>
            </w:r>
          </w:p>
        </w:tc>
        <w:tc>
          <w:tcPr>
            <w:tcW w:w="980" w:type="pct"/>
            <w:vAlign w:val="center"/>
          </w:tcPr>
          <w:p w:rsidR="006B4F27" w:rsidRPr="006B4F27" w:rsidRDefault="006B4F27" w:rsidP="00FC407A">
            <w:pPr>
              <w:jc w:val="center"/>
              <w:rPr>
                <w:sz w:val="16"/>
                <w:szCs w:val="16"/>
              </w:rPr>
            </w:pPr>
            <w:r w:rsidRPr="006B4F27">
              <w:rPr>
                <w:sz w:val="16"/>
                <w:szCs w:val="16"/>
              </w:rPr>
              <w:t>UNESP JABOTICABAL</w:t>
            </w:r>
          </w:p>
        </w:tc>
        <w:tc>
          <w:tcPr>
            <w:tcW w:w="675" w:type="pct"/>
            <w:vAlign w:val="center"/>
          </w:tcPr>
          <w:p w:rsidR="006B4F27" w:rsidRPr="006B4F27" w:rsidRDefault="006B4F27" w:rsidP="00FC407A">
            <w:pPr>
              <w:jc w:val="center"/>
              <w:rPr>
                <w:sz w:val="16"/>
                <w:szCs w:val="16"/>
              </w:rPr>
            </w:pPr>
            <w:r w:rsidRPr="006B4F27">
              <w:rPr>
                <w:sz w:val="16"/>
                <w:szCs w:val="16"/>
              </w:rPr>
              <w:t>10</w:t>
            </w:r>
          </w:p>
        </w:tc>
        <w:tc>
          <w:tcPr>
            <w:tcW w:w="749" w:type="pct"/>
            <w:vAlign w:val="center"/>
          </w:tcPr>
          <w:p w:rsidR="006B4F27" w:rsidRPr="006B4F27" w:rsidRDefault="006B4F27" w:rsidP="00FC407A">
            <w:pPr>
              <w:jc w:val="center"/>
              <w:rPr>
                <w:sz w:val="16"/>
                <w:szCs w:val="16"/>
              </w:rPr>
            </w:pPr>
            <w:r w:rsidRPr="006B4F27">
              <w:rPr>
                <w:sz w:val="16"/>
                <w:szCs w:val="16"/>
              </w:rPr>
              <w:t>10</w:t>
            </w:r>
          </w:p>
        </w:tc>
      </w:tr>
      <w:tr w:rsidR="006B4F27" w:rsidRPr="006B4F27" w:rsidTr="003568C2">
        <w:trPr>
          <w:trHeight w:hRule="exact" w:val="448"/>
        </w:trPr>
        <w:tc>
          <w:tcPr>
            <w:tcW w:w="2596" w:type="pct"/>
            <w:vAlign w:val="center"/>
          </w:tcPr>
          <w:p w:rsidR="006B4F27" w:rsidRPr="006B4F27" w:rsidRDefault="006B4F27" w:rsidP="00FC407A">
            <w:pPr>
              <w:jc w:val="center"/>
              <w:rPr>
                <w:sz w:val="16"/>
                <w:szCs w:val="16"/>
              </w:rPr>
            </w:pPr>
            <w:r w:rsidRPr="006B4F27">
              <w:rPr>
                <w:sz w:val="16"/>
                <w:szCs w:val="16"/>
              </w:rPr>
              <w:t>CIÊNCIA SEM FRONTEIRA – DOUTORADO (FLUXO CONTÍNUO)</w:t>
            </w:r>
          </w:p>
        </w:tc>
        <w:tc>
          <w:tcPr>
            <w:tcW w:w="980" w:type="pct"/>
            <w:vAlign w:val="center"/>
          </w:tcPr>
          <w:p w:rsidR="006B4F27" w:rsidRPr="006B4F27" w:rsidRDefault="006B4F27" w:rsidP="00FC407A">
            <w:pPr>
              <w:jc w:val="center"/>
              <w:rPr>
                <w:sz w:val="16"/>
                <w:szCs w:val="16"/>
              </w:rPr>
            </w:pPr>
            <w:r w:rsidRPr="006B4F27">
              <w:rPr>
                <w:sz w:val="16"/>
                <w:szCs w:val="16"/>
              </w:rPr>
              <w:t>ACPES/CNPQ</w:t>
            </w:r>
          </w:p>
        </w:tc>
        <w:tc>
          <w:tcPr>
            <w:tcW w:w="675" w:type="pct"/>
            <w:vAlign w:val="center"/>
          </w:tcPr>
          <w:p w:rsidR="006B4F27" w:rsidRPr="006B4F27" w:rsidRDefault="006B4F27" w:rsidP="00FC407A">
            <w:pPr>
              <w:jc w:val="center"/>
              <w:rPr>
                <w:sz w:val="16"/>
                <w:szCs w:val="16"/>
              </w:rPr>
            </w:pPr>
            <w:r w:rsidRPr="006B4F27">
              <w:rPr>
                <w:sz w:val="16"/>
                <w:szCs w:val="16"/>
              </w:rPr>
              <w:t>-</w:t>
            </w:r>
          </w:p>
        </w:tc>
        <w:tc>
          <w:tcPr>
            <w:tcW w:w="749" w:type="pct"/>
            <w:vAlign w:val="center"/>
          </w:tcPr>
          <w:p w:rsidR="006B4F27" w:rsidRPr="006B4F27" w:rsidRDefault="006B4F27" w:rsidP="00FC407A">
            <w:pPr>
              <w:jc w:val="center"/>
              <w:rPr>
                <w:sz w:val="16"/>
                <w:szCs w:val="16"/>
              </w:rPr>
            </w:pPr>
            <w:r w:rsidRPr="006B4F27">
              <w:rPr>
                <w:sz w:val="16"/>
                <w:szCs w:val="16"/>
              </w:rPr>
              <w:t>03</w:t>
            </w:r>
          </w:p>
        </w:tc>
      </w:tr>
      <w:tr w:rsidR="006B4F27" w:rsidRPr="006B4F27" w:rsidTr="00A24373">
        <w:trPr>
          <w:trHeight w:hRule="exact" w:val="284"/>
        </w:trPr>
        <w:tc>
          <w:tcPr>
            <w:tcW w:w="4251" w:type="pct"/>
            <w:gridSpan w:val="3"/>
            <w:vAlign w:val="center"/>
          </w:tcPr>
          <w:p w:rsidR="006B4F27" w:rsidRPr="006B4F27" w:rsidRDefault="006B4F27" w:rsidP="006326DF">
            <w:pPr>
              <w:jc w:val="center"/>
              <w:rPr>
                <w:sz w:val="16"/>
                <w:szCs w:val="16"/>
              </w:rPr>
            </w:pPr>
            <w:r w:rsidRPr="006B4F27">
              <w:rPr>
                <w:sz w:val="16"/>
                <w:szCs w:val="16"/>
              </w:rPr>
              <w:t>TOTAL</w:t>
            </w:r>
          </w:p>
        </w:tc>
        <w:tc>
          <w:tcPr>
            <w:tcW w:w="749" w:type="pct"/>
            <w:vAlign w:val="center"/>
          </w:tcPr>
          <w:p w:rsidR="006B4F27" w:rsidRPr="006B4F27" w:rsidRDefault="006B4F27" w:rsidP="00FC407A">
            <w:pPr>
              <w:jc w:val="center"/>
              <w:rPr>
                <w:b/>
                <w:bCs/>
                <w:sz w:val="16"/>
                <w:szCs w:val="16"/>
              </w:rPr>
            </w:pPr>
            <w:r w:rsidRPr="006B4F27">
              <w:rPr>
                <w:b/>
                <w:bCs/>
                <w:sz w:val="16"/>
                <w:szCs w:val="16"/>
              </w:rPr>
              <w:fldChar w:fldCharType="begin"/>
            </w:r>
            <w:r w:rsidRPr="003568C2">
              <w:rPr>
                <w:b/>
                <w:bCs/>
                <w:sz w:val="16"/>
                <w:szCs w:val="16"/>
              </w:rPr>
              <w:instrText xml:space="preserve"> =SUM(ABOVE) </w:instrText>
            </w:r>
            <w:r w:rsidRPr="006B4F27">
              <w:rPr>
                <w:b/>
                <w:bCs/>
                <w:sz w:val="16"/>
                <w:szCs w:val="16"/>
              </w:rPr>
              <w:fldChar w:fldCharType="separate"/>
            </w:r>
            <w:r w:rsidRPr="006B4F27">
              <w:rPr>
                <w:b/>
                <w:bCs/>
                <w:noProof/>
                <w:sz w:val="16"/>
                <w:szCs w:val="16"/>
              </w:rPr>
              <w:t>80</w:t>
            </w:r>
            <w:r w:rsidRPr="006B4F27">
              <w:rPr>
                <w:b/>
                <w:bCs/>
                <w:sz w:val="16"/>
                <w:szCs w:val="16"/>
              </w:rPr>
              <w:fldChar w:fldCharType="end"/>
            </w:r>
          </w:p>
        </w:tc>
      </w:tr>
    </w:tbl>
    <w:p w:rsidR="00A24373" w:rsidRPr="00FB4BC9" w:rsidRDefault="00A24373" w:rsidP="00A24373">
      <w:pPr>
        <w:spacing w:after="0" w:line="360" w:lineRule="auto"/>
        <w:jc w:val="both"/>
        <w:rPr>
          <w:sz w:val="16"/>
          <w:szCs w:val="16"/>
        </w:rPr>
      </w:pPr>
      <w:r w:rsidRPr="00EA3373">
        <w:rPr>
          <w:sz w:val="16"/>
          <w:szCs w:val="16"/>
        </w:rPr>
        <w:t>Fonte: CGDP e PRPPGI</w:t>
      </w:r>
      <w:r>
        <w:rPr>
          <w:sz w:val="16"/>
          <w:szCs w:val="16"/>
        </w:rPr>
        <w:t xml:space="preserve"> - </w:t>
      </w:r>
      <w:r w:rsidRPr="004F1A9E">
        <w:t xml:space="preserve">* </w:t>
      </w:r>
      <w:r w:rsidRPr="00FB4BC9">
        <w:rPr>
          <w:sz w:val="16"/>
          <w:szCs w:val="16"/>
        </w:rPr>
        <w:t>Vagas ofertadas ao público em geral.</w:t>
      </w:r>
    </w:p>
    <w:p w:rsidR="00D30C90" w:rsidRDefault="00D30C90" w:rsidP="00A14AA9">
      <w:pPr>
        <w:spacing w:after="0"/>
        <w:ind w:firstLine="567"/>
        <w:jc w:val="both"/>
        <w:rPr>
          <w:rFonts w:eastAsia="Times New Roman"/>
          <w:bCs/>
          <w:iCs/>
          <w:sz w:val="24"/>
          <w:szCs w:val="24"/>
        </w:rPr>
      </w:pPr>
    </w:p>
    <w:p w:rsidR="00371C7C" w:rsidRPr="00371C7C" w:rsidRDefault="00371C7C" w:rsidP="00371C7C">
      <w:pPr>
        <w:spacing w:after="0"/>
        <w:ind w:firstLine="851"/>
        <w:jc w:val="both"/>
        <w:rPr>
          <w:rFonts w:eastAsia="Times New Roman"/>
          <w:bCs/>
          <w:iCs/>
          <w:sz w:val="24"/>
          <w:szCs w:val="24"/>
        </w:rPr>
      </w:pPr>
      <w:r w:rsidRPr="00371C7C">
        <w:rPr>
          <w:rFonts w:eastAsia="Times New Roman"/>
          <w:bCs/>
          <w:iCs/>
          <w:sz w:val="24"/>
          <w:szCs w:val="24"/>
        </w:rPr>
        <w:t>Ademais o Plano Anual de Capacitação foi executado de acordo com a demanda identificada para treinamento, conseguindo atingir as metas previstas para o ano de 2014</w:t>
      </w:r>
      <w:r w:rsidR="00EE0AB4">
        <w:rPr>
          <w:rFonts w:eastAsia="Times New Roman"/>
          <w:bCs/>
          <w:iCs/>
          <w:sz w:val="24"/>
          <w:szCs w:val="24"/>
        </w:rPr>
        <w:t>, conforme tabela a seguir:</w:t>
      </w:r>
    </w:p>
    <w:p w:rsidR="00B25D57" w:rsidRDefault="00B25D57">
      <w:pPr>
        <w:spacing w:after="160" w:line="259" w:lineRule="auto"/>
        <w:rPr>
          <w:rFonts w:eastAsia="Times New Roman"/>
          <w:bCs/>
          <w:iCs/>
          <w:sz w:val="24"/>
          <w:szCs w:val="24"/>
        </w:rPr>
      </w:pPr>
      <w:r>
        <w:rPr>
          <w:rFonts w:eastAsia="Times New Roman"/>
          <w:bCs/>
          <w:iCs/>
          <w:sz w:val="24"/>
          <w:szCs w:val="24"/>
        </w:rPr>
        <w:br w:type="page"/>
      </w:r>
    </w:p>
    <w:p w:rsidR="00D30C90" w:rsidRDefault="00D30C90" w:rsidP="00A14AA9">
      <w:pPr>
        <w:spacing w:after="0"/>
        <w:ind w:firstLine="567"/>
        <w:jc w:val="both"/>
        <w:rPr>
          <w:rFonts w:eastAsia="Times New Roman"/>
          <w:bCs/>
          <w:iCs/>
          <w:sz w:val="24"/>
          <w:szCs w:val="24"/>
        </w:rPr>
      </w:pPr>
    </w:p>
    <w:p w:rsidR="003568C2" w:rsidRDefault="003568C2" w:rsidP="006326DF">
      <w:pPr>
        <w:pStyle w:val="Legenda"/>
        <w:keepNext/>
        <w:jc w:val="center"/>
      </w:pPr>
      <w:bookmarkStart w:id="178" w:name="_Toc414464146"/>
      <w:r>
        <w:t xml:space="preserve">Tabela </w:t>
      </w:r>
      <w:fldSimple w:instr=" SEQ Tabela \* ARABIC ">
        <w:r w:rsidR="004918B2">
          <w:rPr>
            <w:noProof/>
          </w:rPr>
          <w:t>46</w:t>
        </w:r>
      </w:fldSimple>
      <w:r>
        <w:t xml:space="preserve"> Plano Anual de Capacitação 2014</w:t>
      </w:r>
      <w:bookmarkEnd w:id="178"/>
    </w:p>
    <w:tbl>
      <w:tblPr>
        <w:tblW w:w="9498" w:type="dxa"/>
        <w:tblInd w:w="-5" w:type="dxa"/>
        <w:tblLayout w:type="fixed"/>
        <w:tblCellMar>
          <w:left w:w="70" w:type="dxa"/>
          <w:right w:w="70" w:type="dxa"/>
        </w:tblCellMar>
        <w:tblLook w:val="04A0" w:firstRow="1" w:lastRow="0" w:firstColumn="1" w:lastColumn="0" w:noHBand="0" w:noVBand="1"/>
      </w:tblPr>
      <w:tblGrid>
        <w:gridCol w:w="426"/>
        <w:gridCol w:w="3402"/>
        <w:gridCol w:w="1275"/>
        <w:gridCol w:w="3261"/>
        <w:gridCol w:w="1134"/>
      </w:tblGrid>
      <w:tr w:rsidR="00371C7C" w:rsidRPr="00371C7C" w:rsidTr="00982A4E">
        <w:trPr>
          <w:trHeight w:val="283"/>
        </w:trPr>
        <w:tc>
          <w:tcPr>
            <w:tcW w:w="426" w:type="dxa"/>
            <w:tcBorders>
              <w:top w:val="single" w:sz="4" w:space="0" w:color="auto"/>
              <w:left w:val="single" w:sz="4" w:space="0" w:color="auto"/>
              <w:bottom w:val="single" w:sz="4" w:space="0" w:color="auto"/>
              <w:right w:val="single" w:sz="4" w:space="0" w:color="auto"/>
            </w:tcBorders>
            <w:shd w:val="clear" w:color="000000" w:fill="4F6228"/>
            <w:vAlign w:val="center"/>
            <w:hideMark/>
          </w:tcPr>
          <w:p w:rsidR="00371C7C" w:rsidRPr="00371C7C" w:rsidRDefault="00371C7C" w:rsidP="00F144CA">
            <w:pPr>
              <w:jc w:val="center"/>
              <w:rPr>
                <w:b/>
                <w:bCs/>
                <w:sz w:val="16"/>
                <w:szCs w:val="16"/>
              </w:rPr>
            </w:pPr>
            <w:r w:rsidRPr="00371C7C">
              <w:rPr>
                <w:b/>
                <w:bCs/>
                <w:sz w:val="16"/>
                <w:szCs w:val="16"/>
              </w:rPr>
              <w:t>Nº</w:t>
            </w:r>
          </w:p>
        </w:tc>
        <w:tc>
          <w:tcPr>
            <w:tcW w:w="3402" w:type="dxa"/>
            <w:tcBorders>
              <w:top w:val="single" w:sz="4" w:space="0" w:color="auto"/>
              <w:left w:val="nil"/>
              <w:bottom w:val="single" w:sz="4" w:space="0" w:color="auto"/>
              <w:right w:val="single" w:sz="4" w:space="0" w:color="auto"/>
            </w:tcBorders>
            <w:shd w:val="clear" w:color="000000" w:fill="4F6228"/>
            <w:vAlign w:val="center"/>
            <w:hideMark/>
          </w:tcPr>
          <w:p w:rsidR="00371C7C" w:rsidRPr="00371C7C" w:rsidRDefault="00371C7C" w:rsidP="00F144CA">
            <w:pPr>
              <w:jc w:val="center"/>
              <w:rPr>
                <w:b/>
                <w:bCs/>
                <w:sz w:val="16"/>
                <w:szCs w:val="16"/>
              </w:rPr>
            </w:pPr>
            <w:r w:rsidRPr="00371C7C">
              <w:rPr>
                <w:b/>
                <w:bCs/>
                <w:sz w:val="16"/>
                <w:szCs w:val="16"/>
              </w:rPr>
              <w:t>CAPACITAÇÃO</w:t>
            </w:r>
          </w:p>
        </w:tc>
        <w:tc>
          <w:tcPr>
            <w:tcW w:w="1275" w:type="dxa"/>
            <w:tcBorders>
              <w:top w:val="single" w:sz="4" w:space="0" w:color="auto"/>
              <w:left w:val="nil"/>
              <w:bottom w:val="single" w:sz="4" w:space="0" w:color="auto"/>
              <w:right w:val="single" w:sz="4" w:space="0" w:color="auto"/>
            </w:tcBorders>
            <w:shd w:val="clear" w:color="000000" w:fill="4F6228"/>
            <w:vAlign w:val="center"/>
            <w:hideMark/>
          </w:tcPr>
          <w:p w:rsidR="00371C7C" w:rsidRPr="00371C7C" w:rsidRDefault="00371C7C" w:rsidP="00F144CA">
            <w:pPr>
              <w:jc w:val="center"/>
              <w:rPr>
                <w:b/>
                <w:bCs/>
                <w:sz w:val="16"/>
                <w:szCs w:val="16"/>
              </w:rPr>
            </w:pPr>
            <w:r w:rsidRPr="00371C7C">
              <w:rPr>
                <w:b/>
                <w:bCs/>
                <w:sz w:val="16"/>
                <w:szCs w:val="16"/>
              </w:rPr>
              <w:t>MODALIDADE</w:t>
            </w:r>
          </w:p>
        </w:tc>
        <w:tc>
          <w:tcPr>
            <w:tcW w:w="3261" w:type="dxa"/>
            <w:tcBorders>
              <w:top w:val="single" w:sz="4" w:space="0" w:color="auto"/>
              <w:left w:val="nil"/>
              <w:bottom w:val="single" w:sz="4" w:space="0" w:color="auto"/>
              <w:right w:val="single" w:sz="4" w:space="0" w:color="auto"/>
            </w:tcBorders>
            <w:shd w:val="clear" w:color="000000" w:fill="4F6228"/>
            <w:vAlign w:val="center"/>
            <w:hideMark/>
          </w:tcPr>
          <w:p w:rsidR="00371C7C" w:rsidRPr="00371C7C" w:rsidRDefault="00371C7C" w:rsidP="00F144CA">
            <w:pPr>
              <w:jc w:val="center"/>
              <w:rPr>
                <w:b/>
                <w:bCs/>
                <w:sz w:val="16"/>
                <w:szCs w:val="16"/>
              </w:rPr>
            </w:pPr>
            <w:r w:rsidRPr="00371C7C">
              <w:rPr>
                <w:b/>
                <w:bCs/>
                <w:sz w:val="16"/>
                <w:szCs w:val="16"/>
              </w:rPr>
              <w:t>PÚBLICO ALVO</w:t>
            </w:r>
          </w:p>
        </w:tc>
        <w:tc>
          <w:tcPr>
            <w:tcW w:w="1134" w:type="dxa"/>
            <w:tcBorders>
              <w:top w:val="single" w:sz="4" w:space="0" w:color="auto"/>
              <w:left w:val="nil"/>
              <w:bottom w:val="single" w:sz="4" w:space="0" w:color="auto"/>
              <w:right w:val="single" w:sz="4" w:space="0" w:color="auto"/>
            </w:tcBorders>
            <w:shd w:val="clear" w:color="000000" w:fill="4F6228"/>
            <w:vAlign w:val="center"/>
            <w:hideMark/>
          </w:tcPr>
          <w:p w:rsidR="00371C7C" w:rsidRPr="00371C7C" w:rsidRDefault="00371C7C" w:rsidP="00F144CA">
            <w:pPr>
              <w:jc w:val="center"/>
              <w:rPr>
                <w:b/>
                <w:bCs/>
                <w:sz w:val="16"/>
                <w:szCs w:val="16"/>
              </w:rPr>
            </w:pPr>
            <w:r w:rsidRPr="00371C7C">
              <w:rPr>
                <w:b/>
                <w:bCs/>
                <w:sz w:val="16"/>
                <w:szCs w:val="16"/>
              </w:rPr>
              <w:t>NÚMERO DE PESSOAS TREINADAS</w:t>
            </w:r>
          </w:p>
        </w:tc>
      </w:tr>
      <w:tr w:rsidR="00371C7C" w:rsidRPr="00371C7C" w:rsidTr="0065792B">
        <w:trPr>
          <w:trHeight w:hRule="exact" w:val="68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FORMAÇÃO DE PREGOEIROS: PREGÃO ELETRÔNICO</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SERVIDORES PÚBLICOS QUE TRABALHAM COM PREGÃO ELETRÔNICO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"O NOVO REGIME DE PREVIDÊNCIA COMPLEMENTAR PARA O SERVIDOR PÚBLICO FEDERAL E A FUNPRESP-EXE"</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SERVIDORES PÚBLICOS EM GERAL, TÉCNICOS DE RECRURSOS HUMANOS, ASSESSORES, AUDITORIA E CONTROLE INTERNO E ASSESSORIA JURÍDICA</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5</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3</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 xml:space="preserve">"XXXIV </w:t>
            </w:r>
            <w:r w:rsidR="00EF6D69" w:rsidRPr="00371C7C">
              <w:rPr>
                <w:sz w:val="16"/>
                <w:szCs w:val="16"/>
              </w:rPr>
              <w:t>ENCONTRO NACIONAL</w:t>
            </w:r>
            <w:r w:rsidRPr="00371C7C">
              <w:rPr>
                <w:sz w:val="16"/>
                <w:szCs w:val="16"/>
              </w:rPr>
              <w:t xml:space="preserve"> DE DIRIGENTES DE PESSOAL E RECURSOS HUMANOS DAS INSTITUIÇÕES FEDERAIS DE ENSINO - ENDEP"</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DIRIGENTES DE RECURSOS HUMANOS E TÉCNICOS DE RECURSOS HUMANOS</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15</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4</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“20º CONGRESSO INTERNACIONAL DE EDUCAÇÃO A DISTÂNCIA”</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PROFISSIONAIS DA EDUCAÇÃO, PROFESSORES E PESQUISADORES</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3</w:t>
            </w:r>
          </w:p>
        </w:tc>
      </w:tr>
      <w:tr w:rsidR="00371C7C" w:rsidRPr="00371C7C" w:rsidTr="0065792B">
        <w:trPr>
          <w:trHeight w:hRule="exact" w:val="68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5</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“CURSO FORMAÇÃO DE PESQUISADORES E PROCURADORES INSTITUCIONAIS – 3ª TURMA”</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SEMIPRESENCIAL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AUXILIAR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68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6</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11ª SEMANA DE ADMINISTRAÇÃO ORÇAMENTÁRIA, FINANCEIRA E DE CONCENTRAÇÕES PÚBLICAS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SERVIDORES QUE TRABALHAM COM ORÇAMENTO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3</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7</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1º ENCONTRO NACIONAL DE FISCAIS E GESTORES DE CONTRATOS DE OBRAS E SERVIÇOS DE ENGENHARIA NA ADMINISTRAÇÃO PÚBLICA</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8</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 xml:space="preserve">1º ENCONTRO PEDAGÓGICO DO </w:t>
            </w:r>
            <w:r w:rsidR="00F96FEF">
              <w:rPr>
                <w:sz w:val="16"/>
                <w:szCs w:val="16"/>
              </w:rPr>
              <w:t>IFAM</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9</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2º ENCONTRO DE EDUCAÇÃO E PREPARAÇÃO PARA APOSENTADORIA</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10</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5º CONGRESSO NACIONAL DE ESTUDOS AVANÇADOS SOBRE TERCEIRIZAÇÃO</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SECRETÁRIO EXECUTIVO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11</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ACCESS COMPLETO</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8</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12</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ADMINISTRAÇÃO DE OPERAÇÕES E LOGÍSTICA</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284"/>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13</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ADMINISTRAÇÃO DE SISTEMA LINUX</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284"/>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14</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AUDITORIA DE LICITAÇÕES E CONTRATOS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AUDITOR</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284"/>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15</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AUDITORIA INTERNA GOVERNAMENTAL</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AUDITOR</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284"/>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16</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 xml:space="preserve">CAPACITAÇÃO </w:t>
            </w:r>
            <w:r w:rsidR="00820517">
              <w:rPr>
                <w:sz w:val="16"/>
                <w:szCs w:val="16"/>
              </w:rPr>
              <w:t>–</w:t>
            </w:r>
            <w:r w:rsidRPr="00371C7C">
              <w:rPr>
                <w:sz w:val="16"/>
                <w:szCs w:val="16"/>
              </w:rPr>
              <w:t>ACLS</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single" w:sz="4" w:space="0" w:color="auto"/>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MÉDICA</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17</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CAPACITAÇÃO EM PLANEJAMENTO DE EXPERIMENTOS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18</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CAPACITAÇÃO PARA DIRIGENTES DOS INSTITUTOS FEDERAIS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19</w:t>
            </w:r>
          </w:p>
        </w:tc>
        <w:tc>
          <w:tcPr>
            <w:tcW w:w="3402" w:type="dxa"/>
            <w:tcBorders>
              <w:top w:val="nil"/>
              <w:left w:val="nil"/>
              <w:bottom w:val="single" w:sz="4" w:space="0" w:color="auto"/>
              <w:right w:val="single" w:sz="4" w:space="0" w:color="auto"/>
            </w:tcBorders>
            <w:shd w:val="clear" w:color="auto" w:fill="auto"/>
            <w:vAlign w:val="center"/>
            <w:hideMark/>
          </w:tcPr>
          <w:p w:rsidR="00371C7C" w:rsidRDefault="00371C7C" w:rsidP="00F144CA">
            <w:pPr>
              <w:jc w:val="center"/>
              <w:rPr>
                <w:sz w:val="16"/>
                <w:szCs w:val="16"/>
              </w:rPr>
            </w:pPr>
            <w:r w:rsidRPr="00371C7C">
              <w:rPr>
                <w:sz w:val="16"/>
                <w:szCs w:val="16"/>
              </w:rPr>
              <w:t>CERIMONIAL, PROTOCOLO E ORGANIZAÇÃO DE EVENTOS</w:t>
            </w:r>
          </w:p>
          <w:p w:rsidR="0065792B" w:rsidRDefault="0065792B" w:rsidP="00F144CA">
            <w:pPr>
              <w:jc w:val="center"/>
              <w:rPr>
                <w:sz w:val="16"/>
                <w:szCs w:val="16"/>
              </w:rPr>
            </w:pPr>
          </w:p>
          <w:p w:rsidR="0065792B" w:rsidRDefault="0065792B" w:rsidP="00F144CA">
            <w:pPr>
              <w:jc w:val="center"/>
              <w:rPr>
                <w:sz w:val="16"/>
                <w:szCs w:val="16"/>
              </w:rPr>
            </w:pPr>
          </w:p>
          <w:p w:rsidR="0065792B" w:rsidRPr="00371C7C" w:rsidRDefault="0065792B" w:rsidP="00F144CA">
            <w:pPr>
              <w:jc w:val="center"/>
              <w:rPr>
                <w:sz w:val="16"/>
                <w:szCs w:val="16"/>
              </w:rPr>
            </w:pP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w:t>
            </w:r>
          </w:p>
        </w:tc>
      </w:tr>
    </w:tbl>
    <w:p w:rsidR="0065792B" w:rsidRDefault="0065792B">
      <w:r>
        <w:br w:type="page"/>
      </w:r>
    </w:p>
    <w:tbl>
      <w:tblPr>
        <w:tblW w:w="9498" w:type="dxa"/>
        <w:tblInd w:w="-5" w:type="dxa"/>
        <w:tblLayout w:type="fixed"/>
        <w:tblCellMar>
          <w:left w:w="70" w:type="dxa"/>
          <w:right w:w="70" w:type="dxa"/>
        </w:tblCellMar>
        <w:tblLook w:val="04A0" w:firstRow="1" w:lastRow="0" w:firstColumn="1" w:lastColumn="0" w:noHBand="0" w:noVBand="1"/>
      </w:tblPr>
      <w:tblGrid>
        <w:gridCol w:w="426"/>
        <w:gridCol w:w="3402"/>
        <w:gridCol w:w="1275"/>
        <w:gridCol w:w="3261"/>
        <w:gridCol w:w="1134"/>
      </w:tblGrid>
      <w:tr w:rsidR="00371C7C" w:rsidRPr="00371C7C" w:rsidTr="0065792B">
        <w:trPr>
          <w:trHeight w:hRule="exact" w:val="680"/>
        </w:trPr>
        <w:tc>
          <w:tcPr>
            <w:tcW w:w="4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lastRenderedPageBreak/>
              <w:t>20</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CERTIFICAÇÃO PROFISSIONAL FURUKAWA: DATA CABLING SYSTEM E FIBRAS ÓPTICAS</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single" w:sz="4" w:space="0" w:color="auto"/>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EM ADMINISTRAÇÃO</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21</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CICLO DE PALESTRAS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284"/>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22</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COBENGE</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23</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COMPRAS PÚBLICAS COM ÊNFASE EM ESPECIALIZAÇÃO DE MATERIAIS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24</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CONGRESSO BRASI</w:t>
            </w:r>
            <w:r w:rsidR="005416FB">
              <w:rPr>
                <w:sz w:val="16"/>
                <w:szCs w:val="16"/>
              </w:rPr>
              <w:t>LEI</w:t>
            </w:r>
            <w:r w:rsidRPr="00371C7C">
              <w:rPr>
                <w:sz w:val="16"/>
                <w:szCs w:val="16"/>
              </w:rPr>
              <w:t>RO DE GOVERNANÇA E CONTROLE PÚBLICO</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ADMINISTRADOR</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25</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CONGRESSO CIENTÍFICO</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26</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CONGRESSO DE GESTÃO DE PESSOAS NO SETOR PÚBLICO - 2a. EDIÇÃO</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27</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CONGRESSO NACIONAL DE EDUCAÇÃO</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28</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CONGRESSO SBCCJ 2014</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29</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CONTABILIDADE APLICADA AO SETOR PÚBLICO</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AUDITOR</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30</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CURSO AVANÇADO DE PAISAGISMO</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31</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 xml:space="preserve">CURSO BÁSICO DE ALTOQI LUMINE V4 </w:t>
            </w:r>
            <w:r w:rsidR="00820517">
              <w:rPr>
                <w:sz w:val="16"/>
                <w:szCs w:val="16"/>
              </w:rPr>
              <w:t>–</w:t>
            </w:r>
            <w:r w:rsidRPr="00371C7C">
              <w:rPr>
                <w:sz w:val="16"/>
                <w:szCs w:val="16"/>
              </w:rPr>
              <w:t xml:space="preserve"> PRESENCIAL</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ENGENHEIRO CIVIL</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3</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32</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CURSO BÁSICO DE CAPACITAÇÃO EM GESTÃO DE DOCUMENTOS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ARQUIVISTA</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33</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CURSO DE FORMAÇÃO ESTRATÉGICA PARA GESTORES ACADÊMICOS: REGULAÇÃO E GESTÃO ESTRATÉGICA PARA IES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SEMIPRESENCIAL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PEDAGOGA</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val="283"/>
        </w:trPr>
        <w:tc>
          <w:tcPr>
            <w:tcW w:w="4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34</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CURSO DE REFRIGERAÇÃO, TREINAMENTO DE SPLITÃO INVERTER</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val="283"/>
        </w:trPr>
        <w:tc>
          <w:tcPr>
            <w:tcW w:w="4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35</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CURSO INTEGRADO SOBRE CONCESSÃO DE DIÁRIAS E PASSAGENS DO GOVERNO FEDERAL E SIAFI (OPERACIONAL) SISTEMA INTEGRADO DE ADMINISTRAÇÃO</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single" w:sz="4" w:space="0" w:color="auto"/>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3</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36</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CURSO PRÁTICO DE CAPACITAÇÃO E APERFEIÇOAMENTO DE PREGOEIROS: PREGÃO PRESENCIAL E ELETRÔNICO, EO NOVO SISTEMA DE REGISTRO DE PREÇOS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37</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CURSO SCDP - SISTEMA DE CONCESSÃO DE PASSAGENS E DIÁRIAS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TELEFONISTA</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38</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EAD COMUNICAÇÃO VIA SATÉLITE</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39</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EDUCASUL GESTOR 2014</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AUXILIAR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40</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ELABORAÇÃO DE EDITAIS, TERMO DE REFERÊNCIA E SISTEMA DE REGISTRO DE PREÇOS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lastRenderedPageBreak/>
              <w:t>41</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ELABORAÇÃO DE PLANILHA DE FORMAÇÃO DE CUSTO E FORMAÇÃO DE PREÇOS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CONTADORA</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42</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ELABORAÇÃO E GESTÃO DE PROGRAMAS DE QUALIDADE DE VIDA NO TRABALHO NA ADMINISTRAÇÃO PÚBLICA</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43</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ESCOLA DE MATERIAIS E CONGRESSO BRASI</w:t>
            </w:r>
            <w:r w:rsidR="005416FB">
              <w:rPr>
                <w:sz w:val="16"/>
                <w:szCs w:val="16"/>
              </w:rPr>
              <w:t>LEI</w:t>
            </w:r>
            <w:r w:rsidRPr="00371C7C">
              <w:rPr>
                <w:sz w:val="16"/>
                <w:szCs w:val="16"/>
              </w:rPr>
              <w:t>RO DE ENGENHARIA</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44</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EXECUÇÃO FINANCEIRA E ORÇAMENTÁRIA REFLEXOS DA NOVA CONTABILIDADE PÚBLICA BRASI</w:t>
            </w:r>
            <w:r w:rsidR="005416FB">
              <w:rPr>
                <w:sz w:val="16"/>
                <w:szCs w:val="16"/>
              </w:rPr>
              <w:t>LEI</w:t>
            </w:r>
            <w:r w:rsidRPr="00371C7C">
              <w:rPr>
                <w:sz w:val="16"/>
                <w:szCs w:val="16"/>
              </w:rPr>
              <w:t>RA</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DE ALUNOS</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45</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FORMAÇÃO EM RH ESTRATÉGICO</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46</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FORUM NACIONAL DE CIS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PSICÓLOGA</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47</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GERENCIAMENTO DE PROJETOS MULTIPLOS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48</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GESTÃO DE FOLHA DE PAGAMENTO E REMUNERAÇÃO NO SERVIÇO PÚBLICO</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TÉCNICO EM CONTABILIDADE</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49</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GESTÃO DE FROTA DE VEICULO</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VIGILANTE</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50</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GESTÃO E FISCALIZAÇÃO DE CONTRATOS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3</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51</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 xml:space="preserve">GESTÃO E FISCALIZAÇÃO DE OBRAS E </w:t>
            </w:r>
            <w:r w:rsidRPr="0065792B">
              <w:rPr>
                <w:sz w:val="16"/>
                <w:szCs w:val="16"/>
              </w:rPr>
              <w:t>SERVIÇOS DE ENGENHARIA</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ENGENHEIRO CIVIL</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52</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GESTÃO INTEGRADA DE ALMOXARIFADO E PATRIMÔNIO COM ÊNFASE EM DEPRECIAÇÃO E REAVALIAÇÃO DE BENS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53</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GESTÃO PATRIMONIAL E INSTRUMENTOS PARA A GERÊNCIA DE MATERIAL E ALMOXARIFADO</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AUDITOR</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3</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54</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GESTÃO POR COMPETÊNCIAS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55</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GESTÃO POR PROCESSO NO SEVIÇO PÚBLICO E BUSINESS PROCESS MMANAGEMENT</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56</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I CONGRESSO NORTE-NORDESTE SOBRE RDC</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VIGILANTE</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57</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I JORNADA DE PLANEJAMENTO, ORÇAMENTO E TECNOLOGIA DE INFORMAÇÃO: CAMINHOS PARA A EFICIÊNCIA DA GESTÃO</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5</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58</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I WORKSHOP DE ÉTICA EM PESQUISA</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lastRenderedPageBreak/>
              <w:t>59</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II CONAST - CONFERÊNCIA NACIONAL DE SEGURANÇA E SAÚDE NO TRABALHO DO SERVIÇO PÚBLICO</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ENGENHEIRO DE SEGURANÇA DO TRABALHO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60</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II ENCONTRO NACIONAL DAS COMISSÕES INTERNAS DE SUPERVISÃO</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61</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II SIMPÓSIO DE ÉTICA EM PESQUISA - A ATUAÇÃO DO PESQUISADOR NO ESTUDO DE SERES HUMANOS E ANIMAIS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62</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 xml:space="preserve">INSTALAÇÕES ELETRICAS </w:t>
            </w:r>
            <w:r w:rsidR="00EF6D69" w:rsidRPr="00371C7C">
              <w:rPr>
                <w:sz w:val="16"/>
                <w:szCs w:val="16"/>
              </w:rPr>
              <w:t>PREDIAIS, TELEFONIA</w:t>
            </w:r>
            <w:r w:rsidRPr="00371C7C">
              <w:rPr>
                <w:sz w:val="16"/>
                <w:szCs w:val="16"/>
              </w:rPr>
              <w:t xml:space="preserve"> E INGRAESTRUTURA PARA TV</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63</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lang w:val="en-US"/>
              </w:rPr>
            </w:pPr>
            <w:r w:rsidRPr="00371C7C">
              <w:rPr>
                <w:sz w:val="16"/>
                <w:szCs w:val="16"/>
                <w:lang w:val="en-US"/>
              </w:rPr>
              <w:t>INTERNATIONAL CONFERENCE ON GROUNDING AND EARTHING 6TH INTERNATIONAL CONFERENCE ON LIGHTNING PHYSICS AND EFFECTS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3</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64</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IV FORUM DE GESTORES DE INSTITUIÇÕES PÚBLICAS FEDERAIS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65</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 xml:space="preserve">LEGISLAÇÃO DE PESSOAL - </w:t>
            </w:r>
            <w:r w:rsidR="005416FB">
              <w:rPr>
                <w:sz w:val="16"/>
                <w:szCs w:val="16"/>
              </w:rPr>
              <w:t>LEI</w:t>
            </w:r>
            <w:r w:rsidRPr="00371C7C">
              <w:rPr>
                <w:sz w:val="16"/>
                <w:szCs w:val="16"/>
              </w:rPr>
              <w:t xml:space="preserve"> 8.112/90 E ALTERAÇÕES POSTERIORES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66</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LOGÍSTICA - ABASECIMENTO, DISTRIBUIÇÃO E TERCEIRIZAÇÃO</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67</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NOVO PLANO DE CONTAS APLICADO AO SETOR PÚBLICO</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w:t>
            </w:r>
          </w:p>
        </w:tc>
      </w:tr>
      <w:tr w:rsidR="00371C7C" w:rsidRPr="00371C7C" w:rsidTr="0065792B">
        <w:trPr>
          <w:trHeight w:hRule="exact" w:val="284"/>
        </w:trPr>
        <w:tc>
          <w:tcPr>
            <w:tcW w:w="4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68</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NOVO SCDP</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EM ADMINISTRAÇÃO</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w:t>
            </w:r>
          </w:p>
        </w:tc>
      </w:tr>
      <w:tr w:rsidR="00371C7C" w:rsidRPr="00371C7C" w:rsidTr="0065792B">
        <w:trPr>
          <w:trHeight w:hRule="exact" w:val="397"/>
        </w:trPr>
        <w:tc>
          <w:tcPr>
            <w:tcW w:w="4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69</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OFICINA DE ELABORAÇÃO DE PROJETO BÁSICO E TERMO DE REFERÊNCIA</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single" w:sz="4" w:space="0" w:color="auto"/>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ENGENHEIRO AMBIENTAL</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35</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70</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ORGANIZAÇÃO DE ARQUIVOS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15</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71</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PARTICIPAÇÃO NO SIM 2014</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72</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 xml:space="preserve">PARTICIPAÇÃO NO XI WORKSHOP INCT </w:t>
            </w:r>
            <w:r w:rsidR="00820517">
              <w:rPr>
                <w:sz w:val="16"/>
                <w:szCs w:val="16"/>
              </w:rPr>
              <w:t>–</w:t>
            </w:r>
            <w:r w:rsidRPr="00371C7C">
              <w:rPr>
                <w:sz w:val="16"/>
                <w:szCs w:val="16"/>
              </w:rPr>
              <w:t xml:space="preserve"> NAMITEC</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73</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PRATICA DE ELABORAÇÃO E ANÁLISE DE PLANILHA DE CUSTOS E FORMAÇÃO DE PREÇOS NA ADMINISTAÇÃO PÚBLICA</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ADMINISTRADOR</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74</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PREGÃO ELETRÔNICO - FORMAÇÃO DE PREGOEIRO</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CONTADOR</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75</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PROFERIR PALESTRA</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76</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PROJETOS DE RF</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77</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REDAÇÃO OFICIAL E LEBAORAÇÃO DE RELATÓRIOS E PARECERES TÉCNICOS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SOCIAL</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15</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78</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REUNIÃO SETEC</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79</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SEMANA ESPECIAL DE SIAPECAD – CADASTRO DE PESSOAL E SIAPE – FOLHA PASSO A PASSO</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3</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80</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SEMINÁRIO BRASI</w:t>
            </w:r>
            <w:r w:rsidR="005416FB">
              <w:rPr>
                <w:sz w:val="16"/>
                <w:szCs w:val="16"/>
              </w:rPr>
              <w:t>LEI</w:t>
            </w:r>
            <w:r w:rsidRPr="00371C7C">
              <w:rPr>
                <w:sz w:val="16"/>
                <w:szCs w:val="16"/>
              </w:rPr>
              <w:t>RO DE BIBLIOTECAS DAS INSTITUIÇÕES DA REDE FEDERAL DE EDUCAÇÃO PROFISSIONAL CIÊNCIA E TECNOLOGIA</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BIBLIOTECÁRIA</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lastRenderedPageBreak/>
              <w:t>81</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SEMINÁRIO DE AVALIAÇÃO PARCIAL PROGRAMA ESTRATÉGICO DE TRANSFERÊNCIA DE TECNOLOGIAS PARA O SETOR RURAL - PRÓ-RURAL</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454"/>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82</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SEMINÁRIO DE LEGISLAÇÃO DE PESSOAL, APOSENTADORIA E PENSÃO</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454"/>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83</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SEMINÁRIO ENAD 2014</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454"/>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84</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SEMINÁRIO INTERNACIONAL DE AUDITORIA E CONTROLE INTERNO</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AUDITOR</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454"/>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85</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SEMINÁRIO NACIONAL DE SEGURANÇA NAS UNIVERSIDADES E INSTITUTOS FEDERAIS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VIGILANTE</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86</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 xml:space="preserve">SISTEMA DE CONCESSÃO DE DIÁRIAS E PASSAGENS </w:t>
            </w:r>
            <w:r w:rsidR="00820517">
              <w:rPr>
                <w:sz w:val="16"/>
                <w:szCs w:val="16"/>
              </w:rPr>
              <w:t>–</w:t>
            </w:r>
            <w:r w:rsidRPr="00371C7C">
              <w:rPr>
                <w:sz w:val="16"/>
                <w:szCs w:val="16"/>
              </w:rPr>
              <w:t xml:space="preserve"> SCDP</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87</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SISTEMA DE GESTÃO DE CONVÊNIOS E CONTRATOS DE REPASSE - SICONV</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CONTADOR</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88</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SISTEMA DE REGISTRO DE PREÇOS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89</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TECNOLOGAI CELULAR 4G - LTE</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90</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TREINAMENTO DE IRRIGAÇÃO</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91</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TREINAMENTO DE PESSOAL DA ADMINISTRAÇÃ PÚBLICA NO SETOR DE COMPRAS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92</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TREINAMENTO ECONORMAS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855FCC">
        <w:trPr>
          <w:trHeight w:hRule="exact" w:val="832"/>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93</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V ENCONTRO TÉCNICO DOS INTEGRANTES DO SISTEMA DE GESTÃO DE DOCUMENTOS DE ARQUIVO – SIGA, DA ADMINISTRAÇÃO PÚBLICA FEDERAL</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ARQUIVISTA</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94</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VIII CONGRESSO BRASI</w:t>
            </w:r>
            <w:r w:rsidR="005416FB">
              <w:rPr>
                <w:sz w:val="16"/>
                <w:szCs w:val="16"/>
              </w:rPr>
              <w:t>LEI</w:t>
            </w:r>
            <w:r w:rsidRPr="00371C7C">
              <w:rPr>
                <w:sz w:val="16"/>
                <w:szCs w:val="16"/>
              </w:rPr>
              <w:t>RO DE HISPANISTAS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95</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 xml:space="preserve">VIII FÓRUM </w:t>
            </w:r>
            <w:r w:rsidR="00EF6D69" w:rsidRPr="00371C7C">
              <w:rPr>
                <w:sz w:val="16"/>
                <w:szCs w:val="16"/>
              </w:rPr>
              <w:t>NACIONAL DE</w:t>
            </w:r>
            <w:r w:rsidRPr="00371C7C">
              <w:rPr>
                <w:sz w:val="16"/>
                <w:szCs w:val="16"/>
              </w:rPr>
              <w:t xml:space="preserve"> GESTORES DE INOVAÇÃO E TRANSFERÊNCIA DE TECNOLOGIA – VII FORTEC</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96</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WORKSHOP DA OMPI SOBRE A REDAÇÃO DE PEDIDOS DE PATENTES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97</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WORKSHOP NAMITEC</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855FCC">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98</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XI SEMANA DE ADMINISTRAÇÃO ORÇAMENTÁRIA, FINANCEIRA E DE CONTRATAÇÕES PÚBLICAS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CONTADOR</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tcPr>
          <w:p w:rsidR="00371C7C" w:rsidRPr="00371C7C" w:rsidRDefault="00371C7C" w:rsidP="00F144CA">
            <w:pPr>
              <w:jc w:val="center"/>
              <w:rPr>
                <w:sz w:val="16"/>
                <w:szCs w:val="16"/>
              </w:rPr>
            </w:pPr>
            <w:r w:rsidRPr="00371C7C">
              <w:rPr>
                <w:sz w:val="16"/>
                <w:szCs w:val="16"/>
              </w:rPr>
              <w:t>99</w:t>
            </w:r>
          </w:p>
        </w:tc>
        <w:tc>
          <w:tcPr>
            <w:tcW w:w="3402"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XVIII SEMINÁRIO NACIONAL DE BIBLIOTECAS UNIVERSITÁRIAS</w:t>
            </w:r>
          </w:p>
        </w:tc>
        <w:tc>
          <w:tcPr>
            <w:tcW w:w="1275"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BIBLIOTECÁRIO-DOCUMENTALISTA</w:t>
            </w:r>
          </w:p>
        </w:tc>
        <w:tc>
          <w:tcPr>
            <w:tcW w:w="1134" w:type="dxa"/>
            <w:tcBorders>
              <w:top w:val="nil"/>
              <w:left w:val="nil"/>
              <w:bottom w:val="single" w:sz="4" w:space="0" w:color="auto"/>
              <w:right w:val="single" w:sz="4" w:space="0" w:color="auto"/>
            </w:tcBorders>
            <w:shd w:val="clear" w:color="auto" w:fill="auto"/>
            <w:noWrap/>
            <w:vAlign w:val="center"/>
          </w:tcPr>
          <w:p w:rsidR="00371C7C" w:rsidRPr="00371C7C" w:rsidRDefault="00371C7C" w:rsidP="00F144CA">
            <w:pPr>
              <w:jc w:val="center"/>
              <w:rPr>
                <w:sz w:val="16"/>
                <w:szCs w:val="16"/>
              </w:rPr>
            </w:pPr>
            <w:r w:rsidRPr="00371C7C">
              <w:rPr>
                <w:sz w:val="16"/>
                <w:szCs w:val="16"/>
              </w:rPr>
              <w:t>1</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tcPr>
          <w:p w:rsidR="00371C7C" w:rsidRPr="00371C7C" w:rsidRDefault="00371C7C" w:rsidP="00F144CA">
            <w:pPr>
              <w:jc w:val="center"/>
              <w:rPr>
                <w:sz w:val="16"/>
                <w:szCs w:val="16"/>
              </w:rPr>
            </w:pPr>
            <w:r w:rsidRPr="00371C7C">
              <w:rPr>
                <w:sz w:val="16"/>
                <w:szCs w:val="16"/>
              </w:rPr>
              <w:t>100</w:t>
            </w:r>
          </w:p>
        </w:tc>
        <w:tc>
          <w:tcPr>
            <w:tcW w:w="3402"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ESTÁGIO NO SETOR DE PESQUISA APLICADA DE COLLEGES CANADENSES VINCULADO A ACCC</w:t>
            </w:r>
          </w:p>
        </w:tc>
        <w:tc>
          <w:tcPr>
            <w:tcW w:w="1275"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tcPr>
          <w:p w:rsidR="00371C7C" w:rsidRPr="00371C7C" w:rsidRDefault="00371C7C" w:rsidP="00F144CA">
            <w:pPr>
              <w:jc w:val="center"/>
              <w:rPr>
                <w:sz w:val="16"/>
                <w:szCs w:val="16"/>
              </w:rPr>
            </w:pPr>
            <w:r w:rsidRPr="00371C7C">
              <w:rPr>
                <w:sz w:val="16"/>
                <w:szCs w:val="16"/>
              </w:rPr>
              <w:t>1</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tcPr>
          <w:p w:rsidR="00371C7C" w:rsidRPr="00371C7C" w:rsidRDefault="00371C7C" w:rsidP="00F144CA">
            <w:pPr>
              <w:jc w:val="center"/>
              <w:rPr>
                <w:sz w:val="16"/>
                <w:szCs w:val="16"/>
              </w:rPr>
            </w:pPr>
            <w:r w:rsidRPr="00371C7C">
              <w:rPr>
                <w:sz w:val="16"/>
                <w:szCs w:val="16"/>
              </w:rPr>
              <w:t>101</w:t>
            </w:r>
          </w:p>
        </w:tc>
        <w:tc>
          <w:tcPr>
            <w:tcW w:w="3402"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lang w:val="es-ES"/>
              </w:rPr>
            </w:pPr>
            <w:r w:rsidRPr="00371C7C">
              <w:rPr>
                <w:sz w:val="16"/>
                <w:szCs w:val="16"/>
                <w:lang w:val="es-ES"/>
              </w:rPr>
              <w:t xml:space="preserve">VII REUNIÓN TÉCNICA REGIONAL DEL SGT Nº 3 CORRESPONDENTE A LA LÍNEA DE ACCIÓN 4 “ ARMANIZACION DE NORMAS Y REEGLMENTOS TÉCNICOS Y PROCEDIMIENTOS DE EVOLUTION DE LA CONFORMIDAD” DEL PROYECTO </w:t>
            </w:r>
            <w:r w:rsidRPr="00371C7C">
              <w:rPr>
                <w:sz w:val="16"/>
                <w:szCs w:val="16"/>
                <w:lang w:val="es-ES"/>
              </w:rPr>
              <w:lastRenderedPageBreak/>
              <w:t>ECONORMAS-MERCOSUL</w:t>
            </w:r>
          </w:p>
        </w:tc>
        <w:tc>
          <w:tcPr>
            <w:tcW w:w="1275"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lastRenderedPageBreak/>
              <w:t>PRESENCIAL</w:t>
            </w:r>
          </w:p>
        </w:tc>
        <w:tc>
          <w:tcPr>
            <w:tcW w:w="3261"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tcPr>
          <w:p w:rsidR="00371C7C" w:rsidRPr="00371C7C" w:rsidRDefault="00371C7C" w:rsidP="00F144CA">
            <w:pPr>
              <w:jc w:val="center"/>
              <w:rPr>
                <w:sz w:val="16"/>
                <w:szCs w:val="16"/>
              </w:rPr>
            </w:pPr>
            <w:r w:rsidRPr="00371C7C">
              <w:rPr>
                <w:sz w:val="16"/>
                <w:szCs w:val="16"/>
              </w:rPr>
              <w:t>1</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tcPr>
          <w:p w:rsidR="00371C7C" w:rsidRPr="00371C7C" w:rsidRDefault="00371C7C" w:rsidP="00F144CA">
            <w:pPr>
              <w:jc w:val="center"/>
              <w:rPr>
                <w:sz w:val="16"/>
                <w:szCs w:val="16"/>
              </w:rPr>
            </w:pPr>
            <w:r w:rsidRPr="00371C7C">
              <w:rPr>
                <w:sz w:val="16"/>
                <w:szCs w:val="16"/>
              </w:rPr>
              <w:lastRenderedPageBreak/>
              <w:t>102</w:t>
            </w:r>
          </w:p>
        </w:tc>
        <w:tc>
          <w:tcPr>
            <w:tcW w:w="3402"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IV CONGRESSO IBERO AMERICANO DE POLITICA E ADMINISTRAÇÃO DA EDUCAÇÃO/ VII CONGRESSO LUSO-BRASI</w:t>
            </w:r>
            <w:r w:rsidR="005416FB">
              <w:rPr>
                <w:sz w:val="16"/>
                <w:szCs w:val="16"/>
              </w:rPr>
              <w:t>LEI</w:t>
            </w:r>
            <w:r w:rsidRPr="00371C7C">
              <w:rPr>
                <w:sz w:val="16"/>
                <w:szCs w:val="16"/>
              </w:rPr>
              <w:t>RODE POLÍTICA E ADMINISTRAÇÃO DA EDUCAÇÃO</w:t>
            </w:r>
          </w:p>
        </w:tc>
        <w:tc>
          <w:tcPr>
            <w:tcW w:w="1275"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tcPr>
          <w:p w:rsidR="00371C7C" w:rsidRPr="00371C7C" w:rsidRDefault="00371C7C" w:rsidP="00F144CA">
            <w:pPr>
              <w:jc w:val="center"/>
              <w:rPr>
                <w:sz w:val="16"/>
                <w:szCs w:val="16"/>
              </w:rPr>
            </w:pPr>
            <w:r w:rsidRPr="00371C7C">
              <w:rPr>
                <w:sz w:val="16"/>
                <w:szCs w:val="16"/>
              </w:rPr>
              <w:t>1</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tcPr>
          <w:p w:rsidR="00371C7C" w:rsidRPr="00371C7C" w:rsidRDefault="00371C7C" w:rsidP="00F144CA">
            <w:pPr>
              <w:jc w:val="center"/>
              <w:rPr>
                <w:sz w:val="16"/>
                <w:szCs w:val="16"/>
              </w:rPr>
            </w:pPr>
            <w:r w:rsidRPr="00371C7C">
              <w:rPr>
                <w:sz w:val="16"/>
                <w:szCs w:val="16"/>
              </w:rPr>
              <w:t>103</w:t>
            </w:r>
          </w:p>
        </w:tc>
        <w:tc>
          <w:tcPr>
            <w:tcW w:w="3402"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lang w:val="de-DE"/>
              </w:rPr>
            </w:pPr>
            <w:r w:rsidRPr="00371C7C">
              <w:rPr>
                <w:sz w:val="16"/>
                <w:szCs w:val="16"/>
                <w:lang w:val="de-DE"/>
              </w:rPr>
              <w:t>CONGRESSO INTERNACIONAL “VARANSTALTUNG BRASILIEN: VIRTEILE UND HERAUSFORDERUNG IENES SHWOLLWLANDES ANGESICHTS DER MEGEVENTS”</w:t>
            </w:r>
          </w:p>
        </w:tc>
        <w:tc>
          <w:tcPr>
            <w:tcW w:w="1275"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tcPr>
          <w:p w:rsidR="00371C7C" w:rsidRPr="00371C7C" w:rsidRDefault="00371C7C" w:rsidP="00F144CA">
            <w:pPr>
              <w:jc w:val="center"/>
              <w:rPr>
                <w:sz w:val="16"/>
                <w:szCs w:val="16"/>
              </w:rPr>
            </w:pPr>
            <w:r w:rsidRPr="00371C7C">
              <w:rPr>
                <w:sz w:val="16"/>
                <w:szCs w:val="16"/>
              </w:rPr>
              <w:t>1</w:t>
            </w:r>
          </w:p>
        </w:tc>
      </w:tr>
      <w:tr w:rsidR="00371C7C" w:rsidRPr="00371C7C" w:rsidTr="00820517">
        <w:trPr>
          <w:trHeight w:hRule="exact" w:val="602"/>
        </w:trPr>
        <w:tc>
          <w:tcPr>
            <w:tcW w:w="426" w:type="dxa"/>
            <w:tcBorders>
              <w:top w:val="nil"/>
              <w:left w:val="single" w:sz="4" w:space="0" w:color="auto"/>
              <w:bottom w:val="single" w:sz="4" w:space="0" w:color="auto"/>
              <w:right w:val="single" w:sz="4" w:space="0" w:color="auto"/>
            </w:tcBorders>
            <w:shd w:val="clear" w:color="auto" w:fill="auto"/>
            <w:noWrap/>
            <w:vAlign w:val="center"/>
          </w:tcPr>
          <w:p w:rsidR="00371C7C" w:rsidRPr="00371C7C" w:rsidRDefault="00371C7C" w:rsidP="00F144CA">
            <w:pPr>
              <w:jc w:val="center"/>
              <w:rPr>
                <w:sz w:val="16"/>
                <w:szCs w:val="16"/>
              </w:rPr>
            </w:pPr>
            <w:r w:rsidRPr="00371C7C">
              <w:rPr>
                <w:sz w:val="16"/>
                <w:szCs w:val="16"/>
              </w:rPr>
              <w:t>104</w:t>
            </w:r>
          </w:p>
        </w:tc>
        <w:tc>
          <w:tcPr>
            <w:tcW w:w="3402"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CONGRESSO INTERNACIONAL “EMBRACING INCLUSIVE APPROACHES – BRAGA 2014”</w:t>
            </w:r>
          </w:p>
        </w:tc>
        <w:tc>
          <w:tcPr>
            <w:tcW w:w="1275"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tcPr>
          <w:p w:rsidR="00371C7C" w:rsidRPr="00371C7C" w:rsidRDefault="00371C7C" w:rsidP="00F144CA">
            <w:pPr>
              <w:jc w:val="center"/>
              <w:rPr>
                <w:sz w:val="16"/>
                <w:szCs w:val="16"/>
              </w:rPr>
            </w:pPr>
            <w:r w:rsidRPr="00371C7C">
              <w:rPr>
                <w:sz w:val="16"/>
                <w:szCs w:val="16"/>
              </w:rPr>
              <w:t>1</w:t>
            </w:r>
          </w:p>
        </w:tc>
      </w:tr>
      <w:tr w:rsidR="00371C7C" w:rsidRPr="00371C7C" w:rsidTr="006326DF">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tcPr>
          <w:p w:rsidR="00371C7C" w:rsidRPr="00371C7C" w:rsidRDefault="00371C7C" w:rsidP="00F144CA">
            <w:pPr>
              <w:jc w:val="center"/>
              <w:rPr>
                <w:sz w:val="16"/>
                <w:szCs w:val="16"/>
              </w:rPr>
            </w:pPr>
            <w:r w:rsidRPr="00371C7C">
              <w:rPr>
                <w:sz w:val="16"/>
                <w:szCs w:val="16"/>
              </w:rPr>
              <w:t>105</w:t>
            </w:r>
          </w:p>
        </w:tc>
        <w:tc>
          <w:tcPr>
            <w:tcW w:w="3402"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EVENTO INTERNACIONAL “GENIUS OLYMPIAD”</w:t>
            </w:r>
          </w:p>
        </w:tc>
        <w:tc>
          <w:tcPr>
            <w:tcW w:w="1275"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tcPr>
          <w:p w:rsidR="00371C7C" w:rsidRPr="00371C7C" w:rsidRDefault="00371C7C" w:rsidP="00F144CA">
            <w:pPr>
              <w:jc w:val="center"/>
              <w:rPr>
                <w:sz w:val="16"/>
                <w:szCs w:val="16"/>
              </w:rPr>
            </w:pPr>
            <w:r w:rsidRPr="00371C7C">
              <w:rPr>
                <w:sz w:val="16"/>
                <w:szCs w:val="16"/>
              </w:rPr>
              <w:t>1</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tcPr>
          <w:p w:rsidR="00371C7C" w:rsidRPr="00371C7C" w:rsidRDefault="00371C7C" w:rsidP="00F144CA">
            <w:pPr>
              <w:jc w:val="center"/>
              <w:rPr>
                <w:sz w:val="16"/>
                <w:szCs w:val="16"/>
              </w:rPr>
            </w:pPr>
            <w:r w:rsidRPr="00371C7C">
              <w:rPr>
                <w:sz w:val="16"/>
                <w:szCs w:val="16"/>
              </w:rPr>
              <w:t>106</w:t>
            </w:r>
          </w:p>
        </w:tc>
        <w:tc>
          <w:tcPr>
            <w:tcW w:w="3402"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EVENTO INTERNACIOAL “3º CONGRESSO IBERO-AMERICANO EM INVESTIGAÇÃO QUALITATIVA”</w:t>
            </w:r>
          </w:p>
        </w:tc>
        <w:tc>
          <w:tcPr>
            <w:tcW w:w="1275"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tcPr>
          <w:p w:rsidR="00371C7C" w:rsidRPr="00371C7C" w:rsidRDefault="00371C7C" w:rsidP="00F144CA">
            <w:pPr>
              <w:jc w:val="center"/>
              <w:rPr>
                <w:sz w:val="16"/>
                <w:szCs w:val="16"/>
              </w:rPr>
            </w:pPr>
            <w:r w:rsidRPr="00371C7C">
              <w:rPr>
                <w:sz w:val="16"/>
                <w:szCs w:val="16"/>
              </w:rPr>
              <w:t>1</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tcPr>
          <w:p w:rsidR="00371C7C" w:rsidRPr="00371C7C" w:rsidRDefault="00371C7C" w:rsidP="00F144CA">
            <w:pPr>
              <w:jc w:val="center"/>
              <w:rPr>
                <w:sz w:val="16"/>
                <w:szCs w:val="16"/>
              </w:rPr>
            </w:pPr>
            <w:r w:rsidRPr="00371C7C">
              <w:rPr>
                <w:sz w:val="16"/>
                <w:szCs w:val="16"/>
              </w:rPr>
              <w:t>107</w:t>
            </w:r>
          </w:p>
        </w:tc>
        <w:tc>
          <w:tcPr>
            <w:tcW w:w="3402"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PROJETO CIENTÍFICO CNPQ-SETEC/MEC 015/2014-PROGRAMA PROFESSORES DO FUTURO</w:t>
            </w:r>
          </w:p>
        </w:tc>
        <w:tc>
          <w:tcPr>
            <w:tcW w:w="1275"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tcPr>
          <w:p w:rsidR="00371C7C" w:rsidRPr="00371C7C" w:rsidRDefault="00371C7C" w:rsidP="00F144CA">
            <w:pPr>
              <w:jc w:val="center"/>
              <w:rPr>
                <w:sz w:val="16"/>
                <w:szCs w:val="16"/>
              </w:rPr>
            </w:pPr>
            <w:r w:rsidRPr="00371C7C">
              <w:rPr>
                <w:sz w:val="16"/>
                <w:szCs w:val="16"/>
              </w:rPr>
              <w:t>1</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tcPr>
          <w:p w:rsidR="00371C7C" w:rsidRPr="00371C7C" w:rsidRDefault="00371C7C" w:rsidP="00F144CA">
            <w:pPr>
              <w:jc w:val="center"/>
              <w:rPr>
                <w:sz w:val="16"/>
                <w:szCs w:val="16"/>
              </w:rPr>
            </w:pPr>
            <w:r w:rsidRPr="00371C7C">
              <w:rPr>
                <w:sz w:val="16"/>
                <w:szCs w:val="16"/>
              </w:rPr>
              <w:t>108</w:t>
            </w:r>
          </w:p>
        </w:tc>
        <w:tc>
          <w:tcPr>
            <w:tcW w:w="3402"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“CONGRESSO VENEZUELANO DE AGROECOLOGIA E IV ENCUENTRO DE SISTEMATIZACION DE EXPERIENCIAS DE PROYECTOS AGROECOLOGICOS”</w:t>
            </w:r>
          </w:p>
        </w:tc>
        <w:tc>
          <w:tcPr>
            <w:tcW w:w="1275"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ENGENHEIRO AGRÔNOMO</w:t>
            </w:r>
          </w:p>
        </w:tc>
        <w:tc>
          <w:tcPr>
            <w:tcW w:w="1134" w:type="dxa"/>
            <w:tcBorders>
              <w:top w:val="nil"/>
              <w:left w:val="nil"/>
              <w:bottom w:val="single" w:sz="4" w:space="0" w:color="auto"/>
              <w:right w:val="single" w:sz="4" w:space="0" w:color="auto"/>
            </w:tcBorders>
            <w:shd w:val="clear" w:color="auto" w:fill="auto"/>
            <w:noWrap/>
            <w:vAlign w:val="center"/>
          </w:tcPr>
          <w:p w:rsidR="00371C7C" w:rsidRPr="00371C7C" w:rsidRDefault="00371C7C" w:rsidP="00F144CA">
            <w:pPr>
              <w:jc w:val="center"/>
              <w:rPr>
                <w:sz w:val="16"/>
                <w:szCs w:val="16"/>
              </w:rPr>
            </w:pPr>
            <w:r w:rsidRPr="00371C7C">
              <w:rPr>
                <w:sz w:val="16"/>
                <w:szCs w:val="16"/>
              </w:rPr>
              <w:t>1</w:t>
            </w:r>
          </w:p>
        </w:tc>
      </w:tr>
      <w:tr w:rsidR="00371C7C" w:rsidRPr="00371C7C" w:rsidTr="00B25D57">
        <w:trPr>
          <w:trHeight w:val="1303"/>
        </w:trPr>
        <w:tc>
          <w:tcPr>
            <w:tcW w:w="426" w:type="dxa"/>
            <w:tcBorders>
              <w:top w:val="nil"/>
              <w:left w:val="single" w:sz="4" w:space="0" w:color="auto"/>
              <w:bottom w:val="single" w:sz="4" w:space="0" w:color="auto"/>
              <w:right w:val="single" w:sz="4" w:space="0" w:color="auto"/>
            </w:tcBorders>
            <w:shd w:val="clear" w:color="auto" w:fill="auto"/>
            <w:noWrap/>
            <w:vAlign w:val="center"/>
          </w:tcPr>
          <w:p w:rsidR="00371C7C" w:rsidRPr="00371C7C" w:rsidRDefault="00371C7C" w:rsidP="00F144CA">
            <w:pPr>
              <w:jc w:val="center"/>
              <w:rPr>
                <w:sz w:val="16"/>
                <w:szCs w:val="16"/>
              </w:rPr>
            </w:pPr>
            <w:r w:rsidRPr="00371C7C">
              <w:rPr>
                <w:sz w:val="16"/>
                <w:szCs w:val="16"/>
              </w:rPr>
              <w:t>109</w:t>
            </w:r>
          </w:p>
        </w:tc>
        <w:tc>
          <w:tcPr>
            <w:tcW w:w="3402"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CONGRESSO INTERNACIONAL “EULAC-REGIO (CRIS): COOPERAÇÃO UNIÃO EUROPÉIA- AMÉRICA LATINA SOBRE SISTEMAS REGIONAIS DE INOVAÇÃO TRANSFRONTEIRIÇO E O MARCO DA POLÍTICA REGIONAL”</w:t>
            </w:r>
          </w:p>
        </w:tc>
        <w:tc>
          <w:tcPr>
            <w:tcW w:w="1275"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tcPr>
          <w:p w:rsidR="00371C7C" w:rsidRPr="00371C7C" w:rsidRDefault="00371C7C" w:rsidP="00F144CA">
            <w:pPr>
              <w:jc w:val="center"/>
              <w:rPr>
                <w:sz w:val="16"/>
                <w:szCs w:val="16"/>
              </w:rPr>
            </w:pPr>
            <w:r w:rsidRPr="00371C7C">
              <w:rPr>
                <w:sz w:val="16"/>
                <w:szCs w:val="16"/>
              </w:rPr>
              <w:t>1</w:t>
            </w:r>
          </w:p>
        </w:tc>
      </w:tr>
      <w:tr w:rsidR="00371C7C" w:rsidRPr="00371C7C" w:rsidTr="006326DF">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tcPr>
          <w:p w:rsidR="00371C7C" w:rsidRPr="00371C7C" w:rsidRDefault="00371C7C" w:rsidP="00F144CA">
            <w:pPr>
              <w:jc w:val="center"/>
              <w:rPr>
                <w:sz w:val="16"/>
                <w:szCs w:val="16"/>
              </w:rPr>
            </w:pPr>
            <w:r w:rsidRPr="00371C7C">
              <w:rPr>
                <w:sz w:val="16"/>
                <w:szCs w:val="16"/>
              </w:rPr>
              <w:t>110</w:t>
            </w:r>
          </w:p>
        </w:tc>
        <w:tc>
          <w:tcPr>
            <w:tcW w:w="3402"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CONGRESSO MUNDIAL WFCP 2014</w:t>
            </w:r>
          </w:p>
        </w:tc>
        <w:tc>
          <w:tcPr>
            <w:tcW w:w="1275"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tcPr>
          <w:p w:rsidR="00371C7C" w:rsidRPr="00371C7C" w:rsidRDefault="00371C7C" w:rsidP="00F144CA">
            <w:pPr>
              <w:jc w:val="center"/>
              <w:rPr>
                <w:sz w:val="16"/>
                <w:szCs w:val="16"/>
              </w:rPr>
            </w:pPr>
            <w:r w:rsidRPr="00371C7C">
              <w:rPr>
                <w:sz w:val="16"/>
                <w:szCs w:val="16"/>
              </w:rPr>
              <w:t>1</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tcPr>
          <w:p w:rsidR="00371C7C" w:rsidRPr="00371C7C" w:rsidRDefault="00371C7C" w:rsidP="00F144CA">
            <w:pPr>
              <w:jc w:val="center"/>
              <w:rPr>
                <w:sz w:val="16"/>
                <w:szCs w:val="16"/>
              </w:rPr>
            </w:pPr>
            <w:r w:rsidRPr="00371C7C">
              <w:rPr>
                <w:sz w:val="16"/>
                <w:szCs w:val="16"/>
              </w:rPr>
              <w:t>111</w:t>
            </w:r>
          </w:p>
        </w:tc>
        <w:tc>
          <w:tcPr>
            <w:tcW w:w="3402"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“V SEMINÁRIO INTERNACIONAL DE DIREITOS HUMANOS, VIOLÊNCIA E POBREZA: A SITUAÇÃO DE CRIANÇAS E ADOLESCENTES NA AMÉRICA LATINA”</w:t>
            </w:r>
          </w:p>
        </w:tc>
        <w:tc>
          <w:tcPr>
            <w:tcW w:w="1275"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tcPr>
          <w:p w:rsidR="00371C7C" w:rsidRPr="00371C7C" w:rsidRDefault="00371C7C" w:rsidP="00F144CA">
            <w:pPr>
              <w:jc w:val="center"/>
              <w:rPr>
                <w:sz w:val="16"/>
                <w:szCs w:val="16"/>
              </w:rPr>
            </w:pPr>
            <w:r w:rsidRPr="00371C7C">
              <w:rPr>
                <w:sz w:val="16"/>
                <w:szCs w:val="16"/>
              </w:rPr>
              <w:t>4</w:t>
            </w:r>
          </w:p>
        </w:tc>
      </w:tr>
      <w:tr w:rsidR="00371C7C" w:rsidRPr="00371C7C" w:rsidTr="00982A4E">
        <w:trPr>
          <w:trHeight w:val="283"/>
        </w:trPr>
        <w:tc>
          <w:tcPr>
            <w:tcW w:w="4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1C7C" w:rsidRPr="00371C7C" w:rsidRDefault="00371C7C" w:rsidP="00F144CA">
            <w:pPr>
              <w:jc w:val="center"/>
              <w:rPr>
                <w:sz w:val="16"/>
                <w:szCs w:val="16"/>
              </w:rPr>
            </w:pPr>
            <w:r w:rsidRPr="00371C7C">
              <w:rPr>
                <w:sz w:val="16"/>
                <w:szCs w:val="16"/>
              </w:rPr>
              <w:t>112</w:t>
            </w:r>
          </w:p>
        </w:tc>
        <w:tc>
          <w:tcPr>
            <w:tcW w:w="3402" w:type="dxa"/>
            <w:tcBorders>
              <w:top w:val="single" w:sz="4" w:space="0" w:color="auto"/>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“V CONGRESO NACIONAL DE ACUICULTURA, CONGRESO INTERNACIONAL DE ACUIPONÍA Y 1º SIMPÓSIO MUNDIAL DE ACUICULTURA EM ZONAS ÁRIDAS”</w:t>
            </w:r>
          </w:p>
        </w:tc>
        <w:tc>
          <w:tcPr>
            <w:tcW w:w="1275" w:type="dxa"/>
            <w:tcBorders>
              <w:top w:val="single" w:sz="4" w:space="0" w:color="auto"/>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tcPr>
          <w:p w:rsidR="00371C7C" w:rsidRPr="00371C7C" w:rsidRDefault="00371C7C" w:rsidP="00F144CA">
            <w:pPr>
              <w:jc w:val="center"/>
              <w:rPr>
                <w:sz w:val="16"/>
                <w:szCs w:val="16"/>
              </w:rPr>
            </w:pPr>
            <w:r w:rsidRPr="00371C7C">
              <w:rPr>
                <w:sz w:val="16"/>
                <w:szCs w:val="16"/>
              </w:rPr>
              <w:t>1</w:t>
            </w:r>
          </w:p>
        </w:tc>
      </w:tr>
      <w:tr w:rsidR="00371C7C" w:rsidRPr="00371C7C" w:rsidTr="00982A4E">
        <w:trPr>
          <w:trHeight w:val="283"/>
        </w:trPr>
        <w:tc>
          <w:tcPr>
            <w:tcW w:w="426" w:type="dxa"/>
            <w:tcBorders>
              <w:top w:val="single" w:sz="4" w:space="0" w:color="auto"/>
            </w:tcBorders>
            <w:shd w:val="clear" w:color="auto" w:fill="auto"/>
            <w:noWrap/>
            <w:vAlign w:val="center"/>
          </w:tcPr>
          <w:p w:rsidR="00371C7C" w:rsidRPr="00371C7C" w:rsidRDefault="00371C7C" w:rsidP="00F144CA">
            <w:pPr>
              <w:jc w:val="center"/>
              <w:rPr>
                <w:sz w:val="16"/>
                <w:szCs w:val="16"/>
              </w:rPr>
            </w:pPr>
          </w:p>
        </w:tc>
        <w:tc>
          <w:tcPr>
            <w:tcW w:w="3402" w:type="dxa"/>
            <w:tcBorders>
              <w:top w:val="single" w:sz="4" w:space="0" w:color="auto"/>
            </w:tcBorders>
            <w:shd w:val="clear" w:color="auto" w:fill="auto"/>
            <w:vAlign w:val="center"/>
          </w:tcPr>
          <w:p w:rsidR="00371C7C" w:rsidRPr="00371C7C" w:rsidRDefault="00371C7C" w:rsidP="00F144CA">
            <w:pPr>
              <w:jc w:val="center"/>
              <w:rPr>
                <w:sz w:val="16"/>
                <w:szCs w:val="16"/>
              </w:rPr>
            </w:pPr>
          </w:p>
        </w:tc>
        <w:tc>
          <w:tcPr>
            <w:tcW w:w="1275" w:type="dxa"/>
            <w:tcBorders>
              <w:top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371C7C" w:rsidRPr="00371C7C" w:rsidRDefault="00371C7C" w:rsidP="00F144CA">
            <w:pPr>
              <w:jc w:val="center"/>
              <w:rPr>
                <w:b/>
                <w:sz w:val="16"/>
                <w:szCs w:val="16"/>
              </w:rPr>
            </w:pPr>
            <w:r w:rsidRPr="00371C7C">
              <w:rPr>
                <w:b/>
                <w:sz w:val="16"/>
                <w:szCs w:val="16"/>
              </w:rPr>
              <w:t>TOTAL</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371C7C" w:rsidRPr="00371C7C" w:rsidRDefault="00371C7C" w:rsidP="00F144CA">
            <w:pPr>
              <w:jc w:val="center"/>
              <w:rPr>
                <w:b/>
                <w:sz w:val="16"/>
                <w:szCs w:val="16"/>
              </w:rPr>
            </w:pPr>
            <w:r w:rsidRPr="00371C7C">
              <w:rPr>
                <w:b/>
                <w:sz w:val="16"/>
                <w:szCs w:val="16"/>
              </w:rPr>
              <w:t>250</w:t>
            </w:r>
          </w:p>
        </w:tc>
      </w:tr>
    </w:tbl>
    <w:p w:rsidR="00D30C90" w:rsidRDefault="00D30C90" w:rsidP="00A14AA9">
      <w:pPr>
        <w:spacing w:after="0"/>
        <w:ind w:firstLine="567"/>
        <w:jc w:val="both"/>
        <w:rPr>
          <w:rFonts w:eastAsia="Times New Roman"/>
          <w:bCs/>
          <w:iCs/>
          <w:sz w:val="24"/>
          <w:szCs w:val="24"/>
        </w:rPr>
      </w:pPr>
    </w:p>
    <w:p w:rsidR="00D30C90" w:rsidRPr="00774763" w:rsidRDefault="00774763" w:rsidP="00774763">
      <w:pPr>
        <w:spacing w:after="0"/>
        <w:jc w:val="both"/>
        <w:rPr>
          <w:rFonts w:eastAsia="Times New Roman"/>
          <w:bCs/>
          <w:iCs/>
          <w:szCs w:val="20"/>
        </w:rPr>
      </w:pPr>
      <w:r w:rsidRPr="00774763">
        <w:rPr>
          <w:rFonts w:eastAsia="Times New Roman"/>
          <w:bCs/>
          <w:iCs/>
          <w:szCs w:val="20"/>
        </w:rPr>
        <w:t>Fonte: Diretoria de Gestão de Pessoas</w:t>
      </w:r>
    </w:p>
    <w:p w:rsidR="008F16B3" w:rsidRDefault="008F16B3" w:rsidP="000F6346">
      <w:pPr>
        <w:tabs>
          <w:tab w:val="left" w:pos="302"/>
        </w:tabs>
        <w:spacing w:after="0"/>
        <w:ind w:left="851"/>
        <w:jc w:val="both"/>
        <w:outlineLvl w:val="1"/>
        <w:rPr>
          <w:rFonts w:eastAsia="Times New Roman"/>
          <w:bCs/>
          <w:iCs/>
          <w:sz w:val="24"/>
          <w:szCs w:val="24"/>
        </w:rPr>
      </w:pPr>
    </w:p>
    <w:p w:rsidR="00945263" w:rsidRPr="00945263" w:rsidRDefault="00945263" w:rsidP="00945263">
      <w:pPr>
        <w:spacing w:after="0"/>
        <w:ind w:firstLine="851"/>
        <w:jc w:val="both"/>
        <w:rPr>
          <w:rFonts w:eastAsia="Times New Roman"/>
          <w:bCs/>
          <w:iCs/>
          <w:sz w:val="24"/>
          <w:szCs w:val="24"/>
        </w:rPr>
      </w:pPr>
      <w:r w:rsidRPr="00945263">
        <w:rPr>
          <w:rFonts w:eastAsia="Times New Roman"/>
          <w:bCs/>
          <w:iCs/>
          <w:sz w:val="24"/>
          <w:szCs w:val="24"/>
        </w:rPr>
        <w:t>Dentre os desafios a serem superados pode</w:t>
      </w:r>
      <w:r w:rsidR="00930FB5">
        <w:rPr>
          <w:rFonts w:eastAsia="Times New Roman"/>
          <w:bCs/>
          <w:iCs/>
          <w:sz w:val="24"/>
          <w:szCs w:val="24"/>
        </w:rPr>
        <w:t>-se</w:t>
      </w:r>
      <w:r w:rsidRPr="00945263">
        <w:rPr>
          <w:rFonts w:eastAsia="Times New Roman"/>
          <w:bCs/>
          <w:iCs/>
          <w:sz w:val="24"/>
          <w:szCs w:val="24"/>
        </w:rPr>
        <w:t xml:space="preserve"> destacar a implantação da Gestão por Competências, instituído pelo </w:t>
      </w:r>
      <w:hyperlink r:id="rId90" w:history="1">
        <w:r w:rsidR="005416FB">
          <w:rPr>
            <w:rFonts w:eastAsia="Times New Roman"/>
            <w:bCs/>
            <w:iCs/>
            <w:sz w:val="24"/>
            <w:szCs w:val="24"/>
          </w:rPr>
          <w:t>Decreto</w:t>
        </w:r>
        <w:r w:rsidRPr="00945263">
          <w:rPr>
            <w:rFonts w:eastAsia="Times New Roman"/>
            <w:bCs/>
            <w:iCs/>
            <w:sz w:val="24"/>
            <w:szCs w:val="24"/>
          </w:rPr>
          <w:t xml:space="preserve"> Nº 5.707, de 23 de Fevereiro de 2006</w:t>
        </w:r>
      </w:hyperlink>
      <w:r w:rsidRPr="00945263">
        <w:rPr>
          <w:rFonts w:eastAsia="Times New Roman"/>
          <w:bCs/>
          <w:iCs/>
          <w:sz w:val="24"/>
          <w:szCs w:val="24"/>
        </w:rPr>
        <w:t xml:space="preserve">, em que pese algumas tentativas frustradas. Ainda assim, o </w:t>
      </w:r>
      <w:r w:rsidR="00930FB5">
        <w:rPr>
          <w:rFonts w:eastAsia="Times New Roman"/>
          <w:bCs/>
          <w:iCs/>
          <w:sz w:val="24"/>
          <w:szCs w:val="24"/>
        </w:rPr>
        <w:t>IFAM</w:t>
      </w:r>
      <w:r w:rsidRPr="00945263">
        <w:rPr>
          <w:rFonts w:eastAsia="Times New Roman"/>
          <w:bCs/>
          <w:iCs/>
          <w:sz w:val="24"/>
          <w:szCs w:val="24"/>
        </w:rPr>
        <w:t xml:space="preserve"> mantêm-se empenhado em alcançar essa meta.</w:t>
      </w:r>
    </w:p>
    <w:p w:rsidR="00CA0FF3" w:rsidRDefault="00CA0FF3" w:rsidP="000F6346">
      <w:pPr>
        <w:tabs>
          <w:tab w:val="left" w:pos="302"/>
        </w:tabs>
        <w:spacing w:after="0"/>
        <w:ind w:left="851"/>
        <w:jc w:val="both"/>
        <w:outlineLvl w:val="1"/>
        <w:rPr>
          <w:rFonts w:eastAsia="Times New Roman"/>
          <w:bCs/>
          <w:iCs/>
          <w:sz w:val="24"/>
          <w:szCs w:val="24"/>
        </w:rPr>
        <w:sectPr w:rsidR="00CA0FF3" w:rsidSect="00B94ACD">
          <w:pgSz w:w="11906" w:h="16838"/>
          <w:pgMar w:top="568" w:right="1274" w:bottom="993" w:left="1701" w:header="705" w:footer="708" w:gutter="0"/>
          <w:cols w:space="708"/>
          <w:docGrid w:linePitch="360"/>
        </w:sectPr>
      </w:pPr>
    </w:p>
    <w:p w:rsidR="001369EA" w:rsidRPr="00BD16FC" w:rsidRDefault="008C4297" w:rsidP="00106A72">
      <w:pPr>
        <w:pStyle w:val="PargrafodaLista"/>
        <w:numPr>
          <w:ilvl w:val="2"/>
          <w:numId w:val="10"/>
        </w:numPr>
        <w:spacing w:after="0"/>
        <w:ind w:left="0" w:firstLine="0"/>
        <w:jc w:val="both"/>
        <w:rPr>
          <w:rFonts w:eastAsia="Times New Roman"/>
          <w:bCs/>
          <w:iCs/>
          <w:sz w:val="24"/>
          <w:szCs w:val="24"/>
        </w:rPr>
      </w:pPr>
      <w:r w:rsidRPr="00BD16FC">
        <w:rPr>
          <w:rFonts w:eastAsia="Times New Roman"/>
          <w:bCs/>
          <w:iCs/>
          <w:sz w:val="24"/>
          <w:szCs w:val="24"/>
        </w:rPr>
        <w:lastRenderedPageBreak/>
        <w:t>Custos de Pessoal da Unidade Jurisdicionada</w:t>
      </w:r>
    </w:p>
    <w:p w:rsidR="00B25D57" w:rsidRDefault="00B25D57" w:rsidP="00B25D57">
      <w:pPr>
        <w:pStyle w:val="Legenda"/>
        <w:keepNext/>
      </w:pPr>
      <w:bookmarkStart w:id="179" w:name="_Toc414464147"/>
      <w:r>
        <w:t xml:space="preserve">Tabela </w:t>
      </w:r>
      <w:fldSimple w:instr=" SEQ Tabela \* ARABIC ">
        <w:r w:rsidR="004918B2">
          <w:rPr>
            <w:noProof/>
          </w:rPr>
          <w:t>47</w:t>
        </w:r>
      </w:fldSimple>
      <w:r>
        <w:t xml:space="preserve"> </w:t>
      </w:r>
      <w:r w:rsidRPr="00B25D57">
        <w:t>Quadro A.7.1.3 – Custos do pessoal</w:t>
      </w:r>
      <w:bookmarkEnd w:id="179"/>
    </w:p>
    <w:tbl>
      <w:tblPr>
        <w:tblW w:w="15576" w:type="dxa"/>
        <w:tblInd w:w="-135" w:type="dxa"/>
        <w:tblLayout w:type="fixed"/>
        <w:tblCellMar>
          <w:left w:w="70" w:type="dxa"/>
          <w:right w:w="70" w:type="dxa"/>
        </w:tblCellMar>
        <w:tblLook w:val="04A0" w:firstRow="1" w:lastRow="0" w:firstColumn="1" w:lastColumn="0" w:noHBand="0" w:noVBand="1"/>
      </w:tblPr>
      <w:tblGrid>
        <w:gridCol w:w="976"/>
        <w:gridCol w:w="709"/>
        <w:gridCol w:w="1417"/>
        <w:gridCol w:w="709"/>
        <w:gridCol w:w="1417"/>
        <w:gridCol w:w="1418"/>
        <w:gridCol w:w="1417"/>
        <w:gridCol w:w="1418"/>
        <w:gridCol w:w="1701"/>
        <w:gridCol w:w="1417"/>
        <w:gridCol w:w="1418"/>
        <w:gridCol w:w="1559"/>
      </w:tblGrid>
      <w:tr w:rsidR="00CA0FF3" w:rsidRPr="00CA0FF3" w:rsidTr="00B25D57">
        <w:trPr>
          <w:trHeight w:val="311"/>
        </w:trPr>
        <w:tc>
          <w:tcPr>
            <w:tcW w:w="1685" w:type="dxa"/>
            <w:gridSpan w:val="2"/>
            <w:vMerge w:val="restart"/>
            <w:tcBorders>
              <w:top w:val="single" w:sz="8" w:space="0" w:color="auto"/>
              <w:left w:val="single" w:sz="8" w:space="0" w:color="auto"/>
              <w:bottom w:val="single" w:sz="8" w:space="0" w:color="000000"/>
              <w:right w:val="single" w:sz="8" w:space="0" w:color="000000"/>
            </w:tcBorders>
            <w:shd w:val="clear" w:color="000000" w:fill="F2F2F2"/>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Tipologias/</w:t>
            </w:r>
            <w:r w:rsidRPr="00CA0FF3">
              <w:rPr>
                <w:rFonts w:eastAsia="Times New Roman"/>
                <w:b/>
                <w:bCs/>
                <w:color w:val="000000"/>
                <w:sz w:val="16"/>
                <w:szCs w:val="16"/>
                <w:lang w:eastAsia="pt-BR"/>
              </w:rPr>
              <w:br/>
              <w:t>Exercícios</w:t>
            </w:r>
          </w:p>
        </w:tc>
        <w:tc>
          <w:tcPr>
            <w:tcW w:w="1417" w:type="dxa"/>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 xml:space="preserve"> Vencimentos e Vantagens Fixas </w:t>
            </w:r>
          </w:p>
        </w:tc>
        <w:tc>
          <w:tcPr>
            <w:tcW w:w="8080" w:type="dxa"/>
            <w:gridSpan w:val="6"/>
            <w:tcBorders>
              <w:top w:val="single" w:sz="8" w:space="0" w:color="auto"/>
              <w:left w:val="nil"/>
              <w:bottom w:val="single" w:sz="8" w:space="0" w:color="auto"/>
              <w:right w:val="single" w:sz="8" w:space="0" w:color="000000"/>
            </w:tcBorders>
            <w:shd w:val="clear" w:color="000000" w:fill="F2F2F2"/>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 xml:space="preserve"> Despesas Variáveis </w:t>
            </w:r>
          </w:p>
        </w:tc>
        <w:tc>
          <w:tcPr>
            <w:tcW w:w="1417" w:type="dxa"/>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 xml:space="preserve"> Despesas de Exercícios Anteriores </w:t>
            </w:r>
          </w:p>
        </w:tc>
        <w:tc>
          <w:tcPr>
            <w:tcW w:w="1418" w:type="dxa"/>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 xml:space="preserve"> Decisões Judiciais </w:t>
            </w:r>
          </w:p>
        </w:tc>
        <w:tc>
          <w:tcPr>
            <w:tcW w:w="1559" w:type="dxa"/>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 xml:space="preserve"> Total </w:t>
            </w:r>
          </w:p>
        </w:tc>
      </w:tr>
      <w:tr w:rsidR="00CA0FF3" w:rsidRPr="00CA0FF3" w:rsidTr="00B25D57">
        <w:trPr>
          <w:trHeight w:val="770"/>
        </w:trPr>
        <w:tc>
          <w:tcPr>
            <w:tcW w:w="1685" w:type="dxa"/>
            <w:gridSpan w:val="2"/>
            <w:vMerge/>
            <w:tcBorders>
              <w:top w:val="single" w:sz="8" w:space="0" w:color="auto"/>
              <w:left w:val="single" w:sz="8" w:space="0" w:color="auto"/>
              <w:bottom w:val="single" w:sz="8" w:space="0" w:color="000000"/>
              <w:right w:val="single" w:sz="8" w:space="0" w:color="000000"/>
            </w:tcBorders>
            <w:vAlign w:val="center"/>
            <w:hideMark/>
          </w:tcPr>
          <w:p w:rsidR="00CA0FF3" w:rsidRPr="00CA0FF3" w:rsidRDefault="00CA0FF3" w:rsidP="00D36F9D">
            <w:pPr>
              <w:spacing w:after="0" w:line="240" w:lineRule="auto"/>
              <w:rPr>
                <w:rFonts w:eastAsia="Times New Roman"/>
                <w:b/>
                <w:bCs/>
                <w:color w:val="000000"/>
                <w:sz w:val="16"/>
                <w:szCs w:val="16"/>
                <w:lang w:eastAsia="pt-BR"/>
              </w:rPr>
            </w:pPr>
          </w:p>
        </w:tc>
        <w:tc>
          <w:tcPr>
            <w:tcW w:w="1417" w:type="dxa"/>
            <w:vMerge/>
            <w:tcBorders>
              <w:top w:val="single" w:sz="8" w:space="0" w:color="auto"/>
              <w:left w:val="single" w:sz="8" w:space="0" w:color="auto"/>
              <w:bottom w:val="single" w:sz="8" w:space="0" w:color="000000"/>
              <w:right w:val="single" w:sz="8" w:space="0" w:color="auto"/>
            </w:tcBorders>
            <w:vAlign w:val="center"/>
            <w:hideMark/>
          </w:tcPr>
          <w:p w:rsidR="00CA0FF3" w:rsidRPr="00CA0FF3" w:rsidRDefault="00CA0FF3" w:rsidP="00D36F9D">
            <w:pPr>
              <w:spacing w:after="0" w:line="240" w:lineRule="auto"/>
              <w:rPr>
                <w:rFonts w:eastAsia="Times New Roman"/>
                <w:b/>
                <w:bCs/>
                <w:color w:val="000000"/>
                <w:sz w:val="16"/>
                <w:szCs w:val="16"/>
                <w:lang w:eastAsia="pt-BR"/>
              </w:rPr>
            </w:pPr>
          </w:p>
        </w:tc>
        <w:tc>
          <w:tcPr>
            <w:tcW w:w="709" w:type="dxa"/>
            <w:tcBorders>
              <w:top w:val="nil"/>
              <w:left w:val="nil"/>
              <w:bottom w:val="single" w:sz="8" w:space="0" w:color="auto"/>
              <w:right w:val="single" w:sz="8" w:space="0" w:color="auto"/>
            </w:tcBorders>
            <w:shd w:val="clear" w:color="000000" w:fill="F2F2F2"/>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 xml:space="preserve">Retribuições </w:t>
            </w:r>
          </w:p>
        </w:tc>
        <w:tc>
          <w:tcPr>
            <w:tcW w:w="1417" w:type="dxa"/>
            <w:tcBorders>
              <w:top w:val="nil"/>
              <w:left w:val="nil"/>
              <w:bottom w:val="single" w:sz="8" w:space="0" w:color="auto"/>
              <w:right w:val="single" w:sz="8" w:space="0" w:color="auto"/>
            </w:tcBorders>
            <w:shd w:val="clear" w:color="000000" w:fill="F2F2F2"/>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 xml:space="preserve">Gratificações </w:t>
            </w:r>
          </w:p>
        </w:tc>
        <w:tc>
          <w:tcPr>
            <w:tcW w:w="1418" w:type="dxa"/>
            <w:tcBorders>
              <w:top w:val="nil"/>
              <w:left w:val="nil"/>
              <w:bottom w:val="single" w:sz="8" w:space="0" w:color="auto"/>
              <w:right w:val="single" w:sz="8" w:space="0" w:color="auto"/>
            </w:tcBorders>
            <w:shd w:val="clear" w:color="000000" w:fill="F2F2F2"/>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 xml:space="preserve"> Adicionais </w:t>
            </w:r>
          </w:p>
        </w:tc>
        <w:tc>
          <w:tcPr>
            <w:tcW w:w="1417" w:type="dxa"/>
            <w:tcBorders>
              <w:top w:val="nil"/>
              <w:left w:val="nil"/>
              <w:bottom w:val="single" w:sz="8" w:space="0" w:color="auto"/>
              <w:right w:val="single" w:sz="8" w:space="0" w:color="auto"/>
            </w:tcBorders>
            <w:shd w:val="clear" w:color="000000" w:fill="F2F2F2"/>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 xml:space="preserve"> Indenizações </w:t>
            </w:r>
          </w:p>
        </w:tc>
        <w:tc>
          <w:tcPr>
            <w:tcW w:w="1418" w:type="dxa"/>
            <w:tcBorders>
              <w:top w:val="nil"/>
              <w:left w:val="nil"/>
              <w:bottom w:val="single" w:sz="8" w:space="0" w:color="auto"/>
              <w:right w:val="single" w:sz="8" w:space="0" w:color="auto"/>
            </w:tcBorders>
            <w:shd w:val="clear" w:color="000000" w:fill="F2F2F2"/>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 xml:space="preserve"> Benefícios Assistenciais e Previdenciários </w:t>
            </w:r>
          </w:p>
        </w:tc>
        <w:tc>
          <w:tcPr>
            <w:tcW w:w="1701" w:type="dxa"/>
            <w:tcBorders>
              <w:top w:val="nil"/>
              <w:left w:val="nil"/>
              <w:bottom w:val="single" w:sz="8" w:space="0" w:color="auto"/>
              <w:right w:val="single" w:sz="8" w:space="0" w:color="auto"/>
            </w:tcBorders>
            <w:shd w:val="clear" w:color="000000" w:fill="F2F2F2"/>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 xml:space="preserve"> Demais Despesas Variáveis </w:t>
            </w:r>
          </w:p>
        </w:tc>
        <w:tc>
          <w:tcPr>
            <w:tcW w:w="1417" w:type="dxa"/>
            <w:vMerge/>
            <w:tcBorders>
              <w:top w:val="single" w:sz="8" w:space="0" w:color="auto"/>
              <w:left w:val="single" w:sz="8" w:space="0" w:color="auto"/>
              <w:bottom w:val="single" w:sz="8" w:space="0" w:color="000000"/>
              <w:right w:val="single" w:sz="8" w:space="0" w:color="auto"/>
            </w:tcBorders>
            <w:vAlign w:val="center"/>
            <w:hideMark/>
          </w:tcPr>
          <w:p w:rsidR="00CA0FF3" w:rsidRPr="00CA0FF3" w:rsidRDefault="00CA0FF3" w:rsidP="00D36F9D">
            <w:pPr>
              <w:spacing w:after="0" w:line="240" w:lineRule="auto"/>
              <w:rPr>
                <w:rFonts w:eastAsia="Times New Roman"/>
                <w:b/>
                <w:bCs/>
                <w:color w:val="000000"/>
                <w:sz w:val="16"/>
                <w:szCs w:val="16"/>
                <w:lang w:eastAsia="pt-BR"/>
              </w:rPr>
            </w:pPr>
          </w:p>
        </w:tc>
        <w:tc>
          <w:tcPr>
            <w:tcW w:w="1418" w:type="dxa"/>
            <w:vMerge/>
            <w:tcBorders>
              <w:top w:val="single" w:sz="8" w:space="0" w:color="auto"/>
              <w:left w:val="single" w:sz="8" w:space="0" w:color="auto"/>
              <w:bottom w:val="single" w:sz="8" w:space="0" w:color="000000"/>
              <w:right w:val="single" w:sz="8" w:space="0" w:color="auto"/>
            </w:tcBorders>
            <w:vAlign w:val="center"/>
            <w:hideMark/>
          </w:tcPr>
          <w:p w:rsidR="00CA0FF3" w:rsidRPr="00CA0FF3" w:rsidRDefault="00CA0FF3" w:rsidP="00D36F9D">
            <w:pPr>
              <w:spacing w:after="0" w:line="240" w:lineRule="auto"/>
              <w:rPr>
                <w:rFonts w:eastAsia="Times New Roman"/>
                <w:b/>
                <w:bCs/>
                <w:color w:val="000000"/>
                <w:sz w:val="16"/>
                <w:szCs w:val="16"/>
                <w:lang w:eastAsia="pt-BR"/>
              </w:rPr>
            </w:pPr>
          </w:p>
        </w:tc>
        <w:tc>
          <w:tcPr>
            <w:tcW w:w="1559" w:type="dxa"/>
            <w:vMerge/>
            <w:tcBorders>
              <w:top w:val="single" w:sz="8" w:space="0" w:color="auto"/>
              <w:left w:val="single" w:sz="8" w:space="0" w:color="auto"/>
              <w:bottom w:val="single" w:sz="8" w:space="0" w:color="000000"/>
              <w:right w:val="single" w:sz="8" w:space="0" w:color="auto"/>
            </w:tcBorders>
            <w:vAlign w:val="center"/>
            <w:hideMark/>
          </w:tcPr>
          <w:p w:rsidR="00CA0FF3" w:rsidRPr="00CA0FF3" w:rsidRDefault="00CA0FF3" w:rsidP="00D36F9D">
            <w:pPr>
              <w:spacing w:after="0" w:line="240" w:lineRule="auto"/>
              <w:rPr>
                <w:rFonts w:eastAsia="Times New Roman"/>
                <w:b/>
                <w:bCs/>
                <w:color w:val="000000"/>
                <w:sz w:val="16"/>
                <w:szCs w:val="16"/>
                <w:lang w:eastAsia="pt-BR"/>
              </w:rPr>
            </w:pPr>
          </w:p>
        </w:tc>
      </w:tr>
      <w:tr w:rsidR="00CA0FF3" w:rsidRPr="00CA0FF3" w:rsidTr="00B25D57">
        <w:trPr>
          <w:trHeight w:val="311"/>
        </w:trPr>
        <w:tc>
          <w:tcPr>
            <w:tcW w:w="15576" w:type="dxa"/>
            <w:gridSpan w:val="12"/>
            <w:tcBorders>
              <w:top w:val="single" w:sz="8" w:space="0" w:color="auto"/>
              <w:left w:val="single" w:sz="8" w:space="0" w:color="auto"/>
              <w:bottom w:val="single" w:sz="8" w:space="0" w:color="auto"/>
              <w:right w:val="single" w:sz="8" w:space="0" w:color="000000"/>
            </w:tcBorders>
            <w:shd w:val="clear" w:color="000000" w:fill="F2F2F2"/>
            <w:noWrap/>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Membros de poder e agentes políticos</w:t>
            </w:r>
          </w:p>
        </w:tc>
      </w:tr>
      <w:tr w:rsidR="00CA0FF3" w:rsidRPr="00CA0FF3" w:rsidTr="00B25D57">
        <w:trPr>
          <w:trHeight w:hRule="exact" w:val="284"/>
        </w:trPr>
        <w:tc>
          <w:tcPr>
            <w:tcW w:w="976" w:type="dxa"/>
            <w:vMerge w:val="restart"/>
            <w:tcBorders>
              <w:top w:val="nil"/>
              <w:left w:val="single" w:sz="8" w:space="0" w:color="auto"/>
              <w:bottom w:val="single" w:sz="8" w:space="0" w:color="000000"/>
              <w:right w:val="single" w:sz="8" w:space="0" w:color="auto"/>
            </w:tcBorders>
            <w:shd w:val="clear" w:color="000000" w:fill="F2F2F2"/>
            <w:noWrap/>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 xml:space="preserve">Exercícios </w:t>
            </w:r>
          </w:p>
        </w:tc>
        <w:tc>
          <w:tcPr>
            <w:tcW w:w="709" w:type="dxa"/>
            <w:tcBorders>
              <w:top w:val="nil"/>
              <w:left w:val="nil"/>
              <w:bottom w:val="single" w:sz="8" w:space="0" w:color="auto"/>
              <w:right w:val="single" w:sz="8" w:space="0" w:color="auto"/>
            </w:tcBorders>
            <w:shd w:val="clear" w:color="000000" w:fill="F2F2F2"/>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2014</w:t>
            </w:r>
          </w:p>
        </w:tc>
        <w:tc>
          <w:tcPr>
            <w:tcW w:w="1417" w:type="dxa"/>
            <w:tcBorders>
              <w:top w:val="nil"/>
              <w:left w:val="nil"/>
              <w:bottom w:val="single" w:sz="8" w:space="0" w:color="auto"/>
              <w:right w:val="single" w:sz="8" w:space="0" w:color="auto"/>
            </w:tcBorders>
            <w:shd w:val="clear" w:color="auto" w:fill="auto"/>
            <w:noWrap/>
            <w:vAlign w:val="bottom"/>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0</w:t>
            </w:r>
          </w:p>
        </w:tc>
        <w:tc>
          <w:tcPr>
            <w:tcW w:w="709" w:type="dxa"/>
            <w:tcBorders>
              <w:top w:val="nil"/>
              <w:left w:val="nil"/>
              <w:bottom w:val="single" w:sz="8" w:space="0" w:color="auto"/>
              <w:right w:val="single" w:sz="8" w:space="0" w:color="auto"/>
            </w:tcBorders>
            <w:shd w:val="clear" w:color="auto" w:fill="auto"/>
            <w:noWrap/>
            <w:vAlign w:val="bottom"/>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0</w:t>
            </w:r>
          </w:p>
        </w:tc>
        <w:tc>
          <w:tcPr>
            <w:tcW w:w="1417" w:type="dxa"/>
            <w:tcBorders>
              <w:top w:val="nil"/>
              <w:left w:val="nil"/>
              <w:bottom w:val="single" w:sz="8" w:space="0" w:color="auto"/>
              <w:right w:val="single" w:sz="8" w:space="0" w:color="auto"/>
            </w:tcBorders>
            <w:shd w:val="clear" w:color="auto" w:fill="auto"/>
            <w:noWrap/>
            <w:vAlign w:val="bottom"/>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0</w:t>
            </w:r>
          </w:p>
        </w:tc>
        <w:tc>
          <w:tcPr>
            <w:tcW w:w="1418" w:type="dxa"/>
            <w:tcBorders>
              <w:top w:val="nil"/>
              <w:left w:val="nil"/>
              <w:bottom w:val="single" w:sz="8" w:space="0" w:color="auto"/>
              <w:right w:val="single" w:sz="8" w:space="0" w:color="auto"/>
            </w:tcBorders>
            <w:shd w:val="clear" w:color="auto" w:fill="auto"/>
            <w:noWrap/>
            <w:vAlign w:val="bottom"/>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0</w:t>
            </w:r>
          </w:p>
        </w:tc>
        <w:tc>
          <w:tcPr>
            <w:tcW w:w="1417" w:type="dxa"/>
            <w:tcBorders>
              <w:top w:val="nil"/>
              <w:left w:val="nil"/>
              <w:bottom w:val="single" w:sz="8" w:space="0" w:color="auto"/>
              <w:right w:val="single" w:sz="8" w:space="0" w:color="auto"/>
            </w:tcBorders>
            <w:shd w:val="clear" w:color="auto" w:fill="auto"/>
            <w:noWrap/>
            <w:vAlign w:val="bottom"/>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0</w:t>
            </w:r>
          </w:p>
        </w:tc>
        <w:tc>
          <w:tcPr>
            <w:tcW w:w="1418" w:type="dxa"/>
            <w:tcBorders>
              <w:top w:val="nil"/>
              <w:left w:val="nil"/>
              <w:bottom w:val="single" w:sz="8" w:space="0" w:color="auto"/>
              <w:right w:val="single" w:sz="8" w:space="0" w:color="auto"/>
            </w:tcBorders>
            <w:shd w:val="clear" w:color="auto" w:fill="auto"/>
            <w:noWrap/>
            <w:vAlign w:val="bottom"/>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0</w:t>
            </w:r>
          </w:p>
        </w:tc>
        <w:tc>
          <w:tcPr>
            <w:tcW w:w="1701" w:type="dxa"/>
            <w:tcBorders>
              <w:top w:val="nil"/>
              <w:left w:val="nil"/>
              <w:bottom w:val="single" w:sz="8" w:space="0" w:color="auto"/>
              <w:right w:val="single" w:sz="8" w:space="0" w:color="auto"/>
            </w:tcBorders>
            <w:shd w:val="clear" w:color="auto" w:fill="auto"/>
            <w:noWrap/>
            <w:vAlign w:val="bottom"/>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0</w:t>
            </w:r>
          </w:p>
        </w:tc>
        <w:tc>
          <w:tcPr>
            <w:tcW w:w="1417" w:type="dxa"/>
            <w:tcBorders>
              <w:top w:val="nil"/>
              <w:left w:val="nil"/>
              <w:bottom w:val="single" w:sz="8" w:space="0" w:color="auto"/>
              <w:right w:val="single" w:sz="8" w:space="0" w:color="auto"/>
            </w:tcBorders>
            <w:shd w:val="clear" w:color="auto" w:fill="auto"/>
            <w:noWrap/>
            <w:vAlign w:val="bottom"/>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0</w:t>
            </w:r>
          </w:p>
        </w:tc>
        <w:tc>
          <w:tcPr>
            <w:tcW w:w="1418" w:type="dxa"/>
            <w:tcBorders>
              <w:top w:val="nil"/>
              <w:left w:val="nil"/>
              <w:bottom w:val="single" w:sz="8" w:space="0" w:color="auto"/>
              <w:right w:val="single" w:sz="8" w:space="0" w:color="auto"/>
            </w:tcBorders>
            <w:shd w:val="clear" w:color="auto" w:fill="auto"/>
            <w:noWrap/>
            <w:vAlign w:val="bottom"/>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0</w:t>
            </w:r>
          </w:p>
        </w:tc>
        <w:tc>
          <w:tcPr>
            <w:tcW w:w="1559"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0,00 </w:t>
            </w:r>
          </w:p>
        </w:tc>
      </w:tr>
      <w:tr w:rsidR="00CA0FF3" w:rsidRPr="00CA0FF3" w:rsidTr="00B25D57">
        <w:trPr>
          <w:trHeight w:hRule="exact" w:val="284"/>
        </w:trPr>
        <w:tc>
          <w:tcPr>
            <w:tcW w:w="976" w:type="dxa"/>
            <w:vMerge/>
            <w:tcBorders>
              <w:top w:val="nil"/>
              <w:left w:val="single" w:sz="8" w:space="0" w:color="auto"/>
              <w:bottom w:val="single" w:sz="8" w:space="0" w:color="000000"/>
              <w:right w:val="single" w:sz="8" w:space="0" w:color="auto"/>
            </w:tcBorders>
            <w:vAlign w:val="center"/>
            <w:hideMark/>
          </w:tcPr>
          <w:p w:rsidR="00CA0FF3" w:rsidRPr="00CA0FF3" w:rsidRDefault="00CA0FF3" w:rsidP="00D36F9D">
            <w:pPr>
              <w:spacing w:after="0" w:line="240" w:lineRule="auto"/>
              <w:rPr>
                <w:rFonts w:eastAsia="Times New Roman"/>
                <w:b/>
                <w:bCs/>
                <w:color w:val="000000"/>
                <w:sz w:val="16"/>
                <w:szCs w:val="16"/>
                <w:lang w:eastAsia="pt-BR"/>
              </w:rPr>
            </w:pPr>
          </w:p>
        </w:tc>
        <w:tc>
          <w:tcPr>
            <w:tcW w:w="709" w:type="dxa"/>
            <w:tcBorders>
              <w:top w:val="nil"/>
              <w:left w:val="nil"/>
              <w:bottom w:val="single" w:sz="8" w:space="0" w:color="auto"/>
              <w:right w:val="single" w:sz="8" w:space="0" w:color="auto"/>
            </w:tcBorders>
            <w:shd w:val="clear" w:color="000000" w:fill="F2F2F2"/>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2013</w:t>
            </w:r>
          </w:p>
        </w:tc>
        <w:tc>
          <w:tcPr>
            <w:tcW w:w="1417" w:type="dxa"/>
            <w:tcBorders>
              <w:top w:val="nil"/>
              <w:left w:val="nil"/>
              <w:bottom w:val="single" w:sz="8" w:space="0" w:color="auto"/>
              <w:right w:val="single" w:sz="8" w:space="0" w:color="auto"/>
            </w:tcBorders>
            <w:shd w:val="clear" w:color="auto" w:fill="auto"/>
            <w:noWrap/>
            <w:vAlign w:val="bottom"/>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0</w:t>
            </w:r>
          </w:p>
        </w:tc>
        <w:tc>
          <w:tcPr>
            <w:tcW w:w="709" w:type="dxa"/>
            <w:tcBorders>
              <w:top w:val="nil"/>
              <w:left w:val="nil"/>
              <w:bottom w:val="single" w:sz="8" w:space="0" w:color="auto"/>
              <w:right w:val="single" w:sz="8" w:space="0" w:color="auto"/>
            </w:tcBorders>
            <w:shd w:val="clear" w:color="auto" w:fill="auto"/>
            <w:noWrap/>
            <w:vAlign w:val="bottom"/>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0</w:t>
            </w:r>
          </w:p>
        </w:tc>
        <w:tc>
          <w:tcPr>
            <w:tcW w:w="1417" w:type="dxa"/>
            <w:tcBorders>
              <w:top w:val="nil"/>
              <w:left w:val="nil"/>
              <w:bottom w:val="single" w:sz="8" w:space="0" w:color="auto"/>
              <w:right w:val="single" w:sz="8" w:space="0" w:color="auto"/>
            </w:tcBorders>
            <w:shd w:val="clear" w:color="auto" w:fill="auto"/>
            <w:noWrap/>
            <w:vAlign w:val="bottom"/>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0</w:t>
            </w:r>
          </w:p>
        </w:tc>
        <w:tc>
          <w:tcPr>
            <w:tcW w:w="1418" w:type="dxa"/>
            <w:tcBorders>
              <w:top w:val="nil"/>
              <w:left w:val="nil"/>
              <w:bottom w:val="single" w:sz="8" w:space="0" w:color="auto"/>
              <w:right w:val="single" w:sz="8" w:space="0" w:color="auto"/>
            </w:tcBorders>
            <w:shd w:val="clear" w:color="auto" w:fill="auto"/>
            <w:noWrap/>
            <w:vAlign w:val="bottom"/>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0</w:t>
            </w:r>
          </w:p>
        </w:tc>
        <w:tc>
          <w:tcPr>
            <w:tcW w:w="1417" w:type="dxa"/>
            <w:tcBorders>
              <w:top w:val="nil"/>
              <w:left w:val="nil"/>
              <w:bottom w:val="single" w:sz="8" w:space="0" w:color="auto"/>
              <w:right w:val="single" w:sz="8" w:space="0" w:color="auto"/>
            </w:tcBorders>
            <w:shd w:val="clear" w:color="auto" w:fill="auto"/>
            <w:noWrap/>
            <w:vAlign w:val="bottom"/>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0</w:t>
            </w:r>
          </w:p>
        </w:tc>
        <w:tc>
          <w:tcPr>
            <w:tcW w:w="1418" w:type="dxa"/>
            <w:tcBorders>
              <w:top w:val="nil"/>
              <w:left w:val="nil"/>
              <w:bottom w:val="single" w:sz="8" w:space="0" w:color="auto"/>
              <w:right w:val="single" w:sz="8" w:space="0" w:color="auto"/>
            </w:tcBorders>
            <w:shd w:val="clear" w:color="auto" w:fill="auto"/>
            <w:noWrap/>
            <w:vAlign w:val="bottom"/>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0</w:t>
            </w:r>
          </w:p>
        </w:tc>
        <w:tc>
          <w:tcPr>
            <w:tcW w:w="1701" w:type="dxa"/>
            <w:tcBorders>
              <w:top w:val="nil"/>
              <w:left w:val="nil"/>
              <w:bottom w:val="single" w:sz="8" w:space="0" w:color="auto"/>
              <w:right w:val="single" w:sz="8" w:space="0" w:color="auto"/>
            </w:tcBorders>
            <w:shd w:val="clear" w:color="auto" w:fill="auto"/>
            <w:noWrap/>
            <w:vAlign w:val="bottom"/>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0</w:t>
            </w:r>
          </w:p>
        </w:tc>
        <w:tc>
          <w:tcPr>
            <w:tcW w:w="1417" w:type="dxa"/>
            <w:tcBorders>
              <w:top w:val="nil"/>
              <w:left w:val="nil"/>
              <w:bottom w:val="single" w:sz="8" w:space="0" w:color="auto"/>
              <w:right w:val="single" w:sz="8" w:space="0" w:color="auto"/>
            </w:tcBorders>
            <w:shd w:val="clear" w:color="auto" w:fill="auto"/>
            <w:noWrap/>
            <w:vAlign w:val="bottom"/>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0</w:t>
            </w:r>
          </w:p>
        </w:tc>
        <w:tc>
          <w:tcPr>
            <w:tcW w:w="1418" w:type="dxa"/>
            <w:tcBorders>
              <w:top w:val="nil"/>
              <w:left w:val="nil"/>
              <w:bottom w:val="single" w:sz="8" w:space="0" w:color="auto"/>
              <w:right w:val="single" w:sz="8" w:space="0" w:color="auto"/>
            </w:tcBorders>
            <w:shd w:val="clear" w:color="auto" w:fill="auto"/>
            <w:noWrap/>
            <w:vAlign w:val="bottom"/>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0</w:t>
            </w:r>
          </w:p>
        </w:tc>
        <w:tc>
          <w:tcPr>
            <w:tcW w:w="1559"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0,00 </w:t>
            </w:r>
          </w:p>
        </w:tc>
      </w:tr>
      <w:tr w:rsidR="00CA0FF3" w:rsidRPr="00CA0FF3" w:rsidTr="00B25D57">
        <w:trPr>
          <w:trHeight w:hRule="exact" w:val="284"/>
        </w:trPr>
        <w:tc>
          <w:tcPr>
            <w:tcW w:w="15576" w:type="dxa"/>
            <w:gridSpan w:val="12"/>
            <w:tcBorders>
              <w:top w:val="single" w:sz="8" w:space="0" w:color="auto"/>
              <w:left w:val="single" w:sz="8" w:space="0" w:color="auto"/>
              <w:bottom w:val="single" w:sz="8" w:space="0" w:color="auto"/>
              <w:right w:val="single" w:sz="8" w:space="0" w:color="000000"/>
            </w:tcBorders>
            <w:shd w:val="clear" w:color="000000" w:fill="F2F2F2"/>
            <w:noWrap/>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Servidores de carreira vinculados ao órgão da unidade jurisdicionada</w:t>
            </w:r>
          </w:p>
        </w:tc>
      </w:tr>
      <w:tr w:rsidR="00CA0FF3" w:rsidRPr="00CA0FF3" w:rsidTr="00B25D57">
        <w:trPr>
          <w:trHeight w:hRule="exact" w:val="284"/>
        </w:trPr>
        <w:tc>
          <w:tcPr>
            <w:tcW w:w="976" w:type="dxa"/>
            <w:vMerge w:val="restart"/>
            <w:tcBorders>
              <w:top w:val="nil"/>
              <w:left w:val="single" w:sz="8" w:space="0" w:color="auto"/>
              <w:bottom w:val="single" w:sz="8" w:space="0" w:color="000000"/>
              <w:right w:val="single" w:sz="8" w:space="0" w:color="auto"/>
            </w:tcBorders>
            <w:shd w:val="clear" w:color="000000" w:fill="F2F2F2"/>
            <w:noWrap/>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Exercícios</w:t>
            </w:r>
          </w:p>
        </w:tc>
        <w:tc>
          <w:tcPr>
            <w:tcW w:w="709" w:type="dxa"/>
            <w:tcBorders>
              <w:top w:val="nil"/>
              <w:left w:val="nil"/>
              <w:bottom w:val="single" w:sz="8" w:space="0" w:color="auto"/>
              <w:right w:val="single" w:sz="8" w:space="0" w:color="auto"/>
            </w:tcBorders>
            <w:shd w:val="clear" w:color="000000" w:fill="F2F2F2"/>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2014</w:t>
            </w:r>
          </w:p>
        </w:tc>
        <w:tc>
          <w:tcPr>
            <w:tcW w:w="1417" w:type="dxa"/>
            <w:tcBorders>
              <w:top w:val="nil"/>
              <w:left w:val="nil"/>
              <w:bottom w:val="single" w:sz="8" w:space="0" w:color="auto"/>
              <w:right w:val="single" w:sz="8" w:space="0" w:color="auto"/>
            </w:tcBorders>
            <w:shd w:val="clear" w:color="000000" w:fill="FFFFFF"/>
            <w:noWrap/>
            <w:vAlign w:val="bottom"/>
            <w:hideMark/>
          </w:tcPr>
          <w:p w:rsidR="00CA0FF3" w:rsidRPr="00CA0FF3" w:rsidRDefault="00CA0FF3" w:rsidP="00D36F9D">
            <w:pPr>
              <w:spacing w:after="0" w:line="240" w:lineRule="auto"/>
              <w:rPr>
                <w:rFonts w:eastAsia="Times New Roman"/>
                <w:sz w:val="16"/>
                <w:szCs w:val="16"/>
                <w:lang w:eastAsia="pt-BR"/>
              </w:rPr>
            </w:pPr>
            <w:r w:rsidRPr="00CA0FF3">
              <w:rPr>
                <w:rFonts w:eastAsia="Times New Roman"/>
                <w:sz w:val="16"/>
                <w:szCs w:val="16"/>
                <w:lang w:eastAsia="pt-BR"/>
              </w:rPr>
              <w:t xml:space="preserve"> R$   64.798.541,80 </w:t>
            </w:r>
          </w:p>
        </w:tc>
        <w:tc>
          <w:tcPr>
            <w:tcW w:w="709" w:type="dxa"/>
            <w:tcBorders>
              <w:top w:val="nil"/>
              <w:left w:val="nil"/>
              <w:bottom w:val="single" w:sz="8" w:space="0" w:color="auto"/>
              <w:right w:val="single" w:sz="8" w:space="0" w:color="auto"/>
            </w:tcBorders>
            <w:shd w:val="clear" w:color="000000" w:fill="FFFFFF"/>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CA0FF3">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 R</w:t>
            </w:r>
            <w:r w:rsidR="00EF6D69" w:rsidRPr="00CA0FF3">
              <w:rPr>
                <w:rFonts w:eastAsia="Times New Roman"/>
                <w:color w:val="000000"/>
                <w:sz w:val="16"/>
                <w:szCs w:val="16"/>
                <w:lang w:eastAsia="pt-BR"/>
              </w:rPr>
              <w:t>$ 27.814.577</w:t>
            </w:r>
            <w:r w:rsidRPr="00CA0FF3">
              <w:rPr>
                <w:rFonts w:eastAsia="Times New Roman"/>
                <w:color w:val="000000"/>
                <w:sz w:val="16"/>
                <w:szCs w:val="16"/>
                <w:lang w:eastAsia="pt-BR"/>
              </w:rPr>
              <w:t xml:space="preserve">,16 </w:t>
            </w:r>
          </w:p>
        </w:tc>
        <w:tc>
          <w:tcPr>
            <w:tcW w:w="1418"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 R</w:t>
            </w:r>
            <w:r w:rsidR="00EF6D69" w:rsidRPr="00CA0FF3">
              <w:rPr>
                <w:rFonts w:eastAsia="Times New Roman"/>
                <w:color w:val="000000"/>
                <w:sz w:val="16"/>
                <w:szCs w:val="16"/>
                <w:lang w:eastAsia="pt-BR"/>
              </w:rPr>
              <w:t>$ 2.912.853</w:t>
            </w:r>
            <w:r w:rsidRPr="00CA0FF3">
              <w:rPr>
                <w:rFonts w:eastAsia="Times New Roman"/>
                <w:color w:val="000000"/>
                <w:sz w:val="16"/>
                <w:szCs w:val="16"/>
                <w:lang w:eastAsia="pt-BR"/>
              </w:rPr>
              <w:t xml:space="preserve">,11 </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 R$      247.942,41 </w:t>
            </w:r>
          </w:p>
        </w:tc>
        <w:tc>
          <w:tcPr>
            <w:tcW w:w="1418"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 R</w:t>
            </w:r>
            <w:r w:rsidR="00EF6D69" w:rsidRPr="00CA0FF3">
              <w:rPr>
                <w:rFonts w:eastAsia="Times New Roman"/>
                <w:color w:val="000000"/>
                <w:sz w:val="16"/>
                <w:szCs w:val="16"/>
                <w:lang w:eastAsia="pt-BR"/>
              </w:rPr>
              <w:t>$ 20.932.379</w:t>
            </w:r>
            <w:r w:rsidRPr="00CA0FF3">
              <w:rPr>
                <w:rFonts w:eastAsia="Times New Roman"/>
                <w:color w:val="000000"/>
                <w:sz w:val="16"/>
                <w:szCs w:val="16"/>
                <w:lang w:eastAsia="pt-BR"/>
              </w:rPr>
              <w:t xml:space="preserve">,11 </w:t>
            </w:r>
          </w:p>
        </w:tc>
        <w:tc>
          <w:tcPr>
            <w:tcW w:w="1701"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 R$          19.775.009,16 </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 R$          92.696,30 </w:t>
            </w:r>
          </w:p>
        </w:tc>
        <w:tc>
          <w:tcPr>
            <w:tcW w:w="1418"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 R$        949.835,42 </w:t>
            </w:r>
          </w:p>
        </w:tc>
        <w:tc>
          <w:tcPr>
            <w:tcW w:w="1559"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 R</w:t>
            </w:r>
            <w:r w:rsidR="00EF6D69" w:rsidRPr="00CA0FF3">
              <w:rPr>
                <w:rFonts w:eastAsia="Times New Roman"/>
                <w:color w:val="000000"/>
                <w:sz w:val="16"/>
                <w:szCs w:val="16"/>
                <w:lang w:eastAsia="pt-BR"/>
              </w:rPr>
              <w:t>$ 137.523.834</w:t>
            </w:r>
            <w:r w:rsidRPr="00CA0FF3">
              <w:rPr>
                <w:rFonts w:eastAsia="Times New Roman"/>
                <w:color w:val="000000"/>
                <w:sz w:val="16"/>
                <w:szCs w:val="16"/>
                <w:lang w:eastAsia="pt-BR"/>
              </w:rPr>
              <w:t xml:space="preserve">,47 </w:t>
            </w:r>
          </w:p>
        </w:tc>
      </w:tr>
      <w:tr w:rsidR="00CA0FF3" w:rsidRPr="00CA0FF3" w:rsidTr="00B25D57">
        <w:trPr>
          <w:trHeight w:hRule="exact" w:val="284"/>
        </w:trPr>
        <w:tc>
          <w:tcPr>
            <w:tcW w:w="976" w:type="dxa"/>
            <w:vMerge/>
            <w:tcBorders>
              <w:top w:val="nil"/>
              <w:left w:val="single" w:sz="8" w:space="0" w:color="auto"/>
              <w:bottom w:val="single" w:sz="8" w:space="0" w:color="000000"/>
              <w:right w:val="single" w:sz="8" w:space="0" w:color="auto"/>
            </w:tcBorders>
            <w:vAlign w:val="center"/>
            <w:hideMark/>
          </w:tcPr>
          <w:p w:rsidR="00CA0FF3" w:rsidRPr="00CA0FF3" w:rsidRDefault="00CA0FF3" w:rsidP="00D36F9D">
            <w:pPr>
              <w:spacing w:after="0" w:line="240" w:lineRule="auto"/>
              <w:rPr>
                <w:rFonts w:eastAsia="Times New Roman"/>
                <w:b/>
                <w:bCs/>
                <w:color w:val="000000"/>
                <w:sz w:val="16"/>
                <w:szCs w:val="16"/>
                <w:lang w:eastAsia="pt-BR"/>
              </w:rPr>
            </w:pPr>
          </w:p>
        </w:tc>
        <w:tc>
          <w:tcPr>
            <w:tcW w:w="709" w:type="dxa"/>
            <w:tcBorders>
              <w:top w:val="nil"/>
              <w:left w:val="nil"/>
              <w:bottom w:val="single" w:sz="8" w:space="0" w:color="auto"/>
              <w:right w:val="single" w:sz="8" w:space="0" w:color="auto"/>
            </w:tcBorders>
            <w:shd w:val="clear" w:color="000000" w:fill="F2F2F2"/>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2013</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 R</w:t>
            </w:r>
            <w:r w:rsidR="00EF6D69" w:rsidRPr="00CA0FF3">
              <w:rPr>
                <w:rFonts w:eastAsia="Times New Roman"/>
                <w:color w:val="000000"/>
                <w:sz w:val="16"/>
                <w:szCs w:val="16"/>
                <w:lang w:eastAsia="pt-BR"/>
              </w:rPr>
              <w:t>$ 53.930.516</w:t>
            </w:r>
            <w:r w:rsidRPr="00CA0FF3">
              <w:rPr>
                <w:rFonts w:eastAsia="Times New Roman"/>
                <w:color w:val="000000"/>
                <w:sz w:val="16"/>
                <w:szCs w:val="16"/>
                <w:lang w:eastAsia="pt-BR"/>
              </w:rPr>
              <w:t xml:space="preserve">,41 </w:t>
            </w:r>
          </w:p>
        </w:tc>
        <w:tc>
          <w:tcPr>
            <w:tcW w:w="709" w:type="dxa"/>
            <w:tcBorders>
              <w:top w:val="nil"/>
              <w:left w:val="nil"/>
              <w:bottom w:val="single" w:sz="8" w:space="0" w:color="auto"/>
              <w:right w:val="single" w:sz="8" w:space="0" w:color="auto"/>
            </w:tcBorders>
            <w:shd w:val="clear" w:color="000000" w:fill="FFFFFF"/>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CA0FF3">
            <w:pPr>
              <w:spacing w:after="0" w:line="240" w:lineRule="auto"/>
              <w:rPr>
                <w:rFonts w:eastAsia="Times New Roman"/>
                <w:color w:val="000000"/>
                <w:sz w:val="16"/>
                <w:szCs w:val="16"/>
                <w:lang w:eastAsia="pt-BR"/>
              </w:rPr>
            </w:pPr>
            <w:r w:rsidRPr="00CA0FF3">
              <w:rPr>
                <w:rFonts w:eastAsia="Times New Roman"/>
                <w:color w:val="000000"/>
                <w:sz w:val="16"/>
                <w:szCs w:val="16"/>
                <w:lang w:eastAsia="pt-BR"/>
              </w:rPr>
              <w:t xml:space="preserve"> R</w:t>
            </w:r>
            <w:r w:rsidR="00EF6D69" w:rsidRPr="00CA0FF3">
              <w:rPr>
                <w:rFonts w:eastAsia="Times New Roman"/>
                <w:color w:val="000000"/>
                <w:sz w:val="16"/>
                <w:szCs w:val="16"/>
                <w:lang w:eastAsia="pt-BR"/>
              </w:rPr>
              <w:t>$ 21.613.500</w:t>
            </w:r>
            <w:r w:rsidRPr="00CA0FF3">
              <w:rPr>
                <w:rFonts w:eastAsia="Times New Roman"/>
                <w:color w:val="000000"/>
                <w:sz w:val="16"/>
                <w:szCs w:val="16"/>
                <w:lang w:eastAsia="pt-BR"/>
              </w:rPr>
              <w:t xml:space="preserve">,83 </w:t>
            </w:r>
          </w:p>
        </w:tc>
        <w:tc>
          <w:tcPr>
            <w:tcW w:w="1418"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 R</w:t>
            </w:r>
            <w:r w:rsidR="00EF6D69" w:rsidRPr="00CA0FF3">
              <w:rPr>
                <w:rFonts w:eastAsia="Times New Roman"/>
                <w:color w:val="000000"/>
                <w:sz w:val="16"/>
                <w:szCs w:val="16"/>
                <w:lang w:eastAsia="pt-BR"/>
              </w:rPr>
              <w:t>$ 2.840.532</w:t>
            </w:r>
            <w:r w:rsidRPr="00CA0FF3">
              <w:rPr>
                <w:rFonts w:eastAsia="Times New Roman"/>
                <w:color w:val="000000"/>
                <w:sz w:val="16"/>
                <w:szCs w:val="16"/>
                <w:lang w:eastAsia="pt-BR"/>
              </w:rPr>
              <w:t xml:space="preserve">,17 </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63.068,97 </w:t>
            </w:r>
          </w:p>
        </w:tc>
        <w:tc>
          <w:tcPr>
            <w:tcW w:w="1418"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 R</w:t>
            </w:r>
            <w:r w:rsidR="00EF6D69" w:rsidRPr="00CA0FF3">
              <w:rPr>
                <w:rFonts w:eastAsia="Times New Roman"/>
                <w:color w:val="000000"/>
                <w:sz w:val="16"/>
                <w:szCs w:val="16"/>
                <w:lang w:eastAsia="pt-BR"/>
              </w:rPr>
              <w:t>$ 18.703.354</w:t>
            </w:r>
            <w:r w:rsidRPr="00CA0FF3">
              <w:rPr>
                <w:rFonts w:eastAsia="Times New Roman"/>
                <w:color w:val="000000"/>
                <w:sz w:val="16"/>
                <w:szCs w:val="16"/>
                <w:lang w:eastAsia="pt-BR"/>
              </w:rPr>
              <w:t xml:space="preserve">,21 </w:t>
            </w:r>
          </w:p>
        </w:tc>
        <w:tc>
          <w:tcPr>
            <w:tcW w:w="1701"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 R$          15.080.197,83 </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 R$          64.589,43 </w:t>
            </w:r>
          </w:p>
        </w:tc>
        <w:tc>
          <w:tcPr>
            <w:tcW w:w="1418"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 R$        790.749,59 </w:t>
            </w:r>
          </w:p>
        </w:tc>
        <w:tc>
          <w:tcPr>
            <w:tcW w:w="1559"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 R</w:t>
            </w:r>
            <w:r w:rsidR="00EF6D69" w:rsidRPr="00CA0FF3">
              <w:rPr>
                <w:rFonts w:eastAsia="Times New Roman"/>
                <w:color w:val="000000"/>
                <w:sz w:val="16"/>
                <w:szCs w:val="16"/>
                <w:lang w:eastAsia="pt-BR"/>
              </w:rPr>
              <w:t>$ 113.086.509</w:t>
            </w:r>
            <w:r w:rsidRPr="00CA0FF3">
              <w:rPr>
                <w:rFonts w:eastAsia="Times New Roman"/>
                <w:color w:val="000000"/>
                <w:sz w:val="16"/>
                <w:szCs w:val="16"/>
                <w:lang w:eastAsia="pt-BR"/>
              </w:rPr>
              <w:t xml:space="preserve">,44 </w:t>
            </w:r>
          </w:p>
        </w:tc>
      </w:tr>
      <w:tr w:rsidR="00CA0FF3" w:rsidRPr="00CA0FF3" w:rsidTr="00B25D57">
        <w:trPr>
          <w:trHeight w:hRule="exact" w:val="284"/>
        </w:trPr>
        <w:tc>
          <w:tcPr>
            <w:tcW w:w="15576" w:type="dxa"/>
            <w:gridSpan w:val="12"/>
            <w:tcBorders>
              <w:top w:val="single" w:sz="8" w:space="0" w:color="auto"/>
              <w:left w:val="single" w:sz="8" w:space="0" w:color="auto"/>
              <w:bottom w:val="single" w:sz="8" w:space="0" w:color="auto"/>
              <w:right w:val="single" w:sz="8" w:space="0" w:color="000000"/>
            </w:tcBorders>
            <w:shd w:val="clear" w:color="000000" w:fill="F2F2F2"/>
            <w:noWrap/>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Servidores de carreira SEM VÍNCULO com o órgão da unidade jurisdicionada</w:t>
            </w:r>
          </w:p>
        </w:tc>
      </w:tr>
      <w:tr w:rsidR="00CA0FF3" w:rsidRPr="00CA0FF3" w:rsidTr="00B25D57">
        <w:trPr>
          <w:trHeight w:hRule="exact" w:val="284"/>
        </w:trPr>
        <w:tc>
          <w:tcPr>
            <w:tcW w:w="976" w:type="dxa"/>
            <w:vMerge w:val="restart"/>
            <w:tcBorders>
              <w:top w:val="nil"/>
              <w:left w:val="single" w:sz="8" w:space="0" w:color="auto"/>
              <w:bottom w:val="single" w:sz="8" w:space="0" w:color="000000"/>
              <w:right w:val="single" w:sz="8" w:space="0" w:color="auto"/>
            </w:tcBorders>
            <w:shd w:val="clear" w:color="000000" w:fill="F2F2F2"/>
            <w:noWrap/>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Exercícios</w:t>
            </w:r>
          </w:p>
        </w:tc>
        <w:tc>
          <w:tcPr>
            <w:tcW w:w="709" w:type="dxa"/>
            <w:tcBorders>
              <w:top w:val="nil"/>
              <w:left w:val="nil"/>
              <w:bottom w:val="single" w:sz="8" w:space="0" w:color="auto"/>
              <w:right w:val="single" w:sz="8" w:space="0" w:color="auto"/>
            </w:tcBorders>
            <w:shd w:val="clear" w:color="000000" w:fill="F2F2F2"/>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2014</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709"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8"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8"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701"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8"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559"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0,00 </w:t>
            </w:r>
          </w:p>
        </w:tc>
      </w:tr>
      <w:tr w:rsidR="00CA0FF3" w:rsidRPr="00CA0FF3" w:rsidTr="00B25D57">
        <w:trPr>
          <w:trHeight w:hRule="exact" w:val="284"/>
        </w:trPr>
        <w:tc>
          <w:tcPr>
            <w:tcW w:w="976" w:type="dxa"/>
            <w:vMerge/>
            <w:tcBorders>
              <w:top w:val="nil"/>
              <w:left w:val="single" w:sz="8" w:space="0" w:color="auto"/>
              <w:bottom w:val="single" w:sz="8" w:space="0" w:color="000000"/>
              <w:right w:val="single" w:sz="8" w:space="0" w:color="auto"/>
            </w:tcBorders>
            <w:vAlign w:val="center"/>
            <w:hideMark/>
          </w:tcPr>
          <w:p w:rsidR="00CA0FF3" w:rsidRPr="00CA0FF3" w:rsidRDefault="00CA0FF3" w:rsidP="00D36F9D">
            <w:pPr>
              <w:spacing w:after="0" w:line="240" w:lineRule="auto"/>
              <w:rPr>
                <w:rFonts w:eastAsia="Times New Roman"/>
                <w:b/>
                <w:bCs/>
                <w:color w:val="000000"/>
                <w:sz w:val="16"/>
                <w:szCs w:val="16"/>
                <w:lang w:eastAsia="pt-BR"/>
              </w:rPr>
            </w:pPr>
          </w:p>
        </w:tc>
        <w:tc>
          <w:tcPr>
            <w:tcW w:w="709" w:type="dxa"/>
            <w:tcBorders>
              <w:top w:val="nil"/>
              <w:left w:val="nil"/>
              <w:bottom w:val="single" w:sz="8" w:space="0" w:color="auto"/>
              <w:right w:val="single" w:sz="8" w:space="0" w:color="auto"/>
            </w:tcBorders>
            <w:shd w:val="clear" w:color="000000" w:fill="F2F2F2"/>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2013</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709"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8"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8"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701"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8"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559"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0,00 </w:t>
            </w:r>
          </w:p>
        </w:tc>
      </w:tr>
      <w:tr w:rsidR="00CA0FF3" w:rsidRPr="00CA0FF3" w:rsidTr="00B25D57">
        <w:trPr>
          <w:trHeight w:hRule="exact" w:val="284"/>
        </w:trPr>
        <w:tc>
          <w:tcPr>
            <w:tcW w:w="15576" w:type="dxa"/>
            <w:gridSpan w:val="12"/>
            <w:tcBorders>
              <w:top w:val="single" w:sz="8" w:space="0" w:color="auto"/>
              <w:left w:val="single" w:sz="8" w:space="0" w:color="auto"/>
              <w:bottom w:val="single" w:sz="8" w:space="0" w:color="auto"/>
              <w:right w:val="single" w:sz="8" w:space="0" w:color="000000"/>
            </w:tcBorders>
            <w:shd w:val="clear" w:color="000000" w:fill="F2F2F2"/>
            <w:noWrap/>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Servidores SEM VÍNCULO com a administração pública (exceto temporários)</w:t>
            </w:r>
          </w:p>
        </w:tc>
      </w:tr>
      <w:tr w:rsidR="00CA0FF3" w:rsidRPr="00CA0FF3" w:rsidTr="00B25D57">
        <w:trPr>
          <w:trHeight w:hRule="exact" w:val="284"/>
        </w:trPr>
        <w:tc>
          <w:tcPr>
            <w:tcW w:w="976" w:type="dxa"/>
            <w:vMerge w:val="restart"/>
            <w:tcBorders>
              <w:top w:val="nil"/>
              <w:left w:val="single" w:sz="8" w:space="0" w:color="auto"/>
              <w:bottom w:val="single" w:sz="8" w:space="0" w:color="000000"/>
              <w:right w:val="single" w:sz="8" w:space="0" w:color="auto"/>
            </w:tcBorders>
            <w:shd w:val="clear" w:color="000000" w:fill="F2F2F2"/>
            <w:noWrap/>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Exercícios</w:t>
            </w:r>
          </w:p>
        </w:tc>
        <w:tc>
          <w:tcPr>
            <w:tcW w:w="709" w:type="dxa"/>
            <w:tcBorders>
              <w:top w:val="nil"/>
              <w:left w:val="nil"/>
              <w:bottom w:val="single" w:sz="8" w:space="0" w:color="auto"/>
              <w:right w:val="single" w:sz="8" w:space="0" w:color="auto"/>
            </w:tcBorders>
            <w:shd w:val="clear" w:color="000000" w:fill="F2F2F2"/>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2014</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709"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8"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8"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701"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8"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559"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0,00 </w:t>
            </w:r>
          </w:p>
        </w:tc>
      </w:tr>
      <w:tr w:rsidR="00CA0FF3" w:rsidRPr="00CA0FF3" w:rsidTr="00B25D57">
        <w:trPr>
          <w:trHeight w:hRule="exact" w:val="284"/>
        </w:trPr>
        <w:tc>
          <w:tcPr>
            <w:tcW w:w="976" w:type="dxa"/>
            <w:vMerge/>
            <w:tcBorders>
              <w:top w:val="nil"/>
              <w:left w:val="single" w:sz="8" w:space="0" w:color="auto"/>
              <w:bottom w:val="single" w:sz="8" w:space="0" w:color="000000"/>
              <w:right w:val="single" w:sz="8" w:space="0" w:color="auto"/>
            </w:tcBorders>
            <w:vAlign w:val="center"/>
            <w:hideMark/>
          </w:tcPr>
          <w:p w:rsidR="00CA0FF3" w:rsidRPr="00CA0FF3" w:rsidRDefault="00CA0FF3" w:rsidP="00D36F9D">
            <w:pPr>
              <w:spacing w:after="0" w:line="240" w:lineRule="auto"/>
              <w:rPr>
                <w:rFonts w:eastAsia="Times New Roman"/>
                <w:b/>
                <w:bCs/>
                <w:color w:val="000000"/>
                <w:sz w:val="16"/>
                <w:szCs w:val="16"/>
                <w:lang w:eastAsia="pt-BR"/>
              </w:rPr>
            </w:pPr>
          </w:p>
        </w:tc>
        <w:tc>
          <w:tcPr>
            <w:tcW w:w="709" w:type="dxa"/>
            <w:tcBorders>
              <w:top w:val="nil"/>
              <w:left w:val="nil"/>
              <w:bottom w:val="single" w:sz="8" w:space="0" w:color="auto"/>
              <w:right w:val="single" w:sz="8" w:space="0" w:color="auto"/>
            </w:tcBorders>
            <w:shd w:val="clear" w:color="000000" w:fill="F2F2F2"/>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2013</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709"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8"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8"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701"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8"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559"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0,00 </w:t>
            </w:r>
          </w:p>
        </w:tc>
      </w:tr>
      <w:tr w:rsidR="00CA0FF3" w:rsidRPr="00CA0FF3" w:rsidTr="00B25D57">
        <w:trPr>
          <w:trHeight w:hRule="exact" w:val="284"/>
        </w:trPr>
        <w:tc>
          <w:tcPr>
            <w:tcW w:w="15576" w:type="dxa"/>
            <w:gridSpan w:val="12"/>
            <w:tcBorders>
              <w:top w:val="single" w:sz="8" w:space="0" w:color="auto"/>
              <w:left w:val="single" w:sz="8" w:space="0" w:color="auto"/>
              <w:bottom w:val="single" w:sz="8" w:space="0" w:color="auto"/>
              <w:right w:val="single" w:sz="8" w:space="0" w:color="000000"/>
            </w:tcBorders>
            <w:shd w:val="clear" w:color="000000" w:fill="F2F2F2"/>
            <w:noWrap/>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Servidores cedidos com ônus</w:t>
            </w:r>
          </w:p>
        </w:tc>
      </w:tr>
      <w:tr w:rsidR="00CA0FF3" w:rsidRPr="00CA0FF3" w:rsidTr="00B25D57">
        <w:trPr>
          <w:trHeight w:hRule="exact" w:val="284"/>
        </w:trPr>
        <w:tc>
          <w:tcPr>
            <w:tcW w:w="976" w:type="dxa"/>
            <w:vMerge w:val="restart"/>
            <w:tcBorders>
              <w:top w:val="nil"/>
              <w:left w:val="single" w:sz="8" w:space="0" w:color="auto"/>
              <w:bottom w:val="single" w:sz="8" w:space="0" w:color="000000"/>
              <w:right w:val="single" w:sz="8" w:space="0" w:color="auto"/>
            </w:tcBorders>
            <w:shd w:val="clear" w:color="000000" w:fill="F2F2F2"/>
            <w:noWrap/>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Exercícios</w:t>
            </w:r>
          </w:p>
        </w:tc>
        <w:tc>
          <w:tcPr>
            <w:tcW w:w="709" w:type="dxa"/>
            <w:tcBorders>
              <w:top w:val="nil"/>
              <w:left w:val="nil"/>
              <w:bottom w:val="single" w:sz="8" w:space="0" w:color="auto"/>
              <w:right w:val="single" w:sz="8" w:space="0" w:color="auto"/>
            </w:tcBorders>
            <w:shd w:val="clear" w:color="000000" w:fill="F2F2F2"/>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2014</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709"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8"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8"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701"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8"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559"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0,00 </w:t>
            </w:r>
          </w:p>
        </w:tc>
      </w:tr>
      <w:tr w:rsidR="00CA0FF3" w:rsidRPr="00CA0FF3" w:rsidTr="00B25D57">
        <w:trPr>
          <w:trHeight w:hRule="exact" w:val="284"/>
        </w:trPr>
        <w:tc>
          <w:tcPr>
            <w:tcW w:w="976" w:type="dxa"/>
            <w:vMerge/>
            <w:tcBorders>
              <w:top w:val="nil"/>
              <w:left w:val="single" w:sz="8" w:space="0" w:color="auto"/>
              <w:bottom w:val="single" w:sz="8" w:space="0" w:color="000000"/>
              <w:right w:val="single" w:sz="8" w:space="0" w:color="auto"/>
            </w:tcBorders>
            <w:vAlign w:val="center"/>
            <w:hideMark/>
          </w:tcPr>
          <w:p w:rsidR="00CA0FF3" w:rsidRPr="00CA0FF3" w:rsidRDefault="00CA0FF3" w:rsidP="00D36F9D">
            <w:pPr>
              <w:spacing w:after="0" w:line="240" w:lineRule="auto"/>
              <w:rPr>
                <w:rFonts w:eastAsia="Times New Roman"/>
                <w:b/>
                <w:bCs/>
                <w:color w:val="000000"/>
                <w:sz w:val="16"/>
                <w:szCs w:val="16"/>
                <w:lang w:eastAsia="pt-BR"/>
              </w:rPr>
            </w:pPr>
          </w:p>
        </w:tc>
        <w:tc>
          <w:tcPr>
            <w:tcW w:w="709" w:type="dxa"/>
            <w:tcBorders>
              <w:top w:val="nil"/>
              <w:left w:val="nil"/>
              <w:bottom w:val="single" w:sz="8" w:space="0" w:color="auto"/>
              <w:right w:val="single" w:sz="8" w:space="0" w:color="auto"/>
            </w:tcBorders>
            <w:shd w:val="clear" w:color="000000" w:fill="F2F2F2"/>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2013</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709"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8"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8"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701"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8"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559"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0,00 </w:t>
            </w:r>
          </w:p>
        </w:tc>
      </w:tr>
      <w:tr w:rsidR="00CA0FF3" w:rsidRPr="00CA0FF3" w:rsidTr="00B25D57">
        <w:trPr>
          <w:trHeight w:hRule="exact" w:val="284"/>
        </w:trPr>
        <w:tc>
          <w:tcPr>
            <w:tcW w:w="15576" w:type="dxa"/>
            <w:gridSpan w:val="12"/>
            <w:tcBorders>
              <w:top w:val="single" w:sz="8" w:space="0" w:color="auto"/>
              <w:left w:val="single" w:sz="8" w:space="0" w:color="auto"/>
              <w:bottom w:val="single" w:sz="8" w:space="0" w:color="auto"/>
              <w:right w:val="single" w:sz="8" w:space="0" w:color="000000"/>
            </w:tcBorders>
            <w:shd w:val="clear" w:color="000000" w:fill="F2F2F2"/>
            <w:noWrap/>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Servidores com contrato temporário</w:t>
            </w:r>
          </w:p>
        </w:tc>
      </w:tr>
      <w:tr w:rsidR="00CA0FF3" w:rsidRPr="00CA0FF3" w:rsidTr="00B25D57">
        <w:trPr>
          <w:trHeight w:hRule="exact" w:val="284"/>
        </w:trPr>
        <w:tc>
          <w:tcPr>
            <w:tcW w:w="976" w:type="dxa"/>
            <w:vMerge w:val="restart"/>
            <w:tcBorders>
              <w:top w:val="nil"/>
              <w:left w:val="single" w:sz="8" w:space="0" w:color="auto"/>
              <w:bottom w:val="single" w:sz="8" w:space="0" w:color="000000"/>
              <w:right w:val="single" w:sz="8" w:space="0" w:color="auto"/>
            </w:tcBorders>
            <w:shd w:val="clear" w:color="000000" w:fill="F2F2F2"/>
            <w:noWrap/>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Exercícios</w:t>
            </w:r>
          </w:p>
        </w:tc>
        <w:tc>
          <w:tcPr>
            <w:tcW w:w="709" w:type="dxa"/>
            <w:tcBorders>
              <w:top w:val="nil"/>
              <w:left w:val="nil"/>
              <w:bottom w:val="single" w:sz="8" w:space="0" w:color="auto"/>
              <w:right w:val="single" w:sz="8" w:space="0" w:color="auto"/>
            </w:tcBorders>
            <w:shd w:val="clear" w:color="000000" w:fill="F2F2F2"/>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2014</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 R$    5.448.909,21 </w:t>
            </w:r>
          </w:p>
        </w:tc>
        <w:tc>
          <w:tcPr>
            <w:tcW w:w="709"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8"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 R$       42.731,03 </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8"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701"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8"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559"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 R$      5.491.640,24 </w:t>
            </w:r>
          </w:p>
        </w:tc>
      </w:tr>
      <w:tr w:rsidR="00CA0FF3" w:rsidRPr="00CA0FF3" w:rsidTr="00B25D57">
        <w:trPr>
          <w:trHeight w:hRule="exact" w:val="284"/>
        </w:trPr>
        <w:tc>
          <w:tcPr>
            <w:tcW w:w="976" w:type="dxa"/>
            <w:vMerge/>
            <w:tcBorders>
              <w:top w:val="nil"/>
              <w:left w:val="single" w:sz="8" w:space="0" w:color="auto"/>
              <w:bottom w:val="single" w:sz="8" w:space="0" w:color="000000"/>
              <w:right w:val="single" w:sz="8" w:space="0" w:color="auto"/>
            </w:tcBorders>
            <w:vAlign w:val="center"/>
            <w:hideMark/>
          </w:tcPr>
          <w:p w:rsidR="00CA0FF3" w:rsidRPr="00CA0FF3" w:rsidRDefault="00CA0FF3" w:rsidP="00D36F9D">
            <w:pPr>
              <w:spacing w:after="0" w:line="240" w:lineRule="auto"/>
              <w:rPr>
                <w:rFonts w:eastAsia="Times New Roman"/>
                <w:b/>
                <w:bCs/>
                <w:color w:val="000000"/>
                <w:sz w:val="16"/>
                <w:szCs w:val="16"/>
                <w:lang w:eastAsia="pt-BR"/>
              </w:rPr>
            </w:pPr>
          </w:p>
        </w:tc>
        <w:tc>
          <w:tcPr>
            <w:tcW w:w="709" w:type="dxa"/>
            <w:tcBorders>
              <w:top w:val="nil"/>
              <w:left w:val="nil"/>
              <w:bottom w:val="single" w:sz="8" w:space="0" w:color="auto"/>
              <w:right w:val="single" w:sz="8" w:space="0" w:color="auto"/>
            </w:tcBorders>
            <w:shd w:val="clear" w:color="000000" w:fill="F2F2F2"/>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2013</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 R$    4.653.001,24 </w:t>
            </w:r>
          </w:p>
        </w:tc>
        <w:tc>
          <w:tcPr>
            <w:tcW w:w="709"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8"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 R$       32.314,03 </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8"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701"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8"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559"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 R$      4.685.315,27 </w:t>
            </w:r>
          </w:p>
        </w:tc>
      </w:tr>
    </w:tbl>
    <w:p w:rsidR="00CA0FF3" w:rsidRDefault="00CA0FF3" w:rsidP="00CA0FF3">
      <w:pPr>
        <w:pStyle w:val="PargrafodaLista"/>
        <w:tabs>
          <w:tab w:val="left" w:pos="302"/>
        </w:tabs>
        <w:spacing w:after="0"/>
        <w:ind w:left="1224"/>
        <w:jc w:val="both"/>
        <w:outlineLvl w:val="1"/>
        <w:rPr>
          <w:rFonts w:eastAsia="Times New Roman"/>
          <w:bCs/>
          <w:iCs/>
          <w:sz w:val="24"/>
          <w:szCs w:val="24"/>
        </w:rPr>
        <w:sectPr w:rsidR="00CA0FF3" w:rsidSect="00CA0FF3">
          <w:pgSz w:w="16838" w:h="11906" w:orient="landscape"/>
          <w:pgMar w:top="1701" w:right="568" w:bottom="1274" w:left="993" w:header="705" w:footer="708" w:gutter="0"/>
          <w:cols w:space="708"/>
          <w:docGrid w:linePitch="360"/>
        </w:sectPr>
      </w:pPr>
    </w:p>
    <w:p w:rsidR="00684537" w:rsidRPr="00CB2956" w:rsidRDefault="00684537" w:rsidP="00B27B72">
      <w:pPr>
        <w:pStyle w:val="PargrafodaLista"/>
        <w:tabs>
          <w:tab w:val="left" w:pos="302"/>
        </w:tabs>
        <w:spacing w:after="0"/>
        <w:ind w:left="567"/>
        <w:jc w:val="both"/>
        <w:rPr>
          <w:rFonts w:eastAsia="Times New Roman"/>
          <w:b/>
          <w:bCs/>
          <w:iCs/>
          <w:sz w:val="24"/>
          <w:szCs w:val="24"/>
        </w:rPr>
      </w:pPr>
      <w:r w:rsidRPr="00CB2956">
        <w:rPr>
          <w:rFonts w:eastAsia="Times New Roman"/>
          <w:b/>
          <w:bCs/>
          <w:iCs/>
          <w:sz w:val="24"/>
          <w:szCs w:val="24"/>
        </w:rPr>
        <w:lastRenderedPageBreak/>
        <w:t xml:space="preserve">Irregularidades na área de Pessoal </w:t>
      </w:r>
    </w:p>
    <w:p w:rsidR="00437EC5" w:rsidRPr="00437EC5" w:rsidRDefault="00437EC5" w:rsidP="00437EC5">
      <w:pPr>
        <w:spacing w:before="120" w:after="120"/>
        <w:ind w:firstLine="567"/>
        <w:jc w:val="both"/>
        <w:rPr>
          <w:rFonts w:eastAsia="Times New Roman"/>
          <w:bCs/>
          <w:iCs/>
          <w:sz w:val="24"/>
          <w:szCs w:val="24"/>
        </w:rPr>
      </w:pPr>
      <w:r w:rsidRPr="00437EC5">
        <w:rPr>
          <w:rFonts w:eastAsia="Times New Roman"/>
          <w:bCs/>
          <w:iCs/>
          <w:sz w:val="24"/>
          <w:szCs w:val="24"/>
        </w:rPr>
        <w:t>A remoção de servidores entre os Camp</w:t>
      </w:r>
      <w:r w:rsidR="00930FB5">
        <w:rPr>
          <w:rFonts w:eastAsia="Times New Roman"/>
          <w:bCs/>
          <w:iCs/>
          <w:sz w:val="24"/>
          <w:szCs w:val="24"/>
        </w:rPr>
        <w:t>i</w:t>
      </w:r>
      <w:r w:rsidRPr="00437EC5">
        <w:rPr>
          <w:rFonts w:eastAsia="Times New Roman"/>
          <w:bCs/>
          <w:iCs/>
          <w:sz w:val="24"/>
          <w:szCs w:val="24"/>
        </w:rPr>
        <w:t xml:space="preserve"> que compõem o I</w:t>
      </w:r>
      <w:r w:rsidR="00930FB5">
        <w:rPr>
          <w:rFonts w:eastAsia="Times New Roman"/>
          <w:bCs/>
          <w:iCs/>
          <w:sz w:val="24"/>
          <w:szCs w:val="24"/>
        </w:rPr>
        <w:t>FAM</w:t>
      </w:r>
      <w:r w:rsidRPr="00437EC5">
        <w:rPr>
          <w:rFonts w:eastAsia="Times New Roman"/>
          <w:bCs/>
          <w:iCs/>
          <w:sz w:val="24"/>
          <w:szCs w:val="24"/>
        </w:rPr>
        <w:t xml:space="preserve"> sem o aval da Diretoria de Gestão de Pessoas e, consequentemente da Reitoria, pode ser considerada como uma irregularidade. No entanto, o Conselho Superior através da RESOLUÇÃO N.º 05-CONSUP/</w:t>
      </w:r>
      <w:r w:rsidR="00F96FEF">
        <w:rPr>
          <w:rFonts w:eastAsia="Times New Roman"/>
          <w:bCs/>
          <w:iCs/>
          <w:sz w:val="24"/>
          <w:szCs w:val="24"/>
        </w:rPr>
        <w:t>IFAM</w:t>
      </w:r>
      <w:r w:rsidRPr="00437EC5">
        <w:rPr>
          <w:rFonts w:eastAsia="Times New Roman"/>
          <w:bCs/>
          <w:iCs/>
          <w:sz w:val="24"/>
          <w:szCs w:val="24"/>
        </w:rPr>
        <w:t xml:space="preserve">, de 20.05.2014, fixou normas para esse tipo de mobilidade de servidor.  </w:t>
      </w:r>
    </w:p>
    <w:p w:rsidR="00E976AA" w:rsidRPr="00BD16FC" w:rsidRDefault="00E976AA" w:rsidP="000F6346">
      <w:pPr>
        <w:spacing w:after="0"/>
        <w:ind w:left="851"/>
        <w:jc w:val="both"/>
        <w:rPr>
          <w:sz w:val="24"/>
          <w:szCs w:val="24"/>
        </w:rPr>
      </w:pPr>
    </w:p>
    <w:p w:rsidR="001B62C9" w:rsidRPr="00BD16FC" w:rsidRDefault="001B62C9" w:rsidP="00D1280B">
      <w:pPr>
        <w:spacing w:after="0"/>
        <w:jc w:val="both"/>
        <w:rPr>
          <w:sz w:val="24"/>
          <w:szCs w:val="24"/>
        </w:rPr>
      </w:pPr>
      <w:r w:rsidRPr="00BD16FC">
        <w:rPr>
          <w:sz w:val="24"/>
          <w:szCs w:val="24"/>
        </w:rPr>
        <w:t>7.1.4.1 Acumulação Indevida de Cargos, Funções e Empregos Públicos</w:t>
      </w:r>
      <w:r w:rsidR="00E976AA">
        <w:rPr>
          <w:sz w:val="24"/>
          <w:szCs w:val="24"/>
        </w:rPr>
        <w:t>.</w:t>
      </w:r>
    </w:p>
    <w:p w:rsidR="00930FB5" w:rsidRDefault="00930FB5" w:rsidP="00D1280B">
      <w:pPr>
        <w:spacing w:before="120" w:after="120"/>
        <w:ind w:firstLine="567"/>
        <w:jc w:val="both"/>
        <w:rPr>
          <w:rFonts w:eastAsia="Times New Roman"/>
          <w:bCs/>
          <w:iCs/>
          <w:sz w:val="24"/>
          <w:szCs w:val="24"/>
        </w:rPr>
      </w:pPr>
      <w:r>
        <w:rPr>
          <w:rFonts w:eastAsia="Times New Roman"/>
          <w:bCs/>
          <w:iCs/>
          <w:sz w:val="24"/>
          <w:szCs w:val="24"/>
        </w:rPr>
        <w:t>Em 2013 o TCU emitiu o Acordão nº 39/2013-Plenário que dispõe sobre o resultado e as determinações referentes a auditoria externa realizada no âmbito do IFAM, com relação a acumulação indevida de cargos</w:t>
      </w:r>
      <w:r w:rsidR="007109F2">
        <w:rPr>
          <w:rFonts w:eastAsia="Times New Roman"/>
          <w:bCs/>
          <w:iCs/>
          <w:sz w:val="24"/>
          <w:szCs w:val="24"/>
        </w:rPr>
        <w:t>. Com base neste Acórdão a gestão, através da DGP e da UNICOR está tomando as providências para regularizar as situações identificadas.</w:t>
      </w:r>
      <w:r>
        <w:rPr>
          <w:rFonts w:eastAsia="Times New Roman"/>
          <w:bCs/>
          <w:iCs/>
          <w:sz w:val="24"/>
          <w:szCs w:val="24"/>
        </w:rPr>
        <w:t xml:space="preserve"> </w:t>
      </w:r>
    </w:p>
    <w:p w:rsidR="00E976AA" w:rsidRDefault="00E976AA" w:rsidP="000F6346">
      <w:pPr>
        <w:widowControl w:val="0"/>
        <w:tabs>
          <w:tab w:val="left" w:pos="3119"/>
        </w:tabs>
        <w:suppressAutoHyphens/>
        <w:spacing w:after="0"/>
        <w:ind w:left="851"/>
        <w:jc w:val="both"/>
        <w:rPr>
          <w:rFonts w:eastAsia="Times New Roman"/>
          <w:bCs/>
          <w:iCs/>
          <w:sz w:val="24"/>
          <w:szCs w:val="24"/>
        </w:rPr>
      </w:pPr>
    </w:p>
    <w:p w:rsidR="005A2B4D" w:rsidRPr="00BD16FC" w:rsidRDefault="00E9064E" w:rsidP="00106A72">
      <w:pPr>
        <w:pStyle w:val="PargrafodaLista"/>
        <w:numPr>
          <w:ilvl w:val="2"/>
          <w:numId w:val="10"/>
        </w:numPr>
        <w:spacing w:after="0"/>
        <w:ind w:left="0" w:firstLine="0"/>
        <w:jc w:val="both"/>
        <w:rPr>
          <w:rFonts w:eastAsia="Times New Roman"/>
          <w:bCs/>
          <w:iCs/>
          <w:sz w:val="24"/>
          <w:szCs w:val="24"/>
        </w:rPr>
      </w:pPr>
      <w:r w:rsidRPr="00BD16FC">
        <w:rPr>
          <w:rFonts w:eastAsia="Times New Roman"/>
          <w:bCs/>
          <w:iCs/>
          <w:sz w:val="24"/>
          <w:szCs w:val="24"/>
        </w:rPr>
        <w:t xml:space="preserve">Riscos identificados na gestão de pessoas </w:t>
      </w:r>
    </w:p>
    <w:p w:rsidR="00FB3865" w:rsidRDefault="00FB3865" w:rsidP="00FB3865">
      <w:pPr>
        <w:spacing w:after="0"/>
        <w:jc w:val="both"/>
        <w:rPr>
          <w:rFonts w:eastAsia="Times New Roman"/>
          <w:bCs/>
          <w:iCs/>
          <w:sz w:val="24"/>
          <w:szCs w:val="24"/>
        </w:rPr>
      </w:pPr>
    </w:p>
    <w:p w:rsidR="00FB3865" w:rsidRDefault="00FB3865" w:rsidP="00FB3865">
      <w:pPr>
        <w:pStyle w:val="PargrafodaLista"/>
        <w:numPr>
          <w:ilvl w:val="0"/>
          <w:numId w:val="86"/>
        </w:numPr>
        <w:spacing w:after="0"/>
        <w:jc w:val="both"/>
        <w:rPr>
          <w:rFonts w:eastAsia="Times New Roman"/>
          <w:bCs/>
          <w:iCs/>
          <w:sz w:val="24"/>
          <w:szCs w:val="24"/>
        </w:rPr>
      </w:pPr>
      <w:r>
        <w:rPr>
          <w:rFonts w:eastAsia="Times New Roman"/>
          <w:bCs/>
          <w:iCs/>
          <w:sz w:val="24"/>
          <w:szCs w:val="24"/>
        </w:rPr>
        <w:t>Falta de isonomia salarial entre os poderes;</w:t>
      </w:r>
    </w:p>
    <w:p w:rsidR="00FB3865" w:rsidRDefault="00FB3865" w:rsidP="00FB3865">
      <w:pPr>
        <w:pStyle w:val="PargrafodaLista"/>
        <w:numPr>
          <w:ilvl w:val="0"/>
          <w:numId w:val="86"/>
        </w:numPr>
        <w:spacing w:after="0"/>
        <w:jc w:val="both"/>
        <w:rPr>
          <w:rFonts w:eastAsia="Times New Roman"/>
          <w:bCs/>
          <w:iCs/>
          <w:sz w:val="24"/>
          <w:szCs w:val="24"/>
        </w:rPr>
      </w:pPr>
      <w:r>
        <w:rPr>
          <w:rFonts w:eastAsia="Times New Roman"/>
          <w:bCs/>
          <w:iCs/>
          <w:sz w:val="24"/>
          <w:szCs w:val="24"/>
        </w:rPr>
        <w:t>Falta de liquidez no salarial comparado com o ramo privado</w:t>
      </w:r>
      <w:r w:rsidR="007E1389">
        <w:rPr>
          <w:rFonts w:eastAsia="Times New Roman"/>
          <w:bCs/>
          <w:iCs/>
          <w:sz w:val="24"/>
          <w:szCs w:val="24"/>
        </w:rPr>
        <w:t>;</w:t>
      </w:r>
    </w:p>
    <w:p w:rsidR="00FB3865" w:rsidRPr="00FB3865" w:rsidRDefault="007E1389" w:rsidP="00FB3865">
      <w:pPr>
        <w:pStyle w:val="PargrafodaLista"/>
        <w:numPr>
          <w:ilvl w:val="0"/>
          <w:numId w:val="86"/>
        </w:numPr>
        <w:spacing w:after="0"/>
        <w:jc w:val="both"/>
        <w:rPr>
          <w:rFonts w:eastAsia="Times New Roman"/>
          <w:bCs/>
          <w:iCs/>
          <w:sz w:val="24"/>
          <w:szCs w:val="24"/>
        </w:rPr>
      </w:pPr>
      <w:r>
        <w:rPr>
          <w:rFonts w:eastAsia="Times New Roman"/>
          <w:bCs/>
          <w:iCs/>
          <w:sz w:val="24"/>
          <w:szCs w:val="24"/>
        </w:rPr>
        <w:t>Evasão de talentos para outros poderes ou ramo privado, oriundo principalmente da inadequação salarial.</w:t>
      </w:r>
    </w:p>
    <w:p w:rsidR="00FB3865" w:rsidRDefault="00FB3865" w:rsidP="00246F35">
      <w:pPr>
        <w:spacing w:after="0"/>
        <w:ind w:firstLine="567"/>
        <w:jc w:val="both"/>
        <w:rPr>
          <w:rFonts w:eastAsia="Times New Roman"/>
          <w:bCs/>
          <w:iCs/>
          <w:sz w:val="24"/>
          <w:szCs w:val="24"/>
        </w:rPr>
      </w:pPr>
    </w:p>
    <w:p w:rsidR="005A2B4D" w:rsidRPr="00BD16FC" w:rsidRDefault="002E0101" w:rsidP="00106A72">
      <w:pPr>
        <w:pStyle w:val="PargrafodaLista"/>
        <w:numPr>
          <w:ilvl w:val="2"/>
          <w:numId w:val="10"/>
        </w:numPr>
        <w:spacing w:after="0"/>
        <w:ind w:left="0" w:firstLine="0"/>
        <w:jc w:val="both"/>
        <w:rPr>
          <w:rFonts w:eastAsia="Times New Roman"/>
          <w:bCs/>
          <w:iCs/>
          <w:sz w:val="24"/>
          <w:szCs w:val="24"/>
        </w:rPr>
      </w:pPr>
      <w:r w:rsidRPr="00BD16FC">
        <w:rPr>
          <w:rFonts w:eastAsia="Times New Roman"/>
          <w:bCs/>
          <w:iCs/>
          <w:sz w:val="24"/>
          <w:szCs w:val="24"/>
        </w:rPr>
        <w:t>Custos</w:t>
      </w:r>
      <w:r w:rsidR="005A2B4D" w:rsidRPr="00BD16FC">
        <w:rPr>
          <w:rFonts w:eastAsia="Times New Roman"/>
          <w:bCs/>
          <w:iCs/>
          <w:sz w:val="24"/>
          <w:szCs w:val="24"/>
        </w:rPr>
        <w:t xml:space="preserve"> associados à manutenção dos recursos humanos;</w:t>
      </w:r>
    </w:p>
    <w:p w:rsidR="00DC261C" w:rsidRPr="002A6AF3" w:rsidRDefault="00DC261C" w:rsidP="00DC261C">
      <w:pPr>
        <w:tabs>
          <w:tab w:val="left" w:pos="3119"/>
        </w:tabs>
        <w:spacing w:before="120" w:after="120"/>
        <w:jc w:val="both"/>
        <w:rPr>
          <w:color w:val="000000"/>
          <w:sz w:val="24"/>
          <w:szCs w:val="24"/>
        </w:rPr>
      </w:pPr>
      <w:r w:rsidRPr="002A6AF3">
        <w:rPr>
          <w:color w:val="000000"/>
          <w:sz w:val="24"/>
          <w:szCs w:val="24"/>
        </w:rPr>
        <w:t xml:space="preserve">CAPACITAÇÃO E QUALIFICAÇÃO DE SERVIDORES </w:t>
      </w:r>
    </w:p>
    <w:p w:rsidR="00DC261C" w:rsidRDefault="00DC261C" w:rsidP="00DC261C">
      <w:pPr>
        <w:spacing w:after="0"/>
        <w:ind w:firstLine="567"/>
        <w:jc w:val="both"/>
        <w:rPr>
          <w:rFonts w:eastAsia="Times New Roman"/>
          <w:bCs/>
          <w:iCs/>
          <w:sz w:val="24"/>
          <w:szCs w:val="24"/>
        </w:rPr>
      </w:pPr>
      <w:r w:rsidRPr="00DC261C">
        <w:rPr>
          <w:rFonts w:eastAsia="Times New Roman"/>
          <w:bCs/>
          <w:iCs/>
          <w:sz w:val="24"/>
          <w:szCs w:val="24"/>
        </w:rPr>
        <w:t xml:space="preserve">No que se refere à capacitação e qualificação dos servidores do </w:t>
      </w:r>
      <w:r w:rsidR="00F96FEF">
        <w:rPr>
          <w:rFonts w:eastAsia="Times New Roman"/>
          <w:bCs/>
          <w:iCs/>
          <w:sz w:val="24"/>
          <w:szCs w:val="24"/>
        </w:rPr>
        <w:t>IFAM</w:t>
      </w:r>
      <w:r w:rsidRPr="00DC261C">
        <w:rPr>
          <w:rFonts w:eastAsia="Times New Roman"/>
          <w:bCs/>
          <w:iCs/>
          <w:sz w:val="24"/>
          <w:szCs w:val="24"/>
        </w:rPr>
        <w:t xml:space="preserve">, temos a informar que </w:t>
      </w:r>
      <w:r w:rsidR="0015146C">
        <w:rPr>
          <w:rFonts w:eastAsia="Times New Roman"/>
          <w:bCs/>
          <w:iCs/>
          <w:sz w:val="24"/>
          <w:szCs w:val="24"/>
        </w:rPr>
        <w:t>com base no</w:t>
      </w:r>
      <w:r w:rsidRPr="00DC261C">
        <w:rPr>
          <w:rFonts w:eastAsia="Times New Roman"/>
          <w:bCs/>
          <w:iCs/>
          <w:sz w:val="24"/>
          <w:szCs w:val="24"/>
        </w:rPr>
        <w:t xml:space="preserve"> P</w:t>
      </w:r>
      <w:r w:rsidR="0015146C">
        <w:rPr>
          <w:rFonts w:eastAsia="Times New Roman"/>
          <w:bCs/>
          <w:iCs/>
          <w:sz w:val="24"/>
          <w:szCs w:val="24"/>
        </w:rPr>
        <w:t>DA</w:t>
      </w:r>
      <w:r w:rsidRPr="00DC261C">
        <w:rPr>
          <w:rFonts w:eastAsia="Times New Roman"/>
          <w:bCs/>
          <w:iCs/>
          <w:sz w:val="24"/>
          <w:szCs w:val="24"/>
        </w:rPr>
        <w:t>,</w:t>
      </w:r>
      <w:r w:rsidR="0015146C">
        <w:rPr>
          <w:rFonts w:eastAsia="Times New Roman"/>
          <w:bCs/>
          <w:iCs/>
          <w:sz w:val="24"/>
          <w:szCs w:val="24"/>
        </w:rPr>
        <w:t xml:space="preserve"> adotamos a formula a seguir</w:t>
      </w:r>
      <w:r w:rsidRPr="00DC261C">
        <w:rPr>
          <w:rFonts w:eastAsia="Times New Roman"/>
          <w:bCs/>
          <w:iCs/>
          <w:sz w:val="24"/>
          <w:szCs w:val="24"/>
        </w:rPr>
        <w:t>:</w:t>
      </w:r>
    </w:p>
    <w:p w:rsidR="00DC261C" w:rsidRPr="00DC261C" w:rsidRDefault="00DC261C" w:rsidP="00DC261C">
      <w:pPr>
        <w:spacing w:after="0"/>
        <w:ind w:firstLine="567"/>
        <w:jc w:val="both"/>
        <w:rPr>
          <w:rFonts w:eastAsia="Times New Roman"/>
          <w:bCs/>
          <w:iCs/>
          <w:sz w:val="24"/>
          <w:szCs w:val="24"/>
        </w:rPr>
      </w:pPr>
    </w:p>
    <w:p w:rsidR="00DC261C" w:rsidRPr="00DC261C" w:rsidRDefault="00DC261C" w:rsidP="00DC261C">
      <w:pPr>
        <w:spacing w:after="0"/>
        <w:ind w:firstLine="567"/>
        <w:jc w:val="both"/>
        <w:rPr>
          <w:rFonts w:eastAsia="Times New Roman"/>
          <w:bCs/>
          <w:iCs/>
          <w:sz w:val="24"/>
          <w:szCs w:val="24"/>
        </w:rPr>
      </w:pPr>
      <w:r w:rsidRPr="00DC261C">
        <w:rPr>
          <w:rFonts w:eastAsia="Times New Roman"/>
          <w:bCs/>
          <w:iCs/>
          <w:sz w:val="24"/>
          <w:szCs w:val="24"/>
        </w:rPr>
        <w:t xml:space="preserve">SC =   </w:t>
      </w:r>
      <w:r w:rsidRPr="00DC261C">
        <w:rPr>
          <w:rFonts w:eastAsia="Times New Roman"/>
          <w:bCs/>
          <w:iCs/>
          <w:sz w:val="24"/>
          <w:szCs w:val="24"/>
          <w:u w:val="single"/>
        </w:rPr>
        <w:t>quantidade de servidores</w:t>
      </w:r>
      <w:r w:rsidRPr="00DC261C">
        <w:rPr>
          <w:rFonts w:eastAsia="Times New Roman"/>
          <w:bCs/>
          <w:iCs/>
          <w:sz w:val="24"/>
          <w:szCs w:val="24"/>
        </w:rPr>
        <w:t xml:space="preserve">   x 100</w:t>
      </w:r>
    </w:p>
    <w:p w:rsidR="00DC261C" w:rsidRPr="00DC261C" w:rsidRDefault="00DC261C" w:rsidP="00DC261C">
      <w:pPr>
        <w:spacing w:after="0"/>
        <w:ind w:firstLine="567"/>
        <w:jc w:val="both"/>
        <w:rPr>
          <w:rFonts w:eastAsia="Times New Roman"/>
          <w:bCs/>
          <w:iCs/>
          <w:sz w:val="24"/>
          <w:szCs w:val="24"/>
        </w:rPr>
      </w:pPr>
      <w:r w:rsidRPr="00DC261C">
        <w:rPr>
          <w:rFonts w:eastAsia="Times New Roman"/>
          <w:bCs/>
          <w:iCs/>
          <w:sz w:val="24"/>
          <w:szCs w:val="24"/>
        </w:rPr>
        <w:t xml:space="preserve">             </w:t>
      </w:r>
      <w:r w:rsidR="00EF6D69" w:rsidRPr="00DC261C">
        <w:rPr>
          <w:rFonts w:eastAsia="Times New Roman"/>
          <w:bCs/>
          <w:iCs/>
          <w:sz w:val="24"/>
          <w:szCs w:val="24"/>
        </w:rPr>
        <w:t>Nº</w:t>
      </w:r>
      <w:r w:rsidRPr="00DC261C">
        <w:rPr>
          <w:rFonts w:eastAsia="Times New Roman"/>
          <w:bCs/>
          <w:iCs/>
          <w:sz w:val="24"/>
          <w:szCs w:val="24"/>
        </w:rPr>
        <w:t xml:space="preserve"> de servidores capacitados</w:t>
      </w:r>
    </w:p>
    <w:p w:rsidR="00DC261C" w:rsidRPr="00DC261C" w:rsidRDefault="00DC261C" w:rsidP="00DC261C">
      <w:pPr>
        <w:spacing w:after="0"/>
        <w:ind w:firstLine="567"/>
        <w:jc w:val="both"/>
        <w:rPr>
          <w:rFonts w:eastAsia="Times New Roman"/>
          <w:bCs/>
          <w:iCs/>
          <w:sz w:val="24"/>
          <w:szCs w:val="24"/>
        </w:rPr>
      </w:pPr>
    </w:p>
    <w:p w:rsidR="00DC261C" w:rsidRPr="00DC261C" w:rsidRDefault="00DC261C" w:rsidP="00DC261C">
      <w:pPr>
        <w:spacing w:after="0"/>
        <w:ind w:firstLine="567"/>
        <w:jc w:val="both"/>
        <w:rPr>
          <w:rFonts w:eastAsia="Times New Roman"/>
          <w:bCs/>
          <w:iCs/>
          <w:sz w:val="24"/>
          <w:szCs w:val="24"/>
        </w:rPr>
      </w:pPr>
      <w:r w:rsidRPr="00DC261C">
        <w:rPr>
          <w:rFonts w:eastAsia="Times New Roman"/>
          <w:bCs/>
          <w:iCs/>
          <w:sz w:val="24"/>
          <w:szCs w:val="24"/>
        </w:rPr>
        <w:t>SC = 1239 x 100 =   250 + 80 x 100 =&gt; 26,61%</w:t>
      </w:r>
    </w:p>
    <w:p w:rsidR="00DC261C" w:rsidRPr="00DC261C" w:rsidRDefault="00DC261C" w:rsidP="00DC261C">
      <w:pPr>
        <w:spacing w:after="0"/>
        <w:ind w:firstLine="567"/>
        <w:jc w:val="both"/>
        <w:rPr>
          <w:rFonts w:eastAsia="Times New Roman"/>
          <w:bCs/>
          <w:iCs/>
          <w:sz w:val="24"/>
          <w:szCs w:val="24"/>
        </w:rPr>
      </w:pPr>
      <w:r w:rsidRPr="00DC261C">
        <w:rPr>
          <w:rFonts w:eastAsia="Times New Roman"/>
          <w:bCs/>
          <w:iCs/>
          <w:sz w:val="24"/>
          <w:szCs w:val="24"/>
        </w:rPr>
        <w:t xml:space="preserve">          250                     1240</w:t>
      </w:r>
    </w:p>
    <w:p w:rsidR="00DC261C" w:rsidRPr="005E7E10" w:rsidRDefault="00DC261C" w:rsidP="00DC261C">
      <w:pPr>
        <w:tabs>
          <w:tab w:val="left" w:pos="1505"/>
        </w:tabs>
      </w:pPr>
    </w:p>
    <w:p w:rsidR="00DC261C" w:rsidRPr="00906103" w:rsidRDefault="00DC261C" w:rsidP="00906103">
      <w:pPr>
        <w:spacing w:after="0"/>
        <w:ind w:firstLine="567"/>
        <w:jc w:val="both"/>
        <w:rPr>
          <w:rFonts w:eastAsia="Times New Roman"/>
          <w:bCs/>
          <w:iCs/>
          <w:sz w:val="24"/>
          <w:szCs w:val="24"/>
        </w:rPr>
      </w:pPr>
      <w:r w:rsidRPr="00906103">
        <w:rPr>
          <w:rFonts w:eastAsia="Times New Roman"/>
          <w:bCs/>
          <w:iCs/>
          <w:sz w:val="24"/>
          <w:szCs w:val="24"/>
        </w:rPr>
        <w:t>Analisando os cursos/treinamentos ofertados e os resultados obtidos, chega-se à conclusão de que o objetivo foi atingido e ultrapassado em 16,61% (dezesseis vírgula sessenta e um por cento), demonstrando o compromisso d</w:t>
      </w:r>
      <w:r w:rsidR="0015146C">
        <w:rPr>
          <w:rFonts w:eastAsia="Times New Roman"/>
          <w:bCs/>
          <w:iCs/>
          <w:sz w:val="24"/>
          <w:szCs w:val="24"/>
        </w:rPr>
        <w:t>o</w:t>
      </w:r>
      <w:r w:rsidRPr="00906103">
        <w:rPr>
          <w:rFonts w:eastAsia="Times New Roman"/>
          <w:bCs/>
          <w:iCs/>
          <w:sz w:val="24"/>
          <w:szCs w:val="24"/>
        </w:rPr>
        <w:t xml:space="preserve"> I</w:t>
      </w:r>
      <w:r w:rsidR="0015146C">
        <w:rPr>
          <w:rFonts w:eastAsia="Times New Roman"/>
          <w:bCs/>
          <w:iCs/>
          <w:sz w:val="24"/>
          <w:szCs w:val="24"/>
        </w:rPr>
        <w:t>FAM</w:t>
      </w:r>
      <w:r w:rsidRPr="00906103">
        <w:rPr>
          <w:rFonts w:eastAsia="Times New Roman"/>
          <w:bCs/>
          <w:iCs/>
          <w:sz w:val="24"/>
          <w:szCs w:val="24"/>
        </w:rPr>
        <w:t xml:space="preserve"> com o desenvolvimento do servidor no que se relaciona ao ambiente organizacional, bem como ao cargo que ocupa, atendendo ao que dispõe a legislação vigente. </w:t>
      </w:r>
    </w:p>
    <w:p w:rsidR="00C84D34" w:rsidRDefault="00C84D34" w:rsidP="000F6346">
      <w:pPr>
        <w:pStyle w:val="PargrafodaLista"/>
        <w:tabs>
          <w:tab w:val="left" w:pos="302"/>
        </w:tabs>
        <w:spacing w:after="0"/>
        <w:ind w:left="1224"/>
        <w:jc w:val="both"/>
        <w:outlineLvl w:val="1"/>
        <w:rPr>
          <w:rFonts w:eastAsia="Times New Roman"/>
          <w:bCs/>
          <w:iCs/>
          <w:sz w:val="24"/>
          <w:szCs w:val="24"/>
        </w:rPr>
      </w:pPr>
    </w:p>
    <w:p w:rsidR="0049507C" w:rsidRPr="00BD16FC" w:rsidRDefault="0049507C" w:rsidP="000F6346">
      <w:pPr>
        <w:pStyle w:val="PargrafodaLista"/>
        <w:tabs>
          <w:tab w:val="left" w:pos="302"/>
        </w:tabs>
        <w:spacing w:after="0"/>
        <w:ind w:left="1224"/>
        <w:jc w:val="both"/>
        <w:outlineLvl w:val="1"/>
        <w:rPr>
          <w:rFonts w:eastAsia="Times New Roman"/>
          <w:bCs/>
          <w:iCs/>
          <w:sz w:val="24"/>
          <w:szCs w:val="24"/>
        </w:rPr>
      </w:pPr>
    </w:p>
    <w:p w:rsidR="00786E32" w:rsidRPr="00BD16FC" w:rsidRDefault="00700CE0" w:rsidP="00106A72">
      <w:pPr>
        <w:pStyle w:val="PargrafodaLista"/>
        <w:numPr>
          <w:ilvl w:val="1"/>
          <w:numId w:val="10"/>
        </w:numPr>
        <w:spacing w:after="0" w:line="360" w:lineRule="auto"/>
        <w:ind w:left="0" w:firstLine="0"/>
        <w:jc w:val="both"/>
        <w:outlineLvl w:val="1"/>
        <w:rPr>
          <w:rFonts w:eastAsia="Times New Roman"/>
          <w:bCs/>
          <w:iCs/>
          <w:sz w:val="24"/>
          <w:szCs w:val="24"/>
        </w:rPr>
      </w:pPr>
      <w:bookmarkStart w:id="180" w:name="_Toc414463605"/>
      <w:r w:rsidRPr="00BD16FC">
        <w:rPr>
          <w:rFonts w:eastAsia="Times New Roman"/>
          <w:bCs/>
          <w:iCs/>
          <w:sz w:val="24"/>
          <w:szCs w:val="24"/>
        </w:rPr>
        <w:t>C</w:t>
      </w:r>
      <w:r w:rsidR="00786E32" w:rsidRPr="00BD16FC">
        <w:rPr>
          <w:rFonts w:eastAsia="Times New Roman"/>
          <w:bCs/>
          <w:iCs/>
          <w:sz w:val="24"/>
          <w:szCs w:val="24"/>
        </w:rPr>
        <w:t>ontratação de mão de obra de apoio e de estagiários.</w:t>
      </w:r>
      <w:bookmarkEnd w:id="180"/>
    </w:p>
    <w:p w:rsidR="00B6436C" w:rsidRDefault="00B6436C" w:rsidP="00E870E5">
      <w:pPr>
        <w:pStyle w:val="Legenda"/>
        <w:keepNext/>
        <w:jc w:val="center"/>
      </w:pPr>
      <w:bookmarkStart w:id="181" w:name="_Toc414464148"/>
      <w:r>
        <w:t xml:space="preserve">Tabela </w:t>
      </w:r>
      <w:fldSimple w:instr=" SEQ Tabela \* ARABIC ">
        <w:r w:rsidR="004918B2">
          <w:rPr>
            <w:noProof/>
          </w:rPr>
          <w:t>48</w:t>
        </w:r>
      </w:fldSimple>
      <w:r>
        <w:t xml:space="preserve"> </w:t>
      </w:r>
      <w:r w:rsidRPr="0061439C">
        <w:t xml:space="preserve">A.7.2.1 – Contratos de prestação de serviços de limpeza e higiene e vigilância ostensiva </w:t>
      </w:r>
      <w:r>
        <w:t>Reitoria</w:t>
      </w:r>
      <w:bookmarkEnd w:id="181"/>
    </w:p>
    <w:tbl>
      <w:tblPr>
        <w:tblW w:w="12138" w:type="dxa"/>
        <w:tblInd w:w="70" w:type="dxa"/>
        <w:tblLayout w:type="fixed"/>
        <w:tblCellMar>
          <w:left w:w="70" w:type="dxa"/>
          <w:right w:w="70" w:type="dxa"/>
        </w:tblCellMar>
        <w:tblLook w:val="04A0" w:firstRow="1" w:lastRow="0" w:firstColumn="1" w:lastColumn="0" w:noHBand="0" w:noVBand="1"/>
      </w:tblPr>
      <w:tblGrid>
        <w:gridCol w:w="999"/>
        <w:gridCol w:w="505"/>
        <w:gridCol w:w="993"/>
        <w:gridCol w:w="1559"/>
        <w:gridCol w:w="1843"/>
        <w:gridCol w:w="1134"/>
        <w:gridCol w:w="1279"/>
        <w:gridCol w:w="566"/>
        <w:gridCol w:w="427"/>
        <w:gridCol w:w="566"/>
        <w:gridCol w:w="427"/>
        <w:gridCol w:w="352"/>
        <w:gridCol w:w="357"/>
        <w:gridCol w:w="721"/>
        <w:gridCol w:w="410"/>
      </w:tblGrid>
      <w:tr w:rsidR="00B6436C" w:rsidRPr="00B6436C" w:rsidTr="00372924">
        <w:trPr>
          <w:trHeight w:hRule="exact" w:val="227"/>
        </w:trPr>
        <w:tc>
          <w:tcPr>
            <w:tcW w:w="5000" w:type="pct"/>
            <w:gridSpan w:val="15"/>
            <w:tcBorders>
              <w:top w:val="single" w:sz="4" w:space="0" w:color="auto"/>
              <w:left w:val="single" w:sz="4" w:space="0" w:color="auto"/>
              <w:bottom w:val="single" w:sz="4" w:space="0" w:color="auto"/>
              <w:right w:val="single" w:sz="4" w:space="0" w:color="auto"/>
            </w:tcBorders>
            <w:shd w:val="clear" w:color="000000" w:fill="F2F2F2"/>
            <w:hideMark/>
          </w:tcPr>
          <w:p w:rsidR="00B6436C" w:rsidRPr="00B6436C" w:rsidRDefault="00B6436C" w:rsidP="000434B0">
            <w:pPr>
              <w:jc w:val="center"/>
              <w:rPr>
                <w:rFonts w:eastAsia="Times New Roman"/>
                <w:b/>
                <w:bCs/>
                <w:color w:val="000000"/>
                <w:sz w:val="16"/>
                <w:szCs w:val="16"/>
              </w:rPr>
            </w:pPr>
            <w:r w:rsidRPr="00B6436C">
              <w:rPr>
                <w:rFonts w:eastAsia="Times New Roman"/>
                <w:b/>
                <w:bCs/>
                <w:color w:val="000000"/>
                <w:sz w:val="16"/>
                <w:szCs w:val="16"/>
              </w:rPr>
              <w:t>Unidade Contratante</w:t>
            </w:r>
          </w:p>
        </w:tc>
      </w:tr>
      <w:tr w:rsidR="00B6436C" w:rsidRPr="00B6436C" w:rsidTr="00372924">
        <w:trPr>
          <w:trHeight w:hRule="exact" w:val="227"/>
        </w:trPr>
        <w:tc>
          <w:tcPr>
            <w:tcW w:w="5000" w:type="pct"/>
            <w:gridSpan w:val="15"/>
            <w:tcBorders>
              <w:top w:val="single" w:sz="4" w:space="0" w:color="auto"/>
              <w:left w:val="single" w:sz="4" w:space="0" w:color="auto"/>
              <w:bottom w:val="single" w:sz="4" w:space="0" w:color="auto"/>
              <w:right w:val="single" w:sz="4" w:space="0" w:color="auto"/>
            </w:tcBorders>
            <w:shd w:val="clear" w:color="000000" w:fill="FFFFFF"/>
            <w:hideMark/>
          </w:tcPr>
          <w:p w:rsidR="00B6436C" w:rsidRPr="00B6436C" w:rsidRDefault="00B6436C" w:rsidP="000434B0">
            <w:pPr>
              <w:jc w:val="both"/>
              <w:rPr>
                <w:rFonts w:eastAsia="Times New Roman"/>
                <w:b/>
                <w:bCs/>
                <w:color w:val="000000"/>
                <w:sz w:val="16"/>
                <w:szCs w:val="16"/>
              </w:rPr>
            </w:pPr>
            <w:r w:rsidRPr="00B6436C">
              <w:rPr>
                <w:rFonts w:eastAsia="Times New Roman"/>
                <w:b/>
                <w:bCs/>
                <w:color w:val="000000"/>
                <w:sz w:val="16"/>
                <w:szCs w:val="16"/>
              </w:rPr>
              <w:t xml:space="preserve">Nome: </w:t>
            </w:r>
            <w:r w:rsidRPr="00B6436C">
              <w:rPr>
                <w:rFonts w:eastAsia="Times New Roman"/>
                <w:bCs/>
                <w:color w:val="000000"/>
                <w:sz w:val="16"/>
                <w:szCs w:val="16"/>
              </w:rPr>
              <w:t>Instituto Federal de Educação, Ciência e Tecnologia do Amazonas/Reitoria</w:t>
            </w:r>
          </w:p>
        </w:tc>
      </w:tr>
      <w:tr w:rsidR="00B6436C" w:rsidRPr="00B6436C" w:rsidTr="00372924">
        <w:trPr>
          <w:trHeight w:hRule="exact" w:val="227"/>
        </w:trPr>
        <w:tc>
          <w:tcPr>
            <w:tcW w:w="2430" w:type="pct"/>
            <w:gridSpan w:val="5"/>
            <w:tcBorders>
              <w:top w:val="single" w:sz="4" w:space="0" w:color="auto"/>
              <w:left w:val="single" w:sz="4" w:space="0" w:color="auto"/>
              <w:bottom w:val="single" w:sz="4" w:space="0" w:color="auto"/>
              <w:right w:val="single" w:sz="4" w:space="0" w:color="auto"/>
            </w:tcBorders>
            <w:shd w:val="clear" w:color="000000" w:fill="FFFFFF"/>
            <w:hideMark/>
          </w:tcPr>
          <w:p w:rsidR="00B6436C" w:rsidRPr="00B6436C" w:rsidRDefault="00B6436C" w:rsidP="000434B0">
            <w:pPr>
              <w:jc w:val="both"/>
              <w:rPr>
                <w:rFonts w:eastAsia="Times New Roman"/>
                <w:b/>
                <w:bCs/>
                <w:color w:val="000000"/>
                <w:sz w:val="16"/>
                <w:szCs w:val="16"/>
              </w:rPr>
            </w:pPr>
            <w:r w:rsidRPr="00B6436C">
              <w:rPr>
                <w:rFonts w:eastAsia="Times New Roman"/>
                <w:b/>
                <w:bCs/>
                <w:color w:val="000000"/>
                <w:sz w:val="16"/>
                <w:szCs w:val="16"/>
              </w:rPr>
              <w:t xml:space="preserve">UG/Gestão: </w:t>
            </w:r>
            <w:r w:rsidRPr="00B6436C">
              <w:rPr>
                <w:rFonts w:eastAsia="Times New Roman"/>
                <w:bCs/>
                <w:color w:val="000000"/>
                <w:sz w:val="16"/>
                <w:szCs w:val="16"/>
              </w:rPr>
              <w:t>158142/26403</w:t>
            </w:r>
          </w:p>
        </w:tc>
        <w:tc>
          <w:tcPr>
            <w:tcW w:w="2570" w:type="pct"/>
            <w:gridSpan w:val="10"/>
            <w:tcBorders>
              <w:top w:val="single" w:sz="4" w:space="0" w:color="auto"/>
              <w:left w:val="single" w:sz="4" w:space="0" w:color="auto"/>
              <w:bottom w:val="single" w:sz="4" w:space="0" w:color="auto"/>
              <w:right w:val="single" w:sz="4" w:space="0" w:color="auto"/>
            </w:tcBorders>
            <w:shd w:val="clear" w:color="000000" w:fill="FFFFFF"/>
            <w:vAlign w:val="bottom"/>
            <w:hideMark/>
          </w:tcPr>
          <w:p w:rsidR="00B6436C" w:rsidRPr="00B6436C" w:rsidRDefault="00B6436C" w:rsidP="000434B0">
            <w:pPr>
              <w:jc w:val="both"/>
              <w:rPr>
                <w:rFonts w:eastAsia="Times New Roman"/>
                <w:b/>
                <w:bCs/>
                <w:color w:val="000000"/>
                <w:sz w:val="16"/>
                <w:szCs w:val="16"/>
              </w:rPr>
            </w:pPr>
            <w:r w:rsidRPr="00B6436C">
              <w:rPr>
                <w:rFonts w:eastAsia="Times New Roman"/>
                <w:b/>
                <w:bCs/>
                <w:color w:val="000000"/>
                <w:sz w:val="16"/>
                <w:szCs w:val="16"/>
              </w:rPr>
              <w:t>CNPJ: 10.792928/0001-00</w:t>
            </w:r>
          </w:p>
        </w:tc>
      </w:tr>
      <w:tr w:rsidR="00B6436C" w:rsidRPr="00B6436C" w:rsidTr="00372924">
        <w:trPr>
          <w:trHeight w:hRule="exact" w:val="227"/>
        </w:trPr>
        <w:tc>
          <w:tcPr>
            <w:tcW w:w="5000" w:type="pct"/>
            <w:gridSpan w:val="15"/>
            <w:tcBorders>
              <w:top w:val="single" w:sz="4" w:space="0" w:color="auto"/>
              <w:left w:val="single" w:sz="4" w:space="0" w:color="auto"/>
              <w:bottom w:val="single" w:sz="4" w:space="0" w:color="auto"/>
              <w:right w:val="single" w:sz="4" w:space="0" w:color="auto"/>
            </w:tcBorders>
            <w:shd w:val="clear" w:color="000000" w:fill="F2F2F2"/>
            <w:vAlign w:val="bottom"/>
            <w:hideMark/>
          </w:tcPr>
          <w:p w:rsidR="00B6436C" w:rsidRPr="00B6436C" w:rsidRDefault="00B6436C" w:rsidP="000434B0">
            <w:pPr>
              <w:jc w:val="center"/>
              <w:rPr>
                <w:rFonts w:eastAsia="Times New Roman"/>
                <w:b/>
                <w:bCs/>
                <w:color w:val="000000"/>
                <w:sz w:val="16"/>
                <w:szCs w:val="16"/>
              </w:rPr>
            </w:pPr>
            <w:r w:rsidRPr="00B6436C">
              <w:rPr>
                <w:rFonts w:eastAsia="Times New Roman"/>
                <w:b/>
                <w:bCs/>
                <w:color w:val="000000"/>
                <w:sz w:val="16"/>
                <w:szCs w:val="16"/>
              </w:rPr>
              <w:t>Informações sobre os Contratos</w:t>
            </w:r>
          </w:p>
        </w:tc>
      </w:tr>
      <w:tr w:rsidR="00B6436C" w:rsidRPr="00B6436C" w:rsidTr="00372924">
        <w:trPr>
          <w:trHeight w:val="20"/>
        </w:trPr>
        <w:tc>
          <w:tcPr>
            <w:tcW w:w="412"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B6436C" w:rsidRPr="00B6436C" w:rsidRDefault="00B6436C" w:rsidP="000434B0">
            <w:pPr>
              <w:jc w:val="center"/>
              <w:rPr>
                <w:rFonts w:eastAsia="Times New Roman"/>
                <w:b/>
                <w:bCs/>
                <w:color w:val="000000"/>
                <w:sz w:val="16"/>
                <w:szCs w:val="16"/>
              </w:rPr>
            </w:pPr>
            <w:r w:rsidRPr="00B6436C">
              <w:rPr>
                <w:rFonts w:eastAsia="Times New Roman"/>
                <w:b/>
                <w:bCs/>
                <w:color w:val="000000"/>
                <w:sz w:val="16"/>
                <w:szCs w:val="16"/>
              </w:rPr>
              <w:t>Ano do Contrato</w:t>
            </w:r>
          </w:p>
        </w:tc>
        <w:tc>
          <w:tcPr>
            <w:tcW w:w="208"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B6436C" w:rsidRPr="00B6436C" w:rsidRDefault="00B6436C" w:rsidP="000434B0">
            <w:pPr>
              <w:jc w:val="center"/>
              <w:rPr>
                <w:rFonts w:eastAsia="Times New Roman"/>
                <w:b/>
                <w:bCs/>
                <w:color w:val="000000"/>
                <w:sz w:val="16"/>
                <w:szCs w:val="16"/>
              </w:rPr>
            </w:pPr>
            <w:r w:rsidRPr="00B6436C">
              <w:rPr>
                <w:rFonts w:eastAsia="Times New Roman"/>
                <w:b/>
                <w:bCs/>
                <w:color w:val="000000"/>
                <w:sz w:val="16"/>
                <w:szCs w:val="16"/>
              </w:rPr>
              <w:t>Área</w:t>
            </w:r>
          </w:p>
        </w:tc>
        <w:tc>
          <w:tcPr>
            <w:tcW w:w="409"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B6436C" w:rsidRPr="00B6436C" w:rsidRDefault="00B6436C" w:rsidP="000434B0">
            <w:pPr>
              <w:jc w:val="center"/>
              <w:rPr>
                <w:rFonts w:eastAsia="Times New Roman"/>
                <w:b/>
                <w:bCs/>
                <w:color w:val="000000"/>
                <w:sz w:val="16"/>
                <w:szCs w:val="16"/>
              </w:rPr>
            </w:pPr>
            <w:r w:rsidRPr="00B6436C">
              <w:rPr>
                <w:rFonts w:eastAsia="Times New Roman"/>
                <w:b/>
                <w:bCs/>
                <w:color w:val="000000"/>
                <w:sz w:val="16"/>
                <w:szCs w:val="16"/>
              </w:rPr>
              <w:t>Natureza</w:t>
            </w:r>
          </w:p>
        </w:tc>
        <w:tc>
          <w:tcPr>
            <w:tcW w:w="642"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B6436C" w:rsidRPr="00B6436C" w:rsidRDefault="00B6436C" w:rsidP="000434B0">
            <w:pPr>
              <w:jc w:val="center"/>
              <w:rPr>
                <w:rFonts w:eastAsia="Times New Roman"/>
                <w:b/>
                <w:bCs/>
                <w:color w:val="000000"/>
                <w:sz w:val="16"/>
                <w:szCs w:val="16"/>
              </w:rPr>
            </w:pPr>
            <w:r w:rsidRPr="00B6436C">
              <w:rPr>
                <w:rFonts w:eastAsia="Times New Roman"/>
                <w:b/>
                <w:bCs/>
                <w:color w:val="000000"/>
                <w:sz w:val="16"/>
                <w:szCs w:val="16"/>
              </w:rPr>
              <w:t>Identificação do Contrato</w:t>
            </w:r>
          </w:p>
        </w:tc>
        <w:tc>
          <w:tcPr>
            <w:tcW w:w="759"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B6436C" w:rsidRPr="00B6436C" w:rsidRDefault="00B6436C" w:rsidP="000434B0">
            <w:pPr>
              <w:jc w:val="center"/>
              <w:rPr>
                <w:rFonts w:eastAsia="Times New Roman"/>
                <w:b/>
                <w:bCs/>
                <w:color w:val="000000"/>
                <w:sz w:val="16"/>
                <w:szCs w:val="16"/>
              </w:rPr>
            </w:pPr>
            <w:r w:rsidRPr="00B6436C">
              <w:rPr>
                <w:rFonts w:eastAsia="Times New Roman"/>
                <w:b/>
                <w:bCs/>
                <w:color w:val="000000"/>
                <w:sz w:val="16"/>
                <w:szCs w:val="16"/>
              </w:rPr>
              <w:t>Empresa Contratada</w:t>
            </w:r>
            <w:r w:rsidRPr="00B6436C">
              <w:rPr>
                <w:rFonts w:eastAsia="Times New Roman"/>
                <w:b/>
                <w:bCs/>
                <w:color w:val="000000"/>
                <w:sz w:val="16"/>
                <w:szCs w:val="16"/>
              </w:rPr>
              <w:br/>
              <w:t>(CNPJ)</w:t>
            </w:r>
          </w:p>
        </w:tc>
        <w:tc>
          <w:tcPr>
            <w:tcW w:w="994"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B6436C" w:rsidRPr="00B6436C" w:rsidRDefault="00B6436C" w:rsidP="000434B0">
            <w:pPr>
              <w:jc w:val="center"/>
              <w:rPr>
                <w:rFonts w:eastAsia="Times New Roman"/>
                <w:b/>
                <w:bCs/>
                <w:color w:val="000000"/>
                <w:sz w:val="16"/>
                <w:szCs w:val="16"/>
              </w:rPr>
            </w:pPr>
            <w:r w:rsidRPr="00B6436C">
              <w:rPr>
                <w:rFonts w:eastAsia="Times New Roman"/>
                <w:b/>
                <w:bCs/>
                <w:color w:val="000000"/>
                <w:sz w:val="16"/>
                <w:szCs w:val="16"/>
              </w:rPr>
              <w:t>Período Contratual de Execução das Atividades Contratadas</w:t>
            </w:r>
          </w:p>
        </w:tc>
        <w:tc>
          <w:tcPr>
            <w:tcW w:w="1407" w:type="pct"/>
            <w:gridSpan w:val="7"/>
            <w:tcBorders>
              <w:top w:val="single" w:sz="4" w:space="0" w:color="auto"/>
              <w:left w:val="single" w:sz="4" w:space="0" w:color="auto"/>
              <w:bottom w:val="single" w:sz="4" w:space="0" w:color="auto"/>
              <w:right w:val="single" w:sz="4" w:space="0" w:color="auto"/>
            </w:tcBorders>
            <w:shd w:val="clear" w:color="000000" w:fill="F2F2F2"/>
            <w:vAlign w:val="center"/>
            <w:hideMark/>
          </w:tcPr>
          <w:p w:rsidR="00B6436C" w:rsidRPr="00B6436C" w:rsidRDefault="00B6436C" w:rsidP="000434B0">
            <w:pPr>
              <w:jc w:val="center"/>
              <w:rPr>
                <w:rFonts w:eastAsia="Times New Roman"/>
                <w:b/>
                <w:bCs/>
                <w:color w:val="000000"/>
                <w:sz w:val="16"/>
                <w:szCs w:val="16"/>
              </w:rPr>
            </w:pPr>
            <w:r w:rsidRPr="00B6436C">
              <w:rPr>
                <w:rFonts w:eastAsia="Times New Roman"/>
                <w:b/>
                <w:bCs/>
                <w:color w:val="000000"/>
                <w:sz w:val="16"/>
                <w:szCs w:val="16"/>
              </w:rPr>
              <w:t>Nível de Escolaridade Exigido dos Trabalhadores Contratados</w:t>
            </w:r>
          </w:p>
        </w:tc>
        <w:tc>
          <w:tcPr>
            <w:tcW w:w="169" w:type="pct"/>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B6436C" w:rsidRPr="00B6436C" w:rsidRDefault="00B6436C" w:rsidP="000434B0">
            <w:pPr>
              <w:jc w:val="center"/>
              <w:rPr>
                <w:rFonts w:eastAsia="Times New Roman"/>
                <w:b/>
                <w:bCs/>
                <w:color w:val="000000"/>
                <w:sz w:val="16"/>
                <w:szCs w:val="16"/>
              </w:rPr>
            </w:pPr>
            <w:r w:rsidRPr="00B6436C">
              <w:rPr>
                <w:rFonts w:eastAsia="Times New Roman"/>
                <w:b/>
                <w:bCs/>
                <w:color w:val="000000"/>
                <w:sz w:val="16"/>
                <w:szCs w:val="16"/>
              </w:rPr>
              <w:t>Sit.</w:t>
            </w:r>
          </w:p>
        </w:tc>
      </w:tr>
      <w:tr w:rsidR="00B6436C" w:rsidRPr="00B6436C" w:rsidTr="00372924">
        <w:trPr>
          <w:trHeight w:hRule="exact" w:val="227"/>
        </w:trPr>
        <w:tc>
          <w:tcPr>
            <w:tcW w:w="412" w:type="pct"/>
            <w:vMerge/>
            <w:tcBorders>
              <w:top w:val="single" w:sz="4" w:space="0" w:color="auto"/>
              <w:left w:val="single" w:sz="4" w:space="0" w:color="auto"/>
              <w:bottom w:val="single" w:sz="4" w:space="0" w:color="auto"/>
              <w:right w:val="single" w:sz="4" w:space="0" w:color="auto"/>
            </w:tcBorders>
            <w:vAlign w:val="center"/>
            <w:hideMark/>
          </w:tcPr>
          <w:p w:rsidR="00B6436C" w:rsidRPr="00B6436C" w:rsidRDefault="00B6436C" w:rsidP="000434B0">
            <w:pPr>
              <w:jc w:val="both"/>
              <w:rPr>
                <w:rFonts w:eastAsia="Times New Roman"/>
                <w:b/>
                <w:bCs/>
                <w:color w:val="000000"/>
                <w:sz w:val="16"/>
                <w:szCs w:val="16"/>
              </w:rPr>
            </w:pPr>
          </w:p>
        </w:tc>
        <w:tc>
          <w:tcPr>
            <w:tcW w:w="208" w:type="pct"/>
            <w:vMerge/>
            <w:tcBorders>
              <w:top w:val="single" w:sz="4" w:space="0" w:color="auto"/>
              <w:left w:val="single" w:sz="4" w:space="0" w:color="auto"/>
              <w:bottom w:val="single" w:sz="4" w:space="0" w:color="auto"/>
              <w:right w:val="single" w:sz="4" w:space="0" w:color="auto"/>
            </w:tcBorders>
            <w:vAlign w:val="center"/>
            <w:hideMark/>
          </w:tcPr>
          <w:p w:rsidR="00B6436C" w:rsidRPr="00B6436C" w:rsidRDefault="00B6436C" w:rsidP="000434B0">
            <w:pPr>
              <w:jc w:val="both"/>
              <w:rPr>
                <w:rFonts w:eastAsia="Times New Roman"/>
                <w:b/>
                <w:bCs/>
                <w:color w:val="000000"/>
                <w:sz w:val="16"/>
                <w:szCs w:val="16"/>
              </w:rPr>
            </w:pPr>
          </w:p>
        </w:tc>
        <w:tc>
          <w:tcPr>
            <w:tcW w:w="409" w:type="pct"/>
            <w:vMerge/>
            <w:tcBorders>
              <w:top w:val="single" w:sz="4" w:space="0" w:color="auto"/>
              <w:left w:val="single" w:sz="4" w:space="0" w:color="auto"/>
              <w:bottom w:val="single" w:sz="4" w:space="0" w:color="auto"/>
              <w:right w:val="single" w:sz="4" w:space="0" w:color="auto"/>
            </w:tcBorders>
            <w:vAlign w:val="center"/>
            <w:hideMark/>
          </w:tcPr>
          <w:p w:rsidR="00B6436C" w:rsidRPr="00B6436C" w:rsidRDefault="00B6436C" w:rsidP="000434B0">
            <w:pPr>
              <w:jc w:val="both"/>
              <w:rPr>
                <w:rFonts w:eastAsia="Times New Roman"/>
                <w:b/>
                <w:bCs/>
                <w:color w:val="000000"/>
                <w:sz w:val="16"/>
                <w:szCs w:val="16"/>
              </w:rPr>
            </w:pPr>
          </w:p>
        </w:tc>
        <w:tc>
          <w:tcPr>
            <w:tcW w:w="642" w:type="pct"/>
            <w:vMerge/>
            <w:tcBorders>
              <w:top w:val="single" w:sz="4" w:space="0" w:color="auto"/>
              <w:left w:val="single" w:sz="4" w:space="0" w:color="auto"/>
              <w:bottom w:val="single" w:sz="4" w:space="0" w:color="auto"/>
              <w:right w:val="single" w:sz="4" w:space="0" w:color="auto"/>
            </w:tcBorders>
            <w:vAlign w:val="center"/>
            <w:hideMark/>
          </w:tcPr>
          <w:p w:rsidR="00B6436C" w:rsidRPr="00B6436C" w:rsidRDefault="00B6436C" w:rsidP="000434B0">
            <w:pPr>
              <w:jc w:val="both"/>
              <w:rPr>
                <w:rFonts w:eastAsia="Times New Roman"/>
                <w:b/>
                <w:bCs/>
                <w:color w:val="000000"/>
                <w:sz w:val="16"/>
                <w:szCs w:val="16"/>
              </w:rPr>
            </w:pPr>
          </w:p>
        </w:tc>
        <w:tc>
          <w:tcPr>
            <w:tcW w:w="759" w:type="pct"/>
            <w:vMerge/>
            <w:tcBorders>
              <w:top w:val="single" w:sz="4" w:space="0" w:color="auto"/>
              <w:left w:val="single" w:sz="4" w:space="0" w:color="auto"/>
              <w:bottom w:val="single" w:sz="4" w:space="0" w:color="auto"/>
              <w:right w:val="single" w:sz="4" w:space="0" w:color="auto"/>
            </w:tcBorders>
            <w:vAlign w:val="center"/>
            <w:hideMark/>
          </w:tcPr>
          <w:p w:rsidR="00B6436C" w:rsidRPr="00B6436C" w:rsidRDefault="00B6436C" w:rsidP="000434B0">
            <w:pPr>
              <w:jc w:val="both"/>
              <w:rPr>
                <w:rFonts w:eastAsia="Times New Roman"/>
                <w:b/>
                <w:bCs/>
                <w:color w:val="000000"/>
                <w:sz w:val="16"/>
                <w:szCs w:val="16"/>
              </w:rPr>
            </w:pPr>
          </w:p>
        </w:tc>
        <w:tc>
          <w:tcPr>
            <w:tcW w:w="994" w:type="pct"/>
            <w:gridSpan w:val="2"/>
            <w:vMerge/>
            <w:tcBorders>
              <w:top w:val="single" w:sz="4" w:space="0" w:color="auto"/>
              <w:left w:val="single" w:sz="4" w:space="0" w:color="auto"/>
              <w:bottom w:val="single" w:sz="4" w:space="0" w:color="auto"/>
              <w:right w:val="single" w:sz="4" w:space="0" w:color="auto"/>
            </w:tcBorders>
            <w:vAlign w:val="center"/>
            <w:hideMark/>
          </w:tcPr>
          <w:p w:rsidR="00B6436C" w:rsidRPr="00B6436C" w:rsidRDefault="00B6436C" w:rsidP="000434B0">
            <w:pPr>
              <w:jc w:val="both"/>
              <w:rPr>
                <w:rFonts w:eastAsia="Times New Roman"/>
                <w:b/>
                <w:bCs/>
                <w:color w:val="000000"/>
                <w:sz w:val="16"/>
                <w:szCs w:val="16"/>
              </w:rPr>
            </w:pPr>
          </w:p>
        </w:tc>
        <w:tc>
          <w:tcPr>
            <w:tcW w:w="409"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B6436C" w:rsidRPr="00B6436C" w:rsidRDefault="00B6436C" w:rsidP="000434B0">
            <w:pPr>
              <w:jc w:val="center"/>
              <w:rPr>
                <w:rFonts w:eastAsia="Times New Roman"/>
                <w:b/>
                <w:bCs/>
                <w:color w:val="000000"/>
                <w:sz w:val="16"/>
                <w:szCs w:val="16"/>
              </w:rPr>
            </w:pPr>
            <w:r w:rsidRPr="00B6436C">
              <w:rPr>
                <w:rFonts w:eastAsia="Times New Roman"/>
                <w:b/>
                <w:bCs/>
                <w:color w:val="000000"/>
                <w:sz w:val="16"/>
                <w:szCs w:val="16"/>
              </w:rPr>
              <w:t>F</w:t>
            </w:r>
          </w:p>
        </w:tc>
        <w:tc>
          <w:tcPr>
            <w:tcW w:w="409"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B6436C" w:rsidRPr="00B6436C" w:rsidRDefault="00B6436C" w:rsidP="000434B0">
            <w:pPr>
              <w:jc w:val="center"/>
              <w:rPr>
                <w:rFonts w:eastAsia="Times New Roman"/>
                <w:b/>
                <w:bCs/>
                <w:color w:val="000000"/>
                <w:sz w:val="16"/>
                <w:szCs w:val="16"/>
              </w:rPr>
            </w:pPr>
            <w:r w:rsidRPr="00B6436C">
              <w:rPr>
                <w:rFonts w:eastAsia="Times New Roman"/>
                <w:b/>
                <w:bCs/>
                <w:color w:val="000000"/>
                <w:sz w:val="16"/>
                <w:szCs w:val="16"/>
              </w:rPr>
              <w:t>M</w:t>
            </w:r>
          </w:p>
        </w:tc>
        <w:tc>
          <w:tcPr>
            <w:tcW w:w="589" w:type="pct"/>
            <w:gridSpan w:val="3"/>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B6436C" w:rsidRPr="00B6436C" w:rsidRDefault="00B6436C" w:rsidP="000434B0">
            <w:pPr>
              <w:jc w:val="center"/>
              <w:rPr>
                <w:rFonts w:eastAsia="Times New Roman"/>
                <w:b/>
                <w:bCs/>
                <w:color w:val="000000"/>
                <w:sz w:val="16"/>
                <w:szCs w:val="16"/>
              </w:rPr>
            </w:pPr>
            <w:r w:rsidRPr="00B6436C">
              <w:rPr>
                <w:rFonts w:eastAsia="Times New Roman"/>
                <w:b/>
                <w:bCs/>
                <w:color w:val="000000"/>
                <w:sz w:val="16"/>
                <w:szCs w:val="16"/>
              </w:rPr>
              <w:t>S</w:t>
            </w:r>
          </w:p>
        </w:tc>
        <w:tc>
          <w:tcPr>
            <w:tcW w:w="169" w:type="pct"/>
            <w:vMerge/>
            <w:tcBorders>
              <w:top w:val="single" w:sz="4" w:space="0" w:color="auto"/>
              <w:left w:val="single" w:sz="4" w:space="0" w:color="auto"/>
              <w:bottom w:val="single" w:sz="4" w:space="0" w:color="auto"/>
              <w:right w:val="single" w:sz="4" w:space="0" w:color="auto"/>
            </w:tcBorders>
            <w:vAlign w:val="center"/>
            <w:hideMark/>
          </w:tcPr>
          <w:p w:rsidR="00B6436C" w:rsidRPr="00B6436C" w:rsidRDefault="00B6436C" w:rsidP="000434B0">
            <w:pPr>
              <w:jc w:val="both"/>
              <w:rPr>
                <w:rFonts w:eastAsia="Times New Roman"/>
                <w:b/>
                <w:bCs/>
                <w:color w:val="000000"/>
                <w:sz w:val="16"/>
                <w:szCs w:val="16"/>
              </w:rPr>
            </w:pPr>
          </w:p>
        </w:tc>
      </w:tr>
      <w:tr w:rsidR="00B6436C" w:rsidRPr="00B6436C" w:rsidTr="00372924">
        <w:trPr>
          <w:trHeight w:hRule="exact" w:val="227"/>
        </w:trPr>
        <w:tc>
          <w:tcPr>
            <w:tcW w:w="412" w:type="pct"/>
            <w:vMerge/>
            <w:tcBorders>
              <w:top w:val="single" w:sz="4" w:space="0" w:color="auto"/>
              <w:left w:val="single" w:sz="4" w:space="0" w:color="auto"/>
              <w:bottom w:val="single" w:sz="4" w:space="0" w:color="auto"/>
              <w:right w:val="single" w:sz="4" w:space="0" w:color="auto"/>
            </w:tcBorders>
            <w:vAlign w:val="center"/>
            <w:hideMark/>
          </w:tcPr>
          <w:p w:rsidR="00B6436C" w:rsidRPr="00B6436C" w:rsidRDefault="00B6436C" w:rsidP="000434B0">
            <w:pPr>
              <w:jc w:val="both"/>
              <w:rPr>
                <w:rFonts w:eastAsia="Times New Roman"/>
                <w:b/>
                <w:bCs/>
                <w:color w:val="000000"/>
                <w:sz w:val="16"/>
                <w:szCs w:val="16"/>
              </w:rPr>
            </w:pPr>
          </w:p>
        </w:tc>
        <w:tc>
          <w:tcPr>
            <w:tcW w:w="208" w:type="pct"/>
            <w:vMerge/>
            <w:tcBorders>
              <w:top w:val="single" w:sz="4" w:space="0" w:color="auto"/>
              <w:left w:val="single" w:sz="4" w:space="0" w:color="auto"/>
              <w:bottom w:val="single" w:sz="4" w:space="0" w:color="auto"/>
              <w:right w:val="single" w:sz="4" w:space="0" w:color="auto"/>
            </w:tcBorders>
            <w:vAlign w:val="center"/>
            <w:hideMark/>
          </w:tcPr>
          <w:p w:rsidR="00B6436C" w:rsidRPr="00B6436C" w:rsidRDefault="00B6436C" w:rsidP="000434B0">
            <w:pPr>
              <w:jc w:val="both"/>
              <w:rPr>
                <w:rFonts w:eastAsia="Times New Roman"/>
                <w:b/>
                <w:bCs/>
                <w:color w:val="000000"/>
                <w:sz w:val="16"/>
                <w:szCs w:val="16"/>
              </w:rPr>
            </w:pPr>
          </w:p>
        </w:tc>
        <w:tc>
          <w:tcPr>
            <w:tcW w:w="409" w:type="pct"/>
            <w:vMerge/>
            <w:tcBorders>
              <w:top w:val="single" w:sz="4" w:space="0" w:color="auto"/>
              <w:left w:val="single" w:sz="4" w:space="0" w:color="auto"/>
              <w:bottom w:val="single" w:sz="4" w:space="0" w:color="auto"/>
              <w:right w:val="single" w:sz="4" w:space="0" w:color="auto"/>
            </w:tcBorders>
            <w:vAlign w:val="center"/>
            <w:hideMark/>
          </w:tcPr>
          <w:p w:rsidR="00B6436C" w:rsidRPr="00B6436C" w:rsidRDefault="00B6436C" w:rsidP="000434B0">
            <w:pPr>
              <w:jc w:val="both"/>
              <w:rPr>
                <w:rFonts w:eastAsia="Times New Roman"/>
                <w:b/>
                <w:bCs/>
                <w:color w:val="000000"/>
                <w:sz w:val="16"/>
                <w:szCs w:val="16"/>
              </w:rPr>
            </w:pPr>
          </w:p>
        </w:tc>
        <w:tc>
          <w:tcPr>
            <w:tcW w:w="642" w:type="pct"/>
            <w:vMerge/>
            <w:tcBorders>
              <w:top w:val="single" w:sz="4" w:space="0" w:color="auto"/>
              <w:left w:val="single" w:sz="4" w:space="0" w:color="auto"/>
              <w:bottom w:val="single" w:sz="4" w:space="0" w:color="auto"/>
              <w:right w:val="single" w:sz="4" w:space="0" w:color="auto"/>
            </w:tcBorders>
            <w:vAlign w:val="center"/>
            <w:hideMark/>
          </w:tcPr>
          <w:p w:rsidR="00B6436C" w:rsidRPr="00B6436C" w:rsidRDefault="00B6436C" w:rsidP="000434B0">
            <w:pPr>
              <w:jc w:val="both"/>
              <w:rPr>
                <w:rFonts w:eastAsia="Times New Roman"/>
                <w:b/>
                <w:bCs/>
                <w:color w:val="000000"/>
                <w:sz w:val="16"/>
                <w:szCs w:val="16"/>
              </w:rPr>
            </w:pPr>
          </w:p>
        </w:tc>
        <w:tc>
          <w:tcPr>
            <w:tcW w:w="759" w:type="pct"/>
            <w:vMerge/>
            <w:tcBorders>
              <w:top w:val="single" w:sz="4" w:space="0" w:color="auto"/>
              <w:left w:val="single" w:sz="4" w:space="0" w:color="auto"/>
              <w:bottom w:val="single" w:sz="4" w:space="0" w:color="auto"/>
              <w:right w:val="single" w:sz="4" w:space="0" w:color="auto"/>
            </w:tcBorders>
            <w:vAlign w:val="center"/>
            <w:hideMark/>
          </w:tcPr>
          <w:p w:rsidR="00B6436C" w:rsidRPr="00B6436C" w:rsidRDefault="00B6436C" w:rsidP="000434B0">
            <w:pPr>
              <w:jc w:val="both"/>
              <w:rPr>
                <w:rFonts w:eastAsia="Times New Roman"/>
                <w:b/>
                <w:bCs/>
                <w:color w:val="000000"/>
                <w:sz w:val="16"/>
                <w:szCs w:val="16"/>
              </w:rPr>
            </w:pPr>
          </w:p>
        </w:tc>
        <w:tc>
          <w:tcPr>
            <w:tcW w:w="467"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B6436C" w:rsidRPr="00B6436C" w:rsidRDefault="00B6436C" w:rsidP="000434B0">
            <w:pPr>
              <w:jc w:val="center"/>
              <w:rPr>
                <w:rFonts w:eastAsia="Times New Roman"/>
                <w:b/>
                <w:bCs/>
                <w:color w:val="000000"/>
                <w:sz w:val="16"/>
                <w:szCs w:val="16"/>
              </w:rPr>
            </w:pPr>
            <w:r w:rsidRPr="00B6436C">
              <w:rPr>
                <w:rFonts w:eastAsia="Times New Roman"/>
                <w:b/>
                <w:bCs/>
                <w:color w:val="000000"/>
                <w:sz w:val="16"/>
                <w:szCs w:val="16"/>
              </w:rPr>
              <w:t>Início</w:t>
            </w:r>
          </w:p>
        </w:tc>
        <w:tc>
          <w:tcPr>
            <w:tcW w:w="527"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B6436C" w:rsidRPr="00B6436C" w:rsidRDefault="00B6436C" w:rsidP="000434B0">
            <w:pPr>
              <w:jc w:val="center"/>
              <w:rPr>
                <w:rFonts w:eastAsia="Times New Roman"/>
                <w:b/>
                <w:bCs/>
                <w:color w:val="000000"/>
                <w:sz w:val="16"/>
                <w:szCs w:val="16"/>
              </w:rPr>
            </w:pPr>
            <w:r w:rsidRPr="00B6436C">
              <w:rPr>
                <w:rFonts w:eastAsia="Times New Roman"/>
                <w:b/>
                <w:bCs/>
                <w:color w:val="000000"/>
                <w:sz w:val="16"/>
                <w:szCs w:val="16"/>
              </w:rPr>
              <w:t>Fim</w:t>
            </w:r>
          </w:p>
        </w:tc>
        <w:tc>
          <w:tcPr>
            <w:tcW w:w="233"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B6436C" w:rsidRPr="00B6436C" w:rsidRDefault="00B6436C" w:rsidP="000434B0">
            <w:pPr>
              <w:jc w:val="center"/>
              <w:rPr>
                <w:rFonts w:eastAsia="Times New Roman"/>
                <w:b/>
                <w:bCs/>
                <w:color w:val="000000"/>
                <w:sz w:val="16"/>
                <w:szCs w:val="16"/>
              </w:rPr>
            </w:pPr>
            <w:r w:rsidRPr="00B6436C">
              <w:rPr>
                <w:rFonts w:eastAsia="Times New Roman"/>
                <w:b/>
                <w:bCs/>
                <w:color w:val="000000"/>
                <w:sz w:val="16"/>
                <w:szCs w:val="16"/>
              </w:rPr>
              <w:t>P</w:t>
            </w:r>
          </w:p>
        </w:tc>
        <w:tc>
          <w:tcPr>
            <w:tcW w:w="176"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B6436C" w:rsidRPr="00B6436C" w:rsidRDefault="00B6436C" w:rsidP="000434B0">
            <w:pPr>
              <w:jc w:val="center"/>
              <w:rPr>
                <w:rFonts w:eastAsia="Times New Roman"/>
                <w:b/>
                <w:bCs/>
                <w:color w:val="000000"/>
                <w:sz w:val="16"/>
                <w:szCs w:val="16"/>
              </w:rPr>
            </w:pPr>
            <w:r w:rsidRPr="00B6436C">
              <w:rPr>
                <w:rFonts w:eastAsia="Times New Roman"/>
                <w:b/>
                <w:bCs/>
                <w:color w:val="000000"/>
                <w:sz w:val="16"/>
                <w:szCs w:val="16"/>
              </w:rPr>
              <w:t>C</w:t>
            </w:r>
          </w:p>
        </w:tc>
        <w:tc>
          <w:tcPr>
            <w:tcW w:w="233"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B6436C" w:rsidRPr="00B6436C" w:rsidRDefault="00B6436C" w:rsidP="000434B0">
            <w:pPr>
              <w:jc w:val="center"/>
              <w:rPr>
                <w:rFonts w:eastAsia="Times New Roman"/>
                <w:b/>
                <w:bCs/>
                <w:color w:val="000000"/>
                <w:sz w:val="16"/>
                <w:szCs w:val="16"/>
              </w:rPr>
            </w:pPr>
            <w:r w:rsidRPr="00B6436C">
              <w:rPr>
                <w:rFonts w:eastAsia="Times New Roman"/>
                <w:b/>
                <w:bCs/>
                <w:color w:val="000000"/>
                <w:sz w:val="16"/>
                <w:szCs w:val="16"/>
              </w:rPr>
              <w:t>P</w:t>
            </w:r>
          </w:p>
        </w:tc>
        <w:tc>
          <w:tcPr>
            <w:tcW w:w="176"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B6436C" w:rsidRPr="00B6436C" w:rsidRDefault="00B6436C" w:rsidP="000434B0">
            <w:pPr>
              <w:jc w:val="center"/>
              <w:rPr>
                <w:rFonts w:eastAsia="Times New Roman"/>
                <w:b/>
                <w:bCs/>
                <w:color w:val="000000"/>
                <w:sz w:val="16"/>
                <w:szCs w:val="16"/>
              </w:rPr>
            </w:pPr>
            <w:r w:rsidRPr="00B6436C">
              <w:rPr>
                <w:rFonts w:eastAsia="Times New Roman"/>
                <w:b/>
                <w:bCs/>
                <w:color w:val="000000"/>
                <w:sz w:val="16"/>
                <w:szCs w:val="16"/>
              </w:rPr>
              <w:t>C</w:t>
            </w:r>
          </w:p>
        </w:tc>
        <w:tc>
          <w:tcPr>
            <w:tcW w:w="292"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B6436C" w:rsidRPr="00B6436C" w:rsidRDefault="00B6436C" w:rsidP="000434B0">
            <w:pPr>
              <w:jc w:val="center"/>
              <w:rPr>
                <w:rFonts w:eastAsia="Times New Roman"/>
                <w:b/>
                <w:bCs/>
                <w:color w:val="000000"/>
                <w:sz w:val="16"/>
                <w:szCs w:val="16"/>
              </w:rPr>
            </w:pPr>
            <w:r w:rsidRPr="00B6436C">
              <w:rPr>
                <w:rFonts w:eastAsia="Times New Roman"/>
                <w:b/>
                <w:bCs/>
                <w:color w:val="000000"/>
                <w:sz w:val="16"/>
                <w:szCs w:val="16"/>
              </w:rPr>
              <w:t>P</w:t>
            </w:r>
          </w:p>
        </w:tc>
        <w:tc>
          <w:tcPr>
            <w:tcW w:w="297"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B6436C" w:rsidRPr="00B6436C" w:rsidRDefault="00B6436C" w:rsidP="000434B0">
            <w:pPr>
              <w:jc w:val="center"/>
              <w:rPr>
                <w:rFonts w:eastAsia="Times New Roman"/>
                <w:b/>
                <w:bCs/>
                <w:color w:val="000000"/>
                <w:sz w:val="16"/>
                <w:szCs w:val="16"/>
              </w:rPr>
            </w:pPr>
            <w:r w:rsidRPr="00B6436C">
              <w:rPr>
                <w:rFonts w:eastAsia="Times New Roman"/>
                <w:b/>
                <w:bCs/>
                <w:color w:val="000000"/>
                <w:sz w:val="16"/>
                <w:szCs w:val="16"/>
              </w:rPr>
              <w:t>C</w:t>
            </w:r>
          </w:p>
        </w:tc>
        <w:tc>
          <w:tcPr>
            <w:tcW w:w="169" w:type="pct"/>
            <w:vMerge/>
            <w:tcBorders>
              <w:top w:val="single" w:sz="4" w:space="0" w:color="auto"/>
              <w:left w:val="single" w:sz="4" w:space="0" w:color="auto"/>
              <w:bottom w:val="single" w:sz="4" w:space="0" w:color="auto"/>
              <w:right w:val="single" w:sz="4" w:space="0" w:color="auto"/>
            </w:tcBorders>
            <w:vAlign w:val="center"/>
            <w:hideMark/>
          </w:tcPr>
          <w:p w:rsidR="00B6436C" w:rsidRPr="00B6436C" w:rsidRDefault="00B6436C" w:rsidP="000434B0">
            <w:pPr>
              <w:jc w:val="both"/>
              <w:rPr>
                <w:rFonts w:eastAsia="Times New Roman"/>
                <w:b/>
                <w:bCs/>
                <w:color w:val="000000"/>
                <w:sz w:val="16"/>
                <w:szCs w:val="16"/>
              </w:rPr>
            </w:pPr>
          </w:p>
        </w:tc>
      </w:tr>
      <w:tr w:rsidR="00B6436C" w:rsidRPr="00B6436C" w:rsidTr="00372924">
        <w:trPr>
          <w:trHeight w:hRule="exact" w:val="227"/>
        </w:trPr>
        <w:tc>
          <w:tcPr>
            <w:tcW w:w="412"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2014</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L</w:t>
            </w:r>
          </w:p>
        </w:tc>
        <w:tc>
          <w:tcPr>
            <w:tcW w:w="40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E</w:t>
            </w:r>
          </w:p>
        </w:tc>
        <w:tc>
          <w:tcPr>
            <w:tcW w:w="6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26/2014</w:t>
            </w:r>
          </w:p>
        </w:tc>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sz w:val="16"/>
                <w:szCs w:val="16"/>
              </w:rPr>
            </w:pPr>
            <w:r w:rsidRPr="00B6436C">
              <w:rPr>
                <w:sz w:val="16"/>
                <w:szCs w:val="16"/>
              </w:rPr>
              <w:t>03.325.110/0001-11</w:t>
            </w:r>
          </w:p>
        </w:tc>
        <w:tc>
          <w:tcPr>
            <w:tcW w:w="467"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14/10/2014</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11/04/2015</w:t>
            </w:r>
          </w:p>
        </w:tc>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09</w:t>
            </w:r>
          </w:p>
        </w:tc>
        <w:tc>
          <w:tcPr>
            <w:tcW w:w="176"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09</w:t>
            </w:r>
          </w:p>
        </w:tc>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p>
        </w:tc>
        <w:tc>
          <w:tcPr>
            <w:tcW w:w="29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p>
        </w:tc>
        <w:tc>
          <w:tcPr>
            <w:tcW w:w="297"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p>
        </w:tc>
        <w:tc>
          <w:tcPr>
            <w:tcW w:w="16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A</w:t>
            </w:r>
          </w:p>
        </w:tc>
      </w:tr>
      <w:tr w:rsidR="00B6436C" w:rsidRPr="00B6436C" w:rsidTr="00372924">
        <w:trPr>
          <w:trHeight w:hRule="exact" w:val="227"/>
        </w:trPr>
        <w:tc>
          <w:tcPr>
            <w:tcW w:w="412"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lastRenderedPageBreak/>
              <w:t>2014</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L</w:t>
            </w:r>
          </w:p>
        </w:tc>
        <w:tc>
          <w:tcPr>
            <w:tcW w:w="40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E</w:t>
            </w:r>
          </w:p>
        </w:tc>
        <w:tc>
          <w:tcPr>
            <w:tcW w:w="6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33/2014</w:t>
            </w:r>
          </w:p>
        </w:tc>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15.538.207/0001-91</w:t>
            </w:r>
          </w:p>
        </w:tc>
        <w:tc>
          <w:tcPr>
            <w:tcW w:w="467"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28/10/2014</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25/04/2015</w:t>
            </w:r>
          </w:p>
        </w:tc>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04</w:t>
            </w:r>
          </w:p>
        </w:tc>
        <w:tc>
          <w:tcPr>
            <w:tcW w:w="176"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04</w:t>
            </w:r>
          </w:p>
        </w:tc>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p>
        </w:tc>
        <w:tc>
          <w:tcPr>
            <w:tcW w:w="29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p>
        </w:tc>
        <w:tc>
          <w:tcPr>
            <w:tcW w:w="297"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p>
        </w:tc>
        <w:tc>
          <w:tcPr>
            <w:tcW w:w="16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A</w:t>
            </w:r>
          </w:p>
        </w:tc>
      </w:tr>
      <w:tr w:rsidR="00B6436C" w:rsidRPr="00B6436C" w:rsidTr="00372924">
        <w:trPr>
          <w:trHeight w:hRule="exact" w:val="227"/>
        </w:trPr>
        <w:tc>
          <w:tcPr>
            <w:tcW w:w="412"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2014</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L</w:t>
            </w:r>
          </w:p>
        </w:tc>
        <w:tc>
          <w:tcPr>
            <w:tcW w:w="40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E</w:t>
            </w:r>
          </w:p>
        </w:tc>
        <w:tc>
          <w:tcPr>
            <w:tcW w:w="6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31/2014</w:t>
            </w:r>
          </w:p>
        </w:tc>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sz w:val="16"/>
                <w:szCs w:val="16"/>
              </w:rPr>
            </w:pPr>
            <w:r w:rsidRPr="00B6436C">
              <w:rPr>
                <w:rFonts w:eastAsia="Times New Roman"/>
                <w:color w:val="000000"/>
                <w:sz w:val="16"/>
                <w:szCs w:val="16"/>
              </w:rPr>
              <w:t>15.538.207/0001-91</w:t>
            </w:r>
          </w:p>
        </w:tc>
        <w:tc>
          <w:tcPr>
            <w:tcW w:w="467"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14/10/2014</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11/04/2015</w:t>
            </w:r>
          </w:p>
        </w:tc>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04</w:t>
            </w:r>
          </w:p>
        </w:tc>
        <w:tc>
          <w:tcPr>
            <w:tcW w:w="176"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04</w:t>
            </w:r>
          </w:p>
        </w:tc>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p>
        </w:tc>
        <w:tc>
          <w:tcPr>
            <w:tcW w:w="29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p>
        </w:tc>
        <w:tc>
          <w:tcPr>
            <w:tcW w:w="297"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p>
        </w:tc>
        <w:tc>
          <w:tcPr>
            <w:tcW w:w="16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A</w:t>
            </w:r>
          </w:p>
        </w:tc>
      </w:tr>
      <w:tr w:rsidR="00B6436C" w:rsidRPr="00B6436C" w:rsidTr="00372924">
        <w:trPr>
          <w:trHeight w:hRule="exact" w:val="227"/>
        </w:trPr>
        <w:tc>
          <w:tcPr>
            <w:tcW w:w="412"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2014</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L</w:t>
            </w:r>
          </w:p>
        </w:tc>
        <w:tc>
          <w:tcPr>
            <w:tcW w:w="40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E</w:t>
            </w:r>
          </w:p>
        </w:tc>
        <w:tc>
          <w:tcPr>
            <w:tcW w:w="6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32/2014</w:t>
            </w:r>
          </w:p>
        </w:tc>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sz w:val="16"/>
                <w:szCs w:val="16"/>
              </w:rPr>
            </w:pPr>
            <w:r w:rsidRPr="00B6436C">
              <w:rPr>
                <w:sz w:val="16"/>
                <w:szCs w:val="16"/>
              </w:rPr>
              <w:t>03.325.110/0001-11</w:t>
            </w:r>
          </w:p>
        </w:tc>
        <w:tc>
          <w:tcPr>
            <w:tcW w:w="467"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23/10/2014</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20/04/2015</w:t>
            </w:r>
          </w:p>
        </w:tc>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04</w:t>
            </w:r>
          </w:p>
        </w:tc>
        <w:tc>
          <w:tcPr>
            <w:tcW w:w="176"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04</w:t>
            </w:r>
          </w:p>
        </w:tc>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p>
        </w:tc>
        <w:tc>
          <w:tcPr>
            <w:tcW w:w="29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p>
        </w:tc>
        <w:tc>
          <w:tcPr>
            <w:tcW w:w="297"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p>
        </w:tc>
        <w:tc>
          <w:tcPr>
            <w:tcW w:w="16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A</w:t>
            </w:r>
          </w:p>
        </w:tc>
      </w:tr>
      <w:tr w:rsidR="00B6436C" w:rsidRPr="00B6436C" w:rsidTr="00372924">
        <w:trPr>
          <w:trHeight w:hRule="exact" w:val="227"/>
        </w:trPr>
        <w:tc>
          <w:tcPr>
            <w:tcW w:w="412"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2014</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V</w:t>
            </w:r>
          </w:p>
        </w:tc>
        <w:tc>
          <w:tcPr>
            <w:tcW w:w="40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E</w:t>
            </w:r>
          </w:p>
        </w:tc>
        <w:tc>
          <w:tcPr>
            <w:tcW w:w="6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13/2014</w:t>
            </w:r>
          </w:p>
        </w:tc>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sz w:val="16"/>
                <w:szCs w:val="16"/>
              </w:rPr>
            </w:pPr>
            <w:r w:rsidRPr="00B6436C">
              <w:rPr>
                <w:sz w:val="16"/>
                <w:szCs w:val="16"/>
              </w:rPr>
              <w:t>07.030.464/0001-90</w:t>
            </w:r>
          </w:p>
        </w:tc>
        <w:tc>
          <w:tcPr>
            <w:tcW w:w="467"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01/07/2014</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28/12/2014</w:t>
            </w:r>
          </w:p>
        </w:tc>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48</w:t>
            </w:r>
          </w:p>
        </w:tc>
        <w:tc>
          <w:tcPr>
            <w:tcW w:w="176"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49</w:t>
            </w:r>
          </w:p>
        </w:tc>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p>
        </w:tc>
        <w:tc>
          <w:tcPr>
            <w:tcW w:w="29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p>
        </w:tc>
        <w:tc>
          <w:tcPr>
            <w:tcW w:w="297"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p>
        </w:tc>
        <w:tc>
          <w:tcPr>
            <w:tcW w:w="16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P</w:t>
            </w:r>
          </w:p>
        </w:tc>
      </w:tr>
      <w:tr w:rsidR="00B6436C" w:rsidRPr="00B6436C" w:rsidTr="00372924">
        <w:trPr>
          <w:trHeight w:hRule="exact" w:val="227"/>
        </w:trPr>
        <w:tc>
          <w:tcPr>
            <w:tcW w:w="412"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2009</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V</w:t>
            </w:r>
          </w:p>
        </w:tc>
        <w:tc>
          <w:tcPr>
            <w:tcW w:w="40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O</w:t>
            </w:r>
          </w:p>
        </w:tc>
        <w:tc>
          <w:tcPr>
            <w:tcW w:w="6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bCs/>
                <w:color w:val="000000"/>
                <w:sz w:val="16"/>
                <w:szCs w:val="16"/>
              </w:rPr>
              <w:t>14/2009</w:t>
            </w:r>
          </w:p>
        </w:tc>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sz w:val="16"/>
                <w:szCs w:val="16"/>
              </w:rPr>
            </w:pPr>
            <w:r w:rsidRPr="00B6436C">
              <w:rPr>
                <w:sz w:val="16"/>
                <w:szCs w:val="16"/>
              </w:rPr>
              <w:t>07.030.464/0001-90</w:t>
            </w:r>
          </w:p>
        </w:tc>
        <w:tc>
          <w:tcPr>
            <w:tcW w:w="467"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01/06/2009</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30/06/2014</w:t>
            </w:r>
          </w:p>
        </w:tc>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bCs/>
                <w:color w:val="000000"/>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bCs/>
                <w:color w:val="000000"/>
                <w:sz w:val="16"/>
                <w:szCs w:val="16"/>
              </w:rPr>
            </w:pPr>
          </w:p>
        </w:tc>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bCs/>
                <w:color w:val="000000"/>
                <w:sz w:val="16"/>
                <w:szCs w:val="16"/>
              </w:rPr>
            </w:pPr>
            <w:r w:rsidRPr="00B6436C">
              <w:rPr>
                <w:rFonts w:eastAsia="Times New Roman"/>
                <w:bCs/>
                <w:color w:val="000000"/>
                <w:sz w:val="16"/>
                <w:szCs w:val="16"/>
              </w:rPr>
              <w:t>58</w:t>
            </w:r>
          </w:p>
        </w:tc>
        <w:tc>
          <w:tcPr>
            <w:tcW w:w="1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bCs/>
                <w:color w:val="000000"/>
                <w:sz w:val="16"/>
                <w:szCs w:val="16"/>
              </w:rPr>
            </w:pPr>
            <w:r w:rsidRPr="00B6436C">
              <w:rPr>
                <w:rFonts w:eastAsia="Times New Roman"/>
                <w:bCs/>
                <w:color w:val="000000"/>
                <w:sz w:val="16"/>
                <w:szCs w:val="16"/>
              </w:rPr>
              <w:t>58</w:t>
            </w:r>
          </w:p>
        </w:tc>
        <w:tc>
          <w:tcPr>
            <w:tcW w:w="29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p>
        </w:tc>
        <w:tc>
          <w:tcPr>
            <w:tcW w:w="297"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p>
        </w:tc>
        <w:tc>
          <w:tcPr>
            <w:tcW w:w="16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E</w:t>
            </w:r>
          </w:p>
        </w:tc>
      </w:tr>
      <w:tr w:rsidR="00B6436C" w:rsidRPr="00B6436C" w:rsidTr="00372924">
        <w:trPr>
          <w:trHeight w:hRule="exact" w:val="227"/>
        </w:trPr>
        <w:tc>
          <w:tcPr>
            <w:tcW w:w="412"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2014</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V</w:t>
            </w:r>
          </w:p>
        </w:tc>
        <w:tc>
          <w:tcPr>
            <w:tcW w:w="40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O</w:t>
            </w:r>
          </w:p>
        </w:tc>
        <w:tc>
          <w:tcPr>
            <w:tcW w:w="6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bCs/>
                <w:color w:val="000000"/>
                <w:sz w:val="16"/>
                <w:szCs w:val="16"/>
              </w:rPr>
            </w:pPr>
            <w:r w:rsidRPr="00B6436C">
              <w:rPr>
                <w:rFonts w:eastAsia="Times New Roman"/>
                <w:bCs/>
                <w:color w:val="000000"/>
                <w:sz w:val="16"/>
                <w:szCs w:val="16"/>
              </w:rPr>
              <w:t>45/2014</w:t>
            </w:r>
          </w:p>
        </w:tc>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sz w:val="16"/>
                <w:szCs w:val="16"/>
              </w:rPr>
            </w:pPr>
            <w:r w:rsidRPr="00B6436C">
              <w:rPr>
                <w:sz w:val="16"/>
                <w:szCs w:val="16"/>
              </w:rPr>
              <w:t>15.615.817/0001-41</w:t>
            </w:r>
          </w:p>
        </w:tc>
        <w:tc>
          <w:tcPr>
            <w:tcW w:w="467"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29/12/2014</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28/12/2015</w:t>
            </w:r>
          </w:p>
        </w:tc>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bCs/>
                <w:color w:val="000000"/>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bCs/>
                <w:color w:val="000000"/>
                <w:sz w:val="16"/>
                <w:szCs w:val="16"/>
              </w:rPr>
            </w:pPr>
          </w:p>
        </w:tc>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bCs/>
                <w:color w:val="000000"/>
                <w:sz w:val="16"/>
                <w:szCs w:val="16"/>
              </w:rPr>
            </w:pPr>
            <w:r w:rsidRPr="00B6436C">
              <w:rPr>
                <w:rFonts w:eastAsia="Times New Roman"/>
                <w:bCs/>
                <w:color w:val="000000"/>
                <w:sz w:val="16"/>
                <w:szCs w:val="16"/>
              </w:rPr>
              <w:t>04</w:t>
            </w:r>
          </w:p>
        </w:tc>
        <w:tc>
          <w:tcPr>
            <w:tcW w:w="1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bCs/>
                <w:color w:val="000000"/>
                <w:sz w:val="16"/>
                <w:szCs w:val="16"/>
              </w:rPr>
            </w:pPr>
            <w:r w:rsidRPr="00B6436C">
              <w:rPr>
                <w:rFonts w:eastAsia="Times New Roman"/>
                <w:bCs/>
                <w:color w:val="000000"/>
                <w:sz w:val="16"/>
                <w:szCs w:val="16"/>
              </w:rPr>
              <w:t>04</w:t>
            </w:r>
          </w:p>
        </w:tc>
        <w:tc>
          <w:tcPr>
            <w:tcW w:w="29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p>
        </w:tc>
        <w:tc>
          <w:tcPr>
            <w:tcW w:w="297"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p>
        </w:tc>
        <w:tc>
          <w:tcPr>
            <w:tcW w:w="16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p>
        </w:tc>
      </w:tr>
      <w:tr w:rsidR="00B6436C" w:rsidRPr="00B6436C" w:rsidTr="00372924">
        <w:trPr>
          <w:trHeight w:hRule="exact" w:val="227"/>
        </w:trPr>
        <w:tc>
          <w:tcPr>
            <w:tcW w:w="412"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2014</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V</w:t>
            </w:r>
          </w:p>
        </w:tc>
        <w:tc>
          <w:tcPr>
            <w:tcW w:w="40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O</w:t>
            </w:r>
          </w:p>
        </w:tc>
        <w:tc>
          <w:tcPr>
            <w:tcW w:w="6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bCs/>
                <w:color w:val="000000"/>
                <w:sz w:val="16"/>
                <w:szCs w:val="16"/>
              </w:rPr>
            </w:pPr>
            <w:r w:rsidRPr="00B6436C">
              <w:rPr>
                <w:rFonts w:eastAsia="Times New Roman"/>
                <w:bCs/>
                <w:color w:val="000000"/>
                <w:sz w:val="16"/>
                <w:szCs w:val="16"/>
              </w:rPr>
              <w:t>46/2014</w:t>
            </w:r>
          </w:p>
        </w:tc>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sz w:val="16"/>
                <w:szCs w:val="16"/>
              </w:rPr>
            </w:pPr>
            <w:r w:rsidRPr="00B6436C">
              <w:rPr>
                <w:sz w:val="16"/>
                <w:szCs w:val="16"/>
              </w:rPr>
              <w:t>15.615.817/0001-41</w:t>
            </w:r>
          </w:p>
        </w:tc>
        <w:tc>
          <w:tcPr>
            <w:tcW w:w="467"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29/12/2014</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28/12/2015</w:t>
            </w:r>
          </w:p>
        </w:tc>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bCs/>
                <w:color w:val="000000"/>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bCs/>
                <w:color w:val="000000"/>
                <w:sz w:val="16"/>
                <w:szCs w:val="16"/>
              </w:rPr>
            </w:pPr>
          </w:p>
        </w:tc>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bCs/>
                <w:color w:val="000000"/>
                <w:sz w:val="16"/>
                <w:szCs w:val="16"/>
              </w:rPr>
            </w:pPr>
            <w:r w:rsidRPr="00B6436C">
              <w:rPr>
                <w:rFonts w:eastAsia="Times New Roman"/>
                <w:bCs/>
                <w:color w:val="000000"/>
                <w:sz w:val="16"/>
                <w:szCs w:val="16"/>
              </w:rPr>
              <w:t>03</w:t>
            </w:r>
          </w:p>
        </w:tc>
        <w:tc>
          <w:tcPr>
            <w:tcW w:w="1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bCs/>
                <w:color w:val="000000"/>
                <w:sz w:val="16"/>
                <w:szCs w:val="16"/>
              </w:rPr>
            </w:pPr>
            <w:r w:rsidRPr="00B6436C">
              <w:rPr>
                <w:rFonts w:eastAsia="Times New Roman"/>
                <w:bCs/>
                <w:color w:val="000000"/>
                <w:sz w:val="16"/>
                <w:szCs w:val="16"/>
              </w:rPr>
              <w:t>03</w:t>
            </w:r>
          </w:p>
        </w:tc>
        <w:tc>
          <w:tcPr>
            <w:tcW w:w="29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p>
        </w:tc>
        <w:tc>
          <w:tcPr>
            <w:tcW w:w="297"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p>
        </w:tc>
        <w:tc>
          <w:tcPr>
            <w:tcW w:w="16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p>
        </w:tc>
      </w:tr>
      <w:tr w:rsidR="00B6436C" w:rsidRPr="00B6436C" w:rsidTr="00372924">
        <w:trPr>
          <w:trHeight w:hRule="exact" w:val="227"/>
        </w:trPr>
        <w:tc>
          <w:tcPr>
            <w:tcW w:w="412"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2014</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V</w:t>
            </w:r>
          </w:p>
        </w:tc>
        <w:tc>
          <w:tcPr>
            <w:tcW w:w="40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O</w:t>
            </w:r>
          </w:p>
        </w:tc>
        <w:tc>
          <w:tcPr>
            <w:tcW w:w="6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bCs/>
                <w:color w:val="000000"/>
                <w:sz w:val="16"/>
                <w:szCs w:val="16"/>
              </w:rPr>
            </w:pPr>
            <w:r w:rsidRPr="00B6436C">
              <w:rPr>
                <w:rFonts w:eastAsia="Times New Roman"/>
                <w:bCs/>
                <w:color w:val="000000"/>
                <w:sz w:val="16"/>
                <w:szCs w:val="16"/>
              </w:rPr>
              <w:t>47/2014</w:t>
            </w:r>
          </w:p>
        </w:tc>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sz w:val="16"/>
                <w:szCs w:val="16"/>
              </w:rPr>
            </w:pPr>
            <w:r w:rsidRPr="00B6436C">
              <w:rPr>
                <w:sz w:val="16"/>
                <w:szCs w:val="16"/>
              </w:rPr>
              <w:t>15.615.817/0001-41</w:t>
            </w:r>
          </w:p>
        </w:tc>
        <w:tc>
          <w:tcPr>
            <w:tcW w:w="467"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29/12/2014</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28/12/2015</w:t>
            </w:r>
          </w:p>
        </w:tc>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bCs/>
                <w:color w:val="000000"/>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bCs/>
                <w:color w:val="000000"/>
                <w:sz w:val="16"/>
                <w:szCs w:val="16"/>
              </w:rPr>
            </w:pPr>
          </w:p>
        </w:tc>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bCs/>
                <w:color w:val="000000"/>
                <w:sz w:val="16"/>
                <w:szCs w:val="16"/>
              </w:rPr>
            </w:pPr>
            <w:r w:rsidRPr="00B6436C">
              <w:rPr>
                <w:rFonts w:eastAsia="Times New Roman"/>
                <w:bCs/>
                <w:color w:val="000000"/>
                <w:sz w:val="16"/>
                <w:szCs w:val="16"/>
              </w:rPr>
              <w:t>03</w:t>
            </w:r>
          </w:p>
        </w:tc>
        <w:tc>
          <w:tcPr>
            <w:tcW w:w="1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bCs/>
                <w:color w:val="000000"/>
                <w:sz w:val="16"/>
                <w:szCs w:val="16"/>
              </w:rPr>
            </w:pPr>
            <w:r w:rsidRPr="00B6436C">
              <w:rPr>
                <w:rFonts w:eastAsia="Times New Roman"/>
                <w:bCs/>
                <w:color w:val="000000"/>
                <w:sz w:val="16"/>
                <w:szCs w:val="16"/>
              </w:rPr>
              <w:t>03</w:t>
            </w:r>
          </w:p>
        </w:tc>
        <w:tc>
          <w:tcPr>
            <w:tcW w:w="29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p>
        </w:tc>
        <w:tc>
          <w:tcPr>
            <w:tcW w:w="297"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p>
        </w:tc>
        <w:tc>
          <w:tcPr>
            <w:tcW w:w="16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p>
        </w:tc>
      </w:tr>
      <w:tr w:rsidR="00B6436C" w:rsidRPr="00B6436C" w:rsidTr="00372924">
        <w:trPr>
          <w:trHeight w:hRule="exact" w:val="227"/>
        </w:trPr>
        <w:tc>
          <w:tcPr>
            <w:tcW w:w="412"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2014</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V</w:t>
            </w:r>
          </w:p>
        </w:tc>
        <w:tc>
          <w:tcPr>
            <w:tcW w:w="40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O</w:t>
            </w:r>
          </w:p>
        </w:tc>
        <w:tc>
          <w:tcPr>
            <w:tcW w:w="6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bCs/>
                <w:color w:val="000000"/>
                <w:sz w:val="16"/>
                <w:szCs w:val="16"/>
              </w:rPr>
            </w:pPr>
            <w:r w:rsidRPr="00B6436C">
              <w:rPr>
                <w:rFonts w:eastAsia="Times New Roman"/>
                <w:bCs/>
                <w:color w:val="000000"/>
                <w:sz w:val="16"/>
                <w:szCs w:val="16"/>
              </w:rPr>
              <w:t>48/2014</w:t>
            </w:r>
          </w:p>
        </w:tc>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sz w:val="16"/>
                <w:szCs w:val="16"/>
              </w:rPr>
            </w:pPr>
            <w:r w:rsidRPr="00B6436C">
              <w:rPr>
                <w:sz w:val="16"/>
                <w:szCs w:val="16"/>
              </w:rPr>
              <w:t>15.615.817/0001-41</w:t>
            </w:r>
          </w:p>
        </w:tc>
        <w:tc>
          <w:tcPr>
            <w:tcW w:w="467"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p>
        </w:tc>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bCs/>
                <w:color w:val="000000"/>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bCs/>
                <w:color w:val="000000"/>
                <w:sz w:val="16"/>
                <w:szCs w:val="16"/>
              </w:rPr>
            </w:pPr>
          </w:p>
        </w:tc>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bCs/>
                <w:color w:val="000000"/>
                <w:sz w:val="16"/>
                <w:szCs w:val="16"/>
              </w:rPr>
            </w:pPr>
            <w:r w:rsidRPr="00B6436C">
              <w:rPr>
                <w:rFonts w:eastAsia="Times New Roman"/>
                <w:bCs/>
                <w:color w:val="000000"/>
                <w:sz w:val="16"/>
                <w:szCs w:val="16"/>
              </w:rPr>
              <w:t>03</w:t>
            </w:r>
          </w:p>
        </w:tc>
        <w:tc>
          <w:tcPr>
            <w:tcW w:w="1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bCs/>
                <w:color w:val="000000"/>
                <w:sz w:val="16"/>
                <w:szCs w:val="16"/>
              </w:rPr>
            </w:pPr>
            <w:r w:rsidRPr="00B6436C">
              <w:rPr>
                <w:rFonts w:eastAsia="Times New Roman"/>
                <w:bCs/>
                <w:color w:val="000000"/>
                <w:sz w:val="16"/>
                <w:szCs w:val="16"/>
              </w:rPr>
              <w:t>03</w:t>
            </w:r>
          </w:p>
        </w:tc>
        <w:tc>
          <w:tcPr>
            <w:tcW w:w="29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p>
        </w:tc>
        <w:tc>
          <w:tcPr>
            <w:tcW w:w="297"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p>
        </w:tc>
        <w:tc>
          <w:tcPr>
            <w:tcW w:w="16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p>
        </w:tc>
      </w:tr>
      <w:tr w:rsidR="00B6436C" w:rsidRPr="00B6436C" w:rsidTr="00372924">
        <w:trPr>
          <w:trHeight w:hRule="exact" w:val="113"/>
        </w:trPr>
        <w:tc>
          <w:tcPr>
            <w:tcW w:w="5000" w:type="pct"/>
            <w:gridSpan w:val="15"/>
            <w:vMerge w:val="restart"/>
            <w:tcBorders>
              <w:top w:val="single" w:sz="4" w:space="0" w:color="auto"/>
              <w:left w:val="single" w:sz="4" w:space="0" w:color="auto"/>
              <w:bottom w:val="single" w:sz="4" w:space="0" w:color="auto"/>
              <w:right w:val="single" w:sz="4" w:space="0" w:color="auto"/>
            </w:tcBorders>
            <w:shd w:val="clear" w:color="auto" w:fill="auto"/>
            <w:hideMark/>
          </w:tcPr>
          <w:p w:rsidR="00B6436C" w:rsidRPr="00B6436C" w:rsidRDefault="00B6436C" w:rsidP="00511CFD">
            <w:pPr>
              <w:spacing w:after="0" w:line="240" w:lineRule="auto"/>
              <w:jc w:val="both"/>
              <w:rPr>
                <w:rFonts w:eastAsia="Times New Roman"/>
                <w:b/>
                <w:bCs/>
                <w:color w:val="000000"/>
                <w:sz w:val="16"/>
                <w:szCs w:val="16"/>
              </w:rPr>
            </w:pPr>
            <w:r w:rsidRPr="00B6436C">
              <w:rPr>
                <w:rFonts w:eastAsia="Times New Roman"/>
                <w:b/>
                <w:bCs/>
                <w:color w:val="000000"/>
                <w:sz w:val="16"/>
                <w:szCs w:val="16"/>
              </w:rPr>
              <w:t>Observações: 63 – 70 v 14/2009</w:t>
            </w:r>
          </w:p>
        </w:tc>
      </w:tr>
      <w:tr w:rsidR="00B6436C" w:rsidRPr="00B6436C" w:rsidTr="00372924">
        <w:trPr>
          <w:trHeight w:hRule="exact" w:val="227"/>
        </w:trPr>
        <w:tc>
          <w:tcPr>
            <w:tcW w:w="5000" w:type="pct"/>
            <w:gridSpan w:val="15"/>
            <w:vMerge/>
            <w:tcBorders>
              <w:top w:val="single" w:sz="4" w:space="0" w:color="auto"/>
              <w:left w:val="single" w:sz="4" w:space="0" w:color="auto"/>
              <w:bottom w:val="single" w:sz="4" w:space="0" w:color="auto"/>
              <w:right w:val="single" w:sz="4" w:space="0" w:color="auto"/>
            </w:tcBorders>
            <w:vAlign w:val="center"/>
            <w:hideMark/>
          </w:tcPr>
          <w:p w:rsidR="00B6436C" w:rsidRPr="00B6436C" w:rsidRDefault="00B6436C" w:rsidP="000434B0">
            <w:pPr>
              <w:jc w:val="both"/>
              <w:rPr>
                <w:rFonts w:eastAsia="Times New Roman"/>
                <w:b/>
                <w:bCs/>
                <w:color w:val="000000"/>
                <w:sz w:val="16"/>
                <w:szCs w:val="16"/>
              </w:rPr>
            </w:pPr>
          </w:p>
        </w:tc>
      </w:tr>
      <w:tr w:rsidR="00B6436C" w:rsidRPr="00B6436C" w:rsidTr="00372924">
        <w:trPr>
          <w:trHeight w:hRule="exact" w:val="227"/>
        </w:trPr>
        <w:tc>
          <w:tcPr>
            <w:tcW w:w="5000" w:type="pct"/>
            <w:gridSpan w:val="15"/>
            <w:tcBorders>
              <w:top w:val="single" w:sz="4" w:space="0" w:color="auto"/>
              <w:left w:val="single" w:sz="4" w:space="0" w:color="auto"/>
              <w:bottom w:val="single" w:sz="4" w:space="0" w:color="auto"/>
              <w:right w:val="single" w:sz="4" w:space="0" w:color="auto"/>
            </w:tcBorders>
            <w:shd w:val="clear" w:color="000000" w:fill="FFFFFF"/>
            <w:vAlign w:val="bottom"/>
            <w:hideMark/>
          </w:tcPr>
          <w:p w:rsidR="00B6436C" w:rsidRPr="00B6436C" w:rsidRDefault="00B6436C" w:rsidP="000434B0">
            <w:pPr>
              <w:jc w:val="both"/>
              <w:rPr>
                <w:rFonts w:eastAsia="Times New Roman"/>
                <w:b/>
                <w:bCs/>
                <w:color w:val="000000"/>
                <w:sz w:val="16"/>
                <w:szCs w:val="16"/>
              </w:rPr>
            </w:pPr>
            <w:r w:rsidRPr="00B6436C">
              <w:rPr>
                <w:rFonts w:eastAsia="Times New Roman"/>
                <w:b/>
                <w:bCs/>
                <w:color w:val="000000"/>
                <w:sz w:val="16"/>
                <w:szCs w:val="16"/>
              </w:rPr>
              <w:t>LEGENDA</w:t>
            </w:r>
          </w:p>
        </w:tc>
      </w:tr>
      <w:tr w:rsidR="00B6436C" w:rsidRPr="00B6436C" w:rsidTr="00372924">
        <w:trPr>
          <w:trHeight w:hRule="exact" w:val="227"/>
        </w:trPr>
        <w:tc>
          <w:tcPr>
            <w:tcW w:w="5000" w:type="pct"/>
            <w:gridSpan w:val="15"/>
            <w:tcBorders>
              <w:top w:val="single" w:sz="4" w:space="0" w:color="auto"/>
              <w:left w:val="single" w:sz="4" w:space="0" w:color="auto"/>
              <w:bottom w:val="single" w:sz="4" w:space="0" w:color="auto"/>
              <w:right w:val="single" w:sz="4" w:space="0" w:color="auto"/>
            </w:tcBorders>
            <w:shd w:val="clear" w:color="000000" w:fill="FFFFFF"/>
            <w:vAlign w:val="bottom"/>
            <w:hideMark/>
          </w:tcPr>
          <w:p w:rsidR="00B6436C" w:rsidRPr="00B6436C" w:rsidRDefault="00B6436C" w:rsidP="000434B0">
            <w:pPr>
              <w:jc w:val="both"/>
              <w:rPr>
                <w:rFonts w:eastAsia="Times New Roman"/>
                <w:b/>
                <w:bCs/>
                <w:color w:val="000000"/>
                <w:sz w:val="16"/>
                <w:szCs w:val="16"/>
              </w:rPr>
            </w:pPr>
            <w:r w:rsidRPr="00B6436C">
              <w:rPr>
                <w:rFonts w:eastAsia="Times New Roman"/>
                <w:b/>
                <w:bCs/>
                <w:color w:val="000000"/>
                <w:sz w:val="16"/>
                <w:szCs w:val="16"/>
              </w:rPr>
              <w:t>Área:</w:t>
            </w:r>
            <w:r w:rsidRPr="00B6436C">
              <w:rPr>
                <w:rFonts w:eastAsia="Times New Roman"/>
                <w:color w:val="000000"/>
                <w:sz w:val="16"/>
                <w:szCs w:val="16"/>
              </w:rPr>
              <w:t xml:space="preserve"> (L) Limpeza e Higiene; (V) Vigilância Ostensiva.</w:t>
            </w:r>
          </w:p>
        </w:tc>
      </w:tr>
      <w:tr w:rsidR="00B6436C" w:rsidRPr="00B6436C" w:rsidTr="00372924">
        <w:trPr>
          <w:trHeight w:hRule="exact" w:val="227"/>
        </w:trPr>
        <w:tc>
          <w:tcPr>
            <w:tcW w:w="5000" w:type="pct"/>
            <w:gridSpan w:val="15"/>
            <w:tcBorders>
              <w:top w:val="single" w:sz="4" w:space="0" w:color="auto"/>
              <w:left w:val="single" w:sz="4" w:space="0" w:color="auto"/>
              <w:bottom w:val="single" w:sz="4" w:space="0" w:color="auto"/>
              <w:right w:val="single" w:sz="4" w:space="0" w:color="auto"/>
            </w:tcBorders>
            <w:shd w:val="clear" w:color="000000" w:fill="FFFFFF"/>
            <w:vAlign w:val="bottom"/>
            <w:hideMark/>
          </w:tcPr>
          <w:p w:rsidR="00B6436C" w:rsidRPr="00B6436C" w:rsidRDefault="00B6436C" w:rsidP="000434B0">
            <w:pPr>
              <w:jc w:val="both"/>
              <w:rPr>
                <w:rFonts w:eastAsia="Times New Roman"/>
                <w:b/>
                <w:bCs/>
                <w:color w:val="000000"/>
                <w:sz w:val="16"/>
                <w:szCs w:val="16"/>
              </w:rPr>
            </w:pPr>
            <w:r w:rsidRPr="00B6436C">
              <w:rPr>
                <w:rFonts w:eastAsia="Times New Roman"/>
                <w:b/>
                <w:bCs/>
                <w:color w:val="000000"/>
                <w:sz w:val="16"/>
                <w:szCs w:val="16"/>
              </w:rPr>
              <w:t>Natureza:</w:t>
            </w:r>
            <w:r w:rsidRPr="00B6436C">
              <w:rPr>
                <w:rFonts w:eastAsia="Times New Roman"/>
                <w:color w:val="000000"/>
                <w:sz w:val="16"/>
                <w:szCs w:val="16"/>
              </w:rPr>
              <w:t xml:space="preserve"> (O) Ordinária; (E) Emergencial.</w:t>
            </w:r>
          </w:p>
        </w:tc>
      </w:tr>
      <w:tr w:rsidR="00B6436C" w:rsidRPr="00B6436C" w:rsidTr="00372924">
        <w:trPr>
          <w:trHeight w:hRule="exact" w:val="227"/>
        </w:trPr>
        <w:tc>
          <w:tcPr>
            <w:tcW w:w="5000" w:type="pct"/>
            <w:gridSpan w:val="15"/>
            <w:tcBorders>
              <w:top w:val="single" w:sz="4" w:space="0" w:color="auto"/>
              <w:left w:val="single" w:sz="4" w:space="0" w:color="auto"/>
              <w:bottom w:val="single" w:sz="4" w:space="0" w:color="auto"/>
              <w:right w:val="single" w:sz="4" w:space="0" w:color="auto"/>
            </w:tcBorders>
            <w:shd w:val="clear" w:color="000000" w:fill="FFFFFF"/>
            <w:vAlign w:val="bottom"/>
            <w:hideMark/>
          </w:tcPr>
          <w:p w:rsidR="00B6436C" w:rsidRPr="00B6436C" w:rsidRDefault="00B6436C" w:rsidP="000434B0">
            <w:pPr>
              <w:jc w:val="both"/>
              <w:rPr>
                <w:rFonts w:eastAsia="Times New Roman"/>
                <w:b/>
                <w:bCs/>
                <w:color w:val="000000"/>
                <w:sz w:val="16"/>
                <w:szCs w:val="16"/>
              </w:rPr>
            </w:pPr>
            <w:r w:rsidRPr="00B6436C">
              <w:rPr>
                <w:rFonts w:eastAsia="Times New Roman"/>
                <w:b/>
                <w:bCs/>
                <w:color w:val="000000"/>
                <w:sz w:val="16"/>
                <w:szCs w:val="16"/>
              </w:rPr>
              <w:t>Nível de Escolaridade:</w:t>
            </w:r>
            <w:r w:rsidRPr="00B6436C">
              <w:rPr>
                <w:rFonts w:eastAsia="Times New Roman"/>
                <w:color w:val="000000"/>
                <w:sz w:val="16"/>
                <w:szCs w:val="16"/>
              </w:rPr>
              <w:t xml:space="preserve"> (F) Ensino Fundamental; (M) Ensino Médio; (S) Ensino Superior.</w:t>
            </w:r>
          </w:p>
        </w:tc>
      </w:tr>
      <w:tr w:rsidR="00B6436C" w:rsidRPr="00B6436C" w:rsidTr="00372924">
        <w:trPr>
          <w:trHeight w:hRule="exact" w:val="227"/>
        </w:trPr>
        <w:tc>
          <w:tcPr>
            <w:tcW w:w="5000" w:type="pct"/>
            <w:gridSpan w:val="15"/>
            <w:tcBorders>
              <w:top w:val="single" w:sz="4" w:space="0" w:color="auto"/>
              <w:left w:val="single" w:sz="4" w:space="0" w:color="auto"/>
              <w:bottom w:val="single" w:sz="4" w:space="0" w:color="auto"/>
              <w:right w:val="single" w:sz="4" w:space="0" w:color="auto"/>
            </w:tcBorders>
            <w:shd w:val="clear" w:color="000000" w:fill="FFFFFF"/>
            <w:vAlign w:val="bottom"/>
            <w:hideMark/>
          </w:tcPr>
          <w:p w:rsidR="00B6436C" w:rsidRPr="00B6436C" w:rsidRDefault="00B6436C" w:rsidP="000434B0">
            <w:pPr>
              <w:jc w:val="both"/>
              <w:rPr>
                <w:rFonts w:eastAsia="Times New Roman"/>
                <w:b/>
                <w:bCs/>
                <w:color w:val="000000"/>
                <w:sz w:val="16"/>
                <w:szCs w:val="16"/>
              </w:rPr>
            </w:pPr>
            <w:r w:rsidRPr="00B6436C">
              <w:rPr>
                <w:rFonts w:eastAsia="Times New Roman"/>
                <w:b/>
                <w:bCs/>
                <w:color w:val="000000"/>
                <w:sz w:val="16"/>
                <w:szCs w:val="16"/>
              </w:rPr>
              <w:t>Situação do Contrato:</w:t>
            </w:r>
            <w:r w:rsidRPr="00B6436C">
              <w:rPr>
                <w:rFonts w:eastAsia="Times New Roman"/>
                <w:color w:val="000000"/>
                <w:sz w:val="16"/>
                <w:szCs w:val="16"/>
              </w:rPr>
              <w:t xml:space="preserve"> (A) Ativo Normal; (P) Ativo Prorrogado; (E) Encerrado.</w:t>
            </w:r>
          </w:p>
        </w:tc>
      </w:tr>
      <w:tr w:rsidR="00B6436C" w:rsidRPr="00B6436C" w:rsidTr="00372924">
        <w:trPr>
          <w:trHeight w:hRule="exact" w:val="227"/>
        </w:trPr>
        <w:tc>
          <w:tcPr>
            <w:tcW w:w="5000" w:type="pct"/>
            <w:gridSpan w:val="15"/>
            <w:tcBorders>
              <w:top w:val="single" w:sz="4" w:space="0" w:color="auto"/>
              <w:left w:val="single" w:sz="4" w:space="0" w:color="auto"/>
              <w:bottom w:val="single" w:sz="4" w:space="0" w:color="auto"/>
              <w:right w:val="single" w:sz="4" w:space="0" w:color="auto"/>
            </w:tcBorders>
            <w:shd w:val="clear" w:color="000000" w:fill="FFFFFF"/>
            <w:vAlign w:val="bottom"/>
          </w:tcPr>
          <w:p w:rsidR="00B6436C" w:rsidRPr="00B6436C" w:rsidRDefault="00B6436C" w:rsidP="000434B0">
            <w:pPr>
              <w:jc w:val="both"/>
              <w:rPr>
                <w:rFonts w:eastAsia="Times New Roman"/>
                <w:b/>
                <w:bCs/>
                <w:color w:val="000000"/>
                <w:sz w:val="16"/>
                <w:szCs w:val="16"/>
              </w:rPr>
            </w:pPr>
            <w:r w:rsidRPr="00B6436C">
              <w:rPr>
                <w:rFonts w:eastAsia="Times New Roman"/>
                <w:b/>
                <w:bCs/>
                <w:color w:val="000000"/>
                <w:sz w:val="16"/>
                <w:szCs w:val="16"/>
              </w:rPr>
              <w:t>Quantidade de trabalhadores:</w:t>
            </w:r>
            <w:r w:rsidRPr="00B6436C">
              <w:rPr>
                <w:rFonts w:eastAsia="Times New Roman"/>
                <w:color w:val="000000"/>
                <w:sz w:val="16"/>
                <w:szCs w:val="16"/>
              </w:rPr>
              <w:t xml:space="preserve"> (P) Prevista no contrato; (C) Efetivamente contratada.</w:t>
            </w:r>
          </w:p>
        </w:tc>
      </w:tr>
      <w:tr w:rsidR="00B6436C" w:rsidRPr="00B6436C" w:rsidTr="00372924">
        <w:trPr>
          <w:trHeight w:val="20"/>
        </w:trPr>
        <w:tc>
          <w:tcPr>
            <w:tcW w:w="4387" w:type="pct"/>
            <w:gridSpan w:val="12"/>
            <w:tcBorders>
              <w:top w:val="single" w:sz="4" w:space="0" w:color="auto"/>
              <w:left w:val="nil"/>
              <w:bottom w:val="nil"/>
              <w:right w:val="nil"/>
            </w:tcBorders>
            <w:shd w:val="clear" w:color="000000" w:fill="FFFFFF"/>
            <w:vAlign w:val="bottom"/>
          </w:tcPr>
          <w:p w:rsidR="00B6436C" w:rsidRPr="00511CFD" w:rsidRDefault="00511CFD" w:rsidP="000434B0">
            <w:pPr>
              <w:jc w:val="both"/>
              <w:rPr>
                <w:rFonts w:eastAsia="Times New Roman"/>
                <w:bCs/>
                <w:color w:val="000000"/>
                <w:sz w:val="16"/>
                <w:szCs w:val="16"/>
              </w:rPr>
            </w:pPr>
            <w:r w:rsidRPr="00511CFD">
              <w:rPr>
                <w:rFonts w:eastAsia="Times New Roman"/>
                <w:bCs/>
                <w:color w:val="000000"/>
                <w:sz w:val="16"/>
                <w:szCs w:val="16"/>
              </w:rPr>
              <w:t>Fonte: PROAD</w:t>
            </w:r>
          </w:p>
        </w:tc>
        <w:tc>
          <w:tcPr>
            <w:tcW w:w="613" w:type="pct"/>
            <w:gridSpan w:val="3"/>
            <w:tcBorders>
              <w:top w:val="single" w:sz="4" w:space="0" w:color="auto"/>
              <w:left w:val="nil"/>
              <w:bottom w:val="nil"/>
              <w:right w:val="nil"/>
            </w:tcBorders>
            <w:shd w:val="clear" w:color="000000" w:fill="FFFFFF"/>
            <w:hideMark/>
          </w:tcPr>
          <w:p w:rsidR="00B6436C" w:rsidRPr="00B6436C" w:rsidRDefault="00B6436C" w:rsidP="000434B0">
            <w:pPr>
              <w:jc w:val="both"/>
              <w:rPr>
                <w:rFonts w:eastAsia="Times New Roman"/>
                <w:color w:val="000000"/>
                <w:sz w:val="16"/>
                <w:szCs w:val="16"/>
              </w:rPr>
            </w:pPr>
            <w:r w:rsidRPr="00B6436C">
              <w:rPr>
                <w:rFonts w:eastAsia="Times New Roman"/>
                <w:color w:val="000000"/>
                <w:sz w:val="16"/>
                <w:szCs w:val="16"/>
              </w:rPr>
              <w:t> </w:t>
            </w:r>
          </w:p>
        </w:tc>
      </w:tr>
    </w:tbl>
    <w:p w:rsidR="008F4F3A" w:rsidRDefault="008F4F3A" w:rsidP="00E870E5">
      <w:pPr>
        <w:pStyle w:val="Legenda"/>
        <w:keepNext/>
        <w:jc w:val="center"/>
      </w:pPr>
      <w:bookmarkStart w:id="182" w:name="_Toc414464149"/>
      <w:r>
        <w:t xml:space="preserve">Tabela </w:t>
      </w:r>
      <w:fldSimple w:instr=" SEQ Tabela \* ARABIC ">
        <w:r w:rsidR="004918B2">
          <w:rPr>
            <w:noProof/>
          </w:rPr>
          <w:t>49</w:t>
        </w:r>
      </w:fldSimple>
      <w:r>
        <w:t xml:space="preserve"> </w:t>
      </w:r>
      <w:r w:rsidRPr="00D14F67">
        <w:t>A.7.2.1 – Contratos de prestação de serviços de limpeza e higiene e vigilância</w:t>
      </w:r>
      <w:r>
        <w:t xml:space="preserve"> CMC</w:t>
      </w:r>
      <w:bookmarkEnd w:id="182"/>
    </w:p>
    <w:tbl>
      <w:tblPr>
        <w:tblW w:w="4627" w:type="pct"/>
        <w:tblInd w:w="30" w:type="dxa"/>
        <w:tblLayout w:type="fixed"/>
        <w:tblCellMar>
          <w:left w:w="70" w:type="dxa"/>
          <w:right w:w="70" w:type="dxa"/>
        </w:tblCellMar>
        <w:tblLook w:val="04A0" w:firstRow="1" w:lastRow="0" w:firstColumn="1" w:lastColumn="0" w:noHBand="0" w:noVBand="1"/>
      </w:tblPr>
      <w:tblGrid>
        <w:gridCol w:w="893"/>
        <w:gridCol w:w="849"/>
        <w:gridCol w:w="992"/>
        <w:gridCol w:w="1133"/>
        <w:gridCol w:w="2668"/>
        <w:gridCol w:w="166"/>
        <w:gridCol w:w="1085"/>
        <w:gridCol w:w="1088"/>
        <w:gridCol w:w="410"/>
        <w:gridCol w:w="407"/>
        <w:gridCol w:w="545"/>
        <w:gridCol w:w="545"/>
        <w:gridCol w:w="683"/>
        <w:gridCol w:w="543"/>
        <w:gridCol w:w="555"/>
      </w:tblGrid>
      <w:tr w:rsidR="008F4F3A" w:rsidRPr="00D656AF" w:rsidTr="008F4F3A">
        <w:trPr>
          <w:trHeight w:hRule="exact" w:val="227"/>
        </w:trPr>
        <w:tc>
          <w:tcPr>
            <w:tcW w:w="5000" w:type="pct"/>
            <w:gridSpan w:val="15"/>
            <w:tcBorders>
              <w:top w:val="single" w:sz="4" w:space="0" w:color="auto"/>
              <w:left w:val="single" w:sz="4" w:space="0" w:color="auto"/>
              <w:bottom w:val="single" w:sz="4" w:space="0" w:color="auto"/>
              <w:right w:val="single" w:sz="4" w:space="0" w:color="auto"/>
            </w:tcBorders>
            <w:shd w:val="clear" w:color="000000" w:fill="F2F2F2"/>
            <w:hideMark/>
          </w:tcPr>
          <w:p w:rsidR="008F4F3A" w:rsidRPr="00D656AF" w:rsidRDefault="008F4F3A" w:rsidP="008F4F3A">
            <w:pPr>
              <w:jc w:val="center"/>
              <w:rPr>
                <w:rFonts w:eastAsia="Times New Roman"/>
                <w:b/>
                <w:bCs/>
                <w:color w:val="000000"/>
                <w:sz w:val="16"/>
                <w:szCs w:val="16"/>
              </w:rPr>
            </w:pPr>
            <w:r w:rsidRPr="00D656AF">
              <w:rPr>
                <w:rFonts w:eastAsia="Times New Roman"/>
                <w:b/>
                <w:bCs/>
                <w:color w:val="000000"/>
                <w:sz w:val="16"/>
                <w:szCs w:val="16"/>
              </w:rPr>
              <w:t>Unidade Contratante</w:t>
            </w:r>
          </w:p>
        </w:tc>
      </w:tr>
      <w:tr w:rsidR="008F4F3A" w:rsidRPr="00D656AF" w:rsidTr="008F4F3A">
        <w:trPr>
          <w:trHeight w:hRule="exact" w:val="227"/>
        </w:trPr>
        <w:tc>
          <w:tcPr>
            <w:tcW w:w="5000" w:type="pct"/>
            <w:gridSpan w:val="15"/>
            <w:tcBorders>
              <w:top w:val="single" w:sz="4" w:space="0" w:color="auto"/>
              <w:left w:val="single" w:sz="4" w:space="0" w:color="auto"/>
              <w:bottom w:val="single" w:sz="4" w:space="0" w:color="auto"/>
              <w:right w:val="single" w:sz="4" w:space="0" w:color="auto"/>
            </w:tcBorders>
            <w:shd w:val="clear" w:color="000000" w:fill="FFFFFF"/>
            <w:hideMark/>
          </w:tcPr>
          <w:p w:rsidR="008F4F3A" w:rsidRPr="00D656AF" w:rsidRDefault="008F4F3A" w:rsidP="008F4F3A">
            <w:pPr>
              <w:jc w:val="both"/>
              <w:rPr>
                <w:rFonts w:eastAsia="Times New Roman"/>
                <w:b/>
                <w:bCs/>
                <w:color w:val="000000"/>
                <w:sz w:val="16"/>
                <w:szCs w:val="16"/>
              </w:rPr>
            </w:pPr>
            <w:r w:rsidRPr="00D656AF">
              <w:rPr>
                <w:rFonts w:eastAsia="Times New Roman"/>
                <w:b/>
                <w:bCs/>
                <w:color w:val="000000"/>
                <w:sz w:val="16"/>
                <w:szCs w:val="16"/>
              </w:rPr>
              <w:t xml:space="preserve">Nome: </w:t>
            </w:r>
            <w:r w:rsidRPr="00D656AF">
              <w:rPr>
                <w:rFonts w:eastAsia="Times New Roman"/>
                <w:bCs/>
                <w:color w:val="000000"/>
                <w:sz w:val="16"/>
                <w:szCs w:val="16"/>
              </w:rPr>
              <w:t>Instituto Federal de Educação, Ciência e Tecnologia do Amazonas/Campus Manaus Centro</w:t>
            </w:r>
          </w:p>
        </w:tc>
      </w:tr>
      <w:tr w:rsidR="008F4F3A" w:rsidRPr="00D656AF" w:rsidTr="008F4F3A">
        <w:trPr>
          <w:trHeight w:hRule="exact" w:val="227"/>
        </w:trPr>
        <w:tc>
          <w:tcPr>
            <w:tcW w:w="2601" w:type="pct"/>
            <w:gridSpan w:val="5"/>
            <w:tcBorders>
              <w:top w:val="single" w:sz="4" w:space="0" w:color="auto"/>
              <w:left w:val="single" w:sz="4" w:space="0" w:color="auto"/>
              <w:bottom w:val="single" w:sz="4" w:space="0" w:color="auto"/>
              <w:right w:val="single" w:sz="4" w:space="0" w:color="auto"/>
            </w:tcBorders>
            <w:shd w:val="clear" w:color="000000" w:fill="FFFFFF"/>
            <w:hideMark/>
          </w:tcPr>
          <w:p w:rsidR="008F4F3A" w:rsidRPr="00D656AF" w:rsidRDefault="008F4F3A" w:rsidP="008F4F3A">
            <w:pPr>
              <w:jc w:val="both"/>
              <w:rPr>
                <w:rFonts w:eastAsia="Times New Roman"/>
                <w:b/>
                <w:bCs/>
                <w:color w:val="000000"/>
                <w:sz w:val="16"/>
                <w:szCs w:val="16"/>
              </w:rPr>
            </w:pPr>
            <w:r w:rsidRPr="00D656AF">
              <w:rPr>
                <w:rFonts w:eastAsia="Times New Roman"/>
                <w:b/>
                <w:bCs/>
                <w:color w:val="000000"/>
                <w:sz w:val="16"/>
                <w:szCs w:val="16"/>
              </w:rPr>
              <w:t xml:space="preserve">UG/Gestão: </w:t>
            </w:r>
            <w:r w:rsidRPr="00D656AF">
              <w:rPr>
                <w:rFonts w:eastAsia="Times New Roman"/>
                <w:bCs/>
                <w:color w:val="000000"/>
                <w:sz w:val="16"/>
                <w:szCs w:val="16"/>
              </w:rPr>
              <w:t>158445/26403</w:t>
            </w:r>
          </w:p>
        </w:tc>
        <w:tc>
          <w:tcPr>
            <w:tcW w:w="2399" w:type="pct"/>
            <w:gridSpan w:val="10"/>
            <w:tcBorders>
              <w:top w:val="single" w:sz="4" w:space="0" w:color="auto"/>
              <w:left w:val="single" w:sz="4" w:space="0" w:color="auto"/>
              <w:bottom w:val="single" w:sz="4" w:space="0" w:color="auto"/>
              <w:right w:val="single" w:sz="4" w:space="0" w:color="auto"/>
            </w:tcBorders>
            <w:shd w:val="clear" w:color="000000" w:fill="FFFFFF"/>
            <w:vAlign w:val="bottom"/>
            <w:hideMark/>
          </w:tcPr>
          <w:p w:rsidR="008F4F3A" w:rsidRPr="00D656AF" w:rsidRDefault="008F4F3A" w:rsidP="008F4F3A">
            <w:pPr>
              <w:jc w:val="both"/>
              <w:rPr>
                <w:rFonts w:eastAsia="Times New Roman"/>
                <w:b/>
                <w:bCs/>
                <w:color w:val="000000"/>
                <w:sz w:val="16"/>
                <w:szCs w:val="16"/>
              </w:rPr>
            </w:pPr>
            <w:r w:rsidRPr="00D656AF">
              <w:rPr>
                <w:rFonts w:eastAsia="Times New Roman"/>
                <w:b/>
                <w:bCs/>
                <w:color w:val="000000"/>
                <w:sz w:val="16"/>
                <w:szCs w:val="16"/>
              </w:rPr>
              <w:t>CNPJ: 10.792928/0005-33</w:t>
            </w:r>
          </w:p>
        </w:tc>
      </w:tr>
      <w:tr w:rsidR="008F4F3A" w:rsidRPr="00D656AF" w:rsidTr="008F4F3A">
        <w:trPr>
          <w:trHeight w:hRule="exact" w:val="227"/>
        </w:trPr>
        <w:tc>
          <w:tcPr>
            <w:tcW w:w="5000" w:type="pct"/>
            <w:gridSpan w:val="15"/>
            <w:tcBorders>
              <w:top w:val="single" w:sz="4" w:space="0" w:color="auto"/>
              <w:left w:val="single" w:sz="4" w:space="0" w:color="auto"/>
              <w:bottom w:val="single" w:sz="4" w:space="0" w:color="auto"/>
              <w:right w:val="single" w:sz="4" w:space="0" w:color="auto"/>
            </w:tcBorders>
            <w:shd w:val="clear" w:color="000000" w:fill="F2F2F2"/>
            <w:vAlign w:val="bottom"/>
            <w:hideMark/>
          </w:tcPr>
          <w:p w:rsidR="008F4F3A" w:rsidRPr="00D656AF" w:rsidRDefault="008F4F3A" w:rsidP="008F4F3A">
            <w:pPr>
              <w:jc w:val="center"/>
              <w:rPr>
                <w:rFonts w:eastAsia="Times New Roman"/>
                <w:b/>
                <w:bCs/>
                <w:color w:val="000000"/>
                <w:sz w:val="16"/>
                <w:szCs w:val="16"/>
              </w:rPr>
            </w:pPr>
            <w:r w:rsidRPr="00D656AF">
              <w:rPr>
                <w:rFonts w:eastAsia="Times New Roman"/>
                <w:b/>
                <w:bCs/>
                <w:color w:val="000000"/>
                <w:sz w:val="16"/>
                <w:szCs w:val="16"/>
              </w:rPr>
              <w:t>Informações sobre os Contratos</w:t>
            </w:r>
          </w:p>
        </w:tc>
      </w:tr>
      <w:tr w:rsidR="008F4F3A" w:rsidRPr="00D656AF" w:rsidTr="00E94541">
        <w:trPr>
          <w:trHeight w:val="20"/>
        </w:trPr>
        <w:tc>
          <w:tcPr>
            <w:tcW w:w="355"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8F4F3A" w:rsidRPr="00D656AF" w:rsidRDefault="008F4F3A" w:rsidP="008F4F3A">
            <w:pPr>
              <w:jc w:val="center"/>
              <w:rPr>
                <w:rFonts w:eastAsia="Times New Roman"/>
                <w:b/>
                <w:bCs/>
                <w:color w:val="000000"/>
                <w:sz w:val="16"/>
                <w:szCs w:val="16"/>
              </w:rPr>
            </w:pPr>
            <w:r w:rsidRPr="00D656AF">
              <w:rPr>
                <w:rFonts w:eastAsia="Times New Roman"/>
                <w:b/>
                <w:bCs/>
                <w:color w:val="000000"/>
                <w:sz w:val="16"/>
                <w:szCs w:val="16"/>
              </w:rPr>
              <w:t>Ano do Contrato</w:t>
            </w:r>
          </w:p>
        </w:tc>
        <w:tc>
          <w:tcPr>
            <w:tcW w:w="338"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8F4F3A" w:rsidRPr="00D656AF" w:rsidRDefault="008F4F3A" w:rsidP="008F4F3A">
            <w:pPr>
              <w:jc w:val="center"/>
              <w:rPr>
                <w:rFonts w:eastAsia="Times New Roman"/>
                <w:b/>
                <w:bCs/>
                <w:color w:val="000000"/>
                <w:sz w:val="16"/>
                <w:szCs w:val="16"/>
              </w:rPr>
            </w:pPr>
            <w:r w:rsidRPr="00D656AF">
              <w:rPr>
                <w:rFonts w:eastAsia="Times New Roman"/>
                <w:b/>
                <w:bCs/>
                <w:color w:val="000000"/>
                <w:sz w:val="16"/>
                <w:szCs w:val="16"/>
              </w:rPr>
              <w:t>Área</w:t>
            </w:r>
          </w:p>
        </w:tc>
        <w:tc>
          <w:tcPr>
            <w:tcW w:w="395"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8F4F3A" w:rsidRPr="00D656AF" w:rsidRDefault="008F4F3A" w:rsidP="008F4F3A">
            <w:pPr>
              <w:jc w:val="center"/>
              <w:rPr>
                <w:rFonts w:eastAsia="Times New Roman"/>
                <w:b/>
                <w:bCs/>
                <w:color w:val="000000"/>
                <w:sz w:val="16"/>
                <w:szCs w:val="16"/>
              </w:rPr>
            </w:pPr>
            <w:r w:rsidRPr="00D656AF">
              <w:rPr>
                <w:rFonts w:eastAsia="Times New Roman"/>
                <w:b/>
                <w:bCs/>
                <w:color w:val="000000"/>
                <w:sz w:val="16"/>
                <w:szCs w:val="16"/>
              </w:rPr>
              <w:t>Natureza</w:t>
            </w:r>
          </w:p>
        </w:tc>
        <w:tc>
          <w:tcPr>
            <w:tcW w:w="451"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8F4F3A" w:rsidRPr="00D656AF" w:rsidRDefault="008F4F3A" w:rsidP="008F4F3A">
            <w:pPr>
              <w:jc w:val="center"/>
              <w:rPr>
                <w:rFonts w:eastAsia="Times New Roman"/>
                <w:b/>
                <w:bCs/>
                <w:color w:val="000000"/>
                <w:sz w:val="16"/>
                <w:szCs w:val="16"/>
              </w:rPr>
            </w:pPr>
            <w:r w:rsidRPr="00D656AF">
              <w:rPr>
                <w:rFonts w:eastAsia="Times New Roman"/>
                <w:b/>
                <w:bCs/>
                <w:color w:val="000000"/>
                <w:sz w:val="16"/>
                <w:szCs w:val="16"/>
              </w:rPr>
              <w:t>Identificação do Contrato</w:t>
            </w:r>
          </w:p>
        </w:tc>
        <w:tc>
          <w:tcPr>
            <w:tcW w:w="1128"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8F4F3A" w:rsidRPr="00D656AF" w:rsidRDefault="008F4F3A" w:rsidP="008F4F3A">
            <w:pPr>
              <w:jc w:val="center"/>
              <w:rPr>
                <w:rFonts w:eastAsia="Times New Roman"/>
                <w:b/>
                <w:bCs/>
                <w:color w:val="000000"/>
                <w:sz w:val="16"/>
                <w:szCs w:val="16"/>
              </w:rPr>
            </w:pPr>
            <w:r w:rsidRPr="00D656AF">
              <w:rPr>
                <w:rFonts w:eastAsia="Times New Roman"/>
                <w:b/>
                <w:bCs/>
                <w:color w:val="000000"/>
                <w:sz w:val="16"/>
                <w:szCs w:val="16"/>
              </w:rPr>
              <w:t>Empresa Contratada</w:t>
            </w:r>
            <w:r w:rsidRPr="00D656AF">
              <w:rPr>
                <w:rFonts w:eastAsia="Times New Roman"/>
                <w:b/>
                <w:bCs/>
                <w:color w:val="000000"/>
                <w:sz w:val="16"/>
                <w:szCs w:val="16"/>
              </w:rPr>
              <w:br/>
              <w:t>(CNPJ)</w:t>
            </w:r>
          </w:p>
        </w:tc>
        <w:tc>
          <w:tcPr>
            <w:tcW w:w="865"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8F4F3A" w:rsidRPr="00D656AF" w:rsidRDefault="008F4F3A" w:rsidP="008F4F3A">
            <w:pPr>
              <w:jc w:val="center"/>
              <w:rPr>
                <w:rFonts w:eastAsia="Times New Roman"/>
                <w:b/>
                <w:bCs/>
                <w:color w:val="000000"/>
                <w:sz w:val="16"/>
                <w:szCs w:val="16"/>
              </w:rPr>
            </w:pPr>
            <w:r w:rsidRPr="00D656AF">
              <w:rPr>
                <w:rFonts w:eastAsia="Times New Roman"/>
                <w:b/>
                <w:bCs/>
                <w:color w:val="000000"/>
                <w:sz w:val="16"/>
                <w:szCs w:val="16"/>
              </w:rPr>
              <w:t>Período Contratual de Execução das Atividades Contratadas</w:t>
            </w:r>
          </w:p>
        </w:tc>
        <w:tc>
          <w:tcPr>
            <w:tcW w:w="1247" w:type="pct"/>
            <w:gridSpan w:val="6"/>
            <w:tcBorders>
              <w:top w:val="single" w:sz="4" w:space="0" w:color="auto"/>
              <w:left w:val="single" w:sz="4" w:space="0" w:color="auto"/>
              <w:bottom w:val="single" w:sz="4" w:space="0" w:color="auto"/>
              <w:right w:val="single" w:sz="4" w:space="0" w:color="auto"/>
            </w:tcBorders>
            <w:shd w:val="clear" w:color="000000" w:fill="F2F2F2"/>
            <w:vAlign w:val="center"/>
            <w:hideMark/>
          </w:tcPr>
          <w:p w:rsidR="008F4F3A" w:rsidRPr="00D656AF" w:rsidRDefault="008F4F3A" w:rsidP="008F4F3A">
            <w:pPr>
              <w:jc w:val="center"/>
              <w:rPr>
                <w:rFonts w:eastAsia="Times New Roman"/>
                <w:b/>
                <w:bCs/>
                <w:color w:val="000000"/>
                <w:sz w:val="16"/>
                <w:szCs w:val="16"/>
              </w:rPr>
            </w:pPr>
            <w:r w:rsidRPr="00D656AF">
              <w:rPr>
                <w:rFonts w:eastAsia="Times New Roman"/>
                <w:b/>
                <w:bCs/>
                <w:color w:val="000000"/>
                <w:sz w:val="16"/>
                <w:szCs w:val="16"/>
              </w:rPr>
              <w:t>Nível de Escolaridade Exigido dos Trabalhadores Contratados</w:t>
            </w:r>
          </w:p>
        </w:tc>
        <w:tc>
          <w:tcPr>
            <w:tcW w:w="220" w:type="pct"/>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8F4F3A" w:rsidRPr="00D656AF" w:rsidRDefault="008F4F3A" w:rsidP="008F4F3A">
            <w:pPr>
              <w:jc w:val="center"/>
              <w:rPr>
                <w:rFonts w:eastAsia="Times New Roman"/>
                <w:b/>
                <w:bCs/>
                <w:color w:val="000000"/>
                <w:sz w:val="16"/>
                <w:szCs w:val="16"/>
              </w:rPr>
            </w:pPr>
            <w:r w:rsidRPr="00D656AF">
              <w:rPr>
                <w:rFonts w:eastAsia="Times New Roman"/>
                <w:b/>
                <w:bCs/>
                <w:color w:val="000000"/>
                <w:sz w:val="16"/>
                <w:szCs w:val="16"/>
              </w:rPr>
              <w:t>Sit.</w:t>
            </w:r>
          </w:p>
        </w:tc>
      </w:tr>
      <w:tr w:rsidR="008F4F3A" w:rsidRPr="00D656AF" w:rsidTr="00E94541">
        <w:trPr>
          <w:trHeight w:hRule="exact" w:val="227"/>
        </w:trPr>
        <w:tc>
          <w:tcPr>
            <w:tcW w:w="355" w:type="pct"/>
            <w:vMerge/>
            <w:tcBorders>
              <w:top w:val="single" w:sz="4" w:space="0" w:color="auto"/>
              <w:left w:val="single" w:sz="4" w:space="0" w:color="auto"/>
              <w:bottom w:val="single" w:sz="4" w:space="0" w:color="auto"/>
              <w:right w:val="single" w:sz="4" w:space="0" w:color="auto"/>
            </w:tcBorders>
            <w:vAlign w:val="center"/>
            <w:hideMark/>
          </w:tcPr>
          <w:p w:rsidR="008F4F3A" w:rsidRPr="00D656AF" w:rsidRDefault="008F4F3A" w:rsidP="008F4F3A">
            <w:pPr>
              <w:jc w:val="both"/>
              <w:rPr>
                <w:rFonts w:eastAsia="Times New Roman"/>
                <w:b/>
                <w:bCs/>
                <w:color w:val="000000"/>
                <w:sz w:val="16"/>
                <w:szCs w:val="16"/>
              </w:rPr>
            </w:pPr>
          </w:p>
        </w:tc>
        <w:tc>
          <w:tcPr>
            <w:tcW w:w="338" w:type="pct"/>
            <w:vMerge/>
            <w:tcBorders>
              <w:top w:val="single" w:sz="4" w:space="0" w:color="auto"/>
              <w:left w:val="single" w:sz="4" w:space="0" w:color="auto"/>
              <w:bottom w:val="single" w:sz="4" w:space="0" w:color="auto"/>
              <w:right w:val="single" w:sz="4" w:space="0" w:color="auto"/>
            </w:tcBorders>
            <w:vAlign w:val="center"/>
            <w:hideMark/>
          </w:tcPr>
          <w:p w:rsidR="008F4F3A" w:rsidRPr="00D656AF" w:rsidRDefault="008F4F3A" w:rsidP="008F4F3A">
            <w:pPr>
              <w:jc w:val="both"/>
              <w:rPr>
                <w:rFonts w:eastAsia="Times New Roman"/>
                <w:b/>
                <w:bCs/>
                <w:color w:val="000000"/>
                <w:sz w:val="16"/>
                <w:szCs w:val="16"/>
              </w:rPr>
            </w:pPr>
          </w:p>
        </w:tc>
        <w:tc>
          <w:tcPr>
            <w:tcW w:w="395" w:type="pct"/>
            <w:vMerge/>
            <w:tcBorders>
              <w:top w:val="single" w:sz="4" w:space="0" w:color="auto"/>
              <w:left w:val="single" w:sz="4" w:space="0" w:color="auto"/>
              <w:bottom w:val="single" w:sz="4" w:space="0" w:color="auto"/>
              <w:right w:val="single" w:sz="4" w:space="0" w:color="auto"/>
            </w:tcBorders>
            <w:vAlign w:val="center"/>
            <w:hideMark/>
          </w:tcPr>
          <w:p w:rsidR="008F4F3A" w:rsidRPr="00D656AF" w:rsidRDefault="008F4F3A" w:rsidP="008F4F3A">
            <w:pPr>
              <w:jc w:val="both"/>
              <w:rPr>
                <w:rFonts w:eastAsia="Times New Roman"/>
                <w:b/>
                <w:bCs/>
                <w:color w:val="000000"/>
                <w:sz w:val="16"/>
                <w:szCs w:val="16"/>
              </w:rPr>
            </w:pPr>
          </w:p>
        </w:tc>
        <w:tc>
          <w:tcPr>
            <w:tcW w:w="451" w:type="pct"/>
            <w:vMerge/>
            <w:tcBorders>
              <w:top w:val="single" w:sz="4" w:space="0" w:color="auto"/>
              <w:left w:val="single" w:sz="4" w:space="0" w:color="auto"/>
              <w:bottom w:val="single" w:sz="4" w:space="0" w:color="auto"/>
              <w:right w:val="single" w:sz="4" w:space="0" w:color="auto"/>
            </w:tcBorders>
            <w:vAlign w:val="center"/>
            <w:hideMark/>
          </w:tcPr>
          <w:p w:rsidR="008F4F3A" w:rsidRPr="00D656AF" w:rsidRDefault="008F4F3A" w:rsidP="008F4F3A">
            <w:pPr>
              <w:jc w:val="both"/>
              <w:rPr>
                <w:rFonts w:eastAsia="Times New Roman"/>
                <w:b/>
                <w:bCs/>
                <w:color w:val="000000"/>
                <w:sz w:val="16"/>
                <w:szCs w:val="16"/>
              </w:rPr>
            </w:pPr>
          </w:p>
        </w:tc>
        <w:tc>
          <w:tcPr>
            <w:tcW w:w="1128" w:type="pct"/>
            <w:gridSpan w:val="2"/>
            <w:vMerge/>
            <w:tcBorders>
              <w:top w:val="single" w:sz="4" w:space="0" w:color="auto"/>
              <w:left w:val="single" w:sz="4" w:space="0" w:color="auto"/>
              <w:bottom w:val="single" w:sz="4" w:space="0" w:color="auto"/>
              <w:right w:val="single" w:sz="4" w:space="0" w:color="auto"/>
            </w:tcBorders>
            <w:vAlign w:val="center"/>
            <w:hideMark/>
          </w:tcPr>
          <w:p w:rsidR="008F4F3A" w:rsidRPr="00D656AF" w:rsidRDefault="008F4F3A" w:rsidP="008F4F3A">
            <w:pPr>
              <w:jc w:val="both"/>
              <w:rPr>
                <w:rFonts w:eastAsia="Times New Roman"/>
                <w:b/>
                <w:bCs/>
                <w:color w:val="000000"/>
                <w:sz w:val="16"/>
                <w:szCs w:val="16"/>
              </w:rPr>
            </w:pPr>
          </w:p>
        </w:tc>
        <w:tc>
          <w:tcPr>
            <w:tcW w:w="865" w:type="pct"/>
            <w:gridSpan w:val="2"/>
            <w:vMerge/>
            <w:tcBorders>
              <w:top w:val="single" w:sz="4" w:space="0" w:color="auto"/>
              <w:left w:val="single" w:sz="4" w:space="0" w:color="auto"/>
              <w:bottom w:val="single" w:sz="4" w:space="0" w:color="auto"/>
              <w:right w:val="single" w:sz="4" w:space="0" w:color="auto"/>
            </w:tcBorders>
            <w:vAlign w:val="center"/>
            <w:hideMark/>
          </w:tcPr>
          <w:p w:rsidR="008F4F3A" w:rsidRPr="00D656AF" w:rsidRDefault="008F4F3A" w:rsidP="008F4F3A">
            <w:pPr>
              <w:jc w:val="both"/>
              <w:rPr>
                <w:rFonts w:eastAsia="Times New Roman"/>
                <w:b/>
                <w:bCs/>
                <w:color w:val="000000"/>
                <w:sz w:val="16"/>
                <w:szCs w:val="16"/>
              </w:rPr>
            </w:pPr>
          </w:p>
        </w:tc>
        <w:tc>
          <w:tcPr>
            <w:tcW w:w="325"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8F4F3A" w:rsidRPr="00D656AF" w:rsidRDefault="008F4F3A" w:rsidP="008F4F3A">
            <w:pPr>
              <w:jc w:val="center"/>
              <w:rPr>
                <w:rFonts w:eastAsia="Times New Roman"/>
                <w:b/>
                <w:bCs/>
                <w:color w:val="000000"/>
                <w:sz w:val="16"/>
                <w:szCs w:val="16"/>
              </w:rPr>
            </w:pPr>
            <w:r w:rsidRPr="00D656AF">
              <w:rPr>
                <w:rFonts w:eastAsia="Times New Roman"/>
                <w:b/>
                <w:bCs/>
                <w:color w:val="000000"/>
                <w:sz w:val="16"/>
                <w:szCs w:val="16"/>
              </w:rPr>
              <w:t>F</w:t>
            </w:r>
          </w:p>
        </w:tc>
        <w:tc>
          <w:tcPr>
            <w:tcW w:w="434"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8F4F3A" w:rsidRPr="00D656AF" w:rsidRDefault="008F4F3A" w:rsidP="008F4F3A">
            <w:pPr>
              <w:jc w:val="center"/>
              <w:rPr>
                <w:rFonts w:eastAsia="Times New Roman"/>
                <w:b/>
                <w:bCs/>
                <w:color w:val="000000"/>
                <w:sz w:val="16"/>
                <w:szCs w:val="16"/>
              </w:rPr>
            </w:pPr>
            <w:r w:rsidRPr="00D656AF">
              <w:rPr>
                <w:rFonts w:eastAsia="Times New Roman"/>
                <w:b/>
                <w:bCs/>
                <w:color w:val="000000"/>
                <w:sz w:val="16"/>
                <w:szCs w:val="16"/>
              </w:rPr>
              <w:t>M</w:t>
            </w:r>
          </w:p>
        </w:tc>
        <w:tc>
          <w:tcPr>
            <w:tcW w:w="488"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8F4F3A" w:rsidRPr="00D656AF" w:rsidRDefault="008F4F3A" w:rsidP="008F4F3A">
            <w:pPr>
              <w:jc w:val="center"/>
              <w:rPr>
                <w:rFonts w:eastAsia="Times New Roman"/>
                <w:b/>
                <w:bCs/>
                <w:color w:val="000000"/>
                <w:sz w:val="16"/>
                <w:szCs w:val="16"/>
              </w:rPr>
            </w:pPr>
            <w:r w:rsidRPr="00D656AF">
              <w:rPr>
                <w:rFonts w:eastAsia="Times New Roman"/>
                <w:b/>
                <w:bCs/>
                <w:color w:val="000000"/>
                <w:sz w:val="16"/>
                <w:szCs w:val="16"/>
              </w:rPr>
              <w:t>S</w:t>
            </w:r>
          </w:p>
        </w:tc>
        <w:tc>
          <w:tcPr>
            <w:tcW w:w="220" w:type="pct"/>
            <w:vMerge/>
            <w:tcBorders>
              <w:top w:val="single" w:sz="4" w:space="0" w:color="auto"/>
              <w:left w:val="single" w:sz="4" w:space="0" w:color="auto"/>
              <w:bottom w:val="single" w:sz="4" w:space="0" w:color="auto"/>
              <w:right w:val="single" w:sz="4" w:space="0" w:color="auto"/>
            </w:tcBorders>
            <w:vAlign w:val="center"/>
            <w:hideMark/>
          </w:tcPr>
          <w:p w:rsidR="008F4F3A" w:rsidRPr="00D656AF" w:rsidRDefault="008F4F3A" w:rsidP="008F4F3A">
            <w:pPr>
              <w:jc w:val="both"/>
              <w:rPr>
                <w:rFonts w:eastAsia="Times New Roman"/>
                <w:b/>
                <w:bCs/>
                <w:color w:val="000000"/>
                <w:sz w:val="16"/>
                <w:szCs w:val="16"/>
              </w:rPr>
            </w:pPr>
          </w:p>
        </w:tc>
      </w:tr>
      <w:tr w:rsidR="008F4F3A" w:rsidRPr="00D656AF" w:rsidTr="00E94541">
        <w:trPr>
          <w:trHeight w:hRule="exact" w:val="227"/>
        </w:trPr>
        <w:tc>
          <w:tcPr>
            <w:tcW w:w="355" w:type="pct"/>
            <w:vMerge/>
            <w:tcBorders>
              <w:top w:val="single" w:sz="4" w:space="0" w:color="auto"/>
              <w:left w:val="single" w:sz="4" w:space="0" w:color="auto"/>
              <w:bottom w:val="single" w:sz="4" w:space="0" w:color="auto"/>
              <w:right w:val="single" w:sz="4" w:space="0" w:color="auto"/>
            </w:tcBorders>
            <w:vAlign w:val="center"/>
            <w:hideMark/>
          </w:tcPr>
          <w:p w:rsidR="008F4F3A" w:rsidRPr="00D656AF" w:rsidRDefault="008F4F3A" w:rsidP="008F4F3A">
            <w:pPr>
              <w:jc w:val="both"/>
              <w:rPr>
                <w:rFonts w:eastAsia="Times New Roman"/>
                <w:b/>
                <w:bCs/>
                <w:color w:val="000000"/>
                <w:sz w:val="16"/>
                <w:szCs w:val="16"/>
              </w:rPr>
            </w:pPr>
          </w:p>
        </w:tc>
        <w:tc>
          <w:tcPr>
            <w:tcW w:w="338" w:type="pct"/>
            <w:vMerge/>
            <w:tcBorders>
              <w:top w:val="single" w:sz="4" w:space="0" w:color="auto"/>
              <w:left w:val="single" w:sz="4" w:space="0" w:color="auto"/>
              <w:bottom w:val="single" w:sz="4" w:space="0" w:color="auto"/>
              <w:right w:val="single" w:sz="4" w:space="0" w:color="auto"/>
            </w:tcBorders>
            <w:vAlign w:val="center"/>
            <w:hideMark/>
          </w:tcPr>
          <w:p w:rsidR="008F4F3A" w:rsidRPr="00D656AF" w:rsidRDefault="008F4F3A" w:rsidP="008F4F3A">
            <w:pPr>
              <w:jc w:val="both"/>
              <w:rPr>
                <w:rFonts w:eastAsia="Times New Roman"/>
                <w:b/>
                <w:bCs/>
                <w:color w:val="000000"/>
                <w:sz w:val="16"/>
                <w:szCs w:val="16"/>
              </w:rPr>
            </w:pPr>
          </w:p>
        </w:tc>
        <w:tc>
          <w:tcPr>
            <w:tcW w:w="395" w:type="pct"/>
            <w:vMerge/>
            <w:tcBorders>
              <w:top w:val="single" w:sz="4" w:space="0" w:color="auto"/>
              <w:left w:val="single" w:sz="4" w:space="0" w:color="auto"/>
              <w:bottom w:val="single" w:sz="4" w:space="0" w:color="auto"/>
              <w:right w:val="single" w:sz="4" w:space="0" w:color="auto"/>
            </w:tcBorders>
            <w:vAlign w:val="center"/>
            <w:hideMark/>
          </w:tcPr>
          <w:p w:rsidR="008F4F3A" w:rsidRPr="00D656AF" w:rsidRDefault="008F4F3A" w:rsidP="008F4F3A">
            <w:pPr>
              <w:jc w:val="both"/>
              <w:rPr>
                <w:rFonts w:eastAsia="Times New Roman"/>
                <w:b/>
                <w:bCs/>
                <w:color w:val="000000"/>
                <w:sz w:val="16"/>
                <w:szCs w:val="16"/>
              </w:rPr>
            </w:pPr>
          </w:p>
        </w:tc>
        <w:tc>
          <w:tcPr>
            <w:tcW w:w="451" w:type="pct"/>
            <w:vMerge/>
            <w:tcBorders>
              <w:top w:val="single" w:sz="4" w:space="0" w:color="auto"/>
              <w:left w:val="single" w:sz="4" w:space="0" w:color="auto"/>
              <w:bottom w:val="single" w:sz="4" w:space="0" w:color="auto"/>
              <w:right w:val="single" w:sz="4" w:space="0" w:color="auto"/>
            </w:tcBorders>
            <w:vAlign w:val="center"/>
            <w:hideMark/>
          </w:tcPr>
          <w:p w:rsidR="008F4F3A" w:rsidRPr="00D656AF" w:rsidRDefault="008F4F3A" w:rsidP="008F4F3A">
            <w:pPr>
              <w:jc w:val="both"/>
              <w:rPr>
                <w:rFonts w:eastAsia="Times New Roman"/>
                <w:b/>
                <w:bCs/>
                <w:color w:val="000000"/>
                <w:sz w:val="16"/>
                <w:szCs w:val="16"/>
              </w:rPr>
            </w:pPr>
          </w:p>
        </w:tc>
        <w:tc>
          <w:tcPr>
            <w:tcW w:w="1128" w:type="pct"/>
            <w:gridSpan w:val="2"/>
            <w:vMerge/>
            <w:tcBorders>
              <w:top w:val="single" w:sz="4" w:space="0" w:color="auto"/>
              <w:left w:val="single" w:sz="4" w:space="0" w:color="auto"/>
              <w:bottom w:val="single" w:sz="4" w:space="0" w:color="auto"/>
              <w:right w:val="single" w:sz="4" w:space="0" w:color="auto"/>
            </w:tcBorders>
            <w:vAlign w:val="center"/>
            <w:hideMark/>
          </w:tcPr>
          <w:p w:rsidR="008F4F3A" w:rsidRPr="00D656AF" w:rsidRDefault="008F4F3A" w:rsidP="008F4F3A">
            <w:pPr>
              <w:jc w:val="both"/>
              <w:rPr>
                <w:rFonts w:eastAsia="Times New Roman"/>
                <w:b/>
                <w:bCs/>
                <w:color w:val="000000"/>
                <w:sz w:val="16"/>
                <w:szCs w:val="16"/>
              </w:rPr>
            </w:pPr>
          </w:p>
        </w:tc>
        <w:tc>
          <w:tcPr>
            <w:tcW w:w="432"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8F4F3A" w:rsidRPr="00D656AF" w:rsidRDefault="008F4F3A" w:rsidP="008F4F3A">
            <w:pPr>
              <w:jc w:val="center"/>
              <w:rPr>
                <w:rFonts w:eastAsia="Times New Roman"/>
                <w:b/>
                <w:bCs/>
                <w:color w:val="000000"/>
                <w:sz w:val="16"/>
                <w:szCs w:val="16"/>
              </w:rPr>
            </w:pPr>
            <w:r w:rsidRPr="00D656AF">
              <w:rPr>
                <w:rFonts w:eastAsia="Times New Roman"/>
                <w:b/>
                <w:bCs/>
                <w:color w:val="000000"/>
                <w:sz w:val="16"/>
                <w:szCs w:val="16"/>
              </w:rPr>
              <w:t>Início</w:t>
            </w:r>
          </w:p>
        </w:tc>
        <w:tc>
          <w:tcPr>
            <w:tcW w:w="433"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8F4F3A" w:rsidRPr="00D656AF" w:rsidRDefault="008F4F3A" w:rsidP="008F4F3A">
            <w:pPr>
              <w:jc w:val="center"/>
              <w:rPr>
                <w:rFonts w:eastAsia="Times New Roman"/>
                <w:b/>
                <w:bCs/>
                <w:color w:val="000000"/>
                <w:sz w:val="16"/>
                <w:szCs w:val="16"/>
              </w:rPr>
            </w:pPr>
            <w:r w:rsidRPr="00D656AF">
              <w:rPr>
                <w:rFonts w:eastAsia="Times New Roman"/>
                <w:b/>
                <w:bCs/>
                <w:color w:val="000000"/>
                <w:sz w:val="16"/>
                <w:szCs w:val="16"/>
              </w:rPr>
              <w:t>Fim</w:t>
            </w:r>
          </w:p>
        </w:tc>
        <w:tc>
          <w:tcPr>
            <w:tcW w:w="163"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8F4F3A" w:rsidRPr="00D656AF" w:rsidRDefault="008F4F3A" w:rsidP="008F4F3A">
            <w:pPr>
              <w:jc w:val="center"/>
              <w:rPr>
                <w:rFonts w:eastAsia="Times New Roman"/>
                <w:b/>
                <w:bCs/>
                <w:color w:val="000000"/>
                <w:sz w:val="16"/>
                <w:szCs w:val="16"/>
              </w:rPr>
            </w:pPr>
            <w:r w:rsidRPr="00D656AF">
              <w:rPr>
                <w:rFonts w:eastAsia="Times New Roman"/>
                <w:b/>
                <w:bCs/>
                <w:color w:val="000000"/>
                <w:sz w:val="16"/>
                <w:szCs w:val="16"/>
              </w:rPr>
              <w:t>P</w:t>
            </w:r>
          </w:p>
        </w:tc>
        <w:tc>
          <w:tcPr>
            <w:tcW w:w="162"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8F4F3A" w:rsidRPr="00D656AF" w:rsidRDefault="008F4F3A" w:rsidP="008F4F3A">
            <w:pPr>
              <w:jc w:val="center"/>
              <w:rPr>
                <w:rFonts w:eastAsia="Times New Roman"/>
                <w:b/>
                <w:bCs/>
                <w:color w:val="000000"/>
                <w:sz w:val="16"/>
                <w:szCs w:val="16"/>
              </w:rPr>
            </w:pPr>
            <w:r w:rsidRPr="00D656AF">
              <w:rPr>
                <w:rFonts w:eastAsia="Times New Roman"/>
                <w:b/>
                <w:bCs/>
                <w:color w:val="000000"/>
                <w:sz w:val="16"/>
                <w:szCs w:val="16"/>
              </w:rPr>
              <w:t>C</w:t>
            </w:r>
          </w:p>
        </w:tc>
        <w:tc>
          <w:tcPr>
            <w:tcW w:w="217"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8F4F3A" w:rsidRPr="00D656AF" w:rsidRDefault="008F4F3A" w:rsidP="008F4F3A">
            <w:pPr>
              <w:jc w:val="center"/>
              <w:rPr>
                <w:rFonts w:eastAsia="Times New Roman"/>
                <w:b/>
                <w:bCs/>
                <w:color w:val="000000"/>
                <w:sz w:val="16"/>
                <w:szCs w:val="16"/>
              </w:rPr>
            </w:pPr>
            <w:r w:rsidRPr="00D656AF">
              <w:rPr>
                <w:rFonts w:eastAsia="Times New Roman"/>
                <w:b/>
                <w:bCs/>
                <w:color w:val="000000"/>
                <w:sz w:val="16"/>
                <w:szCs w:val="16"/>
              </w:rPr>
              <w:t>P</w:t>
            </w:r>
          </w:p>
        </w:tc>
        <w:tc>
          <w:tcPr>
            <w:tcW w:w="217"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8F4F3A" w:rsidRPr="00D656AF" w:rsidRDefault="008F4F3A" w:rsidP="008F4F3A">
            <w:pPr>
              <w:jc w:val="center"/>
              <w:rPr>
                <w:rFonts w:eastAsia="Times New Roman"/>
                <w:b/>
                <w:bCs/>
                <w:color w:val="000000"/>
                <w:sz w:val="16"/>
                <w:szCs w:val="16"/>
              </w:rPr>
            </w:pPr>
            <w:r w:rsidRPr="00D656AF">
              <w:rPr>
                <w:rFonts w:eastAsia="Times New Roman"/>
                <w:b/>
                <w:bCs/>
                <w:color w:val="000000"/>
                <w:sz w:val="16"/>
                <w:szCs w:val="16"/>
              </w:rPr>
              <w:t>C</w:t>
            </w:r>
          </w:p>
        </w:tc>
        <w:tc>
          <w:tcPr>
            <w:tcW w:w="272"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8F4F3A" w:rsidRPr="00D656AF" w:rsidRDefault="008F4F3A" w:rsidP="008F4F3A">
            <w:pPr>
              <w:jc w:val="center"/>
              <w:rPr>
                <w:rFonts w:eastAsia="Times New Roman"/>
                <w:b/>
                <w:bCs/>
                <w:color w:val="000000"/>
                <w:sz w:val="16"/>
                <w:szCs w:val="16"/>
              </w:rPr>
            </w:pPr>
            <w:r w:rsidRPr="00D656AF">
              <w:rPr>
                <w:rFonts w:eastAsia="Times New Roman"/>
                <w:b/>
                <w:bCs/>
                <w:color w:val="000000"/>
                <w:sz w:val="16"/>
                <w:szCs w:val="16"/>
              </w:rPr>
              <w:t>P</w:t>
            </w:r>
          </w:p>
        </w:tc>
        <w:tc>
          <w:tcPr>
            <w:tcW w:w="216"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8F4F3A" w:rsidRPr="00D656AF" w:rsidRDefault="008F4F3A" w:rsidP="008F4F3A">
            <w:pPr>
              <w:jc w:val="center"/>
              <w:rPr>
                <w:rFonts w:eastAsia="Times New Roman"/>
                <w:b/>
                <w:bCs/>
                <w:color w:val="000000"/>
                <w:sz w:val="16"/>
                <w:szCs w:val="16"/>
              </w:rPr>
            </w:pPr>
            <w:r w:rsidRPr="00D656AF">
              <w:rPr>
                <w:rFonts w:eastAsia="Times New Roman"/>
                <w:b/>
                <w:bCs/>
                <w:color w:val="000000"/>
                <w:sz w:val="16"/>
                <w:szCs w:val="16"/>
              </w:rPr>
              <w:t>C</w:t>
            </w:r>
          </w:p>
        </w:tc>
        <w:tc>
          <w:tcPr>
            <w:tcW w:w="220" w:type="pct"/>
            <w:vMerge/>
            <w:tcBorders>
              <w:top w:val="single" w:sz="4" w:space="0" w:color="auto"/>
              <w:left w:val="single" w:sz="4" w:space="0" w:color="auto"/>
              <w:bottom w:val="single" w:sz="4" w:space="0" w:color="auto"/>
              <w:right w:val="single" w:sz="4" w:space="0" w:color="auto"/>
            </w:tcBorders>
            <w:vAlign w:val="center"/>
            <w:hideMark/>
          </w:tcPr>
          <w:p w:rsidR="008F4F3A" w:rsidRPr="00D656AF" w:rsidRDefault="008F4F3A" w:rsidP="008F4F3A">
            <w:pPr>
              <w:jc w:val="both"/>
              <w:rPr>
                <w:rFonts w:eastAsia="Times New Roman"/>
                <w:b/>
                <w:bCs/>
                <w:color w:val="000000"/>
                <w:sz w:val="16"/>
                <w:szCs w:val="16"/>
              </w:rPr>
            </w:pPr>
          </w:p>
        </w:tc>
      </w:tr>
      <w:tr w:rsidR="008F4F3A" w:rsidRPr="00D656AF" w:rsidTr="00E94541">
        <w:trPr>
          <w:trHeight w:hRule="exact" w:val="454"/>
        </w:trPr>
        <w:tc>
          <w:tcPr>
            <w:tcW w:w="355" w:type="pct"/>
            <w:tcBorders>
              <w:top w:val="single" w:sz="4" w:space="0" w:color="auto"/>
              <w:left w:val="single" w:sz="4" w:space="0" w:color="auto"/>
              <w:bottom w:val="single" w:sz="4" w:space="0" w:color="auto"/>
              <w:right w:val="single" w:sz="4" w:space="0" w:color="auto"/>
            </w:tcBorders>
            <w:shd w:val="clear" w:color="auto" w:fill="auto"/>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2013</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(L)</w:t>
            </w:r>
          </w:p>
        </w:tc>
        <w:tc>
          <w:tcPr>
            <w:tcW w:w="395"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(E)</w:t>
            </w:r>
          </w:p>
        </w:tc>
        <w:tc>
          <w:tcPr>
            <w:tcW w:w="451"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16.2013</w:t>
            </w:r>
          </w:p>
        </w:tc>
        <w:tc>
          <w:tcPr>
            <w:tcW w:w="1128"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8F4F3A" w:rsidRPr="00D656AF" w:rsidRDefault="008F4F3A" w:rsidP="008F4F3A">
            <w:pPr>
              <w:rPr>
                <w:rFonts w:eastAsia="Times New Roman"/>
                <w:color w:val="000000"/>
                <w:sz w:val="16"/>
                <w:szCs w:val="16"/>
              </w:rPr>
            </w:pPr>
            <w:r w:rsidRPr="00D656AF">
              <w:rPr>
                <w:rFonts w:eastAsia="Times New Roman"/>
                <w:color w:val="000000"/>
                <w:sz w:val="16"/>
                <w:szCs w:val="16"/>
              </w:rPr>
              <w:t>ALDRI SERVIÇOS LTDA CNPJ 03.056.570/0001-91</w:t>
            </w:r>
          </w:p>
        </w:tc>
        <w:tc>
          <w:tcPr>
            <w:tcW w:w="4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02.12.2013</w:t>
            </w:r>
          </w:p>
        </w:tc>
        <w:tc>
          <w:tcPr>
            <w:tcW w:w="4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03.06.2014</w:t>
            </w:r>
          </w:p>
        </w:tc>
        <w:tc>
          <w:tcPr>
            <w:tcW w:w="163"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54</w:t>
            </w: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54</w:t>
            </w: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02</w:t>
            </w: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02</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w:t>
            </w:r>
          </w:p>
        </w:tc>
        <w:tc>
          <w:tcPr>
            <w:tcW w:w="216" w:type="pct"/>
            <w:tcBorders>
              <w:top w:val="single" w:sz="4" w:space="0" w:color="auto"/>
              <w:left w:val="single" w:sz="4" w:space="0" w:color="auto"/>
              <w:bottom w:val="single" w:sz="4" w:space="0" w:color="auto"/>
              <w:right w:val="single" w:sz="4" w:space="0" w:color="auto"/>
            </w:tcBorders>
            <w:shd w:val="clear" w:color="auto" w:fill="auto"/>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w:t>
            </w:r>
          </w:p>
        </w:tc>
        <w:tc>
          <w:tcPr>
            <w:tcW w:w="220"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(A)</w:t>
            </w:r>
          </w:p>
        </w:tc>
      </w:tr>
      <w:tr w:rsidR="008F4F3A" w:rsidRPr="00D656AF" w:rsidTr="00E94541">
        <w:trPr>
          <w:trHeight w:hRule="exact" w:val="454"/>
        </w:trPr>
        <w:tc>
          <w:tcPr>
            <w:tcW w:w="355" w:type="pct"/>
            <w:tcBorders>
              <w:top w:val="single" w:sz="4" w:space="0" w:color="auto"/>
              <w:left w:val="single" w:sz="4" w:space="0" w:color="auto"/>
              <w:bottom w:val="single" w:sz="4" w:space="0" w:color="auto"/>
              <w:right w:val="single" w:sz="4" w:space="0" w:color="auto"/>
            </w:tcBorders>
            <w:shd w:val="clear" w:color="auto" w:fill="auto"/>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lastRenderedPageBreak/>
              <w:t>2014</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(L)</w:t>
            </w:r>
          </w:p>
        </w:tc>
        <w:tc>
          <w:tcPr>
            <w:tcW w:w="395"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(E)</w:t>
            </w:r>
          </w:p>
        </w:tc>
        <w:tc>
          <w:tcPr>
            <w:tcW w:w="451"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15.2014</w:t>
            </w:r>
          </w:p>
        </w:tc>
        <w:tc>
          <w:tcPr>
            <w:tcW w:w="1128"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8F4F3A" w:rsidRPr="00D656AF" w:rsidRDefault="008F4F3A" w:rsidP="008F4F3A">
            <w:pPr>
              <w:jc w:val="center"/>
              <w:rPr>
                <w:sz w:val="16"/>
                <w:szCs w:val="16"/>
              </w:rPr>
            </w:pPr>
            <w:r w:rsidRPr="00D656AF">
              <w:rPr>
                <w:sz w:val="16"/>
                <w:szCs w:val="16"/>
              </w:rPr>
              <w:t>ALDRI SERVIÇOS LTDA CNPJ 03.056.570/0001-91</w:t>
            </w:r>
          </w:p>
        </w:tc>
        <w:tc>
          <w:tcPr>
            <w:tcW w:w="4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13.10.2014</w:t>
            </w:r>
          </w:p>
        </w:tc>
        <w:tc>
          <w:tcPr>
            <w:tcW w:w="4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11.04.2015</w:t>
            </w:r>
          </w:p>
        </w:tc>
        <w:tc>
          <w:tcPr>
            <w:tcW w:w="163"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54</w:t>
            </w: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54</w:t>
            </w: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02</w:t>
            </w: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02</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w:t>
            </w:r>
          </w:p>
        </w:tc>
        <w:tc>
          <w:tcPr>
            <w:tcW w:w="216" w:type="pct"/>
            <w:tcBorders>
              <w:top w:val="single" w:sz="4" w:space="0" w:color="auto"/>
              <w:left w:val="single" w:sz="4" w:space="0" w:color="auto"/>
              <w:bottom w:val="single" w:sz="4" w:space="0" w:color="auto"/>
              <w:right w:val="single" w:sz="4" w:space="0" w:color="auto"/>
            </w:tcBorders>
            <w:shd w:val="clear" w:color="auto" w:fill="auto"/>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w:t>
            </w:r>
          </w:p>
        </w:tc>
        <w:tc>
          <w:tcPr>
            <w:tcW w:w="220"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(E)</w:t>
            </w:r>
          </w:p>
        </w:tc>
      </w:tr>
      <w:tr w:rsidR="008F4F3A" w:rsidRPr="00D656AF" w:rsidTr="00E94541">
        <w:trPr>
          <w:trHeight w:hRule="exact" w:val="660"/>
        </w:trPr>
        <w:tc>
          <w:tcPr>
            <w:tcW w:w="355" w:type="pct"/>
            <w:tcBorders>
              <w:top w:val="single" w:sz="4" w:space="0" w:color="auto"/>
              <w:left w:val="single" w:sz="4" w:space="0" w:color="auto"/>
              <w:bottom w:val="single" w:sz="4" w:space="0" w:color="auto"/>
              <w:right w:val="single" w:sz="4" w:space="0" w:color="auto"/>
            </w:tcBorders>
            <w:shd w:val="clear" w:color="auto" w:fill="auto"/>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2014</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(V)</w:t>
            </w:r>
          </w:p>
        </w:tc>
        <w:tc>
          <w:tcPr>
            <w:tcW w:w="395"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(O)</w:t>
            </w:r>
          </w:p>
        </w:tc>
        <w:tc>
          <w:tcPr>
            <w:tcW w:w="451"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22.2014</w:t>
            </w:r>
          </w:p>
        </w:tc>
        <w:tc>
          <w:tcPr>
            <w:tcW w:w="1128"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8F4F3A" w:rsidRPr="00D656AF" w:rsidRDefault="008F4F3A" w:rsidP="008F4F3A">
            <w:pPr>
              <w:jc w:val="center"/>
              <w:rPr>
                <w:sz w:val="16"/>
                <w:szCs w:val="16"/>
              </w:rPr>
            </w:pPr>
            <w:r w:rsidRPr="00D656AF">
              <w:rPr>
                <w:sz w:val="16"/>
                <w:szCs w:val="16"/>
              </w:rPr>
              <w:t>PORTO SEGURO SERVIÇOS DE VIGILÂNCIA E SEGURANÇA LTDA – EPP CNPJ 19.188.733/0001-20</w:t>
            </w:r>
          </w:p>
        </w:tc>
        <w:tc>
          <w:tcPr>
            <w:tcW w:w="4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29.12.2014</w:t>
            </w:r>
          </w:p>
        </w:tc>
        <w:tc>
          <w:tcPr>
            <w:tcW w:w="4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28.12.2015</w:t>
            </w:r>
          </w:p>
        </w:tc>
        <w:tc>
          <w:tcPr>
            <w:tcW w:w="163"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w:t>
            </w: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w:t>
            </w: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18</w:t>
            </w: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18</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w:t>
            </w:r>
          </w:p>
        </w:tc>
        <w:tc>
          <w:tcPr>
            <w:tcW w:w="216" w:type="pct"/>
            <w:tcBorders>
              <w:top w:val="single" w:sz="4" w:space="0" w:color="auto"/>
              <w:left w:val="single" w:sz="4" w:space="0" w:color="auto"/>
              <w:bottom w:val="single" w:sz="4" w:space="0" w:color="auto"/>
              <w:right w:val="single" w:sz="4" w:space="0" w:color="auto"/>
            </w:tcBorders>
            <w:shd w:val="clear" w:color="auto" w:fill="auto"/>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w:t>
            </w:r>
          </w:p>
        </w:tc>
        <w:tc>
          <w:tcPr>
            <w:tcW w:w="220"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(A)</w:t>
            </w:r>
          </w:p>
        </w:tc>
      </w:tr>
      <w:tr w:rsidR="008F4F3A" w:rsidRPr="00D656AF" w:rsidTr="008F4F3A">
        <w:trPr>
          <w:trHeight w:hRule="exact" w:val="113"/>
        </w:trPr>
        <w:tc>
          <w:tcPr>
            <w:tcW w:w="5000" w:type="pct"/>
            <w:gridSpan w:val="15"/>
            <w:vMerge w:val="restart"/>
            <w:tcBorders>
              <w:top w:val="single" w:sz="4" w:space="0" w:color="auto"/>
              <w:left w:val="single" w:sz="4" w:space="0" w:color="auto"/>
              <w:bottom w:val="single" w:sz="4" w:space="0" w:color="auto"/>
              <w:right w:val="single" w:sz="4" w:space="0" w:color="auto"/>
            </w:tcBorders>
            <w:shd w:val="clear" w:color="auto" w:fill="auto"/>
            <w:hideMark/>
          </w:tcPr>
          <w:p w:rsidR="008F4F3A" w:rsidRPr="00D656AF" w:rsidRDefault="008F4F3A" w:rsidP="008F4F3A">
            <w:pPr>
              <w:spacing w:after="0" w:line="240" w:lineRule="auto"/>
              <w:jc w:val="both"/>
              <w:rPr>
                <w:rFonts w:eastAsia="Times New Roman"/>
                <w:b/>
                <w:bCs/>
                <w:color w:val="000000"/>
                <w:sz w:val="16"/>
                <w:szCs w:val="16"/>
              </w:rPr>
            </w:pPr>
            <w:r w:rsidRPr="00D656AF">
              <w:rPr>
                <w:rFonts w:eastAsia="Times New Roman"/>
                <w:b/>
                <w:bCs/>
                <w:color w:val="000000"/>
                <w:sz w:val="16"/>
                <w:szCs w:val="16"/>
              </w:rPr>
              <w:t>Observações:</w:t>
            </w:r>
          </w:p>
        </w:tc>
      </w:tr>
      <w:tr w:rsidR="008F4F3A" w:rsidRPr="00D656AF" w:rsidTr="008F4F3A">
        <w:trPr>
          <w:trHeight w:hRule="exact" w:val="284"/>
        </w:trPr>
        <w:tc>
          <w:tcPr>
            <w:tcW w:w="5000" w:type="pct"/>
            <w:gridSpan w:val="15"/>
            <w:vMerge/>
            <w:tcBorders>
              <w:top w:val="single" w:sz="4" w:space="0" w:color="auto"/>
              <w:left w:val="single" w:sz="4" w:space="0" w:color="auto"/>
              <w:bottom w:val="single" w:sz="4" w:space="0" w:color="auto"/>
              <w:right w:val="single" w:sz="4" w:space="0" w:color="auto"/>
            </w:tcBorders>
            <w:vAlign w:val="center"/>
            <w:hideMark/>
          </w:tcPr>
          <w:p w:rsidR="008F4F3A" w:rsidRPr="00D656AF" w:rsidRDefault="008F4F3A" w:rsidP="008F4F3A">
            <w:pPr>
              <w:jc w:val="both"/>
              <w:rPr>
                <w:rFonts w:eastAsia="Times New Roman"/>
                <w:b/>
                <w:bCs/>
                <w:color w:val="000000"/>
                <w:sz w:val="16"/>
                <w:szCs w:val="16"/>
              </w:rPr>
            </w:pPr>
          </w:p>
        </w:tc>
      </w:tr>
      <w:tr w:rsidR="008F4F3A" w:rsidRPr="00D656AF" w:rsidTr="008F4F3A">
        <w:trPr>
          <w:trHeight w:hRule="exact" w:val="284"/>
        </w:trPr>
        <w:tc>
          <w:tcPr>
            <w:tcW w:w="5000" w:type="pct"/>
            <w:gridSpan w:val="15"/>
            <w:tcBorders>
              <w:top w:val="single" w:sz="4" w:space="0" w:color="auto"/>
              <w:left w:val="single" w:sz="4" w:space="0" w:color="auto"/>
              <w:bottom w:val="single" w:sz="4" w:space="0" w:color="auto"/>
              <w:right w:val="single" w:sz="4" w:space="0" w:color="auto"/>
            </w:tcBorders>
            <w:shd w:val="clear" w:color="000000" w:fill="FFFFFF"/>
            <w:vAlign w:val="bottom"/>
            <w:hideMark/>
          </w:tcPr>
          <w:p w:rsidR="008F4F3A" w:rsidRPr="00D656AF" w:rsidRDefault="008F4F3A" w:rsidP="008F4F3A">
            <w:pPr>
              <w:jc w:val="both"/>
              <w:rPr>
                <w:rFonts w:eastAsia="Times New Roman"/>
                <w:b/>
                <w:bCs/>
                <w:color w:val="000000"/>
                <w:sz w:val="16"/>
                <w:szCs w:val="16"/>
                <w:u w:val="single"/>
              </w:rPr>
            </w:pPr>
            <w:r w:rsidRPr="00D656AF">
              <w:rPr>
                <w:rFonts w:eastAsia="Times New Roman"/>
                <w:b/>
                <w:bCs/>
                <w:color w:val="000000"/>
                <w:sz w:val="16"/>
                <w:szCs w:val="16"/>
                <w:u w:val="single"/>
              </w:rPr>
              <w:t>LEGENDA</w:t>
            </w:r>
          </w:p>
        </w:tc>
      </w:tr>
      <w:tr w:rsidR="008F4F3A" w:rsidRPr="00D656AF" w:rsidTr="008F4F3A">
        <w:trPr>
          <w:trHeight w:hRule="exact" w:val="284"/>
        </w:trPr>
        <w:tc>
          <w:tcPr>
            <w:tcW w:w="5000" w:type="pct"/>
            <w:gridSpan w:val="15"/>
            <w:tcBorders>
              <w:top w:val="single" w:sz="4" w:space="0" w:color="auto"/>
              <w:left w:val="single" w:sz="4" w:space="0" w:color="auto"/>
              <w:bottom w:val="single" w:sz="4" w:space="0" w:color="auto"/>
              <w:right w:val="single" w:sz="4" w:space="0" w:color="auto"/>
            </w:tcBorders>
            <w:shd w:val="clear" w:color="000000" w:fill="FFFFFF"/>
            <w:vAlign w:val="bottom"/>
            <w:hideMark/>
          </w:tcPr>
          <w:p w:rsidR="008F4F3A" w:rsidRPr="00D656AF" w:rsidRDefault="008F4F3A" w:rsidP="008F4F3A">
            <w:pPr>
              <w:jc w:val="both"/>
              <w:rPr>
                <w:rFonts w:eastAsia="Times New Roman"/>
                <w:b/>
                <w:bCs/>
                <w:color w:val="000000"/>
                <w:sz w:val="16"/>
                <w:szCs w:val="16"/>
              </w:rPr>
            </w:pPr>
            <w:r w:rsidRPr="00D656AF">
              <w:rPr>
                <w:rFonts w:eastAsia="Times New Roman"/>
                <w:b/>
                <w:bCs/>
                <w:color w:val="000000"/>
                <w:sz w:val="16"/>
                <w:szCs w:val="16"/>
              </w:rPr>
              <w:t>Área:</w:t>
            </w:r>
            <w:r w:rsidRPr="00D656AF">
              <w:rPr>
                <w:rFonts w:eastAsia="Times New Roman"/>
                <w:color w:val="000000"/>
                <w:sz w:val="16"/>
                <w:szCs w:val="16"/>
              </w:rPr>
              <w:t xml:space="preserve"> (L) Limpeza e Higiene; (V) Vigilância Ostensiva.</w:t>
            </w:r>
          </w:p>
        </w:tc>
      </w:tr>
      <w:tr w:rsidR="008F4F3A" w:rsidRPr="00D656AF" w:rsidTr="008F4F3A">
        <w:trPr>
          <w:trHeight w:hRule="exact" w:val="284"/>
        </w:trPr>
        <w:tc>
          <w:tcPr>
            <w:tcW w:w="5000" w:type="pct"/>
            <w:gridSpan w:val="15"/>
            <w:tcBorders>
              <w:top w:val="single" w:sz="4" w:space="0" w:color="auto"/>
              <w:left w:val="single" w:sz="4" w:space="0" w:color="auto"/>
              <w:bottom w:val="single" w:sz="4" w:space="0" w:color="auto"/>
              <w:right w:val="single" w:sz="4" w:space="0" w:color="auto"/>
            </w:tcBorders>
            <w:shd w:val="clear" w:color="000000" w:fill="FFFFFF"/>
            <w:vAlign w:val="bottom"/>
            <w:hideMark/>
          </w:tcPr>
          <w:p w:rsidR="008F4F3A" w:rsidRPr="00D656AF" w:rsidRDefault="008F4F3A" w:rsidP="008F4F3A">
            <w:pPr>
              <w:jc w:val="both"/>
              <w:rPr>
                <w:rFonts w:eastAsia="Times New Roman"/>
                <w:b/>
                <w:bCs/>
                <w:color w:val="000000"/>
                <w:sz w:val="16"/>
                <w:szCs w:val="16"/>
              </w:rPr>
            </w:pPr>
            <w:r w:rsidRPr="00D656AF">
              <w:rPr>
                <w:rFonts w:eastAsia="Times New Roman"/>
                <w:b/>
                <w:bCs/>
                <w:color w:val="000000"/>
                <w:sz w:val="16"/>
                <w:szCs w:val="16"/>
              </w:rPr>
              <w:t>Natureza:</w:t>
            </w:r>
            <w:r w:rsidRPr="00D656AF">
              <w:rPr>
                <w:rFonts w:eastAsia="Times New Roman"/>
                <w:color w:val="000000"/>
                <w:sz w:val="16"/>
                <w:szCs w:val="16"/>
              </w:rPr>
              <w:t xml:space="preserve"> (O) Ordinária; (E) Emergencial.</w:t>
            </w:r>
          </w:p>
        </w:tc>
      </w:tr>
      <w:tr w:rsidR="008F4F3A" w:rsidRPr="00D656AF" w:rsidTr="008F4F3A">
        <w:trPr>
          <w:trHeight w:hRule="exact" w:val="284"/>
        </w:trPr>
        <w:tc>
          <w:tcPr>
            <w:tcW w:w="5000" w:type="pct"/>
            <w:gridSpan w:val="15"/>
            <w:tcBorders>
              <w:top w:val="single" w:sz="4" w:space="0" w:color="auto"/>
              <w:left w:val="single" w:sz="4" w:space="0" w:color="auto"/>
              <w:bottom w:val="single" w:sz="4" w:space="0" w:color="auto"/>
              <w:right w:val="single" w:sz="4" w:space="0" w:color="auto"/>
            </w:tcBorders>
            <w:shd w:val="clear" w:color="000000" w:fill="FFFFFF"/>
            <w:vAlign w:val="bottom"/>
            <w:hideMark/>
          </w:tcPr>
          <w:p w:rsidR="008F4F3A" w:rsidRPr="00D656AF" w:rsidRDefault="008F4F3A" w:rsidP="008F4F3A">
            <w:pPr>
              <w:jc w:val="both"/>
              <w:rPr>
                <w:rFonts w:eastAsia="Times New Roman"/>
                <w:b/>
                <w:bCs/>
                <w:color w:val="000000"/>
                <w:sz w:val="16"/>
                <w:szCs w:val="16"/>
              </w:rPr>
            </w:pPr>
            <w:r w:rsidRPr="00D656AF">
              <w:rPr>
                <w:rFonts w:eastAsia="Times New Roman"/>
                <w:b/>
                <w:bCs/>
                <w:color w:val="000000"/>
                <w:sz w:val="16"/>
                <w:szCs w:val="16"/>
              </w:rPr>
              <w:t>Nível de Escolaridade:</w:t>
            </w:r>
            <w:r w:rsidRPr="00D656AF">
              <w:rPr>
                <w:rFonts w:eastAsia="Times New Roman"/>
                <w:color w:val="000000"/>
                <w:sz w:val="16"/>
                <w:szCs w:val="16"/>
              </w:rPr>
              <w:t xml:space="preserve"> (F) Ensino Fundamental; (M) Ensino Médio; (S) Ensino Superior.</w:t>
            </w:r>
          </w:p>
        </w:tc>
      </w:tr>
      <w:tr w:rsidR="008F4F3A" w:rsidRPr="00D656AF" w:rsidTr="00E94541">
        <w:trPr>
          <w:trHeight w:hRule="exact" w:val="284"/>
        </w:trPr>
        <w:tc>
          <w:tcPr>
            <w:tcW w:w="5000" w:type="pct"/>
            <w:gridSpan w:val="15"/>
            <w:tcBorders>
              <w:top w:val="single" w:sz="4" w:space="0" w:color="auto"/>
              <w:left w:val="single" w:sz="4" w:space="0" w:color="auto"/>
              <w:bottom w:val="single" w:sz="4" w:space="0" w:color="auto"/>
              <w:right w:val="single" w:sz="4" w:space="0" w:color="auto"/>
            </w:tcBorders>
            <w:shd w:val="clear" w:color="000000" w:fill="FFFFFF"/>
            <w:vAlign w:val="bottom"/>
            <w:hideMark/>
          </w:tcPr>
          <w:p w:rsidR="008F4F3A" w:rsidRPr="00D656AF" w:rsidRDefault="008F4F3A" w:rsidP="008F4F3A">
            <w:pPr>
              <w:jc w:val="both"/>
              <w:rPr>
                <w:rFonts w:eastAsia="Times New Roman"/>
                <w:b/>
                <w:bCs/>
                <w:color w:val="000000"/>
                <w:sz w:val="16"/>
                <w:szCs w:val="16"/>
              </w:rPr>
            </w:pPr>
            <w:r w:rsidRPr="00D656AF">
              <w:rPr>
                <w:rFonts w:eastAsia="Times New Roman"/>
                <w:b/>
                <w:bCs/>
                <w:color w:val="000000"/>
                <w:sz w:val="16"/>
                <w:szCs w:val="16"/>
              </w:rPr>
              <w:t>Situação do Contrato:</w:t>
            </w:r>
            <w:r w:rsidRPr="00D656AF">
              <w:rPr>
                <w:rFonts w:eastAsia="Times New Roman"/>
                <w:color w:val="000000"/>
                <w:sz w:val="16"/>
                <w:szCs w:val="16"/>
              </w:rPr>
              <w:t xml:space="preserve"> (A) Ativo Normal; (P) Ativo Prorrogado; (E) Encerrado.</w:t>
            </w:r>
          </w:p>
        </w:tc>
      </w:tr>
      <w:tr w:rsidR="008F4F3A" w:rsidRPr="00D656AF" w:rsidTr="00E94541">
        <w:trPr>
          <w:trHeight w:hRule="exact" w:val="284"/>
        </w:trPr>
        <w:tc>
          <w:tcPr>
            <w:tcW w:w="5000" w:type="pct"/>
            <w:gridSpan w:val="15"/>
            <w:tcBorders>
              <w:top w:val="single" w:sz="4" w:space="0" w:color="auto"/>
              <w:left w:val="single" w:sz="4" w:space="0" w:color="auto"/>
              <w:bottom w:val="single" w:sz="4" w:space="0" w:color="auto"/>
              <w:right w:val="single" w:sz="4" w:space="0" w:color="auto"/>
            </w:tcBorders>
            <w:shd w:val="clear" w:color="000000" w:fill="FFFFFF"/>
            <w:vAlign w:val="bottom"/>
          </w:tcPr>
          <w:p w:rsidR="008F4F3A" w:rsidRPr="00D656AF" w:rsidRDefault="008F4F3A" w:rsidP="008F4F3A">
            <w:pPr>
              <w:jc w:val="both"/>
              <w:rPr>
                <w:rFonts w:eastAsia="Times New Roman"/>
                <w:b/>
                <w:bCs/>
                <w:color w:val="000000"/>
                <w:sz w:val="16"/>
                <w:szCs w:val="16"/>
              </w:rPr>
            </w:pPr>
            <w:r w:rsidRPr="00D656AF">
              <w:rPr>
                <w:rFonts w:eastAsia="Times New Roman"/>
                <w:b/>
                <w:bCs/>
                <w:color w:val="000000"/>
                <w:sz w:val="16"/>
                <w:szCs w:val="16"/>
              </w:rPr>
              <w:t>Quantidade de trabalhadores:</w:t>
            </w:r>
            <w:r w:rsidRPr="00D656AF">
              <w:rPr>
                <w:rFonts w:eastAsia="Times New Roman"/>
                <w:color w:val="000000"/>
                <w:sz w:val="16"/>
                <w:szCs w:val="16"/>
              </w:rPr>
              <w:t xml:space="preserve"> (P) Prevista no contrato; (C) Efetivamente contratada.</w:t>
            </w:r>
          </w:p>
        </w:tc>
      </w:tr>
      <w:tr w:rsidR="008F4F3A" w:rsidRPr="00D656AF" w:rsidTr="00E94541">
        <w:trPr>
          <w:trHeight w:hRule="exact" w:val="284"/>
        </w:trPr>
        <w:tc>
          <w:tcPr>
            <w:tcW w:w="5000" w:type="pct"/>
            <w:gridSpan w:val="15"/>
            <w:tcBorders>
              <w:top w:val="single" w:sz="4" w:space="0" w:color="auto"/>
            </w:tcBorders>
            <w:shd w:val="clear" w:color="000000" w:fill="FFFFFF"/>
            <w:vAlign w:val="bottom"/>
          </w:tcPr>
          <w:p w:rsidR="008F4F3A" w:rsidRDefault="008F4F3A" w:rsidP="008F4F3A">
            <w:pPr>
              <w:pStyle w:val="Legenda"/>
              <w:keepNext/>
            </w:pPr>
            <w:r w:rsidRPr="0041549F">
              <w:rPr>
                <w:sz w:val="16"/>
                <w:szCs w:val="16"/>
              </w:rPr>
              <w:t>Fonte: PROAD</w:t>
            </w:r>
          </w:p>
          <w:p w:rsidR="008F4F3A" w:rsidRPr="00D656AF" w:rsidRDefault="008F4F3A" w:rsidP="008F4F3A">
            <w:pPr>
              <w:jc w:val="both"/>
              <w:rPr>
                <w:rFonts w:eastAsia="Times New Roman"/>
                <w:b/>
                <w:bCs/>
                <w:color w:val="000000"/>
                <w:sz w:val="16"/>
                <w:szCs w:val="16"/>
              </w:rPr>
            </w:pPr>
          </w:p>
        </w:tc>
      </w:tr>
    </w:tbl>
    <w:p w:rsidR="00E94541" w:rsidRDefault="00E94541" w:rsidP="0049507C">
      <w:pPr>
        <w:pStyle w:val="Legenda"/>
        <w:keepNext/>
      </w:pPr>
    </w:p>
    <w:p w:rsidR="00E94541" w:rsidRDefault="00E94541">
      <w:pPr>
        <w:spacing w:after="160" w:line="259" w:lineRule="auto"/>
        <w:rPr>
          <w:i/>
          <w:iCs/>
          <w:color w:val="44546A" w:themeColor="text2"/>
          <w:sz w:val="18"/>
          <w:szCs w:val="18"/>
        </w:rPr>
      </w:pPr>
      <w:r>
        <w:br w:type="page"/>
      </w:r>
    </w:p>
    <w:p w:rsidR="0049507C" w:rsidRDefault="0049507C" w:rsidP="0049507C">
      <w:pPr>
        <w:pStyle w:val="Legenda"/>
        <w:keepNext/>
      </w:pPr>
      <w:bookmarkStart w:id="183" w:name="_Toc414464150"/>
      <w:r>
        <w:lastRenderedPageBreak/>
        <w:t xml:space="preserve">Tabela </w:t>
      </w:r>
      <w:fldSimple w:instr=" SEQ Tabela \* ARABIC ">
        <w:r w:rsidR="004918B2">
          <w:rPr>
            <w:noProof/>
          </w:rPr>
          <w:t>50</w:t>
        </w:r>
      </w:fldSimple>
      <w:r>
        <w:t xml:space="preserve"> </w:t>
      </w:r>
      <w:r w:rsidRPr="000F740D">
        <w:t>A.7.2.1 – Contratos de prestação de serviços de limpeza e higiene e vigilância ostensiva</w:t>
      </w:r>
      <w:r w:rsidR="00865CBA">
        <w:t xml:space="preserve"> CMDI</w:t>
      </w:r>
      <w:bookmarkEnd w:id="183"/>
    </w:p>
    <w:tbl>
      <w:tblPr>
        <w:tblW w:w="4701" w:type="pct"/>
        <w:tblLayout w:type="fixed"/>
        <w:tblCellMar>
          <w:left w:w="70" w:type="dxa"/>
          <w:right w:w="70" w:type="dxa"/>
        </w:tblCellMar>
        <w:tblLook w:val="04A0" w:firstRow="1" w:lastRow="0" w:firstColumn="1" w:lastColumn="0" w:noHBand="0" w:noVBand="1"/>
      </w:tblPr>
      <w:tblGrid>
        <w:gridCol w:w="55"/>
        <w:gridCol w:w="1106"/>
        <w:gridCol w:w="832"/>
        <w:gridCol w:w="1223"/>
        <w:gridCol w:w="1766"/>
        <w:gridCol w:w="1595"/>
        <w:gridCol w:w="174"/>
        <w:gridCol w:w="1087"/>
        <w:gridCol w:w="1230"/>
        <w:gridCol w:w="406"/>
        <w:gridCol w:w="411"/>
        <w:gridCol w:w="546"/>
        <w:gridCol w:w="549"/>
        <w:gridCol w:w="689"/>
        <w:gridCol w:w="334"/>
        <w:gridCol w:w="217"/>
        <w:gridCol w:w="66"/>
        <w:gridCol w:w="477"/>
      </w:tblGrid>
      <w:tr w:rsidR="0049507C" w:rsidRPr="000A576A" w:rsidTr="000A576A">
        <w:trPr>
          <w:gridBefore w:val="1"/>
          <w:wBefore w:w="21" w:type="pct"/>
          <w:trHeight w:hRule="exact" w:val="284"/>
        </w:trPr>
        <w:tc>
          <w:tcPr>
            <w:tcW w:w="4979" w:type="pct"/>
            <w:gridSpan w:val="17"/>
            <w:tcBorders>
              <w:top w:val="single" w:sz="4" w:space="0" w:color="auto"/>
              <w:left w:val="single" w:sz="4" w:space="0" w:color="auto"/>
              <w:bottom w:val="single" w:sz="4" w:space="0" w:color="auto"/>
              <w:right w:val="single" w:sz="4" w:space="0" w:color="auto"/>
            </w:tcBorders>
            <w:shd w:val="clear" w:color="000000" w:fill="F2F2F2"/>
            <w:hideMark/>
          </w:tcPr>
          <w:p w:rsidR="0049507C" w:rsidRPr="000A576A" w:rsidRDefault="0049507C" w:rsidP="00376151">
            <w:pPr>
              <w:jc w:val="center"/>
              <w:rPr>
                <w:rFonts w:eastAsia="Times New Roman"/>
                <w:b/>
                <w:bCs/>
                <w:color w:val="000000"/>
                <w:sz w:val="16"/>
                <w:szCs w:val="16"/>
              </w:rPr>
            </w:pPr>
            <w:r w:rsidRPr="000A576A">
              <w:rPr>
                <w:rFonts w:eastAsia="Times New Roman"/>
                <w:b/>
                <w:bCs/>
                <w:color w:val="000000"/>
                <w:sz w:val="16"/>
                <w:szCs w:val="16"/>
              </w:rPr>
              <w:t>Unidade Contratante</w:t>
            </w:r>
          </w:p>
        </w:tc>
      </w:tr>
      <w:tr w:rsidR="0049507C" w:rsidRPr="000A576A" w:rsidTr="000A576A">
        <w:trPr>
          <w:gridBefore w:val="1"/>
          <w:wBefore w:w="21" w:type="pct"/>
          <w:trHeight w:hRule="exact" w:val="284"/>
        </w:trPr>
        <w:tc>
          <w:tcPr>
            <w:tcW w:w="4979" w:type="pct"/>
            <w:gridSpan w:val="17"/>
            <w:tcBorders>
              <w:top w:val="single" w:sz="4" w:space="0" w:color="auto"/>
              <w:left w:val="single" w:sz="4" w:space="0" w:color="auto"/>
              <w:bottom w:val="single" w:sz="4" w:space="0" w:color="auto"/>
              <w:right w:val="single" w:sz="4" w:space="0" w:color="auto"/>
            </w:tcBorders>
            <w:shd w:val="clear" w:color="000000" w:fill="FFFFFF"/>
            <w:hideMark/>
          </w:tcPr>
          <w:p w:rsidR="0049507C" w:rsidRPr="000A576A" w:rsidRDefault="0049507C" w:rsidP="00376151">
            <w:pPr>
              <w:jc w:val="both"/>
              <w:rPr>
                <w:rFonts w:eastAsia="Times New Roman"/>
                <w:b/>
                <w:bCs/>
                <w:color w:val="000000"/>
                <w:sz w:val="16"/>
                <w:szCs w:val="16"/>
              </w:rPr>
            </w:pPr>
            <w:r w:rsidRPr="000A576A">
              <w:rPr>
                <w:rFonts w:eastAsia="Times New Roman"/>
                <w:b/>
                <w:bCs/>
                <w:color w:val="000000"/>
                <w:sz w:val="16"/>
                <w:szCs w:val="16"/>
              </w:rPr>
              <w:t xml:space="preserve">Nome: </w:t>
            </w:r>
            <w:r w:rsidRPr="000A576A">
              <w:rPr>
                <w:rFonts w:eastAsia="Times New Roman"/>
                <w:bCs/>
                <w:color w:val="000000"/>
                <w:sz w:val="16"/>
                <w:szCs w:val="16"/>
              </w:rPr>
              <w:t>Instituto Federal de Educação, Ciência e Tecnologia do Amazonas/Campus Manaus Distrito Industrial</w:t>
            </w:r>
          </w:p>
        </w:tc>
      </w:tr>
      <w:tr w:rsidR="0049507C" w:rsidRPr="000A576A" w:rsidTr="000A576A">
        <w:trPr>
          <w:gridBefore w:val="1"/>
          <w:wBefore w:w="21" w:type="pct"/>
          <w:trHeight w:hRule="exact" w:val="284"/>
        </w:trPr>
        <w:tc>
          <w:tcPr>
            <w:tcW w:w="2555" w:type="pct"/>
            <w:gridSpan w:val="5"/>
            <w:tcBorders>
              <w:top w:val="single" w:sz="4" w:space="0" w:color="auto"/>
              <w:left w:val="single" w:sz="4" w:space="0" w:color="auto"/>
              <w:bottom w:val="single" w:sz="4" w:space="0" w:color="auto"/>
              <w:right w:val="single" w:sz="4" w:space="0" w:color="auto"/>
            </w:tcBorders>
            <w:shd w:val="clear" w:color="000000" w:fill="FFFFFF"/>
            <w:hideMark/>
          </w:tcPr>
          <w:p w:rsidR="0049507C" w:rsidRPr="000A576A" w:rsidRDefault="0049507C" w:rsidP="00376151">
            <w:pPr>
              <w:jc w:val="both"/>
              <w:rPr>
                <w:rFonts w:eastAsia="Times New Roman"/>
                <w:b/>
                <w:bCs/>
                <w:color w:val="000000"/>
                <w:sz w:val="16"/>
                <w:szCs w:val="16"/>
              </w:rPr>
            </w:pPr>
            <w:r w:rsidRPr="000A576A">
              <w:rPr>
                <w:rFonts w:eastAsia="Times New Roman"/>
                <w:b/>
                <w:bCs/>
                <w:color w:val="000000"/>
                <w:sz w:val="16"/>
                <w:szCs w:val="16"/>
              </w:rPr>
              <w:t xml:space="preserve">UG/Gestão: </w:t>
            </w:r>
            <w:r w:rsidRPr="000A576A">
              <w:rPr>
                <w:rFonts w:eastAsia="Times New Roman"/>
                <w:bCs/>
                <w:color w:val="000000"/>
                <w:sz w:val="16"/>
                <w:szCs w:val="16"/>
              </w:rPr>
              <w:t>158446/26403</w:t>
            </w:r>
          </w:p>
        </w:tc>
        <w:tc>
          <w:tcPr>
            <w:tcW w:w="2424" w:type="pct"/>
            <w:gridSpan w:val="12"/>
            <w:tcBorders>
              <w:top w:val="single" w:sz="4" w:space="0" w:color="auto"/>
              <w:left w:val="single" w:sz="4" w:space="0" w:color="auto"/>
              <w:bottom w:val="single" w:sz="4" w:space="0" w:color="auto"/>
              <w:right w:val="single" w:sz="4" w:space="0" w:color="auto"/>
            </w:tcBorders>
            <w:shd w:val="clear" w:color="000000" w:fill="FFFFFF"/>
            <w:vAlign w:val="bottom"/>
            <w:hideMark/>
          </w:tcPr>
          <w:p w:rsidR="0049507C" w:rsidRPr="000A576A" w:rsidRDefault="0049507C" w:rsidP="00376151">
            <w:pPr>
              <w:jc w:val="both"/>
              <w:rPr>
                <w:rFonts w:eastAsia="Times New Roman"/>
                <w:b/>
                <w:bCs/>
                <w:color w:val="000000"/>
                <w:sz w:val="16"/>
                <w:szCs w:val="16"/>
              </w:rPr>
            </w:pPr>
            <w:r w:rsidRPr="000A576A">
              <w:rPr>
                <w:rFonts w:eastAsia="Times New Roman"/>
                <w:b/>
                <w:bCs/>
                <w:color w:val="000000"/>
                <w:sz w:val="16"/>
                <w:szCs w:val="16"/>
              </w:rPr>
              <w:t>CNPJ: 10.792.928/0006-14</w:t>
            </w:r>
          </w:p>
        </w:tc>
      </w:tr>
      <w:tr w:rsidR="0049507C" w:rsidRPr="000A576A" w:rsidTr="000A576A">
        <w:trPr>
          <w:gridBefore w:val="1"/>
          <w:wBefore w:w="21" w:type="pct"/>
          <w:trHeight w:hRule="exact" w:val="284"/>
        </w:trPr>
        <w:tc>
          <w:tcPr>
            <w:tcW w:w="4979" w:type="pct"/>
            <w:gridSpan w:val="17"/>
            <w:tcBorders>
              <w:top w:val="single" w:sz="4" w:space="0" w:color="auto"/>
              <w:left w:val="single" w:sz="4" w:space="0" w:color="auto"/>
              <w:bottom w:val="single" w:sz="4" w:space="0" w:color="auto"/>
              <w:right w:val="single" w:sz="4" w:space="0" w:color="auto"/>
            </w:tcBorders>
            <w:shd w:val="clear" w:color="000000" w:fill="F2F2F2"/>
            <w:vAlign w:val="bottom"/>
            <w:hideMark/>
          </w:tcPr>
          <w:p w:rsidR="0049507C" w:rsidRPr="000A576A" w:rsidRDefault="0049507C" w:rsidP="00376151">
            <w:pPr>
              <w:jc w:val="center"/>
              <w:rPr>
                <w:rFonts w:eastAsia="Times New Roman"/>
                <w:b/>
                <w:bCs/>
                <w:color w:val="000000"/>
                <w:sz w:val="16"/>
                <w:szCs w:val="16"/>
              </w:rPr>
            </w:pPr>
            <w:r w:rsidRPr="000A576A">
              <w:rPr>
                <w:rFonts w:eastAsia="Times New Roman"/>
                <w:b/>
                <w:bCs/>
                <w:color w:val="000000"/>
                <w:sz w:val="16"/>
                <w:szCs w:val="16"/>
              </w:rPr>
              <w:t>Informações sobre os Contratos</w:t>
            </w:r>
          </w:p>
        </w:tc>
      </w:tr>
      <w:tr w:rsidR="008C35B4" w:rsidRPr="000A576A" w:rsidTr="000A576A">
        <w:trPr>
          <w:gridBefore w:val="1"/>
          <w:wBefore w:w="21" w:type="pct"/>
          <w:trHeight w:val="20"/>
        </w:trPr>
        <w:tc>
          <w:tcPr>
            <w:tcW w:w="433"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49507C" w:rsidRPr="000A576A" w:rsidRDefault="0049507C" w:rsidP="00376151">
            <w:pPr>
              <w:jc w:val="center"/>
              <w:rPr>
                <w:rFonts w:eastAsia="Times New Roman"/>
                <w:b/>
                <w:bCs/>
                <w:color w:val="000000"/>
                <w:sz w:val="16"/>
                <w:szCs w:val="16"/>
              </w:rPr>
            </w:pPr>
            <w:r w:rsidRPr="000A576A">
              <w:rPr>
                <w:rFonts w:eastAsia="Times New Roman"/>
                <w:b/>
                <w:bCs/>
                <w:color w:val="000000"/>
                <w:sz w:val="16"/>
                <w:szCs w:val="16"/>
              </w:rPr>
              <w:t>Ano do Contrato</w:t>
            </w:r>
          </w:p>
        </w:tc>
        <w:tc>
          <w:tcPr>
            <w:tcW w:w="326"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49507C" w:rsidRPr="000A576A" w:rsidRDefault="0049507C" w:rsidP="00376151">
            <w:pPr>
              <w:jc w:val="center"/>
              <w:rPr>
                <w:rFonts w:eastAsia="Times New Roman"/>
                <w:b/>
                <w:bCs/>
                <w:color w:val="000000"/>
                <w:sz w:val="16"/>
                <w:szCs w:val="16"/>
              </w:rPr>
            </w:pPr>
            <w:r w:rsidRPr="000A576A">
              <w:rPr>
                <w:rFonts w:eastAsia="Times New Roman"/>
                <w:b/>
                <w:bCs/>
                <w:color w:val="000000"/>
                <w:sz w:val="16"/>
                <w:szCs w:val="16"/>
              </w:rPr>
              <w:t>Área</w:t>
            </w:r>
          </w:p>
        </w:tc>
        <w:tc>
          <w:tcPr>
            <w:tcW w:w="479"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49507C" w:rsidRPr="000A576A" w:rsidRDefault="0049507C" w:rsidP="00376151">
            <w:pPr>
              <w:jc w:val="center"/>
              <w:rPr>
                <w:rFonts w:eastAsia="Times New Roman"/>
                <w:b/>
                <w:bCs/>
                <w:color w:val="000000"/>
                <w:sz w:val="16"/>
                <w:szCs w:val="16"/>
              </w:rPr>
            </w:pPr>
            <w:r w:rsidRPr="000A576A">
              <w:rPr>
                <w:rFonts w:eastAsia="Times New Roman"/>
                <w:b/>
                <w:bCs/>
                <w:color w:val="000000"/>
                <w:sz w:val="16"/>
                <w:szCs w:val="16"/>
              </w:rPr>
              <w:t>Natureza</w:t>
            </w:r>
          </w:p>
        </w:tc>
        <w:tc>
          <w:tcPr>
            <w:tcW w:w="692"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49507C" w:rsidRPr="000A576A" w:rsidRDefault="0049507C" w:rsidP="00376151">
            <w:pPr>
              <w:jc w:val="center"/>
              <w:rPr>
                <w:rFonts w:eastAsia="Times New Roman"/>
                <w:b/>
                <w:bCs/>
                <w:color w:val="000000"/>
                <w:sz w:val="16"/>
                <w:szCs w:val="16"/>
              </w:rPr>
            </w:pPr>
            <w:r w:rsidRPr="000A576A">
              <w:rPr>
                <w:rFonts w:eastAsia="Times New Roman"/>
                <w:b/>
                <w:bCs/>
                <w:color w:val="000000"/>
                <w:sz w:val="16"/>
                <w:szCs w:val="16"/>
              </w:rPr>
              <w:t>Identificação do Contrato</w:t>
            </w:r>
          </w:p>
        </w:tc>
        <w:tc>
          <w:tcPr>
            <w:tcW w:w="693"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49507C" w:rsidRPr="000A576A" w:rsidRDefault="0049507C" w:rsidP="00376151">
            <w:pPr>
              <w:jc w:val="center"/>
              <w:rPr>
                <w:rFonts w:eastAsia="Times New Roman"/>
                <w:b/>
                <w:bCs/>
                <w:color w:val="000000"/>
                <w:sz w:val="16"/>
                <w:szCs w:val="16"/>
              </w:rPr>
            </w:pPr>
            <w:r w:rsidRPr="000A576A">
              <w:rPr>
                <w:rFonts w:eastAsia="Times New Roman"/>
                <w:b/>
                <w:bCs/>
                <w:color w:val="000000"/>
                <w:sz w:val="16"/>
                <w:szCs w:val="16"/>
              </w:rPr>
              <w:t>Empresa Contratada</w:t>
            </w:r>
            <w:r w:rsidRPr="000A576A">
              <w:rPr>
                <w:rFonts w:eastAsia="Times New Roman"/>
                <w:b/>
                <w:bCs/>
                <w:color w:val="000000"/>
                <w:sz w:val="16"/>
                <w:szCs w:val="16"/>
              </w:rPr>
              <w:br/>
              <w:t>(CNPJ)</w:t>
            </w:r>
          </w:p>
        </w:tc>
        <w:tc>
          <w:tcPr>
            <w:tcW w:w="908"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49507C" w:rsidRPr="000A576A" w:rsidRDefault="0049507C" w:rsidP="00376151">
            <w:pPr>
              <w:jc w:val="center"/>
              <w:rPr>
                <w:rFonts w:eastAsia="Times New Roman"/>
                <w:b/>
                <w:bCs/>
                <w:color w:val="000000"/>
                <w:sz w:val="16"/>
                <w:szCs w:val="16"/>
              </w:rPr>
            </w:pPr>
            <w:r w:rsidRPr="000A576A">
              <w:rPr>
                <w:rFonts w:eastAsia="Times New Roman"/>
                <w:b/>
                <w:bCs/>
                <w:color w:val="000000"/>
                <w:sz w:val="16"/>
                <w:szCs w:val="16"/>
              </w:rPr>
              <w:t>Período Contratual de Execução das Atividades Contratadas</w:t>
            </w:r>
          </w:p>
        </w:tc>
        <w:tc>
          <w:tcPr>
            <w:tcW w:w="1234" w:type="pct"/>
            <w:gridSpan w:val="7"/>
            <w:tcBorders>
              <w:top w:val="single" w:sz="4" w:space="0" w:color="auto"/>
              <w:left w:val="single" w:sz="4" w:space="0" w:color="auto"/>
              <w:bottom w:val="single" w:sz="4" w:space="0" w:color="auto"/>
              <w:right w:val="single" w:sz="4" w:space="0" w:color="auto"/>
            </w:tcBorders>
            <w:shd w:val="clear" w:color="000000" w:fill="F2F2F2"/>
            <w:vAlign w:val="center"/>
            <w:hideMark/>
          </w:tcPr>
          <w:p w:rsidR="0049507C" w:rsidRPr="000A576A" w:rsidRDefault="0049507C" w:rsidP="00376151">
            <w:pPr>
              <w:jc w:val="center"/>
              <w:rPr>
                <w:rFonts w:eastAsia="Times New Roman"/>
                <w:b/>
                <w:bCs/>
                <w:color w:val="000000"/>
                <w:sz w:val="16"/>
                <w:szCs w:val="16"/>
              </w:rPr>
            </w:pPr>
            <w:r w:rsidRPr="000A576A">
              <w:rPr>
                <w:rFonts w:eastAsia="Times New Roman"/>
                <w:b/>
                <w:bCs/>
                <w:color w:val="000000"/>
                <w:sz w:val="16"/>
                <w:szCs w:val="16"/>
              </w:rPr>
              <w:t>Nível de Escolaridade Exigido dos Trabalhadores Contratados</w:t>
            </w:r>
          </w:p>
        </w:tc>
        <w:tc>
          <w:tcPr>
            <w:tcW w:w="214" w:type="pct"/>
            <w:gridSpan w:val="2"/>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49507C" w:rsidRPr="000A576A" w:rsidRDefault="0049507C" w:rsidP="00376151">
            <w:pPr>
              <w:jc w:val="center"/>
              <w:rPr>
                <w:rFonts w:eastAsia="Times New Roman"/>
                <w:b/>
                <w:bCs/>
                <w:color w:val="000000"/>
                <w:sz w:val="16"/>
                <w:szCs w:val="16"/>
              </w:rPr>
            </w:pPr>
            <w:r w:rsidRPr="000A576A">
              <w:rPr>
                <w:rFonts w:eastAsia="Times New Roman"/>
                <w:b/>
                <w:bCs/>
                <w:color w:val="000000"/>
                <w:sz w:val="16"/>
                <w:szCs w:val="16"/>
              </w:rPr>
              <w:t>Sit.</w:t>
            </w:r>
          </w:p>
        </w:tc>
      </w:tr>
      <w:tr w:rsidR="008C35B4" w:rsidRPr="000A576A" w:rsidTr="000A576A">
        <w:trPr>
          <w:gridBefore w:val="1"/>
          <w:wBefore w:w="21" w:type="pct"/>
          <w:trHeight w:hRule="exact" w:val="284"/>
        </w:trPr>
        <w:tc>
          <w:tcPr>
            <w:tcW w:w="433" w:type="pct"/>
            <w:vMerge/>
            <w:tcBorders>
              <w:top w:val="single" w:sz="4" w:space="0" w:color="auto"/>
              <w:left w:val="single" w:sz="4" w:space="0" w:color="auto"/>
              <w:bottom w:val="single" w:sz="4" w:space="0" w:color="auto"/>
              <w:right w:val="single" w:sz="4" w:space="0" w:color="auto"/>
            </w:tcBorders>
            <w:vAlign w:val="center"/>
            <w:hideMark/>
          </w:tcPr>
          <w:p w:rsidR="0049507C" w:rsidRPr="000A576A" w:rsidRDefault="0049507C" w:rsidP="00376151">
            <w:pPr>
              <w:jc w:val="both"/>
              <w:rPr>
                <w:rFonts w:eastAsia="Times New Roman"/>
                <w:b/>
                <w:bCs/>
                <w:color w:val="000000"/>
                <w:sz w:val="16"/>
                <w:szCs w:val="16"/>
              </w:rPr>
            </w:pPr>
          </w:p>
        </w:tc>
        <w:tc>
          <w:tcPr>
            <w:tcW w:w="326" w:type="pct"/>
            <w:vMerge/>
            <w:tcBorders>
              <w:top w:val="single" w:sz="4" w:space="0" w:color="auto"/>
              <w:left w:val="single" w:sz="4" w:space="0" w:color="auto"/>
              <w:bottom w:val="single" w:sz="4" w:space="0" w:color="auto"/>
              <w:right w:val="single" w:sz="4" w:space="0" w:color="auto"/>
            </w:tcBorders>
            <w:vAlign w:val="center"/>
            <w:hideMark/>
          </w:tcPr>
          <w:p w:rsidR="0049507C" w:rsidRPr="000A576A" w:rsidRDefault="0049507C" w:rsidP="00376151">
            <w:pPr>
              <w:jc w:val="both"/>
              <w:rPr>
                <w:rFonts w:eastAsia="Times New Roman"/>
                <w:b/>
                <w:bCs/>
                <w:color w:val="000000"/>
                <w:sz w:val="16"/>
                <w:szCs w:val="16"/>
              </w:rPr>
            </w:pPr>
          </w:p>
        </w:tc>
        <w:tc>
          <w:tcPr>
            <w:tcW w:w="479" w:type="pct"/>
            <w:vMerge/>
            <w:tcBorders>
              <w:top w:val="single" w:sz="4" w:space="0" w:color="auto"/>
              <w:left w:val="single" w:sz="4" w:space="0" w:color="auto"/>
              <w:bottom w:val="single" w:sz="4" w:space="0" w:color="auto"/>
              <w:right w:val="single" w:sz="4" w:space="0" w:color="auto"/>
            </w:tcBorders>
            <w:vAlign w:val="center"/>
            <w:hideMark/>
          </w:tcPr>
          <w:p w:rsidR="0049507C" w:rsidRPr="000A576A" w:rsidRDefault="0049507C" w:rsidP="00376151">
            <w:pPr>
              <w:jc w:val="both"/>
              <w:rPr>
                <w:rFonts w:eastAsia="Times New Roman"/>
                <w:b/>
                <w:bCs/>
                <w:color w:val="000000"/>
                <w:sz w:val="16"/>
                <w:szCs w:val="16"/>
              </w:rPr>
            </w:pPr>
          </w:p>
        </w:tc>
        <w:tc>
          <w:tcPr>
            <w:tcW w:w="692" w:type="pct"/>
            <w:vMerge/>
            <w:tcBorders>
              <w:top w:val="single" w:sz="4" w:space="0" w:color="auto"/>
              <w:left w:val="single" w:sz="4" w:space="0" w:color="auto"/>
              <w:bottom w:val="single" w:sz="4" w:space="0" w:color="auto"/>
              <w:right w:val="single" w:sz="4" w:space="0" w:color="auto"/>
            </w:tcBorders>
            <w:vAlign w:val="center"/>
            <w:hideMark/>
          </w:tcPr>
          <w:p w:rsidR="0049507C" w:rsidRPr="000A576A" w:rsidRDefault="0049507C" w:rsidP="00376151">
            <w:pPr>
              <w:jc w:val="both"/>
              <w:rPr>
                <w:rFonts w:eastAsia="Times New Roman"/>
                <w:b/>
                <w:bCs/>
                <w:color w:val="000000"/>
                <w:sz w:val="16"/>
                <w:szCs w:val="16"/>
              </w:rPr>
            </w:pPr>
          </w:p>
        </w:tc>
        <w:tc>
          <w:tcPr>
            <w:tcW w:w="693" w:type="pct"/>
            <w:gridSpan w:val="2"/>
            <w:vMerge/>
            <w:tcBorders>
              <w:top w:val="single" w:sz="4" w:space="0" w:color="auto"/>
              <w:left w:val="single" w:sz="4" w:space="0" w:color="auto"/>
              <w:bottom w:val="single" w:sz="4" w:space="0" w:color="auto"/>
              <w:right w:val="single" w:sz="4" w:space="0" w:color="auto"/>
            </w:tcBorders>
            <w:vAlign w:val="center"/>
            <w:hideMark/>
          </w:tcPr>
          <w:p w:rsidR="0049507C" w:rsidRPr="000A576A" w:rsidRDefault="0049507C" w:rsidP="00376151">
            <w:pPr>
              <w:jc w:val="both"/>
              <w:rPr>
                <w:rFonts w:eastAsia="Times New Roman"/>
                <w:b/>
                <w:bCs/>
                <w:color w:val="000000"/>
                <w:sz w:val="16"/>
                <w:szCs w:val="16"/>
              </w:rPr>
            </w:pPr>
          </w:p>
        </w:tc>
        <w:tc>
          <w:tcPr>
            <w:tcW w:w="908" w:type="pct"/>
            <w:gridSpan w:val="2"/>
            <w:vMerge/>
            <w:tcBorders>
              <w:top w:val="single" w:sz="4" w:space="0" w:color="auto"/>
              <w:left w:val="single" w:sz="4" w:space="0" w:color="auto"/>
              <w:bottom w:val="single" w:sz="4" w:space="0" w:color="auto"/>
              <w:right w:val="single" w:sz="4" w:space="0" w:color="auto"/>
            </w:tcBorders>
            <w:vAlign w:val="center"/>
            <w:hideMark/>
          </w:tcPr>
          <w:p w:rsidR="0049507C" w:rsidRPr="000A576A" w:rsidRDefault="0049507C" w:rsidP="00376151">
            <w:pPr>
              <w:jc w:val="both"/>
              <w:rPr>
                <w:rFonts w:eastAsia="Times New Roman"/>
                <w:b/>
                <w:bCs/>
                <w:color w:val="000000"/>
                <w:sz w:val="16"/>
                <w:szCs w:val="16"/>
              </w:rPr>
            </w:pPr>
          </w:p>
        </w:tc>
        <w:tc>
          <w:tcPr>
            <w:tcW w:w="320"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49507C" w:rsidRPr="000A576A" w:rsidRDefault="0049507C" w:rsidP="00376151">
            <w:pPr>
              <w:jc w:val="center"/>
              <w:rPr>
                <w:rFonts w:eastAsia="Times New Roman"/>
                <w:b/>
                <w:bCs/>
                <w:color w:val="000000"/>
                <w:sz w:val="16"/>
                <w:szCs w:val="16"/>
              </w:rPr>
            </w:pPr>
            <w:r w:rsidRPr="000A576A">
              <w:rPr>
                <w:rFonts w:eastAsia="Times New Roman"/>
                <w:b/>
                <w:bCs/>
                <w:color w:val="000000"/>
                <w:sz w:val="16"/>
                <w:szCs w:val="16"/>
              </w:rPr>
              <w:t>F</w:t>
            </w:r>
          </w:p>
        </w:tc>
        <w:tc>
          <w:tcPr>
            <w:tcW w:w="429"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49507C" w:rsidRPr="000A576A" w:rsidRDefault="0049507C" w:rsidP="00376151">
            <w:pPr>
              <w:jc w:val="center"/>
              <w:rPr>
                <w:rFonts w:eastAsia="Times New Roman"/>
                <w:b/>
                <w:bCs/>
                <w:color w:val="000000"/>
                <w:sz w:val="16"/>
                <w:szCs w:val="16"/>
              </w:rPr>
            </w:pPr>
            <w:r w:rsidRPr="000A576A">
              <w:rPr>
                <w:rFonts w:eastAsia="Times New Roman"/>
                <w:b/>
                <w:bCs/>
                <w:color w:val="000000"/>
                <w:sz w:val="16"/>
                <w:szCs w:val="16"/>
              </w:rPr>
              <w:t>M</w:t>
            </w:r>
          </w:p>
        </w:tc>
        <w:tc>
          <w:tcPr>
            <w:tcW w:w="485" w:type="pct"/>
            <w:gridSpan w:val="3"/>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49507C" w:rsidRPr="000A576A" w:rsidRDefault="0049507C" w:rsidP="00376151">
            <w:pPr>
              <w:jc w:val="center"/>
              <w:rPr>
                <w:rFonts w:eastAsia="Times New Roman"/>
                <w:b/>
                <w:bCs/>
                <w:color w:val="000000"/>
                <w:sz w:val="16"/>
                <w:szCs w:val="16"/>
              </w:rPr>
            </w:pPr>
            <w:r w:rsidRPr="000A576A">
              <w:rPr>
                <w:rFonts w:eastAsia="Times New Roman"/>
                <w:b/>
                <w:bCs/>
                <w:color w:val="000000"/>
                <w:sz w:val="16"/>
                <w:szCs w:val="16"/>
              </w:rPr>
              <w:t>S</w:t>
            </w:r>
          </w:p>
        </w:tc>
        <w:tc>
          <w:tcPr>
            <w:tcW w:w="214" w:type="pct"/>
            <w:gridSpan w:val="2"/>
            <w:vMerge/>
            <w:tcBorders>
              <w:top w:val="single" w:sz="4" w:space="0" w:color="auto"/>
              <w:left w:val="single" w:sz="4" w:space="0" w:color="auto"/>
              <w:bottom w:val="single" w:sz="4" w:space="0" w:color="auto"/>
              <w:right w:val="single" w:sz="4" w:space="0" w:color="auto"/>
            </w:tcBorders>
            <w:vAlign w:val="center"/>
            <w:hideMark/>
          </w:tcPr>
          <w:p w:rsidR="0049507C" w:rsidRPr="000A576A" w:rsidRDefault="0049507C" w:rsidP="00376151">
            <w:pPr>
              <w:jc w:val="both"/>
              <w:rPr>
                <w:rFonts w:eastAsia="Times New Roman"/>
                <w:b/>
                <w:bCs/>
                <w:color w:val="000000"/>
                <w:sz w:val="16"/>
                <w:szCs w:val="16"/>
              </w:rPr>
            </w:pPr>
          </w:p>
        </w:tc>
      </w:tr>
      <w:tr w:rsidR="003149C4" w:rsidRPr="000A576A" w:rsidTr="000A576A">
        <w:trPr>
          <w:gridBefore w:val="1"/>
          <w:wBefore w:w="21" w:type="pct"/>
          <w:trHeight w:hRule="exact" w:val="284"/>
        </w:trPr>
        <w:tc>
          <w:tcPr>
            <w:tcW w:w="433" w:type="pct"/>
            <w:vMerge/>
            <w:tcBorders>
              <w:top w:val="single" w:sz="4" w:space="0" w:color="auto"/>
              <w:left w:val="single" w:sz="4" w:space="0" w:color="auto"/>
              <w:bottom w:val="single" w:sz="4" w:space="0" w:color="auto"/>
              <w:right w:val="single" w:sz="4" w:space="0" w:color="auto"/>
            </w:tcBorders>
            <w:vAlign w:val="center"/>
            <w:hideMark/>
          </w:tcPr>
          <w:p w:rsidR="0049507C" w:rsidRPr="000A576A" w:rsidRDefault="0049507C" w:rsidP="00376151">
            <w:pPr>
              <w:jc w:val="both"/>
              <w:rPr>
                <w:rFonts w:eastAsia="Times New Roman"/>
                <w:b/>
                <w:bCs/>
                <w:color w:val="000000"/>
                <w:sz w:val="16"/>
                <w:szCs w:val="16"/>
              </w:rPr>
            </w:pPr>
          </w:p>
        </w:tc>
        <w:tc>
          <w:tcPr>
            <w:tcW w:w="326" w:type="pct"/>
            <w:vMerge/>
            <w:tcBorders>
              <w:top w:val="single" w:sz="4" w:space="0" w:color="auto"/>
              <w:left w:val="single" w:sz="4" w:space="0" w:color="auto"/>
              <w:bottom w:val="single" w:sz="4" w:space="0" w:color="auto"/>
              <w:right w:val="single" w:sz="4" w:space="0" w:color="auto"/>
            </w:tcBorders>
            <w:vAlign w:val="center"/>
            <w:hideMark/>
          </w:tcPr>
          <w:p w:rsidR="0049507C" w:rsidRPr="000A576A" w:rsidRDefault="0049507C" w:rsidP="00376151">
            <w:pPr>
              <w:jc w:val="both"/>
              <w:rPr>
                <w:rFonts w:eastAsia="Times New Roman"/>
                <w:b/>
                <w:bCs/>
                <w:color w:val="000000"/>
                <w:sz w:val="16"/>
                <w:szCs w:val="16"/>
              </w:rPr>
            </w:pPr>
          </w:p>
        </w:tc>
        <w:tc>
          <w:tcPr>
            <w:tcW w:w="479" w:type="pct"/>
            <w:vMerge/>
            <w:tcBorders>
              <w:top w:val="single" w:sz="4" w:space="0" w:color="auto"/>
              <w:left w:val="single" w:sz="4" w:space="0" w:color="auto"/>
              <w:bottom w:val="single" w:sz="4" w:space="0" w:color="auto"/>
              <w:right w:val="single" w:sz="4" w:space="0" w:color="auto"/>
            </w:tcBorders>
            <w:vAlign w:val="center"/>
            <w:hideMark/>
          </w:tcPr>
          <w:p w:rsidR="0049507C" w:rsidRPr="000A576A" w:rsidRDefault="0049507C" w:rsidP="00376151">
            <w:pPr>
              <w:jc w:val="both"/>
              <w:rPr>
                <w:rFonts w:eastAsia="Times New Roman"/>
                <w:b/>
                <w:bCs/>
                <w:color w:val="000000"/>
                <w:sz w:val="16"/>
                <w:szCs w:val="16"/>
              </w:rPr>
            </w:pPr>
          </w:p>
        </w:tc>
        <w:tc>
          <w:tcPr>
            <w:tcW w:w="692" w:type="pct"/>
            <w:vMerge/>
            <w:tcBorders>
              <w:top w:val="single" w:sz="4" w:space="0" w:color="auto"/>
              <w:left w:val="single" w:sz="4" w:space="0" w:color="auto"/>
              <w:bottom w:val="single" w:sz="4" w:space="0" w:color="auto"/>
              <w:right w:val="single" w:sz="4" w:space="0" w:color="auto"/>
            </w:tcBorders>
            <w:vAlign w:val="center"/>
            <w:hideMark/>
          </w:tcPr>
          <w:p w:rsidR="0049507C" w:rsidRPr="000A576A" w:rsidRDefault="0049507C" w:rsidP="00376151">
            <w:pPr>
              <w:jc w:val="both"/>
              <w:rPr>
                <w:rFonts w:eastAsia="Times New Roman"/>
                <w:b/>
                <w:bCs/>
                <w:color w:val="000000"/>
                <w:sz w:val="16"/>
                <w:szCs w:val="16"/>
              </w:rPr>
            </w:pPr>
          </w:p>
        </w:tc>
        <w:tc>
          <w:tcPr>
            <w:tcW w:w="693" w:type="pct"/>
            <w:gridSpan w:val="2"/>
            <w:vMerge/>
            <w:tcBorders>
              <w:top w:val="single" w:sz="4" w:space="0" w:color="auto"/>
              <w:left w:val="single" w:sz="4" w:space="0" w:color="auto"/>
              <w:bottom w:val="single" w:sz="4" w:space="0" w:color="auto"/>
              <w:right w:val="single" w:sz="4" w:space="0" w:color="auto"/>
            </w:tcBorders>
            <w:vAlign w:val="center"/>
            <w:hideMark/>
          </w:tcPr>
          <w:p w:rsidR="0049507C" w:rsidRPr="000A576A" w:rsidRDefault="0049507C" w:rsidP="00376151">
            <w:pPr>
              <w:jc w:val="both"/>
              <w:rPr>
                <w:rFonts w:eastAsia="Times New Roman"/>
                <w:b/>
                <w:bCs/>
                <w:color w:val="000000"/>
                <w:sz w:val="16"/>
                <w:szCs w:val="16"/>
              </w:rPr>
            </w:pPr>
          </w:p>
        </w:tc>
        <w:tc>
          <w:tcPr>
            <w:tcW w:w="426"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49507C" w:rsidRPr="000A576A" w:rsidRDefault="0049507C" w:rsidP="00376151">
            <w:pPr>
              <w:jc w:val="center"/>
              <w:rPr>
                <w:rFonts w:eastAsia="Times New Roman"/>
                <w:b/>
                <w:bCs/>
                <w:color w:val="000000"/>
                <w:sz w:val="16"/>
                <w:szCs w:val="16"/>
              </w:rPr>
            </w:pPr>
            <w:r w:rsidRPr="000A576A">
              <w:rPr>
                <w:rFonts w:eastAsia="Times New Roman"/>
                <w:b/>
                <w:bCs/>
                <w:color w:val="000000"/>
                <w:sz w:val="16"/>
                <w:szCs w:val="16"/>
              </w:rPr>
              <w:t>Início</w:t>
            </w:r>
          </w:p>
        </w:tc>
        <w:tc>
          <w:tcPr>
            <w:tcW w:w="482"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49507C" w:rsidRPr="000A576A" w:rsidRDefault="0049507C" w:rsidP="00376151">
            <w:pPr>
              <w:jc w:val="center"/>
              <w:rPr>
                <w:rFonts w:eastAsia="Times New Roman"/>
                <w:b/>
                <w:bCs/>
                <w:color w:val="000000"/>
                <w:sz w:val="16"/>
                <w:szCs w:val="16"/>
              </w:rPr>
            </w:pPr>
            <w:r w:rsidRPr="000A576A">
              <w:rPr>
                <w:rFonts w:eastAsia="Times New Roman"/>
                <w:b/>
                <w:bCs/>
                <w:color w:val="000000"/>
                <w:sz w:val="16"/>
                <w:szCs w:val="16"/>
              </w:rPr>
              <w:t>Fim</w:t>
            </w:r>
          </w:p>
        </w:tc>
        <w:tc>
          <w:tcPr>
            <w:tcW w:w="159"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49507C" w:rsidRPr="000A576A" w:rsidRDefault="0049507C" w:rsidP="00376151">
            <w:pPr>
              <w:jc w:val="center"/>
              <w:rPr>
                <w:rFonts w:eastAsia="Times New Roman"/>
                <w:b/>
                <w:bCs/>
                <w:color w:val="000000"/>
                <w:sz w:val="16"/>
                <w:szCs w:val="16"/>
              </w:rPr>
            </w:pPr>
            <w:r w:rsidRPr="000A576A">
              <w:rPr>
                <w:rFonts w:eastAsia="Times New Roman"/>
                <w:b/>
                <w:bCs/>
                <w:color w:val="000000"/>
                <w:sz w:val="16"/>
                <w:szCs w:val="16"/>
              </w:rPr>
              <w:t>P</w:t>
            </w:r>
          </w:p>
        </w:tc>
        <w:tc>
          <w:tcPr>
            <w:tcW w:w="160"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49507C" w:rsidRPr="000A576A" w:rsidRDefault="0049507C" w:rsidP="00376151">
            <w:pPr>
              <w:jc w:val="center"/>
              <w:rPr>
                <w:rFonts w:eastAsia="Times New Roman"/>
                <w:b/>
                <w:bCs/>
                <w:color w:val="000000"/>
                <w:sz w:val="16"/>
                <w:szCs w:val="16"/>
              </w:rPr>
            </w:pPr>
            <w:r w:rsidRPr="000A576A">
              <w:rPr>
                <w:rFonts w:eastAsia="Times New Roman"/>
                <w:b/>
                <w:bCs/>
                <w:color w:val="000000"/>
                <w:sz w:val="16"/>
                <w:szCs w:val="16"/>
              </w:rPr>
              <w:t>C</w:t>
            </w:r>
          </w:p>
        </w:tc>
        <w:tc>
          <w:tcPr>
            <w:tcW w:w="214"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49507C" w:rsidRPr="000A576A" w:rsidRDefault="0049507C" w:rsidP="00376151">
            <w:pPr>
              <w:jc w:val="center"/>
              <w:rPr>
                <w:rFonts w:eastAsia="Times New Roman"/>
                <w:b/>
                <w:bCs/>
                <w:color w:val="000000"/>
                <w:sz w:val="16"/>
                <w:szCs w:val="16"/>
              </w:rPr>
            </w:pPr>
            <w:r w:rsidRPr="000A576A">
              <w:rPr>
                <w:rFonts w:eastAsia="Times New Roman"/>
                <w:b/>
                <w:bCs/>
                <w:color w:val="000000"/>
                <w:sz w:val="16"/>
                <w:szCs w:val="16"/>
              </w:rPr>
              <w:t>P</w:t>
            </w:r>
          </w:p>
        </w:tc>
        <w:tc>
          <w:tcPr>
            <w:tcW w:w="215"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49507C" w:rsidRPr="000A576A" w:rsidRDefault="0049507C" w:rsidP="00376151">
            <w:pPr>
              <w:jc w:val="center"/>
              <w:rPr>
                <w:rFonts w:eastAsia="Times New Roman"/>
                <w:b/>
                <w:bCs/>
                <w:color w:val="000000"/>
                <w:sz w:val="16"/>
                <w:szCs w:val="16"/>
              </w:rPr>
            </w:pPr>
            <w:r w:rsidRPr="000A576A">
              <w:rPr>
                <w:rFonts w:eastAsia="Times New Roman"/>
                <w:b/>
                <w:bCs/>
                <w:color w:val="000000"/>
                <w:sz w:val="16"/>
                <w:szCs w:val="16"/>
              </w:rPr>
              <w:t>C</w:t>
            </w:r>
          </w:p>
        </w:tc>
        <w:tc>
          <w:tcPr>
            <w:tcW w:w="270"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49507C" w:rsidRPr="000A576A" w:rsidRDefault="0049507C" w:rsidP="00376151">
            <w:pPr>
              <w:jc w:val="center"/>
              <w:rPr>
                <w:rFonts w:eastAsia="Times New Roman"/>
                <w:b/>
                <w:bCs/>
                <w:color w:val="000000"/>
                <w:sz w:val="16"/>
                <w:szCs w:val="16"/>
              </w:rPr>
            </w:pPr>
            <w:r w:rsidRPr="000A576A">
              <w:rPr>
                <w:rFonts w:eastAsia="Times New Roman"/>
                <w:b/>
                <w:bCs/>
                <w:color w:val="000000"/>
                <w:sz w:val="16"/>
                <w:szCs w:val="16"/>
              </w:rPr>
              <w:t>P</w:t>
            </w:r>
          </w:p>
        </w:tc>
        <w:tc>
          <w:tcPr>
            <w:tcW w:w="216"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49507C" w:rsidRPr="000A576A" w:rsidRDefault="0049507C" w:rsidP="00376151">
            <w:pPr>
              <w:jc w:val="center"/>
              <w:rPr>
                <w:rFonts w:eastAsia="Times New Roman"/>
                <w:b/>
                <w:bCs/>
                <w:color w:val="000000"/>
                <w:sz w:val="16"/>
                <w:szCs w:val="16"/>
              </w:rPr>
            </w:pPr>
            <w:r w:rsidRPr="000A576A">
              <w:rPr>
                <w:rFonts w:eastAsia="Times New Roman"/>
                <w:b/>
                <w:bCs/>
                <w:color w:val="000000"/>
                <w:sz w:val="16"/>
                <w:szCs w:val="16"/>
              </w:rPr>
              <w:t>C</w:t>
            </w:r>
          </w:p>
        </w:tc>
        <w:tc>
          <w:tcPr>
            <w:tcW w:w="214" w:type="pct"/>
            <w:gridSpan w:val="2"/>
            <w:vMerge/>
            <w:tcBorders>
              <w:top w:val="single" w:sz="4" w:space="0" w:color="auto"/>
              <w:left w:val="single" w:sz="4" w:space="0" w:color="auto"/>
              <w:bottom w:val="single" w:sz="4" w:space="0" w:color="auto"/>
              <w:right w:val="single" w:sz="4" w:space="0" w:color="auto"/>
            </w:tcBorders>
            <w:vAlign w:val="center"/>
            <w:hideMark/>
          </w:tcPr>
          <w:p w:rsidR="0049507C" w:rsidRPr="000A576A" w:rsidRDefault="0049507C" w:rsidP="00376151">
            <w:pPr>
              <w:jc w:val="both"/>
              <w:rPr>
                <w:rFonts w:eastAsia="Times New Roman"/>
                <w:b/>
                <w:bCs/>
                <w:color w:val="000000"/>
                <w:sz w:val="16"/>
                <w:szCs w:val="16"/>
              </w:rPr>
            </w:pPr>
          </w:p>
        </w:tc>
      </w:tr>
      <w:tr w:rsidR="003149C4" w:rsidRPr="000A576A" w:rsidTr="00820517">
        <w:trPr>
          <w:gridBefore w:val="1"/>
          <w:wBefore w:w="21" w:type="pct"/>
          <w:trHeight w:hRule="exact" w:val="355"/>
        </w:trPr>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rsidR="0049507C" w:rsidRPr="000A576A" w:rsidRDefault="0049507C" w:rsidP="00376151">
            <w:pPr>
              <w:jc w:val="center"/>
              <w:rPr>
                <w:rFonts w:eastAsia="Times New Roman"/>
                <w:color w:val="000000"/>
                <w:sz w:val="16"/>
                <w:szCs w:val="16"/>
              </w:rPr>
            </w:pPr>
            <w:r w:rsidRPr="000A576A">
              <w:rPr>
                <w:rFonts w:eastAsia="Times New Roman"/>
                <w:color w:val="000000"/>
                <w:sz w:val="16"/>
                <w:szCs w:val="16"/>
              </w:rPr>
              <w:t>2013</w:t>
            </w:r>
          </w:p>
        </w:tc>
        <w:tc>
          <w:tcPr>
            <w:tcW w:w="326" w:type="pct"/>
            <w:tcBorders>
              <w:top w:val="single" w:sz="4" w:space="0" w:color="auto"/>
              <w:left w:val="single" w:sz="4" w:space="0" w:color="auto"/>
              <w:bottom w:val="single" w:sz="4" w:space="0" w:color="auto"/>
              <w:right w:val="single" w:sz="4" w:space="0" w:color="auto"/>
            </w:tcBorders>
            <w:shd w:val="clear" w:color="auto" w:fill="auto"/>
            <w:vAlign w:val="center"/>
          </w:tcPr>
          <w:p w:rsidR="0049507C" w:rsidRPr="000A576A" w:rsidRDefault="0049507C" w:rsidP="00376151">
            <w:pPr>
              <w:jc w:val="center"/>
              <w:rPr>
                <w:rFonts w:eastAsia="Times New Roman"/>
                <w:color w:val="000000"/>
                <w:sz w:val="16"/>
                <w:szCs w:val="16"/>
              </w:rPr>
            </w:pPr>
            <w:r w:rsidRPr="000A576A">
              <w:rPr>
                <w:rFonts w:eastAsia="Times New Roman"/>
                <w:color w:val="000000"/>
                <w:sz w:val="16"/>
                <w:szCs w:val="16"/>
              </w:rPr>
              <w:t>L</w:t>
            </w:r>
          </w:p>
        </w:tc>
        <w:tc>
          <w:tcPr>
            <w:tcW w:w="4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49507C" w:rsidRPr="000A576A" w:rsidRDefault="0049507C" w:rsidP="00376151">
            <w:pPr>
              <w:jc w:val="center"/>
              <w:rPr>
                <w:rFonts w:eastAsia="Times New Roman"/>
                <w:color w:val="000000"/>
                <w:sz w:val="16"/>
                <w:szCs w:val="16"/>
              </w:rPr>
            </w:pPr>
            <w:r w:rsidRPr="000A576A">
              <w:rPr>
                <w:rFonts w:eastAsia="Times New Roman"/>
                <w:color w:val="000000"/>
                <w:sz w:val="16"/>
                <w:szCs w:val="16"/>
              </w:rPr>
              <w:t>O</w:t>
            </w:r>
          </w:p>
        </w:tc>
        <w:tc>
          <w:tcPr>
            <w:tcW w:w="692" w:type="pct"/>
            <w:tcBorders>
              <w:top w:val="single" w:sz="4" w:space="0" w:color="auto"/>
              <w:left w:val="single" w:sz="4" w:space="0" w:color="auto"/>
              <w:bottom w:val="single" w:sz="4" w:space="0" w:color="auto"/>
              <w:right w:val="single" w:sz="4" w:space="0" w:color="auto"/>
            </w:tcBorders>
            <w:shd w:val="clear" w:color="auto" w:fill="auto"/>
            <w:noWrap/>
            <w:vAlign w:val="center"/>
          </w:tcPr>
          <w:p w:rsidR="0049507C" w:rsidRPr="000A576A" w:rsidRDefault="0049507C" w:rsidP="00376151">
            <w:pPr>
              <w:jc w:val="center"/>
              <w:rPr>
                <w:rFonts w:eastAsia="Times New Roman"/>
                <w:color w:val="000000"/>
                <w:sz w:val="16"/>
                <w:szCs w:val="16"/>
              </w:rPr>
            </w:pPr>
            <w:r w:rsidRPr="000A576A">
              <w:rPr>
                <w:rFonts w:eastAsia="Times New Roman"/>
                <w:color w:val="000000"/>
                <w:sz w:val="16"/>
                <w:szCs w:val="16"/>
              </w:rPr>
              <w:t>13/2013</w:t>
            </w:r>
          </w:p>
        </w:tc>
        <w:tc>
          <w:tcPr>
            <w:tcW w:w="693"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9507C" w:rsidRPr="000A576A" w:rsidRDefault="0049507C" w:rsidP="00376151">
            <w:pPr>
              <w:jc w:val="center"/>
              <w:rPr>
                <w:rFonts w:eastAsia="Times New Roman"/>
                <w:color w:val="000000"/>
                <w:sz w:val="16"/>
                <w:szCs w:val="16"/>
              </w:rPr>
            </w:pPr>
            <w:r w:rsidRPr="000A576A">
              <w:rPr>
                <w:rFonts w:eastAsia="Times New Roman"/>
                <w:color w:val="000000"/>
                <w:sz w:val="16"/>
                <w:szCs w:val="16"/>
              </w:rPr>
              <w:t>12.447.703/0001-41</w:t>
            </w:r>
          </w:p>
        </w:tc>
        <w:tc>
          <w:tcPr>
            <w:tcW w:w="4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49507C" w:rsidRPr="000A576A" w:rsidRDefault="0049507C" w:rsidP="00376151">
            <w:pPr>
              <w:jc w:val="center"/>
              <w:rPr>
                <w:rFonts w:eastAsia="Times New Roman"/>
                <w:color w:val="000000"/>
                <w:sz w:val="16"/>
                <w:szCs w:val="16"/>
              </w:rPr>
            </w:pPr>
            <w:r w:rsidRPr="000A576A">
              <w:rPr>
                <w:rFonts w:eastAsia="Times New Roman"/>
                <w:color w:val="000000"/>
                <w:sz w:val="16"/>
                <w:szCs w:val="16"/>
              </w:rPr>
              <w:t>18/11/2013</w:t>
            </w:r>
          </w:p>
        </w:tc>
        <w:tc>
          <w:tcPr>
            <w:tcW w:w="482" w:type="pct"/>
            <w:tcBorders>
              <w:top w:val="single" w:sz="4" w:space="0" w:color="auto"/>
              <w:left w:val="single" w:sz="4" w:space="0" w:color="auto"/>
              <w:bottom w:val="single" w:sz="4" w:space="0" w:color="auto"/>
              <w:right w:val="single" w:sz="4" w:space="0" w:color="auto"/>
            </w:tcBorders>
            <w:shd w:val="clear" w:color="auto" w:fill="auto"/>
            <w:noWrap/>
            <w:vAlign w:val="center"/>
          </w:tcPr>
          <w:p w:rsidR="0049507C" w:rsidRPr="000A576A" w:rsidRDefault="0049507C" w:rsidP="00376151">
            <w:pPr>
              <w:jc w:val="center"/>
              <w:rPr>
                <w:rFonts w:eastAsia="Times New Roman"/>
                <w:color w:val="000000"/>
                <w:sz w:val="16"/>
                <w:szCs w:val="16"/>
              </w:rPr>
            </w:pPr>
            <w:r w:rsidRPr="000A576A">
              <w:rPr>
                <w:rFonts w:eastAsia="Times New Roman"/>
                <w:color w:val="000000"/>
                <w:sz w:val="16"/>
                <w:szCs w:val="16"/>
              </w:rPr>
              <w:t>17/02/2015</w:t>
            </w:r>
          </w:p>
        </w:tc>
        <w:tc>
          <w:tcPr>
            <w:tcW w:w="1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49507C" w:rsidRPr="000A576A" w:rsidRDefault="0049507C" w:rsidP="00376151">
            <w:pPr>
              <w:jc w:val="center"/>
              <w:rPr>
                <w:rFonts w:eastAsia="Times New Roman"/>
                <w:color w:val="000000"/>
                <w:sz w:val="16"/>
                <w:szCs w:val="16"/>
              </w:rPr>
            </w:pPr>
            <w:r w:rsidRPr="000A576A">
              <w:rPr>
                <w:rFonts w:eastAsia="Times New Roman"/>
                <w:color w:val="000000"/>
                <w:sz w:val="16"/>
                <w:szCs w:val="16"/>
              </w:rPr>
              <w:t>1</w:t>
            </w:r>
          </w:p>
        </w:tc>
        <w:tc>
          <w:tcPr>
            <w:tcW w:w="160" w:type="pct"/>
            <w:tcBorders>
              <w:top w:val="single" w:sz="4" w:space="0" w:color="auto"/>
              <w:left w:val="single" w:sz="4" w:space="0" w:color="auto"/>
              <w:bottom w:val="single" w:sz="4" w:space="0" w:color="auto"/>
              <w:right w:val="single" w:sz="4" w:space="0" w:color="auto"/>
            </w:tcBorders>
            <w:shd w:val="clear" w:color="auto" w:fill="auto"/>
            <w:vAlign w:val="center"/>
          </w:tcPr>
          <w:p w:rsidR="0049507C" w:rsidRPr="000A576A" w:rsidRDefault="0049507C" w:rsidP="00376151">
            <w:pPr>
              <w:jc w:val="center"/>
              <w:rPr>
                <w:rFonts w:eastAsia="Times New Roman"/>
                <w:color w:val="000000"/>
                <w:sz w:val="16"/>
                <w:szCs w:val="16"/>
              </w:rPr>
            </w:pPr>
          </w:p>
        </w:tc>
        <w:tc>
          <w:tcPr>
            <w:tcW w:w="2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49507C" w:rsidRPr="000A576A" w:rsidRDefault="0049507C" w:rsidP="00376151">
            <w:pPr>
              <w:jc w:val="center"/>
              <w:rPr>
                <w:rFonts w:eastAsia="Times New Roman"/>
                <w:color w:val="000000"/>
                <w:sz w:val="16"/>
                <w:szCs w:val="16"/>
              </w:rPr>
            </w:pP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49507C" w:rsidRPr="000A576A" w:rsidRDefault="0049507C" w:rsidP="00376151">
            <w:pPr>
              <w:jc w:val="center"/>
              <w:rPr>
                <w:rFonts w:eastAsia="Times New Roman"/>
                <w:color w:val="000000"/>
                <w:sz w:val="16"/>
                <w:szCs w:val="16"/>
              </w:rPr>
            </w:pP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rsidR="0049507C" w:rsidRPr="000A576A" w:rsidRDefault="0049507C" w:rsidP="00376151">
            <w:pPr>
              <w:jc w:val="center"/>
              <w:rPr>
                <w:rFonts w:eastAsia="Times New Roman"/>
                <w:color w:val="000000"/>
                <w:sz w:val="16"/>
                <w:szCs w:val="16"/>
              </w:rPr>
            </w:pPr>
          </w:p>
        </w:tc>
        <w:tc>
          <w:tcPr>
            <w:tcW w:w="21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49507C" w:rsidRPr="000A576A" w:rsidRDefault="0049507C" w:rsidP="00376151">
            <w:pPr>
              <w:jc w:val="center"/>
              <w:rPr>
                <w:rFonts w:eastAsia="Times New Roman"/>
                <w:color w:val="000000"/>
                <w:sz w:val="16"/>
                <w:szCs w:val="16"/>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9507C" w:rsidRPr="000A576A" w:rsidRDefault="0049507C" w:rsidP="00376151">
            <w:pPr>
              <w:jc w:val="center"/>
              <w:rPr>
                <w:rFonts w:eastAsia="Times New Roman"/>
                <w:color w:val="000000"/>
                <w:sz w:val="16"/>
                <w:szCs w:val="16"/>
              </w:rPr>
            </w:pPr>
            <w:r w:rsidRPr="000A576A">
              <w:rPr>
                <w:rFonts w:eastAsia="Times New Roman"/>
                <w:color w:val="000000"/>
                <w:sz w:val="16"/>
                <w:szCs w:val="16"/>
              </w:rPr>
              <w:t>P</w:t>
            </w:r>
          </w:p>
        </w:tc>
      </w:tr>
      <w:tr w:rsidR="003149C4" w:rsidRPr="000A576A" w:rsidTr="000A576A">
        <w:trPr>
          <w:gridBefore w:val="1"/>
          <w:wBefore w:w="21" w:type="pct"/>
          <w:trHeight w:hRule="exact" w:val="284"/>
        </w:trPr>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rsidR="0049507C" w:rsidRPr="000A576A" w:rsidRDefault="0049507C" w:rsidP="00376151">
            <w:pPr>
              <w:jc w:val="center"/>
              <w:rPr>
                <w:rFonts w:eastAsia="Times New Roman"/>
                <w:color w:val="000000"/>
                <w:sz w:val="16"/>
                <w:szCs w:val="16"/>
              </w:rPr>
            </w:pPr>
            <w:r w:rsidRPr="000A576A">
              <w:rPr>
                <w:rFonts w:eastAsia="Times New Roman"/>
                <w:color w:val="000000"/>
                <w:sz w:val="16"/>
                <w:szCs w:val="16"/>
              </w:rPr>
              <w:t>2014</w:t>
            </w:r>
          </w:p>
        </w:tc>
        <w:tc>
          <w:tcPr>
            <w:tcW w:w="326" w:type="pct"/>
            <w:tcBorders>
              <w:top w:val="single" w:sz="4" w:space="0" w:color="auto"/>
              <w:left w:val="single" w:sz="4" w:space="0" w:color="auto"/>
              <w:bottom w:val="single" w:sz="4" w:space="0" w:color="auto"/>
              <w:right w:val="single" w:sz="4" w:space="0" w:color="auto"/>
            </w:tcBorders>
            <w:shd w:val="clear" w:color="auto" w:fill="auto"/>
            <w:vAlign w:val="center"/>
          </w:tcPr>
          <w:p w:rsidR="0049507C" w:rsidRPr="000A576A" w:rsidRDefault="0049507C" w:rsidP="00376151">
            <w:pPr>
              <w:jc w:val="center"/>
              <w:rPr>
                <w:rFonts w:eastAsia="Times New Roman"/>
                <w:color w:val="000000"/>
                <w:sz w:val="16"/>
                <w:szCs w:val="16"/>
              </w:rPr>
            </w:pPr>
            <w:r w:rsidRPr="000A576A">
              <w:rPr>
                <w:rFonts w:eastAsia="Times New Roman"/>
                <w:color w:val="000000"/>
                <w:sz w:val="16"/>
                <w:szCs w:val="16"/>
              </w:rPr>
              <w:t>L</w:t>
            </w:r>
          </w:p>
        </w:tc>
        <w:tc>
          <w:tcPr>
            <w:tcW w:w="4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49507C" w:rsidRPr="000A576A" w:rsidRDefault="0049507C" w:rsidP="00376151">
            <w:pPr>
              <w:jc w:val="center"/>
              <w:rPr>
                <w:rFonts w:eastAsia="Times New Roman"/>
                <w:color w:val="000000"/>
                <w:sz w:val="16"/>
                <w:szCs w:val="16"/>
              </w:rPr>
            </w:pPr>
            <w:r w:rsidRPr="000A576A">
              <w:rPr>
                <w:rFonts w:eastAsia="Times New Roman"/>
                <w:color w:val="000000"/>
                <w:sz w:val="16"/>
                <w:szCs w:val="16"/>
              </w:rPr>
              <w:t>O</w:t>
            </w:r>
          </w:p>
        </w:tc>
        <w:tc>
          <w:tcPr>
            <w:tcW w:w="692" w:type="pct"/>
            <w:tcBorders>
              <w:top w:val="single" w:sz="4" w:space="0" w:color="auto"/>
              <w:left w:val="single" w:sz="4" w:space="0" w:color="auto"/>
              <w:bottom w:val="single" w:sz="4" w:space="0" w:color="auto"/>
              <w:right w:val="single" w:sz="4" w:space="0" w:color="auto"/>
            </w:tcBorders>
            <w:shd w:val="clear" w:color="auto" w:fill="auto"/>
            <w:noWrap/>
            <w:vAlign w:val="center"/>
          </w:tcPr>
          <w:p w:rsidR="0049507C" w:rsidRPr="000A576A" w:rsidRDefault="0049507C" w:rsidP="00376151">
            <w:pPr>
              <w:jc w:val="center"/>
              <w:rPr>
                <w:rFonts w:eastAsia="Times New Roman"/>
                <w:color w:val="000000"/>
                <w:sz w:val="16"/>
                <w:szCs w:val="16"/>
              </w:rPr>
            </w:pPr>
            <w:r w:rsidRPr="000A576A">
              <w:rPr>
                <w:rFonts w:eastAsia="Times New Roman"/>
                <w:color w:val="000000"/>
                <w:sz w:val="16"/>
                <w:szCs w:val="16"/>
              </w:rPr>
              <w:t>05/2014</w:t>
            </w:r>
          </w:p>
        </w:tc>
        <w:tc>
          <w:tcPr>
            <w:tcW w:w="693"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9507C" w:rsidRPr="000A576A" w:rsidRDefault="0049507C" w:rsidP="00376151">
            <w:pPr>
              <w:jc w:val="center"/>
              <w:rPr>
                <w:sz w:val="16"/>
                <w:szCs w:val="16"/>
              </w:rPr>
            </w:pPr>
            <w:r w:rsidRPr="000A576A">
              <w:rPr>
                <w:sz w:val="16"/>
                <w:szCs w:val="16"/>
              </w:rPr>
              <w:t>03.325.110/0001-11</w:t>
            </w:r>
          </w:p>
        </w:tc>
        <w:tc>
          <w:tcPr>
            <w:tcW w:w="4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49507C" w:rsidRPr="000A576A" w:rsidRDefault="0049507C" w:rsidP="00376151">
            <w:pPr>
              <w:jc w:val="center"/>
              <w:rPr>
                <w:rFonts w:eastAsia="Times New Roman"/>
                <w:color w:val="000000"/>
                <w:sz w:val="16"/>
                <w:szCs w:val="16"/>
              </w:rPr>
            </w:pPr>
            <w:r w:rsidRPr="000A576A">
              <w:rPr>
                <w:rFonts w:eastAsia="Times New Roman"/>
                <w:color w:val="000000"/>
                <w:sz w:val="16"/>
                <w:szCs w:val="16"/>
              </w:rPr>
              <w:t>08/09/2014</w:t>
            </w:r>
          </w:p>
        </w:tc>
        <w:tc>
          <w:tcPr>
            <w:tcW w:w="482" w:type="pct"/>
            <w:tcBorders>
              <w:top w:val="single" w:sz="4" w:space="0" w:color="auto"/>
              <w:left w:val="single" w:sz="4" w:space="0" w:color="auto"/>
              <w:bottom w:val="single" w:sz="4" w:space="0" w:color="auto"/>
              <w:right w:val="single" w:sz="4" w:space="0" w:color="auto"/>
            </w:tcBorders>
            <w:shd w:val="clear" w:color="auto" w:fill="auto"/>
            <w:noWrap/>
            <w:vAlign w:val="center"/>
          </w:tcPr>
          <w:p w:rsidR="0049507C" w:rsidRPr="000A576A" w:rsidRDefault="0049507C" w:rsidP="00376151">
            <w:pPr>
              <w:jc w:val="center"/>
              <w:rPr>
                <w:rFonts w:eastAsia="Times New Roman"/>
                <w:color w:val="000000"/>
                <w:sz w:val="16"/>
                <w:szCs w:val="16"/>
              </w:rPr>
            </w:pPr>
            <w:r w:rsidRPr="000A576A">
              <w:rPr>
                <w:rFonts w:eastAsia="Times New Roman"/>
                <w:color w:val="000000"/>
                <w:sz w:val="16"/>
                <w:szCs w:val="16"/>
              </w:rPr>
              <w:t>07/09/2015</w:t>
            </w:r>
          </w:p>
        </w:tc>
        <w:tc>
          <w:tcPr>
            <w:tcW w:w="1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49507C" w:rsidRPr="000A576A" w:rsidRDefault="0049507C" w:rsidP="00376151">
            <w:pPr>
              <w:jc w:val="center"/>
              <w:rPr>
                <w:rFonts w:eastAsia="Times New Roman"/>
                <w:color w:val="000000"/>
                <w:sz w:val="16"/>
                <w:szCs w:val="16"/>
              </w:rPr>
            </w:pPr>
            <w:r w:rsidRPr="000A576A">
              <w:rPr>
                <w:rFonts w:eastAsia="Times New Roman"/>
                <w:color w:val="000000"/>
                <w:sz w:val="16"/>
                <w:szCs w:val="16"/>
              </w:rPr>
              <w:t>21</w:t>
            </w:r>
          </w:p>
        </w:tc>
        <w:tc>
          <w:tcPr>
            <w:tcW w:w="160" w:type="pct"/>
            <w:tcBorders>
              <w:top w:val="single" w:sz="4" w:space="0" w:color="auto"/>
              <w:left w:val="single" w:sz="4" w:space="0" w:color="auto"/>
              <w:bottom w:val="single" w:sz="4" w:space="0" w:color="auto"/>
              <w:right w:val="single" w:sz="4" w:space="0" w:color="auto"/>
            </w:tcBorders>
            <w:shd w:val="clear" w:color="auto" w:fill="auto"/>
            <w:vAlign w:val="center"/>
          </w:tcPr>
          <w:p w:rsidR="0049507C" w:rsidRPr="000A576A" w:rsidRDefault="0049507C" w:rsidP="00376151">
            <w:pPr>
              <w:jc w:val="center"/>
              <w:rPr>
                <w:rFonts w:eastAsia="Times New Roman"/>
                <w:color w:val="000000"/>
                <w:sz w:val="16"/>
                <w:szCs w:val="16"/>
              </w:rPr>
            </w:pPr>
          </w:p>
        </w:tc>
        <w:tc>
          <w:tcPr>
            <w:tcW w:w="2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49507C" w:rsidRPr="000A576A" w:rsidRDefault="0049507C" w:rsidP="00376151">
            <w:pPr>
              <w:jc w:val="center"/>
              <w:rPr>
                <w:rFonts w:eastAsia="Times New Roman"/>
                <w:color w:val="000000"/>
                <w:sz w:val="16"/>
                <w:szCs w:val="16"/>
              </w:rPr>
            </w:pPr>
            <w:r w:rsidRPr="000A576A">
              <w:rPr>
                <w:rFonts w:eastAsia="Times New Roman"/>
                <w:color w:val="000000"/>
                <w:sz w:val="16"/>
                <w:szCs w:val="16"/>
              </w:rPr>
              <w:t>1</w:t>
            </w: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49507C" w:rsidRPr="000A576A" w:rsidRDefault="0049507C" w:rsidP="00376151">
            <w:pPr>
              <w:jc w:val="center"/>
              <w:rPr>
                <w:rFonts w:eastAsia="Times New Roman"/>
                <w:color w:val="000000"/>
                <w:sz w:val="16"/>
                <w:szCs w:val="16"/>
              </w:rPr>
            </w:pP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rsidR="0049507C" w:rsidRPr="000A576A" w:rsidRDefault="0049507C" w:rsidP="00376151">
            <w:pPr>
              <w:jc w:val="center"/>
              <w:rPr>
                <w:rFonts w:eastAsia="Times New Roman"/>
                <w:color w:val="000000"/>
                <w:sz w:val="16"/>
                <w:szCs w:val="16"/>
              </w:rPr>
            </w:pPr>
          </w:p>
        </w:tc>
        <w:tc>
          <w:tcPr>
            <w:tcW w:w="21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49507C" w:rsidRPr="000A576A" w:rsidRDefault="0049507C" w:rsidP="00376151">
            <w:pPr>
              <w:jc w:val="center"/>
              <w:rPr>
                <w:rFonts w:eastAsia="Times New Roman"/>
                <w:color w:val="000000"/>
                <w:sz w:val="16"/>
                <w:szCs w:val="16"/>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9507C" w:rsidRPr="000A576A" w:rsidRDefault="0049507C" w:rsidP="00376151">
            <w:pPr>
              <w:jc w:val="center"/>
              <w:rPr>
                <w:rFonts w:eastAsia="Times New Roman"/>
                <w:color w:val="000000"/>
                <w:sz w:val="16"/>
                <w:szCs w:val="16"/>
              </w:rPr>
            </w:pPr>
            <w:r w:rsidRPr="000A576A">
              <w:rPr>
                <w:rFonts w:eastAsia="Times New Roman"/>
                <w:color w:val="000000"/>
                <w:sz w:val="16"/>
                <w:szCs w:val="16"/>
              </w:rPr>
              <w:t>A</w:t>
            </w:r>
          </w:p>
        </w:tc>
      </w:tr>
      <w:tr w:rsidR="0049507C" w:rsidRPr="000A576A" w:rsidTr="000A576A">
        <w:trPr>
          <w:gridBefore w:val="1"/>
          <w:wBefore w:w="21" w:type="pct"/>
          <w:trHeight w:hRule="exact" w:val="284"/>
        </w:trPr>
        <w:tc>
          <w:tcPr>
            <w:tcW w:w="4979" w:type="pct"/>
            <w:gridSpan w:val="17"/>
            <w:vMerge w:val="restart"/>
            <w:tcBorders>
              <w:top w:val="single" w:sz="4" w:space="0" w:color="auto"/>
              <w:left w:val="single" w:sz="4" w:space="0" w:color="auto"/>
              <w:bottom w:val="single" w:sz="4" w:space="0" w:color="auto"/>
              <w:right w:val="single" w:sz="4" w:space="0" w:color="auto"/>
            </w:tcBorders>
            <w:shd w:val="clear" w:color="auto" w:fill="auto"/>
            <w:hideMark/>
          </w:tcPr>
          <w:p w:rsidR="0049507C" w:rsidRPr="000A576A" w:rsidRDefault="0049507C" w:rsidP="00376151">
            <w:pPr>
              <w:jc w:val="both"/>
              <w:rPr>
                <w:rFonts w:eastAsia="Times New Roman"/>
                <w:b/>
                <w:bCs/>
                <w:color w:val="000000"/>
                <w:sz w:val="16"/>
                <w:szCs w:val="16"/>
              </w:rPr>
            </w:pPr>
            <w:r w:rsidRPr="000A576A">
              <w:rPr>
                <w:rFonts w:eastAsia="Times New Roman"/>
                <w:b/>
                <w:bCs/>
                <w:color w:val="000000"/>
                <w:sz w:val="16"/>
                <w:szCs w:val="16"/>
              </w:rPr>
              <w:t>Observações:</w:t>
            </w:r>
          </w:p>
        </w:tc>
      </w:tr>
      <w:tr w:rsidR="0049507C" w:rsidRPr="000A576A" w:rsidTr="000A576A">
        <w:trPr>
          <w:gridBefore w:val="1"/>
          <w:wBefore w:w="21" w:type="pct"/>
          <w:trHeight w:val="447"/>
        </w:trPr>
        <w:tc>
          <w:tcPr>
            <w:tcW w:w="4979" w:type="pct"/>
            <w:gridSpan w:val="17"/>
            <w:vMerge/>
            <w:tcBorders>
              <w:top w:val="single" w:sz="4" w:space="0" w:color="auto"/>
              <w:left w:val="single" w:sz="4" w:space="0" w:color="auto"/>
              <w:bottom w:val="single" w:sz="4" w:space="0" w:color="auto"/>
              <w:right w:val="single" w:sz="4" w:space="0" w:color="auto"/>
            </w:tcBorders>
            <w:vAlign w:val="center"/>
            <w:hideMark/>
          </w:tcPr>
          <w:p w:rsidR="0049507C" w:rsidRPr="000A576A" w:rsidRDefault="0049507C" w:rsidP="00376151">
            <w:pPr>
              <w:jc w:val="both"/>
              <w:rPr>
                <w:rFonts w:eastAsia="Times New Roman"/>
                <w:b/>
                <w:bCs/>
                <w:color w:val="000000"/>
                <w:sz w:val="16"/>
                <w:szCs w:val="16"/>
              </w:rPr>
            </w:pPr>
          </w:p>
        </w:tc>
      </w:tr>
      <w:tr w:rsidR="0049507C" w:rsidRPr="000A576A" w:rsidTr="000A576A">
        <w:trPr>
          <w:gridBefore w:val="1"/>
          <w:wBefore w:w="21" w:type="pct"/>
          <w:trHeight w:hRule="exact" w:val="284"/>
        </w:trPr>
        <w:tc>
          <w:tcPr>
            <w:tcW w:w="4979" w:type="pct"/>
            <w:gridSpan w:val="17"/>
            <w:tcBorders>
              <w:top w:val="single" w:sz="4" w:space="0" w:color="auto"/>
              <w:left w:val="single" w:sz="4" w:space="0" w:color="auto"/>
              <w:bottom w:val="single" w:sz="4" w:space="0" w:color="auto"/>
              <w:right w:val="single" w:sz="4" w:space="0" w:color="auto"/>
            </w:tcBorders>
            <w:shd w:val="clear" w:color="000000" w:fill="FFFFFF"/>
            <w:vAlign w:val="bottom"/>
            <w:hideMark/>
          </w:tcPr>
          <w:p w:rsidR="0049507C" w:rsidRPr="000A576A" w:rsidRDefault="0049507C" w:rsidP="00376151">
            <w:pPr>
              <w:jc w:val="both"/>
              <w:rPr>
                <w:rFonts w:eastAsia="Times New Roman"/>
                <w:b/>
                <w:bCs/>
                <w:color w:val="000000"/>
                <w:sz w:val="16"/>
                <w:szCs w:val="16"/>
                <w:u w:val="single"/>
              </w:rPr>
            </w:pPr>
            <w:r w:rsidRPr="000A576A">
              <w:rPr>
                <w:rFonts w:eastAsia="Times New Roman"/>
                <w:b/>
                <w:bCs/>
                <w:color w:val="000000"/>
                <w:sz w:val="16"/>
                <w:szCs w:val="16"/>
                <w:u w:val="single"/>
              </w:rPr>
              <w:t>LEGENDA</w:t>
            </w:r>
          </w:p>
        </w:tc>
      </w:tr>
      <w:tr w:rsidR="0049507C" w:rsidRPr="000A576A" w:rsidTr="000A576A">
        <w:trPr>
          <w:gridBefore w:val="1"/>
          <w:wBefore w:w="21" w:type="pct"/>
          <w:trHeight w:hRule="exact" w:val="284"/>
        </w:trPr>
        <w:tc>
          <w:tcPr>
            <w:tcW w:w="4979" w:type="pct"/>
            <w:gridSpan w:val="17"/>
            <w:tcBorders>
              <w:top w:val="single" w:sz="4" w:space="0" w:color="auto"/>
              <w:left w:val="single" w:sz="4" w:space="0" w:color="auto"/>
              <w:bottom w:val="single" w:sz="4" w:space="0" w:color="auto"/>
              <w:right w:val="single" w:sz="4" w:space="0" w:color="auto"/>
            </w:tcBorders>
            <w:shd w:val="clear" w:color="000000" w:fill="FFFFFF"/>
            <w:vAlign w:val="bottom"/>
            <w:hideMark/>
          </w:tcPr>
          <w:p w:rsidR="0049507C" w:rsidRPr="000A576A" w:rsidRDefault="0049507C" w:rsidP="00376151">
            <w:pPr>
              <w:jc w:val="both"/>
              <w:rPr>
                <w:rFonts w:eastAsia="Times New Roman"/>
                <w:b/>
                <w:bCs/>
                <w:color w:val="000000"/>
                <w:sz w:val="16"/>
                <w:szCs w:val="16"/>
              </w:rPr>
            </w:pPr>
            <w:r w:rsidRPr="000A576A">
              <w:rPr>
                <w:rFonts w:eastAsia="Times New Roman"/>
                <w:b/>
                <w:bCs/>
                <w:color w:val="000000"/>
                <w:sz w:val="16"/>
                <w:szCs w:val="16"/>
              </w:rPr>
              <w:t>Área:</w:t>
            </w:r>
            <w:r w:rsidRPr="000A576A">
              <w:rPr>
                <w:rFonts w:eastAsia="Times New Roman"/>
                <w:color w:val="000000"/>
                <w:sz w:val="16"/>
                <w:szCs w:val="16"/>
              </w:rPr>
              <w:t xml:space="preserve"> (L) Limpeza e Higiene; (V) Vigilância Ostensiva.</w:t>
            </w:r>
          </w:p>
        </w:tc>
      </w:tr>
      <w:tr w:rsidR="0049507C" w:rsidRPr="000A576A" w:rsidTr="000A576A">
        <w:trPr>
          <w:gridBefore w:val="1"/>
          <w:wBefore w:w="21" w:type="pct"/>
          <w:trHeight w:hRule="exact" w:val="284"/>
        </w:trPr>
        <w:tc>
          <w:tcPr>
            <w:tcW w:w="4979" w:type="pct"/>
            <w:gridSpan w:val="17"/>
            <w:tcBorders>
              <w:top w:val="single" w:sz="4" w:space="0" w:color="auto"/>
              <w:left w:val="single" w:sz="4" w:space="0" w:color="auto"/>
              <w:bottom w:val="single" w:sz="4" w:space="0" w:color="auto"/>
              <w:right w:val="single" w:sz="4" w:space="0" w:color="auto"/>
            </w:tcBorders>
            <w:shd w:val="clear" w:color="000000" w:fill="FFFFFF"/>
            <w:vAlign w:val="bottom"/>
            <w:hideMark/>
          </w:tcPr>
          <w:p w:rsidR="0049507C" w:rsidRPr="000A576A" w:rsidRDefault="0049507C" w:rsidP="00376151">
            <w:pPr>
              <w:jc w:val="both"/>
              <w:rPr>
                <w:rFonts w:eastAsia="Times New Roman"/>
                <w:b/>
                <w:bCs/>
                <w:color w:val="000000"/>
                <w:sz w:val="16"/>
                <w:szCs w:val="16"/>
              </w:rPr>
            </w:pPr>
            <w:r w:rsidRPr="000A576A">
              <w:rPr>
                <w:rFonts w:eastAsia="Times New Roman"/>
                <w:b/>
                <w:bCs/>
                <w:color w:val="000000"/>
                <w:sz w:val="16"/>
                <w:szCs w:val="16"/>
              </w:rPr>
              <w:t>Natureza:</w:t>
            </w:r>
            <w:r w:rsidRPr="000A576A">
              <w:rPr>
                <w:rFonts w:eastAsia="Times New Roman"/>
                <w:color w:val="000000"/>
                <w:sz w:val="16"/>
                <w:szCs w:val="16"/>
              </w:rPr>
              <w:t xml:space="preserve"> (O) Ordinária; (E) Emergencial.</w:t>
            </w:r>
          </w:p>
        </w:tc>
      </w:tr>
      <w:tr w:rsidR="0049507C" w:rsidRPr="000A576A" w:rsidTr="000A576A">
        <w:trPr>
          <w:gridBefore w:val="1"/>
          <w:wBefore w:w="21" w:type="pct"/>
          <w:trHeight w:hRule="exact" w:val="284"/>
        </w:trPr>
        <w:tc>
          <w:tcPr>
            <w:tcW w:w="4979" w:type="pct"/>
            <w:gridSpan w:val="17"/>
            <w:tcBorders>
              <w:top w:val="single" w:sz="4" w:space="0" w:color="auto"/>
              <w:left w:val="single" w:sz="4" w:space="0" w:color="auto"/>
              <w:bottom w:val="single" w:sz="4" w:space="0" w:color="auto"/>
              <w:right w:val="single" w:sz="4" w:space="0" w:color="auto"/>
            </w:tcBorders>
            <w:shd w:val="clear" w:color="000000" w:fill="FFFFFF"/>
            <w:vAlign w:val="bottom"/>
            <w:hideMark/>
          </w:tcPr>
          <w:p w:rsidR="0049507C" w:rsidRPr="000A576A" w:rsidRDefault="0049507C" w:rsidP="00376151">
            <w:pPr>
              <w:jc w:val="both"/>
              <w:rPr>
                <w:rFonts w:eastAsia="Times New Roman"/>
                <w:b/>
                <w:bCs/>
                <w:color w:val="000000"/>
                <w:sz w:val="16"/>
                <w:szCs w:val="16"/>
              </w:rPr>
            </w:pPr>
            <w:r w:rsidRPr="000A576A">
              <w:rPr>
                <w:rFonts w:eastAsia="Times New Roman"/>
                <w:b/>
                <w:bCs/>
                <w:color w:val="000000"/>
                <w:sz w:val="16"/>
                <w:szCs w:val="16"/>
              </w:rPr>
              <w:t>Nível de Escolaridade:</w:t>
            </w:r>
            <w:r w:rsidRPr="000A576A">
              <w:rPr>
                <w:rFonts w:eastAsia="Times New Roman"/>
                <w:color w:val="000000"/>
                <w:sz w:val="16"/>
                <w:szCs w:val="16"/>
              </w:rPr>
              <w:t xml:space="preserve"> (F) Ensino Fundamental; (M) Ensino Médio; (S) Ensino Superior.</w:t>
            </w:r>
          </w:p>
        </w:tc>
      </w:tr>
      <w:tr w:rsidR="0049507C" w:rsidRPr="000A576A" w:rsidTr="000A576A">
        <w:trPr>
          <w:gridBefore w:val="1"/>
          <w:wBefore w:w="21" w:type="pct"/>
          <w:trHeight w:hRule="exact" w:val="284"/>
        </w:trPr>
        <w:tc>
          <w:tcPr>
            <w:tcW w:w="4979" w:type="pct"/>
            <w:gridSpan w:val="17"/>
            <w:tcBorders>
              <w:top w:val="single" w:sz="4" w:space="0" w:color="auto"/>
              <w:left w:val="single" w:sz="4" w:space="0" w:color="auto"/>
              <w:bottom w:val="single" w:sz="4" w:space="0" w:color="auto"/>
              <w:right w:val="single" w:sz="4" w:space="0" w:color="auto"/>
            </w:tcBorders>
            <w:shd w:val="clear" w:color="000000" w:fill="FFFFFF"/>
            <w:vAlign w:val="bottom"/>
            <w:hideMark/>
          </w:tcPr>
          <w:p w:rsidR="0049507C" w:rsidRPr="000A576A" w:rsidRDefault="0049507C" w:rsidP="00376151">
            <w:pPr>
              <w:jc w:val="both"/>
              <w:rPr>
                <w:rFonts w:eastAsia="Times New Roman"/>
                <w:b/>
                <w:bCs/>
                <w:color w:val="000000"/>
                <w:sz w:val="16"/>
                <w:szCs w:val="16"/>
              </w:rPr>
            </w:pPr>
            <w:r w:rsidRPr="000A576A">
              <w:rPr>
                <w:rFonts w:eastAsia="Times New Roman"/>
                <w:b/>
                <w:bCs/>
                <w:color w:val="000000"/>
                <w:sz w:val="16"/>
                <w:szCs w:val="16"/>
              </w:rPr>
              <w:t>Situação do Contrato:</w:t>
            </w:r>
            <w:r w:rsidRPr="000A576A">
              <w:rPr>
                <w:rFonts w:eastAsia="Times New Roman"/>
                <w:color w:val="000000"/>
                <w:sz w:val="16"/>
                <w:szCs w:val="16"/>
              </w:rPr>
              <w:t xml:space="preserve"> (A) Ativo Normal; (P) Ativo Prorrogado; (E) Encerrado.</w:t>
            </w:r>
          </w:p>
        </w:tc>
      </w:tr>
      <w:tr w:rsidR="0049507C" w:rsidRPr="000A576A" w:rsidTr="000A576A">
        <w:trPr>
          <w:gridBefore w:val="1"/>
          <w:wBefore w:w="21" w:type="pct"/>
          <w:trHeight w:hRule="exact" w:val="284"/>
        </w:trPr>
        <w:tc>
          <w:tcPr>
            <w:tcW w:w="4979" w:type="pct"/>
            <w:gridSpan w:val="17"/>
            <w:tcBorders>
              <w:top w:val="single" w:sz="4" w:space="0" w:color="auto"/>
              <w:left w:val="single" w:sz="4" w:space="0" w:color="auto"/>
              <w:bottom w:val="single" w:sz="4" w:space="0" w:color="auto"/>
              <w:right w:val="single" w:sz="4" w:space="0" w:color="auto"/>
            </w:tcBorders>
            <w:shd w:val="clear" w:color="000000" w:fill="FFFFFF"/>
            <w:vAlign w:val="bottom"/>
          </w:tcPr>
          <w:p w:rsidR="0049507C" w:rsidRPr="000A576A" w:rsidRDefault="0049507C" w:rsidP="00376151">
            <w:pPr>
              <w:jc w:val="both"/>
              <w:rPr>
                <w:rFonts w:eastAsia="Times New Roman"/>
                <w:b/>
                <w:bCs/>
                <w:color w:val="000000"/>
                <w:sz w:val="16"/>
                <w:szCs w:val="16"/>
              </w:rPr>
            </w:pPr>
            <w:r w:rsidRPr="000A576A">
              <w:rPr>
                <w:rFonts w:eastAsia="Times New Roman"/>
                <w:b/>
                <w:bCs/>
                <w:color w:val="000000"/>
                <w:sz w:val="16"/>
                <w:szCs w:val="16"/>
              </w:rPr>
              <w:t>Quantidade de trabalhadores:</w:t>
            </w:r>
            <w:r w:rsidRPr="000A576A">
              <w:rPr>
                <w:rFonts w:eastAsia="Times New Roman"/>
                <w:color w:val="000000"/>
                <w:sz w:val="16"/>
                <w:szCs w:val="16"/>
              </w:rPr>
              <w:t xml:space="preserve"> (P) Prevista no contrato; (C) Efetivamente contratada.</w:t>
            </w:r>
          </w:p>
        </w:tc>
      </w:tr>
      <w:tr w:rsidR="0049507C" w:rsidRPr="000A576A" w:rsidTr="000A576A">
        <w:trPr>
          <w:gridBefore w:val="1"/>
          <w:wBefore w:w="21" w:type="pct"/>
          <w:trHeight w:val="20"/>
        </w:trPr>
        <w:tc>
          <w:tcPr>
            <w:tcW w:w="4681" w:type="pct"/>
            <w:gridSpan w:val="14"/>
            <w:tcBorders>
              <w:top w:val="single" w:sz="4" w:space="0" w:color="auto"/>
              <w:left w:val="nil"/>
              <w:bottom w:val="nil"/>
              <w:right w:val="nil"/>
            </w:tcBorders>
            <w:shd w:val="clear" w:color="000000" w:fill="FFFFFF"/>
            <w:vAlign w:val="bottom"/>
          </w:tcPr>
          <w:p w:rsidR="0049507C" w:rsidRPr="000A576A" w:rsidRDefault="005261B2" w:rsidP="00376151">
            <w:pPr>
              <w:jc w:val="both"/>
              <w:rPr>
                <w:rFonts w:eastAsia="Times New Roman"/>
                <w:b/>
                <w:bCs/>
                <w:color w:val="000000"/>
                <w:sz w:val="16"/>
                <w:szCs w:val="16"/>
              </w:rPr>
            </w:pPr>
            <w:r w:rsidRPr="000A576A">
              <w:rPr>
                <w:rFonts w:eastAsia="Times New Roman"/>
                <w:b/>
                <w:bCs/>
                <w:color w:val="000000"/>
                <w:sz w:val="16"/>
                <w:szCs w:val="16"/>
              </w:rPr>
              <w:t>Fonte: PROAD</w:t>
            </w:r>
          </w:p>
        </w:tc>
        <w:tc>
          <w:tcPr>
            <w:tcW w:w="298" w:type="pct"/>
            <w:gridSpan w:val="3"/>
            <w:tcBorders>
              <w:top w:val="single" w:sz="4" w:space="0" w:color="auto"/>
              <w:left w:val="nil"/>
              <w:bottom w:val="nil"/>
              <w:right w:val="nil"/>
            </w:tcBorders>
            <w:shd w:val="clear" w:color="000000" w:fill="FFFFFF"/>
            <w:hideMark/>
          </w:tcPr>
          <w:p w:rsidR="0049507C" w:rsidRPr="000A576A" w:rsidRDefault="0049507C" w:rsidP="00376151">
            <w:pPr>
              <w:jc w:val="both"/>
              <w:rPr>
                <w:rFonts w:eastAsia="Times New Roman"/>
                <w:color w:val="000000"/>
                <w:sz w:val="16"/>
                <w:szCs w:val="16"/>
              </w:rPr>
            </w:pPr>
            <w:r w:rsidRPr="000A576A">
              <w:rPr>
                <w:rFonts w:eastAsia="Times New Roman"/>
                <w:color w:val="000000"/>
                <w:sz w:val="16"/>
                <w:szCs w:val="16"/>
              </w:rPr>
              <w:t> </w:t>
            </w:r>
          </w:p>
        </w:tc>
      </w:tr>
      <w:tr w:rsidR="00376151" w:rsidRPr="000A576A" w:rsidTr="000A576A">
        <w:tblPrEx>
          <w:jc w:val="center"/>
          <w:tblCellMar>
            <w:left w:w="108" w:type="dxa"/>
            <w:right w:w="108" w:type="dxa"/>
          </w:tblCellMar>
          <w:tblLook w:val="0000" w:firstRow="0" w:lastRow="0" w:firstColumn="0" w:lastColumn="0" w:noHBand="0" w:noVBand="0"/>
        </w:tblPrEx>
        <w:trPr>
          <w:gridAfter w:val="1"/>
          <w:wAfter w:w="187" w:type="pct"/>
          <w:trHeight w:val="169"/>
          <w:jc w:val="center"/>
        </w:trPr>
        <w:tc>
          <w:tcPr>
            <w:tcW w:w="4813" w:type="pct"/>
            <w:gridSpan w:val="17"/>
            <w:shd w:val="clear" w:color="auto" w:fill="auto"/>
            <w:vAlign w:val="center"/>
          </w:tcPr>
          <w:p w:rsidR="002C1DF2" w:rsidRPr="000A576A" w:rsidRDefault="002C1DF2" w:rsidP="00376151">
            <w:pPr>
              <w:pStyle w:val="Epgrafe"/>
              <w:rPr>
                <w:sz w:val="16"/>
                <w:szCs w:val="16"/>
              </w:rPr>
            </w:pPr>
          </w:p>
        </w:tc>
      </w:tr>
    </w:tbl>
    <w:p w:rsidR="008C35B4" w:rsidRDefault="008C35B4" w:rsidP="008C35B4"/>
    <w:p w:rsidR="00865CBA" w:rsidRDefault="00865CBA" w:rsidP="00865CBA">
      <w:pPr>
        <w:pStyle w:val="Legenda"/>
        <w:keepNext/>
      </w:pPr>
      <w:bookmarkStart w:id="184" w:name="_Toc414464151"/>
      <w:r>
        <w:lastRenderedPageBreak/>
        <w:t xml:space="preserve">Tabela </w:t>
      </w:r>
      <w:fldSimple w:instr=" SEQ Tabela \* ARABIC ">
        <w:r w:rsidR="004918B2">
          <w:rPr>
            <w:noProof/>
          </w:rPr>
          <w:t>51</w:t>
        </w:r>
      </w:fldSimple>
      <w:r w:rsidR="007C608A">
        <w:t xml:space="preserve"> </w:t>
      </w:r>
      <w:r w:rsidRPr="0014249D">
        <w:t>A.7.2.1 – Contratos de prestação de serviços de limpeza e higiene e vigilância ostensiva</w:t>
      </w:r>
      <w:r>
        <w:t xml:space="preserve"> CMZL</w:t>
      </w:r>
      <w:bookmarkEnd w:id="184"/>
    </w:p>
    <w:tbl>
      <w:tblPr>
        <w:tblW w:w="4689" w:type="pct"/>
        <w:tblInd w:w="69" w:type="dxa"/>
        <w:tblLayout w:type="fixed"/>
        <w:tblCellMar>
          <w:left w:w="70" w:type="dxa"/>
          <w:right w:w="70" w:type="dxa"/>
        </w:tblCellMar>
        <w:tblLook w:val="04A0" w:firstRow="1" w:lastRow="0" w:firstColumn="1" w:lastColumn="0" w:noHBand="0" w:noVBand="1"/>
      </w:tblPr>
      <w:tblGrid>
        <w:gridCol w:w="977"/>
        <w:gridCol w:w="769"/>
        <w:gridCol w:w="1123"/>
        <w:gridCol w:w="1622"/>
        <w:gridCol w:w="1451"/>
        <w:gridCol w:w="171"/>
        <w:gridCol w:w="871"/>
        <w:gridCol w:w="1123"/>
        <w:gridCol w:w="374"/>
        <w:gridCol w:w="377"/>
        <w:gridCol w:w="502"/>
        <w:gridCol w:w="497"/>
        <w:gridCol w:w="626"/>
        <w:gridCol w:w="499"/>
        <w:gridCol w:w="1749"/>
      </w:tblGrid>
      <w:tr w:rsidR="00865CBA" w:rsidRPr="00865CBA" w:rsidTr="003F7D4D">
        <w:trPr>
          <w:trHeight w:hRule="exact" w:val="284"/>
        </w:trPr>
        <w:tc>
          <w:tcPr>
            <w:tcW w:w="4998" w:type="pct"/>
            <w:gridSpan w:val="1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865CBA" w:rsidRPr="00865CBA" w:rsidRDefault="00865CBA" w:rsidP="003F7D4D">
            <w:pPr>
              <w:jc w:val="center"/>
              <w:rPr>
                <w:rFonts w:eastAsia="Times New Roman"/>
                <w:b/>
                <w:bCs/>
                <w:color w:val="000000"/>
                <w:sz w:val="16"/>
                <w:szCs w:val="16"/>
              </w:rPr>
            </w:pPr>
            <w:r w:rsidRPr="00865CBA">
              <w:rPr>
                <w:rFonts w:eastAsia="Times New Roman"/>
                <w:b/>
                <w:bCs/>
                <w:color w:val="000000"/>
                <w:sz w:val="16"/>
                <w:szCs w:val="16"/>
              </w:rPr>
              <w:t>Unidade Contratante</w:t>
            </w:r>
          </w:p>
        </w:tc>
      </w:tr>
      <w:tr w:rsidR="00865CBA" w:rsidRPr="00865CBA" w:rsidTr="00865CBA">
        <w:trPr>
          <w:trHeight w:hRule="exact" w:val="284"/>
        </w:trPr>
        <w:tc>
          <w:tcPr>
            <w:tcW w:w="4998" w:type="pct"/>
            <w:gridSpan w:val="15"/>
            <w:tcBorders>
              <w:top w:val="single" w:sz="4" w:space="0" w:color="auto"/>
              <w:left w:val="single" w:sz="4" w:space="0" w:color="auto"/>
              <w:bottom w:val="single" w:sz="4" w:space="0" w:color="auto"/>
              <w:right w:val="single" w:sz="4" w:space="0" w:color="auto"/>
            </w:tcBorders>
            <w:shd w:val="clear" w:color="000000" w:fill="FFFFFF"/>
            <w:vAlign w:val="bottom"/>
          </w:tcPr>
          <w:p w:rsidR="00865CBA" w:rsidRPr="00865CBA" w:rsidRDefault="00865CBA" w:rsidP="000434B0">
            <w:pPr>
              <w:jc w:val="both"/>
              <w:rPr>
                <w:rFonts w:eastAsia="Times New Roman"/>
                <w:b/>
                <w:bCs/>
                <w:color w:val="000000"/>
                <w:sz w:val="16"/>
                <w:szCs w:val="16"/>
              </w:rPr>
            </w:pPr>
            <w:r w:rsidRPr="00865CBA">
              <w:rPr>
                <w:rFonts w:eastAsia="Times New Roman"/>
                <w:b/>
                <w:bCs/>
                <w:color w:val="000000"/>
                <w:sz w:val="16"/>
                <w:szCs w:val="16"/>
              </w:rPr>
              <w:t>Nome: Instituto Federal de Educação, Ciência e Tecnologia do Amazonas / Campus Manaus Zona Leste</w:t>
            </w:r>
          </w:p>
        </w:tc>
      </w:tr>
      <w:tr w:rsidR="00865CBA" w:rsidRPr="00865CBA" w:rsidTr="00865CBA">
        <w:trPr>
          <w:trHeight w:hRule="exact" w:val="284"/>
        </w:trPr>
        <w:tc>
          <w:tcPr>
            <w:tcW w:w="2334" w:type="pct"/>
            <w:gridSpan w:val="5"/>
            <w:tcBorders>
              <w:top w:val="single" w:sz="4" w:space="0" w:color="auto"/>
              <w:left w:val="single" w:sz="4" w:space="0" w:color="auto"/>
              <w:bottom w:val="single" w:sz="4" w:space="0" w:color="auto"/>
              <w:right w:val="single" w:sz="4" w:space="0" w:color="auto"/>
            </w:tcBorders>
            <w:shd w:val="clear" w:color="000000" w:fill="FFFFFF"/>
            <w:hideMark/>
          </w:tcPr>
          <w:p w:rsidR="00865CBA" w:rsidRPr="00865CBA" w:rsidRDefault="00865CBA" w:rsidP="000434B0">
            <w:pPr>
              <w:jc w:val="both"/>
              <w:rPr>
                <w:rFonts w:eastAsia="Times New Roman"/>
                <w:b/>
                <w:bCs/>
                <w:color w:val="000000"/>
                <w:sz w:val="16"/>
                <w:szCs w:val="16"/>
              </w:rPr>
            </w:pPr>
            <w:r w:rsidRPr="00865CBA">
              <w:rPr>
                <w:rFonts w:eastAsia="Times New Roman"/>
                <w:b/>
                <w:bCs/>
                <w:color w:val="000000"/>
                <w:sz w:val="16"/>
                <w:szCs w:val="16"/>
              </w:rPr>
              <w:t xml:space="preserve">UG/Gestão: </w:t>
            </w:r>
            <w:r w:rsidRPr="00865CBA">
              <w:rPr>
                <w:rFonts w:eastAsia="Times New Roman"/>
                <w:bCs/>
                <w:color w:val="000000"/>
                <w:sz w:val="16"/>
                <w:szCs w:val="16"/>
              </w:rPr>
              <w:t>158444/26403</w:t>
            </w:r>
          </w:p>
        </w:tc>
        <w:tc>
          <w:tcPr>
            <w:tcW w:w="2666" w:type="pct"/>
            <w:gridSpan w:val="10"/>
            <w:tcBorders>
              <w:top w:val="single" w:sz="4" w:space="0" w:color="auto"/>
              <w:left w:val="single" w:sz="4" w:space="0" w:color="auto"/>
              <w:bottom w:val="single" w:sz="4" w:space="0" w:color="auto"/>
              <w:right w:val="single" w:sz="4" w:space="0" w:color="auto"/>
            </w:tcBorders>
            <w:shd w:val="clear" w:color="000000" w:fill="FFFFFF"/>
            <w:vAlign w:val="bottom"/>
            <w:hideMark/>
          </w:tcPr>
          <w:p w:rsidR="00865CBA" w:rsidRPr="00865CBA" w:rsidRDefault="00865CBA" w:rsidP="000434B0">
            <w:pPr>
              <w:jc w:val="both"/>
              <w:rPr>
                <w:rFonts w:eastAsia="Times New Roman"/>
                <w:b/>
                <w:bCs/>
                <w:color w:val="000000"/>
                <w:sz w:val="16"/>
                <w:szCs w:val="16"/>
              </w:rPr>
            </w:pPr>
            <w:r w:rsidRPr="00865CBA">
              <w:rPr>
                <w:rFonts w:eastAsia="Times New Roman"/>
                <w:b/>
                <w:bCs/>
                <w:color w:val="000000"/>
                <w:sz w:val="16"/>
                <w:szCs w:val="16"/>
              </w:rPr>
              <w:t>CNPJ: 10.792.928/0004-52</w:t>
            </w:r>
          </w:p>
        </w:tc>
      </w:tr>
      <w:tr w:rsidR="00865CBA" w:rsidRPr="00865CBA" w:rsidTr="00865CBA">
        <w:trPr>
          <w:trHeight w:hRule="exact" w:val="284"/>
        </w:trPr>
        <w:tc>
          <w:tcPr>
            <w:tcW w:w="5000" w:type="pct"/>
            <w:gridSpan w:val="15"/>
            <w:tcBorders>
              <w:top w:val="single" w:sz="4" w:space="0" w:color="auto"/>
              <w:left w:val="single" w:sz="4" w:space="0" w:color="auto"/>
              <w:bottom w:val="single" w:sz="4" w:space="0" w:color="auto"/>
              <w:right w:val="single" w:sz="4" w:space="0" w:color="auto"/>
            </w:tcBorders>
            <w:shd w:val="clear" w:color="000000" w:fill="F2F2F2"/>
            <w:vAlign w:val="bottom"/>
            <w:hideMark/>
          </w:tcPr>
          <w:p w:rsidR="00865CBA" w:rsidRPr="00865CBA" w:rsidRDefault="00865CBA" w:rsidP="000434B0">
            <w:pPr>
              <w:jc w:val="center"/>
              <w:rPr>
                <w:rFonts w:eastAsia="Times New Roman"/>
                <w:b/>
                <w:bCs/>
                <w:color w:val="000000"/>
                <w:sz w:val="16"/>
                <w:szCs w:val="16"/>
              </w:rPr>
            </w:pPr>
            <w:r w:rsidRPr="00865CBA">
              <w:rPr>
                <w:rFonts w:eastAsia="Times New Roman"/>
                <w:b/>
                <w:bCs/>
                <w:color w:val="000000"/>
                <w:sz w:val="16"/>
                <w:szCs w:val="16"/>
              </w:rPr>
              <w:t>Informações sobre os Contratos</w:t>
            </w:r>
          </w:p>
        </w:tc>
      </w:tr>
      <w:tr w:rsidR="00865CBA" w:rsidRPr="00865CBA" w:rsidTr="00865CBA">
        <w:trPr>
          <w:trHeight w:val="20"/>
        </w:trPr>
        <w:tc>
          <w:tcPr>
            <w:tcW w:w="384"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865CBA" w:rsidRPr="00865CBA" w:rsidRDefault="00865CBA" w:rsidP="000434B0">
            <w:pPr>
              <w:jc w:val="center"/>
              <w:rPr>
                <w:rFonts w:eastAsia="Times New Roman"/>
                <w:b/>
                <w:bCs/>
                <w:color w:val="000000"/>
                <w:sz w:val="16"/>
                <w:szCs w:val="16"/>
              </w:rPr>
            </w:pPr>
            <w:r w:rsidRPr="00865CBA">
              <w:rPr>
                <w:rFonts w:eastAsia="Times New Roman"/>
                <w:b/>
                <w:bCs/>
                <w:color w:val="000000"/>
                <w:sz w:val="16"/>
                <w:szCs w:val="16"/>
              </w:rPr>
              <w:t>Ano do Contrato</w:t>
            </w:r>
          </w:p>
        </w:tc>
        <w:tc>
          <w:tcPr>
            <w:tcW w:w="302"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865CBA" w:rsidRPr="00865CBA" w:rsidRDefault="00865CBA" w:rsidP="000434B0">
            <w:pPr>
              <w:jc w:val="center"/>
              <w:rPr>
                <w:rFonts w:eastAsia="Times New Roman"/>
                <w:b/>
                <w:bCs/>
                <w:color w:val="000000"/>
                <w:sz w:val="16"/>
                <w:szCs w:val="16"/>
              </w:rPr>
            </w:pPr>
            <w:r w:rsidRPr="00865CBA">
              <w:rPr>
                <w:rFonts w:eastAsia="Times New Roman"/>
                <w:b/>
                <w:bCs/>
                <w:color w:val="000000"/>
                <w:sz w:val="16"/>
                <w:szCs w:val="16"/>
              </w:rPr>
              <w:t>Área</w:t>
            </w:r>
          </w:p>
        </w:tc>
        <w:tc>
          <w:tcPr>
            <w:tcW w:w="441"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865CBA" w:rsidRPr="00865CBA" w:rsidRDefault="00865CBA" w:rsidP="000434B0">
            <w:pPr>
              <w:jc w:val="center"/>
              <w:rPr>
                <w:rFonts w:eastAsia="Times New Roman"/>
                <w:b/>
                <w:bCs/>
                <w:color w:val="000000"/>
                <w:sz w:val="16"/>
                <w:szCs w:val="16"/>
              </w:rPr>
            </w:pPr>
            <w:r w:rsidRPr="00865CBA">
              <w:rPr>
                <w:rFonts w:eastAsia="Times New Roman"/>
                <w:b/>
                <w:bCs/>
                <w:color w:val="000000"/>
                <w:sz w:val="16"/>
                <w:szCs w:val="16"/>
              </w:rPr>
              <w:t>Natureza</w:t>
            </w:r>
          </w:p>
        </w:tc>
        <w:tc>
          <w:tcPr>
            <w:tcW w:w="637"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865CBA" w:rsidRPr="00865CBA" w:rsidRDefault="00865CBA" w:rsidP="000434B0">
            <w:pPr>
              <w:jc w:val="center"/>
              <w:rPr>
                <w:rFonts w:eastAsia="Times New Roman"/>
                <w:b/>
                <w:bCs/>
                <w:color w:val="000000"/>
                <w:sz w:val="16"/>
                <w:szCs w:val="16"/>
              </w:rPr>
            </w:pPr>
            <w:r w:rsidRPr="00865CBA">
              <w:rPr>
                <w:rFonts w:eastAsia="Times New Roman"/>
                <w:b/>
                <w:bCs/>
                <w:color w:val="000000"/>
                <w:sz w:val="16"/>
                <w:szCs w:val="16"/>
              </w:rPr>
              <w:t>Identificação do Contrato</w:t>
            </w:r>
          </w:p>
        </w:tc>
        <w:tc>
          <w:tcPr>
            <w:tcW w:w="637"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865CBA" w:rsidRPr="00865CBA" w:rsidRDefault="00865CBA" w:rsidP="000434B0">
            <w:pPr>
              <w:jc w:val="center"/>
              <w:rPr>
                <w:rFonts w:eastAsia="Times New Roman"/>
                <w:b/>
                <w:bCs/>
                <w:color w:val="000000"/>
                <w:sz w:val="16"/>
                <w:szCs w:val="16"/>
              </w:rPr>
            </w:pPr>
            <w:r w:rsidRPr="00865CBA">
              <w:rPr>
                <w:rFonts w:eastAsia="Times New Roman"/>
                <w:b/>
                <w:bCs/>
                <w:color w:val="000000"/>
                <w:sz w:val="16"/>
                <w:szCs w:val="16"/>
              </w:rPr>
              <w:t>Empresa Contratada</w:t>
            </w:r>
            <w:r w:rsidRPr="00865CBA">
              <w:rPr>
                <w:rFonts w:eastAsia="Times New Roman"/>
                <w:b/>
                <w:bCs/>
                <w:color w:val="000000"/>
                <w:sz w:val="16"/>
                <w:szCs w:val="16"/>
              </w:rPr>
              <w:br/>
              <w:t>(CNPJ)</w:t>
            </w:r>
          </w:p>
        </w:tc>
        <w:tc>
          <w:tcPr>
            <w:tcW w:w="783"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865CBA" w:rsidRPr="00865CBA" w:rsidRDefault="00865CBA" w:rsidP="000434B0">
            <w:pPr>
              <w:jc w:val="center"/>
              <w:rPr>
                <w:rFonts w:eastAsia="Times New Roman"/>
                <w:b/>
                <w:bCs/>
                <w:color w:val="000000"/>
                <w:sz w:val="16"/>
                <w:szCs w:val="16"/>
              </w:rPr>
            </w:pPr>
            <w:r w:rsidRPr="00865CBA">
              <w:rPr>
                <w:rFonts w:eastAsia="Times New Roman"/>
                <w:b/>
                <w:bCs/>
                <w:color w:val="000000"/>
                <w:sz w:val="16"/>
                <w:szCs w:val="16"/>
              </w:rPr>
              <w:t>Período Contratual de Execução das Atividades Contratadas</w:t>
            </w:r>
          </w:p>
        </w:tc>
        <w:tc>
          <w:tcPr>
            <w:tcW w:w="1129" w:type="pct"/>
            <w:gridSpan w:val="6"/>
            <w:tcBorders>
              <w:top w:val="single" w:sz="4" w:space="0" w:color="auto"/>
              <w:left w:val="single" w:sz="4" w:space="0" w:color="auto"/>
              <w:bottom w:val="single" w:sz="4" w:space="0" w:color="auto"/>
              <w:right w:val="single" w:sz="4" w:space="0" w:color="auto"/>
            </w:tcBorders>
            <w:shd w:val="clear" w:color="000000" w:fill="F2F2F2"/>
            <w:vAlign w:val="center"/>
            <w:hideMark/>
          </w:tcPr>
          <w:p w:rsidR="00865CBA" w:rsidRPr="00865CBA" w:rsidRDefault="00865CBA" w:rsidP="000434B0">
            <w:pPr>
              <w:jc w:val="center"/>
              <w:rPr>
                <w:rFonts w:eastAsia="Times New Roman"/>
                <w:b/>
                <w:bCs/>
                <w:color w:val="000000"/>
                <w:sz w:val="16"/>
                <w:szCs w:val="16"/>
              </w:rPr>
            </w:pPr>
            <w:r w:rsidRPr="00865CBA">
              <w:rPr>
                <w:rFonts w:eastAsia="Times New Roman"/>
                <w:b/>
                <w:bCs/>
                <w:color w:val="000000"/>
                <w:sz w:val="16"/>
                <w:szCs w:val="16"/>
              </w:rPr>
              <w:t>Nível de Escolaridade Exigido dos Trabalhadores Contratados</w:t>
            </w:r>
          </w:p>
        </w:tc>
        <w:tc>
          <w:tcPr>
            <w:tcW w:w="687" w:type="pct"/>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865CBA" w:rsidRPr="00865CBA" w:rsidRDefault="00865CBA" w:rsidP="000434B0">
            <w:pPr>
              <w:jc w:val="center"/>
              <w:rPr>
                <w:rFonts w:eastAsia="Times New Roman"/>
                <w:b/>
                <w:bCs/>
                <w:color w:val="000000"/>
                <w:sz w:val="16"/>
                <w:szCs w:val="16"/>
              </w:rPr>
            </w:pPr>
            <w:r w:rsidRPr="00865CBA">
              <w:rPr>
                <w:rFonts w:eastAsia="Times New Roman"/>
                <w:b/>
                <w:bCs/>
                <w:color w:val="000000"/>
                <w:sz w:val="16"/>
                <w:szCs w:val="16"/>
              </w:rPr>
              <w:t>Sit.</w:t>
            </w:r>
          </w:p>
        </w:tc>
      </w:tr>
      <w:tr w:rsidR="00865CBA" w:rsidRPr="00865CBA" w:rsidTr="00865CBA">
        <w:trPr>
          <w:trHeight w:val="20"/>
        </w:trPr>
        <w:tc>
          <w:tcPr>
            <w:tcW w:w="384" w:type="pct"/>
            <w:vMerge/>
            <w:tcBorders>
              <w:top w:val="single" w:sz="4" w:space="0" w:color="auto"/>
              <w:left w:val="single" w:sz="4" w:space="0" w:color="auto"/>
              <w:bottom w:val="single" w:sz="4" w:space="0" w:color="auto"/>
              <w:right w:val="single" w:sz="4" w:space="0" w:color="auto"/>
            </w:tcBorders>
            <w:vAlign w:val="center"/>
            <w:hideMark/>
          </w:tcPr>
          <w:p w:rsidR="00865CBA" w:rsidRPr="00865CBA" w:rsidRDefault="00865CBA" w:rsidP="000434B0">
            <w:pPr>
              <w:jc w:val="both"/>
              <w:rPr>
                <w:rFonts w:eastAsia="Times New Roman"/>
                <w:b/>
                <w:bCs/>
                <w:color w:val="000000"/>
                <w:sz w:val="16"/>
                <w:szCs w:val="16"/>
              </w:rPr>
            </w:pPr>
          </w:p>
        </w:tc>
        <w:tc>
          <w:tcPr>
            <w:tcW w:w="302" w:type="pct"/>
            <w:vMerge/>
            <w:tcBorders>
              <w:top w:val="single" w:sz="4" w:space="0" w:color="auto"/>
              <w:left w:val="single" w:sz="4" w:space="0" w:color="auto"/>
              <w:bottom w:val="single" w:sz="4" w:space="0" w:color="auto"/>
              <w:right w:val="single" w:sz="4" w:space="0" w:color="auto"/>
            </w:tcBorders>
            <w:vAlign w:val="center"/>
            <w:hideMark/>
          </w:tcPr>
          <w:p w:rsidR="00865CBA" w:rsidRPr="00865CBA" w:rsidRDefault="00865CBA" w:rsidP="000434B0">
            <w:pPr>
              <w:jc w:val="both"/>
              <w:rPr>
                <w:rFonts w:eastAsia="Times New Roman"/>
                <w:b/>
                <w:bCs/>
                <w:color w:val="000000"/>
                <w:sz w:val="16"/>
                <w:szCs w:val="16"/>
              </w:rPr>
            </w:pPr>
          </w:p>
        </w:tc>
        <w:tc>
          <w:tcPr>
            <w:tcW w:w="441" w:type="pct"/>
            <w:vMerge/>
            <w:tcBorders>
              <w:top w:val="single" w:sz="4" w:space="0" w:color="auto"/>
              <w:left w:val="single" w:sz="4" w:space="0" w:color="auto"/>
              <w:bottom w:val="single" w:sz="4" w:space="0" w:color="auto"/>
              <w:right w:val="single" w:sz="4" w:space="0" w:color="auto"/>
            </w:tcBorders>
            <w:vAlign w:val="center"/>
            <w:hideMark/>
          </w:tcPr>
          <w:p w:rsidR="00865CBA" w:rsidRPr="00865CBA" w:rsidRDefault="00865CBA" w:rsidP="000434B0">
            <w:pPr>
              <w:jc w:val="both"/>
              <w:rPr>
                <w:rFonts w:eastAsia="Times New Roman"/>
                <w:b/>
                <w:bCs/>
                <w:color w:val="000000"/>
                <w:sz w:val="16"/>
                <w:szCs w:val="16"/>
              </w:rPr>
            </w:pPr>
          </w:p>
        </w:tc>
        <w:tc>
          <w:tcPr>
            <w:tcW w:w="637" w:type="pct"/>
            <w:vMerge/>
            <w:tcBorders>
              <w:top w:val="single" w:sz="4" w:space="0" w:color="auto"/>
              <w:left w:val="single" w:sz="4" w:space="0" w:color="auto"/>
              <w:bottom w:val="single" w:sz="4" w:space="0" w:color="auto"/>
              <w:right w:val="single" w:sz="4" w:space="0" w:color="auto"/>
            </w:tcBorders>
            <w:vAlign w:val="center"/>
            <w:hideMark/>
          </w:tcPr>
          <w:p w:rsidR="00865CBA" w:rsidRPr="00865CBA" w:rsidRDefault="00865CBA" w:rsidP="000434B0">
            <w:pPr>
              <w:jc w:val="both"/>
              <w:rPr>
                <w:rFonts w:eastAsia="Times New Roman"/>
                <w:b/>
                <w:bCs/>
                <w:color w:val="000000"/>
                <w:sz w:val="16"/>
                <w:szCs w:val="16"/>
              </w:rPr>
            </w:pPr>
          </w:p>
        </w:tc>
        <w:tc>
          <w:tcPr>
            <w:tcW w:w="637" w:type="pct"/>
            <w:gridSpan w:val="2"/>
            <w:vMerge/>
            <w:tcBorders>
              <w:top w:val="single" w:sz="4" w:space="0" w:color="auto"/>
              <w:left w:val="single" w:sz="4" w:space="0" w:color="auto"/>
              <w:bottom w:val="single" w:sz="4" w:space="0" w:color="auto"/>
              <w:right w:val="single" w:sz="4" w:space="0" w:color="auto"/>
            </w:tcBorders>
            <w:vAlign w:val="center"/>
            <w:hideMark/>
          </w:tcPr>
          <w:p w:rsidR="00865CBA" w:rsidRPr="00865CBA" w:rsidRDefault="00865CBA" w:rsidP="000434B0">
            <w:pPr>
              <w:jc w:val="both"/>
              <w:rPr>
                <w:rFonts w:eastAsia="Times New Roman"/>
                <w:b/>
                <w:bCs/>
                <w:color w:val="000000"/>
                <w:sz w:val="16"/>
                <w:szCs w:val="16"/>
              </w:rPr>
            </w:pPr>
          </w:p>
        </w:tc>
        <w:tc>
          <w:tcPr>
            <w:tcW w:w="783" w:type="pct"/>
            <w:gridSpan w:val="2"/>
            <w:vMerge/>
            <w:tcBorders>
              <w:top w:val="single" w:sz="4" w:space="0" w:color="auto"/>
              <w:left w:val="single" w:sz="4" w:space="0" w:color="auto"/>
              <w:bottom w:val="single" w:sz="4" w:space="0" w:color="auto"/>
              <w:right w:val="single" w:sz="4" w:space="0" w:color="auto"/>
            </w:tcBorders>
            <w:vAlign w:val="center"/>
            <w:hideMark/>
          </w:tcPr>
          <w:p w:rsidR="00865CBA" w:rsidRPr="00865CBA" w:rsidRDefault="00865CBA" w:rsidP="000434B0">
            <w:pPr>
              <w:jc w:val="both"/>
              <w:rPr>
                <w:rFonts w:eastAsia="Times New Roman"/>
                <w:b/>
                <w:bCs/>
                <w:color w:val="000000"/>
                <w:sz w:val="16"/>
                <w:szCs w:val="16"/>
              </w:rPr>
            </w:pPr>
          </w:p>
        </w:tc>
        <w:tc>
          <w:tcPr>
            <w:tcW w:w="295"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865CBA" w:rsidRPr="00865CBA" w:rsidRDefault="00865CBA" w:rsidP="000434B0">
            <w:pPr>
              <w:jc w:val="center"/>
              <w:rPr>
                <w:rFonts w:eastAsia="Times New Roman"/>
                <w:b/>
                <w:bCs/>
                <w:color w:val="000000"/>
                <w:sz w:val="16"/>
                <w:szCs w:val="16"/>
              </w:rPr>
            </w:pPr>
            <w:r w:rsidRPr="00865CBA">
              <w:rPr>
                <w:rFonts w:eastAsia="Times New Roman"/>
                <w:b/>
                <w:bCs/>
                <w:color w:val="000000"/>
                <w:sz w:val="16"/>
                <w:szCs w:val="16"/>
              </w:rPr>
              <w:t>F</w:t>
            </w:r>
          </w:p>
        </w:tc>
        <w:tc>
          <w:tcPr>
            <w:tcW w:w="392"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865CBA" w:rsidRPr="00865CBA" w:rsidRDefault="00865CBA" w:rsidP="000434B0">
            <w:pPr>
              <w:jc w:val="center"/>
              <w:rPr>
                <w:rFonts w:eastAsia="Times New Roman"/>
                <w:b/>
                <w:bCs/>
                <w:color w:val="000000"/>
                <w:sz w:val="16"/>
                <w:szCs w:val="16"/>
              </w:rPr>
            </w:pPr>
            <w:r w:rsidRPr="00865CBA">
              <w:rPr>
                <w:rFonts w:eastAsia="Times New Roman"/>
                <w:b/>
                <w:bCs/>
                <w:color w:val="000000"/>
                <w:sz w:val="16"/>
                <w:szCs w:val="16"/>
              </w:rPr>
              <w:t>M</w:t>
            </w:r>
          </w:p>
        </w:tc>
        <w:tc>
          <w:tcPr>
            <w:tcW w:w="442"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865CBA" w:rsidRPr="00865CBA" w:rsidRDefault="00865CBA" w:rsidP="000434B0">
            <w:pPr>
              <w:jc w:val="center"/>
              <w:rPr>
                <w:rFonts w:eastAsia="Times New Roman"/>
                <w:b/>
                <w:bCs/>
                <w:color w:val="000000"/>
                <w:sz w:val="16"/>
                <w:szCs w:val="16"/>
              </w:rPr>
            </w:pPr>
            <w:r w:rsidRPr="00865CBA">
              <w:rPr>
                <w:rFonts w:eastAsia="Times New Roman"/>
                <w:b/>
                <w:bCs/>
                <w:color w:val="000000"/>
                <w:sz w:val="16"/>
                <w:szCs w:val="16"/>
              </w:rPr>
              <w:t>S</w:t>
            </w:r>
          </w:p>
        </w:tc>
        <w:tc>
          <w:tcPr>
            <w:tcW w:w="687" w:type="pct"/>
            <w:vMerge/>
            <w:tcBorders>
              <w:top w:val="single" w:sz="4" w:space="0" w:color="auto"/>
              <w:left w:val="single" w:sz="4" w:space="0" w:color="auto"/>
              <w:bottom w:val="single" w:sz="4" w:space="0" w:color="auto"/>
              <w:right w:val="single" w:sz="4" w:space="0" w:color="auto"/>
            </w:tcBorders>
            <w:vAlign w:val="center"/>
            <w:hideMark/>
          </w:tcPr>
          <w:p w:rsidR="00865CBA" w:rsidRPr="00865CBA" w:rsidRDefault="00865CBA" w:rsidP="000434B0">
            <w:pPr>
              <w:jc w:val="both"/>
              <w:rPr>
                <w:rFonts w:eastAsia="Times New Roman"/>
                <w:b/>
                <w:bCs/>
                <w:color w:val="000000"/>
                <w:sz w:val="16"/>
                <w:szCs w:val="16"/>
              </w:rPr>
            </w:pPr>
          </w:p>
        </w:tc>
      </w:tr>
      <w:tr w:rsidR="00865CBA" w:rsidRPr="00865CBA" w:rsidTr="00865CBA">
        <w:trPr>
          <w:trHeight w:val="20"/>
        </w:trPr>
        <w:tc>
          <w:tcPr>
            <w:tcW w:w="384" w:type="pct"/>
            <w:vMerge/>
            <w:tcBorders>
              <w:top w:val="single" w:sz="4" w:space="0" w:color="auto"/>
              <w:left w:val="single" w:sz="4" w:space="0" w:color="auto"/>
              <w:bottom w:val="single" w:sz="4" w:space="0" w:color="auto"/>
              <w:right w:val="single" w:sz="4" w:space="0" w:color="auto"/>
            </w:tcBorders>
            <w:vAlign w:val="center"/>
            <w:hideMark/>
          </w:tcPr>
          <w:p w:rsidR="00865CBA" w:rsidRPr="00865CBA" w:rsidRDefault="00865CBA" w:rsidP="000434B0">
            <w:pPr>
              <w:jc w:val="both"/>
              <w:rPr>
                <w:rFonts w:eastAsia="Times New Roman"/>
                <w:b/>
                <w:bCs/>
                <w:color w:val="000000"/>
                <w:sz w:val="16"/>
                <w:szCs w:val="16"/>
              </w:rPr>
            </w:pPr>
          </w:p>
        </w:tc>
        <w:tc>
          <w:tcPr>
            <w:tcW w:w="302" w:type="pct"/>
            <w:vMerge/>
            <w:tcBorders>
              <w:top w:val="single" w:sz="4" w:space="0" w:color="auto"/>
              <w:left w:val="single" w:sz="4" w:space="0" w:color="auto"/>
              <w:bottom w:val="single" w:sz="4" w:space="0" w:color="auto"/>
              <w:right w:val="single" w:sz="4" w:space="0" w:color="auto"/>
            </w:tcBorders>
            <w:vAlign w:val="center"/>
            <w:hideMark/>
          </w:tcPr>
          <w:p w:rsidR="00865CBA" w:rsidRPr="00865CBA" w:rsidRDefault="00865CBA" w:rsidP="000434B0">
            <w:pPr>
              <w:jc w:val="both"/>
              <w:rPr>
                <w:rFonts w:eastAsia="Times New Roman"/>
                <w:b/>
                <w:bCs/>
                <w:color w:val="000000"/>
                <w:sz w:val="16"/>
                <w:szCs w:val="16"/>
              </w:rPr>
            </w:pPr>
          </w:p>
        </w:tc>
        <w:tc>
          <w:tcPr>
            <w:tcW w:w="441" w:type="pct"/>
            <w:vMerge/>
            <w:tcBorders>
              <w:top w:val="single" w:sz="4" w:space="0" w:color="auto"/>
              <w:left w:val="single" w:sz="4" w:space="0" w:color="auto"/>
              <w:bottom w:val="single" w:sz="4" w:space="0" w:color="auto"/>
              <w:right w:val="single" w:sz="4" w:space="0" w:color="auto"/>
            </w:tcBorders>
            <w:vAlign w:val="center"/>
            <w:hideMark/>
          </w:tcPr>
          <w:p w:rsidR="00865CBA" w:rsidRPr="00865CBA" w:rsidRDefault="00865CBA" w:rsidP="000434B0">
            <w:pPr>
              <w:jc w:val="both"/>
              <w:rPr>
                <w:rFonts w:eastAsia="Times New Roman"/>
                <w:b/>
                <w:bCs/>
                <w:color w:val="000000"/>
                <w:sz w:val="16"/>
                <w:szCs w:val="16"/>
              </w:rPr>
            </w:pPr>
          </w:p>
        </w:tc>
        <w:tc>
          <w:tcPr>
            <w:tcW w:w="637" w:type="pct"/>
            <w:vMerge/>
            <w:tcBorders>
              <w:top w:val="single" w:sz="4" w:space="0" w:color="auto"/>
              <w:left w:val="single" w:sz="4" w:space="0" w:color="auto"/>
              <w:bottom w:val="single" w:sz="4" w:space="0" w:color="auto"/>
              <w:right w:val="single" w:sz="4" w:space="0" w:color="auto"/>
            </w:tcBorders>
            <w:vAlign w:val="center"/>
            <w:hideMark/>
          </w:tcPr>
          <w:p w:rsidR="00865CBA" w:rsidRPr="00865CBA" w:rsidRDefault="00865CBA" w:rsidP="000434B0">
            <w:pPr>
              <w:jc w:val="both"/>
              <w:rPr>
                <w:rFonts w:eastAsia="Times New Roman"/>
                <w:b/>
                <w:bCs/>
                <w:color w:val="000000"/>
                <w:sz w:val="16"/>
                <w:szCs w:val="16"/>
              </w:rPr>
            </w:pPr>
          </w:p>
        </w:tc>
        <w:tc>
          <w:tcPr>
            <w:tcW w:w="637" w:type="pct"/>
            <w:gridSpan w:val="2"/>
            <w:vMerge/>
            <w:tcBorders>
              <w:top w:val="single" w:sz="4" w:space="0" w:color="auto"/>
              <w:left w:val="single" w:sz="4" w:space="0" w:color="auto"/>
              <w:bottom w:val="single" w:sz="4" w:space="0" w:color="auto"/>
              <w:right w:val="single" w:sz="4" w:space="0" w:color="auto"/>
            </w:tcBorders>
            <w:vAlign w:val="center"/>
            <w:hideMark/>
          </w:tcPr>
          <w:p w:rsidR="00865CBA" w:rsidRPr="00865CBA" w:rsidRDefault="00865CBA" w:rsidP="000434B0">
            <w:pPr>
              <w:jc w:val="both"/>
              <w:rPr>
                <w:rFonts w:eastAsia="Times New Roman"/>
                <w:b/>
                <w:bCs/>
                <w:color w:val="000000"/>
                <w:sz w:val="16"/>
                <w:szCs w:val="16"/>
              </w:rPr>
            </w:pPr>
          </w:p>
        </w:tc>
        <w:tc>
          <w:tcPr>
            <w:tcW w:w="342"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865CBA" w:rsidRPr="00865CBA" w:rsidRDefault="00865CBA" w:rsidP="000434B0">
            <w:pPr>
              <w:jc w:val="center"/>
              <w:rPr>
                <w:rFonts w:eastAsia="Times New Roman"/>
                <w:b/>
                <w:bCs/>
                <w:color w:val="000000"/>
                <w:sz w:val="16"/>
                <w:szCs w:val="16"/>
              </w:rPr>
            </w:pPr>
            <w:r w:rsidRPr="00865CBA">
              <w:rPr>
                <w:rFonts w:eastAsia="Times New Roman"/>
                <w:b/>
                <w:bCs/>
                <w:color w:val="000000"/>
                <w:sz w:val="16"/>
                <w:szCs w:val="16"/>
              </w:rPr>
              <w:t>Início</w:t>
            </w:r>
          </w:p>
        </w:tc>
        <w:tc>
          <w:tcPr>
            <w:tcW w:w="441"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865CBA" w:rsidRPr="00865CBA" w:rsidRDefault="00865CBA" w:rsidP="000434B0">
            <w:pPr>
              <w:jc w:val="center"/>
              <w:rPr>
                <w:rFonts w:eastAsia="Times New Roman"/>
                <w:b/>
                <w:bCs/>
                <w:color w:val="000000"/>
                <w:sz w:val="16"/>
                <w:szCs w:val="16"/>
              </w:rPr>
            </w:pPr>
            <w:r w:rsidRPr="00865CBA">
              <w:rPr>
                <w:rFonts w:eastAsia="Times New Roman"/>
                <w:b/>
                <w:bCs/>
                <w:color w:val="000000"/>
                <w:sz w:val="16"/>
                <w:szCs w:val="16"/>
              </w:rPr>
              <w:t>Fim</w:t>
            </w:r>
          </w:p>
        </w:tc>
        <w:tc>
          <w:tcPr>
            <w:tcW w:w="147"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865CBA" w:rsidRPr="00865CBA" w:rsidRDefault="00865CBA" w:rsidP="000434B0">
            <w:pPr>
              <w:jc w:val="center"/>
              <w:rPr>
                <w:rFonts w:eastAsia="Times New Roman"/>
                <w:b/>
                <w:bCs/>
                <w:color w:val="000000"/>
                <w:sz w:val="16"/>
                <w:szCs w:val="16"/>
              </w:rPr>
            </w:pPr>
            <w:r w:rsidRPr="00865CBA">
              <w:rPr>
                <w:rFonts w:eastAsia="Times New Roman"/>
                <w:b/>
                <w:bCs/>
                <w:color w:val="000000"/>
                <w:sz w:val="16"/>
                <w:szCs w:val="16"/>
              </w:rPr>
              <w:t>P</w:t>
            </w:r>
          </w:p>
        </w:tc>
        <w:tc>
          <w:tcPr>
            <w:tcW w:w="148"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865CBA" w:rsidRPr="00865CBA" w:rsidRDefault="00865CBA" w:rsidP="000434B0">
            <w:pPr>
              <w:jc w:val="center"/>
              <w:rPr>
                <w:rFonts w:eastAsia="Times New Roman"/>
                <w:b/>
                <w:bCs/>
                <w:color w:val="000000"/>
                <w:sz w:val="16"/>
                <w:szCs w:val="16"/>
              </w:rPr>
            </w:pPr>
            <w:r w:rsidRPr="00865CBA">
              <w:rPr>
                <w:rFonts w:eastAsia="Times New Roman"/>
                <w:b/>
                <w:bCs/>
                <w:color w:val="000000"/>
                <w:sz w:val="16"/>
                <w:szCs w:val="16"/>
              </w:rPr>
              <w:t>C</w:t>
            </w:r>
          </w:p>
        </w:tc>
        <w:tc>
          <w:tcPr>
            <w:tcW w:w="197"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865CBA" w:rsidRPr="00865CBA" w:rsidRDefault="00865CBA" w:rsidP="000434B0">
            <w:pPr>
              <w:jc w:val="center"/>
              <w:rPr>
                <w:rFonts w:eastAsia="Times New Roman"/>
                <w:b/>
                <w:bCs/>
                <w:color w:val="000000"/>
                <w:sz w:val="16"/>
                <w:szCs w:val="16"/>
              </w:rPr>
            </w:pPr>
            <w:r w:rsidRPr="00865CBA">
              <w:rPr>
                <w:rFonts w:eastAsia="Times New Roman"/>
                <w:b/>
                <w:bCs/>
                <w:color w:val="000000"/>
                <w:sz w:val="16"/>
                <w:szCs w:val="16"/>
              </w:rPr>
              <w:t>P</w:t>
            </w:r>
          </w:p>
        </w:tc>
        <w:tc>
          <w:tcPr>
            <w:tcW w:w="195"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865CBA" w:rsidRPr="00865CBA" w:rsidRDefault="00865CBA" w:rsidP="000434B0">
            <w:pPr>
              <w:jc w:val="center"/>
              <w:rPr>
                <w:rFonts w:eastAsia="Times New Roman"/>
                <w:b/>
                <w:bCs/>
                <w:color w:val="000000"/>
                <w:sz w:val="16"/>
                <w:szCs w:val="16"/>
              </w:rPr>
            </w:pPr>
            <w:r w:rsidRPr="00865CBA">
              <w:rPr>
                <w:rFonts w:eastAsia="Times New Roman"/>
                <w:b/>
                <w:bCs/>
                <w:color w:val="000000"/>
                <w:sz w:val="16"/>
                <w:szCs w:val="16"/>
              </w:rPr>
              <w:t>C</w:t>
            </w:r>
          </w:p>
        </w:tc>
        <w:tc>
          <w:tcPr>
            <w:tcW w:w="246"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865CBA" w:rsidRPr="00865CBA" w:rsidRDefault="00865CBA" w:rsidP="000434B0">
            <w:pPr>
              <w:jc w:val="center"/>
              <w:rPr>
                <w:rFonts w:eastAsia="Times New Roman"/>
                <w:b/>
                <w:bCs/>
                <w:color w:val="000000"/>
                <w:sz w:val="16"/>
                <w:szCs w:val="16"/>
              </w:rPr>
            </w:pPr>
            <w:r w:rsidRPr="00865CBA">
              <w:rPr>
                <w:rFonts w:eastAsia="Times New Roman"/>
                <w:b/>
                <w:bCs/>
                <w:color w:val="000000"/>
                <w:sz w:val="16"/>
                <w:szCs w:val="16"/>
              </w:rPr>
              <w:t>P</w:t>
            </w:r>
          </w:p>
        </w:tc>
        <w:tc>
          <w:tcPr>
            <w:tcW w:w="196"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865CBA" w:rsidRPr="00865CBA" w:rsidRDefault="00865CBA" w:rsidP="000434B0">
            <w:pPr>
              <w:jc w:val="center"/>
              <w:rPr>
                <w:rFonts w:eastAsia="Times New Roman"/>
                <w:b/>
                <w:bCs/>
                <w:color w:val="000000"/>
                <w:sz w:val="16"/>
                <w:szCs w:val="16"/>
              </w:rPr>
            </w:pPr>
            <w:r w:rsidRPr="00865CBA">
              <w:rPr>
                <w:rFonts w:eastAsia="Times New Roman"/>
                <w:b/>
                <w:bCs/>
                <w:color w:val="000000"/>
                <w:sz w:val="16"/>
                <w:szCs w:val="16"/>
              </w:rPr>
              <w:t>C</w:t>
            </w:r>
          </w:p>
        </w:tc>
        <w:tc>
          <w:tcPr>
            <w:tcW w:w="687" w:type="pct"/>
            <w:vMerge/>
            <w:tcBorders>
              <w:top w:val="single" w:sz="4" w:space="0" w:color="auto"/>
              <w:left w:val="single" w:sz="4" w:space="0" w:color="auto"/>
              <w:bottom w:val="single" w:sz="4" w:space="0" w:color="auto"/>
              <w:right w:val="single" w:sz="4" w:space="0" w:color="auto"/>
            </w:tcBorders>
            <w:vAlign w:val="center"/>
            <w:hideMark/>
          </w:tcPr>
          <w:p w:rsidR="00865CBA" w:rsidRPr="00865CBA" w:rsidRDefault="00865CBA" w:rsidP="000434B0">
            <w:pPr>
              <w:jc w:val="both"/>
              <w:rPr>
                <w:rFonts w:eastAsia="Times New Roman"/>
                <w:b/>
                <w:bCs/>
                <w:color w:val="000000"/>
                <w:sz w:val="16"/>
                <w:szCs w:val="16"/>
              </w:rPr>
            </w:pPr>
          </w:p>
        </w:tc>
      </w:tr>
      <w:tr w:rsidR="00865CBA" w:rsidRPr="00865CBA" w:rsidTr="00865CBA">
        <w:trPr>
          <w:trHeight w:val="20"/>
        </w:trPr>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2012</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L</w:t>
            </w:r>
          </w:p>
        </w:tc>
        <w:tc>
          <w:tcPr>
            <w:tcW w:w="4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O</w:t>
            </w:r>
          </w:p>
        </w:tc>
        <w:tc>
          <w:tcPr>
            <w:tcW w:w="637" w:type="pct"/>
            <w:tcBorders>
              <w:top w:val="single" w:sz="4" w:space="0" w:color="auto"/>
              <w:left w:val="single" w:sz="4" w:space="0" w:color="auto"/>
              <w:bottom w:val="single" w:sz="4" w:space="0" w:color="auto"/>
              <w:right w:val="single" w:sz="4" w:space="0" w:color="auto"/>
            </w:tcBorders>
            <w:shd w:val="clear" w:color="auto" w:fill="auto"/>
            <w:noWrap/>
            <w:vAlign w:val="center"/>
          </w:tcPr>
          <w:p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18/2012</w:t>
            </w:r>
          </w:p>
        </w:tc>
        <w:tc>
          <w:tcPr>
            <w:tcW w:w="637"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865CBA" w:rsidRPr="00865CBA" w:rsidRDefault="00865CBA" w:rsidP="00865CBA">
            <w:pPr>
              <w:spacing w:after="0" w:line="240" w:lineRule="auto"/>
              <w:jc w:val="center"/>
              <w:rPr>
                <w:rFonts w:eastAsia="Times New Roman"/>
                <w:color w:val="000000"/>
                <w:sz w:val="16"/>
                <w:szCs w:val="16"/>
              </w:rPr>
            </w:pPr>
            <w:r w:rsidRPr="00865CBA">
              <w:rPr>
                <w:rFonts w:eastAsia="Times New Roman"/>
                <w:color w:val="000000"/>
                <w:sz w:val="16"/>
                <w:szCs w:val="16"/>
              </w:rPr>
              <w:t>G. B. da Rocha</w:t>
            </w:r>
          </w:p>
          <w:p w:rsidR="00865CBA" w:rsidRPr="00865CBA" w:rsidRDefault="00865CBA" w:rsidP="00865CBA">
            <w:pPr>
              <w:spacing w:after="0" w:line="240" w:lineRule="auto"/>
              <w:jc w:val="center"/>
              <w:rPr>
                <w:rFonts w:eastAsia="Times New Roman"/>
                <w:color w:val="000000"/>
                <w:sz w:val="16"/>
                <w:szCs w:val="16"/>
              </w:rPr>
            </w:pPr>
            <w:r w:rsidRPr="00865CBA">
              <w:rPr>
                <w:rFonts w:eastAsia="Times New Roman"/>
                <w:color w:val="000000"/>
                <w:sz w:val="16"/>
                <w:szCs w:val="16"/>
              </w:rPr>
              <w:t>13.511.850/0001-04</w:t>
            </w:r>
          </w:p>
        </w:tc>
        <w:tc>
          <w:tcPr>
            <w:tcW w:w="3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31/05/12</w:t>
            </w:r>
          </w:p>
        </w:tc>
        <w:tc>
          <w:tcPr>
            <w:tcW w:w="4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30/05/15</w:t>
            </w:r>
          </w:p>
        </w:tc>
        <w:tc>
          <w:tcPr>
            <w:tcW w:w="1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w:t>
            </w:r>
          </w:p>
        </w:tc>
        <w:tc>
          <w:tcPr>
            <w:tcW w:w="148" w:type="pct"/>
            <w:tcBorders>
              <w:top w:val="single" w:sz="4" w:space="0" w:color="auto"/>
              <w:left w:val="single" w:sz="4" w:space="0" w:color="auto"/>
              <w:bottom w:val="single" w:sz="4" w:space="0" w:color="auto"/>
              <w:right w:val="single" w:sz="4" w:space="0" w:color="auto"/>
            </w:tcBorders>
            <w:shd w:val="clear" w:color="auto" w:fill="auto"/>
            <w:vAlign w:val="center"/>
          </w:tcPr>
          <w:p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w:t>
            </w:r>
          </w:p>
        </w:tc>
        <w:tc>
          <w:tcPr>
            <w:tcW w:w="197" w:type="pct"/>
            <w:tcBorders>
              <w:top w:val="single" w:sz="4" w:space="0" w:color="auto"/>
              <w:left w:val="single" w:sz="4" w:space="0" w:color="auto"/>
              <w:bottom w:val="single" w:sz="4" w:space="0" w:color="auto"/>
              <w:right w:val="single" w:sz="4" w:space="0" w:color="auto"/>
            </w:tcBorders>
            <w:shd w:val="clear" w:color="auto" w:fill="auto"/>
            <w:noWrap/>
            <w:vAlign w:val="center"/>
          </w:tcPr>
          <w:p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26</w:t>
            </w:r>
          </w:p>
        </w:tc>
        <w:tc>
          <w:tcPr>
            <w:tcW w:w="195" w:type="pct"/>
            <w:tcBorders>
              <w:top w:val="single" w:sz="4" w:space="0" w:color="auto"/>
              <w:left w:val="single" w:sz="4" w:space="0" w:color="auto"/>
              <w:bottom w:val="single" w:sz="4" w:space="0" w:color="auto"/>
              <w:right w:val="single" w:sz="4" w:space="0" w:color="auto"/>
            </w:tcBorders>
            <w:shd w:val="clear" w:color="auto" w:fill="auto"/>
            <w:noWrap/>
            <w:vAlign w:val="center"/>
          </w:tcPr>
          <w:p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29</w:t>
            </w:r>
          </w:p>
        </w:tc>
        <w:tc>
          <w:tcPr>
            <w:tcW w:w="246" w:type="pct"/>
            <w:tcBorders>
              <w:top w:val="single" w:sz="4" w:space="0" w:color="auto"/>
              <w:left w:val="single" w:sz="4" w:space="0" w:color="auto"/>
              <w:bottom w:val="single" w:sz="4" w:space="0" w:color="auto"/>
              <w:right w:val="single" w:sz="4" w:space="0" w:color="auto"/>
            </w:tcBorders>
            <w:shd w:val="clear" w:color="auto" w:fill="auto"/>
            <w:vAlign w:val="center"/>
          </w:tcPr>
          <w:p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w:t>
            </w:r>
          </w:p>
        </w:tc>
        <w:tc>
          <w:tcPr>
            <w:tcW w:w="196" w:type="pct"/>
            <w:tcBorders>
              <w:top w:val="single" w:sz="4" w:space="0" w:color="auto"/>
              <w:left w:val="single" w:sz="4" w:space="0" w:color="auto"/>
              <w:bottom w:val="single" w:sz="4" w:space="0" w:color="auto"/>
              <w:right w:val="single" w:sz="4" w:space="0" w:color="auto"/>
            </w:tcBorders>
            <w:shd w:val="clear" w:color="auto" w:fill="auto"/>
            <w:vAlign w:val="center"/>
          </w:tcPr>
          <w:p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w:t>
            </w:r>
          </w:p>
        </w:tc>
        <w:tc>
          <w:tcPr>
            <w:tcW w:w="6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P</w:t>
            </w:r>
          </w:p>
        </w:tc>
      </w:tr>
      <w:tr w:rsidR="00865CBA" w:rsidRPr="00865CBA" w:rsidTr="00865CBA">
        <w:trPr>
          <w:trHeight w:val="20"/>
        </w:trPr>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2013</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V</w:t>
            </w:r>
          </w:p>
        </w:tc>
        <w:tc>
          <w:tcPr>
            <w:tcW w:w="4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O</w:t>
            </w:r>
          </w:p>
        </w:tc>
        <w:tc>
          <w:tcPr>
            <w:tcW w:w="637" w:type="pct"/>
            <w:tcBorders>
              <w:top w:val="single" w:sz="4" w:space="0" w:color="auto"/>
              <w:left w:val="single" w:sz="4" w:space="0" w:color="auto"/>
              <w:bottom w:val="single" w:sz="4" w:space="0" w:color="auto"/>
              <w:right w:val="single" w:sz="4" w:space="0" w:color="auto"/>
            </w:tcBorders>
            <w:shd w:val="clear" w:color="auto" w:fill="auto"/>
            <w:noWrap/>
            <w:vAlign w:val="center"/>
          </w:tcPr>
          <w:p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18/2013</w:t>
            </w:r>
          </w:p>
        </w:tc>
        <w:tc>
          <w:tcPr>
            <w:tcW w:w="637"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865CBA" w:rsidRPr="00865CBA" w:rsidRDefault="00865CBA" w:rsidP="00865CBA">
            <w:pPr>
              <w:spacing w:after="0" w:line="240" w:lineRule="auto"/>
              <w:jc w:val="center"/>
              <w:rPr>
                <w:sz w:val="16"/>
                <w:szCs w:val="16"/>
              </w:rPr>
            </w:pPr>
            <w:r w:rsidRPr="00865CBA">
              <w:rPr>
                <w:sz w:val="16"/>
                <w:szCs w:val="16"/>
              </w:rPr>
              <w:t>FORTEVIP 15.615.817/0001-41</w:t>
            </w:r>
          </w:p>
        </w:tc>
        <w:tc>
          <w:tcPr>
            <w:tcW w:w="3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27/11/13</w:t>
            </w:r>
          </w:p>
        </w:tc>
        <w:tc>
          <w:tcPr>
            <w:tcW w:w="4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26/11/14</w:t>
            </w:r>
          </w:p>
        </w:tc>
        <w:tc>
          <w:tcPr>
            <w:tcW w:w="1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w:t>
            </w:r>
          </w:p>
        </w:tc>
        <w:tc>
          <w:tcPr>
            <w:tcW w:w="148" w:type="pct"/>
            <w:tcBorders>
              <w:top w:val="single" w:sz="4" w:space="0" w:color="auto"/>
              <w:left w:val="single" w:sz="4" w:space="0" w:color="auto"/>
              <w:bottom w:val="single" w:sz="4" w:space="0" w:color="auto"/>
              <w:right w:val="single" w:sz="4" w:space="0" w:color="auto"/>
            </w:tcBorders>
            <w:shd w:val="clear" w:color="auto" w:fill="auto"/>
            <w:vAlign w:val="center"/>
          </w:tcPr>
          <w:p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w:t>
            </w:r>
          </w:p>
        </w:tc>
        <w:tc>
          <w:tcPr>
            <w:tcW w:w="197" w:type="pct"/>
            <w:tcBorders>
              <w:top w:val="single" w:sz="4" w:space="0" w:color="auto"/>
              <w:left w:val="single" w:sz="4" w:space="0" w:color="auto"/>
              <w:bottom w:val="single" w:sz="4" w:space="0" w:color="auto"/>
              <w:right w:val="single" w:sz="4" w:space="0" w:color="auto"/>
            </w:tcBorders>
            <w:shd w:val="clear" w:color="auto" w:fill="auto"/>
            <w:noWrap/>
            <w:vAlign w:val="center"/>
          </w:tcPr>
          <w:p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20</w:t>
            </w:r>
          </w:p>
        </w:tc>
        <w:tc>
          <w:tcPr>
            <w:tcW w:w="195" w:type="pct"/>
            <w:tcBorders>
              <w:top w:val="single" w:sz="4" w:space="0" w:color="auto"/>
              <w:left w:val="single" w:sz="4" w:space="0" w:color="auto"/>
              <w:bottom w:val="single" w:sz="4" w:space="0" w:color="auto"/>
              <w:right w:val="single" w:sz="4" w:space="0" w:color="auto"/>
            </w:tcBorders>
            <w:shd w:val="clear" w:color="auto" w:fill="auto"/>
            <w:noWrap/>
            <w:vAlign w:val="center"/>
          </w:tcPr>
          <w:p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20</w:t>
            </w:r>
          </w:p>
        </w:tc>
        <w:tc>
          <w:tcPr>
            <w:tcW w:w="246" w:type="pct"/>
            <w:tcBorders>
              <w:top w:val="single" w:sz="4" w:space="0" w:color="auto"/>
              <w:left w:val="single" w:sz="4" w:space="0" w:color="auto"/>
              <w:bottom w:val="single" w:sz="4" w:space="0" w:color="auto"/>
              <w:right w:val="single" w:sz="4" w:space="0" w:color="auto"/>
            </w:tcBorders>
            <w:shd w:val="clear" w:color="auto" w:fill="auto"/>
            <w:vAlign w:val="center"/>
          </w:tcPr>
          <w:p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w:t>
            </w:r>
          </w:p>
        </w:tc>
        <w:tc>
          <w:tcPr>
            <w:tcW w:w="196" w:type="pct"/>
            <w:tcBorders>
              <w:top w:val="single" w:sz="4" w:space="0" w:color="auto"/>
              <w:left w:val="single" w:sz="4" w:space="0" w:color="auto"/>
              <w:bottom w:val="single" w:sz="4" w:space="0" w:color="auto"/>
              <w:right w:val="single" w:sz="4" w:space="0" w:color="auto"/>
            </w:tcBorders>
            <w:shd w:val="clear" w:color="auto" w:fill="auto"/>
            <w:vAlign w:val="center"/>
          </w:tcPr>
          <w:p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w:t>
            </w:r>
          </w:p>
        </w:tc>
        <w:tc>
          <w:tcPr>
            <w:tcW w:w="6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A</w:t>
            </w:r>
          </w:p>
        </w:tc>
      </w:tr>
      <w:tr w:rsidR="00865CBA" w:rsidRPr="00865CBA" w:rsidTr="00865CBA">
        <w:trPr>
          <w:trHeight w:hRule="exact" w:val="284"/>
        </w:trPr>
        <w:tc>
          <w:tcPr>
            <w:tcW w:w="5000" w:type="pct"/>
            <w:gridSpan w:val="15"/>
            <w:vMerge w:val="restart"/>
            <w:tcBorders>
              <w:top w:val="single" w:sz="4" w:space="0" w:color="auto"/>
              <w:left w:val="single" w:sz="4" w:space="0" w:color="auto"/>
              <w:bottom w:val="single" w:sz="4" w:space="0" w:color="auto"/>
              <w:right w:val="single" w:sz="4" w:space="0" w:color="auto"/>
            </w:tcBorders>
            <w:shd w:val="clear" w:color="auto" w:fill="auto"/>
            <w:hideMark/>
          </w:tcPr>
          <w:p w:rsidR="00865CBA" w:rsidRPr="00865CBA" w:rsidRDefault="00865CBA" w:rsidP="000434B0">
            <w:pPr>
              <w:jc w:val="both"/>
              <w:rPr>
                <w:rFonts w:eastAsia="Times New Roman"/>
                <w:b/>
                <w:bCs/>
                <w:color w:val="000000"/>
                <w:sz w:val="16"/>
                <w:szCs w:val="16"/>
              </w:rPr>
            </w:pPr>
            <w:r w:rsidRPr="00865CBA">
              <w:rPr>
                <w:rFonts w:eastAsia="Times New Roman"/>
                <w:b/>
                <w:bCs/>
                <w:color w:val="000000"/>
                <w:sz w:val="16"/>
                <w:szCs w:val="16"/>
              </w:rPr>
              <w:t>Observações:</w:t>
            </w:r>
          </w:p>
        </w:tc>
      </w:tr>
      <w:tr w:rsidR="00865CBA" w:rsidRPr="00865CBA" w:rsidTr="00865CBA">
        <w:trPr>
          <w:trHeight w:hRule="exact" w:val="284"/>
        </w:trPr>
        <w:tc>
          <w:tcPr>
            <w:tcW w:w="5000" w:type="pct"/>
            <w:gridSpan w:val="15"/>
            <w:vMerge/>
            <w:tcBorders>
              <w:top w:val="single" w:sz="4" w:space="0" w:color="auto"/>
              <w:left w:val="single" w:sz="4" w:space="0" w:color="auto"/>
              <w:bottom w:val="single" w:sz="4" w:space="0" w:color="auto"/>
              <w:right w:val="single" w:sz="4" w:space="0" w:color="auto"/>
            </w:tcBorders>
            <w:vAlign w:val="center"/>
            <w:hideMark/>
          </w:tcPr>
          <w:p w:rsidR="00865CBA" w:rsidRPr="00865CBA" w:rsidRDefault="00865CBA" w:rsidP="000434B0">
            <w:pPr>
              <w:jc w:val="both"/>
              <w:rPr>
                <w:rFonts w:eastAsia="Times New Roman"/>
                <w:b/>
                <w:bCs/>
                <w:color w:val="000000"/>
                <w:sz w:val="16"/>
                <w:szCs w:val="16"/>
              </w:rPr>
            </w:pPr>
          </w:p>
        </w:tc>
      </w:tr>
      <w:tr w:rsidR="00865CBA" w:rsidRPr="00865CBA" w:rsidTr="00865CBA">
        <w:trPr>
          <w:trHeight w:hRule="exact" w:val="284"/>
        </w:trPr>
        <w:tc>
          <w:tcPr>
            <w:tcW w:w="5000" w:type="pct"/>
            <w:gridSpan w:val="15"/>
            <w:tcBorders>
              <w:top w:val="single" w:sz="4" w:space="0" w:color="auto"/>
              <w:left w:val="single" w:sz="4" w:space="0" w:color="auto"/>
              <w:bottom w:val="single" w:sz="4" w:space="0" w:color="auto"/>
              <w:right w:val="single" w:sz="4" w:space="0" w:color="auto"/>
            </w:tcBorders>
            <w:shd w:val="clear" w:color="000000" w:fill="FFFFFF"/>
            <w:vAlign w:val="bottom"/>
            <w:hideMark/>
          </w:tcPr>
          <w:p w:rsidR="00865CBA" w:rsidRPr="00865CBA" w:rsidRDefault="00865CBA" w:rsidP="000434B0">
            <w:pPr>
              <w:jc w:val="both"/>
              <w:rPr>
                <w:rFonts w:eastAsia="Times New Roman"/>
                <w:b/>
                <w:bCs/>
                <w:color w:val="000000"/>
                <w:sz w:val="16"/>
                <w:szCs w:val="16"/>
                <w:u w:val="single"/>
              </w:rPr>
            </w:pPr>
            <w:r w:rsidRPr="00865CBA">
              <w:rPr>
                <w:rFonts w:eastAsia="Times New Roman"/>
                <w:b/>
                <w:bCs/>
                <w:color w:val="000000"/>
                <w:sz w:val="16"/>
                <w:szCs w:val="16"/>
                <w:u w:val="single"/>
              </w:rPr>
              <w:t>LEGENDA</w:t>
            </w:r>
          </w:p>
        </w:tc>
      </w:tr>
      <w:tr w:rsidR="00865CBA" w:rsidRPr="00865CBA" w:rsidTr="00865CBA">
        <w:trPr>
          <w:trHeight w:hRule="exact" w:val="284"/>
        </w:trPr>
        <w:tc>
          <w:tcPr>
            <w:tcW w:w="5000" w:type="pct"/>
            <w:gridSpan w:val="15"/>
            <w:tcBorders>
              <w:top w:val="single" w:sz="4" w:space="0" w:color="auto"/>
              <w:left w:val="single" w:sz="4" w:space="0" w:color="auto"/>
              <w:bottom w:val="single" w:sz="4" w:space="0" w:color="auto"/>
              <w:right w:val="single" w:sz="4" w:space="0" w:color="auto"/>
            </w:tcBorders>
            <w:shd w:val="clear" w:color="000000" w:fill="FFFFFF"/>
            <w:vAlign w:val="bottom"/>
            <w:hideMark/>
          </w:tcPr>
          <w:p w:rsidR="00865CBA" w:rsidRPr="00865CBA" w:rsidRDefault="00865CBA" w:rsidP="000434B0">
            <w:pPr>
              <w:jc w:val="both"/>
              <w:rPr>
                <w:rFonts w:eastAsia="Times New Roman"/>
                <w:b/>
                <w:bCs/>
                <w:color w:val="000000"/>
                <w:sz w:val="16"/>
                <w:szCs w:val="16"/>
              </w:rPr>
            </w:pPr>
            <w:r w:rsidRPr="00865CBA">
              <w:rPr>
                <w:rFonts w:eastAsia="Times New Roman"/>
                <w:b/>
                <w:bCs/>
                <w:color w:val="000000"/>
                <w:sz w:val="16"/>
                <w:szCs w:val="16"/>
              </w:rPr>
              <w:t>Área:</w:t>
            </w:r>
            <w:r w:rsidRPr="00865CBA">
              <w:rPr>
                <w:rFonts w:eastAsia="Times New Roman"/>
                <w:color w:val="000000"/>
                <w:sz w:val="16"/>
                <w:szCs w:val="16"/>
              </w:rPr>
              <w:t xml:space="preserve"> (L) Limpeza e Higiene; (V) Vigilância Ostensiva.</w:t>
            </w:r>
          </w:p>
        </w:tc>
      </w:tr>
      <w:tr w:rsidR="00865CBA" w:rsidRPr="00865CBA" w:rsidTr="00865CBA">
        <w:trPr>
          <w:trHeight w:hRule="exact" w:val="284"/>
        </w:trPr>
        <w:tc>
          <w:tcPr>
            <w:tcW w:w="5000" w:type="pct"/>
            <w:gridSpan w:val="15"/>
            <w:tcBorders>
              <w:top w:val="single" w:sz="4" w:space="0" w:color="auto"/>
              <w:left w:val="single" w:sz="4" w:space="0" w:color="auto"/>
              <w:bottom w:val="single" w:sz="4" w:space="0" w:color="auto"/>
              <w:right w:val="single" w:sz="4" w:space="0" w:color="auto"/>
            </w:tcBorders>
            <w:shd w:val="clear" w:color="000000" w:fill="FFFFFF"/>
            <w:vAlign w:val="bottom"/>
            <w:hideMark/>
          </w:tcPr>
          <w:p w:rsidR="00865CBA" w:rsidRPr="00865CBA" w:rsidRDefault="00865CBA" w:rsidP="000434B0">
            <w:pPr>
              <w:jc w:val="both"/>
              <w:rPr>
                <w:rFonts w:eastAsia="Times New Roman"/>
                <w:b/>
                <w:bCs/>
                <w:color w:val="000000"/>
                <w:sz w:val="16"/>
                <w:szCs w:val="16"/>
              </w:rPr>
            </w:pPr>
            <w:r w:rsidRPr="00865CBA">
              <w:rPr>
                <w:rFonts w:eastAsia="Times New Roman"/>
                <w:b/>
                <w:bCs/>
                <w:color w:val="000000"/>
                <w:sz w:val="16"/>
                <w:szCs w:val="16"/>
              </w:rPr>
              <w:t>Natureza:</w:t>
            </w:r>
            <w:r w:rsidRPr="00865CBA">
              <w:rPr>
                <w:rFonts w:eastAsia="Times New Roman"/>
                <w:color w:val="000000"/>
                <w:sz w:val="16"/>
                <w:szCs w:val="16"/>
              </w:rPr>
              <w:t xml:space="preserve"> (O) Ordinária; (E) Emergencial.</w:t>
            </w:r>
          </w:p>
        </w:tc>
      </w:tr>
      <w:tr w:rsidR="00865CBA" w:rsidRPr="00865CBA" w:rsidTr="00865CBA">
        <w:trPr>
          <w:trHeight w:hRule="exact" w:val="284"/>
        </w:trPr>
        <w:tc>
          <w:tcPr>
            <w:tcW w:w="5000" w:type="pct"/>
            <w:gridSpan w:val="15"/>
            <w:tcBorders>
              <w:top w:val="single" w:sz="4" w:space="0" w:color="auto"/>
              <w:left w:val="single" w:sz="4" w:space="0" w:color="auto"/>
              <w:bottom w:val="single" w:sz="4" w:space="0" w:color="auto"/>
              <w:right w:val="single" w:sz="4" w:space="0" w:color="auto"/>
            </w:tcBorders>
            <w:shd w:val="clear" w:color="000000" w:fill="FFFFFF"/>
            <w:vAlign w:val="bottom"/>
            <w:hideMark/>
          </w:tcPr>
          <w:p w:rsidR="00865CBA" w:rsidRPr="00865CBA" w:rsidRDefault="00865CBA" w:rsidP="000434B0">
            <w:pPr>
              <w:jc w:val="both"/>
              <w:rPr>
                <w:rFonts w:eastAsia="Times New Roman"/>
                <w:b/>
                <w:bCs/>
                <w:color w:val="000000"/>
                <w:sz w:val="16"/>
                <w:szCs w:val="16"/>
              </w:rPr>
            </w:pPr>
            <w:r w:rsidRPr="00865CBA">
              <w:rPr>
                <w:rFonts w:eastAsia="Times New Roman"/>
                <w:b/>
                <w:bCs/>
                <w:color w:val="000000"/>
                <w:sz w:val="16"/>
                <w:szCs w:val="16"/>
              </w:rPr>
              <w:t>Nível de Escolaridade:</w:t>
            </w:r>
            <w:r w:rsidRPr="00865CBA">
              <w:rPr>
                <w:rFonts w:eastAsia="Times New Roman"/>
                <w:color w:val="000000"/>
                <w:sz w:val="16"/>
                <w:szCs w:val="16"/>
              </w:rPr>
              <w:t xml:space="preserve"> (F) Ensino Fundamental; (M) Ensino Médio; (S) Ensino Superior.</w:t>
            </w:r>
          </w:p>
        </w:tc>
      </w:tr>
      <w:tr w:rsidR="00865CBA" w:rsidRPr="00865CBA" w:rsidTr="00865CBA">
        <w:trPr>
          <w:trHeight w:hRule="exact" w:val="284"/>
        </w:trPr>
        <w:tc>
          <w:tcPr>
            <w:tcW w:w="5000" w:type="pct"/>
            <w:gridSpan w:val="15"/>
            <w:tcBorders>
              <w:top w:val="single" w:sz="4" w:space="0" w:color="auto"/>
              <w:left w:val="single" w:sz="4" w:space="0" w:color="auto"/>
              <w:bottom w:val="single" w:sz="4" w:space="0" w:color="auto"/>
              <w:right w:val="single" w:sz="4" w:space="0" w:color="auto"/>
            </w:tcBorders>
            <w:shd w:val="clear" w:color="000000" w:fill="FFFFFF"/>
            <w:vAlign w:val="bottom"/>
            <w:hideMark/>
          </w:tcPr>
          <w:p w:rsidR="00865CBA" w:rsidRPr="00865CBA" w:rsidRDefault="00865CBA" w:rsidP="000434B0">
            <w:pPr>
              <w:jc w:val="both"/>
              <w:rPr>
                <w:rFonts w:eastAsia="Times New Roman"/>
                <w:b/>
                <w:bCs/>
                <w:color w:val="000000"/>
                <w:sz w:val="16"/>
                <w:szCs w:val="16"/>
              </w:rPr>
            </w:pPr>
            <w:r w:rsidRPr="00865CBA">
              <w:rPr>
                <w:rFonts w:eastAsia="Times New Roman"/>
                <w:b/>
                <w:bCs/>
                <w:color w:val="000000"/>
                <w:sz w:val="16"/>
                <w:szCs w:val="16"/>
              </w:rPr>
              <w:t>Situação do Contrato:</w:t>
            </w:r>
            <w:r w:rsidRPr="00865CBA">
              <w:rPr>
                <w:rFonts w:eastAsia="Times New Roman"/>
                <w:color w:val="000000"/>
                <w:sz w:val="16"/>
                <w:szCs w:val="16"/>
              </w:rPr>
              <w:t xml:space="preserve"> (A) Ativo Normal; (P) Ativo Prorrogado; (E) Encerrado.</w:t>
            </w:r>
          </w:p>
        </w:tc>
      </w:tr>
      <w:tr w:rsidR="00865CBA" w:rsidRPr="00865CBA" w:rsidTr="00865CBA">
        <w:trPr>
          <w:trHeight w:hRule="exact" w:val="284"/>
        </w:trPr>
        <w:tc>
          <w:tcPr>
            <w:tcW w:w="5000" w:type="pct"/>
            <w:gridSpan w:val="15"/>
            <w:tcBorders>
              <w:top w:val="single" w:sz="4" w:space="0" w:color="auto"/>
              <w:left w:val="single" w:sz="4" w:space="0" w:color="auto"/>
              <w:bottom w:val="single" w:sz="4" w:space="0" w:color="auto"/>
              <w:right w:val="single" w:sz="4" w:space="0" w:color="auto"/>
            </w:tcBorders>
            <w:shd w:val="clear" w:color="000000" w:fill="FFFFFF"/>
            <w:vAlign w:val="bottom"/>
          </w:tcPr>
          <w:p w:rsidR="00865CBA" w:rsidRPr="00865CBA" w:rsidRDefault="00865CBA" w:rsidP="000434B0">
            <w:pPr>
              <w:jc w:val="both"/>
              <w:rPr>
                <w:rFonts w:eastAsia="Times New Roman"/>
                <w:b/>
                <w:bCs/>
                <w:color w:val="000000"/>
                <w:sz w:val="16"/>
                <w:szCs w:val="16"/>
              </w:rPr>
            </w:pPr>
            <w:r w:rsidRPr="00865CBA">
              <w:rPr>
                <w:rFonts w:eastAsia="Times New Roman"/>
                <w:b/>
                <w:bCs/>
                <w:color w:val="000000"/>
                <w:sz w:val="16"/>
                <w:szCs w:val="16"/>
              </w:rPr>
              <w:t>Quantidade de trabalhadores:</w:t>
            </w:r>
            <w:r w:rsidRPr="00865CBA">
              <w:rPr>
                <w:rFonts w:eastAsia="Times New Roman"/>
                <w:color w:val="000000"/>
                <w:sz w:val="16"/>
                <w:szCs w:val="16"/>
              </w:rPr>
              <w:t xml:space="preserve"> (P) Prevista no contrato; (C) Efetivamente contratada.</w:t>
            </w:r>
          </w:p>
        </w:tc>
      </w:tr>
    </w:tbl>
    <w:p w:rsidR="00865CBA" w:rsidRPr="003F7D4D" w:rsidRDefault="003F7D4D">
      <w:pPr>
        <w:rPr>
          <w:sz w:val="16"/>
          <w:szCs w:val="16"/>
        </w:rPr>
      </w:pPr>
      <w:r w:rsidRPr="003F7D4D">
        <w:rPr>
          <w:sz w:val="16"/>
          <w:szCs w:val="16"/>
        </w:rPr>
        <w:t>Fonte: PROAD</w:t>
      </w:r>
    </w:p>
    <w:p w:rsidR="003F7D4D" w:rsidRDefault="003F7D4D">
      <w:r>
        <w:br w:type="page"/>
      </w:r>
    </w:p>
    <w:p w:rsidR="007C608A" w:rsidRDefault="007C608A" w:rsidP="007C608A">
      <w:pPr>
        <w:pStyle w:val="Legenda"/>
        <w:keepNext/>
      </w:pPr>
      <w:bookmarkStart w:id="185" w:name="_Toc414464152"/>
      <w:r>
        <w:lastRenderedPageBreak/>
        <w:t xml:space="preserve">Tabela </w:t>
      </w:r>
      <w:fldSimple w:instr=" SEQ Tabela \* ARABIC ">
        <w:r w:rsidR="004918B2">
          <w:rPr>
            <w:noProof/>
          </w:rPr>
          <w:t>52</w:t>
        </w:r>
      </w:fldSimple>
      <w:r w:rsidR="00354AA1">
        <w:t xml:space="preserve"> </w:t>
      </w:r>
      <w:r w:rsidRPr="00F86457">
        <w:t>A.7.2.1 – Contratos de prestação de serviços de limpeza e hig</w:t>
      </w:r>
      <w:r>
        <w:t>iene e vigilância ostensiva CPRF</w:t>
      </w:r>
      <w:bookmarkEnd w:id="185"/>
    </w:p>
    <w:tbl>
      <w:tblPr>
        <w:tblW w:w="4690" w:type="pct"/>
        <w:tblInd w:w="85" w:type="dxa"/>
        <w:tblLayout w:type="fixed"/>
        <w:tblCellMar>
          <w:left w:w="70" w:type="dxa"/>
          <w:right w:w="70" w:type="dxa"/>
        </w:tblCellMar>
        <w:tblLook w:val="04A0" w:firstRow="1" w:lastRow="0" w:firstColumn="1" w:lastColumn="0" w:noHBand="0" w:noVBand="1"/>
      </w:tblPr>
      <w:tblGrid>
        <w:gridCol w:w="1017"/>
        <w:gridCol w:w="762"/>
        <w:gridCol w:w="1113"/>
        <w:gridCol w:w="1620"/>
        <w:gridCol w:w="1441"/>
        <w:gridCol w:w="186"/>
        <w:gridCol w:w="873"/>
        <w:gridCol w:w="1128"/>
        <w:gridCol w:w="374"/>
        <w:gridCol w:w="382"/>
        <w:gridCol w:w="502"/>
        <w:gridCol w:w="502"/>
        <w:gridCol w:w="629"/>
        <w:gridCol w:w="514"/>
        <w:gridCol w:w="1665"/>
        <w:gridCol w:w="25"/>
      </w:tblGrid>
      <w:tr w:rsidR="003149C4" w:rsidRPr="00865CBA" w:rsidTr="007C608A">
        <w:trPr>
          <w:gridAfter w:val="1"/>
          <w:wAfter w:w="10" w:type="pct"/>
          <w:trHeight w:hRule="exact" w:val="227"/>
        </w:trPr>
        <w:tc>
          <w:tcPr>
            <w:tcW w:w="4990" w:type="pct"/>
            <w:gridSpan w:val="1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3149C4" w:rsidRPr="00865CBA" w:rsidRDefault="003149C4" w:rsidP="007C608A">
            <w:pPr>
              <w:jc w:val="center"/>
              <w:rPr>
                <w:rFonts w:eastAsia="Times New Roman"/>
                <w:color w:val="000000"/>
                <w:sz w:val="16"/>
                <w:szCs w:val="16"/>
              </w:rPr>
            </w:pPr>
            <w:r w:rsidRPr="00865CBA">
              <w:rPr>
                <w:rFonts w:eastAsia="Times New Roman"/>
                <w:b/>
                <w:bCs/>
                <w:color w:val="000000"/>
                <w:sz w:val="16"/>
                <w:szCs w:val="16"/>
              </w:rPr>
              <w:t>Unidade Contratante</w:t>
            </w:r>
          </w:p>
        </w:tc>
      </w:tr>
      <w:tr w:rsidR="003149C4" w:rsidRPr="00865CBA" w:rsidTr="007C608A">
        <w:trPr>
          <w:gridAfter w:val="1"/>
          <w:wAfter w:w="10" w:type="pct"/>
          <w:trHeight w:hRule="exact" w:val="227"/>
        </w:trPr>
        <w:tc>
          <w:tcPr>
            <w:tcW w:w="4990" w:type="pct"/>
            <w:gridSpan w:val="15"/>
            <w:tcBorders>
              <w:top w:val="single" w:sz="4" w:space="0" w:color="auto"/>
              <w:left w:val="single" w:sz="4" w:space="0" w:color="auto"/>
              <w:bottom w:val="single" w:sz="4" w:space="0" w:color="auto"/>
              <w:right w:val="single" w:sz="4" w:space="0" w:color="auto"/>
            </w:tcBorders>
            <w:shd w:val="clear" w:color="000000" w:fill="FFFFFF"/>
            <w:vAlign w:val="bottom"/>
          </w:tcPr>
          <w:p w:rsidR="003149C4" w:rsidRPr="00865CBA" w:rsidRDefault="003149C4" w:rsidP="003149C4">
            <w:pPr>
              <w:jc w:val="both"/>
              <w:rPr>
                <w:rFonts w:eastAsia="Times New Roman"/>
                <w:color w:val="000000"/>
                <w:sz w:val="16"/>
                <w:szCs w:val="16"/>
              </w:rPr>
            </w:pPr>
            <w:r w:rsidRPr="00865CBA">
              <w:rPr>
                <w:rFonts w:eastAsia="Times New Roman"/>
                <w:b/>
                <w:bCs/>
                <w:color w:val="000000"/>
                <w:sz w:val="16"/>
                <w:szCs w:val="16"/>
              </w:rPr>
              <w:t>Nome: Instituto Federal de Educação, Ciência e Tecnologia do Amazonas/Presidente Figueiredo</w:t>
            </w:r>
          </w:p>
        </w:tc>
      </w:tr>
      <w:tr w:rsidR="008C35B4" w:rsidRPr="00865CBA" w:rsidTr="007C608A">
        <w:tblPrEx>
          <w:tblCellMar>
            <w:left w:w="0" w:type="dxa"/>
            <w:right w:w="0" w:type="dxa"/>
          </w:tblCellMar>
          <w:tblLook w:val="0000" w:firstRow="0" w:lastRow="0" w:firstColumn="0" w:lastColumn="0" w:noHBand="0" w:noVBand="0"/>
        </w:tblPrEx>
        <w:trPr>
          <w:trHeight w:hRule="exact" w:val="227"/>
        </w:trPr>
        <w:tc>
          <w:tcPr>
            <w:tcW w:w="2337" w:type="pct"/>
            <w:gridSpan w:val="5"/>
            <w:tcBorders>
              <w:top w:val="single" w:sz="4" w:space="0" w:color="000000"/>
              <w:left w:val="single" w:sz="4" w:space="0" w:color="000000"/>
              <w:bottom w:val="single" w:sz="4" w:space="0" w:color="000000"/>
            </w:tcBorders>
            <w:shd w:val="clear" w:color="auto" w:fill="FFFFFF"/>
          </w:tcPr>
          <w:p w:rsidR="003149C4" w:rsidRPr="00865CBA" w:rsidRDefault="003149C4" w:rsidP="00333EDF">
            <w:pPr>
              <w:jc w:val="both"/>
              <w:rPr>
                <w:rFonts w:eastAsia="Times New Roman"/>
                <w:b/>
                <w:bCs/>
                <w:color w:val="000000"/>
                <w:sz w:val="16"/>
                <w:szCs w:val="16"/>
              </w:rPr>
            </w:pPr>
            <w:r w:rsidRPr="00865CBA">
              <w:rPr>
                <w:rFonts w:eastAsia="Times New Roman"/>
                <w:b/>
                <w:bCs/>
                <w:color w:val="000000"/>
                <w:sz w:val="16"/>
                <w:szCs w:val="16"/>
              </w:rPr>
              <w:t>UG/Gestão: 158562//26403</w:t>
            </w:r>
          </w:p>
        </w:tc>
        <w:tc>
          <w:tcPr>
            <w:tcW w:w="2653" w:type="pct"/>
            <w:gridSpan w:val="10"/>
            <w:tcBorders>
              <w:top w:val="single" w:sz="4" w:space="0" w:color="000000"/>
              <w:left w:val="single" w:sz="4" w:space="0" w:color="000000"/>
              <w:bottom w:val="single" w:sz="4" w:space="0" w:color="000000"/>
            </w:tcBorders>
            <w:shd w:val="clear" w:color="auto" w:fill="FFFFFF"/>
            <w:vAlign w:val="bottom"/>
          </w:tcPr>
          <w:p w:rsidR="003149C4" w:rsidRPr="00865CBA" w:rsidRDefault="003149C4" w:rsidP="00333EDF">
            <w:pPr>
              <w:jc w:val="both"/>
              <w:rPr>
                <w:sz w:val="16"/>
                <w:szCs w:val="16"/>
              </w:rPr>
            </w:pPr>
            <w:r w:rsidRPr="00865CBA">
              <w:rPr>
                <w:rFonts w:eastAsia="Times New Roman"/>
                <w:b/>
                <w:bCs/>
                <w:color w:val="000000"/>
                <w:sz w:val="16"/>
                <w:szCs w:val="16"/>
              </w:rPr>
              <w:t>CNPJ:  10.792.928/0007-03</w:t>
            </w:r>
          </w:p>
        </w:tc>
        <w:tc>
          <w:tcPr>
            <w:tcW w:w="10" w:type="pct"/>
            <w:tcBorders>
              <w:left w:val="single" w:sz="4" w:space="0" w:color="000000"/>
            </w:tcBorders>
            <w:shd w:val="clear" w:color="auto" w:fill="auto"/>
          </w:tcPr>
          <w:p w:rsidR="003149C4" w:rsidRPr="00865CBA" w:rsidRDefault="003149C4" w:rsidP="00333EDF">
            <w:pPr>
              <w:snapToGrid w:val="0"/>
              <w:rPr>
                <w:sz w:val="16"/>
                <w:szCs w:val="16"/>
              </w:rPr>
            </w:pPr>
          </w:p>
        </w:tc>
      </w:tr>
      <w:tr w:rsidR="003149C4" w:rsidRPr="00865CBA" w:rsidTr="003F7D4D">
        <w:tblPrEx>
          <w:tblCellMar>
            <w:left w:w="0" w:type="dxa"/>
            <w:right w:w="0" w:type="dxa"/>
          </w:tblCellMar>
          <w:tblLook w:val="0000" w:firstRow="0" w:lastRow="0" w:firstColumn="0" w:lastColumn="0" w:noHBand="0" w:noVBand="0"/>
        </w:tblPrEx>
        <w:trPr>
          <w:trHeight w:val="23"/>
        </w:trPr>
        <w:tc>
          <w:tcPr>
            <w:tcW w:w="4990" w:type="pct"/>
            <w:gridSpan w:val="15"/>
            <w:tcBorders>
              <w:top w:val="single" w:sz="4" w:space="0" w:color="000000"/>
              <w:left w:val="single" w:sz="4" w:space="0" w:color="000000"/>
              <w:bottom w:val="single" w:sz="4" w:space="0" w:color="000000"/>
            </w:tcBorders>
            <w:shd w:val="clear" w:color="auto" w:fill="F2F2F2"/>
            <w:vAlign w:val="bottom"/>
          </w:tcPr>
          <w:p w:rsidR="003149C4" w:rsidRPr="00865CBA" w:rsidRDefault="003149C4" w:rsidP="00333EDF">
            <w:pPr>
              <w:jc w:val="center"/>
              <w:rPr>
                <w:sz w:val="16"/>
                <w:szCs w:val="16"/>
              </w:rPr>
            </w:pPr>
            <w:r w:rsidRPr="00865CBA">
              <w:rPr>
                <w:rFonts w:eastAsia="Times New Roman"/>
                <w:b/>
                <w:bCs/>
                <w:color w:val="000000"/>
                <w:sz w:val="16"/>
                <w:szCs w:val="16"/>
              </w:rPr>
              <w:t>Informações sobre os Contratos</w:t>
            </w:r>
          </w:p>
        </w:tc>
        <w:tc>
          <w:tcPr>
            <w:tcW w:w="10" w:type="pct"/>
            <w:tcBorders>
              <w:left w:val="single" w:sz="4" w:space="0" w:color="000000"/>
            </w:tcBorders>
            <w:shd w:val="clear" w:color="auto" w:fill="auto"/>
          </w:tcPr>
          <w:p w:rsidR="003149C4" w:rsidRPr="00865CBA" w:rsidRDefault="003149C4" w:rsidP="00333EDF">
            <w:pPr>
              <w:snapToGrid w:val="0"/>
              <w:rPr>
                <w:sz w:val="16"/>
                <w:szCs w:val="16"/>
              </w:rPr>
            </w:pPr>
          </w:p>
        </w:tc>
      </w:tr>
      <w:tr w:rsidR="003149C4" w:rsidRPr="00865CBA" w:rsidTr="003F7D4D">
        <w:tblPrEx>
          <w:tblCellMar>
            <w:left w:w="0" w:type="dxa"/>
            <w:right w:w="0" w:type="dxa"/>
          </w:tblCellMar>
          <w:tblLook w:val="0000" w:firstRow="0" w:lastRow="0" w:firstColumn="0" w:lastColumn="0" w:noHBand="0" w:noVBand="0"/>
        </w:tblPrEx>
        <w:trPr>
          <w:trHeight w:val="23"/>
        </w:trPr>
        <w:tc>
          <w:tcPr>
            <w:tcW w:w="399" w:type="pct"/>
            <w:vMerge w:val="restart"/>
            <w:tcBorders>
              <w:top w:val="single" w:sz="4" w:space="0" w:color="000000"/>
              <w:left w:val="single" w:sz="4" w:space="0" w:color="000000"/>
              <w:bottom w:val="single" w:sz="4" w:space="0" w:color="000000"/>
            </w:tcBorders>
            <w:shd w:val="clear" w:color="auto" w:fill="F2F2F2"/>
            <w:vAlign w:val="center"/>
          </w:tcPr>
          <w:p w:rsidR="003149C4" w:rsidRPr="00865CBA" w:rsidRDefault="003149C4" w:rsidP="00333EDF">
            <w:pPr>
              <w:jc w:val="center"/>
              <w:rPr>
                <w:rFonts w:eastAsia="Times New Roman"/>
                <w:b/>
                <w:bCs/>
                <w:color w:val="000000"/>
                <w:sz w:val="16"/>
                <w:szCs w:val="16"/>
              </w:rPr>
            </w:pPr>
            <w:r w:rsidRPr="00865CBA">
              <w:rPr>
                <w:rFonts w:eastAsia="Times New Roman"/>
                <w:b/>
                <w:bCs/>
                <w:color w:val="000000"/>
                <w:sz w:val="16"/>
                <w:szCs w:val="16"/>
              </w:rPr>
              <w:t>Ano do Contrato</w:t>
            </w:r>
          </w:p>
        </w:tc>
        <w:tc>
          <w:tcPr>
            <w:tcW w:w="299" w:type="pct"/>
            <w:vMerge w:val="restart"/>
            <w:tcBorders>
              <w:top w:val="single" w:sz="4" w:space="0" w:color="000000"/>
              <w:left w:val="single" w:sz="4" w:space="0" w:color="000000"/>
              <w:bottom w:val="single" w:sz="4" w:space="0" w:color="000000"/>
            </w:tcBorders>
            <w:shd w:val="clear" w:color="auto" w:fill="F2F2F2"/>
            <w:vAlign w:val="center"/>
          </w:tcPr>
          <w:p w:rsidR="003149C4" w:rsidRPr="00865CBA" w:rsidRDefault="003149C4" w:rsidP="00333EDF">
            <w:pPr>
              <w:jc w:val="center"/>
              <w:rPr>
                <w:rFonts w:eastAsia="Times New Roman"/>
                <w:b/>
                <w:bCs/>
                <w:color w:val="000000"/>
                <w:sz w:val="16"/>
                <w:szCs w:val="16"/>
              </w:rPr>
            </w:pPr>
            <w:r w:rsidRPr="00865CBA">
              <w:rPr>
                <w:rFonts w:eastAsia="Times New Roman"/>
                <w:b/>
                <w:bCs/>
                <w:color w:val="000000"/>
                <w:sz w:val="16"/>
                <w:szCs w:val="16"/>
              </w:rPr>
              <w:t>Área</w:t>
            </w:r>
          </w:p>
        </w:tc>
        <w:tc>
          <w:tcPr>
            <w:tcW w:w="437" w:type="pct"/>
            <w:vMerge w:val="restart"/>
            <w:tcBorders>
              <w:top w:val="single" w:sz="4" w:space="0" w:color="000000"/>
              <w:left w:val="single" w:sz="4" w:space="0" w:color="000000"/>
              <w:bottom w:val="single" w:sz="4" w:space="0" w:color="000000"/>
            </w:tcBorders>
            <w:shd w:val="clear" w:color="auto" w:fill="F2F2F2"/>
            <w:vAlign w:val="center"/>
          </w:tcPr>
          <w:p w:rsidR="003149C4" w:rsidRPr="00865CBA" w:rsidRDefault="003149C4" w:rsidP="00333EDF">
            <w:pPr>
              <w:jc w:val="center"/>
              <w:rPr>
                <w:rFonts w:eastAsia="Times New Roman"/>
                <w:b/>
                <w:bCs/>
                <w:color w:val="000000"/>
                <w:sz w:val="16"/>
                <w:szCs w:val="16"/>
              </w:rPr>
            </w:pPr>
            <w:r w:rsidRPr="00865CBA">
              <w:rPr>
                <w:rFonts w:eastAsia="Times New Roman"/>
                <w:b/>
                <w:bCs/>
                <w:color w:val="000000"/>
                <w:sz w:val="16"/>
                <w:szCs w:val="16"/>
              </w:rPr>
              <w:t>Natureza</w:t>
            </w:r>
          </w:p>
        </w:tc>
        <w:tc>
          <w:tcPr>
            <w:tcW w:w="636" w:type="pct"/>
            <w:vMerge w:val="restart"/>
            <w:tcBorders>
              <w:top w:val="single" w:sz="4" w:space="0" w:color="000000"/>
              <w:left w:val="single" w:sz="4" w:space="0" w:color="000000"/>
              <w:bottom w:val="single" w:sz="4" w:space="0" w:color="000000"/>
            </w:tcBorders>
            <w:shd w:val="clear" w:color="auto" w:fill="F2F2F2"/>
            <w:vAlign w:val="center"/>
          </w:tcPr>
          <w:p w:rsidR="003149C4" w:rsidRPr="00865CBA" w:rsidRDefault="003149C4" w:rsidP="00333EDF">
            <w:pPr>
              <w:jc w:val="center"/>
              <w:rPr>
                <w:rFonts w:eastAsia="Times New Roman"/>
                <w:b/>
                <w:bCs/>
                <w:color w:val="000000"/>
                <w:sz w:val="16"/>
                <w:szCs w:val="16"/>
              </w:rPr>
            </w:pPr>
            <w:r w:rsidRPr="00865CBA">
              <w:rPr>
                <w:rFonts w:eastAsia="Times New Roman"/>
                <w:b/>
                <w:bCs/>
                <w:color w:val="000000"/>
                <w:sz w:val="16"/>
                <w:szCs w:val="16"/>
              </w:rPr>
              <w:t>Identificação do Contrato</w:t>
            </w:r>
          </w:p>
        </w:tc>
        <w:tc>
          <w:tcPr>
            <w:tcW w:w="639" w:type="pct"/>
            <w:gridSpan w:val="2"/>
            <w:vMerge w:val="restart"/>
            <w:tcBorders>
              <w:top w:val="single" w:sz="4" w:space="0" w:color="000000"/>
              <w:left w:val="single" w:sz="4" w:space="0" w:color="000000"/>
              <w:bottom w:val="single" w:sz="4" w:space="0" w:color="000000"/>
            </w:tcBorders>
            <w:shd w:val="clear" w:color="auto" w:fill="F2F2F2"/>
            <w:vAlign w:val="center"/>
          </w:tcPr>
          <w:p w:rsidR="003149C4" w:rsidRPr="00865CBA" w:rsidRDefault="003149C4" w:rsidP="00333EDF">
            <w:pPr>
              <w:jc w:val="center"/>
              <w:rPr>
                <w:rFonts w:eastAsia="Times New Roman"/>
                <w:b/>
                <w:bCs/>
                <w:color w:val="000000"/>
                <w:sz w:val="16"/>
                <w:szCs w:val="16"/>
              </w:rPr>
            </w:pPr>
            <w:r w:rsidRPr="00865CBA">
              <w:rPr>
                <w:rFonts w:eastAsia="Times New Roman"/>
                <w:b/>
                <w:bCs/>
                <w:color w:val="000000"/>
                <w:sz w:val="16"/>
                <w:szCs w:val="16"/>
              </w:rPr>
              <w:t>Empresa Contratada</w:t>
            </w:r>
            <w:r w:rsidRPr="00865CBA">
              <w:rPr>
                <w:rFonts w:eastAsia="Times New Roman"/>
                <w:b/>
                <w:bCs/>
                <w:color w:val="000000"/>
                <w:sz w:val="16"/>
                <w:szCs w:val="16"/>
              </w:rPr>
              <w:br/>
              <w:t>(CNPJ)</w:t>
            </w:r>
          </w:p>
        </w:tc>
        <w:tc>
          <w:tcPr>
            <w:tcW w:w="786" w:type="pct"/>
            <w:gridSpan w:val="2"/>
            <w:vMerge w:val="restart"/>
            <w:tcBorders>
              <w:top w:val="single" w:sz="4" w:space="0" w:color="000000"/>
              <w:left w:val="single" w:sz="4" w:space="0" w:color="000000"/>
              <w:bottom w:val="single" w:sz="4" w:space="0" w:color="000000"/>
            </w:tcBorders>
            <w:shd w:val="clear" w:color="auto" w:fill="F2F2F2"/>
            <w:vAlign w:val="center"/>
          </w:tcPr>
          <w:p w:rsidR="003149C4" w:rsidRPr="00865CBA" w:rsidRDefault="003149C4" w:rsidP="00333EDF">
            <w:pPr>
              <w:jc w:val="center"/>
              <w:rPr>
                <w:rFonts w:eastAsia="Times New Roman"/>
                <w:b/>
                <w:bCs/>
                <w:color w:val="000000"/>
                <w:sz w:val="16"/>
                <w:szCs w:val="16"/>
              </w:rPr>
            </w:pPr>
            <w:r w:rsidRPr="00865CBA">
              <w:rPr>
                <w:rFonts w:eastAsia="Times New Roman"/>
                <w:b/>
                <w:bCs/>
                <w:color w:val="000000"/>
                <w:sz w:val="16"/>
                <w:szCs w:val="16"/>
              </w:rPr>
              <w:t>Período Contratual de Execução das Atividades Contratadas</w:t>
            </w:r>
          </w:p>
        </w:tc>
        <w:tc>
          <w:tcPr>
            <w:tcW w:w="1140" w:type="pct"/>
            <w:gridSpan w:val="6"/>
            <w:tcBorders>
              <w:top w:val="single" w:sz="4" w:space="0" w:color="000000"/>
              <w:left w:val="single" w:sz="4" w:space="0" w:color="000000"/>
              <w:bottom w:val="single" w:sz="4" w:space="0" w:color="000000"/>
            </w:tcBorders>
            <w:shd w:val="clear" w:color="auto" w:fill="F2F2F2"/>
            <w:vAlign w:val="center"/>
          </w:tcPr>
          <w:p w:rsidR="003149C4" w:rsidRPr="00865CBA" w:rsidRDefault="003149C4" w:rsidP="00333EDF">
            <w:pPr>
              <w:jc w:val="center"/>
              <w:rPr>
                <w:rFonts w:eastAsia="Times New Roman"/>
                <w:b/>
                <w:bCs/>
                <w:color w:val="000000"/>
                <w:sz w:val="16"/>
                <w:szCs w:val="16"/>
              </w:rPr>
            </w:pPr>
            <w:r w:rsidRPr="00865CBA">
              <w:rPr>
                <w:rFonts w:eastAsia="Times New Roman"/>
                <w:b/>
                <w:bCs/>
                <w:color w:val="000000"/>
                <w:sz w:val="16"/>
                <w:szCs w:val="16"/>
              </w:rPr>
              <w:t>Nível de Escolaridade Exigido dos Trabalhadores Contratados</w:t>
            </w:r>
          </w:p>
        </w:tc>
        <w:tc>
          <w:tcPr>
            <w:tcW w:w="654" w:type="pct"/>
            <w:vMerge w:val="restart"/>
            <w:tcBorders>
              <w:top w:val="single" w:sz="4" w:space="0" w:color="000000"/>
              <w:left w:val="single" w:sz="4" w:space="0" w:color="000000"/>
              <w:bottom w:val="single" w:sz="4" w:space="0" w:color="000000"/>
            </w:tcBorders>
            <w:shd w:val="clear" w:color="auto" w:fill="F2F2F2"/>
            <w:vAlign w:val="center"/>
          </w:tcPr>
          <w:p w:rsidR="003149C4" w:rsidRPr="00865CBA" w:rsidRDefault="003149C4" w:rsidP="00333EDF">
            <w:pPr>
              <w:jc w:val="center"/>
              <w:rPr>
                <w:sz w:val="16"/>
                <w:szCs w:val="16"/>
              </w:rPr>
            </w:pPr>
            <w:r w:rsidRPr="00865CBA">
              <w:rPr>
                <w:rFonts w:eastAsia="Times New Roman"/>
                <w:b/>
                <w:bCs/>
                <w:color w:val="000000"/>
                <w:sz w:val="16"/>
                <w:szCs w:val="16"/>
              </w:rPr>
              <w:t>Sit.</w:t>
            </w:r>
          </w:p>
        </w:tc>
        <w:tc>
          <w:tcPr>
            <w:tcW w:w="10" w:type="pct"/>
            <w:tcBorders>
              <w:left w:val="single" w:sz="4" w:space="0" w:color="000000"/>
            </w:tcBorders>
            <w:shd w:val="clear" w:color="auto" w:fill="auto"/>
          </w:tcPr>
          <w:p w:rsidR="003149C4" w:rsidRPr="00865CBA" w:rsidRDefault="003149C4" w:rsidP="00333EDF">
            <w:pPr>
              <w:snapToGrid w:val="0"/>
              <w:rPr>
                <w:sz w:val="16"/>
                <w:szCs w:val="16"/>
              </w:rPr>
            </w:pPr>
          </w:p>
        </w:tc>
      </w:tr>
      <w:tr w:rsidR="003149C4" w:rsidRPr="00865CBA" w:rsidTr="003F7D4D">
        <w:tblPrEx>
          <w:tblCellMar>
            <w:left w:w="0" w:type="dxa"/>
            <w:right w:w="0" w:type="dxa"/>
          </w:tblCellMar>
          <w:tblLook w:val="0000" w:firstRow="0" w:lastRow="0" w:firstColumn="0" w:lastColumn="0" w:noHBand="0" w:noVBand="0"/>
        </w:tblPrEx>
        <w:trPr>
          <w:trHeight w:hRule="exact" w:val="284"/>
        </w:trPr>
        <w:tc>
          <w:tcPr>
            <w:tcW w:w="399" w:type="pct"/>
            <w:vMerge/>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both"/>
              <w:rPr>
                <w:rFonts w:eastAsia="Times New Roman"/>
                <w:b/>
                <w:bCs/>
                <w:color w:val="000000"/>
                <w:sz w:val="16"/>
                <w:szCs w:val="16"/>
              </w:rPr>
            </w:pPr>
          </w:p>
        </w:tc>
        <w:tc>
          <w:tcPr>
            <w:tcW w:w="299" w:type="pct"/>
            <w:vMerge/>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both"/>
              <w:rPr>
                <w:rFonts w:eastAsia="Times New Roman"/>
                <w:b/>
                <w:bCs/>
                <w:color w:val="000000"/>
                <w:sz w:val="16"/>
                <w:szCs w:val="16"/>
              </w:rPr>
            </w:pPr>
          </w:p>
        </w:tc>
        <w:tc>
          <w:tcPr>
            <w:tcW w:w="437" w:type="pct"/>
            <w:vMerge/>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both"/>
              <w:rPr>
                <w:rFonts w:eastAsia="Times New Roman"/>
                <w:b/>
                <w:bCs/>
                <w:color w:val="000000"/>
                <w:sz w:val="16"/>
                <w:szCs w:val="16"/>
              </w:rPr>
            </w:pPr>
          </w:p>
        </w:tc>
        <w:tc>
          <w:tcPr>
            <w:tcW w:w="636" w:type="pct"/>
            <w:vMerge/>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both"/>
              <w:rPr>
                <w:rFonts w:eastAsia="Times New Roman"/>
                <w:b/>
                <w:bCs/>
                <w:color w:val="000000"/>
                <w:sz w:val="16"/>
                <w:szCs w:val="16"/>
              </w:rPr>
            </w:pPr>
          </w:p>
        </w:tc>
        <w:tc>
          <w:tcPr>
            <w:tcW w:w="639" w:type="pct"/>
            <w:gridSpan w:val="2"/>
            <w:vMerge/>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both"/>
              <w:rPr>
                <w:rFonts w:eastAsia="Times New Roman"/>
                <w:b/>
                <w:bCs/>
                <w:color w:val="000000"/>
                <w:sz w:val="16"/>
                <w:szCs w:val="16"/>
              </w:rPr>
            </w:pPr>
          </w:p>
        </w:tc>
        <w:tc>
          <w:tcPr>
            <w:tcW w:w="786" w:type="pct"/>
            <w:gridSpan w:val="2"/>
            <w:vMerge/>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both"/>
              <w:rPr>
                <w:rFonts w:eastAsia="Times New Roman"/>
                <w:b/>
                <w:bCs/>
                <w:color w:val="000000"/>
                <w:sz w:val="16"/>
                <w:szCs w:val="16"/>
              </w:rPr>
            </w:pPr>
          </w:p>
        </w:tc>
        <w:tc>
          <w:tcPr>
            <w:tcW w:w="297" w:type="pct"/>
            <w:gridSpan w:val="2"/>
            <w:tcBorders>
              <w:top w:val="single" w:sz="4" w:space="0" w:color="000000"/>
              <w:left w:val="single" w:sz="4" w:space="0" w:color="000000"/>
              <w:bottom w:val="single" w:sz="4" w:space="0" w:color="000000"/>
            </w:tcBorders>
            <w:shd w:val="clear" w:color="auto" w:fill="F2F2F2"/>
            <w:vAlign w:val="center"/>
          </w:tcPr>
          <w:p w:rsidR="003149C4" w:rsidRPr="00865CBA" w:rsidRDefault="003149C4" w:rsidP="00333EDF">
            <w:pPr>
              <w:jc w:val="center"/>
              <w:rPr>
                <w:rFonts w:eastAsia="Times New Roman"/>
                <w:b/>
                <w:bCs/>
                <w:color w:val="000000"/>
                <w:sz w:val="16"/>
                <w:szCs w:val="16"/>
              </w:rPr>
            </w:pPr>
            <w:r w:rsidRPr="00865CBA">
              <w:rPr>
                <w:rFonts w:eastAsia="Times New Roman"/>
                <w:b/>
                <w:bCs/>
                <w:color w:val="000000"/>
                <w:sz w:val="16"/>
                <w:szCs w:val="16"/>
              </w:rPr>
              <w:t>F</w:t>
            </w:r>
          </w:p>
        </w:tc>
        <w:tc>
          <w:tcPr>
            <w:tcW w:w="394" w:type="pct"/>
            <w:gridSpan w:val="2"/>
            <w:tcBorders>
              <w:top w:val="single" w:sz="4" w:space="0" w:color="000000"/>
              <w:left w:val="single" w:sz="4" w:space="0" w:color="000000"/>
              <w:bottom w:val="single" w:sz="4" w:space="0" w:color="000000"/>
            </w:tcBorders>
            <w:shd w:val="clear" w:color="auto" w:fill="F2F2F2"/>
            <w:vAlign w:val="center"/>
          </w:tcPr>
          <w:p w:rsidR="003149C4" w:rsidRPr="00865CBA" w:rsidRDefault="003149C4" w:rsidP="00333EDF">
            <w:pPr>
              <w:jc w:val="center"/>
              <w:rPr>
                <w:rFonts w:eastAsia="Times New Roman"/>
                <w:b/>
                <w:bCs/>
                <w:color w:val="000000"/>
                <w:sz w:val="16"/>
                <w:szCs w:val="16"/>
              </w:rPr>
            </w:pPr>
            <w:r w:rsidRPr="00865CBA">
              <w:rPr>
                <w:rFonts w:eastAsia="Times New Roman"/>
                <w:b/>
                <w:bCs/>
                <w:color w:val="000000"/>
                <w:sz w:val="16"/>
                <w:szCs w:val="16"/>
              </w:rPr>
              <w:t>M</w:t>
            </w:r>
          </w:p>
        </w:tc>
        <w:tc>
          <w:tcPr>
            <w:tcW w:w="449" w:type="pct"/>
            <w:gridSpan w:val="2"/>
            <w:tcBorders>
              <w:top w:val="single" w:sz="4" w:space="0" w:color="000000"/>
              <w:left w:val="single" w:sz="4" w:space="0" w:color="000000"/>
              <w:bottom w:val="single" w:sz="4" w:space="0" w:color="000000"/>
            </w:tcBorders>
            <w:shd w:val="clear" w:color="auto" w:fill="F2F2F2"/>
            <w:vAlign w:val="center"/>
          </w:tcPr>
          <w:p w:rsidR="003149C4" w:rsidRPr="00865CBA" w:rsidRDefault="003149C4" w:rsidP="00333EDF">
            <w:pPr>
              <w:jc w:val="center"/>
              <w:rPr>
                <w:rFonts w:eastAsia="Times New Roman"/>
                <w:b/>
                <w:bCs/>
                <w:color w:val="000000"/>
                <w:sz w:val="16"/>
                <w:szCs w:val="16"/>
              </w:rPr>
            </w:pPr>
            <w:r w:rsidRPr="00865CBA">
              <w:rPr>
                <w:rFonts w:eastAsia="Times New Roman"/>
                <w:b/>
                <w:bCs/>
                <w:color w:val="000000"/>
                <w:sz w:val="16"/>
                <w:szCs w:val="16"/>
              </w:rPr>
              <w:t>S</w:t>
            </w:r>
          </w:p>
        </w:tc>
        <w:tc>
          <w:tcPr>
            <w:tcW w:w="654" w:type="pct"/>
            <w:vMerge/>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both"/>
              <w:rPr>
                <w:rFonts w:eastAsia="Times New Roman"/>
                <w:b/>
                <w:bCs/>
                <w:color w:val="000000"/>
                <w:sz w:val="16"/>
                <w:szCs w:val="16"/>
              </w:rPr>
            </w:pPr>
          </w:p>
        </w:tc>
        <w:tc>
          <w:tcPr>
            <w:tcW w:w="10" w:type="pct"/>
            <w:tcBorders>
              <w:left w:val="single" w:sz="4" w:space="0" w:color="000000"/>
            </w:tcBorders>
            <w:shd w:val="clear" w:color="auto" w:fill="auto"/>
          </w:tcPr>
          <w:p w:rsidR="003149C4" w:rsidRPr="00865CBA" w:rsidRDefault="003149C4" w:rsidP="00333EDF">
            <w:pPr>
              <w:snapToGrid w:val="0"/>
              <w:rPr>
                <w:sz w:val="16"/>
                <w:szCs w:val="16"/>
              </w:rPr>
            </w:pPr>
          </w:p>
        </w:tc>
      </w:tr>
      <w:tr w:rsidR="008C35B4" w:rsidRPr="00865CBA" w:rsidTr="003F7D4D">
        <w:tblPrEx>
          <w:tblCellMar>
            <w:left w:w="0" w:type="dxa"/>
            <w:right w:w="0" w:type="dxa"/>
          </w:tblCellMar>
          <w:tblLook w:val="0000" w:firstRow="0" w:lastRow="0" w:firstColumn="0" w:lastColumn="0" w:noHBand="0" w:noVBand="0"/>
        </w:tblPrEx>
        <w:trPr>
          <w:trHeight w:hRule="exact" w:val="284"/>
        </w:trPr>
        <w:tc>
          <w:tcPr>
            <w:tcW w:w="399" w:type="pct"/>
            <w:vMerge/>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both"/>
              <w:rPr>
                <w:rFonts w:eastAsia="Times New Roman"/>
                <w:b/>
                <w:bCs/>
                <w:color w:val="000000"/>
                <w:sz w:val="16"/>
                <w:szCs w:val="16"/>
              </w:rPr>
            </w:pPr>
          </w:p>
        </w:tc>
        <w:tc>
          <w:tcPr>
            <w:tcW w:w="299" w:type="pct"/>
            <w:vMerge/>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both"/>
              <w:rPr>
                <w:rFonts w:eastAsia="Times New Roman"/>
                <w:b/>
                <w:bCs/>
                <w:color w:val="000000"/>
                <w:sz w:val="16"/>
                <w:szCs w:val="16"/>
              </w:rPr>
            </w:pPr>
          </w:p>
        </w:tc>
        <w:tc>
          <w:tcPr>
            <w:tcW w:w="437" w:type="pct"/>
            <w:vMerge/>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both"/>
              <w:rPr>
                <w:rFonts w:eastAsia="Times New Roman"/>
                <w:b/>
                <w:bCs/>
                <w:color w:val="000000"/>
                <w:sz w:val="16"/>
                <w:szCs w:val="16"/>
              </w:rPr>
            </w:pPr>
          </w:p>
        </w:tc>
        <w:tc>
          <w:tcPr>
            <w:tcW w:w="636" w:type="pct"/>
            <w:vMerge/>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both"/>
              <w:rPr>
                <w:rFonts w:eastAsia="Times New Roman"/>
                <w:b/>
                <w:bCs/>
                <w:color w:val="000000"/>
                <w:sz w:val="16"/>
                <w:szCs w:val="16"/>
              </w:rPr>
            </w:pPr>
          </w:p>
        </w:tc>
        <w:tc>
          <w:tcPr>
            <w:tcW w:w="639" w:type="pct"/>
            <w:gridSpan w:val="2"/>
            <w:vMerge/>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both"/>
              <w:rPr>
                <w:rFonts w:eastAsia="Times New Roman"/>
                <w:b/>
                <w:bCs/>
                <w:color w:val="000000"/>
                <w:sz w:val="16"/>
                <w:szCs w:val="16"/>
              </w:rPr>
            </w:pPr>
          </w:p>
        </w:tc>
        <w:tc>
          <w:tcPr>
            <w:tcW w:w="343" w:type="pct"/>
            <w:tcBorders>
              <w:top w:val="single" w:sz="4" w:space="0" w:color="000000"/>
              <w:left w:val="single" w:sz="4" w:space="0" w:color="000000"/>
              <w:bottom w:val="single" w:sz="4" w:space="0" w:color="000000"/>
            </w:tcBorders>
            <w:shd w:val="clear" w:color="auto" w:fill="F2F2F2"/>
            <w:vAlign w:val="center"/>
          </w:tcPr>
          <w:p w:rsidR="003149C4" w:rsidRPr="00865CBA" w:rsidRDefault="003149C4" w:rsidP="00333EDF">
            <w:pPr>
              <w:jc w:val="center"/>
              <w:rPr>
                <w:rFonts w:eastAsia="Times New Roman"/>
                <w:b/>
                <w:bCs/>
                <w:color w:val="000000"/>
                <w:sz w:val="16"/>
                <w:szCs w:val="16"/>
              </w:rPr>
            </w:pPr>
            <w:r w:rsidRPr="00865CBA">
              <w:rPr>
                <w:rFonts w:eastAsia="Times New Roman"/>
                <w:b/>
                <w:bCs/>
                <w:color w:val="000000"/>
                <w:sz w:val="16"/>
                <w:szCs w:val="16"/>
              </w:rPr>
              <w:t>Início</w:t>
            </w:r>
          </w:p>
        </w:tc>
        <w:tc>
          <w:tcPr>
            <w:tcW w:w="443" w:type="pct"/>
            <w:tcBorders>
              <w:top w:val="single" w:sz="4" w:space="0" w:color="000000"/>
              <w:left w:val="single" w:sz="4" w:space="0" w:color="000000"/>
              <w:bottom w:val="single" w:sz="4" w:space="0" w:color="000000"/>
            </w:tcBorders>
            <w:shd w:val="clear" w:color="auto" w:fill="F2F2F2"/>
            <w:vAlign w:val="center"/>
          </w:tcPr>
          <w:p w:rsidR="003149C4" w:rsidRPr="00865CBA" w:rsidRDefault="003149C4" w:rsidP="00333EDF">
            <w:pPr>
              <w:jc w:val="center"/>
              <w:rPr>
                <w:rFonts w:eastAsia="Times New Roman"/>
                <w:b/>
                <w:bCs/>
                <w:color w:val="000000"/>
                <w:sz w:val="16"/>
                <w:szCs w:val="16"/>
              </w:rPr>
            </w:pPr>
            <w:r w:rsidRPr="00865CBA">
              <w:rPr>
                <w:rFonts w:eastAsia="Times New Roman"/>
                <w:b/>
                <w:bCs/>
                <w:color w:val="000000"/>
                <w:sz w:val="16"/>
                <w:szCs w:val="16"/>
              </w:rPr>
              <w:t>Fim</w:t>
            </w:r>
          </w:p>
        </w:tc>
        <w:tc>
          <w:tcPr>
            <w:tcW w:w="147" w:type="pct"/>
            <w:tcBorders>
              <w:top w:val="single" w:sz="4" w:space="0" w:color="000000"/>
              <w:left w:val="single" w:sz="4" w:space="0" w:color="000000"/>
              <w:bottom w:val="single" w:sz="4" w:space="0" w:color="000000"/>
            </w:tcBorders>
            <w:shd w:val="clear" w:color="auto" w:fill="F2F2F2"/>
            <w:vAlign w:val="center"/>
          </w:tcPr>
          <w:p w:rsidR="003149C4" w:rsidRPr="00865CBA" w:rsidRDefault="003149C4" w:rsidP="00333EDF">
            <w:pPr>
              <w:jc w:val="center"/>
              <w:rPr>
                <w:rFonts w:eastAsia="Times New Roman"/>
                <w:b/>
                <w:bCs/>
                <w:color w:val="000000"/>
                <w:sz w:val="16"/>
                <w:szCs w:val="16"/>
              </w:rPr>
            </w:pPr>
            <w:r w:rsidRPr="00865CBA">
              <w:rPr>
                <w:rFonts w:eastAsia="Times New Roman"/>
                <w:b/>
                <w:bCs/>
                <w:color w:val="000000"/>
                <w:sz w:val="16"/>
                <w:szCs w:val="16"/>
              </w:rPr>
              <w:t>P</w:t>
            </w:r>
          </w:p>
        </w:tc>
        <w:tc>
          <w:tcPr>
            <w:tcW w:w="150" w:type="pct"/>
            <w:tcBorders>
              <w:top w:val="single" w:sz="4" w:space="0" w:color="000000"/>
              <w:left w:val="single" w:sz="4" w:space="0" w:color="000000"/>
              <w:bottom w:val="single" w:sz="4" w:space="0" w:color="000000"/>
            </w:tcBorders>
            <w:shd w:val="clear" w:color="auto" w:fill="F2F2F2"/>
            <w:vAlign w:val="center"/>
          </w:tcPr>
          <w:p w:rsidR="003149C4" w:rsidRPr="00865CBA" w:rsidRDefault="003149C4" w:rsidP="00333EDF">
            <w:pPr>
              <w:jc w:val="center"/>
              <w:rPr>
                <w:rFonts w:eastAsia="Times New Roman"/>
                <w:b/>
                <w:bCs/>
                <w:color w:val="000000"/>
                <w:sz w:val="16"/>
                <w:szCs w:val="16"/>
              </w:rPr>
            </w:pPr>
            <w:r w:rsidRPr="00865CBA">
              <w:rPr>
                <w:rFonts w:eastAsia="Times New Roman"/>
                <w:b/>
                <w:bCs/>
                <w:color w:val="000000"/>
                <w:sz w:val="16"/>
                <w:szCs w:val="16"/>
              </w:rPr>
              <w:t>C</w:t>
            </w:r>
          </w:p>
        </w:tc>
        <w:tc>
          <w:tcPr>
            <w:tcW w:w="197" w:type="pct"/>
            <w:tcBorders>
              <w:top w:val="single" w:sz="4" w:space="0" w:color="000000"/>
              <w:left w:val="single" w:sz="4" w:space="0" w:color="000000"/>
              <w:bottom w:val="single" w:sz="4" w:space="0" w:color="000000"/>
            </w:tcBorders>
            <w:shd w:val="clear" w:color="auto" w:fill="F2F2F2"/>
            <w:vAlign w:val="center"/>
          </w:tcPr>
          <w:p w:rsidR="003149C4" w:rsidRPr="00865CBA" w:rsidRDefault="003149C4" w:rsidP="00333EDF">
            <w:pPr>
              <w:jc w:val="center"/>
              <w:rPr>
                <w:rFonts w:eastAsia="Times New Roman"/>
                <w:b/>
                <w:bCs/>
                <w:color w:val="000000"/>
                <w:sz w:val="16"/>
                <w:szCs w:val="16"/>
              </w:rPr>
            </w:pPr>
            <w:r w:rsidRPr="00865CBA">
              <w:rPr>
                <w:rFonts w:eastAsia="Times New Roman"/>
                <w:b/>
                <w:bCs/>
                <w:color w:val="000000"/>
                <w:sz w:val="16"/>
                <w:szCs w:val="16"/>
              </w:rPr>
              <w:t>P</w:t>
            </w:r>
          </w:p>
        </w:tc>
        <w:tc>
          <w:tcPr>
            <w:tcW w:w="197" w:type="pct"/>
            <w:tcBorders>
              <w:top w:val="single" w:sz="4" w:space="0" w:color="000000"/>
              <w:left w:val="single" w:sz="4" w:space="0" w:color="000000"/>
              <w:bottom w:val="single" w:sz="4" w:space="0" w:color="000000"/>
            </w:tcBorders>
            <w:shd w:val="clear" w:color="auto" w:fill="F2F2F2"/>
            <w:vAlign w:val="center"/>
          </w:tcPr>
          <w:p w:rsidR="003149C4" w:rsidRPr="00865CBA" w:rsidRDefault="003149C4" w:rsidP="00333EDF">
            <w:pPr>
              <w:jc w:val="center"/>
              <w:rPr>
                <w:rFonts w:eastAsia="Times New Roman"/>
                <w:b/>
                <w:bCs/>
                <w:color w:val="000000"/>
                <w:sz w:val="16"/>
                <w:szCs w:val="16"/>
              </w:rPr>
            </w:pPr>
            <w:r w:rsidRPr="00865CBA">
              <w:rPr>
                <w:rFonts w:eastAsia="Times New Roman"/>
                <w:b/>
                <w:bCs/>
                <w:color w:val="000000"/>
                <w:sz w:val="16"/>
                <w:szCs w:val="16"/>
              </w:rPr>
              <w:t>C</w:t>
            </w:r>
          </w:p>
        </w:tc>
        <w:tc>
          <w:tcPr>
            <w:tcW w:w="247" w:type="pct"/>
            <w:tcBorders>
              <w:top w:val="single" w:sz="4" w:space="0" w:color="000000"/>
              <w:left w:val="single" w:sz="4" w:space="0" w:color="000000"/>
              <w:bottom w:val="single" w:sz="4" w:space="0" w:color="000000"/>
            </w:tcBorders>
            <w:shd w:val="clear" w:color="auto" w:fill="F2F2F2"/>
            <w:vAlign w:val="center"/>
          </w:tcPr>
          <w:p w:rsidR="003149C4" w:rsidRPr="00865CBA" w:rsidRDefault="003149C4" w:rsidP="00333EDF">
            <w:pPr>
              <w:jc w:val="center"/>
              <w:rPr>
                <w:rFonts w:eastAsia="Times New Roman"/>
                <w:b/>
                <w:bCs/>
                <w:color w:val="000000"/>
                <w:sz w:val="16"/>
                <w:szCs w:val="16"/>
              </w:rPr>
            </w:pPr>
            <w:r w:rsidRPr="00865CBA">
              <w:rPr>
                <w:rFonts w:eastAsia="Times New Roman"/>
                <w:b/>
                <w:bCs/>
                <w:color w:val="000000"/>
                <w:sz w:val="16"/>
                <w:szCs w:val="16"/>
              </w:rPr>
              <w:t>P</w:t>
            </w:r>
          </w:p>
        </w:tc>
        <w:tc>
          <w:tcPr>
            <w:tcW w:w="202" w:type="pct"/>
            <w:tcBorders>
              <w:top w:val="single" w:sz="4" w:space="0" w:color="000000"/>
              <w:left w:val="single" w:sz="4" w:space="0" w:color="000000"/>
              <w:bottom w:val="single" w:sz="4" w:space="0" w:color="000000"/>
            </w:tcBorders>
            <w:shd w:val="clear" w:color="auto" w:fill="F2F2F2"/>
            <w:vAlign w:val="center"/>
          </w:tcPr>
          <w:p w:rsidR="003149C4" w:rsidRPr="00865CBA" w:rsidRDefault="003149C4" w:rsidP="00333EDF">
            <w:pPr>
              <w:jc w:val="center"/>
              <w:rPr>
                <w:rFonts w:eastAsia="Times New Roman"/>
                <w:b/>
                <w:bCs/>
                <w:color w:val="000000"/>
                <w:sz w:val="16"/>
                <w:szCs w:val="16"/>
              </w:rPr>
            </w:pPr>
            <w:r w:rsidRPr="00865CBA">
              <w:rPr>
                <w:rFonts w:eastAsia="Times New Roman"/>
                <w:b/>
                <w:bCs/>
                <w:color w:val="000000"/>
                <w:sz w:val="16"/>
                <w:szCs w:val="16"/>
              </w:rPr>
              <w:t>C</w:t>
            </w:r>
          </w:p>
        </w:tc>
        <w:tc>
          <w:tcPr>
            <w:tcW w:w="654" w:type="pct"/>
            <w:vMerge/>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both"/>
              <w:rPr>
                <w:rFonts w:eastAsia="Times New Roman"/>
                <w:b/>
                <w:bCs/>
                <w:color w:val="000000"/>
                <w:sz w:val="16"/>
                <w:szCs w:val="16"/>
              </w:rPr>
            </w:pPr>
          </w:p>
        </w:tc>
        <w:tc>
          <w:tcPr>
            <w:tcW w:w="10" w:type="pct"/>
            <w:tcBorders>
              <w:left w:val="single" w:sz="4" w:space="0" w:color="000000"/>
            </w:tcBorders>
            <w:shd w:val="clear" w:color="auto" w:fill="auto"/>
          </w:tcPr>
          <w:p w:rsidR="003149C4" w:rsidRPr="00865CBA" w:rsidRDefault="003149C4" w:rsidP="00333EDF">
            <w:pPr>
              <w:snapToGrid w:val="0"/>
              <w:rPr>
                <w:sz w:val="16"/>
                <w:szCs w:val="16"/>
              </w:rPr>
            </w:pPr>
          </w:p>
        </w:tc>
      </w:tr>
      <w:tr w:rsidR="008C35B4" w:rsidRPr="00865CBA" w:rsidTr="007C608A">
        <w:tblPrEx>
          <w:tblCellMar>
            <w:left w:w="0" w:type="dxa"/>
            <w:right w:w="0" w:type="dxa"/>
          </w:tblCellMar>
          <w:tblLook w:val="0000" w:firstRow="0" w:lastRow="0" w:firstColumn="0" w:lastColumn="0" w:noHBand="0" w:noVBand="0"/>
        </w:tblPrEx>
        <w:trPr>
          <w:trHeight w:hRule="exact" w:val="227"/>
        </w:trPr>
        <w:tc>
          <w:tcPr>
            <w:tcW w:w="399"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2013</w:t>
            </w:r>
          </w:p>
        </w:tc>
        <w:tc>
          <w:tcPr>
            <w:tcW w:w="299"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L</w:t>
            </w:r>
          </w:p>
        </w:tc>
        <w:tc>
          <w:tcPr>
            <w:tcW w:w="437"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E</w:t>
            </w:r>
          </w:p>
        </w:tc>
        <w:tc>
          <w:tcPr>
            <w:tcW w:w="636"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03/2013</w:t>
            </w:r>
          </w:p>
        </w:tc>
        <w:tc>
          <w:tcPr>
            <w:tcW w:w="639" w:type="pct"/>
            <w:gridSpan w:val="2"/>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03.325.110/0001-11</w:t>
            </w:r>
          </w:p>
        </w:tc>
        <w:tc>
          <w:tcPr>
            <w:tcW w:w="343"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19/9/2013</w:t>
            </w:r>
          </w:p>
        </w:tc>
        <w:tc>
          <w:tcPr>
            <w:tcW w:w="443"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15/2/2014</w:t>
            </w:r>
          </w:p>
        </w:tc>
        <w:tc>
          <w:tcPr>
            <w:tcW w:w="147"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10</w:t>
            </w:r>
          </w:p>
        </w:tc>
        <w:tc>
          <w:tcPr>
            <w:tcW w:w="150"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10</w:t>
            </w:r>
          </w:p>
        </w:tc>
        <w:tc>
          <w:tcPr>
            <w:tcW w:w="197"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8</w:t>
            </w:r>
          </w:p>
        </w:tc>
        <w:tc>
          <w:tcPr>
            <w:tcW w:w="197"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8</w:t>
            </w:r>
          </w:p>
        </w:tc>
        <w:tc>
          <w:tcPr>
            <w:tcW w:w="247"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0</w:t>
            </w:r>
          </w:p>
        </w:tc>
        <w:tc>
          <w:tcPr>
            <w:tcW w:w="202"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0</w:t>
            </w:r>
          </w:p>
        </w:tc>
        <w:tc>
          <w:tcPr>
            <w:tcW w:w="654"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sz w:val="16"/>
                <w:szCs w:val="16"/>
              </w:rPr>
            </w:pPr>
            <w:r w:rsidRPr="00865CBA">
              <w:rPr>
                <w:rFonts w:eastAsia="Times New Roman"/>
                <w:color w:val="000000"/>
                <w:sz w:val="16"/>
                <w:szCs w:val="16"/>
              </w:rPr>
              <w:t>E</w:t>
            </w:r>
          </w:p>
        </w:tc>
        <w:tc>
          <w:tcPr>
            <w:tcW w:w="10" w:type="pct"/>
            <w:tcBorders>
              <w:left w:val="single" w:sz="4" w:space="0" w:color="000000"/>
            </w:tcBorders>
            <w:shd w:val="clear" w:color="auto" w:fill="auto"/>
          </w:tcPr>
          <w:p w:rsidR="003149C4" w:rsidRPr="00865CBA" w:rsidRDefault="003149C4" w:rsidP="00333EDF">
            <w:pPr>
              <w:snapToGrid w:val="0"/>
              <w:rPr>
                <w:sz w:val="16"/>
                <w:szCs w:val="16"/>
              </w:rPr>
            </w:pPr>
          </w:p>
        </w:tc>
      </w:tr>
      <w:tr w:rsidR="008C35B4" w:rsidRPr="00865CBA" w:rsidTr="007C608A">
        <w:tblPrEx>
          <w:tblCellMar>
            <w:left w:w="0" w:type="dxa"/>
            <w:right w:w="0" w:type="dxa"/>
          </w:tblCellMar>
          <w:tblLook w:val="0000" w:firstRow="0" w:lastRow="0" w:firstColumn="0" w:lastColumn="0" w:noHBand="0" w:noVBand="0"/>
        </w:tblPrEx>
        <w:trPr>
          <w:trHeight w:hRule="exact" w:val="227"/>
        </w:trPr>
        <w:tc>
          <w:tcPr>
            <w:tcW w:w="399"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2014</w:t>
            </w:r>
          </w:p>
        </w:tc>
        <w:tc>
          <w:tcPr>
            <w:tcW w:w="299"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L</w:t>
            </w:r>
          </w:p>
        </w:tc>
        <w:tc>
          <w:tcPr>
            <w:tcW w:w="437"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E</w:t>
            </w:r>
          </w:p>
        </w:tc>
        <w:tc>
          <w:tcPr>
            <w:tcW w:w="636"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01/2014</w:t>
            </w:r>
          </w:p>
        </w:tc>
        <w:tc>
          <w:tcPr>
            <w:tcW w:w="639" w:type="pct"/>
            <w:gridSpan w:val="2"/>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03.325.110/0001-11</w:t>
            </w:r>
          </w:p>
        </w:tc>
        <w:tc>
          <w:tcPr>
            <w:tcW w:w="343"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17/2/2014</w:t>
            </w:r>
          </w:p>
        </w:tc>
        <w:tc>
          <w:tcPr>
            <w:tcW w:w="443"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15/8/2014</w:t>
            </w:r>
          </w:p>
        </w:tc>
        <w:tc>
          <w:tcPr>
            <w:tcW w:w="147"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10</w:t>
            </w:r>
          </w:p>
        </w:tc>
        <w:tc>
          <w:tcPr>
            <w:tcW w:w="150"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10</w:t>
            </w:r>
          </w:p>
        </w:tc>
        <w:tc>
          <w:tcPr>
            <w:tcW w:w="197"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7</w:t>
            </w:r>
          </w:p>
        </w:tc>
        <w:tc>
          <w:tcPr>
            <w:tcW w:w="197"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7</w:t>
            </w:r>
          </w:p>
        </w:tc>
        <w:tc>
          <w:tcPr>
            <w:tcW w:w="247"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0</w:t>
            </w:r>
          </w:p>
        </w:tc>
        <w:tc>
          <w:tcPr>
            <w:tcW w:w="202"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0</w:t>
            </w:r>
          </w:p>
        </w:tc>
        <w:tc>
          <w:tcPr>
            <w:tcW w:w="654"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sz w:val="16"/>
                <w:szCs w:val="16"/>
              </w:rPr>
            </w:pPr>
            <w:r w:rsidRPr="00865CBA">
              <w:rPr>
                <w:rFonts w:eastAsia="Times New Roman"/>
                <w:color w:val="000000"/>
                <w:sz w:val="16"/>
                <w:szCs w:val="16"/>
              </w:rPr>
              <w:t>E</w:t>
            </w:r>
          </w:p>
        </w:tc>
        <w:tc>
          <w:tcPr>
            <w:tcW w:w="10" w:type="pct"/>
            <w:tcBorders>
              <w:left w:val="single" w:sz="4" w:space="0" w:color="000000"/>
            </w:tcBorders>
            <w:shd w:val="clear" w:color="auto" w:fill="auto"/>
          </w:tcPr>
          <w:p w:rsidR="003149C4" w:rsidRPr="00865CBA" w:rsidRDefault="003149C4" w:rsidP="00333EDF">
            <w:pPr>
              <w:snapToGrid w:val="0"/>
              <w:rPr>
                <w:sz w:val="16"/>
                <w:szCs w:val="16"/>
              </w:rPr>
            </w:pPr>
          </w:p>
        </w:tc>
      </w:tr>
      <w:tr w:rsidR="008C35B4" w:rsidRPr="00865CBA" w:rsidTr="007C608A">
        <w:tblPrEx>
          <w:tblCellMar>
            <w:left w:w="0" w:type="dxa"/>
            <w:right w:w="0" w:type="dxa"/>
          </w:tblCellMar>
          <w:tblLook w:val="0000" w:firstRow="0" w:lastRow="0" w:firstColumn="0" w:lastColumn="0" w:noHBand="0" w:noVBand="0"/>
        </w:tblPrEx>
        <w:trPr>
          <w:trHeight w:hRule="exact" w:val="227"/>
        </w:trPr>
        <w:tc>
          <w:tcPr>
            <w:tcW w:w="399"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2014</w:t>
            </w:r>
          </w:p>
        </w:tc>
        <w:tc>
          <w:tcPr>
            <w:tcW w:w="299"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L</w:t>
            </w:r>
          </w:p>
        </w:tc>
        <w:tc>
          <w:tcPr>
            <w:tcW w:w="437"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E</w:t>
            </w:r>
          </w:p>
        </w:tc>
        <w:tc>
          <w:tcPr>
            <w:tcW w:w="636"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05/2014</w:t>
            </w:r>
          </w:p>
        </w:tc>
        <w:tc>
          <w:tcPr>
            <w:tcW w:w="639" w:type="pct"/>
            <w:gridSpan w:val="2"/>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03.325.110/0001-11</w:t>
            </w:r>
          </w:p>
        </w:tc>
        <w:tc>
          <w:tcPr>
            <w:tcW w:w="343"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01/10/2014</w:t>
            </w:r>
          </w:p>
        </w:tc>
        <w:tc>
          <w:tcPr>
            <w:tcW w:w="443"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29/03/2015</w:t>
            </w:r>
          </w:p>
        </w:tc>
        <w:tc>
          <w:tcPr>
            <w:tcW w:w="147"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10</w:t>
            </w:r>
          </w:p>
        </w:tc>
        <w:tc>
          <w:tcPr>
            <w:tcW w:w="150"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10</w:t>
            </w:r>
          </w:p>
        </w:tc>
        <w:tc>
          <w:tcPr>
            <w:tcW w:w="197"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5</w:t>
            </w:r>
          </w:p>
        </w:tc>
        <w:tc>
          <w:tcPr>
            <w:tcW w:w="197"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5</w:t>
            </w:r>
          </w:p>
        </w:tc>
        <w:tc>
          <w:tcPr>
            <w:tcW w:w="247"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0</w:t>
            </w:r>
          </w:p>
        </w:tc>
        <w:tc>
          <w:tcPr>
            <w:tcW w:w="202"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0</w:t>
            </w:r>
          </w:p>
        </w:tc>
        <w:tc>
          <w:tcPr>
            <w:tcW w:w="654"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sz w:val="16"/>
                <w:szCs w:val="16"/>
              </w:rPr>
            </w:pPr>
            <w:r w:rsidRPr="00865CBA">
              <w:rPr>
                <w:rFonts w:eastAsia="Times New Roman"/>
                <w:color w:val="000000"/>
                <w:sz w:val="16"/>
                <w:szCs w:val="16"/>
              </w:rPr>
              <w:t>A</w:t>
            </w:r>
          </w:p>
        </w:tc>
        <w:tc>
          <w:tcPr>
            <w:tcW w:w="10" w:type="pct"/>
            <w:tcBorders>
              <w:left w:val="single" w:sz="4" w:space="0" w:color="000000"/>
            </w:tcBorders>
            <w:shd w:val="clear" w:color="auto" w:fill="auto"/>
          </w:tcPr>
          <w:p w:rsidR="003149C4" w:rsidRPr="00865CBA" w:rsidRDefault="003149C4" w:rsidP="00333EDF">
            <w:pPr>
              <w:snapToGrid w:val="0"/>
              <w:rPr>
                <w:sz w:val="16"/>
                <w:szCs w:val="16"/>
              </w:rPr>
            </w:pPr>
          </w:p>
        </w:tc>
      </w:tr>
      <w:tr w:rsidR="008C35B4" w:rsidRPr="00865CBA" w:rsidTr="007C608A">
        <w:tblPrEx>
          <w:tblCellMar>
            <w:left w:w="0" w:type="dxa"/>
            <w:right w:w="0" w:type="dxa"/>
          </w:tblCellMar>
          <w:tblLook w:val="0000" w:firstRow="0" w:lastRow="0" w:firstColumn="0" w:lastColumn="0" w:noHBand="0" w:noVBand="0"/>
        </w:tblPrEx>
        <w:trPr>
          <w:trHeight w:hRule="exact" w:val="227"/>
        </w:trPr>
        <w:tc>
          <w:tcPr>
            <w:tcW w:w="399"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2009</w:t>
            </w:r>
          </w:p>
        </w:tc>
        <w:tc>
          <w:tcPr>
            <w:tcW w:w="299"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V</w:t>
            </w:r>
          </w:p>
        </w:tc>
        <w:tc>
          <w:tcPr>
            <w:tcW w:w="437"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O</w:t>
            </w:r>
          </w:p>
        </w:tc>
        <w:tc>
          <w:tcPr>
            <w:tcW w:w="636"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sz w:val="16"/>
                <w:szCs w:val="16"/>
              </w:rPr>
            </w:pPr>
            <w:r w:rsidRPr="00865CBA">
              <w:rPr>
                <w:rFonts w:eastAsia="Times New Roman"/>
                <w:color w:val="000000"/>
                <w:sz w:val="16"/>
                <w:szCs w:val="16"/>
              </w:rPr>
              <w:t>02/2009</w:t>
            </w:r>
          </w:p>
        </w:tc>
        <w:tc>
          <w:tcPr>
            <w:tcW w:w="639" w:type="pct"/>
            <w:gridSpan w:val="2"/>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sz w:val="16"/>
                <w:szCs w:val="16"/>
              </w:rPr>
              <w:t>07.030.464/0001-90</w:t>
            </w:r>
          </w:p>
        </w:tc>
        <w:tc>
          <w:tcPr>
            <w:tcW w:w="343"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01/06/2009</w:t>
            </w:r>
          </w:p>
        </w:tc>
        <w:tc>
          <w:tcPr>
            <w:tcW w:w="443"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30/06/2014</w:t>
            </w:r>
          </w:p>
        </w:tc>
        <w:tc>
          <w:tcPr>
            <w:tcW w:w="147"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2</w:t>
            </w:r>
          </w:p>
        </w:tc>
        <w:tc>
          <w:tcPr>
            <w:tcW w:w="150"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2</w:t>
            </w:r>
          </w:p>
        </w:tc>
        <w:tc>
          <w:tcPr>
            <w:tcW w:w="197"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6</w:t>
            </w:r>
          </w:p>
        </w:tc>
        <w:tc>
          <w:tcPr>
            <w:tcW w:w="197"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6</w:t>
            </w:r>
          </w:p>
        </w:tc>
        <w:tc>
          <w:tcPr>
            <w:tcW w:w="247"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0</w:t>
            </w:r>
          </w:p>
        </w:tc>
        <w:tc>
          <w:tcPr>
            <w:tcW w:w="202"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0</w:t>
            </w:r>
          </w:p>
        </w:tc>
        <w:tc>
          <w:tcPr>
            <w:tcW w:w="654"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sz w:val="16"/>
                <w:szCs w:val="16"/>
              </w:rPr>
            </w:pPr>
            <w:r w:rsidRPr="00865CBA">
              <w:rPr>
                <w:rFonts w:eastAsia="Times New Roman"/>
                <w:color w:val="000000"/>
                <w:sz w:val="16"/>
                <w:szCs w:val="16"/>
              </w:rPr>
              <w:t>E</w:t>
            </w:r>
          </w:p>
        </w:tc>
        <w:tc>
          <w:tcPr>
            <w:tcW w:w="10" w:type="pct"/>
            <w:tcBorders>
              <w:left w:val="single" w:sz="4" w:space="0" w:color="000000"/>
            </w:tcBorders>
            <w:shd w:val="clear" w:color="auto" w:fill="auto"/>
          </w:tcPr>
          <w:p w:rsidR="003149C4" w:rsidRPr="00865CBA" w:rsidRDefault="003149C4" w:rsidP="00333EDF">
            <w:pPr>
              <w:snapToGrid w:val="0"/>
              <w:rPr>
                <w:sz w:val="16"/>
                <w:szCs w:val="16"/>
              </w:rPr>
            </w:pPr>
          </w:p>
        </w:tc>
      </w:tr>
      <w:tr w:rsidR="008C35B4" w:rsidRPr="00865CBA" w:rsidTr="007C608A">
        <w:tblPrEx>
          <w:tblCellMar>
            <w:left w:w="0" w:type="dxa"/>
            <w:right w:w="0" w:type="dxa"/>
          </w:tblCellMar>
          <w:tblLook w:val="0000" w:firstRow="0" w:lastRow="0" w:firstColumn="0" w:lastColumn="0" w:noHBand="0" w:noVBand="0"/>
        </w:tblPrEx>
        <w:trPr>
          <w:trHeight w:hRule="exact" w:val="227"/>
        </w:trPr>
        <w:tc>
          <w:tcPr>
            <w:tcW w:w="399" w:type="pct"/>
            <w:tcBorders>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2014</w:t>
            </w:r>
          </w:p>
        </w:tc>
        <w:tc>
          <w:tcPr>
            <w:tcW w:w="299" w:type="pct"/>
            <w:tcBorders>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V</w:t>
            </w:r>
          </w:p>
        </w:tc>
        <w:tc>
          <w:tcPr>
            <w:tcW w:w="437" w:type="pct"/>
            <w:tcBorders>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E</w:t>
            </w:r>
          </w:p>
        </w:tc>
        <w:tc>
          <w:tcPr>
            <w:tcW w:w="636" w:type="pct"/>
            <w:tcBorders>
              <w:left w:val="single" w:sz="4" w:space="0" w:color="000000"/>
              <w:bottom w:val="single" w:sz="4" w:space="0" w:color="000000"/>
            </w:tcBorders>
            <w:shd w:val="clear" w:color="auto" w:fill="auto"/>
            <w:vAlign w:val="center"/>
          </w:tcPr>
          <w:p w:rsidR="003149C4" w:rsidRPr="00865CBA" w:rsidRDefault="003149C4" w:rsidP="00333EDF">
            <w:pPr>
              <w:snapToGrid w:val="0"/>
              <w:jc w:val="center"/>
              <w:rPr>
                <w:sz w:val="16"/>
                <w:szCs w:val="16"/>
              </w:rPr>
            </w:pPr>
            <w:r w:rsidRPr="00865CBA">
              <w:rPr>
                <w:rFonts w:eastAsia="Times New Roman"/>
                <w:color w:val="000000"/>
                <w:sz w:val="16"/>
                <w:szCs w:val="16"/>
              </w:rPr>
              <w:t>13/2014</w:t>
            </w:r>
          </w:p>
        </w:tc>
        <w:tc>
          <w:tcPr>
            <w:tcW w:w="639" w:type="pct"/>
            <w:gridSpan w:val="2"/>
            <w:tcBorders>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sz w:val="16"/>
                <w:szCs w:val="16"/>
              </w:rPr>
              <w:t>07.030.464/0001-90</w:t>
            </w:r>
          </w:p>
        </w:tc>
        <w:tc>
          <w:tcPr>
            <w:tcW w:w="343" w:type="pct"/>
            <w:tcBorders>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01/07/2014</w:t>
            </w:r>
          </w:p>
        </w:tc>
        <w:tc>
          <w:tcPr>
            <w:tcW w:w="443" w:type="pct"/>
            <w:tcBorders>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28/12/2014</w:t>
            </w:r>
          </w:p>
        </w:tc>
        <w:tc>
          <w:tcPr>
            <w:tcW w:w="147" w:type="pct"/>
            <w:tcBorders>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2</w:t>
            </w:r>
          </w:p>
        </w:tc>
        <w:tc>
          <w:tcPr>
            <w:tcW w:w="150" w:type="pct"/>
            <w:tcBorders>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2</w:t>
            </w:r>
          </w:p>
        </w:tc>
        <w:tc>
          <w:tcPr>
            <w:tcW w:w="197" w:type="pct"/>
            <w:tcBorders>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6</w:t>
            </w:r>
          </w:p>
        </w:tc>
        <w:tc>
          <w:tcPr>
            <w:tcW w:w="197" w:type="pct"/>
            <w:tcBorders>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6</w:t>
            </w:r>
          </w:p>
        </w:tc>
        <w:tc>
          <w:tcPr>
            <w:tcW w:w="247" w:type="pct"/>
            <w:tcBorders>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0</w:t>
            </w:r>
          </w:p>
        </w:tc>
        <w:tc>
          <w:tcPr>
            <w:tcW w:w="202" w:type="pct"/>
            <w:tcBorders>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0</w:t>
            </w:r>
          </w:p>
        </w:tc>
        <w:tc>
          <w:tcPr>
            <w:tcW w:w="654" w:type="pct"/>
            <w:tcBorders>
              <w:left w:val="single" w:sz="4" w:space="0" w:color="000000"/>
              <w:bottom w:val="single" w:sz="4" w:space="0" w:color="000000"/>
            </w:tcBorders>
            <w:shd w:val="clear" w:color="auto" w:fill="auto"/>
            <w:vAlign w:val="center"/>
          </w:tcPr>
          <w:p w:rsidR="003149C4" w:rsidRPr="00865CBA" w:rsidRDefault="003149C4" w:rsidP="00333EDF">
            <w:pPr>
              <w:snapToGrid w:val="0"/>
              <w:jc w:val="center"/>
              <w:rPr>
                <w:sz w:val="16"/>
                <w:szCs w:val="16"/>
              </w:rPr>
            </w:pPr>
            <w:r w:rsidRPr="00865CBA">
              <w:rPr>
                <w:rFonts w:eastAsia="Times New Roman"/>
                <w:color w:val="000000"/>
                <w:sz w:val="16"/>
                <w:szCs w:val="16"/>
              </w:rPr>
              <w:t>E</w:t>
            </w:r>
          </w:p>
        </w:tc>
        <w:tc>
          <w:tcPr>
            <w:tcW w:w="10" w:type="pct"/>
            <w:tcBorders>
              <w:left w:val="single" w:sz="4" w:space="0" w:color="000000"/>
            </w:tcBorders>
            <w:shd w:val="clear" w:color="auto" w:fill="auto"/>
          </w:tcPr>
          <w:p w:rsidR="003149C4" w:rsidRPr="00865CBA" w:rsidRDefault="003149C4" w:rsidP="00333EDF">
            <w:pPr>
              <w:snapToGrid w:val="0"/>
              <w:rPr>
                <w:sz w:val="16"/>
                <w:szCs w:val="16"/>
              </w:rPr>
            </w:pPr>
          </w:p>
        </w:tc>
      </w:tr>
      <w:tr w:rsidR="003149C4" w:rsidRPr="00865CBA" w:rsidTr="003F7D4D">
        <w:tblPrEx>
          <w:tblCellMar>
            <w:left w:w="0" w:type="dxa"/>
            <w:right w:w="0" w:type="dxa"/>
          </w:tblCellMar>
          <w:tblLook w:val="0000" w:firstRow="0" w:lastRow="0" w:firstColumn="0" w:lastColumn="0" w:noHBand="0" w:noVBand="0"/>
        </w:tblPrEx>
        <w:trPr>
          <w:trHeight w:hRule="exact" w:val="284"/>
        </w:trPr>
        <w:tc>
          <w:tcPr>
            <w:tcW w:w="4990" w:type="pct"/>
            <w:gridSpan w:val="15"/>
            <w:vMerge w:val="restart"/>
            <w:tcBorders>
              <w:top w:val="single" w:sz="4" w:space="0" w:color="000000"/>
              <w:left w:val="single" w:sz="4" w:space="0" w:color="000000"/>
              <w:bottom w:val="single" w:sz="4" w:space="0" w:color="000000"/>
            </w:tcBorders>
            <w:shd w:val="clear" w:color="auto" w:fill="auto"/>
          </w:tcPr>
          <w:p w:rsidR="003149C4" w:rsidRPr="00865CBA" w:rsidRDefault="003149C4" w:rsidP="00333EDF">
            <w:pPr>
              <w:jc w:val="both"/>
              <w:rPr>
                <w:rFonts w:eastAsia="Times New Roman"/>
                <w:b/>
                <w:bCs/>
                <w:color w:val="000000"/>
                <w:sz w:val="16"/>
                <w:szCs w:val="16"/>
              </w:rPr>
            </w:pPr>
            <w:r w:rsidRPr="00865CBA">
              <w:rPr>
                <w:rFonts w:eastAsia="Times New Roman"/>
                <w:b/>
                <w:bCs/>
                <w:color w:val="000000"/>
                <w:sz w:val="16"/>
                <w:szCs w:val="16"/>
              </w:rPr>
              <w:t>Observações:</w:t>
            </w:r>
          </w:p>
          <w:p w:rsidR="003149C4" w:rsidRPr="00865CBA" w:rsidRDefault="003149C4" w:rsidP="00333EDF">
            <w:pPr>
              <w:jc w:val="both"/>
              <w:rPr>
                <w:sz w:val="16"/>
                <w:szCs w:val="16"/>
              </w:rPr>
            </w:pPr>
            <w:r w:rsidRPr="00865CBA">
              <w:rPr>
                <w:rFonts w:eastAsia="Times New Roman"/>
                <w:b/>
                <w:bCs/>
                <w:color w:val="000000"/>
                <w:sz w:val="16"/>
                <w:szCs w:val="16"/>
              </w:rPr>
              <w:t>VIGILANTE- Escolaridade mínima exigida 5º Ano do Ensino Fundamental</w:t>
            </w:r>
          </w:p>
        </w:tc>
        <w:tc>
          <w:tcPr>
            <w:tcW w:w="10" w:type="pct"/>
            <w:tcBorders>
              <w:left w:val="single" w:sz="4" w:space="0" w:color="000000"/>
            </w:tcBorders>
            <w:shd w:val="clear" w:color="auto" w:fill="auto"/>
          </w:tcPr>
          <w:p w:rsidR="003149C4" w:rsidRPr="00865CBA" w:rsidRDefault="003149C4" w:rsidP="00333EDF">
            <w:pPr>
              <w:snapToGrid w:val="0"/>
              <w:rPr>
                <w:sz w:val="16"/>
                <w:szCs w:val="16"/>
              </w:rPr>
            </w:pPr>
          </w:p>
        </w:tc>
      </w:tr>
      <w:tr w:rsidR="003149C4" w:rsidRPr="00865CBA" w:rsidTr="003F7D4D">
        <w:tblPrEx>
          <w:tblCellMar>
            <w:left w:w="0" w:type="dxa"/>
            <w:right w:w="0" w:type="dxa"/>
          </w:tblCellMar>
          <w:tblLook w:val="0000" w:firstRow="0" w:lastRow="0" w:firstColumn="0" w:lastColumn="0" w:noHBand="0" w:noVBand="0"/>
        </w:tblPrEx>
        <w:trPr>
          <w:trHeight w:hRule="exact" w:val="361"/>
        </w:trPr>
        <w:tc>
          <w:tcPr>
            <w:tcW w:w="4990" w:type="pct"/>
            <w:gridSpan w:val="15"/>
            <w:vMerge/>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both"/>
              <w:rPr>
                <w:rFonts w:eastAsia="Times New Roman"/>
                <w:b/>
                <w:bCs/>
                <w:color w:val="000000"/>
                <w:sz w:val="16"/>
                <w:szCs w:val="16"/>
              </w:rPr>
            </w:pPr>
          </w:p>
        </w:tc>
        <w:tc>
          <w:tcPr>
            <w:tcW w:w="10" w:type="pct"/>
            <w:tcBorders>
              <w:left w:val="single" w:sz="4" w:space="0" w:color="000000"/>
            </w:tcBorders>
            <w:shd w:val="clear" w:color="auto" w:fill="auto"/>
          </w:tcPr>
          <w:p w:rsidR="003149C4" w:rsidRPr="00865CBA" w:rsidRDefault="003149C4" w:rsidP="00333EDF">
            <w:pPr>
              <w:snapToGrid w:val="0"/>
              <w:rPr>
                <w:sz w:val="16"/>
                <w:szCs w:val="16"/>
              </w:rPr>
            </w:pPr>
          </w:p>
        </w:tc>
      </w:tr>
      <w:tr w:rsidR="003149C4" w:rsidRPr="00865CBA" w:rsidTr="003F7D4D">
        <w:tblPrEx>
          <w:tblCellMar>
            <w:left w:w="0" w:type="dxa"/>
            <w:right w:w="0" w:type="dxa"/>
          </w:tblCellMar>
          <w:tblLook w:val="0000" w:firstRow="0" w:lastRow="0" w:firstColumn="0" w:lastColumn="0" w:noHBand="0" w:noVBand="0"/>
        </w:tblPrEx>
        <w:trPr>
          <w:trHeight w:hRule="exact" w:val="284"/>
        </w:trPr>
        <w:tc>
          <w:tcPr>
            <w:tcW w:w="4990" w:type="pct"/>
            <w:gridSpan w:val="15"/>
            <w:tcBorders>
              <w:top w:val="single" w:sz="4" w:space="0" w:color="000000"/>
              <w:left w:val="single" w:sz="4" w:space="0" w:color="000000"/>
              <w:bottom w:val="single" w:sz="4" w:space="0" w:color="000000"/>
            </w:tcBorders>
            <w:shd w:val="clear" w:color="auto" w:fill="FFFFFF"/>
            <w:vAlign w:val="bottom"/>
          </w:tcPr>
          <w:p w:rsidR="003149C4" w:rsidRPr="00865CBA" w:rsidRDefault="003149C4" w:rsidP="00333EDF">
            <w:pPr>
              <w:jc w:val="both"/>
              <w:rPr>
                <w:sz w:val="16"/>
                <w:szCs w:val="16"/>
              </w:rPr>
            </w:pPr>
            <w:r w:rsidRPr="00865CBA">
              <w:rPr>
                <w:rFonts w:eastAsia="Times New Roman"/>
                <w:b/>
                <w:bCs/>
                <w:color w:val="000000"/>
                <w:sz w:val="16"/>
                <w:szCs w:val="16"/>
                <w:u w:val="single"/>
              </w:rPr>
              <w:t>LEGENDA</w:t>
            </w:r>
          </w:p>
        </w:tc>
        <w:tc>
          <w:tcPr>
            <w:tcW w:w="10" w:type="pct"/>
            <w:tcBorders>
              <w:left w:val="single" w:sz="4" w:space="0" w:color="000000"/>
            </w:tcBorders>
            <w:shd w:val="clear" w:color="auto" w:fill="auto"/>
          </w:tcPr>
          <w:p w:rsidR="003149C4" w:rsidRPr="00865CBA" w:rsidRDefault="003149C4" w:rsidP="00333EDF">
            <w:pPr>
              <w:snapToGrid w:val="0"/>
              <w:rPr>
                <w:sz w:val="16"/>
                <w:szCs w:val="16"/>
              </w:rPr>
            </w:pPr>
          </w:p>
        </w:tc>
      </w:tr>
      <w:tr w:rsidR="003149C4" w:rsidRPr="00865CBA" w:rsidTr="003F7D4D">
        <w:tblPrEx>
          <w:tblCellMar>
            <w:left w:w="0" w:type="dxa"/>
            <w:right w:w="0" w:type="dxa"/>
          </w:tblCellMar>
          <w:tblLook w:val="0000" w:firstRow="0" w:lastRow="0" w:firstColumn="0" w:lastColumn="0" w:noHBand="0" w:noVBand="0"/>
        </w:tblPrEx>
        <w:trPr>
          <w:trHeight w:hRule="exact" w:val="284"/>
        </w:trPr>
        <w:tc>
          <w:tcPr>
            <w:tcW w:w="4990" w:type="pct"/>
            <w:gridSpan w:val="15"/>
            <w:tcBorders>
              <w:top w:val="single" w:sz="4" w:space="0" w:color="000000"/>
              <w:left w:val="single" w:sz="4" w:space="0" w:color="000000"/>
              <w:bottom w:val="single" w:sz="4" w:space="0" w:color="000000"/>
            </w:tcBorders>
            <w:shd w:val="clear" w:color="auto" w:fill="FFFFFF"/>
            <w:vAlign w:val="bottom"/>
          </w:tcPr>
          <w:p w:rsidR="003149C4" w:rsidRPr="00865CBA" w:rsidRDefault="003149C4" w:rsidP="00333EDF">
            <w:pPr>
              <w:jc w:val="both"/>
              <w:rPr>
                <w:sz w:val="16"/>
                <w:szCs w:val="16"/>
              </w:rPr>
            </w:pPr>
            <w:r w:rsidRPr="00865CBA">
              <w:rPr>
                <w:rFonts w:eastAsia="Times New Roman"/>
                <w:b/>
                <w:bCs/>
                <w:color w:val="000000"/>
                <w:sz w:val="16"/>
                <w:szCs w:val="16"/>
              </w:rPr>
              <w:t>Área:</w:t>
            </w:r>
            <w:r w:rsidRPr="00865CBA">
              <w:rPr>
                <w:rFonts w:eastAsia="Times New Roman"/>
                <w:color w:val="000000"/>
                <w:sz w:val="16"/>
                <w:szCs w:val="16"/>
              </w:rPr>
              <w:t xml:space="preserve"> (L) Limpeza e Higiene; (V) Vigilância Ostensiva.</w:t>
            </w:r>
          </w:p>
        </w:tc>
        <w:tc>
          <w:tcPr>
            <w:tcW w:w="10" w:type="pct"/>
            <w:tcBorders>
              <w:left w:val="single" w:sz="4" w:space="0" w:color="000000"/>
            </w:tcBorders>
            <w:shd w:val="clear" w:color="auto" w:fill="auto"/>
          </w:tcPr>
          <w:p w:rsidR="003149C4" w:rsidRPr="00865CBA" w:rsidRDefault="003149C4" w:rsidP="00333EDF">
            <w:pPr>
              <w:snapToGrid w:val="0"/>
              <w:rPr>
                <w:sz w:val="16"/>
                <w:szCs w:val="16"/>
              </w:rPr>
            </w:pPr>
          </w:p>
        </w:tc>
      </w:tr>
      <w:tr w:rsidR="003149C4" w:rsidRPr="00865CBA" w:rsidTr="003F7D4D">
        <w:tblPrEx>
          <w:tblCellMar>
            <w:left w:w="0" w:type="dxa"/>
            <w:right w:w="0" w:type="dxa"/>
          </w:tblCellMar>
          <w:tblLook w:val="0000" w:firstRow="0" w:lastRow="0" w:firstColumn="0" w:lastColumn="0" w:noHBand="0" w:noVBand="0"/>
        </w:tblPrEx>
        <w:trPr>
          <w:trHeight w:hRule="exact" w:val="284"/>
        </w:trPr>
        <w:tc>
          <w:tcPr>
            <w:tcW w:w="4990" w:type="pct"/>
            <w:gridSpan w:val="15"/>
            <w:tcBorders>
              <w:top w:val="single" w:sz="4" w:space="0" w:color="000000"/>
              <w:left w:val="single" w:sz="4" w:space="0" w:color="000000"/>
              <w:bottom w:val="single" w:sz="4" w:space="0" w:color="000000"/>
            </w:tcBorders>
            <w:shd w:val="clear" w:color="auto" w:fill="FFFFFF"/>
            <w:vAlign w:val="bottom"/>
          </w:tcPr>
          <w:p w:rsidR="003149C4" w:rsidRPr="00865CBA" w:rsidRDefault="003149C4" w:rsidP="00333EDF">
            <w:pPr>
              <w:jc w:val="both"/>
              <w:rPr>
                <w:sz w:val="16"/>
                <w:szCs w:val="16"/>
              </w:rPr>
            </w:pPr>
            <w:r w:rsidRPr="00865CBA">
              <w:rPr>
                <w:rFonts w:eastAsia="Times New Roman"/>
                <w:b/>
                <w:bCs/>
                <w:color w:val="000000"/>
                <w:sz w:val="16"/>
                <w:szCs w:val="16"/>
              </w:rPr>
              <w:t>Natureza:</w:t>
            </w:r>
            <w:r w:rsidRPr="00865CBA">
              <w:rPr>
                <w:rFonts w:eastAsia="Times New Roman"/>
                <w:color w:val="000000"/>
                <w:sz w:val="16"/>
                <w:szCs w:val="16"/>
              </w:rPr>
              <w:t xml:space="preserve"> (O) Ordinária; (E) Emergencial.</w:t>
            </w:r>
          </w:p>
        </w:tc>
        <w:tc>
          <w:tcPr>
            <w:tcW w:w="10" w:type="pct"/>
            <w:tcBorders>
              <w:left w:val="single" w:sz="4" w:space="0" w:color="000000"/>
            </w:tcBorders>
            <w:shd w:val="clear" w:color="auto" w:fill="auto"/>
          </w:tcPr>
          <w:p w:rsidR="003149C4" w:rsidRPr="00865CBA" w:rsidRDefault="003149C4" w:rsidP="00333EDF">
            <w:pPr>
              <w:snapToGrid w:val="0"/>
              <w:rPr>
                <w:sz w:val="16"/>
                <w:szCs w:val="16"/>
              </w:rPr>
            </w:pPr>
          </w:p>
        </w:tc>
      </w:tr>
      <w:tr w:rsidR="003149C4" w:rsidRPr="00865CBA" w:rsidTr="003F7D4D">
        <w:tblPrEx>
          <w:tblCellMar>
            <w:left w:w="0" w:type="dxa"/>
            <w:right w:w="0" w:type="dxa"/>
          </w:tblCellMar>
          <w:tblLook w:val="0000" w:firstRow="0" w:lastRow="0" w:firstColumn="0" w:lastColumn="0" w:noHBand="0" w:noVBand="0"/>
        </w:tblPrEx>
        <w:trPr>
          <w:trHeight w:hRule="exact" w:val="284"/>
        </w:trPr>
        <w:tc>
          <w:tcPr>
            <w:tcW w:w="4990" w:type="pct"/>
            <w:gridSpan w:val="15"/>
            <w:tcBorders>
              <w:top w:val="single" w:sz="4" w:space="0" w:color="000000"/>
              <w:left w:val="single" w:sz="4" w:space="0" w:color="000000"/>
              <w:bottom w:val="single" w:sz="4" w:space="0" w:color="000000"/>
            </w:tcBorders>
            <w:shd w:val="clear" w:color="auto" w:fill="FFFFFF"/>
            <w:vAlign w:val="bottom"/>
          </w:tcPr>
          <w:p w:rsidR="003149C4" w:rsidRPr="00865CBA" w:rsidRDefault="003149C4" w:rsidP="00333EDF">
            <w:pPr>
              <w:jc w:val="both"/>
              <w:rPr>
                <w:sz w:val="16"/>
                <w:szCs w:val="16"/>
              </w:rPr>
            </w:pPr>
            <w:r w:rsidRPr="00865CBA">
              <w:rPr>
                <w:rFonts w:eastAsia="Times New Roman"/>
                <w:b/>
                <w:bCs/>
                <w:color w:val="000000"/>
                <w:sz w:val="16"/>
                <w:szCs w:val="16"/>
              </w:rPr>
              <w:t>Nível de Escolaridade:</w:t>
            </w:r>
            <w:r w:rsidRPr="00865CBA">
              <w:rPr>
                <w:rFonts w:eastAsia="Times New Roman"/>
                <w:color w:val="000000"/>
                <w:sz w:val="16"/>
                <w:szCs w:val="16"/>
              </w:rPr>
              <w:t xml:space="preserve"> (F) Ensino Fundamental; (M) Ensino Médio; (S) Ensino Superior.</w:t>
            </w:r>
          </w:p>
        </w:tc>
        <w:tc>
          <w:tcPr>
            <w:tcW w:w="10" w:type="pct"/>
            <w:tcBorders>
              <w:left w:val="single" w:sz="4" w:space="0" w:color="000000"/>
            </w:tcBorders>
            <w:shd w:val="clear" w:color="auto" w:fill="auto"/>
          </w:tcPr>
          <w:p w:rsidR="003149C4" w:rsidRPr="00865CBA" w:rsidRDefault="003149C4" w:rsidP="00333EDF">
            <w:pPr>
              <w:snapToGrid w:val="0"/>
              <w:rPr>
                <w:sz w:val="16"/>
                <w:szCs w:val="16"/>
              </w:rPr>
            </w:pPr>
          </w:p>
        </w:tc>
      </w:tr>
      <w:tr w:rsidR="003149C4" w:rsidRPr="00865CBA" w:rsidTr="003F7D4D">
        <w:tblPrEx>
          <w:tblCellMar>
            <w:left w:w="0" w:type="dxa"/>
            <w:right w:w="0" w:type="dxa"/>
          </w:tblCellMar>
          <w:tblLook w:val="0000" w:firstRow="0" w:lastRow="0" w:firstColumn="0" w:lastColumn="0" w:noHBand="0" w:noVBand="0"/>
        </w:tblPrEx>
        <w:trPr>
          <w:trHeight w:hRule="exact" w:val="284"/>
        </w:trPr>
        <w:tc>
          <w:tcPr>
            <w:tcW w:w="4990" w:type="pct"/>
            <w:gridSpan w:val="15"/>
            <w:tcBorders>
              <w:top w:val="single" w:sz="4" w:space="0" w:color="000000"/>
              <w:left w:val="single" w:sz="4" w:space="0" w:color="000000"/>
              <w:bottom w:val="single" w:sz="4" w:space="0" w:color="000000"/>
            </w:tcBorders>
            <w:shd w:val="clear" w:color="auto" w:fill="FFFFFF"/>
            <w:vAlign w:val="bottom"/>
          </w:tcPr>
          <w:p w:rsidR="003149C4" w:rsidRPr="00865CBA" w:rsidRDefault="003149C4" w:rsidP="00333EDF">
            <w:pPr>
              <w:jc w:val="both"/>
              <w:rPr>
                <w:sz w:val="16"/>
                <w:szCs w:val="16"/>
              </w:rPr>
            </w:pPr>
            <w:r w:rsidRPr="00865CBA">
              <w:rPr>
                <w:rFonts w:eastAsia="Times New Roman"/>
                <w:b/>
                <w:bCs/>
                <w:color w:val="000000"/>
                <w:sz w:val="16"/>
                <w:szCs w:val="16"/>
              </w:rPr>
              <w:t>Situação do Contrato:</w:t>
            </w:r>
            <w:r w:rsidRPr="00865CBA">
              <w:rPr>
                <w:rFonts w:eastAsia="Times New Roman"/>
                <w:color w:val="000000"/>
                <w:sz w:val="16"/>
                <w:szCs w:val="16"/>
              </w:rPr>
              <w:t xml:space="preserve"> (A) Ativo Normal; (P) Ativo Prorrogado; (E) Encerrado.</w:t>
            </w:r>
          </w:p>
        </w:tc>
        <w:tc>
          <w:tcPr>
            <w:tcW w:w="10" w:type="pct"/>
            <w:tcBorders>
              <w:left w:val="single" w:sz="4" w:space="0" w:color="000000"/>
            </w:tcBorders>
            <w:shd w:val="clear" w:color="auto" w:fill="auto"/>
          </w:tcPr>
          <w:p w:rsidR="003149C4" w:rsidRPr="00865CBA" w:rsidRDefault="003149C4" w:rsidP="00333EDF">
            <w:pPr>
              <w:snapToGrid w:val="0"/>
              <w:rPr>
                <w:sz w:val="16"/>
                <w:szCs w:val="16"/>
              </w:rPr>
            </w:pPr>
          </w:p>
        </w:tc>
      </w:tr>
      <w:tr w:rsidR="003149C4" w:rsidRPr="00865CBA" w:rsidTr="003F7D4D">
        <w:tblPrEx>
          <w:tblCellMar>
            <w:left w:w="0" w:type="dxa"/>
            <w:right w:w="0" w:type="dxa"/>
          </w:tblCellMar>
          <w:tblLook w:val="0000" w:firstRow="0" w:lastRow="0" w:firstColumn="0" w:lastColumn="0" w:noHBand="0" w:noVBand="0"/>
        </w:tblPrEx>
        <w:trPr>
          <w:trHeight w:hRule="exact" w:val="284"/>
        </w:trPr>
        <w:tc>
          <w:tcPr>
            <w:tcW w:w="4990" w:type="pct"/>
            <w:gridSpan w:val="15"/>
            <w:tcBorders>
              <w:top w:val="single" w:sz="4" w:space="0" w:color="000000"/>
              <w:left w:val="single" w:sz="4" w:space="0" w:color="000000"/>
              <w:bottom w:val="single" w:sz="4" w:space="0" w:color="000000"/>
            </w:tcBorders>
            <w:shd w:val="clear" w:color="auto" w:fill="FFFFFF"/>
            <w:vAlign w:val="bottom"/>
          </w:tcPr>
          <w:p w:rsidR="003149C4" w:rsidRPr="00865CBA" w:rsidRDefault="003149C4" w:rsidP="00333EDF">
            <w:pPr>
              <w:jc w:val="both"/>
              <w:rPr>
                <w:sz w:val="16"/>
                <w:szCs w:val="16"/>
              </w:rPr>
            </w:pPr>
            <w:r w:rsidRPr="00865CBA">
              <w:rPr>
                <w:rFonts w:eastAsia="Times New Roman"/>
                <w:b/>
                <w:bCs/>
                <w:color w:val="000000"/>
                <w:sz w:val="16"/>
                <w:szCs w:val="16"/>
              </w:rPr>
              <w:t>Quantidade de trabalhadores:</w:t>
            </w:r>
            <w:r w:rsidRPr="00865CBA">
              <w:rPr>
                <w:rFonts w:eastAsia="Times New Roman"/>
                <w:color w:val="000000"/>
                <w:sz w:val="16"/>
                <w:szCs w:val="16"/>
              </w:rPr>
              <w:t xml:space="preserve"> (P) Prevista no contrato; (C) Efetivamente contratada.</w:t>
            </w:r>
          </w:p>
        </w:tc>
        <w:tc>
          <w:tcPr>
            <w:tcW w:w="10" w:type="pct"/>
            <w:tcBorders>
              <w:left w:val="single" w:sz="4" w:space="0" w:color="000000"/>
            </w:tcBorders>
            <w:shd w:val="clear" w:color="auto" w:fill="auto"/>
          </w:tcPr>
          <w:p w:rsidR="003149C4" w:rsidRPr="00865CBA" w:rsidRDefault="003149C4" w:rsidP="00333EDF">
            <w:pPr>
              <w:snapToGrid w:val="0"/>
              <w:rPr>
                <w:sz w:val="16"/>
                <w:szCs w:val="16"/>
              </w:rPr>
            </w:pPr>
          </w:p>
        </w:tc>
      </w:tr>
    </w:tbl>
    <w:p w:rsidR="008C35B4" w:rsidRPr="0029035A" w:rsidRDefault="007C608A">
      <w:pPr>
        <w:rPr>
          <w:sz w:val="16"/>
          <w:szCs w:val="16"/>
        </w:rPr>
      </w:pPr>
      <w:r w:rsidRPr="0029035A">
        <w:rPr>
          <w:sz w:val="16"/>
          <w:szCs w:val="16"/>
        </w:rPr>
        <w:t>Fonte: P</w:t>
      </w:r>
      <w:r w:rsidR="0029035A" w:rsidRPr="0029035A">
        <w:rPr>
          <w:sz w:val="16"/>
          <w:szCs w:val="16"/>
        </w:rPr>
        <w:t>ROAD</w:t>
      </w:r>
    </w:p>
    <w:p w:rsidR="007C608A" w:rsidRDefault="007C608A">
      <w:r>
        <w:br w:type="page"/>
      </w:r>
    </w:p>
    <w:p w:rsidR="00354AA1" w:rsidRDefault="00354AA1" w:rsidP="00354AA1">
      <w:pPr>
        <w:pStyle w:val="Legenda"/>
        <w:keepNext/>
      </w:pPr>
      <w:bookmarkStart w:id="186" w:name="_Toc414464153"/>
      <w:r>
        <w:lastRenderedPageBreak/>
        <w:t xml:space="preserve">Tabela </w:t>
      </w:r>
      <w:fldSimple w:instr=" SEQ Tabela \* ARABIC ">
        <w:r w:rsidR="004918B2">
          <w:rPr>
            <w:noProof/>
          </w:rPr>
          <w:t>53</w:t>
        </w:r>
      </w:fldSimple>
      <w:r>
        <w:t xml:space="preserve"> </w:t>
      </w:r>
      <w:r w:rsidRPr="004B1FFA">
        <w:t>A.7.2.1 – Contratos de prestação de serviços de limpeza e higiene e vigilância ostensiva</w:t>
      </w:r>
      <w:r>
        <w:t xml:space="preserve"> CPIN</w:t>
      </w:r>
      <w:bookmarkEnd w:id="186"/>
    </w:p>
    <w:tbl>
      <w:tblPr>
        <w:tblW w:w="4694" w:type="pct"/>
        <w:tblInd w:w="53" w:type="dxa"/>
        <w:tblLayout w:type="fixed"/>
        <w:tblCellMar>
          <w:left w:w="70" w:type="dxa"/>
          <w:right w:w="70" w:type="dxa"/>
        </w:tblCellMar>
        <w:tblLook w:val="04A0" w:firstRow="1" w:lastRow="0" w:firstColumn="1" w:lastColumn="0" w:noHBand="0" w:noVBand="1"/>
      </w:tblPr>
      <w:tblGrid>
        <w:gridCol w:w="16"/>
        <w:gridCol w:w="1060"/>
        <w:gridCol w:w="13"/>
        <w:gridCol w:w="833"/>
        <w:gridCol w:w="15"/>
        <w:gridCol w:w="1229"/>
        <w:gridCol w:w="15"/>
        <w:gridCol w:w="1779"/>
        <w:gridCol w:w="18"/>
        <w:gridCol w:w="989"/>
        <w:gridCol w:w="793"/>
        <w:gridCol w:w="15"/>
        <w:gridCol w:w="1111"/>
        <w:gridCol w:w="1091"/>
        <w:gridCol w:w="15"/>
        <w:gridCol w:w="418"/>
        <w:gridCol w:w="415"/>
        <w:gridCol w:w="556"/>
        <w:gridCol w:w="553"/>
        <w:gridCol w:w="693"/>
        <w:gridCol w:w="334"/>
        <w:gridCol w:w="227"/>
        <w:gridCol w:w="556"/>
      </w:tblGrid>
      <w:tr w:rsidR="003149C4" w:rsidRPr="00453E3B" w:rsidTr="008C35B4">
        <w:trPr>
          <w:trHeight w:hRule="exact" w:val="284"/>
        </w:trPr>
        <w:tc>
          <w:tcPr>
            <w:tcW w:w="5000" w:type="pct"/>
            <w:gridSpan w:val="23"/>
            <w:tcBorders>
              <w:top w:val="single" w:sz="4" w:space="0" w:color="auto"/>
              <w:left w:val="single" w:sz="4" w:space="0" w:color="auto"/>
              <w:bottom w:val="single" w:sz="4" w:space="0" w:color="auto"/>
              <w:right w:val="single" w:sz="4" w:space="0" w:color="auto"/>
            </w:tcBorders>
            <w:shd w:val="clear" w:color="000000" w:fill="F2F2F2"/>
            <w:hideMark/>
          </w:tcPr>
          <w:p w:rsidR="003149C4" w:rsidRPr="00453E3B" w:rsidRDefault="003149C4" w:rsidP="00333EDF">
            <w:pPr>
              <w:jc w:val="center"/>
              <w:rPr>
                <w:rFonts w:eastAsia="Times New Roman"/>
                <w:b/>
                <w:bCs/>
                <w:color w:val="000000"/>
                <w:sz w:val="16"/>
                <w:szCs w:val="16"/>
              </w:rPr>
            </w:pPr>
            <w:r w:rsidRPr="00453E3B">
              <w:rPr>
                <w:rFonts w:eastAsia="Times New Roman"/>
                <w:b/>
                <w:bCs/>
                <w:color w:val="000000"/>
                <w:sz w:val="16"/>
                <w:szCs w:val="16"/>
              </w:rPr>
              <w:t>Unidade Contratante</w:t>
            </w:r>
          </w:p>
        </w:tc>
      </w:tr>
      <w:tr w:rsidR="003149C4" w:rsidRPr="00453E3B" w:rsidTr="008C35B4">
        <w:trPr>
          <w:trHeight w:hRule="exact" w:val="284"/>
        </w:trPr>
        <w:tc>
          <w:tcPr>
            <w:tcW w:w="5000" w:type="pct"/>
            <w:gridSpan w:val="23"/>
            <w:tcBorders>
              <w:top w:val="single" w:sz="4" w:space="0" w:color="auto"/>
              <w:left w:val="single" w:sz="4" w:space="0" w:color="auto"/>
              <w:bottom w:val="single" w:sz="4" w:space="0" w:color="auto"/>
              <w:right w:val="single" w:sz="4" w:space="0" w:color="auto"/>
            </w:tcBorders>
            <w:shd w:val="clear" w:color="000000" w:fill="FFFFFF"/>
            <w:hideMark/>
          </w:tcPr>
          <w:p w:rsidR="003149C4" w:rsidRPr="00453E3B" w:rsidRDefault="003149C4" w:rsidP="00333EDF">
            <w:pPr>
              <w:jc w:val="both"/>
              <w:rPr>
                <w:rFonts w:eastAsia="Times New Roman"/>
                <w:b/>
                <w:bCs/>
                <w:color w:val="000000"/>
                <w:sz w:val="16"/>
                <w:szCs w:val="16"/>
              </w:rPr>
            </w:pPr>
            <w:r w:rsidRPr="00453E3B">
              <w:rPr>
                <w:rFonts w:eastAsia="Times New Roman"/>
                <w:b/>
                <w:bCs/>
                <w:color w:val="000000"/>
                <w:sz w:val="16"/>
                <w:szCs w:val="16"/>
              </w:rPr>
              <w:t xml:space="preserve">Nome: </w:t>
            </w:r>
            <w:r w:rsidRPr="00453E3B">
              <w:rPr>
                <w:rFonts w:eastAsia="Times New Roman"/>
                <w:bCs/>
                <w:color w:val="000000"/>
                <w:sz w:val="16"/>
                <w:szCs w:val="16"/>
              </w:rPr>
              <w:t>Instituto Federal de Educação, Ciência e Tecnologia do Amazonas/Parintins</w:t>
            </w:r>
          </w:p>
        </w:tc>
      </w:tr>
      <w:tr w:rsidR="008C35B4" w:rsidRPr="00453E3B" w:rsidTr="008C35B4">
        <w:trPr>
          <w:trHeight w:hRule="exact" w:val="284"/>
        </w:trPr>
        <w:tc>
          <w:tcPr>
            <w:tcW w:w="2341" w:type="pct"/>
            <w:gridSpan w:val="10"/>
            <w:tcBorders>
              <w:top w:val="single" w:sz="4" w:space="0" w:color="auto"/>
              <w:left w:val="single" w:sz="4" w:space="0" w:color="auto"/>
              <w:bottom w:val="single" w:sz="4" w:space="0" w:color="auto"/>
              <w:right w:val="single" w:sz="4" w:space="0" w:color="auto"/>
            </w:tcBorders>
            <w:shd w:val="clear" w:color="000000" w:fill="FFFFFF"/>
            <w:hideMark/>
          </w:tcPr>
          <w:p w:rsidR="003149C4" w:rsidRPr="00453E3B" w:rsidRDefault="003149C4" w:rsidP="00333EDF">
            <w:pPr>
              <w:jc w:val="both"/>
              <w:rPr>
                <w:rFonts w:eastAsia="Times New Roman"/>
                <w:b/>
                <w:bCs/>
                <w:color w:val="000000"/>
                <w:sz w:val="16"/>
                <w:szCs w:val="16"/>
              </w:rPr>
            </w:pPr>
            <w:r w:rsidRPr="00453E3B">
              <w:rPr>
                <w:rFonts w:eastAsia="Times New Roman"/>
                <w:b/>
                <w:bCs/>
                <w:color w:val="000000"/>
                <w:sz w:val="16"/>
                <w:szCs w:val="16"/>
              </w:rPr>
              <w:t xml:space="preserve">UG/Gestão: </w:t>
            </w:r>
            <w:r w:rsidRPr="00453E3B">
              <w:rPr>
                <w:rFonts w:eastAsia="Times New Roman"/>
                <w:bCs/>
                <w:color w:val="000000"/>
                <w:sz w:val="16"/>
                <w:szCs w:val="16"/>
              </w:rPr>
              <w:t>158560/26403</w:t>
            </w:r>
          </w:p>
        </w:tc>
        <w:tc>
          <w:tcPr>
            <w:tcW w:w="2659" w:type="pct"/>
            <w:gridSpan w:val="13"/>
            <w:tcBorders>
              <w:top w:val="single" w:sz="4" w:space="0" w:color="auto"/>
              <w:left w:val="single" w:sz="4" w:space="0" w:color="auto"/>
              <w:bottom w:val="single" w:sz="4" w:space="0" w:color="auto"/>
              <w:right w:val="single" w:sz="4" w:space="0" w:color="auto"/>
            </w:tcBorders>
            <w:shd w:val="clear" w:color="000000" w:fill="FFFFFF"/>
            <w:vAlign w:val="bottom"/>
            <w:hideMark/>
          </w:tcPr>
          <w:p w:rsidR="003149C4" w:rsidRPr="00453E3B" w:rsidRDefault="003149C4" w:rsidP="00333EDF">
            <w:pPr>
              <w:jc w:val="both"/>
              <w:rPr>
                <w:rFonts w:eastAsia="Times New Roman"/>
                <w:b/>
                <w:bCs/>
                <w:color w:val="000000"/>
                <w:sz w:val="16"/>
                <w:szCs w:val="16"/>
              </w:rPr>
            </w:pPr>
            <w:r w:rsidRPr="00453E3B">
              <w:rPr>
                <w:rFonts w:eastAsia="Times New Roman"/>
                <w:b/>
                <w:bCs/>
                <w:color w:val="000000"/>
                <w:sz w:val="16"/>
                <w:szCs w:val="16"/>
              </w:rPr>
              <w:t xml:space="preserve">CNPJ: </w:t>
            </w:r>
            <w:r w:rsidRPr="00453E3B">
              <w:rPr>
                <w:rFonts w:eastAsia="Times New Roman"/>
                <w:bCs/>
                <w:color w:val="000000"/>
                <w:sz w:val="16"/>
                <w:szCs w:val="16"/>
              </w:rPr>
              <w:t>10.792.928/0001-00</w:t>
            </w:r>
          </w:p>
        </w:tc>
      </w:tr>
      <w:tr w:rsidR="003149C4" w:rsidRPr="00453E3B" w:rsidTr="008C35B4">
        <w:trPr>
          <w:trHeight w:hRule="exact" w:val="284"/>
        </w:trPr>
        <w:tc>
          <w:tcPr>
            <w:tcW w:w="5000" w:type="pct"/>
            <w:gridSpan w:val="23"/>
            <w:tcBorders>
              <w:top w:val="single" w:sz="4" w:space="0" w:color="auto"/>
              <w:left w:val="single" w:sz="4" w:space="0" w:color="auto"/>
              <w:bottom w:val="single" w:sz="4" w:space="0" w:color="auto"/>
              <w:right w:val="single" w:sz="4" w:space="0" w:color="auto"/>
            </w:tcBorders>
            <w:shd w:val="clear" w:color="000000" w:fill="F2F2F2"/>
            <w:vAlign w:val="bottom"/>
            <w:hideMark/>
          </w:tcPr>
          <w:p w:rsidR="003149C4" w:rsidRPr="00453E3B" w:rsidRDefault="003149C4" w:rsidP="00333EDF">
            <w:pPr>
              <w:jc w:val="center"/>
              <w:rPr>
                <w:rFonts w:eastAsia="Times New Roman"/>
                <w:b/>
                <w:bCs/>
                <w:color w:val="000000"/>
                <w:sz w:val="16"/>
                <w:szCs w:val="16"/>
              </w:rPr>
            </w:pPr>
            <w:r w:rsidRPr="00453E3B">
              <w:rPr>
                <w:rFonts w:eastAsia="Times New Roman"/>
                <w:b/>
                <w:bCs/>
                <w:color w:val="000000"/>
                <w:sz w:val="16"/>
                <w:szCs w:val="16"/>
              </w:rPr>
              <w:t>Informações sobre os Contratos</w:t>
            </w:r>
          </w:p>
        </w:tc>
      </w:tr>
      <w:tr w:rsidR="008C35B4" w:rsidRPr="00453E3B" w:rsidTr="007C608A">
        <w:trPr>
          <w:gridBefore w:val="1"/>
          <w:wBefore w:w="6" w:type="pct"/>
          <w:trHeight w:val="20"/>
        </w:trPr>
        <w:tc>
          <w:tcPr>
            <w:tcW w:w="416"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3149C4" w:rsidRPr="00453E3B" w:rsidRDefault="003149C4" w:rsidP="00333EDF">
            <w:pPr>
              <w:jc w:val="center"/>
              <w:rPr>
                <w:rFonts w:eastAsia="Times New Roman"/>
                <w:b/>
                <w:bCs/>
                <w:color w:val="000000"/>
                <w:sz w:val="16"/>
                <w:szCs w:val="16"/>
              </w:rPr>
            </w:pPr>
            <w:r w:rsidRPr="00453E3B">
              <w:rPr>
                <w:rFonts w:eastAsia="Times New Roman"/>
                <w:b/>
                <w:bCs/>
                <w:color w:val="000000"/>
                <w:sz w:val="16"/>
                <w:szCs w:val="16"/>
              </w:rPr>
              <w:t>Ano do Contrato</w:t>
            </w:r>
          </w:p>
        </w:tc>
        <w:tc>
          <w:tcPr>
            <w:tcW w:w="332"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3149C4" w:rsidRPr="00453E3B" w:rsidRDefault="003149C4" w:rsidP="00333EDF">
            <w:pPr>
              <w:jc w:val="center"/>
              <w:rPr>
                <w:rFonts w:eastAsia="Times New Roman"/>
                <w:b/>
                <w:bCs/>
                <w:color w:val="000000"/>
                <w:sz w:val="16"/>
                <w:szCs w:val="16"/>
              </w:rPr>
            </w:pPr>
            <w:r w:rsidRPr="00453E3B">
              <w:rPr>
                <w:rFonts w:eastAsia="Times New Roman"/>
                <w:b/>
                <w:bCs/>
                <w:color w:val="000000"/>
                <w:sz w:val="16"/>
                <w:szCs w:val="16"/>
              </w:rPr>
              <w:t>Área</w:t>
            </w:r>
          </w:p>
        </w:tc>
        <w:tc>
          <w:tcPr>
            <w:tcW w:w="488"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3149C4" w:rsidRPr="00453E3B" w:rsidRDefault="003149C4" w:rsidP="00333EDF">
            <w:pPr>
              <w:jc w:val="center"/>
              <w:rPr>
                <w:rFonts w:eastAsia="Times New Roman"/>
                <w:b/>
                <w:bCs/>
                <w:color w:val="000000"/>
                <w:sz w:val="16"/>
                <w:szCs w:val="16"/>
              </w:rPr>
            </w:pPr>
            <w:r w:rsidRPr="00453E3B">
              <w:rPr>
                <w:rFonts w:eastAsia="Times New Roman"/>
                <w:b/>
                <w:bCs/>
                <w:color w:val="000000"/>
                <w:sz w:val="16"/>
                <w:szCs w:val="16"/>
              </w:rPr>
              <w:t>Natureza</w:t>
            </w:r>
          </w:p>
        </w:tc>
        <w:tc>
          <w:tcPr>
            <w:tcW w:w="704"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3149C4" w:rsidRPr="00453E3B" w:rsidRDefault="003149C4" w:rsidP="00333EDF">
            <w:pPr>
              <w:jc w:val="center"/>
              <w:rPr>
                <w:rFonts w:eastAsia="Times New Roman"/>
                <w:b/>
                <w:bCs/>
                <w:color w:val="000000"/>
                <w:sz w:val="16"/>
                <w:szCs w:val="16"/>
              </w:rPr>
            </w:pPr>
            <w:r w:rsidRPr="00453E3B">
              <w:rPr>
                <w:rFonts w:eastAsia="Times New Roman"/>
                <w:b/>
                <w:bCs/>
                <w:color w:val="000000"/>
                <w:sz w:val="16"/>
                <w:szCs w:val="16"/>
              </w:rPr>
              <w:t>Identificação do Contrato</w:t>
            </w:r>
          </w:p>
        </w:tc>
        <w:tc>
          <w:tcPr>
            <w:tcW w:w="706" w:type="pct"/>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rsidR="003149C4" w:rsidRPr="00453E3B" w:rsidRDefault="003149C4" w:rsidP="00333EDF">
            <w:pPr>
              <w:jc w:val="center"/>
              <w:rPr>
                <w:rFonts w:eastAsia="Times New Roman"/>
                <w:b/>
                <w:bCs/>
                <w:color w:val="000000"/>
                <w:sz w:val="16"/>
                <w:szCs w:val="16"/>
              </w:rPr>
            </w:pPr>
            <w:r w:rsidRPr="00453E3B">
              <w:rPr>
                <w:rFonts w:eastAsia="Times New Roman"/>
                <w:b/>
                <w:bCs/>
                <w:color w:val="000000"/>
                <w:sz w:val="16"/>
                <w:szCs w:val="16"/>
              </w:rPr>
              <w:t>Empresa Contratada</w:t>
            </w:r>
            <w:r w:rsidRPr="00453E3B">
              <w:rPr>
                <w:rFonts w:eastAsia="Times New Roman"/>
                <w:b/>
                <w:bCs/>
                <w:color w:val="000000"/>
                <w:sz w:val="16"/>
                <w:szCs w:val="16"/>
              </w:rPr>
              <w:br/>
              <w:t>(CNPJ)</w:t>
            </w:r>
          </w:p>
        </w:tc>
        <w:tc>
          <w:tcPr>
            <w:tcW w:w="870" w:type="pct"/>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rsidR="003149C4" w:rsidRPr="00453E3B" w:rsidRDefault="003149C4" w:rsidP="00333EDF">
            <w:pPr>
              <w:jc w:val="center"/>
              <w:rPr>
                <w:rFonts w:eastAsia="Times New Roman"/>
                <w:b/>
                <w:bCs/>
                <w:color w:val="000000"/>
                <w:sz w:val="16"/>
                <w:szCs w:val="16"/>
              </w:rPr>
            </w:pPr>
            <w:r w:rsidRPr="00453E3B">
              <w:rPr>
                <w:rFonts w:eastAsia="Times New Roman"/>
                <w:b/>
                <w:bCs/>
                <w:color w:val="000000"/>
                <w:sz w:val="16"/>
                <w:szCs w:val="16"/>
              </w:rPr>
              <w:t>Período Contratual de Execução das Atividades Contratadas</w:t>
            </w:r>
          </w:p>
        </w:tc>
        <w:tc>
          <w:tcPr>
            <w:tcW w:w="1260" w:type="pct"/>
            <w:gridSpan w:val="8"/>
            <w:tcBorders>
              <w:top w:val="single" w:sz="4" w:space="0" w:color="auto"/>
              <w:left w:val="single" w:sz="4" w:space="0" w:color="auto"/>
              <w:bottom w:val="single" w:sz="4" w:space="0" w:color="auto"/>
              <w:right w:val="single" w:sz="4" w:space="0" w:color="auto"/>
            </w:tcBorders>
            <w:shd w:val="clear" w:color="000000" w:fill="F2F2F2"/>
            <w:vAlign w:val="center"/>
            <w:hideMark/>
          </w:tcPr>
          <w:p w:rsidR="003149C4" w:rsidRPr="00453E3B" w:rsidRDefault="003149C4" w:rsidP="00333EDF">
            <w:pPr>
              <w:jc w:val="center"/>
              <w:rPr>
                <w:rFonts w:eastAsia="Times New Roman"/>
                <w:b/>
                <w:bCs/>
                <w:color w:val="000000"/>
                <w:sz w:val="16"/>
                <w:szCs w:val="16"/>
              </w:rPr>
            </w:pPr>
            <w:r w:rsidRPr="00453E3B">
              <w:rPr>
                <w:rFonts w:eastAsia="Times New Roman"/>
                <w:b/>
                <w:bCs/>
                <w:color w:val="000000"/>
                <w:sz w:val="16"/>
                <w:szCs w:val="16"/>
              </w:rPr>
              <w:t>Nível de Escolaridade Exigido dos Trabalhadores Contratados</w:t>
            </w:r>
          </w:p>
        </w:tc>
        <w:tc>
          <w:tcPr>
            <w:tcW w:w="218" w:type="pct"/>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3149C4" w:rsidRPr="00453E3B" w:rsidRDefault="003149C4" w:rsidP="00333EDF">
            <w:pPr>
              <w:jc w:val="center"/>
              <w:rPr>
                <w:rFonts w:eastAsia="Times New Roman"/>
                <w:b/>
                <w:bCs/>
                <w:color w:val="000000"/>
                <w:sz w:val="16"/>
                <w:szCs w:val="16"/>
              </w:rPr>
            </w:pPr>
            <w:r w:rsidRPr="00453E3B">
              <w:rPr>
                <w:rFonts w:eastAsia="Times New Roman"/>
                <w:b/>
                <w:bCs/>
                <w:color w:val="000000"/>
                <w:sz w:val="16"/>
                <w:szCs w:val="16"/>
              </w:rPr>
              <w:t>Sit.</w:t>
            </w:r>
          </w:p>
        </w:tc>
      </w:tr>
      <w:tr w:rsidR="008C35B4" w:rsidRPr="00453E3B" w:rsidTr="007C608A">
        <w:trPr>
          <w:gridBefore w:val="1"/>
          <w:wBefore w:w="6" w:type="pct"/>
          <w:trHeight w:hRule="exact" w:val="284"/>
        </w:trPr>
        <w:tc>
          <w:tcPr>
            <w:tcW w:w="421"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3149C4" w:rsidRPr="00453E3B" w:rsidRDefault="003149C4" w:rsidP="00333EDF">
            <w:pPr>
              <w:jc w:val="both"/>
              <w:rPr>
                <w:rFonts w:eastAsia="Times New Roman"/>
                <w:b/>
                <w:bCs/>
                <w:color w:val="000000"/>
                <w:sz w:val="16"/>
                <w:szCs w:val="16"/>
              </w:rPr>
            </w:pPr>
          </w:p>
        </w:tc>
        <w:tc>
          <w:tcPr>
            <w:tcW w:w="333"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3149C4" w:rsidRPr="00453E3B" w:rsidRDefault="003149C4" w:rsidP="00333EDF">
            <w:pPr>
              <w:jc w:val="both"/>
              <w:rPr>
                <w:rFonts w:eastAsia="Times New Roman"/>
                <w:b/>
                <w:bCs/>
                <w:color w:val="000000"/>
                <w:sz w:val="16"/>
                <w:szCs w:val="16"/>
              </w:rPr>
            </w:pPr>
          </w:p>
        </w:tc>
        <w:tc>
          <w:tcPr>
            <w:tcW w:w="488"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3149C4" w:rsidRPr="00453E3B" w:rsidRDefault="003149C4" w:rsidP="00333EDF">
            <w:pPr>
              <w:jc w:val="both"/>
              <w:rPr>
                <w:rFonts w:eastAsia="Times New Roman"/>
                <w:b/>
                <w:bCs/>
                <w:color w:val="000000"/>
                <w:sz w:val="16"/>
                <w:szCs w:val="16"/>
              </w:rPr>
            </w:pPr>
          </w:p>
        </w:tc>
        <w:tc>
          <w:tcPr>
            <w:tcW w:w="705"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3149C4" w:rsidRPr="00453E3B" w:rsidRDefault="003149C4" w:rsidP="00333EDF">
            <w:pPr>
              <w:jc w:val="both"/>
              <w:rPr>
                <w:rFonts w:eastAsia="Times New Roman"/>
                <w:b/>
                <w:bCs/>
                <w:color w:val="000000"/>
                <w:sz w:val="16"/>
                <w:szCs w:val="16"/>
              </w:rPr>
            </w:pPr>
          </w:p>
        </w:tc>
        <w:tc>
          <w:tcPr>
            <w:tcW w:w="705" w:type="pct"/>
            <w:gridSpan w:val="3"/>
            <w:vMerge w:val="restart"/>
            <w:tcBorders>
              <w:top w:val="single" w:sz="4" w:space="0" w:color="auto"/>
              <w:left w:val="single" w:sz="4" w:space="0" w:color="auto"/>
              <w:bottom w:val="single" w:sz="4" w:space="0" w:color="auto"/>
              <w:right w:val="single" w:sz="4" w:space="0" w:color="auto"/>
            </w:tcBorders>
            <w:vAlign w:val="center"/>
            <w:hideMark/>
          </w:tcPr>
          <w:p w:rsidR="003149C4" w:rsidRPr="00453E3B" w:rsidRDefault="003149C4" w:rsidP="00333EDF">
            <w:pPr>
              <w:jc w:val="both"/>
              <w:rPr>
                <w:rFonts w:eastAsia="Times New Roman"/>
                <w:b/>
                <w:bCs/>
                <w:color w:val="000000"/>
                <w:sz w:val="16"/>
                <w:szCs w:val="16"/>
              </w:rPr>
            </w:pPr>
          </w:p>
        </w:tc>
        <w:tc>
          <w:tcPr>
            <w:tcW w:w="870" w:type="pct"/>
            <w:gridSpan w:val="3"/>
            <w:tcBorders>
              <w:top w:val="single" w:sz="4" w:space="0" w:color="auto"/>
              <w:left w:val="single" w:sz="4" w:space="0" w:color="auto"/>
              <w:bottom w:val="single" w:sz="4" w:space="0" w:color="auto"/>
              <w:right w:val="single" w:sz="4" w:space="0" w:color="auto"/>
            </w:tcBorders>
            <w:vAlign w:val="center"/>
            <w:hideMark/>
          </w:tcPr>
          <w:p w:rsidR="003149C4" w:rsidRPr="00453E3B" w:rsidRDefault="003149C4" w:rsidP="00333EDF">
            <w:pPr>
              <w:jc w:val="both"/>
              <w:rPr>
                <w:rFonts w:eastAsia="Times New Roman"/>
                <w:b/>
                <w:bCs/>
                <w:color w:val="000000"/>
                <w:sz w:val="16"/>
                <w:szCs w:val="16"/>
              </w:rPr>
            </w:pPr>
          </w:p>
        </w:tc>
        <w:tc>
          <w:tcPr>
            <w:tcW w:w="327"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3149C4" w:rsidRPr="00453E3B" w:rsidRDefault="003149C4" w:rsidP="00333EDF">
            <w:pPr>
              <w:jc w:val="center"/>
              <w:rPr>
                <w:rFonts w:eastAsia="Times New Roman"/>
                <w:b/>
                <w:bCs/>
                <w:color w:val="000000"/>
                <w:sz w:val="16"/>
                <w:szCs w:val="16"/>
              </w:rPr>
            </w:pPr>
            <w:r w:rsidRPr="00453E3B">
              <w:rPr>
                <w:rFonts w:eastAsia="Times New Roman"/>
                <w:b/>
                <w:bCs/>
                <w:color w:val="000000"/>
                <w:sz w:val="16"/>
                <w:szCs w:val="16"/>
              </w:rPr>
              <w:t>F</w:t>
            </w:r>
          </w:p>
        </w:tc>
        <w:tc>
          <w:tcPr>
            <w:tcW w:w="435"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3149C4" w:rsidRPr="00453E3B" w:rsidRDefault="003149C4" w:rsidP="00333EDF">
            <w:pPr>
              <w:jc w:val="center"/>
              <w:rPr>
                <w:rFonts w:eastAsia="Times New Roman"/>
                <w:b/>
                <w:bCs/>
                <w:color w:val="000000"/>
                <w:sz w:val="16"/>
                <w:szCs w:val="16"/>
              </w:rPr>
            </w:pPr>
            <w:r w:rsidRPr="00453E3B">
              <w:rPr>
                <w:rFonts w:eastAsia="Times New Roman"/>
                <w:b/>
                <w:bCs/>
                <w:color w:val="000000"/>
                <w:sz w:val="16"/>
                <w:szCs w:val="16"/>
              </w:rPr>
              <w:t>M</w:t>
            </w:r>
          </w:p>
        </w:tc>
        <w:tc>
          <w:tcPr>
            <w:tcW w:w="492" w:type="pct"/>
            <w:gridSpan w:val="3"/>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3149C4" w:rsidRPr="00453E3B" w:rsidRDefault="003149C4" w:rsidP="00333EDF">
            <w:pPr>
              <w:jc w:val="center"/>
              <w:rPr>
                <w:rFonts w:eastAsia="Times New Roman"/>
                <w:b/>
                <w:bCs/>
                <w:color w:val="000000"/>
                <w:sz w:val="16"/>
                <w:szCs w:val="16"/>
              </w:rPr>
            </w:pPr>
            <w:r w:rsidRPr="00453E3B">
              <w:rPr>
                <w:rFonts w:eastAsia="Times New Roman"/>
                <w:b/>
                <w:bCs/>
                <w:color w:val="000000"/>
                <w:sz w:val="16"/>
                <w:szCs w:val="16"/>
              </w:rPr>
              <w:t>S</w:t>
            </w:r>
          </w:p>
        </w:tc>
        <w:tc>
          <w:tcPr>
            <w:tcW w:w="218" w:type="pct"/>
            <w:vMerge/>
            <w:tcBorders>
              <w:top w:val="single" w:sz="4" w:space="0" w:color="auto"/>
              <w:left w:val="single" w:sz="4" w:space="0" w:color="auto"/>
              <w:bottom w:val="single" w:sz="4" w:space="0" w:color="auto"/>
              <w:right w:val="single" w:sz="4" w:space="0" w:color="auto"/>
            </w:tcBorders>
            <w:vAlign w:val="center"/>
            <w:hideMark/>
          </w:tcPr>
          <w:p w:rsidR="003149C4" w:rsidRPr="00453E3B" w:rsidRDefault="003149C4" w:rsidP="00333EDF">
            <w:pPr>
              <w:jc w:val="both"/>
              <w:rPr>
                <w:rFonts w:eastAsia="Times New Roman"/>
                <w:b/>
                <w:bCs/>
                <w:color w:val="000000"/>
                <w:sz w:val="16"/>
                <w:szCs w:val="16"/>
              </w:rPr>
            </w:pPr>
          </w:p>
        </w:tc>
      </w:tr>
      <w:tr w:rsidR="008C35B4" w:rsidRPr="00453E3B" w:rsidTr="007C608A">
        <w:trPr>
          <w:gridBefore w:val="1"/>
          <w:wBefore w:w="6" w:type="pct"/>
          <w:trHeight w:hRule="exact" w:val="284"/>
        </w:trPr>
        <w:tc>
          <w:tcPr>
            <w:tcW w:w="421" w:type="pct"/>
            <w:gridSpan w:val="2"/>
            <w:vMerge/>
            <w:tcBorders>
              <w:top w:val="single" w:sz="4" w:space="0" w:color="auto"/>
              <w:left w:val="single" w:sz="4" w:space="0" w:color="auto"/>
              <w:bottom w:val="single" w:sz="4" w:space="0" w:color="auto"/>
              <w:right w:val="single" w:sz="4" w:space="0" w:color="auto"/>
            </w:tcBorders>
            <w:vAlign w:val="center"/>
            <w:hideMark/>
          </w:tcPr>
          <w:p w:rsidR="003149C4" w:rsidRPr="00453E3B" w:rsidRDefault="003149C4" w:rsidP="00333EDF">
            <w:pPr>
              <w:jc w:val="both"/>
              <w:rPr>
                <w:rFonts w:eastAsia="Times New Roman"/>
                <w:b/>
                <w:bCs/>
                <w:color w:val="000000"/>
                <w:sz w:val="16"/>
                <w:szCs w:val="16"/>
              </w:rPr>
            </w:pPr>
          </w:p>
        </w:tc>
        <w:tc>
          <w:tcPr>
            <w:tcW w:w="333" w:type="pct"/>
            <w:gridSpan w:val="2"/>
            <w:vMerge/>
            <w:tcBorders>
              <w:top w:val="single" w:sz="4" w:space="0" w:color="auto"/>
              <w:left w:val="single" w:sz="4" w:space="0" w:color="auto"/>
              <w:bottom w:val="single" w:sz="4" w:space="0" w:color="auto"/>
              <w:right w:val="single" w:sz="4" w:space="0" w:color="auto"/>
            </w:tcBorders>
            <w:vAlign w:val="center"/>
            <w:hideMark/>
          </w:tcPr>
          <w:p w:rsidR="003149C4" w:rsidRPr="00453E3B" w:rsidRDefault="003149C4" w:rsidP="00333EDF">
            <w:pPr>
              <w:jc w:val="both"/>
              <w:rPr>
                <w:rFonts w:eastAsia="Times New Roman"/>
                <w:b/>
                <w:bCs/>
                <w:color w:val="000000"/>
                <w:sz w:val="16"/>
                <w:szCs w:val="16"/>
              </w:rPr>
            </w:pPr>
          </w:p>
        </w:tc>
        <w:tc>
          <w:tcPr>
            <w:tcW w:w="488" w:type="pct"/>
            <w:gridSpan w:val="2"/>
            <w:vMerge/>
            <w:tcBorders>
              <w:top w:val="single" w:sz="4" w:space="0" w:color="auto"/>
              <w:left w:val="single" w:sz="4" w:space="0" w:color="auto"/>
              <w:bottom w:val="single" w:sz="4" w:space="0" w:color="auto"/>
              <w:right w:val="single" w:sz="4" w:space="0" w:color="auto"/>
            </w:tcBorders>
            <w:vAlign w:val="center"/>
            <w:hideMark/>
          </w:tcPr>
          <w:p w:rsidR="003149C4" w:rsidRPr="00453E3B" w:rsidRDefault="003149C4" w:rsidP="00333EDF">
            <w:pPr>
              <w:jc w:val="both"/>
              <w:rPr>
                <w:rFonts w:eastAsia="Times New Roman"/>
                <w:b/>
                <w:bCs/>
                <w:color w:val="000000"/>
                <w:sz w:val="16"/>
                <w:szCs w:val="16"/>
              </w:rPr>
            </w:pPr>
          </w:p>
        </w:tc>
        <w:tc>
          <w:tcPr>
            <w:tcW w:w="705" w:type="pct"/>
            <w:gridSpan w:val="2"/>
            <w:vMerge/>
            <w:tcBorders>
              <w:top w:val="single" w:sz="4" w:space="0" w:color="auto"/>
              <w:left w:val="single" w:sz="4" w:space="0" w:color="auto"/>
              <w:bottom w:val="single" w:sz="4" w:space="0" w:color="auto"/>
              <w:right w:val="single" w:sz="4" w:space="0" w:color="auto"/>
            </w:tcBorders>
            <w:vAlign w:val="center"/>
            <w:hideMark/>
          </w:tcPr>
          <w:p w:rsidR="003149C4" w:rsidRPr="00453E3B" w:rsidRDefault="003149C4" w:rsidP="00333EDF">
            <w:pPr>
              <w:jc w:val="both"/>
              <w:rPr>
                <w:rFonts w:eastAsia="Times New Roman"/>
                <w:b/>
                <w:bCs/>
                <w:color w:val="000000"/>
                <w:sz w:val="16"/>
                <w:szCs w:val="16"/>
              </w:rPr>
            </w:pPr>
          </w:p>
        </w:tc>
        <w:tc>
          <w:tcPr>
            <w:tcW w:w="705" w:type="pct"/>
            <w:gridSpan w:val="3"/>
            <w:vMerge/>
            <w:tcBorders>
              <w:top w:val="single" w:sz="4" w:space="0" w:color="auto"/>
              <w:left w:val="single" w:sz="4" w:space="0" w:color="auto"/>
              <w:bottom w:val="single" w:sz="4" w:space="0" w:color="auto"/>
              <w:right w:val="single" w:sz="4" w:space="0" w:color="auto"/>
            </w:tcBorders>
            <w:vAlign w:val="center"/>
            <w:hideMark/>
          </w:tcPr>
          <w:p w:rsidR="003149C4" w:rsidRPr="00453E3B" w:rsidRDefault="003149C4" w:rsidP="00333EDF">
            <w:pPr>
              <w:jc w:val="both"/>
              <w:rPr>
                <w:rFonts w:eastAsia="Times New Roman"/>
                <w:b/>
                <w:bCs/>
                <w:color w:val="000000"/>
                <w:sz w:val="16"/>
                <w:szCs w:val="16"/>
              </w:rPr>
            </w:pPr>
          </w:p>
        </w:tc>
        <w:tc>
          <w:tcPr>
            <w:tcW w:w="436"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3149C4" w:rsidRPr="00453E3B" w:rsidRDefault="003149C4" w:rsidP="00333EDF">
            <w:pPr>
              <w:jc w:val="center"/>
              <w:rPr>
                <w:rFonts w:eastAsia="Times New Roman"/>
                <w:b/>
                <w:bCs/>
                <w:color w:val="000000"/>
                <w:sz w:val="16"/>
                <w:szCs w:val="16"/>
              </w:rPr>
            </w:pPr>
            <w:r w:rsidRPr="00453E3B">
              <w:rPr>
                <w:rFonts w:eastAsia="Times New Roman"/>
                <w:b/>
                <w:bCs/>
                <w:color w:val="000000"/>
                <w:sz w:val="16"/>
                <w:szCs w:val="16"/>
              </w:rPr>
              <w:t>Início</w:t>
            </w:r>
          </w:p>
        </w:tc>
        <w:tc>
          <w:tcPr>
            <w:tcW w:w="434"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3149C4" w:rsidRPr="00453E3B" w:rsidRDefault="003149C4" w:rsidP="00333EDF">
            <w:pPr>
              <w:jc w:val="center"/>
              <w:rPr>
                <w:rFonts w:eastAsia="Times New Roman"/>
                <w:b/>
                <w:bCs/>
                <w:color w:val="000000"/>
                <w:sz w:val="16"/>
                <w:szCs w:val="16"/>
              </w:rPr>
            </w:pPr>
            <w:r w:rsidRPr="00453E3B">
              <w:rPr>
                <w:rFonts w:eastAsia="Times New Roman"/>
                <w:b/>
                <w:bCs/>
                <w:color w:val="000000"/>
                <w:sz w:val="16"/>
                <w:szCs w:val="16"/>
              </w:rPr>
              <w:t>Fim</w:t>
            </w:r>
          </w:p>
        </w:tc>
        <w:tc>
          <w:tcPr>
            <w:tcW w:w="164"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3149C4" w:rsidRPr="00453E3B" w:rsidRDefault="003149C4" w:rsidP="00333EDF">
            <w:pPr>
              <w:jc w:val="center"/>
              <w:rPr>
                <w:rFonts w:eastAsia="Times New Roman"/>
                <w:b/>
                <w:bCs/>
                <w:color w:val="000000"/>
                <w:sz w:val="16"/>
                <w:szCs w:val="16"/>
              </w:rPr>
            </w:pPr>
            <w:r w:rsidRPr="00453E3B">
              <w:rPr>
                <w:rFonts w:eastAsia="Times New Roman"/>
                <w:b/>
                <w:bCs/>
                <w:color w:val="000000"/>
                <w:sz w:val="16"/>
                <w:szCs w:val="16"/>
              </w:rPr>
              <w:t>P</w:t>
            </w:r>
          </w:p>
        </w:tc>
        <w:tc>
          <w:tcPr>
            <w:tcW w:w="163"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3149C4" w:rsidRPr="00453E3B" w:rsidRDefault="003149C4" w:rsidP="00333EDF">
            <w:pPr>
              <w:jc w:val="center"/>
              <w:rPr>
                <w:rFonts w:eastAsia="Times New Roman"/>
                <w:b/>
                <w:bCs/>
                <w:color w:val="000000"/>
                <w:sz w:val="16"/>
                <w:szCs w:val="16"/>
              </w:rPr>
            </w:pPr>
            <w:r w:rsidRPr="00453E3B">
              <w:rPr>
                <w:rFonts w:eastAsia="Times New Roman"/>
                <w:b/>
                <w:bCs/>
                <w:color w:val="000000"/>
                <w:sz w:val="16"/>
                <w:szCs w:val="16"/>
              </w:rPr>
              <w:t>C</w:t>
            </w:r>
          </w:p>
        </w:tc>
        <w:tc>
          <w:tcPr>
            <w:tcW w:w="218"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3149C4" w:rsidRPr="00453E3B" w:rsidRDefault="003149C4" w:rsidP="00333EDF">
            <w:pPr>
              <w:jc w:val="center"/>
              <w:rPr>
                <w:rFonts w:eastAsia="Times New Roman"/>
                <w:b/>
                <w:bCs/>
                <w:color w:val="000000"/>
                <w:sz w:val="16"/>
                <w:szCs w:val="16"/>
              </w:rPr>
            </w:pPr>
            <w:r w:rsidRPr="00453E3B">
              <w:rPr>
                <w:rFonts w:eastAsia="Times New Roman"/>
                <w:b/>
                <w:bCs/>
                <w:color w:val="000000"/>
                <w:sz w:val="16"/>
                <w:szCs w:val="16"/>
              </w:rPr>
              <w:t>P</w:t>
            </w:r>
          </w:p>
        </w:tc>
        <w:tc>
          <w:tcPr>
            <w:tcW w:w="217"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3149C4" w:rsidRPr="00453E3B" w:rsidRDefault="003149C4" w:rsidP="00333EDF">
            <w:pPr>
              <w:jc w:val="center"/>
              <w:rPr>
                <w:rFonts w:eastAsia="Times New Roman"/>
                <w:b/>
                <w:bCs/>
                <w:color w:val="000000"/>
                <w:sz w:val="16"/>
                <w:szCs w:val="16"/>
              </w:rPr>
            </w:pPr>
            <w:r w:rsidRPr="00453E3B">
              <w:rPr>
                <w:rFonts w:eastAsia="Times New Roman"/>
                <w:b/>
                <w:bCs/>
                <w:color w:val="000000"/>
                <w:sz w:val="16"/>
                <w:szCs w:val="16"/>
              </w:rPr>
              <w:t>C</w:t>
            </w:r>
          </w:p>
        </w:tc>
        <w:tc>
          <w:tcPr>
            <w:tcW w:w="272"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3149C4" w:rsidRPr="00453E3B" w:rsidRDefault="003149C4" w:rsidP="00333EDF">
            <w:pPr>
              <w:jc w:val="center"/>
              <w:rPr>
                <w:rFonts w:eastAsia="Times New Roman"/>
                <w:b/>
                <w:bCs/>
                <w:color w:val="000000"/>
                <w:sz w:val="16"/>
                <w:szCs w:val="16"/>
              </w:rPr>
            </w:pPr>
            <w:r w:rsidRPr="00453E3B">
              <w:rPr>
                <w:rFonts w:eastAsia="Times New Roman"/>
                <w:b/>
                <w:bCs/>
                <w:color w:val="000000"/>
                <w:sz w:val="16"/>
                <w:szCs w:val="16"/>
              </w:rPr>
              <w:t>P</w:t>
            </w:r>
          </w:p>
        </w:tc>
        <w:tc>
          <w:tcPr>
            <w:tcW w:w="220"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3149C4" w:rsidRPr="00453E3B" w:rsidRDefault="003149C4" w:rsidP="00333EDF">
            <w:pPr>
              <w:jc w:val="center"/>
              <w:rPr>
                <w:rFonts w:eastAsia="Times New Roman"/>
                <w:b/>
                <w:bCs/>
                <w:color w:val="000000"/>
                <w:sz w:val="16"/>
                <w:szCs w:val="16"/>
              </w:rPr>
            </w:pPr>
            <w:r w:rsidRPr="00453E3B">
              <w:rPr>
                <w:rFonts w:eastAsia="Times New Roman"/>
                <w:b/>
                <w:bCs/>
                <w:color w:val="000000"/>
                <w:sz w:val="16"/>
                <w:szCs w:val="16"/>
              </w:rPr>
              <w:t>C</w:t>
            </w:r>
          </w:p>
        </w:tc>
        <w:tc>
          <w:tcPr>
            <w:tcW w:w="218" w:type="pct"/>
            <w:vMerge/>
            <w:tcBorders>
              <w:top w:val="single" w:sz="4" w:space="0" w:color="auto"/>
              <w:left w:val="single" w:sz="4" w:space="0" w:color="auto"/>
              <w:bottom w:val="single" w:sz="4" w:space="0" w:color="auto"/>
              <w:right w:val="single" w:sz="4" w:space="0" w:color="auto"/>
            </w:tcBorders>
            <w:vAlign w:val="center"/>
            <w:hideMark/>
          </w:tcPr>
          <w:p w:rsidR="003149C4" w:rsidRPr="00453E3B" w:rsidRDefault="003149C4" w:rsidP="00333EDF">
            <w:pPr>
              <w:jc w:val="both"/>
              <w:rPr>
                <w:rFonts w:eastAsia="Times New Roman"/>
                <w:b/>
                <w:bCs/>
                <w:color w:val="000000"/>
                <w:sz w:val="16"/>
                <w:szCs w:val="16"/>
              </w:rPr>
            </w:pPr>
          </w:p>
        </w:tc>
      </w:tr>
      <w:tr w:rsidR="008C35B4" w:rsidRPr="00453E3B" w:rsidTr="007C608A">
        <w:trPr>
          <w:gridBefore w:val="1"/>
          <w:wBefore w:w="6" w:type="pct"/>
          <w:trHeight w:hRule="exact" w:val="284"/>
        </w:trPr>
        <w:tc>
          <w:tcPr>
            <w:tcW w:w="42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149C4" w:rsidRPr="00453E3B" w:rsidRDefault="003149C4" w:rsidP="00333EDF">
            <w:pPr>
              <w:jc w:val="center"/>
              <w:rPr>
                <w:rFonts w:eastAsia="Times New Roman"/>
                <w:color w:val="000000"/>
                <w:sz w:val="16"/>
                <w:szCs w:val="16"/>
              </w:rPr>
            </w:pPr>
            <w:r w:rsidRPr="00453E3B">
              <w:rPr>
                <w:rFonts w:eastAsia="Times New Roman"/>
                <w:color w:val="000000"/>
                <w:sz w:val="16"/>
                <w:szCs w:val="16"/>
              </w:rPr>
              <w:t>2014</w:t>
            </w:r>
          </w:p>
        </w:tc>
        <w:tc>
          <w:tcPr>
            <w:tcW w:w="33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149C4" w:rsidRPr="00453E3B" w:rsidRDefault="003149C4" w:rsidP="00333EDF">
            <w:pPr>
              <w:jc w:val="center"/>
              <w:rPr>
                <w:rFonts w:eastAsia="Times New Roman"/>
                <w:color w:val="000000"/>
                <w:sz w:val="16"/>
                <w:szCs w:val="16"/>
              </w:rPr>
            </w:pPr>
            <w:r w:rsidRPr="00453E3B">
              <w:rPr>
                <w:rFonts w:eastAsia="Times New Roman"/>
                <w:color w:val="000000"/>
                <w:sz w:val="16"/>
                <w:szCs w:val="16"/>
              </w:rPr>
              <w:t>L</w:t>
            </w:r>
          </w:p>
        </w:tc>
        <w:tc>
          <w:tcPr>
            <w:tcW w:w="488"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color w:val="000000"/>
                <w:sz w:val="16"/>
                <w:szCs w:val="16"/>
              </w:rPr>
            </w:pPr>
            <w:r w:rsidRPr="00453E3B">
              <w:rPr>
                <w:rFonts w:eastAsia="Times New Roman"/>
                <w:color w:val="000000"/>
                <w:sz w:val="16"/>
                <w:szCs w:val="16"/>
              </w:rPr>
              <w:t>E</w:t>
            </w:r>
          </w:p>
        </w:tc>
        <w:tc>
          <w:tcPr>
            <w:tcW w:w="705"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bCs/>
                <w:color w:val="000000"/>
                <w:sz w:val="16"/>
                <w:szCs w:val="16"/>
              </w:rPr>
            </w:pPr>
            <w:r w:rsidRPr="00453E3B">
              <w:rPr>
                <w:rFonts w:eastAsia="Times New Roman"/>
                <w:bCs/>
                <w:color w:val="000000"/>
                <w:sz w:val="16"/>
                <w:szCs w:val="16"/>
              </w:rPr>
              <w:t>09/2014</w:t>
            </w:r>
          </w:p>
        </w:tc>
        <w:tc>
          <w:tcPr>
            <w:tcW w:w="705"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bCs/>
                <w:color w:val="000000"/>
                <w:sz w:val="16"/>
                <w:szCs w:val="16"/>
              </w:rPr>
            </w:pPr>
            <w:r w:rsidRPr="00453E3B">
              <w:rPr>
                <w:rFonts w:eastAsia="Times New Roman"/>
                <w:bCs/>
                <w:color w:val="000000"/>
                <w:sz w:val="16"/>
                <w:szCs w:val="16"/>
              </w:rPr>
              <w:t>09.608.116/0001-82</w:t>
            </w:r>
          </w:p>
        </w:tc>
        <w:tc>
          <w:tcPr>
            <w:tcW w:w="436" w:type="pct"/>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color w:val="000000"/>
                <w:sz w:val="16"/>
                <w:szCs w:val="16"/>
              </w:rPr>
            </w:pPr>
            <w:r w:rsidRPr="00453E3B">
              <w:rPr>
                <w:rFonts w:eastAsia="Times New Roman"/>
                <w:color w:val="000000"/>
                <w:sz w:val="16"/>
                <w:szCs w:val="16"/>
              </w:rPr>
              <w:t>31/07/2014</w:t>
            </w:r>
          </w:p>
        </w:tc>
        <w:tc>
          <w:tcPr>
            <w:tcW w:w="434"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bCs/>
                <w:color w:val="000000"/>
                <w:sz w:val="16"/>
                <w:szCs w:val="16"/>
              </w:rPr>
            </w:pPr>
            <w:r w:rsidRPr="00453E3B">
              <w:rPr>
                <w:rFonts w:eastAsia="Times New Roman"/>
                <w:bCs/>
                <w:color w:val="000000"/>
                <w:sz w:val="16"/>
                <w:szCs w:val="16"/>
              </w:rPr>
              <w:t>09/01/2015</w:t>
            </w:r>
          </w:p>
        </w:tc>
        <w:tc>
          <w:tcPr>
            <w:tcW w:w="164" w:type="pct"/>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bCs/>
                <w:color w:val="000000"/>
                <w:sz w:val="16"/>
                <w:szCs w:val="16"/>
              </w:rPr>
            </w:pPr>
            <w:r w:rsidRPr="00453E3B">
              <w:rPr>
                <w:rFonts w:eastAsia="Times New Roman"/>
                <w:bCs/>
                <w:color w:val="000000"/>
                <w:sz w:val="16"/>
                <w:szCs w:val="16"/>
              </w:rPr>
              <w:t>11</w:t>
            </w:r>
          </w:p>
        </w:tc>
        <w:tc>
          <w:tcPr>
            <w:tcW w:w="163" w:type="pct"/>
            <w:tcBorders>
              <w:top w:val="single" w:sz="4" w:space="0" w:color="auto"/>
              <w:left w:val="single" w:sz="4" w:space="0" w:color="auto"/>
              <w:bottom w:val="single" w:sz="4" w:space="0" w:color="auto"/>
              <w:right w:val="single" w:sz="4" w:space="0" w:color="auto"/>
            </w:tcBorders>
            <w:shd w:val="clear" w:color="auto" w:fill="auto"/>
            <w:vAlign w:val="center"/>
          </w:tcPr>
          <w:p w:rsidR="003149C4" w:rsidRPr="00453E3B" w:rsidRDefault="003149C4" w:rsidP="00333EDF">
            <w:pPr>
              <w:jc w:val="center"/>
              <w:rPr>
                <w:rFonts w:eastAsia="Times New Roman"/>
                <w:bCs/>
                <w:color w:val="000000"/>
                <w:sz w:val="16"/>
                <w:szCs w:val="16"/>
              </w:rPr>
            </w:pPr>
            <w:r w:rsidRPr="00453E3B">
              <w:rPr>
                <w:rFonts w:eastAsia="Times New Roman"/>
                <w:bCs/>
                <w:color w:val="000000"/>
                <w:sz w:val="16"/>
                <w:szCs w:val="16"/>
              </w:rPr>
              <w:t>11</w:t>
            </w:r>
          </w:p>
        </w:tc>
        <w:tc>
          <w:tcPr>
            <w:tcW w:w="2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bCs/>
                <w:color w:val="000000"/>
                <w:sz w:val="16"/>
                <w:szCs w:val="16"/>
              </w:rPr>
            </w:pPr>
            <w:r w:rsidRPr="00453E3B">
              <w:rPr>
                <w:rFonts w:eastAsia="Times New Roman"/>
                <w:bCs/>
                <w:color w:val="000000"/>
                <w:sz w:val="16"/>
                <w:szCs w:val="16"/>
              </w:rPr>
              <w:t>15</w:t>
            </w: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bCs/>
                <w:color w:val="000000"/>
                <w:sz w:val="16"/>
                <w:szCs w:val="16"/>
              </w:rPr>
            </w:pPr>
            <w:r w:rsidRPr="00453E3B">
              <w:rPr>
                <w:rFonts w:eastAsia="Times New Roman"/>
                <w:bCs/>
                <w:color w:val="000000"/>
                <w:sz w:val="16"/>
                <w:szCs w:val="16"/>
              </w:rPr>
              <w:t>4</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3149C4" w:rsidRPr="00453E3B" w:rsidRDefault="003149C4" w:rsidP="00333EDF">
            <w:pPr>
              <w:jc w:val="center"/>
              <w:rPr>
                <w:rFonts w:eastAsia="Times New Roman"/>
                <w:bCs/>
                <w:color w:val="000000"/>
                <w:sz w:val="16"/>
                <w:szCs w:val="16"/>
              </w:rPr>
            </w:pPr>
            <w:r w:rsidRPr="00453E3B">
              <w:rPr>
                <w:rFonts w:eastAsia="Times New Roman"/>
                <w:bCs/>
                <w:color w:val="000000"/>
                <w:sz w:val="16"/>
                <w:szCs w:val="16"/>
              </w:rPr>
              <w:t>-</w:t>
            </w:r>
          </w:p>
        </w:tc>
        <w:tc>
          <w:tcPr>
            <w:tcW w:w="22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149C4" w:rsidRPr="00453E3B" w:rsidRDefault="003149C4" w:rsidP="00333EDF">
            <w:pPr>
              <w:jc w:val="center"/>
              <w:rPr>
                <w:rFonts w:eastAsia="Times New Roman"/>
                <w:bCs/>
                <w:color w:val="000000"/>
                <w:sz w:val="16"/>
                <w:szCs w:val="16"/>
              </w:rPr>
            </w:pPr>
            <w:r w:rsidRPr="00453E3B">
              <w:rPr>
                <w:rFonts w:eastAsia="Times New Roman"/>
                <w:bCs/>
                <w:color w:val="000000"/>
                <w:sz w:val="16"/>
                <w:szCs w:val="16"/>
              </w:rPr>
              <w:t>-</w:t>
            </w:r>
          </w:p>
        </w:tc>
        <w:tc>
          <w:tcPr>
            <w:tcW w:w="2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color w:val="000000"/>
                <w:sz w:val="16"/>
                <w:szCs w:val="16"/>
              </w:rPr>
            </w:pPr>
            <w:r w:rsidRPr="00453E3B">
              <w:rPr>
                <w:rFonts w:eastAsia="Times New Roman"/>
                <w:color w:val="000000"/>
                <w:sz w:val="16"/>
                <w:szCs w:val="16"/>
              </w:rPr>
              <w:t>A</w:t>
            </w:r>
          </w:p>
        </w:tc>
      </w:tr>
      <w:tr w:rsidR="008C35B4" w:rsidRPr="00453E3B" w:rsidTr="007C608A">
        <w:trPr>
          <w:gridBefore w:val="1"/>
          <w:wBefore w:w="6" w:type="pct"/>
          <w:trHeight w:hRule="exact" w:val="284"/>
        </w:trPr>
        <w:tc>
          <w:tcPr>
            <w:tcW w:w="42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149C4" w:rsidRPr="00453E3B" w:rsidRDefault="003149C4" w:rsidP="00333EDF">
            <w:pPr>
              <w:jc w:val="center"/>
              <w:rPr>
                <w:rFonts w:eastAsia="Times New Roman"/>
                <w:color w:val="000000"/>
                <w:sz w:val="16"/>
                <w:szCs w:val="16"/>
              </w:rPr>
            </w:pPr>
            <w:r w:rsidRPr="00453E3B">
              <w:rPr>
                <w:rFonts w:eastAsia="Times New Roman"/>
                <w:color w:val="000000"/>
                <w:sz w:val="16"/>
                <w:szCs w:val="16"/>
              </w:rPr>
              <w:t>2014</w:t>
            </w:r>
          </w:p>
        </w:tc>
        <w:tc>
          <w:tcPr>
            <w:tcW w:w="33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149C4" w:rsidRPr="00453E3B" w:rsidRDefault="003149C4" w:rsidP="00333EDF">
            <w:pPr>
              <w:jc w:val="center"/>
              <w:rPr>
                <w:rFonts w:eastAsia="Times New Roman"/>
                <w:color w:val="000000"/>
                <w:sz w:val="16"/>
                <w:szCs w:val="16"/>
              </w:rPr>
            </w:pPr>
            <w:r w:rsidRPr="00453E3B">
              <w:rPr>
                <w:rFonts w:eastAsia="Times New Roman"/>
                <w:color w:val="000000"/>
                <w:sz w:val="16"/>
                <w:szCs w:val="16"/>
              </w:rPr>
              <w:t>V</w:t>
            </w:r>
          </w:p>
        </w:tc>
        <w:tc>
          <w:tcPr>
            <w:tcW w:w="488"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color w:val="000000"/>
                <w:sz w:val="16"/>
                <w:szCs w:val="16"/>
              </w:rPr>
            </w:pPr>
            <w:r w:rsidRPr="00453E3B">
              <w:rPr>
                <w:rFonts w:eastAsia="Times New Roman"/>
                <w:color w:val="000000"/>
                <w:sz w:val="16"/>
                <w:szCs w:val="16"/>
              </w:rPr>
              <w:t>E</w:t>
            </w:r>
          </w:p>
        </w:tc>
        <w:tc>
          <w:tcPr>
            <w:tcW w:w="705"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color w:val="000000"/>
                <w:sz w:val="16"/>
                <w:szCs w:val="16"/>
              </w:rPr>
            </w:pPr>
            <w:r w:rsidRPr="00453E3B">
              <w:rPr>
                <w:rFonts w:eastAsia="Times New Roman"/>
                <w:color w:val="000000"/>
                <w:sz w:val="16"/>
                <w:szCs w:val="16"/>
              </w:rPr>
              <w:t>13/2014</w:t>
            </w:r>
          </w:p>
        </w:tc>
        <w:tc>
          <w:tcPr>
            <w:tcW w:w="705"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sz w:val="16"/>
                <w:szCs w:val="16"/>
              </w:rPr>
            </w:pPr>
            <w:r w:rsidRPr="00453E3B">
              <w:rPr>
                <w:sz w:val="16"/>
                <w:szCs w:val="16"/>
              </w:rPr>
              <w:t>07.030.494/0001-90</w:t>
            </w:r>
          </w:p>
        </w:tc>
        <w:tc>
          <w:tcPr>
            <w:tcW w:w="436" w:type="pct"/>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color w:val="000000"/>
                <w:sz w:val="16"/>
                <w:szCs w:val="16"/>
              </w:rPr>
            </w:pPr>
            <w:r w:rsidRPr="00453E3B">
              <w:rPr>
                <w:rFonts w:eastAsia="Times New Roman"/>
                <w:color w:val="000000"/>
                <w:sz w:val="16"/>
                <w:szCs w:val="16"/>
              </w:rPr>
              <w:t>01/07/2014</w:t>
            </w:r>
          </w:p>
        </w:tc>
        <w:tc>
          <w:tcPr>
            <w:tcW w:w="434"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color w:val="000000"/>
                <w:sz w:val="16"/>
                <w:szCs w:val="16"/>
              </w:rPr>
            </w:pPr>
            <w:r w:rsidRPr="00453E3B">
              <w:rPr>
                <w:rFonts w:eastAsia="Times New Roman"/>
                <w:color w:val="000000"/>
                <w:sz w:val="16"/>
                <w:szCs w:val="16"/>
              </w:rPr>
              <w:t>28/12/2014</w:t>
            </w:r>
          </w:p>
        </w:tc>
        <w:tc>
          <w:tcPr>
            <w:tcW w:w="164" w:type="pct"/>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color w:val="000000"/>
                <w:sz w:val="16"/>
                <w:szCs w:val="16"/>
              </w:rPr>
            </w:pPr>
            <w:r w:rsidRPr="00453E3B">
              <w:rPr>
                <w:rFonts w:eastAsia="Times New Roman"/>
                <w:color w:val="000000"/>
                <w:sz w:val="16"/>
                <w:szCs w:val="16"/>
              </w:rPr>
              <w:t>-</w:t>
            </w:r>
          </w:p>
        </w:tc>
        <w:tc>
          <w:tcPr>
            <w:tcW w:w="163" w:type="pct"/>
            <w:tcBorders>
              <w:top w:val="single" w:sz="4" w:space="0" w:color="auto"/>
              <w:left w:val="single" w:sz="4" w:space="0" w:color="auto"/>
              <w:bottom w:val="single" w:sz="4" w:space="0" w:color="auto"/>
              <w:right w:val="single" w:sz="4" w:space="0" w:color="auto"/>
            </w:tcBorders>
            <w:shd w:val="clear" w:color="auto" w:fill="auto"/>
            <w:vAlign w:val="center"/>
          </w:tcPr>
          <w:p w:rsidR="003149C4" w:rsidRPr="00453E3B" w:rsidRDefault="003149C4" w:rsidP="00333EDF">
            <w:pPr>
              <w:jc w:val="center"/>
              <w:rPr>
                <w:rFonts w:eastAsia="Times New Roman"/>
                <w:color w:val="000000"/>
                <w:sz w:val="16"/>
                <w:szCs w:val="16"/>
              </w:rPr>
            </w:pPr>
            <w:r w:rsidRPr="00453E3B">
              <w:rPr>
                <w:rFonts w:eastAsia="Times New Roman"/>
                <w:color w:val="000000"/>
                <w:sz w:val="16"/>
                <w:szCs w:val="16"/>
              </w:rPr>
              <w:t>-</w:t>
            </w:r>
          </w:p>
        </w:tc>
        <w:tc>
          <w:tcPr>
            <w:tcW w:w="2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color w:val="000000"/>
                <w:sz w:val="16"/>
                <w:szCs w:val="16"/>
              </w:rPr>
            </w:pPr>
            <w:r w:rsidRPr="00453E3B">
              <w:rPr>
                <w:rFonts w:eastAsia="Times New Roman"/>
                <w:color w:val="000000"/>
                <w:sz w:val="16"/>
                <w:szCs w:val="16"/>
              </w:rPr>
              <w:t>6</w:t>
            </w: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color w:val="000000"/>
                <w:sz w:val="16"/>
                <w:szCs w:val="16"/>
              </w:rPr>
            </w:pPr>
            <w:r w:rsidRPr="00453E3B">
              <w:rPr>
                <w:rFonts w:eastAsia="Times New Roman"/>
                <w:color w:val="000000"/>
                <w:sz w:val="16"/>
                <w:szCs w:val="16"/>
              </w:rPr>
              <w:t>8</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3149C4" w:rsidRPr="00453E3B" w:rsidRDefault="003149C4" w:rsidP="00333EDF">
            <w:pPr>
              <w:jc w:val="center"/>
              <w:rPr>
                <w:rFonts w:eastAsia="Times New Roman"/>
                <w:color w:val="000000"/>
                <w:sz w:val="16"/>
                <w:szCs w:val="16"/>
              </w:rPr>
            </w:pPr>
            <w:r w:rsidRPr="00453E3B">
              <w:rPr>
                <w:rFonts w:eastAsia="Times New Roman"/>
                <w:color w:val="000000"/>
                <w:sz w:val="16"/>
                <w:szCs w:val="16"/>
              </w:rPr>
              <w:t>-</w:t>
            </w:r>
          </w:p>
        </w:tc>
        <w:tc>
          <w:tcPr>
            <w:tcW w:w="22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149C4" w:rsidRPr="00453E3B" w:rsidRDefault="003149C4" w:rsidP="00333EDF">
            <w:pPr>
              <w:jc w:val="center"/>
              <w:rPr>
                <w:rFonts w:eastAsia="Times New Roman"/>
                <w:color w:val="000000"/>
                <w:sz w:val="16"/>
                <w:szCs w:val="16"/>
              </w:rPr>
            </w:pPr>
            <w:r w:rsidRPr="00453E3B">
              <w:rPr>
                <w:rFonts w:eastAsia="Times New Roman"/>
                <w:color w:val="000000"/>
                <w:sz w:val="16"/>
                <w:szCs w:val="16"/>
              </w:rPr>
              <w:t>-</w:t>
            </w:r>
          </w:p>
        </w:tc>
        <w:tc>
          <w:tcPr>
            <w:tcW w:w="2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color w:val="000000"/>
                <w:sz w:val="16"/>
                <w:szCs w:val="16"/>
              </w:rPr>
            </w:pPr>
            <w:r w:rsidRPr="00453E3B">
              <w:rPr>
                <w:rFonts w:eastAsia="Times New Roman"/>
                <w:color w:val="000000"/>
                <w:sz w:val="16"/>
                <w:szCs w:val="16"/>
              </w:rPr>
              <w:t>A</w:t>
            </w:r>
          </w:p>
        </w:tc>
      </w:tr>
      <w:tr w:rsidR="008C35B4" w:rsidRPr="00453E3B" w:rsidTr="007C608A">
        <w:trPr>
          <w:gridBefore w:val="1"/>
          <w:wBefore w:w="6" w:type="pct"/>
          <w:trHeight w:hRule="exact" w:val="284"/>
        </w:trPr>
        <w:tc>
          <w:tcPr>
            <w:tcW w:w="42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149C4" w:rsidRPr="00453E3B" w:rsidRDefault="003149C4" w:rsidP="00333EDF">
            <w:pPr>
              <w:jc w:val="center"/>
              <w:rPr>
                <w:rFonts w:eastAsia="Times New Roman"/>
                <w:color w:val="000000"/>
                <w:sz w:val="16"/>
                <w:szCs w:val="16"/>
              </w:rPr>
            </w:pPr>
          </w:p>
        </w:tc>
        <w:tc>
          <w:tcPr>
            <w:tcW w:w="33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149C4" w:rsidRPr="00453E3B" w:rsidRDefault="003149C4" w:rsidP="00333EDF">
            <w:pPr>
              <w:jc w:val="center"/>
              <w:rPr>
                <w:rFonts w:eastAsia="Times New Roman"/>
                <w:color w:val="000000"/>
                <w:sz w:val="16"/>
                <w:szCs w:val="16"/>
              </w:rPr>
            </w:pPr>
          </w:p>
        </w:tc>
        <w:tc>
          <w:tcPr>
            <w:tcW w:w="488"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color w:val="000000"/>
                <w:sz w:val="16"/>
                <w:szCs w:val="16"/>
              </w:rPr>
            </w:pPr>
          </w:p>
        </w:tc>
        <w:tc>
          <w:tcPr>
            <w:tcW w:w="705"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color w:val="000000"/>
                <w:sz w:val="16"/>
                <w:szCs w:val="16"/>
              </w:rPr>
            </w:pPr>
          </w:p>
        </w:tc>
        <w:tc>
          <w:tcPr>
            <w:tcW w:w="705"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sz w:val="16"/>
                <w:szCs w:val="16"/>
              </w:rPr>
            </w:pPr>
          </w:p>
        </w:tc>
        <w:tc>
          <w:tcPr>
            <w:tcW w:w="436" w:type="pct"/>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color w:val="000000"/>
                <w:sz w:val="16"/>
                <w:szCs w:val="16"/>
              </w:rPr>
            </w:pPr>
          </w:p>
        </w:tc>
        <w:tc>
          <w:tcPr>
            <w:tcW w:w="434"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color w:val="000000"/>
                <w:sz w:val="16"/>
                <w:szCs w:val="16"/>
              </w:rPr>
            </w:pPr>
          </w:p>
        </w:tc>
        <w:tc>
          <w:tcPr>
            <w:tcW w:w="164" w:type="pct"/>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color w:val="000000"/>
                <w:sz w:val="16"/>
                <w:szCs w:val="16"/>
              </w:rPr>
            </w:pPr>
          </w:p>
        </w:tc>
        <w:tc>
          <w:tcPr>
            <w:tcW w:w="163" w:type="pct"/>
            <w:tcBorders>
              <w:top w:val="single" w:sz="4" w:space="0" w:color="auto"/>
              <w:left w:val="single" w:sz="4" w:space="0" w:color="auto"/>
              <w:bottom w:val="single" w:sz="4" w:space="0" w:color="auto"/>
              <w:right w:val="single" w:sz="4" w:space="0" w:color="auto"/>
            </w:tcBorders>
            <w:shd w:val="clear" w:color="auto" w:fill="auto"/>
            <w:vAlign w:val="center"/>
          </w:tcPr>
          <w:p w:rsidR="003149C4" w:rsidRPr="00453E3B" w:rsidRDefault="003149C4" w:rsidP="00333EDF">
            <w:pPr>
              <w:jc w:val="center"/>
              <w:rPr>
                <w:rFonts w:eastAsia="Times New Roman"/>
                <w:color w:val="000000"/>
                <w:sz w:val="16"/>
                <w:szCs w:val="16"/>
              </w:rPr>
            </w:pPr>
          </w:p>
        </w:tc>
        <w:tc>
          <w:tcPr>
            <w:tcW w:w="2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color w:val="000000"/>
                <w:sz w:val="16"/>
                <w:szCs w:val="16"/>
              </w:rPr>
            </w:pP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color w:val="000000"/>
                <w:sz w:val="16"/>
                <w:szCs w:val="16"/>
              </w:rPr>
            </w:pP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3149C4" w:rsidRPr="00453E3B" w:rsidRDefault="003149C4" w:rsidP="00333EDF">
            <w:pPr>
              <w:jc w:val="center"/>
              <w:rPr>
                <w:rFonts w:eastAsia="Times New Roman"/>
                <w:color w:val="000000"/>
                <w:sz w:val="16"/>
                <w:szCs w:val="16"/>
              </w:rPr>
            </w:pPr>
          </w:p>
        </w:tc>
        <w:tc>
          <w:tcPr>
            <w:tcW w:w="22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149C4" w:rsidRPr="00453E3B" w:rsidRDefault="003149C4" w:rsidP="00333EDF">
            <w:pPr>
              <w:jc w:val="center"/>
              <w:rPr>
                <w:rFonts w:eastAsia="Times New Roman"/>
                <w:color w:val="000000"/>
                <w:sz w:val="16"/>
                <w:szCs w:val="16"/>
              </w:rPr>
            </w:pPr>
          </w:p>
        </w:tc>
        <w:tc>
          <w:tcPr>
            <w:tcW w:w="2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color w:val="000000"/>
                <w:sz w:val="16"/>
                <w:szCs w:val="16"/>
              </w:rPr>
            </w:pPr>
          </w:p>
        </w:tc>
      </w:tr>
      <w:tr w:rsidR="008C35B4" w:rsidRPr="00453E3B" w:rsidTr="007C608A">
        <w:trPr>
          <w:gridBefore w:val="1"/>
          <w:wBefore w:w="6" w:type="pct"/>
          <w:trHeight w:hRule="exact" w:val="284"/>
        </w:trPr>
        <w:tc>
          <w:tcPr>
            <w:tcW w:w="42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149C4" w:rsidRPr="00453E3B" w:rsidRDefault="003149C4" w:rsidP="00333EDF">
            <w:pPr>
              <w:jc w:val="center"/>
              <w:rPr>
                <w:rFonts w:eastAsia="Times New Roman"/>
                <w:color w:val="000000"/>
                <w:sz w:val="16"/>
                <w:szCs w:val="16"/>
              </w:rPr>
            </w:pPr>
          </w:p>
        </w:tc>
        <w:tc>
          <w:tcPr>
            <w:tcW w:w="33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149C4" w:rsidRPr="00453E3B" w:rsidRDefault="003149C4" w:rsidP="00333EDF">
            <w:pPr>
              <w:jc w:val="center"/>
              <w:rPr>
                <w:rFonts w:eastAsia="Times New Roman"/>
                <w:color w:val="000000"/>
                <w:sz w:val="16"/>
                <w:szCs w:val="16"/>
              </w:rPr>
            </w:pPr>
          </w:p>
        </w:tc>
        <w:tc>
          <w:tcPr>
            <w:tcW w:w="488"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color w:val="000000"/>
                <w:sz w:val="16"/>
                <w:szCs w:val="16"/>
              </w:rPr>
            </w:pPr>
          </w:p>
        </w:tc>
        <w:tc>
          <w:tcPr>
            <w:tcW w:w="705"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color w:val="000000"/>
                <w:sz w:val="16"/>
                <w:szCs w:val="16"/>
              </w:rPr>
            </w:pPr>
          </w:p>
        </w:tc>
        <w:tc>
          <w:tcPr>
            <w:tcW w:w="705"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sz w:val="16"/>
                <w:szCs w:val="16"/>
              </w:rPr>
            </w:pPr>
          </w:p>
        </w:tc>
        <w:tc>
          <w:tcPr>
            <w:tcW w:w="436" w:type="pct"/>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color w:val="000000"/>
                <w:sz w:val="16"/>
                <w:szCs w:val="16"/>
              </w:rPr>
            </w:pPr>
          </w:p>
        </w:tc>
        <w:tc>
          <w:tcPr>
            <w:tcW w:w="434"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color w:val="000000"/>
                <w:sz w:val="16"/>
                <w:szCs w:val="16"/>
              </w:rPr>
            </w:pPr>
          </w:p>
        </w:tc>
        <w:tc>
          <w:tcPr>
            <w:tcW w:w="164" w:type="pct"/>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color w:val="000000"/>
                <w:sz w:val="16"/>
                <w:szCs w:val="16"/>
              </w:rPr>
            </w:pPr>
          </w:p>
        </w:tc>
        <w:tc>
          <w:tcPr>
            <w:tcW w:w="163" w:type="pct"/>
            <w:tcBorders>
              <w:top w:val="single" w:sz="4" w:space="0" w:color="auto"/>
              <w:left w:val="single" w:sz="4" w:space="0" w:color="auto"/>
              <w:bottom w:val="single" w:sz="4" w:space="0" w:color="auto"/>
              <w:right w:val="single" w:sz="4" w:space="0" w:color="auto"/>
            </w:tcBorders>
            <w:shd w:val="clear" w:color="auto" w:fill="auto"/>
            <w:vAlign w:val="center"/>
          </w:tcPr>
          <w:p w:rsidR="003149C4" w:rsidRPr="00453E3B" w:rsidRDefault="003149C4" w:rsidP="00333EDF">
            <w:pPr>
              <w:jc w:val="center"/>
              <w:rPr>
                <w:rFonts w:eastAsia="Times New Roman"/>
                <w:color w:val="000000"/>
                <w:sz w:val="16"/>
                <w:szCs w:val="16"/>
              </w:rPr>
            </w:pPr>
          </w:p>
        </w:tc>
        <w:tc>
          <w:tcPr>
            <w:tcW w:w="2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color w:val="000000"/>
                <w:sz w:val="16"/>
                <w:szCs w:val="16"/>
              </w:rPr>
            </w:pP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color w:val="000000"/>
                <w:sz w:val="16"/>
                <w:szCs w:val="16"/>
              </w:rPr>
            </w:pP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3149C4" w:rsidRPr="00453E3B" w:rsidRDefault="003149C4" w:rsidP="00333EDF">
            <w:pPr>
              <w:jc w:val="center"/>
              <w:rPr>
                <w:rFonts w:eastAsia="Times New Roman"/>
                <w:color w:val="000000"/>
                <w:sz w:val="16"/>
                <w:szCs w:val="16"/>
              </w:rPr>
            </w:pPr>
          </w:p>
        </w:tc>
        <w:tc>
          <w:tcPr>
            <w:tcW w:w="22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149C4" w:rsidRPr="00453E3B" w:rsidRDefault="003149C4" w:rsidP="00333EDF">
            <w:pPr>
              <w:jc w:val="center"/>
              <w:rPr>
                <w:rFonts w:eastAsia="Times New Roman"/>
                <w:color w:val="000000"/>
                <w:sz w:val="16"/>
                <w:szCs w:val="16"/>
              </w:rPr>
            </w:pPr>
          </w:p>
        </w:tc>
        <w:tc>
          <w:tcPr>
            <w:tcW w:w="2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color w:val="000000"/>
                <w:sz w:val="16"/>
                <w:szCs w:val="16"/>
              </w:rPr>
            </w:pPr>
          </w:p>
        </w:tc>
      </w:tr>
      <w:tr w:rsidR="003149C4" w:rsidRPr="00453E3B" w:rsidTr="008C35B4">
        <w:trPr>
          <w:gridBefore w:val="1"/>
          <w:wBefore w:w="6" w:type="pct"/>
          <w:trHeight w:hRule="exact" w:val="284"/>
        </w:trPr>
        <w:tc>
          <w:tcPr>
            <w:tcW w:w="4994" w:type="pct"/>
            <w:gridSpan w:val="22"/>
            <w:vMerge w:val="restart"/>
            <w:tcBorders>
              <w:top w:val="single" w:sz="4" w:space="0" w:color="auto"/>
              <w:left w:val="single" w:sz="4" w:space="0" w:color="auto"/>
              <w:bottom w:val="single" w:sz="4" w:space="0" w:color="auto"/>
              <w:right w:val="single" w:sz="4" w:space="0" w:color="auto"/>
            </w:tcBorders>
            <w:shd w:val="clear" w:color="auto" w:fill="auto"/>
            <w:hideMark/>
          </w:tcPr>
          <w:p w:rsidR="003149C4" w:rsidRPr="00453E3B" w:rsidRDefault="003149C4" w:rsidP="003149C4">
            <w:pPr>
              <w:spacing w:after="0" w:line="240" w:lineRule="auto"/>
              <w:jc w:val="both"/>
              <w:rPr>
                <w:rFonts w:eastAsia="Times New Roman"/>
                <w:b/>
                <w:bCs/>
                <w:color w:val="000000"/>
                <w:sz w:val="16"/>
                <w:szCs w:val="16"/>
              </w:rPr>
            </w:pPr>
            <w:r w:rsidRPr="00453E3B">
              <w:rPr>
                <w:rFonts w:eastAsia="Times New Roman"/>
                <w:b/>
                <w:bCs/>
                <w:color w:val="000000"/>
                <w:sz w:val="16"/>
                <w:szCs w:val="16"/>
              </w:rPr>
              <w:t>Observações:</w:t>
            </w:r>
          </w:p>
          <w:p w:rsidR="003149C4" w:rsidRPr="00453E3B" w:rsidRDefault="003149C4" w:rsidP="003149C4">
            <w:pPr>
              <w:spacing w:after="0" w:line="240" w:lineRule="auto"/>
              <w:jc w:val="both"/>
              <w:rPr>
                <w:rFonts w:eastAsia="Times New Roman"/>
                <w:b/>
                <w:bCs/>
                <w:color w:val="000000"/>
                <w:sz w:val="16"/>
                <w:szCs w:val="16"/>
              </w:rPr>
            </w:pPr>
            <w:r w:rsidRPr="00453E3B">
              <w:rPr>
                <w:rFonts w:eastAsia="Times New Roman"/>
                <w:b/>
                <w:bCs/>
                <w:color w:val="000000"/>
                <w:sz w:val="16"/>
                <w:szCs w:val="16"/>
              </w:rPr>
              <w:t>1. O Contrato nº 09/2014, teve o quantitativo de pessoal reduzido em virtude da realização de uma revogação parcial do Contrato.</w:t>
            </w:r>
          </w:p>
          <w:p w:rsidR="003149C4" w:rsidRPr="00453E3B" w:rsidRDefault="003149C4" w:rsidP="003149C4">
            <w:pPr>
              <w:spacing w:after="0" w:line="240" w:lineRule="auto"/>
              <w:jc w:val="both"/>
              <w:rPr>
                <w:rFonts w:eastAsia="Times New Roman"/>
                <w:b/>
                <w:bCs/>
                <w:color w:val="000000"/>
                <w:sz w:val="16"/>
                <w:szCs w:val="16"/>
              </w:rPr>
            </w:pPr>
            <w:r w:rsidRPr="00453E3B">
              <w:rPr>
                <w:rFonts w:eastAsia="Times New Roman"/>
                <w:b/>
                <w:bCs/>
                <w:color w:val="000000"/>
                <w:sz w:val="16"/>
                <w:szCs w:val="16"/>
              </w:rPr>
              <w:t>2. O Contrato nº 13/2014 , foi celebrado pela Reitoria, possui os Termos Aditivos nº01/2014 (prorrogação), e nº02/2014 (acréscimo)</w:t>
            </w:r>
          </w:p>
        </w:tc>
      </w:tr>
      <w:tr w:rsidR="003149C4" w:rsidRPr="00453E3B" w:rsidTr="008C35B4">
        <w:trPr>
          <w:gridBefore w:val="1"/>
          <w:wBefore w:w="6" w:type="pct"/>
          <w:trHeight w:val="447"/>
        </w:trPr>
        <w:tc>
          <w:tcPr>
            <w:tcW w:w="4994" w:type="pct"/>
            <w:gridSpan w:val="22"/>
            <w:vMerge/>
            <w:tcBorders>
              <w:top w:val="single" w:sz="4" w:space="0" w:color="auto"/>
              <w:left w:val="single" w:sz="4" w:space="0" w:color="auto"/>
              <w:bottom w:val="single" w:sz="4" w:space="0" w:color="auto"/>
              <w:right w:val="single" w:sz="4" w:space="0" w:color="auto"/>
            </w:tcBorders>
            <w:vAlign w:val="center"/>
            <w:hideMark/>
          </w:tcPr>
          <w:p w:rsidR="003149C4" w:rsidRPr="00453E3B" w:rsidRDefault="003149C4" w:rsidP="00333EDF">
            <w:pPr>
              <w:jc w:val="both"/>
              <w:rPr>
                <w:rFonts w:eastAsia="Times New Roman"/>
                <w:b/>
                <w:bCs/>
                <w:color w:val="000000"/>
                <w:sz w:val="16"/>
                <w:szCs w:val="16"/>
              </w:rPr>
            </w:pPr>
          </w:p>
        </w:tc>
      </w:tr>
      <w:tr w:rsidR="003149C4" w:rsidRPr="00453E3B" w:rsidTr="008C35B4">
        <w:trPr>
          <w:gridBefore w:val="1"/>
          <w:wBefore w:w="6" w:type="pct"/>
          <w:trHeight w:hRule="exact" w:val="284"/>
        </w:trPr>
        <w:tc>
          <w:tcPr>
            <w:tcW w:w="4994" w:type="pct"/>
            <w:gridSpan w:val="22"/>
            <w:tcBorders>
              <w:top w:val="single" w:sz="4" w:space="0" w:color="auto"/>
              <w:left w:val="single" w:sz="4" w:space="0" w:color="auto"/>
              <w:bottom w:val="single" w:sz="4" w:space="0" w:color="auto"/>
              <w:right w:val="single" w:sz="4" w:space="0" w:color="auto"/>
            </w:tcBorders>
            <w:shd w:val="clear" w:color="000000" w:fill="FFFFFF"/>
            <w:vAlign w:val="bottom"/>
            <w:hideMark/>
          </w:tcPr>
          <w:p w:rsidR="003149C4" w:rsidRPr="00453E3B" w:rsidRDefault="003149C4" w:rsidP="00333EDF">
            <w:pPr>
              <w:jc w:val="both"/>
              <w:rPr>
                <w:rFonts w:eastAsia="Times New Roman"/>
                <w:b/>
                <w:bCs/>
                <w:color w:val="000000"/>
                <w:sz w:val="16"/>
                <w:szCs w:val="16"/>
                <w:u w:val="single"/>
              </w:rPr>
            </w:pPr>
            <w:r w:rsidRPr="00453E3B">
              <w:rPr>
                <w:rFonts w:eastAsia="Times New Roman"/>
                <w:b/>
                <w:bCs/>
                <w:color w:val="000000"/>
                <w:sz w:val="16"/>
                <w:szCs w:val="16"/>
                <w:u w:val="single"/>
              </w:rPr>
              <w:t>LEGENDA</w:t>
            </w:r>
          </w:p>
        </w:tc>
      </w:tr>
      <w:tr w:rsidR="003149C4" w:rsidRPr="00453E3B" w:rsidTr="008C35B4">
        <w:trPr>
          <w:gridBefore w:val="1"/>
          <w:wBefore w:w="6" w:type="pct"/>
          <w:trHeight w:hRule="exact" w:val="284"/>
        </w:trPr>
        <w:tc>
          <w:tcPr>
            <w:tcW w:w="4994" w:type="pct"/>
            <w:gridSpan w:val="22"/>
            <w:tcBorders>
              <w:top w:val="single" w:sz="4" w:space="0" w:color="auto"/>
              <w:left w:val="single" w:sz="4" w:space="0" w:color="auto"/>
              <w:bottom w:val="single" w:sz="4" w:space="0" w:color="auto"/>
              <w:right w:val="single" w:sz="4" w:space="0" w:color="auto"/>
            </w:tcBorders>
            <w:shd w:val="clear" w:color="000000" w:fill="FFFFFF"/>
            <w:vAlign w:val="bottom"/>
            <w:hideMark/>
          </w:tcPr>
          <w:p w:rsidR="003149C4" w:rsidRPr="00453E3B" w:rsidRDefault="003149C4" w:rsidP="00333EDF">
            <w:pPr>
              <w:jc w:val="both"/>
              <w:rPr>
                <w:rFonts w:eastAsia="Times New Roman"/>
                <w:b/>
                <w:bCs/>
                <w:color w:val="000000"/>
                <w:sz w:val="16"/>
                <w:szCs w:val="16"/>
              </w:rPr>
            </w:pPr>
            <w:r w:rsidRPr="00453E3B">
              <w:rPr>
                <w:rFonts w:eastAsia="Times New Roman"/>
                <w:b/>
                <w:bCs/>
                <w:color w:val="000000"/>
                <w:sz w:val="16"/>
                <w:szCs w:val="16"/>
              </w:rPr>
              <w:t>Área:</w:t>
            </w:r>
            <w:r w:rsidRPr="00453E3B">
              <w:rPr>
                <w:rFonts w:eastAsia="Times New Roman"/>
                <w:color w:val="000000"/>
                <w:sz w:val="16"/>
                <w:szCs w:val="16"/>
              </w:rPr>
              <w:t xml:space="preserve"> (L) Limpeza e Higiene; (V) Vigilância Ostensiva.</w:t>
            </w:r>
          </w:p>
        </w:tc>
      </w:tr>
      <w:tr w:rsidR="003149C4" w:rsidRPr="00453E3B" w:rsidTr="008C35B4">
        <w:trPr>
          <w:gridBefore w:val="1"/>
          <w:wBefore w:w="6" w:type="pct"/>
          <w:trHeight w:hRule="exact" w:val="284"/>
        </w:trPr>
        <w:tc>
          <w:tcPr>
            <w:tcW w:w="4994" w:type="pct"/>
            <w:gridSpan w:val="22"/>
            <w:tcBorders>
              <w:top w:val="single" w:sz="4" w:space="0" w:color="auto"/>
              <w:left w:val="single" w:sz="4" w:space="0" w:color="auto"/>
              <w:bottom w:val="single" w:sz="4" w:space="0" w:color="auto"/>
              <w:right w:val="single" w:sz="4" w:space="0" w:color="auto"/>
            </w:tcBorders>
            <w:shd w:val="clear" w:color="000000" w:fill="FFFFFF"/>
            <w:vAlign w:val="bottom"/>
            <w:hideMark/>
          </w:tcPr>
          <w:p w:rsidR="003149C4" w:rsidRPr="00453E3B" w:rsidRDefault="003149C4" w:rsidP="00333EDF">
            <w:pPr>
              <w:jc w:val="both"/>
              <w:rPr>
                <w:rFonts w:eastAsia="Times New Roman"/>
                <w:b/>
                <w:bCs/>
                <w:color w:val="000000"/>
                <w:sz w:val="16"/>
                <w:szCs w:val="16"/>
              </w:rPr>
            </w:pPr>
            <w:r w:rsidRPr="00453E3B">
              <w:rPr>
                <w:rFonts w:eastAsia="Times New Roman"/>
                <w:b/>
                <w:bCs/>
                <w:color w:val="000000"/>
                <w:sz w:val="16"/>
                <w:szCs w:val="16"/>
              </w:rPr>
              <w:t>Natureza:</w:t>
            </w:r>
            <w:r w:rsidRPr="00453E3B">
              <w:rPr>
                <w:rFonts w:eastAsia="Times New Roman"/>
                <w:color w:val="000000"/>
                <w:sz w:val="16"/>
                <w:szCs w:val="16"/>
              </w:rPr>
              <w:t xml:space="preserve"> (O) Ordinária; (E) Emergencial.</w:t>
            </w:r>
          </w:p>
        </w:tc>
      </w:tr>
      <w:tr w:rsidR="003149C4" w:rsidRPr="00453E3B" w:rsidTr="008C35B4">
        <w:trPr>
          <w:gridBefore w:val="1"/>
          <w:wBefore w:w="6" w:type="pct"/>
          <w:trHeight w:hRule="exact" w:val="284"/>
        </w:trPr>
        <w:tc>
          <w:tcPr>
            <w:tcW w:w="4994" w:type="pct"/>
            <w:gridSpan w:val="22"/>
            <w:tcBorders>
              <w:top w:val="single" w:sz="4" w:space="0" w:color="auto"/>
              <w:left w:val="single" w:sz="4" w:space="0" w:color="auto"/>
              <w:bottom w:val="single" w:sz="4" w:space="0" w:color="auto"/>
              <w:right w:val="single" w:sz="4" w:space="0" w:color="auto"/>
            </w:tcBorders>
            <w:shd w:val="clear" w:color="000000" w:fill="FFFFFF"/>
            <w:vAlign w:val="bottom"/>
            <w:hideMark/>
          </w:tcPr>
          <w:p w:rsidR="003149C4" w:rsidRPr="00453E3B" w:rsidRDefault="003149C4" w:rsidP="00333EDF">
            <w:pPr>
              <w:jc w:val="both"/>
              <w:rPr>
                <w:rFonts w:eastAsia="Times New Roman"/>
                <w:b/>
                <w:bCs/>
                <w:color w:val="000000"/>
                <w:sz w:val="16"/>
                <w:szCs w:val="16"/>
              </w:rPr>
            </w:pPr>
            <w:r w:rsidRPr="00453E3B">
              <w:rPr>
                <w:rFonts w:eastAsia="Times New Roman"/>
                <w:b/>
                <w:bCs/>
                <w:color w:val="000000"/>
                <w:sz w:val="16"/>
                <w:szCs w:val="16"/>
              </w:rPr>
              <w:t>Nível de Escolaridade:</w:t>
            </w:r>
            <w:r w:rsidRPr="00453E3B">
              <w:rPr>
                <w:rFonts w:eastAsia="Times New Roman"/>
                <w:color w:val="000000"/>
                <w:sz w:val="16"/>
                <w:szCs w:val="16"/>
              </w:rPr>
              <w:t xml:space="preserve"> (F) Ensino Fundamental; (M) Ensino Médio; (S) Ensino Superior.</w:t>
            </w:r>
          </w:p>
        </w:tc>
      </w:tr>
      <w:tr w:rsidR="003149C4" w:rsidRPr="00453E3B" w:rsidTr="008C35B4">
        <w:trPr>
          <w:gridBefore w:val="1"/>
          <w:wBefore w:w="6" w:type="pct"/>
          <w:trHeight w:hRule="exact" w:val="284"/>
        </w:trPr>
        <w:tc>
          <w:tcPr>
            <w:tcW w:w="4994" w:type="pct"/>
            <w:gridSpan w:val="22"/>
            <w:tcBorders>
              <w:top w:val="single" w:sz="4" w:space="0" w:color="auto"/>
              <w:left w:val="single" w:sz="4" w:space="0" w:color="auto"/>
              <w:bottom w:val="single" w:sz="4" w:space="0" w:color="auto"/>
              <w:right w:val="single" w:sz="4" w:space="0" w:color="auto"/>
            </w:tcBorders>
            <w:shd w:val="clear" w:color="000000" w:fill="FFFFFF"/>
            <w:vAlign w:val="bottom"/>
            <w:hideMark/>
          </w:tcPr>
          <w:p w:rsidR="003149C4" w:rsidRPr="00453E3B" w:rsidRDefault="003149C4" w:rsidP="00333EDF">
            <w:pPr>
              <w:jc w:val="both"/>
              <w:rPr>
                <w:rFonts w:eastAsia="Times New Roman"/>
                <w:b/>
                <w:bCs/>
                <w:color w:val="000000"/>
                <w:sz w:val="16"/>
                <w:szCs w:val="16"/>
              </w:rPr>
            </w:pPr>
            <w:r w:rsidRPr="00453E3B">
              <w:rPr>
                <w:rFonts w:eastAsia="Times New Roman"/>
                <w:b/>
                <w:bCs/>
                <w:color w:val="000000"/>
                <w:sz w:val="16"/>
                <w:szCs w:val="16"/>
              </w:rPr>
              <w:t>Situação do Contrato:</w:t>
            </w:r>
            <w:r w:rsidRPr="00453E3B">
              <w:rPr>
                <w:rFonts w:eastAsia="Times New Roman"/>
                <w:color w:val="000000"/>
                <w:sz w:val="16"/>
                <w:szCs w:val="16"/>
              </w:rPr>
              <w:t xml:space="preserve"> (A) Ativo Normal; (P) Ativo Prorrogado; (E) Encerrado.</w:t>
            </w:r>
          </w:p>
        </w:tc>
      </w:tr>
      <w:tr w:rsidR="003149C4" w:rsidRPr="00453E3B" w:rsidTr="008C35B4">
        <w:trPr>
          <w:gridBefore w:val="1"/>
          <w:wBefore w:w="6" w:type="pct"/>
          <w:trHeight w:hRule="exact" w:val="284"/>
        </w:trPr>
        <w:tc>
          <w:tcPr>
            <w:tcW w:w="4994" w:type="pct"/>
            <w:gridSpan w:val="22"/>
            <w:tcBorders>
              <w:top w:val="single" w:sz="4" w:space="0" w:color="auto"/>
              <w:left w:val="single" w:sz="4" w:space="0" w:color="auto"/>
              <w:bottom w:val="single" w:sz="4" w:space="0" w:color="auto"/>
              <w:right w:val="single" w:sz="4" w:space="0" w:color="auto"/>
            </w:tcBorders>
            <w:shd w:val="clear" w:color="000000" w:fill="FFFFFF"/>
            <w:vAlign w:val="bottom"/>
          </w:tcPr>
          <w:p w:rsidR="003149C4" w:rsidRPr="00453E3B" w:rsidRDefault="003149C4" w:rsidP="00333EDF">
            <w:pPr>
              <w:jc w:val="both"/>
              <w:rPr>
                <w:rFonts w:eastAsia="Times New Roman"/>
                <w:b/>
                <w:bCs/>
                <w:color w:val="000000"/>
                <w:sz w:val="16"/>
                <w:szCs w:val="16"/>
              </w:rPr>
            </w:pPr>
            <w:r w:rsidRPr="00453E3B">
              <w:rPr>
                <w:rFonts w:eastAsia="Times New Roman"/>
                <w:b/>
                <w:bCs/>
                <w:color w:val="000000"/>
                <w:sz w:val="16"/>
                <w:szCs w:val="16"/>
              </w:rPr>
              <w:t>Quantidade de trabalhadores:</w:t>
            </w:r>
            <w:r w:rsidRPr="00453E3B">
              <w:rPr>
                <w:rFonts w:eastAsia="Times New Roman"/>
                <w:color w:val="000000"/>
                <w:sz w:val="16"/>
                <w:szCs w:val="16"/>
              </w:rPr>
              <w:t xml:space="preserve"> (P) Prevista no contrato; (C) Efetivamente contratada.</w:t>
            </w:r>
          </w:p>
        </w:tc>
      </w:tr>
      <w:tr w:rsidR="003149C4" w:rsidRPr="00453E3B" w:rsidTr="008C35B4">
        <w:trPr>
          <w:gridBefore w:val="1"/>
          <w:wBefore w:w="6" w:type="pct"/>
          <w:trHeight w:val="20"/>
        </w:trPr>
        <w:tc>
          <w:tcPr>
            <w:tcW w:w="4687" w:type="pct"/>
            <w:gridSpan w:val="20"/>
            <w:tcBorders>
              <w:top w:val="single" w:sz="4" w:space="0" w:color="auto"/>
              <w:left w:val="nil"/>
              <w:bottom w:val="nil"/>
              <w:right w:val="nil"/>
            </w:tcBorders>
            <w:shd w:val="clear" w:color="000000" w:fill="FFFFFF"/>
            <w:vAlign w:val="bottom"/>
          </w:tcPr>
          <w:p w:rsidR="003149C4" w:rsidRPr="00354AA1" w:rsidRDefault="00354AA1" w:rsidP="00333EDF">
            <w:pPr>
              <w:jc w:val="both"/>
              <w:rPr>
                <w:rFonts w:eastAsia="Times New Roman"/>
                <w:bCs/>
                <w:color w:val="000000"/>
                <w:sz w:val="16"/>
                <w:szCs w:val="16"/>
              </w:rPr>
            </w:pPr>
            <w:r w:rsidRPr="00354AA1">
              <w:rPr>
                <w:rFonts w:eastAsia="Times New Roman"/>
                <w:bCs/>
                <w:color w:val="000000"/>
                <w:sz w:val="16"/>
                <w:szCs w:val="16"/>
              </w:rPr>
              <w:t>Fonte: PROAD</w:t>
            </w:r>
          </w:p>
        </w:tc>
        <w:tc>
          <w:tcPr>
            <w:tcW w:w="307" w:type="pct"/>
            <w:gridSpan w:val="2"/>
            <w:tcBorders>
              <w:top w:val="single" w:sz="4" w:space="0" w:color="auto"/>
              <w:left w:val="nil"/>
              <w:bottom w:val="nil"/>
              <w:right w:val="nil"/>
            </w:tcBorders>
            <w:shd w:val="clear" w:color="000000" w:fill="FFFFFF"/>
            <w:hideMark/>
          </w:tcPr>
          <w:p w:rsidR="003149C4" w:rsidRPr="00453E3B" w:rsidRDefault="003149C4" w:rsidP="00333EDF">
            <w:pPr>
              <w:jc w:val="both"/>
              <w:rPr>
                <w:rFonts w:eastAsia="Times New Roman"/>
                <w:color w:val="000000"/>
                <w:sz w:val="16"/>
                <w:szCs w:val="16"/>
              </w:rPr>
            </w:pPr>
            <w:r w:rsidRPr="00453E3B">
              <w:rPr>
                <w:rFonts w:eastAsia="Times New Roman"/>
                <w:color w:val="000000"/>
                <w:sz w:val="16"/>
                <w:szCs w:val="16"/>
              </w:rPr>
              <w:t> </w:t>
            </w:r>
          </w:p>
        </w:tc>
      </w:tr>
    </w:tbl>
    <w:p w:rsidR="00674534" w:rsidRDefault="00674534" w:rsidP="0049507C">
      <w:pPr>
        <w:tabs>
          <w:tab w:val="left" w:pos="993"/>
        </w:tabs>
        <w:spacing w:after="0"/>
        <w:ind w:left="426"/>
        <w:jc w:val="both"/>
        <w:rPr>
          <w:sz w:val="24"/>
          <w:szCs w:val="24"/>
        </w:rPr>
      </w:pPr>
    </w:p>
    <w:p w:rsidR="009A030A" w:rsidRDefault="009A030A" w:rsidP="009A030A">
      <w:pPr>
        <w:pStyle w:val="Legenda"/>
        <w:keepNext/>
      </w:pPr>
      <w:bookmarkStart w:id="187" w:name="_Toc414464154"/>
      <w:r>
        <w:t xml:space="preserve">Tabela </w:t>
      </w:r>
      <w:fldSimple w:instr=" SEQ Tabela \* ARABIC ">
        <w:r w:rsidR="004918B2">
          <w:rPr>
            <w:noProof/>
          </w:rPr>
          <w:t>54</w:t>
        </w:r>
      </w:fldSimple>
      <w:r>
        <w:t xml:space="preserve"> </w:t>
      </w:r>
      <w:r w:rsidRPr="005109BC">
        <w:t xml:space="preserve">A.7.2.1 – Contratos de prestação de serviços de limpeza e higiene e vigilância </w:t>
      </w:r>
      <w:r>
        <w:t>CSGC</w:t>
      </w:r>
      <w:bookmarkEnd w:id="187"/>
    </w:p>
    <w:tbl>
      <w:tblPr>
        <w:tblW w:w="4625" w:type="pct"/>
        <w:tblInd w:w="30" w:type="dxa"/>
        <w:tblLayout w:type="fixed"/>
        <w:tblCellMar>
          <w:left w:w="70" w:type="dxa"/>
          <w:right w:w="70" w:type="dxa"/>
        </w:tblCellMar>
        <w:tblLook w:val="04A0" w:firstRow="1" w:lastRow="0" w:firstColumn="1" w:lastColumn="0" w:noHBand="0" w:noVBand="1"/>
      </w:tblPr>
      <w:tblGrid>
        <w:gridCol w:w="1116"/>
        <w:gridCol w:w="839"/>
        <w:gridCol w:w="1223"/>
        <w:gridCol w:w="1768"/>
        <w:gridCol w:w="1592"/>
        <w:gridCol w:w="176"/>
        <w:gridCol w:w="949"/>
        <w:gridCol w:w="1223"/>
        <w:gridCol w:w="409"/>
        <w:gridCol w:w="407"/>
        <w:gridCol w:w="545"/>
        <w:gridCol w:w="542"/>
        <w:gridCol w:w="683"/>
        <w:gridCol w:w="332"/>
        <w:gridCol w:w="211"/>
        <w:gridCol w:w="542"/>
      </w:tblGrid>
      <w:tr w:rsidR="00556681" w:rsidRPr="00EA1AEC" w:rsidTr="009A030A">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2F2F2"/>
            <w:hideMark/>
          </w:tcPr>
          <w:p w:rsidR="00556681" w:rsidRPr="00EA1AEC" w:rsidRDefault="00556681" w:rsidP="00333EDF">
            <w:pPr>
              <w:jc w:val="center"/>
              <w:rPr>
                <w:rFonts w:eastAsia="Times New Roman"/>
                <w:b/>
                <w:bCs/>
                <w:color w:val="000000"/>
                <w:sz w:val="16"/>
                <w:szCs w:val="16"/>
              </w:rPr>
            </w:pPr>
            <w:r w:rsidRPr="00EA1AEC">
              <w:rPr>
                <w:rFonts w:eastAsia="Times New Roman"/>
                <w:b/>
                <w:bCs/>
                <w:color w:val="000000"/>
                <w:sz w:val="16"/>
                <w:szCs w:val="16"/>
              </w:rPr>
              <w:t>Unidade Contratante</w:t>
            </w:r>
          </w:p>
        </w:tc>
      </w:tr>
      <w:tr w:rsidR="00556681" w:rsidRPr="00EA1AEC" w:rsidTr="009A030A">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hideMark/>
          </w:tcPr>
          <w:p w:rsidR="00556681" w:rsidRPr="00EA1AEC" w:rsidRDefault="00556681" w:rsidP="00333EDF">
            <w:pPr>
              <w:jc w:val="both"/>
              <w:rPr>
                <w:rFonts w:eastAsia="Times New Roman"/>
                <w:b/>
                <w:bCs/>
                <w:color w:val="000000"/>
                <w:sz w:val="16"/>
                <w:szCs w:val="16"/>
              </w:rPr>
            </w:pPr>
            <w:r w:rsidRPr="00EA1AEC">
              <w:rPr>
                <w:rFonts w:eastAsia="Times New Roman"/>
                <w:b/>
                <w:bCs/>
                <w:color w:val="000000"/>
                <w:sz w:val="16"/>
                <w:szCs w:val="16"/>
              </w:rPr>
              <w:t xml:space="preserve">Nome: </w:t>
            </w:r>
            <w:r w:rsidRPr="00EA1AEC">
              <w:rPr>
                <w:rFonts w:eastAsia="Times New Roman"/>
                <w:bCs/>
                <w:color w:val="000000"/>
                <w:sz w:val="16"/>
                <w:szCs w:val="16"/>
              </w:rPr>
              <w:t>Instituto Federal de Educação, Ciência e Tecnologia do Amazonas/Campus de São Gabriel da Cachoeira.</w:t>
            </w:r>
          </w:p>
        </w:tc>
      </w:tr>
      <w:tr w:rsidR="00556681" w:rsidRPr="00EA1AEC" w:rsidTr="009A030A">
        <w:trPr>
          <w:trHeight w:hRule="exact" w:val="284"/>
        </w:trPr>
        <w:tc>
          <w:tcPr>
            <w:tcW w:w="2603" w:type="pct"/>
            <w:gridSpan w:val="5"/>
            <w:tcBorders>
              <w:top w:val="single" w:sz="4" w:space="0" w:color="auto"/>
              <w:left w:val="single" w:sz="4" w:space="0" w:color="auto"/>
              <w:bottom w:val="single" w:sz="4" w:space="0" w:color="auto"/>
              <w:right w:val="single" w:sz="4" w:space="0" w:color="auto"/>
            </w:tcBorders>
            <w:shd w:val="clear" w:color="000000" w:fill="FFFFFF"/>
            <w:hideMark/>
          </w:tcPr>
          <w:p w:rsidR="00556681" w:rsidRPr="00EA1AEC" w:rsidRDefault="00556681" w:rsidP="00333EDF">
            <w:pPr>
              <w:jc w:val="both"/>
              <w:rPr>
                <w:rFonts w:eastAsia="Times New Roman"/>
                <w:b/>
                <w:bCs/>
                <w:color w:val="000000"/>
                <w:sz w:val="16"/>
                <w:szCs w:val="16"/>
              </w:rPr>
            </w:pPr>
            <w:r w:rsidRPr="00EA1AEC">
              <w:rPr>
                <w:rFonts w:eastAsia="Times New Roman"/>
                <w:b/>
                <w:bCs/>
                <w:color w:val="000000"/>
                <w:sz w:val="16"/>
                <w:szCs w:val="16"/>
              </w:rPr>
              <w:t xml:space="preserve">UG/Gestão: </w:t>
            </w:r>
            <w:r w:rsidRPr="00EA1AEC">
              <w:rPr>
                <w:rFonts w:eastAsia="Times New Roman"/>
                <w:bCs/>
                <w:color w:val="000000"/>
                <w:sz w:val="16"/>
                <w:szCs w:val="16"/>
              </w:rPr>
              <w:t>158273/26403</w:t>
            </w:r>
          </w:p>
        </w:tc>
        <w:tc>
          <w:tcPr>
            <w:tcW w:w="2397" w:type="pct"/>
            <w:gridSpan w:val="11"/>
            <w:tcBorders>
              <w:top w:val="single" w:sz="4" w:space="0" w:color="auto"/>
              <w:left w:val="single" w:sz="4" w:space="0" w:color="auto"/>
              <w:bottom w:val="single" w:sz="4" w:space="0" w:color="auto"/>
              <w:right w:val="single" w:sz="4" w:space="0" w:color="auto"/>
            </w:tcBorders>
            <w:shd w:val="clear" w:color="000000" w:fill="FFFFFF"/>
            <w:vAlign w:val="bottom"/>
            <w:hideMark/>
          </w:tcPr>
          <w:p w:rsidR="00556681" w:rsidRPr="00EA1AEC" w:rsidRDefault="00556681" w:rsidP="00333EDF">
            <w:pPr>
              <w:jc w:val="both"/>
              <w:rPr>
                <w:rFonts w:eastAsia="Times New Roman"/>
                <w:b/>
                <w:bCs/>
                <w:color w:val="000000"/>
                <w:sz w:val="16"/>
                <w:szCs w:val="16"/>
              </w:rPr>
            </w:pPr>
            <w:r w:rsidRPr="00EA1AEC">
              <w:rPr>
                <w:rFonts w:eastAsia="Times New Roman"/>
                <w:b/>
                <w:bCs/>
                <w:color w:val="000000"/>
                <w:sz w:val="16"/>
                <w:szCs w:val="16"/>
              </w:rPr>
              <w:t>CNPJ: 10.792928/0011-81</w:t>
            </w:r>
          </w:p>
        </w:tc>
      </w:tr>
      <w:tr w:rsidR="00556681" w:rsidRPr="00EA1AEC" w:rsidTr="009A030A">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2F2F2"/>
            <w:vAlign w:val="bottom"/>
            <w:hideMark/>
          </w:tcPr>
          <w:p w:rsidR="00556681" w:rsidRPr="00EA1AEC" w:rsidRDefault="00556681" w:rsidP="00333EDF">
            <w:pPr>
              <w:jc w:val="center"/>
              <w:rPr>
                <w:rFonts w:eastAsia="Times New Roman"/>
                <w:b/>
                <w:bCs/>
                <w:color w:val="000000"/>
                <w:sz w:val="16"/>
                <w:szCs w:val="16"/>
              </w:rPr>
            </w:pPr>
            <w:r w:rsidRPr="00EA1AEC">
              <w:rPr>
                <w:rFonts w:eastAsia="Times New Roman"/>
                <w:b/>
                <w:bCs/>
                <w:color w:val="000000"/>
                <w:sz w:val="16"/>
                <w:szCs w:val="16"/>
              </w:rPr>
              <w:t>Informações sobre os Contratos</w:t>
            </w:r>
          </w:p>
        </w:tc>
      </w:tr>
      <w:tr w:rsidR="00556681" w:rsidRPr="00EA1AEC" w:rsidTr="009A030A">
        <w:trPr>
          <w:trHeight w:hRule="exact" w:val="284"/>
        </w:trPr>
        <w:tc>
          <w:tcPr>
            <w:tcW w:w="444"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556681" w:rsidRPr="00EA1AEC" w:rsidRDefault="00556681" w:rsidP="00333EDF">
            <w:pPr>
              <w:jc w:val="center"/>
              <w:rPr>
                <w:rFonts w:eastAsia="Times New Roman"/>
                <w:b/>
                <w:bCs/>
                <w:color w:val="000000"/>
                <w:sz w:val="16"/>
                <w:szCs w:val="16"/>
              </w:rPr>
            </w:pPr>
            <w:r w:rsidRPr="00EA1AEC">
              <w:rPr>
                <w:rFonts w:eastAsia="Times New Roman"/>
                <w:b/>
                <w:bCs/>
                <w:color w:val="000000"/>
                <w:sz w:val="16"/>
                <w:szCs w:val="16"/>
              </w:rPr>
              <w:t>Ano do Contrato</w:t>
            </w:r>
          </w:p>
        </w:tc>
        <w:tc>
          <w:tcPr>
            <w:tcW w:w="334"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556681" w:rsidRPr="00EA1AEC" w:rsidRDefault="00556681" w:rsidP="00333EDF">
            <w:pPr>
              <w:jc w:val="center"/>
              <w:rPr>
                <w:rFonts w:eastAsia="Times New Roman"/>
                <w:b/>
                <w:bCs/>
                <w:color w:val="000000"/>
                <w:sz w:val="16"/>
                <w:szCs w:val="16"/>
              </w:rPr>
            </w:pPr>
            <w:r w:rsidRPr="00EA1AEC">
              <w:rPr>
                <w:rFonts w:eastAsia="Times New Roman"/>
                <w:b/>
                <w:bCs/>
                <w:color w:val="000000"/>
                <w:sz w:val="16"/>
                <w:szCs w:val="16"/>
              </w:rPr>
              <w:t>Área</w:t>
            </w:r>
          </w:p>
        </w:tc>
        <w:tc>
          <w:tcPr>
            <w:tcW w:w="487"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556681" w:rsidRPr="00EA1AEC" w:rsidRDefault="00556681" w:rsidP="00333EDF">
            <w:pPr>
              <w:jc w:val="center"/>
              <w:rPr>
                <w:rFonts w:eastAsia="Times New Roman"/>
                <w:b/>
                <w:bCs/>
                <w:color w:val="000000"/>
                <w:sz w:val="16"/>
                <w:szCs w:val="16"/>
              </w:rPr>
            </w:pPr>
            <w:r w:rsidRPr="00EA1AEC">
              <w:rPr>
                <w:rFonts w:eastAsia="Times New Roman"/>
                <w:b/>
                <w:bCs/>
                <w:color w:val="000000"/>
                <w:sz w:val="16"/>
                <w:szCs w:val="16"/>
              </w:rPr>
              <w:t>Natureza</w:t>
            </w:r>
          </w:p>
        </w:tc>
        <w:tc>
          <w:tcPr>
            <w:tcW w:w="704"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556681" w:rsidRPr="00EA1AEC" w:rsidRDefault="00556681" w:rsidP="00333EDF">
            <w:pPr>
              <w:jc w:val="center"/>
              <w:rPr>
                <w:rFonts w:eastAsia="Times New Roman"/>
                <w:b/>
                <w:bCs/>
                <w:color w:val="000000"/>
                <w:sz w:val="16"/>
                <w:szCs w:val="16"/>
              </w:rPr>
            </w:pPr>
            <w:r w:rsidRPr="00EA1AEC">
              <w:rPr>
                <w:rFonts w:eastAsia="Times New Roman"/>
                <w:b/>
                <w:bCs/>
                <w:color w:val="000000"/>
                <w:sz w:val="16"/>
                <w:szCs w:val="16"/>
              </w:rPr>
              <w:t>Identificação do Contrato</w:t>
            </w:r>
          </w:p>
        </w:tc>
        <w:tc>
          <w:tcPr>
            <w:tcW w:w="704"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556681" w:rsidRPr="00EA1AEC" w:rsidRDefault="00556681" w:rsidP="00333EDF">
            <w:pPr>
              <w:jc w:val="center"/>
              <w:rPr>
                <w:rFonts w:eastAsia="Times New Roman"/>
                <w:b/>
                <w:bCs/>
                <w:color w:val="000000"/>
                <w:sz w:val="16"/>
                <w:szCs w:val="16"/>
              </w:rPr>
            </w:pPr>
            <w:r w:rsidRPr="00EA1AEC">
              <w:rPr>
                <w:rFonts w:eastAsia="Times New Roman"/>
                <w:b/>
                <w:bCs/>
                <w:color w:val="000000"/>
                <w:sz w:val="16"/>
                <w:szCs w:val="16"/>
              </w:rPr>
              <w:t>Empresa Contratada</w:t>
            </w:r>
            <w:r w:rsidRPr="00EA1AEC">
              <w:rPr>
                <w:rFonts w:eastAsia="Times New Roman"/>
                <w:b/>
                <w:bCs/>
                <w:color w:val="000000"/>
                <w:sz w:val="16"/>
                <w:szCs w:val="16"/>
              </w:rPr>
              <w:br/>
              <w:t>(CNPJ)</w:t>
            </w:r>
          </w:p>
        </w:tc>
        <w:tc>
          <w:tcPr>
            <w:tcW w:w="865"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556681" w:rsidRPr="00EA1AEC" w:rsidRDefault="00556681" w:rsidP="00333EDF">
            <w:pPr>
              <w:jc w:val="center"/>
              <w:rPr>
                <w:rFonts w:eastAsia="Times New Roman"/>
                <w:b/>
                <w:bCs/>
                <w:color w:val="000000"/>
                <w:sz w:val="16"/>
                <w:szCs w:val="16"/>
              </w:rPr>
            </w:pPr>
            <w:r w:rsidRPr="00EA1AEC">
              <w:rPr>
                <w:rFonts w:eastAsia="Times New Roman"/>
                <w:b/>
                <w:bCs/>
                <w:color w:val="000000"/>
                <w:sz w:val="16"/>
                <w:szCs w:val="16"/>
              </w:rPr>
              <w:t>Período Contratual de Execução das Atividades Contratadas</w:t>
            </w:r>
          </w:p>
        </w:tc>
        <w:tc>
          <w:tcPr>
            <w:tcW w:w="1246" w:type="pct"/>
            <w:gridSpan w:val="7"/>
            <w:tcBorders>
              <w:top w:val="single" w:sz="4" w:space="0" w:color="auto"/>
              <w:left w:val="single" w:sz="4" w:space="0" w:color="auto"/>
              <w:bottom w:val="single" w:sz="4" w:space="0" w:color="auto"/>
              <w:right w:val="single" w:sz="4" w:space="0" w:color="auto"/>
            </w:tcBorders>
            <w:shd w:val="clear" w:color="000000" w:fill="F2F2F2"/>
            <w:vAlign w:val="center"/>
            <w:hideMark/>
          </w:tcPr>
          <w:p w:rsidR="00556681" w:rsidRPr="00EA1AEC" w:rsidRDefault="00556681" w:rsidP="00333EDF">
            <w:pPr>
              <w:jc w:val="center"/>
              <w:rPr>
                <w:rFonts w:eastAsia="Times New Roman"/>
                <w:b/>
                <w:bCs/>
                <w:color w:val="000000"/>
                <w:sz w:val="16"/>
                <w:szCs w:val="16"/>
              </w:rPr>
            </w:pPr>
            <w:r w:rsidRPr="00EA1AEC">
              <w:rPr>
                <w:rFonts w:eastAsia="Times New Roman"/>
                <w:b/>
                <w:bCs/>
                <w:color w:val="000000"/>
                <w:sz w:val="16"/>
                <w:szCs w:val="16"/>
              </w:rPr>
              <w:t>Nível de Escolaridade Exigido dos Trabalhadores Contratados</w:t>
            </w:r>
          </w:p>
        </w:tc>
        <w:tc>
          <w:tcPr>
            <w:tcW w:w="217" w:type="pct"/>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556681" w:rsidRPr="00EA1AEC" w:rsidRDefault="00556681" w:rsidP="00333EDF">
            <w:pPr>
              <w:jc w:val="center"/>
              <w:rPr>
                <w:rFonts w:eastAsia="Times New Roman"/>
                <w:b/>
                <w:bCs/>
                <w:color w:val="000000"/>
                <w:sz w:val="16"/>
                <w:szCs w:val="16"/>
              </w:rPr>
            </w:pPr>
            <w:r w:rsidRPr="00EA1AEC">
              <w:rPr>
                <w:rFonts w:eastAsia="Times New Roman"/>
                <w:b/>
                <w:bCs/>
                <w:color w:val="000000"/>
                <w:sz w:val="16"/>
                <w:szCs w:val="16"/>
              </w:rPr>
              <w:t>Sit.</w:t>
            </w:r>
          </w:p>
        </w:tc>
      </w:tr>
      <w:tr w:rsidR="00556681" w:rsidRPr="00EA1AEC" w:rsidTr="009A030A">
        <w:trPr>
          <w:trHeight w:hRule="exact" w:val="397"/>
        </w:trPr>
        <w:tc>
          <w:tcPr>
            <w:tcW w:w="444" w:type="pct"/>
            <w:vMerge/>
            <w:tcBorders>
              <w:top w:val="single" w:sz="4" w:space="0" w:color="auto"/>
              <w:left w:val="single" w:sz="4" w:space="0" w:color="auto"/>
              <w:bottom w:val="single" w:sz="4" w:space="0" w:color="auto"/>
              <w:right w:val="single" w:sz="4" w:space="0" w:color="auto"/>
            </w:tcBorders>
            <w:vAlign w:val="center"/>
            <w:hideMark/>
          </w:tcPr>
          <w:p w:rsidR="00556681" w:rsidRPr="00EA1AEC" w:rsidRDefault="00556681" w:rsidP="00333EDF">
            <w:pPr>
              <w:jc w:val="both"/>
              <w:rPr>
                <w:rFonts w:eastAsia="Times New Roman"/>
                <w:b/>
                <w:bCs/>
                <w:color w:val="000000"/>
                <w:sz w:val="16"/>
                <w:szCs w:val="16"/>
              </w:rPr>
            </w:pPr>
          </w:p>
        </w:tc>
        <w:tc>
          <w:tcPr>
            <w:tcW w:w="334" w:type="pct"/>
            <w:vMerge/>
            <w:tcBorders>
              <w:top w:val="single" w:sz="4" w:space="0" w:color="auto"/>
              <w:left w:val="single" w:sz="4" w:space="0" w:color="auto"/>
              <w:bottom w:val="single" w:sz="4" w:space="0" w:color="auto"/>
              <w:right w:val="single" w:sz="4" w:space="0" w:color="auto"/>
            </w:tcBorders>
            <w:vAlign w:val="center"/>
            <w:hideMark/>
          </w:tcPr>
          <w:p w:rsidR="00556681" w:rsidRPr="00EA1AEC" w:rsidRDefault="00556681" w:rsidP="00333EDF">
            <w:pPr>
              <w:jc w:val="both"/>
              <w:rPr>
                <w:rFonts w:eastAsia="Times New Roman"/>
                <w:b/>
                <w:bCs/>
                <w:color w:val="000000"/>
                <w:sz w:val="16"/>
                <w:szCs w:val="16"/>
              </w:rPr>
            </w:pPr>
          </w:p>
        </w:tc>
        <w:tc>
          <w:tcPr>
            <w:tcW w:w="487" w:type="pct"/>
            <w:vMerge/>
            <w:tcBorders>
              <w:top w:val="single" w:sz="4" w:space="0" w:color="auto"/>
              <w:left w:val="single" w:sz="4" w:space="0" w:color="auto"/>
              <w:bottom w:val="single" w:sz="4" w:space="0" w:color="auto"/>
              <w:right w:val="single" w:sz="4" w:space="0" w:color="auto"/>
            </w:tcBorders>
            <w:vAlign w:val="center"/>
            <w:hideMark/>
          </w:tcPr>
          <w:p w:rsidR="00556681" w:rsidRPr="00EA1AEC" w:rsidRDefault="00556681" w:rsidP="00333EDF">
            <w:pPr>
              <w:jc w:val="both"/>
              <w:rPr>
                <w:rFonts w:eastAsia="Times New Roman"/>
                <w:b/>
                <w:bCs/>
                <w:color w:val="000000"/>
                <w:sz w:val="16"/>
                <w:szCs w:val="16"/>
              </w:rPr>
            </w:pPr>
          </w:p>
        </w:tc>
        <w:tc>
          <w:tcPr>
            <w:tcW w:w="704" w:type="pct"/>
            <w:vMerge/>
            <w:tcBorders>
              <w:top w:val="single" w:sz="4" w:space="0" w:color="auto"/>
              <w:left w:val="single" w:sz="4" w:space="0" w:color="auto"/>
              <w:bottom w:val="single" w:sz="4" w:space="0" w:color="auto"/>
              <w:right w:val="single" w:sz="4" w:space="0" w:color="auto"/>
            </w:tcBorders>
            <w:vAlign w:val="center"/>
            <w:hideMark/>
          </w:tcPr>
          <w:p w:rsidR="00556681" w:rsidRPr="00EA1AEC" w:rsidRDefault="00556681" w:rsidP="00333EDF">
            <w:pPr>
              <w:jc w:val="both"/>
              <w:rPr>
                <w:rFonts w:eastAsia="Times New Roman"/>
                <w:b/>
                <w:bCs/>
                <w:color w:val="000000"/>
                <w:sz w:val="16"/>
                <w:szCs w:val="16"/>
              </w:rPr>
            </w:pPr>
          </w:p>
        </w:tc>
        <w:tc>
          <w:tcPr>
            <w:tcW w:w="704" w:type="pct"/>
            <w:gridSpan w:val="2"/>
            <w:vMerge/>
            <w:tcBorders>
              <w:top w:val="single" w:sz="4" w:space="0" w:color="auto"/>
              <w:left w:val="single" w:sz="4" w:space="0" w:color="auto"/>
              <w:bottom w:val="single" w:sz="4" w:space="0" w:color="auto"/>
              <w:right w:val="single" w:sz="4" w:space="0" w:color="auto"/>
            </w:tcBorders>
            <w:vAlign w:val="center"/>
            <w:hideMark/>
          </w:tcPr>
          <w:p w:rsidR="00556681" w:rsidRPr="00EA1AEC" w:rsidRDefault="00556681" w:rsidP="00333EDF">
            <w:pPr>
              <w:jc w:val="both"/>
              <w:rPr>
                <w:rFonts w:eastAsia="Times New Roman"/>
                <w:b/>
                <w:bCs/>
                <w:color w:val="000000"/>
                <w:sz w:val="16"/>
                <w:szCs w:val="16"/>
              </w:rPr>
            </w:pPr>
          </w:p>
        </w:tc>
        <w:tc>
          <w:tcPr>
            <w:tcW w:w="865" w:type="pct"/>
            <w:gridSpan w:val="2"/>
            <w:vMerge/>
            <w:tcBorders>
              <w:top w:val="single" w:sz="4" w:space="0" w:color="auto"/>
              <w:left w:val="single" w:sz="4" w:space="0" w:color="auto"/>
              <w:bottom w:val="single" w:sz="4" w:space="0" w:color="auto"/>
              <w:right w:val="single" w:sz="4" w:space="0" w:color="auto"/>
            </w:tcBorders>
            <w:vAlign w:val="center"/>
            <w:hideMark/>
          </w:tcPr>
          <w:p w:rsidR="00556681" w:rsidRPr="00EA1AEC" w:rsidRDefault="00556681" w:rsidP="00333EDF">
            <w:pPr>
              <w:jc w:val="both"/>
              <w:rPr>
                <w:rFonts w:eastAsia="Times New Roman"/>
                <w:b/>
                <w:bCs/>
                <w:color w:val="000000"/>
                <w:sz w:val="16"/>
                <w:szCs w:val="16"/>
              </w:rPr>
            </w:pPr>
          </w:p>
        </w:tc>
        <w:tc>
          <w:tcPr>
            <w:tcW w:w="325"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556681" w:rsidRPr="00EA1AEC" w:rsidRDefault="00556681" w:rsidP="00333EDF">
            <w:pPr>
              <w:jc w:val="center"/>
              <w:rPr>
                <w:rFonts w:eastAsia="Times New Roman"/>
                <w:b/>
                <w:bCs/>
                <w:color w:val="000000"/>
                <w:sz w:val="16"/>
                <w:szCs w:val="16"/>
              </w:rPr>
            </w:pPr>
            <w:r w:rsidRPr="00EA1AEC">
              <w:rPr>
                <w:rFonts w:eastAsia="Times New Roman"/>
                <w:b/>
                <w:bCs/>
                <w:color w:val="000000"/>
                <w:sz w:val="16"/>
                <w:szCs w:val="16"/>
              </w:rPr>
              <w:t>F</w:t>
            </w:r>
          </w:p>
        </w:tc>
        <w:tc>
          <w:tcPr>
            <w:tcW w:w="433"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556681" w:rsidRPr="00EA1AEC" w:rsidRDefault="00556681" w:rsidP="00333EDF">
            <w:pPr>
              <w:jc w:val="center"/>
              <w:rPr>
                <w:rFonts w:eastAsia="Times New Roman"/>
                <w:b/>
                <w:bCs/>
                <w:color w:val="000000"/>
                <w:sz w:val="16"/>
                <w:szCs w:val="16"/>
              </w:rPr>
            </w:pPr>
            <w:r w:rsidRPr="00EA1AEC">
              <w:rPr>
                <w:rFonts w:eastAsia="Times New Roman"/>
                <w:b/>
                <w:bCs/>
                <w:color w:val="000000"/>
                <w:sz w:val="16"/>
                <w:szCs w:val="16"/>
              </w:rPr>
              <w:t>M</w:t>
            </w:r>
          </w:p>
        </w:tc>
        <w:tc>
          <w:tcPr>
            <w:tcW w:w="488" w:type="pct"/>
            <w:gridSpan w:val="3"/>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556681" w:rsidRPr="00EA1AEC" w:rsidRDefault="00556681" w:rsidP="00333EDF">
            <w:pPr>
              <w:jc w:val="center"/>
              <w:rPr>
                <w:rFonts w:eastAsia="Times New Roman"/>
                <w:b/>
                <w:bCs/>
                <w:color w:val="000000"/>
                <w:sz w:val="16"/>
                <w:szCs w:val="16"/>
              </w:rPr>
            </w:pPr>
            <w:r w:rsidRPr="00EA1AEC">
              <w:rPr>
                <w:rFonts w:eastAsia="Times New Roman"/>
                <w:b/>
                <w:bCs/>
                <w:color w:val="000000"/>
                <w:sz w:val="16"/>
                <w:szCs w:val="16"/>
              </w:rPr>
              <w:t>S</w:t>
            </w:r>
          </w:p>
        </w:tc>
        <w:tc>
          <w:tcPr>
            <w:tcW w:w="217" w:type="pct"/>
            <w:vMerge/>
            <w:tcBorders>
              <w:top w:val="single" w:sz="4" w:space="0" w:color="auto"/>
              <w:left w:val="single" w:sz="4" w:space="0" w:color="auto"/>
              <w:bottom w:val="single" w:sz="4" w:space="0" w:color="auto"/>
              <w:right w:val="single" w:sz="4" w:space="0" w:color="auto"/>
            </w:tcBorders>
            <w:vAlign w:val="center"/>
            <w:hideMark/>
          </w:tcPr>
          <w:p w:rsidR="00556681" w:rsidRPr="00EA1AEC" w:rsidRDefault="00556681" w:rsidP="00333EDF">
            <w:pPr>
              <w:jc w:val="both"/>
              <w:rPr>
                <w:rFonts w:eastAsia="Times New Roman"/>
                <w:b/>
                <w:bCs/>
                <w:color w:val="000000"/>
                <w:sz w:val="16"/>
                <w:szCs w:val="16"/>
              </w:rPr>
            </w:pPr>
          </w:p>
        </w:tc>
      </w:tr>
      <w:tr w:rsidR="00556681" w:rsidRPr="00EA1AEC" w:rsidTr="009A030A">
        <w:trPr>
          <w:trHeight w:hRule="exact" w:val="284"/>
        </w:trPr>
        <w:tc>
          <w:tcPr>
            <w:tcW w:w="444" w:type="pct"/>
            <w:vMerge/>
            <w:tcBorders>
              <w:top w:val="single" w:sz="4" w:space="0" w:color="auto"/>
              <w:left w:val="single" w:sz="4" w:space="0" w:color="auto"/>
              <w:bottom w:val="single" w:sz="4" w:space="0" w:color="auto"/>
              <w:right w:val="single" w:sz="4" w:space="0" w:color="auto"/>
            </w:tcBorders>
            <w:vAlign w:val="center"/>
            <w:hideMark/>
          </w:tcPr>
          <w:p w:rsidR="00556681" w:rsidRPr="00EA1AEC" w:rsidRDefault="00556681" w:rsidP="00333EDF">
            <w:pPr>
              <w:jc w:val="both"/>
              <w:rPr>
                <w:rFonts w:eastAsia="Times New Roman"/>
                <w:b/>
                <w:bCs/>
                <w:color w:val="000000"/>
                <w:sz w:val="16"/>
                <w:szCs w:val="16"/>
              </w:rPr>
            </w:pPr>
          </w:p>
        </w:tc>
        <w:tc>
          <w:tcPr>
            <w:tcW w:w="334" w:type="pct"/>
            <w:vMerge/>
            <w:tcBorders>
              <w:top w:val="single" w:sz="4" w:space="0" w:color="auto"/>
              <w:left w:val="single" w:sz="4" w:space="0" w:color="auto"/>
              <w:bottom w:val="single" w:sz="4" w:space="0" w:color="auto"/>
              <w:right w:val="single" w:sz="4" w:space="0" w:color="auto"/>
            </w:tcBorders>
            <w:vAlign w:val="center"/>
            <w:hideMark/>
          </w:tcPr>
          <w:p w:rsidR="00556681" w:rsidRPr="00EA1AEC" w:rsidRDefault="00556681" w:rsidP="00333EDF">
            <w:pPr>
              <w:jc w:val="both"/>
              <w:rPr>
                <w:rFonts w:eastAsia="Times New Roman"/>
                <w:b/>
                <w:bCs/>
                <w:color w:val="000000"/>
                <w:sz w:val="16"/>
                <w:szCs w:val="16"/>
              </w:rPr>
            </w:pPr>
          </w:p>
        </w:tc>
        <w:tc>
          <w:tcPr>
            <w:tcW w:w="487" w:type="pct"/>
            <w:vMerge/>
            <w:tcBorders>
              <w:top w:val="single" w:sz="4" w:space="0" w:color="auto"/>
              <w:left w:val="single" w:sz="4" w:space="0" w:color="auto"/>
              <w:bottom w:val="single" w:sz="4" w:space="0" w:color="auto"/>
              <w:right w:val="single" w:sz="4" w:space="0" w:color="auto"/>
            </w:tcBorders>
            <w:vAlign w:val="center"/>
            <w:hideMark/>
          </w:tcPr>
          <w:p w:rsidR="00556681" w:rsidRPr="00EA1AEC" w:rsidRDefault="00556681" w:rsidP="00333EDF">
            <w:pPr>
              <w:jc w:val="both"/>
              <w:rPr>
                <w:rFonts w:eastAsia="Times New Roman"/>
                <w:b/>
                <w:bCs/>
                <w:color w:val="000000"/>
                <w:sz w:val="16"/>
                <w:szCs w:val="16"/>
              </w:rPr>
            </w:pPr>
          </w:p>
        </w:tc>
        <w:tc>
          <w:tcPr>
            <w:tcW w:w="704" w:type="pct"/>
            <w:vMerge/>
            <w:tcBorders>
              <w:top w:val="single" w:sz="4" w:space="0" w:color="auto"/>
              <w:left w:val="single" w:sz="4" w:space="0" w:color="auto"/>
              <w:bottom w:val="single" w:sz="4" w:space="0" w:color="auto"/>
              <w:right w:val="single" w:sz="4" w:space="0" w:color="auto"/>
            </w:tcBorders>
            <w:vAlign w:val="center"/>
            <w:hideMark/>
          </w:tcPr>
          <w:p w:rsidR="00556681" w:rsidRPr="00EA1AEC" w:rsidRDefault="00556681" w:rsidP="00333EDF">
            <w:pPr>
              <w:jc w:val="both"/>
              <w:rPr>
                <w:rFonts w:eastAsia="Times New Roman"/>
                <w:b/>
                <w:bCs/>
                <w:color w:val="000000"/>
                <w:sz w:val="16"/>
                <w:szCs w:val="16"/>
              </w:rPr>
            </w:pPr>
          </w:p>
        </w:tc>
        <w:tc>
          <w:tcPr>
            <w:tcW w:w="704" w:type="pct"/>
            <w:gridSpan w:val="2"/>
            <w:vMerge/>
            <w:tcBorders>
              <w:top w:val="single" w:sz="4" w:space="0" w:color="auto"/>
              <w:left w:val="single" w:sz="4" w:space="0" w:color="auto"/>
              <w:bottom w:val="single" w:sz="4" w:space="0" w:color="auto"/>
              <w:right w:val="single" w:sz="4" w:space="0" w:color="auto"/>
            </w:tcBorders>
            <w:vAlign w:val="center"/>
            <w:hideMark/>
          </w:tcPr>
          <w:p w:rsidR="00556681" w:rsidRPr="00EA1AEC" w:rsidRDefault="00556681" w:rsidP="00333EDF">
            <w:pPr>
              <w:jc w:val="both"/>
              <w:rPr>
                <w:rFonts w:eastAsia="Times New Roman"/>
                <w:b/>
                <w:bCs/>
                <w:color w:val="000000"/>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556681" w:rsidRPr="00EA1AEC" w:rsidRDefault="00556681" w:rsidP="00333EDF">
            <w:pPr>
              <w:jc w:val="center"/>
              <w:rPr>
                <w:rFonts w:eastAsia="Times New Roman"/>
                <w:b/>
                <w:bCs/>
                <w:color w:val="000000"/>
                <w:sz w:val="16"/>
                <w:szCs w:val="16"/>
              </w:rPr>
            </w:pPr>
            <w:r w:rsidRPr="00EA1AEC">
              <w:rPr>
                <w:rFonts w:eastAsia="Times New Roman"/>
                <w:b/>
                <w:bCs/>
                <w:color w:val="000000"/>
                <w:sz w:val="16"/>
                <w:szCs w:val="16"/>
              </w:rPr>
              <w:t>Início</w:t>
            </w:r>
          </w:p>
        </w:tc>
        <w:tc>
          <w:tcPr>
            <w:tcW w:w="487"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556681" w:rsidRPr="00EA1AEC" w:rsidRDefault="00556681" w:rsidP="00333EDF">
            <w:pPr>
              <w:jc w:val="center"/>
              <w:rPr>
                <w:rFonts w:eastAsia="Times New Roman"/>
                <w:b/>
                <w:bCs/>
                <w:color w:val="000000"/>
                <w:sz w:val="16"/>
                <w:szCs w:val="16"/>
              </w:rPr>
            </w:pPr>
            <w:r w:rsidRPr="00EA1AEC">
              <w:rPr>
                <w:rFonts w:eastAsia="Times New Roman"/>
                <w:b/>
                <w:bCs/>
                <w:color w:val="000000"/>
                <w:sz w:val="16"/>
                <w:szCs w:val="16"/>
              </w:rPr>
              <w:t>Fim</w:t>
            </w:r>
          </w:p>
        </w:tc>
        <w:tc>
          <w:tcPr>
            <w:tcW w:w="163"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556681" w:rsidRPr="00EA1AEC" w:rsidRDefault="00556681" w:rsidP="00333EDF">
            <w:pPr>
              <w:jc w:val="center"/>
              <w:rPr>
                <w:rFonts w:eastAsia="Times New Roman"/>
                <w:b/>
                <w:bCs/>
                <w:color w:val="000000"/>
                <w:sz w:val="16"/>
                <w:szCs w:val="16"/>
              </w:rPr>
            </w:pPr>
            <w:r w:rsidRPr="00EA1AEC">
              <w:rPr>
                <w:rFonts w:eastAsia="Times New Roman"/>
                <w:b/>
                <w:bCs/>
                <w:color w:val="000000"/>
                <w:sz w:val="16"/>
                <w:szCs w:val="16"/>
              </w:rPr>
              <w:t>P</w:t>
            </w:r>
          </w:p>
        </w:tc>
        <w:tc>
          <w:tcPr>
            <w:tcW w:w="162"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556681" w:rsidRPr="00EA1AEC" w:rsidRDefault="00556681" w:rsidP="00333EDF">
            <w:pPr>
              <w:jc w:val="center"/>
              <w:rPr>
                <w:rFonts w:eastAsia="Times New Roman"/>
                <w:b/>
                <w:bCs/>
                <w:color w:val="000000"/>
                <w:sz w:val="16"/>
                <w:szCs w:val="16"/>
              </w:rPr>
            </w:pPr>
            <w:r w:rsidRPr="00EA1AEC">
              <w:rPr>
                <w:rFonts w:eastAsia="Times New Roman"/>
                <w:b/>
                <w:bCs/>
                <w:color w:val="000000"/>
                <w:sz w:val="16"/>
                <w:szCs w:val="16"/>
              </w:rPr>
              <w:t>C</w:t>
            </w:r>
          </w:p>
        </w:tc>
        <w:tc>
          <w:tcPr>
            <w:tcW w:w="217"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556681" w:rsidRPr="00EA1AEC" w:rsidRDefault="00556681" w:rsidP="00333EDF">
            <w:pPr>
              <w:jc w:val="center"/>
              <w:rPr>
                <w:rFonts w:eastAsia="Times New Roman"/>
                <w:b/>
                <w:bCs/>
                <w:color w:val="000000"/>
                <w:sz w:val="16"/>
                <w:szCs w:val="16"/>
              </w:rPr>
            </w:pPr>
            <w:r w:rsidRPr="00EA1AEC">
              <w:rPr>
                <w:rFonts w:eastAsia="Times New Roman"/>
                <w:b/>
                <w:bCs/>
                <w:color w:val="000000"/>
                <w:sz w:val="16"/>
                <w:szCs w:val="16"/>
              </w:rPr>
              <w:t>P</w:t>
            </w:r>
          </w:p>
        </w:tc>
        <w:tc>
          <w:tcPr>
            <w:tcW w:w="215"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556681" w:rsidRPr="00EA1AEC" w:rsidRDefault="00556681" w:rsidP="00333EDF">
            <w:pPr>
              <w:jc w:val="center"/>
              <w:rPr>
                <w:rFonts w:eastAsia="Times New Roman"/>
                <w:b/>
                <w:bCs/>
                <w:color w:val="000000"/>
                <w:sz w:val="16"/>
                <w:szCs w:val="16"/>
              </w:rPr>
            </w:pPr>
            <w:r w:rsidRPr="00EA1AEC">
              <w:rPr>
                <w:rFonts w:eastAsia="Times New Roman"/>
                <w:b/>
                <w:bCs/>
                <w:color w:val="000000"/>
                <w:sz w:val="16"/>
                <w:szCs w:val="16"/>
              </w:rPr>
              <w:t>C</w:t>
            </w:r>
          </w:p>
        </w:tc>
        <w:tc>
          <w:tcPr>
            <w:tcW w:w="272"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556681" w:rsidRPr="00EA1AEC" w:rsidRDefault="00556681" w:rsidP="00333EDF">
            <w:pPr>
              <w:jc w:val="center"/>
              <w:rPr>
                <w:rFonts w:eastAsia="Times New Roman"/>
                <w:b/>
                <w:bCs/>
                <w:color w:val="000000"/>
                <w:sz w:val="16"/>
                <w:szCs w:val="16"/>
              </w:rPr>
            </w:pPr>
            <w:r w:rsidRPr="00EA1AEC">
              <w:rPr>
                <w:rFonts w:eastAsia="Times New Roman"/>
                <w:b/>
                <w:bCs/>
                <w:color w:val="000000"/>
                <w:sz w:val="16"/>
                <w:szCs w:val="16"/>
              </w:rPr>
              <w:t>P</w:t>
            </w:r>
          </w:p>
        </w:tc>
        <w:tc>
          <w:tcPr>
            <w:tcW w:w="216"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556681" w:rsidRPr="00EA1AEC" w:rsidRDefault="00556681" w:rsidP="00333EDF">
            <w:pPr>
              <w:jc w:val="center"/>
              <w:rPr>
                <w:rFonts w:eastAsia="Times New Roman"/>
                <w:b/>
                <w:bCs/>
                <w:color w:val="000000"/>
                <w:sz w:val="16"/>
                <w:szCs w:val="16"/>
              </w:rPr>
            </w:pPr>
            <w:r w:rsidRPr="00EA1AEC">
              <w:rPr>
                <w:rFonts w:eastAsia="Times New Roman"/>
                <w:b/>
                <w:bCs/>
                <w:color w:val="000000"/>
                <w:sz w:val="16"/>
                <w:szCs w:val="16"/>
              </w:rPr>
              <w:t>C</w:t>
            </w:r>
          </w:p>
        </w:tc>
        <w:tc>
          <w:tcPr>
            <w:tcW w:w="217" w:type="pct"/>
            <w:vMerge/>
            <w:tcBorders>
              <w:top w:val="single" w:sz="4" w:space="0" w:color="auto"/>
              <w:left w:val="single" w:sz="4" w:space="0" w:color="auto"/>
              <w:bottom w:val="single" w:sz="4" w:space="0" w:color="auto"/>
              <w:right w:val="single" w:sz="4" w:space="0" w:color="auto"/>
            </w:tcBorders>
            <w:vAlign w:val="center"/>
            <w:hideMark/>
          </w:tcPr>
          <w:p w:rsidR="00556681" w:rsidRPr="00EA1AEC" w:rsidRDefault="00556681" w:rsidP="00333EDF">
            <w:pPr>
              <w:jc w:val="both"/>
              <w:rPr>
                <w:rFonts w:eastAsia="Times New Roman"/>
                <w:b/>
                <w:bCs/>
                <w:color w:val="000000"/>
                <w:sz w:val="16"/>
                <w:szCs w:val="16"/>
              </w:rPr>
            </w:pPr>
          </w:p>
        </w:tc>
      </w:tr>
      <w:tr w:rsidR="00556681" w:rsidRPr="00EA1AEC" w:rsidTr="009A030A">
        <w:trPr>
          <w:trHeight w:hRule="exact" w:val="284"/>
        </w:trPr>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rsidR="00556681" w:rsidRPr="00EA1AEC" w:rsidRDefault="00556681" w:rsidP="00333EDF">
            <w:pPr>
              <w:jc w:val="center"/>
              <w:rPr>
                <w:rFonts w:eastAsia="Times New Roman"/>
                <w:color w:val="000000"/>
                <w:sz w:val="16"/>
                <w:szCs w:val="16"/>
              </w:rPr>
            </w:pPr>
            <w:r w:rsidRPr="00EA1AEC">
              <w:rPr>
                <w:rFonts w:eastAsia="Times New Roman"/>
                <w:color w:val="000000"/>
                <w:sz w:val="16"/>
                <w:szCs w:val="16"/>
              </w:rPr>
              <w:t>2012</w:t>
            </w:r>
          </w:p>
        </w:tc>
        <w:tc>
          <w:tcPr>
            <w:tcW w:w="334" w:type="pct"/>
            <w:tcBorders>
              <w:top w:val="single" w:sz="4" w:space="0" w:color="auto"/>
              <w:left w:val="single" w:sz="4" w:space="0" w:color="auto"/>
              <w:bottom w:val="single" w:sz="4" w:space="0" w:color="auto"/>
              <w:right w:val="single" w:sz="4" w:space="0" w:color="auto"/>
            </w:tcBorders>
            <w:shd w:val="clear" w:color="auto" w:fill="auto"/>
            <w:vAlign w:val="center"/>
          </w:tcPr>
          <w:p w:rsidR="00556681" w:rsidRPr="00EA1AEC" w:rsidRDefault="00556681" w:rsidP="00333EDF">
            <w:pPr>
              <w:jc w:val="center"/>
              <w:rPr>
                <w:rFonts w:eastAsia="Times New Roman"/>
                <w:color w:val="000000"/>
                <w:sz w:val="16"/>
                <w:szCs w:val="16"/>
              </w:rPr>
            </w:pPr>
            <w:r w:rsidRPr="00EA1AEC">
              <w:rPr>
                <w:rFonts w:eastAsia="Times New Roman"/>
                <w:color w:val="000000"/>
                <w:sz w:val="16"/>
                <w:szCs w:val="16"/>
              </w:rPr>
              <w:t>V</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6681" w:rsidRPr="00EA1AEC" w:rsidRDefault="00556681" w:rsidP="00333EDF">
            <w:pPr>
              <w:jc w:val="center"/>
              <w:rPr>
                <w:rFonts w:eastAsia="Times New Roman"/>
                <w:color w:val="000000"/>
                <w:sz w:val="16"/>
                <w:szCs w:val="16"/>
              </w:rPr>
            </w:pPr>
            <w:r w:rsidRPr="00EA1AEC">
              <w:rPr>
                <w:rFonts w:eastAsia="Times New Roman"/>
                <w:color w:val="000000"/>
                <w:sz w:val="16"/>
                <w:szCs w:val="16"/>
              </w:rPr>
              <w:t>O</w:t>
            </w:r>
          </w:p>
        </w:tc>
        <w:tc>
          <w:tcPr>
            <w:tcW w:w="704"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6681" w:rsidRPr="00EA1AEC" w:rsidRDefault="00556681" w:rsidP="00333EDF">
            <w:pPr>
              <w:jc w:val="center"/>
              <w:rPr>
                <w:rFonts w:eastAsia="Times New Roman"/>
                <w:color w:val="000000"/>
                <w:sz w:val="16"/>
                <w:szCs w:val="16"/>
              </w:rPr>
            </w:pPr>
            <w:r w:rsidRPr="00EA1AEC">
              <w:rPr>
                <w:rFonts w:eastAsia="Times New Roman"/>
                <w:color w:val="000000"/>
                <w:sz w:val="16"/>
                <w:szCs w:val="16"/>
              </w:rPr>
              <w:t>03/2012</w:t>
            </w:r>
          </w:p>
        </w:tc>
        <w:tc>
          <w:tcPr>
            <w:tcW w:w="704"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556681" w:rsidRPr="00EA1AEC" w:rsidRDefault="00556681" w:rsidP="00333EDF">
            <w:pPr>
              <w:jc w:val="center"/>
              <w:rPr>
                <w:rFonts w:eastAsia="Times New Roman"/>
                <w:color w:val="000000"/>
                <w:sz w:val="16"/>
                <w:szCs w:val="16"/>
              </w:rPr>
            </w:pPr>
            <w:r w:rsidRPr="00EA1AEC">
              <w:rPr>
                <w:rFonts w:eastAsiaTheme="minorHAnsi"/>
                <w:sz w:val="16"/>
                <w:szCs w:val="16"/>
              </w:rPr>
              <w:t>09.406.386/0001-00</w:t>
            </w: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6681" w:rsidRPr="00EA1AEC" w:rsidRDefault="00556681" w:rsidP="00333EDF">
            <w:pPr>
              <w:jc w:val="center"/>
              <w:rPr>
                <w:rFonts w:eastAsia="Times New Roman"/>
                <w:color w:val="000000"/>
                <w:sz w:val="16"/>
                <w:szCs w:val="16"/>
              </w:rPr>
            </w:pPr>
            <w:r w:rsidRPr="00EA1AEC">
              <w:rPr>
                <w:rFonts w:eastAsiaTheme="minorHAnsi"/>
                <w:sz w:val="16"/>
                <w:szCs w:val="16"/>
              </w:rPr>
              <w:t>27/03/2012</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6681" w:rsidRPr="00EA1AEC" w:rsidRDefault="00556681" w:rsidP="00333EDF">
            <w:pPr>
              <w:jc w:val="center"/>
              <w:rPr>
                <w:rFonts w:eastAsia="Times New Roman"/>
                <w:color w:val="000000"/>
                <w:sz w:val="16"/>
                <w:szCs w:val="16"/>
              </w:rPr>
            </w:pPr>
            <w:r w:rsidRPr="00EA1AEC">
              <w:rPr>
                <w:rFonts w:eastAsiaTheme="minorHAnsi"/>
                <w:sz w:val="16"/>
                <w:szCs w:val="16"/>
              </w:rPr>
              <w:t>26/03/2015</w:t>
            </w:r>
          </w:p>
        </w:tc>
        <w:tc>
          <w:tcPr>
            <w:tcW w:w="163"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6681" w:rsidRPr="00EA1AEC" w:rsidRDefault="00556681" w:rsidP="00333EDF">
            <w:pPr>
              <w:jc w:val="center"/>
              <w:rPr>
                <w:rFonts w:eastAsia="Times New Roman"/>
                <w:color w:val="000000"/>
                <w:sz w:val="16"/>
                <w:szCs w:val="16"/>
              </w:rPr>
            </w:pP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rsidR="00556681" w:rsidRPr="00EA1AEC" w:rsidRDefault="00556681" w:rsidP="00333EDF">
            <w:pPr>
              <w:jc w:val="center"/>
              <w:rPr>
                <w:rFonts w:eastAsia="Times New Roman"/>
                <w:color w:val="000000"/>
                <w:sz w:val="16"/>
                <w:szCs w:val="16"/>
              </w:rPr>
            </w:pP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6681" w:rsidRPr="00EA1AEC" w:rsidRDefault="00556681" w:rsidP="00333EDF">
            <w:pPr>
              <w:jc w:val="center"/>
              <w:rPr>
                <w:rFonts w:eastAsia="Times New Roman"/>
                <w:color w:val="000000"/>
                <w:sz w:val="16"/>
                <w:szCs w:val="16"/>
              </w:rPr>
            </w:pPr>
            <w:r w:rsidRPr="00EA1AEC">
              <w:rPr>
                <w:rFonts w:eastAsia="Times New Roman"/>
                <w:color w:val="000000"/>
                <w:sz w:val="16"/>
                <w:szCs w:val="16"/>
              </w:rPr>
              <w:t>08</w:t>
            </w: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6681" w:rsidRPr="00EA1AEC" w:rsidRDefault="00556681" w:rsidP="00333EDF">
            <w:pPr>
              <w:jc w:val="center"/>
              <w:rPr>
                <w:rFonts w:eastAsia="Times New Roman"/>
                <w:color w:val="000000"/>
                <w:sz w:val="16"/>
                <w:szCs w:val="16"/>
              </w:rPr>
            </w:pPr>
            <w:r w:rsidRPr="00EA1AEC">
              <w:rPr>
                <w:rFonts w:eastAsia="Times New Roman"/>
                <w:color w:val="000000"/>
                <w:sz w:val="16"/>
                <w:szCs w:val="16"/>
              </w:rPr>
              <w:t>08</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556681" w:rsidRPr="00EA1AEC" w:rsidRDefault="00556681" w:rsidP="00333EDF">
            <w:pPr>
              <w:jc w:val="center"/>
              <w:rPr>
                <w:rFonts w:eastAsia="Times New Roman"/>
                <w:color w:val="000000"/>
                <w:sz w:val="16"/>
                <w:szCs w:val="16"/>
              </w:rPr>
            </w:pPr>
          </w:p>
        </w:tc>
        <w:tc>
          <w:tcPr>
            <w:tcW w:w="21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556681" w:rsidRPr="00EA1AEC" w:rsidRDefault="00556681" w:rsidP="00333EDF">
            <w:pPr>
              <w:jc w:val="center"/>
              <w:rPr>
                <w:rFonts w:eastAsia="Times New Roman"/>
                <w:color w:val="000000"/>
                <w:sz w:val="16"/>
                <w:szCs w:val="16"/>
              </w:rPr>
            </w:pP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6681" w:rsidRPr="00EA1AEC" w:rsidRDefault="00556681" w:rsidP="00333EDF">
            <w:pPr>
              <w:jc w:val="center"/>
              <w:rPr>
                <w:rFonts w:eastAsia="Times New Roman"/>
                <w:color w:val="000000"/>
                <w:sz w:val="16"/>
                <w:szCs w:val="16"/>
              </w:rPr>
            </w:pPr>
            <w:r w:rsidRPr="00EA1AEC">
              <w:rPr>
                <w:rFonts w:eastAsia="Times New Roman"/>
                <w:color w:val="000000"/>
                <w:sz w:val="16"/>
                <w:szCs w:val="16"/>
              </w:rPr>
              <w:t>P</w:t>
            </w:r>
          </w:p>
        </w:tc>
      </w:tr>
      <w:tr w:rsidR="00556681" w:rsidRPr="00EA1AEC" w:rsidTr="009A030A">
        <w:trPr>
          <w:trHeight w:hRule="exact" w:val="284"/>
        </w:trPr>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rsidR="00556681" w:rsidRPr="00EA1AEC" w:rsidRDefault="00556681" w:rsidP="00333EDF">
            <w:pPr>
              <w:jc w:val="center"/>
              <w:rPr>
                <w:rFonts w:eastAsia="Times New Roman"/>
                <w:color w:val="000000"/>
                <w:sz w:val="16"/>
                <w:szCs w:val="16"/>
              </w:rPr>
            </w:pPr>
            <w:r w:rsidRPr="00EA1AEC">
              <w:rPr>
                <w:rFonts w:eastAsia="Times New Roman"/>
                <w:color w:val="000000"/>
                <w:sz w:val="16"/>
                <w:szCs w:val="16"/>
              </w:rPr>
              <w:t>2012</w:t>
            </w:r>
          </w:p>
        </w:tc>
        <w:tc>
          <w:tcPr>
            <w:tcW w:w="334" w:type="pct"/>
            <w:tcBorders>
              <w:top w:val="single" w:sz="4" w:space="0" w:color="auto"/>
              <w:left w:val="single" w:sz="4" w:space="0" w:color="auto"/>
              <w:bottom w:val="single" w:sz="4" w:space="0" w:color="auto"/>
              <w:right w:val="single" w:sz="4" w:space="0" w:color="auto"/>
            </w:tcBorders>
            <w:shd w:val="clear" w:color="auto" w:fill="auto"/>
            <w:vAlign w:val="center"/>
          </w:tcPr>
          <w:p w:rsidR="00556681" w:rsidRPr="00EA1AEC" w:rsidRDefault="00556681" w:rsidP="00333EDF">
            <w:pPr>
              <w:jc w:val="center"/>
              <w:rPr>
                <w:rFonts w:eastAsia="Times New Roman"/>
                <w:color w:val="000000"/>
                <w:sz w:val="16"/>
                <w:szCs w:val="16"/>
              </w:rPr>
            </w:pPr>
            <w:r w:rsidRPr="00EA1AEC">
              <w:rPr>
                <w:rFonts w:eastAsia="Times New Roman"/>
                <w:color w:val="000000"/>
                <w:sz w:val="16"/>
                <w:szCs w:val="16"/>
              </w:rPr>
              <w:t>L</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6681" w:rsidRPr="00EA1AEC" w:rsidRDefault="00556681" w:rsidP="00333EDF">
            <w:pPr>
              <w:jc w:val="center"/>
              <w:rPr>
                <w:rFonts w:eastAsia="Times New Roman"/>
                <w:color w:val="000000"/>
                <w:sz w:val="16"/>
                <w:szCs w:val="16"/>
              </w:rPr>
            </w:pPr>
            <w:r w:rsidRPr="00EA1AEC">
              <w:rPr>
                <w:rFonts w:eastAsia="Times New Roman"/>
                <w:color w:val="000000"/>
                <w:sz w:val="16"/>
                <w:szCs w:val="16"/>
              </w:rPr>
              <w:t>O</w:t>
            </w:r>
          </w:p>
        </w:tc>
        <w:tc>
          <w:tcPr>
            <w:tcW w:w="704"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6681" w:rsidRPr="00EA1AEC" w:rsidRDefault="00556681" w:rsidP="00333EDF">
            <w:pPr>
              <w:jc w:val="center"/>
              <w:rPr>
                <w:rFonts w:eastAsia="Times New Roman"/>
                <w:color w:val="000000"/>
                <w:sz w:val="16"/>
                <w:szCs w:val="16"/>
              </w:rPr>
            </w:pPr>
            <w:r w:rsidRPr="00EA1AEC">
              <w:rPr>
                <w:rFonts w:eastAsia="Times New Roman"/>
                <w:color w:val="000000"/>
                <w:sz w:val="16"/>
                <w:szCs w:val="16"/>
              </w:rPr>
              <w:t>05/2012</w:t>
            </w:r>
          </w:p>
        </w:tc>
        <w:tc>
          <w:tcPr>
            <w:tcW w:w="704"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556681" w:rsidRPr="00EA1AEC" w:rsidRDefault="00556681" w:rsidP="00333EDF">
            <w:pPr>
              <w:jc w:val="center"/>
              <w:rPr>
                <w:sz w:val="16"/>
                <w:szCs w:val="16"/>
              </w:rPr>
            </w:pPr>
            <w:r w:rsidRPr="00EA1AEC">
              <w:rPr>
                <w:rFonts w:eastAsiaTheme="minorHAnsi"/>
                <w:sz w:val="16"/>
                <w:szCs w:val="16"/>
              </w:rPr>
              <w:t>63.690.770/0001-23</w:t>
            </w: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6681" w:rsidRPr="00EA1AEC" w:rsidRDefault="00556681" w:rsidP="00333EDF">
            <w:pPr>
              <w:jc w:val="center"/>
              <w:rPr>
                <w:rFonts w:eastAsia="Times New Roman"/>
                <w:color w:val="000000"/>
                <w:sz w:val="16"/>
                <w:szCs w:val="16"/>
              </w:rPr>
            </w:pPr>
            <w:r w:rsidRPr="00EA1AEC">
              <w:rPr>
                <w:rFonts w:eastAsiaTheme="minorHAnsi"/>
                <w:sz w:val="16"/>
                <w:szCs w:val="16"/>
              </w:rPr>
              <w:t>20/08/2012</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6681" w:rsidRPr="00EA1AEC" w:rsidRDefault="00556681" w:rsidP="00333EDF">
            <w:pPr>
              <w:jc w:val="center"/>
              <w:rPr>
                <w:rFonts w:eastAsia="Times New Roman"/>
                <w:color w:val="000000"/>
                <w:sz w:val="16"/>
                <w:szCs w:val="16"/>
              </w:rPr>
            </w:pPr>
            <w:r w:rsidRPr="00EA1AEC">
              <w:rPr>
                <w:rFonts w:eastAsiaTheme="minorHAnsi"/>
                <w:sz w:val="16"/>
                <w:szCs w:val="16"/>
              </w:rPr>
              <w:t>19/08/2015</w:t>
            </w:r>
          </w:p>
        </w:tc>
        <w:tc>
          <w:tcPr>
            <w:tcW w:w="163"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6681" w:rsidRPr="00EA1AEC" w:rsidRDefault="00556681" w:rsidP="00333EDF">
            <w:pPr>
              <w:jc w:val="center"/>
              <w:rPr>
                <w:rFonts w:eastAsia="Times New Roman"/>
                <w:color w:val="000000"/>
                <w:sz w:val="16"/>
                <w:szCs w:val="16"/>
              </w:rPr>
            </w:pPr>
            <w:r w:rsidRPr="00EA1AEC">
              <w:rPr>
                <w:rFonts w:eastAsia="Times New Roman"/>
                <w:color w:val="000000"/>
                <w:sz w:val="16"/>
                <w:szCs w:val="16"/>
              </w:rPr>
              <w:t>09</w:t>
            </w: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rsidR="00556681" w:rsidRPr="00EA1AEC" w:rsidRDefault="00556681" w:rsidP="00333EDF">
            <w:pPr>
              <w:jc w:val="center"/>
              <w:rPr>
                <w:rFonts w:eastAsia="Times New Roman"/>
                <w:color w:val="000000"/>
                <w:sz w:val="16"/>
                <w:szCs w:val="16"/>
              </w:rPr>
            </w:pPr>
            <w:r w:rsidRPr="00EA1AEC">
              <w:rPr>
                <w:rFonts w:eastAsia="Times New Roman"/>
                <w:color w:val="000000"/>
                <w:sz w:val="16"/>
                <w:szCs w:val="16"/>
              </w:rPr>
              <w:t>09</w:t>
            </w: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6681" w:rsidRPr="00EA1AEC" w:rsidRDefault="00556681" w:rsidP="00333EDF">
            <w:pPr>
              <w:jc w:val="center"/>
              <w:rPr>
                <w:rFonts w:eastAsia="Times New Roman"/>
                <w:color w:val="000000"/>
                <w:sz w:val="16"/>
                <w:szCs w:val="16"/>
              </w:rPr>
            </w:pP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6681" w:rsidRPr="00EA1AEC" w:rsidRDefault="00556681" w:rsidP="00333EDF">
            <w:pPr>
              <w:jc w:val="center"/>
              <w:rPr>
                <w:rFonts w:eastAsia="Times New Roman"/>
                <w:color w:val="000000"/>
                <w:sz w:val="16"/>
                <w:szCs w:val="16"/>
              </w:rPr>
            </w:pP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556681" w:rsidRPr="00EA1AEC" w:rsidRDefault="00556681" w:rsidP="00333EDF">
            <w:pPr>
              <w:jc w:val="center"/>
              <w:rPr>
                <w:rFonts w:eastAsia="Times New Roman"/>
                <w:color w:val="000000"/>
                <w:sz w:val="16"/>
                <w:szCs w:val="16"/>
              </w:rPr>
            </w:pPr>
          </w:p>
        </w:tc>
        <w:tc>
          <w:tcPr>
            <w:tcW w:w="21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556681" w:rsidRPr="00EA1AEC" w:rsidRDefault="00556681" w:rsidP="00333EDF">
            <w:pPr>
              <w:jc w:val="center"/>
              <w:rPr>
                <w:rFonts w:eastAsia="Times New Roman"/>
                <w:color w:val="000000"/>
                <w:sz w:val="16"/>
                <w:szCs w:val="16"/>
              </w:rPr>
            </w:pP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6681" w:rsidRPr="00EA1AEC" w:rsidRDefault="00556681" w:rsidP="00333EDF">
            <w:pPr>
              <w:jc w:val="center"/>
              <w:rPr>
                <w:rFonts w:eastAsia="Times New Roman"/>
                <w:color w:val="000000"/>
                <w:sz w:val="16"/>
                <w:szCs w:val="16"/>
              </w:rPr>
            </w:pPr>
            <w:r w:rsidRPr="00EA1AEC">
              <w:rPr>
                <w:rFonts w:eastAsia="Times New Roman"/>
                <w:color w:val="000000"/>
                <w:sz w:val="16"/>
                <w:szCs w:val="16"/>
              </w:rPr>
              <w:t>P</w:t>
            </w:r>
          </w:p>
        </w:tc>
      </w:tr>
      <w:tr w:rsidR="00556681" w:rsidRPr="00EA1AEC" w:rsidTr="009A030A">
        <w:trPr>
          <w:trHeight w:hRule="exact" w:val="284"/>
        </w:trPr>
        <w:tc>
          <w:tcPr>
            <w:tcW w:w="5000" w:type="pct"/>
            <w:gridSpan w:val="16"/>
            <w:vMerge w:val="restart"/>
            <w:tcBorders>
              <w:top w:val="single" w:sz="4" w:space="0" w:color="auto"/>
              <w:left w:val="single" w:sz="4" w:space="0" w:color="auto"/>
              <w:bottom w:val="single" w:sz="4" w:space="0" w:color="auto"/>
              <w:right w:val="single" w:sz="4" w:space="0" w:color="auto"/>
            </w:tcBorders>
            <w:shd w:val="clear" w:color="auto" w:fill="auto"/>
            <w:hideMark/>
          </w:tcPr>
          <w:p w:rsidR="00556681" w:rsidRPr="00EA1AEC" w:rsidRDefault="00556681" w:rsidP="00556681">
            <w:pPr>
              <w:spacing w:after="0" w:line="240" w:lineRule="auto"/>
              <w:jc w:val="both"/>
              <w:rPr>
                <w:rFonts w:eastAsia="Times New Roman"/>
                <w:b/>
                <w:bCs/>
                <w:color w:val="000000"/>
                <w:sz w:val="16"/>
                <w:szCs w:val="16"/>
              </w:rPr>
            </w:pPr>
            <w:r w:rsidRPr="00EA1AEC">
              <w:rPr>
                <w:rFonts w:eastAsia="Times New Roman"/>
                <w:b/>
                <w:bCs/>
                <w:color w:val="000000"/>
                <w:sz w:val="16"/>
                <w:szCs w:val="16"/>
              </w:rPr>
              <w:t>Observações:</w:t>
            </w:r>
          </w:p>
          <w:p w:rsidR="00556681" w:rsidRPr="00EA1AEC" w:rsidRDefault="00556681" w:rsidP="00556681">
            <w:pPr>
              <w:spacing w:after="0" w:line="240" w:lineRule="auto"/>
              <w:rPr>
                <w:rFonts w:eastAsiaTheme="minorHAnsi"/>
                <w:sz w:val="16"/>
                <w:szCs w:val="16"/>
              </w:rPr>
            </w:pPr>
            <w:r w:rsidRPr="00EA1AEC">
              <w:rPr>
                <w:rFonts w:eastAsiaTheme="minorHAnsi"/>
                <w:b/>
                <w:bCs/>
                <w:sz w:val="16"/>
                <w:szCs w:val="16"/>
              </w:rPr>
              <w:t xml:space="preserve">Contrato 03/2012 – </w:t>
            </w:r>
            <w:r w:rsidRPr="00EA1AEC">
              <w:rPr>
                <w:rFonts w:eastAsiaTheme="minorHAnsi"/>
                <w:sz w:val="16"/>
                <w:szCs w:val="16"/>
              </w:rPr>
              <w:t xml:space="preserve">Serviço de Vigilância Armada – </w:t>
            </w:r>
            <w:proofErr w:type="spellStart"/>
            <w:r w:rsidRPr="00EA1AEC">
              <w:rPr>
                <w:rFonts w:eastAsiaTheme="minorHAnsi"/>
                <w:sz w:val="16"/>
                <w:szCs w:val="16"/>
              </w:rPr>
              <w:t>Tawrus</w:t>
            </w:r>
            <w:proofErr w:type="spellEnd"/>
            <w:r w:rsidRPr="00EA1AEC">
              <w:rPr>
                <w:rFonts w:eastAsiaTheme="minorHAnsi"/>
                <w:sz w:val="16"/>
                <w:szCs w:val="16"/>
              </w:rPr>
              <w:t xml:space="preserve"> Segurança e Vigilância Ltda.</w:t>
            </w:r>
          </w:p>
          <w:p w:rsidR="00556681" w:rsidRPr="00EA1AEC" w:rsidRDefault="00556681" w:rsidP="00556681">
            <w:pPr>
              <w:spacing w:after="0" w:line="240" w:lineRule="auto"/>
              <w:rPr>
                <w:rFonts w:eastAsiaTheme="minorHAnsi"/>
                <w:sz w:val="16"/>
                <w:szCs w:val="16"/>
              </w:rPr>
            </w:pPr>
            <w:r w:rsidRPr="00EA1AEC">
              <w:rPr>
                <w:rFonts w:eastAsiaTheme="minorHAnsi"/>
                <w:b/>
                <w:bCs/>
                <w:sz w:val="16"/>
                <w:szCs w:val="16"/>
              </w:rPr>
              <w:t xml:space="preserve">Contrato 04/2012 – </w:t>
            </w:r>
            <w:r w:rsidRPr="00EA1AEC">
              <w:rPr>
                <w:rFonts w:eastAsiaTheme="minorHAnsi"/>
                <w:sz w:val="16"/>
                <w:szCs w:val="16"/>
              </w:rPr>
              <w:t xml:space="preserve">Serviço de Limpeza e Conservação – </w:t>
            </w:r>
            <w:proofErr w:type="spellStart"/>
            <w:r w:rsidRPr="00EA1AEC">
              <w:rPr>
                <w:rFonts w:eastAsiaTheme="minorHAnsi"/>
                <w:sz w:val="16"/>
                <w:szCs w:val="16"/>
              </w:rPr>
              <w:t>Jaks</w:t>
            </w:r>
            <w:proofErr w:type="spellEnd"/>
            <w:r w:rsidRPr="00EA1AEC">
              <w:rPr>
                <w:rFonts w:eastAsiaTheme="minorHAnsi"/>
                <w:sz w:val="16"/>
                <w:szCs w:val="16"/>
              </w:rPr>
              <w:t xml:space="preserve"> Serviço e Comercio e Representações </w:t>
            </w:r>
            <w:proofErr w:type="spellStart"/>
            <w:r w:rsidRPr="00EA1AEC">
              <w:rPr>
                <w:rFonts w:eastAsiaTheme="minorHAnsi"/>
                <w:sz w:val="16"/>
                <w:szCs w:val="16"/>
              </w:rPr>
              <w:t>Ltda</w:t>
            </w:r>
            <w:proofErr w:type="spellEnd"/>
          </w:p>
          <w:p w:rsidR="00556681" w:rsidRPr="00EA1AEC" w:rsidRDefault="00556681" w:rsidP="00333EDF">
            <w:pPr>
              <w:jc w:val="both"/>
              <w:rPr>
                <w:rFonts w:eastAsia="Times New Roman"/>
                <w:b/>
                <w:bCs/>
                <w:color w:val="000000"/>
                <w:sz w:val="16"/>
                <w:szCs w:val="16"/>
              </w:rPr>
            </w:pPr>
            <w:r w:rsidRPr="00EA1AEC">
              <w:rPr>
                <w:rFonts w:eastAsiaTheme="minorHAnsi"/>
                <w:b/>
                <w:bCs/>
                <w:sz w:val="16"/>
                <w:szCs w:val="16"/>
              </w:rPr>
              <w:t>Houve termos aditivos aos contratos de Nº 03/2012 e 05/2012.</w:t>
            </w:r>
          </w:p>
        </w:tc>
      </w:tr>
      <w:tr w:rsidR="00556681" w:rsidRPr="00EA1AEC" w:rsidTr="009A030A">
        <w:trPr>
          <w:trHeight w:hRule="exact" w:val="641"/>
        </w:trPr>
        <w:tc>
          <w:tcPr>
            <w:tcW w:w="5000" w:type="pct"/>
            <w:gridSpan w:val="16"/>
            <w:vMerge/>
            <w:tcBorders>
              <w:top w:val="single" w:sz="4" w:space="0" w:color="auto"/>
              <w:left w:val="single" w:sz="4" w:space="0" w:color="auto"/>
              <w:bottom w:val="single" w:sz="4" w:space="0" w:color="auto"/>
              <w:right w:val="single" w:sz="4" w:space="0" w:color="auto"/>
            </w:tcBorders>
            <w:vAlign w:val="center"/>
            <w:hideMark/>
          </w:tcPr>
          <w:p w:rsidR="00556681" w:rsidRPr="00EA1AEC" w:rsidRDefault="00556681" w:rsidP="00333EDF">
            <w:pPr>
              <w:jc w:val="both"/>
              <w:rPr>
                <w:rFonts w:eastAsia="Times New Roman"/>
                <w:b/>
                <w:bCs/>
                <w:color w:val="000000"/>
                <w:sz w:val="16"/>
                <w:szCs w:val="16"/>
              </w:rPr>
            </w:pPr>
          </w:p>
        </w:tc>
      </w:tr>
      <w:tr w:rsidR="00556681" w:rsidRPr="00EA1AEC" w:rsidTr="009A030A">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rsidR="00556681" w:rsidRPr="00EA1AEC" w:rsidRDefault="00556681" w:rsidP="00333EDF">
            <w:pPr>
              <w:jc w:val="both"/>
              <w:rPr>
                <w:rFonts w:eastAsia="Times New Roman"/>
                <w:b/>
                <w:bCs/>
                <w:color w:val="000000"/>
                <w:sz w:val="16"/>
                <w:szCs w:val="16"/>
                <w:u w:val="single"/>
              </w:rPr>
            </w:pPr>
            <w:r w:rsidRPr="00EA1AEC">
              <w:rPr>
                <w:rFonts w:eastAsia="Times New Roman"/>
                <w:b/>
                <w:bCs/>
                <w:color w:val="000000"/>
                <w:sz w:val="16"/>
                <w:szCs w:val="16"/>
                <w:u w:val="single"/>
              </w:rPr>
              <w:t>LEGENDA</w:t>
            </w:r>
          </w:p>
        </w:tc>
      </w:tr>
      <w:tr w:rsidR="00556681" w:rsidRPr="00EA1AEC" w:rsidTr="009A030A">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rsidR="00556681" w:rsidRPr="00EA1AEC" w:rsidRDefault="00556681" w:rsidP="00333EDF">
            <w:pPr>
              <w:jc w:val="both"/>
              <w:rPr>
                <w:rFonts w:eastAsia="Times New Roman"/>
                <w:b/>
                <w:bCs/>
                <w:color w:val="000000"/>
                <w:sz w:val="16"/>
                <w:szCs w:val="16"/>
              </w:rPr>
            </w:pPr>
            <w:r w:rsidRPr="00EA1AEC">
              <w:rPr>
                <w:rFonts w:eastAsia="Times New Roman"/>
                <w:b/>
                <w:bCs/>
                <w:color w:val="000000"/>
                <w:sz w:val="16"/>
                <w:szCs w:val="16"/>
              </w:rPr>
              <w:t>Área:</w:t>
            </w:r>
            <w:r w:rsidRPr="00EA1AEC">
              <w:rPr>
                <w:rFonts w:eastAsia="Times New Roman"/>
                <w:color w:val="000000"/>
                <w:sz w:val="16"/>
                <w:szCs w:val="16"/>
              </w:rPr>
              <w:t xml:space="preserve"> (L) Limpeza e Higiene; (V) Vigilância Ostensiva.</w:t>
            </w:r>
          </w:p>
        </w:tc>
      </w:tr>
      <w:tr w:rsidR="00556681" w:rsidRPr="00EA1AEC" w:rsidTr="009A030A">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rsidR="00556681" w:rsidRPr="00EA1AEC" w:rsidRDefault="00556681" w:rsidP="00333EDF">
            <w:pPr>
              <w:jc w:val="both"/>
              <w:rPr>
                <w:rFonts w:eastAsia="Times New Roman"/>
                <w:b/>
                <w:bCs/>
                <w:color w:val="000000"/>
                <w:sz w:val="16"/>
                <w:szCs w:val="16"/>
              </w:rPr>
            </w:pPr>
            <w:r w:rsidRPr="00EA1AEC">
              <w:rPr>
                <w:rFonts w:eastAsia="Times New Roman"/>
                <w:b/>
                <w:bCs/>
                <w:color w:val="000000"/>
                <w:sz w:val="16"/>
                <w:szCs w:val="16"/>
              </w:rPr>
              <w:t>Natureza:</w:t>
            </w:r>
            <w:r w:rsidRPr="00EA1AEC">
              <w:rPr>
                <w:rFonts w:eastAsia="Times New Roman"/>
                <w:color w:val="000000"/>
                <w:sz w:val="16"/>
                <w:szCs w:val="16"/>
              </w:rPr>
              <w:t xml:space="preserve"> (O) Ordinária; (E) Emergencial.</w:t>
            </w:r>
          </w:p>
        </w:tc>
      </w:tr>
      <w:tr w:rsidR="00556681" w:rsidRPr="00EA1AEC" w:rsidTr="009A030A">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rsidR="00556681" w:rsidRPr="00EA1AEC" w:rsidRDefault="00556681" w:rsidP="00333EDF">
            <w:pPr>
              <w:jc w:val="both"/>
              <w:rPr>
                <w:rFonts w:eastAsia="Times New Roman"/>
                <w:b/>
                <w:bCs/>
                <w:color w:val="000000"/>
                <w:sz w:val="16"/>
                <w:szCs w:val="16"/>
              </w:rPr>
            </w:pPr>
            <w:r w:rsidRPr="00EA1AEC">
              <w:rPr>
                <w:rFonts w:eastAsia="Times New Roman"/>
                <w:b/>
                <w:bCs/>
                <w:color w:val="000000"/>
                <w:sz w:val="16"/>
                <w:szCs w:val="16"/>
              </w:rPr>
              <w:t>Nível de Escolaridade:</w:t>
            </w:r>
            <w:r w:rsidRPr="00EA1AEC">
              <w:rPr>
                <w:rFonts w:eastAsia="Times New Roman"/>
                <w:color w:val="000000"/>
                <w:sz w:val="16"/>
                <w:szCs w:val="16"/>
              </w:rPr>
              <w:t xml:space="preserve"> (F) Ensino Fundamental; (M) Ensino Médio; (S) Ensino Superior.</w:t>
            </w:r>
          </w:p>
        </w:tc>
      </w:tr>
      <w:tr w:rsidR="00556681" w:rsidRPr="00EA1AEC" w:rsidTr="009A030A">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rsidR="00556681" w:rsidRPr="00EA1AEC" w:rsidRDefault="00556681" w:rsidP="00333EDF">
            <w:pPr>
              <w:jc w:val="both"/>
              <w:rPr>
                <w:rFonts w:eastAsia="Times New Roman"/>
                <w:b/>
                <w:bCs/>
                <w:color w:val="000000"/>
                <w:sz w:val="16"/>
                <w:szCs w:val="16"/>
              </w:rPr>
            </w:pPr>
            <w:r w:rsidRPr="00EA1AEC">
              <w:rPr>
                <w:rFonts w:eastAsia="Times New Roman"/>
                <w:b/>
                <w:bCs/>
                <w:color w:val="000000"/>
                <w:sz w:val="16"/>
                <w:szCs w:val="16"/>
              </w:rPr>
              <w:t>Situação do Contrato:</w:t>
            </w:r>
            <w:r w:rsidRPr="00EA1AEC">
              <w:rPr>
                <w:rFonts w:eastAsia="Times New Roman"/>
                <w:color w:val="000000"/>
                <w:sz w:val="16"/>
                <w:szCs w:val="16"/>
              </w:rPr>
              <w:t xml:space="preserve"> (A) Ativo Normal; (P) Ativo Prorrogado; (E) Encerrado.</w:t>
            </w:r>
          </w:p>
        </w:tc>
      </w:tr>
      <w:tr w:rsidR="00556681" w:rsidRPr="00EA1AEC" w:rsidTr="009A030A">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tcPr>
          <w:p w:rsidR="00556681" w:rsidRPr="00EA1AEC" w:rsidRDefault="00556681" w:rsidP="00333EDF">
            <w:pPr>
              <w:jc w:val="both"/>
              <w:rPr>
                <w:rFonts w:eastAsia="Times New Roman"/>
                <w:b/>
                <w:bCs/>
                <w:color w:val="000000"/>
                <w:sz w:val="16"/>
                <w:szCs w:val="16"/>
              </w:rPr>
            </w:pPr>
            <w:r w:rsidRPr="00EA1AEC">
              <w:rPr>
                <w:rFonts w:eastAsia="Times New Roman"/>
                <w:b/>
                <w:bCs/>
                <w:color w:val="000000"/>
                <w:sz w:val="16"/>
                <w:szCs w:val="16"/>
              </w:rPr>
              <w:t>Quantidade de trabalhadores:</w:t>
            </w:r>
            <w:r w:rsidRPr="00EA1AEC">
              <w:rPr>
                <w:rFonts w:eastAsia="Times New Roman"/>
                <w:color w:val="000000"/>
                <w:sz w:val="16"/>
                <w:szCs w:val="16"/>
              </w:rPr>
              <w:t xml:space="preserve"> (P) Prevista no contrato; (C) Efetivamente contratada.</w:t>
            </w:r>
          </w:p>
        </w:tc>
      </w:tr>
      <w:tr w:rsidR="00556681" w:rsidRPr="00EA1AEC" w:rsidTr="009A030A">
        <w:trPr>
          <w:trHeight w:val="20"/>
        </w:trPr>
        <w:tc>
          <w:tcPr>
            <w:tcW w:w="4700" w:type="pct"/>
            <w:gridSpan w:val="14"/>
            <w:tcBorders>
              <w:top w:val="single" w:sz="4" w:space="0" w:color="auto"/>
              <w:left w:val="nil"/>
              <w:bottom w:val="nil"/>
              <w:right w:val="nil"/>
            </w:tcBorders>
            <w:shd w:val="clear" w:color="000000" w:fill="FFFFFF"/>
            <w:vAlign w:val="bottom"/>
          </w:tcPr>
          <w:p w:rsidR="00556681" w:rsidRPr="00C62161" w:rsidRDefault="00C62161" w:rsidP="00333EDF">
            <w:pPr>
              <w:jc w:val="both"/>
              <w:rPr>
                <w:rFonts w:eastAsia="Times New Roman"/>
                <w:bCs/>
                <w:color w:val="000000"/>
                <w:sz w:val="16"/>
                <w:szCs w:val="16"/>
              </w:rPr>
            </w:pPr>
            <w:r w:rsidRPr="00C62161">
              <w:rPr>
                <w:rFonts w:eastAsia="Times New Roman"/>
                <w:bCs/>
                <w:color w:val="000000"/>
                <w:sz w:val="16"/>
                <w:szCs w:val="16"/>
              </w:rPr>
              <w:t>Fonte:</w:t>
            </w:r>
            <w:r w:rsidR="00EF6D69">
              <w:rPr>
                <w:rFonts w:eastAsia="Times New Roman"/>
                <w:bCs/>
                <w:color w:val="000000"/>
                <w:sz w:val="16"/>
                <w:szCs w:val="16"/>
              </w:rPr>
              <w:t xml:space="preserve"> </w:t>
            </w:r>
            <w:r w:rsidRPr="00C62161">
              <w:rPr>
                <w:rFonts w:eastAsia="Times New Roman"/>
                <w:bCs/>
                <w:color w:val="000000"/>
                <w:sz w:val="16"/>
                <w:szCs w:val="16"/>
              </w:rPr>
              <w:t>PROAD</w:t>
            </w:r>
          </w:p>
        </w:tc>
        <w:tc>
          <w:tcPr>
            <w:tcW w:w="300" w:type="pct"/>
            <w:gridSpan w:val="2"/>
            <w:tcBorders>
              <w:top w:val="single" w:sz="4" w:space="0" w:color="auto"/>
              <w:left w:val="nil"/>
              <w:bottom w:val="nil"/>
              <w:right w:val="nil"/>
            </w:tcBorders>
            <w:shd w:val="clear" w:color="000000" w:fill="FFFFFF"/>
            <w:hideMark/>
          </w:tcPr>
          <w:p w:rsidR="00556681" w:rsidRPr="00C62161" w:rsidRDefault="00556681" w:rsidP="00333EDF">
            <w:pPr>
              <w:jc w:val="both"/>
              <w:rPr>
                <w:rFonts w:eastAsia="Times New Roman"/>
                <w:color w:val="000000"/>
                <w:sz w:val="16"/>
                <w:szCs w:val="16"/>
              </w:rPr>
            </w:pPr>
            <w:r w:rsidRPr="00C62161">
              <w:rPr>
                <w:rFonts w:eastAsia="Times New Roman"/>
                <w:color w:val="000000"/>
                <w:sz w:val="16"/>
                <w:szCs w:val="16"/>
              </w:rPr>
              <w:t> </w:t>
            </w:r>
          </w:p>
        </w:tc>
      </w:tr>
    </w:tbl>
    <w:p w:rsidR="00556681" w:rsidRDefault="00556681" w:rsidP="0049507C">
      <w:pPr>
        <w:tabs>
          <w:tab w:val="left" w:pos="993"/>
        </w:tabs>
        <w:spacing w:after="0"/>
        <w:ind w:left="426"/>
        <w:jc w:val="both"/>
        <w:rPr>
          <w:sz w:val="24"/>
          <w:szCs w:val="24"/>
        </w:rPr>
      </w:pPr>
    </w:p>
    <w:p w:rsidR="00556681" w:rsidRDefault="00556681" w:rsidP="0049507C">
      <w:pPr>
        <w:tabs>
          <w:tab w:val="left" w:pos="993"/>
        </w:tabs>
        <w:spacing w:after="0"/>
        <w:ind w:left="426"/>
        <w:jc w:val="both"/>
        <w:rPr>
          <w:sz w:val="24"/>
          <w:szCs w:val="24"/>
        </w:rPr>
      </w:pPr>
    </w:p>
    <w:p w:rsidR="00D82C0D" w:rsidRDefault="00232D5D" w:rsidP="00637A23">
      <w:r>
        <w:br w:type="page"/>
      </w:r>
      <w:bookmarkStart w:id="188" w:name="_Toc414464155"/>
      <w:r w:rsidR="00D82C0D">
        <w:lastRenderedPageBreak/>
        <w:t xml:space="preserve">Tabela </w:t>
      </w:r>
      <w:fldSimple w:instr=" SEQ Tabela \* ARABIC ">
        <w:r w:rsidR="004918B2">
          <w:rPr>
            <w:noProof/>
          </w:rPr>
          <w:t>55</w:t>
        </w:r>
      </w:fldSimple>
      <w:r w:rsidR="00D82C0D">
        <w:t xml:space="preserve"> </w:t>
      </w:r>
      <w:r w:rsidR="00D82C0D" w:rsidRPr="00FC4ACE">
        <w:t xml:space="preserve">A.7.2.1 – Contratos de prestação de serviços de limpeza e higiene e vigilância </w:t>
      </w:r>
      <w:r w:rsidR="00D82C0D">
        <w:t>CHUM</w:t>
      </w:r>
      <w:bookmarkEnd w:id="188"/>
    </w:p>
    <w:tbl>
      <w:tblPr>
        <w:tblW w:w="4625" w:type="pct"/>
        <w:tblInd w:w="30" w:type="dxa"/>
        <w:tblLayout w:type="fixed"/>
        <w:tblCellMar>
          <w:left w:w="70" w:type="dxa"/>
          <w:right w:w="70" w:type="dxa"/>
        </w:tblCellMar>
        <w:tblLook w:val="04A0" w:firstRow="1" w:lastRow="0" w:firstColumn="1" w:lastColumn="0" w:noHBand="0" w:noVBand="1"/>
      </w:tblPr>
      <w:tblGrid>
        <w:gridCol w:w="1116"/>
        <w:gridCol w:w="840"/>
        <w:gridCol w:w="1223"/>
        <w:gridCol w:w="1768"/>
        <w:gridCol w:w="1592"/>
        <w:gridCol w:w="176"/>
        <w:gridCol w:w="1087"/>
        <w:gridCol w:w="1087"/>
        <w:gridCol w:w="409"/>
        <w:gridCol w:w="407"/>
        <w:gridCol w:w="545"/>
        <w:gridCol w:w="542"/>
        <w:gridCol w:w="683"/>
        <w:gridCol w:w="329"/>
        <w:gridCol w:w="213"/>
        <w:gridCol w:w="540"/>
      </w:tblGrid>
      <w:tr w:rsidR="00F6545E" w:rsidRPr="00EA1AEC" w:rsidTr="00D82C0D">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2F2F2"/>
            <w:hideMark/>
          </w:tcPr>
          <w:p w:rsidR="00F6545E" w:rsidRPr="00EA1AEC" w:rsidRDefault="00F6545E" w:rsidP="00333EDF">
            <w:pPr>
              <w:jc w:val="center"/>
              <w:rPr>
                <w:rFonts w:eastAsia="Times New Roman"/>
                <w:b/>
                <w:bCs/>
                <w:color w:val="000000"/>
                <w:sz w:val="16"/>
                <w:szCs w:val="16"/>
              </w:rPr>
            </w:pPr>
            <w:r w:rsidRPr="00EA1AEC">
              <w:rPr>
                <w:rFonts w:eastAsia="Times New Roman"/>
                <w:b/>
                <w:bCs/>
                <w:color w:val="000000"/>
                <w:sz w:val="16"/>
                <w:szCs w:val="16"/>
              </w:rPr>
              <w:t>Unidade Contratante</w:t>
            </w:r>
          </w:p>
        </w:tc>
      </w:tr>
      <w:tr w:rsidR="00F6545E" w:rsidRPr="00EA1AEC" w:rsidTr="00D82C0D">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hideMark/>
          </w:tcPr>
          <w:p w:rsidR="00F6545E" w:rsidRPr="00EA1AEC" w:rsidRDefault="00F6545E" w:rsidP="00333EDF">
            <w:pPr>
              <w:jc w:val="both"/>
              <w:rPr>
                <w:rFonts w:eastAsia="Times New Roman"/>
                <w:b/>
                <w:bCs/>
                <w:color w:val="000000"/>
                <w:sz w:val="16"/>
                <w:szCs w:val="16"/>
              </w:rPr>
            </w:pPr>
            <w:r w:rsidRPr="00EA1AEC">
              <w:rPr>
                <w:rFonts w:eastAsia="Times New Roman"/>
                <w:b/>
                <w:bCs/>
                <w:color w:val="000000"/>
                <w:sz w:val="16"/>
                <w:szCs w:val="16"/>
              </w:rPr>
              <w:t xml:space="preserve">Nome: </w:t>
            </w:r>
            <w:r w:rsidRPr="00EA1AEC">
              <w:rPr>
                <w:rFonts w:eastAsia="Times New Roman"/>
                <w:bCs/>
                <w:color w:val="000000"/>
                <w:sz w:val="16"/>
                <w:szCs w:val="16"/>
              </w:rPr>
              <w:t>Instituto Federal de Educação, Ciência e Tecnologia do Amazonas/Humaitá</w:t>
            </w:r>
          </w:p>
        </w:tc>
      </w:tr>
      <w:tr w:rsidR="00F6545E" w:rsidRPr="00EA1AEC" w:rsidTr="00D82C0D">
        <w:trPr>
          <w:trHeight w:hRule="exact" w:val="284"/>
        </w:trPr>
        <w:tc>
          <w:tcPr>
            <w:tcW w:w="2603" w:type="pct"/>
            <w:gridSpan w:val="5"/>
            <w:tcBorders>
              <w:top w:val="single" w:sz="4" w:space="0" w:color="auto"/>
              <w:left w:val="single" w:sz="4" w:space="0" w:color="auto"/>
              <w:bottom w:val="single" w:sz="4" w:space="0" w:color="auto"/>
              <w:right w:val="single" w:sz="4" w:space="0" w:color="auto"/>
            </w:tcBorders>
            <w:shd w:val="clear" w:color="000000" w:fill="FFFFFF"/>
            <w:hideMark/>
          </w:tcPr>
          <w:p w:rsidR="00F6545E" w:rsidRPr="00EA1AEC" w:rsidRDefault="00F6545E" w:rsidP="00333EDF">
            <w:pPr>
              <w:jc w:val="both"/>
              <w:rPr>
                <w:rFonts w:eastAsia="Times New Roman"/>
                <w:b/>
                <w:bCs/>
                <w:color w:val="000000"/>
                <w:sz w:val="16"/>
                <w:szCs w:val="16"/>
              </w:rPr>
            </w:pPr>
            <w:r w:rsidRPr="00EA1AEC">
              <w:rPr>
                <w:rFonts w:eastAsia="Times New Roman"/>
                <w:b/>
                <w:bCs/>
                <w:color w:val="000000"/>
                <w:sz w:val="16"/>
                <w:szCs w:val="16"/>
              </w:rPr>
              <w:t xml:space="preserve">UG/Gestão: </w:t>
            </w:r>
            <w:r w:rsidRPr="00EA1AEC">
              <w:rPr>
                <w:rFonts w:eastAsia="Times New Roman"/>
                <w:bCs/>
                <w:color w:val="000000"/>
                <w:sz w:val="16"/>
                <w:szCs w:val="16"/>
              </w:rPr>
              <w:t>154783/26403</w:t>
            </w:r>
          </w:p>
        </w:tc>
        <w:tc>
          <w:tcPr>
            <w:tcW w:w="2397" w:type="pct"/>
            <w:gridSpan w:val="11"/>
            <w:tcBorders>
              <w:top w:val="single" w:sz="4" w:space="0" w:color="auto"/>
              <w:left w:val="single" w:sz="4" w:space="0" w:color="auto"/>
              <w:bottom w:val="single" w:sz="4" w:space="0" w:color="auto"/>
              <w:right w:val="single" w:sz="4" w:space="0" w:color="auto"/>
            </w:tcBorders>
            <w:shd w:val="clear" w:color="000000" w:fill="FFFFFF"/>
            <w:vAlign w:val="bottom"/>
            <w:hideMark/>
          </w:tcPr>
          <w:p w:rsidR="00F6545E" w:rsidRPr="00EA1AEC" w:rsidRDefault="00F6545E" w:rsidP="00333EDF">
            <w:pPr>
              <w:jc w:val="both"/>
              <w:rPr>
                <w:rFonts w:eastAsia="Times New Roman"/>
                <w:b/>
                <w:bCs/>
                <w:color w:val="000000"/>
                <w:sz w:val="16"/>
                <w:szCs w:val="16"/>
              </w:rPr>
            </w:pPr>
            <w:r w:rsidRPr="00EA1AEC">
              <w:rPr>
                <w:rFonts w:eastAsia="Times New Roman"/>
                <w:b/>
                <w:bCs/>
                <w:color w:val="000000"/>
                <w:sz w:val="16"/>
                <w:szCs w:val="16"/>
              </w:rPr>
              <w:t xml:space="preserve">CNPJ: </w:t>
            </w:r>
            <w:r w:rsidRPr="00EA1AEC">
              <w:rPr>
                <w:rFonts w:eastAsia="Times New Roman"/>
                <w:bCs/>
                <w:color w:val="000000"/>
                <w:sz w:val="16"/>
                <w:szCs w:val="16"/>
              </w:rPr>
              <w:t>10.792.928/0012-62</w:t>
            </w:r>
          </w:p>
        </w:tc>
      </w:tr>
      <w:tr w:rsidR="00F6545E" w:rsidRPr="00EA1AEC" w:rsidTr="00D82C0D">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2F2F2"/>
            <w:vAlign w:val="bottom"/>
            <w:hideMark/>
          </w:tcPr>
          <w:p w:rsidR="00F6545E" w:rsidRPr="00EA1AEC" w:rsidRDefault="00F6545E" w:rsidP="00333EDF">
            <w:pPr>
              <w:jc w:val="center"/>
              <w:rPr>
                <w:rFonts w:eastAsia="Times New Roman"/>
                <w:b/>
                <w:bCs/>
                <w:color w:val="000000"/>
                <w:sz w:val="16"/>
                <w:szCs w:val="16"/>
              </w:rPr>
            </w:pPr>
            <w:r w:rsidRPr="00EA1AEC">
              <w:rPr>
                <w:rFonts w:eastAsia="Times New Roman"/>
                <w:b/>
                <w:bCs/>
                <w:color w:val="000000"/>
                <w:sz w:val="16"/>
                <w:szCs w:val="16"/>
              </w:rPr>
              <w:t>Informações sobre os Contratos</w:t>
            </w:r>
          </w:p>
        </w:tc>
      </w:tr>
      <w:tr w:rsidR="00F6545E" w:rsidRPr="00EA1AEC" w:rsidTr="00D82C0D">
        <w:trPr>
          <w:trHeight w:val="20"/>
        </w:trPr>
        <w:tc>
          <w:tcPr>
            <w:tcW w:w="444"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F6545E" w:rsidRPr="00EA1AEC" w:rsidRDefault="00F6545E" w:rsidP="00333EDF">
            <w:pPr>
              <w:jc w:val="center"/>
              <w:rPr>
                <w:rFonts w:eastAsia="Times New Roman"/>
                <w:b/>
                <w:bCs/>
                <w:color w:val="000000"/>
                <w:sz w:val="16"/>
                <w:szCs w:val="16"/>
              </w:rPr>
            </w:pPr>
            <w:r w:rsidRPr="00EA1AEC">
              <w:rPr>
                <w:rFonts w:eastAsia="Times New Roman"/>
                <w:b/>
                <w:bCs/>
                <w:color w:val="000000"/>
                <w:sz w:val="16"/>
                <w:szCs w:val="16"/>
              </w:rPr>
              <w:t>Ano do Contrato</w:t>
            </w:r>
          </w:p>
        </w:tc>
        <w:tc>
          <w:tcPr>
            <w:tcW w:w="334"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F6545E" w:rsidRPr="00EA1AEC" w:rsidRDefault="00F6545E" w:rsidP="00333EDF">
            <w:pPr>
              <w:jc w:val="center"/>
              <w:rPr>
                <w:rFonts w:eastAsia="Times New Roman"/>
                <w:b/>
                <w:bCs/>
                <w:color w:val="000000"/>
                <w:sz w:val="16"/>
                <w:szCs w:val="16"/>
              </w:rPr>
            </w:pPr>
            <w:r w:rsidRPr="00EA1AEC">
              <w:rPr>
                <w:rFonts w:eastAsia="Times New Roman"/>
                <w:b/>
                <w:bCs/>
                <w:color w:val="000000"/>
                <w:sz w:val="16"/>
                <w:szCs w:val="16"/>
              </w:rPr>
              <w:t>Área</w:t>
            </w:r>
          </w:p>
        </w:tc>
        <w:tc>
          <w:tcPr>
            <w:tcW w:w="487"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F6545E" w:rsidRPr="00EA1AEC" w:rsidRDefault="00F6545E" w:rsidP="00333EDF">
            <w:pPr>
              <w:jc w:val="center"/>
              <w:rPr>
                <w:rFonts w:eastAsia="Times New Roman"/>
                <w:b/>
                <w:bCs/>
                <w:color w:val="000000"/>
                <w:sz w:val="16"/>
                <w:szCs w:val="16"/>
              </w:rPr>
            </w:pPr>
            <w:r w:rsidRPr="00EA1AEC">
              <w:rPr>
                <w:rFonts w:eastAsia="Times New Roman"/>
                <w:b/>
                <w:bCs/>
                <w:color w:val="000000"/>
                <w:sz w:val="16"/>
                <w:szCs w:val="16"/>
              </w:rPr>
              <w:t>Natureza</w:t>
            </w:r>
          </w:p>
        </w:tc>
        <w:tc>
          <w:tcPr>
            <w:tcW w:w="704"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F6545E" w:rsidRPr="00EA1AEC" w:rsidRDefault="00F6545E" w:rsidP="00333EDF">
            <w:pPr>
              <w:jc w:val="center"/>
              <w:rPr>
                <w:rFonts w:eastAsia="Times New Roman"/>
                <w:b/>
                <w:bCs/>
                <w:color w:val="000000"/>
                <w:sz w:val="16"/>
                <w:szCs w:val="16"/>
              </w:rPr>
            </w:pPr>
            <w:r w:rsidRPr="00EA1AEC">
              <w:rPr>
                <w:rFonts w:eastAsia="Times New Roman"/>
                <w:b/>
                <w:bCs/>
                <w:color w:val="000000"/>
                <w:sz w:val="16"/>
                <w:szCs w:val="16"/>
              </w:rPr>
              <w:t>Identificação do Contrato</w:t>
            </w:r>
          </w:p>
        </w:tc>
        <w:tc>
          <w:tcPr>
            <w:tcW w:w="704"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F6545E" w:rsidRPr="00EA1AEC" w:rsidRDefault="00F6545E" w:rsidP="00333EDF">
            <w:pPr>
              <w:jc w:val="center"/>
              <w:rPr>
                <w:rFonts w:eastAsia="Times New Roman"/>
                <w:b/>
                <w:bCs/>
                <w:color w:val="000000"/>
                <w:sz w:val="16"/>
                <w:szCs w:val="16"/>
              </w:rPr>
            </w:pPr>
            <w:r w:rsidRPr="00EA1AEC">
              <w:rPr>
                <w:rFonts w:eastAsia="Times New Roman"/>
                <w:b/>
                <w:bCs/>
                <w:color w:val="000000"/>
                <w:sz w:val="16"/>
                <w:szCs w:val="16"/>
              </w:rPr>
              <w:t>Empresa Contratada</w:t>
            </w:r>
            <w:r w:rsidRPr="00EA1AEC">
              <w:rPr>
                <w:rFonts w:eastAsia="Times New Roman"/>
                <w:b/>
                <w:bCs/>
                <w:color w:val="000000"/>
                <w:sz w:val="16"/>
                <w:szCs w:val="16"/>
              </w:rPr>
              <w:br/>
              <w:t>(CNPJ)</w:t>
            </w:r>
          </w:p>
        </w:tc>
        <w:tc>
          <w:tcPr>
            <w:tcW w:w="865"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F6545E" w:rsidRPr="00EA1AEC" w:rsidRDefault="00F6545E" w:rsidP="00333EDF">
            <w:pPr>
              <w:jc w:val="center"/>
              <w:rPr>
                <w:rFonts w:eastAsia="Times New Roman"/>
                <w:b/>
                <w:bCs/>
                <w:color w:val="000000"/>
                <w:sz w:val="16"/>
                <w:szCs w:val="16"/>
              </w:rPr>
            </w:pPr>
            <w:r w:rsidRPr="00EA1AEC">
              <w:rPr>
                <w:rFonts w:eastAsia="Times New Roman"/>
                <w:b/>
                <w:bCs/>
                <w:color w:val="000000"/>
                <w:sz w:val="16"/>
                <w:szCs w:val="16"/>
              </w:rPr>
              <w:t>Período Contratual de Execução das Atividades Contratadas</w:t>
            </w:r>
          </w:p>
        </w:tc>
        <w:tc>
          <w:tcPr>
            <w:tcW w:w="1246" w:type="pct"/>
            <w:gridSpan w:val="7"/>
            <w:tcBorders>
              <w:top w:val="single" w:sz="4" w:space="0" w:color="auto"/>
              <w:left w:val="single" w:sz="4" w:space="0" w:color="auto"/>
              <w:bottom w:val="single" w:sz="4" w:space="0" w:color="auto"/>
              <w:right w:val="single" w:sz="4" w:space="0" w:color="auto"/>
            </w:tcBorders>
            <w:shd w:val="clear" w:color="000000" w:fill="F2F2F2"/>
            <w:vAlign w:val="center"/>
            <w:hideMark/>
          </w:tcPr>
          <w:p w:rsidR="00F6545E" w:rsidRPr="00EA1AEC" w:rsidRDefault="00F6545E" w:rsidP="00333EDF">
            <w:pPr>
              <w:jc w:val="center"/>
              <w:rPr>
                <w:rFonts w:eastAsia="Times New Roman"/>
                <w:b/>
                <w:bCs/>
                <w:color w:val="000000"/>
                <w:sz w:val="16"/>
                <w:szCs w:val="16"/>
              </w:rPr>
            </w:pPr>
            <w:r w:rsidRPr="00EA1AEC">
              <w:rPr>
                <w:rFonts w:eastAsia="Times New Roman"/>
                <w:b/>
                <w:bCs/>
                <w:color w:val="000000"/>
                <w:sz w:val="16"/>
                <w:szCs w:val="16"/>
              </w:rPr>
              <w:t>Nível de Escolaridade Exigido dos Trabalhadores Contratados</w:t>
            </w:r>
          </w:p>
        </w:tc>
        <w:tc>
          <w:tcPr>
            <w:tcW w:w="217" w:type="pct"/>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F6545E" w:rsidRPr="00EA1AEC" w:rsidRDefault="00F6545E" w:rsidP="00333EDF">
            <w:pPr>
              <w:jc w:val="center"/>
              <w:rPr>
                <w:rFonts w:eastAsia="Times New Roman"/>
                <w:b/>
                <w:bCs/>
                <w:color w:val="000000"/>
                <w:sz w:val="16"/>
                <w:szCs w:val="16"/>
              </w:rPr>
            </w:pPr>
            <w:r w:rsidRPr="00EA1AEC">
              <w:rPr>
                <w:rFonts w:eastAsia="Times New Roman"/>
                <w:b/>
                <w:bCs/>
                <w:color w:val="000000"/>
                <w:sz w:val="16"/>
                <w:szCs w:val="16"/>
              </w:rPr>
              <w:t>Sit.</w:t>
            </w:r>
          </w:p>
        </w:tc>
      </w:tr>
      <w:tr w:rsidR="00F6545E" w:rsidRPr="00EA1AEC" w:rsidTr="00D82C0D">
        <w:trPr>
          <w:trHeight w:hRule="exact" w:val="284"/>
        </w:trPr>
        <w:tc>
          <w:tcPr>
            <w:tcW w:w="444" w:type="pct"/>
            <w:vMerge/>
            <w:tcBorders>
              <w:top w:val="single" w:sz="4" w:space="0" w:color="auto"/>
              <w:left w:val="single" w:sz="4" w:space="0" w:color="auto"/>
              <w:bottom w:val="single" w:sz="4" w:space="0" w:color="auto"/>
              <w:right w:val="single" w:sz="4" w:space="0" w:color="auto"/>
            </w:tcBorders>
            <w:vAlign w:val="center"/>
            <w:hideMark/>
          </w:tcPr>
          <w:p w:rsidR="00F6545E" w:rsidRPr="00EA1AEC" w:rsidRDefault="00F6545E" w:rsidP="00333EDF">
            <w:pPr>
              <w:jc w:val="both"/>
              <w:rPr>
                <w:rFonts w:eastAsia="Times New Roman"/>
                <w:b/>
                <w:bCs/>
                <w:color w:val="000000"/>
                <w:sz w:val="16"/>
                <w:szCs w:val="16"/>
              </w:rPr>
            </w:pPr>
          </w:p>
        </w:tc>
        <w:tc>
          <w:tcPr>
            <w:tcW w:w="334" w:type="pct"/>
            <w:vMerge/>
            <w:tcBorders>
              <w:top w:val="single" w:sz="4" w:space="0" w:color="auto"/>
              <w:left w:val="single" w:sz="4" w:space="0" w:color="auto"/>
              <w:bottom w:val="single" w:sz="4" w:space="0" w:color="auto"/>
              <w:right w:val="single" w:sz="4" w:space="0" w:color="auto"/>
            </w:tcBorders>
            <w:vAlign w:val="center"/>
            <w:hideMark/>
          </w:tcPr>
          <w:p w:rsidR="00F6545E" w:rsidRPr="00EA1AEC" w:rsidRDefault="00F6545E" w:rsidP="00333EDF">
            <w:pPr>
              <w:jc w:val="both"/>
              <w:rPr>
                <w:rFonts w:eastAsia="Times New Roman"/>
                <w:b/>
                <w:bCs/>
                <w:color w:val="000000"/>
                <w:sz w:val="16"/>
                <w:szCs w:val="16"/>
              </w:rPr>
            </w:pPr>
          </w:p>
        </w:tc>
        <w:tc>
          <w:tcPr>
            <w:tcW w:w="487" w:type="pct"/>
            <w:vMerge/>
            <w:tcBorders>
              <w:top w:val="single" w:sz="4" w:space="0" w:color="auto"/>
              <w:left w:val="single" w:sz="4" w:space="0" w:color="auto"/>
              <w:bottom w:val="single" w:sz="4" w:space="0" w:color="auto"/>
              <w:right w:val="single" w:sz="4" w:space="0" w:color="auto"/>
            </w:tcBorders>
            <w:vAlign w:val="center"/>
            <w:hideMark/>
          </w:tcPr>
          <w:p w:rsidR="00F6545E" w:rsidRPr="00EA1AEC" w:rsidRDefault="00F6545E" w:rsidP="00333EDF">
            <w:pPr>
              <w:jc w:val="both"/>
              <w:rPr>
                <w:rFonts w:eastAsia="Times New Roman"/>
                <w:b/>
                <w:bCs/>
                <w:color w:val="000000"/>
                <w:sz w:val="16"/>
                <w:szCs w:val="16"/>
              </w:rPr>
            </w:pPr>
          </w:p>
        </w:tc>
        <w:tc>
          <w:tcPr>
            <w:tcW w:w="704" w:type="pct"/>
            <w:vMerge/>
            <w:tcBorders>
              <w:top w:val="single" w:sz="4" w:space="0" w:color="auto"/>
              <w:left w:val="single" w:sz="4" w:space="0" w:color="auto"/>
              <w:bottom w:val="single" w:sz="4" w:space="0" w:color="auto"/>
              <w:right w:val="single" w:sz="4" w:space="0" w:color="auto"/>
            </w:tcBorders>
            <w:vAlign w:val="center"/>
            <w:hideMark/>
          </w:tcPr>
          <w:p w:rsidR="00F6545E" w:rsidRPr="00EA1AEC" w:rsidRDefault="00F6545E" w:rsidP="00333EDF">
            <w:pPr>
              <w:jc w:val="both"/>
              <w:rPr>
                <w:rFonts w:eastAsia="Times New Roman"/>
                <w:b/>
                <w:bCs/>
                <w:color w:val="000000"/>
                <w:sz w:val="16"/>
                <w:szCs w:val="16"/>
              </w:rPr>
            </w:pPr>
          </w:p>
        </w:tc>
        <w:tc>
          <w:tcPr>
            <w:tcW w:w="704" w:type="pct"/>
            <w:gridSpan w:val="2"/>
            <w:vMerge/>
            <w:tcBorders>
              <w:top w:val="single" w:sz="4" w:space="0" w:color="auto"/>
              <w:left w:val="single" w:sz="4" w:space="0" w:color="auto"/>
              <w:bottom w:val="single" w:sz="4" w:space="0" w:color="auto"/>
              <w:right w:val="single" w:sz="4" w:space="0" w:color="auto"/>
            </w:tcBorders>
            <w:vAlign w:val="center"/>
            <w:hideMark/>
          </w:tcPr>
          <w:p w:rsidR="00F6545E" w:rsidRPr="00EA1AEC" w:rsidRDefault="00F6545E" w:rsidP="00333EDF">
            <w:pPr>
              <w:jc w:val="both"/>
              <w:rPr>
                <w:rFonts w:eastAsia="Times New Roman"/>
                <w:b/>
                <w:bCs/>
                <w:color w:val="000000"/>
                <w:sz w:val="16"/>
                <w:szCs w:val="16"/>
              </w:rPr>
            </w:pPr>
          </w:p>
        </w:tc>
        <w:tc>
          <w:tcPr>
            <w:tcW w:w="865" w:type="pct"/>
            <w:gridSpan w:val="2"/>
            <w:vMerge/>
            <w:tcBorders>
              <w:top w:val="single" w:sz="4" w:space="0" w:color="auto"/>
              <w:left w:val="single" w:sz="4" w:space="0" w:color="auto"/>
              <w:bottom w:val="single" w:sz="4" w:space="0" w:color="auto"/>
              <w:right w:val="single" w:sz="4" w:space="0" w:color="auto"/>
            </w:tcBorders>
            <w:vAlign w:val="center"/>
            <w:hideMark/>
          </w:tcPr>
          <w:p w:rsidR="00F6545E" w:rsidRPr="00EA1AEC" w:rsidRDefault="00F6545E" w:rsidP="00333EDF">
            <w:pPr>
              <w:jc w:val="both"/>
              <w:rPr>
                <w:rFonts w:eastAsia="Times New Roman"/>
                <w:b/>
                <w:bCs/>
                <w:color w:val="000000"/>
                <w:sz w:val="16"/>
                <w:szCs w:val="16"/>
              </w:rPr>
            </w:pPr>
          </w:p>
        </w:tc>
        <w:tc>
          <w:tcPr>
            <w:tcW w:w="325"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F6545E" w:rsidRPr="00EA1AEC" w:rsidRDefault="00F6545E" w:rsidP="00333EDF">
            <w:pPr>
              <w:jc w:val="center"/>
              <w:rPr>
                <w:rFonts w:eastAsia="Times New Roman"/>
                <w:b/>
                <w:bCs/>
                <w:color w:val="000000"/>
                <w:sz w:val="16"/>
                <w:szCs w:val="16"/>
              </w:rPr>
            </w:pPr>
            <w:r w:rsidRPr="00EA1AEC">
              <w:rPr>
                <w:rFonts w:eastAsia="Times New Roman"/>
                <w:b/>
                <w:bCs/>
                <w:color w:val="000000"/>
                <w:sz w:val="16"/>
                <w:szCs w:val="16"/>
              </w:rPr>
              <w:t>F</w:t>
            </w:r>
          </w:p>
        </w:tc>
        <w:tc>
          <w:tcPr>
            <w:tcW w:w="433"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F6545E" w:rsidRPr="00EA1AEC" w:rsidRDefault="00F6545E" w:rsidP="00333EDF">
            <w:pPr>
              <w:jc w:val="center"/>
              <w:rPr>
                <w:rFonts w:eastAsia="Times New Roman"/>
                <w:b/>
                <w:bCs/>
                <w:color w:val="000000"/>
                <w:sz w:val="16"/>
                <w:szCs w:val="16"/>
              </w:rPr>
            </w:pPr>
            <w:r w:rsidRPr="00EA1AEC">
              <w:rPr>
                <w:rFonts w:eastAsia="Times New Roman"/>
                <w:b/>
                <w:bCs/>
                <w:color w:val="000000"/>
                <w:sz w:val="16"/>
                <w:szCs w:val="16"/>
              </w:rPr>
              <w:t>M</w:t>
            </w:r>
          </w:p>
        </w:tc>
        <w:tc>
          <w:tcPr>
            <w:tcW w:w="488" w:type="pct"/>
            <w:gridSpan w:val="3"/>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F6545E" w:rsidRPr="00EA1AEC" w:rsidRDefault="00F6545E" w:rsidP="00333EDF">
            <w:pPr>
              <w:jc w:val="center"/>
              <w:rPr>
                <w:rFonts w:eastAsia="Times New Roman"/>
                <w:b/>
                <w:bCs/>
                <w:color w:val="000000"/>
                <w:sz w:val="16"/>
                <w:szCs w:val="16"/>
              </w:rPr>
            </w:pPr>
            <w:r w:rsidRPr="00EA1AEC">
              <w:rPr>
                <w:rFonts w:eastAsia="Times New Roman"/>
                <w:b/>
                <w:bCs/>
                <w:color w:val="000000"/>
                <w:sz w:val="16"/>
                <w:szCs w:val="16"/>
              </w:rPr>
              <w:t>S</w:t>
            </w:r>
          </w:p>
        </w:tc>
        <w:tc>
          <w:tcPr>
            <w:tcW w:w="217" w:type="pct"/>
            <w:vMerge/>
            <w:tcBorders>
              <w:top w:val="single" w:sz="4" w:space="0" w:color="auto"/>
              <w:left w:val="single" w:sz="4" w:space="0" w:color="auto"/>
              <w:bottom w:val="single" w:sz="4" w:space="0" w:color="auto"/>
              <w:right w:val="single" w:sz="4" w:space="0" w:color="auto"/>
            </w:tcBorders>
            <w:vAlign w:val="center"/>
            <w:hideMark/>
          </w:tcPr>
          <w:p w:rsidR="00F6545E" w:rsidRPr="00EA1AEC" w:rsidRDefault="00F6545E" w:rsidP="00333EDF">
            <w:pPr>
              <w:jc w:val="both"/>
              <w:rPr>
                <w:rFonts w:eastAsia="Times New Roman"/>
                <w:b/>
                <w:bCs/>
                <w:color w:val="000000"/>
                <w:sz w:val="16"/>
                <w:szCs w:val="16"/>
              </w:rPr>
            </w:pPr>
          </w:p>
        </w:tc>
      </w:tr>
      <w:tr w:rsidR="00F6545E" w:rsidRPr="00EA1AEC" w:rsidTr="00D82C0D">
        <w:trPr>
          <w:trHeight w:hRule="exact" w:val="284"/>
        </w:trPr>
        <w:tc>
          <w:tcPr>
            <w:tcW w:w="444" w:type="pct"/>
            <w:vMerge/>
            <w:tcBorders>
              <w:top w:val="single" w:sz="4" w:space="0" w:color="auto"/>
              <w:left w:val="single" w:sz="4" w:space="0" w:color="auto"/>
              <w:bottom w:val="single" w:sz="4" w:space="0" w:color="auto"/>
              <w:right w:val="single" w:sz="4" w:space="0" w:color="auto"/>
            </w:tcBorders>
            <w:vAlign w:val="center"/>
            <w:hideMark/>
          </w:tcPr>
          <w:p w:rsidR="00F6545E" w:rsidRPr="00EA1AEC" w:rsidRDefault="00F6545E" w:rsidP="00333EDF">
            <w:pPr>
              <w:jc w:val="both"/>
              <w:rPr>
                <w:rFonts w:eastAsia="Times New Roman"/>
                <w:b/>
                <w:bCs/>
                <w:color w:val="000000"/>
                <w:sz w:val="16"/>
                <w:szCs w:val="16"/>
              </w:rPr>
            </w:pPr>
          </w:p>
        </w:tc>
        <w:tc>
          <w:tcPr>
            <w:tcW w:w="334" w:type="pct"/>
            <w:vMerge/>
            <w:tcBorders>
              <w:top w:val="single" w:sz="4" w:space="0" w:color="auto"/>
              <w:left w:val="single" w:sz="4" w:space="0" w:color="auto"/>
              <w:bottom w:val="single" w:sz="4" w:space="0" w:color="auto"/>
              <w:right w:val="single" w:sz="4" w:space="0" w:color="auto"/>
            </w:tcBorders>
            <w:vAlign w:val="center"/>
            <w:hideMark/>
          </w:tcPr>
          <w:p w:rsidR="00F6545E" w:rsidRPr="00EA1AEC" w:rsidRDefault="00F6545E" w:rsidP="00333EDF">
            <w:pPr>
              <w:jc w:val="both"/>
              <w:rPr>
                <w:rFonts w:eastAsia="Times New Roman"/>
                <w:b/>
                <w:bCs/>
                <w:color w:val="000000"/>
                <w:sz w:val="16"/>
                <w:szCs w:val="16"/>
              </w:rPr>
            </w:pPr>
          </w:p>
        </w:tc>
        <w:tc>
          <w:tcPr>
            <w:tcW w:w="487" w:type="pct"/>
            <w:vMerge/>
            <w:tcBorders>
              <w:top w:val="single" w:sz="4" w:space="0" w:color="auto"/>
              <w:left w:val="single" w:sz="4" w:space="0" w:color="auto"/>
              <w:bottom w:val="single" w:sz="4" w:space="0" w:color="auto"/>
              <w:right w:val="single" w:sz="4" w:space="0" w:color="auto"/>
            </w:tcBorders>
            <w:vAlign w:val="center"/>
            <w:hideMark/>
          </w:tcPr>
          <w:p w:rsidR="00F6545E" w:rsidRPr="00EA1AEC" w:rsidRDefault="00F6545E" w:rsidP="00333EDF">
            <w:pPr>
              <w:jc w:val="both"/>
              <w:rPr>
                <w:rFonts w:eastAsia="Times New Roman"/>
                <w:b/>
                <w:bCs/>
                <w:color w:val="000000"/>
                <w:sz w:val="16"/>
                <w:szCs w:val="16"/>
              </w:rPr>
            </w:pPr>
          </w:p>
        </w:tc>
        <w:tc>
          <w:tcPr>
            <w:tcW w:w="704" w:type="pct"/>
            <w:vMerge/>
            <w:tcBorders>
              <w:top w:val="single" w:sz="4" w:space="0" w:color="auto"/>
              <w:left w:val="single" w:sz="4" w:space="0" w:color="auto"/>
              <w:bottom w:val="single" w:sz="4" w:space="0" w:color="auto"/>
              <w:right w:val="single" w:sz="4" w:space="0" w:color="auto"/>
            </w:tcBorders>
            <w:vAlign w:val="center"/>
            <w:hideMark/>
          </w:tcPr>
          <w:p w:rsidR="00F6545E" w:rsidRPr="00EA1AEC" w:rsidRDefault="00F6545E" w:rsidP="00333EDF">
            <w:pPr>
              <w:jc w:val="both"/>
              <w:rPr>
                <w:rFonts w:eastAsia="Times New Roman"/>
                <w:b/>
                <w:bCs/>
                <w:color w:val="000000"/>
                <w:sz w:val="16"/>
                <w:szCs w:val="16"/>
              </w:rPr>
            </w:pPr>
          </w:p>
        </w:tc>
        <w:tc>
          <w:tcPr>
            <w:tcW w:w="704" w:type="pct"/>
            <w:gridSpan w:val="2"/>
            <w:vMerge/>
            <w:tcBorders>
              <w:top w:val="single" w:sz="4" w:space="0" w:color="auto"/>
              <w:left w:val="single" w:sz="4" w:space="0" w:color="auto"/>
              <w:bottom w:val="single" w:sz="4" w:space="0" w:color="auto"/>
              <w:right w:val="single" w:sz="4" w:space="0" w:color="auto"/>
            </w:tcBorders>
            <w:vAlign w:val="center"/>
            <w:hideMark/>
          </w:tcPr>
          <w:p w:rsidR="00F6545E" w:rsidRPr="00EA1AEC" w:rsidRDefault="00F6545E" w:rsidP="00333EDF">
            <w:pPr>
              <w:jc w:val="both"/>
              <w:rPr>
                <w:rFonts w:eastAsia="Times New Roman"/>
                <w:b/>
                <w:bCs/>
                <w:color w:val="000000"/>
                <w:sz w:val="16"/>
                <w:szCs w:val="16"/>
              </w:rPr>
            </w:pPr>
          </w:p>
        </w:tc>
        <w:tc>
          <w:tcPr>
            <w:tcW w:w="433"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F6545E" w:rsidRPr="00EA1AEC" w:rsidRDefault="00F6545E" w:rsidP="00333EDF">
            <w:pPr>
              <w:jc w:val="center"/>
              <w:rPr>
                <w:rFonts w:eastAsia="Times New Roman"/>
                <w:b/>
                <w:bCs/>
                <w:color w:val="000000"/>
                <w:sz w:val="16"/>
                <w:szCs w:val="16"/>
              </w:rPr>
            </w:pPr>
            <w:r w:rsidRPr="00EA1AEC">
              <w:rPr>
                <w:rFonts w:eastAsia="Times New Roman"/>
                <w:b/>
                <w:bCs/>
                <w:color w:val="000000"/>
                <w:sz w:val="16"/>
                <w:szCs w:val="16"/>
              </w:rPr>
              <w:t>Início</w:t>
            </w:r>
          </w:p>
        </w:tc>
        <w:tc>
          <w:tcPr>
            <w:tcW w:w="433"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F6545E" w:rsidRPr="00EA1AEC" w:rsidRDefault="00F6545E" w:rsidP="00333EDF">
            <w:pPr>
              <w:jc w:val="center"/>
              <w:rPr>
                <w:rFonts w:eastAsia="Times New Roman"/>
                <w:b/>
                <w:bCs/>
                <w:color w:val="000000"/>
                <w:sz w:val="16"/>
                <w:szCs w:val="16"/>
              </w:rPr>
            </w:pPr>
            <w:r w:rsidRPr="00EA1AEC">
              <w:rPr>
                <w:rFonts w:eastAsia="Times New Roman"/>
                <w:b/>
                <w:bCs/>
                <w:color w:val="000000"/>
                <w:sz w:val="16"/>
                <w:szCs w:val="16"/>
              </w:rPr>
              <w:t>Fim</w:t>
            </w:r>
          </w:p>
        </w:tc>
        <w:tc>
          <w:tcPr>
            <w:tcW w:w="163"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F6545E" w:rsidRPr="00EA1AEC" w:rsidRDefault="00F6545E" w:rsidP="00333EDF">
            <w:pPr>
              <w:jc w:val="center"/>
              <w:rPr>
                <w:rFonts w:eastAsia="Times New Roman"/>
                <w:b/>
                <w:bCs/>
                <w:color w:val="000000"/>
                <w:sz w:val="16"/>
                <w:szCs w:val="16"/>
              </w:rPr>
            </w:pPr>
            <w:r w:rsidRPr="00EA1AEC">
              <w:rPr>
                <w:rFonts w:eastAsia="Times New Roman"/>
                <w:b/>
                <w:bCs/>
                <w:color w:val="000000"/>
                <w:sz w:val="16"/>
                <w:szCs w:val="16"/>
              </w:rPr>
              <w:t>P</w:t>
            </w:r>
          </w:p>
        </w:tc>
        <w:tc>
          <w:tcPr>
            <w:tcW w:w="162"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F6545E" w:rsidRPr="00EA1AEC" w:rsidRDefault="00F6545E" w:rsidP="00333EDF">
            <w:pPr>
              <w:jc w:val="center"/>
              <w:rPr>
                <w:rFonts w:eastAsia="Times New Roman"/>
                <w:b/>
                <w:bCs/>
                <w:color w:val="000000"/>
                <w:sz w:val="16"/>
                <w:szCs w:val="16"/>
              </w:rPr>
            </w:pPr>
            <w:r w:rsidRPr="00EA1AEC">
              <w:rPr>
                <w:rFonts w:eastAsia="Times New Roman"/>
                <w:b/>
                <w:bCs/>
                <w:color w:val="000000"/>
                <w:sz w:val="16"/>
                <w:szCs w:val="16"/>
              </w:rPr>
              <w:t>C</w:t>
            </w:r>
          </w:p>
        </w:tc>
        <w:tc>
          <w:tcPr>
            <w:tcW w:w="217"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F6545E" w:rsidRPr="00EA1AEC" w:rsidRDefault="00F6545E" w:rsidP="00333EDF">
            <w:pPr>
              <w:jc w:val="center"/>
              <w:rPr>
                <w:rFonts w:eastAsia="Times New Roman"/>
                <w:b/>
                <w:bCs/>
                <w:color w:val="000000"/>
                <w:sz w:val="16"/>
                <w:szCs w:val="16"/>
              </w:rPr>
            </w:pPr>
            <w:r w:rsidRPr="00EA1AEC">
              <w:rPr>
                <w:rFonts w:eastAsia="Times New Roman"/>
                <w:b/>
                <w:bCs/>
                <w:color w:val="000000"/>
                <w:sz w:val="16"/>
                <w:szCs w:val="16"/>
              </w:rPr>
              <w:t>P</w:t>
            </w:r>
          </w:p>
        </w:tc>
        <w:tc>
          <w:tcPr>
            <w:tcW w:w="215"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F6545E" w:rsidRPr="00EA1AEC" w:rsidRDefault="00F6545E" w:rsidP="00333EDF">
            <w:pPr>
              <w:jc w:val="center"/>
              <w:rPr>
                <w:rFonts w:eastAsia="Times New Roman"/>
                <w:b/>
                <w:bCs/>
                <w:color w:val="000000"/>
                <w:sz w:val="16"/>
                <w:szCs w:val="16"/>
              </w:rPr>
            </w:pPr>
            <w:r w:rsidRPr="00EA1AEC">
              <w:rPr>
                <w:rFonts w:eastAsia="Times New Roman"/>
                <w:b/>
                <w:bCs/>
                <w:color w:val="000000"/>
                <w:sz w:val="16"/>
                <w:szCs w:val="16"/>
              </w:rPr>
              <w:t>C</w:t>
            </w:r>
          </w:p>
        </w:tc>
        <w:tc>
          <w:tcPr>
            <w:tcW w:w="272"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F6545E" w:rsidRPr="00EA1AEC" w:rsidRDefault="00F6545E" w:rsidP="00333EDF">
            <w:pPr>
              <w:jc w:val="center"/>
              <w:rPr>
                <w:rFonts w:eastAsia="Times New Roman"/>
                <w:b/>
                <w:bCs/>
                <w:color w:val="000000"/>
                <w:sz w:val="16"/>
                <w:szCs w:val="16"/>
              </w:rPr>
            </w:pPr>
            <w:r w:rsidRPr="00EA1AEC">
              <w:rPr>
                <w:rFonts w:eastAsia="Times New Roman"/>
                <w:b/>
                <w:bCs/>
                <w:color w:val="000000"/>
                <w:sz w:val="16"/>
                <w:szCs w:val="16"/>
              </w:rPr>
              <w:t>P</w:t>
            </w:r>
          </w:p>
        </w:tc>
        <w:tc>
          <w:tcPr>
            <w:tcW w:w="216"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F6545E" w:rsidRPr="00EA1AEC" w:rsidRDefault="00F6545E" w:rsidP="00333EDF">
            <w:pPr>
              <w:jc w:val="center"/>
              <w:rPr>
                <w:rFonts w:eastAsia="Times New Roman"/>
                <w:b/>
                <w:bCs/>
                <w:color w:val="000000"/>
                <w:sz w:val="16"/>
                <w:szCs w:val="16"/>
              </w:rPr>
            </w:pPr>
            <w:r w:rsidRPr="00EA1AEC">
              <w:rPr>
                <w:rFonts w:eastAsia="Times New Roman"/>
                <w:b/>
                <w:bCs/>
                <w:color w:val="000000"/>
                <w:sz w:val="16"/>
                <w:szCs w:val="16"/>
              </w:rPr>
              <w:t>C</w:t>
            </w:r>
          </w:p>
        </w:tc>
        <w:tc>
          <w:tcPr>
            <w:tcW w:w="217" w:type="pct"/>
            <w:vMerge/>
            <w:tcBorders>
              <w:top w:val="single" w:sz="4" w:space="0" w:color="auto"/>
              <w:left w:val="single" w:sz="4" w:space="0" w:color="auto"/>
              <w:bottom w:val="single" w:sz="4" w:space="0" w:color="auto"/>
              <w:right w:val="single" w:sz="4" w:space="0" w:color="auto"/>
            </w:tcBorders>
            <w:vAlign w:val="center"/>
            <w:hideMark/>
          </w:tcPr>
          <w:p w:rsidR="00F6545E" w:rsidRPr="00EA1AEC" w:rsidRDefault="00F6545E" w:rsidP="00333EDF">
            <w:pPr>
              <w:jc w:val="both"/>
              <w:rPr>
                <w:rFonts w:eastAsia="Times New Roman"/>
                <w:b/>
                <w:bCs/>
                <w:color w:val="000000"/>
                <w:sz w:val="16"/>
                <w:szCs w:val="16"/>
              </w:rPr>
            </w:pPr>
          </w:p>
        </w:tc>
      </w:tr>
      <w:tr w:rsidR="00F6545E" w:rsidRPr="00EA1AEC" w:rsidTr="00D82C0D">
        <w:trPr>
          <w:trHeight w:hRule="exact" w:val="284"/>
        </w:trPr>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rsidR="00F6545E" w:rsidRPr="00EA1AEC" w:rsidRDefault="00F6545E" w:rsidP="00333EDF">
            <w:pPr>
              <w:jc w:val="center"/>
              <w:rPr>
                <w:rFonts w:eastAsia="Times New Roman"/>
                <w:color w:val="000000"/>
                <w:sz w:val="16"/>
                <w:szCs w:val="16"/>
              </w:rPr>
            </w:pPr>
            <w:r w:rsidRPr="00EA1AEC">
              <w:rPr>
                <w:rFonts w:eastAsia="Times New Roman"/>
                <w:color w:val="000000"/>
                <w:sz w:val="16"/>
                <w:szCs w:val="16"/>
              </w:rPr>
              <w:t>2014</w:t>
            </w:r>
          </w:p>
        </w:tc>
        <w:tc>
          <w:tcPr>
            <w:tcW w:w="334" w:type="pct"/>
            <w:tcBorders>
              <w:top w:val="single" w:sz="4" w:space="0" w:color="auto"/>
              <w:left w:val="single" w:sz="4" w:space="0" w:color="auto"/>
              <w:bottom w:val="single" w:sz="4" w:space="0" w:color="auto"/>
              <w:right w:val="single" w:sz="4" w:space="0" w:color="auto"/>
            </w:tcBorders>
            <w:shd w:val="clear" w:color="auto" w:fill="auto"/>
            <w:vAlign w:val="center"/>
          </w:tcPr>
          <w:p w:rsidR="00F6545E" w:rsidRPr="00EA1AEC" w:rsidRDefault="00F6545E" w:rsidP="00333EDF">
            <w:pPr>
              <w:jc w:val="center"/>
              <w:rPr>
                <w:rFonts w:eastAsia="Times New Roman"/>
                <w:color w:val="000000"/>
                <w:sz w:val="16"/>
                <w:szCs w:val="16"/>
              </w:rPr>
            </w:pPr>
            <w:r w:rsidRPr="00EA1AEC">
              <w:rPr>
                <w:rFonts w:eastAsia="Times New Roman"/>
                <w:color w:val="000000"/>
                <w:sz w:val="16"/>
                <w:szCs w:val="16"/>
              </w:rPr>
              <w:t>L</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F6545E" w:rsidRPr="00EA1AEC" w:rsidRDefault="00F6545E" w:rsidP="00333EDF">
            <w:pPr>
              <w:jc w:val="center"/>
              <w:rPr>
                <w:rFonts w:eastAsia="Times New Roman"/>
                <w:color w:val="000000"/>
                <w:sz w:val="16"/>
                <w:szCs w:val="16"/>
              </w:rPr>
            </w:pPr>
            <w:r w:rsidRPr="00EA1AEC">
              <w:rPr>
                <w:rFonts w:eastAsia="Times New Roman"/>
                <w:color w:val="000000"/>
                <w:sz w:val="16"/>
                <w:szCs w:val="16"/>
              </w:rPr>
              <w:t>E</w:t>
            </w:r>
          </w:p>
        </w:tc>
        <w:tc>
          <w:tcPr>
            <w:tcW w:w="704" w:type="pct"/>
            <w:tcBorders>
              <w:top w:val="single" w:sz="4" w:space="0" w:color="auto"/>
              <w:left w:val="single" w:sz="4" w:space="0" w:color="auto"/>
              <w:bottom w:val="single" w:sz="4" w:space="0" w:color="auto"/>
              <w:right w:val="single" w:sz="4" w:space="0" w:color="auto"/>
            </w:tcBorders>
            <w:shd w:val="clear" w:color="auto" w:fill="auto"/>
            <w:noWrap/>
            <w:vAlign w:val="center"/>
          </w:tcPr>
          <w:p w:rsidR="00F6545E" w:rsidRPr="00EA1AEC" w:rsidRDefault="00F6545E" w:rsidP="00333EDF">
            <w:pPr>
              <w:jc w:val="center"/>
              <w:rPr>
                <w:rFonts w:eastAsia="Times New Roman"/>
                <w:color w:val="000000"/>
                <w:sz w:val="16"/>
                <w:szCs w:val="16"/>
              </w:rPr>
            </w:pPr>
            <w:r w:rsidRPr="00EA1AEC">
              <w:rPr>
                <w:rFonts w:eastAsia="Times New Roman"/>
                <w:color w:val="000000"/>
                <w:sz w:val="16"/>
                <w:szCs w:val="16"/>
              </w:rPr>
              <w:t>08/2014</w:t>
            </w:r>
          </w:p>
        </w:tc>
        <w:tc>
          <w:tcPr>
            <w:tcW w:w="704"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6545E" w:rsidRPr="00EA1AEC" w:rsidRDefault="00F6545E" w:rsidP="00333EDF">
            <w:pPr>
              <w:jc w:val="center"/>
              <w:rPr>
                <w:sz w:val="16"/>
                <w:szCs w:val="16"/>
              </w:rPr>
            </w:pPr>
            <w:r w:rsidRPr="00EA1AEC">
              <w:rPr>
                <w:rFonts w:eastAsia="Times New Roman"/>
                <w:color w:val="000000"/>
                <w:sz w:val="16"/>
                <w:szCs w:val="16"/>
                <w:lang w:eastAsia="pt-BR"/>
              </w:rPr>
              <w:t>14.235.552/0001-93</w:t>
            </w:r>
          </w:p>
        </w:tc>
        <w:tc>
          <w:tcPr>
            <w:tcW w:w="4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6545E" w:rsidRPr="00EA1AEC" w:rsidRDefault="00F6545E" w:rsidP="00333EDF">
            <w:pPr>
              <w:jc w:val="center"/>
              <w:rPr>
                <w:rFonts w:eastAsia="Times New Roman"/>
                <w:color w:val="000000"/>
                <w:sz w:val="16"/>
                <w:szCs w:val="16"/>
              </w:rPr>
            </w:pPr>
            <w:r w:rsidRPr="00EA1AEC">
              <w:rPr>
                <w:rFonts w:eastAsia="Times New Roman"/>
                <w:color w:val="000000"/>
                <w:sz w:val="16"/>
                <w:szCs w:val="16"/>
              </w:rPr>
              <w:t>10/2014</w:t>
            </w:r>
          </w:p>
        </w:tc>
        <w:tc>
          <w:tcPr>
            <w:tcW w:w="4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6545E" w:rsidRPr="00EA1AEC" w:rsidRDefault="00F6545E" w:rsidP="00333EDF">
            <w:pPr>
              <w:jc w:val="center"/>
              <w:rPr>
                <w:rFonts w:eastAsia="Times New Roman"/>
                <w:color w:val="000000"/>
                <w:sz w:val="16"/>
                <w:szCs w:val="16"/>
              </w:rPr>
            </w:pPr>
            <w:r w:rsidRPr="00EA1AEC">
              <w:rPr>
                <w:rFonts w:eastAsia="Times New Roman"/>
                <w:color w:val="000000"/>
                <w:sz w:val="16"/>
                <w:szCs w:val="16"/>
              </w:rPr>
              <w:t>03/2015</w:t>
            </w:r>
          </w:p>
        </w:tc>
        <w:tc>
          <w:tcPr>
            <w:tcW w:w="16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6545E" w:rsidRPr="00EA1AEC" w:rsidRDefault="00F6545E" w:rsidP="00333EDF">
            <w:pPr>
              <w:jc w:val="center"/>
              <w:rPr>
                <w:rFonts w:eastAsia="Times New Roman"/>
                <w:color w:val="000000"/>
                <w:sz w:val="16"/>
                <w:szCs w:val="16"/>
              </w:rPr>
            </w:pPr>
            <w:r w:rsidRPr="00EA1AEC">
              <w:rPr>
                <w:rFonts w:eastAsia="Times New Roman"/>
                <w:color w:val="000000"/>
                <w:sz w:val="16"/>
                <w:szCs w:val="16"/>
              </w:rPr>
              <w:t>-</w:t>
            </w: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rsidR="00F6545E" w:rsidRPr="00EA1AEC" w:rsidRDefault="00F6545E" w:rsidP="00333EDF">
            <w:pPr>
              <w:jc w:val="center"/>
              <w:rPr>
                <w:rFonts w:eastAsia="Times New Roman"/>
                <w:color w:val="000000"/>
                <w:sz w:val="16"/>
                <w:szCs w:val="16"/>
              </w:rPr>
            </w:pPr>
            <w:r w:rsidRPr="00EA1AEC">
              <w:rPr>
                <w:rFonts w:eastAsia="Times New Roman"/>
                <w:color w:val="000000"/>
                <w:sz w:val="16"/>
                <w:szCs w:val="16"/>
              </w:rPr>
              <w:t>-</w:t>
            </w: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F6545E" w:rsidRPr="00EA1AEC" w:rsidRDefault="00F6545E" w:rsidP="00333EDF">
            <w:pPr>
              <w:jc w:val="center"/>
              <w:rPr>
                <w:rFonts w:eastAsia="Times New Roman"/>
                <w:color w:val="000000"/>
                <w:sz w:val="16"/>
                <w:szCs w:val="16"/>
              </w:rPr>
            </w:pPr>
            <w:r w:rsidRPr="00EA1AEC">
              <w:rPr>
                <w:rFonts w:eastAsia="Times New Roman"/>
                <w:color w:val="000000"/>
                <w:sz w:val="16"/>
                <w:szCs w:val="16"/>
              </w:rPr>
              <w:t>-</w:t>
            </w: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F6545E" w:rsidRPr="00EA1AEC" w:rsidRDefault="00F6545E" w:rsidP="00333EDF">
            <w:pPr>
              <w:jc w:val="center"/>
              <w:rPr>
                <w:rFonts w:eastAsia="Times New Roman"/>
                <w:color w:val="000000"/>
                <w:sz w:val="16"/>
                <w:szCs w:val="16"/>
              </w:rPr>
            </w:pPr>
            <w:r w:rsidRPr="00EA1AEC">
              <w:rPr>
                <w:rFonts w:eastAsia="Times New Roman"/>
                <w:color w:val="000000"/>
                <w:sz w:val="16"/>
                <w:szCs w:val="16"/>
              </w:rPr>
              <w:t>-</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F6545E" w:rsidRPr="00EA1AEC" w:rsidRDefault="00F6545E" w:rsidP="00333EDF">
            <w:pPr>
              <w:jc w:val="center"/>
              <w:rPr>
                <w:rFonts w:eastAsia="Times New Roman"/>
                <w:color w:val="000000"/>
                <w:sz w:val="16"/>
                <w:szCs w:val="16"/>
              </w:rPr>
            </w:pPr>
            <w:r w:rsidRPr="00EA1AEC">
              <w:rPr>
                <w:rFonts w:eastAsia="Times New Roman"/>
                <w:color w:val="000000"/>
                <w:sz w:val="16"/>
                <w:szCs w:val="16"/>
              </w:rPr>
              <w:t>-</w:t>
            </w:r>
          </w:p>
        </w:tc>
        <w:tc>
          <w:tcPr>
            <w:tcW w:w="21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F6545E" w:rsidRPr="00EA1AEC" w:rsidRDefault="00F6545E" w:rsidP="00333EDF">
            <w:pPr>
              <w:jc w:val="center"/>
              <w:rPr>
                <w:rFonts w:eastAsia="Times New Roman"/>
                <w:color w:val="000000"/>
                <w:sz w:val="16"/>
                <w:szCs w:val="16"/>
              </w:rPr>
            </w:pPr>
            <w:r w:rsidRPr="00EA1AEC">
              <w:rPr>
                <w:rFonts w:eastAsia="Times New Roman"/>
                <w:color w:val="000000"/>
                <w:sz w:val="16"/>
                <w:szCs w:val="16"/>
              </w:rPr>
              <w:t>-</w:t>
            </w: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F6545E" w:rsidRPr="00EA1AEC" w:rsidRDefault="00F6545E" w:rsidP="00333EDF">
            <w:pPr>
              <w:jc w:val="center"/>
              <w:rPr>
                <w:rFonts w:eastAsia="Times New Roman"/>
                <w:color w:val="000000"/>
                <w:sz w:val="16"/>
                <w:szCs w:val="16"/>
              </w:rPr>
            </w:pPr>
            <w:r w:rsidRPr="00EA1AEC">
              <w:rPr>
                <w:rFonts w:eastAsia="Times New Roman"/>
                <w:color w:val="000000"/>
                <w:sz w:val="16"/>
                <w:szCs w:val="16"/>
              </w:rPr>
              <w:t>A</w:t>
            </w:r>
          </w:p>
        </w:tc>
      </w:tr>
      <w:tr w:rsidR="00F6545E" w:rsidRPr="00EA1AEC" w:rsidTr="00D82C0D">
        <w:trPr>
          <w:trHeight w:hRule="exact" w:val="284"/>
        </w:trPr>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rsidR="00F6545E" w:rsidRPr="00EA1AEC" w:rsidRDefault="00F6545E" w:rsidP="00333EDF">
            <w:pPr>
              <w:jc w:val="center"/>
              <w:rPr>
                <w:rFonts w:eastAsia="Times New Roman"/>
                <w:color w:val="000000"/>
                <w:sz w:val="16"/>
                <w:szCs w:val="16"/>
              </w:rPr>
            </w:pPr>
            <w:r w:rsidRPr="00EA1AEC">
              <w:rPr>
                <w:rFonts w:eastAsia="Times New Roman"/>
                <w:color w:val="000000"/>
                <w:sz w:val="16"/>
                <w:szCs w:val="16"/>
              </w:rPr>
              <w:t>2009</w:t>
            </w:r>
          </w:p>
        </w:tc>
        <w:tc>
          <w:tcPr>
            <w:tcW w:w="334" w:type="pct"/>
            <w:tcBorders>
              <w:top w:val="single" w:sz="4" w:space="0" w:color="auto"/>
              <w:left w:val="single" w:sz="4" w:space="0" w:color="auto"/>
              <w:bottom w:val="single" w:sz="4" w:space="0" w:color="auto"/>
              <w:right w:val="single" w:sz="4" w:space="0" w:color="auto"/>
            </w:tcBorders>
            <w:shd w:val="clear" w:color="auto" w:fill="auto"/>
            <w:vAlign w:val="center"/>
          </w:tcPr>
          <w:p w:rsidR="00F6545E" w:rsidRPr="00EA1AEC" w:rsidRDefault="00F6545E" w:rsidP="00333EDF">
            <w:pPr>
              <w:jc w:val="center"/>
              <w:rPr>
                <w:rFonts w:eastAsia="Times New Roman"/>
                <w:color w:val="000000"/>
                <w:sz w:val="16"/>
                <w:szCs w:val="16"/>
              </w:rPr>
            </w:pPr>
            <w:r w:rsidRPr="00EA1AEC">
              <w:rPr>
                <w:rFonts w:eastAsia="Times New Roman"/>
                <w:color w:val="000000"/>
                <w:sz w:val="16"/>
                <w:szCs w:val="16"/>
              </w:rPr>
              <w:t>V</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F6545E" w:rsidRPr="00EA1AEC" w:rsidRDefault="00F6545E" w:rsidP="00333EDF">
            <w:pPr>
              <w:jc w:val="center"/>
              <w:rPr>
                <w:rFonts w:eastAsia="Times New Roman"/>
                <w:color w:val="000000"/>
                <w:sz w:val="16"/>
                <w:szCs w:val="16"/>
              </w:rPr>
            </w:pPr>
            <w:r w:rsidRPr="00EA1AEC">
              <w:rPr>
                <w:rFonts w:eastAsia="Times New Roman"/>
                <w:color w:val="000000"/>
                <w:sz w:val="16"/>
                <w:szCs w:val="16"/>
              </w:rPr>
              <w:t>E</w:t>
            </w:r>
          </w:p>
        </w:tc>
        <w:tc>
          <w:tcPr>
            <w:tcW w:w="704" w:type="pct"/>
            <w:tcBorders>
              <w:top w:val="single" w:sz="4" w:space="0" w:color="auto"/>
              <w:left w:val="single" w:sz="4" w:space="0" w:color="auto"/>
              <w:bottom w:val="single" w:sz="4" w:space="0" w:color="auto"/>
              <w:right w:val="single" w:sz="4" w:space="0" w:color="auto"/>
            </w:tcBorders>
            <w:shd w:val="clear" w:color="auto" w:fill="auto"/>
            <w:noWrap/>
            <w:vAlign w:val="center"/>
          </w:tcPr>
          <w:p w:rsidR="00F6545E" w:rsidRPr="00EA1AEC" w:rsidRDefault="00F6545E" w:rsidP="00333EDF">
            <w:pPr>
              <w:jc w:val="center"/>
              <w:rPr>
                <w:rFonts w:eastAsia="Times New Roman"/>
                <w:color w:val="000000"/>
                <w:sz w:val="16"/>
                <w:szCs w:val="16"/>
              </w:rPr>
            </w:pPr>
            <w:r w:rsidRPr="00EA1AEC">
              <w:rPr>
                <w:rFonts w:eastAsia="Times New Roman"/>
                <w:bCs/>
                <w:color w:val="000000"/>
                <w:sz w:val="16"/>
                <w:szCs w:val="16"/>
              </w:rPr>
              <w:t>02/2014</w:t>
            </w:r>
          </w:p>
        </w:tc>
        <w:tc>
          <w:tcPr>
            <w:tcW w:w="704"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6545E" w:rsidRPr="00EA1AEC" w:rsidRDefault="00F6545E" w:rsidP="00333EDF">
            <w:pPr>
              <w:jc w:val="center"/>
              <w:rPr>
                <w:sz w:val="16"/>
                <w:szCs w:val="16"/>
              </w:rPr>
            </w:pPr>
            <w:r w:rsidRPr="00EA1AEC">
              <w:rPr>
                <w:sz w:val="16"/>
                <w:szCs w:val="16"/>
              </w:rPr>
              <w:t>07.030.464/0001-90</w:t>
            </w:r>
          </w:p>
        </w:tc>
        <w:tc>
          <w:tcPr>
            <w:tcW w:w="4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6545E" w:rsidRPr="00EA1AEC" w:rsidRDefault="00F6545E" w:rsidP="00333EDF">
            <w:pPr>
              <w:jc w:val="center"/>
              <w:rPr>
                <w:rFonts w:eastAsia="Times New Roman"/>
                <w:color w:val="000000"/>
                <w:sz w:val="16"/>
                <w:szCs w:val="16"/>
              </w:rPr>
            </w:pPr>
            <w:r w:rsidRPr="00EA1AEC">
              <w:rPr>
                <w:rFonts w:eastAsia="Times New Roman"/>
                <w:color w:val="000000"/>
                <w:sz w:val="16"/>
                <w:szCs w:val="16"/>
              </w:rPr>
              <w:t>-</w:t>
            </w:r>
          </w:p>
        </w:tc>
        <w:tc>
          <w:tcPr>
            <w:tcW w:w="4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6545E" w:rsidRPr="00EA1AEC" w:rsidRDefault="00F6545E" w:rsidP="00333EDF">
            <w:pPr>
              <w:jc w:val="center"/>
              <w:rPr>
                <w:rFonts w:eastAsia="Times New Roman"/>
                <w:color w:val="000000"/>
                <w:sz w:val="16"/>
                <w:szCs w:val="16"/>
              </w:rPr>
            </w:pPr>
            <w:r w:rsidRPr="00EA1AEC">
              <w:rPr>
                <w:rFonts w:eastAsia="Times New Roman"/>
                <w:color w:val="000000"/>
                <w:sz w:val="16"/>
                <w:szCs w:val="16"/>
              </w:rPr>
              <w:t>-</w:t>
            </w:r>
          </w:p>
        </w:tc>
        <w:tc>
          <w:tcPr>
            <w:tcW w:w="16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6545E" w:rsidRPr="00EA1AEC" w:rsidRDefault="00F6545E" w:rsidP="00333EDF">
            <w:pPr>
              <w:jc w:val="center"/>
              <w:rPr>
                <w:rFonts w:eastAsia="Times New Roman"/>
                <w:bCs/>
                <w:color w:val="000000"/>
                <w:sz w:val="16"/>
                <w:szCs w:val="16"/>
              </w:rPr>
            </w:pPr>
            <w:r w:rsidRPr="00EA1AEC">
              <w:rPr>
                <w:rFonts w:eastAsia="Times New Roman"/>
                <w:bCs/>
                <w:color w:val="000000"/>
                <w:sz w:val="16"/>
                <w:szCs w:val="16"/>
              </w:rPr>
              <w:t>-</w:t>
            </w: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rsidR="00F6545E" w:rsidRPr="00EA1AEC" w:rsidRDefault="00F6545E" w:rsidP="00333EDF">
            <w:pPr>
              <w:jc w:val="center"/>
              <w:rPr>
                <w:rFonts w:eastAsia="Times New Roman"/>
                <w:bCs/>
                <w:color w:val="000000"/>
                <w:sz w:val="16"/>
                <w:szCs w:val="16"/>
              </w:rPr>
            </w:pPr>
            <w:r w:rsidRPr="00EA1AEC">
              <w:rPr>
                <w:rFonts w:eastAsia="Times New Roman"/>
                <w:bCs/>
                <w:color w:val="000000"/>
                <w:sz w:val="16"/>
                <w:szCs w:val="16"/>
              </w:rPr>
              <w:t>-</w:t>
            </w: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F6545E" w:rsidRPr="00EA1AEC" w:rsidRDefault="00F6545E" w:rsidP="00333EDF">
            <w:pPr>
              <w:jc w:val="center"/>
              <w:rPr>
                <w:rFonts w:eastAsia="Times New Roman"/>
                <w:bCs/>
                <w:color w:val="000000"/>
                <w:sz w:val="16"/>
                <w:szCs w:val="16"/>
              </w:rPr>
            </w:pPr>
            <w:r w:rsidRPr="00EA1AEC">
              <w:rPr>
                <w:rFonts w:eastAsia="Times New Roman"/>
                <w:bCs/>
                <w:color w:val="000000"/>
                <w:sz w:val="16"/>
                <w:szCs w:val="16"/>
              </w:rPr>
              <w:t>-</w:t>
            </w: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F6545E" w:rsidRPr="00EA1AEC" w:rsidRDefault="00F6545E" w:rsidP="00333EDF">
            <w:pPr>
              <w:jc w:val="center"/>
              <w:rPr>
                <w:rFonts w:eastAsia="Times New Roman"/>
                <w:bCs/>
                <w:color w:val="000000"/>
                <w:sz w:val="16"/>
                <w:szCs w:val="16"/>
              </w:rPr>
            </w:pPr>
            <w:r w:rsidRPr="00EA1AEC">
              <w:rPr>
                <w:rFonts w:eastAsia="Times New Roman"/>
                <w:bCs/>
                <w:color w:val="000000"/>
                <w:sz w:val="16"/>
                <w:szCs w:val="16"/>
              </w:rPr>
              <w:t>-</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F6545E" w:rsidRPr="00EA1AEC" w:rsidRDefault="00F6545E" w:rsidP="00333EDF">
            <w:pPr>
              <w:jc w:val="center"/>
              <w:rPr>
                <w:rFonts w:eastAsia="Times New Roman"/>
                <w:color w:val="000000"/>
                <w:sz w:val="16"/>
                <w:szCs w:val="16"/>
              </w:rPr>
            </w:pPr>
            <w:r w:rsidRPr="00EA1AEC">
              <w:rPr>
                <w:rFonts w:eastAsia="Times New Roman"/>
                <w:color w:val="000000"/>
                <w:sz w:val="16"/>
                <w:szCs w:val="16"/>
              </w:rPr>
              <w:t>-</w:t>
            </w:r>
          </w:p>
        </w:tc>
        <w:tc>
          <w:tcPr>
            <w:tcW w:w="21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F6545E" w:rsidRPr="00EA1AEC" w:rsidRDefault="00F6545E" w:rsidP="00333EDF">
            <w:pPr>
              <w:jc w:val="center"/>
              <w:rPr>
                <w:rFonts w:eastAsia="Times New Roman"/>
                <w:color w:val="000000"/>
                <w:sz w:val="16"/>
                <w:szCs w:val="16"/>
              </w:rPr>
            </w:pPr>
            <w:r w:rsidRPr="00EA1AEC">
              <w:rPr>
                <w:rFonts w:eastAsia="Times New Roman"/>
                <w:color w:val="000000"/>
                <w:sz w:val="16"/>
                <w:szCs w:val="16"/>
              </w:rPr>
              <w:t>-</w:t>
            </w: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F6545E" w:rsidRPr="00EA1AEC" w:rsidRDefault="00F6545E" w:rsidP="00333EDF">
            <w:pPr>
              <w:jc w:val="center"/>
              <w:rPr>
                <w:rFonts w:eastAsia="Times New Roman"/>
                <w:color w:val="000000"/>
                <w:sz w:val="16"/>
                <w:szCs w:val="16"/>
              </w:rPr>
            </w:pPr>
            <w:r w:rsidRPr="00EA1AEC">
              <w:rPr>
                <w:rFonts w:eastAsia="Times New Roman"/>
                <w:color w:val="000000"/>
                <w:sz w:val="16"/>
                <w:szCs w:val="16"/>
              </w:rPr>
              <w:t>E</w:t>
            </w:r>
          </w:p>
        </w:tc>
      </w:tr>
      <w:tr w:rsidR="00F6545E" w:rsidRPr="00EA1AEC" w:rsidTr="00D82C0D">
        <w:trPr>
          <w:trHeight w:hRule="exact" w:val="284"/>
        </w:trPr>
        <w:tc>
          <w:tcPr>
            <w:tcW w:w="5000" w:type="pct"/>
            <w:gridSpan w:val="16"/>
            <w:vMerge w:val="restart"/>
            <w:tcBorders>
              <w:top w:val="single" w:sz="4" w:space="0" w:color="auto"/>
              <w:left w:val="single" w:sz="4" w:space="0" w:color="auto"/>
              <w:bottom w:val="single" w:sz="4" w:space="0" w:color="auto"/>
              <w:right w:val="single" w:sz="4" w:space="0" w:color="auto"/>
            </w:tcBorders>
            <w:shd w:val="clear" w:color="auto" w:fill="auto"/>
            <w:hideMark/>
          </w:tcPr>
          <w:p w:rsidR="00F6545E" w:rsidRPr="00EA1AEC" w:rsidRDefault="00F6545E" w:rsidP="00333EDF">
            <w:pPr>
              <w:jc w:val="both"/>
              <w:rPr>
                <w:rFonts w:eastAsia="Times New Roman"/>
                <w:b/>
                <w:bCs/>
                <w:color w:val="000000"/>
                <w:sz w:val="16"/>
                <w:szCs w:val="16"/>
              </w:rPr>
            </w:pPr>
            <w:r w:rsidRPr="00EA1AEC">
              <w:rPr>
                <w:rFonts w:eastAsia="Times New Roman"/>
                <w:b/>
                <w:bCs/>
                <w:color w:val="000000"/>
                <w:sz w:val="16"/>
                <w:szCs w:val="16"/>
              </w:rPr>
              <w:t xml:space="preserve">Observações: </w:t>
            </w:r>
          </w:p>
          <w:p w:rsidR="00F6545E" w:rsidRPr="00EA1AEC" w:rsidRDefault="00F6545E" w:rsidP="00333EDF">
            <w:pPr>
              <w:jc w:val="both"/>
              <w:rPr>
                <w:rFonts w:eastAsia="Times New Roman"/>
                <w:b/>
                <w:bCs/>
                <w:color w:val="000000"/>
                <w:sz w:val="16"/>
                <w:szCs w:val="16"/>
              </w:rPr>
            </w:pPr>
          </w:p>
        </w:tc>
      </w:tr>
      <w:tr w:rsidR="00F6545E" w:rsidRPr="00EA1AEC" w:rsidTr="00D82C0D">
        <w:trPr>
          <w:trHeight w:hRule="exact" w:val="284"/>
        </w:trPr>
        <w:tc>
          <w:tcPr>
            <w:tcW w:w="5000" w:type="pct"/>
            <w:gridSpan w:val="16"/>
            <w:vMerge/>
            <w:tcBorders>
              <w:top w:val="single" w:sz="4" w:space="0" w:color="auto"/>
              <w:left w:val="single" w:sz="4" w:space="0" w:color="auto"/>
              <w:bottom w:val="single" w:sz="4" w:space="0" w:color="auto"/>
              <w:right w:val="single" w:sz="4" w:space="0" w:color="auto"/>
            </w:tcBorders>
            <w:vAlign w:val="center"/>
            <w:hideMark/>
          </w:tcPr>
          <w:p w:rsidR="00F6545E" w:rsidRPr="00EA1AEC" w:rsidRDefault="00F6545E" w:rsidP="00333EDF">
            <w:pPr>
              <w:jc w:val="both"/>
              <w:rPr>
                <w:rFonts w:eastAsia="Times New Roman"/>
                <w:b/>
                <w:bCs/>
                <w:color w:val="000000"/>
                <w:sz w:val="16"/>
                <w:szCs w:val="16"/>
              </w:rPr>
            </w:pPr>
          </w:p>
        </w:tc>
      </w:tr>
      <w:tr w:rsidR="00F6545E" w:rsidRPr="00EA1AEC" w:rsidTr="00D82C0D">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rsidR="00F6545E" w:rsidRPr="00EA1AEC" w:rsidRDefault="00F6545E" w:rsidP="00333EDF">
            <w:pPr>
              <w:jc w:val="both"/>
              <w:rPr>
                <w:rFonts w:eastAsia="Times New Roman"/>
                <w:b/>
                <w:bCs/>
                <w:color w:val="000000"/>
                <w:sz w:val="16"/>
                <w:szCs w:val="16"/>
                <w:u w:val="single"/>
              </w:rPr>
            </w:pPr>
            <w:r w:rsidRPr="00EA1AEC">
              <w:rPr>
                <w:rFonts w:eastAsia="Times New Roman"/>
                <w:b/>
                <w:bCs/>
                <w:color w:val="000000"/>
                <w:sz w:val="16"/>
                <w:szCs w:val="16"/>
                <w:u w:val="single"/>
              </w:rPr>
              <w:t>LEGENDA</w:t>
            </w:r>
          </w:p>
        </w:tc>
      </w:tr>
      <w:tr w:rsidR="00F6545E" w:rsidRPr="00EA1AEC" w:rsidTr="00D82C0D">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rsidR="00F6545E" w:rsidRPr="00EA1AEC" w:rsidRDefault="00F6545E" w:rsidP="00333EDF">
            <w:pPr>
              <w:jc w:val="both"/>
              <w:rPr>
                <w:rFonts w:eastAsia="Times New Roman"/>
                <w:b/>
                <w:bCs/>
                <w:color w:val="000000"/>
                <w:sz w:val="16"/>
                <w:szCs w:val="16"/>
              </w:rPr>
            </w:pPr>
            <w:r w:rsidRPr="00EA1AEC">
              <w:rPr>
                <w:rFonts w:eastAsia="Times New Roman"/>
                <w:b/>
                <w:bCs/>
                <w:color w:val="000000"/>
                <w:sz w:val="16"/>
                <w:szCs w:val="16"/>
              </w:rPr>
              <w:t>Área:</w:t>
            </w:r>
            <w:r w:rsidRPr="00EA1AEC">
              <w:rPr>
                <w:rFonts w:eastAsia="Times New Roman"/>
                <w:color w:val="000000"/>
                <w:sz w:val="16"/>
                <w:szCs w:val="16"/>
              </w:rPr>
              <w:t xml:space="preserve"> (L) Limpeza e Higiene; (V) Vigilância Ostensiva.</w:t>
            </w:r>
          </w:p>
        </w:tc>
      </w:tr>
      <w:tr w:rsidR="00F6545E" w:rsidRPr="00EA1AEC" w:rsidTr="00D82C0D">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rsidR="00F6545E" w:rsidRPr="00EA1AEC" w:rsidRDefault="00F6545E" w:rsidP="00333EDF">
            <w:pPr>
              <w:jc w:val="both"/>
              <w:rPr>
                <w:rFonts w:eastAsia="Times New Roman"/>
                <w:b/>
                <w:bCs/>
                <w:color w:val="000000"/>
                <w:sz w:val="16"/>
                <w:szCs w:val="16"/>
              </w:rPr>
            </w:pPr>
            <w:r w:rsidRPr="00EA1AEC">
              <w:rPr>
                <w:rFonts w:eastAsia="Times New Roman"/>
                <w:b/>
                <w:bCs/>
                <w:color w:val="000000"/>
                <w:sz w:val="16"/>
                <w:szCs w:val="16"/>
              </w:rPr>
              <w:t>Natureza:</w:t>
            </w:r>
            <w:r w:rsidRPr="00EA1AEC">
              <w:rPr>
                <w:rFonts w:eastAsia="Times New Roman"/>
                <w:color w:val="000000"/>
                <w:sz w:val="16"/>
                <w:szCs w:val="16"/>
              </w:rPr>
              <w:t xml:space="preserve"> (O) Ordinária; (E) Emergencial.</w:t>
            </w:r>
          </w:p>
        </w:tc>
      </w:tr>
      <w:tr w:rsidR="00F6545E" w:rsidRPr="00EA1AEC" w:rsidTr="00D82C0D">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rsidR="00F6545E" w:rsidRPr="00EA1AEC" w:rsidRDefault="00F6545E" w:rsidP="00333EDF">
            <w:pPr>
              <w:jc w:val="both"/>
              <w:rPr>
                <w:rFonts w:eastAsia="Times New Roman"/>
                <w:b/>
                <w:bCs/>
                <w:color w:val="000000"/>
                <w:sz w:val="16"/>
                <w:szCs w:val="16"/>
              </w:rPr>
            </w:pPr>
            <w:r w:rsidRPr="00EA1AEC">
              <w:rPr>
                <w:rFonts w:eastAsia="Times New Roman"/>
                <w:b/>
                <w:bCs/>
                <w:color w:val="000000"/>
                <w:sz w:val="16"/>
                <w:szCs w:val="16"/>
              </w:rPr>
              <w:t>Nível de Escolaridade:</w:t>
            </w:r>
            <w:r w:rsidRPr="00EA1AEC">
              <w:rPr>
                <w:rFonts w:eastAsia="Times New Roman"/>
                <w:color w:val="000000"/>
                <w:sz w:val="16"/>
                <w:szCs w:val="16"/>
              </w:rPr>
              <w:t xml:space="preserve"> (F) Ensino Fundamental; (M) Ensino Médio; (S) Ensino Superior.</w:t>
            </w:r>
          </w:p>
        </w:tc>
      </w:tr>
      <w:tr w:rsidR="00F6545E" w:rsidRPr="00EA1AEC" w:rsidTr="00D82C0D">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rsidR="00F6545E" w:rsidRPr="00EA1AEC" w:rsidRDefault="00F6545E" w:rsidP="00333EDF">
            <w:pPr>
              <w:jc w:val="both"/>
              <w:rPr>
                <w:rFonts w:eastAsia="Times New Roman"/>
                <w:b/>
                <w:bCs/>
                <w:color w:val="000000"/>
                <w:sz w:val="16"/>
                <w:szCs w:val="16"/>
              </w:rPr>
            </w:pPr>
            <w:r w:rsidRPr="00EA1AEC">
              <w:rPr>
                <w:rFonts w:eastAsia="Times New Roman"/>
                <w:b/>
                <w:bCs/>
                <w:color w:val="000000"/>
                <w:sz w:val="16"/>
                <w:szCs w:val="16"/>
              </w:rPr>
              <w:t>Situação do Contrato:</w:t>
            </w:r>
            <w:r w:rsidRPr="00EA1AEC">
              <w:rPr>
                <w:rFonts w:eastAsia="Times New Roman"/>
                <w:color w:val="000000"/>
                <w:sz w:val="16"/>
                <w:szCs w:val="16"/>
              </w:rPr>
              <w:t xml:space="preserve"> (A) Ativo Normal; (P) Ativo Prorrogado; (E) Encerrado.</w:t>
            </w:r>
          </w:p>
        </w:tc>
      </w:tr>
      <w:tr w:rsidR="00F6545E" w:rsidRPr="00EA1AEC" w:rsidTr="00D82C0D">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tcPr>
          <w:p w:rsidR="00F6545E" w:rsidRPr="00EA1AEC" w:rsidRDefault="00F6545E" w:rsidP="00333EDF">
            <w:pPr>
              <w:jc w:val="both"/>
              <w:rPr>
                <w:rFonts w:eastAsia="Times New Roman"/>
                <w:b/>
                <w:bCs/>
                <w:color w:val="000000"/>
                <w:sz w:val="16"/>
                <w:szCs w:val="16"/>
              </w:rPr>
            </w:pPr>
            <w:r w:rsidRPr="00EA1AEC">
              <w:rPr>
                <w:rFonts w:eastAsia="Times New Roman"/>
                <w:b/>
                <w:bCs/>
                <w:color w:val="000000"/>
                <w:sz w:val="16"/>
                <w:szCs w:val="16"/>
              </w:rPr>
              <w:t>Quantidade de trabalhadores:</w:t>
            </w:r>
            <w:r w:rsidRPr="00EA1AEC">
              <w:rPr>
                <w:rFonts w:eastAsia="Times New Roman"/>
                <w:color w:val="000000"/>
                <w:sz w:val="16"/>
                <w:szCs w:val="16"/>
              </w:rPr>
              <w:t xml:space="preserve"> (P) Prevista no contrato; (C) Efetivamente contratada.</w:t>
            </w:r>
          </w:p>
        </w:tc>
      </w:tr>
      <w:tr w:rsidR="00F6545E" w:rsidRPr="00EA1AEC" w:rsidTr="00D82C0D">
        <w:trPr>
          <w:trHeight w:val="20"/>
        </w:trPr>
        <w:tc>
          <w:tcPr>
            <w:tcW w:w="4700" w:type="pct"/>
            <w:gridSpan w:val="14"/>
            <w:tcBorders>
              <w:top w:val="single" w:sz="4" w:space="0" w:color="auto"/>
              <w:left w:val="nil"/>
              <w:bottom w:val="nil"/>
              <w:right w:val="nil"/>
            </w:tcBorders>
            <w:shd w:val="clear" w:color="000000" w:fill="FFFFFF"/>
            <w:vAlign w:val="bottom"/>
          </w:tcPr>
          <w:p w:rsidR="00F6545E" w:rsidRPr="00D82C0D" w:rsidRDefault="00D82C0D" w:rsidP="00333EDF">
            <w:pPr>
              <w:jc w:val="both"/>
              <w:rPr>
                <w:rFonts w:eastAsia="Times New Roman"/>
                <w:bCs/>
                <w:color w:val="000000"/>
                <w:sz w:val="16"/>
                <w:szCs w:val="16"/>
              </w:rPr>
            </w:pPr>
            <w:r w:rsidRPr="00D82C0D">
              <w:rPr>
                <w:rFonts w:eastAsia="Times New Roman"/>
                <w:bCs/>
                <w:color w:val="000000"/>
                <w:sz w:val="16"/>
                <w:szCs w:val="16"/>
              </w:rPr>
              <w:t>Fonte:</w:t>
            </w:r>
            <w:r w:rsidR="00EF6D69">
              <w:rPr>
                <w:rFonts w:eastAsia="Times New Roman"/>
                <w:bCs/>
                <w:color w:val="000000"/>
                <w:sz w:val="16"/>
                <w:szCs w:val="16"/>
              </w:rPr>
              <w:t xml:space="preserve"> </w:t>
            </w:r>
            <w:r w:rsidRPr="00D82C0D">
              <w:rPr>
                <w:rFonts w:eastAsia="Times New Roman"/>
                <w:bCs/>
                <w:color w:val="000000"/>
                <w:sz w:val="16"/>
                <w:szCs w:val="16"/>
              </w:rPr>
              <w:t>PROAD</w:t>
            </w:r>
          </w:p>
        </w:tc>
        <w:tc>
          <w:tcPr>
            <w:tcW w:w="300" w:type="pct"/>
            <w:gridSpan w:val="2"/>
            <w:tcBorders>
              <w:top w:val="single" w:sz="4" w:space="0" w:color="auto"/>
              <w:left w:val="nil"/>
              <w:bottom w:val="nil"/>
              <w:right w:val="nil"/>
            </w:tcBorders>
            <w:shd w:val="clear" w:color="000000" w:fill="FFFFFF"/>
            <w:hideMark/>
          </w:tcPr>
          <w:p w:rsidR="00F6545E" w:rsidRPr="00EA1AEC" w:rsidRDefault="00F6545E" w:rsidP="00333EDF">
            <w:pPr>
              <w:jc w:val="both"/>
              <w:rPr>
                <w:rFonts w:eastAsia="Times New Roman"/>
                <w:color w:val="000000"/>
                <w:sz w:val="16"/>
                <w:szCs w:val="16"/>
              </w:rPr>
            </w:pPr>
            <w:r w:rsidRPr="00EA1AEC">
              <w:rPr>
                <w:rFonts w:eastAsia="Times New Roman"/>
                <w:color w:val="000000"/>
                <w:sz w:val="16"/>
                <w:szCs w:val="16"/>
              </w:rPr>
              <w:t> </w:t>
            </w:r>
          </w:p>
        </w:tc>
      </w:tr>
    </w:tbl>
    <w:p w:rsidR="00556681" w:rsidRDefault="00556681" w:rsidP="0049507C">
      <w:pPr>
        <w:tabs>
          <w:tab w:val="left" w:pos="993"/>
        </w:tabs>
        <w:spacing w:after="0"/>
        <w:ind w:left="426"/>
        <w:jc w:val="both"/>
        <w:rPr>
          <w:sz w:val="24"/>
          <w:szCs w:val="24"/>
        </w:rPr>
      </w:pPr>
    </w:p>
    <w:p w:rsidR="00A732EB" w:rsidRDefault="00A732EB" w:rsidP="0049507C">
      <w:pPr>
        <w:tabs>
          <w:tab w:val="left" w:pos="993"/>
        </w:tabs>
        <w:spacing w:after="0"/>
        <w:ind w:left="426"/>
        <w:jc w:val="both"/>
        <w:rPr>
          <w:sz w:val="24"/>
          <w:szCs w:val="24"/>
        </w:rPr>
      </w:pPr>
    </w:p>
    <w:p w:rsidR="00232D5D" w:rsidRDefault="00232D5D">
      <w:r>
        <w:br w:type="page"/>
      </w:r>
    </w:p>
    <w:p w:rsidR="005E79A1" w:rsidRDefault="005E79A1" w:rsidP="005E79A1">
      <w:pPr>
        <w:pStyle w:val="Legenda"/>
        <w:keepNext/>
      </w:pPr>
      <w:bookmarkStart w:id="189" w:name="_Toc414464156"/>
      <w:r>
        <w:lastRenderedPageBreak/>
        <w:t xml:space="preserve">Tabela </w:t>
      </w:r>
      <w:fldSimple w:instr=" SEQ Tabela \* ARABIC ">
        <w:r w:rsidR="004918B2">
          <w:rPr>
            <w:noProof/>
          </w:rPr>
          <w:t>56</w:t>
        </w:r>
      </w:fldSimple>
      <w:r>
        <w:t xml:space="preserve"> </w:t>
      </w:r>
      <w:r w:rsidRPr="003C36E1">
        <w:t xml:space="preserve">A.7.2.1 – Contratos de prestação de serviços de limpeza e higiene e </w:t>
      </w:r>
      <w:r w:rsidRPr="00FC4ACE">
        <w:t>vigilância</w:t>
      </w:r>
      <w:r>
        <w:t xml:space="preserve"> CLAB</w:t>
      </w:r>
      <w:bookmarkEnd w:id="189"/>
    </w:p>
    <w:tbl>
      <w:tblPr>
        <w:tblW w:w="4625" w:type="pct"/>
        <w:tblInd w:w="30" w:type="dxa"/>
        <w:tblLayout w:type="fixed"/>
        <w:tblCellMar>
          <w:left w:w="70" w:type="dxa"/>
          <w:right w:w="70" w:type="dxa"/>
        </w:tblCellMar>
        <w:tblLook w:val="04A0" w:firstRow="1" w:lastRow="0" w:firstColumn="1" w:lastColumn="0" w:noHBand="0" w:noVBand="1"/>
      </w:tblPr>
      <w:tblGrid>
        <w:gridCol w:w="1116"/>
        <w:gridCol w:w="839"/>
        <w:gridCol w:w="1223"/>
        <w:gridCol w:w="1768"/>
        <w:gridCol w:w="1592"/>
        <w:gridCol w:w="176"/>
        <w:gridCol w:w="949"/>
        <w:gridCol w:w="1223"/>
        <w:gridCol w:w="409"/>
        <w:gridCol w:w="407"/>
        <w:gridCol w:w="545"/>
        <w:gridCol w:w="542"/>
        <w:gridCol w:w="683"/>
        <w:gridCol w:w="332"/>
        <w:gridCol w:w="211"/>
        <w:gridCol w:w="542"/>
      </w:tblGrid>
      <w:tr w:rsidR="00214F0D" w:rsidRPr="00EA1AEC" w:rsidTr="005E79A1">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2F2F2"/>
            <w:hideMark/>
          </w:tcPr>
          <w:p w:rsidR="00214F0D" w:rsidRPr="00EA1AEC" w:rsidRDefault="00214F0D" w:rsidP="00333EDF">
            <w:pPr>
              <w:jc w:val="center"/>
              <w:rPr>
                <w:rFonts w:eastAsia="Times New Roman"/>
                <w:b/>
                <w:bCs/>
                <w:color w:val="000000"/>
                <w:sz w:val="16"/>
                <w:szCs w:val="16"/>
              </w:rPr>
            </w:pPr>
            <w:r w:rsidRPr="00EA1AEC">
              <w:rPr>
                <w:rFonts w:eastAsia="Times New Roman"/>
                <w:b/>
                <w:bCs/>
                <w:color w:val="000000"/>
                <w:sz w:val="16"/>
                <w:szCs w:val="16"/>
              </w:rPr>
              <w:t>Unidade Contratante</w:t>
            </w:r>
          </w:p>
        </w:tc>
      </w:tr>
      <w:tr w:rsidR="00214F0D" w:rsidRPr="00EA1AEC" w:rsidTr="005E79A1">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hideMark/>
          </w:tcPr>
          <w:p w:rsidR="00214F0D" w:rsidRPr="00EA1AEC" w:rsidRDefault="00214F0D" w:rsidP="00333EDF">
            <w:pPr>
              <w:jc w:val="both"/>
              <w:rPr>
                <w:rFonts w:eastAsia="Times New Roman"/>
                <w:b/>
                <w:bCs/>
                <w:color w:val="000000"/>
                <w:sz w:val="16"/>
                <w:szCs w:val="16"/>
              </w:rPr>
            </w:pPr>
            <w:r w:rsidRPr="00EA1AEC">
              <w:rPr>
                <w:rFonts w:eastAsia="Times New Roman"/>
                <w:b/>
                <w:bCs/>
                <w:color w:val="000000"/>
                <w:sz w:val="16"/>
                <w:szCs w:val="16"/>
              </w:rPr>
              <w:t xml:space="preserve">Nome: </w:t>
            </w:r>
            <w:r w:rsidRPr="00EA1AEC">
              <w:rPr>
                <w:rFonts w:eastAsia="Times New Roman"/>
                <w:bCs/>
                <w:color w:val="000000"/>
                <w:sz w:val="16"/>
                <w:szCs w:val="16"/>
              </w:rPr>
              <w:t>Instituto Federal de Educação, Ciência e Tecnologia do Amazonas - Campus Lábrea.</w:t>
            </w:r>
          </w:p>
        </w:tc>
      </w:tr>
      <w:tr w:rsidR="00214F0D" w:rsidRPr="00EA1AEC" w:rsidTr="005E79A1">
        <w:trPr>
          <w:trHeight w:hRule="exact" w:val="284"/>
        </w:trPr>
        <w:tc>
          <w:tcPr>
            <w:tcW w:w="2603" w:type="pct"/>
            <w:gridSpan w:val="5"/>
            <w:tcBorders>
              <w:top w:val="single" w:sz="4" w:space="0" w:color="auto"/>
              <w:left w:val="single" w:sz="4" w:space="0" w:color="auto"/>
              <w:bottom w:val="single" w:sz="4" w:space="0" w:color="auto"/>
              <w:right w:val="single" w:sz="4" w:space="0" w:color="auto"/>
            </w:tcBorders>
            <w:shd w:val="clear" w:color="000000" w:fill="FFFFFF"/>
            <w:hideMark/>
          </w:tcPr>
          <w:p w:rsidR="00214F0D" w:rsidRPr="00EA1AEC" w:rsidRDefault="00214F0D" w:rsidP="00333EDF">
            <w:pPr>
              <w:jc w:val="both"/>
              <w:rPr>
                <w:rFonts w:eastAsia="Times New Roman"/>
                <w:b/>
                <w:bCs/>
                <w:color w:val="000000"/>
                <w:sz w:val="16"/>
                <w:szCs w:val="16"/>
              </w:rPr>
            </w:pPr>
            <w:r w:rsidRPr="00EA1AEC">
              <w:rPr>
                <w:rFonts w:eastAsia="Times New Roman"/>
                <w:b/>
                <w:bCs/>
                <w:color w:val="000000"/>
                <w:sz w:val="16"/>
                <w:szCs w:val="16"/>
              </w:rPr>
              <w:t xml:space="preserve">UG/Gestão: </w:t>
            </w:r>
            <w:r w:rsidRPr="00EA1AEC">
              <w:rPr>
                <w:rFonts w:eastAsia="Times New Roman"/>
                <w:bCs/>
                <w:color w:val="000000"/>
                <w:sz w:val="16"/>
                <w:szCs w:val="16"/>
              </w:rPr>
              <w:t>158564/26403</w:t>
            </w:r>
          </w:p>
        </w:tc>
        <w:tc>
          <w:tcPr>
            <w:tcW w:w="2397" w:type="pct"/>
            <w:gridSpan w:val="11"/>
            <w:tcBorders>
              <w:top w:val="single" w:sz="4" w:space="0" w:color="auto"/>
              <w:left w:val="single" w:sz="4" w:space="0" w:color="auto"/>
              <w:bottom w:val="single" w:sz="4" w:space="0" w:color="auto"/>
              <w:right w:val="single" w:sz="4" w:space="0" w:color="auto"/>
            </w:tcBorders>
            <w:shd w:val="clear" w:color="000000" w:fill="FFFFFF"/>
            <w:vAlign w:val="bottom"/>
            <w:hideMark/>
          </w:tcPr>
          <w:p w:rsidR="00214F0D" w:rsidRPr="00EA1AEC" w:rsidRDefault="00214F0D" w:rsidP="00333EDF">
            <w:pPr>
              <w:jc w:val="both"/>
              <w:rPr>
                <w:rFonts w:eastAsia="Times New Roman"/>
                <w:b/>
                <w:bCs/>
                <w:color w:val="000000"/>
                <w:sz w:val="16"/>
                <w:szCs w:val="16"/>
              </w:rPr>
            </w:pPr>
            <w:r w:rsidRPr="00EA1AEC">
              <w:rPr>
                <w:rFonts w:eastAsia="Times New Roman"/>
                <w:b/>
                <w:bCs/>
                <w:color w:val="000000"/>
                <w:sz w:val="16"/>
                <w:szCs w:val="16"/>
              </w:rPr>
              <w:t>CNPJ: 10.792.928/0002-90</w:t>
            </w:r>
          </w:p>
        </w:tc>
      </w:tr>
      <w:tr w:rsidR="00214F0D" w:rsidRPr="00EA1AEC" w:rsidTr="005E79A1">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2F2F2"/>
            <w:vAlign w:val="bottom"/>
            <w:hideMark/>
          </w:tcPr>
          <w:p w:rsidR="00214F0D" w:rsidRPr="00EA1AEC" w:rsidRDefault="00214F0D" w:rsidP="00333EDF">
            <w:pPr>
              <w:jc w:val="center"/>
              <w:rPr>
                <w:rFonts w:eastAsia="Times New Roman"/>
                <w:b/>
                <w:bCs/>
                <w:color w:val="000000"/>
                <w:sz w:val="16"/>
                <w:szCs w:val="16"/>
              </w:rPr>
            </w:pPr>
            <w:r w:rsidRPr="00EA1AEC">
              <w:rPr>
                <w:rFonts w:eastAsia="Times New Roman"/>
                <w:b/>
                <w:bCs/>
                <w:color w:val="000000"/>
                <w:sz w:val="16"/>
                <w:szCs w:val="16"/>
              </w:rPr>
              <w:t>Informações sobre os Contratos</w:t>
            </w:r>
          </w:p>
        </w:tc>
      </w:tr>
      <w:tr w:rsidR="00214F0D" w:rsidRPr="00EA1AEC" w:rsidTr="005E79A1">
        <w:trPr>
          <w:trHeight w:val="20"/>
        </w:trPr>
        <w:tc>
          <w:tcPr>
            <w:tcW w:w="444"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214F0D" w:rsidRPr="00EA1AEC" w:rsidRDefault="00214F0D" w:rsidP="00333EDF">
            <w:pPr>
              <w:jc w:val="center"/>
              <w:rPr>
                <w:rFonts w:eastAsia="Times New Roman"/>
                <w:b/>
                <w:bCs/>
                <w:color w:val="000000"/>
                <w:sz w:val="16"/>
                <w:szCs w:val="16"/>
              </w:rPr>
            </w:pPr>
            <w:r w:rsidRPr="00EA1AEC">
              <w:rPr>
                <w:rFonts w:eastAsia="Times New Roman"/>
                <w:b/>
                <w:bCs/>
                <w:color w:val="000000"/>
                <w:sz w:val="16"/>
                <w:szCs w:val="16"/>
              </w:rPr>
              <w:t>Ano do Contrato</w:t>
            </w:r>
          </w:p>
        </w:tc>
        <w:tc>
          <w:tcPr>
            <w:tcW w:w="334"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214F0D" w:rsidRPr="00EA1AEC" w:rsidRDefault="00214F0D" w:rsidP="00333EDF">
            <w:pPr>
              <w:jc w:val="center"/>
              <w:rPr>
                <w:rFonts w:eastAsia="Times New Roman"/>
                <w:b/>
                <w:bCs/>
                <w:color w:val="000000"/>
                <w:sz w:val="16"/>
                <w:szCs w:val="16"/>
              </w:rPr>
            </w:pPr>
            <w:r w:rsidRPr="00EA1AEC">
              <w:rPr>
                <w:rFonts w:eastAsia="Times New Roman"/>
                <w:b/>
                <w:bCs/>
                <w:color w:val="000000"/>
                <w:sz w:val="16"/>
                <w:szCs w:val="16"/>
              </w:rPr>
              <w:t>Área</w:t>
            </w:r>
          </w:p>
        </w:tc>
        <w:tc>
          <w:tcPr>
            <w:tcW w:w="487"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214F0D" w:rsidRPr="00EA1AEC" w:rsidRDefault="00214F0D" w:rsidP="00333EDF">
            <w:pPr>
              <w:jc w:val="center"/>
              <w:rPr>
                <w:rFonts w:eastAsia="Times New Roman"/>
                <w:b/>
                <w:bCs/>
                <w:color w:val="000000"/>
                <w:sz w:val="16"/>
                <w:szCs w:val="16"/>
              </w:rPr>
            </w:pPr>
            <w:r w:rsidRPr="00EA1AEC">
              <w:rPr>
                <w:rFonts w:eastAsia="Times New Roman"/>
                <w:b/>
                <w:bCs/>
                <w:color w:val="000000"/>
                <w:sz w:val="16"/>
                <w:szCs w:val="16"/>
              </w:rPr>
              <w:t>Natureza</w:t>
            </w:r>
          </w:p>
        </w:tc>
        <w:tc>
          <w:tcPr>
            <w:tcW w:w="704"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214F0D" w:rsidRPr="00EA1AEC" w:rsidRDefault="00214F0D" w:rsidP="00333EDF">
            <w:pPr>
              <w:jc w:val="center"/>
              <w:rPr>
                <w:rFonts w:eastAsia="Times New Roman"/>
                <w:b/>
                <w:bCs/>
                <w:color w:val="000000"/>
                <w:sz w:val="16"/>
                <w:szCs w:val="16"/>
              </w:rPr>
            </w:pPr>
            <w:r w:rsidRPr="00EA1AEC">
              <w:rPr>
                <w:rFonts w:eastAsia="Times New Roman"/>
                <w:b/>
                <w:bCs/>
                <w:color w:val="000000"/>
                <w:sz w:val="16"/>
                <w:szCs w:val="16"/>
              </w:rPr>
              <w:t>Identificação do Contrato</w:t>
            </w:r>
          </w:p>
        </w:tc>
        <w:tc>
          <w:tcPr>
            <w:tcW w:w="704"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214F0D" w:rsidRPr="00EA1AEC" w:rsidRDefault="00214F0D" w:rsidP="00333EDF">
            <w:pPr>
              <w:jc w:val="center"/>
              <w:rPr>
                <w:rFonts w:eastAsia="Times New Roman"/>
                <w:b/>
                <w:bCs/>
                <w:color w:val="000000"/>
                <w:sz w:val="16"/>
                <w:szCs w:val="16"/>
              </w:rPr>
            </w:pPr>
            <w:r w:rsidRPr="00EA1AEC">
              <w:rPr>
                <w:rFonts w:eastAsia="Times New Roman"/>
                <w:b/>
                <w:bCs/>
                <w:color w:val="000000"/>
                <w:sz w:val="16"/>
                <w:szCs w:val="16"/>
              </w:rPr>
              <w:t>Empresa Contratada</w:t>
            </w:r>
            <w:r w:rsidRPr="00EA1AEC">
              <w:rPr>
                <w:rFonts w:eastAsia="Times New Roman"/>
                <w:b/>
                <w:bCs/>
                <w:color w:val="000000"/>
                <w:sz w:val="16"/>
                <w:szCs w:val="16"/>
              </w:rPr>
              <w:br/>
              <w:t xml:space="preserve"> (CNPJ)</w:t>
            </w:r>
          </w:p>
        </w:tc>
        <w:tc>
          <w:tcPr>
            <w:tcW w:w="865"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214F0D" w:rsidRPr="00EA1AEC" w:rsidRDefault="00214F0D" w:rsidP="00333EDF">
            <w:pPr>
              <w:jc w:val="center"/>
              <w:rPr>
                <w:rFonts w:eastAsia="Times New Roman"/>
                <w:b/>
                <w:bCs/>
                <w:color w:val="000000"/>
                <w:sz w:val="16"/>
                <w:szCs w:val="16"/>
              </w:rPr>
            </w:pPr>
            <w:r w:rsidRPr="00EA1AEC">
              <w:rPr>
                <w:rFonts w:eastAsia="Times New Roman"/>
                <w:b/>
                <w:bCs/>
                <w:color w:val="000000"/>
                <w:sz w:val="16"/>
                <w:szCs w:val="16"/>
              </w:rPr>
              <w:t>Período Contratual de Execução das Atividades Contratadas</w:t>
            </w:r>
          </w:p>
        </w:tc>
        <w:tc>
          <w:tcPr>
            <w:tcW w:w="1246" w:type="pct"/>
            <w:gridSpan w:val="7"/>
            <w:tcBorders>
              <w:top w:val="single" w:sz="4" w:space="0" w:color="auto"/>
              <w:left w:val="single" w:sz="4" w:space="0" w:color="auto"/>
              <w:bottom w:val="single" w:sz="4" w:space="0" w:color="auto"/>
              <w:right w:val="single" w:sz="4" w:space="0" w:color="auto"/>
            </w:tcBorders>
            <w:shd w:val="clear" w:color="000000" w:fill="F2F2F2"/>
            <w:vAlign w:val="center"/>
            <w:hideMark/>
          </w:tcPr>
          <w:p w:rsidR="00214F0D" w:rsidRPr="00EA1AEC" w:rsidRDefault="00214F0D" w:rsidP="00333EDF">
            <w:pPr>
              <w:jc w:val="center"/>
              <w:rPr>
                <w:rFonts w:eastAsia="Times New Roman"/>
                <w:b/>
                <w:bCs/>
                <w:color w:val="000000"/>
                <w:sz w:val="16"/>
                <w:szCs w:val="16"/>
              </w:rPr>
            </w:pPr>
            <w:r w:rsidRPr="00EA1AEC">
              <w:rPr>
                <w:rFonts w:eastAsia="Times New Roman"/>
                <w:b/>
                <w:bCs/>
                <w:color w:val="000000"/>
                <w:sz w:val="16"/>
                <w:szCs w:val="16"/>
              </w:rPr>
              <w:t>Nível de Escolaridade Exigido dos Trabalhadores Contratados</w:t>
            </w:r>
          </w:p>
        </w:tc>
        <w:tc>
          <w:tcPr>
            <w:tcW w:w="217" w:type="pct"/>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214F0D" w:rsidRPr="00EA1AEC" w:rsidRDefault="00214F0D" w:rsidP="00333EDF">
            <w:pPr>
              <w:jc w:val="center"/>
              <w:rPr>
                <w:rFonts w:eastAsia="Times New Roman"/>
                <w:b/>
                <w:bCs/>
                <w:color w:val="000000"/>
                <w:sz w:val="16"/>
                <w:szCs w:val="16"/>
              </w:rPr>
            </w:pPr>
            <w:r w:rsidRPr="00EA1AEC">
              <w:rPr>
                <w:rFonts w:eastAsia="Times New Roman"/>
                <w:b/>
                <w:bCs/>
                <w:color w:val="000000"/>
                <w:sz w:val="16"/>
                <w:szCs w:val="16"/>
              </w:rPr>
              <w:t>Sit.</w:t>
            </w:r>
          </w:p>
        </w:tc>
      </w:tr>
      <w:tr w:rsidR="00214F0D" w:rsidRPr="00EA1AEC" w:rsidTr="005E79A1">
        <w:trPr>
          <w:trHeight w:hRule="exact" w:val="284"/>
        </w:trPr>
        <w:tc>
          <w:tcPr>
            <w:tcW w:w="444" w:type="pct"/>
            <w:vMerge/>
            <w:tcBorders>
              <w:top w:val="single" w:sz="4" w:space="0" w:color="auto"/>
              <w:left w:val="single" w:sz="4" w:space="0" w:color="auto"/>
              <w:bottom w:val="single" w:sz="4" w:space="0" w:color="auto"/>
              <w:right w:val="single" w:sz="4" w:space="0" w:color="auto"/>
            </w:tcBorders>
            <w:vAlign w:val="center"/>
            <w:hideMark/>
          </w:tcPr>
          <w:p w:rsidR="00214F0D" w:rsidRPr="00EA1AEC" w:rsidRDefault="00214F0D" w:rsidP="00333EDF">
            <w:pPr>
              <w:jc w:val="both"/>
              <w:rPr>
                <w:rFonts w:eastAsia="Times New Roman"/>
                <w:b/>
                <w:bCs/>
                <w:color w:val="000000"/>
                <w:sz w:val="16"/>
                <w:szCs w:val="16"/>
              </w:rPr>
            </w:pPr>
          </w:p>
        </w:tc>
        <w:tc>
          <w:tcPr>
            <w:tcW w:w="334" w:type="pct"/>
            <w:vMerge/>
            <w:tcBorders>
              <w:top w:val="single" w:sz="4" w:space="0" w:color="auto"/>
              <w:left w:val="single" w:sz="4" w:space="0" w:color="auto"/>
              <w:bottom w:val="single" w:sz="4" w:space="0" w:color="auto"/>
              <w:right w:val="single" w:sz="4" w:space="0" w:color="auto"/>
            </w:tcBorders>
            <w:vAlign w:val="center"/>
            <w:hideMark/>
          </w:tcPr>
          <w:p w:rsidR="00214F0D" w:rsidRPr="00EA1AEC" w:rsidRDefault="00214F0D" w:rsidP="00333EDF">
            <w:pPr>
              <w:jc w:val="both"/>
              <w:rPr>
                <w:rFonts w:eastAsia="Times New Roman"/>
                <w:b/>
                <w:bCs/>
                <w:color w:val="000000"/>
                <w:sz w:val="16"/>
                <w:szCs w:val="16"/>
              </w:rPr>
            </w:pPr>
          </w:p>
        </w:tc>
        <w:tc>
          <w:tcPr>
            <w:tcW w:w="487" w:type="pct"/>
            <w:vMerge/>
            <w:tcBorders>
              <w:top w:val="single" w:sz="4" w:space="0" w:color="auto"/>
              <w:left w:val="single" w:sz="4" w:space="0" w:color="auto"/>
              <w:bottom w:val="single" w:sz="4" w:space="0" w:color="auto"/>
              <w:right w:val="single" w:sz="4" w:space="0" w:color="auto"/>
            </w:tcBorders>
            <w:vAlign w:val="center"/>
            <w:hideMark/>
          </w:tcPr>
          <w:p w:rsidR="00214F0D" w:rsidRPr="00EA1AEC" w:rsidRDefault="00214F0D" w:rsidP="00333EDF">
            <w:pPr>
              <w:jc w:val="both"/>
              <w:rPr>
                <w:rFonts w:eastAsia="Times New Roman"/>
                <w:b/>
                <w:bCs/>
                <w:color w:val="000000"/>
                <w:sz w:val="16"/>
                <w:szCs w:val="16"/>
              </w:rPr>
            </w:pPr>
          </w:p>
        </w:tc>
        <w:tc>
          <w:tcPr>
            <w:tcW w:w="704" w:type="pct"/>
            <w:vMerge/>
            <w:tcBorders>
              <w:top w:val="single" w:sz="4" w:space="0" w:color="auto"/>
              <w:left w:val="single" w:sz="4" w:space="0" w:color="auto"/>
              <w:bottom w:val="single" w:sz="4" w:space="0" w:color="auto"/>
              <w:right w:val="single" w:sz="4" w:space="0" w:color="auto"/>
            </w:tcBorders>
            <w:vAlign w:val="center"/>
            <w:hideMark/>
          </w:tcPr>
          <w:p w:rsidR="00214F0D" w:rsidRPr="00EA1AEC" w:rsidRDefault="00214F0D" w:rsidP="00333EDF">
            <w:pPr>
              <w:jc w:val="both"/>
              <w:rPr>
                <w:rFonts w:eastAsia="Times New Roman"/>
                <w:b/>
                <w:bCs/>
                <w:color w:val="000000"/>
                <w:sz w:val="16"/>
                <w:szCs w:val="16"/>
              </w:rPr>
            </w:pPr>
          </w:p>
        </w:tc>
        <w:tc>
          <w:tcPr>
            <w:tcW w:w="704" w:type="pct"/>
            <w:gridSpan w:val="2"/>
            <w:vMerge/>
            <w:tcBorders>
              <w:top w:val="single" w:sz="4" w:space="0" w:color="auto"/>
              <w:left w:val="single" w:sz="4" w:space="0" w:color="auto"/>
              <w:bottom w:val="single" w:sz="4" w:space="0" w:color="auto"/>
              <w:right w:val="single" w:sz="4" w:space="0" w:color="auto"/>
            </w:tcBorders>
            <w:vAlign w:val="center"/>
            <w:hideMark/>
          </w:tcPr>
          <w:p w:rsidR="00214F0D" w:rsidRPr="00EA1AEC" w:rsidRDefault="00214F0D" w:rsidP="00333EDF">
            <w:pPr>
              <w:jc w:val="both"/>
              <w:rPr>
                <w:rFonts w:eastAsia="Times New Roman"/>
                <w:b/>
                <w:bCs/>
                <w:color w:val="000000"/>
                <w:sz w:val="16"/>
                <w:szCs w:val="16"/>
              </w:rPr>
            </w:pPr>
          </w:p>
        </w:tc>
        <w:tc>
          <w:tcPr>
            <w:tcW w:w="865" w:type="pct"/>
            <w:gridSpan w:val="2"/>
            <w:vMerge/>
            <w:tcBorders>
              <w:top w:val="single" w:sz="4" w:space="0" w:color="auto"/>
              <w:left w:val="single" w:sz="4" w:space="0" w:color="auto"/>
              <w:bottom w:val="single" w:sz="4" w:space="0" w:color="auto"/>
              <w:right w:val="single" w:sz="4" w:space="0" w:color="auto"/>
            </w:tcBorders>
            <w:vAlign w:val="center"/>
            <w:hideMark/>
          </w:tcPr>
          <w:p w:rsidR="00214F0D" w:rsidRPr="00EA1AEC" w:rsidRDefault="00214F0D" w:rsidP="00333EDF">
            <w:pPr>
              <w:jc w:val="both"/>
              <w:rPr>
                <w:rFonts w:eastAsia="Times New Roman"/>
                <w:b/>
                <w:bCs/>
                <w:color w:val="000000"/>
                <w:sz w:val="16"/>
                <w:szCs w:val="16"/>
              </w:rPr>
            </w:pPr>
          </w:p>
        </w:tc>
        <w:tc>
          <w:tcPr>
            <w:tcW w:w="325"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214F0D" w:rsidRPr="00EA1AEC" w:rsidRDefault="00214F0D" w:rsidP="00333EDF">
            <w:pPr>
              <w:jc w:val="center"/>
              <w:rPr>
                <w:rFonts w:eastAsia="Times New Roman"/>
                <w:b/>
                <w:bCs/>
                <w:color w:val="000000"/>
                <w:sz w:val="16"/>
                <w:szCs w:val="16"/>
              </w:rPr>
            </w:pPr>
            <w:r w:rsidRPr="00EA1AEC">
              <w:rPr>
                <w:rFonts w:eastAsia="Times New Roman"/>
                <w:b/>
                <w:bCs/>
                <w:color w:val="000000"/>
                <w:sz w:val="16"/>
                <w:szCs w:val="16"/>
              </w:rPr>
              <w:t>F</w:t>
            </w:r>
          </w:p>
        </w:tc>
        <w:tc>
          <w:tcPr>
            <w:tcW w:w="433"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214F0D" w:rsidRPr="00EA1AEC" w:rsidRDefault="00214F0D" w:rsidP="00333EDF">
            <w:pPr>
              <w:jc w:val="center"/>
              <w:rPr>
                <w:rFonts w:eastAsia="Times New Roman"/>
                <w:b/>
                <w:bCs/>
                <w:color w:val="000000"/>
                <w:sz w:val="16"/>
                <w:szCs w:val="16"/>
              </w:rPr>
            </w:pPr>
            <w:r w:rsidRPr="00EA1AEC">
              <w:rPr>
                <w:rFonts w:eastAsia="Times New Roman"/>
                <w:b/>
                <w:bCs/>
                <w:color w:val="000000"/>
                <w:sz w:val="16"/>
                <w:szCs w:val="16"/>
              </w:rPr>
              <w:t>M</w:t>
            </w:r>
          </w:p>
        </w:tc>
        <w:tc>
          <w:tcPr>
            <w:tcW w:w="488" w:type="pct"/>
            <w:gridSpan w:val="3"/>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214F0D" w:rsidRPr="00EA1AEC" w:rsidRDefault="00214F0D" w:rsidP="00333EDF">
            <w:pPr>
              <w:jc w:val="center"/>
              <w:rPr>
                <w:rFonts w:eastAsia="Times New Roman"/>
                <w:b/>
                <w:bCs/>
                <w:color w:val="000000"/>
                <w:sz w:val="16"/>
                <w:szCs w:val="16"/>
              </w:rPr>
            </w:pPr>
            <w:r w:rsidRPr="00EA1AEC">
              <w:rPr>
                <w:rFonts w:eastAsia="Times New Roman"/>
                <w:b/>
                <w:bCs/>
                <w:color w:val="000000"/>
                <w:sz w:val="16"/>
                <w:szCs w:val="16"/>
              </w:rPr>
              <w:t>S</w:t>
            </w:r>
          </w:p>
        </w:tc>
        <w:tc>
          <w:tcPr>
            <w:tcW w:w="217" w:type="pct"/>
            <w:vMerge/>
            <w:tcBorders>
              <w:top w:val="single" w:sz="4" w:space="0" w:color="auto"/>
              <w:left w:val="single" w:sz="4" w:space="0" w:color="auto"/>
              <w:bottom w:val="single" w:sz="4" w:space="0" w:color="auto"/>
              <w:right w:val="single" w:sz="4" w:space="0" w:color="auto"/>
            </w:tcBorders>
            <w:vAlign w:val="center"/>
            <w:hideMark/>
          </w:tcPr>
          <w:p w:rsidR="00214F0D" w:rsidRPr="00EA1AEC" w:rsidRDefault="00214F0D" w:rsidP="00333EDF">
            <w:pPr>
              <w:jc w:val="both"/>
              <w:rPr>
                <w:rFonts w:eastAsia="Times New Roman"/>
                <w:b/>
                <w:bCs/>
                <w:color w:val="000000"/>
                <w:sz w:val="16"/>
                <w:szCs w:val="16"/>
              </w:rPr>
            </w:pPr>
          </w:p>
        </w:tc>
      </w:tr>
      <w:tr w:rsidR="00214F0D" w:rsidRPr="00EA1AEC" w:rsidTr="005E79A1">
        <w:trPr>
          <w:trHeight w:hRule="exact" w:val="284"/>
        </w:trPr>
        <w:tc>
          <w:tcPr>
            <w:tcW w:w="444" w:type="pct"/>
            <w:vMerge/>
            <w:tcBorders>
              <w:top w:val="single" w:sz="4" w:space="0" w:color="auto"/>
              <w:left w:val="single" w:sz="4" w:space="0" w:color="auto"/>
              <w:bottom w:val="single" w:sz="4" w:space="0" w:color="auto"/>
              <w:right w:val="single" w:sz="4" w:space="0" w:color="auto"/>
            </w:tcBorders>
            <w:vAlign w:val="center"/>
            <w:hideMark/>
          </w:tcPr>
          <w:p w:rsidR="00214F0D" w:rsidRPr="00EA1AEC" w:rsidRDefault="00214F0D" w:rsidP="00333EDF">
            <w:pPr>
              <w:jc w:val="both"/>
              <w:rPr>
                <w:rFonts w:eastAsia="Times New Roman"/>
                <w:b/>
                <w:bCs/>
                <w:color w:val="000000"/>
                <w:sz w:val="16"/>
                <w:szCs w:val="16"/>
              </w:rPr>
            </w:pPr>
          </w:p>
        </w:tc>
        <w:tc>
          <w:tcPr>
            <w:tcW w:w="334" w:type="pct"/>
            <w:vMerge/>
            <w:tcBorders>
              <w:top w:val="single" w:sz="4" w:space="0" w:color="auto"/>
              <w:left w:val="single" w:sz="4" w:space="0" w:color="auto"/>
              <w:bottom w:val="single" w:sz="4" w:space="0" w:color="auto"/>
              <w:right w:val="single" w:sz="4" w:space="0" w:color="auto"/>
            </w:tcBorders>
            <w:vAlign w:val="center"/>
            <w:hideMark/>
          </w:tcPr>
          <w:p w:rsidR="00214F0D" w:rsidRPr="00EA1AEC" w:rsidRDefault="00214F0D" w:rsidP="00333EDF">
            <w:pPr>
              <w:jc w:val="both"/>
              <w:rPr>
                <w:rFonts w:eastAsia="Times New Roman"/>
                <w:b/>
                <w:bCs/>
                <w:color w:val="000000"/>
                <w:sz w:val="16"/>
                <w:szCs w:val="16"/>
              </w:rPr>
            </w:pPr>
          </w:p>
        </w:tc>
        <w:tc>
          <w:tcPr>
            <w:tcW w:w="487" w:type="pct"/>
            <w:vMerge/>
            <w:tcBorders>
              <w:top w:val="single" w:sz="4" w:space="0" w:color="auto"/>
              <w:left w:val="single" w:sz="4" w:space="0" w:color="auto"/>
              <w:bottom w:val="single" w:sz="4" w:space="0" w:color="auto"/>
              <w:right w:val="single" w:sz="4" w:space="0" w:color="auto"/>
            </w:tcBorders>
            <w:vAlign w:val="center"/>
            <w:hideMark/>
          </w:tcPr>
          <w:p w:rsidR="00214F0D" w:rsidRPr="00EA1AEC" w:rsidRDefault="00214F0D" w:rsidP="00333EDF">
            <w:pPr>
              <w:jc w:val="both"/>
              <w:rPr>
                <w:rFonts w:eastAsia="Times New Roman"/>
                <w:b/>
                <w:bCs/>
                <w:color w:val="000000"/>
                <w:sz w:val="16"/>
                <w:szCs w:val="16"/>
              </w:rPr>
            </w:pPr>
          </w:p>
        </w:tc>
        <w:tc>
          <w:tcPr>
            <w:tcW w:w="704" w:type="pct"/>
            <w:vMerge/>
            <w:tcBorders>
              <w:top w:val="single" w:sz="4" w:space="0" w:color="auto"/>
              <w:left w:val="single" w:sz="4" w:space="0" w:color="auto"/>
              <w:bottom w:val="single" w:sz="4" w:space="0" w:color="auto"/>
              <w:right w:val="single" w:sz="4" w:space="0" w:color="auto"/>
            </w:tcBorders>
            <w:vAlign w:val="center"/>
            <w:hideMark/>
          </w:tcPr>
          <w:p w:rsidR="00214F0D" w:rsidRPr="00EA1AEC" w:rsidRDefault="00214F0D" w:rsidP="00333EDF">
            <w:pPr>
              <w:jc w:val="both"/>
              <w:rPr>
                <w:rFonts w:eastAsia="Times New Roman"/>
                <w:b/>
                <w:bCs/>
                <w:color w:val="000000"/>
                <w:sz w:val="16"/>
                <w:szCs w:val="16"/>
              </w:rPr>
            </w:pPr>
          </w:p>
        </w:tc>
        <w:tc>
          <w:tcPr>
            <w:tcW w:w="704" w:type="pct"/>
            <w:gridSpan w:val="2"/>
            <w:vMerge/>
            <w:tcBorders>
              <w:top w:val="single" w:sz="4" w:space="0" w:color="auto"/>
              <w:left w:val="single" w:sz="4" w:space="0" w:color="auto"/>
              <w:bottom w:val="single" w:sz="4" w:space="0" w:color="auto"/>
              <w:right w:val="single" w:sz="4" w:space="0" w:color="auto"/>
            </w:tcBorders>
            <w:vAlign w:val="center"/>
            <w:hideMark/>
          </w:tcPr>
          <w:p w:rsidR="00214F0D" w:rsidRPr="00EA1AEC" w:rsidRDefault="00214F0D" w:rsidP="00333EDF">
            <w:pPr>
              <w:jc w:val="both"/>
              <w:rPr>
                <w:rFonts w:eastAsia="Times New Roman"/>
                <w:b/>
                <w:bCs/>
                <w:color w:val="000000"/>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214F0D" w:rsidRPr="00EA1AEC" w:rsidRDefault="00214F0D" w:rsidP="00333EDF">
            <w:pPr>
              <w:jc w:val="center"/>
              <w:rPr>
                <w:rFonts w:eastAsia="Times New Roman"/>
                <w:b/>
                <w:bCs/>
                <w:color w:val="000000"/>
                <w:sz w:val="16"/>
                <w:szCs w:val="16"/>
              </w:rPr>
            </w:pPr>
            <w:r w:rsidRPr="00EA1AEC">
              <w:rPr>
                <w:rFonts w:eastAsia="Times New Roman"/>
                <w:b/>
                <w:bCs/>
                <w:color w:val="000000"/>
                <w:sz w:val="16"/>
                <w:szCs w:val="16"/>
              </w:rPr>
              <w:t>Início</w:t>
            </w:r>
          </w:p>
        </w:tc>
        <w:tc>
          <w:tcPr>
            <w:tcW w:w="487"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214F0D" w:rsidRPr="00EA1AEC" w:rsidRDefault="00214F0D" w:rsidP="00333EDF">
            <w:pPr>
              <w:jc w:val="center"/>
              <w:rPr>
                <w:rFonts w:eastAsia="Times New Roman"/>
                <w:b/>
                <w:bCs/>
                <w:color w:val="000000"/>
                <w:sz w:val="16"/>
                <w:szCs w:val="16"/>
              </w:rPr>
            </w:pPr>
            <w:r w:rsidRPr="00EA1AEC">
              <w:rPr>
                <w:rFonts w:eastAsia="Times New Roman"/>
                <w:b/>
                <w:bCs/>
                <w:color w:val="000000"/>
                <w:sz w:val="16"/>
                <w:szCs w:val="16"/>
              </w:rPr>
              <w:t>Fim</w:t>
            </w:r>
          </w:p>
        </w:tc>
        <w:tc>
          <w:tcPr>
            <w:tcW w:w="163"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214F0D" w:rsidRPr="00EA1AEC" w:rsidRDefault="00214F0D" w:rsidP="00333EDF">
            <w:pPr>
              <w:jc w:val="center"/>
              <w:rPr>
                <w:rFonts w:eastAsia="Times New Roman"/>
                <w:b/>
                <w:bCs/>
                <w:color w:val="000000"/>
                <w:sz w:val="16"/>
                <w:szCs w:val="16"/>
              </w:rPr>
            </w:pPr>
            <w:r w:rsidRPr="00EA1AEC">
              <w:rPr>
                <w:rFonts w:eastAsia="Times New Roman"/>
                <w:b/>
                <w:bCs/>
                <w:color w:val="000000"/>
                <w:sz w:val="16"/>
                <w:szCs w:val="16"/>
              </w:rPr>
              <w:t>P</w:t>
            </w:r>
          </w:p>
        </w:tc>
        <w:tc>
          <w:tcPr>
            <w:tcW w:w="162"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214F0D" w:rsidRPr="00EA1AEC" w:rsidRDefault="00214F0D" w:rsidP="00333EDF">
            <w:pPr>
              <w:jc w:val="center"/>
              <w:rPr>
                <w:rFonts w:eastAsia="Times New Roman"/>
                <w:b/>
                <w:bCs/>
                <w:color w:val="000000"/>
                <w:sz w:val="16"/>
                <w:szCs w:val="16"/>
              </w:rPr>
            </w:pPr>
            <w:r w:rsidRPr="00EA1AEC">
              <w:rPr>
                <w:rFonts w:eastAsia="Times New Roman"/>
                <w:b/>
                <w:bCs/>
                <w:color w:val="000000"/>
                <w:sz w:val="16"/>
                <w:szCs w:val="16"/>
              </w:rPr>
              <w:t>C</w:t>
            </w:r>
          </w:p>
        </w:tc>
        <w:tc>
          <w:tcPr>
            <w:tcW w:w="217"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214F0D" w:rsidRPr="00EA1AEC" w:rsidRDefault="00214F0D" w:rsidP="00333EDF">
            <w:pPr>
              <w:jc w:val="center"/>
              <w:rPr>
                <w:rFonts w:eastAsia="Times New Roman"/>
                <w:b/>
                <w:bCs/>
                <w:color w:val="000000"/>
                <w:sz w:val="16"/>
                <w:szCs w:val="16"/>
              </w:rPr>
            </w:pPr>
            <w:r w:rsidRPr="00EA1AEC">
              <w:rPr>
                <w:rFonts w:eastAsia="Times New Roman"/>
                <w:b/>
                <w:bCs/>
                <w:color w:val="000000"/>
                <w:sz w:val="16"/>
                <w:szCs w:val="16"/>
              </w:rPr>
              <w:t>P</w:t>
            </w:r>
          </w:p>
        </w:tc>
        <w:tc>
          <w:tcPr>
            <w:tcW w:w="215"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214F0D" w:rsidRPr="00EA1AEC" w:rsidRDefault="00214F0D" w:rsidP="00333EDF">
            <w:pPr>
              <w:jc w:val="center"/>
              <w:rPr>
                <w:rFonts w:eastAsia="Times New Roman"/>
                <w:b/>
                <w:bCs/>
                <w:color w:val="000000"/>
                <w:sz w:val="16"/>
                <w:szCs w:val="16"/>
              </w:rPr>
            </w:pPr>
            <w:r w:rsidRPr="00EA1AEC">
              <w:rPr>
                <w:rFonts w:eastAsia="Times New Roman"/>
                <w:b/>
                <w:bCs/>
                <w:color w:val="000000"/>
                <w:sz w:val="16"/>
                <w:szCs w:val="16"/>
              </w:rPr>
              <w:t>C</w:t>
            </w:r>
          </w:p>
        </w:tc>
        <w:tc>
          <w:tcPr>
            <w:tcW w:w="272"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214F0D" w:rsidRPr="00EA1AEC" w:rsidRDefault="00214F0D" w:rsidP="00333EDF">
            <w:pPr>
              <w:jc w:val="center"/>
              <w:rPr>
                <w:rFonts w:eastAsia="Times New Roman"/>
                <w:b/>
                <w:bCs/>
                <w:color w:val="000000"/>
                <w:sz w:val="16"/>
                <w:szCs w:val="16"/>
              </w:rPr>
            </w:pPr>
            <w:r w:rsidRPr="00EA1AEC">
              <w:rPr>
                <w:rFonts w:eastAsia="Times New Roman"/>
                <w:b/>
                <w:bCs/>
                <w:color w:val="000000"/>
                <w:sz w:val="16"/>
                <w:szCs w:val="16"/>
              </w:rPr>
              <w:t>P</w:t>
            </w:r>
          </w:p>
        </w:tc>
        <w:tc>
          <w:tcPr>
            <w:tcW w:w="216"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214F0D" w:rsidRPr="00EA1AEC" w:rsidRDefault="00214F0D" w:rsidP="00333EDF">
            <w:pPr>
              <w:jc w:val="center"/>
              <w:rPr>
                <w:rFonts w:eastAsia="Times New Roman"/>
                <w:b/>
                <w:bCs/>
                <w:color w:val="000000"/>
                <w:sz w:val="16"/>
                <w:szCs w:val="16"/>
              </w:rPr>
            </w:pPr>
            <w:r w:rsidRPr="00EA1AEC">
              <w:rPr>
                <w:rFonts w:eastAsia="Times New Roman"/>
                <w:b/>
                <w:bCs/>
                <w:color w:val="000000"/>
                <w:sz w:val="16"/>
                <w:szCs w:val="16"/>
              </w:rPr>
              <w:t>C</w:t>
            </w:r>
          </w:p>
        </w:tc>
        <w:tc>
          <w:tcPr>
            <w:tcW w:w="217" w:type="pct"/>
            <w:vMerge/>
            <w:tcBorders>
              <w:top w:val="single" w:sz="4" w:space="0" w:color="auto"/>
              <w:left w:val="single" w:sz="4" w:space="0" w:color="auto"/>
              <w:bottom w:val="single" w:sz="4" w:space="0" w:color="auto"/>
              <w:right w:val="single" w:sz="4" w:space="0" w:color="auto"/>
            </w:tcBorders>
            <w:vAlign w:val="center"/>
            <w:hideMark/>
          </w:tcPr>
          <w:p w:rsidR="00214F0D" w:rsidRPr="00EA1AEC" w:rsidRDefault="00214F0D" w:rsidP="00333EDF">
            <w:pPr>
              <w:jc w:val="both"/>
              <w:rPr>
                <w:rFonts w:eastAsia="Times New Roman"/>
                <w:b/>
                <w:bCs/>
                <w:color w:val="000000"/>
                <w:sz w:val="16"/>
                <w:szCs w:val="16"/>
              </w:rPr>
            </w:pPr>
          </w:p>
        </w:tc>
      </w:tr>
      <w:tr w:rsidR="00214F0D" w:rsidRPr="00EA1AEC" w:rsidTr="005E79A1">
        <w:trPr>
          <w:trHeight w:hRule="exact" w:val="284"/>
        </w:trPr>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2014</w:t>
            </w:r>
          </w:p>
        </w:tc>
        <w:tc>
          <w:tcPr>
            <w:tcW w:w="334" w:type="pct"/>
            <w:tcBorders>
              <w:top w:val="single" w:sz="4" w:space="0" w:color="auto"/>
              <w:left w:val="single" w:sz="4" w:space="0" w:color="auto"/>
              <w:bottom w:val="single" w:sz="4" w:space="0" w:color="auto"/>
              <w:right w:val="single" w:sz="4" w:space="0" w:color="auto"/>
            </w:tcBorders>
            <w:shd w:val="clear" w:color="auto" w:fill="auto"/>
            <w:vAlign w:val="center"/>
          </w:tcPr>
          <w:p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L</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E</w:t>
            </w:r>
          </w:p>
        </w:tc>
        <w:tc>
          <w:tcPr>
            <w:tcW w:w="704"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07/2014 – Lábrea</w:t>
            </w:r>
          </w:p>
        </w:tc>
        <w:tc>
          <w:tcPr>
            <w:tcW w:w="704"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03.325.110/0001-11</w:t>
            </w: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15/09/14</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12/04/15</w:t>
            </w:r>
          </w:p>
        </w:tc>
        <w:tc>
          <w:tcPr>
            <w:tcW w:w="163"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16</w:t>
            </w: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16</w:t>
            </w: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01</w:t>
            </w: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01</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w:t>
            </w:r>
          </w:p>
        </w:tc>
        <w:tc>
          <w:tcPr>
            <w:tcW w:w="21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w:t>
            </w: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A</w:t>
            </w:r>
          </w:p>
        </w:tc>
      </w:tr>
      <w:tr w:rsidR="00214F0D" w:rsidRPr="00EA1AEC" w:rsidTr="005E79A1">
        <w:trPr>
          <w:trHeight w:hRule="exact" w:val="284"/>
        </w:trPr>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2014</w:t>
            </w:r>
          </w:p>
        </w:tc>
        <w:tc>
          <w:tcPr>
            <w:tcW w:w="334" w:type="pct"/>
            <w:tcBorders>
              <w:top w:val="single" w:sz="4" w:space="0" w:color="auto"/>
              <w:left w:val="single" w:sz="4" w:space="0" w:color="auto"/>
              <w:bottom w:val="single" w:sz="4" w:space="0" w:color="auto"/>
              <w:right w:val="single" w:sz="4" w:space="0" w:color="auto"/>
            </w:tcBorders>
            <w:shd w:val="clear" w:color="auto" w:fill="auto"/>
            <w:vAlign w:val="center"/>
          </w:tcPr>
          <w:p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V</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E</w:t>
            </w:r>
          </w:p>
        </w:tc>
        <w:tc>
          <w:tcPr>
            <w:tcW w:w="704"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13/2014 – Reitoria</w:t>
            </w:r>
          </w:p>
        </w:tc>
        <w:tc>
          <w:tcPr>
            <w:tcW w:w="704"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sz w:val="16"/>
                <w:szCs w:val="16"/>
              </w:rPr>
            </w:pPr>
            <w:r w:rsidRPr="00EA1AEC">
              <w:rPr>
                <w:sz w:val="16"/>
                <w:szCs w:val="16"/>
              </w:rPr>
              <w:t>07.030.464/0001-90</w:t>
            </w: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29/10/14</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28/12/14</w:t>
            </w:r>
          </w:p>
        </w:tc>
        <w:tc>
          <w:tcPr>
            <w:tcW w:w="163"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w:t>
            </w: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w:t>
            </w: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10</w:t>
            </w: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10</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w:t>
            </w:r>
          </w:p>
        </w:tc>
        <w:tc>
          <w:tcPr>
            <w:tcW w:w="21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w:t>
            </w: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P</w:t>
            </w:r>
          </w:p>
        </w:tc>
      </w:tr>
      <w:tr w:rsidR="00214F0D" w:rsidRPr="00EA1AEC" w:rsidTr="005E79A1">
        <w:trPr>
          <w:trHeight w:hRule="exact" w:val="284"/>
        </w:trPr>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rsidR="00214F0D" w:rsidRPr="00EA1AEC" w:rsidRDefault="00214F0D" w:rsidP="00333EDF">
            <w:pPr>
              <w:jc w:val="center"/>
              <w:rPr>
                <w:rFonts w:eastAsia="Times New Roman"/>
                <w:color w:val="000000"/>
                <w:sz w:val="16"/>
                <w:szCs w:val="16"/>
              </w:rPr>
            </w:pPr>
          </w:p>
        </w:tc>
        <w:tc>
          <w:tcPr>
            <w:tcW w:w="334" w:type="pct"/>
            <w:tcBorders>
              <w:top w:val="single" w:sz="4" w:space="0" w:color="auto"/>
              <w:left w:val="single" w:sz="4" w:space="0" w:color="auto"/>
              <w:bottom w:val="single" w:sz="4" w:space="0" w:color="auto"/>
              <w:right w:val="single" w:sz="4" w:space="0" w:color="auto"/>
            </w:tcBorders>
            <w:shd w:val="clear" w:color="auto" w:fill="auto"/>
            <w:vAlign w:val="center"/>
          </w:tcPr>
          <w:p w:rsidR="00214F0D" w:rsidRPr="00EA1AEC" w:rsidRDefault="00214F0D" w:rsidP="00333EDF">
            <w:pPr>
              <w:jc w:val="center"/>
              <w:rPr>
                <w:rFonts w:eastAsia="Times New Roman"/>
                <w:color w:val="000000"/>
                <w:sz w:val="16"/>
                <w:szCs w:val="16"/>
              </w:rPr>
            </w:pP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p>
        </w:tc>
        <w:tc>
          <w:tcPr>
            <w:tcW w:w="704"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p>
        </w:tc>
        <w:tc>
          <w:tcPr>
            <w:tcW w:w="704"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p>
        </w:tc>
        <w:tc>
          <w:tcPr>
            <w:tcW w:w="163"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rsidR="00214F0D" w:rsidRPr="00EA1AEC" w:rsidRDefault="00214F0D" w:rsidP="00333EDF">
            <w:pPr>
              <w:jc w:val="center"/>
              <w:rPr>
                <w:rFonts w:eastAsia="Times New Roman"/>
                <w:color w:val="000000"/>
                <w:sz w:val="16"/>
                <w:szCs w:val="16"/>
              </w:rPr>
            </w:pP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214F0D" w:rsidRPr="00EA1AEC" w:rsidRDefault="00214F0D" w:rsidP="00333EDF">
            <w:pPr>
              <w:jc w:val="center"/>
              <w:rPr>
                <w:rFonts w:eastAsia="Times New Roman"/>
                <w:color w:val="000000"/>
                <w:sz w:val="16"/>
                <w:szCs w:val="16"/>
              </w:rPr>
            </w:pPr>
          </w:p>
        </w:tc>
        <w:tc>
          <w:tcPr>
            <w:tcW w:w="21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14F0D" w:rsidRPr="00EA1AEC" w:rsidRDefault="00214F0D" w:rsidP="00333EDF">
            <w:pPr>
              <w:jc w:val="center"/>
              <w:rPr>
                <w:rFonts w:eastAsia="Times New Roman"/>
                <w:color w:val="000000"/>
                <w:sz w:val="16"/>
                <w:szCs w:val="16"/>
              </w:rPr>
            </w:pP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p>
        </w:tc>
      </w:tr>
      <w:tr w:rsidR="00214F0D" w:rsidRPr="00EA1AEC" w:rsidTr="005E79A1">
        <w:trPr>
          <w:trHeight w:hRule="exact" w:val="284"/>
        </w:trPr>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rsidR="00214F0D" w:rsidRPr="00EA1AEC" w:rsidRDefault="00214F0D" w:rsidP="00333EDF">
            <w:pPr>
              <w:jc w:val="center"/>
              <w:rPr>
                <w:rFonts w:eastAsia="Times New Roman"/>
                <w:color w:val="000000"/>
                <w:sz w:val="16"/>
                <w:szCs w:val="16"/>
              </w:rPr>
            </w:pPr>
          </w:p>
        </w:tc>
        <w:tc>
          <w:tcPr>
            <w:tcW w:w="334" w:type="pct"/>
            <w:tcBorders>
              <w:top w:val="single" w:sz="4" w:space="0" w:color="auto"/>
              <w:left w:val="single" w:sz="4" w:space="0" w:color="auto"/>
              <w:bottom w:val="single" w:sz="4" w:space="0" w:color="auto"/>
              <w:right w:val="single" w:sz="4" w:space="0" w:color="auto"/>
            </w:tcBorders>
            <w:shd w:val="clear" w:color="auto" w:fill="auto"/>
            <w:vAlign w:val="center"/>
          </w:tcPr>
          <w:p w:rsidR="00214F0D" w:rsidRPr="00EA1AEC" w:rsidRDefault="00214F0D" w:rsidP="00333EDF">
            <w:pPr>
              <w:jc w:val="center"/>
              <w:rPr>
                <w:rFonts w:eastAsia="Times New Roman"/>
                <w:color w:val="000000"/>
                <w:sz w:val="16"/>
                <w:szCs w:val="16"/>
              </w:rPr>
            </w:pP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p>
        </w:tc>
        <w:tc>
          <w:tcPr>
            <w:tcW w:w="704"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p>
        </w:tc>
        <w:tc>
          <w:tcPr>
            <w:tcW w:w="704"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p>
        </w:tc>
        <w:tc>
          <w:tcPr>
            <w:tcW w:w="163"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rsidR="00214F0D" w:rsidRPr="00EA1AEC" w:rsidRDefault="00214F0D" w:rsidP="00333EDF">
            <w:pPr>
              <w:jc w:val="center"/>
              <w:rPr>
                <w:rFonts w:eastAsia="Times New Roman"/>
                <w:color w:val="000000"/>
                <w:sz w:val="16"/>
                <w:szCs w:val="16"/>
              </w:rPr>
            </w:pP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214F0D" w:rsidRPr="00EA1AEC" w:rsidRDefault="00214F0D" w:rsidP="00333EDF">
            <w:pPr>
              <w:jc w:val="center"/>
              <w:rPr>
                <w:rFonts w:eastAsia="Times New Roman"/>
                <w:color w:val="000000"/>
                <w:sz w:val="16"/>
                <w:szCs w:val="16"/>
              </w:rPr>
            </w:pPr>
          </w:p>
        </w:tc>
        <w:tc>
          <w:tcPr>
            <w:tcW w:w="21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14F0D" w:rsidRPr="00EA1AEC" w:rsidRDefault="00214F0D" w:rsidP="00333EDF">
            <w:pPr>
              <w:jc w:val="center"/>
              <w:rPr>
                <w:rFonts w:eastAsia="Times New Roman"/>
                <w:color w:val="000000"/>
                <w:sz w:val="16"/>
                <w:szCs w:val="16"/>
              </w:rPr>
            </w:pP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p>
        </w:tc>
      </w:tr>
      <w:tr w:rsidR="00214F0D" w:rsidRPr="00EA1AEC" w:rsidTr="005E79A1">
        <w:trPr>
          <w:trHeight w:hRule="exact" w:val="284"/>
        </w:trPr>
        <w:tc>
          <w:tcPr>
            <w:tcW w:w="5000" w:type="pct"/>
            <w:gridSpan w:val="16"/>
            <w:vMerge w:val="restart"/>
            <w:tcBorders>
              <w:top w:val="single" w:sz="4" w:space="0" w:color="auto"/>
              <w:left w:val="single" w:sz="4" w:space="0" w:color="auto"/>
              <w:bottom w:val="single" w:sz="4" w:space="0" w:color="auto"/>
              <w:right w:val="single" w:sz="4" w:space="0" w:color="auto"/>
            </w:tcBorders>
            <w:shd w:val="clear" w:color="auto" w:fill="auto"/>
            <w:hideMark/>
          </w:tcPr>
          <w:p w:rsidR="00214F0D" w:rsidRPr="00EA1AEC" w:rsidRDefault="00214F0D" w:rsidP="00333EDF">
            <w:pPr>
              <w:rPr>
                <w:rFonts w:eastAsia="Times New Roman"/>
                <w:b/>
                <w:bCs/>
                <w:color w:val="000000"/>
                <w:sz w:val="16"/>
                <w:szCs w:val="16"/>
              </w:rPr>
            </w:pPr>
            <w:r w:rsidRPr="00EA1AEC">
              <w:rPr>
                <w:rFonts w:eastAsia="Times New Roman"/>
                <w:b/>
                <w:bCs/>
                <w:color w:val="000000"/>
                <w:sz w:val="16"/>
                <w:szCs w:val="16"/>
              </w:rPr>
              <w:t xml:space="preserve">Observações: </w:t>
            </w:r>
          </w:p>
        </w:tc>
      </w:tr>
      <w:tr w:rsidR="00214F0D" w:rsidRPr="00EA1AEC" w:rsidTr="005E79A1">
        <w:trPr>
          <w:trHeight w:hRule="exact" w:val="284"/>
        </w:trPr>
        <w:tc>
          <w:tcPr>
            <w:tcW w:w="5000" w:type="pct"/>
            <w:gridSpan w:val="16"/>
            <w:vMerge/>
            <w:tcBorders>
              <w:top w:val="single" w:sz="4" w:space="0" w:color="auto"/>
              <w:left w:val="single" w:sz="4" w:space="0" w:color="auto"/>
              <w:bottom w:val="single" w:sz="4" w:space="0" w:color="auto"/>
              <w:right w:val="single" w:sz="4" w:space="0" w:color="auto"/>
            </w:tcBorders>
            <w:vAlign w:val="center"/>
            <w:hideMark/>
          </w:tcPr>
          <w:p w:rsidR="00214F0D" w:rsidRPr="00EA1AEC" w:rsidRDefault="00214F0D" w:rsidP="00333EDF">
            <w:pPr>
              <w:jc w:val="both"/>
              <w:rPr>
                <w:rFonts w:eastAsia="Times New Roman"/>
                <w:b/>
                <w:bCs/>
                <w:color w:val="000000"/>
                <w:sz w:val="16"/>
                <w:szCs w:val="16"/>
              </w:rPr>
            </w:pPr>
          </w:p>
        </w:tc>
      </w:tr>
      <w:tr w:rsidR="00214F0D" w:rsidRPr="00EA1AEC" w:rsidTr="005E79A1">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rsidR="00214F0D" w:rsidRPr="00EA1AEC" w:rsidRDefault="00214F0D" w:rsidP="00333EDF">
            <w:pPr>
              <w:jc w:val="both"/>
              <w:rPr>
                <w:rFonts w:eastAsia="Times New Roman"/>
                <w:b/>
                <w:bCs/>
                <w:color w:val="000000"/>
                <w:sz w:val="16"/>
                <w:szCs w:val="16"/>
                <w:u w:val="single"/>
              </w:rPr>
            </w:pPr>
            <w:r w:rsidRPr="00EA1AEC">
              <w:rPr>
                <w:rFonts w:eastAsia="Times New Roman"/>
                <w:b/>
                <w:bCs/>
                <w:color w:val="000000"/>
                <w:sz w:val="16"/>
                <w:szCs w:val="16"/>
                <w:u w:val="single"/>
              </w:rPr>
              <w:t>LEGENDA</w:t>
            </w:r>
          </w:p>
        </w:tc>
      </w:tr>
      <w:tr w:rsidR="00214F0D" w:rsidRPr="00EA1AEC" w:rsidTr="005E79A1">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rsidR="00214F0D" w:rsidRPr="00EA1AEC" w:rsidRDefault="00214F0D" w:rsidP="00333EDF">
            <w:pPr>
              <w:jc w:val="both"/>
              <w:rPr>
                <w:rFonts w:eastAsia="Times New Roman"/>
                <w:b/>
                <w:bCs/>
                <w:color w:val="000000"/>
                <w:sz w:val="16"/>
                <w:szCs w:val="16"/>
              </w:rPr>
            </w:pPr>
            <w:r w:rsidRPr="00EA1AEC">
              <w:rPr>
                <w:rFonts w:eastAsia="Times New Roman"/>
                <w:b/>
                <w:bCs/>
                <w:color w:val="000000"/>
                <w:sz w:val="16"/>
                <w:szCs w:val="16"/>
              </w:rPr>
              <w:t>Área:</w:t>
            </w:r>
            <w:r w:rsidRPr="00EA1AEC">
              <w:rPr>
                <w:rFonts w:eastAsia="Times New Roman"/>
                <w:color w:val="000000"/>
                <w:sz w:val="16"/>
                <w:szCs w:val="16"/>
              </w:rPr>
              <w:t xml:space="preserve"> (L) Limpeza e Higiene; (V) Vigilância Ostensiva.</w:t>
            </w:r>
          </w:p>
        </w:tc>
      </w:tr>
      <w:tr w:rsidR="00214F0D" w:rsidRPr="00EA1AEC" w:rsidTr="005E79A1">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rsidR="00214F0D" w:rsidRPr="00EA1AEC" w:rsidRDefault="00214F0D" w:rsidP="00333EDF">
            <w:pPr>
              <w:jc w:val="both"/>
              <w:rPr>
                <w:rFonts w:eastAsia="Times New Roman"/>
                <w:b/>
                <w:bCs/>
                <w:color w:val="000000"/>
                <w:sz w:val="16"/>
                <w:szCs w:val="16"/>
              </w:rPr>
            </w:pPr>
            <w:r w:rsidRPr="00EA1AEC">
              <w:rPr>
                <w:rFonts w:eastAsia="Times New Roman"/>
                <w:b/>
                <w:bCs/>
                <w:color w:val="000000"/>
                <w:sz w:val="16"/>
                <w:szCs w:val="16"/>
              </w:rPr>
              <w:t>Natureza:</w:t>
            </w:r>
            <w:r w:rsidRPr="00EA1AEC">
              <w:rPr>
                <w:rFonts w:eastAsia="Times New Roman"/>
                <w:color w:val="000000"/>
                <w:sz w:val="16"/>
                <w:szCs w:val="16"/>
              </w:rPr>
              <w:t xml:space="preserve"> (O) Ordinária; (E) Emergencial.</w:t>
            </w:r>
          </w:p>
        </w:tc>
      </w:tr>
      <w:tr w:rsidR="00214F0D" w:rsidRPr="00EA1AEC" w:rsidTr="005E79A1">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rsidR="00214F0D" w:rsidRPr="00EA1AEC" w:rsidRDefault="00214F0D" w:rsidP="00333EDF">
            <w:pPr>
              <w:jc w:val="both"/>
              <w:rPr>
                <w:rFonts w:eastAsia="Times New Roman"/>
                <w:b/>
                <w:bCs/>
                <w:color w:val="000000"/>
                <w:sz w:val="16"/>
                <w:szCs w:val="16"/>
              </w:rPr>
            </w:pPr>
            <w:r w:rsidRPr="00EA1AEC">
              <w:rPr>
                <w:rFonts w:eastAsia="Times New Roman"/>
                <w:b/>
                <w:bCs/>
                <w:color w:val="000000"/>
                <w:sz w:val="16"/>
                <w:szCs w:val="16"/>
              </w:rPr>
              <w:t>Nível de Escolaridade:</w:t>
            </w:r>
            <w:r w:rsidRPr="00EA1AEC">
              <w:rPr>
                <w:rFonts w:eastAsia="Times New Roman"/>
                <w:color w:val="000000"/>
                <w:sz w:val="16"/>
                <w:szCs w:val="16"/>
              </w:rPr>
              <w:t xml:space="preserve"> (F) Ensino Fundamental; (M) Ensino Médio; (S) Ensino Superior.</w:t>
            </w:r>
          </w:p>
        </w:tc>
      </w:tr>
      <w:tr w:rsidR="00214F0D" w:rsidRPr="00EA1AEC" w:rsidTr="005E79A1">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rsidR="00214F0D" w:rsidRPr="00EA1AEC" w:rsidRDefault="00214F0D" w:rsidP="00333EDF">
            <w:pPr>
              <w:jc w:val="both"/>
              <w:rPr>
                <w:rFonts w:eastAsia="Times New Roman"/>
                <w:b/>
                <w:bCs/>
                <w:color w:val="000000"/>
                <w:sz w:val="16"/>
                <w:szCs w:val="16"/>
              </w:rPr>
            </w:pPr>
            <w:r w:rsidRPr="00EA1AEC">
              <w:rPr>
                <w:rFonts w:eastAsia="Times New Roman"/>
                <w:b/>
                <w:bCs/>
                <w:color w:val="000000"/>
                <w:sz w:val="16"/>
                <w:szCs w:val="16"/>
              </w:rPr>
              <w:t>Situação do Contrato:</w:t>
            </w:r>
            <w:r w:rsidRPr="00EA1AEC">
              <w:rPr>
                <w:rFonts w:eastAsia="Times New Roman"/>
                <w:color w:val="000000"/>
                <w:sz w:val="16"/>
                <w:szCs w:val="16"/>
              </w:rPr>
              <w:t xml:space="preserve"> (A) Ativo Normal; (P) Ativo Prorrogado; (E) Encerrado.</w:t>
            </w:r>
          </w:p>
        </w:tc>
      </w:tr>
      <w:tr w:rsidR="00214F0D" w:rsidRPr="00EA1AEC" w:rsidTr="005E79A1">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tcPr>
          <w:p w:rsidR="00214F0D" w:rsidRPr="00EA1AEC" w:rsidRDefault="00214F0D" w:rsidP="00333EDF">
            <w:pPr>
              <w:jc w:val="both"/>
              <w:rPr>
                <w:rFonts w:eastAsia="Times New Roman"/>
                <w:b/>
                <w:bCs/>
                <w:color w:val="000000"/>
                <w:sz w:val="16"/>
                <w:szCs w:val="16"/>
              </w:rPr>
            </w:pPr>
            <w:r w:rsidRPr="00EA1AEC">
              <w:rPr>
                <w:rFonts w:eastAsia="Times New Roman"/>
                <w:b/>
                <w:bCs/>
                <w:color w:val="000000"/>
                <w:sz w:val="16"/>
                <w:szCs w:val="16"/>
              </w:rPr>
              <w:t>Quantidade de trabalhadores:</w:t>
            </w:r>
            <w:r w:rsidRPr="00EA1AEC">
              <w:rPr>
                <w:rFonts w:eastAsia="Times New Roman"/>
                <w:color w:val="000000"/>
                <w:sz w:val="16"/>
                <w:szCs w:val="16"/>
              </w:rPr>
              <w:t xml:space="preserve"> (P) Prevista no contrato; (C) Efetivamente contratada.</w:t>
            </w:r>
          </w:p>
        </w:tc>
      </w:tr>
      <w:tr w:rsidR="00214F0D" w:rsidRPr="00EA1AEC" w:rsidTr="005E79A1">
        <w:trPr>
          <w:trHeight w:val="20"/>
        </w:trPr>
        <w:tc>
          <w:tcPr>
            <w:tcW w:w="4700" w:type="pct"/>
            <w:gridSpan w:val="14"/>
            <w:tcBorders>
              <w:top w:val="single" w:sz="4" w:space="0" w:color="auto"/>
              <w:left w:val="nil"/>
              <w:bottom w:val="nil"/>
              <w:right w:val="nil"/>
            </w:tcBorders>
            <w:shd w:val="clear" w:color="000000" w:fill="FFFFFF"/>
            <w:vAlign w:val="bottom"/>
          </w:tcPr>
          <w:p w:rsidR="00214F0D" w:rsidRPr="005E79A1" w:rsidRDefault="005E79A1" w:rsidP="00333EDF">
            <w:pPr>
              <w:jc w:val="both"/>
              <w:rPr>
                <w:rFonts w:eastAsia="Times New Roman"/>
                <w:bCs/>
                <w:color w:val="000000"/>
                <w:sz w:val="16"/>
                <w:szCs w:val="16"/>
              </w:rPr>
            </w:pPr>
            <w:r w:rsidRPr="005E79A1">
              <w:rPr>
                <w:rFonts w:eastAsia="Times New Roman"/>
                <w:bCs/>
                <w:color w:val="000000"/>
                <w:sz w:val="16"/>
                <w:szCs w:val="16"/>
              </w:rPr>
              <w:t>Fonte:</w:t>
            </w:r>
            <w:r w:rsidR="00EF6D69">
              <w:rPr>
                <w:rFonts w:eastAsia="Times New Roman"/>
                <w:bCs/>
                <w:color w:val="000000"/>
                <w:sz w:val="16"/>
                <w:szCs w:val="16"/>
              </w:rPr>
              <w:t xml:space="preserve"> </w:t>
            </w:r>
            <w:r w:rsidRPr="005E79A1">
              <w:rPr>
                <w:rFonts w:eastAsia="Times New Roman"/>
                <w:bCs/>
                <w:color w:val="000000"/>
                <w:sz w:val="16"/>
                <w:szCs w:val="16"/>
              </w:rPr>
              <w:t>PROAD</w:t>
            </w:r>
          </w:p>
        </w:tc>
        <w:tc>
          <w:tcPr>
            <w:tcW w:w="300" w:type="pct"/>
            <w:gridSpan w:val="2"/>
            <w:tcBorders>
              <w:top w:val="single" w:sz="4" w:space="0" w:color="auto"/>
              <w:left w:val="nil"/>
              <w:bottom w:val="nil"/>
              <w:right w:val="nil"/>
            </w:tcBorders>
            <w:shd w:val="clear" w:color="000000" w:fill="FFFFFF"/>
            <w:hideMark/>
          </w:tcPr>
          <w:p w:rsidR="00214F0D" w:rsidRPr="00EA1AEC" w:rsidRDefault="00214F0D" w:rsidP="00333EDF">
            <w:pPr>
              <w:jc w:val="both"/>
              <w:rPr>
                <w:rFonts w:eastAsia="Times New Roman"/>
                <w:color w:val="000000"/>
                <w:sz w:val="16"/>
                <w:szCs w:val="16"/>
              </w:rPr>
            </w:pPr>
            <w:r w:rsidRPr="00EA1AEC">
              <w:rPr>
                <w:rFonts w:eastAsia="Times New Roman"/>
                <w:color w:val="000000"/>
                <w:sz w:val="16"/>
                <w:szCs w:val="16"/>
              </w:rPr>
              <w:t> </w:t>
            </w:r>
          </w:p>
        </w:tc>
      </w:tr>
    </w:tbl>
    <w:p w:rsidR="00A732EB" w:rsidRDefault="00A732EB" w:rsidP="0049507C">
      <w:pPr>
        <w:tabs>
          <w:tab w:val="left" w:pos="993"/>
        </w:tabs>
        <w:spacing w:after="0"/>
        <w:ind w:left="426"/>
        <w:jc w:val="both"/>
        <w:rPr>
          <w:sz w:val="24"/>
          <w:szCs w:val="24"/>
        </w:rPr>
      </w:pPr>
    </w:p>
    <w:p w:rsidR="00364E73" w:rsidRDefault="00364E73" w:rsidP="0049507C">
      <w:pPr>
        <w:tabs>
          <w:tab w:val="left" w:pos="993"/>
        </w:tabs>
        <w:spacing w:after="0"/>
        <w:ind w:left="426"/>
        <w:jc w:val="both"/>
        <w:rPr>
          <w:sz w:val="24"/>
          <w:szCs w:val="24"/>
        </w:rPr>
      </w:pPr>
    </w:p>
    <w:p w:rsidR="00A1285E" w:rsidRDefault="00A1285E" w:rsidP="00A1285E">
      <w:pPr>
        <w:pStyle w:val="Legenda"/>
        <w:keepNext/>
      </w:pPr>
      <w:bookmarkStart w:id="190" w:name="_Toc414464157"/>
      <w:r>
        <w:lastRenderedPageBreak/>
        <w:t xml:space="preserve">Tabela </w:t>
      </w:r>
      <w:fldSimple w:instr=" SEQ Tabela \* ARABIC ">
        <w:r w:rsidR="004918B2">
          <w:rPr>
            <w:noProof/>
          </w:rPr>
          <w:t>57</w:t>
        </w:r>
      </w:fldSimple>
      <w:r>
        <w:t xml:space="preserve"> </w:t>
      </w:r>
      <w:r w:rsidRPr="00862EA1">
        <w:t>A.7.2.1 – Contratos de prestação de serviços de limpeza e higiene e vigilância</w:t>
      </w:r>
      <w:r>
        <w:t xml:space="preserve"> CMA</w:t>
      </w:r>
      <w:bookmarkEnd w:id="190"/>
    </w:p>
    <w:tbl>
      <w:tblPr>
        <w:tblW w:w="4719" w:type="pct"/>
        <w:tblInd w:w="29" w:type="dxa"/>
        <w:tblLayout w:type="fixed"/>
        <w:tblCellMar>
          <w:left w:w="70" w:type="dxa"/>
          <w:right w:w="70" w:type="dxa"/>
        </w:tblCellMar>
        <w:tblLook w:val="04A0" w:firstRow="1" w:lastRow="0" w:firstColumn="1" w:lastColumn="0" w:noHBand="0" w:noVBand="1"/>
      </w:tblPr>
      <w:tblGrid>
        <w:gridCol w:w="1121"/>
        <w:gridCol w:w="842"/>
        <w:gridCol w:w="1233"/>
        <w:gridCol w:w="1781"/>
        <w:gridCol w:w="1607"/>
        <w:gridCol w:w="174"/>
        <w:gridCol w:w="1112"/>
        <w:gridCol w:w="1235"/>
        <w:gridCol w:w="413"/>
        <w:gridCol w:w="410"/>
        <w:gridCol w:w="551"/>
        <w:gridCol w:w="546"/>
        <w:gridCol w:w="687"/>
        <w:gridCol w:w="336"/>
        <w:gridCol w:w="213"/>
        <w:gridCol w:w="551"/>
      </w:tblGrid>
      <w:tr w:rsidR="00232D5D" w:rsidRPr="00EA1AEC" w:rsidTr="00A1285E">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2F2F2"/>
            <w:hideMark/>
          </w:tcPr>
          <w:p w:rsidR="00232D5D" w:rsidRPr="00EA1AEC" w:rsidRDefault="00232D5D" w:rsidP="00333EDF">
            <w:pPr>
              <w:jc w:val="center"/>
              <w:rPr>
                <w:rFonts w:eastAsia="Times New Roman"/>
                <w:b/>
                <w:bCs/>
                <w:color w:val="000000"/>
                <w:sz w:val="16"/>
                <w:szCs w:val="16"/>
              </w:rPr>
            </w:pPr>
            <w:r w:rsidRPr="00EA1AEC">
              <w:rPr>
                <w:rFonts w:eastAsia="Times New Roman"/>
                <w:b/>
                <w:bCs/>
                <w:color w:val="000000"/>
                <w:sz w:val="16"/>
                <w:szCs w:val="16"/>
              </w:rPr>
              <w:t>Unidade Contratante</w:t>
            </w:r>
          </w:p>
        </w:tc>
      </w:tr>
      <w:tr w:rsidR="00232D5D" w:rsidRPr="00EA1AEC" w:rsidTr="00A1285E">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hideMark/>
          </w:tcPr>
          <w:p w:rsidR="00232D5D" w:rsidRPr="00EA1AEC" w:rsidRDefault="00232D5D" w:rsidP="00333EDF">
            <w:pPr>
              <w:jc w:val="both"/>
              <w:rPr>
                <w:rFonts w:eastAsia="Times New Roman"/>
                <w:b/>
                <w:bCs/>
                <w:color w:val="000000"/>
                <w:sz w:val="16"/>
                <w:szCs w:val="16"/>
              </w:rPr>
            </w:pPr>
            <w:r w:rsidRPr="00EA1AEC">
              <w:rPr>
                <w:rFonts w:eastAsia="Times New Roman"/>
                <w:b/>
                <w:bCs/>
                <w:color w:val="000000"/>
                <w:sz w:val="16"/>
                <w:szCs w:val="16"/>
              </w:rPr>
              <w:t xml:space="preserve">Nome: </w:t>
            </w:r>
            <w:r w:rsidRPr="00EA1AEC">
              <w:rPr>
                <w:rFonts w:eastAsia="Times New Roman"/>
                <w:bCs/>
                <w:color w:val="000000"/>
                <w:sz w:val="16"/>
                <w:szCs w:val="16"/>
              </w:rPr>
              <w:t>Instituto Federal de Educação, Ciência e Tecnologia do Amazonas/Campus Maués</w:t>
            </w:r>
          </w:p>
        </w:tc>
      </w:tr>
      <w:tr w:rsidR="00232D5D" w:rsidRPr="00EA1AEC" w:rsidTr="00A1285E">
        <w:trPr>
          <w:trHeight w:hRule="exact" w:val="284"/>
        </w:trPr>
        <w:tc>
          <w:tcPr>
            <w:tcW w:w="2570" w:type="pct"/>
            <w:gridSpan w:val="5"/>
            <w:tcBorders>
              <w:top w:val="single" w:sz="4" w:space="0" w:color="auto"/>
              <w:left w:val="single" w:sz="4" w:space="0" w:color="auto"/>
              <w:bottom w:val="single" w:sz="4" w:space="0" w:color="auto"/>
              <w:right w:val="single" w:sz="4" w:space="0" w:color="auto"/>
            </w:tcBorders>
            <w:shd w:val="clear" w:color="000000" w:fill="FFFFFF"/>
            <w:hideMark/>
          </w:tcPr>
          <w:p w:rsidR="00232D5D" w:rsidRPr="00EA1AEC" w:rsidRDefault="00232D5D" w:rsidP="00333EDF">
            <w:pPr>
              <w:jc w:val="both"/>
              <w:rPr>
                <w:rFonts w:eastAsia="Times New Roman"/>
                <w:b/>
                <w:bCs/>
                <w:color w:val="000000"/>
                <w:sz w:val="16"/>
                <w:szCs w:val="16"/>
              </w:rPr>
            </w:pPr>
            <w:r w:rsidRPr="00EA1AEC">
              <w:rPr>
                <w:rFonts w:eastAsia="Times New Roman"/>
                <w:b/>
                <w:bCs/>
                <w:color w:val="000000"/>
                <w:sz w:val="16"/>
                <w:szCs w:val="16"/>
              </w:rPr>
              <w:t xml:space="preserve">UG/Gestão: </w:t>
            </w:r>
            <w:r w:rsidRPr="00EA1AEC">
              <w:rPr>
                <w:rFonts w:eastAsia="Times New Roman"/>
                <w:bCs/>
                <w:color w:val="000000"/>
                <w:sz w:val="16"/>
                <w:szCs w:val="16"/>
              </w:rPr>
              <w:t>158563/26403</w:t>
            </w:r>
          </w:p>
        </w:tc>
        <w:tc>
          <w:tcPr>
            <w:tcW w:w="2430" w:type="pct"/>
            <w:gridSpan w:val="11"/>
            <w:tcBorders>
              <w:top w:val="single" w:sz="4" w:space="0" w:color="auto"/>
              <w:left w:val="single" w:sz="4" w:space="0" w:color="auto"/>
              <w:bottom w:val="single" w:sz="4" w:space="0" w:color="auto"/>
              <w:right w:val="single" w:sz="4" w:space="0" w:color="auto"/>
            </w:tcBorders>
            <w:shd w:val="clear" w:color="000000" w:fill="FFFFFF"/>
            <w:vAlign w:val="bottom"/>
            <w:hideMark/>
          </w:tcPr>
          <w:p w:rsidR="00232D5D" w:rsidRPr="00EA1AEC" w:rsidRDefault="00232D5D" w:rsidP="00333EDF">
            <w:pPr>
              <w:jc w:val="both"/>
              <w:rPr>
                <w:rFonts w:eastAsia="Times New Roman"/>
                <w:b/>
                <w:bCs/>
                <w:color w:val="000000"/>
                <w:sz w:val="16"/>
                <w:szCs w:val="16"/>
              </w:rPr>
            </w:pPr>
            <w:r w:rsidRPr="00EA1AEC">
              <w:rPr>
                <w:rFonts w:eastAsia="Times New Roman"/>
                <w:b/>
                <w:bCs/>
                <w:color w:val="000000"/>
                <w:sz w:val="16"/>
                <w:szCs w:val="16"/>
              </w:rPr>
              <w:t xml:space="preserve">CNPJ: </w:t>
            </w:r>
            <w:r w:rsidRPr="00EA1AEC">
              <w:rPr>
                <w:rFonts w:eastAsia="Times New Roman"/>
                <w:bCs/>
                <w:color w:val="000000"/>
                <w:sz w:val="16"/>
                <w:szCs w:val="16"/>
              </w:rPr>
              <w:t>10.792.928/0010-09</w:t>
            </w:r>
          </w:p>
        </w:tc>
      </w:tr>
      <w:tr w:rsidR="00232D5D" w:rsidRPr="00EA1AEC" w:rsidTr="00A1285E">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2F2F2"/>
            <w:vAlign w:val="bottom"/>
            <w:hideMark/>
          </w:tcPr>
          <w:p w:rsidR="00232D5D" w:rsidRPr="00EA1AEC" w:rsidRDefault="00232D5D" w:rsidP="00333EDF">
            <w:pPr>
              <w:jc w:val="center"/>
              <w:rPr>
                <w:rFonts w:eastAsia="Times New Roman"/>
                <w:b/>
                <w:bCs/>
                <w:color w:val="000000"/>
                <w:sz w:val="16"/>
                <w:szCs w:val="16"/>
              </w:rPr>
            </w:pPr>
            <w:r w:rsidRPr="00EA1AEC">
              <w:rPr>
                <w:rFonts w:eastAsia="Times New Roman"/>
                <w:b/>
                <w:bCs/>
                <w:color w:val="000000"/>
                <w:sz w:val="16"/>
                <w:szCs w:val="16"/>
              </w:rPr>
              <w:t>Informações sobre os Contratos</w:t>
            </w:r>
          </w:p>
        </w:tc>
      </w:tr>
      <w:tr w:rsidR="00232D5D" w:rsidRPr="00EA1AEC" w:rsidTr="00A1285E">
        <w:trPr>
          <w:trHeight w:val="21"/>
        </w:trPr>
        <w:tc>
          <w:tcPr>
            <w:tcW w:w="438"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232D5D" w:rsidRPr="00EA1AEC" w:rsidRDefault="00232D5D" w:rsidP="00333EDF">
            <w:pPr>
              <w:jc w:val="center"/>
              <w:rPr>
                <w:rFonts w:eastAsia="Times New Roman"/>
                <w:b/>
                <w:bCs/>
                <w:color w:val="000000"/>
                <w:sz w:val="16"/>
                <w:szCs w:val="16"/>
              </w:rPr>
            </w:pPr>
            <w:r w:rsidRPr="00EA1AEC">
              <w:rPr>
                <w:rFonts w:eastAsia="Times New Roman"/>
                <w:b/>
                <w:bCs/>
                <w:color w:val="000000"/>
                <w:sz w:val="16"/>
                <w:szCs w:val="16"/>
              </w:rPr>
              <w:t>Ano do Contrato</w:t>
            </w:r>
          </w:p>
        </w:tc>
        <w:tc>
          <w:tcPr>
            <w:tcW w:w="329"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232D5D" w:rsidRPr="00EA1AEC" w:rsidRDefault="00232D5D" w:rsidP="00333EDF">
            <w:pPr>
              <w:jc w:val="center"/>
              <w:rPr>
                <w:rFonts w:eastAsia="Times New Roman"/>
                <w:b/>
                <w:bCs/>
                <w:color w:val="000000"/>
                <w:sz w:val="16"/>
                <w:szCs w:val="16"/>
              </w:rPr>
            </w:pPr>
            <w:r w:rsidRPr="00EA1AEC">
              <w:rPr>
                <w:rFonts w:eastAsia="Times New Roman"/>
                <w:b/>
                <w:bCs/>
                <w:color w:val="000000"/>
                <w:sz w:val="16"/>
                <w:szCs w:val="16"/>
              </w:rPr>
              <w:t>Área</w:t>
            </w:r>
          </w:p>
        </w:tc>
        <w:tc>
          <w:tcPr>
            <w:tcW w:w="481"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232D5D" w:rsidRPr="00EA1AEC" w:rsidRDefault="00232D5D" w:rsidP="00333EDF">
            <w:pPr>
              <w:jc w:val="center"/>
              <w:rPr>
                <w:rFonts w:eastAsia="Times New Roman"/>
                <w:b/>
                <w:bCs/>
                <w:color w:val="000000"/>
                <w:sz w:val="16"/>
                <w:szCs w:val="16"/>
              </w:rPr>
            </w:pPr>
            <w:r w:rsidRPr="00EA1AEC">
              <w:rPr>
                <w:rFonts w:eastAsia="Times New Roman"/>
                <w:b/>
                <w:bCs/>
                <w:color w:val="000000"/>
                <w:sz w:val="16"/>
                <w:szCs w:val="16"/>
              </w:rPr>
              <w:t>Natureza</w:t>
            </w:r>
          </w:p>
        </w:tc>
        <w:tc>
          <w:tcPr>
            <w:tcW w:w="695"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232D5D" w:rsidRPr="00EA1AEC" w:rsidRDefault="00232D5D" w:rsidP="00333EDF">
            <w:pPr>
              <w:jc w:val="center"/>
              <w:rPr>
                <w:rFonts w:eastAsia="Times New Roman"/>
                <w:b/>
                <w:bCs/>
                <w:color w:val="000000"/>
                <w:sz w:val="16"/>
                <w:szCs w:val="16"/>
              </w:rPr>
            </w:pPr>
            <w:r w:rsidRPr="00EA1AEC">
              <w:rPr>
                <w:rFonts w:eastAsia="Times New Roman"/>
                <w:b/>
                <w:bCs/>
                <w:color w:val="000000"/>
                <w:sz w:val="16"/>
                <w:szCs w:val="16"/>
              </w:rPr>
              <w:t>Identificação do Contrato</w:t>
            </w:r>
          </w:p>
        </w:tc>
        <w:tc>
          <w:tcPr>
            <w:tcW w:w="695"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232D5D" w:rsidRPr="00EA1AEC" w:rsidRDefault="00232D5D" w:rsidP="00333EDF">
            <w:pPr>
              <w:jc w:val="center"/>
              <w:rPr>
                <w:rFonts w:eastAsia="Times New Roman"/>
                <w:b/>
                <w:bCs/>
                <w:color w:val="000000"/>
                <w:sz w:val="16"/>
                <w:szCs w:val="16"/>
              </w:rPr>
            </w:pPr>
            <w:r w:rsidRPr="00EA1AEC">
              <w:rPr>
                <w:rFonts w:eastAsia="Times New Roman"/>
                <w:b/>
                <w:bCs/>
                <w:color w:val="000000"/>
                <w:sz w:val="16"/>
                <w:szCs w:val="16"/>
              </w:rPr>
              <w:t>Empresa Contratada</w:t>
            </w:r>
            <w:r w:rsidRPr="00EA1AEC">
              <w:rPr>
                <w:rFonts w:eastAsia="Times New Roman"/>
                <w:b/>
                <w:bCs/>
                <w:color w:val="000000"/>
                <w:sz w:val="16"/>
                <w:szCs w:val="16"/>
              </w:rPr>
              <w:br/>
              <w:t>(CNPJ)</w:t>
            </w:r>
          </w:p>
        </w:tc>
        <w:tc>
          <w:tcPr>
            <w:tcW w:w="916"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232D5D" w:rsidRPr="00EA1AEC" w:rsidRDefault="00232D5D" w:rsidP="00333EDF">
            <w:pPr>
              <w:jc w:val="center"/>
              <w:rPr>
                <w:rFonts w:eastAsia="Times New Roman"/>
                <w:b/>
                <w:bCs/>
                <w:color w:val="000000"/>
                <w:sz w:val="16"/>
                <w:szCs w:val="16"/>
              </w:rPr>
            </w:pPr>
            <w:r w:rsidRPr="00EA1AEC">
              <w:rPr>
                <w:rFonts w:eastAsia="Times New Roman"/>
                <w:b/>
                <w:bCs/>
                <w:color w:val="000000"/>
                <w:sz w:val="16"/>
                <w:szCs w:val="16"/>
              </w:rPr>
              <w:t>Período Contratual de Execução das Atividades Contratadas</w:t>
            </w:r>
          </w:p>
        </w:tc>
        <w:tc>
          <w:tcPr>
            <w:tcW w:w="1231" w:type="pct"/>
            <w:gridSpan w:val="7"/>
            <w:tcBorders>
              <w:top w:val="single" w:sz="4" w:space="0" w:color="auto"/>
              <w:left w:val="single" w:sz="4" w:space="0" w:color="auto"/>
              <w:bottom w:val="single" w:sz="4" w:space="0" w:color="auto"/>
              <w:right w:val="single" w:sz="4" w:space="0" w:color="auto"/>
            </w:tcBorders>
            <w:shd w:val="clear" w:color="000000" w:fill="F2F2F2"/>
            <w:vAlign w:val="center"/>
            <w:hideMark/>
          </w:tcPr>
          <w:p w:rsidR="00232D5D" w:rsidRPr="00EA1AEC" w:rsidRDefault="00232D5D" w:rsidP="00333EDF">
            <w:pPr>
              <w:jc w:val="center"/>
              <w:rPr>
                <w:rFonts w:eastAsia="Times New Roman"/>
                <w:b/>
                <w:bCs/>
                <w:color w:val="000000"/>
                <w:sz w:val="16"/>
                <w:szCs w:val="16"/>
              </w:rPr>
            </w:pPr>
            <w:r w:rsidRPr="00EA1AEC">
              <w:rPr>
                <w:rFonts w:eastAsia="Times New Roman"/>
                <w:b/>
                <w:bCs/>
                <w:color w:val="000000"/>
                <w:sz w:val="16"/>
                <w:szCs w:val="16"/>
              </w:rPr>
              <w:t>Nível de Escolaridade Exigido dos Trabalhadores Contratados</w:t>
            </w:r>
          </w:p>
        </w:tc>
        <w:tc>
          <w:tcPr>
            <w:tcW w:w="215" w:type="pct"/>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232D5D" w:rsidRPr="00EA1AEC" w:rsidRDefault="00232D5D" w:rsidP="00333EDF">
            <w:pPr>
              <w:jc w:val="center"/>
              <w:rPr>
                <w:rFonts w:eastAsia="Times New Roman"/>
                <w:b/>
                <w:bCs/>
                <w:color w:val="000000"/>
                <w:sz w:val="16"/>
                <w:szCs w:val="16"/>
              </w:rPr>
            </w:pPr>
            <w:r w:rsidRPr="00EA1AEC">
              <w:rPr>
                <w:rFonts w:eastAsia="Times New Roman"/>
                <w:b/>
                <w:bCs/>
                <w:color w:val="000000"/>
                <w:sz w:val="16"/>
                <w:szCs w:val="16"/>
              </w:rPr>
              <w:t>Sit.</w:t>
            </w:r>
          </w:p>
        </w:tc>
      </w:tr>
      <w:tr w:rsidR="00232D5D" w:rsidRPr="00EA1AEC" w:rsidTr="00A1285E">
        <w:trPr>
          <w:trHeight w:hRule="exact" w:val="284"/>
        </w:trPr>
        <w:tc>
          <w:tcPr>
            <w:tcW w:w="438" w:type="pct"/>
            <w:vMerge/>
            <w:tcBorders>
              <w:top w:val="single" w:sz="4" w:space="0" w:color="auto"/>
              <w:left w:val="single" w:sz="4" w:space="0" w:color="auto"/>
              <w:bottom w:val="single" w:sz="4" w:space="0" w:color="auto"/>
              <w:right w:val="single" w:sz="4" w:space="0" w:color="auto"/>
            </w:tcBorders>
            <w:vAlign w:val="center"/>
            <w:hideMark/>
          </w:tcPr>
          <w:p w:rsidR="00232D5D" w:rsidRPr="00EA1AEC" w:rsidRDefault="00232D5D" w:rsidP="00333EDF">
            <w:pPr>
              <w:jc w:val="both"/>
              <w:rPr>
                <w:rFonts w:eastAsia="Times New Roman"/>
                <w:b/>
                <w:bCs/>
                <w:color w:val="000000"/>
                <w:sz w:val="16"/>
                <w:szCs w:val="16"/>
              </w:rPr>
            </w:pPr>
          </w:p>
        </w:tc>
        <w:tc>
          <w:tcPr>
            <w:tcW w:w="329" w:type="pct"/>
            <w:vMerge/>
            <w:tcBorders>
              <w:top w:val="single" w:sz="4" w:space="0" w:color="auto"/>
              <w:left w:val="single" w:sz="4" w:space="0" w:color="auto"/>
              <w:bottom w:val="single" w:sz="4" w:space="0" w:color="auto"/>
              <w:right w:val="single" w:sz="4" w:space="0" w:color="auto"/>
            </w:tcBorders>
            <w:vAlign w:val="center"/>
            <w:hideMark/>
          </w:tcPr>
          <w:p w:rsidR="00232D5D" w:rsidRPr="00EA1AEC" w:rsidRDefault="00232D5D" w:rsidP="00333EDF">
            <w:pPr>
              <w:jc w:val="both"/>
              <w:rPr>
                <w:rFonts w:eastAsia="Times New Roman"/>
                <w:b/>
                <w:bCs/>
                <w:color w:val="000000"/>
                <w:sz w:val="16"/>
                <w:szCs w:val="16"/>
              </w:rPr>
            </w:pPr>
          </w:p>
        </w:tc>
        <w:tc>
          <w:tcPr>
            <w:tcW w:w="481" w:type="pct"/>
            <w:vMerge/>
            <w:tcBorders>
              <w:top w:val="single" w:sz="4" w:space="0" w:color="auto"/>
              <w:left w:val="single" w:sz="4" w:space="0" w:color="auto"/>
              <w:bottom w:val="single" w:sz="4" w:space="0" w:color="auto"/>
              <w:right w:val="single" w:sz="4" w:space="0" w:color="auto"/>
            </w:tcBorders>
            <w:vAlign w:val="center"/>
            <w:hideMark/>
          </w:tcPr>
          <w:p w:rsidR="00232D5D" w:rsidRPr="00EA1AEC" w:rsidRDefault="00232D5D" w:rsidP="00333EDF">
            <w:pPr>
              <w:jc w:val="both"/>
              <w:rPr>
                <w:rFonts w:eastAsia="Times New Roman"/>
                <w:b/>
                <w:bCs/>
                <w:color w:val="000000"/>
                <w:sz w:val="16"/>
                <w:szCs w:val="16"/>
              </w:rPr>
            </w:pPr>
          </w:p>
        </w:tc>
        <w:tc>
          <w:tcPr>
            <w:tcW w:w="695" w:type="pct"/>
            <w:vMerge/>
            <w:tcBorders>
              <w:top w:val="single" w:sz="4" w:space="0" w:color="auto"/>
              <w:left w:val="single" w:sz="4" w:space="0" w:color="auto"/>
              <w:bottom w:val="single" w:sz="4" w:space="0" w:color="auto"/>
              <w:right w:val="single" w:sz="4" w:space="0" w:color="auto"/>
            </w:tcBorders>
            <w:vAlign w:val="center"/>
            <w:hideMark/>
          </w:tcPr>
          <w:p w:rsidR="00232D5D" w:rsidRPr="00EA1AEC" w:rsidRDefault="00232D5D" w:rsidP="00333EDF">
            <w:pPr>
              <w:jc w:val="both"/>
              <w:rPr>
                <w:rFonts w:eastAsia="Times New Roman"/>
                <w:b/>
                <w:bCs/>
                <w:color w:val="000000"/>
                <w:sz w:val="16"/>
                <w:szCs w:val="16"/>
              </w:rPr>
            </w:pPr>
          </w:p>
        </w:tc>
        <w:tc>
          <w:tcPr>
            <w:tcW w:w="695" w:type="pct"/>
            <w:gridSpan w:val="2"/>
            <w:vMerge/>
            <w:tcBorders>
              <w:top w:val="single" w:sz="4" w:space="0" w:color="auto"/>
              <w:left w:val="single" w:sz="4" w:space="0" w:color="auto"/>
              <w:bottom w:val="single" w:sz="4" w:space="0" w:color="auto"/>
              <w:right w:val="single" w:sz="4" w:space="0" w:color="auto"/>
            </w:tcBorders>
            <w:vAlign w:val="center"/>
            <w:hideMark/>
          </w:tcPr>
          <w:p w:rsidR="00232D5D" w:rsidRPr="00EA1AEC" w:rsidRDefault="00232D5D" w:rsidP="00333EDF">
            <w:pPr>
              <w:jc w:val="both"/>
              <w:rPr>
                <w:rFonts w:eastAsia="Times New Roman"/>
                <w:b/>
                <w:bCs/>
                <w:color w:val="000000"/>
                <w:sz w:val="16"/>
                <w:szCs w:val="16"/>
              </w:rPr>
            </w:pPr>
          </w:p>
        </w:tc>
        <w:tc>
          <w:tcPr>
            <w:tcW w:w="916" w:type="pct"/>
            <w:gridSpan w:val="2"/>
            <w:vMerge/>
            <w:tcBorders>
              <w:top w:val="single" w:sz="4" w:space="0" w:color="auto"/>
              <w:left w:val="single" w:sz="4" w:space="0" w:color="auto"/>
              <w:bottom w:val="single" w:sz="4" w:space="0" w:color="auto"/>
              <w:right w:val="single" w:sz="4" w:space="0" w:color="auto"/>
            </w:tcBorders>
            <w:vAlign w:val="center"/>
            <w:hideMark/>
          </w:tcPr>
          <w:p w:rsidR="00232D5D" w:rsidRPr="00EA1AEC" w:rsidRDefault="00232D5D" w:rsidP="00333EDF">
            <w:pPr>
              <w:jc w:val="both"/>
              <w:rPr>
                <w:rFonts w:eastAsia="Times New Roman"/>
                <w:b/>
                <w:bCs/>
                <w:color w:val="000000"/>
                <w:sz w:val="16"/>
                <w:szCs w:val="16"/>
              </w:rPr>
            </w:pPr>
          </w:p>
        </w:tc>
        <w:tc>
          <w:tcPr>
            <w:tcW w:w="321"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232D5D" w:rsidRPr="00EA1AEC" w:rsidRDefault="00232D5D" w:rsidP="00333EDF">
            <w:pPr>
              <w:jc w:val="center"/>
              <w:rPr>
                <w:rFonts w:eastAsia="Times New Roman"/>
                <w:b/>
                <w:bCs/>
                <w:color w:val="000000"/>
                <w:sz w:val="16"/>
                <w:szCs w:val="16"/>
              </w:rPr>
            </w:pPr>
            <w:r w:rsidRPr="00EA1AEC">
              <w:rPr>
                <w:rFonts w:eastAsia="Times New Roman"/>
                <w:b/>
                <w:bCs/>
                <w:color w:val="000000"/>
                <w:sz w:val="16"/>
                <w:szCs w:val="16"/>
              </w:rPr>
              <w:t>F</w:t>
            </w:r>
          </w:p>
        </w:tc>
        <w:tc>
          <w:tcPr>
            <w:tcW w:w="428"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232D5D" w:rsidRPr="00EA1AEC" w:rsidRDefault="00232D5D" w:rsidP="00333EDF">
            <w:pPr>
              <w:jc w:val="center"/>
              <w:rPr>
                <w:rFonts w:eastAsia="Times New Roman"/>
                <w:b/>
                <w:bCs/>
                <w:color w:val="000000"/>
                <w:sz w:val="16"/>
                <w:szCs w:val="16"/>
              </w:rPr>
            </w:pPr>
            <w:r w:rsidRPr="00EA1AEC">
              <w:rPr>
                <w:rFonts w:eastAsia="Times New Roman"/>
                <w:b/>
                <w:bCs/>
                <w:color w:val="000000"/>
                <w:sz w:val="16"/>
                <w:szCs w:val="16"/>
              </w:rPr>
              <w:t>M</w:t>
            </w:r>
          </w:p>
        </w:tc>
        <w:tc>
          <w:tcPr>
            <w:tcW w:w="482" w:type="pct"/>
            <w:gridSpan w:val="3"/>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232D5D" w:rsidRPr="00EA1AEC" w:rsidRDefault="00232D5D" w:rsidP="00333EDF">
            <w:pPr>
              <w:jc w:val="center"/>
              <w:rPr>
                <w:rFonts w:eastAsia="Times New Roman"/>
                <w:b/>
                <w:bCs/>
                <w:color w:val="000000"/>
                <w:sz w:val="16"/>
                <w:szCs w:val="16"/>
              </w:rPr>
            </w:pPr>
            <w:r w:rsidRPr="00EA1AEC">
              <w:rPr>
                <w:rFonts w:eastAsia="Times New Roman"/>
                <w:b/>
                <w:bCs/>
                <w:color w:val="000000"/>
                <w:sz w:val="16"/>
                <w:szCs w:val="16"/>
              </w:rPr>
              <w:t>S</w:t>
            </w:r>
          </w:p>
        </w:tc>
        <w:tc>
          <w:tcPr>
            <w:tcW w:w="215" w:type="pct"/>
            <w:vMerge/>
            <w:tcBorders>
              <w:top w:val="single" w:sz="4" w:space="0" w:color="auto"/>
              <w:left w:val="single" w:sz="4" w:space="0" w:color="auto"/>
              <w:bottom w:val="single" w:sz="4" w:space="0" w:color="auto"/>
              <w:right w:val="single" w:sz="4" w:space="0" w:color="auto"/>
            </w:tcBorders>
            <w:vAlign w:val="center"/>
            <w:hideMark/>
          </w:tcPr>
          <w:p w:rsidR="00232D5D" w:rsidRPr="00EA1AEC" w:rsidRDefault="00232D5D" w:rsidP="00333EDF">
            <w:pPr>
              <w:jc w:val="both"/>
              <w:rPr>
                <w:rFonts w:eastAsia="Times New Roman"/>
                <w:b/>
                <w:bCs/>
                <w:color w:val="000000"/>
                <w:sz w:val="16"/>
                <w:szCs w:val="16"/>
              </w:rPr>
            </w:pPr>
          </w:p>
        </w:tc>
      </w:tr>
      <w:tr w:rsidR="00232D5D" w:rsidRPr="00EA1AEC" w:rsidTr="00A1285E">
        <w:trPr>
          <w:trHeight w:hRule="exact" w:val="284"/>
        </w:trPr>
        <w:tc>
          <w:tcPr>
            <w:tcW w:w="438" w:type="pct"/>
            <w:vMerge/>
            <w:tcBorders>
              <w:top w:val="single" w:sz="4" w:space="0" w:color="auto"/>
              <w:left w:val="single" w:sz="4" w:space="0" w:color="auto"/>
              <w:bottom w:val="single" w:sz="4" w:space="0" w:color="auto"/>
              <w:right w:val="single" w:sz="4" w:space="0" w:color="auto"/>
            </w:tcBorders>
            <w:vAlign w:val="center"/>
            <w:hideMark/>
          </w:tcPr>
          <w:p w:rsidR="00232D5D" w:rsidRPr="00EA1AEC" w:rsidRDefault="00232D5D" w:rsidP="00333EDF">
            <w:pPr>
              <w:jc w:val="both"/>
              <w:rPr>
                <w:rFonts w:eastAsia="Times New Roman"/>
                <w:b/>
                <w:bCs/>
                <w:color w:val="000000"/>
                <w:sz w:val="16"/>
                <w:szCs w:val="16"/>
              </w:rPr>
            </w:pPr>
          </w:p>
        </w:tc>
        <w:tc>
          <w:tcPr>
            <w:tcW w:w="329" w:type="pct"/>
            <w:vMerge/>
            <w:tcBorders>
              <w:top w:val="single" w:sz="4" w:space="0" w:color="auto"/>
              <w:left w:val="single" w:sz="4" w:space="0" w:color="auto"/>
              <w:bottom w:val="single" w:sz="4" w:space="0" w:color="auto"/>
              <w:right w:val="single" w:sz="4" w:space="0" w:color="auto"/>
            </w:tcBorders>
            <w:vAlign w:val="center"/>
            <w:hideMark/>
          </w:tcPr>
          <w:p w:rsidR="00232D5D" w:rsidRPr="00EA1AEC" w:rsidRDefault="00232D5D" w:rsidP="00333EDF">
            <w:pPr>
              <w:jc w:val="both"/>
              <w:rPr>
                <w:rFonts w:eastAsia="Times New Roman"/>
                <w:b/>
                <w:bCs/>
                <w:color w:val="000000"/>
                <w:sz w:val="16"/>
                <w:szCs w:val="16"/>
              </w:rPr>
            </w:pPr>
          </w:p>
        </w:tc>
        <w:tc>
          <w:tcPr>
            <w:tcW w:w="481" w:type="pct"/>
            <w:vMerge/>
            <w:tcBorders>
              <w:top w:val="single" w:sz="4" w:space="0" w:color="auto"/>
              <w:left w:val="single" w:sz="4" w:space="0" w:color="auto"/>
              <w:bottom w:val="single" w:sz="4" w:space="0" w:color="auto"/>
              <w:right w:val="single" w:sz="4" w:space="0" w:color="auto"/>
            </w:tcBorders>
            <w:vAlign w:val="center"/>
            <w:hideMark/>
          </w:tcPr>
          <w:p w:rsidR="00232D5D" w:rsidRPr="00EA1AEC" w:rsidRDefault="00232D5D" w:rsidP="00333EDF">
            <w:pPr>
              <w:jc w:val="both"/>
              <w:rPr>
                <w:rFonts w:eastAsia="Times New Roman"/>
                <w:b/>
                <w:bCs/>
                <w:color w:val="000000"/>
                <w:sz w:val="16"/>
                <w:szCs w:val="16"/>
              </w:rPr>
            </w:pPr>
          </w:p>
        </w:tc>
        <w:tc>
          <w:tcPr>
            <w:tcW w:w="695" w:type="pct"/>
            <w:vMerge/>
            <w:tcBorders>
              <w:top w:val="single" w:sz="4" w:space="0" w:color="auto"/>
              <w:left w:val="single" w:sz="4" w:space="0" w:color="auto"/>
              <w:bottom w:val="single" w:sz="4" w:space="0" w:color="auto"/>
              <w:right w:val="single" w:sz="4" w:space="0" w:color="auto"/>
            </w:tcBorders>
            <w:vAlign w:val="center"/>
            <w:hideMark/>
          </w:tcPr>
          <w:p w:rsidR="00232D5D" w:rsidRPr="00EA1AEC" w:rsidRDefault="00232D5D" w:rsidP="00333EDF">
            <w:pPr>
              <w:jc w:val="both"/>
              <w:rPr>
                <w:rFonts w:eastAsia="Times New Roman"/>
                <w:b/>
                <w:bCs/>
                <w:color w:val="000000"/>
                <w:sz w:val="16"/>
                <w:szCs w:val="16"/>
              </w:rPr>
            </w:pPr>
          </w:p>
        </w:tc>
        <w:tc>
          <w:tcPr>
            <w:tcW w:w="695" w:type="pct"/>
            <w:gridSpan w:val="2"/>
            <w:vMerge/>
            <w:tcBorders>
              <w:top w:val="single" w:sz="4" w:space="0" w:color="auto"/>
              <w:left w:val="single" w:sz="4" w:space="0" w:color="auto"/>
              <w:bottom w:val="single" w:sz="4" w:space="0" w:color="auto"/>
              <w:right w:val="single" w:sz="4" w:space="0" w:color="auto"/>
            </w:tcBorders>
            <w:vAlign w:val="center"/>
            <w:hideMark/>
          </w:tcPr>
          <w:p w:rsidR="00232D5D" w:rsidRPr="00EA1AEC" w:rsidRDefault="00232D5D" w:rsidP="00333EDF">
            <w:pPr>
              <w:jc w:val="both"/>
              <w:rPr>
                <w:rFonts w:eastAsia="Times New Roman"/>
                <w:b/>
                <w:bCs/>
                <w:color w:val="000000"/>
                <w:sz w:val="16"/>
                <w:szCs w:val="16"/>
              </w:rPr>
            </w:pPr>
          </w:p>
        </w:tc>
        <w:tc>
          <w:tcPr>
            <w:tcW w:w="434"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232D5D" w:rsidRPr="00EA1AEC" w:rsidRDefault="00232D5D" w:rsidP="00333EDF">
            <w:pPr>
              <w:jc w:val="center"/>
              <w:rPr>
                <w:rFonts w:eastAsia="Times New Roman"/>
                <w:b/>
                <w:bCs/>
                <w:color w:val="000000"/>
                <w:sz w:val="16"/>
                <w:szCs w:val="16"/>
              </w:rPr>
            </w:pPr>
            <w:r w:rsidRPr="00EA1AEC">
              <w:rPr>
                <w:rFonts w:eastAsia="Times New Roman"/>
                <w:b/>
                <w:bCs/>
                <w:color w:val="000000"/>
                <w:sz w:val="16"/>
                <w:szCs w:val="16"/>
              </w:rPr>
              <w:t>Início</w:t>
            </w:r>
          </w:p>
        </w:tc>
        <w:tc>
          <w:tcPr>
            <w:tcW w:w="481"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232D5D" w:rsidRPr="00EA1AEC" w:rsidRDefault="00232D5D" w:rsidP="00333EDF">
            <w:pPr>
              <w:jc w:val="center"/>
              <w:rPr>
                <w:rFonts w:eastAsia="Times New Roman"/>
                <w:b/>
                <w:bCs/>
                <w:color w:val="000000"/>
                <w:sz w:val="16"/>
                <w:szCs w:val="16"/>
              </w:rPr>
            </w:pPr>
            <w:r w:rsidRPr="00EA1AEC">
              <w:rPr>
                <w:rFonts w:eastAsia="Times New Roman"/>
                <w:b/>
                <w:bCs/>
                <w:color w:val="000000"/>
                <w:sz w:val="16"/>
                <w:szCs w:val="16"/>
              </w:rPr>
              <w:t>Fim</w:t>
            </w:r>
          </w:p>
        </w:tc>
        <w:tc>
          <w:tcPr>
            <w:tcW w:w="161"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232D5D" w:rsidRPr="00EA1AEC" w:rsidRDefault="00232D5D" w:rsidP="00333EDF">
            <w:pPr>
              <w:jc w:val="center"/>
              <w:rPr>
                <w:rFonts w:eastAsia="Times New Roman"/>
                <w:b/>
                <w:bCs/>
                <w:color w:val="000000"/>
                <w:sz w:val="16"/>
                <w:szCs w:val="16"/>
              </w:rPr>
            </w:pPr>
            <w:r w:rsidRPr="00EA1AEC">
              <w:rPr>
                <w:rFonts w:eastAsia="Times New Roman"/>
                <w:b/>
                <w:bCs/>
                <w:color w:val="000000"/>
                <w:sz w:val="16"/>
                <w:szCs w:val="16"/>
              </w:rPr>
              <w:t>P</w:t>
            </w:r>
          </w:p>
        </w:tc>
        <w:tc>
          <w:tcPr>
            <w:tcW w:w="160"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232D5D" w:rsidRPr="00EA1AEC" w:rsidRDefault="00232D5D" w:rsidP="00333EDF">
            <w:pPr>
              <w:jc w:val="center"/>
              <w:rPr>
                <w:rFonts w:eastAsia="Times New Roman"/>
                <w:b/>
                <w:bCs/>
                <w:color w:val="000000"/>
                <w:sz w:val="16"/>
                <w:szCs w:val="16"/>
              </w:rPr>
            </w:pPr>
            <w:r w:rsidRPr="00EA1AEC">
              <w:rPr>
                <w:rFonts w:eastAsia="Times New Roman"/>
                <w:b/>
                <w:bCs/>
                <w:color w:val="000000"/>
                <w:sz w:val="16"/>
                <w:szCs w:val="16"/>
              </w:rPr>
              <w:t>C</w:t>
            </w:r>
          </w:p>
        </w:tc>
        <w:tc>
          <w:tcPr>
            <w:tcW w:w="215"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232D5D" w:rsidRPr="00EA1AEC" w:rsidRDefault="00232D5D" w:rsidP="00333EDF">
            <w:pPr>
              <w:jc w:val="center"/>
              <w:rPr>
                <w:rFonts w:eastAsia="Times New Roman"/>
                <w:b/>
                <w:bCs/>
                <w:color w:val="000000"/>
                <w:sz w:val="16"/>
                <w:szCs w:val="16"/>
              </w:rPr>
            </w:pPr>
            <w:r w:rsidRPr="00EA1AEC">
              <w:rPr>
                <w:rFonts w:eastAsia="Times New Roman"/>
                <w:b/>
                <w:bCs/>
                <w:color w:val="000000"/>
                <w:sz w:val="16"/>
                <w:szCs w:val="16"/>
              </w:rPr>
              <w:t>P</w:t>
            </w:r>
          </w:p>
        </w:tc>
        <w:tc>
          <w:tcPr>
            <w:tcW w:w="213"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232D5D" w:rsidRPr="00EA1AEC" w:rsidRDefault="00232D5D" w:rsidP="00333EDF">
            <w:pPr>
              <w:jc w:val="center"/>
              <w:rPr>
                <w:rFonts w:eastAsia="Times New Roman"/>
                <w:b/>
                <w:bCs/>
                <w:color w:val="000000"/>
                <w:sz w:val="16"/>
                <w:szCs w:val="16"/>
              </w:rPr>
            </w:pPr>
            <w:r w:rsidRPr="00EA1AEC">
              <w:rPr>
                <w:rFonts w:eastAsia="Times New Roman"/>
                <w:b/>
                <w:bCs/>
                <w:color w:val="000000"/>
                <w:sz w:val="16"/>
                <w:szCs w:val="16"/>
              </w:rPr>
              <w:t>C</w:t>
            </w:r>
          </w:p>
        </w:tc>
        <w:tc>
          <w:tcPr>
            <w:tcW w:w="268"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232D5D" w:rsidRPr="00EA1AEC" w:rsidRDefault="00232D5D" w:rsidP="00333EDF">
            <w:pPr>
              <w:jc w:val="center"/>
              <w:rPr>
                <w:rFonts w:eastAsia="Times New Roman"/>
                <w:b/>
                <w:bCs/>
                <w:color w:val="000000"/>
                <w:sz w:val="16"/>
                <w:szCs w:val="16"/>
              </w:rPr>
            </w:pPr>
            <w:r w:rsidRPr="00EA1AEC">
              <w:rPr>
                <w:rFonts w:eastAsia="Times New Roman"/>
                <w:b/>
                <w:bCs/>
                <w:color w:val="000000"/>
                <w:sz w:val="16"/>
                <w:szCs w:val="16"/>
              </w:rPr>
              <w:t>P</w:t>
            </w:r>
          </w:p>
        </w:tc>
        <w:tc>
          <w:tcPr>
            <w:tcW w:w="214"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232D5D" w:rsidRPr="00EA1AEC" w:rsidRDefault="00232D5D" w:rsidP="00333EDF">
            <w:pPr>
              <w:jc w:val="center"/>
              <w:rPr>
                <w:rFonts w:eastAsia="Times New Roman"/>
                <w:b/>
                <w:bCs/>
                <w:color w:val="000000"/>
                <w:sz w:val="16"/>
                <w:szCs w:val="16"/>
              </w:rPr>
            </w:pPr>
            <w:r w:rsidRPr="00EA1AEC">
              <w:rPr>
                <w:rFonts w:eastAsia="Times New Roman"/>
                <w:b/>
                <w:bCs/>
                <w:color w:val="000000"/>
                <w:sz w:val="16"/>
                <w:szCs w:val="16"/>
              </w:rPr>
              <w:t>C</w:t>
            </w:r>
          </w:p>
        </w:tc>
        <w:tc>
          <w:tcPr>
            <w:tcW w:w="215" w:type="pct"/>
            <w:vMerge/>
            <w:tcBorders>
              <w:top w:val="single" w:sz="4" w:space="0" w:color="auto"/>
              <w:left w:val="single" w:sz="4" w:space="0" w:color="auto"/>
              <w:bottom w:val="single" w:sz="4" w:space="0" w:color="auto"/>
              <w:right w:val="single" w:sz="4" w:space="0" w:color="auto"/>
            </w:tcBorders>
            <w:vAlign w:val="center"/>
            <w:hideMark/>
          </w:tcPr>
          <w:p w:rsidR="00232D5D" w:rsidRPr="00EA1AEC" w:rsidRDefault="00232D5D" w:rsidP="00333EDF">
            <w:pPr>
              <w:jc w:val="both"/>
              <w:rPr>
                <w:rFonts w:eastAsia="Times New Roman"/>
                <w:b/>
                <w:bCs/>
                <w:color w:val="000000"/>
                <w:sz w:val="16"/>
                <w:szCs w:val="16"/>
              </w:rPr>
            </w:pPr>
          </w:p>
        </w:tc>
      </w:tr>
      <w:tr w:rsidR="00232D5D" w:rsidRPr="00EA1AEC" w:rsidTr="00A1285E">
        <w:trPr>
          <w:trHeight w:hRule="exact" w:val="284"/>
        </w:trPr>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2013</w:t>
            </w:r>
          </w:p>
        </w:tc>
        <w:tc>
          <w:tcPr>
            <w:tcW w:w="329" w:type="pct"/>
            <w:tcBorders>
              <w:top w:val="single" w:sz="4" w:space="0" w:color="auto"/>
              <w:left w:val="single" w:sz="4" w:space="0" w:color="auto"/>
              <w:bottom w:val="single" w:sz="4" w:space="0" w:color="auto"/>
              <w:right w:val="single" w:sz="4" w:space="0" w:color="auto"/>
            </w:tcBorders>
            <w:shd w:val="clear" w:color="auto" w:fill="auto"/>
            <w:vAlign w:val="center"/>
          </w:tcPr>
          <w:p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L</w:t>
            </w:r>
          </w:p>
        </w:tc>
        <w:tc>
          <w:tcPr>
            <w:tcW w:w="4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E</w:t>
            </w:r>
          </w:p>
        </w:tc>
        <w:tc>
          <w:tcPr>
            <w:tcW w:w="69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02/2013</w:t>
            </w:r>
          </w:p>
        </w:tc>
        <w:tc>
          <w:tcPr>
            <w:tcW w:w="695"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15.538.207/0001-91</w:t>
            </w:r>
          </w:p>
        </w:tc>
        <w:tc>
          <w:tcPr>
            <w:tcW w:w="434"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19/07/2013</w:t>
            </w:r>
          </w:p>
        </w:tc>
        <w:tc>
          <w:tcPr>
            <w:tcW w:w="4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15/03/2014</w:t>
            </w:r>
          </w:p>
        </w:tc>
        <w:tc>
          <w:tcPr>
            <w:tcW w:w="1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p>
        </w:tc>
        <w:tc>
          <w:tcPr>
            <w:tcW w:w="160" w:type="pct"/>
            <w:tcBorders>
              <w:top w:val="single" w:sz="4" w:space="0" w:color="auto"/>
              <w:left w:val="single" w:sz="4" w:space="0" w:color="auto"/>
              <w:bottom w:val="single" w:sz="4" w:space="0" w:color="auto"/>
              <w:right w:val="single" w:sz="4" w:space="0" w:color="auto"/>
            </w:tcBorders>
            <w:shd w:val="clear" w:color="auto" w:fill="auto"/>
            <w:vAlign w:val="center"/>
          </w:tcPr>
          <w:p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X</w:t>
            </w: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p>
        </w:tc>
        <w:tc>
          <w:tcPr>
            <w:tcW w:w="2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rsidR="00232D5D" w:rsidRPr="00EA1AEC" w:rsidRDefault="00232D5D" w:rsidP="00333EDF">
            <w:pPr>
              <w:jc w:val="center"/>
              <w:rPr>
                <w:rFonts w:eastAsia="Times New Roman"/>
                <w:color w:val="000000"/>
                <w:sz w:val="16"/>
                <w:szCs w:val="16"/>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32D5D" w:rsidRPr="00EA1AEC" w:rsidRDefault="00232D5D" w:rsidP="00333EDF">
            <w:pPr>
              <w:jc w:val="center"/>
              <w:rPr>
                <w:rFonts w:eastAsia="Times New Roman"/>
                <w:color w:val="000000"/>
                <w:sz w:val="16"/>
                <w:szCs w:val="16"/>
              </w:rPr>
            </w:pP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E</w:t>
            </w:r>
          </w:p>
        </w:tc>
      </w:tr>
      <w:tr w:rsidR="00232D5D" w:rsidRPr="00EA1AEC" w:rsidTr="00A1285E">
        <w:trPr>
          <w:trHeight w:hRule="exact" w:val="284"/>
        </w:trPr>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2014</w:t>
            </w:r>
          </w:p>
        </w:tc>
        <w:tc>
          <w:tcPr>
            <w:tcW w:w="329" w:type="pct"/>
            <w:tcBorders>
              <w:top w:val="single" w:sz="4" w:space="0" w:color="auto"/>
              <w:left w:val="single" w:sz="4" w:space="0" w:color="auto"/>
              <w:bottom w:val="single" w:sz="4" w:space="0" w:color="auto"/>
              <w:right w:val="single" w:sz="4" w:space="0" w:color="auto"/>
            </w:tcBorders>
            <w:shd w:val="clear" w:color="auto" w:fill="auto"/>
            <w:vAlign w:val="center"/>
          </w:tcPr>
          <w:p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L</w:t>
            </w:r>
          </w:p>
        </w:tc>
        <w:tc>
          <w:tcPr>
            <w:tcW w:w="4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E</w:t>
            </w:r>
          </w:p>
        </w:tc>
        <w:tc>
          <w:tcPr>
            <w:tcW w:w="69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02/2014</w:t>
            </w:r>
          </w:p>
        </w:tc>
        <w:tc>
          <w:tcPr>
            <w:tcW w:w="695"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15.538.207/0001-91</w:t>
            </w:r>
          </w:p>
        </w:tc>
        <w:tc>
          <w:tcPr>
            <w:tcW w:w="434"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21/03/2014</w:t>
            </w:r>
          </w:p>
        </w:tc>
        <w:tc>
          <w:tcPr>
            <w:tcW w:w="4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16/09/2014</w:t>
            </w:r>
          </w:p>
        </w:tc>
        <w:tc>
          <w:tcPr>
            <w:tcW w:w="1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p>
        </w:tc>
        <w:tc>
          <w:tcPr>
            <w:tcW w:w="160" w:type="pct"/>
            <w:tcBorders>
              <w:top w:val="single" w:sz="4" w:space="0" w:color="auto"/>
              <w:left w:val="single" w:sz="4" w:space="0" w:color="auto"/>
              <w:bottom w:val="single" w:sz="4" w:space="0" w:color="auto"/>
              <w:right w:val="single" w:sz="4" w:space="0" w:color="auto"/>
            </w:tcBorders>
            <w:shd w:val="clear" w:color="auto" w:fill="auto"/>
            <w:vAlign w:val="center"/>
          </w:tcPr>
          <w:p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X</w:t>
            </w: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p>
        </w:tc>
        <w:tc>
          <w:tcPr>
            <w:tcW w:w="2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rsidR="00232D5D" w:rsidRPr="00EA1AEC" w:rsidRDefault="00232D5D" w:rsidP="00333EDF">
            <w:pPr>
              <w:jc w:val="center"/>
              <w:rPr>
                <w:rFonts w:eastAsia="Times New Roman"/>
                <w:color w:val="000000"/>
                <w:sz w:val="16"/>
                <w:szCs w:val="16"/>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32D5D" w:rsidRPr="00EA1AEC" w:rsidRDefault="00232D5D" w:rsidP="00333EDF">
            <w:pPr>
              <w:jc w:val="center"/>
              <w:rPr>
                <w:rFonts w:eastAsia="Times New Roman"/>
                <w:color w:val="000000"/>
                <w:sz w:val="16"/>
                <w:szCs w:val="16"/>
              </w:rPr>
            </w:pP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E</w:t>
            </w:r>
          </w:p>
        </w:tc>
      </w:tr>
      <w:tr w:rsidR="00232D5D" w:rsidRPr="00EA1AEC" w:rsidTr="00A1285E">
        <w:trPr>
          <w:trHeight w:hRule="exact" w:val="284"/>
        </w:trPr>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2014</w:t>
            </w:r>
          </w:p>
        </w:tc>
        <w:tc>
          <w:tcPr>
            <w:tcW w:w="329" w:type="pct"/>
            <w:tcBorders>
              <w:top w:val="single" w:sz="4" w:space="0" w:color="auto"/>
              <w:left w:val="single" w:sz="4" w:space="0" w:color="auto"/>
              <w:bottom w:val="single" w:sz="4" w:space="0" w:color="auto"/>
              <w:right w:val="single" w:sz="4" w:space="0" w:color="auto"/>
            </w:tcBorders>
            <w:shd w:val="clear" w:color="auto" w:fill="auto"/>
            <w:vAlign w:val="center"/>
          </w:tcPr>
          <w:p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L</w:t>
            </w:r>
          </w:p>
        </w:tc>
        <w:tc>
          <w:tcPr>
            <w:tcW w:w="4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E</w:t>
            </w:r>
          </w:p>
        </w:tc>
        <w:tc>
          <w:tcPr>
            <w:tcW w:w="69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05/2014</w:t>
            </w:r>
          </w:p>
        </w:tc>
        <w:tc>
          <w:tcPr>
            <w:tcW w:w="695"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15.538.207/0001-91</w:t>
            </w:r>
          </w:p>
        </w:tc>
        <w:tc>
          <w:tcPr>
            <w:tcW w:w="434"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17/09/2014</w:t>
            </w:r>
          </w:p>
        </w:tc>
        <w:tc>
          <w:tcPr>
            <w:tcW w:w="4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15/03/2015</w:t>
            </w:r>
          </w:p>
        </w:tc>
        <w:tc>
          <w:tcPr>
            <w:tcW w:w="1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p>
        </w:tc>
        <w:tc>
          <w:tcPr>
            <w:tcW w:w="160" w:type="pct"/>
            <w:tcBorders>
              <w:top w:val="single" w:sz="4" w:space="0" w:color="auto"/>
              <w:left w:val="single" w:sz="4" w:space="0" w:color="auto"/>
              <w:bottom w:val="single" w:sz="4" w:space="0" w:color="auto"/>
              <w:right w:val="single" w:sz="4" w:space="0" w:color="auto"/>
            </w:tcBorders>
            <w:shd w:val="clear" w:color="auto" w:fill="auto"/>
            <w:vAlign w:val="center"/>
          </w:tcPr>
          <w:p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X</w:t>
            </w: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p>
        </w:tc>
        <w:tc>
          <w:tcPr>
            <w:tcW w:w="2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rsidR="00232D5D" w:rsidRPr="00EA1AEC" w:rsidRDefault="00232D5D" w:rsidP="00333EDF">
            <w:pPr>
              <w:jc w:val="center"/>
              <w:rPr>
                <w:rFonts w:eastAsia="Times New Roman"/>
                <w:color w:val="000000"/>
                <w:sz w:val="16"/>
                <w:szCs w:val="16"/>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32D5D" w:rsidRPr="00EA1AEC" w:rsidRDefault="00232D5D" w:rsidP="00333EDF">
            <w:pPr>
              <w:jc w:val="center"/>
              <w:rPr>
                <w:rFonts w:eastAsia="Times New Roman"/>
                <w:color w:val="000000"/>
                <w:sz w:val="16"/>
                <w:szCs w:val="16"/>
              </w:rPr>
            </w:pP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A</w:t>
            </w:r>
          </w:p>
        </w:tc>
      </w:tr>
      <w:tr w:rsidR="00232D5D" w:rsidRPr="00EA1AEC" w:rsidTr="00A1285E">
        <w:trPr>
          <w:trHeight w:hRule="exact" w:val="284"/>
        </w:trPr>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232D5D" w:rsidRPr="00EA1AEC" w:rsidRDefault="00232D5D" w:rsidP="00333EDF">
            <w:pPr>
              <w:jc w:val="center"/>
              <w:rPr>
                <w:rFonts w:eastAsia="Times New Roman"/>
                <w:color w:val="000000"/>
                <w:sz w:val="16"/>
                <w:szCs w:val="16"/>
              </w:rPr>
            </w:pPr>
          </w:p>
        </w:tc>
        <w:tc>
          <w:tcPr>
            <w:tcW w:w="329" w:type="pct"/>
            <w:tcBorders>
              <w:top w:val="single" w:sz="4" w:space="0" w:color="auto"/>
              <w:left w:val="single" w:sz="4" w:space="0" w:color="auto"/>
              <w:bottom w:val="single" w:sz="4" w:space="0" w:color="auto"/>
              <w:right w:val="single" w:sz="4" w:space="0" w:color="auto"/>
            </w:tcBorders>
            <w:shd w:val="clear" w:color="auto" w:fill="auto"/>
            <w:vAlign w:val="center"/>
          </w:tcPr>
          <w:p w:rsidR="00232D5D" w:rsidRPr="00EA1AEC" w:rsidRDefault="00232D5D" w:rsidP="00333EDF">
            <w:pPr>
              <w:jc w:val="center"/>
              <w:rPr>
                <w:rFonts w:eastAsia="Times New Roman"/>
                <w:color w:val="000000"/>
                <w:sz w:val="16"/>
                <w:szCs w:val="16"/>
              </w:rPr>
            </w:pPr>
          </w:p>
        </w:tc>
        <w:tc>
          <w:tcPr>
            <w:tcW w:w="4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p>
        </w:tc>
        <w:tc>
          <w:tcPr>
            <w:tcW w:w="69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p>
        </w:tc>
        <w:tc>
          <w:tcPr>
            <w:tcW w:w="695"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sz w:val="16"/>
                <w:szCs w:val="16"/>
              </w:rPr>
            </w:pPr>
          </w:p>
        </w:tc>
        <w:tc>
          <w:tcPr>
            <w:tcW w:w="434"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p>
        </w:tc>
        <w:tc>
          <w:tcPr>
            <w:tcW w:w="4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p>
        </w:tc>
        <w:tc>
          <w:tcPr>
            <w:tcW w:w="1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p>
        </w:tc>
        <w:tc>
          <w:tcPr>
            <w:tcW w:w="160" w:type="pct"/>
            <w:tcBorders>
              <w:top w:val="single" w:sz="4" w:space="0" w:color="auto"/>
              <w:left w:val="single" w:sz="4" w:space="0" w:color="auto"/>
              <w:bottom w:val="single" w:sz="4" w:space="0" w:color="auto"/>
              <w:right w:val="single" w:sz="4" w:space="0" w:color="auto"/>
            </w:tcBorders>
            <w:shd w:val="clear" w:color="auto" w:fill="auto"/>
            <w:vAlign w:val="center"/>
          </w:tcPr>
          <w:p w:rsidR="00232D5D" w:rsidRPr="00EA1AEC" w:rsidRDefault="00232D5D" w:rsidP="00333EDF">
            <w:pPr>
              <w:jc w:val="center"/>
              <w:rPr>
                <w:rFonts w:eastAsia="Times New Roman"/>
                <w:color w:val="000000"/>
                <w:sz w:val="16"/>
                <w:szCs w:val="16"/>
              </w:rPr>
            </w:pP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p>
        </w:tc>
        <w:tc>
          <w:tcPr>
            <w:tcW w:w="2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rsidR="00232D5D" w:rsidRPr="00EA1AEC" w:rsidRDefault="00232D5D" w:rsidP="00333EDF">
            <w:pPr>
              <w:jc w:val="center"/>
              <w:rPr>
                <w:rFonts w:eastAsia="Times New Roman"/>
                <w:color w:val="000000"/>
                <w:sz w:val="16"/>
                <w:szCs w:val="16"/>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32D5D" w:rsidRPr="00EA1AEC" w:rsidRDefault="00232D5D" w:rsidP="00333EDF">
            <w:pPr>
              <w:jc w:val="center"/>
              <w:rPr>
                <w:rFonts w:eastAsia="Times New Roman"/>
                <w:color w:val="000000"/>
                <w:sz w:val="16"/>
                <w:szCs w:val="16"/>
              </w:rPr>
            </w:pP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p>
        </w:tc>
      </w:tr>
      <w:tr w:rsidR="00232D5D" w:rsidRPr="00EA1AEC" w:rsidTr="00A1285E">
        <w:trPr>
          <w:trHeight w:hRule="exact" w:val="284"/>
        </w:trPr>
        <w:tc>
          <w:tcPr>
            <w:tcW w:w="5000" w:type="pct"/>
            <w:gridSpan w:val="16"/>
            <w:vMerge w:val="restart"/>
            <w:tcBorders>
              <w:top w:val="single" w:sz="4" w:space="0" w:color="auto"/>
              <w:left w:val="single" w:sz="4" w:space="0" w:color="auto"/>
              <w:bottom w:val="single" w:sz="4" w:space="0" w:color="auto"/>
              <w:right w:val="single" w:sz="4" w:space="0" w:color="auto"/>
            </w:tcBorders>
            <w:shd w:val="clear" w:color="auto" w:fill="auto"/>
            <w:hideMark/>
          </w:tcPr>
          <w:p w:rsidR="00232D5D" w:rsidRPr="00EA1AEC" w:rsidRDefault="00232D5D" w:rsidP="00333EDF">
            <w:pPr>
              <w:jc w:val="both"/>
              <w:rPr>
                <w:rFonts w:eastAsia="Times New Roman"/>
                <w:b/>
                <w:bCs/>
                <w:color w:val="000000"/>
                <w:sz w:val="16"/>
                <w:szCs w:val="16"/>
              </w:rPr>
            </w:pPr>
            <w:r w:rsidRPr="00EA1AEC">
              <w:rPr>
                <w:rFonts w:eastAsia="Times New Roman"/>
                <w:b/>
                <w:bCs/>
                <w:color w:val="000000"/>
                <w:sz w:val="16"/>
                <w:szCs w:val="16"/>
              </w:rPr>
              <w:t>Observações:</w:t>
            </w:r>
          </w:p>
        </w:tc>
      </w:tr>
      <w:tr w:rsidR="00232D5D" w:rsidRPr="00EA1AEC" w:rsidTr="00A1285E">
        <w:trPr>
          <w:trHeight w:hRule="exact" w:val="284"/>
        </w:trPr>
        <w:tc>
          <w:tcPr>
            <w:tcW w:w="5000" w:type="pct"/>
            <w:gridSpan w:val="16"/>
            <w:vMerge/>
            <w:tcBorders>
              <w:top w:val="single" w:sz="4" w:space="0" w:color="auto"/>
              <w:left w:val="single" w:sz="4" w:space="0" w:color="auto"/>
              <w:bottom w:val="single" w:sz="4" w:space="0" w:color="auto"/>
              <w:right w:val="single" w:sz="4" w:space="0" w:color="auto"/>
            </w:tcBorders>
            <w:vAlign w:val="center"/>
            <w:hideMark/>
          </w:tcPr>
          <w:p w:rsidR="00232D5D" w:rsidRPr="00EA1AEC" w:rsidRDefault="00232D5D" w:rsidP="00333EDF">
            <w:pPr>
              <w:jc w:val="both"/>
              <w:rPr>
                <w:rFonts w:eastAsia="Times New Roman"/>
                <w:b/>
                <w:bCs/>
                <w:color w:val="000000"/>
                <w:sz w:val="16"/>
                <w:szCs w:val="16"/>
              </w:rPr>
            </w:pPr>
          </w:p>
        </w:tc>
      </w:tr>
      <w:tr w:rsidR="00232D5D" w:rsidRPr="00EA1AEC" w:rsidTr="00A1285E">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rsidR="00232D5D" w:rsidRPr="00EA1AEC" w:rsidRDefault="00232D5D" w:rsidP="00333EDF">
            <w:pPr>
              <w:jc w:val="both"/>
              <w:rPr>
                <w:rFonts w:eastAsia="Times New Roman"/>
                <w:b/>
                <w:bCs/>
                <w:color w:val="000000"/>
                <w:sz w:val="16"/>
                <w:szCs w:val="16"/>
                <w:u w:val="single"/>
              </w:rPr>
            </w:pPr>
            <w:r w:rsidRPr="00EA1AEC">
              <w:rPr>
                <w:rFonts w:eastAsia="Times New Roman"/>
                <w:b/>
                <w:bCs/>
                <w:color w:val="000000"/>
                <w:sz w:val="16"/>
                <w:szCs w:val="16"/>
                <w:u w:val="single"/>
              </w:rPr>
              <w:t>LEGENDA</w:t>
            </w:r>
          </w:p>
        </w:tc>
      </w:tr>
      <w:tr w:rsidR="00232D5D" w:rsidRPr="00EA1AEC" w:rsidTr="00A1285E">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rsidR="00232D5D" w:rsidRPr="00EA1AEC" w:rsidRDefault="00232D5D" w:rsidP="00333EDF">
            <w:pPr>
              <w:jc w:val="both"/>
              <w:rPr>
                <w:rFonts w:eastAsia="Times New Roman"/>
                <w:b/>
                <w:bCs/>
                <w:color w:val="000000"/>
                <w:sz w:val="16"/>
                <w:szCs w:val="16"/>
              </w:rPr>
            </w:pPr>
            <w:r w:rsidRPr="00EA1AEC">
              <w:rPr>
                <w:rFonts w:eastAsia="Times New Roman"/>
                <w:b/>
                <w:bCs/>
                <w:color w:val="000000"/>
                <w:sz w:val="16"/>
                <w:szCs w:val="16"/>
              </w:rPr>
              <w:t>Área:</w:t>
            </w:r>
            <w:r w:rsidRPr="00EA1AEC">
              <w:rPr>
                <w:rFonts w:eastAsia="Times New Roman"/>
                <w:color w:val="000000"/>
                <w:sz w:val="16"/>
                <w:szCs w:val="16"/>
              </w:rPr>
              <w:t xml:space="preserve"> (L) Limpeza e Higiene; (V) Vigilância Ostensiva.</w:t>
            </w:r>
          </w:p>
        </w:tc>
      </w:tr>
      <w:tr w:rsidR="00232D5D" w:rsidRPr="00EA1AEC" w:rsidTr="00A1285E">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rsidR="00232D5D" w:rsidRPr="00EA1AEC" w:rsidRDefault="00232D5D" w:rsidP="00333EDF">
            <w:pPr>
              <w:jc w:val="both"/>
              <w:rPr>
                <w:rFonts w:eastAsia="Times New Roman"/>
                <w:b/>
                <w:bCs/>
                <w:color w:val="000000"/>
                <w:sz w:val="16"/>
                <w:szCs w:val="16"/>
              </w:rPr>
            </w:pPr>
            <w:r w:rsidRPr="00EA1AEC">
              <w:rPr>
                <w:rFonts w:eastAsia="Times New Roman"/>
                <w:b/>
                <w:bCs/>
                <w:color w:val="000000"/>
                <w:sz w:val="16"/>
                <w:szCs w:val="16"/>
              </w:rPr>
              <w:t>Natureza:</w:t>
            </w:r>
            <w:r w:rsidRPr="00EA1AEC">
              <w:rPr>
                <w:rFonts w:eastAsia="Times New Roman"/>
                <w:color w:val="000000"/>
                <w:sz w:val="16"/>
                <w:szCs w:val="16"/>
              </w:rPr>
              <w:t xml:space="preserve"> (O) Ordinária; (E) Emergencial.</w:t>
            </w:r>
          </w:p>
        </w:tc>
      </w:tr>
      <w:tr w:rsidR="00232D5D" w:rsidRPr="00EA1AEC" w:rsidTr="00A1285E">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rsidR="00232D5D" w:rsidRPr="00EA1AEC" w:rsidRDefault="00232D5D" w:rsidP="00333EDF">
            <w:pPr>
              <w:jc w:val="both"/>
              <w:rPr>
                <w:rFonts w:eastAsia="Times New Roman"/>
                <w:b/>
                <w:bCs/>
                <w:color w:val="000000"/>
                <w:sz w:val="16"/>
                <w:szCs w:val="16"/>
              </w:rPr>
            </w:pPr>
            <w:r w:rsidRPr="00EA1AEC">
              <w:rPr>
                <w:rFonts w:eastAsia="Times New Roman"/>
                <w:b/>
                <w:bCs/>
                <w:color w:val="000000"/>
                <w:sz w:val="16"/>
                <w:szCs w:val="16"/>
              </w:rPr>
              <w:t>Nível de Escolaridade:</w:t>
            </w:r>
            <w:r w:rsidRPr="00EA1AEC">
              <w:rPr>
                <w:rFonts w:eastAsia="Times New Roman"/>
                <w:color w:val="000000"/>
                <w:sz w:val="16"/>
                <w:szCs w:val="16"/>
              </w:rPr>
              <w:t xml:space="preserve"> (F) Ensino Fundamental; (M) Ensino Médio; (S) Ensino Superior.</w:t>
            </w:r>
          </w:p>
        </w:tc>
      </w:tr>
      <w:tr w:rsidR="00232D5D" w:rsidRPr="00EA1AEC" w:rsidTr="00A1285E">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rsidR="00232D5D" w:rsidRPr="00EA1AEC" w:rsidRDefault="00232D5D" w:rsidP="00333EDF">
            <w:pPr>
              <w:jc w:val="both"/>
              <w:rPr>
                <w:rFonts w:eastAsia="Times New Roman"/>
                <w:b/>
                <w:bCs/>
                <w:color w:val="000000"/>
                <w:sz w:val="16"/>
                <w:szCs w:val="16"/>
              </w:rPr>
            </w:pPr>
            <w:r w:rsidRPr="00EA1AEC">
              <w:rPr>
                <w:rFonts w:eastAsia="Times New Roman"/>
                <w:b/>
                <w:bCs/>
                <w:color w:val="000000"/>
                <w:sz w:val="16"/>
                <w:szCs w:val="16"/>
              </w:rPr>
              <w:t>Situação do Contrato:</w:t>
            </w:r>
            <w:r w:rsidRPr="00EA1AEC">
              <w:rPr>
                <w:rFonts w:eastAsia="Times New Roman"/>
                <w:color w:val="000000"/>
                <w:sz w:val="16"/>
                <w:szCs w:val="16"/>
              </w:rPr>
              <w:t xml:space="preserve"> (A) Ativo Normal; (P) Ativo Prorrogado; (E) Encerrado.</w:t>
            </w:r>
          </w:p>
        </w:tc>
      </w:tr>
      <w:tr w:rsidR="00232D5D" w:rsidRPr="00EA1AEC" w:rsidTr="00A1285E">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tcPr>
          <w:p w:rsidR="00232D5D" w:rsidRPr="00EA1AEC" w:rsidRDefault="00232D5D" w:rsidP="00333EDF">
            <w:pPr>
              <w:jc w:val="both"/>
              <w:rPr>
                <w:rFonts w:eastAsia="Times New Roman"/>
                <w:b/>
                <w:bCs/>
                <w:color w:val="000000"/>
                <w:sz w:val="16"/>
                <w:szCs w:val="16"/>
              </w:rPr>
            </w:pPr>
            <w:r w:rsidRPr="00EA1AEC">
              <w:rPr>
                <w:rFonts w:eastAsia="Times New Roman"/>
                <w:b/>
                <w:bCs/>
                <w:color w:val="000000"/>
                <w:sz w:val="16"/>
                <w:szCs w:val="16"/>
              </w:rPr>
              <w:t>Quantidade de trabalhadores:</w:t>
            </w:r>
            <w:r w:rsidRPr="00EA1AEC">
              <w:rPr>
                <w:rFonts w:eastAsia="Times New Roman"/>
                <w:color w:val="000000"/>
                <w:sz w:val="16"/>
                <w:szCs w:val="16"/>
              </w:rPr>
              <w:t xml:space="preserve"> (P) Prevista no contrato; (C) Efetivamente contratada.</w:t>
            </w:r>
          </w:p>
        </w:tc>
      </w:tr>
      <w:tr w:rsidR="00232D5D" w:rsidRPr="00EA1AEC" w:rsidTr="00A1285E">
        <w:trPr>
          <w:trHeight w:val="21"/>
        </w:trPr>
        <w:tc>
          <w:tcPr>
            <w:tcW w:w="4702" w:type="pct"/>
            <w:gridSpan w:val="14"/>
            <w:tcBorders>
              <w:top w:val="single" w:sz="4" w:space="0" w:color="auto"/>
              <w:left w:val="nil"/>
              <w:bottom w:val="nil"/>
              <w:right w:val="nil"/>
            </w:tcBorders>
            <w:shd w:val="clear" w:color="000000" w:fill="FFFFFF"/>
            <w:vAlign w:val="bottom"/>
          </w:tcPr>
          <w:p w:rsidR="00232D5D" w:rsidRPr="00010B69" w:rsidRDefault="00010B69" w:rsidP="00333EDF">
            <w:pPr>
              <w:jc w:val="both"/>
              <w:rPr>
                <w:rFonts w:eastAsia="Times New Roman"/>
                <w:bCs/>
                <w:color w:val="000000"/>
                <w:sz w:val="16"/>
                <w:szCs w:val="16"/>
              </w:rPr>
            </w:pPr>
            <w:r w:rsidRPr="00010B69">
              <w:rPr>
                <w:rFonts w:eastAsia="Times New Roman"/>
                <w:bCs/>
                <w:color w:val="000000"/>
                <w:sz w:val="16"/>
                <w:szCs w:val="16"/>
              </w:rPr>
              <w:t>Fonte: PROAD</w:t>
            </w:r>
          </w:p>
        </w:tc>
        <w:tc>
          <w:tcPr>
            <w:tcW w:w="298" w:type="pct"/>
            <w:gridSpan w:val="2"/>
            <w:tcBorders>
              <w:top w:val="single" w:sz="4" w:space="0" w:color="auto"/>
              <w:left w:val="nil"/>
              <w:bottom w:val="nil"/>
              <w:right w:val="nil"/>
            </w:tcBorders>
            <w:shd w:val="clear" w:color="000000" w:fill="FFFFFF"/>
            <w:hideMark/>
          </w:tcPr>
          <w:p w:rsidR="00232D5D" w:rsidRPr="00EA1AEC" w:rsidRDefault="00232D5D" w:rsidP="00333EDF">
            <w:pPr>
              <w:jc w:val="both"/>
              <w:rPr>
                <w:rFonts w:eastAsia="Times New Roman"/>
                <w:color w:val="000000"/>
                <w:sz w:val="16"/>
                <w:szCs w:val="16"/>
              </w:rPr>
            </w:pPr>
            <w:r w:rsidRPr="00EA1AEC">
              <w:rPr>
                <w:rFonts w:eastAsia="Times New Roman"/>
                <w:color w:val="000000"/>
                <w:sz w:val="16"/>
                <w:szCs w:val="16"/>
              </w:rPr>
              <w:t> </w:t>
            </w:r>
          </w:p>
        </w:tc>
      </w:tr>
    </w:tbl>
    <w:p w:rsidR="00232D5D" w:rsidRDefault="00232D5D" w:rsidP="0049507C">
      <w:pPr>
        <w:tabs>
          <w:tab w:val="left" w:pos="993"/>
        </w:tabs>
        <w:spacing w:after="0"/>
        <w:ind w:left="426"/>
        <w:jc w:val="both"/>
        <w:rPr>
          <w:sz w:val="24"/>
          <w:szCs w:val="24"/>
        </w:rPr>
      </w:pPr>
    </w:p>
    <w:p w:rsidR="00232D5D" w:rsidRDefault="00232D5D" w:rsidP="00232D5D">
      <w:r>
        <w:br w:type="page"/>
      </w:r>
    </w:p>
    <w:p w:rsidR="009C7E6C" w:rsidRDefault="009C7E6C" w:rsidP="009C7E6C">
      <w:pPr>
        <w:pStyle w:val="Legenda"/>
        <w:keepNext/>
      </w:pPr>
      <w:bookmarkStart w:id="191" w:name="_Toc414464158"/>
      <w:r>
        <w:lastRenderedPageBreak/>
        <w:t xml:space="preserve">Tabela </w:t>
      </w:r>
      <w:fldSimple w:instr=" SEQ Tabela \* ARABIC ">
        <w:r w:rsidR="004918B2">
          <w:rPr>
            <w:noProof/>
          </w:rPr>
          <w:t>58</w:t>
        </w:r>
      </w:fldSimple>
      <w:r>
        <w:t xml:space="preserve"> </w:t>
      </w:r>
      <w:r w:rsidRPr="00FB3206">
        <w:t xml:space="preserve">A.7.2.1 – Contratos de prestação de serviços de limpeza e higiene e vigilância </w:t>
      </w:r>
      <w:r>
        <w:t>CTAB</w:t>
      </w:r>
      <w:bookmarkEnd w:id="191"/>
    </w:p>
    <w:tbl>
      <w:tblPr>
        <w:tblW w:w="4625" w:type="pct"/>
        <w:tblInd w:w="30" w:type="dxa"/>
        <w:tblLayout w:type="fixed"/>
        <w:tblCellMar>
          <w:left w:w="70" w:type="dxa"/>
          <w:right w:w="70" w:type="dxa"/>
        </w:tblCellMar>
        <w:tblLook w:val="04A0" w:firstRow="1" w:lastRow="0" w:firstColumn="1" w:lastColumn="0" w:noHBand="0" w:noVBand="1"/>
      </w:tblPr>
      <w:tblGrid>
        <w:gridCol w:w="1116"/>
        <w:gridCol w:w="840"/>
        <w:gridCol w:w="1223"/>
        <w:gridCol w:w="1768"/>
        <w:gridCol w:w="1592"/>
        <w:gridCol w:w="176"/>
        <w:gridCol w:w="1087"/>
        <w:gridCol w:w="1087"/>
        <w:gridCol w:w="409"/>
        <w:gridCol w:w="407"/>
        <w:gridCol w:w="545"/>
        <w:gridCol w:w="542"/>
        <w:gridCol w:w="683"/>
        <w:gridCol w:w="329"/>
        <w:gridCol w:w="213"/>
        <w:gridCol w:w="540"/>
      </w:tblGrid>
      <w:tr w:rsidR="006E7439" w:rsidRPr="00573D50" w:rsidTr="009C7E6C">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2F2F2"/>
            <w:hideMark/>
          </w:tcPr>
          <w:p w:rsidR="006E7439" w:rsidRPr="00573D50" w:rsidRDefault="006E7439" w:rsidP="00333EDF">
            <w:pPr>
              <w:jc w:val="center"/>
              <w:rPr>
                <w:rFonts w:eastAsia="Times New Roman"/>
                <w:b/>
                <w:bCs/>
                <w:color w:val="000000"/>
                <w:sz w:val="16"/>
                <w:szCs w:val="16"/>
              </w:rPr>
            </w:pPr>
            <w:r w:rsidRPr="00573D50">
              <w:rPr>
                <w:rFonts w:eastAsia="Times New Roman"/>
                <w:b/>
                <w:bCs/>
                <w:color w:val="000000"/>
                <w:sz w:val="16"/>
                <w:szCs w:val="16"/>
              </w:rPr>
              <w:t>Unidade Contratante</w:t>
            </w:r>
          </w:p>
        </w:tc>
      </w:tr>
      <w:tr w:rsidR="006E7439" w:rsidRPr="00573D50" w:rsidTr="009C7E6C">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hideMark/>
          </w:tcPr>
          <w:p w:rsidR="006E7439" w:rsidRPr="00573D50" w:rsidRDefault="006E7439" w:rsidP="00333EDF">
            <w:pPr>
              <w:jc w:val="both"/>
              <w:rPr>
                <w:rFonts w:eastAsia="Times New Roman"/>
                <w:b/>
                <w:bCs/>
                <w:color w:val="000000"/>
                <w:sz w:val="16"/>
                <w:szCs w:val="16"/>
              </w:rPr>
            </w:pPr>
            <w:r w:rsidRPr="00573D50">
              <w:rPr>
                <w:rFonts w:eastAsia="Times New Roman"/>
                <w:b/>
                <w:bCs/>
                <w:color w:val="000000"/>
                <w:sz w:val="16"/>
                <w:szCs w:val="16"/>
              </w:rPr>
              <w:t xml:space="preserve">Nome: </w:t>
            </w:r>
            <w:r w:rsidRPr="00573D50">
              <w:rPr>
                <w:rFonts w:eastAsia="Times New Roman"/>
                <w:bCs/>
                <w:color w:val="000000"/>
                <w:sz w:val="16"/>
                <w:szCs w:val="16"/>
              </w:rPr>
              <w:t>Instituto Federal de Educação, Ciência e Tecnologia do Amazonas/Tabatinga</w:t>
            </w:r>
          </w:p>
        </w:tc>
      </w:tr>
      <w:tr w:rsidR="006E7439" w:rsidRPr="00573D50" w:rsidTr="009C7E6C">
        <w:trPr>
          <w:trHeight w:hRule="exact" w:val="284"/>
        </w:trPr>
        <w:tc>
          <w:tcPr>
            <w:tcW w:w="2603" w:type="pct"/>
            <w:gridSpan w:val="5"/>
            <w:tcBorders>
              <w:top w:val="single" w:sz="4" w:space="0" w:color="auto"/>
              <w:left w:val="single" w:sz="4" w:space="0" w:color="auto"/>
              <w:bottom w:val="single" w:sz="4" w:space="0" w:color="auto"/>
              <w:right w:val="single" w:sz="4" w:space="0" w:color="auto"/>
            </w:tcBorders>
            <w:shd w:val="clear" w:color="000000" w:fill="FFFFFF"/>
            <w:hideMark/>
          </w:tcPr>
          <w:p w:rsidR="006E7439" w:rsidRPr="00573D50" w:rsidRDefault="006E7439" w:rsidP="00333EDF">
            <w:pPr>
              <w:jc w:val="both"/>
              <w:rPr>
                <w:rFonts w:eastAsia="Times New Roman"/>
                <w:b/>
                <w:bCs/>
                <w:color w:val="000000"/>
                <w:sz w:val="16"/>
                <w:szCs w:val="16"/>
              </w:rPr>
            </w:pPr>
            <w:r w:rsidRPr="00573D50">
              <w:rPr>
                <w:rFonts w:eastAsia="Times New Roman"/>
                <w:b/>
                <w:bCs/>
                <w:color w:val="000000"/>
                <w:sz w:val="16"/>
                <w:szCs w:val="16"/>
              </w:rPr>
              <w:t xml:space="preserve">UG/Gestão: </w:t>
            </w:r>
            <w:r w:rsidRPr="00573D50">
              <w:rPr>
                <w:rFonts w:eastAsia="Times New Roman"/>
                <w:bCs/>
                <w:color w:val="000000"/>
                <w:sz w:val="16"/>
                <w:szCs w:val="16"/>
              </w:rPr>
              <w:t>154783/26403</w:t>
            </w:r>
          </w:p>
        </w:tc>
        <w:tc>
          <w:tcPr>
            <w:tcW w:w="2397" w:type="pct"/>
            <w:gridSpan w:val="11"/>
            <w:tcBorders>
              <w:top w:val="single" w:sz="4" w:space="0" w:color="auto"/>
              <w:left w:val="single" w:sz="4" w:space="0" w:color="auto"/>
              <w:bottom w:val="single" w:sz="4" w:space="0" w:color="auto"/>
              <w:right w:val="single" w:sz="4" w:space="0" w:color="auto"/>
            </w:tcBorders>
            <w:shd w:val="clear" w:color="000000" w:fill="FFFFFF"/>
            <w:vAlign w:val="bottom"/>
            <w:hideMark/>
          </w:tcPr>
          <w:p w:rsidR="006E7439" w:rsidRPr="00573D50" w:rsidRDefault="006E7439" w:rsidP="00333EDF">
            <w:pPr>
              <w:jc w:val="both"/>
              <w:rPr>
                <w:rFonts w:eastAsia="Times New Roman"/>
                <w:b/>
                <w:bCs/>
                <w:color w:val="000000"/>
                <w:sz w:val="16"/>
                <w:szCs w:val="16"/>
              </w:rPr>
            </w:pPr>
            <w:r w:rsidRPr="00573D50">
              <w:rPr>
                <w:rFonts w:eastAsia="Times New Roman"/>
                <w:b/>
                <w:bCs/>
                <w:color w:val="000000"/>
                <w:sz w:val="16"/>
                <w:szCs w:val="16"/>
              </w:rPr>
              <w:t xml:space="preserve">CNPJ: 12403043/0001-05  </w:t>
            </w:r>
          </w:p>
        </w:tc>
      </w:tr>
      <w:tr w:rsidR="006E7439" w:rsidRPr="00573D50" w:rsidTr="009C7E6C">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2F2F2"/>
            <w:vAlign w:val="bottom"/>
            <w:hideMark/>
          </w:tcPr>
          <w:p w:rsidR="006E7439" w:rsidRPr="00573D50" w:rsidRDefault="006E7439" w:rsidP="00333EDF">
            <w:pPr>
              <w:jc w:val="center"/>
              <w:rPr>
                <w:rFonts w:eastAsia="Times New Roman"/>
                <w:b/>
                <w:bCs/>
                <w:color w:val="000000"/>
                <w:sz w:val="16"/>
                <w:szCs w:val="16"/>
              </w:rPr>
            </w:pPr>
            <w:r w:rsidRPr="00573D50">
              <w:rPr>
                <w:rFonts w:eastAsia="Times New Roman"/>
                <w:b/>
                <w:bCs/>
                <w:color w:val="000000"/>
                <w:sz w:val="16"/>
                <w:szCs w:val="16"/>
              </w:rPr>
              <w:t>Informações sobre os Contratos</w:t>
            </w:r>
          </w:p>
        </w:tc>
      </w:tr>
      <w:tr w:rsidR="006E7439" w:rsidRPr="00573D50" w:rsidTr="009C7E6C">
        <w:trPr>
          <w:trHeight w:val="20"/>
        </w:trPr>
        <w:tc>
          <w:tcPr>
            <w:tcW w:w="444"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6E7439" w:rsidRPr="00573D50" w:rsidRDefault="006E7439" w:rsidP="00333EDF">
            <w:pPr>
              <w:jc w:val="center"/>
              <w:rPr>
                <w:rFonts w:eastAsia="Times New Roman"/>
                <w:b/>
                <w:bCs/>
                <w:color w:val="000000"/>
                <w:sz w:val="16"/>
                <w:szCs w:val="16"/>
              </w:rPr>
            </w:pPr>
            <w:r w:rsidRPr="00573D50">
              <w:rPr>
                <w:rFonts w:eastAsia="Times New Roman"/>
                <w:b/>
                <w:bCs/>
                <w:color w:val="000000"/>
                <w:sz w:val="16"/>
                <w:szCs w:val="16"/>
              </w:rPr>
              <w:t>Ano do Contrato</w:t>
            </w:r>
          </w:p>
        </w:tc>
        <w:tc>
          <w:tcPr>
            <w:tcW w:w="334"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6E7439" w:rsidRPr="00573D50" w:rsidRDefault="006E7439" w:rsidP="00333EDF">
            <w:pPr>
              <w:jc w:val="center"/>
              <w:rPr>
                <w:rFonts w:eastAsia="Times New Roman"/>
                <w:b/>
                <w:bCs/>
                <w:color w:val="000000"/>
                <w:sz w:val="16"/>
                <w:szCs w:val="16"/>
              </w:rPr>
            </w:pPr>
            <w:r w:rsidRPr="00573D50">
              <w:rPr>
                <w:rFonts w:eastAsia="Times New Roman"/>
                <w:b/>
                <w:bCs/>
                <w:color w:val="000000"/>
                <w:sz w:val="16"/>
                <w:szCs w:val="16"/>
              </w:rPr>
              <w:t>Área</w:t>
            </w:r>
          </w:p>
        </w:tc>
        <w:tc>
          <w:tcPr>
            <w:tcW w:w="487"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6E7439" w:rsidRPr="00573D50" w:rsidRDefault="006E7439" w:rsidP="00333EDF">
            <w:pPr>
              <w:jc w:val="center"/>
              <w:rPr>
                <w:rFonts w:eastAsia="Times New Roman"/>
                <w:b/>
                <w:bCs/>
                <w:color w:val="000000"/>
                <w:sz w:val="16"/>
                <w:szCs w:val="16"/>
              </w:rPr>
            </w:pPr>
            <w:r w:rsidRPr="00573D50">
              <w:rPr>
                <w:rFonts w:eastAsia="Times New Roman"/>
                <w:b/>
                <w:bCs/>
                <w:color w:val="000000"/>
                <w:sz w:val="16"/>
                <w:szCs w:val="16"/>
              </w:rPr>
              <w:t>Natureza</w:t>
            </w:r>
          </w:p>
        </w:tc>
        <w:tc>
          <w:tcPr>
            <w:tcW w:w="704"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6E7439" w:rsidRPr="00573D50" w:rsidRDefault="006E7439" w:rsidP="00333EDF">
            <w:pPr>
              <w:jc w:val="center"/>
              <w:rPr>
                <w:rFonts w:eastAsia="Times New Roman"/>
                <w:b/>
                <w:bCs/>
                <w:color w:val="000000"/>
                <w:sz w:val="16"/>
                <w:szCs w:val="16"/>
              </w:rPr>
            </w:pPr>
            <w:r w:rsidRPr="00573D50">
              <w:rPr>
                <w:rFonts w:eastAsia="Times New Roman"/>
                <w:b/>
                <w:bCs/>
                <w:color w:val="000000"/>
                <w:sz w:val="16"/>
                <w:szCs w:val="16"/>
              </w:rPr>
              <w:t>Identificação do Contrato</w:t>
            </w:r>
          </w:p>
        </w:tc>
        <w:tc>
          <w:tcPr>
            <w:tcW w:w="704"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6E7439" w:rsidRPr="00573D50" w:rsidRDefault="006E7439" w:rsidP="00333EDF">
            <w:pPr>
              <w:jc w:val="center"/>
              <w:rPr>
                <w:rFonts w:eastAsia="Times New Roman"/>
                <w:b/>
                <w:bCs/>
                <w:color w:val="000000"/>
                <w:sz w:val="16"/>
                <w:szCs w:val="16"/>
              </w:rPr>
            </w:pPr>
            <w:r w:rsidRPr="00573D50">
              <w:rPr>
                <w:rFonts w:eastAsia="Times New Roman"/>
                <w:b/>
                <w:bCs/>
                <w:color w:val="000000"/>
                <w:sz w:val="16"/>
                <w:szCs w:val="16"/>
              </w:rPr>
              <w:t>Empresa Contratada</w:t>
            </w:r>
            <w:r w:rsidRPr="00573D50">
              <w:rPr>
                <w:rFonts w:eastAsia="Times New Roman"/>
                <w:b/>
                <w:bCs/>
                <w:color w:val="000000"/>
                <w:sz w:val="16"/>
                <w:szCs w:val="16"/>
              </w:rPr>
              <w:br/>
              <w:t>(CNPJ)</w:t>
            </w:r>
          </w:p>
        </w:tc>
        <w:tc>
          <w:tcPr>
            <w:tcW w:w="865"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6E7439" w:rsidRPr="00573D50" w:rsidRDefault="006E7439" w:rsidP="00333EDF">
            <w:pPr>
              <w:jc w:val="center"/>
              <w:rPr>
                <w:rFonts w:eastAsia="Times New Roman"/>
                <w:b/>
                <w:bCs/>
                <w:color w:val="000000"/>
                <w:sz w:val="16"/>
                <w:szCs w:val="16"/>
              </w:rPr>
            </w:pPr>
            <w:r w:rsidRPr="00573D50">
              <w:rPr>
                <w:rFonts w:eastAsia="Times New Roman"/>
                <w:b/>
                <w:bCs/>
                <w:color w:val="000000"/>
                <w:sz w:val="16"/>
                <w:szCs w:val="16"/>
              </w:rPr>
              <w:t>Período Contratual de Execução das Atividades Contratadas</w:t>
            </w:r>
          </w:p>
        </w:tc>
        <w:tc>
          <w:tcPr>
            <w:tcW w:w="1246" w:type="pct"/>
            <w:gridSpan w:val="7"/>
            <w:tcBorders>
              <w:top w:val="single" w:sz="4" w:space="0" w:color="auto"/>
              <w:left w:val="single" w:sz="4" w:space="0" w:color="auto"/>
              <w:bottom w:val="single" w:sz="4" w:space="0" w:color="auto"/>
              <w:right w:val="single" w:sz="4" w:space="0" w:color="auto"/>
            </w:tcBorders>
            <w:shd w:val="clear" w:color="000000" w:fill="F2F2F2"/>
            <w:vAlign w:val="center"/>
            <w:hideMark/>
          </w:tcPr>
          <w:p w:rsidR="006E7439" w:rsidRPr="00573D50" w:rsidRDefault="006E7439" w:rsidP="00333EDF">
            <w:pPr>
              <w:jc w:val="center"/>
              <w:rPr>
                <w:rFonts w:eastAsia="Times New Roman"/>
                <w:b/>
                <w:bCs/>
                <w:color w:val="000000"/>
                <w:sz w:val="16"/>
                <w:szCs w:val="16"/>
              </w:rPr>
            </w:pPr>
            <w:r w:rsidRPr="00573D50">
              <w:rPr>
                <w:rFonts w:eastAsia="Times New Roman"/>
                <w:b/>
                <w:bCs/>
                <w:color w:val="000000"/>
                <w:sz w:val="16"/>
                <w:szCs w:val="16"/>
              </w:rPr>
              <w:t>Nível de Escolaridade Exigido dos Trabalhadores Contratados</w:t>
            </w:r>
          </w:p>
        </w:tc>
        <w:tc>
          <w:tcPr>
            <w:tcW w:w="217" w:type="pct"/>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6E7439" w:rsidRPr="00573D50" w:rsidRDefault="006E7439" w:rsidP="00333EDF">
            <w:pPr>
              <w:jc w:val="center"/>
              <w:rPr>
                <w:rFonts w:eastAsia="Times New Roman"/>
                <w:b/>
                <w:bCs/>
                <w:color w:val="000000"/>
                <w:sz w:val="16"/>
                <w:szCs w:val="16"/>
              </w:rPr>
            </w:pPr>
            <w:r w:rsidRPr="00573D50">
              <w:rPr>
                <w:rFonts w:eastAsia="Times New Roman"/>
                <w:b/>
                <w:bCs/>
                <w:color w:val="000000"/>
                <w:sz w:val="16"/>
                <w:szCs w:val="16"/>
              </w:rPr>
              <w:t>Sit.</w:t>
            </w:r>
          </w:p>
        </w:tc>
      </w:tr>
      <w:tr w:rsidR="006E7439" w:rsidRPr="00573D50" w:rsidTr="009C7E6C">
        <w:trPr>
          <w:trHeight w:val="20"/>
        </w:trPr>
        <w:tc>
          <w:tcPr>
            <w:tcW w:w="444" w:type="pct"/>
            <w:vMerge/>
            <w:tcBorders>
              <w:top w:val="single" w:sz="4" w:space="0" w:color="auto"/>
              <w:left w:val="single" w:sz="4" w:space="0" w:color="auto"/>
              <w:bottom w:val="single" w:sz="4" w:space="0" w:color="auto"/>
              <w:right w:val="single" w:sz="4" w:space="0" w:color="auto"/>
            </w:tcBorders>
            <w:vAlign w:val="center"/>
            <w:hideMark/>
          </w:tcPr>
          <w:p w:rsidR="006E7439" w:rsidRPr="00573D50" w:rsidRDefault="006E7439" w:rsidP="00333EDF">
            <w:pPr>
              <w:jc w:val="both"/>
              <w:rPr>
                <w:rFonts w:eastAsia="Times New Roman"/>
                <w:b/>
                <w:bCs/>
                <w:color w:val="000000"/>
                <w:sz w:val="16"/>
                <w:szCs w:val="16"/>
              </w:rPr>
            </w:pPr>
          </w:p>
        </w:tc>
        <w:tc>
          <w:tcPr>
            <w:tcW w:w="334" w:type="pct"/>
            <w:vMerge/>
            <w:tcBorders>
              <w:top w:val="single" w:sz="4" w:space="0" w:color="auto"/>
              <w:left w:val="single" w:sz="4" w:space="0" w:color="auto"/>
              <w:bottom w:val="single" w:sz="4" w:space="0" w:color="auto"/>
              <w:right w:val="single" w:sz="4" w:space="0" w:color="auto"/>
            </w:tcBorders>
            <w:vAlign w:val="center"/>
            <w:hideMark/>
          </w:tcPr>
          <w:p w:rsidR="006E7439" w:rsidRPr="00573D50" w:rsidRDefault="006E7439" w:rsidP="00333EDF">
            <w:pPr>
              <w:jc w:val="both"/>
              <w:rPr>
                <w:rFonts w:eastAsia="Times New Roman"/>
                <w:b/>
                <w:bCs/>
                <w:color w:val="000000"/>
                <w:sz w:val="16"/>
                <w:szCs w:val="16"/>
              </w:rPr>
            </w:pPr>
          </w:p>
        </w:tc>
        <w:tc>
          <w:tcPr>
            <w:tcW w:w="487" w:type="pct"/>
            <w:vMerge/>
            <w:tcBorders>
              <w:top w:val="single" w:sz="4" w:space="0" w:color="auto"/>
              <w:left w:val="single" w:sz="4" w:space="0" w:color="auto"/>
              <w:bottom w:val="single" w:sz="4" w:space="0" w:color="auto"/>
              <w:right w:val="single" w:sz="4" w:space="0" w:color="auto"/>
            </w:tcBorders>
            <w:vAlign w:val="center"/>
            <w:hideMark/>
          </w:tcPr>
          <w:p w:rsidR="006E7439" w:rsidRPr="00573D50" w:rsidRDefault="006E7439" w:rsidP="00333EDF">
            <w:pPr>
              <w:jc w:val="both"/>
              <w:rPr>
                <w:rFonts w:eastAsia="Times New Roman"/>
                <w:b/>
                <w:bCs/>
                <w:color w:val="000000"/>
                <w:sz w:val="16"/>
                <w:szCs w:val="16"/>
              </w:rPr>
            </w:pPr>
          </w:p>
        </w:tc>
        <w:tc>
          <w:tcPr>
            <w:tcW w:w="704" w:type="pct"/>
            <w:vMerge/>
            <w:tcBorders>
              <w:top w:val="single" w:sz="4" w:space="0" w:color="auto"/>
              <w:left w:val="single" w:sz="4" w:space="0" w:color="auto"/>
              <w:bottom w:val="single" w:sz="4" w:space="0" w:color="auto"/>
              <w:right w:val="single" w:sz="4" w:space="0" w:color="auto"/>
            </w:tcBorders>
            <w:vAlign w:val="center"/>
            <w:hideMark/>
          </w:tcPr>
          <w:p w:rsidR="006E7439" w:rsidRPr="00573D50" w:rsidRDefault="006E7439" w:rsidP="00333EDF">
            <w:pPr>
              <w:jc w:val="both"/>
              <w:rPr>
                <w:rFonts w:eastAsia="Times New Roman"/>
                <w:b/>
                <w:bCs/>
                <w:color w:val="000000"/>
                <w:sz w:val="16"/>
                <w:szCs w:val="16"/>
              </w:rPr>
            </w:pPr>
          </w:p>
        </w:tc>
        <w:tc>
          <w:tcPr>
            <w:tcW w:w="704" w:type="pct"/>
            <w:gridSpan w:val="2"/>
            <w:vMerge/>
            <w:tcBorders>
              <w:top w:val="single" w:sz="4" w:space="0" w:color="auto"/>
              <w:left w:val="single" w:sz="4" w:space="0" w:color="auto"/>
              <w:bottom w:val="single" w:sz="4" w:space="0" w:color="auto"/>
              <w:right w:val="single" w:sz="4" w:space="0" w:color="auto"/>
            </w:tcBorders>
            <w:vAlign w:val="center"/>
            <w:hideMark/>
          </w:tcPr>
          <w:p w:rsidR="006E7439" w:rsidRPr="00573D50" w:rsidRDefault="006E7439" w:rsidP="00333EDF">
            <w:pPr>
              <w:jc w:val="both"/>
              <w:rPr>
                <w:rFonts w:eastAsia="Times New Roman"/>
                <w:b/>
                <w:bCs/>
                <w:color w:val="000000"/>
                <w:sz w:val="16"/>
                <w:szCs w:val="16"/>
              </w:rPr>
            </w:pPr>
          </w:p>
        </w:tc>
        <w:tc>
          <w:tcPr>
            <w:tcW w:w="865" w:type="pct"/>
            <w:gridSpan w:val="2"/>
            <w:vMerge/>
            <w:tcBorders>
              <w:top w:val="single" w:sz="4" w:space="0" w:color="auto"/>
              <w:left w:val="single" w:sz="4" w:space="0" w:color="auto"/>
              <w:bottom w:val="single" w:sz="4" w:space="0" w:color="auto"/>
              <w:right w:val="single" w:sz="4" w:space="0" w:color="auto"/>
            </w:tcBorders>
            <w:vAlign w:val="center"/>
            <w:hideMark/>
          </w:tcPr>
          <w:p w:rsidR="006E7439" w:rsidRPr="00573D50" w:rsidRDefault="006E7439" w:rsidP="00333EDF">
            <w:pPr>
              <w:jc w:val="both"/>
              <w:rPr>
                <w:rFonts w:eastAsia="Times New Roman"/>
                <w:b/>
                <w:bCs/>
                <w:color w:val="000000"/>
                <w:sz w:val="16"/>
                <w:szCs w:val="16"/>
              </w:rPr>
            </w:pPr>
          </w:p>
        </w:tc>
        <w:tc>
          <w:tcPr>
            <w:tcW w:w="325"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6E7439" w:rsidRPr="00573D50" w:rsidRDefault="006E7439" w:rsidP="00333EDF">
            <w:pPr>
              <w:jc w:val="center"/>
              <w:rPr>
                <w:rFonts w:eastAsia="Times New Roman"/>
                <w:b/>
                <w:bCs/>
                <w:color w:val="000000"/>
                <w:sz w:val="16"/>
                <w:szCs w:val="16"/>
              </w:rPr>
            </w:pPr>
            <w:r w:rsidRPr="00573D50">
              <w:rPr>
                <w:rFonts w:eastAsia="Times New Roman"/>
                <w:b/>
                <w:bCs/>
                <w:color w:val="000000"/>
                <w:sz w:val="16"/>
                <w:szCs w:val="16"/>
              </w:rPr>
              <w:t>F</w:t>
            </w:r>
          </w:p>
        </w:tc>
        <w:tc>
          <w:tcPr>
            <w:tcW w:w="433"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6E7439" w:rsidRPr="00573D50" w:rsidRDefault="006E7439" w:rsidP="00333EDF">
            <w:pPr>
              <w:jc w:val="center"/>
              <w:rPr>
                <w:rFonts w:eastAsia="Times New Roman"/>
                <w:b/>
                <w:bCs/>
                <w:color w:val="000000"/>
                <w:sz w:val="16"/>
                <w:szCs w:val="16"/>
              </w:rPr>
            </w:pPr>
            <w:r w:rsidRPr="00573D50">
              <w:rPr>
                <w:rFonts w:eastAsia="Times New Roman"/>
                <w:b/>
                <w:bCs/>
                <w:color w:val="000000"/>
                <w:sz w:val="16"/>
                <w:szCs w:val="16"/>
              </w:rPr>
              <w:t>M</w:t>
            </w:r>
          </w:p>
        </w:tc>
        <w:tc>
          <w:tcPr>
            <w:tcW w:w="488" w:type="pct"/>
            <w:gridSpan w:val="3"/>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6E7439" w:rsidRPr="00573D50" w:rsidRDefault="006E7439" w:rsidP="00333EDF">
            <w:pPr>
              <w:jc w:val="center"/>
              <w:rPr>
                <w:rFonts w:eastAsia="Times New Roman"/>
                <w:b/>
                <w:bCs/>
                <w:color w:val="000000"/>
                <w:sz w:val="16"/>
                <w:szCs w:val="16"/>
              </w:rPr>
            </w:pPr>
            <w:r w:rsidRPr="00573D50">
              <w:rPr>
                <w:rFonts w:eastAsia="Times New Roman"/>
                <w:b/>
                <w:bCs/>
                <w:color w:val="000000"/>
                <w:sz w:val="16"/>
                <w:szCs w:val="16"/>
              </w:rPr>
              <w:t>S</w:t>
            </w:r>
          </w:p>
        </w:tc>
        <w:tc>
          <w:tcPr>
            <w:tcW w:w="217" w:type="pct"/>
            <w:vMerge/>
            <w:tcBorders>
              <w:top w:val="single" w:sz="4" w:space="0" w:color="auto"/>
              <w:left w:val="single" w:sz="4" w:space="0" w:color="auto"/>
              <w:bottom w:val="single" w:sz="4" w:space="0" w:color="auto"/>
              <w:right w:val="single" w:sz="4" w:space="0" w:color="auto"/>
            </w:tcBorders>
            <w:vAlign w:val="center"/>
            <w:hideMark/>
          </w:tcPr>
          <w:p w:rsidR="006E7439" w:rsidRPr="00573D50" w:rsidRDefault="006E7439" w:rsidP="00333EDF">
            <w:pPr>
              <w:jc w:val="both"/>
              <w:rPr>
                <w:rFonts w:eastAsia="Times New Roman"/>
                <w:b/>
                <w:bCs/>
                <w:color w:val="000000"/>
                <w:sz w:val="16"/>
                <w:szCs w:val="16"/>
              </w:rPr>
            </w:pPr>
          </w:p>
        </w:tc>
      </w:tr>
      <w:tr w:rsidR="006E7439" w:rsidRPr="00573D50" w:rsidTr="009C7E6C">
        <w:trPr>
          <w:trHeight w:val="20"/>
        </w:trPr>
        <w:tc>
          <w:tcPr>
            <w:tcW w:w="444" w:type="pct"/>
            <w:vMerge/>
            <w:tcBorders>
              <w:top w:val="single" w:sz="4" w:space="0" w:color="auto"/>
              <w:left w:val="single" w:sz="4" w:space="0" w:color="auto"/>
              <w:bottom w:val="single" w:sz="4" w:space="0" w:color="auto"/>
              <w:right w:val="single" w:sz="4" w:space="0" w:color="auto"/>
            </w:tcBorders>
            <w:vAlign w:val="center"/>
            <w:hideMark/>
          </w:tcPr>
          <w:p w:rsidR="006E7439" w:rsidRPr="00573D50" w:rsidRDefault="006E7439" w:rsidP="00333EDF">
            <w:pPr>
              <w:jc w:val="both"/>
              <w:rPr>
                <w:rFonts w:eastAsia="Times New Roman"/>
                <w:b/>
                <w:bCs/>
                <w:color w:val="000000"/>
                <w:sz w:val="16"/>
                <w:szCs w:val="16"/>
              </w:rPr>
            </w:pPr>
          </w:p>
        </w:tc>
        <w:tc>
          <w:tcPr>
            <w:tcW w:w="334" w:type="pct"/>
            <w:vMerge/>
            <w:tcBorders>
              <w:top w:val="single" w:sz="4" w:space="0" w:color="auto"/>
              <w:left w:val="single" w:sz="4" w:space="0" w:color="auto"/>
              <w:bottom w:val="single" w:sz="4" w:space="0" w:color="auto"/>
              <w:right w:val="single" w:sz="4" w:space="0" w:color="auto"/>
            </w:tcBorders>
            <w:vAlign w:val="center"/>
            <w:hideMark/>
          </w:tcPr>
          <w:p w:rsidR="006E7439" w:rsidRPr="00573D50" w:rsidRDefault="006E7439" w:rsidP="00333EDF">
            <w:pPr>
              <w:jc w:val="both"/>
              <w:rPr>
                <w:rFonts w:eastAsia="Times New Roman"/>
                <w:b/>
                <w:bCs/>
                <w:color w:val="000000"/>
                <w:sz w:val="16"/>
                <w:szCs w:val="16"/>
              </w:rPr>
            </w:pPr>
          </w:p>
        </w:tc>
        <w:tc>
          <w:tcPr>
            <w:tcW w:w="487" w:type="pct"/>
            <w:vMerge/>
            <w:tcBorders>
              <w:top w:val="single" w:sz="4" w:space="0" w:color="auto"/>
              <w:left w:val="single" w:sz="4" w:space="0" w:color="auto"/>
              <w:bottom w:val="single" w:sz="4" w:space="0" w:color="auto"/>
              <w:right w:val="single" w:sz="4" w:space="0" w:color="auto"/>
            </w:tcBorders>
            <w:vAlign w:val="center"/>
            <w:hideMark/>
          </w:tcPr>
          <w:p w:rsidR="006E7439" w:rsidRPr="00573D50" w:rsidRDefault="006E7439" w:rsidP="00333EDF">
            <w:pPr>
              <w:jc w:val="both"/>
              <w:rPr>
                <w:rFonts w:eastAsia="Times New Roman"/>
                <w:b/>
                <w:bCs/>
                <w:color w:val="000000"/>
                <w:sz w:val="16"/>
                <w:szCs w:val="16"/>
              </w:rPr>
            </w:pPr>
          </w:p>
        </w:tc>
        <w:tc>
          <w:tcPr>
            <w:tcW w:w="704" w:type="pct"/>
            <w:vMerge/>
            <w:tcBorders>
              <w:top w:val="single" w:sz="4" w:space="0" w:color="auto"/>
              <w:left w:val="single" w:sz="4" w:space="0" w:color="auto"/>
              <w:bottom w:val="single" w:sz="4" w:space="0" w:color="auto"/>
              <w:right w:val="single" w:sz="4" w:space="0" w:color="auto"/>
            </w:tcBorders>
            <w:vAlign w:val="center"/>
            <w:hideMark/>
          </w:tcPr>
          <w:p w:rsidR="006E7439" w:rsidRPr="00573D50" w:rsidRDefault="006E7439" w:rsidP="00333EDF">
            <w:pPr>
              <w:jc w:val="both"/>
              <w:rPr>
                <w:rFonts w:eastAsia="Times New Roman"/>
                <w:b/>
                <w:bCs/>
                <w:color w:val="000000"/>
                <w:sz w:val="16"/>
                <w:szCs w:val="16"/>
              </w:rPr>
            </w:pPr>
          </w:p>
        </w:tc>
        <w:tc>
          <w:tcPr>
            <w:tcW w:w="704" w:type="pct"/>
            <w:gridSpan w:val="2"/>
            <w:vMerge/>
            <w:tcBorders>
              <w:top w:val="single" w:sz="4" w:space="0" w:color="auto"/>
              <w:left w:val="single" w:sz="4" w:space="0" w:color="auto"/>
              <w:bottom w:val="single" w:sz="4" w:space="0" w:color="auto"/>
              <w:right w:val="single" w:sz="4" w:space="0" w:color="auto"/>
            </w:tcBorders>
            <w:vAlign w:val="center"/>
            <w:hideMark/>
          </w:tcPr>
          <w:p w:rsidR="006E7439" w:rsidRPr="00573D50" w:rsidRDefault="006E7439" w:rsidP="00333EDF">
            <w:pPr>
              <w:jc w:val="both"/>
              <w:rPr>
                <w:rFonts w:eastAsia="Times New Roman"/>
                <w:b/>
                <w:bCs/>
                <w:color w:val="000000"/>
                <w:sz w:val="16"/>
                <w:szCs w:val="16"/>
              </w:rPr>
            </w:pPr>
          </w:p>
        </w:tc>
        <w:tc>
          <w:tcPr>
            <w:tcW w:w="433"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6E7439" w:rsidRPr="00573D50" w:rsidRDefault="006E7439" w:rsidP="00333EDF">
            <w:pPr>
              <w:jc w:val="center"/>
              <w:rPr>
                <w:rFonts w:eastAsia="Times New Roman"/>
                <w:b/>
                <w:bCs/>
                <w:color w:val="000000"/>
                <w:sz w:val="16"/>
                <w:szCs w:val="16"/>
              </w:rPr>
            </w:pPr>
            <w:r w:rsidRPr="00573D50">
              <w:rPr>
                <w:rFonts w:eastAsia="Times New Roman"/>
                <w:b/>
                <w:bCs/>
                <w:color w:val="000000"/>
                <w:sz w:val="16"/>
                <w:szCs w:val="16"/>
              </w:rPr>
              <w:t>Início</w:t>
            </w:r>
          </w:p>
        </w:tc>
        <w:tc>
          <w:tcPr>
            <w:tcW w:w="433"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6E7439" w:rsidRPr="00573D50" w:rsidRDefault="006E7439" w:rsidP="00333EDF">
            <w:pPr>
              <w:jc w:val="center"/>
              <w:rPr>
                <w:rFonts w:eastAsia="Times New Roman"/>
                <w:b/>
                <w:bCs/>
                <w:color w:val="000000"/>
                <w:sz w:val="16"/>
                <w:szCs w:val="16"/>
              </w:rPr>
            </w:pPr>
            <w:r w:rsidRPr="00573D50">
              <w:rPr>
                <w:rFonts w:eastAsia="Times New Roman"/>
                <w:b/>
                <w:bCs/>
                <w:color w:val="000000"/>
                <w:sz w:val="16"/>
                <w:szCs w:val="16"/>
              </w:rPr>
              <w:t>Fim</w:t>
            </w:r>
          </w:p>
        </w:tc>
        <w:tc>
          <w:tcPr>
            <w:tcW w:w="163"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6E7439" w:rsidRPr="00573D50" w:rsidRDefault="006E7439" w:rsidP="00333EDF">
            <w:pPr>
              <w:jc w:val="center"/>
              <w:rPr>
                <w:rFonts w:eastAsia="Times New Roman"/>
                <w:b/>
                <w:bCs/>
                <w:color w:val="000000"/>
                <w:sz w:val="16"/>
                <w:szCs w:val="16"/>
              </w:rPr>
            </w:pPr>
            <w:r w:rsidRPr="00573D50">
              <w:rPr>
                <w:rFonts w:eastAsia="Times New Roman"/>
                <w:b/>
                <w:bCs/>
                <w:color w:val="000000"/>
                <w:sz w:val="16"/>
                <w:szCs w:val="16"/>
              </w:rPr>
              <w:t>P</w:t>
            </w:r>
          </w:p>
        </w:tc>
        <w:tc>
          <w:tcPr>
            <w:tcW w:w="162"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6E7439" w:rsidRPr="00573D50" w:rsidRDefault="006E7439" w:rsidP="00333EDF">
            <w:pPr>
              <w:jc w:val="center"/>
              <w:rPr>
                <w:rFonts w:eastAsia="Times New Roman"/>
                <w:b/>
                <w:bCs/>
                <w:color w:val="000000"/>
                <w:sz w:val="16"/>
                <w:szCs w:val="16"/>
              </w:rPr>
            </w:pPr>
            <w:r w:rsidRPr="00573D50">
              <w:rPr>
                <w:rFonts w:eastAsia="Times New Roman"/>
                <w:b/>
                <w:bCs/>
                <w:color w:val="000000"/>
                <w:sz w:val="16"/>
                <w:szCs w:val="16"/>
              </w:rPr>
              <w:t>C</w:t>
            </w:r>
          </w:p>
        </w:tc>
        <w:tc>
          <w:tcPr>
            <w:tcW w:w="217"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6E7439" w:rsidRPr="00573D50" w:rsidRDefault="006E7439" w:rsidP="00333EDF">
            <w:pPr>
              <w:jc w:val="center"/>
              <w:rPr>
                <w:rFonts w:eastAsia="Times New Roman"/>
                <w:b/>
                <w:bCs/>
                <w:color w:val="000000"/>
                <w:sz w:val="16"/>
                <w:szCs w:val="16"/>
              </w:rPr>
            </w:pPr>
            <w:r w:rsidRPr="00573D50">
              <w:rPr>
                <w:rFonts w:eastAsia="Times New Roman"/>
                <w:b/>
                <w:bCs/>
                <w:color w:val="000000"/>
                <w:sz w:val="16"/>
                <w:szCs w:val="16"/>
              </w:rPr>
              <w:t>P</w:t>
            </w:r>
          </w:p>
        </w:tc>
        <w:tc>
          <w:tcPr>
            <w:tcW w:w="215"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6E7439" w:rsidRPr="00573D50" w:rsidRDefault="006E7439" w:rsidP="00333EDF">
            <w:pPr>
              <w:jc w:val="center"/>
              <w:rPr>
                <w:rFonts w:eastAsia="Times New Roman"/>
                <w:b/>
                <w:bCs/>
                <w:color w:val="000000"/>
                <w:sz w:val="16"/>
                <w:szCs w:val="16"/>
              </w:rPr>
            </w:pPr>
            <w:r w:rsidRPr="00573D50">
              <w:rPr>
                <w:rFonts w:eastAsia="Times New Roman"/>
                <w:b/>
                <w:bCs/>
                <w:color w:val="000000"/>
                <w:sz w:val="16"/>
                <w:szCs w:val="16"/>
              </w:rPr>
              <w:t>C</w:t>
            </w:r>
          </w:p>
        </w:tc>
        <w:tc>
          <w:tcPr>
            <w:tcW w:w="272"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6E7439" w:rsidRPr="00573D50" w:rsidRDefault="006E7439" w:rsidP="00333EDF">
            <w:pPr>
              <w:jc w:val="center"/>
              <w:rPr>
                <w:rFonts w:eastAsia="Times New Roman"/>
                <w:b/>
                <w:bCs/>
                <w:color w:val="000000"/>
                <w:sz w:val="16"/>
                <w:szCs w:val="16"/>
              </w:rPr>
            </w:pPr>
            <w:r w:rsidRPr="00573D50">
              <w:rPr>
                <w:rFonts w:eastAsia="Times New Roman"/>
                <w:b/>
                <w:bCs/>
                <w:color w:val="000000"/>
                <w:sz w:val="16"/>
                <w:szCs w:val="16"/>
              </w:rPr>
              <w:t>P</w:t>
            </w:r>
          </w:p>
        </w:tc>
        <w:tc>
          <w:tcPr>
            <w:tcW w:w="216"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6E7439" w:rsidRPr="00573D50" w:rsidRDefault="006E7439" w:rsidP="00333EDF">
            <w:pPr>
              <w:jc w:val="center"/>
              <w:rPr>
                <w:rFonts w:eastAsia="Times New Roman"/>
                <w:b/>
                <w:bCs/>
                <w:color w:val="000000"/>
                <w:sz w:val="16"/>
                <w:szCs w:val="16"/>
              </w:rPr>
            </w:pPr>
            <w:r w:rsidRPr="00573D50">
              <w:rPr>
                <w:rFonts w:eastAsia="Times New Roman"/>
                <w:b/>
                <w:bCs/>
                <w:color w:val="000000"/>
                <w:sz w:val="16"/>
                <w:szCs w:val="16"/>
              </w:rPr>
              <w:t>C</w:t>
            </w:r>
          </w:p>
        </w:tc>
        <w:tc>
          <w:tcPr>
            <w:tcW w:w="217" w:type="pct"/>
            <w:vMerge/>
            <w:tcBorders>
              <w:top w:val="single" w:sz="4" w:space="0" w:color="auto"/>
              <w:left w:val="single" w:sz="4" w:space="0" w:color="auto"/>
              <w:bottom w:val="single" w:sz="4" w:space="0" w:color="auto"/>
              <w:right w:val="single" w:sz="4" w:space="0" w:color="auto"/>
            </w:tcBorders>
            <w:vAlign w:val="center"/>
            <w:hideMark/>
          </w:tcPr>
          <w:p w:rsidR="006E7439" w:rsidRPr="00573D50" w:rsidRDefault="006E7439" w:rsidP="00333EDF">
            <w:pPr>
              <w:jc w:val="both"/>
              <w:rPr>
                <w:rFonts w:eastAsia="Times New Roman"/>
                <w:b/>
                <w:bCs/>
                <w:color w:val="000000"/>
                <w:sz w:val="16"/>
                <w:szCs w:val="16"/>
              </w:rPr>
            </w:pPr>
          </w:p>
        </w:tc>
      </w:tr>
      <w:tr w:rsidR="006E7439" w:rsidRPr="00573D50" w:rsidTr="009C7E6C">
        <w:trPr>
          <w:trHeight w:hRule="exact" w:val="284"/>
        </w:trPr>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rsidR="006E7439" w:rsidRPr="00573D50" w:rsidRDefault="006E7439" w:rsidP="00333EDF">
            <w:pPr>
              <w:jc w:val="center"/>
              <w:rPr>
                <w:rFonts w:eastAsia="Times New Roman"/>
                <w:color w:val="000000"/>
                <w:sz w:val="16"/>
                <w:szCs w:val="16"/>
              </w:rPr>
            </w:pPr>
            <w:r w:rsidRPr="00573D50">
              <w:rPr>
                <w:rFonts w:eastAsia="Times New Roman"/>
                <w:color w:val="000000"/>
                <w:sz w:val="16"/>
                <w:szCs w:val="16"/>
              </w:rPr>
              <w:t>2014</w:t>
            </w:r>
          </w:p>
        </w:tc>
        <w:tc>
          <w:tcPr>
            <w:tcW w:w="334" w:type="pct"/>
            <w:tcBorders>
              <w:top w:val="single" w:sz="4" w:space="0" w:color="auto"/>
              <w:left w:val="single" w:sz="4" w:space="0" w:color="auto"/>
              <w:bottom w:val="single" w:sz="4" w:space="0" w:color="auto"/>
              <w:right w:val="single" w:sz="4" w:space="0" w:color="auto"/>
            </w:tcBorders>
            <w:shd w:val="clear" w:color="auto" w:fill="auto"/>
            <w:vAlign w:val="center"/>
          </w:tcPr>
          <w:p w:rsidR="006E7439" w:rsidRPr="00573D50" w:rsidRDefault="006E7439" w:rsidP="00333EDF">
            <w:pPr>
              <w:jc w:val="center"/>
              <w:rPr>
                <w:rFonts w:eastAsia="Times New Roman"/>
                <w:color w:val="000000"/>
                <w:sz w:val="16"/>
                <w:szCs w:val="16"/>
              </w:rPr>
            </w:pPr>
            <w:r w:rsidRPr="00573D50">
              <w:rPr>
                <w:rFonts w:eastAsia="Times New Roman"/>
                <w:color w:val="000000"/>
                <w:sz w:val="16"/>
                <w:szCs w:val="16"/>
              </w:rPr>
              <w:t>L</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6E7439" w:rsidRPr="00573D50" w:rsidRDefault="006E7439" w:rsidP="00333EDF">
            <w:pPr>
              <w:jc w:val="center"/>
              <w:rPr>
                <w:rFonts w:eastAsia="Times New Roman"/>
                <w:color w:val="000000"/>
                <w:sz w:val="16"/>
                <w:szCs w:val="16"/>
              </w:rPr>
            </w:pPr>
            <w:r w:rsidRPr="00573D50">
              <w:rPr>
                <w:rFonts w:eastAsia="Times New Roman"/>
                <w:color w:val="000000"/>
                <w:sz w:val="16"/>
                <w:szCs w:val="16"/>
              </w:rPr>
              <w:t>E</w:t>
            </w:r>
          </w:p>
        </w:tc>
        <w:tc>
          <w:tcPr>
            <w:tcW w:w="704" w:type="pct"/>
            <w:tcBorders>
              <w:top w:val="single" w:sz="4" w:space="0" w:color="auto"/>
              <w:left w:val="single" w:sz="4" w:space="0" w:color="auto"/>
              <w:bottom w:val="single" w:sz="4" w:space="0" w:color="auto"/>
              <w:right w:val="single" w:sz="4" w:space="0" w:color="auto"/>
            </w:tcBorders>
            <w:shd w:val="clear" w:color="auto" w:fill="auto"/>
            <w:noWrap/>
            <w:vAlign w:val="center"/>
          </w:tcPr>
          <w:p w:rsidR="006E7439" w:rsidRPr="00573D50" w:rsidRDefault="006E7439" w:rsidP="00333EDF">
            <w:pPr>
              <w:jc w:val="center"/>
              <w:rPr>
                <w:rFonts w:eastAsia="Times New Roman"/>
                <w:color w:val="000000"/>
                <w:sz w:val="16"/>
                <w:szCs w:val="16"/>
              </w:rPr>
            </w:pPr>
            <w:r w:rsidRPr="00573D50">
              <w:rPr>
                <w:rFonts w:eastAsia="Times New Roman"/>
                <w:color w:val="000000"/>
                <w:sz w:val="16"/>
                <w:szCs w:val="16"/>
              </w:rPr>
              <w:t>01/2014</w:t>
            </w:r>
          </w:p>
        </w:tc>
        <w:tc>
          <w:tcPr>
            <w:tcW w:w="704"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6E7439" w:rsidRPr="00573D50" w:rsidRDefault="006E7439" w:rsidP="00333EDF">
            <w:pPr>
              <w:jc w:val="center"/>
              <w:rPr>
                <w:sz w:val="16"/>
                <w:szCs w:val="16"/>
              </w:rPr>
            </w:pPr>
            <w:r w:rsidRPr="00573D50">
              <w:rPr>
                <w:sz w:val="16"/>
                <w:szCs w:val="16"/>
              </w:rPr>
              <w:t xml:space="preserve">12403043/0001-05  </w:t>
            </w:r>
          </w:p>
        </w:tc>
        <w:tc>
          <w:tcPr>
            <w:tcW w:w="4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6E7439" w:rsidRPr="00573D50" w:rsidRDefault="006E7439" w:rsidP="00333EDF">
            <w:pPr>
              <w:jc w:val="center"/>
              <w:rPr>
                <w:rFonts w:eastAsia="Times New Roman"/>
                <w:color w:val="000000"/>
                <w:sz w:val="16"/>
                <w:szCs w:val="16"/>
              </w:rPr>
            </w:pPr>
            <w:r w:rsidRPr="00573D50">
              <w:rPr>
                <w:rFonts w:eastAsia="Times New Roman"/>
                <w:b/>
                <w:bCs/>
                <w:color w:val="000000"/>
                <w:sz w:val="16"/>
                <w:szCs w:val="16"/>
              </w:rPr>
              <w:t xml:space="preserve">02/01/2014 </w:t>
            </w:r>
          </w:p>
        </w:tc>
        <w:tc>
          <w:tcPr>
            <w:tcW w:w="4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6E7439" w:rsidRPr="00573D50" w:rsidRDefault="006E7439" w:rsidP="00333EDF">
            <w:pPr>
              <w:jc w:val="center"/>
              <w:rPr>
                <w:rFonts w:eastAsia="Times New Roman"/>
                <w:color w:val="000000"/>
                <w:sz w:val="16"/>
                <w:szCs w:val="16"/>
              </w:rPr>
            </w:pPr>
            <w:r w:rsidRPr="00573D50">
              <w:rPr>
                <w:rFonts w:eastAsia="Times New Roman"/>
                <w:b/>
                <w:bCs/>
                <w:color w:val="000000"/>
                <w:sz w:val="16"/>
                <w:szCs w:val="16"/>
              </w:rPr>
              <w:t>01/08/2014</w:t>
            </w:r>
          </w:p>
        </w:tc>
        <w:tc>
          <w:tcPr>
            <w:tcW w:w="163" w:type="pct"/>
            <w:tcBorders>
              <w:top w:val="single" w:sz="4" w:space="0" w:color="auto"/>
              <w:left w:val="single" w:sz="4" w:space="0" w:color="auto"/>
              <w:bottom w:val="single" w:sz="4" w:space="0" w:color="auto"/>
              <w:right w:val="single" w:sz="4" w:space="0" w:color="auto"/>
            </w:tcBorders>
            <w:shd w:val="clear" w:color="auto" w:fill="auto"/>
            <w:noWrap/>
            <w:vAlign w:val="center"/>
          </w:tcPr>
          <w:p w:rsidR="006E7439" w:rsidRPr="00573D50" w:rsidRDefault="006E7439" w:rsidP="00333EDF">
            <w:pPr>
              <w:jc w:val="center"/>
              <w:rPr>
                <w:rFonts w:eastAsia="Times New Roman"/>
                <w:color w:val="000000"/>
                <w:sz w:val="16"/>
                <w:szCs w:val="16"/>
              </w:rPr>
            </w:pPr>
            <w:r w:rsidRPr="00573D50">
              <w:rPr>
                <w:rFonts w:eastAsia="Times New Roman"/>
                <w:color w:val="000000"/>
                <w:sz w:val="16"/>
                <w:szCs w:val="16"/>
              </w:rPr>
              <w:t>-</w:t>
            </w: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rsidR="006E7439" w:rsidRPr="00573D50" w:rsidRDefault="006E7439" w:rsidP="00333EDF">
            <w:pPr>
              <w:jc w:val="center"/>
              <w:rPr>
                <w:rFonts w:eastAsia="Times New Roman"/>
                <w:color w:val="000000"/>
                <w:sz w:val="16"/>
                <w:szCs w:val="16"/>
              </w:rPr>
            </w:pPr>
            <w:r w:rsidRPr="00573D50">
              <w:rPr>
                <w:rFonts w:eastAsia="Times New Roman"/>
                <w:color w:val="000000"/>
                <w:sz w:val="16"/>
                <w:szCs w:val="16"/>
              </w:rPr>
              <w:t>-</w:t>
            </w: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6E7439" w:rsidRPr="00573D50" w:rsidRDefault="006E7439" w:rsidP="00333EDF">
            <w:pPr>
              <w:jc w:val="center"/>
              <w:rPr>
                <w:rFonts w:eastAsia="Times New Roman"/>
                <w:color w:val="000000"/>
                <w:sz w:val="16"/>
                <w:szCs w:val="16"/>
              </w:rPr>
            </w:pPr>
            <w:r w:rsidRPr="00573D50">
              <w:rPr>
                <w:rFonts w:eastAsia="Times New Roman"/>
                <w:color w:val="000000"/>
                <w:sz w:val="16"/>
                <w:szCs w:val="16"/>
              </w:rPr>
              <w:t>-</w:t>
            </w: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6E7439" w:rsidRPr="00573D50" w:rsidRDefault="006E7439" w:rsidP="00333EDF">
            <w:pPr>
              <w:jc w:val="center"/>
              <w:rPr>
                <w:rFonts w:eastAsia="Times New Roman"/>
                <w:color w:val="000000"/>
                <w:sz w:val="16"/>
                <w:szCs w:val="16"/>
              </w:rPr>
            </w:pPr>
            <w:r w:rsidRPr="00573D50">
              <w:rPr>
                <w:rFonts w:eastAsia="Times New Roman"/>
                <w:color w:val="000000"/>
                <w:sz w:val="16"/>
                <w:szCs w:val="16"/>
              </w:rPr>
              <w:t>-</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6E7439" w:rsidRPr="00573D50" w:rsidRDefault="006E7439" w:rsidP="00333EDF">
            <w:pPr>
              <w:jc w:val="center"/>
              <w:rPr>
                <w:rFonts w:eastAsia="Times New Roman"/>
                <w:color w:val="000000"/>
                <w:sz w:val="16"/>
                <w:szCs w:val="16"/>
              </w:rPr>
            </w:pPr>
            <w:r w:rsidRPr="00573D50">
              <w:rPr>
                <w:rFonts w:eastAsia="Times New Roman"/>
                <w:color w:val="000000"/>
                <w:sz w:val="16"/>
                <w:szCs w:val="16"/>
              </w:rPr>
              <w:t>-</w:t>
            </w:r>
          </w:p>
        </w:tc>
        <w:tc>
          <w:tcPr>
            <w:tcW w:w="21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E7439" w:rsidRPr="00573D50" w:rsidRDefault="006E7439" w:rsidP="00333EDF">
            <w:pPr>
              <w:jc w:val="center"/>
              <w:rPr>
                <w:rFonts w:eastAsia="Times New Roman"/>
                <w:color w:val="000000"/>
                <w:sz w:val="16"/>
                <w:szCs w:val="16"/>
              </w:rPr>
            </w:pPr>
            <w:r w:rsidRPr="00573D50">
              <w:rPr>
                <w:rFonts w:eastAsia="Times New Roman"/>
                <w:color w:val="000000"/>
                <w:sz w:val="16"/>
                <w:szCs w:val="16"/>
              </w:rPr>
              <w:t>-</w:t>
            </w: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6E7439" w:rsidRPr="00573D50" w:rsidRDefault="006E7439" w:rsidP="00333EDF">
            <w:pPr>
              <w:jc w:val="center"/>
              <w:rPr>
                <w:rFonts w:eastAsia="Times New Roman"/>
                <w:color w:val="000000"/>
                <w:sz w:val="16"/>
                <w:szCs w:val="16"/>
              </w:rPr>
            </w:pPr>
            <w:r w:rsidRPr="00573D50">
              <w:rPr>
                <w:rFonts w:eastAsia="Times New Roman"/>
                <w:color w:val="000000"/>
                <w:sz w:val="16"/>
                <w:szCs w:val="16"/>
              </w:rPr>
              <w:t>E</w:t>
            </w:r>
          </w:p>
        </w:tc>
      </w:tr>
      <w:tr w:rsidR="006E7439" w:rsidRPr="00573D50" w:rsidTr="009C7E6C">
        <w:trPr>
          <w:trHeight w:hRule="exact" w:val="284"/>
        </w:trPr>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rsidR="006E7439" w:rsidRPr="00573D50" w:rsidRDefault="006E7439" w:rsidP="00333EDF">
            <w:pPr>
              <w:jc w:val="center"/>
              <w:rPr>
                <w:rFonts w:eastAsia="Times New Roman"/>
                <w:color w:val="000000"/>
                <w:sz w:val="16"/>
                <w:szCs w:val="16"/>
              </w:rPr>
            </w:pPr>
            <w:r w:rsidRPr="00573D50">
              <w:rPr>
                <w:rFonts w:eastAsia="Times New Roman"/>
                <w:color w:val="000000"/>
                <w:sz w:val="16"/>
                <w:szCs w:val="16"/>
              </w:rPr>
              <w:t>2009</w:t>
            </w:r>
          </w:p>
        </w:tc>
        <w:tc>
          <w:tcPr>
            <w:tcW w:w="334" w:type="pct"/>
            <w:tcBorders>
              <w:top w:val="single" w:sz="4" w:space="0" w:color="auto"/>
              <w:left w:val="single" w:sz="4" w:space="0" w:color="auto"/>
              <w:bottom w:val="single" w:sz="4" w:space="0" w:color="auto"/>
              <w:right w:val="single" w:sz="4" w:space="0" w:color="auto"/>
            </w:tcBorders>
            <w:shd w:val="clear" w:color="auto" w:fill="auto"/>
            <w:vAlign w:val="center"/>
          </w:tcPr>
          <w:p w:rsidR="006E7439" w:rsidRPr="00573D50" w:rsidRDefault="006E7439" w:rsidP="00333EDF">
            <w:pPr>
              <w:jc w:val="center"/>
              <w:rPr>
                <w:rFonts w:eastAsia="Times New Roman"/>
                <w:color w:val="000000"/>
                <w:sz w:val="16"/>
                <w:szCs w:val="16"/>
              </w:rPr>
            </w:pPr>
            <w:r w:rsidRPr="00573D50">
              <w:rPr>
                <w:rFonts w:eastAsia="Times New Roman"/>
                <w:color w:val="000000"/>
                <w:sz w:val="16"/>
                <w:szCs w:val="16"/>
              </w:rPr>
              <w:t>V</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6E7439" w:rsidRPr="00573D50" w:rsidRDefault="006E7439" w:rsidP="00333EDF">
            <w:pPr>
              <w:jc w:val="center"/>
              <w:rPr>
                <w:rFonts w:eastAsia="Times New Roman"/>
                <w:color w:val="000000"/>
                <w:sz w:val="16"/>
                <w:szCs w:val="16"/>
              </w:rPr>
            </w:pPr>
            <w:r w:rsidRPr="00573D50">
              <w:rPr>
                <w:rFonts w:eastAsia="Times New Roman"/>
                <w:color w:val="000000"/>
                <w:sz w:val="16"/>
                <w:szCs w:val="16"/>
              </w:rPr>
              <w:t>E</w:t>
            </w:r>
          </w:p>
        </w:tc>
        <w:tc>
          <w:tcPr>
            <w:tcW w:w="704" w:type="pct"/>
            <w:tcBorders>
              <w:top w:val="single" w:sz="4" w:space="0" w:color="auto"/>
              <w:left w:val="single" w:sz="4" w:space="0" w:color="auto"/>
              <w:bottom w:val="single" w:sz="4" w:space="0" w:color="auto"/>
              <w:right w:val="single" w:sz="4" w:space="0" w:color="auto"/>
            </w:tcBorders>
            <w:shd w:val="clear" w:color="auto" w:fill="auto"/>
            <w:noWrap/>
            <w:vAlign w:val="center"/>
          </w:tcPr>
          <w:p w:rsidR="006E7439" w:rsidRPr="00573D50" w:rsidRDefault="006E7439" w:rsidP="00333EDF">
            <w:pPr>
              <w:jc w:val="center"/>
              <w:rPr>
                <w:rFonts w:eastAsia="Times New Roman"/>
                <w:color w:val="000000"/>
                <w:sz w:val="16"/>
                <w:szCs w:val="16"/>
              </w:rPr>
            </w:pPr>
            <w:r w:rsidRPr="00573D50">
              <w:rPr>
                <w:rFonts w:eastAsia="Times New Roman"/>
                <w:bCs/>
                <w:color w:val="000000"/>
                <w:sz w:val="16"/>
                <w:szCs w:val="16"/>
              </w:rPr>
              <w:t>02/2014</w:t>
            </w:r>
          </w:p>
        </w:tc>
        <w:tc>
          <w:tcPr>
            <w:tcW w:w="704"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6E7439" w:rsidRPr="00573D50" w:rsidRDefault="006E7439" w:rsidP="00333EDF">
            <w:pPr>
              <w:jc w:val="center"/>
              <w:rPr>
                <w:sz w:val="16"/>
                <w:szCs w:val="16"/>
              </w:rPr>
            </w:pPr>
            <w:r w:rsidRPr="00573D50">
              <w:rPr>
                <w:sz w:val="16"/>
                <w:szCs w:val="16"/>
              </w:rPr>
              <w:t>07.030.464/0001-90</w:t>
            </w:r>
          </w:p>
        </w:tc>
        <w:tc>
          <w:tcPr>
            <w:tcW w:w="4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6E7439" w:rsidRPr="00573D50" w:rsidRDefault="006E7439" w:rsidP="00333EDF">
            <w:pPr>
              <w:jc w:val="center"/>
              <w:rPr>
                <w:rFonts w:eastAsia="Times New Roman"/>
                <w:color w:val="000000"/>
                <w:sz w:val="16"/>
                <w:szCs w:val="16"/>
              </w:rPr>
            </w:pPr>
            <w:r w:rsidRPr="00573D50">
              <w:rPr>
                <w:rFonts w:eastAsia="Times New Roman"/>
                <w:color w:val="000000"/>
                <w:sz w:val="16"/>
                <w:szCs w:val="16"/>
              </w:rPr>
              <w:t>-</w:t>
            </w:r>
          </w:p>
        </w:tc>
        <w:tc>
          <w:tcPr>
            <w:tcW w:w="4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6E7439" w:rsidRPr="00573D50" w:rsidRDefault="006E7439" w:rsidP="00333EDF">
            <w:pPr>
              <w:jc w:val="center"/>
              <w:rPr>
                <w:rFonts w:eastAsia="Times New Roman"/>
                <w:color w:val="000000"/>
                <w:sz w:val="16"/>
                <w:szCs w:val="16"/>
              </w:rPr>
            </w:pPr>
            <w:r w:rsidRPr="00573D50">
              <w:rPr>
                <w:rFonts w:eastAsia="Times New Roman"/>
                <w:color w:val="000000"/>
                <w:sz w:val="16"/>
                <w:szCs w:val="16"/>
              </w:rPr>
              <w:t>-</w:t>
            </w:r>
          </w:p>
        </w:tc>
        <w:tc>
          <w:tcPr>
            <w:tcW w:w="163" w:type="pct"/>
            <w:tcBorders>
              <w:top w:val="single" w:sz="4" w:space="0" w:color="auto"/>
              <w:left w:val="single" w:sz="4" w:space="0" w:color="auto"/>
              <w:bottom w:val="single" w:sz="4" w:space="0" w:color="auto"/>
              <w:right w:val="single" w:sz="4" w:space="0" w:color="auto"/>
            </w:tcBorders>
            <w:shd w:val="clear" w:color="auto" w:fill="auto"/>
            <w:noWrap/>
            <w:vAlign w:val="center"/>
          </w:tcPr>
          <w:p w:rsidR="006E7439" w:rsidRPr="00573D50" w:rsidRDefault="006E7439" w:rsidP="00333EDF">
            <w:pPr>
              <w:jc w:val="center"/>
              <w:rPr>
                <w:rFonts w:eastAsia="Times New Roman"/>
                <w:bCs/>
                <w:color w:val="000000"/>
                <w:sz w:val="16"/>
                <w:szCs w:val="16"/>
              </w:rPr>
            </w:pPr>
            <w:r w:rsidRPr="00573D50">
              <w:rPr>
                <w:rFonts w:eastAsia="Times New Roman"/>
                <w:bCs/>
                <w:color w:val="000000"/>
                <w:sz w:val="16"/>
                <w:szCs w:val="16"/>
              </w:rPr>
              <w:t>-</w:t>
            </w: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rsidR="006E7439" w:rsidRPr="00573D50" w:rsidRDefault="006E7439" w:rsidP="00333EDF">
            <w:pPr>
              <w:jc w:val="center"/>
              <w:rPr>
                <w:rFonts w:eastAsia="Times New Roman"/>
                <w:bCs/>
                <w:color w:val="000000"/>
                <w:sz w:val="16"/>
                <w:szCs w:val="16"/>
              </w:rPr>
            </w:pPr>
            <w:r w:rsidRPr="00573D50">
              <w:rPr>
                <w:rFonts w:eastAsia="Times New Roman"/>
                <w:bCs/>
                <w:color w:val="000000"/>
                <w:sz w:val="16"/>
                <w:szCs w:val="16"/>
              </w:rPr>
              <w:t>-</w:t>
            </w: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6E7439" w:rsidRPr="00573D50" w:rsidRDefault="006E7439" w:rsidP="00333EDF">
            <w:pPr>
              <w:jc w:val="center"/>
              <w:rPr>
                <w:rFonts w:eastAsia="Times New Roman"/>
                <w:bCs/>
                <w:color w:val="000000"/>
                <w:sz w:val="16"/>
                <w:szCs w:val="16"/>
              </w:rPr>
            </w:pPr>
            <w:r w:rsidRPr="00573D50">
              <w:rPr>
                <w:rFonts w:eastAsia="Times New Roman"/>
                <w:bCs/>
                <w:color w:val="000000"/>
                <w:sz w:val="16"/>
                <w:szCs w:val="16"/>
              </w:rPr>
              <w:t>-</w:t>
            </w: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6E7439" w:rsidRPr="00573D50" w:rsidRDefault="006E7439" w:rsidP="00333EDF">
            <w:pPr>
              <w:jc w:val="center"/>
              <w:rPr>
                <w:rFonts w:eastAsia="Times New Roman"/>
                <w:bCs/>
                <w:color w:val="000000"/>
                <w:sz w:val="16"/>
                <w:szCs w:val="16"/>
              </w:rPr>
            </w:pPr>
            <w:r w:rsidRPr="00573D50">
              <w:rPr>
                <w:rFonts w:eastAsia="Times New Roman"/>
                <w:bCs/>
                <w:color w:val="000000"/>
                <w:sz w:val="16"/>
                <w:szCs w:val="16"/>
              </w:rPr>
              <w:t>-</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6E7439" w:rsidRPr="00573D50" w:rsidRDefault="006E7439" w:rsidP="00333EDF">
            <w:pPr>
              <w:jc w:val="center"/>
              <w:rPr>
                <w:rFonts w:eastAsia="Times New Roman"/>
                <w:color w:val="000000"/>
                <w:sz w:val="16"/>
                <w:szCs w:val="16"/>
              </w:rPr>
            </w:pPr>
            <w:r w:rsidRPr="00573D50">
              <w:rPr>
                <w:rFonts w:eastAsia="Times New Roman"/>
                <w:color w:val="000000"/>
                <w:sz w:val="16"/>
                <w:szCs w:val="16"/>
              </w:rPr>
              <w:t>-</w:t>
            </w:r>
          </w:p>
        </w:tc>
        <w:tc>
          <w:tcPr>
            <w:tcW w:w="21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E7439" w:rsidRPr="00573D50" w:rsidRDefault="006E7439" w:rsidP="00333EDF">
            <w:pPr>
              <w:jc w:val="center"/>
              <w:rPr>
                <w:rFonts w:eastAsia="Times New Roman"/>
                <w:color w:val="000000"/>
                <w:sz w:val="16"/>
                <w:szCs w:val="16"/>
              </w:rPr>
            </w:pPr>
            <w:r w:rsidRPr="00573D50">
              <w:rPr>
                <w:rFonts w:eastAsia="Times New Roman"/>
                <w:color w:val="000000"/>
                <w:sz w:val="16"/>
                <w:szCs w:val="16"/>
              </w:rPr>
              <w:t>-</w:t>
            </w: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6E7439" w:rsidRPr="00573D50" w:rsidRDefault="006E7439" w:rsidP="00333EDF">
            <w:pPr>
              <w:jc w:val="center"/>
              <w:rPr>
                <w:rFonts w:eastAsia="Times New Roman"/>
                <w:color w:val="000000"/>
                <w:sz w:val="16"/>
                <w:szCs w:val="16"/>
              </w:rPr>
            </w:pPr>
            <w:r w:rsidRPr="00573D50">
              <w:rPr>
                <w:rFonts w:eastAsia="Times New Roman"/>
                <w:color w:val="000000"/>
                <w:sz w:val="16"/>
                <w:szCs w:val="16"/>
              </w:rPr>
              <w:t>E</w:t>
            </w:r>
          </w:p>
        </w:tc>
      </w:tr>
      <w:tr w:rsidR="006E7439" w:rsidRPr="00573D50" w:rsidTr="009C7E6C">
        <w:trPr>
          <w:trHeight w:hRule="exact" w:val="284"/>
        </w:trPr>
        <w:tc>
          <w:tcPr>
            <w:tcW w:w="5000" w:type="pct"/>
            <w:gridSpan w:val="16"/>
            <w:vMerge w:val="restart"/>
            <w:tcBorders>
              <w:top w:val="single" w:sz="4" w:space="0" w:color="auto"/>
              <w:left w:val="single" w:sz="4" w:space="0" w:color="auto"/>
              <w:bottom w:val="single" w:sz="4" w:space="0" w:color="auto"/>
              <w:right w:val="single" w:sz="4" w:space="0" w:color="auto"/>
            </w:tcBorders>
            <w:shd w:val="clear" w:color="auto" w:fill="auto"/>
            <w:hideMark/>
          </w:tcPr>
          <w:p w:rsidR="006E7439" w:rsidRPr="00573D50" w:rsidRDefault="006E7439" w:rsidP="00333EDF">
            <w:pPr>
              <w:jc w:val="both"/>
              <w:rPr>
                <w:rFonts w:eastAsia="Times New Roman"/>
                <w:b/>
                <w:bCs/>
                <w:color w:val="000000"/>
                <w:sz w:val="16"/>
                <w:szCs w:val="16"/>
              </w:rPr>
            </w:pPr>
            <w:r w:rsidRPr="00573D50">
              <w:rPr>
                <w:rFonts w:eastAsia="Times New Roman"/>
                <w:b/>
                <w:bCs/>
                <w:color w:val="000000"/>
                <w:sz w:val="16"/>
                <w:szCs w:val="16"/>
              </w:rPr>
              <w:t xml:space="preserve">Observações: </w:t>
            </w:r>
          </w:p>
          <w:p w:rsidR="006E7439" w:rsidRPr="00573D50" w:rsidRDefault="006E7439" w:rsidP="00333EDF">
            <w:pPr>
              <w:jc w:val="both"/>
              <w:rPr>
                <w:rFonts w:eastAsia="Times New Roman"/>
                <w:b/>
                <w:bCs/>
                <w:color w:val="000000"/>
                <w:sz w:val="16"/>
                <w:szCs w:val="16"/>
              </w:rPr>
            </w:pPr>
          </w:p>
        </w:tc>
      </w:tr>
      <w:tr w:rsidR="006E7439" w:rsidRPr="00573D50" w:rsidTr="009C7E6C">
        <w:trPr>
          <w:trHeight w:hRule="exact" w:val="284"/>
        </w:trPr>
        <w:tc>
          <w:tcPr>
            <w:tcW w:w="5000" w:type="pct"/>
            <w:gridSpan w:val="16"/>
            <w:vMerge/>
            <w:tcBorders>
              <w:top w:val="single" w:sz="4" w:space="0" w:color="auto"/>
              <w:left w:val="single" w:sz="4" w:space="0" w:color="auto"/>
              <w:bottom w:val="single" w:sz="4" w:space="0" w:color="auto"/>
              <w:right w:val="single" w:sz="4" w:space="0" w:color="auto"/>
            </w:tcBorders>
            <w:vAlign w:val="center"/>
            <w:hideMark/>
          </w:tcPr>
          <w:p w:rsidR="006E7439" w:rsidRPr="00573D50" w:rsidRDefault="006E7439" w:rsidP="00333EDF">
            <w:pPr>
              <w:jc w:val="both"/>
              <w:rPr>
                <w:rFonts w:eastAsia="Times New Roman"/>
                <w:b/>
                <w:bCs/>
                <w:color w:val="000000"/>
                <w:sz w:val="16"/>
                <w:szCs w:val="16"/>
              </w:rPr>
            </w:pPr>
          </w:p>
        </w:tc>
      </w:tr>
      <w:tr w:rsidR="006E7439" w:rsidRPr="00573D50" w:rsidTr="009C7E6C">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rsidR="006E7439" w:rsidRPr="00573D50" w:rsidRDefault="006E7439" w:rsidP="00333EDF">
            <w:pPr>
              <w:jc w:val="both"/>
              <w:rPr>
                <w:rFonts w:eastAsia="Times New Roman"/>
                <w:b/>
                <w:bCs/>
                <w:color w:val="000000"/>
                <w:sz w:val="16"/>
                <w:szCs w:val="16"/>
                <w:u w:val="single"/>
              </w:rPr>
            </w:pPr>
            <w:r w:rsidRPr="00573D50">
              <w:rPr>
                <w:rFonts w:eastAsia="Times New Roman"/>
                <w:b/>
                <w:bCs/>
                <w:color w:val="000000"/>
                <w:sz w:val="16"/>
                <w:szCs w:val="16"/>
                <w:u w:val="single"/>
              </w:rPr>
              <w:t>LEGENDA</w:t>
            </w:r>
          </w:p>
        </w:tc>
      </w:tr>
      <w:tr w:rsidR="006E7439" w:rsidRPr="00573D50" w:rsidTr="009C7E6C">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rsidR="006E7439" w:rsidRPr="00573D50" w:rsidRDefault="006E7439" w:rsidP="00333EDF">
            <w:pPr>
              <w:jc w:val="both"/>
              <w:rPr>
                <w:rFonts w:eastAsia="Times New Roman"/>
                <w:b/>
                <w:bCs/>
                <w:color w:val="000000"/>
                <w:sz w:val="16"/>
                <w:szCs w:val="16"/>
              </w:rPr>
            </w:pPr>
            <w:r w:rsidRPr="00573D50">
              <w:rPr>
                <w:rFonts w:eastAsia="Times New Roman"/>
                <w:b/>
                <w:bCs/>
                <w:color w:val="000000"/>
                <w:sz w:val="16"/>
                <w:szCs w:val="16"/>
              </w:rPr>
              <w:t>Área:</w:t>
            </w:r>
            <w:r w:rsidRPr="00573D50">
              <w:rPr>
                <w:rFonts w:eastAsia="Times New Roman"/>
                <w:color w:val="000000"/>
                <w:sz w:val="16"/>
                <w:szCs w:val="16"/>
              </w:rPr>
              <w:t xml:space="preserve"> (L) Limpeza e Higiene; (V) Vigilância Ostensiva.</w:t>
            </w:r>
          </w:p>
        </w:tc>
      </w:tr>
      <w:tr w:rsidR="006E7439" w:rsidRPr="00573D50" w:rsidTr="009C7E6C">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rsidR="006E7439" w:rsidRPr="00573D50" w:rsidRDefault="006E7439" w:rsidP="00333EDF">
            <w:pPr>
              <w:jc w:val="both"/>
              <w:rPr>
                <w:rFonts w:eastAsia="Times New Roman"/>
                <w:b/>
                <w:bCs/>
                <w:color w:val="000000"/>
                <w:sz w:val="16"/>
                <w:szCs w:val="16"/>
              </w:rPr>
            </w:pPr>
            <w:r w:rsidRPr="00573D50">
              <w:rPr>
                <w:rFonts w:eastAsia="Times New Roman"/>
                <w:b/>
                <w:bCs/>
                <w:color w:val="000000"/>
                <w:sz w:val="16"/>
                <w:szCs w:val="16"/>
              </w:rPr>
              <w:t>Natureza:</w:t>
            </w:r>
            <w:r w:rsidRPr="00573D50">
              <w:rPr>
                <w:rFonts w:eastAsia="Times New Roman"/>
                <w:color w:val="000000"/>
                <w:sz w:val="16"/>
                <w:szCs w:val="16"/>
              </w:rPr>
              <w:t xml:space="preserve"> (O) Ordinária; (E) Emergencial.</w:t>
            </w:r>
          </w:p>
        </w:tc>
      </w:tr>
      <w:tr w:rsidR="006E7439" w:rsidRPr="00573D50" w:rsidTr="009C7E6C">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rsidR="006E7439" w:rsidRPr="00573D50" w:rsidRDefault="006E7439" w:rsidP="00333EDF">
            <w:pPr>
              <w:jc w:val="both"/>
              <w:rPr>
                <w:rFonts w:eastAsia="Times New Roman"/>
                <w:b/>
                <w:bCs/>
                <w:color w:val="000000"/>
                <w:sz w:val="16"/>
                <w:szCs w:val="16"/>
              </w:rPr>
            </w:pPr>
            <w:r w:rsidRPr="00573D50">
              <w:rPr>
                <w:rFonts w:eastAsia="Times New Roman"/>
                <w:b/>
                <w:bCs/>
                <w:color w:val="000000"/>
                <w:sz w:val="16"/>
                <w:szCs w:val="16"/>
              </w:rPr>
              <w:t>Nível de Escolaridade:</w:t>
            </w:r>
            <w:r w:rsidRPr="00573D50">
              <w:rPr>
                <w:rFonts w:eastAsia="Times New Roman"/>
                <w:color w:val="000000"/>
                <w:sz w:val="16"/>
                <w:szCs w:val="16"/>
              </w:rPr>
              <w:t xml:space="preserve"> (F) Ensino Fundamental; (M) Ensino Médio; (S) Ensino Superior.</w:t>
            </w:r>
          </w:p>
        </w:tc>
      </w:tr>
      <w:tr w:rsidR="006E7439" w:rsidRPr="00573D50" w:rsidTr="009C7E6C">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rsidR="006E7439" w:rsidRPr="00573D50" w:rsidRDefault="006E7439" w:rsidP="00333EDF">
            <w:pPr>
              <w:jc w:val="both"/>
              <w:rPr>
                <w:rFonts w:eastAsia="Times New Roman"/>
                <w:b/>
                <w:bCs/>
                <w:color w:val="000000"/>
                <w:sz w:val="16"/>
                <w:szCs w:val="16"/>
              </w:rPr>
            </w:pPr>
            <w:r w:rsidRPr="00573D50">
              <w:rPr>
                <w:rFonts w:eastAsia="Times New Roman"/>
                <w:b/>
                <w:bCs/>
                <w:color w:val="000000"/>
                <w:sz w:val="16"/>
                <w:szCs w:val="16"/>
              </w:rPr>
              <w:t>Situação do Contrato:</w:t>
            </w:r>
            <w:r w:rsidRPr="00573D50">
              <w:rPr>
                <w:rFonts w:eastAsia="Times New Roman"/>
                <w:color w:val="000000"/>
                <w:sz w:val="16"/>
                <w:szCs w:val="16"/>
              </w:rPr>
              <w:t xml:space="preserve"> (A) Ativo Normal; (P) Ativo Prorrogado; (E) Encerrado.</w:t>
            </w:r>
          </w:p>
        </w:tc>
      </w:tr>
      <w:tr w:rsidR="006E7439" w:rsidRPr="00573D50" w:rsidTr="009C7E6C">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tcPr>
          <w:p w:rsidR="006E7439" w:rsidRPr="00573D50" w:rsidRDefault="006E7439" w:rsidP="00333EDF">
            <w:pPr>
              <w:jc w:val="both"/>
              <w:rPr>
                <w:rFonts w:eastAsia="Times New Roman"/>
                <w:b/>
                <w:bCs/>
                <w:color w:val="000000"/>
                <w:sz w:val="16"/>
                <w:szCs w:val="16"/>
              </w:rPr>
            </w:pPr>
            <w:r w:rsidRPr="00573D50">
              <w:rPr>
                <w:rFonts w:eastAsia="Times New Roman"/>
                <w:b/>
                <w:bCs/>
                <w:color w:val="000000"/>
                <w:sz w:val="16"/>
                <w:szCs w:val="16"/>
              </w:rPr>
              <w:t>Quantidade de trabalhadores:</w:t>
            </w:r>
            <w:r w:rsidRPr="00573D50">
              <w:rPr>
                <w:rFonts w:eastAsia="Times New Roman"/>
                <w:color w:val="000000"/>
                <w:sz w:val="16"/>
                <w:szCs w:val="16"/>
              </w:rPr>
              <w:t xml:space="preserve"> (P) Prevista no contrato; (C) Efetivamente contratada.</w:t>
            </w:r>
          </w:p>
        </w:tc>
      </w:tr>
      <w:tr w:rsidR="006E7439" w:rsidRPr="00573D50" w:rsidTr="009C7E6C">
        <w:trPr>
          <w:trHeight w:val="20"/>
        </w:trPr>
        <w:tc>
          <w:tcPr>
            <w:tcW w:w="4700" w:type="pct"/>
            <w:gridSpan w:val="14"/>
            <w:tcBorders>
              <w:top w:val="single" w:sz="4" w:space="0" w:color="auto"/>
              <w:left w:val="nil"/>
              <w:bottom w:val="nil"/>
              <w:right w:val="nil"/>
            </w:tcBorders>
            <w:shd w:val="clear" w:color="000000" w:fill="FFFFFF"/>
            <w:vAlign w:val="bottom"/>
          </w:tcPr>
          <w:p w:rsidR="006E7439" w:rsidRPr="00C12599" w:rsidRDefault="00C12599" w:rsidP="00333EDF">
            <w:pPr>
              <w:jc w:val="both"/>
              <w:rPr>
                <w:rFonts w:eastAsia="Times New Roman"/>
                <w:bCs/>
                <w:color w:val="000000"/>
                <w:sz w:val="16"/>
                <w:szCs w:val="16"/>
              </w:rPr>
            </w:pPr>
            <w:r w:rsidRPr="00C12599">
              <w:rPr>
                <w:rFonts w:eastAsia="Times New Roman"/>
                <w:bCs/>
                <w:color w:val="000000"/>
                <w:sz w:val="16"/>
                <w:szCs w:val="16"/>
              </w:rPr>
              <w:t>Fonte: PROAD</w:t>
            </w:r>
          </w:p>
        </w:tc>
        <w:tc>
          <w:tcPr>
            <w:tcW w:w="300" w:type="pct"/>
            <w:gridSpan w:val="2"/>
            <w:tcBorders>
              <w:top w:val="single" w:sz="4" w:space="0" w:color="auto"/>
              <w:left w:val="nil"/>
              <w:bottom w:val="nil"/>
              <w:right w:val="nil"/>
            </w:tcBorders>
            <w:shd w:val="clear" w:color="000000" w:fill="FFFFFF"/>
            <w:hideMark/>
          </w:tcPr>
          <w:p w:rsidR="006E7439" w:rsidRPr="00573D50" w:rsidRDefault="006E7439" w:rsidP="00333EDF">
            <w:pPr>
              <w:jc w:val="both"/>
              <w:rPr>
                <w:rFonts w:eastAsia="Times New Roman"/>
                <w:color w:val="000000"/>
                <w:sz w:val="16"/>
                <w:szCs w:val="16"/>
              </w:rPr>
            </w:pPr>
            <w:r w:rsidRPr="00573D50">
              <w:rPr>
                <w:rFonts w:eastAsia="Times New Roman"/>
                <w:color w:val="000000"/>
                <w:sz w:val="16"/>
                <w:szCs w:val="16"/>
              </w:rPr>
              <w:t> </w:t>
            </w:r>
          </w:p>
        </w:tc>
      </w:tr>
    </w:tbl>
    <w:p w:rsidR="00364E73" w:rsidRDefault="00364E73" w:rsidP="0049507C">
      <w:pPr>
        <w:tabs>
          <w:tab w:val="left" w:pos="993"/>
        </w:tabs>
        <w:spacing w:after="0"/>
        <w:ind w:left="426"/>
        <w:jc w:val="both"/>
        <w:rPr>
          <w:sz w:val="24"/>
          <w:szCs w:val="24"/>
        </w:rPr>
      </w:pPr>
    </w:p>
    <w:p w:rsidR="00A37D36" w:rsidRDefault="00A37D36" w:rsidP="0049507C">
      <w:pPr>
        <w:tabs>
          <w:tab w:val="left" w:pos="993"/>
        </w:tabs>
        <w:spacing w:after="0"/>
        <w:ind w:left="426"/>
        <w:jc w:val="both"/>
        <w:rPr>
          <w:sz w:val="24"/>
          <w:szCs w:val="24"/>
        </w:rPr>
      </w:pPr>
    </w:p>
    <w:p w:rsidR="00A37D36" w:rsidRPr="00BD16FC" w:rsidRDefault="00A37D36" w:rsidP="0049507C">
      <w:pPr>
        <w:tabs>
          <w:tab w:val="left" w:pos="993"/>
        </w:tabs>
        <w:spacing w:after="0"/>
        <w:ind w:left="426"/>
        <w:jc w:val="both"/>
        <w:rPr>
          <w:sz w:val="24"/>
          <w:szCs w:val="24"/>
        </w:rPr>
      </w:pPr>
    </w:p>
    <w:p w:rsidR="00185F79" w:rsidRPr="0041549F" w:rsidRDefault="00185F79">
      <w:pPr>
        <w:rPr>
          <w:sz w:val="16"/>
          <w:szCs w:val="16"/>
        </w:rPr>
      </w:pPr>
      <w:bookmarkStart w:id="192" w:name="_Toc386651605"/>
    </w:p>
    <w:p w:rsidR="00FE192E" w:rsidRDefault="00FE192E" w:rsidP="00FE192E">
      <w:pPr>
        <w:pStyle w:val="Legenda"/>
        <w:keepNext/>
      </w:pPr>
      <w:bookmarkStart w:id="193" w:name="_Toc414464159"/>
      <w:r>
        <w:t xml:space="preserve">Tabela </w:t>
      </w:r>
      <w:fldSimple w:instr=" SEQ Tabela \* ARABIC ">
        <w:r w:rsidR="004918B2">
          <w:rPr>
            <w:noProof/>
          </w:rPr>
          <w:t>59</w:t>
        </w:r>
      </w:fldSimple>
      <w:r>
        <w:t xml:space="preserve"> </w:t>
      </w:r>
      <w:r w:rsidRPr="00291181">
        <w:t>Quadro A.7.2.2 – Contratos de prestação de serviços com locação de mão de obra</w:t>
      </w:r>
      <w:r>
        <w:t xml:space="preserve"> Reitoria</w:t>
      </w:r>
      <w:bookmarkEnd w:id="193"/>
    </w:p>
    <w:tbl>
      <w:tblPr>
        <w:tblW w:w="4909" w:type="pct"/>
        <w:tblInd w:w="69" w:type="dxa"/>
        <w:tblLayout w:type="fixed"/>
        <w:tblCellMar>
          <w:left w:w="70" w:type="dxa"/>
          <w:right w:w="70" w:type="dxa"/>
        </w:tblCellMar>
        <w:tblLook w:val="04A0" w:firstRow="1" w:lastRow="0" w:firstColumn="1" w:lastColumn="0" w:noHBand="0" w:noVBand="1"/>
      </w:tblPr>
      <w:tblGrid>
        <w:gridCol w:w="1065"/>
        <w:gridCol w:w="1189"/>
        <w:gridCol w:w="1181"/>
        <w:gridCol w:w="1581"/>
        <w:gridCol w:w="880"/>
        <w:gridCol w:w="568"/>
        <w:gridCol w:w="205"/>
        <w:gridCol w:w="1226"/>
        <w:gridCol w:w="1088"/>
        <w:gridCol w:w="680"/>
        <w:gridCol w:w="549"/>
        <w:gridCol w:w="544"/>
        <w:gridCol w:w="682"/>
        <w:gridCol w:w="544"/>
        <w:gridCol w:w="552"/>
        <w:gridCol w:w="794"/>
      </w:tblGrid>
      <w:tr w:rsidR="00FE192E" w:rsidRPr="005E1967" w:rsidTr="00974AE0">
        <w:trPr>
          <w:trHeight w:hRule="exact" w:val="227"/>
        </w:trPr>
        <w:tc>
          <w:tcPr>
            <w:tcW w:w="5000" w:type="pct"/>
            <w:gridSpan w:val="16"/>
            <w:tcBorders>
              <w:top w:val="single" w:sz="4" w:space="0" w:color="auto"/>
              <w:left w:val="single" w:sz="4" w:space="0" w:color="auto"/>
              <w:bottom w:val="single" w:sz="4" w:space="0" w:color="auto"/>
              <w:right w:val="single" w:sz="4" w:space="0" w:color="auto"/>
            </w:tcBorders>
            <w:shd w:val="clear" w:color="000000" w:fill="F2F2F2"/>
            <w:hideMark/>
          </w:tcPr>
          <w:p w:rsidR="00FE192E" w:rsidRPr="005E1967" w:rsidRDefault="00FE192E" w:rsidP="00974AE0">
            <w:pPr>
              <w:jc w:val="center"/>
              <w:rPr>
                <w:rFonts w:eastAsia="Times New Roman"/>
                <w:b/>
                <w:bCs/>
                <w:color w:val="000000"/>
                <w:sz w:val="16"/>
                <w:szCs w:val="16"/>
              </w:rPr>
            </w:pPr>
            <w:r w:rsidRPr="005E1967">
              <w:rPr>
                <w:rFonts w:eastAsia="Times New Roman"/>
                <w:b/>
                <w:bCs/>
                <w:color w:val="000000"/>
                <w:sz w:val="16"/>
                <w:szCs w:val="16"/>
              </w:rPr>
              <w:t>Unidade Contratante/</w:t>
            </w:r>
          </w:p>
        </w:tc>
      </w:tr>
      <w:tr w:rsidR="00FE192E" w:rsidRPr="005E1967" w:rsidTr="00974AE0">
        <w:trPr>
          <w:trHeight w:hRule="exact" w:val="227"/>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hideMark/>
          </w:tcPr>
          <w:p w:rsidR="00FE192E" w:rsidRPr="005E1967" w:rsidRDefault="00FE192E" w:rsidP="00974AE0">
            <w:pPr>
              <w:jc w:val="both"/>
              <w:rPr>
                <w:rFonts w:eastAsia="Times New Roman"/>
                <w:b/>
                <w:bCs/>
                <w:color w:val="000000"/>
                <w:sz w:val="16"/>
                <w:szCs w:val="16"/>
              </w:rPr>
            </w:pPr>
            <w:r w:rsidRPr="005E1967">
              <w:rPr>
                <w:rFonts w:eastAsia="Times New Roman"/>
                <w:b/>
                <w:bCs/>
                <w:color w:val="000000"/>
                <w:sz w:val="16"/>
                <w:szCs w:val="16"/>
              </w:rPr>
              <w:t>Nome:</w:t>
            </w:r>
            <w:r w:rsidRPr="005E1967">
              <w:rPr>
                <w:rFonts w:eastAsia="Times New Roman"/>
                <w:bCs/>
                <w:color w:val="000000"/>
                <w:sz w:val="16"/>
                <w:szCs w:val="16"/>
              </w:rPr>
              <w:t xml:space="preserve"> Instituto Federal de Educação, Ciência e Tecnologia do Amazonas/Reitoria</w:t>
            </w:r>
          </w:p>
        </w:tc>
      </w:tr>
      <w:tr w:rsidR="00FE192E" w:rsidRPr="00B6436C" w:rsidTr="00974AE0">
        <w:trPr>
          <w:trHeight w:hRule="exact" w:val="227"/>
        </w:trPr>
        <w:tc>
          <w:tcPr>
            <w:tcW w:w="2212" w:type="pct"/>
            <w:gridSpan w:val="5"/>
            <w:tcBorders>
              <w:top w:val="single" w:sz="4" w:space="0" w:color="auto"/>
              <w:left w:val="single" w:sz="4" w:space="0" w:color="auto"/>
              <w:bottom w:val="single" w:sz="4" w:space="0" w:color="auto"/>
              <w:right w:val="single" w:sz="4" w:space="0" w:color="auto"/>
            </w:tcBorders>
            <w:shd w:val="clear" w:color="000000" w:fill="FFFFFF"/>
            <w:hideMark/>
          </w:tcPr>
          <w:p w:rsidR="00FE192E" w:rsidRPr="00B6436C" w:rsidRDefault="00FE192E" w:rsidP="00974AE0">
            <w:pPr>
              <w:jc w:val="both"/>
              <w:rPr>
                <w:rFonts w:eastAsia="Times New Roman"/>
                <w:b/>
                <w:bCs/>
                <w:color w:val="000000"/>
                <w:sz w:val="16"/>
                <w:szCs w:val="16"/>
              </w:rPr>
            </w:pPr>
            <w:r w:rsidRPr="00B6436C">
              <w:rPr>
                <w:rFonts w:eastAsia="Times New Roman"/>
                <w:b/>
                <w:bCs/>
                <w:color w:val="000000"/>
                <w:sz w:val="16"/>
                <w:szCs w:val="16"/>
              </w:rPr>
              <w:t xml:space="preserve">UG/Gestão: </w:t>
            </w:r>
            <w:r w:rsidRPr="00B6436C">
              <w:rPr>
                <w:rFonts w:eastAsia="Times New Roman"/>
                <w:bCs/>
                <w:color w:val="000000"/>
                <w:sz w:val="16"/>
                <w:szCs w:val="16"/>
              </w:rPr>
              <w:t>158142/26403</w:t>
            </w:r>
          </w:p>
        </w:tc>
        <w:tc>
          <w:tcPr>
            <w:tcW w:w="2788" w:type="pct"/>
            <w:gridSpan w:val="11"/>
            <w:tcBorders>
              <w:top w:val="single" w:sz="4" w:space="0" w:color="auto"/>
              <w:left w:val="single" w:sz="4" w:space="0" w:color="auto"/>
              <w:bottom w:val="single" w:sz="4" w:space="0" w:color="auto"/>
              <w:right w:val="single" w:sz="4" w:space="0" w:color="auto"/>
            </w:tcBorders>
            <w:shd w:val="clear" w:color="000000" w:fill="FFFFFF"/>
            <w:vAlign w:val="bottom"/>
            <w:hideMark/>
          </w:tcPr>
          <w:p w:rsidR="00FE192E" w:rsidRPr="00B6436C" w:rsidRDefault="00FE192E" w:rsidP="00974AE0">
            <w:pPr>
              <w:jc w:val="both"/>
              <w:rPr>
                <w:rFonts w:eastAsia="Times New Roman"/>
                <w:b/>
                <w:bCs/>
                <w:color w:val="000000"/>
                <w:sz w:val="16"/>
                <w:szCs w:val="16"/>
              </w:rPr>
            </w:pPr>
            <w:r w:rsidRPr="00B6436C">
              <w:rPr>
                <w:rFonts w:eastAsia="Times New Roman"/>
                <w:b/>
                <w:bCs/>
                <w:color w:val="000000"/>
                <w:sz w:val="16"/>
                <w:szCs w:val="16"/>
              </w:rPr>
              <w:t>CNPJ: 10.792928/0001-00</w:t>
            </w:r>
          </w:p>
        </w:tc>
      </w:tr>
      <w:tr w:rsidR="00FE192E" w:rsidRPr="005E1967" w:rsidTr="00974AE0">
        <w:trPr>
          <w:trHeight w:hRule="exact" w:val="227"/>
        </w:trPr>
        <w:tc>
          <w:tcPr>
            <w:tcW w:w="5000" w:type="pct"/>
            <w:gridSpan w:val="16"/>
            <w:tcBorders>
              <w:top w:val="single" w:sz="4" w:space="0" w:color="auto"/>
              <w:left w:val="single" w:sz="4" w:space="0" w:color="auto"/>
              <w:bottom w:val="single" w:sz="4" w:space="0" w:color="auto"/>
              <w:right w:val="single" w:sz="4" w:space="0" w:color="auto"/>
            </w:tcBorders>
            <w:shd w:val="clear" w:color="000000" w:fill="F2F2F2"/>
            <w:vAlign w:val="bottom"/>
            <w:hideMark/>
          </w:tcPr>
          <w:p w:rsidR="00FE192E" w:rsidRPr="005E1967" w:rsidRDefault="00FE192E" w:rsidP="00974AE0">
            <w:pPr>
              <w:jc w:val="center"/>
              <w:rPr>
                <w:rFonts w:eastAsia="Times New Roman"/>
                <w:b/>
                <w:bCs/>
                <w:color w:val="000000"/>
                <w:sz w:val="16"/>
                <w:szCs w:val="16"/>
              </w:rPr>
            </w:pPr>
            <w:r w:rsidRPr="005E1967">
              <w:rPr>
                <w:rFonts w:eastAsia="Times New Roman"/>
                <w:b/>
                <w:bCs/>
                <w:color w:val="000000"/>
                <w:sz w:val="16"/>
                <w:szCs w:val="16"/>
              </w:rPr>
              <w:t>Informações sobre os Contratos</w:t>
            </w:r>
          </w:p>
        </w:tc>
      </w:tr>
      <w:tr w:rsidR="00FE192E" w:rsidRPr="005E1967" w:rsidTr="00974AE0">
        <w:trPr>
          <w:trHeight w:val="20"/>
        </w:trPr>
        <w:tc>
          <w:tcPr>
            <w:tcW w:w="400"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FE192E" w:rsidRPr="005E1967" w:rsidRDefault="00FE192E" w:rsidP="00974AE0">
            <w:pPr>
              <w:jc w:val="center"/>
              <w:rPr>
                <w:rFonts w:eastAsia="Times New Roman"/>
                <w:b/>
                <w:bCs/>
                <w:color w:val="000000"/>
                <w:sz w:val="16"/>
                <w:szCs w:val="16"/>
              </w:rPr>
            </w:pPr>
            <w:r w:rsidRPr="005E1967">
              <w:rPr>
                <w:rFonts w:eastAsia="Times New Roman"/>
                <w:b/>
                <w:bCs/>
                <w:color w:val="000000"/>
                <w:sz w:val="16"/>
                <w:szCs w:val="16"/>
              </w:rPr>
              <w:t>Ano do Contrato</w:t>
            </w:r>
          </w:p>
        </w:tc>
        <w:tc>
          <w:tcPr>
            <w:tcW w:w="446"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FE192E" w:rsidRPr="005E1967" w:rsidRDefault="00FE192E" w:rsidP="00974AE0">
            <w:pPr>
              <w:jc w:val="center"/>
              <w:rPr>
                <w:rFonts w:eastAsia="Times New Roman"/>
                <w:b/>
                <w:bCs/>
                <w:color w:val="000000"/>
                <w:sz w:val="16"/>
                <w:szCs w:val="16"/>
              </w:rPr>
            </w:pPr>
            <w:r w:rsidRPr="005E1967">
              <w:rPr>
                <w:rFonts w:eastAsia="Times New Roman"/>
                <w:b/>
                <w:bCs/>
                <w:color w:val="000000"/>
                <w:sz w:val="16"/>
                <w:szCs w:val="16"/>
              </w:rPr>
              <w:t>Área</w:t>
            </w:r>
          </w:p>
        </w:tc>
        <w:tc>
          <w:tcPr>
            <w:tcW w:w="443"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FE192E" w:rsidRPr="005E1967" w:rsidRDefault="00FE192E" w:rsidP="00974AE0">
            <w:pPr>
              <w:jc w:val="center"/>
              <w:rPr>
                <w:rFonts w:eastAsia="Times New Roman"/>
                <w:b/>
                <w:bCs/>
                <w:color w:val="000000"/>
                <w:sz w:val="16"/>
                <w:szCs w:val="16"/>
              </w:rPr>
            </w:pPr>
            <w:r w:rsidRPr="005E1967">
              <w:rPr>
                <w:rFonts w:eastAsia="Times New Roman"/>
                <w:b/>
                <w:bCs/>
                <w:color w:val="000000"/>
                <w:sz w:val="16"/>
                <w:szCs w:val="16"/>
              </w:rPr>
              <w:t>Natureza</w:t>
            </w:r>
          </w:p>
        </w:tc>
        <w:tc>
          <w:tcPr>
            <w:tcW w:w="593"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FE192E" w:rsidRPr="005E1967" w:rsidRDefault="00FE192E" w:rsidP="00974AE0">
            <w:pPr>
              <w:jc w:val="center"/>
              <w:rPr>
                <w:rFonts w:eastAsia="Times New Roman"/>
                <w:b/>
                <w:bCs/>
                <w:color w:val="000000"/>
                <w:sz w:val="16"/>
                <w:szCs w:val="16"/>
              </w:rPr>
            </w:pPr>
            <w:r w:rsidRPr="005E1967">
              <w:rPr>
                <w:rFonts w:eastAsia="Times New Roman"/>
                <w:b/>
                <w:bCs/>
                <w:color w:val="000000"/>
                <w:sz w:val="16"/>
                <w:szCs w:val="16"/>
              </w:rPr>
              <w:t>Identificação do Contrato</w:t>
            </w:r>
          </w:p>
        </w:tc>
        <w:tc>
          <w:tcPr>
            <w:tcW w:w="620" w:type="pct"/>
            <w:gridSpan w:val="3"/>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FE192E" w:rsidRPr="005E1967" w:rsidRDefault="00FE192E" w:rsidP="00974AE0">
            <w:pPr>
              <w:jc w:val="center"/>
              <w:rPr>
                <w:rFonts w:eastAsia="Times New Roman"/>
                <w:b/>
                <w:bCs/>
                <w:color w:val="000000"/>
                <w:sz w:val="16"/>
                <w:szCs w:val="16"/>
              </w:rPr>
            </w:pPr>
            <w:r w:rsidRPr="005E1967">
              <w:rPr>
                <w:rFonts w:eastAsia="Times New Roman"/>
                <w:b/>
                <w:bCs/>
                <w:color w:val="000000"/>
                <w:sz w:val="16"/>
                <w:szCs w:val="16"/>
              </w:rPr>
              <w:t>Empresa Contratada</w:t>
            </w:r>
            <w:r w:rsidRPr="005E1967">
              <w:rPr>
                <w:rFonts w:eastAsia="Times New Roman"/>
                <w:b/>
                <w:bCs/>
                <w:color w:val="000000"/>
                <w:sz w:val="16"/>
                <w:szCs w:val="16"/>
              </w:rPr>
              <w:br/>
              <w:t>(CNPJ)</w:t>
            </w:r>
          </w:p>
        </w:tc>
        <w:tc>
          <w:tcPr>
            <w:tcW w:w="868"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bottom"/>
            <w:hideMark/>
          </w:tcPr>
          <w:p w:rsidR="00FE192E" w:rsidRPr="005E1967" w:rsidRDefault="00FE192E" w:rsidP="00974AE0">
            <w:pPr>
              <w:jc w:val="center"/>
              <w:rPr>
                <w:rFonts w:eastAsia="Times New Roman"/>
                <w:b/>
                <w:bCs/>
                <w:color w:val="000000"/>
                <w:sz w:val="16"/>
                <w:szCs w:val="16"/>
              </w:rPr>
            </w:pPr>
            <w:r w:rsidRPr="005E1967">
              <w:rPr>
                <w:rFonts w:eastAsia="Times New Roman"/>
                <w:b/>
                <w:bCs/>
                <w:color w:val="000000"/>
                <w:sz w:val="16"/>
                <w:szCs w:val="16"/>
              </w:rPr>
              <w:t>Período Contratual de Execução das Atividades Contratadas</w:t>
            </w:r>
          </w:p>
        </w:tc>
        <w:tc>
          <w:tcPr>
            <w:tcW w:w="1331" w:type="pct"/>
            <w:gridSpan w:val="6"/>
            <w:tcBorders>
              <w:top w:val="single" w:sz="4" w:space="0" w:color="auto"/>
              <w:left w:val="single" w:sz="4" w:space="0" w:color="auto"/>
              <w:bottom w:val="single" w:sz="4" w:space="0" w:color="auto"/>
              <w:right w:val="single" w:sz="4" w:space="0" w:color="auto"/>
            </w:tcBorders>
            <w:shd w:val="clear" w:color="000000" w:fill="F2F2F2"/>
            <w:vAlign w:val="center"/>
            <w:hideMark/>
          </w:tcPr>
          <w:p w:rsidR="00FE192E" w:rsidRPr="005E1967" w:rsidRDefault="00FE192E" w:rsidP="00974AE0">
            <w:pPr>
              <w:jc w:val="center"/>
              <w:rPr>
                <w:rFonts w:eastAsia="Times New Roman"/>
                <w:b/>
                <w:bCs/>
                <w:color w:val="000000"/>
                <w:sz w:val="16"/>
                <w:szCs w:val="16"/>
              </w:rPr>
            </w:pPr>
            <w:r w:rsidRPr="005E1967">
              <w:rPr>
                <w:rFonts w:eastAsia="Times New Roman"/>
                <w:b/>
                <w:bCs/>
                <w:color w:val="000000"/>
                <w:sz w:val="16"/>
                <w:szCs w:val="16"/>
              </w:rPr>
              <w:t>Nível de Escolaridade Exigido dos Trabalhadores Contratados</w:t>
            </w:r>
          </w:p>
        </w:tc>
        <w:tc>
          <w:tcPr>
            <w:tcW w:w="297" w:type="pct"/>
            <w:vMerge w:val="restar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FE192E" w:rsidRPr="005E1967" w:rsidRDefault="00FE192E" w:rsidP="00974AE0">
            <w:pPr>
              <w:jc w:val="center"/>
              <w:rPr>
                <w:rFonts w:eastAsia="Times New Roman"/>
                <w:b/>
                <w:bCs/>
                <w:color w:val="000000"/>
                <w:sz w:val="16"/>
                <w:szCs w:val="16"/>
              </w:rPr>
            </w:pPr>
            <w:r w:rsidRPr="005E1967">
              <w:rPr>
                <w:rFonts w:eastAsia="Times New Roman"/>
                <w:b/>
                <w:bCs/>
                <w:color w:val="000000"/>
                <w:sz w:val="16"/>
                <w:szCs w:val="16"/>
              </w:rPr>
              <w:t>Sit.</w:t>
            </w:r>
          </w:p>
        </w:tc>
      </w:tr>
      <w:tr w:rsidR="00FE192E" w:rsidRPr="005E1967" w:rsidTr="00974AE0">
        <w:trPr>
          <w:trHeight w:val="20"/>
        </w:trPr>
        <w:tc>
          <w:tcPr>
            <w:tcW w:w="400" w:type="pct"/>
            <w:vMerge/>
            <w:tcBorders>
              <w:top w:val="single" w:sz="4" w:space="0" w:color="auto"/>
              <w:left w:val="single" w:sz="4" w:space="0" w:color="auto"/>
              <w:bottom w:val="single" w:sz="4" w:space="0" w:color="auto"/>
              <w:right w:val="single" w:sz="4" w:space="0" w:color="auto"/>
            </w:tcBorders>
            <w:vAlign w:val="center"/>
            <w:hideMark/>
          </w:tcPr>
          <w:p w:rsidR="00FE192E" w:rsidRPr="005E1967" w:rsidRDefault="00FE192E" w:rsidP="00974AE0">
            <w:pPr>
              <w:jc w:val="both"/>
              <w:rPr>
                <w:rFonts w:eastAsia="Times New Roman"/>
                <w:b/>
                <w:bCs/>
                <w:color w:val="000000"/>
                <w:sz w:val="16"/>
                <w:szCs w:val="16"/>
              </w:rPr>
            </w:pPr>
          </w:p>
        </w:tc>
        <w:tc>
          <w:tcPr>
            <w:tcW w:w="446" w:type="pct"/>
            <w:vMerge/>
            <w:tcBorders>
              <w:top w:val="single" w:sz="4" w:space="0" w:color="auto"/>
              <w:left w:val="single" w:sz="4" w:space="0" w:color="auto"/>
              <w:bottom w:val="single" w:sz="4" w:space="0" w:color="auto"/>
              <w:right w:val="single" w:sz="4" w:space="0" w:color="auto"/>
            </w:tcBorders>
            <w:vAlign w:val="center"/>
            <w:hideMark/>
          </w:tcPr>
          <w:p w:rsidR="00FE192E" w:rsidRPr="005E1967" w:rsidRDefault="00FE192E" w:rsidP="00974AE0">
            <w:pPr>
              <w:jc w:val="both"/>
              <w:rPr>
                <w:rFonts w:eastAsia="Times New Roman"/>
                <w:b/>
                <w:bCs/>
                <w:color w:val="000000"/>
                <w:sz w:val="16"/>
                <w:szCs w:val="16"/>
              </w:rPr>
            </w:pPr>
          </w:p>
        </w:tc>
        <w:tc>
          <w:tcPr>
            <w:tcW w:w="443" w:type="pct"/>
            <w:vMerge/>
            <w:tcBorders>
              <w:top w:val="single" w:sz="4" w:space="0" w:color="auto"/>
              <w:left w:val="single" w:sz="4" w:space="0" w:color="auto"/>
              <w:bottom w:val="single" w:sz="4" w:space="0" w:color="auto"/>
              <w:right w:val="single" w:sz="4" w:space="0" w:color="auto"/>
            </w:tcBorders>
            <w:vAlign w:val="center"/>
            <w:hideMark/>
          </w:tcPr>
          <w:p w:rsidR="00FE192E" w:rsidRPr="005E1967" w:rsidRDefault="00FE192E" w:rsidP="00974AE0">
            <w:pPr>
              <w:jc w:val="both"/>
              <w:rPr>
                <w:rFonts w:eastAsia="Times New Roman"/>
                <w:b/>
                <w:bCs/>
                <w:color w:val="000000"/>
                <w:sz w:val="16"/>
                <w:szCs w:val="16"/>
              </w:rPr>
            </w:pPr>
          </w:p>
        </w:tc>
        <w:tc>
          <w:tcPr>
            <w:tcW w:w="593" w:type="pct"/>
            <w:vMerge/>
            <w:tcBorders>
              <w:top w:val="single" w:sz="4" w:space="0" w:color="auto"/>
              <w:left w:val="single" w:sz="4" w:space="0" w:color="auto"/>
              <w:bottom w:val="single" w:sz="4" w:space="0" w:color="auto"/>
              <w:right w:val="single" w:sz="4" w:space="0" w:color="auto"/>
            </w:tcBorders>
            <w:vAlign w:val="center"/>
            <w:hideMark/>
          </w:tcPr>
          <w:p w:rsidR="00FE192E" w:rsidRPr="005E1967" w:rsidRDefault="00FE192E" w:rsidP="00974AE0">
            <w:pPr>
              <w:jc w:val="both"/>
              <w:rPr>
                <w:rFonts w:eastAsia="Times New Roman"/>
                <w:b/>
                <w:bCs/>
                <w:color w:val="000000"/>
                <w:sz w:val="16"/>
                <w:szCs w:val="16"/>
              </w:rPr>
            </w:pPr>
          </w:p>
        </w:tc>
        <w:tc>
          <w:tcPr>
            <w:tcW w:w="620" w:type="pct"/>
            <w:gridSpan w:val="3"/>
            <w:vMerge/>
            <w:tcBorders>
              <w:top w:val="single" w:sz="4" w:space="0" w:color="auto"/>
              <w:left w:val="single" w:sz="4" w:space="0" w:color="auto"/>
              <w:bottom w:val="single" w:sz="4" w:space="0" w:color="auto"/>
              <w:right w:val="single" w:sz="4" w:space="0" w:color="auto"/>
            </w:tcBorders>
            <w:vAlign w:val="center"/>
            <w:hideMark/>
          </w:tcPr>
          <w:p w:rsidR="00FE192E" w:rsidRPr="005E1967" w:rsidRDefault="00FE192E" w:rsidP="00974AE0">
            <w:pPr>
              <w:jc w:val="both"/>
              <w:rPr>
                <w:rFonts w:eastAsia="Times New Roman"/>
                <w:b/>
                <w:bCs/>
                <w:color w:val="000000"/>
                <w:sz w:val="16"/>
                <w:szCs w:val="16"/>
              </w:rPr>
            </w:pPr>
          </w:p>
        </w:tc>
        <w:tc>
          <w:tcPr>
            <w:tcW w:w="868" w:type="pct"/>
            <w:gridSpan w:val="2"/>
            <w:vMerge/>
            <w:tcBorders>
              <w:top w:val="single" w:sz="4" w:space="0" w:color="auto"/>
              <w:left w:val="single" w:sz="4" w:space="0" w:color="auto"/>
              <w:bottom w:val="single" w:sz="4" w:space="0" w:color="auto"/>
              <w:right w:val="single" w:sz="4" w:space="0" w:color="auto"/>
            </w:tcBorders>
            <w:vAlign w:val="center"/>
            <w:hideMark/>
          </w:tcPr>
          <w:p w:rsidR="00FE192E" w:rsidRPr="005E1967" w:rsidRDefault="00FE192E" w:rsidP="00974AE0">
            <w:pPr>
              <w:jc w:val="both"/>
              <w:rPr>
                <w:rFonts w:eastAsia="Times New Roman"/>
                <w:b/>
                <w:bCs/>
                <w:color w:val="000000"/>
                <w:sz w:val="16"/>
                <w:szCs w:val="16"/>
              </w:rPr>
            </w:pPr>
          </w:p>
        </w:tc>
        <w:tc>
          <w:tcPr>
            <w:tcW w:w="461"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FE192E" w:rsidRPr="005E1967" w:rsidRDefault="00FE192E" w:rsidP="00974AE0">
            <w:pPr>
              <w:jc w:val="center"/>
              <w:rPr>
                <w:rFonts w:eastAsia="Times New Roman"/>
                <w:b/>
                <w:bCs/>
                <w:color w:val="000000"/>
                <w:sz w:val="16"/>
                <w:szCs w:val="16"/>
              </w:rPr>
            </w:pPr>
            <w:r w:rsidRPr="005E1967">
              <w:rPr>
                <w:rFonts w:eastAsia="Times New Roman"/>
                <w:b/>
                <w:bCs/>
                <w:color w:val="000000"/>
                <w:sz w:val="16"/>
                <w:szCs w:val="16"/>
              </w:rPr>
              <w:t>F</w:t>
            </w:r>
          </w:p>
        </w:tc>
        <w:tc>
          <w:tcPr>
            <w:tcW w:w="460"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FE192E" w:rsidRPr="005E1967" w:rsidRDefault="00FE192E" w:rsidP="00974AE0">
            <w:pPr>
              <w:jc w:val="center"/>
              <w:rPr>
                <w:rFonts w:eastAsia="Times New Roman"/>
                <w:b/>
                <w:bCs/>
                <w:color w:val="000000"/>
                <w:sz w:val="16"/>
                <w:szCs w:val="16"/>
              </w:rPr>
            </w:pPr>
            <w:r w:rsidRPr="005E1967">
              <w:rPr>
                <w:rFonts w:eastAsia="Times New Roman"/>
                <w:b/>
                <w:bCs/>
                <w:color w:val="000000"/>
                <w:sz w:val="16"/>
                <w:szCs w:val="16"/>
              </w:rPr>
              <w:t>M</w:t>
            </w:r>
          </w:p>
        </w:tc>
        <w:tc>
          <w:tcPr>
            <w:tcW w:w="411"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FE192E" w:rsidRPr="005E1967" w:rsidRDefault="00FE192E" w:rsidP="00974AE0">
            <w:pPr>
              <w:jc w:val="center"/>
              <w:rPr>
                <w:rFonts w:eastAsia="Times New Roman"/>
                <w:b/>
                <w:bCs/>
                <w:color w:val="000000"/>
                <w:sz w:val="16"/>
                <w:szCs w:val="16"/>
              </w:rPr>
            </w:pPr>
            <w:r w:rsidRPr="005E1967">
              <w:rPr>
                <w:rFonts w:eastAsia="Times New Roman"/>
                <w:b/>
                <w:bCs/>
                <w:color w:val="000000"/>
                <w:sz w:val="16"/>
                <w:szCs w:val="16"/>
              </w:rPr>
              <w:t>S</w:t>
            </w:r>
          </w:p>
        </w:tc>
        <w:tc>
          <w:tcPr>
            <w:tcW w:w="297" w:type="pct"/>
            <w:vMerge/>
            <w:tcBorders>
              <w:top w:val="single" w:sz="4" w:space="0" w:color="auto"/>
              <w:left w:val="single" w:sz="4" w:space="0" w:color="auto"/>
              <w:bottom w:val="single" w:sz="4" w:space="0" w:color="auto"/>
              <w:right w:val="single" w:sz="4" w:space="0" w:color="auto"/>
            </w:tcBorders>
            <w:vAlign w:val="center"/>
            <w:hideMark/>
          </w:tcPr>
          <w:p w:rsidR="00FE192E" w:rsidRPr="005E1967" w:rsidRDefault="00FE192E" w:rsidP="00974AE0">
            <w:pPr>
              <w:jc w:val="both"/>
              <w:rPr>
                <w:rFonts w:eastAsia="Times New Roman"/>
                <w:b/>
                <w:bCs/>
                <w:color w:val="000000"/>
                <w:sz w:val="16"/>
                <w:szCs w:val="16"/>
              </w:rPr>
            </w:pPr>
          </w:p>
        </w:tc>
      </w:tr>
      <w:tr w:rsidR="00FE192E" w:rsidRPr="005E1967" w:rsidTr="00974AE0">
        <w:trPr>
          <w:trHeight w:val="20"/>
        </w:trPr>
        <w:tc>
          <w:tcPr>
            <w:tcW w:w="400" w:type="pct"/>
            <w:vMerge/>
            <w:tcBorders>
              <w:top w:val="single" w:sz="4" w:space="0" w:color="auto"/>
              <w:left w:val="single" w:sz="4" w:space="0" w:color="auto"/>
              <w:bottom w:val="single" w:sz="4" w:space="0" w:color="auto"/>
              <w:right w:val="single" w:sz="4" w:space="0" w:color="auto"/>
            </w:tcBorders>
            <w:vAlign w:val="center"/>
            <w:hideMark/>
          </w:tcPr>
          <w:p w:rsidR="00FE192E" w:rsidRPr="005E1967" w:rsidRDefault="00FE192E" w:rsidP="00974AE0">
            <w:pPr>
              <w:jc w:val="both"/>
              <w:rPr>
                <w:rFonts w:eastAsia="Times New Roman"/>
                <w:b/>
                <w:bCs/>
                <w:color w:val="000000"/>
                <w:sz w:val="16"/>
                <w:szCs w:val="16"/>
              </w:rPr>
            </w:pPr>
          </w:p>
        </w:tc>
        <w:tc>
          <w:tcPr>
            <w:tcW w:w="446" w:type="pct"/>
            <w:vMerge/>
            <w:tcBorders>
              <w:top w:val="single" w:sz="4" w:space="0" w:color="auto"/>
              <w:left w:val="single" w:sz="4" w:space="0" w:color="auto"/>
              <w:bottom w:val="single" w:sz="4" w:space="0" w:color="auto"/>
              <w:right w:val="single" w:sz="4" w:space="0" w:color="auto"/>
            </w:tcBorders>
            <w:vAlign w:val="center"/>
            <w:hideMark/>
          </w:tcPr>
          <w:p w:rsidR="00FE192E" w:rsidRPr="005E1967" w:rsidRDefault="00FE192E" w:rsidP="00974AE0">
            <w:pPr>
              <w:jc w:val="both"/>
              <w:rPr>
                <w:rFonts w:eastAsia="Times New Roman"/>
                <w:b/>
                <w:bCs/>
                <w:color w:val="000000"/>
                <w:sz w:val="16"/>
                <w:szCs w:val="16"/>
              </w:rPr>
            </w:pPr>
          </w:p>
        </w:tc>
        <w:tc>
          <w:tcPr>
            <w:tcW w:w="443" w:type="pct"/>
            <w:vMerge/>
            <w:tcBorders>
              <w:top w:val="single" w:sz="4" w:space="0" w:color="auto"/>
              <w:left w:val="single" w:sz="4" w:space="0" w:color="auto"/>
              <w:bottom w:val="single" w:sz="4" w:space="0" w:color="auto"/>
              <w:right w:val="single" w:sz="4" w:space="0" w:color="auto"/>
            </w:tcBorders>
            <w:vAlign w:val="center"/>
            <w:hideMark/>
          </w:tcPr>
          <w:p w:rsidR="00FE192E" w:rsidRPr="005E1967" w:rsidRDefault="00FE192E" w:rsidP="00974AE0">
            <w:pPr>
              <w:jc w:val="both"/>
              <w:rPr>
                <w:rFonts w:eastAsia="Times New Roman"/>
                <w:b/>
                <w:bCs/>
                <w:color w:val="000000"/>
                <w:sz w:val="16"/>
                <w:szCs w:val="16"/>
              </w:rPr>
            </w:pPr>
          </w:p>
        </w:tc>
        <w:tc>
          <w:tcPr>
            <w:tcW w:w="593" w:type="pct"/>
            <w:vMerge/>
            <w:tcBorders>
              <w:top w:val="single" w:sz="4" w:space="0" w:color="auto"/>
              <w:left w:val="single" w:sz="4" w:space="0" w:color="auto"/>
              <w:bottom w:val="single" w:sz="4" w:space="0" w:color="auto"/>
              <w:right w:val="single" w:sz="4" w:space="0" w:color="auto"/>
            </w:tcBorders>
            <w:vAlign w:val="center"/>
            <w:hideMark/>
          </w:tcPr>
          <w:p w:rsidR="00FE192E" w:rsidRPr="005E1967" w:rsidRDefault="00FE192E" w:rsidP="00974AE0">
            <w:pPr>
              <w:jc w:val="both"/>
              <w:rPr>
                <w:rFonts w:eastAsia="Times New Roman"/>
                <w:b/>
                <w:bCs/>
                <w:color w:val="000000"/>
                <w:sz w:val="16"/>
                <w:szCs w:val="16"/>
              </w:rPr>
            </w:pPr>
          </w:p>
        </w:tc>
        <w:tc>
          <w:tcPr>
            <w:tcW w:w="620" w:type="pct"/>
            <w:gridSpan w:val="3"/>
            <w:vMerge/>
            <w:tcBorders>
              <w:top w:val="single" w:sz="4" w:space="0" w:color="auto"/>
              <w:left w:val="single" w:sz="4" w:space="0" w:color="auto"/>
              <w:bottom w:val="single" w:sz="4" w:space="0" w:color="auto"/>
              <w:right w:val="single" w:sz="4" w:space="0" w:color="auto"/>
            </w:tcBorders>
            <w:vAlign w:val="center"/>
            <w:hideMark/>
          </w:tcPr>
          <w:p w:rsidR="00FE192E" w:rsidRPr="005E1967" w:rsidRDefault="00FE192E" w:rsidP="00974AE0">
            <w:pPr>
              <w:jc w:val="both"/>
              <w:rPr>
                <w:rFonts w:eastAsia="Times New Roman"/>
                <w:b/>
                <w:bCs/>
                <w:color w:val="000000"/>
                <w:sz w:val="16"/>
                <w:szCs w:val="16"/>
              </w:rPr>
            </w:pPr>
          </w:p>
        </w:tc>
        <w:tc>
          <w:tcPr>
            <w:tcW w:w="460"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FE192E" w:rsidRPr="005E1967" w:rsidRDefault="00FE192E" w:rsidP="00974AE0">
            <w:pPr>
              <w:jc w:val="center"/>
              <w:rPr>
                <w:rFonts w:eastAsia="Times New Roman"/>
                <w:b/>
                <w:bCs/>
                <w:color w:val="000000"/>
                <w:sz w:val="16"/>
                <w:szCs w:val="16"/>
              </w:rPr>
            </w:pPr>
            <w:r w:rsidRPr="005E1967">
              <w:rPr>
                <w:rFonts w:eastAsia="Times New Roman"/>
                <w:b/>
                <w:bCs/>
                <w:color w:val="000000"/>
                <w:sz w:val="16"/>
                <w:szCs w:val="16"/>
              </w:rPr>
              <w:t>Início</w:t>
            </w:r>
          </w:p>
        </w:tc>
        <w:tc>
          <w:tcPr>
            <w:tcW w:w="408"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FE192E" w:rsidRPr="005E1967" w:rsidRDefault="00FE192E" w:rsidP="00974AE0">
            <w:pPr>
              <w:jc w:val="center"/>
              <w:rPr>
                <w:rFonts w:eastAsia="Times New Roman"/>
                <w:b/>
                <w:bCs/>
                <w:color w:val="000000"/>
                <w:sz w:val="16"/>
                <w:szCs w:val="16"/>
              </w:rPr>
            </w:pPr>
            <w:r w:rsidRPr="005E1967">
              <w:rPr>
                <w:rFonts w:eastAsia="Times New Roman"/>
                <w:b/>
                <w:bCs/>
                <w:color w:val="000000"/>
                <w:sz w:val="16"/>
                <w:szCs w:val="16"/>
              </w:rPr>
              <w:t>Fim</w:t>
            </w:r>
          </w:p>
        </w:tc>
        <w:tc>
          <w:tcPr>
            <w:tcW w:w="255"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FE192E" w:rsidRPr="005E1967" w:rsidRDefault="00FE192E" w:rsidP="00974AE0">
            <w:pPr>
              <w:jc w:val="center"/>
              <w:rPr>
                <w:rFonts w:eastAsia="Times New Roman"/>
                <w:b/>
                <w:bCs/>
                <w:color w:val="000000"/>
                <w:sz w:val="16"/>
                <w:szCs w:val="16"/>
              </w:rPr>
            </w:pPr>
            <w:r w:rsidRPr="005E1967">
              <w:rPr>
                <w:rFonts w:eastAsia="Times New Roman"/>
                <w:b/>
                <w:bCs/>
                <w:color w:val="000000"/>
                <w:sz w:val="16"/>
                <w:szCs w:val="16"/>
              </w:rPr>
              <w:t>P</w:t>
            </w:r>
          </w:p>
        </w:tc>
        <w:tc>
          <w:tcPr>
            <w:tcW w:w="206"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FE192E" w:rsidRPr="005E1967" w:rsidRDefault="00FE192E" w:rsidP="00974AE0">
            <w:pPr>
              <w:jc w:val="center"/>
              <w:rPr>
                <w:rFonts w:eastAsia="Times New Roman"/>
                <w:b/>
                <w:bCs/>
                <w:color w:val="000000"/>
                <w:sz w:val="16"/>
                <w:szCs w:val="16"/>
              </w:rPr>
            </w:pPr>
            <w:r w:rsidRPr="005E1967">
              <w:rPr>
                <w:rFonts w:eastAsia="Times New Roman"/>
                <w:b/>
                <w:bCs/>
                <w:color w:val="000000"/>
                <w:sz w:val="16"/>
                <w:szCs w:val="16"/>
              </w:rPr>
              <w:t>C</w:t>
            </w:r>
          </w:p>
        </w:tc>
        <w:tc>
          <w:tcPr>
            <w:tcW w:w="204"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FE192E" w:rsidRPr="005E1967" w:rsidRDefault="00FE192E" w:rsidP="00974AE0">
            <w:pPr>
              <w:jc w:val="center"/>
              <w:rPr>
                <w:rFonts w:eastAsia="Times New Roman"/>
                <w:b/>
                <w:bCs/>
                <w:color w:val="000000"/>
                <w:sz w:val="16"/>
                <w:szCs w:val="16"/>
              </w:rPr>
            </w:pPr>
            <w:r w:rsidRPr="005E1967">
              <w:rPr>
                <w:rFonts w:eastAsia="Times New Roman"/>
                <w:b/>
                <w:bCs/>
                <w:color w:val="000000"/>
                <w:sz w:val="16"/>
                <w:szCs w:val="16"/>
              </w:rPr>
              <w:t>P</w:t>
            </w:r>
          </w:p>
        </w:tc>
        <w:tc>
          <w:tcPr>
            <w:tcW w:w="255"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FE192E" w:rsidRPr="005E1967" w:rsidRDefault="00FE192E" w:rsidP="00974AE0">
            <w:pPr>
              <w:jc w:val="center"/>
              <w:rPr>
                <w:rFonts w:eastAsia="Times New Roman"/>
                <w:b/>
                <w:bCs/>
                <w:color w:val="000000"/>
                <w:sz w:val="16"/>
                <w:szCs w:val="16"/>
              </w:rPr>
            </w:pPr>
            <w:r w:rsidRPr="005E1967">
              <w:rPr>
                <w:rFonts w:eastAsia="Times New Roman"/>
                <w:b/>
                <w:bCs/>
                <w:color w:val="000000"/>
                <w:sz w:val="16"/>
                <w:szCs w:val="16"/>
              </w:rPr>
              <w:t>C</w:t>
            </w:r>
          </w:p>
        </w:tc>
        <w:tc>
          <w:tcPr>
            <w:tcW w:w="20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FE192E" w:rsidRPr="005E1967" w:rsidRDefault="00FE192E" w:rsidP="00974AE0">
            <w:pPr>
              <w:jc w:val="center"/>
              <w:rPr>
                <w:rFonts w:eastAsia="Times New Roman"/>
                <w:b/>
                <w:bCs/>
                <w:color w:val="000000"/>
                <w:sz w:val="16"/>
                <w:szCs w:val="16"/>
              </w:rPr>
            </w:pPr>
            <w:r w:rsidRPr="005E1967">
              <w:rPr>
                <w:rFonts w:eastAsia="Times New Roman"/>
                <w:b/>
                <w:bCs/>
                <w:color w:val="000000"/>
                <w:sz w:val="16"/>
                <w:szCs w:val="16"/>
              </w:rPr>
              <w:t>P</w:t>
            </w:r>
          </w:p>
        </w:tc>
        <w:tc>
          <w:tcPr>
            <w:tcW w:w="207"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FE192E" w:rsidRPr="005E1967" w:rsidRDefault="00FE192E" w:rsidP="00974AE0">
            <w:pPr>
              <w:jc w:val="center"/>
              <w:rPr>
                <w:rFonts w:eastAsia="Times New Roman"/>
                <w:b/>
                <w:bCs/>
                <w:color w:val="000000"/>
                <w:sz w:val="16"/>
                <w:szCs w:val="16"/>
              </w:rPr>
            </w:pPr>
            <w:r w:rsidRPr="005E1967">
              <w:rPr>
                <w:rFonts w:eastAsia="Times New Roman"/>
                <w:b/>
                <w:bCs/>
                <w:color w:val="000000"/>
                <w:sz w:val="16"/>
                <w:szCs w:val="16"/>
              </w:rPr>
              <w:t>C</w:t>
            </w:r>
          </w:p>
        </w:tc>
        <w:tc>
          <w:tcPr>
            <w:tcW w:w="297" w:type="pct"/>
            <w:vMerge/>
            <w:tcBorders>
              <w:top w:val="single" w:sz="4" w:space="0" w:color="auto"/>
              <w:left w:val="single" w:sz="4" w:space="0" w:color="auto"/>
              <w:bottom w:val="single" w:sz="4" w:space="0" w:color="auto"/>
              <w:right w:val="single" w:sz="4" w:space="0" w:color="auto"/>
            </w:tcBorders>
            <w:vAlign w:val="center"/>
            <w:hideMark/>
          </w:tcPr>
          <w:p w:rsidR="00FE192E" w:rsidRPr="005E1967" w:rsidRDefault="00FE192E" w:rsidP="00974AE0">
            <w:pPr>
              <w:jc w:val="both"/>
              <w:rPr>
                <w:rFonts w:eastAsia="Times New Roman"/>
                <w:b/>
                <w:bCs/>
                <w:color w:val="000000"/>
                <w:sz w:val="16"/>
                <w:szCs w:val="16"/>
              </w:rPr>
            </w:pPr>
          </w:p>
        </w:tc>
      </w:tr>
      <w:tr w:rsidR="00FE192E" w:rsidRPr="005E1967" w:rsidTr="00974AE0">
        <w:trPr>
          <w:trHeight w:hRule="exact" w:val="227"/>
        </w:trPr>
        <w:tc>
          <w:tcPr>
            <w:tcW w:w="40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2014</w:t>
            </w:r>
          </w:p>
        </w:tc>
        <w:tc>
          <w:tcPr>
            <w:tcW w:w="44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08</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O</w:t>
            </w:r>
          </w:p>
        </w:tc>
        <w:tc>
          <w:tcPr>
            <w:tcW w:w="5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05/2014</w:t>
            </w:r>
          </w:p>
        </w:tc>
        <w:tc>
          <w:tcPr>
            <w:tcW w:w="62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E192E" w:rsidRPr="005E1967" w:rsidRDefault="00FE192E" w:rsidP="00974AE0">
            <w:pPr>
              <w:jc w:val="center"/>
              <w:rPr>
                <w:rFonts w:eastAsia="Times New Roman"/>
                <w:bCs/>
                <w:color w:val="000000"/>
                <w:sz w:val="16"/>
                <w:szCs w:val="16"/>
              </w:rPr>
            </w:pPr>
            <w:r w:rsidRPr="005E1967">
              <w:rPr>
                <w:rFonts w:eastAsia="Times New Roman"/>
                <w:b/>
                <w:bCs/>
                <w:color w:val="000000"/>
                <w:sz w:val="16"/>
                <w:szCs w:val="16"/>
              </w:rPr>
              <w:t> </w:t>
            </w:r>
            <w:r w:rsidRPr="005E1967">
              <w:rPr>
                <w:rFonts w:eastAsia="Times New Roman"/>
                <w:bCs/>
                <w:color w:val="000000"/>
                <w:sz w:val="16"/>
                <w:szCs w:val="16"/>
              </w:rPr>
              <w:t>01.426.994/0001-75</w:t>
            </w:r>
          </w:p>
        </w:tc>
        <w:tc>
          <w:tcPr>
            <w:tcW w:w="4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13/06/2014</w:t>
            </w:r>
          </w:p>
        </w:tc>
        <w:tc>
          <w:tcPr>
            <w:tcW w:w="4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12/06/2015</w:t>
            </w: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E192E" w:rsidRPr="005E1967" w:rsidRDefault="00FE192E" w:rsidP="00974AE0">
            <w:pPr>
              <w:jc w:val="center"/>
              <w:rPr>
                <w:rFonts w:eastAsia="Times New Roman"/>
                <w:b/>
                <w:bCs/>
                <w:color w:val="000000"/>
                <w:sz w:val="16"/>
                <w:szCs w:val="16"/>
              </w:rPr>
            </w:pPr>
            <w:r w:rsidRPr="005E1967">
              <w:rPr>
                <w:rFonts w:eastAsia="Times New Roman"/>
                <w:b/>
                <w:bCs/>
                <w:color w:val="000000"/>
                <w:sz w:val="16"/>
                <w:szCs w:val="16"/>
              </w:rPr>
              <w:t> </w:t>
            </w:r>
          </w:p>
        </w:tc>
        <w:tc>
          <w:tcPr>
            <w:tcW w:w="20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FE192E" w:rsidRPr="005E1967" w:rsidRDefault="00FE192E" w:rsidP="00974AE0">
            <w:pPr>
              <w:jc w:val="center"/>
              <w:rPr>
                <w:rFonts w:eastAsia="Times New Roman"/>
                <w:b/>
                <w:bCs/>
                <w:color w:val="000000"/>
                <w:sz w:val="16"/>
                <w:szCs w:val="16"/>
              </w:rPr>
            </w:pPr>
            <w:r w:rsidRPr="005E1967">
              <w:rPr>
                <w:rFonts w:eastAsia="Times New Roman"/>
                <w:b/>
                <w:bCs/>
                <w:color w:val="000000"/>
                <w:sz w:val="16"/>
                <w:szCs w:val="16"/>
              </w:rPr>
              <w:t> </w:t>
            </w:r>
          </w:p>
        </w:tc>
        <w:tc>
          <w:tcPr>
            <w:tcW w:w="2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02 </w:t>
            </w: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 02</w:t>
            </w:r>
          </w:p>
        </w:tc>
        <w:tc>
          <w:tcPr>
            <w:tcW w:w="204"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FE192E" w:rsidRPr="005E1967" w:rsidRDefault="00FE192E" w:rsidP="00974AE0">
            <w:pPr>
              <w:jc w:val="center"/>
              <w:rPr>
                <w:rFonts w:eastAsia="Times New Roman"/>
                <w:b/>
                <w:bCs/>
                <w:color w:val="000000"/>
                <w:sz w:val="16"/>
                <w:szCs w:val="16"/>
              </w:rPr>
            </w:pPr>
            <w:r w:rsidRPr="005E1967">
              <w:rPr>
                <w:rFonts w:eastAsia="Times New Roman"/>
                <w:b/>
                <w:bCs/>
                <w:color w:val="000000"/>
                <w:sz w:val="16"/>
                <w:szCs w:val="16"/>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FE192E" w:rsidRPr="005E1967" w:rsidRDefault="00FE192E" w:rsidP="00974AE0">
            <w:pPr>
              <w:jc w:val="center"/>
              <w:rPr>
                <w:rFonts w:eastAsia="Times New Roman"/>
                <w:b/>
                <w:bCs/>
                <w:color w:val="000000"/>
                <w:sz w:val="16"/>
                <w:szCs w:val="16"/>
              </w:rPr>
            </w:pPr>
            <w:r w:rsidRPr="005E1967">
              <w:rPr>
                <w:rFonts w:eastAsia="Times New Roman"/>
                <w:b/>
                <w:bCs/>
                <w:color w:val="000000"/>
                <w:sz w:val="16"/>
                <w:szCs w:val="16"/>
              </w:rPr>
              <w:t> </w:t>
            </w:r>
          </w:p>
        </w:tc>
        <w:tc>
          <w:tcPr>
            <w:tcW w:w="2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A</w:t>
            </w:r>
          </w:p>
        </w:tc>
      </w:tr>
      <w:tr w:rsidR="00FE192E" w:rsidRPr="005E1967" w:rsidTr="00974AE0">
        <w:trPr>
          <w:trHeight w:hRule="exact" w:val="227"/>
        </w:trPr>
        <w:tc>
          <w:tcPr>
            <w:tcW w:w="400" w:type="pct"/>
            <w:tcBorders>
              <w:top w:val="single" w:sz="4" w:space="0" w:color="auto"/>
              <w:left w:val="single" w:sz="4" w:space="0" w:color="auto"/>
              <w:bottom w:val="single" w:sz="4" w:space="0" w:color="auto"/>
              <w:right w:val="single" w:sz="4" w:space="0" w:color="auto"/>
            </w:tcBorders>
            <w:shd w:val="clear" w:color="auto" w:fill="auto"/>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2014</w:t>
            </w:r>
          </w:p>
        </w:tc>
        <w:tc>
          <w:tcPr>
            <w:tcW w:w="446" w:type="pct"/>
            <w:tcBorders>
              <w:top w:val="single" w:sz="4" w:space="0" w:color="auto"/>
              <w:left w:val="single" w:sz="4" w:space="0" w:color="auto"/>
              <w:bottom w:val="single" w:sz="4" w:space="0" w:color="auto"/>
              <w:right w:val="single" w:sz="4" w:space="0" w:color="auto"/>
            </w:tcBorders>
            <w:shd w:val="clear" w:color="auto" w:fill="auto"/>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12</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O</w:t>
            </w:r>
          </w:p>
        </w:tc>
        <w:tc>
          <w:tcPr>
            <w:tcW w:w="59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20/2014</w:t>
            </w:r>
          </w:p>
        </w:tc>
        <w:tc>
          <w:tcPr>
            <w:tcW w:w="620" w:type="pct"/>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09.172.237/0001-24</w:t>
            </w:r>
          </w:p>
        </w:tc>
        <w:tc>
          <w:tcPr>
            <w:tcW w:w="4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28/08/2014</w:t>
            </w:r>
          </w:p>
        </w:tc>
        <w:tc>
          <w:tcPr>
            <w:tcW w:w="408"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28/08/2015</w:t>
            </w: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
                <w:bCs/>
                <w:color w:val="000000"/>
                <w:sz w:val="16"/>
                <w:szCs w:val="16"/>
              </w:rPr>
            </w:pPr>
          </w:p>
        </w:tc>
        <w:tc>
          <w:tcPr>
            <w:tcW w:w="206" w:type="pct"/>
            <w:tcBorders>
              <w:top w:val="single" w:sz="4" w:space="0" w:color="auto"/>
              <w:left w:val="single" w:sz="4" w:space="0" w:color="auto"/>
              <w:bottom w:val="single" w:sz="4" w:space="0" w:color="auto"/>
              <w:right w:val="single" w:sz="4" w:space="0" w:color="auto"/>
            </w:tcBorders>
            <w:shd w:val="clear" w:color="auto" w:fill="auto"/>
            <w:vAlign w:val="bottom"/>
          </w:tcPr>
          <w:p w:rsidR="00FE192E" w:rsidRPr="005E1967" w:rsidRDefault="00FE192E" w:rsidP="00974AE0">
            <w:pPr>
              <w:jc w:val="center"/>
              <w:rPr>
                <w:rFonts w:eastAsia="Times New Roman"/>
                <w:b/>
                <w:bCs/>
                <w:color w:val="000000"/>
                <w:sz w:val="16"/>
                <w:szCs w:val="16"/>
              </w:rPr>
            </w:pPr>
          </w:p>
        </w:tc>
        <w:tc>
          <w:tcPr>
            <w:tcW w:w="204"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11</w:t>
            </w: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10</w:t>
            </w:r>
          </w:p>
        </w:tc>
        <w:tc>
          <w:tcPr>
            <w:tcW w:w="204" w:type="pct"/>
            <w:tcBorders>
              <w:top w:val="single" w:sz="4" w:space="0" w:color="auto"/>
              <w:left w:val="single" w:sz="4" w:space="0" w:color="auto"/>
              <w:bottom w:val="single" w:sz="4" w:space="0" w:color="auto"/>
              <w:right w:val="single" w:sz="4" w:space="0" w:color="auto"/>
            </w:tcBorders>
            <w:shd w:val="clear" w:color="auto" w:fill="auto"/>
            <w:vAlign w:val="bottom"/>
          </w:tcPr>
          <w:p w:rsidR="00FE192E" w:rsidRPr="005E1967" w:rsidRDefault="00FE192E" w:rsidP="00974AE0">
            <w:pPr>
              <w:jc w:val="center"/>
              <w:rPr>
                <w:rFonts w:eastAsia="Times New Roman"/>
                <w:b/>
                <w:bCs/>
                <w:color w:val="000000"/>
                <w:sz w:val="16"/>
                <w:szCs w:val="16"/>
              </w:rPr>
            </w:pPr>
          </w:p>
        </w:tc>
        <w:tc>
          <w:tcPr>
            <w:tcW w:w="207" w:type="pct"/>
            <w:tcBorders>
              <w:top w:val="single" w:sz="4" w:space="0" w:color="auto"/>
              <w:left w:val="single" w:sz="4" w:space="0" w:color="auto"/>
              <w:bottom w:val="single" w:sz="4" w:space="0" w:color="auto"/>
              <w:right w:val="single" w:sz="4" w:space="0" w:color="auto"/>
            </w:tcBorders>
            <w:shd w:val="clear" w:color="auto" w:fill="auto"/>
            <w:vAlign w:val="bottom"/>
          </w:tcPr>
          <w:p w:rsidR="00FE192E" w:rsidRPr="005E1967" w:rsidRDefault="00FE192E" w:rsidP="00974AE0">
            <w:pPr>
              <w:jc w:val="center"/>
              <w:rPr>
                <w:rFonts w:eastAsia="Times New Roman"/>
                <w:b/>
                <w:bCs/>
                <w:color w:val="000000"/>
                <w:sz w:val="16"/>
                <w:szCs w:val="16"/>
              </w:rPr>
            </w:pPr>
          </w:p>
        </w:tc>
        <w:tc>
          <w:tcPr>
            <w:tcW w:w="297"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A</w:t>
            </w:r>
          </w:p>
        </w:tc>
      </w:tr>
      <w:tr w:rsidR="00FE192E" w:rsidRPr="005E1967" w:rsidTr="00974AE0">
        <w:trPr>
          <w:trHeight w:hRule="exact" w:val="227"/>
        </w:trPr>
        <w:tc>
          <w:tcPr>
            <w:tcW w:w="400" w:type="pct"/>
            <w:tcBorders>
              <w:top w:val="single" w:sz="4" w:space="0" w:color="auto"/>
              <w:left w:val="single" w:sz="4" w:space="0" w:color="auto"/>
              <w:bottom w:val="single" w:sz="4" w:space="0" w:color="auto"/>
              <w:right w:val="single" w:sz="4" w:space="0" w:color="auto"/>
            </w:tcBorders>
            <w:shd w:val="clear" w:color="auto" w:fill="auto"/>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2014</w:t>
            </w:r>
          </w:p>
        </w:tc>
        <w:tc>
          <w:tcPr>
            <w:tcW w:w="446" w:type="pct"/>
            <w:tcBorders>
              <w:top w:val="single" w:sz="4" w:space="0" w:color="auto"/>
              <w:left w:val="single" w:sz="4" w:space="0" w:color="auto"/>
              <w:bottom w:val="single" w:sz="4" w:space="0" w:color="auto"/>
              <w:right w:val="single" w:sz="4" w:space="0" w:color="auto"/>
            </w:tcBorders>
            <w:shd w:val="clear" w:color="auto" w:fill="auto"/>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12</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O</w:t>
            </w:r>
          </w:p>
        </w:tc>
        <w:tc>
          <w:tcPr>
            <w:tcW w:w="59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24/2014</w:t>
            </w:r>
          </w:p>
        </w:tc>
        <w:tc>
          <w:tcPr>
            <w:tcW w:w="620" w:type="pct"/>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09.172.237/0001-24</w:t>
            </w:r>
          </w:p>
        </w:tc>
        <w:tc>
          <w:tcPr>
            <w:tcW w:w="4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28/08/2014</w:t>
            </w:r>
          </w:p>
        </w:tc>
        <w:tc>
          <w:tcPr>
            <w:tcW w:w="408"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Cs/>
                <w:color w:val="000000"/>
                <w:sz w:val="16"/>
                <w:szCs w:val="16"/>
              </w:rPr>
            </w:pPr>
            <w:r w:rsidRPr="005E1967">
              <w:rPr>
                <w:rFonts w:eastAsia="Times New Roman"/>
                <w:color w:val="000000"/>
                <w:sz w:val="16"/>
                <w:szCs w:val="16"/>
              </w:rPr>
              <w:t>28/08/2014</w:t>
            </w: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
                <w:bCs/>
                <w:color w:val="000000"/>
                <w:sz w:val="16"/>
                <w:szCs w:val="16"/>
              </w:rPr>
            </w:pPr>
          </w:p>
        </w:tc>
        <w:tc>
          <w:tcPr>
            <w:tcW w:w="206" w:type="pct"/>
            <w:tcBorders>
              <w:top w:val="single" w:sz="4" w:space="0" w:color="auto"/>
              <w:left w:val="single" w:sz="4" w:space="0" w:color="auto"/>
              <w:bottom w:val="single" w:sz="4" w:space="0" w:color="auto"/>
              <w:right w:val="single" w:sz="4" w:space="0" w:color="auto"/>
            </w:tcBorders>
            <w:shd w:val="clear" w:color="auto" w:fill="auto"/>
            <w:vAlign w:val="bottom"/>
          </w:tcPr>
          <w:p w:rsidR="00FE192E" w:rsidRPr="005E1967" w:rsidRDefault="00FE192E" w:rsidP="00974AE0">
            <w:pPr>
              <w:jc w:val="center"/>
              <w:rPr>
                <w:rFonts w:eastAsia="Times New Roman"/>
                <w:b/>
                <w:bCs/>
                <w:color w:val="000000"/>
                <w:sz w:val="16"/>
                <w:szCs w:val="16"/>
              </w:rPr>
            </w:pPr>
          </w:p>
        </w:tc>
        <w:tc>
          <w:tcPr>
            <w:tcW w:w="204"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08</w:t>
            </w: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08</w:t>
            </w:r>
          </w:p>
        </w:tc>
        <w:tc>
          <w:tcPr>
            <w:tcW w:w="204" w:type="pct"/>
            <w:tcBorders>
              <w:top w:val="single" w:sz="4" w:space="0" w:color="auto"/>
              <w:left w:val="single" w:sz="4" w:space="0" w:color="auto"/>
              <w:bottom w:val="single" w:sz="4" w:space="0" w:color="auto"/>
              <w:right w:val="single" w:sz="4" w:space="0" w:color="auto"/>
            </w:tcBorders>
            <w:shd w:val="clear" w:color="auto" w:fill="auto"/>
            <w:vAlign w:val="bottom"/>
          </w:tcPr>
          <w:p w:rsidR="00FE192E" w:rsidRPr="005E1967" w:rsidRDefault="00FE192E" w:rsidP="00974AE0">
            <w:pPr>
              <w:jc w:val="center"/>
              <w:rPr>
                <w:rFonts w:eastAsia="Times New Roman"/>
                <w:b/>
                <w:bCs/>
                <w:color w:val="000000"/>
                <w:sz w:val="16"/>
                <w:szCs w:val="16"/>
              </w:rPr>
            </w:pPr>
          </w:p>
        </w:tc>
        <w:tc>
          <w:tcPr>
            <w:tcW w:w="207" w:type="pct"/>
            <w:tcBorders>
              <w:top w:val="single" w:sz="4" w:space="0" w:color="auto"/>
              <w:left w:val="single" w:sz="4" w:space="0" w:color="auto"/>
              <w:bottom w:val="single" w:sz="4" w:space="0" w:color="auto"/>
              <w:right w:val="single" w:sz="4" w:space="0" w:color="auto"/>
            </w:tcBorders>
            <w:shd w:val="clear" w:color="auto" w:fill="auto"/>
            <w:vAlign w:val="bottom"/>
          </w:tcPr>
          <w:p w:rsidR="00FE192E" w:rsidRPr="005E1967" w:rsidRDefault="00FE192E" w:rsidP="00974AE0">
            <w:pPr>
              <w:jc w:val="center"/>
              <w:rPr>
                <w:rFonts w:eastAsia="Times New Roman"/>
                <w:b/>
                <w:bCs/>
                <w:color w:val="000000"/>
                <w:sz w:val="16"/>
                <w:szCs w:val="16"/>
              </w:rPr>
            </w:pPr>
          </w:p>
        </w:tc>
        <w:tc>
          <w:tcPr>
            <w:tcW w:w="297"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A</w:t>
            </w:r>
          </w:p>
        </w:tc>
      </w:tr>
      <w:tr w:rsidR="00FE192E" w:rsidRPr="005E1967" w:rsidTr="00974AE0">
        <w:trPr>
          <w:trHeight w:hRule="exact" w:val="227"/>
        </w:trPr>
        <w:tc>
          <w:tcPr>
            <w:tcW w:w="400" w:type="pct"/>
            <w:tcBorders>
              <w:top w:val="single" w:sz="4" w:space="0" w:color="auto"/>
              <w:left w:val="single" w:sz="4" w:space="0" w:color="auto"/>
              <w:bottom w:val="single" w:sz="4" w:space="0" w:color="auto"/>
              <w:right w:val="single" w:sz="4" w:space="0" w:color="auto"/>
            </w:tcBorders>
            <w:shd w:val="clear" w:color="auto" w:fill="auto"/>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2014</w:t>
            </w:r>
          </w:p>
        </w:tc>
        <w:tc>
          <w:tcPr>
            <w:tcW w:w="446" w:type="pct"/>
            <w:tcBorders>
              <w:top w:val="single" w:sz="4" w:space="0" w:color="auto"/>
              <w:left w:val="single" w:sz="4" w:space="0" w:color="auto"/>
              <w:bottom w:val="single" w:sz="4" w:space="0" w:color="auto"/>
              <w:right w:val="single" w:sz="4" w:space="0" w:color="auto"/>
            </w:tcBorders>
            <w:shd w:val="clear" w:color="auto" w:fill="auto"/>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12</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O</w:t>
            </w:r>
          </w:p>
        </w:tc>
        <w:tc>
          <w:tcPr>
            <w:tcW w:w="59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25/2014</w:t>
            </w:r>
          </w:p>
        </w:tc>
        <w:tc>
          <w:tcPr>
            <w:tcW w:w="620" w:type="pct"/>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09.172.237/0001-24</w:t>
            </w:r>
          </w:p>
        </w:tc>
        <w:tc>
          <w:tcPr>
            <w:tcW w:w="4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28/08/2014</w:t>
            </w:r>
          </w:p>
        </w:tc>
        <w:tc>
          <w:tcPr>
            <w:tcW w:w="408"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28/08/2014</w:t>
            </w: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
                <w:bCs/>
                <w:color w:val="000000"/>
                <w:sz w:val="16"/>
                <w:szCs w:val="16"/>
              </w:rPr>
            </w:pPr>
          </w:p>
        </w:tc>
        <w:tc>
          <w:tcPr>
            <w:tcW w:w="206" w:type="pct"/>
            <w:tcBorders>
              <w:top w:val="single" w:sz="4" w:space="0" w:color="auto"/>
              <w:left w:val="single" w:sz="4" w:space="0" w:color="auto"/>
              <w:bottom w:val="single" w:sz="4" w:space="0" w:color="auto"/>
              <w:right w:val="single" w:sz="4" w:space="0" w:color="auto"/>
            </w:tcBorders>
            <w:shd w:val="clear" w:color="auto" w:fill="auto"/>
            <w:vAlign w:val="bottom"/>
          </w:tcPr>
          <w:p w:rsidR="00FE192E" w:rsidRPr="005E1967" w:rsidRDefault="00FE192E" w:rsidP="00974AE0">
            <w:pPr>
              <w:jc w:val="center"/>
              <w:rPr>
                <w:rFonts w:eastAsia="Times New Roman"/>
                <w:b/>
                <w:bCs/>
                <w:color w:val="000000"/>
                <w:sz w:val="16"/>
                <w:szCs w:val="16"/>
              </w:rPr>
            </w:pPr>
          </w:p>
        </w:tc>
        <w:tc>
          <w:tcPr>
            <w:tcW w:w="204"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06</w:t>
            </w: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06</w:t>
            </w:r>
          </w:p>
        </w:tc>
        <w:tc>
          <w:tcPr>
            <w:tcW w:w="204" w:type="pct"/>
            <w:tcBorders>
              <w:top w:val="single" w:sz="4" w:space="0" w:color="auto"/>
              <w:left w:val="single" w:sz="4" w:space="0" w:color="auto"/>
              <w:bottom w:val="single" w:sz="4" w:space="0" w:color="auto"/>
              <w:right w:val="single" w:sz="4" w:space="0" w:color="auto"/>
            </w:tcBorders>
            <w:shd w:val="clear" w:color="auto" w:fill="auto"/>
            <w:vAlign w:val="bottom"/>
          </w:tcPr>
          <w:p w:rsidR="00FE192E" w:rsidRPr="005E1967" w:rsidRDefault="00FE192E" w:rsidP="00974AE0">
            <w:pPr>
              <w:jc w:val="center"/>
              <w:rPr>
                <w:rFonts w:eastAsia="Times New Roman"/>
                <w:b/>
                <w:bCs/>
                <w:color w:val="000000"/>
                <w:sz w:val="16"/>
                <w:szCs w:val="16"/>
              </w:rPr>
            </w:pPr>
          </w:p>
        </w:tc>
        <w:tc>
          <w:tcPr>
            <w:tcW w:w="207" w:type="pct"/>
            <w:tcBorders>
              <w:top w:val="single" w:sz="4" w:space="0" w:color="auto"/>
              <w:left w:val="single" w:sz="4" w:space="0" w:color="auto"/>
              <w:bottom w:val="single" w:sz="4" w:space="0" w:color="auto"/>
              <w:right w:val="single" w:sz="4" w:space="0" w:color="auto"/>
            </w:tcBorders>
            <w:shd w:val="clear" w:color="auto" w:fill="auto"/>
            <w:vAlign w:val="bottom"/>
          </w:tcPr>
          <w:p w:rsidR="00FE192E" w:rsidRPr="005E1967" w:rsidRDefault="00FE192E" w:rsidP="00974AE0">
            <w:pPr>
              <w:jc w:val="center"/>
              <w:rPr>
                <w:rFonts w:eastAsia="Times New Roman"/>
                <w:b/>
                <w:bCs/>
                <w:color w:val="000000"/>
                <w:sz w:val="16"/>
                <w:szCs w:val="16"/>
              </w:rPr>
            </w:pPr>
          </w:p>
        </w:tc>
        <w:tc>
          <w:tcPr>
            <w:tcW w:w="297"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A</w:t>
            </w:r>
          </w:p>
        </w:tc>
      </w:tr>
      <w:tr w:rsidR="00FE192E" w:rsidRPr="005E1967" w:rsidTr="00974AE0">
        <w:trPr>
          <w:trHeight w:hRule="exact" w:val="227"/>
        </w:trPr>
        <w:tc>
          <w:tcPr>
            <w:tcW w:w="400" w:type="pct"/>
            <w:tcBorders>
              <w:top w:val="single" w:sz="4" w:space="0" w:color="auto"/>
              <w:left w:val="single" w:sz="4" w:space="0" w:color="auto"/>
              <w:bottom w:val="single" w:sz="4" w:space="0" w:color="auto"/>
              <w:right w:val="single" w:sz="4" w:space="0" w:color="auto"/>
            </w:tcBorders>
            <w:shd w:val="clear" w:color="auto" w:fill="auto"/>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2014</w:t>
            </w:r>
          </w:p>
        </w:tc>
        <w:tc>
          <w:tcPr>
            <w:tcW w:w="446" w:type="pct"/>
            <w:tcBorders>
              <w:top w:val="single" w:sz="4" w:space="0" w:color="auto"/>
              <w:left w:val="single" w:sz="4" w:space="0" w:color="auto"/>
              <w:bottom w:val="single" w:sz="4" w:space="0" w:color="auto"/>
              <w:right w:val="single" w:sz="4" w:space="0" w:color="auto"/>
            </w:tcBorders>
            <w:shd w:val="clear" w:color="auto" w:fill="auto"/>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12</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O</w:t>
            </w:r>
          </w:p>
        </w:tc>
        <w:tc>
          <w:tcPr>
            <w:tcW w:w="59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23/2014</w:t>
            </w:r>
          </w:p>
        </w:tc>
        <w:tc>
          <w:tcPr>
            <w:tcW w:w="620" w:type="pct"/>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09.172.237/0001-24</w:t>
            </w:r>
          </w:p>
        </w:tc>
        <w:tc>
          <w:tcPr>
            <w:tcW w:w="4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02/10/2014</w:t>
            </w:r>
          </w:p>
        </w:tc>
        <w:tc>
          <w:tcPr>
            <w:tcW w:w="408"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01/10/2015</w:t>
            </w: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
                <w:bCs/>
                <w:color w:val="000000"/>
                <w:sz w:val="16"/>
                <w:szCs w:val="16"/>
              </w:rPr>
            </w:pPr>
          </w:p>
        </w:tc>
        <w:tc>
          <w:tcPr>
            <w:tcW w:w="206" w:type="pct"/>
            <w:tcBorders>
              <w:top w:val="single" w:sz="4" w:space="0" w:color="auto"/>
              <w:left w:val="single" w:sz="4" w:space="0" w:color="auto"/>
              <w:bottom w:val="single" w:sz="4" w:space="0" w:color="auto"/>
              <w:right w:val="single" w:sz="4" w:space="0" w:color="auto"/>
            </w:tcBorders>
            <w:shd w:val="clear" w:color="auto" w:fill="auto"/>
            <w:vAlign w:val="bottom"/>
          </w:tcPr>
          <w:p w:rsidR="00FE192E" w:rsidRPr="005E1967" w:rsidRDefault="00FE192E" w:rsidP="00974AE0">
            <w:pPr>
              <w:jc w:val="center"/>
              <w:rPr>
                <w:rFonts w:eastAsia="Times New Roman"/>
                <w:b/>
                <w:bCs/>
                <w:color w:val="000000"/>
                <w:sz w:val="16"/>
                <w:szCs w:val="16"/>
              </w:rPr>
            </w:pPr>
          </w:p>
        </w:tc>
        <w:tc>
          <w:tcPr>
            <w:tcW w:w="204"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08</w:t>
            </w: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08</w:t>
            </w:r>
          </w:p>
        </w:tc>
        <w:tc>
          <w:tcPr>
            <w:tcW w:w="204" w:type="pct"/>
            <w:tcBorders>
              <w:top w:val="single" w:sz="4" w:space="0" w:color="auto"/>
              <w:left w:val="single" w:sz="4" w:space="0" w:color="auto"/>
              <w:bottom w:val="single" w:sz="4" w:space="0" w:color="auto"/>
              <w:right w:val="single" w:sz="4" w:space="0" w:color="auto"/>
            </w:tcBorders>
            <w:shd w:val="clear" w:color="auto" w:fill="auto"/>
            <w:vAlign w:val="bottom"/>
          </w:tcPr>
          <w:p w:rsidR="00FE192E" w:rsidRPr="005E1967" w:rsidRDefault="00FE192E" w:rsidP="00974AE0">
            <w:pPr>
              <w:jc w:val="center"/>
              <w:rPr>
                <w:rFonts w:eastAsia="Times New Roman"/>
                <w:b/>
                <w:bCs/>
                <w:color w:val="000000"/>
                <w:sz w:val="16"/>
                <w:szCs w:val="16"/>
              </w:rPr>
            </w:pPr>
          </w:p>
        </w:tc>
        <w:tc>
          <w:tcPr>
            <w:tcW w:w="207" w:type="pct"/>
            <w:tcBorders>
              <w:top w:val="single" w:sz="4" w:space="0" w:color="auto"/>
              <w:left w:val="single" w:sz="4" w:space="0" w:color="auto"/>
              <w:bottom w:val="single" w:sz="4" w:space="0" w:color="auto"/>
              <w:right w:val="single" w:sz="4" w:space="0" w:color="auto"/>
            </w:tcBorders>
            <w:shd w:val="clear" w:color="auto" w:fill="auto"/>
            <w:vAlign w:val="bottom"/>
          </w:tcPr>
          <w:p w:rsidR="00FE192E" w:rsidRPr="005E1967" w:rsidRDefault="00FE192E" w:rsidP="00974AE0">
            <w:pPr>
              <w:jc w:val="center"/>
              <w:rPr>
                <w:rFonts w:eastAsia="Times New Roman"/>
                <w:b/>
                <w:bCs/>
                <w:color w:val="000000"/>
                <w:sz w:val="16"/>
                <w:szCs w:val="16"/>
              </w:rPr>
            </w:pPr>
          </w:p>
        </w:tc>
        <w:tc>
          <w:tcPr>
            <w:tcW w:w="297"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A</w:t>
            </w:r>
          </w:p>
        </w:tc>
      </w:tr>
      <w:tr w:rsidR="00FE192E" w:rsidRPr="005E1967" w:rsidTr="00974AE0">
        <w:trPr>
          <w:trHeight w:hRule="exact" w:val="227"/>
        </w:trPr>
        <w:tc>
          <w:tcPr>
            <w:tcW w:w="400" w:type="pct"/>
            <w:tcBorders>
              <w:top w:val="single" w:sz="4" w:space="0" w:color="auto"/>
              <w:left w:val="single" w:sz="4" w:space="0" w:color="auto"/>
              <w:bottom w:val="single" w:sz="4" w:space="0" w:color="auto"/>
              <w:right w:val="single" w:sz="4" w:space="0" w:color="auto"/>
            </w:tcBorders>
            <w:shd w:val="clear" w:color="auto" w:fill="auto"/>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2014</w:t>
            </w:r>
          </w:p>
        </w:tc>
        <w:tc>
          <w:tcPr>
            <w:tcW w:w="446" w:type="pct"/>
            <w:tcBorders>
              <w:top w:val="single" w:sz="4" w:space="0" w:color="auto"/>
              <w:left w:val="single" w:sz="4" w:space="0" w:color="auto"/>
              <w:bottom w:val="single" w:sz="4" w:space="0" w:color="auto"/>
              <w:right w:val="single" w:sz="4" w:space="0" w:color="auto"/>
            </w:tcBorders>
            <w:shd w:val="clear" w:color="auto" w:fill="auto"/>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12</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O</w:t>
            </w:r>
          </w:p>
        </w:tc>
        <w:tc>
          <w:tcPr>
            <w:tcW w:w="59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02/2014</w:t>
            </w:r>
          </w:p>
        </w:tc>
        <w:tc>
          <w:tcPr>
            <w:tcW w:w="620" w:type="pct"/>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84.019.389/000107</w:t>
            </w:r>
          </w:p>
        </w:tc>
        <w:tc>
          <w:tcPr>
            <w:tcW w:w="4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10/03/2014</w:t>
            </w:r>
          </w:p>
        </w:tc>
        <w:tc>
          <w:tcPr>
            <w:tcW w:w="408"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09/03/2015</w:t>
            </w: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
                <w:bCs/>
                <w:color w:val="000000"/>
                <w:sz w:val="16"/>
                <w:szCs w:val="16"/>
              </w:rPr>
            </w:pPr>
          </w:p>
        </w:tc>
        <w:tc>
          <w:tcPr>
            <w:tcW w:w="206" w:type="pct"/>
            <w:tcBorders>
              <w:top w:val="single" w:sz="4" w:space="0" w:color="auto"/>
              <w:left w:val="single" w:sz="4" w:space="0" w:color="auto"/>
              <w:bottom w:val="single" w:sz="4" w:space="0" w:color="auto"/>
              <w:right w:val="single" w:sz="4" w:space="0" w:color="auto"/>
            </w:tcBorders>
            <w:shd w:val="clear" w:color="auto" w:fill="auto"/>
            <w:vAlign w:val="bottom"/>
          </w:tcPr>
          <w:p w:rsidR="00FE192E" w:rsidRPr="005E1967" w:rsidRDefault="00FE192E" w:rsidP="00974AE0">
            <w:pPr>
              <w:jc w:val="center"/>
              <w:rPr>
                <w:rFonts w:eastAsia="Times New Roman"/>
                <w:b/>
                <w:bCs/>
                <w:color w:val="000000"/>
                <w:sz w:val="16"/>
                <w:szCs w:val="16"/>
              </w:rPr>
            </w:pPr>
          </w:p>
        </w:tc>
        <w:tc>
          <w:tcPr>
            <w:tcW w:w="204"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
                <w:bCs/>
                <w:color w:val="000000"/>
                <w:sz w:val="16"/>
                <w:szCs w:val="16"/>
              </w:rPr>
            </w:pPr>
            <w:r w:rsidRPr="005E1967">
              <w:rPr>
                <w:rFonts w:eastAsia="Times New Roman"/>
                <w:bCs/>
                <w:color w:val="000000"/>
                <w:sz w:val="16"/>
                <w:szCs w:val="16"/>
              </w:rPr>
              <w:t>30</w:t>
            </w: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
                <w:bCs/>
                <w:color w:val="000000"/>
                <w:sz w:val="16"/>
                <w:szCs w:val="16"/>
              </w:rPr>
            </w:pPr>
            <w:r w:rsidRPr="005E1967">
              <w:rPr>
                <w:rFonts w:eastAsia="Times New Roman"/>
                <w:bCs/>
                <w:color w:val="000000"/>
                <w:sz w:val="16"/>
                <w:szCs w:val="16"/>
              </w:rPr>
              <w:t>14</w:t>
            </w:r>
          </w:p>
        </w:tc>
        <w:tc>
          <w:tcPr>
            <w:tcW w:w="204" w:type="pct"/>
            <w:tcBorders>
              <w:top w:val="single" w:sz="4" w:space="0" w:color="auto"/>
              <w:left w:val="single" w:sz="4" w:space="0" w:color="auto"/>
              <w:bottom w:val="single" w:sz="4" w:space="0" w:color="auto"/>
              <w:right w:val="single" w:sz="4" w:space="0" w:color="auto"/>
            </w:tcBorders>
            <w:shd w:val="clear" w:color="auto" w:fill="auto"/>
            <w:vAlign w:val="bottom"/>
          </w:tcPr>
          <w:p w:rsidR="00FE192E" w:rsidRPr="005E1967" w:rsidRDefault="00FE192E" w:rsidP="00974AE0">
            <w:pPr>
              <w:jc w:val="center"/>
              <w:rPr>
                <w:rFonts w:eastAsia="Times New Roman"/>
                <w:b/>
                <w:bCs/>
                <w:color w:val="000000"/>
                <w:sz w:val="16"/>
                <w:szCs w:val="16"/>
              </w:rPr>
            </w:pPr>
          </w:p>
        </w:tc>
        <w:tc>
          <w:tcPr>
            <w:tcW w:w="207" w:type="pct"/>
            <w:tcBorders>
              <w:top w:val="single" w:sz="4" w:space="0" w:color="auto"/>
              <w:left w:val="single" w:sz="4" w:space="0" w:color="auto"/>
              <w:bottom w:val="single" w:sz="4" w:space="0" w:color="auto"/>
              <w:right w:val="single" w:sz="4" w:space="0" w:color="auto"/>
            </w:tcBorders>
            <w:shd w:val="clear" w:color="auto" w:fill="auto"/>
            <w:vAlign w:val="bottom"/>
          </w:tcPr>
          <w:p w:rsidR="00FE192E" w:rsidRPr="005E1967" w:rsidRDefault="00FE192E" w:rsidP="00974AE0">
            <w:pPr>
              <w:jc w:val="center"/>
              <w:rPr>
                <w:rFonts w:eastAsia="Times New Roman"/>
                <w:b/>
                <w:bCs/>
                <w:color w:val="000000"/>
                <w:sz w:val="16"/>
                <w:szCs w:val="16"/>
              </w:rPr>
            </w:pPr>
          </w:p>
        </w:tc>
        <w:tc>
          <w:tcPr>
            <w:tcW w:w="297"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A</w:t>
            </w:r>
          </w:p>
        </w:tc>
      </w:tr>
      <w:tr w:rsidR="00FE192E" w:rsidRPr="005E1967" w:rsidTr="00974AE0">
        <w:trPr>
          <w:trHeight w:hRule="exact" w:val="227"/>
        </w:trPr>
        <w:tc>
          <w:tcPr>
            <w:tcW w:w="400" w:type="pct"/>
            <w:tcBorders>
              <w:top w:val="single" w:sz="4" w:space="0" w:color="auto"/>
              <w:left w:val="single" w:sz="4" w:space="0" w:color="auto"/>
              <w:bottom w:val="single" w:sz="4" w:space="0" w:color="auto"/>
              <w:right w:val="single" w:sz="4" w:space="0" w:color="auto"/>
            </w:tcBorders>
            <w:shd w:val="clear" w:color="auto" w:fill="auto"/>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2013</w:t>
            </w:r>
          </w:p>
        </w:tc>
        <w:tc>
          <w:tcPr>
            <w:tcW w:w="446" w:type="pct"/>
            <w:tcBorders>
              <w:top w:val="single" w:sz="4" w:space="0" w:color="auto"/>
              <w:left w:val="single" w:sz="4" w:space="0" w:color="auto"/>
              <w:bottom w:val="single" w:sz="4" w:space="0" w:color="auto"/>
              <w:right w:val="single" w:sz="4" w:space="0" w:color="auto"/>
            </w:tcBorders>
            <w:shd w:val="clear" w:color="auto" w:fill="auto"/>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03</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O</w:t>
            </w:r>
          </w:p>
        </w:tc>
        <w:tc>
          <w:tcPr>
            <w:tcW w:w="59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16/2013</w:t>
            </w:r>
          </w:p>
        </w:tc>
        <w:tc>
          <w:tcPr>
            <w:tcW w:w="620" w:type="pct"/>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06.556.008/0001-15</w:t>
            </w:r>
          </w:p>
        </w:tc>
        <w:tc>
          <w:tcPr>
            <w:tcW w:w="4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18/11/2013</w:t>
            </w:r>
          </w:p>
        </w:tc>
        <w:tc>
          <w:tcPr>
            <w:tcW w:w="408"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17/11/2014</w:t>
            </w: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
                <w:bCs/>
                <w:color w:val="000000"/>
                <w:sz w:val="16"/>
                <w:szCs w:val="16"/>
              </w:rPr>
            </w:pPr>
          </w:p>
        </w:tc>
        <w:tc>
          <w:tcPr>
            <w:tcW w:w="206" w:type="pct"/>
            <w:tcBorders>
              <w:top w:val="single" w:sz="4" w:space="0" w:color="auto"/>
              <w:left w:val="single" w:sz="4" w:space="0" w:color="auto"/>
              <w:bottom w:val="single" w:sz="4" w:space="0" w:color="auto"/>
              <w:right w:val="single" w:sz="4" w:space="0" w:color="auto"/>
            </w:tcBorders>
            <w:shd w:val="clear" w:color="auto" w:fill="auto"/>
            <w:vAlign w:val="bottom"/>
          </w:tcPr>
          <w:p w:rsidR="00FE192E" w:rsidRPr="005E1967" w:rsidRDefault="00FE192E" w:rsidP="00974AE0">
            <w:pPr>
              <w:jc w:val="center"/>
              <w:rPr>
                <w:rFonts w:eastAsia="Times New Roman"/>
                <w:b/>
                <w:bCs/>
                <w:color w:val="000000"/>
                <w:sz w:val="16"/>
                <w:szCs w:val="16"/>
              </w:rPr>
            </w:pPr>
          </w:p>
        </w:tc>
        <w:tc>
          <w:tcPr>
            <w:tcW w:w="204"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Cs/>
                <w:color w:val="000000"/>
                <w:sz w:val="16"/>
                <w:szCs w:val="16"/>
              </w:rPr>
            </w:pP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Cs/>
                <w:color w:val="000000"/>
                <w:sz w:val="16"/>
                <w:szCs w:val="16"/>
              </w:rPr>
            </w:pPr>
          </w:p>
        </w:tc>
        <w:tc>
          <w:tcPr>
            <w:tcW w:w="204" w:type="pct"/>
            <w:tcBorders>
              <w:top w:val="single" w:sz="4" w:space="0" w:color="auto"/>
              <w:left w:val="single" w:sz="4" w:space="0" w:color="auto"/>
              <w:bottom w:val="single" w:sz="4" w:space="0" w:color="auto"/>
              <w:right w:val="single" w:sz="4" w:space="0" w:color="auto"/>
            </w:tcBorders>
            <w:shd w:val="clear" w:color="auto" w:fill="auto"/>
            <w:vAlign w:val="bottom"/>
          </w:tcPr>
          <w:p w:rsidR="00FE192E" w:rsidRPr="005E1967" w:rsidRDefault="00FE192E" w:rsidP="00974AE0">
            <w:pPr>
              <w:jc w:val="center"/>
              <w:rPr>
                <w:rFonts w:eastAsia="Times New Roman"/>
                <w:b/>
                <w:bCs/>
                <w:color w:val="000000"/>
                <w:sz w:val="16"/>
                <w:szCs w:val="16"/>
              </w:rPr>
            </w:pPr>
          </w:p>
        </w:tc>
        <w:tc>
          <w:tcPr>
            <w:tcW w:w="207" w:type="pct"/>
            <w:tcBorders>
              <w:top w:val="single" w:sz="4" w:space="0" w:color="auto"/>
              <w:left w:val="single" w:sz="4" w:space="0" w:color="auto"/>
              <w:bottom w:val="single" w:sz="4" w:space="0" w:color="auto"/>
              <w:right w:val="single" w:sz="4" w:space="0" w:color="auto"/>
            </w:tcBorders>
            <w:shd w:val="clear" w:color="auto" w:fill="auto"/>
            <w:vAlign w:val="bottom"/>
          </w:tcPr>
          <w:p w:rsidR="00FE192E" w:rsidRPr="005E1967" w:rsidRDefault="00FE192E" w:rsidP="00974AE0">
            <w:pPr>
              <w:jc w:val="center"/>
              <w:rPr>
                <w:rFonts w:eastAsia="Times New Roman"/>
                <w:b/>
                <w:bCs/>
                <w:color w:val="000000"/>
                <w:sz w:val="16"/>
                <w:szCs w:val="16"/>
              </w:rPr>
            </w:pPr>
          </w:p>
        </w:tc>
        <w:tc>
          <w:tcPr>
            <w:tcW w:w="297"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E</w:t>
            </w:r>
          </w:p>
        </w:tc>
      </w:tr>
      <w:tr w:rsidR="00FE192E" w:rsidRPr="005E1967" w:rsidTr="00974AE0">
        <w:trPr>
          <w:trHeight w:hRule="exact" w:val="227"/>
        </w:trPr>
        <w:tc>
          <w:tcPr>
            <w:tcW w:w="400" w:type="pct"/>
            <w:tcBorders>
              <w:top w:val="single" w:sz="4" w:space="0" w:color="auto"/>
              <w:left w:val="single" w:sz="4" w:space="0" w:color="auto"/>
              <w:bottom w:val="single" w:sz="4" w:space="0" w:color="auto"/>
              <w:right w:val="single" w:sz="4" w:space="0" w:color="auto"/>
            </w:tcBorders>
            <w:shd w:val="clear" w:color="auto" w:fill="auto"/>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2009</w:t>
            </w:r>
          </w:p>
        </w:tc>
        <w:tc>
          <w:tcPr>
            <w:tcW w:w="446" w:type="pct"/>
            <w:tcBorders>
              <w:top w:val="single" w:sz="4" w:space="0" w:color="auto"/>
              <w:left w:val="single" w:sz="4" w:space="0" w:color="auto"/>
              <w:bottom w:val="single" w:sz="4" w:space="0" w:color="auto"/>
              <w:right w:val="single" w:sz="4" w:space="0" w:color="auto"/>
            </w:tcBorders>
            <w:shd w:val="clear" w:color="auto" w:fill="auto"/>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12</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O</w:t>
            </w:r>
          </w:p>
        </w:tc>
        <w:tc>
          <w:tcPr>
            <w:tcW w:w="59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06/2009</w:t>
            </w:r>
          </w:p>
        </w:tc>
        <w:tc>
          <w:tcPr>
            <w:tcW w:w="620" w:type="pct"/>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30/01/2009</w:t>
            </w:r>
          </w:p>
        </w:tc>
        <w:tc>
          <w:tcPr>
            <w:tcW w:w="4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02/08/2014</w:t>
            </w:r>
          </w:p>
        </w:tc>
        <w:tc>
          <w:tcPr>
            <w:tcW w:w="408"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color w:val="000000"/>
                <w:sz w:val="16"/>
                <w:szCs w:val="16"/>
              </w:rPr>
            </w:pP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
                <w:bCs/>
                <w:color w:val="000000"/>
                <w:sz w:val="16"/>
                <w:szCs w:val="16"/>
              </w:rPr>
            </w:pPr>
          </w:p>
        </w:tc>
        <w:tc>
          <w:tcPr>
            <w:tcW w:w="206" w:type="pct"/>
            <w:tcBorders>
              <w:top w:val="single" w:sz="4" w:space="0" w:color="auto"/>
              <w:left w:val="single" w:sz="4" w:space="0" w:color="auto"/>
              <w:bottom w:val="single" w:sz="4" w:space="0" w:color="auto"/>
              <w:right w:val="single" w:sz="4" w:space="0" w:color="auto"/>
            </w:tcBorders>
            <w:shd w:val="clear" w:color="auto" w:fill="auto"/>
            <w:vAlign w:val="bottom"/>
          </w:tcPr>
          <w:p w:rsidR="00FE192E" w:rsidRPr="005E1967" w:rsidRDefault="00FE192E" w:rsidP="00974AE0">
            <w:pPr>
              <w:jc w:val="center"/>
              <w:rPr>
                <w:rFonts w:eastAsia="Times New Roman"/>
                <w:b/>
                <w:bCs/>
                <w:color w:val="000000"/>
                <w:sz w:val="16"/>
                <w:szCs w:val="16"/>
              </w:rPr>
            </w:pPr>
          </w:p>
        </w:tc>
        <w:tc>
          <w:tcPr>
            <w:tcW w:w="204"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
                <w:bCs/>
                <w:color w:val="000000"/>
                <w:sz w:val="16"/>
                <w:szCs w:val="16"/>
              </w:rPr>
            </w:pPr>
            <w:r w:rsidRPr="005E1967">
              <w:rPr>
                <w:rFonts w:eastAsia="Times New Roman"/>
                <w:bCs/>
                <w:color w:val="000000"/>
                <w:sz w:val="16"/>
                <w:szCs w:val="16"/>
              </w:rPr>
              <w:t>17</w:t>
            </w: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
                <w:bCs/>
                <w:color w:val="000000"/>
                <w:sz w:val="16"/>
                <w:szCs w:val="16"/>
              </w:rPr>
            </w:pPr>
            <w:r w:rsidRPr="005E1967">
              <w:rPr>
                <w:rFonts w:eastAsia="Times New Roman"/>
                <w:bCs/>
                <w:color w:val="000000"/>
                <w:sz w:val="16"/>
                <w:szCs w:val="16"/>
              </w:rPr>
              <w:t>21</w:t>
            </w:r>
          </w:p>
        </w:tc>
        <w:tc>
          <w:tcPr>
            <w:tcW w:w="204" w:type="pct"/>
            <w:tcBorders>
              <w:top w:val="single" w:sz="4" w:space="0" w:color="auto"/>
              <w:left w:val="single" w:sz="4" w:space="0" w:color="auto"/>
              <w:bottom w:val="single" w:sz="4" w:space="0" w:color="auto"/>
              <w:right w:val="single" w:sz="4" w:space="0" w:color="auto"/>
            </w:tcBorders>
            <w:shd w:val="clear" w:color="auto" w:fill="auto"/>
            <w:vAlign w:val="bottom"/>
          </w:tcPr>
          <w:p w:rsidR="00FE192E" w:rsidRPr="005E1967" w:rsidRDefault="00FE192E" w:rsidP="00974AE0">
            <w:pPr>
              <w:jc w:val="center"/>
              <w:rPr>
                <w:rFonts w:eastAsia="Times New Roman"/>
                <w:b/>
                <w:bCs/>
                <w:color w:val="000000"/>
                <w:sz w:val="16"/>
                <w:szCs w:val="16"/>
              </w:rPr>
            </w:pPr>
          </w:p>
        </w:tc>
        <w:tc>
          <w:tcPr>
            <w:tcW w:w="207" w:type="pct"/>
            <w:tcBorders>
              <w:top w:val="single" w:sz="4" w:space="0" w:color="auto"/>
              <w:left w:val="single" w:sz="4" w:space="0" w:color="auto"/>
              <w:bottom w:val="single" w:sz="4" w:space="0" w:color="auto"/>
              <w:right w:val="single" w:sz="4" w:space="0" w:color="auto"/>
            </w:tcBorders>
            <w:shd w:val="clear" w:color="auto" w:fill="auto"/>
            <w:vAlign w:val="bottom"/>
          </w:tcPr>
          <w:p w:rsidR="00FE192E" w:rsidRPr="005E1967" w:rsidRDefault="00FE192E" w:rsidP="00974AE0">
            <w:pPr>
              <w:jc w:val="center"/>
              <w:rPr>
                <w:rFonts w:eastAsia="Times New Roman"/>
                <w:b/>
                <w:bCs/>
                <w:color w:val="000000"/>
                <w:sz w:val="16"/>
                <w:szCs w:val="16"/>
              </w:rPr>
            </w:pPr>
          </w:p>
        </w:tc>
        <w:tc>
          <w:tcPr>
            <w:tcW w:w="297"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E</w:t>
            </w:r>
          </w:p>
        </w:tc>
      </w:tr>
      <w:tr w:rsidR="00FE192E" w:rsidRPr="005E1967" w:rsidTr="00974AE0">
        <w:trPr>
          <w:trHeight w:val="20"/>
        </w:trPr>
        <w:tc>
          <w:tcPr>
            <w:tcW w:w="400" w:type="pct"/>
            <w:tcBorders>
              <w:top w:val="single" w:sz="4" w:space="0" w:color="auto"/>
              <w:left w:val="single" w:sz="4" w:space="0" w:color="auto"/>
              <w:bottom w:val="single" w:sz="4" w:space="0" w:color="auto"/>
              <w:right w:val="single" w:sz="4" w:space="0" w:color="auto"/>
            </w:tcBorders>
            <w:shd w:val="clear" w:color="auto" w:fill="auto"/>
            <w:vAlign w:val="center"/>
          </w:tcPr>
          <w:p w:rsidR="00FE192E" w:rsidRPr="005E1967" w:rsidRDefault="00FE192E" w:rsidP="00974AE0">
            <w:pPr>
              <w:jc w:val="center"/>
              <w:rPr>
                <w:rFonts w:eastAsia="Times New Roman"/>
                <w:color w:val="000000"/>
                <w:sz w:val="16"/>
                <w:szCs w:val="16"/>
              </w:rPr>
            </w:pPr>
          </w:p>
        </w:tc>
        <w:tc>
          <w:tcPr>
            <w:tcW w:w="446" w:type="pct"/>
            <w:tcBorders>
              <w:top w:val="single" w:sz="4" w:space="0" w:color="auto"/>
              <w:left w:val="single" w:sz="4" w:space="0" w:color="auto"/>
              <w:bottom w:val="single" w:sz="4" w:space="0" w:color="auto"/>
              <w:right w:val="single" w:sz="4" w:space="0" w:color="auto"/>
            </w:tcBorders>
            <w:shd w:val="clear" w:color="auto" w:fill="auto"/>
            <w:vAlign w:val="center"/>
          </w:tcPr>
          <w:p w:rsidR="00FE192E" w:rsidRPr="005E1967" w:rsidRDefault="00FE192E" w:rsidP="00974AE0">
            <w:pPr>
              <w:jc w:val="center"/>
              <w:rPr>
                <w:rFonts w:eastAsia="Times New Roman"/>
                <w:color w:val="000000"/>
                <w:sz w:val="16"/>
                <w:szCs w:val="16"/>
              </w:rPr>
            </w:pP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color w:val="000000"/>
                <w:sz w:val="16"/>
                <w:szCs w:val="16"/>
              </w:rPr>
            </w:pPr>
          </w:p>
        </w:tc>
        <w:tc>
          <w:tcPr>
            <w:tcW w:w="59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bCs/>
                <w:color w:val="000000"/>
                <w:sz w:val="16"/>
                <w:szCs w:val="16"/>
              </w:rPr>
            </w:pPr>
          </w:p>
        </w:tc>
        <w:tc>
          <w:tcPr>
            <w:tcW w:w="620" w:type="pct"/>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Cs/>
                <w:color w:val="000000"/>
                <w:sz w:val="16"/>
                <w:szCs w:val="16"/>
              </w:rPr>
            </w:pPr>
          </w:p>
        </w:tc>
        <w:tc>
          <w:tcPr>
            <w:tcW w:w="4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color w:val="000000"/>
                <w:sz w:val="16"/>
                <w:szCs w:val="16"/>
              </w:rPr>
            </w:pPr>
          </w:p>
        </w:tc>
        <w:tc>
          <w:tcPr>
            <w:tcW w:w="408"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color w:val="000000"/>
                <w:sz w:val="16"/>
                <w:szCs w:val="16"/>
              </w:rPr>
            </w:pP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
                <w:bCs/>
                <w:color w:val="000000"/>
                <w:sz w:val="16"/>
                <w:szCs w:val="16"/>
              </w:rPr>
            </w:pPr>
          </w:p>
        </w:tc>
        <w:tc>
          <w:tcPr>
            <w:tcW w:w="206" w:type="pct"/>
            <w:tcBorders>
              <w:top w:val="single" w:sz="4" w:space="0" w:color="auto"/>
              <w:left w:val="single" w:sz="4" w:space="0" w:color="auto"/>
              <w:bottom w:val="single" w:sz="4" w:space="0" w:color="auto"/>
              <w:right w:val="single" w:sz="4" w:space="0" w:color="auto"/>
            </w:tcBorders>
            <w:shd w:val="clear" w:color="auto" w:fill="auto"/>
            <w:vAlign w:val="bottom"/>
          </w:tcPr>
          <w:p w:rsidR="00FE192E" w:rsidRPr="005E1967" w:rsidRDefault="00FE192E" w:rsidP="00974AE0">
            <w:pPr>
              <w:jc w:val="center"/>
              <w:rPr>
                <w:rFonts w:eastAsia="Times New Roman"/>
                <w:b/>
                <w:bCs/>
                <w:color w:val="000000"/>
                <w:sz w:val="16"/>
                <w:szCs w:val="16"/>
              </w:rPr>
            </w:pPr>
          </w:p>
        </w:tc>
        <w:tc>
          <w:tcPr>
            <w:tcW w:w="204"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Cs/>
                <w:color w:val="000000"/>
                <w:sz w:val="16"/>
                <w:szCs w:val="16"/>
              </w:rPr>
            </w:pP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Cs/>
                <w:color w:val="000000"/>
                <w:sz w:val="16"/>
                <w:szCs w:val="16"/>
              </w:rPr>
            </w:pPr>
          </w:p>
        </w:tc>
        <w:tc>
          <w:tcPr>
            <w:tcW w:w="204" w:type="pct"/>
            <w:tcBorders>
              <w:top w:val="single" w:sz="4" w:space="0" w:color="auto"/>
              <w:left w:val="single" w:sz="4" w:space="0" w:color="auto"/>
              <w:bottom w:val="single" w:sz="4" w:space="0" w:color="auto"/>
              <w:right w:val="single" w:sz="4" w:space="0" w:color="auto"/>
            </w:tcBorders>
            <w:shd w:val="clear" w:color="auto" w:fill="auto"/>
            <w:vAlign w:val="bottom"/>
          </w:tcPr>
          <w:p w:rsidR="00FE192E" w:rsidRPr="005E1967" w:rsidRDefault="00FE192E" w:rsidP="00974AE0">
            <w:pPr>
              <w:jc w:val="center"/>
              <w:rPr>
                <w:rFonts w:eastAsia="Times New Roman"/>
                <w:b/>
                <w:bCs/>
                <w:color w:val="000000"/>
                <w:sz w:val="16"/>
                <w:szCs w:val="16"/>
              </w:rPr>
            </w:pPr>
          </w:p>
        </w:tc>
        <w:tc>
          <w:tcPr>
            <w:tcW w:w="207" w:type="pct"/>
            <w:tcBorders>
              <w:top w:val="single" w:sz="4" w:space="0" w:color="auto"/>
              <w:left w:val="single" w:sz="4" w:space="0" w:color="auto"/>
              <w:bottom w:val="single" w:sz="4" w:space="0" w:color="auto"/>
              <w:right w:val="single" w:sz="4" w:space="0" w:color="auto"/>
            </w:tcBorders>
            <w:shd w:val="clear" w:color="auto" w:fill="auto"/>
            <w:vAlign w:val="bottom"/>
          </w:tcPr>
          <w:p w:rsidR="00FE192E" w:rsidRPr="005E1967" w:rsidRDefault="00FE192E" w:rsidP="00974AE0">
            <w:pPr>
              <w:jc w:val="center"/>
              <w:rPr>
                <w:rFonts w:eastAsia="Times New Roman"/>
                <w:b/>
                <w:bCs/>
                <w:color w:val="000000"/>
                <w:sz w:val="16"/>
                <w:szCs w:val="16"/>
              </w:rPr>
            </w:pPr>
          </w:p>
        </w:tc>
        <w:tc>
          <w:tcPr>
            <w:tcW w:w="297"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E</w:t>
            </w:r>
          </w:p>
        </w:tc>
      </w:tr>
      <w:tr w:rsidR="00FE192E" w:rsidRPr="005E1967" w:rsidTr="00974AE0">
        <w:trPr>
          <w:trHeight w:val="361"/>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hideMark/>
          </w:tcPr>
          <w:p w:rsidR="00FE192E" w:rsidRPr="005E1967" w:rsidRDefault="00FE192E" w:rsidP="00974AE0">
            <w:pPr>
              <w:jc w:val="both"/>
              <w:rPr>
                <w:rFonts w:eastAsia="Times New Roman"/>
                <w:b/>
                <w:bCs/>
                <w:color w:val="000000"/>
                <w:sz w:val="16"/>
                <w:szCs w:val="16"/>
              </w:rPr>
            </w:pPr>
            <w:r w:rsidRPr="005E1967">
              <w:rPr>
                <w:rFonts w:eastAsia="Times New Roman"/>
                <w:b/>
                <w:bCs/>
                <w:color w:val="000000"/>
                <w:sz w:val="16"/>
                <w:szCs w:val="16"/>
              </w:rPr>
              <w:t>Observações:</w:t>
            </w:r>
          </w:p>
        </w:tc>
      </w:tr>
      <w:tr w:rsidR="00FE192E" w:rsidRPr="005E1967" w:rsidTr="00974AE0">
        <w:trPr>
          <w:trHeight w:val="3396"/>
        </w:trPr>
        <w:tc>
          <w:tcPr>
            <w:tcW w:w="2425" w:type="pct"/>
            <w:gridSpan w:val="6"/>
            <w:tcBorders>
              <w:top w:val="single" w:sz="4" w:space="0" w:color="auto"/>
              <w:left w:val="single" w:sz="4" w:space="0" w:color="auto"/>
              <w:right w:val="single" w:sz="4" w:space="0" w:color="auto"/>
            </w:tcBorders>
            <w:shd w:val="clear" w:color="000000" w:fill="FFFFFF"/>
            <w:hideMark/>
          </w:tcPr>
          <w:p w:rsidR="00FE192E" w:rsidRPr="005E1967" w:rsidRDefault="00FE192E" w:rsidP="00974AE0">
            <w:pPr>
              <w:spacing w:after="0"/>
              <w:rPr>
                <w:rFonts w:eastAsia="Times New Roman"/>
                <w:b/>
                <w:bCs/>
                <w:color w:val="000000"/>
                <w:sz w:val="16"/>
                <w:szCs w:val="16"/>
                <w:u w:val="single"/>
              </w:rPr>
            </w:pPr>
            <w:r w:rsidRPr="005E1967">
              <w:rPr>
                <w:rFonts w:eastAsia="Times New Roman"/>
                <w:b/>
                <w:bCs/>
                <w:color w:val="000000"/>
                <w:sz w:val="16"/>
                <w:szCs w:val="16"/>
                <w:u w:val="single"/>
              </w:rPr>
              <w:lastRenderedPageBreak/>
              <w:t>LEGENDA</w:t>
            </w:r>
          </w:p>
          <w:p w:rsidR="00FE192E" w:rsidRPr="005E1967" w:rsidRDefault="00FE192E" w:rsidP="00974AE0">
            <w:pPr>
              <w:spacing w:after="0"/>
              <w:rPr>
                <w:rFonts w:eastAsia="Times New Roman"/>
                <w:b/>
                <w:bCs/>
                <w:color w:val="000000"/>
                <w:sz w:val="16"/>
                <w:szCs w:val="16"/>
              </w:rPr>
            </w:pPr>
            <w:r w:rsidRPr="005E1967">
              <w:rPr>
                <w:rFonts w:eastAsia="Times New Roman"/>
                <w:b/>
                <w:bCs/>
                <w:color w:val="000000"/>
                <w:sz w:val="16"/>
                <w:szCs w:val="16"/>
              </w:rPr>
              <w:t>Área:</w:t>
            </w:r>
          </w:p>
          <w:p w:rsidR="00FE192E" w:rsidRPr="005E1967" w:rsidRDefault="00FE192E" w:rsidP="00974AE0">
            <w:pPr>
              <w:spacing w:after="0"/>
              <w:rPr>
                <w:rFonts w:eastAsia="Times New Roman"/>
                <w:color w:val="000000"/>
                <w:sz w:val="16"/>
                <w:szCs w:val="16"/>
              </w:rPr>
            </w:pPr>
            <w:r w:rsidRPr="005E1967">
              <w:rPr>
                <w:rFonts w:eastAsia="Times New Roman"/>
                <w:color w:val="000000"/>
                <w:sz w:val="16"/>
                <w:szCs w:val="16"/>
              </w:rPr>
              <w:t>1.       Segurança;</w:t>
            </w:r>
          </w:p>
          <w:p w:rsidR="00FE192E" w:rsidRPr="005E1967" w:rsidRDefault="00FE192E" w:rsidP="00974AE0">
            <w:pPr>
              <w:spacing w:after="0"/>
              <w:rPr>
                <w:rFonts w:eastAsia="Times New Roman"/>
                <w:color w:val="000000"/>
                <w:sz w:val="16"/>
                <w:szCs w:val="16"/>
              </w:rPr>
            </w:pPr>
            <w:r w:rsidRPr="005E1967">
              <w:rPr>
                <w:rFonts w:eastAsia="Times New Roman"/>
                <w:color w:val="000000"/>
                <w:sz w:val="16"/>
                <w:szCs w:val="16"/>
              </w:rPr>
              <w:t>2.       Transportes;</w:t>
            </w:r>
          </w:p>
          <w:p w:rsidR="00FE192E" w:rsidRPr="005E1967" w:rsidRDefault="00FE192E" w:rsidP="00974AE0">
            <w:pPr>
              <w:spacing w:after="0"/>
              <w:rPr>
                <w:rFonts w:eastAsia="Times New Roman"/>
                <w:color w:val="000000"/>
                <w:sz w:val="16"/>
                <w:szCs w:val="16"/>
              </w:rPr>
            </w:pPr>
            <w:r w:rsidRPr="005E1967">
              <w:rPr>
                <w:rFonts w:eastAsia="Times New Roman"/>
                <w:color w:val="000000"/>
                <w:sz w:val="16"/>
                <w:szCs w:val="16"/>
              </w:rPr>
              <w:t>3.       Informática;</w:t>
            </w:r>
          </w:p>
          <w:p w:rsidR="00FE192E" w:rsidRPr="005E1967" w:rsidRDefault="00FE192E" w:rsidP="00974AE0">
            <w:pPr>
              <w:spacing w:after="0"/>
              <w:rPr>
                <w:rFonts w:eastAsia="Times New Roman"/>
                <w:color w:val="000000"/>
                <w:sz w:val="16"/>
                <w:szCs w:val="16"/>
              </w:rPr>
            </w:pPr>
            <w:r w:rsidRPr="005E1967">
              <w:rPr>
                <w:rFonts w:eastAsia="Times New Roman"/>
                <w:color w:val="000000"/>
                <w:sz w:val="16"/>
                <w:szCs w:val="16"/>
              </w:rPr>
              <w:t xml:space="preserve">4.       </w:t>
            </w:r>
            <w:proofErr w:type="spellStart"/>
            <w:r w:rsidRPr="005E1967">
              <w:rPr>
                <w:rFonts w:eastAsia="Times New Roman"/>
                <w:color w:val="000000"/>
                <w:sz w:val="16"/>
                <w:szCs w:val="16"/>
              </w:rPr>
              <w:t>Copeiragem</w:t>
            </w:r>
            <w:proofErr w:type="spellEnd"/>
            <w:r w:rsidRPr="005E1967">
              <w:rPr>
                <w:rFonts w:eastAsia="Times New Roman"/>
                <w:color w:val="000000"/>
                <w:sz w:val="16"/>
                <w:szCs w:val="16"/>
              </w:rPr>
              <w:t>;</w:t>
            </w:r>
          </w:p>
          <w:p w:rsidR="00FE192E" w:rsidRPr="005E1967" w:rsidRDefault="00FE192E" w:rsidP="00974AE0">
            <w:pPr>
              <w:spacing w:after="0"/>
              <w:rPr>
                <w:rFonts w:eastAsia="Times New Roman"/>
                <w:color w:val="000000"/>
                <w:sz w:val="16"/>
                <w:szCs w:val="16"/>
              </w:rPr>
            </w:pPr>
            <w:r w:rsidRPr="005E1967">
              <w:rPr>
                <w:rFonts w:eastAsia="Times New Roman"/>
                <w:color w:val="000000"/>
                <w:sz w:val="16"/>
                <w:szCs w:val="16"/>
              </w:rPr>
              <w:t>5.       Recepção;</w:t>
            </w:r>
          </w:p>
          <w:p w:rsidR="00FE192E" w:rsidRPr="005E1967" w:rsidRDefault="00FE192E" w:rsidP="00974AE0">
            <w:pPr>
              <w:spacing w:after="0"/>
              <w:rPr>
                <w:rFonts w:eastAsia="Times New Roman"/>
                <w:color w:val="000000"/>
                <w:sz w:val="16"/>
                <w:szCs w:val="16"/>
              </w:rPr>
            </w:pPr>
            <w:r w:rsidRPr="005E1967">
              <w:rPr>
                <w:rFonts w:eastAsia="Times New Roman"/>
                <w:color w:val="000000"/>
                <w:sz w:val="16"/>
                <w:szCs w:val="16"/>
              </w:rPr>
              <w:t>6.       Reprografia;</w:t>
            </w:r>
          </w:p>
          <w:p w:rsidR="00FE192E" w:rsidRPr="005E1967" w:rsidRDefault="00FE192E" w:rsidP="00974AE0">
            <w:pPr>
              <w:spacing w:after="0"/>
              <w:rPr>
                <w:rFonts w:eastAsia="Times New Roman"/>
                <w:color w:val="000000"/>
                <w:sz w:val="16"/>
                <w:szCs w:val="16"/>
              </w:rPr>
            </w:pPr>
            <w:r w:rsidRPr="005E1967">
              <w:rPr>
                <w:rFonts w:eastAsia="Times New Roman"/>
                <w:color w:val="000000"/>
                <w:sz w:val="16"/>
                <w:szCs w:val="16"/>
              </w:rPr>
              <w:t>7.       Telecomunicações;</w:t>
            </w:r>
          </w:p>
          <w:p w:rsidR="00FE192E" w:rsidRPr="005E1967" w:rsidRDefault="00FE192E" w:rsidP="00974AE0">
            <w:pPr>
              <w:spacing w:after="0"/>
              <w:rPr>
                <w:rFonts w:eastAsia="Times New Roman"/>
                <w:color w:val="000000"/>
                <w:sz w:val="16"/>
                <w:szCs w:val="16"/>
              </w:rPr>
            </w:pPr>
            <w:r w:rsidRPr="005E1967">
              <w:rPr>
                <w:rFonts w:eastAsia="Times New Roman"/>
                <w:color w:val="000000"/>
                <w:sz w:val="16"/>
                <w:szCs w:val="16"/>
              </w:rPr>
              <w:t>8.       Manutenção de bens móveis</w:t>
            </w:r>
          </w:p>
          <w:p w:rsidR="00FE192E" w:rsidRPr="005E1967" w:rsidRDefault="00FE192E" w:rsidP="00974AE0">
            <w:pPr>
              <w:spacing w:after="0"/>
              <w:rPr>
                <w:rFonts w:eastAsia="Times New Roman"/>
                <w:color w:val="000000"/>
                <w:sz w:val="16"/>
                <w:szCs w:val="16"/>
              </w:rPr>
            </w:pPr>
            <w:r w:rsidRPr="005E1967">
              <w:rPr>
                <w:rFonts w:eastAsia="Times New Roman"/>
                <w:color w:val="000000"/>
                <w:sz w:val="16"/>
                <w:szCs w:val="16"/>
              </w:rPr>
              <w:t>9.       Manutenção de bens imóveis</w:t>
            </w:r>
          </w:p>
          <w:p w:rsidR="00FE192E" w:rsidRPr="005E1967" w:rsidRDefault="00FE192E" w:rsidP="00974AE0">
            <w:pPr>
              <w:spacing w:after="0"/>
              <w:rPr>
                <w:rFonts w:eastAsia="Times New Roman"/>
                <w:color w:val="000000"/>
                <w:sz w:val="16"/>
                <w:szCs w:val="16"/>
              </w:rPr>
            </w:pPr>
            <w:r w:rsidRPr="005E1967">
              <w:rPr>
                <w:rFonts w:eastAsia="Times New Roman"/>
                <w:color w:val="000000"/>
                <w:sz w:val="16"/>
                <w:szCs w:val="16"/>
              </w:rPr>
              <w:t>10.    Brigadistas</w:t>
            </w:r>
          </w:p>
          <w:p w:rsidR="00FE192E" w:rsidRPr="005E1967" w:rsidRDefault="00FE192E" w:rsidP="00974AE0">
            <w:pPr>
              <w:spacing w:after="0"/>
              <w:rPr>
                <w:rFonts w:eastAsia="Times New Roman"/>
                <w:color w:val="000000"/>
                <w:sz w:val="16"/>
                <w:szCs w:val="16"/>
              </w:rPr>
            </w:pPr>
            <w:r w:rsidRPr="005E1967">
              <w:rPr>
                <w:rFonts w:eastAsia="Times New Roman"/>
                <w:color w:val="000000"/>
                <w:sz w:val="16"/>
                <w:szCs w:val="16"/>
              </w:rPr>
              <w:t>11.    Apoio Administrativo – Menores Aprendizes</w:t>
            </w:r>
          </w:p>
          <w:p w:rsidR="00FE192E" w:rsidRPr="005E1967" w:rsidRDefault="00FE192E" w:rsidP="00974AE0">
            <w:pPr>
              <w:spacing w:after="0"/>
              <w:rPr>
                <w:rFonts w:eastAsia="Times New Roman"/>
                <w:b/>
                <w:bCs/>
                <w:color w:val="000000"/>
                <w:sz w:val="16"/>
                <w:szCs w:val="16"/>
                <w:u w:val="single"/>
              </w:rPr>
            </w:pPr>
            <w:r w:rsidRPr="005E1967">
              <w:rPr>
                <w:rFonts w:eastAsia="Times New Roman"/>
                <w:color w:val="000000"/>
                <w:sz w:val="16"/>
                <w:szCs w:val="16"/>
              </w:rPr>
              <w:t>12.    Outras</w:t>
            </w:r>
          </w:p>
        </w:tc>
        <w:tc>
          <w:tcPr>
            <w:tcW w:w="2575" w:type="pct"/>
            <w:gridSpan w:val="10"/>
            <w:tcBorders>
              <w:top w:val="single" w:sz="4" w:space="0" w:color="auto"/>
              <w:left w:val="single" w:sz="4" w:space="0" w:color="auto"/>
              <w:right w:val="single" w:sz="4" w:space="0" w:color="auto"/>
            </w:tcBorders>
            <w:shd w:val="clear" w:color="000000" w:fill="FFFFFF"/>
            <w:hideMark/>
          </w:tcPr>
          <w:p w:rsidR="00FE192E" w:rsidRPr="005E1967" w:rsidRDefault="00FE192E" w:rsidP="00974AE0">
            <w:pPr>
              <w:spacing w:after="0"/>
              <w:rPr>
                <w:rFonts w:eastAsia="Times New Roman"/>
                <w:b/>
                <w:bCs/>
                <w:color w:val="000000"/>
                <w:sz w:val="16"/>
                <w:szCs w:val="16"/>
              </w:rPr>
            </w:pPr>
            <w:r w:rsidRPr="005E1967">
              <w:rPr>
                <w:rFonts w:eastAsia="Times New Roman"/>
                <w:b/>
                <w:bCs/>
                <w:color w:val="000000"/>
                <w:sz w:val="16"/>
                <w:szCs w:val="16"/>
              </w:rPr>
              <w:t>Natureza:</w:t>
            </w:r>
            <w:r w:rsidRPr="005E1967">
              <w:rPr>
                <w:rFonts w:eastAsia="Times New Roman"/>
                <w:color w:val="000000"/>
                <w:sz w:val="16"/>
                <w:szCs w:val="16"/>
              </w:rPr>
              <w:t xml:space="preserve"> (O) Ordinária; (E) Emergencial.</w:t>
            </w:r>
          </w:p>
          <w:p w:rsidR="00FE192E" w:rsidRPr="005E1967" w:rsidRDefault="00FE192E" w:rsidP="00974AE0">
            <w:pPr>
              <w:spacing w:after="0"/>
              <w:rPr>
                <w:rFonts w:eastAsia="Times New Roman"/>
                <w:b/>
                <w:bCs/>
                <w:color w:val="000000"/>
                <w:sz w:val="16"/>
                <w:szCs w:val="16"/>
              </w:rPr>
            </w:pPr>
            <w:r w:rsidRPr="005E1967">
              <w:rPr>
                <w:rFonts w:eastAsia="Times New Roman"/>
                <w:b/>
                <w:bCs/>
                <w:color w:val="000000"/>
                <w:sz w:val="16"/>
                <w:szCs w:val="16"/>
              </w:rPr>
              <w:t>Nível de Escolaridade:</w:t>
            </w:r>
            <w:r w:rsidRPr="005E1967">
              <w:rPr>
                <w:rFonts w:eastAsia="Times New Roman"/>
                <w:color w:val="000000"/>
                <w:sz w:val="16"/>
                <w:szCs w:val="16"/>
              </w:rPr>
              <w:t xml:space="preserve"> (F) Ensino Fundamental; (M) Ensino Médio; (S) Ensino Superior.</w:t>
            </w:r>
          </w:p>
          <w:p w:rsidR="00FE192E" w:rsidRPr="005E1967" w:rsidRDefault="00FE192E" w:rsidP="00974AE0">
            <w:pPr>
              <w:spacing w:after="0"/>
              <w:rPr>
                <w:rFonts w:eastAsia="Times New Roman"/>
                <w:b/>
                <w:bCs/>
                <w:color w:val="000000"/>
                <w:sz w:val="16"/>
                <w:szCs w:val="16"/>
              </w:rPr>
            </w:pPr>
            <w:r w:rsidRPr="005E1967">
              <w:rPr>
                <w:rFonts w:eastAsia="Times New Roman"/>
                <w:b/>
                <w:bCs/>
                <w:color w:val="000000"/>
                <w:sz w:val="16"/>
                <w:szCs w:val="16"/>
              </w:rPr>
              <w:t>Situação do Contrato:</w:t>
            </w:r>
            <w:r w:rsidRPr="005E1967">
              <w:rPr>
                <w:rFonts w:eastAsia="Times New Roman"/>
                <w:color w:val="000000"/>
                <w:sz w:val="16"/>
                <w:szCs w:val="16"/>
              </w:rPr>
              <w:t xml:space="preserve"> (A) Ativo Normal; (P) Ativo Prorrogado; (E) Encerrado.</w:t>
            </w:r>
          </w:p>
          <w:p w:rsidR="00FE192E" w:rsidRPr="005E1967" w:rsidRDefault="00FE192E" w:rsidP="00974AE0">
            <w:pPr>
              <w:spacing w:after="0"/>
              <w:rPr>
                <w:rFonts w:eastAsia="Times New Roman"/>
                <w:b/>
                <w:bCs/>
                <w:color w:val="000000"/>
                <w:sz w:val="16"/>
                <w:szCs w:val="16"/>
              </w:rPr>
            </w:pPr>
            <w:r w:rsidRPr="005E1967">
              <w:rPr>
                <w:rFonts w:eastAsia="Times New Roman"/>
                <w:b/>
                <w:bCs/>
                <w:color w:val="000000"/>
                <w:sz w:val="16"/>
                <w:szCs w:val="16"/>
              </w:rPr>
              <w:t>Quantidade de trabalhadores:</w:t>
            </w:r>
            <w:r w:rsidRPr="005E1967">
              <w:rPr>
                <w:rFonts w:eastAsia="Times New Roman"/>
                <w:color w:val="000000"/>
                <w:sz w:val="16"/>
                <w:szCs w:val="16"/>
              </w:rPr>
              <w:t xml:space="preserve"> (P) Prevista no contrato; (C) Efetivamente contratada.</w:t>
            </w:r>
          </w:p>
        </w:tc>
      </w:tr>
      <w:tr w:rsidR="00FE192E" w:rsidRPr="005E1967" w:rsidTr="00974AE0">
        <w:trPr>
          <w:trHeight w:val="20"/>
        </w:trPr>
        <w:tc>
          <w:tcPr>
            <w:tcW w:w="5000" w:type="pct"/>
            <w:gridSpan w:val="16"/>
            <w:tcBorders>
              <w:top w:val="single" w:sz="4" w:space="0" w:color="auto"/>
              <w:left w:val="nil"/>
              <w:bottom w:val="nil"/>
              <w:right w:val="nil"/>
            </w:tcBorders>
            <w:shd w:val="clear" w:color="000000" w:fill="FFFFFF"/>
            <w:vAlign w:val="bottom"/>
          </w:tcPr>
          <w:p w:rsidR="00FE192E" w:rsidRPr="00C01AA9" w:rsidRDefault="00FE192E" w:rsidP="00974AE0">
            <w:pPr>
              <w:pStyle w:val="PargrafodaLista"/>
              <w:spacing w:after="0"/>
              <w:ind w:left="0"/>
              <w:jc w:val="both"/>
              <w:rPr>
                <w:rFonts w:eastAsia="Times New Roman"/>
                <w:bCs/>
                <w:iCs/>
                <w:sz w:val="16"/>
                <w:szCs w:val="16"/>
              </w:rPr>
            </w:pPr>
            <w:r w:rsidRPr="00C01AA9">
              <w:rPr>
                <w:rFonts w:eastAsia="Times New Roman"/>
                <w:bCs/>
                <w:iCs/>
                <w:sz w:val="16"/>
                <w:szCs w:val="16"/>
              </w:rPr>
              <w:t>Fonte: PROAD</w:t>
            </w:r>
          </w:p>
          <w:p w:rsidR="00FE192E" w:rsidRPr="005E1967" w:rsidRDefault="00FE192E" w:rsidP="00974AE0">
            <w:pPr>
              <w:spacing w:before="100" w:beforeAutospacing="1" w:after="100" w:afterAutospacing="1"/>
              <w:jc w:val="both"/>
              <w:rPr>
                <w:rFonts w:eastAsia="Times New Roman"/>
                <w:b/>
                <w:bCs/>
                <w:color w:val="000000"/>
                <w:sz w:val="16"/>
                <w:szCs w:val="16"/>
              </w:rPr>
            </w:pPr>
          </w:p>
        </w:tc>
      </w:tr>
    </w:tbl>
    <w:p w:rsidR="00FE192E" w:rsidRDefault="00FE192E" w:rsidP="00FE192E">
      <w:r>
        <w:br w:type="page"/>
      </w:r>
    </w:p>
    <w:p w:rsidR="00FE192E" w:rsidRDefault="00FE192E" w:rsidP="00FE192E">
      <w:pPr>
        <w:pStyle w:val="Legenda"/>
        <w:keepNext/>
      </w:pPr>
      <w:bookmarkStart w:id="194" w:name="_Toc414464160"/>
      <w:r>
        <w:lastRenderedPageBreak/>
        <w:t xml:space="preserve">Tabela </w:t>
      </w:r>
      <w:fldSimple w:instr=" SEQ Tabela \* ARABIC ">
        <w:r w:rsidR="004918B2">
          <w:rPr>
            <w:noProof/>
          </w:rPr>
          <w:t>60</w:t>
        </w:r>
      </w:fldSimple>
      <w:r>
        <w:t xml:space="preserve"> </w:t>
      </w:r>
      <w:r w:rsidRPr="00F33575">
        <w:t>Quadro A.7.2.2 – Contratos de prestação de serviços com locação de mão de obra</w:t>
      </w:r>
      <w:r>
        <w:t xml:space="preserve"> CMC</w:t>
      </w:r>
      <w:bookmarkEnd w:id="194"/>
    </w:p>
    <w:tbl>
      <w:tblPr>
        <w:tblW w:w="4922" w:type="pct"/>
        <w:tblInd w:w="22" w:type="dxa"/>
        <w:tblLayout w:type="fixed"/>
        <w:tblCellMar>
          <w:left w:w="70" w:type="dxa"/>
          <w:right w:w="70" w:type="dxa"/>
        </w:tblCellMar>
        <w:tblLook w:val="04A0" w:firstRow="1" w:lastRow="0" w:firstColumn="1" w:lastColumn="0" w:noHBand="0" w:noVBand="1"/>
      </w:tblPr>
      <w:tblGrid>
        <w:gridCol w:w="1115"/>
        <w:gridCol w:w="1190"/>
        <w:gridCol w:w="1182"/>
        <w:gridCol w:w="1462"/>
        <w:gridCol w:w="1571"/>
        <w:gridCol w:w="1058"/>
        <w:gridCol w:w="874"/>
        <w:gridCol w:w="660"/>
        <w:gridCol w:w="660"/>
        <w:gridCol w:w="657"/>
        <w:gridCol w:w="660"/>
        <w:gridCol w:w="657"/>
        <w:gridCol w:w="660"/>
        <w:gridCol w:w="957"/>
      </w:tblGrid>
      <w:tr w:rsidR="00FE192E" w:rsidRPr="00952E2B" w:rsidTr="00974AE0">
        <w:trPr>
          <w:trHeight w:hRule="exact" w:val="227"/>
        </w:trPr>
        <w:tc>
          <w:tcPr>
            <w:tcW w:w="5000" w:type="pct"/>
            <w:gridSpan w:val="14"/>
            <w:tcBorders>
              <w:top w:val="single" w:sz="4" w:space="0" w:color="auto"/>
              <w:left w:val="single" w:sz="4" w:space="0" w:color="auto"/>
              <w:bottom w:val="single" w:sz="4" w:space="0" w:color="auto"/>
              <w:right w:val="single" w:sz="4" w:space="0" w:color="auto"/>
            </w:tcBorders>
            <w:shd w:val="clear" w:color="000000" w:fill="F2F2F2"/>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Unidade Contratante</w:t>
            </w:r>
          </w:p>
        </w:tc>
      </w:tr>
      <w:tr w:rsidR="00FE192E" w:rsidRPr="00952E2B" w:rsidTr="00974AE0">
        <w:trPr>
          <w:trHeight w:hRule="exact" w:val="227"/>
        </w:trPr>
        <w:tc>
          <w:tcPr>
            <w:tcW w:w="5000" w:type="pct"/>
            <w:gridSpan w:val="14"/>
            <w:tcBorders>
              <w:top w:val="single" w:sz="4" w:space="0" w:color="auto"/>
              <w:left w:val="single" w:sz="4" w:space="0" w:color="auto"/>
              <w:bottom w:val="single" w:sz="4" w:space="0" w:color="auto"/>
              <w:right w:val="single" w:sz="4" w:space="0" w:color="auto"/>
            </w:tcBorders>
            <w:shd w:val="clear" w:color="000000" w:fill="FFFFFF"/>
            <w:hideMark/>
          </w:tcPr>
          <w:p w:rsidR="00FE192E" w:rsidRPr="00952E2B" w:rsidRDefault="00FE192E" w:rsidP="00974AE0">
            <w:pPr>
              <w:jc w:val="both"/>
              <w:rPr>
                <w:rFonts w:eastAsia="Times New Roman"/>
                <w:b/>
                <w:bCs/>
                <w:color w:val="000000"/>
                <w:sz w:val="16"/>
                <w:szCs w:val="16"/>
              </w:rPr>
            </w:pPr>
            <w:r w:rsidRPr="00952E2B">
              <w:rPr>
                <w:rFonts w:eastAsia="Times New Roman"/>
                <w:b/>
                <w:bCs/>
                <w:color w:val="000000"/>
                <w:sz w:val="16"/>
                <w:szCs w:val="16"/>
              </w:rPr>
              <w:t>Nome:</w:t>
            </w:r>
            <w:r w:rsidRPr="00952E2B">
              <w:rPr>
                <w:sz w:val="16"/>
                <w:szCs w:val="16"/>
              </w:rPr>
              <w:t xml:space="preserve"> </w:t>
            </w:r>
            <w:r w:rsidRPr="00952E2B">
              <w:rPr>
                <w:rFonts w:eastAsia="Times New Roman"/>
                <w:b/>
                <w:bCs/>
                <w:color w:val="000000"/>
                <w:sz w:val="16"/>
                <w:szCs w:val="16"/>
              </w:rPr>
              <w:t>Instituto Federal de Educação, Ciência e Tecnologia do Amazonas/Campus Manaus Centro</w:t>
            </w:r>
          </w:p>
        </w:tc>
      </w:tr>
      <w:tr w:rsidR="00FE192E" w:rsidRPr="00952E2B" w:rsidTr="00974AE0">
        <w:trPr>
          <w:trHeight w:hRule="exact" w:val="227"/>
        </w:trPr>
        <w:tc>
          <w:tcPr>
            <w:tcW w:w="2438" w:type="pct"/>
            <w:gridSpan w:val="5"/>
            <w:tcBorders>
              <w:top w:val="single" w:sz="4" w:space="0" w:color="auto"/>
              <w:left w:val="single" w:sz="4" w:space="0" w:color="auto"/>
              <w:bottom w:val="single" w:sz="4" w:space="0" w:color="auto"/>
              <w:right w:val="single" w:sz="4" w:space="0" w:color="auto"/>
            </w:tcBorders>
            <w:shd w:val="clear" w:color="000000" w:fill="FFFFFF"/>
            <w:hideMark/>
          </w:tcPr>
          <w:p w:rsidR="00FE192E" w:rsidRPr="00952E2B" w:rsidRDefault="00FE192E" w:rsidP="00974AE0">
            <w:pPr>
              <w:jc w:val="both"/>
              <w:rPr>
                <w:rFonts w:eastAsia="Times New Roman"/>
                <w:b/>
                <w:bCs/>
                <w:color w:val="000000"/>
                <w:sz w:val="16"/>
                <w:szCs w:val="16"/>
              </w:rPr>
            </w:pPr>
            <w:r w:rsidRPr="00952E2B">
              <w:rPr>
                <w:rFonts w:eastAsia="Times New Roman"/>
                <w:b/>
                <w:bCs/>
                <w:color w:val="000000"/>
                <w:sz w:val="16"/>
                <w:szCs w:val="16"/>
              </w:rPr>
              <w:t>UG/Gestão:</w:t>
            </w:r>
            <w:r w:rsidRPr="00952E2B">
              <w:rPr>
                <w:sz w:val="16"/>
                <w:szCs w:val="16"/>
              </w:rPr>
              <w:t xml:space="preserve"> </w:t>
            </w:r>
            <w:r w:rsidRPr="00952E2B">
              <w:rPr>
                <w:rFonts w:eastAsia="Times New Roman"/>
                <w:b/>
                <w:bCs/>
                <w:color w:val="000000"/>
                <w:sz w:val="16"/>
                <w:szCs w:val="16"/>
              </w:rPr>
              <w:t>158445/26403</w:t>
            </w:r>
          </w:p>
        </w:tc>
        <w:tc>
          <w:tcPr>
            <w:tcW w:w="2562" w:type="pct"/>
            <w:gridSpan w:val="9"/>
            <w:tcBorders>
              <w:top w:val="single" w:sz="4" w:space="0" w:color="auto"/>
              <w:left w:val="single" w:sz="4" w:space="0" w:color="auto"/>
              <w:bottom w:val="single" w:sz="4" w:space="0" w:color="auto"/>
              <w:right w:val="single" w:sz="4" w:space="0" w:color="auto"/>
            </w:tcBorders>
            <w:shd w:val="clear" w:color="000000" w:fill="FFFFFF"/>
            <w:vAlign w:val="bottom"/>
            <w:hideMark/>
          </w:tcPr>
          <w:p w:rsidR="00FE192E" w:rsidRPr="00952E2B" w:rsidRDefault="00FE192E" w:rsidP="00974AE0">
            <w:pPr>
              <w:jc w:val="both"/>
              <w:rPr>
                <w:rFonts w:eastAsia="Times New Roman"/>
                <w:b/>
                <w:bCs/>
                <w:color w:val="000000"/>
                <w:sz w:val="16"/>
                <w:szCs w:val="16"/>
              </w:rPr>
            </w:pPr>
            <w:r w:rsidRPr="00952E2B">
              <w:rPr>
                <w:rFonts w:eastAsia="Times New Roman"/>
                <w:b/>
                <w:bCs/>
                <w:color w:val="000000"/>
                <w:sz w:val="16"/>
                <w:szCs w:val="16"/>
              </w:rPr>
              <w:t>CNPJ:</w:t>
            </w:r>
            <w:r w:rsidRPr="00952E2B">
              <w:rPr>
                <w:sz w:val="16"/>
                <w:szCs w:val="16"/>
              </w:rPr>
              <w:t xml:space="preserve"> </w:t>
            </w:r>
            <w:r w:rsidRPr="00952E2B">
              <w:rPr>
                <w:rFonts w:eastAsia="Times New Roman"/>
                <w:b/>
                <w:bCs/>
                <w:color w:val="000000"/>
                <w:sz w:val="16"/>
                <w:szCs w:val="16"/>
              </w:rPr>
              <w:t>10.792928/0005-33</w:t>
            </w:r>
          </w:p>
        </w:tc>
      </w:tr>
      <w:tr w:rsidR="00FE192E" w:rsidRPr="00952E2B" w:rsidTr="00974AE0">
        <w:trPr>
          <w:trHeight w:hRule="exact" w:val="227"/>
        </w:trPr>
        <w:tc>
          <w:tcPr>
            <w:tcW w:w="5000" w:type="pct"/>
            <w:gridSpan w:val="14"/>
            <w:tcBorders>
              <w:top w:val="single" w:sz="4" w:space="0" w:color="auto"/>
              <w:left w:val="single" w:sz="4" w:space="0" w:color="auto"/>
              <w:bottom w:val="single" w:sz="4" w:space="0" w:color="auto"/>
              <w:right w:val="single" w:sz="4" w:space="0" w:color="auto"/>
            </w:tcBorders>
            <w:shd w:val="clear" w:color="000000" w:fill="F2F2F2"/>
            <w:vAlign w:val="bottom"/>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Informações sobre os Contratos</w:t>
            </w:r>
          </w:p>
        </w:tc>
      </w:tr>
      <w:tr w:rsidR="00FE192E" w:rsidRPr="00952E2B" w:rsidTr="00974AE0">
        <w:trPr>
          <w:trHeight w:val="20"/>
        </w:trPr>
        <w:tc>
          <w:tcPr>
            <w:tcW w:w="417"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Ano do Contrato</w:t>
            </w:r>
          </w:p>
        </w:tc>
        <w:tc>
          <w:tcPr>
            <w:tcW w:w="445"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Área</w:t>
            </w:r>
          </w:p>
        </w:tc>
        <w:tc>
          <w:tcPr>
            <w:tcW w:w="442"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Natureza</w:t>
            </w:r>
          </w:p>
        </w:tc>
        <w:tc>
          <w:tcPr>
            <w:tcW w:w="547"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Identificação do Contrato</w:t>
            </w:r>
          </w:p>
        </w:tc>
        <w:tc>
          <w:tcPr>
            <w:tcW w:w="588" w:type="pct"/>
            <w:vMerge w:val="restart"/>
            <w:tcBorders>
              <w:top w:val="single" w:sz="4" w:space="0" w:color="auto"/>
              <w:left w:val="single" w:sz="4" w:space="0" w:color="auto"/>
              <w:bottom w:val="single" w:sz="4" w:space="0" w:color="auto"/>
              <w:right w:val="single" w:sz="4" w:space="0" w:color="auto"/>
            </w:tcBorders>
            <w:shd w:val="clear" w:color="000000" w:fill="F2F2F2"/>
            <w:vAlign w:val="bottom"/>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Empresa Contratada</w:t>
            </w:r>
            <w:r w:rsidRPr="00952E2B">
              <w:rPr>
                <w:rFonts w:eastAsia="Times New Roman"/>
                <w:b/>
                <w:bCs/>
                <w:color w:val="000000"/>
                <w:sz w:val="16"/>
                <w:szCs w:val="16"/>
              </w:rPr>
              <w:br/>
              <w:t>(CNPJ)</w:t>
            </w:r>
          </w:p>
        </w:tc>
        <w:tc>
          <w:tcPr>
            <w:tcW w:w="722"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bottom"/>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Período Contratual de Execução das Atividades Contratadas</w:t>
            </w:r>
          </w:p>
        </w:tc>
        <w:tc>
          <w:tcPr>
            <w:tcW w:w="1480" w:type="pct"/>
            <w:gridSpan w:val="6"/>
            <w:tcBorders>
              <w:top w:val="single" w:sz="4" w:space="0" w:color="auto"/>
              <w:left w:val="single" w:sz="4" w:space="0" w:color="auto"/>
              <w:bottom w:val="single" w:sz="4" w:space="0" w:color="auto"/>
              <w:right w:val="single" w:sz="4" w:space="0" w:color="auto"/>
            </w:tcBorders>
            <w:shd w:val="clear" w:color="000000" w:fill="F2F2F2"/>
            <w:vAlign w:val="center"/>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Nível de Escolaridade Exigido dos Trabalhadores Contratados</w:t>
            </w:r>
          </w:p>
        </w:tc>
        <w:tc>
          <w:tcPr>
            <w:tcW w:w="360" w:type="pct"/>
            <w:vMerge w:val="restar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Sit.</w:t>
            </w:r>
          </w:p>
        </w:tc>
      </w:tr>
      <w:tr w:rsidR="00FE192E" w:rsidRPr="00952E2B" w:rsidTr="00974AE0">
        <w:trPr>
          <w:trHeight w:val="20"/>
        </w:trPr>
        <w:tc>
          <w:tcPr>
            <w:tcW w:w="417" w:type="pct"/>
            <w:vMerge/>
            <w:tcBorders>
              <w:top w:val="single" w:sz="4" w:space="0" w:color="auto"/>
              <w:left w:val="single" w:sz="4" w:space="0" w:color="auto"/>
              <w:bottom w:val="single" w:sz="4" w:space="0" w:color="auto"/>
              <w:right w:val="single" w:sz="4" w:space="0" w:color="auto"/>
            </w:tcBorders>
            <w:vAlign w:val="center"/>
            <w:hideMark/>
          </w:tcPr>
          <w:p w:rsidR="00FE192E" w:rsidRPr="00952E2B" w:rsidRDefault="00FE192E" w:rsidP="00974AE0">
            <w:pPr>
              <w:jc w:val="both"/>
              <w:rPr>
                <w:rFonts w:eastAsia="Times New Roman"/>
                <w:b/>
                <w:bCs/>
                <w:color w:val="000000"/>
                <w:sz w:val="16"/>
                <w:szCs w:val="16"/>
              </w:rPr>
            </w:pPr>
          </w:p>
        </w:tc>
        <w:tc>
          <w:tcPr>
            <w:tcW w:w="445" w:type="pct"/>
            <w:vMerge/>
            <w:tcBorders>
              <w:top w:val="single" w:sz="4" w:space="0" w:color="auto"/>
              <w:left w:val="single" w:sz="4" w:space="0" w:color="auto"/>
              <w:bottom w:val="single" w:sz="4" w:space="0" w:color="auto"/>
              <w:right w:val="single" w:sz="4" w:space="0" w:color="auto"/>
            </w:tcBorders>
            <w:vAlign w:val="center"/>
            <w:hideMark/>
          </w:tcPr>
          <w:p w:rsidR="00FE192E" w:rsidRPr="00952E2B" w:rsidRDefault="00FE192E" w:rsidP="00974AE0">
            <w:pPr>
              <w:jc w:val="both"/>
              <w:rPr>
                <w:rFonts w:eastAsia="Times New Roman"/>
                <w:b/>
                <w:bCs/>
                <w:color w:val="000000"/>
                <w:sz w:val="16"/>
                <w:szCs w:val="16"/>
              </w:rPr>
            </w:pPr>
          </w:p>
        </w:tc>
        <w:tc>
          <w:tcPr>
            <w:tcW w:w="442" w:type="pct"/>
            <w:vMerge/>
            <w:tcBorders>
              <w:top w:val="single" w:sz="4" w:space="0" w:color="auto"/>
              <w:left w:val="single" w:sz="4" w:space="0" w:color="auto"/>
              <w:bottom w:val="single" w:sz="4" w:space="0" w:color="auto"/>
              <w:right w:val="single" w:sz="4" w:space="0" w:color="auto"/>
            </w:tcBorders>
            <w:vAlign w:val="center"/>
            <w:hideMark/>
          </w:tcPr>
          <w:p w:rsidR="00FE192E" w:rsidRPr="00952E2B" w:rsidRDefault="00FE192E" w:rsidP="00974AE0">
            <w:pPr>
              <w:jc w:val="both"/>
              <w:rPr>
                <w:rFonts w:eastAsia="Times New Roman"/>
                <w:b/>
                <w:bCs/>
                <w:color w:val="000000"/>
                <w:sz w:val="16"/>
                <w:szCs w:val="16"/>
              </w:rPr>
            </w:pPr>
          </w:p>
        </w:tc>
        <w:tc>
          <w:tcPr>
            <w:tcW w:w="547" w:type="pct"/>
            <w:vMerge/>
            <w:tcBorders>
              <w:top w:val="single" w:sz="4" w:space="0" w:color="auto"/>
              <w:left w:val="single" w:sz="4" w:space="0" w:color="auto"/>
              <w:bottom w:val="single" w:sz="4" w:space="0" w:color="auto"/>
              <w:right w:val="single" w:sz="4" w:space="0" w:color="auto"/>
            </w:tcBorders>
            <w:vAlign w:val="center"/>
            <w:hideMark/>
          </w:tcPr>
          <w:p w:rsidR="00FE192E" w:rsidRPr="00952E2B" w:rsidRDefault="00FE192E" w:rsidP="00974AE0">
            <w:pPr>
              <w:jc w:val="both"/>
              <w:rPr>
                <w:rFonts w:eastAsia="Times New Roman"/>
                <w:b/>
                <w:bCs/>
                <w:color w:val="000000"/>
                <w:sz w:val="16"/>
                <w:szCs w:val="16"/>
              </w:rPr>
            </w:pPr>
          </w:p>
        </w:tc>
        <w:tc>
          <w:tcPr>
            <w:tcW w:w="588" w:type="pct"/>
            <w:vMerge/>
            <w:tcBorders>
              <w:top w:val="single" w:sz="4" w:space="0" w:color="auto"/>
              <w:left w:val="single" w:sz="4" w:space="0" w:color="auto"/>
              <w:bottom w:val="single" w:sz="4" w:space="0" w:color="auto"/>
              <w:right w:val="single" w:sz="4" w:space="0" w:color="auto"/>
            </w:tcBorders>
            <w:vAlign w:val="center"/>
            <w:hideMark/>
          </w:tcPr>
          <w:p w:rsidR="00FE192E" w:rsidRPr="00952E2B" w:rsidRDefault="00FE192E" w:rsidP="00974AE0">
            <w:pPr>
              <w:jc w:val="both"/>
              <w:rPr>
                <w:rFonts w:eastAsia="Times New Roman"/>
                <w:b/>
                <w:bCs/>
                <w:color w:val="000000"/>
                <w:sz w:val="16"/>
                <w:szCs w:val="16"/>
              </w:rPr>
            </w:pPr>
          </w:p>
        </w:tc>
        <w:tc>
          <w:tcPr>
            <w:tcW w:w="722" w:type="pct"/>
            <w:gridSpan w:val="2"/>
            <w:vMerge/>
            <w:tcBorders>
              <w:top w:val="single" w:sz="4" w:space="0" w:color="auto"/>
              <w:left w:val="single" w:sz="4" w:space="0" w:color="auto"/>
              <w:bottom w:val="single" w:sz="4" w:space="0" w:color="auto"/>
              <w:right w:val="single" w:sz="4" w:space="0" w:color="auto"/>
            </w:tcBorders>
            <w:vAlign w:val="center"/>
            <w:hideMark/>
          </w:tcPr>
          <w:p w:rsidR="00FE192E" w:rsidRPr="00952E2B" w:rsidRDefault="00FE192E" w:rsidP="00974AE0">
            <w:pPr>
              <w:jc w:val="both"/>
              <w:rPr>
                <w:rFonts w:eastAsia="Times New Roman"/>
                <w:b/>
                <w:bCs/>
                <w:color w:val="000000"/>
                <w:sz w:val="16"/>
                <w:szCs w:val="16"/>
              </w:rPr>
            </w:pPr>
          </w:p>
        </w:tc>
        <w:tc>
          <w:tcPr>
            <w:tcW w:w="494"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F</w:t>
            </w:r>
          </w:p>
        </w:tc>
        <w:tc>
          <w:tcPr>
            <w:tcW w:w="493"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M</w:t>
            </w:r>
          </w:p>
        </w:tc>
        <w:tc>
          <w:tcPr>
            <w:tcW w:w="493"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S</w:t>
            </w:r>
          </w:p>
        </w:tc>
        <w:tc>
          <w:tcPr>
            <w:tcW w:w="360" w:type="pct"/>
            <w:vMerge/>
            <w:tcBorders>
              <w:top w:val="single" w:sz="4" w:space="0" w:color="auto"/>
              <w:left w:val="single" w:sz="4" w:space="0" w:color="auto"/>
              <w:bottom w:val="single" w:sz="4" w:space="0" w:color="auto"/>
              <w:right w:val="single" w:sz="4" w:space="0" w:color="auto"/>
            </w:tcBorders>
            <w:vAlign w:val="center"/>
            <w:hideMark/>
          </w:tcPr>
          <w:p w:rsidR="00FE192E" w:rsidRPr="00952E2B" w:rsidRDefault="00FE192E" w:rsidP="00974AE0">
            <w:pPr>
              <w:jc w:val="both"/>
              <w:rPr>
                <w:rFonts w:eastAsia="Times New Roman"/>
                <w:b/>
                <w:bCs/>
                <w:color w:val="000000"/>
                <w:sz w:val="16"/>
                <w:szCs w:val="16"/>
              </w:rPr>
            </w:pPr>
          </w:p>
        </w:tc>
      </w:tr>
      <w:tr w:rsidR="00FE192E" w:rsidRPr="00952E2B" w:rsidTr="00974AE0">
        <w:trPr>
          <w:trHeight w:val="20"/>
        </w:trPr>
        <w:tc>
          <w:tcPr>
            <w:tcW w:w="417" w:type="pct"/>
            <w:vMerge/>
            <w:tcBorders>
              <w:top w:val="single" w:sz="4" w:space="0" w:color="auto"/>
              <w:left w:val="single" w:sz="4" w:space="0" w:color="auto"/>
              <w:bottom w:val="single" w:sz="4" w:space="0" w:color="auto"/>
              <w:right w:val="single" w:sz="4" w:space="0" w:color="auto"/>
            </w:tcBorders>
            <w:vAlign w:val="center"/>
            <w:hideMark/>
          </w:tcPr>
          <w:p w:rsidR="00FE192E" w:rsidRPr="00952E2B" w:rsidRDefault="00FE192E" w:rsidP="00974AE0">
            <w:pPr>
              <w:jc w:val="both"/>
              <w:rPr>
                <w:rFonts w:eastAsia="Times New Roman"/>
                <w:b/>
                <w:bCs/>
                <w:color w:val="000000"/>
                <w:sz w:val="16"/>
                <w:szCs w:val="16"/>
              </w:rPr>
            </w:pPr>
          </w:p>
        </w:tc>
        <w:tc>
          <w:tcPr>
            <w:tcW w:w="445" w:type="pct"/>
            <w:vMerge/>
            <w:tcBorders>
              <w:top w:val="single" w:sz="4" w:space="0" w:color="auto"/>
              <w:left w:val="single" w:sz="4" w:space="0" w:color="auto"/>
              <w:bottom w:val="single" w:sz="4" w:space="0" w:color="auto"/>
              <w:right w:val="single" w:sz="4" w:space="0" w:color="auto"/>
            </w:tcBorders>
            <w:vAlign w:val="center"/>
            <w:hideMark/>
          </w:tcPr>
          <w:p w:rsidR="00FE192E" w:rsidRPr="00952E2B" w:rsidRDefault="00FE192E" w:rsidP="00974AE0">
            <w:pPr>
              <w:jc w:val="both"/>
              <w:rPr>
                <w:rFonts w:eastAsia="Times New Roman"/>
                <w:b/>
                <w:bCs/>
                <w:color w:val="000000"/>
                <w:sz w:val="16"/>
                <w:szCs w:val="16"/>
              </w:rPr>
            </w:pPr>
          </w:p>
        </w:tc>
        <w:tc>
          <w:tcPr>
            <w:tcW w:w="442" w:type="pct"/>
            <w:vMerge/>
            <w:tcBorders>
              <w:top w:val="single" w:sz="4" w:space="0" w:color="auto"/>
              <w:left w:val="single" w:sz="4" w:space="0" w:color="auto"/>
              <w:bottom w:val="single" w:sz="4" w:space="0" w:color="auto"/>
              <w:right w:val="single" w:sz="4" w:space="0" w:color="auto"/>
            </w:tcBorders>
            <w:vAlign w:val="center"/>
            <w:hideMark/>
          </w:tcPr>
          <w:p w:rsidR="00FE192E" w:rsidRPr="00952E2B" w:rsidRDefault="00FE192E" w:rsidP="00974AE0">
            <w:pPr>
              <w:jc w:val="both"/>
              <w:rPr>
                <w:rFonts w:eastAsia="Times New Roman"/>
                <w:b/>
                <w:bCs/>
                <w:color w:val="000000"/>
                <w:sz w:val="16"/>
                <w:szCs w:val="16"/>
              </w:rPr>
            </w:pPr>
          </w:p>
        </w:tc>
        <w:tc>
          <w:tcPr>
            <w:tcW w:w="547" w:type="pct"/>
            <w:vMerge/>
            <w:tcBorders>
              <w:top w:val="single" w:sz="4" w:space="0" w:color="auto"/>
              <w:left w:val="single" w:sz="4" w:space="0" w:color="auto"/>
              <w:bottom w:val="single" w:sz="4" w:space="0" w:color="auto"/>
              <w:right w:val="single" w:sz="4" w:space="0" w:color="auto"/>
            </w:tcBorders>
            <w:vAlign w:val="center"/>
            <w:hideMark/>
          </w:tcPr>
          <w:p w:rsidR="00FE192E" w:rsidRPr="00952E2B" w:rsidRDefault="00FE192E" w:rsidP="00974AE0">
            <w:pPr>
              <w:jc w:val="both"/>
              <w:rPr>
                <w:rFonts w:eastAsia="Times New Roman"/>
                <w:b/>
                <w:bCs/>
                <w:color w:val="000000"/>
                <w:sz w:val="16"/>
                <w:szCs w:val="16"/>
              </w:rPr>
            </w:pPr>
          </w:p>
        </w:tc>
        <w:tc>
          <w:tcPr>
            <w:tcW w:w="588" w:type="pct"/>
            <w:vMerge/>
            <w:tcBorders>
              <w:top w:val="single" w:sz="4" w:space="0" w:color="auto"/>
              <w:left w:val="single" w:sz="4" w:space="0" w:color="auto"/>
              <w:bottom w:val="single" w:sz="4" w:space="0" w:color="auto"/>
              <w:right w:val="single" w:sz="4" w:space="0" w:color="auto"/>
            </w:tcBorders>
            <w:vAlign w:val="center"/>
            <w:hideMark/>
          </w:tcPr>
          <w:p w:rsidR="00FE192E" w:rsidRPr="00952E2B" w:rsidRDefault="00FE192E" w:rsidP="00974AE0">
            <w:pPr>
              <w:jc w:val="both"/>
              <w:rPr>
                <w:rFonts w:eastAsia="Times New Roman"/>
                <w:b/>
                <w:bCs/>
                <w:color w:val="000000"/>
                <w:sz w:val="16"/>
                <w:szCs w:val="16"/>
              </w:rPr>
            </w:pPr>
          </w:p>
        </w:tc>
        <w:tc>
          <w:tcPr>
            <w:tcW w:w="396"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Início</w:t>
            </w:r>
          </w:p>
        </w:tc>
        <w:tc>
          <w:tcPr>
            <w:tcW w:w="327"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Fim</w:t>
            </w:r>
          </w:p>
        </w:tc>
        <w:tc>
          <w:tcPr>
            <w:tcW w:w="24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P</w:t>
            </w:r>
          </w:p>
        </w:tc>
        <w:tc>
          <w:tcPr>
            <w:tcW w:w="247"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C</w:t>
            </w:r>
          </w:p>
        </w:tc>
        <w:tc>
          <w:tcPr>
            <w:tcW w:w="246"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P</w:t>
            </w:r>
          </w:p>
        </w:tc>
        <w:tc>
          <w:tcPr>
            <w:tcW w:w="24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C</w:t>
            </w:r>
          </w:p>
        </w:tc>
        <w:tc>
          <w:tcPr>
            <w:tcW w:w="24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P</w:t>
            </w:r>
          </w:p>
        </w:tc>
        <w:tc>
          <w:tcPr>
            <w:tcW w:w="247"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C</w:t>
            </w:r>
          </w:p>
        </w:tc>
        <w:tc>
          <w:tcPr>
            <w:tcW w:w="360" w:type="pct"/>
            <w:vMerge/>
            <w:tcBorders>
              <w:top w:val="single" w:sz="4" w:space="0" w:color="auto"/>
              <w:left w:val="single" w:sz="4" w:space="0" w:color="auto"/>
              <w:bottom w:val="single" w:sz="4" w:space="0" w:color="auto"/>
              <w:right w:val="single" w:sz="4" w:space="0" w:color="auto"/>
            </w:tcBorders>
            <w:vAlign w:val="center"/>
            <w:hideMark/>
          </w:tcPr>
          <w:p w:rsidR="00FE192E" w:rsidRPr="00952E2B" w:rsidRDefault="00FE192E" w:rsidP="00974AE0">
            <w:pPr>
              <w:jc w:val="both"/>
              <w:rPr>
                <w:rFonts w:eastAsia="Times New Roman"/>
                <w:b/>
                <w:bCs/>
                <w:color w:val="000000"/>
                <w:sz w:val="16"/>
                <w:szCs w:val="16"/>
              </w:rPr>
            </w:pPr>
          </w:p>
        </w:tc>
      </w:tr>
      <w:tr w:rsidR="00FE192E" w:rsidRPr="00952E2B" w:rsidTr="00974AE0">
        <w:trPr>
          <w:trHeight w:val="20"/>
        </w:trPr>
        <w:tc>
          <w:tcPr>
            <w:tcW w:w="417" w:type="pct"/>
            <w:tcBorders>
              <w:top w:val="single" w:sz="4" w:space="0" w:color="auto"/>
              <w:left w:val="single" w:sz="4" w:space="0" w:color="auto"/>
              <w:bottom w:val="single" w:sz="4" w:space="0" w:color="auto"/>
              <w:right w:val="single" w:sz="4" w:space="0" w:color="auto"/>
            </w:tcBorders>
            <w:shd w:val="clear" w:color="auto" w:fill="auto"/>
            <w:hideMark/>
          </w:tcPr>
          <w:p w:rsidR="00FE192E" w:rsidRPr="00952E2B" w:rsidRDefault="00FE192E" w:rsidP="00974AE0">
            <w:pPr>
              <w:jc w:val="center"/>
              <w:rPr>
                <w:rFonts w:eastAsia="Times New Roman"/>
                <w:color w:val="000000"/>
                <w:sz w:val="16"/>
                <w:szCs w:val="16"/>
              </w:rPr>
            </w:pPr>
            <w:r w:rsidRPr="00952E2B">
              <w:rPr>
                <w:rFonts w:eastAsia="Times New Roman"/>
                <w:color w:val="000000"/>
                <w:sz w:val="16"/>
                <w:szCs w:val="16"/>
              </w:rPr>
              <w:t>2013</w:t>
            </w:r>
          </w:p>
        </w:tc>
        <w:tc>
          <w:tcPr>
            <w:tcW w:w="445" w:type="pct"/>
            <w:tcBorders>
              <w:top w:val="single" w:sz="4" w:space="0" w:color="auto"/>
              <w:left w:val="single" w:sz="4" w:space="0" w:color="auto"/>
              <w:bottom w:val="single" w:sz="4" w:space="0" w:color="auto"/>
              <w:right w:val="single" w:sz="4" w:space="0" w:color="auto"/>
            </w:tcBorders>
            <w:shd w:val="clear" w:color="auto" w:fill="auto"/>
            <w:hideMark/>
          </w:tcPr>
          <w:p w:rsidR="00FE192E" w:rsidRPr="00952E2B" w:rsidRDefault="00FE192E" w:rsidP="00974AE0">
            <w:pPr>
              <w:jc w:val="center"/>
              <w:rPr>
                <w:rFonts w:eastAsia="Times New Roman"/>
                <w:color w:val="000000"/>
                <w:sz w:val="16"/>
                <w:szCs w:val="16"/>
              </w:rPr>
            </w:pPr>
            <w:r w:rsidRPr="00952E2B">
              <w:rPr>
                <w:rFonts w:eastAsia="Times New Roman"/>
                <w:color w:val="000000"/>
                <w:sz w:val="16"/>
                <w:szCs w:val="16"/>
              </w:rPr>
              <w:t>09</w:t>
            </w:r>
          </w:p>
        </w:tc>
        <w:tc>
          <w:tcPr>
            <w:tcW w:w="442" w:type="pct"/>
            <w:tcBorders>
              <w:top w:val="single" w:sz="4" w:space="0" w:color="auto"/>
              <w:left w:val="single" w:sz="4" w:space="0" w:color="auto"/>
              <w:bottom w:val="single" w:sz="4" w:space="0" w:color="auto"/>
              <w:right w:val="single" w:sz="4" w:space="0" w:color="auto"/>
            </w:tcBorders>
            <w:shd w:val="clear" w:color="auto" w:fill="auto"/>
            <w:noWrap/>
            <w:hideMark/>
          </w:tcPr>
          <w:p w:rsidR="00FE192E" w:rsidRPr="00952E2B" w:rsidRDefault="00FE192E" w:rsidP="00974AE0">
            <w:pPr>
              <w:jc w:val="center"/>
              <w:rPr>
                <w:rFonts w:eastAsia="Times New Roman"/>
                <w:color w:val="000000"/>
                <w:sz w:val="16"/>
                <w:szCs w:val="16"/>
              </w:rPr>
            </w:pPr>
            <w:r w:rsidRPr="00952E2B">
              <w:rPr>
                <w:rFonts w:eastAsia="Times New Roman"/>
                <w:color w:val="000000"/>
                <w:sz w:val="16"/>
                <w:szCs w:val="16"/>
              </w:rPr>
              <w:t>(O)</w:t>
            </w:r>
          </w:p>
        </w:tc>
        <w:tc>
          <w:tcPr>
            <w:tcW w:w="547" w:type="pct"/>
            <w:tcBorders>
              <w:top w:val="single" w:sz="4" w:space="0" w:color="auto"/>
              <w:left w:val="single" w:sz="4" w:space="0" w:color="auto"/>
              <w:bottom w:val="single" w:sz="4" w:space="0" w:color="auto"/>
              <w:right w:val="single" w:sz="4" w:space="0" w:color="auto"/>
            </w:tcBorders>
            <w:shd w:val="clear" w:color="auto" w:fill="auto"/>
            <w:noWrap/>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17.2013</w:t>
            </w:r>
          </w:p>
        </w:tc>
        <w:tc>
          <w:tcPr>
            <w:tcW w:w="588" w:type="pct"/>
            <w:tcBorders>
              <w:top w:val="single" w:sz="4" w:space="0" w:color="auto"/>
              <w:left w:val="single" w:sz="4" w:space="0" w:color="auto"/>
              <w:bottom w:val="single" w:sz="4" w:space="0" w:color="auto"/>
              <w:right w:val="single" w:sz="4" w:space="0" w:color="auto"/>
            </w:tcBorders>
            <w:shd w:val="clear" w:color="auto" w:fill="auto"/>
            <w:noWrap/>
            <w:hideMark/>
          </w:tcPr>
          <w:p w:rsidR="00FE192E" w:rsidRPr="00952E2B" w:rsidRDefault="00FE192E" w:rsidP="00974AE0">
            <w:pPr>
              <w:jc w:val="center"/>
              <w:rPr>
                <w:rFonts w:eastAsia="Times New Roman"/>
                <w:bCs/>
                <w:color w:val="000000"/>
                <w:sz w:val="16"/>
                <w:szCs w:val="16"/>
              </w:rPr>
            </w:pPr>
            <w:r w:rsidRPr="00952E2B">
              <w:rPr>
                <w:rFonts w:eastAsia="Times New Roman"/>
                <w:bCs/>
                <w:color w:val="000000"/>
                <w:sz w:val="16"/>
                <w:szCs w:val="16"/>
              </w:rPr>
              <w:t>VALE SERVIÇOS TERCEIRIZADOS LTDA – EPP CNPJ 05.517.351/0001-98</w:t>
            </w:r>
          </w:p>
        </w:tc>
        <w:tc>
          <w:tcPr>
            <w:tcW w:w="396" w:type="pct"/>
            <w:tcBorders>
              <w:top w:val="single" w:sz="4" w:space="0" w:color="auto"/>
              <w:left w:val="single" w:sz="4" w:space="0" w:color="auto"/>
              <w:bottom w:val="single" w:sz="4" w:space="0" w:color="auto"/>
              <w:right w:val="single" w:sz="4" w:space="0" w:color="auto"/>
            </w:tcBorders>
            <w:shd w:val="clear" w:color="auto" w:fill="auto"/>
            <w:noWrap/>
            <w:hideMark/>
          </w:tcPr>
          <w:p w:rsidR="00FE192E" w:rsidRPr="00952E2B" w:rsidRDefault="00FE192E" w:rsidP="00974AE0">
            <w:pPr>
              <w:jc w:val="center"/>
              <w:rPr>
                <w:rFonts w:eastAsia="Times New Roman"/>
                <w:color w:val="000000"/>
                <w:sz w:val="16"/>
                <w:szCs w:val="16"/>
              </w:rPr>
            </w:pPr>
            <w:r w:rsidRPr="00952E2B">
              <w:rPr>
                <w:rFonts w:eastAsia="Times New Roman"/>
                <w:color w:val="000000"/>
                <w:sz w:val="16"/>
                <w:szCs w:val="16"/>
              </w:rPr>
              <w:t>04.12.2013</w:t>
            </w:r>
          </w:p>
        </w:tc>
        <w:tc>
          <w:tcPr>
            <w:tcW w:w="327" w:type="pct"/>
            <w:tcBorders>
              <w:top w:val="single" w:sz="4" w:space="0" w:color="auto"/>
              <w:left w:val="single" w:sz="4" w:space="0" w:color="auto"/>
              <w:bottom w:val="single" w:sz="4" w:space="0" w:color="auto"/>
              <w:right w:val="single" w:sz="4" w:space="0" w:color="auto"/>
            </w:tcBorders>
            <w:shd w:val="clear" w:color="auto" w:fill="auto"/>
            <w:noWrap/>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05.12.2014</w:t>
            </w:r>
          </w:p>
        </w:tc>
        <w:tc>
          <w:tcPr>
            <w:tcW w:w="247" w:type="pct"/>
            <w:tcBorders>
              <w:top w:val="single" w:sz="4" w:space="0" w:color="auto"/>
              <w:left w:val="single" w:sz="4" w:space="0" w:color="auto"/>
              <w:bottom w:val="single" w:sz="4" w:space="0" w:color="auto"/>
              <w:right w:val="single" w:sz="4" w:space="0" w:color="auto"/>
            </w:tcBorders>
            <w:shd w:val="clear" w:color="auto" w:fill="auto"/>
            <w:noWrap/>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05</w:t>
            </w:r>
          </w:p>
        </w:tc>
        <w:tc>
          <w:tcPr>
            <w:tcW w:w="247" w:type="pct"/>
            <w:tcBorders>
              <w:top w:val="single" w:sz="4" w:space="0" w:color="auto"/>
              <w:left w:val="single" w:sz="4" w:space="0" w:color="auto"/>
              <w:bottom w:val="single" w:sz="4" w:space="0" w:color="auto"/>
              <w:right w:val="single" w:sz="4" w:space="0" w:color="auto"/>
            </w:tcBorders>
            <w:shd w:val="clear" w:color="auto" w:fill="auto"/>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05</w:t>
            </w:r>
          </w:p>
        </w:tc>
        <w:tc>
          <w:tcPr>
            <w:tcW w:w="246" w:type="pct"/>
            <w:tcBorders>
              <w:top w:val="single" w:sz="4" w:space="0" w:color="auto"/>
              <w:left w:val="single" w:sz="4" w:space="0" w:color="auto"/>
              <w:bottom w:val="single" w:sz="4" w:space="0" w:color="auto"/>
              <w:right w:val="single" w:sz="4" w:space="0" w:color="auto"/>
            </w:tcBorders>
            <w:shd w:val="clear" w:color="auto" w:fill="auto"/>
            <w:noWrap/>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05</w:t>
            </w:r>
          </w:p>
        </w:tc>
        <w:tc>
          <w:tcPr>
            <w:tcW w:w="247" w:type="pct"/>
            <w:tcBorders>
              <w:top w:val="single" w:sz="4" w:space="0" w:color="auto"/>
              <w:left w:val="single" w:sz="4" w:space="0" w:color="auto"/>
              <w:bottom w:val="single" w:sz="4" w:space="0" w:color="auto"/>
              <w:right w:val="single" w:sz="4" w:space="0" w:color="auto"/>
            </w:tcBorders>
            <w:shd w:val="clear" w:color="auto" w:fill="auto"/>
            <w:noWrap/>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05</w:t>
            </w:r>
          </w:p>
        </w:tc>
        <w:tc>
          <w:tcPr>
            <w:tcW w:w="246" w:type="pct"/>
            <w:tcBorders>
              <w:top w:val="single" w:sz="4" w:space="0" w:color="auto"/>
              <w:left w:val="single" w:sz="4" w:space="0" w:color="auto"/>
              <w:bottom w:val="single" w:sz="4" w:space="0" w:color="auto"/>
              <w:right w:val="single" w:sz="4" w:space="0" w:color="auto"/>
            </w:tcBorders>
            <w:shd w:val="clear" w:color="auto" w:fill="auto"/>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w:t>
            </w:r>
          </w:p>
        </w:tc>
        <w:tc>
          <w:tcPr>
            <w:tcW w:w="360" w:type="pct"/>
            <w:tcBorders>
              <w:top w:val="single" w:sz="4" w:space="0" w:color="auto"/>
              <w:left w:val="single" w:sz="4" w:space="0" w:color="auto"/>
              <w:bottom w:val="single" w:sz="4" w:space="0" w:color="auto"/>
              <w:right w:val="single" w:sz="4" w:space="0" w:color="auto"/>
            </w:tcBorders>
            <w:shd w:val="clear" w:color="auto" w:fill="auto"/>
            <w:noWrap/>
            <w:hideMark/>
          </w:tcPr>
          <w:p w:rsidR="00FE192E" w:rsidRPr="00952E2B" w:rsidRDefault="00FE192E" w:rsidP="00974AE0">
            <w:pPr>
              <w:jc w:val="center"/>
              <w:rPr>
                <w:rFonts w:eastAsia="Times New Roman"/>
                <w:color w:val="000000"/>
                <w:sz w:val="16"/>
                <w:szCs w:val="16"/>
              </w:rPr>
            </w:pPr>
            <w:r w:rsidRPr="00952E2B">
              <w:rPr>
                <w:rFonts w:eastAsia="Times New Roman"/>
                <w:color w:val="000000"/>
                <w:sz w:val="16"/>
                <w:szCs w:val="16"/>
              </w:rPr>
              <w:t>(A)</w:t>
            </w:r>
          </w:p>
        </w:tc>
      </w:tr>
      <w:tr w:rsidR="00FE192E" w:rsidRPr="00952E2B" w:rsidTr="00974AE0">
        <w:trPr>
          <w:trHeight w:val="20"/>
        </w:trPr>
        <w:tc>
          <w:tcPr>
            <w:tcW w:w="417" w:type="pct"/>
            <w:tcBorders>
              <w:top w:val="single" w:sz="4" w:space="0" w:color="auto"/>
              <w:left w:val="single" w:sz="4" w:space="0" w:color="auto"/>
              <w:bottom w:val="single" w:sz="4" w:space="0" w:color="auto"/>
              <w:right w:val="single" w:sz="4" w:space="0" w:color="auto"/>
            </w:tcBorders>
            <w:shd w:val="clear" w:color="auto" w:fill="auto"/>
          </w:tcPr>
          <w:p w:rsidR="00FE192E" w:rsidRPr="00952E2B" w:rsidRDefault="00FE192E" w:rsidP="00974AE0">
            <w:pPr>
              <w:jc w:val="center"/>
              <w:rPr>
                <w:rFonts w:eastAsia="Times New Roman"/>
                <w:color w:val="000000"/>
                <w:sz w:val="16"/>
                <w:szCs w:val="16"/>
              </w:rPr>
            </w:pPr>
            <w:r w:rsidRPr="00952E2B">
              <w:rPr>
                <w:rFonts w:eastAsia="Times New Roman"/>
                <w:color w:val="000000"/>
                <w:sz w:val="16"/>
                <w:szCs w:val="16"/>
              </w:rPr>
              <w:t>2014</w:t>
            </w:r>
          </w:p>
        </w:tc>
        <w:tc>
          <w:tcPr>
            <w:tcW w:w="445" w:type="pct"/>
            <w:tcBorders>
              <w:top w:val="single" w:sz="4" w:space="0" w:color="auto"/>
              <w:left w:val="single" w:sz="4" w:space="0" w:color="auto"/>
              <w:bottom w:val="single" w:sz="4" w:space="0" w:color="auto"/>
              <w:right w:val="single" w:sz="4" w:space="0" w:color="auto"/>
            </w:tcBorders>
            <w:shd w:val="clear" w:color="auto" w:fill="auto"/>
          </w:tcPr>
          <w:p w:rsidR="00FE192E" w:rsidRPr="00952E2B" w:rsidRDefault="00FE192E" w:rsidP="00974AE0">
            <w:pPr>
              <w:jc w:val="center"/>
              <w:rPr>
                <w:rFonts w:eastAsia="Times New Roman"/>
                <w:color w:val="000000"/>
                <w:sz w:val="16"/>
                <w:szCs w:val="16"/>
              </w:rPr>
            </w:pPr>
            <w:r w:rsidRPr="00952E2B">
              <w:rPr>
                <w:rFonts w:eastAsia="Times New Roman"/>
                <w:color w:val="000000"/>
                <w:sz w:val="16"/>
                <w:szCs w:val="16"/>
              </w:rPr>
              <w:t>05</w:t>
            </w:r>
          </w:p>
          <w:p w:rsidR="00FE192E" w:rsidRPr="00952E2B" w:rsidRDefault="00FE192E" w:rsidP="00974AE0">
            <w:pPr>
              <w:jc w:val="center"/>
              <w:rPr>
                <w:rFonts w:eastAsia="Times New Roman"/>
                <w:color w:val="000000"/>
                <w:sz w:val="16"/>
                <w:szCs w:val="16"/>
              </w:rPr>
            </w:pPr>
            <w:r w:rsidRPr="00952E2B">
              <w:rPr>
                <w:rFonts w:eastAsia="Times New Roman"/>
                <w:color w:val="000000"/>
                <w:sz w:val="16"/>
                <w:szCs w:val="16"/>
              </w:rPr>
              <w:t>12</w:t>
            </w:r>
          </w:p>
        </w:tc>
        <w:tc>
          <w:tcPr>
            <w:tcW w:w="442" w:type="pct"/>
            <w:tcBorders>
              <w:top w:val="single" w:sz="4" w:space="0" w:color="auto"/>
              <w:left w:val="single" w:sz="4" w:space="0" w:color="auto"/>
              <w:bottom w:val="single" w:sz="4" w:space="0" w:color="auto"/>
              <w:right w:val="single" w:sz="4" w:space="0" w:color="auto"/>
            </w:tcBorders>
            <w:shd w:val="clear" w:color="auto" w:fill="auto"/>
            <w:noWrap/>
          </w:tcPr>
          <w:p w:rsidR="00FE192E" w:rsidRPr="00952E2B" w:rsidRDefault="00FE192E" w:rsidP="00974AE0">
            <w:pPr>
              <w:jc w:val="center"/>
              <w:rPr>
                <w:rFonts w:eastAsia="Times New Roman"/>
                <w:color w:val="000000"/>
                <w:sz w:val="16"/>
                <w:szCs w:val="16"/>
              </w:rPr>
            </w:pPr>
            <w:r w:rsidRPr="00952E2B">
              <w:rPr>
                <w:rFonts w:eastAsia="Times New Roman"/>
                <w:color w:val="000000"/>
                <w:sz w:val="16"/>
                <w:szCs w:val="16"/>
              </w:rPr>
              <w:t>(O)</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08.2014</w:t>
            </w:r>
          </w:p>
        </w:tc>
        <w:tc>
          <w:tcPr>
            <w:tcW w:w="588" w:type="pct"/>
            <w:tcBorders>
              <w:top w:val="single" w:sz="4" w:space="0" w:color="auto"/>
              <w:left w:val="single" w:sz="4" w:space="0" w:color="auto"/>
              <w:bottom w:val="single" w:sz="4" w:space="0" w:color="auto"/>
              <w:right w:val="single" w:sz="4" w:space="0" w:color="auto"/>
            </w:tcBorders>
            <w:shd w:val="clear" w:color="auto" w:fill="auto"/>
            <w:noWrap/>
          </w:tcPr>
          <w:p w:rsidR="00FE192E" w:rsidRPr="00952E2B" w:rsidRDefault="00FE192E" w:rsidP="00974AE0">
            <w:pPr>
              <w:jc w:val="center"/>
              <w:rPr>
                <w:rFonts w:eastAsia="Times New Roman"/>
                <w:bCs/>
                <w:color w:val="000000"/>
                <w:sz w:val="16"/>
                <w:szCs w:val="16"/>
              </w:rPr>
            </w:pPr>
            <w:r w:rsidRPr="00952E2B">
              <w:rPr>
                <w:rFonts w:eastAsia="Times New Roman"/>
                <w:bCs/>
                <w:color w:val="000000"/>
                <w:sz w:val="16"/>
                <w:szCs w:val="16"/>
              </w:rPr>
              <w:t>G B DA ROCHA – EPP CNPJ 13.511.850/0001-04</w:t>
            </w:r>
          </w:p>
        </w:tc>
        <w:tc>
          <w:tcPr>
            <w:tcW w:w="396" w:type="pct"/>
            <w:tcBorders>
              <w:top w:val="single" w:sz="4" w:space="0" w:color="auto"/>
              <w:left w:val="single" w:sz="4" w:space="0" w:color="auto"/>
              <w:bottom w:val="single" w:sz="4" w:space="0" w:color="auto"/>
              <w:right w:val="single" w:sz="4" w:space="0" w:color="auto"/>
            </w:tcBorders>
            <w:shd w:val="clear" w:color="auto" w:fill="auto"/>
            <w:noWrap/>
          </w:tcPr>
          <w:p w:rsidR="00FE192E" w:rsidRPr="00952E2B" w:rsidRDefault="00FE192E" w:rsidP="00974AE0">
            <w:pPr>
              <w:jc w:val="center"/>
              <w:rPr>
                <w:rFonts w:eastAsia="Times New Roman"/>
                <w:color w:val="000000"/>
                <w:sz w:val="16"/>
                <w:szCs w:val="16"/>
              </w:rPr>
            </w:pPr>
            <w:r w:rsidRPr="00952E2B">
              <w:rPr>
                <w:rFonts w:eastAsia="Times New Roman"/>
                <w:color w:val="000000"/>
                <w:sz w:val="16"/>
                <w:szCs w:val="16"/>
              </w:rPr>
              <w:t>05.05.2014</w:t>
            </w:r>
          </w:p>
        </w:tc>
        <w:tc>
          <w:tcPr>
            <w:tcW w:w="327" w:type="pct"/>
            <w:tcBorders>
              <w:top w:val="single" w:sz="4" w:space="0" w:color="auto"/>
              <w:left w:val="single" w:sz="4" w:space="0" w:color="auto"/>
              <w:bottom w:val="single" w:sz="4" w:space="0" w:color="auto"/>
              <w:right w:val="single" w:sz="4" w:space="0" w:color="auto"/>
            </w:tcBorders>
            <w:shd w:val="clear" w:color="auto" w:fill="auto"/>
            <w:noWrap/>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04.05.2015</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18</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18</w:t>
            </w:r>
          </w:p>
        </w:tc>
        <w:tc>
          <w:tcPr>
            <w:tcW w:w="246" w:type="pct"/>
            <w:tcBorders>
              <w:top w:val="single" w:sz="4" w:space="0" w:color="auto"/>
              <w:left w:val="single" w:sz="4" w:space="0" w:color="auto"/>
              <w:bottom w:val="single" w:sz="4" w:space="0" w:color="auto"/>
              <w:right w:val="single" w:sz="4" w:space="0" w:color="auto"/>
            </w:tcBorders>
            <w:shd w:val="clear" w:color="auto" w:fill="auto"/>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w:t>
            </w:r>
          </w:p>
        </w:tc>
        <w:tc>
          <w:tcPr>
            <w:tcW w:w="360" w:type="pct"/>
            <w:tcBorders>
              <w:top w:val="single" w:sz="4" w:space="0" w:color="auto"/>
              <w:left w:val="single" w:sz="4" w:space="0" w:color="auto"/>
              <w:bottom w:val="single" w:sz="4" w:space="0" w:color="auto"/>
              <w:right w:val="single" w:sz="4" w:space="0" w:color="auto"/>
            </w:tcBorders>
            <w:shd w:val="clear" w:color="auto" w:fill="auto"/>
            <w:noWrap/>
          </w:tcPr>
          <w:p w:rsidR="00FE192E" w:rsidRPr="00952E2B" w:rsidRDefault="00FE192E" w:rsidP="00974AE0">
            <w:pPr>
              <w:jc w:val="center"/>
              <w:rPr>
                <w:rFonts w:eastAsia="Times New Roman"/>
                <w:color w:val="000000"/>
                <w:sz w:val="16"/>
                <w:szCs w:val="16"/>
              </w:rPr>
            </w:pPr>
            <w:r w:rsidRPr="00952E2B">
              <w:rPr>
                <w:rFonts w:eastAsia="Times New Roman"/>
                <w:color w:val="000000"/>
                <w:sz w:val="16"/>
                <w:szCs w:val="16"/>
              </w:rPr>
              <w:t>(A)</w:t>
            </w:r>
          </w:p>
        </w:tc>
      </w:tr>
      <w:tr w:rsidR="00FE192E" w:rsidRPr="00952E2B" w:rsidTr="00974AE0">
        <w:trPr>
          <w:trHeight w:val="20"/>
        </w:trPr>
        <w:tc>
          <w:tcPr>
            <w:tcW w:w="417" w:type="pct"/>
            <w:tcBorders>
              <w:top w:val="single" w:sz="4" w:space="0" w:color="auto"/>
              <w:left w:val="single" w:sz="4" w:space="0" w:color="auto"/>
              <w:bottom w:val="single" w:sz="4" w:space="0" w:color="auto"/>
              <w:right w:val="single" w:sz="4" w:space="0" w:color="auto"/>
            </w:tcBorders>
            <w:shd w:val="clear" w:color="auto" w:fill="auto"/>
          </w:tcPr>
          <w:p w:rsidR="00FE192E" w:rsidRPr="00952E2B" w:rsidRDefault="00FE192E" w:rsidP="00974AE0">
            <w:pPr>
              <w:jc w:val="center"/>
              <w:rPr>
                <w:rFonts w:eastAsia="Times New Roman"/>
                <w:color w:val="000000"/>
                <w:sz w:val="16"/>
                <w:szCs w:val="16"/>
              </w:rPr>
            </w:pPr>
            <w:r w:rsidRPr="00952E2B">
              <w:rPr>
                <w:rFonts w:eastAsia="Times New Roman"/>
                <w:color w:val="000000"/>
                <w:sz w:val="16"/>
                <w:szCs w:val="16"/>
              </w:rPr>
              <w:t>2014</w:t>
            </w:r>
          </w:p>
        </w:tc>
        <w:tc>
          <w:tcPr>
            <w:tcW w:w="445" w:type="pct"/>
            <w:tcBorders>
              <w:top w:val="single" w:sz="4" w:space="0" w:color="auto"/>
              <w:left w:val="single" w:sz="4" w:space="0" w:color="auto"/>
              <w:bottom w:val="single" w:sz="4" w:space="0" w:color="auto"/>
              <w:right w:val="single" w:sz="4" w:space="0" w:color="auto"/>
            </w:tcBorders>
            <w:shd w:val="clear" w:color="auto" w:fill="auto"/>
          </w:tcPr>
          <w:p w:rsidR="00FE192E" w:rsidRPr="00952E2B" w:rsidRDefault="00FE192E" w:rsidP="00974AE0">
            <w:pPr>
              <w:jc w:val="center"/>
              <w:rPr>
                <w:rFonts w:eastAsia="Times New Roman"/>
                <w:color w:val="000000"/>
                <w:sz w:val="16"/>
                <w:szCs w:val="16"/>
              </w:rPr>
            </w:pPr>
            <w:r w:rsidRPr="00952E2B">
              <w:rPr>
                <w:rFonts w:eastAsia="Times New Roman"/>
                <w:color w:val="000000"/>
                <w:sz w:val="16"/>
                <w:szCs w:val="16"/>
              </w:rPr>
              <w:t>02</w:t>
            </w:r>
          </w:p>
        </w:tc>
        <w:tc>
          <w:tcPr>
            <w:tcW w:w="442" w:type="pct"/>
            <w:tcBorders>
              <w:top w:val="single" w:sz="4" w:space="0" w:color="auto"/>
              <w:left w:val="single" w:sz="4" w:space="0" w:color="auto"/>
              <w:bottom w:val="single" w:sz="4" w:space="0" w:color="auto"/>
              <w:right w:val="single" w:sz="4" w:space="0" w:color="auto"/>
            </w:tcBorders>
            <w:shd w:val="clear" w:color="auto" w:fill="auto"/>
            <w:noWrap/>
          </w:tcPr>
          <w:p w:rsidR="00FE192E" w:rsidRPr="00952E2B" w:rsidRDefault="00FE192E" w:rsidP="00974AE0">
            <w:pPr>
              <w:jc w:val="center"/>
              <w:rPr>
                <w:rFonts w:eastAsia="Times New Roman"/>
                <w:color w:val="000000"/>
                <w:sz w:val="16"/>
                <w:szCs w:val="16"/>
              </w:rPr>
            </w:pPr>
            <w:r w:rsidRPr="00952E2B">
              <w:rPr>
                <w:rFonts w:eastAsia="Times New Roman"/>
                <w:color w:val="000000"/>
                <w:sz w:val="16"/>
                <w:szCs w:val="16"/>
              </w:rPr>
              <w:t>(O)</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17.2014</w:t>
            </w:r>
          </w:p>
        </w:tc>
        <w:tc>
          <w:tcPr>
            <w:tcW w:w="588" w:type="pct"/>
            <w:tcBorders>
              <w:top w:val="single" w:sz="4" w:space="0" w:color="auto"/>
              <w:left w:val="single" w:sz="4" w:space="0" w:color="auto"/>
              <w:bottom w:val="single" w:sz="4" w:space="0" w:color="auto"/>
              <w:right w:val="single" w:sz="4" w:space="0" w:color="auto"/>
            </w:tcBorders>
            <w:shd w:val="clear" w:color="auto" w:fill="auto"/>
            <w:noWrap/>
          </w:tcPr>
          <w:p w:rsidR="00FE192E" w:rsidRPr="00952E2B" w:rsidRDefault="00FE192E" w:rsidP="00974AE0">
            <w:pPr>
              <w:jc w:val="center"/>
              <w:rPr>
                <w:rFonts w:eastAsia="Times New Roman"/>
                <w:bCs/>
                <w:color w:val="000000"/>
                <w:sz w:val="16"/>
                <w:szCs w:val="16"/>
              </w:rPr>
            </w:pPr>
            <w:r w:rsidRPr="00952E2B">
              <w:rPr>
                <w:rFonts w:eastAsia="Times New Roman"/>
                <w:bCs/>
                <w:color w:val="000000"/>
                <w:sz w:val="16"/>
                <w:szCs w:val="16"/>
              </w:rPr>
              <w:t>D &amp; L SERVIÇOS DE APOIO ADMINISTRATIVO CNPJ 09.172.237/0001-24</w:t>
            </w:r>
          </w:p>
        </w:tc>
        <w:tc>
          <w:tcPr>
            <w:tcW w:w="396" w:type="pct"/>
            <w:tcBorders>
              <w:top w:val="single" w:sz="4" w:space="0" w:color="auto"/>
              <w:left w:val="single" w:sz="4" w:space="0" w:color="auto"/>
              <w:bottom w:val="single" w:sz="4" w:space="0" w:color="auto"/>
              <w:right w:val="single" w:sz="4" w:space="0" w:color="auto"/>
            </w:tcBorders>
            <w:shd w:val="clear" w:color="auto" w:fill="auto"/>
            <w:noWrap/>
          </w:tcPr>
          <w:p w:rsidR="00FE192E" w:rsidRPr="00952E2B" w:rsidRDefault="00FE192E" w:rsidP="00974AE0">
            <w:pPr>
              <w:jc w:val="center"/>
              <w:rPr>
                <w:rFonts w:eastAsia="Times New Roman"/>
                <w:color w:val="000000"/>
                <w:sz w:val="16"/>
                <w:szCs w:val="16"/>
              </w:rPr>
            </w:pPr>
            <w:r w:rsidRPr="00952E2B">
              <w:rPr>
                <w:rFonts w:eastAsia="Times New Roman"/>
                <w:color w:val="000000"/>
                <w:sz w:val="16"/>
                <w:szCs w:val="16"/>
              </w:rPr>
              <w:t>23.12.2014</w:t>
            </w:r>
          </w:p>
        </w:tc>
        <w:tc>
          <w:tcPr>
            <w:tcW w:w="327" w:type="pct"/>
            <w:tcBorders>
              <w:top w:val="single" w:sz="4" w:space="0" w:color="auto"/>
              <w:left w:val="single" w:sz="4" w:space="0" w:color="auto"/>
              <w:bottom w:val="single" w:sz="4" w:space="0" w:color="auto"/>
              <w:right w:val="single" w:sz="4" w:space="0" w:color="auto"/>
            </w:tcBorders>
            <w:shd w:val="clear" w:color="auto" w:fill="auto"/>
            <w:noWrap/>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22.12.2015</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01</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01</w:t>
            </w:r>
          </w:p>
        </w:tc>
        <w:tc>
          <w:tcPr>
            <w:tcW w:w="246" w:type="pct"/>
            <w:tcBorders>
              <w:top w:val="single" w:sz="4" w:space="0" w:color="auto"/>
              <w:left w:val="single" w:sz="4" w:space="0" w:color="auto"/>
              <w:bottom w:val="single" w:sz="4" w:space="0" w:color="auto"/>
              <w:right w:val="single" w:sz="4" w:space="0" w:color="auto"/>
            </w:tcBorders>
            <w:shd w:val="clear" w:color="auto" w:fill="auto"/>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w:t>
            </w:r>
          </w:p>
        </w:tc>
        <w:tc>
          <w:tcPr>
            <w:tcW w:w="360" w:type="pct"/>
            <w:tcBorders>
              <w:top w:val="single" w:sz="4" w:space="0" w:color="auto"/>
              <w:left w:val="single" w:sz="4" w:space="0" w:color="auto"/>
              <w:bottom w:val="single" w:sz="4" w:space="0" w:color="auto"/>
              <w:right w:val="single" w:sz="4" w:space="0" w:color="auto"/>
            </w:tcBorders>
            <w:shd w:val="clear" w:color="auto" w:fill="auto"/>
            <w:noWrap/>
          </w:tcPr>
          <w:p w:rsidR="00FE192E" w:rsidRPr="00952E2B" w:rsidRDefault="00FE192E" w:rsidP="00974AE0">
            <w:pPr>
              <w:jc w:val="center"/>
              <w:rPr>
                <w:rFonts w:eastAsia="Times New Roman"/>
                <w:color w:val="000000"/>
                <w:sz w:val="16"/>
                <w:szCs w:val="16"/>
              </w:rPr>
            </w:pPr>
            <w:r w:rsidRPr="00952E2B">
              <w:rPr>
                <w:rFonts w:eastAsia="Times New Roman"/>
                <w:color w:val="000000"/>
                <w:sz w:val="16"/>
                <w:szCs w:val="16"/>
              </w:rPr>
              <w:t>(A)</w:t>
            </w:r>
          </w:p>
        </w:tc>
      </w:tr>
      <w:tr w:rsidR="00FE192E" w:rsidRPr="00952E2B" w:rsidTr="00974AE0">
        <w:trPr>
          <w:trHeight w:val="613"/>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hideMark/>
          </w:tcPr>
          <w:p w:rsidR="00FE192E" w:rsidRPr="00952E2B" w:rsidRDefault="00FE192E" w:rsidP="00974AE0">
            <w:pPr>
              <w:jc w:val="both"/>
              <w:rPr>
                <w:rFonts w:eastAsia="Times New Roman"/>
                <w:b/>
                <w:bCs/>
                <w:color w:val="000000"/>
                <w:sz w:val="16"/>
                <w:szCs w:val="16"/>
              </w:rPr>
            </w:pPr>
            <w:r w:rsidRPr="00952E2B">
              <w:rPr>
                <w:rFonts w:eastAsia="Times New Roman"/>
                <w:b/>
                <w:bCs/>
                <w:color w:val="000000"/>
                <w:sz w:val="16"/>
                <w:szCs w:val="16"/>
              </w:rPr>
              <w:t>Observações:</w:t>
            </w:r>
          </w:p>
          <w:p w:rsidR="00FE192E" w:rsidRPr="00952E2B" w:rsidRDefault="00FE192E" w:rsidP="00974AE0">
            <w:pPr>
              <w:jc w:val="both"/>
              <w:rPr>
                <w:rFonts w:eastAsia="Times New Roman"/>
                <w:b/>
                <w:bCs/>
                <w:color w:val="000000"/>
                <w:sz w:val="16"/>
                <w:szCs w:val="16"/>
              </w:rPr>
            </w:pPr>
          </w:p>
        </w:tc>
      </w:tr>
      <w:tr w:rsidR="00FE192E" w:rsidRPr="00952E2B" w:rsidTr="00974AE0">
        <w:trPr>
          <w:trHeight w:val="2398"/>
        </w:trPr>
        <w:tc>
          <w:tcPr>
            <w:tcW w:w="2438" w:type="pct"/>
            <w:gridSpan w:val="5"/>
            <w:tcBorders>
              <w:top w:val="single" w:sz="4" w:space="0" w:color="auto"/>
              <w:left w:val="single" w:sz="4" w:space="0" w:color="auto"/>
              <w:right w:val="single" w:sz="4" w:space="0" w:color="auto"/>
            </w:tcBorders>
            <w:shd w:val="clear" w:color="000000" w:fill="FFFFFF"/>
            <w:hideMark/>
          </w:tcPr>
          <w:p w:rsidR="00FE192E" w:rsidRPr="00952E2B" w:rsidRDefault="00FE192E" w:rsidP="00974AE0">
            <w:pPr>
              <w:spacing w:after="0"/>
              <w:rPr>
                <w:rFonts w:eastAsia="Times New Roman"/>
                <w:b/>
                <w:bCs/>
                <w:color w:val="000000"/>
                <w:sz w:val="16"/>
                <w:szCs w:val="16"/>
                <w:u w:val="single"/>
              </w:rPr>
            </w:pPr>
            <w:r w:rsidRPr="00952E2B">
              <w:rPr>
                <w:rFonts w:eastAsia="Times New Roman"/>
                <w:b/>
                <w:bCs/>
                <w:color w:val="000000"/>
                <w:sz w:val="16"/>
                <w:szCs w:val="16"/>
                <w:u w:val="single"/>
              </w:rPr>
              <w:lastRenderedPageBreak/>
              <w:t>LEGENDA</w:t>
            </w:r>
          </w:p>
          <w:p w:rsidR="00FE192E" w:rsidRPr="00952E2B" w:rsidRDefault="00FE192E" w:rsidP="00974AE0">
            <w:pPr>
              <w:spacing w:after="0"/>
              <w:rPr>
                <w:rFonts w:eastAsia="Times New Roman"/>
                <w:b/>
                <w:bCs/>
                <w:color w:val="000000"/>
                <w:sz w:val="16"/>
                <w:szCs w:val="16"/>
              </w:rPr>
            </w:pPr>
            <w:r w:rsidRPr="00952E2B">
              <w:rPr>
                <w:rFonts w:eastAsia="Times New Roman"/>
                <w:b/>
                <w:bCs/>
                <w:color w:val="000000"/>
                <w:sz w:val="16"/>
                <w:szCs w:val="16"/>
              </w:rPr>
              <w:t>Área:</w:t>
            </w:r>
          </w:p>
          <w:p w:rsidR="00FE192E" w:rsidRPr="00952E2B" w:rsidRDefault="00FE192E" w:rsidP="00974AE0">
            <w:pPr>
              <w:spacing w:after="0"/>
              <w:rPr>
                <w:rFonts w:eastAsia="Times New Roman"/>
                <w:color w:val="000000"/>
                <w:sz w:val="16"/>
                <w:szCs w:val="16"/>
              </w:rPr>
            </w:pPr>
            <w:r w:rsidRPr="00952E2B">
              <w:rPr>
                <w:rFonts w:eastAsia="Times New Roman"/>
                <w:color w:val="000000"/>
                <w:sz w:val="16"/>
                <w:szCs w:val="16"/>
              </w:rPr>
              <w:t>1.       Segurança;</w:t>
            </w:r>
          </w:p>
          <w:p w:rsidR="00FE192E" w:rsidRPr="00952E2B" w:rsidRDefault="00FE192E" w:rsidP="00974AE0">
            <w:pPr>
              <w:spacing w:after="0"/>
              <w:rPr>
                <w:rFonts w:eastAsia="Times New Roman"/>
                <w:color w:val="000000"/>
                <w:sz w:val="16"/>
                <w:szCs w:val="16"/>
              </w:rPr>
            </w:pPr>
            <w:r w:rsidRPr="00952E2B">
              <w:rPr>
                <w:rFonts w:eastAsia="Times New Roman"/>
                <w:color w:val="000000"/>
                <w:sz w:val="16"/>
                <w:szCs w:val="16"/>
              </w:rPr>
              <w:t>2.       Transportes;</w:t>
            </w:r>
          </w:p>
          <w:p w:rsidR="00FE192E" w:rsidRPr="00952E2B" w:rsidRDefault="00FE192E" w:rsidP="00974AE0">
            <w:pPr>
              <w:spacing w:after="0"/>
              <w:rPr>
                <w:rFonts w:eastAsia="Times New Roman"/>
                <w:color w:val="000000"/>
                <w:sz w:val="16"/>
                <w:szCs w:val="16"/>
              </w:rPr>
            </w:pPr>
            <w:r w:rsidRPr="00952E2B">
              <w:rPr>
                <w:rFonts w:eastAsia="Times New Roman"/>
                <w:color w:val="000000"/>
                <w:sz w:val="16"/>
                <w:szCs w:val="16"/>
              </w:rPr>
              <w:t>3.       Informática;</w:t>
            </w:r>
          </w:p>
          <w:p w:rsidR="00FE192E" w:rsidRPr="00952E2B" w:rsidRDefault="00FE192E" w:rsidP="00974AE0">
            <w:pPr>
              <w:spacing w:after="0"/>
              <w:rPr>
                <w:rFonts w:eastAsia="Times New Roman"/>
                <w:color w:val="000000"/>
                <w:sz w:val="16"/>
                <w:szCs w:val="16"/>
              </w:rPr>
            </w:pPr>
            <w:r w:rsidRPr="00952E2B">
              <w:rPr>
                <w:rFonts w:eastAsia="Times New Roman"/>
                <w:color w:val="000000"/>
                <w:sz w:val="16"/>
                <w:szCs w:val="16"/>
              </w:rPr>
              <w:t xml:space="preserve">4.       </w:t>
            </w:r>
            <w:proofErr w:type="spellStart"/>
            <w:r w:rsidRPr="00952E2B">
              <w:rPr>
                <w:rFonts w:eastAsia="Times New Roman"/>
                <w:color w:val="000000"/>
                <w:sz w:val="16"/>
                <w:szCs w:val="16"/>
              </w:rPr>
              <w:t>Copeiragem</w:t>
            </w:r>
            <w:proofErr w:type="spellEnd"/>
            <w:r w:rsidRPr="00952E2B">
              <w:rPr>
                <w:rFonts w:eastAsia="Times New Roman"/>
                <w:color w:val="000000"/>
                <w:sz w:val="16"/>
                <w:szCs w:val="16"/>
              </w:rPr>
              <w:t>;</w:t>
            </w:r>
          </w:p>
          <w:p w:rsidR="00FE192E" w:rsidRPr="00952E2B" w:rsidRDefault="00FE192E" w:rsidP="00974AE0">
            <w:pPr>
              <w:spacing w:after="0"/>
              <w:rPr>
                <w:rFonts w:eastAsia="Times New Roman"/>
                <w:color w:val="000000"/>
                <w:sz w:val="16"/>
                <w:szCs w:val="16"/>
              </w:rPr>
            </w:pPr>
            <w:r w:rsidRPr="00952E2B">
              <w:rPr>
                <w:rFonts w:eastAsia="Times New Roman"/>
                <w:color w:val="000000"/>
                <w:sz w:val="16"/>
                <w:szCs w:val="16"/>
              </w:rPr>
              <w:t>5.       Recepção;</w:t>
            </w:r>
          </w:p>
          <w:p w:rsidR="00FE192E" w:rsidRPr="00952E2B" w:rsidRDefault="00FE192E" w:rsidP="00974AE0">
            <w:pPr>
              <w:spacing w:after="0"/>
              <w:rPr>
                <w:rFonts w:eastAsia="Times New Roman"/>
                <w:color w:val="000000"/>
                <w:sz w:val="16"/>
                <w:szCs w:val="16"/>
              </w:rPr>
            </w:pPr>
            <w:r w:rsidRPr="00952E2B">
              <w:rPr>
                <w:rFonts w:eastAsia="Times New Roman"/>
                <w:color w:val="000000"/>
                <w:sz w:val="16"/>
                <w:szCs w:val="16"/>
              </w:rPr>
              <w:t>6.       Reprografia;</w:t>
            </w:r>
          </w:p>
          <w:p w:rsidR="00FE192E" w:rsidRPr="00952E2B" w:rsidRDefault="00FE192E" w:rsidP="00974AE0">
            <w:pPr>
              <w:spacing w:after="0"/>
              <w:rPr>
                <w:rFonts w:eastAsia="Times New Roman"/>
                <w:color w:val="000000"/>
                <w:sz w:val="16"/>
                <w:szCs w:val="16"/>
              </w:rPr>
            </w:pPr>
            <w:r w:rsidRPr="00952E2B">
              <w:rPr>
                <w:rFonts w:eastAsia="Times New Roman"/>
                <w:color w:val="000000"/>
                <w:sz w:val="16"/>
                <w:szCs w:val="16"/>
              </w:rPr>
              <w:t>7.       Telecomunicações;</w:t>
            </w:r>
          </w:p>
          <w:p w:rsidR="00FE192E" w:rsidRPr="00952E2B" w:rsidRDefault="00FE192E" w:rsidP="00974AE0">
            <w:pPr>
              <w:spacing w:after="0"/>
              <w:rPr>
                <w:rFonts w:eastAsia="Times New Roman"/>
                <w:color w:val="000000"/>
                <w:sz w:val="16"/>
                <w:szCs w:val="16"/>
              </w:rPr>
            </w:pPr>
            <w:r w:rsidRPr="00952E2B">
              <w:rPr>
                <w:rFonts w:eastAsia="Times New Roman"/>
                <w:color w:val="000000"/>
                <w:sz w:val="16"/>
                <w:szCs w:val="16"/>
              </w:rPr>
              <w:t>8.       Manutenção de bens móveis</w:t>
            </w:r>
          </w:p>
          <w:p w:rsidR="00FE192E" w:rsidRPr="00952E2B" w:rsidRDefault="00FE192E" w:rsidP="00974AE0">
            <w:pPr>
              <w:spacing w:after="0"/>
              <w:rPr>
                <w:rFonts w:eastAsia="Times New Roman"/>
                <w:color w:val="000000"/>
                <w:sz w:val="16"/>
                <w:szCs w:val="16"/>
              </w:rPr>
            </w:pPr>
            <w:r w:rsidRPr="00952E2B">
              <w:rPr>
                <w:rFonts w:eastAsia="Times New Roman"/>
                <w:color w:val="000000"/>
                <w:sz w:val="16"/>
                <w:szCs w:val="16"/>
              </w:rPr>
              <w:t>9.       Manutenção de bens imóveis</w:t>
            </w:r>
          </w:p>
          <w:p w:rsidR="00FE192E" w:rsidRPr="00952E2B" w:rsidRDefault="00FE192E" w:rsidP="00974AE0">
            <w:pPr>
              <w:spacing w:after="0"/>
              <w:rPr>
                <w:rFonts w:eastAsia="Times New Roman"/>
                <w:color w:val="000000"/>
                <w:sz w:val="16"/>
                <w:szCs w:val="16"/>
              </w:rPr>
            </w:pPr>
            <w:r w:rsidRPr="00952E2B">
              <w:rPr>
                <w:rFonts w:eastAsia="Times New Roman"/>
                <w:color w:val="000000"/>
                <w:sz w:val="16"/>
                <w:szCs w:val="16"/>
              </w:rPr>
              <w:t>10.    Brigadistas</w:t>
            </w:r>
          </w:p>
          <w:p w:rsidR="00FE192E" w:rsidRPr="00952E2B" w:rsidRDefault="00FE192E" w:rsidP="00974AE0">
            <w:pPr>
              <w:spacing w:after="0"/>
              <w:rPr>
                <w:rFonts w:eastAsia="Times New Roman"/>
                <w:color w:val="000000"/>
                <w:sz w:val="16"/>
                <w:szCs w:val="16"/>
              </w:rPr>
            </w:pPr>
            <w:r w:rsidRPr="00952E2B">
              <w:rPr>
                <w:rFonts w:eastAsia="Times New Roman"/>
                <w:color w:val="000000"/>
                <w:sz w:val="16"/>
                <w:szCs w:val="16"/>
              </w:rPr>
              <w:t>11.    Apoio Administrativo – Menores Aprendizes</w:t>
            </w:r>
          </w:p>
          <w:p w:rsidR="00FE192E" w:rsidRPr="00952E2B" w:rsidRDefault="00FE192E" w:rsidP="00974AE0">
            <w:pPr>
              <w:spacing w:after="0"/>
              <w:rPr>
                <w:rFonts w:eastAsia="Times New Roman"/>
                <w:b/>
                <w:bCs/>
                <w:color w:val="000000"/>
                <w:sz w:val="16"/>
                <w:szCs w:val="16"/>
                <w:u w:val="single"/>
              </w:rPr>
            </w:pPr>
            <w:r w:rsidRPr="00952E2B">
              <w:rPr>
                <w:rFonts w:eastAsia="Times New Roman"/>
                <w:color w:val="000000"/>
                <w:sz w:val="16"/>
                <w:szCs w:val="16"/>
              </w:rPr>
              <w:t>12.    Outras</w:t>
            </w:r>
          </w:p>
        </w:tc>
        <w:tc>
          <w:tcPr>
            <w:tcW w:w="2562" w:type="pct"/>
            <w:gridSpan w:val="9"/>
            <w:tcBorders>
              <w:top w:val="single" w:sz="4" w:space="0" w:color="auto"/>
              <w:left w:val="single" w:sz="4" w:space="0" w:color="auto"/>
              <w:right w:val="single" w:sz="4" w:space="0" w:color="auto"/>
            </w:tcBorders>
            <w:shd w:val="clear" w:color="000000" w:fill="FFFFFF"/>
            <w:hideMark/>
          </w:tcPr>
          <w:p w:rsidR="00FE192E" w:rsidRPr="00952E2B" w:rsidRDefault="00FE192E" w:rsidP="00974AE0">
            <w:pPr>
              <w:spacing w:after="0"/>
              <w:rPr>
                <w:rFonts w:eastAsia="Times New Roman"/>
                <w:b/>
                <w:bCs/>
                <w:color w:val="000000"/>
                <w:sz w:val="16"/>
                <w:szCs w:val="16"/>
              </w:rPr>
            </w:pPr>
            <w:r w:rsidRPr="00952E2B">
              <w:rPr>
                <w:rFonts w:eastAsia="Times New Roman"/>
                <w:b/>
                <w:bCs/>
                <w:color w:val="000000"/>
                <w:sz w:val="16"/>
                <w:szCs w:val="16"/>
              </w:rPr>
              <w:t>Natureza:</w:t>
            </w:r>
            <w:r w:rsidRPr="00952E2B">
              <w:rPr>
                <w:rFonts w:eastAsia="Times New Roman"/>
                <w:color w:val="000000"/>
                <w:sz w:val="16"/>
                <w:szCs w:val="16"/>
              </w:rPr>
              <w:t xml:space="preserve"> (O) Ordinária; (E) Emergencial.</w:t>
            </w:r>
          </w:p>
          <w:p w:rsidR="00FE192E" w:rsidRPr="00952E2B" w:rsidRDefault="00FE192E" w:rsidP="00974AE0">
            <w:pPr>
              <w:spacing w:after="0"/>
              <w:rPr>
                <w:rFonts w:eastAsia="Times New Roman"/>
                <w:b/>
                <w:bCs/>
                <w:color w:val="000000"/>
                <w:sz w:val="16"/>
                <w:szCs w:val="16"/>
              </w:rPr>
            </w:pPr>
            <w:r w:rsidRPr="00952E2B">
              <w:rPr>
                <w:rFonts w:eastAsia="Times New Roman"/>
                <w:b/>
                <w:bCs/>
                <w:color w:val="000000"/>
                <w:sz w:val="16"/>
                <w:szCs w:val="16"/>
              </w:rPr>
              <w:t>Nível de Escolaridade:</w:t>
            </w:r>
            <w:r w:rsidRPr="00952E2B">
              <w:rPr>
                <w:rFonts w:eastAsia="Times New Roman"/>
                <w:color w:val="000000"/>
                <w:sz w:val="16"/>
                <w:szCs w:val="16"/>
              </w:rPr>
              <w:t xml:space="preserve"> (F) Ensino Fundamental; (M) Ensino Médio; (S) Ensino Superior.</w:t>
            </w:r>
          </w:p>
          <w:p w:rsidR="00FE192E" w:rsidRPr="00952E2B" w:rsidRDefault="00FE192E" w:rsidP="00974AE0">
            <w:pPr>
              <w:spacing w:after="0"/>
              <w:rPr>
                <w:rFonts w:eastAsia="Times New Roman"/>
                <w:b/>
                <w:bCs/>
                <w:color w:val="000000"/>
                <w:sz w:val="16"/>
                <w:szCs w:val="16"/>
              </w:rPr>
            </w:pPr>
            <w:r w:rsidRPr="00952E2B">
              <w:rPr>
                <w:rFonts w:eastAsia="Times New Roman"/>
                <w:b/>
                <w:bCs/>
                <w:color w:val="000000"/>
                <w:sz w:val="16"/>
                <w:szCs w:val="16"/>
              </w:rPr>
              <w:t>Situação do Contrato:</w:t>
            </w:r>
            <w:r w:rsidRPr="00952E2B">
              <w:rPr>
                <w:rFonts w:eastAsia="Times New Roman"/>
                <w:color w:val="000000"/>
                <w:sz w:val="16"/>
                <w:szCs w:val="16"/>
              </w:rPr>
              <w:t xml:space="preserve"> (A) Ativo Normal; (P) Ativo Prorrogado; (E) Encerrado.</w:t>
            </w:r>
          </w:p>
          <w:p w:rsidR="00FE192E" w:rsidRPr="00952E2B" w:rsidRDefault="00FE192E" w:rsidP="00974AE0">
            <w:pPr>
              <w:spacing w:after="0"/>
              <w:rPr>
                <w:rFonts w:eastAsia="Times New Roman"/>
                <w:b/>
                <w:bCs/>
                <w:color w:val="000000"/>
                <w:sz w:val="16"/>
                <w:szCs w:val="16"/>
              </w:rPr>
            </w:pPr>
            <w:r w:rsidRPr="00952E2B">
              <w:rPr>
                <w:rFonts w:eastAsia="Times New Roman"/>
                <w:b/>
                <w:bCs/>
                <w:color w:val="000000"/>
                <w:sz w:val="16"/>
                <w:szCs w:val="16"/>
              </w:rPr>
              <w:t>Quantidade de trabalhadores:</w:t>
            </w:r>
            <w:r w:rsidRPr="00952E2B">
              <w:rPr>
                <w:rFonts w:eastAsia="Times New Roman"/>
                <w:color w:val="000000"/>
                <w:sz w:val="16"/>
                <w:szCs w:val="16"/>
              </w:rPr>
              <w:t xml:space="preserve"> (P) Prevista no contrato; (C) Efetivamente contratada.</w:t>
            </w:r>
          </w:p>
        </w:tc>
      </w:tr>
      <w:tr w:rsidR="00FE192E" w:rsidRPr="00952E2B" w:rsidTr="00974AE0">
        <w:trPr>
          <w:trHeight w:val="20"/>
        </w:trPr>
        <w:tc>
          <w:tcPr>
            <w:tcW w:w="5000" w:type="pct"/>
            <w:gridSpan w:val="14"/>
            <w:tcBorders>
              <w:top w:val="single" w:sz="4" w:space="0" w:color="auto"/>
              <w:left w:val="nil"/>
              <w:bottom w:val="nil"/>
              <w:right w:val="nil"/>
            </w:tcBorders>
            <w:shd w:val="clear" w:color="000000" w:fill="FFFFFF"/>
            <w:vAlign w:val="bottom"/>
          </w:tcPr>
          <w:p w:rsidR="00FE192E" w:rsidRPr="00F51DF3" w:rsidRDefault="00FE192E" w:rsidP="00974AE0">
            <w:pPr>
              <w:spacing w:before="100" w:beforeAutospacing="1" w:after="100" w:afterAutospacing="1"/>
              <w:jc w:val="both"/>
              <w:rPr>
                <w:rFonts w:eastAsia="Times New Roman"/>
                <w:bCs/>
                <w:color w:val="000000"/>
                <w:sz w:val="16"/>
                <w:szCs w:val="16"/>
              </w:rPr>
            </w:pPr>
            <w:r w:rsidRPr="00F51DF3">
              <w:rPr>
                <w:rFonts w:eastAsia="Times New Roman"/>
                <w:bCs/>
                <w:color w:val="000000"/>
                <w:sz w:val="16"/>
                <w:szCs w:val="16"/>
              </w:rPr>
              <w:t>Fonte: PROAD</w:t>
            </w:r>
          </w:p>
        </w:tc>
      </w:tr>
    </w:tbl>
    <w:p w:rsidR="00FE192E" w:rsidRDefault="00FE192E" w:rsidP="0098686D">
      <w:pPr>
        <w:pStyle w:val="Legenda"/>
        <w:keepNext/>
      </w:pPr>
    </w:p>
    <w:p w:rsidR="00FE192E" w:rsidRDefault="00FE192E">
      <w:pPr>
        <w:spacing w:after="160" w:line="259" w:lineRule="auto"/>
        <w:rPr>
          <w:i/>
          <w:iCs/>
          <w:color w:val="44546A" w:themeColor="text2"/>
          <w:sz w:val="18"/>
          <w:szCs w:val="18"/>
        </w:rPr>
      </w:pPr>
      <w:r>
        <w:br w:type="page"/>
      </w:r>
    </w:p>
    <w:p w:rsidR="0098686D" w:rsidRDefault="0098686D" w:rsidP="0098686D">
      <w:pPr>
        <w:pStyle w:val="Legenda"/>
        <w:keepNext/>
      </w:pPr>
      <w:bookmarkStart w:id="195" w:name="_Toc414464161"/>
      <w:r>
        <w:lastRenderedPageBreak/>
        <w:t xml:space="preserve">Tabela </w:t>
      </w:r>
      <w:fldSimple w:instr=" SEQ Tabela \* ARABIC ">
        <w:r w:rsidR="004918B2">
          <w:rPr>
            <w:noProof/>
          </w:rPr>
          <w:t>61</w:t>
        </w:r>
      </w:fldSimple>
      <w:r>
        <w:t xml:space="preserve"> </w:t>
      </w:r>
      <w:r w:rsidRPr="00C00111">
        <w:t>Quadro A.7.2.2 – Contratos de prestação de serviços com locação de mão de obra</w:t>
      </w:r>
      <w:r>
        <w:t xml:space="preserve"> CMDI</w:t>
      </w:r>
      <w:bookmarkEnd w:id="195"/>
    </w:p>
    <w:tbl>
      <w:tblPr>
        <w:tblW w:w="4968" w:type="pct"/>
        <w:tblInd w:w="29" w:type="dxa"/>
        <w:tblLayout w:type="fixed"/>
        <w:tblCellMar>
          <w:left w:w="70" w:type="dxa"/>
          <w:right w:w="70" w:type="dxa"/>
        </w:tblCellMar>
        <w:tblLook w:val="04A0" w:firstRow="1" w:lastRow="0" w:firstColumn="1" w:lastColumn="0" w:noHBand="0" w:noVBand="1"/>
      </w:tblPr>
      <w:tblGrid>
        <w:gridCol w:w="1105"/>
        <w:gridCol w:w="1178"/>
        <w:gridCol w:w="1173"/>
        <w:gridCol w:w="1209"/>
        <w:gridCol w:w="1767"/>
        <w:gridCol w:w="1047"/>
        <w:gridCol w:w="1133"/>
        <w:gridCol w:w="656"/>
        <w:gridCol w:w="658"/>
        <w:gridCol w:w="653"/>
        <w:gridCol w:w="656"/>
        <w:gridCol w:w="653"/>
        <w:gridCol w:w="664"/>
        <w:gridCol w:w="936"/>
      </w:tblGrid>
      <w:tr w:rsidR="00333EDF" w:rsidRPr="00185F79" w:rsidTr="0098686D">
        <w:trPr>
          <w:trHeight w:hRule="exact" w:val="284"/>
        </w:trPr>
        <w:tc>
          <w:tcPr>
            <w:tcW w:w="5000" w:type="pct"/>
            <w:gridSpan w:val="14"/>
            <w:tcBorders>
              <w:top w:val="single" w:sz="4" w:space="0" w:color="auto"/>
              <w:left w:val="single" w:sz="4" w:space="0" w:color="auto"/>
              <w:bottom w:val="single" w:sz="4" w:space="0" w:color="auto"/>
              <w:right w:val="single" w:sz="4" w:space="0" w:color="auto"/>
            </w:tcBorders>
            <w:shd w:val="clear" w:color="000000" w:fill="F2F2F2"/>
            <w:hideMark/>
          </w:tcPr>
          <w:bookmarkEnd w:id="192"/>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Unidade Contratante</w:t>
            </w:r>
          </w:p>
        </w:tc>
      </w:tr>
      <w:tr w:rsidR="00333EDF" w:rsidRPr="00185F79" w:rsidTr="0098686D">
        <w:trPr>
          <w:trHeight w:hRule="exact" w:val="284"/>
        </w:trPr>
        <w:tc>
          <w:tcPr>
            <w:tcW w:w="5000" w:type="pct"/>
            <w:gridSpan w:val="14"/>
            <w:tcBorders>
              <w:top w:val="single" w:sz="4" w:space="0" w:color="auto"/>
              <w:left w:val="single" w:sz="4" w:space="0" w:color="auto"/>
              <w:bottom w:val="single" w:sz="4" w:space="0" w:color="auto"/>
              <w:right w:val="single" w:sz="4" w:space="0" w:color="auto"/>
            </w:tcBorders>
            <w:shd w:val="clear" w:color="000000" w:fill="FFFFFF"/>
            <w:hideMark/>
          </w:tcPr>
          <w:p w:rsidR="00333EDF" w:rsidRPr="00185F79" w:rsidRDefault="00333EDF" w:rsidP="00333EDF">
            <w:pPr>
              <w:jc w:val="both"/>
              <w:rPr>
                <w:rFonts w:eastAsia="Times New Roman"/>
                <w:b/>
                <w:bCs/>
                <w:color w:val="000000"/>
                <w:sz w:val="16"/>
                <w:szCs w:val="16"/>
              </w:rPr>
            </w:pPr>
            <w:r w:rsidRPr="00185F79">
              <w:rPr>
                <w:rFonts w:eastAsia="Times New Roman"/>
                <w:b/>
                <w:bCs/>
                <w:color w:val="000000"/>
                <w:sz w:val="16"/>
                <w:szCs w:val="16"/>
              </w:rPr>
              <w:t>Nome:</w:t>
            </w:r>
            <w:r w:rsidRPr="00185F79">
              <w:rPr>
                <w:rFonts w:eastAsia="Times New Roman"/>
                <w:bCs/>
                <w:color w:val="000000"/>
                <w:sz w:val="16"/>
                <w:szCs w:val="16"/>
              </w:rPr>
              <w:t xml:space="preserve"> Instituto Federal de Educação, Ciência e Tecnologia do Amazonas/Campus Manaus Distrito Industrial</w:t>
            </w:r>
          </w:p>
        </w:tc>
      </w:tr>
      <w:tr w:rsidR="00333EDF" w:rsidRPr="00185F79" w:rsidTr="00294ACB">
        <w:trPr>
          <w:trHeight w:hRule="exact" w:val="284"/>
        </w:trPr>
        <w:tc>
          <w:tcPr>
            <w:tcW w:w="2385" w:type="pct"/>
            <w:gridSpan w:val="5"/>
            <w:tcBorders>
              <w:top w:val="single" w:sz="4" w:space="0" w:color="auto"/>
              <w:left w:val="single" w:sz="4" w:space="0" w:color="auto"/>
              <w:bottom w:val="single" w:sz="4" w:space="0" w:color="auto"/>
              <w:right w:val="single" w:sz="4" w:space="0" w:color="auto"/>
            </w:tcBorders>
            <w:shd w:val="clear" w:color="000000" w:fill="FFFFFF"/>
            <w:hideMark/>
          </w:tcPr>
          <w:p w:rsidR="00333EDF" w:rsidRPr="00185F79" w:rsidRDefault="00333EDF" w:rsidP="00333EDF">
            <w:pPr>
              <w:jc w:val="both"/>
              <w:rPr>
                <w:rFonts w:eastAsia="Times New Roman"/>
                <w:b/>
                <w:bCs/>
                <w:color w:val="000000"/>
                <w:sz w:val="16"/>
                <w:szCs w:val="16"/>
              </w:rPr>
            </w:pPr>
            <w:r w:rsidRPr="00185F79">
              <w:rPr>
                <w:rFonts w:eastAsia="Times New Roman"/>
                <w:b/>
                <w:bCs/>
                <w:color w:val="000000"/>
                <w:sz w:val="16"/>
                <w:szCs w:val="16"/>
              </w:rPr>
              <w:t>UG/Gestão:</w:t>
            </w:r>
            <w:r w:rsidRPr="00185F79">
              <w:rPr>
                <w:rFonts w:eastAsia="Times New Roman"/>
                <w:bCs/>
                <w:color w:val="000000"/>
                <w:sz w:val="16"/>
                <w:szCs w:val="16"/>
              </w:rPr>
              <w:t xml:space="preserve"> 158446/26403</w:t>
            </w:r>
          </w:p>
        </w:tc>
        <w:tc>
          <w:tcPr>
            <w:tcW w:w="2615" w:type="pct"/>
            <w:gridSpan w:val="9"/>
            <w:tcBorders>
              <w:top w:val="single" w:sz="4" w:space="0" w:color="auto"/>
              <w:left w:val="single" w:sz="4" w:space="0" w:color="auto"/>
              <w:bottom w:val="single" w:sz="4" w:space="0" w:color="auto"/>
              <w:right w:val="single" w:sz="4" w:space="0" w:color="auto"/>
            </w:tcBorders>
            <w:shd w:val="clear" w:color="000000" w:fill="FFFFFF"/>
            <w:vAlign w:val="bottom"/>
            <w:hideMark/>
          </w:tcPr>
          <w:p w:rsidR="00333EDF" w:rsidRPr="00185F79" w:rsidRDefault="00333EDF" w:rsidP="00333EDF">
            <w:pPr>
              <w:jc w:val="both"/>
              <w:rPr>
                <w:rFonts w:eastAsia="Times New Roman"/>
                <w:b/>
                <w:bCs/>
                <w:color w:val="000000"/>
                <w:sz w:val="16"/>
                <w:szCs w:val="16"/>
              </w:rPr>
            </w:pPr>
            <w:r w:rsidRPr="00185F79">
              <w:rPr>
                <w:rFonts w:eastAsia="Times New Roman"/>
                <w:b/>
                <w:bCs/>
                <w:color w:val="000000"/>
                <w:sz w:val="16"/>
                <w:szCs w:val="16"/>
              </w:rPr>
              <w:t>CNPJ: 10.792.928/0006-14</w:t>
            </w:r>
          </w:p>
        </w:tc>
      </w:tr>
      <w:tr w:rsidR="00333EDF" w:rsidRPr="00185F79" w:rsidTr="0098686D">
        <w:trPr>
          <w:trHeight w:hRule="exact" w:val="284"/>
        </w:trPr>
        <w:tc>
          <w:tcPr>
            <w:tcW w:w="5000" w:type="pct"/>
            <w:gridSpan w:val="14"/>
            <w:tcBorders>
              <w:top w:val="single" w:sz="4" w:space="0" w:color="auto"/>
              <w:left w:val="single" w:sz="4" w:space="0" w:color="auto"/>
              <w:bottom w:val="single" w:sz="4" w:space="0" w:color="auto"/>
              <w:right w:val="single" w:sz="4" w:space="0" w:color="auto"/>
            </w:tcBorders>
            <w:shd w:val="clear" w:color="000000" w:fill="F2F2F2"/>
            <w:vAlign w:val="bottom"/>
            <w:hideMark/>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Informações sobre os Contratos</w:t>
            </w:r>
          </w:p>
        </w:tc>
      </w:tr>
      <w:tr w:rsidR="00333EDF" w:rsidRPr="00185F79" w:rsidTr="00294ACB">
        <w:trPr>
          <w:trHeight w:hRule="exact" w:val="284"/>
        </w:trPr>
        <w:tc>
          <w:tcPr>
            <w:tcW w:w="410"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Ano do Contrato</w:t>
            </w:r>
          </w:p>
        </w:tc>
        <w:tc>
          <w:tcPr>
            <w:tcW w:w="437"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Área</w:t>
            </w:r>
          </w:p>
        </w:tc>
        <w:tc>
          <w:tcPr>
            <w:tcW w:w="435"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Natureza</w:t>
            </w:r>
          </w:p>
        </w:tc>
        <w:tc>
          <w:tcPr>
            <w:tcW w:w="448"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Identificação do Contrato</w:t>
            </w:r>
          </w:p>
        </w:tc>
        <w:tc>
          <w:tcPr>
            <w:tcW w:w="655" w:type="pct"/>
            <w:vMerge w:val="restart"/>
            <w:tcBorders>
              <w:top w:val="single" w:sz="4" w:space="0" w:color="auto"/>
              <w:left w:val="single" w:sz="4" w:space="0" w:color="auto"/>
              <w:bottom w:val="single" w:sz="4" w:space="0" w:color="auto"/>
              <w:right w:val="single" w:sz="4" w:space="0" w:color="auto"/>
            </w:tcBorders>
            <w:shd w:val="clear" w:color="000000" w:fill="F2F2F2"/>
            <w:vAlign w:val="bottom"/>
            <w:hideMark/>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Empresa Contratada</w:t>
            </w:r>
            <w:r w:rsidRPr="00185F79">
              <w:rPr>
                <w:rFonts w:eastAsia="Times New Roman"/>
                <w:b/>
                <w:bCs/>
                <w:color w:val="000000"/>
                <w:sz w:val="16"/>
                <w:szCs w:val="16"/>
              </w:rPr>
              <w:br/>
              <w:t>(CNPJ)</w:t>
            </w:r>
          </w:p>
        </w:tc>
        <w:tc>
          <w:tcPr>
            <w:tcW w:w="808"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bottom"/>
            <w:hideMark/>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Período Contratual de Execução das Atividades Contratadas</w:t>
            </w:r>
          </w:p>
        </w:tc>
        <w:tc>
          <w:tcPr>
            <w:tcW w:w="1460" w:type="pct"/>
            <w:gridSpan w:val="6"/>
            <w:tcBorders>
              <w:top w:val="single" w:sz="4" w:space="0" w:color="auto"/>
              <w:left w:val="single" w:sz="4" w:space="0" w:color="auto"/>
              <w:bottom w:val="single" w:sz="4" w:space="0" w:color="auto"/>
              <w:right w:val="single" w:sz="4" w:space="0" w:color="auto"/>
            </w:tcBorders>
            <w:shd w:val="clear" w:color="000000" w:fill="F2F2F2"/>
            <w:vAlign w:val="center"/>
            <w:hideMark/>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Nível de Escolaridade Exigido dos Trabalhadores Contratados</w:t>
            </w:r>
          </w:p>
        </w:tc>
        <w:tc>
          <w:tcPr>
            <w:tcW w:w="347" w:type="pct"/>
            <w:vMerge w:val="restar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Sit.</w:t>
            </w:r>
          </w:p>
        </w:tc>
      </w:tr>
      <w:tr w:rsidR="00333EDF" w:rsidRPr="00185F79" w:rsidTr="00294ACB">
        <w:trPr>
          <w:trHeight w:hRule="exact" w:val="397"/>
        </w:trPr>
        <w:tc>
          <w:tcPr>
            <w:tcW w:w="410" w:type="pct"/>
            <w:vMerge/>
            <w:tcBorders>
              <w:top w:val="single" w:sz="4" w:space="0" w:color="auto"/>
              <w:left w:val="single" w:sz="4" w:space="0" w:color="auto"/>
              <w:bottom w:val="single" w:sz="4" w:space="0" w:color="auto"/>
              <w:right w:val="single" w:sz="4" w:space="0" w:color="auto"/>
            </w:tcBorders>
            <w:vAlign w:val="center"/>
            <w:hideMark/>
          </w:tcPr>
          <w:p w:rsidR="00333EDF" w:rsidRPr="00185F79" w:rsidRDefault="00333EDF" w:rsidP="00333EDF">
            <w:pPr>
              <w:jc w:val="both"/>
              <w:rPr>
                <w:rFonts w:eastAsia="Times New Roman"/>
                <w:b/>
                <w:bCs/>
                <w:color w:val="000000"/>
                <w:sz w:val="16"/>
                <w:szCs w:val="16"/>
              </w:rPr>
            </w:pPr>
          </w:p>
        </w:tc>
        <w:tc>
          <w:tcPr>
            <w:tcW w:w="437" w:type="pct"/>
            <w:vMerge/>
            <w:tcBorders>
              <w:top w:val="single" w:sz="4" w:space="0" w:color="auto"/>
              <w:left w:val="single" w:sz="4" w:space="0" w:color="auto"/>
              <w:bottom w:val="single" w:sz="4" w:space="0" w:color="auto"/>
              <w:right w:val="single" w:sz="4" w:space="0" w:color="auto"/>
            </w:tcBorders>
            <w:vAlign w:val="center"/>
            <w:hideMark/>
          </w:tcPr>
          <w:p w:rsidR="00333EDF" w:rsidRPr="00185F79" w:rsidRDefault="00333EDF" w:rsidP="00333EDF">
            <w:pPr>
              <w:jc w:val="both"/>
              <w:rPr>
                <w:rFonts w:eastAsia="Times New Roman"/>
                <w:b/>
                <w:bCs/>
                <w:color w:val="000000"/>
                <w:sz w:val="16"/>
                <w:szCs w:val="16"/>
              </w:rPr>
            </w:pPr>
          </w:p>
        </w:tc>
        <w:tc>
          <w:tcPr>
            <w:tcW w:w="435" w:type="pct"/>
            <w:vMerge/>
            <w:tcBorders>
              <w:top w:val="single" w:sz="4" w:space="0" w:color="auto"/>
              <w:left w:val="single" w:sz="4" w:space="0" w:color="auto"/>
              <w:bottom w:val="single" w:sz="4" w:space="0" w:color="auto"/>
              <w:right w:val="single" w:sz="4" w:space="0" w:color="auto"/>
            </w:tcBorders>
            <w:vAlign w:val="center"/>
            <w:hideMark/>
          </w:tcPr>
          <w:p w:rsidR="00333EDF" w:rsidRPr="00185F79" w:rsidRDefault="00333EDF" w:rsidP="00333EDF">
            <w:pPr>
              <w:jc w:val="both"/>
              <w:rPr>
                <w:rFonts w:eastAsia="Times New Roman"/>
                <w:b/>
                <w:bCs/>
                <w:color w:val="000000"/>
                <w:sz w:val="16"/>
                <w:szCs w:val="16"/>
              </w:rPr>
            </w:pPr>
          </w:p>
        </w:tc>
        <w:tc>
          <w:tcPr>
            <w:tcW w:w="448" w:type="pct"/>
            <w:vMerge/>
            <w:tcBorders>
              <w:top w:val="single" w:sz="4" w:space="0" w:color="auto"/>
              <w:left w:val="single" w:sz="4" w:space="0" w:color="auto"/>
              <w:bottom w:val="single" w:sz="4" w:space="0" w:color="auto"/>
              <w:right w:val="single" w:sz="4" w:space="0" w:color="auto"/>
            </w:tcBorders>
            <w:vAlign w:val="center"/>
            <w:hideMark/>
          </w:tcPr>
          <w:p w:rsidR="00333EDF" w:rsidRPr="00185F79" w:rsidRDefault="00333EDF" w:rsidP="00333EDF">
            <w:pPr>
              <w:jc w:val="both"/>
              <w:rPr>
                <w:rFonts w:eastAsia="Times New Roman"/>
                <w:b/>
                <w:bCs/>
                <w:color w:val="000000"/>
                <w:sz w:val="16"/>
                <w:szCs w:val="16"/>
              </w:rPr>
            </w:pPr>
          </w:p>
        </w:tc>
        <w:tc>
          <w:tcPr>
            <w:tcW w:w="655" w:type="pct"/>
            <w:vMerge/>
            <w:tcBorders>
              <w:top w:val="single" w:sz="4" w:space="0" w:color="auto"/>
              <w:left w:val="single" w:sz="4" w:space="0" w:color="auto"/>
              <w:bottom w:val="single" w:sz="4" w:space="0" w:color="auto"/>
              <w:right w:val="single" w:sz="4" w:space="0" w:color="auto"/>
            </w:tcBorders>
            <w:vAlign w:val="center"/>
            <w:hideMark/>
          </w:tcPr>
          <w:p w:rsidR="00333EDF" w:rsidRPr="00185F79" w:rsidRDefault="00333EDF" w:rsidP="00333EDF">
            <w:pPr>
              <w:jc w:val="both"/>
              <w:rPr>
                <w:rFonts w:eastAsia="Times New Roman"/>
                <w:b/>
                <w:bCs/>
                <w:color w:val="000000"/>
                <w:sz w:val="16"/>
                <w:szCs w:val="16"/>
              </w:rPr>
            </w:pPr>
          </w:p>
        </w:tc>
        <w:tc>
          <w:tcPr>
            <w:tcW w:w="808" w:type="pct"/>
            <w:gridSpan w:val="2"/>
            <w:vMerge/>
            <w:tcBorders>
              <w:top w:val="single" w:sz="4" w:space="0" w:color="auto"/>
              <w:left w:val="single" w:sz="4" w:space="0" w:color="auto"/>
              <w:bottom w:val="single" w:sz="4" w:space="0" w:color="auto"/>
              <w:right w:val="single" w:sz="4" w:space="0" w:color="auto"/>
            </w:tcBorders>
            <w:vAlign w:val="center"/>
            <w:hideMark/>
          </w:tcPr>
          <w:p w:rsidR="00333EDF" w:rsidRPr="00185F79" w:rsidRDefault="00333EDF" w:rsidP="00333EDF">
            <w:pPr>
              <w:jc w:val="both"/>
              <w:rPr>
                <w:rFonts w:eastAsia="Times New Roman"/>
                <w:b/>
                <w:bCs/>
                <w:color w:val="000000"/>
                <w:sz w:val="16"/>
                <w:szCs w:val="16"/>
              </w:rPr>
            </w:pPr>
          </w:p>
        </w:tc>
        <w:tc>
          <w:tcPr>
            <w:tcW w:w="487"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F</w:t>
            </w:r>
          </w:p>
        </w:tc>
        <w:tc>
          <w:tcPr>
            <w:tcW w:w="485"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M</w:t>
            </w:r>
          </w:p>
        </w:tc>
        <w:tc>
          <w:tcPr>
            <w:tcW w:w="488"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S</w:t>
            </w:r>
          </w:p>
        </w:tc>
        <w:tc>
          <w:tcPr>
            <w:tcW w:w="347" w:type="pct"/>
            <w:vMerge/>
            <w:tcBorders>
              <w:top w:val="single" w:sz="4" w:space="0" w:color="auto"/>
              <w:left w:val="single" w:sz="4" w:space="0" w:color="auto"/>
              <w:bottom w:val="single" w:sz="4" w:space="0" w:color="auto"/>
              <w:right w:val="single" w:sz="4" w:space="0" w:color="auto"/>
            </w:tcBorders>
            <w:vAlign w:val="center"/>
            <w:hideMark/>
          </w:tcPr>
          <w:p w:rsidR="00333EDF" w:rsidRPr="00185F79" w:rsidRDefault="00333EDF" w:rsidP="00333EDF">
            <w:pPr>
              <w:jc w:val="both"/>
              <w:rPr>
                <w:rFonts w:eastAsia="Times New Roman"/>
                <w:b/>
                <w:bCs/>
                <w:color w:val="000000"/>
                <w:sz w:val="16"/>
                <w:szCs w:val="16"/>
              </w:rPr>
            </w:pPr>
          </w:p>
        </w:tc>
      </w:tr>
      <w:tr w:rsidR="00333EDF" w:rsidRPr="00185F79" w:rsidTr="00294ACB">
        <w:trPr>
          <w:trHeight w:hRule="exact" w:val="284"/>
        </w:trPr>
        <w:tc>
          <w:tcPr>
            <w:tcW w:w="410" w:type="pct"/>
            <w:vMerge/>
            <w:tcBorders>
              <w:top w:val="single" w:sz="4" w:space="0" w:color="auto"/>
              <w:left w:val="single" w:sz="4" w:space="0" w:color="auto"/>
              <w:bottom w:val="single" w:sz="4" w:space="0" w:color="auto"/>
              <w:right w:val="single" w:sz="4" w:space="0" w:color="auto"/>
            </w:tcBorders>
            <w:vAlign w:val="center"/>
            <w:hideMark/>
          </w:tcPr>
          <w:p w:rsidR="00333EDF" w:rsidRPr="00185F79" w:rsidRDefault="00333EDF" w:rsidP="00333EDF">
            <w:pPr>
              <w:jc w:val="both"/>
              <w:rPr>
                <w:rFonts w:eastAsia="Times New Roman"/>
                <w:b/>
                <w:bCs/>
                <w:color w:val="000000"/>
                <w:sz w:val="16"/>
                <w:szCs w:val="16"/>
              </w:rPr>
            </w:pPr>
          </w:p>
        </w:tc>
        <w:tc>
          <w:tcPr>
            <w:tcW w:w="437" w:type="pct"/>
            <w:vMerge/>
            <w:tcBorders>
              <w:top w:val="single" w:sz="4" w:space="0" w:color="auto"/>
              <w:left w:val="single" w:sz="4" w:space="0" w:color="auto"/>
              <w:bottom w:val="single" w:sz="4" w:space="0" w:color="auto"/>
              <w:right w:val="single" w:sz="4" w:space="0" w:color="auto"/>
            </w:tcBorders>
            <w:vAlign w:val="center"/>
            <w:hideMark/>
          </w:tcPr>
          <w:p w:rsidR="00333EDF" w:rsidRPr="00185F79" w:rsidRDefault="00333EDF" w:rsidP="00333EDF">
            <w:pPr>
              <w:jc w:val="both"/>
              <w:rPr>
                <w:rFonts w:eastAsia="Times New Roman"/>
                <w:b/>
                <w:bCs/>
                <w:color w:val="000000"/>
                <w:sz w:val="16"/>
                <w:szCs w:val="16"/>
              </w:rPr>
            </w:pPr>
          </w:p>
        </w:tc>
        <w:tc>
          <w:tcPr>
            <w:tcW w:w="435" w:type="pct"/>
            <w:vMerge/>
            <w:tcBorders>
              <w:top w:val="single" w:sz="4" w:space="0" w:color="auto"/>
              <w:left w:val="single" w:sz="4" w:space="0" w:color="auto"/>
              <w:bottom w:val="single" w:sz="4" w:space="0" w:color="auto"/>
              <w:right w:val="single" w:sz="4" w:space="0" w:color="auto"/>
            </w:tcBorders>
            <w:vAlign w:val="center"/>
            <w:hideMark/>
          </w:tcPr>
          <w:p w:rsidR="00333EDF" w:rsidRPr="00185F79" w:rsidRDefault="00333EDF" w:rsidP="00333EDF">
            <w:pPr>
              <w:jc w:val="both"/>
              <w:rPr>
                <w:rFonts w:eastAsia="Times New Roman"/>
                <w:b/>
                <w:bCs/>
                <w:color w:val="000000"/>
                <w:sz w:val="16"/>
                <w:szCs w:val="16"/>
              </w:rPr>
            </w:pPr>
          </w:p>
        </w:tc>
        <w:tc>
          <w:tcPr>
            <w:tcW w:w="448" w:type="pct"/>
            <w:vMerge/>
            <w:tcBorders>
              <w:top w:val="single" w:sz="4" w:space="0" w:color="auto"/>
              <w:left w:val="single" w:sz="4" w:space="0" w:color="auto"/>
              <w:bottom w:val="single" w:sz="4" w:space="0" w:color="auto"/>
              <w:right w:val="single" w:sz="4" w:space="0" w:color="auto"/>
            </w:tcBorders>
            <w:vAlign w:val="center"/>
            <w:hideMark/>
          </w:tcPr>
          <w:p w:rsidR="00333EDF" w:rsidRPr="00185F79" w:rsidRDefault="00333EDF" w:rsidP="00333EDF">
            <w:pPr>
              <w:jc w:val="both"/>
              <w:rPr>
                <w:rFonts w:eastAsia="Times New Roman"/>
                <w:b/>
                <w:bCs/>
                <w:color w:val="000000"/>
                <w:sz w:val="16"/>
                <w:szCs w:val="16"/>
              </w:rPr>
            </w:pPr>
          </w:p>
        </w:tc>
        <w:tc>
          <w:tcPr>
            <w:tcW w:w="655" w:type="pct"/>
            <w:vMerge/>
            <w:tcBorders>
              <w:top w:val="single" w:sz="4" w:space="0" w:color="auto"/>
              <w:left w:val="single" w:sz="4" w:space="0" w:color="auto"/>
              <w:bottom w:val="single" w:sz="4" w:space="0" w:color="auto"/>
              <w:right w:val="single" w:sz="4" w:space="0" w:color="auto"/>
            </w:tcBorders>
            <w:vAlign w:val="center"/>
            <w:hideMark/>
          </w:tcPr>
          <w:p w:rsidR="00333EDF" w:rsidRPr="00185F79" w:rsidRDefault="00333EDF" w:rsidP="00333EDF">
            <w:pPr>
              <w:jc w:val="both"/>
              <w:rPr>
                <w:rFonts w:eastAsia="Times New Roman"/>
                <w:b/>
                <w:bCs/>
                <w:color w:val="000000"/>
                <w:sz w:val="16"/>
                <w:szCs w:val="16"/>
              </w:rPr>
            </w:pPr>
          </w:p>
        </w:tc>
        <w:tc>
          <w:tcPr>
            <w:tcW w:w="388"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Início</w:t>
            </w:r>
          </w:p>
        </w:tc>
        <w:tc>
          <w:tcPr>
            <w:tcW w:w="420"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Fim</w:t>
            </w:r>
          </w:p>
        </w:tc>
        <w:tc>
          <w:tcPr>
            <w:tcW w:w="243"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P</w:t>
            </w:r>
          </w:p>
        </w:tc>
        <w:tc>
          <w:tcPr>
            <w:tcW w:w="244"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C</w:t>
            </w:r>
          </w:p>
        </w:tc>
        <w:tc>
          <w:tcPr>
            <w:tcW w:w="242"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P</w:t>
            </w:r>
          </w:p>
        </w:tc>
        <w:tc>
          <w:tcPr>
            <w:tcW w:w="243"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C</w:t>
            </w:r>
          </w:p>
        </w:tc>
        <w:tc>
          <w:tcPr>
            <w:tcW w:w="24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P</w:t>
            </w:r>
          </w:p>
        </w:tc>
        <w:tc>
          <w:tcPr>
            <w:tcW w:w="246"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C</w:t>
            </w:r>
          </w:p>
        </w:tc>
        <w:tc>
          <w:tcPr>
            <w:tcW w:w="347" w:type="pct"/>
            <w:vMerge/>
            <w:tcBorders>
              <w:top w:val="single" w:sz="4" w:space="0" w:color="auto"/>
              <w:left w:val="single" w:sz="4" w:space="0" w:color="auto"/>
              <w:bottom w:val="single" w:sz="4" w:space="0" w:color="auto"/>
              <w:right w:val="single" w:sz="4" w:space="0" w:color="auto"/>
            </w:tcBorders>
            <w:vAlign w:val="center"/>
            <w:hideMark/>
          </w:tcPr>
          <w:p w:rsidR="00333EDF" w:rsidRPr="00185F79" w:rsidRDefault="00333EDF" w:rsidP="00333EDF">
            <w:pPr>
              <w:jc w:val="both"/>
              <w:rPr>
                <w:rFonts w:eastAsia="Times New Roman"/>
                <w:b/>
                <w:bCs/>
                <w:color w:val="000000"/>
                <w:sz w:val="16"/>
                <w:szCs w:val="16"/>
              </w:rPr>
            </w:pPr>
          </w:p>
        </w:tc>
      </w:tr>
      <w:tr w:rsidR="00333EDF" w:rsidRPr="00185F79" w:rsidTr="00294ACB">
        <w:trPr>
          <w:trHeight w:hRule="exact" w:val="227"/>
        </w:trPr>
        <w:tc>
          <w:tcPr>
            <w:tcW w:w="410" w:type="pct"/>
            <w:tcBorders>
              <w:top w:val="single" w:sz="4" w:space="0" w:color="auto"/>
              <w:left w:val="single" w:sz="4" w:space="0" w:color="auto"/>
              <w:bottom w:val="single" w:sz="4" w:space="0" w:color="auto"/>
              <w:right w:val="single" w:sz="4" w:space="0" w:color="auto"/>
            </w:tcBorders>
            <w:shd w:val="clear" w:color="auto" w:fill="auto"/>
          </w:tcPr>
          <w:p w:rsidR="00333EDF" w:rsidRPr="00185F79" w:rsidRDefault="00333EDF" w:rsidP="00185F79">
            <w:pPr>
              <w:jc w:val="center"/>
              <w:rPr>
                <w:rFonts w:eastAsia="Times New Roman"/>
                <w:color w:val="000000"/>
                <w:sz w:val="16"/>
                <w:szCs w:val="16"/>
              </w:rPr>
            </w:pPr>
            <w:r w:rsidRPr="00185F79">
              <w:rPr>
                <w:rFonts w:eastAsia="Times New Roman"/>
                <w:color w:val="000000"/>
                <w:sz w:val="16"/>
                <w:szCs w:val="16"/>
              </w:rPr>
              <w:t>2010</w:t>
            </w:r>
          </w:p>
        </w:tc>
        <w:tc>
          <w:tcPr>
            <w:tcW w:w="437" w:type="pct"/>
            <w:tcBorders>
              <w:top w:val="single" w:sz="4" w:space="0" w:color="auto"/>
              <w:left w:val="single" w:sz="4" w:space="0" w:color="auto"/>
              <w:bottom w:val="single" w:sz="4" w:space="0" w:color="auto"/>
              <w:right w:val="single" w:sz="4" w:space="0" w:color="auto"/>
            </w:tcBorders>
            <w:shd w:val="clear" w:color="auto" w:fill="auto"/>
          </w:tcPr>
          <w:p w:rsidR="00333EDF" w:rsidRPr="00185F79" w:rsidRDefault="00333EDF" w:rsidP="00185F79">
            <w:pPr>
              <w:spacing w:after="0"/>
              <w:jc w:val="center"/>
              <w:rPr>
                <w:rFonts w:eastAsia="Times New Roman"/>
                <w:color w:val="000000"/>
                <w:sz w:val="16"/>
                <w:szCs w:val="16"/>
              </w:rPr>
            </w:pPr>
            <w:r w:rsidRPr="00185F79">
              <w:rPr>
                <w:rFonts w:eastAsia="Times New Roman"/>
                <w:color w:val="000000"/>
                <w:sz w:val="16"/>
                <w:szCs w:val="16"/>
              </w:rPr>
              <w:t>8</w:t>
            </w:r>
          </w:p>
        </w:tc>
        <w:tc>
          <w:tcPr>
            <w:tcW w:w="435"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185F79">
            <w:pPr>
              <w:jc w:val="center"/>
              <w:rPr>
                <w:rFonts w:eastAsia="Times New Roman"/>
                <w:color w:val="000000"/>
                <w:sz w:val="16"/>
                <w:szCs w:val="16"/>
              </w:rPr>
            </w:pPr>
            <w:r w:rsidRPr="00185F79">
              <w:rPr>
                <w:rFonts w:eastAsia="Times New Roman"/>
                <w:color w:val="000000"/>
                <w:sz w:val="16"/>
                <w:szCs w:val="16"/>
              </w:rPr>
              <w:t>O</w:t>
            </w:r>
          </w:p>
        </w:tc>
        <w:tc>
          <w:tcPr>
            <w:tcW w:w="448"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01/2010</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05.730.820/0001-52</w:t>
            </w: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both"/>
              <w:rPr>
                <w:rFonts w:eastAsia="Times New Roman"/>
                <w:color w:val="000000"/>
                <w:sz w:val="16"/>
                <w:szCs w:val="16"/>
              </w:rPr>
            </w:pPr>
            <w:r w:rsidRPr="00185F79">
              <w:rPr>
                <w:rFonts w:eastAsia="Times New Roman"/>
                <w:color w:val="000000"/>
                <w:sz w:val="16"/>
                <w:szCs w:val="16"/>
              </w:rPr>
              <w:t>02/06/2010</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Cs/>
                <w:color w:val="000000"/>
                <w:sz w:val="16"/>
                <w:szCs w:val="16"/>
              </w:rPr>
            </w:pPr>
            <w:r w:rsidRPr="00185F79">
              <w:rPr>
                <w:rFonts w:eastAsia="Times New Roman"/>
                <w:bCs/>
                <w:color w:val="000000"/>
                <w:sz w:val="16"/>
                <w:szCs w:val="16"/>
              </w:rPr>
              <w:t>01/06/2015</w:t>
            </w:r>
          </w:p>
        </w:tc>
        <w:tc>
          <w:tcPr>
            <w:tcW w:w="2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
                <w:bCs/>
                <w:color w:val="000000"/>
                <w:sz w:val="16"/>
                <w:szCs w:val="16"/>
              </w:rPr>
            </w:pPr>
          </w:p>
        </w:tc>
        <w:tc>
          <w:tcPr>
            <w:tcW w:w="244" w:type="pct"/>
            <w:tcBorders>
              <w:top w:val="single" w:sz="4" w:space="0" w:color="auto"/>
              <w:left w:val="single" w:sz="4" w:space="0" w:color="auto"/>
              <w:bottom w:val="single" w:sz="4" w:space="0" w:color="auto"/>
              <w:right w:val="single" w:sz="4" w:space="0" w:color="auto"/>
            </w:tcBorders>
            <w:shd w:val="clear" w:color="auto" w:fill="auto"/>
            <w:vAlign w:val="bottom"/>
          </w:tcPr>
          <w:p w:rsidR="00333EDF" w:rsidRPr="00185F79" w:rsidRDefault="00333EDF" w:rsidP="00333EDF">
            <w:pPr>
              <w:jc w:val="center"/>
              <w:rPr>
                <w:rFonts w:eastAsia="Times New Roman"/>
                <w:b/>
                <w:bCs/>
                <w:color w:val="000000"/>
                <w:sz w:val="16"/>
                <w:szCs w:val="16"/>
              </w:rPr>
            </w:pPr>
          </w:p>
        </w:tc>
        <w:tc>
          <w:tcPr>
            <w:tcW w:w="242"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6</w:t>
            </w:r>
          </w:p>
        </w:tc>
        <w:tc>
          <w:tcPr>
            <w:tcW w:w="2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
                <w:bCs/>
                <w:color w:val="000000"/>
                <w:sz w:val="16"/>
                <w:szCs w:val="16"/>
              </w:rPr>
            </w:pPr>
          </w:p>
        </w:tc>
        <w:tc>
          <w:tcPr>
            <w:tcW w:w="242" w:type="pct"/>
            <w:tcBorders>
              <w:top w:val="single" w:sz="4" w:space="0" w:color="auto"/>
              <w:left w:val="single" w:sz="4" w:space="0" w:color="auto"/>
              <w:bottom w:val="single" w:sz="4" w:space="0" w:color="auto"/>
              <w:right w:val="single" w:sz="4" w:space="0" w:color="auto"/>
            </w:tcBorders>
            <w:shd w:val="clear" w:color="auto" w:fill="auto"/>
            <w:vAlign w:val="bottom"/>
          </w:tcPr>
          <w:p w:rsidR="00333EDF" w:rsidRPr="00185F79" w:rsidRDefault="00333EDF" w:rsidP="00333EDF">
            <w:pPr>
              <w:jc w:val="center"/>
              <w:rPr>
                <w:rFonts w:eastAsia="Times New Roman"/>
                <w:b/>
                <w:bCs/>
                <w:color w:val="000000"/>
                <w:sz w:val="16"/>
                <w:szCs w:val="16"/>
              </w:rPr>
            </w:pPr>
          </w:p>
        </w:tc>
        <w:tc>
          <w:tcPr>
            <w:tcW w:w="246" w:type="pct"/>
            <w:tcBorders>
              <w:top w:val="single" w:sz="4" w:space="0" w:color="auto"/>
              <w:left w:val="single" w:sz="4" w:space="0" w:color="auto"/>
              <w:bottom w:val="single" w:sz="4" w:space="0" w:color="auto"/>
              <w:right w:val="single" w:sz="4" w:space="0" w:color="auto"/>
            </w:tcBorders>
            <w:shd w:val="clear" w:color="auto" w:fill="auto"/>
            <w:vAlign w:val="bottom"/>
          </w:tcPr>
          <w:p w:rsidR="00333EDF" w:rsidRPr="00185F79" w:rsidRDefault="00333EDF" w:rsidP="00333EDF">
            <w:pPr>
              <w:jc w:val="center"/>
              <w:rPr>
                <w:rFonts w:eastAsia="Times New Roman"/>
                <w:b/>
                <w:bCs/>
                <w:color w:val="000000"/>
                <w:sz w:val="16"/>
                <w:szCs w:val="16"/>
              </w:rPr>
            </w:pPr>
          </w:p>
        </w:tc>
        <w:tc>
          <w:tcPr>
            <w:tcW w:w="347"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both"/>
              <w:rPr>
                <w:rFonts w:eastAsia="Times New Roman"/>
                <w:color w:val="000000"/>
                <w:sz w:val="16"/>
                <w:szCs w:val="16"/>
              </w:rPr>
            </w:pPr>
            <w:r w:rsidRPr="00185F79">
              <w:rPr>
                <w:rFonts w:eastAsia="Times New Roman"/>
                <w:color w:val="000000"/>
                <w:sz w:val="16"/>
                <w:szCs w:val="16"/>
              </w:rPr>
              <w:t>P</w:t>
            </w:r>
          </w:p>
        </w:tc>
      </w:tr>
      <w:tr w:rsidR="00333EDF" w:rsidRPr="00185F79" w:rsidTr="00294ACB">
        <w:trPr>
          <w:trHeight w:hRule="exact" w:val="227"/>
        </w:trPr>
        <w:tc>
          <w:tcPr>
            <w:tcW w:w="410" w:type="pct"/>
            <w:tcBorders>
              <w:top w:val="single" w:sz="4" w:space="0" w:color="auto"/>
              <w:left w:val="single" w:sz="4" w:space="0" w:color="auto"/>
              <w:bottom w:val="single" w:sz="4" w:space="0" w:color="auto"/>
              <w:right w:val="single" w:sz="4" w:space="0" w:color="auto"/>
            </w:tcBorders>
            <w:shd w:val="clear" w:color="auto" w:fill="auto"/>
          </w:tcPr>
          <w:p w:rsidR="00333EDF" w:rsidRPr="00185F79" w:rsidRDefault="00333EDF" w:rsidP="00185F79">
            <w:pPr>
              <w:jc w:val="center"/>
              <w:rPr>
                <w:rFonts w:eastAsia="Times New Roman"/>
                <w:color w:val="000000"/>
                <w:sz w:val="16"/>
                <w:szCs w:val="16"/>
              </w:rPr>
            </w:pPr>
            <w:r w:rsidRPr="00185F79">
              <w:rPr>
                <w:rFonts w:eastAsia="Times New Roman"/>
                <w:color w:val="000000"/>
                <w:sz w:val="16"/>
                <w:szCs w:val="16"/>
              </w:rPr>
              <w:t>2011</w:t>
            </w:r>
          </w:p>
        </w:tc>
        <w:tc>
          <w:tcPr>
            <w:tcW w:w="437" w:type="pct"/>
            <w:tcBorders>
              <w:top w:val="single" w:sz="4" w:space="0" w:color="auto"/>
              <w:left w:val="single" w:sz="4" w:space="0" w:color="auto"/>
              <w:bottom w:val="single" w:sz="4" w:space="0" w:color="auto"/>
              <w:right w:val="single" w:sz="4" w:space="0" w:color="auto"/>
            </w:tcBorders>
            <w:shd w:val="clear" w:color="auto" w:fill="auto"/>
          </w:tcPr>
          <w:p w:rsidR="00333EDF" w:rsidRPr="00185F79" w:rsidRDefault="00333EDF" w:rsidP="00185F79">
            <w:pPr>
              <w:jc w:val="center"/>
              <w:rPr>
                <w:rFonts w:eastAsia="Times New Roman"/>
                <w:color w:val="000000"/>
                <w:sz w:val="16"/>
                <w:szCs w:val="16"/>
              </w:rPr>
            </w:pPr>
            <w:r w:rsidRPr="00185F79">
              <w:rPr>
                <w:rFonts w:eastAsia="Times New Roman"/>
                <w:color w:val="000000"/>
                <w:sz w:val="16"/>
                <w:szCs w:val="16"/>
              </w:rPr>
              <w:t>6</w:t>
            </w:r>
          </w:p>
        </w:tc>
        <w:tc>
          <w:tcPr>
            <w:tcW w:w="435"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185F79">
            <w:pPr>
              <w:jc w:val="center"/>
              <w:rPr>
                <w:rFonts w:eastAsia="Times New Roman"/>
                <w:color w:val="000000"/>
                <w:sz w:val="16"/>
                <w:szCs w:val="16"/>
              </w:rPr>
            </w:pPr>
            <w:r w:rsidRPr="00185F79">
              <w:rPr>
                <w:rFonts w:eastAsia="Times New Roman"/>
                <w:color w:val="000000"/>
                <w:sz w:val="16"/>
                <w:szCs w:val="16"/>
              </w:rPr>
              <w:t>O</w:t>
            </w:r>
          </w:p>
        </w:tc>
        <w:tc>
          <w:tcPr>
            <w:tcW w:w="448"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01/2011</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08.980.069/0001-30</w:t>
            </w: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both"/>
              <w:rPr>
                <w:rFonts w:eastAsia="Times New Roman"/>
                <w:color w:val="000000"/>
                <w:sz w:val="16"/>
                <w:szCs w:val="16"/>
              </w:rPr>
            </w:pPr>
            <w:r w:rsidRPr="00185F79">
              <w:rPr>
                <w:rFonts w:eastAsia="Times New Roman"/>
                <w:color w:val="000000"/>
                <w:sz w:val="16"/>
                <w:szCs w:val="16"/>
              </w:rPr>
              <w:t>09/05/2011</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Cs/>
                <w:color w:val="000000"/>
                <w:sz w:val="16"/>
                <w:szCs w:val="16"/>
              </w:rPr>
            </w:pPr>
            <w:r w:rsidRPr="00185F79">
              <w:rPr>
                <w:rFonts w:eastAsia="Times New Roman"/>
                <w:bCs/>
                <w:color w:val="000000"/>
                <w:sz w:val="16"/>
                <w:szCs w:val="16"/>
              </w:rPr>
              <w:t>12/05/2015</w:t>
            </w:r>
          </w:p>
        </w:tc>
        <w:tc>
          <w:tcPr>
            <w:tcW w:w="2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
                <w:bCs/>
                <w:color w:val="000000"/>
                <w:sz w:val="16"/>
                <w:szCs w:val="16"/>
              </w:rPr>
            </w:pPr>
          </w:p>
        </w:tc>
        <w:tc>
          <w:tcPr>
            <w:tcW w:w="244" w:type="pct"/>
            <w:tcBorders>
              <w:top w:val="single" w:sz="4" w:space="0" w:color="auto"/>
              <w:left w:val="single" w:sz="4" w:space="0" w:color="auto"/>
              <w:bottom w:val="single" w:sz="4" w:space="0" w:color="auto"/>
              <w:right w:val="single" w:sz="4" w:space="0" w:color="auto"/>
            </w:tcBorders>
            <w:shd w:val="clear" w:color="auto" w:fill="auto"/>
            <w:vAlign w:val="bottom"/>
          </w:tcPr>
          <w:p w:rsidR="00333EDF" w:rsidRPr="00185F79" w:rsidRDefault="00333EDF" w:rsidP="00333EDF">
            <w:pPr>
              <w:jc w:val="center"/>
              <w:rPr>
                <w:rFonts w:eastAsia="Times New Roman"/>
                <w:b/>
                <w:bCs/>
                <w:color w:val="000000"/>
                <w:sz w:val="16"/>
                <w:szCs w:val="16"/>
              </w:rPr>
            </w:pPr>
          </w:p>
        </w:tc>
        <w:tc>
          <w:tcPr>
            <w:tcW w:w="242"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1</w:t>
            </w:r>
          </w:p>
        </w:tc>
        <w:tc>
          <w:tcPr>
            <w:tcW w:w="2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
                <w:bCs/>
                <w:color w:val="000000"/>
                <w:sz w:val="16"/>
                <w:szCs w:val="16"/>
              </w:rPr>
            </w:pPr>
          </w:p>
        </w:tc>
        <w:tc>
          <w:tcPr>
            <w:tcW w:w="242" w:type="pct"/>
            <w:tcBorders>
              <w:top w:val="single" w:sz="4" w:space="0" w:color="auto"/>
              <w:left w:val="single" w:sz="4" w:space="0" w:color="auto"/>
              <w:bottom w:val="single" w:sz="4" w:space="0" w:color="auto"/>
              <w:right w:val="single" w:sz="4" w:space="0" w:color="auto"/>
            </w:tcBorders>
            <w:shd w:val="clear" w:color="auto" w:fill="auto"/>
            <w:vAlign w:val="bottom"/>
          </w:tcPr>
          <w:p w:rsidR="00333EDF" w:rsidRPr="00185F79" w:rsidRDefault="00333EDF" w:rsidP="00333EDF">
            <w:pPr>
              <w:jc w:val="center"/>
              <w:rPr>
                <w:rFonts w:eastAsia="Times New Roman"/>
                <w:b/>
                <w:bCs/>
                <w:color w:val="000000"/>
                <w:sz w:val="16"/>
                <w:szCs w:val="16"/>
              </w:rPr>
            </w:pPr>
          </w:p>
        </w:tc>
        <w:tc>
          <w:tcPr>
            <w:tcW w:w="246" w:type="pct"/>
            <w:tcBorders>
              <w:top w:val="single" w:sz="4" w:space="0" w:color="auto"/>
              <w:left w:val="single" w:sz="4" w:space="0" w:color="auto"/>
              <w:bottom w:val="single" w:sz="4" w:space="0" w:color="auto"/>
              <w:right w:val="single" w:sz="4" w:space="0" w:color="auto"/>
            </w:tcBorders>
            <w:shd w:val="clear" w:color="auto" w:fill="auto"/>
            <w:vAlign w:val="bottom"/>
          </w:tcPr>
          <w:p w:rsidR="00333EDF" w:rsidRPr="00185F79" w:rsidRDefault="00333EDF" w:rsidP="00333EDF">
            <w:pPr>
              <w:jc w:val="center"/>
              <w:rPr>
                <w:rFonts w:eastAsia="Times New Roman"/>
                <w:b/>
                <w:bCs/>
                <w:color w:val="000000"/>
                <w:sz w:val="16"/>
                <w:szCs w:val="16"/>
              </w:rPr>
            </w:pPr>
          </w:p>
        </w:tc>
        <w:tc>
          <w:tcPr>
            <w:tcW w:w="347"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both"/>
              <w:rPr>
                <w:rFonts w:eastAsia="Times New Roman"/>
                <w:color w:val="000000"/>
                <w:sz w:val="16"/>
                <w:szCs w:val="16"/>
              </w:rPr>
            </w:pPr>
            <w:r w:rsidRPr="00185F79">
              <w:rPr>
                <w:rFonts w:eastAsia="Times New Roman"/>
                <w:color w:val="000000"/>
                <w:sz w:val="16"/>
                <w:szCs w:val="16"/>
              </w:rPr>
              <w:t>P</w:t>
            </w:r>
          </w:p>
        </w:tc>
      </w:tr>
      <w:tr w:rsidR="00333EDF" w:rsidRPr="00185F79" w:rsidTr="00294ACB">
        <w:trPr>
          <w:trHeight w:hRule="exact" w:val="227"/>
        </w:trPr>
        <w:tc>
          <w:tcPr>
            <w:tcW w:w="410" w:type="pct"/>
            <w:tcBorders>
              <w:top w:val="single" w:sz="4" w:space="0" w:color="auto"/>
              <w:left w:val="single" w:sz="4" w:space="0" w:color="auto"/>
              <w:bottom w:val="single" w:sz="4" w:space="0" w:color="auto"/>
              <w:right w:val="single" w:sz="4" w:space="0" w:color="auto"/>
            </w:tcBorders>
            <w:shd w:val="clear" w:color="auto" w:fill="auto"/>
          </w:tcPr>
          <w:p w:rsidR="00333EDF" w:rsidRPr="00185F79" w:rsidRDefault="00333EDF" w:rsidP="00185F79">
            <w:pPr>
              <w:jc w:val="center"/>
              <w:rPr>
                <w:rFonts w:eastAsia="Times New Roman"/>
                <w:color w:val="000000"/>
                <w:sz w:val="16"/>
                <w:szCs w:val="16"/>
              </w:rPr>
            </w:pPr>
            <w:r w:rsidRPr="00185F79">
              <w:rPr>
                <w:rFonts w:eastAsia="Times New Roman"/>
                <w:color w:val="000000"/>
                <w:sz w:val="16"/>
                <w:szCs w:val="16"/>
              </w:rPr>
              <w:t>2013</w:t>
            </w:r>
          </w:p>
        </w:tc>
        <w:tc>
          <w:tcPr>
            <w:tcW w:w="437" w:type="pct"/>
            <w:tcBorders>
              <w:top w:val="single" w:sz="4" w:space="0" w:color="auto"/>
              <w:left w:val="single" w:sz="4" w:space="0" w:color="auto"/>
              <w:bottom w:val="single" w:sz="4" w:space="0" w:color="auto"/>
              <w:right w:val="single" w:sz="4" w:space="0" w:color="auto"/>
            </w:tcBorders>
            <w:shd w:val="clear" w:color="auto" w:fill="auto"/>
          </w:tcPr>
          <w:p w:rsidR="00333EDF" w:rsidRPr="00185F79" w:rsidRDefault="00333EDF" w:rsidP="00185F79">
            <w:pPr>
              <w:jc w:val="center"/>
              <w:rPr>
                <w:rFonts w:eastAsia="Times New Roman"/>
                <w:color w:val="000000"/>
                <w:sz w:val="16"/>
                <w:szCs w:val="16"/>
              </w:rPr>
            </w:pPr>
            <w:r w:rsidRPr="00185F79">
              <w:rPr>
                <w:rFonts w:eastAsia="Times New Roman"/>
                <w:color w:val="000000"/>
                <w:sz w:val="16"/>
                <w:szCs w:val="16"/>
              </w:rPr>
              <w:t>3</w:t>
            </w:r>
          </w:p>
        </w:tc>
        <w:tc>
          <w:tcPr>
            <w:tcW w:w="435"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185F79">
            <w:pPr>
              <w:jc w:val="center"/>
              <w:rPr>
                <w:rFonts w:eastAsia="Times New Roman"/>
                <w:color w:val="000000"/>
                <w:sz w:val="16"/>
                <w:szCs w:val="16"/>
              </w:rPr>
            </w:pPr>
            <w:r w:rsidRPr="00185F79">
              <w:rPr>
                <w:rFonts w:eastAsia="Times New Roman"/>
                <w:color w:val="000000"/>
                <w:sz w:val="16"/>
                <w:szCs w:val="16"/>
              </w:rPr>
              <w:t>O</w:t>
            </w:r>
          </w:p>
        </w:tc>
        <w:tc>
          <w:tcPr>
            <w:tcW w:w="448"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10/2013</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06.556.008/0001-15</w:t>
            </w: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both"/>
              <w:rPr>
                <w:rFonts w:eastAsia="Times New Roman"/>
                <w:color w:val="000000"/>
                <w:sz w:val="16"/>
                <w:szCs w:val="16"/>
              </w:rPr>
            </w:pPr>
            <w:r w:rsidRPr="00185F79">
              <w:rPr>
                <w:rFonts w:eastAsia="Times New Roman"/>
                <w:color w:val="000000"/>
                <w:sz w:val="16"/>
                <w:szCs w:val="16"/>
              </w:rPr>
              <w:t>18/11/2013</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Cs/>
                <w:color w:val="000000"/>
                <w:sz w:val="16"/>
                <w:szCs w:val="16"/>
              </w:rPr>
            </w:pPr>
            <w:r w:rsidRPr="00185F79">
              <w:rPr>
                <w:rFonts w:eastAsia="Times New Roman"/>
                <w:bCs/>
                <w:color w:val="000000"/>
                <w:sz w:val="16"/>
                <w:szCs w:val="16"/>
              </w:rPr>
              <w:t>17/05/2015</w:t>
            </w:r>
          </w:p>
        </w:tc>
        <w:tc>
          <w:tcPr>
            <w:tcW w:w="2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
                <w:bCs/>
                <w:color w:val="000000"/>
                <w:sz w:val="16"/>
                <w:szCs w:val="16"/>
              </w:rPr>
            </w:pPr>
          </w:p>
        </w:tc>
        <w:tc>
          <w:tcPr>
            <w:tcW w:w="244" w:type="pct"/>
            <w:tcBorders>
              <w:top w:val="single" w:sz="4" w:space="0" w:color="auto"/>
              <w:left w:val="single" w:sz="4" w:space="0" w:color="auto"/>
              <w:bottom w:val="single" w:sz="4" w:space="0" w:color="auto"/>
              <w:right w:val="single" w:sz="4" w:space="0" w:color="auto"/>
            </w:tcBorders>
            <w:shd w:val="clear" w:color="auto" w:fill="auto"/>
            <w:vAlign w:val="bottom"/>
          </w:tcPr>
          <w:p w:rsidR="00333EDF" w:rsidRPr="00185F79" w:rsidRDefault="00333EDF" w:rsidP="00333EDF">
            <w:pPr>
              <w:jc w:val="center"/>
              <w:rPr>
                <w:rFonts w:eastAsia="Times New Roman"/>
                <w:b/>
                <w:bCs/>
                <w:color w:val="000000"/>
                <w:sz w:val="16"/>
                <w:szCs w:val="16"/>
              </w:rPr>
            </w:pPr>
          </w:p>
        </w:tc>
        <w:tc>
          <w:tcPr>
            <w:tcW w:w="242"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1</w:t>
            </w:r>
          </w:p>
        </w:tc>
        <w:tc>
          <w:tcPr>
            <w:tcW w:w="2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
                <w:bCs/>
                <w:color w:val="000000"/>
                <w:sz w:val="16"/>
                <w:szCs w:val="16"/>
              </w:rPr>
            </w:pPr>
          </w:p>
        </w:tc>
        <w:tc>
          <w:tcPr>
            <w:tcW w:w="242" w:type="pct"/>
            <w:tcBorders>
              <w:top w:val="single" w:sz="4" w:space="0" w:color="auto"/>
              <w:left w:val="single" w:sz="4" w:space="0" w:color="auto"/>
              <w:bottom w:val="single" w:sz="4" w:space="0" w:color="auto"/>
              <w:right w:val="single" w:sz="4" w:space="0" w:color="auto"/>
            </w:tcBorders>
            <w:shd w:val="clear" w:color="auto" w:fill="auto"/>
            <w:vAlign w:val="bottom"/>
          </w:tcPr>
          <w:p w:rsidR="00333EDF" w:rsidRPr="00185F79" w:rsidRDefault="00333EDF" w:rsidP="00333EDF">
            <w:pPr>
              <w:jc w:val="center"/>
              <w:rPr>
                <w:rFonts w:eastAsia="Times New Roman"/>
                <w:b/>
                <w:bCs/>
                <w:color w:val="000000"/>
                <w:sz w:val="16"/>
                <w:szCs w:val="16"/>
              </w:rPr>
            </w:pPr>
          </w:p>
        </w:tc>
        <w:tc>
          <w:tcPr>
            <w:tcW w:w="246" w:type="pct"/>
            <w:tcBorders>
              <w:top w:val="single" w:sz="4" w:space="0" w:color="auto"/>
              <w:left w:val="single" w:sz="4" w:space="0" w:color="auto"/>
              <w:bottom w:val="single" w:sz="4" w:space="0" w:color="auto"/>
              <w:right w:val="single" w:sz="4" w:space="0" w:color="auto"/>
            </w:tcBorders>
            <w:shd w:val="clear" w:color="auto" w:fill="auto"/>
            <w:vAlign w:val="bottom"/>
          </w:tcPr>
          <w:p w:rsidR="00333EDF" w:rsidRPr="00185F79" w:rsidRDefault="00333EDF" w:rsidP="00333EDF">
            <w:pPr>
              <w:jc w:val="center"/>
              <w:rPr>
                <w:rFonts w:eastAsia="Times New Roman"/>
                <w:b/>
                <w:bCs/>
                <w:color w:val="000000"/>
                <w:sz w:val="16"/>
                <w:szCs w:val="16"/>
              </w:rPr>
            </w:pPr>
          </w:p>
        </w:tc>
        <w:tc>
          <w:tcPr>
            <w:tcW w:w="347"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both"/>
              <w:rPr>
                <w:rFonts w:eastAsia="Times New Roman"/>
                <w:color w:val="000000"/>
                <w:sz w:val="16"/>
                <w:szCs w:val="16"/>
              </w:rPr>
            </w:pPr>
            <w:r w:rsidRPr="00185F79">
              <w:rPr>
                <w:rFonts w:eastAsia="Times New Roman"/>
                <w:color w:val="000000"/>
                <w:sz w:val="16"/>
                <w:szCs w:val="16"/>
              </w:rPr>
              <w:t>P</w:t>
            </w:r>
          </w:p>
        </w:tc>
      </w:tr>
      <w:tr w:rsidR="00333EDF" w:rsidRPr="00185F79" w:rsidTr="00294ACB">
        <w:trPr>
          <w:trHeight w:hRule="exact" w:val="227"/>
        </w:trPr>
        <w:tc>
          <w:tcPr>
            <w:tcW w:w="410" w:type="pct"/>
            <w:tcBorders>
              <w:top w:val="single" w:sz="4" w:space="0" w:color="auto"/>
              <w:left w:val="single" w:sz="4" w:space="0" w:color="auto"/>
              <w:bottom w:val="single" w:sz="4" w:space="0" w:color="auto"/>
              <w:right w:val="single" w:sz="4" w:space="0" w:color="auto"/>
            </w:tcBorders>
            <w:shd w:val="clear" w:color="auto" w:fill="auto"/>
          </w:tcPr>
          <w:p w:rsidR="00333EDF" w:rsidRPr="00185F79" w:rsidRDefault="00333EDF" w:rsidP="00185F79">
            <w:pPr>
              <w:jc w:val="center"/>
              <w:rPr>
                <w:rFonts w:eastAsia="Times New Roman"/>
                <w:color w:val="000000"/>
                <w:sz w:val="16"/>
                <w:szCs w:val="16"/>
              </w:rPr>
            </w:pPr>
            <w:r w:rsidRPr="00185F79">
              <w:rPr>
                <w:rFonts w:eastAsia="Times New Roman"/>
                <w:color w:val="000000"/>
                <w:sz w:val="16"/>
                <w:szCs w:val="16"/>
              </w:rPr>
              <w:t>2013</w:t>
            </w:r>
          </w:p>
        </w:tc>
        <w:tc>
          <w:tcPr>
            <w:tcW w:w="437" w:type="pct"/>
            <w:tcBorders>
              <w:top w:val="single" w:sz="4" w:space="0" w:color="auto"/>
              <w:left w:val="single" w:sz="4" w:space="0" w:color="auto"/>
              <w:bottom w:val="single" w:sz="4" w:space="0" w:color="auto"/>
              <w:right w:val="single" w:sz="4" w:space="0" w:color="auto"/>
            </w:tcBorders>
            <w:shd w:val="clear" w:color="auto" w:fill="auto"/>
          </w:tcPr>
          <w:p w:rsidR="00333EDF" w:rsidRPr="00185F79" w:rsidRDefault="00333EDF" w:rsidP="00185F79">
            <w:pPr>
              <w:jc w:val="center"/>
              <w:rPr>
                <w:rFonts w:eastAsia="Times New Roman"/>
                <w:color w:val="000000"/>
                <w:sz w:val="16"/>
                <w:szCs w:val="16"/>
              </w:rPr>
            </w:pPr>
            <w:r w:rsidRPr="00185F79">
              <w:rPr>
                <w:rFonts w:eastAsia="Times New Roman"/>
                <w:color w:val="000000"/>
                <w:sz w:val="16"/>
                <w:szCs w:val="16"/>
              </w:rPr>
              <w:t>11</w:t>
            </w:r>
          </w:p>
        </w:tc>
        <w:tc>
          <w:tcPr>
            <w:tcW w:w="435"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185F79">
            <w:pPr>
              <w:jc w:val="center"/>
              <w:rPr>
                <w:rFonts w:eastAsia="Times New Roman"/>
                <w:color w:val="000000"/>
                <w:sz w:val="16"/>
                <w:szCs w:val="16"/>
              </w:rPr>
            </w:pPr>
            <w:r w:rsidRPr="00185F79">
              <w:rPr>
                <w:rFonts w:eastAsia="Times New Roman"/>
                <w:color w:val="000000"/>
                <w:sz w:val="16"/>
                <w:szCs w:val="16"/>
              </w:rPr>
              <w:t>O</w:t>
            </w:r>
          </w:p>
        </w:tc>
        <w:tc>
          <w:tcPr>
            <w:tcW w:w="448"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11/2013</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07.781.620/0001-54</w:t>
            </w: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both"/>
              <w:rPr>
                <w:rFonts w:eastAsia="Times New Roman"/>
                <w:color w:val="000000"/>
                <w:sz w:val="16"/>
                <w:szCs w:val="16"/>
              </w:rPr>
            </w:pPr>
            <w:r w:rsidRPr="00185F79">
              <w:rPr>
                <w:rFonts w:eastAsia="Times New Roman"/>
                <w:color w:val="000000"/>
                <w:sz w:val="16"/>
                <w:szCs w:val="16"/>
              </w:rPr>
              <w:t>25/11/2013</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Cs/>
                <w:color w:val="000000"/>
                <w:sz w:val="16"/>
                <w:szCs w:val="16"/>
              </w:rPr>
            </w:pPr>
            <w:r w:rsidRPr="00185F79">
              <w:rPr>
                <w:rFonts w:eastAsia="Times New Roman"/>
                <w:bCs/>
                <w:color w:val="000000"/>
                <w:sz w:val="16"/>
                <w:szCs w:val="16"/>
              </w:rPr>
              <w:t>24/11/2015</w:t>
            </w:r>
          </w:p>
        </w:tc>
        <w:tc>
          <w:tcPr>
            <w:tcW w:w="2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
                <w:bCs/>
                <w:color w:val="000000"/>
                <w:sz w:val="16"/>
                <w:szCs w:val="16"/>
              </w:rPr>
            </w:pPr>
          </w:p>
        </w:tc>
        <w:tc>
          <w:tcPr>
            <w:tcW w:w="244" w:type="pct"/>
            <w:tcBorders>
              <w:top w:val="single" w:sz="4" w:space="0" w:color="auto"/>
              <w:left w:val="single" w:sz="4" w:space="0" w:color="auto"/>
              <w:bottom w:val="single" w:sz="4" w:space="0" w:color="auto"/>
              <w:right w:val="single" w:sz="4" w:space="0" w:color="auto"/>
            </w:tcBorders>
            <w:shd w:val="clear" w:color="auto" w:fill="auto"/>
            <w:vAlign w:val="bottom"/>
          </w:tcPr>
          <w:p w:rsidR="00333EDF" w:rsidRPr="00185F79" w:rsidRDefault="00333EDF" w:rsidP="00333EDF">
            <w:pPr>
              <w:jc w:val="center"/>
              <w:rPr>
                <w:rFonts w:eastAsia="Times New Roman"/>
                <w:b/>
                <w:bCs/>
                <w:color w:val="000000"/>
                <w:sz w:val="16"/>
                <w:szCs w:val="16"/>
              </w:rPr>
            </w:pPr>
          </w:p>
        </w:tc>
        <w:tc>
          <w:tcPr>
            <w:tcW w:w="242"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
                <w:bCs/>
                <w:color w:val="000000"/>
                <w:sz w:val="16"/>
                <w:szCs w:val="16"/>
              </w:rPr>
            </w:pPr>
          </w:p>
        </w:tc>
        <w:tc>
          <w:tcPr>
            <w:tcW w:w="2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2</w:t>
            </w:r>
          </w:p>
        </w:tc>
        <w:tc>
          <w:tcPr>
            <w:tcW w:w="242" w:type="pct"/>
            <w:tcBorders>
              <w:top w:val="single" w:sz="4" w:space="0" w:color="auto"/>
              <w:left w:val="single" w:sz="4" w:space="0" w:color="auto"/>
              <w:bottom w:val="single" w:sz="4" w:space="0" w:color="auto"/>
              <w:right w:val="single" w:sz="4" w:space="0" w:color="auto"/>
            </w:tcBorders>
            <w:shd w:val="clear" w:color="auto" w:fill="auto"/>
            <w:vAlign w:val="bottom"/>
          </w:tcPr>
          <w:p w:rsidR="00333EDF" w:rsidRPr="00185F79" w:rsidRDefault="00333EDF" w:rsidP="00333EDF">
            <w:pPr>
              <w:jc w:val="center"/>
              <w:rPr>
                <w:rFonts w:eastAsia="Times New Roman"/>
                <w:b/>
                <w:bCs/>
                <w:color w:val="000000"/>
                <w:sz w:val="16"/>
                <w:szCs w:val="16"/>
              </w:rPr>
            </w:pPr>
          </w:p>
        </w:tc>
        <w:tc>
          <w:tcPr>
            <w:tcW w:w="246" w:type="pct"/>
            <w:tcBorders>
              <w:top w:val="single" w:sz="4" w:space="0" w:color="auto"/>
              <w:left w:val="single" w:sz="4" w:space="0" w:color="auto"/>
              <w:bottom w:val="single" w:sz="4" w:space="0" w:color="auto"/>
              <w:right w:val="single" w:sz="4" w:space="0" w:color="auto"/>
            </w:tcBorders>
            <w:shd w:val="clear" w:color="auto" w:fill="auto"/>
            <w:vAlign w:val="bottom"/>
          </w:tcPr>
          <w:p w:rsidR="00333EDF" w:rsidRPr="00185F79" w:rsidRDefault="00333EDF" w:rsidP="00333EDF">
            <w:pPr>
              <w:jc w:val="center"/>
              <w:rPr>
                <w:rFonts w:eastAsia="Times New Roman"/>
                <w:b/>
                <w:bCs/>
                <w:color w:val="000000"/>
                <w:sz w:val="16"/>
                <w:szCs w:val="16"/>
              </w:rPr>
            </w:pPr>
          </w:p>
        </w:tc>
        <w:tc>
          <w:tcPr>
            <w:tcW w:w="347"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both"/>
              <w:rPr>
                <w:rFonts w:eastAsia="Times New Roman"/>
                <w:color w:val="000000"/>
                <w:sz w:val="16"/>
                <w:szCs w:val="16"/>
              </w:rPr>
            </w:pPr>
            <w:r w:rsidRPr="00185F79">
              <w:rPr>
                <w:rFonts w:eastAsia="Times New Roman"/>
                <w:color w:val="000000"/>
                <w:sz w:val="16"/>
                <w:szCs w:val="16"/>
              </w:rPr>
              <w:t>P</w:t>
            </w:r>
          </w:p>
        </w:tc>
      </w:tr>
      <w:tr w:rsidR="00333EDF" w:rsidRPr="00185F79" w:rsidTr="00294ACB">
        <w:trPr>
          <w:trHeight w:hRule="exact" w:val="227"/>
        </w:trPr>
        <w:tc>
          <w:tcPr>
            <w:tcW w:w="410" w:type="pct"/>
            <w:tcBorders>
              <w:top w:val="single" w:sz="4" w:space="0" w:color="auto"/>
              <w:left w:val="single" w:sz="4" w:space="0" w:color="auto"/>
              <w:bottom w:val="single" w:sz="4" w:space="0" w:color="auto"/>
              <w:right w:val="single" w:sz="4" w:space="0" w:color="auto"/>
            </w:tcBorders>
            <w:shd w:val="clear" w:color="auto" w:fill="auto"/>
          </w:tcPr>
          <w:p w:rsidR="00333EDF" w:rsidRPr="00185F79" w:rsidRDefault="00333EDF" w:rsidP="00185F79">
            <w:pPr>
              <w:jc w:val="center"/>
              <w:rPr>
                <w:rFonts w:eastAsia="Times New Roman"/>
                <w:color w:val="000000"/>
                <w:sz w:val="16"/>
                <w:szCs w:val="16"/>
              </w:rPr>
            </w:pPr>
            <w:r w:rsidRPr="00185F79">
              <w:rPr>
                <w:rFonts w:eastAsia="Times New Roman"/>
                <w:color w:val="000000"/>
                <w:sz w:val="16"/>
                <w:szCs w:val="16"/>
              </w:rPr>
              <w:t>2013</w:t>
            </w:r>
          </w:p>
        </w:tc>
        <w:tc>
          <w:tcPr>
            <w:tcW w:w="437" w:type="pct"/>
            <w:tcBorders>
              <w:top w:val="single" w:sz="4" w:space="0" w:color="auto"/>
              <w:left w:val="single" w:sz="4" w:space="0" w:color="auto"/>
              <w:bottom w:val="single" w:sz="4" w:space="0" w:color="auto"/>
              <w:right w:val="single" w:sz="4" w:space="0" w:color="auto"/>
            </w:tcBorders>
            <w:shd w:val="clear" w:color="auto" w:fill="auto"/>
          </w:tcPr>
          <w:p w:rsidR="00333EDF" w:rsidRPr="00185F79" w:rsidRDefault="00333EDF" w:rsidP="00185F79">
            <w:pPr>
              <w:jc w:val="center"/>
              <w:rPr>
                <w:rFonts w:eastAsia="Times New Roman"/>
                <w:color w:val="000000"/>
                <w:sz w:val="16"/>
                <w:szCs w:val="16"/>
              </w:rPr>
            </w:pPr>
            <w:r w:rsidRPr="00185F79">
              <w:rPr>
                <w:rFonts w:eastAsia="Times New Roman"/>
                <w:color w:val="000000"/>
                <w:sz w:val="16"/>
                <w:szCs w:val="16"/>
              </w:rPr>
              <w:t>9</w:t>
            </w:r>
          </w:p>
        </w:tc>
        <w:tc>
          <w:tcPr>
            <w:tcW w:w="435"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185F79">
            <w:pPr>
              <w:jc w:val="center"/>
              <w:rPr>
                <w:rFonts w:eastAsia="Times New Roman"/>
                <w:color w:val="000000"/>
                <w:sz w:val="16"/>
                <w:szCs w:val="16"/>
              </w:rPr>
            </w:pPr>
            <w:r w:rsidRPr="00185F79">
              <w:rPr>
                <w:rFonts w:eastAsia="Times New Roman"/>
                <w:color w:val="000000"/>
                <w:sz w:val="16"/>
                <w:szCs w:val="16"/>
              </w:rPr>
              <w:t>O</w:t>
            </w:r>
          </w:p>
        </w:tc>
        <w:tc>
          <w:tcPr>
            <w:tcW w:w="448"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16/2013</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05.517.351/0001-98</w:t>
            </w: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both"/>
              <w:rPr>
                <w:rFonts w:eastAsia="Times New Roman"/>
                <w:color w:val="000000"/>
                <w:sz w:val="16"/>
                <w:szCs w:val="16"/>
              </w:rPr>
            </w:pPr>
            <w:r w:rsidRPr="00185F79">
              <w:rPr>
                <w:rFonts w:eastAsia="Times New Roman"/>
                <w:color w:val="000000"/>
                <w:sz w:val="16"/>
                <w:szCs w:val="16"/>
              </w:rPr>
              <w:t>17/12/2013</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Cs/>
                <w:color w:val="000000"/>
                <w:sz w:val="16"/>
                <w:szCs w:val="16"/>
              </w:rPr>
            </w:pPr>
            <w:r w:rsidRPr="00185F79">
              <w:rPr>
                <w:rFonts w:eastAsia="Times New Roman"/>
                <w:bCs/>
                <w:color w:val="000000"/>
                <w:sz w:val="16"/>
                <w:szCs w:val="16"/>
              </w:rPr>
              <w:t>17/12/2014</w:t>
            </w:r>
          </w:p>
        </w:tc>
        <w:tc>
          <w:tcPr>
            <w:tcW w:w="2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4</w:t>
            </w:r>
          </w:p>
        </w:tc>
        <w:tc>
          <w:tcPr>
            <w:tcW w:w="244" w:type="pct"/>
            <w:tcBorders>
              <w:top w:val="single" w:sz="4" w:space="0" w:color="auto"/>
              <w:left w:val="single" w:sz="4" w:space="0" w:color="auto"/>
              <w:bottom w:val="single" w:sz="4" w:space="0" w:color="auto"/>
              <w:right w:val="single" w:sz="4" w:space="0" w:color="auto"/>
            </w:tcBorders>
            <w:shd w:val="clear" w:color="auto" w:fill="auto"/>
            <w:vAlign w:val="bottom"/>
          </w:tcPr>
          <w:p w:rsidR="00333EDF" w:rsidRPr="00185F79" w:rsidRDefault="00333EDF" w:rsidP="00333EDF">
            <w:pPr>
              <w:jc w:val="center"/>
              <w:rPr>
                <w:rFonts w:eastAsia="Times New Roman"/>
                <w:b/>
                <w:bCs/>
                <w:color w:val="000000"/>
                <w:sz w:val="16"/>
                <w:szCs w:val="16"/>
              </w:rPr>
            </w:pPr>
          </w:p>
        </w:tc>
        <w:tc>
          <w:tcPr>
            <w:tcW w:w="242"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4</w:t>
            </w:r>
          </w:p>
        </w:tc>
        <w:tc>
          <w:tcPr>
            <w:tcW w:w="2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
                <w:bCs/>
                <w:color w:val="000000"/>
                <w:sz w:val="16"/>
                <w:szCs w:val="16"/>
              </w:rPr>
            </w:pPr>
          </w:p>
        </w:tc>
        <w:tc>
          <w:tcPr>
            <w:tcW w:w="242" w:type="pct"/>
            <w:tcBorders>
              <w:top w:val="single" w:sz="4" w:space="0" w:color="auto"/>
              <w:left w:val="single" w:sz="4" w:space="0" w:color="auto"/>
              <w:bottom w:val="single" w:sz="4" w:space="0" w:color="auto"/>
              <w:right w:val="single" w:sz="4" w:space="0" w:color="auto"/>
            </w:tcBorders>
            <w:shd w:val="clear" w:color="auto" w:fill="auto"/>
            <w:vAlign w:val="bottom"/>
          </w:tcPr>
          <w:p w:rsidR="00333EDF" w:rsidRPr="00185F79" w:rsidRDefault="00333EDF" w:rsidP="00333EDF">
            <w:pPr>
              <w:jc w:val="center"/>
              <w:rPr>
                <w:rFonts w:eastAsia="Times New Roman"/>
                <w:b/>
                <w:bCs/>
                <w:color w:val="000000"/>
                <w:sz w:val="16"/>
                <w:szCs w:val="16"/>
              </w:rPr>
            </w:pPr>
          </w:p>
        </w:tc>
        <w:tc>
          <w:tcPr>
            <w:tcW w:w="246" w:type="pct"/>
            <w:tcBorders>
              <w:top w:val="single" w:sz="4" w:space="0" w:color="auto"/>
              <w:left w:val="single" w:sz="4" w:space="0" w:color="auto"/>
              <w:bottom w:val="single" w:sz="4" w:space="0" w:color="auto"/>
              <w:right w:val="single" w:sz="4" w:space="0" w:color="auto"/>
            </w:tcBorders>
            <w:shd w:val="clear" w:color="auto" w:fill="auto"/>
            <w:vAlign w:val="bottom"/>
          </w:tcPr>
          <w:p w:rsidR="00333EDF" w:rsidRPr="00185F79" w:rsidRDefault="00333EDF" w:rsidP="00333EDF">
            <w:pPr>
              <w:jc w:val="center"/>
              <w:rPr>
                <w:rFonts w:eastAsia="Times New Roman"/>
                <w:b/>
                <w:bCs/>
                <w:color w:val="000000"/>
                <w:sz w:val="16"/>
                <w:szCs w:val="16"/>
              </w:rPr>
            </w:pPr>
          </w:p>
        </w:tc>
        <w:tc>
          <w:tcPr>
            <w:tcW w:w="347"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both"/>
              <w:rPr>
                <w:rFonts w:eastAsia="Times New Roman"/>
                <w:color w:val="000000"/>
                <w:sz w:val="16"/>
                <w:szCs w:val="16"/>
              </w:rPr>
            </w:pPr>
            <w:r w:rsidRPr="00185F79">
              <w:rPr>
                <w:rFonts w:eastAsia="Times New Roman"/>
                <w:color w:val="000000"/>
                <w:sz w:val="16"/>
                <w:szCs w:val="16"/>
              </w:rPr>
              <w:t>A</w:t>
            </w:r>
          </w:p>
        </w:tc>
      </w:tr>
      <w:tr w:rsidR="00333EDF" w:rsidRPr="00185F79" w:rsidTr="00294ACB">
        <w:trPr>
          <w:trHeight w:hRule="exact" w:val="284"/>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hideMark/>
          </w:tcPr>
          <w:p w:rsidR="00333EDF" w:rsidRPr="00185F79" w:rsidRDefault="00333EDF" w:rsidP="00333EDF">
            <w:pPr>
              <w:jc w:val="both"/>
              <w:rPr>
                <w:rFonts w:eastAsia="Times New Roman"/>
                <w:b/>
                <w:bCs/>
                <w:color w:val="000000"/>
                <w:sz w:val="16"/>
                <w:szCs w:val="16"/>
              </w:rPr>
            </w:pPr>
            <w:r w:rsidRPr="00185F79">
              <w:rPr>
                <w:rFonts w:eastAsia="Times New Roman"/>
                <w:b/>
                <w:bCs/>
                <w:color w:val="000000"/>
                <w:sz w:val="16"/>
                <w:szCs w:val="16"/>
              </w:rPr>
              <w:t>Observações:</w:t>
            </w:r>
          </w:p>
        </w:tc>
      </w:tr>
      <w:tr w:rsidR="00333EDF" w:rsidRPr="00185F79" w:rsidTr="00294ACB">
        <w:trPr>
          <w:trHeight w:hRule="exact" w:val="2835"/>
        </w:trPr>
        <w:tc>
          <w:tcPr>
            <w:tcW w:w="2385" w:type="pct"/>
            <w:gridSpan w:val="5"/>
            <w:tcBorders>
              <w:top w:val="single" w:sz="4" w:space="0" w:color="auto"/>
              <w:left w:val="single" w:sz="4" w:space="0" w:color="auto"/>
              <w:bottom w:val="single" w:sz="4" w:space="0" w:color="auto"/>
              <w:right w:val="single" w:sz="4" w:space="0" w:color="auto"/>
            </w:tcBorders>
            <w:shd w:val="clear" w:color="000000" w:fill="FFFFFF"/>
            <w:hideMark/>
          </w:tcPr>
          <w:p w:rsidR="00333EDF" w:rsidRPr="00185F79" w:rsidRDefault="00333EDF" w:rsidP="00333EDF">
            <w:pPr>
              <w:spacing w:after="0" w:line="240" w:lineRule="auto"/>
              <w:rPr>
                <w:rFonts w:eastAsia="Times New Roman"/>
                <w:b/>
                <w:bCs/>
                <w:color w:val="000000"/>
                <w:sz w:val="16"/>
                <w:szCs w:val="16"/>
                <w:u w:val="single"/>
              </w:rPr>
            </w:pPr>
            <w:r w:rsidRPr="00185F79">
              <w:rPr>
                <w:rFonts w:eastAsia="Times New Roman"/>
                <w:b/>
                <w:bCs/>
                <w:color w:val="000000"/>
                <w:sz w:val="16"/>
                <w:szCs w:val="16"/>
                <w:u w:val="single"/>
              </w:rPr>
              <w:t>LEGENDA</w:t>
            </w:r>
          </w:p>
          <w:p w:rsidR="00333EDF" w:rsidRPr="00185F79" w:rsidRDefault="00333EDF" w:rsidP="00333EDF">
            <w:pPr>
              <w:spacing w:after="0" w:line="240" w:lineRule="auto"/>
              <w:rPr>
                <w:rFonts w:eastAsia="Times New Roman"/>
                <w:b/>
                <w:bCs/>
                <w:color w:val="000000"/>
                <w:sz w:val="16"/>
                <w:szCs w:val="16"/>
              </w:rPr>
            </w:pPr>
            <w:r w:rsidRPr="00185F79">
              <w:rPr>
                <w:rFonts w:eastAsia="Times New Roman"/>
                <w:b/>
                <w:bCs/>
                <w:color w:val="000000"/>
                <w:sz w:val="16"/>
                <w:szCs w:val="16"/>
              </w:rPr>
              <w:t>Área:</w:t>
            </w:r>
          </w:p>
          <w:p w:rsidR="00333EDF" w:rsidRPr="00185F79" w:rsidRDefault="00333EDF" w:rsidP="00333EDF">
            <w:pPr>
              <w:spacing w:after="0" w:line="240" w:lineRule="auto"/>
              <w:rPr>
                <w:rFonts w:eastAsia="Times New Roman"/>
                <w:color w:val="000000"/>
                <w:sz w:val="16"/>
                <w:szCs w:val="16"/>
              </w:rPr>
            </w:pPr>
            <w:r w:rsidRPr="00185F79">
              <w:rPr>
                <w:rFonts w:eastAsia="Times New Roman"/>
                <w:color w:val="000000"/>
                <w:sz w:val="16"/>
                <w:szCs w:val="16"/>
              </w:rPr>
              <w:t>1.       Segurança;</w:t>
            </w:r>
          </w:p>
          <w:p w:rsidR="00333EDF" w:rsidRPr="00185F79" w:rsidRDefault="00333EDF" w:rsidP="00333EDF">
            <w:pPr>
              <w:spacing w:after="0" w:line="240" w:lineRule="auto"/>
              <w:rPr>
                <w:rFonts w:eastAsia="Times New Roman"/>
                <w:color w:val="000000"/>
                <w:sz w:val="16"/>
                <w:szCs w:val="16"/>
              </w:rPr>
            </w:pPr>
            <w:r w:rsidRPr="00185F79">
              <w:rPr>
                <w:rFonts w:eastAsia="Times New Roman"/>
                <w:color w:val="000000"/>
                <w:sz w:val="16"/>
                <w:szCs w:val="16"/>
              </w:rPr>
              <w:t>2.       Transportes;</w:t>
            </w:r>
          </w:p>
          <w:p w:rsidR="00333EDF" w:rsidRPr="00185F79" w:rsidRDefault="00333EDF" w:rsidP="00333EDF">
            <w:pPr>
              <w:spacing w:after="0" w:line="240" w:lineRule="auto"/>
              <w:rPr>
                <w:rFonts w:eastAsia="Times New Roman"/>
                <w:color w:val="000000"/>
                <w:sz w:val="16"/>
                <w:szCs w:val="16"/>
              </w:rPr>
            </w:pPr>
            <w:r w:rsidRPr="00185F79">
              <w:rPr>
                <w:rFonts w:eastAsia="Times New Roman"/>
                <w:color w:val="000000"/>
                <w:sz w:val="16"/>
                <w:szCs w:val="16"/>
              </w:rPr>
              <w:t>3.       Informática;</w:t>
            </w:r>
          </w:p>
          <w:p w:rsidR="00333EDF" w:rsidRPr="00185F79" w:rsidRDefault="00333EDF" w:rsidP="00333EDF">
            <w:pPr>
              <w:spacing w:after="0" w:line="240" w:lineRule="auto"/>
              <w:rPr>
                <w:rFonts w:eastAsia="Times New Roman"/>
                <w:color w:val="000000"/>
                <w:sz w:val="16"/>
                <w:szCs w:val="16"/>
              </w:rPr>
            </w:pPr>
            <w:r w:rsidRPr="00185F79">
              <w:rPr>
                <w:rFonts w:eastAsia="Times New Roman"/>
                <w:color w:val="000000"/>
                <w:sz w:val="16"/>
                <w:szCs w:val="16"/>
              </w:rPr>
              <w:t xml:space="preserve">4.       </w:t>
            </w:r>
            <w:proofErr w:type="spellStart"/>
            <w:r w:rsidRPr="00185F79">
              <w:rPr>
                <w:rFonts w:eastAsia="Times New Roman"/>
                <w:color w:val="000000"/>
                <w:sz w:val="16"/>
                <w:szCs w:val="16"/>
              </w:rPr>
              <w:t>Copeiragem</w:t>
            </w:r>
            <w:proofErr w:type="spellEnd"/>
            <w:r w:rsidRPr="00185F79">
              <w:rPr>
                <w:rFonts w:eastAsia="Times New Roman"/>
                <w:color w:val="000000"/>
                <w:sz w:val="16"/>
                <w:szCs w:val="16"/>
              </w:rPr>
              <w:t>;</w:t>
            </w:r>
          </w:p>
          <w:p w:rsidR="00333EDF" w:rsidRPr="00185F79" w:rsidRDefault="00333EDF" w:rsidP="00333EDF">
            <w:pPr>
              <w:spacing w:after="0" w:line="240" w:lineRule="auto"/>
              <w:rPr>
                <w:rFonts w:eastAsia="Times New Roman"/>
                <w:color w:val="000000"/>
                <w:sz w:val="16"/>
                <w:szCs w:val="16"/>
              </w:rPr>
            </w:pPr>
            <w:r w:rsidRPr="00185F79">
              <w:rPr>
                <w:rFonts w:eastAsia="Times New Roman"/>
                <w:color w:val="000000"/>
                <w:sz w:val="16"/>
                <w:szCs w:val="16"/>
              </w:rPr>
              <w:t>5.       Recepção;</w:t>
            </w:r>
          </w:p>
          <w:p w:rsidR="00333EDF" w:rsidRPr="00185F79" w:rsidRDefault="00333EDF" w:rsidP="00333EDF">
            <w:pPr>
              <w:spacing w:after="0" w:line="240" w:lineRule="auto"/>
              <w:rPr>
                <w:rFonts w:eastAsia="Times New Roman"/>
                <w:color w:val="000000"/>
                <w:sz w:val="16"/>
                <w:szCs w:val="16"/>
              </w:rPr>
            </w:pPr>
            <w:r w:rsidRPr="00185F79">
              <w:rPr>
                <w:rFonts w:eastAsia="Times New Roman"/>
                <w:color w:val="000000"/>
                <w:sz w:val="16"/>
                <w:szCs w:val="16"/>
              </w:rPr>
              <w:t>6.       Reprografia;</w:t>
            </w:r>
          </w:p>
          <w:p w:rsidR="00333EDF" w:rsidRPr="00185F79" w:rsidRDefault="00333EDF" w:rsidP="00333EDF">
            <w:pPr>
              <w:spacing w:after="0" w:line="240" w:lineRule="auto"/>
              <w:rPr>
                <w:rFonts w:eastAsia="Times New Roman"/>
                <w:color w:val="000000"/>
                <w:sz w:val="16"/>
                <w:szCs w:val="16"/>
              </w:rPr>
            </w:pPr>
            <w:r w:rsidRPr="00185F79">
              <w:rPr>
                <w:rFonts w:eastAsia="Times New Roman"/>
                <w:color w:val="000000"/>
                <w:sz w:val="16"/>
                <w:szCs w:val="16"/>
              </w:rPr>
              <w:t>7.       Telecomunicações;</w:t>
            </w:r>
          </w:p>
          <w:p w:rsidR="00333EDF" w:rsidRPr="00185F79" w:rsidRDefault="00333EDF" w:rsidP="00333EDF">
            <w:pPr>
              <w:spacing w:after="0" w:line="240" w:lineRule="auto"/>
              <w:rPr>
                <w:rFonts w:eastAsia="Times New Roman"/>
                <w:color w:val="000000"/>
                <w:sz w:val="16"/>
                <w:szCs w:val="16"/>
              </w:rPr>
            </w:pPr>
            <w:r w:rsidRPr="00185F79">
              <w:rPr>
                <w:rFonts w:eastAsia="Times New Roman"/>
                <w:color w:val="000000"/>
                <w:sz w:val="16"/>
                <w:szCs w:val="16"/>
              </w:rPr>
              <w:t>8.       Manutenção de bens móveis</w:t>
            </w:r>
          </w:p>
          <w:p w:rsidR="00333EDF" w:rsidRPr="00185F79" w:rsidRDefault="00333EDF" w:rsidP="00333EDF">
            <w:pPr>
              <w:spacing w:after="0" w:line="240" w:lineRule="auto"/>
              <w:rPr>
                <w:rFonts w:eastAsia="Times New Roman"/>
                <w:color w:val="000000"/>
                <w:sz w:val="16"/>
                <w:szCs w:val="16"/>
              </w:rPr>
            </w:pPr>
            <w:r w:rsidRPr="00185F79">
              <w:rPr>
                <w:rFonts w:eastAsia="Times New Roman"/>
                <w:color w:val="000000"/>
                <w:sz w:val="16"/>
                <w:szCs w:val="16"/>
              </w:rPr>
              <w:t>9.       Manutenção de bens imóveis</w:t>
            </w:r>
          </w:p>
          <w:p w:rsidR="00333EDF" w:rsidRPr="00185F79" w:rsidRDefault="00333EDF" w:rsidP="00333EDF">
            <w:pPr>
              <w:spacing w:after="0" w:line="240" w:lineRule="auto"/>
              <w:rPr>
                <w:rFonts w:eastAsia="Times New Roman"/>
                <w:color w:val="000000"/>
                <w:sz w:val="16"/>
                <w:szCs w:val="16"/>
              </w:rPr>
            </w:pPr>
            <w:r w:rsidRPr="00185F79">
              <w:rPr>
                <w:rFonts w:eastAsia="Times New Roman"/>
                <w:color w:val="000000"/>
                <w:sz w:val="16"/>
                <w:szCs w:val="16"/>
              </w:rPr>
              <w:t>10.    Brigadistas</w:t>
            </w:r>
          </w:p>
          <w:p w:rsidR="00333EDF" w:rsidRPr="00185F79" w:rsidRDefault="00333EDF" w:rsidP="00333EDF">
            <w:pPr>
              <w:spacing w:after="0" w:line="240" w:lineRule="auto"/>
              <w:rPr>
                <w:rFonts w:eastAsia="Times New Roman"/>
                <w:color w:val="000000"/>
                <w:sz w:val="16"/>
                <w:szCs w:val="16"/>
              </w:rPr>
            </w:pPr>
            <w:r w:rsidRPr="00185F79">
              <w:rPr>
                <w:rFonts w:eastAsia="Times New Roman"/>
                <w:color w:val="000000"/>
                <w:sz w:val="16"/>
                <w:szCs w:val="16"/>
              </w:rPr>
              <w:t>11.    Apoio Administrativo – Menores Aprendizes</w:t>
            </w:r>
          </w:p>
          <w:p w:rsidR="00333EDF" w:rsidRPr="00185F79" w:rsidRDefault="00333EDF" w:rsidP="00333EDF">
            <w:pPr>
              <w:spacing w:after="0" w:line="240" w:lineRule="auto"/>
              <w:rPr>
                <w:rFonts w:eastAsia="Times New Roman"/>
                <w:b/>
                <w:bCs/>
                <w:color w:val="000000"/>
                <w:sz w:val="16"/>
                <w:szCs w:val="16"/>
                <w:u w:val="single"/>
              </w:rPr>
            </w:pPr>
            <w:r w:rsidRPr="00185F79">
              <w:rPr>
                <w:rFonts w:eastAsia="Times New Roman"/>
                <w:color w:val="000000"/>
                <w:sz w:val="16"/>
                <w:szCs w:val="16"/>
              </w:rPr>
              <w:t>12.    Outras</w:t>
            </w:r>
          </w:p>
        </w:tc>
        <w:tc>
          <w:tcPr>
            <w:tcW w:w="2615" w:type="pct"/>
            <w:gridSpan w:val="9"/>
            <w:tcBorders>
              <w:top w:val="single" w:sz="4" w:space="0" w:color="auto"/>
              <w:left w:val="single" w:sz="4" w:space="0" w:color="auto"/>
              <w:bottom w:val="single" w:sz="4" w:space="0" w:color="auto"/>
              <w:right w:val="single" w:sz="4" w:space="0" w:color="auto"/>
            </w:tcBorders>
            <w:shd w:val="clear" w:color="000000" w:fill="FFFFFF"/>
            <w:hideMark/>
          </w:tcPr>
          <w:p w:rsidR="00333EDF" w:rsidRPr="00185F79" w:rsidRDefault="00333EDF" w:rsidP="00333EDF">
            <w:pPr>
              <w:spacing w:after="0" w:line="240" w:lineRule="auto"/>
              <w:rPr>
                <w:rFonts w:eastAsia="Times New Roman"/>
                <w:b/>
                <w:bCs/>
                <w:color w:val="000000"/>
                <w:sz w:val="16"/>
                <w:szCs w:val="16"/>
              </w:rPr>
            </w:pPr>
            <w:r w:rsidRPr="00185F79">
              <w:rPr>
                <w:rFonts w:eastAsia="Times New Roman"/>
                <w:b/>
                <w:bCs/>
                <w:color w:val="000000"/>
                <w:sz w:val="16"/>
                <w:szCs w:val="16"/>
              </w:rPr>
              <w:t>Natureza:</w:t>
            </w:r>
            <w:r w:rsidRPr="00185F79">
              <w:rPr>
                <w:rFonts w:eastAsia="Times New Roman"/>
                <w:color w:val="000000"/>
                <w:sz w:val="16"/>
                <w:szCs w:val="16"/>
              </w:rPr>
              <w:t xml:space="preserve"> (O) Ordinária; (E) Emergencial.</w:t>
            </w:r>
          </w:p>
          <w:p w:rsidR="00333EDF" w:rsidRPr="00185F79" w:rsidRDefault="00333EDF" w:rsidP="00333EDF">
            <w:pPr>
              <w:spacing w:after="0" w:line="240" w:lineRule="auto"/>
              <w:rPr>
                <w:rFonts w:eastAsia="Times New Roman"/>
                <w:b/>
                <w:bCs/>
                <w:color w:val="000000"/>
                <w:sz w:val="16"/>
                <w:szCs w:val="16"/>
              </w:rPr>
            </w:pPr>
            <w:r w:rsidRPr="00185F79">
              <w:rPr>
                <w:rFonts w:eastAsia="Times New Roman"/>
                <w:b/>
                <w:bCs/>
                <w:color w:val="000000"/>
                <w:sz w:val="16"/>
                <w:szCs w:val="16"/>
              </w:rPr>
              <w:t>Nível de Escolaridade:</w:t>
            </w:r>
            <w:r w:rsidRPr="00185F79">
              <w:rPr>
                <w:rFonts w:eastAsia="Times New Roman"/>
                <w:color w:val="000000"/>
                <w:sz w:val="16"/>
                <w:szCs w:val="16"/>
              </w:rPr>
              <w:t xml:space="preserve"> (F) Ensino Fundamental; (M) Ensino Médio; (S) Ensino Superior.</w:t>
            </w:r>
          </w:p>
          <w:p w:rsidR="00333EDF" w:rsidRPr="00185F79" w:rsidRDefault="00333EDF" w:rsidP="00333EDF">
            <w:pPr>
              <w:spacing w:after="0" w:line="240" w:lineRule="auto"/>
              <w:rPr>
                <w:rFonts w:eastAsia="Times New Roman"/>
                <w:b/>
                <w:bCs/>
                <w:color w:val="000000"/>
                <w:sz w:val="16"/>
                <w:szCs w:val="16"/>
              </w:rPr>
            </w:pPr>
            <w:r w:rsidRPr="00185F79">
              <w:rPr>
                <w:rFonts w:eastAsia="Times New Roman"/>
                <w:b/>
                <w:bCs/>
                <w:color w:val="000000"/>
                <w:sz w:val="16"/>
                <w:szCs w:val="16"/>
              </w:rPr>
              <w:t>Situação do Contrato:</w:t>
            </w:r>
            <w:r w:rsidRPr="00185F79">
              <w:rPr>
                <w:rFonts w:eastAsia="Times New Roman"/>
                <w:color w:val="000000"/>
                <w:sz w:val="16"/>
                <w:szCs w:val="16"/>
              </w:rPr>
              <w:t xml:space="preserve"> (A) Ativo Normal; (P) Ativo Prorrogado; (E) Encerrado.</w:t>
            </w:r>
          </w:p>
          <w:p w:rsidR="00333EDF" w:rsidRPr="00185F79" w:rsidRDefault="00333EDF" w:rsidP="00333EDF">
            <w:pPr>
              <w:spacing w:after="0" w:line="240" w:lineRule="auto"/>
              <w:rPr>
                <w:rFonts w:eastAsia="Times New Roman"/>
                <w:b/>
                <w:bCs/>
                <w:color w:val="000000"/>
                <w:sz w:val="16"/>
                <w:szCs w:val="16"/>
              </w:rPr>
            </w:pPr>
            <w:r w:rsidRPr="00185F79">
              <w:rPr>
                <w:rFonts w:eastAsia="Times New Roman"/>
                <w:b/>
                <w:bCs/>
                <w:color w:val="000000"/>
                <w:sz w:val="16"/>
                <w:szCs w:val="16"/>
              </w:rPr>
              <w:t>Quantidade de trabalhadores:</w:t>
            </w:r>
            <w:r w:rsidRPr="00185F79">
              <w:rPr>
                <w:rFonts w:eastAsia="Times New Roman"/>
                <w:color w:val="000000"/>
                <w:sz w:val="16"/>
                <w:szCs w:val="16"/>
              </w:rPr>
              <w:t xml:space="preserve"> (P) Prevista no contrato; (C) Efetivamente contratada.</w:t>
            </w:r>
          </w:p>
        </w:tc>
      </w:tr>
    </w:tbl>
    <w:p w:rsidR="00A37D36" w:rsidRDefault="00294ACB" w:rsidP="000942B3">
      <w:pPr>
        <w:pStyle w:val="PargrafodaLista"/>
        <w:spacing w:after="0"/>
        <w:ind w:left="0"/>
        <w:jc w:val="both"/>
        <w:rPr>
          <w:rFonts w:eastAsia="Times New Roman"/>
          <w:bCs/>
          <w:iCs/>
          <w:sz w:val="16"/>
          <w:szCs w:val="16"/>
        </w:rPr>
      </w:pPr>
      <w:r w:rsidRPr="00294ACB">
        <w:rPr>
          <w:rFonts w:eastAsia="Times New Roman"/>
          <w:bCs/>
          <w:iCs/>
          <w:sz w:val="16"/>
          <w:szCs w:val="16"/>
        </w:rPr>
        <w:t>Fonte:</w:t>
      </w:r>
      <w:r w:rsidR="00EF6D69">
        <w:rPr>
          <w:rFonts w:eastAsia="Times New Roman"/>
          <w:bCs/>
          <w:iCs/>
          <w:sz w:val="16"/>
          <w:szCs w:val="16"/>
        </w:rPr>
        <w:t xml:space="preserve"> </w:t>
      </w:r>
      <w:r w:rsidRPr="00294ACB">
        <w:rPr>
          <w:rFonts w:eastAsia="Times New Roman"/>
          <w:bCs/>
          <w:iCs/>
          <w:sz w:val="16"/>
          <w:szCs w:val="16"/>
        </w:rPr>
        <w:t>PROAD</w:t>
      </w:r>
    </w:p>
    <w:p w:rsidR="00B6436C" w:rsidRDefault="00B6436C" w:rsidP="000942B3">
      <w:pPr>
        <w:pStyle w:val="PargrafodaLista"/>
        <w:spacing w:after="0"/>
        <w:ind w:left="0"/>
        <w:jc w:val="both"/>
        <w:rPr>
          <w:rFonts w:eastAsia="Times New Roman"/>
          <w:bCs/>
          <w:iCs/>
          <w:sz w:val="16"/>
          <w:szCs w:val="16"/>
        </w:rPr>
      </w:pPr>
    </w:p>
    <w:p w:rsidR="001744DD" w:rsidRDefault="001744DD" w:rsidP="001744DD">
      <w:pPr>
        <w:pStyle w:val="Legenda"/>
        <w:keepNext/>
      </w:pPr>
      <w:bookmarkStart w:id="196" w:name="_Toc414464162"/>
      <w:r>
        <w:lastRenderedPageBreak/>
        <w:t xml:space="preserve">Tabela </w:t>
      </w:r>
      <w:fldSimple w:instr=" SEQ Tabela \* ARABIC ">
        <w:r w:rsidR="004918B2">
          <w:rPr>
            <w:noProof/>
          </w:rPr>
          <w:t>62</w:t>
        </w:r>
      </w:fldSimple>
      <w:r>
        <w:t xml:space="preserve"> </w:t>
      </w:r>
      <w:r w:rsidRPr="00F444AF">
        <w:t>Quadro A.7.2.2 – Contratos de prestação de serviços com locação de mão de obra</w:t>
      </w:r>
      <w:r>
        <w:t xml:space="preserve"> CMZL</w:t>
      </w:r>
      <w:bookmarkEnd w:id="196"/>
    </w:p>
    <w:tbl>
      <w:tblPr>
        <w:tblW w:w="4923" w:type="pct"/>
        <w:tblInd w:w="21" w:type="dxa"/>
        <w:tblLayout w:type="fixed"/>
        <w:tblCellMar>
          <w:left w:w="70" w:type="dxa"/>
          <w:right w:w="70" w:type="dxa"/>
        </w:tblCellMar>
        <w:tblLook w:val="04A0" w:firstRow="1" w:lastRow="0" w:firstColumn="1" w:lastColumn="0" w:noHBand="0" w:noVBand="1"/>
      </w:tblPr>
      <w:tblGrid>
        <w:gridCol w:w="1115"/>
        <w:gridCol w:w="775"/>
        <w:gridCol w:w="853"/>
        <w:gridCol w:w="1131"/>
        <w:gridCol w:w="2646"/>
        <w:gridCol w:w="1059"/>
        <w:gridCol w:w="874"/>
        <w:gridCol w:w="660"/>
        <w:gridCol w:w="660"/>
        <w:gridCol w:w="658"/>
        <w:gridCol w:w="660"/>
        <w:gridCol w:w="658"/>
        <w:gridCol w:w="660"/>
        <w:gridCol w:w="957"/>
      </w:tblGrid>
      <w:tr w:rsidR="00252CF9" w:rsidRPr="00252CF9" w:rsidTr="001744DD">
        <w:trPr>
          <w:trHeight w:hRule="exact" w:val="227"/>
        </w:trPr>
        <w:tc>
          <w:tcPr>
            <w:tcW w:w="5000" w:type="pct"/>
            <w:gridSpan w:val="14"/>
            <w:tcBorders>
              <w:top w:val="single" w:sz="4" w:space="0" w:color="auto"/>
              <w:left w:val="single" w:sz="4" w:space="0" w:color="auto"/>
              <w:bottom w:val="single" w:sz="4" w:space="0" w:color="auto"/>
              <w:right w:val="single" w:sz="4" w:space="0" w:color="auto"/>
            </w:tcBorders>
            <w:shd w:val="clear" w:color="000000" w:fill="F2F2F2"/>
            <w:hideMark/>
          </w:tcPr>
          <w:p w:rsidR="00252CF9" w:rsidRPr="00252CF9" w:rsidRDefault="00252CF9" w:rsidP="00252CF9">
            <w:pPr>
              <w:jc w:val="center"/>
              <w:rPr>
                <w:rFonts w:eastAsia="Times New Roman"/>
                <w:b/>
                <w:bCs/>
                <w:color w:val="000000"/>
                <w:sz w:val="16"/>
                <w:szCs w:val="16"/>
              </w:rPr>
            </w:pPr>
            <w:r w:rsidRPr="00252CF9">
              <w:rPr>
                <w:rFonts w:eastAsia="Times New Roman"/>
                <w:b/>
                <w:bCs/>
                <w:color w:val="000000"/>
                <w:sz w:val="16"/>
                <w:szCs w:val="16"/>
              </w:rPr>
              <w:t>Unidade Contratante</w:t>
            </w:r>
          </w:p>
        </w:tc>
      </w:tr>
      <w:tr w:rsidR="00252CF9" w:rsidRPr="00252CF9" w:rsidTr="001744DD">
        <w:trPr>
          <w:trHeight w:hRule="exact" w:val="227"/>
        </w:trPr>
        <w:tc>
          <w:tcPr>
            <w:tcW w:w="5000" w:type="pct"/>
            <w:gridSpan w:val="14"/>
            <w:tcBorders>
              <w:top w:val="single" w:sz="4" w:space="0" w:color="auto"/>
              <w:left w:val="single" w:sz="4" w:space="0" w:color="auto"/>
              <w:bottom w:val="single" w:sz="4" w:space="0" w:color="auto"/>
              <w:right w:val="single" w:sz="4" w:space="0" w:color="auto"/>
            </w:tcBorders>
            <w:shd w:val="clear" w:color="000000" w:fill="FFFFFF"/>
            <w:hideMark/>
          </w:tcPr>
          <w:p w:rsidR="00252CF9" w:rsidRPr="00252CF9" w:rsidRDefault="00252CF9" w:rsidP="00252CF9">
            <w:pPr>
              <w:jc w:val="both"/>
              <w:rPr>
                <w:rFonts w:eastAsia="Times New Roman"/>
                <w:b/>
                <w:bCs/>
                <w:color w:val="000000"/>
                <w:sz w:val="16"/>
                <w:szCs w:val="16"/>
              </w:rPr>
            </w:pPr>
            <w:r w:rsidRPr="00252CF9">
              <w:rPr>
                <w:rFonts w:eastAsia="Times New Roman"/>
                <w:b/>
                <w:bCs/>
                <w:color w:val="000000"/>
                <w:sz w:val="16"/>
                <w:szCs w:val="16"/>
              </w:rPr>
              <w:t xml:space="preserve">Nome: </w:t>
            </w:r>
            <w:r w:rsidRPr="00252CF9">
              <w:rPr>
                <w:rFonts w:eastAsia="Times New Roman"/>
                <w:bCs/>
                <w:color w:val="000000"/>
                <w:sz w:val="16"/>
                <w:szCs w:val="16"/>
              </w:rPr>
              <w:t>Instituto Federal de Educação, Ciência e Tecnologia do Amazonas / Campus Manaus Zona Leste</w:t>
            </w:r>
          </w:p>
        </w:tc>
      </w:tr>
      <w:tr w:rsidR="00252CF9" w:rsidRPr="00252CF9" w:rsidTr="001744DD">
        <w:trPr>
          <w:trHeight w:hRule="exact" w:val="227"/>
        </w:trPr>
        <w:tc>
          <w:tcPr>
            <w:tcW w:w="2439" w:type="pct"/>
            <w:gridSpan w:val="5"/>
            <w:tcBorders>
              <w:top w:val="single" w:sz="4" w:space="0" w:color="auto"/>
              <w:left w:val="single" w:sz="4" w:space="0" w:color="auto"/>
              <w:bottom w:val="single" w:sz="4" w:space="0" w:color="auto"/>
              <w:right w:val="single" w:sz="4" w:space="0" w:color="auto"/>
            </w:tcBorders>
            <w:shd w:val="clear" w:color="000000" w:fill="FFFFFF"/>
            <w:hideMark/>
          </w:tcPr>
          <w:p w:rsidR="00252CF9" w:rsidRPr="00252CF9" w:rsidRDefault="00252CF9" w:rsidP="00252CF9">
            <w:pPr>
              <w:jc w:val="both"/>
              <w:rPr>
                <w:rFonts w:eastAsia="Times New Roman"/>
                <w:b/>
                <w:bCs/>
                <w:color w:val="000000"/>
                <w:sz w:val="16"/>
                <w:szCs w:val="16"/>
              </w:rPr>
            </w:pPr>
            <w:r w:rsidRPr="00252CF9">
              <w:rPr>
                <w:rFonts w:eastAsia="Times New Roman"/>
                <w:b/>
                <w:bCs/>
                <w:color w:val="000000"/>
                <w:sz w:val="16"/>
                <w:szCs w:val="16"/>
              </w:rPr>
              <w:t xml:space="preserve">UG/Gestão: </w:t>
            </w:r>
            <w:r w:rsidRPr="00252CF9">
              <w:rPr>
                <w:rFonts w:eastAsia="Times New Roman"/>
                <w:bCs/>
                <w:color w:val="000000"/>
                <w:sz w:val="16"/>
                <w:szCs w:val="16"/>
              </w:rPr>
              <w:t>158444/26403</w:t>
            </w:r>
          </w:p>
        </w:tc>
        <w:tc>
          <w:tcPr>
            <w:tcW w:w="2561" w:type="pct"/>
            <w:gridSpan w:val="9"/>
            <w:tcBorders>
              <w:top w:val="single" w:sz="4" w:space="0" w:color="auto"/>
              <w:left w:val="single" w:sz="4" w:space="0" w:color="auto"/>
              <w:bottom w:val="single" w:sz="4" w:space="0" w:color="auto"/>
              <w:right w:val="single" w:sz="4" w:space="0" w:color="auto"/>
            </w:tcBorders>
            <w:shd w:val="clear" w:color="000000" w:fill="FFFFFF"/>
            <w:vAlign w:val="bottom"/>
            <w:hideMark/>
          </w:tcPr>
          <w:p w:rsidR="00252CF9" w:rsidRPr="00252CF9" w:rsidRDefault="00252CF9" w:rsidP="00252CF9">
            <w:pPr>
              <w:jc w:val="both"/>
              <w:rPr>
                <w:rFonts w:eastAsia="Times New Roman"/>
                <w:b/>
                <w:bCs/>
                <w:color w:val="000000"/>
                <w:sz w:val="16"/>
                <w:szCs w:val="16"/>
              </w:rPr>
            </w:pPr>
            <w:r w:rsidRPr="00252CF9">
              <w:rPr>
                <w:rFonts w:eastAsia="Times New Roman"/>
                <w:b/>
                <w:bCs/>
                <w:color w:val="000000"/>
                <w:sz w:val="16"/>
                <w:szCs w:val="16"/>
              </w:rPr>
              <w:t xml:space="preserve">CNPJ: </w:t>
            </w:r>
            <w:r w:rsidRPr="00252CF9">
              <w:rPr>
                <w:rFonts w:eastAsia="Times New Roman"/>
                <w:bCs/>
                <w:color w:val="000000"/>
                <w:sz w:val="16"/>
                <w:szCs w:val="16"/>
              </w:rPr>
              <w:t>10.792.928/0004-52</w:t>
            </w:r>
          </w:p>
        </w:tc>
      </w:tr>
      <w:tr w:rsidR="00252CF9" w:rsidRPr="00252CF9" w:rsidTr="001744DD">
        <w:trPr>
          <w:trHeight w:hRule="exact" w:val="227"/>
        </w:trPr>
        <w:tc>
          <w:tcPr>
            <w:tcW w:w="5000" w:type="pct"/>
            <w:gridSpan w:val="14"/>
            <w:tcBorders>
              <w:top w:val="single" w:sz="4" w:space="0" w:color="auto"/>
              <w:left w:val="single" w:sz="4" w:space="0" w:color="auto"/>
              <w:bottom w:val="single" w:sz="4" w:space="0" w:color="auto"/>
              <w:right w:val="single" w:sz="4" w:space="0" w:color="auto"/>
            </w:tcBorders>
            <w:shd w:val="clear" w:color="000000" w:fill="F2F2F2"/>
            <w:vAlign w:val="bottom"/>
            <w:hideMark/>
          </w:tcPr>
          <w:p w:rsidR="00252CF9" w:rsidRPr="00252CF9" w:rsidRDefault="00252CF9" w:rsidP="00252CF9">
            <w:pPr>
              <w:jc w:val="center"/>
              <w:rPr>
                <w:rFonts w:eastAsia="Times New Roman"/>
                <w:b/>
                <w:bCs/>
                <w:color w:val="000000"/>
                <w:sz w:val="16"/>
                <w:szCs w:val="16"/>
              </w:rPr>
            </w:pPr>
            <w:r w:rsidRPr="00252CF9">
              <w:rPr>
                <w:rFonts w:eastAsia="Times New Roman"/>
                <w:b/>
                <w:bCs/>
                <w:color w:val="000000"/>
                <w:sz w:val="16"/>
                <w:szCs w:val="16"/>
              </w:rPr>
              <w:t>Informações sobre os Contratos</w:t>
            </w:r>
          </w:p>
        </w:tc>
      </w:tr>
      <w:tr w:rsidR="00252CF9" w:rsidRPr="00252CF9" w:rsidTr="001744DD">
        <w:trPr>
          <w:trHeight w:val="20"/>
        </w:trPr>
        <w:tc>
          <w:tcPr>
            <w:tcW w:w="417"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252CF9" w:rsidRPr="00252CF9" w:rsidRDefault="00252CF9" w:rsidP="00252CF9">
            <w:pPr>
              <w:jc w:val="center"/>
              <w:rPr>
                <w:rFonts w:eastAsia="Times New Roman"/>
                <w:b/>
                <w:bCs/>
                <w:color w:val="000000"/>
                <w:sz w:val="16"/>
                <w:szCs w:val="16"/>
              </w:rPr>
            </w:pPr>
            <w:r w:rsidRPr="00252CF9">
              <w:rPr>
                <w:rFonts w:eastAsia="Times New Roman"/>
                <w:b/>
                <w:bCs/>
                <w:color w:val="000000"/>
                <w:sz w:val="16"/>
                <w:szCs w:val="16"/>
              </w:rPr>
              <w:t>Ano do Contrato</w:t>
            </w:r>
          </w:p>
        </w:tc>
        <w:tc>
          <w:tcPr>
            <w:tcW w:w="290"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252CF9" w:rsidRPr="00252CF9" w:rsidRDefault="00252CF9" w:rsidP="00252CF9">
            <w:pPr>
              <w:jc w:val="center"/>
              <w:rPr>
                <w:rFonts w:eastAsia="Times New Roman"/>
                <w:b/>
                <w:bCs/>
                <w:color w:val="000000"/>
                <w:sz w:val="16"/>
                <w:szCs w:val="16"/>
              </w:rPr>
            </w:pPr>
            <w:r w:rsidRPr="00252CF9">
              <w:rPr>
                <w:rFonts w:eastAsia="Times New Roman"/>
                <w:b/>
                <w:bCs/>
                <w:color w:val="000000"/>
                <w:sz w:val="16"/>
                <w:szCs w:val="16"/>
              </w:rPr>
              <w:t>Área</w:t>
            </w:r>
          </w:p>
        </w:tc>
        <w:tc>
          <w:tcPr>
            <w:tcW w:w="319"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252CF9" w:rsidRPr="00252CF9" w:rsidRDefault="00252CF9" w:rsidP="00252CF9">
            <w:pPr>
              <w:jc w:val="center"/>
              <w:rPr>
                <w:rFonts w:eastAsia="Times New Roman"/>
                <w:b/>
                <w:bCs/>
                <w:color w:val="000000"/>
                <w:sz w:val="16"/>
                <w:szCs w:val="16"/>
              </w:rPr>
            </w:pPr>
            <w:r w:rsidRPr="00252CF9">
              <w:rPr>
                <w:rFonts w:eastAsia="Times New Roman"/>
                <w:b/>
                <w:bCs/>
                <w:color w:val="000000"/>
                <w:sz w:val="16"/>
                <w:szCs w:val="16"/>
              </w:rPr>
              <w:t>Natureza</w:t>
            </w:r>
          </w:p>
        </w:tc>
        <w:tc>
          <w:tcPr>
            <w:tcW w:w="423"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252CF9" w:rsidRPr="00252CF9" w:rsidRDefault="00252CF9" w:rsidP="00252CF9">
            <w:pPr>
              <w:jc w:val="center"/>
              <w:rPr>
                <w:rFonts w:eastAsia="Times New Roman"/>
                <w:b/>
                <w:bCs/>
                <w:color w:val="000000"/>
                <w:sz w:val="16"/>
                <w:szCs w:val="16"/>
              </w:rPr>
            </w:pPr>
            <w:r w:rsidRPr="00252CF9">
              <w:rPr>
                <w:rFonts w:eastAsia="Times New Roman"/>
                <w:b/>
                <w:bCs/>
                <w:color w:val="000000"/>
                <w:sz w:val="16"/>
                <w:szCs w:val="16"/>
              </w:rPr>
              <w:t>Identificação do Contrato</w:t>
            </w:r>
          </w:p>
        </w:tc>
        <w:tc>
          <w:tcPr>
            <w:tcW w:w="990" w:type="pct"/>
            <w:vMerge w:val="restart"/>
            <w:tcBorders>
              <w:top w:val="single" w:sz="4" w:space="0" w:color="auto"/>
              <w:left w:val="single" w:sz="4" w:space="0" w:color="auto"/>
              <w:bottom w:val="single" w:sz="4" w:space="0" w:color="auto"/>
              <w:right w:val="single" w:sz="4" w:space="0" w:color="auto"/>
            </w:tcBorders>
            <w:shd w:val="clear" w:color="000000" w:fill="F2F2F2"/>
            <w:vAlign w:val="bottom"/>
            <w:hideMark/>
          </w:tcPr>
          <w:p w:rsidR="00252CF9" w:rsidRPr="00252CF9" w:rsidRDefault="00252CF9" w:rsidP="00252CF9">
            <w:pPr>
              <w:jc w:val="center"/>
              <w:rPr>
                <w:rFonts w:eastAsia="Times New Roman"/>
                <w:b/>
                <w:bCs/>
                <w:color w:val="000000"/>
                <w:sz w:val="16"/>
                <w:szCs w:val="16"/>
              </w:rPr>
            </w:pPr>
            <w:r w:rsidRPr="00252CF9">
              <w:rPr>
                <w:rFonts w:eastAsia="Times New Roman"/>
                <w:b/>
                <w:bCs/>
                <w:color w:val="000000"/>
                <w:sz w:val="16"/>
                <w:szCs w:val="16"/>
              </w:rPr>
              <w:t>Empresa Contratada</w:t>
            </w:r>
            <w:r w:rsidRPr="00252CF9">
              <w:rPr>
                <w:rFonts w:eastAsia="Times New Roman"/>
                <w:b/>
                <w:bCs/>
                <w:color w:val="000000"/>
                <w:sz w:val="16"/>
                <w:szCs w:val="16"/>
              </w:rPr>
              <w:br/>
              <w:t>(CNPJ)</w:t>
            </w:r>
          </w:p>
        </w:tc>
        <w:tc>
          <w:tcPr>
            <w:tcW w:w="722"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bottom"/>
            <w:hideMark/>
          </w:tcPr>
          <w:p w:rsidR="00252CF9" w:rsidRPr="00252CF9" w:rsidRDefault="00252CF9" w:rsidP="00252CF9">
            <w:pPr>
              <w:jc w:val="center"/>
              <w:rPr>
                <w:rFonts w:eastAsia="Times New Roman"/>
                <w:b/>
                <w:bCs/>
                <w:color w:val="000000"/>
                <w:sz w:val="16"/>
                <w:szCs w:val="16"/>
              </w:rPr>
            </w:pPr>
            <w:r w:rsidRPr="00252CF9">
              <w:rPr>
                <w:rFonts w:eastAsia="Times New Roman"/>
                <w:b/>
                <w:bCs/>
                <w:color w:val="000000"/>
                <w:sz w:val="16"/>
                <w:szCs w:val="16"/>
              </w:rPr>
              <w:t>Período Contratual de Execução das Atividades Contratadas</w:t>
            </w:r>
          </w:p>
        </w:tc>
        <w:tc>
          <w:tcPr>
            <w:tcW w:w="1480" w:type="pct"/>
            <w:gridSpan w:val="6"/>
            <w:tcBorders>
              <w:top w:val="single" w:sz="4" w:space="0" w:color="auto"/>
              <w:left w:val="single" w:sz="4" w:space="0" w:color="auto"/>
              <w:bottom w:val="single" w:sz="4" w:space="0" w:color="auto"/>
              <w:right w:val="single" w:sz="4" w:space="0" w:color="auto"/>
            </w:tcBorders>
            <w:shd w:val="clear" w:color="000000" w:fill="F2F2F2"/>
            <w:vAlign w:val="center"/>
            <w:hideMark/>
          </w:tcPr>
          <w:p w:rsidR="00252CF9" w:rsidRPr="00252CF9" w:rsidRDefault="00252CF9" w:rsidP="00252CF9">
            <w:pPr>
              <w:jc w:val="center"/>
              <w:rPr>
                <w:rFonts w:eastAsia="Times New Roman"/>
                <w:b/>
                <w:bCs/>
                <w:color w:val="000000"/>
                <w:sz w:val="16"/>
                <w:szCs w:val="16"/>
              </w:rPr>
            </w:pPr>
            <w:r w:rsidRPr="00252CF9">
              <w:rPr>
                <w:rFonts w:eastAsia="Times New Roman"/>
                <w:b/>
                <w:bCs/>
                <w:color w:val="000000"/>
                <w:sz w:val="16"/>
                <w:szCs w:val="16"/>
              </w:rPr>
              <w:t>Nível de Escolaridade Exigido dos Trabalhadores Contratados</w:t>
            </w:r>
          </w:p>
        </w:tc>
        <w:tc>
          <w:tcPr>
            <w:tcW w:w="359" w:type="pct"/>
            <w:vMerge w:val="restar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252CF9" w:rsidRPr="00252CF9" w:rsidRDefault="00252CF9" w:rsidP="00252CF9">
            <w:pPr>
              <w:jc w:val="center"/>
              <w:rPr>
                <w:rFonts w:eastAsia="Times New Roman"/>
                <w:b/>
                <w:bCs/>
                <w:color w:val="000000"/>
                <w:sz w:val="16"/>
                <w:szCs w:val="16"/>
              </w:rPr>
            </w:pPr>
            <w:r w:rsidRPr="00252CF9">
              <w:rPr>
                <w:rFonts w:eastAsia="Times New Roman"/>
                <w:b/>
                <w:bCs/>
                <w:color w:val="000000"/>
                <w:sz w:val="16"/>
                <w:szCs w:val="16"/>
              </w:rPr>
              <w:t>Sit.</w:t>
            </w:r>
          </w:p>
        </w:tc>
      </w:tr>
      <w:tr w:rsidR="00252CF9" w:rsidRPr="00252CF9" w:rsidTr="001744DD">
        <w:trPr>
          <w:trHeight w:val="20"/>
        </w:trPr>
        <w:tc>
          <w:tcPr>
            <w:tcW w:w="417" w:type="pct"/>
            <w:vMerge/>
            <w:tcBorders>
              <w:top w:val="single" w:sz="4" w:space="0" w:color="auto"/>
              <w:left w:val="single" w:sz="4" w:space="0" w:color="auto"/>
              <w:bottom w:val="single" w:sz="4" w:space="0" w:color="auto"/>
              <w:right w:val="single" w:sz="4" w:space="0" w:color="auto"/>
            </w:tcBorders>
            <w:vAlign w:val="center"/>
            <w:hideMark/>
          </w:tcPr>
          <w:p w:rsidR="00252CF9" w:rsidRPr="00252CF9" w:rsidRDefault="00252CF9" w:rsidP="00252CF9">
            <w:pPr>
              <w:jc w:val="both"/>
              <w:rPr>
                <w:rFonts w:eastAsia="Times New Roman"/>
                <w:b/>
                <w:bCs/>
                <w:color w:val="000000"/>
                <w:sz w:val="16"/>
                <w:szCs w:val="16"/>
              </w:rPr>
            </w:pPr>
          </w:p>
        </w:tc>
        <w:tc>
          <w:tcPr>
            <w:tcW w:w="290" w:type="pct"/>
            <w:vMerge/>
            <w:tcBorders>
              <w:top w:val="single" w:sz="4" w:space="0" w:color="auto"/>
              <w:left w:val="single" w:sz="4" w:space="0" w:color="auto"/>
              <w:bottom w:val="single" w:sz="4" w:space="0" w:color="auto"/>
              <w:right w:val="single" w:sz="4" w:space="0" w:color="auto"/>
            </w:tcBorders>
            <w:vAlign w:val="center"/>
            <w:hideMark/>
          </w:tcPr>
          <w:p w:rsidR="00252CF9" w:rsidRPr="00252CF9" w:rsidRDefault="00252CF9" w:rsidP="00252CF9">
            <w:pPr>
              <w:jc w:val="both"/>
              <w:rPr>
                <w:rFonts w:eastAsia="Times New Roman"/>
                <w:b/>
                <w:bCs/>
                <w:color w:val="000000"/>
                <w:sz w:val="16"/>
                <w:szCs w:val="16"/>
              </w:rPr>
            </w:pPr>
          </w:p>
        </w:tc>
        <w:tc>
          <w:tcPr>
            <w:tcW w:w="319" w:type="pct"/>
            <w:vMerge/>
            <w:tcBorders>
              <w:top w:val="single" w:sz="4" w:space="0" w:color="auto"/>
              <w:left w:val="single" w:sz="4" w:space="0" w:color="auto"/>
              <w:bottom w:val="single" w:sz="4" w:space="0" w:color="auto"/>
              <w:right w:val="single" w:sz="4" w:space="0" w:color="auto"/>
            </w:tcBorders>
            <w:vAlign w:val="center"/>
            <w:hideMark/>
          </w:tcPr>
          <w:p w:rsidR="00252CF9" w:rsidRPr="00252CF9" w:rsidRDefault="00252CF9" w:rsidP="00252CF9">
            <w:pPr>
              <w:jc w:val="both"/>
              <w:rPr>
                <w:rFonts w:eastAsia="Times New Roman"/>
                <w:b/>
                <w:bCs/>
                <w:color w:val="000000"/>
                <w:sz w:val="16"/>
                <w:szCs w:val="16"/>
              </w:rPr>
            </w:pPr>
          </w:p>
        </w:tc>
        <w:tc>
          <w:tcPr>
            <w:tcW w:w="423" w:type="pct"/>
            <w:vMerge/>
            <w:tcBorders>
              <w:top w:val="single" w:sz="4" w:space="0" w:color="auto"/>
              <w:left w:val="single" w:sz="4" w:space="0" w:color="auto"/>
              <w:bottom w:val="single" w:sz="4" w:space="0" w:color="auto"/>
              <w:right w:val="single" w:sz="4" w:space="0" w:color="auto"/>
            </w:tcBorders>
            <w:vAlign w:val="center"/>
            <w:hideMark/>
          </w:tcPr>
          <w:p w:rsidR="00252CF9" w:rsidRPr="00252CF9" w:rsidRDefault="00252CF9" w:rsidP="00252CF9">
            <w:pPr>
              <w:jc w:val="both"/>
              <w:rPr>
                <w:rFonts w:eastAsia="Times New Roman"/>
                <w:b/>
                <w:bCs/>
                <w:color w:val="000000"/>
                <w:sz w:val="16"/>
                <w:szCs w:val="16"/>
              </w:rPr>
            </w:pPr>
          </w:p>
        </w:tc>
        <w:tc>
          <w:tcPr>
            <w:tcW w:w="990" w:type="pct"/>
            <w:vMerge/>
            <w:tcBorders>
              <w:top w:val="single" w:sz="4" w:space="0" w:color="auto"/>
              <w:left w:val="single" w:sz="4" w:space="0" w:color="auto"/>
              <w:bottom w:val="single" w:sz="4" w:space="0" w:color="auto"/>
              <w:right w:val="single" w:sz="4" w:space="0" w:color="auto"/>
            </w:tcBorders>
            <w:vAlign w:val="center"/>
            <w:hideMark/>
          </w:tcPr>
          <w:p w:rsidR="00252CF9" w:rsidRPr="00252CF9" w:rsidRDefault="00252CF9" w:rsidP="00252CF9">
            <w:pPr>
              <w:jc w:val="both"/>
              <w:rPr>
                <w:rFonts w:eastAsia="Times New Roman"/>
                <w:b/>
                <w:bCs/>
                <w:color w:val="000000"/>
                <w:sz w:val="16"/>
                <w:szCs w:val="16"/>
              </w:rPr>
            </w:pPr>
          </w:p>
        </w:tc>
        <w:tc>
          <w:tcPr>
            <w:tcW w:w="722" w:type="pct"/>
            <w:gridSpan w:val="2"/>
            <w:vMerge/>
            <w:tcBorders>
              <w:top w:val="single" w:sz="4" w:space="0" w:color="auto"/>
              <w:left w:val="single" w:sz="4" w:space="0" w:color="auto"/>
              <w:bottom w:val="single" w:sz="4" w:space="0" w:color="auto"/>
              <w:right w:val="single" w:sz="4" w:space="0" w:color="auto"/>
            </w:tcBorders>
            <w:vAlign w:val="center"/>
            <w:hideMark/>
          </w:tcPr>
          <w:p w:rsidR="00252CF9" w:rsidRPr="00252CF9" w:rsidRDefault="00252CF9" w:rsidP="00252CF9">
            <w:pPr>
              <w:jc w:val="both"/>
              <w:rPr>
                <w:rFonts w:eastAsia="Times New Roman"/>
                <w:b/>
                <w:bCs/>
                <w:color w:val="000000"/>
                <w:sz w:val="16"/>
                <w:szCs w:val="16"/>
              </w:rPr>
            </w:pPr>
          </w:p>
        </w:tc>
        <w:tc>
          <w:tcPr>
            <w:tcW w:w="494"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252CF9" w:rsidRPr="00252CF9" w:rsidRDefault="00252CF9" w:rsidP="00252CF9">
            <w:pPr>
              <w:jc w:val="center"/>
              <w:rPr>
                <w:rFonts w:eastAsia="Times New Roman"/>
                <w:b/>
                <w:bCs/>
                <w:color w:val="000000"/>
                <w:sz w:val="16"/>
                <w:szCs w:val="16"/>
              </w:rPr>
            </w:pPr>
            <w:r w:rsidRPr="00252CF9">
              <w:rPr>
                <w:rFonts w:eastAsia="Times New Roman"/>
                <w:b/>
                <w:bCs/>
                <w:color w:val="000000"/>
                <w:sz w:val="16"/>
                <w:szCs w:val="16"/>
              </w:rPr>
              <w:t>F</w:t>
            </w:r>
          </w:p>
        </w:tc>
        <w:tc>
          <w:tcPr>
            <w:tcW w:w="493"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252CF9" w:rsidRPr="00252CF9" w:rsidRDefault="00252CF9" w:rsidP="00252CF9">
            <w:pPr>
              <w:jc w:val="center"/>
              <w:rPr>
                <w:rFonts w:eastAsia="Times New Roman"/>
                <w:b/>
                <w:bCs/>
                <w:color w:val="000000"/>
                <w:sz w:val="16"/>
                <w:szCs w:val="16"/>
              </w:rPr>
            </w:pPr>
            <w:r w:rsidRPr="00252CF9">
              <w:rPr>
                <w:rFonts w:eastAsia="Times New Roman"/>
                <w:b/>
                <w:bCs/>
                <w:color w:val="000000"/>
                <w:sz w:val="16"/>
                <w:szCs w:val="16"/>
              </w:rPr>
              <w:t>M</w:t>
            </w:r>
          </w:p>
        </w:tc>
        <w:tc>
          <w:tcPr>
            <w:tcW w:w="493"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252CF9" w:rsidRPr="00252CF9" w:rsidRDefault="00252CF9" w:rsidP="00252CF9">
            <w:pPr>
              <w:jc w:val="center"/>
              <w:rPr>
                <w:rFonts w:eastAsia="Times New Roman"/>
                <w:b/>
                <w:bCs/>
                <w:color w:val="000000"/>
                <w:sz w:val="16"/>
                <w:szCs w:val="16"/>
              </w:rPr>
            </w:pPr>
            <w:r w:rsidRPr="00252CF9">
              <w:rPr>
                <w:rFonts w:eastAsia="Times New Roman"/>
                <w:b/>
                <w:bCs/>
                <w:color w:val="000000"/>
                <w:sz w:val="16"/>
                <w:szCs w:val="16"/>
              </w:rPr>
              <w:t>S</w:t>
            </w:r>
          </w:p>
        </w:tc>
        <w:tc>
          <w:tcPr>
            <w:tcW w:w="359" w:type="pct"/>
            <w:vMerge/>
            <w:tcBorders>
              <w:top w:val="single" w:sz="4" w:space="0" w:color="auto"/>
              <w:left w:val="single" w:sz="4" w:space="0" w:color="auto"/>
              <w:bottom w:val="single" w:sz="4" w:space="0" w:color="auto"/>
              <w:right w:val="single" w:sz="4" w:space="0" w:color="auto"/>
            </w:tcBorders>
            <w:vAlign w:val="center"/>
            <w:hideMark/>
          </w:tcPr>
          <w:p w:rsidR="00252CF9" w:rsidRPr="00252CF9" w:rsidRDefault="00252CF9" w:rsidP="00252CF9">
            <w:pPr>
              <w:jc w:val="both"/>
              <w:rPr>
                <w:rFonts w:eastAsia="Times New Roman"/>
                <w:b/>
                <w:bCs/>
                <w:color w:val="000000"/>
                <w:sz w:val="16"/>
                <w:szCs w:val="16"/>
              </w:rPr>
            </w:pPr>
          </w:p>
        </w:tc>
      </w:tr>
      <w:tr w:rsidR="00252CF9" w:rsidRPr="00252CF9" w:rsidTr="001744DD">
        <w:trPr>
          <w:trHeight w:val="20"/>
        </w:trPr>
        <w:tc>
          <w:tcPr>
            <w:tcW w:w="417" w:type="pct"/>
            <w:vMerge/>
            <w:tcBorders>
              <w:top w:val="single" w:sz="4" w:space="0" w:color="auto"/>
              <w:left w:val="single" w:sz="4" w:space="0" w:color="auto"/>
              <w:bottom w:val="single" w:sz="4" w:space="0" w:color="auto"/>
              <w:right w:val="single" w:sz="4" w:space="0" w:color="auto"/>
            </w:tcBorders>
            <w:vAlign w:val="center"/>
            <w:hideMark/>
          </w:tcPr>
          <w:p w:rsidR="00252CF9" w:rsidRPr="00252CF9" w:rsidRDefault="00252CF9" w:rsidP="00252CF9">
            <w:pPr>
              <w:jc w:val="both"/>
              <w:rPr>
                <w:rFonts w:eastAsia="Times New Roman"/>
                <w:b/>
                <w:bCs/>
                <w:color w:val="000000"/>
                <w:sz w:val="16"/>
                <w:szCs w:val="16"/>
              </w:rPr>
            </w:pPr>
          </w:p>
        </w:tc>
        <w:tc>
          <w:tcPr>
            <w:tcW w:w="290" w:type="pct"/>
            <w:vMerge/>
            <w:tcBorders>
              <w:top w:val="single" w:sz="4" w:space="0" w:color="auto"/>
              <w:left w:val="single" w:sz="4" w:space="0" w:color="auto"/>
              <w:bottom w:val="single" w:sz="4" w:space="0" w:color="auto"/>
              <w:right w:val="single" w:sz="4" w:space="0" w:color="auto"/>
            </w:tcBorders>
            <w:vAlign w:val="center"/>
            <w:hideMark/>
          </w:tcPr>
          <w:p w:rsidR="00252CF9" w:rsidRPr="00252CF9" w:rsidRDefault="00252CF9" w:rsidP="00252CF9">
            <w:pPr>
              <w:jc w:val="both"/>
              <w:rPr>
                <w:rFonts w:eastAsia="Times New Roman"/>
                <w:b/>
                <w:bCs/>
                <w:color w:val="000000"/>
                <w:sz w:val="16"/>
                <w:szCs w:val="16"/>
              </w:rPr>
            </w:pPr>
          </w:p>
        </w:tc>
        <w:tc>
          <w:tcPr>
            <w:tcW w:w="319" w:type="pct"/>
            <w:vMerge/>
            <w:tcBorders>
              <w:top w:val="single" w:sz="4" w:space="0" w:color="auto"/>
              <w:left w:val="single" w:sz="4" w:space="0" w:color="auto"/>
              <w:bottom w:val="single" w:sz="4" w:space="0" w:color="auto"/>
              <w:right w:val="single" w:sz="4" w:space="0" w:color="auto"/>
            </w:tcBorders>
            <w:vAlign w:val="center"/>
            <w:hideMark/>
          </w:tcPr>
          <w:p w:rsidR="00252CF9" w:rsidRPr="00252CF9" w:rsidRDefault="00252CF9" w:rsidP="00252CF9">
            <w:pPr>
              <w:jc w:val="both"/>
              <w:rPr>
                <w:rFonts w:eastAsia="Times New Roman"/>
                <w:b/>
                <w:bCs/>
                <w:color w:val="000000"/>
                <w:sz w:val="16"/>
                <w:szCs w:val="16"/>
              </w:rPr>
            </w:pPr>
          </w:p>
        </w:tc>
        <w:tc>
          <w:tcPr>
            <w:tcW w:w="423" w:type="pct"/>
            <w:vMerge/>
            <w:tcBorders>
              <w:top w:val="single" w:sz="4" w:space="0" w:color="auto"/>
              <w:left w:val="single" w:sz="4" w:space="0" w:color="auto"/>
              <w:bottom w:val="single" w:sz="4" w:space="0" w:color="auto"/>
              <w:right w:val="single" w:sz="4" w:space="0" w:color="auto"/>
            </w:tcBorders>
            <w:vAlign w:val="center"/>
            <w:hideMark/>
          </w:tcPr>
          <w:p w:rsidR="00252CF9" w:rsidRPr="00252CF9" w:rsidRDefault="00252CF9" w:rsidP="00252CF9">
            <w:pPr>
              <w:jc w:val="both"/>
              <w:rPr>
                <w:rFonts w:eastAsia="Times New Roman"/>
                <w:b/>
                <w:bCs/>
                <w:color w:val="000000"/>
                <w:sz w:val="16"/>
                <w:szCs w:val="16"/>
              </w:rPr>
            </w:pPr>
          </w:p>
        </w:tc>
        <w:tc>
          <w:tcPr>
            <w:tcW w:w="990" w:type="pct"/>
            <w:vMerge/>
            <w:tcBorders>
              <w:top w:val="single" w:sz="4" w:space="0" w:color="auto"/>
              <w:left w:val="single" w:sz="4" w:space="0" w:color="auto"/>
              <w:bottom w:val="single" w:sz="4" w:space="0" w:color="auto"/>
              <w:right w:val="single" w:sz="4" w:space="0" w:color="auto"/>
            </w:tcBorders>
            <w:vAlign w:val="center"/>
            <w:hideMark/>
          </w:tcPr>
          <w:p w:rsidR="00252CF9" w:rsidRPr="00252CF9" w:rsidRDefault="00252CF9" w:rsidP="00252CF9">
            <w:pPr>
              <w:jc w:val="both"/>
              <w:rPr>
                <w:rFonts w:eastAsia="Times New Roman"/>
                <w:b/>
                <w:bCs/>
                <w:color w:val="000000"/>
                <w:sz w:val="16"/>
                <w:szCs w:val="16"/>
              </w:rPr>
            </w:pPr>
          </w:p>
        </w:tc>
        <w:tc>
          <w:tcPr>
            <w:tcW w:w="396"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252CF9" w:rsidRPr="00252CF9" w:rsidRDefault="00252CF9" w:rsidP="00252CF9">
            <w:pPr>
              <w:jc w:val="center"/>
              <w:rPr>
                <w:rFonts w:eastAsia="Times New Roman"/>
                <w:b/>
                <w:bCs/>
                <w:color w:val="000000"/>
                <w:sz w:val="16"/>
                <w:szCs w:val="16"/>
              </w:rPr>
            </w:pPr>
            <w:r w:rsidRPr="00252CF9">
              <w:rPr>
                <w:rFonts w:eastAsia="Times New Roman"/>
                <w:b/>
                <w:bCs/>
                <w:color w:val="000000"/>
                <w:sz w:val="16"/>
                <w:szCs w:val="16"/>
              </w:rPr>
              <w:t>Início</w:t>
            </w:r>
          </w:p>
        </w:tc>
        <w:tc>
          <w:tcPr>
            <w:tcW w:w="327"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252CF9" w:rsidRPr="00252CF9" w:rsidRDefault="00252CF9" w:rsidP="00252CF9">
            <w:pPr>
              <w:jc w:val="center"/>
              <w:rPr>
                <w:rFonts w:eastAsia="Times New Roman"/>
                <w:b/>
                <w:bCs/>
                <w:color w:val="000000"/>
                <w:sz w:val="16"/>
                <w:szCs w:val="16"/>
              </w:rPr>
            </w:pPr>
            <w:r w:rsidRPr="00252CF9">
              <w:rPr>
                <w:rFonts w:eastAsia="Times New Roman"/>
                <w:b/>
                <w:bCs/>
                <w:color w:val="000000"/>
                <w:sz w:val="16"/>
                <w:szCs w:val="16"/>
              </w:rPr>
              <w:t>Fim</w:t>
            </w:r>
          </w:p>
        </w:tc>
        <w:tc>
          <w:tcPr>
            <w:tcW w:w="24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252CF9" w:rsidRPr="00252CF9" w:rsidRDefault="00252CF9" w:rsidP="00252CF9">
            <w:pPr>
              <w:jc w:val="center"/>
              <w:rPr>
                <w:rFonts w:eastAsia="Times New Roman"/>
                <w:b/>
                <w:bCs/>
                <w:color w:val="000000"/>
                <w:sz w:val="16"/>
                <w:szCs w:val="16"/>
              </w:rPr>
            </w:pPr>
            <w:r w:rsidRPr="00252CF9">
              <w:rPr>
                <w:rFonts w:eastAsia="Times New Roman"/>
                <w:b/>
                <w:bCs/>
                <w:color w:val="000000"/>
                <w:sz w:val="16"/>
                <w:szCs w:val="16"/>
              </w:rPr>
              <w:t>P</w:t>
            </w:r>
          </w:p>
        </w:tc>
        <w:tc>
          <w:tcPr>
            <w:tcW w:w="247"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252CF9" w:rsidRPr="00252CF9" w:rsidRDefault="00252CF9" w:rsidP="00252CF9">
            <w:pPr>
              <w:jc w:val="center"/>
              <w:rPr>
                <w:rFonts w:eastAsia="Times New Roman"/>
                <w:b/>
                <w:bCs/>
                <w:color w:val="000000"/>
                <w:sz w:val="16"/>
                <w:szCs w:val="16"/>
              </w:rPr>
            </w:pPr>
            <w:r w:rsidRPr="00252CF9">
              <w:rPr>
                <w:rFonts w:eastAsia="Times New Roman"/>
                <w:b/>
                <w:bCs/>
                <w:color w:val="000000"/>
                <w:sz w:val="16"/>
                <w:szCs w:val="16"/>
              </w:rPr>
              <w:t>C</w:t>
            </w:r>
          </w:p>
        </w:tc>
        <w:tc>
          <w:tcPr>
            <w:tcW w:w="246"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252CF9" w:rsidRPr="00252CF9" w:rsidRDefault="00252CF9" w:rsidP="00252CF9">
            <w:pPr>
              <w:jc w:val="center"/>
              <w:rPr>
                <w:rFonts w:eastAsia="Times New Roman"/>
                <w:b/>
                <w:bCs/>
                <w:color w:val="000000"/>
                <w:sz w:val="16"/>
                <w:szCs w:val="16"/>
              </w:rPr>
            </w:pPr>
            <w:r w:rsidRPr="00252CF9">
              <w:rPr>
                <w:rFonts w:eastAsia="Times New Roman"/>
                <w:b/>
                <w:bCs/>
                <w:color w:val="000000"/>
                <w:sz w:val="16"/>
                <w:szCs w:val="16"/>
              </w:rPr>
              <w:t>P</w:t>
            </w:r>
          </w:p>
        </w:tc>
        <w:tc>
          <w:tcPr>
            <w:tcW w:w="24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252CF9" w:rsidRPr="00252CF9" w:rsidRDefault="00252CF9" w:rsidP="00252CF9">
            <w:pPr>
              <w:jc w:val="center"/>
              <w:rPr>
                <w:rFonts w:eastAsia="Times New Roman"/>
                <w:b/>
                <w:bCs/>
                <w:color w:val="000000"/>
                <w:sz w:val="16"/>
                <w:szCs w:val="16"/>
              </w:rPr>
            </w:pPr>
            <w:r w:rsidRPr="00252CF9">
              <w:rPr>
                <w:rFonts w:eastAsia="Times New Roman"/>
                <w:b/>
                <w:bCs/>
                <w:color w:val="000000"/>
                <w:sz w:val="16"/>
                <w:szCs w:val="16"/>
              </w:rPr>
              <w:t>C</w:t>
            </w:r>
          </w:p>
        </w:tc>
        <w:tc>
          <w:tcPr>
            <w:tcW w:w="24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252CF9" w:rsidRPr="00252CF9" w:rsidRDefault="00252CF9" w:rsidP="00252CF9">
            <w:pPr>
              <w:jc w:val="center"/>
              <w:rPr>
                <w:rFonts w:eastAsia="Times New Roman"/>
                <w:b/>
                <w:bCs/>
                <w:color w:val="000000"/>
                <w:sz w:val="16"/>
                <w:szCs w:val="16"/>
              </w:rPr>
            </w:pPr>
            <w:r w:rsidRPr="00252CF9">
              <w:rPr>
                <w:rFonts w:eastAsia="Times New Roman"/>
                <w:b/>
                <w:bCs/>
                <w:color w:val="000000"/>
                <w:sz w:val="16"/>
                <w:szCs w:val="16"/>
              </w:rPr>
              <w:t>P</w:t>
            </w:r>
          </w:p>
        </w:tc>
        <w:tc>
          <w:tcPr>
            <w:tcW w:w="247"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252CF9" w:rsidRPr="00252CF9" w:rsidRDefault="00252CF9" w:rsidP="00252CF9">
            <w:pPr>
              <w:jc w:val="center"/>
              <w:rPr>
                <w:rFonts w:eastAsia="Times New Roman"/>
                <w:b/>
                <w:bCs/>
                <w:color w:val="000000"/>
                <w:sz w:val="16"/>
                <w:szCs w:val="16"/>
              </w:rPr>
            </w:pPr>
            <w:r w:rsidRPr="00252CF9">
              <w:rPr>
                <w:rFonts w:eastAsia="Times New Roman"/>
                <w:b/>
                <w:bCs/>
                <w:color w:val="000000"/>
                <w:sz w:val="16"/>
                <w:szCs w:val="16"/>
              </w:rPr>
              <w:t>C</w:t>
            </w:r>
          </w:p>
        </w:tc>
        <w:tc>
          <w:tcPr>
            <w:tcW w:w="359" w:type="pct"/>
            <w:vMerge/>
            <w:tcBorders>
              <w:top w:val="single" w:sz="4" w:space="0" w:color="auto"/>
              <w:left w:val="single" w:sz="4" w:space="0" w:color="auto"/>
              <w:bottom w:val="single" w:sz="4" w:space="0" w:color="auto"/>
              <w:right w:val="single" w:sz="4" w:space="0" w:color="auto"/>
            </w:tcBorders>
            <w:vAlign w:val="center"/>
            <w:hideMark/>
          </w:tcPr>
          <w:p w:rsidR="00252CF9" w:rsidRPr="00252CF9" w:rsidRDefault="00252CF9" w:rsidP="00252CF9">
            <w:pPr>
              <w:jc w:val="both"/>
              <w:rPr>
                <w:rFonts w:eastAsia="Times New Roman"/>
                <w:b/>
                <w:bCs/>
                <w:color w:val="000000"/>
                <w:sz w:val="16"/>
                <w:szCs w:val="16"/>
              </w:rPr>
            </w:pPr>
          </w:p>
        </w:tc>
      </w:tr>
      <w:tr w:rsidR="00252CF9" w:rsidRPr="00252CF9" w:rsidTr="001744DD">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hideMark/>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2014</w:t>
            </w:r>
          </w:p>
        </w:tc>
        <w:tc>
          <w:tcPr>
            <w:tcW w:w="290" w:type="pct"/>
            <w:tcBorders>
              <w:top w:val="single" w:sz="4" w:space="0" w:color="auto"/>
              <w:left w:val="single" w:sz="4" w:space="0" w:color="auto"/>
              <w:bottom w:val="single" w:sz="4" w:space="0" w:color="auto"/>
              <w:right w:val="single" w:sz="4" w:space="0" w:color="auto"/>
            </w:tcBorders>
            <w:shd w:val="clear" w:color="auto" w:fill="auto"/>
            <w:hideMark/>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12</w:t>
            </w:r>
          </w:p>
        </w:tc>
        <w:tc>
          <w:tcPr>
            <w:tcW w:w="319" w:type="pct"/>
            <w:tcBorders>
              <w:top w:val="single" w:sz="4" w:space="0" w:color="auto"/>
              <w:left w:val="single" w:sz="4" w:space="0" w:color="auto"/>
              <w:bottom w:val="single" w:sz="4" w:space="0" w:color="auto"/>
              <w:right w:val="single" w:sz="4" w:space="0" w:color="auto"/>
            </w:tcBorders>
            <w:shd w:val="clear" w:color="auto" w:fill="auto"/>
            <w:noWrap/>
            <w:hideMark/>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O</w:t>
            </w:r>
          </w:p>
        </w:tc>
        <w:tc>
          <w:tcPr>
            <w:tcW w:w="423" w:type="pct"/>
            <w:tcBorders>
              <w:top w:val="single" w:sz="4" w:space="0" w:color="auto"/>
              <w:left w:val="single" w:sz="4" w:space="0" w:color="auto"/>
              <w:bottom w:val="single" w:sz="4" w:space="0" w:color="auto"/>
              <w:right w:val="single" w:sz="4" w:space="0" w:color="auto"/>
            </w:tcBorders>
            <w:shd w:val="clear" w:color="auto" w:fill="auto"/>
            <w:noWrap/>
            <w:hideMark/>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24/2013</w:t>
            </w:r>
          </w:p>
        </w:tc>
        <w:tc>
          <w:tcPr>
            <w:tcW w:w="990" w:type="pct"/>
            <w:tcBorders>
              <w:top w:val="single" w:sz="4" w:space="0" w:color="auto"/>
              <w:left w:val="single" w:sz="4" w:space="0" w:color="auto"/>
              <w:bottom w:val="single" w:sz="4" w:space="0" w:color="auto"/>
              <w:right w:val="single" w:sz="4" w:space="0" w:color="auto"/>
            </w:tcBorders>
            <w:shd w:val="clear" w:color="auto" w:fill="auto"/>
            <w:noWrap/>
            <w:hideMark/>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EMBRAC 63.684.914/0001-39</w:t>
            </w:r>
          </w:p>
        </w:tc>
        <w:tc>
          <w:tcPr>
            <w:tcW w:w="396" w:type="pct"/>
            <w:tcBorders>
              <w:top w:val="single" w:sz="4" w:space="0" w:color="auto"/>
              <w:left w:val="single" w:sz="4" w:space="0" w:color="auto"/>
              <w:bottom w:val="single" w:sz="4" w:space="0" w:color="auto"/>
              <w:right w:val="single" w:sz="4" w:space="0" w:color="auto"/>
            </w:tcBorders>
            <w:shd w:val="clear" w:color="auto" w:fill="auto"/>
            <w:noWrap/>
            <w:hideMark/>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11/02/14</w:t>
            </w:r>
          </w:p>
        </w:tc>
        <w:tc>
          <w:tcPr>
            <w:tcW w:w="327" w:type="pct"/>
            <w:tcBorders>
              <w:top w:val="single" w:sz="4" w:space="0" w:color="auto"/>
              <w:left w:val="single" w:sz="4" w:space="0" w:color="auto"/>
              <w:bottom w:val="single" w:sz="4" w:space="0" w:color="auto"/>
              <w:right w:val="single" w:sz="4" w:space="0" w:color="auto"/>
            </w:tcBorders>
            <w:shd w:val="clear" w:color="auto" w:fill="auto"/>
            <w:noWrap/>
            <w:hideMark/>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28/12/14</w:t>
            </w:r>
          </w:p>
        </w:tc>
        <w:tc>
          <w:tcPr>
            <w:tcW w:w="247" w:type="pct"/>
            <w:tcBorders>
              <w:top w:val="single" w:sz="4" w:space="0" w:color="auto"/>
              <w:left w:val="single" w:sz="4" w:space="0" w:color="auto"/>
              <w:bottom w:val="single" w:sz="4" w:space="0" w:color="auto"/>
              <w:right w:val="single" w:sz="4" w:space="0" w:color="auto"/>
            </w:tcBorders>
            <w:shd w:val="clear" w:color="auto" w:fill="auto"/>
            <w:noWrap/>
            <w:hideMark/>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hideMark/>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hideMark/>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noWrap/>
            <w:hideMark/>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hideMark/>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hideMark/>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359" w:type="pct"/>
            <w:tcBorders>
              <w:top w:val="single" w:sz="4" w:space="0" w:color="auto"/>
              <w:left w:val="single" w:sz="4" w:space="0" w:color="auto"/>
              <w:bottom w:val="single" w:sz="4" w:space="0" w:color="auto"/>
              <w:right w:val="single" w:sz="4" w:space="0" w:color="auto"/>
            </w:tcBorders>
            <w:shd w:val="clear" w:color="auto" w:fill="auto"/>
            <w:noWrap/>
            <w:hideMark/>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A</w:t>
            </w:r>
          </w:p>
        </w:tc>
      </w:tr>
      <w:tr w:rsidR="00252CF9" w:rsidRPr="00252CF9" w:rsidTr="001744DD">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2014</w:t>
            </w:r>
          </w:p>
        </w:tc>
        <w:tc>
          <w:tcPr>
            <w:tcW w:w="290"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2</w:t>
            </w:r>
          </w:p>
        </w:tc>
        <w:tc>
          <w:tcPr>
            <w:tcW w:w="31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O</w:t>
            </w:r>
          </w:p>
        </w:tc>
        <w:tc>
          <w:tcPr>
            <w:tcW w:w="423"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02/2014</w:t>
            </w:r>
          </w:p>
        </w:tc>
        <w:tc>
          <w:tcPr>
            <w:tcW w:w="990"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COMSERVIÇO 03.552.884/0001-85</w:t>
            </w:r>
          </w:p>
        </w:tc>
        <w:tc>
          <w:tcPr>
            <w:tcW w:w="39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06/03/14</w:t>
            </w:r>
          </w:p>
        </w:tc>
        <w:tc>
          <w:tcPr>
            <w:tcW w:w="32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10/04/15</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35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A</w:t>
            </w:r>
          </w:p>
        </w:tc>
      </w:tr>
      <w:tr w:rsidR="00252CF9" w:rsidRPr="00252CF9" w:rsidTr="001744DD">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2014</w:t>
            </w:r>
          </w:p>
        </w:tc>
        <w:tc>
          <w:tcPr>
            <w:tcW w:w="290"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7</w:t>
            </w:r>
          </w:p>
        </w:tc>
        <w:tc>
          <w:tcPr>
            <w:tcW w:w="31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O</w:t>
            </w:r>
          </w:p>
        </w:tc>
        <w:tc>
          <w:tcPr>
            <w:tcW w:w="423"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06/2014</w:t>
            </w:r>
          </w:p>
        </w:tc>
        <w:tc>
          <w:tcPr>
            <w:tcW w:w="990"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AGM Com. Serv. 10.241.468/0001-21</w:t>
            </w:r>
          </w:p>
        </w:tc>
        <w:tc>
          <w:tcPr>
            <w:tcW w:w="39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10/04/14</w:t>
            </w:r>
          </w:p>
        </w:tc>
        <w:tc>
          <w:tcPr>
            <w:tcW w:w="32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09/04/15</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35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A</w:t>
            </w:r>
          </w:p>
        </w:tc>
      </w:tr>
      <w:tr w:rsidR="00252CF9" w:rsidRPr="00252CF9" w:rsidTr="001744DD">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2014</w:t>
            </w:r>
          </w:p>
        </w:tc>
        <w:tc>
          <w:tcPr>
            <w:tcW w:w="290"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12</w:t>
            </w:r>
          </w:p>
        </w:tc>
        <w:tc>
          <w:tcPr>
            <w:tcW w:w="31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O</w:t>
            </w:r>
          </w:p>
        </w:tc>
        <w:tc>
          <w:tcPr>
            <w:tcW w:w="423"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08/2014</w:t>
            </w:r>
          </w:p>
        </w:tc>
        <w:tc>
          <w:tcPr>
            <w:tcW w:w="990"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NDJ 54.102.785/0001-32</w:t>
            </w:r>
          </w:p>
        </w:tc>
        <w:tc>
          <w:tcPr>
            <w:tcW w:w="39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01/05/14</w:t>
            </w:r>
          </w:p>
        </w:tc>
        <w:tc>
          <w:tcPr>
            <w:tcW w:w="32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30/04/15</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35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A</w:t>
            </w:r>
          </w:p>
        </w:tc>
      </w:tr>
      <w:tr w:rsidR="00252CF9" w:rsidRPr="00252CF9" w:rsidTr="001744DD">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2014</w:t>
            </w:r>
          </w:p>
        </w:tc>
        <w:tc>
          <w:tcPr>
            <w:tcW w:w="290"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7</w:t>
            </w:r>
          </w:p>
        </w:tc>
        <w:tc>
          <w:tcPr>
            <w:tcW w:w="31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O</w:t>
            </w:r>
          </w:p>
        </w:tc>
        <w:tc>
          <w:tcPr>
            <w:tcW w:w="423"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09/2014</w:t>
            </w:r>
          </w:p>
        </w:tc>
        <w:tc>
          <w:tcPr>
            <w:tcW w:w="990"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CLARO S.A</w:t>
            </w:r>
          </w:p>
        </w:tc>
        <w:tc>
          <w:tcPr>
            <w:tcW w:w="39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06/08/14</w:t>
            </w:r>
          </w:p>
        </w:tc>
        <w:tc>
          <w:tcPr>
            <w:tcW w:w="32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05/08/15</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35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A</w:t>
            </w:r>
          </w:p>
        </w:tc>
      </w:tr>
      <w:tr w:rsidR="00252CF9" w:rsidRPr="00252CF9" w:rsidTr="001744DD">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2014</w:t>
            </w:r>
          </w:p>
        </w:tc>
        <w:tc>
          <w:tcPr>
            <w:tcW w:w="290"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12</w:t>
            </w:r>
          </w:p>
        </w:tc>
        <w:tc>
          <w:tcPr>
            <w:tcW w:w="31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O</w:t>
            </w:r>
          </w:p>
        </w:tc>
        <w:tc>
          <w:tcPr>
            <w:tcW w:w="423"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12/2014</w:t>
            </w:r>
          </w:p>
        </w:tc>
        <w:tc>
          <w:tcPr>
            <w:tcW w:w="990"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EBC 09.168.704/0001-42</w:t>
            </w:r>
          </w:p>
        </w:tc>
        <w:tc>
          <w:tcPr>
            <w:tcW w:w="39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11/08/14</w:t>
            </w:r>
          </w:p>
        </w:tc>
        <w:tc>
          <w:tcPr>
            <w:tcW w:w="32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10/08/15</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35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A</w:t>
            </w:r>
          </w:p>
        </w:tc>
      </w:tr>
      <w:tr w:rsidR="00252CF9" w:rsidRPr="00252CF9" w:rsidTr="001744DD">
        <w:trPr>
          <w:trHeight w:hRule="exact" w:val="397"/>
        </w:trPr>
        <w:tc>
          <w:tcPr>
            <w:tcW w:w="41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2014</w:t>
            </w:r>
          </w:p>
        </w:tc>
        <w:tc>
          <w:tcPr>
            <w:tcW w:w="290"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12</w:t>
            </w:r>
          </w:p>
        </w:tc>
        <w:tc>
          <w:tcPr>
            <w:tcW w:w="31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O</w:t>
            </w:r>
          </w:p>
        </w:tc>
        <w:tc>
          <w:tcPr>
            <w:tcW w:w="423"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14/2014</w:t>
            </w:r>
          </w:p>
        </w:tc>
        <w:tc>
          <w:tcPr>
            <w:tcW w:w="990"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ELETROCONTROLE 00.899.223/0001-32</w:t>
            </w:r>
          </w:p>
        </w:tc>
        <w:tc>
          <w:tcPr>
            <w:tcW w:w="39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15/09/14</w:t>
            </w:r>
          </w:p>
        </w:tc>
        <w:tc>
          <w:tcPr>
            <w:tcW w:w="32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02/05/15</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35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A</w:t>
            </w:r>
          </w:p>
        </w:tc>
      </w:tr>
      <w:tr w:rsidR="00252CF9" w:rsidRPr="00252CF9" w:rsidTr="001744DD">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2014</w:t>
            </w:r>
          </w:p>
        </w:tc>
        <w:tc>
          <w:tcPr>
            <w:tcW w:w="290"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12</w:t>
            </w:r>
          </w:p>
        </w:tc>
        <w:tc>
          <w:tcPr>
            <w:tcW w:w="31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O</w:t>
            </w:r>
          </w:p>
        </w:tc>
        <w:tc>
          <w:tcPr>
            <w:tcW w:w="423"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15/2014</w:t>
            </w:r>
          </w:p>
        </w:tc>
        <w:tc>
          <w:tcPr>
            <w:tcW w:w="990"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WCC 04.471.634/0001-83</w:t>
            </w:r>
          </w:p>
        </w:tc>
        <w:tc>
          <w:tcPr>
            <w:tcW w:w="39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17/11/14</w:t>
            </w:r>
          </w:p>
        </w:tc>
        <w:tc>
          <w:tcPr>
            <w:tcW w:w="32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16/03/15</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35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A</w:t>
            </w:r>
          </w:p>
        </w:tc>
      </w:tr>
      <w:tr w:rsidR="00252CF9" w:rsidRPr="00252CF9" w:rsidTr="001744DD">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2014</w:t>
            </w:r>
          </w:p>
        </w:tc>
        <w:tc>
          <w:tcPr>
            <w:tcW w:w="290"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12</w:t>
            </w:r>
          </w:p>
        </w:tc>
        <w:tc>
          <w:tcPr>
            <w:tcW w:w="31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O</w:t>
            </w:r>
          </w:p>
        </w:tc>
        <w:tc>
          <w:tcPr>
            <w:tcW w:w="423"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16/2014</w:t>
            </w:r>
          </w:p>
        </w:tc>
        <w:tc>
          <w:tcPr>
            <w:tcW w:w="990"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WCC 04.471.634/0001-83</w:t>
            </w:r>
          </w:p>
        </w:tc>
        <w:tc>
          <w:tcPr>
            <w:tcW w:w="39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17/11/14</w:t>
            </w:r>
          </w:p>
        </w:tc>
        <w:tc>
          <w:tcPr>
            <w:tcW w:w="32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16/03/15</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35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A</w:t>
            </w:r>
          </w:p>
        </w:tc>
      </w:tr>
      <w:tr w:rsidR="00252CF9" w:rsidRPr="00252CF9" w:rsidTr="001744DD">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2014</w:t>
            </w:r>
          </w:p>
        </w:tc>
        <w:tc>
          <w:tcPr>
            <w:tcW w:w="290"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12</w:t>
            </w:r>
          </w:p>
        </w:tc>
        <w:tc>
          <w:tcPr>
            <w:tcW w:w="31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O</w:t>
            </w:r>
          </w:p>
        </w:tc>
        <w:tc>
          <w:tcPr>
            <w:tcW w:w="423"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18/2014</w:t>
            </w:r>
          </w:p>
        </w:tc>
        <w:tc>
          <w:tcPr>
            <w:tcW w:w="990"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B. P. BARBOSA 10.592.754/0001-31</w:t>
            </w:r>
          </w:p>
        </w:tc>
        <w:tc>
          <w:tcPr>
            <w:tcW w:w="39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17/11/14</w:t>
            </w:r>
          </w:p>
        </w:tc>
        <w:tc>
          <w:tcPr>
            <w:tcW w:w="32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14/02/15</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35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A</w:t>
            </w:r>
          </w:p>
        </w:tc>
      </w:tr>
      <w:tr w:rsidR="00252CF9" w:rsidRPr="00252CF9" w:rsidTr="001744DD">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2014</w:t>
            </w:r>
          </w:p>
        </w:tc>
        <w:tc>
          <w:tcPr>
            <w:tcW w:w="290"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12</w:t>
            </w:r>
          </w:p>
        </w:tc>
        <w:tc>
          <w:tcPr>
            <w:tcW w:w="31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O</w:t>
            </w:r>
          </w:p>
        </w:tc>
        <w:tc>
          <w:tcPr>
            <w:tcW w:w="423"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20/2014</w:t>
            </w:r>
          </w:p>
        </w:tc>
        <w:tc>
          <w:tcPr>
            <w:tcW w:w="990"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H. O. 10.598.071/0001-91</w:t>
            </w:r>
          </w:p>
        </w:tc>
        <w:tc>
          <w:tcPr>
            <w:tcW w:w="39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12/11/14</w:t>
            </w:r>
          </w:p>
        </w:tc>
        <w:tc>
          <w:tcPr>
            <w:tcW w:w="32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29/06/15</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35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A</w:t>
            </w:r>
          </w:p>
        </w:tc>
      </w:tr>
      <w:tr w:rsidR="00252CF9" w:rsidRPr="00252CF9" w:rsidTr="001744DD">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2014</w:t>
            </w:r>
          </w:p>
        </w:tc>
        <w:tc>
          <w:tcPr>
            <w:tcW w:w="290"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12</w:t>
            </w:r>
          </w:p>
        </w:tc>
        <w:tc>
          <w:tcPr>
            <w:tcW w:w="31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O</w:t>
            </w:r>
          </w:p>
        </w:tc>
        <w:tc>
          <w:tcPr>
            <w:tcW w:w="423"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21/2014</w:t>
            </w:r>
          </w:p>
        </w:tc>
        <w:tc>
          <w:tcPr>
            <w:tcW w:w="990"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H. O. 10.598.071/0001-91</w:t>
            </w:r>
          </w:p>
        </w:tc>
        <w:tc>
          <w:tcPr>
            <w:tcW w:w="39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12/11/14</w:t>
            </w:r>
          </w:p>
        </w:tc>
        <w:tc>
          <w:tcPr>
            <w:tcW w:w="32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31/03/15</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35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A</w:t>
            </w:r>
          </w:p>
        </w:tc>
      </w:tr>
      <w:tr w:rsidR="00252CF9" w:rsidRPr="00252CF9" w:rsidTr="001744DD">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2013</w:t>
            </w:r>
          </w:p>
        </w:tc>
        <w:tc>
          <w:tcPr>
            <w:tcW w:w="290"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12</w:t>
            </w:r>
          </w:p>
        </w:tc>
        <w:tc>
          <w:tcPr>
            <w:tcW w:w="31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O</w:t>
            </w:r>
          </w:p>
        </w:tc>
        <w:tc>
          <w:tcPr>
            <w:tcW w:w="423"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04/2013</w:t>
            </w:r>
          </w:p>
        </w:tc>
        <w:tc>
          <w:tcPr>
            <w:tcW w:w="990"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DINASTIA 15.741.481/0001-63</w:t>
            </w:r>
          </w:p>
        </w:tc>
        <w:tc>
          <w:tcPr>
            <w:tcW w:w="39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18/10/14</w:t>
            </w:r>
          </w:p>
        </w:tc>
        <w:tc>
          <w:tcPr>
            <w:tcW w:w="32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16/04/15</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35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P</w:t>
            </w:r>
          </w:p>
        </w:tc>
      </w:tr>
      <w:tr w:rsidR="00252CF9" w:rsidRPr="00252CF9" w:rsidTr="001744DD">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2013</w:t>
            </w:r>
          </w:p>
        </w:tc>
        <w:tc>
          <w:tcPr>
            <w:tcW w:w="290"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12</w:t>
            </w:r>
          </w:p>
        </w:tc>
        <w:tc>
          <w:tcPr>
            <w:tcW w:w="31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O</w:t>
            </w:r>
          </w:p>
        </w:tc>
        <w:tc>
          <w:tcPr>
            <w:tcW w:w="423"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14/2013</w:t>
            </w:r>
          </w:p>
        </w:tc>
        <w:tc>
          <w:tcPr>
            <w:tcW w:w="990"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AMAZON 22.810.642/0001-99</w:t>
            </w:r>
          </w:p>
        </w:tc>
        <w:tc>
          <w:tcPr>
            <w:tcW w:w="39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11/09/14</w:t>
            </w:r>
          </w:p>
        </w:tc>
        <w:tc>
          <w:tcPr>
            <w:tcW w:w="32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10/09/15</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35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P</w:t>
            </w:r>
          </w:p>
        </w:tc>
      </w:tr>
      <w:tr w:rsidR="00252CF9" w:rsidRPr="00252CF9" w:rsidTr="001744DD">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2013</w:t>
            </w:r>
          </w:p>
        </w:tc>
        <w:tc>
          <w:tcPr>
            <w:tcW w:w="290"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8</w:t>
            </w:r>
          </w:p>
        </w:tc>
        <w:tc>
          <w:tcPr>
            <w:tcW w:w="31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O</w:t>
            </w:r>
          </w:p>
        </w:tc>
        <w:tc>
          <w:tcPr>
            <w:tcW w:w="423"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15/2013</w:t>
            </w:r>
          </w:p>
        </w:tc>
        <w:tc>
          <w:tcPr>
            <w:tcW w:w="990"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PETROCAR 34.504.589/0001-87</w:t>
            </w:r>
          </w:p>
        </w:tc>
        <w:tc>
          <w:tcPr>
            <w:tcW w:w="39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18/09/14</w:t>
            </w:r>
          </w:p>
        </w:tc>
        <w:tc>
          <w:tcPr>
            <w:tcW w:w="32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17/09/15</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35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P</w:t>
            </w:r>
          </w:p>
        </w:tc>
      </w:tr>
      <w:tr w:rsidR="00252CF9" w:rsidRPr="00252CF9" w:rsidTr="001744DD">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2013</w:t>
            </w:r>
          </w:p>
        </w:tc>
        <w:tc>
          <w:tcPr>
            <w:tcW w:w="290"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12</w:t>
            </w:r>
          </w:p>
        </w:tc>
        <w:tc>
          <w:tcPr>
            <w:tcW w:w="31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O</w:t>
            </w:r>
          </w:p>
        </w:tc>
        <w:tc>
          <w:tcPr>
            <w:tcW w:w="423"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24/2013</w:t>
            </w:r>
          </w:p>
        </w:tc>
        <w:tc>
          <w:tcPr>
            <w:tcW w:w="990"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EMBRAC 63.684.914/0001-39</w:t>
            </w:r>
          </w:p>
        </w:tc>
        <w:tc>
          <w:tcPr>
            <w:tcW w:w="39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14/12/14</w:t>
            </w:r>
          </w:p>
        </w:tc>
        <w:tc>
          <w:tcPr>
            <w:tcW w:w="32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13/03/15</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35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P</w:t>
            </w:r>
          </w:p>
        </w:tc>
      </w:tr>
      <w:tr w:rsidR="00252CF9" w:rsidRPr="00252CF9" w:rsidTr="001744DD">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2013</w:t>
            </w:r>
          </w:p>
        </w:tc>
        <w:tc>
          <w:tcPr>
            <w:tcW w:w="290"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12</w:t>
            </w:r>
          </w:p>
        </w:tc>
        <w:tc>
          <w:tcPr>
            <w:tcW w:w="31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O</w:t>
            </w:r>
          </w:p>
        </w:tc>
        <w:tc>
          <w:tcPr>
            <w:tcW w:w="423"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25/2013</w:t>
            </w:r>
          </w:p>
        </w:tc>
        <w:tc>
          <w:tcPr>
            <w:tcW w:w="990"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ECT</w:t>
            </w:r>
          </w:p>
        </w:tc>
        <w:tc>
          <w:tcPr>
            <w:tcW w:w="39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17/09/14</w:t>
            </w:r>
          </w:p>
        </w:tc>
        <w:tc>
          <w:tcPr>
            <w:tcW w:w="32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16/09/15</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35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P</w:t>
            </w:r>
          </w:p>
        </w:tc>
      </w:tr>
      <w:tr w:rsidR="00252CF9" w:rsidRPr="00252CF9" w:rsidTr="001744DD">
        <w:trPr>
          <w:trHeight w:hRule="exact" w:val="284"/>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hideMark/>
          </w:tcPr>
          <w:p w:rsidR="00252CF9" w:rsidRPr="00252CF9" w:rsidRDefault="00252CF9" w:rsidP="00252CF9">
            <w:pPr>
              <w:jc w:val="both"/>
              <w:rPr>
                <w:rFonts w:eastAsia="Times New Roman"/>
                <w:b/>
                <w:bCs/>
                <w:color w:val="000000"/>
                <w:sz w:val="16"/>
                <w:szCs w:val="16"/>
              </w:rPr>
            </w:pPr>
            <w:r w:rsidRPr="00252CF9">
              <w:rPr>
                <w:rFonts w:eastAsia="Times New Roman"/>
                <w:b/>
                <w:bCs/>
                <w:color w:val="000000"/>
                <w:sz w:val="16"/>
                <w:szCs w:val="16"/>
              </w:rPr>
              <w:t>Observações:</w:t>
            </w:r>
          </w:p>
          <w:p w:rsidR="00252CF9" w:rsidRPr="00252CF9" w:rsidRDefault="00252CF9" w:rsidP="00252CF9">
            <w:pPr>
              <w:jc w:val="both"/>
              <w:rPr>
                <w:rFonts w:eastAsia="Times New Roman"/>
                <w:b/>
                <w:bCs/>
                <w:color w:val="000000"/>
                <w:sz w:val="16"/>
                <w:szCs w:val="16"/>
              </w:rPr>
            </w:pPr>
          </w:p>
          <w:p w:rsidR="00252CF9" w:rsidRPr="00252CF9" w:rsidRDefault="00252CF9" w:rsidP="00252CF9">
            <w:pPr>
              <w:jc w:val="both"/>
              <w:rPr>
                <w:rFonts w:eastAsia="Times New Roman"/>
                <w:b/>
                <w:bCs/>
                <w:color w:val="000000"/>
                <w:sz w:val="16"/>
                <w:szCs w:val="16"/>
              </w:rPr>
            </w:pPr>
          </w:p>
        </w:tc>
      </w:tr>
      <w:tr w:rsidR="00252CF9" w:rsidRPr="00252CF9" w:rsidTr="001744DD">
        <w:trPr>
          <w:trHeight w:val="3396"/>
        </w:trPr>
        <w:tc>
          <w:tcPr>
            <w:tcW w:w="2439" w:type="pct"/>
            <w:gridSpan w:val="5"/>
            <w:tcBorders>
              <w:top w:val="single" w:sz="4" w:space="0" w:color="auto"/>
              <w:left w:val="single" w:sz="4" w:space="0" w:color="auto"/>
              <w:right w:val="single" w:sz="4" w:space="0" w:color="auto"/>
            </w:tcBorders>
            <w:shd w:val="clear" w:color="000000" w:fill="FFFFFF"/>
            <w:hideMark/>
          </w:tcPr>
          <w:p w:rsidR="00252CF9" w:rsidRPr="00252CF9" w:rsidRDefault="00252CF9" w:rsidP="00252CF9">
            <w:pPr>
              <w:spacing w:after="0"/>
              <w:rPr>
                <w:rFonts w:eastAsia="Times New Roman"/>
                <w:b/>
                <w:bCs/>
                <w:color w:val="000000"/>
                <w:sz w:val="16"/>
                <w:szCs w:val="16"/>
                <w:u w:val="single"/>
              </w:rPr>
            </w:pPr>
            <w:r w:rsidRPr="00252CF9">
              <w:rPr>
                <w:rFonts w:eastAsia="Times New Roman"/>
                <w:b/>
                <w:bCs/>
                <w:color w:val="000000"/>
                <w:sz w:val="16"/>
                <w:szCs w:val="16"/>
                <w:u w:val="single"/>
              </w:rPr>
              <w:lastRenderedPageBreak/>
              <w:t>LEGENDA</w:t>
            </w:r>
          </w:p>
          <w:p w:rsidR="00252CF9" w:rsidRPr="00252CF9" w:rsidRDefault="00252CF9" w:rsidP="00252CF9">
            <w:pPr>
              <w:spacing w:after="0"/>
              <w:rPr>
                <w:rFonts w:eastAsia="Times New Roman"/>
                <w:b/>
                <w:bCs/>
                <w:color w:val="000000"/>
                <w:sz w:val="16"/>
                <w:szCs w:val="16"/>
              </w:rPr>
            </w:pPr>
            <w:r w:rsidRPr="00252CF9">
              <w:rPr>
                <w:rFonts w:eastAsia="Times New Roman"/>
                <w:b/>
                <w:bCs/>
                <w:color w:val="000000"/>
                <w:sz w:val="16"/>
                <w:szCs w:val="16"/>
              </w:rPr>
              <w:t>Área:</w:t>
            </w:r>
          </w:p>
          <w:p w:rsidR="00252CF9" w:rsidRPr="00252CF9" w:rsidRDefault="00252CF9" w:rsidP="00252CF9">
            <w:pPr>
              <w:spacing w:after="0"/>
              <w:rPr>
                <w:rFonts w:eastAsia="Times New Roman"/>
                <w:color w:val="000000"/>
                <w:sz w:val="16"/>
                <w:szCs w:val="16"/>
              </w:rPr>
            </w:pPr>
            <w:r w:rsidRPr="00252CF9">
              <w:rPr>
                <w:rFonts w:eastAsia="Times New Roman"/>
                <w:color w:val="000000"/>
                <w:sz w:val="16"/>
                <w:szCs w:val="16"/>
              </w:rPr>
              <w:t>1.       Segurança;</w:t>
            </w:r>
          </w:p>
          <w:p w:rsidR="00252CF9" w:rsidRPr="00252CF9" w:rsidRDefault="00252CF9" w:rsidP="00252CF9">
            <w:pPr>
              <w:spacing w:after="0"/>
              <w:rPr>
                <w:rFonts w:eastAsia="Times New Roman"/>
                <w:color w:val="000000"/>
                <w:sz w:val="16"/>
                <w:szCs w:val="16"/>
              </w:rPr>
            </w:pPr>
            <w:r w:rsidRPr="00252CF9">
              <w:rPr>
                <w:rFonts w:eastAsia="Times New Roman"/>
                <w:color w:val="000000"/>
                <w:sz w:val="16"/>
                <w:szCs w:val="16"/>
              </w:rPr>
              <w:t>2.       Transportes;</w:t>
            </w:r>
          </w:p>
          <w:p w:rsidR="00252CF9" w:rsidRPr="00252CF9" w:rsidRDefault="00252CF9" w:rsidP="00252CF9">
            <w:pPr>
              <w:spacing w:after="0"/>
              <w:rPr>
                <w:rFonts w:eastAsia="Times New Roman"/>
                <w:color w:val="000000"/>
                <w:sz w:val="16"/>
                <w:szCs w:val="16"/>
              </w:rPr>
            </w:pPr>
            <w:r w:rsidRPr="00252CF9">
              <w:rPr>
                <w:rFonts w:eastAsia="Times New Roman"/>
                <w:color w:val="000000"/>
                <w:sz w:val="16"/>
                <w:szCs w:val="16"/>
              </w:rPr>
              <w:t>3.       Informática;</w:t>
            </w:r>
          </w:p>
          <w:p w:rsidR="00252CF9" w:rsidRPr="00252CF9" w:rsidRDefault="00252CF9" w:rsidP="00252CF9">
            <w:pPr>
              <w:spacing w:after="0"/>
              <w:rPr>
                <w:rFonts w:eastAsia="Times New Roman"/>
                <w:color w:val="000000"/>
                <w:sz w:val="16"/>
                <w:szCs w:val="16"/>
              </w:rPr>
            </w:pPr>
            <w:r w:rsidRPr="00252CF9">
              <w:rPr>
                <w:rFonts w:eastAsia="Times New Roman"/>
                <w:color w:val="000000"/>
                <w:sz w:val="16"/>
                <w:szCs w:val="16"/>
              </w:rPr>
              <w:t xml:space="preserve">4.       </w:t>
            </w:r>
            <w:proofErr w:type="spellStart"/>
            <w:r w:rsidRPr="00252CF9">
              <w:rPr>
                <w:rFonts w:eastAsia="Times New Roman"/>
                <w:color w:val="000000"/>
                <w:sz w:val="16"/>
                <w:szCs w:val="16"/>
              </w:rPr>
              <w:t>Copeiragem</w:t>
            </w:r>
            <w:proofErr w:type="spellEnd"/>
            <w:r w:rsidRPr="00252CF9">
              <w:rPr>
                <w:rFonts w:eastAsia="Times New Roman"/>
                <w:color w:val="000000"/>
                <w:sz w:val="16"/>
                <w:szCs w:val="16"/>
              </w:rPr>
              <w:t>;</w:t>
            </w:r>
          </w:p>
          <w:p w:rsidR="00252CF9" w:rsidRPr="00252CF9" w:rsidRDefault="00252CF9" w:rsidP="00252CF9">
            <w:pPr>
              <w:spacing w:after="0"/>
              <w:rPr>
                <w:rFonts w:eastAsia="Times New Roman"/>
                <w:color w:val="000000"/>
                <w:sz w:val="16"/>
                <w:szCs w:val="16"/>
              </w:rPr>
            </w:pPr>
            <w:r w:rsidRPr="00252CF9">
              <w:rPr>
                <w:rFonts w:eastAsia="Times New Roman"/>
                <w:color w:val="000000"/>
                <w:sz w:val="16"/>
                <w:szCs w:val="16"/>
              </w:rPr>
              <w:t>5.       Recepção;</w:t>
            </w:r>
          </w:p>
          <w:p w:rsidR="00252CF9" w:rsidRPr="00252CF9" w:rsidRDefault="00252CF9" w:rsidP="00252CF9">
            <w:pPr>
              <w:spacing w:after="0"/>
              <w:rPr>
                <w:rFonts w:eastAsia="Times New Roman"/>
                <w:color w:val="000000"/>
                <w:sz w:val="16"/>
                <w:szCs w:val="16"/>
              </w:rPr>
            </w:pPr>
            <w:r w:rsidRPr="00252CF9">
              <w:rPr>
                <w:rFonts w:eastAsia="Times New Roman"/>
                <w:color w:val="000000"/>
                <w:sz w:val="16"/>
                <w:szCs w:val="16"/>
              </w:rPr>
              <w:t>6.       Reprografia;</w:t>
            </w:r>
          </w:p>
          <w:p w:rsidR="00252CF9" w:rsidRPr="00252CF9" w:rsidRDefault="00252CF9" w:rsidP="00252CF9">
            <w:pPr>
              <w:spacing w:after="0"/>
              <w:rPr>
                <w:rFonts w:eastAsia="Times New Roman"/>
                <w:color w:val="000000"/>
                <w:sz w:val="16"/>
                <w:szCs w:val="16"/>
              </w:rPr>
            </w:pPr>
            <w:r w:rsidRPr="00252CF9">
              <w:rPr>
                <w:rFonts w:eastAsia="Times New Roman"/>
                <w:color w:val="000000"/>
                <w:sz w:val="16"/>
                <w:szCs w:val="16"/>
              </w:rPr>
              <w:t>7.       Telecomunicações;</w:t>
            </w:r>
          </w:p>
          <w:p w:rsidR="00252CF9" w:rsidRPr="00252CF9" w:rsidRDefault="00252CF9" w:rsidP="00252CF9">
            <w:pPr>
              <w:spacing w:after="0"/>
              <w:rPr>
                <w:rFonts w:eastAsia="Times New Roman"/>
                <w:color w:val="000000"/>
                <w:sz w:val="16"/>
                <w:szCs w:val="16"/>
              </w:rPr>
            </w:pPr>
            <w:r w:rsidRPr="00252CF9">
              <w:rPr>
                <w:rFonts w:eastAsia="Times New Roman"/>
                <w:color w:val="000000"/>
                <w:sz w:val="16"/>
                <w:szCs w:val="16"/>
              </w:rPr>
              <w:t>8.       Manutenção de bens móveis</w:t>
            </w:r>
          </w:p>
          <w:p w:rsidR="00252CF9" w:rsidRPr="00252CF9" w:rsidRDefault="00252CF9" w:rsidP="00252CF9">
            <w:pPr>
              <w:spacing w:after="0"/>
              <w:rPr>
                <w:rFonts w:eastAsia="Times New Roman"/>
                <w:color w:val="000000"/>
                <w:sz w:val="16"/>
                <w:szCs w:val="16"/>
              </w:rPr>
            </w:pPr>
            <w:r w:rsidRPr="00252CF9">
              <w:rPr>
                <w:rFonts w:eastAsia="Times New Roman"/>
                <w:color w:val="000000"/>
                <w:sz w:val="16"/>
                <w:szCs w:val="16"/>
              </w:rPr>
              <w:t>9.       Manutenção de bens imóveis</w:t>
            </w:r>
          </w:p>
          <w:p w:rsidR="00252CF9" w:rsidRPr="00252CF9" w:rsidRDefault="00252CF9" w:rsidP="00252CF9">
            <w:pPr>
              <w:spacing w:after="0"/>
              <w:rPr>
                <w:rFonts w:eastAsia="Times New Roman"/>
                <w:color w:val="000000"/>
                <w:sz w:val="16"/>
                <w:szCs w:val="16"/>
              </w:rPr>
            </w:pPr>
            <w:r w:rsidRPr="00252CF9">
              <w:rPr>
                <w:rFonts w:eastAsia="Times New Roman"/>
                <w:color w:val="000000"/>
                <w:sz w:val="16"/>
                <w:szCs w:val="16"/>
              </w:rPr>
              <w:t>10.    Brigadistas</w:t>
            </w:r>
          </w:p>
          <w:p w:rsidR="00252CF9" w:rsidRPr="00252CF9" w:rsidRDefault="00252CF9" w:rsidP="00252CF9">
            <w:pPr>
              <w:spacing w:after="0"/>
              <w:rPr>
                <w:rFonts w:eastAsia="Times New Roman"/>
                <w:color w:val="000000"/>
                <w:sz w:val="16"/>
                <w:szCs w:val="16"/>
              </w:rPr>
            </w:pPr>
            <w:r w:rsidRPr="00252CF9">
              <w:rPr>
                <w:rFonts w:eastAsia="Times New Roman"/>
                <w:color w:val="000000"/>
                <w:sz w:val="16"/>
                <w:szCs w:val="16"/>
              </w:rPr>
              <w:t>11.    Apoio Administrativo – Menores Aprendizes</w:t>
            </w:r>
          </w:p>
          <w:p w:rsidR="00252CF9" w:rsidRPr="00252CF9" w:rsidRDefault="00252CF9" w:rsidP="00252CF9">
            <w:pPr>
              <w:spacing w:after="0"/>
              <w:rPr>
                <w:rFonts w:eastAsia="Times New Roman"/>
                <w:b/>
                <w:bCs/>
                <w:color w:val="000000"/>
                <w:sz w:val="16"/>
                <w:szCs w:val="16"/>
                <w:u w:val="single"/>
              </w:rPr>
            </w:pPr>
            <w:r w:rsidRPr="00252CF9">
              <w:rPr>
                <w:rFonts w:eastAsia="Times New Roman"/>
                <w:color w:val="000000"/>
                <w:sz w:val="16"/>
                <w:szCs w:val="16"/>
              </w:rPr>
              <w:t>12.    Outras</w:t>
            </w:r>
          </w:p>
        </w:tc>
        <w:tc>
          <w:tcPr>
            <w:tcW w:w="2561" w:type="pct"/>
            <w:gridSpan w:val="9"/>
            <w:tcBorders>
              <w:top w:val="single" w:sz="4" w:space="0" w:color="auto"/>
              <w:left w:val="single" w:sz="4" w:space="0" w:color="auto"/>
              <w:right w:val="single" w:sz="4" w:space="0" w:color="auto"/>
            </w:tcBorders>
            <w:shd w:val="clear" w:color="000000" w:fill="FFFFFF"/>
            <w:hideMark/>
          </w:tcPr>
          <w:p w:rsidR="00252CF9" w:rsidRPr="00252CF9" w:rsidRDefault="00252CF9" w:rsidP="00252CF9">
            <w:pPr>
              <w:spacing w:after="0"/>
              <w:rPr>
                <w:rFonts w:eastAsia="Times New Roman"/>
                <w:b/>
                <w:bCs/>
                <w:color w:val="000000"/>
                <w:sz w:val="16"/>
                <w:szCs w:val="16"/>
              </w:rPr>
            </w:pPr>
            <w:r w:rsidRPr="00252CF9">
              <w:rPr>
                <w:rFonts w:eastAsia="Times New Roman"/>
                <w:b/>
                <w:bCs/>
                <w:color w:val="000000"/>
                <w:sz w:val="16"/>
                <w:szCs w:val="16"/>
              </w:rPr>
              <w:t>Natureza:</w:t>
            </w:r>
            <w:r w:rsidRPr="00252CF9">
              <w:rPr>
                <w:rFonts w:eastAsia="Times New Roman"/>
                <w:color w:val="000000"/>
                <w:sz w:val="16"/>
                <w:szCs w:val="16"/>
              </w:rPr>
              <w:t xml:space="preserve"> (O) Ordinária; (E) Emergencial.</w:t>
            </w:r>
          </w:p>
          <w:p w:rsidR="00252CF9" w:rsidRPr="00252CF9" w:rsidRDefault="00252CF9" w:rsidP="00252CF9">
            <w:pPr>
              <w:spacing w:after="0"/>
              <w:rPr>
                <w:rFonts w:eastAsia="Times New Roman"/>
                <w:b/>
                <w:bCs/>
                <w:color w:val="000000"/>
                <w:sz w:val="16"/>
                <w:szCs w:val="16"/>
              </w:rPr>
            </w:pPr>
            <w:r w:rsidRPr="00252CF9">
              <w:rPr>
                <w:rFonts w:eastAsia="Times New Roman"/>
                <w:b/>
                <w:bCs/>
                <w:color w:val="000000"/>
                <w:sz w:val="16"/>
                <w:szCs w:val="16"/>
              </w:rPr>
              <w:t>Nível de Escolaridade:</w:t>
            </w:r>
            <w:r w:rsidRPr="00252CF9">
              <w:rPr>
                <w:rFonts w:eastAsia="Times New Roman"/>
                <w:color w:val="000000"/>
                <w:sz w:val="16"/>
                <w:szCs w:val="16"/>
              </w:rPr>
              <w:t xml:space="preserve"> (F) Ensino Fundamental; (M) Ensino Médio; (S) Ensino Superior.</w:t>
            </w:r>
          </w:p>
          <w:p w:rsidR="00252CF9" w:rsidRPr="00252CF9" w:rsidRDefault="00252CF9" w:rsidP="00252CF9">
            <w:pPr>
              <w:spacing w:after="0"/>
              <w:rPr>
                <w:rFonts w:eastAsia="Times New Roman"/>
                <w:b/>
                <w:bCs/>
                <w:color w:val="000000"/>
                <w:sz w:val="16"/>
                <w:szCs w:val="16"/>
              </w:rPr>
            </w:pPr>
            <w:r w:rsidRPr="00252CF9">
              <w:rPr>
                <w:rFonts w:eastAsia="Times New Roman"/>
                <w:b/>
                <w:bCs/>
                <w:color w:val="000000"/>
                <w:sz w:val="16"/>
                <w:szCs w:val="16"/>
              </w:rPr>
              <w:t>Situação do Contrato:</w:t>
            </w:r>
            <w:r w:rsidRPr="00252CF9">
              <w:rPr>
                <w:rFonts w:eastAsia="Times New Roman"/>
                <w:color w:val="000000"/>
                <w:sz w:val="16"/>
                <w:szCs w:val="16"/>
              </w:rPr>
              <w:t xml:space="preserve"> (A) Ativo Normal; (P) Ativo Prorrogado; (E) Encerrado.</w:t>
            </w:r>
          </w:p>
          <w:p w:rsidR="00252CF9" w:rsidRPr="00252CF9" w:rsidRDefault="00252CF9" w:rsidP="00252CF9">
            <w:pPr>
              <w:spacing w:after="0"/>
              <w:rPr>
                <w:rFonts w:eastAsia="Times New Roman"/>
                <w:b/>
                <w:bCs/>
                <w:color w:val="000000"/>
                <w:sz w:val="16"/>
                <w:szCs w:val="16"/>
              </w:rPr>
            </w:pPr>
            <w:r w:rsidRPr="00252CF9">
              <w:rPr>
                <w:rFonts w:eastAsia="Times New Roman"/>
                <w:b/>
                <w:bCs/>
                <w:color w:val="000000"/>
                <w:sz w:val="16"/>
                <w:szCs w:val="16"/>
              </w:rPr>
              <w:t>Quantidade de trabalhadores:</w:t>
            </w:r>
            <w:r w:rsidRPr="00252CF9">
              <w:rPr>
                <w:rFonts w:eastAsia="Times New Roman"/>
                <w:color w:val="000000"/>
                <w:sz w:val="16"/>
                <w:szCs w:val="16"/>
              </w:rPr>
              <w:t xml:space="preserve"> (P) Prevista no contrato; (C) Efetivamente contratada.</w:t>
            </w:r>
          </w:p>
        </w:tc>
      </w:tr>
      <w:tr w:rsidR="00252CF9" w:rsidRPr="00252CF9" w:rsidTr="001744DD">
        <w:trPr>
          <w:trHeight w:val="20"/>
        </w:trPr>
        <w:tc>
          <w:tcPr>
            <w:tcW w:w="5000" w:type="pct"/>
            <w:gridSpan w:val="14"/>
            <w:tcBorders>
              <w:top w:val="single" w:sz="4" w:space="0" w:color="auto"/>
              <w:left w:val="nil"/>
              <w:bottom w:val="nil"/>
              <w:right w:val="nil"/>
            </w:tcBorders>
            <w:shd w:val="clear" w:color="000000" w:fill="FFFFFF"/>
            <w:vAlign w:val="bottom"/>
          </w:tcPr>
          <w:p w:rsidR="00252CF9" w:rsidRPr="00252CF9" w:rsidRDefault="00252CF9" w:rsidP="00252CF9">
            <w:pPr>
              <w:spacing w:before="100" w:beforeAutospacing="1" w:after="100" w:afterAutospacing="1"/>
              <w:jc w:val="both"/>
              <w:rPr>
                <w:rFonts w:eastAsia="Times New Roman"/>
                <w:b/>
                <w:bCs/>
                <w:color w:val="000000"/>
                <w:sz w:val="16"/>
                <w:szCs w:val="16"/>
              </w:rPr>
            </w:pPr>
          </w:p>
        </w:tc>
      </w:tr>
    </w:tbl>
    <w:p w:rsidR="00B6436C" w:rsidRPr="00294ACB" w:rsidRDefault="00470EB3" w:rsidP="000942B3">
      <w:pPr>
        <w:pStyle w:val="PargrafodaLista"/>
        <w:spacing w:after="0"/>
        <w:ind w:left="0"/>
        <w:jc w:val="both"/>
        <w:rPr>
          <w:rFonts w:eastAsia="Times New Roman"/>
          <w:bCs/>
          <w:iCs/>
          <w:sz w:val="16"/>
          <w:szCs w:val="16"/>
        </w:rPr>
      </w:pPr>
      <w:r>
        <w:rPr>
          <w:rFonts w:eastAsia="Times New Roman"/>
          <w:bCs/>
          <w:iCs/>
          <w:sz w:val="16"/>
          <w:szCs w:val="16"/>
        </w:rPr>
        <w:t>Fonte: PROAD</w:t>
      </w:r>
    </w:p>
    <w:p w:rsidR="0081130F" w:rsidRDefault="0081130F">
      <w:pPr>
        <w:spacing w:after="160" w:line="259" w:lineRule="auto"/>
        <w:rPr>
          <w:rFonts w:eastAsia="Times New Roman"/>
          <w:bCs/>
          <w:iCs/>
          <w:sz w:val="24"/>
          <w:szCs w:val="24"/>
        </w:rPr>
      </w:pPr>
    </w:p>
    <w:p w:rsidR="0081130F" w:rsidRDefault="0081130F">
      <w:pPr>
        <w:spacing w:after="160" w:line="259" w:lineRule="auto"/>
        <w:rPr>
          <w:rFonts w:eastAsia="Times New Roman"/>
          <w:bCs/>
          <w:iCs/>
          <w:sz w:val="24"/>
          <w:szCs w:val="24"/>
        </w:rPr>
      </w:pPr>
    </w:p>
    <w:p w:rsidR="0081130F" w:rsidRDefault="0081130F">
      <w:pPr>
        <w:spacing w:after="160" w:line="259" w:lineRule="auto"/>
        <w:rPr>
          <w:rFonts w:eastAsia="Times New Roman"/>
          <w:bCs/>
          <w:iCs/>
          <w:sz w:val="24"/>
          <w:szCs w:val="24"/>
        </w:rPr>
      </w:pPr>
    </w:p>
    <w:p w:rsidR="0081130F" w:rsidRDefault="0081130F">
      <w:pPr>
        <w:spacing w:after="160" w:line="259" w:lineRule="auto"/>
        <w:rPr>
          <w:rFonts w:eastAsia="Times New Roman"/>
          <w:bCs/>
          <w:iCs/>
          <w:sz w:val="24"/>
          <w:szCs w:val="24"/>
        </w:rPr>
      </w:pPr>
    </w:p>
    <w:p w:rsidR="0081130F" w:rsidRDefault="0081130F">
      <w:pPr>
        <w:spacing w:after="160" w:line="259" w:lineRule="auto"/>
        <w:rPr>
          <w:rFonts w:eastAsia="Times New Roman"/>
          <w:bCs/>
          <w:iCs/>
          <w:sz w:val="24"/>
          <w:szCs w:val="24"/>
        </w:rPr>
      </w:pPr>
    </w:p>
    <w:p w:rsidR="0081130F" w:rsidRDefault="0081130F">
      <w:pPr>
        <w:spacing w:after="160" w:line="259" w:lineRule="auto"/>
        <w:rPr>
          <w:rFonts w:eastAsia="Times New Roman"/>
          <w:bCs/>
          <w:iCs/>
          <w:sz w:val="24"/>
          <w:szCs w:val="24"/>
        </w:rPr>
      </w:pPr>
    </w:p>
    <w:p w:rsidR="0081130F" w:rsidRDefault="0081130F">
      <w:pPr>
        <w:spacing w:after="160" w:line="259" w:lineRule="auto"/>
        <w:rPr>
          <w:rFonts w:eastAsia="Times New Roman"/>
          <w:bCs/>
          <w:iCs/>
          <w:sz w:val="24"/>
          <w:szCs w:val="24"/>
        </w:rPr>
      </w:pPr>
    </w:p>
    <w:p w:rsidR="0081130F" w:rsidRDefault="0081130F" w:rsidP="0081130F">
      <w:pPr>
        <w:pStyle w:val="Legenda"/>
        <w:keepNext/>
      </w:pPr>
      <w:bookmarkStart w:id="197" w:name="_Toc414464163"/>
      <w:r>
        <w:lastRenderedPageBreak/>
        <w:t xml:space="preserve">Tabela </w:t>
      </w:r>
      <w:fldSimple w:instr=" SEQ Tabela \* ARABIC ">
        <w:r w:rsidR="004918B2">
          <w:rPr>
            <w:noProof/>
          </w:rPr>
          <w:t>63</w:t>
        </w:r>
      </w:fldSimple>
      <w:r>
        <w:t xml:space="preserve"> </w:t>
      </w:r>
      <w:r w:rsidRPr="00EE21C1">
        <w:t>Quadro A.7.2.2 – Contratos de prestação de serviços com locação de mão de obra</w:t>
      </w:r>
      <w:r>
        <w:t xml:space="preserve"> CPRF</w:t>
      </w:r>
      <w:bookmarkEnd w:id="197"/>
    </w:p>
    <w:tbl>
      <w:tblPr>
        <w:tblW w:w="13989" w:type="dxa"/>
        <w:tblInd w:w="70" w:type="dxa"/>
        <w:tblLayout w:type="fixed"/>
        <w:tblCellMar>
          <w:left w:w="70" w:type="dxa"/>
          <w:right w:w="70" w:type="dxa"/>
        </w:tblCellMar>
        <w:tblLook w:val="0000" w:firstRow="0" w:lastRow="0" w:firstColumn="0" w:lastColumn="0" w:noHBand="0" w:noVBand="0"/>
      </w:tblPr>
      <w:tblGrid>
        <w:gridCol w:w="1161"/>
        <w:gridCol w:w="1239"/>
        <w:gridCol w:w="1231"/>
        <w:gridCol w:w="1499"/>
        <w:gridCol w:w="1725"/>
        <w:gridCol w:w="1065"/>
        <w:gridCol w:w="1125"/>
        <w:gridCol w:w="443"/>
        <w:gridCol w:w="688"/>
        <w:gridCol w:w="685"/>
        <w:gridCol w:w="688"/>
        <w:gridCol w:w="685"/>
        <w:gridCol w:w="688"/>
        <w:gridCol w:w="1006"/>
        <w:gridCol w:w="41"/>
        <w:gridCol w:w="20"/>
      </w:tblGrid>
      <w:tr w:rsidR="0081130F" w:rsidRPr="00CB391B" w:rsidTr="004C0566">
        <w:trPr>
          <w:trHeight w:hRule="exact" w:val="227"/>
        </w:trPr>
        <w:tc>
          <w:tcPr>
            <w:tcW w:w="13989" w:type="dxa"/>
            <w:gridSpan w:val="16"/>
            <w:tcBorders>
              <w:top w:val="single" w:sz="4" w:space="0" w:color="000000"/>
              <w:left w:val="single" w:sz="4" w:space="0" w:color="000000"/>
              <w:bottom w:val="single" w:sz="4" w:space="0" w:color="000000"/>
              <w:right w:val="single" w:sz="4" w:space="0" w:color="000000"/>
            </w:tcBorders>
            <w:shd w:val="clear" w:color="auto" w:fill="F2F2F2"/>
          </w:tcPr>
          <w:p w:rsidR="0081130F" w:rsidRPr="00CB391B" w:rsidRDefault="0081130F" w:rsidP="004C0566">
            <w:pPr>
              <w:jc w:val="center"/>
              <w:rPr>
                <w:rFonts w:eastAsia="Times New Roman"/>
                <w:b/>
                <w:bCs/>
                <w:color w:val="000000"/>
                <w:sz w:val="16"/>
                <w:szCs w:val="16"/>
              </w:rPr>
            </w:pPr>
            <w:r w:rsidRPr="00CB391B">
              <w:rPr>
                <w:rFonts w:eastAsia="Times New Roman"/>
                <w:b/>
                <w:bCs/>
                <w:color w:val="000000"/>
                <w:sz w:val="16"/>
                <w:szCs w:val="16"/>
              </w:rPr>
              <w:t>Unidade Contratante</w:t>
            </w:r>
          </w:p>
        </w:tc>
      </w:tr>
      <w:tr w:rsidR="0081130F" w:rsidRPr="00CB391B" w:rsidTr="004C0566">
        <w:trPr>
          <w:trHeight w:hRule="exact" w:val="227"/>
        </w:trPr>
        <w:tc>
          <w:tcPr>
            <w:tcW w:w="13989" w:type="dxa"/>
            <w:gridSpan w:val="16"/>
            <w:tcBorders>
              <w:top w:val="single" w:sz="4" w:space="0" w:color="000000"/>
              <w:left w:val="single" w:sz="4" w:space="0" w:color="000000"/>
              <w:bottom w:val="single" w:sz="4" w:space="0" w:color="000000"/>
              <w:right w:val="single" w:sz="4" w:space="0" w:color="000000"/>
            </w:tcBorders>
            <w:shd w:val="clear" w:color="auto" w:fill="FFFFFF"/>
          </w:tcPr>
          <w:p w:rsidR="0081130F" w:rsidRPr="00CB391B" w:rsidRDefault="0081130F" w:rsidP="004C0566">
            <w:pPr>
              <w:jc w:val="both"/>
              <w:rPr>
                <w:rFonts w:eastAsia="Times New Roman"/>
                <w:b/>
                <w:bCs/>
                <w:color w:val="000000"/>
                <w:sz w:val="16"/>
                <w:szCs w:val="16"/>
              </w:rPr>
            </w:pPr>
            <w:r w:rsidRPr="00CB391B">
              <w:rPr>
                <w:rFonts w:eastAsia="Times New Roman"/>
                <w:b/>
                <w:bCs/>
                <w:color w:val="000000"/>
                <w:sz w:val="16"/>
                <w:szCs w:val="16"/>
              </w:rPr>
              <w:t>Nome: Instituto Federal de Educação, Ciência e Tecnologia do Amazonas/Presidente Figueiredo</w:t>
            </w:r>
          </w:p>
        </w:tc>
      </w:tr>
      <w:tr w:rsidR="0081130F" w:rsidRPr="00CB391B" w:rsidTr="004C0566">
        <w:trPr>
          <w:trHeight w:hRule="exact" w:val="227"/>
        </w:trPr>
        <w:tc>
          <w:tcPr>
            <w:tcW w:w="6855" w:type="dxa"/>
            <w:gridSpan w:val="5"/>
            <w:tcBorders>
              <w:top w:val="single" w:sz="4" w:space="0" w:color="000000"/>
              <w:left w:val="single" w:sz="4" w:space="0" w:color="000000"/>
              <w:bottom w:val="single" w:sz="4" w:space="0" w:color="000000"/>
            </w:tcBorders>
            <w:shd w:val="clear" w:color="auto" w:fill="FFFFFF"/>
          </w:tcPr>
          <w:p w:rsidR="0081130F" w:rsidRPr="00CB391B" w:rsidRDefault="0081130F" w:rsidP="004C0566">
            <w:pPr>
              <w:jc w:val="both"/>
              <w:rPr>
                <w:rFonts w:eastAsia="Times New Roman"/>
                <w:b/>
                <w:bCs/>
                <w:color w:val="000000"/>
                <w:sz w:val="16"/>
                <w:szCs w:val="16"/>
              </w:rPr>
            </w:pPr>
            <w:r w:rsidRPr="00CB391B">
              <w:rPr>
                <w:rFonts w:eastAsia="Times New Roman"/>
                <w:b/>
                <w:bCs/>
                <w:color w:val="000000"/>
                <w:sz w:val="16"/>
                <w:szCs w:val="16"/>
              </w:rPr>
              <w:t>UG/Gestão: 158562//26403</w:t>
            </w:r>
          </w:p>
        </w:tc>
        <w:tc>
          <w:tcPr>
            <w:tcW w:w="7134" w:type="dxa"/>
            <w:gridSpan w:val="11"/>
            <w:tcBorders>
              <w:top w:val="single" w:sz="4" w:space="0" w:color="000000"/>
              <w:left w:val="single" w:sz="4" w:space="0" w:color="000000"/>
              <w:bottom w:val="single" w:sz="4" w:space="0" w:color="000000"/>
              <w:right w:val="single" w:sz="4" w:space="0" w:color="000000"/>
            </w:tcBorders>
            <w:shd w:val="clear" w:color="auto" w:fill="FFFFFF"/>
            <w:vAlign w:val="bottom"/>
          </w:tcPr>
          <w:p w:rsidR="0081130F" w:rsidRPr="00CB391B" w:rsidRDefault="0081130F" w:rsidP="004C0566">
            <w:pPr>
              <w:jc w:val="both"/>
              <w:rPr>
                <w:rFonts w:eastAsia="Times New Roman"/>
                <w:b/>
                <w:bCs/>
                <w:color w:val="000000"/>
                <w:sz w:val="16"/>
                <w:szCs w:val="16"/>
              </w:rPr>
            </w:pPr>
            <w:r w:rsidRPr="00CB391B">
              <w:rPr>
                <w:rFonts w:eastAsia="Times New Roman"/>
                <w:b/>
                <w:bCs/>
                <w:color w:val="000000"/>
                <w:sz w:val="16"/>
                <w:szCs w:val="16"/>
              </w:rPr>
              <w:t>CNPJ: 10.792.928/0007-03</w:t>
            </w:r>
          </w:p>
        </w:tc>
      </w:tr>
      <w:tr w:rsidR="0081130F" w:rsidRPr="00CB391B" w:rsidTr="004C0566">
        <w:trPr>
          <w:trHeight w:hRule="exact" w:val="227"/>
        </w:trPr>
        <w:tc>
          <w:tcPr>
            <w:tcW w:w="13989" w:type="dxa"/>
            <w:gridSpan w:val="16"/>
            <w:tcBorders>
              <w:top w:val="single" w:sz="4" w:space="0" w:color="000000"/>
              <w:left w:val="single" w:sz="4" w:space="0" w:color="000000"/>
              <w:bottom w:val="single" w:sz="4" w:space="0" w:color="000000"/>
              <w:right w:val="single" w:sz="4" w:space="0" w:color="000000"/>
            </w:tcBorders>
            <w:shd w:val="clear" w:color="auto" w:fill="F2F2F2"/>
            <w:vAlign w:val="bottom"/>
          </w:tcPr>
          <w:p w:rsidR="0081130F" w:rsidRPr="00CB391B" w:rsidRDefault="0081130F" w:rsidP="004C0566">
            <w:pPr>
              <w:jc w:val="center"/>
              <w:rPr>
                <w:rFonts w:eastAsia="Times New Roman"/>
                <w:b/>
                <w:bCs/>
                <w:color w:val="000000"/>
                <w:sz w:val="16"/>
                <w:szCs w:val="16"/>
              </w:rPr>
            </w:pPr>
            <w:r w:rsidRPr="00CB391B">
              <w:rPr>
                <w:rFonts w:eastAsia="Times New Roman"/>
                <w:b/>
                <w:bCs/>
                <w:color w:val="000000"/>
                <w:sz w:val="16"/>
                <w:szCs w:val="16"/>
              </w:rPr>
              <w:t>Informações sobre os Contratos</w:t>
            </w:r>
          </w:p>
        </w:tc>
      </w:tr>
      <w:tr w:rsidR="0081130F" w:rsidRPr="00CB391B" w:rsidTr="004C0566">
        <w:trPr>
          <w:trHeight w:val="23"/>
        </w:trPr>
        <w:tc>
          <w:tcPr>
            <w:tcW w:w="1161" w:type="dxa"/>
            <w:vMerge w:val="restart"/>
            <w:tcBorders>
              <w:top w:val="single" w:sz="4" w:space="0" w:color="000000"/>
              <w:left w:val="single" w:sz="4" w:space="0" w:color="000000"/>
              <w:bottom w:val="single" w:sz="4" w:space="0" w:color="000000"/>
            </w:tcBorders>
            <w:shd w:val="clear" w:color="auto" w:fill="F2F2F2"/>
            <w:vAlign w:val="center"/>
          </w:tcPr>
          <w:p w:rsidR="0081130F" w:rsidRPr="00CB391B" w:rsidRDefault="0081130F" w:rsidP="004C0566">
            <w:pPr>
              <w:jc w:val="center"/>
              <w:rPr>
                <w:rFonts w:eastAsia="Times New Roman"/>
                <w:b/>
                <w:bCs/>
                <w:color w:val="000000"/>
                <w:sz w:val="16"/>
                <w:szCs w:val="16"/>
              </w:rPr>
            </w:pPr>
            <w:r w:rsidRPr="00CB391B">
              <w:rPr>
                <w:rFonts w:eastAsia="Times New Roman"/>
                <w:b/>
                <w:bCs/>
                <w:color w:val="000000"/>
                <w:sz w:val="16"/>
                <w:szCs w:val="16"/>
              </w:rPr>
              <w:t>Ano do Contrato</w:t>
            </w:r>
          </w:p>
        </w:tc>
        <w:tc>
          <w:tcPr>
            <w:tcW w:w="1239" w:type="dxa"/>
            <w:vMerge w:val="restart"/>
            <w:tcBorders>
              <w:top w:val="single" w:sz="4" w:space="0" w:color="000000"/>
              <w:left w:val="single" w:sz="4" w:space="0" w:color="000000"/>
              <w:bottom w:val="single" w:sz="4" w:space="0" w:color="000000"/>
            </w:tcBorders>
            <w:shd w:val="clear" w:color="auto" w:fill="F2F2F2"/>
            <w:vAlign w:val="center"/>
          </w:tcPr>
          <w:p w:rsidR="0081130F" w:rsidRPr="00CB391B" w:rsidRDefault="0081130F" w:rsidP="004C0566">
            <w:pPr>
              <w:jc w:val="center"/>
              <w:rPr>
                <w:rFonts w:eastAsia="Times New Roman"/>
                <w:b/>
                <w:bCs/>
                <w:color w:val="000000"/>
                <w:sz w:val="16"/>
                <w:szCs w:val="16"/>
              </w:rPr>
            </w:pPr>
            <w:r w:rsidRPr="00CB391B">
              <w:rPr>
                <w:rFonts w:eastAsia="Times New Roman"/>
                <w:b/>
                <w:bCs/>
                <w:color w:val="000000"/>
                <w:sz w:val="16"/>
                <w:szCs w:val="16"/>
              </w:rPr>
              <w:t>Área</w:t>
            </w:r>
          </w:p>
        </w:tc>
        <w:tc>
          <w:tcPr>
            <w:tcW w:w="1231" w:type="dxa"/>
            <w:vMerge w:val="restart"/>
            <w:tcBorders>
              <w:top w:val="single" w:sz="4" w:space="0" w:color="000000"/>
              <w:left w:val="single" w:sz="4" w:space="0" w:color="000000"/>
              <w:bottom w:val="single" w:sz="4" w:space="0" w:color="000000"/>
            </w:tcBorders>
            <w:shd w:val="clear" w:color="auto" w:fill="F2F2F2"/>
            <w:vAlign w:val="center"/>
          </w:tcPr>
          <w:p w:rsidR="0081130F" w:rsidRPr="00CB391B" w:rsidRDefault="0081130F" w:rsidP="004C0566">
            <w:pPr>
              <w:jc w:val="center"/>
              <w:rPr>
                <w:rFonts w:eastAsia="Times New Roman"/>
                <w:b/>
                <w:bCs/>
                <w:color w:val="000000"/>
                <w:sz w:val="16"/>
                <w:szCs w:val="16"/>
              </w:rPr>
            </w:pPr>
            <w:r w:rsidRPr="00CB391B">
              <w:rPr>
                <w:rFonts w:eastAsia="Times New Roman"/>
                <w:b/>
                <w:bCs/>
                <w:color w:val="000000"/>
                <w:sz w:val="16"/>
                <w:szCs w:val="16"/>
              </w:rPr>
              <w:t>Natureza</w:t>
            </w:r>
          </w:p>
        </w:tc>
        <w:tc>
          <w:tcPr>
            <w:tcW w:w="1499" w:type="dxa"/>
            <w:vMerge w:val="restart"/>
            <w:tcBorders>
              <w:top w:val="single" w:sz="4" w:space="0" w:color="000000"/>
              <w:left w:val="single" w:sz="4" w:space="0" w:color="000000"/>
              <w:bottom w:val="single" w:sz="4" w:space="0" w:color="000000"/>
            </w:tcBorders>
            <w:shd w:val="clear" w:color="auto" w:fill="F2F2F2"/>
            <w:vAlign w:val="center"/>
          </w:tcPr>
          <w:p w:rsidR="0081130F" w:rsidRPr="00CB391B" w:rsidRDefault="0081130F" w:rsidP="004C0566">
            <w:pPr>
              <w:jc w:val="center"/>
              <w:rPr>
                <w:rFonts w:eastAsia="Times New Roman"/>
                <w:b/>
                <w:bCs/>
                <w:color w:val="000000"/>
                <w:sz w:val="16"/>
                <w:szCs w:val="16"/>
              </w:rPr>
            </w:pPr>
            <w:r w:rsidRPr="00CB391B">
              <w:rPr>
                <w:rFonts w:eastAsia="Times New Roman"/>
                <w:b/>
                <w:bCs/>
                <w:color w:val="000000"/>
                <w:sz w:val="16"/>
                <w:szCs w:val="16"/>
              </w:rPr>
              <w:t>Identificação do Contrato</w:t>
            </w:r>
          </w:p>
        </w:tc>
        <w:tc>
          <w:tcPr>
            <w:tcW w:w="1725" w:type="dxa"/>
            <w:vMerge w:val="restart"/>
            <w:tcBorders>
              <w:top w:val="single" w:sz="4" w:space="0" w:color="000000"/>
              <w:left w:val="single" w:sz="4" w:space="0" w:color="000000"/>
              <w:bottom w:val="single" w:sz="4" w:space="0" w:color="000000"/>
            </w:tcBorders>
            <w:shd w:val="clear" w:color="auto" w:fill="F2F2F2"/>
            <w:vAlign w:val="bottom"/>
          </w:tcPr>
          <w:p w:rsidR="0081130F" w:rsidRPr="00CB391B" w:rsidRDefault="0081130F" w:rsidP="004C0566">
            <w:pPr>
              <w:jc w:val="center"/>
              <w:rPr>
                <w:rFonts w:eastAsia="Times New Roman"/>
                <w:b/>
                <w:bCs/>
                <w:color w:val="000000"/>
                <w:sz w:val="16"/>
                <w:szCs w:val="16"/>
              </w:rPr>
            </w:pPr>
            <w:r w:rsidRPr="00CB391B">
              <w:rPr>
                <w:rFonts w:eastAsia="Times New Roman"/>
                <w:b/>
                <w:bCs/>
                <w:color w:val="000000"/>
                <w:sz w:val="16"/>
                <w:szCs w:val="16"/>
              </w:rPr>
              <w:t>Empresa Contratada</w:t>
            </w:r>
            <w:r w:rsidRPr="00CB391B">
              <w:rPr>
                <w:rFonts w:eastAsia="Times New Roman"/>
                <w:b/>
                <w:bCs/>
                <w:color w:val="000000"/>
                <w:sz w:val="16"/>
                <w:szCs w:val="16"/>
              </w:rPr>
              <w:br/>
              <w:t>(CNPJ)</w:t>
            </w:r>
          </w:p>
        </w:tc>
        <w:tc>
          <w:tcPr>
            <w:tcW w:w="2190" w:type="dxa"/>
            <w:gridSpan w:val="2"/>
            <w:vMerge w:val="restart"/>
            <w:tcBorders>
              <w:top w:val="single" w:sz="4" w:space="0" w:color="000000"/>
              <w:left w:val="single" w:sz="4" w:space="0" w:color="000000"/>
              <w:bottom w:val="single" w:sz="4" w:space="0" w:color="000000"/>
            </w:tcBorders>
            <w:shd w:val="clear" w:color="auto" w:fill="F2F2F2"/>
            <w:vAlign w:val="bottom"/>
          </w:tcPr>
          <w:p w:rsidR="0081130F" w:rsidRPr="00CB391B" w:rsidRDefault="0081130F" w:rsidP="004C0566">
            <w:pPr>
              <w:jc w:val="center"/>
              <w:rPr>
                <w:rFonts w:eastAsia="Times New Roman"/>
                <w:b/>
                <w:bCs/>
                <w:color w:val="000000"/>
                <w:sz w:val="16"/>
                <w:szCs w:val="16"/>
              </w:rPr>
            </w:pPr>
            <w:r w:rsidRPr="00CB391B">
              <w:rPr>
                <w:rFonts w:eastAsia="Times New Roman"/>
                <w:b/>
                <w:bCs/>
                <w:color w:val="000000"/>
                <w:sz w:val="16"/>
                <w:szCs w:val="16"/>
              </w:rPr>
              <w:t>Período Contratual de Execução das Atividades Contratadas</w:t>
            </w:r>
          </w:p>
        </w:tc>
        <w:tc>
          <w:tcPr>
            <w:tcW w:w="3877" w:type="dxa"/>
            <w:gridSpan w:val="6"/>
            <w:tcBorders>
              <w:top w:val="single" w:sz="4" w:space="0" w:color="000000"/>
              <w:left w:val="single" w:sz="4" w:space="0" w:color="000000"/>
              <w:bottom w:val="single" w:sz="4" w:space="0" w:color="000000"/>
            </w:tcBorders>
            <w:shd w:val="clear" w:color="auto" w:fill="F2F2F2"/>
            <w:vAlign w:val="center"/>
          </w:tcPr>
          <w:p w:rsidR="0081130F" w:rsidRPr="00CB391B" w:rsidRDefault="0081130F" w:rsidP="004C0566">
            <w:pPr>
              <w:jc w:val="center"/>
              <w:rPr>
                <w:rFonts w:eastAsia="Times New Roman"/>
                <w:b/>
                <w:bCs/>
                <w:color w:val="000000"/>
                <w:sz w:val="16"/>
                <w:szCs w:val="16"/>
              </w:rPr>
            </w:pPr>
            <w:r w:rsidRPr="00CB391B">
              <w:rPr>
                <w:rFonts w:eastAsia="Times New Roman"/>
                <w:b/>
                <w:bCs/>
                <w:color w:val="000000"/>
                <w:sz w:val="16"/>
                <w:szCs w:val="16"/>
              </w:rPr>
              <w:t>Nível de Escolaridade Exigido dos Trabalhadores Contratados</w:t>
            </w:r>
          </w:p>
        </w:tc>
        <w:tc>
          <w:tcPr>
            <w:tcW w:w="1067" w:type="dxa"/>
            <w:gridSpan w:val="3"/>
            <w:vMerge w:val="restart"/>
            <w:tcBorders>
              <w:top w:val="single" w:sz="4" w:space="0" w:color="000000"/>
              <w:left w:val="single" w:sz="4" w:space="0" w:color="000000"/>
              <w:bottom w:val="single" w:sz="4" w:space="0" w:color="000000"/>
              <w:right w:val="single" w:sz="4" w:space="0" w:color="000000"/>
            </w:tcBorders>
            <w:shd w:val="clear" w:color="auto" w:fill="F2F2F2"/>
            <w:vAlign w:val="bottom"/>
          </w:tcPr>
          <w:p w:rsidR="0081130F" w:rsidRPr="00CB391B" w:rsidRDefault="0081130F" w:rsidP="004C0566">
            <w:pPr>
              <w:jc w:val="center"/>
              <w:rPr>
                <w:rFonts w:eastAsia="Times New Roman"/>
                <w:b/>
                <w:bCs/>
                <w:color w:val="000000"/>
                <w:sz w:val="16"/>
                <w:szCs w:val="16"/>
              </w:rPr>
            </w:pPr>
            <w:r w:rsidRPr="00CB391B">
              <w:rPr>
                <w:rFonts w:eastAsia="Times New Roman"/>
                <w:b/>
                <w:bCs/>
                <w:color w:val="000000"/>
                <w:sz w:val="16"/>
                <w:szCs w:val="16"/>
              </w:rPr>
              <w:t>Sit.</w:t>
            </w:r>
          </w:p>
        </w:tc>
      </w:tr>
      <w:tr w:rsidR="0081130F" w:rsidRPr="00CB391B" w:rsidTr="004C0566">
        <w:trPr>
          <w:trHeight w:val="23"/>
        </w:trPr>
        <w:tc>
          <w:tcPr>
            <w:tcW w:w="1161" w:type="dxa"/>
            <w:vMerge/>
            <w:tcBorders>
              <w:top w:val="single" w:sz="4" w:space="0" w:color="000000"/>
              <w:left w:val="single" w:sz="4" w:space="0" w:color="000000"/>
              <w:bottom w:val="single" w:sz="4" w:space="0" w:color="000000"/>
            </w:tcBorders>
            <w:shd w:val="clear" w:color="auto" w:fill="auto"/>
            <w:vAlign w:val="center"/>
          </w:tcPr>
          <w:p w:rsidR="0081130F" w:rsidRPr="00CB391B" w:rsidRDefault="0081130F" w:rsidP="004C0566">
            <w:pPr>
              <w:snapToGrid w:val="0"/>
              <w:jc w:val="both"/>
              <w:rPr>
                <w:rFonts w:eastAsia="Times New Roman"/>
                <w:b/>
                <w:bCs/>
                <w:color w:val="000000"/>
                <w:sz w:val="16"/>
                <w:szCs w:val="16"/>
              </w:rPr>
            </w:pPr>
          </w:p>
        </w:tc>
        <w:tc>
          <w:tcPr>
            <w:tcW w:w="1239" w:type="dxa"/>
            <w:vMerge/>
            <w:tcBorders>
              <w:top w:val="single" w:sz="4" w:space="0" w:color="000000"/>
              <w:left w:val="single" w:sz="4" w:space="0" w:color="000000"/>
              <w:bottom w:val="single" w:sz="4" w:space="0" w:color="000000"/>
            </w:tcBorders>
            <w:shd w:val="clear" w:color="auto" w:fill="auto"/>
            <w:vAlign w:val="center"/>
          </w:tcPr>
          <w:p w:rsidR="0081130F" w:rsidRPr="00CB391B" w:rsidRDefault="0081130F" w:rsidP="004C0566">
            <w:pPr>
              <w:snapToGrid w:val="0"/>
              <w:jc w:val="both"/>
              <w:rPr>
                <w:rFonts w:eastAsia="Times New Roman"/>
                <w:b/>
                <w:bCs/>
                <w:color w:val="000000"/>
                <w:sz w:val="16"/>
                <w:szCs w:val="16"/>
              </w:rPr>
            </w:pPr>
          </w:p>
        </w:tc>
        <w:tc>
          <w:tcPr>
            <w:tcW w:w="1231" w:type="dxa"/>
            <w:vMerge/>
            <w:tcBorders>
              <w:top w:val="single" w:sz="4" w:space="0" w:color="000000"/>
              <w:left w:val="single" w:sz="4" w:space="0" w:color="000000"/>
              <w:bottom w:val="single" w:sz="4" w:space="0" w:color="000000"/>
            </w:tcBorders>
            <w:shd w:val="clear" w:color="auto" w:fill="auto"/>
            <w:vAlign w:val="center"/>
          </w:tcPr>
          <w:p w:rsidR="0081130F" w:rsidRPr="00CB391B" w:rsidRDefault="0081130F" w:rsidP="004C0566">
            <w:pPr>
              <w:snapToGrid w:val="0"/>
              <w:jc w:val="both"/>
              <w:rPr>
                <w:rFonts w:eastAsia="Times New Roman"/>
                <w:b/>
                <w:bCs/>
                <w:color w:val="000000"/>
                <w:sz w:val="16"/>
                <w:szCs w:val="16"/>
              </w:rPr>
            </w:pPr>
          </w:p>
        </w:tc>
        <w:tc>
          <w:tcPr>
            <w:tcW w:w="1499" w:type="dxa"/>
            <w:vMerge/>
            <w:tcBorders>
              <w:top w:val="single" w:sz="4" w:space="0" w:color="000000"/>
              <w:left w:val="single" w:sz="4" w:space="0" w:color="000000"/>
              <w:bottom w:val="single" w:sz="4" w:space="0" w:color="000000"/>
            </w:tcBorders>
            <w:shd w:val="clear" w:color="auto" w:fill="auto"/>
            <w:vAlign w:val="center"/>
          </w:tcPr>
          <w:p w:rsidR="0081130F" w:rsidRPr="00CB391B" w:rsidRDefault="0081130F" w:rsidP="004C0566">
            <w:pPr>
              <w:snapToGrid w:val="0"/>
              <w:jc w:val="both"/>
              <w:rPr>
                <w:rFonts w:eastAsia="Times New Roman"/>
                <w:b/>
                <w:bCs/>
                <w:color w:val="000000"/>
                <w:sz w:val="16"/>
                <w:szCs w:val="16"/>
              </w:rPr>
            </w:pPr>
          </w:p>
        </w:tc>
        <w:tc>
          <w:tcPr>
            <w:tcW w:w="1725" w:type="dxa"/>
            <w:vMerge/>
            <w:tcBorders>
              <w:top w:val="single" w:sz="4" w:space="0" w:color="000000"/>
              <w:left w:val="single" w:sz="4" w:space="0" w:color="000000"/>
              <w:bottom w:val="single" w:sz="4" w:space="0" w:color="000000"/>
            </w:tcBorders>
            <w:shd w:val="clear" w:color="auto" w:fill="auto"/>
            <w:vAlign w:val="center"/>
          </w:tcPr>
          <w:p w:rsidR="0081130F" w:rsidRPr="00CB391B" w:rsidRDefault="0081130F" w:rsidP="004C0566">
            <w:pPr>
              <w:snapToGrid w:val="0"/>
              <w:jc w:val="both"/>
              <w:rPr>
                <w:rFonts w:eastAsia="Times New Roman"/>
                <w:b/>
                <w:bCs/>
                <w:color w:val="000000"/>
                <w:sz w:val="16"/>
                <w:szCs w:val="16"/>
              </w:rPr>
            </w:pPr>
          </w:p>
        </w:tc>
        <w:tc>
          <w:tcPr>
            <w:tcW w:w="2190" w:type="dxa"/>
            <w:gridSpan w:val="2"/>
            <w:vMerge/>
            <w:tcBorders>
              <w:top w:val="single" w:sz="4" w:space="0" w:color="000000"/>
              <w:left w:val="single" w:sz="4" w:space="0" w:color="000000"/>
              <w:bottom w:val="single" w:sz="4" w:space="0" w:color="000000"/>
            </w:tcBorders>
            <w:shd w:val="clear" w:color="auto" w:fill="auto"/>
            <w:vAlign w:val="center"/>
          </w:tcPr>
          <w:p w:rsidR="0081130F" w:rsidRPr="00CB391B" w:rsidRDefault="0081130F" w:rsidP="004C0566">
            <w:pPr>
              <w:snapToGrid w:val="0"/>
              <w:jc w:val="both"/>
              <w:rPr>
                <w:rFonts w:eastAsia="Times New Roman"/>
                <w:b/>
                <w:bCs/>
                <w:color w:val="000000"/>
                <w:sz w:val="16"/>
                <w:szCs w:val="16"/>
              </w:rPr>
            </w:pPr>
          </w:p>
        </w:tc>
        <w:tc>
          <w:tcPr>
            <w:tcW w:w="1131" w:type="dxa"/>
            <w:gridSpan w:val="2"/>
            <w:tcBorders>
              <w:top w:val="single" w:sz="4" w:space="0" w:color="000000"/>
              <w:left w:val="single" w:sz="4" w:space="0" w:color="000000"/>
              <w:bottom w:val="single" w:sz="4" w:space="0" w:color="000000"/>
            </w:tcBorders>
            <w:shd w:val="clear" w:color="auto" w:fill="F2F2F2"/>
            <w:vAlign w:val="bottom"/>
          </w:tcPr>
          <w:p w:rsidR="0081130F" w:rsidRPr="00CB391B" w:rsidRDefault="0081130F" w:rsidP="004C0566">
            <w:pPr>
              <w:jc w:val="center"/>
              <w:rPr>
                <w:rFonts w:eastAsia="Times New Roman"/>
                <w:b/>
                <w:bCs/>
                <w:color w:val="000000"/>
                <w:sz w:val="16"/>
                <w:szCs w:val="16"/>
              </w:rPr>
            </w:pPr>
            <w:r w:rsidRPr="00CB391B">
              <w:rPr>
                <w:rFonts w:eastAsia="Times New Roman"/>
                <w:b/>
                <w:bCs/>
                <w:color w:val="000000"/>
                <w:sz w:val="16"/>
                <w:szCs w:val="16"/>
              </w:rPr>
              <w:t>F</w:t>
            </w:r>
          </w:p>
        </w:tc>
        <w:tc>
          <w:tcPr>
            <w:tcW w:w="1373" w:type="dxa"/>
            <w:gridSpan w:val="2"/>
            <w:tcBorders>
              <w:top w:val="single" w:sz="4" w:space="0" w:color="000000"/>
              <w:left w:val="single" w:sz="4" w:space="0" w:color="000000"/>
              <w:bottom w:val="single" w:sz="4" w:space="0" w:color="000000"/>
            </w:tcBorders>
            <w:shd w:val="clear" w:color="auto" w:fill="F2F2F2"/>
            <w:vAlign w:val="bottom"/>
          </w:tcPr>
          <w:p w:rsidR="0081130F" w:rsidRPr="00CB391B" w:rsidRDefault="0081130F" w:rsidP="004C0566">
            <w:pPr>
              <w:jc w:val="center"/>
              <w:rPr>
                <w:rFonts w:eastAsia="Times New Roman"/>
                <w:b/>
                <w:bCs/>
                <w:color w:val="000000"/>
                <w:sz w:val="16"/>
                <w:szCs w:val="16"/>
              </w:rPr>
            </w:pPr>
            <w:r w:rsidRPr="00CB391B">
              <w:rPr>
                <w:rFonts w:eastAsia="Times New Roman"/>
                <w:b/>
                <w:bCs/>
                <w:color w:val="000000"/>
                <w:sz w:val="16"/>
                <w:szCs w:val="16"/>
              </w:rPr>
              <w:t>M</w:t>
            </w:r>
          </w:p>
        </w:tc>
        <w:tc>
          <w:tcPr>
            <w:tcW w:w="1373" w:type="dxa"/>
            <w:gridSpan w:val="2"/>
            <w:tcBorders>
              <w:top w:val="single" w:sz="4" w:space="0" w:color="000000"/>
              <w:left w:val="single" w:sz="4" w:space="0" w:color="000000"/>
              <w:bottom w:val="single" w:sz="4" w:space="0" w:color="000000"/>
            </w:tcBorders>
            <w:shd w:val="clear" w:color="auto" w:fill="F2F2F2"/>
            <w:vAlign w:val="bottom"/>
          </w:tcPr>
          <w:p w:rsidR="0081130F" w:rsidRPr="00CB391B" w:rsidRDefault="0081130F" w:rsidP="004C0566">
            <w:pPr>
              <w:jc w:val="center"/>
              <w:rPr>
                <w:rFonts w:eastAsia="Times New Roman"/>
                <w:b/>
                <w:bCs/>
                <w:color w:val="000000"/>
                <w:sz w:val="16"/>
                <w:szCs w:val="16"/>
              </w:rPr>
            </w:pPr>
            <w:r w:rsidRPr="00CB391B">
              <w:rPr>
                <w:rFonts w:eastAsia="Times New Roman"/>
                <w:b/>
                <w:bCs/>
                <w:color w:val="000000"/>
                <w:sz w:val="16"/>
                <w:szCs w:val="16"/>
              </w:rPr>
              <w:t>S</w:t>
            </w:r>
          </w:p>
        </w:tc>
        <w:tc>
          <w:tcPr>
            <w:tcW w:w="1067" w:type="dxa"/>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rsidR="0081130F" w:rsidRPr="00CB391B" w:rsidRDefault="0081130F" w:rsidP="004C0566">
            <w:pPr>
              <w:snapToGrid w:val="0"/>
              <w:jc w:val="both"/>
              <w:rPr>
                <w:rFonts w:eastAsia="Times New Roman"/>
                <w:b/>
                <w:bCs/>
                <w:color w:val="000000"/>
                <w:sz w:val="16"/>
                <w:szCs w:val="16"/>
              </w:rPr>
            </w:pPr>
          </w:p>
        </w:tc>
      </w:tr>
      <w:tr w:rsidR="0081130F" w:rsidRPr="00CB391B" w:rsidTr="004C0566">
        <w:trPr>
          <w:trHeight w:val="23"/>
        </w:trPr>
        <w:tc>
          <w:tcPr>
            <w:tcW w:w="1161" w:type="dxa"/>
            <w:vMerge/>
            <w:tcBorders>
              <w:top w:val="single" w:sz="4" w:space="0" w:color="000000"/>
              <w:left w:val="single" w:sz="4" w:space="0" w:color="000000"/>
              <w:bottom w:val="single" w:sz="4" w:space="0" w:color="000000"/>
            </w:tcBorders>
            <w:shd w:val="clear" w:color="auto" w:fill="auto"/>
            <w:vAlign w:val="center"/>
          </w:tcPr>
          <w:p w:rsidR="0081130F" w:rsidRPr="00CB391B" w:rsidRDefault="0081130F" w:rsidP="004C0566">
            <w:pPr>
              <w:snapToGrid w:val="0"/>
              <w:jc w:val="both"/>
              <w:rPr>
                <w:rFonts w:eastAsia="Times New Roman"/>
                <w:b/>
                <w:bCs/>
                <w:color w:val="000000"/>
                <w:sz w:val="16"/>
                <w:szCs w:val="16"/>
              </w:rPr>
            </w:pPr>
          </w:p>
        </w:tc>
        <w:tc>
          <w:tcPr>
            <w:tcW w:w="1239" w:type="dxa"/>
            <w:vMerge/>
            <w:tcBorders>
              <w:top w:val="single" w:sz="4" w:space="0" w:color="000000"/>
              <w:left w:val="single" w:sz="4" w:space="0" w:color="000000"/>
              <w:bottom w:val="single" w:sz="4" w:space="0" w:color="000000"/>
            </w:tcBorders>
            <w:shd w:val="clear" w:color="auto" w:fill="auto"/>
            <w:vAlign w:val="center"/>
          </w:tcPr>
          <w:p w:rsidR="0081130F" w:rsidRPr="00CB391B" w:rsidRDefault="0081130F" w:rsidP="004C0566">
            <w:pPr>
              <w:snapToGrid w:val="0"/>
              <w:jc w:val="both"/>
              <w:rPr>
                <w:rFonts w:eastAsia="Times New Roman"/>
                <w:b/>
                <w:bCs/>
                <w:color w:val="000000"/>
                <w:sz w:val="16"/>
                <w:szCs w:val="16"/>
              </w:rPr>
            </w:pPr>
          </w:p>
        </w:tc>
        <w:tc>
          <w:tcPr>
            <w:tcW w:w="1231" w:type="dxa"/>
            <w:vMerge/>
            <w:tcBorders>
              <w:top w:val="single" w:sz="4" w:space="0" w:color="000000"/>
              <w:left w:val="single" w:sz="4" w:space="0" w:color="000000"/>
              <w:bottom w:val="single" w:sz="4" w:space="0" w:color="000000"/>
            </w:tcBorders>
            <w:shd w:val="clear" w:color="auto" w:fill="auto"/>
            <w:vAlign w:val="center"/>
          </w:tcPr>
          <w:p w:rsidR="0081130F" w:rsidRPr="00CB391B" w:rsidRDefault="0081130F" w:rsidP="004C0566">
            <w:pPr>
              <w:snapToGrid w:val="0"/>
              <w:jc w:val="both"/>
              <w:rPr>
                <w:rFonts w:eastAsia="Times New Roman"/>
                <w:b/>
                <w:bCs/>
                <w:color w:val="000000"/>
                <w:sz w:val="16"/>
                <w:szCs w:val="16"/>
              </w:rPr>
            </w:pPr>
          </w:p>
        </w:tc>
        <w:tc>
          <w:tcPr>
            <w:tcW w:w="1499" w:type="dxa"/>
            <w:vMerge/>
            <w:tcBorders>
              <w:top w:val="single" w:sz="4" w:space="0" w:color="000000"/>
              <w:left w:val="single" w:sz="4" w:space="0" w:color="000000"/>
              <w:bottom w:val="single" w:sz="4" w:space="0" w:color="000000"/>
            </w:tcBorders>
            <w:shd w:val="clear" w:color="auto" w:fill="auto"/>
            <w:vAlign w:val="center"/>
          </w:tcPr>
          <w:p w:rsidR="0081130F" w:rsidRPr="00CB391B" w:rsidRDefault="0081130F" w:rsidP="004C0566">
            <w:pPr>
              <w:snapToGrid w:val="0"/>
              <w:jc w:val="both"/>
              <w:rPr>
                <w:rFonts w:eastAsia="Times New Roman"/>
                <w:b/>
                <w:bCs/>
                <w:color w:val="000000"/>
                <w:sz w:val="16"/>
                <w:szCs w:val="16"/>
              </w:rPr>
            </w:pPr>
          </w:p>
        </w:tc>
        <w:tc>
          <w:tcPr>
            <w:tcW w:w="1725" w:type="dxa"/>
            <w:vMerge/>
            <w:tcBorders>
              <w:top w:val="single" w:sz="4" w:space="0" w:color="000000"/>
              <w:left w:val="single" w:sz="4" w:space="0" w:color="000000"/>
              <w:bottom w:val="single" w:sz="4" w:space="0" w:color="000000"/>
            </w:tcBorders>
            <w:shd w:val="clear" w:color="auto" w:fill="auto"/>
            <w:vAlign w:val="center"/>
          </w:tcPr>
          <w:p w:rsidR="0081130F" w:rsidRPr="00CB391B" w:rsidRDefault="0081130F" w:rsidP="004C0566">
            <w:pPr>
              <w:snapToGrid w:val="0"/>
              <w:jc w:val="both"/>
              <w:rPr>
                <w:rFonts w:eastAsia="Times New Roman"/>
                <w:b/>
                <w:bCs/>
                <w:color w:val="000000"/>
                <w:sz w:val="16"/>
                <w:szCs w:val="16"/>
              </w:rPr>
            </w:pPr>
          </w:p>
        </w:tc>
        <w:tc>
          <w:tcPr>
            <w:tcW w:w="1065" w:type="dxa"/>
            <w:tcBorders>
              <w:top w:val="single" w:sz="4" w:space="0" w:color="000000"/>
              <w:left w:val="single" w:sz="4" w:space="0" w:color="000000"/>
              <w:bottom w:val="single" w:sz="4" w:space="0" w:color="000000"/>
            </w:tcBorders>
            <w:shd w:val="clear" w:color="auto" w:fill="F2F2F2"/>
            <w:vAlign w:val="bottom"/>
          </w:tcPr>
          <w:p w:rsidR="0081130F" w:rsidRPr="00CB391B" w:rsidRDefault="0081130F" w:rsidP="004C0566">
            <w:pPr>
              <w:jc w:val="center"/>
              <w:rPr>
                <w:rFonts w:eastAsia="Times New Roman"/>
                <w:b/>
                <w:bCs/>
                <w:color w:val="000000"/>
                <w:sz w:val="16"/>
                <w:szCs w:val="16"/>
              </w:rPr>
            </w:pPr>
            <w:r w:rsidRPr="00CB391B">
              <w:rPr>
                <w:rFonts w:eastAsia="Times New Roman"/>
                <w:b/>
                <w:bCs/>
                <w:color w:val="000000"/>
                <w:sz w:val="16"/>
                <w:szCs w:val="16"/>
              </w:rPr>
              <w:t>Início</w:t>
            </w:r>
          </w:p>
        </w:tc>
        <w:tc>
          <w:tcPr>
            <w:tcW w:w="1125" w:type="dxa"/>
            <w:tcBorders>
              <w:top w:val="single" w:sz="4" w:space="0" w:color="000000"/>
              <w:left w:val="single" w:sz="4" w:space="0" w:color="000000"/>
              <w:bottom w:val="single" w:sz="4" w:space="0" w:color="000000"/>
            </w:tcBorders>
            <w:shd w:val="clear" w:color="auto" w:fill="F2F2F2"/>
            <w:vAlign w:val="bottom"/>
          </w:tcPr>
          <w:p w:rsidR="0081130F" w:rsidRPr="00CB391B" w:rsidRDefault="0081130F" w:rsidP="004C0566">
            <w:pPr>
              <w:jc w:val="center"/>
              <w:rPr>
                <w:rFonts w:eastAsia="Times New Roman"/>
                <w:b/>
                <w:bCs/>
                <w:color w:val="000000"/>
                <w:sz w:val="16"/>
                <w:szCs w:val="16"/>
              </w:rPr>
            </w:pPr>
            <w:r w:rsidRPr="00CB391B">
              <w:rPr>
                <w:rFonts w:eastAsia="Times New Roman"/>
                <w:b/>
                <w:bCs/>
                <w:color w:val="000000"/>
                <w:sz w:val="16"/>
                <w:szCs w:val="16"/>
              </w:rPr>
              <w:t>Fim</w:t>
            </w:r>
          </w:p>
        </w:tc>
        <w:tc>
          <w:tcPr>
            <w:tcW w:w="443" w:type="dxa"/>
            <w:tcBorders>
              <w:top w:val="single" w:sz="4" w:space="0" w:color="000000"/>
              <w:left w:val="single" w:sz="4" w:space="0" w:color="000000"/>
              <w:bottom w:val="single" w:sz="4" w:space="0" w:color="000000"/>
            </w:tcBorders>
            <w:shd w:val="clear" w:color="auto" w:fill="F2F2F2"/>
            <w:vAlign w:val="bottom"/>
          </w:tcPr>
          <w:p w:rsidR="0081130F" w:rsidRPr="00CB391B" w:rsidRDefault="0081130F" w:rsidP="004C0566">
            <w:pPr>
              <w:jc w:val="center"/>
              <w:rPr>
                <w:rFonts w:eastAsia="Times New Roman"/>
                <w:b/>
                <w:bCs/>
                <w:color w:val="000000"/>
                <w:sz w:val="16"/>
                <w:szCs w:val="16"/>
              </w:rPr>
            </w:pPr>
            <w:r w:rsidRPr="00CB391B">
              <w:rPr>
                <w:rFonts w:eastAsia="Times New Roman"/>
                <w:b/>
                <w:bCs/>
                <w:color w:val="000000"/>
                <w:sz w:val="16"/>
                <w:szCs w:val="16"/>
              </w:rPr>
              <w:t>P</w:t>
            </w:r>
          </w:p>
        </w:tc>
        <w:tc>
          <w:tcPr>
            <w:tcW w:w="688" w:type="dxa"/>
            <w:tcBorders>
              <w:top w:val="single" w:sz="4" w:space="0" w:color="000000"/>
              <w:left w:val="single" w:sz="4" w:space="0" w:color="000000"/>
              <w:bottom w:val="single" w:sz="4" w:space="0" w:color="000000"/>
            </w:tcBorders>
            <w:shd w:val="clear" w:color="auto" w:fill="F2F2F2"/>
            <w:vAlign w:val="bottom"/>
          </w:tcPr>
          <w:p w:rsidR="0081130F" w:rsidRPr="00CB391B" w:rsidRDefault="0081130F" w:rsidP="004C0566">
            <w:pPr>
              <w:jc w:val="center"/>
              <w:rPr>
                <w:rFonts w:eastAsia="Times New Roman"/>
                <w:b/>
                <w:bCs/>
                <w:color w:val="000000"/>
                <w:sz w:val="16"/>
                <w:szCs w:val="16"/>
              </w:rPr>
            </w:pPr>
            <w:r w:rsidRPr="00CB391B">
              <w:rPr>
                <w:rFonts w:eastAsia="Times New Roman"/>
                <w:b/>
                <w:bCs/>
                <w:color w:val="000000"/>
                <w:sz w:val="16"/>
                <w:szCs w:val="16"/>
              </w:rPr>
              <w:t>C</w:t>
            </w:r>
          </w:p>
        </w:tc>
        <w:tc>
          <w:tcPr>
            <w:tcW w:w="685" w:type="dxa"/>
            <w:tcBorders>
              <w:top w:val="single" w:sz="4" w:space="0" w:color="000000"/>
              <w:left w:val="single" w:sz="4" w:space="0" w:color="000000"/>
              <w:bottom w:val="single" w:sz="4" w:space="0" w:color="000000"/>
            </w:tcBorders>
            <w:shd w:val="clear" w:color="auto" w:fill="F2F2F2"/>
            <w:vAlign w:val="bottom"/>
          </w:tcPr>
          <w:p w:rsidR="0081130F" w:rsidRPr="00CB391B" w:rsidRDefault="0081130F" w:rsidP="004C0566">
            <w:pPr>
              <w:jc w:val="center"/>
              <w:rPr>
                <w:rFonts w:eastAsia="Times New Roman"/>
                <w:b/>
                <w:bCs/>
                <w:color w:val="000000"/>
                <w:sz w:val="16"/>
                <w:szCs w:val="16"/>
              </w:rPr>
            </w:pPr>
            <w:r w:rsidRPr="00CB391B">
              <w:rPr>
                <w:rFonts w:eastAsia="Times New Roman"/>
                <w:b/>
                <w:bCs/>
                <w:color w:val="000000"/>
                <w:sz w:val="16"/>
                <w:szCs w:val="16"/>
              </w:rPr>
              <w:t>P</w:t>
            </w:r>
          </w:p>
        </w:tc>
        <w:tc>
          <w:tcPr>
            <w:tcW w:w="688" w:type="dxa"/>
            <w:tcBorders>
              <w:top w:val="single" w:sz="4" w:space="0" w:color="000000"/>
              <w:left w:val="single" w:sz="4" w:space="0" w:color="000000"/>
              <w:bottom w:val="single" w:sz="4" w:space="0" w:color="000000"/>
            </w:tcBorders>
            <w:shd w:val="clear" w:color="auto" w:fill="F2F2F2"/>
            <w:vAlign w:val="bottom"/>
          </w:tcPr>
          <w:p w:rsidR="0081130F" w:rsidRPr="00CB391B" w:rsidRDefault="0081130F" w:rsidP="004C0566">
            <w:pPr>
              <w:jc w:val="center"/>
              <w:rPr>
                <w:rFonts w:eastAsia="Times New Roman"/>
                <w:b/>
                <w:bCs/>
                <w:color w:val="000000"/>
                <w:sz w:val="16"/>
                <w:szCs w:val="16"/>
              </w:rPr>
            </w:pPr>
            <w:r w:rsidRPr="00CB391B">
              <w:rPr>
                <w:rFonts w:eastAsia="Times New Roman"/>
                <w:b/>
                <w:bCs/>
                <w:color w:val="000000"/>
                <w:sz w:val="16"/>
                <w:szCs w:val="16"/>
              </w:rPr>
              <w:t>C</w:t>
            </w:r>
          </w:p>
        </w:tc>
        <w:tc>
          <w:tcPr>
            <w:tcW w:w="685" w:type="dxa"/>
            <w:tcBorders>
              <w:top w:val="single" w:sz="4" w:space="0" w:color="000000"/>
              <w:left w:val="single" w:sz="4" w:space="0" w:color="000000"/>
              <w:bottom w:val="single" w:sz="4" w:space="0" w:color="000000"/>
            </w:tcBorders>
            <w:shd w:val="clear" w:color="auto" w:fill="F2F2F2"/>
            <w:vAlign w:val="bottom"/>
          </w:tcPr>
          <w:p w:rsidR="0081130F" w:rsidRPr="00CB391B" w:rsidRDefault="0081130F" w:rsidP="004C0566">
            <w:pPr>
              <w:jc w:val="center"/>
              <w:rPr>
                <w:rFonts w:eastAsia="Times New Roman"/>
                <w:b/>
                <w:bCs/>
                <w:color w:val="000000"/>
                <w:sz w:val="16"/>
                <w:szCs w:val="16"/>
              </w:rPr>
            </w:pPr>
            <w:r w:rsidRPr="00CB391B">
              <w:rPr>
                <w:rFonts w:eastAsia="Times New Roman"/>
                <w:b/>
                <w:bCs/>
                <w:color w:val="000000"/>
                <w:sz w:val="16"/>
                <w:szCs w:val="16"/>
              </w:rPr>
              <w:t>P</w:t>
            </w:r>
          </w:p>
        </w:tc>
        <w:tc>
          <w:tcPr>
            <w:tcW w:w="688" w:type="dxa"/>
            <w:tcBorders>
              <w:top w:val="single" w:sz="4" w:space="0" w:color="000000"/>
              <w:left w:val="single" w:sz="4" w:space="0" w:color="000000"/>
              <w:bottom w:val="single" w:sz="4" w:space="0" w:color="000000"/>
            </w:tcBorders>
            <w:shd w:val="clear" w:color="auto" w:fill="F2F2F2"/>
            <w:vAlign w:val="bottom"/>
          </w:tcPr>
          <w:p w:rsidR="0081130F" w:rsidRPr="00CB391B" w:rsidRDefault="0081130F" w:rsidP="004C0566">
            <w:pPr>
              <w:jc w:val="center"/>
              <w:rPr>
                <w:rFonts w:eastAsia="Times New Roman"/>
                <w:b/>
                <w:bCs/>
                <w:color w:val="000000"/>
                <w:sz w:val="16"/>
                <w:szCs w:val="16"/>
              </w:rPr>
            </w:pPr>
            <w:r w:rsidRPr="00CB391B">
              <w:rPr>
                <w:rFonts w:eastAsia="Times New Roman"/>
                <w:b/>
                <w:bCs/>
                <w:color w:val="000000"/>
                <w:sz w:val="16"/>
                <w:szCs w:val="16"/>
              </w:rPr>
              <w:t>C</w:t>
            </w:r>
          </w:p>
        </w:tc>
        <w:tc>
          <w:tcPr>
            <w:tcW w:w="1067" w:type="dxa"/>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rsidR="0081130F" w:rsidRPr="00CB391B" w:rsidRDefault="0081130F" w:rsidP="004C0566">
            <w:pPr>
              <w:snapToGrid w:val="0"/>
              <w:jc w:val="both"/>
              <w:rPr>
                <w:rFonts w:eastAsia="Times New Roman"/>
                <w:b/>
                <w:bCs/>
                <w:color w:val="000000"/>
                <w:sz w:val="16"/>
                <w:szCs w:val="16"/>
              </w:rPr>
            </w:pPr>
          </w:p>
        </w:tc>
      </w:tr>
      <w:tr w:rsidR="0081130F" w:rsidRPr="00CB391B" w:rsidTr="004C0566">
        <w:trPr>
          <w:trHeight w:hRule="exact" w:val="227"/>
        </w:trPr>
        <w:tc>
          <w:tcPr>
            <w:tcW w:w="1161" w:type="dxa"/>
            <w:tcBorders>
              <w:top w:val="single" w:sz="4" w:space="0" w:color="000000"/>
              <w:left w:val="single" w:sz="4" w:space="0" w:color="000000"/>
              <w:bottom w:val="single" w:sz="4" w:space="0" w:color="000000"/>
            </w:tcBorders>
            <w:shd w:val="clear" w:color="auto" w:fill="auto"/>
          </w:tcPr>
          <w:p w:rsidR="0081130F" w:rsidRPr="00CB391B" w:rsidRDefault="0081130F" w:rsidP="004C0566">
            <w:pPr>
              <w:jc w:val="center"/>
              <w:rPr>
                <w:rFonts w:eastAsia="Times New Roman"/>
                <w:color w:val="000000"/>
                <w:sz w:val="16"/>
                <w:szCs w:val="16"/>
              </w:rPr>
            </w:pPr>
            <w:r w:rsidRPr="00CB391B">
              <w:rPr>
                <w:rFonts w:eastAsia="Times New Roman"/>
                <w:color w:val="000000"/>
                <w:sz w:val="16"/>
                <w:szCs w:val="16"/>
              </w:rPr>
              <w:t>2014</w:t>
            </w:r>
          </w:p>
        </w:tc>
        <w:tc>
          <w:tcPr>
            <w:tcW w:w="1239" w:type="dxa"/>
            <w:tcBorders>
              <w:top w:val="single" w:sz="4" w:space="0" w:color="000000"/>
              <w:left w:val="single" w:sz="4" w:space="0" w:color="000000"/>
              <w:bottom w:val="single" w:sz="4" w:space="0" w:color="000000"/>
            </w:tcBorders>
            <w:shd w:val="clear" w:color="auto" w:fill="auto"/>
            <w:vAlign w:val="center"/>
          </w:tcPr>
          <w:p w:rsidR="0081130F" w:rsidRPr="00CB391B" w:rsidRDefault="0081130F" w:rsidP="004C0566">
            <w:pPr>
              <w:jc w:val="center"/>
              <w:rPr>
                <w:rFonts w:eastAsia="Times New Roman"/>
                <w:color w:val="000000"/>
                <w:sz w:val="16"/>
                <w:szCs w:val="16"/>
              </w:rPr>
            </w:pPr>
            <w:r w:rsidRPr="00CB391B">
              <w:rPr>
                <w:rFonts w:eastAsia="Times New Roman"/>
                <w:color w:val="000000"/>
                <w:sz w:val="16"/>
                <w:szCs w:val="16"/>
              </w:rPr>
              <w:t>2</w:t>
            </w:r>
          </w:p>
        </w:tc>
        <w:tc>
          <w:tcPr>
            <w:tcW w:w="1231" w:type="dxa"/>
            <w:tcBorders>
              <w:top w:val="single" w:sz="4" w:space="0" w:color="000000"/>
              <w:left w:val="single" w:sz="4" w:space="0" w:color="000000"/>
              <w:bottom w:val="single" w:sz="4" w:space="0" w:color="000000"/>
            </w:tcBorders>
            <w:shd w:val="clear" w:color="auto" w:fill="auto"/>
            <w:vAlign w:val="bottom"/>
          </w:tcPr>
          <w:p w:rsidR="0081130F" w:rsidRPr="00CB391B" w:rsidRDefault="0081130F" w:rsidP="004C0566">
            <w:pPr>
              <w:jc w:val="center"/>
              <w:rPr>
                <w:rFonts w:eastAsia="Times New Roman"/>
                <w:color w:val="000000"/>
                <w:sz w:val="16"/>
                <w:szCs w:val="16"/>
              </w:rPr>
            </w:pPr>
            <w:r w:rsidRPr="00CB391B">
              <w:rPr>
                <w:rFonts w:eastAsia="Times New Roman"/>
                <w:color w:val="000000"/>
                <w:sz w:val="16"/>
                <w:szCs w:val="16"/>
              </w:rPr>
              <w:t> O</w:t>
            </w:r>
          </w:p>
        </w:tc>
        <w:tc>
          <w:tcPr>
            <w:tcW w:w="1499" w:type="dxa"/>
            <w:tcBorders>
              <w:top w:val="single" w:sz="4" w:space="0" w:color="000000"/>
              <w:left w:val="single" w:sz="4" w:space="0" w:color="000000"/>
              <w:bottom w:val="single" w:sz="4" w:space="0" w:color="000000"/>
            </w:tcBorders>
            <w:shd w:val="clear" w:color="auto" w:fill="auto"/>
            <w:vAlign w:val="bottom"/>
          </w:tcPr>
          <w:p w:rsidR="0081130F" w:rsidRPr="00CB391B" w:rsidRDefault="0081130F" w:rsidP="004C0566">
            <w:pPr>
              <w:jc w:val="center"/>
              <w:rPr>
                <w:rFonts w:eastAsia="Times New Roman"/>
                <w:color w:val="000000"/>
                <w:sz w:val="16"/>
                <w:szCs w:val="16"/>
              </w:rPr>
            </w:pPr>
            <w:r w:rsidRPr="00CB391B">
              <w:rPr>
                <w:rFonts w:eastAsia="Times New Roman"/>
                <w:color w:val="000000"/>
                <w:sz w:val="16"/>
                <w:szCs w:val="16"/>
              </w:rPr>
              <w:t> 02/2014</w:t>
            </w:r>
          </w:p>
        </w:tc>
        <w:tc>
          <w:tcPr>
            <w:tcW w:w="1725" w:type="dxa"/>
            <w:tcBorders>
              <w:top w:val="single" w:sz="4" w:space="0" w:color="000000"/>
              <w:left w:val="single" w:sz="4" w:space="0" w:color="000000"/>
              <w:bottom w:val="single" w:sz="4" w:space="0" w:color="000000"/>
            </w:tcBorders>
            <w:shd w:val="clear" w:color="auto" w:fill="auto"/>
            <w:vAlign w:val="bottom"/>
          </w:tcPr>
          <w:p w:rsidR="0081130F" w:rsidRPr="00CB391B" w:rsidRDefault="0081130F" w:rsidP="004C0566">
            <w:pPr>
              <w:jc w:val="center"/>
              <w:rPr>
                <w:rFonts w:eastAsia="Times New Roman"/>
                <w:color w:val="000000"/>
                <w:sz w:val="16"/>
                <w:szCs w:val="16"/>
              </w:rPr>
            </w:pPr>
            <w:r w:rsidRPr="00CB391B">
              <w:rPr>
                <w:rFonts w:eastAsia="Times New Roman"/>
                <w:color w:val="000000"/>
                <w:sz w:val="16"/>
                <w:szCs w:val="16"/>
              </w:rPr>
              <w:t> 84.019.389/0001-07 </w:t>
            </w:r>
          </w:p>
        </w:tc>
        <w:tc>
          <w:tcPr>
            <w:tcW w:w="1065" w:type="dxa"/>
            <w:tcBorders>
              <w:top w:val="single" w:sz="4" w:space="0" w:color="000000"/>
              <w:left w:val="single" w:sz="4" w:space="0" w:color="000000"/>
              <w:bottom w:val="single" w:sz="4" w:space="0" w:color="000000"/>
            </w:tcBorders>
            <w:shd w:val="clear" w:color="auto" w:fill="auto"/>
            <w:vAlign w:val="center"/>
          </w:tcPr>
          <w:p w:rsidR="0081130F" w:rsidRPr="00CB391B" w:rsidRDefault="0081130F" w:rsidP="004C0566">
            <w:pPr>
              <w:jc w:val="center"/>
              <w:rPr>
                <w:rFonts w:eastAsia="Times New Roman"/>
                <w:color w:val="000000"/>
                <w:sz w:val="16"/>
                <w:szCs w:val="16"/>
              </w:rPr>
            </w:pPr>
            <w:r w:rsidRPr="00CB391B">
              <w:rPr>
                <w:rFonts w:eastAsia="Times New Roman"/>
                <w:color w:val="000000"/>
                <w:sz w:val="16"/>
                <w:szCs w:val="16"/>
              </w:rPr>
              <w:t>10/03/2014</w:t>
            </w:r>
          </w:p>
        </w:tc>
        <w:tc>
          <w:tcPr>
            <w:tcW w:w="1125" w:type="dxa"/>
            <w:tcBorders>
              <w:top w:val="single" w:sz="4" w:space="0" w:color="000000"/>
              <w:left w:val="single" w:sz="4" w:space="0" w:color="000000"/>
              <w:bottom w:val="single" w:sz="4" w:space="0" w:color="000000"/>
            </w:tcBorders>
            <w:shd w:val="clear" w:color="auto" w:fill="auto"/>
            <w:vAlign w:val="bottom"/>
          </w:tcPr>
          <w:p w:rsidR="0081130F" w:rsidRPr="00CB391B" w:rsidRDefault="0081130F" w:rsidP="004C0566">
            <w:pPr>
              <w:jc w:val="center"/>
              <w:rPr>
                <w:rFonts w:eastAsia="Times New Roman"/>
                <w:color w:val="000000"/>
                <w:sz w:val="16"/>
                <w:szCs w:val="16"/>
              </w:rPr>
            </w:pPr>
            <w:r w:rsidRPr="00CB391B">
              <w:rPr>
                <w:rFonts w:eastAsia="Times New Roman"/>
                <w:color w:val="000000"/>
                <w:sz w:val="16"/>
                <w:szCs w:val="16"/>
              </w:rPr>
              <w:t>09/03/2014 </w:t>
            </w:r>
          </w:p>
        </w:tc>
        <w:tc>
          <w:tcPr>
            <w:tcW w:w="443" w:type="dxa"/>
            <w:tcBorders>
              <w:top w:val="single" w:sz="4" w:space="0" w:color="000000"/>
              <w:left w:val="single" w:sz="4" w:space="0" w:color="000000"/>
              <w:bottom w:val="single" w:sz="4" w:space="0" w:color="000000"/>
            </w:tcBorders>
            <w:shd w:val="clear" w:color="auto" w:fill="auto"/>
            <w:vAlign w:val="bottom"/>
          </w:tcPr>
          <w:p w:rsidR="0081130F" w:rsidRPr="00CB391B" w:rsidRDefault="0081130F" w:rsidP="004C0566">
            <w:pPr>
              <w:jc w:val="center"/>
              <w:rPr>
                <w:rFonts w:eastAsia="Times New Roman"/>
                <w:color w:val="000000"/>
                <w:sz w:val="16"/>
                <w:szCs w:val="16"/>
              </w:rPr>
            </w:pPr>
            <w:r w:rsidRPr="00CB391B">
              <w:rPr>
                <w:rFonts w:eastAsia="Times New Roman"/>
                <w:color w:val="000000"/>
                <w:sz w:val="16"/>
                <w:szCs w:val="16"/>
              </w:rPr>
              <w:t> 0</w:t>
            </w:r>
          </w:p>
        </w:tc>
        <w:tc>
          <w:tcPr>
            <w:tcW w:w="688" w:type="dxa"/>
            <w:tcBorders>
              <w:top w:val="single" w:sz="4" w:space="0" w:color="000000"/>
              <w:left w:val="single" w:sz="4" w:space="0" w:color="000000"/>
              <w:bottom w:val="single" w:sz="4" w:space="0" w:color="000000"/>
            </w:tcBorders>
            <w:shd w:val="clear" w:color="auto" w:fill="auto"/>
            <w:vAlign w:val="bottom"/>
          </w:tcPr>
          <w:p w:rsidR="0081130F" w:rsidRPr="00CB391B" w:rsidRDefault="0081130F" w:rsidP="004C0566">
            <w:pPr>
              <w:jc w:val="center"/>
              <w:rPr>
                <w:rFonts w:eastAsia="Times New Roman"/>
                <w:color w:val="000000"/>
                <w:sz w:val="16"/>
                <w:szCs w:val="16"/>
              </w:rPr>
            </w:pPr>
            <w:r w:rsidRPr="00CB391B">
              <w:rPr>
                <w:rFonts w:eastAsia="Times New Roman"/>
                <w:color w:val="000000"/>
                <w:sz w:val="16"/>
                <w:szCs w:val="16"/>
              </w:rPr>
              <w:t>0 </w:t>
            </w:r>
          </w:p>
        </w:tc>
        <w:tc>
          <w:tcPr>
            <w:tcW w:w="685" w:type="dxa"/>
            <w:tcBorders>
              <w:top w:val="single" w:sz="4" w:space="0" w:color="000000"/>
              <w:left w:val="single" w:sz="4" w:space="0" w:color="000000"/>
              <w:bottom w:val="single" w:sz="4" w:space="0" w:color="000000"/>
            </w:tcBorders>
            <w:shd w:val="clear" w:color="auto" w:fill="auto"/>
            <w:vAlign w:val="bottom"/>
          </w:tcPr>
          <w:p w:rsidR="0081130F" w:rsidRPr="00CB391B" w:rsidRDefault="0081130F" w:rsidP="004C0566">
            <w:pPr>
              <w:jc w:val="center"/>
              <w:rPr>
                <w:rFonts w:eastAsia="Times New Roman"/>
                <w:color w:val="000000"/>
                <w:sz w:val="16"/>
                <w:szCs w:val="16"/>
              </w:rPr>
            </w:pPr>
            <w:r w:rsidRPr="00CB391B">
              <w:rPr>
                <w:rFonts w:eastAsia="Times New Roman"/>
                <w:color w:val="000000"/>
                <w:sz w:val="16"/>
                <w:szCs w:val="16"/>
              </w:rPr>
              <w:t>1 </w:t>
            </w:r>
          </w:p>
        </w:tc>
        <w:tc>
          <w:tcPr>
            <w:tcW w:w="688" w:type="dxa"/>
            <w:tcBorders>
              <w:top w:val="single" w:sz="4" w:space="0" w:color="000000"/>
              <w:left w:val="single" w:sz="4" w:space="0" w:color="000000"/>
              <w:bottom w:val="single" w:sz="4" w:space="0" w:color="000000"/>
            </w:tcBorders>
            <w:shd w:val="clear" w:color="auto" w:fill="auto"/>
            <w:vAlign w:val="bottom"/>
          </w:tcPr>
          <w:p w:rsidR="0081130F" w:rsidRPr="00CB391B" w:rsidRDefault="0081130F" w:rsidP="004C0566">
            <w:pPr>
              <w:jc w:val="center"/>
              <w:rPr>
                <w:rFonts w:eastAsia="Times New Roman"/>
                <w:color w:val="000000"/>
                <w:sz w:val="16"/>
                <w:szCs w:val="16"/>
              </w:rPr>
            </w:pPr>
            <w:r w:rsidRPr="00CB391B">
              <w:rPr>
                <w:rFonts w:eastAsia="Times New Roman"/>
                <w:color w:val="000000"/>
                <w:sz w:val="16"/>
                <w:szCs w:val="16"/>
              </w:rPr>
              <w:t>1 </w:t>
            </w:r>
          </w:p>
        </w:tc>
        <w:tc>
          <w:tcPr>
            <w:tcW w:w="685" w:type="dxa"/>
            <w:tcBorders>
              <w:top w:val="single" w:sz="4" w:space="0" w:color="000000"/>
              <w:left w:val="single" w:sz="4" w:space="0" w:color="000000"/>
              <w:bottom w:val="single" w:sz="4" w:space="0" w:color="000000"/>
            </w:tcBorders>
            <w:shd w:val="clear" w:color="auto" w:fill="auto"/>
            <w:vAlign w:val="bottom"/>
          </w:tcPr>
          <w:p w:rsidR="0081130F" w:rsidRPr="00CB391B" w:rsidRDefault="0081130F" w:rsidP="004C0566">
            <w:pPr>
              <w:jc w:val="center"/>
              <w:rPr>
                <w:rFonts w:eastAsia="Times New Roman"/>
                <w:color w:val="000000"/>
                <w:sz w:val="16"/>
                <w:szCs w:val="16"/>
              </w:rPr>
            </w:pPr>
            <w:r w:rsidRPr="00CB391B">
              <w:rPr>
                <w:rFonts w:eastAsia="Times New Roman"/>
                <w:color w:val="000000"/>
                <w:sz w:val="16"/>
                <w:szCs w:val="16"/>
              </w:rPr>
              <w:t>0</w:t>
            </w:r>
          </w:p>
        </w:tc>
        <w:tc>
          <w:tcPr>
            <w:tcW w:w="688" w:type="dxa"/>
            <w:tcBorders>
              <w:top w:val="single" w:sz="4" w:space="0" w:color="000000"/>
              <w:left w:val="single" w:sz="4" w:space="0" w:color="000000"/>
              <w:bottom w:val="single" w:sz="4" w:space="0" w:color="000000"/>
            </w:tcBorders>
            <w:shd w:val="clear" w:color="auto" w:fill="auto"/>
            <w:vAlign w:val="bottom"/>
          </w:tcPr>
          <w:p w:rsidR="0081130F" w:rsidRPr="00CB391B" w:rsidRDefault="0081130F" w:rsidP="004C0566">
            <w:pPr>
              <w:jc w:val="center"/>
              <w:rPr>
                <w:rFonts w:eastAsia="Times New Roman"/>
                <w:color w:val="000000"/>
                <w:sz w:val="16"/>
                <w:szCs w:val="16"/>
              </w:rPr>
            </w:pPr>
            <w:r w:rsidRPr="00CB391B">
              <w:rPr>
                <w:rFonts w:eastAsia="Times New Roman"/>
                <w:color w:val="000000"/>
                <w:sz w:val="16"/>
                <w:szCs w:val="16"/>
              </w:rPr>
              <w:t>0</w:t>
            </w:r>
          </w:p>
        </w:tc>
        <w:tc>
          <w:tcPr>
            <w:tcW w:w="1067"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rsidR="0081130F" w:rsidRPr="00CB391B" w:rsidRDefault="0081130F" w:rsidP="004C0566">
            <w:pPr>
              <w:jc w:val="center"/>
              <w:rPr>
                <w:rFonts w:eastAsia="Times New Roman"/>
                <w:color w:val="000000"/>
                <w:sz w:val="16"/>
                <w:szCs w:val="16"/>
              </w:rPr>
            </w:pPr>
            <w:r w:rsidRPr="00CB391B">
              <w:rPr>
                <w:rFonts w:eastAsia="Times New Roman"/>
                <w:color w:val="000000"/>
                <w:sz w:val="16"/>
                <w:szCs w:val="16"/>
              </w:rPr>
              <w:t>A </w:t>
            </w:r>
          </w:p>
        </w:tc>
      </w:tr>
      <w:tr w:rsidR="0081130F" w:rsidRPr="00CB391B" w:rsidTr="004C0566">
        <w:trPr>
          <w:trHeight w:hRule="exact" w:val="227"/>
        </w:trPr>
        <w:tc>
          <w:tcPr>
            <w:tcW w:w="1161" w:type="dxa"/>
            <w:tcBorders>
              <w:left w:val="single" w:sz="4" w:space="0" w:color="000000"/>
              <w:bottom w:val="single" w:sz="4" w:space="0" w:color="000000"/>
            </w:tcBorders>
            <w:shd w:val="clear" w:color="auto" w:fill="auto"/>
          </w:tcPr>
          <w:p w:rsidR="0081130F" w:rsidRPr="00CB391B" w:rsidRDefault="0081130F" w:rsidP="004C0566">
            <w:pPr>
              <w:snapToGrid w:val="0"/>
              <w:jc w:val="center"/>
              <w:rPr>
                <w:rFonts w:eastAsia="Times New Roman"/>
                <w:color w:val="000000"/>
                <w:sz w:val="16"/>
                <w:szCs w:val="16"/>
              </w:rPr>
            </w:pPr>
            <w:r w:rsidRPr="00CB391B">
              <w:rPr>
                <w:rFonts w:eastAsia="Times New Roman"/>
                <w:color w:val="000000"/>
                <w:sz w:val="16"/>
                <w:szCs w:val="16"/>
              </w:rPr>
              <w:t>2014</w:t>
            </w:r>
          </w:p>
        </w:tc>
        <w:tc>
          <w:tcPr>
            <w:tcW w:w="1239" w:type="dxa"/>
            <w:tcBorders>
              <w:left w:val="single" w:sz="4" w:space="0" w:color="000000"/>
              <w:bottom w:val="single" w:sz="4" w:space="0" w:color="000000"/>
            </w:tcBorders>
            <w:shd w:val="clear" w:color="auto" w:fill="auto"/>
          </w:tcPr>
          <w:p w:rsidR="0081130F" w:rsidRPr="00CB391B" w:rsidRDefault="0081130F" w:rsidP="004C0566">
            <w:pPr>
              <w:snapToGrid w:val="0"/>
              <w:jc w:val="center"/>
              <w:rPr>
                <w:rFonts w:eastAsia="Times New Roman"/>
                <w:color w:val="000000"/>
                <w:sz w:val="16"/>
                <w:szCs w:val="16"/>
              </w:rPr>
            </w:pPr>
            <w:r w:rsidRPr="00CB391B">
              <w:rPr>
                <w:rFonts w:eastAsia="Times New Roman"/>
                <w:color w:val="000000"/>
                <w:sz w:val="16"/>
                <w:szCs w:val="16"/>
              </w:rPr>
              <w:t>12</w:t>
            </w:r>
          </w:p>
        </w:tc>
        <w:tc>
          <w:tcPr>
            <w:tcW w:w="1231" w:type="dxa"/>
            <w:tcBorders>
              <w:left w:val="single" w:sz="4" w:space="0" w:color="000000"/>
              <w:bottom w:val="single" w:sz="4" w:space="0" w:color="000000"/>
            </w:tcBorders>
            <w:shd w:val="clear" w:color="auto" w:fill="auto"/>
            <w:vAlign w:val="bottom"/>
          </w:tcPr>
          <w:p w:rsidR="0081130F" w:rsidRPr="00CB391B" w:rsidRDefault="0081130F" w:rsidP="004C0566">
            <w:pPr>
              <w:snapToGrid w:val="0"/>
              <w:jc w:val="center"/>
              <w:rPr>
                <w:rFonts w:eastAsia="Times New Roman"/>
                <w:color w:val="000000"/>
                <w:sz w:val="16"/>
                <w:szCs w:val="16"/>
              </w:rPr>
            </w:pPr>
            <w:r w:rsidRPr="00CB391B">
              <w:rPr>
                <w:rFonts w:eastAsia="Times New Roman"/>
                <w:color w:val="000000"/>
                <w:sz w:val="16"/>
                <w:szCs w:val="16"/>
              </w:rPr>
              <w:t>O</w:t>
            </w:r>
          </w:p>
        </w:tc>
        <w:tc>
          <w:tcPr>
            <w:tcW w:w="1499" w:type="dxa"/>
            <w:tcBorders>
              <w:left w:val="single" w:sz="4" w:space="0" w:color="000000"/>
              <w:bottom w:val="single" w:sz="4" w:space="0" w:color="000000"/>
            </w:tcBorders>
            <w:shd w:val="clear" w:color="auto" w:fill="auto"/>
            <w:vAlign w:val="bottom"/>
          </w:tcPr>
          <w:p w:rsidR="0081130F" w:rsidRPr="00CB391B" w:rsidRDefault="0081130F" w:rsidP="004C0566">
            <w:pPr>
              <w:snapToGrid w:val="0"/>
              <w:jc w:val="center"/>
              <w:rPr>
                <w:rFonts w:eastAsia="Times New Roman"/>
                <w:color w:val="000000"/>
                <w:sz w:val="16"/>
                <w:szCs w:val="16"/>
              </w:rPr>
            </w:pPr>
            <w:r w:rsidRPr="00CB391B">
              <w:rPr>
                <w:rFonts w:eastAsia="Times New Roman"/>
                <w:color w:val="000000"/>
                <w:sz w:val="16"/>
                <w:szCs w:val="16"/>
              </w:rPr>
              <w:t>04/2014</w:t>
            </w:r>
          </w:p>
        </w:tc>
        <w:tc>
          <w:tcPr>
            <w:tcW w:w="1725" w:type="dxa"/>
            <w:tcBorders>
              <w:left w:val="single" w:sz="4" w:space="0" w:color="000000"/>
              <w:bottom w:val="single" w:sz="4" w:space="0" w:color="000000"/>
            </w:tcBorders>
            <w:shd w:val="clear" w:color="auto" w:fill="auto"/>
            <w:vAlign w:val="bottom"/>
          </w:tcPr>
          <w:p w:rsidR="0081130F" w:rsidRPr="00CB391B" w:rsidRDefault="0081130F" w:rsidP="004C0566">
            <w:pPr>
              <w:snapToGrid w:val="0"/>
              <w:jc w:val="center"/>
              <w:rPr>
                <w:rFonts w:eastAsia="Times New Roman"/>
                <w:color w:val="000000"/>
                <w:sz w:val="16"/>
                <w:szCs w:val="16"/>
              </w:rPr>
            </w:pPr>
            <w:r w:rsidRPr="00CB391B">
              <w:rPr>
                <w:rFonts w:eastAsia="Times New Roman"/>
                <w:color w:val="000000"/>
                <w:sz w:val="16"/>
                <w:szCs w:val="16"/>
              </w:rPr>
              <w:t>09.172.237/0001-24</w:t>
            </w:r>
          </w:p>
        </w:tc>
        <w:tc>
          <w:tcPr>
            <w:tcW w:w="1065" w:type="dxa"/>
            <w:tcBorders>
              <w:left w:val="single" w:sz="4" w:space="0" w:color="000000"/>
              <w:bottom w:val="single" w:sz="4" w:space="0" w:color="000000"/>
            </w:tcBorders>
            <w:shd w:val="clear" w:color="auto" w:fill="auto"/>
            <w:vAlign w:val="bottom"/>
          </w:tcPr>
          <w:p w:rsidR="0081130F" w:rsidRPr="00CB391B" w:rsidRDefault="0081130F" w:rsidP="004C0566">
            <w:pPr>
              <w:snapToGrid w:val="0"/>
              <w:jc w:val="center"/>
              <w:rPr>
                <w:rFonts w:eastAsia="Times New Roman"/>
                <w:color w:val="000000"/>
                <w:sz w:val="16"/>
                <w:szCs w:val="16"/>
              </w:rPr>
            </w:pPr>
            <w:r w:rsidRPr="00CB391B">
              <w:rPr>
                <w:rFonts w:eastAsia="Times New Roman"/>
                <w:color w:val="000000"/>
                <w:sz w:val="16"/>
                <w:szCs w:val="16"/>
              </w:rPr>
              <w:t>25/08/2014</w:t>
            </w:r>
          </w:p>
        </w:tc>
        <w:tc>
          <w:tcPr>
            <w:tcW w:w="1125" w:type="dxa"/>
            <w:tcBorders>
              <w:left w:val="single" w:sz="4" w:space="0" w:color="000000"/>
              <w:bottom w:val="single" w:sz="4" w:space="0" w:color="000000"/>
            </w:tcBorders>
            <w:shd w:val="clear" w:color="auto" w:fill="auto"/>
            <w:vAlign w:val="bottom"/>
          </w:tcPr>
          <w:p w:rsidR="0081130F" w:rsidRPr="00CB391B" w:rsidRDefault="0081130F" w:rsidP="004C0566">
            <w:pPr>
              <w:snapToGrid w:val="0"/>
              <w:jc w:val="center"/>
              <w:rPr>
                <w:rFonts w:eastAsia="Times New Roman"/>
                <w:color w:val="000000"/>
                <w:sz w:val="16"/>
                <w:szCs w:val="16"/>
              </w:rPr>
            </w:pPr>
            <w:r w:rsidRPr="00CB391B">
              <w:rPr>
                <w:rFonts w:eastAsia="Times New Roman"/>
                <w:color w:val="000000"/>
                <w:sz w:val="16"/>
                <w:szCs w:val="16"/>
              </w:rPr>
              <w:t>24/08/2015</w:t>
            </w:r>
          </w:p>
        </w:tc>
        <w:tc>
          <w:tcPr>
            <w:tcW w:w="443" w:type="dxa"/>
            <w:tcBorders>
              <w:left w:val="single" w:sz="4" w:space="0" w:color="000000"/>
              <w:bottom w:val="single" w:sz="4" w:space="0" w:color="000000"/>
            </w:tcBorders>
            <w:shd w:val="clear" w:color="auto" w:fill="auto"/>
            <w:vAlign w:val="bottom"/>
          </w:tcPr>
          <w:p w:rsidR="0081130F" w:rsidRPr="00CB391B" w:rsidRDefault="0081130F" w:rsidP="004C0566">
            <w:pPr>
              <w:snapToGrid w:val="0"/>
              <w:jc w:val="center"/>
              <w:rPr>
                <w:rFonts w:eastAsia="Times New Roman"/>
                <w:color w:val="000000"/>
                <w:sz w:val="16"/>
                <w:szCs w:val="16"/>
              </w:rPr>
            </w:pPr>
            <w:r w:rsidRPr="00CB391B">
              <w:rPr>
                <w:rFonts w:eastAsia="Times New Roman"/>
                <w:color w:val="000000"/>
                <w:sz w:val="16"/>
                <w:szCs w:val="16"/>
              </w:rPr>
              <w:t>0</w:t>
            </w:r>
          </w:p>
        </w:tc>
        <w:tc>
          <w:tcPr>
            <w:tcW w:w="688" w:type="dxa"/>
            <w:tcBorders>
              <w:left w:val="single" w:sz="4" w:space="0" w:color="000000"/>
              <w:bottom w:val="single" w:sz="4" w:space="0" w:color="000000"/>
            </w:tcBorders>
            <w:shd w:val="clear" w:color="auto" w:fill="auto"/>
            <w:vAlign w:val="bottom"/>
          </w:tcPr>
          <w:p w:rsidR="0081130F" w:rsidRPr="00CB391B" w:rsidRDefault="0081130F" w:rsidP="004C0566">
            <w:pPr>
              <w:snapToGrid w:val="0"/>
              <w:jc w:val="center"/>
              <w:rPr>
                <w:rFonts w:eastAsia="Times New Roman"/>
                <w:color w:val="000000"/>
                <w:sz w:val="16"/>
                <w:szCs w:val="16"/>
              </w:rPr>
            </w:pPr>
            <w:r w:rsidRPr="00CB391B">
              <w:rPr>
                <w:rFonts w:eastAsia="Times New Roman"/>
                <w:color w:val="000000"/>
                <w:sz w:val="16"/>
                <w:szCs w:val="16"/>
              </w:rPr>
              <w:t>0</w:t>
            </w:r>
          </w:p>
        </w:tc>
        <w:tc>
          <w:tcPr>
            <w:tcW w:w="685" w:type="dxa"/>
            <w:tcBorders>
              <w:left w:val="single" w:sz="4" w:space="0" w:color="000000"/>
              <w:bottom w:val="single" w:sz="4" w:space="0" w:color="000000"/>
            </w:tcBorders>
            <w:shd w:val="clear" w:color="auto" w:fill="auto"/>
            <w:vAlign w:val="bottom"/>
          </w:tcPr>
          <w:p w:rsidR="0081130F" w:rsidRPr="00CB391B" w:rsidRDefault="0081130F" w:rsidP="004C0566">
            <w:pPr>
              <w:snapToGrid w:val="0"/>
              <w:jc w:val="center"/>
              <w:rPr>
                <w:rFonts w:eastAsia="Times New Roman"/>
                <w:color w:val="000000"/>
                <w:sz w:val="16"/>
                <w:szCs w:val="16"/>
              </w:rPr>
            </w:pPr>
            <w:r w:rsidRPr="00CB391B">
              <w:rPr>
                <w:rFonts w:eastAsia="Times New Roman"/>
                <w:color w:val="000000"/>
                <w:sz w:val="16"/>
                <w:szCs w:val="16"/>
              </w:rPr>
              <w:t>7</w:t>
            </w:r>
          </w:p>
        </w:tc>
        <w:tc>
          <w:tcPr>
            <w:tcW w:w="688" w:type="dxa"/>
            <w:tcBorders>
              <w:left w:val="single" w:sz="4" w:space="0" w:color="000000"/>
              <w:bottom w:val="single" w:sz="4" w:space="0" w:color="000000"/>
            </w:tcBorders>
            <w:shd w:val="clear" w:color="auto" w:fill="auto"/>
            <w:vAlign w:val="bottom"/>
          </w:tcPr>
          <w:p w:rsidR="0081130F" w:rsidRPr="00CB391B" w:rsidRDefault="0081130F" w:rsidP="004C0566">
            <w:pPr>
              <w:snapToGrid w:val="0"/>
              <w:jc w:val="center"/>
              <w:rPr>
                <w:rFonts w:eastAsia="Times New Roman"/>
                <w:color w:val="000000"/>
                <w:sz w:val="16"/>
                <w:szCs w:val="16"/>
              </w:rPr>
            </w:pPr>
            <w:r w:rsidRPr="00CB391B">
              <w:rPr>
                <w:rFonts w:eastAsia="Times New Roman"/>
                <w:color w:val="000000"/>
                <w:sz w:val="16"/>
                <w:szCs w:val="16"/>
              </w:rPr>
              <w:t>7</w:t>
            </w:r>
          </w:p>
        </w:tc>
        <w:tc>
          <w:tcPr>
            <w:tcW w:w="685" w:type="dxa"/>
            <w:tcBorders>
              <w:left w:val="single" w:sz="4" w:space="0" w:color="000000"/>
              <w:bottom w:val="single" w:sz="4" w:space="0" w:color="000000"/>
            </w:tcBorders>
            <w:shd w:val="clear" w:color="auto" w:fill="auto"/>
            <w:vAlign w:val="bottom"/>
          </w:tcPr>
          <w:p w:rsidR="0081130F" w:rsidRPr="00CB391B" w:rsidRDefault="0081130F" w:rsidP="004C0566">
            <w:pPr>
              <w:snapToGrid w:val="0"/>
              <w:jc w:val="center"/>
              <w:rPr>
                <w:rFonts w:eastAsia="Times New Roman"/>
                <w:color w:val="000000"/>
                <w:sz w:val="16"/>
                <w:szCs w:val="16"/>
              </w:rPr>
            </w:pPr>
            <w:r w:rsidRPr="00CB391B">
              <w:rPr>
                <w:rFonts w:eastAsia="Times New Roman"/>
                <w:color w:val="000000"/>
                <w:sz w:val="16"/>
                <w:szCs w:val="16"/>
              </w:rPr>
              <w:t>0</w:t>
            </w:r>
          </w:p>
        </w:tc>
        <w:tc>
          <w:tcPr>
            <w:tcW w:w="688" w:type="dxa"/>
            <w:tcBorders>
              <w:left w:val="single" w:sz="4" w:space="0" w:color="000000"/>
              <w:bottom w:val="single" w:sz="4" w:space="0" w:color="000000"/>
            </w:tcBorders>
            <w:shd w:val="clear" w:color="auto" w:fill="auto"/>
            <w:vAlign w:val="bottom"/>
          </w:tcPr>
          <w:p w:rsidR="0081130F" w:rsidRPr="00CB391B" w:rsidRDefault="0081130F" w:rsidP="004C0566">
            <w:pPr>
              <w:snapToGrid w:val="0"/>
              <w:jc w:val="center"/>
              <w:rPr>
                <w:rFonts w:eastAsia="Times New Roman"/>
                <w:color w:val="000000"/>
                <w:sz w:val="16"/>
                <w:szCs w:val="16"/>
              </w:rPr>
            </w:pPr>
            <w:r w:rsidRPr="00CB391B">
              <w:rPr>
                <w:rFonts w:eastAsia="Times New Roman"/>
                <w:color w:val="000000"/>
                <w:sz w:val="16"/>
                <w:szCs w:val="16"/>
              </w:rPr>
              <w:t>0</w:t>
            </w:r>
          </w:p>
        </w:tc>
        <w:tc>
          <w:tcPr>
            <w:tcW w:w="1067" w:type="dxa"/>
            <w:gridSpan w:val="3"/>
            <w:tcBorders>
              <w:left w:val="single" w:sz="4" w:space="0" w:color="000000"/>
              <w:bottom w:val="single" w:sz="4" w:space="0" w:color="000000"/>
              <w:right w:val="single" w:sz="4" w:space="0" w:color="000000"/>
            </w:tcBorders>
            <w:shd w:val="clear" w:color="auto" w:fill="auto"/>
            <w:vAlign w:val="bottom"/>
          </w:tcPr>
          <w:p w:rsidR="0081130F" w:rsidRPr="00CB391B" w:rsidRDefault="0081130F" w:rsidP="004C0566">
            <w:pPr>
              <w:snapToGrid w:val="0"/>
              <w:jc w:val="center"/>
              <w:rPr>
                <w:rFonts w:eastAsia="Times New Roman"/>
                <w:color w:val="000000"/>
                <w:sz w:val="16"/>
                <w:szCs w:val="16"/>
              </w:rPr>
            </w:pPr>
            <w:r w:rsidRPr="00CB391B">
              <w:rPr>
                <w:rFonts w:eastAsia="Times New Roman"/>
                <w:color w:val="000000"/>
                <w:sz w:val="16"/>
                <w:szCs w:val="16"/>
              </w:rPr>
              <w:t>A</w:t>
            </w:r>
          </w:p>
        </w:tc>
      </w:tr>
      <w:tr w:rsidR="0081130F" w:rsidRPr="00CB391B" w:rsidTr="004C0566">
        <w:trPr>
          <w:trHeight w:hRule="exact" w:val="284"/>
        </w:trPr>
        <w:tc>
          <w:tcPr>
            <w:tcW w:w="13989" w:type="dxa"/>
            <w:gridSpan w:val="16"/>
            <w:tcBorders>
              <w:top w:val="single" w:sz="4" w:space="0" w:color="000000"/>
              <w:left w:val="single" w:sz="4" w:space="0" w:color="000000"/>
              <w:bottom w:val="single" w:sz="4" w:space="0" w:color="000000"/>
              <w:right w:val="single" w:sz="4" w:space="0" w:color="000000"/>
            </w:tcBorders>
            <w:shd w:val="clear" w:color="auto" w:fill="auto"/>
          </w:tcPr>
          <w:p w:rsidR="0081130F" w:rsidRPr="00CB391B" w:rsidRDefault="0081130F" w:rsidP="004C0566">
            <w:pPr>
              <w:jc w:val="both"/>
              <w:rPr>
                <w:rFonts w:eastAsia="Times New Roman"/>
                <w:b/>
                <w:bCs/>
                <w:color w:val="000000"/>
                <w:sz w:val="16"/>
                <w:szCs w:val="16"/>
              </w:rPr>
            </w:pPr>
            <w:r w:rsidRPr="00CB391B">
              <w:rPr>
                <w:rFonts w:eastAsia="Times New Roman"/>
                <w:b/>
                <w:bCs/>
                <w:color w:val="000000"/>
                <w:sz w:val="16"/>
                <w:szCs w:val="16"/>
              </w:rPr>
              <w:t>Observações: 12 Refere-se a Apoio Administrativo/Almoxarife/Agente de Portaria</w:t>
            </w:r>
          </w:p>
        </w:tc>
      </w:tr>
      <w:tr w:rsidR="0081130F" w:rsidRPr="00CB391B" w:rsidTr="004C0566">
        <w:trPr>
          <w:trHeight w:hRule="exact" w:val="3058"/>
        </w:trPr>
        <w:tc>
          <w:tcPr>
            <w:tcW w:w="6855" w:type="dxa"/>
            <w:gridSpan w:val="5"/>
            <w:tcBorders>
              <w:top w:val="single" w:sz="4" w:space="0" w:color="000000"/>
              <w:left w:val="single" w:sz="4" w:space="0" w:color="000000"/>
            </w:tcBorders>
            <w:shd w:val="clear" w:color="auto" w:fill="FFFFFF"/>
          </w:tcPr>
          <w:p w:rsidR="0081130F" w:rsidRPr="00CB391B" w:rsidRDefault="0081130F" w:rsidP="004C0566">
            <w:pPr>
              <w:spacing w:after="0"/>
              <w:rPr>
                <w:rFonts w:eastAsia="Times New Roman"/>
                <w:b/>
                <w:bCs/>
                <w:color w:val="000000"/>
                <w:sz w:val="16"/>
                <w:szCs w:val="16"/>
              </w:rPr>
            </w:pPr>
            <w:r w:rsidRPr="00CB391B">
              <w:rPr>
                <w:rFonts w:eastAsia="Times New Roman"/>
                <w:b/>
                <w:bCs/>
                <w:color w:val="000000"/>
                <w:sz w:val="16"/>
                <w:szCs w:val="16"/>
                <w:u w:val="single"/>
              </w:rPr>
              <w:t>LEGENDA</w:t>
            </w:r>
          </w:p>
          <w:p w:rsidR="0081130F" w:rsidRPr="00CB391B" w:rsidRDefault="0081130F" w:rsidP="004C0566">
            <w:pPr>
              <w:spacing w:after="0"/>
              <w:rPr>
                <w:rFonts w:eastAsia="Times New Roman"/>
                <w:color w:val="000000"/>
                <w:sz w:val="16"/>
                <w:szCs w:val="16"/>
              </w:rPr>
            </w:pPr>
            <w:r w:rsidRPr="00CB391B">
              <w:rPr>
                <w:rFonts w:eastAsia="Times New Roman"/>
                <w:b/>
                <w:bCs/>
                <w:color w:val="000000"/>
                <w:sz w:val="16"/>
                <w:szCs w:val="16"/>
              </w:rPr>
              <w:t>Área:</w:t>
            </w:r>
          </w:p>
          <w:p w:rsidR="0081130F" w:rsidRPr="00CB391B" w:rsidRDefault="0081130F" w:rsidP="004C0566">
            <w:pPr>
              <w:spacing w:after="0"/>
              <w:rPr>
                <w:rFonts w:eastAsia="Times New Roman"/>
                <w:color w:val="000000"/>
                <w:sz w:val="16"/>
                <w:szCs w:val="16"/>
              </w:rPr>
            </w:pPr>
            <w:r w:rsidRPr="00CB391B">
              <w:rPr>
                <w:rFonts w:eastAsia="Times New Roman"/>
                <w:color w:val="000000"/>
                <w:sz w:val="16"/>
                <w:szCs w:val="16"/>
              </w:rPr>
              <w:t>1.       Segurança;</w:t>
            </w:r>
          </w:p>
          <w:p w:rsidR="0081130F" w:rsidRPr="00CB391B" w:rsidRDefault="0081130F" w:rsidP="004C0566">
            <w:pPr>
              <w:spacing w:after="0"/>
              <w:rPr>
                <w:rFonts w:eastAsia="Times New Roman"/>
                <w:color w:val="000000"/>
                <w:sz w:val="16"/>
                <w:szCs w:val="16"/>
              </w:rPr>
            </w:pPr>
            <w:r w:rsidRPr="00CB391B">
              <w:rPr>
                <w:rFonts w:eastAsia="Times New Roman"/>
                <w:color w:val="000000"/>
                <w:sz w:val="16"/>
                <w:szCs w:val="16"/>
              </w:rPr>
              <w:t>2.       Transportes;</w:t>
            </w:r>
          </w:p>
          <w:p w:rsidR="0081130F" w:rsidRPr="00CB391B" w:rsidRDefault="0081130F" w:rsidP="004C0566">
            <w:pPr>
              <w:spacing w:after="0"/>
              <w:rPr>
                <w:rFonts w:eastAsia="Times New Roman"/>
                <w:color w:val="000000"/>
                <w:sz w:val="16"/>
                <w:szCs w:val="16"/>
              </w:rPr>
            </w:pPr>
            <w:r w:rsidRPr="00CB391B">
              <w:rPr>
                <w:rFonts w:eastAsia="Times New Roman"/>
                <w:color w:val="000000"/>
                <w:sz w:val="16"/>
                <w:szCs w:val="16"/>
              </w:rPr>
              <w:t>3.       Informática;</w:t>
            </w:r>
          </w:p>
          <w:p w:rsidR="0081130F" w:rsidRPr="00CB391B" w:rsidRDefault="0081130F" w:rsidP="004C0566">
            <w:pPr>
              <w:spacing w:after="0"/>
              <w:rPr>
                <w:rFonts w:eastAsia="Times New Roman"/>
                <w:color w:val="000000"/>
                <w:sz w:val="16"/>
                <w:szCs w:val="16"/>
              </w:rPr>
            </w:pPr>
            <w:r w:rsidRPr="00CB391B">
              <w:rPr>
                <w:rFonts w:eastAsia="Times New Roman"/>
                <w:color w:val="000000"/>
                <w:sz w:val="16"/>
                <w:szCs w:val="16"/>
              </w:rPr>
              <w:t xml:space="preserve">4.       </w:t>
            </w:r>
            <w:proofErr w:type="spellStart"/>
            <w:r w:rsidRPr="00CB391B">
              <w:rPr>
                <w:rFonts w:eastAsia="Times New Roman"/>
                <w:color w:val="000000"/>
                <w:sz w:val="16"/>
                <w:szCs w:val="16"/>
              </w:rPr>
              <w:t>Copeiragem</w:t>
            </w:r>
            <w:proofErr w:type="spellEnd"/>
            <w:r w:rsidRPr="00CB391B">
              <w:rPr>
                <w:rFonts w:eastAsia="Times New Roman"/>
                <w:color w:val="000000"/>
                <w:sz w:val="16"/>
                <w:szCs w:val="16"/>
              </w:rPr>
              <w:t>;</w:t>
            </w:r>
          </w:p>
          <w:p w:rsidR="0081130F" w:rsidRPr="00CB391B" w:rsidRDefault="0081130F" w:rsidP="004C0566">
            <w:pPr>
              <w:spacing w:after="0"/>
              <w:rPr>
                <w:rFonts w:eastAsia="Times New Roman"/>
                <w:color w:val="000000"/>
                <w:sz w:val="16"/>
                <w:szCs w:val="16"/>
              </w:rPr>
            </w:pPr>
            <w:r w:rsidRPr="00CB391B">
              <w:rPr>
                <w:rFonts w:eastAsia="Times New Roman"/>
                <w:color w:val="000000"/>
                <w:sz w:val="16"/>
                <w:szCs w:val="16"/>
              </w:rPr>
              <w:t>5.       Recepção;</w:t>
            </w:r>
          </w:p>
          <w:p w:rsidR="0081130F" w:rsidRPr="00CB391B" w:rsidRDefault="0081130F" w:rsidP="004C0566">
            <w:pPr>
              <w:spacing w:after="0"/>
              <w:rPr>
                <w:rFonts w:eastAsia="Times New Roman"/>
                <w:color w:val="000000"/>
                <w:sz w:val="16"/>
                <w:szCs w:val="16"/>
              </w:rPr>
            </w:pPr>
            <w:r w:rsidRPr="00CB391B">
              <w:rPr>
                <w:rFonts w:eastAsia="Times New Roman"/>
                <w:color w:val="000000"/>
                <w:sz w:val="16"/>
                <w:szCs w:val="16"/>
              </w:rPr>
              <w:t>6.       Reprografia;</w:t>
            </w:r>
          </w:p>
          <w:p w:rsidR="0081130F" w:rsidRPr="00CB391B" w:rsidRDefault="0081130F" w:rsidP="004C0566">
            <w:pPr>
              <w:spacing w:after="0"/>
              <w:rPr>
                <w:rFonts w:eastAsia="Times New Roman"/>
                <w:color w:val="000000"/>
                <w:sz w:val="16"/>
                <w:szCs w:val="16"/>
              </w:rPr>
            </w:pPr>
            <w:r w:rsidRPr="00CB391B">
              <w:rPr>
                <w:rFonts w:eastAsia="Times New Roman"/>
                <w:color w:val="000000"/>
                <w:sz w:val="16"/>
                <w:szCs w:val="16"/>
              </w:rPr>
              <w:t>7.       Telecomunicações;</w:t>
            </w:r>
          </w:p>
          <w:p w:rsidR="0081130F" w:rsidRPr="00CB391B" w:rsidRDefault="0081130F" w:rsidP="004C0566">
            <w:pPr>
              <w:spacing w:after="0"/>
              <w:rPr>
                <w:rFonts w:eastAsia="Times New Roman"/>
                <w:color w:val="000000"/>
                <w:sz w:val="16"/>
                <w:szCs w:val="16"/>
              </w:rPr>
            </w:pPr>
            <w:r w:rsidRPr="00CB391B">
              <w:rPr>
                <w:rFonts w:eastAsia="Times New Roman"/>
                <w:color w:val="000000"/>
                <w:sz w:val="16"/>
                <w:szCs w:val="16"/>
              </w:rPr>
              <w:t>8.       Manutenção de bens móveis</w:t>
            </w:r>
          </w:p>
          <w:p w:rsidR="0081130F" w:rsidRPr="00CB391B" w:rsidRDefault="0081130F" w:rsidP="004C0566">
            <w:pPr>
              <w:spacing w:after="0"/>
              <w:rPr>
                <w:rFonts w:eastAsia="Times New Roman"/>
                <w:color w:val="000000"/>
                <w:sz w:val="16"/>
                <w:szCs w:val="16"/>
              </w:rPr>
            </w:pPr>
            <w:r w:rsidRPr="00CB391B">
              <w:rPr>
                <w:rFonts w:eastAsia="Times New Roman"/>
                <w:color w:val="000000"/>
                <w:sz w:val="16"/>
                <w:szCs w:val="16"/>
              </w:rPr>
              <w:t>9.       Manutenção de bens imóveis</w:t>
            </w:r>
          </w:p>
          <w:p w:rsidR="0081130F" w:rsidRPr="00CB391B" w:rsidRDefault="0081130F" w:rsidP="004C0566">
            <w:pPr>
              <w:spacing w:after="0"/>
              <w:rPr>
                <w:rFonts w:eastAsia="Times New Roman"/>
                <w:color w:val="000000"/>
                <w:sz w:val="16"/>
                <w:szCs w:val="16"/>
              </w:rPr>
            </w:pPr>
            <w:r w:rsidRPr="00CB391B">
              <w:rPr>
                <w:rFonts w:eastAsia="Times New Roman"/>
                <w:color w:val="000000"/>
                <w:sz w:val="16"/>
                <w:szCs w:val="16"/>
              </w:rPr>
              <w:t>10.    Brigadistas</w:t>
            </w:r>
          </w:p>
          <w:p w:rsidR="0081130F" w:rsidRPr="00CB391B" w:rsidRDefault="0081130F" w:rsidP="004C0566">
            <w:pPr>
              <w:spacing w:after="0"/>
              <w:rPr>
                <w:rFonts w:eastAsia="Times New Roman"/>
                <w:color w:val="000000"/>
                <w:sz w:val="16"/>
                <w:szCs w:val="16"/>
              </w:rPr>
            </w:pPr>
            <w:r w:rsidRPr="00CB391B">
              <w:rPr>
                <w:rFonts w:eastAsia="Times New Roman"/>
                <w:color w:val="000000"/>
                <w:sz w:val="16"/>
                <w:szCs w:val="16"/>
              </w:rPr>
              <w:t>11.    Apoio Administrativo – Menores Aprendizes</w:t>
            </w:r>
          </w:p>
          <w:p w:rsidR="0081130F" w:rsidRPr="00CB391B" w:rsidRDefault="0081130F" w:rsidP="004C0566">
            <w:pPr>
              <w:spacing w:after="0"/>
              <w:rPr>
                <w:rFonts w:eastAsia="Times New Roman"/>
                <w:b/>
                <w:bCs/>
                <w:color w:val="000000"/>
                <w:sz w:val="16"/>
                <w:szCs w:val="16"/>
              </w:rPr>
            </w:pPr>
            <w:r w:rsidRPr="00CB391B">
              <w:rPr>
                <w:rFonts w:eastAsia="Times New Roman"/>
                <w:color w:val="000000"/>
                <w:sz w:val="16"/>
                <w:szCs w:val="16"/>
              </w:rPr>
              <w:t>12.    Outras</w:t>
            </w:r>
          </w:p>
        </w:tc>
        <w:tc>
          <w:tcPr>
            <w:tcW w:w="7134" w:type="dxa"/>
            <w:gridSpan w:val="11"/>
            <w:tcBorders>
              <w:top w:val="single" w:sz="4" w:space="0" w:color="000000"/>
              <w:left w:val="single" w:sz="4" w:space="0" w:color="000000"/>
              <w:right w:val="single" w:sz="4" w:space="0" w:color="000000"/>
            </w:tcBorders>
            <w:shd w:val="clear" w:color="auto" w:fill="FFFFFF"/>
          </w:tcPr>
          <w:p w:rsidR="0081130F" w:rsidRPr="00CB391B" w:rsidRDefault="0081130F" w:rsidP="004C0566">
            <w:pPr>
              <w:spacing w:after="0"/>
              <w:rPr>
                <w:rFonts w:eastAsia="Times New Roman"/>
                <w:b/>
                <w:bCs/>
                <w:color w:val="000000"/>
                <w:sz w:val="16"/>
                <w:szCs w:val="16"/>
              </w:rPr>
            </w:pPr>
            <w:r w:rsidRPr="00CB391B">
              <w:rPr>
                <w:rFonts w:eastAsia="Times New Roman"/>
                <w:b/>
                <w:bCs/>
                <w:color w:val="000000"/>
                <w:sz w:val="16"/>
                <w:szCs w:val="16"/>
              </w:rPr>
              <w:t>Natureza:</w:t>
            </w:r>
            <w:r w:rsidRPr="00CB391B">
              <w:rPr>
                <w:rFonts w:eastAsia="Times New Roman"/>
                <w:color w:val="000000"/>
                <w:sz w:val="16"/>
                <w:szCs w:val="16"/>
              </w:rPr>
              <w:t xml:space="preserve"> (O) Ordinária; (E) Emergencial.</w:t>
            </w:r>
          </w:p>
          <w:p w:rsidR="0081130F" w:rsidRPr="00CB391B" w:rsidRDefault="0081130F" w:rsidP="004C0566">
            <w:pPr>
              <w:spacing w:after="0"/>
              <w:rPr>
                <w:rFonts w:eastAsia="Times New Roman"/>
                <w:b/>
                <w:bCs/>
                <w:color w:val="000000"/>
                <w:sz w:val="16"/>
                <w:szCs w:val="16"/>
              </w:rPr>
            </w:pPr>
            <w:r w:rsidRPr="00CB391B">
              <w:rPr>
                <w:rFonts w:eastAsia="Times New Roman"/>
                <w:b/>
                <w:bCs/>
                <w:color w:val="000000"/>
                <w:sz w:val="16"/>
                <w:szCs w:val="16"/>
              </w:rPr>
              <w:t>Nível de Escolaridade:</w:t>
            </w:r>
            <w:r w:rsidRPr="00CB391B">
              <w:rPr>
                <w:rFonts w:eastAsia="Times New Roman"/>
                <w:color w:val="000000"/>
                <w:sz w:val="16"/>
                <w:szCs w:val="16"/>
              </w:rPr>
              <w:t xml:space="preserve"> (F) Ensino Fundamental; (M) Ensino Médio; (S) Ensino Superior.</w:t>
            </w:r>
          </w:p>
          <w:p w:rsidR="0081130F" w:rsidRPr="00CB391B" w:rsidRDefault="0081130F" w:rsidP="004C0566">
            <w:pPr>
              <w:spacing w:after="0"/>
              <w:rPr>
                <w:rFonts w:eastAsia="Times New Roman"/>
                <w:b/>
                <w:bCs/>
                <w:color w:val="000000"/>
                <w:sz w:val="16"/>
                <w:szCs w:val="16"/>
              </w:rPr>
            </w:pPr>
            <w:r w:rsidRPr="00CB391B">
              <w:rPr>
                <w:rFonts w:eastAsia="Times New Roman"/>
                <w:b/>
                <w:bCs/>
                <w:color w:val="000000"/>
                <w:sz w:val="16"/>
                <w:szCs w:val="16"/>
              </w:rPr>
              <w:t>Situação do Contrato:</w:t>
            </w:r>
            <w:r w:rsidRPr="00CB391B">
              <w:rPr>
                <w:rFonts w:eastAsia="Times New Roman"/>
                <w:color w:val="000000"/>
                <w:sz w:val="16"/>
                <w:szCs w:val="16"/>
              </w:rPr>
              <w:t xml:space="preserve"> (A) Ativo Normal; (P) Ativo Prorrogado; (E) Encerrado.</w:t>
            </w:r>
          </w:p>
          <w:p w:rsidR="0081130F" w:rsidRPr="00CB391B" w:rsidRDefault="0081130F" w:rsidP="004C0566">
            <w:pPr>
              <w:spacing w:after="0"/>
              <w:rPr>
                <w:rFonts w:eastAsia="Times New Roman"/>
                <w:b/>
                <w:bCs/>
                <w:color w:val="000000"/>
                <w:sz w:val="16"/>
                <w:szCs w:val="16"/>
              </w:rPr>
            </w:pPr>
            <w:r w:rsidRPr="00CB391B">
              <w:rPr>
                <w:rFonts w:eastAsia="Times New Roman"/>
                <w:b/>
                <w:bCs/>
                <w:color w:val="000000"/>
                <w:sz w:val="16"/>
                <w:szCs w:val="16"/>
              </w:rPr>
              <w:t>Quantidade de trabalhadores:</w:t>
            </w:r>
            <w:r w:rsidRPr="00CB391B">
              <w:rPr>
                <w:rFonts w:eastAsia="Times New Roman"/>
                <w:color w:val="000000"/>
                <w:sz w:val="16"/>
                <w:szCs w:val="16"/>
              </w:rPr>
              <w:t xml:space="preserve"> (P) Prevista no contrato; (C) Efetivamente contratada.</w:t>
            </w:r>
          </w:p>
        </w:tc>
      </w:tr>
      <w:tr w:rsidR="0081130F" w:rsidRPr="00CB391B" w:rsidTr="004C0566">
        <w:tblPrEx>
          <w:tblCellMar>
            <w:left w:w="0" w:type="dxa"/>
            <w:right w:w="0" w:type="dxa"/>
          </w:tblCellMar>
        </w:tblPrEx>
        <w:trPr>
          <w:gridAfter w:val="1"/>
          <w:wAfter w:w="20" w:type="dxa"/>
          <w:trHeight w:val="23"/>
        </w:trPr>
        <w:tc>
          <w:tcPr>
            <w:tcW w:w="13928" w:type="dxa"/>
            <w:gridSpan w:val="14"/>
            <w:tcBorders>
              <w:top w:val="single" w:sz="4" w:space="0" w:color="000000"/>
            </w:tcBorders>
            <w:shd w:val="clear" w:color="auto" w:fill="FFFFFF"/>
            <w:vAlign w:val="bottom"/>
          </w:tcPr>
          <w:p w:rsidR="0081130F" w:rsidRDefault="0081130F" w:rsidP="004C0566">
            <w:pPr>
              <w:snapToGrid w:val="0"/>
              <w:spacing w:after="0"/>
              <w:jc w:val="both"/>
              <w:rPr>
                <w:rFonts w:eastAsia="Times New Roman"/>
                <w:bCs/>
                <w:color w:val="000000"/>
                <w:sz w:val="16"/>
                <w:szCs w:val="16"/>
              </w:rPr>
            </w:pPr>
            <w:r w:rsidRPr="007210BB">
              <w:rPr>
                <w:rFonts w:eastAsia="Times New Roman"/>
                <w:bCs/>
                <w:color w:val="000000"/>
                <w:sz w:val="16"/>
                <w:szCs w:val="16"/>
              </w:rPr>
              <w:t>Fonte: PROAD</w:t>
            </w:r>
          </w:p>
          <w:p w:rsidR="0081130F" w:rsidRPr="007210BB" w:rsidRDefault="0081130F" w:rsidP="004C0566">
            <w:pPr>
              <w:snapToGrid w:val="0"/>
              <w:spacing w:after="0"/>
              <w:jc w:val="both"/>
              <w:rPr>
                <w:rFonts w:eastAsia="Times New Roman"/>
                <w:bCs/>
                <w:color w:val="000000"/>
                <w:sz w:val="16"/>
                <w:szCs w:val="16"/>
              </w:rPr>
            </w:pPr>
          </w:p>
        </w:tc>
        <w:tc>
          <w:tcPr>
            <w:tcW w:w="41" w:type="dxa"/>
            <w:shd w:val="clear" w:color="auto" w:fill="auto"/>
          </w:tcPr>
          <w:p w:rsidR="0081130F" w:rsidRPr="00CB391B" w:rsidRDefault="0081130F" w:rsidP="004C0566">
            <w:pPr>
              <w:snapToGrid w:val="0"/>
              <w:rPr>
                <w:sz w:val="16"/>
                <w:szCs w:val="16"/>
              </w:rPr>
            </w:pPr>
          </w:p>
        </w:tc>
      </w:tr>
    </w:tbl>
    <w:p w:rsidR="0081130F" w:rsidRDefault="0081130F" w:rsidP="0081130F">
      <w:pPr>
        <w:pStyle w:val="PargrafodaLista"/>
        <w:spacing w:after="0"/>
        <w:ind w:left="0"/>
        <w:jc w:val="both"/>
        <w:rPr>
          <w:rFonts w:eastAsia="Times New Roman"/>
          <w:bCs/>
          <w:iCs/>
          <w:sz w:val="24"/>
          <w:szCs w:val="24"/>
        </w:rPr>
        <w:sectPr w:rsidR="0081130F" w:rsidSect="00372924">
          <w:pgSz w:w="16838" w:h="11906" w:orient="landscape"/>
          <w:pgMar w:top="1274" w:right="993" w:bottom="1701" w:left="2410" w:header="705" w:footer="708" w:gutter="0"/>
          <w:cols w:space="708"/>
          <w:docGrid w:linePitch="360"/>
        </w:sectPr>
      </w:pPr>
    </w:p>
    <w:p w:rsidR="00D52B4C" w:rsidRDefault="00D52B4C" w:rsidP="00D52B4C">
      <w:pPr>
        <w:pStyle w:val="Legenda"/>
        <w:keepNext/>
      </w:pPr>
      <w:bookmarkStart w:id="198" w:name="_Toc414464164"/>
      <w:r>
        <w:lastRenderedPageBreak/>
        <w:t xml:space="preserve">Tabela </w:t>
      </w:r>
      <w:fldSimple w:instr=" SEQ Tabela \* ARABIC ">
        <w:r w:rsidR="004918B2">
          <w:rPr>
            <w:noProof/>
          </w:rPr>
          <w:t>64</w:t>
        </w:r>
      </w:fldSimple>
      <w:r>
        <w:t xml:space="preserve"> </w:t>
      </w:r>
      <w:r w:rsidRPr="006B3780">
        <w:t>Quadro A.7.2.2 – Contratos de prestação de serviços com locação de mão de obra</w:t>
      </w:r>
      <w:r>
        <w:t xml:space="preserve"> CPIN</w:t>
      </w:r>
      <w:bookmarkEnd w:id="198"/>
    </w:p>
    <w:tbl>
      <w:tblPr>
        <w:tblW w:w="4922" w:type="pct"/>
        <w:tblInd w:w="22" w:type="dxa"/>
        <w:tblLayout w:type="fixed"/>
        <w:tblCellMar>
          <w:left w:w="70" w:type="dxa"/>
          <w:right w:w="70" w:type="dxa"/>
        </w:tblCellMar>
        <w:tblLook w:val="04A0" w:firstRow="1" w:lastRow="0" w:firstColumn="1" w:lastColumn="0" w:noHBand="0" w:noVBand="1"/>
      </w:tblPr>
      <w:tblGrid>
        <w:gridCol w:w="1115"/>
        <w:gridCol w:w="1190"/>
        <w:gridCol w:w="1182"/>
        <w:gridCol w:w="1580"/>
        <w:gridCol w:w="1451"/>
        <w:gridCol w:w="1058"/>
        <w:gridCol w:w="874"/>
        <w:gridCol w:w="660"/>
        <w:gridCol w:w="660"/>
        <w:gridCol w:w="657"/>
        <w:gridCol w:w="660"/>
        <w:gridCol w:w="657"/>
        <w:gridCol w:w="660"/>
        <w:gridCol w:w="959"/>
      </w:tblGrid>
      <w:tr w:rsidR="00975D71" w:rsidRPr="00975D71" w:rsidTr="00D52B4C">
        <w:trPr>
          <w:trHeight w:hRule="exact" w:val="227"/>
        </w:trPr>
        <w:tc>
          <w:tcPr>
            <w:tcW w:w="5000" w:type="pct"/>
            <w:gridSpan w:val="14"/>
            <w:tcBorders>
              <w:top w:val="single" w:sz="4" w:space="0" w:color="auto"/>
              <w:left w:val="single" w:sz="4" w:space="0" w:color="auto"/>
              <w:bottom w:val="single" w:sz="4" w:space="0" w:color="auto"/>
              <w:right w:val="single" w:sz="4" w:space="0" w:color="auto"/>
            </w:tcBorders>
            <w:shd w:val="clear" w:color="000000" w:fill="F2F2F2"/>
            <w:hideMark/>
          </w:tcPr>
          <w:p w:rsidR="00975D71" w:rsidRPr="00975D71" w:rsidRDefault="00975D71" w:rsidP="005F6A30">
            <w:pPr>
              <w:jc w:val="center"/>
              <w:rPr>
                <w:rFonts w:eastAsia="Times New Roman"/>
                <w:b/>
                <w:bCs/>
                <w:color w:val="000000"/>
                <w:sz w:val="16"/>
                <w:szCs w:val="16"/>
              </w:rPr>
            </w:pPr>
            <w:r w:rsidRPr="00975D71">
              <w:rPr>
                <w:rFonts w:eastAsia="Times New Roman"/>
                <w:b/>
                <w:bCs/>
                <w:color w:val="000000"/>
                <w:sz w:val="16"/>
                <w:szCs w:val="16"/>
              </w:rPr>
              <w:t>Unidade Contratante</w:t>
            </w:r>
          </w:p>
        </w:tc>
      </w:tr>
      <w:tr w:rsidR="00975D71" w:rsidRPr="00975D71" w:rsidTr="00D52B4C">
        <w:trPr>
          <w:trHeight w:hRule="exact" w:val="227"/>
        </w:trPr>
        <w:tc>
          <w:tcPr>
            <w:tcW w:w="5000" w:type="pct"/>
            <w:gridSpan w:val="14"/>
            <w:tcBorders>
              <w:top w:val="single" w:sz="4" w:space="0" w:color="auto"/>
              <w:left w:val="single" w:sz="4" w:space="0" w:color="auto"/>
              <w:bottom w:val="single" w:sz="4" w:space="0" w:color="auto"/>
              <w:right w:val="single" w:sz="4" w:space="0" w:color="auto"/>
            </w:tcBorders>
            <w:shd w:val="clear" w:color="000000" w:fill="FFFFFF"/>
            <w:hideMark/>
          </w:tcPr>
          <w:p w:rsidR="00975D71" w:rsidRPr="00975D71" w:rsidRDefault="00975D71" w:rsidP="005F6A30">
            <w:pPr>
              <w:jc w:val="both"/>
              <w:rPr>
                <w:rFonts w:eastAsia="Times New Roman"/>
                <w:b/>
                <w:bCs/>
                <w:color w:val="000000"/>
                <w:sz w:val="16"/>
                <w:szCs w:val="16"/>
              </w:rPr>
            </w:pPr>
            <w:r w:rsidRPr="00975D71">
              <w:rPr>
                <w:rFonts w:eastAsia="Times New Roman"/>
                <w:b/>
                <w:bCs/>
                <w:color w:val="000000"/>
                <w:sz w:val="16"/>
                <w:szCs w:val="16"/>
              </w:rPr>
              <w:t xml:space="preserve">Nome: </w:t>
            </w:r>
            <w:r w:rsidRPr="00975D71">
              <w:rPr>
                <w:rFonts w:eastAsia="Times New Roman"/>
                <w:bCs/>
                <w:color w:val="000000"/>
                <w:sz w:val="16"/>
                <w:szCs w:val="16"/>
              </w:rPr>
              <w:t>Instituto Federal de Educação, Ciência e Tecnologia do Amazonas/Parintins</w:t>
            </w:r>
          </w:p>
        </w:tc>
      </w:tr>
      <w:tr w:rsidR="00975D71" w:rsidRPr="00975D71" w:rsidTr="00D52B4C">
        <w:trPr>
          <w:trHeight w:hRule="exact" w:val="227"/>
        </w:trPr>
        <w:tc>
          <w:tcPr>
            <w:tcW w:w="2438" w:type="pct"/>
            <w:gridSpan w:val="5"/>
            <w:tcBorders>
              <w:top w:val="single" w:sz="4" w:space="0" w:color="auto"/>
              <w:left w:val="single" w:sz="4" w:space="0" w:color="auto"/>
              <w:bottom w:val="single" w:sz="4" w:space="0" w:color="auto"/>
              <w:right w:val="single" w:sz="4" w:space="0" w:color="auto"/>
            </w:tcBorders>
            <w:shd w:val="clear" w:color="000000" w:fill="FFFFFF"/>
            <w:hideMark/>
          </w:tcPr>
          <w:p w:rsidR="00975D71" w:rsidRPr="00975D71" w:rsidRDefault="00975D71" w:rsidP="005F6A30">
            <w:pPr>
              <w:jc w:val="both"/>
              <w:rPr>
                <w:rFonts w:eastAsia="Times New Roman"/>
                <w:b/>
                <w:bCs/>
                <w:color w:val="000000"/>
                <w:sz w:val="16"/>
                <w:szCs w:val="16"/>
              </w:rPr>
            </w:pPr>
            <w:r w:rsidRPr="00975D71">
              <w:rPr>
                <w:rFonts w:eastAsia="Times New Roman"/>
                <w:b/>
                <w:bCs/>
                <w:color w:val="000000"/>
                <w:sz w:val="16"/>
                <w:szCs w:val="16"/>
              </w:rPr>
              <w:t xml:space="preserve">UG/Gestão: </w:t>
            </w:r>
            <w:r w:rsidRPr="00975D71">
              <w:rPr>
                <w:rFonts w:eastAsia="Times New Roman"/>
                <w:bCs/>
                <w:color w:val="000000"/>
                <w:sz w:val="16"/>
                <w:szCs w:val="16"/>
              </w:rPr>
              <w:t>158560/26403</w:t>
            </w:r>
          </w:p>
        </w:tc>
        <w:tc>
          <w:tcPr>
            <w:tcW w:w="2562" w:type="pct"/>
            <w:gridSpan w:val="9"/>
            <w:tcBorders>
              <w:top w:val="single" w:sz="4" w:space="0" w:color="auto"/>
              <w:left w:val="single" w:sz="4" w:space="0" w:color="auto"/>
              <w:bottom w:val="single" w:sz="4" w:space="0" w:color="auto"/>
              <w:right w:val="single" w:sz="4" w:space="0" w:color="auto"/>
            </w:tcBorders>
            <w:shd w:val="clear" w:color="000000" w:fill="FFFFFF"/>
            <w:vAlign w:val="bottom"/>
            <w:hideMark/>
          </w:tcPr>
          <w:p w:rsidR="00975D71" w:rsidRPr="00975D71" w:rsidRDefault="00975D71" w:rsidP="005F6A30">
            <w:pPr>
              <w:jc w:val="both"/>
              <w:rPr>
                <w:rFonts w:eastAsia="Times New Roman"/>
                <w:b/>
                <w:bCs/>
                <w:color w:val="000000"/>
                <w:sz w:val="16"/>
                <w:szCs w:val="16"/>
              </w:rPr>
            </w:pPr>
            <w:r w:rsidRPr="00975D71">
              <w:rPr>
                <w:rFonts w:eastAsia="Times New Roman"/>
                <w:b/>
                <w:bCs/>
                <w:color w:val="000000"/>
                <w:sz w:val="16"/>
                <w:szCs w:val="16"/>
              </w:rPr>
              <w:t xml:space="preserve">CNPJ: </w:t>
            </w:r>
            <w:r w:rsidRPr="00975D71">
              <w:rPr>
                <w:rFonts w:eastAsia="Times New Roman"/>
                <w:bCs/>
                <w:color w:val="000000"/>
                <w:sz w:val="16"/>
                <w:szCs w:val="16"/>
              </w:rPr>
              <w:t>10.792.928/0001-00</w:t>
            </w:r>
          </w:p>
        </w:tc>
      </w:tr>
      <w:tr w:rsidR="00975D71" w:rsidRPr="00975D71" w:rsidTr="00D52B4C">
        <w:trPr>
          <w:trHeight w:hRule="exact" w:val="227"/>
        </w:trPr>
        <w:tc>
          <w:tcPr>
            <w:tcW w:w="5000" w:type="pct"/>
            <w:gridSpan w:val="14"/>
            <w:tcBorders>
              <w:top w:val="single" w:sz="4" w:space="0" w:color="auto"/>
              <w:left w:val="single" w:sz="4" w:space="0" w:color="auto"/>
              <w:bottom w:val="single" w:sz="4" w:space="0" w:color="auto"/>
              <w:right w:val="single" w:sz="4" w:space="0" w:color="auto"/>
            </w:tcBorders>
            <w:shd w:val="clear" w:color="000000" w:fill="F2F2F2"/>
            <w:vAlign w:val="bottom"/>
            <w:hideMark/>
          </w:tcPr>
          <w:p w:rsidR="00975D71" w:rsidRPr="00975D71" w:rsidRDefault="00975D71" w:rsidP="005F6A30">
            <w:pPr>
              <w:jc w:val="center"/>
              <w:rPr>
                <w:rFonts w:eastAsia="Times New Roman"/>
                <w:b/>
                <w:bCs/>
                <w:color w:val="000000"/>
                <w:sz w:val="16"/>
                <w:szCs w:val="16"/>
              </w:rPr>
            </w:pPr>
            <w:r w:rsidRPr="00975D71">
              <w:rPr>
                <w:rFonts w:eastAsia="Times New Roman"/>
                <w:b/>
                <w:bCs/>
                <w:color w:val="000000"/>
                <w:sz w:val="16"/>
                <w:szCs w:val="16"/>
              </w:rPr>
              <w:t>Informações sobre os Contratos</w:t>
            </w:r>
          </w:p>
        </w:tc>
      </w:tr>
      <w:tr w:rsidR="00D52B4C" w:rsidRPr="00975D71" w:rsidTr="00D52B4C">
        <w:trPr>
          <w:trHeight w:val="20"/>
        </w:trPr>
        <w:tc>
          <w:tcPr>
            <w:tcW w:w="417"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975D71" w:rsidRPr="00975D71" w:rsidRDefault="00975D71" w:rsidP="005F6A30">
            <w:pPr>
              <w:jc w:val="center"/>
              <w:rPr>
                <w:rFonts w:eastAsia="Times New Roman"/>
                <w:b/>
                <w:bCs/>
                <w:color w:val="000000"/>
                <w:sz w:val="16"/>
                <w:szCs w:val="16"/>
              </w:rPr>
            </w:pPr>
            <w:r w:rsidRPr="00975D71">
              <w:rPr>
                <w:rFonts w:eastAsia="Times New Roman"/>
                <w:b/>
                <w:bCs/>
                <w:color w:val="000000"/>
                <w:sz w:val="16"/>
                <w:szCs w:val="16"/>
              </w:rPr>
              <w:t>Ano do Contrato</w:t>
            </w:r>
          </w:p>
        </w:tc>
        <w:tc>
          <w:tcPr>
            <w:tcW w:w="445"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975D71" w:rsidRPr="00975D71" w:rsidRDefault="00975D71" w:rsidP="005F6A30">
            <w:pPr>
              <w:jc w:val="center"/>
              <w:rPr>
                <w:rFonts w:eastAsia="Times New Roman"/>
                <w:b/>
                <w:bCs/>
                <w:color w:val="000000"/>
                <w:sz w:val="16"/>
                <w:szCs w:val="16"/>
              </w:rPr>
            </w:pPr>
            <w:r w:rsidRPr="00975D71">
              <w:rPr>
                <w:rFonts w:eastAsia="Times New Roman"/>
                <w:b/>
                <w:bCs/>
                <w:color w:val="000000"/>
                <w:sz w:val="16"/>
                <w:szCs w:val="16"/>
              </w:rPr>
              <w:t>Área</w:t>
            </w:r>
          </w:p>
        </w:tc>
        <w:tc>
          <w:tcPr>
            <w:tcW w:w="442"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975D71" w:rsidRPr="00975D71" w:rsidRDefault="00975D71" w:rsidP="005F6A30">
            <w:pPr>
              <w:jc w:val="center"/>
              <w:rPr>
                <w:rFonts w:eastAsia="Times New Roman"/>
                <w:b/>
                <w:bCs/>
                <w:color w:val="000000"/>
                <w:sz w:val="16"/>
                <w:szCs w:val="16"/>
              </w:rPr>
            </w:pPr>
            <w:r w:rsidRPr="00975D71">
              <w:rPr>
                <w:rFonts w:eastAsia="Times New Roman"/>
                <w:b/>
                <w:bCs/>
                <w:color w:val="000000"/>
                <w:sz w:val="16"/>
                <w:szCs w:val="16"/>
              </w:rPr>
              <w:t>Natureza</w:t>
            </w:r>
          </w:p>
        </w:tc>
        <w:tc>
          <w:tcPr>
            <w:tcW w:w="591"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975D71" w:rsidRPr="00975D71" w:rsidRDefault="00975D71" w:rsidP="005F6A30">
            <w:pPr>
              <w:jc w:val="center"/>
              <w:rPr>
                <w:rFonts w:eastAsia="Times New Roman"/>
                <w:b/>
                <w:bCs/>
                <w:color w:val="000000"/>
                <w:sz w:val="16"/>
                <w:szCs w:val="16"/>
              </w:rPr>
            </w:pPr>
            <w:r w:rsidRPr="00975D71">
              <w:rPr>
                <w:rFonts w:eastAsia="Times New Roman"/>
                <w:b/>
                <w:bCs/>
                <w:color w:val="000000"/>
                <w:sz w:val="16"/>
                <w:szCs w:val="16"/>
              </w:rPr>
              <w:t>Identificação do Contrato</w:t>
            </w:r>
          </w:p>
        </w:tc>
        <w:tc>
          <w:tcPr>
            <w:tcW w:w="543" w:type="pct"/>
            <w:vMerge w:val="restart"/>
            <w:tcBorders>
              <w:top w:val="single" w:sz="4" w:space="0" w:color="auto"/>
              <w:left w:val="single" w:sz="4" w:space="0" w:color="auto"/>
              <w:bottom w:val="single" w:sz="4" w:space="0" w:color="auto"/>
              <w:right w:val="single" w:sz="4" w:space="0" w:color="auto"/>
            </w:tcBorders>
            <w:shd w:val="clear" w:color="000000" w:fill="F2F2F2"/>
            <w:vAlign w:val="bottom"/>
            <w:hideMark/>
          </w:tcPr>
          <w:p w:rsidR="00975D71" w:rsidRPr="00975D71" w:rsidRDefault="00975D71" w:rsidP="005F6A30">
            <w:pPr>
              <w:jc w:val="center"/>
              <w:rPr>
                <w:rFonts w:eastAsia="Times New Roman"/>
                <w:b/>
                <w:bCs/>
                <w:color w:val="000000"/>
                <w:sz w:val="16"/>
                <w:szCs w:val="16"/>
              </w:rPr>
            </w:pPr>
            <w:r w:rsidRPr="00975D71">
              <w:rPr>
                <w:rFonts w:eastAsia="Times New Roman"/>
                <w:b/>
                <w:bCs/>
                <w:color w:val="000000"/>
                <w:sz w:val="16"/>
                <w:szCs w:val="16"/>
              </w:rPr>
              <w:t>Empresa Contratada</w:t>
            </w:r>
            <w:r w:rsidRPr="00975D71">
              <w:rPr>
                <w:rFonts w:eastAsia="Times New Roman"/>
                <w:b/>
                <w:bCs/>
                <w:color w:val="000000"/>
                <w:sz w:val="16"/>
                <w:szCs w:val="16"/>
              </w:rPr>
              <w:br/>
              <w:t>(CNPJ)</w:t>
            </w:r>
          </w:p>
        </w:tc>
        <w:tc>
          <w:tcPr>
            <w:tcW w:w="722"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bottom"/>
            <w:hideMark/>
          </w:tcPr>
          <w:p w:rsidR="00975D71" w:rsidRPr="00975D71" w:rsidRDefault="00975D71" w:rsidP="005F6A30">
            <w:pPr>
              <w:jc w:val="center"/>
              <w:rPr>
                <w:rFonts w:eastAsia="Times New Roman"/>
                <w:b/>
                <w:bCs/>
                <w:color w:val="000000"/>
                <w:sz w:val="16"/>
                <w:szCs w:val="16"/>
              </w:rPr>
            </w:pPr>
            <w:r w:rsidRPr="00975D71">
              <w:rPr>
                <w:rFonts w:eastAsia="Times New Roman"/>
                <w:b/>
                <w:bCs/>
                <w:color w:val="000000"/>
                <w:sz w:val="16"/>
                <w:szCs w:val="16"/>
              </w:rPr>
              <w:t>Período Contratual de Execução das Atividades Contratadas</w:t>
            </w:r>
          </w:p>
        </w:tc>
        <w:tc>
          <w:tcPr>
            <w:tcW w:w="1480" w:type="pct"/>
            <w:gridSpan w:val="6"/>
            <w:tcBorders>
              <w:top w:val="single" w:sz="4" w:space="0" w:color="auto"/>
              <w:left w:val="single" w:sz="4" w:space="0" w:color="auto"/>
              <w:bottom w:val="single" w:sz="4" w:space="0" w:color="auto"/>
              <w:right w:val="single" w:sz="4" w:space="0" w:color="auto"/>
            </w:tcBorders>
            <w:shd w:val="clear" w:color="000000" w:fill="F2F2F2"/>
            <w:vAlign w:val="center"/>
            <w:hideMark/>
          </w:tcPr>
          <w:p w:rsidR="00975D71" w:rsidRPr="00975D71" w:rsidRDefault="00975D71" w:rsidP="005F6A30">
            <w:pPr>
              <w:jc w:val="center"/>
              <w:rPr>
                <w:rFonts w:eastAsia="Times New Roman"/>
                <w:b/>
                <w:bCs/>
                <w:color w:val="000000"/>
                <w:sz w:val="16"/>
                <w:szCs w:val="16"/>
              </w:rPr>
            </w:pPr>
            <w:r w:rsidRPr="00975D71">
              <w:rPr>
                <w:rFonts w:eastAsia="Times New Roman"/>
                <w:b/>
                <w:bCs/>
                <w:color w:val="000000"/>
                <w:sz w:val="16"/>
                <w:szCs w:val="16"/>
              </w:rPr>
              <w:t>Nível de Escolaridade Exigido dos Trabalhadores Contratados</w:t>
            </w:r>
          </w:p>
        </w:tc>
        <w:tc>
          <w:tcPr>
            <w:tcW w:w="360" w:type="pct"/>
            <w:vMerge w:val="restar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975D71" w:rsidRPr="00975D71" w:rsidRDefault="00975D71" w:rsidP="005F6A30">
            <w:pPr>
              <w:jc w:val="center"/>
              <w:rPr>
                <w:rFonts w:eastAsia="Times New Roman"/>
                <w:b/>
                <w:bCs/>
                <w:color w:val="000000"/>
                <w:sz w:val="16"/>
                <w:szCs w:val="16"/>
              </w:rPr>
            </w:pPr>
            <w:r w:rsidRPr="00975D71">
              <w:rPr>
                <w:rFonts w:eastAsia="Times New Roman"/>
                <w:b/>
                <w:bCs/>
                <w:color w:val="000000"/>
                <w:sz w:val="16"/>
                <w:szCs w:val="16"/>
              </w:rPr>
              <w:t>Sit.</w:t>
            </w:r>
          </w:p>
        </w:tc>
      </w:tr>
      <w:tr w:rsidR="00975D71" w:rsidRPr="00975D71" w:rsidTr="00D52B4C">
        <w:trPr>
          <w:trHeight w:val="20"/>
        </w:trPr>
        <w:tc>
          <w:tcPr>
            <w:tcW w:w="417" w:type="pct"/>
            <w:vMerge/>
            <w:tcBorders>
              <w:top w:val="single" w:sz="4" w:space="0" w:color="auto"/>
              <w:left w:val="single" w:sz="4" w:space="0" w:color="auto"/>
              <w:bottom w:val="single" w:sz="4" w:space="0" w:color="auto"/>
              <w:right w:val="single" w:sz="4" w:space="0" w:color="auto"/>
            </w:tcBorders>
            <w:vAlign w:val="center"/>
            <w:hideMark/>
          </w:tcPr>
          <w:p w:rsidR="00975D71" w:rsidRPr="00975D71" w:rsidRDefault="00975D71" w:rsidP="005F6A30">
            <w:pPr>
              <w:jc w:val="both"/>
              <w:rPr>
                <w:rFonts w:eastAsia="Times New Roman"/>
                <w:b/>
                <w:bCs/>
                <w:color w:val="000000"/>
                <w:sz w:val="16"/>
                <w:szCs w:val="16"/>
              </w:rPr>
            </w:pPr>
          </w:p>
        </w:tc>
        <w:tc>
          <w:tcPr>
            <w:tcW w:w="445" w:type="pct"/>
            <w:vMerge/>
            <w:tcBorders>
              <w:top w:val="single" w:sz="4" w:space="0" w:color="auto"/>
              <w:left w:val="single" w:sz="4" w:space="0" w:color="auto"/>
              <w:bottom w:val="single" w:sz="4" w:space="0" w:color="auto"/>
              <w:right w:val="single" w:sz="4" w:space="0" w:color="auto"/>
            </w:tcBorders>
            <w:vAlign w:val="center"/>
            <w:hideMark/>
          </w:tcPr>
          <w:p w:rsidR="00975D71" w:rsidRPr="00975D71" w:rsidRDefault="00975D71" w:rsidP="005F6A30">
            <w:pPr>
              <w:jc w:val="both"/>
              <w:rPr>
                <w:rFonts w:eastAsia="Times New Roman"/>
                <w:b/>
                <w:bCs/>
                <w:color w:val="000000"/>
                <w:sz w:val="16"/>
                <w:szCs w:val="16"/>
              </w:rPr>
            </w:pPr>
          </w:p>
        </w:tc>
        <w:tc>
          <w:tcPr>
            <w:tcW w:w="442" w:type="pct"/>
            <w:vMerge/>
            <w:tcBorders>
              <w:top w:val="single" w:sz="4" w:space="0" w:color="auto"/>
              <w:left w:val="single" w:sz="4" w:space="0" w:color="auto"/>
              <w:bottom w:val="single" w:sz="4" w:space="0" w:color="auto"/>
              <w:right w:val="single" w:sz="4" w:space="0" w:color="auto"/>
            </w:tcBorders>
            <w:vAlign w:val="center"/>
            <w:hideMark/>
          </w:tcPr>
          <w:p w:rsidR="00975D71" w:rsidRPr="00975D71" w:rsidRDefault="00975D71" w:rsidP="005F6A30">
            <w:pPr>
              <w:jc w:val="both"/>
              <w:rPr>
                <w:rFonts w:eastAsia="Times New Roman"/>
                <w:b/>
                <w:bCs/>
                <w:color w:val="000000"/>
                <w:sz w:val="16"/>
                <w:szCs w:val="16"/>
              </w:rPr>
            </w:pPr>
          </w:p>
        </w:tc>
        <w:tc>
          <w:tcPr>
            <w:tcW w:w="591" w:type="pct"/>
            <w:vMerge/>
            <w:tcBorders>
              <w:top w:val="single" w:sz="4" w:space="0" w:color="auto"/>
              <w:left w:val="single" w:sz="4" w:space="0" w:color="auto"/>
              <w:bottom w:val="single" w:sz="4" w:space="0" w:color="auto"/>
              <w:right w:val="single" w:sz="4" w:space="0" w:color="auto"/>
            </w:tcBorders>
            <w:vAlign w:val="center"/>
            <w:hideMark/>
          </w:tcPr>
          <w:p w:rsidR="00975D71" w:rsidRPr="00975D71" w:rsidRDefault="00975D71" w:rsidP="005F6A30">
            <w:pPr>
              <w:jc w:val="both"/>
              <w:rPr>
                <w:rFonts w:eastAsia="Times New Roman"/>
                <w:b/>
                <w:bCs/>
                <w:color w:val="000000"/>
                <w:sz w:val="16"/>
                <w:szCs w:val="16"/>
              </w:rPr>
            </w:pPr>
          </w:p>
        </w:tc>
        <w:tc>
          <w:tcPr>
            <w:tcW w:w="543" w:type="pct"/>
            <w:vMerge/>
            <w:tcBorders>
              <w:top w:val="single" w:sz="4" w:space="0" w:color="auto"/>
              <w:left w:val="single" w:sz="4" w:space="0" w:color="auto"/>
              <w:bottom w:val="single" w:sz="4" w:space="0" w:color="auto"/>
              <w:right w:val="single" w:sz="4" w:space="0" w:color="auto"/>
            </w:tcBorders>
            <w:vAlign w:val="center"/>
            <w:hideMark/>
          </w:tcPr>
          <w:p w:rsidR="00975D71" w:rsidRPr="00975D71" w:rsidRDefault="00975D71" w:rsidP="005F6A30">
            <w:pPr>
              <w:jc w:val="both"/>
              <w:rPr>
                <w:rFonts w:eastAsia="Times New Roman"/>
                <w:b/>
                <w:bCs/>
                <w:color w:val="000000"/>
                <w:sz w:val="16"/>
                <w:szCs w:val="16"/>
              </w:rPr>
            </w:pPr>
          </w:p>
        </w:tc>
        <w:tc>
          <w:tcPr>
            <w:tcW w:w="722" w:type="pct"/>
            <w:gridSpan w:val="2"/>
            <w:vMerge/>
            <w:tcBorders>
              <w:top w:val="single" w:sz="4" w:space="0" w:color="auto"/>
              <w:left w:val="single" w:sz="4" w:space="0" w:color="auto"/>
              <w:bottom w:val="single" w:sz="4" w:space="0" w:color="auto"/>
              <w:right w:val="single" w:sz="4" w:space="0" w:color="auto"/>
            </w:tcBorders>
            <w:vAlign w:val="center"/>
            <w:hideMark/>
          </w:tcPr>
          <w:p w:rsidR="00975D71" w:rsidRPr="00975D71" w:rsidRDefault="00975D71" w:rsidP="005F6A30">
            <w:pPr>
              <w:jc w:val="both"/>
              <w:rPr>
                <w:rFonts w:eastAsia="Times New Roman"/>
                <w:b/>
                <w:bCs/>
                <w:color w:val="000000"/>
                <w:sz w:val="16"/>
                <w:szCs w:val="16"/>
              </w:rPr>
            </w:pPr>
          </w:p>
        </w:tc>
        <w:tc>
          <w:tcPr>
            <w:tcW w:w="494"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975D71" w:rsidRPr="00975D71" w:rsidRDefault="00975D71" w:rsidP="005F6A30">
            <w:pPr>
              <w:jc w:val="center"/>
              <w:rPr>
                <w:rFonts w:eastAsia="Times New Roman"/>
                <w:b/>
                <w:bCs/>
                <w:color w:val="000000"/>
                <w:sz w:val="16"/>
                <w:szCs w:val="16"/>
              </w:rPr>
            </w:pPr>
            <w:r w:rsidRPr="00975D71">
              <w:rPr>
                <w:rFonts w:eastAsia="Times New Roman"/>
                <w:b/>
                <w:bCs/>
                <w:color w:val="000000"/>
                <w:sz w:val="16"/>
                <w:szCs w:val="16"/>
              </w:rPr>
              <w:t>F</w:t>
            </w:r>
          </w:p>
        </w:tc>
        <w:tc>
          <w:tcPr>
            <w:tcW w:w="493"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975D71" w:rsidRPr="00975D71" w:rsidRDefault="00975D71" w:rsidP="005F6A30">
            <w:pPr>
              <w:jc w:val="center"/>
              <w:rPr>
                <w:rFonts w:eastAsia="Times New Roman"/>
                <w:b/>
                <w:bCs/>
                <w:color w:val="000000"/>
                <w:sz w:val="16"/>
                <w:szCs w:val="16"/>
              </w:rPr>
            </w:pPr>
            <w:r w:rsidRPr="00975D71">
              <w:rPr>
                <w:rFonts w:eastAsia="Times New Roman"/>
                <w:b/>
                <w:bCs/>
                <w:color w:val="000000"/>
                <w:sz w:val="16"/>
                <w:szCs w:val="16"/>
              </w:rPr>
              <w:t>M</w:t>
            </w:r>
          </w:p>
        </w:tc>
        <w:tc>
          <w:tcPr>
            <w:tcW w:w="493"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975D71" w:rsidRPr="00975D71" w:rsidRDefault="00975D71" w:rsidP="005F6A30">
            <w:pPr>
              <w:jc w:val="center"/>
              <w:rPr>
                <w:rFonts w:eastAsia="Times New Roman"/>
                <w:b/>
                <w:bCs/>
                <w:color w:val="000000"/>
                <w:sz w:val="16"/>
                <w:szCs w:val="16"/>
              </w:rPr>
            </w:pPr>
            <w:r w:rsidRPr="00975D71">
              <w:rPr>
                <w:rFonts w:eastAsia="Times New Roman"/>
                <w:b/>
                <w:bCs/>
                <w:color w:val="000000"/>
                <w:sz w:val="16"/>
                <w:szCs w:val="16"/>
              </w:rPr>
              <w:t>S</w:t>
            </w:r>
          </w:p>
        </w:tc>
        <w:tc>
          <w:tcPr>
            <w:tcW w:w="360" w:type="pct"/>
            <w:vMerge/>
            <w:tcBorders>
              <w:top w:val="single" w:sz="4" w:space="0" w:color="auto"/>
              <w:left w:val="single" w:sz="4" w:space="0" w:color="auto"/>
              <w:bottom w:val="single" w:sz="4" w:space="0" w:color="auto"/>
              <w:right w:val="single" w:sz="4" w:space="0" w:color="auto"/>
            </w:tcBorders>
            <w:vAlign w:val="center"/>
            <w:hideMark/>
          </w:tcPr>
          <w:p w:rsidR="00975D71" w:rsidRPr="00975D71" w:rsidRDefault="00975D71" w:rsidP="005F6A30">
            <w:pPr>
              <w:jc w:val="both"/>
              <w:rPr>
                <w:rFonts w:eastAsia="Times New Roman"/>
                <w:b/>
                <w:bCs/>
                <w:color w:val="000000"/>
                <w:sz w:val="16"/>
                <w:szCs w:val="16"/>
              </w:rPr>
            </w:pPr>
          </w:p>
        </w:tc>
      </w:tr>
      <w:tr w:rsidR="00D52B4C" w:rsidRPr="00975D71" w:rsidTr="00D52B4C">
        <w:trPr>
          <w:trHeight w:val="20"/>
        </w:trPr>
        <w:tc>
          <w:tcPr>
            <w:tcW w:w="417" w:type="pct"/>
            <w:vMerge/>
            <w:tcBorders>
              <w:top w:val="single" w:sz="4" w:space="0" w:color="auto"/>
              <w:left w:val="single" w:sz="4" w:space="0" w:color="auto"/>
              <w:bottom w:val="single" w:sz="4" w:space="0" w:color="auto"/>
              <w:right w:val="single" w:sz="4" w:space="0" w:color="auto"/>
            </w:tcBorders>
            <w:vAlign w:val="center"/>
            <w:hideMark/>
          </w:tcPr>
          <w:p w:rsidR="00975D71" w:rsidRPr="00975D71" w:rsidRDefault="00975D71" w:rsidP="005F6A30">
            <w:pPr>
              <w:jc w:val="both"/>
              <w:rPr>
                <w:rFonts w:eastAsia="Times New Roman"/>
                <w:b/>
                <w:bCs/>
                <w:color w:val="000000"/>
                <w:sz w:val="16"/>
                <w:szCs w:val="16"/>
              </w:rPr>
            </w:pPr>
          </w:p>
        </w:tc>
        <w:tc>
          <w:tcPr>
            <w:tcW w:w="445" w:type="pct"/>
            <w:vMerge/>
            <w:tcBorders>
              <w:top w:val="single" w:sz="4" w:space="0" w:color="auto"/>
              <w:left w:val="single" w:sz="4" w:space="0" w:color="auto"/>
              <w:bottom w:val="single" w:sz="4" w:space="0" w:color="auto"/>
              <w:right w:val="single" w:sz="4" w:space="0" w:color="auto"/>
            </w:tcBorders>
            <w:vAlign w:val="center"/>
            <w:hideMark/>
          </w:tcPr>
          <w:p w:rsidR="00975D71" w:rsidRPr="00975D71" w:rsidRDefault="00975D71" w:rsidP="005F6A30">
            <w:pPr>
              <w:jc w:val="both"/>
              <w:rPr>
                <w:rFonts w:eastAsia="Times New Roman"/>
                <w:b/>
                <w:bCs/>
                <w:color w:val="000000"/>
                <w:sz w:val="16"/>
                <w:szCs w:val="16"/>
              </w:rPr>
            </w:pPr>
          </w:p>
        </w:tc>
        <w:tc>
          <w:tcPr>
            <w:tcW w:w="442" w:type="pct"/>
            <w:vMerge/>
            <w:tcBorders>
              <w:top w:val="single" w:sz="4" w:space="0" w:color="auto"/>
              <w:left w:val="single" w:sz="4" w:space="0" w:color="auto"/>
              <w:bottom w:val="single" w:sz="4" w:space="0" w:color="auto"/>
              <w:right w:val="single" w:sz="4" w:space="0" w:color="auto"/>
            </w:tcBorders>
            <w:vAlign w:val="center"/>
            <w:hideMark/>
          </w:tcPr>
          <w:p w:rsidR="00975D71" w:rsidRPr="00975D71" w:rsidRDefault="00975D71" w:rsidP="005F6A30">
            <w:pPr>
              <w:jc w:val="both"/>
              <w:rPr>
                <w:rFonts w:eastAsia="Times New Roman"/>
                <w:b/>
                <w:bCs/>
                <w:color w:val="000000"/>
                <w:sz w:val="16"/>
                <w:szCs w:val="16"/>
              </w:rPr>
            </w:pPr>
          </w:p>
        </w:tc>
        <w:tc>
          <w:tcPr>
            <w:tcW w:w="591" w:type="pct"/>
            <w:vMerge/>
            <w:tcBorders>
              <w:top w:val="single" w:sz="4" w:space="0" w:color="auto"/>
              <w:left w:val="single" w:sz="4" w:space="0" w:color="auto"/>
              <w:bottom w:val="single" w:sz="4" w:space="0" w:color="auto"/>
              <w:right w:val="single" w:sz="4" w:space="0" w:color="auto"/>
            </w:tcBorders>
            <w:vAlign w:val="center"/>
            <w:hideMark/>
          </w:tcPr>
          <w:p w:rsidR="00975D71" w:rsidRPr="00975D71" w:rsidRDefault="00975D71" w:rsidP="005F6A30">
            <w:pPr>
              <w:jc w:val="both"/>
              <w:rPr>
                <w:rFonts w:eastAsia="Times New Roman"/>
                <w:b/>
                <w:bCs/>
                <w:color w:val="000000"/>
                <w:sz w:val="16"/>
                <w:szCs w:val="16"/>
              </w:rPr>
            </w:pPr>
          </w:p>
        </w:tc>
        <w:tc>
          <w:tcPr>
            <w:tcW w:w="543" w:type="pct"/>
            <w:vMerge/>
            <w:tcBorders>
              <w:top w:val="single" w:sz="4" w:space="0" w:color="auto"/>
              <w:left w:val="single" w:sz="4" w:space="0" w:color="auto"/>
              <w:bottom w:val="single" w:sz="4" w:space="0" w:color="auto"/>
              <w:right w:val="single" w:sz="4" w:space="0" w:color="auto"/>
            </w:tcBorders>
            <w:vAlign w:val="center"/>
            <w:hideMark/>
          </w:tcPr>
          <w:p w:rsidR="00975D71" w:rsidRPr="00975D71" w:rsidRDefault="00975D71" w:rsidP="005F6A30">
            <w:pPr>
              <w:jc w:val="both"/>
              <w:rPr>
                <w:rFonts w:eastAsia="Times New Roman"/>
                <w:b/>
                <w:bCs/>
                <w:color w:val="000000"/>
                <w:sz w:val="16"/>
                <w:szCs w:val="16"/>
              </w:rPr>
            </w:pPr>
          </w:p>
        </w:tc>
        <w:tc>
          <w:tcPr>
            <w:tcW w:w="396"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975D71" w:rsidRPr="00975D71" w:rsidRDefault="00975D71" w:rsidP="005F6A30">
            <w:pPr>
              <w:jc w:val="center"/>
              <w:rPr>
                <w:rFonts w:eastAsia="Times New Roman"/>
                <w:b/>
                <w:bCs/>
                <w:color w:val="000000"/>
                <w:sz w:val="16"/>
                <w:szCs w:val="16"/>
              </w:rPr>
            </w:pPr>
            <w:r w:rsidRPr="00975D71">
              <w:rPr>
                <w:rFonts w:eastAsia="Times New Roman"/>
                <w:b/>
                <w:bCs/>
                <w:color w:val="000000"/>
                <w:sz w:val="16"/>
                <w:szCs w:val="16"/>
              </w:rPr>
              <w:t>Início</w:t>
            </w:r>
          </w:p>
        </w:tc>
        <w:tc>
          <w:tcPr>
            <w:tcW w:w="327"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975D71" w:rsidRPr="00975D71" w:rsidRDefault="00975D71" w:rsidP="005F6A30">
            <w:pPr>
              <w:jc w:val="center"/>
              <w:rPr>
                <w:rFonts w:eastAsia="Times New Roman"/>
                <w:b/>
                <w:bCs/>
                <w:color w:val="000000"/>
                <w:sz w:val="16"/>
                <w:szCs w:val="16"/>
              </w:rPr>
            </w:pPr>
            <w:r w:rsidRPr="00975D71">
              <w:rPr>
                <w:rFonts w:eastAsia="Times New Roman"/>
                <w:b/>
                <w:bCs/>
                <w:color w:val="000000"/>
                <w:sz w:val="16"/>
                <w:szCs w:val="16"/>
              </w:rPr>
              <w:t>Fim</w:t>
            </w:r>
          </w:p>
        </w:tc>
        <w:tc>
          <w:tcPr>
            <w:tcW w:w="24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975D71" w:rsidRPr="00975D71" w:rsidRDefault="00975D71" w:rsidP="005F6A30">
            <w:pPr>
              <w:jc w:val="center"/>
              <w:rPr>
                <w:rFonts w:eastAsia="Times New Roman"/>
                <w:b/>
                <w:bCs/>
                <w:color w:val="000000"/>
                <w:sz w:val="16"/>
                <w:szCs w:val="16"/>
              </w:rPr>
            </w:pPr>
            <w:r w:rsidRPr="00975D71">
              <w:rPr>
                <w:rFonts w:eastAsia="Times New Roman"/>
                <w:b/>
                <w:bCs/>
                <w:color w:val="000000"/>
                <w:sz w:val="16"/>
                <w:szCs w:val="16"/>
              </w:rPr>
              <w:t>P</w:t>
            </w:r>
          </w:p>
        </w:tc>
        <w:tc>
          <w:tcPr>
            <w:tcW w:w="247"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975D71" w:rsidRPr="00975D71" w:rsidRDefault="00975D71" w:rsidP="005F6A30">
            <w:pPr>
              <w:jc w:val="center"/>
              <w:rPr>
                <w:rFonts w:eastAsia="Times New Roman"/>
                <w:b/>
                <w:bCs/>
                <w:color w:val="000000"/>
                <w:sz w:val="16"/>
                <w:szCs w:val="16"/>
              </w:rPr>
            </w:pPr>
            <w:r w:rsidRPr="00975D71">
              <w:rPr>
                <w:rFonts w:eastAsia="Times New Roman"/>
                <w:b/>
                <w:bCs/>
                <w:color w:val="000000"/>
                <w:sz w:val="16"/>
                <w:szCs w:val="16"/>
              </w:rPr>
              <w:t>C</w:t>
            </w:r>
          </w:p>
        </w:tc>
        <w:tc>
          <w:tcPr>
            <w:tcW w:w="246"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975D71" w:rsidRPr="00975D71" w:rsidRDefault="00975D71" w:rsidP="005F6A30">
            <w:pPr>
              <w:jc w:val="center"/>
              <w:rPr>
                <w:rFonts w:eastAsia="Times New Roman"/>
                <w:b/>
                <w:bCs/>
                <w:color w:val="000000"/>
                <w:sz w:val="16"/>
                <w:szCs w:val="16"/>
              </w:rPr>
            </w:pPr>
            <w:r w:rsidRPr="00975D71">
              <w:rPr>
                <w:rFonts w:eastAsia="Times New Roman"/>
                <w:b/>
                <w:bCs/>
                <w:color w:val="000000"/>
                <w:sz w:val="16"/>
                <w:szCs w:val="16"/>
              </w:rPr>
              <w:t>P</w:t>
            </w:r>
          </w:p>
        </w:tc>
        <w:tc>
          <w:tcPr>
            <w:tcW w:w="24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975D71" w:rsidRPr="00975D71" w:rsidRDefault="00975D71" w:rsidP="005F6A30">
            <w:pPr>
              <w:jc w:val="center"/>
              <w:rPr>
                <w:rFonts w:eastAsia="Times New Roman"/>
                <w:b/>
                <w:bCs/>
                <w:color w:val="000000"/>
                <w:sz w:val="16"/>
                <w:szCs w:val="16"/>
              </w:rPr>
            </w:pPr>
            <w:r w:rsidRPr="00975D71">
              <w:rPr>
                <w:rFonts w:eastAsia="Times New Roman"/>
                <w:b/>
                <w:bCs/>
                <w:color w:val="000000"/>
                <w:sz w:val="16"/>
                <w:szCs w:val="16"/>
              </w:rPr>
              <w:t>C</w:t>
            </w:r>
          </w:p>
        </w:tc>
        <w:tc>
          <w:tcPr>
            <w:tcW w:w="24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975D71" w:rsidRPr="00975D71" w:rsidRDefault="00975D71" w:rsidP="005F6A30">
            <w:pPr>
              <w:jc w:val="center"/>
              <w:rPr>
                <w:rFonts w:eastAsia="Times New Roman"/>
                <w:b/>
                <w:bCs/>
                <w:color w:val="000000"/>
                <w:sz w:val="16"/>
                <w:szCs w:val="16"/>
              </w:rPr>
            </w:pPr>
            <w:r w:rsidRPr="00975D71">
              <w:rPr>
                <w:rFonts w:eastAsia="Times New Roman"/>
                <w:b/>
                <w:bCs/>
                <w:color w:val="000000"/>
                <w:sz w:val="16"/>
                <w:szCs w:val="16"/>
              </w:rPr>
              <w:t>P</w:t>
            </w:r>
          </w:p>
        </w:tc>
        <w:tc>
          <w:tcPr>
            <w:tcW w:w="247"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975D71" w:rsidRPr="00975D71" w:rsidRDefault="00975D71" w:rsidP="005F6A30">
            <w:pPr>
              <w:jc w:val="center"/>
              <w:rPr>
                <w:rFonts w:eastAsia="Times New Roman"/>
                <w:b/>
                <w:bCs/>
                <w:color w:val="000000"/>
                <w:sz w:val="16"/>
                <w:szCs w:val="16"/>
              </w:rPr>
            </w:pPr>
            <w:r w:rsidRPr="00975D71">
              <w:rPr>
                <w:rFonts w:eastAsia="Times New Roman"/>
                <w:b/>
                <w:bCs/>
                <w:color w:val="000000"/>
                <w:sz w:val="16"/>
                <w:szCs w:val="16"/>
              </w:rPr>
              <w:t>C</w:t>
            </w:r>
          </w:p>
        </w:tc>
        <w:tc>
          <w:tcPr>
            <w:tcW w:w="360" w:type="pct"/>
            <w:vMerge/>
            <w:tcBorders>
              <w:top w:val="single" w:sz="4" w:space="0" w:color="auto"/>
              <w:left w:val="single" w:sz="4" w:space="0" w:color="auto"/>
              <w:bottom w:val="single" w:sz="4" w:space="0" w:color="auto"/>
              <w:right w:val="single" w:sz="4" w:space="0" w:color="auto"/>
            </w:tcBorders>
            <w:vAlign w:val="center"/>
            <w:hideMark/>
          </w:tcPr>
          <w:p w:rsidR="00975D71" w:rsidRPr="00975D71" w:rsidRDefault="00975D71" w:rsidP="005F6A30">
            <w:pPr>
              <w:jc w:val="both"/>
              <w:rPr>
                <w:rFonts w:eastAsia="Times New Roman"/>
                <w:b/>
                <w:bCs/>
                <w:color w:val="000000"/>
                <w:sz w:val="16"/>
                <w:szCs w:val="16"/>
              </w:rPr>
            </w:pPr>
          </w:p>
        </w:tc>
      </w:tr>
      <w:tr w:rsidR="00975D71" w:rsidRPr="00975D71" w:rsidTr="00D52B4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2012</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6</w:t>
            </w:r>
          </w:p>
        </w:tc>
        <w:tc>
          <w:tcPr>
            <w:tcW w:w="4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O</w:t>
            </w:r>
          </w:p>
        </w:tc>
        <w:tc>
          <w:tcPr>
            <w:tcW w:w="5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02/2012</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12.698.592/0001-46</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01/02/2012</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01/02/2015</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A</w:t>
            </w:r>
          </w:p>
        </w:tc>
      </w:tr>
      <w:tr w:rsidR="00975D71" w:rsidRPr="00975D71" w:rsidTr="00D52B4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2014</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12</w:t>
            </w:r>
          </w:p>
        </w:tc>
        <w:tc>
          <w:tcPr>
            <w:tcW w:w="4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O</w:t>
            </w:r>
          </w:p>
        </w:tc>
        <w:tc>
          <w:tcPr>
            <w:tcW w:w="591"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02/2014</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84.019.389/0001-07</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27/01/2014</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26/01/2015</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2</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2</w:t>
            </w:r>
          </w:p>
        </w:tc>
        <w:tc>
          <w:tcPr>
            <w:tcW w:w="246"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A</w:t>
            </w:r>
          </w:p>
        </w:tc>
      </w:tr>
      <w:tr w:rsidR="00975D71" w:rsidRPr="00975D71" w:rsidTr="00D52B4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2013</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12</w:t>
            </w:r>
          </w:p>
        </w:tc>
        <w:tc>
          <w:tcPr>
            <w:tcW w:w="4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O</w:t>
            </w:r>
          </w:p>
        </w:tc>
        <w:tc>
          <w:tcPr>
            <w:tcW w:w="591"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04/2013</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34.028.316/0003-75</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03/10/2013</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02/10/2015</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A</w:t>
            </w:r>
          </w:p>
        </w:tc>
      </w:tr>
      <w:tr w:rsidR="00975D71" w:rsidRPr="00975D71" w:rsidTr="00D52B4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2014</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9</w:t>
            </w:r>
          </w:p>
        </w:tc>
        <w:tc>
          <w:tcPr>
            <w:tcW w:w="4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O</w:t>
            </w:r>
          </w:p>
        </w:tc>
        <w:tc>
          <w:tcPr>
            <w:tcW w:w="591"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04/2014</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05.517.351/0001-98</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03/02/2014</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02/02/2015</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1</w:t>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1</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2</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2</w:t>
            </w:r>
          </w:p>
        </w:tc>
        <w:tc>
          <w:tcPr>
            <w:tcW w:w="246"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A</w:t>
            </w:r>
          </w:p>
        </w:tc>
      </w:tr>
      <w:tr w:rsidR="00975D71" w:rsidRPr="00975D71" w:rsidTr="00D52B4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2014</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3</w:t>
            </w:r>
          </w:p>
        </w:tc>
        <w:tc>
          <w:tcPr>
            <w:tcW w:w="4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O</w:t>
            </w:r>
          </w:p>
        </w:tc>
        <w:tc>
          <w:tcPr>
            <w:tcW w:w="591"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05/2014</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06.556.008/0001-15</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17/02/2014</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16/02/2015</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A</w:t>
            </w:r>
          </w:p>
        </w:tc>
      </w:tr>
      <w:tr w:rsidR="00975D71" w:rsidRPr="00975D71" w:rsidTr="00D52B4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2014</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12</w:t>
            </w:r>
          </w:p>
        </w:tc>
        <w:tc>
          <w:tcPr>
            <w:tcW w:w="4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O</w:t>
            </w:r>
          </w:p>
        </w:tc>
        <w:tc>
          <w:tcPr>
            <w:tcW w:w="591"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06/2014</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06.955.770/0001-74</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07/04/2014</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06/04/2015</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A</w:t>
            </w:r>
          </w:p>
        </w:tc>
      </w:tr>
      <w:tr w:rsidR="00975D71" w:rsidRPr="00975D71" w:rsidTr="00D52B4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2014</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12</w:t>
            </w:r>
          </w:p>
        </w:tc>
        <w:tc>
          <w:tcPr>
            <w:tcW w:w="4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O</w:t>
            </w:r>
          </w:p>
        </w:tc>
        <w:tc>
          <w:tcPr>
            <w:tcW w:w="591"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07/2014</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03.410.304/0001-15</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22/04/2014</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21/04/2015</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A</w:t>
            </w:r>
          </w:p>
        </w:tc>
      </w:tr>
      <w:tr w:rsidR="00975D71" w:rsidRPr="00975D71" w:rsidTr="00D52B4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2014</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12</w:t>
            </w:r>
          </w:p>
        </w:tc>
        <w:tc>
          <w:tcPr>
            <w:tcW w:w="4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O</w:t>
            </w:r>
          </w:p>
        </w:tc>
        <w:tc>
          <w:tcPr>
            <w:tcW w:w="591"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08/2014</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63.698.708/0001-88</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01/08/2014</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31/07/2015</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A</w:t>
            </w:r>
          </w:p>
        </w:tc>
      </w:tr>
      <w:tr w:rsidR="00975D71" w:rsidRPr="00975D71" w:rsidTr="00D52B4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2014</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09</w:t>
            </w:r>
          </w:p>
        </w:tc>
        <w:tc>
          <w:tcPr>
            <w:tcW w:w="4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E</w:t>
            </w:r>
          </w:p>
        </w:tc>
        <w:tc>
          <w:tcPr>
            <w:tcW w:w="591"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09/2014</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09.608.116/0001-82</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31/07/2014</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09/01/2015</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11</w:t>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11</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15</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4</w:t>
            </w:r>
          </w:p>
        </w:tc>
        <w:tc>
          <w:tcPr>
            <w:tcW w:w="246"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A</w:t>
            </w:r>
          </w:p>
        </w:tc>
      </w:tr>
      <w:tr w:rsidR="00975D71" w:rsidRPr="00975D71" w:rsidTr="00D52B4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2014</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11</w:t>
            </w:r>
          </w:p>
        </w:tc>
        <w:tc>
          <w:tcPr>
            <w:tcW w:w="4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O</w:t>
            </w:r>
          </w:p>
        </w:tc>
        <w:tc>
          <w:tcPr>
            <w:tcW w:w="591"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10/2014</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09.172.237/0001-24</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01/09/2014</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31/08/2015</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11</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11</w:t>
            </w:r>
          </w:p>
        </w:tc>
        <w:tc>
          <w:tcPr>
            <w:tcW w:w="246"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A</w:t>
            </w:r>
          </w:p>
        </w:tc>
      </w:tr>
      <w:tr w:rsidR="00975D71" w:rsidRPr="00975D71" w:rsidTr="00D52B4C">
        <w:trPr>
          <w:trHeight w:val="613"/>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hideMark/>
          </w:tcPr>
          <w:p w:rsidR="00975D71" w:rsidRPr="00975D71" w:rsidRDefault="00975D71" w:rsidP="005F6A30">
            <w:pPr>
              <w:jc w:val="both"/>
              <w:rPr>
                <w:rFonts w:eastAsia="Times New Roman"/>
                <w:b/>
                <w:bCs/>
                <w:color w:val="000000"/>
                <w:sz w:val="16"/>
                <w:szCs w:val="16"/>
              </w:rPr>
            </w:pPr>
            <w:r w:rsidRPr="00975D71">
              <w:rPr>
                <w:rFonts w:eastAsia="Times New Roman"/>
                <w:b/>
                <w:bCs/>
                <w:color w:val="000000"/>
                <w:sz w:val="16"/>
                <w:szCs w:val="16"/>
              </w:rPr>
              <w:t>Observações:</w:t>
            </w:r>
          </w:p>
          <w:p w:rsidR="00975D71" w:rsidRPr="00975D71" w:rsidRDefault="00975D71" w:rsidP="00106A72">
            <w:pPr>
              <w:pStyle w:val="PargrafodaLista"/>
              <w:numPr>
                <w:ilvl w:val="0"/>
                <w:numId w:val="59"/>
              </w:numPr>
              <w:autoSpaceDE w:val="0"/>
              <w:autoSpaceDN w:val="0"/>
              <w:adjustRightInd w:val="0"/>
              <w:spacing w:before="60" w:after="60" w:line="240" w:lineRule="auto"/>
              <w:jc w:val="both"/>
              <w:rPr>
                <w:rFonts w:eastAsia="Times New Roman"/>
                <w:b/>
                <w:bCs/>
                <w:color w:val="000000"/>
                <w:sz w:val="16"/>
                <w:szCs w:val="16"/>
              </w:rPr>
            </w:pPr>
            <w:r w:rsidRPr="00975D71">
              <w:rPr>
                <w:rFonts w:eastAsia="Times New Roman"/>
                <w:b/>
                <w:bCs/>
                <w:color w:val="000000"/>
                <w:sz w:val="16"/>
                <w:szCs w:val="16"/>
              </w:rPr>
              <w:t>O Contrato de nº 02/2012, se refere à Prestação de serviço de reprografia e à concessão de espaço, e foi prorrogado 2 vezes, tendo os Termos Aditivos nº01/2013 e nº02/2014.</w:t>
            </w:r>
          </w:p>
          <w:p w:rsidR="00975D71" w:rsidRPr="00975D71" w:rsidRDefault="00975D71" w:rsidP="00106A72">
            <w:pPr>
              <w:pStyle w:val="PargrafodaLista"/>
              <w:numPr>
                <w:ilvl w:val="0"/>
                <w:numId w:val="59"/>
              </w:numPr>
              <w:autoSpaceDE w:val="0"/>
              <w:autoSpaceDN w:val="0"/>
              <w:adjustRightInd w:val="0"/>
              <w:spacing w:before="60" w:after="60" w:line="240" w:lineRule="auto"/>
              <w:jc w:val="both"/>
              <w:rPr>
                <w:rFonts w:eastAsia="Times New Roman"/>
                <w:b/>
                <w:bCs/>
                <w:color w:val="000000"/>
                <w:sz w:val="16"/>
                <w:szCs w:val="16"/>
              </w:rPr>
            </w:pPr>
            <w:r w:rsidRPr="00975D71">
              <w:rPr>
                <w:rFonts w:eastAsia="Times New Roman"/>
                <w:b/>
                <w:bCs/>
                <w:color w:val="000000"/>
                <w:sz w:val="16"/>
                <w:szCs w:val="16"/>
              </w:rPr>
              <w:t>O Contrato de nº02/2014 se refere à contratação de Motoristas.</w:t>
            </w:r>
          </w:p>
          <w:p w:rsidR="00975D71" w:rsidRPr="00975D71" w:rsidRDefault="00975D71" w:rsidP="00106A72">
            <w:pPr>
              <w:pStyle w:val="PargrafodaLista"/>
              <w:numPr>
                <w:ilvl w:val="0"/>
                <w:numId w:val="59"/>
              </w:numPr>
              <w:autoSpaceDE w:val="0"/>
              <w:autoSpaceDN w:val="0"/>
              <w:adjustRightInd w:val="0"/>
              <w:spacing w:before="60" w:after="60" w:line="240" w:lineRule="auto"/>
              <w:jc w:val="both"/>
              <w:rPr>
                <w:rFonts w:eastAsia="Times New Roman"/>
                <w:b/>
                <w:bCs/>
                <w:color w:val="000000"/>
                <w:sz w:val="16"/>
                <w:szCs w:val="16"/>
              </w:rPr>
            </w:pPr>
            <w:r w:rsidRPr="00975D71">
              <w:rPr>
                <w:rFonts w:eastAsia="Times New Roman"/>
                <w:b/>
                <w:bCs/>
                <w:color w:val="000000"/>
                <w:sz w:val="16"/>
                <w:szCs w:val="16"/>
              </w:rPr>
              <w:t>O Contrato de nº04/2013 se refere à contratação da empresa de Correios e Telégrafos, e possui Termo Aditivo nº01/2014.</w:t>
            </w:r>
          </w:p>
          <w:p w:rsidR="00975D71" w:rsidRPr="00975D71" w:rsidRDefault="00975D71" w:rsidP="00106A72">
            <w:pPr>
              <w:pStyle w:val="PargrafodaLista"/>
              <w:numPr>
                <w:ilvl w:val="0"/>
                <w:numId w:val="59"/>
              </w:numPr>
              <w:autoSpaceDE w:val="0"/>
              <w:autoSpaceDN w:val="0"/>
              <w:adjustRightInd w:val="0"/>
              <w:spacing w:before="60" w:after="60" w:line="240" w:lineRule="auto"/>
              <w:jc w:val="both"/>
              <w:rPr>
                <w:rFonts w:eastAsia="Times New Roman"/>
                <w:b/>
                <w:bCs/>
                <w:color w:val="000000"/>
                <w:sz w:val="16"/>
                <w:szCs w:val="16"/>
              </w:rPr>
            </w:pPr>
            <w:r w:rsidRPr="00975D71">
              <w:rPr>
                <w:rFonts w:eastAsia="Times New Roman"/>
                <w:b/>
                <w:bCs/>
                <w:color w:val="000000"/>
                <w:sz w:val="16"/>
                <w:szCs w:val="16"/>
              </w:rPr>
              <w:t>O Contrato de nº04/2014 se refere à contratação de Serviços de Manutenção Predial.</w:t>
            </w:r>
          </w:p>
          <w:p w:rsidR="00975D71" w:rsidRPr="00975D71" w:rsidRDefault="00975D71" w:rsidP="00106A72">
            <w:pPr>
              <w:pStyle w:val="PargrafodaLista"/>
              <w:numPr>
                <w:ilvl w:val="0"/>
                <w:numId w:val="59"/>
              </w:numPr>
              <w:autoSpaceDE w:val="0"/>
              <w:autoSpaceDN w:val="0"/>
              <w:adjustRightInd w:val="0"/>
              <w:spacing w:before="60" w:after="60" w:line="240" w:lineRule="auto"/>
              <w:jc w:val="both"/>
              <w:rPr>
                <w:rFonts w:eastAsia="Times New Roman"/>
                <w:b/>
                <w:bCs/>
                <w:color w:val="000000"/>
                <w:sz w:val="16"/>
                <w:szCs w:val="16"/>
              </w:rPr>
            </w:pPr>
            <w:r w:rsidRPr="00975D71">
              <w:rPr>
                <w:rFonts w:eastAsia="Times New Roman"/>
                <w:b/>
                <w:bCs/>
                <w:color w:val="000000"/>
                <w:sz w:val="16"/>
                <w:szCs w:val="16"/>
              </w:rPr>
              <w:t>O Contrato de nº05/2014 se refere a serviços de assistência técnica especializada em informática.</w:t>
            </w:r>
          </w:p>
          <w:p w:rsidR="00975D71" w:rsidRPr="00975D71" w:rsidRDefault="00975D71" w:rsidP="00106A72">
            <w:pPr>
              <w:pStyle w:val="PargrafodaLista"/>
              <w:numPr>
                <w:ilvl w:val="0"/>
                <w:numId w:val="59"/>
              </w:numPr>
              <w:autoSpaceDE w:val="0"/>
              <w:autoSpaceDN w:val="0"/>
              <w:adjustRightInd w:val="0"/>
              <w:spacing w:before="60" w:after="60" w:line="240" w:lineRule="auto"/>
              <w:jc w:val="both"/>
              <w:rPr>
                <w:rFonts w:eastAsia="Times New Roman"/>
                <w:b/>
                <w:bCs/>
                <w:color w:val="000000"/>
                <w:sz w:val="16"/>
                <w:szCs w:val="16"/>
              </w:rPr>
            </w:pPr>
            <w:r w:rsidRPr="00975D71">
              <w:rPr>
                <w:rFonts w:eastAsia="Times New Roman"/>
                <w:b/>
                <w:bCs/>
                <w:color w:val="000000"/>
                <w:sz w:val="16"/>
                <w:szCs w:val="16"/>
              </w:rPr>
              <w:t>O Contrato de nº06/2014 se refere a serviços de agenciamento de passagens.</w:t>
            </w:r>
          </w:p>
          <w:p w:rsidR="00975D71" w:rsidRPr="00975D71" w:rsidRDefault="00975D71" w:rsidP="00106A72">
            <w:pPr>
              <w:pStyle w:val="PargrafodaLista"/>
              <w:numPr>
                <w:ilvl w:val="0"/>
                <w:numId w:val="59"/>
              </w:numPr>
              <w:autoSpaceDE w:val="0"/>
              <w:autoSpaceDN w:val="0"/>
              <w:adjustRightInd w:val="0"/>
              <w:spacing w:before="60" w:after="60" w:line="240" w:lineRule="auto"/>
              <w:jc w:val="both"/>
              <w:rPr>
                <w:rFonts w:eastAsia="Times New Roman"/>
                <w:b/>
                <w:bCs/>
                <w:color w:val="000000"/>
                <w:sz w:val="16"/>
                <w:szCs w:val="16"/>
              </w:rPr>
            </w:pPr>
            <w:r w:rsidRPr="00975D71">
              <w:rPr>
                <w:rFonts w:eastAsia="Times New Roman"/>
                <w:b/>
                <w:bCs/>
                <w:color w:val="000000"/>
                <w:sz w:val="16"/>
                <w:szCs w:val="16"/>
              </w:rPr>
              <w:t>O Contrato de nº 07/2014, se refere a fornecimento de combustível.</w:t>
            </w:r>
          </w:p>
          <w:p w:rsidR="00975D71" w:rsidRPr="00975D71" w:rsidRDefault="00975D71" w:rsidP="00106A72">
            <w:pPr>
              <w:pStyle w:val="PargrafodaLista"/>
              <w:numPr>
                <w:ilvl w:val="0"/>
                <w:numId w:val="59"/>
              </w:numPr>
              <w:autoSpaceDE w:val="0"/>
              <w:autoSpaceDN w:val="0"/>
              <w:adjustRightInd w:val="0"/>
              <w:spacing w:before="60" w:after="60" w:line="240" w:lineRule="auto"/>
              <w:jc w:val="both"/>
              <w:rPr>
                <w:rFonts w:eastAsia="Times New Roman"/>
                <w:b/>
                <w:bCs/>
                <w:color w:val="000000"/>
                <w:sz w:val="16"/>
                <w:szCs w:val="16"/>
              </w:rPr>
            </w:pPr>
            <w:r w:rsidRPr="00975D71">
              <w:rPr>
                <w:rFonts w:eastAsia="Times New Roman"/>
                <w:b/>
                <w:bCs/>
                <w:color w:val="000000"/>
                <w:sz w:val="16"/>
                <w:szCs w:val="16"/>
              </w:rPr>
              <w:t>O Contrato de nº 08/2014, se refere a serviço de manutenção corretiva e preventiva de aparelhos de ar condicionado.</w:t>
            </w:r>
          </w:p>
          <w:p w:rsidR="00975D71" w:rsidRPr="00975D71" w:rsidRDefault="00975D71" w:rsidP="00106A72">
            <w:pPr>
              <w:pStyle w:val="PargrafodaLista"/>
              <w:numPr>
                <w:ilvl w:val="0"/>
                <w:numId w:val="59"/>
              </w:numPr>
              <w:autoSpaceDE w:val="0"/>
              <w:autoSpaceDN w:val="0"/>
              <w:adjustRightInd w:val="0"/>
              <w:spacing w:before="60" w:after="60" w:line="240" w:lineRule="auto"/>
              <w:jc w:val="both"/>
              <w:rPr>
                <w:rFonts w:eastAsia="Times New Roman"/>
                <w:b/>
                <w:bCs/>
                <w:color w:val="000000"/>
                <w:sz w:val="16"/>
                <w:szCs w:val="16"/>
              </w:rPr>
            </w:pPr>
            <w:r w:rsidRPr="00975D71">
              <w:rPr>
                <w:rFonts w:eastAsia="Times New Roman"/>
                <w:b/>
                <w:bCs/>
                <w:color w:val="000000"/>
                <w:sz w:val="16"/>
                <w:szCs w:val="16"/>
              </w:rPr>
              <w:t xml:space="preserve">O Contrato de nº 09/2014, se refere a serviços de conservação e limpeza. </w:t>
            </w:r>
          </w:p>
          <w:p w:rsidR="00975D71" w:rsidRPr="00975D71" w:rsidRDefault="00975D71" w:rsidP="00106A72">
            <w:pPr>
              <w:pStyle w:val="PargrafodaLista"/>
              <w:numPr>
                <w:ilvl w:val="0"/>
                <w:numId w:val="59"/>
              </w:numPr>
              <w:autoSpaceDE w:val="0"/>
              <w:autoSpaceDN w:val="0"/>
              <w:adjustRightInd w:val="0"/>
              <w:spacing w:before="60" w:after="60" w:line="240" w:lineRule="auto"/>
              <w:jc w:val="both"/>
              <w:rPr>
                <w:rFonts w:eastAsia="Times New Roman"/>
                <w:b/>
                <w:bCs/>
                <w:color w:val="000000"/>
                <w:sz w:val="16"/>
                <w:szCs w:val="16"/>
              </w:rPr>
            </w:pPr>
            <w:r w:rsidRPr="00975D71">
              <w:rPr>
                <w:rFonts w:eastAsia="Times New Roman"/>
                <w:b/>
                <w:bCs/>
                <w:color w:val="000000"/>
                <w:sz w:val="16"/>
                <w:szCs w:val="16"/>
              </w:rPr>
              <w:lastRenderedPageBreak/>
              <w:t>O Contrato de nº 10/2014, se refere a serviços de apoio administrativo.</w:t>
            </w:r>
          </w:p>
          <w:p w:rsidR="00975D71" w:rsidRPr="00975D71" w:rsidRDefault="00975D71" w:rsidP="005F6A30">
            <w:pPr>
              <w:tabs>
                <w:tab w:val="left" w:pos="10477"/>
              </w:tabs>
              <w:jc w:val="both"/>
              <w:rPr>
                <w:rFonts w:eastAsia="Times New Roman"/>
                <w:b/>
                <w:bCs/>
                <w:color w:val="000000"/>
                <w:sz w:val="16"/>
                <w:szCs w:val="16"/>
              </w:rPr>
            </w:pPr>
          </w:p>
        </w:tc>
      </w:tr>
      <w:tr w:rsidR="00975D71" w:rsidRPr="00975D71" w:rsidTr="00D52B4C">
        <w:trPr>
          <w:trHeight w:val="3396"/>
        </w:trPr>
        <w:tc>
          <w:tcPr>
            <w:tcW w:w="2438" w:type="pct"/>
            <w:gridSpan w:val="5"/>
            <w:tcBorders>
              <w:top w:val="single" w:sz="4" w:space="0" w:color="auto"/>
              <w:left w:val="single" w:sz="4" w:space="0" w:color="auto"/>
              <w:right w:val="single" w:sz="4" w:space="0" w:color="auto"/>
            </w:tcBorders>
            <w:shd w:val="clear" w:color="000000" w:fill="FFFFFF"/>
            <w:hideMark/>
          </w:tcPr>
          <w:p w:rsidR="00975D71" w:rsidRPr="00975D71" w:rsidRDefault="00975D71" w:rsidP="005F6A30">
            <w:pPr>
              <w:spacing w:after="0"/>
              <w:rPr>
                <w:rFonts w:eastAsia="Times New Roman"/>
                <w:b/>
                <w:bCs/>
                <w:color w:val="000000"/>
                <w:sz w:val="16"/>
                <w:szCs w:val="16"/>
                <w:u w:val="single"/>
              </w:rPr>
            </w:pPr>
            <w:r w:rsidRPr="00975D71">
              <w:rPr>
                <w:rFonts w:eastAsia="Times New Roman"/>
                <w:b/>
                <w:bCs/>
                <w:color w:val="000000"/>
                <w:sz w:val="16"/>
                <w:szCs w:val="16"/>
                <w:u w:val="single"/>
              </w:rPr>
              <w:lastRenderedPageBreak/>
              <w:t>LEGENDA</w:t>
            </w:r>
          </w:p>
          <w:p w:rsidR="00975D71" w:rsidRPr="00975D71" w:rsidRDefault="00975D71" w:rsidP="005F6A30">
            <w:pPr>
              <w:spacing w:after="0"/>
              <w:rPr>
                <w:rFonts w:eastAsia="Times New Roman"/>
                <w:b/>
                <w:bCs/>
                <w:color w:val="000000"/>
                <w:sz w:val="16"/>
                <w:szCs w:val="16"/>
              </w:rPr>
            </w:pPr>
            <w:r w:rsidRPr="00975D71">
              <w:rPr>
                <w:rFonts w:eastAsia="Times New Roman"/>
                <w:b/>
                <w:bCs/>
                <w:color w:val="000000"/>
                <w:sz w:val="16"/>
                <w:szCs w:val="16"/>
              </w:rPr>
              <w:t>Área:</w:t>
            </w:r>
          </w:p>
          <w:p w:rsidR="00975D71" w:rsidRPr="00975D71" w:rsidRDefault="00975D71" w:rsidP="005F6A30">
            <w:pPr>
              <w:spacing w:after="0"/>
              <w:rPr>
                <w:rFonts w:eastAsia="Times New Roman"/>
                <w:color w:val="000000"/>
                <w:sz w:val="16"/>
                <w:szCs w:val="16"/>
              </w:rPr>
            </w:pPr>
            <w:r w:rsidRPr="00975D71">
              <w:rPr>
                <w:rFonts w:eastAsia="Times New Roman"/>
                <w:color w:val="000000"/>
                <w:sz w:val="16"/>
                <w:szCs w:val="16"/>
              </w:rPr>
              <w:t>1.       Segurança;</w:t>
            </w:r>
          </w:p>
          <w:p w:rsidR="00975D71" w:rsidRPr="00975D71" w:rsidRDefault="00975D71" w:rsidP="005F6A30">
            <w:pPr>
              <w:spacing w:after="0"/>
              <w:rPr>
                <w:rFonts w:eastAsia="Times New Roman"/>
                <w:color w:val="000000"/>
                <w:sz w:val="16"/>
                <w:szCs w:val="16"/>
              </w:rPr>
            </w:pPr>
            <w:r w:rsidRPr="00975D71">
              <w:rPr>
                <w:rFonts w:eastAsia="Times New Roman"/>
                <w:color w:val="000000"/>
                <w:sz w:val="16"/>
                <w:szCs w:val="16"/>
              </w:rPr>
              <w:t>2.       Transportes;</w:t>
            </w:r>
          </w:p>
          <w:p w:rsidR="00975D71" w:rsidRPr="00975D71" w:rsidRDefault="00975D71" w:rsidP="005F6A30">
            <w:pPr>
              <w:spacing w:after="0"/>
              <w:rPr>
                <w:rFonts w:eastAsia="Times New Roman"/>
                <w:color w:val="000000"/>
                <w:sz w:val="16"/>
                <w:szCs w:val="16"/>
              </w:rPr>
            </w:pPr>
            <w:r w:rsidRPr="00975D71">
              <w:rPr>
                <w:rFonts w:eastAsia="Times New Roman"/>
                <w:color w:val="000000"/>
                <w:sz w:val="16"/>
                <w:szCs w:val="16"/>
              </w:rPr>
              <w:t>3.       Informática;</w:t>
            </w:r>
          </w:p>
          <w:p w:rsidR="00975D71" w:rsidRPr="00975D71" w:rsidRDefault="00975D71" w:rsidP="005F6A30">
            <w:pPr>
              <w:spacing w:after="0"/>
              <w:rPr>
                <w:rFonts w:eastAsia="Times New Roman"/>
                <w:color w:val="000000"/>
                <w:sz w:val="16"/>
                <w:szCs w:val="16"/>
              </w:rPr>
            </w:pPr>
            <w:r w:rsidRPr="00975D71">
              <w:rPr>
                <w:rFonts w:eastAsia="Times New Roman"/>
                <w:color w:val="000000"/>
                <w:sz w:val="16"/>
                <w:szCs w:val="16"/>
              </w:rPr>
              <w:t xml:space="preserve">4.       </w:t>
            </w:r>
            <w:proofErr w:type="spellStart"/>
            <w:r w:rsidRPr="00975D71">
              <w:rPr>
                <w:rFonts w:eastAsia="Times New Roman"/>
                <w:color w:val="000000"/>
                <w:sz w:val="16"/>
                <w:szCs w:val="16"/>
              </w:rPr>
              <w:t>Copeiragem</w:t>
            </w:r>
            <w:proofErr w:type="spellEnd"/>
            <w:r w:rsidRPr="00975D71">
              <w:rPr>
                <w:rFonts w:eastAsia="Times New Roman"/>
                <w:color w:val="000000"/>
                <w:sz w:val="16"/>
                <w:szCs w:val="16"/>
              </w:rPr>
              <w:t>;</w:t>
            </w:r>
          </w:p>
          <w:p w:rsidR="00975D71" w:rsidRPr="00975D71" w:rsidRDefault="00975D71" w:rsidP="005F6A30">
            <w:pPr>
              <w:spacing w:after="0"/>
              <w:rPr>
                <w:rFonts w:eastAsia="Times New Roman"/>
                <w:color w:val="000000"/>
                <w:sz w:val="16"/>
                <w:szCs w:val="16"/>
              </w:rPr>
            </w:pPr>
            <w:r w:rsidRPr="00975D71">
              <w:rPr>
                <w:rFonts w:eastAsia="Times New Roman"/>
                <w:color w:val="000000"/>
                <w:sz w:val="16"/>
                <w:szCs w:val="16"/>
              </w:rPr>
              <w:t>5.       Recepção;</w:t>
            </w:r>
          </w:p>
          <w:p w:rsidR="00975D71" w:rsidRPr="00975D71" w:rsidRDefault="00975D71" w:rsidP="005F6A30">
            <w:pPr>
              <w:spacing w:after="0"/>
              <w:rPr>
                <w:rFonts w:eastAsia="Times New Roman"/>
                <w:color w:val="000000"/>
                <w:sz w:val="16"/>
                <w:szCs w:val="16"/>
              </w:rPr>
            </w:pPr>
            <w:r w:rsidRPr="00975D71">
              <w:rPr>
                <w:rFonts w:eastAsia="Times New Roman"/>
                <w:color w:val="000000"/>
                <w:sz w:val="16"/>
                <w:szCs w:val="16"/>
              </w:rPr>
              <w:t>6.       Reprografia;</w:t>
            </w:r>
          </w:p>
          <w:p w:rsidR="00975D71" w:rsidRPr="00975D71" w:rsidRDefault="00975D71" w:rsidP="005F6A30">
            <w:pPr>
              <w:spacing w:after="0"/>
              <w:rPr>
                <w:rFonts w:eastAsia="Times New Roman"/>
                <w:color w:val="000000"/>
                <w:sz w:val="16"/>
                <w:szCs w:val="16"/>
              </w:rPr>
            </w:pPr>
            <w:r w:rsidRPr="00975D71">
              <w:rPr>
                <w:rFonts w:eastAsia="Times New Roman"/>
                <w:color w:val="000000"/>
                <w:sz w:val="16"/>
                <w:szCs w:val="16"/>
              </w:rPr>
              <w:t>7.       Telecomunicações;</w:t>
            </w:r>
          </w:p>
          <w:p w:rsidR="00975D71" w:rsidRPr="00975D71" w:rsidRDefault="00975D71" w:rsidP="005F6A30">
            <w:pPr>
              <w:spacing w:after="0"/>
              <w:rPr>
                <w:rFonts w:eastAsia="Times New Roman"/>
                <w:color w:val="000000"/>
                <w:sz w:val="16"/>
                <w:szCs w:val="16"/>
              </w:rPr>
            </w:pPr>
            <w:r w:rsidRPr="00975D71">
              <w:rPr>
                <w:rFonts w:eastAsia="Times New Roman"/>
                <w:color w:val="000000"/>
                <w:sz w:val="16"/>
                <w:szCs w:val="16"/>
              </w:rPr>
              <w:t>8.       Manutenção de bens móveis</w:t>
            </w:r>
          </w:p>
          <w:p w:rsidR="00975D71" w:rsidRPr="00975D71" w:rsidRDefault="00975D71" w:rsidP="005F6A30">
            <w:pPr>
              <w:spacing w:after="0"/>
              <w:rPr>
                <w:rFonts w:eastAsia="Times New Roman"/>
                <w:color w:val="000000"/>
                <w:sz w:val="16"/>
                <w:szCs w:val="16"/>
              </w:rPr>
            </w:pPr>
            <w:r w:rsidRPr="00975D71">
              <w:rPr>
                <w:rFonts w:eastAsia="Times New Roman"/>
                <w:color w:val="000000"/>
                <w:sz w:val="16"/>
                <w:szCs w:val="16"/>
              </w:rPr>
              <w:t>9.       Manutenção de bens imóveis</w:t>
            </w:r>
          </w:p>
          <w:p w:rsidR="00975D71" w:rsidRPr="00975D71" w:rsidRDefault="00975D71" w:rsidP="005F6A30">
            <w:pPr>
              <w:spacing w:after="0"/>
              <w:rPr>
                <w:rFonts w:eastAsia="Times New Roman"/>
                <w:color w:val="000000"/>
                <w:sz w:val="16"/>
                <w:szCs w:val="16"/>
              </w:rPr>
            </w:pPr>
            <w:r w:rsidRPr="00975D71">
              <w:rPr>
                <w:rFonts w:eastAsia="Times New Roman"/>
                <w:color w:val="000000"/>
                <w:sz w:val="16"/>
                <w:szCs w:val="16"/>
              </w:rPr>
              <w:t>10.    Brigadistas</w:t>
            </w:r>
          </w:p>
          <w:p w:rsidR="00975D71" w:rsidRPr="00975D71" w:rsidRDefault="00975D71" w:rsidP="005F6A30">
            <w:pPr>
              <w:spacing w:after="0"/>
              <w:rPr>
                <w:rFonts w:eastAsia="Times New Roman"/>
                <w:color w:val="000000"/>
                <w:sz w:val="16"/>
                <w:szCs w:val="16"/>
              </w:rPr>
            </w:pPr>
            <w:r w:rsidRPr="00975D71">
              <w:rPr>
                <w:rFonts w:eastAsia="Times New Roman"/>
                <w:color w:val="000000"/>
                <w:sz w:val="16"/>
                <w:szCs w:val="16"/>
              </w:rPr>
              <w:t>11.    Apoio Administrativo – Menores Aprendizes</w:t>
            </w:r>
          </w:p>
          <w:p w:rsidR="00975D71" w:rsidRPr="00975D71" w:rsidRDefault="00975D71" w:rsidP="005F6A30">
            <w:pPr>
              <w:spacing w:after="0"/>
              <w:rPr>
                <w:rFonts w:eastAsia="Times New Roman"/>
                <w:b/>
                <w:bCs/>
                <w:color w:val="000000"/>
                <w:sz w:val="16"/>
                <w:szCs w:val="16"/>
                <w:u w:val="single"/>
              </w:rPr>
            </w:pPr>
            <w:r w:rsidRPr="00975D71">
              <w:rPr>
                <w:rFonts w:eastAsia="Times New Roman"/>
                <w:color w:val="000000"/>
                <w:sz w:val="16"/>
                <w:szCs w:val="16"/>
              </w:rPr>
              <w:t>12.    Outras</w:t>
            </w:r>
          </w:p>
        </w:tc>
        <w:tc>
          <w:tcPr>
            <w:tcW w:w="2562" w:type="pct"/>
            <w:gridSpan w:val="9"/>
            <w:tcBorders>
              <w:top w:val="single" w:sz="4" w:space="0" w:color="auto"/>
              <w:left w:val="single" w:sz="4" w:space="0" w:color="auto"/>
              <w:right w:val="single" w:sz="4" w:space="0" w:color="auto"/>
            </w:tcBorders>
            <w:shd w:val="clear" w:color="000000" w:fill="FFFFFF"/>
            <w:hideMark/>
          </w:tcPr>
          <w:p w:rsidR="00975D71" w:rsidRPr="00975D71" w:rsidRDefault="00975D71" w:rsidP="005F6A30">
            <w:pPr>
              <w:spacing w:after="0"/>
              <w:rPr>
                <w:rFonts w:eastAsia="Times New Roman"/>
                <w:b/>
                <w:bCs/>
                <w:color w:val="000000"/>
                <w:sz w:val="16"/>
                <w:szCs w:val="16"/>
              </w:rPr>
            </w:pPr>
            <w:r w:rsidRPr="00975D71">
              <w:rPr>
                <w:rFonts w:eastAsia="Times New Roman"/>
                <w:b/>
                <w:bCs/>
                <w:color w:val="000000"/>
                <w:sz w:val="16"/>
                <w:szCs w:val="16"/>
              </w:rPr>
              <w:t>Natureza:</w:t>
            </w:r>
            <w:r w:rsidRPr="00975D71">
              <w:rPr>
                <w:rFonts w:eastAsia="Times New Roman"/>
                <w:color w:val="000000"/>
                <w:sz w:val="16"/>
                <w:szCs w:val="16"/>
              </w:rPr>
              <w:t xml:space="preserve"> (O) Ordinária; (E) Emergencial.</w:t>
            </w:r>
          </w:p>
          <w:p w:rsidR="00975D71" w:rsidRPr="00975D71" w:rsidRDefault="00975D71" w:rsidP="005F6A30">
            <w:pPr>
              <w:spacing w:after="0"/>
              <w:rPr>
                <w:rFonts w:eastAsia="Times New Roman"/>
                <w:b/>
                <w:bCs/>
                <w:color w:val="000000"/>
                <w:sz w:val="16"/>
                <w:szCs w:val="16"/>
              </w:rPr>
            </w:pPr>
            <w:r w:rsidRPr="00975D71">
              <w:rPr>
                <w:rFonts w:eastAsia="Times New Roman"/>
                <w:b/>
                <w:bCs/>
                <w:color w:val="000000"/>
                <w:sz w:val="16"/>
                <w:szCs w:val="16"/>
              </w:rPr>
              <w:t>Nível de Escolaridade:</w:t>
            </w:r>
            <w:r w:rsidRPr="00975D71">
              <w:rPr>
                <w:rFonts w:eastAsia="Times New Roman"/>
                <w:color w:val="000000"/>
                <w:sz w:val="16"/>
                <w:szCs w:val="16"/>
              </w:rPr>
              <w:t xml:space="preserve"> (F) Ensino Fundamental; (M) Ensino Médio; (S) Ensino Superior.</w:t>
            </w:r>
          </w:p>
          <w:p w:rsidR="00975D71" w:rsidRPr="00975D71" w:rsidRDefault="00975D71" w:rsidP="005F6A30">
            <w:pPr>
              <w:spacing w:after="0"/>
              <w:rPr>
                <w:rFonts w:eastAsia="Times New Roman"/>
                <w:b/>
                <w:bCs/>
                <w:color w:val="000000"/>
                <w:sz w:val="16"/>
                <w:szCs w:val="16"/>
              </w:rPr>
            </w:pPr>
            <w:r w:rsidRPr="00975D71">
              <w:rPr>
                <w:rFonts w:eastAsia="Times New Roman"/>
                <w:b/>
                <w:bCs/>
                <w:color w:val="000000"/>
                <w:sz w:val="16"/>
                <w:szCs w:val="16"/>
              </w:rPr>
              <w:t>Situação do Contrato:</w:t>
            </w:r>
            <w:r w:rsidRPr="00975D71">
              <w:rPr>
                <w:rFonts w:eastAsia="Times New Roman"/>
                <w:color w:val="000000"/>
                <w:sz w:val="16"/>
                <w:szCs w:val="16"/>
              </w:rPr>
              <w:t xml:space="preserve"> (A) Ativo Normal; (P) Ativo Prorrogado; (E) Encerrado.</w:t>
            </w:r>
          </w:p>
          <w:p w:rsidR="00975D71" w:rsidRPr="00975D71" w:rsidRDefault="00975D71" w:rsidP="005F6A30">
            <w:pPr>
              <w:spacing w:after="0"/>
              <w:rPr>
                <w:rFonts w:eastAsia="Times New Roman"/>
                <w:b/>
                <w:bCs/>
                <w:color w:val="000000"/>
                <w:sz w:val="16"/>
                <w:szCs w:val="16"/>
              </w:rPr>
            </w:pPr>
            <w:r w:rsidRPr="00975D71">
              <w:rPr>
                <w:rFonts w:eastAsia="Times New Roman"/>
                <w:b/>
                <w:bCs/>
                <w:color w:val="000000"/>
                <w:sz w:val="16"/>
                <w:szCs w:val="16"/>
              </w:rPr>
              <w:t>Quantidade de trabalhadores:</w:t>
            </w:r>
            <w:r w:rsidRPr="00975D71">
              <w:rPr>
                <w:rFonts w:eastAsia="Times New Roman"/>
                <w:color w:val="000000"/>
                <w:sz w:val="16"/>
                <w:szCs w:val="16"/>
              </w:rPr>
              <w:t xml:space="preserve"> (P) Prevista no contrato; (C) Efetivamente contratada.</w:t>
            </w:r>
          </w:p>
        </w:tc>
      </w:tr>
      <w:tr w:rsidR="00975D71" w:rsidRPr="00975D71" w:rsidTr="00D52B4C">
        <w:trPr>
          <w:trHeight w:val="20"/>
        </w:trPr>
        <w:tc>
          <w:tcPr>
            <w:tcW w:w="5000" w:type="pct"/>
            <w:gridSpan w:val="14"/>
            <w:tcBorders>
              <w:top w:val="single" w:sz="4" w:space="0" w:color="auto"/>
              <w:left w:val="nil"/>
              <w:bottom w:val="nil"/>
              <w:right w:val="nil"/>
            </w:tcBorders>
            <w:shd w:val="clear" w:color="000000" w:fill="FFFFFF"/>
            <w:vAlign w:val="bottom"/>
          </w:tcPr>
          <w:p w:rsidR="00975D71" w:rsidRPr="00A74ED6" w:rsidRDefault="00A74ED6" w:rsidP="005F6A30">
            <w:pPr>
              <w:spacing w:before="100" w:beforeAutospacing="1" w:after="100" w:afterAutospacing="1"/>
              <w:jc w:val="both"/>
              <w:rPr>
                <w:rFonts w:eastAsia="Times New Roman"/>
                <w:bCs/>
                <w:color w:val="000000"/>
                <w:sz w:val="16"/>
                <w:szCs w:val="16"/>
              </w:rPr>
            </w:pPr>
            <w:r w:rsidRPr="00A74ED6">
              <w:rPr>
                <w:rFonts w:eastAsia="Times New Roman"/>
                <w:bCs/>
                <w:color w:val="000000"/>
                <w:sz w:val="16"/>
                <w:szCs w:val="16"/>
              </w:rPr>
              <w:t>Fonte: PROAD</w:t>
            </w:r>
          </w:p>
        </w:tc>
      </w:tr>
    </w:tbl>
    <w:p w:rsidR="00D15E87" w:rsidRDefault="00D15E87" w:rsidP="000942B3">
      <w:pPr>
        <w:pStyle w:val="PargrafodaLista"/>
        <w:spacing w:after="0"/>
        <w:ind w:left="0"/>
        <w:jc w:val="both"/>
        <w:rPr>
          <w:rFonts w:eastAsia="Times New Roman"/>
          <w:bCs/>
          <w:iCs/>
          <w:sz w:val="24"/>
          <w:szCs w:val="24"/>
        </w:rPr>
      </w:pPr>
    </w:p>
    <w:p w:rsidR="00D15E87" w:rsidRDefault="00D15E87" w:rsidP="00D15E87">
      <w:r>
        <w:br w:type="page"/>
      </w:r>
    </w:p>
    <w:p w:rsidR="0089510C" w:rsidRDefault="0089510C" w:rsidP="0089510C">
      <w:pPr>
        <w:pStyle w:val="Legenda"/>
        <w:keepNext/>
      </w:pPr>
      <w:bookmarkStart w:id="199" w:name="_Toc414464165"/>
      <w:r>
        <w:lastRenderedPageBreak/>
        <w:t xml:space="preserve">Tabela </w:t>
      </w:r>
      <w:fldSimple w:instr=" SEQ Tabela \* ARABIC ">
        <w:r w:rsidR="004918B2">
          <w:rPr>
            <w:noProof/>
          </w:rPr>
          <w:t>65</w:t>
        </w:r>
      </w:fldSimple>
      <w:r>
        <w:t xml:space="preserve"> </w:t>
      </w:r>
      <w:r w:rsidRPr="00E70803">
        <w:t xml:space="preserve">Quadro A.7.2.2 – Contratos de prestação de serviços com locação de mão de </w:t>
      </w:r>
      <w:r w:rsidR="00EF6D69" w:rsidRPr="00E70803">
        <w:t xml:space="preserve">obra </w:t>
      </w:r>
      <w:r w:rsidR="00EF6D69">
        <w:t>CSGC</w:t>
      </w:r>
      <w:bookmarkEnd w:id="199"/>
    </w:p>
    <w:tbl>
      <w:tblPr>
        <w:tblW w:w="4922" w:type="pct"/>
        <w:tblInd w:w="22" w:type="dxa"/>
        <w:tblLayout w:type="fixed"/>
        <w:tblCellMar>
          <w:left w:w="70" w:type="dxa"/>
          <w:right w:w="70" w:type="dxa"/>
        </w:tblCellMar>
        <w:tblLook w:val="04A0" w:firstRow="1" w:lastRow="0" w:firstColumn="1" w:lastColumn="0" w:noHBand="0" w:noVBand="1"/>
      </w:tblPr>
      <w:tblGrid>
        <w:gridCol w:w="1115"/>
        <w:gridCol w:w="1190"/>
        <w:gridCol w:w="1009"/>
        <w:gridCol w:w="1494"/>
        <w:gridCol w:w="1710"/>
        <w:gridCol w:w="1058"/>
        <w:gridCol w:w="1179"/>
        <w:gridCol w:w="545"/>
        <w:gridCol w:w="470"/>
        <w:gridCol w:w="657"/>
        <w:gridCol w:w="660"/>
        <w:gridCol w:w="657"/>
        <w:gridCol w:w="660"/>
        <w:gridCol w:w="959"/>
      </w:tblGrid>
      <w:tr w:rsidR="005F6A30" w:rsidRPr="009A1498" w:rsidTr="0089510C">
        <w:trPr>
          <w:trHeight w:hRule="exact" w:val="227"/>
        </w:trPr>
        <w:tc>
          <w:tcPr>
            <w:tcW w:w="5000" w:type="pct"/>
            <w:gridSpan w:val="14"/>
            <w:tcBorders>
              <w:top w:val="single" w:sz="4" w:space="0" w:color="auto"/>
              <w:left w:val="single" w:sz="4" w:space="0" w:color="auto"/>
              <w:bottom w:val="single" w:sz="4" w:space="0" w:color="auto"/>
              <w:right w:val="single" w:sz="4" w:space="0" w:color="auto"/>
            </w:tcBorders>
            <w:shd w:val="clear" w:color="000000" w:fill="F2F2F2"/>
            <w:hideMark/>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Unidade Contratante</w:t>
            </w:r>
          </w:p>
        </w:tc>
      </w:tr>
      <w:tr w:rsidR="005F6A30" w:rsidRPr="009A1498" w:rsidTr="0089510C">
        <w:trPr>
          <w:trHeight w:hRule="exact" w:val="227"/>
        </w:trPr>
        <w:tc>
          <w:tcPr>
            <w:tcW w:w="5000" w:type="pct"/>
            <w:gridSpan w:val="14"/>
            <w:tcBorders>
              <w:top w:val="single" w:sz="4" w:space="0" w:color="auto"/>
              <w:left w:val="single" w:sz="4" w:space="0" w:color="auto"/>
              <w:bottom w:val="single" w:sz="4" w:space="0" w:color="auto"/>
              <w:right w:val="single" w:sz="4" w:space="0" w:color="auto"/>
            </w:tcBorders>
            <w:shd w:val="clear" w:color="000000" w:fill="FFFFFF"/>
            <w:hideMark/>
          </w:tcPr>
          <w:p w:rsidR="005F6A30" w:rsidRPr="009A1498" w:rsidRDefault="005F6A30" w:rsidP="005F6A30">
            <w:pPr>
              <w:jc w:val="both"/>
              <w:rPr>
                <w:rFonts w:eastAsia="Times New Roman"/>
                <w:b/>
                <w:bCs/>
                <w:color w:val="000000"/>
                <w:sz w:val="16"/>
                <w:szCs w:val="16"/>
              </w:rPr>
            </w:pPr>
            <w:r w:rsidRPr="009A1498">
              <w:rPr>
                <w:rFonts w:eastAsia="Times New Roman"/>
                <w:b/>
                <w:bCs/>
                <w:color w:val="000000"/>
                <w:sz w:val="16"/>
                <w:szCs w:val="16"/>
              </w:rPr>
              <w:t xml:space="preserve">Nome: </w:t>
            </w:r>
            <w:r w:rsidRPr="009A1498">
              <w:rPr>
                <w:rFonts w:eastAsia="Times New Roman"/>
                <w:bCs/>
                <w:color w:val="000000"/>
                <w:sz w:val="16"/>
                <w:szCs w:val="16"/>
              </w:rPr>
              <w:t>Instituto Federal de Educação, Ciência e Tecnologia do Amazonas/Campus de São Gabriel da Cachoeira.</w:t>
            </w:r>
          </w:p>
        </w:tc>
      </w:tr>
      <w:tr w:rsidR="005F6A30" w:rsidRPr="009A1498" w:rsidTr="0089510C">
        <w:trPr>
          <w:trHeight w:hRule="exact" w:val="227"/>
        </w:trPr>
        <w:tc>
          <w:tcPr>
            <w:tcW w:w="2438" w:type="pct"/>
            <w:gridSpan w:val="5"/>
            <w:tcBorders>
              <w:top w:val="single" w:sz="4" w:space="0" w:color="auto"/>
              <w:left w:val="single" w:sz="4" w:space="0" w:color="auto"/>
              <w:bottom w:val="single" w:sz="4" w:space="0" w:color="auto"/>
              <w:right w:val="single" w:sz="4" w:space="0" w:color="auto"/>
            </w:tcBorders>
            <w:shd w:val="clear" w:color="000000" w:fill="FFFFFF"/>
            <w:hideMark/>
          </w:tcPr>
          <w:p w:rsidR="005F6A30" w:rsidRPr="009A1498" w:rsidRDefault="005F6A30" w:rsidP="005F6A30">
            <w:pPr>
              <w:jc w:val="both"/>
              <w:rPr>
                <w:rFonts w:eastAsia="Times New Roman"/>
                <w:b/>
                <w:bCs/>
                <w:color w:val="000000"/>
                <w:sz w:val="16"/>
                <w:szCs w:val="16"/>
              </w:rPr>
            </w:pPr>
            <w:r w:rsidRPr="009A1498">
              <w:rPr>
                <w:rFonts w:eastAsia="Times New Roman"/>
                <w:b/>
                <w:bCs/>
                <w:color w:val="000000"/>
                <w:sz w:val="16"/>
                <w:szCs w:val="16"/>
              </w:rPr>
              <w:t>UG/Gestão: 158273/26403</w:t>
            </w:r>
          </w:p>
        </w:tc>
        <w:tc>
          <w:tcPr>
            <w:tcW w:w="2562" w:type="pct"/>
            <w:gridSpan w:val="9"/>
            <w:tcBorders>
              <w:top w:val="single" w:sz="4" w:space="0" w:color="auto"/>
              <w:left w:val="single" w:sz="4" w:space="0" w:color="auto"/>
              <w:bottom w:val="single" w:sz="4" w:space="0" w:color="auto"/>
              <w:right w:val="single" w:sz="4" w:space="0" w:color="auto"/>
            </w:tcBorders>
            <w:shd w:val="clear" w:color="000000" w:fill="FFFFFF"/>
            <w:vAlign w:val="bottom"/>
            <w:hideMark/>
          </w:tcPr>
          <w:p w:rsidR="005F6A30" w:rsidRPr="009A1498" w:rsidRDefault="005F6A30" w:rsidP="005F6A30">
            <w:pPr>
              <w:jc w:val="both"/>
              <w:rPr>
                <w:rFonts w:eastAsia="Times New Roman"/>
                <w:b/>
                <w:bCs/>
                <w:color w:val="000000"/>
                <w:sz w:val="16"/>
                <w:szCs w:val="16"/>
              </w:rPr>
            </w:pPr>
            <w:r w:rsidRPr="009A1498">
              <w:rPr>
                <w:rFonts w:eastAsia="Times New Roman"/>
                <w:b/>
                <w:bCs/>
                <w:color w:val="000000"/>
                <w:sz w:val="16"/>
                <w:szCs w:val="16"/>
              </w:rPr>
              <w:t xml:space="preserve">CNPJ: </w:t>
            </w:r>
            <w:r w:rsidRPr="009A1498">
              <w:rPr>
                <w:rFonts w:eastAsia="Times New Roman"/>
                <w:bCs/>
                <w:color w:val="000000"/>
                <w:sz w:val="16"/>
                <w:szCs w:val="16"/>
              </w:rPr>
              <w:t>10.792928/0011-81</w:t>
            </w:r>
          </w:p>
        </w:tc>
      </w:tr>
      <w:tr w:rsidR="005F6A30" w:rsidRPr="009A1498" w:rsidTr="0089510C">
        <w:trPr>
          <w:trHeight w:hRule="exact" w:val="227"/>
        </w:trPr>
        <w:tc>
          <w:tcPr>
            <w:tcW w:w="5000" w:type="pct"/>
            <w:gridSpan w:val="14"/>
            <w:tcBorders>
              <w:top w:val="single" w:sz="4" w:space="0" w:color="auto"/>
              <w:left w:val="single" w:sz="4" w:space="0" w:color="auto"/>
              <w:bottom w:val="single" w:sz="4" w:space="0" w:color="auto"/>
              <w:right w:val="single" w:sz="4" w:space="0" w:color="auto"/>
            </w:tcBorders>
            <w:shd w:val="clear" w:color="000000" w:fill="F2F2F2"/>
            <w:vAlign w:val="bottom"/>
            <w:hideMark/>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Informações sobre os Contratos</w:t>
            </w:r>
          </w:p>
        </w:tc>
      </w:tr>
      <w:tr w:rsidR="005F6A30" w:rsidRPr="009A1498" w:rsidTr="0089510C">
        <w:trPr>
          <w:trHeight w:val="20"/>
        </w:trPr>
        <w:tc>
          <w:tcPr>
            <w:tcW w:w="417"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Ano do Contrato</w:t>
            </w:r>
          </w:p>
        </w:tc>
        <w:tc>
          <w:tcPr>
            <w:tcW w:w="445"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Área</w:t>
            </w:r>
          </w:p>
        </w:tc>
        <w:tc>
          <w:tcPr>
            <w:tcW w:w="377"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Natureza</w:t>
            </w:r>
          </w:p>
        </w:tc>
        <w:tc>
          <w:tcPr>
            <w:tcW w:w="559"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Identificação do Contrato</w:t>
            </w:r>
          </w:p>
        </w:tc>
        <w:tc>
          <w:tcPr>
            <w:tcW w:w="640" w:type="pct"/>
            <w:vMerge w:val="restart"/>
            <w:tcBorders>
              <w:top w:val="single" w:sz="4" w:space="0" w:color="auto"/>
              <w:left w:val="single" w:sz="4" w:space="0" w:color="auto"/>
              <w:bottom w:val="single" w:sz="4" w:space="0" w:color="auto"/>
              <w:right w:val="single" w:sz="4" w:space="0" w:color="auto"/>
            </w:tcBorders>
            <w:shd w:val="clear" w:color="000000" w:fill="F2F2F2"/>
            <w:vAlign w:val="bottom"/>
            <w:hideMark/>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Empresa Contratada</w:t>
            </w:r>
            <w:r w:rsidRPr="009A1498">
              <w:rPr>
                <w:rFonts w:eastAsia="Times New Roman"/>
                <w:b/>
                <w:bCs/>
                <w:color w:val="000000"/>
                <w:sz w:val="16"/>
                <w:szCs w:val="16"/>
              </w:rPr>
              <w:br/>
              <w:t>(CNPJ)</w:t>
            </w:r>
          </w:p>
        </w:tc>
        <w:tc>
          <w:tcPr>
            <w:tcW w:w="837"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bottom"/>
            <w:hideMark/>
          </w:tcPr>
          <w:p w:rsidR="005F6A30" w:rsidRPr="009A1498" w:rsidRDefault="005F6A30" w:rsidP="00EF6D69">
            <w:pPr>
              <w:jc w:val="center"/>
              <w:rPr>
                <w:rFonts w:eastAsia="Times New Roman"/>
                <w:b/>
                <w:bCs/>
                <w:color w:val="000000"/>
                <w:sz w:val="16"/>
                <w:szCs w:val="16"/>
              </w:rPr>
            </w:pPr>
            <w:r w:rsidRPr="009A1498">
              <w:rPr>
                <w:rFonts w:eastAsia="Times New Roman"/>
                <w:b/>
                <w:bCs/>
                <w:color w:val="000000"/>
                <w:sz w:val="16"/>
                <w:szCs w:val="16"/>
              </w:rPr>
              <w:t>Período Contratual de Execução das Atividades Contratadas</w:t>
            </w:r>
          </w:p>
        </w:tc>
        <w:tc>
          <w:tcPr>
            <w:tcW w:w="1366" w:type="pct"/>
            <w:gridSpan w:val="6"/>
            <w:tcBorders>
              <w:top w:val="single" w:sz="4" w:space="0" w:color="auto"/>
              <w:left w:val="single" w:sz="4" w:space="0" w:color="auto"/>
              <w:bottom w:val="single" w:sz="4" w:space="0" w:color="auto"/>
              <w:right w:val="single" w:sz="4" w:space="0" w:color="auto"/>
            </w:tcBorders>
            <w:shd w:val="clear" w:color="000000" w:fill="F2F2F2"/>
            <w:vAlign w:val="center"/>
            <w:hideMark/>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Nível de Escolaridade Exigido dos Trabalhadores Contratados</w:t>
            </w:r>
          </w:p>
        </w:tc>
        <w:tc>
          <w:tcPr>
            <w:tcW w:w="360" w:type="pct"/>
            <w:vMerge w:val="restar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Sit.</w:t>
            </w:r>
          </w:p>
        </w:tc>
      </w:tr>
      <w:tr w:rsidR="005F6A30" w:rsidRPr="009A1498" w:rsidTr="0089510C">
        <w:trPr>
          <w:trHeight w:val="20"/>
        </w:trPr>
        <w:tc>
          <w:tcPr>
            <w:tcW w:w="417" w:type="pct"/>
            <w:vMerge/>
            <w:tcBorders>
              <w:top w:val="single" w:sz="4" w:space="0" w:color="auto"/>
              <w:left w:val="single" w:sz="4" w:space="0" w:color="auto"/>
              <w:bottom w:val="single" w:sz="4" w:space="0" w:color="auto"/>
              <w:right w:val="single" w:sz="4" w:space="0" w:color="auto"/>
            </w:tcBorders>
            <w:vAlign w:val="center"/>
            <w:hideMark/>
          </w:tcPr>
          <w:p w:rsidR="005F6A30" w:rsidRPr="009A1498" w:rsidRDefault="005F6A30" w:rsidP="005F6A30">
            <w:pPr>
              <w:jc w:val="both"/>
              <w:rPr>
                <w:rFonts w:eastAsia="Times New Roman"/>
                <w:b/>
                <w:bCs/>
                <w:color w:val="000000"/>
                <w:sz w:val="16"/>
                <w:szCs w:val="16"/>
              </w:rPr>
            </w:pPr>
          </w:p>
        </w:tc>
        <w:tc>
          <w:tcPr>
            <w:tcW w:w="445" w:type="pct"/>
            <w:vMerge/>
            <w:tcBorders>
              <w:top w:val="single" w:sz="4" w:space="0" w:color="auto"/>
              <w:left w:val="single" w:sz="4" w:space="0" w:color="auto"/>
              <w:bottom w:val="single" w:sz="4" w:space="0" w:color="auto"/>
              <w:right w:val="single" w:sz="4" w:space="0" w:color="auto"/>
            </w:tcBorders>
            <w:vAlign w:val="center"/>
            <w:hideMark/>
          </w:tcPr>
          <w:p w:rsidR="005F6A30" w:rsidRPr="009A1498" w:rsidRDefault="005F6A30" w:rsidP="005F6A30">
            <w:pPr>
              <w:jc w:val="both"/>
              <w:rPr>
                <w:rFonts w:eastAsia="Times New Roman"/>
                <w:b/>
                <w:bCs/>
                <w:color w:val="000000"/>
                <w:sz w:val="16"/>
                <w:szCs w:val="16"/>
              </w:rPr>
            </w:pPr>
          </w:p>
        </w:tc>
        <w:tc>
          <w:tcPr>
            <w:tcW w:w="377" w:type="pct"/>
            <w:vMerge/>
            <w:tcBorders>
              <w:top w:val="single" w:sz="4" w:space="0" w:color="auto"/>
              <w:left w:val="single" w:sz="4" w:space="0" w:color="auto"/>
              <w:bottom w:val="single" w:sz="4" w:space="0" w:color="auto"/>
              <w:right w:val="single" w:sz="4" w:space="0" w:color="auto"/>
            </w:tcBorders>
            <w:vAlign w:val="center"/>
            <w:hideMark/>
          </w:tcPr>
          <w:p w:rsidR="005F6A30" w:rsidRPr="009A1498" w:rsidRDefault="005F6A30" w:rsidP="005F6A30">
            <w:pPr>
              <w:jc w:val="both"/>
              <w:rPr>
                <w:rFonts w:eastAsia="Times New Roman"/>
                <w:b/>
                <w:bCs/>
                <w:color w:val="000000"/>
                <w:sz w:val="16"/>
                <w:szCs w:val="16"/>
              </w:rPr>
            </w:pPr>
          </w:p>
        </w:tc>
        <w:tc>
          <w:tcPr>
            <w:tcW w:w="559" w:type="pct"/>
            <w:vMerge/>
            <w:tcBorders>
              <w:top w:val="single" w:sz="4" w:space="0" w:color="auto"/>
              <w:left w:val="single" w:sz="4" w:space="0" w:color="auto"/>
              <w:bottom w:val="single" w:sz="4" w:space="0" w:color="auto"/>
              <w:right w:val="single" w:sz="4" w:space="0" w:color="auto"/>
            </w:tcBorders>
            <w:vAlign w:val="center"/>
            <w:hideMark/>
          </w:tcPr>
          <w:p w:rsidR="005F6A30" w:rsidRPr="009A1498" w:rsidRDefault="005F6A30" w:rsidP="005F6A30">
            <w:pPr>
              <w:jc w:val="both"/>
              <w:rPr>
                <w:rFonts w:eastAsia="Times New Roman"/>
                <w:b/>
                <w:bCs/>
                <w:color w:val="000000"/>
                <w:sz w:val="16"/>
                <w:szCs w:val="16"/>
              </w:rPr>
            </w:pPr>
          </w:p>
        </w:tc>
        <w:tc>
          <w:tcPr>
            <w:tcW w:w="640" w:type="pct"/>
            <w:vMerge/>
            <w:tcBorders>
              <w:top w:val="single" w:sz="4" w:space="0" w:color="auto"/>
              <w:left w:val="single" w:sz="4" w:space="0" w:color="auto"/>
              <w:bottom w:val="single" w:sz="4" w:space="0" w:color="auto"/>
              <w:right w:val="single" w:sz="4" w:space="0" w:color="auto"/>
            </w:tcBorders>
            <w:vAlign w:val="center"/>
            <w:hideMark/>
          </w:tcPr>
          <w:p w:rsidR="005F6A30" w:rsidRPr="009A1498" w:rsidRDefault="005F6A30" w:rsidP="005F6A30">
            <w:pPr>
              <w:jc w:val="both"/>
              <w:rPr>
                <w:rFonts w:eastAsia="Times New Roman"/>
                <w:b/>
                <w:bCs/>
                <w:color w:val="000000"/>
                <w:sz w:val="16"/>
                <w:szCs w:val="16"/>
              </w:rPr>
            </w:pPr>
          </w:p>
        </w:tc>
        <w:tc>
          <w:tcPr>
            <w:tcW w:w="837" w:type="pct"/>
            <w:gridSpan w:val="2"/>
            <w:vMerge/>
            <w:tcBorders>
              <w:top w:val="single" w:sz="4" w:space="0" w:color="auto"/>
              <w:left w:val="single" w:sz="4" w:space="0" w:color="auto"/>
              <w:bottom w:val="single" w:sz="4" w:space="0" w:color="auto"/>
              <w:right w:val="single" w:sz="4" w:space="0" w:color="auto"/>
            </w:tcBorders>
            <w:vAlign w:val="center"/>
            <w:hideMark/>
          </w:tcPr>
          <w:p w:rsidR="005F6A30" w:rsidRPr="009A1498" w:rsidRDefault="005F6A30" w:rsidP="005F6A30">
            <w:pPr>
              <w:jc w:val="both"/>
              <w:rPr>
                <w:rFonts w:eastAsia="Times New Roman"/>
                <w:b/>
                <w:bCs/>
                <w:color w:val="000000"/>
                <w:sz w:val="16"/>
                <w:szCs w:val="16"/>
              </w:rPr>
            </w:pPr>
          </w:p>
        </w:tc>
        <w:tc>
          <w:tcPr>
            <w:tcW w:w="380"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F</w:t>
            </w:r>
          </w:p>
        </w:tc>
        <w:tc>
          <w:tcPr>
            <w:tcW w:w="493"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M</w:t>
            </w:r>
          </w:p>
        </w:tc>
        <w:tc>
          <w:tcPr>
            <w:tcW w:w="493"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S</w:t>
            </w:r>
          </w:p>
        </w:tc>
        <w:tc>
          <w:tcPr>
            <w:tcW w:w="360" w:type="pct"/>
            <w:vMerge/>
            <w:tcBorders>
              <w:top w:val="single" w:sz="4" w:space="0" w:color="auto"/>
              <w:left w:val="single" w:sz="4" w:space="0" w:color="auto"/>
              <w:bottom w:val="single" w:sz="4" w:space="0" w:color="auto"/>
              <w:right w:val="single" w:sz="4" w:space="0" w:color="auto"/>
            </w:tcBorders>
            <w:vAlign w:val="center"/>
            <w:hideMark/>
          </w:tcPr>
          <w:p w:rsidR="005F6A30" w:rsidRPr="009A1498" w:rsidRDefault="005F6A30" w:rsidP="005F6A30">
            <w:pPr>
              <w:jc w:val="both"/>
              <w:rPr>
                <w:rFonts w:eastAsia="Times New Roman"/>
                <w:b/>
                <w:bCs/>
                <w:color w:val="000000"/>
                <w:sz w:val="16"/>
                <w:szCs w:val="16"/>
              </w:rPr>
            </w:pPr>
          </w:p>
        </w:tc>
      </w:tr>
      <w:tr w:rsidR="005F6A30" w:rsidRPr="009A1498" w:rsidTr="0089510C">
        <w:trPr>
          <w:trHeight w:val="20"/>
        </w:trPr>
        <w:tc>
          <w:tcPr>
            <w:tcW w:w="417" w:type="pct"/>
            <w:vMerge/>
            <w:tcBorders>
              <w:top w:val="single" w:sz="4" w:space="0" w:color="auto"/>
              <w:left w:val="single" w:sz="4" w:space="0" w:color="auto"/>
              <w:bottom w:val="single" w:sz="4" w:space="0" w:color="auto"/>
              <w:right w:val="single" w:sz="4" w:space="0" w:color="auto"/>
            </w:tcBorders>
            <w:vAlign w:val="center"/>
            <w:hideMark/>
          </w:tcPr>
          <w:p w:rsidR="005F6A30" w:rsidRPr="009A1498" w:rsidRDefault="005F6A30" w:rsidP="005F6A30">
            <w:pPr>
              <w:jc w:val="both"/>
              <w:rPr>
                <w:rFonts w:eastAsia="Times New Roman"/>
                <w:b/>
                <w:bCs/>
                <w:color w:val="000000"/>
                <w:sz w:val="16"/>
                <w:szCs w:val="16"/>
              </w:rPr>
            </w:pPr>
          </w:p>
        </w:tc>
        <w:tc>
          <w:tcPr>
            <w:tcW w:w="445" w:type="pct"/>
            <w:vMerge/>
            <w:tcBorders>
              <w:top w:val="single" w:sz="4" w:space="0" w:color="auto"/>
              <w:left w:val="single" w:sz="4" w:space="0" w:color="auto"/>
              <w:bottom w:val="single" w:sz="4" w:space="0" w:color="auto"/>
              <w:right w:val="single" w:sz="4" w:space="0" w:color="auto"/>
            </w:tcBorders>
            <w:vAlign w:val="center"/>
            <w:hideMark/>
          </w:tcPr>
          <w:p w:rsidR="005F6A30" w:rsidRPr="009A1498" w:rsidRDefault="005F6A30" w:rsidP="005F6A30">
            <w:pPr>
              <w:jc w:val="both"/>
              <w:rPr>
                <w:rFonts w:eastAsia="Times New Roman"/>
                <w:b/>
                <w:bCs/>
                <w:color w:val="000000"/>
                <w:sz w:val="16"/>
                <w:szCs w:val="16"/>
              </w:rPr>
            </w:pPr>
          </w:p>
        </w:tc>
        <w:tc>
          <w:tcPr>
            <w:tcW w:w="377" w:type="pct"/>
            <w:vMerge/>
            <w:tcBorders>
              <w:top w:val="single" w:sz="4" w:space="0" w:color="auto"/>
              <w:left w:val="single" w:sz="4" w:space="0" w:color="auto"/>
              <w:bottom w:val="single" w:sz="4" w:space="0" w:color="auto"/>
              <w:right w:val="single" w:sz="4" w:space="0" w:color="auto"/>
            </w:tcBorders>
            <w:vAlign w:val="center"/>
            <w:hideMark/>
          </w:tcPr>
          <w:p w:rsidR="005F6A30" w:rsidRPr="009A1498" w:rsidRDefault="005F6A30" w:rsidP="005F6A30">
            <w:pPr>
              <w:jc w:val="both"/>
              <w:rPr>
                <w:rFonts w:eastAsia="Times New Roman"/>
                <w:b/>
                <w:bCs/>
                <w:color w:val="000000"/>
                <w:sz w:val="16"/>
                <w:szCs w:val="16"/>
              </w:rPr>
            </w:pPr>
          </w:p>
        </w:tc>
        <w:tc>
          <w:tcPr>
            <w:tcW w:w="559" w:type="pct"/>
            <w:vMerge/>
            <w:tcBorders>
              <w:top w:val="single" w:sz="4" w:space="0" w:color="auto"/>
              <w:left w:val="single" w:sz="4" w:space="0" w:color="auto"/>
              <w:bottom w:val="single" w:sz="4" w:space="0" w:color="auto"/>
              <w:right w:val="single" w:sz="4" w:space="0" w:color="auto"/>
            </w:tcBorders>
            <w:vAlign w:val="center"/>
            <w:hideMark/>
          </w:tcPr>
          <w:p w:rsidR="005F6A30" w:rsidRPr="009A1498" w:rsidRDefault="005F6A30" w:rsidP="005F6A30">
            <w:pPr>
              <w:jc w:val="both"/>
              <w:rPr>
                <w:rFonts w:eastAsia="Times New Roman"/>
                <w:b/>
                <w:bCs/>
                <w:color w:val="000000"/>
                <w:sz w:val="16"/>
                <w:szCs w:val="16"/>
              </w:rPr>
            </w:pPr>
          </w:p>
        </w:tc>
        <w:tc>
          <w:tcPr>
            <w:tcW w:w="640" w:type="pct"/>
            <w:vMerge/>
            <w:tcBorders>
              <w:top w:val="single" w:sz="4" w:space="0" w:color="auto"/>
              <w:left w:val="single" w:sz="4" w:space="0" w:color="auto"/>
              <w:bottom w:val="single" w:sz="4" w:space="0" w:color="auto"/>
              <w:right w:val="single" w:sz="4" w:space="0" w:color="auto"/>
            </w:tcBorders>
            <w:vAlign w:val="center"/>
            <w:hideMark/>
          </w:tcPr>
          <w:p w:rsidR="005F6A30" w:rsidRPr="009A1498" w:rsidRDefault="005F6A30" w:rsidP="005F6A30">
            <w:pPr>
              <w:jc w:val="both"/>
              <w:rPr>
                <w:rFonts w:eastAsia="Times New Roman"/>
                <w:b/>
                <w:bCs/>
                <w:color w:val="000000"/>
                <w:sz w:val="16"/>
                <w:szCs w:val="16"/>
              </w:rPr>
            </w:pPr>
          </w:p>
        </w:tc>
        <w:tc>
          <w:tcPr>
            <w:tcW w:w="396"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Início</w:t>
            </w:r>
          </w:p>
        </w:tc>
        <w:tc>
          <w:tcPr>
            <w:tcW w:w="441"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Fim</w:t>
            </w:r>
          </w:p>
        </w:tc>
        <w:tc>
          <w:tcPr>
            <w:tcW w:w="20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P</w:t>
            </w:r>
          </w:p>
        </w:tc>
        <w:tc>
          <w:tcPr>
            <w:tcW w:w="176"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C</w:t>
            </w:r>
          </w:p>
        </w:tc>
        <w:tc>
          <w:tcPr>
            <w:tcW w:w="246"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P</w:t>
            </w:r>
          </w:p>
        </w:tc>
        <w:tc>
          <w:tcPr>
            <w:tcW w:w="24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C</w:t>
            </w:r>
          </w:p>
        </w:tc>
        <w:tc>
          <w:tcPr>
            <w:tcW w:w="24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P</w:t>
            </w:r>
          </w:p>
        </w:tc>
        <w:tc>
          <w:tcPr>
            <w:tcW w:w="247"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C</w:t>
            </w:r>
          </w:p>
        </w:tc>
        <w:tc>
          <w:tcPr>
            <w:tcW w:w="360" w:type="pct"/>
            <w:vMerge/>
            <w:tcBorders>
              <w:top w:val="single" w:sz="4" w:space="0" w:color="auto"/>
              <w:left w:val="single" w:sz="4" w:space="0" w:color="auto"/>
              <w:bottom w:val="single" w:sz="4" w:space="0" w:color="auto"/>
              <w:right w:val="single" w:sz="4" w:space="0" w:color="auto"/>
            </w:tcBorders>
            <w:vAlign w:val="center"/>
            <w:hideMark/>
          </w:tcPr>
          <w:p w:rsidR="005F6A30" w:rsidRPr="009A1498" w:rsidRDefault="005F6A30" w:rsidP="005F6A30">
            <w:pPr>
              <w:jc w:val="both"/>
              <w:rPr>
                <w:rFonts w:eastAsia="Times New Roman"/>
                <w:b/>
                <w:bCs/>
                <w:color w:val="000000"/>
                <w:sz w:val="16"/>
                <w:szCs w:val="16"/>
              </w:rPr>
            </w:pPr>
          </w:p>
        </w:tc>
      </w:tr>
      <w:tr w:rsidR="005F6A30" w:rsidRPr="009A1498" w:rsidTr="0089510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hideMark/>
          </w:tcPr>
          <w:p w:rsidR="005F6A30" w:rsidRPr="009A1498" w:rsidRDefault="005F6A30" w:rsidP="005F6A30">
            <w:pPr>
              <w:jc w:val="center"/>
              <w:rPr>
                <w:rFonts w:eastAsia="Times New Roman"/>
                <w:color w:val="000000"/>
                <w:sz w:val="16"/>
                <w:szCs w:val="16"/>
              </w:rPr>
            </w:pPr>
            <w:r w:rsidRPr="009A1498">
              <w:rPr>
                <w:rFonts w:eastAsia="Times New Roman"/>
                <w:color w:val="000000"/>
                <w:sz w:val="16"/>
                <w:szCs w:val="16"/>
              </w:rPr>
              <w:t>2012</w:t>
            </w:r>
          </w:p>
        </w:tc>
        <w:tc>
          <w:tcPr>
            <w:tcW w:w="445" w:type="pct"/>
            <w:tcBorders>
              <w:top w:val="single" w:sz="4" w:space="0" w:color="auto"/>
              <w:left w:val="single" w:sz="4" w:space="0" w:color="auto"/>
              <w:bottom w:val="single" w:sz="4" w:space="0" w:color="auto"/>
              <w:right w:val="single" w:sz="4" w:space="0" w:color="auto"/>
            </w:tcBorders>
            <w:shd w:val="clear" w:color="auto" w:fill="auto"/>
            <w:hideMark/>
          </w:tcPr>
          <w:p w:rsidR="005F6A30" w:rsidRPr="009A1498" w:rsidRDefault="005F6A30" w:rsidP="005F6A30">
            <w:pPr>
              <w:jc w:val="center"/>
              <w:rPr>
                <w:rFonts w:eastAsia="Times New Roman"/>
                <w:color w:val="000000"/>
                <w:sz w:val="16"/>
                <w:szCs w:val="16"/>
              </w:rPr>
            </w:pPr>
            <w:r w:rsidRPr="009A1498">
              <w:rPr>
                <w:rFonts w:eastAsia="Times New Roman"/>
                <w:color w:val="000000"/>
                <w:sz w:val="16"/>
                <w:szCs w:val="16"/>
              </w:rPr>
              <w:t>12</w:t>
            </w:r>
          </w:p>
        </w:tc>
        <w:tc>
          <w:tcPr>
            <w:tcW w:w="3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6A30" w:rsidRPr="009A1498" w:rsidRDefault="005F6A30" w:rsidP="005F6A30">
            <w:pPr>
              <w:jc w:val="center"/>
              <w:rPr>
                <w:rFonts w:eastAsia="Times New Roman"/>
                <w:color w:val="000000"/>
                <w:sz w:val="16"/>
                <w:szCs w:val="16"/>
              </w:rPr>
            </w:pPr>
            <w:r w:rsidRPr="009A1498">
              <w:rPr>
                <w:rFonts w:eastAsia="Times New Roman"/>
                <w:color w:val="000000"/>
                <w:sz w:val="16"/>
                <w:szCs w:val="16"/>
              </w:rPr>
              <w:t>O</w:t>
            </w:r>
          </w:p>
        </w:tc>
        <w:tc>
          <w:tcPr>
            <w:tcW w:w="5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04/2012 </w:t>
            </w:r>
          </w:p>
        </w:tc>
        <w:tc>
          <w:tcPr>
            <w:tcW w:w="64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6A30" w:rsidRPr="009A1498" w:rsidRDefault="005F6A30" w:rsidP="005F6A30">
            <w:pPr>
              <w:jc w:val="center"/>
              <w:rPr>
                <w:rFonts w:eastAsia="Times New Roman"/>
                <w:b/>
                <w:bCs/>
                <w:color w:val="000000"/>
                <w:sz w:val="16"/>
                <w:szCs w:val="16"/>
              </w:rPr>
            </w:pPr>
            <w:r w:rsidRPr="009A1498">
              <w:rPr>
                <w:rFonts w:eastAsiaTheme="minorHAnsi"/>
                <w:sz w:val="16"/>
                <w:szCs w:val="16"/>
              </w:rPr>
              <w:t>63.690.770/0001-23</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6A30" w:rsidRPr="009A1498" w:rsidRDefault="005F6A30" w:rsidP="005F6A30">
            <w:pPr>
              <w:jc w:val="both"/>
              <w:rPr>
                <w:rFonts w:eastAsia="Times New Roman"/>
                <w:color w:val="000000"/>
                <w:sz w:val="16"/>
                <w:szCs w:val="16"/>
              </w:rPr>
            </w:pPr>
            <w:r w:rsidRPr="009A1498">
              <w:rPr>
                <w:rFonts w:eastAsiaTheme="minorHAnsi"/>
                <w:sz w:val="16"/>
                <w:szCs w:val="16"/>
              </w:rPr>
              <w:t>20/08/2012</w:t>
            </w:r>
          </w:p>
        </w:tc>
        <w:tc>
          <w:tcPr>
            <w:tcW w:w="44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 </w:t>
            </w:r>
            <w:r w:rsidRPr="009A1498">
              <w:rPr>
                <w:rFonts w:eastAsiaTheme="minorHAnsi"/>
                <w:sz w:val="16"/>
                <w:szCs w:val="16"/>
              </w:rPr>
              <w:t>19/08/2014</w:t>
            </w:r>
          </w:p>
        </w:tc>
        <w:tc>
          <w:tcPr>
            <w:tcW w:w="2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 03</w:t>
            </w:r>
          </w:p>
        </w:tc>
        <w:tc>
          <w:tcPr>
            <w:tcW w:w="17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03 </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 </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 </w:t>
            </w:r>
          </w:p>
        </w:tc>
        <w:tc>
          <w:tcPr>
            <w:tcW w:w="24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 </w:t>
            </w:r>
          </w:p>
        </w:tc>
        <w:tc>
          <w:tcPr>
            <w:tcW w:w="24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 </w:t>
            </w: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6A30" w:rsidRPr="009A1498" w:rsidRDefault="005F6A30" w:rsidP="005F6A30">
            <w:pPr>
              <w:jc w:val="both"/>
              <w:rPr>
                <w:rFonts w:eastAsia="Times New Roman"/>
                <w:color w:val="000000"/>
                <w:sz w:val="16"/>
                <w:szCs w:val="16"/>
              </w:rPr>
            </w:pPr>
            <w:r w:rsidRPr="009A1498">
              <w:rPr>
                <w:rFonts w:eastAsia="Times New Roman"/>
                <w:color w:val="000000"/>
                <w:sz w:val="16"/>
                <w:szCs w:val="16"/>
              </w:rPr>
              <w:t> P</w:t>
            </w:r>
          </w:p>
        </w:tc>
      </w:tr>
      <w:tr w:rsidR="005F6A30" w:rsidRPr="009A1498" w:rsidTr="0089510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rsidR="005F6A30" w:rsidRPr="009A1498" w:rsidRDefault="005F6A30" w:rsidP="005F6A30">
            <w:pPr>
              <w:jc w:val="center"/>
              <w:rPr>
                <w:sz w:val="16"/>
                <w:szCs w:val="16"/>
              </w:rPr>
            </w:pPr>
            <w:r w:rsidRPr="009A1498">
              <w:rPr>
                <w:rFonts w:eastAsia="Times New Roman"/>
                <w:color w:val="000000"/>
                <w:sz w:val="16"/>
                <w:szCs w:val="16"/>
              </w:rPr>
              <w:t>2012</w:t>
            </w:r>
          </w:p>
        </w:tc>
        <w:tc>
          <w:tcPr>
            <w:tcW w:w="445" w:type="pct"/>
            <w:tcBorders>
              <w:top w:val="single" w:sz="4" w:space="0" w:color="auto"/>
              <w:left w:val="single" w:sz="4" w:space="0" w:color="auto"/>
              <w:bottom w:val="single" w:sz="4" w:space="0" w:color="auto"/>
              <w:right w:val="single" w:sz="4" w:space="0" w:color="auto"/>
            </w:tcBorders>
            <w:shd w:val="clear" w:color="auto" w:fill="auto"/>
          </w:tcPr>
          <w:p w:rsidR="005F6A30" w:rsidRPr="009A1498" w:rsidRDefault="005F6A30" w:rsidP="005F6A30">
            <w:pPr>
              <w:jc w:val="center"/>
              <w:rPr>
                <w:rFonts w:eastAsia="Times New Roman"/>
                <w:color w:val="000000"/>
                <w:sz w:val="16"/>
                <w:szCs w:val="16"/>
              </w:rPr>
            </w:pPr>
            <w:r w:rsidRPr="009A1498">
              <w:rPr>
                <w:rFonts w:eastAsia="Times New Roman"/>
                <w:color w:val="000000"/>
                <w:sz w:val="16"/>
                <w:szCs w:val="16"/>
              </w:rPr>
              <w:t>12</w:t>
            </w:r>
          </w:p>
        </w:tc>
        <w:tc>
          <w:tcPr>
            <w:tcW w:w="377" w:type="pct"/>
            <w:tcBorders>
              <w:top w:val="single" w:sz="4" w:space="0" w:color="auto"/>
              <w:left w:val="single" w:sz="4" w:space="0" w:color="auto"/>
              <w:bottom w:val="single" w:sz="4" w:space="0" w:color="auto"/>
              <w:right w:val="single" w:sz="4" w:space="0" w:color="auto"/>
            </w:tcBorders>
            <w:shd w:val="clear" w:color="auto" w:fill="auto"/>
            <w:noWrap/>
          </w:tcPr>
          <w:p w:rsidR="005F6A30" w:rsidRPr="009A1498" w:rsidRDefault="005F6A30" w:rsidP="005F6A30">
            <w:pPr>
              <w:jc w:val="center"/>
              <w:rPr>
                <w:sz w:val="16"/>
                <w:szCs w:val="16"/>
              </w:rPr>
            </w:pPr>
            <w:r w:rsidRPr="009A1498">
              <w:rPr>
                <w:rFonts w:eastAsia="Times New Roman"/>
                <w:color w:val="000000"/>
                <w:sz w:val="16"/>
                <w:szCs w:val="16"/>
              </w:rPr>
              <w:t>O</w:t>
            </w:r>
          </w:p>
        </w:tc>
        <w:tc>
          <w:tcPr>
            <w:tcW w:w="559"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05/2012</w:t>
            </w:r>
          </w:p>
        </w:tc>
        <w:tc>
          <w:tcPr>
            <w:tcW w:w="640" w:type="pct"/>
            <w:tcBorders>
              <w:top w:val="single" w:sz="4" w:space="0" w:color="auto"/>
              <w:left w:val="single" w:sz="4" w:space="0" w:color="auto"/>
              <w:bottom w:val="single" w:sz="4" w:space="0" w:color="auto"/>
              <w:right w:val="single" w:sz="4" w:space="0" w:color="auto"/>
            </w:tcBorders>
            <w:shd w:val="clear" w:color="auto" w:fill="auto"/>
            <w:noWrap/>
          </w:tcPr>
          <w:p w:rsidR="005F6A30" w:rsidRPr="009A1498" w:rsidRDefault="005F6A30" w:rsidP="005F6A30">
            <w:pPr>
              <w:jc w:val="center"/>
              <w:rPr>
                <w:sz w:val="16"/>
                <w:szCs w:val="16"/>
              </w:rPr>
            </w:pPr>
            <w:r w:rsidRPr="009A1498">
              <w:rPr>
                <w:rFonts w:eastAsiaTheme="minorHAnsi"/>
                <w:sz w:val="16"/>
                <w:szCs w:val="16"/>
              </w:rPr>
              <w:t>63.690.770/0001-23</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both"/>
              <w:rPr>
                <w:rFonts w:eastAsia="Times New Roman"/>
                <w:color w:val="000000"/>
                <w:sz w:val="16"/>
                <w:szCs w:val="16"/>
              </w:rPr>
            </w:pPr>
            <w:r w:rsidRPr="009A1498">
              <w:rPr>
                <w:rFonts w:eastAsiaTheme="minorHAnsi"/>
                <w:sz w:val="16"/>
                <w:szCs w:val="16"/>
              </w:rPr>
              <w:t>20/08/2012</w:t>
            </w:r>
          </w:p>
        </w:tc>
        <w:tc>
          <w:tcPr>
            <w:tcW w:w="44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 </w:t>
            </w:r>
            <w:r w:rsidRPr="009A1498">
              <w:rPr>
                <w:rFonts w:eastAsiaTheme="minorHAnsi"/>
                <w:sz w:val="16"/>
                <w:szCs w:val="16"/>
              </w:rPr>
              <w:t>19/08/2014</w:t>
            </w:r>
          </w:p>
        </w:tc>
        <w:tc>
          <w:tcPr>
            <w:tcW w:w="20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08</w:t>
            </w:r>
          </w:p>
        </w:tc>
        <w:tc>
          <w:tcPr>
            <w:tcW w:w="176"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08</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p>
        </w:tc>
        <w:tc>
          <w:tcPr>
            <w:tcW w:w="246"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247"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both"/>
              <w:rPr>
                <w:rFonts w:eastAsia="Times New Roman"/>
                <w:color w:val="000000"/>
                <w:sz w:val="16"/>
                <w:szCs w:val="16"/>
              </w:rPr>
            </w:pPr>
            <w:r w:rsidRPr="009A1498">
              <w:rPr>
                <w:rFonts w:eastAsia="Times New Roman"/>
                <w:color w:val="000000"/>
                <w:sz w:val="16"/>
                <w:szCs w:val="16"/>
              </w:rPr>
              <w:t>P</w:t>
            </w:r>
          </w:p>
        </w:tc>
      </w:tr>
      <w:tr w:rsidR="005F6A30" w:rsidRPr="009A1498" w:rsidTr="0089510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rsidR="005F6A30" w:rsidRPr="009A1498" w:rsidRDefault="005F6A30" w:rsidP="005F6A30">
            <w:pPr>
              <w:jc w:val="center"/>
              <w:rPr>
                <w:sz w:val="16"/>
                <w:szCs w:val="16"/>
              </w:rPr>
            </w:pPr>
            <w:r w:rsidRPr="009A1498">
              <w:rPr>
                <w:rFonts w:eastAsia="Times New Roman"/>
                <w:color w:val="000000"/>
                <w:sz w:val="16"/>
                <w:szCs w:val="16"/>
              </w:rPr>
              <w:t>2012</w:t>
            </w:r>
          </w:p>
        </w:tc>
        <w:tc>
          <w:tcPr>
            <w:tcW w:w="445" w:type="pct"/>
            <w:tcBorders>
              <w:top w:val="single" w:sz="4" w:space="0" w:color="auto"/>
              <w:left w:val="single" w:sz="4" w:space="0" w:color="auto"/>
              <w:bottom w:val="single" w:sz="4" w:space="0" w:color="auto"/>
              <w:right w:val="single" w:sz="4" w:space="0" w:color="auto"/>
            </w:tcBorders>
            <w:shd w:val="clear" w:color="auto" w:fill="auto"/>
          </w:tcPr>
          <w:p w:rsidR="005F6A30" w:rsidRPr="009A1498" w:rsidRDefault="005F6A30" w:rsidP="005F6A30">
            <w:pPr>
              <w:jc w:val="center"/>
              <w:rPr>
                <w:rFonts w:eastAsia="Times New Roman"/>
                <w:color w:val="000000"/>
                <w:sz w:val="16"/>
                <w:szCs w:val="16"/>
              </w:rPr>
            </w:pPr>
            <w:r w:rsidRPr="009A1498">
              <w:rPr>
                <w:rFonts w:eastAsia="Times New Roman"/>
                <w:color w:val="000000"/>
                <w:sz w:val="16"/>
                <w:szCs w:val="16"/>
              </w:rPr>
              <w:t>12</w:t>
            </w:r>
          </w:p>
        </w:tc>
        <w:tc>
          <w:tcPr>
            <w:tcW w:w="377" w:type="pct"/>
            <w:tcBorders>
              <w:top w:val="single" w:sz="4" w:space="0" w:color="auto"/>
              <w:left w:val="single" w:sz="4" w:space="0" w:color="auto"/>
              <w:bottom w:val="single" w:sz="4" w:space="0" w:color="auto"/>
              <w:right w:val="single" w:sz="4" w:space="0" w:color="auto"/>
            </w:tcBorders>
            <w:shd w:val="clear" w:color="auto" w:fill="auto"/>
            <w:noWrap/>
          </w:tcPr>
          <w:p w:rsidR="005F6A30" w:rsidRPr="009A1498" w:rsidRDefault="005F6A30" w:rsidP="005F6A30">
            <w:pPr>
              <w:jc w:val="center"/>
              <w:rPr>
                <w:sz w:val="16"/>
                <w:szCs w:val="16"/>
              </w:rPr>
            </w:pPr>
            <w:r w:rsidRPr="009A1498">
              <w:rPr>
                <w:rFonts w:eastAsia="Times New Roman"/>
                <w:color w:val="000000"/>
                <w:sz w:val="16"/>
                <w:szCs w:val="16"/>
              </w:rPr>
              <w:t>O</w:t>
            </w:r>
          </w:p>
        </w:tc>
        <w:tc>
          <w:tcPr>
            <w:tcW w:w="559"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06/2012</w:t>
            </w:r>
          </w:p>
        </w:tc>
        <w:tc>
          <w:tcPr>
            <w:tcW w:w="640" w:type="pct"/>
            <w:tcBorders>
              <w:top w:val="single" w:sz="4" w:space="0" w:color="auto"/>
              <w:left w:val="single" w:sz="4" w:space="0" w:color="auto"/>
              <w:bottom w:val="single" w:sz="4" w:space="0" w:color="auto"/>
              <w:right w:val="single" w:sz="4" w:space="0" w:color="auto"/>
            </w:tcBorders>
            <w:shd w:val="clear" w:color="auto" w:fill="auto"/>
            <w:noWrap/>
          </w:tcPr>
          <w:p w:rsidR="005F6A30" w:rsidRPr="009A1498" w:rsidRDefault="005F6A30" w:rsidP="005F6A30">
            <w:pPr>
              <w:jc w:val="center"/>
              <w:rPr>
                <w:sz w:val="16"/>
                <w:szCs w:val="16"/>
              </w:rPr>
            </w:pPr>
            <w:r w:rsidRPr="009A1498">
              <w:rPr>
                <w:rFonts w:eastAsiaTheme="minorHAnsi"/>
                <w:sz w:val="16"/>
                <w:szCs w:val="16"/>
              </w:rPr>
              <w:t>63.690.770/0001-23</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both"/>
              <w:rPr>
                <w:rFonts w:eastAsia="Times New Roman"/>
                <w:color w:val="000000"/>
                <w:sz w:val="16"/>
                <w:szCs w:val="16"/>
              </w:rPr>
            </w:pPr>
            <w:r w:rsidRPr="009A1498">
              <w:rPr>
                <w:rFonts w:eastAsiaTheme="minorHAnsi"/>
                <w:sz w:val="16"/>
                <w:szCs w:val="16"/>
              </w:rPr>
              <w:t>23/08/2012</w:t>
            </w:r>
          </w:p>
        </w:tc>
        <w:tc>
          <w:tcPr>
            <w:tcW w:w="44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heme="minorHAnsi"/>
                <w:sz w:val="16"/>
                <w:szCs w:val="16"/>
              </w:rPr>
              <w:t>22/08/2014</w:t>
            </w:r>
          </w:p>
        </w:tc>
        <w:tc>
          <w:tcPr>
            <w:tcW w:w="20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03</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03</w:t>
            </w:r>
          </w:p>
        </w:tc>
        <w:tc>
          <w:tcPr>
            <w:tcW w:w="246"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247"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both"/>
              <w:rPr>
                <w:rFonts w:eastAsia="Times New Roman"/>
                <w:color w:val="000000"/>
                <w:sz w:val="16"/>
                <w:szCs w:val="16"/>
              </w:rPr>
            </w:pPr>
            <w:r w:rsidRPr="009A1498">
              <w:rPr>
                <w:rFonts w:eastAsia="Times New Roman"/>
                <w:color w:val="000000"/>
                <w:sz w:val="16"/>
                <w:szCs w:val="16"/>
              </w:rPr>
              <w:t>P</w:t>
            </w:r>
          </w:p>
        </w:tc>
      </w:tr>
      <w:tr w:rsidR="005F6A30" w:rsidRPr="009A1498" w:rsidTr="0089510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rsidR="005F6A30" w:rsidRPr="009A1498" w:rsidRDefault="005F6A30" w:rsidP="005F6A30">
            <w:pPr>
              <w:jc w:val="center"/>
              <w:rPr>
                <w:sz w:val="16"/>
                <w:szCs w:val="16"/>
              </w:rPr>
            </w:pPr>
            <w:r w:rsidRPr="009A1498">
              <w:rPr>
                <w:rFonts w:eastAsia="Times New Roman"/>
                <w:color w:val="000000"/>
                <w:sz w:val="16"/>
                <w:szCs w:val="16"/>
              </w:rPr>
              <w:t>2012</w:t>
            </w:r>
          </w:p>
        </w:tc>
        <w:tc>
          <w:tcPr>
            <w:tcW w:w="445" w:type="pct"/>
            <w:tcBorders>
              <w:top w:val="single" w:sz="4" w:space="0" w:color="auto"/>
              <w:left w:val="single" w:sz="4" w:space="0" w:color="auto"/>
              <w:bottom w:val="single" w:sz="4" w:space="0" w:color="auto"/>
              <w:right w:val="single" w:sz="4" w:space="0" w:color="auto"/>
            </w:tcBorders>
            <w:shd w:val="clear" w:color="auto" w:fill="auto"/>
          </w:tcPr>
          <w:p w:rsidR="005F6A30" w:rsidRPr="009A1498" w:rsidRDefault="005F6A30" w:rsidP="005F6A30">
            <w:pPr>
              <w:jc w:val="center"/>
              <w:rPr>
                <w:rFonts w:eastAsia="Times New Roman"/>
                <w:color w:val="000000"/>
                <w:sz w:val="16"/>
                <w:szCs w:val="16"/>
              </w:rPr>
            </w:pPr>
            <w:r w:rsidRPr="009A1498">
              <w:rPr>
                <w:rFonts w:eastAsia="Times New Roman"/>
                <w:color w:val="000000"/>
                <w:sz w:val="16"/>
                <w:szCs w:val="16"/>
              </w:rPr>
              <w:t>12</w:t>
            </w:r>
          </w:p>
        </w:tc>
        <w:tc>
          <w:tcPr>
            <w:tcW w:w="377" w:type="pct"/>
            <w:tcBorders>
              <w:top w:val="single" w:sz="4" w:space="0" w:color="auto"/>
              <w:left w:val="single" w:sz="4" w:space="0" w:color="auto"/>
              <w:bottom w:val="single" w:sz="4" w:space="0" w:color="auto"/>
              <w:right w:val="single" w:sz="4" w:space="0" w:color="auto"/>
            </w:tcBorders>
            <w:shd w:val="clear" w:color="auto" w:fill="auto"/>
            <w:noWrap/>
          </w:tcPr>
          <w:p w:rsidR="005F6A30" w:rsidRPr="009A1498" w:rsidRDefault="005F6A30" w:rsidP="005F6A30">
            <w:pPr>
              <w:jc w:val="center"/>
              <w:rPr>
                <w:sz w:val="16"/>
                <w:szCs w:val="16"/>
              </w:rPr>
            </w:pPr>
            <w:r w:rsidRPr="009A1498">
              <w:rPr>
                <w:rFonts w:eastAsia="Times New Roman"/>
                <w:color w:val="000000"/>
                <w:sz w:val="16"/>
                <w:szCs w:val="16"/>
              </w:rPr>
              <w:t>O</w:t>
            </w:r>
          </w:p>
        </w:tc>
        <w:tc>
          <w:tcPr>
            <w:tcW w:w="559"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06/2012</w:t>
            </w:r>
          </w:p>
        </w:tc>
        <w:tc>
          <w:tcPr>
            <w:tcW w:w="640" w:type="pct"/>
            <w:tcBorders>
              <w:top w:val="single" w:sz="4" w:space="0" w:color="auto"/>
              <w:left w:val="single" w:sz="4" w:space="0" w:color="auto"/>
              <w:bottom w:val="single" w:sz="4" w:space="0" w:color="auto"/>
              <w:right w:val="single" w:sz="4" w:space="0" w:color="auto"/>
            </w:tcBorders>
            <w:shd w:val="clear" w:color="auto" w:fill="auto"/>
            <w:noWrap/>
          </w:tcPr>
          <w:p w:rsidR="005F6A30" w:rsidRPr="009A1498" w:rsidRDefault="005F6A30" w:rsidP="005F6A30">
            <w:pPr>
              <w:jc w:val="center"/>
              <w:rPr>
                <w:sz w:val="16"/>
                <w:szCs w:val="16"/>
              </w:rPr>
            </w:pPr>
            <w:r w:rsidRPr="009A1498">
              <w:rPr>
                <w:rFonts w:eastAsiaTheme="minorHAnsi"/>
                <w:sz w:val="16"/>
                <w:szCs w:val="16"/>
              </w:rPr>
              <w:t>63.690.770/0001-23</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both"/>
              <w:rPr>
                <w:rFonts w:eastAsia="Times New Roman"/>
                <w:color w:val="000000"/>
                <w:sz w:val="16"/>
                <w:szCs w:val="16"/>
              </w:rPr>
            </w:pPr>
            <w:r w:rsidRPr="009A1498">
              <w:rPr>
                <w:rFonts w:eastAsiaTheme="minorHAnsi"/>
                <w:sz w:val="16"/>
                <w:szCs w:val="16"/>
              </w:rPr>
              <w:t>23/08/2012</w:t>
            </w:r>
          </w:p>
        </w:tc>
        <w:tc>
          <w:tcPr>
            <w:tcW w:w="44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heme="minorHAnsi"/>
                <w:sz w:val="16"/>
                <w:szCs w:val="16"/>
              </w:rPr>
              <w:t>22/08/2014</w:t>
            </w:r>
          </w:p>
        </w:tc>
        <w:tc>
          <w:tcPr>
            <w:tcW w:w="20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01</w:t>
            </w:r>
          </w:p>
        </w:tc>
        <w:tc>
          <w:tcPr>
            <w:tcW w:w="176"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01</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p>
        </w:tc>
        <w:tc>
          <w:tcPr>
            <w:tcW w:w="246"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247"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both"/>
              <w:rPr>
                <w:rFonts w:eastAsia="Times New Roman"/>
                <w:color w:val="000000"/>
                <w:sz w:val="16"/>
                <w:szCs w:val="16"/>
              </w:rPr>
            </w:pPr>
            <w:r w:rsidRPr="009A1498">
              <w:rPr>
                <w:rFonts w:eastAsia="Times New Roman"/>
                <w:color w:val="000000"/>
                <w:sz w:val="16"/>
                <w:szCs w:val="16"/>
              </w:rPr>
              <w:t>P</w:t>
            </w:r>
          </w:p>
        </w:tc>
      </w:tr>
      <w:tr w:rsidR="005F6A30" w:rsidRPr="009A1498" w:rsidTr="0089510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rsidR="005F6A30" w:rsidRPr="009A1498" w:rsidRDefault="005F6A30" w:rsidP="005F6A30">
            <w:pPr>
              <w:jc w:val="center"/>
              <w:rPr>
                <w:rFonts w:eastAsia="Times New Roman"/>
                <w:color w:val="000000"/>
                <w:sz w:val="16"/>
                <w:szCs w:val="16"/>
              </w:rPr>
            </w:pPr>
            <w:r w:rsidRPr="009A1498">
              <w:rPr>
                <w:rFonts w:eastAsia="Times New Roman"/>
                <w:color w:val="000000"/>
                <w:sz w:val="16"/>
                <w:szCs w:val="16"/>
              </w:rPr>
              <w:t>2013</w:t>
            </w:r>
          </w:p>
        </w:tc>
        <w:tc>
          <w:tcPr>
            <w:tcW w:w="445" w:type="pct"/>
            <w:tcBorders>
              <w:top w:val="single" w:sz="4" w:space="0" w:color="auto"/>
              <w:left w:val="single" w:sz="4" w:space="0" w:color="auto"/>
              <w:bottom w:val="single" w:sz="4" w:space="0" w:color="auto"/>
              <w:right w:val="single" w:sz="4" w:space="0" w:color="auto"/>
            </w:tcBorders>
            <w:shd w:val="clear" w:color="auto" w:fill="auto"/>
          </w:tcPr>
          <w:p w:rsidR="005F6A30" w:rsidRPr="009A1498" w:rsidRDefault="005F6A30" w:rsidP="005F6A30">
            <w:pPr>
              <w:jc w:val="center"/>
              <w:rPr>
                <w:rFonts w:eastAsia="Times New Roman"/>
                <w:color w:val="000000"/>
                <w:sz w:val="16"/>
                <w:szCs w:val="16"/>
              </w:rPr>
            </w:pPr>
            <w:r w:rsidRPr="009A1498">
              <w:rPr>
                <w:rFonts w:eastAsia="Times New Roman"/>
                <w:color w:val="000000"/>
                <w:sz w:val="16"/>
                <w:szCs w:val="16"/>
              </w:rPr>
              <w:t>09</w:t>
            </w:r>
          </w:p>
        </w:tc>
        <w:tc>
          <w:tcPr>
            <w:tcW w:w="377" w:type="pct"/>
            <w:tcBorders>
              <w:top w:val="single" w:sz="4" w:space="0" w:color="auto"/>
              <w:left w:val="single" w:sz="4" w:space="0" w:color="auto"/>
              <w:bottom w:val="single" w:sz="4" w:space="0" w:color="auto"/>
              <w:right w:val="single" w:sz="4" w:space="0" w:color="auto"/>
            </w:tcBorders>
            <w:shd w:val="clear" w:color="auto" w:fill="auto"/>
            <w:noWrap/>
          </w:tcPr>
          <w:p w:rsidR="005F6A30" w:rsidRPr="009A1498" w:rsidRDefault="005F6A30" w:rsidP="005F6A30">
            <w:pPr>
              <w:jc w:val="center"/>
              <w:rPr>
                <w:sz w:val="16"/>
                <w:szCs w:val="16"/>
              </w:rPr>
            </w:pPr>
            <w:r w:rsidRPr="009A1498">
              <w:rPr>
                <w:rFonts w:eastAsia="Times New Roman"/>
                <w:color w:val="000000"/>
                <w:sz w:val="16"/>
                <w:szCs w:val="16"/>
              </w:rPr>
              <w:t>O</w:t>
            </w:r>
          </w:p>
        </w:tc>
        <w:tc>
          <w:tcPr>
            <w:tcW w:w="559"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07/2013</w:t>
            </w:r>
          </w:p>
        </w:tc>
        <w:tc>
          <w:tcPr>
            <w:tcW w:w="640" w:type="pct"/>
            <w:tcBorders>
              <w:top w:val="single" w:sz="4" w:space="0" w:color="auto"/>
              <w:left w:val="single" w:sz="4" w:space="0" w:color="auto"/>
              <w:bottom w:val="single" w:sz="4" w:space="0" w:color="auto"/>
              <w:right w:val="single" w:sz="4" w:space="0" w:color="auto"/>
            </w:tcBorders>
            <w:shd w:val="clear" w:color="auto" w:fill="auto"/>
            <w:noWrap/>
          </w:tcPr>
          <w:p w:rsidR="005F6A30" w:rsidRPr="009A1498" w:rsidRDefault="005F6A30" w:rsidP="005F6A30">
            <w:pPr>
              <w:jc w:val="center"/>
              <w:rPr>
                <w:sz w:val="16"/>
                <w:szCs w:val="16"/>
              </w:rPr>
            </w:pPr>
            <w:r w:rsidRPr="009A1498">
              <w:rPr>
                <w:rFonts w:eastAsiaTheme="minorHAnsi"/>
                <w:sz w:val="16"/>
                <w:szCs w:val="16"/>
              </w:rPr>
              <w:t>63.690.770/0001-23</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both"/>
              <w:rPr>
                <w:rFonts w:eastAsia="Times New Roman"/>
                <w:color w:val="000000"/>
                <w:sz w:val="16"/>
                <w:szCs w:val="16"/>
              </w:rPr>
            </w:pPr>
            <w:r w:rsidRPr="009A1498">
              <w:rPr>
                <w:rFonts w:eastAsiaTheme="minorHAnsi"/>
                <w:sz w:val="16"/>
                <w:szCs w:val="16"/>
              </w:rPr>
              <w:t>11/07/2013</w:t>
            </w:r>
          </w:p>
        </w:tc>
        <w:tc>
          <w:tcPr>
            <w:tcW w:w="44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heme="minorHAnsi"/>
                <w:sz w:val="16"/>
                <w:szCs w:val="16"/>
              </w:rPr>
              <w:t>10/07/2014</w:t>
            </w:r>
          </w:p>
        </w:tc>
        <w:tc>
          <w:tcPr>
            <w:tcW w:w="20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02</w:t>
            </w:r>
          </w:p>
        </w:tc>
        <w:tc>
          <w:tcPr>
            <w:tcW w:w="176"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02</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p>
        </w:tc>
        <w:tc>
          <w:tcPr>
            <w:tcW w:w="246"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247"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both"/>
              <w:rPr>
                <w:rFonts w:eastAsia="Times New Roman"/>
                <w:color w:val="000000"/>
                <w:sz w:val="16"/>
                <w:szCs w:val="16"/>
              </w:rPr>
            </w:pPr>
            <w:r w:rsidRPr="009A1498">
              <w:rPr>
                <w:rFonts w:eastAsia="Times New Roman"/>
                <w:color w:val="000000"/>
                <w:sz w:val="16"/>
                <w:szCs w:val="16"/>
              </w:rPr>
              <w:t>E</w:t>
            </w:r>
          </w:p>
        </w:tc>
      </w:tr>
      <w:tr w:rsidR="005F6A30" w:rsidRPr="009A1498" w:rsidTr="0089510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rsidR="005F6A30" w:rsidRPr="009A1498" w:rsidRDefault="005F6A30" w:rsidP="005F6A30">
            <w:pPr>
              <w:jc w:val="center"/>
              <w:rPr>
                <w:sz w:val="16"/>
                <w:szCs w:val="16"/>
              </w:rPr>
            </w:pPr>
            <w:r w:rsidRPr="009A1498">
              <w:rPr>
                <w:rFonts w:eastAsia="Times New Roman"/>
                <w:color w:val="000000"/>
                <w:sz w:val="16"/>
                <w:szCs w:val="16"/>
              </w:rPr>
              <w:t>2013</w:t>
            </w:r>
          </w:p>
        </w:tc>
        <w:tc>
          <w:tcPr>
            <w:tcW w:w="445" w:type="pct"/>
            <w:tcBorders>
              <w:top w:val="single" w:sz="4" w:space="0" w:color="auto"/>
              <w:left w:val="single" w:sz="4" w:space="0" w:color="auto"/>
              <w:bottom w:val="single" w:sz="4" w:space="0" w:color="auto"/>
              <w:right w:val="single" w:sz="4" w:space="0" w:color="auto"/>
            </w:tcBorders>
            <w:shd w:val="clear" w:color="auto" w:fill="auto"/>
          </w:tcPr>
          <w:p w:rsidR="005F6A30" w:rsidRPr="009A1498" w:rsidRDefault="005F6A30" w:rsidP="005F6A30">
            <w:pPr>
              <w:jc w:val="center"/>
              <w:rPr>
                <w:rFonts w:eastAsia="Times New Roman"/>
                <w:color w:val="000000"/>
                <w:sz w:val="16"/>
                <w:szCs w:val="16"/>
              </w:rPr>
            </w:pPr>
            <w:r w:rsidRPr="009A1498">
              <w:rPr>
                <w:rFonts w:eastAsia="Times New Roman"/>
                <w:color w:val="000000"/>
                <w:sz w:val="16"/>
                <w:szCs w:val="16"/>
              </w:rPr>
              <w:t>09</w:t>
            </w:r>
          </w:p>
        </w:tc>
        <w:tc>
          <w:tcPr>
            <w:tcW w:w="377" w:type="pct"/>
            <w:tcBorders>
              <w:top w:val="single" w:sz="4" w:space="0" w:color="auto"/>
              <w:left w:val="single" w:sz="4" w:space="0" w:color="auto"/>
              <w:bottom w:val="single" w:sz="4" w:space="0" w:color="auto"/>
              <w:right w:val="single" w:sz="4" w:space="0" w:color="auto"/>
            </w:tcBorders>
            <w:shd w:val="clear" w:color="auto" w:fill="auto"/>
            <w:noWrap/>
          </w:tcPr>
          <w:p w:rsidR="005F6A30" w:rsidRPr="009A1498" w:rsidRDefault="005F6A30" w:rsidP="005F6A30">
            <w:pPr>
              <w:jc w:val="center"/>
              <w:rPr>
                <w:sz w:val="16"/>
                <w:szCs w:val="16"/>
              </w:rPr>
            </w:pPr>
            <w:r w:rsidRPr="009A1498">
              <w:rPr>
                <w:rFonts w:eastAsia="Times New Roman"/>
                <w:color w:val="000000"/>
                <w:sz w:val="16"/>
                <w:szCs w:val="16"/>
              </w:rPr>
              <w:t>O</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5F6A30" w:rsidRPr="009A1498" w:rsidRDefault="005F6A30" w:rsidP="005F6A30">
            <w:pPr>
              <w:jc w:val="center"/>
              <w:rPr>
                <w:sz w:val="16"/>
                <w:szCs w:val="16"/>
              </w:rPr>
            </w:pPr>
            <w:r w:rsidRPr="009A1498">
              <w:rPr>
                <w:rFonts w:eastAsia="Times New Roman"/>
                <w:b/>
                <w:bCs/>
                <w:color w:val="000000"/>
                <w:sz w:val="16"/>
                <w:szCs w:val="16"/>
              </w:rPr>
              <w:t>07/2013</w:t>
            </w:r>
          </w:p>
        </w:tc>
        <w:tc>
          <w:tcPr>
            <w:tcW w:w="640" w:type="pct"/>
            <w:tcBorders>
              <w:top w:val="single" w:sz="4" w:space="0" w:color="auto"/>
              <w:left w:val="single" w:sz="4" w:space="0" w:color="auto"/>
              <w:bottom w:val="single" w:sz="4" w:space="0" w:color="auto"/>
              <w:right w:val="single" w:sz="4" w:space="0" w:color="auto"/>
            </w:tcBorders>
            <w:shd w:val="clear" w:color="auto" w:fill="auto"/>
            <w:noWrap/>
          </w:tcPr>
          <w:p w:rsidR="005F6A30" w:rsidRPr="009A1498" w:rsidRDefault="005F6A30" w:rsidP="005F6A30">
            <w:pPr>
              <w:jc w:val="center"/>
              <w:rPr>
                <w:sz w:val="16"/>
                <w:szCs w:val="16"/>
              </w:rPr>
            </w:pPr>
            <w:r w:rsidRPr="009A1498">
              <w:rPr>
                <w:rFonts w:eastAsiaTheme="minorHAnsi"/>
                <w:sz w:val="16"/>
                <w:szCs w:val="16"/>
              </w:rPr>
              <w:t>63.690.770/0001-23</w:t>
            </w:r>
          </w:p>
        </w:tc>
        <w:tc>
          <w:tcPr>
            <w:tcW w:w="396" w:type="pct"/>
            <w:tcBorders>
              <w:top w:val="single" w:sz="4" w:space="0" w:color="auto"/>
              <w:left w:val="single" w:sz="4" w:space="0" w:color="auto"/>
              <w:bottom w:val="single" w:sz="4" w:space="0" w:color="auto"/>
              <w:right w:val="single" w:sz="4" w:space="0" w:color="auto"/>
            </w:tcBorders>
            <w:shd w:val="clear" w:color="auto" w:fill="auto"/>
            <w:noWrap/>
          </w:tcPr>
          <w:p w:rsidR="005F6A30" w:rsidRPr="009A1498" w:rsidRDefault="005F6A30" w:rsidP="005F6A30">
            <w:pPr>
              <w:rPr>
                <w:sz w:val="16"/>
                <w:szCs w:val="16"/>
              </w:rPr>
            </w:pPr>
            <w:r w:rsidRPr="009A1498">
              <w:rPr>
                <w:rFonts w:eastAsiaTheme="minorHAnsi"/>
                <w:sz w:val="16"/>
                <w:szCs w:val="16"/>
              </w:rPr>
              <w:t>11/07/2013</w:t>
            </w:r>
          </w:p>
        </w:tc>
        <w:tc>
          <w:tcPr>
            <w:tcW w:w="441" w:type="pct"/>
            <w:tcBorders>
              <w:top w:val="single" w:sz="4" w:space="0" w:color="auto"/>
              <w:left w:val="single" w:sz="4" w:space="0" w:color="auto"/>
              <w:bottom w:val="single" w:sz="4" w:space="0" w:color="auto"/>
              <w:right w:val="single" w:sz="4" w:space="0" w:color="auto"/>
            </w:tcBorders>
            <w:shd w:val="clear" w:color="auto" w:fill="auto"/>
            <w:noWrap/>
          </w:tcPr>
          <w:p w:rsidR="005F6A30" w:rsidRPr="009A1498" w:rsidRDefault="005F6A30" w:rsidP="005F6A30">
            <w:pPr>
              <w:jc w:val="center"/>
              <w:rPr>
                <w:sz w:val="16"/>
                <w:szCs w:val="16"/>
              </w:rPr>
            </w:pPr>
            <w:r w:rsidRPr="009A1498">
              <w:rPr>
                <w:rFonts w:eastAsiaTheme="minorHAnsi"/>
                <w:sz w:val="16"/>
                <w:szCs w:val="16"/>
              </w:rPr>
              <w:t>10/07/2014</w:t>
            </w:r>
          </w:p>
        </w:tc>
        <w:tc>
          <w:tcPr>
            <w:tcW w:w="20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01</w:t>
            </w:r>
          </w:p>
        </w:tc>
        <w:tc>
          <w:tcPr>
            <w:tcW w:w="176"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01</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p>
        </w:tc>
        <w:tc>
          <w:tcPr>
            <w:tcW w:w="246"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247"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both"/>
              <w:rPr>
                <w:rFonts w:eastAsia="Times New Roman"/>
                <w:color w:val="000000"/>
                <w:sz w:val="16"/>
                <w:szCs w:val="16"/>
              </w:rPr>
            </w:pPr>
            <w:r w:rsidRPr="009A1498">
              <w:rPr>
                <w:rFonts w:eastAsia="Times New Roman"/>
                <w:color w:val="000000"/>
                <w:sz w:val="16"/>
                <w:szCs w:val="16"/>
              </w:rPr>
              <w:t>E</w:t>
            </w:r>
          </w:p>
        </w:tc>
      </w:tr>
      <w:tr w:rsidR="005F6A30" w:rsidRPr="009A1498" w:rsidTr="0089510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rsidR="005F6A30" w:rsidRPr="009A1498" w:rsidRDefault="005F6A30" w:rsidP="005F6A30">
            <w:pPr>
              <w:jc w:val="center"/>
              <w:rPr>
                <w:sz w:val="16"/>
                <w:szCs w:val="16"/>
              </w:rPr>
            </w:pPr>
            <w:r w:rsidRPr="009A1498">
              <w:rPr>
                <w:rFonts w:eastAsia="Times New Roman"/>
                <w:color w:val="000000"/>
                <w:sz w:val="16"/>
                <w:szCs w:val="16"/>
              </w:rPr>
              <w:t>2013</w:t>
            </w:r>
          </w:p>
        </w:tc>
        <w:tc>
          <w:tcPr>
            <w:tcW w:w="445" w:type="pct"/>
            <w:tcBorders>
              <w:top w:val="single" w:sz="4" w:space="0" w:color="auto"/>
              <w:left w:val="single" w:sz="4" w:space="0" w:color="auto"/>
              <w:bottom w:val="single" w:sz="4" w:space="0" w:color="auto"/>
              <w:right w:val="single" w:sz="4" w:space="0" w:color="auto"/>
            </w:tcBorders>
            <w:shd w:val="clear" w:color="auto" w:fill="auto"/>
          </w:tcPr>
          <w:p w:rsidR="005F6A30" w:rsidRPr="009A1498" w:rsidRDefault="005F6A30" w:rsidP="005F6A30">
            <w:pPr>
              <w:jc w:val="center"/>
              <w:rPr>
                <w:rFonts w:eastAsia="Times New Roman"/>
                <w:color w:val="000000"/>
                <w:sz w:val="16"/>
                <w:szCs w:val="16"/>
              </w:rPr>
            </w:pPr>
            <w:r w:rsidRPr="009A1498">
              <w:rPr>
                <w:rFonts w:eastAsia="Times New Roman"/>
                <w:color w:val="000000"/>
                <w:sz w:val="16"/>
                <w:szCs w:val="16"/>
              </w:rPr>
              <w:t>09</w:t>
            </w:r>
          </w:p>
        </w:tc>
        <w:tc>
          <w:tcPr>
            <w:tcW w:w="377" w:type="pct"/>
            <w:tcBorders>
              <w:top w:val="single" w:sz="4" w:space="0" w:color="auto"/>
              <w:left w:val="single" w:sz="4" w:space="0" w:color="auto"/>
              <w:bottom w:val="single" w:sz="4" w:space="0" w:color="auto"/>
              <w:right w:val="single" w:sz="4" w:space="0" w:color="auto"/>
            </w:tcBorders>
            <w:shd w:val="clear" w:color="auto" w:fill="auto"/>
            <w:noWrap/>
          </w:tcPr>
          <w:p w:rsidR="005F6A30" w:rsidRPr="009A1498" w:rsidRDefault="005F6A30" w:rsidP="005F6A30">
            <w:pPr>
              <w:jc w:val="center"/>
              <w:rPr>
                <w:sz w:val="16"/>
                <w:szCs w:val="16"/>
              </w:rPr>
            </w:pPr>
            <w:r w:rsidRPr="009A1498">
              <w:rPr>
                <w:rFonts w:eastAsia="Times New Roman"/>
                <w:color w:val="000000"/>
                <w:sz w:val="16"/>
                <w:szCs w:val="16"/>
              </w:rPr>
              <w:t>O</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5F6A30" w:rsidRPr="009A1498" w:rsidRDefault="005F6A30" w:rsidP="005F6A30">
            <w:pPr>
              <w:jc w:val="center"/>
              <w:rPr>
                <w:sz w:val="16"/>
                <w:szCs w:val="16"/>
              </w:rPr>
            </w:pPr>
            <w:r w:rsidRPr="009A1498">
              <w:rPr>
                <w:rFonts w:eastAsia="Times New Roman"/>
                <w:b/>
                <w:bCs/>
                <w:color w:val="000000"/>
                <w:sz w:val="16"/>
                <w:szCs w:val="16"/>
              </w:rPr>
              <w:t>07/2013</w:t>
            </w:r>
          </w:p>
        </w:tc>
        <w:tc>
          <w:tcPr>
            <w:tcW w:w="640" w:type="pct"/>
            <w:tcBorders>
              <w:top w:val="single" w:sz="4" w:space="0" w:color="auto"/>
              <w:left w:val="single" w:sz="4" w:space="0" w:color="auto"/>
              <w:bottom w:val="single" w:sz="4" w:space="0" w:color="auto"/>
              <w:right w:val="single" w:sz="4" w:space="0" w:color="auto"/>
            </w:tcBorders>
            <w:shd w:val="clear" w:color="auto" w:fill="auto"/>
            <w:noWrap/>
          </w:tcPr>
          <w:p w:rsidR="005F6A30" w:rsidRPr="009A1498" w:rsidRDefault="005F6A30" w:rsidP="005F6A30">
            <w:pPr>
              <w:jc w:val="center"/>
              <w:rPr>
                <w:sz w:val="16"/>
                <w:szCs w:val="16"/>
              </w:rPr>
            </w:pPr>
            <w:r w:rsidRPr="009A1498">
              <w:rPr>
                <w:rFonts w:eastAsiaTheme="minorHAnsi"/>
                <w:sz w:val="16"/>
                <w:szCs w:val="16"/>
              </w:rPr>
              <w:t>63.690.770/0001-23</w:t>
            </w:r>
          </w:p>
        </w:tc>
        <w:tc>
          <w:tcPr>
            <w:tcW w:w="396" w:type="pct"/>
            <w:tcBorders>
              <w:top w:val="single" w:sz="4" w:space="0" w:color="auto"/>
              <w:left w:val="single" w:sz="4" w:space="0" w:color="auto"/>
              <w:bottom w:val="single" w:sz="4" w:space="0" w:color="auto"/>
              <w:right w:val="single" w:sz="4" w:space="0" w:color="auto"/>
            </w:tcBorders>
            <w:shd w:val="clear" w:color="auto" w:fill="auto"/>
            <w:noWrap/>
          </w:tcPr>
          <w:p w:rsidR="005F6A30" w:rsidRPr="009A1498" w:rsidRDefault="005F6A30" w:rsidP="005F6A30">
            <w:pPr>
              <w:rPr>
                <w:sz w:val="16"/>
                <w:szCs w:val="16"/>
              </w:rPr>
            </w:pPr>
            <w:r w:rsidRPr="009A1498">
              <w:rPr>
                <w:rFonts w:eastAsiaTheme="minorHAnsi"/>
                <w:sz w:val="16"/>
                <w:szCs w:val="16"/>
              </w:rPr>
              <w:t>11/07/2013</w:t>
            </w:r>
          </w:p>
        </w:tc>
        <w:tc>
          <w:tcPr>
            <w:tcW w:w="441" w:type="pct"/>
            <w:tcBorders>
              <w:top w:val="single" w:sz="4" w:space="0" w:color="auto"/>
              <w:left w:val="single" w:sz="4" w:space="0" w:color="auto"/>
              <w:bottom w:val="single" w:sz="4" w:space="0" w:color="auto"/>
              <w:right w:val="single" w:sz="4" w:space="0" w:color="auto"/>
            </w:tcBorders>
            <w:shd w:val="clear" w:color="auto" w:fill="auto"/>
            <w:noWrap/>
          </w:tcPr>
          <w:p w:rsidR="005F6A30" w:rsidRPr="009A1498" w:rsidRDefault="005F6A30" w:rsidP="005F6A30">
            <w:pPr>
              <w:jc w:val="center"/>
              <w:rPr>
                <w:sz w:val="16"/>
                <w:szCs w:val="16"/>
              </w:rPr>
            </w:pPr>
            <w:r w:rsidRPr="009A1498">
              <w:rPr>
                <w:rFonts w:eastAsiaTheme="minorHAnsi"/>
                <w:sz w:val="16"/>
                <w:szCs w:val="16"/>
              </w:rPr>
              <w:t>10/07/2014</w:t>
            </w:r>
          </w:p>
        </w:tc>
        <w:tc>
          <w:tcPr>
            <w:tcW w:w="20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01</w:t>
            </w:r>
          </w:p>
        </w:tc>
        <w:tc>
          <w:tcPr>
            <w:tcW w:w="176"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01</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p>
        </w:tc>
        <w:tc>
          <w:tcPr>
            <w:tcW w:w="246"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247"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both"/>
              <w:rPr>
                <w:rFonts w:eastAsia="Times New Roman"/>
                <w:color w:val="000000"/>
                <w:sz w:val="16"/>
                <w:szCs w:val="16"/>
              </w:rPr>
            </w:pPr>
            <w:r w:rsidRPr="009A1498">
              <w:rPr>
                <w:rFonts w:eastAsia="Times New Roman"/>
                <w:color w:val="000000"/>
                <w:sz w:val="16"/>
                <w:szCs w:val="16"/>
              </w:rPr>
              <w:t>E</w:t>
            </w:r>
          </w:p>
        </w:tc>
      </w:tr>
      <w:tr w:rsidR="005F6A30" w:rsidRPr="009A1498" w:rsidTr="0089510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rsidR="005F6A30" w:rsidRPr="009A1498" w:rsidRDefault="005F6A30" w:rsidP="005F6A30">
            <w:pPr>
              <w:jc w:val="center"/>
              <w:rPr>
                <w:sz w:val="16"/>
                <w:szCs w:val="16"/>
              </w:rPr>
            </w:pPr>
            <w:r w:rsidRPr="009A1498">
              <w:rPr>
                <w:rFonts w:eastAsia="Times New Roman"/>
                <w:color w:val="000000"/>
                <w:sz w:val="16"/>
                <w:szCs w:val="16"/>
              </w:rPr>
              <w:t>2013</w:t>
            </w:r>
          </w:p>
        </w:tc>
        <w:tc>
          <w:tcPr>
            <w:tcW w:w="445" w:type="pct"/>
            <w:tcBorders>
              <w:top w:val="single" w:sz="4" w:space="0" w:color="auto"/>
              <w:left w:val="single" w:sz="4" w:space="0" w:color="auto"/>
              <w:bottom w:val="single" w:sz="4" w:space="0" w:color="auto"/>
              <w:right w:val="single" w:sz="4" w:space="0" w:color="auto"/>
            </w:tcBorders>
            <w:shd w:val="clear" w:color="auto" w:fill="auto"/>
          </w:tcPr>
          <w:p w:rsidR="005F6A30" w:rsidRPr="009A1498" w:rsidRDefault="005F6A30" w:rsidP="005F6A30">
            <w:pPr>
              <w:jc w:val="center"/>
              <w:rPr>
                <w:rFonts w:eastAsia="Times New Roman"/>
                <w:color w:val="000000"/>
                <w:sz w:val="16"/>
                <w:szCs w:val="16"/>
              </w:rPr>
            </w:pPr>
            <w:r w:rsidRPr="009A1498">
              <w:rPr>
                <w:rFonts w:eastAsia="Times New Roman"/>
                <w:color w:val="000000"/>
                <w:sz w:val="16"/>
                <w:szCs w:val="16"/>
              </w:rPr>
              <w:t>09</w:t>
            </w:r>
          </w:p>
        </w:tc>
        <w:tc>
          <w:tcPr>
            <w:tcW w:w="377" w:type="pct"/>
            <w:tcBorders>
              <w:top w:val="single" w:sz="4" w:space="0" w:color="auto"/>
              <w:left w:val="single" w:sz="4" w:space="0" w:color="auto"/>
              <w:bottom w:val="single" w:sz="4" w:space="0" w:color="auto"/>
              <w:right w:val="single" w:sz="4" w:space="0" w:color="auto"/>
            </w:tcBorders>
            <w:shd w:val="clear" w:color="auto" w:fill="auto"/>
            <w:noWrap/>
          </w:tcPr>
          <w:p w:rsidR="005F6A30" w:rsidRPr="009A1498" w:rsidRDefault="005F6A30" w:rsidP="005F6A30">
            <w:pPr>
              <w:jc w:val="center"/>
              <w:rPr>
                <w:sz w:val="16"/>
                <w:szCs w:val="16"/>
              </w:rPr>
            </w:pPr>
            <w:r w:rsidRPr="009A1498">
              <w:rPr>
                <w:rFonts w:eastAsia="Times New Roman"/>
                <w:color w:val="000000"/>
                <w:sz w:val="16"/>
                <w:szCs w:val="16"/>
              </w:rPr>
              <w:t>O</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5F6A30" w:rsidRPr="009A1498" w:rsidRDefault="005F6A30" w:rsidP="005F6A30">
            <w:pPr>
              <w:jc w:val="center"/>
              <w:rPr>
                <w:sz w:val="16"/>
                <w:szCs w:val="16"/>
              </w:rPr>
            </w:pPr>
            <w:r w:rsidRPr="009A1498">
              <w:rPr>
                <w:rFonts w:eastAsia="Times New Roman"/>
                <w:b/>
                <w:bCs/>
                <w:color w:val="000000"/>
                <w:sz w:val="16"/>
                <w:szCs w:val="16"/>
              </w:rPr>
              <w:t>07/2013</w:t>
            </w:r>
          </w:p>
        </w:tc>
        <w:tc>
          <w:tcPr>
            <w:tcW w:w="640" w:type="pct"/>
            <w:tcBorders>
              <w:top w:val="single" w:sz="4" w:space="0" w:color="auto"/>
              <w:left w:val="single" w:sz="4" w:space="0" w:color="auto"/>
              <w:bottom w:val="single" w:sz="4" w:space="0" w:color="auto"/>
              <w:right w:val="single" w:sz="4" w:space="0" w:color="auto"/>
            </w:tcBorders>
            <w:shd w:val="clear" w:color="auto" w:fill="auto"/>
            <w:noWrap/>
          </w:tcPr>
          <w:p w:rsidR="005F6A30" w:rsidRPr="009A1498" w:rsidRDefault="005F6A30" w:rsidP="005F6A30">
            <w:pPr>
              <w:jc w:val="center"/>
              <w:rPr>
                <w:sz w:val="16"/>
                <w:szCs w:val="16"/>
              </w:rPr>
            </w:pPr>
            <w:r w:rsidRPr="009A1498">
              <w:rPr>
                <w:rFonts w:eastAsiaTheme="minorHAnsi"/>
                <w:sz w:val="16"/>
                <w:szCs w:val="16"/>
              </w:rPr>
              <w:t>63.690.770/0001-23</w:t>
            </w:r>
          </w:p>
        </w:tc>
        <w:tc>
          <w:tcPr>
            <w:tcW w:w="396" w:type="pct"/>
            <w:tcBorders>
              <w:top w:val="single" w:sz="4" w:space="0" w:color="auto"/>
              <w:left w:val="single" w:sz="4" w:space="0" w:color="auto"/>
              <w:bottom w:val="single" w:sz="4" w:space="0" w:color="auto"/>
              <w:right w:val="single" w:sz="4" w:space="0" w:color="auto"/>
            </w:tcBorders>
            <w:shd w:val="clear" w:color="auto" w:fill="auto"/>
            <w:noWrap/>
          </w:tcPr>
          <w:p w:rsidR="005F6A30" w:rsidRPr="009A1498" w:rsidRDefault="005F6A30" w:rsidP="005F6A30">
            <w:pPr>
              <w:rPr>
                <w:sz w:val="16"/>
                <w:szCs w:val="16"/>
              </w:rPr>
            </w:pPr>
            <w:r w:rsidRPr="009A1498">
              <w:rPr>
                <w:rFonts w:eastAsiaTheme="minorHAnsi"/>
                <w:sz w:val="16"/>
                <w:szCs w:val="16"/>
              </w:rPr>
              <w:t>11/07/2013</w:t>
            </w:r>
          </w:p>
        </w:tc>
        <w:tc>
          <w:tcPr>
            <w:tcW w:w="441" w:type="pct"/>
            <w:tcBorders>
              <w:top w:val="single" w:sz="4" w:space="0" w:color="auto"/>
              <w:left w:val="single" w:sz="4" w:space="0" w:color="auto"/>
              <w:bottom w:val="single" w:sz="4" w:space="0" w:color="auto"/>
              <w:right w:val="single" w:sz="4" w:space="0" w:color="auto"/>
            </w:tcBorders>
            <w:shd w:val="clear" w:color="auto" w:fill="auto"/>
            <w:noWrap/>
          </w:tcPr>
          <w:p w:rsidR="005F6A30" w:rsidRPr="009A1498" w:rsidRDefault="005F6A30" w:rsidP="005F6A30">
            <w:pPr>
              <w:jc w:val="center"/>
              <w:rPr>
                <w:sz w:val="16"/>
                <w:szCs w:val="16"/>
              </w:rPr>
            </w:pPr>
            <w:r w:rsidRPr="009A1498">
              <w:rPr>
                <w:rFonts w:eastAsiaTheme="minorHAnsi"/>
                <w:sz w:val="16"/>
                <w:szCs w:val="16"/>
              </w:rPr>
              <w:t>10/07/2014</w:t>
            </w:r>
          </w:p>
        </w:tc>
        <w:tc>
          <w:tcPr>
            <w:tcW w:w="20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02</w:t>
            </w:r>
          </w:p>
        </w:tc>
        <w:tc>
          <w:tcPr>
            <w:tcW w:w="176"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02</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p>
        </w:tc>
        <w:tc>
          <w:tcPr>
            <w:tcW w:w="246"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247"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both"/>
              <w:rPr>
                <w:rFonts w:eastAsia="Times New Roman"/>
                <w:color w:val="000000"/>
                <w:sz w:val="16"/>
                <w:szCs w:val="16"/>
              </w:rPr>
            </w:pPr>
            <w:r w:rsidRPr="009A1498">
              <w:rPr>
                <w:rFonts w:eastAsia="Times New Roman"/>
                <w:color w:val="000000"/>
                <w:sz w:val="16"/>
                <w:szCs w:val="16"/>
              </w:rPr>
              <w:t>E</w:t>
            </w:r>
          </w:p>
        </w:tc>
      </w:tr>
      <w:tr w:rsidR="005F6A30" w:rsidRPr="009A1498" w:rsidTr="0089510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rsidR="005F6A30" w:rsidRPr="009A1498" w:rsidRDefault="005F6A30" w:rsidP="005F6A30">
            <w:pPr>
              <w:jc w:val="center"/>
              <w:rPr>
                <w:sz w:val="16"/>
                <w:szCs w:val="16"/>
              </w:rPr>
            </w:pPr>
            <w:r w:rsidRPr="009A1498">
              <w:rPr>
                <w:rFonts w:eastAsia="Times New Roman"/>
                <w:color w:val="000000"/>
                <w:sz w:val="16"/>
                <w:szCs w:val="16"/>
              </w:rPr>
              <w:t>2013</w:t>
            </w:r>
          </w:p>
        </w:tc>
        <w:tc>
          <w:tcPr>
            <w:tcW w:w="445" w:type="pct"/>
            <w:tcBorders>
              <w:top w:val="single" w:sz="4" w:space="0" w:color="auto"/>
              <w:left w:val="single" w:sz="4" w:space="0" w:color="auto"/>
              <w:bottom w:val="single" w:sz="4" w:space="0" w:color="auto"/>
              <w:right w:val="single" w:sz="4" w:space="0" w:color="auto"/>
            </w:tcBorders>
            <w:shd w:val="clear" w:color="auto" w:fill="auto"/>
          </w:tcPr>
          <w:p w:rsidR="005F6A30" w:rsidRPr="009A1498" w:rsidRDefault="005F6A30" w:rsidP="005F6A30">
            <w:pPr>
              <w:jc w:val="center"/>
              <w:rPr>
                <w:rFonts w:eastAsia="Times New Roman"/>
                <w:color w:val="000000"/>
                <w:sz w:val="16"/>
                <w:szCs w:val="16"/>
              </w:rPr>
            </w:pPr>
            <w:r w:rsidRPr="009A1498">
              <w:rPr>
                <w:rFonts w:eastAsia="Times New Roman"/>
                <w:color w:val="000000"/>
                <w:sz w:val="16"/>
                <w:szCs w:val="16"/>
              </w:rPr>
              <w:t>02</w:t>
            </w:r>
          </w:p>
        </w:tc>
        <w:tc>
          <w:tcPr>
            <w:tcW w:w="377" w:type="pct"/>
            <w:tcBorders>
              <w:top w:val="single" w:sz="4" w:space="0" w:color="auto"/>
              <w:left w:val="single" w:sz="4" w:space="0" w:color="auto"/>
              <w:bottom w:val="single" w:sz="4" w:space="0" w:color="auto"/>
              <w:right w:val="single" w:sz="4" w:space="0" w:color="auto"/>
            </w:tcBorders>
            <w:shd w:val="clear" w:color="auto" w:fill="auto"/>
            <w:noWrap/>
          </w:tcPr>
          <w:p w:rsidR="005F6A30" w:rsidRPr="009A1498" w:rsidRDefault="005F6A30" w:rsidP="005F6A30">
            <w:pPr>
              <w:jc w:val="center"/>
              <w:rPr>
                <w:sz w:val="16"/>
                <w:szCs w:val="16"/>
              </w:rPr>
            </w:pPr>
            <w:r w:rsidRPr="009A1498">
              <w:rPr>
                <w:rFonts w:eastAsia="Times New Roman"/>
                <w:color w:val="000000"/>
                <w:sz w:val="16"/>
                <w:szCs w:val="16"/>
              </w:rPr>
              <w:t>O</w:t>
            </w:r>
          </w:p>
        </w:tc>
        <w:tc>
          <w:tcPr>
            <w:tcW w:w="559"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08/2013</w:t>
            </w:r>
          </w:p>
        </w:tc>
        <w:tc>
          <w:tcPr>
            <w:tcW w:w="640" w:type="pct"/>
            <w:tcBorders>
              <w:top w:val="single" w:sz="4" w:space="0" w:color="auto"/>
              <w:left w:val="single" w:sz="4" w:space="0" w:color="auto"/>
              <w:bottom w:val="single" w:sz="4" w:space="0" w:color="auto"/>
              <w:right w:val="single" w:sz="4" w:space="0" w:color="auto"/>
            </w:tcBorders>
            <w:shd w:val="clear" w:color="auto" w:fill="auto"/>
            <w:noWrap/>
          </w:tcPr>
          <w:p w:rsidR="005F6A30" w:rsidRPr="009A1498" w:rsidRDefault="005F6A30" w:rsidP="005F6A30">
            <w:pPr>
              <w:jc w:val="center"/>
              <w:rPr>
                <w:sz w:val="16"/>
                <w:szCs w:val="16"/>
              </w:rPr>
            </w:pPr>
            <w:r w:rsidRPr="009A1498">
              <w:rPr>
                <w:rFonts w:eastAsiaTheme="minorHAnsi"/>
                <w:sz w:val="16"/>
                <w:szCs w:val="16"/>
              </w:rPr>
              <w:t>63.690.770/0001-23</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both"/>
              <w:rPr>
                <w:rFonts w:eastAsia="Times New Roman"/>
                <w:color w:val="000000"/>
                <w:sz w:val="16"/>
                <w:szCs w:val="16"/>
              </w:rPr>
            </w:pPr>
            <w:r w:rsidRPr="009A1498">
              <w:rPr>
                <w:rFonts w:eastAsiaTheme="minorHAnsi"/>
                <w:sz w:val="16"/>
                <w:szCs w:val="16"/>
              </w:rPr>
              <w:t>08/07/2013</w:t>
            </w:r>
          </w:p>
        </w:tc>
        <w:tc>
          <w:tcPr>
            <w:tcW w:w="44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heme="minorHAnsi"/>
                <w:sz w:val="16"/>
                <w:szCs w:val="16"/>
              </w:rPr>
              <w:t>07/07/2014</w:t>
            </w:r>
          </w:p>
        </w:tc>
        <w:tc>
          <w:tcPr>
            <w:tcW w:w="20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04</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04</w:t>
            </w:r>
          </w:p>
        </w:tc>
        <w:tc>
          <w:tcPr>
            <w:tcW w:w="246"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247"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both"/>
              <w:rPr>
                <w:rFonts w:eastAsia="Times New Roman"/>
                <w:color w:val="000000"/>
                <w:sz w:val="16"/>
                <w:szCs w:val="16"/>
              </w:rPr>
            </w:pPr>
            <w:r w:rsidRPr="009A1498">
              <w:rPr>
                <w:rFonts w:eastAsia="Times New Roman"/>
                <w:color w:val="000000"/>
                <w:sz w:val="16"/>
                <w:szCs w:val="16"/>
              </w:rPr>
              <w:t>P</w:t>
            </w:r>
          </w:p>
        </w:tc>
      </w:tr>
      <w:tr w:rsidR="005F6A30" w:rsidRPr="009A1498" w:rsidTr="0089510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rsidR="005F6A30" w:rsidRPr="009A1498" w:rsidRDefault="005F6A30" w:rsidP="005F6A30">
            <w:pPr>
              <w:jc w:val="center"/>
              <w:rPr>
                <w:sz w:val="16"/>
                <w:szCs w:val="16"/>
              </w:rPr>
            </w:pPr>
            <w:r w:rsidRPr="009A1498">
              <w:rPr>
                <w:rFonts w:eastAsia="Times New Roman"/>
                <w:color w:val="000000"/>
                <w:sz w:val="16"/>
                <w:szCs w:val="16"/>
              </w:rPr>
              <w:t>2013</w:t>
            </w:r>
          </w:p>
        </w:tc>
        <w:tc>
          <w:tcPr>
            <w:tcW w:w="445" w:type="pct"/>
            <w:tcBorders>
              <w:top w:val="single" w:sz="4" w:space="0" w:color="auto"/>
              <w:left w:val="single" w:sz="4" w:space="0" w:color="auto"/>
              <w:bottom w:val="single" w:sz="4" w:space="0" w:color="auto"/>
              <w:right w:val="single" w:sz="4" w:space="0" w:color="auto"/>
            </w:tcBorders>
            <w:shd w:val="clear" w:color="auto" w:fill="auto"/>
          </w:tcPr>
          <w:p w:rsidR="005F6A30" w:rsidRPr="009A1498" w:rsidRDefault="005F6A30" w:rsidP="005F6A30">
            <w:pPr>
              <w:jc w:val="center"/>
              <w:rPr>
                <w:rFonts w:eastAsia="Times New Roman"/>
                <w:color w:val="000000"/>
                <w:sz w:val="16"/>
                <w:szCs w:val="16"/>
              </w:rPr>
            </w:pPr>
            <w:r w:rsidRPr="009A1498">
              <w:rPr>
                <w:rFonts w:eastAsia="Times New Roman"/>
                <w:color w:val="000000"/>
                <w:sz w:val="16"/>
                <w:szCs w:val="16"/>
              </w:rPr>
              <w:t>05</w:t>
            </w:r>
          </w:p>
        </w:tc>
        <w:tc>
          <w:tcPr>
            <w:tcW w:w="377" w:type="pct"/>
            <w:tcBorders>
              <w:top w:val="single" w:sz="4" w:space="0" w:color="auto"/>
              <w:left w:val="single" w:sz="4" w:space="0" w:color="auto"/>
              <w:bottom w:val="single" w:sz="4" w:space="0" w:color="auto"/>
              <w:right w:val="single" w:sz="4" w:space="0" w:color="auto"/>
            </w:tcBorders>
            <w:shd w:val="clear" w:color="auto" w:fill="auto"/>
            <w:noWrap/>
          </w:tcPr>
          <w:p w:rsidR="005F6A30" w:rsidRPr="009A1498" w:rsidRDefault="005F6A30" w:rsidP="005F6A30">
            <w:pPr>
              <w:jc w:val="center"/>
              <w:rPr>
                <w:sz w:val="16"/>
                <w:szCs w:val="16"/>
              </w:rPr>
            </w:pPr>
            <w:r w:rsidRPr="009A1498">
              <w:rPr>
                <w:rFonts w:eastAsia="Times New Roman"/>
                <w:color w:val="000000"/>
                <w:sz w:val="16"/>
                <w:szCs w:val="16"/>
              </w:rPr>
              <w:t>O</w:t>
            </w:r>
          </w:p>
        </w:tc>
        <w:tc>
          <w:tcPr>
            <w:tcW w:w="559"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09/2013</w:t>
            </w:r>
          </w:p>
        </w:tc>
        <w:tc>
          <w:tcPr>
            <w:tcW w:w="640" w:type="pct"/>
            <w:tcBorders>
              <w:top w:val="single" w:sz="4" w:space="0" w:color="auto"/>
              <w:left w:val="single" w:sz="4" w:space="0" w:color="auto"/>
              <w:bottom w:val="single" w:sz="4" w:space="0" w:color="auto"/>
              <w:right w:val="single" w:sz="4" w:space="0" w:color="auto"/>
            </w:tcBorders>
            <w:shd w:val="clear" w:color="auto" w:fill="auto"/>
            <w:noWrap/>
          </w:tcPr>
          <w:p w:rsidR="005F6A30" w:rsidRPr="009A1498" w:rsidRDefault="005F6A30" w:rsidP="005F6A30">
            <w:pPr>
              <w:jc w:val="center"/>
              <w:rPr>
                <w:sz w:val="16"/>
                <w:szCs w:val="16"/>
              </w:rPr>
            </w:pPr>
            <w:r w:rsidRPr="009A1498">
              <w:rPr>
                <w:rFonts w:eastAsiaTheme="minorHAnsi"/>
                <w:sz w:val="16"/>
                <w:szCs w:val="16"/>
              </w:rPr>
              <w:t>63.690.770/0001-23</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both"/>
              <w:rPr>
                <w:rFonts w:eastAsia="Times New Roman"/>
                <w:color w:val="000000"/>
                <w:sz w:val="16"/>
                <w:szCs w:val="16"/>
              </w:rPr>
            </w:pPr>
            <w:r w:rsidRPr="009A1498">
              <w:rPr>
                <w:rFonts w:eastAsiaTheme="minorHAnsi"/>
                <w:sz w:val="16"/>
                <w:szCs w:val="16"/>
              </w:rPr>
              <w:t>04/03/2013</w:t>
            </w:r>
          </w:p>
        </w:tc>
        <w:tc>
          <w:tcPr>
            <w:tcW w:w="44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heme="minorHAnsi"/>
                <w:sz w:val="16"/>
                <w:szCs w:val="16"/>
              </w:rPr>
              <w:t>03/07/2014</w:t>
            </w:r>
          </w:p>
        </w:tc>
        <w:tc>
          <w:tcPr>
            <w:tcW w:w="20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01</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01</w:t>
            </w:r>
          </w:p>
        </w:tc>
        <w:tc>
          <w:tcPr>
            <w:tcW w:w="246"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247"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both"/>
              <w:rPr>
                <w:rFonts w:eastAsia="Times New Roman"/>
                <w:color w:val="000000"/>
                <w:sz w:val="16"/>
                <w:szCs w:val="16"/>
              </w:rPr>
            </w:pPr>
            <w:r w:rsidRPr="009A1498">
              <w:rPr>
                <w:rFonts w:eastAsia="Times New Roman"/>
                <w:color w:val="000000"/>
                <w:sz w:val="16"/>
                <w:szCs w:val="16"/>
              </w:rPr>
              <w:t>P</w:t>
            </w:r>
          </w:p>
        </w:tc>
      </w:tr>
      <w:tr w:rsidR="005F6A30" w:rsidRPr="009A1498" w:rsidTr="0089510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rsidR="005F6A30" w:rsidRPr="009A1498" w:rsidRDefault="005F6A30" w:rsidP="005F6A30">
            <w:pPr>
              <w:jc w:val="center"/>
              <w:rPr>
                <w:rFonts w:eastAsia="Times New Roman"/>
                <w:color w:val="000000"/>
                <w:sz w:val="16"/>
                <w:szCs w:val="16"/>
              </w:rPr>
            </w:pPr>
            <w:r w:rsidRPr="009A1498">
              <w:rPr>
                <w:rFonts w:eastAsia="Times New Roman"/>
                <w:color w:val="000000"/>
                <w:sz w:val="16"/>
                <w:szCs w:val="16"/>
              </w:rPr>
              <w:t>2014</w:t>
            </w:r>
          </w:p>
        </w:tc>
        <w:tc>
          <w:tcPr>
            <w:tcW w:w="445" w:type="pct"/>
            <w:tcBorders>
              <w:top w:val="single" w:sz="4" w:space="0" w:color="auto"/>
              <w:left w:val="single" w:sz="4" w:space="0" w:color="auto"/>
              <w:bottom w:val="single" w:sz="4" w:space="0" w:color="auto"/>
              <w:right w:val="single" w:sz="4" w:space="0" w:color="auto"/>
            </w:tcBorders>
            <w:shd w:val="clear" w:color="auto" w:fill="auto"/>
          </w:tcPr>
          <w:p w:rsidR="005F6A30" w:rsidRPr="009A1498" w:rsidRDefault="005F6A30" w:rsidP="005F6A30">
            <w:pPr>
              <w:jc w:val="center"/>
              <w:rPr>
                <w:rFonts w:eastAsia="Times New Roman"/>
                <w:color w:val="000000"/>
                <w:sz w:val="16"/>
                <w:szCs w:val="16"/>
              </w:rPr>
            </w:pPr>
            <w:r w:rsidRPr="009A1498">
              <w:rPr>
                <w:rFonts w:eastAsia="Times New Roman"/>
                <w:color w:val="000000"/>
                <w:sz w:val="16"/>
                <w:szCs w:val="16"/>
              </w:rPr>
              <w:t>09</w:t>
            </w:r>
          </w:p>
        </w:tc>
        <w:tc>
          <w:tcPr>
            <w:tcW w:w="377"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color w:val="000000"/>
                <w:sz w:val="16"/>
                <w:szCs w:val="16"/>
              </w:rPr>
            </w:pPr>
            <w:r w:rsidRPr="009A1498">
              <w:rPr>
                <w:rFonts w:eastAsia="Times New Roman"/>
                <w:color w:val="000000"/>
                <w:sz w:val="16"/>
                <w:szCs w:val="16"/>
              </w:rPr>
              <w:t>O</w:t>
            </w:r>
          </w:p>
        </w:tc>
        <w:tc>
          <w:tcPr>
            <w:tcW w:w="559"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12/2014</w:t>
            </w:r>
          </w:p>
        </w:tc>
        <w:tc>
          <w:tcPr>
            <w:tcW w:w="64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heme="minorHAnsi"/>
                <w:sz w:val="16"/>
                <w:szCs w:val="16"/>
              </w:rPr>
              <w:t>09.172.237/0001-24</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both"/>
              <w:rPr>
                <w:rFonts w:eastAsia="Times New Roman"/>
                <w:color w:val="000000"/>
                <w:sz w:val="16"/>
                <w:szCs w:val="16"/>
              </w:rPr>
            </w:pPr>
            <w:r w:rsidRPr="009A1498">
              <w:rPr>
                <w:rFonts w:eastAsia="Times New Roman"/>
                <w:color w:val="000000"/>
                <w:sz w:val="16"/>
                <w:szCs w:val="16"/>
              </w:rPr>
              <w:t>30/10/2014</w:t>
            </w:r>
          </w:p>
        </w:tc>
        <w:tc>
          <w:tcPr>
            <w:tcW w:w="44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both"/>
              <w:rPr>
                <w:rFonts w:eastAsia="Times New Roman"/>
                <w:color w:val="000000"/>
                <w:sz w:val="16"/>
                <w:szCs w:val="16"/>
              </w:rPr>
            </w:pPr>
            <w:r w:rsidRPr="009A1498">
              <w:rPr>
                <w:rFonts w:eastAsia="Times New Roman"/>
                <w:color w:val="000000"/>
                <w:sz w:val="16"/>
                <w:szCs w:val="16"/>
              </w:rPr>
              <w:t>29/10/2015</w:t>
            </w:r>
          </w:p>
        </w:tc>
        <w:tc>
          <w:tcPr>
            <w:tcW w:w="20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02</w:t>
            </w:r>
          </w:p>
        </w:tc>
        <w:tc>
          <w:tcPr>
            <w:tcW w:w="176"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02</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p>
        </w:tc>
        <w:tc>
          <w:tcPr>
            <w:tcW w:w="246"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247"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both"/>
              <w:rPr>
                <w:rFonts w:eastAsia="Times New Roman"/>
                <w:color w:val="000000"/>
                <w:sz w:val="16"/>
                <w:szCs w:val="16"/>
              </w:rPr>
            </w:pPr>
            <w:r w:rsidRPr="009A1498">
              <w:rPr>
                <w:rFonts w:eastAsia="Times New Roman"/>
                <w:color w:val="000000"/>
                <w:sz w:val="16"/>
                <w:szCs w:val="16"/>
              </w:rPr>
              <w:t>A</w:t>
            </w:r>
          </w:p>
        </w:tc>
      </w:tr>
      <w:tr w:rsidR="005F6A30" w:rsidRPr="009A1498" w:rsidTr="0089510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rsidR="005F6A30" w:rsidRPr="009A1498" w:rsidRDefault="005F6A30" w:rsidP="005F6A30">
            <w:pPr>
              <w:jc w:val="center"/>
              <w:rPr>
                <w:rFonts w:eastAsia="Times New Roman"/>
                <w:color w:val="000000"/>
                <w:sz w:val="16"/>
                <w:szCs w:val="16"/>
              </w:rPr>
            </w:pPr>
            <w:r w:rsidRPr="009A1498">
              <w:rPr>
                <w:rFonts w:eastAsia="Times New Roman"/>
                <w:color w:val="000000"/>
                <w:sz w:val="16"/>
                <w:szCs w:val="16"/>
              </w:rPr>
              <w:t>2014</w:t>
            </w:r>
          </w:p>
        </w:tc>
        <w:tc>
          <w:tcPr>
            <w:tcW w:w="445" w:type="pct"/>
            <w:tcBorders>
              <w:top w:val="single" w:sz="4" w:space="0" w:color="auto"/>
              <w:left w:val="single" w:sz="4" w:space="0" w:color="auto"/>
              <w:bottom w:val="single" w:sz="4" w:space="0" w:color="auto"/>
              <w:right w:val="single" w:sz="4" w:space="0" w:color="auto"/>
            </w:tcBorders>
            <w:shd w:val="clear" w:color="auto" w:fill="auto"/>
          </w:tcPr>
          <w:p w:rsidR="005F6A30" w:rsidRPr="009A1498" w:rsidRDefault="005F6A30" w:rsidP="005F6A30">
            <w:pPr>
              <w:jc w:val="center"/>
              <w:rPr>
                <w:rFonts w:eastAsia="Times New Roman"/>
                <w:color w:val="000000"/>
                <w:sz w:val="16"/>
                <w:szCs w:val="16"/>
              </w:rPr>
            </w:pPr>
            <w:r w:rsidRPr="009A1498">
              <w:rPr>
                <w:rFonts w:eastAsia="Times New Roman"/>
                <w:color w:val="000000"/>
                <w:sz w:val="16"/>
                <w:szCs w:val="16"/>
              </w:rPr>
              <w:t>09</w:t>
            </w:r>
          </w:p>
        </w:tc>
        <w:tc>
          <w:tcPr>
            <w:tcW w:w="377"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color w:val="000000"/>
                <w:sz w:val="16"/>
                <w:szCs w:val="16"/>
              </w:rPr>
            </w:pPr>
            <w:r w:rsidRPr="009A1498">
              <w:rPr>
                <w:rFonts w:eastAsia="Times New Roman"/>
                <w:color w:val="000000"/>
                <w:sz w:val="16"/>
                <w:szCs w:val="16"/>
              </w:rPr>
              <w:t>O</w:t>
            </w:r>
          </w:p>
        </w:tc>
        <w:tc>
          <w:tcPr>
            <w:tcW w:w="559"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12/2014</w:t>
            </w:r>
          </w:p>
        </w:tc>
        <w:tc>
          <w:tcPr>
            <w:tcW w:w="64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heme="minorHAnsi"/>
                <w:sz w:val="16"/>
                <w:szCs w:val="16"/>
              </w:rPr>
              <w:t>09.172.237/0001-24</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both"/>
              <w:rPr>
                <w:rFonts w:eastAsia="Times New Roman"/>
                <w:color w:val="000000"/>
                <w:sz w:val="16"/>
                <w:szCs w:val="16"/>
              </w:rPr>
            </w:pPr>
            <w:r w:rsidRPr="009A1498">
              <w:rPr>
                <w:rFonts w:eastAsia="Times New Roman"/>
                <w:color w:val="000000"/>
                <w:sz w:val="16"/>
                <w:szCs w:val="16"/>
              </w:rPr>
              <w:t>30/10/2014</w:t>
            </w:r>
          </w:p>
        </w:tc>
        <w:tc>
          <w:tcPr>
            <w:tcW w:w="44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both"/>
              <w:rPr>
                <w:rFonts w:eastAsia="Times New Roman"/>
                <w:color w:val="000000"/>
                <w:sz w:val="16"/>
                <w:szCs w:val="16"/>
              </w:rPr>
            </w:pPr>
            <w:r w:rsidRPr="009A1498">
              <w:rPr>
                <w:rFonts w:eastAsia="Times New Roman"/>
                <w:color w:val="000000"/>
                <w:sz w:val="16"/>
                <w:szCs w:val="16"/>
              </w:rPr>
              <w:t>29/10/2015</w:t>
            </w:r>
          </w:p>
        </w:tc>
        <w:tc>
          <w:tcPr>
            <w:tcW w:w="20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01</w:t>
            </w:r>
          </w:p>
        </w:tc>
        <w:tc>
          <w:tcPr>
            <w:tcW w:w="176"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01</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p>
        </w:tc>
        <w:tc>
          <w:tcPr>
            <w:tcW w:w="246"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247"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both"/>
              <w:rPr>
                <w:rFonts w:eastAsia="Times New Roman"/>
                <w:color w:val="000000"/>
                <w:sz w:val="16"/>
                <w:szCs w:val="16"/>
              </w:rPr>
            </w:pPr>
            <w:r w:rsidRPr="009A1498">
              <w:rPr>
                <w:rFonts w:eastAsia="Times New Roman"/>
                <w:color w:val="000000"/>
                <w:sz w:val="16"/>
                <w:szCs w:val="16"/>
              </w:rPr>
              <w:t>A</w:t>
            </w:r>
          </w:p>
        </w:tc>
      </w:tr>
      <w:tr w:rsidR="005F6A30" w:rsidRPr="009A1498" w:rsidTr="0089510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rsidR="005F6A30" w:rsidRPr="009A1498" w:rsidRDefault="005F6A30" w:rsidP="005F6A30">
            <w:pPr>
              <w:jc w:val="center"/>
              <w:rPr>
                <w:rFonts w:eastAsia="Times New Roman"/>
                <w:color w:val="000000"/>
                <w:sz w:val="16"/>
                <w:szCs w:val="16"/>
              </w:rPr>
            </w:pPr>
            <w:r w:rsidRPr="009A1498">
              <w:rPr>
                <w:rFonts w:eastAsia="Times New Roman"/>
                <w:color w:val="000000"/>
                <w:sz w:val="16"/>
                <w:szCs w:val="16"/>
              </w:rPr>
              <w:t>2014</w:t>
            </w:r>
          </w:p>
        </w:tc>
        <w:tc>
          <w:tcPr>
            <w:tcW w:w="445" w:type="pct"/>
            <w:tcBorders>
              <w:top w:val="single" w:sz="4" w:space="0" w:color="auto"/>
              <w:left w:val="single" w:sz="4" w:space="0" w:color="auto"/>
              <w:bottom w:val="single" w:sz="4" w:space="0" w:color="auto"/>
              <w:right w:val="single" w:sz="4" w:space="0" w:color="auto"/>
            </w:tcBorders>
            <w:shd w:val="clear" w:color="auto" w:fill="auto"/>
          </w:tcPr>
          <w:p w:rsidR="005F6A30" w:rsidRPr="009A1498" w:rsidRDefault="005F6A30" w:rsidP="005F6A30">
            <w:pPr>
              <w:jc w:val="center"/>
              <w:rPr>
                <w:rFonts w:eastAsia="Times New Roman"/>
                <w:color w:val="000000"/>
                <w:sz w:val="16"/>
                <w:szCs w:val="16"/>
              </w:rPr>
            </w:pPr>
            <w:r w:rsidRPr="009A1498">
              <w:rPr>
                <w:rFonts w:eastAsia="Times New Roman"/>
                <w:color w:val="000000"/>
                <w:sz w:val="16"/>
                <w:szCs w:val="16"/>
              </w:rPr>
              <w:t>09</w:t>
            </w:r>
          </w:p>
        </w:tc>
        <w:tc>
          <w:tcPr>
            <w:tcW w:w="377"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color w:val="000000"/>
                <w:sz w:val="16"/>
                <w:szCs w:val="16"/>
              </w:rPr>
            </w:pPr>
            <w:r w:rsidRPr="009A1498">
              <w:rPr>
                <w:rFonts w:eastAsia="Times New Roman"/>
                <w:color w:val="000000"/>
                <w:sz w:val="16"/>
                <w:szCs w:val="16"/>
              </w:rPr>
              <w:t>O</w:t>
            </w:r>
          </w:p>
        </w:tc>
        <w:tc>
          <w:tcPr>
            <w:tcW w:w="559"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12/2014</w:t>
            </w:r>
          </w:p>
        </w:tc>
        <w:tc>
          <w:tcPr>
            <w:tcW w:w="64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heme="minorHAnsi"/>
                <w:sz w:val="16"/>
                <w:szCs w:val="16"/>
              </w:rPr>
              <w:t>09.172.237/0001-24</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both"/>
              <w:rPr>
                <w:rFonts w:eastAsia="Times New Roman"/>
                <w:color w:val="000000"/>
                <w:sz w:val="16"/>
                <w:szCs w:val="16"/>
              </w:rPr>
            </w:pPr>
            <w:r w:rsidRPr="009A1498">
              <w:rPr>
                <w:rFonts w:eastAsia="Times New Roman"/>
                <w:color w:val="000000"/>
                <w:sz w:val="16"/>
                <w:szCs w:val="16"/>
              </w:rPr>
              <w:t>30/10/2014</w:t>
            </w:r>
          </w:p>
        </w:tc>
        <w:tc>
          <w:tcPr>
            <w:tcW w:w="44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both"/>
              <w:rPr>
                <w:rFonts w:eastAsia="Times New Roman"/>
                <w:color w:val="000000"/>
                <w:sz w:val="16"/>
                <w:szCs w:val="16"/>
              </w:rPr>
            </w:pPr>
            <w:r w:rsidRPr="009A1498">
              <w:rPr>
                <w:rFonts w:eastAsia="Times New Roman"/>
                <w:color w:val="000000"/>
                <w:sz w:val="16"/>
                <w:szCs w:val="16"/>
              </w:rPr>
              <w:t>29/10/2015</w:t>
            </w:r>
          </w:p>
        </w:tc>
        <w:tc>
          <w:tcPr>
            <w:tcW w:w="20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01</w:t>
            </w:r>
          </w:p>
        </w:tc>
        <w:tc>
          <w:tcPr>
            <w:tcW w:w="176"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01</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p>
        </w:tc>
        <w:tc>
          <w:tcPr>
            <w:tcW w:w="246"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247"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both"/>
              <w:rPr>
                <w:rFonts w:eastAsia="Times New Roman"/>
                <w:color w:val="000000"/>
                <w:sz w:val="16"/>
                <w:szCs w:val="16"/>
              </w:rPr>
            </w:pPr>
            <w:r w:rsidRPr="009A1498">
              <w:rPr>
                <w:rFonts w:eastAsia="Times New Roman"/>
                <w:color w:val="000000"/>
                <w:sz w:val="16"/>
                <w:szCs w:val="16"/>
              </w:rPr>
              <w:t>A</w:t>
            </w:r>
          </w:p>
        </w:tc>
      </w:tr>
      <w:tr w:rsidR="005F6A30" w:rsidRPr="009A1498" w:rsidTr="0089510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rsidR="005F6A30" w:rsidRPr="009A1498" w:rsidRDefault="005F6A30" w:rsidP="005F6A30">
            <w:pPr>
              <w:jc w:val="center"/>
              <w:rPr>
                <w:rFonts w:eastAsia="Times New Roman"/>
                <w:color w:val="000000"/>
                <w:sz w:val="16"/>
                <w:szCs w:val="16"/>
              </w:rPr>
            </w:pPr>
            <w:r w:rsidRPr="009A1498">
              <w:rPr>
                <w:rFonts w:eastAsia="Times New Roman"/>
                <w:color w:val="000000"/>
                <w:sz w:val="16"/>
                <w:szCs w:val="16"/>
              </w:rPr>
              <w:t>2014</w:t>
            </w:r>
          </w:p>
        </w:tc>
        <w:tc>
          <w:tcPr>
            <w:tcW w:w="445" w:type="pct"/>
            <w:tcBorders>
              <w:top w:val="single" w:sz="4" w:space="0" w:color="auto"/>
              <w:left w:val="single" w:sz="4" w:space="0" w:color="auto"/>
              <w:bottom w:val="single" w:sz="4" w:space="0" w:color="auto"/>
              <w:right w:val="single" w:sz="4" w:space="0" w:color="auto"/>
            </w:tcBorders>
            <w:shd w:val="clear" w:color="auto" w:fill="auto"/>
          </w:tcPr>
          <w:p w:rsidR="005F6A30" w:rsidRPr="009A1498" w:rsidRDefault="005F6A30" w:rsidP="005F6A30">
            <w:pPr>
              <w:jc w:val="center"/>
              <w:rPr>
                <w:rFonts w:eastAsia="Times New Roman"/>
                <w:color w:val="000000"/>
                <w:sz w:val="16"/>
                <w:szCs w:val="16"/>
              </w:rPr>
            </w:pPr>
            <w:r w:rsidRPr="009A1498">
              <w:rPr>
                <w:rFonts w:eastAsia="Times New Roman"/>
                <w:color w:val="000000"/>
                <w:sz w:val="16"/>
                <w:szCs w:val="16"/>
              </w:rPr>
              <w:t>09</w:t>
            </w:r>
          </w:p>
        </w:tc>
        <w:tc>
          <w:tcPr>
            <w:tcW w:w="377"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color w:val="000000"/>
                <w:sz w:val="16"/>
                <w:szCs w:val="16"/>
              </w:rPr>
            </w:pPr>
            <w:r w:rsidRPr="009A1498">
              <w:rPr>
                <w:rFonts w:eastAsia="Times New Roman"/>
                <w:color w:val="000000"/>
                <w:sz w:val="16"/>
                <w:szCs w:val="16"/>
              </w:rPr>
              <w:t>O</w:t>
            </w:r>
          </w:p>
        </w:tc>
        <w:tc>
          <w:tcPr>
            <w:tcW w:w="559"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12/2014</w:t>
            </w:r>
          </w:p>
        </w:tc>
        <w:tc>
          <w:tcPr>
            <w:tcW w:w="64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heme="minorHAnsi"/>
                <w:sz w:val="16"/>
                <w:szCs w:val="16"/>
              </w:rPr>
              <w:t>09.172.237/0001-24</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both"/>
              <w:rPr>
                <w:rFonts w:eastAsia="Times New Roman"/>
                <w:color w:val="000000"/>
                <w:sz w:val="16"/>
                <w:szCs w:val="16"/>
              </w:rPr>
            </w:pPr>
            <w:r w:rsidRPr="009A1498">
              <w:rPr>
                <w:rFonts w:eastAsia="Times New Roman"/>
                <w:color w:val="000000"/>
                <w:sz w:val="16"/>
                <w:szCs w:val="16"/>
              </w:rPr>
              <w:t>30/10/2014</w:t>
            </w:r>
          </w:p>
        </w:tc>
        <w:tc>
          <w:tcPr>
            <w:tcW w:w="44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both"/>
              <w:rPr>
                <w:rFonts w:eastAsia="Times New Roman"/>
                <w:color w:val="000000"/>
                <w:sz w:val="16"/>
                <w:szCs w:val="16"/>
              </w:rPr>
            </w:pPr>
            <w:r w:rsidRPr="009A1498">
              <w:rPr>
                <w:rFonts w:eastAsia="Times New Roman"/>
                <w:color w:val="000000"/>
                <w:sz w:val="16"/>
                <w:szCs w:val="16"/>
              </w:rPr>
              <w:t>29/10/2015</w:t>
            </w:r>
          </w:p>
        </w:tc>
        <w:tc>
          <w:tcPr>
            <w:tcW w:w="20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02</w:t>
            </w:r>
          </w:p>
        </w:tc>
        <w:tc>
          <w:tcPr>
            <w:tcW w:w="176"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02</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p>
        </w:tc>
        <w:tc>
          <w:tcPr>
            <w:tcW w:w="246"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247"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both"/>
              <w:rPr>
                <w:rFonts w:eastAsia="Times New Roman"/>
                <w:color w:val="000000"/>
                <w:sz w:val="16"/>
                <w:szCs w:val="16"/>
              </w:rPr>
            </w:pPr>
            <w:r w:rsidRPr="009A1498">
              <w:rPr>
                <w:rFonts w:eastAsia="Times New Roman"/>
                <w:color w:val="000000"/>
                <w:sz w:val="16"/>
                <w:szCs w:val="16"/>
              </w:rPr>
              <w:t>A</w:t>
            </w:r>
          </w:p>
        </w:tc>
      </w:tr>
      <w:tr w:rsidR="005F6A30" w:rsidRPr="009A1498" w:rsidTr="0089510C">
        <w:trPr>
          <w:trHeight w:val="613"/>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hideMark/>
          </w:tcPr>
          <w:p w:rsidR="005F6A30" w:rsidRPr="009A1498" w:rsidRDefault="005F6A30" w:rsidP="005F6A30">
            <w:pPr>
              <w:jc w:val="both"/>
              <w:rPr>
                <w:rFonts w:eastAsia="Times New Roman"/>
                <w:b/>
                <w:bCs/>
                <w:color w:val="000000"/>
                <w:sz w:val="16"/>
                <w:szCs w:val="16"/>
              </w:rPr>
            </w:pPr>
            <w:r w:rsidRPr="009A1498">
              <w:rPr>
                <w:rFonts w:eastAsia="Times New Roman"/>
                <w:b/>
                <w:bCs/>
                <w:color w:val="000000"/>
                <w:sz w:val="16"/>
                <w:szCs w:val="16"/>
              </w:rPr>
              <w:t>Observações:</w:t>
            </w:r>
          </w:p>
          <w:p w:rsidR="005F6A30" w:rsidRPr="009A1498" w:rsidRDefault="005F6A30" w:rsidP="005F6A30">
            <w:pPr>
              <w:spacing w:after="0"/>
              <w:rPr>
                <w:rFonts w:eastAsiaTheme="minorHAnsi"/>
                <w:sz w:val="16"/>
                <w:szCs w:val="16"/>
              </w:rPr>
            </w:pPr>
            <w:r w:rsidRPr="009A1498">
              <w:rPr>
                <w:rFonts w:eastAsiaTheme="minorHAnsi"/>
                <w:b/>
                <w:bCs/>
                <w:sz w:val="16"/>
                <w:szCs w:val="16"/>
              </w:rPr>
              <w:t xml:space="preserve">Contrato 04/2012: </w:t>
            </w:r>
            <w:r w:rsidRPr="009A1498">
              <w:rPr>
                <w:rFonts w:eastAsiaTheme="minorHAnsi"/>
                <w:sz w:val="16"/>
                <w:szCs w:val="16"/>
              </w:rPr>
              <w:t>03 (três) Auxiliar de Cozinha;</w:t>
            </w:r>
          </w:p>
          <w:p w:rsidR="005F6A30" w:rsidRPr="009A1498" w:rsidRDefault="005F6A30" w:rsidP="005F6A30">
            <w:pPr>
              <w:spacing w:after="0"/>
              <w:rPr>
                <w:rFonts w:eastAsiaTheme="minorHAnsi"/>
                <w:sz w:val="16"/>
                <w:szCs w:val="16"/>
              </w:rPr>
            </w:pPr>
            <w:r w:rsidRPr="009A1498">
              <w:rPr>
                <w:rFonts w:eastAsiaTheme="minorHAnsi"/>
                <w:b/>
                <w:bCs/>
                <w:sz w:val="16"/>
                <w:szCs w:val="16"/>
              </w:rPr>
              <w:t xml:space="preserve">Contrato 05/2012: </w:t>
            </w:r>
            <w:r w:rsidRPr="009A1498">
              <w:rPr>
                <w:rFonts w:eastAsiaTheme="minorHAnsi"/>
                <w:sz w:val="16"/>
                <w:szCs w:val="16"/>
              </w:rPr>
              <w:t>08 (oito) Auxiliar de Serviços Gerais;</w:t>
            </w:r>
          </w:p>
          <w:p w:rsidR="005F6A30" w:rsidRPr="009A1498" w:rsidRDefault="005F6A30" w:rsidP="005F6A30">
            <w:pPr>
              <w:spacing w:after="0"/>
              <w:rPr>
                <w:rFonts w:eastAsiaTheme="minorHAnsi"/>
                <w:sz w:val="16"/>
                <w:szCs w:val="16"/>
              </w:rPr>
            </w:pPr>
            <w:r w:rsidRPr="009A1498">
              <w:rPr>
                <w:rFonts w:eastAsiaTheme="minorHAnsi"/>
                <w:b/>
                <w:bCs/>
                <w:sz w:val="16"/>
                <w:szCs w:val="16"/>
              </w:rPr>
              <w:t xml:space="preserve">Contrato 06/2012: </w:t>
            </w:r>
            <w:r w:rsidRPr="009A1498">
              <w:rPr>
                <w:rFonts w:eastAsiaTheme="minorHAnsi"/>
                <w:sz w:val="16"/>
                <w:szCs w:val="16"/>
              </w:rPr>
              <w:t>03 (três) Inspetor de Aluno; 01(um) Auxiliar de Almoxarifado;</w:t>
            </w:r>
          </w:p>
          <w:p w:rsidR="005F6A30" w:rsidRPr="009A1498" w:rsidRDefault="005F6A30" w:rsidP="005F6A30">
            <w:pPr>
              <w:spacing w:after="0"/>
              <w:rPr>
                <w:rFonts w:eastAsiaTheme="minorHAnsi"/>
                <w:sz w:val="16"/>
                <w:szCs w:val="16"/>
              </w:rPr>
            </w:pPr>
            <w:r w:rsidRPr="009A1498">
              <w:rPr>
                <w:rFonts w:eastAsiaTheme="minorHAnsi"/>
                <w:b/>
                <w:bCs/>
                <w:sz w:val="16"/>
                <w:szCs w:val="16"/>
              </w:rPr>
              <w:lastRenderedPageBreak/>
              <w:t xml:space="preserve">Contrato 07/2013: </w:t>
            </w:r>
            <w:r w:rsidRPr="009A1498">
              <w:rPr>
                <w:rFonts w:eastAsiaTheme="minorHAnsi"/>
                <w:sz w:val="16"/>
                <w:szCs w:val="16"/>
              </w:rPr>
              <w:t>02 (dois) Pedreiros; 01(um) Bombeiro hidráulico; 01(um) Eletricista; 02 (dois) Servente de Obras (Contrato Encerrado)</w:t>
            </w:r>
          </w:p>
          <w:p w:rsidR="005F6A30" w:rsidRPr="009A1498" w:rsidRDefault="005F6A30" w:rsidP="005F6A30">
            <w:pPr>
              <w:spacing w:after="0"/>
              <w:rPr>
                <w:rFonts w:eastAsiaTheme="minorHAnsi"/>
                <w:sz w:val="16"/>
                <w:szCs w:val="16"/>
              </w:rPr>
            </w:pPr>
            <w:r w:rsidRPr="009A1498">
              <w:rPr>
                <w:rFonts w:eastAsiaTheme="minorHAnsi"/>
                <w:b/>
                <w:bCs/>
                <w:sz w:val="16"/>
                <w:szCs w:val="16"/>
              </w:rPr>
              <w:t xml:space="preserve">Contrato 08/2013: </w:t>
            </w:r>
            <w:r w:rsidRPr="009A1498">
              <w:rPr>
                <w:rFonts w:eastAsiaTheme="minorHAnsi"/>
                <w:sz w:val="16"/>
                <w:szCs w:val="16"/>
              </w:rPr>
              <w:t>04 (quatro) Motoristas Cat. D;</w:t>
            </w:r>
          </w:p>
          <w:p w:rsidR="005F6A30" w:rsidRPr="009A1498" w:rsidRDefault="005F6A30" w:rsidP="005F6A30">
            <w:pPr>
              <w:spacing w:after="0"/>
              <w:rPr>
                <w:rFonts w:eastAsiaTheme="minorHAnsi"/>
                <w:sz w:val="16"/>
                <w:szCs w:val="16"/>
              </w:rPr>
            </w:pPr>
            <w:r w:rsidRPr="009A1498">
              <w:rPr>
                <w:rFonts w:eastAsiaTheme="minorHAnsi"/>
                <w:b/>
                <w:bCs/>
                <w:sz w:val="16"/>
                <w:szCs w:val="16"/>
              </w:rPr>
              <w:t xml:space="preserve">Contrato 09/2013: </w:t>
            </w:r>
            <w:r w:rsidRPr="009A1498">
              <w:rPr>
                <w:rFonts w:eastAsiaTheme="minorHAnsi"/>
                <w:sz w:val="16"/>
                <w:szCs w:val="16"/>
              </w:rPr>
              <w:t>01 (um) Telefonista;</w:t>
            </w:r>
          </w:p>
          <w:p w:rsidR="005F6A30" w:rsidRPr="009A1498" w:rsidRDefault="005F6A30" w:rsidP="005F6A30">
            <w:pPr>
              <w:spacing w:after="0"/>
              <w:rPr>
                <w:rFonts w:eastAsiaTheme="minorHAnsi"/>
                <w:sz w:val="16"/>
                <w:szCs w:val="16"/>
              </w:rPr>
            </w:pPr>
            <w:r w:rsidRPr="009A1498">
              <w:rPr>
                <w:rFonts w:eastAsiaTheme="minorHAnsi"/>
                <w:b/>
                <w:sz w:val="16"/>
                <w:szCs w:val="16"/>
              </w:rPr>
              <w:t>Contrato 12/2014:</w:t>
            </w:r>
            <w:r w:rsidRPr="009A1498">
              <w:rPr>
                <w:rFonts w:eastAsiaTheme="minorHAnsi"/>
                <w:sz w:val="16"/>
                <w:szCs w:val="16"/>
              </w:rPr>
              <w:t xml:space="preserve"> 02 (dois) Pedreiros; 01(um) Bombeiro hidráulico; 01(um) Eletricista; 02 (dois) Servente de Obras</w:t>
            </w:r>
          </w:p>
          <w:p w:rsidR="005F6A30" w:rsidRPr="009A1498" w:rsidRDefault="005F6A30" w:rsidP="005F6A30">
            <w:pPr>
              <w:jc w:val="both"/>
              <w:rPr>
                <w:rFonts w:eastAsia="Times New Roman"/>
                <w:b/>
                <w:bCs/>
                <w:color w:val="000000"/>
                <w:sz w:val="16"/>
                <w:szCs w:val="16"/>
              </w:rPr>
            </w:pPr>
            <w:r w:rsidRPr="009A1498">
              <w:rPr>
                <w:rFonts w:eastAsiaTheme="minorHAnsi"/>
                <w:b/>
                <w:bCs/>
                <w:sz w:val="16"/>
                <w:szCs w:val="16"/>
              </w:rPr>
              <w:t>Houve Termos Aditivos para os Contratos de Nº 04/2012, 05/2012, 06/2012, 08/2013 e 09/2013.</w:t>
            </w:r>
          </w:p>
          <w:p w:rsidR="005F6A30" w:rsidRPr="009A1498" w:rsidRDefault="005F6A30" w:rsidP="005F6A30">
            <w:pPr>
              <w:jc w:val="both"/>
              <w:rPr>
                <w:rFonts w:eastAsia="Times New Roman"/>
                <w:b/>
                <w:bCs/>
                <w:color w:val="000000"/>
                <w:sz w:val="16"/>
                <w:szCs w:val="16"/>
              </w:rPr>
            </w:pPr>
          </w:p>
        </w:tc>
      </w:tr>
      <w:tr w:rsidR="005F6A30" w:rsidRPr="009A1498" w:rsidTr="0089510C">
        <w:trPr>
          <w:trHeight w:val="3396"/>
        </w:trPr>
        <w:tc>
          <w:tcPr>
            <w:tcW w:w="2438" w:type="pct"/>
            <w:gridSpan w:val="5"/>
            <w:tcBorders>
              <w:top w:val="single" w:sz="4" w:space="0" w:color="auto"/>
              <w:left w:val="single" w:sz="4" w:space="0" w:color="auto"/>
              <w:right w:val="single" w:sz="4" w:space="0" w:color="auto"/>
            </w:tcBorders>
            <w:shd w:val="clear" w:color="000000" w:fill="FFFFFF"/>
            <w:hideMark/>
          </w:tcPr>
          <w:p w:rsidR="005F6A30" w:rsidRPr="009A1498" w:rsidRDefault="005F6A30" w:rsidP="005F6A30">
            <w:pPr>
              <w:spacing w:after="0"/>
              <w:rPr>
                <w:rFonts w:eastAsia="Times New Roman"/>
                <w:b/>
                <w:bCs/>
                <w:color w:val="000000"/>
                <w:sz w:val="16"/>
                <w:szCs w:val="16"/>
                <w:u w:val="single"/>
              </w:rPr>
            </w:pPr>
            <w:r w:rsidRPr="009A1498">
              <w:rPr>
                <w:rFonts w:eastAsia="Times New Roman"/>
                <w:b/>
                <w:bCs/>
                <w:color w:val="000000"/>
                <w:sz w:val="16"/>
                <w:szCs w:val="16"/>
                <w:u w:val="single"/>
              </w:rPr>
              <w:lastRenderedPageBreak/>
              <w:t>LEGENDA</w:t>
            </w:r>
          </w:p>
          <w:p w:rsidR="005F6A30" w:rsidRPr="009A1498" w:rsidRDefault="005F6A30" w:rsidP="005F6A30">
            <w:pPr>
              <w:spacing w:after="0"/>
              <w:rPr>
                <w:rFonts w:eastAsia="Times New Roman"/>
                <w:b/>
                <w:bCs/>
                <w:color w:val="000000"/>
                <w:sz w:val="16"/>
                <w:szCs w:val="16"/>
              </w:rPr>
            </w:pPr>
            <w:r w:rsidRPr="009A1498">
              <w:rPr>
                <w:rFonts w:eastAsia="Times New Roman"/>
                <w:b/>
                <w:bCs/>
                <w:color w:val="000000"/>
                <w:sz w:val="16"/>
                <w:szCs w:val="16"/>
              </w:rPr>
              <w:t>Área:</w:t>
            </w:r>
          </w:p>
          <w:p w:rsidR="005F6A30" w:rsidRPr="009A1498" w:rsidRDefault="005F6A30" w:rsidP="005F6A30">
            <w:pPr>
              <w:spacing w:after="0"/>
              <w:rPr>
                <w:rFonts w:eastAsia="Times New Roman"/>
                <w:color w:val="000000"/>
                <w:sz w:val="16"/>
                <w:szCs w:val="16"/>
              </w:rPr>
            </w:pPr>
            <w:r w:rsidRPr="009A1498">
              <w:rPr>
                <w:rFonts w:eastAsia="Times New Roman"/>
                <w:color w:val="000000"/>
                <w:sz w:val="16"/>
                <w:szCs w:val="16"/>
              </w:rPr>
              <w:t>1.       Segurança;</w:t>
            </w:r>
          </w:p>
          <w:p w:rsidR="005F6A30" w:rsidRPr="009A1498" w:rsidRDefault="005F6A30" w:rsidP="005F6A30">
            <w:pPr>
              <w:spacing w:after="0"/>
              <w:rPr>
                <w:rFonts w:eastAsia="Times New Roman"/>
                <w:color w:val="000000"/>
                <w:sz w:val="16"/>
                <w:szCs w:val="16"/>
              </w:rPr>
            </w:pPr>
            <w:r w:rsidRPr="009A1498">
              <w:rPr>
                <w:rFonts w:eastAsia="Times New Roman"/>
                <w:color w:val="000000"/>
                <w:sz w:val="16"/>
                <w:szCs w:val="16"/>
              </w:rPr>
              <w:t>2.       Transportes;</w:t>
            </w:r>
          </w:p>
          <w:p w:rsidR="005F6A30" w:rsidRPr="009A1498" w:rsidRDefault="005F6A30" w:rsidP="005F6A30">
            <w:pPr>
              <w:spacing w:after="0"/>
              <w:rPr>
                <w:rFonts w:eastAsia="Times New Roman"/>
                <w:color w:val="000000"/>
                <w:sz w:val="16"/>
                <w:szCs w:val="16"/>
              </w:rPr>
            </w:pPr>
            <w:r w:rsidRPr="009A1498">
              <w:rPr>
                <w:rFonts w:eastAsia="Times New Roman"/>
                <w:color w:val="000000"/>
                <w:sz w:val="16"/>
                <w:szCs w:val="16"/>
              </w:rPr>
              <w:t>3.       Informática;</w:t>
            </w:r>
          </w:p>
          <w:p w:rsidR="005F6A30" w:rsidRPr="009A1498" w:rsidRDefault="005F6A30" w:rsidP="005F6A30">
            <w:pPr>
              <w:spacing w:after="0"/>
              <w:rPr>
                <w:rFonts w:eastAsia="Times New Roman"/>
                <w:color w:val="000000"/>
                <w:sz w:val="16"/>
                <w:szCs w:val="16"/>
              </w:rPr>
            </w:pPr>
            <w:r w:rsidRPr="009A1498">
              <w:rPr>
                <w:rFonts w:eastAsia="Times New Roman"/>
                <w:color w:val="000000"/>
                <w:sz w:val="16"/>
                <w:szCs w:val="16"/>
              </w:rPr>
              <w:t xml:space="preserve">4.       </w:t>
            </w:r>
            <w:proofErr w:type="spellStart"/>
            <w:r w:rsidRPr="009A1498">
              <w:rPr>
                <w:rFonts w:eastAsia="Times New Roman"/>
                <w:color w:val="000000"/>
                <w:sz w:val="16"/>
                <w:szCs w:val="16"/>
              </w:rPr>
              <w:t>Copeiragem</w:t>
            </w:r>
            <w:proofErr w:type="spellEnd"/>
            <w:r w:rsidRPr="009A1498">
              <w:rPr>
                <w:rFonts w:eastAsia="Times New Roman"/>
                <w:color w:val="000000"/>
                <w:sz w:val="16"/>
                <w:szCs w:val="16"/>
              </w:rPr>
              <w:t>;</w:t>
            </w:r>
          </w:p>
          <w:p w:rsidR="005F6A30" w:rsidRPr="009A1498" w:rsidRDefault="005F6A30" w:rsidP="005F6A30">
            <w:pPr>
              <w:spacing w:after="0"/>
              <w:rPr>
                <w:rFonts w:eastAsia="Times New Roman"/>
                <w:color w:val="000000"/>
                <w:sz w:val="16"/>
                <w:szCs w:val="16"/>
              </w:rPr>
            </w:pPr>
            <w:r w:rsidRPr="009A1498">
              <w:rPr>
                <w:rFonts w:eastAsia="Times New Roman"/>
                <w:color w:val="000000"/>
                <w:sz w:val="16"/>
                <w:szCs w:val="16"/>
              </w:rPr>
              <w:t>5.       Recepção;</w:t>
            </w:r>
          </w:p>
          <w:p w:rsidR="005F6A30" w:rsidRPr="009A1498" w:rsidRDefault="005F6A30" w:rsidP="005F6A30">
            <w:pPr>
              <w:spacing w:after="0"/>
              <w:rPr>
                <w:rFonts w:eastAsia="Times New Roman"/>
                <w:color w:val="000000"/>
                <w:sz w:val="16"/>
                <w:szCs w:val="16"/>
              </w:rPr>
            </w:pPr>
            <w:r w:rsidRPr="009A1498">
              <w:rPr>
                <w:rFonts w:eastAsia="Times New Roman"/>
                <w:color w:val="000000"/>
                <w:sz w:val="16"/>
                <w:szCs w:val="16"/>
              </w:rPr>
              <w:t>6.       Reprografia;</w:t>
            </w:r>
          </w:p>
          <w:p w:rsidR="005F6A30" w:rsidRPr="009A1498" w:rsidRDefault="005F6A30" w:rsidP="005F6A30">
            <w:pPr>
              <w:spacing w:after="0"/>
              <w:rPr>
                <w:rFonts w:eastAsia="Times New Roman"/>
                <w:color w:val="000000"/>
                <w:sz w:val="16"/>
                <w:szCs w:val="16"/>
              </w:rPr>
            </w:pPr>
            <w:r w:rsidRPr="009A1498">
              <w:rPr>
                <w:rFonts w:eastAsia="Times New Roman"/>
                <w:color w:val="000000"/>
                <w:sz w:val="16"/>
                <w:szCs w:val="16"/>
              </w:rPr>
              <w:t>7.       Telecomunicações;</w:t>
            </w:r>
          </w:p>
          <w:p w:rsidR="005F6A30" w:rsidRPr="009A1498" w:rsidRDefault="005F6A30" w:rsidP="005F6A30">
            <w:pPr>
              <w:spacing w:after="0"/>
              <w:rPr>
                <w:rFonts w:eastAsia="Times New Roman"/>
                <w:color w:val="000000"/>
                <w:sz w:val="16"/>
                <w:szCs w:val="16"/>
              </w:rPr>
            </w:pPr>
            <w:r w:rsidRPr="009A1498">
              <w:rPr>
                <w:rFonts w:eastAsia="Times New Roman"/>
                <w:color w:val="000000"/>
                <w:sz w:val="16"/>
                <w:szCs w:val="16"/>
              </w:rPr>
              <w:t>8.       Manutenção de bens móveis</w:t>
            </w:r>
          </w:p>
          <w:p w:rsidR="005F6A30" w:rsidRPr="009A1498" w:rsidRDefault="005F6A30" w:rsidP="005F6A30">
            <w:pPr>
              <w:spacing w:after="0"/>
              <w:rPr>
                <w:rFonts w:eastAsia="Times New Roman"/>
                <w:color w:val="000000"/>
                <w:sz w:val="16"/>
                <w:szCs w:val="16"/>
              </w:rPr>
            </w:pPr>
            <w:r w:rsidRPr="009A1498">
              <w:rPr>
                <w:rFonts w:eastAsia="Times New Roman"/>
                <w:color w:val="000000"/>
                <w:sz w:val="16"/>
                <w:szCs w:val="16"/>
              </w:rPr>
              <w:t>9.       Manutenção de bens imóveis</w:t>
            </w:r>
          </w:p>
          <w:p w:rsidR="005F6A30" w:rsidRPr="009A1498" w:rsidRDefault="005F6A30" w:rsidP="005F6A30">
            <w:pPr>
              <w:spacing w:after="0"/>
              <w:rPr>
                <w:rFonts w:eastAsia="Times New Roman"/>
                <w:color w:val="000000"/>
                <w:sz w:val="16"/>
                <w:szCs w:val="16"/>
              </w:rPr>
            </w:pPr>
            <w:r w:rsidRPr="009A1498">
              <w:rPr>
                <w:rFonts w:eastAsia="Times New Roman"/>
                <w:color w:val="000000"/>
                <w:sz w:val="16"/>
                <w:szCs w:val="16"/>
              </w:rPr>
              <w:t>10.    Brigadistas</w:t>
            </w:r>
          </w:p>
          <w:p w:rsidR="005F6A30" w:rsidRPr="009A1498" w:rsidRDefault="005F6A30" w:rsidP="005F6A30">
            <w:pPr>
              <w:spacing w:after="0"/>
              <w:rPr>
                <w:rFonts w:eastAsia="Times New Roman"/>
                <w:color w:val="000000"/>
                <w:sz w:val="16"/>
                <w:szCs w:val="16"/>
              </w:rPr>
            </w:pPr>
            <w:r w:rsidRPr="009A1498">
              <w:rPr>
                <w:rFonts w:eastAsia="Times New Roman"/>
                <w:color w:val="000000"/>
                <w:sz w:val="16"/>
                <w:szCs w:val="16"/>
              </w:rPr>
              <w:t>11.    Apoio Administrativo – Menores Aprendizes</w:t>
            </w:r>
          </w:p>
          <w:p w:rsidR="005F6A30" w:rsidRPr="009A1498" w:rsidRDefault="005F6A30" w:rsidP="005F6A30">
            <w:pPr>
              <w:spacing w:after="0"/>
              <w:rPr>
                <w:rFonts w:eastAsia="Times New Roman"/>
                <w:b/>
                <w:bCs/>
                <w:color w:val="000000"/>
                <w:sz w:val="16"/>
                <w:szCs w:val="16"/>
                <w:u w:val="single"/>
              </w:rPr>
            </w:pPr>
            <w:r w:rsidRPr="009A1498">
              <w:rPr>
                <w:rFonts w:eastAsia="Times New Roman"/>
                <w:color w:val="000000"/>
                <w:sz w:val="16"/>
                <w:szCs w:val="16"/>
              </w:rPr>
              <w:t>12.    Outras</w:t>
            </w:r>
          </w:p>
        </w:tc>
        <w:tc>
          <w:tcPr>
            <w:tcW w:w="2562" w:type="pct"/>
            <w:gridSpan w:val="9"/>
            <w:tcBorders>
              <w:top w:val="single" w:sz="4" w:space="0" w:color="auto"/>
              <w:left w:val="single" w:sz="4" w:space="0" w:color="auto"/>
              <w:right w:val="single" w:sz="4" w:space="0" w:color="auto"/>
            </w:tcBorders>
            <w:shd w:val="clear" w:color="000000" w:fill="FFFFFF"/>
            <w:hideMark/>
          </w:tcPr>
          <w:p w:rsidR="005F6A30" w:rsidRPr="009A1498" w:rsidRDefault="005F6A30" w:rsidP="005F6A30">
            <w:pPr>
              <w:spacing w:after="0"/>
              <w:rPr>
                <w:rFonts w:eastAsia="Times New Roman"/>
                <w:b/>
                <w:bCs/>
                <w:color w:val="000000"/>
                <w:sz w:val="16"/>
                <w:szCs w:val="16"/>
              </w:rPr>
            </w:pPr>
            <w:r w:rsidRPr="009A1498">
              <w:rPr>
                <w:rFonts w:eastAsia="Times New Roman"/>
                <w:b/>
                <w:bCs/>
                <w:color w:val="000000"/>
                <w:sz w:val="16"/>
                <w:szCs w:val="16"/>
              </w:rPr>
              <w:t>Natureza:</w:t>
            </w:r>
            <w:r w:rsidRPr="009A1498">
              <w:rPr>
                <w:rFonts w:eastAsia="Times New Roman"/>
                <w:color w:val="000000"/>
                <w:sz w:val="16"/>
                <w:szCs w:val="16"/>
              </w:rPr>
              <w:t xml:space="preserve"> (O) Ordinária; (E) Emergencial.</w:t>
            </w:r>
          </w:p>
          <w:p w:rsidR="005F6A30" w:rsidRPr="009A1498" w:rsidRDefault="005F6A30" w:rsidP="005F6A30">
            <w:pPr>
              <w:spacing w:after="0"/>
              <w:rPr>
                <w:rFonts w:eastAsia="Times New Roman"/>
                <w:b/>
                <w:bCs/>
                <w:color w:val="000000"/>
                <w:sz w:val="16"/>
                <w:szCs w:val="16"/>
              </w:rPr>
            </w:pPr>
            <w:r w:rsidRPr="009A1498">
              <w:rPr>
                <w:rFonts w:eastAsia="Times New Roman"/>
                <w:b/>
                <w:bCs/>
                <w:color w:val="000000"/>
                <w:sz w:val="16"/>
                <w:szCs w:val="16"/>
              </w:rPr>
              <w:t>Nível de Escolaridade:</w:t>
            </w:r>
            <w:r w:rsidRPr="009A1498">
              <w:rPr>
                <w:rFonts w:eastAsia="Times New Roman"/>
                <w:color w:val="000000"/>
                <w:sz w:val="16"/>
                <w:szCs w:val="16"/>
              </w:rPr>
              <w:t xml:space="preserve"> (F) Ensino Fundamental; (M) Ensino Médio; (S) Ensino Superior.</w:t>
            </w:r>
          </w:p>
          <w:p w:rsidR="005F6A30" w:rsidRPr="009A1498" w:rsidRDefault="005F6A30" w:rsidP="005F6A30">
            <w:pPr>
              <w:spacing w:after="0"/>
              <w:rPr>
                <w:rFonts w:eastAsia="Times New Roman"/>
                <w:b/>
                <w:bCs/>
                <w:color w:val="000000"/>
                <w:sz w:val="16"/>
                <w:szCs w:val="16"/>
              </w:rPr>
            </w:pPr>
            <w:r w:rsidRPr="009A1498">
              <w:rPr>
                <w:rFonts w:eastAsia="Times New Roman"/>
                <w:b/>
                <w:bCs/>
                <w:color w:val="000000"/>
                <w:sz w:val="16"/>
                <w:szCs w:val="16"/>
              </w:rPr>
              <w:t>Situação do Contrato:</w:t>
            </w:r>
            <w:r w:rsidRPr="009A1498">
              <w:rPr>
                <w:rFonts w:eastAsia="Times New Roman"/>
                <w:color w:val="000000"/>
                <w:sz w:val="16"/>
                <w:szCs w:val="16"/>
              </w:rPr>
              <w:t xml:space="preserve"> (A) Ativo Normal; (P) Ativo Prorrogado; (E) Encerrado.</w:t>
            </w:r>
          </w:p>
          <w:p w:rsidR="005F6A30" w:rsidRPr="009A1498" w:rsidRDefault="005F6A30" w:rsidP="005F6A30">
            <w:pPr>
              <w:spacing w:after="0"/>
              <w:rPr>
                <w:rFonts w:eastAsia="Times New Roman"/>
                <w:b/>
                <w:bCs/>
                <w:color w:val="000000"/>
                <w:sz w:val="16"/>
                <w:szCs w:val="16"/>
              </w:rPr>
            </w:pPr>
            <w:r w:rsidRPr="009A1498">
              <w:rPr>
                <w:rFonts w:eastAsia="Times New Roman"/>
                <w:b/>
                <w:bCs/>
                <w:color w:val="000000"/>
                <w:sz w:val="16"/>
                <w:szCs w:val="16"/>
              </w:rPr>
              <w:t>Quantidade de trabalhadores:</w:t>
            </w:r>
            <w:r w:rsidRPr="009A1498">
              <w:rPr>
                <w:rFonts w:eastAsia="Times New Roman"/>
                <w:color w:val="000000"/>
                <w:sz w:val="16"/>
                <w:szCs w:val="16"/>
              </w:rPr>
              <w:t xml:space="preserve"> (P) Prevista no contrato; (C) Efetivamente contratada.</w:t>
            </w:r>
          </w:p>
        </w:tc>
      </w:tr>
      <w:tr w:rsidR="005F6A30" w:rsidRPr="009A1498" w:rsidTr="0089510C">
        <w:trPr>
          <w:trHeight w:val="20"/>
        </w:trPr>
        <w:tc>
          <w:tcPr>
            <w:tcW w:w="5000" w:type="pct"/>
            <w:gridSpan w:val="14"/>
            <w:tcBorders>
              <w:top w:val="single" w:sz="4" w:space="0" w:color="auto"/>
              <w:left w:val="nil"/>
              <w:bottom w:val="nil"/>
              <w:right w:val="nil"/>
            </w:tcBorders>
            <w:shd w:val="clear" w:color="000000" w:fill="FFFFFF"/>
            <w:vAlign w:val="bottom"/>
          </w:tcPr>
          <w:p w:rsidR="005F6A30" w:rsidRPr="003A41F3" w:rsidRDefault="00FF5443" w:rsidP="005F6A30">
            <w:pPr>
              <w:spacing w:before="100" w:beforeAutospacing="1" w:after="100" w:afterAutospacing="1"/>
              <w:jc w:val="both"/>
              <w:rPr>
                <w:rFonts w:eastAsia="Times New Roman"/>
                <w:bCs/>
                <w:color w:val="000000"/>
                <w:sz w:val="16"/>
                <w:szCs w:val="16"/>
              </w:rPr>
            </w:pPr>
            <w:r w:rsidRPr="003A41F3">
              <w:rPr>
                <w:rFonts w:eastAsia="Times New Roman"/>
                <w:bCs/>
                <w:color w:val="000000"/>
                <w:sz w:val="16"/>
                <w:szCs w:val="16"/>
              </w:rPr>
              <w:t>Fonte: PROAD</w:t>
            </w:r>
          </w:p>
        </w:tc>
      </w:tr>
    </w:tbl>
    <w:p w:rsidR="00684D3B" w:rsidRDefault="00684D3B" w:rsidP="000942B3">
      <w:pPr>
        <w:pStyle w:val="PargrafodaLista"/>
        <w:spacing w:after="0"/>
        <w:ind w:left="0"/>
        <w:jc w:val="both"/>
        <w:rPr>
          <w:rFonts w:eastAsia="Times New Roman"/>
          <w:bCs/>
          <w:iCs/>
          <w:sz w:val="24"/>
          <w:szCs w:val="24"/>
        </w:rPr>
      </w:pPr>
    </w:p>
    <w:p w:rsidR="00684D3B" w:rsidRDefault="00684D3B" w:rsidP="00684D3B">
      <w:r>
        <w:br w:type="page"/>
      </w:r>
    </w:p>
    <w:p w:rsidR="0035182C" w:rsidRDefault="0035182C" w:rsidP="0035182C">
      <w:pPr>
        <w:pStyle w:val="Legenda"/>
        <w:keepNext/>
      </w:pPr>
      <w:bookmarkStart w:id="200" w:name="_Toc414464166"/>
      <w:r>
        <w:lastRenderedPageBreak/>
        <w:t xml:space="preserve">Tabela </w:t>
      </w:r>
      <w:fldSimple w:instr=" SEQ Tabela \* ARABIC ">
        <w:r w:rsidR="004918B2">
          <w:rPr>
            <w:noProof/>
          </w:rPr>
          <w:t>66</w:t>
        </w:r>
      </w:fldSimple>
      <w:r>
        <w:t xml:space="preserve"> </w:t>
      </w:r>
      <w:r w:rsidRPr="0071685C">
        <w:t>Quadro A.7.2.2 – Contratos de prestação de serviços com locação de mão de obra</w:t>
      </w:r>
      <w:r>
        <w:t xml:space="preserve"> CHUM</w:t>
      </w:r>
      <w:bookmarkEnd w:id="200"/>
    </w:p>
    <w:tbl>
      <w:tblPr>
        <w:tblW w:w="4922" w:type="pct"/>
        <w:tblInd w:w="22" w:type="dxa"/>
        <w:tblLayout w:type="fixed"/>
        <w:tblCellMar>
          <w:left w:w="70" w:type="dxa"/>
          <w:right w:w="70" w:type="dxa"/>
        </w:tblCellMar>
        <w:tblLook w:val="04A0" w:firstRow="1" w:lastRow="0" w:firstColumn="1" w:lastColumn="0" w:noHBand="0" w:noVBand="1"/>
      </w:tblPr>
      <w:tblGrid>
        <w:gridCol w:w="1114"/>
        <w:gridCol w:w="1189"/>
        <w:gridCol w:w="1181"/>
        <w:gridCol w:w="1580"/>
        <w:gridCol w:w="1446"/>
        <w:gridCol w:w="206"/>
        <w:gridCol w:w="1224"/>
        <w:gridCol w:w="1088"/>
        <w:gridCol w:w="679"/>
        <w:gridCol w:w="545"/>
        <w:gridCol w:w="545"/>
        <w:gridCol w:w="679"/>
        <w:gridCol w:w="545"/>
        <w:gridCol w:w="551"/>
        <w:gridCol w:w="791"/>
      </w:tblGrid>
      <w:tr w:rsidR="00B32F6E" w:rsidRPr="00B32F6E" w:rsidTr="0035182C">
        <w:trPr>
          <w:trHeight w:hRule="exact" w:val="227"/>
        </w:trPr>
        <w:tc>
          <w:tcPr>
            <w:tcW w:w="5000" w:type="pct"/>
            <w:gridSpan w:val="15"/>
            <w:tcBorders>
              <w:top w:val="single" w:sz="4" w:space="0" w:color="auto"/>
              <w:left w:val="single" w:sz="4" w:space="0" w:color="auto"/>
              <w:bottom w:val="single" w:sz="4" w:space="0" w:color="auto"/>
              <w:right w:val="single" w:sz="4" w:space="0" w:color="auto"/>
            </w:tcBorders>
            <w:shd w:val="clear" w:color="000000" w:fill="F2F2F2"/>
            <w:hideMark/>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Unidade Contratante/</w:t>
            </w:r>
          </w:p>
        </w:tc>
      </w:tr>
      <w:tr w:rsidR="00B32F6E" w:rsidRPr="00B32F6E" w:rsidTr="0035182C">
        <w:trPr>
          <w:trHeight w:hRule="exact" w:val="227"/>
        </w:trPr>
        <w:tc>
          <w:tcPr>
            <w:tcW w:w="5000" w:type="pct"/>
            <w:gridSpan w:val="15"/>
            <w:tcBorders>
              <w:top w:val="single" w:sz="4" w:space="0" w:color="auto"/>
              <w:left w:val="single" w:sz="4" w:space="0" w:color="auto"/>
              <w:bottom w:val="single" w:sz="4" w:space="0" w:color="auto"/>
              <w:right w:val="single" w:sz="4" w:space="0" w:color="auto"/>
            </w:tcBorders>
            <w:shd w:val="clear" w:color="000000" w:fill="FFFFFF"/>
            <w:hideMark/>
          </w:tcPr>
          <w:p w:rsidR="00B32F6E" w:rsidRPr="00B32F6E" w:rsidRDefault="00B32F6E" w:rsidP="0098392C">
            <w:pPr>
              <w:jc w:val="both"/>
              <w:rPr>
                <w:rFonts w:eastAsia="Times New Roman"/>
                <w:b/>
                <w:bCs/>
                <w:color w:val="000000"/>
                <w:sz w:val="16"/>
                <w:szCs w:val="16"/>
              </w:rPr>
            </w:pPr>
            <w:r w:rsidRPr="00B32F6E">
              <w:rPr>
                <w:rFonts w:eastAsia="Times New Roman"/>
                <w:b/>
                <w:bCs/>
                <w:color w:val="000000"/>
                <w:sz w:val="16"/>
                <w:szCs w:val="16"/>
              </w:rPr>
              <w:t>Nome:</w:t>
            </w:r>
            <w:r w:rsidRPr="00B32F6E">
              <w:rPr>
                <w:rFonts w:eastAsia="Times New Roman"/>
                <w:bCs/>
                <w:color w:val="000000"/>
                <w:sz w:val="16"/>
                <w:szCs w:val="16"/>
              </w:rPr>
              <w:t xml:space="preserve"> Instituto Federal de Educação, Ciência e Tecnologia do Amazonas/Humaitá</w:t>
            </w:r>
          </w:p>
        </w:tc>
      </w:tr>
      <w:tr w:rsidR="00B32F6E" w:rsidRPr="00B32F6E" w:rsidTr="0035182C">
        <w:trPr>
          <w:trHeight w:hRule="exact" w:val="227"/>
        </w:trPr>
        <w:tc>
          <w:tcPr>
            <w:tcW w:w="2436" w:type="pct"/>
            <w:gridSpan w:val="5"/>
            <w:tcBorders>
              <w:top w:val="single" w:sz="4" w:space="0" w:color="auto"/>
              <w:left w:val="single" w:sz="4" w:space="0" w:color="auto"/>
              <w:bottom w:val="single" w:sz="4" w:space="0" w:color="auto"/>
              <w:right w:val="single" w:sz="4" w:space="0" w:color="auto"/>
            </w:tcBorders>
            <w:shd w:val="clear" w:color="000000" w:fill="FFFFFF"/>
            <w:hideMark/>
          </w:tcPr>
          <w:p w:rsidR="00B32F6E" w:rsidRPr="00B32F6E" w:rsidRDefault="00B32F6E" w:rsidP="0098392C">
            <w:pPr>
              <w:jc w:val="both"/>
              <w:rPr>
                <w:rFonts w:eastAsia="Times New Roman"/>
                <w:b/>
                <w:bCs/>
                <w:color w:val="000000"/>
                <w:sz w:val="16"/>
                <w:szCs w:val="16"/>
              </w:rPr>
            </w:pPr>
            <w:r w:rsidRPr="00B32F6E">
              <w:rPr>
                <w:rFonts w:eastAsia="Times New Roman"/>
                <w:b/>
                <w:bCs/>
                <w:color w:val="000000"/>
                <w:sz w:val="16"/>
                <w:szCs w:val="16"/>
              </w:rPr>
              <w:t xml:space="preserve">UG/Gestão: </w:t>
            </w:r>
            <w:r w:rsidRPr="00B32F6E">
              <w:rPr>
                <w:rFonts w:eastAsia="Times New Roman"/>
                <w:bCs/>
                <w:color w:val="000000"/>
                <w:sz w:val="16"/>
                <w:szCs w:val="16"/>
              </w:rPr>
              <w:t>154783/26403</w:t>
            </w:r>
          </w:p>
        </w:tc>
        <w:tc>
          <w:tcPr>
            <w:tcW w:w="2564" w:type="pct"/>
            <w:gridSpan w:val="10"/>
            <w:tcBorders>
              <w:top w:val="single" w:sz="4" w:space="0" w:color="auto"/>
              <w:left w:val="single" w:sz="4" w:space="0" w:color="auto"/>
              <w:bottom w:val="single" w:sz="4" w:space="0" w:color="auto"/>
              <w:right w:val="single" w:sz="4" w:space="0" w:color="auto"/>
            </w:tcBorders>
            <w:shd w:val="clear" w:color="000000" w:fill="FFFFFF"/>
            <w:vAlign w:val="bottom"/>
            <w:hideMark/>
          </w:tcPr>
          <w:p w:rsidR="00B32F6E" w:rsidRPr="00B32F6E" w:rsidRDefault="00B32F6E" w:rsidP="0098392C">
            <w:pPr>
              <w:jc w:val="both"/>
              <w:rPr>
                <w:rFonts w:eastAsia="Times New Roman"/>
                <w:b/>
                <w:bCs/>
                <w:color w:val="000000"/>
                <w:sz w:val="16"/>
                <w:szCs w:val="16"/>
              </w:rPr>
            </w:pPr>
            <w:r w:rsidRPr="00B32F6E">
              <w:rPr>
                <w:rFonts w:eastAsia="Times New Roman"/>
                <w:b/>
                <w:bCs/>
                <w:color w:val="000000"/>
                <w:sz w:val="16"/>
                <w:szCs w:val="16"/>
              </w:rPr>
              <w:t xml:space="preserve">CNPJ: </w:t>
            </w:r>
            <w:r w:rsidRPr="00B32F6E">
              <w:rPr>
                <w:rFonts w:eastAsia="Times New Roman"/>
                <w:bCs/>
                <w:color w:val="000000"/>
                <w:sz w:val="16"/>
                <w:szCs w:val="16"/>
              </w:rPr>
              <w:t>10.792.928/0012-62</w:t>
            </w:r>
          </w:p>
        </w:tc>
      </w:tr>
      <w:tr w:rsidR="00B32F6E" w:rsidRPr="00B32F6E" w:rsidTr="0035182C">
        <w:trPr>
          <w:trHeight w:hRule="exact" w:val="227"/>
        </w:trPr>
        <w:tc>
          <w:tcPr>
            <w:tcW w:w="5000" w:type="pct"/>
            <w:gridSpan w:val="15"/>
            <w:tcBorders>
              <w:top w:val="single" w:sz="4" w:space="0" w:color="auto"/>
              <w:left w:val="single" w:sz="4" w:space="0" w:color="auto"/>
              <w:bottom w:val="single" w:sz="4" w:space="0" w:color="auto"/>
              <w:right w:val="single" w:sz="4" w:space="0" w:color="auto"/>
            </w:tcBorders>
            <w:shd w:val="clear" w:color="000000" w:fill="F2F2F2"/>
            <w:vAlign w:val="bottom"/>
            <w:hideMark/>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Informações sobre os Contratos</w:t>
            </w:r>
          </w:p>
        </w:tc>
      </w:tr>
      <w:tr w:rsidR="00B32F6E" w:rsidRPr="00B32F6E" w:rsidTr="0035182C">
        <w:trPr>
          <w:trHeight w:val="20"/>
        </w:trPr>
        <w:tc>
          <w:tcPr>
            <w:tcW w:w="417"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Ano do Contrato</w:t>
            </w:r>
          </w:p>
        </w:tc>
        <w:tc>
          <w:tcPr>
            <w:tcW w:w="445"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Área</w:t>
            </w:r>
          </w:p>
        </w:tc>
        <w:tc>
          <w:tcPr>
            <w:tcW w:w="442"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Natureza</w:t>
            </w:r>
          </w:p>
        </w:tc>
        <w:tc>
          <w:tcPr>
            <w:tcW w:w="591"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Identificação do Contrato</w:t>
            </w:r>
          </w:p>
        </w:tc>
        <w:tc>
          <w:tcPr>
            <w:tcW w:w="618"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Empresa Contratada</w:t>
            </w:r>
            <w:r w:rsidRPr="00B32F6E">
              <w:rPr>
                <w:rFonts w:eastAsia="Times New Roman"/>
                <w:b/>
                <w:bCs/>
                <w:color w:val="000000"/>
                <w:sz w:val="16"/>
                <w:szCs w:val="16"/>
              </w:rPr>
              <w:br/>
              <w:t>(CNPJ)</w:t>
            </w:r>
          </w:p>
        </w:tc>
        <w:tc>
          <w:tcPr>
            <w:tcW w:w="865"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bottom"/>
            <w:hideMark/>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Período Contratual de Execução das Atividades Contratadas</w:t>
            </w:r>
          </w:p>
        </w:tc>
        <w:tc>
          <w:tcPr>
            <w:tcW w:w="1326" w:type="pct"/>
            <w:gridSpan w:val="6"/>
            <w:tcBorders>
              <w:top w:val="single" w:sz="4" w:space="0" w:color="auto"/>
              <w:left w:val="single" w:sz="4" w:space="0" w:color="auto"/>
              <w:bottom w:val="single" w:sz="4" w:space="0" w:color="auto"/>
              <w:right w:val="single" w:sz="4" w:space="0" w:color="auto"/>
            </w:tcBorders>
            <w:shd w:val="clear" w:color="000000" w:fill="F2F2F2"/>
            <w:vAlign w:val="center"/>
            <w:hideMark/>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Nível de Escolaridade Exigido dos Trabalhadores Contratados</w:t>
            </w:r>
          </w:p>
        </w:tc>
        <w:tc>
          <w:tcPr>
            <w:tcW w:w="297" w:type="pct"/>
            <w:vMerge w:val="restar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Sit.</w:t>
            </w:r>
          </w:p>
        </w:tc>
      </w:tr>
      <w:tr w:rsidR="00B32F6E" w:rsidRPr="00B32F6E" w:rsidTr="0035182C">
        <w:trPr>
          <w:trHeight w:val="20"/>
        </w:trPr>
        <w:tc>
          <w:tcPr>
            <w:tcW w:w="417" w:type="pct"/>
            <w:vMerge/>
            <w:tcBorders>
              <w:top w:val="single" w:sz="4" w:space="0" w:color="auto"/>
              <w:left w:val="single" w:sz="4" w:space="0" w:color="auto"/>
              <w:bottom w:val="single" w:sz="4" w:space="0" w:color="auto"/>
              <w:right w:val="single" w:sz="4" w:space="0" w:color="auto"/>
            </w:tcBorders>
            <w:vAlign w:val="center"/>
            <w:hideMark/>
          </w:tcPr>
          <w:p w:rsidR="00B32F6E" w:rsidRPr="00B32F6E" w:rsidRDefault="00B32F6E" w:rsidP="0098392C">
            <w:pPr>
              <w:jc w:val="both"/>
              <w:rPr>
                <w:rFonts w:eastAsia="Times New Roman"/>
                <w:b/>
                <w:bCs/>
                <w:color w:val="000000"/>
                <w:sz w:val="16"/>
                <w:szCs w:val="16"/>
              </w:rPr>
            </w:pPr>
          </w:p>
        </w:tc>
        <w:tc>
          <w:tcPr>
            <w:tcW w:w="445" w:type="pct"/>
            <w:vMerge/>
            <w:tcBorders>
              <w:top w:val="single" w:sz="4" w:space="0" w:color="auto"/>
              <w:left w:val="single" w:sz="4" w:space="0" w:color="auto"/>
              <w:bottom w:val="single" w:sz="4" w:space="0" w:color="auto"/>
              <w:right w:val="single" w:sz="4" w:space="0" w:color="auto"/>
            </w:tcBorders>
            <w:vAlign w:val="center"/>
            <w:hideMark/>
          </w:tcPr>
          <w:p w:rsidR="00B32F6E" w:rsidRPr="00B32F6E" w:rsidRDefault="00B32F6E" w:rsidP="0098392C">
            <w:pPr>
              <w:jc w:val="both"/>
              <w:rPr>
                <w:rFonts w:eastAsia="Times New Roman"/>
                <w:b/>
                <w:bCs/>
                <w:color w:val="000000"/>
                <w:sz w:val="16"/>
                <w:szCs w:val="16"/>
              </w:rPr>
            </w:pPr>
          </w:p>
        </w:tc>
        <w:tc>
          <w:tcPr>
            <w:tcW w:w="442" w:type="pct"/>
            <w:vMerge/>
            <w:tcBorders>
              <w:top w:val="single" w:sz="4" w:space="0" w:color="auto"/>
              <w:left w:val="single" w:sz="4" w:space="0" w:color="auto"/>
              <w:bottom w:val="single" w:sz="4" w:space="0" w:color="auto"/>
              <w:right w:val="single" w:sz="4" w:space="0" w:color="auto"/>
            </w:tcBorders>
            <w:vAlign w:val="center"/>
            <w:hideMark/>
          </w:tcPr>
          <w:p w:rsidR="00B32F6E" w:rsidRPr="00B32F6E" w:rsidRDefault="00B32F6E" w:rsidP="0098392C">
            <w:pPr>
              <w:jc w:val="both"/>
              <w:rPr>
                <w:rFonts w:eastAsia="Times New Roman"/>
                <w:b/>
                <w:bCs/>
                <w:color w:val="000000"/>
                <w:sz w:val="16"/>
                <w:szCs w:val="16"/>
              </w:rPr>
            </w:pPr>
          </w:p>
        </w:tc>
        <w:tc>
          <w:tcPr>
            <w:tcW w:w="591" w:type="pct"/>
            <w:vMerge/>
            <w:tcBorders>
              <w:top w:val="single" w:sz="4" w:space="0" w:color="auto"/>
              <w:left w:val="single" w:sz="4" w:space="0" w:color="auto"/>
              <w:bottom w:val="single" w:sz="4" w:space="0" w:color="auto"/>
              <w:right w:val="single" w:sz="4" w:space="0" w:color="auto"/>
            </w:tcBorders>
            <w:vAlign w:val="center"/>
            <w:hideMark/>
          </w:tcPr>
          <w:p w:rsidR="00B32F6E" w:rsidRPr="00B32F6E" w:rsidRDefault="00B32F6E" w:rsidP="0098392C">
            <w:pPr>
              <w:jc w:val="both"/>
              <w:rPr>
                <w:rFonts w:eastAsia="Times New Roman"/>
                <w:b/>
                <w:bCs/>
                <w:color w:val="000000"/>
                <w:sz w:val="16"/>
                <w:szCs w:val="16"/>
              </w:rPr>
            </w:pPr>
          </w:p>
        </w:tc>
        <w:tc>
          <w:tcPr>
            <w:tcW w:w="618" w:type="pct"/>
            <w:gridSpan w:val="2"/>
            <w:vMerge/>
            <w:tcBorders>
              <w:top w:val="single" w:sz="4" w:space="0" w:color="auto"/>
              <w:left w:val="single" w:sz="4" w:space="0" w:color="auto"/>
              <w:bottom w:val="single" w:sz="4" w:space="0" w:color="auto"/>
              <w:right w:val="single" w:sz="4" w:space="0" w:color="auto"/>
            </w:tcBorders>
            <w:vAlign w:val="center"/>
            <w:hideMark/>
          </w:tcPr>
          <w:p w:rsidR="00B32F6E" w:rsidRPr="00B32F6E" w:rsidRDefault="00B32F6E" w:rsidP="0098392C">
            <w:pPr>
              <w:jc w:val="both"/>
              <w:rPr>
                <w:rFonts w:eastAsia="Times New Roman"/>
                <w:b/>
                <w:bCs/>
                <w:color w:val="000000"/>
                <w:sz w:val="16"/>
                <w:szCs w:val="16"/>
              </w:rPr>
            </w:pPr>
          </w:p>
        </w:tc>
        <w:tc>
          <w:tcPr>
            <w:tcW w:w="865" w:type="pct"/>
            <w:gridSpan w:val="2"/>
            <w:vMerge/>
            <w:tcBorders>
              <w:top w:val="single" w:sz="4" w:space="0" w:color="auto"/>
              <w:left w:val="single" w:sz="4" w:space="0" w:color="auto"/>
              <w:bottom w:val="single" w:sz="4" w:space="0" w:color="auto"/>
              <w:right w:val="single" w:sz="4" w:space="0" w:color="auto"/>
            </w:tcBorders>
            <w:vAlign w:val="center"/>
            <w:hideMark/>
          </w:tcPr>
          <w:p w:rsidR="00B32F6E" w:rsidRPr="00B32F6E" w:rsidRDefault="00B32F6E" w:rsidP="0098392C">
            <w:pPr>
              <w:jc w:val="both"/>
              <w:rPr>
                <w:rFonts w:eastAsia="Times New Roman"/>
                <w:b/>
                <w:bCs/>
                <w:color w:val="000000"/>
                <w:sz w:val="16"/>
                <w:szCs w:val="16"/>
              </w:rPr>
            </w:pPr>
          </w:p>
        </w:tc>
        <w:tc>
          <w:tcPr>
            <w:tcW w:w="458"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F</w:t>
            </w:r>
          </w:p>
        </w:tc>
        <w:tc>
          <w:tcPr>
            <w:tcW w:w="458"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M</w:t>
            </w:r>
          </w:p>
        </w:tc>
        <w:tc>
          <w:tcPr>
            <w:tcW w:w="410"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S</w:t>
            </w:r>
          </w:p>
        </w:tc>
        <w:tc>
          <w:tcPr>
            <w:tcW w:w="297" w:type="pct"/>
            <w:vMerge/>
            <w:tcBorders>
              <w:top w:val="single" w:sz="4" w:space="0" w:color="auto"/>
              <w:left w:val="single" w:sz="4" w:space="0" w:color="auto"/>
              <w:bottom w:val="single" w:sz="4" w:space="0" w:color="auto"/>
              <w:right w:val="single" w:sz="4" w:space="0" w:color="auto"/>
            </w:tcBorders>
            <w:vAlign w:val="center"/>
            <w:hideMark/>
          </w:tcPr>
          <w:p w:rsidR="00B32F6E" w:rsidRPr="00B32F6E" w:rsidRDefault="00B32F6E" w:rsidP="0098392C">
            <w:pPr>
              <w:jc w:val="both"/>
              <w:rPr>
                <w:rFonts w:eastAsia="Times New Roman"/>
                <w:b/>
                <w:bCs/>
                <w:color w:val="000000"/>
                <w:sz w:val="16"/>
                <w:szCs w:val="16"/>
              </w:rPr>
            </w:pPr>
          </w:p>
        </w:tc>
      </w:tr>
      <w:tr w:rsidR="0035182C" w:rsidRPr="00B32F6E" w:rsidTr="0035182C">
        <w:trPr>
          <w:trHeight w:val="20"/>
        </w:trPr>
        <w:tc>
          <w:tcPr>
            <w:tcW w:w="417" w:type="pct"/>
            <w:vMerge/>
            <w:tcBorders>
              <w:top w:val="single" w:sz="4" w:space="0" w:color="auto"/>
              <w:left w:val="single" w:sz="4" w:space="0" w:color="auto"/>
              <w:bottom w:val="single" w:sz="4" w:space="0" w:color="auto"/>
              <w:right w:val="single" w:sz="4" w:space="0" w:color="auto"/>
            </w:tcBorders>
            <w:vAlign w:val="center"/>
            <w:hideMark/>
          </w:tcPr>
          <w:p w:rsidR="00B32F6E" w:rsidRPr="00B32F6E" w:rsidRDefault="00B32F6E" w:rsidP="0098392C">
            <w:pPr>
              <w:jc w:val="both"/>
              <w:rPr>
                <w:rFonts w:eastAsia="Times New Roman"/>
                <w:b/>
                <w:bCs/>
                <w:color w:val="000000"/>
                <w:sz w:val="16"/>
                <w:szCs w:val="16"/>
              </w:rPr>
            </w:pPr>
          </w:p>
        </w:tc>
        <w:tc>
          <w:tcPr>
            <w:tcW w:w="445" w:type="pct"/>
            <w:vMerge/>
            <w:tcBorders>
              <w:top w:val="single" w:sz="4" w:space="0" w:color="auto"/>
              <w:left w:val="single" w:sz="4" w:space="0" w:color="auto"/>
              <w:bottom w:val="single" w:sz="4" w:space="0" w:color="auto"/>
              <w:right w:val="single" w:sz="4" w:space="0" w:color="auto"/>
            </w:tcBorders>
            <w:vAlign w:val="center"/>
            <w:hideMark/>
          </w:tcPr>
          <w:p w:rsidR="00B32F6E" w:rsidRPr="00B32F6E" w:rsidRDefault="00B32F6E" w:rsidP="0098392C">
            <w:pPr>
              <w:jc w:val="both"/>
              <w:rPr>
                <w:rFonts w:eastAsia="Times New Roman"/>
                <w:b/>
                <w:bCs/>
                <w:color w:val="000000"/>
                <w:sz w:val="16"/>
                <w:szCs w:val="16"/>
              </w:rPr>
            </w:pPr>
          </w:p>
        </w:tc>
        <w:tc>
          <w:tcPr>
            <w:tcW w:w="442" w:type="pct"/>
            <w:vMerge/>
            <w:tcBorders>
              <w:top w:val="single" w:sz="4" w:space="0" w:color="auto"/>
              <w:left w:val="single" w:sz="4" w:space="0" w:color="auto"/>
              <w:bottom w:val="single" w:sz="4" w:space="0" w:color="auto"/>
              <w:right w:val="single" w:sz="4" w:space="0" w:color="auto"/>
            </w:tcBorders>
            <w:vAlign w:val="center"/>
            <w:hideMark/>
          </w:tcPr>
          <w:p w:rsidR="00B32F6E" w:rsidRPr="00B32F6E" w:rsidRDefault="00B32F6E" w:rsidP="0098392C">
            <w:pPr>
              <w:jc w:val="both"/>
              <w:rPr>
                <w:rFonts w:eastAsia="Times New Roman"/>
                <w:b/>
                <w:bCs/>
                <w:color w:val="000000"/>
                <w:sz w:val="16"/>
                <w:szCs w:val="16"/>
              </w:rPr>
            </w:pPr>
          </w:p>
        </w:tc>
        <w:tc>
          <w:tcPr>
            <w:tcW w:w="591" w:type="pct"/>
            <w:vMerge/>
            <w:tcBorders>
              <w:top w:val="single" w:sz="4" w:space="0" w:color="auto"/>
              <w:left w:val="single" w:sz="4" w:space="0" w:color="auto"/>
              <w:bottom w:val="single" w:sz="4" w:space="0" w:color="auto"/>
              <w:right w:val="single" w:sz="4" w:space="0" w:color="auto"/>
            </w:tcBorders>
            <w:vAlign w:val="center"/>
            <w:hideMark/>
          </w:tcPr>
          <w:p w:rsidR="00B32F6E" w:rsidRPr="00B32F6E" w:rsidRDefault="00B32F6E" w:rsidP="0098392C">
            <w:pPr>
              <w:jc w:val="both"/>
              <w:rPr>
                <w:rFonts w:eastAsia="Times New Roman"/>
                <w:b/>
                <w:bCs/>
                <w:color w:val="000000"/>
                <w:sz w:val="16"/>
                <w:szCs w:val="16"/>
              </w:rPr>
            </w:pPr>
          </w:p>
        </w:tc>
        <w:tc>
          <w:tcPr>
            <w:tcW w:w="618" w:type="pct"/>
            <w:gridSpan w:val="2"/>
            <w:vMerge/>
            <w:tcBorders>
              <w:top w:val="single" w:sz="4" w:space="0" w:color="auto"/>
              <w:left w:val="single" w:sz="4" w:space="0" w:color="auto"/>
              <w:bottom w:val="single" w:sz="4" w:space="0" w:color="auto"/>
              <w:right w:val="single" w:sz="4" w:space="0" w:color="auto"/>
            </w:tcBorders>
            <w:vAlign w:val="center"/>
            <w:hideMark/>
          </w:tcPr>
          <w:p w:rsidR="00B32F6E" w:rsidRPr="00B32F6E" w:rsidRDefault="00B32F6E" w:rsidP="0098392C">
            <w:pPr>
              <w:jc w:val="both"/>
              <w:rPr>
                <w:rFonts w:eastAsia="Times New Roman"/>
                <w:b/>
                <w:bCs/>
                <w:color w:val="000000"/>
                <w:sz w:val="16"/>
                <w:szCs w:val="16"/>
              </w:rPr>
            </w:pPr>
          </w:p>
        </w:tc>
        <w:tc>
          <w:tcPr>
            <w:tcW w:w="458"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Início</w:t>
            </w:r>
          </w:p>
        </w:tc>
        <w:tc>
          <w:tcPr>
            <w:tcW w:w="407"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Fim</w:t>
            </w:r>
          </w:p>
        </w:tc>
        <w:tc>
          <w:tcPr>
            <w:tcW w:w="25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P</w:t>
            </w:r>
          </w:p>
        </w:tc>
        <w:tc>
          <w:tcPr>
            <w:tcW w:w="204"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C</w:t>
            </w:r>
          </w:p>
        </w:tc>
        <w:tc>
          <w:tcPr>
            <w:tcW w:w="204"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P</w:t>
            </w:r>
          </w:p>
        </w:tc>
        <w:tc>
          <w:tcPr>
            <w:tcW w:w="25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C</w:t>
            </w:r>
          </w:p>
        </w:tc>
        <w:tc>
          <w:tcPr>
            <w:tcW w:w="20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P</w:t>
            </w:r>
          </w:p>
        </w:tc>
        <w:tc>
          <w:tcPr>
            <w:tcW w:w="206"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C</w:t>
            </w:r>
          </w:p>
        </w:tc>
        <w:tc>
          <w:tcPr>
            <w:tcW w:w="297" w:type="pct"/>
            <w:vMerge/>
            <w:tcBorders>
              <w:top w:val="single" w:sz="4" w:space="0" w:color="auto"/>
              <w:left w:val="single" w:sz="4" w:space="0" w:color="auto"/>
              <w:bottom w:val="single" w:sz="4" w:space="0" w:color="auto"/>
              <w:right w:val="single" w:sz="4" w:space="0" w:color="auto"/>
            </w:tcBorders>
            <w:vAlign w:val="center"/>
            <w:hideMark/>
          </w:tcPr>
          <w:p w:rsidR="00B32F6E" w:rsidRPr="00B32F6E" w:rsidRDefault="00B32F6E" w:rsidP="0098392C">
            <w:pPr>
              <w:jc w:val="both"/>
              <w:rPr>
                <w:rFonts w:eastAsia="Times New Roman"/>
                <w:b/>
                <w:bCs/>
                <w:color w:val="000000"/>
                <w:sz w:val="16"/>
                <w:szCs w:val="16"/>
              </w:rPr>
            </w:pPr>
          </w:p>
        </w:tc>
      </w:tr>
      <w:tr w:rsidR="00B32F6E" w:rsidRPr="00B32F6E" w:rsidTr="0035182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32F6E" w:rsidRPr="00B32F6E" w:rsidRDefault="00B32F6E" w:rsidP="0098392C">
            <w:pPr>
              <w:jc w:val="center"/>
              <w:rPr>
                <w:rFonts w:eastAsia="Times New Roman"/>
                <w:color w:val="000000"/>
                <w:sz w:val="16"/>
                <w:szCs w:val="16"/>
              </w:rPr>
            </w:pPr>
            <w:r w:rsidRPr="00B32F6E">
              <w:rPr>
                <w:rFonts w:eastAsia="Times New Roman"/>
                <w:color w:val="000000"/>
                <w:sz w:val="16"/>
                <w:szCs w:val="16"/>
              </w:rPr>
              <w:t>2014</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32F6E" w:rsidRPr="00B32F6E" w:rsidRDefault="00B32F6E" w:rsidP="0098392C">
            <w:pPr>
              <w:jc w:val="center"/>
              <w:rPr>
                <w:rFonts w:eastAsia="Times New Roman"/>
                <w:color w:val="000000"/>
                <w:sz w:val="16"/>
                <w:szCs w:val="16"/>
              </w:rPr>
            </w:pPr>
            <w:r w:rsidRPr="00B32F6E">
              <w:rPr>
                <w:rFonts w:eastAsia="Times New Roman"/>
                <w:color w:val="000000"/>
                <w:sz w:val="16"/>
                <w:szCs w:val="16"/>
              </w:rPr>
              <w:t>02</w:t>
            </w:r>
          </w:p>
        </w:tc>
        <w:tc>
          <w:tcPr>
            <w:tcW w:w="4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2F6E" w:rsidRPr="00B32F6E" w:rsidRDefault="00B32F6E" w:rsidP="0098392C">
            <w:pPr>
              <w:jc w:val="center"/>
              <w:rPr>
                <w:rFonts w:eastAsia="Times New Roman"/>
                <w:color w:val="000000"/>
                <w:sz w:val="16"/>
                <w:szCs w:val="16"/>
              </w:rPr>
            </w:pPr>
            <w:r w:rsidRPr="00B32F6E">
              <w:rPr>
                <w:rFonts w:eastAsia="Times New Roman"/>
                <w:color w:val="000000"/>
                <w:sz w:val="16"/>
                <w:szCs w:val="16"/>
              </w:rPr>
              <w:t>E</w:t>
            </w:r>
          </w:p>
        </w:tc>
        <w:tc>
          <w:tcPr>
            <w:tcW w:w="5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2F6E" w:rsidRPr="00B32F6E" w:rsidRDefault="00B32F6E" w:rsidP="0098392C">
            <w:pPr>
              <w:jc w:val="center"/>
              <w:rPr>
                <w:rFonts w:eastAsia="Times New Roman"/>
                <w:bCs/>
                <w:color w:val="000000"/>
                <w:sz w:val="16"/>
                <w:szCs w:val="16"/>
              </w:rPr>
            </w:pPr>
            <w:r w:rsidRPr="00B32F6E">
              <w:rPr>
                <w:rFonts w:eastAsia="Times New Roman"/>
                <w:bCs/>
                <w:color w:val="000000"/>
                <w:sz w:val="16"/>
                <w:szCs w:val="16"/>
              </w:rPr>
              <w:t>07/2014</w:t>
            </w:r>
          </w:p>
        </w:tc>
        <w:tc>
          <w:tcPr>
            <w:tcW w:w="618"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32F6E" w:rsidRPr="00B32F6E" w:rsidRDefault="00B32F6E" w:rsidP="0098392C">
            <w:pPr>
              <w:jc w:val="center"/>
              <w:rPr>
                <w:rFonts w:eastAsia="Times New Roman"/>
                <w:bCs/>
                <w:color w:val="000000"/>
                <w:sz w:val="16"/>
                <w:szCs w:val="16"/>
              </w:rPr>
            </w:pPr>
            <w:r w:rsidRPr="00B32F6E">
              <w:rPr>
                <w:rFonts w:eastAsia="Times New Roman"/>
                <w:color w:val="000000"/>
                <w:sz w:val="16"/>
                <w:szCs w:val="16"/>
                <w:lang w:eastAsia="pt-BR"/>
              </w:rPr>
              <w:t>05.929.516/0001-39</w:t>
            </w:r>
            <w:r w:rsidRPr="00B32F6E">
              <w:rPr>
                <w:rFonts w:eastAsia="Times New Roman"/>
                <w:b/>
                <w:bCs/>
                <w:color w:val="000000"/>
                <w:sz w:val="16"/>
                <w:szCs w:val="16"/>
              </w:rPr>
              <w:t> </w:t>
            </w:r>
          </w:p>
        </w:tc>
        <w:tc>
          <w:tcPr>
            <w:tcW w:w="4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2F6E" w:rsidRPr="00B32F6E" w:rsidRDefault="00B32F6E" w:rsidP="0098392C">
            <w:pPr>
              <w:jc w:val="center"/>
              <w:rPr>
                <w:rFonts w:eastAsia="Times New Roman"/>
                <w:color w:val="000000"/>
                <w:sz w:val="16"/>
                <w:szCs w:val="16"/>
              </w:rPr>
            </w:pPr>
          </w:p>
        </w:tc>
        <w:tc>
          <w:tcPr>
            <w:tcW w:w="4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32F6E" w:rsidRPr="00B32F6E" w:rsidRDefault="00B32F6E" w:rsidP="0098392C">
            <w:pPr>
              <w:jc w:val="center"/>
              <w:rPr>
                <w:rFonts w:eastAsia="Times New Roman"/>
                <w:bCs/>
                <w:color w:val="000000"/>
                <w:sz w:val="16"/>
                <w:szCs w:val="16"/>
              </w:rPr>
            </w:pPr>
            <w:r w:rsidRPr="00B32F6E">
              <w:rPr>
                <w:rFonts w:eastAsia="Times New Roman"/>
                <w:bCs/>
                <w:color w:val="000000"/>
                <w:sz w:val="16"/>
                <w:szCs w:val="16"/>
              </w:rPr>
              <w:t>10/2014</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 </w:t>
            </w:r>
          </w:p>
        </w:tc>
        <w:tc>
          <w:tcPr>
            <w:tcW w:w="204"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 </w:t>
            </w:r>
          </w:p>
        </w:tc>
        <w:tc>
          <w:tcPr>
            <w:tcW w:w="2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 </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 </w:t>
            </w:r>
          </w:p>
        </w:tc>
        <w:tc>
          <w:tcPr>
            <w:tcW w:w="204"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 </w:t>
            </w:r>
          </w:p>
        </w:tc>
        <w:tc>
          <w:tcPr>
            <w:tcW w:w="20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 </w:t>
            </w:r>
          </w:p>
        </w:tc>
        <w:tc>
          <w:tcPr>
            <w:tcW w:w="2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2F6E" w:rsidRPr="00B32F6E" w:rsidRDefault="00B32F6E" w:rsidP="0098392C">
            <w:pPr>
              <w:jc w:val="center"/>
              <w:rPr>
                <w:rFonts w:eastAsia="Times New Roman"/>
                <w:color w:val="000000"/>
                <w:sz w:val="16"/>
                <w:szCs w:val="16"/>
              </w:rPr>
            </w:pPr>
            <w:r w:rsidRPr="00B32F6E">
              <w:rPr>
                <w:rFonts w:eastAsia="Times New Roman"/>
                <w:color w:val="000000"/>
                <w:sz w:val="16"/>
                <w:szCs w:val="16"/>
              </w:rPr>
              <w:t>E</w:t>
            </w:r>
          </w:p>
        </w:tc>
      </w:tr>
      <w:tr w:rsidR="00B32F6E" w:rsidRPr="00B32F6E" w:rsidTr="0035182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vAlign w:val="center"/>
          </w:tcPr>
          <w:p w:rsidR="00B32F6E" w:rsidRPr="00B32F6E" w:rsidRDefault="00B32F6E" w:rsidP="0098392C">
            <w:pPr>
              <w:jc w:val="center"/>
              <w:rPr>
                <w:rFonts w:eastAsia="Times New Roman"/>
                <w:color w:val="000000"/>
                <w:sz w:val="16"/>
                <w:szCs w:val="16"/>
              </w:rPr>
            </w:pPr>
            <w:r w:rsidRPr="00B32F6E">
              <w:rPr>
                <w:rFonts w:eastAsia="Times New Roman"/>
                <w:color w:val="000000"/>
                <w:sz w:val="16"/>
                <w:szCs w:val="16"/>
              </w:rPr>
              <w:t>2014</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B32F6E" w:rsidRPr="00B32F6E" w:rsidRDefault="00B32F6E" w:rsidP="0098392C">
            <w:pPr>
              <w:jc w:val="center"/>
              <w:rPr>
                <w:rFonts w:eastAsia="Times New Roman"/>
                <w:color w:val="000000"/>
                <w:sz w:val="16"/>
                <w:szCs w:val="16"/>
              </w:rPr>
            </w:pPr>
            <w:r w:rsidRPr="00B32F6E">
              <w:rPr>
                <w:rFonts w:eastAsia="Times New Roman"/>
                <w:color w:val="000000"/>
                <w:sz w:val="16"/>
                <w:szCs w:val="16"/>
              </w:rPr>
              <w:t>12</w:t>
            </w:r>
          </w:p>
        </w:tc>
        <w:tc>
          <w:tcPr>
            <w:tcW w:w="4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32F6E" w:rsidRPr="00B32F6E" w:rsidRDefault="00B32F6E" w:rsidP="0098392C">
            <w:pPr>
              <w:jc w:val="center"/>
              <w:rPr>
                <w:rFonts w:eastAsia="Times New Roman"/>
                <w:color w:val="000000"/>
                <w:sz w:val="16"/>
                <w:szCs w:val="16"/>
              </w:rPr>
            </w:pPr>
            <w:r w:rsidRPr="00B32F6E">
              <w:rPr>
                <w:rFonts w:eastAsia="Times New Roman"/>
                <w:color w:val="000000"/>
                <w:sz w:val="16"/>
                <w:szCs w:val="16"/>
              </w:rPr>
              <w:t>O</w:t>
            </w:r>
          </w:p>
        </w:tc>
        <w:tc>
          <w:tcPr>
            <w:tcW w:w="591" w:type="pct"/>
            <w:tcBorders>
              <w:top w:val="single" w:sz="4" w:space="0" w:color="auto"/>
              <w:left w:val="single" w:sz="4" w:space="0" w:color="auto"/>
              <w:bottom w:val="single" w:sz="4" w:space="0" w:color="auto"/>
              <w:right w:val="single" w:sz="4" w:space="0" w:color="auto"/>
            </w:tcBorders>
            <w:shd w:val="clear" w:color="auto" w:fill="auto"/>
            <w:noWrap/>
            <w:vAlign w:val="center"/>
          </w:tcPr>
          <w:p w:rsidR="00B32F6E" w:rsidRPr="00B32F6E" w:rsidRDefault="00B32F6E" w:rsidP="0098392C">
            <w:pPr>
              <w:jc w:val="center"/>
              <w:rPr>
                <w:rFonts w:eastAsia="Times New Roman"/>
                <w:bCs/>
                <w:color w:val="000000"/>
                <w:sz w:val="16"/>
                <w:szCs w:val="16"/>
              </w:rPr>
            </w:pPr>
            <w:r w:rsidRPr="00B32F6E">
              <w:rPr>
                <w:rFonts w:eastAsia="Times New Roman"/>
                <w:bCs/>
                <w:color w:val="000000"/>
                <w:sz w:val="16"/>
                <w:szCs w:val="16"/>
              </w:rPr>
              <w:t>09/2014</w:t>
            </w:r>
          </w:p>
        </w:tc>
        <w:tc>
          <w:tcPr>
            <w:tcW w:w="618"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B32F6E" w:rsidRPr="00B32F6E" w:rsidRDefault="00B32F6E" w:rsidP="0098392C">
            <w:pPr>
              <w:jc w:val="center"/>
              <w:rPr>
                <w:rFonts w:eastAsia="Times New Roman"/>
                <w:bCs/>
                <w:color w:val="000000"/>
                <w:sz w:val="16"/>
                <w:szCs w:val="16"/>
              </w:rPr>
            </w:pPr>
            <w:r w:rsidRPr="00B32F6E">
              <w:rPr>
                <w:rFonts w:eastAsia="Times New Roman"/>
                <w:bCs/>
                <w:color w:val="000000"/>
                <w:sz w:val="16"/>
                <w:szCs w:val="16"/>
              </w:rPr>
              <w:t>09.172.237/0001-24</w:t>
            </w:r>
          </w:p>
        </w:tc>
        <w:tc>
          <w:tcPr>
            <w:tcW w:w="458" w:type="pct"/>
            <w:tcBorders>
              <w:top w:val="single" w:sz="4" w:space="0" w:color="auto"/>
              <w:left w:val="single" w:sz="4" w:space="0" w:color="auto"/>
              <w:bottom w:val="single" w:sz="4" w:space="0" w:color="auto"/>
              <w:right w:val="single" w:sz="4" w:space="0" w:color="auto"/>
            </w:tcBorders>
            <w:shd w:val="clear" w:color="auto" w:fill="auto"/>
            <w:noWrap/>
            <w:vAlign w:val="center"/>
          </w:tcPr>
          <w:p w:rsidR="00B32F6E" w:rsidRPr="00B32F6E" w:rsidRDefault="00B32F6E" w:rsidP="0098392C">
            <w:pPr>
              <w:jc w:val="center"/>
              <w:rPr>
                <w:rFonts w:eastAsia="Times New Roman"/>
                <w:color w:val="000000"/>
                <w:sz w:val="16"/>
                <w:szCs w:val="16"/>
              </w:rPr>
            </w:pPr>
            <w:r w:rsidRPr="00B32F6E">
              <w:rPr>
                <w:rFonts w:eastAsia="Times New Roman"/>
                <w:color w:val="000000"/>
                <w:sz w:val="16"/>
                <w:szCs w:val="16"/>
              </w:rPr>
              <w:t>10/2014</w:t>
            </w:r>
          </w:p>
        </w:tc>
        <w:tc>
          <w:tcPr>
            <w:tcW w:w="407" w:type="pct"/>
            <w:tcBorders>
              <w:top w:val="single" w:sz="4" w:space="0" w:color="auto"/>
              <w:left w:val="single" w:sz="4" w:space="0" w:color="auto"/>
              <w:bottom w:val="single" w:sz="4" w:space="0" w:color="auto"/>
              <w:right w:val="single" w:sz="4" w:space="0" w:color="auto"/>
            </w:tcBorders>
            <w:shd w:val="clear" w:color="auto" w:fill="auto"/>
            <w:noWrap/>
            <w:vAlign w:val="bottom"/>
          </w:tcPr>
          <w:p w:rsidR="00B32F6E" w:rsidRPr="00B32F6E" w:rsidRDefault="00B32F6E" w:rsidP="0098392C">
            <w:pPr>
              <w:jc w:val="center"/>
              <w:rPr>
                <w:rFonts w:eastAsia="Times New Roman"/>
                <w:bCs/>
                <w:color w:val="000000"/>
                <w:sz w:val="16"/>
                <w:szCs w:val="16"/>
              </w:rPr>
            </w:pPr>
            <w:r w:rsidRPr="00B32F6E">
              <w:rPr>
                <w:rFonts w:eastAsia="Times New Roman"/>
                <w:bCs/>
                <w:color w:val="000000"/>
                <w:sz w:val="16"/>
                <w:szCs w:val="16"/>
              </w:rPr>
              <w:t>10/2015</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bottom"/>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w:t>
            </w:r>
          </w:p>
        </w:tc>
        <w:tc>
          <w:tcPr>
            <w:tcW w:w="204" w:type="pct"/>
            <w:tcBorders>
              <w:top w:val="single" w:sz="4" w:space="0" w:color="auto"/>
              <w:left w:val="single" w:sz="4" w:space="0" w:color="auto"/>
              <w:bottom w:val="single" w:sz="4" w:space="0" w:color="auto"/>
              <w:right w:val="single" w:sz="4" w:space="0" w:color="auto"/>
            </w:tcBorders>
            <w:shd w:val="clear" w:color="auto" w:fill="auto"/>
            <w:vAlign w:val="bottom"/>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w:t>
            </w:r>
          </w:p>
        </w:tc>
        <w:tc>
          <w:tcPr>
            <w:tcW w:w="204" w:type="pct"/>
            <w:tcBorders>
              <w:top w:val="single" w:sz="4" w:space="0" w:color="auto"/>
              <w:left w:val="single" w:sz="4" w:space="0" w:color="auto"/>
              <w:bottom w:val="single" w:sz="4" w:space="0" w:color="auto"/>
              <w:right w:val="single" w:sz="4" w:space="0" w:color="auto"/>
            </w:tcBorders>
            <w:shd w:val="clear" w:color="auto" w:fill="auto"/>
            <w:noWrap/>
            <w:vAlign w:val="bottom"/>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bottom"/>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w:t>
            </w:r>
          </w:p>
        </w:tc>
        <w:tc>
          <w:tcPr>
            <w:tcW w:w="204" w:type="pct"/>
            <w:tcBorders>
              <w:top w:val="single" w:sz="4" w:space="0" w:color="auto"/>
              <w:left w:val="single" w:sz="4" w:space="0" w:color="auto"/>
              <w:bottom w:val="single" w:sz="4" w:space="0" w:color="auto"/>
              <w:right w:val="single" w:sz="4" w:space="0" w:color="auto"/>
            </w:tcBorders>
            <w:shd w:val="clear" w:color="auto" w:fill="auto"/>
            <w:vAlign w:val="bottom"/>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w:t>
            </w:r>
          </w:p>
        </w:tc>
        <w:tc>
          <w:tcPr>
            <w:tcW w:w="206" w:type="pct"/>
            <w:tcBorders>
              <w:top w:val="single" w:sz="4" w:space="0" w:color="auto"/>
              <w:left w:val="single" w:sz="4" w:space="0" w:color="auto"/>
              <w:bottom w:val="single" w:sz="4" w:space="0" w:color="auto"/>
              <w:right w:val="single" w:sz="4" w:space="0" w:color="auto"/>
            </w:tcBorders>
            <w:shd w:val="clear" w:color="auto" w:fill="auto"/>
            <w:vAlign w:val="bottom"/>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w:t>
            </w:r>
          </w:p>
        </w:tc>
        <w:tc>
          <w:tcPr>
            <w:tcW w:w="297" w:type="pct"/>
            <w:tcBorders>
              <w:top w:val="single" w:sz="4" w:space="0" w:color="auto"/>
              <w:left w:val="single" w:sz="4" w:space="0" w:color="auto"/>
              <w:bottom w:val="single" w:sz="4" w:space="0" w:color="auto"/>
              <w:right w:val="single" w:sz="4" w:space="0" w:color="auto"/>
            </w:tcBorders>
            <w:shd w:val="clear" w:color="auto" w:fill="auto"/>
            <w:noWrap/>
            <w:vAlign w:val="center"/>
          </w:tcPr>
          <w:p w:rsidR="00B32F6E" w:rsidRPr="00B32F6E" w:rsidRDefault="00B32F6E" w:rsidP="0098392C">
            <w:pPr>
              <w:jc w:val="center"/>
              <w:rPr>
                <w:rFonts w:eastAsia="Times New Roman"/>
                <w:color w:val="000000"/>
                <w:sz w:val="16"/>
                <w:szCs w:val="16"/>
              </w:rPr>
            </w:pPr>
            <w:r w:rsidRPr="00B32F6E">
              <w:rPr>
                <w:rFonts w:eastAsia="Times New Roman"/>
                <w:color w:val="000000"/>
                <w:sz w:val="16"/>
                <w:szCs w:val="16"/>
              </w:rPr>
              <w:t>A</w:t>
            </w:r>
          </w:p>
        </w:tc>
      </w:tr>
      <w:tr w:rsidR="00B32F6E" w:rsidRPr="00B32F6E" w:rsidTr="0035182C">
        <w:trPr>
          <w:trHeight w:hRule="exact" w:val="22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hideMark/>
          </w:tcPr>
          <w:p w:rsidR="00B32F6E" w:rsidRPr="00B32F6E" w:rsidRDefault="00B32F6E" w:rsidP="0098392C">
            <w:pPr>
              <w:jc w:val="both"/>
              <w:rPr>
                <w:rFonts w:eastAsia="Times New Roman"/>
                <w:b/>
                <w:bCs/>
                <w:color w:val="000000"/>
                <w:sz w:val="16"/>
                <w:szCs w:val="16"/>
              </w:rPr>
            </w:pPr>
            <w:r w:rsidRPr="00B32F6E">
              <w:rPr>
                <w:rFonts w:eastAsia="Times New Roman"/>
                <w:b/>
                <w:bCs/>
                <w:color w:val="000000"/>
                <w:sz w:val="16"/>
                <w:szCs w:val="16"/>
              </w:rPr>
              <w:t>Observações:</w:t>
            </w:r>
          </w:p>
          <w:p w:rsidR="00B32F6E" w:rsidRPr="00B32F6E" w:rsidRDefault="00B32F6E" w:rsidP="0098392C">
            <w:pPr>
              <w:jc w:val="both"/>
              <w:rPr>
                <w:rFonts w:eastAsia="Times New Roman"/>
                <w:b/>
                <w:bCs/>
                <w:color w:val="000000"/>
                <w:sz w:val="16"/>
                <w:szCs w:val="16"/>
              </w:rPr>
            </w:pPr>
          </w:p>
        </w:tc>
      </w:tr>
      <w:tr w:rsidR="00B32F6E" w:rsidRPr="00B32F6E" w:rsidTr="0035182C">
        <w:trPr>
          <w:trHeight w:val="3396"/>
        </w:trPr>
        <w:tc>
          <w:tcPr>
            <w:tcW w:w="2436" w:type="pct"/>
            <w:gridSpan w:val="5"/>
            <w:tcBorders>
              <w:top w:val="single" w:sz="4" w:space="0" w:color="auto"/>
              <w:left w:val="single" w:sz="4" w:space="0" w:color="auto"/>
              <w:right w:val="single" w:sz="4" w:space="0" w:color="auto"/>
            </w:tcBorders>
            <w:shd w:val="clear" w:color="000000" w:fill="FFFFFF"/>
            <w:hideMark/>
          </w:tcPr>
          <w:p w:rsidR="00B32F6E" w:rsidRPr="00B32F6E" w:rsidRDefault="00B32F6E" w:rsidP="0098392C">
            <w:pPr>
              <w:spacing w:after="0"/>
              <w:rPr>
                <w:rFonts w:eastAsia="Times New Roman"/>
                <w:b/>
                <w:bCs/>
                <w:color w:val="000000"/>
                <w:sz w:val="16"/>
                <w:szCs w:val="16"/>
                <w:u w:val="single"/>
              </w:rPr>
            </w:pPr>
            <w:r w:rsidRPr="00B32F6E">
              <w:rPr>
                <w:rFonts w:eastAsia="Times New Roman"/>
                <w:b/>
                <w:bCs/>
                <w:color w:val="000000"/>
                <w:sz w:val="16"/>
                <w:szCs w:val="16"/>
                <w:u w:val="single"/>
              </w:rPr>
              <w:t>LEGENDA</w:t>
            </w:r>
          </w:p>
          <w:p w:rsidR="00B32F6E" w:rsidRPr="00B32F6E" w:rsidRDefault="00B32F6E" w:rsidP="0098392C">
            <w:pPr>
              <w:spacing w:after="0"/>
              <w:rPr>
                <w:rFonts w:eastAsia="Times New Roman"/>
                <w:b/>
                <w:bCs/>
                <w:color w:val="000000"/>
                <w:sz w:val="16"/>
                <w:szCs w:val="16"/>
              </w:rPr>
            </w:pPr>
            <w:r w:rsidRPr="00B32F6E">
              <w:rPr>
                <w:rFonts w:eastAsia="Times New Roman"/>
                <w:b/>
                <w:bCs/>
                <w:color w:val="000000"/>
                <w:sz w:val="16"/>
                <w:szCs w:val="16"/>
              </w:rPr>
              <w:t>Área:</w:t>
            </w:r>
          </w:p>
          <w:p w:rsidR="00B32F6E" w:rsidRPr="00B32F6E" w:rsidRDefault="00B32F6E" w:rsidP="0098392C">
            <w:pPr>
              <w:spacing w:after="0"/>
              <w:rPr>
                <w:rFonts w:eastAsia="Times New Roman"/>
                <w:color w:val="000000"/>
                <w:sz w:val="16"/>
                <w:szCs w:val="16"/>
              </w:rPr>
            </w:pPr>
            <w:r w:rsidRPr="00B32F6E">
              <w:rPr>
                <w:rFonts w:eastAsia="Times New Roman"/>
                <w:color w:val="000000"/>
                <w:sz w:val="16"/>
                <w:szCs w:val="16"/>
              </w:rPr>
              <w:t>1.       Segurança;</w:t>
            </w:r>
          </w:p>
          <w:p w:rsidR="00B32F6E" w:rsidRPr="00B32F6E" w:rsidRDefault="00B32F6E" w:rsidP="0098392C">
            <w:pPr>
              <w:spacing w:after="0"/>
              <w:rPr>
                <w:rFonts w:eastAsia="Times New Roman"/>
                <w:color w:val="000000"/>
                <w:sz w:val="16"/>
                <w:szCs w:val="16"/>
              </w:rPr>
            </w:pPr>
            <w:r w:rsidRPr="00B32F6E">
              <w:rPr>
                <w:rFonts w:eastAsia="Times New Roman"/>
                <w:color w:val="000000"/>
                <w:sz w:val="16"/>
                <w:szCs w:val="16"/>
              </w:rPr>
              <w:t>2.       Transportes;</w:t>
            </w:r>
          </w:p>
          <w:p w:rsidR="00B32F6E" w:rsidRPr="00B32F6E" w:rsidRDefault="00B32F6E" w:rsidP="0098392C">
            <w:pPr>
              <w:spacing w:after="0"/>
              <w:rPr>
                <w:rFonts w:eastAsia="Times New Roman"/>
                <w:color w:val="000000"/>
                <w:sz w:val="16"/>
                <w:szCs w:val="16"/>
              </w:rPr>
            </w:pPr>
            <w:r w:rsidRPr="00B32F6E">
              <w:rPr>
                <w:rFonts w:eastAsia="Times New Roman"/>
                <w:color w:val="000000"/>
                <w:sz w:val="16"/>
                <w:szCs w:val="16"/>
              </w:rPr>
              <w:t>3.       Informática;</w:t>
            </w:r>
          </w:p>
          <w:p w:rsidR="00B32F6E" w:rsidRPr="00B32F6E" w:rsidRDefault="00B32F6E" w:rsidP="0098392C">
            <w:pPr>
              <w:spacing w:after="0"/>
              <w:rPr>
                <w:rFonts w:eastAsia="Times New Roman"/>
                <w:color w:val="000000"/>
                <w:sz w:val="16"/>
                <w:szCs w:val="16"/>
              </w:rPr>
            </w:pPr>
            <w:r w:rsidRPr="00B32F6E">
              <w:rPr>
                <w:rFonts w:eastAsia="Times New Roman"/>
                <w:color w:val="000000"/>
                <w:sz w:val="16"/>
                <w:szCs w:val="16"/>
              </w:rPr>
              <w:t xml:space="preserve">4.       </w:t>
            </w:r>
            <w:proofErr w:type="spellStart"/>
            <w:r w:rsidRPr="00B32F6E">
              <w:rPr>
                <w:rFonts w:eastAsia="Times New Roman"/>
                <w:color w:val="000000"/>
                <w:sz w:val="16"/>
                <w:szCs w:val="16"/>
              </w:rPr>
              <w:t>Copeiragem</w:t>
            </w:r>
            <w:proofErr w:type="spellEnd"/>
            <w:r w:rsidRPr="00B32F6E">
              <w:rPr>
                <w:rFonts w:eastAsia="Times New Roman"/>
                <w:color w:val="000000"/>
                <w:sz w:val="16"/>
                <w:szCs w:val="16"/>
              </w:rPr>
              <w:t>;</w:t>
            </w:r>
          </w:p>
          <w:p w:rsidR="00B32F6E" w:rsidRPr="00B32F6E" w:rsidRDefault="00B32F6E" w:rsidP="0098392C">
            <w:pPr>
              <w:spacing w:after="0"/>
              <w:rPr>
                <w:rFonts w:eastAsia="Times New Roman"/>
                <w:color w:val="000000"/>
                <w:sz w:val="16"/>
                <w:szCs w:val="16"/>
              </w:rPr>
            </w:pPr>
            <w:r w:rsidRPr="00B32F6E">
              <w:rPr>
                <w:rFonts w:eastAsia="Times New Roman"/>
                <w:color w:val="000000"/>
                <w:sz w:val="16"/>
                <w:szCs w:val="16"/>
              </w:rPr>
              <w:t>5.       Recepção;</w:t>
            </w:r>
          </w:p>
          <w:p w:rsidR="00B32F6E" w:rsidRPr="00B32F6E" w:rsidRDefault="00B32F6E" w:rsidP="0098392C">
            <w:pPr>
              <w:spacing w:after="0"/>
              <w:rPr>
                <w:rFonts w:eastAsia="Times New Roman"/>
                <w:color w:val="000000"/>
                <w:sz w:val="16"/>
                <w:szCs w:val="16"/>
              </w:rPr>
            </w:pPr>
            <w:r w:rsidRPr="00B32F6E">
              <w:rPr>
                <w:rFonts w:eastAsia="Times New Roman"/>
                <w:color w:val="000000"/>
                <w:sz w:val="16"/>
                <w:szCs w:val="16"/>
              </w:rPr>
              <w:t>6.       Reprografia;</w:t>
            </w:r>
          </w:p>
          <w:p w:rsidR="00B32F6E" w:rsidRPr="00B32F6E" w:rsidRDefault="00B32F6E" w:rsidP="0098392C">
            <w:pPr>
              <w:spacing w:after="0"/>
              <w:rPr>
                <w:rFonts w:eastAsia="Times New Roman"/>
                <w:color w:val="000000"/>
                <w:sz w:val="16"/>
                <w:szCs w:val="16"/>
              </w:rPr>
            </w:pPr>
            <w:r w:rsidRPr="00B32F6E">
              <w:rPr>
                <w:rFonts w:eastAsia="Times New Roman"/>
                <w:color w:val="000000"/>
                <w:sz w:val="16"/>
                <w:szCs w:val="16"/>
              </w:rPr>
              <w:t>7.       Telecomunicações;</w:t>
            </w:r>
          </w:p>
          <w:p w:rsidR="00B32F6E" w:rsidRPr="00B32F6E" w:rsidRDefault="00B32F6E" w:rsidP="0098392C">
            <w:pPr>
              <w:spacing w:after="0"/>
              <w:rPr>
                <w:rFonts w:eastAsia="Times New Roman"/>
                <w:color w:val="000000"/>
                <w:sz w:val="16"/>
                <w:szCs w:val="16"/>
              </w:rPr>
            </w:pPr>
            <w:r w:rsidRPr="00B32F6E">
              <w:rPr>
                <w:rFonts w:eastAsia="Times New Roman"/>
                <w:color w:val="000000"/>
                <w:sz w:val="16"/>
                <w:szCs w:val="16"/>
              </w:rPr>
              <w:t>8.       Manutenção de bens móveis</w:t>
            </w:r>
          </w:p>
          <w:p w:rsidR="00B32F6E" w:rsidRPr="00B32F6E" w:rsidRDefault="00B32F6E" w:rsidP="0098392C">
            <w:pPr>
              <w:spacing w:after="0"/>
              <w:rPr>
                <w:rFonts w:eastAsia="Times New Roman"/>
                <w:color w:val="000000"/>
                <w:sz w:val="16"/>
                <w:szCs w:val="16"/>
              </w:rPr>
            </w:pPr>
            <w:r w:rsidRPr="00B32F6E">
              <w:rPr>
                <w:rFonts w:eastAsia="Times New Roman"/>
                <w:color w:val="000000"/>
                <w:sz w:val="16"/>
                <w:szCs w:val="16"/>
              </w:rPr>
              <w:t>9.       Manutenção de bens imóveis</w:t>
            </w:r>
          </w:p>
          <w:p w:rsidR="00B32F6E" w:rsidRPr="00B32F6E" w:rsidRDefault="00B32F6E" w:rsidP="0098392C">
            <w:pPr>
              <w:spacing w:after="0"/>
              <w:rPr>
                <w:rFonts w:eastAsia="Times New Roman"/>
                <w:color w:val="000000"/>
                <w:sz w:val="16"/>
                <w:szCs w:val="16"/>
              </w:rPr>
            </w:pPr>
            <w:r w:rsidRPr="00B32F6E">
              <w:rPr>
                <w:rFonts w:eastAsia="Times New Roman"/>
                <w:color w:val="000000"/>
                <w:sz w:val="16"/>
                <w:szCs w:val="16"/>
              </w:rPr>
              <w:t>10.    Brigadistas</w:t>
            </w:r>
          </w:p>
          <w:p w:rsidR="00B32F6E" w:rsidRPr="00B32F6E" w:rsidRDefault="00B32F6E" w:rsidP="0098392C">
            <w:pPr>
              <w:spacing w:after="0"/>
              <w:rPr>
                <w:rFonts w:eastAsia="Times New Roman"/>
                <w:color w:val="000000"/>
                <w:sz w:val="16"/>
                <w:szCs w:val="16"/>
              </w:rPr>
            </w:pPr>
            <w:r w:rsidRPr="00B32F6E">
              <w:rPr>
                <w:rFonts w:eastAsia="Times New Roman"/>
                <w:color w:val="000000"/>
                <w:sz w:val="16"/>
                <w:szCs w:val="16"/>
              </w:rPr>
              <w:t>11.    Apoio Administrativo – Menores Aprendizes</w:t>
            </w:r>
          </w:p>
          <w:p w:rsidR="00B32F6E" w:rsidRPr="00B32F6E" w:rsidRDefault="00B32F6E" w:rsidP="0098392C">
            <w:pPr>
              <w:spacing w:after="0"/>
              <w:rPr>
                <w:rFonts w:eastAsia="Times New Roman"/>
                <w:b/>
                <w:bCs/>
                <w:color w:val="000000"/>
                <w:sz w:val="16"/>
                <w:szCs w:val="16"/>
                <w:u w:val="single"/>
              </w:rPr>
            </w:pPr>
            <w:r w:rsidRPr="00B32F6E">
              <w:rPr>
                <w:rFonts w:eastAsia="Times New Roman"/>
                <w:color w:val="000000"/>
                <w:sz w:val="16"/>
                <w:szCs w:val="16"/>
              </w:rPr>
              <w:t>12.    Outras</w:t>
            </w:r>
          </w:p>
        </w:tc>
        <w:tc>
          <w:tcPr>
            <w:tcW w:w="2564" w:type="pct"/>
            <w:gridSpan w:val="10"/>
            <w:tcBorders>
              <w:top w:val="single" w:sz="4" w:space="0" w:color="auto"/>
              <w:left w:val="single" w:sz="4" w:space="0" w:color="auto"/>
              <w:right w:val="single" w:sz="4" w:space="0" w:color="auto"/>
            </w:tcBorders>
            <w:shd w:val="clear" w:color="000000" w:fill="FFFFFF"/>
            <w:hideMark/>
          </w:tcPr>
          <w:p w:rsidR="00B32F6E" w:rsidRPr="00B32F6E" w:rsidRDefault="00B32F6E" w:rsidP="0098392C">
            <w:pPr>
              <w:spacing w:after="0"/>
              <w:rPr>
                <w:rFonts w:eastAsia="Times New Roman"/>
                <w:b/>
                <w:bCs/>
                <w:color w:val="000000"/>
                <w:sz w:val="16"/>
                <w:szCs w:val="16"/>
              </w:rPr>
            </w:pPr>
            <w:r w:rsidRPr="00B32F6E">
              <w:rPr>
                <w:rFonts w:eastAsia="Times New Roman"/>
                <w:b/>
                <w:bCs/>
                <w:color w:val="000000"/>
                <w:sz w:val="16"/>
                <w:szCs w:val="16"/>
              </w:rPr>
              <w:t>Natureza:</w:t>
            </w:r>
            <w:r w:rsidRPr="00B32F6E">
              <w:rPr>
                <w:rFonts w:eastAsia="Times New Roman"/>
                <w:color w:val="000000"/>
                <w:sz w:val="16"/>
                <w:szCs w:val="16"/>
              </w:rPr>
              <w:t xml:space="preserve"> (O) Ordinária; (E) Emergencial.</w:t>
            </w:r>
          </w:p>
          <w:p w:rsidR="00B32F6E" w:rsidRPr="00B32F6E" w:rsidRDefault="00B32F6E" w:rsidP="0098392C">
            <w:pPr>
              <w:spacing w:after="0"/>
              <w:rPr>
                <w:rFonts w:eastAsia="Times New Roman"/>
                <w:b/>
                <w:bCs/>
                <w:color w:val="000000"/>
                <w:sz w:val="16"/>
                <w:szCs w:val="16"/>
              </w:rPr>
            </w:pPr>
            <w:r w:rsidRPr="00B32F6E">
              <w:rPr>
                <w:rFonts w:eastAsia="Times New Roman"/>
                <w:b/>
                <w:bCs/>
                <w:color w:val="000000"/>
                <w:sz w:val="16"/>
                <w:szCs w:val="16"/>
              </w:rPr>
              <w:t>Nível de Escolaridade:</w:t>
            </w:r>
            <w:r w:rsidRPr="00B32F6E">
              <w:rPr>
                <w:rFonts w:eastAsia="Times New Roman"/>
                <w:color w:val="000000"/>
                <w:sz w:val="16"/>
                <w:szCs w:val="16"/>
              </w:rPr>
              <w:t xml:space="preserve"> (F) Ensino Fundamental; (M) Ensino Médio; (S) Ensino Superior.</w:t>
            </w:r>
          </w:p>
          <w:p w:rsidR="00B32F6E" w:rsidRPr="00B32F6E" w:rsidRDefault="00B32F6E" w:rsidP="0098392C">
            <w:pPr>
              <w:spacing w:after="0"/>
              <w:rPr>
                <w:rFonts w:eastAsia="Times New Roman"/>
                <w:b/>
                <w:bCs/>
                <w:color w:val="000000"/>
                <w:sz w:val="16"/>
                <w:szCs w:val="16"/>
              </w:rPr>
            </w:pPr>
            <w:r w:rsidRPr="00B32F6E">
              <w:rPr>
                <w:rFonts w:eastAsia="Times New Roman"/>
                <w:b/>
                <w:bCs/>
                <w:color w:val="000000"/>
                <w:sz w:val="16"/>
                <w:szCs w:val="16"/>
              </w:rPr>
              <w:t>Situação do Contrato:</w:t>
            </w:r>
            <w:r w:rsidRPr="00B32F6E">
              <w:rPr>
                <w:rFonts w:eastAsia="Times New Roman"/>
                <w:color w:val="000000"/>
                <w:sz w:val="16"/>
                <w:szCs w:val="16"/>
              </w:rPr>
              <w:t xml:space="preserve"> (A) Ativo Normal; (P) Ativo Prorrogado; (E) Encerrado.</w:t>
            </w:r>
          </w:p>
          <w:p w:rsidR="00B32F6E" w:rsidRPr="00B32F6E" w:rsidRDefault="00B32F6E" w:rsidP="0098392C">
            <w:pPr>
              <w:spacing w:after="0"/>
              <w:rPr>
                <w:rFonts w:eastAsia="Times New Roman"/>
                <w:b/>
                <w:bCs/>
                <w:color w:val="000000"/>
                <w:sz w:val="16"/>
                <w:szCs w:val="16"/>
              </w:rPr>
            </w:pPr>
            <w:r w:rsidRPr="00B32F6E">
              <w:rPr>
                <w:rFonts w:eastAsia="Times New Roman"/>
                <w:b/>
                <w:bCs/>
                <w:color w:val="000000"/>
                <w:sz w:val="16"/>
                <w:szCs w:val="16"/>
              </w:rPr>
              <w:t>Quantidade de trabalhadores:</w:t>
            </w:r>
            <w:r w:rsidRPr="00B32F6E">
              <w:rPr>
                <w:rFonts w:eastAsia="Times New Roman"/>
                <w:color w:val="000000"/>
                <w:sz w:val="16"/>
                <w:szCs w:val="16"/>
              </w:rPr>
              <w:t xml:space="preserve"> (P) Prevista no contrato; (C) Efetivamente contratada.</w:t>
            </w:r>
          </w:p>
        </w:tc>
      </w:tr>
      <w:tr w:rsidR="00B32F6E" w:rsidRPr="00B32F6E" w:rsidTr="0035182C">
        <w:trPr>
          <w:trHeight w:val="20"/>
        </w:trPr>
        <w:tc>
          <w:tcPr>
            <w:tcW w:w="5000" w:type="pct"/>
            <w:gridSpan w:val="15"/>
            <w:tcBorders>
              <w:top w:val="single" w:sz="4" w:space="0" w:color="auto"/>
              <w:left w:val="nil"/>
              <w:bottom w:val="nil"/>
              <w:right w:val="nil"/>
            </w:tcBorders>
            <w:shd w:val="clear" w:color="000000" w:fill="FFFFFF"/>
            <w:vAlign w:val="bottom"/>
          </w:tcPr>
          <w:p w:rsidR="00B32F6E" w:rsidRPr="00B32F6E" w:rsidRDefault="009D11D3" w:rsidP="0098392C">
            <w:pPr>
              <w:spacing w:before="100" w:beforeAutospacing="1" w:after="100" w:afterAutospacing="1"/>
              <w:jc w:val="both"/>
              <w:rPr>
                <w:rFonts w:eastAsia="Times New Roman"/>
                <w:b/>
                <w:bCs/>
                <w:color w:val="000000"/>
                <w:sz w:val="16"/>
                <w:szCs w:val="16"/>
              </w:rPr>
            </w:pPr>
            <w:r>
              <w:rPr>
                <w:rFonts w:eastAsia="Times New Roman"/>
                <w:b/>
                <w:bCs/>
                <w:color w:val="000000"/>
                <w:sz w:val="16"/>
                <w:szCs w:val="16"/>
              </w:rPr>
              <w:t>Fonte: PROAD</w:t>
            </w:r>
          </w:p>
        </w:tc>
      </w:tr>
    </w:tbl>
    <w:p w:rsidR="00926AD7" w:rsidRDefault="00926AD7" w:rsidP="000942B3">
      <w:pPr>
        <w:pStyle w:val="PargrafodaLista"/>
        <w:spacing w:after="0"/>
        <w:ind w:left="0"/>
        <w:jc w:val="both"/>
        <w:rPr>
          <w:rFonts w:eastAsia="Times New Roman"/>
          <w:bCs/>
          <w:iCs/>
          <w:sz w:val="24"/>
          <w:szCs w:val="24"/>
        </w:rPr>
      </w:pPr>
    </w:p>
    <w:p w:rsidR="00BB02CB" w:rsidRDefault="00BB02CB" w:rsidP="00BB02CB">
      <w:pPr>
        <w:pStyle w:val="Legenda"/>
        <w:keepNext/>
      </w:pPr>
      <w:bookmarkStart w:id="201" w:name="_Toc414464167"/>
      <w:r>
        <w:t xml:space="preserve">Tabela </w:t>
      </w:r>
      <w:fldSimple w:instr=" SEQ Tabela \* ARABIC ">
        <w:r w:rsidR="004918B2">
          <w:rPr>
            <w:noProof/>
          </w:rPr>
          <w:t>67</w:t>
        </w:r>
      </w:fldSimple>
      <w:r>
        <w:t xml:space="preserve"> </w:t>
      </w:r>
      <w:r w:rsidRPr="00FA25CD">
        <w:t>Quadro A.7.2.2 – Contratos de prestação de serviços com locação de mão de obra</w:t>
      </w:r>
      <w:r>
        <w:t xml:space="preserve"> CLAB</w:t>
      </w:r>
      <w:bookmarkEnd w:id="201"/>
    </w:p>
    <w:tbl>
      <w:tblPr>
        <w:tblW w:w="5006" w:type="pct"/>
        <w:tblInd w:w="22" w:type="dxa"/>
        <w:tblLayout w:type="fixed"/>
        <w:tblCellMar>
          <w:left w:w="70" w:type="dxa"/>
          <w:right w:w="70" w:type="dxa"/>
        </w:tblCellMar>
        <w:tblLook w:val="04A0" w:firstRow="1" w:lastRow="0" w:firstColumn="1" w:lastColumn="0" w:noHBand="0" w:noVBand="1"/>
      </w:tblPr>
      <w:tblGrid>
        <w:gridCol w:w="860"/>
        <w:gridCol w:w="2177"/>
        <w:gridCol w:w="1090"/>
        <w:gridCol w:w="1087"/>
        <w:gridCol w:w="1604"/>
        <w:gridCol w:w="1052"/>
        <w:gridCol w:w="1038"/>
        <w:gridCol w:w="484"/>
        <w:gridCol w:w="655"/>
        <w:gridCol w:w="652"/>
        <w:gridCol w:w="655"/>
        <w:gridCol w:w="652"/>
        <w:gridCol w:w="658"/>
        <w:gridCol w:w="927"/>
      </w:tblGrid>
      <w:tr w:rsidR="00444EFA" w:rsidRPr="00444EFA" w:rsidTr="0027560C">
        <w:trPr>
          <w:trHeight w:hRule="exact" w:val="227"/>
        </w:trPr>
        <w:tc>
          <w:tcPr>
            <w:tcW w:w="5000" w:type="pct"/>
            <w:gridSpan w:val="14"/>
            <w:tcBorders>
              <w:top w:val="single" w:sz="4" w:space="0" w:color="auto"/>
              <w:left w:val="single" w:sz="4" w:space="0" w:color="auto"/>
              <w:bottom w:val="single" w:sz="4" w:space="0" w:color="auto"/>
              <w:right w:val="single" w:sz="4" w:space="0" w:color="auto"/>
            </w:tcBorders>
            <w:shd w:val="clear" w:color="000000" w:fill="F2F2F2"/>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Unidade Contratante</w:t>
            </w:r>
          </w:p>
        </w:tc>
      </w:tr>
      <w:tr w:rsidR="00444EFA" w:rsidRPr="00444EFA" w:rsidTr="0027560C">
        <w:trPr>
          <w:trHeight w:hRule="exact" w:val="227"/>
        </w:trPr>
        <w:tc>
          <w:tcPr>
            <w:tcW w:w="5000" w:type="pct"/>
            <w:gridSpan w:val="14"/>
            <w:tcBorders>
              <w:top w:val="single" w:sz="4" w:space="0" w:color="auto"/>
              <w:left w:val="single" w:sz="4" w:space="0" w:color="auto"/>
              <w:bottom w:val="single" w:sz="4" w:space="0" w:color="auto"/>
              <w:right w:val="single" w:sz="4" w:space="0" w:color="auto"/>
            </w:tcBorders>
            <w:shd w:val="clear" w:color="000000" w:fill="FFFFFF"/>
            <w:hideMark/>
          </w:tcPr>
          <w:p w:rsidR="00444EFA" w:rsidRPr="00444EFA" w:rsidRDefault="00444EFA" w:rsidP="00444EFA">
            <w:pPr>
              <w:autoSpaceDE w:val="0"/>
              <w:autoSpaceDN w:val="0"/>
              <w:adjustRightInd w:val="0"/>
              <w:spacing w:before="60" w:after="60" w:line="240" w:lineRule="auto"/>
              <w:rPr>
                <w:rFonts w:eastAsia="Times New Roman"/>
                <w:bCs/>
                <w:color w:val="000000"/>
                <w:sz w:val="16"/>
                <w:szCs w:val="16"/>
              </w:rPr>
            </w:pPr>
            <w:r w:rsidRPr="00444EFA">
              <w:rPr>
                <w:rFonts w:eastAsia="Times New Roman"/>
                <w:b/>
                <w:bCs/>
                <w:color w:val="000000"/>
                <w:sz w:val="16"/>
                <w:szCs w:val="16"/>
              </w:rPr>
              <w:t>Nome:</w:t>
            </w:r>
            <w:r w:rsidRPr="00444EFA">
              <w:rPr>
                <w:rFonts w:eastAsia="Times New Roman"/>
                <w:bCs/>
                <w:color w:val="000000"/>
                <w:sz w:val="16"/>
                <w:szCs w:val="16"/>
              </w:rPr>
              <w:t xml:space="preserve"> Instituto Federal de Educação, Ciência e Tecnologia do Amazonas - Campus Lábrea.</w:t>
            </w:r>
          </w:p>
        </w:tc>
      </w:tr>
      <w:tr w:rsidR="00444EFA" w:rsidRPr="00444EFA" w:rsidTr="00BB02CB">
        <w:trPr>
          <w:trHeight w:hRule="exact" w:val="227"/>
        </w:trPr>
        <w:tc>
          <w:tcPr>
            <w:tcW w:w="2508" w:type="pct"/>
            <w:gridSpan w:val="5"/>
            <w:tcBorders>
              <w:top w:val="single" w:sz="4" w:space="0" w:color="auto"/>
              <w:left w:val="single" w:sz="4" w:space="0" w:color="auto"/>
              <w:bottom w:val="single" w:sz="4" w:space="0" w:color="auto"/>
              <w:right w:val="single" w:sz="4" w:space="0" w:color="auto"/>
            </w:tcBorders>
            <w:shd w:val="clear" w:color="000000" w:fill="FFFFFF"/>
            <w:hideMark/>
          </w:tcPr>
          <w:p w:rsidR="00444EFA" w:rsidRPr="00444EFA" w:rsidRDefault="00444EFA" w:rsidP="00444EFA">
            <w:pPr>
              <w:autoSpaceDE w:val="0"/>
              <w:autoSpaceDN w:val="0"/>
              <w:adjustRightInd w:val="0"/>
              <w:spacing w:before="60" w:after="60" w:line="240" w:lineRule="auto"/>
              <w:rPr>
                <w:rFonts w:eastAsia="Times New Roman"/>
                <w:bCs/>
                <w:color w:val="000000"/>
                <w:sz w:val="16"/>
                <w:szCs w:val="16"/>
              </w:rPr>
            </w:pPr>
            <w:r w:rsidRPr="00444EFA">
              <w:rPr>
                <w:rFonts w:eastAsia="Times New Roman"/>
                <w:b/>
                <w:bCs/>
                <w:color w:val="000000"/>
                <w:sz w:val="16"/>
                <w:szCs w:val="16"/>
              </w:rPr>
              <w:t>UG/Gestão:</w:t>
            </w:r>
            <w:r w:rsidRPr="00444EFA">
              <w:rPr>
                <w:rFonts w:eastAsia="Times New Roman"/>
                <w:bCs/>
                <w:color w:val="000000"/>
                <w:sz w:val="16"/>
                <w:szCs w:val="16"/>
              </w:rPr>
              <w:t xml:space="preserve"> 158564/26403</w:t>
            </w:r>
          </w:p>
        </w:tc>
        <w:tc>
          <w:tcPr>
            <w:tcW w:w="2492" w:type="pct"/>
            <w:gridSpan w:val="9"/>
            <w:tcBorders>
              <w:top w:val="single" w:sz="4" w:space="0" w:color="auto"/>
              <w:left w:val="single" w:sz="4" w:space="0" w:color="auto"/>
              <w:bottom w:val="single" w:sz="4" w:space="0" w:color="auto"/>
              <w:right w:val="single" w:sz="4" w:space="0" w:color="auto"/>
            </w:tcBorders>
            <w:shd w:val="clear" w:color="000000" w:fill="FFFFFF"/>
            <w:hideMark/>
          </w:tcPr>
          <w:p w:rsidR="00444EFA" w:rsidRPr="00444EFA" w:rsidRDefault="00444EFA" w:rsidP="00444EFA">
            <w:pPr>
              <w:autoSpaceDE w:val="0"/>
              <w:autoSpaceDN w:val="0"/>
              <w:adjustRightInd w:val="0"/>
              <w:spacing w:before="60" w:after="60" w:line="240" w:lineRule="auto"/>
              <w:rPr>
                <w:rFonts w:eastAsia="Times New Roman"/>
                <w:b/>
                <w:bCs/>
                <w:color w:val="000000"/>
                <w:sz w:val="16"/>
                <w:szCs w:val="16"/>
              </w:rPr>
            </w:pPr>
            <w:r w:rsidRPr="00444EFA">
              <w:rPr>
                <w:rFonts w:eastAsia="Times New Roman"/>
                <w:b/>
                <w:bCs/>
                <w:color w:val="000000"/>
                <w:sz w:val="16"/>
                <w:szCs w:val="16"/>
              </w:rPr>
              <w:t>CNPJ: 10.792.928/0002-90</w:t>
            </w:r>
          </w:p>
        </w:tc>
      </w:tr>
      <w:tr w:rsidR="00444EFA" w:rsidRPr="00444EFA" w:rsidTr="0027560C">
        <w:trPr>
          <w:trHeight w:hRule="exact" w:val="227"/>
        </w:trPr>
        <w:tc>
          <w:tcPr>
            <w:tcW w:w="5000" w:type="pct"/>
            <w:gridSpan w:val="14"/>
            <w:tcBorders>
              <w:top w:val="single" w:sz="4" w:space="0" w:color="auto"/>
              <w:left w:val="single" w:sz="4" w:space="0" w:color="auto"/>
              <w:bottom w:val="single" w:sz="4" w:space="0" w:color="auto"/>
              <w:right w:val="single" w:sz="4" w:space="0" w:color="auto"/>
            </w:tcBorders>
            <w:shd w:val="clear" w:color="000000" w:fill="F2F2F2"/>
            <w:hideMark/>
          </w:tcPr>
          <w:p w:rsidR="00444EFA" w:rsidRPr="00444EFA" w:rsidRDefault="00444EFA" w:rsidP="00444EFA">
            <w:pPr>
              <w:autoSpaceDE w:val="0"/>
              <w:autoSpaceDN w:val="0"/>
              <w:adjustRightInd w:val="0"/>
              <w:spacing w:before="60" w:after="60" w:line="240" w:lineRule="auto"/>
              <w:rPr>
                <w:rFonts w:eastAsia="Times New Roman"/>
                <w:b/>
                <w:bCs/>
                <w:color w:val="000000"/>
                <w:sz w:val="16"/>
                <w:szCs w:val="16"/>
              </w:rPr>
            </w:pPr>
            <w:r w:rsidRPr="00444EFA">
              <w:rPr>
                <w:rFonts w:eastAsia="Times New Roman"/>
                <w:b/>
                <w:bCs/>
                <w:color w:val="000000"/>
                <w:sz w:val="16"/>
                <w:szCs w:val="16"/>
              </w:rPr>
              <w:t>Informações sobre os Contratos</w:t>
            </w:r>
          </w:p>
        </w:tc>
      </w:tr>
      <w:tr w:rsidR="0027560C" w:rsidRPr="00444EFA" w:rsidTr="00BB02CB">
        <w:trPr>
          <w:trHeight w:val="20"/>
        </w:trPr>
        <w:tc>
          <w:tcPr>
            <w:tcW w:w="316"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Ano do Contrato</w:t>
            </w:r>
          </w:p>
        </w:tc>
        <w:tc>
          <w:tcPr>
            <w:tcW w:w="801"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Área</w:t>
            </w:r>
          </w:p>
        </w:tc>
        <w:tc>
          <w:tcPr>
            <w:tcW w:w="401"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Natureza</w:t>
            </w:r>
          </w:p>
        </w:tc>
        <w:tc>
          <w:tcPr>
            <w:tcW w:w="400"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Identificação do Contrato</w:t>
            </w:r>
          </w:p>
        </w:tc>
        <w:tc>
          <w:tcPr>
            <w:tcW w:w="590"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Empresa Contratada</w:t>
            </w:r>
            <w:r w:rsidRPr="00444EFA">
              <w:rPr>
                <w:rFonts w:eastAsia="Times New Roman"/>
                <w:b/>
                <w:bCs/>
                <w:color w:val="000000"/>
                <w:sz w:val="16"/>
                <w:szCs w:val="16"/>
              </w:rPr>
              <w:br/>
              <w:t>(CNPJ)</w:t>
            </w:r>
          </w:p>
        </w:tc>
        <w:tc>
          <w:tcPr>
            <w:tcW w:w="769"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Período Contratual de Execução das Atividades Contratadas</w:t>
            </w:r>
          </w:p>
        </w:tc>
        <w:tc>
          <w:tcPr>
            <w:tcW w:w="1382" w:type="pct"/>
            <w:gridSpan w:val="6"/>
            <w:tcBorders>
              <w:top w:val="single" w:sz="4" w:space="0" w:color="auto"/>
              <w:left w:val="single" w:sz="4" w:space="0" w:color="auto"/>
              <w:bottom w:val="single" w:sz="4" w:space="0" w:color="auto"/>
              <w:right w:val="single" w:sz="4" w:space="0" w:color="auto"/>
            </w:tcBorders>
            <w:shd w:val="clear" w:color="000000" w:fill="F2F2F2"/>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Nível de Escolaridade Exigido dos Trabalhadores Contratados</w:t>
            </w:r>
          </w:p>
        </w:tc>
        <w:tc>
          <w:tcPr>
            <w:tcW w:w="341" w:type="pct"/>
            <w:vMerge w:val="restart"/>
            <w:tcBorders>
              <w:top w:val="single" w:sz="4" w:space="0" w:color="auto"/>
              <w:left w:val="single" w:sz="4" w:space="0" w:color="auto"/>
              <w:bottom w:val="single" w:sz="4" w:space="0" w:color="auto"/>
              <w:right w:val="single" w:sz="4" w:space="0" w:color="auto"/>
            </w:tcBorders>
            <w:shd w:val="clear" w:color="000000" w:fill="F2F2F2"/>
            <w:noWrap/>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Sit.</w:t>
            </w:r>
          </w:p>
        </w:tc>
      </w:tr>
      <w:tr w:rsidR="00444EFA" w:rsidRPr="00444EFA" w:rsidTr="00BB02CB">
        <w:trPr>
          <w:trHeight w:hRule="exact" w:val="227"/>
        </w:trPr>
        <w:tc>
          <w:tcPr>
            <w:tcW w:w="316" w:type="pct"/>
            <w:vMerge/>
            <w:tcBorders>
              <w:top w:val="single" w:sz="4" w:space="0" w:color="auto"/>
              <w:left w:val="single" w:sz="4" w:space="0" w:color="auto"/>
              <w:bottom w:val="single" w:sz="4" w:space="0" w:color="auto"/>
              <w:right w:val="single" w:sz="4" w:space="0" w:color="auto"/>
            </w:tcBorders>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p>
        </w:tc>
        <w:tc>
          <w:tcPr>
            <w:tcW w:w="801" w:type="pct"/>
            <w:vMerge/>
            <w:tcBorders>
              <w:top w:val="single" w:sz="4" w:space="0" w:color="auto"/>
              <w:left w:val="single" w:sz="4" w:space="0" w:color="auto"/>
              <w:bottom w:val="single" w:sz="4" w:space="0" w:color="auto"/>
              <w:right w:val="single" w:sz="4" w:space="0" w:color="auto"/>
            </w:tcBorders>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p>
        </w:tc>
        <w:tc>
          <w:tcPr>
            <w:tcW w:w="401" w:type="pct"/>
            <w:vMerge/>
            <w:tcBorders>
              <w:top w:val="single" w:sz="4" w:space="0" w:color="auto"/>
              <w:left w:val="single" w:sz="4" w:space="0" w:color="auto"/>
              <w:bottom w:val="single" w:sz="4" w:space="0" w:color="auto"/>
              <w:right w:val="single" w:sz="4" w:space="0" w:color="auto"/>
            </w:tcBorders>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p>
        </w:tc>
        <w:tc>
          <w:tcPr>
            <w:tcW w:w="400" w:type="pct"/>
            <w:vMerge/>
            <w:tcBorders>
              <w:top w:val="single" w:sz="4" w:space="0" w:color="auto"/>
              <w:left w:val="single" w:sz="4" w:space="0" w:color="auto"/>
              <w:bottom w:val="single" w:sz="4" w:space="0" w:color="auto"/>
              <w:right w:val="single" w:sz="4" w:space="0" w:color="auto"/>
            </w:tcBorders>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p>
        </w:tc>
        <w:tc>
          <w:tcPr>
            <w:tcW w:w="590" w:type="pct"/>
            <w:vMerge/>
            <w:tcBorders>
              <w:top w:val="single" w:sz="4" w:space="0" w:color="auto"/>
              <w:left w:val="single" w:sz="4" w:space="0" w:color="auto"/>
              <w:bottom w:val="single" w:sz="4" w:space="0" w:color="auto"/>
              <w:right w:val="single" w:sz="4" w:space="0" w:color="auto"/>
            </w:tcBorders>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p>
        </w:tc>
        <w:tc>
          <w:tcPr>
            <w:tcW w:w="769" w:type="pct"/>
            <w:gridSpan w:val="2"/>
            <w:vMerge/>
            <w:tcBorders>
              <w:top w:val="single" w:sz="4" w:space="0" w:color="auto"/>
              <w:left w:val="single" w:sz="4" w:space="0" w:color="auto"/>
              <w:bottom w:val="single" w:sz="4" w:space="0" w:color="auto"/>
              <w:right w:val="single" w:sz="4" w:space="0" w:color="auto"/>
            </w:tcBorders>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p>
        </w:tc>
        <w:tc>
          <w:tcPr>
            <w:tcW w:w="419"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F</w:t>
            </w:r>
          </w:p>
        </w:tc>
        <w:tc>
          <w:tcPr>
            <w:tcW w:w="481"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M</w:t>
            </w:r>
          </w:p>
        </w:tc>
        <w:tc>
          <w:tcPr>
            <w:tcW w:w="482"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S</w:t>
            </w:r>
          </w:p>
        </w:tc>
        <w:tc>
          <w:tcPr>
            <w:tcW w:w="341" w:type="pct"/>
            <w:vMerge/>
            <w:tcBorders>
              <w:top w:val="single" w:sz="4" w:space="0" w:color="auto"/>
              <w:left w:val="single" w:sz="4" w:space="0" w:color="auto"/>
              <w:bottom w:val="single" w:sz="4" w:space="0" w:color="auto"/>
              <w:right w:val="single" w:sz="4" w:space="0" w:color="auto"/>
            </w:tcBorders>
            <w:hideMark/>
          </w:tcPr>
          <w:p w:rsidR="00444EFA" w:rsidRPr="00444EFA" w:rsidRDefault="00444EFA" w:rsidP="00444EFA">
            <w:pPr>
              <w:autoSpaceDE w:val="0"/>
              <w:autoSpaceDN w:val="0"/>
              <w:adjustRightInd w:val="0"/>
              <w:spacing w:before="60" w:after="60" w:line="240" w:lineRule="auto"/>
              <w:rPr>
                <w:rFonts w:eastAsia="Times New Roman"/>
                <w:b/>
                <w:bCs/>
                <w:color w:val="000000"/>
                <w:sz w:val="16"/>
                <w:szCs w:val="16"/>
              </w:rPr>
            </w:pPr>
          </w:p>
        </w:tc>
      </w:tr>
      <w:tr w:rsidR="0027560C" w:rsidRPr="00444EFA" w:rsidTr="00BB02CB">
        <w:trPr>
          <w:trHeight w:hRule="exact" w:val="301"/>
        </w:trPr>
        <w:tc>
          <w:tcPr>
            <w:tcW w:w="316" w:type="pct"/>
            <w:vMerge/>
            <w:tcBorders>
              <w:top w:val="single" w:sz="4" w:space="0" w:color="auto"/>
              <w:left w:val="single" w:sz="4" w:space="0" w:color="auto"/>
              <w:bottom w:val="single" w:sz="4" w:space="0" w:color="auto"/>
              <w:right w:val="single" w:sz="4" w:space="0" w:color="auto"/>
            </w:tcBorders>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p>
        </w:tc>
        <w:tc>
          <w:tcPr>
            <w:tcW w:w="801" w:type="pct"/>
            <w:vMerge/>
            <w:tcBorders>
              <w:top w:val="single" w:sz="4" w:space="0" w:color="auto"/>
              <w:left w:val="single" w:sz="4" w:space="0" w:color="auto"/>
              <w:bottom w:val="single" w:sz="4" w:space="0" w:color="auto"/>
              <w:right w:val="single" w:sz="4" w:space="0" w:color="auto"/>
            </w:tcBorders>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p>
        </w:tc>
        <w:tc>
          <w:tcPr>
            <w:tcW w:w="401" w:type="pct"/>
            <w:vMerge/>
            <w:tcBorders>
              <w:top w:val="single" w:sz="4" w:space="0" w:color="auto"/>
              <w:left w:val="single" w:sz="4" w:space="0" w:color="auto"/>
              <w:bottom w:val="single" w:sz="4" w:space="0" w:color="auto"/>
              <w:right w:val="single" w:sz="4" w:space="0" w:color="auto"/>
            </w:tcBorders>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p>
        </w:tc>
        <w:tc>
          <w:tcPr>
            <w:tcW w:w="400" w:type="pct"/>
            <w:vMerge/>
            <w:tcBorders>
              <w:top w:val="single" w:sz="4" w:space="0" w:color="auto"/>
              <w:left w:val="single" w:sz="4" w:space="0" w:color="auto"/>
              <w:bottom w:val="single" w:sz="4" w:space="0" w:color="auto"/>
              <w:right w:val="single" w:sz="4" w:space="0" w:color="auto"/>
            </w:tcBorders>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p>
        </w:tc>
        <w:tc>
          <w:tcPr>
            <w:tcW w:w="590" w:type="pct"/>
            <w:vMerge/>
            <w:tcBorders>
              <w:top w:val="single" w:sz="4" w:space="0" w:color="auto"/>
              <w:left w:val="single" w:sz="4" w:space="0" w:color="auto"/>
              <w:bottom w:val="single" w:sz="4" w:space="0" w:color="auto"/>
              <w:right w:val="single" w:sz="4" w:space="0" w:color="auto"/>
            </w:tcBorders>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p>
        </w:tc>
        <w:tc>
          <w:tcPr>
            <w:tcW w:w="387"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Início</w:t>
            </w:r>
          </w:p>
        </w:tc>
        <w:tc>
          <w:tcPr>
            <w:tcW w:w="382"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Fim</w:t>
            </w:r>
          </w:p>
        </w:tc>
        <w:tc>
          <w:tcPr>
            <w:tcW w:w="178"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P</w:t>
            </w:r>
          </w:p>
        </w:tc>
        <w:tc>
          <w:tcPr>
            <w:tcW w:w="241"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C</w:t>
            </w:r>
          </w:p>
        </w:tc>
        <w:tc>
          <w:tcPr>
            <w:tcW w:w="240"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P</w:t>
            </w:r>
          </w:p>
        </w:tc>
        <w:tc>
          <w:tcPr>
            <w:tcW w:w="241"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C</w:t>
            </w:r>
          </w:p>
        </w:tc>
        <w:tc>
          <w:tcPr>
            <w:tcW w:w="240"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P</w:t>
            </w:r>
          </w:p>
        </w:tc>
        <w:tc>
          <w:tcPr>
            <w:tcW w:w="242"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C</w:t>
            </w:r>
          </w:p>
        </w:tc>
        <w:tc>
          <w:tcPr>
            <w:tcW w:w="341" w:type="pct"/>
            <w:vMerge/>
            <w:tcBorders>
              <w:top w:val="single" w:sz="4" w:space="0" w:color="auto"/>
              <w:left w:val="single" w:sz="4" w:space="0" w:color="auto"/>
              <w:bottom w:val="single" w:sz="4" w:space="0" w:color="auto"/>
              <w:right w:val="single" w:sz="4" w:space="0" w:color="auto"/>
            </w:tcBorders>
            <w:hideMark/>
          </w:tcPr>
          <w:p w:rsidR="00444EFA" w:rsidRPr="00444EFA" w:rsidRDefault="00444EFA" w:rsidP="00444EFA">
            <w:pPr>
              <w:autoSpaceDE w:val="0"/>
              <w:autoSpaceDN w:val="0"/>
              <w:adjustRightInd w:val="0"/>
              <w:spacing w:before="60" w:after="60" w:line="240" w:lineRule="auto"/>
              <w:rPr>
                <w:rFonts w:eastAsia="Times New Roman"/>
                <w:b/>
                <w:bCs/>
                <w:color w:val="000000"/>
                <w:sz w:val="16"/>
                <w:szCs w:val="16"/>
              </w:rPr>
            </w:pPr>
          </w:p>
        </w:tc>
      </w:tr>
      <w:tr w:rsidR="00444EFA" w:rsidRPr="00444EFA" w:rsidTr="00BB02CB">
        <w:trPr>
          <w:trHeight w:val="20"/>
        </w:trPr>
        <w:tc>
          <w:tcPr>
            <w:tcW w:w="316"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2014</w:t>
            </w:r>
          </w:p>
        </w:tc>
        <w:tc>
          <w:tcPr>
            <w:tcW w:w="801"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rPr>
                <w:rFonts w:eastAsia="Times New Roman"/>
                <w:color w:val="000000"/>
                <w:sz w:val="16"/>
                <w:szCs w:val="16"/>
              </w:rPr>
            </w:pPr>
            <w:r w:rsidRPr="00444EFA">
              <w:rPr>
                <w:rFonts w:eastAsia="Times New Roman"/>
                <w:color w:val="000000"/>
                <w:sz w:val="16"/>
                <w:szCs w:val="16"/>
              </w:rPr>
              <w:t>Motorista</w:t>
            </w:r>
          </w:p>
        </w:tc>
        <w:tc>
          <w:tcPr>
            <w:tcW w:w="4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Ordinária</w:t>
            </w:r>
          </w:p>
        </w:tc>
        <w:tc>
          <w:tcPr>
            <w:tcW w:w="400"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Cs/>
                <w:color w:val="000000"/>
                <w:sz w:val="16"/>
                <w:szCs w:val="16"/>
              </w:rPr>
            </w:pPr>
            <w:r w:rsidRPr="00444EFA">
              <w:rPr>
                <w:rFonts w:eastAsia="Times New Roman"/>
                <w:bCs/>
                <w:color w:val="000000"/>
                <w:sz w:val="16"/>
                <w:szCs w:val="16"/>
              </w:rPr>
              <w:t>02/2014</w:t>
            </w:r>
          </w:p>
        </w:tc>
        <w:tc>
          <w:tcPr>
            <w:tcW w:w="5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Cs/>
                <w:color w:val="000000"/>
                <w:sz w:val="16"/>
                <w:szCs w:val="16"/>
              </w:rPr>
            </w:pPr>
            <w:r w:rsidRPr="00444EFA">
              <w:rPr>
                <w:rFonts w:eastAsia="Times New Roman"/>
                <w:bCs/>
                <w:color w:val="000000"/>
                <w:sz w:val="16"/>
                <w:szCs w:val="16"/>
              </w:rPr>
              <w:t>84.019.389/0001-07</w:t>
            </w:r>
          </w:p>
        </w:tc>
        <w:tc>
          <w:tcPr>
            <w:tcW w:w="3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10/03/2014</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Cs/>
                <w:color w:val="000000"/>
                <w:sz w:val="16"/>
                <w:szCs w:val="16"/>
              </w:rPr>
            </w:pPr>
            <w:r w:rsidRPr="00444EFA">
              <w:rPr>
                <w:rFonts w:eastAsia="Times New Roman"/>
                <w:bCs/>
                <w:color w:val="000000"/>
                <w:sz w:val="16"/>
                <w:szCs w:val="16"/>
              </w:rPr>
              <w:t>09/03/2015</w:t>
            </w:r>
          </w:p>
        </w:tc>
        <w:tc>
          <w:tcPr>
            <w:tcW w:w="17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240"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02</w:t>
            </w:r>
          </w:p>
        </w:tc>
        <w:tc>
          <w:tcPr>
            <w:tcW w:w="2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02</w:t>
            </w: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3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A</w:t>
            </w:r>
          </w:p>
        </w:tc>
      </w:tr>
      <w:tr w:rsidR="00444EFA" w:rsidRPr="00444EFA" w:rsidTr="00BB02CB">
        <w:trPr>
          <w:trHeight w:val="20"/>
        </w:trPr>
        <w:tc>
          <w:tcPr>
            <w:tcW w:w="316"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2014</w:t>
            </w:r>
          </w:p>
        </w:tc>
        <w:tc>
          <w:tcPr>
            <w:tcW w:w="801"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rPr>
                <w:rFonts w:eastAsia="Times New Roman"/>
                <w:color w:val="000000"/>
                <w:sz w:val="16"/>
                <w:szCs w:val="16"/>
              </w:rPr>
            </w:pPr>
            <w:r w:rsidRPr="00444EFA">
              <w:rPr>
                <w:rFonts w:eastAsia="Times New Roman"/>
                <w:color w:val="000000"/>
                <w:sz w:val="16"/>
                <w:szCs w:val="16"/>
              </w:rPr>
              <w:t>Reprografia</w:t>
            </w:r>
          </w:p>
        </w:tc>
        <w:tc>
          <w:tcPr>
            <w:tcW w:w="4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Ordinária</w:t>
            </w:r>
          </w:p>
        </w:tc>
        <w:tc>
          <w:tcPr>
            <w:tcW w:w="400"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Cs/>
                <w:color w:val="000000"/>
                <w:sz w:val="16"/>
                <w:szCs w:val="16"/>
              </w:rPr>
            </w:pPr>
            <w:r w:rsidRPr="00444EFA">
              <w:rPr>
                <w:rFonts w:eastAsia="Times New Roman"/>
                <w:bCs/>
                <w:color w:val="000000"/>
                <w:sz w:val="16"/>
                <w:szCs w:val="16"/>
              </w:rPr>
              <w:t>03/2014</w:t>
            </w:r>
          </w:p>
        </w:tc>
        <w:tc>
          <w:tcPr>
            <w:tcW w:w="5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Cs/>
                <w:color w:val="000000"/>
                <w:sz w:val="16"/>
                <w:szCs w:val="16"/>
              </w:rPr>
            </w:pPr>
            <w:r w:rsidRPr="00444EFA">
              <w:rPr>
                <w:rFonts w:eastAsia="Times New Roman"/>
                <w:bCs/>
                <w:color w:val="000000"/>
                <w:sz w:val="16"/>
                <w:szCs w:val="16"/>
              </w:rPr>
              <w:t>15.774.669/0001-08</w:t>
            </w:r>
          </w:p>
        </w:tc>
        <w:tc>
          <w:tcPr>
            <w:tcW w:w="3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10/02/2014</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Cs/>
                <w:color w:val="000000"/>
                <w:sz w:val="16"/>
                <w:szCs w:val="16"/>
              </w:rPr>
            </w:pPr>
            <w:r w:rsidRPr="00444EFA">
              <w:rPr>
                <w:rFonts w:eastAsia="Times New Roman"/>
                <w:bCs/>
                <w:color w:val="000000"/>
                <w:sz w:val="16"/>
                <w:szCs w:val="16"/>
              </w:rPr>
              <w:t>09/02/2015</w:t>
            </w:r>
          </w:p>
        </w:tc>
        <w:tc>
          <w:tcPr>
            <w:tcW w:w="17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240"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01</w:t>
            </w:r>
          </w:p>
        </w:tc>
        <w:tc>
          <w:tcPr>
            <w:tcW w:w="2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01</w:t>
            </w: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3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A</w:t>
            </w:r>
          </w:p>
        </w:tc>
      </w:tr>
      <w:tr w:rsidR="00444EFA" w:rsidRPr="00444EFA" w:rsidTr="00BB02CB">
        <w:trPr>
          <w:trHeight w:val="20"/>
        </w:trPr>
        <w:tc>
          <w:tcPr>
            <w:tcW w:w="316"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2014</w:t>
            </w:r>
          </w:p>
        </w:tc>
        <w:tc>
          <w:tcPr>
            <w:tcW w:w="801"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after="0" w:line="240" w:lineRule="auto"/>
              <w:rPr>
                <w:rFonts w:eastAsia="Times New Roman"/>
                <w:color w:val="000000"/>
                <w:sz w:val="16"/>
                <w:szCs w:val="16"/>
              </w:rPr>
            </w:pPr>
            <w:proofErr w:type="spellStart"/>
            <w:r w:rsidRPr="00444EFA">
              <w:rPr>
                <w:rFonts w:eastAsia="Times New Roman"/>
                <w:color w:val="000000"/>
                <w:sz w:val="16"/>
                <w:szCs w:val="16"/>
              </w:rPr>
              <w:t>Manut</w:t>
            </w:r>
            <w:proofErr w:type="spellEnd"/>
            <w:r w:rsidRPr="00444EFA">
              <w:rPr>
                <w:rFonts w:eastAsia="Times New Roman"/>
                <w:color w:val="000000"/>
                <w:sz w:val="16"/>
                <w:szCs w:val="16"/>
              </w:rPr>
              <w:t>. de bens móveis</w:t>
            </w:r>
          </w:p>
        </w:tc>
        <w:tc>
          <w:tcPr>
            <w:tcW w:w="4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Ordinária</w:t>
            </w:r>
          </w:p>
        </w:tc>
        <w:tc>
          <w:tcPr>
            <w:tcW w:w="400"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Cs/>
                <w:color w:val="000000"/>
                <w:sz w:val="16"/>
                <w:szCs w:val="16"/>
              </w:rPr>
            </w:pPr>
            <w:r w:rsidRPr="00444EFA">
              <w:rPr>
                <w:rFonts w:eastAsia="Times New Roman"/>
                <w:bCs/>
                <w:color w:val="000000"/>
                <w:sz w:val="16"/>
                <w:szCs w:val="16"/>
              </w:rPr>
              <w:t>03/2013</w:t>
            </w:r>
          </w:p>
        </w:tc>
        <w:tc>
          <w:tcPr>
            <w:tcW w:w="5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Cs/>
                <w:color w:val="000000"/>
                <w:sz w:val="16"/>
                <w:szCs w:val="16"/>
              </w:rPr>
            </w:pPr>
            <w:r w:rsidRPr="00444EFA">
              <w:rPr>
                <w:rFonts w:eastAsia="Times New Roman"/>
                <w:bCs/>
                <w:color w:val="000000"/>
                <w:sz w:val="16"/>
                <w:szCs w:val="16"/>
              </w:rPr>
              <w:t>17.722.176/0001-50</w:t>
            </w:r>
          </w:p>
        </w:tc>
        <w:tc>
          <w:tcPr>
            <w:tcW w:w="3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22/11/2013</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Cs/>
                <w:color w:val="000000"/>
                <w:sz w:val="16"/>
                <w:szCs w:val="16"/>
              </w:rPr>
            </w:pPr>
            <w:r w:rsidRPr="00444EFA">
              <w:rPr>
                <w:rFonts w:eastAsia="Times New Roman"/>
                <w:bCs/>
                <w:color w:val="000000"/>
                <w:sz w:val="16"/>
                <w:szCs w:val="16"/>
              </w:rPr>
              <w:t>21/11/2014</w:t>
            </w:r>
          </w:p>
        </w:tc>
        <w:tc>
          <w:tcPr>
            <w:tcW w:w="17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240"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02</w:t>
            </w:r>
          </w:p>
        </w:tc>
        <w:tc>
          <w:tcPr>
            <w:tcW w:w="2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02</w:t>
            </w: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3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A</w:t>
            </w:r>
          </w:p>
        </w:tc>
      </w:tr>
      <w:tr w:rsidR="00444EFA" w:rsidRPr="00444EFA" w:rsidTr="00BB02CB">
        <w:trPr>
          <w:trHeight w:val="20"/>
        </w:trPr>
        <w:tc>
          <w:tcPr>
            <w:tcW w:w="316"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2014</w:t>
            </w:r>
          </w:p>
        </w:tc>
        <w:tc>
          <w:tcPr>
            <w:tcW w:w="801"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after="0" w:line="240" w:lineRule="auto"/>
              <w:rPr>
                <w:rFonts w:eastAsia="Times New Roman"/>
                <w:color w:val="000000"/>
                <w:sz w:val="16"/>
                <w:szCs w:val="16"/>
              </w:rPr>
            </w:pPr>
            <w:r w:rsidRPr="00444EFA">
              <w:rPr>
                <w:rFonts w:eastAsia="Times New Roman"/>
                <w:color w:val="000000"/>
                <w:sz w:val="16"/>
                <w:szCs w:val="16"/>
              </w:rPr>
              <w:t>Recepção</w:t>
            </w:r>
          </w:p>
        </w:tc>
        <w:tc>
          <w:tcPr>
            <w:tcW w:w="4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Ordinária</w:t>
            </w:r>
          </w:p>
        </w:tc>
        <w:tc>
          <w:tcPr>
            <w:tcW w:w="400"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Cs/>
                <w:color w:val="000000"/>
                <w:sz w:val="16"/>
                <w:szCs w:val="16"/>
              </w:rPr>
            </w:pPr>
            <w:r w:rsidRPr="00444EFA">
              <w:rPr>
                <w:rFonts w:eastAsia="Times New Roman"/>
                <w:bCs/>
                <w:color w:val="000000"/>
                <w:sz w:val="16"/>
                <w:szCs w:val="16"/>
              </w:rPr>
              <w:t>06/2014</w:t>
            </w:r>
          </w:p>
        </w:tc>
        <w:tc>
          <w:tcPr>
            <w:tcW w:w="5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Cs/>
                <w:color w:val="000000"/>
                <w:sz w:val="16"/>
                <w:szCs w:val="16"/>
              </w:rPr>
            </w:pPr>
            <w:r w:rsidRPr="00444EFA">
              <w:rPr>
                <w:rFonts w:eastAsia="Times New Roman"/>
                <w:bCs/>
                <w:color w:val="000000"/>
                <w:sz w:val="16"/>
                <w:szCs w:val="16"/>
              </w:rPr>
              <w:t>09.172.237/0001-24</w:t>
            </w:r>
          </w:p>
        </w:tc>
        <w:tc>
          <w:tcPr>
            <w:tcW w:w="3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11/08/2014</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Cs/>
                <w:color w:val="000000"/>
                <w:sz w:val="16"/>
                <w:szCs w:val="16"/>
              </w:rPr>
            </w:pPr>
            <w:r w:rsidRPr="00444EFA">
              <w:rPr>
                <w:rFonts w:eastAsia="Times New Roman"/>
                <w:bCs/>
                <w:color w:val="000000"/>
                <w:sz w:val="16"/>
                <w:szCs w:val="16"/>
              </w:rPr>
              <w:t>10/08/2015</w:t>
            </w:r>
          </w:p>
        </w:tc>
        <w:tc>
          <w:tcPr>
            <w:tcW w:w="17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240"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3</w:t>
            </w:r>
          </w:p>
        </w:tc>
        <w:tc>
          <w:tcPr>
            <w:tcW w:w="2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3</w:t>
            </w: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3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A</w:t>
            </w:r>
          </w:p>
        </w:tc>
      </w:tr>
      <w:tr w:rsidR="00444EFA" w:rsidRPr="00444EFA" w:rsidTr="00BB02CB">
        <w:trPr>
          <w:trHeight w:val="20"/>
        </w:trPr>
        <w:tc>
          <w:tcPr>
            <w:tcW w:w="316"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2014</w:t>
            </w:r>
          </w:p>
        </w:tc>
        <w:tc>
          <w:tcPr>
            <w:tcW w:w="801"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after="0" w:line="240" w:lineRule="auto"/>
              <w:rPr>
                <w:rFonts w:eastAsia="Times New Roman"/>
                <w:color w:val="000000"/>
                <w:sz w:val="16"/>
                <w:szCs w:val="16"/>
              </w:rPr>
            </w:pPr>
            <w:r w:rsidRPr="00444EFA">
              <w:rPr>
                <w:rFonts w:eastAsia="Times New Roman"/>
                <w:color w:val="000000"/>
                <w:sz w:val="16"/>
                <w:szCs w:val="16"/>
              </w:rPr>
              <w:t>Moto Boy</w:t>
            </w:r>
          </w:p>
        </w:tc>
        <w:tc>
          <w:tcPr>
            <w:tcW w:w="4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Ordinária</w:t>
            </w:r>
          </w:p>
        </w:tc>
        <w:tc>
          <w:tcPr>
            <w:tcW w:w="400"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Cs/>
                <w:color w:val="000000"/>
                <w:sz w:val="16"/>
                <w:szCs w:val="16"/>
              </w:rPr>
            </w:pPr>
            <w:r w:rsidRPr="00444EFA">
              <w:rPr>
                <w:rFonts w:eastAsia="Times New Roman"/>
                <w:bCs/>
                <w:color w:val="000000"/>
                <w:sz w:val="16"/>
                <w:szCs w:val="16"/>
              </w:rPr>
              <w:t>06/2014</w:t>
            </w:r>
          </w:p>
        </w:tc>
        <w:tc>
          <w:tcPr>
            <w:tcW w:w="5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Cs/>
                <w:color w:val="000000"/>
                <w:sz w:val="16"/>
                <w:szCs w:val="16"/>
              </w:rPr>
            </w:pPr>
            <w:r w:rsidRPr="00444EFA">
              <w:rPr>
                <w:rFonts w:eastAsia="Times New Roman"/>
                <w:bCs/>
                <w:color w:val="000000"/>
                <w:sz w:val="16"/>
                <w:szCs w:val="16"/>
              </w:rPr>
              <w:t>09.172.237/0001-24</w:t>
            </w:r>
          </w:p>
        </w:tc>
        <w:tc>
          <w:tcPr>
            <w:tcW w:w="3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11/08/2014</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Cs/>
                <w:color w:val="000000"/>
                <w:sz w:val="16"/>
                <w:szCs w:val="16"/>
              </w:rPr>
            </w:pPr>
            <w:r w:rsidRPr="00444EFA">
              <w:rPr>
                <w:rFonts w:eastAsia="Times New Roman"/>
                <w:bCs/>
                <w:color w:val="000000"/>
                <w:sz w:val="16"/>
                <w:szCs w:val="16"/>
              </w:rPr>
              <w:t>10/08/2015</w:t>
            </w:r>
          </w:p>
        </w:tc>
        <w:tc>
          <w:tcPr>
            <w:tcW w:w="17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240"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1</w:t>
            </w:r>
          </w:p>
        </w:tc>
        <w:tc>
          <w:tcPr>
            <w:tcW w:w="2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1</w:t>
            </w: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3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A</w:t>
            </w:r>
          </w:p>
        </w:tc>
      </w:tr>
      <w:tr w:rsidR="00444EFA" w:rsidRPr="00444EFA" w:rsidTr="00BB02CB">
        <w:trPr>
          <w:trHeight w:val="20"/>
        </w:trPr>
        <w:tc>
          <w:tcPr>
            <w:tcW w:w="316"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2014</w:t>
            </w:r>
          </w:p>
        </w:tc>
        <w:tc>
          <w:tcPr>
            <w:tcW w:w="801"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after="0" w:line="240" w:lineRule="auto"/>
              <w:rPr>
                <w:rFonts w:eastAsia="Times New Roman"/>
                <w:color w:val="000000"/>
                <w:sz w:val="16"/>
                <w:szCs w:val="16"/>
              </w:rPr>
            </w:pPr>
            <w:r w:rsidRPr="00444EFA">
              <w:rPr>
                <w:rFonts w:eastAsia="Times New Roman"/>
                <w:color w:val="000000"/>
                <w:sz w:val="16"/>
                <w:szCs w:val="16"/>
              </w:rPr>
              <w:t>Agente de portaria</w:t>
            </w:r>
          </w:p>
        </w:tc>
        <w:tc>
          <w:tcPr>
            <w:tcW w:w="4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Ordinária</w:t>
            </w:r>
          </w:p>
        </w:tc>
        <w:tc>
          <w:tcPr>
            <w:tcW w:w="400"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Cs/>
                <w:color w:val="000000"/>
                <w:sz w:val="16"/>
                <w:szCs w:val="16"/>
              </w:rPr>
            </w:pPr>
            <w:r w:rsidRPr="00444EFA">
              <w:rPr>
                <w:rFonts w:eastAsia="Times New Roman"/>
                <w:bCs/>
                <w:color w:val="000000"/>
                <w:sz w:val="16"/>
                <w:szCs w:val="16"/>
              </w:rPr>
              <w:t>06/2014</w:t>
            </w:r>
          </w:p>
        </w:tc>
        <w:tc>
          <w:tcPr>
            <w:tcW w:w="5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Cs/>
                <w:color w:val="000000"/>
                <w:sz w:val="16"/>
                <w:szCs w:val="16"/>
              </w:rPr>
            </w:pPr>
            <w:r w:rsidRPr="00444EFA">
              <w:rPr>
                <w:rFonts w:eastAsia="Times New Roman"/>
                <w:bCs/>
                <w:color w:val="000000"/>
                <w:sz w:val="16"/>
                <w:szCs w:val="16"/>
              </w:rPr>
              <w:t>09.172.237/0001-24</w:t>
            </w:r>
          </w:p>
        </w:tc>
        <w:tc>
          <w:tcPr>
            <w:tcW w:w="3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11/08/2014</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Cs/>
                <w:color w:val="000000"/>
                <w:sz w:val="16"/>
                <w:szCs w:val="16"/>
              </w:rPr>
            </w:pPr>
            <w:r w:rsidRPr="00444EFA">
              <w:rPr>
                <w:rFonts w:eastAsia="Times New Roman"/>
                <w:bCs/>
                <w:color w:val="000000"/>
                <w:sz w:val="16"/>
                <w:szCs w:val="16"/>
              </w:rPr>
              <w:t>10/08/2015</w:t>
            </w:r>
          </w:p>
        </w:tc>
        <w:tc>
          <w:tcPr>
            <w:tcW w:w="17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240"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2</w:t>
            </w:r>
          </w:p>
        </w:tc>
        <w:tc>
          <w:tcPr>
            <w:tcW w:w="2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2</w:t>
            </w: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3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A</w:t>
            </w:r>
          </w:p>
        </w:tc>
      </w:tr>
      <w:tr w:rsidR="00444EFA" w:rsidRPr="00444EFA" w:rsidTr="00BB02CB">
        <w:trPr>
          <w:trHeight w:val="20"/>
        </w:trPr>
        <w:tc>
          <w:tcPr>
            <w:tcW w:w="316"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2014</w:t>
            </w:r>
          </w:p>
        </w:tc>
        <w:tc>
          <w:tcPr>
            <w:tcW w:w="801"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after="0" w:line="240" w:lineRule="auto"/>
              <w:rPr>
                <w:rFonts w:eastAsia="Times New Roman"/>
                <w:color w:val="000000"/>
                <w:sz w:val="16"/>
                <w:szCs w:val="16"/>
              </w:rPr>
            </w:pPr>
            <w:r w:rsidRPr="00444EFA">
              <w:rPr>
                <w:rFonts w:eastAsia="Times New Roman"/>
                <w:color w:val="000000"/>
                <w:sz w:val="16"/>
                <w:szCs w:val="16"/>
              </w:rPr>
              <w:t>Almoxarifado</w:t>
            </w:r>
          </w:p>
        </w:tc>
        <w:tc>
          <w:tcPr>
            <w:tcW w:w="4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Ordinária</w:t>
            </w:r>
          </w:p>
        </w:tc>
        <w:tc>
          <w:tcPr>
            <w:tcW w:w="400"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Cs/>
                <w:color w:val="000000"/>
                <w:sz w:val="16"/>
                <w:szCs w:val="16"/>
              </w:rPr>
            </w:pPr>
            <w:r w:rsidRPr="00444EFA">
              <w:rPr>
                <w:rFonts w:eastAsia="Times New Roman"/>
                <w:bCs/>
                <w:color w:val="000000"/>
                <w:sz w:val="16"/>
                <w:szCs w:val="16"/>
              </w:rPr>
              <w:t>06/2014</w:t>
            </w:r>
          </w:p>
        </w:tc>
        <w:tc>
          <w:tcPr>
            <w:tcW w:w="5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Cs/>
                <w:color w:val="000000"/>
                <w:sz w:val="16"/>
                <w:szCs w:val="16"/>
              </w:rPr>
            </w:pPr>
            <w:r w:rsidRPr="00444EFA">
              <w:rPr>
                <w:rFonts w:eastAsia="Times New Roman"/>
                <w:bCs/>
                <w:color w:val="000000"/>
                <w:sz w:val="16"/>
                <w:szCs w:val="16"/>
              </w:rPr>
              <w:t>09.172.237/0001-24</w:t>
            </w:r>
          </w:p>
        </w:tc>
        <w:tc>
          <w:tcPr>
            <w:tcW w:w="3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11/08/2014</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Cs/>
                <w:color w:val="000000"/>
                <w:sz w:val="16"/>
                <w:szCs w:val="16"/>
              </w:rPr>
            </w:pPr>
            <w:r w:rsidRPr="00444EFA">
              <w:rPr>
                <w:rFonts w:eastAsia="Times New Roman"/>
                <w:bCs/>
                <w:color w:val="000000"/>
                <w:sz w:val="16"/>
                <w:szCs w:val="16"/>
              </w:rPr>
              <w:t>10/08/2015</w:t>
            </w:r>
          </w:p>
        </w:tc>
        <w:tc>
          <w:tcPr>
            <w:tcW w:w="17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240"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1</w:t>
            </w:r>
          </w:p>
        </w:tc>
        <w:tc>
          <w:tcPr>
            <w:tcW w:w="2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1</w:t>
            </w: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3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A</w:t>
            </w:r>
          </w:p>
        </w:tc>
      </w:tr>
      <w:tr w:rsidR="00444EFA" w:rsidRPr="00444EFA" w:rsidTr="0027560C">
        <w:trPr>
          <w:trHeight w:val="391"/>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hideMark/>
          </w:tcPr>
          <w:p w:rsidR="00444EFA" w:rsidRPr="00444EFA" w:rsidRDefault="00444EFA" w:rsidP="00444EFA">
            <w:pPr>
              <w:autoSpaceDE w:val="0"/>
              <w:autoSpaceDN w:val="0"/>
              <w:adjustRightInd w:val="0"/>
              <w:spacing w:before="60" w:after="60" w:line="240" w:lineRule="auto"/>
              <w:rPr>
                <w:rFonts w:eastAsia="Times New Roman"/>
                <w:bCs/>
                <w:color w:val="000000"/>
                <w:sz w:val="16"/>
                <w:szCs w:val="16"/>
              </w:rPr>
            </w:pPr>
            <w:r w:rsidRPr="00444EFA">
              <w:rPr>
                <w:rFonts w:eastAsia="Times New Roman"/>
                <w:b/>
                <w:bCs/>
                <w:color w:val="000000"/>
                <w:sz w:val="16"/>
                <w:szCs w:val="16"/>
              </w:rPr>
              <w:t>Observações:</w:t>
            </w:r>
            <w:r w:rsidRPr="00444EFA">
              <w:rPr>
                <w:rFonts w:eastAsia="Times New Roman"/>
                <w:bCs/>
                <w:color w:val="000000"/>
                <w:sz w:val="16"/>
                <w:szCs w:val="16"/>
              </w:rPr>
              <w:t xml:space="preserve"> </w:t>
            </w:r>
          </w:p>
        </w:tc>
      </w:tr>
      <w:tr w:rsidR="00444EFA" w:rsidRPr="00444EFA" w:rsidTr="00DE065E">
        <w:trPr>
          <w:trHeight w:hRule="exact" w:val="2683"/>
        </w:trPr>
        <w:tc>
          <w:tcPr>
            <w:tcW w:w="2508" w:type="pct"/>
            <w:gridSpan w:val="5"/>
            <w:tcBorders>
              <w:top w:val="single" w:sz="4" w:space="0" w:color="auto"/>
              <w:left w:val="single" w:sz="4" w:space="0" w:color="auto"/>
              <w:right w:val="single" w:sz="4" w:space="0" w:color="auto"/>
            </w:tcBorders>
            <w:shd w:val="clear" w:color="000000" w:fill="FFFFFF"/>
            <w:hideMark/>
          </w:tcPr>
          <w:p w:rsidR="00444EFA" w:rsidRPr="00444EFA" w:rsidRDefault="00444EFA" w:rsidP="00444EFA">
            <w:pPr>
              <w:autoSpaceDE w:val="0"/>
              <w:autoSpaceDN w:val="0"/>
              <w:adjustRightInd w:val="0"/>
              <w:spacing w:after="0" w:line="240" w:lineRule="auto"/>
              <w:rPr>
                <w:rFonts w:eastAsia="Times New Roman"/>
                <w:b/>
                <w:bCs/>
                <w:color w:val="000000"/>
                <w:sz w:val="16"/>
                <w:szCs w:val="16"/>
                <w:u w:val="single"/>
              </w:rPr>
            </w:pPr>
            <w:r w:rsidRPr="00444EFA">
              <w:rPr>
                <w:rFonts w:eastAsia="Times New Roman"/>
                <w:b/>
                <w:bCs/>
                <w:color w:val="000000"/>
                <w:sz w:val="16"/>
                <w:szCs w:val="16"/>
                <w:u w:val="single"/>
              </w:rPr>
              <w:lastRenderedPageBreak/>
              <w:t>LEGENDA</w:t>
            </w:r>
          </w:p>
          <w:p w:rsidR="00444EFA" w:rsidRPr="00444EFA" w:rsidRDefault="00444EFA" w:rsidP="00444EFA">
            <w:pPr>
              <w:autoSpaceDE w:val="0"/>
              <w:autoSpaceDN w:val="0"/>
              <w:adjustRightInd w:val="0"/>
              <w:spacing w:after="0" w:line="240" w:lineRule="auto"/>
              <w:rPr>
                <w:rFonts w:eastAsia="Times New Roman"/>
                <w:b/>
                <w:bCs/>
                <w:color w:val="000000"/>
                <w:sz w:val="16"/>
                <w:szCs w:val="16"/>
              </w:rPr>
            </w:pPr>
            <w:r w:rsidRPr="00444EFA">
              <w:rPr>
                <w:rFonts w:eastAsia="Times New Roman"/>
                <w:b/>
                <w:bCs/>
                <w:color w:val="000000"/>
                <w:sz w:val="16"/>
                <w:szCs w:val="16"/>
              </w:rPr>
              <w:t>Área:</w:t>
            </w:r>
          </w:p>
          <w:p w:rsidR="00444EFA" w:rsidRPr="00444EFA" w:rsidRDefault="00444EFA" w:rsidP="00444EFA">
            <w:pPr>
              <w:autoSpaceDE w:val="0"/>
              <w:autoSpaceDN w:val="0"/>
              <w:adjustRightInd w:val="0"/>
              <w:spacing w:after="0" w:line="240" w:lineRule="auto"/>
              <w:rPr>
                <w:rFonts w:eastAsia="Times New Roman"/>
                <w:color w:val="000000"/>
                <w:sz w:val="16"/>
                <w:szCs w:val="16"/>
              </w:rPr>
            </w:pPr>
            <w:r w:rsidRPr="00444EFA">
              <w:rPr>
                <w:rFonts w:eastAsia="Times New Roman"/>
                <w:color w:val="000000"/>
                <w:sz w:val="16"/>
                <w:szCs w:val="16"/>
              </w:rPr>
              <w:t>1.       Segurança;</w:t>
            </w:r>
          </w:p>
          <w:p w:rsidR="00444EFA" w:rsidRPr="00444EFA" w:rsidRDefault="00444EFA" w:rsidP="00444EFA">
            <w:pPr>
              <w:autoSpaceDE w:val="0"/>
              <w:autoSpaceDN w:val="0"/>
              <w:adjustRightInd w:val="0"/>
              <w:spacing w:after="0" w:line="240" w:lineRule="auto"/>
              <w:rPr>
                <w:rFonts w:eastAsia="Times New Roman"/>
                <w:color w:val="000000"/>
                <w:sz w:val="16"/>
                <w:szCs w:val="16"/>
              </w:rPr>
            </w:pPr>
            <w:r w:rsidRPr="00444EFA">
              <w:rPr>
                <w:rFonts w:eastAsia="Times New Roman"/>
                <w:color w:val="000000"/>
                <w:sz w:val="16"/>
                <w:szCs w:val="16"/>
              </w:rPr>
              <w:t>2.       Transportes;</w:t>
            </w:r>
          </w:p>
          <w:p w:rsidR="00444EFA" w:rsidRPr="00444EFA" w:rsidRDefault="00444EFA" w:rsidP="00444EFA">
            <w:pPr>
              <w:autoSpaceDE w:val="0"/>
              <w:autoSpaceDN w:val="0"/>
              <w:adjustRightInd w:val="0"/>
              <w:spacing w:after="0" w:line="240" w:lineRule="auto"/>
              <w:rPr>
                <w:rFonts w:eastAsia="Times New Roman"/>
                <w:color w:val="000000"/>
                <w:sz w:val="16"/>
                <w:szCs w:val="16"/>
              </w:rPr>
            </w:pPr>
            <w:r w:rsidRPr="00444EFA">
              <w:rPr>
                <w:rFonts w:eastAsia="Times New Roman"/>
                <w:color w:val="000000"/>
                <w:sz w:val="16"/>
                <w:szCs w:val="16"/>
              </w:rPr>
              <w:t>3.       Informática;</w:t>
            </w:r>
          </w:p>
          <w:p w:rsidR="00444EFA" w:rsidRPr="00444EFA" w:rsidRDefault="00444EFA" w:rsidP="00444EFA">
            <w:pPr>
              <w:autoSpaceDE w:val="0"/>
              <w:autoSpaceDN w:val="0"/>
              <w:adjustRightInd w:val="0"/>
              <w:spacing w:after="0" w:line="240" w:lineRule="auto"/>
              <w:rPr>
                <w:rFonts w:eastAsia="Times New Roman"/>
                <w:color w:val="000000"/>
                <w:sz w:val="16"/>
                <w:szCs w:val="16"/>
              </w:rPr>
            </w:pPr>
            <w:r w:rsidRPr="00444EFA">
              <w:rPr>
                <w:rFonts w:eastAsia="Times New Roman"/>
                <w:color w:val="000000"/>
                <w:sz w:val="16"/>
                <w:szCs w:val="16"/>
              </w:rPr>
              <w:t xml:space="preserve">4.       </w:t>
            </w:r>
            <w:proofErr w:type="spellStart"/>
            <w:r w:rsidRPr="00444EFA">
              <w:rPr>
                <w:rFonts w:eastAsia="Times New Roman"/>
                <w:color w:val="000000"/>
                <w:sz w:val="16"/>
                <w:szCs w:val="16"/>
              </w:rPr>
              <w:t>Copeiragem</w:t>
            </w:r>
            <w:proofErr w:type="spellEnd"/>
            <w:r w:rsidRPr="00444EFA">
              <w:rPr>
                <w:rFonts w:eastAsia="Times New Roman"/>
                <w:color w:val="000000"/>
                <w:sz w:val="16"/>
                <w:szCs w:val="16"/>
              </w:rPr>
              <w:t>;</w:t>
            </w:r>
          </w:p>
          <w:p w:rsidR="00444EFA" w:rsidRPr="00444EFA" w:rsidRDefault="00444EFA" w:rsidP="00444EFA">
            <w:pPr>
              <w:autoSpaceDE w:val="0"/>
              <w:autoSpaceDN w:val="0"/>
              <w:adjustRightInd w:val="0"/>
              <w:spacing w:after="0" w:line="240" w:lineRule="auto"/>
              <w:rPr>
                <w:rFonts w:eastAsia="Times New Roman"/>
                <w:color w:val="000000"/>
                <w:sz w:val="16"/>
                <w:szCs w:val="16"/>
              </w:rPr>
            </w:pPr>
            <w:r w:rsidRPr="00444EFA">
              <w:rPr>
                <w:rFonts w:eastAsia="Times New Roman"/>
                <w:color w:val="000000"/>
                <w:sz w:val="16"/>
                <w:szCs w:val="16"/>
              </w:rPr>
              <w:t>5.       Recepção;</w:t>
            </w:r>
          </w:p>
          <w:p w:rsidR="00444EFA" w:rsidRPr="00444EFA" w:rsidRDefault="00444EFA" w:rsidP="00444EFA">
            <w:pPr>
              <w:autoSpaceDE w:val="0"/>
              <w:autoSpaceDN w:val="0"/>
              <w:adjustRightInd w:val="0"/>
              <w:spacing w:after="0" w:line="240" w:lineRule="auto"/>
              <w:rPr>
                <w:rFonts w:eastAsia="Times New Roman"/>
                <w:color w:val="000000"/>
                <w:sz w:val="16"/>
                <w:szCs w:val="16"/>
              </w:rPr>
            </w:pPr>
            <w:r w:rsidRPr="00444EFA">
              <w:rPr>
                <w:rFonts w:eastAsia="Times New Roman"/>
                <w:color w:val="000000"/>
                <w:sz w:val="16"/>
                <w:szCs w:val="16"/>
              </w:rPr>
              <w:t>6.       Reprografia;</w:t>
            </w:r>
          </w:p>
          <w:p w:rsidR="00444EFA" w:rsidRPr="00444EFA" w:rsidRDefault="00444EFA" w:rsidP="00444EFA">
            <w:pPr>
              <w:autoSpaceDE w:val="0"/>
              <w:autoSpaceDN w:val="0"/>
              <w:adjustRightInd w:val="0"/>
              <w:spacing w:after="0" w:line="240" w:lineRule="auto"/>
              <w:rPr>
                <w:rFonts w:eastAsia="Times New Roman"/>
                <w:color w:val="000000"/>
                <w:sz w:val="16"/>
                <w:szCs w:val="16"/>
              </w:rPr>
            </w:pPr>
            <w:r w:rsidRPr="00444EFA">
              <w:rPr>
                <w:rFonts w:eastAsia="Times New Roman"/>
                <w:color w:val="000000"/>
                <w:sz w:val="16"/>
                <w:szCs w:val="16"/>
              </w:rPr>
              <w:t>7.       Telecomunicações;</w:t>
            </w:r>
          </w:p>
          <w:p w:rsidR="00444EFA" w:rsidRPr="00444EFA" w:rsidRDefault="00444EFA" w:rsidP="00444EFA">
            <w:pPr>
              <w:autoSpaceDE w:val="0"/>
              <w:autoSpaceDN w:val="0"/>
              <w:adjustRightInd w:val="0"/>
              <w:spacing w:after="0" w:line="240" w:lineRule="auto"/>
              <w:rPr>
                <w:rFonts w:eastAsia="Times New Roman"/>
                <w:color w:val="000000"/>
                <w:sz w:val="16"/>
                <w:szCs w:val="16"/>
              </w:rPr>
            </w:pPr>
            <w:r w:rsidRPr="00444EFA">
              <w:rPr>
                <w:rFonts w:eastAsia="Times New Roman"/>
                <w:color w:val="000000"/>
                <w:sz w:val="16"/>
                <w:szCs w:val="16"/>
              </w:rPr>
              <w:t>8.       Manutenção de bens móveis</w:t>
            </w:r>
          </w:p>
          <w:p w:rsidR="00444EFA" w:rsidRPr="00444EFA" w:rsidRDefault="00444EFA" w:rsidP="00444EFA">
            <w:pPr>
              <w:autoSpaceDE w:val="0"/>
              <w:autoSpaceDN w:val="0"/>
              <w:adjustRightInd w:val="0"/>
              <w:spacing w:after="0" w:line="240" w:lineRule="auto"/>
              <w:rPr>
                <w:rFonts w:eastAsia="Times New Roman"/>
                <w:color w:val="000000"/>
                <w:sz w:val="16"/>
                <w:szCs w:val="16"/>
              </w:rPr>
            </w:pPr>
            <w:r w:rsidRPr="00444EFA">
              <w:rPr>
                <w:rFonts w:eastAsia="Times New Roman"/>
                <w:color w:val="000000"/>
                <w:sz w:val="16"/>
                <w:szCs w:val="16"/>
              </w:rPr>
              <w:t>9.       Manutenção de bens imóveis</w:t>
            </w:r>
          </w:p>
          <w:p w:rsidR="00444EFA" w:rsidRPr="00444EFA" w:rsidRDefault="00444EFA" w:rsidP="00444EFA">
            <w:pPr>
              <w:autoSpaceDE w:val="0"/>
              <w:autoSpaceDN w:val="0"/>
              <w:adjustRightInd w:val="0"/>
              <w:spacing w:after="0" w:line="240" w:lineRule="auto"/>
              <w:rPr>
                <w:rFonts w:eastAsia="Times New Roman"/>
                <w:color w:val="000000"/>
                <w:sz w:val="16"/>
                <w:szCs w:val="16"/>
              </w:rPr>
            </w:pPr>
            <w:r w:rsidRPr="00444EFA">
              <w:rPr>
                <w:rFonts w:eastAsia="Times New Roman"/>
                <w:color w:val="000000"/>
                <w:sz w:val="16"/>
                <w:szCs w:val="16"/>
              </w:rPr>
              <w:t>10.    Brigadistas</w:t>
            </w:r>
          </w:p>
          <w:p w:rsidR="00444EFA" w:rsidRPr="00444EFA" w:rsidRDefault="00444EFA" w:rsidP="00444EFA">
            <w:pPr>
              <w:autoSpaceDE w:val="0"/>
              <w:autoSpaceDN w:val="0"/>
              <w:adjustRightInd w:val="0"/>
              <w:spacing w:after="0" w:line="240" w:lineRule="auto"/>
              <w:rPr>
                <w:rFonts w:eastAsia="Times New Roman"/>
                <w:color w:val="000000"/>
                <w:sz w:val="16"/>
                <w:szCs w:val="16"/>
              </w:rPr>
            </w:pPr>
            <w:r w:rsidRPr="00444EFA">
              <w:rPr>
                <w:rFonts w:eastAsia="Times New Roman"/>
                <w:color w:val="000000"/>
                <w:sz w:val="16"/>
                <w:szCs w:val="16"/>
              </w:rPr>
              <w:t>11.    Apoio Administrativo – Menores Aprendizes</w:t>
            </w:r>
          </w:p>
          <w:p w:rsidR="00444EFA" w:rsidRPr="00444EFA" w:rsidRDefault="00444EFA" w:rsidP="00444EFA">
            <w:pPr>
              <w:autoSpaceDE w:val="0"/>
              <w:autoSpaceDN w:val="0"/>
              <w:adjustRightInd w:val="0"/>
              <w:spacing w:after="0" w:line="240" w:lineRule="auto"/>
              <w:rPr>
                <w:rFonts w:eastAsia="Times New Roman"/>
                <w:b/>
                <w:bCs/>
                <w:color w:val="000000"/>
                <w:sz w:val="16"/>
                <w:szCs w:val="16"/>
                <w:u w:val="single"/>
              </w:rPr>
            </w:pPr>
            <w:r w:rsidRPr="00444EFA">
              <w:rPr>
                <w:rFonts w:eastAsia="Times New Roman"/>
                <w:color w:val="000000"/>
                <w:sz w:val="16"/>
                <w:szCs w:val="16"/>
              </w:rPr>
              <w:t>12.    Outras</w:t>
            </w:r>
          </w:p>
        </w:tc>
        <w:tc>
          <w:tcPr>
            <w:tcW w:w="2492" w:type="pct"/>
            <w:gridSpan w:val="9"/>
            <w:tcBorders>
              <w:top w:val="single" w:sz="4" w:space="0" w:color="auto"/>
              <w:left w:val="single" w:sz="4" w:space="0" w:color="auto"/>
              <w:right w:val="single" w:sz="4" w:space="0" w:color="auto"/>
            </w:tcBorders>
            <w:shd w:val="clear" w:color="000000" w:fill="FFFFFF"/>
            <w:hideMark/>
          </w:tcPr>
          <w:p w:rsidR="00444EFA" w:rsidRPr="00444EFA" w:rsidRDefault="00444EFA" w:rsidP="00444EFA">
            <w:pPr>
              <w:autoSpaceDE w:val="0"/>
              <w:autoSpaceDN w:val="0"/>
              <w:adjustRightInd w:val="0"/>
              <w:spacing w:after="0" w:line="240" w:lineRule="auto"/>
              <w:rPr>
                <w:rFonts w:eastAsia="Times New Roman"/>
                <w:b/>
                <w:bCs/>
                <w:color w:val="000000"/>
                <w:sz w:val="16"/>
                <w:szCs w:val="16"/>
              </w:rPr>
            </w:pPr>
            <w:r w:rsidRPr="00444EFA">
              <w:rPr>
                <w:rFonts w:eastAsia="Times New Roman"/>
                <w:b/>
                <w:bCs/>
                <w:color w:val="000000"/>
                <w:sz w:val="16"/>
                <w:szCs w:val="16"/>
              </w:rPr>
              <w:t>Natureza:</w:t>
            </w:r>
            <w:r w:rsidRPr="00444EFA">
              <w:rPr>
                <w:rFonts w:eastAsia="Times New Roman"/>
                <w:color w:val="000000"/>
                <w:sz w:val="16"/>
                <w:szCs w:val="16"/>
              </w:rPr>
              <w:t xml:space="preserve"> (O) Ordinária; (E) Emergencial.</w:t>
            </w:r>
          </w:p>
          <w:p w:rsidR="00444EFA" w:rsidRPr="00444EFA" w:rsidRDefault="00444EFA" w:rsidP="00444EFA">
            <w:pPr>
              <w:autoSpaceDE w:val="0"/>
              <w:autoSpaceDN w:val="0"/>
              <w:adjustRightInd w:val="0"/>
              <w:spacing w:after="0" w:line="240" w:lineRule="auto"/>
              <w:rPr>
                <w:rFonts w:eastAsia="Times New Roman"/>
                <w:b/>
                <w:bCs/>
                <w:color w:val="000000"/>
                <w:sz w:val="16"/>
                <w:szCs w:val="16"/>
              </w:rPr>
            </w:pPr>
            <w:r w:rsidRPr="00444EFA">
              <w:rPr>
                <w:rFonts w:eastAsia="Times New Roman"/>
                <w:b/>
                <w:bCs/>
                <w:color w:val="000000"/>
                <w:sz w:val="16"/>
                <w:szCs w:val="16"/>
              </w:rPr>
              <w:t>Nível de Escolaridade:</w:t>
            </w:r>
            <w:r w:rsidRPr="00444EFA">
              <w:rPr>
                <w:rFonts w:eastAsia="Times New Roman"/>
                <w:color w:val="000000"/>
                <w:sz w:val="16"/>
                <w:szCs w:val="16"/>
              </w:rPr>
              <w:t xml:space="preserve"> (F) Ensino Fundamental; (M) Ensino Médio; (S) Ensino Superior.</w:t>
            </w:r>
          </w:p>
          <w:p w:rsidR="00444EFA" w:rsidRPr="00444EFA" w:rsidRDefault="00444EFA" w:rsidP="00444EFA">
            <w:pPr>
              <w:autoSpaceDE w:val="0"/>
              <w:autoSpaceDN w:val="0"/>
              <w:adjustRightInd w:val="0"/>
              <w:spacing w:after="0" w:line="240" w:lineRule="auto"/>
              <w:rPr>
                <w:rFonts w:eastAsia="Times New Roman"/>
                <w:b/>
                <w:bCs/>
                <w:color w:val="000000"/>
                <w:sz w:val="16"/>
                <w:szCs w:val="16"/>
              </w:rPr>
            </w:pPr>
            <w:r w:rsidRPr="00444EFA">
              <w:rPr>
                <w:rFonts w:eastAsia="Times New Roman"/>
                <w:b/>
                <w:bCs/>
                <w:color w:val="000000"/>
                <w:sz w:val="16"/>
                <w:szCs w:val="16"/>
              </w:rPr>
              <w:t>Situação do Contrato:</w:t>
            </w:r>
            <w:r w:rsidRPr="00444EFA">
              <w:rPr>
                <w:rFonts w:eastAsia="Times New Roman"/>
                <w:color w:val="000000"/>
                <w:sz w:val="16"/>
                <w:szCs w:val="16"/>
              </w:rPr>
              <w:t xml:space="preserve"> (A) Ativo Normal; (P) Ativo Prorrogado; (E) Encerrado.</w:t>
            </w:r>
          </w:p>
          <w:p w:rsidR="00444EFA" w:rsidRPr="00444EFA" w:rsidRDefault="00444EFA" w:rsidP="00444EFA">
            <w:pPr>
              <w:autoSpaceDE w:val="0"/>
              <w:autoSpaceDN w:val="0"/>
              <w:adjustRightInd w:val="0"/>
              <w:spacing w:after="0" w:line="240" w:lineRule="auto"/>
              <w:rPr>
                <w:rFonts w:eastAsia="Times New Roman"/>
                <w:b/>
                <w:bCs/>
                <w:color w:val="000000"/>
                <w:sz w:val="16"/>
                <w:szCs w:val="16"/>
              </w:rPr>
            </w:pPr>
            <w:r w:rsidRPr="00444EFA">
              <w:rPr>
                <w:rFonts w:eastAsia="Times New Roman"/>
                <w:b/>
                <w:bCs/>
                <w:color w:val="000000"/>
                <w:sz w:val="16"/>
                <w:szCs w:val="16"/>
              </w:rPr>
              <w:t>Quantidade de trabalhadores:</w:t>
            </w:r>
            <w:r w:rsidRPr="00444EFA">
              <w:rPr>
                <w:rFonts w:eastAsia="Times New Roman"/>
                <w:color w:val="000000"/>
                <w:sz w:val="16"/>
                <w:szCs w:val="16"/>
              </w:rPr>
              <w:t xml:space="preserve"> (P) Prevista no contrato; (C) Efetivamente contratada.</w:t>
            </w:r>
          </w:p>
        </w:tc>
      </w:tr>
      <w:tr w:rsidR="00444EFA" w:rsidRPr="00444EFA" w:rsidTr="0027560C">
        <w:trPr>
          <w:trHeight w:val="20"/>
        </w:trPr>
        <w:tc>
          <w:tcPr>
            <w:tcW w:w="5000" w:type="pct"/>
            <w:gridSpan w:val="14"/>
            <w:tcBorders>
              <w:top w:val="single" w:sz="4" w:space="0" w:color="auto"/>
              <w:left w:val="nil"/>
              <w:bottom w:val="nil"/>
              <w:right w:val="nil"/>
            </w:tcBorders>
            <w:shd w:val="clear" w:color="000000" w:fill="FFFFFF"/>
            <w:vAlign w:val="bottom"/>
          </w:tcPr>
          <w:p w:rsidR="00444EFA" w:rsidRPr="00444EFA" w:rsidRDefault="00444EFA" w:rsidP="00444EFA">
            <w:pPr>
              <w:autoSpaceDE w:val="0"/>
              <w:autoSpaceDN w:val="0"/>
              <w:adjustRightInd w:val="0"/>
              <w:spacing w:before="100" w:beforeAutospacing="1" w:after="100" w:afterAutospacing="1" w:line="240" w:lineRule="auto"/>
              <w:jc w:val="both"/>
              <w:rPr>
                <w:rFonts w:eastAsia="Times New Roman"/>
                <w:b/>
                <w:bCs/>
                <w:color w:val="000000"/>
                <w:sz w:val="16"/>
                <w:szCs w:val="16"/>
              </w:rPr>
            </w:pPr>
          </w:p>
        </w:tc>
      </w:tr>
    </w:tbl>
    <w:p w:rsidR="00684D3B" w:rsidRPr="00DE065E" w:rsidRDefault="00DE065E" w:rsidP="000942B3">
      <w:pPr>
        <w:pStyle w:val="PargrafodaLista"/>
        <w:spacing w:after="0"/>
        <w:ind w:left="0"/>
        <w:jc w:val="both"/>
        <w:rPr>
          <w:rFonts w:eastAsia="Times New Roman"/>
          <w:bCs/>
          <w:iCs/>
          <w:sz w:val="16"/>
          <w:szCs w:val="16"/>
        </w:rPr>
      </w:pPr>
      <w:r w:rsidRPr="00DE065E">
        <w:rPr>
          <w:rFonts w:eastAsia="Times New Roman"/>
          <w:bCs/>
          <w:iCs/>
          <w:sz w:val="16"/>
          <w:szCs w:val="16"/>
        </w:rPr>
        <w:t>Fonte: PROAD</w:t>
      </w:r>
    </w:p>
    <w:p w:rsidR="00797735" w:rsidRDefault="00797735" w:rsidP="000942B3">
      <w:pPr>
        <w:pStyle w:val="PargrafodaLista"/>
        <w:spacing w:after="0"/>
        <w:ind w:left="0"/>
        <w:jc w:val="both"/>
        <w:rPr>
          <w:rFonts w:eastAsia="Times New Roman"/>
          <w:bCs/>
          <w:iCs/>
          <w:sz w:val="24"/>
          <w:szCs w:val="24"/>
        </w:rPr>
      </w:pPr>
    </w:p>
    <w:p w:rsidR="00797735" w:rsidRDefault="00797735">
      <w:pPr>
        <w:spacing w:after="160" w:line="259" w:lineRule="auto"/>
        <w:rPr>
          <w:rFonts w:eastAsia="Times New Roman"/>
          <w:bCs/>
          <w:iCs/>
          <w:sz w:val="24"/>
          <w:szCs w:val="24"/>
        </w:rPr>
      </w:pPr>
      <w:r>
        <w:rPr>
          <w:rFonts w:eastAsia="Times New Roman"/>
          <w:bCs/>
          <w:iCs/>
          <w:sz w:val="24"/>
          <w:szCs w:val="24"/>
        </w:rPr>
        <w:br w:type="page"/>
      </w:r>
    </w:p>
    <w:p w:rsidR="00D94710" w:rsidRDefault="00D94710" w:rsidP="00D94710">
      <w:pPr>
        <w:pStyle w:val="Legenda"/>
        <w:keepNext/>
      </w:pPr>
      <w:bookmarkStart w:id="202" w:name="_Toc414464168"/>
      <w:r>
        <w:lastRenderedPageBreak/>
        <w:t xml:space="preserve">Tabela </w:t>
      </w:r>
      <w:fldSimple w:instr=" SEQ Tabela \* ARABIC ">
        <w:r w:rsidR="004918B2">
          <w:rPr>
            <w:noProof/>
          </w:rPr>
          <w:t>68</w:t>
        </w:r>
      </w:fldSimple>
      <w:r>
        <w:t xml:space="preserve"> </w:t>
      </w:r>
      <w:r w:rsidRPr="00DE4673">
        <w:t xml:space="preserve">Quadro A.7.2.2 – Contratos de prestação de serviços com locação de mão de obra </w:t>
      </w:r>
      <w:r>
        <w:t>CMA</w:t>
      </w:r>
      <w:bookmarkEnd w:id="202"/>
    </w:p>
    <w:tbl>
      <w:tblPr>
        <w:tblW w:w="5062" w:type="pct"/>
        <w:tblInd w:w="19" w:type="dxa"/>
        <w:tblLayout w:type="fixed"/>
        <w:tblCellMar>
          <w:left w:w="70" w:type="dxa"/>
          <w:right w:w="70" w:type="dxa"/>
        </w:tblCellMar>
        <w:tblLook w:val="04A0" w:firstRow="1" w:lastRow="0" w:firstColumn="1" w:lastColumn="0" w:noHBand="0" w:noVBand="1"/>
      </w:tblPr>
      <w:tblGrid>
        <w:gridCol w:w="1292"/>
        <w:gridCol w:w="1053"/>
        <w:gridCol w:w="973"/>
        <w:gridCol w:w="1498"/>
        <w:gridCol w:w="1814"/>
        <w:gridCol w:w="1075"/>
        <w:gridCol w:w="1077"/>
        <w:gridCol w:w="638"/>
        <w:gridCol w:w="673"/>
        <w:gridCol w:w="668"/>
        <w:gridCol w:w="673"/>
        <w:gridCol w:w="668"/>
        <w:gridCol w:w="676"/>
        <w:gridCol w:w="965"/>
      </w:tblGrid>
      <w:tr w:rsidR="00925A84" w:rsidRPr="00925A84" w:rsidTr="00D94710">
        <w:trPr>
          <w:trHeight w:hRule="exact" w:val="227"/>
        </w:trPr>
        <w:tc>
          <w:tcPr>
            <w:tcW w:w="5000" w:type="pct"/>
            <w:gridSpan w:val="14"/>
            <w:tcBorders>
              <w:top w:val="single" w:sz="4" w:space="0" w:color="auto"/>
              <w:left w:val="single" w:sz="4" w:space="0" w:color="auto"/>
              <w:bottom w:val="single" w:sz="4" w:space="0" w:color="auto"/>
              <w:right w:val="single" w:sz="4" w:space="0" w:color="auto"/>
            </w:tcBorders>
            <w:shd w:val="clear" w:color="000000" w:fill="F2F2F2"/>
            <w:hideMark/>
          </w:tcPr>
          <w:p w:rsidR="00925A84" w:rsidRPr="00925A84" w:rsidRDefault="00925A84" w:rsidP="0098392C">
            <w:pPr>
              <w:jc w:val="center"/>
              <w:rPr>
                <w:rFonts w:eastAsia="Times New Roman"/>
                <w:b/>
                <w:bCs/>
                <w:color w:val="000000"/>
                <w:sz w:val="16"/>
                <w:szCs w:val="16"/>
              </w:rPr>
            </w:pPr>
            <w:r w:rsidRPr="00925A84">
              <w:rPr>
                <w:rFonts w:eastAsia="Times New Roman"/>
                <w:b/>
                <w:bCs/>
                <w:color w:val="000000"/>
                <w:sz w:val="16"/>
                <w:szCs w:val="16"/>
              </w:rPr>
              <w:t>Unidade Contratante</w:t>
            </w:r>
          </w:p>
        </w:tc>
      </w:tr>
      <w:tr w:rsidR="00925A84" w:rsidRPr="00925A84" w:rsidTr="00D94710">
        <w:trPr>
          <w:trHeight w:hRule="exact" w:val="227"/>
        </w:trPr>
        <w:tc>
          <w:tcPr>
            <w:tcW w:w="5000" w:type="pct"/>
            <w:gridSpan w:val="14"/>
            <w:tcBorders>
              <w:top w:val="single" w:sz="4" w:space="0" w:color="auto"/>
              <w:left w:val="single" w:sz="4" w:space="0" w:color="auto"/>
              <w:bottom w:val="single" w:sz="4" w:space="0" w:color="auto"/>
              <w:right w:val="single" w:sz="4" w:space="0" w:color="auto"/>
            </w:tcBorders>
            <w:shd w:val="clear" w:color="000000" w:fill="FFFFFF"/>
            <w:hideMark/>
          </w:tcPr>
          <w:p w:rsidR="00925A84" w:rsidRPr="00925A84" w:rsidRDefault="00925A84" w:rsidP="0098392C">
            <w:pPr>
              <w:jc w:val="both"/>
              <w:rPr>
                <w:rFonts w:eastAsia="Times New Roman"/>
                <w:b/>
                <w:bCs/>
                <w:color w:val="000000"/>
                <w:sz w:val="16"/>
                <w:szCs w:val="16"/>
              </w:rPr>
            </w:pPr>
            <w:r w:rsidRPr="00925A84">
              <w:rPr>
                <w:rFonts w:eastAsia="Times New Roman"/>
                <w:b/>
                <w:bCs/>
                <w:color w:val="000000"/>
                <w:sz w:val="16"/>
                <w:szCs w:val="16"/>
              </w:rPr>
              <w:t xml:space="preserve">Nome: </w:t>
            </w:r>
            <w:r w:rsidRPr="00925A84">
              <w:rPr>
                <w:rFonts w:eastAsia="Times New Roman"/>
                <w:bCs/>
                <w:color w:val="000000"/>
                <w:sz w:val="16"/>
                <w:szCs w:val="16"/>
              </w:rPr>
              <w:t>Instituto Federal de Educação, Ciência e Tecnologia do Amazonas/Campus Maués</w:t>
            </w:r>
          </w:p>
        </w:tc>
      </w:tr>
      <w:tr w:rsidR="00925A84" w:rsidRPr="00925A84" w:rsidTr="00D94710">
        <w:trPr>
          <w:trHeight w:hRule="exact" w:val="227"/>
        </w:trPr>
        <w:tc>
          <w:tcPr>
            <w:tcW w:w="2411" w:type="pct"/>
            <w:gridSpan w:val="5"/>
            <w:tcBorders>
              <w:top w:val="single" w:sz="4" w:space="0" w:color="auto"/>
              <w:left w:val="single" w:sz="4" w:space="0" w:color="auto"/>
              <w:bottom w:val="single" w:sz="4" w:space="0" w:color="auto"/>
              <w:right w:val="single" w:sz="4" w:space="0" w:color="auto"/>
            </w:tcBorders>
            <w:shd w:val="clear" w:color="000000" w:fill="FFFFFF"/>
            <w:hideMark/>
          </w:tcPr>
          <w:p w:rsidR="00925A84" w:rsidRPr="00925A84" w:rsidRDefault="00925A84" w:rsidP="0098392C">
            <w:pPr>
              <w:jc w:val="both"/>
              <w:rPr>
                <w:rFonts w:eastAsia="Times New Roman"/>
                <w:b/>
                <w:bCs/>
                <w:color w:val="000000"/>
                <w:sz w:val="16"/>
                <w:szCs w:val="16"/>
              </w:rPr>
            </w:pPr>
            <w:r w:rsidRPr="00925A84">
              <w:rPr>
                <w:rFonts w:eastAsia="Times New Roman"/>
                <w:b/>
                <w:bCs/>
                <w:color w:val="000000"/>
                <w:sz w:val="16"/>
                <w:szCs w:val="16"/>
              </w:rPr>
              <w:t xml:space="preserve">UG/Gestão: </w:t>
            </w:r>
            <w:r w:rsidRPr="00925A84">
              <w:rPr>
                <w:rFonts w:eastAsia="Times New Roman"/>
                <w:bCs/>
                <w:color w:val="000000"/>
                <w:sz w:val="16"/>
                <w:szCs w:val="16"/>
              </w:rPr>
              <w:t>158563/26403</w:t>
            </w:r>
          </w:p>
        </w:tc>
        <w:tc>
          <w:tcPr>
            <w:tcW w:w="2589" w:type="pct"/>
            <w:gridSpan w:val="9"/>
            <w:tcBorders>
              <w:top w:val="single" w:sz="4" w:space="0" w:color="auto"/>
              <w:left w:val="single" w:sz="4" w:space="0" w:color="auto"/>
              <w:bottom w:val="single" w:sz="4" w:space="0" w:color="auto"/>
              <w:right w:val="single" w:sz="4" w:space="0" w:color="auto"/>
            </w:tcBorders>
            <w:shd w:val="clear" w:color="000000" w:fill="FFFFFF"/>
            <w:vAlign w:val="bottom"/>
            <w:hideMark/>
          </w:tcPr>
          <w:p w:rsidR="00925A84" w:rsidRPr="00925A84" w:rsidRDefault="00925A84" w:rsidP="0098392C">
            <w:pPr>
              <w:jc w:val="both"/>
              <w:rPr>
                <w:rFonts w:eastAsia="Times New Roman"/>
                <w:b/>
                <w:bCs/>
                <w:color w:val="000000"/>
                <w:sz w:val="16"/>
                <w:szCs w:val="16"/>
              </w:rPr>
            </w:pPr>
            <w:r w:rsidRPr="00925A84">
              <w:rPr>
                <w:rFonts w:eastAsia="Times New Roman"/>
                <w:b/>
                <w:bCs/>
                <w:color w:val="000000"/>
                <w:sz w:val="16"/>
                <w:szCs w:val="16"/>
              </w:rPr>
              <w:t xml:space="preserve">CNPJ: </w:t>
            </w:r>
            <w:r w:rsidRPr="00925A84">
              <w:rPr>
                <w:rFonts w:eastAsia="Times New Roman"/>
                <w:bCs/>
                <w:color w:val="000000"/>
                <w:sz w:val="16"/>
                <w:szCs w:val="16"/>
              </w:rPr>
              <w:t>10.792.928/0010-09</w:t>
            </w:r>
          </w:p>
        </w:tc>
      </w:tr>
      <w:tr w:rsidR="00925A84" w:rsidRPr="00925A84" w:rsidTr="00D94710">
        <w:trPr>
          <w:trHeight w:hRule="exact" w:val="227"/>
        </w:trPr>
        <w:tc>
          <w:tcPr>
            <w:tcW w:w="5000" w:type="pct"/>
            <w:gridSpan w:val="14"/>
            <w:tcBorders>
              <w:top w:val="single" w:sz="4" w:space="0" w:color="auto"/>
              <w:left w:val="single" w:sz="4" w:space="0" w:color="auto"/>
              <w:bottom w:val="single" w:sz="4" w:space="0" w:color="auto"/>
              <w:right w:val="single" w:sz="4" w:space="0" w:color="auto"/>
            </w:tcBorders>
            <w:shd w:val="clear" w:color="000000" w:fill="F2F2F2"/>
            <w:vAlign w:val="bottom"/>
            <w:hideMark/>
          </w:tcPr>
          <w:p w:rsidR="00925A84" w:rsidRPr="00925A84" w:rsidRDefault="00925A84" w:rsidP="0098392C">
            <w:pPr>
              <w:jc w:val="center"/>
              <w:rPr>
                <w:rFonts w:eastAsia="Times New Roman"/>
                <w:b/>
                <w:bCs/>
                <w:color w:val="000000"/>
                <w:sz w:val="16"/>
                <w:szCs w:val="16"/>
              </w:rPr>
            </w:pPr>
            <w:r w:rsidRPr="00925A84">
              <w:rPr>
                <w:rFonts w:eastAsia="Times New Roman"/>
                <w:b/>
                <w:bCs/>
                <w:color w:val="000000"/>
                <w:sz w:val="16"/>
                <w:szCs w:val="16"/>
              </w:rPr>
              <w:t>Informações sobre os Contratos</w:t>
            </w:r>
          </w:p>
        </w:tc>
      </w:tr>
      <w:tr w:rsidR="00925A84" w:rsidRPr="00925A84" w:rsidTr="00D94710">
        <w:trPr>
          <w:trHeight w:val="20"/>
        </w:trPr>
        <w:tc>
          <w:tcPr>
            <w:tcW w:w="470"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925A84" w:rsidRPr="00925A84" w:rsidRDefault="00925A84" w:rsidP="0098392C">
            <w:pPr>
              <w:jc w:val="center"/>
              <w:rPr>
                <w:rFonts w:eastAsia="Times New Roman"/>
                <w:b/>
                <w:bCs/>
                <w:color w:val="000000"/>
                <w:sz w:val="16"/>
                <w:szCs w:val="16"/>
              </w:rPr>
            </w:pPr>
            <w:r w:rsidRPr="00925A84">
              <w:rPr>
                <w:rFonts w:eastAsia="Times New Roman"/>
                <w:b/>
                <w:bCs/>
                <w:color w:val="000000"/>
                <w:sz w:val="16"/>
                <w:szCs w:val="16"/>
              </w:rPr>
              <w:t>Ano do Contrato</w:t>
            </w:r>
          </w:p>
        </w:tc>
        <w:tc>
          <w:tcPr>
            <w:tcW w:w="383"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925A84" w:rsidRPr="00925A84" w:rsidRDefault="00925A84" w:rsidP="0098392C">
            <w:pPr>
              <w:jc w:val="center"/>
              <w:rPr>
                <w:rFonts w:eastAsia="Times New Roman"/>
                <w:b/>
                <w:bCs/>
                <w:color w:val="000000"/>
                <w:sz w:val="16"/>
                <w:szCs w:val="16"/>
              </w:rPr>
            </w:pPr>
            <w:r w:rsidRPr="00925A84">
              <w:rPr>
                <w:rFonts w:eastAsia="Times New Roman"/>
                <w:b/>
                <w:bCs/>
                <w:color w:val="000000"/>
                <w:sz w:val="16"/>
                <w:szCs w:val="16"/>
              </w:rPr>
              <w:t>Área</w:t>
            </w:r>
          </w:p>
        </w:tc>
        <w:tc>
          <w:tcPr>
            <w:tcW w:w="354"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925A84" w:rsidRPr="00925A84" w:rsidRDefault="00925A84" w:rsidP="0098392C">
            <w:pPr>
              <w:jc w:val="center"/>
              <w:rPr>
                <w:rFonts w:eastAsia="Times New Roman"/>
                <w:b/>
                <w:bCs/>
                <w:color w:val="000000"/>
                <w:sz w:val="16"/>
                <w:szCs w:val="16"/>
              </w:rPr>
            </w:pPr>
            <w:r w:rsidRPr="00925A84">
              <w:rPr>
                <w:rFonts w:eastAsia="Times New Roman"/>
                <w:b/>
                <w:bCs/>
                <w:color w:val="000000"/>
                <w:sz w:val="16"/>
                <w:szCs w:val="16"/>
              </w:rPr>
              <w:t>Natureza</w:t>
            </w:r>
          </w:p>
        </w:tc>
        <w:tc>
          <w:tcPr>
            <w:tcW w:w="545"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925A84" w:rsidRPr="00925A84" w:rsidRDefault="00925A84" w:rsidP="0098392C">
            <w:pPr>
              <w:jc w:val="center"/>
              <w:rPr>
                <w:rFonts w:eastAsia="Times New Roman"/>
                <w:b/>
                <w:bCs/>
                <w:color w:val="000000"/>
                <w:sz w:val="16"/>
                <w:szCs w:val="16"/>
              </w:rPr>
            </w:pPr>
            <w:r w:rsidRPr="00925A84">
              <w:rPr>
                <w:rFonts w:eastAsia="Times New Roman"/>
                <w:b/>
                <w:bCs/>
                <w:color w:val="000000"/>
                <w:sz w:val="16"/>
                <w:szCs w:val="16"/>
              </w:rPr>
              <w:t>Identificação do Contrato</w:t>
            </w:r>
          </w:p>
        </w:tc>
        <w:tc>
          <w:tcPr>
            <w:tcW w:w="660" w:type="pct"/>
            <w:vMerge w:val="restart"/>
            <w:tcBorders>
              <w:top w:val="single" w:sz="4" w:space="0" w:color="auto"/>
              <w:left w:val="single" w:sz="4" w:space="0" w:color="auto"/>
              <w:bottom w:val="single" w:sz="4" w:space="0" w:color="auto"/>
              <w:right w:val="single" w:sz="4" w:space="0" w:color="auto"/>
            </w:tcBorders>
            <w:shd w:val="clear" w:color="000000" w:fill="F2F2F2"/>
            <w:vAlign w:val="bottom"/>
            <w:hideMark/>
          </w:tcPr>
          <w:p w:rsidR="00925A84" w:rsidRPr="00925A84" w:rsidRDefault="00925A84" w:rsidP="0098392C">
            <w:pPr>
              <w:jc w:val="center"/>
              <w:rPr>
                <w:rFonts w:eastAsia="Times New Roman"/>
                <w:b/>
                <w:bCs/>
                <w:color w:val="000000"/>
                <w:sz w:val="16"/>
                <w:szCs w:val="16"/>
              </w:rPr>
            </w:pPr>
            <w:r w:rsidRPr="00925A84">
              <w:rPr>
                <w:rFonts w:eastAsia="Times New Roman"/>
                <w:b/>
                <w:bCs/>
                <w:color w:val="000000"/>
                <w:sz w:val="16"/>
                <w:szCs w:val="16"/>
              </w:rPr>
              <w:t>Empresa Contratada</w:t>
            </w:r>
            <w:r w:rsidRPr="00925A84">
              <w:rPr>
                <w:rFonts w:eastAsia="Times New Roman"/>
                <w:b/>
                <w:bCs/>
                <w:color w:val="000000"/>
                <w:sz w:val="16"/>
                <w:szCs w:val="16"/>
              </w:rPr>
              <w:br/>
              <w:t>(CNPJ)</w:t>
            </w:r>
          </w:p>
        </w:tc>
        <w:tc>
          <w:tcPr>
            <w:tcW w:w="783"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bottom"/>
            <w:hideMark/>
          </w:tcPr>
          <w:p w:rsidR="00925A84" w:rsidRPr="00925A84" w:rsidRDefault="00925A84" w:rsidP="0098392C">
            <w:pPr>
              <w:jc w:val="center"/>
              <w:rPr>
                <w:rFonts w:eastAsia="Times New Roman"/>
                <w:b/>
                <w:bCs/>
                <w:color w:val="000000"/>
                <w:sz w:val="16"/>
                <w:szCs w:val="16"/>
              </w:rPr>
            </w:pPr>
            <w:r w:rsidRPr="00925A84">
              <w:rPr>
                <w:rFonts w:eastAsia="Times New Roman"/>
                <w:b/>
                <w:bCs/>
                <w:color w:val="000000"/>
                <w:sz w:val="16"/>
                <w:szCs w:val="16"/>
              </w:rPr>
              <w:t>Período Contratual de Execução das Atividades Contratadas</w:t>
            </w:r>
          </w:p>
        </w:tc>
        <w:tc>
          <w:tcPr>
            <w:tcW w:w="1454" w:type="pct"/>
            <w:gridSpan w:val="6"/>
            <w:tcBorders>
              <w:top w:val="single" w:sz="4" w:space="0" w:color="auto"/>
              <w:left w:val="single" w:sz="4" w:space="0" w:color="auto"/>
              <w:bottom w:val="single" w:sz="4" w:space="0" w:color="auto"/>
              <w:right w:val="single" w:sz="4" w:space="0" w:color="auto"/>
            </w:tcBorders>
            <w:shd w:val="clear" w:color="000000" w:fill="F2F2F2"/>
            <w:vAlign w:val="center"/>
            <w:hideMark/>
          </w:tcPr>
          <w:p w:rsidR="00925A84" w:rsidRPr="00925A84" w:rsidRDefault="00925A84" w:rsidP="0098392C">
            <w:pPr>
              <w:jc w:val="center"/>
              <w:rPr>
                <w:rFonts w:eastAsia="Times New Roman"/>
                <w:b/>
                <w:bCs/>
                <w:color w:val="000000"/>
                <w:sz w:val="16"/>
                <w:szCs w:val="16"/>
              </w:rPr>
            </w:pPr>
            <w:r w:rsidRPr="00925A84">
              <w:rPr>
                <w:rFonts w:eastAsia="Times New Roman"/>
                <w:b/>
                <w:bCs/>
                <w:color w:val="000000"/>
                <w:sz w:val="16"/>
                <w:szCs w:val="16"/>
              </w:rPr>
              <w:t>Nível de Escolaridade Exigido dos Trabalhadores Contratados</w:t>
            </w:r>
          </w:p>
        </w:tc>
        <w:tc>
          <w:tcPr>
            <w:tcW w:w="353" w:type="pct"/>
            <w:vMerge w:val="restar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925A84" w:rsidRPr="00925A84" w:rsidRDefault="00925A84" w:rsidP="0098392C">
            <w:pPr>
              <w:jc w:val="center"/>
              <w:rPr>
                <w:rFonts w:eastAsia="Times New Roman"/>
                <w:b/>
                <w:bCs/>
                <w:color w:val="000000"/>
                <w:sz w:val="16"/>
                <w:szCs w:val="16"/>
              </w:rPr>
            </w:pPr>
            <w:r w:rsidRPr="00925A84">
              <w:rPr>
                <w:rFonts w:eastAsia="Times New Roman"/>
                <w:b/>
                <w:bCs/>
                <w:color w:val="000000"/>
                <w:sz w:val="16"/>
                <w:szCs w:val="16"/>
              </w:rPr>
              <w:t>Sit.</w:t>
            </w:r>
          </w:p>
        </w:tc>
      </w:tr>
      <w:tr w:rsidR="00925A84" w:rsidRPr="00925A84" w:rsidTr="00D94710">
        <w:trPr>
          <w:trHeight w:val="20"/>
        </w:trPr>
        <w:tc>
          <w:tcPr>
            <w:tcW w:w="470" w:type="pct"/>
            <w:vMerge/>
            <w:tcBorders>
              <w:top w:val="single" w:sz="4" w:space="0" w:color="auto"/>
              <w:left w:val="single" w:sz="4" w:space="0" w:color="auto"/>
              <w:bottom w:val="single" w:sz="4" w:space="0" w:color="auto"/>
              <w:right w:val="single" w:sz="4" w:space="0" w:color="auto"/>
            </w:tcBorders>
            <w:vAlign w:val="center"/>
            <w:hideMark/>
          </w:tcPr>
          <w:p w:rsidR="00925A84" w:rsidRPr="00925A84" w:rsidRDefault="00925A84" w:rsidP="0098392C">
            <w:pPr>
              <w:jc w:val="both"/>
              <w:rPr>
                <w:rFonts w:eastAsia="Times New Roman"/>
                <w:b/>
                <w:bCs/>
                <w:color w:val="000000"/>
                <w:sz w:val="16"/>
                <w:szCs w:val="16"/>
              </w:rPr>
            </w:pPr>
          </w:p>
        </w:tc>
        <w:tc>
          <w:tcPr>
            <w:tcW w:w="383" w:type="pct"/>
            <w:vMerge/>
            <w:tcBorders>
              <w:top w:val="single" w:sz="4" w:space="0" w:color="auto"/>
              <w:left w:val="single" w:sz="4" w:space="0" w:color="auto"/>
              <w:bottom w:val="single" w:sz="4" w:space="0" w:color="auto"/>
              <w:right w:val="single" w:sz="4" w:space="0" w:color="auto"/>
            </w:tcBorders>
            <w:vAlign w:val="center"/>
            <w:hideMark/>
          </w:tcPr>
          <w:p w:rsidR="00925A84" w:rsidRPr="00925A84" w:rsidRDefault="00925A84" w:rsidP="0098392C">
            <w:pPr>
              <w:jc w:val="both"/>
              <w:rPr>
                <w:rFonts w:eastAsia="Times New Roman"/>
                <w:b/>
                <w:bCs/>
                <w:color w:val="000000"/>
                <w:sz w:val="16"/>
                <w:szCs w:val="16"/>
              </w:rPr>
            </w:pPr>
          </w:p>
        </w:tc>
        <w:tc>
          <w:tcPr>
            <w:tcW w:w="354" w:type="pct"/>
            <w:vMerge/>
            <w:tcBorders>
              <w:top w:val="single" w:sz="4" w:space="0" w:color="auto"/>
              <w:left w:val="single" w:sz="4" w:space="0" w:color="auto"/>
              <w:bottom w:val="single" w:sz="4" w:space="0" w:color="auto"/>
              <w:right w:val="single" w:sz="4" w:space="0" w:color="auto"/>
            </w:tcBorders>
            <w:vAlign w:val="center"/>
            <w:hideMark/>
          </w:tcPr>
          <w:p w:rsidR="00925A84" w:rsidRPr="00925A84" w:rsidRDefault="00925A84" w:rsidP="0098392C">
            <w:pPr>
              <w:jc w:val="both"/>
              <w:rPr>
                <w:rFonts w:eastAsia="Times New Roman"/>
                <w:b/>
                <w:bCs/>
                <w:color w:val="000000"/>
                <w:sz w:val="16"/>
                <w:szCs w:val="16"/>
              </w:rPr>
            </w:pPr>
          </w:p>
        </w:tc>
        <w:tc>
          <w:tcPr>
            <w:tcW w:w="545" w:type="pct"/>
            <w:vMerge/>
            <w:tcBorders>
              <w:top w:val="single" w:sz="4" w:space="0" w:color="auto"/>
              <w:left w:val="single" w:sz="4" w:space="0" w:color="auto"/>
              <w:bottom w:val="single" w:sz="4" w:space="0" w:color="auto"/>
              <w:right w:val="single" w:sz="4" w:space="0" w:color="auto"/>
            </w:tcBorders>
            <w:vAlign w:val="center"/>
            <w:hideMark/>
          </w:tcPr>
          <w:p w:rsidR="00925A84" w:rsidRPr="00925A84" w:rsidRDefault="00925A84" w:rsidP="0098392C">
            <w:pPr>
              <w:jc w:val="both"/>
              <w:rPr>
                <w:rFonts w:eastAsia="Times New Roman"/>
                <w:b/>
                <w:bCs/>
                <w:color w:val="000000"/>
                <w:sz w:val="16"/>
                <w:szCs w:val="16"/>
              </w:rPr>
            </w:pPr>
          </w:p>
        </w:tc>
        <w:tc>
          <w:tcPr>
            <w:tcW w:w="660" w:type="pct"/>
            <w:vMerge/>
            <w:tcBorders>
              <w:top w:val="single" w:sz="4" w:space="0" w:color="auto"/>
              <w:left w:val="single" w:sz="4" w:space="0" w:color="auto"/>
              <w:bottom w:val="single" w:sz="4" w:space="0" w:color="auto"/>
              <w:right w:val="single" w:sz="4" w:space="0" w:color="auto"/>
            </w:tcBorders>
            <w:vAlign w:val="center"/>
            <w:hideMark/>
          </w:tcPr>
          <w:p w:rsidR="00925A84" w:rsidRPr="00925A84" w:rsidRDefault="00925A84" w:rsidP="0098392C">
            <w:pPr>
              <w:jc w:val="both"/>
              <w:rPr>
                <w:rFonts w:eastAsia="Times New Roman"/>
                <w:b/>
                <w:bCs/>
                <w:color w:val="000000"/>
                <w:sz w:val="16"/>
                <w:szCs w:val="16"/>
              </w:rPr>
            </w:pPr>
          </w:p>
        </w:tc>
        <w:tc>
          <w:tcPr>
            <w:tcW w:w="783" w:type="pct"/>
            <w:gridSpan w:val="2"/>
            <w:vMerge/>
            <w:tcBorders>
              <w:top w:val="single" w:sz="4" w:space="0" w:color="auto"/>
              <w:left w:val="single" w:sz="4" w:space="0" w:color="auto"/>
              <w:bottom w:val="single" w:sz="4" w:space="0" w:color="auto"/>
              <w:right w:val="single" w:sz="4" w:space="0" w:color="auto"/>
            </w:tcBorders>
            <w:vAlign w:val="center"/>
            <w:hideMark/>
          </w:tcPr>
          <w:p w:rsidR="00925A84" w:rsidRPr="00925A84" w:rsidRDefault="00925A84" w:rsidP="0098392C">
            <w:pPr>
              <w:jc w:val="both"/>
              <w:rPr>
                <w:rFonts w:eastAsia="Times New Roman"/>
                <w:b/>
                <w:bCs/>
                <w:color w:val="000000"/>
                <w:sz w:val="16"/>
                <w:szCs w:val="16"/>
              </w:rPr>
            </w:pPr>
          </w:p>
        </w:tc>
        <w:tc>
          <w:tcPr>
            <w:tcW w:w="477"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925A84" w:rsidRPr="00925A84" w:rsidRDefault="00925A84" w:rsidP="0098392C">
            <w:pPr>
              <w:jc w:val="center"/>
              <w:rPr>
                <w:rFonts w:eastAsia="Times New Roman"/>
                <w:b/>
                <w:bCs/>
                <w:color w:val="000000"/>
                <w:sz w:val="16"/>
                <w:szCs w:val="16"/>
              </w:rPr>
            </w:pPr>
            <w:r w:rsidRPr="00925A84">
              <w:rPr>
                <w:rFonts w:eastAsia="Times New Roman"/>
                <w:b/>
                <w:bCs/>
                <w:color w:val="000000"/>
                <w:sz w:val="16"/>
                <w:szCs w:val="16"/>
              </w:rPr>
              <w:t>F</w:t>
            </w:r>
          </w:p>
        </w:tc>
        <w:tc>
          <w:tcPr>
            <w:tcW w:w="488"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925A84" w:rsidRPr="00925A84" w:rsidRDefault="00925A84" w:rsidP="0098392C">
            <w:pPr>
              <w:jc w:val="center"/>
              <w:rPr>
                <w:rFonts w:eastAsia="Times New Roman"/>
                <w:b/>
                <w:bCs/>
                <w:color w:val="000000"/>
                <w:sz w:val="16"/>
                <w:szCs w:val="16"/>
              </w:rPr>
            </w:pPr>
            <w:r w:rsidRPr="00925A84">
              <w:rPr>
                <w:rFonts w:eastAsia="Times New Roman"/>
                <w:b/>
                <w:bCs/>
                <w:color w:val="000000"/>
                <w:sz w:val="16"/>
                <w:szCs w:val="16"/>
              </w:rPr>
              <w:t>M</w:t>
            </w:r>
          </w:p>
        </w:tc>
        <w:tc>
          <w:tcPr>
            <w:tcW w:w="488"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925A84" w:rsidRPr="00925A84" w:rsidRDefault="00925A84" w:rsidP="0098392C">
            <w:pPr>
              <w:jc w:val="center"/>
              <w:rPr>
                <w:rFonts w:eastAsia="Times New Roman"/>
                <w:b/>
                <w:bCs/>
                <w:color w:val="000000"/>
                <w:sz w:val="16"/>
                <w:szCs w:val="16"/>
              </w:rPr>
            </w:pPr>
            <w:r w:rsidRPr="00925A84">
              <w:rPr>
                <w:rFonts w:eastAsia="Times New Roman"/>
                <w:b/>
                <w:bCs/>
                <w:color w:val="000000"/>
                <w:sz w:val="16"/>
                <w:szCs w:val="16"/>
              </w:rPr>
              <w:t>S</w:t>
            </w:r>
          </w:p>
        </w:tc>
        <w:tc>
          <w:tcPr>
            <w:tcW w:w="353" w:type="pct"/>
            <w:vMerge/>
            <w:tcBorders>
              <w:top w:val="single" w:sz="4" w:space="0" w:color="auto"/>
              <w:left w:val="single" w:sz="4" w:space="0" w:color="auto"/>
              <w:bottom w:val="single" w:sz="4" w:space="0" w:color="auto"/>
              <w:right w:val="single" w:sz="4" w:space="0" w:color="auto"/>
            </w:tcBorders>
            <w:vAlign w:val="center"/>
            <w:hideMark/>
          </w:tcPr>
          <w:p w:rsidR="00925A84" w:rsidRPr="00925A84" w:rsidRDefault="00925A84" w:rsidP="0098392C">
            <w:pPr>
              <w:jc w:val="both"/>
              <w:rPr>
                <w:rFonts w:eastAsia="Times New Roman"/>
                <w:b/>
                <w:bCs/>
                <w:color w:val="000000"/>
                <w:sz w:val="16"/>
                <w:szCs w:val="16"/>
              </w:rPr>
            </w:pPr>
          </w:p>
        </w:tc>
      </w:tr>
      <w:tr w:rsidR="00D94710" w:rsidRPr="00925A84" w:rsidTr="00D94710">
        <w:trPr>
          <w:trHeight w:val="20"/>
        </w:trPr>
        <w:tc>
          <w:tcPr>
            <w:tcW w:w="470" w:type="pct"/>
            <w:vMerge/>
            <w:tcBorders>
              <w:top w:val="single" w:sz="4" w:space="0" w:color="auto"/>
              <w:left w:val="single" w:sz="4" w:space="0" w:color="auto"/>
              <w:bottom w:val="single" w:sz="4" w:space="0" w:color="auto"/>
              <w:right w:val="single" w:sz="4" w:space="0" w:color="auto"/>
            </w:tcBorders>
            <w:vAlign w:val="center"/>
            <w:hideMark/>
          </w:tcPr>
          <w:p w:rsidR="00925A84" w:rsidRPr="00925A84" w:rsidRDefault="00925A84" w:rsidP="0098392C">
            <w:pPr>
              <w:jc w:val="both"/>
              <w:rPr>
                <w:rFonts w:eastAsia="Times New Roman"/>
                <w:b/>
                <w:bCs/>
                <w:color w:val="000000"/>
                <w:sz w:val="16"/>
                <w:szCs w:val="16"/>
              </w:rPr>
            </w:pPr>
          </w:p>
        </w:tc>
        <w:tc>
          <w:tcPr>
            <w:tcW w:w="383" w:type="pct"/>
            <w:vMerge/>
            <w:tcBorders>
              <w:top w:val="single" w:sz="4" w:space="0" w:color="auto"/>
              <w:left w:val="single" w:sz="4" w:space="0" w:color="auto"/>
              <w:bottom w:val="single" w:sz="4" w:space="0" w:color="auto"/>
              <w:right w:val="single" w:sz="4" w:space="0" w:color="auto"/>
            </w:tcBorders>
            <w:vAlign w:val="center"/>
            <w:hideMark/>
          </w:tcPr>
          <w:p w:rsidR="00925A84" w:rsidRPr="00925A84" w:rsidRDefault="00925A84" w:rsidP="0098392C">
            <w:pPr>
              <w:jc w:val="both"/>
              <w:rPr>
                <w:rFonts w:eastAsia="Times New Roman"/>
                <w:b/>
                <w:bCs/>
                <w:color w:val="000000"/>
                <w:sz w:val="16"/>
                <w:szCs w:val="16"/>
              </w:rPr>
            </w:pPr>
          </w:p>
        </w:tc>
        <w:tc>
          <w:tcPr>
            <w:tcW w:w="354" w:type="pct"/>
            <w:vMerge/>
            <w:tcBorders>
              <w:top w:val="single" w:sz="4" w:space="0" w:color="auto"/>
              <w:left w:val="single" w:sz="4" w:space="0" w:color="auto"/>
              <w:bottom w:val="single" w:sz="4" w:space="0" w:color="auto"/>
              <w:right w:val="single" w:sz="4" w:space="0" w:color="auto"/>
            </w:tcBorders>
            <w:vAlign w:val="center"/>
            <w:hideMark/>
          </w:tcPr>
          <w:p w:rsidR="00925A84" w:rsidRPr="00925A84" w:rsidRDefault="00925A84" w:rsidP="0098392C">
            <w:pPr>
              <w:jc w:val="both"/>
              <w:rPr>
                <w:rFonts w:eastAsia="Times New Roman"/>
                <w:b/>
                <w:bCs/>
                <w:color w:val="000000"/>
                <w:sz w:val="16"/>
                <w:szCs w:val="16"/>
              </w:rPr>
            </w:pPr>
          </w:p>
        </w:tc>
        <w:tc>
          <w:tcPr>
            <w:tcW w:w="545" w:type="pct"/>
            <w:vMerge/>
            <w:tcBorders>
              <w:top w:val="single" w:sz="4" w:space="0" w:color="auto"/>
              <w:left w:val="single" w:sz="4" w:space="0" w:color="auto"/>
              <w:bottom w:val="single" w:sz="4" w:space="0" w:color="auto"/>
              <w:right w:val="single" w:sz="4" w:space="0" w:color="auto"/>
            </w:tcBorders>
            <w:vAlign w:val="center"/>
            <w:hideMark/>
          </w:tcPr>
          <w:p w:rsidR="00925A84" w:rsidRPr="00925A84" w:rsidRDefault="00925A84" w:rsidP="0098392C">
            <w:pPr>
              <w:jc w:val="both"/>
              <w:rPr>
                <w:rFonts w:eastAsia="Times New Roman"/>
                <w:b/>
                <w:bCs/>
                <w:color w:val="000000"/>
                <w:sz w:val="16"/>
                <w:szCs w:val="16"/>
              </w:rPr>
            </w:pPr>
          </w:p>
        </w:tc>
        <w:tc>
          <w:tcPr>
            <w:tcW w:w="660" w:type="pct"/>
            <w:vMerge/>
            <w:tcBorders>
              <w:top w:val="single" w:sz="4" w:space="0" w:color="auto"/>
              <w:left w:val="single" w:sz="4" w:space="0" w:color="auto"/>
              <w:bottom w:val="single" w:sz="4" w:space="0" w:color="auto"/>
              <w:right w:val="single" w:sz="4" w:space="0" w:color="auto"/>
            </w:tcBorders>
            <w:vAlign w:val="center"/>
            <w:hideMark/>
          </w:tcPr>
          <w:p w:rsidR="00925A84" w:rsidRPr="00925A84" w:rsidRDefault="00925A84" w:rsidP="0098392C">
            <w:pPr>
              <w:jc w:val="both"/>
              <w:rPr>
                <w:rFonts w:eastAsia="Times New Roman"/>
                <w:b/>
                <w:bCs/>
                <w:color w:val="000000"/>
                <w:sz w:val="16"/>
                <w:szCs w:val="16"/>
              </w:rPr>
            </w:pPr>
          </w:p>
        </w:tc>
        <w:tc>
          <w:tcPr>
            <w:tcW w:w="391"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925A84" w:rsidRPr="00925A84" w:rsidRDefault="00925A84" w:rsidP="0098392C">
            <w:pPr>
              <w:jc w:val="center"/>
              <w:rPr>
                <w:rFonts w:eastAsia="Times New Roman"/>
                <w:b/>
                <w:bCs/>
                <w:color w:val="000000"/>
                <w:sz w:val="16"/>
                <w:szCs w:val="16"/>
              </w:rPr>
            </w:pPr>
            <w:r w:rsidRPr="00925A84">
              <w:rPr>
                <w:rFonts w:eastAsia="Times New Roman"/>
                <w:b/>
                <w:bCs/>
                <w:color w:val="000000"/>
                <w:sz w:val="16"/>
                <w:szCs w:val="16"/>
              </w:rPr>
              <w:t>Início</w:t>
            </w:r>
          </w:p>
        </w:tc>
        <w:tc>
          <w:tcPr>
            <w:tcW w:w="392"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925A84" w:rsidRPr="00925A84" w:rsidRDefault="00925A84" w:rsidP="0098392C">
            <w:pPr>
              <w:jc w:val="center"/>
              <w:rPr>
                <w:rFonts w:eastAsia="Times New Roman"/>
                <w:b/>
                <w:bCs/>
                <w:color w:val="000000"/>
                <w:sz w:val="16"/>
                <w:szCs w:val="16"/>
              </w:rPr>
            </w:pPr>
            <w:r w:rsidRPr="00925A84">
              <w:rPr>
                <w:rFonts w:eastAsia="Times New Roman"/>
                <w:b/>
                <w:bCs/>
                <w:color w:val="000000"/>
                <w:sz w:val="16"/>
                <w:szCs w:val="16"/>
              </w:rPr>
              <w:t>Fim</w:t>
            </w:r>
          </w:p>
        </w:tc>
        <w:tc>
          <w:tcPr>
            <w:tcW w:w="23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925A84" w:rsidRPr="00925A84" w:rsidRDefault="00925A84" w:rsidP="0098392C">
            <w:pPr>
              <w:jc w:val="center"/>
              <w:rPr>
                <w:rFonts w:eastAsia="Times New Roman"/>
                <w:b/>
                <w:bCs/>
                <w:color w:val="000000"/>
                <w:sz w:val="16"/>
                <w:szCs w:val="16"/>
              </w:rPr>
            </w:pPr>
            <w:r w:rsidRPr="00925A84">
              <w:rPr>
                <w:rFonts w:eastAsia="Times New Roman"/>
                <w:b/>
                <w:bCs/>
                <w:color w:val="000000"/>
                <w:sz w:val="16"/>
                <w:szCs w:val="16"/>
              </w:rPr>
              <w:t>P</w:t>
            </w:r>
          </w:p>
        </w:tc>
        <w:tc>
          <w:tcPr>
            <w:tcW w:w="245"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925A84" w:rsidRPr="00925A84" w:rsidRDefault="00925A84" w:rsidP="0098392C">
            <w:pPr>
              <w:jc w:val="center"/>
              <w:rPr>
                <w:rFonts w:eastAsia="Times New Roman"/>
                <w:b/>
                <w:bCs/>
                <w:color w:val="000000"/>
                <w:sz w:val="16"/>
                <w:szCs w:val="16"/>
              </w:rPr>
            </w:pPr>
            <w:r w:rsidRPr="00925A84">
              <w:rPr>
                <w:rFonts w:eastAsia="Times New Roman"/>
                <w:b/>
                <w:bCs/>
                <w:color w:val="000000"/>
                <w:sz w:val="16"/>
                <w:szCs w:val="16"/>
              </w:rPr>
              <w:t>C</w:t>
            </w:r>
          </w:p>
        </w:tc>
        <w:tc>
          <w:tcPr>
            <w:tcW w:w="243"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925A84" w:rsidRPr="00925A84" w:rsidRDefault="00925A84" w:rsidP="0098392C">
            <w:pPr>
              <w:jc w:val="center"/>
              <w:rPr>
                <w:rFonts w:eastAsia="Times New Roman"/>
                <w:b/>
                <w:bCs/>
                <w:color w:val="000000"/>
                <w:sz w:val="16"/>
                <w:szCs w:val="16"/>
              </w:rPr>
            </w:pPr>
            <w:r w:rsidRPr="00925A84">
              <w:rPr>
                <w:rFonts w:eastAsia="Times New Roman"/>
                <w:b/>
                <w:bCs/>
                <w:color w:val="000000"/>
                <w:sz w:val="16"/>
                <w:szCs w:val="16"/>
              </w:rPr>
              <w:t>P</w:t>
            </w:r>
          </w:p>
        </w:tc>
        <w:tc>
          <w:tcPr>
            <w:tcW w:w="245"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925A84" w:rsidRPr="00925A84" w:rsidRDefault="00925A84" w:rsidP="0098392C">
            <w:pPr>
              <w:jc w:val="center"/>
              <w:rPr>
                <w:rFonts w:eastAsia="Times New Roman"/>
                <w:b/>
                <w:bCs/>
                <w:color w:val="000000"/>
                <w:sz w:val="16"/>
                <w:szCs w:val="16"/>
              </w:rPr>
            </w:pPr>
            <w:r w:rsidRPr="00925A84">
              <w:rPr>
                <w:rFonts w:eastAsia="Times New Roman"/>
                <w:b/>
                <w:bCs/>
                <w:color w:val="000000"/>
                <w:sz w:val="16"/>
                <w:szCs w:val="16"/>
              </w:rPr>
              <w:t>C</w:t>
            </w:r>
          </w:p>
        </w:tc>
        <w:tc>
          <w:tcPr>
            <w:tcW w:w="243"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925A84" w:rsidRPr="00925A84" w:rsidRDefault="00925A84" w:rsidP="0098392C">
            <w:pPr>
              <w:jc w:val="center"/>
              <w:rPr>
                <w:rFonts w:eastAsia="Times New Roman"/>
                <w:b/>
                <w:bCs/>
                <w:color w:val="000000"/>
                <w:sz w:val="16"/>
                <w:szCs w:val="16"/>
              </w:rPr>
            </w:pPr>
            <w:r w:rsidRPr="00925A84">
              <w:rPr>
                <w:rFonts w:eastAsia="Times New Roman"/>
                <w:b/>
                <w:bCs/>
                <w:color w:val="000000"/>
                <w:sz w:val="16"/>
                <w:szCs w:val="16"/>
              </w:rPr>
              <w:t>P</w:t>
            </w:r>
          </w:p>
        </w:tc>
        <w:tc>
          <w:tcPr>
            <w:tcW w:w="245"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925A84" w:rsidRPr="00925A84" w:rsidRDefault="00925A84" w:rsidP="0098392C">
            <w:pPr>
              <w:jc w:val="center"/>
              <w:rPr>
                <w:rFonts w:eastAsia="Times New Roman"/>
                <w:b/>
                <w:bCs/>
                <w:color w:val="000000"/>
                <w:sz w:val="16"/>
                <w:szCs w:val="16"/>
              </w:rPr>
            </w:pPr>
            <w:r w:rsidRPr="00925A84">
              <w:rPr>
                <w:rFonts w:eastAsia="Times New Roman"/>
                <w:b/>
                <w:bCs/>
                <w:color w:val="000000"/>
                <w:sz w:val="16"/>
                <w:szCs w:val="16"/>
              </w:rPr>
              <w:t>C</w:t>
            </w:r>
          </w:p>
        </w:tc>
        <w:tc>
          <w:tcPr>
            <w:tcW w:w="353" w:type="pct"/>
            <w:vMerge/>
            <w:tcBorders>
              <w:top w:val="single" w:sz="4" w:space="0" w:color="auto"/>
              <w:left w:val="single" w:sz="4" w:space="0" w:color="auto"/>
              <w:bottom w:val="single" w:sz="4" w:space="0" w:color="auto"/>
              <w:right w:val="single" w:sz="4" w:space="0" w:color="auto"/>
            </w:tcBorders>
            <w:vAlign w:val="center"/>
            <w:hideMark/>
          </w:tcPr>
          <w:p w:rsidR="00925A84" w:rsidRPr="00925A84" w:rsidRDefault="00925A84" w:rsidP="0098392C">
            <w:pPr>
              <w:jc w:val="both"/>
              <w:rPr>
                <w:rFonts w:eastAsia="Times New Roman"/>
                <w:b/>
                <w:bCs/>
                <w:color w:val="000000"/>
                <w:sz w:val="16"/>
                <w:szCs w:val="16"/>
              </w:rPr>
            </w:pPr>
          </w:p>
        </w:tc>
      </w:tr>
      <w:tr w:rsidR="00925A84" w:rsidRPr="00925A84" w:rsidTr="00D94710">
        <w:trPr>
          <w:trHeight w:hRule="exact" w:val="227"/>
        </w:trPr>
        <w:tc>
          <w:tcPr>
            <w:tcW w:w="470" w:type="pct"/>
            <w:tcBorders>
              <w:top w:val="single" w:sz="4" w:space="0" w:color="auto"/>
              <w:left w:val="single" w:sz="4" w:space="0" w:color="auto"/>
              <w:bottom w:val="single" w:sz="4" w:space="0" w:color="auto"/>
              <w:right w:val="single" w:sz="4" w:space="0" w:color="auto"/>
            </w:tcBorders>
            <w:shd w:val="clear" w:color="auto" w:fill="auto"/>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2009</w:t>
            </w:r>
          </w:p>
        </w:tc>
        <w:tc>
          <w:tcPr>
            <w:tcW w:w="383" w:type="pct"/>
            <w:tcBorders>
              <w:top w:val="single" w:sz="4" w:space="0" w:color="auto"/>
              <w:left w:val="single" w:sz="4" w:space="0" w:color="auto"/>
              <w:bottom w:val="single" w:sz="4" w:space="0" w:color="auto"/>
              <w:right w:val="single" w:sz="4" w:space="0" w:color="auto"/>
            </w:tcBorders>
            <w:shd w:val="clear" w:color="auto" w:fill="auto"/>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1</w:t>
            </w:r>
          </w:p>
        </w:tc>
        <w:tc>
          <w:tcPr>
            <w:tcW w:w="354"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O</w:t>
            </w:r>
          </w:p>
        </w:tc>
        <w:tc>
          <w:tcPr>
            <w:tcW w:w="545"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14/2009</w:t>
            </w:r>
          </w:p>
        </w:tc>
        <w:tc>
          <w:tcPr>
            <w:tcW w:w="6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07.030.464/0001-90</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both"/>
              <w:rPr>
                <w:rFonts w:eastAsia="Times New Roman"/>
                <w:color w:val="000000"/>
                <w:sz w:val="16"/>
                <w:szCs w:val="16"/>
              </w:rPr>
            </w:pPr>
            <w:r w:rsidRPr="00925A84">
              <w:rPr>
                <w:rFonts w:eastAsia="Times New Roman"/>
                <w:color w:val="000000"/>
                <w:sz w:val="16"/>
                <w:szCs w:val="16"/>
              </w:rPr>
              <w:t>01/07/2013</w:t>
            </w:r>
          </w:p>
        </w:tc>
        <w:tc>
          <w:tcPr>
            <w:tcW w:w="392"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30/06/2014</w:t>
            </w:r>
          </w:p>
        </w:tc>
        <w:tc>
          <w:tcPr>
            <w:tcW w:w="232"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Cs/>
                <w:color w:val="000000"/>
                <w:sz w:val="16"/>
                <w:szCs w:val="16"/>
              </w:rPr>
            </w:pPr>
          </w:p>
        </w:tc>
        <w:tc>
          <w:tcPr>
            <w:tcW w:w="245" w:type="pct"/>
            <w:tcBorders>
              <w:top w:val="single" w:sz="4" w:space="0" w:color="auto"/>
              <w:left w:val="single" w:sz="4" w:space="0" w:color="auto"/>
              <w:bottom w:val="single" w:sz="4" w:space="0" w:color="auto"/>
              <w:right w:val="single" w:sz="4" w:space="0" w:color="auto"/>
            </w:tcBorders>
            <w:shd w:val="clear" w:color="auto" w:fill="auto"/>
            <w:vAlign w:val="bottom"/>
          </w:tcPr>
          <w:p w:rsidR="00925A84" w:rsidRPr="00925A84" w:rsidRDefault="00925A84" w:rsidP="0098392C">
            <w:pPr>
              <w:jc w:val="center"/>
              <w:rPr>
                <w:rFonts w:eastAsia="Times New Roman"/>
                <w:bCs/>
                <w:color w:val="000000"/>
                <w:sz w:val="16"/>
                <w:szCs w:val="16"/>
              </w:rPr>
            </w:pPr>
          </w:p>
        </w:tc>
        <w:tc>
          <w:tcPr>
            <w:tcW w:w="2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Cs/>
                <w:color w:val="000000"/>
                <w:sz w:val="16"/>
                <w:szCs w:val="16"/>
              </w:rPr>
            </w:pPr>
          </w:p>
        </w:tc>
        <w:tc>
          <w:tcPr>
            <w:tcW w:w="245"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X</w:t>
            </w:r>
          </w:p>
        </w:tc>
        <w:tc>
          <w:tcPr>
            <w:tcW w:w="243" w:type="pct"/>
            <w:tcBorders>
              <w:top w:val="single" w:sz="4" w:space="0" w:color="auto"/>
              <w:left w:val="single" w:sz="4" w:space="0" w:color="auto"/>
              <w:bottom w:val="single" w:sz="4" w:space="0" w:color="auto"/>
              <w:right w:val="single" w:sz="4" w:space="0" w:color="auto"/>
            </w:tcBorders>
            <w:shd w:val="clear" w:color="auto" w:fill="auto"/>
            <w:vAlign w:val="bottom"/>
          </w:tcPr>
          <w:p w:rsidR="00925A84" w:rsidRPr="00925A84" w:rsidRDefault="00925A84" w:rsidP="0098392C">
            <w:pPr>
              <w:jc w:val="center"/>
              <w:rPr>
                <w:rFonts w:eastAsia="Times New Roman"/>
                <w:bCs/>
                <w:color w:val="000000"/>
                <w:sz w:val="16"/>
                <w:szCs w:val="16"/>
              </w:rPr>
            </w:pPr>
          </w:p>
        </w:tc>
        <w:tc>
          <w:tcPr>
            <w:tcW w:w="245" w:type="pct"/>
            <w:tcBorders>
              <w:top w:val="single" w:sz="4" w:space="0" w:color="auto"/>
              <w:left w:val="single" w:sz="4" w:space="0" w:color="auto"/>
              <w:bottom w:val="single" w:sz="4" w:space="0" w:color="auto"/>
              <w:right w:val="single" w:sz="4" w:space="0" w:color="auto"/>
            </w:tcBorders>
            <w:shd w:val="clear" w:color="auto" w:fill="auto"/>
            <w:vAlign w:val="bottom"/>
          </w:tcPr>
          <w:p w:rsidR="00925A84" w:rsidRPr="00925A84" w:rsidRDefault="00925A84" w:rsidP="0098392C">
            <w:pPr>
              <w:jc w:val="center"/>
              <w:rPr>
                <w:rFonts w:eastAsia="Times New Roman"/>
                <w:bCs/>
                <w:color w:val="000000"/>
                <w:sz w:val="16"/>
                <w:szCs w:val="16"/>
              </w:rPr>
            </w:pPr>
          </w:p>
        </w:tc>
        <w:tc>
          <w:tcPr>
            <w:tcW w:w="353"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E</w:t>
            </w:r>
          </w:p>
        </w:tc>
      </w:tr>
      <w:tr w:rsidR="00925A84" w:rsidRPr="00925A84" w:rsidTr="00D94710">
        <w:trPr>
          <w:trHeight w:hRule="exact" w:val="227"/>
        </w:trPr>
        <w:tc>
          <w:tcPr>
            <w:tcW w:w="470" w:type="pct"/>
            <w:tcBorders>
              <w:top w:val="single" w:sz="4" w:space="0" w:color="auto"/>
              <w:left w:val="single" w:sz="4" w:space="0" w:color="auto"/>
              <w:bottom w:val="single" w:sz="4" w:space="0" w:color="auto"/>
              <w:right w:val="single" w:sz="4" w:space="0" w:color="auto"/>
            </w:tcBorders>
            <w:shd w:val="clear" w:color="auto" w:fill="auto"/>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2013</w:t>
            </w:r>
          </w:p>
        </w:tc>
        <w:tc>
          <w:tcPr>
            <w:tcW w:w="383" w:type="pct"/>
            <w:tcBorders>
              <w:top w:val="single" w:sz="4" w:space="0" w:color="auto"/>
              <w:left w:val="single" w:sz="4" w:space="0" w:color="auto"/>
              <w:bottom w:val="single" w:sz="4" w:space="0" w:color="auto"/>
              <w:right w:val="single" w:sz="4" w:space="0" w:color="auto"/>
            </w:tcBorders>
            <w:shd w:val="clear" w:color="auto" w:fill="auto"/>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9</w:t>
            </w:r>
          </w:p>
        </w:tc>
        <w:tc>
          <w:tcPr>
            <w:tcW w:w="354"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E</w:t>
            </w:r>
          </w:p>
        </w:tc>
        <w:tc>
          <w:tcPr>
            <w:tcW w:w="545"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02/2013</w:t>
            </w:r>
          </w:p>
        </w:tc>
        <w:tc>
          <w:tcPr>
            <w:tcW w:w="6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15.538.207/0001-91</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center"/>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19/07/2013</w:t>
            </w:r>
          </w:p>
        </w:tc>
        <w:tc>
          <w:tcPr>
            <w:tcW w:w="39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15/03/2014</w:t>
            </w:r>
          </w:p>
        </w:tc>
        <w:tc>
          <w:tcPr>
            <w:tcW w:w="232"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Cs/>
                <w:color w:val="000000"/>
                <w:sz w:val="16"/>
                <w:szCs w:val="16"/>
              </w:rPr>
            </w:pPr>
          </w:p>
        </w:tc>
        <w:tc>
          <w:tcPr>
            <w:tcW w:w="245" w:type="pct"/>
            <w:tcBorders>
              <w:top w:val="single" w:sz="4" w:space="0" w:color="auto"/>
              <w:left w:val="single" w:sz="4" w:space="0" w:color="auto"/>
              <w:bottom w:val="single" w:sz="4" w:space="0" w:color="auto"/>
              <w:right w:val="single" w:sz="4" w:space="0" w:color="auto"/>
            </w:tcBorders>
            <w:shd w:val="clear" w:color="auto" w:fill="auto"/>
            <w:vAlign w:val="bottom"/>
          </w:tcPr>
          <w:p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X</w:t>
            </w:r>
          </w:p>
        </w:tc>
        <w:tc>
          <w:tcPr>
            <w:tcW w:w="2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Cs/>
                <w:color w:val="000000"/>
                <w:sz w:val="16"/>
                <w:szCs w:val="16"/>
              </w:rPr>
            </w:pPr>
          </w:p>
        </w:tc>
        <w:tc>
          <w:tcPr>
            <w:tcW w:w="245"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Cs/>
                <w:color w:val="000000"/>
                <w:sz w:val="16"/>
                <w:szCs w:val="16"/>
              </w:rPr>
            </w:pPr>
          </w:p>
        </w:tc>
        <w:tc>
          <w:tcPr>
            <w:tcW w:w="243" w:type="pct"/>
            <w:tcBorders>
              <w:top w:val="single" w:sz="4" w:space="0" w:color="auto"/>
              <w:left w:val="single" w:sz="4" w:space="0" w:color="auto"/>
              <w:bottom w:val="single" w:sz="4" w:space="0" w:color="auto"/>
              <w:right w:val="single" w:sz="4" w:space="0" w:color="auto"/>
            </w:tcBorders>
            <w:shd w:val="clear" w:color="auto" w:fill="auto"/>
            <w:vAlign w:val="bottom"/>
          </w:tcPr>
          <w:p w:rsidR="00925A84" w:rsidRPr="00925A84" w:rsidRDefault="00925A84" w:rsidP="0098392C">
            <w:pPr>
              <w:jc w:val="center"/>
              <w:rPr>
                <w:rFonts w:eastAsia="Times New Roman"/>
                <w:bCs/>
                <w:color w:val="000000"/>
                <w:sz w:val="16"/>
                <w:szCs w:val="16"/>
              </w:rPr>
            </w:pPr>
          </w:p>
        </w:tc>
        <w:tc>
          <w:tcPr>
            <w:tcW w:w="245" w:type="pct"/>
            <w:tcBorders>
              <w:top w:val="single" w:sz="4" w:space="0" w:color="auto"/>
              <w:left w:val="single" w:sz="4" w:space="0" w:color="auto"/>
              <w:bottom w:val="single" w:sz="4" w:space="0" w:color="auto"/>
              <w:right w:val="single" w:sz="4" w:space="0" w:color="auto"/>
            </w:tcBorders>
            <w:shd w:val="clear" w:color="auto" w:fill="auto"/>
            <w:vAlign w:val="bottom"/>
          </w:tcPr>
          <w:p w:rsidR="00925A84" w:rsidRPr="00925A84" w:rsidRDefault="00925A84" w:rsidP="0098392C">
            <w:pPr>
              <w:jc w:val="center"/>
              <w:rPr>
                <w:rFonts w:eastAsia="Times New Roman"/>
                <w:bCs/>
                <w:color w:val="000000"/>
                <w:sz w:val="16"/>
                <w:szCs w:val="16"/>
              </w:rPr>
            </w:pPr>
          </w:p>
        </w:tc>
        <w:tc>
          <w:tcPr>
            <w:tcW w:w="353"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E</w:t>
            </w:r>
          </w:p>
        </w:tc>
      </w:tr>
      <w:tr w:rsidR="00925A84" w:rsidRPr="00925A84" w:rsidTr="00D94710">
        <w:trPr>
          <w:trHeight w:hRule="exact" w:val="227"/>
        </w:trPr>
        <w:tc>
          <w:tcPr>
            <w:tcW w:w="470" w:type="pct"/>
            <w:tcBorders>
              <w:top w:val="single" w:sz="4" w:space="0" w:color="auto"/>
              <w:left w:val="single" w:sz="4" w:space="0" w:color="auto"/>
              <w:bottom w:val="single" w:sz="4" w:space="0" w:color="auto"/>
              <w:right w:val="single" w:sz="4" w:space="0" w:color="auto"/>
            </w:tcBorders>
            <w:shd w:val="clear" w:color="auto" w:fill="auto"/>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2014</w:t>
            </w:r>
          </w:p>
        </w:tc>
        <w:tc>
          <w:tcPr>
            <w:tcW w:w="383" w:type="pct"/>
            <w:tcBorders>
              <w:top w:val="single" w:sz="4" w:space="0" w:color="auto"/>
              <w:left w:val="single" w:sz="4" w:space="0" w:color="auto"/>
              <w:bottom w:val="single" w:sz="4" w:space="0" w:color="auto"/>
              <w:right w:val="single" w:sz="4" w:space="0" w:color="auto"/>
            </w:tcBorders>
            <w:shd w:val="clear" w:color="auto" w:fill="auto"/>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9</w:t>
            </w:r>
          </w:p>
        </w:tc>
        <w:tc>
          <w:tcPr>
            <w:tcW w:w="354"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E</w:t>
            </w:r>
          </w:p>
        </w:tc>
        <w:tc>
          <w:tcPr>
            <w:tcW w:w="545"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02/2014</w:t>
            </w:r>
          </w:p>
        </w:tc>
        <w:tc>
          <w:tcPr>
            <w:tcW w:w="6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15.538.207/0001-91</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both"/>
              <w:rPr>
                <w:rFonts w:eastAsia="Times New Roman"/>
                <w:color w:val="000000"/>
                <w:sz w:val="16"/>
                <w:szCs w:val="16"/>
              </w:rPr>
            </w:pPr>
            <w:r w:rsidRPr="00925A84">
              <w:rPr>
                <w:rFonts w:eastAsia="Times New Roman"/>
                <w:color w:val="000000"/>
                <w:sz w:val="16"/>
                <w:szCs w:val="16"/>
              </w:rPr>
              <w:t>21/03/2014</w:t>
            </w:r>
          </w:p>
        </w:tc>
        <w:tc>
          <w:tcPr>
            <w:tcW w:w="392"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16/09/2014</w:t>
            </w:r>
          </w:p>
        </w:tc>
        <w:tc>
          <w:tcPr>
            <w:tcW w:w="232"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Cs/>
                <w:color w:val="000000"/>
                <w:sz w:val="16"/>
                <w:szCs w:val="16"/>
              </w:rPr>
            </w:pPr>
          </w:p>
        </w:tc>
        <w:tc>
          <w:tcPr>
            <w:tcW w:w="245" w:type="pct"/>
            <w:tcBorders>
              <w:top w:val="single" w:sz="4" w:space="0" w:color="auto"/>
              <w:left w:val="single" w:sz="4" w:space="0" w:color="auto"/>
              <w:bottom w:val="single" w:sz="4" w:space="0" w:color="auto"/>
              <w:right w:val="single" w:sz="4" w:space="0" w:color="auto"/>
            </w:tcBorders>
            <w:shd w:val="clear" w:color="auto" w:fill="auto"/>
            <w:vAlign w:val="bottom"/>
          </w:tcPr>
          <w:p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X</w:t>
            </w:r>
          </w:p>
        </w:tc>
        <w:tc>
          <w:tcPr>
            <w:tcW w:w="2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Cs/>
                <w:color w:val="000000"/>
                <w:sz w:val="16"/>
                <w:szCs w:val="16"/>
              </w:rPr>
            </w:pPr>
          </w:p>
        </w:tc>
        <w:tc>
          <w:tcPr>
            <w:tcW w:w="245"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Cs/>
                <w:color w:val="000000"/>
                <w:sz w:val="16"/>
                <w:szCs w:val="16"/>
              </w:rPr>
            </w:pPr>
          </w:p>
        </w:tc>
        <w:tc>
          <w:tcPr>
            <w:tcW w:w="243" w:type="pct"/>
            <w:tcBorders>
              <w:top w:val="single" w:sz="4" w:space="0" w:color="auto"/>
              <w:left w:val="single" w:sz="4" w:space="0" w:color="auto"/>
              <w:bottom w:val="single" w:sz="4" w:space="0" w:color="auto"/>
              <w:right w:val="single" w:sz="4" w:space="0" w:color="auto"/>
            </w:tcBorders>
            <w:shd w:val="clear" w:color="auto" w:fill="auto"/>
            <w:vAlign w:val="bottom"/>
          </w:tcPr>
          <w:p w:rsidR="00925A84" w:rsidRPr="00925A84" w:rsidRDefault="00925A84" w:rsidP="0098392C">
            <w:pPr>
              <w:jc w:val="center"/>
              <w:rPr>
                <w:rFonts w:eastAsia="Times New Roman"/>
                <w:bCs/>
                <w:color w:val="000000"/>
                <w:sz w:val="16"/>
                <w:szCs w:val="16"/>
              </w:rPr>
            </w:pPr>
          </w:p>
        </w:tc>
        <w:tc>
          <w:tcPr>
            <w:tcW w:w="245" w:type="pct"/>
            <w:tcBorders>
              <w:top w:val="single" w:sz="4" w:space="0" w:color="auto"/>
              <w:left w:val="single" w:sz="4" w:space="0" w:color="auto"/>
              <w:bottom w:val="single" w:sz="4" w:space="0" w:color="auto"/>
              <w:right w:val="single" w:sz="4" w:space="0" w:color="auto"/>
            </w:tcBorders>
            <w:shd w:val="clear" w:color="auto" w:fill="auto"/>
            <w:vAlign w:val="bottom"/>
          </w:tcPr>
          <w:p w:rsidR="00925A84" w:rsidRPr="00925A84" w:rsidRDefault="00925A84" w:rsidP="0098392C">
            <w:pPr>
              <w:jc w:val="center"/>
              <w:rPr>
                <w:rFonts w:eastAsia="Times New Roman"/>
                <w:bCs/>
                <w:color w:val="000000"/>
                <w:sz w:val="16"/>
                <w:szCs w:val="16"/>
              </w:rPr>
            </w:pPr>
          </w:p>
        </w:tc>
        <w:tc>
          <w:tcPr>
            <w:tcW w:w="353"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E</w:t>
            </w:r>
          </w:p>
        </w:tc>
      </w:tr>
      <w:tr w:rsidR="00925A84" w:rsidRPr="00925A84" w:rsidTr="00D94710">
        <w:trPr>
          <w:trHeight w:hRule="exact" w:val="227"/>
        </w:trPr>
        <w:tc>
          <w:tcPr>
            <w:tcW w:w="470" w:type="pct"/>
            <w:tcBorders>
              <w:top w:val="single" w:sz="4" w:space="0" w:color="auto"/>
              <w:left w:val="single" w:sz="4" w:space="0" w:color="auto"/>
              <w:bottom w:val="single" w:sz="4" w:space="0" w:color="auto"/>
              <w:right w:val="single" w:sz="4" w:space="0" w:color="auto"/>
            </w:tcBorders>
            <w:shd w:val="clear" w:color="auto" w:fill="auto"/>
            <w:hideMark/>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2014</w:t>
            </w:r>
          </w:p>
        </w:tc>
        <w:tc>
          <w:tcPr>
            <w:tcW w:w="383" w:type="pct"/>
            <w:tcBorders>
              <w:top w:val="single" w:sz="4" w:space="0" w:color="auto"/>
              <w:left w:val="single" w:sz="4" w:space="0" w:color="auto"/>
              <w:bottom w:val="single" w:sz="4" w:space="0" w:color="auto"/>
              <w:right w:val="single" w:sz="4" w:space="0" w:color="auto"/>
            </w:tcBorders>
            <w:shd w:val="clear" w:color="auto" w:fill="auto"/>
            <w:hideMark/>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2</w:t>
            </w:r>
          </w:p>
        </w:tc>
        <w:tc>
          <w:tcPr>
            <w:tcW w:w="35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O</w:t>
            </w:r>
          </w:p>
        </w:tc>
        <w:tc>
          <w:tcPr>
            <w:tcW w:w="54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02/2014 - REIT</w:t>
            </w:r>
          </w:p>
        </w:tc>
        <w:tc>
          <w:tcPr>
            <w:tcW w:w="6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84.019.389/0001-07 </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25A84" w:rsidRPr="00925A84" w:rsidRDefault="00925A84" w:rsidP="0098392C">
            <w:pPr>
              <w:jc w:val="both"/>
              <w:rPr>
                <w:rFonts w:eastAsia="Times New Roman"/>
                <w:color w:val="000000"/>
                <w:sz w:val="16"/>
                <w:szCs w:val="16"/>
              </w:rPr>
            </w:pPr>
            <w:r w:rsidRPr="00925A84">
              <w:rPr>
                <w:rFonts w:eastAsia="Times New Roman"/>
                <w:color w:val="000000"/>
                <w:sz w:val="16"/>
                <w:szCs w:val="16"/>
              </w:rPr>
              <w:t> 10/03/2014</w:t>
            </w:r>
          </w:p>
        </w:tc>
        <w:tc>
          <w:tcPr>
            <w:tcW w:w="3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09/03/2015 </w:t>
            </w:r>
          </w:p>
        </w:tc>
        <w:tc>
          <w:tcPr>
            <w:tcW w:w="23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 </w:t>
            </w:r>
          </w:p>
        </w:tc>
        <w:tc>
          <w:tcPr>
            <w:tcW w:w="24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 </w:t>
            </w:r>
          </w:p>
        </w:tc>
        <w:tc>
          <w:tcPr>
            <w:tcW w:w="24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 </w:t>
            </w:r>
          </w:p>
        </w:tc>
        <w:tc>
          <w:tcPr>
            <w:tcW w:w="24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X </w:t>
            </w:r>
          </w:p>
        </w:tc>
        <w:tc>
          <w:tcPr>
            <w:tcW w:w="243"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 </w:t>
            </w:r>
          </w:p>
        </w:tc>
        <w:tc>
          <w:tcPr>
            <w:tcW w:w="24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 </w:t>
            </w:r>
          </w:p>
        </w:tc>
        <w:tc>
          <w:tcPr>
            <w:tcW w:w="3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A</w:t>
            </w:r>
          </w:p>
        </w:tc>
      </w:tr>
      <w:tr w:rsidR="00925A84" w:rsidRPr="00925A84" w:rsidTr="00D94710">
        <w:trPr>
          <w:trHeight w:hRule="exact" w:val="227"/>
        </w:trPr>
        <w:tc>
          <w:tcPr>
            <w:tcW w:w="470" w:type="pct"/>
            <w:tcBorders>
              <w:top w:val="single" w:sz="4" w:space="0" w:color="auto"/>
              <w:left w:val="single" w:sz="4" w:space="0" w:color="auto"/>
              <w:bottom w:val="single" w:sz="4" w:space="0" w:color="auto"/>
              <w:right w:val="single" w:sz="4" w:space="0" w:color="auto"/>
            </w:tcBorders>
            <w:shd w:val="clear" w:color="auto" w:fill="auto"/>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2014</w:t>
            </w:r>
          </w:p>
        </w:tc>
        <w:tc>
          <w:tcPr>
            <w:tcW w:w="383" w:type="pct"/>
            <w:tcBorders>
              <w:top w:val="single" w:sz="4" w:space="0" w:color="auto"/>
              <w:left w:val="single" w:sz="4" w:space="0" w:color="auto"/>
              <w:bottom w:val="single" w:sz="4" w:space="0" w:color="auto"/>
              <w:right w:val="single" w:sz="4" w:space="0" w:color="auto"/>
            </w:tcBorders>
            <w:shd w:val="clear" w:color="auto" w:fill="auto"/>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12</w:t>
            </w:r>
          </w:p>
        </w:tc>
        <w:tc>
          <w:tcPr>
            <w:tcW w:w="354"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O</w:t>
            </w:r>
          </w:p>
        </w:tc>
        <w:tc>
          <w:tcPr>
            <w:tcW w:w="545"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04/2014</w:t>
            </w:r>
          </w:p>
        </w:tc>
        <w:tc>
          <w:tcPr>
            <w:tcW w:w="660"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09.172.237/0001-24</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both"/>
              <w:rPr>
                <w:rFonts w:eastAsia="Times New Roman"/>
                <w:color w:val="000000"/>
                <w:sz w:val="16"/>
                <w:szCs w:val="16"/>
              </w:rPr>
            </w:pPr>
            <w:r w:rsidRPr="00925A84">
              <w:rPr>
                <w:rFonts w:eastAsia="Times New Roman"/>
                <w:color w:val="000000"/>
                <w:sz w:val="16"/>
                <w:szCs w:val="16"/>
              </w:rPr>
              <w:t xml:space="preserve">18/08/2014 </w:t>
            </w:r>
          </w:p>
        </w:tc>
        <w:tc>
          <w:tcPr>
            <w:tcW w:w="392"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17/08/2015</w:t>
            </w:r>
          </w:p>
        </w:tc>
        <w:tc>
          <w:tcPr>
            <w:tcW w:w="232"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
                <w:bCs/>
                <w:color w:val="000000"/>
                <w:sz w:val="16"/>
                <w:szCs w:val="16"/>
              </w:rPr>
            </w:pPr>
          </w:p>
        </w:tc>
        <w:tc>
          <w:tcPr>
            <w:tcW w:w="245" w:type="pct"/>
            <w:tcBorders>
              <w:top w:val="single" w:sz="4" w:space="0" w:color="auto"/>
              <w:left w:val="single" w:sz="4" w:space="0" w:color="auto"/>
              <w:bottom w:val="single" w:sz="4" w:space="0" w:color="auto"/>
              <w:right w:val="single" w:sz="4" w:space="0" w:color="auto"/>
            </w:tcBorders>
            <w:shd w:val="clear" w:color="auto" w:fill="auto"/>
            <w:vAlign w:val="bottom"/>
          </w:tcPr>
          <w:p w:rsidR="00925A84" w:rsidRPr="00925A84" w:rsidRDefault="00925A84" w:rsidP="0098392C">
            <w:pPr>
              <w:jc w:val="center"/>
              <w:rPr>
                <w:rFonts w:eastAsia="Times New Roman"/>
                <w:b/>
                <w:bCs/>
                <w:color w:val="000000"/>
                <w:sz w:val="16"/>
                <w:szCs w:val="16"/>
              </w:rPr>
            </w:pPr>
          </w:p>
        </w:tc>
        <w:tc>
          <w:tcPr>
            <w:tcW w:w="2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
                <w:bCs/>
                <w:color w:val="000000"/>
                <w:sz w:val="16"/>
                <w:szCs w:val="16"/>
              </w:rPr>
            </w:pPr>
          </w:p>
        </w:tc>
        <w:tc>
          <w:tcPr>
            <w:tcW w:w="245"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X</w:t>
            </w:r>
          </w:p>
        </w:tc>
        <w:tc>
          <w:tcPr>
            <w:tcW w:w="243" w:type="pct"/>
            <w:tcBorders>
              <w:top w:val="single" w:sz="4" w:space="0" w:color="auto"/>
              <w:left w:val="single" w:sz="4" w:space="0" w:color="auto"/>
              <w:bottom w:val="single" w:sz="4" w:space="0" w:color="auto"/>
              <w:right w:val="single" w:sz="4" w:space="0" w:color="auto"/>
            </w:tcBorders>
            <w:shd w:val="clear" w:color="auto" w:fill="auto"/>
            <w:vAlign w:val="bottom"/>
          </w:tcPr>
          <w:p w:rsidR="00925A84" w:rsidRPr="00925A84" w:rsidRDefault="00925A84" w:rsidP="0098392C">
            <w:pPr>
              <w:jc w:val="center"/>
              <w:rPr>
                <w:rFonts w:eastAsia="Times New Roman"/>
                <w:b/>
                <w:bCs/>
                <w:color w:val="000000"/>
                <w:sz w:val="16"/>
                <w:szCs w:val="16"/>
              </w:rPr>
            </w:pPr>
          </w:p>
        </w:tc>
        <w:tc>
          <w:tcPr>
            <w:tcW w:w="245" w:type="pct"/>
            <w:tcBorders>
              <w:top w:val="single" w:sz="4" w:space="0" w:color="auto"/>
              <w:left w:val="single" w:sz="4" w:space="0" w:color="auto"/>
              <w:bottom w:val="single" w:sz="4" w:space="0" w:color="auto"/>
              <w:right w:val="single" w:sz="4" w:space="0" w:color="auto"/>
            </w:tcBorders>
            <w:shd w:val="clear" w:color="auto" w:fill="auto"/>
            <w:vAlign w:val="bottom"/>
          </w:tcPr>
          <w:p w:rsidR="00925A84" w:rsidRPr="00925A84" w:rsidRDefault="00925A84" w:rsidP="0098392C">
            <w:pPr>
              <w:jc w:val="center"/>
              <w:rPr>
                <w:rFonts w:eastAsia="Times New Roman"/>
                <w:b/>
                <w:bCs/>
                <w:color w:val="000000"/>
                <w:sz w:val="16"/>
                <w:szCs w:val="16"/>
              </w:rPr>
            </w:pPr>
          </w:p>
        </w:tc>
        <w:tc>
          <w:tcPr>
            <w:tcW w:w="353"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A</w:t>
            </w:r>
          </w:p>
        </w:tc>
      </w:tr>
      <w:tr w:rsidR="00925A84" w:rsidRPr="00925A84" w:rsidTr="00D94710">
        <w:trPr>
          <w:trHeight w:hRule="exact" w:val="227"/>
        </w:trPr>
        <w:tc>
          <w:tcPr>
            <w:tcW w:w="470" w:type="pct"/>
            <w:tcBorders>
              <w:top w:val="single" w:sz="4" w:space="0" w:color="auto"/>
              <w:left w:val="single" w:sz="4" w:space="0" w:color="auto"/>
              <w:bottom w:val="single" w:sz="4" w:space="0" w:color="auto"/>
              <w:right w:val="single" w:sz="4" w:space="0" w:color="auto"/>
            </w:tcBorders>
            <w:shd w:val="clear" w:color="auto" w:fill="auto"/>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2014</w:t>
            </w:r>
          </w:p>
        </w:tc>
        <w:tc>
          <w:tcPr>
            <w:tcW w:w="383" w:type="pct"/>
            <w:tcBorders>
              <w:top w:val="single" w:sz="4" w:space="0" w:color="auto"/>
              <w:left w:val="single" w:sz="4" w:space="0" w:color="auto"/>
              <w:bottom w:val="single" w:sz="4" w:space="0" w:color="auto"/>
              <w:right w:val="single" w:sz="4" w:space="0" w:color="auto"/>
            </w:tcBorders>
            <w:shd w:val="clear" w:color="auto" w:fill="auto"/>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9</w:t>
            </w:r>
          </w:p>
        </w:tc>
        <w:tc>
          <w:tcPr>
            <w:tcW w:w="354"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E</w:t>
            </w:r>
          </w:p>
        </w:tc>
        <w:tc>
          <w:tcPr>
            <w:tcW w:w="545"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05/2014</w:t>
            </w:r>
          </w:p>
        </w:tc>
        <w:tc>
          <w:tcPr>
            <w:tcW w:w="6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15.538.207/0001-91</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17/09/2014</w:t>
            </w:r>
          </w:p>
        </w:tc>
        <w:tc>
          <w:tcPr>
            <w:tcW w:w="392"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15/03/2015</w:t>
            </w:r>
          </w:p>
        </w:tc>
        <w:tc>
          <w:tcPr>
            <w:tcW w:w="232"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
                <w:bCs/>
                <w:color w:val="000000"/>
                <w:sz w:val="16"/>
                <w:szCs w:val="16"/>
              </w:rPr>
            </w:pPr>
          </w:p>
        </w:tc>
        <w:tc>
          <w:tcPr>
            <w:tcW w:w="245" w:type="pct"/>
            <w:tcBorders>
              <w:top w:val="single" w:sz="4" w:space="0" w:color="auto"/>
              <w:left w:val="single" w:sz="4" w:space="0" w:color="auto"/>
              <w:bottom w:val="single" w:sz="4" w:space="0" w:color="auto"/>
              <w:right w:val="single" w:sz="4" w:space="0" w:color="auto"/>
            </w:tcBorders>
            <w:shd w:val="clear" w:color="auto" w:fill="auto"/>
            <w:vAlign w:val="bottom"/>
          </w:tcPr>
          <w:p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X</w:t>
            </w:r>
          </w:p>
        </w:tc>
        <w:tc>
          <w:tcPr>
            <w:tcW w:w="2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
                <w:bCs/>
                <w:color w:val="000000"/>
                <w:sz w:val="16"/>
                <w:szCs w:val="16"/>
              </w:rPr>
            </w:pPr>
          </w:p>
        </w:tc>
        <w:tc>
          <w:tcPr>
            <w:tcW w:w="245"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
                <w:bCs/>
                <w:color w:val="000000"/>
                <w:sz w:val="16"/>
                <w:szCs w:val="16"/>
              </w:rPr>
            </w:pPr>
          </w:p>
        </w:tc>
        <w:tc>
          <w:tcPr>
            <w:tcW w:w="243" w:type="pct"/>
            <w:tcBorders>
              <w:top w:val="single" w:sz="4" w:space="0" w:color="auto"/>
              <w:left w:val="single" w:sz="4" w:space="0" w:color="auto"/>
              <w:bottom w:val="single" w:sz="4" w:space="0" w:color="auto"/>
              <w:right w:val="single" w:sz="4" w:space="0" w:color="auto"/>
            </w:tcBorders>
            <w:shd w:val="clear" w:color="auto" w:fill="auto"/>
            <w:vAlign w:val="bottom"/>
          </w:tcPr>
          <w:p w:rsidR="00925A84" w:rsidRPr="00925A84" w:rsidRDefault="00925A84" w:rsidP="0098392C">
            <w:pPr>
              <w:jc w:val="center"/>
              <w:rPr>
                <w:rFonts w:eastAsia="Times New Roman"/>
                <w:b/>
                <w:bCs/>
                <w:color w:val="000000"/>
                <w:sz w:val="16"/>
                <w:szCs w:val="16"/>
              </w:rPr>
            </w:pPr>
          </w:p>
        </w:tc>
        <w:tc>
          <w:tcPr>
            <w:tcW w:w="245" w:type="pct"/>
            <w:tcBorders>
              <w:top w:val="single" w:sz="4" w:space="0" w:color="auto"/>
              <w:left w:val="single" w:sz="4" w:space="0" w:color="auto"/>
              <w:bottom w:val="single" w:sz="4" w:space="0" w:color="auto"/>
              <w:right w:val="single" w:sz="4" w:space="0" w:color="auto"/>
            </w:tcBorders>
            <w:shd w:val="clear" w:color="auto" w:fill="auto"/>
            <w:vAlign w:val="bottom"/>
          </w:tcPr>
          <w:p w:rsidR="00925A84" w:rsidRPr="00925A84" w:rsidRDefault="00925A84" w:rsidP="0098392C">
            <w:pPr>
              <w:jc w:val="center"/>
              <w:rPr>
                <w:rFonts w:eastAsia="Times New Roman"/>
                <w:b/>
                <w:bCs/>
                <w:color w:val="000000"/>
                <w:sz w:val="16"/>
                <w:szCs w:val="16"/>
              </w:rPr>
            </w:pPr>
          </w:p>
        </w:tc>
        <w:tc>
          <w:tcPr>
            <w:tcW w:w="353"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A</w:t>
            </w:r>
          </w:p>
        </w:tc>
      </w:tr>
      <w:tr w:rsidR="00925A84" w:rsidRPr="00925A84" w:rsidTr="00D94710">
        <w:trPr>
          <w:trHeight w:hRule="exact" w:val="227"/>
        </w:trPr>
        <w:tc>
          <w:tcPr>
            <w:tcW w:w="470" w:type="pct"/>
            <w:tcBorders>
              <w:top w:val="single" w:sz="4" w:space="0" w:color="auto"/>
              <w:left w:val="single" w:sz="4" w:space="0" w:color="auto"/>
              <w:bottom w:val="single" w:sz="4" w:space="0" w:color="auto"/>
              <w:right w:val="single" w:sz="4" w:space="0" w:color="auto"/>
            </w:tcBorders>
            <w:shd w:val="clear" w:color="auto" w:fill="auto"/>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2014</w:t>
            </w:r>
          </w:p>
        </w:tc>
        <w:tc>
          <w:tcPr>
            <w:tcW w:w="383" w:type="pct"/>
            <w:tcBorders>
              <w:top w:val="single" w:sz="4" w:space="0" w:color="auto"/>
              <w:left w:val="single" w:sz="4" w:space="0" w:color="auto"/>
              <w:bottom w:val="single" w:sz="4" w:space="0" w:color="auto"/>
              <w:right w:val="single" w:sz="4" w:space="0" w:color="auto"/>
            </w:tcBorders>
            <w:shd w:val="clear" w:color="auto" w:fill="auto"/>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1</w:t>
            </w:r>
          </w:p>
        </w:tc>
        <w:tc>
          <w:tcPr>
            <w:tcW w:w="354"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E</w:t>
            </w:r>
          </w:p>
        </w:tc>
        <w:tc>
          <w:tcPr>
            <w:tcW w:w="545" w:type="pct"/>
            <w:tcBorders>
              <w:top w:val="single" w:sz="4" w:space="0" w:color="auto"/>
              <w:left w:val="single" w:sz="4" w:space="0" w:color="auto"/>
              <w:bottom w:val="single" w:sz="4" w:space="0" w:color="auto"/>
              <w:right w:val="single" w:sz="4" w:space="0" w:color="auto"/>
            </w:tcBorders>
            <w:shd w:val="clear" w:color="auto" w:fill="auto"/>
            <w:noWrap/>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13/2014- REIT</w:t>
            </w:r>
          </w:p>
        </w:tc>
        <w:tc>
          <w:tcPr>
            <w:tcW w:w="6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07.030.464/0001-90</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01/07/2014</w:t>
            </w:r>
          </w:p>
        </w:tc>
        <w:tc>
          <w:tcPr>
            <w:tcW w:w="392"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28/12/2014</w:t>
            </w:r>
          </w:p>
        </w:tc>
        <w:tc>
          <w:tcPr>
            <w:tcW w:w="232"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
                <w:bCs/>
                <w:color w:val="000000"/>
                <w:sz w:val="16"/>
                <w:szCs w:val="16"/>
              </w:rPr>
            </w:pPr>
          </w:p>
        </w:tc>
        <w:tc>
          <w:tcPr>
            <w:tcW w:w="245" w:type="pct"/>
            <w:tcBorders>
              <w:top w:val="single" w:sz="4" w:space="0" w:color="auto"/>
              <w:left w:val="single" w:sz="4" w:space="0" w:color="auto"/>
              <w:bottom w:val="single" w:sz="4" w:space="0" w:color="auto"/>
              <w:right w:val="single" w:sz="4" w:space="0" w:color="auto"/>
            </w:tcBorders>
            <w:shd w:val="clear" w:color="auto" w:fill="auto"/>
            <w:vAlign w:val="bottom"/>
          </w:tcPr>
          <w:p w:rsidR="00925A84" w:rsidRPr="00925A84" w:rsidRDefault="00925A84" w:rsidP="0098392C">
            <w:pPr>
              <w:jc w:val="center"/>
              <w:rPr>
                <w:rFonts w:eastAsia="Times New Roman"/>
                <w:b/>
                <w:bCs/>
                <w:color w:val="000000"/>
                <w:sz w:val="16"/>
                <w:szCs w:val="16"/>
              </w:rPr>
            </w:pPr>
          </w:p>
        </w:tc>
        <w:tc>
          <w:tcPr>
            <w:tcW w:w="2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
                <w:bCs/>
                <w:color w:val="000000"/>
                <w:sz w:val="16"/>
                <w:szCs w:val="16"/>
              </w:rPr>
            </w:pPr>
          </w:p>
        </w:tc>
        <w:tc>
          <w:tcPr>
            <w:tcW w:w="245"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X</w:t>
            </w:r>
          </w:p>
        </w:tc>
        <w:tc>
          <w:tcPr>
            <w:tcW w:w="243" w:type="pct"/>
            <w:tcBorders>
              <w:top w:val="single" w:sz="4" w:space="0" w:color="auto"/>
              <w:left w:val="single" w:sz="4" w:space="0" w:color="auto"/>
              <w:bottom w:val="single" w:sz="4" w:space="0" w:color="auto"/>
              <w:right w:val="single" w:sz="4" w:space="0" w:color="auto"/>
            </w:tcBorders>
            <w:shd w:val="clear" w:color="auto" w:fill="auto"/>
            <w:vAlign w:val="bottom"/>
          </w:tcPr>
          <w:p w:rsidR="00925A84" w:rsidRPr="00925A84" w:rsidRDefault="00925A84" w:rsidP="0098392C">
            <w:pPr>
              <w:jc w:val="center"/>
              <w:rPr>
                <w:rFonts w:eastAsia="Times New Roman"/>
                <w:b/>
                <w:bCs/>
                <w:color w:val="000000"/>
                <w:sz w:val="16"/>
                <w:szCs w:val="16"/>
              </w:rPr>
            </w:pPr>
          </w:p>
        </w:tc>
        <w:tc>
          <w:tcPr>
            <w:tcW w:w="245" w:type="pct"/>
            <w:tcBorders>
              <w:top w:val="single" w:sz="4" w:space="0" w:color="auto"/>
              <w:left w:val="single" w:sz="4" w:space="0" w:color="auto"/>
              <w:bottom w:val="single" w:sz="4" w:space="0" w:color="auto"/>
              <w:right w:val="single" w:sz="4" w:space="0" w:color="auto"/>
            </w:tcBorders>
            <w:shd w:val="clear" w:color="auto" w:fill="auto"/>
            <w:vAlign w:val="bottom"/>
          </w:tcPr>
          <w:p w:rsidR="00925A84" w:rsidRPr="00925A84" w:rsidRDefault="00925A84" w:rsidP="0098392C">
            <w:pPr>
              <w:jc w:val="center"/>
              <w:rPr>
                <w:rFonts w:eastAsia="Times New Roman"/>
                <w:b/>
                <w:bCs/>
                <w:color w:val="000000"/>
                <w:sz w:val="16"/>
                <w:szCs w:val="16"/>
              </w:rPr>
            </w:pPr>
          </w:p>
        </w:tc>
        <w:tc>
          <w:tcPr>
            <w:tcW w:w="353"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A</w:t>
            </w:r>
          </w:p>
        </w:tc>
      </w:tr>
      <w:tr w:rsidR="00925A84" w:rsidRPr="00925A84" w:rsidTr="00D94710">
        <w:trPr>
          <w:trHeight w:val="311"/>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hideMark/>
          </w:tcPr>
          <w:p w:rsidR="00925A84" w:rsidRPr="00925A84" w:rsidRDefault="00925A84" w:rsidP="0098392C">
            <w:pPr>
              <w:jc w:val="both"/>
              <w:rPr>
                <w:rFonts w:eastAsia="Times New Roman"/>
                <w:b/>
                <w:bCs/>
                <w:color w:val="000000"/>
                <w:sz w:val="16"/>
                <w:szCs w:val="16"/>
              </w:rPr>
            </w:pPr>
            <w:r w:rsidRPr="00925A84">
              <w:rPr>
                <w:rFonts w:eastAsia="Times New Roman"/>
                <w:b/>
                <w:bCs/>
                <w:color w:val="000000"/>
                <w:sz w:val="16"/>
                <w:szCs w:val="16"/>
              </w:rPr>
              <w:t>Observações:</w:t>
            </w:r>
          </w:p>
        </w:tc>
      </w:tr>
      <w:tr w:rsidR="00925A84" w:rsidRPr="00925A84" w:rsidTr="00D94710">
        <w:trPr>
          <w:trHeight w:val="3367"/>
        </w:trPr>
        <w:tc>
          <w:tcPr>
            <w:tcW w:w="2411" w:type="pct"/>
            <w:gridSpan w:val="5"/>
            <w:tcBorders>
              <w:top w:val="single" w:sz="4" w:space="0" w:color="auto"/>
              <w:left w:val="single" w:sz="4" w:space="0" w:color="auto"/>
              <w:right w:val="single" w:sz="4" w:space="0" w:color="auto"/>
            </w:tcBorders>
            <w:shd w:val="clear" w:color="000000" w:fill="FFFFFF"/>
            <w:hideMark/>
          </w:tcPr>
          <w:p w:rsidR="00925A84" w:rsidRPr="00925A84" w:rsidRDefault="00925A84" w:rsidP="0098392C">
            <w:pPr>
              <w:spacing w:after="0"/>
              <w:rPr>
                <w:rFonts w:eastAsia="Times New Roman"/>
                <w:b/>
                <w:bCs/>
                <w:color w:val="000000"/>
                <w:sz w:val="16"/>
                <w:szCs w:val="16"/>
                <w:u w:val="single"/>
              </w:rPr>
            </w:pPr>
            <w:r w:rsidRPr="00925A84">
              <w:rPr>
                <w:rFonts w:eastAsia="Times New Roman"/>
                <w:b/>
                <w:bCs/>
                <w:color w:val="000000"/>
                <w:sz w:val="16"/>
                <w:szCs w:val="16"/>
                <w:u w:val="single"/>
              </w:rPr>
              <w:lastRenderedPageBreak/>
              <w:t>LEGENDA</w:t>
            </w:r>
          </w:p>
          <w:p w:rsidR="00925A84" w:rsidRPr="00925A84" w:rsidRDefault="00925A84" w:rsidP="0098392C">
            <w:pPr>
              <w:spacing w:after="0"/>
              <w:rPr>
                <w:rFonts w:eastAsia="Times New Roman"/>
                <w:b/>
                <w:bCs/>
                <w:color w:val="000000"/>
                <w:sz w:val="16"/>
                <w:szCs w:val="16"/>
              </w:rPr>
            </w:pPr>
            <w:r w:rsidRPr="00925A84">
              <w:rPr>
                <w:rFonts w:eastAsia="Times New Roman"/>
                <w:b/>
                <w:bCs/>
                <w:color w:val="000000"/>
                <w:sz w:val="16"/>
                <w:szCs w:val="16"/>
              </w:rPr>
              <w:t>Área:</w:t>
            </w:r>
          </w:p>
          <w:p w:rsidR="00925A84" w:rsidRPr="00925A84" w:rsidRDefault="00925A84" w:rsidP="0098392C">
            <w:pPr>
              <w:spacing w:after="0"/>
              <w:rPr>
                <w:rFonts w:eastAsia="Times New Roman"/>
                <w:color w:val="000000"/>
                <w:sz w:val="16"/>
                <w:szCs w:val="16"/>
              </w:rPr>
            </w:pPr>
            <w:r w:rsidRPr="00925A84">
              <w:rPr>
                <w:rFonts w:eastAsia="Times New Roman"/>
                <w:color w:val="000000"/>
                <w:sz w:val="16"/>
                <w:szCs w:val="16"/>
              </w:rPr>
              <w:t>1.       Segurança;</w:t>
            </w:r>
          </w:p>
          <w:p w:rsidR="00925A84" w:rsidRPr="00925A84" w:rsidRDefault="00925A84" w:rsidP="0098392C">
            <w:pPr>
              <w:spacing w:after="0"/>
              <w:rPr>
                <w:rFonts w:eastAsia="Times New Roman"/>
                <w:color w:val="000000"/>
                <w:sz w:val="16"/>
                <w:szCs w:val="16"/>
              </w:rPr>
            </w:pPr>
            <w:r w:rsidRPr="00925A84">
              <w:rPr>
                <w:rFonts w:eastAsia="Times New Roman"/>
                <w:color w:val="000000"/>
                <w:sz w:val="16"/>
                <w:szCs w:val="16"/>
              </w:rPr>
              <w:t>2.       Transportes;</w:t>
            </w:r>
          </w:p>
          <w:p w:rsidR="00925A84" w:rsidRPr="00925A84" w:rsidRDefault="00925A84" w:rsidP="0098392C">
            <w:pPr>
              <w:spacing w:after="0"/>
              <w:rPr>
                <w:rFonts w:eastAsia="Times New Roman"/>
                <w:color w:val="000000"/>
                <w:sz w:val="16"/>
                <w:szCs w:val="16"/>
              </w:rPr>
            </w:pPr>
            <w:r w:rsidRPr="00925A84">
              <w:rPr>
                <w:rFonts w:eastAsia="Times New Roman"/>
                <w:color w:val="000000"/>
                <w:sz w:val="16"/>
                <w:szCs w:val="16"/>
              </w:rPr>
              <w:t>3.       Informática;</w:t>
            </w:r>
          </w:p>
          <w:p w:rsidR="00925A84" w:rsidRPr="00925A84" w:rsidRDefault="00925A84" w:rsidP="0098392C">
            <w:pPr>
              <w:spacing w:after="0"/>
              <w:rPr>
                <w:rFonts w:eastAsia="Times New Roman"/>
                <w:color w:val="000000"/>
                <w:sz w:val="16"/>
                <w:szCs w:val="16"/>
              </w:rPr>
            </w:pPr>
            <w:r w:rsidRPr="00925A84">
              <w:rPr>
                <w:rFonts w:eastAsia="Times New Roman"/>
                <w:color w:val="000000"/>
                <w:sz w:val="16"/>
                <w:szCs w:val="16"/>
              </w:rPr>
              <w:t xml:space="preserve">4.       </w:t>
            </w:r>
            <w:proofErr w:type="spellStart"/>
            <w:r w:rsidRPr="00925A84">
              <w:rPr>
                <w:rFonts w:eastAsia="Times New Roman"/>
                <w:color w:val="000000"/>
                <w:sz w:val="16"/>
                <w:szCs w:val="16"/>
              </w:rPr>
              <w:t>Copeiragem</w:t>
            </w:r>
            <w:proofErr w:type="spellEnd"/>
            <w:r w:rsidRPr="00925A84">
              <w:rPr>
                <w:rFonts w:eastAsia="Times New Roman"/>
                <w:color w:val="000000"/>
                <w:sz w:val="16"/>
                <w:szCs w:val="16"/>
              </w:rPr>
              <w:t>;</w:t>
            </w:r>
          </w:p>
          <w:p w:rsidR="00925A84" w:rsidRPr="00925A84" w:rsidRDefault="00925A84" w:rsidP="0098392C">
            <w:pPr>
              <w:spacing w:after="0"/>
              <w:rPr>
                <w:rFonts w:eastAsia="Times New Roman"/>
                <w:color w:val="000000"/>
                <w:sz w:val="16"/>
                <w:szCs w:val="16"/>
              </w:rPr>
            </w:pPr>
            <w:r w:rsidRPr="00925A84">
              <w:rPr>
                <w:rFonts w:eastAsia="Times New Roman"/>
                <w:color w:val="000000"/>
                <w:sz w:val="16"/>
                <w:szCs w:val="16"/>
              </w:rPr>
              <w:t>5.       Recepção;</w:t>
            </w:r>
          </w:p>
          <w:p w:rsidR="00925A84" w:rsidRPr="00925A84" w:rsidRDefault="00925A84" w:rsidP="0098392C">
            <w:pPr>
              <w:spacing w:after="0"/>
              <w:rPr>
                <w:rFonts w:eastAsia="Times New Roman"/>
                <w:color w:val="000000"/>
                <w:sz w:val="16"/>
                <w:szCs w:val="16"/>
              </w:rPr>
            </w:pPr>
            <w:r w:rsidRPr="00925A84">
              <w:rPr>
                <w:rFonts w:eastAsia="Times New Roman"/>
                <w:color w:val="000000"/>
                <w:sz w:val="16"/>
                <w:szCs w:val="16"/>
              </w:rPr>
              <w:t>6.       Reprografia;</w:t>
            </w:r>
          </w:p>
          <w:p w:rsidR="00925A84" w:rsidRPr="00925A84" w:rsidRDefault="00925A84" w:rsidP="0098392C">
            <w:pPr>
              <w:spacing w:after="0"/>
              <w:rPr>
                <w:rFonts w:eastAsia="Times New Roman"/>
                <w:color w:val="000000"/>
                <w:sz w:val="16"/>
                <w:szCs w:val="16"/>
              </w:rPr>
            </w:pPr>
            <w:r w:rsidRPr="00925A84">
              <w:rPr>
                <w:rFonts w:eastAsia="Times New Roman"/>
                <w:color w:val="000000"/>
                <w:sz w:val="16"/>
                <w:szCs w:val="16"/>
              </w:rPr>
              <w:t>7.       Telecomunicações;</w:t>
            </w:r>
          </w:p>
          <w:p w:rsidR="00925A84" w:rsidRPr="00925A84" w:rsidRDefault="00925A84" w:rsidP="0098392C">
            <w:pPr>
              <w:spacing w:after="0"/>
              <w:rPr>
                <w:rFonts w:eastAsia="Times New Roman"/>
                <w:color w:val="000000"/>
                <w:sz w:val="16"/>
                <w:szCs w:val="16"/>
              </w:rPr>
            </w:pPr>
            <w:r w:rsidRPr="00925A84">
              <w:rPr>
                <w:rFonts w:eastAsia="Times New Roman"/>
                <w:color w:val="000000"/>
                <w:sz w:val="16"/>
                <w:szCs w:val="16"/>
              </w:rPr>
              <w:t>8.       Manutenção de bens móveis</w:t>
            </w:r>
          </w:p>
          <w:p w:rsidR="00925A84" w:rsidRPr="00925A84" w:rsidRDefault="00925A84" w:rsidP="0098392C">
            <w:pPr>
              <w:spacing w:after="0"/>
              <w:rPr>
                <w:rFonts w:eastAsia="Times New Roman"/>
                <w:color w:val="000000"/>
                <w:sz w:val="16"/>
                <w:szCs w:val="16"/>
              </w:rPr>
            </w:pPr>
            <w:r w:rsidRPr="00925A84">
              <w:rPr>
                <w:rFonts w:eastAsia="Times New Roman"/>
                <w:color w:val="000000"/>
                <w:sz w:val="16"/>
                <w:szCs w:val="16"/>
              </w:rPr>
              <w:t>9.       Manutenção de bens imóveis</w:t>
            </w:r>
          </w:p>
          <w:p w:rsidR="00925A84" w:rsidRPr="00925A84" w:rsidRDefault="00925A84" w:rsidP="0098392C">
            <w:pPr>
              <w:spacing w:after="0"/>
              <w:rPr>
                <w:rFonts w:eastAsia="Times New Roman"/>
                <w:color w:val="000000"/>
                <w:sz w:val="16"/>
                <w:szCs w:val="16"/>
              </w:rPr>
            </w:pPr>
            <w:r w:rsidRPr="00925A84">
              <w:rPr>
                <w:rFonts w:eastAsia="Times New Roman"/>
                <w:color w:val="000000"/>
                <w:sz w:val="16"/>
                <w:szCs w:val="16"/>
              </w:rPr>
              <w:t>10.    Brigadistas</w:t>
            </w:r>
          </w:p>
          <w:p w:rsidR="00925A84" w:rsidRPr="00925A84" w:rsidRDefault="00925A84" w:rsidP="0098392C">
            <w:pPr>
              <w:spacing w:after="0"/>
              <w:rPr>
                <w:rFonts w:eastAsia="Times New Roman"/>
                <w:color w:val="000000"/>
                <w:sz w:val="16"/>
                <w:szCs w:val="16"/>
              </w:rPr>
            </w:pPr>
            <w:r w:rsidRPr="00925A84">
              <w:rPr>
                <w:rFonts w:eastAsia="Times New Roman"/>
                <w:color w:val="000000"/>
                <w:sz w:val="16"/>
                <w:szCs w:val="16"/>
              </w:rPr>
              <w:t>11.    Apoio Administrativo – Menores Aprendizes</w:t>
            </w:r>
          </w:p>
          <w:p w:rsidR="00925A84" w:rsidRPr="00925A84" w:rsidRDefault="00925A84" w:rsidP="0098392C">
            <w:pPr>
              <w:spacing w:after="0"/>
              <w:rPr>
                <w:rFonts w:eastAsia="Times New Roman"/>
                <w:b/>
                <w:bCs/>
                <w:color w:val="000000"/>
                <w:sz w:val="16"/>
                <w:szCs w:val="16"/>
                <w:u w:val="single"/>
              </w:rPr>
            </w:pPr>
            <w:r w:rsidRPr="00925A84">
              <w:rPr>
                <w:rFonts w:eastAsia="Times New Roman"/>
                <w:color w:val="000000"/>
                <w:sz w:val="16"/>
                <w:szCs w:val="16"/>
              </w:rPr>
              <w:t>12.    Outras</w:t>
            </w:r>
          </w:p>
        </w:tc>
        <w:tc>
          <w:tcPr>
            <w:tcW w:w="2589" w:type="pct"/>
            <w:gridSpan w:val="9"/>
            <w:tcBorders>
              <w:top w:val="single" w:sz="4" w:space="0" w:color="auto"/>
              <w:left w:val="single" w:sz="4" w:space="0" w:color="auto"/>
              <w:right w:val="single" w:sz="4" w:space="0" w:color="auto"/>
            </w:tcBorders>
            <w:shd w:val="clear" w:color="000000" w:fill="FFFFFF"/>
            <w:hideMark/>
          </w:tcPr>
          <w:p w:rsidR="00925A84" w:rsidRPr="00925A84" w:rsidRDefault="00925A84" w:rsidP="0098392C">
            <w:pPr>
              <w:spacing w:after="0"/>
              <w:rPr>
                <w:rFonts w:eastAsia="Times New Roman"/>
                <w:b/>
                <w:bCs/>
                <w:color w:val="000000"/>
                <w:sz w:val="16"/>
                <w:szCs w:val="16"/>
              </w:rPr>
            </w:pPr>
            <w:r w:rsidRPr="00925A84">
              <w:rPr>
                <w:rFonts w:eastAsia="Times New Roman"/>
                <w:b/>
                <w:bCs/>
                <w:color w:val="000000"/>
                <w:sz w:val="16"/>
                <w:szCs w:val="16"/>
              </w:rPr>
              <w:t>Natureza:</w:t>
            </w:r>
            <w:r w:rsidRPr="00925A84">
              <w:rPr>
                <w:rFonts w:eastAsia="Times New Roman"/>
                <w:color w:val="000000"/>
                <w:sz w:val="16"/>
                <w:szCs w:val="16"/>
              </w:rPr>
              <w:t xml:space="preserve"> (O) Ordinária; (E) Emergencial.</w:t>
            </w:r>
          </w:p>
          <w:p w:rsidR="00925A84" w:rsidRPr="00925A84" w:rsidRDefault="00925A84" w:rsidP="0098392C">
            <w:pPr>
              <w:spacing w:after="0"/>
              <w:rPr>
                <w:rFonts w:eastAsia="Times New Roman"/>
                <w:b/>
                <w:bCs/>
                <w:color w:val="000000"/>
                <w:sz w:val="16"/>
                <w:szCs w:val="16"/>
              </w:rPr>
            </w:pPr>
            <w:r w:rsidRPr="00925A84">
              <w:rPr>
                <w:rFonts w:eastAsia="Times New Roman"/>
                <w:b/>
                <w:bCs/>
                <w:color w:val="000000"/>
                <w:sz w:val="16"/>
                <w:szCs w:val="16"/>
              </w:rPr>
              <w:t>Nível de Escolaridade:</w:t>
            </w:r>
            <w:r w:rsidRPr="00925A84">
              <w:rPr>
                <w:rFonts w:eastAsia="Times New Roman"/>
                <w:color w:val="000000"/>
                <w:sz w:val="16"/>
                <w:szCs w:val="16"/>
              </w:rPr>
              <w:t xml:space="preserve"> (F) Ensino Fundamental; (M) Ensino Médio; (S) Ensino Superior.</w:t>
            </w:r>
          </w:p>
          <w:p w:rsidR="00925A84" w:rsidRPr="00925A84" w:rsidRDefault="00925A84" w:rsidP="0098392C">
            <w:pPr>
              <w:spacing w:after="0"/>
              <w:rPr>
                <w:rFonts w:eastAsia="Times New Roman"/>
                <w:b/>
                <w:bCs/>
                <w:color w:val="000000"/>
                <w:sz w:val="16"/>
                <w:szCs w:val="16"/>
              </w:rPr>
            </w:pPr>
            <w:r w:rsidRPr="00925A84">
              <w:rPr>
                <w:rFonts w:eastAsia="Times New Roman"/>
                <w:b/>
                <w:bCs/>
                <w:color w:val="000000"/>
                <w:sz w:val="16"/>
                <w:szCs w:val="16"/>
              </w:rPr>
              <w:t>Situação do Contrato:</w:t>
            </w:r>
            <w:r w:rsidRPr="00925A84">
              <w:rPr>
                <w:rFonts w:eastAsia="Times New Roman"/>
                <w:color w:val="000000"/>
                <w:sz w:val="16"/>
                <w:szCs w:val="16"/>
              </w:rPr>
              <w:t xml:space="preserve"> (A) Ativo Normal; (P) Ativo Prorrogado; (E) Encerrado.</w:t>
            </w:r>
          </w:p>
          <w:p w:rsidR="00925A84" w:rsidRPr="00925A84" w:rsidRDefault="00925A84" w:rsidP="0098392C">
            <w:pPr>
              <w:spacing w:after="0"/>
              <w:rPr>
                <w:rFonts w:eastAsia="Times New Roman"/>
                <w:b/>
                <w:bCs/>
                <w:color w:val="000000"/>
                <w:sz w:val="16"/>
                <w:szCs w:val="16"/>
              </w:rPr>
            </w:pPr>
            <w:r w:rsidRPr="00925A84">
              <w:rPr>
                <w:rFonts w:eastAsia="Times New Roman"/>
                <w:b/>
                <w:bCs/>
                <w:color w:val="000000"/>
                <w:sz w:val="16"/>
                <w:szCs w:val="16"/>
              </w:rPr>
              <w:t>Quantidade de trabalhadores:</w:t>
            </w:r>
            <w:r w:rsidRPr="00925A84">
              <w:rPr>
                <w:rFonts w:eastAsia="Times New Roman"/>
                <w:color w:val="000000"/>
                <w:sz w:val="16"/>
                <w:szCs w:val="16"/>
              </w:rPr>
              <w:t xml:space="preserve"> (P) Prevista no contrato; (C) Efetivamente contratada.</w:t>
            </w:r>
          </w:p>
        </w:tc>
      </w:tr>
      <w:tr w:rsidR="00925A84" w:rsidRPr="00925A84" w:rsidTr="00D94710">
        <w:trPr>
          <w:trHeight w:val="20"/>
        </w:trPr>
        <w:tc>
          <w:tcPr>
            <w:tcW w:w="5000" w:type="pct"/>
            <w:gridSpan w:val="14"/>
            <w:tcBorders>
              <w:top w:val="single" w:sz="4" w:space="0" w:color="auto"/>
              <w:left w:val="nil"/>
              <w:bottom w:val="nil"/>
              <w:right w:val="nil"/>
            </w:tcBorders>
            <w:shd w:val="clear" w:color="000000" w:fill="FFFFFF"/>
            <w:vAlign w:val="bottom"/>
          </w:tcPr>
          <w:p w:rsidR="00925A84" w:rsidRPr="00D94710" w:rsidRDefault="00D94710" w:rsidP="0098392C">
            <w:pPr>
              <w:spacing w:before="100" w:beforeAutospacing="1" w:after="100" w:afterAutospacing="1"/>
              <w:jc w:val="both"/>
              <w:rPr>
                <w:rFonts w:eastAsia="Times New Roman"/>
                <w:bCs/>
                <w:color w:val="000000"/>
                <w:sz w:val="16"/>
                <w:szCs w:val="16"/>
              </w:rPr>
            </w:pPr>
            <w:r w:rsidRPr="00D94710">
              <w:rPr>
                <w:rFonts w:eastAsia="Times New Roman"/>
                <w:bCs/>
                <w:color w:val="000000"/>
                <w:sz w:val="16"/>
                <w:szCs w:val="16"/>
              </w:rPr>
              <w:t>Fonte: PROAD</w:t>
            </w:r>
          </w:p>
        </w:tc>
      </w:tr>
    </w:tbl>
    <w:p w:rsidR="00797735" w:rsidRDefault="00797735" w:rsidP="000942B3">
      <w:pPr>
        <w:pStyle w:val="PargrafodaLista"/>
        <w:spacing w:after="0"/>
        <w:ind w:left="0"/>
        <w:jc w:val="both"/>
        <w:rPr>
          <w:rFonts w:eastAsia="Times New Roman"/>
          <w:bCs/>
          <w:iCs/>
          <w:sz w:val="24"/>
          <w:szCs w:val="24"/>
        </w:rPr>
      </w:pPr>
    </w:p>
    <w:p w:rsidR="00817BC7" w:rsidRDefault="00817BC7">
      <w:pPr>
        <w:spacing w:after="160" w:line="259" w:lineRule="auto"/>
        <w:rPr>
          <w:rFonts w:eastAsia="Times New Roman"/>
          <w:bCs/>
          <w:iCs/>
          <w:sz w:val="24"/>
          <w:szCs w:val="24"/>
        </w:rPr>
      </w:pPr>
    </w:p>
    <w:p w:rsidR="00BD298E" w:rsidRDefault="00BD298E" w:rsidP="000942B3">
      <w:pPr>
        <w:pStyle w:val="PargrafodaLista"/>
        <w:spacing w:after="0"/>
        <w:ind w:left="0"/>
        <w:jc w:val="both"/>
        <w:rPr>
          <w:rFonts w:eastAsia="Times New Roman"/>
          <w:bCs/>
          <w:iCs/>
          <w:sz w:val="24"/>
          <w:szCs w:val="24"/>
        </w:rPr>
        <w:sectPr w:rsidR="00BD298E" w:rsidSect="00BD298E">
          <w:pgSz w:w="16838" w:h="11906" w:orient="landscape"/>
          <w:pgMar w:top="1274" w:right="993" w:bottom="1701" w:left="2410" w:header="705" w:footer="708" w:gutter="0"/>
          <w:cols w:space="708"/>
          <w:docGrid w:linePitch="360"/>
        </w:sectPr>
      </w:pPr>
    </w:p>
    <w:p w:rsidR="0079218C" w:rsidRDefault="0029797E" w:rsidP="000942B3">
      <w:pPr>
        <w:pStyle w:val="PargrafodaLista"/>
        <w:spacing w:after="0"/>
        <w:ind w:left="0"/>
        <w:jc w:val="both"/>
        <w:rPr>
          <w:rFonts w:eastAsia="Times New Roman"/>
          <w:bCs/>
          <w:iCs/>
          <w:sz w:val="24"/>
          <w:szCs w:val="24"/>
        </w:rPr>
      </w:pPr>
      <w:r w:rsidRPr="00BD16FC">
        <w:rPr>
          <w:rFonts w:eastAsia="Times New Roman"/>
          <w:bCs/>
          <w:iCs/>
          <w:sz w:val="24"/>
          <w:szCs w:val="24"/>
        </w:rPr>
        <w:lastRenderedPageBreak/>
        <w:t>7.2.4 Contratação de Estagiários</w:t>
      </w:r>
    </w:p>
    <w:p w:rsidR="000942B3" w:rsidRPr="00BD16FC" w:rsidRDefault="000942B3" w:rsidP="000942B3">
      <w:pPr>
        <w:pStyle w:val="PargrafodaLista"/>
        <w:spacing w:after="0"/>
        <w:ind w:left="0"/>
        <w:jc w:val="both"/>
        <w:rPr>
          <w:rFonts w:eastAsia="Times New Roman"/>
          <w:bCs/>
          <w:iCs/>
          <w:sz w:val="24"/>
          <w:szCs w:val="24"/>
        </w:rPr>
      </w:pPr>
    </w:p>
    <w:p w:rsidR="0029797E" w:rsidRPr="00BD16FC" w:rsidRDefault="0015146C" w:rsidP="000942B3">
      <w:pPr>
        <w:tabs>
          <w:tab w:val="left" w:pos="3119"/>
        </w:tabs>
        <w:spacing w:after="0"/>
        <w:ind w:firstLine="567"/>
        <w:jc w:val="both"/>
        <w:rPr>
          <w:sz w:val="24"/>
          <w:szCs w:val="24"/>
        </w:rPr>
      </w:pPr>
      <w:r>
        <w:rPr>
          <w:sz w:val="24"/>
          <w:szCs w:val="24"/>
        </w:rPr>
        <w:t>Na tabela abaixo são demonstrados os n</w:t>
      </w:r>
      <w:r w:rsidR="00211802">
        <w:rPr>
          <w:sz w:val="24"/>
          <w:szCs w:val="24"/>
        </w:rPr>
        <w:t>úmeros</w:t>
      </w:r>
      <w:r>
        <w:rPr>
          <w:sz w:val="24"/>
          <w:szCs w:val="24"/>
        </w:rPr>
        <w:t xml:space="preserve"> de estagiários no IFAM:</w:t>
      </w:r>
    </w:p>
    <w:p w:rsidR="00AE52A2" w:rsidRPr="00BD16FC" w:rsidRDefault="00AE52A2" w:rsidP="000F6346">
      <w:pPr>
        <w:tabs>
          <w:tab w:val="left" w:pos="240"/>
          <w:tab w:val="left" w:pos="3119"/>
        </w:tabs>
        <w:spacing w:after="0"/>
        <w:ind w:left="426"/>
        <w:jc w:val="both"/>
        <w:rPr>
          <w:sz w:val="24"/>
          <w:szCs w:val="24"/>
        </w:rPr>
      </w:pPr>
    </w:p>
    <w:p w:rsidR="00AE52A2" w:rsidRPr="00BD16FC" w:rsidRDefault="00AE52A2" w:rsidP="000F6346">
      <w:pPr>
        <w:pStyle w:val="Legenda"/>
        <w:keepNext/>
        <w:spacing w:after="0"/>
      </w:pPr>
      <w:bookmarkStart w:id="203" w:name="_Toc414464169"/>
      <w:r w:rsidRPr="00BD16FC">
        <w:t xml:space="preserve">Tabela </w:t>
      </w:r>
      <w:fldSimple w:instr=" SEQ Tabela \* ARABIC ">
        <w:r w:rsidR="004918B2">
          <w:rPr>
            <w:noProof/>
          </w:rPr>
          <w:t>69</w:t>
        </w:r>
      </w:fldSimple>
      <w:r w:rsidRPr="00BD16FC">
        <w:t xml:space="preserve"> Quadro A.7.2.4 – Composição do Quadro de Estagiários</w:t>
      </w:r>
      <w:bookmarkEnd w:id="203"/>
    </w:p>
    <w:tbl>
      <w:tblPr>
        <w:tblW w:w="4910" w:type="pct"/>
        <w:jc w:val="center"/>
        <w:tblLook w:val="04A0" w:firstRow="1" w:lastRow="0" w:firstColumn="1" w:lastColumn="0" w:noHBand="0" w:noVBand="1"/>
      </w:tblPr>
      <w:tblGrid>
        <w:gridCol w:w="23"/>
        <w:gridCol w:w="1902"/>
        <w:gridCol w:w="1197"/>
        <w:gridCol w:w="1197"/>
        <w:gridCol w:w="1197"/>
        <w:gridCol w:w="1198"/>
        <w:gridCol w:w="1845"/>
      </w:tblGrid>
      <w:tr w:rsidR="00AE52A2" w:rsidRPr="00E307F4" w:rsidTr="00AE52A2">
        <w:trPr>
          <w:trHeight w:val="169"/>
          <w:jc w:val="center"/>
        </w:trPr>
        <w:tc>
          <w:tcPr>
            <w:tcW w:w="5000" w:type="pct"/>
            <w:gridSpan w:val="7"/>
            <w:vAlign w:val="center"/>
            <w:hideMark/>
          </w:tcPr>
          <w:p w:rsidR="00AE52A2" w:rsidRPr="00E307F4" w:rsidRDefault="00AE52A2" w:rsidP="006A0BB0">
            <w:pPr>
              <w:pStyle w:val="Epgrafe"/>
            </w:pPr>
          </w:p>
        </w:tc>
      </w:tr>
      <w:tr w:rsidR="00AE52A2" w:rsidRPr="00E307F4" w:rsidTr="001A2E94">
        <w:trPr>
          <w:gridBefore w:val="1"/>
          <w:wBefore w:w="14" w:type="pct"/>
          <w:trHeight w:val="20"/>
          <w:jc w:val="center"/>
        </w:trPr>
        <w:tc>
          <w:tcPr>
            <w:tcW w:w="1111" w:type="pct"/>
            <w:vMerge w:val="restart"/>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center"/>
            <w:hideMark/>
          </w:tcPr>
          <w:p w:rsidR="00AE52A2" w:rsidRPr="00E307F4" w:rsidRDefault="00AE52A2" w:rsidP="000F6346">
            <w:pPr>
              <w:spacing w:after="0"/>
              <w:jc w:val="center"/>
              <w:rPr>
                <w:rFonts w:eastAsia="Times New Roman"/>
                <w:bCs/>
                <w:color w:val="000000"/>
                <w:szCs w:val="20"/>
              </w:rPr>
            </w:pPr>
            <w:r w:rsidRPr="00E307F4">
              <w:rPr>
                <w:rFonts w:eastAsia="Times New Roman"/>
                <w:bCs/>
                <w:color w:val="000000"/>
                <w:szCs w:val="20"/>
              </w:rPr>
              <w:t>Nível de escolaridade</w:t>
            </w:r>
          </w:p>
        </w:tc>
        <w:tc>
          <w:tcPr>
            <w:tcW w:w="2797" w:type="pct"/>
            <w:gridSpan w:val="4"/>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AE52A2" w:rsidRPr="00E307F4" w:rsidRDefault="00AE52A2" w:rsidP="000F6346">
            <w:pPr>
              <w:spacing w:after="0"/>
              <w:jc w:val="center"/>
              <w:rPr>
                <w:rFonts w:eastAsia="Times New Roman"/>
                <w:bCs/>
                <w:color w:val="000000"/>
                <w:szCs w:val="20"/>
              </w:rPr>
            </w:pPr>
            <w:r w:rsidRPr="00E307F4">
              <w:rPr>
                <w:rFonts w:eastAsia="Times New Roman"/>
                <w:bCs/>
                <w:color w:val="000000"/>
                <w:szCs w:val="20"/>
              </w:rPr>
              <w:t>Quantitativo de contratos de estágio vigentes</w:t>
            </w:r>
          </w:p>
        </w:tc>
        <w:tc>
          <w:tcPr>
            <w:tcW w:w="1078" w:type="pc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AE52A2" w:rsidRPr="00E307F4" w:rsidRDefault="00AE52A2" w:rsidP="000F6346">
            <w:pPr>
              <w:spacing w:after="0"/>
              <w:jc w:val="center"/>
              <w:rPr>
                <w:rFonts w:eastAsia="Times New Roman"/>
                <w:bCs/>
                <w:color w:val="000000"/>
                <w:szCs w:val="20"/>
              </w:rPr>
            </w:pPr>
            <w:r w:rsidRPr="00E307F4">
              <w:rPr>
                <w:rFonts w:eastAsia="Times New Roman"/>
                <w:bCs/>
                <w:color w:val="000000"/>
                <w:szCs w:val="20"/>
              </w:rPr>
              <w:t>Despesa no exercício</w:t>
            </w:r>
          </w:p>
        </w:tc>
      </w:tr>
      <w:tr w:rsidR="00AE52A2" w:rsidRPr="00E307F4" w:rsidTr="001A2E94">
        <w:trPr>
          <w:gridBefore w:val="1"/>
          <w:wBefore w:w="14" w:type="pct"/>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E52A2" w:rsidRPr="00E307F4" w:rsidRDefault="00AE52A2" w:rsidP="000F6346">
            <w:pPr>
              <w:spacing w:after="0"/>
              <w:rPr>
                <w:rFonts w:eastAsia="Times New Roman"/>
                <w:bCs/>
                <w:color w:val="000000"/>
                <w:szCs w:val="20"/>
              </w:rPr>
            </w:pPr>
          </w:p>
        </w:tc>
        <w:tc>
          <w:tcPr>
            <w:tcW w:w="699" w:type="pct"/>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AE52A2" w:rsidRPr="00E307F4" w:rsidRDefault="00AE52A2" w:rsidP="000F6346">
            <w:pPr>
              <w:spacing w:after="0"/>
              <w:jc w:val="center"/>
              <w:rPr>
                <w:rFonts w:eastAsia="Times New Roman"/>
                <w:bCs/>
                <w:color w:val="000000"/>
                <w:szCs w:val="20"/>
              </w:rPr>
            </w:pPr>
            <w:r w:rsidRPr="00E307F4">
              <w:rPr>
                <w:rFonts w:eastAsia="Times New Roman"/>
                <w:bCs/>
                <w:color w:val="000000"/>
                <w:szCs w:val="20"/>
              </w:rPr>
              <w:t>1º Trimestre</w:t>
            </w:r>
          </w:p>
        </w:tc>
        <w:tc>
          <w:tcPr>
            <w:tcW w:w="699" w:type="pct"/>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AE52A2" w:rsidRPr="00E307F4" w:rsidRDefault="00AE52A2" w:rsidP="000F6346">
            <w:pPr>
              <w:spacing w:after="0"/>
              <w:jc w:val="center"/>
              <w:rPr>
                <w:rFonts w:eastAsia="Times New Roman"/>
                <w:bCs/>
                <w:color w:val="000000"/>
                <w:szCs w:val="20"/>
              </w:rPr>
            </w:pPr>
            <w:r w:rsidRPr="00E307F4">
              <w:rPr>
                <w:rFonts w:eastAsia="Times New Roman"/>
                <w:bCs/>
                <w:color w:val="000000"/>
                <w:szCs w:val="20"/>
              </w:rPr>
              <w:t>2º Trimestre</w:t>
            </w:r>
          </w:p>
        </w:tc>
        <w:tc>
          <w:tcPr>
            <w:tcW w:w="699" w:type="pct"/>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AE52A2" w:rsidRPr="00E307F4" w:rsidRDefault="00AE52A2" w:rsidP="000F6346">
            <w:pPr>
              <w:spacing w:after="0"/>
              <w:jc w:val="center"/>
              <w:rPr>
                <w:rFonts w:eastAsia="Times New Roman"/>
                <w:bCs/>
                <w:color w:val="000000"/>
                <w:szCs w:val="20"/>
              </w:rPr>
            </w:pPr>
            <w:r w:rsidRPr="00E307F4">
              <w:rPr>
                <w:rFonts w:eastAsia="Times New Roman"/>
                <w:bCs/>
                <w:color w:val="000000"/>
                <w:szCs w:val="20"/>
              </w:rPr>
              <w:t>3º Trimestre</w:t>
            </w:r>
          </w:p>
        </w:tc>
        <w:tc>
          <w:tcPr>
            <w:tcW w:w="700" w:type="pct"/>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AE52A2" w:rsidRPr="00E307F4" w:rsidRDefault="00AE52A2" w:rsidP="000F6346">
            <w:pPr>
              <w:spacing w:after="0"/>
              <w:jc w:val="center"/>
              <w:rPr>
                <w:rFonts w:eastAsia="Times New Roman"/>
                <w:bCs/>
                <w:color w:val="000000"/>
                <w:szCs w:val="20"/>
              </w:rPr>
            </w:pPr>
            <w:r w:rsidRPr="00E307F4">
              <w:rPr>
                <w:rFonts w:eastAsia="Times New Roman"/>
                <w:bCs/>
                <w:color w:val="000000"/>
                <w:szCs w:val="20"/>
              </w:rPr>
              <w:t>4º Trimestre</w:t>
            </w:r>
          </w:p>
        </w:tc>
        <w:tc>
          <w:tcPr>
            <w:tcW w:w="1078" w:type="pc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AE52A2" w:rsidRPr="00E307F4" w:rsidRDefault="00AE52A2" w:rsidP="000F6346">
            <w:pPr>
              <w:spacing w:after="0"/>
              <w:jc w:val="center"/>
              <w:rPr>
                <w:rFonts w:eastAsia="Times New Roman"/>
                <w:color w:val="000000"/>
                <w:szCs w:val="20"/>
              </w:rPr>
            </w:pPr>
            <w:r w:rsidRPr="00E307F4">
              <w:rPr>
                <w:rFonts w:eastAsia="Times New Roman"/>
                <w:color w:val="000000"/>
                <w:szCs w:val="20"/>
              </w:rPr>
              <w:t>(</w:t>
            </w:r>
            <w:r w:rsidR="00D414B0" w:rsidRPr="00E307F4">
              <w:rPr>
                <w:rFonts w:eastAsia="Times New Roman"/>
                <w:color w:val="000000"/>
                <w:szCs w:val="20"/>
              </w:rPr>
              <w:t>Em</w:t>
            </w:r>
            <w:r w:rsidRPr="00E307F4">
              <w:rPr>
                <w:rFonts w:eastAsia="Times New Roman"/>
                <w:color w:val="000000"/>
                <w:szCs w:val="20"/>
              </w:rPr>
              <w:t xml:space="preserve"> R$ 1,00)</w:t>
            </w:r>
          </w:p>
        </w:tc>
      </w:tr>
      <w:tr w:rsidR="001A2E94" w:rsidRPr="00E307F4" w:rsidTr="00E307F4">
        <w:trPr>
          <w:gridBefore w:val="1"/>
          <w:wBefore w:w="14" w:type="pct"/>
          <w:trHeight w:hRule="exact" w:val="284"/>
          <w:jc w:val="center"/>
        </w:trPr>
        <w:tc>
          <w:tcPr>
            <w:tcW w:w="1111" w:type="pct"/>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1A2E94" w:rsidRPr="00E307F4" w:rsidRDefault="001A2E94" w:rsidP="001A2E94">
            <w:pPr>
              <w:spacing w:after="0"/>
              <w:jc w:val="both"/>
              <w:rPr>
                <w:rFonts w:eastAsia="Times New Roman"/>
                <w:bCs/>
                <w:color w:val="000000"/>
                <w:szCs w:val="20"/>
              </w:rPr>
            </w:pPr>
            <w:bookmarkStart w:id="204" w:name="RANGE!A4"/>
            <w:r w:rsidRPr="00E307F4">
              <w:rPr>
                <w:rFonts w:eastAsia="Times New Roman"/>
                <w:bCs/>
                <w:color w:val="000000"/>
                <w:szCs w:val="20"/>
              </w:rPr>
              <w:t>1.      Nível superior</w:t>
            </w:r>
            <w:bookmarkEnd w:id="204"/>
          </w:p>
        </w:tc>
        <w:tc>
          <w:tcPr>
            <w:tcW w:w="69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A2E94" w:rsidRPr="00E307F4" w:rsidRDefault="001A2E94" w:rsidP="001A2E94">
            <w:pPr>
              <w:jc w:val="center"/>
              <w:rPr>
                <w:rFonts w:eastAsia="Times New Roman"/>
                <w:b/>
                <w:bCs/>
                <w:szCs w:val="20"/>
              </w:rPr>
            </w:pPr>
            <w:r w:rsidRPr="00E307F4">
              <w:rPr>
                <w:rFonts w:eastAsia="Times New Roman"/>
                <w:b/>
                <w:bCs/>
                <w:szCs w:val="20"/>
              </w:rPr>
              <w:t>72</w:t>
            </w:r>
          </w:p>
        </w:tc>
        <w:tc>
          <w:tcPr>
            <w:tcW w:w="69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A2E94" w:rsidRPr="00E307F4" w:rsidRDefault="001A2E94" w:rsidP="001A2E94">
            <w:pPr>
              <w:jc w:val="center"/>
              <w:rPr>
                <w:rFonts w:eastAsia="Times New Roman"/>
                <w:b/>
                <w:bCs/>
                <w:szCs w:val="20"/>
              </w:rPr>
            </w:pPr>
            <w:r w:rsidRPr="00E307F4">
              <w:rPr>
                <w:rFonts w:eastAsia="Times New Roman"/>
                <w:b/>
                <w:bCs/>
                <w:szCs w:val="20"/>
              </w:rPr>
              <w:t>66</w:t>
            </w:r>
          </w:p>
        </w:tc>
        <w:tc>
          <w:tcPr>
            <w:tcW w:w="69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A2E94" w:rsidRPr="00E307F4" w:rsidRDefault="001A2E94" w:rsidP="001A2E94">
            <w:pPr>
              <w:jc w:val="center"/>
              <w:rPr>
                <w:rFonts w:eastAsia="Times New Roman"/>
                <w:b/>
                <w:bCs/>
                <w:szCs w:val="20"/>
              </w:rPr>
            </w:pPr>
            <w:r w:rsidRPr="00E307F4">
              <w:rPr>
                <w:rFonts w:eastAsia="Times New Roman"/>
                <w:b/>
                <w:bCs/>
                <w:szCs w:val="20"/>
              </w:rPr>
              <w:t>44</w:t>
            </w:r>
          </w:p>
        </w:tc>
        <w:tc>
          <w:tcPr>
            <w:tcW w:w="7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A2E94" w:rsidRPr="00E307F4" w:rsidRDefault="001A2E94" w:rsidP="001A2E94">
            <w:pPr>
              <w:jc w:val="center"/>
              <w:rPr>
                <w:rFonts w:eastAsia="Times New Roman"/>
                <w:b/>
                <w:bCs/>
                <w:szCs w:val="20"/>
              </w:rPr>
            </w:pPr>
            <w:r w:rsidRPr="00E307F4">
              <w:rPr>
                <w:rFonts w:eastAsia="Times New Roman"/>
                <w:b/>
                <w:bCs/>
                <w:szCs w:val="20"/>
              </w:rPr>
              <w:t>49</w:t>
            </w:r>
          </w:p>
        </w:tc>
        <w:tc>
          <w:tcPr>
            <w:tcW w:w="107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1A2E94" w:rsidRPr="00E307F4" w:rsidRDefault="001A2E94" w:rsidP="001A2E94">
            <w:pPr>
              <w:jc w:val="center"/>
              <w:rPr>
                <w:rFonts w:eastAsia="Times New Roman"/>
                <w:b/>
                <w:bCs/>
                <w:szCs w:val="20"/>
              </w:rPr>
            </w:pPr>
          </w:p>
        </w:tc>
      </w:tr>
      <w:tr w:rsidR="001A2E94" w:rsidRPr="00E307F4" w:rsidTr="00E307F4">
        <w:trPr>
          <w:gridBefore w:val="1"/>
          <w:wBefore w:w="14" w:type="pct"/>
          <w:trHeight w:hRule="exact" w:val="284"/>
          <w:jc w:val="center"/>
        </w:trPr>
        <w:tc>
          <w:tcPr>
            <w:tcW w:w="1111" w:type="pct"/>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1A2E94" w:rsidRPr="00E307F4" w:rsidRDefault="001A2E94" w:rsidP="001A2E94">
            <w:pPr>
              <w:spacing w:after="0"/>
              <w:ind w:firstLineChars="100" w:firstLine="200"/>
              <w:jc w:val="both"/>
              <w:rPr>
                <w:rFonts w:eastAsia="Times New Roman"/>
                <w:color w:val="000000"/>
                <w:szCs w:val="20"/>
              </w:rPr>
            </w:pPr>
            <w:bookmarkStart w:id="205" w:name="RANGE!A5"/>
            <w:r w:rsidRPr="00E307F4">
              <w:rPr>
                <w:rFonts w:eastAsia="Times New Roman"/>
                <w:color w:val="000000"/>
                <w:szCs w:val="20"/>
              </w:rPr>
              <w:t>1.1    Área Fim</w:t>
            </w:r>
            <w:bookmarkEnd w:id="205"/>
          </w:p>
        </w:tc>
        <w:tc>
          <w:tcPr>
            <w:tcW w:w="69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A2E94" w:rsidRPr="00E307F4" w:rsidRDefault="001A2E94" w:rsidP="001A2E94">
            <w:pPr>
              <w:jc w:val="center"/>
              <w:rPr>
                <w:rFonts w:eastAsia="Times New Roman"/>
                <w:color w:val="000000"/>
                <w:szCs w:val="20"/>
              </w:rPr>
            </w:pPr>
            <w:r w:rsidRPr="00E307F4">
              <w:rPr>
                <w:rFonts w:eastAsia="Times New Roman"/>
                <w:color w:val="000000"/>
                <w:szCs w:val="20"/>
              </w:rPr>
              <w:t>00</w:t>
            </w:r>
          </w:p>
        </w:tc>
        <w:tc>
          <w:tcPr>
            <w:tcW w:w="69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A2E94" w:rsidRPr="00E307F4" w:rsidRDefault="001A2E94" w:rsidP="001A2E94">
            <w:pPr>
              <w:jc w:val="center"/>
              <w:rPr>
                <w:rFonts w:eastAsia="Times New Roman"/>
                <w:color w:val="000000"/>
                <w:szCs w:val="20"/>
              </w:rPr>
            </w:pPr>
            <w:r w:rsidRPr="00E307F4">
              <w:rPr>
                <w:rFonts w:eastAsia="Times New Roman"/>
                <w:color w:val="000000"/>
                <w:szCs w:val="20"/>
              </w:rPr>
              <w:t>00</w:t>
            </w:r>
          </w:p>
        </w:tc>
        <w:tc>
          <w:tcPr>
            <w:tcW w:w="69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A2E94" w:rsidRPr="00E307F4" w:rsidRDefault="001A2E94" w:rsidP="001A2E94">
            <w:pPr>
              <w:jc w:val="center"/>
              <w:rPr>
                <w:rFonts w:eastAsia="Times New Roman"/>
                <w:color w:val="000000"/>
                <w:szCs w:val="20"/>
              </w:rPr>
            </w:pPr>
            <w:r w:rsidRPr="00E307F4">
              <w:rPr>
                <w:rFonts w:eastAsia="Times New Roman"/>
                <w:color w:val="000000"/>
                <w:szCs w:val="20"/>
              </w:rPr>
              <w:t>00</w:t>
            </w:r>
          </w:p>
        </w:tc>
        <w:tc>
          <w:tcPr>
            <w:tcW w:w="7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A2E94" w:rsidRPr="00E307F4" w:rsidRDefault="001A2E94" w:rsidP="001A2E94">
            <w:pPr>
              <w:jc w:val="center"/>
              <w:rPr>
                <w:rFonts w:eastAsia="Times New Roman"/>
                <w:color w:val="000000"/>
                <w:szCs w:val="20"/>
              </w:rPr>
            </w:pPr>
            <w:r w:rsidRPr="00E307F4">
              <w:rPr>
                <w:rFonts w:eastAsia="Times New Roman"/>
                <w:color w:val="000000"/>
                <w:szCs w:val="20"/>
              </w:rPr>
              <w:t>00</w:t>
            </w:r>
          </w:p>
        </w:tc>
        <w:tc>
          <w:tcPr>
            <w:tcW w:w="107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1A2E94" w:rsidRPr="00E307F4" w:rsidRDefault="001A2E94" w:rsidP="001A2E94">
            <w:pPr>
              <w:jc w:val="center"/>
              <w:rPr>
                <w:rFonts w:eastAsia="Times New Roman"/>
                <w:color w:val="000000"/>
                <w:szCs w:val="20"/>
              </w:rPr>
            </w:pPr>
          </w:p>
        </w:tc>
      </w:tr>
      <w:tr w:rsidR="001A2E94" w:rsidRPr="00E307F4" w:rsidTr="00E307F4">
        <w:trPr>
          <w:gridBefore w:val="1"/>
          <w:wBefore w:w="14" w:type="pct"/>
          <w:trHeight w:hRule="exact" w:val="284"/>
          <w:jc w:val="center"/>
        </w:trPr>
        <w:tc>
          <w:tcPr>
            <w:tcW w:w="1111" w:type="pct"/>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1A2E94" w:rsidRPr="00E307F4" w:rsidRDefault="001A2E94" w:rsidP="001A2E94">
            <w:pPr>
              <w:spacing w:after="0"/>
              <w:ind w:firstLineChars="100" w:firstLine="200"/>
              <w:jc w:val="both"/>
              <w:rPr>
                <w:rFonts w:eastAsia="Times New Roman"/>
                <w:color w:val="000000"/>
                <w:szCs w:val="20"/>
              </w:rPr>
            </w:pPr>
            <w:bookmarkStart w:id="206" w:name="RANGE!A6"/>
            <w:r w:rsidRPr="00E307F4">
              <w:rPr>
                <w:rFonts w:eastAsia="Times New Roman"/>
                <w:color w:val="000000"/>
                <w:szCs w:val="20"/>
              </w:rPr>
              <w:t>1.2    Área Meio</w:t>
            </w:r>
            <w:bookmarkEnd w:id="206"/>
          </w:p>
        </w:tc>
        <w:tc>
          <w:tcPr>
            <w:tcW w:w="69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A2E94" w:rsidRPr="00E307F4" w:rsidRDefault="001A2E94" w:rsidP="001A2E94">
            <w:pPr>
              <w:jc w:val="center"/>
              <w:rPr>
                <w:rFonts w:eastAsia="Times New Roman"/>
                <w:color w:val="000000"/>
                <w:szCs w:val="20"/>
              </w:rPr>
            </w:pPr>
            <w:r w:rsidRPr="00E307F4">
              <w:rPr>
                <w:rFonts w:eastAsia="Times New Roman"/>
                <w:color w:val="000000"/>
                <w:szCs w:val="20"/>
              </w:rPr>
              <w:t>72</w:t>
            </w:r>
          </w:p>
        </w:tc>
        <w:tc>
          <w:tcPr>
            <w:tcW w:w="69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A2E94" w:rsidRPr="00E307F4" w:rsidRDefault="001A2E94" w:rsidP="001A2E94">
            <w:pPr>
              <w:jc w:val="center"/>
              <w:rPr>
                <w:rFonts w:eastAsia="Times New Roman"/>
                <w:color w:val="000000"/>
                <w:szCs w:val="20"/>
              </w:rPr>
            </w:pPr>
            <w:r w:rsidRPr="00E307F4">
              <w:rPr>
                <w:rFonts w:eastAsia="Times New Roman"/>
                <w:color w:val="000000"/>
                <w:szCs w:val="20"/>
              </w:rPr>
              <w:t>66</w:t>
            </w:r>
          </w:p>
        </w:tc>
        <w:tc>
          <w:tcPr>
            <w:tcW w:w="69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A2E94" w:rsidRPr="00E307F4" w:rsidRDefault="001A2E94" w:rsidP="001A2E94">
            <w:pPr>
              <w:jc w:val="center"/>
              <w:rPr>
                <w:rFonts w:eastAsia="Times New Roman"/>
                <w:color w:val="000000"/>
                <w:szCs w:val="20"/>
              </w:rPr>
            </w:pPr>
            <w:r w:rsidRPr="00E307F4">
              <w:rPr>
                <w:rFonts w:eastAsia="Times New Roman"/>
                <w:color w:val="000000"/>
                <w:szCs w:val="20"/>
              </w:rPr>
              <w:t>44</w:t>
            </w:r>
          </w:p>
        </w:tc>
        <w:tc>
          <w:tcPr>
            <w:tcW w:w="7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A2E94" w:rsidRPr="00E307F4" w:rsidRDefault="001A2E94" w:rsidP="001A2E94">
            <w:pPr>
              <w:jc w:val="center"/>
              <w:rPr>
                <w:rFonts w:eastAsia="Times New Roman"/>
                <w:color w:val="000000"/>
                <w:szCs w:val="20"/>
              </w:rPr>
            </w:pPr>
            <w:r w:rsidRPr="00E307F4">
              <w:rPr>
                <w:rFonts w:eastAsia="Times New Roman"/>
                <w:color w:val="000000"/>
                <w:szCs w:val="20"/>
              </w:rPr>
              <w:t>49</w:t>
            </w:r>
          </w:p>
        </w:tc>
        <w:tc>
          <w:tcPr>
            <w:tcW w:w="107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1A2E94" w:rsidRPr="00E307F4" w:rsidRDefault="001A2E94" w:rsidP="001A2E94">
            <w:pPr>
              <w:jc w:val="center"/>
              <w:rPr>
                <w:rFonts w:eastAsia="Times New Roman"/>
                <w:color w:val="000000"/>
                <w:szCs w:val="20"/>
              </w:rPr>
            </w:pPr>
          </w:p>
        </w:tc>
      </w:tr>
      <w:tr w:rsidR="001A2E94" w:rsidRPr="00E307F4" w:rsidTr="00E307F4">
        <w:trPr>
          <w:gridBefore w:val="1"/>
          <w:wBefore w:w="14" w:type="pct"/>
          <w:trHeight w:hRule="exact" w:val="284"/>
          <w:jc w:val="center"/>
        </w:trPr>
        <w:tc>
          <w:tcPr>
            <w:tcW w:w="1111" w:type="pct"/>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1A2E94" w:rsidRPr="00E307F4" w:rsidRDefault="001A2E94" w:rsidP="001A2E94">
            <w:pPr>
              <w:spacing w:after="0"/>
              <w:jc w:val="both"/>
              <w:rPr>
                <w:rFonts w:eastAsia="Times New Roman"/>
                <w:bCs/>
                <w:color w:val="000000"/>
                <w:szCs w:val="20"/>
              </w:rPr>
            </w:pPr>
            <w:bookmarkStart w:id="207" w:name="RANGE!A7"/>
            <w:r w:rsidRPr="00E307F4">
              <w:rPr>
                <w:rFonts w:eastAsia="Times New Roman"/>
                <w:bCs/>
                <w:color w:val="000000"/>
                <w:szCs w:val="20"/>
              </w:rPr>
              <w:t>2.      Nível Médio</w:t>
            </w:r>
            <w:bookmarkEnd w:id="207"/>
          </w:p>
        </w:tc>
        <w:tc>
          <w:tcPr>
            <w:tcW w:w="69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A2E94" w:rsidRPr="00E307F4" w:rsidRDefault="001A2E94" w:rsidP="001A2E94">
            <w:pPr>
              <w:jc w:val="center"/>
              <w:rPr>
                <w:rFonts w:eastAsia="Times New Roman"/>
                <w:b/>
                <w:bCs/>
                <w:color w:val="000000"/>
                <w:szCs w:val="20"/>
              </w:rPr>
            </w:pPr>
            <w:r w:rsidRPr="00E307F4">
              <w:rPr>
                <w:rFonts w:eastAsia="Times New Roman"/>
                <w:b/>
                <w:bCs/>
                <w:color w:val="000000"/>
                <w:szCs w:val="20"/>
              </w:rPr>
              <w:t>08</w:t>
            </w:r>
          </w:p>
        </w:tc>
        <w:tc>
          <w:tcPr>
            <w:tcW w:w="69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A2E94" w:rsidRPr="00E307F4" w:rsidRDefault="001A2E94" w:rsidP="001A2E94">
            <w:pPr>
              <w:jc w:val="center"/>
              <w:rPr>
                <w:rFonts w:eastAsia="Times New Roman"/>
                <w:b/>
                <w:bCs/>
                <w:color w:val="000000"/>
                <w:szCs w:val="20"/>
              </w:rPr>
            </w:pPr>
            <w:r w:rsidRPr="00E307F4">
              <w:rPr>
                <w:rFonts w:eastAsia="Times New Roman"/>
                <w:b/>
                <w:bCs/>
                <w:color w:val="000000"/>
                <w:szCs w:val="20"/>
              </w:rPr>
              <w:t>04</w:t>
            </w:r>
          </w:p>
        </w:tc>
        <w:tc>
          <w:tcPr>
            <w:tcW w:w="69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A2E94" w:rsidRPr="00E307F4" w:rsidRDefault="001A2E94" w:rsidP="001A2E94">
            <w:pPr>
              <w:jc w:val="center"/>
              <w:rPr>
                <w:rFonts w:eastAsia="Times New Roman"/>
                <w:b/>
                <w:bCs/>
                <w:color w:val="000000"/>
                <w:szCs w:val="20"/>
              </w:rPr>
            </w:pPr>
            <w:r w:rsidRPr="00E307F4">
              <w:rPr>
                <w:rFonts w:eastAsia="Times New Roman"/>
                <w:b/>
                <w:bCs/>
                <w:color w:val="000000"/>
                <w:szCs w:val="20"/>
              </w:rPr>
              <w:t>00</w:t>
            </w:r>
          </w:p>
        </w:tc>
        <w:tc>
          <w:tcPr>
            <w:tcW w:w="7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A2E94" w:rsidRPr="00E307F4" w:rsidRDefault="001A2E94" w:rsidP="001A2E94">
            <w:pPr>
              <w:jc w:val="center"/>
              <w:rPr>
                <w:rFonts w:eastAsia="Times New Roman"/>
                <w:b/>
                <w:bCs/>
                <w:color w:val="000000"/>
                <w:szCs w:val="20"/>
              </w:rPr>
            </w:pPr>
            <w:r w:rsidRPr="00E307F4">
              <w:rPr>
                <w:rFonts w:eastAsia="Times New Roman"/>
                <w:b/>
                <w:bCs/>
                <w:color w:val="000000"/>
                <w:szCs w:val="20"/>
              </w:rPr>
              <w:t>00</w:t>
            </w:r>
          </w:p>
        </w:tc>
        <w:tc>
          <w:tcPr>
            <w:tcW w:w="107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1A2E94" w:rsidRPr="00E307F4" w:rsidRDefault="001A2E94" w:rsidP="001A2E94">
            <w:pPr>
              <w:jc w:val="center"/>
              <w:rPr>
                <w:rFonts w:eastAsia="Times New Roman"/>
                <w:b/>
                <w:bCs/>
                <w:color w:val="000000"/>
                <w:szCs w:val="20"/>
              </w:rPr>
            </w:pPr>
          </w:p>
        </w:tc>
      </w:tr>
      <w:tr w:rsidR="001A2E94" w:rsidRPr="00E307F4" w:rsidTr="00E307F4">
        <w:trPr>
          <w:gridBefore w:val="1"/>
          <w:wBefore w:w="14" w:type="pct"/>
          <w:trHeight w:hRule="exact" w:val="284"/>
          <w:jc w:val="center"/>
        </w:trPr>
        <w:tc>
          <w:tcPr>
            <w:tcW w:w="1111" w:type="pct"/>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1A2E94" w:rsidRPr="00E307F4" w:rsidRDefault="001A2E94" w:rsidP="001A2E94">
            <w:pPr>
              <w:spacing w:after="0"/>
              <w:ind w:firstLineChars="100" w:firstLine="200"/>
              <w:jc w:val="both"/>
              <w:rPr>
                <w:rFonts w:eastAsia="Times New Roman"/>
                <w:color w:val="000000"/>
                <w:szCs w:val="20"/>
              </w:rPr>
            </w:pPr>
            <w:r w:rsidRPr="00E307F4">
              <w:rPr>
                <w:rFonts w:eastAsia="Times New Roman"/>
                <w:color w:val="000000"/>
                <w:szCs w:val="20"/>
              </w:rPr>
              <w:t>2.1    Área Fim</w:t>
            </w:r>
          </w:p>
        </w:tc>
        <w:tc>
          <w:tcPr>
            <w:tcW w:w="69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A2E94" w:rsidRPr="00E307F4" w:rsidRDefault="001A2E94" w:rsidP="001A2E94">
            <w:pPr>
              <w:jc w:val="center"/>
              <w:rPr>
                <w:rFonts w:eastAsia="Times New Roman"/>
                <w:color w:val="000000"/>
                <w:szCs w:val="20"/>
              </w:rPr>
            </w:pPr>
            <w:r w:rsidRPr="00E307F4">
              <w:rPr>
                <w:rFonts w:eastAsia="Times New Roman"/>
                <w:color w:val="000000"/>
                <w:szCs w:val="20"/>
              </w:rPr>
              <w:t>00</w:t>
            </w:r>
          </w:p>
        </w:tc>
        <w:tc>
          <w:tcPr>
            <w:tcW w:w="69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A2E94" w:rsidRPr="00E307F4" w:rsidRDefault="001A2E94" w:rsidP="001A2E94">
            <w:pPr>
              <w:jc w:val="center"/>
              <w:rPr>
                <w:rFonts w:eastAsia="Times New Roman"/>
                <w:color w:val="000000"/>
                <w:szCs w:val="20"/>
              </w:rPr>
            </w:pPr>
            <w:r w:rsidRPr="00E307F4">
              <w:rPr>
                <w:rFonts w:eastAsia="Times New Roman"/>
                <w:color w:val="000000"/>
                <w:szCs w:val="20"/>
              </w:rPr>
              <w:t>00</w:t>
            </w:r>
          </w:p>
        </w:tc>
        <w:tc>
          <w:tcPr>
            <w:tcW w:w="69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A2E94" w:rsidRPr="00E307F4" w:rsidRDefault="001A2E94" w:rsidP="001A2E94">
            <w:pPr>
              <w:jc w:val="center"/>
              <w:rPr>
                <w:rFonts w:eastAsia="Times New Roman"/>
                <w:color w:val="000000"/>
                <w:szCs w:val="20"/>
              </w:rPr>
            </w:pPr>
            <w:r w:rsidRPr="00E307F4">
              <w:rPr>
                <w:rFonts w:eastAsia="Times New Roman"/>
                <w:color w:val="000000"/>
                <w:szCs w:val="20"/>
              </w:rPr>
              <w:t>00</w:t>
            </w:r>
          </w:p>
        </w:tc>
        <w:tc>
          <w:tcPr>
            <w:tcW w:w="7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A2E94" w:rsidRPr="00E307F4" w:rsidRDefault="001A2E94" w:rsidP="001A2E94">
            <w:pPr>
              <w:jc w:val="center"/>
              <w:rPr>
                <w:rFonts w:eastAsia="Times New Roman"/>
                <w:color w:val="000000"/>
                <w:szCs w:val="20"/>
              </w:rPr>
            </w:pPr>
            <w:r w:rsidRPr="00E307F4">
              <w:rPr>
                <w:rFonts w:eastAsia="Times New Roman"/>
                <w:color w:val="000000"/>
                <w:szCs w:val="20"/>
              </w:rPr>
              <w:t>00</w:t>
            </w:r>
          </w:p>
        </w:tc>
        <w:tc>
          <w:tcPr>
            <w:tcW w:w="107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1A2E94" w:rsidRPr="00E307F4" w:rsidRDefault="001A2E94" w:rsidP="001A2E94">
            <w:pPr>
              <w:jc w:val="center"/>
              <w:rPr>
                <w:rFonts w:eastAsia="Times New Roman"/>
                <w:color w:val="000000"/>
                <w:szCs w:val="20"/>
              </w:rPr>
            </w:pPr>
          </w:p>
        </w:tc>
      </w:tr>
      <w:tr w:rsidR="001A2E94" w:rsidRPr="00E307F4" w:rsidTr="00E307F4">
        <w:trPr>
          <w:gridBefore w:val="1"/>
          <w:wBefore w:w="14" w:type="pct"/>
          <w:trHeight w:hRule="exact" w:val="284"/>
          <w:jc w:val="center"/>
        </w:trPr>
        <w:tc>
          <w:tcPr>
            <w:tcW w:w="1111" w:type="pct"/>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1A2E94" w:rsidRPr="00E307F4" w:rsidRDefault="001A2E94" w:rsidP="001A2E94">
            <w:pPr>
              <w:spacing w:after="0"/>
              <w:ind w:firstLineChars="100" w:firstLine="200"/>
              <w:jc w:val="both"/>
              <w:rPr>
                <w:rFonts w:eastAsia="Times New Roman"/>
                <w:color w:val="000000"/>
                <w:szCs w:val="20"/>
              </w:rPr>
            </w:pPr>
            <w:r w:rsidRPr="00E307F4">
              <w:rPr>
                <w:rFonts w:eastAsia="Times New Roman"/>
                <w:color w:val="000000"/>
                <w:szCs w:val="20"/>
              </w:rPr>
              <w:t>2.2    Área Meio</w:t>
            </w:r>
          </w:p>
        </w:tc>
        <w:tc>
          <w:tcPr>
            <w:tcW w:w="69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A2E94" w:rsidRPr="00E307F4" w:rsidRDefault="001A2E94" w:rsidP="001A2E94">
            <w:pPr>
              <w:jc w:val="center"/>
              <w:rPr>
                <w:rFonts w:eastAsia="Times New Roman"/>
                <w:color w:val="000000"/>
                <w:szCs w:val="20"/>
              </w:rPr>
            </w:pPr>
            <w:r w:rsidRPr="00E307F4">
              <w:rPr>
                <w:rFonts w:eastAsia="Times New Roman"/>
                <w:color w:val="000000"/>
                <w:szCs w:val="20"/>
              </w:rPr>
              <w:t>08</w:t>
            </w:r>
          </w:p>
        </w:tc>
        <w:tc>
          <w:tcPr>
            <w:tcW w:w="69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A2E94" w:rsidRPr="00E307F4" w:rsidRDefault="001A2E94" w:rsidP="001A2E94">
            <w:pPr>
              <w:jc w:val="center"/>
              <w:rPr>
                <w:rFonts w:eastAsia="Times New Roman"/>
                <w:color w:val="000000"/>
                <w:szCs w:val="20"/>
              </w:rPr>
            </w:pPr>
            <w:r w:rsidRPr="00E307F4">
              <w:rPr>
                <w:rFonts w:eastAsia="Times New Roman"/>
                <w:color w:val="000000"/>
                <w:szCs w:val="20"/>
              </w:rPr>
              <w:t>04</w:t>
            </w:r>
          </w:p>
        </w:tc>
        <w:tc>
          <w:tcPr>
            <w:tcW w:w="69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A2E94" w:rsidRPr="00E307F4" w:rsidRDefault="001A2E94" w:rsidP="001A2E94">
            <w:pPr>
              <w:jc w:val="center"/>
              <w:rPr>
                <w:rFonts w:eastAsia="Times New Roman"/>
                <w:color w:val="000000"/>
                <w:szCs w:val="20"/>
              </w:rPr>
            </w:pPr>
            <w:r w:rsidRPr="00E307F4">
              <w:rPr>
                <w:rFonts w:eastAsia="Times New Roman"/>
                <w:color w:val="000000"/>
                <w:szCs w:val="20"/>
              </w:rPr>
              <w:t>00</w:t>
            </w:r>
          </w:p>
        </w:tc>
        <w:tc>
          <w:tcPr>
            <w:tcW w:w="7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A2E94" w:rsidRPr="00E307F4" w:rsidRDefault="001A2E94" w:rsidP="001A2E94">
            <w:pPr>
              <w:jc w:val="center"/>
              <w:rPr>
                <w:rFonts w:eastAsia="Times New Roman"/>
                <w:color w:val="000000"/>
                <w:szCs w:val="20"/>
              </w:rPr>
            </w:pPr>
            <w:r w:rsidRPr="00E307F4">
              <w:rPr>
                <w:rFonts w:eastAsia="Times New Roman"/>
                <w:color w:val="000000"/>
                <w:szCs w:val="20"/>
              </w:rPr>
              <w:t>00</w:t>
            </w:r>
          </w:p>
        </w:tc>
        <w:tc>
          <w:tcPr>
            <w:tcW w:w="107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1A2E94" w:rsidRPr="00E307F4" w:rsidRDefault="001A2E94" w:rsidP="001A2E94">
            <w:pPr>
              <w:jc w:val="center"/>
              <w:rPr>
                <w:rFonts w:eastAsia="Times New Roman"/>
                <w:color w:val="000000"/>
                <w:szCs w:val="20"/>
              </w:rPr>
            </w:pPr>
          </w:p>
        </w:tc>
      </w:tr>
      <w:tr w:rsidR="001A2E94" w:rsidRPr="00E307F4" w:rsidTr="00E307F4">
        <w:trPr>
          <w:gridBefore w:val="1"/>
          <w:wBefore w:w="14" w:type="pct"/>
          <w:trHeight w:hRule="exact" w:val="284"/>
          <w:jc w:val="center"/>
        </w:trPr>
        <w:tc>
          <w:tcPr>
            <w:tcW w:w="1111" w:type="pct"/>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1A2E94" w:rsidRPr="00E307F4" w:rsidRDefault="001A2E94" w:rsidP="001A2E94">
            <w:pPr>
              <w:spacing w:after="0"/>
              <w:jc w:val="both"/>
              <w:rPr>
                <w:rFonts w:eastAsia="Times New Roman"/>
                <w:bCs/>
                <w:color w:val="000000"/>
                <w:szCs w:val="20"/>
              </w:rPr>
            </w:pPr>
            <w:bookmarkStart w:id="208" w:name="RANGE!A10"/>
            <w:r w:rsidRPr="00E307F4">
              <w:rPr>
                <w:rFonts w:eastAsia="Times New Roman"/>
                <w:bCs/>
                <w:color w:val="000000"/>
                <w:szCs w:val="20"/>
              </w:rPr>
              <w:t>3.      Total (1+2)</w:t>
            </w:r>
            <w:bookmarkEnd w:id="208"/>
          </w:p>
        </w:tc>
        <w:tc>
          <w:tcPr>
            <w:tcW w:w="69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A2E94" w:rsidRPr="00E307F4" w:rsidRDefault="001A2E94" w:rsidP="001A2E94">
            <w:pPr>
              <w:jc w:val="center"/>
              <w:rPr>
                <w:rFonts w:eastAsia="Times New Roman"/>
                <w:b/>
                <w:bCs/>
                <w:szCs w:val="20"/>
              </w:rPr>
            </w:pPr>
            <w:r w:rsidRPr="00E307F4">
              <w:rPr>
                <w:rFonts w:eastAsia="Times New Roman"/>
                <w:b/>
                <w:bCs/>
                <w:szCs w:val="20"/>
              </w:rPr>
              <w:t>80</w:t>
            </w:r>
          </w:p>
        </w:tc>
        <w:tc>
          <w:tcPr>
            <w:tcW w:w="69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A2E94" w:rsidRPr="00E307F4" w:rsidRDefault="001A2E94" w:rsidP="001A2E94">
            <w:pPr>
              <w:jc w:val="center"/>
              <w:rPr>
                <w:rFonts w:eastAsia="Times New Roman"/>
                <w:b/>
                <w:bCs/>
                <w:szCs w:val="20"/>
              </w:rPr>
            </w:pPr>
            <w:r w:rsidRPr="00E307F4">
              <w:rPr>
                <w:rFonts w:eastAsia="Times New Roman"/>
                <w:b/>
                <w:bCs/>
                <w:szCs w:val="20"/>
              </w:rPr>
              <w:t>70</w:t>
            </w:r>
          </w:p>
        </w:tc>
        <w:tc>
          <w:tcPr>
            <w:tcW w:w="69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A2E94" w:rsidRPr="00E307F4" w:rsidRDefault="001A2E94" w:rsidP="001A2E94">
            <w:pPr>
              <w:jc w:val="center"/>
              <w:rPr>
                <w:rFonts w:eastAsia="Times New Roman"/>
                <w:b/>
                <w:bCs/>
                <w:szCs w:val="20"/>
              </w:rPr>
            </w:pPr>
            <w:r w:rsidRPr="00E307F4">
              <w:rPr>
                <w:rFonts w:eastAsia="Times New Roman"/>
                <w:b/>
                <w:bCs/>
                <w:szCs w:val="20"/>
              </w:rPr>
              <w:t>44</w:t>
            </w:r>
          </w:p>
        </w:tc>
        <w:tc>
          <w:tcPr>
            <w:tcW w:w="7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A2E94" w:rsidRPr="00E307F4" w:rsidRDefault="001A2E94" w:rsidP="001A2E94">
            <w:pPr>
              <w:jc w:val="center"/>
              <w:rPr>
                <w:rFonts w:eastAsia="Times New Roman"/>
                <w:b/>
                <w:bCs/>
                <w:szCs w:val="20"/>
              </w:rPr>
            </w:pPr>
            <w:r w:rsidRPr="00E307F4">
              <w:rPr>
                <w:rFonts w:eastAsia="Times New Roman"/>
                <w:b/>
                <w:bCs/>
                <w:szCs w:val="20"/>
              </w:rPr>
              <w:t>49</w:t>
            </w:r>
          </w:p>
        </w:tc>
        <w:tc>
          <w:tcPr>
            <w:tcW w:w="107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1A2E94" w:rsidRPr="00E307F4" w:rsidRDefault="001A2E94" w:rsidP="001A2E94">
            <w:pPr>
              <w:jc w:val="center"/>
              <w:rPr>
                <w:rFonts w:eastAsia="Times New Roman"/>
                <w:b/>
                <w:bCs/>
                <w:szCs w:val="20"/>
              </w:rPr>
            </w:pPr>
            <w:r w:rsidRPr="00E307F4">
              <w:rPr>
                <w:rFonts w:eastAsia="Times New Roman"/>
                <w:b/>
                <w:bCs/>
                <w:szCs w:val="20"/>
              </w:rPr>
              <w:t>481.681,37</w:t>
            </w:r>
          </w:p>
        </w:tc>
      </w:tr>
      <w:tr w:rsidR="00AE52A2" w:rsidRPr="00E307F4" w:rsidTr="00AE52A2">
        <w:trPr>
          <w:gridBefore w:val="1"/>
          <w:wBefore w:w="14" w:type="pct"/>
          <w:trHeight w:val="20"/>
          <w:jc w:val="center"/>
        </w:trPr>
        <w:tc>
          <w:tcPr>
            <w:tcW w:w="4986" w:type="pct"/>
            <w:gridSpan w:val="6"/>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bottom"/>
            <w:hideMark/>
          </w:tcPr>
          <w:p w:rsidR="00AE52A2" w:rsidRPr="00E307F4" w:rsidRDefault="00AE52A2" w:rsidP="000F6346">
            <w:pPr>
              <w:spacing w:after="0"/>
              <w:jc w:val="both"/>
              <w:rPr>
                <w:rFonts w:eastAsia="Times New Roman"/>
                <w:b/>
                <w:bCs/>
                <w:color w:val="000000"/>
                <w:szCs w:val="20"/>
              </w:rPr>
            </w:pPr>
            <w:r w:rsidRPr="00E307F4">
              <w:rPr>
                <w:rFonts w:eastAsia="Times New Roman"/>
                <w:b/>
                <w:bCs/>
                <w:color w:val="000000"/>
                <w:szCs w:val="20"/>
              </w:rPr>
              <w:t>Análise Crítica</w:t>
            </w:r>
          </w:p>
          <w:p w:rsidR="001A2E94" w:rsidRPr="00E307F4" w:rsidRDefault="001A2E94" w:rsidP="00E307F4">
            <w:pPr>
              <w:pStyle w:val="NormalWeb"/>
              <w:shd w:val="clear" w:color="auto" w:fill="FFFFFF"/>
              <w:spacing w:before="0" w:after="0" w:line="276" w:lineRule="auto"/>
              <w:ind w:firstLine="473"/>
              <w:jc w:val="both"/>
              <w:rPr>
                <w:sz w:val="20"/>
                <w:szCs w:val="20"/>
                <w:lang w:eastAsia="zh-TW"/>
              </w:rPr>
            </w:pPr>
            <w:r w:rsidRPr="00E307F4">
              <w:rPr>
                <w:sz w:val="20"/>
                <w:szCs w:val="20"/>
              </w:rPr>
              <w:t xml:space="preserve">Assim como na iniciativa privada, a Administração Pública pode contratar estagiários. A nova </w:t>
            </w:r>
            <w:r w:rsidR="005416FB">
              <w:rPr>
                <w:sz w:val="20"/>
                <w:szCs w:val="20"/>
              </w:rPr>
              <w:t>Lei</w:t>
            </w:r>
            <w:r w:rsidRPr="00E307F4">
              <w:rPr>
                <w:sz w:val="20"/>
                <w:szCs w:val="20"/>
              </w:rPr>
              <w:t xml:space="preserve"> do Estágio prevê, no artigo 9º, que os órgãos da administração pública direta, autárquica e fundacional de qualquer dos Poderes da União, dos Estados, do DF e dos Municípios podem oferecer estágios. Logo, há aplicação da </w:t>
            </w:r>
            <w:r w:rsidR="005416FB">
              <w:rPr>
                <w:sz w:val="20"/>
                <w:szCs w:val="20"/>
              </w:rPr>
              <w:t>Lei</w:t>
            </w:r>
            <w:r w:rsidRPr="00E307F4">
              <w:rPr>
                <w:sz w:val="20"/>
                <w:szCs w:val="20"/>
              </w:rPr>
              <w:t xml:space="preserve"> n. 11.788/2008 para os contratos de estágio celebrados com a Administração Pública.</w:t>
            </w:r>
          </w:p>
          <w:p w:rsidR="001A2E94" w:rsidRPr="00E307F4" w:rsidRDefault="001A2E94" w:rsidP="00E307F4">
            <w:pPr>
              <w:pStyle w:val="NormalWeb"/>
              <w:shd w:val="clear" w:color="auto" w:fill="FFFFFF"/>
              <w:spacing w:before="0" w:after="0" w:line="276" w:lineRule="auto"/>
              <w:ind w:firstLine="473"/>
              <w:jc w:val="both"/>
              <w:rPr>
                <w:sz w:val="20"/>
                <w:szCs w:val="20"/>
              </w:rPr>
            </w:pPr>
            <w:r w:rsidRPr="00E307F4">
              <w:rPr>
                <w:sz w:val="20"/>
                <w:szCs w:val="20"/>
              </w:rPr>
              <w:t>Tendo em vista que o estagiário na administração exerce função pública e recebe, via bolsa ou contraprestação, dinheiro público em razão das atividades desempenhadas, há necessidade de concurso público</w:t>
            </w:r>
            <w:r w:rsidRPr="00E307F4">
              <w:rPr>
                <w:rStyle w:val="apple-converted-space"/>
                <w:rFonts w:eastAsia="Calibri"/>
                <w:sz w:val="20"/>
                <w:szCs w:val="20"/>
              </w:rPr>
              <w:t> </w:t>
            </w:r>
            <w:r w:rsidRPr="00E307F4">
              <w:rPr>
                <w:sz w:val="20"/>
                <w:szCs w:val="20"/>
              </w:rPr>
              <w:t>ou, pelo menos, processo seletivo, para seleção desses estudantes.</w:t>
            </w:r>
          </w:p>
          <w:p w:rsidR="001A2E94" w:rsidRPr="00E307F4" w:rsidRDefault="001A2E94" w:rsidP="00E307F4">
            <w:pPr>
              <w:pStyle w:val="NormalWeb"/>
              <w:shd w:val="clear" w:color="auto" w:fill="FFFFFF"/>
              <w:spacing w:before="0" w:after="0" w:line="276" w:lineRule="auto"/>
              <w:ind w:firstLine="473"/>
              <w:jc w:val="both"/>
              <w:rPr>
                <w:sz w:val="20"/>
                <w:szCs w:val="20"/>
              </w:rPr>
            </w:pPr>
            <w:r w:rsidRPr="00E307F4">
              <w:rPr>
                <w:sz w:val="20"/>
                <w:szCs w:val="20"/>
              </w:rPr>
              <w:t>No âmbito deste Instituto Federal do Amazonas, foi contratado, via licitação, a empresa Centro de Integração Empresa Escola-CIE-E. No entanto, pelo baixo valor da bolsa paga no Serviço Público Federal que atualmente corresponde ao valor de R$ 520 (quinhentos e vinte reais) e R$ 360 (trezentos e sessenta reais) para os estagiários de nível superior e médio, respectivamente, os estagiários contratados geralmente desistem do contrato.</w:t>
            </w:r>
          </w:p>
          <w:p w:rsidR="001A2E94" w:rsidRPr="00E307F4" w:rsidRDefault="001A2E94" w:rsidP="000F6346">
            <w:pPr>
              <w:spacing w:after="0"/>
              <w:jc w:val="both"/>
              <w:rPr>
                <w:rFonts w:eastAsia="Times New Roman"/>
                <w:bCs/>
                <w:color w:val="000000"/>
                <w:szCs w:val="20"/>
              </w:rPr>
            </w:pPr>
          </w:p>
        </w:tc>
      </w:tr>
    </w:tbl>
    <w:p w:rsidR="0029797E" w:rsidRPr="00BD16FC" w:rsidRDefault="0029797E" w:rsidP="000F6346">
      <w:pPr>
        <w:pStyle w:val="PargrafodaLista"/>
        <w:spacing w:after="0"/>
        <w:ind w:left="426"/>
        <w:jc w:val="both"/>
        <w:outlineLvl w:val="1"/>
        <w:rPr>
          <w:rFonts w:eastAsia="Times New Roman"/>
          <w:bCs/>
          <w:iCs/>
          <w:sz w:val="24"/>
          <w:szCs w:val="24"/>
        </w:rPr>
      </w:pPr>
    </w:p>
    <w:p w:rsidR="00662B85" w:rsidRPr="00BD16FC" w:rsidRDefault="00662B85" w:rsidP="000F6346">
      <w:pPr>
        <w:pStyle w:val="PargrafodaLista"/>
        <w:spacing w:after="0"/>
        <w:ind w:left="426"/>
        <w:jc w:val="both"/>
        <w:outlineLvl w:val="1"/>
        <w:rPr>
          <w:rFonts w:eastAsia="Times New Roman"/>
          <w:bCs/>
          <w:iCs/>
          <w:sz w:val="24"/>
          <w:szCs w:val="24"/>
        </w:rPr>
      </w:pPr>
    </w:p>
    <w:p w:rsidR="00700CE0" w:rsidRDefault="00700CE0" w:rsidP="000F6346">
      <w:pPr>
        <w:pStyle w:val="PargrafodaLista"/>
        <w:tabs>
          <w:tab w:val="left" w:pos="302"/>
        </w:tabs>
        <w:spacing w:after="0" w:line="360" w:lineRule="auto"/>
        <w:ind w:left="858"/>
        <w:jc w:val="both"/>
        <w:outlineLvl w:val="1"/>
        <w:rPr>
          <w:rFonts w:eastAsia="Times New Roman"/>
          <w:bCs/>
          <w:iCs/>
          <w:sz w:val="24"/>
          <w:szCs w:val="24"/>
        </w:rPr>
      </w:pPr>
    </w:p>
    <w:p w:rsidR="0059707E" w:rsidRDefault="0059707E" w:rsidP="000F6346">
      <w:pPr>
        <w:pStyle w:val="PargrafodaLista"/>
        <w:tabs>
          <w:tab w:val="left" w:pos="302"/>
        </w:tabs>
        <w:spacing w:after="0" w:line="360" w:lineRule="auto"/>
        <w:ind w:left="858"/>
        <w:jc w:val="both"/>
        <w:outlineLvl w:val="1"/>
        <w:rPr>
          <w:rFonts w:eastAsia="Times New Roman"/>
          <w:bCs/>
          <w:iCs/>
          <w:sz w:val="24"/>
          <w:szCs w:val="24"/>
        </w:rPr>
      </w:pPr>
    </w:p>
    <w:p w:rsidR="00786E32" w:rsidRPr="00BD16FC" w:rsidRDefault="00786E32" w:rsidP="00106A72">
      <w:pPr>
        <w:pStyle w:val="PargrafodaLista"/>
        <w:numPr>
          <w:ilvl w:val="0"/>
          <w:numId w:val="10"/>
        </w:numPr>
        <w:spacing w:after="0" w:line="360" w:lineRule="auto"/>
        <w:ind w:left="284" w:hanging="284"/>
        <w:jc w:val="both"/>
        <w:outlineLvl w:val="0"/>
        <w:rPr>
          <w:rFonts w:eastAsia="Times New Roman"/>
          <w:bCs/>
          <w:iCs/>
          <w:sz w:val="24"/>
          <w:szCs w:val="24"/>
        </w:rPr>
      </w:pPr>
      <w:bookmarkStart w:id="209" w:name="_Toc414463606"/>
      <w:r w:rsidRPr="00BD16FC">
        <w:rPr>
          <w:rFonts w:eastAsia="Times New Roman"/>
          <w:bCs/>
          <w:iCs/>
          <w:sz w:val="24"/>
          <w:szCs w:val="24"/>
        </w:rPr>
        <w:t>GESTÃO DO PATRIMÔNIO MOBILIÁRIO E IMOBILIÁRIO</w:t>
      </w:r>
      <w:bookmarkEnd w:id="209"/>
    </w:p>
    <w:p w:rsidR="00786E32" w:rsidRPr="00BD16FC" w:rsidRDefault="00786E32" w:rsidP="00106A72">
      <w:pPr>
        <w:pStyle w:val="PargrafodaLista"/>
        <w:numPr>
          <w:ilvl w:val="1"/>
          <w:numId w:val="10"/>
        </w:numPr>
        <w:tabs>
          <w:tab w:val="left" w:pos="302"/>
        </w:tabs>
        <w:spacing w:after="0" w:line="240" w:lineRule="auto"/>
        <w:jc w:val="both"/>
        <w:outlineLvl w:val="1"/>
        <w:rPr>
          <w:rFonts w:eastAsia="Times New Roman"/>
          <w:bCs/>
          <w:iCs/>
          <w:sz w:val="24"/>
          <w:szCs w:val="24"/>
        </w:rPr>
      </w:pPr>
      <w:bookmarkStart w:id="210" w:name="_Toc414463607"/>
      <w:r w:rsidRPr="00BD16FC">
        <w:rPr>
          <w:rFonts w:eastAsia="Times New Roman"/>
          <w:bCs/>
          <w:iCs/>
          <w:sz w:val="24"/>
          <w:szCs w:val="24"/>
        </w:rPr>
        <w:t>Gestão da frota de veículos</w:t>
      </w:r>
      <w:r w:rsidR="005B35AD" w:rsidRPr="00BD16FC">
        <w:rPr>
          <w:rFonts w:eastAsia="Times New Roman"/>
          <w:bCs/>
          <w:iCs/>
          <w:sz w:val="24"/>
          <w:szCs w:val="24"/>
        </w:rPr>
        <w:t xml:space="preserve"> próprios</w:t>
      </w:r>
      <w:r w:rsidRPr="00BD16FC">
        <w:rPr>
          <w:rFonts w:eastAsia="Times New Roman"/>
          <w:bCs/>
          <w:iCs/>
          <w:sz w:val="24"/>
          <w:szCs w:val="24"/>
        </w:rPr>
        <w:t xml:space="preserve"> e</w:t>
      </w:r>
      <w:r w:rsidR="005B35AD" w:rsidRPr="00BD16FC">
        <w:rPr>
          <w:rFonts w:eastAsia="Times New Roman"/>
          <w:bCs/>
          <w:iCs/>
          <w:sz w:val="24"/>
          <w:szCs w:val="24"/>
        </w:rPr>
        <w:t xml:space="preserve"> Contratados de Terceiros</w:t>
      </w:r>
      <w:bookmarkEnd w:id="210"/>
    </w:p>
    <w:p w:rsidR="005B35AD" w:rsidRPr="00BD16FC" w:rsidRDefault="005B35AD" w:rsidP="000F6346">
      <w:pPr>
        <w:tabs>
          <w:tab w:val="left" w:pos="302"/>
        </w:tabs>
        <w:spacing w:after="0" w:line="240" w:lineRule="auto"/>
        <w:jc w:val="both"/>
        <w:outlineLvl w:val="1"/>
        <w:rPr>
          <w:rFonts w:eastAsia="Times New Roman"/>
          <w:bCs/>
          <w:iCs/>
          <w:sz w:val="24"/>
          <w:szCs w:val="24"/>
        </w:rPr>
      </w:pPr>
    </w:p>
    <w:p w:rsidR="006F5BFB" w:rsidRPr="006F5BFB" w:rsidRDefault="00D30A09" w:rsidP="00D30A09">
      <w:pPr>
        <w:spacing w:after="0"/>
        <w:ind w:firstLine="567"/>
        <w:jc w:val="both"/>
        <w:rPr>
          <w:sz w:val="24"/>
          <w:szCs w:val="24"/>
        </w:rPr>
      </w:pPr>
      <w:r>
        <w:rPr>
          <w:sz w:val="24"/>
          <w:szCs w:val="24"/>
        </w:rPr>
        <w:lastRenderedPageBreak/>
        <w:t>O Normativo</w:t>
      </w:r>
      <w:r w:rsidR="005B35AD" w:rsidRPr="00D30A09">
        <w:rPr>
          <w:sz w:val="24"/>
          <w:szCs w:val="24"/>
        </w:rPr>
        <w:t xml:space="preserve"> que regula a constituição e a forma de utilização da frota de veículos</w:t>
      </w:r>
      <w:r>
        <w:rPr>
          <w:sz w:val="24"/>
          <w:szCs w:val="24"/>
        </w:rPr>
        <w:t xml:space="preserve"> é a </w:t>
      </w:r>
      <w:r w:rsidR="006F5BFB" w:rsidRPr="00280856">
        <w:rPr>
          <w:sz w:val="24"/>
          <w:szCs w:val="24"/>
        </w:rPr>
        <w:t>RESOLUÇÃO Nº 09-CONSUP/</w:t>
      </w:r>
      <w:r w:rsidR="00F96FEF">
        <w:rPr>
          <w:sz w:val="24"/>
          <w:szCs w:val="24"/>
        </w:rPr>
        <w:t>IFAM</w:t>
      </w:r>
      <w:r w:rsidR="006F5BFB" w:rsidRPr="00280856">
        <w:rPr>
          <w:sz w:val="24"/>
          <w:szCs w:val="24"/>
        </w:rPr>
        <w:t>, 2 de junho de 2014</w:t>
      </w:r>
      <w:r w:rsidR="00280856">
        <w:rPr>
          <w:sz w:val="24"/>
          <w:szCs w:val="24"/>
        </w:rPr>
        <w:t xml:space="preserve"> para a Reitoria e todos os campi do </w:t>
      </w:r>
      <w:r w:rsidR="00F96FEF">
        <w:rPr>
          <w:sz w:val="24"/>
          <w:szCs w:val="24"/>
        </w:rPr>
        <w:t>IFAM</w:t>
      </w:r>
      <w:r>
        <w:rPr>
          <w:sz w:val="24"/>
          <w:szCs w:val="24"/>
        </w:rPr>
        <w:t>.</w:t>
      </w:r>
    </w:p>
    <w:p w:rsidR="00953178" w:rsidRDefault="00581881" w:rsidP="00D30A09">
      <w:pPr>
        <w:pStyle w:val="PargrafodaLista"/>
        <w:spacing w:after="0"/>
        <w:ind w:left="0" w:firstLine="567"/>
        <w:jc w:val="both"/>
        <w:rPr>
          <w:sz w:val="24"/>
          <w:szCs w:val="24"/>
        </w:rPr>
      </w:pPr>
      <w:r>
        <w:rPr>
          <w:sz w:val="24"/>
          <w:szCs w:val="24"/>
        </w:rPr>
        <w:t xml:space="preserve">A frota de veículos é importante porque </w:t>
      </w:r>
      <w:r w:rsidR="007654AA">
        <w:rPr>
          <w:sz w:val="24"/>
          <w:szCs w:val="24"/>
        </w:rPr>
        <w:t>facilita o deslocamento</w:t>
      </w:r>
      <w:r>
        <w:rPr>
          <w:sz w:val="24"/>
          <w:szCs w:val="24"/>
        </w:rPr>
        <w:t xml:space="preserve"> </w:t>
      </w:r>
      <w:r w:rsidR="008133E0">
        <w:rPr>
          <w:sz w:val="24"/>
          <w:szCs w:val="24"/>
        </w:rPr>
        <w:t xml:space="preserve">de servidores </w:t>
      </w:r>
      <w:r w:rsidR="007654AA">
        <w:rPr>
          <w:sz w:val="24"/>
          <w:szCs w:val="24"/>
        </w:rPr>
        <w:t>em</w:t>
      </w:r>
      <w:r>
        <w:rPr>
          <w:sz w:val="24"/>
          <w:szCs w:val="24"/>
        </w:rPr>
        <w:t xml:space="preserve"> atividades </w:t>
      </w:r>
      <w:r w:rsidR="00286B24">
        <w:rPr>
          <w:sz w:val="24"/>
          <w:szCs w:val="24"/>
        </w:rPr>
        <w:t>administrativas</w:t>
      </w:r>
      <w:r w:rsidR="00B060EF">
        <w:rPr>
          <w:sz w:val="24"/>
          <w:szCs w:val="24"/>
        </w:rPr>
        <w:t>, de ensino</w:t>
      </w:r>
      <w:r w:rsidR="00BE32DB">
        <w:rPr>
          <w:sz w:val="24"/>
          <w:szCs w:val="24"/>
        </w:rPr>
        <w:t>,</w:t>
      </w:r>
      <w:r w:rsidR="00B060EF">
        <w:rPr>
          <w:sz w:val="24"/>
          <w:szCs w:val="24"/>
        </w:rPr>
        <w:t xml:space="preserve"> pesquisa e extensão</w:t>
      </w:r>
      <w:r w:rsidR="00286B24">
        <w:rPr>
          <w:sz w:val="24"/>
          <w:szCs w:val="24"/>
        </w:rPr>
        <w:t xml:space="preserve"> </w:t>
      </w:r>
      <w:r>
        <w:rPr>
          <w:sz w:val="24"/>
          <w:szCs w:val="24"/>
        </w:rPr>
        <w:t>da Instituição.</w:t>
      </w:r>
      <w:r w:rsidRPr="00581881">
        <w:t xml:space="preserve"> </w:t>
      </w:r>
      <w:r>
        <w:t>A</w:t>
      </w:r>
      <w:r w:rsidRPr="00581881">
        <w:rPr>
          <w:sz w:val="24"/>
          <w:szCs w:val="24"/>
        </w:rPr>
        <w:t xml:space="preserve">tende as necessidades do corpo discente </w:t>
      </w:r>
      <w:r w:rsidR="00823FDE">
        <w:rPr>
          <w:sz w:val="24"/>
          <w:szCs w:val="24"/>
        </w:rPr>
        <w:t xml:space="preserve">e docentes </w:t>
      </w:r>
      <w:r w:rsidRPr="00581881">
        <w:rPr>
          <w:sz w:val="24"/>
          <w:szCs w:val="24"/>
        </w:rPr>
        <w:t>nos deslocamentos a visitas técnicas</w:t>
      </w:r>
      <w:r w:rsidR="00CA1BA1">
        <w:rPr>
          <w:sz w:val="24"/>
          <w:szCs w:val="24"/>
        </w:rPr>
        <w:t xml:space="preserve"> bem como ao translado entre terminal de ônibus e a Instituição</w:t>
      </w:r>
      <w:r w:rsidR="00EE0631">
        <w:rPr>
          <w:sz w:val="24"/>
          <w:szCs w:val="24"/>
        </w:rPr>
        <w:t>,</w:t>
      </w:r>
      <w:r w:rsidR="00CA1BA1">
        <w:rPr>
          <w:sz w:val="24"/>
          <w:szCs w:val="24"/>
        </w:rPr>
        <w:t xml:space="preserve"> </w:t>
      </w:r>
      <w:r w:rsidRPr="00581881">
        <w:rPr>
          <w:sz w:val="24"/>
          <w:szCs w:val="24"/>
        </w:rPr>
        <w:t>facilitando o deslocamento dos alunos</w:t>
      </w:r>
      <w:r w:rsidR="00351C9F">
        <w:rPr>
          <w:sz w:val="24"/>
          <w:szCs w:val="24"/>
        </w:rPr>
        <w:t xml:space="preserve"> dos Campi localizados nos Municípios do Estado do Amazonas</w:t>
      </w:r>
      <w:r w:rsidRPr="00581881">
        <w:rPr>
          <w:sz w:val="24"/>
          <w:szCs w:val="24"/>
        </w:rPr>
        <w:t>.</w:t>
      </w:r>
    </w:p>
    <w:p w:rsidR="004824BD" w:rsidRPr="00953178" w:rsidRDefault="004824BD" w:rsidP="00953178">
      <w:pPr>
        <w:pStyle w:val="PargrafodaLista"/>
        <w:spacing w:after="0"/>
        <w:ind w:left="768"/>
        <w:jc w:val="both"/>
        <w:rPr>
          <w:sz w:val="24"/>
          <w:szCs w:val="24"/>
        </w:rPr>
      </w:pPr>
    </w:p>
    <w:p w:rsidR="005B35AD" w:rsidRPr="0085735B" w:rsidRDefault="0085735B" w:rsidP="0085735B">
      <w:pPr>
        <w:spacing w:after="0"/>
        <w:ind w:firstLine="567"/>
        <w:jc w:val="both"/>
        <w:rPr>
          <w:sz w:val="24"/>
          <w:szCs w:val="24"/>
        </w:rPr>
      </w:pPr>
      <w:r>
        <w:rPr>
          <w:sz w:val="24"/>
          <w:szCs w:val="24"/>
        </w:rPr>
        <w:t>Na tabela abaixo estão discriminadas, por Unidade  Gestora, as q</w:t>
      </w:r>
      <w:r w:rsidR="005B35AD" w:rsidRPr="0085735B">
        <w:rPr>
          <w:sz w:val="24"/>
          <w:szCs w:val="24"/>
        </w:rPr>
        <w:t>uantidade</w:t>
      </w:r>
      <w:r>
        <w:rPr>
          <w:sz w:val="24"/>
          <w:szCs w:val="24"/>
        </w:rPr>
        <w:t>s</w:t>
      </w:r>
      <w:r w:rsidR="005B35AD" w:rsidRPr="0085735B">
        <w:rPr>
          <w:sz w:val="24"/>
          <w:szCs w:val="24"/>
        </w:rPr>
        <w:t xml:space="preserve"> de veículos em uso ou na responsabilidade d</w:t>
      </w:r>
      <w:r>
        <w:rPr>
          <w:sz w:val="24"/>
          <w:szCs w:val="24"/>
        </w:rPr>
        <w:t>o IFAM</w:t>
      </w:r>
      <w:r w:rsidR="008B09D3">
        <w:rPr>
          <w:sz w:val="24"/>
          <w:szCs w:val="24"/>
        </w:rPr>
        <w:t>:</w:t>
      </w:r>
    </w:p>
    <w:p w:rsidR="00390ED0" w:rsidRPr="00053EEF" w:rsidRDefault="00390ED0" w:rsidP="00390ED0">
      <w:pPr>
        <w:pStyle w:val="PargrafodaLista"/>
        <w:spacing w:after="0"/>
        <w:ind w:left="768"/>
        <w:jc w:val="both"/>
        <w:rPr>
          <w:sz w:val="24"/>
          <w:szCs w:val="24"/>
        </w:rPr>
      </w:pPr>
    </w:p>
    <w:tbl>
      <w:tblPr>
        <w:tblStyle w:val="Tabelacomgrade"/>
        <w:tblW w:w="0" w:type="auto"/>
        <w:tblInd w:w="768" w:type="dxa"/>
        <w:tblLook w:val="04A0" w:firstRow="1" w:lastRow="0" w:firstColumn="1" w:lastColumn="0" w:noHBand="0" w:noVBand="1"/>
      </w:tblPr>
      <w:tblGrid>
        <w:gridCol w:w="7165"/>
        <w:gridCol w:w="561"/>
      </w:tblGrid>
      <w:tr w:rsidR="005434BD" w:rsidRPr="00390ED0" w:rsidTr="007164C6">
        <w:trPr>
          <w:trHeight w:hRule="exact" w:val="284"/>
        </w:trPr>
        <w:tc>
          <w:tcPr>
            <w:tcW w:w="7726" w:type="dxa"/>
            <w:gridSpan w:val="2"/>
            <w:shd w:val="clear" w:color="auto" w:fill="D9D9D9" w:themeFill="background1" w:themeFillShade="D9"/>
          </w:tcPr>
          <w:p w:rsidR="005434BD" w:rsidRPr="00390ED0" w:rsidRDefault="005434BD" w:rsidP="000D1AFC">
            <w:pPr>
              <w:pStyle w:val="PargrafodaLista"/>
              <w:spacing w:after="0"/>
              <w:ind w:left="0"/>
              <w:jc w:val="both"/>
            </w:pPr>
            <w:r>
              <w:t>Unidade: Reitoria</w:t>
            </w:r>
            <w:r w:rsidR="000D1AFC">
              <w:t xml:space="preserve"> (05 veículos)</w:t>
            </w:r>
          </w:p>
        </w:tc>
      </w:tr>
      <w:tr w:rsidR="00390ED0" w:rsidRPr="00390ED0" w:rsidTr="007164C6">
        <w:trPr>
          <w:trHeight w:hRule="exact" w:val="284"/>
        </w:trPr>
        <w:tc>
          <w:tcPr>
            <w:tcW w:w="7165" w:type="dxa"/>
            <w:shd w:val="clear" w:color="auto" w:fill="D9D9D9" w:themeFill="background1" w:themeFillShade="D9"/>
          </w:tcPr>
          <w:p w:rsidR="00390ED0" w:rsidRPr="00390ED0" w:rsidRDefault="00390ED0" w:rsidP="00053EEF">
            <w:pPr>
              <w:pStyle w:val="PargrafodaLista"/>
              <w:spacing w:after="0"/>
              <w:ind w:left="0"/>
              <w:jc w:val="both"/>
            </w:pPr>
            <w:r w:rsidRPr="00390ED0">
              <w:t>Descrição do Veículo</w:t>
            </w:r>
          </w:p>
        </w:tc>
        <w:tc>
          <w:tcPr>
            <w:tcW w:w="561" w:type="dxa"/>
            <w:shd w:val="clear" w:color="auto" w:fill="D9D9D9" w:themeFill="background1" w:themeFillShade="D9"/>
          </w:tcPr>
          <w:p w:rsidR="00390ED0" w:rsidRPr="00390ED0" w:rsidRDefault="00390ED0" w:rsidP="00053EEF">
            <w:pPr>
              <w:pStyle w:val="PargrafodaLista"/>
              <w:spacing w:after="0"/>
              <w:ind w:left="0"/>
              <w:jc w:val="both"/>
            </w:pPr>
            <w:proofErr w:type="spellStart"/>
            <w:r w:rsidRPr="00390ED0">
              <w:t>Qte</w:t>
            </w:r>
            <w:proofErr w:type="spellEnd"/>
          </w:p>
        </w:tc>
      </w:tr>
      <w:tr w:rsidR="00390ED0" w:rsidRPr="00390ED0" w:rsidTr="007164C6">
        <w:trPr>
          <w:trHeight w:hRule="exact" w:val="284"/>
        </w:trPr>
        <w:tc>
          <w:tcPr>
            <w:tcW w:w="7165" w:type="dxa"/>
          </w:tcPr>
          <w:p w:rsidR="00390ED0" w:rsidRPr="00167C42" w:rsidRDefault="00390ED0" w:rsidP="00390ED0">
            <w:pPr>
              <w:pStyle w:val="PargrafodaLista"/>
              <w:spacing w:line="360" w:lineRule="auto"/>
              <w:ind w:left="0"/>
            </w:pPr>
            <w:r w:rsidRPr="00167C42">
              <w:t>FORD RANGER PLACA NOW 2623;</w:t>
            </w:r>
          </w:p>
        </w:tc>
        <w:tc>
          <w:tcPr>
            <w:tcW w:w="561" w:type="dxa"/>
          </w:tcPr>
          <w:p w:rsidR="00390ED0" w:rsidRPr="00390ED0" w:rsidRDefault="00390ED0" w:rsidP="00390ED0">
            <w:pPr>
              <w:pStyle w:val="PargrafodaLista"/>
              <w:spacing w:after="0"/>
              <w:ind w:left="0"/>
              <w:jc w:val="both"/>
            </w:pPr>
            <w:r>
              <w:t>01</w:t>
            </w:r>
          </w:p>
        </w:tc>
      </w:tr>
      <w:tr w:rsidR="00390ED0" w:rsidRPr="00390ED0" w:rsidTr="007164C6">
        <w:trPr>
          <w:trHeight w:hRule="exact" w:val="284"/>
        </w:trPr>
        <w:tc>
          <w:tcPr>
            <w:tcW w:w="7165" w:type="dxa"/>
          </w:tcPr>
          <w:p w:rsidR="00390ED0" w:rsidRPr="00167C42" w:rsidRDefault="00390ED0" w:rsidP="00390ED0">
            <w:pPr>
              <w:pStyle w:val="PargrafodaLista"/>
              <w:spacing w:line="360" w:lineRule="auto"/>
              <w:ind w:left="0"/>
              <w:rPr>
                <w:lang w:val="en-US"/>
              </w:rPr>
            </w:pPr>
            <w:r w:rsidRPr="00167C42">
              <w:rPr>
                <w:lang w:val="en-US"/>
              </w:rPr>
              <w:t>PICK-UP L200 TRITON PLACA NOY 2982;</w:t>
            </w:r>
          </w:p>
        </w:tc>
        <w:tc>
          <w:tcPr>
            <w:tcW w:w="561" w:type="dxa"/>
          </w:tcPr>
          <w:p w:rsidR="00390ED0" w:rsidRPr="00390ED0" w:rsidRDefault="00390ED0" w:rsidP="00390ED0">
            <w:pPr>
              <w:pStyle w:val="PargrafodaLista"/>
              <w:spacing w:after="0"/>
              <w:ind w:left="0"/>
              <w:jc w:val="both"/>
              <w:rPr>
                <w:lang w:val="en-US"/>
              </w:rPr>
            </w:pPr>
            <w:r>
              <w:rPr>
                <w:lang w:val="en-US"/>
              </w:rPr>
              <w:t>01</w:t>
            </w:r>
          </w:p>
        </w:tc>
      </w:tr>
      <w:tr w:rsidR="00390ED0" w:rsidRPr="00390ED0" w:rsidTr="007164C6">
        <w:trPr>
          <w:trHeight w:hRule="exact" w:val="284"/>
        </w:trPr>
        <w:tc>
          <w:tcPr>
            <w:tcW w:w="7165" w:type="dxa"/>
          </w:tcPr>
          <w:p w:rsidR="00390ED0" w:rsidRPr="00167C42" w:rsidRDefault="00390ED0" w:rsidP="00390ED0">
            <w:pPr>
              <w:pStyle w:val="PargrafodaLista"/>
              <w:spacing w:line="360" w:lineRule="auto"/>
              <w:ind w:left="0"/>
              <w:rPr>
                <w:lang w:val="en-US"/>
              </w:rPr>
            </w:pPr>
            <w:r w:rsidRPr="00167C42">
              <w:rPr>
                <w:lang w:val="en-US"/>
              </w:rPr>
              <w:t>PICK-UP L200 TRITON PLACA NOY 2952;</w:t>
            </w:r>
          </w:p>
        </w:tc>
        <w:tc>
          <w:tcPr>
            <w:tcW w:w="561" w:type="dxa"/>
          </w:tcPr>
          <w:p w:rsidR="00390ED0" w:rsidRPr="00390ED0" w:rsidRDefault="00390ED0" w:rsidP="00390ED0">
            <w:pPr>
              <w:pStyle w:val="PargrafodaLista"/>
              <w:spacing w:after="0"/>
              <w:ind w:left="0"/>
              <w:jc w:val="both"/>
              <w:rPr>
                <w:lang w:val="en-US"/>
              </w:rPr>
            </w:pPr>
            <w:r>
              <w:rPr>
                <w:lang w:val="en-US"/>
              </w:rPr>
              <w:t>01</w:t>
            </w:r>
          </w:p>
        </w:tc>
      </w:tr>
      <w:tr w:rsidR="00390ED0" w:rsidRPr="00390ED0" w:rsidTr="007164C6">
        <w:trPr>
          <w:trHeight w:hRule="exact" w:val="284"/>
        </w:trPr>
        <w:tc>
          <w:tcPr>
            <w:tcW w:w="7165" w:type="dxa"/>
          </w:tcPr>
          <w:p w:rsidR="00390ED0" w:rsidRPr="00167C42" w:rsidRDefault="00390ED0" w:rsidP="00390ED0">
            <w:pPr>
              <w:pStyle w:val="PargrafodaLista"/>
              <w:spacing w:line="360" w:lineRule="auto"/>
              <w:ind w:left="0"/>
              <w:rPr>
                <w:lang w:val="en-US"/>
              </w:rPr>
            </w:pPr>
            <w:r w:rsidRPr="00167C42">
              <w:rPr>
                <w:lang w:val="en-US"/>
              </w:rPr>
              <w:t>SPACECROSS PLACA JXX 9901;</w:t>
            </w:r>
          </w:p>
        </w:tc>
        <w:tc>
          <w:tcPr>
            <w:tcW w:w="561" w:type="dxa"/>
          </w:tcPr>
          <w:p w:rsidR="00390ED0" w:rsidRPr="00390ED0" w:rsidRDefault="00390ED0" w:rsidP="00390ED0">
            <w:pPr>
              <w:pStyle w:val="PargrafodaLista"/>
              <w:spacing w:after="0"/>
              <w:ind w:left="0"/>
              <w:jc w:val="both"/>
            </w:pPr>
            <w:r>
              <w:t>01</w:t>
            </w:r>
          </w:p>
        </w:tc>
      </w:tr>
      <w:tr w:rsidR="00390ED0" w:rsidRPr="00390ED0" w:rsidTr="007164C6">
        <w:trPr>
          <w:trHeight w:hRule="exact" w:val="284"/>
        </w:trPr>
        <w:tc>
          <w:tcPr>
            <w:tcW w:w="7165" w:type="dxa"/>
          </w:tcPr>
          <w:p w:rsidR="00390ED0" w:rsidRPr="00167C42" w:rsidRDefault="00390ED0" w:rsidP="00390ED0">
            <w:pPr>
              <w:pStyle w:val="PargrafodaLista"/>
              <w:spacing w:line="360" w:lineRule="auto"/>
              <w:ind w:left="0"/>
              <w:rPr>
                <w:lang w:val="en-US"/>
              </w:rPr>
            </w:pPr>
            <w:r w:rsidRPr="00167C42">
              <w:rPr>
                <w:lang w:val="en-US"/>
              </w:rPr>
              <w:t>FORD FOCUS PLACA NPA 4280.</w:t>
            </w:r>
          </w:p>
        </w:tc>
        <w:tc>
          <w:tcPr>
            <w:tcW w:w="561" w:type="dxa"/>
          </w:tcPr>
          <w:p w:rsidR="00390ED0" w:rsidRPr="00390ED0" w:rsidRDefault="00390ED0" w:rsidP="00390ED0">
            <w:pPr>
              <w:pStyle w:val="PargrafodaLista"/>
              <w:spacing w:after="0"/>
              <w:ind w:left="0"/>
              <w:jc w:val="both"/>
            </w:pPr>
            <w:r>
              <w:t>01</w:t>
            </w:r>
          </w:p>
        </w:tc>
      </w:tr>
    </w:tbl>
    <w:p w:rsidR="007164C6" w:rsidRDefault="007164C6">
      <w:r>
        <w:br w:type="page"/>
      </w:r>
    </w:p>
    <w:tbl>
      <w:tblPr>
        <w:tblStyle w:val="Tabelacomgrade"/>
        <w:tblW w:w="0" w:type="auto"/>
        <w:tblInd w:w="768" w:type="dxa"/>
        <w:tblLook w:val="04A0" w:firstRow="1" w:lastRow="0" w:firstColumn="1" w:lastColumn="0" w:noHBand="0" w:noVBand="1"/>
      </w:tblPr>
      <w:tblGrid>
        <w:gridCol w:w="7165"/>
        <w:gridCol w:w="561"/>
      </w:tblGrid>
      <w:tr w:rsidR="001067CB" w:rsidRPr="00390ED0" w:rsidTr="007164C6">
        <w:trPr>
          <w:trHeight w:hRule="exact" w:val="284"/>
        </w:trPr>
        <w:tc>
          <w:tcPr>
            <w:tcW w:w="7726" w:type="dxa"/>
            <w:gridSpan w:val="2"/>
            <w:shd w:val="clear" w:color="auto" w:fill="D9D9D9" w:themeFill="background1" w:themeFillShade="D9"/>
          </w:tcPr>
          <w:p w:rsidR="001067CB" w:rsidRPr="00390ED0" w:rsidRDefault="001067CB" w:rsidP="008130AA">
            <w:pPr>
              <w:pStyle w:val="PargrafodaLista"/>
              <w:spacing w:after="0"/>
              <w:ind w:left="0"/>
              <w:jc w:val="both"/>
            </w:pPr>
            <w:r>
              <w:lastRenderedPageBreak/>
              <w:t>Unidade: Campus Manaus Distrito Industrial</w:t>
            </w:r>
            <w:r w:rsidR="008130AA">
              <w:t xml:space="preserve"> (05 veículos)</w:t>
            </w:r>
          </w:p>
        </w:tc>
      </w:tr>
      <w:tr w:rsidR="001067CB" w:rsidRPr="00390ED0" w:rsidTr="007164C6">
        <w:trPr>
          <w:trHeight w:hRule="exact" w:val="284"/>
        </w:trPr>
        <w:tc>
          <w:tcPr>
            <w:tcW w:w="7165" w:type="dxa"/>
            <w:shd w:val="clear" w:color="auto" w:fill="D9D9D9" w:themeFill="background1" w:themeFillShade="D9"/>
          </w:tcPr>
          <w:p w:rsidR="001067CB" w:rsidRPr="00390ED0" w:rsidRDefault="001067CB" w:rsidP="005A11AB">
            <w:pPr>
              <w:pStyle w:val="PargrafodaLista"/>
              <w:spacing w:after="0"/>
              <w:ind w:left="0"/>
              <w:jc w:val="both"/>
            </w:pPr>
            <w:r w:rsidRPr="00390ED0">
              <w:t>Descrição do Veículo</w:t>
            </w:r>
          </w:p>
        </w:tc>
        <w:tc>
          <w:tcPr>
            <w:tcW w:w="561" w:type="dxa"/>
            <w:shd w:val="clear" w:color="auto" w:fill="D9D9D9" w:themeFill="background1" w:themeFillShade="D9"/>
          </w:tcPr>
          <w:p w:rsidR="001067CB" w:rsidRPr="00390ED0" w:rsidRDefault="001067CB" w:rsidP="005A11AB">
            <w:pPr>
              <w:pStyle w:val="PargrafodaLista"/>
              <w:spacing w:after="0"/>
              <w:ind w:left="0"/>
              <w:jc w:val="both"/>
            </w:pPr>
            <w:proofErr w:type="spellStart"/>
            <w:r w:rsidRPr="00390ED0">
              <w:t>Qte</w:t>
            </w:r>
            <w:proofErr w:type="spellEnd"/>
          </w:p>
        </w:tc>
      </w:tr>
      <w:tr w:rsidR="001067CB" w:rsidRPr="00390ED0" w:rsidTr="007164C6">
        <w:trPr>
          <w:trHeight w:hRule="exact" w:val="284"/>
        </w:trPr>
        <w:tc>
          <w:tcPr>
            <w:tcW w:w="7165" w:type="dxa"/>
          </w:tcPr>
          <w:p w:rsidR="001067CB" w:rsidRPr="00BB07D0" w:rsidRDefault="001067CB" w:rsidP="001067CB">
            <w:pPr>
              <w:pStyle w:val="PargrafodaLista"/>
              <w:spacing w:line="360" w:lineRule="auto"/>
              <w:ind w:left="0"/>
            </w:pPr>
            <w:r w:rsidRPr="00BB07D0">
              <w:t>FORD RANGER PLACA NOZ – 2409;</w:t>
            </w:r>
          </w:p>
        </w:tc>
        <w:tc>
          <w:tcPr>
            <w:tcW w:w="561" w:type="dxa"/>
          </w:tcPr>
          <w:p w:rsidR="001067CB" w:rsidRPr="00390ED0" w:rsidRDefault="001067CB" w:rsidP="001067CB">
            <w:pPr>
              <w:pStyle w:val="PargrafodaLista"/>
              <w:spacing w:after="0"/>
              <w:ind w:left="0"/>
              <w:jc w:val="both"/>
            </w:pPr>
            <w:r>
              <w:t>01</w:t>
            </w:r>
          </w:p>
        </w:tc>
      </w:tr>
      <w:tr w:rsidR="001067CB" w:rsidRPr="00390ED0" w:rsidTr="007164C6">
        <w:trPr>
          <w:trHeight w:hRule="exact" w:val="284"/>
        </w:trPr>
        <w:tc>
          <w:tcPr>
            <w:tcW w:w="7165" w:type="dxa"/>
          </w:tcPr>
          <w:p w:rsidR="001067CB" w:rsidRPr="00BB07D0" w:rsidRDefault="001067CB" w:rsidP="001067CB">
            <w:pPr>
              <w:pStyle w:val="PargrafodaLista"/>
              <w:spacing w:line="360" w:lineRule="auto"/>
              <w:ind w:left="0"/>
            </w:pPr>
            <w:r w:rsidRPr="00BB07D0">
              <w:t>MICROONIBUS PLACA JXX – 8120;</w:t>
            </w:r>
          </w:p>
        </w:tc>
        <w:tc>
          <w:tcPr>
            <w:tcW w:w="561" w:type="dxa"/>
          </w:tcPr>
          <w:p w:rsidR="001067CB" w:rsidRPr="00390ED0" w:rsidRDefault="001067CB" w:rsidP="001067CB">
            <w:pPr>
              <w:pStyle w:val="PargrafodaLista"/>
              <w:spacing w:after="0"/>
              <w:ind w:left="0"/>
              <w:jc w:val="both"/>
              <w:rPr>
                <w:lang w:val="en-US"/>
              </w:rPr>
            </w:pPr>
            <w:r>
              <w:rPr>
                <w:lang w:val="en-US"/>
              </w:rPr>
              <w:t>01</w:t>
            </w:r>
          </w:p>
        </w:tc>
      </w:tr>
      <w:tr w:rsidR="001067CB" w:rsidRPr="00390ED0" w:rsidTr="007164C6">
        <w:trPr>
          <w:trHeight w:hRule="exact" w:val="284"/>
        </w:trPr>
        <w:tc>
          <w:tcPr>
            <w:tcW w:w="7165" w:type="dxa"/>
          </w:tcPr>
          <w:p w:rsidR="001067CB" w:rsidRPr="00BB07D0" w:rsidRDefault="001067CB" w:rsidP="001067CB">
            <w:pPr>
              <w:pStyle w:val="PargrafodaLista"/>
              <w:spacing w:line="360" w:lineRule="auto"/>
              <w:ind w:left="0"/>
            </w:pPr>
            <w:r w:rsidRPr="00BB07D0">
              <w:t>FJAT PLACA JXG – 6829;</w:t>
            </w:r>
          </w:p>
        </w:tc>
        <w:tc>
          <w:tcPr>
            <w:tcW w:w="561" w:type="dxa"/>
          </w:tcPr>
          <w:p w:rsidR="001067CB" w:rsidRPr="00390ED0" w:rsidRDefault="001067CB" w:rsidP="001067CB">
            <w:pPr>
              <w:pStyle w:val="PargrafodaLista"/>
              <w:spacing w:after="0"/>
              <w:ind w:left="0"/>
              <w:jc w:val="both"/>
              <w:rPr>
                <w:lang w:val="en-US"/>
              </w:rPr>
            </w:pPr>
            <w:r>
              <w:rPr>
                <w:lang w:val="en-US"/>
              </w:rPr>
              <w:t>01</w:t>
            </w:r>
          </w:p>
        </w:tc>
      </w:tr>
      <w:tr w:rsidR="001067CB" w:rsidRPr="00390ED0" w:rsidTr="007164C6">
        <w:trPr>
          <w:trHeight w:hRule="exact" w:val="284"/>
        </w:trPr>
        <w:tc>
          <w:tcPr>
            <w:tcW w:w="7165" w:type="dxa"/>
          </w:tcPr>
          <w:p w:rsidR="001067CB" w:rsidRPr="00BB07D0" w:rsidRDefault="001067CB" w:rsidP="001067CB">
            <w:pPr>
              <w:pStyle w:val="PargrafodaLista"/>
              <w:spacing w:line="360" w:lineRule="auto"/>
              <w:ind w:left="0"/>
            </w:pPr>
            <w:r w:rsidRPr="00BB07D0">
              <w:t>KOMBI PLACA JXT – 7354;</w:t>
            </w:r>
          </w:p>
        </w:tc>
        <w:tc>
          <w:tcPr>
            <w:tcW w:w="561" w:type="dxa"/>
          </w:tcPr>
          <w:p w:rsidR="001067CB" w:rsidRPr="00390ED0" w:rsidRDefault="001067CB" w:rsidP="001067CB">
            <w:pPr>
              <w:pStyle w:val="PargrafodaLista"/>
              <w:spacing w:after="0"/>
              <w:ind w:left="0"/>
              <w:jc w:val="both"/>
            </w:pPr>
            <w:r>
              <w:t>01</w:t>
            </w:r>
          </w:p>
        </w:tc>
      </w:tr>
      <w:tr w:rsidR="001067CB" w:rsidRPr="00390ED0" w:rsidTr="007164C6">
        <w:trPr>
          <w:trHeight w:hRule="exact" w:val="284"/>
        </w:trPr>
        <w:tc>
          <w:tcPr>
            <w:tcW w:w="7165" w:type="dxa"/>
          </w:tcPr>
          <w:p w:rsidR="001067CB" w:rsidRPr="00BB07D0" w:rsidRDefault="001067CB" w:rsidP="001067CB">
            <w:pPr>
              <w:pStyle w:val="PargrafodaLista"/>
              <w:spacing w:line="360" w:lineRule="auto"/>
              <w:ind w:left="0"/>
            </w:pPr>
            <w:r w:rsidRPr="00BB07D0">
              <w:t>ONIBUS PLACA OAK – 3667.</w:t>
            </w:r>
          </w:p>
        </w:tc>
        <w:tc>
          <w:tcPr>
            <w:tcW w:w="561" w:type="dxa"/>
          </w:tcPr>
          <w:p w:rsidR="001067CB" w:rsidRPr="00390ED0" w:rsidRDefault="001067CB" w:rsidP="001067CB">
            <w:pPr>
              <w:pStyle w:val="PargrafodaLista"/>
              <w:spacing w:after="0"/>
              <w:ind w:left="0"/>
              <w:jc w:val="both"/>
            </w:pPr>
            <w:r>
              <w:t>01</w:t>
            </w:r>
          </w:p>
        </w:tc>
      </w:tr>
    </w:tbl>
    <w:p w:rsidR="001067CB" w:rsidRDefault="001067CB" w:rsidP="000F6346">
      <w:pPr>
        <w:spacing w:after="0"/>
        <w:ind w:left="765" w:hanging="357"/>
        <w:jc w:val="both"/>
        <w:rPr>
          <w:sz w:val="24"/>
          <w:szCs w:val="24"/>
        </w:rPr>
      </w:pPr>
    </w:p>
    <w:p w:rsidR="00AE0551" w:rsidRDefault="00AE0551" w:rsidP="000F6346">
      <w:pPr>
        <w:spacing w:after="0"/>
        <w:ind w:left="765" w:hanging="357"/>
        <w:jc w:val="both"/>
        <w:rPr>
          <w:sz w:val="24"/>
          <w:szCs w:val="24"/>
        </w:rPr>
      </w:pPr>
    </w:p>
    <w:tbl>
      <w:tblPr>
        <w:tblStyle w:val="Tabelacomgrade"/>
        <w:tblW w:w="0" w:type="auto"/>
        <w:tblInd w:w="768" w:type="dxa"/>
        <w:tblLook w:val="04A0" w:firstRow="1" w:lastRow="0" w:firstColumn="1" w:lastColumn="0" w:noHBand="0" w:noVBand="1"/>
      </w:tblPr>
      <w:tblGrid>
        <w:gridCol w:w="7165"/>
        <w:gridCol w:w="561"/>
      </w:tblGrid>
      <w:tr w:rsidR="00AE0551" w:rsidRPr="00390ED0" w:rsidTr="007164C6">
        <w:trPr>
          <w:trHeight w:hRule="exact" w:val="284"/>
        </w:trPr>
        <w:tc>
          <w:tcPr>
            <w:tcW w:w="7726" w:type="dxa"/>
            <w:gridSpan w:val="2"/>
            <w:shd w:val="clear" w:color="auto" w:fill="D9D9D9" w:themeFill="background1" w:themeFillShade="D9"/>
          </w:tcPr>
          <w:p w:rsidR="00AE0551" w:rsidRPr="00390ED0" w:rsidRDefault="00AE0551" w:rsidP="00752249">
            <w:pPr>
              <w:pStyle w:val="PargrafodaLista"/>
              <w:spacing w:after="0"/>
              <w:ind w:left="0"/>
              <w:jc w:val="both"/>
            </w:pPr>
            <w:r>
              <w:t>Unidade: Campus Manaus Centro</w:t>
            </w:r>
            <w:r w:rsidR="008130AA">
              <w:t xml:space="preserve"> (1</w:t>
            </w:r>
            <w:r w:rsidR="00752249">
              <w:t>2</w:t>
            </w:r>
            <w:r w:rsidR="008130AA">
              <w:t xml:space="preserve"> veículos)</w:t>
            </w:r>
          </w:p>
        </w:tc>
      </w:tr>
      <w:tr w:rsidR="00AE0551" w:rsidRPr="00390ED0" w:rsidTr="007164C6">
        <w:trPr>
          <w:trHeight w:hRule="exact" w:val="284"/>
        </w:trPr>
        <w:tc>
          <w:tcPr>
            <w:tcW w:w="7165" w:type="dxa"/>
            <w:shd w:val="clear" w:color="auto" w:fill="D9D9D9" w:themeFill="background1" w:themeFillShade="D9"/>
          </w:tcPr>
          <w:p w:rsidR="00AE0551" w:rsidRPr="00390ED0" w:rsidRDefault="00AE0551" w:rsidP="005A11AB">
            <w:pPr>
              <w:pStyle w:val="PargrafodaLista"/>
              <w:spacing w:after="0"/>
              <w:ind w:left="0"/>
              <w:jc w:val="both"/>
            </w:pPr>
            <w:r w:rsidRPr="00390ED0">
              <w:t>Descrição do Veículo</w:t>
            </w:r>
          </w:p>
        </w:tc>
        <w:tc>
          <w:tcPr>
            <w:tcW w:w="561" w:type="dxa"/>
            <w:shd w:val="clear" w:color="auto" w:fill="D9D9D9" w:themeFill="background1" w:themeFillShade="D9"/>
          </w:tcPr>
          <w:p w:rsidR="00AE0551" w:rsidRPr="00390ED0" w:rsidRDefault="00AE0551" w:rsidP="005A11AB">
            <w:pPr>
              <w:pStyle w:val="PargrafodaLista"/>
              <w:spacing w:after="0"/>
              <w:ind w:left="0"/>
              <w:jc w:val="both"/>
            </w:pPr>
            <w:proofErr w:type="spellStart"/>
            <w:r w:rsidRPr="00390ED0">
              <w:t>Qte</w:t>
            </w:r>
            <w:proofErr w:type="spellEnd"/>
          </w:p>
        </w:tc>
      </w:tr>
      <w:tr w:rsidR="00AE0551" w:rsidRPr="00390ED0" w:rsidTr="007164C6">
        <w:trPr>
          <w:trHeight w:hRule="exact" w:val="284"/>
        </w:trPr>
        <w:tc>
          <w:tcPr>
            <w:tcW w:w="7165" w:type="dxa"/>
          </w:tcPr>
          <w:p w:rsidR="00AE0551" w:rsidRPr="002549C1" w:rsidRDefault="00AE0551" w:rsidP="00AE0551">
            <w:pPr>
              <w:pStyle w:val="PargrafodaLista"/>
              <w:spacing w:line="360" w:lineRule="auto"/>
              <w:ind w:left="0"/>
            </w:pPr>
            <w:r w:rsidRPr="002549C1">
              <w:t>FIAT UNO MILHE PLACA JXG 6809;</w:t>
            </w:r>
          </w:p>
        </w:tc>
        <w:tc>
          <w:tcPr>
            <w:tcW w:w="561" w:type="dxa"/>
          </w:tcPr>
          <w:p w:rsidR="00AE0551" w:rsidRPr="00390ED0" w:rsidRDefault="00AE0551" w:rsidP="00AE0551">
            <w:pPr>
              <w:pStyle w:val="PargrafodaLista"/>
              <w:spacing w:after="0"/>
              <w:ind w:left="0"/>
              <w:jc w:val="both"/>
            </w:pPr>
            <w:r>
              <w:t>01</w:t>
            </w:r>
          </w:p>
        </w:tc>
      </w:tr>
      <w:tr w:rsidR="00AE0551" w:rsidRPr="00390ED0" w:rsidTr="007164C6">
        <w:trPr>
          <w:trHeight w:hRule="exact" w:val="284"/>
        </w:trPr>
        <w:tc>
          <w:tcPr>
            <w:tcW w:w="7165" w:type="dxa"/>
          </w:tcPr>
          <w:p w:rsidR="00AE0551" w:rsidRPr="002549C1" w:rsidRDefault="00AE0551" w:rsidP="00AE0551">
            <w:pPr>
              <w:pStyle w:val="PargrafodaLista"/>
              <w:spacing w:line="360" w:lineRule="auto"/>
              <w:ind w:left="0"/>
            </w:pPr>
            <w:r w:rsidRPr="002549C1">
              <w:t>FIAT UNO MILHE PLACA JXG 6799;</w:t>
            </w:r>
          </w:p>
        </w:tc>
        <w:tc>
          <w:tcPr>
            <w:tcW w:w="561" w:type="dxa"/>
          </w:tcPr>
          <w:p w:rsidR="00AE0551" w:rsidRPr="00390ED0" w:rsidRDefault="00AE0551" w:rsidP="00AE0551">
            <w:pPr>
              <w:pStyle w:val="PargrafodaLista"/>
              <w:spacing w:after="0"/>
              <w:ind w:left="0"/>
              <w:jc w:val="both"/>
              <w:rPr>
                <w:lang w:val="en-US"/>
              </w:rPr>
            </w:pPr>
            <w:r>
              <w:rPr>
                <w:lang w:val="en-US"/>
              </w:rPr>
              <w:t>01</w:t>
            </w:r>
          </w:p>
        </w:tc>
      </w:tr>
      <w:tr w:rsidR="00AE0551" w:rsidRPr="00390ED0" w:rsidTr="007164C6">
        <w:trPr>
          <w:trHeight w:hRule="exact" w:val="284"/>
        </w:trPr>
        <w:tc>
          <w:tcPr>
            <w:tcW w:w="7165" w:type="dxa"/>
          </w:tcPr>
          <w:p w:rsidR="00AE0551" w:rsidRPr="002549C1" w:rsidRDefault="00AE0551" w:rsidP="00AE0551">
            <w:pPr>
              <w:pStyle w:val="PargrafodaLista"/>
              <w:spacing w:line="360" w:lineRule="auto"/>
              <w:ind w:left="0"/>
            </w:pPr>
            <w:r w:rsidRPr="002549C1">
              <w:t>KOMBI/ VW PLACA JWF 3491;</w:t>
            </w:r>
          </w:p>
        </w:tc>
        <w:tc>
          <w:tcPr>
            <w:tcW w:w="561" w:type="dxa"/>
          </w:tcPr>
          <w:p w:rsidR="00AE0551" w:rsidRPr="00390ED0" w:rsidRDefault="00AE0551" w:rsidP="00AE0551">
            <w:pPr>
              <w:pStyle w:val="PargrafodaLista"/>
              <w:spacing w:after="0"/>
              <w:ind w:left="0"/>
              <w:jc w:val="both"/>
              <w:rPr>
                <w:lang w:val="en-US"/>
              </w:rPr>
            </w:pPr>
            <w:r>
              <w:rPr>
                <w:lang w:val="en-US"/>
              </w:rPr>
              <w:t>01</w:t>
            </w:r>
          </w:p>
        </w:tc>
      </w:tr>
      <w:tr w:rsidR="00AE0551" w:rsidRPr="00390ED0" w:rsidTr="007164C6">
        <w:trPr>
          <w:trHeight w:hRule="exact" w:val="284"/>
        </w:trPr>
        <w:tc>
          <w:tcPr>
            <w:tcW w:w="7165" w:type="dxa"/>
          </w:tcPr>
          <w:p w:rsidR="00AE0551" w:rsidRPr="002549C1" w:rsidRDefault="00AE0551" w:rsidP="00AE0551">
            <w:pPr>
              <w:pStyle w:val="PargrafodaLista"/>
              <w:spacing w:line="360" w:lineRule="auto"/>
              <w:ind w:left="0"/>
            </w:pPr>
            <w:r w:rsidRPr="002549C1">
              <w:t>KOMBI/ VW PLACA JXT 7324;</w:t>
            </w:r>
          </w:p>
        </w:tc>
        <w:tc>
          <w:tcPr>
            <w:tcW w:w="561" w:type="dxa"/>
          </w:tcPr>
          <w:p w:rsidR="00AE0551" w:rsidRPr="00390ED0" w:rsidRDefault="00AE0551" w:rsidP="00AE0551">
            <w:pPr>
              <w:pStyle w:val="PargrafodaLista"/>
              <w:spacing w:after="0"/>
              <w:ind w:left="0"/>
              <w:jc w:val="both"/>
            </w:pPr>
            <w:r>
              <w:t>01</w:t>
            </w:r>
          </w:p>
        </w:tc>
      </w:tr>
      <w:tr w:rsidR="00AE0551" w:rsidRPr="00390ED0" w:rsidTr="007164C6">
        <w:trPr>
          <w:trHeight w:hRule="exact" w:val="284"/>
        </w:trPr>
        <w:tc>
          <w:tcPr>
            <w:tcW w:w="7165" w:type="dxa"/>
          </w:tcPr>
          <w:p w:rsidR="00AE0551" w:rsidRPr="00CC5429" w:rsidRDefault="00AE0551" w:rsidP="009E0769">
            <w:pPr>
              <w:pStyle w:val="PargrafodaLista"/>
              <w:spacing w:line="360" w:lineRule="auto"/>
              <w:ind w:left="0"/>
              <w:rPr>
                <w:lang w:val="en-US"/>
              </w:rPr>
            </w:pPr>
            <w:r w:rsidRPr="00CC5429">
              <w:rPr>
                <w:lang w:val="en-US"/>
              </w:rPr>
              <w:t>SANTANS/ VW PLACA JXX 6160;</w:t>
            </w:r>
          </w:p>
        </w:tc>
        <w:tc>
          <w:tcPr>
            <w:tcW w:w="561" w:type="dxa"/>
          </w:tcPr>
          <w:p w:rsidR="00AE0551" w:rsidRPr="00390ED0" w:rsidRDefault="00AE0551" w:rsidP="00AE0551">
            <w:pPr>
              <w:pStyle w:val="PargrafodaLista"/>
              <w:spacing w:after="0"/>
              <w:ind w:left="0"/>
              <w:jc w:val="both"/>
            </w:pPr>
            <w:r>
              <w:t>01</w:t>
            </w:r>
          </w:p>
        </w:tc>
      </w:tr>
      <w:tr w:rsidR="00AE0551" w:rsidRPr="00390ED0" w:rsidTr="007164C6">
        <w:trPr>
          <w:trHeight w:hRule="exact" w:val="284"/>
        </w:trPr>
        <w:tc>
          <w:tcPr>
            <w:tcW w:w="7165" w:type="dxa"/>
          </w:tcPr>
          <w:p w:rsidR="00AE0551" w:rsidRPr="00CC5429" w:rsidRDefault="00AE0551" w:rsidP="009E0769">
            <w:pPr>
              <w:pStyle w:val="PargrafodaLista"/>
              <w:spacing w:line="360" w:lineRule="auto"/>
              <w:ind w:left="0"/>
              <w:rPr>
                <w:lang w:val="en-US"/>
              </w:rPr>
            </w:pPr>
            <w:r w:rsidRPr="00CC5429">
              <w:rPr>
                <w:lang w:val="en-US"/>
              </w:rPr>
              <w:t>GOL POWER PLACA NOX 0779;</w:t>
            </w:r>
          </w:p>
        </w:tc>
        <w:tc>
          <w:tcPr>
            <w:tcW w:w="561" w:type="dxa"/>
          </w:tcPr>
          <w:p w:rsidR="00AE0551" w:rsidRPr="00390ED0" w:rsidRDefault="00AE0551" w:rsidP="00AE0551">
            <w:pPr>
              <w:pStyle w:val="PargrafodaLista"/>
              <w:spacing w:after="0"/>
              <w:ind w:left="0"/>
              <w:jc w:val="both"/>
            </w:pPr>
            <w:r>
              <w:t>01</w:t>
            </w:r>
          </w:p>
        </w:tc>
      </w:tr>
      <w:tr w:rsidR="00AE0551" w:rsidRPr="00390ED0" w:rsidTr="007164C6">
        <w:trPr>
          <w:trHeight w:hRule="exact" w:val="284"/>
        </w:trPr>
        <w:tc>
          <w:tcPr>
            <w:tcW w:w="7165" w:type="dxa"/>
          </w:tcPr>
          <w:p w:rsidR="00AE0551" w:rsidRPr="00CC5429" w:rsidRDefault="00AE0551" w:rsidP="009E0769">
            <w:pPr>
              <w:pStyle w:val="PargrafodaLista"/>
              <w:spacing w:line="360" w:lineRule="auto"/>
              <w:ind w:left="0"/>
              <w:rPr>
                <w:lang w:val="en-US"/>
              </w:rPr>
            </w:pPr>
            <w:r w:rsidRPr="00CC5429">
              <w:rPr>
                <w:lang w:val="en-US"/>
              </w:rPr>
              <w:t>GOL POWER PLACA NOX 0789;</w:t>
            </w:r>
          </w:p>
        </w:tc>
        <w:tc>
          <w:tcPr>
            <w:tcW w:w="561" w:type="dxa"/>
          </w:tcPr>
          <w:p w:rsidR="00AE0551" w:rsidRPr="00390ED0" w:rsidRDefault="00AE0551" w:rsidP="00AE0551">
            <w:pPr>
              <w:pStyle w:val="PargrafodaLista"/>
              <w:spacing w:after="0"/>
              <w:ind w:left="0"/>
              <w:jc w:val="both"/>
              <w:rPr>
                <w:lang w:val="en-US"/>
              </w:rPr>
            </w:pPr>
            <w:r>
              <w:rPr>
                <w:lang w:val="en-US"/>
              </w:rPr>
              <w:t>01</w:t>
            </w:r>
          </w:p>
        </w:tc>
      </w:tr>
      <w:tr w:rsidR="00AE0551" w:rsidRPr="00390ED0" w:rsidTr="007164C6">
        <w:trPr>
          <w:trHeight w:hRule="exact" w:val="284"/>
        </w:trPr>
        <w:tc>
          <w:tcPr>
            <w:tcW w:w="7165" w:type="dxa"/>
          </w:tcPr>
          <w:p w:rsidR="00AE0551" w:rsidRPr="00CC5429" w:rsidRDefault="00AE0551" w:rsidP="009E0769">
            <w:pPr>
              <w:pStyle w:val="PargrafodaLista"/>
              <w:spacing w:line="360" w:lineRule="auto"/>
              <w:ind w:left="0"/>
              <w:rPr>
                <w:lang w:val="en-US"/>
              </w:rPr>
            </w:pPr>
            <w:r w:rsidRPr="00CC5429">
              <w:rPr>
                <w:lang w:val="en-US"/>
              </w:rPr>
              <w:t>PICK- UP FORD RANGER PLACA JXP 2064;</w:t>
            </w:r>
          </w:p>
        </w:tc>
        <w:tc>
          <w:tcPr>
            <w:tcW w:w="561" w:type="dxa"/>
          </w:tcPr>
          <w:p w:rsidR="00AE0551" w:rsidRPr="00390ED0" w:rsidRDefault="00AE0551" w:rsidP="00AE0551">
            <w:pPr>
              <w:pStyle w:val="PargrafodaLista"/>
              <w:spacing w:after="0"/>
              <w:ind w:left="0"/>
              <w:jc w:val="both"/>
              <w:rPr>
                <w:lang w:val="en-US"/>
              </w:rPr>
            </w:pPr>
            <w:r>
              <w:rPr>
                <w:lang w:val="en-US"/>
              </w:rPr>
              <w:t>01</w:t>
            </w:r>
          </w:p>
        </w:tc>
      </w:tr>
      <w:tr w:rsidR="00AE0551" w:rsidRPr="00390ED0" w:rsidTr="007164C6">
        <w:trPr>
          <w:trHeight w:hRule="exact" w:val="284"/>
        </w:trPr>
        <w:tc>
          <w:tcPr>
            <w:tcW w:w="7165" w:type="dxa"/>
          </w:tcPr>
          <w:p w:rsidR="00AE0551" w:rsidRPr="00CC5429" w:rsidRDefault="00AE0551" w:rsidP="009E0769">
            <w:pPr>
              <w:pStyle w:val="PargrafodaLista"/>
              <w:spacing w:line="360" w:lineRule="auto"/>
              <w:ind w:left="0"/>
              <w:rPr>
                <w:lang w:val="en-US"/>
              </w:rPr>
            </w:pPr>
            <w:r w:rsidRPr="00CC5429">
              <w:rPr>
                <w:lang w:val="en-US"/>
              </w:rPr>
              <w:t>PICK- UP MITSUBISHI L200 PLACA OXM 5863;</w:t>
            </w:r>
          </w:p>
        </w:tc>
        <w:tc>
          <w:tcPr>
            <w:tcW w:w="561" w:type="dxa"/>
          </w:tcPr>
          <w:p w:rsidR="00AE0551" w:rsidRPr="00390ED0" w:rsidRDefault="00AE0551" w:rsidP="00AE0551">
            <w:pPr>
              <w:pStyle w:val="PargrafodaLista"/>
              <w:spacing w:after="0"/>
              <w:ind w:left="0"/>
              <w:jc w:val="both"/>
            </w:pPr>
            <w:r>
              <w:t>01</w:t>
            </w:r>
          </w:p>
        </w:tc>
      </w:tr>
      <w:tr w:rsidR="00AE0551" w:rsidRPr="00390ED0" w:rsidTr="007164C6">
        <w:trPr>
          <w:trHeight w:hRule="exact" w:val="284"/>
        </w:trPr>
        <w:tc>
          <w:tcPr>
            <w:tcW w:w="7165" w:type="dxa"/>
          </w:tcPr>
          <w:p w:rsidR="00AE0551" w:rsidRPr="00CC5429" w:rsidRDefault="00AE0551" w:rsidP="009E0769">
            <w:pPr>
              <w:pStyle w:val="PargrafodaLista"/>
              <w:spacing w:line="360" w:lineRule="auto"/>
              <w:ind w:left="0"/>
            </w:pPr>
            <w:r w:rsidRPr="00CC5429">
              <w:t>FIAT DOBLO ESSENCE PLACA PHB 6387;</w:t>
            </w:r>
          </w:p>
        </w:tc>
        <w:tc>
          <w:tcPr>
            <w:tcW w:w="561" w:type="dxa"/>
          </w:tcPr>
          <w:p w:rsidR="00AE0551" w:rsidRPr="00390ED0" w:rsidRDefault="00AE0551" w:rsidP="00AE0551">
            <w:pPr>
              <w:pStyle w:val="PargrafodaLista"/>
              <w:spacing w:after="0"/>
              <w:ind w:left="0"/>
              <w:jc w:val="both"/>
            </w:pPr>
            <w:r>
              <w:t>01</w:t>
            </w:r>
          </w:p>
        </w:tc>
      </w:tr>
      <w:tr w:rsidR="00AE0551" w:rsidRPr="00390ED0" w:rsidTr="007164C6">
        <w:trPr>
          <w:trHeight w:hRule="exact" w:val="284"/>
        </w:trPr>
        <w:tc>
          <w:tcPr>
            <w:tcW w:w="7165" w:type="dxa"/>
          </w:tcPr>
          <w:p w:rsidR="00AE0551" w:rsidRPr="00CC5429" w:rsidRDefault="00AE0551" w:rsidP="009E0769">
            <w:pPr>
              <w:pStyle w:val="PargrafodaLista"/>
              <w:spacing w:line="360" w:lineRule="auto"/>
              <w:ind w:left="0"/>
            </w:pPr>
            <w:r w:rsidRPr="00CC5429">
              <w:t>MICROONIBUS</w:t>
            </w:r>
          </w:p>
        </w:tc>
        <w:tc>
          <w:tcPr>
            <w:tcW w:w="561" w:type="dxa"/>
          </w:tcPr>
          <w:p w:rsidR="00AE0551" w:rsidRDefault="00AE0551" w:rsidP="00AE0551">
            <w:pPr>
              <w:pStyle w:val="PargrafodaLista"/>
              <w:spacing w:after="0"/>
              <w:ind w:left="0"/>
              <w:jc w:val="both"/>
            </w:pPr>
            <w:r>
              <w:t>01</w:t>
            </w:r>
          </w:p>
        </w:tc>
      </w:tr>
      <w:tr w:rsidR="00095B6A" w:rsidRPr="00390ED0" w:rsidTr="007164C6">
        <w:trPr>
          <w:trHeight w:hRule="exact" w:val="284"/>
        </w:trPr>
        <w:tc>
          <w:tcPr>
            <w:tcW w:w="7165" w:type="dxa"/>
          </w:tcPr>
          <w:p w:rsidR="00095B6A" w:rsidRPr="00CC5429" w:rsidRDefault="00095B6A" w:rsidP="009E0769">
            <w:pPr>
              <w:pStyle w:val="PargrafodaLista"/>
              <w:spacing w:line="360" w:lineRule="auto"/>
              <w:ind w:left="0"/>
            </w:pPr>
            <w:r w:rsidRPr="00561614">
              <w:t>ONIBUS ROVIARIO NEOBUS PLACA NOJ – 6465</w:t>
            </w:r>
          </w:p>
        </w:tc>
        <w:tc>
          <w:tcPr>
            <w:tcW w:w="561" w:type="dxa"/>
          </w:tcPr>
          <w:p w:rsidR="00095B6A" w:rsidRDefault="00095B6A" w:rsidP="00AE0551">
            <w:pPr>
              <w:pStyle w:val="PargrafodaLista"/>
              <w:spacing w:after="0"/>
              <w:ind w:left="0"/>
              <w:jc w:val="both"/>
            </w:pPr>
            <w:r>
              <w:t>01</w:t>
            </w:r>
          </w:p>
        </w:tc>
      </w:tr>
    </w:tbl>
    <w:p w:rsidR="00AE0551" w:rsidRDefault="00AE0551" w:rsidP="000F6346">
      <w:pPr>
        <w:spacing w:after="0"/>
        <w:ind w:left="765" w:hanging="357"/>
        <w:jc w:val="both"/>
        <w:rPr>
          <w:sz w:val="24"/>
          <w:szCs w:val="24"/>
        </w:rPr>
      </w:pPr>
    </w:p>
    <w:p w:rsidR="00AE0551" w:rsidRDefault="00AE0551" w:rsidP="000F6346">
      <w:pPr>
        <w:spacing w:after="0"/>
        <w:ind w:left="765" w:hanging="357"/>
        <w:jc w:val="both"/>
        <w:rPr>
          <w:sz w:val="24"/>
          <w:szCs w:val="24"/>
        </w:rPr>
      </w:pPr>
    </w:p>
    <w:tbl>
      <w:tblPr>
        <w:tblStyle w:val="Tabelacomgrade"/>
        <w:tblW w:w="0" w:type="auto"/>
        <w:tblInd w:w="768" w:type="dxa"/>
        <w:tblLook w:val="04A0" w:firstRow="1" w:lastRow="0" w:firstColumn="1" w:lastColumn="0" w:noHBand="0" w:noVBand="1"/>
      </w:tblPr>
      <w:tblGrid>
        <w:gridCol w:w="7165"/>
        <w:gridCol w:w="561"/>
      </w:tblGrid>
      <w:tr w:rsidR="00CA25A6" w:rsidRPr="00390ED0" w:rsidTr="007164C6">
        <w:trPr>
          <w:trHeight w:hRule="exact" w:val="284"/>
        </w:trPr>
        <w:tc>
          <w:tcPr>
            <w:tcW w:w="7726" w:type="dxa"/>
            <w:gridSpan w:val="2"/>
            <w:shd w:val="clear" w:color="auto" w:fill="D9D9D9" w:themeFill="background1" w:themeFillShade="D9"/>
          </w:tcPr>
          <w:p w:rsidR="00CA25A6" w:rsidRPr="00390ED0" w:rsidRDefault="00CA25A6" w:rsidP="008130AA">
            <w:pPr>
              <w:pStyle w:val="PargrafodaLista"/>
              <w:spacing w:after="0"/>
              <w:ind w:left="0"/>
              <w:jc w:val="both"/>
            </w:pPr>
            <w:r>
              <w:t>Unidade: Campus Manaus Zona Leste</w:t>
            </w:r>
            <w:r w:rsidR="008130AA">
              <w:t xml:space="preserve"> (09 veículos)</w:t>
            </w:r>
          </w:p>
        </w:tc>
      </w:tr>
      <w:tr w:rsidR="00CA25A6" w:rsidRPr="00390ED0" w:rsidTr="007164C6">
        <w:trPr>
          <w:trHeight w:hRule="exact" w:val="284"/>
        </w:trPr>
        <w:tc>
          <w:tcPr>
            <w:tcW w:w="7165" w:type="dxa"/>
            <w:shd w:val="clear" w:color="auto" w:fill="D9D9D9" w:themeFill="background1" w:themeFillShade="D9"/>
          </w:tcPr>
          <w:p w:rsidR="00CA25A6" w:rsidRPr="00390ED0" w:rsidRDefault="00CA25A6" w:rsidP="005A11AB">
            <w:pPr>
              <w:pStyle w:val="PargrafodaLista"/>
              <w:spacing w:after="0"/>
              <w:ind w:left="0"/>
              <w:jc w:val="both"/>
            </w:pPr>
            <w:r w:rsidRPr="00390ED0">
              <w:t>Descrição do Veículo</w:t>
            </w:r>
          </w:p>
        </w:tc>
        <w:tc>
          <w:tcPr>
            <w:tcW w:w="561" w:type="dxa"/>
            <w:shd w:val="clear" w:color="auto" w:fill="D9D9D9" w:themeFill="background1" w:themeFillShade="D9"/>
          </w:tcPr>
          <w:p w:rsidR="00CA25A6" w:rsidRPr="00390ED0" w:rsidRDefault="00CA25A6" w:rsidP="005A11AB">
            <w:pPr>
              <w:pStyle w:val="PargrafodaLista"/>
              <w:spacing w:after="0"/>
              <w:ind w:left="0"/>
              <w:jc w:val="both"/>
            </w:pPr>
            <w:proofErr w:type="spellStart"/>
            <w:r w:rsidRPr="00390ED0">
              <w:t>Qte</w:t>
            </w:r>
            <w:proofErr w:type="spellEnd"/>
          </w:p>
        </w:tc>
      </w:tr>
      <w:tr w:rsidR="00CA25A6" w:rsidRPr="00390ED0" w:rsidTr="007164C6">
        <w:trPr>
          <w:trHeight w:hRule="exact" w:val="284"/>
        </w:trPr>
        <w:tc>
          <w:tcPr>
            <w:tcW w:w="7165" w:type="dxa"/>
          </w:tcPr>
          <w:p w:rsidR="00CA25A6" w:rsidRPr="00E33274" w:rsidRDefault="00CA25A6" w:rsidP="00CA25A6">
            <w:pPr>
              <w:pStyle w:val="PargrafodaLista"/>
              <w:spacing w:line="360" w:lineRule="auto"/>
              <w:ind w:left="0"/>
              <w:rPr>
                <w:lang w:val="en-US"/>
              </w:rPr>
            </w:pPr>
            <w:r w:rsidRPr="00E33274">
              <w:rPr>
                <w:lang w:val="en-US"/>
              </w:rPr>
              <w:t>PICK-UP/FORD RANGER XLS 130 PLACA JXN – 9641;</w:t>
            </w:r>
          </w:p>
        </w:tc>
        <w:tc>
          <w:tcPr>
            <w:tcW w:w="561" w:type="dxa"/>
          </w:tcPr>
          <w:p w:rsidR="00CA25A6" w:rsidRPr="00390ED0" w:rsidRDefault="00CA25A6" w:rsidP="00CA25A6">
            <w:pPr>
              <w:pStyle w:val="PargrafodaLista"/>
              <w:spacing w:after="0"/>
              <w:ind w:left="0"/>
              <w:jc w:val="both"/>
            </w:pPr>
            <w:r>
              <w:t>01</w:t>
            </w:r>
          </w:p>
        </w:tc>
      </w:tr>
      <w:tr w:rsidR="00CA25A6" w:rsidRPr="00390ED0" w:rsidTr="007164C6">
        <w:trPr>
          <w:trHeight w:hRule="exact" w:val="284"/>
        </w:trPr>
        <w:tc>
          <w:tcPr>
            <w:tcW w:w="7165" w:type="dxa"/>
          </w:tcPr>
          <w:p w:rsidR="00CA25A6" w:rsidRPr="00E33274" w:rsidRDefault="00CA25A6" w:rsidP="00CA25A6">
            <w:pPr>
              <w:pStyle w:val="PargrafodaLista"/>
              <w:spacing w:line="360" w:lineRule="auto"/>
              <w:ind w:left="0"/>
              <w:rPr>
                <w:lang w:val="en-US"/>
              </w:rPr>
            </w:pPr>
            <w:r w:rsidRPr="00E33274">
              <w:rPr>
                <w:lang w:val="en-US"/>
              </w:rPr>
              <w:t>PICK-UP MMC/L200 TRITON 3.2D PLACA NOT – 6963;</w:t>
            </w:r>
          </w:p>
        </w:tc>
        <w:tc>
          <w:tcPr>
            <w:tcW w:w="561" w:type="dxa"/>
          </w:tcPr>
          <w:p w:rsidR="00CA25A6" w:rsidRPr="00390ED0" w:rsidRDefault="00CA25A6" w:rsidP="00CA25A6">
            <w:pPr>
              <w:pStyle w:val="PargrafodaLista"/>
              <w:spacing w:after="0"/>
              <w:ind w:left="0"/>
              <w:jc w:val="both"/>
              <w:rPr>
                <w:lang w:val="en-US"/>
              </w:rPr>
            </w:pPr>
            <w:r>
              <w:rPr>
                <w:lang w:val="en-US"/>
              </w:rPr>
              <w:t>01</w:t>
            </w:r>
          </w:p>
        </w:tc>
      </w:tr>
      <w:tr w:rsidR="00CA25A6" w:rsidRPr="00390ED0" w:rsidTr="007164C6">
        <w:trPr>
          <w:trHeight w:hRule="exact" w:val="284"/>
        </w:trPr>
        <w:tc>
          <w:tcPr>
            <w:tcW w:w="7165" w:type="dxa"/>
          </w:tcPr>
          <w:p w:rsidR="00CA25A6" w:rsidRPr="00E33274" w:rsidRDefault="00CA25A6" w:rsidP="00CA25A6">
            <w:pPr>
              <w:pStyle w:val="PargrafodaLista"/>
              <w:spacing w:line="360" w:lineRule="auto"/>
              <w:ind w:left="0"/>
              <w:rPr>
                <w:lang w:val="en-US"/>
              </w:rPr>
            </w:pPr>
            <w:r w:rsidRPr="00E33274">
              <w:rPr>
                <w:lang w:val="en-US"/>
              </w:rPr>
              <w:t>PICK-UP MMC/L200 TRITON 3.2D PLACA NOT – 0073;</w:t>
            </w:r>
          </w:p>
        </w:tc>
        <w:tc>
          <w:tcPr>
            <w:tcW w:w="561" w:type="dxa"/>
          </w:tcPr>
          <w:p w:rsidR="00CA25A6" w:rsidRPr="00390ED0" w:rsidRDefault="00CA25A6" w:rsidP="00CA25A6">
            <w:pPr>
              <w:pStyle w:val="PargrafodaLista"/>
              <w:spacing w:after="0"/>
              <w:ind w:left="0"/>
              <w:jc w:val="both"/>
              <w:rPr>
                <w:lang w:val="en-US"/>
              </w:rPr>
            </w:pPr>
            <w:r>
              <w:rPr>
                <w:lang w:val="en-US"/>
              </w:rPr>
              <w:t>01</w:t>
            </w:r>
          </w:p>
        </w:tc>
      </w:tr>
      <w:tr w:rsidR="00CA25A6" w:rsidRPr="00390ED0" w:rsidTr="007164C6">
        <w:trPr>
          <w:trHeight w:hRule="exact" w:val="284"/>
        </w:trPr>
        <w:tc>
          <w:tcPr>
            <w:tcW w:w="7165" w:type="dxa"/>
          </w:tcPr>
          <w:p w:rsidR="00CA25A6" w:rsidRPr="00E33274" w:rsidRDefault="00CA25A6" w:rsidP="00CA25A6">
            <w:pPr>
              <w:pStyle w:val="PargrafodaLista"/>
              <w:spacing w:line="360" w:lineRule="auto"/>
              <w:ind w:left="0"/>
            </w:pPr>
            <w:r w:rsidRPr="00E33274">
              <w:t>FIAT DUCA ESCOLAR FFBM25 PLACA JXK – 9317;</w:t>
            </w:r>
          </w:p>
        </w:tc>
        <w:tc>
          <w:tcPr>
            <w:tcW w:w="561" w:type="dxa"/>
          </w:tcPr>
          <w:p w:rsidR="00CA25A6" w:rsidRPr="00390ED0" w:rsidRDefault="00CA25A6" w:rsidP="00CA25A6">
            <w:pPr>
              <w:pStyle w:val="PargrafodaLista"/>
              <w:spacing w:after="0"/>
              <w:ind w:left="0"/>
              <w:jc w:val="both"/>
            </w:pPr>
            <w:r>
              <w:t>01</w:t>
            </w:r>
          </w:p>
        </w:tc>
      </w:tr>
      <w:tr w:rsidR="00CA25A6" w:rsidRPr="00390ED0" w:rsidTr="007164C6">
        <w:trPr>
          <w:trHeight w:hRule="exact" w:val="284"/>
        </w:trPr>
        <w:tc>
          <w:tcPr>
            <w:tcW w:w="7165" w:type="dxa"/>
          </w:tcPr>
          <w:p w:rsidR="00CA25A6" w:rsidRPr="00E33274" w:rsidRDefault="00CA25A6" w:rsidP="00CA25A6">
            <w:pPr>
              <w:pStyle w:val="PargrafodaLista"/>
              <w:spacing w:line="360" w:lineRule="auto"/>
              <w:ind w:left="0"/>
            </w:pPr>
            <w:r w:rsidRPr="00E33274">
              <w:t>FIAT UNO MILHE FIRE FLEX PLACA JXV- 6507;</w:t>
            </w:r>
          </w:p>
        </w:tc>
        <w:tc>
          <w:tcPr>
            <w:tcW w:w="561" w:type="dxa"/>
          </w:tcPr>
          <w:p w:rsidR="00CA25A6" w:rsidRPr="00390ED0" w:rsidRDefault="00CA25A6" w:rsidP="00CA25A6">
            <w:pPr>
              <w:pStyle w:val="PargrafodaLista"/>
              <w:spacing w:after="0"/>
              <w:ind w:left="0"/>
              <w:jc w:val="both"/>
            </w:pPr>
            <w:r>
              <w:t>01</w:t>
            </w:r>
          </w:p>
        </w:tc>
      </w:tr>
      <w:tr w:rsidR="00CA25A6" w:rsidRPr="00390ED0" w:rsidTr="007164C6">
        <w:trPr>
          <w:trHeight w:hRule="exact" w:val="284"/>
        </w:trPr>
        <w:tc>
          <w:tcPr>
            <w:tcW w:w="7165" w:type="dxa"/>
          </w:tcPr>
          <w:p w:rsidR="00CA25A6" w:rsidRPr="00E33274" w:rsidRDefault="00CA25A6" w:rsidP="00CA25A6">
            <w:pPr>
              <w:pStyle w:val="PargrafodaLista"/>
              <w:spacing w:line="360" w:lineRule="auto"/>
              <w:ind w:left="0"/>
            </w:pPr>
            <w:r w:rsidRPr="00E33274">
              <w:t>ONIBUSAGRALE/COMIL VERSATILE I PLACA JXI – 9211;</w:t>
            </w:r>
          </w:p>
        </w:tc>
        <w:tc>
          <w:tcPr>
            <w:tcW w:w="561" w:type="dxa"/>
          </w:tcPr>
          <w:p w:rsidR="00CA25A6" w:rsidRPr="00390ED0" w:rsidRDefault="00CA25A6" w:rsidP="00CA25A6">
            <w:pPr>
              <w:pStyle w:val="PargrafodaLista"/>
              <w:spacing w:after="0"/>
              <w:ind w:left="0"/>
              <w:jc w:val="both"/>
            </w:pPr>
            <w:r>
              <w:t>01</w:t>
            </w:r>
          </w:p>
        </w:tc>
      </w:tr>
      <w:tr w:rsidR="00CA25A6" w:rsidRPr="00390ED0" w:rsidTr="007164C6">
        <w:trPr>
          <w:trHeight w:hRule="exact" w:val="284"/>
        </w:trPr>
        <w:tc>
          <w:tcPr>
            <w:tcW w:w="7165" w:type="dxa"/>
          </w:tcPr>
          <w:p w:rsidR="00CA25A6" w:rsidRPr="00E33274" w:rsidRDefault="00CA25A6" w:rsidP="00CA25A6">
            <w:pPr>
              <w:pStyle w:val="PargrafodaLista"/>
              <w:spacing w:line="360" w:lineRule="auto"/>
              <w:ind w:left="0"/>
            </w:pPr>
            <w:r w:rsidRPr="00E33274">
              <w:t>ONIBUS MARCOPOLO/ VOLARE W8 PLACAJWZ – 4046;</w:t>
            </w:r>
          </w:p>
        </w:tc>
        <w:tc>
          <w:tcPr>
            <w:tcW w:w="561" w:type="dxa"/>
          </w:tcPr>
          <w:p w:rsidR="00CA25A6" w:rsidRPr="00390ED0" w:rsidRDefault="00CA25A6" w:rsidP="00CA25A6">
            <w:pPr>
              <w:pStyle w:val="PargrafodaLista"/>
              <w:spacing w:after="0"/>
              <w:ind w:left="0"/>
              <w:jc w:val="both"/>
              <w:rPr>
                <w:lang w:val="en-US"/>
              </w:rPr>
            </w:pPr>
            <w:r>
              <w:rPr>
                <w:lang w:val="en-US"/>
              </w:rPr>
              <w:t>01</w:t>
            </w:r>
          </w:p>
        </w:tc>
      </w:tr>
      <w:tr w:rsidR="00CA25A6" w:rsidRPr="00390ED0" w:rsidTr="007164C6">
        <w:trPr>
          <w:trHeight w:hRule="exact" w:val="284"/>
        </w:trPr>
        <w:tc>
          <w:tcPr>
            <w:tcW w:w="7165" w:type="dxa"/>
          </w:tcPr>
          <w:p w:rsidR="00CA25A6" w:rsidRPr="00E33274" w:rsidRDefault="00CA25A6" w:rsidP="00CA25A6">
            <w:pPr>
              <w:pStyle w:val="PargrafodaLista"/>
              <w:spacing w:line="360" w:lineRule="auto"/>
              <w:ind w:left="0"/>
            </w:pPr>
            <w:r w:rsidRPr="00E33274">
              <w:t>ONIBUS VOLVO B7R MAXIBUS ROD PLACA OAJ – 9587;</w:t>
            </w:r>
          </w:p>
        </w:tc>
        <w:tc>
          <w:tcPr>
            <w:tcW w:w="561" w:type="dxa"/>
          </w:tcPr>
          <w:p w:rsidR="00CA25A6" w:rsidRPr="00390ED0" w:rsidRDefault="00CA25A6" w:rsidP="00CA25A6">
            <w:pPr>
              <w:pStyle w:val="PargrafodaLista"/>
              <w:spacing w:after="0"/>
              <w:ind w:left="0"/>
              <w:jc w:val="both"/>
              <w:rPr>
                <w:lang w:val="en-US"/>
              </w:rPr>
            </w:pPr>
            <w:r>
              <w:rPr>
                <w:lang w:val="en-US"/>
              </w:rPr>
              <w:t>01</w:t>
            </w:r>
          </w:p>
        </w:tc>
      </w:tr>
      <w:tr w:rsidR="00CA25A6" w:rsidRPr="00390ED0" w:rsidTr="007164C6">
        <w:trPr>
          <w:trHeight w:hRule="exact" w:val="284"/>
        </w:trPr>
        <w:tc>
          <w:tcPr>
            <w:tcW w:w="7165" w:type="dxa"/>
          </w:tcPr>
          <w:p w:rsidR="00CA25A6" w:rsidRPr="00E33274" w:rsidRDefault="00CA25A6" w:rsidP="00CA25A6">
            <w:pPr>
              <w:pStyle w:val="PargrafodaLista"/>
              <w:spacing w:line="360" w:lineRule="auto"/>
              <w:ind w:left="0"/>
            </w:pPr>
            <w:r w:rsidRPr="00E33274">
              <w:t>MOTOCICLETA/YAMAHA YBR125 K PLACA NOJ – 2229.</w:t>
            </w:r>
          </w:p>
        </w:tc>
        <w:tc>
          <w:tcPr>
            <w:tcW w:w="561" w:type="dxa"/>
          </w:tcPr>
          <w:p w:rsidR="00CA25A6" w:rsidRPr="00390ED0" w:rsidRDefault="00CA25A6" w:rsidP="00CA25A6">
            <w:pPr>
              <w:pStyle w:val="PargrafodaLista"/>
              <w:spacing w:after="0"/>
              <w:ind w:left="0"/>
              <w:jc w:val="both"/>
            </w:pPr>
            <w:r>
              <w:t>01</w:t>
            </w:r>
          </w:p>
        </w:tc>
      </w:tr>
    </w:tbl>
    <w:p w:rsidR="00CA25A6" w:rsidRDefault="00CA25A6" w:rsidP="000F6346">
      <w:pPr>
        <w:spacing w:after="0"/>
        <w:ind w:left="765" w:hanging="357"/>
        <w:jc w:val="both"/>
        <w:rPr>
          <w:sz w:val="24"/>
          <w:szCs w:val="24"/>
        </w:rPr>
      </w:pPr>
    </w:p>
    <w:tbl>
      <w:tblPr>
        <w:tblStyle w:val="Tabelacomgrade"/>
        <w:tblW w:w="0" w:type="auto"/>
        <w:tblInd w:w="768" w:type="dxa"/>
        <w:tblLook w:val="04A0" w:firstRow="1" w:lastRow="0" w:firstColumn="1" w:lastColumn="0" w:noHBand="0" w:noVBand="1"/>
      </w:tblPr>
      <w:tblGrid>
        <w:gridCol w:w="7165"/>
        <w:gridCol w:w="561"/>
      </w:tblGrid>
      <w:tr w:rsidR="002C1AF4" w:rsidRPr="00390ED0" w:rsidTr="005A11AB">
        <w:tc>
          <w:tcPr>
            <w:tcW w:w="7726" w:type="dxa"/>
            <w:gridSpan w:val="2"/>
            <w:shd w:val="clear" w:color="auto" w:fill="D9D9D9" w:themeFill="background1" w:themeFillShade="D9"/>
          </w:tcPr>
          <w:p w:rsidR="002C1AF4" w:rsidRPr="00390ED0" w:rsidRDefault="002C1AF4" w:rsidP="002C1AF4">
            <w:pPr>
              <w:pStyle w:val="PargrafodaLista"/>
              <w:spacing w:after="0"/>
              <w:ind w:left="0"/>
              <w:jc w:val="both"/>
            </w:pPr>
            <w:r>
              <w:t>Unidade: Campus Tefé</w:t>
            </w:r>
            <w:r w:rsidR="008130AA">
              <w:t xml:space="preserve"> (01 veículo)</w:t>
            </w:r>
          </w:p>
        </w:tc>
      </w:tr>
      <w:tr w:rsidR="002C1AF4" w:rsidRPr="00390ED0" w:rsidTr="005A11AB">
        <w:tc>
          <w:tcPr>
            <w:tcW w:w="7165" w:type="dxa"/>
            <w:shd w:val="clear" w:color="auto" w:fill="D9D9D9" w:themeFill="background1" w:themeFillShade="D9"/>
          </w:tcPr>
          <w:p w:rsidR="002C1AF4" w:rsidRPr="00390ED0" w:rsidRDefault="002C1AF4" w:rsidP="005A11AB">
            <w:pPr>
              <w:pStyle w:val="PargrafodaLista"/>
              <w:spacing w:after="0"/>
              <w:ind w:left="0"/>
              <w:jc w:val="both"/>
            </w:pPr>
            <w:r w:rsidRPr="00390ED0">
              <w:t>Descrição do Veículo</w:t>
            </w:r>
          </w:p>
        </w:tc>
        <w:tc>
          <w:tcPr>
            <w:tcW w:w="561" w:type="dxa"/>
            <w:shd w:val="clear" w:color="auto" w:fill="D9D9D9" w:themeFill="background1" w:themeFillShade="D9"/>
          </w:tcPr>
          <w:p w:rsidR="002C1AF4" w:rsidRPr="00390ED0" w:rsidRDefault="002C1AF4" w:rsidP="005A11AB">
            <w:pPr>
              <w:pStyle w:val="PargrafodaLista"/>
              <w:spacing w:after="0"/>
              <w:ind w:left="0"/>
              <w:jc w:val="both"/>
            </w:pPr>
            <w:proofErr w:type="spellStart"/>
            <w:r w:rsidRPr="00390ED0">
              <w:t>Qte</w:t>
            </w:r>
            <w:proofErr w:type="spellEnd"/>
          </w:p>
        </w:tc>
      </w:tr>
      <w:tr w:rsidR="002C1AF4" w:rsidRPr="00390ED0" w:rsidTr="005A11AB">
        <w:tc>
          <w:tcPr>
            <w:tcW w:w="7165" w:type="dxa"/>
          </w:tcPr>
          <w:p w:rsidR="002C1AF4" w:rsidRPr="00E33274" w:rsidRDefault="002C1AF4" w:rsidP="005A11AB">
            <w:pPr>
              <w:pStyle w:val="PargrafodaLista"/>
              <w:spacing w:line="360" w:lineRule="auto"/>
              <w:ind w:left="0"/>
              <w:rPr>
                <w:lang w:val="en-US"/>
              </w:rPr>
            </w:pPr>
            <w:r w:rsidRPr="00561614">
              <w:rPr>
                <w:lang w:val="en-US"/>
              </w:rPr>
              <w:t>PICK-UP L200 TRITON PLACA NOY 2972.</w:t>
            </w:r>
          </w:p>
        </w:tc>
        <w:tc>
          <w:tcPr>
            <w:tcW w:w="561" w:type="dxa"/>
          </w:tcPr>
          <w:p w:rsidR="002C1AF4" w:rsidRPr="00390ED0" w:rsidRDefault="002C1AF4" w:rsidP="005A11AB">
            <w:pPr>
              <w:pStyle w:val="PargrafodaLista"/>
              <w:spacing w:after="0"/>
              <w:ind w:left="0"/>
              <w:jc w:val="both"/>
            </w:pPr>
            <w:r>
              <w:t>01</w:t>
            </w:r>
          </w:p>
        </w:tc>
      </w:tr>
    </w:tbl>
    <w:p w:rsidR="00CA25A6" w:rsidRDefault="00CA25A6" w:rsidP="000F6346">
      <w:pPr>
        <w:spacing w:after="0"/>
        <w:ind w:left="765" w:hanging="357"/>
        <w:jc w:val="both"/>
        <w:rPr>
          <w:sz w:val="24"/>
          <w:szCs w:val="24"/>
        </w:rPr>
      </w:pPr>
    </w:p>
    <w:p w:rsidR="007164C6" w:rsidRDefault="007164C6" w:rsidP="000F6346">
      <w:pPr>
        <w:spacing w:after="0"/>
        <w:ind w:left="765" w:hanging="357"/>
        <w:jc w:val="both"/>
        <w:rPr>
          <w:sz w:val="24"/>
          <w:szCs w:val="24"/>
        </w:rPr>
      </w:pPr>
    </w:p>
    <w:tbl>
      <w:tblPr>
        <w:tblStyle w:val="Tabelacomgrade"/>
        <w:tblW w:w="0" w:type="auto"/>
        <w:tblInd w:w="768" w:type="dxa"/>
        <w:tblLook w:val="04A0" w:firstRow="1" w:lastRow="0" w:firstColumn="1" w:lastColumn="0" w:noHBand="0" w:noVBand="1"/>
      </w:tblPr>
      <w:tblGrid>
        <w:gridCol w:w="7165"/>
        <w:gridCol w:w="561"/>
      </w:tblGrid>
      <w:tr w:rsidR="00C525E6" w:rsidRPr="00390ED0" w:rsidTr="007164C6">
        <w:trPr>
          <w:trHeight w:hRule="exact" w:val="284"/>
        </w:trPr>
        <w:tc>
          <w:tcPr>
            <w:tcW w:w="7726" w:type="dxa"/>
            <w:gridSpan w:val="2"/>
            <w:shd w:val="clear" w:color="auto" w:fill="D9D9D9" w:themeFill="background1" w:themeFillShade="D9"/>
          </w:tcPr>
          <w:p w:rsidR="00C525E6" w:rsidRPr="00390ED0" w:rsidRDefault="00C525E6" w:rsidP="00C525E6">
            <w:pPr>
              <w:pStyle w:val="PargrafodaLista"/>
              <w:spacing w:after="0"/>
              <w:ind w:left="0"/>
              <w:jc w:val="both"/>
            </w:pPr>
            <w:r>
              <w:t>Unidade: Campus Avançado de Manacapuru</w:t>
            </w:r>
            <w:r w:rsidR="008130AA">
              <w:t xml:space="preserve"> (01 veículo)</w:t>
            </w:r>
          </w:p>
        </w:tc>
      </w:tr>
      <w:tr w:rsidR="00C525E6" w:rsidRPr="00390ED0" w:rsidTr="007164C6">
        <w:trPr>
          <w:trHeight w:hRule="exact" w:val="284"/>
        </w:trPr>
        <w:tc>
          <w:tcPr>
            <w:tcW w:w="7165" w:type="dxa"/>
            <w:shd w:val="clear" w:color="auto" w:fill="D9D9D9" w:themeFill="background1" w:themeFillShade="D9"/>
          </w:tcPr>
          <w:p w:rsidR="00C525E6" w:rsidRPr="00390ED0" w:rsidRDefault="00C525E6" w:rsidP="005A11AB">
            <w:pPr>
              <w:pStyle w:val="PargrafodaLista"/>
              <w:spacing w:after="0"/>
              <w:ind w:left="0"/>
              <w:jc w:val="both"/>
            </w:pPr>
            <w:r w:rsidRPr="00390ED0">
              <w:t>Descrição do Veículo</w:t>
            </w:r>
          </w:p>
        </w:tc>
        <w:tc>
          <w:tcPr>
            <w:tcW w:w="561" w:type="dxa"/>
            <w:shd w:val="clear" w:color="auto" w:fill="D9D9D9" w:themeFill="background1" w:themeFillShade="D9"/>
          </w:tcPr>
          <w:p w:rsidR="00C525E6" w:rsidRPr="00390ED0" w:rsidRDefault="00C525E6" w:rsidP="005A11AB">
            <w:pPr>
              <w:pStyle w:val="PargrafodaLista"/>
              <w:spacing w:after="0"/>
              <w:ind w:left="0"/>
              <w:jc w:val="both"/>
            </w:pPr>
            <w:proofErr w:type="spellStart"/>
            <w:r w:rsidRPr="00390ED0">
              <w:t>Qte</w:t>
            </w:r>
            <w:proofErr w:type="spellEnd"/>
          </w:p>
        </w:tc>
      </w:tr>
      <w:tr w:rsidR="00C525E6" w:rsidRPr="00390ED0" w:rsidTr="007164C6">
        <w:trPr>
          <w:trHeight w:hRule="exact" w:val="284"/>
        </w:trPr>
        <w:tc>
          <w:tcPr>
            <w:tcW w:w="7165" w:type="dxa"/>
          </w:tcPr>
          <w:p w:rsidR="00C525E6" w:rsidRPr="00E33274" w:rsidRDefault="00C525E6" w:rsidP="005A11AB">
            <w:pPr>
              <w:pStyle w:val="PargrafodaLista"/>
              <w:spacing w:line="360" w:lineRule="auto"/>
              <w:ind w:left="0"/>
              <w:rPr>
                <w:lang w:val="en-US"/>
              </w:rPr>
            </w:pPr>
            <w:r w:rsidRPr="00AF342B">
              <w:rPr>
                <w:lang w:val="en-US"/>
              </w:rPr>
              <w:t>PICK- UP L200 TRITON PLACA OAD 5365.</w:t>
            </w:r>
          </w:p>
        </w:tc>
        <w:tc>
          <w:tcPr>
            <w:tcW w:w="561" w:type="dxa"/>
          </w:tcPr>
          <w:p w:rsidR="00C525E6" w:rsidRPr="00390ED0" w:rsidRDefault="00C525E6" w:rsidP="005A11AB">
            <w:pPr>
              <w:pStyle w:val="PargrafodaLista"/>
              <w:spacing w:after="0"/>
              <w:ind w:left="0"/>
              <w:jc w:val="both"/>
            </w:pPr>
            <w:r>
              <w:t>01</w:t>
            </w:r>
          </w:p>
        </w:tc>
      </w:tr>
    </w:tbl>
    <w:p w:rsidR="00CA25A6" w:rsidRDefault="00CA25A6" w:rsidP="000F6346">
      <w:pPr>
        <w:spacing w:after="0"/>
        <w:ind w:left="765" w:hanging="357"/>
        <w:jc w:val="both"/>
        <w:rPr>
          <w:sz w:val="24"/>
          <w:szCs w:val="24"/>
        </w:rPr>
      </w:pPr>
    </w:p>
    <w:tbl>
      <w:tblPr>
        <w:tblStyle w:val="Tabelacomgrade"/>
        <w:tblW w:w="0" w:type="auto"/>
        <w:tblInd w:w="768" w:type="dxa"/>
        <w:tblLook w:val="04A0" w:firstRow="1" w:lastRow="0" w:firstColumn="1" w:lastColumn="0" w:noHBand="0" w:noVBand="1"/>
      </w:tblPr>
      <w:tblGrid>
        <w:gridCol w:w="7165"/>
        <w:gridCol w:w="561"/>
      </w:tblGrid>
      <w:tr w:rsidR="00C525E6" w:rsidRPr="00390ED0" w:rsidTr="007164C6">
        <w:trPr>
          <w:trHeight w:hRule="exact" w:val="284"/>
        </w:trPr>
        <w:tc>
          <w:tcPr>
            <w:tcW w:w="7726" w:type="dxa"/>
            <w:gridSpan w:val="2"/>
            <w:shd w:val="clear" w:color="auto" w:fill="D9D9D9" w:themeFill="background1" w:themeFillShade="D9"/>
          </w:tcPr>
          <w:p w:rsidR="00C525E6" w:rsidRPr="00390ED0" w:rsidRDefault="00C525E6" w:rsidP="00A377E7">
            <w:pPr>
              <w:pStyle w:val="PargrafodaLista"/>
              <w:spacing w:after="0"/>
              <w:ind w:left="0"/>
              <w:jc w:val="both"/>
            </w:pPr>
            <w:r>
              <w:t xml:space="preserve">Unidade: Campus </w:t>
            </w:r>
            <w:r w:rsidR="00A377E7">
              <w:t>Itacoatiara</w:t>
            </w:r>
            <w:r w:rsidR="008130AA">
              <w:t xml:space="preserve"> (01 veículo)</w:t>
            </w:r>
          </w:p>
        </w:tc>
      </w:tr>
      <w:tr w:rsidR="00C525E6" w:rsidRPr="00390ED0" w:rsidTr="007164C6">
        <w:trPr>
          <w:trHeight w:hRule="exact" w:val="284"/>
        </w:trPr>
        <w:tc>
          <w:tcPr>
            <w:tcW w:w="7165" w:type="dxa"/>
            <w:shd w:val="clear" w:color="auto" w:fill="D9D9D9" w:themeFill="background1" w:themeFillShade="D9"/>
          </w:tcPr>
          <w:p w:rsidR="00C525E6" w:rsidRPr="00390ED0" w:rsidRDefault="00C525E6" w:rsidP="005A11AB">
            <w:pPr>
              <w:pStyle w:val="PargrafodaLista"/>
              <w:spacing w:after="0"/>
              <w:ind w:left="0"/>
              <w:jc w:val="both"/>
            </w:pPr>
            <w:r w:rsidRPr="00390ED0">
              <w:t>Descrição do Veículo</w:t>
            </w:r>
          </w:p>
        </w:tc>
        <w:tc>
          <w:tcPr>
            <w:tcW w:w="561" w:type="dxa"/>
            <w:shd w:val="clear" w:color="auto" w:fill="D9D9D9" w:themeFill="background1" w:themeFillShade="D9"/>
          </w:tcPr>
          <w:p w:rsidR="00C525E6" w:rsidRPr="00390ED0" w:rsidRDefault="00C525E6" w:rsidP="005A11AB">
            <w:pPr>
              <w:pStyle w:val="PargrafodaLista"/>
              <w:spacing w:after="0"/>
              <w:ind w:left="0"/>
              <w:jc w:val="both"/>
            </w:pPr>
            <w:proofErr w:type="spellStart"/>
            <w:r w:rsidRPr="00390ED0">
              <w:t>Qte</w:t>
            </w:r>
            <w:proofErr w:type="spellEnd"/>
          </w:p>
        </w:tc>
      </w:tr>
      <w:tr w:rsidR="00C525E6" w:rsidRPr="00390ED0" w:rsidTr="007164C6">
        <w:trPr>
          <w:trHeight w:hRule="exact" w:val="284"/>
        </w:trPr>
        <w:tc>
          <w:tcPr>
            <w:tcW w:w="7165" w:type="dxa"/>
          </w:tcPr>
          <w:p w:rsidR="00C525E6" w:rsidRPr="00E33274" w:rsidRDefault="00A377E7" w:rsidP="005A11AB">
            <w:pPr>
              <w:pStyle w:val="PargrafodaLista"/>
              <w:spacing w:line="360" w:lineRule="auto"/>
              <w:ind w:left="0"/>
              <w:rPr>
                <w:lang w:val="en-US"/>
              </w:rPr>
            </w:pPr>
            <w:r w:rsidRPr="00AF342B">
              <w:rPr>
                <w:lang w:val="en-US"/>
              </w:rPr>
              <w:t>PICK- UP L200 TRITON PLACA NOY 2872</w:t>
            </w:r>
          </w:p>
        </w:tc>
        <w:tc>
          <w:tcPr>
            <w:tcW w:w="561" w:type="dxa"/>
          </w:tcPr>
          <w:p w:rsidR="00C525E6" w:rsidRPr="00390ED0" w:rsidRDefault="00C525E6" w:rsidP="005A11AB">
            <w:pPr>
              <w:pStyle w:val="PargrafodaLista"/>
              <w:spacing w:after="0"/>
              <w:ind w:left="0"/>
              <w:jc w:val="both"/>
            </w:pPr>
            <w:r>
              <w:t>01</w:t>
            </w:r>
          </w:p>
        </w:tc>
      </w:tr>
    </w:tbl>
    <w:p w:rsidR="00CA25A6" w:rsidRDefault="00CA25A6" w:rsidP="000F6346">
      <w:pPr>
        <w:spacing w:after="0"/>
        <w:ind w:left="765" w:hanging="357"/>
        <w:jc w:val="both"/>
        <w:rPr>
          <w:sz w:val="24"/>
          <w:szCs w:val="24"/>
        </w:rPr>
      </w:pPr>
    </w:p>
    <w:tbl>
      <w:tblPr>
        <w:tblStyle w:val="Tabelacomgrade"/>
        <w:tblW w:w="0" w:type="auto"/>
        <w:tblInd w:w="768" w:type="dxa"/>
        <w:tblLook w:val="04A0" w:firstRow="1" w:lastRow="0" w:firstColumn="1" w:lastColumn="0" w:noHBand="0" w:noVBand="1"/>
      </w:tblPr>
      <w:tblGrid>
        <w:gridCol w:w="7165"/>
        <w:gridCol w:w="561"/>
      </w:tblGrid>
      <w:tr w:rsidR="00A352AC" w:rsidRPr="00390ED0" w:rsidTr="007164C6">
        <w:trPr>
          <w:trHeight w:hRule="exact" w:val="284"/>
        </w:trPr>
        <w:tc>
          <w:tcPr>
            <w:tcW w:w="7726" w:type="dxa"/>
            <w:gridSpan w:val="2"/>
            <w:shd w:val="clear" w:color="auto" w:fill="D9D9D9" w:themeFill="background1" w:themeFillShade="D9"/>
          </w:tcPr>
          <w:p w:rsidR="00A352AC" w:rsidRPr="00390ED0" w:rsidRDefault="00A352AC" w:rsidP="008130AA">
            <w:pPr>
              <w:pStyle w:val="PargrafodaLista"/>
              <w:spacing w:after="0"/>
              <w:ind w:left="0"/>
              <w:jc w:val="both"/>
            </w:pPr>
            <w:r>
              <w:t>Unidade: Campus Eirunepé</w:t>
            </w:r>
            <w:r w:rsidR="008130AA">
              <w:t xml:space="preserve"> (01 veículo)</w:t>
            </w:r>
          </w:p>
        </w:tc>
      </w:tr>
      <w:tr w:rsidR="00A352AC" w:rsidRPr="00390ED0" w:rsidTr="007164C6">
        <w:trPr>
          <w:trHeight w:hRule="exact" w:val="284"/>
        </w:trPr>
        <w:tc>
          <w:tcPr>
            <w:tcW w:w="7165" w:type="dxa"/>
            <w:shd w:val="clear" w:color="auto" w:fill="D9D9D9" w:themeFill="background1" w:themeFillShade="D9"/>
          </w:tcPr>
          <w:p w:rsidR="00A352AC" w:rsidRPr="00390ED0" w:rsidRDefault="00A352AC" w:rsidP="005A11AB">
            <w:pPr>
              <w:pStyle w:val="PargrafodaLista"/>
              <w:spacing w:after="0"/>
              <w:ind w:left="0"/>
              <w:jc w:val="both"/>
            </w:pPr>
            <w:r w:rsidRPr="00390ED0">
              <w:t>Descrição do Veículo</w:t>
            </w:r>
          </w:p>
        </w:tc>
        <w:tc>
          <w:tcPr>
            <w:tcW w:w="561" w:type="dxa"/>
            <w:shd w:val="clear" w:color="auto" w:fill="D9D9D9" w:themeFill="background1" w:themeFillShade="D9"/>
          </w:tcPr>
          <w:p w:rsidR="00A352AC" w:rsidRPr="00390ED0" w:rsidRDefault="00A352AC" w:rsidP="005A11AB">
            <w:pPr>
              <w:pStyle w:val="PargrafodaLista"/>
              <w:spacing w:after="0"/>
              <w:ind w:left="0"/>
              <w:jc w:val="both"/>
            </w:pPr>
            <w:proofErr w:type="spellStart"/>
            <w:r w:rsidRPr="00390ED0">
              <w:t>Qte</w:t>
            </w:r>
            <w:proofErr w:type="spellEnd"/>
          </w:p>
        </w:tc>
      </w:tr>
      <w:tr w:rsidR="00A352AC" w:rsidRPr="00390ED0" w:rsidTr="007164C6">
        <w:trPr>
          <w:trHeight w:hRule="exact" w:val="284"/>
        </w:trPr>
        <w:tc>
          <w:tcPr>
            <w:tcW w:w="7165" w:type="dxa"/>
          </w:tcPr>
          <w:p w:rsidR="00A352AC" w:rsidRPr="00E33274" w:rsidRDefault="00A352AC" w:rsidP="005A11AB">
            <w:pPr>
              <w:pStyle w:val="PargrafodaLista"/>
              <w:spacing w:line="360" w:lineRule="auto"/>
              <w:ind w:left="0"/>
              <w:rPr>
                <w:lang w:val="en-US"/>
              </w:rPr>
            </w:pPr>
            <w:r w:rsidRPr="00AF342B">
              <w:rPr>
                <w:lang w:val="en-US"/>
              </w:rPr>
              <w:t>PICK- UP L200 TRITON PLACA NOY 2932.</w:t>
            </w:r>
          </w:p>
        </w:tc>
        <w:tc>
          <w:tcPr>
            <w:tcW w:w="561" w:type="dxa"/>
          </w:tcPr>
          <w:p w:rsidR="00A352AC" w:rsidRPr="00390ED0" w:rsidRDefault="00A352AC" w:rsidP="005A11AB">
            <w:pPr>
              <w:pStyle w:val="PargrafodaLista"/>
              <w:spacing w:after="0"/>
              <w:ind w:left="0"/>
              <w:jc w:val="both"/>
            </w:pPr>
            <w:r>
              <w:t>01</w:t>
            </w:r>
          </w:p>
        </w:tc>
      </w:tr>
    </w:tbl>
    <w:p w:rsidR="00AE0551" w:rsidRDefault="00AE0551" w:rsidP="000F6346">
      <w:pPr>
        <w:spacing w:after="0"/>
        <w:ind w:left="765" w:hanging="357"/>
        <w:jc w:val="both"/>
        <w:rPr>
          <w:sz w:val="24"/>
          <w:szCs w:val="24"/>
        </w:rPr>
      </w:pPr>
    </w:p>
    <w:tbl>
      <w:tblPr>
        <w:tblStyle w:val="Tabelacomgrade"/>
        <w:tblW w:w="0" w:type="auto"/>
        <w:tblInd w:w="768" w:type="dxa"/>
        <w:tblLook w:val="04A0" w:firstRow="1" w:lastRow="0" w:firstColumn="1" w:lastColumn="0" w:noHBand="0" w:noVBand="1"/>
      </w:tblPr>
      <w:tblGrid>
        <w:gridCol w:w="7165"/>
        <w:gridCol w:w="561"/>
      </w:tblGrid>
      <w:tr w:rsidR="00542B2A" w:rsidRPr="00390ED0" w:rsidTr="007164C6">
        <w:trPr>
          <w:trHeight w:hRule="exact" w:val="284"/>
        </w:trPr>
        <w:tc>
          <w:tcPr>
            <w:tcW w:w="7726" w:type="dxa"/>
            <w:gridSpan w:val="2"/>
            <w:shd w:val="clear" w:color="auto" w:fill="D9D9D9" w:themeFill="background1" w:themeFillShade="D9"/>
          </w:tcPr>
          <w:p w:rsidR="00542B2A" w:rsidRPr="00390ED0" w:rsidRDefault="00542B2A" w:rsidP="008130AA">
            <w:pPr>
              <w:pStyle w:val="PargrafodaLista"/>
              <w:spacing w:after="0"/>
              <w:ind w:left="0"/>
              <w:jc w:val="both"/>
            </w:pPr>
            <w:r>
              <w:t>Unidade: Campus Parintins</w:t>
            </w:r>
            <w:r w:rsidR="008130AA">
              <w:t xml:space="preserve"> (08 veículos)</w:t>
            </w:r>
          </w:p>
        </w:tc>
      </w:tr>
      <w:tr w:rsidR="00542B2A" w:rsidRPr="00390ED0" w:rsidTr="007164C6">
        <w:trPr>
          <w:trHeight w:hRule="exact" w:val="284"/>
        </w:trPr>
        <w:tc>
          <w:tcPr>
            <w:tcW w:w="7165" w:type="dxa"/>
            <w:shd w:val="clear" w:color="auto" w:fill="D9D9D9" w:themeFill="background1" w:themeFillShade="D9"/>
          </w:tcPr>
          <w:p w:rsidR="00542B2A" w:rsidRPr="00390ED0" w:rsidRDefault="00542B2A" w:rsidP="005A11AB">
            <w:pPr>
              <w:pStyle w:val="PargrafodaLista"/>
              <w:spacing w:after="0"/>
              <w:ind w:left="0"/>
              <w:jc w:val="both"/>
            </w:pPr>
            <w:r w:rsidRPr="00390ED0">
              <w:t>Descrição do Veículo</w:t>
            </w:r>
          </w:p>
        </w:tc>
        <w:tc>
          <w:tcPr>
            <w:tcW w:w="561" w:type="dxa"/>
            <w:shd w:val="clear" w:color="auto" w:fill="D9D9D9" w:themeFill="background1" w:themeFillShade="D9"/>
          </w:tcPr>
          <w:p w:rsidR="00542B2A" w:rsidRPr="00390ED0" w:rsidRDefault="00542B2A" w:rsidP="005A11AB">
            <w:pPr>
              <w:pStyle w:val="PargrafodaLista"/>
              <w:spacing w:after="0"/>
              <w:ind w:left="0"/>
              <w:jc w:val="both"/>
            </w:pPr>
            <w:proofErr w:type="spellStart"/>
            <w:r w:rsidRPr="00390ED0">
              <w:t>Qte</w:t>
            </w:r>
            <w:proofErr w:type="spellEnd"/>
          </w:p>
        </w:tc>
      </w:tr>
      <w:tr w:rsidR="00542B2A" w:rsidRPr="00390ED0" w:rsidTr="007164C6">
        <w:trPr>
          <w:trHeight w:hRule="exact" w:val="284"/>
        </w:trPr>
        <w:tc>
          <w:tcPr>
            <w:tcW w:w="7165" w:type="dxa"/>
          </w:tcPr>
          <w:p w:rsidR="00542B2A" w:rsidRPr="00A81A38" w:rsidRDefault="00542B2A" w:rsidP="00542B2A">
            <w:pPr>
              <w:pStyle w:val="PargrafodaLista"/>
              <w:spacing w:line="360" w:lineRule="auto"/>
              <w:ind w:left="0"/>
              <w:rPr>
                <w:lang w:val="en-US"/>
              </w:rPr>
            </w:pPr>
            <w:r w:rsidRPr="00A81A38">
              <w:rPr>
                <w:lang w:val="en-US"/>
              </w:rPr>
              <w:t>PICK-UP/FORD RANGER/XLS 13P PLACA NOZ- 3079;</w:t>
            </w:r>
          </w:p>
        </w:tc>
        <w:tc>
          <w:tcPr>
            <w:tcW w:w="561" w:type="dxa"/>
          </w:tcPr>
          <w:p w:rsidR="00542B2A" w:rsidRPr="00390ED0" w:rsidRDefault="00542B2A" w:rsidP="00542B2A">
            <w:pPr>
              <w:pStyle w:val="PargrafodaLista"/>
              <w:spacing w:after="0"/>
              <w:ind w:left="0"/>
              <w:jc w:val="both"/>
            </w:pPr>
            <w:r>
              <w:t>01</w:t>
            </w:r>
          </w:p>
        </w:tc>
      </w:tr>
      <w:tr w:rsidR="00542B2A" w:rsidRPr="00390ED0" w:rsidTr="007164C6">
        <w:trPr>
          <w:trHeight w:hRule="exact" w:val="284"/>
        </w:trPr>
        <w:tc>
          <w:tcPr>
            <w:tcW w:w="7165" w:type="dxa"/>
          </w:tcPr>
          <w:p w:rsidR="00542B2A" w:rsidRPr="00A81A38" w:rsidRDefault="00542B2A" w:rsidP="00542B2A">
            <w:pPr>
              <w:pStyle w:val="PargrafodaLista"/>
              <w:spacing w:line="360" w:lineRule="auto"/>
              <w:ind w:left="0"/>
              <w:rPr>
                <w:lang w:val="en-US"/>
              </w:rPr>
            </w:pPr>
            <w:r w:rsidRPr="00A81A38">
              <w:rPr>
                <w:lang w:val="en-US"/>
              </w:rPr>
              <w:t>PICK-UP/MITSUBISHI/L200 OUTDOOR PLACA JXS- 3271;</w:t>
            </w:r>
          </w:p>
        </w:tc>
        <w:tc>
          <w:tcPr>
            <w:tcW w:w="561" w:type="dxa"/>
          </w:tcPr>
          <w:p w:rsidR="00542B2A" w:rsidRPr="00390ED0" w:rsidRDefault="00542B2A" w:rsidP="00542B2A">
            <w:pPr>
              <w:pStyle w:val="PargrafodaLista"/>
              <w:spacing w:after="0"/>
              <w:ind w:left="0"/>
              <w:jc w:val="both"/>
              <w:rPr>
                <w:lang w:val="en-US"/>
              </w:rPr>
            </w:pPr>
            <w:r>
              <w:rPr>
                <w:lang w:val="en-US"/>
              </w:rPr>
              <w:t>01</w:t>
            </w:r>
          </w:p>
        </w:tc>
      </w:tr>
      <w:tr w:rsidR="00542B2A" w:rsidRPr="00390ED0" w:rsidTr="007164C6">
        <w:trPr>
          <w:trHeight w:hRule="exact" w:val="284"/>
        </w:trPr>
        <w:tc>
          <w:tcPr>
            <w:tcW w:w="7165" w:type="dxa"/>
          </w:tcPr>
          <w:p w:rsidR="00542B2A" w:rsidRPr="00A81A38" w:rsidRDefault="00542B2A" w:rsidP="00542B2A">
            <w:pPr>
              <w:pStyle w:val="PargrafodaLista"/>
              <w:spacing w:line="360" w:lineRule="auto"/>
              <w:ind w:left="0"/>
            </w:pPr>
            <w:r w:rsidRPr="00A81A38">
              <w:t>VAN/VOLKWAGEN/KOMBI PLACA NOU- 3766;</w:t>
            </w:r>
          </w:p>
        </w:tc>
        <w:tc>
          <w:tcPr>
            <w:tcW w:w="561" w:type="dxa"/>
          </w:tcPr>
          <w:p w:rsidR="00542B2A" w:rsidRPr="00390ED0" w:rsidRDefault="00542B2A" w:rsidP="00542B2A">
            <w:pPr>
              <w:pStyle w:val="PargrafodaLista"/>
              <w:spacing w:after="0"/>
              <w:ind w:left="0"/>
              <w:jc w:val="both"/>
              <w:rPr>
                <w:lang w:val="en-US"/>
              </w:rPr>
            </w:pPr>
            <w:r>
              <w:rPr>
                <w:lang w:val="en-US"/>
              </w:rPr>
              <w:t>01</w:t>
            </w:r>
          </w:p>
        </w:tc>
      </w:tr>
      <w:tr w:rsidR="00542B2A" w:rsidRPr="00390ED0" w:rsidTr="007164C6">
        <w:trPr>
          <w:trHeight w:hRule="exact" w:val="284"/>
        </w:trPr>
        <w:tc>
          <w:tcPr>
            <w:tcW w:w="7165" w:type="dxa"/>
          </w:tcPr>
          <w:p w:rsidR="00542B2A" w:rsidRPr="00A81A38" w:rsidRDefault="00542B2A" w:rsidP="00542B2A">
            <w:pPr>
              <w:pStyle w:val="PargrafodaLista"/>
              <w:spacing w:line="360" w:lineRule="auto"/>
              <w:ind w:left="0"/>
            </w:pPr>
            <w:r w:rsidRPr="00A81A38">
              <w:t>ONIBUS/AGRALE/MARCOPOLO IDEALE R PLACA NOM- 8422;</w:t>
            </w:r>
          </w:p>
        </w:tc>
        <w:tc>
          <w:tcPr>
            <w:tcW w:w="561" w:type="dxa"/>
          </w:tcPr>
          <w:p w:rsidR="00542B2A" w:rsidRPr="00390ED0" w:rsidRDefault="00542B2A" w:rsidP="00542B2A">
            <w:pPr>
              <w:pStyle w:val="PargrafodaLista"/>
              <w:spacing w:after="0"/>
              <w:ind w:left="0"/>
              <w:jc w:val="both"/>
            </w:pPr>
            <w:r>
              <w:t>01</w:t>
            </w:r>
          </w:p>
        </w:tc>
      </w:tr>
      <w:tr w:rsidR="00542B2A" w:rsidRPr="00390ED0" w:rsidTr="007164C6">
        <w:trPr>
          <w:trHeight w:hRule="exact" w:val="284"/>
        </w:trPr>
        <w:tc>
          <w:tcPr>
            <w:tcW w:w="7165" w:type="dxa"/>
          </w:tcPr>
          <w:p w:rsidR="00542B2A" w:rsidRPr="00A81A38" w:rsidRDefault="00542B2A" w:rsidP="00542B2A">
            <w:pPr>
              <w:pStyle w:val="PargrafodaLista"/>
              <w:spacing w:line="360" w:lineRule="auto"/>
              <w:ind w:left="0"/>
            </w:pPr>
            <w:r w:rsidRPr="00A81A38">
              <w:t>ONIBUS/VOLKWAGEN/ESCOLAR ORE 3 S/PLACA;</w:t>
            </w:r>
          </w:p>
        </w:tc>
        <w:tc>
          <w:tcPr>
            <w:tcW w:w="561" w:type="dxa"/>
          </w:tcPr>
          <w:p w:rsidR="00542B2A" w:rsidRPr="00390ED0" w:rsidRDefault="00542B2A" w:rsidP="00542B2A">
            <w:pPr>
              <w:pStyle w:val="PargrafodaLista"/>
              <w:spacing w:after="0"/>
              <w:ind w:left="0"/>
              <w:jc w:val="both"/>
            </w:pPr>
            <w:r>
              <w:t>01</w:t>
            </w:r>
          </w:p>
        </w:tc>
      </w:tr>
      <w:tr w:rsidR="00542B2A" w:rsidRPr="00390ED0" w:rsidTr="007164C6">
        <w:trPr>
          <w:trHeight w:hRule="exact" w:val="284"/>
        </w:trPr>
        <w:tc>
          <w:tcPr>
            <w:tcW w:w="7165" w:type="dxa"/>
          </w:tcPr>
          <w:p w:rsidR="00542B2A" w:rsidRPr="00A81A38" w:rsidRDefault="00542B2A" w:rsidP="00542B2A">
            <w:pPr>
              <w:pStyle w:val="PargrafodaLista"/>
              <w:spacing w:line="360" w:lineRule="auto"/>
              <w:ind w:left="0"/>
            </w:pPr>
            <w:r w:rsidRPr="00A81A38">
              <w:t>MICROONIBUS/MERCEDES BENS/ESCOLAR ORE 1 PLACA PHA- 7409;</w:t>
            </w:r>
          </w:p>
        </w:tc>
        <w:tc>
          <w:tcPr>
            <w:tcW w:w="561" w:type="dxa"/>
          </w:tcPr>
          <w:p w:rsidR="00542B2A" w:rsidRPr="00390ED0" w:rsidRDefault="00542B2A" w:rsidP="00542B2A">
            <w:pPr>
              <w:pStyle w:val="PargrafodaLista"/>
              <w:spacing w:after="0"/>
              <w:ind w:left="0"/>
              <w:jc w:val="both"/>
            </w:pPr>
            <w:r>
              <w:t>01</w:t>
            </w:r>
          </w:p>
        </w:tc>
      </w:tr>
      <w:tr w:rsidR="00542B2A" w:rsidRPr="00390ED0" w:rsidTr="007164C6">
        <w:trPr>
          <w:trHeight w:hRule="exact" w:val="284"/>
        </w:trPr>
        <w:tc>
          <w:tcPr>
            <w:tcW w:w="7165" w:type="dxa"/>
          </w:tcPr>
          <w:p w:rsidR="00542B2A" w:rsidRPr="00A81A38" w:rsidRDefault="00542B2A" w:rsidP="00542B2A">
            <w:pPr>
              <w:pStyle w:val="PargrafodaLista"/>
              <w:spacing w:line="360" w:lineRule="auto"/>
              <w:ind w:left="0"/>
            </w:pPr>
            <w:r w:rsidRPr="00A81A38">
              <w:t>MOTOCICLETA/YAMAHA/FACTOR YBR125 K PLACA NOZ- 4159;</w:t>
            </w:r>
          </w:p>
        </w:tc>
        <w:tc>
          <w:tcPr>
            <w:tcW w:w="561" w:type="dxa"/>
          </w:tcPr>
          <w:p w:rsidR="00542B2A" w:rsidRPr="00390ED0" w:rsidRDefault="00542B2A" w:rsidP="00542B2A">
            <w:pPr>
              <w:pStyle w:val="PargrafodaLista"/>
              <w:spacing w:after="0"/>
              <w:ind w:left="0"/>
              <w:jc w:val="both"/>
              <w:rPr>
                <w:lang w:val="en-US"/>
              </w:rPr>
            </w:pPr>
            <w:r>
              <w:rPr>
                <w:lang w:val="en-US"/>
              </w:rPr>
              <w:t>01</w:t>
            </w:r>
          </w:p>
        </w:tc>
      </w:tr>
      <w:tr w:rsidR="00542B2A" w:rsidRPr="00390ED0" w:rsidTr="007164C6">
        <w:trPr>
          <w:trHeight w:hRule="exact" w:val="284"/>
        </w:trPr>
        <w:tc>
          <w:tcPr>
            <w:tcW w:w="7165" w:type="dxa"/>
          </w:tcPr>
          <w:p w:rsidR="00542B2A" w:rsidRPr="00A81A38" w:rsidRDefault="00542B2A" w:rsidP="00542B2A">
            <w:pPr>
              <w:pStyle w:val="PargrafodaLista"/>
              <w:spacing w:line="360" w:lineRule="auto"/>
              <w:ind w:left="0"/>
            </w:pPr>
            <w:r w:rsidRPr="00A81A38">
              <w:t>LANCHA- MOTORBOAT S/PLACA.</w:t>
            </w:r>
          </w:p>
        </w:tc>
        <w:tc>
          <w:tcPr>
            <w:tcW w:w="561" w:type="dxa"/>
          </w:tcPr>
          <w:p w:rsidR="00542B2A" w:rsidRPr="00390ED0" w:rsidRDefault="00542B2A" w:rsidP="00542B2A">
            <w:pPr>
              <w:pStyle w:val="PargrafodaLista"/>
              <w:spacing w:after="0"/>
              <w:ind w:left="0"/>
              <w:jc w:val="both"/>
              <w:rPr>
                <w:lang w:val="en-US"/>
              </w:rPr>
            </w:pPr>
            <w:r>
              <w:rPr>
                <w:lang w:val="en-US"/>
              </w:rPr>
              <w:t>01</w:t>
            </w:r>
          </w:p>
        </w:tc>
      </w:tr>
    </w:tbl>
    <w:p w:rsidR="00542B2A" w:rsidRDefault="00542B2A" w:rsidP="000F6346">
      <w:pPr>
        <w:spacing w:after="0"/>
        <w:ind w:left="765" w:hanging="357"/>
        <w:jc w:val="both"/>
        <w:rPr>
          <w:sz w:val="24"/>
          <w:szCs w:val="24"/>
        </w:rPr>
      </w:pPr>
    </w:p>
    <w:p w:rsidR="00F850E1" w:rsidRDefault="00F850E1" w:rsidP="000F6346">
      <w:pPr>
        <w:spacing w:after="0"/>
        <w:ind w:left="765" w:hanging="357"/>
        <w:jc w:val="both"/>
        <w:rPr>
          <w:sz w:val="24"/>
          <w:szCs w:val="24"/>
        </w:rPr>
      </w:pPr>
    </w:p>
    <w:tbl>
      <w:tblPr>
        <w:tblStyle w:val="Tabelacomgrade"/>
        <w:tblW w:w="0" w:type="auto"/>
        <w:tblInd w:w="768" w:type="dxa"/>
        <w:tblLook w:val="04A0" w:firstRow="1" w:lastRow="0" w:firstColumn="1" w:lastColumn="0" w:noHBand="0" w:noVBand="1"/>
      </w:tblPr>
      <w:tblGrid>
        <w:gridCol w:w="7165"/>
        <w:gridCol w:w="561"/>
      </w:tblGrid>
      <w:tr w:rsidR="00BE3123" w:rsidRPr="00390ED0" w:rsidTr="007164C6">
        <w:trPr>
          <w:trHeight w:hRule="exact" w:val="284"/>
        </w:trPr>
        <w:tc>
          <w:tcPr>
            <w:tcW w:w="7726" w:type="dxa"/>
            <w:gridSpan w:val="2"/>
            <w:shd w:val="clear" w:color="auto" w:fill="D9D9D9" w:themeFill="background1" w:themeFillShade="D9"/>
          </w:tcPr>
          <w:p w:rsidR="00BE3123" w:rsidRPr="00390ED0" w:rsidRDefault="00BE3123" w:rsidP="00BE3123">
            <w:pPr>
              <w:pStyle w:val="PargrafodaLista"/>
              <w:spacing w:after="0"/>
              <w:ind w:left="0"/>
              <w:jc w:val="both"/>
            </w:pPr>
            <w:r>
              <w:t>Unidade: Campus Coari</w:t>
            </w:r>
            <w:r w:rsidR="008130AA">
              <w:t xml:space="preserve"> (09 veículos)</w:t>
            </w:r>
          </w:p>
        </w:tc>
      </w:tr>
      <w:tr w:rsidR="00BE3123" w:rsidRPr="00390ED0" w:rsidTr="007164C6">
        <w:trPr>
          <w:trHeight w:hRule="exact" w:val="284"/>
        </w:trPr>
        <w:tc>
          <w:tcPr>
            <w:tcW w:w="7165" w:type="dxa"/>
            <w:shd w:val="clear" w:color="auto" w:fill="D9D9D9" w:themeFill="background1" w:themeFillShade="D9"/>
          </w:tcPr>
          <w:p w:rsidR="00BE3123" w:rsidRPr="00390ED0" w:rsidRDefault="00BE3123" w:rsidP="005A11AB">
            <w:pPr>
              <w:pStyle w:val="PargrafodaLista"/>
              <w:spacing w:after="0"/>
              <w:ind w:left="0"/>
              <w:jc w:val="both"/>
            </w:pPr>
            <w:r w:rsidRPr="00390ED0">
              <w:t>Descrição do Veículo</w:t>
            </w:r>
          </w:p>
        </w:tc>
        <w:tc>
          <w:tcPr>
            <w:tcW w:w="561" w:type="dxa"/>
            <w:shd w:val="clear" w:color="auto" w:fill="D9D9D9" w:themeFill="background1" w:themeFillShade="D9"/>
          </w:tcPr>
          <w:p w:rsidR="00BE3123" w:rsidRPr="00390ED0" w:rsidRDefault="00BE3123" w:rsidP="005A11AB">
            <w:pPr>
              <w:pStyle w:val="PargrafodaLista"/>
              <w:spacing w:after="0"/>
              <w:ind w:left="0"/>
              <w:jc w:val="both"/>
            </w:pPr>
            <w:proofErr w:type="spellStart"/>
            <w:r w:rsidRPr="00390ED0">
              <w:t>Qte</w:t>
            </w:r>
            <w:proofErr w:type="spellEnd"/>
          </w:p>
        </w:tc>
      </w:tr>
      <w:tr w:rsidR="001446AF" w:rsidRPr="00390ED0" w:rsidTr="007164C6">
        <w:trPr>
          <w:trHeight w:hRule="exact" w:val="284"/>
        </w:trPr>
        <w:tc>
          <w:tcPr>
            <w:tcW w:w="7165" w:type="dxa"/>
          </w:tcPr>
          <w:p w:rsidR="001446AF" w:rsidRPr="00DF1D77" w:rsidRDefault="001446AF" w:rsidP="001446AF">
            <w:pPr>
              <w:pStyle w:val="PargrafodaLista"/>
              <w:spacing w:line="360" w:lineRule="auto"/>
              <w:ind w:left="0"/>
              <w:rPr>
                <w:lang w:val="en-US"/>
              </w:rPr>
            </w:pPr>
            <w:r w:rsidRPr="00DF1D77">
              <w:rPr>
                <w:lang w:val="en-US"/>
              </w:rPr>
              <w:t>PICK-UP L200 OUTDOOR PLACA NOW 8124</w:t>
            </w:r>
          </w:p>
        </w:tc>
        <w:tc>
          <w:tcPr>
            <w:tcW w:w="561" w:type="dxa"/>
          </w:tcPr>
          <w:p w:rsidR="001446AF" w:rsidRPr="00390ED0" w:rsidRDefault="001446AF" w:rsidP="001446AF">
            <w:pPr>
              <w:pStyle w:val="PargrafodaLista"/>
              <w:spacing w:after="0"/>
              <w:ind w:left="0"/>
              <w:jc w:val="both"/>
            </w:pPr>
            <w:r>
              <w:t>01</w:t>
            </w:r>
          </w:p>
        </w:tc>
      </w:tr>
      <w:tr w:rsidR="001446AF" w:rsidRPr="00390ED0" w:rsidTr="007164C6">
        <w:trPr>
          <w:trHeight w:hRule="exact" w:val="284"/>
        </w:trPr>
        <w:tc>
          <w:tcPr>
            <w:tcW w:w="7165" w:type="dxa"/>
          </w:tcPr>
          <w:p w:rsidR="001446AF" w:rsidRPr="00E33274" w:rsidRDefault="001446AF" w:rsidP="001446AF">
            <w:pPr>
              <w:pStyle w:val="PargrafodaLista"/>
              <w:spacing w:line="360" w:lineRule="auto"/>
              <w:ind w:left="0"/>
              <w:rPr>
                <w:lang w:val="en-US"/>
              </w:rPr>
            </w:pPr>
            <w:r w:rsidRPr="00561614">
              <w:t>KOMBI PLACA JXT 7334</w:t>
            </w:r>
          </w:p>
        </w:tc>
        <w:tc>
          <w:tcPr>
            <w:tcW w:w="561" w:type="dxa"/>
          </w:tcPr>
          <w:p w:rsidR="001446AF" w:rsidRPr="00390ED0" w:rsidRDefault="001446AF" w:rsidP="001446AF">
            <w:pPr>
              <w:pStyle w:val="PargrafodaLista"/>
              <w:spacing w:after="0"/>
              <w:ind w:left="0"/>
              <w:jc w:val="both"/>
              <w:rPr>
                <w:lang w:val="en-US"/>
              </w:rPr>
            </w:pPr>
            <w:r>
              <w:rPr>
                <w:lang w:val="en-US"/>
              </w:rPr>
              <w:t>01</w:t>
            </w:r>
          </w:p>
        </w:tc>
      </w:tr>
      <w:tr w:rsidR="001446AF" w:rsidRPr="00390ED0" w:rsidTr="007164C6">
        <w:trPr>
          <w:trHeight w:hRule="exact" w:val="284"/>
        </w:trPr>
        <w:tc>
          <w:tcPr>
            <w:tcW w:w="7165" w:type="dxa"/>
          </w:tcPr>
          <w:p w:rsidR="001446AF" w:rsidRPr="00E33274" w:rsidRDefault="001446AF" w:rsidP="001446AF">
            <w:pPr>
              <w:pStyle w:val="PargrafodaLista"/>
              <w:spacing w:line="360" w:lineRule="auto"/>
              <w:ind w:left="0"/>
              <w:rPr>
                <w:lang w:val="en-US"/>
              </w:rPr>
            </w:pPr>
            <w:r w:rsidRPr="00561614">
              <w:t>VAN NAO HÁ PLACA</w:t>
            </w:r>
          </w:p>
        </w:tc>
        <w:tc>
          <w:tcPr>
            <w:tcW w:w="561" w:type="dxa"/>
          </w:tcPr>
          <w:p w:rsidR="001446AF" w:rsidRPr="00390ED0" w:rsidRDefault="001446AF" w:rsidP="001446AF">
            <w:pPr>
              <w:pStyle w:val="PargrafodaLista"/>
              <w:spacing w:after="0"/>
              <w:ind w:left="0"/>
              <w:jc w:val="both"/>
              <w:rPr>
                <w:lang w:val="en-US"/>
              </w:rPr>
            </w:pPr>
            <w:r>
              <w:rPr>
                <w:lang w:val="en-US"/>
              </w:rPr>
              <w:t>01</w:t>
            </w:r>
          </w:p>
        </w:tc>
      </w:tr>
      <w:tr w:rsidR="001446AF" w:rsidRPr="00390ED0" w:rsidTr="007164C6">
        <w:trPr>
          <w:trHeight w:hRule="exact" w:val="284"/>
        </w:trPr>
        <w:tc>
          <w:tcPr>
            <w:tcW w:w="7165" w:type="dxa"/>
          </w:tcPr>
          <w:p w:rsidR="001446AF" w:rsidRPr="00E33274" w:rsidRDefault="001446AF" w:rsidP="001446AF">
            <w:pPr>
              <w:pStyle w:val="PargrafodaLista"/>
              <w:spacing w:line="360" w:lineRule="auto"/>
              <w:ind w:left="0"/>
            </w:pPr>
            <w:r w:rsidRPr="00561614">
              <w:t>ONIBUS B270F VOLVO NÃO HÁ PLACA</w:t>
            </w:r>
          </w:p>
        </w:tc>
        <w:tc>
          <w:tcPr>
            <w:tcW w:w="561" w:type="dxa"/>
          </w:tcPr>
          <w:p w:rsidR="001446AF" w:rsidRPr="00390ED0" w:rsidRDefault="001446AF" w:rsidP="001446AF">
            <w:pPr>
              <w:pStyle w:val="PargrafodaLista"/>
              <w:spacing w:after="0"/>
              <w:ind w:left="0"/>
              <w:jc w:val="both"/>
            </w:pPr>
            <w:r>
              <w:t>01</w:t>
            </w:r>
          </w:p>
        </w:tc>
      </w:tr>
      <w:tr w:rsidR="00BE3123" w:rsidRPr="00390ED0" w:rsidTr="007164C6">
        <w:trPr>
          <w:trHeight w:hRule="exact" w:val="284"/>
        </w:trPr>
        <w:tc>
          <w:tcPr>
            <w:tcW w:w="7165" w:type="dxa"/>
          </w:tcPr>
          <w:p w:rsidR="00BE3123" w:rsidRPr="00E33274" w:rsidRDefault="00F850E1" w:rsidP="005A11AB">
            <w:pPr>
              <w:pStyle w:val="PargrafodaLista"/>
              <w:spacing w:line="360" w:lineRule="auto"/>
              <w:ind w:left="0"/>
            </w:pPr>
            <w:proofErr w:type="spellStart"/>
            <w:r>
              <w:rPr>
                <w:lang w:val="en-US"/>
              </w:rPr>
              <w:t>Não</w:t>
            </w:r>
            <w:proofErr w:type="spellEnd"/>
            <w:r>
              <w:rPr>
                <w:lang w:val="en-US"/>
              </w:rPr>
              <w:t xml:space="preserve"> </w:t>
            </w:r>
            <w:proofErr w:type="spellStart"/>
            <w:r>
              <w:rPr>
                <w:lang w:val="en-US"/>
              </w:rPr>
              <w:t>informado</w:t>
            </w:r>
            <w:proofErr w:type="spellEnd"/>
          </w:p>
        </w:tc>
        <w:tc>
          <w:tcPr>
            <w:tcW w:w="561" w:type="dxa"/>
          </w:tcPr>
          <w:p w:rsidR="00BE3123" w:rsidRPr="00390ED0" w:rsidRDefault="00BE3123" w:rsidP="005A11AB">
            <w:pPr>
              <w:pStyle w:val="PargrafodaLista"/>
              <w:spacing w:after="0"/>
              <w:ind w:left="0"/>
              <w:jc w:val="both"/>
            </w:pPr>
            <w:r>
              <w:t>01</w:t>
            </w:r>
          </w:p>
        </w:tc>
      </w:tr>
      <w:tr w:rsidR="00BE3123" w:rsidRPr="00390ED0" w:rsidTr="007164C6">
        <w:trPr>
          <w:trHeight w:hRule="exact" w:val="284"/>
        </w:trPr>
        <w:tc>
          <w:tcPr>
            <w:tcW w:w="7165" w:type="dxa"/>
          </w:tcPr>
          <w:p w:rsidR="00BE3123" w:rsidRPr="00E33274" w:rsidRDefault="00F850E1" w:rsidP="005A11AB">
            <w:pPr>
              <w:pStyle w:val="PargrafodaLista"/>
              <w:spacing w:line="360" w:lineRule="auto"/>
              <w:ind w:left="0"/>
            </w:pPr>
            <w:proofErr w:type="spellStart"/>
            <w:r>
              <w:rPr>
                <w:lang w:val="en-US"/>
              </w:rPr>
              <w:t>Não</w:t>
            </w:r>
            <w:proofErr w:type="spellEnd"/>
            <w:r>
              <w:rPr>
                <w:lang w:val="en-US"/>
              </w:rPr>
              <w:t xml:space="preserve"> </w:t>
            </w:r>
            <w:proofErr w:type="spellStart"/>
            <w:r>
              <w:rPr>
                <w:lang w:val="en-US"/>
              </w:rPr>
              <w:t>informado</w:t>
            </w:r>
            <w:proofErr w:type="spellEnd"/>
          </w:p>
        </w:tc>
        <w:tc>
          <w:tcPr>
            <w:tcW w:w="561" w:type="dxa"/>
          </w:tcPr>
          <w:p w:rsidR="00BE3123" w:rsidRPr="00390ED0" w:rsidRDefault="00BE3123" w:rsidP="005A11AB">
            <w:pPr>
              <w:pStyle w:val="PargrafodaLista"/>
              <w:spacing w:after="0"/>
              <w:ind w:left="0"/>
              <w:jc w:val="both"/>
            </w:pPr>
            <w:r>
              <w:t>01</w:t>
            </w:r>
          </w:p>
        </w:tc>
      </w:tr>
      <w:tr w:rsidR="00BE3123" w:rsidRPr="00390ED0" w:rsidTr="007164C6">
        <w:trPr>
          <w:trHeight w:hRule="exact" w:val="284"/>
        </w:trPr>
        <w:tc>
          <w:tcPr>
            <w:tcW w:w="7165" w:type="dxa"/>
          </w:tcPr>
          <w:p w:rsidR="00BE3123" w:rsidRPr="00E33274" w:rsidRDefault="00F850E1" w:rsidP="005A11AB">
            <w:pPr>
              <w:pStyle w:val="PargrafodaLista"/>
              <w:spacing w:line="360" w:lineRule="auto"/>
              <w:ind w:left="0"/>
            </w:pPr>
            <w:proofErr w:type="spellStart"/>
            <w:r>
              <w:rPr>
                <w:lang w:val="en-US"/>
              </w:rPr>
              <w:t>Não</w:t>
            </w:r>
            <w:proofErr w:type="spellEnd"/>
            <w:r>
              <w:rPr>
                <w:lang w:val="en-US"/>
              </w:rPr>
              <w:t xml:space="preserve"> </w:t>
            </w:r>
            <w:proofErr w:type="spellStart"/>
            <w:r>
              <w:rPr>
                <w:lang w:val="en-US"/>
              </w:rPr>
              <w:t>informado</w:t>
            </w:r>
            <w:proofErr w:type="spellEnd"/>
          </w:p>
        </w:tc>
        <w:tc>
          <w:tcPr>
            <w:tcW w:w="561" w:type="dxa"/>
          </w:tcPr>
          <w:p w:rsidR="00BE3123" w:rsidRPr="00390ED0" w:rsidRDefault="00BE3123" w:rsidP="005A11AB">
            <w:pPr>
              <w:pStyle w:val="PargrafodaLista"/>
              <w:spacing w:after="0"/>
              <w:ind w:left="0"/>
              <w:jc w:val="both"/>
              <w:rPr>
                <w:lang w:val="en-US"/>
              </w:rPr>
            </w:pPr>
            <w:r>
              <w:rPr>
                <w:lang w:val="en-US"/>
              </w:rPr>
              <w:t>01</w:t>
            </w:r>
          </w:p>
        </w:tc>
      </w:tr>
      <w:tr w:rsidR="00BE3123" w:rsidRPr="00390ED0" w:rsidTr="007164C6">
        <w:trPr>
          <w:trHeight w:hRule="exact" w:val="284"/>
        </w:trPr>
        <w:tc>
          <w:tcPr>
            <w:tcW w:w="7165" w:type="dxa"/>
          </w:tcPr>
          <w:p w:rsidR="00BE3123" w:rsidRPr="00E33274" w:rsidRDefault="00F850E1" w:rsidP="005A11AB">
            <w:pPr>
              <w:pStyle w:val="PargrafodaLista"/>
              <w:spacing w:line="360" w:lineRule="auto"/>
              <w:ind w:left="0"/>
            </w:pPr>
            <w:proofErr w:type="spellStart"/>
            <w:r>
              <w:rPr>
                <w:lang w:val="en-US"/>
              </w:rPr>
              <w:t>Não</w:t>
            </w:r>
            <w:proofErr w:type="spellEnd"/>
            <w:r>
              <w:rPr>
                <w:lang w:val="en-US"/>
              </w:rPr>
              <w:t xml:space="preserve"> </w:t>
            </w:r>
            <w:proofErr w:type="spellStart"/>
            <w:r>
              <w:rPr>
                <w:lang w:val="en-US"/>
              </w:rPr>
              <w:t>informado</w:t>
            </w:r>
            <w:proofErr w:type="spellEnd"/>
          </w:p>
        </w:tc>
        <w:tc>
          <w:tcPr>
            <w:tcW w:w="561" w:type="dxa"/>
          </w:tcPr>
          <w:p w:rsidR="00BE3123" w:rsidRPr="00390ED0" w:rsidRDefault="00BE3123" w:rsidP="005A11AB">
            <w:pPr>
              <w:pStyle w:val="PargrafodaLista"/>
              <w:spacing w:after="0"/>
              <w:ind w:left="0"/>
              <w:jc w:val="both"/>
              <w:rPr>
                <w:lang w:val="en-US"/>
              </w:rPr>
            </w:pPr>
            <w:r>
              <w:rPr>
                <w:lang w:val="en-US"/>
              </w:rPr>
              <w:t>01</w:t>
            </w:r>
          </w:p>
        </w:tc>
      </w:tr>
      <w:tr w:rsidR="00BE3123" w:rsidRPr="00390ED0" w:rsidTr="007164C6">
        <w:trPr>
          <w:trHeight w:hRule="exact" w:val="284"/>
        </w:trPr>
        <w:tc>
          <w:tcPr>
            <w:tcW w:w="7165" w:type="dxa"/>
          </w:tcPr>
          <w:p w:rsidR="00BE3123" w:rsidRPr="00E33274" w:rsidRDefault="00F850E1" w:rsidP="005A11AB">
            <w:pPr>
              <w:pStyle w:val="PargrafodaLista"/>
              <w:spacing w:line="360" w:lineRule="auto"/>
              <w:ind w:left="0"/>
            </w:pPr>
            <w:proofErr w:type="spellStart"/>
            <w:r>
              <w:rPr>
                <w:lang w:val="en-US"/>
              </w:rPr>
              <w:t>Não</w:t>
            </w:r>
            <w:proofErr w:type="spellEnd"/>
            <w:r>
              <w:rPr>
                <w:lang w:val="en-US"/>
              </w:rPr>
              <w:t xml:space="preserve"> </w:t>
            </w:r>
            <w:proofErr w:type="spellStart"/>
            <w:r>
              <w:rPr>
                <w:lang w:val="en-US"/>
              </w:rPr>
              <w:t>informado</w:t>
            </w:r>
            <w:proofErr w:type="spellEnd"/>
          </w:p>
        </w:tc>
        <w:tc>
          <w:tcPr>
            <w:tcW w:w="561" w:type="dxa"/>
          </w:tcPr>
          <w:p w:rsidR="00BE3123" w:rsidRPr="00390ED0" w:rsidRDefault="00BE3123" w:rsidP="005A11AB">
            <w:pPr>
              <w:pStyle w:val="PargrafodaLista"/>
              <w:spacing w:after="0"/>
              <w:ind w:left="0"/>
              <w:jc w:val="both"/>
            </w:pPr>
            <w:r>
              <w:t>01</w:t>
            </w:r>
          </w:p>
        </w:tc>
      </w:tr>
    </w:tbl>
    <w:p w:rsidR="00542B2A" w:rsidRPr="00ED70B5" w:rsidRDefault="00ED70B5" w:rsidP="00ED70B5">
      <w:pPr>
        <w:spacing w:after="0"/>
        <w:ind w:left="765" w:hanging="56"/>
        <w:jc w:val="both"/>
        <w:rPr>
          <w:szCs w:val="20"/>
        </w:rPr>
      </w:pPr>
      <w:r w:rsidRPr="00ED70B5">
        <w:rPr>
          <w:szCs w:val="20"/>
        </w:rPr>
        <w:t>OBS:</w:t>
      </w:r>
      <w:r>
        <w:rPr>
          <w:szCs w:val="20"/>
        </w:rPr>
        <w:t xml:space="preserve"> O Campus Coari não informou a relação completa de sua frota de veículos oficiais</w:t>
      </w:r>
      <w:r w:rsidR="00F12D83">
        <w:rPr>
          <w:szCs w:val="20"/>
        </w:rPr>
        <w:t>. A Reitoria já está tomando providencias no sentido de orientar o referido Campus, visto que o mesmo possui autonomia administrativa e financeira</w:t>
      </w:r>
      <w:r w:rsidR="005273B7">
        <w:rPr>
          <w:szCs w:val="20"/>
        </w:rPr>
        <w:t>, possuindo a obrigação de prestar contas.</w:t>
      </w:r>
    </w:p>
    <w:p w:rsidR="00542B2A" w:rsidRDefault="00542B2A" w:rsidP="000F6346">
      <w:pPr>
        <w:spacing w:after="0"/>
        <w:ind w:left="765" w:hanging="357"/>
        <w:jc w:val="both"/>
        <w:rPr>
          <w:sz w:val="24"/>
          <w:szCs w:val="24"/>
        </w:rPr>
      </w:pPr>
    </w:p>
    <w:p w:rsidR="007164C6" w:rsidRDefault="007164C6" w:rsidP="000F6346">
      <w:pPr>
        <w:spacing w:after="0"/>
        <w:ind w:left="765" w:hanging="357"/>
        <w:jc w:val="both"/>
        <w:rPr>
          <w:sz w:val="24"/>
          <w:szCs w:val="24"/>
        </w:rPr>
      </w:pPr>
    </w:p>
    <w:p w:rsidR="007164C6" w:rsidRDefault="007164C6" w:rsidP="000F6346">
      <w:pPr>
        <w:spacing w:after="0"/>
        <w:ind w:left="765" w:hanging="357"/>
        <w:jc w:val="both"/>
        <w:rPr>
          <w:sz w:val="24"/>
          <w:szCs w:val="24"/>
        </w:rPr>
      </w:pPr>
    </w:p>
    <w:p w:rsidR="007164C6" w:rsidRDefault="007164C6" w:rsidP="000F6346">
      <w:pPr>
        <w:spacing w:after="0"/>
        <w:ind w:left="765" w:hanging="357"/>
        <w:jc w:val="both"/>
        <w:rPr>
          <w:sz w:val="24"/>
          <w:szCs w:val="24"/>
        </w:rPr>
      </w:pPr>
    </w:p>
    <w:tbl>
      <w:tblPr>
        <w:tblStyle w:val="Tabelacomgrade"/>
        <w:tblW w:w="0" w:type="auto"/>
        <w:tblInd w:w="768" w:type="dxa"/>
        <w:tblLook w:val="04A0" w:firstRow="1" w:lastRow="0" w:firstColumn="1" w:lastColumn="0" w:noHBand="0" w:noVBand="1"/>
      </w:tblPr>
      <w:tblGrid>
        <w:gridCol w:w="7165"/>
        <w:gridCol w:w="561"/>
      </w:tblGrid>
      <w:tr w:rsidR="007164C6" w:rsidRPr="00390ED0" w:rsidTr="005A11AB">
        <w:trPr>
          <w:trHeight w:hRule="exact" w:val="284"/>
        </w:trPr>
        <w:tc>
          <w:tcPr>
            <w:tcW w:w="7726" w:type="dxa"/>
            <w:gridSpan w:val="2"/>
            <w:shd w:val="clear" w:color="auto" w:fill="D9D9D9" w:themeFill="background1" w:themeFillShade="D9"/>
          </w:tcPr>
          <w:p w:rsidR="007164C6" w:rsidRPr="00390ED0" w:rsidRDefault="007164C6" w:rsidP="007164C6">
            <w:pPr>
              <w:pStyle w:val="PargrafodaLista"/>
              <w:spacing w:after="0"/>
              <w:ind w:left="0"/>
              <w:jc w:val="both"/>
            </w:pPr>
            <w:r>
              <w:t>Unidade: Campus Presidente Figueiredo (08 veículos)</w:t>
            </w:r>
          </w:p>
        </w:tc>
      </w:tr>
      <w:tr w:rsidR="007164C6" w:rsidRPr="00390ED0" w:rsidTr="005A11AB">
        <w:trPr>
          <w:trHeight w:hRule="exact" w:val="284"/>
        </w:trPr>
        <w:tc>
          <w:tcPr>
            <w:tcW w:w="7165" w:type="dxa"/>
            <w:shd w:val="clear" w:color="auto" w:fill="D9D9D9" w:themeFill="background1" w:themeFillShade="D9"/>
          </w:tcPr>
          <w:p w:rsidR="007164C6" w:rsidRPr="00390ED0" w:rsidRDefault="007164C6" w:rsidP="005A11AB">
            <w:pPr>
              <w:pStyle w:val="PargrafodaLista"/>
              <w:spacing w:after="0"/>
              <w:ind w:left="0"/>
              <w:jc w:val="both"/>
            </w:pPr>
            <w:r w:rsidRPr="00390ED0">
              <w:t>Descrição do Veículo</w:t>
            </w:r>
          </w:p>
        </w:tc>
        <w:tc>
          <w:tcPr>
            <w:tcW w:w="561" w:type="dxa"/>
            <w:shd w:val="clear" w:color="auto" w:fill="D9D9D9" w:themeFill="background1" w:themeFillShade="D9"/>
          </w:tcPr>
          <w:p w:rsidR="007164C6" w:rsidRPr="00390ED0" w:rsidRDefault="007164C6" w:rsidP="005A11AB">
            <w:pPr>
              <w:pStyle w:val="PargrafodaLista"/>
              <w:spacing w:after="0"/>
              <w:ind w:left="0"/>
              <w:jc w:val="both"/>
            </w:pPr>
            <w:proofErr w:type="spellStart"/>
            <w:r w:rsidRPr="00390ED0">
              <w:t>Qte</w:t>
            </w:r>
            <w:proofErr w:type="spellEnd"/>
          </w:p>
        </w:tc>
      </w:tr>
      <w:tr w:rsidR="007164C6" w:rsidRPr="00390ED0" w:rsidTr="005A11AB">
        <w:trPr>
          <w:trHeight w:hRule="exact" w:val="284"/>
        </w:trPr>
        <w:tc>
          <w:tcPr>
            <w:tcW w:w="7165" w:type="dxa"/>
          </w:tcPr>
          <w:p w:rsidR="007164C6" w:rsidRPr="002D2453" w:rsidRDefault="007164C6" w:rsidP="007164C6">
            <w:pPr>
              <w:pStyle w:val="PargrafodaLista"/>
              <w:spacing w:line="360" w:lineRule="auto"/>
              <w:ind w:left="0"/>
            </w:pPr>
            <w:r w:rsidRPr="002D2453">
              <w:t>Motocicleta – 1 Atividades Administrativas;</w:t>
            </w:r>
          </w:p>
        </w:tc>
        <w:tc>
          <w:tcPr>
            <w:tcW w:w="561" w:type="dxa"/>
          </w:tcPr>
          <w:p w:rsidR="007164C6" w:rsidRPr="00390ED0" w:rsidRDefault="007164C6" w:rsidP="007164C6">
            <w:pPr>
              <w:pStyle w:val="PargrafodaLista"/>
              <w:spacing w:after="0"/>
              <w:ind w:left="0"/>
              <w:jc w:val="both"/>
            </w:pPr>
            <w:r>
              <w:t>01</w:t>
            </w:r>
          </w:p>
        </w:tc>
      </w:tr>
      <w:tr w:rsidR="007164C6" w:rsidRPr="00390ED0" w:rsidTr="005A11AB">
        <w:trPr>
          <w:trHeight w:hRule="exact" w:val="284"/>
        </w:trPr>
        <w:tc>
          <w:tcPr>
            <w:tcW w:w="7165" w:type="dxa"/>
          </w:tcPr>
          <w:p w:rsidR="007164C6" w:rsidRPr="002D2453" w:rsidRDefault="007164C6" w:rsidP="007164C6">
            <w:pPr>
              <w:pStyle w:val="PargrafodaLista"/>
              <w:spacing w:line="360" w:lineRule="auto"/>
              <w:ind w:left="0"/>
            </w:pPr>
            <w:r w:rsidRPr="002D2453">
              <w:t>Caminhonete L200 4x4 GL MMC – 1 Atividades Administrativas;</w:t>
            </w:r>
          </w:p>
        </w:tc>
        <w:tc>
          <w:tcPr>
            <w:tcW w:w="561" w:type="dxa"/>
          </w:tcPr>
          <w:p w:rsidR="007164C6" w:rsidRPr="00390ED0" w:rsidRDefault="007164C6" w:rsidP="007164C6">
            <w:pPr>
              <w:pStyle w:val="PargrafodaLista"/>
              <w:spacing w:after="0"/>
              <w:ind w:left="0"/>
              <w:jc w:val="both"/>
              <w:rPr>
                <w:lang w:val="en-US"/>
              </w:rPr>
            </w:pPr>
            <w:r>
              <w:rPr>
                <w:lang w:val="en-US"/>
              </w:rPr>
              <w:t>01</w:t>
            </w:r>
          </w:p>
        </w:tc>
      </w:tr>
      <w:tr w:rsidR="007164C6" w:rsidRPr="00390ED0" w:rsidTr="005A11AB">
        <w:trPr>
          <w:trHeight w:hRule="exact" w:val="284"/>
        </w:trPr>
        <w:tc>
          <w:tcPr>
            <w:tcW w:w="7165" w:type="dxa"/>
          </w:tcPr>
          <w:p w:rsidR="007164C6" w:rsidRPr="002D2453" w:rsidRDefault="007164C6" w:rsidP="007164C6">
            <w:pPr>
              <w:pStyle w:val="PargrafodaLista"/>
              <w:spacing w:line="360" w:lineRule="auto"/>
              <w:ind w:left="0"/>
            </w:pPr>
            <w:r w:rsidRPr="002D2453">
              <w:t>Caminhonete L200 OUTDOOR – 1 Atividades Administrativas;</w:t>
            </w:r>
          </w:p>
        </w:tc>
        <w:tc>
          <w:tcPr>
            <w:tcW w:w="561" w:type="dxa"/>
          </w:tcPr>
          <w:p w:rsidR="007164C6" w:rsidRPr="00390ED0" w:rsidRDefault="007164C6" w:rsidP="007164C6">
            <w:pPr>
              <w:pStyle w:val="PargrafodaLista"/>
              <w:spacing w:after="0"/>
              <w:ind w:left="0"/>
              <w:jc w:val="both"/>
              <w:rPr>
                <w:lang w:val="en-US"/>
              </w:rPr>
            </w:pPr>
            <w:r>
              <w:rPr>
                <w:lang w:val="en-US"/>
              </w:rPr>
              <w:t>01</w:t>
            </w:r>
          </w:p>
        </w:tc>
      </w:tr>
      <w:tr w:rsidR="007164C6" w:rsidRPr="00390ED0" w:rsidTr="005A11AB">
        <w:trPr>
          <w:trHeight w:hRule="exact" w:val="284"/>
        </w:trPr>
        <w:tc>
          <w:tcPr>
            <w:tcW w:w="7165" w:type="dxa"/>
          </w:tcPr>
          <w:p w:rsidR="007164C6" w:rsidRPr="002D2453" w:rsidRDefault="007164C6" w:rsidP="007164C6">
            <w:pPr>
              <w:pStyle w:val="PargrafodaLista"/>
              <w:spacing w:line="360" w:lineRule="auto"/>
              <w:ind w:left="0"/>
            </w:pPr>
            <w:r w:rsidRPr="002D2453">
              <w:t xml:space="preserve">Caminhonete L200 </w:t>
            </w:r>
            <w:proofErr w:type="spellStart"/>
            <w:r w:rsidRPr="002D2453">
              <w:t>Tríton</w:t>
            </w:r>
            <w:proofErr w:type="spellEnd"/>
            <w:r w:rsidRPr="002D2453">
              <w:t xml:space="preserve"> – 1 Atividades Administrativas;</w:t>
            </w:r>
          </w:p>
        </w:tc>
        <w:tc>
          <w:tcPr>
            <w:tcW w:w="561" w:type="dxa"/>
          </w:tcPr>
          <w:p w:rsidR="007164C6" w:rsidRPr="00390ED0" w:rsidRDefault="007164C6" w:rsidP="007164C6">
            <w:pPr>
              <w:pStyle w:val="PargrafodaLista"/>
              <w:spacing w:after="0"/>
              <w:ind w:left="0"/>
              <w:jc w:val="both"/>
            </w:pPr>
            <w:r>
              <w:t>01</w:t>
            </w:r>
          </w:p>
        </w:tc>
      </w:tr>
      <w:tr w:rsidR="007164C6" w:rsidRPr="00390ED0" w:rsidTr="005A11AB">
        <w:trPr>
          <w:trHeight w:hRule="exact" w:val="284"/>
        </w:trPr>
        <w:tc>
          <w:tcPr>
            <w:tcW w:w="7165" w:type="dxa"/>
          </w:tcPr>
          <w:p w:rsidR="007164C6" w:rsidRPr="002D2453" w:rsidRDefault="007164C6" w:rsidP="007164C6">
            <w:pPr>
              <w:pStyle w:val="PargrafodaLista"/>
              <w:spacing w:line="360" w:lineRule="auto"/>
              <w:ind w:left="0"/>
            </w:pPr>
            <w:r w:rsidRPr="002D2453">
              <w:t>Caminhoneta Kombi – 2 Atividades de Ensino, Pesquisa e Extensão;</w:t>
            </w:r>
          </w:p>
        </w:tc>
        <w:tc>
          <w:tcPr>
            <w:tcW w:w="561" w:type="dxa"/>
          </w:tcPr>
          <w:p w:rsidR="007164C6" w:rsidRPr="00390ED0" w:rsidRDefault="007164C6" w:rsidP="007164C6">
            <w:pPr>
              <w:pStyle w:val="PargrafodaLista"/>
              <w:spacing w:after="0"/>
              <w:ind w:left="0"/>
              <w:jc w:val="both"/>
            </w:pPr>
            <w:r>
              <w:t>01</w:t>
            </w:r>
          </w:p>
        </w:tc>
      </w:tr>
      <w:tr w:rsidR="007164C6" w:rsidRPr="00390ED0" w:rsidTr="005A11AB">
        <w:trPr>
          <w:trHeight w:hRule="exact" w:val="284"/>
        </w:trPr>
        <w:tc>
          <w:tcPr>
            <w:tcW w:w="7165" w:type="dxa"/>
          </w:tcPr>
          <w:p w:rsidR="007164C6" w:rsidRPr="002D2453" w:rsidRDefault="007164C6" w:rsidP="007164C6">
            <w:pPr>
              <w:pStyle w:val="PargrafodaLista"/>
              <w:spacing w:line="360" w:lineRule="auto"/>
              <w:ind w:left="0"/>
            </w:pPr>
            <w:r w:rsidRPr="002D2453">
              <w:t>Micro-ônibus – 2 Atividades de Ensino, Pesquisa, Extensão;</w:t>
            </w:r>
          </w:p>
        </w:tc>
        <w:tc>
          <w:tcPr>
            <w:tcW w:w="561" w:type="dxa"/>
          </w:tcPr>
          <w:p w:rsidR="007164C6" w:rsidRPr="00390ED0" w:rsidRDefault="007164C6" w:rsidP="007164C6">
            <w:pPr>
              <w:pStyle w:val="PargrafodaLista"/>
              <w:spacing w:after="0"/>
              <w:ind w:left="0"/>
              <w:jc w:val="both"/>
            </w:pPr>
            <w:r>
              <w:t>01</w:t>
            </w:r>
          </w:p>
        </w:tc>
      </w:tr>
      <w:tr w:rsidR="007164C6" w:rsidRPr="00390ED0" w:rsidTr="005A11AB">
        <w:trPr>
          <w:trHeight w:hRule="exact" w:val="284"/>
        </w:trPr>
        <w:tc>
          <w:tcPr>
            <w:tcW w:w="7165" w:type="dxa"/>
          </w:tcPr>
          <w:p w:rsidR="007164C6" w:rsidRPr="002D2453" w:rsidRDefault="007164C6" w:rsidP="007164C6">
            <w:pPr>
              <w:pStyle w:val="PargrafodaLista"/>
              <w:spacing w:line="360" w:lineRule="auto"/>
              <w:ind w:left="0"/>
            </w:pPr>
            <w:r w:rsidRPr="002D2453">
              <w:t>Ônibus – 2 Atividades de Ensino, Pesquisa e Extensão;</w:t>
            </w:r>
          </w:p>
        </w:tc>
        <w:tc>
          <w:tcPr>
            <w:tcW w:w="561" w:type="dxa"/>
          </w:tcPr>
          <w:p w:rsidR="007164C6" w:rsidRPr="00390ED0" w:rsidRDefault="007164C6" w:rsidP="007164C6">
            <w:pPr>
              <w:pStyle w:val="PargrafodaLista"/>
              <w:spacing w:after="0"/>
              <w:ind w:left="0"/>
              <w:jc w:val="both"/>
              <w:rPr>
                <w:lang w:val="en-US"/>
              </w:rPr>
            </w:pPr>
            <w:r>
              <w:rPr>
                <w:lang w:val="en-US"/>
              </w:rPr>
              <w:t>01</w:t>
            </w:r>
          </w:p>
        </w:tc>
      </w:tr>
      <w:tr w:rsidR="007164C6" w:rsidRPr="00390ED0" w:rsidTr="005A11AB">
        <w:trPr>
          <w:trHeight w:hRule="exact" w:val="284"/>
        </w:trPr>
        <w:tc>
          <w:tcPr>
            <w:tcW w:w="7165" w:type="dxa"/>
          </w:tcPr>
          <w:p w:rsidR="007164C6" w:rsidRPr="002D2453" w:rsidRDefault="007164C6" w:rsidP="007164C6">
            <w:pPr>
              <w:pStyle w:val="PargrafodaLista"/>
              <w:spacing w:line="360" w:lineRule="auto"/>
              <w:ind w:left="0"/>
            </w:pPr>
            <w:r w:rsidRPr="002D2453">
              <w:t>Trator Agrícola – Atividades de Ensino, Pesquisa e Extensão.</w:t>
            </w:r>
          </w:p>
        </w:tc>
        <w:tc>
          <w:tcPr>
            <w:tcW w:w="561" w:type="dxa"/>
          </w:tcPr>
          <w:p w:rsidR="007164C6" w:rsidRPr="00390ED0" w:rsidRDefault="007164C6" w:rsidP="007164C6">
            <w:pPr>
              <w:pStyle w:val="PargrafodaLista"/>
              <w:spacing w:after="0"/>
              <w:ind w:left="0"/>
              <w:jc w:val="both"/>
              <w:rPr>
                <w:lang w:val="en-US"/>
              </w:rPr>
            </w:pPr>
            <w:r>
              <w:rPr>
                <w:lang w:val="en-US"/>
              </w:rPr>
              <w:t>01</w:t>
            </w:r>
          </w:p>
        </w:tc>
      </w:tr>
    </w:tbl>
    <w:p w:rsidR="007164C6" w:rsidRDefault="007164C6" w:rsidP="000F6346">
      <w:pPr>
        <w:spacing w:after="0"/>
        <w:ind w:left="765" w:hanging="357"/>
        <w:jc w:val="both"/>
        <w:rPr>
          <w:sz w:val="24"/>
          <w:szCs w:val="24"/>
        </w:rPr>
      </w:pPr>
    </w:p>
    <w:tbl>
      <w:tblPr>
        <w:tblStyle w:val="Tabelacomgrade"/>
        <w:tblW w:w="0" w:type="auto"/>
        <w:tblInd w:w="768" w:type="dxa"/>
        <w:tblLook w:val="04A0" w:firstRow="1" w:lastRow="0" w:firstColumn="1" w:lastColumn="0" w:noHBand="0" w:noVBand="1"/>
      </w:tblPr>
      <w:tblGrid>
        <w:gridCol w:w="7165"/>
        <w:gridCol w:w="561"/>
      </w:tblGrid>
      <w:tr w:rsidR="00856104" w:rsidRPr="00390ED0" w:rsidTr="005A11AB">
        <w:trPr>
          <w:trHeight w:hRule="exact" w:val="284"/>
        </w:trPr>
        <w:tc>
          <w:tcPr>
            <w:tcW w:w="7726" w:type="dxa"/>
            <w:gridSpan w:val="2"/>
            <w:shd w:val="clear" w:color="auto" w:fill="D9D9D9" w:themeFill="background1" w:themeFillShade="D9"/>
          </w:tcPr>
          <w:p w:rsidR="00856104" w:rsidRPr="00390ED0" w:rsidRDefault="00856104" w:rsidP="00856104">
            <w:pPr>
              <w:pStyle w:val="PargrafodaLista"/>
              <w:spacing w:after="0"/>
              <w:ind w:left="0"/>
              <w:jc w:val="both"/>
            </w:pPr>
            <w:r>
              <w:t>Unidade: Campus São Gabriel da Cachoeira (16 veículos)</w:t>
            </w:r>
          </w:p>
        </w:tc>
      </w:tr>
      <w:tr w:rsidR="00856104" w:rsidRPr="00390ED0" w:rsidTr="005A11AB">
        <w:trPr>
          <w:trHeight w:hRule="exact" w:val="284"/>
        </w:trPr>
        <w:tc>
          <w:tcPr>
            <w:tcW w:w="7165" w:type="dxa"/>
            <w:shd w:val="clear" w:color="auto" w:fill="D9D9D9" w:themeFill="background1" w:themeFillShade="D9"/>
          </w:tcPr>
          <w:p w:rsidR="00856104" w:rsidRPr="00390ED0" w:rsidRDefault="00856104" w:rsidP="005A11AB">
            <w:pPr>
              <w:pStyle w:val="PargrafodaLista"/>
              <w:spacing w:after="0"/>
              <w:ind w:left="0"/>
              <w:jc w:val="both"/>
            </w:pPr>
            <w:r w:rsidRPr="00390ED0">
              <w:t>Descrição do Veículo</w:t>
            </w:r>
          </w:p>
        </w:tc>
        <w:tc>
          <w:tcPr>
            <w:tcW w:w="561" w:type="dxa"/>
            <w:shd w:val="clear" w:color="auto" w:fill="D9D9D9" w:themeFill="background1" w:themeFillShade="D9"/>
          </w:tcPr>
          <w:p w:rsidR="00856104" w:rsidRPr="00390ED0" w:rsidRDefault="00856104" w:rsidP="005A11AB">
            <w:pPr>
              <w:pStyle w:val="PargrafodaLista"/>
              <w:spacing w:after="0"/>
              <w:ind w:left="0"/>
              <w:jc w:val="both"/>
            </w:pPr>
            <w:proofErr w:type="spellStart"/>
            <w:r w:rsidRPr="00390ED0">
              <w:t>Qte</w:t>
            </w:r>
            <w:proofErr w:type="spellEnd"/>
          </w:p>
        </w:tc>
      </w:tr>
      <w:tr w:rsidR="009D5A44" w:rsidRPr="00390ED0" w:rsidTr="005A11AB">
        <w:trPr>
          <w:trHeight w:hRule="exact" w:val="284"/>
        </w:trPr>
        <w:tc>
          <w:tcPr>
            <w:tcW w:w="7165" w:type="dxa"/>
          </w:tcPr>
          <w:p w:rsidR="009D5A44" w:rsidRPr="00ED68E7" w:rsidRDefault="009D5A44" w:rsidP="009D5A44">
            <w:pPr>
              <w:pStyle w:val="PargrafodaLista"/>
              <w:spacing w:line="360" w:lineRule="auto"/>
              <w:ind w:left="0"/>
              <w:rPr>
                <w:lang w:val="en-US"/>
              </w:rPr>
            </w:pPr>
            <w:r w:rsidRPr="00ED68E7">
              <w:rPr>
                <w:lang w:val="en-US"/>
              </w:rPr>
              <w:t>FORD/ B 1618 PLACA JWI – 1547;</w:t>
            </w:r>
          </w:p>
        </w:tc>
        <w:tc>
          <w:tcPr>
            <w:tcW w:w="561" w:type="dxa"/>
          </w:tcPr>
          <w:p w:rsidR="009D5A44" w:rsidRPr="00390ED0" w:rsidRDefault="009D5A44" w:rsidP="009D5A44">
            <w:pPr>
              <w:pStyle w:val="PargrafodaLista"/>
              <w:spacing w:after="0"/>
              <w:ind w:left="0"/>
              <w:jc w:val="both"/>
            </w:pPr>
            <w:r>
              <w:t>01</w:t>
            </w:r>
          </w:p>
        </w:tc>
      </w:tr>
      <w:tr w:rsidR="009D5A44" w:rsidRPr="00390ED0" w:rsidTr="005A11AB">
        <w:trPr>
          <w:trHeight w:hRule="exact" w:val="284"/>
        </w:trPr>
        <w:tc>
          <w:tcPr>
            <w:tcW w:w="7165" w:type="dxa"/>
          </w:tcPr>
          <w:p w:rsidR="009D5A44" w:rsidRPr="00ED68E7" w:rsidRDefault="009D5A44" w:rsidP="009D5A44">
            <w:pPr>
              <w:pStyle w:val="PargrafodaLista"/>
              <w:spacing w:line="360" w:lineRule="auto"/>
              <w:ind w:left="0"/>
              <w:rPr>
                <w:lang w:val="en-US"/>
              </w:rPr>
            </w:pPr>
            <w:r w:rsidRPr="00ED68E7">
              <w:rPr>
                <w:lang w:val="en-US"/>
              </w:rPr>
              <w:t>MERCEDES BENZ/ L1214 PLACA JWN – 0737;</w:t>
            </w:r>
          </w:p>
        </w:tc>
        <w:tc>
          <w:tcPr>
            <w:tcW w:w="561" w:type="dxa"/>
          </w:tcPr>
          <w:p w:rsidR="009D5A44" w:rsidRPr="00390ED0" w:rsidRDefault="009D5A44" w:rsidP="009D5A44">
            <w:pPr>
              <w:pStyle w:val="PargrafodaLista"/>
              <w:spacing w:after="0"/>
              <w:ind w:left="0"/>
              <w:jc w:val="both"/>
              <w:rPr>
                <w:lang w:val="en-US"/>
              </w:rPr>
            </w:pPr>
            <w:r>
              <w:rPr>
                <w:lang w:val="en-US"/>
              </w:rPr>
              <w:t>01</w:t>
            </w:r>
          </w:p>
        </w:tc>
      </w:tr>
      <w:tr w:rsidR="009D5A44" w:rsidRPr="00390ED0" w:rsidTr="005A11AB">
        <w:trPr>
          <w:trHeight w:hRule="exact" w:val="284"/>
        </w:trPr>
        <w:tc>
          <w:tcPr>
            <w:tcW w:w="7165" w:type="dxa"/>
          </w:tcPr>
          <w:p w:rsidR="009D5A44" w:rsidRPr="00ED68E7" w:rsidRDefault="009D5A44" w:rsidP="009D5A44">
            <w:pPr>
              <w:pStyle w:val="PargrafodaLista"/>
              <w:spacing w:line="360" w:lineRule="auto"/>
              <w:ind w:left="0"/>
              <w:rPr>
                <w:lang w:val="en-US"/>
              </w:rPr>
            </w:pPr>
            <w:r w:rsidRPr="00ED68E7">
              <w:rPr>
                <w:lang w:val="en-US"/>
              </w:rPr>
              <w:t>TOYUTA/BANB/B/SSLP 2BL PLACA JWO – 0795;</w:t>
            </w:r>
          </w:p>
        </w:tc>
        <w:tc>
          <w:tcPr>
            <w:tcW w:w="561" w:type="dxa"/>
          </w:tcPr>
          <w:p w:rsidR="009D5A44" w:rsidRPr="00390ED0" w:rsidRDefault="009D5A44" w:rsidP="009D5A44">
            <w:pPr>
              <w:pStyle w:val="PargrafodaLista"/>
              <w:spacing w:after="0"/>
              <w:ind w:left="0"/>
              <w:jc w:val="both"/>
              <w:rPr>
                <w:lang w:val="en-US"/>
              </w:rPr>
            </w:pPr>
            <w:r>
              <w:rPr>
                <w:lang w:val="en-US"/>
              </w:rPr>
              <w:t>01</w:t>
            </w:r>
          </w:p>
        </w:tc>
      </w:tr>
      <w:tr w:rsidR="009D5A44" w:rsidRPr="00390ED0" w:rsidTr="005A11AB">
        <w:trPr>
          <w:trHeight w:hRule="exact" w:val="284"/>
        </w:trPr>
        <w:tc>
          <w:tcPr>
            <w:tcW w:w="7165" w:type="dxa"/>
          </w:tcPr>
          <w:p w:rsidR="009D5A44" w:rsidRPr="00ED68E7" w:rsidRDefault="009D5A44" w:rsidP="009D5A44">
            <w:pPr>
              <w:pStyle w:val="PargrafodaLista"/>
              <w:spacing w:line="360" w:lineRule="auto"/>
              <w:ind w:left="0"/>
              <w:rPr>
                <w:lang w:val="en-US"/>
              </w:rPr>
            </w:pPr>
            <w:r w:rsidRPr="00ED68E7">
              <w:rPr>
                <w:lang w:val="en-US"/>
              </w:rPr>
              <w:t>FORD/ F – 4000 G PLACA JWP – 1602;</w:t>
            </w:r>
          </w:p>
        </w:tc>
        <w:tc>
          <w:tcPr>
            <w:tcW w:w="561" w:type="dxa"/>
          </w:tcPr>
          <w:p w:rsidR="009D5A44" w:rsidRPr="00390ED0" w:rsidRDefault="009D5A44" w:rsidP="009D5A44">
            <w:pPr>
              <w:pStyle w:val="PargrafodaLista"/>
              <w:spacing w:after="0"/>
              <w:ind w:left="0"/>
              <w:jc w:val="both"/>
            </w:pPr>
            <w:r>
              <w:t>01</w:t>
            </w:r>
          </w:p>
        </w:tc>
      </w:tr>
      <w:tr w:rsidR="009D5A44" w:rsidRPr="00390ED0" w:rsidTr="005A11AB">
        <w:trPr>
          <w:trHeight w:hRule="exact" w:val="284"/>
        </w:trPr>
        <w:tc>
          <w:tcPr>
            <w:tcW w:w="7165" w:type="dxa"/>
          </w:tcPr>
          <w:p w:rsidR="009D5A44" w:rsidRPr="00ED68E7" w:rsidRDefault="009D5A44" w:rsidP="009D5A44">
            <w:pPr>
              <w:pStyle w:val="PargrafodaLista"/>
              <w:spacing w:line="360" w:lineRule="auto"/>
              <w:ind w:left="0"/>
              <w:rPr>
                <w:lang w:val="en-US"/>
              </w:rPr>
            </w:pPr>
            <w:r w:rsidRPr="00ED68E7">
              <w:rPr>
                <w:lang w:val="en-US"/>
              </w:rPr>
              <w:t>FIAT STRADA FIRE CE PLACA JWX – 6805;</w:t>
            </w:r>
          </w:p>
        </w:tc>
        <w:tc>
          <w:tcPr>
            <w:tcW w:w="561" w:type="dxa"/>
          </w:tcPr>
          <w:p w:rsidR="009D5A44" w:rsidRPr="00390ED0" w:rsidRDefault="009D5A44" w:rsidP="009D5A44">
            <w:pPr>
              <w:pStyle w:val="PargrafodaLista"/>
              <w:spacing w:after="0"/>
              <w:ind w:left="0"/>
              <w:jc w:val="both"/>
            </w:pPr>
            <w:r>
              <w:t>01</w:t>
            </w:r>
          </w:p>
        </w:tc>
      </w:tr>
      <w:tr w:rsidR="009D5A44" w:rsidRPr="00390ED0" w:rsidTr="005A11AB">
        <w:trPr>
          <w:trHeight w:hRule="exact" w:val="284"/>
        </w:trPr>
        <w:tc>
          <w:tcPr>
            <w:tcW w:w="7165" w:type="dxa"/>
          </w:tcPr>
          <w:p w:rsidR="009D5A44" w:rsidRPr="00ED68E7" w:rsidRDefault="009D5A44" w:rsidP="009D5A44">
            <w:pPr>
              <w:pStyle w:val="PargrafodaLista"/>
              <w:spacing w:line="360" w:lineRule="auto"/>
              <w:ind w:left="0"/>
              <w:rPr>
                <w:lang w:val="en-US"/>
              </w:rPr>
            </w:pPr>
            <w:r w:rsidRPr="00ED68E7">
              <w:rPr>
                <w:lang w:val="en-US"/>
              </w:rPr>
              <w:t>FIAT UNO MILHE FIRE FLEX PLACA JXP – 0978;</w:t>
            </w:r>
          </w:p>
        </w:tc>
        <w:tc>
          <w:tcPr>
            <w:tcW w:w="561" w:type="dxa"/>
          </w:tcPr>
          <w:p w:rsidR="009D5A44" w:rsidRPr="00390ED0" w:rsidRDefault="009D5A44" w:rsidP="009D5A44">
            <w:pPr>
              <w:pStyle w:val="PargrafodaLista"/>
              <w:spacing w:after="0"/>
              <w:ind w:left="0"/>
              <w:jc w:val="both"/>
            </w:pPr>
            <w:r>
              <w:t>01</w:t>
            </w:r>
          </w:p>
        </w:tc>
      </w:tr>
      <w:tr w:rsidR="009D5A44" w:rsidRPr="00390ED0" w:rsidTr="005A11AB">
        <w:trPr>
          <w:trHeight w:hRule="exact" w:val="284"/>
        </w:trPr>
        <w:tc>
          <w:tcPr>
            <w:tcW w:w="7165" w:type="dxa"/>
          </w:tcPr>
          <w:p w:rsidR="009D5A44" w:rsidRPr="00ED68E7" w:rsidRDefault="009D5A44" w:rsidP="009D5A44">
            <w:pPr>
              <w:pStyle w:val="PargrafodaLista"/>
              <w:spacing w:line="360" w:lineRule="auto"/>
              <w:ind w:left="0"/>
              <w:rPr>
                <w:lang w:val="en-US"/>
              </w:rPr>
            </w:pPr>
            <w:r w:rsidRPr="00ED68E7">
              <w:rPr>
                <w:lang w:val="en-US"/>
              </w:rPr>
              <w:t>FIAT STRADA FIRE CE FLEX PLACA JXP – 0988;</w:t>
            </w:r>
          </w:p>
        </w:tc>
        <w:tc>
          <w:tcPr>
            <w:tcW w:w="561" w:type="dxa"/>
          </w:tcPr>
          <w:p w:rsidR="009D5A44" w:rsidRPr="00390ED0" w:rsidRDefault="009D5A44" w:rsidP="009D5A44">
            <w:pPr>
              <w:pStyle w:val="PargrafodaLista"/>
              <w:spacing w:after="0"/>
              <w:ind w:left="0"/>
              <w:jc w:val="both"/>
              <w:rPr>
                <w:lang w:val="en-US"/>
              </w:rPr>
            </w:pPr>
            <w:r>
              <w:rPr>
                <w:lang w:val="en-US"/>
              </w:rPr>
              <w:t>01</w:t>
            </w:r>
          </w:p>
        </w:tc>
      </w:tr>
      <w:tr w:rsidR="009D5A44" w:rsidRPr="00390ED0" w:rsidTr="005A11AB">
        <w:trPr>
          <w:trHeight w:hRule="exact" w:val="284"/>
        </w:trPr>
        <w:tc>
          <w:tcPr>
            <w:tcW w:w="7165" w:type="dxa"/>
          </w:tcPr>
          <w:p w:rsidR="009D5A44" w:rsidRPr="00ED68E7" w:rsidRDefault="009D5A44" w:rsidP="009D5A44">
            <w:pPr>
              <w:pStyle w:val="PargrafodaLista"/>
              <w:spacing w:line="360" w:lineRule="auto"/>
              <w:ind w:left="0"/>
            </w:pPr>
            <w:r w:rsidRPr="00ED68E7">
              <w:t>TOYOTA HILUX CD 4X4 PLACA HSY – 8307;</w:t>
            </w:r>
          </w:p>
        </w:tc>
        <w:tc>
          <w:tcPr>
            <w:tcW w:w="561" w:type="dxa"/>
          </w:tcPr>
          <w:p w:rsidR="009D5A44" w:rsidRPr="00390ED0" w:rsidRDefault="009D5A44" w:rsidP="009D5A44">
            <w:pPr>
              <w:pStyle w:val="PargrafodaLista"/>
              <w:spacing w:after="0"/>
              <w:ind w:left="0"/>
              <w:jc w:val="both"/>
              <w:rPr>
                <w:lang w:val="en-US"/>
              </w:rPr>
            </w:pPr>
            <w:r>
              <w:rPr>
                <w:lang w:val="en-US"/>
              </w:rPr>
              <w:t>01</w:t>
            </w:r>
          </w:p>
        </w:tc>
      </w:tr>
      <w:tr w:rsidR="009D5A44" w:rsidRPr="009D5A44" w:rsidTr="005A11AB">
        <w:trPr>
          <w:trHeight w:hRule="exact" w:val="284"/>
        </w:trPr>
        <w:tc>
          <w:tcPr>
            <w:tcW w:w="7165" w:type="dxa"/>
          </w:tcPr>
          <w:p w:rsidR="009D5A44" w:rsidRPr="00ED68E7" w:rsidRDefault="009D5A44" w:rsidP="009D5A44">
            <w:pPr>
              <w:pStyle w:val="PargrafodaLista"/>
              <w:spacing w:line="360" w:lineRule="auto"/>
              <w:ind w:left="0"/>
            </w:pPr>
            <w:r w:rsidRPr="00ED68E7">
              <w:t>VOLKS/COMIL SVELTO U PLACA NOM – 1737;</w:t>
            </w:r>
          </w:p>
        </w:tc>
        <w:tc>
          <w:tcPr>
            <w:tcW w:w="561" w:type="dxa"/>
          </w:tcPr>
          <w:p w:rsidR="009D5A44" w:rsidRPr="009D5A44" w:rsidRDefault="009D5A44" w:rsidP="009D5A44">
            <w:pPr>
              <w:pStyle w:val="PargrafodaLista"/>
              <w:spacing w:after="0"/>
              <w:ind w:left="0"/>
              <w:jc w:val="both"/>
            </w:pPr>
            <w:r>
              <w:rPr>
                <w:lang w:val="en-US"/>
              </w:rPr>
              <w:t>01</w:t>
            </w:r>
          </w:p>
        </w:tc>
      </w:tr>
      <w:tr w:rsidR="009D5A44" w:rsidRPr="00390ED0" w:rsidTr="005A11AB">
        <w:trPr>
          <w:trHeight w:hRule="exact" w:val="284"/>
        </w:trPr>
        <w:tc>
          <w:tcPr>
            <w:tcW w:w="7165" w:type="dxa"/>
          </w:tcPr>
          <w:p w:rsidR="009D5A44" w:rsidRPr="00ED68E7" w:rsidRDefault="009D5A44" w:rsidP="009D5A44">
            <w:pPr>
              <w:pStyle w:val="PargrafodaLista"/>
              <w:spacing w:line="360" w:lineRule="auto"/>
              <w:ind w:left="0"/>
            </w:pPr>
            <w:r w:rsidRPr="00ED68E7">
              <w:t>MARCOPOLO/VOLA RE W8 ON PLACA NOJ – 0936;</w:t>
            </w:r>
          </w:p>
        </w:tc>
        <w:tc>
          <w:tcPr>
            <w:tcW w:w="561" w:type="dxa"/>
          </w:tcPr>
          <w:p w:rsidR="009D5A44" w:rsidRDefault="009D5A44" w:rsidP="009D5A44">
            <w:pPr>
              <w:pStyle w:val="PargrafodaLista"/>
              <w:spacing w:after="0"/>
              <w:ind w:left="0"/>
              <w:jc w:val="both"/>
              <w:rPr>
                <w:lang w:val="en-US"/>
              </w:rPr>
            </w:pPr>
            <w:r>
              <w:rPr>
                <w:lang w:val="en-US"/>
              </w:rPr>
              <w:t>01</w:t>
            </w:r>
          </w:p>
        </w:tc>
      </w:tr>
      <w:tr w:rsidR="009D5A44" w:rsidRPr="00390ED0" w:rsidTr="005A11AB">
        <w:trPr>
          <w:trHeight w:hRule="exact" w:val="284"/>
        </w:trPr>
        <w:tc>
          <w:tcPr>
            <w:tcW w:w="7165" w:type="dxa"/>
          </w:tcPr>
          <w:p w:rsidR="009D5A44" w:rsidRPr="00ED68E7" w:rsidRDefault="009D5A44" w:rsidP="009D5A44">
            <w:pPr>
              <w:pStyle w:val="PargrafodaLista"/>
              <w:spacing w:line="360" w:lineRule="auto"/>
              <w:ind w:left="0"/>
            </w:pPr>
            <w:r w:rsidRPr="00ED68E7">
              <w:t>HONDA/CG 125 FAN KS PLACA NOO – 2994;</w:t>
            </w:r>
          </w:p>
        </w:tc>
        <w:tc>
          <w:tcPr>
            <w:tcW w:w="561" w:type="dxa"/>
          </w:tcPr>
          <w:p w:rsidR="009D5A44" w:rsidRDefault="009D5A44" w:rsidP="009D5A44">
            <w:pPr>
              <w:pStyle w:val="PargrafodaLista"/>
              <w:spacing w:after="0"/>
              <w:ind w:left="0"/>
              <w:jc w:val="both"/>
              <w:rPr>
                <w:lang w:val="en-US"/>
              </w:rPr>
            </w:pPr>
            <w:r>
              <w:rPr>
                <w:lang w:val="en-US"/>
              </w:rPr>
              <w:t>01</w:t>
            </w:r>
          </w:p>
        </w:tc>
      </w:tr>
      <w:tr w:rsidR="009D5A44" w:rsidRPr="009D5A44" w:rsidTr="005A11AB">
        <w:trPr>
          <w:trHeight w:hRule="exact" w:val="284"/>
        </w:trPr>
        <w:tc>
          <w:tcPr>
            <w:tcW w:w="7165" w:type="dxa"/>
          </w:tcPr>
          <w:p w:rsidR="009D5A44" w:rsidRPr="00ED68E7" w:rsidRDefault="009D5A44" w:rsidP="009D5A44">
            <w:pPr>
              <w:pStyle w:val="PargrafodaLista"/>
              <w:spacing w:line="360" w:lineRule="auto"/>
              <w:ind w:left="0"/>
            </w:pPr>
            <w:r w:rsidRPr="00ED68E7">
              <w:t>HONDA/CG 125 Cargos KS PLACA – NOO 3004;</w:t>
            </w:r>
          </w:p>
        </w:tc>
        <w:tc>
          <w:tcPr>
            <w:tcW w:w="561" w:type="dxa"/>
          </w:tcPr>
          <w:p w:rsidR="009D5A44" w:rsidRPr="009D5A44" w:rsidRDefault="009D5A44" w:rsidP="009D5A44">
            <w:pPr>
              <w:pStyle w:val="PargrafodaLista"/>
              <w:spacing w:after="0"/>
              <w:ind w:left="0"/>
              <w:jc w:val="both"/>
            </w:pPr>
            <w:r>
              <w:rPr>
                <w:lang w:val="en-US"/>
              </w:rPr>
              <w:t>01</w:t>
            </w:r>
          </w:p>
        </w:tc>
      </w:tr>
      <w:tr w:rsidR="009D5A44" w:rsidRPr="00390ED0" w:rsidTr="005A11AB">
        <w:trPr>
          <w:trHeight w:hRule="exact" w:val="284"/>
        </w:trPr>
        <w:tc>
          <w:tcPr>
            <w:tcW w:w="7165" w:type="dxa"/>
          </w:tcPr>
          <w:p w:rsidR="009D5A44" w:rsidRPr="00ED68E7" w:rsidRDefault="009D5A44" w:rsidP="009D5A44">
            <w:pPr>
              <w:pStyle w:val="PargrafodaLista"/>
              <w:spacing w:line="360" w:lineRule="auto"/>
              <w:ind w:left="0"/>
              <w:rPr>
                <w:lang w:val="en-US"/>
              </w:rPr>
            </w:pPr>
            <w:r w:rsidRPr="00ED68E7">
              <w:rPr>
                <w:lang w:val="en-US"/>
              </w:rPr>
              <w:t>FORD RANGER XLS 10P PLACA HIJ – 2501;</w:t>
            </w:r>
          </w:p>
        </w:tc>
        <w:tc>
          <w:tcPr>
            <w:tcW w:w="561" w:type="dxa"/>
          </w:tcPr>
          <w:p w:rsidR="009D5A44" w:rsidRDefault="009D5A44" w:rsidP="009D5A44">
            <w:pPr>
              <w:pStyle w:val="PargrafodaLista"/>
              <w:spacing w:after="0"/>
              <w:ind w:left="0"/>
              <w:jc w:val="both"/>
              <w:rPr>
                <w:lang w:val="en-US"/>
              </w:rPr>
            </w:pPr>
            <w:r>
              <w:rPr>
                <w:lang w:val="en-US"/>
              </w:rPr>
              <w:t>01</w:t>
            </w:r>
          </w:p>
        </w:tc>
      </w:tr>
      <w:tr w:rsidR="009D5A44" w:rsidRPr="00390ED0" w:rsidTr="005A11AB">
        <w:trPr>
          <w:trHeight w:hRule="exact" w:val="284"/>
        </w:trPr>
        <w:tc>
          <w:tcPr>
            <w:tcW w:w="7165" w:type="dxa"/>
          </w:tcPr>
          <w:p w:rsidR="009D5A44" w:rsidRPr="00ED68E7" w:rsidRDefault="009D5A44" w:rsidP="009D5A44">
            <w:pPr>
              <w:pStyle w:val="PargrafodaLista"/>
              <w:spacing w:line="360" w:lineRule="auto"/>
              <w:ind w:left="0"/>
              <w:rPr>
                <w:lang w:val="en-US"/>
              </w:rPr>
            </w:pPr>
            <w:r w:rsidRPr="00ED68E7">
              <w:rPr>
                <w:lang w:val="en-US"/>
              </w:rPr>
              <w:t>FIAT STRADA FIRE FLEX PLACA NOT – 4833;</w:t>
            </w:r>
          </w:p>
        </w:tc>
        <w:tc>
          <w:tcPr>
            <w:tcW w:w="561" w:type="dxa"/>
          </w:tcPr>
          <w:p w:rsidR="009D5A44" w:rsidRDefault="009D5A44" w:rsidP="009D5A44">
            <w:pPr>
              <w:pStyle w:val="PargrafodaLista"/>
              <w:spacing w:after="0"/>
              <w:ind w:left="0"/>
              <w:jc w:val="both"/>
              <w:rPr>
                <w:lang w:val="en-US"/>
              </w:rPr>
            </w:pPr>
            <w:r>
              <w:rPr>
                <w:lang w:val="en-US"/>
              </w:rPr>
              <w:t>01</w:t>
            </w:r>
          </w:p>
        </w:tc>
      </w:tr>
      <w:tr w:rsidR="009D5A44" w:rsidRPr="009D5A44" w:rsidTr="005A11AB">
        <w:trPr>
          <w:trHeight w:hRule="exact" w:val="284"/>
        </w:trPr>
        <w:tc>
          <w:tcPr>
            <w:tcW w:w="7165" w:type="dxa"/>
          </w:tcPr>
          <w:p w:rsidR="009D5A44" w:rsidRPr="00ED68E7" w:rsidRDefault="009D5A44" w:rsidP="009D5A44">
            <w:pPr>
              <w:pStyle w:val="PargrafodaLista"/>
              <w:spacing w:line="360" w:lineRule="auto"/>
              <w:ind w:left="0"/>
            </w:pPr>
            <w:r w:rsidRPr="00686D1D">
              <w:t xml:space="preserve"> </w:t>
            </w:r>
            <w:r w:rsidRPr="00ED68E7">
              <w:t>MERCEDES/BENZ/MASCA GRANVIA O PLACA OAA – 0146;</w:t>
            </w:r>
          </w:p>
        </w:tc>
        <w:tc>
          <w:tcPr>
            <w:tcW w:w="561" w:type="dxa"/>
          </w:tcPr>
          <w:p w:rsidR="009D5A44" w:rsidRPr="009D5A44" w:rsidRDefault="009D5A44" w:rsidP="009D5A44">
            <w:pPr>
              <w:pStyle w:val="PargrafodaLista"/>
              <w:spacing w:after="0"/>
              <w:ind w:left="0"/>
              <w:jc w:val="both"/>
            </w:pPr>
            <w:r>
              <w:rPr>
                <w:lang w:val="en-US"/>
              </w:rPr>
              <w:t>01</w:t>
            </w:r>
          </w:p>
        </w:tc>
      </w:tr>
      <w:tr w:rsidR="009D5A44" w:rsidRPr="00390ED0" w:rsidTr="005A11AB">
        <w:trPr>
          <w:trHeight w:hRule="exact" w:val="284"/>
        </w:trPr>
        <w:tc>
          <w:tcPr>
            <w:tcW w:w="7165" w:type="dxa"/>
          </w:tcPr>
          <w:p w:rsidR="009D5A44" w:rsidRPr="00ED68E7" w:rsidRDefault="009D5A44" w:rsidP="009D5A44">
            <w:pPr>
              <w:pStyle w:val="PargrafodaLista"/>
              <w:spacing w:line="360" w:lineRule="auto"/>
              <w:ind w:left="0"/>
              <w:rPr>
                <w:lang w:val="en-US"/>
              </w:rPr>
            </w:pPr>
            <w:r w:rsidRPr="00ED68E7">
              <w:rPr>
                <w:lang w:val="en-US"/>
              </w:rPr>
              <w:t>MITSUBISHI MMC/L2OO TRITON HPE D PLACA 0AD – 3172.</w:t>
            </w:r>
          </w:p>
        </w:tc>
        <w:tc>
          <w:tcPr>
            <w:tcW w:w="561" w:type="dxa"/>
          </w:tcPr>
          <w:p w:rsidR="009D5A44" w:rsidRDefault="009D5A44" w:rsidP="009D5A44">
            <w:pPr>
              <w:pStyle w:val="PargrafodaLista"/>
              <w:spacing w:after="0"/>
              <w:ind w:left="0"/>
              <w:jc w:val="both"/>
              <w:rPr>
                <w:lang w:val="en-US"/>
              </w:rPr>
            </w:pPr>
            <w:r>
              <w:rPr>
                <w:lang w:val="en-US"/>
              </w:rPr>
              <w:t>01</w:t>
            </w:r>
          </w:p>
        </w:tc>
      </w:tr>
      <w:tr w:rsidR="009D5A44" w:rsidRPr="00390ED0" w:rsidTr="005A11AB">
        <w:trPr>
          <w:trHeight w:hRule="exact" w:val="284"/>
        </w:trPr>
        <w:tc>
          <w:tcPr>
            <w:tcW w:w="7165" w:type="dxa"/>
          </w:tcPr>
          <w:p w:rsidR="009D5A44" w:rsidRPr="00ED68E7" w:rsidRDefault="009D5A44" w:rsidP="009D5A44">
            <w:pPr>
              <w:pStyle w:val="PargrafodaLista"/>
              <w:spacing w:line="360" w:lineRule="auto"/>
              <w:ind w:left="0"/>
              <w:rPr>
                <w:lang w:val="en-US"/>
              </w:rPr>
            </w:pPr>
            <w:r w:rsidRPr="00ED68E7">
              <w:rPr>
                <w:lang w:val="en-US"/>
              </w:rPr>
              <w:t>FORD/ B 1618 PLACA JWI – 1547;</w:t>
            </w:r>
          </w:p>
        </w:tc>
        <w:tc>
          <w:tcPr>
            <w:tcW w:w="561" w:type="dxa"/>
          </w:tcPr>
          <w:p w:rsidR="009D5A44" w:rsidRDefault="009D5A44" w:rsidP="009D5A44">
            <w:pPr>
              <w:pStyle w:val="PargrafodaLista"/>
              <w:spacing w:after="0"/>
              <w:ind w:left="0"/>
              <w:jc w:val="both"/>
              <w:rPr>
                <w:lang w:val="en-US"/>
              </w:rPr>
            </w:pPr>
            <w:r>
              <w:rPr>
                <w:lang w:val="en-US"/>
              </w:rPr>
              <w:t>01</w:t>
            </w:r>
          </w:p>
        </w:tc>
      </w:tr>
      <w:tr w:rsidR="009D5A44" w:rsidRPr="00390ED0" w:rsidTr="005A11AB">
        <w:trPr>
          <w:trHeight w:hRule="exact" w:val="284"/>
        </w:trPr>
        <w:tc>
          <w:tcPr>
            <w:tcW w:w="7165" w:type="dxa"/>
          </w:tcPr>
          <w:p w:rsidR="009D5A44" w:rsidRPr="00ED68E7" w:rsidRDefault="009D5A44" w:rsidP="009D5A44">
            <w:pPr>
              <w:pStyle w:val="PargrafodaLista"/>
              <w:spacing w:line="360" w:lineRule="auto"/>
              <w:ind w:left="0"/>
              <w:rPr>
                <w:lang w:val="en-US"/>
              </w:rPr>
            </w:pPr>
            <w:r w:rsidRPr="00ED68E7">
              <w:rPr>
                <w:lang w:val="en-US"/>
              </w:rPr>
              <w:t>MERCEDES BENZ/ L1214 PLACA JWN – 0737;</w:t>
            </w:r>
          </w:p>
        </w:tc>
        <w:tc>
          <w:tcPr>
            <w:tcW w:w="561" w:type="dxa"/>
          </w:tcPr>
          <w:p w:rsidR="009D5A44" w:rsidRDefault="009D5A44" w:rsidP="009D5A44">
            <w:pPr>
              <w:pStyle w:val="PargrafodaLista"/>
              <w:spacing w:after="0"/>
              <w:ind w:left="0"/>
              <w:jc w:val="both"/>
              <w:rPr>
                <w:lang w:val="en-US"/>
              </w:rPr>
            </w:pPr>
            <w:r>
              <w:rPr>
                <w:lang w:val="en-US"/>
              </w:rPr>
              <w:t>01</w:t>
            </w:r>
          </w:p>
        </w:tc>
      </w:tr>
    </w:tbl>
    <w:p w:rsidR="00856104" w:rsidRDefault="00856104" w:rsidP="000F6346">
      <w:pPr>
        <w:spacing w:after="0"/>
        <w:ind w:left="765" w:hanging="357"/>
        <w:jc w:val="both"/>
        <w:rPr>
          <w:sz w:val="24"/>
          <w:szCs w:val="24"/>
        </w:rPr>
      </w:pPr>
    </w:p>
    <w:tbl>
      <w:tblPr>
        <w:tblStyle w:val="Tabelacomgrade"/>
        <w:tblW w:w="0" w:type="auto"/>
        <w:tblInd w:w="768" w:type="dxa"/>
        <w:tblLook w:val="04A0" w:firstRow="1" w:lastRow="0" w:firstColumn="1" w:lastColumn="0" w:noHBand="0" w:noVBand="1"/>
      </w:tblPr>
      <w:tblGrid>
        <w:gridCol w:w="7165"/>
        <w:gridCol w:w="561"/>
      </w:tblGrid>
      <w:tr w:rsidR="00DC0866" w:rsidRPr="00390ED0" w:rsidTr="005A11AB">
        <w:trPr>
          <w:trHeight w:hRule="exact" w:val="284"/>
        </w:trPr>
        <w:tc>
          <w:tcPr>
            <w:tcW w:w="7726" w:type="dxa"/>
            <w:gridSpan w:val="2"/>
            <w:shd w:val="clear" w:color="auto" w:fill="D9D9D9" w:themeFill="background1" w:themeFillShade="D9"/>
          </w:tcPr>
          <w:p w:rsidR="00DC0866" w:rsidRPr="00390ED0" w:rsidRDefault="00DC0866" w:rsidP="00DC0866">
            <w:pPr>
              <w:pStyle w:val="PargrafodaLista"/>
              <w:spacing w:after="0"/>
              <w:ind w:left="0"/>
              <w:jc w:val="both"/>
            </w:pPr>
            <w:r>
              <w:t>Unidade: Campus Lábrea (07 veículos)</w:t>
            </w:r>
          </w:p>
        </w:tc>
      </w:tr>
      <w:tr w:rsidR="00DC0866" w:rsidRPr="00390ED0" w:rsidTr="005A11AB">
        <w:trPr>
          <w:trHeight w:hRule="exact" w:val="284"/>
        </w:trPr>
        <w:tc>
          <w:tcPr>
            <w:tcW w:w="7165" w:type="dxa"/>
            <w:shd w:val="clear" w:color="auto" w:fill="D9D9D9" w:themeFill="background1" w:themeFillShade="D9"/>
          </w:tcPr>
          <w:p w:rsidR="00DC0866" w:rsidRPr="00390ED0" w:rsidRDefault="00DC0866" w:rsidP="005A11AB">
            <w:pPr>
              <w:pStyle w:val="PargrafodaLista"/>
              <w:spacing w:after="0"/>
              <w:ind w:left="0"/>
              <w:jc w:val="both"/>
            </w:pPr>
            <w:r w:rsidRPr="00390ED0">
              <w:t>Descrição do Veículo</w:t>
            </w:r>
          </w:p>
        </w:tc>
        <w:tc>
          <w:tcPr>
            <w:tcW w:w="561" w:type="dxa"/>
            <w:shd w:val="clear" w:color="auto" w:fill="D9D9D9" w:themeFill="background1" w:themeFillShade="D9"/>
          </w:tcPr>
          <w:p w:rsidR="00DC0866" w:rsidRPr="00390ED0" w:rsidRDefault="00DC0866" w:rsidP="005A11AB">
            <w:pPr>
              <w:pStyle w:val="PargrafodaLista"/>
              <w:spacing w:after="0"/>
              <w:ind w:left="0"/>
              <w:jc w:val="both"/>
            </w:pPr>
            <w:proofErr w:type="spellStart"/>
            <w:r w:rsidRPr="00390ED0">
              <w:t>Qte</w:t>
            </w:r>
            <w:proofErr w:type="spellEnd"/>
          </w:p>
        </w:tc>
      </w:tr>
      <w:tr w:rsidR="00DC0866" w:rsidRPr="00390ED0" w:rsidTr="005A11AB">
        <w:trPr>
          <w:trHeight w:hRule="exact" w:val="284"/>
        </w:trPr>
        <w:tc>
          <w:tcPr>
            <w:tcW w:w="7165" w:type="dxa"/>
          </w:tcPr>
          <w:p w:rsidR="00DC0866" w:rsidRPr="00DC0866" w:rsidRDefault="00DC0866" w:rsidP="00DC0866">
            <w:pPr>
              <w:pStyle w:val="PargrafodaLista"/>
              <w:spacing w:line="360" w:lineRule="auto"/>
              <w:ind w:left="0"/>
              <w:rPr>
                <w:lang w:val="en-US"/>
              </w:rPr>
            </w:pPr>
            <w:r w:rsidRPr="00DC0866">
              <w:rPr>
                <w:lang w:val="en-US"/>
              </w:rPr>
              <w:t>PICK-UP MITSUBISHI MMC/OUTDOOR PLACA OAI – 7259;</w:t>
            </w:r>
          </w:p>
        </w:tc>
        <w:tc>
          <w:tcPr>
            <w:tcW w:w="561" w:type="dxa"/>
          </w:tcPr>
          <w:p w:rsidR="00DC0866" w:rsidRPr="00390ED0" w:rsidRDefault="00DC0866" w:rsidP="00DC0866">
            <w:pPr>
              <w:pStyle w:val="PargrafodaLista"/>
              <w:spacing w:after="0"/>
              <w:ind w:left="0"/>
              <w:jc w:val="both"/>
            </w:pPr>
            <w:r>
              <w:t>01</w:t>
            </w:r>
          </w:p>
        </w:tc>
      </w:tr>
      <w:tr w:rsidR="00DC0866" w:rsidRPr="00390ED0" w:rsidTr="005A11AB">
        <w:trPr>
          <w:trHeight w:hRule="exact" w:val="284"/>
        </w:trPr>
        <w:tc>
          <w:tcPr>
            <w:tcW w:w="7165" w:type="dxa"/>
          </w:tcPr>
          <w:p w:rsidR="00DC0866" w:rsidRPr="006110D1" w:rsidRDefault="00DC0866" w:rsidP="00DC0866">
            <w:pPr>
              <w:pStyle w:val="PargrafodaLista"/>
              <w:spacing w:line="360" w:lineRule="auto"/>
              <w:ind w:left="0"/>
              <w:rPr>
                <w:lang w:val="en-US"/>
              </w:rPr>
            </w:pPr>
            <w:r w:rsidRPr="006110D1">
              <w:rPr>
                <w:lang w:val="en-US"/>
              </w:rPr>
              <w:t>FORD RANGER XLS 13P PLACA NOZ – 2549;</w:t>
            </w:r>
          </w:p>
        </w:tc>
        <w:tc>
          <w:tcPr>
            <w:tcW w:w="561" w:type="dxa"/>
          </w:tcPr>
          <w:p w:rsidR="00DC0866" w:rsidRPr="00390ED0" w:rsidRDefault="00DC0866" w:rsidP="00DC0866">
            <w:pPr>
              <w:pStyle w:val="PargrafodaLista"/>
              <w:spacing w:after="0"/>
              <w:ind w:left="0"/>
              <w:jc w:val="both"/>
              <w:rPr>
                <w:lang w:val="en-US"/>
              </w:rPr>
            </w:pPr>
            <w:r>
              <w:rPr>
                <w:lang w:val="en-US"/>
              </w:rPr>
              <w:t>01</w:t>
            </w:r>
          </w:p>
        </w:tc>
      </w:tr>
      <w:tr w:rsidR="00DC0866" w:rsidRPr="00390ED0" w:rsidTr="005A11AB">
        <w:trPr>
          <w:trHeight w:hRule="exact" w:val="284"/>
        </w:trPr>
        <w:tc>
          <w:tcPr>
            <w:tcW w:w="7165" w:type="dxa"/>
          </w:tcPr>
          <w:p w:rsidR="00DC0866" w:rsidRPr="006110D1" w:rsidRDefault="00DC0866" w:rsidP="00DC0866">
            <w:pPr>
              <w:pStyle w:val="PargrafodaLista"/>
              <w:spacing w:line="360" w:lineRule="auto"/>
              <w:ind w:left="0"/>
            </w:pPr>
            <w:r w:rsidRPr="006110D1">
              <w:t>AGRALE ONIBUS MARCOPOLO IDEAL R PLACA NOM – 8412;</w:t>
            </w:r>
          </w:p>
        </w:tc>
        <w:tc>
          <w:tcPr>
            <w:tcW w:w="561" w:type="dxa"/>
          </w:tcPr>
          <w:p w:rsidR="00DC0866" w:rsidRPr="00390ED0" w:rsidRDefault="00DC0866" w:rsidP="00DC0866">
            <w:pPr>
              <w:pStyle w:val="PargrafodaLista"/>
              <w:spacing w:after="0"/>
              <w:ind w:left="0"/>
              <w:jc w:val="both"/>
              <w:rPr>
                <w:lang w:val="en-US"/>
              </w:rPr>
            </w:pPr>
            <w:r>
              <w:rPr>
                <w:lang w:val="en-US"/>
              </w:rPr>
              <w:t>01</w:t>
            </w:r>
          </w:p>
        </w:tc>
      </w:tr>
      <w:tr w:rsidR="00DC0866" w:rsidRPr="00390ED0" w:rsidTr="005A11AB">
        <w:trPr>
          <w:trHeight w:hRule="exact" w:val="284"/>
        </w:trPr>
        <w:tc>
          <w:tcPr>
            <w:tcW w:w="7165" w:type="dxa"/>
          </w:tcPr>
          <w:p w:rsidR="00DC0866" w:rsidRPr="006110D1" w:rsidRDefault="00DC0866" w:rsidP="00DC0866">
            <w:pPr>
              <w:pStyle w:val="PargrafodaLista"/>
              <w:spacing w:line="360" w:lineRule="auto"/>
              <w:ind w:left="0"/>
            </w:pPr>
            <w:r w:rsidRPr="006110D1">
              <w:t>VOLKSWAGEN VW KOMBI PLACA NOU – 3446;</w:t>
            </w:r>
          </w:p>
        </w:tc>
        <w:tc>
          <w:tcPr>
            <w:tcW w:w="561" w:type="dxa"/>
          </w:tcPr>
          <w:p w:rsidR="00DC0866" w:rsidRPr="00390ED0" w:rsidRDefault="00DC0866" w:rsidP="00DC0866">
            <w:pPr>
              <w:pStyle w:val="PargrafodaLista"/>
              <w:spacing w:after="0"/>
              <w:ind w:left="0"/>
              <w:jc w:val="both"/>
            </w:pPr>
            <w:r>
              <w:t>01</w:t>
            </w:r>
          </w:p>
        </w:tc>
      </w:tr>
      <w:tr w:rsidR="00DC0866" w:rsidRPr="00390ED0" w:rsidTr="005A11AB">
        <w:trPr>
          <w:trHeight w:hRule="exact" w:val="284"/>
        </w:trPr>
        <w:tc>
          <w:tcPr>
            <w:tcW w:w="7165" w:type="dxa"/>
          </w:tcPr>
          <w:p w:rsidR="00DC0866" w:rsidRPr="006110D1" w:rsidRDefault="00DC0866" w:rsidP="00DC0866">
            <w:pPr>
              <w:pStyle w:val="PargrafodaLista"/>
              <w:spacing w:line="360" w:lineRule="auto"/>
              <w:ind w:left="0"/>
            </w:pPr>
            <w:r w:rsidRPr="006110D1">
              <w:t>YAMAHA MOTO FACTOR YBR K PLACA NOZ – 3439;</w:t>
            </w:r>
          </w:p>
        </w:tc>
        <w:tc>
          <w:tcPr>
            <w:tcW w:w="561" w:type="dxa"/>
          </w:tcPr>
          <w:p w:rsidR="00DC0866" w:rsidRPr="00390ED0" w:rsidRDefault="00DC0866" w:rsidP="00DC0866">
            <w:pPr>
              <w:pStyle w:val="PargrafodaLista"/>
              <w:spacing w:after="0"/>
              <w:ind w:left="0"/>
              <w:jc w:val="both"/>
            </w:pPr>
            <w:r>
              <w:t>01</w:t>
            </w:r>
          </w:p>
        </w:tc>
      </w:tr>
      <w:tr w:rsidR="00DC0866" w:rsidRPr="00390ED0" w:rsidTr="005A11AB">
        <w:trPr>
          <w:trHeight w:hRule="exact" w:val="284"/>
        </w:trPr>
        <w:tc>
          <w:tcPr>
            <w:tcW w:w="7165" w:type="dxa"/>
          </w:tcPr>
          <w:p w:rsidR="00DC0866" w:rsidRPr="006110D1" w:rsidRDefault="00DC0866" w:rsidP="00DC0866">
            <w:pPr>
              <w:pStyle w:val="PargrafodaLista"/>
              <w:spacing w:line="360" w:lineRule="auto"/>
              <w:ind w:left="0"/>
            </w:pPr>
            <w:r w:rsidRPr="006110D1">
              <w:t>TRAMONTINI TRATOR AGRICOLA T3230-4          73762;</w:t>
            </w:r>
          </w:p>
        </w:tc>
        <w:tc>
          <w:tcPr>
            <w:tcW w:w="561" w:type="dxa"/>
          </w:tcPr>
          <w:p w:rsidR="00DC0866" w:rsidRPr="00390ED0" w:rsidRDefault="00DC0866" w:rsidP="00DC0866">
            <w:pPr>
              <w:pStyle w:val="PargrafodaLista"/>
              <w:spacing w:after="0"/>
              <w:ind w:left="0"/>
              <w:jc w:val="both"/>
            </w:pPr>
            <w:r>
              <w:t>01</w:t>
            </w:r>
          </w:p>
        </w:tc>
      </w:tr>
      <w:tr w:rsidR="00DC0866" w:rsidRPr="00390ED0" w:rsidTr="005A11AB">
        <w:trPr>
          <w:trHeight w:hRule="exact" w:val="284"/>
        </w:trPr>
        <w:tc>
          <w:tcPr>
            <w:tcW w:w="7165" w:type="dxa"/>
          </w:tcPr>
          <w:p w:rsidR="00DC0866" w:rsidRPr="006110D1" w:rsidRDefault="00DC0866" w:rsidP="00DC0866">
            <w:pPr>
              <w:pStyle w:val="PargrafodaLista"/>
              <w:spacing w:line="360" w:lineRule="auto"/>
              <w:ind w:left="0"/>
            </w:pPr>
            <w:r w:rsidRPr="006110D1">
              <w:lastRenderedPageBreak/>
              <w:t>COMIL SVELTO PLACA PHA – 2004.</w:t>
            </w:r>
          </w:p>
        </w:tc>
        <w:tc>
          <w:tcPr>
            <w:tcW w:w="561" w:type="dxa"/>
          </w:tcPr>
          <w:p w:rsidR="00DC0866" w:rsidRPr="00390ED0" w:rsidRDefault="00DC0866" w:rsidP="00DC0866">
            <w:pPr>
              <w:pStyle w:val="PargrafodaLista"/>
              <w:spacing w:after="0"/>
              <w:ind w:left="0"/>
              <w:jc w:val="both"/>
              <w:rPr>
                <w:lang w:val="en-US"/>
              </w:rPr>
            </w:pPr>
            <w:r>
              <w:rPr>
                <w:lang w:val="en-US"/>
              </w:rPr>
              <w:t>01</w:t>
            </w:r>
          </w:p>
        </w:tc>
      </w:tr>
      <w:tr w:rsidR="00BA0371" w:rsidRPr="00390ED0" w:rsidTr="005A11AB">
        <w:trPr>
          <w:trHeight w:hRule="exact" w:val="284"/>
        </w:trPr>
        <w:tc>
          <w:tcPr>
            <w:tcW w:w="7726" w:type="dxa"/>
            <w:gridSpan w:val="2"/>
            <w:shd w:val="clear" w:color="auto" w:fill="D9D9D9" w:themeFill="background1" w:themeFillShade="D9"/>
          </w:tcPr>
          <w:p w:rsidR="00BA0371" w:rsidRPr="00390ED0" w:rsidRDefault="00BA0371" w:rsidP="00BA0371">
            <w:pPr>
              <w:pStyle w:val="PargrafodaLista"/>
              <w:spacing w:after="0"/>
              <w:ind w:left="0"/>
              <w:jc w:val="both"/>
            </w:pPr>
            <w:r>
              <w:t>Unidade: Campus Humaitá (05 veículos)</w:t>
            </w:r>
          </w:p>
        </w:tc>
      </w:tr>
      <w:tr w:rsidR="00BA0371" w:rsidRPr="00390ED0" w:rsidTr="005A11AB">
        <w:trPr>
          <w:trHeight w:hRule="exact" w:val="284"/>
        </w:trPr>
        <w:tc>
          <w:tcPr>
            <w:tcW w:w="7165" w:type="dxa"/>
            <w:shd w:val="clear" w:color="auto" w:fill="D9D9D9" w:themeFill="background1" w:themeFillShade="D9"/>
          </w:tcPr>
          <w:p w:rsidR="00BA0371" w:rsidRPr="00390ED0" w:rsidRDefault="00BA0371" w:rsidP="005A11AB">
            <w:pPr>
              <w:pStyle w:val="PargrafodaLista"/>
              <w:spacing w:after="0"/>
              <w:ind w:left="0"/>
              <w:jc w:val="both"/>
            </w:pPr>
            <w:r w:rsidRPr="00390ED0">
              <w:t>Descrição do Veículo</w:t>
            </w:r>
          </w:p>
        </w:tc>
        <w:tc>
          <w:tcPr>
            <w:tcW w:w="561" w:type="dxa"/>
            <w:shd w:val="clear" w:color="auto" w:fill="D9D9D9" w:themeFill="background1" w:themeFillShade="D9"/>
          </w:tcPr>
          <w:p w:rsidR="00BA0371" w:rsidRPr="00390ED0" w:rsidRDefault="00BA0371" w:rsidP="005A11AB">
            <w:pPr>
              <w:pStyle w:val="PargrafodaLista"/>
              <w:spacing w:after="0"/>
              <w:ind w:left="0"/>
              <w:jc w:val="both"/>
            </w:pPr>
            <w:proofErr w:type="spellStart"/>
            <w:r w:rsidRPr="00390ED0">
              <w:t>Qte</w:t>
            </w:r>
            <w:proofErr w:type="spellEnd"/>
          </w:p>
        </w:tc>
      </w:tr>
      <w:tr w:rsidR="00BA0371" w:rsidRPr="00390ED0" w:rsidTr="005A11AB">
        <w:trPr>
          <w:trHeight w:hRule="exact" w:val="284"/>
        </w:trPr>
        <w:tc>
          <w:tcPr>
            <w:tcW w:w="7165" w:type="dxa"/>
          </w:tcPr>
          <w:p w:rsidR="00BA0371" w:rsidRPr="00DC0866" w:rsidRDefault="00BA0371" w:rsidP="005A11AB">
            <w:pPr>
              <w:pStyle w:val="PargrafodaLista"/>
              <w:spacing w:line="360" w:lineRule="auto"/>
              <w:ind w:left="0"/>
              <w:rPr>
                <w:lang w:val="en-US"/>
              </w:rPr>
            </w:pPr>
            <w:r>
              <w:rPr>
                <w:rFonts w:ascii="Arial" w:hAnsi="Arial" w:cs="Arial"/>
                <w:color w:val="000000"/>
              </w:rPr>
              <w:t xml:space="preserve">Ônibus (Transp. </w:t>
            </w:r>
            <w:r w:rsidR="00D414B0">
              <w:rPr>
                <w:rFonts w:ascii="Arial" w:hAnsi="Arial" w:cs="Arial"/>
                <w:color w:val="000000"/>
              </w:rPr>
              <w:t>Escolar 46</w:t>
            </w:r>
            <w:r>
              <w:rPr>
                <w:rFonts w:ascii="Arial" w:hAnsi="Arial" w:cs="Arial"/>
                <w:color w:val="000000"/>
              </w:rPr>
              <w:t xml:space="preserve"> Lugares)</w:t>
            </w:r>
          </w:p>
        </w:tc>
        <w:tc>
          <w:tcPr>
            <w:tcW w:w="561" w:type="dxa"/>
          </w:tcPr>
          <w:p w:rsidR="00BA0371" w:rsidRPr="00390ED0" w:rsidRDefault="00BA0371" w:rsidP="00BA0371">
            <w:pPr>
              <w:pStyle w:val="PargrafodaLista"/>
              <w:spacing w:after="0"/>
              <w:ind w:left="0"/>
              <w:jc w:val="both"/>
            </w:pPr>
            <w:r>
              <w:t>02</w:t>
            </w:r>
          </w:p>
        </w:tc>
      </w:tr>
      <w:tr w:rsidR="00BA0371" w:rsidRPr="00390ED0" w:rsidTr="005A11AB">
        <w:trPr>
          <w:trHeight w:hRule="exact" w:val="284"/>
        </w:trPr>
        <w:tc>
          <w:tcPr>
            <w:tcW w:w="7165" w:type="dxa"/>
          </w:tcPr>
          <w:p w:rsidR="00BA0371" w:rsidRPr="00BA0371" w:rsidRDefault="00BA0371" w:rsidP="005A11AB">
            <w:pPr>
              <w:pStyle w:val="PargrafodaLista"/>
              <w:spacing w:line="360" w:lineRule="auto"/>
              <w:ind w:left="0"/>
            </w:pPr>
            <w:r>
              <w:rPr>
                <w:rFonts w:ascii="Arial" w:hAnsi="Arial" w:cs="Arial"/>
                <w:color w:val="000000"/>
              </w:rPr>
              <w:t>Micro ônibus (</w:t>
            </w:r>
            <w:r w:rsidR="00D414B0">
              <w:rPr>
                <w:rFonts w:ascii="Arial" w:hAnsi="Arial" w:cs="Arial"/>
                <w:color w:val="000000"/>
              </w:rPr>
              <w:t>Transp. Escolar</w:t>
            </w:r>
            <w:r>
              <w:rPr>
                <w:rFonts w:ascii="Arial" w:hAnsi="Arial" w:cs="Arial"/>
                <w:color w:val="000000"/>
              </w:rPr>
              <w:t xml:space="preserve"> 28 Lugares)</w:t>
            </w:r>
          </w:p>
        </w:tc>
        <w:tc>
          <w:tcPr>
            <w:tcW w:w="561" w:type="dxa"/>
          </w:tcPr>
          <w:p w:rsidR="00BA0371" w:rsidRPr="00390ED0" w:rsidRDefault="00BA0371" w:rsidP="005A11AB">
            <w:pPr>
              <w:pStyle w:val="PargrafodaLista"/>
              <w:spacing w:after="0"/>
              <w:ind w:left="0"/>
              <w:jc w:val="both"/>
              <w:rPr>
                <w:lang w:val="en-US"/>
              </w:rPr>
            </w:pPr>
            <w:r>
              <w:rPr>
                <w:lang w:val="en-US"/>
              </w:rPr>
              <w:t>01</w:t>
            </w:r>
          </w:p>
        </w:tc>
      </w:tr>
      <w:tr w:rsidR="00BA0371" w:rsidRPr="00390ED0" w:rsidTr="005A11AB">
        <w:trPr>
          <w:trHeight w:hRule="exact" w:val="284"/>
        </w:trPr>
        <w:tc>
          <w:tcPr>
            <w:tcW w:w="7165" w:type="dxa"/>
          </w:tcPr>
          <w:p w:rsidR="00BA0371" w:rsidRPr="006110D1" w:rsidRDefault="00BA0371" w:rsidP="005A11AB">
            <w:pPr>
              <w:pStyle w:val="PargrafodaLista"/>
              <w:spacing w:line="360" w:lineRule="auto"/>
              <w:ind w:left="0"/>
            </w:pPr>
            <w:r>
              <w:rPr>
                <w:rFonts w:ascii="Arial" w:hAnsi="Arial" w:cs="Arial"/>
                <w:color w:val="000000"/>
              </w:rPr>
              <w:t xml:space="preserve">Mitsubishi L 200 - </w:t>
            </w:r>
            <w:proofErr w:type="spellStart"/>
            <w:r>
              <w:rPr>
                <w:rFonts w:ascii="Arial" w:hAnsi="Arial" w:cs="Arial"/>
                <w:color w:val="000000"/>
              </w:rPr>
              <w:t>Triton</w:t>
            </w:r>
            <w:proofErr w:type="spellEnd"/>
          </w:p>
        </w:tc>
        <w:tc>
          <w:tcPr>
            <w:tcW w:w="561" w:type="dxa"/>
          </w:tcPr>
          <w:p w:rsidR="00BA0371" w:rsidRPr="00390ED0" w:rsidRDefault="00BA0371" w:rsidP="00BA0371">
            <w:pPr>
              <w:pStyle w:val="PargrafodaLista"/>
              <w:spacing w:after="0"/>
              <w:ind w:left="0"/>
              <w:jc w:val="both"/>
              <w:rPr>
                <w:lang w:val="en-US"/>
              </w:rPr>
            </w:pPr>
            <w:r>
              <w:rPr>
                <w:lang w:val="en-US"/>
              </w:rPr>
              <w:t>02</w:t>
            </w:r>
          </w:p>
        </w:tc>
      </w:tr>
    </w:tbl>
    <w:p w:rsidR="00856104" w:rsidRDefault="00856104" w:rsidP="000F6346">
      <w:pPr>
        <w:spacing w:after="0"/>
        <w:ind w:left="765" w:hanging="357"/>
        <w:jc w:val="both"/>
        <w:rPr>
          <w:sz w:val="24"/>
          <w:szCs w:val="24"/>
        </w:rPr>
      </w:pPr>
    </w:p>
    <w:tbl>
      <w:tblPr>
        <w:tblStyle w:val="Tabelacomgrade"/>
        <w:tblW w:w="0" w:type="auto"/>
        <w:tblInd w:w="768" w:type="dxa"/>
        <w:tblLook w:val="04A0" w:firstRow="1" w:lastRow="0" w:firstColumn="1" w:lastColumn="0" w:noHBand="0" w:noVBand="1"/>
      </w:tblPr>
      <w:tblGrid>
        <w:gridCol w:w="7165"/>
        <w:gridCol w:w="561"/>
      </w:tblGrid>
      <w:tr w:rsidR="008052D0" w:rsidRPr="00390ED0" w:rsidTr="005A11AB">
        <w:trPr>
          <w:trHeight w:hRule="exact" w:val="284"/>
        </w:trPr>
        <w:tc>
          <w:tcPr>
            <w:tcW w:w="7726" w:type="dxa"/>
            <w:gridSpan w:val="2"/>
            <w:shd w:val="clear" w:color="auto" w:fill="D9D9D9" w:themeFill="background1" w:themeFillShade="D9"/>
          </w:tcPr>
          <w:p w:rsidR="008052D0" w:rsidRPr="00390ED0" w:rsidRDefault="008052D0" w:rsidP="008052D0">
            <w:pPr>
              <w:pStyle w:val="PargrafodaLista"/>
              <w:spacing w:after="0"/>
              <w:ind w:left="0"/>
              <w:jc w:val="both"/>
            </w:pPr>
            <w:r>
              <w:t>Unidade: Campus Tabatinga (07 veículos)</w:t>
            </w:r>
          </w:p>
        </w:tc>
      </w:tr>
      <w:tr w:rsidR="008052D0" w:rsidRPr="00390ED0" w:rsidTr="005A11AB">
        <w:trPr>
          <w:trHeight w:hRule="exact" w:val="284"/>
        </w:trPr>
        <w:tc>
          <w:tcPr>
            <w:tcW w:w="7165" w:type="dxa"/>
            <w:shd w:val="clear" w:color="auto" w:fill="D9D9D9" w:themeFill="background1" w:themeFillShade="D9"/>
          </w:tcPr>
          <w:p w:rsidR="008052D0" w:rsidRPr="00390ED0" w:rsidRDefault="008052D0" w:rsidP="005A11AB">
            <w:pPr>
              <w:pStyle w:val="PargrafodaLista"/>
              <w:spacing w:after="0"/>
              <w:ind w:left="0"/>
              <w:jc w:val="both"/>
            </w:pPr>
            <w:r w:rsidRPr="00390ED0">
              <w:t>Descrição do Veículo</w:t>
            </w:r>
          </w:p>
        </w:tc>
        <w:tc>
          <w:tcPr>
            <w:tcW w:w="561" w:type="dxa"/>
            <w:shd w:val="clear" w:color="auto" w:fill="D9D9D9" w:themeFill="background1" w:themeFillShade="D9"/>
          </w:tcPr>
          <w:p w:rsidR="008052D0" w:rsidRPr="00390ED0" w:rsidRDefault="008052D0" w:rsidP="005A11AB">
            <w:pPr>
              <w:pStyle w:val="PargrafodaLista"/>
              <w:spacing w:after="0"/>
              <w:ind w:left="0"/>
              <w:jc w:val="both"/>
            </w:pPr>
            <w:proofErr w:type="spellStart"/>
            <w:r w:rsidRPr="00390ED0">
              <w:t>Qte</w:t>
            </w:r>
            <w:proofErr w:type="spellEnd"/>
          </w:p>
        </w:tc>
      </w:tr>
      <w:tr w:rsidR="00F417D5" w:rsidRPr="00390ED0" w:rsidTr="005A11AB">
        <w:trPr>
          <w:trHeight w:hRule="exact" w:val="284"/>
        </w:trPr>
        <w:tc>
          <w:tcPr>
            <w:tcW w:w="7165" w:type="dxa"/>
          </w:tcPr>
          <w:p w:rsidR="00F417D5" w:rsidRPr="00E33274" w:rsidRDefault="00F417D5" w:rsidP="00F417D5">
            <w:pPr>
              <w:pStyle w:val="PargrafodaLista"/>
              <w:spacing w:line="360" w:lineRule="auto"/>
              <w:ind w:left="0"/>
            </w:pPr>
            <w:proofErr w:type="spellStart"/>
            <w:r>
              <w:rPr>
                <w:lang w:val="en-US"/>
              </w:rPr>
              <w:t>Não</w:t>
            </w:r>
            <w:proofErr w:type="spellEnd"/>
            <w:r>
              <w:rPr>
                <w:lang w:val="en-US"/>
              </w:rPr>
              <w:t xml:space="preserve"> </w:t>
            </w:r>
            <w:proofErr w:type="spellStart"/>
            <w:r>
              <w:rPr>
                <w:lang w:val="en-US"/>
              </w:rPr>
              <w:t>informado</w:t>
            </w:r>
            <w:proofErr w:type="spellEnd"/>
          </w:p>
        </w:tc>
        <w:tc>
          <w:tcPr>
            <w:tcW w:w="561" w:type="dxa"/>
          </w:tcPr>
          <w:p w:rsidR="00F417D5" w:rsidRPr="00390ED0" w:rsidRDefault="00F417D5" w:rsidP="00F417D5">
            <w:pPr>
              <w:pStyle w:val="PargrafodaLista"/>
              <w:spacing w:after="0"/>
              <w:ind w:left="0"/>
              <w:jc w:val="both"/>
            </w:pPr>
            <w:r>
              <w:t>01</w:t>
            </w:r>
          </w:p>
        </w:tc>
      </w:tr>
      <w:tr w:rsidR="00F417D5" w:rsidRPr="00390ED0" w:rsidTr="005A11AB">
        <w:trPr>
          <w:trHeight w:hRule="exact" w:val="284"/>
        </w:trPr>
        <w:tc>
          <w:tcPr>
            <w:tcW w:w="7165" w:type="dxa"/>
          </w:tcPr>
          <w:p w:rsidR="00F417D5" w:rsidRPr="00E33274" w:rsidRDefault="00F417D5" w:rsidP="00F417D5">
            <w:pPr>
              <w:pStyle w:val="PargrafodaLista"/>
              <w:spacing w:line="360" w:lineRule="auto"/>
              <w:ind w:left="0"/>
            </w:pPr>
            <w:proofErr w:type="spellStart"/>
            <w:r>
              <w:rPr>
                <w:lang w:val="en-US"/>
              </w:rPr>
              <w:t>Não</w:t>
            </w:r>
            <w:proofErr w:type="spellEnd"/>
            <w:r>
              <w:rPr>
                <w:lang w:val="en-US"/>
              </w:rPr>
              <w:t xml:space="preserve"> </w:t>
            </w:r>
            <w:proofErr w:type="spellStart"/>
            <w:r>
              <w:rPr>
                <w:lang w:val="en-US"/>
              </w:rPr>
              <w:t>informado</w:t>
            </w:r>
            <w:proofErr w:type="spellEnd"/>
          </w:p>
        </w:tc>
        <w:tc>
          <w:tcPr>
            <w:tcW w:w="561" w:type="dxa"/>
          </w:tcPr>
          <w:p w:rsidR="00F417D5" w:rsidRPr="00390ED0" w:rsidRDefault="00F417D5" w:rsidP="00F417D5">
            <w:pPr>
              <w:pStyle w:val="PargrafodaLista"/>
              <w:spacing w:after="0"/>
              <w:ind w:left="0"/>
              <w:jc w:val="both"/>
              <w:rPr>
                <w:lang w:val="en-US"/>
              </w:rPr>
            </w:pPr>
            <w:r>
              <w:rPr>
                <w:lang w:val="en-US"/>
              </w:rPr>
              <w:t>01</w:t>
            </w:r>
          </w:p>
        </w:tc>
      </w:tr>
      <w:tr w:rsidR="00F417D5" w:rsidRPr="00390ED0" w:rsidTr="005A11AB">
        <w:trPr>
          <w:trHeight w:hRule="exact" w:val="284"/>
        </w:trPr>
        <w:tc>
          <w:tcPr>
            <w:tcW w:w="7165" w:type="dxa"/>
          </w:tcPr>
          <w:p w:rsidR="00F417D5" w:rsidRPr="00E33274" w:rsidRDefault="00F417D5" w:rsidP="00F417D5">
            <w:pPr>
              <w:pStyle w:val="PargrafodaLista"/>
              <w:spacing w:line="360" w:lineRule="auto"/>
              <w:ind w:left="0"/>
            </w:pPr>
            <w:proofErr w:type="spellStart"/>
            <w:r>
              <w:rPr>
                <w:lang w:val="en-US"/>
              </w:rPr>
              <w:t>Não</w:t>
            </w:r>
            <w:proofErr w:type="spellEnd"/>
            <w:r>
              <w:rPr>
                <w:lang w:val="en-US"/>
              </w:rPr>
              <w:t xml:space="preserve"> </w:t>
            </w:r>
            <w:proofErr w:type="spellStart"/>
            <w:r>
              <w:rPr>
                <w:lang w:val="en-US"/>
              </w:rPr>
              <w:t>informado</w:t>
            </w:r>
            <w:proofErr w:type="spellEnd"/>
          </w:p>
        </w:tc>
        <w:tc>
          <w:tcPr>
            <w:tcW w:w="561" w:type="dxa"/>
          </w:tcPr>
          <w:p w:rsidR="00F417D5" w:rsidRPr="00390ED0" w:rsidRDefault="00F417D5" w:rsidP="00F417D5">
            <w:pPr>
              <w:pStyle w:val="PargrafodaLista"/>
              <w:spacing w:after="0"/>
              <w:ind w:left="0"/>
              <w:jc w:val="both"/>
              <w:rPr>
                <w:lang w:val="en-US"/>
              </w:rPr>
            </w:pPr>
            <w:r>
              <w:rPr>
                <w:lang w:val="en-US"/>
              </w:rPr>
              <w:t>01</w:t>
            </w:r>
          </w:p>
        </w:tc>
      </w:tr>
      <w:tr w:rsidR="00F417D5" w:rsidRPr="00390ED0" w:rsidTr="005A11AB">
        <w:trPr>
          <w:trHeight w:hRule="exact" w:val="284"/>
        </w:trPr>
        <w:tc>
          <w:tcPr>
            <w:tcW w:w="7165" w:type="dxa"/>
          </w:tcPr>
          <w:p w:rsidR="00F417D5" w:rsidRPr="00E33274" w:rsidRDefault="00F417D5" w:rsidP="00F417D5">
            <w:pPr>
              <w:pStyle w:val="PargrafodaLista"/>
              <w:spacing w:line="360" w:lineRule="auto"/>
              <w:ind w:left="0"/>
            </w:pPr>
            <w:proofErr w:type="spellStart"/>
            <w:r>
              <w:rPr>
                <w:lang w:val="en-US"/>
              </w:rPr>
              <w:t>Não</w:t>
            </w:r>
            <w:proofErr w:type="spellEnd"/>
            <w:r>
              <w:rPr>
                <w:lang w:val="en-US"/>
              </w:rPr>
              <w:t xml:space="preserve"> </w:t>
            </w:r>
            <w:proofErr w:type="spellStart"/>
            <w:r>
              <w:rPr>
                <w:lang w:val="en-US"/>
              </w:rPr>
              <w:t>informado</w:t>
            </w:r>
            <w:proofErr w:type="spellEnd"/>
          </w:p>
        </w:tc>
        <w:tc>
          <w:tcPr>
            <w:tcW w:w="561" w:type="dxa"/>
          </w:tcPr>
          <w:p w:rsidR="00F417D5" w:rsidRPr="00390ED0" w:rsidRDefault="00F417D5" w:rsidP="00F417D5">
            <w:pPr>
              <w:pStyle w:val="PargrafodaLista"/>
              <w:spacing w:after="0"/>
              <w:ind w:left="0"/>
              <w:jc w:val="both"/>
            </w:pPr>
            <w:r>
              <w:t>01</w:t>
            </w:r>
          </w:p>
        </w:tc>
      </w:tr>
      <w:tr w:rsidR="00F417D5" w:rsidRPr="00390ED0" w:rsidTr="005A11AB">
        <w:trPr>
          <w:trHeight w:hRule="exact" w:val="284"/>
        </w:trPr>
        <w:tc>
          <w:tcPr>
            <w:tcW w:w="7165" w:type="dxa"/>
          </w:tcPr>
          <w:p w:rsidR="00F417D5" w:rsidRPr="00E33274" w:rsidRDefault="00F417D5" w:rsidP="00F417D5">
            <w:pPr>
              <w:pStyle w:val="PargrafodaLista"/>
              <w:spacing w:line="360" w:lineRule="auto"/>
              <w:ind w:left="0"/>
            </w:pPr>
            <w:proofErr w:type="spellStart"/>
            <w:r>
              <w:rPr>
                <w:lang w:val="en-US"/>
              </w:rPr>
              <w:t>Não</w:t>
            </w:r>
            <w:proofErr w:type="spellEnd"/>
            <w:r>
              <w:rPr>
                <w:lang w:val="en-US"/>
              </w:rPr>
              <w:t xml:space="preserve"> </w:t>
            </w:r>
            <w:proofErr w:type="spellStart"/>
            <w:r>
              <w:rPr>
                <w:lang w:val="en-US"/>
              </w:rPr>
              <w:t>informado</w:t>
            </w:r>
            <w:proofErr w:type="spellEnd"/>
          </w:p>
        </w:tc>
        <w:tc>
          <w:tcPr>
            <w:tcW w:w="561" w:type="dxa"/>
          </w:tcPr>
          <w:p w:rsidR="00F417D5" w:rsidRPr="00390ED0" w:rsidRDefault="00F417D5" w:rsidP="00F417D5">
            <w:pPr>
              <w:pStyle w:val="PargrafodaLista"/>
              <w:spacing w:after="0"/>
              <w:ind w:left="0"/>
              <w:jc w:val="both"/>
            </w:pPr>
            <w:r>
              <w:t>01</w:t>
            </w:r>
          </w:p>
        </w:tc>
      </w:tr>
      <w:tr w:rsidR="00F417D5" w:rsidRPr="00390ED0" w:rsidTr="005A11AB">
        <w:trPr>
          <w:trHeight w:hRule="exact" w:val="284"/>
        </w:trPr>
        <w:tc>
          <w:tcPr>
            <w:tcW w:w="7165" w:type="dxa"/>
          </w:tcPr>
          <w:p w:rsidR="00F417D5" w:rsidRPr="00E33274" w:rsidRDefault="00F417D5" w:rsidP="00F417D5">
            <w:pPr>
              <w:pStyle w:val="PargrafodaLista"/>
              <w:spacing w:line="360" w:lineRule="auto"/>
              <w:ind w:left="0"/>
            </w:pPr>
            <w:proofErr w:type="spellStart"/>
            <w:r>
              <w:rPr>
                <w:lang w:val="en-US"/>
              </w:rPr>
              <w:t>Não</w:t>
            </w:r>
            <w:proofErr w:type="spellEnd"/>
            <w:r>
              <w:rPr>
                <w:lang w:val="en-US"/>
              </w:rPr>
              <w:t xml:space="preserve"> </w:t>
            </w:r>
            <w:proofErr w:type="spellStart"/>
            <w:r>
              <w:rPr>
                <w:lang w:val="en-US"/>
              </w:rPr>
              <w:t>informado</w:t>
            </w:r>
            <w:proofErr w:type="spellEnd"/>
          </w:p>
        </w:tc>
        <w:tc>
          <w:tcPr>
            <w:tcW w:w="561" w:type="dxa"/>
          </w:tcPr>
          <w:p w:rsidR="00F417D5" w:rsidRPr="00390ED0" w:rsidRDefault="00F417D5" w:rsidP="00F417D5">
            <w:pPr>
              <w:pStyle w:val="PargrafodaLista"/>
              <w:spacing w:after="0"/>
              <w:ind w:left="0"/>
              <w:jc w:val="both"/>
            </w:pPr>
            <w:r>
              <w:t>01</w:t>
            </w:r>
          </w:p>
        </w:tc>
      </w:tr>
      <w:tr w:rsidR="00F417D5" w:rsidRPr="00390ED0" w:rsidTr="005A11AB">
        <w:trPr>
          <w:trHeight w:hRule="exact" w:val="284"/>
        </w:trPr>
        <w:tc>
          <w:tcPr>
            <w:tcW w:w="7165" w:type="dxa"/>
          </w:tcPr>
          <w:p w:rsidR="00F417D5" w:rsidRPr="00E33274" w:rsidRDefault="00F417D5" w:rsidP="00F417D5">
            <w:pPr>
              <w:pStyle w:val="PargrafodaLista"/>
              <w:spacing w:line="360" w:lineRule="auto"/>
              <w:ind w:left="0"/>
            </w:pPr>
            <w:proofErr w:type="spellStart"/>
            <w:r>
              <w:rPr>
                <w:lang w:val="en-US"/>
              </w:rPr>
              <w:t>Não</w:t>
            </w:r>
            <w:proofErr w:type="spellEnd"/>
            <w:r>
              <w:rPr>
                <w:lang w:val="en-US"/>
              </w:rPr>
              <w:t xml:space="preserve"> </w:t>
            </w:r>
            <w:proofErr w:type="spellStart"/>
            <w:r>
              <w:rPr>
                <w:lang w:val="en-US"/>
              </w:rPr>
              <w:t>informado</w:t>
            </w:r>
            <w:proofErr w:type="spellEnd"/>
          </w:p>
        </w:tc>
        <w:tc>
          <w:tcPr>
            <w:tcW w:w="561" w:type="dxa"/>
          </w:tcPr>
          <w:p w:rsidR="00F417D5" w:rsidRPr="00390ED0" w:rsidRDefault="00F417D5" w:rsidP="00F417D5">
            <w:pPr>
              <w:pStyle w:val="PargrafodaLista"/>
              <w:spacing w:after="0"/>
              <w:ind w:left="0"/>
              <w:jc w:val="both"/>
              <w:rPr>
                <w:lang w:val="en-US"/>
              </w:rPr>
            </w:pPr>
            <w:r>
              <w:rPr>
                <w:lang w:val="en-US"/>
              </w:rPr>
              <w:t>01</w:t>
            </w:r>
          </w:p>
        </w:tc>
      </w:tr>
    </w:tbl>
    <w:p w:rsidR="00FC5BA9" w:rsidRPr="00ED70B5" w:rsidRDefault="00FC5BA9" w:rsidP="00FC5BA9">
      <w:pPr>
        <w:spacing w:after="0"/>
        <w:ind w:left="765" w:hanging="56"/>
        <w:jc w:val="both"/>
        <w:rPr>
          <w:szCs w:val="20"/>
        </w:rPr>
      </w:pPr>
      <w:r w:rsidRPr="00ED70B5">
        <w:rPr>
          <w:szCs w:val="20"/>
        </w:rPr>
        <w:t>OBS:</w:t>
      </w:r>
      <w:r>
        <w:rPr>
          <w:szCs w:val="20"/>
        </w:rPr>
        <w:t xml:space="preserve"> O Campus Tabatinga não informou a relação completa de sua frota de veículos oficiais. A Reitoria já está tomando providencias no sentido de orientar o referido Campus, visto que o mesmo possui autonomia administrativa e financeira, possuindo a obrigação de prestar contas.</w:t>
      </w:r>
    </w:p>
    <w:p w:rsidR="008052D0" w:rsidRDefault="008052D0" w:rsidP="000F6346">
      <w:pPr>
        <w:spacing w:after="0"/>
        <w:ind w:left="765" w:hanging="357"/>
        <w:jc w:val="both"/>
        <w:rPr>
          <w:sz w:val="24"/>
          <w:szCs w:val="24"/>
        </w:rPr>
      </w:pPr>
    </w:p>
    <w:p w:rsidR="00FC5BA9" w:rsidRDefault="00FC5BA9" w:rsidP="000F6346">
      <w:pPr>
        <w:spacing w:after="0"/>
        <w:ind w:left="765" w:hanging="357"/>
        <w:jc w:val="both"/>
        <w:rPr>
          <w:sz w:val="24"/>
          <w:szCs w:val="24"/>
        </w:rPr>
      </w:pPr>
    </w:p>
    <w:tbl>
      <w:tblPr>
        <w:tblStyle w:val="Tabelacomgrade"/>
        <w:tblW w:w="0" w:type="auto"/>
        <w:tblInd w:w="768" w:type="dxa"/>
        <w:tblLook w:val="04A0" w:firstRow="1" w:lastRow="0" w:firstColumn="1" w:lastColumn="0" w:noHBand="0" w:noVBand="1"/>
      </w:tblPr>
      <w:tblGrid>
        <w:gridCol w:w="7165"/>
        <w:gridCol w:w="561"/>
      </w:tblGrid>
      <w:tr w:rsidR="00B75C6E" w:rsidRPr="00390ED0" w:rsidTr="005A11AB">
        <w:trPr>
          <w:trHeight w:hRule="exact" w:val="284"/>
        </w:trPr>
        <w:tc>
          <w:tcPr>
            <w:tcW w:w="7726" w:type="dxa"/>
            <w:gridSpan w:val="2"/>
            <w:shd w:val="clear" w:color="auto" w:fill="D9D9D9" w:themeFill="background1" w:themeFillShade="D9"/>
          </w:tcPr>
          <w:p w:rsidR="00B75C6E" w:rsidRPr="00390ED0" w:rsidRDefault="00B75C6E" w:rsidP="00B75C6E">
            <w:pPr>
              <w:pStyle w:val="PargrafodaLista"/>
              <w:spacing w:after="0"/>
              <w:ind w:left="0"/>
              <w:jc w:val="both"/>
            </w:pPr>
            <w:r>
              <w:t>Unidade: Campus Maués (06 veículos)</w:t>
            </w:r>
          </w:p>
        </w:tc>
      </w:tr>
      <w:tr w:rsidR="00B75C6E" w:rsidRPr="00390ED0" w:rsidTr="005A11AB">
        <w:trPr>
          <w:trHeight w:hRule="exact" w:val="284"/>
        </w:trPr>
        <w:tc>
          <w:tcPr>
            <w:tcW w:w="7165" w:type="dxa"/>
            <w:shd w:val="clear" w:color="auto" w:fill="D9D9D9" w:themeFill="background1" w:themeFillShade="D9"/>
          </w:tcPr>
          <w:p w:rsidR="00B75C6E" w:rsidRPr="00390ED0" w:rsidRDefault="00B75C6E" w:rsidP="005A11AB">
            <w:pPr>
              <w:pStyle w:val="PargrafodaLista"/>
              <w:spacing w:after="0"/>
              <w:ind w:left="0"/>
              <w:jc w:val="both"/>
            </w:pPr>
            <w:r w:rsidRPr="00390ED0">
              <w:t>Descrição do Veículo</w:t>
            </w:r>
          </w:p>
        </w:tc>
        <w:tc>
          <w:tcPr>
            <w:tcW w:w="561" w:type="dxa"/>
            <w:shd w:val="clear" w:color="auto" w:fill="D9D9D9" w:themeFill="background1" w:themeFillShade="D9"/>
          </w:tcPr>
          <w:p w:rsidR="00B75C6E" w:rsidRPr="00390ED0" w:rsidRDefault="00B75C6E" w:rsidP="005A11AB">
            <w:pPr>
              <w:pStyle w:val="PargrafodaLista"/>
              <w:spacing w:after="0"/>
              <w:ind w:left="0"/>
              <w:jc w:val="both"/>
            </w:pPr>
            <w:proofErr w:type="spellStart"/>
            <w:r w:rsidRPr="00390ED0">
              <w:t>Qte</w:t>
            </w:r>
            <w:proofErr w:type="spellEnd"/>
          </w:p>
        </w:tc>
      </w:tr>
      <w:tr w:rsidR="00B75C6E" w:rsidRPr="00390ED0" w:rsidTr="005A11AB">
        <w:trPr>
          <w:trHeight w:hRule="exact" w:val="284"/>
        </w:trPr>
        <w:tc>
          <w:tcPr>
            <w:tcW w:w="7165" w:type="dxa"/>
          </w:tcPr>
          <w:p w:rsidR="00B75C6E" w:rsidRPr="0005575A" w:rsidRDefault="00B75C6E" w:rsidP="00B75C6E">
            <w:pPr>
              <w:pStyle w:val="PargrafodaLista"/>
              <w:spacing w:line="360" w:lineRule="auto"/>
              <w:ind w:left="0"/>
            </w:pPr>
            <w:r w:rsidRPr="0005575A">
              <w:t>YAMAHA/FACTOR YBR 125K PLACA NOZ – 3389;</w:t>
            </w:r>
          </w:p>
        </w:tc>
        <w:tc>
          <w:tcPr>
            <w:tcW w:w="561" w:type="dxa"/>
          </w:tcPr>
          <w:p w:rsidR="00B75C6E" w:rsidRPr="00390ED0" w:rsidRDefault="00B75C6E" w:rsidP="00B75C6E">
            <w:pPr>
              <w:pStyle w:val="PargrafodaLista"/>
              <w:spacing w:after="0"/>
              <w:ind w:left="0"/>
              <w:jc w:val="both"/>
            </w:pPr>
            <w:r>
              <w:t>01</w:t>
            </w:r>
          </w:p>
        </w:tc>
      </w:tr>
      <w:tr w:rsidR="00B75C6E" w:rsidRPr="00390ED0" w:rsidTr="005A11AB">
        <w:trPr>
          <w:trHeight w:hRule="exact" w:val="284"/>
        </w:trPr>
        <w:tc>
          <w:tcPr>
            <w:tcW w:w="7165" w:type="dxa"/>
          </w:tcPr>
          <w:p w:rsidR="00B75C6E" w:rsidRPr="0005575A" w:rsidRDefault="00B75C6E" w:rsidP="00B75C6E">
            <w:pPr>
              <w:pStyle w:val="PargrafodaLista"/>
              <w:spacing w:line="360" w:lineRule="auto"/>
              <w:ind w:left="0"/>
              <w:rPr>
                <w:lang w:val="en-US"/>
              </w:rPr>
            </w:pPr>
            <w:r w:rsidRPr="0005575A">
              <w:rPr>
                <w:lang w:val="en-US"/>
              </w:rPr>
              <w:t>PICK-UP MMC/L200 OUTDOOR PLACA – OAI 7509;</w:t>
            </w:r>
          </w:p>
        </w:tc>
        <w:tc>
          <w:tcPr>
            <w:tcW w:w="561" w:type="dxa"/>
          </w:tcPr>
          <w:p w:rsidR="00B75C6E" w:rsidRPr="00390ED0" w:rsidRDefault="00B75C6E" w:rsidP="00B75C6E">
            <w:pPr>
              <w:pStyle w:val="PargrafodaLista"/>
              <w:spacing w:after="0"/>
              <w:ind w:left="0"/>
              <w:jc w:val="both"/>
              <w:rPr>
                <w:lang w:val="en-US"/>
              </w:rPr>
            </w:pPr>
            <w:r>
              <w:rPr>
                <w:lang w:val="en-US"/>
              </w:rPr>
              <w:t>01</w:t>
            </w:r>
          </w:p>
        </w:tc>
      </w:tr>
      <w:tr w:rsidR="00B75C6E" w:rsidRPr="00390ED0" w:rsidTr="005A11AB">
        <w:trPr>
          <w:trHeight w:hRule="exact" w:val="284"/>
        </w:trPr>
        <w:tc>
          <w:tcPr>
            <w:tcW w:w="7165" w:type="dxa"/>
          </w:tcPr>
          <w:p w:rsidR="00B75C6E" w:rsidRPr="0005575A" w:rsidRDefault="00B75C6E" w:rsidP="00B75C6E">
            <w:pPr>
              <w:pStyle w:val="PargrafodaLista"/>
              <w:spacing w:line="360" w:lineRule="auto"/>
              <w:ind w:left="0"/>
              <w:rPr>
                <w:lang w:val="en-US"/>
              </w:rPr>
            </w:pPr>
            <w:r w:rsidRPr="0005575A">
              <w:rPr>
                <w:lang w:val="en-US"/>
              </w:rPr>
              <w:t>PICK-UP FORD/RANGER XLS 13P PLACA – NOX 2529;</w:t>
            </w:r>
          </w:p>
        </w:tc>
        <w:tc>
          <w:tcPr>
            <w:tcW w:w="561" w:type="dxa"/>
          </w:tcPr>
          <w:p w:rsidR="00B75C6E" w:rsidRPr="00390ED0" w:rsidRDefault="00B75C6E" w:rsidP="00B75C6E">
            <w:pPr>
              <w:pStyle w:val="PargrafodaLista"/>
              <w:spacing w:after="0"/>
              <w:ind w:left="0"/>
              <w:jc w:val="both"/>
              <w:rPr>
                <w:lang w:val="en-US"/>
              </w:rPr>
            </w:pPr>
            <w:r>
              <w:rPr>
                <w:lang w:val="en-US"/>
              </w:rPr>
              <w:t>01</w:t>
            </w:r>
          </w:p>
        </w:tc>
      </w:tr>
      <w:tr w:rsidR="00B75C6E" w:rsidRPr="00390ED0" w:rsidTr="005A11AB">
        <w:trPr>
          <w:trHeight w:hRule="exact" w:val="284"/>
        </w:trPr>
        <w:tc>
          <w:tcPr>
            <w:tcW w:w="7165" w:type="dxa"/>
          </w:tcPr>
          <w:p w:rsidR="00B75C6E" w:rsidRPr="0005575A" w:rsidRDefault="00B75C6E" w:rsidP="00B75C6E">
            <w:pPr>
              <w:pStyle w:val="PargrafodaLista"/>
              <w:spacing w:line="360" w:lineRule="auto"/>
              <w:ind w:left="0"/>
            </w:pPr>
            <w:r w:rsidRPr="0005575A">
              <w:t>VW/KOMBI PLACA NOU – 3796;</w:t>
            </w:r>
          </w:p>
        </w:tc>
        <w:tc>
          <w:tcPr>
            <w:tcW w:w="561" w:type="dxa"/>
          </w:tcPr>
          <w:p w:rsidR="00B75C6E" w:rsidRPr="00390ED0" w:rsidRDefault="00B75C6E" w:rsidP="00B75C6E">
            <w:pPr>
              <w:pStyle w:val="PargrafodaLista"/>
              <w:spacing w:after="0"/>
              <w:ind w:left="0"/>
              <w:jc w:val="both"/>
            </w:pPr>
            <w:r>
              <w:t>01</w:t>
            </w:r>
          </w:p>
        </w:tc>
      </w:tr>
      <w:tr w:rsidR="00B75C6E" w:rsidRPr="00390ED0" w:rsidTr="005A11AB">
        <w:trPr>
          <w:trHeight w:hRule="exact" w:val="284"/>
        </w:trPr>
        <w:tc>
          <w:tcPr>
            <w:tcW w:w="7165" w:type="dxa"/>
          </w:tcPr>
          <w:p w:rsidR="00B75C6E" w:rsidRPr="0005575A" w:rsidRDefault="00B75C6E" w:rsidP="00B75C6E">
            <w:pPr>
              <w:pStyle w:val="PargrafodaLista"/>
              <w:spacing w:line="360" w:lineRule="auto"/>
              <w:ind w:left="0"/>
            </w:pPr>
            <w:r w:rsidRPr="0005575A">
              <w:t>AGRALE/MA 150 NEOBUS SPEC PLACA OOA – 8413;</w:t>
            </w:r>
          </w:p>
        </w:tc>
        <w:tc>
          <w:tcPr>
            <w:tcW w:w="561" w:type="dxa"/>
          </w:tcPr>
          <w:p w:rsidR="00B75C6E" w:rsidRPr="00390ED0" w:rsidRDefault="00B75C6E" w:rsidP="00B75C6E">
            <w:pPr>
              <w:pStyle w:val="PargrafodaLista"/>
              <w:spacing w:after="0"/>
              <w:ind w:left="0"/>
              <w:jc w:val="both"/>
            </w:pPr>
            <w:r>
              <w:t>01</w:t>
            </w:r>
          </w:p>
        </w:tc>
      </w:tr>
      <w:tr w:rsidR="00B75C6E" w:rsidRPr="00390ED0" w:rsidTr="005A11AB">
        <w:trPr>
          <w:trHeight w:hRule="exact" w:val="284"/>
        </w:trPr>
        <w:tc>
          <w:tcPr>
            <w:tcW w:w="7165" w:type="dxa"/>
          </w:tcPr>
          <w:p w:rsidR="00B75C6E" w:rsidRPr="0005575A" w:rsidRDefault="00B75C6E" w:rsidP="00B75C6E">
            <w:pPr>
              <w:pStyle w:val="PargrafodaLista"/>
              <w:spacing w:line="360" w:lineRule="auto"/>
              <w:ind w:left="0"/>
            </w:pPr>
            <w:r w:rsidRPr="0005575A">
              <w:t>TRAMONTINI/MOD3230 USO RURAL.</w:t>
            </w:r>
          </w:p>
        </w:tc>
        <w:tc>
          <w:tcPr>
            <w:tcW w:w="561" w:type="dxa"/>
          </w:tcPr>
          <w:p w:rsidR="00B75C6E" w:rsidRPr="00390ED0" w:rsidRDefault="00B75C6E" w:rsidP="00B75C6E">
            <w:pPr>
              <w:pStyle w:val="PargrafodaLista"/>
              <w:spacing w:after="0"/>
              <w:ind w:left="0"/>
              <w:jc w:val="both"/>
            </w:pPr>
            <w:r>
              <w:t>01</w:t>
            </w:r>
          </w:p>
        </w:tc>
      </w:tr>
      <w:tr w:rsidR="00B75C6E" w:rsidRPr="00390ED0" w:rsidTr="005A11AB">
        <w:trPr>
          <w:trHeight w:hRule="exact" w:val="284"/>
        </w:trPr>
        <w:tc>
          <w:tcPr>
            <w:tcW w:w="7165" w:type="dxa"/>
          </w:tcPr>
          <w:p w:rsidR="00B75C6E" w:rsidRPr="0005575A" w:rsidRDefault="00B75C6E" w:rsidP="00B75C6E">
            <w:pPr>
              <w:pStyle w:val="PargrafodaLista"/>
              <w:spacing w:line="360" w:lineRule="auto"/>
              <w:ind w:left="0"/>
            </w:pPr>
            <w:r w:rsidRPr="0005575A">
              <w:t>YAMAHA/FACTOR YBR 125K PLACA NOZ – 3389;</w:t>
            </w:r>
          </w:p>
        </w:tc>
        <w:tc>
          <w:tcPr>
            <w:tcW w:w="561" w:type="dxa"/>
          </w:tcPr>
          <w:p w:rsidR="00B75C6E" w:rsidRPr="00390ED0" w:rsidRDefault="00B75C6E" w:rsidP="00B75C6E">
            <w:pPr>
              <w:pStyle w:val="PargrafodaLista"/>
              <w:spacing w:after="0"/>
              <w:ind w:left="0"/>
              <w:jc w:val="both"/>
              <w:rPr>
                <w:lang w:val="en-US"/>
              </w:rPr>
            </w:pPr>
            <w:r>
              <w:rPr>
                <w:lang w:val="en-US"/>
              </w:rPr>
              <w:t>01</w:t>
            </w:r>
          </w:p>
        </w:tc>
      </w:tr>
    </w:tbl>
    <w:p w:rsidR="008052D0" w:rsidRDefault="008052D0" w:rsidP="000F6346">
      <w:pPr>
        <w:spacing w:after="0"/>
        <w:ind w:left="765" w:hanging="357"/>
        <w:jc w:val="both"/>
        <w:rPr>
          <w:sz w:val="24"/>
          <w:szCs w:val="24"/>
        </w:rPr>
      </w:pPr>
    </w:p>
    <w:p w:rsidR="008052D0" w:rsidRDefault="008052D0" w:rsidP="000F6346">
      <w:pPr>
        <w:spacing w:after="0"/>
        <w:ind w:left="765" w:hanging="357"/>
        <w:jc w:val="both"/>
        <w:rPr>
          <w:sz w:val="24"/>
          <w:szCs w:val="24"/>
        </w:rPr>
      </w:pPr>
    </w:p>
    <w:p w:rsidR="00096C52" w:rsidRDefault="00096C52" w:rsidP="000F6346">
      <w:pPr>
        <w:spacing w:after="0"/>
        <w:ind w:left="765" w:hanging="357"/>
        <w:jc w:val="both"/>
        <w:rPr>
          <w:sz w:val="24"/>
          <w:szCs w:val="24"/>
        </w:rPr>
      </w:pPr>
    </w:p>
    <w:p w:rsidR="00096C52" w:rsidRDefault="00096C52" w:rsidP="000F6346">
      <w:pPr>
        <w:spacing w:after="0"/>
        <w:ind w:left="765" w:hanging="357"/>
        <w:jc w:val="both"/>
        <w:rPr>
          <w:sz w:val="24"/>
          <w:szCs w:val="24"/>
        </w:rPr>
      </w:pPr>
    </w:p>
    <w:p w:rsidR="00096C52" w:rsidRDefault="00096C52" w:rsidP="000F6346">
      <w:pPr>
        <w:spacing w:after="0"/>
        <w:ind w:left="765" w:hanging="357"/>
        <w:jc w:val="both"/>
        <w:rPr>
          <w:sz w:val="24"/>
          <w:szCs w:val="24"/>
        </w:rPr>
      </w:pPr>
    </w:p>
    <w:p w:rsidR="00096C52" w:rsidRDefault="00096C52" w:rsidP="000F6346">
      <w:pPr>
        <w:spacing w:after="0"/>
        <w:ind w:left="765" w:hanging="357"/>
        <w:jc w:val="both"/>
        <w:rPr>
          <w:sz w:val="24"/>
          <w:szCs w:val="24"/>
        </w:rPr>
      </w:pPr>
    </w:p>
    <w:p w:rsidR="00096C52" w:rsidRDefault="00096C52" w:rsidP="000F6346">
      <w:pPr>
        <w:spacing w:after="0"/>
        <w:ind w:left="765" w:hanging="357"/>
        <w:jc w:val="both"/>
        <w:rPr>
          <w:sz w:val="24"/>
          <w:szCs w:val="24"/>
        </w:rPr>
      </w:pPr>
    </w:p>
    <w:p w:rsidR="00096C52" w:rsidRDefault="00096C52" w:rsidP="000F6346">
      <w:pPr>
        <w:spacing w:after="0"/>
        <w:ind w:left="765" w:hanging="357"/>
        <w:jc w:val="both"/>
        <w:rPr>
          <w:sz w:val="24"/>
          <w:szCs w:val="24"/>
        </w:rPr>
      </w:pPr>
    </w:p>
    <w:p w:rsidR="00096C52" w:rsidRDefault="00096C52" w:rsidP="000F6346">
      <w:pPr>
        <w:spacing w:after="0"/>
        <w:ind w:left="765" w:hanging="357"/>
        <w:jc w:val="both"/>
        <w:rPr>
          <w:sz w:val="24"/>
          <w:szCs w:val="24"/>
        </w:rPr>
      </w:pPr>
    </w:p>
    <w:p w:rsidR="00096C52" w:rsidRDefault="00096C52" w:rsidP="000F6346">
      <w:pPr>
        <w:spacing w:after="0"/>
        <w:ind w:left="765" w:hanging="357"/>
        <w:jc w:val="both"/>
        <w:rPr>
          <w:sz w:val="24"/>
          <w:szCs w:val="24"/>
        </w:rPr>
      </w:pPr>
    </w:p>
    <w:p w:rsidR="008052D0" w:rsidRDefault="008052D0" w:rsidP="000F6346">
      <w:pPr>
        <w:spacing w:after="0"/>
        <w:ind w:left="765" w:hanging="357"/>
        <w:jc w:val="both"/>
        <w:rPr>
          <w:sz w:val="24"/>
          <w:szCs w:val="24"/>
        </w:rPr>
      </w:pPr>
    </w:p>
    <w:p w:rsidR="005B35AD" w:rsidRDefault="00096C52" w:rsidP="00096C52">
      <w:pPr>
        <w:spacing w:after="0"/>
        <w:ind w:firstLine="567"/>
        <w:jc w:val="both"/>
        <w:rPr>
          <w:sz w:val="24"/>
          <w:szCs w:val="24"/>
        </w:rPr>
      </w:pPr>
      <w:r>
        <w:rPr>
          <w:sz w:val="24"/>
          <w:szCs w:val="24"/>
        </w:rPr>
        <w:lastRenderedPageBreak/>
        <w:t>A m</w:t>
      </w:r>
      <w:r w:rsidR="005B35AD" w:rsidRPr="00096C52">
        <w:rPr>
          <w:sz w:val="24"/>
          <w:szCs w:val="24"/>
        </w:rPr>
        <w:t>édia anual de quilômetros rodados</w:t>
      </w:r>
      <w:r>
        <w:rPr>
          <w:sz w:val="24"/>
          <w:szCs w:val="24"/>
        </w:rPr>
        <w:t xml:space="preserve"> pelos veículos são:</w:t>
      </w:r>
    </w:p>
    <w:p w:rsidR="00096C52" w:rsidRPr="00096C52" w:rsidRDefault="00096C52" w:rsidP="00096C52">
      <w:pPr>
        <w:spacing w:after="0"/>
        <w:ind w:firstLine="567"/>
        <w:jc w:val="both"/>
        <w:rPr>
          <w:sz w:val="24"/>
          <w:szCs w:val="24"/>
        </w:rPr>
      </w:pPr>
    </w:p>
    <w:tbl>
      <w:tblPr>
        <w:tblStyle w:val="Tabelacomgrade"/>
        <w:tblW w:w="0" w:type="auto"/>
        <w:tblInd w:w="768" w:type="dxa"/>
        <w:tblLook w:val="04A0" w:firstRow="1" w:lastRow="0" w:firstColumn="1" w:lastColumn="0" w:noHBand="0" w:noVBand="1"/>
      </w:tblPr>
      <w:tblGrid>
        <w:gridCol w:w="5464"/>
        <w:gridCol w:w="2262"/>
      </w:tblGrid>
      <w:tr w:rsidR="00154F3F" w:rsidRPr="00390ED0" w:rsidTr="005A11AB">
        <w:trPr>
          <w:trHeight w:hRule="exact" w:val="284"/>
        </w:trPr>
        <w:tc>
          <w:tcPr>
            <w:tcW w:w="7726" w:type="dxa"/>
            <w:gridSpan w:val="2"/>
            <w:shd w:val="clear" w:color="auto" w:fill="D9D9D9" w:themeFill="background1" w:themeFillShade="D9"/>
          </w:tcPr>
          <w:p w:rsidR="00154F3F" w:rsidRPr="00390ED0" w:rsidRDefault="00154F3F" w:rsidP="005A11AB">
            <w:pPr>
              <w:pStyle w:val="PargrafodaLista"/>
              <w:spacing w:after="0"/>
              <w:ind w:left="0"/>
              <w:jc w:val="both"/>
            </w:pPr>
            <w:r>
              <w:t>Unidade: Reitoria (05 veículos)</w:t>
            </w:r>
          </w:p>
        </w:tc>
      </w:tr>
      <w:tr w:rsidR="00154F3F" w:rsidRPr="00390ED0" w:rsidTr="00154F3F">
        <w:trPr>
          <w:trHeight w:hRule="exact" w:val="284"/>
        </w:trPr>
        <w:tc>
          <w:tcPr>
            <w:tcW w:w="5464" w:type="dxa"/>
            <w:shd w:val="clear" w:color="auto" w:fill="D9D9D9" w:themeFill="background1" w:themeFillShade="D9"/>
          </w:tcPr>
          <w:p w:rsidR="00154F3F" w:rsidRPr="00390ED0" w:rsidRDefault="00154F3F" w:rsidP="005A11AB">
            <w:pPr>
              <w:pStyle w:val="PargrafodaLista"/>
              <w:spacing w:after="0"/>
              <w:ind w:left="0"/>
              <w:jc w:val="both"/>
            </w:pPr>
            <w:r w:rsidRPr="00390ED0">
              <w:t>Descrição do Veículo</w:t>
            </w:r>
          </w:p>
        </w:tc>
        <w:tc>
          <w:tcPr>
            <w:tcW w:w="2262" w:type="dxa"/>
            <w:shd w:val="clear" w:color="auto" w:fill="D9D9D9" w:themeFill="background1" w:themeFillShade="D9"/>
          </w:tcPr>
          <w:p w:rsidR="00154F3F" w:rsidRPr="00390ED0" w:rsidRDefault="00154F3F" w:rsidP="005A11AB">
            <w:pPr>
              <w:pStyle w:val="PargrafodaLista"/>
              <w:spacing w:after="0"/>
              <w:ind w:left="0"/>
              <w:jc w:val="both"/>
            </w:pPr>
            <w:r>
              <w:t>Quilômetros (Média)</w:t>
            </w:r>
          </w:p>
        </w:tc>
      </w:tr>
      <w:tr w:rsidR="00154F3F" w:rsidRPr="00390ED0" w:rsidTr="00154F3F">
        <w:trPr>
          <w:trHeight w:hRule="exact" w:val="284"/>
        </w:trPr>
        <w:tc>
          <w:tcPr>
            <w:tcW w:w="5464" w:type="dxa"/>
          </w:tcPr>
          <w:p w:rsidR="00154F3F" w:rsidRPr="00167C42" w:rsidRDefault="00154F3F" w:rsidP="005A11AB">
            <w:pPr>
              <w:pStyle w:val="PargrafodaLista"/>
              <w:spacing w:line="360" w:lineRule="auto"/>
              <w:ind w:left="0"/>
            </w:pPr>
            <w:r w:rsidRPr="00167C42">
              <w:t>FORD RANGER PLACA NOW 2623;</w:t>
            </w:r>
          </w:p>
        </w:tc>
        <w:tc>
          <w:tcPr>
            <w:tcW w:w="2262" w:type="dxa"/>
          </w:tcPr>
          <w:p w:rsidR="00154F3F" w:rsidRPr="00390ED0" w:rsidRDefault="00154F3F" w:rsidP="00154F3F">
            <w:pPr>
              <w:pStyle w:val="PargrafodaLista"/>
              <w:spacing w:after="0"/>
              <w:ind w:left="0"/>
              <w:jc w:val="center"/>
            </w:pPr>
            <w:r w:rsidRPr="00561614">
              <w:t>3.771</w:t>
            </w:r>
          </w:p>
        </w:tc>
      </w:tr>
      <w:tr w:rsidR="00154F3F" w:rsidRPr="00390ED0" w:rsidTr="00154F3F">
        <w:trPr>
          <w:trHeight w:hRule="exact" w:val="284"/>
        </w:trPr>
        <w:tc>
          <w:tcPr>
            <w:tcW w:w="5464" w:type="dxa"/>
          </w:tcPr>
          <w:p w:rsidR="00154F3F" w:rsidRPr="00167C42" w:rsidRDefault="00154F3F" w:rsidP="005A11AB">
            <w:pPr>
              <w:pStyle w:val="PargrafodaLista"/>
              <w:spacing w:line="360" w:lineRule="auto"/>
              <w:ind w:left="0"/>
              <w:rPr>
                <w:lang w:val="en-US"/>
              </w:rPr>
            </w:pPr>
            <w:r w:rsidRPr="00167C42">
              <w:rPr>
                <w:lang w:val="en-US"/>
              </w:rPr>
              <w:t>PICK-UP L200 TRITON PLACA NOY 2982;</w:t>
            </w:r>
          </w:p>
        </w:tc>
        <w:tc>
          <w:tcPr>
            <w:tcW w:w="2262" w:type="dxa"/>
          </w:tcPr>
          <w:p w:rsidR="00154F3F" w:rsidRPr="00390ED0" w:rsidRDefault="00154F3F" w:rsidP="00154F3F">
            <w:pPr>
              <w:pStyle w:val="PargrafodaLista"/>
              <w:spacing w:after="0"/>
              <w:ind w:left="0"/>
              <w:jc w:val="center"/>
              <w:rPr>
                <w:lang w:val="en-US"/>
              </w:rPr>
            </w:pPr>
            <w:r w:rsidRPr="00561614">
              <w:t>9.227</w:t>
            </w:r>
          </w:p>
        </w:tc>
      </w:tr>
      <w:tr w:rsidR="00154F3F" w:rsidRPr="00390ED0" w:rsidTr="00154F3F">
        <w:trPr>
          <w:trHeight w:hRule="exact" w:val="284"/>
        </w:trPr>
        <w:tc>
          <w:tcPr>
            <w:tcW w:w="5464" w:type="dxa"/>
          </w:tcPr>
          <w:p w:rsidR="00154F3F" w:rsidRPr="00167C42" w:rsidRDefault="00154F3F" w:rsidP="005A11AB">
            <w:pPr>
              <w:pStyle w:val="PargrafodaLista"/>
              <w:spacing w:line="360" w:lineRule="auto"/>
              <w:ind w:left="0"/>
              <w:rPr>
                <w:lang w:val="en-US"/>
              </w:rPr>
            </w:pPr>
            <w:r w:rsidRPr="00167C42">
              <w:rPr>
                <w:lang w:val="en-US"/>
              </w:rPr>
              <w:t>PICK-UP L200 TRITON PLACA NOY 2952;</w:t>
            </w:r>
          </w:p>
        </w:tc>
        <w:tc>
          <w:tcPr>
            <w:tcW w:w="2262" w:type="dxa"/>
          </w:tcPr>
          <w:p w:rsidR="00154F3F" w:rsidRPr="00390ED0" w:rsidRDefault="00154F3F" w:rsidP="00154F3F">
            <w:pPr>
              <w:pStyle w:val="PargrafodaLista"/>
              <w:spacing w:after="0"/>
              <w:ind w:left="0"/>
              <w:jc w:val="center"/>
              <w:rPr>
                <w:lang w:val="en-US"/>
              </w:rPr>
            </w:pPr>
            <w:r w:rsidRPr="00561614">
              <w:t>8.028</w:t>
            </w:r>
          </w:p>
        </w:tc>
      </w:tr>
      <w:tr w:rsidR="00154F3F" w:rsidRPr="00390ED0" w:rsidTr="00154F3F">
        <w:trPr>
          <w:trHeight w:hRule="exact" w:val="284"/>
        </w:trPr>
        <w:tc>
          <w:tcPr>
            <w:tcW w:w="5464" w:type="dxa"/>
          </w:tcPr>
          <w:p w:rsidR="00154F3F" w:rsidRPr="00167C42" w:rsidRDefault="00154F3F" w:rsidP="005A11AB">
            <w:pPr>
              <w:pStyle w:val="PargrafodaLista"/>
              <w:spacing w:line="360" w:lineRule="auto"/>
              <w:ind w:left="0"/>
              <w:rPr>
                <w:lang w:val="en-US"/>
              </w:rPr>
            </w:pPr>
            <w:r w:rsidRPr="00167C42">
              <w:rPr>
                <w:lang w:val="en-US"/>
              </w:rPr>
              <w:t>SPACECROSS PLACA JXX 9901;</w:t>
            </w:r>
          </w:p>
        </w:tc>
        <w:tc>
          <w:tcPr>
            <w:tcW w:w="2262" w:type="dxa"/>
          </w:tcPr>
          <w:p w:rsidR="00154F3F" w:rsidRPr="00390ED0" w:rsidRDefault="00154F3F" w:rsidP="00154F3F">
            <w:pPr>
              <w:pStyle w:val="PargrafodaLista"/>
              <w:spacing w:after="0"/>
              <w:ind w:left="0"/>
              <w:jc w:val="center"/>
            </w:pPr>
            <w:r w:rsidRPr="00561614">
              <w:t>9.227</w:t>
            </w:r>
          </w:p>
        </w:tc>
      </w:tr>
      <w:tr w:rsidR="00154F3F" w:rsidRPr="00390ED0" w:rsidTr="00154F3F">
        <w:trPr>
          <w:trHeight w:hRule="exact" w:val="284"/>
        </w:trPr>
        <w:tc>
          <w:tcPr>
            <w:tcW w:w="5464" w:type="dxa"/>
          </w:tcPr>
          <w:p w:rsidR="00154F3F" w:rsidRPr="00167C42" w:rsidRDefault="00154F3F" w:rsidP="005A11AB">
            <w:pPr>
              <w:pStyle w:val="PargrafodaLista"/>
              <w:spacing w:line="360" w:lineRule="auto"/>
              <w:ind w:left="0"/>
              <w:rPr>
                <w:lang w:val="en-US"/>
              </w:rPr>
            </w:pPr>
            <w:r w:rsidRPr="00167C42">
              <w:rPr>
                <w:lang w:val="en-US"/>
              </w:rPr>
              <w:t>FORD FOCUS PLACA NPA 4280.</w:t>
            </w:r>
          </w:p>
        </w:tc>
        <w:tc>
          <w:tcPr>
            <w:tcW w:w="2262" w:type="dxa"/>
          </w:tcPr>
          <w:p w:rsidR="00154F3F" w:rsidRPr="00390ED0" w:rsidRDefault="00154F3F" w:rsidP="00154F3F">
            <w:pPr>
              <w:pStyle w:val="PargrafodaLista"/>
              <w:spacing w:after="0"/>
              <w:ind w:left="0"/>
              <w:jc w:val="center"/>
            </w:pPr>
            <w:r w:rsidRPr="00561614">
              <w:t>1.504</w:t>
            </w:r>
          </w:p>
        </w:tc>
      </w:tr>
    </w:tbl>
    <w:p w:rsidR="005A11AB" w:rsidRDefault="005A11AB" w:rsidP="00154F3F">
      <w:pPr>
        <w:spacing w:after="0"/>
        <w:jc w:val="both"/>
        <w:rPr>
          <w:sz w:val="24"/>
          <w:szCs w:val="24"/>
        </w:rPr>
      </w:pPr>
    </w:p>
    <w:tbl>
      <w:tblPr>
        <w:tblStyle w:val="Tabelacomgrade"/>
        <w:tblW w:w="0" w:type="auto"/>
        <w:tblInd w:w="768" w:type="dxa"/>
        <w:tblLook w:val="04A0" w:firstRow="1" w:lastRow="0" w:firstColumn="1" w:lastColumn="0" w:noHBand="0" w:noVBand="1"/>
      </w:tblPr>
      <w:tblGrid>
        <w:gridCol w:w="5464"/>
        <w:gridCol w:w="2262"/>
      </w:tblGrid>
      <w:tr w:rsidR="005A11AB" w:rsidRPr="00390ED0" w:rsidTr="005A11AB">
        <w:trPr>
          <w:trHeight w:hRule="exact" w:val="284"/>
        </w:trPr>
        <w:tc>
          <w:tcPr>
            <w:tcW w:w="7726" w:type="dxa"/>
            <w:gridSpan w:val="2"/>
            <w:shd w:val="clear" w:color="auto" w:fill="D9D9D9" w:themeFill="background1" w:themeFillShade="D9"/>
          </w:tcPr>
          <w:p w:rsidR="005A11AB" w:rsidRPr="00390ED0" w:rsidRDefault="005A11AB" w:rsidP="005A11AB">
            <w:pPr>
              <w:pStyle w:val="PargrafodaLista"/>
              <w:spacing w:after="0"/>
              <w:ind w:left="0"/>
              <w:jc w:val="both"/>
            </w:pPr>
            <w:r>
              <w:t>Unidade: Campus Manaus Distrito Industrial (05 veículos)</w:t>
            </w:r>
          </w:p>
        </w:tc>
      </w:tr>
      <w:tr w:rsidR="00142F54" w:rsidRPr="00390ED0" w:rsidTr="00142F54">
        <w:trPr>
          <w:trHeight w:hRule="exact" w:val="284"/>
        </w:trPr>
        <w:tc>
          <w:tcPr>
            <w:tcW w:w="5464" w:type="dxa"/>
            <w:shd w:val="clear" w:color="auto" w:fill="D9D9D9" w:themeFill="background1" w:themeFillShade="D9"/>
          </w:tcPr>
          <w:p w:rsidR="00142F54" w:rsidRPr="00390ED0" w:rsidRDefault="00142F54" w:rsidP="00142F54">
            <w:pPr>
              <w:pStyle w:val="PargrafodaLista"/>
              <w:spacing w:after="0"/>
              <w:ind w:left="0"/>
              <w:jc w:val="both"/>
            </w:pPr>
            <w:r w:rsidRPr="00390ED0">
              <w:t>Descrição do Veículo</w:t>
            </w:r>
          </w:p>
        </w:tc>
        <w:tc>
          <w:tcPr>
            <w:tcW w:w="2262" w:type="dxa"/>
            <w:shd w:val="clear" w:color="auto" w:fill="D9D9D9" w:themeFill="background1" w:themeFillShade="D9"/>
          </w:tcPr>
          <w:p w:rsidR="00142F54" w:rsidRPr="00390ED0" w:rsidRDefault="00142F54" w:rsidP="00142F54">
            <w:pPr>
              <w:pStyle w:val="PargrafodaLista"/>
              <w:spacing w:after="0"/>
              <w:ind w:left="0"/>
              <w:jc w:val="both"/>
            </w:pPr>
            <w:r>
              <w:t>Quilômetros (Média)</w:t>
            </w:r>
          </w:p>
        </w:tc>
      </w:tr>
      <w:tr w:rsidR="00142F54" w:rsidRPr="00390ED0" w:rsidTr="00142F54">
        <w:trPr>
          <w:trHeight w:hRule="exact" w:val="284"/>
        </w:trPr>
        <w:tc>
          <w:tcPr>
            <w:tcW w:w="5464" w:type="dxa"/>
          </w:tcPr>
          <w:p w:rsidR="00142F54" w:rsidRPr="00BB07D0" w:rsidRDefault="00142F54" w:rsidP="00142F54">
            <w:pPr>
              <w:pStyle w:val="PargrafodaLista"/>
              <w:spacing w:line="360" w:lineRule="auto"/>
              <w:ind w:left="0"/>
            </w:pPr>
            <w:r w:rsidRPr="00BB07D0">
              <w:t>FORD RANGER PLACA NOZ – 2409;</w:t>
            </w:r>
          </w:p>
        </w:tc>
        <w:tc>
          <w:tcPr>
            <w:tcW w:w="2262" w:type="dxa"/>
          </w:tcPr>
          <w:p w:rsidR="00142F54" w:rsidRPr="00390ED0" w:rsidRDefault="00142F54" w:rsidP="00142F54">
            <w:pPr>
              <w:pStyle w:val="PargrafodaLista"/>
              <w:spacing w:after="0"/>
              <w:ind w:left="0"/>
              <w:jc w:val="center"/>
            </w:pPr>
            <w:r w:rsidRPr="00561614">
              <w:t>12.886</w:t>
            </w:r>
          </w:p>
        </w:tc>
      </w:tr>
      <w:tr w:rsidR="00142F54" w:rsidRPr="00390ED0" w:rsidTr="00142F54">
        <w:trPr>
          <w:trHeight w:hRule="exact" w:val="284"/>
        </w:trPr>
        <w:tc>
          <w:tcPr>
            <w:tcW w:w="5464" w:type="dxa"/>
          </w:tcPr>
          <w:p w:rsidR="00142F54" w:rsidRPr="00BB07D0" w:rsidRDefault="00142F54" w:rsidP="00142F54">
            <w:pPr>
              <w:pStyle w:val="PargrafodaLista"/>
              <w:spacing w:line="360" w:lineRule="auto"/>
              <w:ind w:left="0"/>
            </w:pPr>
            <w:r w:rsidRPr="00BB07D0">
              <w:t>MICROONIBUS PLACA JXX – 8120;</w:t>
            </w:r>
          </w:p>
        </w:tc>
        <w:tc>
          <w:tcPr>
            <w:tcW w:w="2262" w:type="dxa"/>
          </w:tcPr>
          <w:p w:rsidR="00142F54" w:rsidRPr="00390ED0" w:rsidRDefault="00142F54" w:rsidP="00142F54">
            <w:pPr>
              <w:pStyle w:val="PargrafodaLista"/>
              <w:spacing w:after="0"/>
              <w:ind w:left="0"/>
              <w:jc w:val="center"/>
              <w:rPr>
                <w:lang w:val="en-US"/>
              </w:rPr>
            </w:pPr>
            <w:r w:rsidRPr="00561614">
              <w:t>4.745</w:t>
            </w:r>
          </w:p>
        </w:tc>
      </w:tr>
      <w:tr w:rsidR="00142F54" w:rsidRPr="00390ED0" w:rsidTr="00142F54">
        <w:trPr>
          <w:trHeight w:hRule="exact" w:val="284"/>
        </w:trPr>
        <w:tc>
          <w:tcPr>
            <w:tcW w:w="5464" w:type="dxa"/>
          </w:tcPr>
          <w:p w:rsidR="00142F54" w:rsidRPr="00BB07D0" w:rsidRDefault="00142F54" w:rsidP="00142F54">
            <w:pPr>
              <w:pStyle w:val="PargrafodaLista"/>
              <w:spacing w:line="360" w:lineRule="auto"/>
              <w:ind w:left="0"/>
            </w:pPr>
            <w:r w:rsidRPr="00BB07D0">
              <w:t>FJAT PLACA JXG – 6829;</w:t>
            </w:r>
          </w:p>
        </w:tc>
        <w:tc>
          <w:tcPr>
            <w:tcW w:w="2262" w:type="dxa"/>
          </w:tcPr>
          <w:p w:rsidR="00142F54" w:rsidRPr="00390ED0" w:rsidRDefault="00142F54" w:rsidP="00142F54">
            <w:pPr>
              <w:pStyle w:val="PargrafodaLista"/>
              <w:spacing w:after="0"/>
              <w:ind w:left="0"/>
              <w:jc w:val="center"/>
              <w:rPr>
                <w:lang w:val="en-US"/>
              </w:rPr>
            </w:pPr>
            <w:r w:rsidRPr="00561614">
              <w:t>4.634</w:t>
            </w:r>
          </w:p>
        </w:tc>
      </w:tr>
      <w:tr w:rsidR="00142F54" w:rsidRPr="00390ED0" w:rsidTr="00142F54">
        <w:trPr>
          <w:trHeight w:hRule="exact" w:val="284"/>
        </w:trPr>
        <w:tc>
          <w:tcPr>
            <w:tcW w:w="5464" w:type="dxa"/>
          </w:tcPr>
          <w:p w:rsidR="00142F54" w:rsidRPr="00BB07D0" w:rsidRDefault="00142F54" w:rsidP="00142F54">
            <w:pPr>
              <w:pStyle w:val="PargrafodaLista"/>
              <w:spacing w:line="360" w:lineRule="auto"/>
              <w:ind w:left="0"/>
            </w:pPr>
            <w:r w:rsidRPr="00BB07D0">
              <w:t>KOMBI PLACA JXT – 7354;</w:t>
            </w:r>
          </w:p>
        </w:tc>
        <w:tc>
          <w:tcPr>
            <w:tcW w:w="2262" w:type="dxa"/>
          </w:tcPr>
          <w:p w:rsidR="00142F54" w:rsidRPr="00390ED0" w:rsidRDefault="00142F54" w:rsidP="00142F54">
            <w:pPr>
              <w:pStyle w:val="PargrafodaLista"/>
              <w:spacing w:after="0"/>
              <w:ind w:left="0"/>
              <w:jc w:val="center"/>
            </w:pPr>
            <w:r w:rsidRPr="00561614">
              <w:t>3.358</w:t>
            </w:r>
          </w:p>
        </w:tc>
      </w:tr>
      <w:tr w:rsidR="00142F54" w:rsidRPr="00390ED0" w:rsidTr="00142F54">
        <w:trPr>
          <w:trHeight w:hRule="exact" w:val="284"/>
        </w:trPr>
        <w:tc>
          <w:tcPr>
            <w:tcW w:w="5464" w:type="dxa"/>
          </w:tcPr>
          <w:p w:rsidR="00142F54" w:rsidRPr="00BB07D0" w:rsidRDefault="00142F54" w:rsidP="00142F54">
            <w:pPr>
              <w:pStyle w:val="PargrafodaLista"/>
              <w:spacing w:line="360" w:lineRule="auto"/>
              <w:ind w:left="0"/>
            </w:pPr>
            <w:r w:rsidRPr="00BB07D0">
              <w:t>ONIBUS PLACA OAK – 3667.</w:t>
            </w:r>
          </w:p>
        </w:tc>
        <w:tc>
          <w:tcPr>
            <w:tcW w:w="2262" w:type="dxa"/>
          </w:tcPr>
          <w:p w:rsidR="00142F54" w:rsidRPr="00390ED0" w:rsidRDefault="00A45D3E" w:rsidP="00142F54">
            <w:pPr>
              <w:pStyle w:val="PargrafodaLista"/>
              <w:spacing w:after="0"/>
              <w:ind w:left="0"/>
              <w:jc w:val="center"/>
            </w:pPr>
            <w:r w:rsidRPr="00561614">
              <w:t>3667</w:t>
            </w:r>
          </w:p>
        </w:tc>
      </w:tr>
    </w:tbl>
    <w:p w:rsidR="005A11AB" w:rsidRDefault="005A11AB" w:rsidP="00154F3F">
      <w:pPr>
        <w:spacing w:after="0"/>
        <w:jc w:val="both"/>
        <w:rPr>
          <w:sz w:val="24"/>
          <w:szCs w:val="24"/>
        </w:rPr>
      </w:pPr>
    </w:p>
    <w:tbl>
      <w:tblPr>
        <w:tblStyle w:val="Tabelacomgrade"/>
        <w:tblW w:w="0" w:type="auto"/>
        <w:tblInd w:w="768" w:type="dxa"/>
        <w:tblLook w:val="04A0" w:firstRow="1" w:lastRow="0" w:firstColumn="1" w:lastColumn="0" w:noHBand="0" w:noVBand="1"/>
      </w:tblPr>
      <w:tblGrid>
        <w:gridCol w:w="5464"/>
        <w:gridCol w:w="2262"/>
      </w:tblGrid>
      <w:tr w:rsidR="00DC5C6A" w:rsidRPr="00390ED0" w:rsidTr="007222DA">
        <w:trPr>
          <w:trHeight w:hRule="exact" w:val="284"/>
        </w:trPr>
        <w:tc>
          <w:tcPr>
            <w:tcW w:w="7726" w:type="dxa"/>
            <w:gridSpan w:val="2"/>
            <w:shd w:val="clear" w:color="auto" w:fill="D9D9D9" w:themeFill="background1" w:themeFillShade="D9"/>
          </w:tcPr>
          <w:p w:rsidR="00DC5C6A" w:rsidRPr="00390ED0" w:rsidRDefault="00DC5C6A" w:rsidP="007222DA">
            <w:pPr>
              <w:pStyle w:val="PargrafodaLista"/>
              <w:spacing w:after="0"/>
              <w:ind w:left="0"/>
              <w:jc w:val="both"/>
            </w:pPr>
            <w:r>
              <w:t>Unidade: Campus Manaus Centro (11 veículos)</w:t>
            </w:r>
          </w:p>
        </w:tc>
      </w:tr>
      <w:tr w:rsidR="00DC5C6A" w:rsidRPr="00390ED0" w:rsidTr="00DC5C6A">
        <w:trPr>
          <w:trHeight w:hRule="exact" w:val="284"/>
        </w:trPr>
        <w:tc>
          <w:tcPr>
            <w:tcW w:w="5464" w:type="dxa"/>
            <w:shd w:val="clear" w:color="auto" w:fill="D9D9D9" w:themeFill="background1" w:themeFillShade="D9"/>
          </w:tcPr>
          <w:p w:rsidR="00DC5C6A" w:rsidRPr="00390ED0" w:rsidRDefault="00DC5C6A" w:rsidP="007222DA">
            <w:pPr>
              <w:pStyle w:val="PargrafodaLista"/>
              <w:spacing w:after="0"/>
              <w:ind w:left="0"/>
              <w:jc w:val="both"/>
            </w:pPr>
            <w:r w:rsidRPr="00390ED0">
              <w:t>Descrição do Veículo</w:t>
            </w:r>
          </w:p>
        </w:tc>
        <w:tc>
          <w:tcPr>
            <w:tcW w:w="2262" w:type="dxa"/>
            <w:shd w:val="clear" w:color="auto" w:fill="D9D9D9" w:themeFill="background1" w:themeFillShade="D9"/>
          </w:tcPr>
          <w:p w:rsidR="00DC5C6A" w:rsidRPr="00390ED0" w:rsidRDefault="00DC5C6A" w:rsidP="007222DA">
            <w:pPr>
              <w:pStyle w:val="PargrafodaLista"/>
              <w:spacing w:after="0"/>
              <w:ind w:left="0"/>
              <w:jc w:val="both"/>
            </w:pPr>
            <w:r>
              <w:t>Quilômetros (Média)</w:t>
            </w:r>
          </w:p>
        </w:tc>
      </w:tr>
      <w:tr w:rsidR="00DC5C6A" w:rsidRPr="00390ED0" w:rsidTr="00DC5C6A">
        <w:trPr>
          <w:trHeight w:hRule="exact" w:val="284"/>
        </w:trPr>
        <w:tc>
          <w:tcPr>
            <w:tcW w:w="5464" w:type="dxa"/>
          </w:tcPr>
          <w:p w:rsidR="00DC5C6A" w:rsidRPr="002549C1" w:rsidRDefault="00DC5C6A" w:rsidP="007222DA">
            <w:pPr>
              <w:pStyle w:val="PargrafodaLista"/>
              <w:spacing w:line="360" w:lineRule="auto"/>
              <w:ind w:left="0"/>
            </w:pPr>
            <w:r w:rsidRPr="002549C1">
              <w:t>FIAT UNO MILHE PLACA JXG 6809;</w:t>
            </w:r>
          </w:p>
        </w:tc>
        <w:tc>
          <w:tcPr>
            <w:tcW w:w="2262" w:type="dxa"/>
          </w:tcPr>
          <w:p w:rsidR="00DC5C6A" w:rsidRPr="00390ED0" w:rsidRDefault="00DC5C6A" w:rsidP="00DC5C6A">
            <w:pPr>
              <w:pStyle w:val="PargrafodaLista"/>
              <w:spacing w:after="0"/>
              <w:ind w:left="0"/>
              <w:jc w:val="center"/>
            </w:pPr>
            <w:r w:rsidRPr="00561614">
              <w:t>68.344</w:t>
            </w:r>
          </w:p>
        </w:tc>
      </w:tr>
      <w:tr w:rsidR="00DC5C6A" w:rsidRPr="00390ED0" w:rsidTr="00DC5C6A">
        <w:trPr>
          <w:trHeight w:hRule="exact" w:val="284"/>
        </w:trPr>
        <w:tc>
          <w:tcPr>
            <w:tcW w:w="5464" w:type="dxa"/>
          </w:tcPr>
          <w:p w:rsidR="00DC5C6A" w:rsidRPr="002549C1" w:rsidRDefault="00DC5C6A" w:rsidP="007222DA">
            <w:pPr>
              <w:pStyle w:val="PargrafodaLista"/>
              <w:spacing w:line="360" w:lineRule="auto"/>
              <w:ind w:left="0"/>
            </w:pPr>
            <w:r w:rsidRPr="002549C1">
              <w:t>FIAT UNO MILHE PLACA JXG 6799;</w:t>
            </w:r>
          </w:p>
        </w:tc>
        <w:tc>
          <w:tcPr>
            <w:tcW w:w="2262" w:type="dxa"/>
          </w:tcPr>
          <w:p w:rsidR="00DC5C6A" w:rsidRPr="00390ED0" w:rsidRDefault="00DC5C6A" w:rsidP="00DC5C6A">
            <w:pPr>
              <w:pStyle w:val="PargrafodaLista"/>
              <w:spacing w:after="0"/>
              <w:ind w:left="0"/>
              <w:jc w:val="center"/>
              <w:rPr>
                <w:lang w:val="en-US"/>
              </w:rPr>
            </w:pPr>
            <w:r w:rsidRPr="00561614">
              <w:t>86.697</w:t>
            </w:r>
          </w:p>
        </w:tc>
      </w:tr>
      <w:tr w:rsidR="00DC5C6A" w:rsidRPr="00390ED0" w:rsidTr="00DC5C6A">
        <w:trPr>
          <w:trHeight w:hRule="exact" w:val="284"/>
        </w:trPr>
        <w:tc>
          <w:tcPr>
            <w:tcW w:w="5464" w:type="dxa"/>
          </w:tcPr>
          <w:p w:rsidR="00DC5C6A" w:rsidRPr="002549C1" w:rsidRDefault="00DC5C6A" w:rsidP="007222DA">
            <w:pPr>
              <w:pStyle w:val="PargrafodaLista"/>
              <w:spacing w:line="360" w:lineRule="auto"/>
              <w:ind w:left="0"/>
            </w:pPr>
            <w:r w:rsidRPr="002549C1">
              <w:t>KOMBI/ VW PLACA JWF 3491;</w:t>
            </w:r>
          </w:p>
        </w:tc>
        <w:tc>
          <w:tcPr>
            <w:tcW w:w="2262" w:type="dxa"/>
          </w:tcPr>
          <w:p w:rsidR="00DC5C6A" w:rsidRPr="00390ED0" w:rsidRDefault="00DC5C6A" w:rsidP="00DC5C6A">
            <w:pPr>
              <w:pStyle w:val="PargrafodaLista"/>
              <w:spacing w:after="0"/>
              <w:ind w:left="0"/>
              <w:jc w:val="center"/>
              <w:rPr>
                <w:lang w:val="en-US"/>
              </w:rPr>
            </w:pPr>
            <w:r w:rsidRPr="00561614">
              <w:t>32.010</w:t>
            </w:r>
          </w:p>
        </w:tc>
      </w:tr>
      <w:tr w:rsidR="00DC5C6A" w:rsidRPr="00390ED0" w:rsidTr="00DC5C6A">
        <w:trPr>
          <w:trHeight w:hRule="exact" w:val="284"/>
        </w:trPr>
        <w:tc>
          <w:tcPr>
            <w:tcW w:w="5464" w:type="dxa"/>
          </w:tcPr>
          <w:p w:rsidR="00DC5C6A" w:rsidRPr="002549C1" w:rsidRDefault="00DC5C6A" w:rsidP="007222DA">
            <w:pPr>
              <w:pStyle w:val="PargrafodaLista"/>
              <w:spacing w:line="360" w:lineRule="auto"/>
              <w:ind w:left="0"/>
            </w:pPr>
            <w:r w:rsidRPr="002549C1">
              <w:t>KOMBI/ VW PLACA JXT 7324;</w:t>
            </w:r>
          </w:p>
        </w:tc>
        <w:tc>
          <w:tcPr>
            <w:tcW w:w="2262" w:type="dxa"/>
          </w:tcPr>
          <w:p w:rsidR="00DC5C6A" w:rsidRPr="00390ED0" w:rsidRDefault="00DC5C6A" w:rsidP="00DC5C6A">
            <w:pPr>
              <w:pStyle w:val="PargrafodaLista"/>
              <w:spacing w:after="0"/>
              <w:ind w:left="0"/>
              <w:jc w:val="center"/>
            </w:pPr>
            <w:r w:rsidRPr="00561614">
              <w:t>18.408</w:t>
            </w:r>
          </w:p>
        </w:tc>
      </w:tr>
      <w:tr w:rsidR="00DC5C6A" w:rsidRPr="00390ED0" w:rsidTr="00DC5C6A">
        <w:trPr>
          <w:trHeight w:hRule="exact" w:val="284"/>
        </w:trPr>
        <w:tc>
          <w:tcPr>
            <w:tcW w:w="5464" w:type="dxa"/>
          </w:tcPr>
          <w:p w:rsidR="00DC5C6A" w:rsidRPr="00CC5429" w:rsidRDefault="00DC5C6A" w:rsidP="007222DA">
            <w:pPr>
              <w:pStyle w:val="PargrafodaLista"/>
              <w:spacing w:line="360" w:lineRule="auto"/>
              <w:ind w:left="0"/>
              <w:rPr>
                <w:lang w:val="en-US"/>
              </w:rPr>
            </w:pPr>
            <w:r w:rsidRPr="00CC5429">
              <w:rPr>
                <w:lang w:val="en-US"/>
              </w:rPr>
              <w:t>SANTANS/ VW PLACA JXX 6160;</w:t>
            </w:r>
          </w:p>
        </w:tc>
        <w:tc>
          <w:tcPr>
            <w:tcW w:w="2262" w:type="dxa"/>
          </w:tcPr>
          <w:p w:rsidR="00DC5C6A" w:rsidRPr="00390ED0" w:rsidRDefault="00DC5C6A" w:rsidP="00DC5C6A">
            <w:pPr>
              <w:pStyle w:val="PargrafodaLista"/>
              <w:spacing w:after="0"/>
              <w:ind w:left="0"/>
              <w:jc w:val="center"/>
            </w:pPr>
            <w:r w:rsidRPr="00561614">
              <w:t>73.774</w:t>
            </w:r>
          </w:p>
        </w:tc>
      </w:tr>
      <w:tr w:rsidR="00DC5C6A" w:rsidRPr="00390ED0" w:rsidTr="00DC5C6A">
        <w:trPr>
          <w:trHeight w:hRule="exact" w:val="284"/>
        </w:trPr>
        <w:tc>
          <w:tcPr>
            <w:tcW w:w="5464" w:type="dxa"/>
          </w:tcPr>
          <w:p w:rsidR="00DC5C6A" w:rsidRPr="00CC5429" w:rsidRDefault="00DC5C6A" w:rsidP="007222DA">
            <w:pPr>
              <w:pStyle w:val="PargrafodaLista"/>
              <w:spacing w:line="360" w:lineRule="auto"/>
              <w:ind w:left="0"/>
              <w:rPr>
                <w:lang w:val="en-US"/>
              </w:rPr>
            </w:pPr>
            <w:r w:rsidRPr="00CC5429">
              <w:rPr>
                <w:lang w:val="en-US"/>
              </w:rPr>
              <w:t>GOL POWER PLACA NOX 0779;</w:t>
            </w:r>
          </w:p>
        </w:tc>
        <w:tc>
          <w:tcPr>
            <w:tcW w:w="2262" w:type="dxa"/>
          </w:tcPr>
          <w:p w:rsidR="00DC5C6A" w:rsidRPr="00390ED0" w:rsidRDefault="00095B6A" w:rsidP="00DC5C6A">
            <w:pPr>
              <w:pStyle w:val="PargrafodaLista"/>
              <w:spacing w:after="0"/>
              <w:ind w:left="0"/>
              <w:jc w:val="center"/>
            </w:pPr>
            <w:r w:rsidRPr="00561614">
              <w:t>51.175</w:t>
            </w:r>
          </w:p>
        </w:tc>
      </w:tr>
      <w:tr w:rsidR="00DC5C6A" w:rsidRPr="00390ED0" w:rsidTr="00DC5C6A">
        <w:trPr>
          <w:trHeight w:hRule="exact" w:val="284"/>
        </w:trPr>
        <w:tc>
          <w:tcPr>
            <w:tcW w:w="5464" w:type="dxa"/>
          </w:tcPr>
          <w:p w:rsidR="00DC5C6A" w:rsidRPr="00CC5429" w:rsidRDefault="00DC5C6A" w:rsidP="007222DA">
            <w:pPr>
              <w:pStyle w:val="PargrafodaLista"/>
              <w:spacing w:line="360" w:lineRule="auto"/>
              <w:ind w:left="0"/>
              <w:rPr>
                <w:lang w:val="en-US"/>
              </w:rPr>
            </w:pPr>
            <w:r w:rsidRPr="00CC5429">
              <w:rPr>
                <w:lang w:val="en-US"/>
              </w:rPr>
              <w:t>GOL POWER PLACA NOX 0789;</w:t>
            </w:r>
          </w:p>
        </w:tc>
        <w:tc>
          <w:tcPr>
            <w:tcW w:w="2262" w:type="dxa"/>
          </w:tcPr>
          <w:p w:rsidR="00DC5C6A" w:rsidRPr="00390ED0" w:rsidRDefault="00300131" w:rsidP="00DC5C6A">
            <w:pPr>
              <w:pStyle w:val="PargrafodaLista"/>
              <w:spacing w:after="0"/>
              <w:ind w:left="0"/>
              <w:jc w:val="center"/>
              <w:rPr>
                <w:lang w:val="en-US"/>
              </w:rPr>
            </w:pPr>
            <w:r w:rsidRPr="00561614">
              <w:t>41.273</w:t>
            </w:r>
          </w:p>
        </w:tc>
      </w:tr>
      <w:tr w:rsidR="00DC5C6A" w:rsidRPr="00390ED0" w:rsidTr="00DC5C6A">
        <w:trPr>
          <w:trHeight w:hRule="exact" w:val="284"/>
        </w:trPr>
        <w:tc>
          <w:tcPr>
            <w:tcW w:w="5464" w:type="dxa"/>
          </w:tcPr>
          <w:p w:rsidR="00DC5C6A" w:rsidRPr="00CC5429" w:rsidRDefault="00DC5C6A" w:rsidP="007222DA">
            <w:pPr>
              <w:pStyle w:val="PargrafodaLista"/>
              <w:spacing w:line="360" w:lineRule="auto"/>
              <w:ind w:left="0"/>
              <w:rPr>
                <w:lang w:val="en-US"/>
              </w:rPr>
            </w:pPr>
            <w:r w:rsidRPr="00CC5429">
              <w:rPr>
                <w:lang w:val="en-US"/>
              </w:rPr>
              <w:t>PICK- UP FORD RANGER PLACA JXP 2064;</w:t>
            </w:r>
          </w:p>
        </w:tc>
        <w:tc>
          <w:tcPr>
            <w:tcW w:w="2262" w:type="dxa"/>
          </w:tcPr>
          <w:p w:rsidR="00DC5C6A" w:rsidRPr="00390ED0" w:rsidRDefault="00095B6A" w:rsidP="00DC5C6A">
            <w:pPr>
              <w:pStyle w:val="PargrafodaLista"/>
              <w:spacing w:after="0"/>
              <w:ind w:left="0"/>
              <w:jc w:val="center"/>
              <w:rPr>
                <w:lang w:val="en-US"/>
              </w:rPr>
            </w:pPr>
            <w:r w:rsidRPr="00561614">
              <w:t>64.225</w:t>
            </w:r>
          </w:p>
        </w:tc>
      </w:tr>
      <w:tr w:rsidR="00DC5C6A" w:rsidRPr="00390ED0" w:rsidTr="00DC5C6A">
        <w:trPr>
          <w:trHeight w:hRule="exact" w:val="284"/>
        </w:trPr>
        <w:tc>
          <w:tcPr>
            <w:tcW w:w="5464" w:type="dxa"/>
          </w:tcPr>
          <w:p w:rsidR="00DC5C6A" w:rsidRPr="00CC5429" w:rsidRDefault="00DC5C6A" w:rsidP="007222DA">
            <w:pPr>
              <w:pStyle w:val="PargrafodaLista"/>
              <w:spacing w:line="360" w:lineRule="auto"/>
              <w:ind w:left="0"/>
              <w:rPr>
                <w:lang w:val="en-US"/>
              </w:rPr>
            </w:pPr>
            <w:r w:rsidRPr="00CC5429">
              <w:rPr>
                <w:lang w:val="en-US"/>
              </w:rPr>
              <w:t>PICK- UP MITSUBISHI L200 PLACA OXM 5863;</w:t>
            </w:r>
          </w:p>
        </w:tc>
        <w:tc>
          <w:tcPr>
            <w:tcW w:w="2262" w:type="dxa"/>
          </w:tcPr>
          <w:p w:rsidR="00DC5C6A" w:rsidRPr="00390ED0" w:rsidRDefault="00095B6A" w:rsidP="00DC5C6A">
            <w:pPr>
              <w:pStyle w:val="PargrafodaLista"/>
              <w:spacing w:after="0"/>
              <w:ind w:left="0"/>
              <w:jc w:val="center"/>
            </w:pPr>
            <w:r w:rsidRPr="00561614">
              <w:t>0.112</w:t>
            </w:r>
          </w:p>
        </w:tc>
      </w:tr>
      <w:tr w:rsidR="00DC5C6A" w:rsidRPr="00390ED0" w:rsidTr="00DC5C6A">
        <w:trPr>
          <w:trHeight w:hRule="exact" w:val="284"/>
        </w:trPr>
        <w:tc>
          <w:tcPr>
            <w:tcW w:w="5464" w:type="dxa"/>
          </w:tcPr>
          <w:p w:rsidR="00DC5C6A" w:rsidRPr="00CC5429" w:rsidRDefault="00DC5C6A" w:rsidP="007222DA">
            <w:pPr>
              <w:pStyle w:val="PargrafodaLista"/>
              <w:spacing w:line="360" w:lineRule="auto"/>
              <w:ind w:left="0"/>
            </w:pPr>
            <w:r w:rsidRPr="00CC5429">
              <w:t>FIAT DOBLO ESSENCE PLACA PHB 6387;</w:t>
            </w:r>
          </w:p>
        </w:tc>
        <w:tc>
          <w:tcPr>
            <w:tcW w:w="2262" w:type="dxa"/>
          </w:tcPr>
          <w:p w:rsidR="00DC5C6A" w:rsidRPr="00390ED0" w:rsidRDefault="00095B6A" w:rsidP="00DC5C6A">
            <w:pPr>
              <w:pStyle w:val="PargrafodaLista"/>
              <w:spacing w:after="0"/>
              <w:ind w:left="0"/>
              <w:jc w:val="center"/>
            </w:pPr>
            <w:r w:rsidRPr="00561614">
              <w:t>0.71</w:t>
            </w:r>
          </w:p>
        </w:tc>
      </w:tr>
      <w:tr w:rsidR="00DC5C6A" w:rsidRPr="00390ED0" w:rsidTr="00DC5C6A">
        <w:trPr>
          <w:trHeight w:hRule="exact" w:val="284"/>
        </w:trPr>
        <w:tc>
          <w:tcPr>
            <w:tcW w:w="5464" w:type="dxa"/>
          </w:tcPr>
          <w:p w:rsidR="00DC5C6A" w:rsidRPr="00CC5429" w:rsidRDefault="00DC5C6A" w:rsidP="007222DA">
            <w:pPr>
              <w:pStyle w:val="PargrafodaLista"/>
              <w:spacing w:line="360" w:lineRule="auto"/>
              <w:ind w:left="0"/>
            </w:pPr>
            <w:r w:rsidRPr="00CC5429">
              <w:t>MICROONIBUS</w:t>
            </w:r>
          </w:p>
        </w:tc>
        <w:tc>
          <w:tcPr>
            <w:tcW w:w="2262" w:type="dxa"/>
          </w:tcPr>
          <w:p w:rsidR="00DC5C6A" w:rsidRDefault="00300131" w:rsidP="00DC5C6A">
            <w:pPr>
              <w:pStyle w:val="PargrafodaLista"/>
              <w:spacing w:after="0"/>
              <w:ind w:left="0"/>
              <w:jc w:val="center"/>
            </w:pPr>
            <w:r w:rsidRPr="00561614">
              <w:t>51.125</w:t>
            </w:r>
          </w:p>
        </w:tc>
      </w:tr>
      <w:tr w:rsidR="00300131" w:rsidRPr="00390ED0" w:rsidTr="00DC5C6A">
        <w:trPr>
          <w:trHeight w:hRule="exact" w:val="284"/>
        </w:trPr>
        <w:tc>
          <w:tcPr>
            <w:tcW w:w="5464" w:type="dxa"/>
          </w:tcPr>
          <w:p w:rsidR="00300131" w:rsidRPr="00CC5429" w:rsidRDefault="00300131" w:rsidP="007222DA">
            <w:pPr>
              <w:pStyle w:val="PargrafodaLista"/>
              <w:spacing w:line="360" w:lineRule="auto"/>
              <w:ind w:left="0"/>
            </w:pPr>
            <w:r w:rsidRPr="00561614">
              <w:t>ONIBUS ROVIARIO NEOBUS PLACA NOJ – 6465</w:t>
            </w:r>
          </w:p>
        </w:tc>
        <w:tc>
          <w:tcPr>
            <w:tcW w:w="2262" w:type="dxa"/>
          </w:tcPr>
          <w:p w:rsidR="00300131" w:rsidRPr="00561614" w:rsidRDefault="00300131" w:rsidP="00DC5C6A">
            <w:pPr>
              <w:pStyle w:val="PargrafodaLista"/>
              <w:spacing w:after="0"/>
              <w:ind w:left="0"/>
              <w:jc w:val="center"/>
            </w:pPr>
            <w:r w:rsidRPr="00561614">
              <w:t>13.352</w:t>
            </w:r>
          </w:p>
        </w:tc>
      </w:tr>
    </w:tbl>
    <w:p w:rsidR="00DC5C6A" w:rsidRDefault="00DC5C6A" w:rsidP="00154F3F">
      <w:pPr>
        <w:spacing w:after="0"/>
        <w:jc w:val="both"/>
        <w:rPr>
          <w:sz w:val="24"/>
          <w:szCs w:val="24"/>
        </w:rPr>
      </w:pPr>
    </w:p>
    <w:tbl>
      <w:tblPr>
        <w:tblStyle w:val="Tabelacomgrade"/>
        <w:tblW w:w="0" w:type="auto"/>
        <w:tblInd w:w="768" w:type="dxa"/>
        <w:tblLook w:val="04A0" w:firstRow="1" w:lastRow="0" w:firstColumn="1" w:lastColumn="0" w:noHBand="0" w:noVBand="1"/>
      </w:tblPr>
      <w:tblGrid>
        <w:gridCol w:w="5464"/>
        <w:gridCol w:w="2262"/>
      </w:tblGrid>
      <w:tr w:rsidR="00F06D69" w:rsidRPr="00390ED0" w:rsidTr="007222DA">
        <w:trPr>
          <w:trHeight w:hRule="exact" w:val="284"/>
        </w:trPr>
        <w:tc>
          <w:tcPr>
            <w:tcW w:w="7726" w:type="dxa"/>
            <w:gridSpan w:val="2"/>
            <w:shd w:val="clear" w:color="auto" w:fill="D9D9D9" w:themeFill="background1" w:themeFillShade="D9"/>
          </w:tcPr>
          <w:p w:rsidR="00F06D69" w:rsidRPr="00390ED0" w:rsidRDefault="00F06D69" w:rsidP="007222DA">
            <w:pPr>
              <w:pStyle w:val="PargrafodaLista"/>
              <w:spacing w:after="0"/>
              <w:ind w:left="0"/>
              <w:jc w:val="both"/>
            </w:pPr>
            <w:r>
              <w:t>Unidade: Campus Manaus Zona Leste (09 veículos)</w:t>
            </w:r>
          </w:p>
        </w:tc>
      </w:tr>
      <w:tr w:rsidR="00F06D69" w:rsidRPr="00390ED0" w:rsidTr="00F06D69">
        <w:trPr>
          <w:trHeight w:hRule="exact" w:val="284"/>
        </w:trPr>
        <w:tc>
          <w:tcPr>
            <w:tcW w:w="5464" w:type="dxa"/>
            <w:shd w:val="clear" w:color="auto" w:fill="D9D9D9" w:themeFill="background1" w:themeFillShade="D9"/>
          </w:tcPr>
          <w:p w:rsidR="00F06D69" w:rsidRPr="00390ED0" w:rsidRDefault="00F06D69" w:rsidP="007222DA">
            <w:pPr>
              <w:pStyle w:val="PargrafodaLista"/>
              <w:spacing w:after="0"/>
              <w:ind w:left="0"/>
              <w:jc w:val="both"/>
            </w:pPr>
            <w:r w:rsidRPr="00390ED0">
              <w:t>Descrição do Veículo</w:t>
            </w:r>
          </w:p>
        </w:tc>
        <w:tc>
          <w:tcPr>
            <w:tcW w:w="2262" w:type="dxa"/>
            <w:shd w:val="clear" w:color="auto" w:fill="D9D9D9" w:themeFill="background1" w:themeFillShade="D9"/>
          </w:tcPr>
          <w:p w:rsidR="00F06D69" w:rsidRPr="00390ED0" w:rsidRDefault="00F06D69" w:rsidP="007222DA">
            <w:pPr>
              <w:pStyle w:val="PargrafodaLista"/>
              <w:spacing w:after="0"/>
              <w:ind w:left="0"/>
              <w:jc w:val="both"/>
            </w:pPr>
            <w:r>
              <w:t>Quilômetros (Média)</w:t>
            </w:r>
          </w:p>
        </w:tc>
      </w:tr>
      <w:tr w:rsidR="00F06D69" w:rsidRPr="00390ED0" w:rsidTr="00F06D69">
        <w:trPr>
          <w:trHeight w:hRule="exact" w:val="284"/>
        </w:trPr>
        <w:tc>
          <w:tcPr>
            <w:tcW w:w="5464" w:type="dxa"/>
          </w:tcPr>
          <w:p w:rsidR="00F06D69" w:rsidRPr="00E33274" w:rsidRDefault="00F06D69" w:rsidP="007222DA">
            <w:pPr>
              <w:pStyle w:val="PargrafodaLista"/>
              <w:spacing w:line="360" w:lineRule="auto"/>
              <w:ind w:left="0"/>
              <w:rPr>
                <w:lang w:val="en-US"/>
              </w:rPr>
            </w:pPr>
            <w:r w:rsidRPr="00E33274">
              <w:rPr>
                <w:lang w:val="en-US"/>
              </w:rPr>
              <w:t>PICK-UP/FORD RANGER XLS 130 PLACA JXN – 9641;</w:t>
            </w:r>
          </w:p>
        </w:tc>
        <w:tc>
          <w:tcPr>
            <w:tcW w:w="2262" w:type="dxa"/>
          </w:tcPr>
          <w:p w:rsidR="00F06D69" w:rsidRPr="00390ED0" w:rsidRDefault="00C738FE" w:rsidP="00F06D69">
            <w:pPr>
              <w:pStyle w:val="PargrafodaLista"/>
              <w:spacing w:after="0"/>
              <w:ind w:left="0"/>
              <w:jc w:val="center"/>
            </w:pPr>
            <w:r w:rsidRPr="00561614">
              <w:t>810</w:t>
            </w:r>
          </w:p>
        </w:tc>
      </w:tr>
      <w:tr w:rsidR="00F06D69" w:rsidRPr="00390ED0" w:rsidTr="00F06D69">
        <w:trPr>
          <w:trHeight w:hRule="exact" w:val="284"/>
        </w:trPr>
        <w:tc>
          <w:tcPr>
            <w:tcW w:w="5464" w:type="dxa"/>
          </w:tcPr>
          <w:p w:rsidR="00F06D69" w:rsidRPr="00E33274" w:rsidRDefault="00F06D69" w:rsidP="007222DA">
            <w:pPr>
              <w:pStyle w:val="PargrafodaLista"/>
              <w:spacing w:line="360" w:lineRule="auto"/>
              <w:ind w:left="0"/>
              <w:rPr>
                <w:lang w:val="en-US"/>
              </w:rPr>
            </w:pPr>
            <w:r w:rsidRPr="00E33274">
              <w:rPr>
                <w:lang w:val="en-US"/>
              </w:rPr>
              <w:t>PICK-UP MMC/L200 TRITON 3.2D PLACA NOT – 6963;</w:t>
            </w:r>
          </w:p>
        </w:tc>
        <w:tc>
          <w:tcPr>
            <w:tcW w:w="2262" w:type="dxa"/>
          </w:tcPr>
          <w:p w:rsidR="00F06D69" w:rsidRPr="00390ED0" w:rsidRDefault="00C738FE" w:rsidP="00C738FE">
            <w:pPr>
              <w:pStyle w:val="PargrafodaLista"/>
              <w:spacing w:after="0"/>
              <w:ind w:left="0"/>
              <w:jc w:val="center"/>
              <w:rPr>
                <w:lang w:val="en-US"/>
              </w:rPr>
            </w:pPr>
            <w:r w:rsidRPr="00561614">
              <w:t>1.791,1</w:t>
            </w:r>
          </w:p>
        </w:tc>
      </w:tr>
      <w:tr w:rsidR="00F06D69" w:rsidRPr="00390ED0" w:rsidTr="00F06D69">
        <w:trPr>
          <w:trHeight w:hRule="exact" w:val="284"/>
        </w:trPr>
        <w:tc>
          <w:tcPr>
            <w:tcW w:w="5464" w:type="dxa"/>
          </w:tcPr>
          <w:p w:rsidR="00F06D69" w:rsidRPr="00E33274" w:rsidRDefault="00F06D69" w:rsidP="007222DA">
            <w:pPr>
              <w:pStyle w:val="PargrafodaLista"/>
              <w:spacing w:line="360" w:lineRule="auto"/>
              <w:ind w:left="0"/>
              <w:rPr>
                <w:lang w:val="en-US"/>
              </w:rPr>
            </w:pPr>
            <w:r w:rsidRPr="00E33274">
              <w:rPr>
                <w:lang w:val="en-US"/>
              </w:rPr>
              <w:t>PICK-UP MMC/L200 TRITON 3.2D PLACA NOT – 0073;</w:t>
            </w:r>
          </w:p>
        </w:tc>
        <w:tc>
          <w:tcPr>
            <w:tcW w:w="2262" w:type="dxa"/>
          </w:tcPr>
          <w:p w:rsidR="00F06D69" w:rsidRPr="00390ED0" w:rsidRDefault="00C738FE" w:rsidP="00C738FE">
            <w:pPr>
              <w:pStyle w:val="PargrafodaLista"/>
              <w:spacing w:after="0"/>
              <w:ind w:left="0"/>
              <w:jc w:val="center"/>
              <w:rPr>
                <w:lang w:val="en-US"/>
              </w:rPr>
            </w:pPr>
            <w:r w:rsidRPr="00561614">
              <w:t>1.726,4</w:t>
            </w:r>
          </w:p>
        </w:tc>
      </w:tr>
      <w:tr w:rsidR="00F06D69" w:rsidRPr="00390ED0" w:rsidTr="00F06D69">
        <w:trPr>
          <w:trHeight w:hRule="exact" w:val="284"/>
        </w:trPr>
        <w:tc>
          <w:tcPr>
            <w:tcW w:w="5464" w:type="dxa"/>
          </w:tcPr>
          <w:p w:rsidR="00F06D69" w:rsidRPr="00E33274" w:rsidRDefault="00F06D69" w:rsidP="007222DA">
            <w:pPr>
              <w:pStyle w:val="PargrafodaLista"/>
              <w:spacing w:line="360" w:lineRule="auto"/>
              <w:ind w:left="0"/>
            </w:pPr>
            <w:r w:rsidRPr="00E33274">
              <w:t>FIAT DUCA ESCOLAR FFBM25 PLACA JXK – 9317;</w:t>
            </w:r>
          </w:p>
        </w:tc>
        <w:tc>
          <w:tcPr>
            <w:tcW w:w="2262" w:type="dxa"/>
          </w:tcPr>
          <w:p w:rsidR="00F06D69" w:rsidRPr="00390ED0" w:rsidRDefault="00C738FE" w:rsidP="00C738FE">
            <w:pPr>
              <w:pStyle w:val="PargrafodaLista"/>
              <w:spacing w:after="0"/>
              <w:ind w:left="0"/>
              <w:jc w:val="center"/>
            </w:pPr>
            <w:r w:rsidRPr="00561614">
              <w:t>51,16</w:t>
            </w:r>
          </w:p>
        </w:tc>
      </w:tr>
      <w:tr w:rsidR="00F06D69" w:rsidRPr="00390ED0" w:rsidTr="00F06D69">
        <w:trPr>
          <w:trHeight w:hRule="exact" w:val="284"/>
        </w:trPr>
        <w:tc>
          <w:tcPr>
            <w:tcW w:w="5464" w:type="dxa"/>
          </w:tcPr>
          <w:p w:rsidR="00F06D69" w:rsidRPr="00E33274" w:rsidRDefault="00F06D69" w:rsidP="007222DA">
            <w:pPr>
              <w:pStyle w:val="PargrafodaLista"/>
              <w:spacing w:line="360" w:lineRule="auto"/>
              <w:ind w:left="0"/>
            </w:pPr>
            <w:r w:rsidRPr="00E33274">
              <w:t>FIAT UNO MILHE FIRE FLEX PLACA JXV- 6507;</w:t>
            </w:r>
          </w:p>
        </w:tc>
        <w:tc>
          <w:tcPr>
            <w:tcW w:w="2262" w:type="dxa"/>
          </w:tcPr>
          <w:p w:rsidR="00F06D69" w:rsidRPr="00390ED0" w:rsidRDefault="00C738FE" w:rsidP="00C738FE">
            <w:pPr>
              <w:pStyle w:val="PargrafodaLista"/>
              <w:spacing w:after="0"/>
              <w:ind w:left="0"/>
              <w:jc w:val="center"/>
            </w:pPr>
            <w:r>
              <w:t>0</w:t>
            </w:r>
          </w:p>
        </w:tc>
      </w:tr>
      <w:tr w:rsidR="00F06D69" w:rsidRPr="00390ED0" w:rsidTr="00F06D69">
        <w:trPr>
          <w:trHeight w:hRule="exact" w:val="284"/>
        </w:trPr>
        <w:tc>
          <w:tcPr>
            <w:tcW w:w="5464" w:type="dxa"/>
          </w:tcPr>
          <w:p w:rsidR="00F06D69" w:rsidRPr="00E33274" w:rsidRDefault="00F06D69" w:rsidP="007222DA">
            <w:pPr>
              <w:pStyle w:val="PargrafodaLista"/>
              <w:spacing w:line="360" w:lineRule="auto"/>
              <w:ind w:left="0"/>
            </w:pPr>
            <w:r w:rsidRPr="00E33274">
              <w:t>ONIBUSAGRALE/COMIL VERSATILE I PLACA JXI – 9211;</w:t>
            </w:r>
          </w:p>
        </w:tc>
        <w:tc>
          <w:tcPr>
            <w:tcW w:w="2262" w:type="dxa"/>
          </w:tcPr>
          <w:p w:rsidR="00F06D69" w:rsidRPr="00390ED0" w:rsidRDefault="00C738FE" w:rsidP="00C738FE">
            <w:pPr>
              <w:pStyle w:val="PargrafodaLista"/>
              <w:spacing w:after="0"/>
              <w:ind w:left="0"/>
              <w:jc w:val="center"/>
            </w:pPr>
            <w:r w:rsidRPr="00561614">
              <w:t>673,75</w:t>
            </w:r>
          </w:p>
        </w:tc>
      </w:tr>
      <w:tr w:rsidR="00F06D69" w:rsidRPr="00390ED0" w:rsidTr="00F06D69">
        <w:trPr>
          <w:trHeight w:hRule="exact" w:val="284"/>
        </w:trPr>
        <w:tc>
          <w:tcPr>
            <w:tcW w:w="5464" w:type="dxa"/>
          </w:tcPr>
          <w:p w:rsidR="00F06D69" w:rsidRPr="00E33274" w:rsidRDefault="00F06D69" w:rsidP="007222DA">
            <w:pPr>
              <w:pStyle w:val="PargrafodaLista"/>
              <w:spacing w:line="360" w:lineRule="auto"/>
              <w:ind w:left="0"/>
            </w:pPr>
            <w:r w:rsidRPr="00E33274">
              <w:lastRenderedPageBreak/>
              <w:t>ONIBUS MARCOPOLO/ VOLARE W8 PLACAJWZ – 4046;</w:t>
            </w:r>
          </w:p>
        </w:tc>
        <w:tc>
          <w:tcPr>
            <w:tcW w:w="2262" w:type="dxa"/>
          </w:tcPr>
          <w:p w:rsidR="00F06D69" w:rsidRPr="00390ED0" w:rsidRDefault="00C738FE" w:rsidP="00C738FE">
            <w:pPr>
              <w:pStyle w:val="PargrafodaLista"/>
              <w:spacing w:after="0"/>
              <w:ind w:left="0"/>
              <w:jc w:val="center"/>
              <w:rPr>
                <w:lang w:val="en-US"/>
              </w:rPr>
            </w:pPr>
            <w:r w:rsidRPr="00561614">
              <w:t>817,75</w:t>
            </w:r>
          </w:p>
        </w:tc>
      </w:tr>
      <w:tr w:rsidR="00F06D69" w:rsidRPr="00390ED0" w:rsidTr="00F06D69">
        <w:trPr>
          <w:trHeight w:hRule="exact" w:val="284"/>
        </w:trPr>
        <w:tc>
          <w:tcPr>
            <w:tcW w:w="5464" w:type="dxa"/>
          </w:tcPr>
          <w:p w:rsidR="00F06D69" w:rsidRPr="00E33274" w:rsidRDefault="00F06D69" w:rsidP="007222DA">
            <w:pPr>
              <w:pStyle w:val="PargrafodaLista"/>
              <w:spacing w:line="360" w:lineRule="auto"/>
              <w:ind w:left="0"/>
            </w:pPr>
            <w:r w:rsidRPr="00E33274">
              <w:t>ONIBUS VOLVO B7R MAXIBUS ROD PLACA OAJ – 9587;</w:t>
            </w:r>
          </w:p>
        </w:tc>
        <w:tc>
          <w:tcPr>
            <w:tcW w:w="2262" w:type="dxa"/>
          </w:tcPr>
          <w:p w:rsidR="00F06D69" w:rsidRPr="00390ED0" w:rsidRDefault="00C738FE" w:rsidP="00C738FE">
            <w:pPr>
              <w:pStyle w:val="PargrafodaLista"/>
              <w:spacing w:after="0"/>
              <w:ind w:left="0"/>
              <w:jc w:val="center"/>
              <w:rPr>
                <w:lang w:val="en-US"/>
              </w:rPr>
            </w:pPr>
            <w:r w:rsidRPr="00561614">
              <w:t>321,25</w:t>
            </w:r>
          </w:p>
        </w:tc>
      </w:tr>
      <w:tr w:rsidR="00F06D69" w:rsidRPr="00390ED0" w:rsidTr="00F06D69">
        <w:trPr>
          <w:trHeight w:hRule="exact" w:val="284"/>
        </w:trPr>
        <w:tc>
          <w:tcPr>
            <w:tcW w:w="5464" w:type="dxa"/>
          </w:tcPr>
          <w:p w:rsidR="00F06D69" w:rsidRPr="00E33274" w:rsidRDefault="00F06D69" w:rsidP="007222DA">
            <w:pPr>
              <w:pStyle w:val="PargrafodaLista"/>
              <w:spacing w:line="360" w:lineRule="auto"/>
              <w:ind w:left="0"/>
            </w:pPr>
            <w:r w:rsidRPr="00E33274">
              <w:t>MOTOCICLETA/YAMAHA YBR125 K PLACA NOJ – 2229.</w:t>
            </w:r>
          </w:p>
        </w:tc>
        <w:tc>
          <w:tcPr>
            <w:tcW w:w="2262" w:type="dxa"/>
          </w:tcPr>
          <w:p w:rsidR="00F06D69" w:rsidRPr="00390ED0" w:rsidRDefault="00C738FE" w:rsidP="00C738FE">
            <w:pPr>
              <w:pStyle w:val="PargrafodaLista"/>
              <w:spacing w:after="0"/>
              <w:ind w:left="0"/>
              <w:jc w:val="center"/>
            </w:pPr>
            <w:r>
              <w:t>0</w:t>
            </w:r>
          </w:p>
        </w:tc>
      </w:tr>
    </w:tbl>
    <w:p w:rsidR="005A11AB" w:rsidRDefault="005A11AB" w:rsidP="00154F3F">
      <w:pPr>
        <w:spacing w:after="0"/>
        <w:jc w:val="both"/>
        <w:rPr>
          <w:sz w:val="24"/>
          <w:szCs w:val="24"/>
        </w:rPr>
      </w:pPr>
    </w:p>
    <w:p w:rsidR="00FF3829" w:rsidRDefault="00FF3829" w:rsidP="00154F3F">
      <w:pPr>
        <w:spacing w:after="0"/>
        <w:jc w:val="both"/>
        <w:rPr>
          <w:sz w:val="24"/>
          <w:szCs w:val="24"/>
        </w:rPr>
      </w:pPr>
    </w:p>
    <w:p w:rsidR="00FF3829" w:rsidRDefault="00FF3829" w:rsidP="00154F3F">
      <w:pPr>
        <w:spacing w:after="0"/>
        <w:jc w:val="both"/>
        <w:rPr>
          <w:sz w:val="24"/>
          <w:szCs w:val="24"/>
        </w:rPr>
      </w:pPr>
    </w:p>
    <w:p w:rsidR="00FF3829" w:rsidRDefault="00FF3829" w:rsidP="00154F3F">
      <w:pPr>
        <w:spacing w:after="0"/>
        <w:jc w:val="both"/>
        <w:rPr>
          <w:sz w:val="24"/>
          <w:szCs w:val="24"/>
        </w:rPr>
      </w:pPr>
    </w:p>
    <w:p w:rsidR="00FF3829" w:rsidRDefault="00FF3829" w:rsidP="00154F3F">
      <w:pPr>
        <w:spacing w:after="0"/>
        <w:jc w:val="both"/>
        <w:rPr>
          <w:sz w:val="24"/>
          <w:szCs w:val="24"/>
        </w:rPr>
      </w:pPr>
    </w:p>
    <w:p w:rsidR="00C06AC8" w:rsidRDefault="00C06AC8" w:rsidP="00154F3F">
      <w:pPr>
        <w:spacing w:after="0"/>
        <w:jc w:val="both"/>
        <w:rPr>
          <w:sz w:val="24"/>
          <w:szCs w:val="24"/>
        </w:rPr>
      </w:pPr>
    </w:p>
    <w:p w:rsidR="00FF3829" w:rsidRDefault="00FF3829" w:rsidP="00154F3F">
      <w:pPr>
        <w:spacing w:after="0"/>
        <w:jc w:val="both"/>
        <w:rPr>
          <w:sz w:val="24"/>
          <w:szCs w:val="24"/>
        </w:rPr>
      </w:pPr>
    </w:p>
    <w:tbl>
      <w:tblPr>
        <w:tblStyle w:val="Tabelacomgrade"/>
        <w:tblW w:w="0" w:type="auto"/>
        <w:tblInd w:w="768" w:type="dxa"/>
        <w:tblLook w:val="04A0" w:firstRow="1" w:lastRow="0" w:firstColumn="1" w:lastColumn="0" w:noHBand="0" w:noVBand="1"/>
      </w:tblPr>
      <w:tblGrid>
        <w:gridCol w:w="5464"/>
        <w:gridCol w:w="2262"/>
      </w:tblGrid>
      <w:tr w:rsidR="00837792" w:rsidRPr="00390ED0" w:rsidTr="007222DA">
        <w:tc>
          <w:tcPr>
            <w:tcW w:w="7726" w:type="dxa"/>
            <w:gridSpan w:val="2"/>
            <w:shd w:val="clear" w:color="auto" w:fill="D9D9D9" w:themeFill="background1" w:themeFillShade="D9"/>
          </w:tcPr>
          <w:p w:rsidR="00837792" w:rsidRPr="00390ED0" w:rsidRDefault="00837792" w:rsidP="007222DA">
            <w:pPr>
              <w:pStyle w:val="PargrafodaLista"/>
              <w:spacing w:after="0"/>
              <w:ind w:left="0"/>
              <w:jc w:val="both"/>
            </w:pPr>
            <w:r>
              <w:t>Unidade: Campus Tefé (01 veículo)</w:t>
            </w:r>
          </w:p>
        </w:tc>
      </w:tr>
      <w:tr w:rsidR="00837792" w:rsidRPr="00390ED0" w:rsidTr="00837792">
        <w:tc>
          <w:tcPr>
            <w:tcW w:w="5464" w:type="dxa"/>
            <w:shd w:val="clear" w:color="auto" w:fill="D9D9D9" w:themeFill="background1" w:themeFillShade="D9"/>
          </w:tcPr>
          <w:p w:rsidR="00837792" w:rsidRPr="00390ED0" w:rsidRDefault="00837792" w:rsidP="007222DA">
            <w:pPr>
              <w:pStyle w:val="PargrafodaLista"/>
              <w:spacing w:after="0"/>
              <w:ind w:left="0"/>
              <w:jc w:val="both"/>
            </w:pPr>
            <w:r w:rsidRPr="00390ED0">
              <w:t>Descrição do Veículo</w:t>
            </w:r>
          </w:p>
        </w:tc>
        <w:tc>
          <w:tcPr>
            <w:tcW w:w="2262" w:type="dxa"/>
            <w:shd w:val="clear" w:color="auto" w:fill="D9D9D9" w:themeFill="background1" w:themeFillShade="D9"/>
          </w:tcPr>
          <w:p w:rsidR="00837792" w:rsidRPr="00390ED0" w:rsidRDefault="00837792" w:rsidP="007222DA">
            <w:pPr>
              <w:pStyle w:val="PargrafodaLista"/>
              <w:spacing w:after="0"/>
              <w:ind w:left="0"/>
              <w:jc w:val="both"/>
            </w:pPr>
            <w:r>
              <w:t>Quilômetros (Média)</w:t>
            </w:r>
          </w:p>
        </w:tc>
      </w:tr>
      <w:tr w:rsidR="00837792" w:rsidRPr="00390ED0" w:rsidTr="00837792">
        <w:tc>
          <w:tcPr>
            <w:tcW w:w="5464" w:type="dxa"/>
          </w:tcPr>
          <w:p w:rsidR="00837792" w:rsidRPr="00E33274" w:rsidRDefault="00837792" w:rsidP="007222DA">
            <w:pPr>
              <w:pStyle w:val="PargrafodaLista"/>
              <w:spacing w:line="360" w:lineRule="auto"/>
              <w:ind w:left="0"/>
              <w:rPr>
                <w:lang w:val="en-US"/>
              </w:rPr>
            </w:pPr>
            <w:r w:rsidRPr="00561614">
              <w:rPr>
                <w:lang w:val="en-US"/>
              </w:rPr>
              <w:t>PICK-UP L200 TRITON PLACA NOY 2972.</w:t>
            </w:r>
          </w:p>
        </w:tc>
        <w:tc>
          <w:tcPr>
            <w:tcW w:w="2262" w:type="dxa"/>
          </w:tcPr>
          <w:p w:rsidR="00837792" w:rsidRPr="00390ED0" w:rsidRDefault="00837792" w:rsidP="00884D01">
            <w:pPr>
              <w:pStyle w:val="PargrafodaLista"/>
              <w:spacing w:after="0"/>
              <w:ind w:left="0"/>
              <w:jc w:val="center"/>
            </w:pPr>
            <w:r w:rsidRPr="00561614">
              <w:t>2.</w:t>
            </w:r>
            <w:r w:rsidR="00884D01">
              <w:t>054</w:t>
            </w:r>
          </w:p>
        </w:tc>
      </w:tr>
    </w:tbl>
    <w:p w:rsidR="00837792" w:rsidRDefault="00837792" w:rsidP="00837792">
      <w:pPr>
        <w:spacing w:after="0"/>
        <w:ind w:left="765" w:hanging="357"/>
        <w:jc w:val="both"/>
        <w:rPr>
          <w:sz w:val="24"/>
          <w:szCs w:val="24"/>
        </w:rPr>
      </w:pPr>
    </w:p>
    <w:p w:rsidR="00837792" w:rsidRDefault="00837792" w:rsidP="00837792">
      <w:pPr>
        <w:spacing w:after="0"/>
        <w:ind w:left="765" w:hanging="357"/>
        <w:jc w:val="both"/>
        <w:rPr>
          <w:sz w:val="24"/>
          <w:szCs w:val="24"/>
        </w:rPr>
      </w:pPr>
    </w:p>
    <w:tbl>
      <w:tblPr>
        <w:tblStyle w:val="Tabelacomgrade"/>
        <w:tblW w:w="0" w:type="auto"/>
        <w:tblInd w:w="768" w:type="dxa"/>
        <w:tblLook w:val="04A0" w:firstRow="1" w:lastRow="0" w:firstColumn="1" w:lastColumn="0" w:noHBand="0" w:noVBand="1"/>
      </w:tblPr>
      <w:tblGrid>
        <w:gridCol w:w="5464"/>
        <w:gridCol w:w="2262"/>
      </w:tblGrid>
      <w:tr w:rsidR="00837792" w:rsidRPr="00390ED0" w:rsidTr="007222DA">
        <w:trPr>
          <w:trHeight w:hRule="exact" w:val="284"/>
        </w:trPr>
        <w:tc>
          <w:tcPr>
            <w:tcW w:w="7726" w:type="dxa"/>
            <w:gridSpan w:val="2"/>
            <w:shd w:val="clear" w:color="auto" w:fill="D9D9D9" w:themeFill="background1" w:themeFillShade="D9"/>
          </w:tcPr>
          <w:p w:rsidR="00837792" w:rsidRPr="00390ED0" w:rsidRDefault="00837792" w:rsidP="007222DA">
            <w:pPr>
              <w:pStyle w:val="PargrafodaLista"/>
              <w:spacing w:after="0"/>
              <w:ind w:left="0"/>
              <w:jc w:val="both"/>
            </w:pPr>
            <w:r>
              <w:t>Unidade: Campus Avançado de Manacapuru (01 veículo)</w:t>
            </w:r>
          </w:p>
        </w:tc>
      </w:tr>
      <w:tr w:rsidR="00837792" w:rsidRPr="00390ED0" w:rsidTr="00837792">
        <w:trPr>
          <w:trHeight w:hRule="exact" w:val="284"/>
        </w:trPr>
        <w:tc>
          <w:tcPr>
            <w:tcW w:w="5464" w:type="dxa"/>
            <w:shd w:val="clear" w:color="auto" w:fill="D9D9D9" w:themeFill="background1" w:themeFillShade="D9"/>
          </w:tcPr>
          <w:p w:rsidR="00837792" w:rsidRPr="00390ED0" w:rsidRDefault="00837792" w:rsidP="007222DA">
            <w:pPr>
              <w:pStyle w:val="PargrafodaLista"/>
              <w:spacing w:after="0"/>
              <w:ind w:left="0"/>
              <w:jc w:val="both"/>
            </w:pPr>
            <w:r w:rsidRPr="00390ED0">
              <w:t>Descrição do Veículo</w:t>
            </w:r>
          </w:p>
        </w:tc>
        <w:tc>
          <w:tcPr>
            <w:tcW w:w="2262" w:type="dxa"/>
            <w:shd w:val="clear" w:color="auto" w:fill="D9D9D9" w:themeFill="background1" w:themeFillShade="D9"/>
          </w:tcPr>
          <w:p w:rsidR="00837792" w:rsidRPr="00390ED0" w:rsidRDefault="00837792" w:rsidP="007222DA">
            <w:pPr>
              <w:pStyle w:val="PargrafodaLista"/>
              <w:spacing w:after="0"/>
              <w:ind w:left="0"/>
              <w:jc w:val="both"/>
            </w:pPr>
            <w:r>
              <w:t>Quilômetros (Média)</w:t>
            </w:r>
          </w:p>
        </w:tc>
      </w:tr>
      <w:tr w:rsidR="00837792" w:rsidRPr="00390ED0" w:rsidTr="00837792">
        <w:trPr>
          <w:trHeight w:hRule="exact" w:val="284"/>
        </w:trPr>
        <w:tc>
          <w:tcPr>
            <w:tcW w:w="5464" w:type="dxa"/>
          </w:tcPr>
          <w:p w:rsidR="00837792" w:rsidRPr="00E33274" w:rsidRDefault="00837792" w:rsidP="007222DA">
            <w:pPr>
              <w:pStyle w:val="PargrafodaLista"/>
              <w:spacing w:line="360" w:lineRule="auto"/>
              <w:ind w:left="0"/>
              <w:rPr>
                <w:lang w:val="en-US"/>
              </w:rPr>
            </w:pPr>
            <w:r w:rsidRPr="00AF342B">
              <w:rPr>
                <w:lang w:val="en-US"/>
              </w:rPr>
              <w:t>PICK- UP L200 TRITON PLACA OAD 5365.</w:t>
            </w:r>
          </w:p>
        </w:tc>
        <w:tc>
          <w:tcPr>
            <w:tcW w:w="2262" w:type="dxa"/>
          </w:tcPr>
          <w:p w:rsidR="00837792" w:rsidRPr="00390ED0" w:rsidRDefault="00837792" w:rsidP="00837792">
            <w:pPr>
              <w:pStyle w:val="PargrafodaLista"/>
              <w:spacing w:after="0"/>
              <w:ind w:left="0"/>
              <w:jc w:val="center"/>
            </w:pPr>
            <w:r w:rsidRPr="00561614">
              <w:t>16.808</w:t>
            </w:r>
          </w:p>
        </w:tc>
      </w:tr>
    </w:tbl>
    <w:p w:rsidR="00837792" w:rsidRDefault="00837792" w:rsidP="00837792">
      <w:pPr>
        <w:spacing w:after="0"/>
        <w:ind w:left="765" w:hanging="357"/>
        <w:jc w:val="both"/>
        <w:rPr>
          <w:sz w:val="24"/>
          <w:szCs w:val="24"/>
        </w:rPr>
      </w:pPr>
    </w:p>
    <w:tbl>
      <w:tblPr>
        <w:tblStyle w:val="Tabelacomgrade"/>
        <w:tblW w:w="0" w:type="auto"/>
        <w:tblInd w:w="768" w:type="dxa"/>
        <w:tblLook w:val="04A0" w:firstRow="1" w:lastRow="0" w:firstColumn="1" w:lastColumn="0" w:noHBand="0" w:noVBand="1"/>
      </w:tblPr>
      <w:tblGrid>
        <w:gridCol w:w="5464"/>
        <w:gridCol w:w="2262"/>
      </w:tblGrid>
      <w:tr w:rsidR="00837792" w:rsidRPr="00390ED0" w:rsidTr="007222DA">
        <w:trPr>
          <w:trHeight w:hRule="exact" w:val="284"/>
        </w:trPr>
        <w:tc>
          <w:tcPr>
            <w:tcW w:w="7726" w:type="dxa"/>
            <w:gridSpan w:val="2"/>
            <w:shd w:val="clear" w:color="auto" w:fill="D9D9D9" w:themeFill="background1" w:themeFillShade="D9"/>
          </w:tcPr>
          <w:p w:rsidR="00837792" w:rsidRPr="00390ED0" w:rsidRDefault="00837792" w:rsidP="007222DA">
            <w:pPr>
              <w:pStyle w:val="PargrafodaLista"/>
              <w:spacing w:after="0"/>
              <w:ind w:left="0"/>
              <w:jc w:val="both"/>
            </w:pPr>
            <w:r>
              <w:t>Unidade: Campus Itacoatiara (01 veículo)</w:t>
            </w:r>
          </w:p>
        </w:tc>
      </w:tr>
      <w:tr w:rsidR="00837792" w:rsidRPr="00390ED0" w:rsidTr="00837792">
        <w:trPr>
          <w:trHeight w:hRule="exact" w:val="284"/>
        </w:trPr>
        <w:tc>
          <w:tcPr>
            <w:tcW w:w="5464" w:type="dxa"/>
            <w:shd w:val="clear" w:color="auto" w:fill="D9D9D9" w:themeFill="background1" w:themeFillShade="D9"/>
          </w:tcPr>
          <w:p w:rsidR="00837792" w:rsidRPr="00390ED0" w:rsidRDefault="00837792" w:rsidP="007222DA">
            <w:pPr>
              <w:pStyle w:val="PargrafodaLista"/>
              <w:spacing w:after="0"/>
              <w:ind w:left="0"/>
              <w:jc w:val="both"/>
            </w:pPr>
            <w:r w:rsidRPr="00390ED0">
              <w:t>Descrição do Veículo</w:t>
            </w:r>
          </w:p>
        </w:tc>
        <w:tc>
          <w:tcPr>
            <w:tcW w:w="2262" w:type="dxa"/>
            <w:shd w:val="clear" w:color="auto" w:fill="D9D9D9" w:themeFill="background1" w:themeFillShade="D9"/>
          </w:tcPr>
          <w:p w:rsidR="00837792" w:rsidRPr="00390ED0" w:rsidRDefault="00837792" w:rsidP="007222DA">
            <w:pPr>
              <w:pStyle w:val="PargrafodaLista"/>
              <w:spacing w:after="0"/>
              <w:ind w:left="0"/>
              <w:jc w:val="both"/>
            </w:pPr>
            <w:r>
              <w:t>Quilômetros (Média)</w:t>
            </w:r>
          </w:p>
        </w:tc>
      </w:tr>
      <w:tr w:rsidR="00837792" w:rsidRPr="00390ED0" w:rsidTr="00837792">
        <w:trPr>
          <w:trHeight w:hRule="exact" w:val="284"/>
        </w:trPr>
        <w:tc>
          <w:tcPr>
            <w:tcW w:w="5464" w:type="dxa"/>
          </w:tcPr>
          <w:p w:rsidR="00837792" w:rsidRPr="00E33274" w:rsidRDefault="00837792" w:rsidP="007222DA">
            <w:pPr>
              <w:pStyle w:val="PargrafodaLista"/>
              <w:spacing w:line="360" w:lineRule="auto"/>
              <w:ind w:left="0"/>
              <w:rPr>
                <w:lang w:val="en-US"/>
              </w:rPr>
            </w:pPr>
            <w:r w:rsidRPr="00AF342B">
              <w:rPr>
                <w:lang w:val="en-US"/>
              </w:rPr>
              <w:t>PICK- UP L200 TRITON PLACA NOY 2872</w:t>
            </w:r>
          </w:p>
        </w:tc>
        <w:tc>
          <w:tcPr>
            <w:tcW w:w="2262" w:type="dxa"/>
          </w:tcPr>
          <w:p w:rsidR="00837792" w:rsidRPr="00390ED0" w:rsidRDefault="00837792" w:rsidP="00837792">
            <w:pPr>
              <w:pStyle w:val="PargrafodaLista"/>
              <w:spacing w:after="0"/>
              <w:ind w:left="0"/>
              <w:jc w:val="center"/>
            </w:pPr>
            <w:r w:rsidRPr="00561614">
              <w:t>12.163</w:t>
            </w:r>
          </w:p>
        </w:tc>
      </w:tr>
    </w:tbl>
    <w:p w:rsidR="00837792" w:rsidRDefault="00837792" w:rsidP="00837792">
      <w:pPr>
        <w:spacing w:after="0"/>
        <w:ind w:left="765" w:hanging="357"/>
        <w:jc w:val="both"/>
        <w:rPr>
          <w:sz w:val="24"/>
          <w:szCs w:val="24"/>
        </w:rPr>
      </w:pPr>
    </w:p>
    <w:tbl>
      <w:tblPr>
        <w:tblStyle w:val="Tabelacomgrade"/>
        <w:tblW w:w="0" w:type="auto"/>
        <w:tblInd w:w="768" w:type="dxa"/>
        <w:tblLook w:val="04A0" w:firstRow="1" w:lastRow="0" w:firstColumn="1" w:lastColumn="0" w:noHBand="0" w:noVBand="1"/>
      </w:tblPr>
      <w:tblGrid>
        <w:gridCol w:w="5464"/>
        <w:gridCol w:w="2262"/>
      </w:tblGrid>
      <w:tr w:rsidR="00837792" w:rsidRPr="00390ED0" w:rsidTr="007222DA">
        <w:trPr>
          <w:trHeight w:hRule="exact" w:val="284"/>
        </w:trPr>
        <w:tc>
          <w:tcPr>
            <w:tcW w:w="7726" w:type="dxa"/>
            <w:gridSpan w:val="2"/>
            <w:shd w:val="clear" w:color="auto" w:fill="D9D9D9" w:themeFill="background1" w:themeFillShade="D9"/>
          </w:tcPr>
          <w:p w:rsidR="00837792" w:rsidRPr="00390ED0" w:rsidRDefault="00837792" w:rsidP="007222DA">
            <w:pPr>
              <w:pStyle w:val="PargrafodaLista"/>
              <w:spacing w:after="0"/>
              <w:ind w:left="0"/>
              <w:jc w:val="both"/>
            </w:pPr>
            <w:r>
              <w:t>Unidade: Campus Eirunepé (01 veículo)</w:t>
            </w:r>
          </w:p>
        </w:tc>
      </w:tr>
      <w:tr w:rsidR="00837792" w:rsidRPr="00390ED0" w:rsidTr="00837792">
        <w:trPr>
          <w:trHeight w:hRule="exact" w:val="284"/>
        </w:trPr>
        <w:tc>
          <w:tcPr>
            <w:tcW w:w="5464" w:type="dxa"/>
            <w:shd w:val="clear" w:color="auto" w:fill="D9D9D9" w:themeFill="background1" w:themeFillShade="D9"/>
          </w:tcPr>
          <w:p w:rsidR="00837792" w:rsidRPr="00390ED0" w:rsidRDefault="00837792" w:rsidP="007222DA">
            <w:pPr>
              <w:pStyle w:val="PargrafodaLista"/>
              <w:spacing w:after="0"/>
              <w:ind w:left="0"/>
              <w:jc w:val="both"/>
            </w:pPr>
            <w:r w:rsidRPr="00390ED0">
              <w:t>Descrição do Veículo</w:t>
            </w:r>
          </w:p>
        </w:tc>
        <w:tc>
          <w:tcPr>
            <w:tcW w:w="2262" w:type="dxa"/>
            <w:shd w:val="clear" w:color="auto" w:fill="D9D9D9" w:themeFill="background1" w:themeFillShade="D9"/>
          </w:tcPr>
          <w:p w:rsidR="00837792" w:rsidRPr="00390ED0" w:rsidRDefault="00837792" w:rsidP="007222DA">
            <w:pPr>
              <w:pStyle w:val="PargrafodaLista"/>
              <w:spacing w:after="0"/>
              <w:ind w:left="0"/>
              <w:jc w:val="both"/>
            </w:pPr>
            <w:r>
              <w:t>Quilômetros (Média)</w:t>
            </w:r>
          </w:p>
        </w:tc>
      </w:tr>
      <w:tr w:rsidR="00837792" w:rsidRPr="00390ED0" w:rsidTr="00837792">
        <w:trPr>
          <w:trHeight w:hRule="exact" w:val="284"/>
        </w:trPr>
        <w:tc>
          <w:tcPr>
            <w:tcW w:w="5464" w:type="dxa"/>
          </w:tcPr>
          <w:p w:rsidR="00837792" w:rsidRPr="00E33274" w:rsidRDefault="00837792" w:rsidP="007222DA">
            <w:pPr>
              <w:pStyle w:val="PargrafodaLista"/>
              <w:spacing w:line="360" w:lineRule="auto"/>
              <w:ind w:left="0"/>
              <w:rPr>
                <w:lang w:val="en-US"/>
              </w:rPr>
            </w:pPr>
            <w:r w:rsidRPr="00AF342B">
              <w:rPr>
                <w:lang w:val="en-US"/>
              </w:rPr>
              <w:t>PICK- UP L200 TRITON PLACA NOY 2932.</w:t>
            </w:r>
          </w:p>
        </w:tc>
        <w:tc>
          <w:tcPr>
            <w:tcW w:w="2262" w:type="dxa"/>
          </w:tcPr>
          <w:p w:rsidR="00837792" w:rsidRPr="00390ED0" w:rsidRDefault="00837792" w:rsidP="00837792">
            <w:pPr>
              <w:pStyle w:val="PargrafodaLista"/>
              <w:spacing w:after="0"/>
              <w:ind w:left="0"/>
              <w:jc w:val="center"/>
            </w:pPr>
            <w:r w:rsidRPr="00561614">
              <w:t>1.437</w:t>
            </w:r>
          </w:p>
        </w:tc>
      </w:tr>
    </w:tbl>
    <w:p w:rsidR="00837792" w:rsidRDefault="00837792" w:rsidP="00154F3F">
      <w:pPr>
        <w:spacing w:after="0"/>
        <w:jc w:val="both"/>
        <w:rPr>
          <w:sz w:val="24"/>
          <w:szCs w:val="24"/>
        </w:rPr>
      </w:pPr>
    </w:p>
    <w:tbl>
      <w:tblPr>
        <w:tblStyle w:val="Tabelacomgrade"/>
        <w:tblW w:w="7591" w:type="dxa"/>
        <w:tblInd w:w="768" w:type="dxa"/>
        <w:tblLook w:val="04A0" w:firstRow="1" w:lastRow="0" w:firstColumn="1" w:lastColumn="0" w:noHBand="0" w:noVBand="1"/>
      </w:tblPr>
      <w:tblGrid>
        <w:gridCol w:w="6173"/>
        <w:gridCol w:w="1418"/>
      </w:tblGrid>
      <w:tr w:rsidR="00BC423F" w:rsidRPr="00390ED0" w:rsidTr="009D0097">
        <w:trPr>
          <w:trHeight w:hRule="exact" w:val="284"/>
        </w:trPr>
        <w:tc>
          <w:tcPr>
            <w:tcW w:w="7591" w:type="dxa"/>
            <w:gridSpan w:val="2"/>
            <w:shd w:val="clear" w:color="auto" w:fill="D9D9D9" w:themeFill="background1" w:themeFillShade="D9"/>
          </w:tcPr>
          <w:p w:rsidR="00BC423F" w:rsidRPr="00390ED0" w:rsidRDefault="00BC423F" w:rsidP="007222DA">
            <w:pPr>
              <w:pStyle w:val="PargrafodaLista"/>
              <w:spacing w:after="0"/>
              <w:ind w:left="0"/>
              <w:jc w:val="both"/>
            </w:pPr>
            <w:r>
              <w:t>Unidade: Campus Parintins (08 veículos)</w:t>
            </w:r>
          </w:p>
        </w:tc>
      </w:tr>
      <w:tr w:rsidR="00BC423F" w:rsidRPr="00390ED0" w:rsidTr="009D0097">
        <w:trPr>
          <w:trHeight w:hRule="exact" w:val="555"/>
        </w:trPr>
        <w:tc>
          <w:tcPr>
            <w:tcW w:w="6173" w:type="dxa"/>
            <w:shd w:val="clear" w:color="auto" w:fill="D9D9D9" w:themeFill="background1" w:themeFillShade="D9"/>
          </w:tcPr>
          <w:p w:rsidR="00BC423F" w:rsidRPr="00390ED0" w:rsidRDefault="00BC423F" w:rsidP="007222DA">
            <w:pPr>
              <w:pStyle w:val="PargrafodaLista"/>
              <w:spacing w:after="0"/>
              <w:ind w:left="0"/>
              <w:jc w:val="both"/>
            </w:pPr>
            <w:r w:rsidRPr="00390ED0">
              <w:t>Descrição do Veículo</w:t>
            </w:r>
          </w:p>
        </w:tc>
        <w:tc>
          <w:tcPr>
            <w:tcW w:w="1418" w:type="dxa"/>
            <w:shd w:val="clear" w:color="auto" w:fill="D9D9D9" w:themeFill="background1" w:themeFillShade="D9"/>
          </w:tcPr>
          <w:p w:rsidR="00BC423F" w:rsidRPr="00390ED0" w:rsidRDefault="00BC423F" w:rsidP="009D0097">
            <w:pPr>
              <w:pStyle w:val="PargrafodaLista"/>
              <w:spacing w:after="0"/>
              <w:ind w:left="0"/>
              <w:jc w:val="center"/>
            </w:pPr>
            <w:r>
              <w:t>Quilômetros (Média)</w:t>
            </w:r>
          </w:p>
        </w:tc>
      </w:tr>
      <w:tr w:rsidR="00BC423F" w:rsidRPr="00390ED0" w:rsidTr="009D0097">
        <w:trPr>
          <w:trHeight w:hRule="exact" w:val="284"/>
        </w:trPr>
        <w:tc>
          <w:tcPr>
            <w:tcW w:w="6173" w:type="dxa"/>
          </w:tcPr>
          <w:p w:rsidR="00BC423F" w:rsidRPr="00A81A38" w:rsidRDefault="00BC423F" w:rsidP="007222DA">
            <w:pPr>
              <w:pStyle w:val="PargrafodaLista"/>
              <w:spacing w:line="360" w:lineRule="auto"/>
              <w:ind w:left="0"/>
              <w:rPr>
                <w:lang w:val="en-US"/>
              </w:rPr>
            </w:pPr>
            <w:r w:rsidRPr="00A81A38">
              <w:rPr>
                <w:lang w:val="en-US"/>
              </w:rPr>
              <w:t>PICK-UP/FORD RANGER/XLS 13P PLACA NOZ- 3079;</w:t>
            </w:r>
          </w:p>
        </w:tc>
        <w:tc>
          <w:tcPr>
            <w:tcW w:w="1418" w:type="dxa"/>
          </w:tcPr>
          <w:p w:rsidR="00BC423F" w:rsidRPr="00390ED0" w:rsidRDefault="00BC423F" w:rsidP="00BC423F">
            <w:pPr>
              <w:pStyle w:val="PargrafodaLista"/>
              <w:spacing w:after="0"/>
              <w:ind w:left="0"/>
              <w:jc w:val="center"/>
            </w:pPr>
            <w:r w:rsidRPr="00561614">
              <w:t>5,027</w:t>
            </w:r>
          </w:p>
        </w:tc>
      </w:tr>
      <w:tr w:rsidR="00BC423F" w:rsidRPr="00390ED0" w:rsidTr="009D0097">
        <w:trPr>
          <w:trHeight w:hRule="exact" w:val="284"/>
        </w:trPr>
        <w:tc>
          <w:tcPr>
            <w:tcW w:w="6173" w:type="dxa"/>
          </w:tcPr>
          <w:p w:rsidR="00BC423F" w:rsidRPr="00A81A38" w:rsidRDefault="00BC423F" w:rsidP="007222DA">
            <w:pPr>
              <w:pStyle w:val="PargrafodaLista"/>
              <w:spacing w:line="360" w:lineRule="auto"/>
              <w:ind w:left="0"/>
              <w:rPr>
                <w:lang w:val="en-US"/>
              </w:rPr>
            </w:pPr>
            <w:r w:rsidRPr="00A81A38">
              <w:rPr>
                <w:lang w:val="en-US"/>
              </w:rPr>
              <w:t>PICK-UP/MITSUBISHI/L200 OUTDOOR PLACA JXS- 3271;</w:t>
            </w:r>
          </w:p>
        </w:tc>
        <w:tc>
          <w:tcPr>
            <w:tcW w:w="1418" w:type="dxa"/>
          </w:tcPr>
          <w:p w:rsidR="00BC423F" w:rsidRPr="00390ED0" w:rsidRDefault="00BC423F" w:rsidP="00BC423F">
            <w:pPr>
              <w:pStyle w:val="PargrafodaLista"/>
              <w:spacing w:after="0"/>
              <w:ind w:left="0"/>
              <w:jc w:val="center"/>
              <w:rPr>
                <w:lang w:val="en-US"/>
              </w:rPr>
            </w:pPr>
            <w:r w:rsidRPr="00561614">
              <w:t>21,456</w:t>
            </w:r>
          </w:p>
        </w:tc>
      </w:tr>
      <w:tr w:rsidR="00BC423F" w:rsidRPr="00390ED0" w:rsidTr="009D0097">
        <w:trPr>
          <w:trHeight w:hRule="exact" w:val="284"/>
        </w:trPr>
        <w:tc>
          <w:tcPr>
            <w:tcW w:w="6173" w:type="dxa"/>
          </w:tcPr>
          <w:p w:rsidR="00BC423F" w:rsidRPr="00A81A38" w:rsidRDefault="00BC423F" w:rsidP="007222DA">
            <w:pPr>
              <w:pStyle w:val="PargrafodaLista"/>
              <w:spacing w:line="360" w:lineRule="auto"/>
              <w:ind w:left="0"/>
            </w:pPr>
            <w:r w:rsidRPr="00A81A38">
              <w:t>VAN/VOLKWAGEN/KOMBI PLACA NOU- 3766;</w:t>
            </w:r>
          </w:p>
        </w:tc>
        <w:tc>
          <w:tcPr>
            <w:tcW w:w="1418" w:type="dxa"/>
          </w:tcPr>
          <w:p w:rsidR="00BC423F" w:rsidRPr="00390ED0" w:rsidRDefault="00BC423F" w:rsidP="00BC423F">
            <w:pPr>
              <w:pStyle w:val="PargrafodaLista"/>
              <w:spacing w:after="0"/>
              <w:ind w:left="0"/>
              <w:jc w:val="center"/>
              <w:rPr>
                <w:lang w:val="en-US"/>
              </w:rPr>
            </w:pPr>
            <w:r w:rsidRPr="00561614">
              <w:t>4,998</w:t>
            </w:r>
          </w:p>
        </w:tc>
      </w:tr>
      <w:tr w:rsidR="00BC423F" w:rsidRPr="00390ED0" w:rsidTr="009D0097">
        <w:trPr>
          <w:trHeight w:hRule="exact" w:val="284"/>
        </w:trPr>
        <w:tc>
          <w:tcPr>
            <w:tcW w:w="6173" w:type="dxa"/>
          </w:tcPr>
          <w:p w:rsidR="00BC423F" w:rsidRPr="00A81A38" w:rsidRDefault="00BC423F" w:rsidP="007222DA">
            <w:pPr>
              <w:pStyle w:val="PargrafodaLista"/>
              <w:spacing w:line="360" w:lineRule="auto"/>
              <w:ind w:left="0"/>
            </w:pPr>
            <w:r w:rsidRPr="00A81A38">
              <w:t>ONIBUS/AGRALE/MARCOPOLO IDEALE R PLACA NOM- 8422;</w:t>
            </w:r>
          </w:p>
        </w:tc>
        <w:tc>
          <w:tcPr>
            <w:tcW w:w="1418" w:type="dxa"/>
          </w:tcPr>
          <w:p w:rsidR="00BC423F" w:rsidRPr="00390ED0" w:rsidRDefault="00BC423F" w:rsidP="00BC423F">
            <w:pPr>
              <w:pStyle w:val="PargrafodaLista"/>
              <w:spacing w:after="0"/>
              <w:ind w:left="0"/>
              <w:jc w:val="center"/>
            </w:pPr>
            <w:r w:rsidRPr="00561614">
              <w:t>2,330</w:t>
            </w:r>
          </w:p>
        </w:tc>
      </w:tr>
      <w:tr w:rsidR="00BC423F" w:rsidRPr="00390ED0" w:rsidTr="009D0097">
        <w:trPr>
          <w:trHeight w:hRule="exact" w:val="284"/>
        </w:trPr>
        <w:tc>
          <w:tcPr>
            <w:tcW w:w="6173" w:type="dxa"/>
          </w:tcPr>
          <w:p w:rsidR="00BC423F" w:rsidRPr="00A81A38" w:rsidRDefault="00BC423F" w:rsidP="007222DA">
            <w:pPr>
              <w:pStyle w:val="PargrafodaLista"/>
              <w:spacing w:line="360" w:lineRule="auto"/>
              <w:ind w:left="0"/>
            </w:pPr>
            <w:r w:rsidRPr="00A81A38">
              <w:t>ONIBUS/VOLKWAGEN/ESCOLAR ORE 3 S/PLACA;</w:t>
            </w:r>
          </w:p>
        </w:tc>
        <w:tc>
          <w:tcPr>
            <w:tcW w:w="1418" w:type="dxa"/>
          </w:tcPr>
          <w:p w:rsidR="00BC423F" w:rsidRPr="00390ED0" w:rsidRDefault="00BC423F" w:rsidP="00BC423F">
            <w:pPr>
              <w:pStyle w:val="PargrafodaLista"/>
              <w:spacing w:after="0"/>
              <w:ind w:left="0"/>
              <w:jc w:val="center"/>
            </w:pPr>
            <w:r w:rsidRPr="00561614">
              <w:t>1,193</w:t>
            </w:r>
          </w:p>
        </w:tc>
      </w:tr>
      <w:tr w:rsidR="00BC423F" w:rsidRPr="00390ED0" w:rsidTr="009D0097">
        <w:trPr>
          <w:trHeight w:hRule="exact" w:val="284"/>
        </w:trPr>
        <w:tc>
          <w:tcPr>
            <w:tcW w:w="6173" w:type="dxa"/>
          </w:tcPr>
          <w:p w:rsidR="00BC423F" w:rsidRPr="00A81A38" w:rsidRDefault="00BC423F" w:rsidP="007222DA">
            <w:pPr>
              <w:pStyle w:val="PargrafodaLista"/>
              <w:spacing w:line="360" w:lineRule="auto"/>
              <w:ind w:left="0"/>
            </w:pPr>
            <w:r w:rsidRPr="00A81A38">
              <w:t>MICROONIBUS/MERCEDES BENS/ESCOLAR ORE 1 PLACA PHA- 7409;</w:t>
            </w:r>
          </w:p>
        </w:tc>
        <w:tc>
          <w:tcPr>
            <w:tcW w:w="1418" w:type="dxa"/>
          </w:tcPr>
          <w:p w:rsidR="00BC423F" w:rsidRPr="00390ED0" w:rsidRDefault="00BC423F" w:rsidP="00BC423F">
            <w:pPr>
              <w:pStyle w:val="PargrafodaLista"/>
              <w:spacing w:after="0"/>
              <w:ind w:left="0"/>
              <w:jc w:val="center"/>
            </w:pPr>
            <w:r w:rsidRPr="00561614">
              <w:t>431</w:t>
            </w:r>
          </w:p>
        </w:tc>
      </w:tr>
      <w:tr w:rsidR="00BC423F" w:rsidRPr="00390ED0" w:rsidTr="009D0097">
        <w:trPr>
          <w:trHeight w:hRule="exact" w:val="284"/>
        </w:trPr>
        <w:tc>
          <w:tcPr>
            <w:tcW w:w="6173" w:type="dxa"/>
          </w:tcPr>
          <w:p w:rsidR="00BC423F" w:rsidRPr="00A81A38" w:rsidRDefault="00BC423F" w:rsidP="007222DA">
            <w:pPr>
              <w:pStyle w:val="PargrafodaLista"/>
              <w:spacing w:line="360" w:lineRule="auto"/>
              <w:ind w:left="0"/>
            </w:pPr>
            <w:r w:rsidRPr="00A81A38">
              <w:t>MOTOCICLETA/YAMAHA/FACTOR YBR125 K PLACA NOZ- 4159;</w:t>
            </w:r>
          </w:p>
        </w:tc>
        <w:tc>
          <w:tcPr>
            <w:tcW w:w="1418" w:type="dxa"/>
          </w:tcPr>
          <w:p w:rsidR="00BC423F" w:rsidRPr="00390ED0" w:rsidRDefault="00BC423F" w:rsidP="00BC423F">
            <w:pPr>
              <w:pStyle w:val="PargrafodaLista"/>
              <w:spacing w:after="0"/>
              <w:ind w:left="0"/>
              <w:jc w:val="center"/>
              <w:rPr>
                <w:lang w:val="en-US"/>
              </w:rPr>
            </w:pPr>
            <w:r>
              <w:rPr>
                <w:lang w:val="en-US"/>
              </w:rPr>
              <w:t>0</w:t>
            </w:r>
          </w:p>
        </w:tc>
      </w:tr>
      <w:tr w:rsidR="00BC423F" w:rsidRPr="00390ED0" w:rsidTr="009D0097">
        <w:trPr>
          <w:trHeight w:hRule="exact" w:val="284"/>
        </w:trPr>
        <w:tc>
          <w:tcPr>
            <w:tcW w:w="6173" w:type="dxa"/>
          </w:tcPr>
          <w:p w:rsidR="00BC423F" w:rsidRPr="00A81A38" w:rsidRDefault="00BC423F" w:rsidP="007222DA">
            <w:pPr>
              <w:pStyle w:val="PargrafodaLista"/>
              <w:spacing w:line="360" w:lineRule="auto"/>
              <w:ind w:left="0"/>
            </w:pPr>
            <w:r w:rsidRPr="00A81A38">
              <w:t>LANCHA- MOTORBOAT S/PLACA.</w:t>
            </w:r>
          </w:p>
        </w:tc>
        <w:tc>
          <w:tcPr>
            <w:tcW w:w="1418" w:type="dxa"/>
          </w:tcPr>
          <w:p w:rsidR="00BC423F" w:rsidRPr="00390ED0" w:rsidRDefault="00BC423F" w:rsidP="00BC423F">
            <w:pPr>
              <w:pStyle w:val="PargrafodaLista"/>
              <w:spacing w:after="0"/>
              <w:ind w:left="0"/>
              <w:jc w:val="center"/>
              <w:rPr>
                <w:lang w:val="en-US"/>
              </w:rPr>
            </w:pPr>
            <w:r w:rsidRPr="00561614">
              <w:t>41</w:t>
            </w:r>
          </w:p>
        </w:tc>
      </w:tr>
    </w:tbl>
    <w:p w:rsidR="00BC423F" w:rsidRDefault="00BC423F" w:rsidP="00154F3F">
      <w:pPr>
        <w:spacing w:after="0"/>
        <w:jc w:val="both"/>
        <w:rPr>
          <w:sz w:val="24"/>
          <w:szCs w:val="24"/>
        </w:rPr>
      </w:pPr>
    </w:p>
    <w:p w:rsidR="00096C52" w:rsidRDefault="00096C52" w:rsidP="00154F3F">
      <w:pPr>
        <w:spacing w:after="0"/>
        <w:jc w:val="both"/>
        <w:rPr>
          <w:sz w:val="24"/>
          <w:szCs w:val="24"/>
        </w:rPr>
      </w:pPr>
    </w:p>
    <w:tbl>
      <w:tblPr>
        <w:tblStyle w:val="Tabelacomgrade"/>
        <w:tblW w:w="0" w:type="auto"/>
        <w:tblInd w:w="768" w:type="dxa"/>
        <w:tblLook w:val="04A0" w:firstRow="1" w:lastRow="0" w:firstColumn="1" w:lastColumn="0" w:noHBand="0" w:noVBand="1"/>
      </w:tblPr>
      <w:tblGrid>
        <w:gridCol w:w="5464"/>
        <w:gridCol w:w="2262"/>
      </w:tblGrid>
      <w:tr w:rsidR="001446AF" w:rsidRPr="00390ED0" w:rsidTr="007222DA">
        <w:trPr>
          <w:trHeight w:hRule="exact" w:val="284"/>
        </w:trPr>
        <w:tc>
          <w:tcPr>
            <w:tcW w:w="7726" w:type="dxa"/>
            <w:gridSpan w:val="2"/>
            <w:shd w:val="clear" w:color="auto" w:fill="D9D9D9" w:themeFill="background1" w:themeFillShade="D9"/>
          </w:tcPr>
          <w:p w:rsidR="001446AF" w:rsidRPr="00390ED0" w:rsidRDefault="001446AF" w:rsidP="001446AF">
            <w:pPr>
              <w:pStyle w:val="PargrafodaLista"/>
              <w:spacing w:after="0"/>
              <w:ind w:left="0"/>
              <w:jc w:val="both"/>
            </w:pPr>
            <w:r>
              <w:lastRenderedPageBreak/>
              <w:t>Unidade: Campus Coari (07 veículos)</w:t>
            </w:r>
          </w:p>
        </w:tc>
      </w:tr>
      <w:tr w:rsidR="001446AF" w:rsidRPr="00390ED0" w:rsidTr="00FF3829">
        <w:trPr>
          <w:trHeight w:hRule="exact" w:val="284"/>
        </w:trPr>
        <w:tc>
          <w:tcPr>
            <w:tcW w:w="5464" w:type="dxa"/>
            <w:shd w:val="clear" w:color="auto" w:fill="D9D9D9" w:themeFill="background1" w:themeFillShade="D9"/>
          </w:tcPr>
          <w:p w:rsidR="001446AF" w:rsidRPr="00390ED0" w:rsidRDefault="001446AF" w:rsidP="007222DA">
            <w:pPr>
              <w:pStyle w:val="PargrafodaLista"/>
              <w:spacing w:after="0"/>
              <w:ind w:left="0"/>
              <w:jc w:val="both"/>
            </w:pPr>
            <w:r w:rsidRPr="00390ED0">
              <w:t>Descrição do Veículo</w:t>
            </w:r>
          </w:p>
        </w:tc>
        <w:tc>
          <w:tcPr>
            <w:tcW w:w="2262" w:type="dxa"/>
            <w:shd w:val="clear" w:color="auto" w:fill="D9D9D9" w:themeFill="background1" w:themeFillShade="D9"/>
          </w:tcPr>
          <w:p w:rsidR="001446AF" w:rsidRPr="00390ED0" w:rsidRDefault="00FF3829" w:rsidP="007222DA">
            <w:pPr>
              <w:pStyle w:val="PargrafodaLista"/>
              <w:spacing w:after="0"/>
              <w:ind w:left="0"/>
              <w:jc w:val="both"/>
            </w:pPr>
            <w:r>
              <w:t>Quilômetros (Média)</w:t>
            </w:r>
          </w:p>
        </w:tc>
      </w:tr>
      <w:tr w:rsidR="001446AF" w:rsidRPr="00390ED0" w:rsidTr="00FF3829">
        <w:trPr>
          <w:trHeight w:hRule="exact" w:val="284"/>
        </w:trPr>
        <w:tc>
          <w:tcPr>
            <w:tcW w:w="5464" w:type="dxa"/>
          </w:tcPr>
          <w:p w:rsidR="001446AF" w:rsidRPr="00DF1D77" w:rsidRDefault="001446AF" w:rsidP="007222DA">
            <w:pPr>
              <w:pStyle w:val="PargrafodaLista"/>
              <w:spacing w:line="360" w:lineRule="auto"/>
              <w:ind w:left="0"/>
              <w:rPr>
                <w:lang w:val="en-US"/>
              </w:rPr>
            </w:pPr>
            <w:r w:rsidRPr="00DF1D77">
              <w:rPr>
                <w:lang w:val="en-US"/>
              </w:rPr>
              <w:t>PICK-UP L200 OUTDOOR PLACA NOW 8124</w:t>
            </w:r>
          </w:p>
        </w:tc>
        <w:tc>
          <w:tcPr>
            <w:tcW w:w="2262" w:type="dxa"/>
          </w:tcPr>
          <w:p w:rsidR="001446AF" w:rsidRPr="00390ED0" w:rsidRDefault="00FF3829" w:rsidP="00FF3829">
            <w:pPr>
              <w:pStyle w:val="PargrafodaLista"/>
              <w:spacing w:after="0"/>
              <w:ind w:left="0"/>
              <w:jc w:val="center"/>
            </w:pPr>
            <w:r w:rsidRPr="00561614">
              <w:t>38.785</w:t>
            </w:r>
          </w:p>
        </w:tc>
      </w:tr>
      <w:tr w:rsidR="001446AF" w:rsidRPr="00390ED0" w:rsidTr="00FF3829">
        <w:trPr>
          <w:trHeight w:hRule="exact" w:val="284"/>
        </w:trPr>
        <w:tc>
          <w:tcPr>
            <w:tcW w:w="5464" w:type="dxa"/>
          </w:tcPr>
          <w:p w:rsidR="001446AF" w:rsidRPr="00E33274" w:rsidRDefault="001446AF" w:rsidP="007222DA">
            <w:pPr>
              <w:pStyle w:val="PargrafodaLista"/>
              <w:spacing w:line="360" w:lineRule="auto"/>
              <w:ind w:left="0"/>
              <w:rPr>
                <w:lang w:val="en-US"/>
              </w:rPr>
            </w:pPr>
            <w:r w:rsidRPr="00561614">
              <w:t>KOMBI PLACA JXT 7334</w:t>
            </w:r>
          </w:p>
        </w:tc>
        <w:tc>
          <w:tcPr>
            <w:tcW w:w="2262" w:type="dxa"/>
          </w:tcPr>
          <w:p w:rsidR="001446AF" w:rsidRPr="00390ED0" w:rsidRDefault="00FF3829" w:rsidP="00FF3829">
            <w:pPr>
              <w:pStyle w:val="PargrafodaLista"/>
              <w:spacing w:after="0"/>
              <w:ind w:left="0"/>
              <w:jc w:val="center"/>
              <w:rPr>
                <w:lang w:val="en-US"/>
              </w:rPr>
            </w:pPr>
            <w:r w:rsidRPr="00561614">
              <w:t>24.608</w:t>
            </w:r>
          </w:p>
        </w:tc>
      </w:tr>
      <w:tr w:rsidR="001446AF" w:rsidRPr="00390ED0" w:rsidTr="00FF3829">
        <w:trPr>
          <w:trHeight w:hRule="exact" w:val="284"/>
        </w:trPr>
        <w:tc>
          <w:tcPr>
            <w:tcW w:w="5464" w:type="dxa"/>
          </w:tcPr>
          <w:p w:rsidR="001446AF" w:rsidRPr="00E33274" w:rsidRDefault="001446AF" w:rsidP="007222DA">
            <w:pPr>
              <w:pStyle w:val="PargrafodaLista"/>
              <w:spacing w:line="360" w:lineRule="auto"/>
              <w:ind w:left="0"/>
              <w:rPr>
                <w:lang w:val="en-US"/>
              </w:rPr>
            </w:pPr>
            <w:r w:rsidRPr="00561614">
              <w:t>VAN NAO HÁ PLACA</w:t>
            </w:r>
          </w:p>
        </w:tc>
        <w:tc>
          <w:tcPr>
            <w:tcW w:w="2262" w:type="dxa"/>
          </w:tcPr>
          <w:p w:rsidR="001446AF" w:rsidRPr="00390ED0" w:rsidRDefault="00FF3829" w:rsidP="00FF3829">
            <w:pPr>
              <w:pStyle w:val="PargrafodaLista"/>
              <w:spacing w:after="0"/>
              <w:ind w:left="0"/>
              <w:jc w:val="center"/>
              <w:rPr>
                <w:lang w:val="en-US"/>
              </w:rPr>
            </w:pPr>
            <w:r w:rsidRPr="00561614">
              <w:t>7.934</w:t>
            </w:r>
          </w:p>
        </w:tc>
      </w:tr>
      <w:tr w:rsidR="001446AF" w:rsidRPr="00390ED0" w:rsidTr="00FF3829">
        <w:trPr>
          <w:trHeight w:hRule="exact" w:val="284"/>
        </w:trPr>
        <w:tc>
          <w:tcPr>
            <w:tcW w:w="5464" w:type="dxa"/>
          </w:tcPr>
          <w:p w:rsidR="001446AF" w:rsidRPr="00E33274" w:rsidRDefault="001446AF" w:rsidP="007222DA">
            <w:pPr>
              <w:pStyle w:val="PargrafodaLista"/>
              <w:spacing w:line="360" w:lineRule="auto"/>
              <w:ind w:left="0"/>
            </w:pPr>
            <w:r w:rsidRPr="00561614">
              <w:t>ONIBUS B270F VOLVO NÃO HÁ PLACA</w:t>
            </w:r>
          </w:p>
        </w:tc>
        <w:tc>
          <w:tcPr>
            <w:tcW w:w="2262" w:type="dxa"/>
          </w:tcPr>
          <w:p w:rsidR="001446AF" w:rsidRPr="00390ED0" w:rsidRDefault="00FF3829" w:rsidP="00FF3829">
            <w:pPr>
              <w:pStyle w:val="PargrafodaLista"/>
              <w:spacing w:after="0"/>
              <w:ind w:left="0"/>
              <w:jc w:val="center"/>
            </w:pPr>
            <w:r w:rsidRPr="00561614">
              <w:t>25.452</w:t>
            </w:r>
          </w:p>
        </w:tc>
      </w:tr>
      <w:tr w:rsidR="001446AF" w:rsidRPr="00390ED0" w:rsidTr="00FF3829">
        <w:trPr>
          <w:trHeight w:hRule="exact" w:val="284"/>
        </w:trPr>
        <w:tc>
          <w:tcPr>
            <w:tcW w:w="5464" w:type="dxa"/>
          </w:tcPr>
          <w:p w:rsidR="001446AF" w:rsidRPr="00E33274" w:rsidRDefault="001446AF" w:rsidP="007222DA">
            <w:pPr>
              <w:pStyle w:val="PargrafodaLista"/>
              <w:spacing w:line="360" w:lineRule="auto"/>
              <w:ind w:left="0"/>
            </w:pPr>
            <w:proofErr w:type="spellStart"/>
            <w:r>
              <w:rPr>
                <w:lang w:val="en-US"/>
              </w:rPr>
              <w:t>Não</w:t>
            </w:r>
            <w:proofErr w:type="spellEnd"/>
            <w:r>
              <w:rPr>
                <w:lang w:val="en-US"/>
              </w:rPr>
              <w:t xml:space="preserve"> </w:t>
            </w:r>
            <w:proofErr w:type="spellStart"/>
            <w:r>
              <w:rPr>
                <w:lang w:val="en-US"/>
              </w:rPr>
              <w:t>informado</w:t>
            </w:r>
            <w:proofErr w:type="spellEnd"/>
          </w:p>
        </w:tc>
        <w:tc>
          <w:tcPr>
            <w:tcW w:w="2262" w:type="dxa"/>
          </w:tcPr>
          <w:p w:rsidR="001446AF" w:rsidRPr="00390ED0" w:rsidRDefault="001446AF" w:rsidP="00FF3829">
            <w:pPr>
              <w:pStyle w:val="PargrafodaLista"/>
              <w:spacing w:after="0"/>
              <w:ind w:left="0"/>
              <w:jc w:val="center"/>
            </w:pPr>
          </w:p>
        </w:tc>
      </w:tr>
      <w:tr w:rsidR="001446AF" w:rsidRPr="00390ED0" w:rsidTr="00FF3829">
        <w:trPr>
          <w:trHeight w:hRule="exact" w:val="284"/>
        </w:trPr>
        <w:tc>
          <w:tcPr>
            <w:tcW w:w="5464" w:type="dxa"/>
          </w:tcPr>
          <w:p w:rsidR="001446AF" w:rsidRPr="00E33274" w:rsidRDefault="001446AF" w:rsidP="007222DA">
            <w:pPr>
              <w:pStyle w:val="PargrafodaLista"/>
              <w:spacing w:line="360" w:lineRule="auto"/>
              <w:ind w:left="0"/>
            </w:pPr>
            <w:proofErr w:type="spellStart"/>
            <w:r>
              <w:rPr>
                <w:lang w:val="en-US"/>
              </w:rPr>
              <w:t>Não</w:t>
            </w:r>
            <w:proofErr w:type="spellEnd"/>
            <w:r>
              <w:rPr>
                <w:lang w:val="en-US"/>
              </w:rPr>
              <w:t xml:space="preserve"> </w:t>
            </w:r>
            <w:proofErr w:type="spellStart"/>
            <w:r>
              <w:rPr>
                <w:lang w:val="en-US"/>
              </w:rPr>
              <w:t>informado</w:t>
            </w:r>
            <w:proofErr w:type="spellEnd"/>
          </w:p>
        </w:tc>
        <w:tc>
          <w:tcPr>
            <w:tcW w:w="2262" w:type="dxa"/>
          </w:tcPr>
          <w:p w:rsidR="001446AF" w:rsidRPr="00390ED0" w:rsidRDefault="001446AF" w:rsidP="00FF3829">
            <w:pPr>
              <w:pStyle w:val="PargrafodaLista"/>
              <w:spacing w:after="0"/>
              <w:ind w:left="0"/>
              <w:jc w:val="center"/>
            </w:pPr>
          </w:p>
        </w:tc>
      </w:tr>
      <w:tr w:rsidR="001446AF" w:rsidRPr="00390ED0" w:rsidTr="00FF3829">
        <w:trPr>
          <w:trHeight w:hRule="exact" w:val="284"/>
        </w:trPr>
        <w:tc>
          <w:tcPr>
            <w:tcW w:w="5464" w:type="dxa"/>
          </w:tcPr>
          <w:p w:rsidR="001446AF" w:rsidRPr="00E33274" w:rsidRDefault="001446AF" w:rsidP="007222DA">
            <w:pPr>
              <w:pStyle w:val="PargrafodaLista"/>
              <w:spacing w:line="360" w:lineRule="auto"/>
              <w:ind w:left="0"/>
            </w:pPr>
            <w:proofErr w:type="spellStart"/>
            <w:r>
              <w:rPr>
                <w:lang w:val="en-US"/>
              </w:rPr>
              <w:t>Não</w:t>
            </w:r>
            <w:proofErr w:type="spellEnd"/>
            <w:r>
              <w:rPr>
                <w:lang w:val="en-US"/>
              </w:rPr>
              <w:t xml:space="preserve"> </w:t>
            </w:r>
            <w:proofErr w:type="spellStart"/>
            <w:r>
              <w:rPr>
                <w:lang w:val="en-US"/>
              </w:rPr>
              <w:t>informado</w:t>
            </w:r>
            <w:proofErr w:type="spellEnd"/>
          </w:p>
        </w:tc>
        <w:tc>
          <w:tcPr>
            <w:tcW w:w="2262" w:type="dxa"/>
          </w:tcPr>
          <w:p w:rsidR="001446AF" w:rsidRPr="00390ED0" w:rsidRDefault="001446AF" w:rsidP="00FF3829">
            <w:pPr>
              <w:pStyle w:val="PargrafodaLista"/>
              <w:spacing w:after="0"/>
              <w:ind w:left="0"/>
              <w:jc w:val="center"/>
              <w:rPr>
                <w:lang w:val="en-US"/>
              </w:rPr>
            </w:pPr>
          </w:p>
        </w:tc>
      </w:tr>
    </w:tbl>
    <w:p w:rsidR="00096C52" w:rsidRPr="00ED70B5" w:rsidRDefault="00096C52" w:rsidP="00096C52">
      <w:pPr>
        <w:spacing w:after="0"/>
        <w:ind w:left="765" w:hanging="56"/>
        <w:jc w:val="both"/>
        <w:rPr>
          <w:szCs w:val="20"/>
        </w:rPr>
      </w:pPr>
      <w:r w:rsidRPr="00ED70B5">
        <w:rPr>
          <w:szCs w:val="20"/>
        </w:rPr>
        <w:t>OBS:</w:t>
      </w:r>
      <w:r>
        <w:rPr>
          <w:szCs w:val="20"/>
        </w:rPr>
        <w:t xml:space="preserve"> O Campus Coari não informou a média anual de quilômetros rodados completa de sua frota de veículos oficiais. A Reitoria já está tomando providencias no sentido de orientar o referido Campus, visto que o mesmo possui autonomia administrativa e financeira, possuindo a obrigação de prestar contas.</w:t>
      </w:r>
    </w:p>
    <w:p w:rsidR="001446AF" w:rsidRDefault="001446AF" w:rsidP="00154F3F">
      <w:pPr>
        <w:spacing w:after="0"/>
        <w:jc w:val="both"/>
        <w:rPr>
          <w:sz w:val="24"/>
          <w:szCs w:val="24"/>
        </w:rPr>
      </w:pPr>
    </w:p>
    <w:p w:rsidR="007913E9" w:rsidRDefault="007913E9" w:rsidP="00154F3F">
      <w:pPr>
        <w:spacing w:after="0"/>
        <w:jc w:val="both"/>
        <w:rPr>
          <w:sz w:val="24"/>
          <w:szCs w:val="24"/>
        </w:rPr>
      </w:pPr>
    </w:p>
    <w:p w:rsidR="007913E9" w:rsidRDefault="007913E9" w:rsidP="00154F3F">
      <w:pPr>
        <w:spacing w:after="0"/>
        <w:jc w:val="both"/>
        <w:rPr>
          <w:sz w:val="24"/>
          <w:szCs w:val="24"/>
        </w:rPr>
      </w:pPr>
    </w:p>
    <w:tbl>
      <w:tblPr>
        <w:tblStyle w:val="Tabelacomgrade"/>
        <w:tblW w:w="0" w:type="auto"/>
        <w:tblInd w:w="768" w:type="dxa"/>
        <w:tblLook w:val="04A0" w:firstRow="1" w:lastRow="0" w:firstColumn="1" w:lastColumn="0" w:noHBand="0" w:noVBand="1"/>
      </w:tblPr>
      <w:tblGrid>
        <w:gridCol w:w="5606"/>
        <w:gridCol w:w="2120"/>
      </w:tblGrid>
      <w:tr w:rsidR="007913E9" w:rsidRPr="00390ED0" w:rsidTr="007222DA">
        <w:trPr>
          <w:trHeight w:hRule="exact" w:val="284"/>
        </w:trPr>
        <w:tc>
          <w:tcPr>
            <w:tcW w:w="7726" w:type="dxa"/>
            <w:gridSpan w:val="2"/>
            <w:shd w:val="clear" w:color="auto" w:fill="D9D9D9" w:themeFill="background1" w:themeFillShade="D9"/>
          </w:tcPr>
          <w:p w:rsidR="007913E9" w:rsidRPr="00390ED0" w:rsidRDefault="007913E9" w:rsidP="007222DA">
            <w:pPr>
              <w:pStyle w:val="PargrafodaLista"/>
              <w:spacing w:after="0"/>
              <w:ind w:left="0"/>
              <w:jc w:val="both"/>
            </w:pPr>
            <w:r>
              <w:t>Unidade: Campus Presidente Figueiredo (08 veículos)</w:t>
            </w:r>
          </w:p>
        </w:tc>
      </w:tr>
      <w:tr w:rsidR="007913E9" w:rsidRPr="00390ED0" w:rsidTr="007913E9">
        <w:trPr>
          <w:trHeight w:hRule="exact" w:val="284"/>
        </w:trPr>
        <w:tc>
          <w:tcPr>
            <w:tcW w:w="5606" w:type="dxa"/>
            <w:shd w:val="clear" w:color="auto" w:fill="D9D9D9" w:themeFill="background1" w:themeFillShade="D9"/>
          </w:tcPr>
          <w:p w:rsidR="007913E9" w:rsidRPr="00390ED0" w:rsidRDefault="007913E9" w:rsidP="007222DA">
            <w:pPr>
              <w:pStyle w:val="PargrafodaLista"/>
              <w:spacing w:after="0"/>
              <w:ind w:left="0"/>
              <w:jc w:val="both"/>
            </w:pPr>
            <w:r w:rsidRPr="00390ED0">
              <w:t>Descrição do Veículo</w:t>
            </w:r>
          </w:p>
        </w:tc>
        <w:tc>
          <w:tcPr>
            <w:tcW w:w="2120" w:type="dxa"/>
            <w:shd w:val="clear" w:color="auto" w:fill="D9D9D9" w:themeFill="background1" w:themeFillShade="D9"/>
          </w:tcPr>
          <w:p w:rsidR="007913E9" w:rsidRPr="00390ED0" w:rsidRDefault="007913E9" w:rsidP="007222DA">
            <w:pPr>
              <w:pStyle w:val="PargrafodaLista"/>
              <w:spacing w:after="0"/>
              <w:ind w:left="0"/>
              <w:jc w:val="both"/>
            </w:pPr>
            <w:r>
              <w:t>Quilômetros (Média)</w:t>
            </w:r>
          </w:p>
        </w:tc>
      </w:tr>
      <w:tr w:rsidR="00707EC9" w:rsidRPr="00390ED0" w:rsidTr="007913E9">
        <w:trPr>
          <w:trHeight w:hRule="exact" w:val="284"/>
        </w:trPr>
        <w:tc>
          <w:tcPr>
            <w:tcW w:w="5606" w:type="dxa"/>
          </w:tcPr>
          <w:p w:rsidR="00707EC9" w:rsidRPr="002D2453" w:rsidRDefault="00707EC9" w:rsidP="007222DA">
            <w:pPr>
              <w:pStyle w:val="PargrafodaLista"/>
              <w:spacing w:line="360" w:lineRule="auto"/>
              <w:ind w:left="0"/>
            </w:pPr>
            <w:r w:rsidRPr="002D2453">
              <w:t>Motocicleta – 1 Atividades Administrativas;</w:t>
            </w:r>
          </w:p>
        </w:tc>
        <w:tc>
          <w:tcPr>
            <w:tcW w:w="2120" w:type="dxa"/>
            <w:vMerge w:val="restart"/>
          </w:tcPr>
          <w:p w:rsidR="00707EC9" w:rsidRPr="00390ED0" w:rsidRDefault="00707EC9" w:rsidP="007913E9">
            <w:pPr>
              <w:pStyle w:val="PargrafodaLista"/>
              <w:spacing w:after="0"/>
              <w:ind w:left="0"/>
              <w:jc w:val="center"/>
            </w:pPr>
            <w:r w:rsidRPr="00561614">
              <w:t>21.565</w:t>
            </w:r>
          </w:p>
        </w:tc>
      </w:tr>
      <w:tr w:rsidR="00707EC9" w:rsidRPr="00707EC9" w:rsidTr="007913E9">
        <w:trPr>
          <w:trHeight w:hRule="exact" w:val="284"/>
        </w:trPr>
        <w:tc>
          <w:tcPr>
            <w:tcW w:w="5606" w:type="dxa"/>
          </w:tcPr>
          <w:p w:rsidR="00707EC9" w:rsidRPr="002D2453" w:rsidRDefault="00707EC9" w:rsidP="007222DA">
            <w:pPr>
              <w:pStyle w:val="PargrafodaLista"/>
              <w:spacing w:line="360" w:lineRule="auto"/>
              <w:ind w:left="0"/>
            </w:pPr>
            <w:r w:rsidRPr="002D2453">
              <w:t>Caminhonete L200 4x4 GL MMC – 1 Atividades Administrativas;</w:t>
            </w:r>
          </w:p>
        </w:tc>
        <w:tc>
          <w:tcPr>
            <w:tcW w:w="2120" w:type="dxa"/>
            <w:vMerge/>
          </w:tcPr>
          <w:p w:rsidR="00707EC9" w:rsidRPr="00707EC9" w:rsidRDefault="00707EC9" w:rsidP="007913E9">
            <w:pPr>
              <w:pStyle w:val="PargrafodaLista"/>
              <w:spacing w:after="0"/>
              <w:ind w:left="0"/>
              <w:jc w:val="center"/>
            </w:pPr>
          </w:p>
        </w:tc>
      </w:tr>
      <w:tr w:rsidR="00707EC9" w:rsidRPr="00707EC9" w:rsidTr="007913E9">
        <w:trPr>
          <w:trHeight w:hRule="exact" w:val="284"/>
        </w:trPr>
        <w:tc>
          <w:tcPr>
            <w:tcW w:w="5606" w:type="dxa"/>
          </w:tcPr>
          <w:p w:rsidR="00707EC9" w:rsidRPr="002D2453" w:rsidRDefault="00707EC9" w:rsidP="007222DA">
            <w:pPr>
              <w:pStyle w:val="PargrafodaLista"/>
              <w:spacing w:line="360" w:lineRule="auto"/>
              <w:ind w:left="0"/>
            </w:pPr>
            <w:r w:rsidRPr="002D2453">
              <w:t>Caminhonete L200 OUTDOOR – 1 Atividades Administrativas;</w:t>
            </w:r>
          </w:p>
        </w:tc>
        <w:tc>
          <w:tcPr>
            <w:tcW w:w="2120" w:type="dxa"/>
            <w:vMerge/>
          </w:tcPr>
          <w:p w:rsidR="00707EC9" w:rsidRPr="00707EC9" w:rsidRDefault="00707EC9" w:rsidP="007913E9">
            <w:pPr>
              <w:pStyle w:val="PargrafodaLista"/>
              <w:spacing w:after="0"/>
              <w:ind w:left="0"/>
              <w:jc w:val="center"/>
            </w:pPr>
          </w:p>
        </w:tc>
      </w:tr>
      <w:tr w:rsidR="00707EC9" w:rsidRPr="00390ED0" w:rsidTr="007913E9">
        <w:trPr>
          <w:trHeight w:hRule="exact" w:val="284"/>
        </w:trPr>
        <w:tc>
          <w:tcPr>
            <w:tcW w:w="5606" w:type="dxa"/>
          </w:tcPr>
          <w:p w:rsidR="00707EC9" w:rsidRPr="002D2453" w:rsidRDefault="00707EC9" w:rsidP="007222DA">
            <w:pPr>
              <w:pStyle w:val="PargrafodaLista"/>
              <w:spacing w:line="360" w:lineRule="auto"/>
              <w:ind w:left="0"/>
            </w:pPr>
            <w:r w:rsidRPr="002D2453">
              <w:t xml:space="preserve">Caminhonete L200 </w:t>
            </w:r>
            <w:proofErr w:type="spellStart"/>
            <w:r w:rsidRPr="002D2453">
              <w:t>Tríton</w:t>
            </w:r>
            <w:proofErr w:type="spellEnd"/>
            <w:r w:rsidRPr="002D2453">
              <w:t xml:space="preserve"> – 1 Atividades Administrativas;</w:t>
            </w:r>
          </w:p>
        </w:tc>
        <w:tc>
          <w:tcPr>
            <w:tcW w:w="2120" w:type="dxa"/>
            <w:vMerge/>
          </w:tcPr>
          <w:p w:rsidR="00707EC9" w:rsidRPr="00390ED0" w:rsidRDefault="00707EC9" w:rsidP="007913E9">
            <w:pPr>
              <w:pStyle w:val="PargrafodaLista"/>
              <w:spacing w:after="0"/>
              <w:ind w:left="0"/>
              <w:jc w:val="center"/>
            </w:pPr>
          </w:p>
        </w:tc>
      </w:tr>
      <w:tr w:rsidR="00707EC9" w:rsidRPr="00390ED0" w:rsidTr="007913E9">
        <w:trPr>
          <w:trHeight w:hRule="exact" w:val="284"/>
        </w:trPr>
        <w:tc>
          <w:tcPr>
            <w:tcW w:w="5606" w:type="dxa"/>
          </w:tcPr>
          <w:p w:rsidR="00707EC9" w:rsidRPr="002D2453" w:rsidRDefault="00707EC9" w:rsidP="007222DA">
            <w:pPr>
              <w:pStyle w:val="PargrafodaLista"/>
              <w:spacing w:line="360" w:lineRule="auto"/>
              <w:ind w:left="0"/>
            </w:pPr>
            <w:r w:rsidRPr="002D2453">
              <w:t>Caminhoneta Kombi – 2 Atividades de Ensino, Pesquisa e Extensão;</w:t>
            </w:r>
          </w:p>
        </w:tc>
        <w:tc>
          <w:tcPr>
            <w:tcW w:w="2120" w:type="dxa"/>
            <w:vMerge w:val="restart"/>
          </w:tcPr>
          <w:p w:rsidR="00707EC9" w:rsidRPr="00390ED0" w:rsidRDefault="00707EC9" w:rsidP="007913E9">
            <w:pPr>
              <w:pStyle w:val="PargrafodaLista"/>
              <w:spacing w:after="0"/>
              <w:ind w:left="0"/>
              <w:jc w:val="center"/>
            </w:pPr>
            <w:r w:rsidRPr="00561614">
              <w:t>13.156</w:t>
            </w:r>
          </w:p>
        </w:tc>
      </w:tr>
      <w:tr w:rsidR="00707EC9" w:rsidRPr="00390ED0" w:rsidTr="007913E9">
        <w:trPr>
          <w:trHeight w:hRule="exact" w:val="284"/>
        </w:trPr>
        <w:tc>
          <w:tcPr>
            <w:tcW w:w="5606" w:type="dxa"/>
          </w:tcPr>
          <w:p w:rsidR="00707EC9" w:rsidRPr="002D2453" w:rsidRDefault="00707EC9" w:rsidP="007222DA">
            <w:pPr>
              <w:pStyle w:val="PargrafodaLista"/>
              <w:spacing w:line="360" w:lineRule="auto"/>
              <w:ind w:left="0"/>
            </w:pPr>
            <w:r w:rsidRPr="002D2453">
              <w:t>Micro-ônibus – 2 Atividades de Ensino, Pesquisa, Extensão;</w:t>
            </w:r>
          </w:p>
        </w:tc>
        <w:tc>
          <w:tcPr>
            <w:tcW w:w="2120" w:type="dxa"/>
            <w:vMerge/>
          </w:tcPr>
          <w:p w:rsidR="00707EC9" w:rsidRPr="00390ED0" w:rsidRDefault="00707EC9" w:rsidP="007913E9">
            <w:pPr>
              <w:pStyle w:val="PargrafodaLista"/>
              <w:spacing w:after="0"/>
              <w:ind w:left="0"/>
              <w:jc w:val="center"/>
            </w:pPr>
          </w:p>
        </w:tc>
      </w:tr>
      <w:tr w:rsidR="00707EC9" w:rsidRPr="00707EC9" w:rsidTr="007913E9">
        <w:trPr>
          <w:trHeight w:hRule="exact" w:val="284"/>
        </w:trPr>
        <w:tc>
          <w:tcPr>
            <w:tcW w:w="5606" w:type="dxa"/>
          </w:tcPr>
          <w:p w:rsidR="00707EC9" w:rsidRPr="002D2453" w:rsidRDefault="00707EC9" w:rsidP="007222DA">
            <w:pPr>
              <w:pStyle w:val="PargrafodaLista"/>
              <w:spacing w:line="360" w:lineRule="auto"/>
              <w:ind w:left="0"/>
            </w:pPr>
            <w:r w:rsidRPr="002D2453">
              <w:t>Ônibus – 2 Atividades de Ensino, Pesquisa e Extensão;</w:t>
            </w:r>
          </w:p>
        </w:tc>
        <w:tc>
          <w:tcPr>
            <w:tcW w:w="2120" w:type="dxa"/>
            <w:vMerge/>
          </w:tcPr>
          <w:p w:rsidR="00707EC9" w:rsidRPr="00707EC9" w:rsidRDefault="00707EC9" w:rsidP="007913E9">
            <w:pPr>
              <w:pStyle w:val="PargrafodaLista"/>
              <w:spacing w:after="0"/>
              <w:ind w:left="0"/>
              <w:jc w:val="center"/>
            </w:pPr>
          </w:p>
        </w:tc>
      </w:tr>
      <w:tr w:rsidR="00707EC9" w:rsidRPr="00707EC9" w:rsidTr="007913E9">
        <w:trPr>
          <w:trHeight w:hRule="exact" w:val="284"/>
        </w:trPr>
        <w:tc>
          <w:tcPr>
            <w:tcW w:w="5606" w:type="dxa"/>
          </w:tcPr>
          <w:p w:rsidR="00707EC9" w:rsidRPr="002D2453" w:rsidRDefault="00707EC9" w:rsidP="007222DA">
            <w:pPr>
              <w:pStyle w:val="PargrafodaLista"/>
              <w:spacing w:line="360" w:lineRule="auto"/>
              <w:ind w:left="0"/>
            </w:pPr>
            <w:r w:rsidRPr="002D2453">
              <w:t>Trator Agrícola – Atividades de Ensino, Pesquisa e Extensão.</w:t>
            </w:r>
          </w:p>
        </w:tc>
        <w:tc>
          <w:tcPr>
            <w:tcW w:w="2120" w:type="dxa"/>
            <w:vMerge/>
          </w:tcPr>
          <w:p w:rsidR="00707EC9" w:rsidRPr="00707EC9" w:rsidRDefault="00707EC9" w:rsidP="007913E9">
            <w:pPr>
              <w:pStyle w:val="PargrafodaLista"/>
              <w:spacing w:after="0"/>
              <w:ind w:left="0"/>
              <w:jc w:val="center"/>
            </w:pPr>
          </w:p>
        </w:tc>
      </w:tr>
    </w:tbl>
    <w:p w:rsidR="00474503" w:rsidRPr="00ED70B5" w:rsidRDefault="00474503" w:rsidP="00474503">
      <w:pPr>
        <w:spacing w:after="0"/>
        <w:ind w:left="765" w:hanging="56"/>
        <w:jc w:val="both"/>
        <w:rPr>
          <w:szCs w:val="20"/>
        </w:rPr>
      </w:pPr>
      <w:r w:rsidRPr="00ED70B5">
        <w:rPr>
          <w:szCs w:val="20"/>
        </w:rPr>
        <w:t>OBS:</w:t>
      </w:r>
      <w:r>
        <w:rPr>
          <w:szCs w:val="20"/>
        </w:rPr>
        <w:t xml:space="preserve"> Apesar desta Reitoria ter solicitado a média anual</w:t>
      </w:r>
      <w:r w:rsidR="00B508FE">
        <w:rPr>
          <w:szCs w:val="20"/>
        </w:rPr>
        <w:t xml:space="preserve"> de quilometragem</w:t>
      </w:r>
      <w:r>
        <w:rPr>
          <w:szCs w:val="20"/>
        </w:rPr>
        <w:t xml:space="preserve"> individual </w:t>
      </w:r>
      <w:r w:rsidR="00850F69">
        <w:rPr>
          <w:szCs w:val="20"/>
        </w:rPr>
        <w:t>por</w:t>
      </w:r>
      <w:r>
        <w:rPr>
          <w:szCs w:val="20"/>
        </w:rPr>
        <w:t xml:space="preserve"> veículos, o Campus Presidente Figueiredo não forneceu os dados da maneira requisitada. A Reitoria já está tomando providencias no sentido de orientar o referido Campus, visto que o mesmo possui autonomia administrativa e financeira, possuindo a obrigação de prestar contas.</w:t>
      </w:r>
    </w:p>
    <w:p w:rsidR="007913E9" w:rsidRDefault="007913E9" w:rsidP="00474503">
      <w:pPr>
        <w:spacing w:after="0"/>
        <w:ind w:firstLine="567"/>
        <w:jc w:val="both"/>
        <w:rPr>
          <w:sz w:val="24"/>
          <w:szCs w:val="24"/>
        </w:rPr>
      </w:pPr>
    </w:p>
    <w:p w:rsidR="00474503" w:rsidRDefault="00474503" w:rsidP="00154F3F">
      <w:pPr>
        <w:spacing w:after="0"/>
        <w:jc w:val="both"/>
        <w:rPr>
          <w:sz w:val="24"/>
          <w:szCs w:val="24"/>
        </w:rPr>
      </w:pPr>
    </w:p>
    <w:p w:rsidR="000B65E5" w:rsidRDefault="000B65E5" w:rsidP="00154F3F">
      <w:pPr>
        <w:spacing w:after="0"/>
        <w:jc w:val="both"/>
        <w:rPr>
          <w:sz w:val="24"/>
          <w:szCs w:val="24"/>
        </w:rPr>
      </w:pPr>
    </w:p>
    <w:p w:rsidR="000B65E5" w:rsidRDefault="000B65E5" w:rsidP="00154F3F">
      <w:pPr>
        <w:spacing w:after="0"/>
        <w:jc w:val="both"/>
        <w:rPr>
          <w:sz w:val="24"/>
          <w:szCs w:val="24"/>
        </w:rPr>
      </w:pPr>
    </w:p>
    <w:p w:rsidR="000B65E5" w:rsidRDefault="000B65E5" w:rsidP="00154F3F">
      <w:pPr>
        <w:spacing w:after="0"/>
        <w:jc w:val="both"/>
        <w:rPr>
          <w:sz w:val="24"/>
          <w:szCs w:val="24"/>
        </w:rPr>
      </w:pPr>
    </w:p>
    <w:p w:rsidR="000B65E5" w:rsidRDefault="000B65E5" w:rsidP="00154F3F">
      <w:pPr>
        <w:spacing w:after="0"/>
        <w:jc w:val="both"/>
        <w:rPr>
          <w:sz w:val="24"/>
          <w:szCs w:val="24"/>
        </w:rPr>
      </w:pPr>
    </w:p>
    <w:p w:rsidR="000B65E5" w:rsidRDefault="000B65E5" w:rsidP="00154F3F">
      <w:pPr>
        <w:spacing w:after="0"/>
        <w:jc w:val="both"/>
        <w:rPr>
          <w:sz w:val="24"/>
          <w:szCs w:val="24"/>
        </w:rPr>
      </w:pPr>
    </w:p>
    <w:p w:rsidR="000B65E5" w:rsidRDefault="000B65E5" w:rsidP="00154F3F">
      <w:pPr>
        <w:spacing w:after="0"/>
        <w:jc w:val="both"/>
        <w:rPr>
          <w:sz w:val="24"/>
          <w:szCs w:val="24"/>
        </w:rPr>
      </w:pPr>
    </w:p>
    <w:p w:rsidR="000B65E5" w:rsidRDefault="000B65E5" w:rsidP="00154F3F">
      <w:pPr>
        <w:spacing w:after="0"/>
        <w:jc w:val="both"/>
        <w:rPr>
          <w:sz w:val="24"/>
          <w:szCs w:val="24"/>
        </w:rPr>
      </w:pPr>
    </w:p>
    <w:p w:rsidR="000B65E5" w:rsidRDefault="000B65E5" w:rsidP="00154F3F">
      <w:pPr>
        <w:spacing w:after="0"/>
        <w:jc w:val="both"/>
        <w:rPr>
          <w:sz w:val="24"/>
          <w:szCs w:val="24"/>
        </w:rPr>
      </w:pPr>
    </w:p>
    <w:p w:rsidR="00474503" w:rsidRDefault="00474503" w:rsidP="00154F3F">
      <w:pPr>
        <w:spacing w:after="0"/>
        <w:jc w:val="both"/>
        <w:rPr>
          <w:sz w:val="24"/>
          <w:szCs w:val="24"/>
        </w:rPr>
      </w:pPr>
    </w:p>
    <w:tbl>
      <w:tblPr>
        <w:tblStyle w:val="Tabelacomgrade"/>
        <w:tblW w:w="0" w:type="auto"/>
        <w:tblInd w:w="768" w:type="dxa"/>
        <w:tblLook w:val="04A0" w:firstRow="1" w:lastRow="0" w:firstColumn="1" w:lastColumn="0" w:noHBand="0" w:noVBand="1"/>
      </w:tblPr>
      <w:tblGrid>
        <w:gridCol w:w="5748"/>
        <w:gridCol w:w="1978"/>
      </w:tblGrid>
      <w:tr w:rsidR="000E7491" w:rsidRPr="00390ED0" w:rsidTr="007222DA">
        <w:trPr>
          <w:trHeight w:hRule="exact" w:val="284"/>
        </w:trPr>
        <w:tc>
          <w:tcPr>
            <w:tcW w:w="7726" w:type="dxa"/>
            <w:gridSpan w:val="2"/>
            <w:shd w:val="clear" w:color="auto" w:fill="D9D9D9" w:themeFill="background1" w:themeFillShade="D9"/>
          </w:tcPr>
          <w:p w:rsidR="000E7491" w:rsidRPr="00390ED0" w:rsidRDefault="000E7491" w:rsidP="007222DA">
            <w:pPr>
              <w:pStyle w:val="PargrafodaLista"/>
              <w:spacing w:after="0"/>
              <w:ind w:left="0"/>
              <w:jc w:val="both"/>
            </w:pPr>
            <w:r>
              <w:lastRenderedPageBreak/>
              <w:t>Unidade: Campus São Gabriel da Cachoeira (16 veículos)</w:t>
            </w:r>
          </w:p>
        </w:tc>
      </w:tr>
      <w:tr w:rsidR="000E7491" w:rsidRPr="00390ED0" w:rsidTr="000E7491">
        <w:trPr>
          <w:trHeight w:hRule="exact" w:val="284"/>
        </w:trPr>
        <w:tc>
          <w:tcPr>
            <w:tcW w:w="5748" w:type="dxa"/>
            <w:shd w:val="clear" w:color="auto" w:fill="D9D9D9" w:themeFill="background1" w:themeFillShade="D9"/>
          </w:tcPr>
          <w:p w:rsidR="000E7491" w:rsidRPr="00390ED0" w:rsidRDefault="000E7491" w:rsidP="007222DA">
            <w:pPr>
              <w:pStyle w:val="PargrafodaLista"/>
              <w:spacing w:after="0"/>
              <w:ind w:left="0"/>
              <w:jc w:val="both"/>
            </w:pPr>
            <w:r w:rsidRPr="00390ED0">
              <w:t>Descrição do Veículo</w:t>
            </w:r>
          </w:p>
        </w:tc>
        <w:tc>
          <w:tcPr>
            <w:tcW w:w="1978" w:type="dxa"/>
            <w:shd w:val="clear" w:color="auto" w:fill="D9D9D9" w:themeFill="background1" w:themeFillShade="D9"/>
          </w:tcPr>
          <w:p w:rsidR="000E7491" w:rsidRPr="00390ED0" w:rsidRDefault="000E7491" w:rsidP="007222DA">
            <w:pPr>
              <w:pStyle w:val="PargrafodaLista"/>
              <w:spacing w:after="0"/>
              <w:ind w:left="0"/>
              <w:jc w:val="both"/>
            </w:pPr>
            <w:r>
              <w:t>Quilômetros (Média)</w:t>
            </w:r>
          </w:p>
        </w:tc>
      </w:tr>
      <w:tr w:rsidR="000E7491" w:rsidRPr="00390ED0" w:rsidTr="000E7491">
        <w:trPr>
          <w:trHeight w:hRule="exact" w:val="284"/>
        </w:trPr>
        <w:tc>
          <w:tcPr>
            <w:tcW w:w="5748" w:type="dxa"/>
          </w:tcPr>
          <w:p w:rsidR="000E7491" w:rsidRPr="00ED68E7" w:rsidRDefault="000E7491" w:rsidP="007222DA">
            <w:pPr>
              <w:pStyle w:val="PargrafodaLista"/>
              <w:spacing w:line="360" w:lineRule="auto"/>
              <w:ind w:left="0"/>
              <w:rPr>
                <w:lang w:val="en-US"/>
              </w:rPr>
            </w:pPr>
            <w:r w:rsidRPr="00ED68E7">
              <w:rPr>
                <w:lang w:val="en-US"/>
              </w:rPr>
              <w:t>FORD/ B 1618 PLACA JWI – 1547;</w:t>
            </w:r>
          </w:p>
        </w:tc>
        <w:tc>
          <w:tcPr>
            <w:tcW w:w="1978" w:type="dxa"/>
          </w:tcPr>
          <w:p w:rsidR="000E7491" w:rsidRPr="00390ED0" w:rsidRDefault="00B37091" w:rsidP="000E7491">
            <w:pPr>
              <w:pStyle w:val="PargrafodaLista"/>
              <w:spacing w:after="0"/>
              <w:ind w:left="0"/>
              <w:jc w:val="center"/>
            </w:pPr>
            <w:r>
              <w:t>Com defeito</w:t>
            </w:r>
          </w:p>
        </w:tc>
      </w:tr>
      <w:tr w:rsidR="000E7491" w:rsidRPr="00390ED0" w:rsidTr="000E7491">
        <w:trPr>
          <w:trHeight w:hRule="exact" w:val="284"/>
        </w:trPr>
        <w:tc>
          <w:tcPr>
            <w:tcW w:w="5748" w:type="dxa"/>
          </w:tcPr>
          <w:p w:rsidR="000E7491" w:rsidRPr="00ED68E7" w:rsidRDefault="000E7491" w:rsidP="007222DA">
            <w:pPr>
              <w:pStyle w:val="PargrafodaLista"/>
              <w:spacing w:line="360" w:lineRule="auto"/>
              <w:ind w:left="0"/>
              <w:rPr>
                <w:lang w:val="en-US"/>
              </w:rPr>
            </w:pPr>
            <w:r w:rsidRPr="00ED68E7">
              <w:rPr>
                <w:lang w:val="en-US"/>
              </w:rPr>
              <w:t>MERCEDES BENZ/ L1214 PLACA JWN – 0737;</w:t>
            </w:r>
          </w:p>
        </w:tc>
        <w:tc>
          <w:tcPr>
            <w:tcW w:w="1978" w:type="dxa"/>
          </w:tcPr>
          <w:p w:rsidR="000E7491" w:rsidRPr="00390ED0" w:rsidRDefault="00B37091" w:rsidP="000E7491">
            <w:pPr>
              <w:pStyle w:val="PargrafodaLista"/>
              <w:spacing w:after="0"/>
              <w:ind w:left="0"/>
              <w:jc w:val="center"/>
              <w:rPr>
                <w:lang w:val="en-US"/>
              </w:rPr>
            </w:pPr>
            <w:r>
              <w:t>Com defeito</w:t>
            </w:r>
          </w:p>
        </w:tc>
      </w:tr>
      <w:tr w:rsidR="000E7491" w:rsidRPr="00390ED0" w:rsidTr="000E7491">
        <w:trPr>
          <w:trHeight w:hRule="exact" w:val="284"/>
        </w:trPr>
        <w:tc>
          <w:tcPr>
            <w:tcW w:w="5748" w:type="dxa"/>
          </w:tcPr>
          <w:p w:rsidR="000E7491" w:rsidRPr="00ED68E7" w:rsidRDefault="000E7491" w:rsidP="007222DA">
            <w:pPr>
              <w:pStyle w:val="PargrafodaLista"/>
              <w:spacing w:line="360" w:lineRule="auto"/>
              <w:ind w:left="0"/>
              <w:rPr>
                <w:lang w:val="en-US"/>
              </w:rPr>
            </w:pPr>
            <w:r w:rsidRPr="00ED68E7">
              <w:rPr>
                <w:lang w:val="en-US"/>
              </w:rPr>
              <w:t>TOYUTA/BANB/B/SSLP 2BL PLACA JWO – 0795;</w:t>
            </w:r>
          </w:p>
        </w:tc>
        <w:tc>
          <w:tcPr>
            <w:tcW w:w="1978" w:type="dxa"/>
          </w:tcPr>
          <w:p w:rsidR="000E7491" w:rsidRPr="00390ED0" w:rsidRDefault="00B37091" w:rsidP="000E7491">
            <w:pPr>
              <w:pStyle w:val="PargrafodaLista"/>
              <w:spacing w:after="0"/>
              <w:ind w:left="0"/>
              <w:jc w:val="center"/>
              <w:rPr>
                <w:lang w:val="en-US"/>
              </w:rPr>
            </w:pPr>
            <w:r>
              <w:t>Com defeito</w:t>
            </w:r>
          </w:p>
        </w:tc>
      </w:tr>
      <w:tr w:rsidR="000E7491" w:rsidRPr="00686D1D" w:rsidTr="000E7491">
        <w:trPr>
          <w:trHeight w:hRule="exact" w:val="284"/>
        </w:trPr>
        <w:tc>
          <w:tcPr>
            <w:tcW w:w="5748" w:type="dxa"/>
          </w:tcPr>
          <w:p w:rsidR="000E7491" w:rsidRPr="00ED68E7" w:rsidRDefault="000E7491" w:rsidP="007222DA">
            <w:pPr>
              <w:pStyle w:val="PargrafodaLista"/>
              <w:spacing w:line="360" w:lineRule="auto"/>
              <w:ind w:left="0"/>
              <w:rPr>
                <w:lang w:val="en-US"/>
              </w:rPr>
            </w:pPr>
            <w:r w:rsidRPr="00ED68E7">
              <w:rPr>
                <w:lang w:val="en-US"/>
              </w:rPr>
              <w:t>FORD/ F – 4000 G PLACA JWP – 1602;</w:t>
            </w:r>
          </w:p>
        </w:tc>
        <w:tc>
          <w:tcPr>
            <w:tcW w:w="1978" w:type="dxa"/>
          </w:tcPr>
          <w:p w:rsidR="000E7491" w:rsidRPr="00686D1D" w:rsidRDefault="00B37091" w:rsidP="000E7491">
            <w:pPr>
              <w:pStyle w:val="PargrafodaLista"/>
              <w:spacing w:after="0"/>
              <w:ind w:left="0"/>
              <w:jc w:val="center"/>
              <w:rPr>
                <w:lang w:val="en-US"/>
              </w:rPr>
            </w:pPr>
            <w:r>
              <w:t>Com defeito</w:t>
            </w:r>
          </w:p>
        </w:tc>
      </w:tr>
      <w:tr w:rsidR="000E7491" w:rsidRPr="00390ED0" w:rsidTr="000E7491">
        <w:trPr>
          <w:trHeight w:hRule="exact" w:val="284"/>
        </w:trPr>
        <w:tc>
          <w:tcPr>
            <w:tcW w:w="5748" w:type="dxa"/>
          </w:tcPr>
          <w:p w:rsidR="000E7491" w:rsidRPr="00ED68E7" w:rsidRDefault="000E7491" w:rsidP="007222DA">
            <w:pPr>
              <w:pStyle w:val="PargrafodaLista"/>
              <w:spacing w:line="360" w:lineRule="auto"/>
              <w:ind w:left="0"/>
              <w:rPr>
                <w:lang w:val="en-US"/>
              </w:rPr>
            </w:pPr>
            <w:r w:rsidRPr="00ED68E7">
              <w:rPr>
                <w:lang w:val="en-US"/>
              </w:rPr>
              <w:t>FIAT STRADA FIRE CE PLACA JWX – 6805;</w:t>
            </w:r>
          </w:p>
        </w:tc>
        <w:tc>
          <w:tcPr>
            <w:tcW w:w="1978" w:type="dxa"/>
          </w:tcPr>
          <w:p w:rsidR="000E7491" w:rsidRPr="00390ED0" w:rsidRDefault="00B37091" w:rsidP="000E7491">
            <w:pPr>
              <w:pStyle w:val="PargrafodaLista"/>
              <w:spacing w:after="0"/>
              <w:ind w:left="0"/>
              <w:jc w:val="center"/>
            </w:pPr>
            <w:r>
              <w:t>168.833</w:t>
            </w:r>
          </w:p>
        </w:tc>
      </w:tr>
      <w:tr w:rsidR="000E7491" w:rsidRPr="00390ED0" w:rsidTr="000E7491">
        <w:trPr>
          <w:trHeight w:hRule="exact" w:val="284"/>
        </w:trPr>
        <w:tc>
          <w:tcPr>
            <w:tcW w:w="5748" w:type="dxa"/>
          </w:tcPr>
          <w:p w:rsidR="000E7491" w:rsidRPr="00ED68E7" w:rsidRDefault="000E7491" w:rsidP="007222DA">
            <w:pPr>
              <w:pStyle w:val="PargrafodaLista"/>
              <w:spacing w:line="360" w:lineRule="auto"/>
              <w:ind w:left="0"/>
              <w:rPr>
                <w:lang w:val="en-US"/>
              </w:rPr>
            </w:pPr>
            <w:r w:rsidRPr="00ED68E7">
              <w:rPr>
                <w:lang w:val="en-US"/>
              </w:rPr>
              <w:t>FIAT UNO MILHE FIRE FLEX PLACA JXP – 0978;</w:t>
            </w:r>
          </w:p>
        </w:tc>
        <w:tc>
          <w:tcPr>
            <w:tcW w:w="1978" w:type="dxa"/>
          </w:tcPr>
          <w:p w:rsidR="000E7491" w:rsidRPr="00390ED0" w:rsidRDefault="00B37091" w:rsidP="000E7491">
            <w:pPr>
              <w:pStyle w:val="PargrafodaLista"/>
              <w:spacing w:after="0"/>
              <w:ind w:left="0"/>
              <w:jc w:val="center"/>
            </w:pPr>
            <w:r>
              <w:t>94.473</w:t>
            </w:r>
          </w:p>
        </w:tc>
      </w:tr>
      <w:tr w:rsidR="000E7491" w:rsidRPr="00686D1D" w:rsidTr="000E7491">
        <w:trPr>
          <w:trHeight w:hRule="exact" w:val="284"/>
        </w:trPr>
        <w:tc>
          <w:tcPr>
            <w:tcW w:w="5748" w:type="dxa"/>
          </w:tcPr>
          <w:p w:rsidR="000E7491" w:rsidRPr="00ED68E7" w:rsidRDefault="000E7491" w:rsidP="007222DA">
            <w:pPr>
              <w:pStyle w:val="PargrafodaLista"/>
              <w:spacing w:line="360" w:lineRule="auto"/>
              <w:ind w:left="0"/>
              <w:rPr>
                <w:lang w:val="en-US"/>
              </w:rPr>
            </w:pPr>
            <w:r w:rsidRPr="00ED68E7">
              <w:rPr>
                <w:lang w:val="en-US"/>
              </w:rPr>
              <w:t>FIAT STRADA FIRE CE FLEX PLACA JXP – 0988;</w:t>
            </w:r>
          </w:p>
        </w:tc>
        <w:tc>
          <w:tcPr>
            <w:tcW w:w="1978" w:type="dxa"/>
          </w:tcPr>
          <w:p w:rsidR="000E7491" w:rsidRPr="00390ED0" w:rsidRDefault="00B37091" w:rsidP="000E7491">
            <w:pPr>
              <w:pStyle w:val="PargrafodaLista"/>
              <w:spacing w:after="0"/>
              <w:ind w:left="0"/>
              <w:jc w:val="center"/>
              <w:rPr>
                <w:lang w:val="en-US"/>
              </w:rPr>
            </w:pPr>
            <w:r>
              <w:t>Com defeito</w:t>
            </w:r>
          </w:p>
        </w:tc>
      </w:tr>
      <w:tr w:rsidR="000E7491" w:rsidRPr="00390ED0" w:rsidTr="000E7491">
        <w:trPr>
          <w:trHeight w:hRule="exact" w:val="284"/>
        </w:trPr>
        <w:tc>
          <w:tcPr>
            <w:tcW w:w="5748" w:type="dxa"/>
          </w:tcPr>
          <w:p w:rsidR="000E7491" w:rsidRPr="00ED68E7" w:rsidRDefault="000E7491" w:rsidP="007222DA">
            <w:pPr>
              <w:pStyle w:val="PargrafodaLista"/>
              <w:spacing w:line="360" w:lineRule="auto"/>
              <w:ind w:left="0"/>
            </w:pPr>
            <w:r w:rsidRPr="00ED68E7">
              <w:t>TOYOTA HILUX CD 4X4 PLACA HSY – 8307;</w:t>
            </w:r>
          </w:p>
        </w:tc>
        <w:tc>
          <w:tcPr>
            <w:tcW w:w="1978" w:type="dxa"/>
          </w:tcPr>
          <w:p w:rsidR="000E7491" w:rsidRPr="00686D1D" w:rsidRDefault="00B37091" w:rsidP="000E7491">
            <w:pPr>
              <w:pStyle w:val="PargrafodaLista"/>
              <w:spacing w:after="0"/>
              <w:ind w:left="0"/>
              <w:jc w:val="center"/>
            </w:pPr>
            <w:r>
              <w:t>46.068</w:t>
            </w:r>
          </w:p>
        </w:tc>
      </w:tr>
      <w:tr w:rsidR="000E7491" w:rsidRPr="009D5A44" w:rsidTr="000E7491">
        <w:trPr>
          <w:trHeight w:hRule="exact" w:val="284"/>
        </w:trPr>
        <w:tc>
          <w:tcPr>
            <w:tcW w:w="5748" w:type="dxa"/>
          </w:tcPr>
          <w:p w:rsidR="000E7491" w:rsidRPr="00ED68E7" w:rsidRDefault="000E7491" w:rsidP="007222DA">
            <w:pPr>
              <w:pStyle w:val="PargrafodaLista"/>
              <w:spacing w:line="360" w:lineRule="auto"/>
              <w:ind w:left="0"/>
            </w:pPr>
            <w:r w:rsidRPr="00ED68E7">
              <w:t>VOLKS/COMIL SVELTO U PLACA NOM – 1737;</w:t>
            </w:r>
          </w:p>
        </w:tc>
        <w:tc>
          <w:tcPr>
            <w:tcW w:w="1978" w:type="dxa"/>
          </w:tcPr>
          <w:p w:rsidR="000E7491" w:rsidRPr="009D5A44" w:rsidRDefault="00B37091" w:rsidP="000E7491">
            <w:pPr>
              <w:pStyle w:val="PargrafodaLista"/>
              <w:spacing w:after="0"/>
              <w:ind w:left="0"/>
              <w:jc w:val="center"/>
            </w:pPr>
            <w:r>
              <w:t>Com defeito</w:t>
            </w:r>
          </w:p>
        </w:tc>
      </w:tr>
      <w:tr w:rsidR="000E7491" w:rsidRPr="00390ED0" w:rsidTr="000E7491">
        <w:trPr>
          <w:trHeight w:hRule="exact" w:val="284"/>
        </w:trPr>
        <w:tc>
          <w:tcPr>
            <w:tcW w:w="5748" w:type="dxa"/>
          </w:tcPr>
          <w:p w:rsidR="000E7491" w:rsidRPr="00ED68E7" w:rsidRDefault="000E7491" w:rsidP="007222DA">
            <w:pPr>
              <w:pStyle w:val="PargrafodaLista"/>
              <w:spacing w:line="360" w:lineRule="auto"/>
              <w:ind w:left="0"/>
            </w:pPr>
            <w:r w:rsidRPr="00ED68E7">
              <w:t>MARCOPOLO/VOLA RE W8 ON PLACA NOJ – 0936;</w:t>
            </w:r>
          </w:p>
        </w:tc>
        <w:tc>
          <w:tcPr>
            <w:tcW w:w="1978" w:type="dxa"/>
          </w:tcPr>
          <w:p w:rsidR="000E7491" w:rsidRDefault="00B37091" w:rsidP="000E7491">
            <w:pPr>
              <w:pStyle w:val="PargrafodaLista"/>
              <w:spacing w:after="0"/>
              <w:ind w:left="0"/>
              <w:jc w:val="center"/>
              <w:rPr>
                <w:lang w:val="en-US"/>
              </w:rPr>
            </w:pPr>
            <w:r>
              <w:rPr>
                <w:lang w:val="en-US"/>
              </w:rPr>
              <w:t>34.528</w:t>
            </w:r>
          </w:p>
        </w:tc>
      </w:tr>
      <w:tr w:rsidR="000E7491" w:rsidRPr="00390ED0" w:rsidTr="000E7491">
        <w:trPr>
          <w:trHeight w:hRule="exact" w:val="284"/>
        </w:trPr>
        <w:tc>
          <w:tcPr>
            <w:tcW w:w="5748" w:type="dxa"/>
          </w:tcPr>
          <w:p w:rsidR="000E7491" w:rsidRPr="00ED68E7" w:rsidRDefault="000E7491" w:rsidP="007222DA">
            <w:pPr>
              <w:pStyle w:val="PargrafodaLista"/>
              <w:spacing w:line="360" w:lineRule="auto"/>
              <w:ind w:left="0"/>
            </w:pPr>
            <w:r w:rsidRPr="00ED68E7">
              <w:t>HONDA/CG 125 FAN KS PLACA NOO – 2994;</w:t>
            </w:r>
          </w:p>
        </w:tc>
        <w:tc>
          <w:tcPr>
            <w:tcW w:w="1978" w:type="dxa"/>
          </w:tcPr>
          <w:p w:rsidR="000E7491" w:rsidRDefault="00B37091" w:rsidP="000E7491">
            <w:pPr>
              <w:pStyle w:val="PargrafodaLista"/>
              <w:spacing w:after="0"/>
              <w:ind w:left="0"/>
              <w:jc w:val="center"/>
              <w:rPr>
                <w:lang w:val="en-US"/>
              </w:rPr>
            </w:pPr>
            <w:r>
              <w:t>Com defeito</w:t>
            </w:r>
          </w:p>
        </w:tc>
      </w:tr>
      <w:tr w:rsidR="000E7491" w:rsidRPr="009D5A44" w:rsidTr="000E7491">
        <w:trPr>
          <w:trHeight w:hRule="exact" w:val="284"/>
        </w:trPr>
        <w:tc>
          <w:tcPr>
            <w:tcW w:w="5748" w:type="dxa"/>
          </w:tcPr>
          <w:p w:rsidR="000E7491" w:rsidRPr="00ED68E7" w:rsidRDefault="000E7491" w:rsidP="007222DA">
            <w:pPr>
              <w:pStyle w:val="PargrafodaLista"/>
              <w:spacing w:line="360" w:lineRule="auto"/>
              <w:ind w:left="0"/>
            </w:pPr>
            <w:r w:rsidRPr="00ED68E7">
              <w:t>HONDA/CG 125 Cargos KS PLACA – NOO 3004;</w:t>
            </w:r>
          </w:p>
        </w:tc>
        <w:tc>
          <w:tcPr>
            <w:tcW w:w="1978" w:type="dxa"/>
          </w:tcPr>
          <w:p w:rsidR="000E7491" w:rsidRPr="009D5A44" w:rsidRDefault="00B37091" w:rsidP="000E7491">
            <w:pPr>
              <w:pStyle w:val="PargrafodaLista"/>
              <w:spacing w:after="0"/>
              <w:ind w:left="0"/>
              <w:jc w:val="center"/>
            </w:pPr>
            <w:r>
              <w:t>22.296</w:t>
            </w:r>
          </w:p>
        </w:tc>
      </w:tr>
      <w:tr w:rsidR="000E7491" w:rsidRPr="00686D1D" w:rsidTr="000E7491">
        <w:trPr>
          <w:trHeight w:hRule="exact" w:val="284"/>
        </w:trPr>
        <w:tc>
          <w:tcPr>
            <w:tcW w:w="5748" w:type="dxa"/>
          </w:tcPr>
          <w:p w:rsidR="000E7491" w:rsidRPr="00ED68E7" w:rsidRDefault="000E7491" w:rsidP="007222DA">
            <w:pPr>
              <w:pStyle w:val="PargrafodaLista"/>
              <w:spacing w:line="360" w:lineRule="auto"/>
              <w:ind w:left="0"/>
              <w:rPr>
                <w:lang w:val="en-US"/>
              </w:rPr>
            </w:pPr>
            <w:r w:rsidRPr="00ED68E7">
              <w:rPr>
                <w:lang w:val="en-US"/>
              </w:rPr>
              <w:t>FORD RANGER XLS 10P PLACA HIJ – 2501;</w:t>
            </w:r>
          </w:p>
        </w:tc>
        <w:tc>
          <w:tcPr>
            <w:tcW w:w="1978" w:type="dxa"/>
          </w:tcPr>
          <w:p w:rsidR="000E7491" w:rsidRDefault="00B37091" w:rsidP="000E7491">
            <w:pPr>
              <w:pStyle w:val="PargrafodaLista"/>
              <w:spacing w:after="0"/>
              <w:ind w:left="0"/>
              <w:jc w:val="center"/>
              <w:rPr>
                <w:lang w:val="en-US"/>
              </w:rPr>
            </w:pPr>
            <w:r>
              <w:rPr>
                <w:lang w:val="en-US"/>
              </w:rPr>
              <w:t>45.900</w:t>
            </w:r>
          </w:p>
        </w:tc>
      </w:tr>
      <w:tr w:rsidR="000E7491" w:rsidRPr="00686D1D" w:rsidTr="000E7491">
        <w:trPr>
          <w:trHeight w:hRule="exact" w:val="284"/>
        </w:trPr>
        <w:tc>
          <w:tcPr>
            <w:tcW w:w="5748" w:type="dxa"/>
          </w:tcPr>
          <w:p w:rsidR="000E7491" w:rsidRPr="00ED68E7" w:rsidRDefault="000E7491" w:rsidP="007222DA">
            <w:pPr>
              <w:pStyle w:val="PargrafodaLista"/>
              <w:spacing w:line="360" w:lineRule="auto"/>
              <w:ind w:left="0"/>
              <w:rPr>
                <w:lang w:val="en-US"/>
              </w:rPr>
            </w:pPr>
            <w:r w:rsidRPr="00ED68E7">
              <w:rPr>
                <w:lang w:val="en-US"/>
              </w:rPr>
              <w:t>FIAT STRADA FIRE FLEX PLACA NOT – 4833;</w:t>
            </w:r>
          </w:p>
        </w:tc>
        <w:tc>
          <w:tcPr>
            <w:tcW w:w="1978" w:type="dxa"/>
          </w:tcPr>
          <w:p w:rsidR="000E7491" w:rsidRDefault="00B37091" w:rsidP="000E7491">
            <w:pPr>
              <w:pStyle w:val="PargrafodaLista"/>
              <w:spacing w:after="0"/>
              <w:ind w:left="0"/>
              <w:jc w:val="center"/>
              <w:rPr>
                <w:lang w:val="en-US"/>
              </w:rPr>
            </w:pPr>
            <w:r>
              <w:rPr>
                <w:lang w:val="en-US"/>
              </w:rPr>
              <w:t>28.004</w:t>
            </w:r>
          </w:p>
        </w:tc>
      </w:tr>
      <w:tr w:rsidR="000E7491" w:rsidRPr="009D5A44" w:rsidTr="000E7491">
        <w:trPr>
          <w:trHeight w:hRule="exact" w:val="284"/>
        </w:trPr>
        <w:tc>
          <w:tcPr>
            <w:tcW w:w="5748" w:type="dxa"/>
          </w:tcPr>
          <w:p w:rsidR="000E7491" w:rsidRPr="00ED68E7" w:rsidRDefault="000E7491" w:rsidP="007222DA">
            <w:pPr>
              <w:pStyle w:val="PargrafodaLista"/>
              <w:spacing w:line="360" w:lineRule="auto"/>
              <w:ind w:left="0"/>
            </w:pPr>
            <w:r w:rsidRPr="00ED68E7">
              <w:t>MERCEDES/BENZ/MASCA GRANVIA O PLACA OAA – 0146;</w:t>
            </w:r>
          </w:p>
        </w:tc>
        <w:tc>
          <w:tcPr>
            <w:tcW w:w="1978" w:type="dxa"/>
          </w:tcPr>
          <w:p w:rsidR="000E7491" w:rsidRPr="009D5A44" w:rsidRDefault="00B37091" w:rsidP="000E7491">
            <w:pPr>
              <w:pStyle w:val="PargrafodaLista"/>
              <w:spacing w:after="0"/>
              <w:ind w:left="0"/>
              <w:jc w:val="center"/>
            </w:pPr>
            <w:r>
              <w:t>61.338</w:t>
            </w:r>
          </w:p>
        </w:tc>
      </w:tr>
      <w:tr w:rsidR="000E7491" w:rsidRPr="00390ED0" w:rsidTr="000E7491">
        <w:trPr>
          <w:trHeight w:hRule="exact" w:val="284"/>
        </w:trPr>
        <w:tc>
          <w:tcPr>
            <w:tcW w:w="5748" w:type="dxa"/>
          </w:tcPr>
          <w:p w:rsidR="000E7491" w:rsidRPr="00ED68E7" w:rsidRDefault="000E7491" w:rsidP="007222DA">
            <w:pPr>
              <w:pStyle w:val="PargrafodaLista"/>
              <w:spacing w:line="360" w:lineRule="auto"/>
              <w:ind w:left="0"/>
              <w:rPr>
                <w:lang w:val="en-US"/>
              </w:rPr>
            </w:pPr>
            <w:r w:rsidRPr="00ED68E7">
              <w:rPr>
                <w:lang w:val="en-US"/>
              </w:rPr>
              <w:t>MITSUBISHI MMC/L2OO TRITON HPE D PLACA 0AD – 3172.</w:t>
            </w:r>
          </w:p>
        </w:tc>
        <w:tc>
          <w:tcPr>
            <w:tcW w:w="1978" w:type="dxa"/>
          </w:tcPr>
          <w:p w:rsidR="000E7491" w:rsidRDefault="00B37091" w:rsidP="000E7491">
            <w:pPr>
              <w:pStyle w:val="PargrafodaLista"/>
              <w:spacing w:after="0"/>
              <w:ind w:left="0"/>
              <w:jc w:val="center"/>
              <w:rPr>
                <w:lang w:val="en-US"/>
              </w:rPr>
            </w:pPr>
            <w:r>
              <w:rPr>
                <w:lang w:val="en-US"/>
              </w:rPr>
              <w:t>2.120</w:t>
            </w:r>
          </w:p>
        </w:tc>
      </w:tr>
      <w:tr w:rsidR="000E7491" w:rsidRPr="00390ED0" w:rsidTr="000E7491">
        <w:trPr>
          <w:trHeight w:hRule="exact" w:val="284"/>
        </w:trPr>
        <w:tc>
          <w:tcPr>
            <w:tcW w:w="5748" w:type="dxa"/>
          </w:tcPr>
          <w:p w:rsidR="000E7491" w:rsidRPr="00ED68E7" w:rsidRDefault="000E7491" w:rsidP="007222DA">
            <w:pPr>
              <w:pStyle w:val="PargrafodaLista"/>
              <w:spacing w:line="360" w:lineRule="auto"/>
              <w:ind w:left="0"/>
              <w:rPr>
                <w:lang w:val="en-US"/>
              </w:rPr>
            </w:pPr>
            <w:r w:rsidRPr="00ED68E7">
              <w:rPr>
                <w:lang w:val="en-US"/>
              </w:rPr>
              <w:t>FORD/ B 1618 PLACA JWI – 1547;</w:t>
            </w:r>
          </w:p>
        </w:tc>
        <w:tc>
          <w:tcPr>
            <w:tcW w:w="1978" w:type="dxa"/>
          </w:tcPr>
          <w:p w:rsidR="000E7491" w:rsidRDefault="00B37091" w:rsidP="000E7491">
            <w:pPr>
              <w:pStyle w:val="PargrafodaLista"/>
              <w:spacing w:after="0"/>
              <w:ind w:left="0"/>
              <w:jc w:val="center"/>
              <w:rPr>
                <w:lang w:val="en-US"/>
              </w:rPr>
            </w:pPr>
            <w:r>
              <w:t>Com defeito</w:t>
            </w:r>
          </w:p>
        </w:tc>
      </w:tr>
      <w:tr w:rsidR="000E7491" w:rsidRPr="00390ED0" w:rsidTr="000E7491">
        <w:trPr>
          <w:trHeight w:hRule="exact" w:val="284"/>
        </w:trPr>
        <w:tc>
          <w:tcPr>
            <w:tcW w:w="5748" w:type="dxa"/>
          </w:tcPr>
          <w:p w:rsidR="000E7491" w:rsidRPr="00ED68E7" w:rsidRDefault="000E7491" w:rsidP="007222DA">
            <w:pPr>
              <w:pStyle w:val="PargrafodaLista"/>
              <w:spacing w:line="360" w:lineRule="auto"/>
              <w:ind w:left="0"/>
              <w:rPr>
                <w:lang w:val="en-US"/>
              </w:rPr>
            </w:pPr>
            <w:r w:rsidRPr="00ED68E7">
              <w:rPr>
                <w:lang w:val="en-US"/>
              </w:rPr>
              <w:t>MERCEDES BENZ/ L1214 PLACA JWN – 0737;</w:t>
            </w:r>
          </w:p>
        </w:tc>
        <w:tc>
          <w:tcPr>
            <w:tcW w:w="1978" w:type="dxa"/>
          </w:tcPr>
          <w:p w:rsidR="000E7491" w:rsidRDefault="00B37091" w:rsidP="000E7491">
            <w:pPr>
              <w:pStyle w:val="PargrafodaLista"/>
              <w:spacing w:after="0"/>
              <w:ind w:left="0"/>
              <w:jc w:val="center"/>
              <w:rPr>
                <w:lang w:val="en-US"/>
              </w:rPr>
            </w:pPr>
            <w:r>
              <w:t>Com defeito</w:t>
            </w:r>
          </w:p>
        </w:tc>
      </w:tr>
    </w:tbl>
    <w:p w:rsidR="00771290" w:rsidRDefault="00771290" w:rsidP="00154F3F">
      <w:pPr>
        <w:spacing w:after="0"/>
        <w:jc w:val="both"/>
        <w:rPr>
          <w:sz w:val="24"/>
          <w:szCs w:val="24"/>
        </w:rPr>
      </w:pPr>
    </w:p>
    <w:p w:rsidR="008C7EEC" w:rsidRDefault="008C7EEC" w:rsidP="00154F3F">
      <w:pPr>
        <w:spacing w:after="0"/>
        <w:jc w:val="both"/>
        <w:rPr>
          <w:sz w:val="24"/>
          <w:szCs w:val="24"/>
        </w:rPr>
      </w:pPr>
    </w:p>
    <w:tbl>
      <w:tblPr>
        <w:tblStyle w:val="Tabelacomgrade"/>
        <w:tblW w:w="0" w:type="auto"/>
        <w:tblInd w:w="768" w:type="dxa"/>
        <w:tblLook w:val="04A0" w:firstRow="1" w:lastRow="0" w:firstColumn="1" w:lastColumn="0" w:noHBand="0" w:noVBand="1"/>
      </w:tblPr>
      <w:tblGrid>
        <w:gridCol w:w="5890"/>
        <w:gridCol w:w="1836"/>
      </w:tblGrid>
      <w:tr w:rsidR="00771290" w:rsidRPr="00390ED0" w:rsidTr="007222DA">
        <w:trPr>
          <w:trHeight w:hRule="exact" w:val="284"/>
        </w:trPr>
        <w:tc>
          <w:tcPr>
            <w:tcW w:w="7726" w:type="dxa"/>
            <w:gridSpan w:val="2"/>
            <w:shd w:val="clear" w:color="auto" w:fill="D9D9D9" w:themeFill="background1" w:themeFillShade="D9"/>
          </w:tcPr>
          <w:p w:rsidR="00771290" w:rsidRPr="00390ED0" w:rsidRDefault="00771290" w:rsidP="007222DA">
            <w:pPr>
              <w:pStyle w:val="PargrafodaLista"/>
              <w:spacing w:after="0"/>
              <w:ind w:left="0"/>
              <w:jc w:val="both"/>
            </w:pPr>
            <w:r>
              <w:t>Unidade: Campus Lábrea (07 veículos)</w:t>
            </w:r>
          </w:p>
        </w:tc>
      </w:tr>
      <w:tr w:rsidR="00771290" w:rsidRPr="00390ED0" w:rsidTr="00BE6ADF">
        <w:trPr>
          <w:trHeight w:hRule="exact" w:val="284"/>
        </w:trPr>
        <w:tc>
          <w:tcPr>
            <w:tcW w:w="5890" w:type="dxa"/>
            <w:shd w:val="clear" w:color="auto" w:fill="D9D9D9" w:themeFill="background1" w:themeFillShade="D9"/>
          </w:tcPr>
          <w:p w:rsidR="00771290" w:rsidRPr="00390ED0" w:rsidRDefault="00771290" w:rsidP="007222DA">
            <w:pPr>
              <w:pStyle w:val="PargrafodaLista"/>
              <w:spacing w:after="0"/>
              <w:ind w:left="0"/>
              <w:jc w:val="both"/>
            </w:pPr>
            <w:r w:rsidRPr="00390ED0">
              <w:t>Descrição do Veículo</w:t>
            </w:r>
          </w:p>
        </w:tc>
        <w:tc>
          <w:tcPr>
            <w:tcW w:w="1836" w:type="dxa"/>
            <w:shd w:val="clear" w:color="auto" w:fill="D9D9D9" w:themeFill="background1" w:themeFillShade="D9"/>
          </w:tcPr>
          <w:p w:rsidR="00771290" w:rsidRPr="00390ED0" w:rsidRDefault="00BE6ADF" w:rsidP="007222DA">
            <w:pPr>
              <w:pStyle w:val="PargrafodaLista"/>
              <w:spacing w:after="0"/>
              <w:ind w:left="0"/>
              <w:jc w:val="both"/>
            </w:pPr>
            <w:r>
              <w:t>Quilômetros (Média)</w:t>
            </w:r>
          </w:p>
        </w:tc>
      </w:tr>
      <w:tr w:rsidR="00771290" w:rsidRPr="00390ED0" w:rsidTr="00BE6ADF">
        <w:trPr>
          <w:trHeight w:hRule="exact" w:val="284"/>
        </w:trPr>
        <w:tc>
          <w:tcPr>
            <w:tcW w:w="5890" w:type="dxa"/>
          </w:tcPr>
          <w:p w:rsidR="00771290" w:rsidRPr="00DC0866" w:rsidRDefault="00771290" w:rsidP="007222DA">
            <w:pPr>
              <w:pStyle w:val="PargrafodaLista"/>
              <w:spacing w:line="360" w:lineRule="auto"/>
              <w:ind w:left="0"/>
              <w:rPr>
                <w:lang w:val="en-US"/>
              </w:rPr>
            </w:pPr>
            <w:r w:rsidRPr="00DC0866">
              <w:rPr>
                <w:lang w:val="en-US"/>
              </w:rPr>
              <w:t>PICK-UP MITSUBISHI MMC/OUTDOOR PLACA OAI – 7259;</w:t>
            </w:r>
          </w:p>
        </w:tc>
        <w:tc>
          <w:tcPr>
            <w:tcW w:w="1836" w:type="dxa"/>
          </w:tcPr>
          <w:p w:rsidR="00771290" w:rsidRPr="00390ED0" w:rsidRDefault="00BE6ADF" w:rsidP="00BE6ADF">
            <w:pPr>
              <w:pStyle w:val="PargrafodaLista"/>
              <w:spacing w:after="0"/>
              <w:ind w:left="0"/>
              <w:jc w:val="center"/>
            </w:pPr>
            <w:r w:rsidRPr="00561614">
              <w:t>5.345</w:t>
            </w:r>
          </w:p>
        </w:tc>
      </w:tr>
      <w:tr w:rsidR="00771290" w:rsidRPr="00390ED0" w:rsidTr="00BE6ADF">
        <w:trPr>
          <w:trHeight w:hRule="exact" w:val="284"/>
        </w:trPr>
        <w:tc>
          <w:tcPr>
            <w:tcW w:w="5890" w:type="dxa"/>
          </w:tcPr>
          <w:p w:rsidR="00771290" w:rsidRPr="006110D1" w:rsidRDefault="00771290" w:rsidP="007222DA">
            <w:pPr>
              <w:pStyle w:val="PargrafodaLista"/>
              <w:spacing w:line="360" w:lineRule="auto"/>
              <w:ind w:left="0"/>
              <w:rPr>
                <w:lang w:val="en-US"/>
              </w:rPr>
            </w:pPr>
            <w:r w:rsidRPr="006110D1">
              <w:rPr>
                <w:lang w:val="en-US"/>
              </w:rPr>
              <w:t>FORD RANGER XLS 13P PLACA NOZ – 2549;</w:t>
            </w:r>
          </w:p>
        </w:tc>
        <w:tc>
          <w:tcPr>
            <w:tcW w:w="1836" w:type="dxa"/>
          </w:tcPr>
          <w:p w:rsidR="00771290" w:rsidRPr="00390ED0" w:rsidRDefault="00BE6ADF" w:rsidP="00BE6ADF">
            <w:pPr>
              <w:pStyle w:val="PargrafodaLista"/>
              <w:spacing w:after="0"/>
              <w:ind w:left="0"/>
              <w:jc w:val="center"/>
              <w:rPr>
                <w:lang w:val="en-US"/>
              </w:rPr>
            </w:pPr>
            <w:r w:rsidRPr="00561614">
              <w:t>5.158</w:t>
            </w:r>
          </w:p>
        </w:tc>
      </w:tr>
      <w:tr w:rsidR="00771290" w:rsidRPr="00390ED0" w:rsidTr="00BE6ADF">
        <w:trPr>
          <w:trHeight w:hRule="exact" w:val="284"/>
        </w:trPr>
        <w:tc>
          <w:tcPr>
            <w:tcW w:w="5890" w:type="dxa"/>
          </w:tcPr>
          <w:p w:rsidR="00771290" w:rsidRPr="006110D1" w:rsidRDefault="00771290" w:rsidP="007222DA">
            <w:pPr>
              <w:pStyle w:val="PargrafodaLista"/>
              <w:spacing w:line="360" w:lineRule="auto"/>
              <w:ind w:left="0"/>
            </w:pPr>
            <w:r w:rsidRPr="006110D1">
              <w:t>AGRALE ONIBUS MARCOPOLO IDEAL R PLACA NOM – 8412;</w:t>
            </w:r>
          </w:p>
        </w:tc>
        <w:tc>
          <w:tcPr>
            <w:tcW w:w="1836" w:type="dxa"/>
          </w:tcPr>
          <w:p w:rsidR="00771290" w:rsidRPr="00390ED0" w:rsidRDefault="00BE6ADF" w:rsidP="00BE6ADF">
            <w:pPr>
              <w:pStyle w:val="PargrafodaLista"/>
              <w:spacing w:after="0"/>
              <w:ind w:left="0"/>
              <w:jc w:val="center"/>
              <w:rPr>
                <w:lang w:val="en-US"/>
              </w:rPr>
            </w:pPr>
            <w:r w:rsidRPr="00561614">
              <w:t>4.142</w:t>
            </w:r>
          </w:p>
        </w:tc>
      </w:tr>
      <w:tr w:rsidR="00771290" w:rsidRPr="00390ED0" w:rsidTr="00BE6ADF">
        <w:trPr>
          <w:trHeight w:hRule="exact" w:val="284"/>
        </w:trPr>
        <w:tc>
          <w:tcPr>
            <w:tcW w:w="5890" w:type="dxa"/>
          </w:tcPr>
          <w:p w:rsidR="00771290" w:rsidRPr="006110D1" w:rsidRDefault="00771290" w:rsidP="007222DA">
            <w:pPr>
              <w:pStyle w:val="PargrafodaLista"/>
              <w:spacing w:line="360" w:lineRule="auto"/>
              <w:ind w:left="0"/>
            </w:pPr>
            <w:r w:rsidRPr="006110D1">
              <w:t>VOLKSWAGEN VW KOMBI PLACA NOU – 3446;</w:t>
            </w:r>
          </w:p>
        </w:tc>
        <w:tc>
          <w:tcPr>
            <w:tcW w:w="1836" w:type="dxa"/>
          </w:tcPr>
          <w:p w:rsidR="00771290" w:rsidRPr="00390ED0" w:rsidRDefault="00D414B0" w:rsidP="00BE6ADF">
            <w:pPr>
              <w:pStyle w:val="PargrafodaLista"/>
              <w:spacing w:after="0"/>
              <w:ind w:left="0"/>
              <w:jc w:val="center"/>
            </w:pPr>
            <w:r>
              <w:t>Painel</w:t>
            </w:r>
            <w:r w:rsidR="00BE6ADF">
              <w:t xml:space="preserve"> c/defeito</w:t>
            </w:r>
          </w:p>
        </w:tc>
      </w:tr>
      <w:tr w:rsidR="00771290" w:rsidRPr="00390ED0" w:rsidTr="00BE6ADF">
        <w:trPr>
          <w:trHeight w:hRule="exact" w:val="284"/>
        </w:trPr>
        <w:tc>
          <w:tcPr>
            <w:tcW w:w="5890" w:type="dxa"/>
          </w:tcPr>
          <w:p w:rsidR="00771290" w:rsidRPr="006110D1" w:rsidRDefault="00771290" w:rsidP="007222DA">
            <w:pPr>
              <w:pStyle w:val="PargrafodaLista"/>
              <w:spacing w:line="360" w:lineRule="auto"/>
              <w:ind w:left="0"/>
            </w:pPr>
            <w:r w:rsidRPr="006110D1">
              <w:t>YAMAHA MOTO FACTOR YBR K PLACA NOZ – 3439;</w:t>
            </w:r>
          </w:p>
        </w:tc>
        <w:tc>
          <w:tcPr>
            <w:tcW w:w="1836" w:type="dxa"/>
          </w:tcPr>
          <w:p w:rsidR="00771290" w:rsidRPr="00390ED0" w:rsidRDefault="00D414B0" w:rsidP="00BE6ADF">
            <w:pPr>
              <w:pStyle w:val="PargrafodaLista"/>
              <w:spacing w:after="0"/>
              <w:ind w:left="0"/>
              <w:jc w:val="center"/>
            </w:pPr>
            <w:r>
              <w:t>Painel</w:t>
            </w:r>
            <w:r w:rsidR="00BE6ADF">
              <w:t xml:space="preserve"> c/defeito</w:t>
            </w:r>
          </w:p>
        </w:tc>
      </w:tr>
      <w:tr w:rsidR="00771290" w:rsidRPr="00390ED0" w:rsidTr="00BE6ADF">
        <w:trPr>
          <w:trHeight w:hRule="exact" w:val="284"/>
        </w:trPr>
        <w:tc>
          <w:tcPr>
            <w:tcW w:w="5890" w:type="dxa"/>
          </w:tcPr>
          <w:p w:rsidR="00771290" w:rsidRPr="006110D1" w:rsidRDefault="00771290" w:rsidP="007222DA">
            <w:pPr>
              <w:pStyle w:val="PargrafodaLista"/>
              <w:spacing w:line="360" w:lineRule="auto"/>
              <w:ind w:left="0"/>
            </w:pPr>
            <w:r w:rsidRPr="006110D1">
              <w:t>TRAMONTINI TRATOR AGRICOLA T3230-4          73762;</w:t>
            </w:r>
          </w:p>
        </w:tc>
        <w:tc>
          <w:tcPr>
            <w:tcW w:w="1836" w:type="dxa"/>
          </w:tcPr>
          <w:p w:rsidR="00771290" w:rsidRPr="00390ED0" w:rsidRDefault="00390091" w:rsidP="00BE6ADF">
            <w:pPr>
              <w:pStyle w:val="PargrafodaLista"/>
              <w:spacing w:after="0"/>
              <w:ind w:left="0"/>
              <w:jc w:val="center"/>
            </w:pPr>
            <w:r>
              <w:t>Não informado</w:t>
            </w:r>
          </w:p>
        </w:tc>
      </w:tr>
      <w:tr w:rsidR="00771290" w:rsidRPr="00390ED0" w:rsidTr="00BE6ADF">
        <w:trPr>
          <w:trHeight w:hRule="exact" w:val="284"/>
        </w:trPr>
        <w:tc>
          <w:tcPr>
            <w:tcW w:w="5890" w:type="dxa"/>
          </w:tcPr>
          <w:p w:rsidR="00771290" w:rsidRPr="006110D1" w:rsidRDefault="00771290" w:rsidP="007222DA">
            <w:pPr>
              <w:pStyle w:val="PargrafodaLista"/>
              <w:spacing w:line="360" w:lineRule="auto"/>
              <w:ind w:left="0"/>
            </w:pPr>
            <w:r w:rsidRPr="006110D1">
              <w:t>COMIL SVELTO PLACA PHA – 2004.</w:t>
            </w:r>
          </w:p>
        </w:tc>
        <w:tc>
          <w:tcPr>
            <w:tcW w:w="1836" w:type="dxa"/>
          </w:tcPr>
          <w:p w:rsidR="00771290" w:rsidRPr="00390ED0" w:rsidRDefault="00BE6ADF" w:rsidP="00BE6ADF">
            <w:pPr>
              <w:pStyle w:val="PargrafodaLista"/>
              <w:spacing w:after="0"/>
              <w:ind w:left="0"/>
              <w:jc w:val="center"/>
              <w:rPr>
                <w:lang w:val="en-US"/>
              </w:rPr>
            </w:pPr>
            <w:r w:rsidRPr="00561614">
              <w:t>2.937</w:t>
            </w:r>
          </w:p>
        </w:tc>
      </w:tr>
    </w:tbl>
    <w:p w:rsidR="00BE6ADF" w:rsidRDefault="00BE6ADF">
      <w:r>
        <w:br w:type="page"/>
      </w:r>
    </w:p>
    <w:tbl>
      <w:tblPr>
        <w:tblStyle w:val="Tabelacomgrade"/>
        <w:tblW w:w="0" w:type="auto"/>
        <w:tblInd w:w="768" w:type="dxa"/>
        <w:tblLook w:val="04A0" w:firstRow="1" w:lastRow="0" w:firstColumn="1" w:lastColumn="0" w:noHBand="0" w:noVBand="1"/>
      </w:tblPr>
      <w:tblGrid>
        <w:gridCol w:w="5464"/>
        <w:gridCol w:w="2262"/>
      </w:tblGrid>
      <w:tr w:rsidR="00771290" w:rsidRPr="00390ED0" w:rsidTr="007222DA">
        <w:trPr>
          <w:trHeight w:hRule="exact" w:val="284"/>
        </w:trPr>
        <w:tc>
          <w:tcPr>
            <w:tcW w:w="7726" w:type="dxa"/>
            <w:gridSpan w:val="2"/>
            <w:shd w:val="clear" w:color="auto" w:fill="D9D9D9" w:themeFill="background1" w:themeFillShade="D9"/>
          </w:tcPr>
          <w:p w:rsidR="00771290" w:rsidRPr="00390ED0" w:rsidRDefault="00771290" w:rsidP="007222DA">
            <w:pPr>
              <w:pStyle w:val="PargrafodaLista"/>
              <w:spacing w:after="0"/>
              <w:ind w:left="0"/>
              <w:jc w:val="both"/>
            </w:pPr>
            <w:r>
              <w:lastRenderedPageBreak/>
              <w:t>Unidade: Campus Humaitá (05 veículos)</w:t>
            </w:r>
          </w:p>
        </w:tc>
      </w:tr>
      <w:tr w:rsidR="00771290" w:rsidRPr="00390ED0" w:rsidTr="00740193">
        <w:trPr>
          <w:trHeight w:hRule="exact" w:val="561"/>
        </w:trPr>
        <w:tc>
          <w:tcPr>
            <w:tcW w:w="5464" w:type="dxa"/>
            <w:shd w:val="clear" w:color="auto" w:fill="D9D9D9" w:themeFill="background1" w:themeFillShade="D9"/>
          </w:tcPr>
          <w:p w:rsidR="00771290" w:rsidRPr="00390ED0" w:rsidRDefault="00771290" w:rsidP="007222DA">
            <w:pPr>
              <w:pStyle w:val="PargrafodaLista"/>
              <w:spacing w:after="0"/>
              <w:ind w:left="0"/>
              <w:jc w:val="both"/>
            </w:pPr>
            <w:r w:rsidRPr="00390ED0">
              <w:t>Descrição do Veículo</w:t>
            </w:r>
          </w:p>
        </w:tc>
        <w:tc>
          <w:tcPr>
            <w:tcW w:w="2262" w:type="dxa"/>
            <w:shd w:val="clear" w:color="auto" w:fill="D9D9D9" w:themeFill="background1" w:themeFillShade="D9"/>
          </w:tcPr>
          <w:p w:rsidR="00771290" w:rsidRPr="00390ED0" w:rsidRDefault="00BE6ADF" w:rsidP="007222DA">
            <w:pPr>
              <w:pStyle w:val="PargrafodaLista"/>
              <w:spacing w:after="0"/>
              <w:ind w:left="0"/>
              <w:jc w:val="both"/>
            </w:pPr>
            <w:r>
              <w:t>Quilômetros (Média)</w:t>
            </w:r>
          </w:p>
        </w:tc>
      </w:tr>
      <w:tr w:rsidR="00C06AC8" w:rsidRPr="00390ED0" w:rsidTr="00740193">
        <w:trPr>
          <w:trHeight w:hRule="exact" w:val="284"/>
        </w:trPr>
        <w:tc>
          <w:tcPr>
            <w:tcW w:w="5464" w:type="dxa"/>
          </w:tcPr>
          <w:p w:rsidR="00C06AC8" w:rsidRPr="00DC0866" w:rsidRDefault="00C06AC8" w:rsidP="007222DA">
            <w:pPr>
              <w:pStyle w:val="PargrafodaLista"/>
              <w:spacing w:line="360" w:lineRule="auto"/>
              <w:ind w:left="0"/>
              <w:rPr>
                <w:lang w:val="en-US"/>
              </w:rPr>
            </w:pPr>
            <w:r>
              <w:rPr>
                <w:rFonts w:ascii="Arial" w:hAnsi="Arial" w:cs="Arial"/>
                <w:color w:val="000000"/>
              </w:rPr>
              <w:t xml:space="preserve">Ônibus (Transp. </w:t>
            </w:r>
            <w:r w:rsidR="00D414B0">
              <w:rPr>
                <w:rFonts w:ascii="Arial" w:hAnsi="Arial" w:cs="Arial"/>
                <w:color w:val="000000"/>
              </w:rPr>
              <w:t>Escolar 46</w:t>
            </w:r>
            <w:r>
              <w:rPr>
                <w:rFonts w:ascii="Arial" w:hAnsi="Arial" w:cs="Arial"/>
                <w:color w:val="000000"/>
              </w:rPr>
              <w:t xml:space="preserve"> Lugares)</w:t>
            </w:r>
          </w:p>
        </w:tc>
        <w:tc>
          <w:tcPr>
            <w:tcW w:w="2262" w:type="dxa"/>
            <w:vMerge w:val="restart"/>
          </w:tcPr>
          <w:p w:rsidR="00C06AC8" w:rsidRPr="00390ED0" w:rsidRDefault="00C06AC8" w:rsidP="00C06AC8">
            <w:pPr>
              <w:pStyle w:val="PargrafodaLista"/>
              <w:spacing w:after="0"/>
              <w:ind w:left="0"/>
              <w:jc w:val="center"/>
            </w:pPr>
            <w:r>
              <w:t>130.000</w:t>
            </w:r>
          </w:p>
        </w:tc>
      </w:tr>
      <w:tr w:rsidR="00C06AC8" w:rsidRPr="00C06AC8" w:rsidTr="00740193">
        <w:trPr>
          <w:trHeight w:hRule="exact" w:val="284"/>
        </w:trPr>
        <w:tc>
          <w:tcPr>
            <w:tcW w:w="5464" w:type="dxa"/>
          </w:tcPr>
          <w:p w:rsidR="00C06AC8" w:rsidRPr="00BA0371" w:rsidRDefault="00C06AC8" w:rsidP="007222DA">
            <w:pPr>
              <w:pStyle w:val="PargrafodaLista"/>
              <w:spacing w:line="360" w:lineRule="auto"/>
              <w:ind w:left="0"/>
            </w:pPr>
            <w:r>
              <w:rPr>
                <w:rFonts w:ascii="Arial" w:hAnsi="Arial" w:cs="Arial"/>
                <w:color w:val="000000"/>
              </w:rPr>
              <w:t>Micro ônibus (</w:t>
            </w:r>
            <w:r w:rsidR="007376F8">
              <w:rPr>
                <w:rFonts w:ascii="Arial" w:hAnsi="Arial" w:cs="Arial"/>
                <w:color w:val="000000"/>
              </w:rPr>
              <w:t>Transp. Escolar</w:t>
            </w:r>
            <w:r>
              <w:rPr>
                <w:rFonts w:ascii="Arial" w:hAnsi="Arial" w:cs="Arial"/>
                <w:color w:val="000000"/>
              </w:rPr>
              <w:t xml:space="preserve"> 28 Lugares)</w:t>
            </w:r>
          </w:p>
        </w:tc>
        <w:tc>
          <w:tcPr>
            <w:tcW w:w="2262" w:type="dxa"/>
            <w:vMerge/>
          </w:tcPr>
          <w:p w:rsidR="00C06AC8" w:rsidRPr="00C06AC8" w:rsidRDefault="00C06AC8" w:rsidP="007222DA">
            <w:pPr>
              <w:pStyle w:val="PargrafodaLista"/>
              <w:spacing w:after="0"/>
              <w:ind w:left="0"/>
              <w:jc w:val="both"/>
            </w:pPr>
          </w:p>
        </w:tc>
      </w:tr>
      <w:tr w:rsidR="00771290" w:rsidRPr="00390ED0" w:rsidTr="00740193">
        <w:trPr>
          <w:trHeight w:hRule="exact" w:val="284"/>
        </w:trPr>
        <w:tc>
          <w:tcPr>
            <w:tcW w:w="5464" w:type="dxa"/>
          </w:tcPr>
          <w:p w:rsidR="00771290" w:rsidRPr="006110D1" w:rsidRDefault="00771290" w:rsidP="007222DA">
            <w:pPr>
              <w:pStyle w:val="PargrafodaLista"/>
              <w:spacing w:line="360" w:lineRule="auto"/>
              <w:ind w:left="0"/>
            </w:pPr>
            <w:r>
              <w:rPr>
                <w:rFonts w:ascii="Arial" w:hAnsi="Arial" w:cs="Arial"/>
                <w:color w:val="000000"/>
              </w:rPr>
              <w:t xml:space="preserve">Mitsubishi L 200 - </w:t>
            </w:r>
            <w:proofErr w:type="spellStart"/>
            <w:r>
              <w:rPr>
                <w:rFonts w:ascii="Arial" w:hAnsi="Arial" w:cs="Arial"/>
                <w:color w:val="000000"/>
              </w:rPr>
              <w:t>Triton</w:t>
            </w:r>
            <w:proofErr w:type="spellEnd"/>
          </w:p>
        </w:tc>
        <w:tc>
          <w:tcPr>
            <w:tcW w:w="2262" w:type="dxa"/>
          </w:tcPr>
          <w:p w:rsidR="00771290" w:rsidRPr="00390ED0" w:rsidRDefault="00C06AC8" w:rsidP="00C06AC8">
            <w:pPr>
              <w:pStyle w:val="PargrafodaLista"/>
              <w:spacing w:after="0"/>
              <w:ind w:left="0"/>
              <w:jc w:val="center"/>
              <w:rPr>
                <w:lang w:val="en-US"/>
              </w:rPr>
            </w:pPr>
            <w:r>
              <w:t>70.000</w:t>
            </w:r>
          </w:p>
        </w:tc>
      </w:tr>
    </w:tbl>
    <w:p w:rsidR="00193AFB" w:rsidRPr="00ED70B5" w:rsidRDefault="00193AFB" w:rsidP="00193AFB">
      <w:pPr>
        <w:spacing w:after="0"/>
        <w:ind w:left="765" w:hanging="56"/>
        <w:jc w:val="both"/>
        <w:rPr>
          <w:szCs w:val="20"/>
        </w:rPr>
      </w:pPr>
      <w:r w:rsidRPr="00ED70B5">
        <w:rPr>
          <w:szCs w:val="20"/>
        </w:rPr>
        <w:t>OBS:</w:t>
      </w:r>
      <w:r>
        <w:rPr>
          <w:szCs w:val="20"/>
        </w:rPr>
        <w:t xml:space="preserve"> Apesar desta Reitoria ter solicitado a média anual de quilometragem individual por veículos, o Campus Humaitá não forneceu os dados da maneira requisitada. A Reitoria já está tomando providencias no sentido de orientar o referido Campus, visto que o mesmo possui autonomia administrativa e financeira, possuindo a obrigação de prestar contas.</w:t>
      </w:r>
    </w:p>
    <w:p w:rsidR="00771290" w:rsidRDefault="00771290" w:rsidP="00154F3F">
      <w:pPr>
        <w:spacing w:after="0"/>
        <w:jc w:val="both"/>
        <w:rPr>
          <w:sz w:val="24"/>
          <w:szCs w:val="24"/>
        </w:rPr>
      </w:pPr>
    </w:p>
    <w:p w:rsidR="00193AFB" w:rsidRDefault="00193AFB" w:rsidP="00154F3F">
      <w:pPr>
        <w:spacing w:after="0"/>
        <w:jc w:val="both"/>
        <w:rPr>
          <w:sz w:val="24"/>
          <w:szCs w:val="24"/>
        </w:rPr>
      </w:pPr>
    </w:p>
    <w:tbl>
      <w:tblPr>
        <w:tblStyle w:val="Tabelacomgrade"/>
        <w:tblW w:w="0" w:type="auto"/>
        <w:tblInd w:w="768" w:type="dxa"/>
        <w:tblLook w:val="04A0" w:firstRow="1" w:lastRow="0" w:firstColumn="1" w:lastColumn="0" w:noHBand="0" w:noVBand="1"/>
      </w:tblPr>
      <w:tblGrid>
        <w:gridCol w:w="5464"/>
        <w:gridCol w:w="2262"/>
      </w:tblGrid>
      <w:tr w:rsidR="00740193" w:rsidRPr="00390ED0" w:rsidTr="007222DA">
        <w:trPr>
          <w:trHeight w:hRule="exact" w:val="284"/>
        </w:trPr>
        <w:tc>
          <w:tcPr>
            <w:tcW w:w="7726" w:type="dxa"/>
            <w:gridSpan w:val="2"/>
            <w:shd w:val="clear" w:color="auto" w:fill="D9D9D9" w:themeFill="background1" w:themeFillShade="D9"/>
          </w:tcPr>
          <w:p w:rsidR="00740193" w:rsidRPr="00390ED0" w:rsidRDefault="00740193" w:rsidP="007222DA">
            <w:pPr>
              <w:pStyle w:val="PargrafodaLista"/>
              <w:spacing w:after="0"/>
              <w:ind w:left="0"/>
              <w:jc w:val="both"/>
            </w:pPr>
            <w:r>
              <w:t>Unidade: Campus Maués (06 veículos)</w:t>
            </w:r>
          </w:p>
        </w:tc>
      </w:tr>
      <w:tr w:rsidR="00740193" w:rsidRPr="00390ED0" w:rsidTr="00740193">
        <w:trPr>
          <w:trHeight w:hRule="exact" w:val="284"/>
        </w:trPr>
        <w:tc>
          <w:tcPr>
            <w:tcW w:w="5464" w:type="dxa"/>
            <w:shd w:val="clear" w:color="auto" w:fill="D9D9D9" w:themeFill="background1" w:themeFillShade="D9"/>
          </w:tcPr>
          <w:p w:rsidR="00740193" w:rsidRPr="00390ED0" w:rsidRDefault="00740193" w:rsidP="007222DA">
            <w:pPr>
              <w:pStyle w:val="PargrafodaLista"/>
              <w:spacing w:after="0"/>
              <w:ind w:left="0"/>
              <w:jc w:val="both"/>
            </w:pPr>
            <w:r w:rsidRPr="00390ED0">
              <w:t>Descrição do Veículo</w:t>
            </w:r>
          </w:p>
        </w:tc>
        <w:tc>
          <w:tcPr>
            <w:tcW w:w="2262" w:type="dxa"/>
            <w:shd w:val="clear" w:color="auto" w:fill="D9D9D9" w:themeFill="background1" w:themeFillShade="D9"/>
          </w:tcPr>
          <w:p w:rsidR="00740193" w:rsidRPr="00390ED0" w:rsidRDefault="00740193" w:rsidP="007222DA">
            <w:pPr>
              <w:pStyle w:val="PargrafodaLista"/>
              <w:spacing w:after="0"/>
              <w:ind w:left="0"/>
              <w:jc w:val="both"/>
            </w:pPr>
            <w:r>
              <w:t>Quilômetros (Média)</w:t>
            </w:r>
          </w:p>
        </w:tc>
      </w:tr>
      <w:tr w:rsidR="00740193" w:rsidRPr="00390ED0" w:rsidTr="00740193">
        <w:trPr>
          <w:trHeight w:hRule="exact" w:val="284"/>
        </w:trPr>
        <w:tc>
          <w:tcPr>
            <w:tcW w:w="5464" w:type="dxa"/>
          </w:tcPr>
          <w:p w:rsidR="00740193" w:rsidRPr="0005575A" w:rsidRDefault="00740193" w:rsidP="007222DA">
            <w:pPr>
              <w:pStyle w:val="PargrafodaLista"/>
              <w:spacing w:line="360" w:lineRule="auto"/>
              <w:ind w:left="0"/>
            </w:pPr>
            <w:r w:rsidRPr="0005575A">
              <w:t>YAMAHA/FACTOR YBR 125K PLACA NOZ – 3389;</w:t>
            </w:r>
          </w:p>
        </w:tc>
        <w:tc>
          <w:tcPr>
            <w:tcW w:w="2262" w:type="dxa"/>
          </w:tcPr>
          <w:p w:rsidR="00740193" w:rsidRPr="00390ED0" w:rsidRDefault="00C43419" w:rsidP="00740193">
            <w:pPr>
              <w:pStyle w:val="PargrafodaLista"/>
              <w:spacing w:after="0"/>
              <w:ind w:left="0"/>
              <w:jc w:val="center"/>
            </w:pPr>
            <w:r w:rsidRPr="00561614">
              <w:t>119</w:t>
            </w:r>
          </w:p>
        </w:tc>
      </w:tr>
      <w:tr w:rsidR="00740193" w:rsidRPr="00390ED0" w:rsidTr="00740193">
        <w:trPr>
          <w:trHeight w:hRule="exact" w:val="284"/>
        </w:trPr>
        <w:tc>
          <w:tcPr>
            <w:tcW w:w="5464" w:type="dxa"/>
          </w:tcPr>
          <w:p w:rsidR="00740193" w:rsidRPr="0005575A" w:rsidRDefault="00740193" w:rsidP="007222DA">
            <w:pPr>
              <w:pStyle w:val="PargrafodaLista"/>
              <w:spacing w:line="360" w:lineRule="auto"/>
              <w:ind w:left="0"/>
              <w:rPr>
                <w:lang w:val="en-US"/>
              </w:rPr>
            </w:pPr>
            <w:r w:rsidRPr="0005575A">
              <w:rPr>
                <w:lang w:val="en-US"/>
              </w:rPr>
              <w:t>PICK-UP MMC/L200 OUTDOOR PLACA – OAI 7509;</w:t>
            </w:r>
          </w:p>
        </w:tc>
        <w:tc>
          <w:tcPr>
            <w:tcW w:w="2262" w:type="dxa"/>
          </w:tcPr>
          <w:p w:rsidR="00740193" w:rsidRPr="00390ED0" w:rsidRDefault="00C43419" w:rsidP="00740193">
            <w:pPr>
              <w:pStyle w:val="PargrafodaLista"/>
              <w:spacing w:after="0"/>
              <w:ind w:left="0"/>
              <w:jc w:val="center"/>
              <w:rPr>
                <w:lang w:val="en-US"/>
              </w:rPr>
            </w:pPr>
            <w:r w:rsidRPr="00561614">
              <w:t>1.878</w:t>
            </w:r>
          </w:p>
        </w:tc>
      </w:tr>
      <w:tr w:rsidR="00740193" w:rsidRPr="00390ED0" w:rsidTr="00740193">
        <w:trPr>
          <w:trHeight w:hRule="exact" w:val="284"/>
        </w:trPr>
        <w:tc>
          <w:tcPr>
            <w:tcW w:w="5464" w:type="dxa"/>
          </w:tcPr>
          <w:p w:rsidR="00740193" w:rsidRPr="0005575A" w:rsidRDefault="00740193" w:rsidP="007222DA">
            <w:pPr>
              <w:pStyle w:val="PargrafodaLista"/>
              <w:spacing w:line="360" w:lineRule="auto"/>
              <w:ind w:left="0"/>
              <w:rPr>
                <w:lang w:val="en-US"/>
              </w:rPr>
            </w:pPr>
            <w:r w:rsidRPr="0005575A">
              <w:rPr>
                <w:lang w:val="en-US"/>
              </w:rPr>
              <w:t>PICK-UP FORD/RANGER XLS 13P PLACA – NOX 2529;</w:t>
            </w:r>
          </w:p>
        </w:tc>
        <w:tc>
          <w:tcPr>
            <w:tcW w:w="2262" w:type="dxa"/>
          </w:tcPr>
          <w:p w:rsidR="00740193" w:rsidRPr="00390ED0" w:rsidRDefault="00C43419" w:rsidP="00740193">
            <w:pPr>
              <w:pStyle w:val="PargrafodaLista"/>
              <w:spacing w:after="0"/>
              <w:ind w:left="0"/>
              <w:jc w:val="center"/>
              <w:rPr>
                <w:lang w:val="en-US"/>
              </w:rPr>
            </w:pPr>
            <w:r w:rsidRPr="00561614">
              <w:t>4.972</w:t>
            </w:r>
          </w:p>
        </w:tc>
      </w:tr>
      <w:tr w:rsidR="00740193" w:rsidRPr="00390ED0" w:rsidTr="00740193">
        <w:trPr>
          <w:trHeight w:hRule="exact" w:val="284"/>
        </w:trPr>
        <w:tc>
          <w:tcPr>
            <w:tcW w:w="5464" w:type="dxa"/>
          </w:tcPr>
          <w:p w:rsidR="00740193" w:rsidRPr="0005575A" w:rsidRDefault="00740193" w:rsidP="007222DA">
            <w:pPr>
              <w:pStyle w:val="PargrafodaLista"/>
              <w:spacing w:line="360" w:lineRule="auto"/>
              <w:ind w:left="0"/>
            </w:pPr>
            <w:r w:rsidRPr="0005575A">
              <w:t>VW/KOMBI PLACA NOU – 3796;</w:t>
            </w:r>
          </w:p>
        </w:tc>
        <w:tc>
          <w:tcPr>
            <w:tcW w:w="2262" w:type="dxa"/>
          </w:tcPr>
          <w:p w:rsidR="00740193" w:rsidRPr="00390ED0" w:rsidRDefault="00C43419" w:rsidP="00740193">
            <w:pPr>
              <w:pStyle w:val="PargrafodaLista"/>
              <w:spacing w:after="0"/>
              <w:ind w:left="0"/>
              <w:jc w:val="center"/>
            </w:pPr>
            <w:r w:rsidRPr="00561614">
              <w:t>111.194</w:t>
            </w:r>
          </w:p>
        </w:tc>
      </w:tr>
      <w:tr w:rsidR="00740193" w:rsidRPr="00390ED0" w:rsidTr="00740193">
        <w:trPr>
          <w:trHeight w:hRule="exact" w:val="284"/>
        </w:trPr>
        <w:tc>
          <w:tcPr>
            <w:tcW w:w="5464" w:type="dxa"/>
          </w:tcPr>
          <w:p w:rsidR="00740193" w:rsidRPr="0005575A" w:rsidRDefault="00740193" w:rsidP="007222DA">
            <w:pPr>
              <w:pStyle w:val="PargrafodaLista"/>
              <w:spacing w:line="360" w:lineRule="auto"/>
              <w:ind w:left="0"/>
            </w:pPr>
            <w:r w:rsidRPr="0005575A">
              <w:t>AGRALE/MA 150 NEOBUS SPEC PLACA OOA – 8413;</w:t>
            </w:r>
          </w:p>
        </w:tc>
        <w:tc>
          <w:tcPr>
            <w:tcW w:w="2262" w:type="dxa"/>
          </w:tcPr>
          <w:p w:rsidR="00740193" w:rsidRPr="00390ED0" w:rsidRDefault="00C43419" w:rsidP="00740193">
            <w:pPr>
              <w:pStyle w:val="PargrafodaLista"/>
              <w:spacing w:after="0"/>
              <w:ind w:left="0"/>
              <w:jc w:val="center"/>
            </w:pPr>
            <w:r w:rsidRPr="00561614">
              <w:t>5.683</w:t>
            </w:r>
          </w:p>
        </w:tc>
      </w:tr>
      <w:tr w:rsidR="00740193" w:rsidRPr="00390ED0" w:rsidTr="00740193">
        <w:trPr>
          <w:trHeight w:hRule="exact" w:val="284"/>
        </w:trPr>
        <w:tc>
          <w:tcPr>
            <w:tcW w:w="5464" w:type="dxa"/>
          </w:tcPr>
          <w:p w:rsidR="00740193" w:rsidRPr="0005575A" w:rsidRDefault="00740193" w:rsidP="007222DA">
            <w:pPr>
              <w:pStyle w:val="PargrafodaLista"/>
              <w:spacing w:line="360" w:lineRule="auto"/>
              <w:ind w:left="0"/>
            </w:pPr>
            <w:r w:rsidRPr="0005575A">
              <w:t>TRAMONTINI/MOD3230 USO RURAL.</w:t>
            </w:r>
          </w:p>
        </w:tc>
        <w:tc>
          <w:tcPr>
            <w:tcW w:w="2262" w:type="dxa"/>
          </w:tcPr>
          <w:p w:rsidR="00740193" w:rsidRPr="00390ED0" w:rsidRDefault="00390091" w:rsidP="00740193">
            <w:pPr>
              <w:pStyle w:val="PargrafodaLista"/>
              <w:spacing w:after="0"/>
              <w:ind w:left="0"/>
              <w:jc w:val="center"/>
            </w:pPr>
            <w:r>
              <w:t>Não informado</w:t>
            </w:r>
          </w:p>
        </w:tc>
      </w:tr>
    </w:tbl>
    <w:p w:rsidR="00771290" w:rsidRDefault="00771290" w:rsidP="00154F3F">
      <w:pPr>
        <w:spacing w:after="0"/>
        <w:jc w:val="both"/>
        <w:rPr>
          <w:sz w:val="24"/>
          <w:szCs w:val="24"/>
        </w:rPr>
      </w:pPr>
    </w:p>
    <w:p w:rsidR="005B35AD" w:rsidRPr="00BA0C81" w:rsidRDefault="00BA0C81" w:rsidP="00BA0C81">
      <w:pPr>
        <w:spacing w:after="0"/>
        <w:ind w:firstLine="567"/>
        <w:jc w:val="both"/>
        <w:rPr>
          <w:sz w:val="24"/>
          <w:szCs w:val="24"/>
        </w:rPr>
      </w:pPr>
      <w:r>
        <w:rPr>
          <w:sz w:val="24"/>
          <w:szCs w:val="24"/>
        </w:rPr>
        <w:t xml:space="preserve">A </w:t>
      </w:r>
      <w:r w:rsidR="005B35AD" w:rsidRPr="00BA0C81">
        <w:rPr>
          <w:sz w:val="24"/>
          <w:szCs w:val="24"/>
        </w:rPr>
        <w:t>Idade média da frota, por grupo de veículos</w:t>
      </w:r>
      <w:r>
        <w:rPr>
          <w:sz w:val="24"/>
          <w:szCs w:val="24"/>
        </w:rPr>
        <w:t xml:space="preserve"> são:</w:t>
      </w:r>
    </w:p>
    <w:tbl>
      <w:tblPr>
        <w:tblStyle w:val="Tabelacomgrade"/>
        <w:tblW w:w="0" w:type="auto"/>
        <w:tblInd w:w="768" w:type="dxa"/>
        <w:tblLook w:val="04A0" w:firstRow="1" w:lastRow="0" w:firstColumn="1" w:lastColumn="0" w:noHBand="0" w:noVBand="1"/>
      </w:tblPr>
      <w:tblGrid>
        <w:gridCol w:w="5464"/>
        <w:gridCol w:w="2262"/>
      </w:tblGrid>
      <w:tr w:rsidR="00D32510" w:rsidRPr="00390ED0" w:rsidTr="007222DA">
        <w:trPr>
          <w:trHeight w:hRule="exact" w:val="284"/>
        </w:trPr>
        <w:tc>
          <w:tcPr>
            <w:tcW w:w="7726" w:type="dxa"/>
            <w:gridSpan w:val="2"/>
            <w:shd w:val="clear" w:color="auto" w:fill="D9D9D9" w:themeFill="background1" w:themeFillShade="D9"/>
          </w:tcPr>
          <w:p w:rsidR="00D32510" w:rsidRPr="00390ED0" w:rsidRDefault="00D32510" w:rsidP="00106A72">
            <w:pPr>
              <w:pStyle w:val="PargrafodaLista"/>
              <w:numPr>
                <w:ilvl w:val="0"/>
                <w:numId w:val="57"/>
              </w:numPr>
              <w:spacing w:after="0"/>
              <w:jc w:val="both"/>
            </w:pPr>
            <w:r>
              <w:t>Unidade: Reitoria (05 veículos)</w:t>
            </w:r>
          </w:p>
        </w:tc>
      </w:tr>
      <w:tr w:rsidR="00D32510" w:rsidRPr="00390ED0" w:rsidTr="007222DA">
        <w:trPr>
          <w:trHeight w:hRule="exact" w:val="284"/>
        </w:trPr>
        <w:tc>
          <w:tcPr>
            <w:tcW w:w="5464" w:type="dxa"/>
            <w:shd w:val="clear" w:color="auto" w:fill="D9D9D9" w:themeFill="background1" w:themeFillShade="D9"/>
          </w:tcPr>
          <w:p w:rsidR="00D32510" w:rsidRPr="00390ED0" w:rsidRDefault="00D32510" w:rsidP="007222DA">
            <w:pPr>
              <w:pStyle w:val="PargrafodaLista"/>
              <w:spacing w:after="0"/>
              <w:ind w:left="0"/>
              <w:jc w:val="both"/>
            </w:pPr>
            <w:r w:rsidRPr="00390ED0">
              <w:t>Descrição do Veículo</w:t>
            </w:r>
          </w:p>
        </w:tc>
        <w:tc>
          <w:tcPr>
            <w:tcW w:w="2262" w:type="dxa"/>
            <w:shd w:val="clear" w:color="auto" w:fill="D9D9D9" w:themeFill="background1" w:themeFillShade="D9"/>
          </w:tcPr>
          <w:p w:rsidR="00D32510" w:rsidRPr="00390ED0" w:rsidRDefault="00D32510" w:rsidP="00453C0B">
            <w:pPr>
              <w:pStyle w:val="PargrafodaLista"/>
              <w:spacing w:after="0"/>
              <w:ind w:left="0"/>
              <w:jc w:val="center"/>
            </w:pPr>
            <w:r>
              <w:t>Idade Anual</w:t>
            </w:r>
            <w:r w:rsidR="006F4DA0">
              <w:t xml:space="preserve"> </w:t>
            </w:r>
          </w:p>
        </w:tc>
      </w:tr>
      <w:tr w:rsidR="00D32510" w:rsidRPr="00390ED0" w:rsidTr="007222DA">
        <w:trPr>
          <w:trHeight w:hRule="exact" w:val="284"/>
        </w:trPr>
        <w:tc>
          <w:tcPr>
            <w:tcW w:w="5464" w:type="dxa"/>
          </w:tcPr>
          <w:p w:rsidR="00D32510" w:rsidRPr="00167C42" w:rsidRDefault="00D32510" w:rsidP="007222DA">
            <w:pPr>
              <w:pStyle w:val="PargrafodaLista"/>
              <w:spacing w:line="360" w:lineRule="auto"/>
              <w:ind w:left="0"/>
            </w:pPr>
            <w:r w:rsidRPr="00167C42">
              <w:t>FORD RANGER PLACA NOW 2623;</w:t>
            </w:r>
          </w:p>
        </w:tc>
        <w:tc>
          <w:tcPr>
            <w:tcW w:w="2262" w:type="dxa"/>
          </w:tcPr>
          <w:p w:rsidR="00D32510" w:rsidRPr="00390ED0" w:rsidRDefault="0095489D" w:rsidP="007222DA">
            <w:pPr>
              <w:pStyle w:val="PargrafodaLista"/>
              <w:spacing w:after="0"/>
              <w:ind w:left="0"/>
              <w:jc w:val="center"/>
            </w:pPr>
            <w:r>
              <w:t>05</w:t>
            </w:r>
          </w:p>
        </w:tc>
      </w:tr>
      <w:tr w:rsidR="00D32510" w:rsidRPr="00390ED0" w:rsidTr="007222DA">
        <w:trPr>
          <w:trHeight w:hRule="exact" w:val="284"/>
        </w:trPr>
        <w:tc>
          <w:tcPr>
            <w:tcW w:w="5464" w:type="dxa"/>
          </w:tcPr>
          <w:p w:rsidR="00D32510" w:rsidRPr="00167C42" w:rsidRDefault="00D32510" w:rsidP="007222DA">
            <w:pPr>
              <w:pStyle w:val="PargrafodaLista"/>
              <w:spacing w:line="360" w:lineRule="auto"/>
              <w:ind w:left="0"/>
              <w:rPr>
                <w:lang w:val="en-US"/>
              </w:rPr>
            </w:pPr>
            <w:r w:rsidRPr="00167C42">
              <w:rPr>
                <w:lang w:val="en-US"/>
              </w:rPr>
              <w:t>PICK-UP L200 TRITON PLACA NOY 2982;</w:t>
            </w:r>
          </w:p>
        </w:tc>
        <w:tc>
          <w:tcPr>
            <w:tcW w:w="2262" w:type="dxa"/>
          </w:tcPr>
          <w:p w:rsidR="00D32510" w:rsidRPr="00390ED0" w:rsidRDefault="0095489D" w:rsidP="007222DA">
            <w:pPr>
              <w:pStyle w:val="PargrafodaLista"/>
              <w:spacing w:after="0"/>
              <w:ind w:left="0"/>
              <w:jc w:val="center"/>
              <w:rPr>
                <w:lang w:val="en-US"/>
              </w:rPr>
            </w:pPr>
            <w:r>
              <w:rPr>
                <w:lang w:val="en-US"/>
              </w:rPr>
              <w:t>02</w:t>
            </w:r>
          </w:p>
        </w:tc>
      </w:tr>
      <w:tr w:rsidR="00D32510" w:rsidRPr="00390ED0" w:rsidTr="007222DA">
        <w:trPr>
          <w:trHeight w:hRule="exact" w:val="284"/>
        </w:trPr>
        <w:tc>
          <w:tcPr>
            <w:tcW w:w="5464" w:type="dxa"/>
          </w:tcPr>
          <w:p w:rsidR="00D32510" w:rsidRPr="00167C42" w:rsidRDefault="00D32510" w:rsidP="007222DA">
            <w:pPr>
              <w:pStyle w:val="PargrafodaLista"/>
              <w:spacing w:line="360" w:lineRule="auto"/>
              <w:ind w:left="0"/>
              <w:rPr>
                <w:lang w:val="en-US"/>
              </w:rPr>
            </w:pPr>
            <w:r w:rsidRPr="00167C42">
              <w:rPr>
                <w:lang w:val="en-US"/>
              </w:rPr>
              <w:t>PICK-UP L200 TRITON PLACA NOY 2952;</w:t>
            </w:r>
          </w:p>
        </w:tc>
        <w:tc>
          <w:tcPr>
            <w:tcW w:w="2262" w:type="dxa"/>
          </w:tcPr>
          <w:p w:rsidR="00D32510" w:rsidRPr="00390ED0" w:rsidRDefault="0095489D" w:rsidP="007222DA">
            <w:pPr>
              <w:pStyle w:val="PargrafodaLista"/>
              <w:spacing w:after="0"/>
              <w:ind w:left="0"/>
              <w:jc w:val="center"/>
              <w:rPr>
                <w:lang w:val="en-US"/>
              </w:rPr>
            </w:pPr>
            <w:r>
              <w:rPr>
                <w:lang w:val="en-US"/>
              </w:rPr>
              <w:t>02</w:t>
            </w:r>
          </w:p>
        </w:tc>
      </w:tr>
      <w:tr w:rsidR="00D32510" w:rsidRPr="00390ED0" w:rsidTr="007222DA">
        <w:trPr>
          <w:trHeight w:hRule="exact" w:val="284"/>
        </w:trPr>
        <w:tc>
          <w:tcPr>
            <w:tcW w:w="5464" w:type="dxa"/>
          </w:tcPr>
          <w:p w:rsidR="00D32510" w:rsidRPr="00167C42" w:rsidRDefault="00D32510" w:rsidP="007222DA">
            <w:pPr>
              <w:pStyle w:val="PargrafodaLista"/>
              <w:spacing w:line="360" w:lineRule="auto"/>
              <w:ind w:left="0"/>
              <w:rPr>
                <w:lang w:val="en-US"/>
              </w:rPr>
            </w:pPr>
            <w:r w:rsidRPr="00167C42">
              <w:rPr>
                <w:lang w:val="en-US"/>
              </w:rPr>
              <w:t>SPACECROSS PLACA JXX 9901;</w:t>
            </w:r>
          </w:p>
        </w:tc>
        <w:tc>
          <w:tcPr>
            <w:tcW w:w="2262" w:type="dxa"/>
          </w:tcPr>
          <w:p w:rsidR="00D32510" w:rsidRPr="00390ED0" w:rsidRDefault="0095489D" w:rsidP="007222DA">
            <w:pPr>
              <w:pStyle w:val="PargrafodaLista"/>
              <w:spacing w:after="0"/>
              <w:ind w:left="0"/>
              <w:jc w:val="center"/>
            </w:pPr>
            <w:r>
              <w:t>03</w:t>
            </w:r>
          </w:p>
        </w:tc>
      </w:tr>
      <w:tr w:rsidR="00D32510" w:rsidRPr="00390ED0" w:rsidTr="007222DA">
        <w:trPr>
          <w:trHeight w:hRule="exact" w:val="284"/>
        </w:trPr>
        <w:tc>
          <w:tcPr>
            <w:tcW w:w="5464" w:type="dxa"/>
          </w:tcPr>
          <w:p w:rsidR="00D32510" w:rsidRPr="00167C42" w:rsidRDefault="00D32510" w:rsidP="007222DA">
            <w:pPr>
              <w:pStyle w:val="PargrafodaLista"/>
              <w:spacing w:line="360" w:lineRule="auto"/>
              <w:ind w:left="0"/>
              <w:rPr>
                <w:lang w:val="en-US"/>
              </w:rPr>
            </w:pPr>
            <w:r w:rsidRPr="00167C42">
              <w:rPr>
                <w:lang w:val="en-US"/>
              </w:rPr>
              <w:t>FORD FOCUS PLACA NPA 4280.</w:t>
            </w:r>
          </w:p>
        </w:tc>
        <w:tc>
          <w:tcPr>
            <w:tcW w:w="2262" w:type="dxa"/>
          </w:tcPr>
          <w:p w:rsidR="00D32510" w:rsidRPr="00390ED0" w:rsidRDefault="0095489D" w:rsidP="007222DA">
            <w:pPr>
              <w:pStyle w:val="PargrafodaLista"/>
              <w:spacing w:after="0"/>
              <w:ind w:left="0"/>
              <w:jc w:val="center"/>
            </w:pPr>
            <w:r>
              <w:t>06</w:t>
            </w:r>
          </w:p>
        </w:tc>
      </w:tr>
    </w:tbl>
    <w:p w:rsidR="00D32510" w:rsidRDefault="00D32510" w:rsidP="00D32510">
      <w:pPr>
        <w:spacing w:after="0"/>
        <w:jc w:val="both"/>
        <w:rPr>
          <w:sz w:val="24"/>
          <w:szCs w:val="24"/>
        </w:rPr>
      </w:pPr>
    </w:p>
    <w:p w:rsidR="00D32510" w:rsidRDefault="00D32510" w:rsidP="00D32510">
      <w:pPr>
        <w:spacing w:after="0"/>
        <w:jc w:val="both"/>
        <w:rPr>
          <w:sz w:val="24"/>
          <w:szCs w:val="24"/>
        </w:rPr>
      </w:pPr>
    </w:p>
    <w:tbl>
      <w:tblPr>
        <w:tblStyle w:val="Tabelacomgrade"/>
        <w:tblW w:w="0" w:type="auto"/>
        <w:tblInd w:w="768" w:type="dxa"/>
        <w:tblLook w:val="04A0" w:firstRow="1" w:lastRow="0" w:firstColumn="1" w:lastColumn="0" w:noHBand="0" w:noVBand="1"/>
      </w:tblPr>
      <w:tblGrid>
        <w:gridCol w:w="5464"/>
        <w:gridCol w:w="2262"/>
      </w:tblGrid>
      <w:tr w:rsidR="00D32510" w:rsidRPr="00390ED0" w:rsidTr="007222DA">
        <w:trPr>
          <w:trHeight w:hRule="exact" w:val="284"/>
        </w:trPr>
        <w:tc>
          <w:tcPr>
            <w:tcW w:w="7726" w:type="dxa"/>
            <w:gridSpan w:val="2"/>
            <w:shd w:val="clear" w:color="auto" w:fill="D9D9D9" w:themeFill="background1" w:themeFillShade="D9"/>
          </w:tcPr>
          <w:p w:rsidR="00D32510" w:rsidRPr="00390ED0" w:rsidRDefault="00D32510" w:rsidP="007222DA">
            <w:pPr>
              <w:pStyle w:val="PargrafodaLista"/>
              <w:spacing w:after="0"/>
              <w:ind w:left="0"/>
              <w:jc w:val="both"/>
            </w:pPr>
            <w:r>
              <w:t>Unidade: Campus Manaus Distrito Industrial (05 veículos)</w:t>
            </w:r>
          </w:p>
        </w:tc>
      </w:tr>
      <w:tr w:rsidR="00D32510" w:rsidRPr="00390ED0" w:rsidTr="007222DA">
        <w:trPr>
          <w:trHeight w:hRule="exact" w:val="284"/>
        </w:trPr>
        <w:tc>
          <w:tcPr>
            <w:tcW w:w="5464" w:type="dxa"/>
            <w:shd w:val="clear" w:color="auto" w:fill="D9D9D9" w:themeFill="background1" w:themeFillShade="D9"/>
          </w:tcPr>
          <w:p w:rsidR="00D32510" w:rsidRPr="00390ED0" w:rsidRDefault="00D32510" w:rsidP="007222DA">
            <w:pPr>
              <w:pStyle w:val="PargrafodaLista"/>
              <w:spacing w:after="0"/>
              <w:ind w:left="0"/>
              <w:jc w:val="both"/>
            </w:pPr>
            <w:r w:rsidRPr="00390ED0">
              <w:t>Descrição do Veículo</w:t>
            </w:r>
          </w:p>
        </w:tc>
        <w:tc>
          <w:tcPr>
            <w:tcW w:w="2262" w:type="dxa"/>
            <w:shd w:val="clear" w:color="auto" w:fill="D9D9D9" w:themeFill="background1" w:themeFillShade="D9"/>
          </w:tcPr>
          <w:p w:rsidR="00D32510" w:rsidRPr="00390ED0" w:rsidRDefault="00D32510" w:rsidP="00D32510">
            <w:pPr>
              <w:pStyle w:val="PargrafodaLista"/>
              <w:spacing w:after="0"/>
              <w:ind w:left="0"/>
              <w:jc w:val="center"/>
            </w:pPr>
            <w:r>
              <w:t>Idade Anual</w:t>
            </w:r>
          </w:p>
        </w:tc>
      </w:tr>
      <w:tr w:rsidR="00D32510" w:rsidRPr="00390ED0" w:rsidTr="007222DA">
        <w:trPr>
          <w:trHeight w:hRule="exact" w:val="284"/>
        </w:trPr>
        <w:tc>
          <w:tcPr>
            <w:tcW w:w="5464" w:type="dxa"/>
          </w:tcPr>
          <w:p w:rsidR="00D32510" w:rsidRPr="00BB07D0" w:rsidRDefault="00D32510" w:rsidP="007222DA">
            <w:pPr>
              <w:pStyle w:val="PargrafodaLista"/>
              <w:spacing w:line="360" w:lineRule="auto"/>
              <w:ind w:left="0"/>
            </w:pPr>
            <w:r w:rsidRPr="00BB07D0">
              <w:t>FORD RANGER PLACA NOZ – 2409;</w:t>
            </w:r>
          </w:p>
        </w:tc>
        <w:tc>
          <w:tcPr>
            <w:tcW w:w="2262" w:type="dxa"/>
          </w:tcPr>
          <w:p w:rsidR="00D32510" w:rsidRPr="00390ED0" w:rsidRDefault="00453C0B" w:rsidP="007222DA">
            <w:pPr>
              <w:pStyle w:val="PargrafodaLista"/>
              <w:spacing w:after="0"/>
              <w:ind w:left="0"/>
              <w:jc w:val="center"/>
            </w:pPr>
            <w:r>
              <w:t>06</w:t>
            </w:r>
          </w:p>
        </w:tc>
      </w:tr>
      <w:tr w:rsidR="00D32510" w:rsidRPr="00390ED0" w:rsidTr="007222DA">
        <w:trPr>
          <w:trHeight w:hRule="exact" w:val="284"/>
        </w:trPr>
        <w:tc>
          <w:tcPr>
            <w:tcW w:w="5464" w:type="dxa"/>
          </w:tcPr>
          <w:p w:rsidR="00D32510" w:rsidRPr="00BB07D0" w:rsidRDefault="00D32510" w:rsidP="007222DA">
            <w:pPr>
              <w:pStyle w:val="PargrafodaLista"/>
              <w:spacing w:line="360" w:lineRule="auto"/>
              <w:ind w:left="0"/>
            </w:pPr>
            <w:r w:rsidRPr="00BB07D0">
              <w:t>MICROONIBUS PLACA JXX – 8120;</w:t>
            </w:r>
          </w:p>
        </w:tc>
        <w:tc>
          <w:tcPr>
            <w:tcW w:w="2262" w:type="dxa"/>
          </w:tcPr>
          <w:p w:rsidR="00D32510" w:rsidRPr="00390ED0" w:rsidRDefault="00453C0B" w:rsidP="007222DA">
            <w:pPr>
              <w:pStyle w:val="PargrafodaLista"/>
              <w:spacing w:after="0"/>
              <w:ind w:left="0"/>
              <w:jc w:val="center"/>
              <w:rPr>
                <w:lang w:val="en-US"/>
              </w:rPr>
            </w:pPr>
            <w:r>
              <w:rPr>
                <w:lang w:val="en-US"/>
              </w:rPr>
              <w:t>15</w:t>
            </w:r>
          </w:p>
        </w:tc>
      </w:tr>
      <w:tr w:rsidR="00D32510" w:rsidRPr="00390ED0" w:rsidTr="007222DA">
        <w:trPr>
          <w:trHeight w:hRule="exact" w:val="284"/>
        </w:trPr>
        <w:tc>
          <w:tcPr>
            <w:tcW w:w="5464" w:type="dxa"/>
          </w:tcPr>
          <w:p w:rsidR="00D32510" w:rsidRPr="00BB07D0" w:rsidRDefault="00D32510" w:rsidP="007222DA">
            <w:pPr>
              <w:pStyle w:val="PargrafodaLista"/>
              <w:spacing w:line="360" w:lineRule="auto"/>
              <w:ind w:left="0"/>
            </w:pPr>
            <w:r w:rsidRPr="00BB07D0">
              <w:t>FJAT PLACA JXG – 6829;</w:t>
            </w:r>
          </w:p>
        </w:tc>
        <w:tc>
          <w:tcPr>
            <w:tcW w:w="2262" w:type="dxa"/>
          </w:tcPr>
          <w:p w:rsidR="00D32510" w:rsidRPr="00390ED0" w:rsidRDefault="00453C0B" w:rsidP="007222DA">
            <w:pPr>
              <w:pStyle w:val="PargrafodaLista"/>
              <w:spacing w:after="0"/>
              <w:ind w:left="0"/>
              <w:jc w:val="center"/>
              <w:rPr>
                <w:lang w:val="en-US"/>
              </w:rPr>
            </w:pPr>
            <w:r>
              <w:rPr>
                <w:lang w:val="en-US"/>
              </w:rPr>
              <w:t>13</w:t>
            </w:r>
          </w:p>
        </w:tc>
      </w:tr>
      <w:tr w:rsidR="00D32510" w:rsidRPr="00390ED0" w:rsidTr="007222DA">
        <w:trPr>
          <w:trHeight w:hRule="exact" w:val="284"/>
        </w:trPr>
        <w:tc>
          <w:tcPr>
            <w:tcW w:w="5464" w:type="dxa"/>
          </w:tcPr>
          <w:p w:rsidR="00D32510" w:rsidRPr="00BB07D0" w:rsidRDefault="00D32510" w:rsidP="007222DA">
            <w:pPr>
              <w:pStyle w:val="PargrafodaLista"/>
              <w:spacing w:line="360" w:lineRule="auto"/>
              <w:ind w:left="0"/>
            </w:pPr>
            <w:r w:rsidRPr="00BB07D0">
              <w:t>KOMBI PLACA JXT – 7354;</w:t>
            </w:r>
          </w:p>
        </w:tc>
        <w:tc>
          <w:tcPr>
            <w:tcW w:w="2262" w:type="dxa"/>
          </w:tcPr>
          <w:p w:rsidR="00D32510" w:rsidRPr="00390ED0" w:rsidRDefault="00453C0B" w:rsidP="007222DA">
            <w:pPr>
              <w:pStyle w:val="PargrafodaLista"/>
              <w:spacing w:after="0"/>
              <w:ind w:left="0"/>
              <w:jc w:val="center"/>
            </w:pPr>
            <w:r>
              <w:t>08</w:t>
            </w:r>
          </w:p>
        </w:tc>
      </w:tr>
      <w:tr w:rsidR="00D32510" w:rsidRPr="00390ED0" w:rsidTr="007222DA">
        <w:trPr>
          <w:trHeight w:hRule="exact" w:val="284"/>
        </w:trPr>
        <w:tc>
          <w:tcPr>
            <w:tcW w:w="5464" w:type="dxa"/>
          </w:tcPr>
          <w:p w:rsidR="00D32510" w:rsidRPr="00BB07D0" w:rsidRDefault="00D32510" w:rsidP="007222DA">
            <w:pPr>
              <w:pStyle w:val="PargrafodaLista"/>
              <w:spacing w:line="360" w:lineRule="auto"/>
              <w:ind w:left="0"/>
            </w:pPr>
            <w:r w:rsidRPr="00BB07D0">
              <w:t>ONIBUS PLACA OAK – 3667.</w:t>
            </w:r>
          </w:p>
        </w:tc>
        <w:tc>
          <w:tcPr>
            <w:tcW w:w="2262" w:type="dxa"/>
          </w:tcPr>
          <w:p w:rsidR="00D32510" w:rsidRPr="00390ED0" w:rsidRDefault="00453C0B" w:rsidP="007222DA">
            <w:pPr>
              <w:pStyle w:val="PargrafodaLista"/>
              <w:spacing w:after="0"/>
              <w:ind w:left="0"/>
              <w:jc w:val="center"/>
            </w:pPr>
            <w:r>
              <w:t>04</w:t>
            </w:r>
          </w:p>
        </w:tc>
      </w:tr>
    </w:tbl>
    <w:p w:rsidR="00D32510" w:rsidRDefault="00D32510" w:rsidP="00D32510">
      <w:pPr>
        <w:spacing w:after="0"/>
        <w:jc w:val="both"/>
        <w:rPr>
          <w:sz w:val="24"/>
          <w:szCs w:val="24"/>
        </w:rPr>
      </w:pPr>
    </w:p>
    <w:p w:rsidR="003C3985" w:rsidRDefault="003C3985" w:rsidP="00D32510">
      <w:pPr>
        <w:spacing w:after="0"/>
        <w:jc w:val="both"/>
        <w:rPr>
          <w:sz w:val="24"/>
          <w:szCs w:val="24"/>
        </w:rPr>
      </w:pPr>
    </w:p>
    <w:p w:rsidR="003C3985" w:rsidRDefault="003C3985" w:rsidP="00D32510">
      <w:pPr>
        <w:spacing w:after="0"/>
        <w:jc w:val="both"/>
        <w:rPr>
          <w:sz w:val="24"/>
          <w:szCs w:val="24"/>
        </w:rPr>
      </w:pPr>
    </w:p>
    <w:p w:rsidR="003C3985" w:rsidRDefault="003C3985" w:rsidP="00D32510">
      <w:pPr>
        <w:spacing w:after="0"/>
        <w:jc w:val="both"/>
        <w:rPr>
          <w:sz w:val="24"/>
          <w:szCs w:val="24"/>
        </w:rPr>
      </w:pPr>
    </w:p>
    <w:tbl>
      <w:tblPr>
        <w:tblStyle w:val="Tabelacomgrade"/>
        <w:tblW w:w="0" w:type="auto"/>
        <w:tblInd w:w="768" w:type="dxa"/>
        <w:tblLook w:val="04A0" w:firstRow="1" w:lastRow="0" w:firstColumn="1" w:lastColumn="0" w:noHBand="0" w:noVBand="1"/>
      </w:tblPr>
      <w:tblGrid>
        <w:gridCol w:w="5464"/>
        <w:gridCol w:w="2262"/>
      </w:tblGrid>
      <w:tr w:rsidR="00D32510" w:rsidRPr="00390ED0" w:rsidTr="007222DA">
        <w:trPr>
          <w:trHeight w:hRule="exact" w:val="284"/>
        </w:trPr>
        <w:tc>
          <w:tcPr>
            <w:tcW w:w="7726" w:type="dxa"/>
            <w:gridSpan w:val="2"/>
            <w:shd w:val="clear" w:color="auto" w:fill="D9D9D9" w:themeFill="background1" w:themeFillShade="D9"/>
          </w:tcPr>
          <w:p w:rsidR="00D32510" w:rsidRPr="00390ED0" w:rsidRDefault="00D32510" w:rsidP="007222DA">
            <w:pPr>
              <w:pStyle w:val="PargrafodaLista"/>
              <w:spacing w:after="0"/>
              <w:ind w:left="0"/>
              <w:jc w:val="both"/>
            </w:pPr>
            <w:r>
              <w:t>Unidade: Campus Manaus Centro (11 veículos)</w:t>
            </w:r>
          </w:p>
        </w:tc>
      </w:tr>
      <w:tr w:rsidR="00D32510" w:rsidRPr="00390ED0" w:rsidTr="007222DA">
        <w:trPr>
          <w:trHeight w:hRule="exact" w:val="284"/>
        </w:trPr>
        <w:tc>
          <w:tcPr>
            <w:tcW w:w="5464" w:type="dxa"/>
            <w:shd w:val="clear" w:color="auto" w:fill="D9D9D9" w:themeFill="background1" w:themeFillShade="D9"/>
          </w:tcPr>
          <w:p w:rsidR="00D32510" w:rsidRPr="00390ED0" w:rsidRDefault="00D32510" w:rsidP="007222DA">
            <w:pPr>
              <w:pStyle w:val="PargrafodaLista"/>
              <w:spacing w:after="0"/>
              <w:ind w:left="0"/>
              <w:jc w:val="both"/>
            </w:pPr>
            <w:r w:rsidRPr="00390ED0">
              <w:t>Descrição do Veículo</w:t>
            </w:r>
          </w:p>
        </w:tc>
        <w:tc>
          <w:tcPr>
            <w:tcW w:w="2262" w:type="dxa"/>
            <w:shd w:val="clear" w:color="auto" w:fill="D9D9D9" w:themeFill="background1" w:themeFillShade="D9"/>
          </w:tcPr>
          <w:p w:rsidR="00D32510" w:rsidRPr="00390ED0" w:rsidRDefault="00D32510" w:rsidP="00D32510">
            <w:pPr>
              <w:pStyle w:val="PargrafodaLista"/>
              <w:spacing w:after="0"/>
              <w:ind w:left="0"/>
              <w:jc w:val="center"/>
            </w:pPr>
            <w:r>
              <w:t>Idade Anual</w:t>
            </w:r>
          </w:p>
        </w:tc>
      </w:tr>
      <w:tr w:rsidR="00D32510" w:rsidRPr="003C3985" w:rsidTr="007222DA">
        <w:trPr>
          <w:trHeight w:hRule="exact" w:val="284"/>
        </w:trPr>
        <w:tc>
          <w:tcPr>
            <w:tcW w:w="5464" w:type="dxa"/>
          </w:tcPr>
          <w:p w:rsidR="00D32510" w:rsidRPr="003C3985" w:rsidRDefault="00D32510" w:rsidP="003C3985">
            <w:pPr>
              <w:pStyle w:val="PargrafodaLista"/>
              <w:spacing w:line="360" w:lineRule="auto"/>
              <w:ind w:left="0"/>
              <w:rPr>
                <w:lang w:val="en-US"/>
              </w:rPr>
            </w:pPr>
            <w:r w:rsidRPr="003C3985">
              <w:rPr>
                <w:lang w:val="en-US"/>
              </w:rPr>
              <w:t>FIAT UNO MIL</w:t>
            </w:r>
            <w:r w:rsidR="003C3985" w:rsidRPr="003C3985">
              <w:rPr>
                <w:lang w:val="en-US"/>
              </w:rPr>
              <w:t>L</w:t>
            </w:r>
            <w:r w:rsidRPr="003C3985">
              <w:rPr>
                <w:lang w:val="en-US"/>
              </w:rPr>
              <w:t>E PLACA JXG 6809;</w:t>
            </w:r>
          </w:p>
        </w:tc>
        <w:tc>
          <w:tcPr>
            <w:tcW w:w="2262" w:type="dxa"/>
          </w:tcPr>
          <w:p w:rsidR="00D32510" w:rsidRPr="003C3985" w:rsidRDefault="00EE38F2" w:rsidP="007222DA">
            <w:pPr>
              <w:pStyle w:val="PargrafodaLista"/>
              <w:spacing w:after="0"/>
              <w:ind w:left="0"/>
              <w:jc w:val="center"/>
              <w:rPr>
                <w:lang w:val="en-US"/>
              </w:rPr>
            </w:pPr>
            <w:r>
              <w:rPr>
                <w:lang w:val="en-US"/>
              </w:rPr>
              <w:t>12</w:t>
            </w:r>
          </w:p>
        </w:tc>
      </w:tr>
      <w:tr w:rsidR="00D32510" w:rsidRPr="003C3985" w:rsidTr="007222DA">
        <w:trPr>
          <w:trHeight w:hRule="exact" w:val="284"/>
        </w:trPr>
        <w:tc>
          <w:tcPr>
            <w:tcW w:w="5464" w:type="dxa"/>
          </w:tcPr>
          <w:p w:rsidR="00D32510" w:rsidRPr="003C3985" w:rsidRDefault="00D32510" w:rsidP="003C3985">
            <w:pPr>
              <w:pStyle w:val="PargrafodaLista"/>
              <w:spacing w:line="360" w:lineRule="auto"/>
              <w:ind w:left="0"/>
              <w:rPr>
                <w:lang w:val="en-US"/>
              </w:rPr>
            </w:pPr>
            <w:r w:rsidRPr="003C3985">
              <w:rPr>
                <w:lang w:val="en-US"/>
              </w:rPr>
              <w:t>FIAT UNO MIL</w:t>
            </w:r>
            <w:r w:rsidR="003C3985" w:rsidRPr="003C3985">
              <w:rPr>
                <w:lang w:val="en-US"/>
              </w:rPr>
              <w:t>L</w:t>
            </w:r>
            <w:r w:rsidRPr="003C3985">
              <w:rPr>
                <w:lang w:val="en-US"/>
              </w:rPr>
              <w:t>E PLACA JXG 6799;</w:t>
            </w:r>
          </w:p>
        </w:tc>
        <w:tc>
          <w:tcPr>
            <w:tcW w:w="2262" w:type="dxa"/>
          </w:tcPr>
          <w:p w:rsidR="00D32510" w:rsidRPr="00390ED0" w:rsidRDefault="00EE38F2" w:rsidP="007222DA">
            <w:pPr>
              <w:pStyle w:val="PargrafodaLista"/>
              <w:spacing w:after="0"/>
              <w:ind w:left="0"/>
              <w:jc w:val="center"/>
              <w:rPr>
                <w:lang w:val="en-US"/>
              </w:rPr>
            </w:pPr>
            <w:r>
              <w:rPr>
                <w:lang w:val="en-US"/>
              </w:rPr>
              <w:t>12</w:t>
            </w:r>
          </w:p>
        </w:tc>
      </w:tr>
      <w:tr w:rsidR="00D32510" w:rsidRPr="00390ED0" w:rsidTr="007222DA">
        <w:trPr>
          <w:trHeight w:hRule="exact" w:val="284"/>
        </w:trPr>
        <w:tc>
          <w:tcPr>
            <w:tcW w:w="5464" w:type="dxa"/>
          </w:tcPr>
          <w:p w:rsidR="00D32510" w:rsidRPr="002549C1" w:rsidRDefault="00D32510" w:rsidP="007222DA">
            <w:pPr>
              <w:pStyle w:val="PargrafodaLista"/>
              <w:spacing w:line="360" w:lineRule="auto"/>
              <w:ind w:left="0"/>
            </w:pPr>
            <w:r w:rsidRPr="002549C1">
              <w:t>KOMBI/ VW PLACA JWF 3491;</w:t>
            </w:r>
          </w:p>
        </w:tc>
        <w:tc>
          <w:tcPr>
            <w:tcW w:w="2262" w:type="dxa"/>
          </w:tcPr>
          <w:p w:rsidR="00D32510" w:rsidRPr="00390ED0" w:rsidRDefault="00EE38F2" w:rsidP="007222DA">
            <w:pPr>
              <w:pStyle w:val="PargrafodaLista"/>
              <w:spacing w:after="0"/>
              <w:ind w:left="0"/>
              <w:jc w:val="center"/>
              <w:rPr>
                <w:lang w:val="en-US"/>
              </w:rPr>
            </w:pPr>
            <w:r>
              <w:rPr>
                <w:lang w:val="en-US"/>
              </w:rPr>
              <w:t>22</w:t>
            </w:r>
          </w:p>
        </w:tc>
      </w:tr>
      <w:tr w:rsidR="00D32510" w:rsidRPr="00390ED0" w:rsidTr="007222DA">
        <w:trPr>
          <w:trHeight w:hRule="exact" w:val="284"/>
        </w:trPr>
        <w:tc>
          <w:tcPr>
            <w:tcW w:w="5464" w:type="dxa"/>
          </w:tcPr>
          <w:p w:rsidR="00D32510" w:rsidRPr="002549C1" w:rsidRDefault="00D32510" w:rsidP="007222DA">
            <w:pPr>
              <w:pStyle w:val="PargrafodaLista"/>
              <w:spacing w:line="360" w:lineRule="auto"/>
              <w:ind w:left="0"/>
            </w:pPr>
            <w:r w:rsidRPr="002549C1">
              <w:t>KOMBI/ VW PLACA JXT 7324;</w:t>
            </w:r>
          </w:p>
        </w:tc>
        <w:tc>
          <w:tcPr>
            <w:tcW w:w="2262" w:type="dxa"/>
          </w:tcPr>
          <w:p w:rsidR="00D32510" w:rsidRPr="00390ED0" w:rsidRDefault="00EE38F2" w:rsidP="007222DA">
            <w:pPr>
              <w:pStyle w:val="PargrafodaLista"/>
              <w:spacing w:after="0"/>
              <w:ind w:left="0"/>
              <w:jc w:val="center"/>
            </w:pPr>
            <w:r>
              <w:t>08</w:t>
            </w:r>
          </w:p>
        </w:tc>
      </w:tr>
      <w:tr w:rsidR="00D32510" w:rsidRPr="00390ED0" w:rsidTr="007222DA">
        <w:trPr>
          <w:trHeight w:hRule="exact" w:val="284"/>
        </w:trPr>
        <w:tc>
          <w:tcPr>
            <w:tcW w:w="5464" w:type="dxa"/>
          </w:tcPr>
          <w:p w:rsidR="00D32510" w:rsidRPr="00CC5429" w:rsidRDefault="00D32510" w:rsidP="007222DA">
            <w:pPr>
              <w:pStyle w:val="PargrafodaLista"/>
              <w:spacing w:line="360" w:lineRule="auto"/>
              <w:ind w:left="0"/>
              <w:rPr>
                <w:lang w:val="en-US"/>
              </w:rPr>
            </w:pPr>
            <w:r w:rsidRPr="00CC5429">
              <w:rPr>
                <w:lang w:val="en-US"/>
              </w:rPr>
              <w:t>SANTANS/ VW PLACA JXX 6160;</w:t>
            </w:r>
          </w:p>
        </w:tc>
        <w:tc>
          <w:tcPr>
            <w:tcW w:w="2262" w:type="dxa"/>
          </w:tcPr>
          <w:p w:rsidR="00D32510" w:rsidRPr="00390ED0" w:rsidRDefault="00EE38F2" w:rsidP="007222DA">
            <w:pPr>
              <w:pStyle w:val="PargrafodaLista"/>
              <w:spacing w:after="0"/>
              <w:ind w:left="0"/>
              <w:jc w:val="center"/>
            </w:pPr>
            <w:r>
              <w:t>15</w:t>
            </w:r>
          </w:p>
        </w:tc>
      </w:tr>
      <w:tr w:rsidR="00D32510" w:rsidRPr="00390ED0" w:rsidTr="007222DA">
        <w:trPr>
          <w:trHeight w:hRule="exact" w:val="284"/>
        </w:trPr>
        <w:tc>
          <w:tcPr>
            <w:tcW w:w="5464" w:type="dxa"/>
          </w:tcPr>
          <w:p w:rsidR="00D32510" w:rsidRPr="00CC5429" w:rsidRDefault="00D32510" w:rsidP="007222DA">
            <w:pPr>
              <w:pStyle w:val="PargrafodaLista"/>
              <w:spacing w:line="360" w:lineRule="auto"/>
              <w:ind w:left="0"/>
              <w:rPr>
                <w:lang w:val="en-US"/>
              </w:rPr>
            </w:pPr>
            <w:r w:rsidRPr="00CC5429">
              <w:rPr>
                <w:lang w:val="en-US"/>
              </w:rPr>
              <w:t>GOL POWER PLACA NOX 0779;</w:t>
            </w:r>
          </w:p>
        </w:tc>
        <w:tc>
          <w:tcPr>
            <w:tcW w:w="2262" w:type="dxa"/>
          </w:tcPr>
          <w:p w:rsidR="00D32510" w:rsidRPr="00390ED0" w:rsidRDefault="00EE38F2" w:rsidP="007222DA">
            <w:pPr>
              <w:pStyle w:val="PargrafodaLista"/>
              <w:spacing w:after="0"/>
              <w:ind w:left="0"/>
              <w:jc w:val="center"/>
            </w:pPr>
            <w:r>
              <w:t>05</w:t>
            </w:r>
          </w:p>
        </w:tc>
      </w:tr>
      <w:tr w:rsidR="00D32510" w:rsidRPr="00390ED0" w:rsidTr="007222DA">
        <w:trPr>
          <w:trHeight w:hRule="exact" w:val="284"/>
        </w:trPr>
        <w:tc>
          <w:tcPr>
            <w:tcW w:w="5464" w:type="dxa"/>
          </w:tcPr>
          <w:p w:rsidR="00D32510" w:rsidRPr="00CC5429" w:rsidRDefault="00D32510" w:rsidP="007222DA">
            <w:pPr>
              <w:pStyle w:val="PargrafodaLista"/>
              <w:spacing w:line="360" w:lineRule="auto"/>
              <w:ind w:left="0"/>
              <w:rPr>
                <w:lang w:val="en-US"/>
              </w:rPr>
            </w:pPr>
            <w:r w:rsidRPr="00CC5429">
              <w:rPr>
                <w:lang w:val="en-US"/>
              </w:rPr>
              <w:t>GOL POWER PLACA NOX 0789;</w:t>
            </w:r>
          </w:p>
        </w:tc>
        <w:tc>
          <w:tcPr>
            <w:tcW w:w="2262" w:type="dxa"/>
          </w:tcPr>
          <w:p w:rsidR="00D32510" w:rsidRPr="00390ED0" w:rsidRDefault="00711866" w:rsidP="007222DA">
            <w:pPr>
              <w:pStyle w:val="PargrafodaLista"/>
              <w:spacing w:after="0"/>
              <w:ind w:left="0"/>
              <w:jc w:val="center"/>
              <w:rPr>
                <w:lang w:val="en-US"/>
              </w:rPr>
            </w:pPr>
            <w:r>
              <w:rPr>
                <w:lang w:val="en-US"/>
              </w:rPr>
              <w:t>05</w:t>
            </w:r>
          </w:p>
        </w:tc>
      </w:tr>
      <w:tr w:rsidR="00D32510" w:rsidRPr="00390ED0" w:rsidTr="007222DA">
        <w:trPr>
          <w:trHeight w:hRule="exact" w:val="284"/>
        </w:trPr>
        <w:tc>
          <w:tcPr>
            <w:tcW w:w="5464" w:type="dxa"/>
          </w:tcPr>
          <w:p w:rsidR="00D32510" w:rsidRPr="00CC5429" w:rsidRDefault="00D32510" w:rsidP="007222DA">
            <w:pPr>
              <w:pStyle w:val="PargrafodaLista"/>
              <w:spacing w:line="360" w:lineRule="auto"/>
              <w:ind w:left="0"/>
              <w:rPr>
                <w:lang w:val="en-US"/>
              </w:rPr>
            </w:pPr>
            <w:r w:rsidRPr="00CC5429">
              <w:rPr>
                <w:lang w:val="en-US"/>
              </w:rPr>
              <w:t>PICK- UP FORD RANGER PLACA JXP 2064;</w:t>
            </w:r>
          </w:p>
        </w:tc>
        <w:tc>
          <w:tcPr>
            <w:tcW w:w="2262" w:type="dxa"/>
          </w:tcPr>
          <w:p w:rsidR="00D32510" w:rsidRPr="00390ED0" w:rsidRDefault="00EE38F2" w:rsidP="007222DA">
            <w:pPr>
              <w:pStyle w:val="PargrafodaLista"/>
              <w:spacing w:after="0"/>
              <w:ind w:left="0"/>
              <w:jc w:val="center"/>
              <w:rPr>
                <w:lang w:val="en-US"/>
              </w:rPr>
            </w:pPr>
            <w:r>
              <w:rPr>
                <w:lang w:val="en-US"/>
              </w:rPr>
              <w:t>08</w:t>
            </w:r>
          </w:p>
        </w:tc>
      </w:tr>
      <w:tr w:rsidR="00D32510" w:rsidRPr="00390ED0" w:rsidTr="007222DA">
        <w:trPr>
          <w:trHeight w:hRule="exact" w:val="284"/>
        </w:trPr>
        <w:tc>
          <w:tcPr>
            <w:tcW w:w="5464" w:type="dxa"/>
          </w:tcPr>
          <w:p w:rsidR="00D32510" w:rsidRPr="00CC5429" w:rsidRDefault="00D32510" w:rsidP="007222DA">
            <w:pPr>
              <w:pStyle w:val="PargrafodaLista"/>
              <w:spacing w:line="360" w:lineRule="auto"/>
              <w:ind w:left="0"/>
              <w:rPr>
                <w:lang w:val="en-US"/>
              </w:rPr>
            </w:pPr>
            <w:r w:rsidRPr="00CC5429">
              <w:rPr>
                <w:lang w:val="en-US"/>
              </w:rPr>
              <w:t>PICK- UP MITSUBISHI L200 PLACA OXM 5863;</w:t>
            </w:r>
          </w:p>
        </w:tc>
        <w:tc>
          <w:tcPr>
            <w:tcW w:w="2262" w:type="dxa"/>
          </w:tcPr>
          <w:p w:rsidR="00D32510" w:rsidRPr="00390ED0" w:rsidRDefault="001B0470" w:rsidP="007222DA">
            <w:pPr>
              <w:pStyle w:val="PargrafodaLista"/>
              <w:spacing w:after="0"/>
              <w:ind w:left="0"/>
              <w:jc w:val="center"/>
            </w:pPr>
            <w:r>
              <w:t>0,16</w:t>
            </w:r>
          </w:p>
        </w:tc>
      </w:tr>
      <w:tr w:rsidR="00D32510" w:rsidRPr="00390ED0" w:rsidTr="007222DA">
        <w:trPr>
          <w:trHeight w:hRule="exact" w:val="284"/>
        </w:trPr>
        <w:tc>
          <w:tcPr>
            <w:tcW w:w="5464" w:type="dxa"/>
          </w:tcPr>
          <w:p w:rsidR="00D32510" w:rsidRPr="00CC5429" w:rsidRDefault="00D32510" w:rsidP="007222DA">
            <w:pPr>
              <w:pStyle w:val="PargrafodaLista"/>
              <w:spacing w:line="360" w:lineRule="auto"/>
              <w:ind w:left="0"/>
            </w:pPr>
            <w:r w:rsidRPr="00CC5429">
              <w:t>FIAT DOBLO ESSENCE PLACA PHB 6387;</w:t>
            </w:r>
          </w:p>
        </w:tc>
        <w:tc>
          <w:tcPr>
            <w:tcW w:w="2262" w:type="dxa"/>
          </w:tcPr>
          <w:p w:rsidR="00D32510" w:rsidRPr="00390ED0" w:rsidRDefault="00EE38F2" w:rsidP="007222DA">
            <w:pPr>
              <w:pStyle w:val="PargrafodaLista"/>
              <w:spacing w:after="0"/>
              <w:ind w:left="0"/>
              <w:jc w:val="center"/>
            </w:pPr>
            <w:r>
              <w:t>0,16</w:t>
            </w:r>
          </w:p>
        </w:tc>
      </w:tr>
      <w:tr w:rsidR="00D32510" w:rsidRPr="00390ED0" w:rsidTr="007222DA">
        <w:trPr>
          <w:trHeight w:hRule="exact" w:val="284"/>
        </w:trPr>
        <w:tc>
          <w:tcPr>
            <w:tcW w:w="5464" w:type="dxa"/>
          </w:tcPr>
          <w:p w:rsidR="00D32510" w:rsidRPr="00CC5429" w:rsidRDefault="00D32510" w:rsidP="007222DA">
            <w:pPr>
              <w:pStyle w:val="PargrafodaLista"/>
              <w:spacing w:line="360" w:lineRule="auto"/>
              <w:ind w:left="0"/>
            </w:pPr>
            <w:r w:rsidRPr="00CC5429">
              <w:t>MICROONIBUS</w:t>
            </w:r>
          </w:p>
        </w:tc>
        <w:tc>
          <w:tcPr>
            <w:tcW w:w="2262" w:type="dxa"/>
          </w:tcPr>
          <w:p w:rsidR="00D32510" w:rsidRDefault="001B0470" w:rsidP="007222DA">
            <w:pPr>
              <w:pStyle w:val="PargrafodaLista"/>
              <w:spacing w:after="0"/>
              <w:ind w:left="0"/>
              <w:jc w:val="center"/>
            </w:pPr>
            <w:r>
              <w:t>15</w:t>
            </w:r>
          </w:p>
        </w:tc>
      </w:tr>
      <w:tr w:rsidR="00D32510" w:rsidRPr="00390ED0" w:rsidTr="007222DA">
        <w:trPr>
          <w:trHeight w:hRule="exact" w:val="284"/>
        </w:trPr>
        <w:tc>
          <w:tcPr>
            <w:tcW w:w="5464" w:type="dxa"/>
          </w:tcPr>
          <w:p w:rsidR="00D32510" w:rsidRPr="00CC5429" w:rsidRDefault="00D32510" w:rsidP="007222DA">
            <w:pPr>
              <w:pStyle w:val="PargrafodaLista"/>
              <w:spacing w:line="360" w:lineRule="auto"/>
              <w:ind w:left="0"/>
            </w:pPr>
            <w:r w:rsidRPr="00561614">
              <w:t>ONIBUS ROVIARIO NEOBUS PLACA NOJ – 6465</w:t>
            </w:r>
          </w:p>
        </w:tc>
        <w:tc>
          <w:tcPr>
            <w:tcW w:w="2262" w:type="dxa"/>
          </w:tcPr>
          <w:p w:rsidR="00D32510" w:rsidRPr="00561614" w:rsidRDefault="001B0470" w:rsidP="007222DA">
            <w:pPr>
              <w:pStyle w:val="PargrafodaLista"/>
              <w:spacing w:after="0"/>
              <w:ind w:left="0"/>
              <w:jc w:val="center"/>
            </w:pPr>
            <w:r>
              <w:t>07</w:t>
            </w:r>
          </w:p>
        </w:tc>
      </w:tr>
    </w:tbl>
    <w:p w:rsidR="00D32510" w:rsidRDefault="00D32510" w:rsidP="00D32510">
      <w:pPr>
        <w:spacing w:after="0"/>
        <w:jc w:val="both"/>
        <w:rPr>
          <w:sz w:val="24"/>
          <w:szCs w:val="24"/>
        </w:rPr>
      </w:pPr>
    </w:p>
    <w:tbl>
      <w:tblPr>
        <w:tblStyle w:val="Tabelacomgrade"/>
        <w:tblW w:w="0" w:type="auto"/>
        <w:tblInd w:w="768" w:type="dxa"/>
        <w:tblLook w:val="04A0" w:firstRow="1" w:lastRow="0" w:firstColumn="1" w:lastColumn="0" w:noHBand="0" w:noVBand="1"/>
      </w:tblPr>
      <w:tblGrid>
        <w:gridCol w:w="5464"/>
        <w:gridCol w:w="2262"/>
      </w:tblGrid>
      <w:tr w:rsidR="00D32510" w:rsidRPr="00390ED0" w:rsidTr="007222DA">
        <w:trPr>
          <w:trHeight w:hRule="exact" w:val="284"/>
        </w:trPr>
        <w:tc>
          <w:tcPr>
            <w:tcW w:w="7726" w:type="dxa"/>
            <w:gridSpan w:val="2"/>
            <w:shd w:val="clear" w:color="auto" w:fill="D9D9D9" w:themeFill="background1" w:themeFillShade="D9"/>
          </w:tcPr>
          <w:p w:rsidR="00D32510" w:rsidRPr="00390ED0" w:rsidRDefault="00D32510" w:rsidP="007222DA">
            <w:pPr>
              <w:pStyle w:val="PargrafodaLista"/>
              <w:spacing w:after="0"/>
              <w:ind w:left="0"/>
              <w:jc w:val="both"/>
            </w:pPr>
            <w:r>
              <w:t>Unidade: Campus Manaus Zona Leste (09 veículos)</w:t>
            </w:r>
          </w:p>
        </w:tc>
      </w:tr>
      <w:tr w:rsidR="00D32510" w:rsidRPr="00390ED0" w:rsidTr="007222DA">
        <w:trPr>
          <w:trHeight w:hRule="exact" w:val="284"/>
        </w:trPr>
        <w:tc>
          <w:tcPr>
            <w:tcW w:w="5464" w:type="dxa"/>
            <w:shd w:val="clear" w:color="auto" w:fill="D9D9D9" w:themeFill="background1" w:themeFillShade="D9"/>
          </w:tcPr>
          <w:p w:rsidR="00D32510" w:rsidRPr="00390ED0" w:rsidRDefault="00D32510" w:rsidP="007222DA">
            <w:pPr>
              <w:pStyle w:val="PargrafodaLista"/>
              <w:spacing w:after="0"/>
              <w:ind w:left="0"/>
              <w:jc w:val="both"/>
            </w:pPr>
            <w:r w:rsidRPr="00390ED0">
              <w:t>Descrição do Veículo</w:t>
            </w:r>
          </w:p>
        </w:tc>
        <w:tc>
          <w:tcPr>
            <w:tcW w:w="2262" w:type="dxa"/>
            <w:shd w:val="clear" w:color="auto" w:fill="D9D9D9" w:themeFill="background1" w:themeFillShade="D9"/>
          </w:tcPr>
          <w:p w:rsidR="00D32510" w:rsidRPr="00390ED0" w:rsidRDefault="00D32510" w:rsidP="00D32510">
            <w:pPr>
              <w:pStyle w:val="PargrafodaLista"/>
              <w:spacing w:after="0"/>
              <w:ind w:left="0"/>
              <w:jc w:val="center"/>
            </w:pPr>
            <w:r>
              <w:t>Idade Anual</w:t>
            </w:r>
          </w:p>
        </w:tc>
      </w:tr>
      <w:tr w:rsidR="00D32510" w:rsidRPr="00390ED0" w:rsidTr="007222DA">
        <w:trPr>
          <w:trHeight w:hRule="exact" w:val="284"/>
        </w:trPr>
        <w:tc>
          <w:tcPr>
            <w:tcW w:w="5464" w:type="dxa"/>
          </w:tcPr>
          <w:p w:rsidR="00D32510" w:rsidRPr="00E33274" w:rsidRDefault="00D32510" w:rsidP="007222DA">
            <w:pPr>
              <w:pStyle w:val="PargrafodaLista"/>
              <w:spacing w:line="360" w:lineRule="auto"/>
              <w:ind w:left="0"/>
              <w:rPr>
                <w:lang w:val="en-US"/>
              </w:rPr>
            </w:pPr>
            <w:r w:rsidRPr="00E33274">
              <w:rPr>
                <w:lang w:val="en-US"/>
              </w:rPr>
              <w:t>PICK-UP/FORD RANGER XLS 130 PLACA JXN – 9641;</w:t>
            </w:r>
          </w:p>
        </w:tc>
        <w:tc>
          <w:tcPr>
            <w:tcW w:w="2262" w:type="dxa"/>
          </w:tcPr>
          <w:p w:rsidR="00D32510" w:rsidRPr="00390ED0" w:rsidRDefault="003B4202" w:rsidP="007222DA">
            <w:pPr>
              <w:pStyle w:val="PargrafodaLista"/>
              <w:spacing w:after="0"/>
              <w:ind w:left="0"/>
              <w:jc w:val="center"/>
            </w:pPr>
            <w:r>
              <w:t>05</w:t>
            </w:r>
          </w:p>
        </w:tc>
      </w:tr>
      <w:tr w:rsidR="00D32510" w:rsidRPr="00390ED0" w:rsidTr="007222DA">
        <w:trPr>
          <w:trHeight w:hRule="exact" w:val="284"/>
        </w:trPr>
        <w:tc>
          <w:tcPr>
            <w:tcW w:w="5464" w:type="dxa"/>
          </w:tcPr>
          <w:p w:rsidR="00D32510" w:rsidRPr="00E33274" w:rsidRDefault="00D32510" w:rsidP="007222DA">
            <w:pPr>
              <w:pStyle w:val="PargrafodaLista"/>
              <w:spacing w:line="360" w:lineRule="auto"/>
              <w:ind w:left="0"/>
              <w:rPr>
                <w:lang w:val="en-US"/>
              </w:rPr>
            </w:pPr>
            <w:r w:rsidRPr="00E33274">
              <w:rPr>
                <w:lang w:val="en-US"/>
              </w:rPr>
              <w:t>PICK-UP MMC/L200 TRITON 3.2D PLACA NOT – 6963;</w:t>
            </w:r>
          </w:p>
        </w:tc>
        <w:tc>
          <w:tcPr>
            <w:tcW w:w="2262" w:type="dxa"/>
          </w:tcPr>
          <w:p w:rsidR="00D32510" w:rsidRPr="00390ED0" w:rsidRDefault="003B4202" w:rsidP="007222DA">
            <w:pPr>
              <w:pStyle w:val="PargrafodaLista"/>
              <w:spacing w:after="0"/>
              <w:ind w:left="0"/>
              <w:jc w:val="center"/>
              <w:rPr>
                <w:lang w:val="en-US"/>
              </w:rPr>
            </w:pPr>
            <w:r>
              <w:rPr>
                <w:lang w:val="en-US"/>
              </w:rPr>
              <w:t>02</w:t>
            </w:r>
          </w:p>
        </w:tc>
      </w:tr>
      <w:tr w:rsidR="00D32510" w:rsidRPr="00390ED0" w:rsidTr="007222DA">
        <w:trPr>
          <w:trHeight w:hRule="exact" w:val="284"/>
        </w:trPr>
        <w:tc>
          <w:tcPr>
            <w:tcW w:w="5464" w:type="dxa"/>
          </w:tcPr>
          <w:p w:rsidR="00D32510" w:rsidRPr="00E33274" w:rsidRDefault="00D32510" w:rsidP="007222DA">
            <w:pPr>
              <w:pStyle w:val="PargrafodaLista"/>
              <w:spacing w:line="360" w:lineRule="auto"/>
              <w:ind w:left="0"/>
              <w:rPr>
                <w:lang w:val="en-US"/>
              </w:rPr>
            </w:pPr>
            <w:r w:rsidRPr="00E33274">
              <w:rPr>
                <w:lang w:val="en-US"/>
              </w:rPr>
              <w:t>PICK-UP MMC/L200 TRITON 3.2D PLACA NOT – 0073;</w:t>
            </w:r>
          </w:p>
        </w:tc>
        <w:tc>
          <w:tcPr>
            <w:tcW w:w="2262" w:type="dxa"/>
          </w:tcPr>
          <w:p w:rsidR="00D32510" w:rsidRPr="00390ED0" w:rsidRDefault="003B4202" w:rsidP="007222DA">
            <w:pPr>
              <w:pStyle w:val="PargrafodaLista"/>
              <w:spacing w:after="0"/>
              <w:ind w:left="0"/>
              <w:jc w:val="center"/>
              <w:rPr>
                <w:lang w:val="en-US"/>
              </w:rPr>
            </w:pPr>
            <w:r>
              <w:rPr>
                <w:lang w:val="en-US"/>
              </w:rPr>
              <w:t>02</w:t>
            </w:r>
          </w:p>
        </w:tc>
      </w:tr>
      <w:tr w:rsidR="00D32510" w:rsidRPr="00390ED0" w:rsidTr="007222DA">
        <w:trPr>
          <w:trHeight w:hRule="exact" w:val="284"/>
        </w:trPr>
        <w:tc>
          <w:tcPr>
            <w:tcW w:w="5464" w:type="dxa"/>
          </w:tcPr>
          <w:p w:rsidR="00D32510" w:rsidRPr="00E33274" w:rsidRDefault="00D32510" w:rsidP="007222DA">
            <w:pPr>
              <w:pStyle w:val="PargrafodaLista"/>
              <w:spacing w:line="360" w:lineRule="auto"/>
              <w:ind w:left="0"/>
            </w:pPr>
            <w:r w:rsidRPr="00E33274">
              <w:t>FIAT DUCA ESCOLAR FFBM25 PLACA JXK – 9317;</w:t>
            </w:r>
          </w:p>
        </w:tc>
        <w:tc>
          <w:tcPr>
            <w:tcW w:w="2262" w:type="dxa"/>
          </w:tcPr>
          <w:p w:rsidR="00D32510" w:rsidRPr="00390ED0" w:rsidRDefault="003B4202" w:rsidP="007222DA">
            <w:pPr>
              <w:pStyle w:val="PargrafodaLista"/>
              <w:spacing w:after="0"/>
              <w:ind w:left="0"/>
              <w:jc w:val="center"/>
            </w:pPr>
            <w:r>
              <w:t>10</w:t>
            </w:r>
          </w:p>
        </w:tc>
      </w:tr>
      <w:tr w:rsidR="00D32510" w:rsidRPr="00390ED0" w:rsidTr="007222DA">
        <w:trPr>
          <w:trHeight w:hRule="exact" w:val="284"/>
        </w:trPr>
        <w:tc>
          <w:tcPr>
            <w:tcW w:w="5464" w:type="dxa"/>
          </w:tcPr>
          <w:p w:rsidR="00D32510" w:rsidRPr="00E33274" w:rsidRDefault="00D32510" w:rsidP="007222DA">
            <w:pPr>
              <w:pStyle w:val="PargrafodaLista"/>
              <w:spacing w:line="360" w:lineRule="auto"/>
              <w:ind w:left="0"/>
            </w:pPr>
            <w:r w:rsidRPr="00E33274">
              <w:t>FIAT UNO MILHE FIRE FLEX PLACA JXV- 6507;</w:t>
            </w:r>
          </w:p>
        </w:tc>
        <w:tc>
          <w:tcPr>
            <w:tcW w:w="2262" w:type="dxa"/>
          </w:tcPr>
          <w:p w:rsidR="00D32510" w:rsidRPr="00390ED0" w:rsidRDefault="003B4202" w:rsidP="007222DA">
            <w:pPr>
              <w:pStyle w:val="PargrafodaLista"/>
              <w:spacing w:after="0"/>
              <w:ind w:left="0"/>
              <w:jc w:val="center"/>
            </w:pPr>
            <w:r>
              <w:t>09</w:t>
            </w:r>
          </w:p>
        </w:tc>
      </w:tr>
      <w:tr w:rsidR="00D32510" w:rsidRPr="00390ED0" w:rsidTr="007222DA">
        <w:trPr>
          <w:trHeight w:hRule="exact" w:val="284"/>
        </w:trPr>
        <w:tc>
          <w:tcPr>
            <w:tcW w:w="5464" w:type="dxa"/>
          </w:tcPr>
          <w:p w:rsidR="00D32510" w:rsidRPr="00E33274" w:rsidRDefault="00D32510" w:rsidP="007222DA">
            <w:pPr>
              <w:pStyle w:val="PargrafodaLista"/>
              <w:spacing w:line="360" w:lineRule="auto"/>
              <w:ind w:left="0"/>
            </w:pPr>
            <w:r w:rsidRPr="00E33274">
              <w:t>ONIBUSAGRALE/COMIL VERSATILE I PLACA JXI – 9211;</w:t>
            </w:r>
          </w:p>
        </w:tc>
        <w:tc>
          <w:tcPr>
            <w:tcW w:w="2262" w:type="dxa"/>
          </w:tcPr>
          <w:p w:rsidR="00D32510" w:rsidRPr="00390ED0" w:rsidRDefault="003B4202" w:rsidP="007222DA">
            <w:pPr>
              <w:pStyle w:val="PargrafodaLista"/>
              <w:spacing w:after="0"/>
              <w:ind w:left="0"/>
              <w:jc w:val="center"/>
            </w:pPr>
            <w:r>
              <w:t>07</w:t>
            </w:r>
          </w:p>
        </w:tc>
      </w:tr>
      <w:tr w:rsidR="00D32510" w:rsidRPr="00390ED0" w:rsidTr="007222DA">
        <w:trPr>
          <w:trHeight w:hRule="exact" w:val="284"/>
        </w:trPr>
        <w:tc>
          <w:tcPr>
            <w:tcW w:w="5464" w:type="dxa"/>
          </w:tcPr>
          <w:p w:rsidR="00D32510" w:rsidRPr="00E33274" w:rsidRDefault="00D32510" w:rsidP="007222DA">
            <w:pPr>
              <w:pStyle w:val="PargrafodaLista"/>
              <w:spacing w:line="360" w:lineRule="auto"/>
              <w:ind w:left="0"/>
            </w:pPr>
            <w:r w:rsidRPr="00E33274">
              <w:t>ONIBUS MARCOPOLO/ VOLARE W8 PLACAJWZ – 4046;</w:t>
            </w:r>
          </w:p>
        </w:tc>
        <w:tc>
          <w:tcPr>
            <w:tcW w:w="2262" w:type="dxa"/>
          </w:tcPr>
          <w:p w:rsidR="00D32510" w:rsidRPr="00390ED0" w:rsidRDefault="003B4202" w:rsidP="007222DA">
            <w:pPr>
              <w:pStyle w:val="PargrafodaLista"/>
              <w:spacing w:after="0"/>
              <w:ind w:left="0"/>
              <w:jc w:val="center"/>
              <w:rPr>
                <w:lang w:val="en-US"/>
              </w:rPr>
            </w:pPr>
            <w:r>
              <w:rPr>
                <w:lang w:val="en-US"/>
              </w:rPr>
              <w:t>10</w:t>
            </w:r>
          </w:p>
        </w:tc>
      </w:tr>
      <w:tr w:rsidR="00D32510" w:rsidRPr="00390ED0" w:rsidTr="007222DA">
        <w:trPr>
          <w:trHeight w:hRule="exact" w:val="284"/>
        </w:trPr>
        <w:tc>
          <w:tcPr>
            <w:tcW w:w="5464" w:type="dxa"/>
          </w:tcPr>
          <w:p w:rsidR="00D32510" w:rsidRPr="00E33274" w:rsidRDefault="00D32510" w:rsidP="007222DA">
            <w:pPr>
              <w:pStyle w:val="PargrafodaLista"/>
              <w:spacing w:line="360" w:lineRule="auto"/>
              <w:ind w:left="0"/>
            </w:pPr>
            <w:r w:rsidRPr="00E33274">
              <w:t>ONIBUS VOLVO B7R MAXIBUS ROD PLACA OAJ – 9587;</w:t>
            </w:r>
          </w:p>
        </w:tc>
        <w:tc>
          <w:tcPr>
            <w:tcW w:w="2262" w:type="dxa"/>
          </w:tcPr>
          <w:p w:rsidR="00D32510" w:rsidRPr="00390ED0" w:rsidRDefault="003B4202" w:rsidP="007222DA">
            <w:pPr>
              <w:pStyle w:val="PargrafodaLista"/>
              <w:spacing w:after="0"/>
              <w:ind w:left="0"/>
              <w:jc w:val="center"/>
              <w:rPr>
                <w:lang w:val="en-US"/>
              </w:rPr>
            </w:pPr>
            <w:r>
              <w:rPr>
                <w:lang w:val="en-US"/>
              </w:rPr>
              <w:t>03</w:t>
            </w:r>
          </w:p>
        </w:tc>
      </w:tr>
      <w:tr w:rsidR="00D32510" w:rsidRPr="00390ED0" w:rsidTr="007222DA">
        <w:trPr>
          <w:trHeight w:hRule="exact" w:val="284"/>
        </w:trPr>
        <w:tc>
          <w:tcPr>
            <w:tcW w:w="5464" w:type="dxa"/>
          </w:tcPr>
          <w:p w:rsidR="00D32510" w:rsidRPr="00E33274" w:rsidRDefault="00D32510" w:rsidP="007222DA">
            <w:pPr>
              <w:pStyle w:val="PargrafodaLista"/>
              <w:spacing w:line="360" w:lineRule="auto"/>
              <w:ind w:left="0"/>
            </w:pPr>
            <w:r w:rsidRPr="00E33274">
              <w:t>MOTOCICLETA/YAMAHA YBR125 K PLACA NOJ – 2229.</w:t>
            </w:r>
          </w:p>
        </w:tc>
        <w:tc>
          <w:tcPr>
            <w:tcW w:w="2262" w:type="dxa"/>
          </w:tcPr>
          <w:p w:rsidR="00D32510" w:rsidRPr="00390ED0" w:rsidRDefault="003B4202" w:rsidP="007222DA">
            <w:pPr>
              <w:pStyle w:val="PargrafodaLista"/>
              <w:spacing w:after="0"/>
              <w:ind w:left="0"/>
              <w:jc w:val="center"/>
            </w:pPr>
            <w:r>
              <w:t>07</w:t>
            </w:r>
          </w:p>
        </w:tc>
      </w:tr>
    </w:tbl>
    <w:p w:rsidR="00D32510" w:rsidRDefault="00D32510" w:rsidP="00D32510">
      <w:pPr>
        <w:spacing w:after="0"/>
        <w:jc w:val="both"/>
        <w:rPr>
          <w:sz w:val="24"/>
          <w:szCs w:val="24"/>
        </w:rPr>
      </w:pPr>
    </w:p>
    <w:p w:rsidR="00D32510" w:rsidRDefault="00D32510" w:rsidP="00D32510">
      <w:pPr>
        <w:spacing w:after="0"/>
        <w:jc w:val="both"/>
        <w:rPr>
          <w:sz w:val="24"/>
          <w:szCs w:val="24"/>
        </w:rPr>
      </w:pPr>
    </w:p>
    <w:tbl>
      <w:tblPr>
        <w:tblStyle w:val="Tabelacomgrade"/>
        <w:tblW w:w="0" w:type="auto"/>
        <w:tblInd w:w="768" w:type="dxa"/>
        <w:tblLook w:val="04A0" w:firstRow="1" w:lastRow="0" w:firstColumn="1" w:lastColumn="0" w:noHBand="0" w:noVBand="1"/>
      </w:tblPr>
      <w:tblGrid>
        <w:gridCol w:w="5464"/>
        <w:gridCol w:w="2262"/>
      </w:tblGrid>
      <w:tr w:rsidR="00D32510" w:rsidRPr="00390ED0" w:rsidTr="007222DA">
        <w:tc>
          <w:tcPr>
            <w:tcW w:w="7726" w:type="dxa"/>
            <w:gridSpan w:val="2"/>
            <w:shd w:val="clear" w:color="auto" w:fill="D9D9D9" w:themeFill="background1" w:themeFillShade="D9"/>
          </w:tcPr>
          <w:p w:rsidR="00D32510" w:rsidRPr="00390ED0" w:rsidRDefault="00D32510" w:rsidP="007222DA">
            <w:pPr>
              <w:pStyle w:val="PargrafodaLista"/>
              <w:spacing w:after="0"/>
              <w:ind w:left="0"/>
              <w:jc w:val="both"/>
            </w:pPr>
            <w:r>
              <w:t>Unidade: Campus Tefé (01 veículo)</w:t>
            </w:r>
          </w:p>
        </w:tc>
      </w:tr>
      <w:tr w:rsidR="00D32510" w:rsidRPr="00390ED0" w:rsidTr="007222DA">
        <w:tc>
          <w:tcPr>
            <w:tcW w:w="5464" w:type="dxa"/>
            <w:shd w:val="clear" w:color="auto" w:fill="D9D9D9" w:themeFill="background1" w:themeFillShade="D9"/>
          </w:tcPr>
          <w:p w:rsidR="00D32510" w:rsidRPr="00390ED0" w:rsidRDefault="00D32510" w:rsidP="007222DA">
            <w:pPr>
              <w:pStyle w:val="PargrafodaLista"/>
              <w:spacing w:after="0"/>
              <w:ind w:left="0"/>
              <w:jc w:val="both"/>
            </w:pPr>
            <w:r w:rsidRPr="00390ED0">
              <w:t>Descrição do Veículo</w:t>
            </w:r>
          </w:p>
        </w:tc>
        <w:tc>
          <w:tcPr>
            <w:tcW w:w="2262" w:type="dxa"/>
            <w:shd w:val="clear" w:color="auto" w:fill="D9D9D9" w:themeFill="background1" w:themeFillShade="D9"/>
          </w:tcPr>
          <w:p w:rsidR="00D32510" w:rsidRPr="00390ED0" w:rsidRDefault="00D32510" w:rsidP="00D32510">
            <w:pPr>
              <w:pStyle w:val="PargrafodaLista"/>
              <w:spacing w:after="0"/>
              <w:ind w:left="0"/>
              <w:jc w:val="center"/>
            </w:pPr>
            <w:r>
              <w:t>Idade Anual</w:t>
            </w:r>
          </w:p>
        </w:tc>
      </w:tr>
      <w:tr w:rsidR="00D32510" w:rsidRPr="00390ED0" w:rsidTr="007222DA">
        <w:tc>
          <w:tcPr>
            <w:tcW w:w="5464" w:type="dxa"/>
          </w:tcPr>
          <w:p w:rsidR="00D32510" w:rsidRPr="00E33274" w:rsidRDefault="00D32510" w:rsidP="007222DA">
            <w:pPr>
              <w:pStyle w:val="PargrafodaLista"/>
              <w:spacing w:line="360" w:lineRule="auto"/>
              <w:ind w:left="0"/>
              <w:rPr>
                <w:lang w:val="en-US"/>
              </w:rPr>
            </w:pPr>
            <w:r w:rsidRPr="00561614">
              <w:rPr>
                <w:lang w:val="en-US"/>
              </w:rPr>
              <w:t>PICK-UP L200 TRITON PLACA NOY 2972.</w:t>
            </w:r>
          </w:p>
        </w:tc>
        <w:tc>
          <w:tcPr>
            <w:tcW w:w="2262" w:type="dxa"/>
          </w:tcPr>
          <w:p w:rsidR="00D32510" w:rsidRPr="00390ED0" w:rsidRDefault="000118E5" w:rsidP="007222DA">
            <w:pPr>
              <w:pStyle w:val="PargrafodaLista"/>
              <w:spacing w:after="0"/>
              <w:ind w:left="0"/>
              <w:jc w:val="center"/>
            </w:pPr>
            <w:r>
              <w:t>02</w:t>
            </w:r>
          </w:p>
        </w:tc>
      </w:tr>
    </w:tbl>
    <w:p w:rsidR="00D32510" w:rsidRDefault="00D32510" w:rsidP="00D32510">
      <w:pPr>
        <w:spacing w:after="0"/>
        <w:ind w:left="765" w:hanging="357"/>
        <w:jc w:val="both"/>
        <w:rPr>
          <w:sz w:val="24"/>
          <w:szCs w:val="24"/>
        </w:rPr>
      </w:pPr>
    </w:p>
    <w:p w:rsidR="00D32510" w:rsidRDefault="00D32510" w:rsidP="00D32510">
      <w:pPr>
        <w:spacing w:after="0"/>
        <w:ind w:left="765" w:hanging="357"/>
        <w:jc w:val="both"/>
        <w:rPr>
          <w:sz w:val="24"/>
          <w:szCs w:val="24"/>
        </w:rPr>
      </w:pPr>
    </w:p>
    <w:tbl>
      <w:tblPr>
        <w:tblStyle w:val="Tabelacomgrade"/>
        <w:tblW w:w="0" w:type="auto"/>
        <w:tblInd w:w="768" w:type="dxa"/>
        <w:tblLook w:val="04A0" w:firstRow="1" w:lastRow="0" w:firstColumn="1" w:lastColumn="0" w:noHBand="0" w:noVBand="1"/>
      </w:tblPr>
      <w:tblGrid>
        <w:gridCol w:w="5464"/>
        <w:gridCol w:w="2262"/>
      </w:tblGrid>
      <w:tr w:rsidR="00D32510" w:rsidRPr="00390ED0" w:rsidTr="007222DA">
        <w:trPr>
          <w:trHeight w:hRule="exact" w:val="284"/>
        </w:trPr>
        <w:tc>
          <w:tcPr>
            <w:tcW w:w="7726" w:type="dxa"/>
            <w:gridSpan w:val="2"/>
            <w:shd w:val="clear" w:color="auto" w:fill="D9D9D9" w:themeFill="background1" w:themeFillShade="D9"/>
          </w:tcPr>
          <w:p w:rsidR="00D32510" w:rsidRPr="00390ED0" w:rsidRDefault="00D32510" w:rsidP="007222DA">
            <w:pPr>
              <w:pStyle w:val="PargrafodaLista"/>
              <w:spacing w:after="0"/>
              <w:ind w:left="0"/>
              <w:jc w:val="both"/>
            </w:pPr>
            <w:r>
              <w:t>Unidade: Campus Avançado de Manacapuru (01 veículo)</w:t>
            </w:r>
          </w:p>
        </w:tc>
      </w:tr>
      <w:tr w:rsidR="00D32510" w:rsidRPr="00390ED0" w:rsidTr="007222DA">
        <w:trPr>
          <w:trHeight w:hRule="exact" w:val="284"/>
        </w:trPr>
        <w:tc>
          <w:tcPr>
            <w:tcW w:w="5464" w:type="dxa"/>
            <w:shd w:val="clear" w:color="auto" w:fill="D9D9D9" w:themeFill="background1" w:themeFillShade="D9"/>
          </w:tcPr>
          <w:p w:rsidR="00D32510" w:rsidRPr="00390ED0" w:rsidRDefault="00D32510" w:rsidP="007222DA">
            <w:pPr>
              <w:pStyle w:val="PargrafodaLista"/>
              <w:spacing w:after="0"/>
              <w:ind w:left="0"/>
              <w:jc w:val="both"/>
            </w:pPr>
            <w:r w:rsidRPr="00390ED0">
              <w:t>Descrição do Veículo</w:t>
            </w:r>
          </w:p>
        </w:tc>
        <w:tc>
          <w:tcPr>
            <w:tcW w:w="2262" w:type="dxa"/>
            <w:shd w:val="clear" w:color="auto" w:fill="D9D9D9" w:themeFill="background1" w:themeFillShade="D9"/>
          </w:tcPr>
          <w:p w:rsidR="00D32510" w:rsidRPr="00390ED0" w:rsidRDefault="00D32510" w:rsidP="00D32510">
            <w:pPr>
              <w:pStyle w:val="PargrafodaLista"/>
              <w:spacing w:after="0"/>
              <w:ind w:left="0"/>
              <w:jc w:val="center"/>
            </w:pPr>
            <w:r>
              <w:t>Idade Anual</w:t>
            </w:r>
          </w:p>
        </w:tc>
      </w:tr>
      <w:tr w:rsidR="00D32510" w:rsidRPr="00390ED0" w:rsidTr="007222DA">
        <w:trPr>
          <w:trHeight w:hRule="exact" w:val="284"/>
        </w:trPr>
        <w:tc>
          <w:tcPr>
            <w:tcW w:w="5464" w:type="dxa"/>
          </w:tcPr>
          <w:p w:rsidR="00D32510" w:rsidRPr="00E33274" w:rsidRDefault="00D32510" w:rsidP="007222DA">
            <w:pPr>
              <w:pStyle w:val="PargrafodaLista"/>
              <w:spacing w:line="360" w:lineRule="auto"/>
              <w:ind w:left="0"/>
              <w:rPr>
                <w:lang w:val="en-US"/>
              </w:rPr>
            </w:pPr>
            <w:r w:rsidRPr="00AF342B">
              <w:rPr>
                <w:lang w:val="en-US"/>
              </w:rPr>
              <w:t>PICK- UP L200 TRITON PLACA OAD 5365.</w:t>
            </w:r>
          </w:p>
        </w:tc>
        <w:tc>
          <w:tcPr>
            <w:tcW w:w="2262" w:type="dxa"/>
          </w:tcPr>
          <w:p w:rsidR="00D32510" w:rsidRPr="00390ED0" w:rsidRDefault="000118E5" w:rsidP="007222DA">
            <w:pPr>
              <w:pStyle w:val="PargrafodaLista"/>
              <w:spacing w:after="0"/>
              <w:ind w:left="0"/>
              <w:jc w:val="center"/>
            </w:pPr>
            <w:r>
              <w:t>03</w:t>
            </w:r>
          </w:p>
        </w:tc>
      </w:tr>
    </w:tbl>
    <w:p w:rsidR="00D32510" w:rsidRDefault="00D32510" w:rsidP="00D32510">
      <w:pPr>
        <w:spacing w:after="0"/>
        <w:ind w:left="765" w:hanging="357"/>
        <w:jc w:val="both"/>
        <w:rPr>
          <w:sz w:val="24"/>
          <w:szCs w:val="24"/>
        </w:rPr>
      </w:pPr>
    </w:p>
    <w:tbl>
      <w:tblPr>
        <w:tblStyle w:val="Tabelacomgrade"/>
        <w:tblW w:w="0" w:type="auto"/>
        <w:tblInd w:w="768" w:type="dxa"/>
        <w:tblLook w:val="04A0" w:firstRow="1" w:lastRow="0" w:firstColumn="1" w:lastColumn="0" w:noHBand="0" w:noVBand="1"/>
      </w:tblPr>
      <w:tblGrid>
        <w:gridCol w:w="5464"/>
        <w:gridCol w:w="2262"/>
      </w:tblGrid>
      <w:tr w:rsidR="00D32510" w:rsidRPr="00390ED0" w:rsidTr="007222DA">
        <w:trPr>
          <w:trHeight w:hRule="exact" w:val="284"/>
        </w:trPr>
        <w:tc>
          <w:tcPr>
            <w:tcW w:w="7726" w:type="dxa"/>
            <w:gridSpan w:val="2"/>
            <w:shd w:val="clear" w:color="auto" w:fill="D9D9D9" w:themeFill="background1" w:themeFillShade="D9"/>
          </w:tcPr>
          <w:p w:rsidR="00D32510" w:rsidRPr="00390ED0" w:rsidRDefault="00D32510" w:rsidP="007222DA">
            <w:pPr>
              <w:pStyle w:val="PargrafodaLista"/>
              <w:spacing w:after="0"/>
              <w:ind w:left="0"/>
              <w:jc w:val="both"/>
            </w:pPr>
            <w:r>
              <w:t>Unidade: Campus Itacoatiara (01 veículo)</w:t>
            </w:r>
          </w:p>
        </w:tc>
      </w:tr>
      <w:tr w:rsidR="00D32510" w:rsidRPr="00390ED0" w:rsidTr="007222DA">
        <w:trPr>
          <w:trHeight w:hRule="exact" w:val="284"/>
        </w:trPr>
        <w:tc>
          <w:tcPr>
            <w:tcW w:w="5464" w:type="dxa"/>
            <w:shd w:val="clear" w:color="auto" w:fill="D9D9D9" w:themeFill="background1" w:themeFillShade="D9"/>
          </w:tcPr>
          <w:p w:rsidR="00D32510" w:rsidRPr="00390ED0" w:rsidRDefault="00D32510" w:rsidP="007222DA">
            <w:pPr>
              <w:pStyle w:val="PargrafodaLista"/>
              <w:spacing w:after="0"/>
              <w:ind w:left="0"/>
              <w:jc w:val="both"/>
            </w:pPr>
            <w:r w:rsidRPr="00390ED0">
              <w:t>Descrição do Veículo</w:t>
            </w:r>
          </w:p>
        </w:tc>
        <w:tc>
          <w:tcPr>
            <w:tcW w:w="2262" w:type="dxa"/>
            <w:shd w:val="clear" w:color="auto" w:fill="D9D9D9" w:themeFill="background1" w:themeFillShade="D9"/>
          </w:tcPr>
          <w:p w:rsidR="00D32510" w:rsidRPr="00390ED0" w:rsidRDefault="00D32510" w:rsidP="00D32510">
            <w:pPr>
              <w:pStyle w:val="PargrafodaLista"/>
              <w:spacing w:after="0"/>
              <w:ind w:left="0"/>
              <w:jc w:val="center"/>
            </w:pPr>
            <w:r>
              <w:t>Idade Anual</w:t>
            </w:r>
          </w:p>
        </w:tc>
      </w:tr>
      <w:tr w:rsidR="00D32510" w:rsidRPr="00390ED0" w:rsidTr="007222DA">
        <w:trPr>
          <w:trHeight w:hRule="exact" w:val="284"/>
        </w:trPr>
        <w:tc>
          <w:tcPr>
            <w:tcW w:w="5464" w:type="dxa"/>
          </w:tcPr>
          <w:p w:rsidR="00D32510" w:rsidRPr="00E33274" w:rsidRDefault="00D32510" w:rsidP="007222DA">
            <w:pPr>
              <w:pStyle w:val="PargrafodaLista"/>
              <w:spacing w:line="360" w:lineRule="auto"/>
              <w:ind w:left="0"/>
              <w:rPr>
                <w:lang w:val="en-US"/>
              </w:rPr>
            </w:pPr>
            <w:r w:rsidRPr="00AF342B">
              <w:rPr>
                <w:lang w:val="en-US"/>
              </w:rPr>
              <w:t>PICK- UP L200 TRITON PLACA NOY 2872</w:t>
            </w:r>
          </w:p>
        </w:tc>
        <w:tc>
          <w:tcPr>
            <w:tcW w:w="2262" w:type="dxa"/>
          </w:tcPr>
          <w:p w:rsidR="00D32510" w:rsidRPr="00390ED0" w:rsidRDefault="000118E5" w:rsidP="007222DA">
            <w:pPr>
              <w:pStyle w:val="PargrafodaLista"/>
              <w:spacing w:after="0"/>
              <w:ind w:left="0"/>
              <w:jc w:val="center"/>
            </w:pPr>
            <w:r>
              <w:t>02</w:t>
            </w:r>
          </w:p>
        </w:tc>
      </w:tr>
    </w:tbl>
    <w:p w:rsidR="00D32510" w:rsidRDefault="00D32510" w:rsidP="00D32510">
      <w:pPr>
        <w:spacing w:after="0"/>
        <w:ind w:left="765" w:hanging="357"/>
        <w:jc w:val="both"/>
        <w:rPr>
          <w:sz w:val="24"/>
          <w:szCs w:val="24"/>
        </w:rPr>
      </w:pPr>
    </w:p>
    <w:tbl>
      <w:tblPr>
        <w:tblStyle w:val="Tabelacomgrade"/>
        <w:tblW w:w="0" w:type="auto"/>
        <w:tblInd w:w="768" w:type="dxa"/>
        <w:tblLook w:val="04A0" w:firstRow="1" w:lastRow="0" w:firstColumn="1" w:lastColumn="0" w:noHBand="0" w:noVBand="1"/>
      </w:tblPr>
      <w:tblGrid>
        <w:gridCol w:w="5464"/>
        <w:gridCol w:w="2262"/>
      </w:tblGrid>
      <w:tr w:rsidR="00D32510" w:rsidRPr="00390ED0" w:rsidTr="007222DA">
        <w:trPr>
          <w:trHeight w:hRule="exact" w:val="284"/>
        </w:trPr>
        <w:tc>
          <w:tcPr>
            <w:tcW w:w="7726" w:type="dxa"/>
            <w:gridSpan w:val="2"/>
            <w:shd w:val="clear" w:color="auto" w:fill="D9D9D9" w:themeFill="background1" w:themeFillShade="D9"/>
          </w:tcPr>
          <w:p w:rsidR="00D32510" w:rsidRPr="00390ED0" w:rsidRDefault="00D32510" w:rsidP="007222DA">
            <w:pPr>
              <w:pStyle w:val="PargrafodaLista"/>
              <w:spacing w:after="0"/>
              <w:ind w:left="0"/>
              <w:jc w:val="both"/>
            </w:pPr>
            <w:r>
              <w:t>Unidade: Campus Eirunepé (01 veículo)</w:t>
            </w:r>
          </w:p>
        </w:tc>
      </w:tr>
      <w:tr w:rsidR="00D32510" w:rsidRPr="00390ED0" w:rsidTr="007222DA">
        <w:trPr>
          <w:trHeight w:hRule="exact" w:val="284"/>
        </w:trPr>
        <w:tc>
          <w:tcPr>
            <w:tcW w:w="5464" w:type="dxa"/>
            <w:shd w:val="clear" w:color="auto" w:fill="D9D9D9" w:themeFill="background1" w:themeFillShade="D9"/>
          </w:tcPr>
          <w:p w:rsidR="00D32510" w:rsidRPr="00390ED0" w:rsidRDefault="00D32510" w:rsidP="007222DA">
            <w:pPr>
              <w:pStyle w:val="PargrafodaLista"/>
              <w:spacing w:after="0"/>
              <w:ind w:left="0"/>
              <w:jc w:val="both"/>
            </w:pPr>
            <w:r w:rsidRPr="00390ED0">
              <w:t>Descrição do Veículo</w:t>
            </w:r>
          </w:p>
        </w:tc>
        <w:tc>
          <w:tcPr>
            <w:tcW w:w="2262" w:type="dxa"/>
            <w:shd w:val="clear" w:color="auto" w:fill="D9D9D9" w:themeFill="background1" w:themeFillShade="D9"/>
          </w:tcPr>
          <w:p w:rsidR="00D32510" w:rsidRPr="00390ED0" w:rsidRDefault="00D32510" w:rsidP="00D32510">
            <w:pPr>
              <w:pStyle w:val="PargrafodaLista"/>
              <w:spacing w:after="0"/>
              <w:ind w:left="0"/>
              <w:jc w:val="center"/>
            </w:pPr>
            <w:r>
              <w:t>Idade Anual</w:t>
            </w:r>
          </w:p>
        </w:tc>
      </w:tr>
      <w:tr w:rsidR="00D32510" w:rsidRPr="00390ED0" w:rsidTr="007222DA">
        <w:trPr>
          <w:trHeight w:hRule="exact" w:val="284"/>
        </w:trPr>
        <w:tc>
          <w:tcPr>
            <w:tcW w:w="5464" w:type="dxa"/>
          </w:tcPr>
          <w:p w:rsidR="00D32510" w:rsidRPr="00E33274" w:rsidRDefault="00D32510" w:rsidP="007222DA">
            <w:pPr>
              <w:pStyle w:val="PargrafodaLista"/>
              <w:spacing w:line="360" w:lineRule="auto"/>
              <w:ind w:left="0"/>
              <w:rPr>
                <w:lang w:val="en-US"/>
              </w:rPr>
            </w:pPr>
            <w:r w:rsidRPr="00AF342B">
              <w:rPr>
                <w:lang w:val="en-US"/>
              </w:rPr>
              <w:t>PICK- UP L200 TRITON PLACA NOY 2932.</w:t>
            </w:r>
          </w:p>
        </w:tc>
        <w:tc>
          <w:tcPr>
            <w:tcW w:w="2262" w:type="dxa"/>
          </w:tcPr>
          <w:p w:rsidR="00D32510" w:rsidRPr="00390ED0" w:rsidRDefault="003B1956" w:rsidP="007222DA">
            <w:pPr>
              <w:pStyle w:val="PargrafodaLista"/>
              <w:spacing w:after="0"/>
              <w:ind w:left="0"/>
              <w:jc w:val="center"/>
            </w:pPr>
            <w:r>
              <w:t>02</w:t>
            </w:r>
          </w:p>
        </w:tc>
      </w:tr>
    </w:tbl>
    <w:p w:rsidR="00D32510" w:rsidRDefault="00D32510" w:rsidP="00D32510">
      <w:pPr>
        <w:spacing w:after="0"/>
        <w:jc w:val="both"/>
        <w:rPr>
          <w:sz w:val="24"/>
          <w:szCs w:val="24"/>
        </w:rPr>
      </w:pPr>
    </w:p>
    <w:tbl>
      <w:tblPr>
        <w:tblStyle w:val="Tabelacomgrade"/>
        <w:tblW w:w="7591" w:type="dxa"/>
        <w:tblInd w:w="768" w:type="dxa"/>
        <w:tblLook w:val="04A0" w:firstRow="1" w:lastRow="0" w:firstColumn="1" w:lastColumn="0" w:noHBand="0" w:noVBand="1"/>
      </w:tblPr>
      <w:tblGrid>
        <w:gridCol w:w="6173"/>
        <w:gridCol w:w="1418"/>
      </w:tblGrid>
      <w:tr w:rsidR="00D32510" w:rsidRPr="00390ED0" w:rsidTr="007222DA">
        <w:trPr>
          <w:trHeight w:hRule="exact" w:val="284"/>
        </w:trPr>
        <w:tc>
          <w:tcPr>
            <w:tcW w:w="7591" w:type="dxa"/>
            <w:gridSpan w:val="2"/>
            <w:shd w:val="clear" w:color="auto" w:fill="D9D9D9" w:themeFill="background1" w:themeFillShade="D9"/>
          </w:tcPr>
          <w:p w:rsidR="00D32510" w:rsidRPr="00390ED0" w:rsidRDefault="00D32510" w:rsidP="007222DA">
            <w:pPr>
              <w:pStyle w:val="PargrafodaLista"/>
              <w:spacing w:after="0"/>
              <w:ind w:left="0"/>
              <w:jc w:val="both"/>
            </w:pPr>
            <w:r>
              <w:t>Unidade: Campus Parintins (08 veículos)</w:t>
            </w:r>
          </w:p>
        </w:tc>
      </w:tr>
      <w:tr w:rsidR="00D32510" w:rsidRPr="00390ED0" w:rsidTr="007222DA">
        <w:trPr>
          <w:trHeight w:hRule="exact" w:val="555"/>
        </w:trPr>
        <w:tc>
          <w:tcPr>
            <w:tcW w:w="6173" w:type="dxa"/>
            <w:shd w:val="clear" w:color="auto" w:fill="D9D9D9" w:themeFill="background1" w:themeFillShade="D9"/>
          </w:tcPr>
          <w:p w:rsidR="00D32510" w:rsidRPr="00390ED0" w:rsidRDefault="00D32510" w:rsidP="007222DA">
            <w:pPr>
              <w:pStyle w:val="PargrafodaLista"/>
              <w:spacing w:after="0"/>
              <w:ind w:left="0"/>
              <w:jc w:val="both"/>
            </w:pPr>
            <w:r w:rsidRPr="00390ED0">
              <w:t>Descrição do Veículo</w:t>
            </w:r>
          </w:p>
        </w:tc>
        <w:tc>
          <w:tcPr>
            <w:tcW w:w="1418" w:type="dxa"/>
            <w:shd w:val="clear" w:color="auto" w:fill="D9D9D9" w:themeFill="background1" w:themeFillShade="D9"/>
          </w:tcPr>
          <w:p w:rsidR="00D32510" w:rsidRPr="00390ED0" w:rsidRDefault="00D32510" w:rsidP="00D32510">
            <w:pPr>
              <w:pStyle w:val="PargrafodaLista"/>
              <w:spacing w:after="0"/>
              <w:ind w:left="0"/>
              <w:jc w:val="center"/>
            </w:pPr>
            <w:r>
              <w:t>Idade Anual</w:t>
            </w:r>
          </w:p>
        </w:tc>
      </w:tr>
      <w:tr w:rsidR="00D32510" w:rsidRPr="00390ED0" w:rsidTr="007222DA">
        <w:trPr>
          <w:trHeight w:hRule="exact" w:val="284"/>
        </w:trPr>
        <w:tc>
          <w:tcPr>
            <w:tcW w:w="6173" w:type="dxa"/>
          </w:tcPr>
          <w:p w:rsidR="00D32510" w:rsidRPr="00A81A38" w:rsidRDefault="00D32510" w:rsidP="007222DA">
            <w:pPr>
              <w:pStyle w:val="PargrafodaLista"/>
              <w:spacing w:line="360" w:lineRule="auto"/>
              <w:ind w:left="0"/>
              <w:rPr>
                <w:lang w:val="en-US"/>
              </w:rPr>
            </w:pPr>
            <w:r w:rsidRPr="00A81A38">
              <w:rPr>
                <w:lang w:val="en-US"/>
              </w:rPr>
              <w:t>PICK-UP/FORD RANGER/XLS 13P PLACA NOZ- 3079;</w:t>
            </w:r>
          </w:p>
        </w:tc>
        <w:tc>
          <w:tcPr>
            <w:tcW w:w="1418" w:type="dxa"/>
          </w:tcPr>
          <w:p w:rsidR="00D32510" w:rsidRPr="00390ED0" w:rsidRDefault="00563CA6" w:rsidP="007222DA">
            <w:pPr>
              <w:pStyle w:val="PargrafodaLista"/>
              <w:spacing w:after="0"/>
              <w:ind w:left="0"/>
              <w:jc w:val="center"/>
            </w:pPr>
            <w:r>
              <w:t>05</w:t>
            </w:r>
          </w:p>
        </w:tc>
      </w:tr>
      <w:tr w:rsidR="00D32510" w:rsidRPr="00390ED0" w:rsidTr="007222DA">
        <w:trPr>
          <w:trHeight w:hRule="exact" w:val="284"/>
        </w:trPr>
        <w:tc>
          <w:tcPr>
            <w:tcW w:w="6173" w:type="dxa"/>
          </w:tcPr>
          <w:p w:rsidR="00D32510" w:rsidRPr="00A81A38" w:rsidRDefault="00D32510" w:rsidP="007222DA">
            <w:pPr>
              <w:pStyle w:val="PargrafodaLista"/>
              <w:spacing w:line="360" w:lineRule="auto"/>
              <w:ind w:left="0"/>
              <w:rPr>
                <w:lang w:val="en-US"/>
              </w:rPr>
            </w:pPr>
            <w:r w:rsidRPr="00A81A38">
              <w:rPr>
                <w:lang w:val="en-US"/>
              </w:rPr>
              <w:t>PICK-UP/MITSUBISHI/L200 OUTDOOR PLACA JXS- 3271;</w:t>
            </w:r>
          </w:p>
        </w:tc>
        <w:tc>
          <w:tcPr>
            <w:tcW w:w="1418" w:type="dxa"/>
          </w:tcPr>
          <w:p w:rsidR="00D32510" w:rsidRPr="00390ED0" w:rsidRDefault="00563CA6" w:rsidP="007222DA">
            <w:pPr>
              <w:pStyle w:val="PargrafodaLista"/>
              <w:spacing w:after="0"/>
              <w:ind w:left="0"/>
              <w:jc w:val="center"/>
              <w:rPr>
                <w:lang w:val="en-US"/>
              </w:rPr>
            </w:pPr>
            <w:r>
              <w:rPr>
                <w:lang w:val="en-US"/>
              </w:rPr>
              <w:t>03</w:t>
            </w:r>
          </w:p>
        </w:tc>
      </w:tr>
      <w:tr w:rsidR="00D32510" w:rsidRPr="00390ED0" w:rsidTr="007222DA">
        <w:trPr>
          <w:trHeight w:hRule="exact" w:val="284"/>
        </w:trPr>
        <w:tc>
          <w:tcPr>
            <w:tcW w:w="6173" w:type="dxa"/>
          </w:tcPr>
          <w:p w:rsidR="00D32510" w:rsidRPr="00A81A38" w:rsidRDefault="00D32510" w:rsidP="007222DA">
            <w:pPr>
              <w:pStyle w:val="PargrafodaLista"/>
              <w:spacing w:line="360" w:lineRule="auto"/>
              <w:ind w:left="0"/>
            </w:pPr>
            <w:r w:rsidRPr="00A81A38">
              <w:t>VAN/VOLKWAGEN/KOMBI PLACA NOU- 3766;</w:t>
            </w:r>
          </w:p>
        </w:tc>
        <w:tc>
          <w:tcPr>
            <w:tcW w:w="1418" w:type="dxa"/>
          </w:tcPr>
          <w:p w:rsidR="00D32510" w:rsidRPr="00390ED0" w:rsidRDefault="00563CA6" w:rsidP="007222DA">
            <w:pPr>
              <w:pStyle w:val="PargrafodaLista"/>
              <w:spacing w:after="0"/>
              <w:ind w:left="0"/>
              <w:jc w:val="center"/>
              <w:rPr>
                <w:lang w:val="en-US"/>
              </w:rPr>
            </w:pPr>
            <w:r>
              <w:rPr>
                <w:lang w:val="en-US"/>
              </w:rPr>
              <w:t>04</w:t>
            </w:r>
          </w:p>
        </w:tc>
      </w:tr>
      <w:tr w:rsidR="00D32510" w:rsidRPr="00390ED0" w:rsidTr="007222DA">
        <w:trPr>
          <w:trHeight w:hRule="exact" w:val="284"/>
        </w:trPr>
        <w:tc>
          <w:tcPr>
            <w:tcW w:w="6173" w:type="dxa"/>
          </w:tcPr>
          <w:p w:rsidR="00D32510" w:rsidRPr="00A81A38" w:rsidRDefault="00D32510" w:rsidP="007222DA">
            <w:pPr>
              <w:pStyle w:val="PargrafodaLista"/>
              <w:spacing w:line="360" w:lineRule="auto"/>
              <w:ind w:left="0"/>
            </w:pPr>
            <w:r w:rsidRPr="00A81A38">
              <w:t>ONIBUS/AGRALE/MARCOPOLO IDEALE R PLACA NOM- 8422;</w:t>
            </w:r>
          </w:p>
        </w:tc>
        <w:tc>
          <w:tcPr>
            <w:tcW w:w="1418" w:type="dxa"/>
          </w:tcPr>
          <w:p w:rsidR="00D32510" w:rsidRPr="00390ED0" w:rsidRDefault="00563CA6" w:rsidP="007222DA">
            <w:pPr>
              <w:pStyle w:val="PargrafodaLista"/>
              <w:spacing w:after="0"/>
              <w:ind w:left="0"/>
              <w:jc w:val="center"/>
            </w:pPr>
            <w:r>
              <w:t>03</w:t>
            </w:r>
          </w:p>
        </w:tc>
      </w:tr>
      <w:tr w:rsidR="00D32510" w:rsidRPr="00390ED0" w:rsidTr="007222DA">
        <w:trPr>
          <w:trHeight w:hRule="exact" w:val="284"/>
        </w:trPr>
        <w:tc>
          <w:tcPr>
            <w:tcW w:w="6173" w:type="dxa"/>
          </w:tcPr>
          <w:p w:rsidR="00D32510" w:rsidRPr="00A81A38" w:rsidRDefault="00D32510" w:rsidP="007222DA">
            <w:pPr>
              <w:pStyle w:val="PargrafodaLista"/>
              <w:spacing w:line="360" w:lineRule="auto"/>
              <w:ind w:left="0"/>
            </w:pPr>
            <w:r w:rsidRPr="00A81A38">
              <w:t>ONIBUS/VOLKWAGEN/ESCOLAR ORE 3 S/PLACA;</w:t>
            </w:r>
          </w:p>
        </w:tc>
        <w:tc>
          <w:tcPr>
            <w:tcW w:w="1418" w:type="dxa"/>
          </w:tcPr>
          <w:p w:rsidR="00D32510" w:rsidRPr="00390ED0" w:rsidRDefault="00563CA6" w:rsidP="007222DA">
            <w:pPr>
              <w:pStyle w:val="PargrafodaLista"/>
              <w:spacing w:after="0"/>
              <w:ind w:left="0"/>
              <w:jc w:val="center"/>
            </w:pPr>
            <w:r>
              <w:t>01</w:t>
            </w:r>
          </w:p>
        </w:tc>
      </w:tr>
      <w:tr w:rsidR="00D32510" w:rsidRPr="00390ED0" w:rsidTr="007222DA">
        <w:trPr>
          <w:trHeight w:hRule="exact" w:val="284"/>
        </w:trPr>
        <w:tc>
          <w:tcPr>
            <w:tcW w:w="6173" w:type="dxa"/>
          </w:tcPr>
          <w:p w:rsidR="00D32510" w:rsidRPr="00A81A38" w:rsidRDefault="00D32510" w:rsidP="007222DA">
            <w:pPr>
              <w:pStyle w:val="PargrafodaLista"/>
              <w:spacing w:line="360" w:lineRule="auto"/>
              <w:ind w:left="0"/>
            </w:pPr>
            <w:r w:rsidRPr="00A81A38">
              <w:t>MICROONIBUS/MERCEDES BENS/ESCOLAR ORE 1 PLACA PHA- 7409;</w:t>
            </w:r>
          </w:p>
        </w:tc>
        <w:tc>
          <w:tcPr>
            <w:tcW w:w="1418" w:type="dxa"/>
          </w:tcPr>
          <w:p w:rsidR="00D32510" w:rsidRPr="00390ED0" w:rsidRDefault="00563CA6" w:rsidP="007222DA">
            <w:pPr>
              <w:pStyle w:val="PargrafodaLista"/>
              <w:spacing w:after="0"/>
              <w:ind w:left="0"/>
              <w:jc w:val="center"/>
            </w:pPr>
            <w:r>
              <w:t>01</w:t>
            </w:r>
          </w:p>
        </w:tc>
      </w:tr>
      <w:tr w:rsidR="00D32510" w:rsidRPr="00390ED0" w:rsidTr="007222DA">
        <w:trPr>
          <w:trHeight w:hRule="exact" w:val="284"/>
        </w:trPr>
        <w:tc>
          <w:tcPr>
            <w:tcW w:w="6173" w:type="dxa"/>
          </w:tcPr>
          <w:p w:rsidR="00D32510" w:rsidRPr="00A81A38" w:rsidRDefault="00D32510" w:rsidP="007222DA">
            <w:pPr>
              <w:pStyle w:val="PargrafodaLista"/>
              <w:spacing w:line="360" w:lineRule="auto"/>
              <w:ind w:left="0"/>
            </w:pPr>
            <w:r w:rsidRPr="00A81A38">
              <w:t>MOTOCICLETA/YAMAHA/FACTOR YBR125 K PLACA NOZ- 4159;</w:t>
            </w:r>
          </w:p>
        </w:tc>
        <w:tc>
          <w:tcPr>
            <w:tcW w:w="1418" w:type="dxa"/>
          </w:tcPr>
          <w:p w:rsidR="00D32510" w:rsidRPr="00390ED0" w:rsidRDefault="00563CA6" w:rsidP="007222DA">
            <w:pPr>
              <w:pStyle w:val="PargrafodaLista"/>
              <w:spacing w:after="0"/>
              <w:ind w:left="0"/>
              <w:jc w:val="center"/>
              <w:rPr>
                <w:lang w:val="en-US"/>
              </w:rPr>
            </w:pPr>
            <w:r>
              <w:rPr>
                <w:lang w:val="en-US"/>
              </w:rPr>
              <w:t>05</w:t>
            </w:r>
          </w:p>
        </w:tc>
      </w:tr>
      <w:tr w:rsidR="00D32510" w:rsidRPr="00390ED0" w:rsidTr="007222DA">
        <w:trPr>
          <w:trHeight w:hRule="exact" w:val="284"/>
        </w:trPr>
        <w:tc>
          <w:tcPr>
            <w:tcW w:w="6173" w:type="dxa"/>
          </w:tcPr>
          <w:p w:rsidR="00D32510" w:rsidRPr="00A81A38" w:rsidRDefault="00D32510" w:rsidP="007222DA">
            <w:pPr>
              <w:pStyle w:val="PargrafodaLista"/>
              <w:spacing w:line="360" w:lineRule="auto"/>
              <w:ind w:left="0"/>
            </w:pPr>
            <w:r w:rsidRPr="00A81A38">
              <w:t>LANCHA- MOTORBOAT S/PLACA.</w:t>
            </w:r>
          </w:p>
        </w:tc>
        <w:tc>
          <w:tcPr>
            <w:tcW w:w="1418" w:type="dxa"/>
          </w:tcPr>
          <w:p w:rsidR="00D32510" w:rsidRPr="00390ED0" w:rsidRDefault="00563CA6" w:rsidP="007222DA">
            <w:pPr>
              <w:pStyle w:val="PargrafodaLista"/>
              <w:spacing w:after="0"/>
              <w:ind w:left="0"/>
              <w:jc w:val="center"/>
              <w:rPr>
                <w:lang w:val="en-US"/>
              </w:rPr>
            </w:pPr>
            <w:r>
              <w:rPr>
                <w:lang w:val="en-US"/>
              </w:rPr>
              <w:t>05</w:t>
            </w:r>
          </w:p>
        </w:tc>
      </w:tr>
    </w:tbl>
    <w:p w:rsidR="00D32510" w:rsidRDefault="00D32510" w:rsidP="00D32510">
      <w:pPr>
        <w:spacing w:after="0"/>
        <w:jc w:val="both"/>
        <w:rPr>
          <w:sz w:val="24"/>
          <w:szCs w:val="24"/>
        </w:rPr>
      </w:pPr>
    </w:p>
    <w:tbl>
      <w:tblPr>
        <w:tblStyle w:val="Tabelacomgrade"/>
        <w:tblW w:w="0" w:type="auto"/>
        <w:tblInd w:w="768" w:type="dxa"/>
        <w:tblLook w:val="04A0" w:firstRow="1" w:lastRow="0" w:firstColumn="1" w:lastColumn="0" w:noHBand="0" w:noVBand="1"/>
      </w:tblPr>
      <w:tblGrid>
        <w:gridCol w:w="5464"/>
        <w:gridCol w:w="2262"/>
      </w:tblGrid>
      <w:tr w:rsidR="00D32510" w:rsidRPr="00390ED0" w:rsidTr="007222DA">
        <w:trPr>
          <w:trHeight w:hRule="exact" w:val="284"/>
        </w:trPr>
        <w:tc>
          <w:tcPr>
            <w:tcW w:w="7726" w:type="dxa"/>
            <w:gridSpan w:val="2"/>
            <w:shd w:val="clear" w:color="auto" w:fill="D9D9D9" w:themeFill="background1" w:themeFillShade="D9"/>
          </w:tcPr>
          <w:p w:rsidR="00D32510" w:rsidRPr="00390ED0" w:rsidRDefault="00D32510" w:rsidP="007222DA">
            <w:pPr>
              <w:pStyle w:val="PargrafodaLista"/>
              <w:spacing w:after="0"/>
              <w:ind w:left="0"/>
              <w:jc w:val="both"/>
            </w:pPr>
            <w:r>
              <w:t>Unidade: Campus Coari (07 veículos)</w:t>
            </w:r>
          </w:p>
        </w:tc>
      </w:tr>
      <w:tr w:rsidR="00D32510" w:rsidRPr="00390ED0" w:rsidTr="007222DA">
        <w:trPr>
          <w:trHeight w:hRule="exact" w:val="284"/>
        </w:trPr>
        <w:tc>
          <w:tcPr>
            <w:tcW w:w="5464" w:type="dxa"/>
            <w:shd w:val="clear" w:color="auto" w:fill="D9D9D9" w:themeFill="background1" w:themeFillShade="D9"/>
          </w:tcPr>
          <w:p w:rsidR="00D32510" w:rsidRPr="00390ED0" w:rsidRDefault="00D32510" w:rsidP="007222DA">
            <w:pPr>
              <w:pStyle w:val="PargrafodaLista"/>
              <w:spacing w:after="0"/>
              <w:ind w:left="0"/>
              <w:jc w:val="both"/>
            </w:pPr>
            <w:r w:rsidRPr="00390ED0">
              <w:t>Descrição do Veículo</w:t>
            </w:r>
          </w:p>
        </w:tc>
        <w:tc>
          <w:tcPr>
            <w:tcW w:w="2262" w:type="dxa"/>
            <w:shd w:val="clear" w:color="auto" w:fill="D9D9D9" w:themeFill="background1" w:themeFillShade="D9"/>
          </w:tcPr>
          <w:p w:rsidR="00D32510" w:rsidRPr="00390ED0" w:rsidRDefault="00D32510" w:rsidP="00D32510">
            <w:pPr>
              <w:pStyle w:val="PargrafodaLista"/>
              <w:spacing w:after="0"/>
              <w:ind w:left="0"/>
              <w:jc w:val="center"/>
            </w:pPr>
            <w:r>
              <w:t>Idade Anual</w:t>
            </w:r>
          </w:p>
        </w:tc>
      </w:tr>
      <w:tr w:rsidR="00D32510" w:rsidRPr="00660723" w:rsidTr="007222DA">
        <w:trPr>
          <w:trHeight w:hRule="exact" w:val="284"/>
        </w:trPr>
        <w:tc>
          <w:tcPr>
            <w:tcW w:w="5464" w:type="dxa"/>
          </w:tcPr>
          <w:p w:rsidR="00D32510" w:rsidRPr="00DF1D77" w:rsidRDefault="00D32510" w:rsidP="007222DA">
            <w:pPr>
              <w:pStyle w:val="PargrafodaLista"/>
              <w:spacing w:line="360" w:lineRule="auto"/>
              <w:ind w:left="0"/>
              <w:rPr>
                <w:lang w:val="en-US"/>
              </w:rPr>
            </w:pPr>
            <w:r w:rsidRPr="00DF1D77">
              <w:rPr>
                <w:lang w:val="en-US"/>
              </w:rPr>
              <w:t>PICK-UP L200 OUTDOOR PLACA NOW 8124</w:t>
            </w:r>
          </w:p>
        </w:tc>
        <w:tc>
          <w:tcPr>
            <w:tcW w:w="2262" w:type="dxa"/>
          </w:tcPr>
          <w:p w:rsidR="00D32510" w:rsidRPr="001B742A" w:rsidRDefault="00D32510" w:rsidP="007222DA">
            <w:pPr>
              <w:pStyle w:val="PargrafodaLista"/>
              <w:spacing w:after="0"/>
              <w:ind w:left="0"/>
              <w:jc w:val="center"/>
              <w:rPr>
                <w:lang w:val="en-US"/>
              </w:rPr>
            </w:pPr>
          </w:p>
        </w:tc>
      </w:tr>
      <w:tr w:rsidR="00D32510" w:rsidRPr="00390ED0" w:rsidTr="007222DA">
        <w:trPr>
          <w:trHeight w:hRule="exact" w:val="284"/>
        </w:trPr>
        <w:tc>
          <w:tcPr>
            <w:tcW w:w="5464" w:type="dxa"/>
          </w:tcPr>
          <w:p w:rsidR="00D32510" w:rsidRPr="00E33274" w:rsidRDefault="00D32510" w:rsidP="007222DA">
            <w:pPr>
              <w:pStyle w:val="PargrafodaLista"/>
              <w:spacing w:line="360" w:lineRule="auto"/>
              <w:ind w:left="0"/>
              <w:rPr>
                <w:lang w:val="en-US"/>
              </w:rPr>
            </w:pPr>
            <w:r w:rsidRPr="00561614">
              <w:t>KOMBI PLACA JXT 7334</w:t>
            </w:r>
          </w:p>
        </w:tc>
        <w:tc>
          <w:tcPr>
            <w:tcW w:w="2262" w:type="dxa"/>
          </w:tcPr>
          <w:p w:rsidR="00D32510" w:rsidRPr="00390ED0" w:rsidRDefault="00D32510" w:rsidP="007222DA">
            <w:pPr>
              <w:pStyle w:val="PargrafodaLista"/>
              <w:spacing w:after="0"/>
              <w:ind w:left="0"/>
              <w:jc w:val="center"/>
              <w:rPr>
                <w:lang w:val="en-US"/>
              </w:rPr>
            </w:pPr>
          </w:p>
        </w:tc>
      </w:tr>
      <w:tr w:rsidR="00D32510" w:rsidRPr="00390ED0" w:rsidTr="007222DA">
        <w:trPr>
          <w:trHeight w:hRule="exact" w:val="284"/>
        </w:trPr>
        <w:tc>
          <w:tcPr>
            <w:tcW w:w="5464" w:type="dxa"/>
          </w:tcPr>
          <w:p w:rsidR="00D32510" w:rsidRPr="00E33274" w:rsidRDefault="00D32510" w:rsidP="007222DA">
            <w:pPr>
              <w:pStyle w:val="PargrafodaLista"/>
              <w:spacing w:line="360" w:lineRule="auto"/>
              <w:ind w:left="0"/>
              <w:rPr>
                <w:lang w:val="en-US"/>
              </w:rPr>
            </w:pPr>
            <w:r w:rsidRPr="00561614">
              <w:t>VAN NAO HÁ PLACA</w:t>
            </w:r>
          </w:p>
        </w:tc>
        <w:tc>
          <w:tcPr>
            <w:tcW w:w="2262" w:type="dxa"/>
          </w:tcPr>
          <w:p w:rsidR="00D32510" w:rsidRPr="00390ED0" w:rsidRDefault="00D32510" w:rsidP="007222DA">
            <w:pPr>
              <w:pStyle w:val="PargrafodaLista"/>
              <w:spacing w:after="0"/>
              <w:ind w:left="0"/>
              <w:jc w:val="center"/>
              <w:rPr>
                <w:lang w:val="en-US"/>
              </w:rPr>
            </w:pPr>
          </w:p>
        </w:tc>
      </w:tr>
      <w:tr w:rsidR="00D32510" w:rsidRPr="00390ED0" w:rsidTr="007222DA">
        <w:trPr>
          <w:trHeight w:hRule="exact" w:val="284"/>
        </w:trPr>
        <w:tc>
          <w:tcPr>
            <w:tcW w:w="5464" w:type="dxa"/>
          </w:tcPr>
          <w:p w:rsidR="00D32510" w:rsidRPr="00E33274" w:rsidRDefault="00D32510" w:rsidP="007222DA">
            <w:pPr>
              <w:pStyle w:val="PargrafodaLista"/>
              <w:spacing w:line="360" w:lineRule="auto"/>
              <w:ind w:left="0"/>
            </w:pPr>
            <w:r w:rsidRPr="00561614">
              <w:t>ONIBUS B270F VOLVO NÃO HÁ PLACA</w:t>
            </w:r>
          </w:p>
        </w:tc>
        <w:tc>
          <w:tcPr>
            <w:tcW w:w="2262" w:type="dxa"/>
          </w:tcPr>
          <w:p w:rsidR="00D32510" w:rsidRPr="00390ED0" w:rsidRDefault="00D32510" w:rsidP="007222DA">
            <w:pPr>
              <w:pStyle w:val="PargrafodaLista"/>
              <w:spacing w:after="0"/>
              <w:ind w:left="0"/>
              <w:jc w:val="center"/>
            </w:pPr>
          </w:p>
        </w:tc>
      </w:tr>
      <w:tr w:rsidR="00D32510" w:rsidRPr="00390ED0" w:rsidTr="007222DA">
        <w:trPr>
          <w:trHeight w:hRule="exact" w:val="284"/>
        </w:trPr>
        <w:tc>
          <w:tcPr>
            <w:tcW w:w="5464" w:type="dxa"/>
          </w:tcPr>
          <w:p w:rsidR="00D32510" w:rsidRPr="00E33274" w:rsidRDefault="00D32510" w:rsidP="007222DA">
            <w:pPr>
              <w:pStyle w:val="PargrafodaLista"/>
              <w:spacing w:line="360" w:lineRule="auto"/>
              <w:ind w:left="0"/>
            </w:pPr>
            <w:proofErr w:type="spellStart"/>
            <w:r>
              <w:rPr>
                <w:lang w:val="en-US"/>
              </w:rPr>
              <w:t>Não</w:t>
            </w:r>
            <w:proofErr w:type="spellEnd"/>
            <w:r>
              <w:rPr>
                <w:lang w:val="en-US"/>
              </w:rPr>
              <w:t xml:space="preserve"> </w:t>
            </w:r>
            <w:proofErr w:type="spellStart"/>
            <w:r>
              <w:rPr>
                <w:lang w:val="en-US"/>
              </w:rPr>
              <w:t>informado</w:t>
            </w:r>
            <w:proofErr w:type="spellEnd"/>
          </w:p>
        </w:tc>
        <w:tc>
          <w:tcPr>
            <w:tcW w:w="2262" w:type="dxa"/>
          </w:tcPr>
          <w:p w:rsidR="00D32510" w:rsidRPr="00390ED0" w:rsidRDefault="00D32510" w:rsidP="007222DA">
            <w:pPr>
              <w:pStyle w:val="PargrafodaLista"/>
              <w:spacing w:after="0"/>
              <w:ind w:left="0"/>
              <w:jc w:val="center"/>
            </w:pPr>
          </w:p>
        </w:tc>
      </w:tr>
      <w:tr w:rsidR="00D32510" w:rsidRPr="00390ED0" w:rsidTr="007222DA">
        <w:trPr>
          <w:trHeight w:hRule="exact" w:val="284"/>
        </w:trPr>
        <w:tc>
          <w:tcPr>
            <w:tcW w:w="5464" w:type="dxa"/>
          </w:tcPr>
          <w:p w:rsidR="00D32510" w:rsidRPr="00E33274" w:rsidRDefault="00D32510" w:rsidP="007222DA">
            <w:pPr>
              <w:pStyle w:val="PargrafodaLista"/>
              <w:spacing w:line="360" w:lineRule="auto"/>
              <w:ind w:left="0"/>
            </w:pPr>
            <w:proofErr w:type="spellStart"/>
            <w:r>
              <w:rPr>
                <w:lang w:val="en-US"/>
              </w:rPr>
              <w:t>Não</w:t>
            </w:r>
            <w:proofErr w:type="spellEnd"/>
            <w:r>
              <w:rPr>
                <w:lang w:val="en-US"/>
              </w:rPr>
              <w:t xml:space="preserve"> </w:t>
            </w:r>
            <w:proofErr w:type="spellStart"/>
            <w:r>
              <w:rPr>
                <w:lang w:val="en-US"/>
              </w:rPr>
              <w:t>informado</w:t>
            </w:r>
            <w:proofErr w:type="spellEnd"/>
          </w:p>
        </w:tc>
        <w:tc>
          <w:tcPr>
            <w:tcW w:w="2262" w:type="dxa"/>
          </w:tcPr>
          <w:p w:rsidR="00D32510" w:rsidRPr="00390ED0" w:rsidRDefault="00D32510" w:rsidP="007222DA">
            <w:pPr>
              <w:pStyle w:val="PargrafodaLista"/>
              <w:spacing w:after="0"/>
              <w:ind w:left="0"/>
              <w:jc w:val="center"/>
            </w:pPr>
          </w:p>
        </w:tc>
      </w:tr>
      <w:tr w:rsidR="00D32510" w:rsidRPr="00390ED0" w:rsidTr="007222DA">
        <w:trPr>
          <w:trHeight w:hRule="exact" w:val="284"/>
        </w:trPr>
        <w:tc>
          <w:tcPr>
            <w:tcW w:w="5464" w:type="dxa"/>
          </w:tcPr>
          <w:p w:rsidR="00D32510" w:rsidRPr="00E33274" w:rsidRDefault="00D32510" w:rsidP="007222DA">
            <w:pPr>
              <w:pStyle w:val="PargrafodaLista"/>
              <w:spacing w:line="360" w:lineRule="auto"/>
              <w:ind w:left="0"/>
            </w:pPr>
            <w:proofErr w:type="spellStart"/>
            <w:r>
              <w:rPr>
                <w:lang w:val="en-US"/>
              </w:rPr>
              <w:t>Não</w:t>
            </w:r>
            <w:proofErr w:type="spellEnd"/>
            <w:r>
              <w:rPr>
                <w:lang w:val="en-US"/>
              </w:rPr>
              <w:t xml:space="preserve"> </w:t>
            </w:r>
            <w:proofErr w:type="spellStart"/>
            <w:r>
              <w:rPr>
                <w:lang w:val="en-US"/>
              </w:rPr>
              <w:t>informado</w:t>
            </w:r>
            <w:proofErr w:type="spellEnd"/>
          </w:p>
        </w:tc>
        <w:tc>
          <w:tcPr>
            <w:tcW w:w="2262" w:type="dxa"/>
          </w:tcPr>
          <w:p w:rsidR="00D32510" w:rsidRPr="00390ED0" w:rsidRDefault="00D32510" w:rsidP="007222DA">
            <w:pPr>
              <w:pStyle w:val="PargrafodaLista"/>
              <w:spacing w:after="0"/>
              <w:ind w:left="0"/>
              <w:jc w:val="center"/>
              <w:rPr>
                <w:lang w:val="en-US"/>
              </w:rPr>
            </w:pPr>
          </w:p>
        </w:tc>
      </w:tr>
    </w:tbl>
    <w:p w:rsidR="00D043B1" w:rsidRPr="00ED70B5" w:rsidRDefault="00D043B1" w:rsidP="00D043B1">
      <w:pPr>
        <w:spacing w:after="0"/>
        <w:ind w:left="765" w:hanging="56"/>
        <w:jc w:val="both"/>
        <w:rPr>
          <w:szCs w:val="20"/>
        </w:rPr>
      </w:pPr>
      <w:r w:rsidRPr="00ED70B5">
        <w:rPr>
          <w:szCs w:val="20"/>
        </w:rPr>
        <w:t>OBS:</w:t>
      </w:r>
      <w:r>
        <w:rPr>
          <w:szCs w:val="20"/>
        </w:rPr>
        <w:t xml:space="preserve"> O Campus Coari não informou a idade anual de sua frota de veículos oficiais. A Reitoria já está tomando providencias no sentido de orientar o referido Campus, visto que o mesmo possui autonomia administrativa e financeira, possuindo a obrigação de prestar contas.</w:t>
      </w:r>
    </w:p>
    <w:p w:rsidR="00D32510" w:rsidRDefault="00D32510" w:rsidP="00D32510">
      <w:pPr>
        <w:spacing w:after="0"/>
        <w:jc w:val="both"/>
        <w:rPr>
          <w:sz w:val="24"/>
          <w:szCs w:val="24"/>
        </w:rPr>
      </w:pPr>
    </w:p>
    <w:p w:rsidR="00D32510" w:rsidRDefault="00D32510" w:rsidP="00D32510">
      <w:pPr>
        <w:spacing w:after="0"/>
        <w:jc w:val="both"/>
        <w:rPr>
          <w:sz w:val="24"/>
          <w:szCs w:val="24"/>
        </w:rPr>
      </w:pPr>
    </w:p>
    <w:p w:rsidR="00EC1E54" w:rsidRDefault="00EC1E54" w:rsidP="00D32510">
      <w:pPr>
        <w:spacing w:after="0"/>
        <w:jc w:val="both"/>
        <w:rPr>
          <w:sz w:val="24"/>
          <w:szCs w:val="24"/>
        </w:rPr>
      </w:pPr>
    </w:p>
    <w:p w:rsidR="00EC1E54" w:rsidRDefault="00EC1E54" w:rsidP="00D32510">
      <w:pPr>
        <w:spacing w:after="0"/>
        <w:jc w:val="both"/>
        <w:rPr>
          <w:sz w:val="24"/>
          <w:szCs w:val="24"/>
        </w:rPr>
      </w:pPr>
    </w:p>
    <w:p w:rsidR="00EC1E54" w:rsidRDefault="00EC1E54" w:rsidP="00D32510">
      <w:pPr>
        <w:spacing w:after="0"/>
        <w:jc w:val="both"/>
        <w:rPr>
          <w:sz w:val="24"/>
          <w:szCs w:val="24"/>
        </w:rPr>
      </w:pPr>
    </w:p>
    <w:p w:rsidR="00EC1E54" w:rsidRDefault="00EC1E54" w:rsidP="00D32510">
      <w:pPr>
        <w:spacing w:after="0"/>
        <w:jc w:val="both"/>
        <w:rPr>
          <w:sz w:val="24"/>
          <w:szCs w:val="24"/>
        </w:rPr>
      </w:pPr>
    </w:p>
    <w:p w:rsidR="00EC1E54" w:rsidRDefault="00EC1E54" w:rsidP="00D32510">
      <w:pPr>
        <w:spacing w:after="0"/>
        <w:jc w:val="both"/>
        <w:rPr>
          <w:sz w:val="24"/>
          <w:szCs w:val="24"/>
        </w:rPr>
      </w:pPr>
    </w:p>
    <w:p w:rsidR="00EC1E54" w:rsidRDefault="00EC1E54" w:rsidP="00D32510">
      <w:pPr>
        <w:spacing w:after="0"/>
        <w:jc w:val="both"/>
        <w:rPr>
          <w:sz w:val="24"/>
          <w:szCs w:val="24"/>
        </w:rPr>
      </w:pPr>
    </w:p>
    <w:p w:rsidR="00EC1E54" w:rsidRDefault="00EC1E54" w:rsidP="00D32510">
      <w:pPr>
        <w:spacing w:after="0"/>
        <w:jc w:val="both"/>
        <w:rPr>
          <w:sz w:val="24"/>
          <w:szCs w:val="24"/>
        </w:rPr>
      </w:pPr>
    </w:p>
    <w:p w:rsidR="00EC1E54" w:rsidRDefault="00EC1E54" w:rsidP="00D32510">
      <w:pPr>
        <w:spacing w:after="0"/>
        <w:jc w:val="both"/>
        <w:rPr>
          <w:sz w:val="24"/>
          <w:szCs w:val="24"/>
        </w:rPr>
      </w:pPr>
    </w:p>
    <w:p w:rsidR="00EC1E54" w:rsidRDefault="00EC1E54" w:rsidP="00D32510">
      <w:pPr>
        <w:spacing w:after="0"/>
        <w:jc w:val="both"/>
        <w:rPr>
          <w:sz w:val="24"/>
          <w:szCs w:val="24"/>
        </w:rPr>
      </w:pPr>
    </w:p>
    <w:p w:rsidR="00D32510" w:rsidRDefault="00D32510" w:rsidP="00D32510">
      <w:pPr>
        <w:spacing w:after="0"/>
        <w:jc w:val="both"/>
        <w:rPr>
          <w:sz w:val="24"/>
          <w:szCs w:val="24"/>
        </w:rPr>
      </w:pPr>
    </w:p>
    <w:tbl>
      <w:tblPr>
        <w:tblStyle w:val="Tabelacomgrade"/>
        <w:tblW w:w="0" w:type="auto"/>
        <w:tblInd w:w="768" w:type="dxa"/>
        <w:tblLook w:val="04A0" w:firstRow="1" w:lastRow="0" w:firstColumn="1" w:lastColumn="0" w:noHBand="0" w:noVBand="1"/>
      </w:tblPr>
      <w:tblGrid>
        <w:gridCol w:w="5606"/>
        <w:gridCol w:w="2120"/>
      </w:tblGrid>
      <w:tr w:rsidR="00D32510" w:rsidRPr="00390ED0" w:rsidTr="007222DA">
        <w:trPr>
          <w:trHeight w:hRule="exact" w:val="284"/>
        </w:trPr>
        <w:tc>
          <w:tcPr>
            <w:tcW w:w="7726" w:type="dxa"/>
            <w:gridSpan w:val="2"/>
            <w:shd w:val="clear" w:color="auto" w:fill="D9D9D9" w:themeFill="background1" w:themeFillShade="D9"/>
          </w:tcPr>
          <w:p w:rsidR="00D32510" w:rsidRPr="00390ED0" w:rsidRDefault="00D32510" w:rsidP="007222DA">
            <w:pPr>
              <w:pStyle w:val="PargrafodaLista"/>
              <w:spacing w:after="0"/>
              <w:ind w:left="0"/>
              <w:jc w:val="both"/>
            </w:pPr>
            <w:r>
              <w:lastRenderedPageBreak/>
              <w:t>Unidade: Campus Presidente Figueiredo (08 veículos)</w:t>
            </w:r>
          </w:p>
        </w:tc>
      </w:tr>
      <w:tr w:rsidR="00D32510" w:rsidRPr="00390ED0" w:rsidTr="007222DA">
        <w:trPr>
          <w:trHeight w:hRule="exact" w:val="284"/>
        </w:trPr>
        <w:tc>
          <w:tcPr>
            <w:tcW w:w="5606" w:type="dxa"/>
            <w:shd w:val="clear" w:color="auto" w:fill="D9D9D9" w:themeFill="background1" w:themeFillShade="D9"/>
          </w:tcPr>
          <w:p w:rsidR="00D32510" w:rsidRPr="00390ED0" w:rsidRDefault="00D32510" w:rsidP="007222DA">
            <w:pPr>
              <w:pStyle w:val="PargrafodaLista"/>
              <w:spacing w:after="0"/>
              <w:ind w:left="0"/>
              <w:jc w:val="both"/>
            </w:pPr>
            <w:r w:rsidRPr="00390ED0">
              <w:t>Descrição do Veículo</w:t>
            </w:r>
          </w:p>
        </w:tc>
        <w:tc>
          <w:tcPr>
            <w:tcW w:w="2120" w:type="dxa"/>
            <w:shd w:val="clear" w:color="auto" w:fill="D9D9D9" w:themeFill="background1" w:themeFillShade="D9"/>
          </w:tcPr>
          <w:p w:rsidR="00D32510" w:rsidRPr="00390ED0" w:rsidRDefault="00D32510" w:rsidP="00D32510">
            <w:pPr>
              <w:pStyle w:val="PargrafodaLista"/>
              <w:spacing w:after="0"/>
              <w:ind w:left="0"/>
              <w:jc w:val="center"/>
            </w:pPr>
            <w:r>
              <w:t>Idade Anual</w:t>
            </w:r>
          </w:p>
        </w:tc>
      </w:tr>
      <w:tr w:rsidR="00D32510" w:rsidRPr="00390ED0" w:rsidTr="007222DA">
        <w:trPr>
          <w:trHeight w:hRule="exact" w:val="284"/>
        </w:trPr>
        <w:tc>
          <w:tcPr>
            <w:tcW w:w="5606" w:type="dxa"/>
          </w:tcPr>
          <w:p w:rsidR="00D32510" w:rsidRPr="002D2453" w:rsidRDefault="00D32510" w:rsidP="007222DA">
            <w:pPr>
              <w:pStyle w:val="PargrafodaLista"/>
              <w:spacing w:line="360" w:lineRule="auto"/>
              <w:ind w:left="0"/>
            </w:pPr>
            <w:r w:rsidRPr="002D2453">
              <w:t>Motocicleta – 1 Atividades Administrativas;</w:t>
            </w:r>
          </w:p>
        </w:tc>
        <w:tc>
          <w:tcPr>
            <w:tcW w:w="2120" w:type="dxa"/>
            <w:vMerge w:val="restart"/>
          </w:tcPr>
          <w:p w:rsidR="00D32510" w:rsidRPr="00390ED0" w:rsidRDefault="008E518D" w:rsidP="007222DA">
            <w:pPr>
              <w:pStyle w:val="PargrafodaLista"/>
              <w:spacing w:after="0"/>
              <w:ind w:left="0"/>
              <w:jc w:val="center"/>
            </w:pPr>
            <w:r>
              <w:t>3,75</w:t>
            </w:r>
          </w:p>
        </w:tc>
      </w:tr>
      <w:tr w:rsidR="00D32510" w:rsidRPr="00707EC9" w:rsidTr="007222DA">
        <w:trPr>
          <w:trHeight w:hRule="exact" w:val="284"/>
        </w:trPr>
        <w:tc>
          <w:tcPr>
            <w:tcW w:w="5606" w:type="dxa"/>
          </w:tcPr>
          <w:p w:rsidR="00D32510" w:rsidRPr="002D2453" w:rsidRDefault="00D32510" w:rsidP="007222DA">
            <w:pPr>
              <w:pStyle w:val="PargrafodaLista"/>
              <w:spacing w:line="360" w:lineRule="auto"/>
              <w:ind w:left="0"/>
            </w:pPr>
            <w:r w:rsidRPr="002D2453">
              <w:t>Caminhonete L200 4x4 GL MMC – 1 Atividades Administrativas;</w:t>
            </w:r>
          </w:p>
        </w:tc>
        <w:tc>
          <w:tcPr>
            <w:tcW w:w="2120" w:type="dxa"/>
            <w:vMerge/>
          </w:tcPr>
          <w:p w:rsidR="00D32510" w:rsidRPr="00707EC9" w:rsidRDefault="00D32510" w:rsidP="007222DA">
            <w:pPr>
              <w:pStyle w:val="PargrafodaLista"/>
              <w:spacing w:after="0"/>
              <w:ind w:left="0"/>
              <w:jc w:val="center"/>
            </w:pPr>
          </w:p>
        </w:tc>
      </w:tr>
      <w:tr w:rsidR="00D32510" w:rsidRPr="00707EC9" w:rsidTr="007222DA">
        <w:trPr>
          <w:trHeight w:hRule="exact" w:val="284"/>
        </w:trPr>
        <w:tc>
          <w:tcPr>
            <w:tcW w:w="5606" w:type="dxa"/>
          </w:tcPr>
          <w:p w:rsidR="00D32510" w:rsidRPr="002D2453" w:rsidRDefault="00D32510" w:rsidP="007222DA">
            <w:pPr>
              <w:pStyle w:val="PargrafodaLista"/>
              <w:spacing w:line="360" w:lineRule="auto"/>
              <w:ind w:left="0"/>
            </w:pPr>
            <w:r w:rsidRPr="002D2453">
              <w:t>Caminhonete L200 OUTDOOR – 1 Atividades Administrativas;</w:t>
            </w:r>
          </w:p>
        </w:tc>
        <w:tc>
          <w:tcPr>
            <w:tcW w:w="2120" w:type="dxa"/>
            <w:vMerge/>
          </w:tcPr>
          <w:p w:rsidR="00D32510" w:rsidRPr="00707EC9" w:rsidRDefault="00D32510" w:rsidP="007222DA">
            <w:pPr>
              <w:pStyle w:val="PargrafodaLista"/>
              <w:spacing w:after="0"/>
              <w:ind w:left="0"/>
              <w:jc w:val="center"/>
            </w:pPr>
          </w:p>
        </w:tc>
      </w:tr>
      <w:tr w:rsidR="00D32510" w:rsidRPr="00390ED0" w:rsidTr="007222DA">
        <w:trPr>
          <w:trHeight w:hRule="exact" w:val="284"/>
        </w:trPr>
        <w:tc>
          <w:tcPr>
            <w:tcW w:w="5606" w:type="dxa"/>
          </w:tcPr>
          <w:p w:rsidR="00D32510" w:rsidRPr="002D2453" w:rsidRDefault="00D32510" w:rsidP="007222DA">
            <w:pPr>
              <w:pStyle w:val="PargrafodaLista"/>
              <w:spacing w:line="360" w:lineRule="auto"/>
              <w:ind w:left="0"/>
            </w:pPr>
            <w:r w:rsidRPr="002D2453">
              <w:t xml:space="preserve">Caminhonete L200 </w:t>
            </w:r>
            <w:proofErr w:type="spellStart"/>
            <w:r w:rsidRPr="002D2453">
              <w:t>Tríton</w:t>
            </w:r>
            <w:proofErr w:type="spellEnd"/>
            <w:r w:rsidRPr="002D2453">
              <w:t xml:space="preserve"> – 1 Atividades Administrativas;</w:t>
            </w:r>
          </w:p>
        </w:tc>
        <w:tc>
          <w:tcPr>
            <w:tcW w:w="2120" w:type="dxa"/>
            <w:vMerge/>
          </w:tcPr>
          <w:p w:rsidR="00D32510" w:rsidRPr="00390ED0" w:rsidRDefault="00D32510" w:rsidP="007222DA">
            <w:pPr>
              <w:pStyle w:val="PargrafodaLista"/>
              <w:spacing w:after="0"/>
              <w:ind w:left="0"/>
              <w:jc w:val="center"/>
            </w:pPr>
          </w:p>
        </w:tc>
      </w:tr>
      <w:tr w:rsidR="00D32510" w:rsidRPr="00390ED0" w:rsidTr="007222DA">
        <w:trPr>
          <w:trHeight w:hRule="exact" w:val="284"/>
        </w:trPr>
        <w:tc>
          <w:tcPr>
            <w:tcW w:w="5606" w:type="dxa"/>
          </w:tcPr>
          <w:p w:rsidR="00D32510" w:rsidRPr="002D2453" w:rsidRDefault="00D32510" w:rsidP="007222DA">
            <w:pPr>
              <w:pStyle w:val="PargrafodaLista"/>
              <w:spacing w:line="360" w:lineRule="auto"/>
              <w:ind w:left="0"/>
            </w:pPr>
            <w:r w:rsidRPr="002D2453">
              <w:t>Caminhoneta Kombi – 2 Atividades de Ensino, Pesquisa e Extensão;</w:t>
            </w:r>
          </w:p>
        </w:tc>
        <w:tc>
          <w:tcPr>
            <w:tcW w:w="2120" w:type="dxa"/>
            <w:vMerge w:val="restart"/>
          </w:tcPr>
          <w:p w:rsidR="00D32510" w:rsidRPr="00390ED0" w:rsidRDefault="008E518D" w:rsidP="007222DA">
            <w:pPr>
              <w:pStyle w:val="PargrafodaLista"/>
              <w:spacing w:after="0"/>
              <w:ind w:left="0"/>
              <w:jc w:val="center"/>
            </w:pPr>
            <w:r>
              <w:t>2,66</w:t>
            </w:r>
          </w:p>
        </w:tc>
      </w:tr>
      <w:tr w:rsidR="00D32510" w:rsidRPr="00390ED0" w:rsidTr="007222DA">
        <w:trPr>
          <w:trHeight w:hRule="exact" w:val="284"/>
        </w:trPr>
        <w:tc>
          <w:tcPr>
            <w:tcW w:w="5606" w:type="dxa"/>
          </w:tcPr>
          <w:p w:rsidR="00D32510" w:rsidRPr="002D2453" w:rsidRDefault="00D32510" w:rsidP="007222DA">
            <w:pPr>
              <w:pStyle w:val="PargrafodaLista"/>
              <w:spacing w:line="360" w:lineRule="auto"/>
              <w:ind w:left="0"/>
            </w:pPr>
            <w:r w:rsidRPr="002D2453">
              <w:t>Micro-ônibus – 2 Atividades de Ensino, Pesquisa, Extensão;</w:t>
            </w:r>
          </w:p>
        </w:tc>
        <w:tc>
          <w:tcPr>
            <w:tcW w:w="2120" w:type="dxa"/>
            <w:vMerge/>
          </w:tcPr>
          <w:p w:rsidR="00D32510" w:rsidRPr="00390ED0" w:rsidRDefault="00D32510" w:rsidP="007222DA">
            <w:pPr>
              <w:pStyle w:val="PargrafodaLista"/>
              <w:spacing w:after="0"/>
              <w:ind w:left="0"/>
              <w:jc w:val="center"/>
            </w:pPr>
          </w:p>
        </w:tc>
      </w:tr>
      <w:tr w:rsidR="00D32510" w:rsidRPr="00707EC9" w:rsidTr="007222DA">
        <w:trPr>
          <w:trHeight w:hRule="exact" w:val="284"/>
        </w:trPr>
        <w:tc>
          <w:tcPr>
            <w:tcW w:w="5606" w:type="dxa"/>
          </w:tcPr>
          <w:p w:rsidR="00D32510" w:rsidRPr="002D2453" w:rsidRDefault="00D32510" w:rsidP="007222DA">
            <w:pPr>
              <w:pStyle w:val="PargrafodaLista"/>
              <w:spacing w:line="360" w:lineRule="auto"/>
              <w:ind w:left="0"/>
            </w:pPr>
            <w:r w:rsidRPr="002D2453">
              <w:t>Ônibus – 2 Atividades de Ensino, Pesquisa e Extensão;</w:t>
            </w:r>
          </w:p>
        </w:tc>
        <w:tc>
          <w:tcPr>
            <w:tcW w:w="2120" w:type="dxa"/>
            <w:vMerge/>
          </w:tcPr>
          <w:p w:rsidR="00D32510" w:rsidRPr="00707EC9" w:rsidRDefault="00D32510" w:rsidP="007222DA">
            <w:pPr>
              <w:pStyle w:val="PargrafodaLista"/>
              <w:spacing w:after="0"/>
              <w:ind w:left="0"/>
              <w:jc w:val="center"/>
            </w:pPr>
          </w:p>
        </w:tc>
      </w:tr>
      <w:tr w:rsidR="00D32510" w:rsidRPr="00707EC9" w:rsidTr="007222DA">
        <w:trPr>
          <w:trHeight w:hRule="exact" w:val="284"/>
        </w:trPr>
        <w:tc>
          <w:tcPr>
            <w:tcW w:w="5606" w:type="dxa"/>
          </w:tcPr>
          <w:p w:rsidR="00D32510" w:rsidRPr="002D2453" w:rsidRDefault="00D32510" w:rsidP="007222DA">
            <w:pPr>
              <w:pStyle w:val="PargrafodaLista"/>
              <w:spacing w:line="360" w:lineRule="auto"/>
              <w:ind w:left="0"/>
            </w:pPr>
            <w:r w:rsidRPr="002D2453">
              <w:t>Trator Agrícola – Atividades de Ensino, Pesquisa e Extensão.</w:t>
            </w:r>
          </w:p>
        </w:tc>
        <w:tc>
          <w:tcPr>
            <w:tcW w:w="2120" w:type="dxa"/>
            <w:vMerge/>
          </w:tcPr>
          <w:p w:rsidR="00D32510" w:rsidRPr="00707EC9" w:rsidRDefault="00D32510" w:rsidP="007222DA">
            <w:pPr>
              <w:pStyle w:val="PargrafodaLista"/>
              <w:spacing w:after="0"/>
              <w:ind w:left="0"/>
              <w:jc w:val="center"/>
            </w:pPr>
          </w:p>
        </w:tc>
      </w:tr>
    </w:tbl>
    <w:p w:rsidR="00310C47" w:rsidRPr="00ED70B5" w:rsidRDefault="00310C47" w:rsidP="00310C47">
      <w:pPr>
        <w:spacing w:after="0"/>
        <w:ind w:left="765" w:hanging="56"/>
        <w:jc w:val="both"/>
        <w:rPr>
          <w:szCs w:val="20"/>
        </w:rPr>
      </w:pPr>
      <w:r w:rsidRPr="00ED70B5">
        <w:rPr>
          <w:szCs w:val="20"/>
        </w:rPr>
        <w:t>OBS:</w:t>
      </w:r>
      <w:r>
        <w:rPr>
          <w:szCs w:val="20"/>
        </w:rPr>
        <w:t xml:space="preserve"> Apesar desta Reitoria ter solicitado a idade anual dos veículos, o Campus Presidente Figueiredo não forneceu os dados da maneira requisitada. A Reitoria já está tomando providencias no sentido de orientar o referido Campus, visto que o mesmo possui autonomia administrativa e financeira, possuindo a obrigação de prestar contas.</w:t>
      </w:r>
    </w:p>
    <w:p w:rsidR="00D32510" w:rsidRDefault="00D32510" w:rsidP="00D32510">
      <w:pPr>
        <w:spacing w:after="0"/>
        <w:jc w:val="both"/>
        <w:rPr>
          <w:sz w:val="24"/>
          <w:szCs w:val="24"/>
        </w:rPr>
      </w:pPr>
    </w:p>
    <w:p w:rsidR="00D32510" w:rsidRDefault="00D32510" w:rsidP="00D32510">
      <w:pPr>
        <w:spacing w:after="0"/>
        <w:jc w:val="both"/>
        <w:rPr>
          <w:sz w:val="24"/>
          <w:szCs w:val="24"/>
        </w:rPr>
      </w:pPr>
    </w:p>
    <w:p w:rsidR="00D32510" w:rsidRDefault="00D32510" w:rsidP="00D32510">
      <w:pPr>
        <w:spacing w:after="0"/>
        <w:jc w:val="both"/>
        <w:rPr>
          <w:sz w:val="24"/>
          <w:szCs w:val="24"/>
        </w:rPr>
      </w:pPr>
    </w:p>
    <w:tbl>
      <w:tblPr>
        <w:tblStyle w:val="Tabelacomgrade"/>
        <w:tblW w:w="0" w:type="auto"/>
        <w:tblInd w:w="768" w:type="dxa"/>
        <w:tblLook w:val="04A0" w:firstRow="1" w:lastRow="0" w:firstColumn="1" w:lastColumn="0" w:noHBand="0" w:noVBand="1"/>
      </w:tblPr>
      <w:tblGrid>
        <w:gridCol w:w="5748"/>
        <w:gridCol w:w="1978"/>
      </w:tblGrid>
      <w:tr w:rsidR="00D32510" w:rsidRPr="00390ED0" w:rsidTr="007222DA">
        <w:trPr>
          <w:trHeight w:hRule="exact" w:val="284"/>
        </w:trPr>
        <w:tc>
          <w:tcPr>
            <w:tcW w:w="7726" w:type="dxa"/>
            <w:gridSpan w:val="2"/>
            <w:shd w:val="clear" w:color="auto" w:fill="D9D9D9" w:themeFill="background1" w:themeFillShade="D9"/>
          </w:tcPr>
          <w:p w:rsidR="00D32510" w:rsidRPr="00390ED0" w:rsidRDefault="00D32510" w:rsidP="007222DA">
            <w:pPr>
              <w:pStyle w:val="PargrafodaLista"/>
              <w:spacing w:after="0"/>
              <w:ind w:left="0"/>
              <w:jc w:val="both"/>
            </w:pPr>
            <w:r>
              <w:t>Unidade: Campus São Gabriel da Cachoeira (16 veículos)</w:t>
            </w:r>
          </w:p>
        </w:tc>
      </w:tr>
      <w:tr w:rsidR="00D32510" w:rsidRPr="00390ED0" w:rsidTr="007222DA">
        <w:trPr>
          <w:trHeight w:hRule="exact" w:val="284"/>
        </w:trPr>
        <w:tc>
          <w:tcPr>
            <w:tcW w:w="5748" w:type="dxa"/>
            <w:shd w:val="clear" w:color="auto" w:fill="D9D9D9" w:themeFill="background1" w:themeFillShade="D9"/>
          </w:tcPr>
          <w:p w:rsidR="00D32510" w:rsidRPr="00390ED0" w:rsidRDefault="00D32510" w:rsidP="007222DA">
            <w:pPr>
              <w:pStyle w:val="PargrafodaLista"/>
              <w:spacing w:after="0"/>
              <w:ind w:left="0"/>
              <w:jc w:val="both"/>
            </w:pPr>
            <w:r w:rsidRPr="00390ED0">
              <w:t>Descrição do Veículo</w:t>
            </w:r>
          </w:p>
        </w:tc>
        <w:tc>
          <w:tcPr>
            <w:tcW w:w="1978" w:type="dxa"/>
            <w:shd w:val="clear" w:color="auto" w:fill="D9D9D9" w:themeFill="background1" w:themeFillShade="D9"/>
          </w:tcPr>
          <w:p w:rsidR="00D32510" w:rsidRPr="00390ED0" w:rsidRDefault="00D32510" w:rsidP="007222DA">
            <w:pPr>
              <w:pStyle w:val="PargrafodaLista"/>
              <w:spacing w:after="0"/>
              <w:ind w:left="0"/>
              <w:jc w:val="both"/>
            </w:pPr>
            <w:r>
              <w:t>Idade Anual</w:t>
            </w:r>
          </w:p>
        </w:tc>
      </w:tr>
      <w:tr w:rsidR="00D32510" w:rsidRPr="00390ED0" w:rsidTr="007222DA">
        <w:trPr>
          <w:trHeight w:hRule="exact" w:val="284"/>
        </w:trPr>
        <w:tc>
          <w:tcPr>
            <w:tcW w:w="5748" w:type="dxa"/>
          </w:tcPr>
          <w:p w:rsidR="00D32510" w:rsidRPr="00ED68E7" w:rsidRDefault="00D32510" w:rsidP="007222DA">
            <w:pPr>
              <w:pStyle w:val="PargrafodaLista"/>
              <w:spacing w:line="360" w:lineRule="auto"/>
              <w:ind w:left="0"/>
              <w:rPr>
                <w:lang w:val="en-US"/>
              </w:rPr>
            </w:pPr>
            <w:r w:rsidRPr="00ED68E7">
              <w:rPr>
                <w:lang w:val="en-US"/>
              </w:rPr>
              <w:t>FORD/ B 1618 PLACA JWI – 1547;</w:t>
            </w:r>
          </w:p>
        </w:tc>
        <w:tc>
          <w:tcPr>
            <w:tcW w:w="1978" w:type="dxa"/>
          </w:tcPr>
          <w:p w:rsidR="00D32510" w:rsidRPr="00390ED0" w:rsidRDefault="00D661F2" w:rsidP="007222DA">
            <w:pPr>
              <w:pStyle w:val="PargrafodaLista"/>
              <w:spacing w:after="0"/>
              <w:ind w:left="0"/>
              <w:jc w:val="center"/>
            </w:pPr>
            <w:r>
              <w:t>20</w:t>
            </w:r>
          </w:p>
        </w:tc>
      </w:tr>
      <w:tr w:rsidR="00D32510" w:rsidRPr="00390ED0" w:rsidTr="007222DA">
        <w:trPr>
          <w:trHeight w:hRule="exact" w:val="284"/>
        </w:trPr>
        <w:tc>
          <w:tcPr>
            <w:tcW w:w="5748" w:type="dxa"/>
          </w:tcPr>
          <w:p w:rsidR="00D32510" w:rsidRPr="00ED68E7" w:rsidRDefault="00D32510" w:rsidP="007222DA">
            <w:pPr>
              <w:pStyle w:val="PargrafodaLista"/>
              <w:spacing w:line="360" w:lineRule="auto"/>
              <w:ind w:left="0"/>
              <w:rPr>
                <w:lang w:val="en-US"/>
              </w:rPr>
            </w:pPr>
            <w:r w:rsidRPr="00ED68E7">
              <w:rPr>
                <w:lang w:val="en-US"/>
              </w:rPr>
              <w:t>MERCEDES BENZ/ L1214 PLACA JWN – 0737;</w:t>
            </w:r>
          </w:p>
        </w:tc>
        <w:tc>
          <w:tcPr>
            <w:tcW w:w="1978" w:type="dxa"/>
          </w:tcPr>
          <w:p w:rsidR="00D32510" w:rsidRPr="00390ED0" w:rsidRDefault="00D661F2" w:rsidP="007222DA">
            <w:pPr>
              <w:pStyle w:val="PargrafodaLista"/>
              <w:spacing w:after="0"/>
              <w:ind w:left="0"/>
              <w:jc w:val="center"/>
              <w:rPr>
                <w:lang w:val="en-US"/>
              </w:rPr>
            </w:pPr>
            <w:r>
              <w:rPr>
                <w:lang w:val="en-US"/>
              </w:rPr>
              <w:t>19</w:t>
            </w:r>
          </w:p>
        </w:tc>
      </w:tr>
      <w:tr w:rsidR="00D32510" w:rsidRPr="00390ED0" w:rsidTr="007222DA">
        <w:trPr>
          <w:trHeight w:hRule="exact" w:val="284"/>
        </w:trPr>
        <w:tc>
          <w:tcPr>
            <w:tcW w:w="5748" w:type="dxa"/>
          </w:tcPr>
          <w:p w:rsidR="00D32510" w:rsidRPr="00ED68E7" w:rsidRDefault="00D32510" w:rsidP="007222DA">
            <w:pPr>
              <w:pStyle w:val="PargrafodaLista"/>
              <w:spacing w:line="360" w:lineRule="auto"/>
              <w:ind w:left="0"/>
              <w:rPr>
                <w:lang w:val="en-US"/>
              </w:rPr>
            </w:pPr>
            <w:r w:rsidRPr="00ED68E7">
              <w:rPr>
                <w:lang w:val="en-US"/>
              </w:rPr>
              <w:t>TOYUTA/BANB/B/SSLP 2BL PLACA JWO – 0795;</w:t>
            </w:r>
          </w:p>
        </w:tc>
        <w:tc>
          <w:tcPr>
            <w:tcW w:w="1978" w:type="dxa"/>
          </w:tcPr>
          <w:p w:rsidR="00D32510" w:rsidRPr="00390ED0" w:rsidRDefault="00D661F2" w:rsidP="007222DA">
            <w:pPr>
              <w:pStyle w:val="PargrafodaLista"/>
              <w:spacing w:after="0"/>
              <w:ind w:left="0"/>
              <w:jc w:val="center"/>
              <w:rPr>
                <w:lang w:val="en-US"/>
              </w:rPr>
            </w:pPr>
            <w:r>
              <w:rPr>
                <w:lang w:val="en-US"/>
              </w:rPr>
              <w:t>18</w:t>
            </w:r>
          </w:p>
        </w:tc>
      </w:tr>
      <w:tr w:rsidR="00D32510" w:rsidRPr="00686D1D" w:rsidTr="007222DA">
        <w:trPr>
          <w:trHeight w:hRule="exact" w:val="284"/>
        </w:trPr>
        <w:tc>
          <w:tcPr>
            <w:tcW w:w="5748" w:type="dxa"/>
          </w:tcPr>
          <w:p w:rsidR="00D32510" w:rsidRPr="00ED68E7" w:rsidRDefault="00D32510" w:rsidP="007222DA">
            <w:pPr>
              <w:pStyle w:val="PargrafodaLista"/>
              <w:spacing w:line="360" w:lineRule="auto"/>
              <w:ind w:left="0"/>
              <w:rPr>
                <w:lang w:val="en-US"/>
              </w:rPr>
            </w:pPr>
            <w:r w:rsidRPr="00ED68E7">
              <w:rPr>
                <w:lang w:val="en-US"/>
              </w:rPr>
              <w:t>FORD/ F – 4000 G PLACA JWP – 1602;</w:t>
            </w:r>
          </w:p>
        </w:tc>
        <w:tc>
          <w:tcPr>
            <w:tcW w:w="1978" w:type="dxa"/>
          </w:tcPr>
          <w:p w:rsidR="00D32510" w:rsidRPr="00686D1D" w:rsidRDefault="00D661F2" w:rsidP="007222DA">
            <w:pPr>
              <w:pStyle w:val="PargrafodaLista"/>
              <w:spacing w:after="0"/>
              <w:ind w:left="0"/>
              <w:jc w:val="center"/>
              <w:rPr>
                <w:lang w:val="en-US"/>
              </w:rPr>
            </w:pPr>
            <w:r>
              <w:rPr>
                <w:lang w:val="en-US"/>
              </w:rPr>
              <w:t>17</w:t>
            </w:r>
          </w:p>
        </w:tc>
      </w:tr>
      <w:tr w:rsidR="00D32510" w:rsidRPr="00390ED0" w:rsidTr="007222DA">
        <w:trPr>
          <w:trHeight w:hRule="exact" w:val="284"/>
        </w:trPr>
        <w:tc>
          <w:tcPr>
            <w:tcW w:w="5748" w:type="dxa"/>
          </w:tcPr>
          <w:p w:rsidR="00D32510" w:rsidRPr="00ED68E7" w:rsidRDefault="00D32510" w:rsidP="007222DA">
            <w:pPr>
              <w:pStyle w:val="PargrafodaLista"/>
              <w:spacing w:line="360" w:lineRule="auto"/>
              <w:ind w:left="0"/>
              <w:rPr>
                <w:lang w:val="en-US"/>
              </w:rPr>
            </w:pPr>
            <w:r w:rsidRPr="00ED68E7">
              <w:rPr>
                <w:lang w:val="en-US"/>
              </w:rPr>
              <w:t>FIAT STRADA FIRE CE PLACA JWX – 6805;</w:t>
            </w:r>
          </w:p>
        </w:tc>
        <w:tc>
          <w:tcPr>
            <w:tcW w:w="1978" w:type="dxa"/>
          </w:tcPr>
          <w:p w:rsidR="00D32510" w:rsidRPr="00390ED0" w:rsidRDefault="00D661F2" w:rsidP="007222DA">
            <w:pPr>
              <w:pStyle w:val="PargrafodaLista"/>
              <w:spacing w:after="0"/>
              <w:ind w:left="0"/>
              <w:jc w:val="center"/>
            </w:pPr>
            <w:r>
              <w:t>11</w:t>
            </w:r>
          </w:p>
        </w:tc>
      </w:tr>
      <w:tr w:rsidR="00D32510" w:rsidRPr="00390ED0" w:rsidTr="007222DA">
        <w:trPr>
          <w:trHeight w:hRule="exact" w:val="284"/>
        </w:trPr>
        <w:tc>
          <w:tcPr>
            <w:tcW w:w="5748" w:type="dxa"/>
          </w:tcPr>
          <w:p w:rsidR="00D32510" w:rsidRPr="00ED68E7" w:rsidRDefault="00D32510" w:rsidP="007222DA">
            <w:pPr>
              <w:pStyle w:val="PargrafodaLista"/>
              <w:spacing w:line="360" w:lineRule="auto"/>
              <w:ind w:left="0"/>
              <w:rPr>
                <w:lang w:val="en-US"/>
              </w:rPr>
            </w:pPr>
            <w:r w:rsidRPr="00ED68E7">
              <w:rPr>
                <w:lang w:val="en-US"/>
              </w:rPr>
              <w:t>FIAT UNO MILHE FIRE FLEX PLACA JXP – 0978;</w:t>
            </w:r>
          </w:p>
        </w:tc>
        <w:tc>
          <w:tcPr>
            <w:tcW w:w="1978" w:type="dxa"/>
          </w:tcPr>
          <w:p w:rsidR="00D32510" w:rsidRPr="00390ED0" w:rsidRDefault="00D661F2" w:rsidP="007222DA">
            <w:pPr>
              <w:pStyle w:val="PargrafodaLista"/>
              <w:spacing w:after="0"/>
              <w:ind w:left="0"/>
              <w:jc w:val="center"/>
            </w:pPr>
            <w:r>
              <w:t>10</w:t>
            </w:r>
          </w:p>
        </w:tc>
      </w:tr>
      <w:tr w:rsidR="00D32510" w:rsidRPr="00686D1D" w:rsidTr="007222DA">
        <w:trPr>
          <w:trHeight w:hRule="exact" w:val="284"/>
        </w:trPr>
        <w:tc>
          <w:tcPr>
            <w:tcW w:w="5748" w:type="dxa"/>
          </w:tcPr>
          <w:p w:rsidR="00D32510" w:rsidRPr="00ED68E7" w:rsidRDefault="00D32510" w:rsidP="007222DA">
            <w:pPr>
              <w:pStyle w:val="PargrafodaLista"/>
              <w:spacing w:line="360" w:lineRule="auto"/>
              <w:ind w:left="0"/>
              <w:rPr>
                <w:lang w:val="en-US"/>
              </w:rPr>
            </w:pPr>
            <w:r w:rsidRPr="00ED68E7">
              <w:rPr>
                <w:lang w:val="en-US"/>
              </w:rPr>
              <w:t>FIAT STRADA FIRE CE FLEX PLACA JXP – 0988;</w:t>
            </w:r>
          </w:p>
        </w:tc>
        <w:tc>
          <w:tcPr>
            <w:tcW w:w="1978" w:type="dxa"/>
          </w:tcPr>
          <w:p w:rsidR="00D32510" w:rsidRPr="00390ED0" w:rsidRDefault="00D661F2" w:rsidP="007222DA">
            <w:pPr>
              <w:pStyle w:val="PargrafodaLista"/>
              <w:spacing w:after="0"/>
              <w:ind w:left="0"/>
              <w:jc w:val="center"/>
              <w:rPr>
                <w:lang w:val="en-US"/>
              </w:rPr>
            </w:pPr>
            <w:r>
              <w:rPr>
                <w:lang w:val="en-US"/>
              </w:rPr>
              <w:t>10</w:t>
            </w:r>
          </w:p>
        </w:tc>
      </w:tr>
      <w:tr w:rsidR="00D32510" w:rsidRPr="00390ED0" w:rsidTr="007222DA">
        <w:trPr>
          <w:trHeight w:hRule="exact" w:val="284"/>
        </w:trPr>
        <w:tc>
          <w:tcPr>
            <w:tcW w:w="5748" w:type="dxa"/>
          </w:tcPr>
          <w:p w:rsidR="00D32510" w:rsidRPr="00ED68E7" w:rsidRDefault="00D32510" w:rsidP="007222DA">
            <w:pPr>
              <w:pStyle w:val="PargrafodaLista"/>
              <w:spacing w:line="360" w:lineRule="auto"/>
              <w:ind w:left="0"/>
            </w:pPr>
            <w:r w:rsidRPr="00ED68E7">
              <w:t>TOYOTA HILUX CD 4X4 PLACA HSY – 8307;</w:t>
            </w:r>
          </w:p>
        </w:tc>
        <w:tc>
          <w:tcPr>
            <w:tcW w:w="1978" w:type="dxa"/>
          </w:tcPr>
          <w:p w:rsidR="00D32510" w:rsidRPr="00686D1D" w:rsidRDefault="00D661F2" w:rsidP="007222DA">
            <w:pPr>
              <w:pStyle w:val="PargrafodaLista"/>
              <w:spacing w:after="0"/>
              <w:ind w:left="0"/>
              <w:jc w:val="center"/>
            </w:pPr>
            <w:r>
              <w:t>08</w:t>
            </w:r>
          </w:p>
        </w:tc>
      </w:tr>
      <w:tr w:rsidR="00D32510" w:rsidRPr="009D5A44" w:rsidTr="007222DA">
        <w:trPr>
          <w:trHeight w:hRule="exact" w:val="284"/>
        </w:trPr>
        <w:tc>
          <w:tcPr>
            <w:tcW w:w="5748" w:type="dxa"/>
          </w:tcPr>
          <w:p w:rsidR="00D32510" w:rsidRPr="00ED68E7" w:rsidRDefault="00D32510" w:rsidP="007222DA">
            <w:pPr>
              <w:pStyle w:val="PargrafodaLista"/>
              <w:spacing w:line="360" w:lineRule="auto"/>
              <w:ind w:left="0"/>
            </w:pPr>
            <w:r w:rsidRPr="00ED68E7">
              <w:t>VOLKS/COMIL SVELTO U PLACA NOM – 1737;</w:t>
            </w:r>
          </w:p>
        </w:tc>
        <w:tc>
          <w:tcPr>
            <w:tcW w:w="1978" w:type="dxa"/>
          </w:tcPr>
          <w:p w:rsidR="00D32510" w:rsidRPr="009D5A44" w:rsidRDefault="00D661F2" w:rsidP="007222DA">
            <w:pPr>
              <w:pStyle w:val="PargrafodaLista"/>
              <w:spacing w:after="0"/>
              <w:ind w:left="0"/>
              <w:jc w:val="center"/>
            </w:pPr>
            <w:r>
              <w:t>07</w:t>
            </w:r>
          </w:p>
        </w:tc>
      </w:tr>
      <w:tr w:rsidR="00D32510" w:rsidRPr="00390ED0" w:rsidTr="007222DA">
        <w:trPr>
          <w:trHeight w:hRule="exact" w:val="284"/>
        </w:trPr>
        <w:tc>
          <w:tcPr>
            <w:tcW w:w="5748" w:type="dxa"/>
          </w:tcPr>
          <w:p w:rsidR="00D32510" w:rsidRPr="00ED68E7" w:rsidRDefault="00D32510" w:rsidP="007222DA">
            <w:pPr>
              <w:pStyle w:val="PargrafodaLista"/>
              <w:spacing w:line="360" w:lineRule="auto"/>
              <w:ind w:left="0"/>
            </w:pPr>
            <w:r w:rsidRPr="00ED68E7">
              <w:t>MARCOPOLO/VOLA RE W8 ON PLACA NOJ – 0936;</w:t>
            </w:r>
          </w:p>
        </w:tc>
        <w:tc>
          <w:tcPr>
            <w:tcW w:w="1978" w:type="dxa"/>
          </w:tcPr>
          <w:p w:rsidR="00D32510" w:rsidRDefault="00D661F2" w:rsidP="007222DA">
            <w:pPr>
              <w:pStyle w:val="PargrafodaLista"/>
              <w:spacing w:after="0"/>
              <w:ind w:left="0"/>
              <w:jc w:val="center"/>
              <w:rPr>
                <w:lang w:val="en-US"/>
              </w:rPr>
            </w:pPr>
            <w:r>
              <w:rPr>
                <w:lang w:val="en-US"/>
              </w:rPr>
              <w:t>07</w:t>
            </w:r>
          </w:p>
        </w:tc>
      </w:tr>
      <w:tr w:rsidR="00D32510" w:rsidRPr="00390ED0" w:rsidTr="007222DA">
        <w:trPr>
          <w:trHeight w:hRule="exact" w:val="284"/>
        </w:trPr>
        <w:tc>
          <w:tcPr>
            <w:tcW w:w="5748" w:type="dxa"/>
          </w:tcPr>
          <w:p w:rsidR="00D32510" w:rsidRPr="00ED68E7" w:rsidRDefault="00D32510" w:rsidP="007222DA">
            <w:pPr>
              <w:pStyle w:val="PargrafodaLista"/>
              <w:spacing w:line="360" w:lineRule="auto"/>
              <w:ind w:left="0"/>
            </w:pPr>
            <w:r w:rsidRPr="00ED68E7">
              <w:t>HONDA/CG 125 FAN KS PLACA NOO – 2994;</w:t>
            </w:r>
          </w:p>
        </w:tc>
        <w:tc>
          <w:tcPr>
            <w:tcW w:w="1978" w:type="dxa"/>
          </w:tcPr>
          <w:p w:rsidR="00D32510" w:rsidRDefault="00D661F2" w:rsidP="007222DA">
            <w:pPr>
              <w:pStyle w:val="PargrafodaLista"/>
              <w:spacing w:after="0"/>
              <w:ind w:left="0"/>
              <w:jc w:val="center"/>
              <w:rPr>
                <w:lang w:val="en-US"/>
              </w:rPr>
            </w:pPr>
            <w:r>
              <w:rPr>
                <w:lang w:val="en-US"/>
              </w:rPr>
              <w:t>06</w:t>
            </w:r>
          </w:p>
        </w:tc>
      </w:tr>
      <w:tr w:rsidR="00D32510" w:rsidRPr="009D5A44" w:rsidTr="007222DA">
        <w:trPr>
          <w:trHeight w:hRule="exact" w:val="284"/>
        </w:trPr>
        <w:tc>
          <w:tcPr>
            <w:tcW w:w="5748" w:type="dxa"/>
          </w:tcPr>
          <w:p w:rsidR="00D32510" w:rsidRPr="00ED68E7" w:rsidRDefault="00D32510" w:rsidP="007222DA">
            <w:pPr>
              <w:pStyle w:val="PargrafodaLista"/>
              <w:spacing w:line="360" w:lineRule="auto"/>
              <w:ind w:left="0"/>
            </w:pPr>
            <w:r w:rsidRPr="00ED68E7">
              <w:t>HONDA/CG 125 Cargos KS PLACA – NOO 3004;</w:t>
            </w:r>
          </w:p>
        </w:tc>
        <w:tc>
          <w:tcPr>
            <w:tcW w:w="1978" w:type="dxa"/>
          </w:tcPr>
          <w:p w:rsidR="00D32510" w:rsidRPr="009D5A44" w:rsidRDefault="00D661F2" w:rsidP="007222DA">
            <w:pPr>
              <w:pStyle w:val="PargrafodaLista"/>
              <w:spacing w:after="0"/>
              <w:ind w:left="0"/>
              <w:jc w:val="center"/>
            </w:pPr>
            <w:r>
              <w:t>06</w:t>
            </w:r>
          </w:p>
        </w:tc>
      </w:tr>
      <w:tr w:rsidR="00D32510" w:rsidRPr="00686D1D" w:rsidTr="007222DA">
        <w:trPr>
          <w:trHeight w:hRule="exact" w:val="284"/>
        </w:trPr>
        <w:tc>
          <w:tcPr>
            <w:tcW w:w="5748" w:type="dxa"/>
          </w:tcPr>
          <w:p w:rsidR="00D32510" w:rsidRPr="00ED68E7" w:rsidRDefault="00D32510" w:rsidP="007222DA">
            <w:pPr>
              <w:pStyle w:val="PargrafodaLista"/>
              <w:spacing w:line="360" w:lineRule="auto"/>
              <w:ind w:left="0"/>
              <w:rPr>
                <w:lang w:val="en-US"/>
              </w:rPr>
            </w:pPr>
            <w:r w:rsidRPr="00ED68E7">
              <w:rPr>
                <w:lang w:val="en-US"/>
              </w:rPr>
              <w:t>FORD RANGER XLS 10P PLACA HIJ – 2501;</w:t>
            </w:r>
          </w:p>
        </w:tc>
        <w:tc>
          <w:tcPr>
            <w:tcW w:w="1978" w:type="dxa"/>
          </w:tcPr>
          <w:p w:rsidR="00D32510" w:rsidRDefault="00D661F2" w:rsidP="007222DA">
            <w:pPr>
              <w:pStyle w:val="PargrafodaLista"/>
              <w:spacing w:after="0"/>
              <w:ind w:left="0"/>
              <w:jc w:val="center"/>
              <w:rPr>
                <w:lang w:val="en-US"/>
              </w:rPr>
            </w:pPr>
            <w:r>
              <w:rPr>
                <w:lang w:val="en-US"/>
              </w:rPr>
              <w:t>06</w:t>
            </w:r>
          </w:p>
        </w:tc>
      </w:tr>
      <w:tr w:rsidR="00D32510" w:rsidRPr="00686D1D" w:rsidTr="007222DA">
        <w:trPr>
          <w:trHeight w:hRule="exact" w:val="284"/>
        </w:trPr>
        <w:tc>
          <w:tcPr>
            <w:tcW w:w="5748" w:type="dxa"/>
          </w:tcPr>
          <w:p w:rsidR="00D32510" w:rsidRPr="00ED68E7" w:rsidRDefault="00D32510" w:rsidP="007222DA">
            <w:pPr>
              <w:pStyle w:val="PargrafodaLista"/>
              <w:spacing w:line="360" w:lineRule="auto"/>
              <w:ind w:left="0"/>
              <w:rPr>
                <w:lang w:val="en-US"/>
              </w:rPr>
            </w:pPr>
            <w:r w:rsidRPr="00ED68E7">
              <w:rPr>
                <w:lang w:val="en-US"/>
              </w:rPr>
              <w:t>FIAT STRADA FIRE FLEX PLACA NOT – 4833;</w:t>
            </w:r>
          </w:p>
        </w:tc>
        <w:tc>
          <w:tcPr>
            <w:tcW w:w="1978" w:type="dxa"/>
          </w:tcPr>
          <w:p w:rsidR="00D32510" w:rsidRDefault="00D661F2" w:rsidP="007222DA">
            <w:pPr>
              <w:pStyle w:val="PargrafodaLista"/>
              <w:spacing w:after="0"/>
              <w:ind w:left="0"/>
              <w:jc w:val="center"/>
              <w:rPr>
                <w:lang w:val="en-US"/>
              </w:rPr>
            </w:pPr>
            <w:r>
              <w:rPr>
                <w:lang w:val="en-US"/>
              </w:rPr>
              <w:t>04</w:t>
            </w:r>
          </w:p>
        </w:tc>
      </w:tr>
      <w:tr w:rsidR="00D32510" w:rsidRPr="009D5A44" w:rsidTr="007222DA">
        <w:trPr>
          <w:trHeight w:hRule="exact" w:val="284"/>
        </w:trPr>
        <w:tc>
          <w:tcPr>
            <w:tcW w:w="5748" w:type="dxa"/>
          </w:tcPr>
          <w:p w:rsidR="00D32510" w:rsidRPr="00ED68E7" w:rsidRDefault="00D32510" w:rsidP="007222DA">
            <w:pPr>
              <w:pStyle w:val="PargrafodaLista"/>
              <w:spacing w:line="360" w:lineRule="auto"/>
              <w:ind w:left="0"/>
            </w:pPr>
            <w:r w:rsidRPr="00ED68E7">
              <w:t>MERCEDES/BENZ/MASCA GRANVIA O PLACA OAA – 0146;</w:t>
            </w:r>
          </w:p>
        </w:tc>
        <w:tc>
          <w:tcPr>
            <w:tcW w:w="1978" w:type="dxa"/>
          </w:tcPr>
          <w:p w:rsidR="00D32510" w:rsidRPr="009D5A44" w:rsidRDefault="00D661F2" w:rsidP="007222DA">
            <w:pPr>
              <w:pStyle w:val="PargrafodaLista"/>
              <w:spacing w:after="0"/>
              <w:ind w:left="0"/>
              <w:jc w:val="center"/>
            </w:pPr>
            <w:r>
              <w:t>04</w:t>
            </w:r>
          </w:p>
        </w:tc>
      </w:tr>
      <w:tr w:rsidR="00D32510" w:rsidRPr="00390ED0" w:rsidTr="007222DA">
        <w:trPr>
          <w:trHeight w:hRule="exact" w:val="284"/>
        </w:trPr>
        <w:tc>
          <w:tcPr>
            <w:tcW w:w="5748" w:type="dxa"/>
          </w:tcPr>
          <w:p w:rsidR="00D32510" w:rsidRPr="00ED68E7" w:rsidRDefault="00D32510" w:rsidP="007222DA">
            <w:pPr>
              <w:pStyle w:val="PargrafodaLista"/>
              <w:spacing w:line="360" w:lineRule="auto"/>
              <w:ind w:left="0"/>
              <w:rPr>
                <w:lang w:val="en-US"/>
              </w:rPr>
            </w:pPr>
            <w:r w:rsidRPr="00ED68E7">
              <w:rPr>
                <w:lang w:val="en-US"/>
              </w:rPr>
              <w:t>MITSUBISHI MMC/L2OO TRITON HPE D PLACA 0AD – 3172.</w:t>
            </w:r>
          </w:p>
        </w:tc>
        <w:tc>
          <w:tcPr>
            <w:tcW w:w="1978" w:type="dxa"/>
          </w:tcPr>
          <w:p w:rsidR="00D32510" w:rsidRDefault="00D661F2" w:rsidP="007222DA">
            <w:pPr>
              <w:pStyle w:val="PargrafodaLista"/>
              <w:spacing w:after="0"/>
              <w:ind w:left="0"/>
              <w:jc w:val="center"/>
              <w:rPr>
                <w:lang w:val="en-US"/>
              </w:rPr>
            </w:pPr>
            <w:r>
              <w:rPr>
                <w:lang w:val="en-US"/>
              </w:rPr>
              <w:t>02</w:t>
            </w:r>
          </w:p>
        </w:tc>
      </w:tr>
    </w:tbl>
    <w:p w:rsidR="00D32510" w:rsidRDefault="00D32510" w:rsidP="00D32510">
      <w:pPr>
        <w:spacing w:after="0"/>
        <w:jc w:val="both"/>
        <w:rPr>
          <w:sz w:val="24"/>
          <w:szCs w:val="24"/>
        </w:rPr>
      </w:pPr>
    </w:p>
    <w:p w:rsidR="008A3F7A" w:rsidRDefault="008A3F7A" w:rsidP="00D32510">
      <w:pPr>
        <w:spacing w:after="0"/>
        <w:jc w:val="both"/>
        <w:rPr>
          <w:sz w:val="24"/>
          <w:szCs w:val="24"/>
        </w:rPr>
      </w:pPr>
    </w:p>
    <w:p w:rsidR="008A3F7A" w:rsidRDefault="008A3F7A" w:rsidP="00D32510">
      <w:pPr>
        <w:spacing w:after="0"/>
        <w:jc w:val="both"/>
        <w:rPr>
          <w:sz w:val="24"/>
          <w:szCs w:val="24"/>
        </w:rPr>
      </w:pPr>
    </w:p>
    <w:p w:rsidR="008A3F7A" w:rsidRDefault="008A3F7A" w:rsidP="00D32510">
      <w:pPr>
        <w:spacing w:after="0"/>
        <w:jc w:val="both"/>
        <w:rPr>
          <w:sz w:val="24"/>
          <w:szCs w:val="24"/>
        </w:rPr>
      </w:pPr>
    </w:p>
    <w:p w:rsidR="008A3F7A" w:rsidRDefault="008A3F7A" w:rsidP="00D32510">
      <w:pPr>
        <w:spacing w:after="0"/>
        <w:jc w:val="both"/>
        <w:rPr>
          <w:sz w:val="24"/>
          <w:szCs w:val="24"/>
        </w:rPr>
      </w:pPr>
    </w:p>
    <w:p w:rsidR="008A3F7A" w:rsidRDefault="008A3F7A" w:rsidP="00D32510">
      <w:pPr>
        <w:spacing w:after="0"/>
        <w:jc w:val="both"/>
        <w:rPr>
          <w:sz w:val="24"/>
          <w:szCs w:val="24"/>
        </w:rPr>
      </w:pPr>
    </w:p>
    <w:p w:rsidR="008A3F7A" w:rsidRDefault="008A3F7A" w:rsidP="00D32510">
      <w:pPr>
        <w:spacing w:after="0"/>
        <w:jc w:val="both"/>
        <w:rPr>
          <w:sz w:val="24"/>
          <w:szCs w:val="24"/>
        </w:rPr>
      </w:pPr>
    </w:p>
    <w:tbl>
      <w:tblPr>
        <w:tblStyle w:val="Tabelacomgrade"/>
        <w:tblW w:w="0" w:type="auto"/>
        <w:tblInd w:w="768" w:type="dxa"/>
        <w:tblLook w:val="04A0" w:firstRow="1" w:lastRow="0" w:firstColumn="1" w:lastColumn="0" w:noHBand="0" w:noVBand="1"/>
      </w:tblPr>
      <w:tblGrid>
        <w:gridCol w:w="5890"/>
        <w:gridCol w:w="1836"/>
      </w:tblGrid>
      <w:tr w:rsidR="00D32510" w:rsidRPr="00390ED0" w:rsidTr="007222DA">
        <w:trPr>
          <w:trHeight w:hRule="exact" w:val="284"/>
        </w:trPr>
        <w:tc>
          <w:tcPr>
            <w:tcW w:w="7726" w:type="dxa"/>
            <w:gridSpan w:val="2"/>
            <w:shd w:val="clear" w:color="auto" w:fill="D9D9D9" w:themeFill="background1" w:themeFillShade="D9"/>
          </w:tcPr>
          <w:p w:rsidR="00D32510" w:rsidRPr="00390ED0" w:rsidRDefault="00D32510" w:rsidP="007222DA">
            <w:pPr>
              <w:pStyle w:val="PargrafodaLista"/>
              <w:spacing w:after="0"/>
              <w:ind w:left="0"/>
              <w:jc w:val="both"/>
            </w:pPr>
            <w:r>
              <w:t>Unidade: Campus Lábrea (07 veículos)</w:t>
            </w:r>
          </w:p>
        </w:tc>
      </w:tr>
      <w:tr w:rsidR="00D32510" w:rsidRPr="00390ED0" w:rsidTr="007222DA">
        <w:trPr>
          <w:trHeight w:hRule="exact" w:val="284"/>
        </w:trPr>
        <w:tc>
          <w:tcPr>
            <w:tcW w:w="5890" w:type="dxa"/>
            <w:shd w:val="clear" w:color="auto" w:fill="D9D9D9" w:themeFill="background1" w:themeFillShade="D9"/>
          </w:tcPr>
          <w:p w:rsidR="00D32510" w:rsidRPr="00390ED0" w:rsidRDefault="00D32510" w:rsidP="007222DA">
            <w:pPr>
              <w:pStyle w:val="PargrafodaLista"/>
              <w:spacing w:after="0"/>
              <w:ind w:left="0"/>
              <w:jc w:val="both"/>
            </w:pPr>
            <w:r w:rsidRPr="00390ED0">
              <w:t>Descrição do Veículo</w:t>
            </w:r>
          </w:p>
        </w:tc>
        <w:tc>
          <w:tcPr>
            <w:tcW w:w="1836" w:type="dxa"/>
            <w:shd w:val="clear" w:color="auto" w:fill="D9D9D9" w:themeFill="background1" w:themeFillShade="D9"/>
          </w:tcPr>
          <w:p w:rsidR="00D32510" w:rsidRPr="00390ED0" w:rsidRDefault="00D32510" w:rsidP="00D32510">
            <w:pPr>
              <w:pStyle w:val="PargrafodaLista"/>
              <w:spacing w:after="0"/>
              <w:ind w:left="0"/>
              <w:jc w:val="center"/>
            </w:pPr>
            <w:r>
              <w:t>Idade Anual (Média)</w:t>
            </w:r>
          </w:p>
        </w:tc>
      </w:tr>
      <w:tr w:rsidR="00D32510" w:rsidRPr="00390ED0" w:rsidTr="007222DA">
        <w:trPr>
          <w:trHeight w:hRule="exact" w:val="284"/>
        </w:trPr>
        <w:tc>
          <w:tcPr>
            <w:tcW w:w="5890" w:type="dxa"/>
          </w:tcPr>
          <w:p w:rsidR="00D32510" w:rsidRPr="00DC0866" w:rsidRDefault="00D32510" w:rsidP="007222DA">
            <w:pPr>
              <w:pStyle w:val="PargrafodaLista"/>
              <w:spacing w:line="360" w:lineRule="auto"/>
              <w:ind w:left="0"/>
              <w:rPr>
                <w:lang w:val="en-US"/>
              </w:rPr>
            </w:pPr>
            <w:r w:rsidRPr="00DC0866">
              <w:rPr>
                <w:lang w:val="en-US"/>
              </w:rPr>
              <w:t>PICK-UP MITSUBISHI MMC/OUTDOOR PLACA OAI – 7259;</w:t>
            </w:r>
          </w:p>
        </w:tc>
        <w:tc>
          <w:tcPr>
            <w:tcW w:w="1836" w:type="dxa"/>
          </w:tcPr>
          <w:p w:rsidR="00D32510" w:rsidRPr="00390ED0" w:rsidRDefault="00077D0D" w:rsidP="007222DA">
            <w:pPr>
              <w:pStyle w:val="PargrafodaLista"/>
              <w:spacing w:after="0"/>
              <w:ind w:left="0"/>
              <w:jc w:val="center"/>
            </w:pPr>
            <w:r>
              <w:t>04</w:t>
            </w:r>
          </w:p>
        </w:tc>
      </w:tr>
      <w:tr w:rsidR="00D32510" w:rsidRPr="00390ED0" w:rsidTr="007222DA">
        <w:trPr>
          <w:trHeight w:hRule="exact" w:val="284"/>
        </w:trPr>
        <w:tc>
          <w:tcPr>
            <w:tcW w:w="5890" w:type="dxa"/>
          </w:tcPr>
          <w:p w:rsidR="00D32510" w:rsidRPr="006110D1" w:rsidRDefault="00D32510" w:rsidP="007222DA">
            <w:pPr>
              <w:pStyle w:val="PargrafodaLista"/>
              <w:spacing w:line="360" w:lineRule="auto"/>
              <w:ind w:left="0"/>
              <w:rPr>
                <w:lang w:val="en-US"/>
              </w:rPr>
            </w:pPr>
            <w:r w:rsidRPr="006110D1">
              <w:rPr>
                <w:lang w:val="en-US"/>
              </w:rPr>
              <w:t>FORD RANGER XLS 13P PLACA NOZ – 2549;</w:t>
            </w:r>
          </w:p>
        </w:tc>
        <w:tc>
          <w:tcPr>
            <w:tcW w:w="1836" w:type="dxa"/>
          </w:tcPr>
          <w:p w:rsidR="00D32510" w:rsidRPr="00390ED0" w:rsidRDefault="00077D0D" w:rsidP="007222DA">
            <w:pPr>
              <w:pStyle w:val="PargrafodaLista"/>
              <w:spacing w:after="0"/>
              <w:ind w:left="0"/>
              <w:jc w:val="center"/>
              <w:rPr>
                <w:lang w:val="en-US"/>
              </w:rPr>
            </w:pPr>
            <w:r>
              <w:rPr>
                <w:lang w:val="en-US"/>
              </w:rPr>
              <w:t>06</w:t>
            </w:r>
          </w:p>
        </w:tc>
      </w:tr>
      <w:tr w:rsidR="00D32510" w:rsidRPr="00390ED0" w:rsidTr="007222DA">
        <w:trPr>
          <w:trHeight w:hRule="exact" w:val="284"/>
        </w:trPr>
        <w:tc>
          <w:tcPr>
            <w:tcW w:w="5890" w:type="dxa"/>
          </w:tcPr>
          <w:p w:rsidR="00D32510" w:rsidRPr="006110D1" w:rsidRDefault="00D32510" w:rsidP="007222DA">
            <w:pPr>
              <w:pStyle w:val="PargrafodaLista"/>
              <w:spacing w:line="360" w:lineRule="auto"/>
              <w:ind w:left="0"/>
            </w:pPr>
            <w:r w:rsidRPr="006110D1">
              <w:t>AGRALE ONIBUS MARCOPOLO IDEAL R PLACA NOM – 8412;</w:t>
            </w:r>
          </w:p>
        </w:tc>
        <w:tc>
          <w:tcPr>
            <w:tcW w:w="1836" w:type="dxa"/>
          </w:tcPr>
          <w:p w:rsidR="00D32510" w:rsidRPr="00390ED0" w:rsidRDefault="00077D0D" w:rsidP="007222DA">
            <w:pPr>
              <w:pStyle w:val="PargrafodaLista"/>
              <w:spacing w:after="0"/>
              <w:ind w:left="0"/>
              <w:jc w:val="center"/>
              <w:rPr>
                <w:lang w:val="en-US"/>
              </w:rPr>
            </w:pPr>
            <w:r>
              <w:rPr>
                <w:lang w:val="en-US"/>
              </w:rPr>
              <w:t>04</w:t>
            </w:r>
          </w:p>
        </w:tc>
      </w:tr>
      <w:tr w:rsidR="00D32510" w:rsidRPr="00390ED0" w:rsidTr="007222DA">
        <w:trPr>
          <w:trHeight w:hRule="exact" w:val="284"/>
        </w:trPr>
        <w:tc>
          <w:tcPr>
            <w:tcW w:w="5890" w:type="dxa"/>
          </w:tcPr>
          <w:p w:rsidR="00D32510" w:rsidRPr="006110D1" w:rsidRDefault="00D32510" w:rsidP="007222DA">
            <w:pPr>
              <w:pStyle w:val="PargrafodaLista"/>
              <w:spacing w:line="360" w:lineRule="auto"/>
              <w:ind w:left="0"/>
            </w:pPr>
            <w:r w:rsidRPr="006110D1">
              <w:t>VOLKSWAGEN VW KOMBI PLACA NOU – 3446;</w:t>
            </w:r>
          </w:p>
        </w:tc>
        <w:tc>
          <w:tcPr>
            <w:tcW w:w="1836" w:type="dxa"/>
          </w:tcPr>
          <w:p w:rsidR="00D32510" w:rsidRPr="00390ED0" w:rsidRDefault="00077D0D" w:rsidP="007222DA">
            <w:pPr>
              <w:pStyle w:val="PargrafodaLista"/>
              <w:spacing w:after="0"/>
              <w:ind w:left="0"/>
              <w:jc w:val="center"/>
            </w:pPr>
            <w:r>
              <w:t>05</w:t>
            </w:r>
          </w:p>
        </w:tc>
      </w:tr>
      <w:tr w:rsidR="00D32510" w:rsidRPr="00390ED0" w:rsidTr="007222DA">
        <w:trPr>
          <w:trHeight w:hRule="exact" w:val="284"/>
        </w:trPr>
        <w:tc>
          <w:tcPr>
            <w:tcW w:w="5890" w:type="dxa"/>
          </w:tcPr>
          <w:p w:rsidR="00D32510" w:rsidRPr="006110D1" w:rsidRDefault="00D32510" w:rsidP="007222DA">
            <w:pPr>
              <w:pStyle w:val="PargrafodaLista"/>
              <w:spacing w:line="360" w:lineRule="auto"/>
              <w:ind w:left="0"/>
            </w:pPr>
            <w:r w:rsidRPr="006110D1">
              <w:t>YAMAHA MOTO FACTOR YBR K PLACA NOZ – 3439;</w:t>
            </w:r>
          </w:p>
        </w:tc>
        <w:tc>
          <w:tcPr>
            <w:tcW w:w="1836" w:type="dxa"/>
          </w:tcPr>
          <w:p w:rsidR="00D32510" w:rsidRPr="00390ED0" w:rsidRDefault="00077D0D" w:rsidP="007222DA">
            <w:pPr>
              <w:pStyle w:val="PargrafodaLista"/>
              <w:spacing w:after="0"/>
              <w:ind w:left="0"/>
              <w:jc w:val="center"/>
            </w:pPr>
            <w:r>
              <w:t>06</w:t>
            </w:r>
          </w:p>
        </w:tc>
      </w:tr>
      <w:tr w:rsidR="00D32510" w:rsidRPr="00390ED0" w:rsidTr="007222DA">
        <w:trPr>
          <w:trHeight w:hRule="exact" w:val="284"/>
        </w:trPr>
        <w:tc>
          <w:tcPr>
            <w:tcW w:w="5890" w:type="dxa"/>
          </w:tcPr>
          <w:p w:rsidR="00D32510" w:rsidRPr="006110D1" w:rsidRDefault="00D32510" w:rsidP="007222DA">
            <w:pPr>
              <w:pStyle w:val="PargrafodaLista"/>
              <w:spacing w:line="360" w:lineRule="auto"/>
              <w:ind w:left="0"/>
            </w:pPr>
            <w:r w:rsidRPr="006110D1">
              <w:t>TRAMONTINI TRATOR AGRICOLA T3230-4          73762;</w:t>
            </w:r>
          </w:p>
        </w:tc>
        <w:tc>
          <w:tcPr>
            <w:tcW w:w="1836" w:type="dxa"/>
          </w:tcPr>
          <w:p w:rsidR="00D32510" w:rsidRPr="00390ED0" w:rsidRDefault="00077D0D" w:rsidP="007222DA">
            <w:pPr>
              <w:pStyle w:val="PargrafodaLista"/>
              <w:spacing w:after="0"/>
              <w:ind w:left="0"/>
              <w:jc w:val="center"/>
            </w:pPr>
            <w:r>
              <w:t>04</w:t>
            </w:r>
          </w:p>
        </w:tc>
      </w:tr>
      <w:tr w:rsidR="00D32510" w:rsidRPr="00390ED0" w:rsidTr="007222DA">
        <w:trPr>
          <w:trHeight w:hRule="exact" w:val="284"/>
        </w:trPr>
        <w:tc>
          <w:tcPr>
            <w:tcW w:w="5890" w:type="dxa"/>
          </w:tcPr>
          <w:p w:rsidR="00D32510" w:rsidRPr="006110D1" w:rsidRDefault="00D32510" w:rsidP="007222DA">
            <w:pPr>
              <w:pStyle w:val="PargrafodaLista"/>
              <w:spacing w:line="360" w:lineRule="auto"/>
              <w:ind w:left="0"/>
            </w:pPr>
            <w:r w:rsidRPr="006110D1">
              <w:t>COMIL SVELTO PLACA PHA – 2004.</w:t>
            </w:r>
          </w:p>
        </w:tc>
        <w:tc>
          <w:tcPr>
            <w:tcW w:w="1836" w:type="dxa"/>
          </w:tcPr>
          <w:p w:rsidR="00D32510" w:rsidRPr="00390ED0" w:rsidRDefault="00077D0D" w:rsidP="007222DA">
            <w:pPr>
              <w:pStyle w:val="PargrafodaLista"/>
              <w:spacing w:after="0"/>
              <w:ind w:left="0"/>
              <w:jc w:val="center"/>
              <w:rPr>
                <w:lang w:val="en-US"/>
              </w:rPr>
            </w:pPr>
            <w:r>
              <w:rPr>
                <w:lang w:val="en-US"/>
              </w:rPr>
              <w:t>02</w:t>
            </w:r>
          </w:p>
        </w:tc>
      </w:tr>
    </w:tbl>
    <w:p w:rsidR="007376F8" w:rsidRDefault="007376F8" w:rsidP="00D32510"/>
    <w:tbl>
      <w:tblPr>
        <w:tblStyle w:val="Tabelacomgrade"/>
        <w:tblW w:w="0" w:type="auto"/>
        <w:tblInd w:w="768" w:type="dxa"/>
        <w:tblLook w:val="04A0" w:firstRow="1" w:lastRow="0" w:firstColumn="1" w:lastColumn="0" w:noHBand="0" w:noVBand="1"/>
      </w:tblPr>
      <w:tblGrid>
        <w:gridCol w:w="5464"/>
        <w:gridCol w:w="2262"/>
      </w:tblGrid>
      <w:tr w:rsidR="00D32510" w:rsidRPr="00390ED0" w:rsidTr="007222DA">
        <w:trPr>
          <w:trHeight w:hRule="exact" w:val="284"/>
        </w:trPr>
        <w:tc>
          <w:tcPr>
            <w:tcW w:w="7726" w:type="dxa"/>
            <w:gridSpan w:val="2"/>
            <w:shd w:val="clear" w:color="auto" w:fill="D9D9D9" w:themeFill="background1" w:themeFillShade="D9"/>
          </w:tcPr>
          <w:p w:rsidR="00D32510" w:rsidRPr="00390ED0" w:rsidRDefault="007376F8" w:rsidP="007222DA">
            <w:pPr>
              <w:pStyle w:val="PargrafodaLista"/>
              <w:spacing w:after="0"/>
              <w:ind w:left="0"/>
              <w:jc w:val="both"/>
            </w:pPr>
            <w:r>
              <w:br w:type="page"/>
            </w:r>
            <w:r w:rsidR="00D32510">
              <w:t>Unidade: Campus Humaitá (05 veículos)</w:t>
            </w:r>
          </w:p>
        </w:tc>
      </w:tr>
      <w:tr w:rsidR="00D32510" w:rsidRPr="00390ED0" w:rsidTr="007222DA">
        <w:trPr>
          <w:trHeight w:hRule="exact" w:val="561"/>
        </w:trPr>
        <w:tc>
          <w:tcPr>
            <w:tcW w:w="5464" w:type="dxa"/>
            <w:shd w:val="clear" w:color="auto" w:fill="D9D9D9" w:themeFill="background1" w:themeFillShade="D9"/>
          </w:tcPr>
          <w:p w:rsidR="00D32510" w:rsidRPr="00390ED0" w:rsidRDefault="00D32510" w:rsidP="007222DA">
            <w:pPr>
              <w:pStyle w:val="PargrafodaLista"/>
              <w:spacing w:after="0"/>
              <w:ind w:left="0"/>
              <w:jc w:val="both"/>
            </w:pPr>
            <w:r w:rsidRPr="00390ED0">
              <w:t>Descrição do Veículo</w:t>
            </w:r>
          </w:p>
        </w:tc>
        <w:tc>
          <w:tcPr>
            <w:tcW w:w="2262" w:type="dxa"/>
            <w:shd w:val="clear" w:color="auto" w:fill="D9D9D9" w:themeFill="background1" w:themeFillShade="D9"/>
          </w:tcPr>
          <w:p w:rsidR="00D32510" w:rsidRPr="00390ED0" w:rsidRDefault="00D32510" w:rsidP="00D32510">
            <w:pPr>
              <w:pStyle w:val="PargrafodaLista"/>
              <w:spacing w:after="0"/>
              <w:ind w:left="0"/>
              <w:jc w:val="center"/>
            </w:pPr>
            <w:r>
              <w:t>Idade Anual</w:t>
            </w:r>
          </w:p>
        </w:tc>
      </w:tr>
      <w:tr w:rsidR="00D32510" w:rsidRPr="00390ED0" w:rsidTr="007222DA">
        <w:trPr>
          <w:trHeight w:hRule="exact" w:val="284"/>
        </w:trPr>
        <w:tc>
          <w:tcPr>
            <w:tcW w:w="5464" w:type="dxa"/>
          </w:tcPr>
          <w:p w:rsidR="00D32510" w:rsidRPr="00DC0866" w:rsidRDefault="00D32510" w:rsidP="007222DA">
            <w:pPr>
              <w:pStyle w:val="PargrafodaLista"/>
              <w:spacing w:line="360" w:lineRule="auto"/>
              <w:ind w:left="0"/>
              <w:rPr>
                <w:lang w:val="en-US"/>
              </w:rPr>
            </w:pPr>
            <w:r>
              <w:rPr>
                <w:rFonts w:ascii="Arial" w:hAnsi="Arial" w:cs="Arial"/>
                <w:color w:val="000000"/>
              </w:rPr>
              <w:t xml:space="preserve">Ônibus (Transp. </w:t>
            </w:r>
            <w:r w:rsidR="00866305">
              <w:rPr>
                <w:rFonts w:ascii="Arial" w:hAnsi="Arial" w:cs="Arial"/>
                <w:color w:val="000000"/>
              </w:rPr>
              <w:t>Escolar 46</w:t>
            </w:r>
            <w:r>
              <w:rPr>
                <w:rFonts w:ascii="Arial" w:hAnsi="Arial" w:cs="Arial"/>
                <w:color w:val="000000"/>
              </w:rPr>
              <w:t xml:space="preserve"> Lugares)</w:t>
            </w:r>
          </w:p>
        </w:tc>
        <w:tc>
          <w:tcPr>
            <w:tcW w:w="2262" w:type="dxa"/>
            <w:vMerge w:val="restart"/>
          </w:tcPr>
          <w:p w:rsidR="00D32510" w:rsidRPr="00390ED0" w:rsidRDefault="00BB06DE" w:rsidP="007222DA">
            <w:pPr>
              <w:pStyle w:val="PargrafodaLista"/>
              <w:spacing w:after="0"/>
              <w:ind w:left="0"/>
              <w:jc w:val="center"/>
            </w:pPr>
            <w:r>
              <w:t>01</w:t>
            </w:r>
          </w:p>
        </w:tc>
      </w:tr>
      <w:tr w:rsidR="00D32510" w:rsidRPr="00C06AC8" w:rsidTr="007222DA">
        <w:trPr>
          <w:trHeight w:hRule="exact" w:val="284"/>
        </w:trPr>
        <w:tc>
          <w:tcPr>
            <w:tcW w:w="5464" w:type="dxa"/>
          </w:tcPr>
          <w:p w:rsidR="00D32510" w:rsidRPr="00BA0371" w:rsidRDefault="00D32510" w:rsidP="007222DA">
            <w:pPr>
              <w:pStyle w:val="PargrafodaLista"/>
              <w:spacing w:line="360" w:lineRule="auto"/>
              <w:ind w:left="0"/>
            </w:pPr>
            <w:r>
              <w:rPr>
                <w:rFonts w:ascii="Arial" w:hAnsi="Arial" w:cs="Arial"/>
                <w:color w:val="000000"/>
              </w:rPr>
              <w:t>Micro ônibus (</w:t>
            </w:r>
            <w:r w:rsidR="00866305">
              <w:rPr>
                <w:rFonts w:ascii="Arial" w:hAnsi="Arial" w:cs="Arial"/>
                <w:color w:val="000000"/>
              </w:rPr>
              <w:t>Transp. Escolar</w:t>
            </w:r>
            <w:r>
              <w:rPr>
                <w:rFonts w:ascii="Arial" w:hAnsi="Arial" w:cs="Arial"/>
                <w:color w:val="000000"/>
              </w:rPr>
              <w:t xml:space="preserve"> 28 Lugares)</w:t>
            </w:r>
          </w:p>
        </w:tc>
        <w:tc>
          <w:tcPr>
            <w:tcW w:w="2262" w:type="dxa"/>
            <w:vMerge/>
          </w:tcPr>
          <w:p w:rsidR="00D32510" w:rsidRPr="00C06AC8" w:rsidRDefault="00D32510" w:rsidP="007222DA">
            <w:pPr>
              <w:pStyle w:val="PargrafodaLista"/>
              <w:spacing w:after="0"/>
              <w:ind w:left="0"/>
              <w:jc w:val="both"/>
            </w:pPr>
          </w:p>
        </w:tc>
      </w:tr>
      <w:tr w:rsidR="00D32510" w:rsidRPr="00390ED0" w:rsidTr="007222DA">
        <w:trPr>
          <w:trHeight w:hRule="exact" w:val="284"/>
        </w:trPr>
        <w:tc>
          <w:tcPr>
            <w:tcW w:w="5464" w:type="dxa"/>
          </w:tcPr>
          <w:p w:rsidR="00D32510" w:rsidRPr="006110D1" w:rsidRDefault="00D32510" w:rsidP="007222DA">
            <w:pPr>
              <w:pStyle w:val="PargrafodaLista"/>
              <w:spacing w:line="360" w:lineRule="auto"/>
              <w:ind w:left="0"/>
            </w:pPr>
            <w:r>
              <w:rPr>
                <w:rFonts w:ascii="Arial" w:hAnsi="Arial" w:cs="Arial"/>
                <w:color w:val="000000"/>
              </w:rPr>
              <w:t xml:space="preserve">Mitsubishi L 200 - </w:t>
            </w:r>
            <w:proofErr w:type="spellStart"/>
            <w:r>
              <w:rPr>
                <w:rFonts w:ascii="Arial" w:hAnsi="Arial" w:cs="Arial"/>
                <w:color w:val="000000"/>
              </w:rPr>
              <w:t>Triton</w:t>
            </w:r>
            <w:proofErr w:type="spellEnd"/>
          </w:p>
        </w:tc>
        <w:tc>
          <w:tcPr>
            <w:tcW w:w="2262" w:type="dxa"/>
          </w:tcPr>
          <w:p w:rsidR="00D32510" w:rsidRPr="00390ED0" w:rsidRDefault="00BB06DE" w:rsidP="007222DA">
            <w:pPr>
              <w:pStyle w:val="PargrafodaLista"/>
              <w:spacing w:after="0"/>
              <w:ind w:left="0"/>
              <w:jc w:val="center"/>
              <w:rPr>
                <w:lang w:val="en-US"/>
              </w:rPr>
            </w:pPr>
            <w:r>
              <w:rPr>
                <w:lang w:val="en-US"/>
              </w:rPr>
              <w:t>01</w:t>
            </w:r>
          </w:p>
        </w:tc>
      </w:tr>
    </w:tbl>
    <w:p w:rsidR="00BB06DE" w:rsidRDefault="00BB06DE" w:rsidP="00D32510">
      <w:pPr>
        <w:spacing w:after="0"/>
        <w:jc w:val="both"/>
        <w:rPr>
          <w:sz w:val="24"/>
          <w:szCs w:val="24"/>
        </w:rPr>
      </w:pPr>
    </w:p>
    <w:p w:rsidR="00BB06DE" w:rsidRDefault="00BB06DE" w:rsidP="00D32510">
      <w:pPr>
        <w:spacing w:after="0"/>
        <w:jc w:val="both"/>
        <w:rPr>
          <w:sz w:val="24"/>
          <w:szCs w:val="24"/>
        </w:rPr>
      </w:pPr>
    </w:p>
    <w:tbl>
      <w:tblPr>
        <w:tblStyle w:val="Tabelacomgrade"/>
        <w:tblW w:w="0" w:type="auto"/>
        <w:tblInd w:w="768" w:type="dxa"/>
        <w:tblLook w:val="04A0" w:firstRow="1" w:lastRow="0" w:firstColumn="1" w:lastColumn="0" w:noHBand="0" w:noVBand="1"/>
      </w:tblPr>
      <w:tblGrid>
        <w:gridCol w:w="5464"/>
        <w:gridCol w:w="2262"/>
      </w:tblGrid>
      <w:tr w:rsidR="00D32510" w:rsidRPr="00390ED0" w:rsidTr="007222DA">
        <w:trPr>
          <w:trHeight w:hRule="exact" w:val="284"/>
        </w:trPr>
        <w:tc>
          <w:tcPr>
            <w:tcW w:w="7726" w:type="dxa"/>
            <w:gridSpan w:val="2"/>
            <w:shd w:val="clear" w:color="auto" w:fill="D9D9D9" w:themeFill="background1" w:themeFillShade="D9"/>
          </w:tcPr>
          <w:p w:rsidR="00D32510" w:rsidRPr="00390ED0" w:rsidRDefault="00D32510" w:rsidP="007222DA">
            <w:pPr>
              <w:pStyle w:val="PargrafodaLista"/>
              <w:spacing w:after="0"/>
              <w:ind w:left="0"/>
              <w:jc w:val="both"/>
            </w:pPr>
            <w:r>
              <w:t>Unidade: Campus Maués (06 veículos)</w:t>
            </w:r>
          </w:p>
        </w:tc>
      </w:tr>
      <w:tr w:rsidR="00D32510" w:rsidRPr="00390ED0" w:rsidTr="007222DA">
        <w:trPr>
          <w:trHeight w:hRule="exact" w:val="284"/>
        </w:trPr>
        <w:tc>
          <w:tcPr>
            <w:tcW w:w="5464" w:type="dxa"/>
            <w:shd w:val="clear" w:color="auto" w:fill="D9D9D9" w:themeFill="background1" w:themeFillShade="D9"/>
          </w:tcPr>
          <w:p w:rsidR="00D32510" w:rsidRPr="00390ED0" w:rsidRDefault="00D32510" w:rsidP="007222DA">
            <w:pPr>
              <w:pStyle w:val="PargrafodaLista"/>
              <w:spacing w:after="0"/>
              <w:ind w:left="0"/>
              <w:jc w:val="both"/>
            </w:pPr>
            <w:r w:rsidRPr="00390ED0">
              <w:t>Descrição do Veículo</w:t>
            </w:r>
          </w:p>
        </w:tc>
        <w:tc>
          <w:tcPr>
            <w:tcW w:w="2262" w:type="dxa"/>
            <w:shd w:val="clear" w:color="auto" w:fill="D9D9D9" w:themeFill="background1" w:themeFillShade="D9"/>
          </w:tcPr>
          <w:p w:rsidR="00D32510" w:rsidRPr="00390ED0" w:rsidRDefault="00D32510" w:rsidP="00D32510">
            <w:pPr>
              <w:pStyle w:val="PargrafodaLista"/>
              <w:spacing w:after="0"/>
              <w:ind w:left="0"/>
              <w:jc w:val="center"/>
            </w:pPr>
            <w:r>
              <w:t>Idade Anual</w:t>
            </w:r>
          </w:p>
        </w:tc>
      </w:tr>
      <w:tr w:rsidR="00D32510" w:rsidRPr="00390ED0" w:rsidTr="007222DA">
        <w:trPr>
          <w:trHeight w:hRule="exact" w:val="284"/>
        </w:trPr>
        <w:tc>
          <w:tcPr>
            <w:tcW w:w="5464" w:type="dxa"/>
          </w:tcPr>
          <w:p w:rsidR="00D32510" w:rsidRPr="0005575A" w:rsidRDefault="00D32510" w:rsidP="007222DA">
            <w:pPr>
              <w:pStyle w:val="PargrafodaLista"/>
              <w:spacing w:line="360" w:lineRule="auto"/>
              <w:ind w:left="0"/>
            </w:pPr>
            <w:r w:rsidRPr="0005575A">
              <w:t>YAMAHA/FACTOR YBR 125K PLACA NOZ – 3389;</w:t>
            </w:r>
          </w:p>
        </w:tc>
        <w:tc>
          <w:tcPr>
            <w:tcW w:w="2262" w:type="dxa"/>
          </w:tcPr>
          <w:p w:rsidR="00D32510" w:rsidRPr="00390ED0" w:rsidRDefault="00BB06DE" w:rsidP="007222DA">
            <w:pPr>
              <w:pStyle w:val="PargrafodaLista"/>
              <w:spacing w:after="0"/>
              <w:ind w:left="0"/>
              <w:jc w:val="center"/>
            </w:pPr>
            <w:r>
              <w:t>06</w:t>
            </w:r>
          </w:p>
        </w:tc>
      </w:tr>
      <w:tr w:rsidR="00D32510" w:rsidRPr="00390ED0" w:rsidTr="007222DA">
        <w:trPr>
          <w:trHeight w:hRule="exact" w:val="284"/>
        </w:trPr>
        <w:tc>
          <w:tcPr>
            <w:tcW w:w="5464" w:type="dxa"/>
          </w:tcPr>
          <w:p w:rsidR="00D32510" w:rsidRPr="0005575A" w:rsidRDefault="00D32510" w:rsidP="007222DA">
            <w:pPr>
              <w:pStyle w:val="PargrafodaLista"/>
              <w:spacing w:line="360" w:lineRule="auto"/>
              <w:ind w:left="0"/>
              <w:rPr>
                <w:lang w:val="en-US"/>
              </w:rPr>
            </w:pPr>
            <w:r w:rsidRPr="0005575A">
              <w:rPr>
                <w:lang w:val="en-US"/>
              </w:rPr>
              <w:t>PICK-UP MMC/L200 OUTDOOR PLACA – OAI 7509;</w:t>
            </w:r>
          </w:p>
        </w:tc>
        <w:tc>
          <w:tcPr>
            <w:tcW w:w="2262" w:type="dxa"/>
          </w:tcPr>
          <w:p w:rsidR="00D32510" w:rsidRPr="00390ED0" w:rsidRDefault="00BB06DE" w:rsidP="007222DA">
            <w:pPr>
              <w:pStyle w:val="PargrafodaLista"/>
              <w:spacing w:after="0"/>
              <w:ind w:left="0"/>
              <w:jc w:val="center"/>
              <w:rPr>
                <w:lang w:val="en-US"/>
              </w:rPr>
            </w:pPr>
            <w:r>
              <w:rPr>
                <w:lang w:val="en-US"/>
              </w:rPr>
              <w:t>05</w:t>
            </w:r>
          </w:p>
        </w:tc>
      </w:tr>
      <w:tr w:rsidR="00D32510" w:rsidRPr="00390ED0" w:rsidTr="007222DA">
        <w:trPr>
          <w:trHeight w:hRule="exact" w:val="284"/>
        </w:trPr>
        <w:tc>
          <w:tcPr>
            <w:tcW w:w="5464" w:type="dxa"/>
          </w:tcPr>
          <w:p w:rsidR="00D32510" w:rsidRPr="0005575A" w:rsidRDefault="00D32510" w:rsidP="007222DA">
            <w:pPr>
              <w:pStyle w:val="PargrafodaLista"/>
              <w:spacing w:line="360" w:lineRule="auto"/>
              <w:ind w:left="0"/>
              <w:rPr>
                <w:lang w:val="en-US"/>
              </w:rPr>
            </w:pPr>
            <w:r w:rsidRPr="0005575A">
              <w:rPr>
                <w:lang w:val="en-US"/>
              </w:rPr>
              <w:t>PICK-UP FORD/RANGER XLS 13P PLACA – NOX 2529;</w:t>
            </w:r>
          </w:p>
        </w:tc>
        <w:tc>
          <w:tcPr>
            <w:tcW w:w="2262" w:type="dxa"/>
          </w:tcPr>
          <w:p w:rsidR="00D32510" w:rsidRPr="00390ED0" w:rsidRDefault="00BB06DE" w:rsidP="007222DA">
            <w:pPr>
              <w:pStyle w:val="PargrafodaLista"/>
              <w:spacing w:after="0"/>
              <w:ind w:left="0"/>
              <w:jc w:val="center"/>
              <w:rPr>
                <w:lang w:val="en-US"/>
              </w:rPr>
            </w:pPr>
            <w:r>
              <w:rPr>
                <w:lang w:val="en-US"/>
              </w:rPr>
              <w:t>06</w:t>
            </w:r>
          </w:p>
        </w:tc>
      </w:tr>
      <w:tr w:rsidR="00D32510" w:rsidRPr="00390ED0" w:rsidTr="007222DA">
        <w:trPr>
          <w:trHeight w:hRule="exact" w:val="284"/>
        </w:trPr>
        <w:tc>
          <w:tcPr>
            <w:tcW w:w="5464" w:type="dxa"/>
          </w:tcPr>
          <w:p w:rsidR="00D32510" w:rsidRPr="0005575A" w:rsidRDefault="00D32510" w:rsidP="007222DA">
            <w:pPr>
              <w:pStyle w:val="PargrafodaLista"/>
              <w:spacing w:line="360" w:lineRule="auto"/>
              <w:ind w:left="0"/>
            </w:pPr>
            <w:r w:rsidRPr="0005575A">
              <w:t>VW/KOMBI PLACA NOU – 3796;</w:t>
            </w:r>
          </w:p>
        </w:tc>
        <w:tc>
          <w:tcPr>
            <w:tcW w:w="2262" w:type="dxa"/>
          </w:tcPr>
          <w:p w:rsidR="00D32510" w:rsidRPr="00390ED0" w:rsidRDefault="00BB06DE" w:rsidP="007222DA">
            <w:pPr>
              <w:pStyle w:val="PargrafodaLista"/>
              <w:spacing w:after="0"/>
              <w:ind w:left="0"/>
              <w:jc w:val="center"/>
            </w:pPr>
            <w:r>
              <w:t>05</w:t>
            </w:r>
          </w:p>
        </w:tc>
      </w:tr>
      <w:tr w:rsidR="00D32510" w:rsidRPr="00390ED0" w:rsidTr="007222DA">
        <w:trPr>
          <w:trHeight w:hRule="exact" w:val="284"/>
        </w:trPr>
        <w:tc>
          <w:tcPr>
            <w:tcW w:w="5464" w:type="dxa"/>
          </w:tcPr>
          <w:p w:rsidR="00D32510" w:rsidRPr="0005575A" w:rsidRDefault="00D32510" w:rsidP="007222DA">
            <w:pPr>
              <w:pStyle w:val="PargrafodaLista"/>
              <w:spacing w:line="360" w:lineRule="auto"/>
              <w:ind w:left="0"/>
            </w:pPr>
            <w:r w:rsidRPr="0005575A">
              <w:t>AGRALE/MA 150 NEOBUS SPEC PLACA OOA – 8413;</w:t>
            </w:r>
          </w:p>
        </w:tc>
        <w:tc>
          <w:tcPr>
            <w:tcW w:w="2262" w:type="dxa"/>
          </w:tcPr>
          <w:p w:rsidR="00D32510" w:rsidRPr="00390ED0" w:rsidRDefault="00BB06DE" w:rsidP="007222DA">
            <w:pPr>
              <w:pStyle w:val="PargrafodaLista"/>
              <w:spacing w:after="0"/>
              <w:ind w:left="0"/>
              <w:jc w:val="center"/>
            </w:pPr>
            <w:r>
              <w:t>04</w:t>
            </w:r>
          </w:p>
        </w:tc>
      </w:tr>
      <w:tr w:rsidR="00D32510" w:rsidRPr="00390ED0" w:rsidTr="007222DA">
        <w:trPr>
          <w:trHeight w:hRule="exact" w:val="284"/>
        </w:trPr>
        <w:tc>
          <w:tcPr>
            <w:tcW w:w="5464" w:type="dxa"/>
          </w:tcPr>
          <w:p w:rsidR="00D32510" w:rsidRPr="0005575A" w:rsidRDefault="00D32510" w:rsidP="007222DA">
            <w:pPr>
              <w:pStyle w:val="PargrafodaLista"/>
              <w:spacing w:line="360" w:lineRule="auto"/>
              <w:ind w:left="0"/>
            </w:pPr>
            <w:r w:rsidRPr="0005575A">
              <w:t>TRAMONTINI/MOD3230 USO RURAL.</w:t>
            </w:r>
          </w:p>
        </w:tc>
        <w:tc>
          <w:tcPr>
            <w:tcW w:w="2262" w:type="dxa"/>
          </w:tcPr>
          <w:p w:rsidR="00D32510" w:rsidRPr="00390ED0" w:rsidRDefault="00BB06DE" w:rsidP="007222DA">
            <w:pPr>
              <w:pStyle w:val="PargrafodaLista"/>
              <w:spacing w:after="0"/>
              <w:ind w:left="0"/>
              <w:jc w:val="center"/>
            </w:pPr>
            <w:r>
              <w:t>05</w:t>
            </w:r>
          </w:p>
        </w:tc>
      </w:tr>
    </w:tbl>
    <w:p w:rsidR="00D32510" w:rsidRDefault="00D32510" w:rsidP="00D32510">
      <w:pPr>
        <w:spacing w:after="0"/>
        <w:jc w:val="both"/>
        <w:rPr>
          <w:sz w:val="24"/>
          <w:szCs w:val="24"/>
        </w:rPr>
      </w:pPr>
    </w:p>
    <w:p w:rsidR="00D32510" w:rsidRPr="00D32510" w:rsidRDefault="00D32510" w:rsidP="00D32510">
      <w:pPr>
        <w:pStyle w:val="PargrafodaLista"/>
        <w:spacing w:after="0"/>
        <w:ind w:left="768"/>
        <w:jc w:val="both"/>
        <w:rPr>
          <w:sz w:val="24"/>
          <w:szCs w:val="24"/>
        </w:rPr>
      </w:pPr>
    </w:p>
    <w:p w:rsidR="005B35AD" w:rsidRPr="00B3315D" w:rsidRDefault="00B3315D" w:rsidP="00B3315D">
      <w:pPr>
        <w:spacing w:after="0"/>
        <w:ind w:firstLine="567"/>
        <w:jc w:val="both"/>
        <w:rPr>
          <w:sz w:val="24"/>
          <w:szCs w:val="24"/>
        </w:rPr>
      </w:pPr>
      <w:r>
        <w:rPr>
          <w:sz w:val="24"/>
          <w:szCs w:val="24"/>
        </w:rPr>
        <w:t>Os c</w:t>
      </w:r>
      <w:r w:rsidR="005B35AD" w:rsidRPr="00B3315D">
        <w:rPr>
          <w:sz w:val="24"/>
          <w:szCs w:val="24"/>
        </w:rPr>
        <w:t xml:space="preserve">ustos associados à manutenção da frota </w:t>
      </w:r>
      <w:r>
        <w:rPr>
          <w:sz w:val="24"/>
          <w:szCs w:val="24"/>
        </w:rPr>
        <w:t>são os seguintes:</w:t>
      </w:r>
    </w:p>
    <w:p w:rsidR="00767349" w:rsidRDefault="00767349" w:rsidP="00767349">
      <w:pPr>
        <w:spacing w:after="0"/>
        <w:ind w:left="408"/>
        <w:jc w:val="both"/>
        <w:rPr>
          <w:sz w:val="24"/>
          <w:szCs w:val="24"/>
        </w:rPr>
      </w:pPr>
    </w:p>
    <w:p w:rsidR="00767349" w:rsidRPr="00767349" w:rsidRDefault="00767349" w:rsidP="00767349">
      <w:pPr>
        <w:spacing w:after="0"/>
        <w:ind w:left="408"/>
        <w:jc w:val="both"/>
        <w:rPr>
          <w:sz w:val="24"/>
          <w:szCs w:val="24"/>
        </w:rPr>
      </w:pPr>
    </w:p>
    <w:tbl>
      <w:tblPr>
        <w:tblStyle w:val="Tabelacomgrade"/>
        <w:tblW w:w="7987" w:type="dxa"/>
        <w:tblInd w:w="768" w:type="dxa"/>
        <w:tblLook w:val="04A0" w:firstRow="1" w:lastRow="0" w:firstColumn="1" w:lastColumn="0" w:noHBand="0" w:noVBand="1"/>
      </w:tblPr>
      <w:tblGrid>
        <w:gridCol w:w="6173"/>
        <w:gridCol w:w="1814"/>
      </w:tblGrid>
      <w:tr w:rsidR="00D26103" w:rsidRPr="002F3064" w:rsidTr="00D26103">
        <w:trPr>
          <w:trHeight w:hRule="exact" w:val="284"/>
        </w:trPr>
        <w:tc>
          <w:tcPr>
            <w:tcW w:w="7987" w:type="dxa"/>
            <w:gridSpan w:val="2"/>
            <w:shd w:val="clear" w:color="auto" w:fill="BFBFBF" w:themeFill="background1" w:themeFillShade="BF"/>
          </w:tcPr>
          <w:p w:rsidR="00D26103" w:rsidRPr="002F3064" w:rsidRDefault="00D26103" w:rsidP="00D26103">
            <w:pPr>
              <w:pStyle w:val="PargrafodaLista"/>
              <w:spacing w:after="0"/>
              <w:ind w:left="0"/>
              <w:jc w:val="both"/>
            </w:pPr>
            <w:r w:rsidRPr="002F3064">
              <w:t xml:space="preserve">Unidade: </w:t>
            </w:r>
            <w:r>
              <w:t>Reitoria</w:t>
            </w:r>
          </w:p>
        </w:tc>
      </w:tr>
      <w:tr w:rsidR="00D26103" w:rsidRPr="002F3064" w:rsidTr="00D26103">
        <w:trPr>
          <w:trHeight w:hRule="exact" w:val="284"/>
        </w:trPr>
        <w:tc>
          <w:tcPr>
            <w:tcW w:w="6173" w:type="dxa"/>
            <w:shd w:val="clear" w:color="auto" w:fill="BFBFBF" w:themeFill="background1" w:themeFillShade="BF"/>
          </w:tcPr>
          <w:p w:rsidR="00D26103" w:rsidRPr="002F3064" w:rsidRDefault="00D26103" w:rsidP="00A438D0">
            <w:pPr>
              <w:pStyle w:val="PargrafodaLista"/>
              <w:spacing w:after="0"/>
              <w:ind w:left="0"/>
              <w:jc w:val="both"/>
            </w:pPr>
            <w:r w:rsidRPr="002F3064">
              <w:t>Descrição</w:t>
            </w:r>
          </w:p>
        </w:tc>
        <w:tc>
          <w:tcPr>
            <w:tcW w:w="1814" w:type="dxa"/>
            <w:shd w:val="clear" w:color="auto" w:fill="BFBFBF" w:themeFill="background1" w:themeFillShade="BF"/>
          </w:tcPr>
          <w:p w:rsidR="00D26103" w:rsidRPr="002F3064" w:rsidRDefault="00D26103" w:rsidP="00A438D0">
            <w:pPr>
              <w:pStyle w:val="PargrafodaLista"/>
              <w:spacing w:after="0"/>
              <w:ind w:left="0"/>
              <w:jc w:val="center"/>
            </w:pPr>
            <w:r w:rsidRPr="002F3064">
              <w:t>Valor</w:t>
            </w:r>
          </w:p>
        </w:tc>
      </w:tr>
      <w:tr w:rsidR="00D26103" w:rsidRPr="002F3064" w:rsidTr="00D26103">
        <w:trPr>
          <w:trHeight w:hRule="exact" w:val="284"/>
        </w:trPr>
        <w:tc>
          <w:tcPr>
            <w:tcW w:w="6173" w:type="dxa"/>
          </w:tcPr>
          <w:p w:rsidR="00D26103" w:rsidRPr="002F3064" w:rsidRDefault="00D26103" w:rsidP="00A438D0">
            <w:pPr>
              <w:spacing w:before="60" w:after="60" w:line="360" w:lineRule="auto"/>
              <w:rPr>
                <w:lang w:eastAsia="en-US"/>
              </w:rPr>
            </w:pPr>
            <w:r w:rsidRPr="002F3064">
              <w:rPr>
                <w:lang w:eastAsia="en-US"/>
              </w:rPr>
              <w:t>Material para manutenção de veículos.</w:t>
            </w:r>
          </w:p>
        </w:tc>
        <w:tc>
          <w:tcPr>
            <w:tcW w:w="1814" w:type="dxa"/>
          </w:tcPr>
          <w:p w:rsidR="00D26103" w:rsidRPr="002F3064" w:rsidRDefault="00D26103" w:rsidP="00D26103">
            <w:pPr>
              <w:pStyle w:val="PargrafodaLista"/>
              <w:spacing w:after="0"/>
              <w:ind w:left="0"/>
              <w:jc w:val="center"/>
            </w:pPr>
            <w:r>
              <w:t>-</w:t>
            </w:r>
          </w:p>
        </w:tc>
      </w:tr>
      <w:tr w:rsidR="00D26103" w:rsidRPr="002F3064" w:rsidTr="00D26103">
        <w:trPr>
          <w:trHeight w:hRule="exact" w:val="284"/>
        </w:trPr>
        <w:tc>
          <w:tcPr>
            <w:tcW w:w="6173" w:type="dxa"/>
          </w:tcPr>
          <w:p w:rsidR="00D26103" w:rsidRPr="002F3064" w:rsidRDefault="00D26103" w:rsidP="00A438D0">
            <w:pPr>
              <w:spacing w:before="60" w:after="60" w:line="360" w:lineRule="auto"/>
            </w:pPr>
            <w:r w:rsidRPr="00561614">
              <w:rPr>
                <w:lang w:eastAsia="en-US"/>
              </w:rPr>
              <w:t>Combustível e lubrificante.</w:t>
            </w:r>
          </w:p>
        </w:tc>
        <w:tc>
          <w:tcPr>
            <w:tcW w:w="1814" w:type="dxa"/>
          </w:tcPr>
          <w:p w:rsidR="00D26103" w:rsidRPr="002F3064" w:rsidRDefault="00D26103" w:rsidP="00D26103">
            <w:pPr>
              <w:pStyle w:val="PargrafodaLista"/>
              <w:spacing w:after="0"/>
              <w:ind w:left="0"/>
              <w:jc w:val="right"/>
            </w:pPr>
            <w:r w:rsidRPr="00561614">
              <w:t>R$ 1</w:t>
            </w:r>
            <w:r>
              <w:t>2</w:t>
            </w:r>
            <w:r w:rsidRPr="00561614">
              <w:t>.</w:t>
            </w:r>
            <w:r>
              <w:t>923</w:t>
            </w:r>
            <w:r w:rsidRPr="00561614">
              <w:t>,</w:t>
            </w:r>
            <w:r>
              <w:t>74</w:t>
            </w:r>
          </w:p>
        </w:tc>
      </w:tr>
      <w:tr w:rsidR="00D26103" w:rsidRPr="002F3064" w:rsidTr="00D26103">
        <w:trPr>
          <w:trHeight w:hRule="exact" w:val="284"/>
        </w:trPr>
        <w:tc>
          <w:tcPr>
            <w:tcW w:w="6173" w:type="dxa"/>
          </w:tcPr>
          <w:p w:rsidR="00D26103" w:rsidRPr="002F3064" w:rsidRDefault="00D26103" w:rsidP="00A438D0">
            <w:pPr>
              <w:pStyle w:val="PargrafodaLista"/>
              <w:spacing w:after="0"/>
              <w:ind w:left="0"/>
              <w:jc w:val="both"/>
            </w:pPr>
            <w:r w:rsidRPr="00561614">
              <w:t>Manutenção e conservação de veículos</w:t>
            </w:r>
          </w:p>
        </w:tc>
        <w:tc>
          <w:tcPr>
            <w:tcW w:w="1814" w:type="dxa"/>
          </w:tcPr>
          <w:p w:rsidR="00D26103" w:rsidRPr="002F3064" w:rsidRDefault="00D26103" w:rsidP="00D26103">
            <w:pPr>
              <w:pStyle w:val="PargrafodaLista"/>
              <w:spacing w:after="0"/>
              <w:ind w:left="0"/>
              <w:jc w:val="right"/>
            </w:pPr>
            <w:r w:rsidRPr="00561614">
              <w:t xml:space="preserve">R$ </w:t>
            </w:r>
            <w:r>
              <w:t>4.613,11</w:t>
            </w:r>
          </w:p>
        </w:tc>
      </w:tr>
      <w:tr w:rsidR="00D26103" w:rsidRPr="002F3064" w:rsidTr="00D26103">
        <w:trPr>
          <w:trHeight w:hRule="exact" w:val="284"/>
        </w:trPr>
        <w:tc>
          <w:tcPr>
            <w:tcW w:w="6173" w:type="dxa"/>
          </w:tcPr>
          <w:p w:rsidR="00D26103" w:rsidRPr="00561614" w:rsidRDefault="00D26103" w:rsidP="00A438D0">
            <w:pPr>
              <w:spacing w:before="60" w:after="60" w:line="360" w:lineRule="auto"/>
            </w:pPr>
            <w:r w:rsidRPr="00561614">
              <w:t xml:space="preserve">Licenciamento de Veículos </w:t>
            </w:r>
          </w:p>
          <w:p w:rsidR="00D26103" w:rsidRPr="002F3064" w:rsidRDefault="00D26103" w:rsidP="00A438D0">
            <w:pPr>
              <w:spacing w:before="60" w:after="60" w:line="360" w:lineRule="auto"/>
            </w:pPr>
          </w:p>
        </w:tc>
        <w:tc>
          <w:tcPr>
            <w:tcW w:w="1814" w:type="dxa"/>
          </w:tcPr>
          <w:p w:rsidR="00D26103" w:rsidRPr="002F3064" w:rsidRDefault="00D26103" w:rsidP="00D26103">
            <w:pPr>
              <w:pStyle w:val="PargrafodaLista"/>
              <w:spacing w:after="0"/>
              <w:ind w:left="0"/>
              <w:jc w:val="right"/>
            </w:pPr>
            <w:r w:rsidRPr="00561614">
              <w:t>R$ 1.</w:t>
            </w:r>
            <w:r>
              <w:t>666</w:t>
            </w:r>
            <w:r w:rsidRPr="00561614">
              <w:t>,</w:t>
            </w:r>
            <w:r>
              <w:t>06</w:t>
            </w:r>
          </w:p>
        </w:tc>
      </w:tr>
      <w:tr w:rsidR="00D26103" w:rsidRPr="002F3064" w:rsidTr="00D26103">
        <w:trPr>
          <w:trHeight w:hRule="exact" w:val="435"/>
        </w:trPr>
        <w:tc>
          <w:tcPr>
            <w:tcW w:w="6173" w:type="dxa"/>
          </w:tcPr>
          <w:p w:rsidR="00D26103" w:rsidRPr="00561614" w:rsidRDefault="00D26103" w:rsidP="00A438D0">
            <w:pPr>
              <w:spacing w:before="60" w:after="60" w:line="360" w:lineRule="auto"/>
            </w:pPr>
            <w:r>
              <w:t>Total</w:t>
            </w:r>
          </w:p>
        </w:tc>
        <w:tc>
          <w:tcPr>
            <w:tcW w:w="1814" w:type="dxa"/>
          </w:tcPr>
          <w:p w:rsidR="00D26103" w:rsidRPr="00561614" w:rsidRDefault="00D26103" w:rsidP="00D26103">
            <w:pPr>
              <w:pStyle w:val="PargrafodaLista"/>
              <w:spacing w:after="0"/>
              <w:ind w:left="0"/>
              <w:jc w:val="right"/>
            </w:pPr>
            <w:r>
              <w:fldChar w:fldCharType="begin"/>
            </w:r>
            <w:r>
              <w:instrText xml:space="preserve"> =SUM(ABOVE) </w:instrText>
            </w:r>
            <w:r>
              <w:fldChar w:fldCharType="separate"/>
            </w:r>
            <w:r>
              <w:rPr>
                <w:noProof/>
              </w:rPr>
              <w:t>R$ 19.202,91</w:t>
            </w:r>
            <w:r>
              <w:fldChar w:fldCharType="end"/>
            </w:r>
          </w:p>
        </w:tc>
      </w:tr>
    </w:tbl>
    <w:p w:rsidR="00E609EC" w:rsidRDefault="00E609EC" w:rsidP="00767349">
      <w:pPr>
        <w:pStyle w:val="PargrafodaLista"/>
        <w:spacing w:after="0"/>
        <w:ind w:left="768"/>
        <w:jc w:val="both"/>
        <w:rPr>
          <w:sz w:val="24"/>
          <w:szCs w:val="24"/>
        </w:rPr>
      </w:pPr>
    </w:p>
    <w:p w:rsidR="00E609EC" w:rsidRDefault="00E609EC" w:rsidP="00767349">
      <w:pPr>
        <w:pStyle w:val="PargrafodaLista"/>
        <w:spacing w:after="0"/>
        <w:ind w:left="768"/>
        <w:jc w:val="both"/>
        <w:rPr>
          <w:sz w:val="24"/>
          <w:szCs w:val="24"/>
        </w:rPr>
      </w:pPr>
    </w:p>
    <w:tbl>
      <w:tblPr>
        <w:tblStyle w:val="Tabelacomgrade"/>
        <w:tblW w:w="0" w:type="auto"/>
        <w:tblInd w:w="768" w:type="dxa"/>
        <w:tblLook w:val="04A0" w:firstRow="1" w:lastRow="0" w:firstColumn="1" w:lastColumn="0" w:noHBand="0" w:noVBand="1"/>
      </w:tblPr>
      <w:tblGrid>
        <w:gridCol w:w="6173"/>
        <w:gridCol w:w="1553"/>
      </w:tblGrid>
      <w:tr w:rsidR="002F3064" w:rsidRPr="002F3064" w:rsidTr="002F3064">
        <w:trPr>
          <w:trHeight w:hRule="exact" w:val="284"/>
        </w:trPr>
        <w:tc>
          <w:tcPr>
            <w:tcW w:w="7726" w:type="dxa"/>
            <w:gridSpan w:val="2"/>
            <w:shd w:val="clear" w:color="auto" w:fill="BFBFBF" w:themeFill="background1" w:themeFillShade="BF"/>
          </w:tcPr>
          <w:p w:rsidR="002F3064" w:rsidRPr="002F3064" w:rsidRDefault="00866305" w:rsidP="00767349">
            <w:pPr>
              <w:pStyle w:val="PargrafodaLista"/>
              <w:spacing w:after="0"/>
              <w:ind w:left="0"/>
              <w:jc w:val="both"/>
            </w:pPr>
            <w:r w:rsidRPr="002F3064">
              <w:t>Unidade:</w:t>
            </w:r>
            <w:r w:rsidR="002F3064" w:rsidRPr="002F3064">
              <w:t xml:space="preserve"> Campus Manaus Distrito Industrial</w:t>
            </w:r>
          </w:p>
        </w:tc>
      </w:tr>
      <w:tr w:rsidR="002F3064" w:rsidRPr="002F3064" w:rsidTr="002F3064">
        <w:trPr>
          <w:trHeight w:hRule="exact" w:val="284"/>
        </w:trPr>
        <w:tc>
          <w:tcPr>
            <w:tcW w:w="6173" w:type="dxa"/>
            <w:shd w:val="clear" w:color="auto" w:fill="BFBFBF" w:themeFill="background1" w:themeFillShade="BF"/>
          </w:tcPr>
          <w:p w:rsidR="002F3064" w:rsidRPr="002F3064" w:rsidRDefault="002F3064" w:rsidP="00767349">
            <w:pPr>
              <w:pStyle w:val="PargrafodaLista"/>
              <w:spacing w:after="0"/>
              <w:ind w:left="0"/>
              <w:jc w:val="both"/>
            </w:pPr>
            <w:r w:rsidRPr="002F3064">
              <w:t>Descrição</w:t>
            </w:r>
          </w:p>
        </w:tc>
        <w:tc>
          <w:tcPr>
            <w:tcW w:w="1553" w:type="dxa"/>
            <w:shd w:val="clear" w:color="auto" w:fill="BFBFBF" w:themeFill="background1" w:themeFillShade="BF"/>
          </w:tcPr>
          <w:p w:rsidR="002F3064" w:rsidRPr="002F3064" w:rsidRDefault="002F3064" w:rsidP="002F3064">
            <w:pPr>
              <w:pStyle w:val="PargrafodaLista"/>
              <w:spacing w:after="0"/>
              <w:ind w:left="0"/>
              <w:jc w:val="center"/>
            </w:pPr>
            <w:r w:rsidRPr="002F3064">
              <w:t>Valor</w:t>
            </w:r>
          </w:p>
        </w:tc>
      </w:tr>
      <w:tr w:rsidR="002F3064" w:rsidRPr="002F3064" w:rsidTr="002F3064">
        <w:trPr>
          <w:trHeight w:hRule="exact" w:val="284"/>
        </w:trPr>
        <w:tc>
          <w:tcPr>
            <w:tcW w:w="6173" w:type="dxa"/>
          </w:tcPr>
          <w:p w:rsidR="002F3064" w:rsidRPr="002F3064" w:rsidRDefault="002F3064" w:rsidP="002F3064">
            <w:pPr>
              <w:spacing w:before="60" w:after="60" w:line="360" w:lineRule="auto"/>
              <w:rPr>
                <w:lang w:eastAsia="en-US"/>
              </w:rPr>
            </w:pPr>
            <w:r w:rsidRPr="002F3064">
              <w:rPr>
                <w:lang w:eastAsia="en-US"/>
              </w:rPr>
              <w:t>Material para manutenção de veículos.</w:t>
            </w:r>
          </w:p>
        </w:tc>
        <w:tc>
          <w:tcPr>
            <w:tcW w:w="1553" w:type="dxa"/>
          </w:tcPr>
          <w:p w:rsidR="002F3064" w:rsidRPr="002F3064" w:rsidRDefault="002F3064" w:rsidP="002F3064">
            <w:pPr>
              <w:pStyle w:val="PargrafodaLista"/>
              <w:spacing w:after="0"/>
              <w:ind w:left="0"/>
              <w:jc w:val="right"/>
            </w:pPr>
            <w:r w:rsidRPr="00561614">
              <w:t>R$ 35.812,27</w:t>
            </w:r>
          </w:p>
        </w:tc>
      </w:tr>
      <w:tr w:rsidR="002F3064" w:rsidRPr="002F3064" w:rsidTr="002F3064">
        <w:trPr>
          <w:trHeight w:hRule="exact" w:val="284"/>
        </w:trPr>
        <w:tc>
          <w:tcPr>
            <w:tcW w:w="6173" w:type="dxa"/>
          </w:tcPr>
          <w:p w:rsidR="002F3064" w:rsidRPr="002F3064" w:rsidRDefault="002F3064" w:rsidP="002F3064">
            <w:pPr>
              <w:spacing w:before="60" w:after="60" w:line="360" w:lineRule="auto"/>
            </w:pPr>
            <w:r w:rsidRPr="00561614">
              <w:rPr>
                <w:lang w:eastAsia="en-US"/>
              </w:rPr>
              <w:t>Combustível e lubrificante.</w:t>
            </w:r>
          </w:p>
        </w:tc>
        <w:tc>
          <w:tcPr>
            <w:tcW w:w="1553" w:type="dxa"/>
          </w:tcPr>
          <w:p w:rsidR="002F3064" w:rsidRPr="002F3064" w:rsidRDefault="002F3064" w:rsidP="002F3064">
            <w:pPr>
              <w:pStyle w:val="PargrafodaLista"/>
              <w:spacing w:after="0"/>
              <w:ind w:left="0"/>
              <w:jc w:val="right"/>
            </w:pPr>
            <w:r w:rsidRPr="00561614">
              <w:t>R$ 16.408,15</w:t>
            </w:r>
          </w:p>
        </w:tc>
      </w:tr>
      <w:tr w:rsidR="002F3064" w:rsidRPr="002F3064" w:rsidTr="002F3064">
        <w:trPr>
          <w:trHeight w:hRule="exact" w:val="284"/>
        </w:trPr>
        <w:tc>
          <w:tcPr>
            <w:tcW w:w="6173" w:type="dxa"/>
          </w:tcPr>
          <w:p w:rsidR="002F3064" w:rsidRPr="002F3064" w:rsidRDefault="002F3064" w:rsidP="00767349">
            <w:pPr>
              <w:pStyle w:val="PargrafodaLista"/>
              <w:spacing w:after="0"/>
              <w:ind w:left="0"/>
              <w:jc w:val="both"/>
            </w:pPr>
            <w:r w:rsidRPr="00561614">
              <w:t>Manutenção e conservação de veículos</w:t>
            </w:r>
          </w:p>
        </w:tc>
        <w:tc>
          <w:tcPr>
            <w:tcW w:w="1553" w:type="dxa"/>
          </w:tcPr>
          <w:p w:rsidR="002F3064" w:rsidRPr="002F3064" w:rsidRDefault="002F3064" w:rsidP="002F3064">
            <w:pPr>
              <w:pStyle w:val="PargrafodaLista"/>
              <w:spacing w:after="0"/>
              <w:ind w:left="0"/>
              <w:jc w:val="right"/>
            </w:pPr>
            <w:r w:rsidRPr="00561614">
              <w:t>R$ 14.646,25</w:t>
            </w:r>
          </w:p>
        </w:tc>
      </w:tr>
      <w:tr w:rsidR="002F3064" w:rsidRPr="002F3064" w:rsidTr="002F3064">
        <w:trPr>
          <w:trHeight w:hRule="exact" w:val="284"/>
        </w:trPr>
        <w:tc>
          <w:tcPr>
            <w:tcW w:w="6173" w:type="dxa"/>
          </w:tcPr>
          <w:p w:rsidR="00AC38D5" w:rsidRPr="00561614" w:rsidRDefault="00AC38D5" w:rsidP="00AC38D5">
            <w:pPr>
              <w:spacing w:before="60" w:after="60" w:line="360" w:lineRule="auto"/>
            </w:pPr>
            <w:r w:rsidRPr="00561614">
              <w:t xml:space="preserve">Licenciamento de Veículos </w:t>
            </w:r>
          </w:p>
          <w:p w:rsidR="002F3064" w:rsidRPr="002F3064" w:rsidRDefault="002F3064" w:rsidP="002F3064">
            <w:pPr>
              <w:spacing w:before="60" w:after="60" w:line="360" w:lineRule="auto"/>
            </w:pPr>
          </w:p>
        </w:tc>
        <w:tc>
          <w:tcPr>
            <w:tcW w:w="1553" w:type="dxa"/>
          </w:tcPr>
          <w:p w:rsidR="002F3064" w:rsidRPr="002F3064" w:rsidRDefault="002F3064" w:rsidP="002F3064">
            <w:pPr>
              <w:pStyle w:val="PargrafodaLista"/>
              <w:spacing w:after="0"/>
              <w:ind w:left="0"/>
              <w:jc w:val="right"/>
            </w:pPr>
            <w:r w:rsidRPr="00561614">
              <w:t>R$ 1.133,88</w:t>
            </w:r>
          </w:p>
        </w:tc>
      </w:tr>
      <w:tr w:rsidR="007E7897" w:rsidRPr="002F3064" w:rsidTr="002F3064">
        <w:trPr>
          <w:trHeight w:hRule="exact" w:val="284"/>
        </w:trPr>
        <w:tc>
          <w:tcPr>
            <w:tcW w:w="6173" w:type="dxa"/>
          </w:tcPr>
          <w:p w:rsidR="007E7897" w:rsidRPr="00561614" w:rsidRDefault="007E7897" w:rsidP="00AC38D5">
            <w:pPr>
              <w:spacing w:before="60" w:after="60" w:line="360" w:lineRule="auto"/>
            </w:pPr>
            <w:r>
              <w:t>Total</w:t>
            </w:r>
          </w:p>
        </w:tc>
        <w:tc>
          <w:tcPr>
            <w:tcW w:w="1553" w:type="dxa"/>
          </w:tcPr>
          <w:p w:rsidR="007E7897" w:rsidRPr="00561614" w:rsidRDefault="007E7897" w:rsidP="007E7897">
            <w:pPr>
              <w:pStyle w:val="PargrafodaLista"/>
              <w:spacing w:after="0"/>
              <w:ind w:left="0"/>
              <w:jc w:val="right"/>
            </w:pPr>
            <w:r w:rsidRPr="00561614">
              <w:t xml:space="preserve">R$ </w:t>
            </w:r>
            <w:r>
              <w:t>68</w:t>
            </w:r>
            <w:r w:rsidRPr="00561614">
              <w:t>.</w:t>
            </w:r>
            <w:r>
              <w:t>000</w:t>
            </w:r>
            <w:r w:rsidRPr="00561614">
              <w:t>,</w:t>
            </w:r>
            <w:r>
              <w:t>55</w:t>
            </w:r>
          </w:p>
        </w:tc>
      </w:tr>
    </w:tbl>
    <w:p w:rsidR="00767349" w:rsidRDefault="00767349" w:rsidP="00767349">
      <w:pPr>
        <w:pStyle w:val="PargrafodaLista"/>
        <w:spacing w:after="0"/>
        <w:ind w:left="768"/>
        <w:jc w:val="both"/>
        <w:rPr>
          <w:sz w:val="24"/>
          <w:szCs w:val="24"/>
        </w:rPr>
      </w:pPr>
    </w:p>
    <w:tbl>
      <w:tblPr>
        <w:tblStyle w:val="Tabelacomgrade"/>
        <w:tblW w:w="0" w:type="auto"/>
        <w:tblInd w:w="768" w:type="dxa"/>
        <w:tblLook w:val="04A0" w:firstRow="1" w:lastRow="0" w:firstColumn="1" w:lastColumn="0" w:noHBand="0" w:noVBand="1"/>
      </w:tblPr>
      <w:tblGrid>
        <w:gridCol w:w="6173"/>
        <w:gridCol w:w="1553"/>
      </w:tblGrid>
      <w:tr w:rsidR="00AC38D5" w:rsidRPr="002F3064" w:rsidTr="007222DA">
        <w:trPr>
          <w:trHeight w:hRule="exact" w:val="284"/>
        </w:trPr>
        <w:tc>
          <w:tcPr>
            <w:tcW w:w="7726" w:type="dxa"/>
            <w:gridSpan w:val="2"/>
            <w:shd w:val="clear" w:color="auto" w:fill="BFBFBF" w:themeFill="background1" w:themeFillShade="BF"/>
          </w:tcPr>
          <w:p w:rsidR="00AC38D5" w:rsidRPr="002F3064" w:rsidRDefault="00866305" w:rsidP="007222DA">
            <w:pPr>
              <w:pStyle w:val="PargrafodaLista"/>
              <w:spacing w:after="0"/>
              <w:ind w:left="0"/>
              <w:jc w:val="both"/>
            </w:pPr>
            <w:r w:rsidRPr="002F3064">
              <w:t>Unidade:</w:t>
            </w:r>
            <w:r w:rsidR="00AC38D5" w:rsidRPr="002F3064">
              <w:t xml:space="preserve"> Campus Manaus Distrito Industrial</w:t>
            </w:r>
          </w:p>
        </w:tc>
      </w:tr>
      <w:tr w:rsidR="00AC38D5" w:rsidRPr="002F3064" w:rsidTr="007222DA">
        <w:trPr>
          <w:trHeight w:hRule="exact" w:val="284"/>
        </w:trPr>
        <w:tc>
          <w:tcPr>
            <w:tcW w:w="6173" w:type="dxa"/>
            <w:shd w:val="clear" w:color="auto" w:fill="BFBFBF" w:themeFill="background1" w:themeFillShade="BF"/>
          </w:tcPr>
          <w:p w:rsidR="00AC38D5" w:rsidRPr="002F3064" w:rsidRDefault="00AC38D5" w:rsidP="007222DA">
            <w:pPr>
              <w:pStyle w:val="PargrafodaLista"/>
              <w:spacing w:after="0"/>
              <w:ind w:left="0"/>
              <w:jc w:val="both"/>
            </w:pPr>
            <w:r w:rsidRPr="002F3064">
              <w:t>Descrição</w:t>
            </w:r>
          </w:p>
        </w:tc>
        <w:tc>
          <w:tcPr>
            <w:tcW w:w="1553" w:type="dxa"/>
            <w:shd w:val="clear" w:color="auto" w:fill="BFBFBF" w:themeFill="background1" w:themeFillShade="BF"/>
          </w:tcPr>
          <w:p w:rsidR="00AC38D5" w:rsidRPr="002F3064" w:rsidRDefault="00AC38D5" w:rsidP="007222DA">
            <w:pPr>
              <w:pStyle w:val="PargrafodaLista"/>
              <w:spacing w:after="0"/>
              <w:ind w:left="0"/>
              <w:jc w:val="center"/>
            </w:pPr>
            <w:r w:rsidRPr="002F3064">
              <w:t>Valor</w:t>
            </w:r>
          </w:p>
        </w:tc>
      </w:tr>
      <w:tr w:rsidR="00AC38D5" w:rsidRPr="002F3064" w:rsidTr="007222DA">
        <w:trPr>
          <w:trHeight w:hRule="exact" w:val="284"/>
        </w:trPr>
        <w:tc>
          <w:tcPr>
            <w:tcW w:w="6173" w:type="dxa"/>
          </w:tcPr>
          <w:p w:rsidR="00AC38D5" w:rsidRPr="002F3064" w:rsidRDefault="00866305" w:rsidP="00AC38D5">
            <w:pPr>
              <w:spacing w:before="60" w:after="60" w:line="360" w:lineRule="auto"/>
              <w:rPr>
                <w:lang w:eastAsia="en-US"/>
              </w:rPr>
            </w:pPr>
            <w:r w:rsidRPr="00561614">
              <w:rPr>
                <w:lang w:eastAsia="en-US"/>
              </w:rPr>
              <w:t xml:space="preserve">Combustível </w:t>
            </w:r>
            <w:r>
              <w:rPr>
                <w:lang w:eastAsia="en-US"/>
              </w:rPr>
              <w:t>Diesel</w:t>
            </w:r>
            <w:r w:rsidR="00AC38D5">
              <w:rPr>
                <w:lang w:eastAsia="en-US"/>
              </w:rPr>
              <w:t xml:space="preserve"> </w:t>
            </w:r>
            <w:r>
              <w:rPr>
                <w:lang w:eastAsia="en-US"/>
              </w:rPr>
              <w:t>(12.211</w:t>
            </w:r>
            <w:r w:rsidR="00AC38D5">
              <w:rPr>
                <w:lang w:eastAsia="en-US"/>
              </w:rPr>
              <w:t xml:space="preserve"> litros)</w:t>
            </w:r>
          </w:p>
        </w:tc>
        <w:tc>
          <w:tcPr>
            <w:tcW w:w="1553" w:type="dxa"/>
          </w:tcPr>
          <w:p w:rsidR="00AC38D5" w:rsidRPr="002F3064" w:rsidRDefault="00AC38D5" w:rsidP="007222DA">
            <w:pPr>
              <w:pStyle w:val="PargrafodaLista"/>
              <w:spacing w:after="0"/>
              <w:ind w:left="0"/>
              <w:jc w:val="right"/>
            </w:pPr>
            <w:r w:rsidRPr="00561614">
              <w:t>R$ 34.068,69</w:t>
            </w:r>
          </w:p>
        </w:tc>
      </w:tr>
      <w:tr w:rsidR="00AC38D5" w:rsidRPr="002F3064" w:rsidTr="007222DA">
        <w:trPr>
          <w:trHeight w:hRule="exact" w:val="284"/>
        </w:trPr>
        <w:tc>
          <w:tcPr>
            <w:tcW w:w="6173" w:type="dxa"/>
          </w:tcPr>
          <w:p w:rsidR="00AC38D5" w:rsidRPr="002F3064" w:rsidRDefault="00866305" w:rsidP="00AC38D5">
            <w:pPr>
              <w:spacing w:before="60" w:after="60" w:line="360" w:lineRule="auto"/>
            </w:pPr>
            <w:r w:rsidRPr="00561614">
              <w:rPr>
                <w:lang w:eastAsia="en-US"/>
              </w:rPr>
              <w:t xml:space="preserve">Combustível </w:t>
            </w:r>
            <w:r>
              <w:rPr>
                <w:lang w:eastAsia="en-US"/>
              </w:rPr>
              <w:t>Gasolina</w:t>
            </w:r>
            <w:r w:rsidR="00AC38D5">
              <w:rPr>
                <w:lang w:eastAsia="en-US"/>
              </w:rPr>
              <w:t xml:space="preserve"> </w:t>
            </w:r>
            <w:r>
              <w:rPr>
                <w:lang w:eastAsia="en-US"/>
              </w:rPr>
              <w:t>(1.543</w:t>
            </w:r>
            <w:r w:rsidR="00AC38D5">
              <w:rPr>
                <w:lang w:eastAsia="en-US"/>
              </w:rPr>
              <w:t xml:space="preserve"> litros)</w:t>
            </w:r>
          </w:p>
        </w:tc>
        <w:tc>
          <w:tcPr>
            <w:tcW w:w="1553" w:type="dxa"/>
          </w:tcPr>
          <w:p w:rsidR="00AC38D5" w:rsidRPr="002F3064" w:rsidRDefault="00AC38D5" w:rsidP="007222DA">
            <w:pPr>
              <w:pStyle w:val="PargrafodaLista"/>
              <w:spacing w:after="0"/>
              <w:ind w:left="0"/>
              <w:jc w:val="right"/>
            </w:pPr>
            <w:r w:rsidRPr="00561614">
              <w:t>R$ 5.061,04</w:t>
            </w:r>
          </w:p>
        </w:tc>
      </w:tr>
      <w:tr w:rsidR="00AC38D5" w:rsidRPr="002F3064" w:rsidTr="007222DA">
        <w:trPr>
          <w:trHeight w:hRule="exact" w:val="284"/>
        </w:trPr>
        <w:tc>
          <w:tcPr>
            <w:tcW w:w="6173" w:type="dxa"/>
          </w:tcPr>
          <w:p w:rsidR="00AC38D5" w:rsidRPr="002F3064" w:rsidRDefault="00AC38D5" w:rsidP="007222DA">
            <w:pPr>
              <w:pStyle w:val="PargrafodaLista"/>
              <w:spacing w:after="0"/>
              <w:ind w:left="0"/>
              <w:jc w:val="both"/>
            </w:pPr>
            <w:r w:rsidRPr="00561614">
              <w:t>Manutenção e conservação de veículos</w:t>
            </w:r>
          </w:p>
        </w:tc>
        <w:tc>
          <w:tcPr>
            <w:tcW w:w="1553" w:type="dxa"/>
          </w:tcPr>
          <w:p w:rsidR="00AC38D5" w:rsidRPr="002F3064" w:rsidRDefault="00AC38D5" w:rsidP="007222DA">
            <w:pPr>
              <w:pStyle w:val="PargrafodaLista"/>
              <w:spacing w:after="0"/>
              <w:ind w:left="0"/>
              <w:jc w:val="right"/>
            </w:pPr>
            <w:r w:rsidRPr="00561614">
              <w:t>R$ 123.475,15</w:t>
            </w:r>
          </w:p>
        </w:tc>
      </w:tr>
      <w:tr w:rsidR="00AC38D5" w:rsidRPr="002F3064" w:rsidTr="007222DA">
        <w:trPr>
          <w:trHeight w:hRule="exact" w:val="284"/>
        </w:trPr>
        <w:tc>
          <w:tcPr>
            <w:tcW w:w="6173" w:type="dxa"/>
          </w:tcPr>
          <w:p w:rsidR="00AC38D5" w:rsidRPr="00561614" w:rsidRDefault="00AC38D5" w:rsidP="00AC38D5">
            <w:pPr>
              <w:spacing w:before="60" w:after="60" w:line="360" w:lineRule="auto"/>
            </w:pPr>
            <w:r w:rsidRPr="00561614">
              <w:t xml:space="preserve">Licenciamento de Veículos </w:t>
            </w:r>
          </w:p>
          <w:p w:rsidR="00AC38D5" w:rsidRPr="002F3064" w:rsidRDefault="00AC38D5" w:rsidP="007222DA">
            <w:pPr>
              <w:spacing w:before="60" w:after="60" w:line="360" w:lineRule="auto"/>
            </w:pPr>
          </w:p>
        </w:tc>
        <w:tc>
          <w:tcPr>
            <w:tcW w:w="1553" w:type="dxa"/>
          </w:tcPr>
          <w:p w:rsidR="00AC38D5" w:rsidRPr="002F3064" w:rsidRDefault="00AC38D5" w:rsidP="007222DA">
            <w:pPr>
              <w:pStyle w:val="PargrafodaLista"/>
              <w:spacing w:after="0"/>
              <w:ind w:left="0"/>
              <w:jc w:val="right"/>
            </w:pPr>
            <w:r w:rsidRPr="00561614">
              <w:t>R$ 3.513,22</w:t>
            </w:r>
          </w:p>
        </w:tc>
      </w:tr>
      <w:tr w:rsidR="00674620" w:rsidRPr="002F3064" w:rsidTr="007222DA">
        <w:trPr>
          <w:trHeight w:hRule="exact" w:val="284"/>
        </w:trPr>
        <w:tc>
          <w:tcPr>
            <w:tcW w:w="6173" w:type="dxa"/>
          </w:tcPr>
          <w:p w:rsidR="00674620" w:rsidRPr="00561614" w:rsidRDefault="00674620" w:rsidP="00AC38D5">
            <w:pPr>
              <w:spacing w:before="60" w:after="60" w:line="360" w:lineRule="auto"/>
            </w:pPr>
            <w:r>
              <w:t>Total</w:t>
            </w:r>
          </w:p>
        </w:tc>
        <w:tc>
          <w:tcPr>
            <w:tcW w:w="1553" w:type="dxa"/>
          </w:tcPr>
          <w:p w:rsidR="00674620" w:rsidRPr="00561614" w:rsidRDefault="00674620" w:rsidP="00674620">
            <w:pPr>
              <w:pStyle w:val="PargrafodaLista"/>
              <w:spacing w:after="0"/>
              <w:ind w:left="0"/>
              <w:jc w:val="right"/>
            </w:pPr>
            <w:r w:rsidRPr="00561614">
              <w:t>R$</w:t>
            </w:r>
            <w:r>
              <w:t xml:space="preserve"> 166</w:t>
            </w:r>
            <w:r w:rsidRPr="00561614">
              <w:t>.</w:t>
            </w:r>
            <w:r>
              <w:t>118</w:t>
            </w:r>
            <w:r w:rsidRPr="00561614">
              <w:t>,</w:t>
            </w:r>
            <w:r>
              <w:t>10</w:t>
            </w:r>
          </w:p>
        </w:tc>
      </w:tr>
    </w:tbl>
    <w:p w:rsidR="00AC38D5" w:rsidRDefault="00AC38D5" w:rsidP="00767349">
      <w:pPr>
        <w:pStyle w:val="PargrafodaLista"/>
        <w:spacing w:after="0"/>
        <w:ind w:left="768"/>
        <w:jc w:val="both"/>
        <w:rPr>
          <w:sz w:val="24"/>
          <w:szCs w:val="24"/>
        </w:rPr>
      </w:pPr>
    </w:p>
    <w:p w:rsidR="00CE3C84" w:rsidRPr="00CE3C84" w:rsidRDefault="00CE3C84" w:rsidP="00CE3C84">
      <w:pPr>
        <w:spacing w:after="0"/>
        <w:ind w:left="408"/>
        <w:jc w:val="both"/>
        <w:rPr>
          <w:sz w:val="24"/>
          <w:szCs w:val="24"/>
        </w:rPr>
      </w:pPr>
    </w:p>
    <w:tbl>
      <w:tblPr>
        <w:tblStyle w:val="Tabelacomgrade"/>
        <w:tblW w:w="0" w:type="auto"/>
        <w:tblInd w:w="768" w:type="dxa"/>
        <w:tblLook w:val="04A0" w:firstRow="1" w:lastRow="0" w:firstColumn="1" w:lastColumn="0" w:noHBand="0" w:noVBand="1"/>
      </w:tblPr>
      <w:tblGrid>
        <w:gridCol w:w="6173"/>
        <w:gridCol w:w="1553"/>
      </w:tblGrid>
      <w:tr w:rsidR="002C6E1E" w:rsidRPr="002F3064" w:rsidTr="00874F5A">
        <w:trPr>
          <w:trHeight w:hRule="exact" w:val="284"/>
        </w:trPr>
        <w:tc>
          <w:tcPr>
            <w:tcW w:w="7726" w:type="dxa"/>
            <w:gridSpan w:val="2"/>
            <w:shd w:val="clear" w:color="auto" w:fill="BFBFBF" w:themeFill="background1" w:themeFillShade="BF"/>
          </w:tcPr>
          <w:p w:rsidR="002C6E1E" w:rsidRPr="002F3064" w:rsidRDefault="002C6E1E" w:rsidP="002C6E1E">
            <w:pPr>
              <w:pStyle w:val="PargrafodaLista"/>
              <w:spacing w:after="0"/>
              <w:ind w:left="0"/>
              <w:jc w:val="both"/>
            </w:pPr>
            <w:r w:rsidRPr="002F3064">
              <w:t xml:space="preserve">Unidade: Campus </w:t>
            </w:r>
            <w:r>
              <w:t>Tefé</w:t>
            </w:r>
          </w:p>
        </w:tc>
      </w:tr>
      <w:tr w:rsidR="002C6E1E" w:rsidRPr="002F3064" w:rsidTr="00874F5A">
        <w:trPr>
          <w:trHeight w:hRule="exact" w:val="284"/>
        </w:trPr>
        <w:tc>
          <w:tcPr>
            <w:tcW w:w="6173" w:type="dxa"/>
            <w:shd w:val="clear" w:color="auto" w:fill="BFBFBF" w:themeFill="background1" w:themeFillShade="BF"/>
          </w:tcPr>
          <w:p w:rsidR="002C6E1E" w:rsidRPr="002F3064" w:rsidRDefault="002C6E1E" w:rsidP="00874F5A">
            <w:pPr>
              <w:pStyle w:val="PargrafodaLista"/>
              <w:spacing w:after="0"/>
              <w:ind w:left="0"/>
              <w:jc w:val="both"/>
            </w:pPr>
            <w:r w:rsidRPr="002F3064">
              <w:t>Descrição</w:t>
            </w:r>
          </w:p>
        </w:tc>
        <w:tc>
          <w:tcPr>
            <w:tcW w:w="1553" w:type="dxa"/>
            <w:shd w:val="clear" w:color="auto" w:fill="BFBFBF" w:themeFill="background1" w:themeFillShade="BF"/>
          </w:tcPr>
          <w:p w:rsidR="002C6E1E" w:rsidRPr="002F3064" w:rsidRDefault="002C6E1E" w:rsidP="00874F5A">
            <w:pPr>
              <w:pStyle w:val="PargrafodaLista"/>
              <w:spacing w:after="0"/>
              <w:ind w:left="0"/>
              <w:jc w:val="center"/>
            </w:pPr>
            <w:r w:rsidRPr="002F3064">
              <w:t>Valor</w:t>
            </w:r>
          </w:p>
        </w:tc>
      </w:tr>
      <w:tr w:rsidR="002C6E1E" w:rsidRPr="002F3064" w:rsidTr="00874F5A">
        <w:trPr>
          <w:trHeight w:hRule="exact" w:val="284"/>
        </w:trPr>
        <w:tc>
          <w:tcPr>
            <w:tcW w:w="6173" w:type="dxa"/>
          </w:tcPr>
          <w:p w:rsidR="002C6E1E" w:rsidRPr="002F3064" w:rsidRDefault="002C6E1E" w:rsidP="00874F5A">
            <w:pPr>
              <w:spacing w:before="60" w:after="60" w:line="360" w:lineRule="auto"/>
              <w:rPr>
                <w:lang w:eastAsia="en-US"/>
              </w:rPr>
            </w:pPr>
            <w:r w:rsidRPr="00561614">
              <w:rPr>
                <w:lang w:eastAsia="en-US"/>
              </w:rPr>
              <w:t xml:space="preserve">Combustível </w:t>
            </w:r>
            <w:r>
              <w:rPr>
                <w:lang w:eastAsia="en-US"/>
              </w:rPr>
              <w:t>Diesel (12.211 litros)</w:t>
            </w:r>
          </w:p>
        </w:tc>
        <w:tc>
          <w:tcPr>
            <w:tcW w:w="1553" w:type="dxa"/>
          </w:tcPr>
          <w:p w:rsidR="002C6E1E" w:rsidRPr="002F3064" w:rsidRDefault="002C6E1E" w:rsidP="00AE3C90">
            <w:pPr>
              <w:pStyle w:val="PargrafodaLista"/>
              <w:spacing w:after="0"/>
              <w:ind w:left="0"/>
              <w:jc w:val="right"/>
            </w:pPr>
            <w:r w:rsidRPr="00561614">
              <w:t xml:space="preserve">R$ </w:t>
            </w:r>
            <w:r w:rsidR="00AE3C90">
              <w:t>786</w:t>
            </w:r>
            <w:r w:rsidRPr="00561614">
              <w:t>,</w:t>
            </w:r>
            <w:r w:rsidR="00AE3C90">
              <w:t>90</w:t>
            </w:r>
          </w:p>
        </w:tc>
      </w:tr>
      <w:tr w:rsidR="002C6E1E" w:rsidRPr="002F3064" w:rsidTr="00874F5A">
        <w:trPr>
          <w:trHeight w:hRule="exact" w:val="284"/>
        </w:trPr>
        <w:tc>
          <w:tcPr>
            <w:tcW w:w="6173" w:type="dxa"/>
          </w:tcPr>
          <w:p w:rsidR="002C6E1E" w:rsidRPr="002F3064" w:rsidRDefault="002C6E1E" w:rsidP="00874F5A">
            <w:pPr>
              <w:spacing w:before="60" w:after="60" w:line="360" w:lineRule="auto"/>
            </w:pPr>
            <w:r w:rsidRPr="00561614">
              <w:rPr>
                <w:lang w:eastAsia="en-US"/>
              </w:rPr>
              <w:t xml:space="preserve">Combustível </w:t>
            </w:r>
            <w:r>
              <w:rPr>
                <w:lang w:eastAsia="en-US"/>
              </w:rPr>
              <w:t>Gasolina (1.543 litros)</w:t>
            </w:r>
          </w:p>
        </w:tc>
        <w:tc>
          <w:tcPr>
            <w:tcW w:w="1553" w:type="dxa"/>
          </w:tcPr>
          <w:p w:rsidR="002C6E1E" w:rsidRPr="002F3064" w:rsidRDefault="00814BFF" w:rsidP="00814BFF">
            <w:pPr>
              <w:pStyle w:val="PargrafodaLista"/>
              <w:spacing w:after="0"/>
              <w:ind w:left="0"/>
              <w:jc w:val="center"/>
            </w:pPr>
            <w:r>
              <w:t>-</w:t>
            </w:r>
          </w:p>
        </w:tc>
      </w:tr>
      <w:tr w:rsidR="002C6E1E" w:rsidRPr="002F3064" w:rsidTr="00874F5A">
        <w:trPr>
          <w:trHeight w:hRule="exact" w:val="284"/>
        </w:trPr>
        <w:tc>
          <w:tcPr>
            <w:tcW w:w="6173" w:type="dxa"/>
          </w:tcPr>
          <w:p w:rsidR="002C6E1E" w:rsidRPr="002F3064" w:rsidRDefault="002C6E1E" w:rsidP="00874F5A">
            <w:pPr>
              <w:pStyle w:val="PargrafodaLista"/>
              <w:spacing w:after="0"/>
              <w:ind w:left="0"/>
              <w:jc w:val="both"/>
            </w:pPr>
            <w:r w:rsidRPr="00561614">
              <w:t>Manutenção e conservação de veículos</w:t>
            </w:r>
          </w:p>
        </w:tc>
        <w:tc>
          <w:tcPr>
            <w:tcW w:w="1553" w:type="dxa"/>
          </w:tcPr>
          <w:p w:rsidR="002C6E1E" w:rsidRPr="002F3064" w:rsidRDefault="00AE3C90" w:rsidP="00874F5A">
            <w:pPr>
              <w:pStyle w:val="PargrafodaLista"/>
              <w:spacing w:after="0"/>
              <w:ind w:left="0"/>
              <w:jc w:val="right"/>
            </w:pPr>
            <w:r w:rsidRPr="00561614">
              <w:t>R$</w:t>
            </w:r>
            <w:r>
              <w:t xml:space="preserve"> 694,85</w:t>
            </w:r>
          </w:p>
        </w:tc>
      </w:tr>
      <w:tr w:rsidR="002C6E1E" w:rsidRPr="002F3064" w:rsidTr="00874F5A">
        <w:trPr>
          <w:trHeight w:hRule="exact" w:val="284"/>
        </w:trPr>
        <w:tc>
          <w:tcPr>
            <w:tcW w:w="6173" w:type="dxa"/>
          </w:tcPr>
          <w:p w:rsidR="002C6E1E" w:rsidRPr="00561614" w:rsidRDefault="002C6E1E" w:rsidP="00874F5A">
            <w:pPr>
              <w:spacing w:before="60" w:after="60" w:line="360" w:lineRule="auto"/>
            </w:pPr>
            <w:r w:rsidRPr="00561614">
              <w:t xml:space="preserve">Licenciamento de Veículos </w:t>
            </w:r>
          </w:p>
          <w:p w:rsidR="002C6E1E" w:rsidRPr="002F3064" w:rsidRDefault="002C6E1E" w:rsidP="00874F5A">
            <w:pPr>
              <w:spacing w:before="60" w:after="60" w:line="360" w:lineRule="auto"/>
            </w:pPr>
          </w:p>
        </w:tc>
        <w:tc>
          <w:tcPr>
            <w:tcW w:w="1553" w:type="dxa"/>
          </w:tcPr>
          <w:p w:rsidR="002C6E1E" w:rsidRPr="002F3064" w:rsidRDefault="00AE3C90" w:rsidP="00874F5A">
            <w:pPr>
              <w:pStyle w:val="PargrafodaLista"/>
              <w:spacing w:after="0"/>
              <w:ind w:left="0"/>
              <w:jc w:val="right"/>
            </w:pPr>
            <w:r w:rsidRPr="00561614">
              <w:t>R$</w:t>
            </w:r>
            <w:r>
              <w:t xml:space="preserve"> 109,96</w:t>
            </w:r>
          </w:p>
        </w:tc>
      </w:tr>
      <w:tr w:rsidR="002C6E1E" w:rsidRPr="002F3064" w:rsidTr="00874F5A">
        <w:trPr>
          <w:trHeight w:hRule="exact" w:val="284"/>
        </w:trPr>
        <w:tc>
          <w:tcPr>
            <w:tcW w:w="6173" w:type="dxa"/>
          </w:tcPr>
          <w:p w:rsidR="002C6E1E" w:rsidRPr="00561614" w:rsidRDefault="002C6E1E" w:rsidP="00874F5A">
            <w:pPr>
              <w:spacing w:before="60" w:after="60" w:line="360" w:lineRule="auto"/>
            </w:pPr>
            <w:r>
              <w:t>Total</w:t>
            </w:r>
          </w:p>
        </w:tc>
        <w:tc>
          <w:tcPr>
            <w:tcW w:w="1553" w:type="dxa"/>
          </w:tcPr>
          <w:p w:rsidR="002C6E1E" w:rsidRPr="00561614" w:rsidRDefault="00AE3C90" w:rsidP="00AE3C90">
            <w:pPr>
              <w:pStyle w:val="PargrafodaLista"/>
              <w:spacing w:after="0"/>
              <w:ind w:left="0"/>
              <w:jc w:val="right"/>
            </w:pPr>
            <w:r>
              <w:fldChar w:fldCharType="begin"/>
            </w:r>
            <w:r>
              <w:instrText xml:space="preserve"> =SUM(ABOVE) </w:instrText>
            </w:r>
            <w:r>
              <w:fldChar w:fldCharType="separate"/>
            </w:r>
            <w:r>
              <w:rPr>
                <w:noProof/>
              </w:rPr>
              <w:t>R$ 1591,71</w:t>
            </w:r>
            <w:r>
              <w:fldChar w:fldCharType="end"/>
            </w:r>
          </w:p>
        </w:tc>
      </w:tr>
    </w:tbl>
    <w:p w:rsidR="00CE3C84" w:rsidRPr="00CE3C84" w:rsidRDefault="00CE3C84" w:rsidP="00CE3C84">
      <w:pPr>
        <w:spacing w:after="0"/>
        <w:ind w:left="408"/>
        <w:jc w:val="both"/>
        <w:rPr>
          <w:sz w:val="24"/>
          <w:szCs w:val="24"/>
        </w:rPr>
      </w:pPr>
    </w:p>
    <w:p w:rsidR="00F91761" w:rsidRDefault="00F91761" w:rsidP="005C2ACF">
      <w:pPr>
        <w:spacing w:after="0"/>
        <w:ind w:left="408"/>
        <w:jc w:val="both"/>
        <w:rPr>
          <w:sz w:val="24"/>
          <w:szCs w:val="24"/>
        </w:rPr>
      </w:pPr>
    </w:p>
    <w:tbl>
      <w:tblPr>
        <w:tblStyle w:val="Tabelacomgrade"/>
        <w:tblW w:w="0" w:type="auto"/>
        <w:tblInd w:w="768" w:type="dxa"/>
        <w:tblLook w:val="04A0" w:firstRow="1" w:lastRow="0" w:firstColumn="1" w:lastColumn="0" w:noHBand="0" w:noVBand="1"/>
      </w:tblPr>
      <w:tblGrid>
        <w:gridCol w:w="6173"/>
        <w:gridCol w:w="1553"/>
      </w:tblGrid>
      <w:tr w:rsidR="005C2ACF" w:rsidRPr="002F3064" w:rsidTr="00A438D0">
        <w:trPr>
          <w:trHeight w:hRule="exact" w:val="284"/>
        </w:trPr>
        <w:tc>
          <w:tcPr>
            <w:tcW w:w="7726" w:type="dxa"/>
            <w:gridSpan w:val="2"/>
            <w:shd w:val="clear" w:color="auto" w:fill="BFBFBF" w:themeFill="background1" w:themeFillShade="BF"/>
          </w:tcPr>
          <w:p w:rsidR="005C2ACF" w:rsidRPr="002F3064" w:rsidRDefault="005C2ACF" w:rsidP="00A438D0">
            <w:pPr>
              <w:pStyle w:val="PargrafodaLista"/>
              <w:spacing w:after="0"/>
              <w:ind w:left="0"/>
              <w:jc w:val="both"/>
            </w:pPr>
            <w:r w:rsidRPr="002F3064">
              <w:t xml:space="preserve">Unidade: Campus </w:t>
            </w:r>
            <w:r>
              <w:t>Itacoatiara</w:t>
            </w:r>
          </w:p>
        </w:tc>
      </w:tr>
      <w:tr w:rsidR="005C2ACF" w:rsidRPr="002F3064" w:rsidTr="00A438D0">
        <w:trPr>
          <w:trHeight w:hRule="exact" w:val="284"/>
        </w:trPr>
        <w:tc>
          <w:tcPr>
            <w:tcW w:w="6173" w:type="dxa"/>
            <w:shd w:val="clear" w:color="auto" w:fill="BFBFBF" w:themeFill="background1" w:themeFillShade="BF"/>
          </w:tcPr>
          <w:p w:rsidR="005C2ACF" w:rsidRPr="002F3064" w:rsidRDefault="005C2ACF" w:rsidP="00A438D0">
            <w:pPr>
              <w:pStyle w:val="PargrafodaLista"/>
              <w:spacing w:after="0"/>
              <w:ind w:left="0"/>
              <w:jc w:val="both"/>
            </w:pPr>
            <w:r w:rsidRPr="002F3064">
              <w:t>Descrição</w:t>
            </w:r>
          </w:p>
        </w:tc>
        <w:tc>
          <w:tcPr>
            <w:tcW w:w="1553" w:type="dxa"/>
            <w:shd w:val="clear" w:color="auto" w:fill="BFBFBF" w:themeFill="background1" w:themeFillShade="BF"/>
          </w:tcPr>
          <w:p w:rsidR="005C2ACF" w:rsidRPr="002F3064" w:rsidRDefault="005C2ACF" w:rsidP="00A438D0">
            <w:pPr>
              <w:pStyle w:val="PargrafodaLista"/>
              <w:spacing w:after="0"/>
              <w:ind w:left="0"/>
              <w:jc w:val="center"/>
            </w:pPr>
            <w:r w:rsidRPr="002F3064">
              <w:t>Valor</w:t>
            </w:r>
          </w:p>
        </w:tc>
      </w:tr>
      <w:tr w:rsidR="005C2ACF" w:rsidRPr="002F3064" w:rsidTr="00A438D0">
        <w:trPr>
          <w:trHeight w:hRule="exact" w:val="284"/>
        </w:trPr>
        <w:tc>
          <w:tcPr>
            <w:tcW w:w="6173" w:type="dxa"/>
          </w:tcPr>
          <w:p w:rsidR="005C2ACF" w:rsidRPr="002F3064" w:rsidRDefault="005C2ACF" w:rsidP="00A438D0">
            <w:pPr>
              <w:spacing w:before="60" w:after="60" w:line="360" w:lineRule="auto"/>
              <w:rPr>
                <w:lang w:eastAsia="en-US"/>
              </w:rPr>
            </w:pPr>
            <w:r w:rsidRPr="00561614">
              <w:rPr>
                <w:lang w:eastAsia="en-US"/>
              </w:rPr>
              <w:t xml:space="preserve">Combustível </w:t>
            </w:r>
            <w:r>
              <w:rPr>
                <w:lang w:eastAsia="en-US"/>
              </w:rPr>
              <w:t>Diesel (12.211 litros)</w:t>
            </w:r>
          </w:p>
        </w:tc>
        <w:tc>
          <w:tcPr>
            <w:tcW w:w="1553" w:type="dxa"/>
          </w:tcPr>
          <w:p w:rsidR="005C2ACF" w:rsidRPr="002F3064" w:rsidRDefault="005C2ACF" w:rsidP="005C2ACF">
            <w:pPr>
              <w:pStyle w:val="PargrafodaLista"/>
              <w:spacing w:after="0"/>
              <w:ind w:left="0"/>
              <w:jc w:val="right"/>
            </w:pPr>
            <w:r w:rsidRPr="00561614">
              <w:t xml:space="preserve">R$ </w:t>
            </w:r>
            <w:r>
              <w:t>1566,76</w:t>
            </w:r>
          </w:p>
        </w:tc>
      </w:tr>
      <w:tr w:rsidR="005C2ACF" w:rsidRPr="002F3064" w:rsidTr="00A438D0">
        <w:trPr>
          <w:trHeight w:hRule="exact" w:val="284"/>
        </w:trPr>
        <w:tc>
          <w:tcPr>
            <w:tcW w:w="6173" w:type="dxa"/>
          </w:tcPr>
          <w:p w:rsidR="005C2ACF" w:rsidRPr="002F3064" w:rsidRDefault="005C2ACF" w:rsidP="00A438D0">
            <w:pPr>
              <w:spacing w:before="60" w:after="60" w:line="360" w:lineRule="auto"/>
            </w:pPr>
            <w:r w:rsidRPr="00561614">
              <w:rPr>
                <w:lang w:eastAsia="en-US"/>
              </w:rPr>
              <w:t xml:space="preserve">Combustível </w:t>
            </w:r>
            <w:r>
              <w:rPr>
                <w:lang w:eastAsia="en-US"/>
              </w:rPr>
              <w:t>Gasolina (1.543 litros)</w:t>
            </w:r>
          </w:p>
        </w:tc>
        <w:tc>
          <w:tcPr>
            <w:tcW w:w="1553" w:type="dxa"/>
          </w:tcPr>
          <w:p w:rsidR="005C2ACF" w:rsidRPr="002F3064" w:rsidRDefault="005C2ACF" w:rsidP="00A438D0">
            <w:pPr>
              <w:pStyle w:val="PargrafodaLista"/>
              <w:spacing w:after="0"/>
              <w:ind w:left="0"/>
              <w:jc w:val="center"/>
            </w:pPr>
            <w:r>
              <w:t>-</w:t>
            </w:r>
          </w:p>
        </w:tc>
      </w:tr>
      <w:tr w:rsidR="005C2ACF" w:rsidRPr="002F3064" w:rsidTr="00A438D0">
        <w:trPr>
          <w:trHeight w:hRule="exact" w:val="284"/>
        </w:trPr>
        <w:tc>
          <w:tcPr>
            <w:tcW w:w="6173" w:type="dxa"/>
          </w:tcPr>
          <w:p w:rsidR="005C2ACF" w:rsidRPr="002F3064" w:rsidRDefault="005C2ACF" w:rsidP="00A438D0">
            <w:pPr>
              <w:pStyle w:val="PargrafodaLista"/>
              <w:spacing w:after="0"/>
              <w:ind w:left="0"/>
              <w:jc w:val="both"/>
            </w:pPr>
            <w:r w:rsidRPr="00561614">
              <w:t>Manutenção e conservação de veículos</w:t>
            </w:r>
          </w:p>
        </w:tc>
        <w:tc>
          <w:tcPr>
            <w:tcW w:w="1553" w:type="dxa"/>
          </w:tcPr>
          <w:p w:rsidR="005C2ACF" w:rsidRPr="002F3064" w:rsidRDefault="005C2ACF" w:rsidP="00A438D0">
            <w:pPr>
              <w:pStyle w:val="PargrafodaLista"/>
              <w:spacing w:after="0"/>
              <w:ind w:left="0"/>
              <w:jc w:val="right"/>
            </w:pPr>
            <w:r w:rsidRPr="00561614">
              <w:t>R$</w:t>
            </w:r>
            <w:r>
              <w:t xml:space="preserve"> 694,85</w:t>
            </w:r>
          </w:p>
        </w:tc>
      </w:tr>
      <w:tr w:rsidR="005C2ACF" w:rsidRPr="002F3064" w:rsidTr="00A438D0">
        <w:trPr>
          <w:trHeight w:hRule="exact" w:val="284"/>
        </w:trPr>
        <w:tc>
          <w:tcPr>
            <w:tcW w:w="6173" w:type="dxa"/>
          </w:tcPr>
          <w:p w:rsidR="005C2ACF" w:rsidRPr="00561614" w:rsidRDefault="005C2ACF" w:rsidP="00A438D0">
            <w:pPr>
              <w:spacing w:before="60" w:after="60" w:line="360" w:lineRule="auto"/>
            </w:pPr>
            <w:r w:rsidRPr="00561614">
              <w:t xml:space="preserve">Licenciamento de Veículos </w:t>
            </w:r>
          </w:p>
          <w:p w:rsidR="005C2ACF" w:rsidRPr="002F3064" w:rsidRDefault="005C2ACF" w:rsidP="00A438D0">
            <w:pPr>
              <w:spacing w:before="60" w:after="60" w:line="360" w:lineRule="auto"/>
            </w:pPr>
          </w:p>
        </w:tc>
        <w:tc>
          <w:tcPr>
            <w:tcW w:w="1553" w:type="dxa"/>
          </w:tcPr>
          <w:p w:rsidR="005C2ACF" w:rsidRPr="002F3064" w:rsidRDefault="005C2ACF" w:rsidP="00A438D0">
            <w:pPr>
              <w:pStyle w:val="PargrafodaLista"/>
              <w:spacing w:after="0"/>
              <w:ind w:left="0"/>
              <w:jc w:val="right"/>
            </w:pPr>
            <w:r w:rsidRPr="00561614">
              <w:t>R$</w:t>
            </w:r>
            <w:r>
              <w:t xml:space="preserve"> 109,96</w:t>
            </w:r>
          </w:p>
        </w:tc>
      </w:tr>
      <w:tr w:rsidR="005C2ACF" w:rsidRPr="002F3064" w:rsidTr="00A438D0">
        <w:trPr>
          <w:trHeight w:hRule="exact" w:val="284"/>
        </w:trPr>
        <w:tc>
          <w:tcPr>
            <w:tcW w:w="6173" w:type="dxa"/>
          </w:tcPr>
          <w:p w:rsidR="005C2ACF" w:rsidRPr="00561614" w:rsidRDefault="005C2ACF" w:rsidP="00A438D0">
            <w:pPr>
              <w:spacing w:before="60" w:after="60" w:line="360" w:lineRule="auto"/>
            </w:pPr>
            <w:r>
              <w:t>Total</w:t>
            </w:r>
          </w:p>
        </w:tc>
        <w:tc>
          <w:tcPr>
            <w:tcW w:w="1553" w:type="dxa"/>
          </w:tcPr>
          <w:p w:rsidR="005C2ACF" w:rsidRPr="00561614" w:rsidRDefault="005C2ACF" w:rsidP="005C2ACF">
            <w:pPr>
              <w:pStyle w:val="PargrafodaLista"/>
              <w:spacing w:after="0"/>
              <w:ind w:left="0"/>
              <w:jc w:val="right"/>
            </w:pPr>
            <w:r>
              <w:fldChar w:fldCharType="begin"/>
            </w:r>
            <w:r>
              <w:instrText xml:space="preserve"> =SUM(ABOVE) </w:instrText>
            </w:r>
            <w:r>
              <w:fldChar w:fldCharType="separate"/>
            </w:r>
            <w:r>
              <w:rPr>
                <w:noProof/>
              </w:rPr>
              <w:t>R$ 2371,57</w:t>
            </w:r>
            <w:r>
              <w:fldChar w:fldCharType="end"/>
            </w:r>
          </w:p>
        </w:tc>
      </w:tr>
    </w:tbl>
    <w:p w:rsidR="005C2ACF" w:rsidRPr="00ED70B5" w:rsidRDefault="005C2ACF" w:rsidP="005C2ACF">
      <w:pPr>
        <w:spacing w:after="0"/>
        <w:ind w:left="408"/>
        <w:jc w:val="both"/>
        <w:rPr>
          <w:szCs w:val="20"/>
        </w:rPr>
      </w:pPr>
    </w:p>
    <w:p w:rsidR="00CE3C84" w:rsidRDefault="00CE3C84" w:rsidP="00CE3C84">
      <w:pPr>
        <w:spacing w:after="0"/>
        <w:ind w:left="408"/>
        <w:jc w:val="both"/>
        <w:rPr>
          <w:sz w:val="24"/>
          <w:szCs w:val="24"/>
        </w:rPr>
      </w:pPr>
    </w:p>
    <w:p w:rsidR="00CE3C84" w:rsidRPr="00CE3C84" w:rsidRDefault="00CE3C84" w:rsidP="00CE3C84">
      <w:pPr>
        <w:spacing w:after="0"/>
        <w:ind w:left="408"/>
        <w:jc w:val="both"/>
        <w:rPr>
          <w:sz w:val="24"/>
          <w:szCs w:val="24"/>
        </w:rPr>
      </w:pPr>
      <w:r w:rsidRPr="00CE3C84">
        <w:rPr>
          <w:sz w:val="24"/>
          <w:szCs w:val="24"/>
        </w:rPr>
        <w:t>CAMPUS MANACAPURU</w:t>
      </w:r>
    </w:p>
    <w:p w:rsidR="00D72116" w:rsidRPr="00CE3C84" w:rsidRDefault="007607DD" w:rsidP="00D72116">
      <w:pPr>
        <w:spacing w:after="0"/>
        <w:ind w:left="408"/>
        <w:jc w:val="both"/>
        <w:rPr>
          <w:sz w:val="24"/>
          <w:szCs w:val="24"/>
        </w:rPr>
      </w:pPr>
      <w:r>
        <w:rPr>
          <w:sz w:val="24"/>
          <w:szCs w:val="24"/>
        </w:rPr>
        <w:t>Os custos associados do veículo referente as despesas de licenciamento, revisões periódicas e combustível foram realizadas pela Reitoria, tendo em vista o Campus não possuir CNPJ e UJ</w:t>
      </w:r>
      <w:r w:rsidR="00A343C8">
        <w:rPr>
          <w:sz w:val="24"/>
          <w:szCs w:val="24"/>
        </w:rPr>
        <w:t>.</w:t>
      </w:r>
    </w:p>
    <w:p w:rsidR="00D72116" w:rsidRDefault="00D72116" w:rsidP="00CE3C84">
      <w:pPr>
        <w:spacing w:after="0"/>
        <w:ind w:left="408"/>
        <w:jc w:val="both"/>
        <w:rPr>
          <w:sz w:val="24"/>
          <w:szCs w:val="24"/>
        </w:rPr>
      </w:pPr>
    </w:p>
    <w:tbl>
      <w:tblPr>
        <w:tblStyle w:val="Tabelacomgrade"/>
        <w:tblW w:w="0" w:type="auto"/>
        <w:tblInd w:w="768" w:type="dxa"/>
        <w:tblLook w:val="04A0" w:firstRow="1" w:lastRow="0" w:firstColumn="1" w:lastColumn="0" w:noHBand="0" w:noVBand="1"/>
      </w:tblPr>
      <w:tblGrid>
        <w:gridCol w:w="6173"/>
        <w:gridCol w:w="1553"/>
      </w:tblGrid>
      <w:tr w:rsidR="00DC5F66" w:rsidRPr="002F3064" w:rsidTr="00A438D0">
        <w:trPr>
          <w:trHeight w:hRule="exact" w:val="284"/>
        </w:trPr>
        <w:tc>
          <w:tcPr>
            <w:tcW w:w="7726" w:type="dxa"/>
            <w:gridSpan w:val="2"/>
            <w:shd w:val="clear" w:color="auto" w:fill="BFBFBF" w:themeFill="background1" w:themeFillShade="BF"/>
          </w:tcPr>
          <w:p w:rsidR="00DC5F66" w:rsidRPr="002F3064" w:rsidRDefault="00DC5F66" w:rsidP="00DC5F66">
            <w:pPr>
              <w:spacing w:before="60" w:after="60" w:line="360" w:lineRule="auto"/>
            </w:pPr>
            <w:r w:rsidRPr="002F3064">
              <w:lastRenderedPageBreak/>
              <w:t xml:space="preserve">Unidade: </w:t>
            </w:r>
            <w:r>
              <w:t xml:space="preserve">Eirunepé </w:t>
            </w:r>
          </w:p>
        </w:tc>
      </w:tr>
      <w:tr w:rsidR="00DC5F66" w:rsidRPr="002F3064" w:rsidTr="00A438D0">
        <w:trPr>
          <w:trHeight w:hRule="exact" w:val="284"/>
        </w:trPr>
        <w:tc>
          <w:tcPr>
            <w:tcW w:w="6173" w:type="dxa"/>
            <w:shd w:val="clear" w:color="auto" w:fill="BFBFBF" w:themeFill="background1" w:themeFillShade="BF"/>
          </w:tcPr>
          <w:p w:rsidR="00DC5F66" w:rsidRPr="002F3064" w:rsidRDefault="00DC5F66" w:rsidP="00A438D0">
            <w:pPr>
              <w:pStyle w:val="PargrafodaLista"/>
              <w:spacing w:after="0"/>
              <w:ind w:left="0"/>
              <w:jc w:val="both"/>
            </w:pPr>
            <w:r w:rsidRPr="002F3064">
              <w:t>Descrição</w:t>
            </w:r>
          </w:p>
        </w:tc>
        <w:tc>
          <w:tcPr>
            <w:tcW w:w="1553" w:type="dxa"/>
            <w:shd w:val="clear" w:color="auto" w:fill="BFBFBF" w:themeFill="background1" w:themeFillShade="BF"/>
          </w:tcPr>
          <w:p w:rsidR="00DC5F66" w:rsidRPr="002F3064" w:rsidRDefault="00DC5F66" w:rsidP="00A438D0">
            <w:pPr>
              <w:pStyle w:val="PargrafodaLista"/>
              <w:spacing w:after="0"/>
              <w:ind w:left="0"/>
              <w:jc w:val="center"/>
            </w:pPr>
            <w:r w:rsidRPr="002F3064">
              <w:t>Valor</w:t>
            </w:r>
          </w:p>
        </w:tc>
      </w:tr>
      <w:tr w:rsidR="00DC5F66" w:rsidRPr="002F3064" w:rsidTr="00A438D0">
        <w:trPr>
          <w:trHeight w:hRule="exact" w:val="284"/>
        </w:trPr>
        <w:tc>
          <w:tcPr>
            <w:tcW w:w="6173" w:type="dxa"/>
          </w:tcPr>
          <w:p w:rsidR="00DC5F66" w:rsidRPr="002F3064" w:rsidRDefault="00DC5F66" w:rsidP="00A438D0">
            <w:pPr>
              <w:spacing w:before="60" w:after="60" w:line="360" w:lineRule="auto"/>
            </w:pPr>
            <w:r w:rsidRPr="00561614">
              <w:rPr>
                <w:lang w:eastAsia="en-US"/>
              </w:rPr>
              <w:t xml:space="preserve">Combustível </w:t>
            </w:r>
            <w:r>
              <w:rPr>
                <w:lang w:eastAsia="en-US"/>
              </w:rPr>
              <w:t xml:space="preserve"> </w:t>
            </w:r>
          </w:p>
        </w:tc>
        <w:tc>
          <w:tcPr>
            <w:tcW w:w="1553" w:type="dxa"/>
          </w:tcPr>
          <w:p w:rsidR="00DC5F66" w:rsidRPr="002F3064" w:rsidRDefault="00DC5F66" w:rsidP="00DC5F66">
            <w:pPr>
              <w:pStyle w:val="PargrafodaLista"/>
              <w:spacing w:after="0"/>
              <w:ind w:left="0"/>
              <w:jc w:val="right"/>
            </w:pPr>
            <w:r w:rsidRPr="00561614">
              <w:t>R</w:t>
            </w:r>
            <w:r>
              <w:t>$1</w:t>
            </w:r>
            <w:r w:rsidRPr="00561614">
              <w:t>.</w:t>
            </w:r>
            <w:r>
              <w:t>161</w:t>
            </w:r>
            <w:r w:rsidRPr="00561614">
              <w:t>,0</w:t>
            </w:r>
            <w:r>
              <w:t>6</w:t>
            </w:r>
          </w:p>
        </w:tc>
      </w:tr>
      <w:tr w:rsidR="00DC5F66" w:rsidRPr="002F3064" w:rsidTr="00A438D0">
        <w:trPr>
          <w:trHeight w:hRule="exact" w:val="284"/>
        </w:trPr>
        <w:tc>
          <w:tcPr>
            <w:tcW w:w="6173" w:type="dxa"/>
          </w:tcPr>
          <w:p w:rsidR="00DC5F66" w:rsidRPr="002F3064" w:rsidRDefault="00DC5F66" w:rsidP="00A438D0">
            <w:pPr>
              <w:pStyle w:val="PargrafodaLista"/>
              <w:spacing w:after="0"/>
              <w:ind w:left="0"/>
              <w:jc w:val="both"/>
            </w:pPr>
            <w:r w:rsidRPr="00561614">
              <w:t>Manutenção e conservação de veículos</w:t>
            </w:r>
          </w:p>
        </w:tc>
        <w:tc>
          <w:tcPr>
            <w:tcW w:w="1553" w:type="dxa"/>
          </w:tcPr>
          <w:p w:rsidR="00DC5F66" w:rsidRPr="002F3064" w:rsidRDefault="00DC5F66" w:rsidP="00DC5F66">
            <w:pPr>
              <w:pStyle w:val="PargrafodaLista"/>
              <w:spacing w:after="0"/>
              <w:ind w:left="0"/>
              <w:jc w:val="right"/>
            </w:pPr>
            <w:r w:rsidRPr="00561614">
              <w:t xml:space="preserve">R$ </w:t>
            </w:r>
            <w:r>
              <w:t>0</w:t>
            </w:r>
            <w:r w:rsidRPr="00561614">
              <w:t>,00</w:t>
            </w:r>
          </w:p>
        </w:tc>
      </w:tr>
      <w:tr w:rsidR="00DC5F66" w:rsidRPr="002F3064" w:rsidTr="00A438D0">
        <w:trPr>
          <w:trHeight w:hRule="exact" w:val="284"/>
        </w:trPr>
        <w:tc>
          <w:tcPr>
            <w:tcW w:w="6173" w:type="dxa"/>
          </w:tcPr>
          <w:p w:rsidR="00DC5F66" w:rsidRPr="00561614" w:rsidRDefault="00DC5F66" w:rsidP="00A438D0">
            <w:pPr>
              <w:spacing w:before="60" w:after="60" w:line="360" w:lineRule="auto"/>
            </w:pPr>
            <w:r w:rsidRPr="00561614">
              <w:t xml:space="preserve">Licenciamento de Veículos </w:t>
            </w:r>
          </w:p>
          <w:p w:rsidR="00DC5F66" w:rsidRPr="002F3064" w:rsidRDefault="00DC5F66" w:rsidP="00A438D0">
            <w:pPr>
              <w:spacing w:before="60" w:after="60" w:line="360" w:lineRule="auto"/>
            </w:pPr>
          </w:p>
        </w:tc>
        <w:tc>
          <w:tcPr>
            <w:tcW w:w="1553" w:type="dxa"/>
          </w:tcPr>
          <w:p w:rsidR="00DC5F66" w:rsidRPr="002F3064" w:rsidRDefault="00DC5F66" w:rsidP="00DC5F66">
            <w:pPr>
              <w:pStyle w:val="PargrafodaLista"/>
              <w:spacing w:after="0"/>
              <w:ind w:left="0"/>
              <w:jc w:val="right"/>
            </w:pPr>
            <w:r w:rsidRPr="00561614">
              <w:t xml:space="preserve">R$ </w:t>
            </w:r>
            <w:r>
              <w:t>109</w:t>
            </w:r>
            <w:r w:rsidRPr="00561614">
              <w:t>,</w:t>
            </w:r>
            <w:r>
              <w:t>96</w:t>
            </w:r>
          </w:p>
        </w:tc>
      </w:tr>
      <w:tr w:rsidR="00DC5F66" w:rsidRPr="002F3064" w:rsidTr="00A438D0">
        <w:trPr>
          <w:trHeight w:hRule="exact" w:val="284"/>
        </w:trPr>
        <w:tc>
          <w:tcPr>
            <w:tcW w:w="6173" w:type="dxa"/>
          </w:tcPr>
          <w:p w:rsidR="00DC5F66" w:rsidRPr="00561614" w:rsidRDefault="00DC5F66" w:rsidP="00A438D0">
            <w:pPr>
              <w:spacing w:before="60" w:after="60" w:line="360" w:lineRule="auto"/>
            </w:pPr>
            <w:r>
              <w:t>Total</w:t>
            </w:r>
          </w:p>
        </w:tc>
        <w:tc>
          <w:tcPr>
            <w:tcW w:w="1553" w:type="dxa"/>
          </w:tcPr>
          <w:p w:rsidR="00DC5F66" w:rsidRPr="00561614" w:rsidRDefault="00DC5F66" w:rsidP="00A438D0">
            <w:pPr>
              <w:pStyle w:val="PargrafodaLista"/>
              <w:spacing w:after="0"/>
              <w:ind w:left="0"/>
              <w:jc w:val="right"/>
            </w:pPr>
            <w:r>
              <w:fldChar w:fldCharType="begin"/>
            </w:r>
            <w:r>
              <w:instrText xml:space="preserve"> =SUM(ABOVE) </w:instrText>
            </w:r>
            <w:r>
              <w:fldChar w:fldCharType="separate"/>
            </w:r>
            <w:r>
              <w:rPr>
                <w:noProof/>
              </w:rPr>
              <w:t>R$ 1.271,02</w:t>
            </w:r>
            <w:r>
              <w:fldChar w:fldCharType="end"/>
            </w:r>
          </w:p>
        </w:tc>
      </w:tr>
    </w:tbl>
    <w:p w:rsidR="00CE3C84" w:rsidRDefault="00CE3C84" w:rsidP="00767349">
      <w:pPr>
        <w:pStyle w:val="PargrafodaLista"/>
        <w:spacing w:after="0"/>
        <w:ind w:left="768"/>
        <w:jc w:val="both"/>
        <w:rPr>
          <w:sz w:val="24"/>
          <w:szCs w:val="24"/>
        </w:rPr>
      </w:pPr>
    </w:p>
    <w:p w:rsidR="0049314A" w:rsidRDefault="0049314A" w:rsidP="00767349">
      <w:pPr>
        <w:pStyle w:val="PargrafodaLista"/>
        <w:spacing w:after="0"/>
        <w:ind w:left="768"/>
        <w:jc w:val="both"/>
        <w:rPr>
          <w:sz w:val="24"/>
          <w:szCs w:val="24"/>
        </w:rPr>
      </w:pPr>
    </w:p>
    <w:p w:rsidR="0049314A" w:rsidRDefault="0049314A" w:rsidP="00767349">
      <w:pPr>
        <w:pStyle w:val="PargrafodaLista"/>
        <w:spacing w:after="0"/>
        <w:ind w:left="768"/>
        <w:jc w:val="both"/>
        <w:rPr>
          <w:sz w:val="24"/>
          <w:szCs w:val="24"/>
        </w:rPr>
      </w:pPr>
    </w:p>
    <w:tbl>
      <w:tblPr>
        <w:tblStyle w:val="Tabelacomgrade"/>
        <w:tblW w:w="0" w:type="auto"/>
        <w:tblInd w:w="768" w:type="dxa"/>
        <w:tblLook w:val="04A0" w:firstRow="1" w:lastRow="0" w:firstColumn="1" w:lastColumn="0" w:noHBand="0" w:noVBand="1"/>
      </w:tblPr>
      <w:tblGrid>
        <w:gridCol w:w="6173"/>
        <w:gridCol w:w="1553"/>
      </w:tblGrid>
      <w:tr w:rsidR="00700F5F" w:rsidRPr="002F3064" w:rsidTr="0005363C">
        <w:trPr>
          <w:trHeight w:hRule="exact" w:val="284"/>
        </w:trPr>
        <w:tc>
          <w:tcPr>
            <w:tcW w:w="7726" w:type="dxa"/>
            <w:gridSpan w:val="2"/>
            <w:shd w:val="clear" w:color="auto" w:fill="BFBFBF" w:themeFill="background1" w:themeFillShade="BF"/>
          </w:tcPr>
          <w:p w:rsidR="00700F5F" w:rsidRPr="002F3064" w:rsidRDefault="00866305" w:rsidP="0005363C">
            <w:pPr>
              <w:spacing w:before="60" w:after="60" w:line="360" w:lineRule="auto"/>
            </w:pPr>
            <w:r w:rsidRPr="002F3064">
              <w:t>Unidade:</w:t>
            </w:r>
            <w:r w:rsidR="00700F5F" w:rsidRPr="002F3064">
              <w:t xml:space="preserve"> Campus </w:t>
            </w:r>
            <w:r w:rsidR="00700F5F">
              <w:t>Parintins</w:t>
            </w:r>
            <w:r w:rsidR="0005363C">
              <w:t xml:space="preserve"> </w:t>
            </w:r>
          </w:p>
        </w:tc>
      </w:tr>
      <w:tr w:rsidR="00700F5F" w:rsidRPr="002F3064" w:rsidTr="007222DA">
        <w:trPr>
          <w:trHeight w:hRule="exact" w:val="284"/>
        </w:trPr>
        <w:tc>
          <w:tcPr>
            <w:tcW w:w="6173" w:type="dxa"/>
            <w:shd w:val="clear" w:color="auto" w:fill="BFBFBF" w:themeFill="background1" w:themeFillShade="BF"/>
          </w:tcPr>
          <w:p w:rsidR="00700F5F" w:rsidRPr="002F3064" w:rsidRDefault="00700F5F" w:rsidP="007222DA">
            <w:pPr>
              <w:pStyle w:val="PargrafodaLista"/>
              <w:spacing w:after="0"/>
              <w:ind w:left="0"/>
              <w:jc w:val="both"/>
            </w:pPr>
            <w:r w:rsidRPr="002F3064">
              <w:t>Descrição</w:t>
            </w:r>
          </w:p>
        </w:tc>
        <w:tc>
          <w:tcPr>
            <w:tcW w:w="1553" w:type="dxa"/>
            <w:shd w:val="clear" w:color="auto" w:fill="BFBFBF" w:themeFill="background1" w:themeFillShade="BF"/>
          </w:tcPr>
          <w:p w:rsidR="00700F5F" w:rsidRPr="002F3064" w:rsidRDefault="00700F5F" w:rsidP="007222DA">
            <w:pPr>
              <w:pStyle w:val="PargrafodaLista"/>
              <w:spacing w:after="0"/>
              <w:ind w:left="0"/>
              <w:jc w:val="center"/>
            </w:pPr>
            <w:r w:rsidRPr="002F3064">
              <w:t>Valor</w:t>
            </w:r>
          </w:p>
        </w:tc>
      </w:tr>
      <w:tr w:rsidR="00700F5F" w:rsidRPr="002F3064" w:rsidTr="007222DA">
        <w:trPr>
          <w:trHeight w:hRule="exact" w:val="284"/>
        </w:trPr>
        <w:tc>
          <w:tcPr>
            <w:tcW w:w="6173" w:type="dxa"/>
          </w:tcPr>
          <w:p w:rsidR="00700F5F" w:rsidRPr="002F3064" w:rsidRDefault="00700F5F" w:rsidP="00700F5F">
            <w:pPr>
              <w:spacing w:before="60" w:after="60" w:line="360" w:lineRule="auto"/>
            </w:pPr>
            <w:r w:rsidRPr="00561614">
              <w:rPr>
                <w:lang w:eastAsia="en-US"/>
              </w:rPr>
              <w:t xml:space="preserve">Combustível </w:t>
            </w:r>
            <w:r>
              <w:rPr>
                <w:lang w:eastAsia="en-US"/>
              </w:rPr>
              <w:t xml:space="preserve"> </w:t>
            </w:r>
          </w:p>
        </w:tc>
        <w:tc>
          <w:tcPr>
            <w:tcW w:w="1553" w:type="dxa"/>
          </w:tcPr>
          <w:p w:rsidR="00700F5F" w:rsidRPr="002F3064" w:rsidRDefault="00700F5F" w:rsidP="007222DA">
            <w:pPr>
              <w:pStyle w:val="PargrafodaLista"/>
              <w:spacing w:after="0"/>
              <w:ind w:left="0"/>
              <w:jc w:val="right"/>
            </w:pPr>
            <w:r w:rsidRPr="00561614">
              <w:t>R</w:t>
            </w:r>
            <w:r>
              <w:t xml:space="preserve">$ </w:t>
            </w:r>
            <w:r w:rsidRPr="00561614">
              <w:t>37.790,00</w:t>
            </w:r>
          </w:p>
        </w:tc>
      </w:tr>
      <w:tr w:rsidR="00700F5F" w:rsidRPr="002F3064" w:rsidTr="007222DA">
        <w:trPr>
          <w:trHeight w:hRule="exact" w:val="284"/>
        </w:trPr>
        <w:tc>
          <w:tcPr>
            <w:tcW w:w="6173" w:type="dxa"/>
          </w:tcPr>
          <w:p w:rsidR="00700F5F" w:rsidRPr="002F3064" w:rsidRDefault="00700F5F" w:rsidP="007222DA">
            <w:pPr>
              <w:pStyle w:val="PargrafodaLista"/>
              <w:spacing w:after="0"/>
              <w:ind w:left="0"/>
              <w:jc w:val="both"/>
            </w:pPr>
            <w:r w:rsidRPr="00561614">
              <w:t>Manutenção e conservação de veículos</w:t>
            </w:r>
          </w:p>
        </w:tc>
        <w:tc>
          <w:tcPr>
            <w:tcW w:w="1553" w:type="dxa"/>
          </w:tcPr>
          <w:p w:rsidR="00700F5F" w:rsidRPr="002F3064" w:rsidRDefault="00700F5F" w:rsidP="007222DA">
            <w:pPr>
              <w:pStyle w:val="PargrafodaLista"/>
              <w:spacing w:after="0"/>
              <w:ind w:left="0"/>
              <w:jc w:val="right"/>
            </w:pPr>
            <w:r w:rsidRPr="00561614">
              <w:t>R$ 13.196,00</w:t>
            </w:r>
          </w:p>
        </w:tc>
      </w:tr>
      <w:tr w:rsidR="00700F5F" w:rsidRPr="002F3064" w:rsidTr="007222DA">
        <w:trPr>
          <w:trHeight w:hRule="exact" w:val="284"/>
        </w:trPr>
        <w:tc>
          <w:tcPr>
            <w:tcW w:w="6173" w:type="dxa"/>
          </w:tcPr>
          <w:p w:rsidR="00700F5F" w:rsidRPr="00561614" w:rsidRDefault="00700F5F" w:rsidP="007222DA">
            <w:pPr>
              <w:spacing w:before="60" w:after="60" w:line="360" w:lineRule="auto"/>
            </w:pPr>
            <w:r w:rsidRPr="00561614">
              <w:t xml:space="preserve">Licenciamento de Veículos </w:t>
            </w:r>
          </w:p>
          <w:p w:rsidR="00700F5F" w:rsidRPr="002F3064" w:rsidRDefault="00700F5F" w:rsidP="007222DA">
            <w:pPr>
              <w:spacing w:before="60" w:after="60" w:line="360" w:lineRule="auto"/>
            </w:pPr>
          </w:p>
        </w:tc>
        <w:tc>
          <w:tcPr>
            <w:tcW w:w="1553" w:type="dxa"/>
          </w:tcPr>
          <w:p w:rsidR="00700F5F" w:rsidRPr="002F3064" w:rsidRDefault="00700F5F" w:rsidP="007222DA">
            <w:pPr>
              <w:pStyle w:val="PargrafodaLista"/>
              <w:spacing w:after="0"/>
              <w:ind w:left="0"/>
              <w:jc w:val="right"/>
            </w:pPr>
            <w:r w:rsidRPr="00561614">
              <w:t>R$ 947,00</w:t>
            </w:r>
          </w:p>
        </w:tc>
      </w:tr>
      <w:tr w:rsidR="006573C5" w:rsidRPr="002F3064" w:rsidTr="007222DA">
        <w:trPr>
          <w:trHeight w:hRule="exact" w:val="284"/>
        </w:trPr>
        <w:tc>
          <w:tcPr>
            <w:tcW w:w="6173" w:type="dxa"/>
          </w:tcPr>
          <w:p w:rsidR="006573C5" w:rsidRPr="00561614" w:rsidRDefault="006573C5" w:rsidP="007222DA">
            <w:pPr>
              <w:spacing w:before="60" w:after="60" w:line="360" w:lineRule="auto"/>
            </w:pPr>
            <w:r>
              <w:t>Total</w:t>
            </w:r>
          </w:p>
        </w:tc>
        <w:tc>
          <w:tcPr>
            <w:tcW w:w="1553" w:type="dxa"/>
          </w:tcPr>
          <w:p w:rsidR="006573C5" w:rsidRPr="00561614" w:rsidRDefault="006573C5" w:rsidP="006573C5">
            <w:pPr>
              <w:pStyle w:val="PargrafodaLista"/>
              <w:spacing w:after="0"/>
              <w:ind w:left="0"/>
              <w:jc w:val="right"/>
            </w:pPr>
            <w:r w:rsidRPr="00561614">
              <w:t>R</w:t>
            </w:r>
            <w:r>
              <w:t>$ 51</w:t>
            </w:r>
            <w:r w:rsidRPr="00561614">
              <w:t>.</w:t>
            </w:r>
            <w:r>
              <w:t>933</w:t>
            </w:r>
            <w:r w:rsidRPr="00561614">
              <w:t>,00</w:t>
            </w:r>
          </w:p>
        </w:tc>
      </w:tr>
    </w:tbl>
    <w:p w:rsidR="00700F5F" w:rsidRDefault="00700F5F" w:rsidP="00767349">
      <w:pPr>
        <w:pStyle w:val="PargrafodaLista"/>
        <w:spacing w:after="0"/>
        <w:ind w:left="768"/>
        <w:jc w:val="both"/>
        <w:rPr>
          <w:sz w:val="24"/>
          <w:szCs w:val="24"/>
        </w:rPr>
      </w:pPr>
    </w:p>
    <w:tbl>
      <w:tblPr>
        <w:tblStyle w:val="Tabelacomgrade"/>
        <w:tblW w:w="0" w:type="auto"/>
        <w:tblInd w:w="768" w:type="dxa"/>
        <w:tblLook w:val="04A0" w:firstRow="1" w:lastRow="0" w:firstColumn="1" w:lastColumn="0" w:noHBand="0" w:noVBand="1"/>
      </w:tblPr>
      <w:tblGrid>
        <w:gridCol w:w="6173"/>
        <w:gridCol w:w="1553"/>
      </w:tblGrid>
      <w:tr w:rsidR="00A31817" w:rsidRPr="002F3064" w:rsidTr="007222DA">
        <w:trPr>
          <w:trHeight w:hRule="exact" w:val="284"/>
        </w:trPr>
        <w:tc>
          <w:tcPr>
            <w:tcW w:w="7726" w:type="dxa"/>
            <w:gridSpan w:val="2"/>
            <w:shd w:val="clear" w:color="auto" w:fill="BFBFBF" w:themeFill="background1" w:themeFillShade="BF"/>
          </w:tcPr>
          <w:p w:rsidR="00A31817" w:rsidRDefault="00866305" w:rsidP="00A31817">
            <w:pPr>
              <w:pStyle w:val="PargrafodaLista"/>
              <w:spacing w:after="0"/>
              <w:ind w:left="0"/>
              <w:jc w:val="both"/>
            </w:pPr>
            <w:r w:rsidRPr="002F3064">
              <w:t>Unidade:</w:t>
            </w:r>
            <w:r w:rsidR="00A31817" w:rsidRPr="002F3064">
              <w:t xml:space="preserve"> Campus </w:t>
            </w:r>
            <w:r w:rsidR="00A31817">
              <w:t>Presidente Figueiredo</w:t>
            </w:r>
            <w:r w:rsidR="00BF08C8">
              <w:t xml:space="preserve">                                                                                                     </w:t>
            </w:r>
          </w:p>
          <w:p w:rsidR="00BF08C8" w:rsidRDefault="00BF08C8" w:rsidP="00A31817">
            <w:pPr>
              <w:pStyle w:val="PargrafodaLista"/>
              <w:spacing w:after="0"/>
              <w:ind w:left="0"/>
              <w:jc w:val="both"/>
            </w:pPr>
          </w:p>
          <w:p w:rsidR="00BF08C8" w:rsidRPr="002F3064" w:rsidRDefault="00BF08C8" w:rsidP="00A31817">
            <w:pPr>
              <w:pStyle w:val="PargrafodaLista"/>
              <w:spacing w:after="0"/>
              <w:ind w:left="0"/>
              <w:jc w:val="both"/>
            </w:pPr>
          </w:p>
        </w:tc>
      </w:tr>
      <w:tr w:rsidR="00A31817" w:rsidRPr="002F3064" w:rsidTr="007222DA">
        <w:trPr>
          <w:trHeight w:hRule="exact" w:val="284"/>
        </w:trPr>
        <w:tc>
          <w:tcPr>
            <w:tcW w:w="6173" w:type="dxa"/>
            <w:shd w:val="clear" w:color="auto" w:fill="BFBFBF" w:themeFill="background1" w:themeFillShade="BF"/>
          </w:tcPr>
          <w:p w:rsidR="00A31817" w:rsidRPr="002F3064" w:rsidRDefault="00A31817" w:rsidP="007222DA">
            <w:pPr>
              <w:pStyle w:val="PargrafodaLista"/>
              <w:spacing w:after="0"/>
              <w:ind w:left="0"/>
              <w:jc w:val="both"/>
            </w:pPr>
            <w:r w:rsidRPr="002F3064">
              <w:t>Descrição</w:t>
            </w:r>
          </w:p>
        </w:tc>
        <w:tc>
          <w:tcPr>
            <w:tcW w:w="1553" w:type="dxa"/>
            <w:shd w:val="clear" w:color="auto" w:fill="BFBFBF" w:themeFill="background1" w:themeFillShade="BF"/>
          </w:tcPr>
          <w:p w:rsidR="00A31817" w:rsidRPr="002F3064" w:rsidRDefault="00A31817" w:rsidP="007222DA">
            <w:pPr>
              <w:pStyle w:val="PargrafodaLista"/>
              <w:spacing w:after="0"/>
              <w:ind w:left="0"/>
              <w:jc w:val="center"/>
            </w:pPr>
            <w:r w:rsidRPr="002F3064">
              <w:t>Valor</w:t>
            </w:r>
          </w:p>
        </w:tc>
      </w:tr>
      <w:tr w:rsidR="00A31817" w:rsidRPr="002F3064" w:rsidTr="007222DA">
        <w:trPr>
          <w:trHeight w:hRule="exact" w:val="284"/>
        </w:trPr>
        <w:tc>
          <w:tcPr>
            <w:tcW w:w="6173" w:type="dxa"/>
          </w:tcPr>
          <w:p w:rsidR="00A31817" w:rsidRPr="002F3064" w:rsidRDefault="00A31817" w:rsidP="007222DA">
            <w:pPr>
              <w:spacing w:before="60" w:after="60" w:line="360" w:lineRule="auto"/>
            </w:pPr>
            <w:r w:rsidRPr="00561614">
              <w:rPr>
                <w:lang w:eastAsia="en-US"/>
              </w:rPr>
              <w:t xml:space="preserve">Combustível </w:t>
            </w:r>
            <w:r>
              <w:rPr>
                <w:lang w:eastAsia="en-US"/>
              </w:rPr>
              <w:t xml:space="preserve"> </w:t>
            </w:r>
          </w:p>
        </w:tc>
        <w:tc>
          <w:tcPr>
            <w:tcW w:w="1553" w:type="dxa"/>
          </w:tcPr>
          <w:p w:rsidR="00A31817" w:rsidRPr="002F3064" w:rsidRDefault="00A31817" w:rsidP="007222DA">
            <w:pPr>
              <w:pStyle w:val="PargrafodaLista"/>
              <w:spacing w:after="0"/>
              <w:ind w:left="0"/>
              <w:jc w:val="right"/>
            </w:pPr>
            <w:r w:rsidRPr="00561614">
              <w:t>R</w:t>
            </w:r>
            <w:r>
              <w:t xml:space="preserve">$ </w:t>
            </w:r>
            <w:r w:rsidR="00F704BE" w:rsidRPr="00561614">
              <w:t>74.093,32</w:t>
            </w:r>
          </w:p>
        </w:tc>
      </w:tr>
      <w:tr w:rsidR="00A31817" w:rsidRPr="002F3064" w:rsidTr="007222DA">
        <w:trPr>
          <w:trHeight w:hRule="exact" w:val="284"/>
        </w:trPr>
        <w:tc>
          <w:tcPr>
            <w:tcW w:w="6173" w:type="dxa"/>
          </w:tcPr>
          <w:p w:rsidR="00A31817" w:rsidRPr="002F3064" w:rsidRDefault="00A31817" w:rsidP="007222DA">
            <w:pPr>
              <w:pStyle w:val="PargrafodaLista"/>
              <w:spacing w:after="0"/>
              <w:ind w:left="0"/>
              <w:jc w:val="both"/>
            </w:pPr>
            <w:r w:rsidRPr="00561614">
              <w:t>Manutenção e conservação de veículos</w:t>
            </w:r>
          </w:p>
        </w:tc>
        <w:tc>
          <w:tcPr>
            <w:tcW w:w="1553" w:type="dxa"/>
          </w:tcPr>
          <w:p w:rsidR="00A31817" w:rsidRPr="002F3064" w:rsidRDefault="00A31817" w:rsidP="007222DA">
            <w:pPr>
              <w:pStyle w:val="PargrafodaLista"/>
              <w:spacing w:after="0"/>
              <w:ind w:left="0"/>
              <w:jc w:val="right"/>
            </w:pPr>
            <w:r w:rsidRPr="00561614">
              <w:t xml:space="preserve">R$ </w:t>
            </w:r>
            <w:r w:rsidR="00F704BE" w:rsidRPr="00561614">
              <w:t>17.866,16</w:t>
            </w:r>
          </w:p>
        </w:tc>
      </w:tr>
      <w:tr w:rsidR="00A31817" w:rsidRPr="002F3064" w:rsidTr="007222DA">
        <w:trPr>
          <w:trHeight w:hRule="exact" w:val="284"/>
        </w:trPr>
        <w:tc>
          <w:tcPr>
            <w:tcW w:w="6173" w:type="dxa"/>
          </w:tcPr>
          <w:p w:rsidR="00A31817" w:rsidRPr="00561614" w:rsidRDefault="00A31817" w:rsidP="007222DA">
            <w:pPr>
              <w:spacing w:before="60" w:after="60" w:line="360" w:lineRule="auto"/>
            </w:pPr>
            <w:r w:rsidRPr="00561614">
              <w:t xml:space="preserve">Licenciamento de Veículos </w:t>
            </w:r>
          </w:p>
          <w:p w:rsidR="00A31817" w:rsidRPr="002F3064" w:rsidRDefault="00A31817" w:rsidP="007222DA">
            <w:pPr>
              <w:spacing w:before="60" w:after="60" w:line="360" w:lineRule="auto"/>
            </w:pPr>
          </w:p>
        </w:tc>
        <w:tc>
          <w:tcPr>
            <w:tcW w:w="1553" w:type="dxa"/>
          </w:tcPr>
          <w:p w:rsidR="00A31817" w:rsidRPr="002F3064" w:rsidRDefault="00A31817" w:rsidP="007222DA">
            <w:pPr>
              <w:pStyle w:val="PargrafodaLista"/>
              <w:spacing w:after="0"/>
              <w:ind w:left="0"/>
              <w:jc w:val="right"/>
            </w:pPr>
            <w:r w:rsidRPr="00561614">
              <w:t xml:space="preserve">R$ </w:t>
            </w:r>
            <w:r w:rsidR="00F704BE" w:rsidRPr="00561614">
              <w:t>1.607,42</w:t>
            </w:r>
          </w:p>
        </w:tc>
      </w:tr>
      <w:tr w:rsidR="00F704BE" w:rsidRPr="002F3064" w:rsidTr="007222DA">
        <w:trPr>
          <w:trHeight w:hRule="exact" w:val="284"/>
        </w:trPr>
        <w:tc>
          <w:tcPr>
            <w:tcW w:w="6173" w:type="dxa"/>
          </w:tcPr>
          <w:p w:rsidR="00F704BE" w:rsidRPr="00561614" w:rsidRDefault="00866305" w:rsidP="007222DA">
            <w:pPr>
              <w:spacing w:before="60" w:after="60" w:line="360" w:lineRule="auto"/>
            </w:pPr>
            <w:r>
              <w:t>Motoristas</w:t>
            </w:r>
          </w:p>
        </w:tc>
        <w:tc>
          <w:tcPr>
            <w:tcW w:w="1553" w:type="dxa"/>
          </w:tcPr>
          <w:p w:rsidR="00F704BE" w:rsidRPr="00561614" w:rsidRDefault="00F704BE" w:rsidP="007222DA">
            <w:pPr>
              <w:pStyle w:val="PargrafodaLista"/>
              <w:spacing w:after="0"/>
              <w:ind w:left="0"/>
              <w:jc w:val="right"/>
            </w:pPr>
            <w:r w:rsidRPr="00561614">
              <w:t>R$ 30.462</w:t>
            </w:r>
          </w:p>
        </w:tc>
      </w:tr>
      <w:tr w:rsidR="00E25929" w:rsidRPr="002F3064" w:rsidTr="007222DA">
        <w:trPr>
          <w:trHeight w:hRule="exact" w:val="284"/>
        </w:trPr>
        <w:tc>
          <w:tcPr>
            <w:tcW w:w="6173" w:type="dxa"/>
          </w:tcPr>
          <w:p w:rsidR="00E25929" w:rsidRDefault="00E25929" w:rsidP="007222DA">
            <w:pPr>
              <w:spacing w:before="60" w:after="60" w:line="360" w:lineRule="auto"/>
            </w:pPr>
            <w:r>
              <w:t>Total</w:t>
            </w:r>
          </w:p>
        </w:tc>
        <w:tc>
          <w:tcPr>
            <w:tcW w:w="1553" w:type="dxa"/>
          </w:tcPr>
          <w:p w:rsidR="00E25929" w:rsidRPr="00561614" w:rsidRDefault="00E25929" w:rsidP="00E25929">
            <w:pPr>
              <w:pStyle w:val="PargrafodaLista"/>
              <w:spacing w:after="0"/>
              <w:ind w:left="0"/>
              <w:jc w:val="right"/>
            </w:pPr>
            <w:r w:rsidRPr="00561614">
              <w:t>R</w:t>
            </w:r>
            <w:r>
              <w:t>$ 124</w:t>
            </w:r>
            <w:r w:rsidRPr="00561614">
              <w:t>.0</w:t>
            </w:r>
            <w:r>
              <w:t>28</w:t>
            </w:r>
            <w:r w:rsidRPr="00561614">
              <w:t>,</w:t>
            </w:r>
            <w:r>
              <w:t>90</w:t>
            </w:r>
          </w:p>
        </w:tc>
      </w:tr>
    </w:tbl>
    <w:p w:rsidR="00A31817" w:rsidRDefault="00A31817" w:rsidP="00767349">
      <w:pPr>
        <w:pStyle w:val="PargrafodaLista"/>
        <w:spacing w:after="0"/>
        <w:ind w:left="768"/>
        <w:jc w:val="both"/>
        <w:rPr>
          <w:sz w:val="24"/>
          <w:szCs w:val="24"/>
        </w:rPr>
      </w:pPr>
    </w:p>
    <w:tbl>
      <w:tblPr>
        <w:tblStyle w:val="Tabelacomgrade"/>
        <w:tblW w:w="0" w:type="auto"/>
        <w:tblInd w:w="768" w:type="dxa"/>
        <w:tblLook w:val="04A0" w:firstRow="1" w:lastRow="0" w:firstColumn="1" w:lastColumn="0" w:noHBand="0" w:noVBand="1"/>
      </w:tblPr>
      <w:tblGrid>
        <w:gridCol w:w="6173"/>
        <w:gridCol w:w="1553"/>
      </w:tblGrid>
      <w:tr w:rsidR="00DE4008" w:rsidRPr="002F3064" w:rsidTr="007222DA">
        <w:trPr>
          <w:trHeight w:hRule="exact" w:val="284"/>
        </w:trPr>
        <w:tc>
          <w:tcPr>
            <w:tcW w:w="7726" w:type="dxa"/>
            <w:gridSpan w:val="2"/>
            <w:shd w:val="clear" w:color="auto" w:fill="BFBFBF" w:themeFill="background1" w:themeFillShade="BF"/>
          </w:tcPr>
          <w:p w:rsidR="00DE4008" w:rsidRDefault="00866305" w:rsidP="007222DA">
            <w:pPr>
              <w:pStyle w:val="PargrafodaLista"/>
              <w:spacing w:after="0"/>
              <w:ind w:left="0"/>
              <w:jc w:val="both"/>
            </w:pPr>
            <w:r w:rsidRPr="002F3064">
              <w:t>Unidade:</w:t>
            </w:r>
            <w:r w:rsidR="00DE4008" w:rsidRPr="002F3064">
              <w:t xml:space="preserve"> Campus </w:t>
            </w:r>
            <w:r w:rsidR="00DE4008">
              <w:t>São Gabriel da Cachoeira</w:t>
            </w:r>
          </w:p>
          <w:p w:rsidR="00DE4008" w:rsidRDefault="00DE4008" w:rsidP="007222DA">
            <w:pPr>
              <w:pStyle w:val="PargrafodaLista"/>
              <w:spacing w:after="0"/>
              <w:ind w:left="0"/>
              <w:jc w:val="both"/>
            </w:pPr>
          </w:p>
          <w:p w:rsidR="00DE4008" w:rsidRPr="002F3064" w:rsidRDefault="00DE4008" w:rsidP="007222DA">
            <w:pPr>
              <w:pStyle w:val="PargrafodaLista"/>
              <w:spacing w:after="0"/>
              <w:ind w:left="0"/>
              <w:jc w:val="both"/>
            </w:pPr>
          </w:p>
        </w:tc>
      </w:tr>
      <w:tr w:rsidR="00DE4008" w:rsidRPr="002F3064" w:rsidTr="007222DA">
        <w:trPr>
          <w:trHeight w:hRule="exact" w:val="284"/>
        </w:trPr>
        <w:tc>
          <w:tcPr>
            <w:tcW w:w="6173" w:type="dxa"/>
            <w:shd w:val="clear" w:color="auto" w:fill="BFBFBF" w:themeFill="background1" w:themeFillShade="BF"/>
          </w:tcPr>
          <w:p w:rsidR="00DE4008" w:rsidRPr="002F3064" w:rsidRDefault="00DE4008" w:rsidP="007222DA">
            <w:pPr>
              <w:pStyle w:val="PargrafodaLista"/>
              <w:spacing w:after="0"/>
              <w:ind w:left="0"/>
              <w:jc w:val="both"/>
            </w:pPr>
            <w:r w:rsidRPr="002F3064">
              <w:t>Descrição</w:t>
            </w:r>
          </w:p>
        </w:tc>
        <w:tc>
          <w:tcPr>
            <w:tcW w:w="1553" w:type="dxa"/>
            <w:shd w:val="clear" w:color="auto" w:fill="BFBFBF" w:themeFill="background1" w:themeFillShade="BF"/>
          </w:tcPr>
          <w:p w:rsidR="00DE4008" w:rsidRPr="002F3064" w:rsidRDefault="00DE4008" w:rsidP="007222DA">
            <w:pPr>
              <w:pStyle w:val="PargrafodaLista"/>
              <w:spacing w:after="0"/>
              <w:ind w:left="0"/>
              <w:jc w:val="center"/>
            </w:pPr>
            <w:r w:rsidRPr="002F3064">
              <w:t>Valor</w:t>
            </w:r>
          </w:p>
        </w:tc>
      </w:tr>
      <w:tr w:rsidR="00DE4008" w:rsidRPr="002F3064" w:rsidTr="007222DA">
        <w:trPr>
          <w:trHeight w:hRule="exact" w:val="284"/>
        </w:trPr>
        <w:tc>
          <w:tcPr>
            <w:tcW w:w="6173" w:type="dxa"/>
          </w:tcPr>
          <w:p w:rsidR="00DE4008" w:rsidRPr="002F3064" w:rsidRDefault="00DE4008" w:rsidP="007222DA">
            <w:pPr>
              <w:spacing w:before="60" w:after="60" w:line="360" w:lineRule="auto"/>
            </w:pPr>
            <w:r w:rsidRPr="00561614">
              <w:rPr>
                <w:lang w:eastAsia="en-US"/>
              </w:rPr>
              <w:t xml:space="preserve">Combustível </w:t>
            </w:r>
            <w:r>
              <w:rPr>
                <w:lang w:eastAsia="en-US"/>
              </w:rPr>
              <w:t xml:space="preserve"> </w:t>
            </w:r>
          </w:p>
        </w:tc>
        <w:tc>
          <w:tcPr>
            <w:tcW w:w="1553" w:type="dxa"/>
          </w:tcPr>
          <w:p w:rsidR="00DE4008" w:rsidRPr="002F3064" w:rsidRDefault="00DE4008" w:rsidP="007222DA">
            <w:pPr>
              <w:pStyle w:val="PargrafodaLista"/>
              <w:spacing w:after="0"/>
              <w:ind w:left="0"/>
              <w:jc w:val="right"/>
            </w:pPr>
            <w:r w:rsidRPr="00561614">
              <w:t>R</w:t>
            </w:r>
            <w:r>
              <w:t xml:space="preserve">$ </w:t>
            </w:r>
            <w:r w:rsidR="007825FA" w:rsidRPr="00561614">
              <w:t>50.704,00</w:t>
            </w:r>
          </w:p>
        </w:tc>
      </w:tr>
      <w:tr w:rsidR="00DE4008" w:rsidRPr="002F3064" w:rsidTr="007222DA">
        <w:trPr>
          <w:trHeight w:hRule="exact" w:val="284"/>
        </w:trPr>
        <w:tc>
          <w:tcPr>
            <w:tcW w:w="6173" w:type="dxa"/>
          </w:tcPr>
          <w:p w:rsidR="00DE4008" w:rsidRPr="002F3064" w:rsidRDefault="00DE4008" w:rsidP="007222DA">
            <w:pPr>
              <w:pStyle w:val="PargrafodaLista"/>
              <w:spacing w:after="0"/>
              <w:ind w:left="0"/>
              <w:jc w:val="both"/>
            </w:pPr>
            <w:r w:rsidRPr="00561614">
              <w:t>Manutenção e conservação de veículos</w:t>
            </w:r>
          </w:p>
        </w:tc>
        <w:tc>
          <w:tcPr>
            <w:tcW w:w="1553" w:type="dxa"/>
          </w:tcPr>
          <w:p w:rsidR="00DE4008" w:rsidRPr="002F3064" w:rsidRDefault="00DE4008" w:rsidP="007222DA">
            <w:pPr>
              <w:pStyle w:val="PargrafodaLista"/>
              <w:spacing w:after="0"/>
              <w:ind w:left="0"/>
              <w:jc w:val="right"/>
            </w:pPr>
            <w:r w:rsidRPr="00561614">
              <w:t xml:space="preserve">R$ </w:t>
            </w:r>
            <w:r w:rsidR="007825FA" w:rsidRPr="00561614">
              <w:t>41.278.12</w:t>
            </w:r>
          </w:p>
        </w:tc>
      </w:tr>
      <w:tr w:rsidR="00DE4008" w:rsidRPr="002F3064" w:rsidTr="007222DA">
        <w:trPr>
          <w:trHeight w:hRule="exact" w:val="284"/>
        </w:trPr>
        <w:tc>
          <w:tcPr>
            <w:tcW w:w="6173" w:type="dxa"/>
          </w:tcPr>
          <w:p w:rsidR="00DE4008" w:rsidRPr="00561614" w:rsidRDefault="00DE4008" w:rsidP="007222DA">
            <w:pPr>
              <w:spacing w:before="60" w:after="60" w:line="360" w:lineRule="auto"/>
            </w:pPr>
            <w:r w:rsidRPr="00561614">
              <w:t xml:space="preserve">Licenciamento de Veículos </w:t>
            </w:r>
          </w:p>
          <w:p w:rsidR="00DE4008" w:rsidRPr="002F3064" w:rsidRDefault="00DE4008" w:rsidP="007222DA">
            <w:pPr>
              <w:spacing w:before="60" w:after="60" w:line="360" w:lineRule="auto"/>
            </w:pPr>
          </w:p>
        </w:tc>
        <w:tc>
          <w:tcPr>
            <w:tcW w:w="1553" w:type="dxa"/>
          </w:tcPr>
          <w:p w:rsidR="00DE4008" w:rsidRPr="002F3064" w:rsidRDefault="00DE4008" w:rsidP="007222DA">
            <w:pPr>
              <w:pStyle w:val="PargrafodaLista"/>
              <w:spacing w:after="0"/>
              <w:ind w:left="0"/>
              <w:jc w:val="right"/>
            </w:pPr>
            <w:r w:rsidRPr="00561614">
              <w:t xml:space="preserve">R$ </w:t>
            </w:r>
            <w:r w:rsidR="007825FA" w:rsidRPr="00561614">
              <w:t>2.909,09</w:t>
            </w:r>
          </w:p>
        </w:tc>
      </w:tr>
      <w:tr w:rsidR="006D159E" w:rsidRPr="002F3064" w:rsidTr="007222DA">
        <w:trPr>
          <w:trHeight w:hRule="exact" w:val="284"/>
        </w:trPr>
        <w:tc>
          <w:tcPr>
            <w:tcW w:w="6173" w:type="dxa"/>
          </w:tcPr>
          <w:p w:rsidR="006D159E" w:rsidRPr="00561614" w:rsidRDefault="006D159E" w:rsidP="007222DA">
            <w:pPr>
              <w:spacing w:before="60" w:after="60" w:line="360" w:lineRule="auto"/>
            </w:pPr>
            <w:r>
              <w:t>Total</w:t>
            </w:r>
          </w:p>
        </w:tc>
        <w:tc>
          <w:tcPr>
            <w:tcW w:w="1553" w:type="dxa"/>
          </w:tcPr>
          <w:p w:rsidR="006D159E" w:rsidRPr="00561614" w:rsidRDefault="006D159E" w:rsidP="006D159E">
            <w:pPr>
              <w:pStyle w:val="PargrafodaLista"/>
              <w:spacing w:after="0"/>
              <w:ind w:left="0"/>
              <w:jc w:val="right"/>
            </w:pPr>
            <w:r w:rsidRPr="00561614">
              <w:t>R</w:t>
            </w:r>
            <w:r>
              <w:t>$ 94</w:t>
            </w:r>
            <w:r w:rsidRPr="00561614">
              <w:t>.</w:t>
            </w:r>
            <w:r>
              <w:t>891</w:t>
            </w:r>
            <w:r w:rsidRPr="00561614">
              <w:t>,</w:t>
            </w:r>
            <w:r>
              <w:t>21</w:t>
            </w:r>
          </w:p>
        </w:tc>
      </w:tr>
    </w:tbl>
    <w:p w:rsidR="00DE4008" w:rsidRDefault="00DE4008" w:rsidP="00767349">
      <w:pPr>
        <w:pStyle w:val="PargrafodaLista"/>
        <w:spacing w:after="0"/>
        <w:ind w:left="768"/>
        <w:jc w:val="both"/>
        <w:rPr>
          <w:sz w:val="24"/>
          <w:szCs w:val="24"/>
        </w:rPr>
      </w:pPr>
    </w:p>
    <w:tbl>
      <w:tblPr>
        <w:tblStyle w:val="Tabelacomgrade"/>
        <w:tblW w:w="0" w:type="auto"/>
        <w:tblInd w:w="768" w:type="dxa"/>
        <w:tblLook w:val="04A0" w:firstRow="1" w:lastRow="0" w:firstColumn="1" w:lastColumn="0" w:noHBand="0" w:noVBand="1"/>
      </w:tblPr>
      <w:tblGrid>
        <w:gridCol w:w="6173"/>
        <w:gridCol w:w="1553"/>
      </w:tblGrid>
      <w:tr w:rsidR="00344E62" w:rsidRPr="002F3064" w:rsidTr="007222DA">
        <w:trPr>
          <w:trHeight w:hRule="exact" w:val="284"/>
        </w:trPr>
        <w:tc>
          <w:tcPr>
            <w:tcW w:w="7726" w:type="dxa"/>
            <w:gridSpan w:val="2"/>
            <w:shd w:val="clear" w:color="auto" w:fill="BFBFBF" w:themeFill="background1" w:themeFillShade="BF"/>
          </w:tcPr>
          <w:p w:rsidR="00344E62" w:rsidRDefault="00866305" w:rsidP="007222DA">
            <w:pPr>
              <w:pStyle w:val="PargrafodaLista"/>
              <w:spacing w:after="0"/>
              <w:ind w:left="0"/>
              <w:jc w:val="both"/>
            </w:pPr>
            <w:r w:rsidRPr="002F3064">
              <w:t>Unidade:</w:t>
            </w:r>
            <w:r w:rsidR="00344E62" w:rsidRPr="002F3064">
              <w:t xml:space="preserve"> Campus </w:t>
            </w:r>
            <w:r w:rsidR="00344E62">
              <w:t>Lábrea</w:t>
            </w:r>
          </w:p>
          <w:p w:rsidR="00344E62" w:rsidRDefault="00344E62" w:rsidP="007222DA">
            <w:pPr>
              <w:pStyle w:val="PargrafodaLista"/>
              <w:spacing w:after="0"/>
              <w:ind w:left="0"/>
              <w:jc w:val="both"/>
            </w:pPr>
          </w:p>
          <w:p w:rsidR="00344E62" w:rsidRPr="002F3064" w:rsidRDefault="00344E62" w:rsidP="007222DA">
            <w:pPr>
              <w:pStyle w:val="PargrafodaLista"/>
              <w:spacing w:after="0"/>
              <w:ind w:left="0"/>
              <w:jc w:val="both"/>
            </w:pPr>
          </w:p>
        </w:tc>
      </w:tr>
      <w:tr w:rsidR="00344E62" w:rsidRPr="002F3064" w:rsidTr="007222DA">
        <w:trPr>
          <w:trHeight w:hRule="exact" w:val="284"/>
        </w:trPr>
        <w:tc>
          <w:tcPr>
            <w:tcW w:w="6173" w:type="dxa"/>
            <w:shd w:val="clear" w:color="auto" w:fill="BFBFBF" w:themeFill="background1" w:themeFillShade="BF"/>
          </w:tcPr>
          <w:p w:rsidR="00344E62" w:rsidRPr="002F3064" w:rsidRDefault="00344E62" w:rsidP="007222DA">
            <w:pPr>
              <w:pStyle w:val="PargrafodaLista"/>
              <w:spacing w:after="0"/>
              <w:ind w:left="0"/>
              <w:jc w:val="both"/>
            </w:pPr>
            <w:r w:rsidRPr="002F3064">
              <w:t>Descrição</w:t>
            </w:r>
          </w:p>
        </w:tc>
        <w:tc>
          <w:tcPr>
            <w:tcW w:w="1553" w:type="dxa"/>
            <w:shd w:val="clear" w:color="auto" w:fill="BFBFBF" w:themeFill="background1" w:themeFillShade="BF"/>
          </w:tcPr>
          <w:p w:rsidR="00344E62" w:rsidRPr="002F3064" w:rsidRDefault="00344E62" w:rsidP="007222DA">
            <w:pPr>
              <w:pStyle w:val="PargrafodaLista"/>
              <w:spacing w:after="0"/>
              <w:ind w:left="0"/>
              <w:jc w:val="center"/>
            </w:pPr>
            <w:r w:rsidRPr="002F3064">
              <w:t>Valor</w:t>
            </w:r>
          </w:p>
        </w:tc>
      </w:tr>
      <w:tr w:rsidR="00344E62" w:rsidRPr="002F3064" w:rsidTr="007222DA">
        <w:trPr>
          <w:trHeight w:hRule="exact" w:val="284"/>
        </w:trPr>
        <w:tc>
          <w:tcPr>
            <w:tcW w:w="6173" w:type="dxa"/>
          </w:tcPr>
          <w:p w:rsidR="00344E62" w:rsidRPr="002F3064" w:rsidRDefault="00284442" w:rsidP="007222DA">
            <w:pPr>
              <w:spacing w:before="60" w:after="60" w:line="360" w:lineRule="auto"/>
            </w:pPr>
            <w:r>
              <w:rPr>
                <w:lang w:eastAsia="en-US"/>
              </w:rPr>
              <w:t>Gasolina</w:t>
            </w:r>
          </w:p>
        </w:tc>
        <w:tc>
          <w:tcPr>
            <w:tcW w:w="1553" w:type="dxa"/>
          </w:tcPr>
          <w:p w:rsidR="00344E62" w:rsidRPr="002F3064" w:rsidRDefault="00284442" w:rsidP="007222DA">
            <w:pPr>
              <w:pStyle w:val="PargrafodaLista"/>
              <w:spacing w:after="0"/>
              <w:ind w:left="0"/>
              <w:jc w:val="right"/>
            </w:pPr>
            <w:r>
              <w:t>R$ 20.930,00</w:t>
            </w:r>
          </w:p>
        </w:tc>
      </w:tr>
      <w:tr w:rsidR="00344E62" w:rsidRPr="002F3064" w:rsidTr="007222DA">
        <w:trPr>
          <w:trHeight w:hRule="exact" w:val="284"/>
        </w:trPr>
        <w:tc>
          <w:tcPr>
            <w:tcW w:w="6173" w:type="dxa"/>
          </w:tcPr>
          <w:p w:rsidR="00344E62" w:rsidRPr="002F3064" w:rsidRDefault="00284442" w:rsidP="007222DA">
            <w:pPr>
              <w:pStyle w:val="PargrafodaLista"/>
              <w:spacing w:after="0"/>
              <w:ind w:left="0"/>
              <w:jc w:val="both"/>
            </w:pPr>
            <w:r>
              <w:t>Óleo Diesel</w:t>
            </w:r>
          </w:p>
        </w:tc>
        <w:tc>
          <w:tcPr>
            <w:tcW w:w="1553" w:type="dxa"/>
          </w:tcPr>
          <w:p w:rsidR="00344E62" w:rsidRPr="002F3064" w:rsidRDefault="00284442" w:rsidP="00284442">
            <w:pPr>
              <w:pStyle w:val="PargrafodaLista"/>
              <w:spacing w:after="0"/>
              <w:ind w:left="0"/>
              <w:jc w:val="right"/>
            </w:pPr>
            <w:r>
              <w:t>R$ 29.260,00</w:t>
            </w:r>
          </w:p>
        </w:tc>
      </w:tr>
      <w:tr w:rsidR="00284442" w:rsidRPr="002F3064" w:rsidTr="007222DA">
        <w:trPr>
          <w:trHeight w:hRule="exact" w:val="284"/>
        </w:trPr>
        <w:tc>
          <w:tcPr>
            <w:tcW w:w="6173" w:type="dxa"/>
          </w:tcPr>
          <w:p w:rsidR="00284442" w:rsidRPr="00561614" w:rsidRDefault="00284442" w:rsidP="007222DA">
            <w:pPr>
              <w:spacing w:before="60" w:after="60" w:line="360" w:lineRule="auto"/>
            </w:pPr>
            <w:r>
              <w:t>Lavagem e Lubrificação de Veículos</w:t>
            </w:r>
          </w:p>
        </w:tc>
        <w:tc>
          <w:tcPr>
            <w:tcW w:w="1553" w:type="dxa"/>
          </w:tcPr>
          <w:p w:rsidR="00284442" w:rsidRDefault="00284442" w:rsidP="00284442">
            <w:pPr>
              <w:pStyle w:val="PargrafodaLista"/>
              <w:spacing w:after="0"/>
              <w:ind w:left="0"/>
              <w:jc w:val="right"/>
            </w:pPr>
            <w:r>
              <w:t>R$ 18.720,00</w:t>
            </w:r>
          </w:p>
        </w:tc>
      </w:tr>
      <w:tr w:rsidR="00344E62" w:rsidRPr="002F3064" w:rsidTr="007222DA">
        <w:trPr>
          <w:trHeight w:hRule="exact" w:val="284"/>
        </w:trPr>
        <w:tc>
          <w:tcPr>
            <w:tcW w:w="6173" w:type="dxa"/>
          </w:tcPr>
          <w:p w:rsidR="00344E62" w:rsidRPr="00561614" w:rsidRDefault="00284442" w:rsidP="007222DA">
            <w:pPr>
              <w:spacing w:before="60" w:after="60" w:line="360" w:lineRule="auto"/>
            </w:pPr>
            <w:r>
              <w:t>Óleo Diesel comum, gasolina comum, óleo 2T</w:t>
            </w:r>
          </w:p>
          <w:p w:rsidR="00344E62" w:rsidRPr="002F3064" w:rsidRDefault="00344E62" w:rsidP="007222DA">
            <w:pPr>
              <w:spacing w:before="60" w:after="60" w:line="360" w:lineRule="auto"/>
            </w:pPr>
          </w:p>
        </w:tc>
        <w:tc>
          <w:tcPr>
            <w:tcW w:w="1553" w:type="dxa"/>
          </w:tcPr>
          <w:p w:rsidR="00344E62" w:rsidRPr="002F3064" w:rsidRDefault="00284442" w:rsidP="00284442">
            <w:pPr>
              <w:pStyle w:val="PargrafodaLista"/>
              <w:spacing w:after="0"/>
              <w:ind w:left="0"/>
              <w:jc w:val="right"/>
            </w:pPr>
            <w:r>
              <w:t>R$ 15.663,95</w:t>
            </w:r>
          </w:p>
        </w:tc>
      </w:tr>
      <w:tr w:rsidR="00284442" w:rsidRPr="002F3064" w:rsidTr="007222DA">
        <w:trPr>
          <w:trHeight w:hRule="exact" w:val="284"/>
        </w:trPr>
        <w:tc>
          <w:tcPr>
            <w:tcW w:w="6173" w:type="dxa"/>
          </w:tcPr>
          <w:p w:rsidR="00284442" w:rsidRDefault="00284442" w:rsidP="007222DA">
            <w:pPr>
              <w:spacing w:before="60" w:after="60" w:line="360" w:lineRule="auto"/>
            </w:pPr>
            <w:r>
              <w:t xml:space="preserve">Manutenção </w:t>
            </w:r>
          </w:p>
        </w:tc>
        <w:tc>
          <w:tcPr>
            <w:tcW w:w="1553" w:type="dxa"/>
          </w:tcPr>
          <w:p w:rsidR="00284442" w:rsidRDefault="00284442" w:rsidP="00284442">
            <w:pPr>
              <w:pStyle w:val="PargrafodaLista"/>
              <w:spacing w:after="0"/>
              <w:ind w:left="0"/>
              <w:jc w:val="right"/>
            </w:pPr>
            <w:r>
              <w:t>R$ 14.022,33</w:t>
            </w:r>
          </w:p>
        </w:tc>
      </w:tr>
      <w:tr w:rsidR="00344E62" w:rsidRPr="002F3064" w:rsidTr="007222DA">
        <w:trPr>
          <w:trHeight w:hRule="exact" w:val="284"/>
        </w:trPr>
        <w:tc>
          <w:tcPr>
            <w:tcW w:w="6173" w:type="dxa"/>
          </w:tcPr>
          <w:p w:rsidR="00344E62" w:rsidRPr="00561614" w:rsidRDefault="00344E62" w:rsidP="007222DA">
            <w:pPr>
              <w:spacing w:before="60" w:after="60" w:line="360" w:lineRule="auto"/>
            </w:pPr>
            <w:r>
              <w:t>Total</w:t>
            </w:r>
          </w:p>
        </w:tc>
        <w:tc>
          <w:tcPr>
            <w:tcW w:w="1553" w:type="dxa"/>
          </w:tcPr>
          <w:p w:rsidR="00344E62" w:rsidRPr="00561614" w:rsidRDefault="00284442" w:rsidP="007222DA">
            <w:pPr>
              <w:pStyle w:val="PargrafodaLista"/>
              <w:spacing w:after="0"/>
              <w:ind w:left="0"/>
              <w:jc w:val="right"/>
            </w:pPr>
            <w:r>
              <w:fldChar w:fldCharType="begin"/>
            </w:r>
            <w:r>
              <w:instrText xml:space="preserve"> =SUM(ABOVE) </w:instrText>
            </w:r>
            <w:r>
              <w:fldChar w:fldCharType="separate"/>
            </w:r>
            <w:r>
              <w:rPr>
                <w:noProof/>
              </w:rPr>
              <w:t>R$ 98.596,28</w:t>
            </w:r>
            <w:r>
              <w:fldChar w:fldCharType="end"/>
            </w:r>
          </w:p>
        </w:tc>
      </w:tr>
    </w:tbl>
    <w:p w:rsidR="00344E62" w:rsidRDefault="00344E62" w:rsidP="00767349">
      <w:pPr>
        <w:pStyle w:val="PargrafodaLista"/>
        <w:spacing w:after="0"/>
        <w:ind w:left="768"/>
        <w:jc w:val="both"/>
        <w:rPr>
          <w:sz w:val="24"/>
          <w:szCs w:val="24"/>
        </w:rPr>
      </w:pPr>
    </w:p>
    <w:p w:rsidR="00767349" w:rsidRDefault="00767349" w:rsidP="00767349">
      <w:pPr>
        <w:pStyle w:val="PargrafodaLista"/>
        <w:spacing w:after="0"/>
        <w:ind w:left="768"/>
        <w:jc w:val="both"/>
        <w:rPr>
          <w:sz w:val="24"/>
          <w:szCs w:val="24"/>
        </w:rPr>
      </w:pPr>
    </w:p>
    <w:tbl>
      <w:tblPr>
        <w:tblStyle w:val="Tabelacomgrade"/>
        <w:tblW w:w="0" w:type="auto"/>
        <w:tblInd w:w="768" w:type="dxa"/>
        <w:tblLook w:val="04A0" w:firstRow="1" w:lastRow="0" w:firstColumn="1" w:lastColumn="0" w:noHBand="0" w:noVBand="1"/>
      </w:tblPr>
      <w:tblGrid>
        <w:gridCol w:w="6173"/>
        <w:gridCol w:w="1553"/>
      </w:tblGrid>
      <w:tr w:rsidR="004C3344" w:rsidRPr="002F3064" w:rsidTr="007222DA">
        <w:trPr>
          <w:trHeight w:hRule="exact" w:val="284"/>
        </w:trPr>
        <w:tc>
          <w:tcPr>
            <w:tcW w:w="7726" w:type="dxa"/>
            <w:gridSpan w:val="2"/>
            <w:shd w:val="clear" w:color="auto" w:fill="BFBFBF" w:themeFill="background1" w:themeFillShade="BF"/>
          </w:tcPr>
          <w:p w:rsidR="004C3344" w:rsidRDefault="00866305" w:rsidP="007222DA">
            <w:pPr>
              <w:pStyle w:val="PargrafodaLista"/>
              <w:spacing w:after="0"/>
              <w:ind w:left="0"/>
              <w:jc w:val="both"/>
            </w:pPr>
            <w:r w:rsidRPr="002F3064">
              <w:lastRenderedPageBreak/>
              <w:t>Unidade:</w:t>
            </w:r>
            <w:r w:rsidR="004C3344" w:rsidRPr="002F3064">
              <w:t xml:space="preserve"> Campus </w:t>
            </w:r>
            <w:r w:rsidR="004C3344">
              <w:t>Humaitá</w:t>
            </w:r>
          </w:p>
          <w:p w:rsidR="004C3344" w:rsidRDefault="004C3344" w:rsidP="007222DA">
            <w:pPr>
              <w:pStyle w:val="PargrafodaLista"/>
              <w:spacing w:after="0"/>
              <w:ind w:left="0"/>
              <w:jc w:val="both"/>
            </w:pPr>
          </w:p>
          <w:p w:rsidR="004C3344" w:rsidRPr="002F3064" w:rsidRDefault="004C3344" w:rsidP="007222DA">
            <w:pPr>
              <w:pStyle w:val="PargrafodaLista"/>
              <w:spacing w:after="0"/>
              <w:ind w:left="0"/>
              <w:jc w:val="both"/>
            </w:pPr>
          </w:p>
        </w:tc>
      </w:tr>
      <w:tr w:rsidR="004C3344" w:rsidRPr="002F3064" w:rsidTr="007222DA">
        <w:trPr>
          <w:trHeight w:hRule="exact" w:val="284"/>
        </w:trPr>
        <w:tc>
          <w:tcPr>
            <w:tcW w:w="6173" w:type="dxa"/>
            <w:shd w:val="clear" w:color="auto" w:fill="BFBFBF" w:themeFill="background1" w:themeFillShade="BF"/>
          </w:tcPr>
          <w:p w:rsidR="004C3344" w:rsidRPr="002F3064" w:rsidRDefault="004C3344" w:rsidP="007222DA">
            <w:pPr>
              <w:pStyle w:val="PargrafodaLista"/>
              <w:spacing w:after="0"/>
              <w:ind w:left="0"/>
              <w:jc w:val="both"/>
            </w:pPr>
            <w:r w:rsidRPr="002F3064">
              <w:t>Descrição</w:t>
            </w:r>
          </w:p>
        </w:tc>
        <w:tc>
          <w:tcPr>
            <w:tcW w:w="1553" w:type="dxa"/>
            <w:shd w:val="clear" w:color="auto" w:fill="BFBFBF" w:themeFill="background1" w:themeFillShade="BF"/>
          </w:tcPr>
          <w:p w:rsidR="004C3344" w:rsidRPr="002F3064" w:rsidRDefault="004C3344" w:rsidP="007222DA">
            <w:pPr>
              <w:pStyle w:val="PargrafodaLista"/>
              <w:spacing w:after="0"/>
              <w:ind w:left="0"/>
              <w:jc w:val="center"/>
            </w:pPr>
            <w:r w:rsidRPr="002F3064">
              <w:t>Valor</w:t>
            </w:r>
          </w:p>
        </w:tc>
      </w:tr>
      <w:tr w:rsidR="004C3344" w:rsidRPr="002F3064" w:rsidTr="007222DA">
        <w:trPr>
          <w:trHeight w:hRule="exact" w:val="284"/>
        </w:trPr>
        <w:tc>
          <w:tcPr>
            <w:tcW w:w="6173" w:type="dxa"/>
          </w:tcPr>
          <w:p w:rsidR="004C3344" w:rsidRPr="002F3064" w:rsidRDefault="004C3344" w:rsidP="007222DA">
            <w:pPr>
              <w:spacing w:before="60" w:after="60" w:line="360" w:lineRule="auto"/>
            </w:pPr>
            <w:r w:rsidRPr="00561614">
              <w:rPr>
                <w:lang w:eastAsia="en-US"/>
              </w:rPr>
              <w:t xml:space="preserve">Combustível </w:t>
            </w:r>
            <w:r>
              <w:rPr>
                <w:lang w:eastAsia="en-US"/>
              </w:rPr>
              <w:t xml:space="preserve"> </w:t>
            </w:r>
          </w:p>
        </w:tc>
        <w:tc>
          <w:tcPr>
            <w:tcW w:w="1553" w:type="dxa"/>
          </w:tcPr>
          <w:p w:rsidR="004C3344" w:rsidRPr="002F3064" w:rsidRDefault="004C3344" w:rsidP="007222DA">
            <w:pPr>
              <w:pStyle w:val="PargrafodaLista"/>
              <w:spacing w:after="0"/>
              <w:ind w:left="0"/>
              <w:jc w:val="right"/>
            </w:pPr>
          </w:p>
        </w:tc>
      </w:tr>
      <w:tr w:rsidR="004C3344" w:rsidRPr="002F3064" w:rsidTr="007222DA">
        <w:trPr>
          <w:trHeight w:hRule="exact" w:val="284"/>
        </w:trPr>
        <w:tc>
          <w:tcPr>
            <w:tcW w:w="6173" w:type="dxa"/>
          </w:tcPr>
          <w:p w:rsidR="004C3344" w:rsidRPr="002F3064" w:rsidRDefault="004C3344" w:rsidP="007222DA">
            <w:pPr>
              <w:pStyle w:val="PargrafodaLista"/>
              <w:spacing w:after="0"/>
              <w:ind w:left="0"/>
              <w:jc w:val="both"/>
            </w:pPr>
            <w:r w:rsidRPr="00561614">
              <w:t>Manutenção e conservação de veículos</w:t>
            </w:r>
          </w:p>
        </w:tc>
        <w:tc>
          <w:tcPr>
            <w:tcW w:w="1553" w:type="dxa"/>
          </w:tcPr>
          <w:p w:rsidR="004C3344" w:rsidRPr="002F3064" w:rsidRDefault="004C3344" w:rsidP="007222DA">
            <w:pPr>
              <w:pStyle w:val="PargrafodaLista"/>
              <w:spacing w:after="0"/>
              <w:ind w:left="0"/>
              <w:jc w:val="right"/>
            </w:pPr>
          </w:p>
        </w:tc>
      </w:tr>
      <w:tr w:rsidR="004C3344" w:rsidRPr="002F3064" w:rsidTr="007222DA">
        <w:trPr>
          <w:trHeight w:hRule="exact" w:val="284"/>
        </w:trPr>
        <w:tc>
          <w:tcPr>
            <w:tcW w:w="6173" w:type="dxa"/>
          </w:tcPr>
          <w:p w:rsidR="004C3344" w:rsidRPr="00561614" w:rsidRDefault="004C3344" w:rsidP="007222DA">
            <w:pPr>
              <w:spacing w:before="60" w:after="60" w:line="360" w:lineRule="auto"/>
            </w:pPr>
            <w:r w:rsidRPr="00561614">
              <w:t xml:space="preserve">Licenciamento de Veículos </w:t>
            </w:r>
          </w:p>
          <w:p w:rsidR="004C3344" w:rsidRPr="002F3064" w:rsidRDefault="004C3344" w:rsidP="007222DA">
            <w:pPr>
              <w:spacing w:before="60" w:after="60" w:line="360" w:lineRule="auto"/>
            </w:pPr>
          </w:p>
        </w:tc>
        <w:tc>
          <w:tcPr>
            <w:tcW w:w="1553" w:type="dxa"/>
          </w:tcPr>
          <w:p w:rsidR="004C3344" w:rsidRPr="002F3064" w:rsidRDefault="004C3344" w:rsidP="007222DA">
            <w:pPr>
              <w:pStyle w:val="PargrafodaLista"/>
              <w:spacing w:after="0"/>
              <w:ind w:left="0"/>
              <w:jc w:val="right"/>
            </w:pPr>
          </w:p>
        </w:tc>
      </w:tr>
      <w:tr w:rsidR="004C3344" w:rsidRPr="002F3064" w:rsidTr="007222DA">
        <w:trPr>
          <w:trHeight w:hRule="exact" w:val="284"/>
        </w:trPr>
        <w:tc>
          <w:tcPr>
            <w:tcW w:w="6173" w:type="dxa"/>
          </w:tcPr>
          <w:p w:rsidR="004C3344" w:rsidRPr="00561614" w:rsidRDefault="004C3344" w:rsidP="007222DA">
            <w:pPr>
              <w:spacing w:before="60" w:after="60" w:line="360" w:lineRule="auto"/>
            </w:pPr>
            <w:r>
              <w:t>Total</w:t>
            </w:r>
          </w:p>
        </w:tc>
        <w:tc>
          <w:tcPr>
            <w:tcW w:w="1553" w:type="dxa"/>
          </w:tcPr>
          <w:p w:rsidR="004C3344" w:rsidRPr="00561614" w:rsidRDefault="004C3344" w:rsidP="007222DA">
            <w:pPr>
              <w:pStyle w:val="PargrafodaLista"/>
              <w:spacing w:after="0"/>
              <w:ind w:left="0"/>
              <w:jc w:val="right"/>
            </w:pPr>
            <w:r>
              <w:t>R$ 17.901,95</w:t>
            </w:r>
          </w:p>
        </w:tc>
      </w:tr>
    </w:tbl>
    <w:p w:rsidR="004C3344" w:rsidRDefault="004C3344" w:rsidP="00767349">
      <w:pPr>
        <w:pStyle w:val="PargrafodaLista"/>
        <w:spacing w:after="0"/>
        <w:ind w:left="768"/>
        <w:jc w:val="both"/>
        <w:rPr>
          <w:sz w:val="24"/>
          <w:szCs w:val="24"/>
        </w:rPr>
      </w:pPr>
    </w:p>
    <w:tbl>
      <w:tblPr>
        <w:tblStyle w:val="Tabelacomgrade"/>
        <w:tblW w:w="0" w:type="auto"/>
        <w:tblInd w:w="768" w:type="dxa"/>
        <w:tblLook w:val="04A0" w:firstRow="1" w:lastRow="0" w:firstColumn="1" w:lastColumn="0" w:noHBand="0" w:noVBand="1"/>
      </w:tblPr>
      <w:tblGrid>
        <w:gridCol w:w="6173"/>
        <w:gridCol w:w="1553"/>
      </w:tblGrid>
      <w:tr w:rsidR="00181FCD" w:rsidRPr="002F3064" w:rsidTr="007222DA">
        <w:trPr>
          <w:trHeight w:hRule="exact" w:val="284"/>
        </w:trPr>
        <w:tc>
          <w:tcPr>
            <w:tcW w:w="7726" w:type="dxa"/>
            <w:gridSpan w:val="2"/>
            <w:shd w:val="clear" w:color="auto" w:fill="BFBFBF" w:themeFill="background1" w:themeFillShade="BF"/>
          </w:tcPr>
          <w:p w:rsidR="00181FCD" w:rsidRDefault="00866305" w:rsidP="007222DA">
            <w:pPr>
              <w:pStyle w:val="PargrafodaLista"/>
              <w:spacing w:after="0"/>
              <w:ind w:left="0"/>
              <w:jc w:val="both"/>
            </w:pPr>
            <w:r w:rsidRPr="002F3064">
              <w:t>Unidade:</w:t>
            </w:r>
            <w:r w:rsidR="00181FCD" w:rsidRPr="002F3064">
              <w:t xml:space="preserve"> Campus </w:t>
            </w:r>
            <w:r w:rsidR="00181FCD">
              <w:t>Tabatinga</w:t>
            </w:r>
          </w:p>
          <w:p w:rsidR="00181FCD" w:rsidRDefault="00181FCD" w:rsidP="007222DA">
            <w:pPr>
              <w:pStyle w:val="PargrafodaLista"/>
              <w:spacing w:after="0"/>
              <w:ind w:left="0"/>
              <w:jc w:val="both"/>
            </w:pPr>
          </w:p>
          <w:p w:rsidR="00181FCD" w:rsidRPr="002F3064" w:rsidRDefault="00181FCD" w:rsidP="007222DA">
            <w:pPr>
              <w:pStyle w:val="PargrafodaLista"/>
              <w:spacing w:after="0"/>
              <w:ind w:left="0"/>
              <w:jc w:val="both"/>
            </w:pPr>
          </w:p>
        </w:tc>
      </w:tr>
      <w:tr w:rsidR="00181FCD" w:rsidRPr="002F3064" w:rsidTr="007222DA">
        <w:trPr>
          <w:trHeight w:hRule="exact" w:val="284"/>
        </w:trPr>
        <w:tc>
          <w:tcPr>
            <w:tcW w:w="6173" w:type="dxa"/>
            <w:shd w:val="clear" w:color="auto" w:fill="BFBFBF" w:themeFill="background1" w:themeFillShade="BF"/>
          </w:tcPr>
          <w:p w:rsidR="00181FCD" w:rsidRPr="002F3064" w:rsidRDefault="00181FCD" w:rsidP="007222DA">
            <w:pPr>
              <w:pStyle w:val="PargrafodaLista"/>
              <w:spacing w:after="0"/>
              <w:ind w:left="0"/>
              <w:jc w:val="both"/>
            </w:pPr>
            <w:r w:rsidRPr="002F3064">
              <w:t>Descrição</w:t>
            </w:r>
          </w:p>
        </w:tc>
        <w:tc>
          <w:tcPr>
            <w:tcW w:w="1553" w:type="dxa"/>
            <w:shd w:val="clear" w:color="auto" w:fill="BFBFBF" w:themeFill="background1" w:themeFillShade="BF"/>
          </w:tcPr>
          <w:p w:rsidR="00181FCD" w:rsidRPr="002F3064" w:rsidRDefault="00181FCD" w:rsidP="007222DA">
            <w:pPr>
              <w:pStyle w:val="PargrafodaLista"/>
              <w:spacing w:after="0"/>
              <w:ind w:left="0"/>
              <w:jc w:val="center"/>
            </w:pPr>
            <w:r w:rsidRPr="002F3064">
              <w:t>Valor</w:t>
            </w:r>
          </w:p>
        </w:tc>
      </w:tr>
      <w:tr w:rsidR="00181FCD" w:rsidRPr="002F3064" w:rsidTr="007222DA">
        <w:trPr>
          <w:trHeight w:hRule="exact" w:val="284"/>
        </w:trPr>
        <w:tc>
          <w:tcPr>
            <w:tcW w:w="6173" w:type="dxa"/>
          </w:tcPr>
          <w:p w:rsidR="00181FCD" w:rsidRPr="002F3064" w:rsidRDefault="00181FCD" w:rsidP="007222DA">
            <w:pPr>
              <w:spacing w:before="60" w:after="60" w:line="360" w:lineRule="auto"/>
            </w:pPr>
            <w:r w:rsidRPr="00561614">
              <w:rPr>
                <w:lang w:eastAsia="en-US"/>
              </w:rPr>
              <w:t xml:space="preserve">Combustível </w:t>
            </w:r>
            <w:r>
              <w:rPr>
                <w:lang w:eastAsia="en-US"/>
              </w:rPr>
              <w:t xml:space="preserve"> </w:t>
            </w:r>
          </w:p>
        </w:tc>
        <w:tc>
          <w:tcPr>
            <w:tcW w:w="1553" w:type="dxa"/>
          </w:tcPr>
          <w:p w:rsidR="00181FCD" w:rsidRPr="002F3064" w:rsidRDefault="00181FCD" w:rsidP="007222DA">
            <w:pPr>
              <w:pStyle w:val="PargrafodaLista"/>
              <w:spacing w:after="0"/>
              <w:ind w:left="0"/>
              <w:jc w:val="right"/>
            </w:pPr>
            <w:r>
              <w:t>R$ 60.000,00</w:t>
            </w:r>
          </w:p>
        </w:tc>
      </w:tr>
      <w:tr w:rsidR="00181FCD" w:rsidRPr="002F3064" w:rsidTr="007222DA">
        <w:trPr>
          <w:trHeight w:hRule="exact" w:val="284"/>
        </w:trPr>
        <w:tc>
          <w:tcPr>
            <w:tcW w:w="6173" w:type="dxa"/>
          </w:tcPr>
          <w:p w:rsidR="00181FCD" w:rsidRPr="002F3064" w:rsidRDefault="00181FCD" w:rsidP="007222DA">
            <w:pPr>
              <w:pStyle w:val="PargrafodaLista"/>
              <w:spacing w:after="0"/>
              <w:ind w:left="0"/>
              <w:jc w:val="both"/>
            </w:pPr>
            <w:r w:rsidRPr="00561614">
              <w:t>Manutenção e conservação de veículos</w:t>
            </w:r>
          </w:p>
        </w:tc>
        <w:tc>
          <w:tcPr>
            <w:tcW w:w="1553" w:type="dxa"/>
          </w:tcPr>
          <w:p w:rsidR="00181FCD" w:rsidRPr="002F3064" w:rsidRDefault="00181FCD" w:rsidP="007222DA">
            <w:pPr>
              <w:pStyle w:val="PargrafodaLista"/>
              <w:spacing w:after="0"/>
              <w:ind w:left="0"/>
              <w:jc w:val="right"/>
            </w:pPr>
            <w:r>
              <w:t>R$ 80.000,00</w:t>
            </w:r>
          </w:p>
        </w:tc>
      </w:tr>
      <w:tr w:rsidR="00181FCD" w:rsidRPr="002F3064" w:rsidTr="007222DA">
        <w:trPr>
          <w:trHeight w:hRule="exact" w:val="284"/>
        </w:trPr>
        <w:tc>
          <w:tcPr>
            <w:tcW w:w="6173" w:type="dxa"/>
          </w:tcPr>
          <w:p w:rsidR="00181FCD" w:rsidRPr="00561614" w:rsidRDefault="00181FCD" w:rsidP="007222DA">
            <w:pPr>
              <w:spacing w:before="60" w:after="60" w:line="360" w:lineRule="auto"/>
            </w:pPr>
            <w:r w:rsidRPr="00561614">
              <w:t xml:space="preserve">Licenciamento de Veículos </w:t>
            </w:r>
          </w:p>
          <w:p w:rsidR="00181FCD" w:rsidRPr="002F3064" w:rsidRDefault="00181FCD" w:rsidP="007222DA">
            <w:pPr>
              <w:spacing w:before="60" w:after="60" w:line="360" w:lineRule="auto"/>
            </w:pPr>
          </w:p>
        </w:tc>
        <w:tc>
          <w:tcPr>
            <w:tcW w:w="1553" w:type="dxa"/>
          </w:tcPr>
          <w:p w:rsidR="00181FCD" w:rsidRPr="002F3064" w:rsidRDefault="00181FCD" w:rsidP="007222DA">
            <w:pPr>
              <w:pStyle w:val="PargrafodaLista"/>
              <w:spacing w:after="0"/>
              <w:ind w:left="0"/>
              <w:jc w:val="right"/>
            </w:pPr>
          </w:p>
        </w:tc>
      </w:tr>
      <w:tr w:rsidR="00181FCD" w:rsidRPr="002F3064" w:rsidTr="007222DA">
        <w:trPr>
          <w:trHeight w:hRule="exact" w:val="284"/>
        </w:trPr>
        <w:tc>
          <w:tcPr>
            <w:tcW w:w="6173" w:type="dxa"/>
          </w:tcPr>
          <w:p w:rsidR="00181FCD" w:rsidRPr="00561614" w:rsidRDefault="00181FCD" w:rsidP="007222DA">
            <w:pPr>
              <w:spacing w:before="60" w:after="60" w:line="360" w:lineRule="auto"/>
            </w:pPr>
            <w:r>
              <w:t>Total</w:t>
            </w:r>
          </w:p>
        </w:tc>
        <w:tc>
          <w:tcPr>
            <w:tcW w:w="1553" w:type="dxa"/>
          </w:tcPr>
          <w:p w:rsidR="00181FCD" w:rsidRPr="00561614" w:rsidRDefault="00181FCD" w:rsidP="00181FCD">
            <w:pPr>
              <w:pStyle w:val="PargrafodaLista"/>
              <w:spacing w:after="0"/>
              <w:ind w:left="0"/>
              <w:jc w:val="right"/>
            </w:pPr>
            <w:r>
              <w:t>R$ 140.000,00</w:t>
            </w:r>
          </w:p>
        </w:tc>
      </w:tr>
    </w:tbl>
    <w:p w:rsidR="00181FCD" w:rsidRDefault="00181FCD" w:rsidP="00767349">
      <w:pPr>
        <w:pStyle w:val="PargrafodaLista"/>
        <w:spacing w:after="0"/>
        <w:ind w:left="768"/>
        <w:jc w:val="both"/>
        <w:rPr>
          <w:sz w:val="24"/>
          <w:szCs w:val="24"/>
        </w:rPr>
      </w:pPr>
    </w:p>
    <w:tbl>
      <w:tblPr>
        <w:tblStyle w:val="Tabelacomgrade"/>
        <w:tblW w:w="0" w:type="auto"/>
        <w:tblInd w:w="768" w:type="dxa"/>
        <w:tblLook w:val="04A0" w:firstRow="1" w:lastRow="0" w:firstColumn="1" w:lastColumn="0" w:noHBand="0" w:noVBand="1"/>
      </w:tblPr>
      <w:tblGrid>
        <w:gridCol w:w="6173"/>
        <w:gridCol w:w="1553"/>
      </w:tblGrid>
      <w:tr w:rsidR="007222DA" w:rsidRPr="002F3064" w:rsidTr="007222DA">
        <w:trPr>
          <w:trHeight w:hRule="exact" w:val="284"/>
        </w:trPr>
        <w:tc>
          <w:tcPr>
            <w:tcW w:w="7726" w:type="dxa"/>
            <w:gridSpan w:val="2"/>
            <w:shd w:val="clear" w:color="auto" w:fill="BFBFBF" w:themeFill="background1" w:themeFillShade="BF"/>
          </w:tcPr>
          <w:p w:rsidR="007222DA" w:rsidRDefault="00866305" w:rsidP="007222DA">
            <w:pPr>
              <w:pStyle w:val="PargrafodaLista"/>
              <w:spacing w:after="0"/>
              <w:ind w:left="0"/>
              <w:jc w:val="both"/>
            </w:pPr>
            <w:r w:rsidRPr="002F3064">
              <w:t>Unidade:</w:t>
            </w:r>
            <w:r w:rsidR="007222DA" w:rsidRPr="002F3064">
              <w:t xml:space="preserve"> Campus </w:t>
            </w:r>
            <w:r w:rsidR="007222DA">
              <w:t>Maués</w:t>
            </w:r>
          </w:p>
          <w:p w:rsidR="007222DA" w:rsidRDefault="007222DA" w:rsidP="007222DA">
            <w:pPr>
              <w:pStyle w:val="PargrafodaLista"/>
              <w:spacing w:after="0"/>
              <w:ind w:left="0"/>
              <w:jc w:val="both"/>
            </w:pPr>
          </w:p>
          <w:p w:rsidR="007222DA" w:rsidRPr="002F3064" w:rsidRDefault="007222DA" w:rsidP="007222DA">
            <w:pPr>
              <w:pStyle w:val="PargrafodaLista"/>
              <w:spacing w:after="0"/>
              <w:ind w:left="0"/>
              <w:jc w:val="both"/>
            </w:pPr>
          </w:p>
        </w:tc>
      </w:tr>
      <w:tr w:rsidR="007222DA" w:rsidRPr="002F3064" w:rsidTr="007222DA">
        <w:trPr>
          <w:trHeight w:hRule="exact" w:val="284"/>
        </w:trPr>
        <w:tc>
          <w:tcPr>
            <w:tcW w:w="6173" w:type="dxa"/>
            <w:shd w:val="clear" w:color="auto" w:fill="BFBFBF" w:themeFill="background1" w:themeFillShade="BF"/>
          </w:tcPr>
          <w:p w:rsidR="007222DA" w:rsidRPr="002F3064" w:rsidRDefault="007222DA" w:rsidP="007222DA">
            <w:pPr>
              <w:pStyle w:val="PargrafodaLista"/>
              <w:spacing w:after="0"/>
              <w:ind w:left="0"/>
              <w:jc w:val="both"/>
            </w:pPr>
            <w:r w:rsidRPr="002F3064">
              <w:t>Descrição</w:t>
            </w:r>
          </w:p>
        </w:tc>
        <w:tc>
          <w:tcPr>
            <w:tcW w:w="1553" w:type="dxa"/>
            <w:shd w:val="clear" w:color="auto" w:fill="BFBFBF" w:themeFill="background1" w:themeFillShade="BF"/>
          </w:tcPr>
          <w:p w:rsidR="007222DA" w:rsidRPr="002F3064" w:rsidRDefault="007222DA" w:rsidP="007222DA">
            <w:pPr>
              <w:pStyle w:val="PargrafodaLista"/>
              <w:spacing w:after="0"/>
              <w:ind w:left="0"/>
              <w:jc w:val="center"/>
            </w:pPr>
            <w:r w:rsidRPr="002F3064">
              <w:t>Valor</w:t>
            </w:r>
          </w:p>
        </w:tc>
      </w:tr>
      <w:tr w:rsidR="007222DA" w:rsidRPr="002F3064" w:rsidTr="007222DA">
        <w:trPr>
          <w:trHeight w:hRule="exact" w:val="284"/>
        </w:trPr>
        <w:tc>
          <w:tcPr>
            <w:tcW w:w="6173" w:type="dxa"/>
          </w:tcPr>
          <w:p w:rsidR="007222DA" w:rsidRPr="002F3064" w:rsidRDefault="007222DA" w:rsidP="007222DA">
            <w:pPr>
              <w:spacing w:before="60" w:after="60" w:line="360" w:lineRule="auto"/>
            </w:pPr>
            <w:r w:rsidRPr="00561614">
              <w:rPr>
                <w:lang w:eastAsia="en-US"/>
              </w:rPr>
              <w:t xml:space="preserve">Combustível </w:t>
            </w:r>
            <w:r>
              <w:rPr>
                <w:lang w:eastAsia="en-US"/>
              </w:rPr>
              <w:t xml:space="preserve"> </w:t>
            </w:r>
          </w:p>
        </w:tc>
        <w:tc>
          <w:tcPr>
            <w:tcW w:w="1553" w:type="dxa"/>
          </w:tcPr>
          <w:p w:rsidR="007222DA" w:rsidRPr="002F3064" w:rsidRDefault="007222DA" w:rsidP="007222DA">
            <w:pPr>
              <w:pStyle w:val="PargrafodaLista"/>
              <w:spacing w:after="0"/>
              <w:ind w:left="0"/>
              <w:jc w:val="right"/>
            </w:pPr>
            <w:r>
              <w:t xml:space="preserve">R$ </w:t>
            </w:r>
            <w:r w:rsidRPr="00561614">
              <w:t>7.140,00</w:t>
            </w:r>
          </w:p>
        </w:tc>
      </w:tr>
      <w:tr w:rsidR="007222DA" w:rsidRPr="002F3064" w:rsidTr="007222DA">
        <w:trPr>
          <w:trHeight w:hRule="exact" w:val="284"/>
        </w:trPr>
        <w:tc>
          <w:tcPr>
            <w:tcW w:w="6173" w:type="dxa"/>
          </w:tcPr>
          <w:p w:rsidR="007222DA" w:rsidRPr="002F3064" w:rsidRDefault="007222DA" w:rsidP="007222DA">
            <w:pPr>
              <w:pStyle w:val="PargrafodaLista"/>
              <w:spacing w:after="0"/>
              <w:ind w:left="0"/>
              <w:jc w:val="both"/>
            </w:pPr>
            <w:r w:rsidRPr="00561614">
              <w:t>Manutenção e conservação de veículos</w:t>
            </w:r>
          </w:p>
        </w:tc>
        <w:tc>
          <w:tcPr>
            <w:tcW w:w="1553" w:type="dxa"/>
          </w:tcPr>
          <w:p w:rsidR="007222DA" w:rsidRPr="002F3064" w:rsidRDefault="007222DA" w:rsidP="007222DA">
            <w:pPr>
              <w:pStyle w:val="PargrafodaLista"/>
              <w:spacing w:after="0"/>
              <w:ind w:left="0"/>
              <w:jc w:val="right"/>
            </w:pPr>
            <w:r>
              <w:t xml:space="preserve">R$ </w:t>
            </w:r>
            <w:r w:rsidRPr="00561614">
              <w:t>7.947,50</w:t>
            </w:r>
          </w:p>
        </w:tc>
      </w:tr>
      <w:tr w:rsidR="007222DA" w:rsidRPr="002F3064" w:rsidTr="007222DA">
        <w:trPr>
          <w:trHeight w:hRule="exact" w:val="284"/>
        </w:trPr>
        <w:tc>
          <w:tcPr>
            <w:tcW w:w="6173" w:type="dxa"/>
          </w:tcPr>
          <w:p w:rsidR="007222DA" w:rsidRPr="00561614" w:rsidRDefault="007222DA" w:rsidP="007222DA">
            <w:pPr>
              <w:spacing w:before="60" w:after="60" w:line="360" w:lineRule="auto"/>
            </w:pPr>
            <w:r w:rsidRPr="00561614">
              <w:t xml:space="preserve">Licenciamento de Veículos </w:t>
            </w:r>
          </w:p>
          <w:p w:rsidR="007222DA" w:rsidRPr="002F3064" w:rsidRDefault="007222DA" w:rsidP="007222DA">
            <w:pPr>
              <w:spacing w:before="60" w:after="60" w:line="360" w:lineRule="auto"/>
            </w:pPr>
          </w:p>
        </w:tc>
        <w:tc>
          <w:tcPr>
            <w:tcW w:w="1553" w:type="dxa"/>
          </w:tcPr>
          <w:p w:rsidR="007222DA" w:rsidRPr="002F3064" w:rsidRDefault="007222DA" w:rsidP="007222DA">
            <w:pPr>
              <w:pStyle w:val="PargrafodaLista"/>
              <w:spacing w:after="0"/>
              <w:ind w:left="0"/>
              <w:jc w:val="right"/>
            </w:pPr>
          </w:p>
        </w:tc>
      </w:tr>
      <w:tr w:rsidR="007222DA" w:rsidRPr="002F3064" w:rsidTr="007222DA">
        <w:trPr>
          <w:trHeight w:hRule="exact" w:val="284"/>
        </w:trPr>
        <w:tc>
          <w:tcPr>
            <w:tcW w:w="6173" w:type="dxa"/>
          </w:tcPr>
          <w:p w:rsidR="007222DA" w:rsidRPr="00561614" w:rsidRDefault="007222DA" w:rsidP="007222DA">
            <w:pPr>
              <w:spacing w:before="60" w:after="60" w:line="360" w:lineRule="auto"/>
            </w:pPr>
            <w:r>
              <w:t>Total</w:t>
            </w:r>
          </w:p>
        </w:tc>
        <w:tc>
          <w:tcPr>
            <w:tcW w:w="1553" w:type="dxa"/>
          </w:tcPr>
          <w:p w:rsidR="007222DA" w:rsidRPr="00561614" w:rsidRDefault="007222DA" w:rsidP="003E08E4">
            <w:pPr>
              <w:pStyle w:val="PargrafodaLista"/>
              <w:spacing w:after="0"/>
              <w:ind w:left="0"/>
              <w:jc w:val="right"/>
            </w:pPr>
            <w:r>
              <w:t>R$ 1</w:t>
            </w:r>
            <w:r w:rsidR="003E08E4">
              <w:t>5</w:t>
            </w:r>
            <w:r>
              <w:t>.0</w:t>
            </w:r>
            <w:r w:rsidR="003E08E4">
              <w:t>87</w:t>
            </w:r>
            <w:r>
              <w:t>,00</w:t>
            </w:r>
          </w:p>
        </w:tc>
      </w:tr>
    </w:tbl>
    <w:p w:rsidR="007222DA" w:rsidRDefault="007222DA" w:rsidP="00767349">
      <w:pPr>
        <w:pStyle w:val="PargrafodaLista"/>
        <w:spacing w:after="0"/>
        <w:ind w:left="768"/>
        <w:jc w:val="both"/>
        <w:rPr>
          <w:sz w:val="24"/>
          <w:szCs w:val="24"/>
        </w:rPr>
      </w:pPr>
    </w:p>
    <w:p w:rsidR="005B35AD" w:rsidRPr="00A402A8" w:rsidRDefault="009775C7" w:rsidP="00A402A8">
      <w:pPr>
        <w:spacing w:after="0"/>
        <w:ind w:firstLine="567"/>
        <w:jc w:val="both"/>
        <w:rPr>
          <w:sz w:val="24"/>
          <w:szCs w:val="24"/>
        </w:rPr>
      </w:pPr>
      <w:r>
        <w:rPr>
          <w:sz w:val="24"/>
          <w:szCs w:val="24"/>
        </w:rPr>
        <w:t>O p</w:t>
      </w:r>
      <w:r w:rsidR="005B35AD" w:rsidRPr="00A402A8">
        <w:rPr>
          <w:sz w:val="24"/>
          <w:szCs w:val="24"/>
        </w:rPr>
        <w:t>lano de substituição da frota</w:t>
      </w:r>
      <w:r>
        <w:rPr>
          <w:sz w:val="24"/>
          <w:szCs w:val="24"/>
        </w:rPr>
        <w:t xml:space="preserve"> de veículos está em fase de elaboração para a sua aplicação em 2015.</w:t>
      </w:r>
    </w:p>
    <w:p w:rsidR="00251377" w:rsidRDefault="009775C7" w:rsidP="009775C7">
      <w:pPr>
        <w:spacing w:after="0"/>
        <w:ind w:left="408"/>
        <w:jc w:val="both"/>
        <w:rPr>
          <w:sz w:val="24"/>
          <w:szCs w:val="24"/>
        </w:rPr>
      </w:pPr>
      <w:r>
        <w:rPr>
          <w:sz w:val="24"/>
          <w:szCs w:val="24"/>
        </w:rPr>
        <w:t>O IFAM não realiza locação de veículos.</w:t>
      </w:r>
    </w:p>
    <w:p w:rsidR="009775C7" w:rsidRPr="00BD16FC" w:rsidRDefault="009775C7" w:rsidP="009775C7">
      <w:pPr>
        <w:spacing w:after="0"/>
        <w:ind w:left="408"/>
        <w:jc w:val="both"/>
        <w:rPr>
          <w:sz w:val="24"/>
          <w:szCs w:val="24"/>
        </w:rPr>
      </w:pPr>
    </w:p>
    <w:p w:rsidR="005B35AD" w:rsidRPr="009775C7" w:rsidRDefault="009775C7" w:rsidP="009775C7">
      <w:pPr>
        <w:spacing w:after="0"/>
        <w:ind w:firstLine="567"/>
        <w:jc w:val="both"/>
        <w:rPr>
          <w:sz w:val="24"/>
          <w:szCs w:val="24"/>
        </w:rPr>
      </w:pPr>
      <w:r>
        <w:rPr>
          <w:sz w:val="24"/>
          <w:szCs w:val="24"/>
        </w:rPr>
        <w:t>A e</w:t>
      </w:r>
      <w:r w:rsidR="005B35AD" w:rsidRPr="009775C7">
        <w:rPr>
          <w:sz w:val="24"/>
          <w:szCs w:val="24"/>
        </w:rPr>
        <w:t>strutura de controles d</w:t>
      </w:r>
      <w:r>
        <w:rPr>
          <w:sz w:val="24"/>
          <w:szCs w:val="24"/>
        </w:rPr>
        <w:t>a</w:t>
      </w:r>
      <w:r w:rsidR="005B35AD" w:rsidRPr="009775C7">
        <w:rPr>
          <w:sz w:val="24"/>
          <w:szCs w:val="24"/>
        </w:rPr>
        <w:t xml:space="preserve"> </w:t>
      </w:r>
      <w:r>
        <w:rPr>
          <w:sz w:val="24"/>
          <w:szCs w:val="24"/>
        </w:rPr>
        <w:t>frota de veículos está descrita a seguir:</w:t>
      </w:r>
    </w:p>
    <w:p w:rsidR="000F6FAD" w:rsidRDefault="000F6FAD" w:rsidP="000F6346">
      <w:pPr>
        <w:spacing w:after="0"/>
        <w:ind w:left="765" w:hanging="357"/>
        <w:jc w:val="both"/>
        <w:rPr>
          <w:sz w:val="24"/>
          <w:szCs w:val="24"/>
        </w:rPr>
      </w:pPr>
    </w:p>
    <w:p w:rsidR="008E1B82" w:rsidRPr="008E1B82" w:rsidRDefault="008E1B82" w:rsidP="00251377">
      <w:pPr>
        <w:spacing w:after="0"/>
        <w:ind w:firstLine="567"/>
        <w:jc w:val="both"/>
        <w:rPr>
          <w:sz w:val="24"/>
          <w:szCs w:val="24"/>
        </w:rPr>
      </w:pPr>
      <w:r w:rsidRPr="008E1B82">
        <w:rPr>
          <w:sz w:val="24"/>
          <w:szCs w:val="24"/>
        </w:rPr>
        <w:t>REITORIA</w:t>
      </w:r>
    </w:p>
    <w:p w:rsidR="008E1B82" w:rsidRPr="008E1B82" w:rsidRDefault="008E1B82" w:rsidP="00251377">
      <w:pPr>
        <w:spacing w:after="0"/>
        <w:ind w:firstLine="567"/>
        <w:jc w:val="both"/>
        <w:rPr>
          <w:sz w:val="24"/>
          <w:szCs w:val="24"/>
        </w:rPr>
      </w:pPr>
      <w:r w:rsidRPr="008E1B82">
        <w:rPr>
          <w:sz w:val="24"/>
          <w:szCs w:val="24"/>
        </w:rPr>
        <w:t>Mapa de controle de saídas e chegadas e o manual de veículos feito pela coordenação.</w:t>
      </w:r>
    </w:p>
    <w:p w:rsidR="008E1B82" w:rsidRPr="008E1B82" w:rsidRDefault="008E1B82" w:rsidP="00251377">
      <w:pPr>
        <w:spacing w:after="0"/>
        <w:ind w:firstLine="567"/>
        <w:jc w:val="both"/>
        <w:rPr>
          <w:sz w:val="24"/>
          <w:szCs w:val="24"/>
        </w:rPr>
      </w:pPr>
    </w:p>
    <w:p w:rsidR="008E1B82" w:rsidRPr="008E1B82" w:rsidRDefault="008E1B82" w:rsidP="00251377">
      <w:pPr>
        <w:spacing w:after="0"/>
        <w:ind w:firstLine="567"/>
        <w:jc w:val="both"/>
        <w:rPr>
          <w:sz w:val="24"/>
          <w:szCs w:val="24"/>
        </w:rPr>
      </w:pPr>
      <w:r w:rsidRPr="008E1B82">
        <w:rPr>
          <w:sz w:val="24"/>
          <w:szCs w:val="24"/>
        </w:rPr>
        <w:t>CAMPUS MANAUS DISTRITO INDUSTRIAL</w:t>
      </w:r>
    </w:p>
    <w:p w:rsidR="008E1B82" w:rsidRPr="008E1B82" w:rsidRDefault="008E1B82" w:rsidP="00251377">
      <w:pPr>
        <w:spacing w:after="0"/>
        <w:ind w:firstLine="567"/>
        <w:jc w:val="both"/>
        <w:rPr>
          <w:sz w:val="24"/>
          <w:szCs w:val="24"/>
        </w:rPr>
      </w:pPr>
      <w:r w:rsidRPr="008E1B82">
        <w:rPr>
          <w:sz w:val="24"/>
          <w:szCs w:val="24"/>
        </w:rPr>
        <w:t>O controle é feito através do registro das quilometragens rodadas e itinerários em documento próprio.</w:t>
      </w:r>
    </w:p>
    <w:p w:rsidR="008E1B82" w:rsidRPr="008E1B82" w:rsidRDefault="008E1B82" w:rsidP="00251377">
      <w:pPr>
        <w:spacing w:after="0"/>
        <w:ind w:firstLine="567"/>
        <w:jc w:val="both"/>
        <w:rPr>
          <w:sz w:val="24"/>
          <w:szCs w:val="24"/>
        </w:rPr>
      </w:pPr>
    </w:p>
    <w:p w:rsidR="008E1B82" w:rsidRPr="008E1B82" w:rsidRDefault="008E1B82" w:rsidP="00251377">
      <w:pPr>
        <w:spacing w:after="0"/>
        <w:ind w:firstLine="567"/>
        <w:jc w:val="both"/>
        <w:rPr>
          <w:sz w:val="24"/>
          <w:szCs w:val="24"/>
        </w:rPr>
      </w:pPr>
      <w:r w:rsidRPr="008E1B82">
        <w:rPr>
          <w:sz w:val="24"/>
          <w:szCs w:val="24"/>
        </w:rPr>
        <w:t>CAMPUS MANAUS CENTRO</w:t>
      </w:r>
    </w:p>
    <w:p w:rsidR="008E1B82" w:rsidRPr="008E1B82" w:rsidRDefault="008E1B82" w:rsidP="00251377">
      <w:pPr>
        <w:spacing w:after="0"/>
        <w:ind w:firstLine="567"/>
        <w:jc w:val="both"/>
        <w:rPr>
          <w:sz w:val="24"/>
          <w:szCs w:val="24"/>
        </w:rPr>
      </w:pPr>
      <w:r w:rsidRPr="008E1B82">
        <w:rPr>
          <w:sz w:val="24"/>
          <w:szCs w:val="24"/>
        </w:rPr>
        <w:t>Controle de Saída e Chegada dos veículos feitos pela Coordenação de Controle e Manutenção e Logística.</w:t>
      </w:r>
    </w:p>
    <w:p w:rsidR="008E1B82" w:rsidRPr="008E1B82" w:rsidRDefault="008E1B82" w:rsidP="008E1B82">
      <w:pPr>
        <w:spacing w:after="0"/>
        <w:ind w:left="408"/>
        <w:jc w:val="both"/>
        <w:rPr>
          <w:sz w:val="24"/>
          <w:szCs w:val="24"/>
        </w:rPr>
      </w:pPr>
    </w:p>
    <w:p w:rsidR="00251377" w:rsidRDefault="00251377" w:rsidP="008E1B82">
      <w:pPr>
        <w:spacing w:after="0"/>
        <w:ind w:left="408"/>
        <w:jc w:val="both"/>
        <w:rPr>
          <w:sz w:val="24"/>
          <w:szCs w:val="24"/>
        </w:rPr>
      </w:pPr>
    </w:p>
    <w:p w:rsidR="008E1B82" w:rsidRPr="008E1B82" w:rsidRDefault="008E1B82" w:rsidP="008E1B82">
      <w:pPr>
        <w:spacing w:after="0"/>
        <w:ind w:left="408"/>
        <w:jc w:val="both"/>
        <w:rPr>
          <w:sz w:val="24"/>
          <w:szCs w:val="24"/>
        </w:rPr>
      </w:pPr>
      <w:r w:rsidRPr="008E1B82">
        <w:rPr>
          <w:sz w:val="24"/>
          <w:szCs w:val="24"/>
        </w:rPr>
        <w:lastRenderedPageBreak/>
        <w:t>CAMPUS MANAUS ZONA LESTE</w:t>
      </w:r>
    </w:p>
    <w:p w:rsidR="008E1B82" w:rsidRPr="008E1B82" w:rsidRDefault="008E1B82" w:rsidP="00251377">
      <w:pPr>
        <w:spacing w:after="0"/>
        <w:ind w:firstLine="567"/>
        <w:jc w:val="both"/>
        <w:rPr>
          <w:sz w:val="24"/>
          <w:szCs w:val="24"/>
        </w:rPr>
      </w:pPr>
      <w:r w:rsidRPr="008E1B82">
        <w:rPr>
          <w:sz w:val="24"/>
          <w:szCs w:val="24"/>
        </w:rPr>
        <w:t xml:space="preserve">Temos 03 (três) motoristas terceirizados </w:t>
      </w:r>
      <w:r w:rsidR="00866305" w:rsidRPr="008E1B82">
        <w:rPr>
          <w:sz w:val="24"/>
          <w:szCs w:val="24"/>
        </w:rPr>
        <w:t>(categoria</w:t>
      </w:r>
      <w:r w:rsidRPr="008E1B82">
        <w:rPr>
          <w:sz w:val="24"/>
          <w:szCs w:val="24"/>
        </w:rPr>
        <w:t xml:space="preserve"> D</w:t>
      </w:r>
      <w:r w:rsidR="00866305" w:rsidRPr="008E1B82">
        <w:rPr>
          <w:sz w:val="24"/>
          <w:szCs w:val="24"/>
        </w:rPr>
        <w:t>), que</w:t>
      </w:r>
      <w:r w:rsidRPr="008E1B82">
        <w:rPr>
          <w:sz w:val="24"/>
          <w:szCs w:val="24"/>
        </w:rPr>
        <w:t xml:space="preserve"> prestam serviços no CAMPUS MANAUS ZONA LESTE, sob a supervisão e controle da coordenação de manutenção e logística (CML).</w:t>
      </w:r>
    </w:p>
    <w:p w:rsidR="008E1B82" w:rsidRPr="008E1B82" w:rsidRDefault="008E1B82" w:rsidP="00251377">
      <w:pPr>
        <w:spacing w:after="0"/>
        <w:ind w:firstLine="567"/>
        <w:jc w:val="both"/>
        <w:rPr>
          <w:sz w:val="24"/>
          <w:szCs w:val="24"/>
        </w:rPr>
      </w:pPr>
    </w:p>
    <w:p w:rsidR="008E1B82" w:rsidRPr="008E1B82" w:rsidRDefault="008E1B82" w:rsidP="00251377">
      <w:pPr>
        <w:spacing w:after="0"/>
        <w:ind w:firstLine="567"/>
        <w:jc w:val="both"/>
        <w:rPr>
          <w:sz w:val="24"/>
          <w:szCs w:val="24"/>
        </w:rPr>
      </w:pPr>
      <w:r w:rsidRPr="008E1B82">
        <w:rPr>
          <w:sz w:val="24"/>
          <w:szCs w:val="24"/>
        </w:rPr>
        <w:t>CAMPUS TEFÉ</w:t>
      </w:r>
    </w:p>
    <w:p w:rsidR="008E1B82" w:rsidRPr="008E1B82" w:rsidRDefault="008E1B82" w:rsidP="00251377">
      <w:pPr>
        <w:spacing w:after="0"/>
        <w:ind w:firstLine="567"/>
        <w:jc w:val="both"/>
        <w:rPr>
          <w:sz w:val="24"/>
          <w:szCs w:val="24"/>
        </w:rPr>
      </w:pPr>
      <w:r w:rsidRPr="008E1B82">
        <w:rPr>
          <w:sz w:val="24"/>
          <w:szCs w:val="24"/>
        </w:rPr>
        <w:t>Controle de Saída e Chegada dos veículos feitos pela Coordenação.</w:t>
      </w:r>
    </w:p>
    <w:p w:rsidR="008E1B82" w:rsidRPr="008E1B82" w:rsidRDefault="008E1B82" w:rsidP="00251377">
      <w:pPr>
        <w:spacing w:after="0"/>
        <w:ind w:firstLine="567"/>
        <w:jc w:val="both"/>
        <w:rPr>
          <w:sz w:val="24"/>
          <w:szCs w:val="24"/>
        </w:rPr>
      </w:pPr>
    </w:p>
    <w:p w:rsidR="008E1B82" w:rsidRPr="008E1B82" w:rsidRDefault="008E1B82" w:rsidP="00251377">
      <w:pPr>
        <w:spacing w:after="0"/>
        <w:ind w:firstLine="567"/>
        <w:jc w:val="both"/>
        <w:rPr>
          <w:sz w:val="24"/>
          <w:szCs w:val="24"/>
        </w:rPr>
      </w:pPr>
      <w:r w:rsidRPr="008E1B82">
        <w:rPr>
          <w:sz w:val="24"/>
          <w:szCs w:val="24"/>
        </w:rPr>
        <w:t>CAMPUS ITACOATIARA</w:t>
      </w:r>
    </w:p>
    <w:p w:rsidR="008E1B82" w:rsidRPr="008E1B82" w:rsidRDefault="008E1B82" w:rsidP="00251377">
      <w:pPr>
        <w:spacing w:after="0"/>
        <w:ind w:firstLine="567"/>
        <w:jc w:val="both"/>
        <w:rPr>
          <w:sz w:val="24"/>
          <w:szCs w:val="24"/>
        </w:rPr>
      </w:pPr>
      <w:r w:rsidRPr="008E1B82">
        <w:rPr>
          <w:sz w:val="24"/>
          <w:szCs w:val="24"/>
        </w:rPr>
        <w:t>Controle de Saída e Chegada dos veículos feitos pela Coordenação.</w:t>
      </w:r>
    </w:p>
    <w:p w:rsidR="008E1B82" w:rsidRPr="008E1B82" w:rsidRDefault="008E1B82" w:rsidP="00251377">
      <w:pPr>
        <w:spacing w:after="0"/>
        <w:ind w:firstLine="567"/>
        <w:jc w:val="both"/>
        <w:rPr>
          <w:sz w:val="24"/>
          <w:szCs w:val="24"/>
        </w:rPr>
      </w:pPr>
    </w:p>
    <w:p w:rsidR="008E1B82" w:rsidRPr="008E1B82" w:rsidRDefault="008E1B82" w:rsidP="00251377">
      <w:pPr>
        <w:spacing w:after="0"/>
        <w:ind w:firstLine="567"/>
        <w:jc w:val="both"/>
        <w:rPr>
          <w:sz w:val="24"/>
          <w:szCs w:val="24"/>
        </w:rPr>
      </w:pPr>
      <w:r w:rsidRPr="008E1B82">
        <w:rPr>
          <w:sz w:val="24"/>
          <w:szCs w:val="24"/>
        </w:rPr>
        <w:t>CAMPUS MANACAPURU</w:t>
      </w:r>
    </w:p>
    <w:p w:rsidR="008E1B82" w:rsidRPr="008E1B82" w:rsidRDefault="008E1B82" w:rsidP="00251377">
      <w:pPr>
        <w:spacing w:after="0"/>
        <w:ind w:firstLine="567"/>
        <w:jc w:val="both"/>
        <w:rPr>
          <w:sz w:val="24"/>
          <w:szCs w:val="24"/>
        </w:rPr>
      </w:pPr>
      <w:r w:rsidRPr="008E1B82">
        <w:rPr>
          <w:sz w:val="24"/>
          <w:szCs w:val="24"/>
        </w:rPr>
        <w:t>Controle de saída e Chegada dos veículos feitos pela Coordenação.</w:t>
      </w:r>
    </w:p>
    <w:p w:rsidR="008E1B82" w:rsidRPr="008E1B82" w:rsidRDefault="008E1B82" w:rsidP="00251377">
      <w:pPr>
        <w:spacing w:after="0"/>
        <w:ind w:firstLine="567"/>
        <w:jc w:val="both"/>
        <w:rPr>
          <w:sz w:val="24"/>
          <w:szCs w:val="24"/>
        </w:rPr>
      </w:pPr>
    </w:p>
    <w:p w:rsidR="008E1B82" w:rsidRPr="008E1B82" w:rsidRDefault="008E1B82" w:rsidP="00251377">
      <w:pPr>
        <w:spacing w:after="0"/>
        <w:ind w:firstLine="567"/>
        <w:jc w:val="both"/>
        <w:rPr>
          <w:sz w:val="24"/>
          <w:szCs w:val="24"/>
        </w:rPr>
      </w:pPr>
      <w:r w:rsidRPr="008E1B82">
        <w:rPr>
          <w:sz w:val="24"/>
          <w:szCs w:val="24"/>
        </w:rPr>
        <w:t>CAMPUS EIRUNEPÉ</w:t>
      </w:r>
    </w:p>
    <w:p w:rsidR="008E1B82" w:rsidRPr="008E1B82" w:rsidRDefault="008E1B82" w:rsidP="00251377">
      <w:pPr>
        <w:spacing w:after="0"/>
        <w:ind w:firstLine="567"/>
        <w:jc w:val="both"/>
        <w:rPr>
          <w:sz w:val="24"/>
          <w:szCs w:val="24"/>
        </w:rPr>
      </w:pPr>
      <w:r w:rsidRPr="008E1B82">
        <w:rPr>
          <w:sz w:val="24"/>
          <w:szCs w:val="24"/>
        </w:rPr>
        <w:t>Controle de Saída e Chegada dos veículos feitos pela Coordenação.</w:t>
      </w:r>
    </w:p>
    <w:p w:rsidR="008E1B82" w:rsidRPr="008E1B82" w:rsidRDefault="008E1B82" w:rsidP="008E1B82">
      <w:pPr>
        <w:spacing w:after="0"/>
        <w:ind w:left="408"/>
        <w:jc w:val="both"/>
        <w:rPr>
          <w:sz w:val="24"/>
          <w:szCs w:val="24"/>
        </w:rPr>
      </w:pPr>
    </w:p>
    <w:p w:rsidR="008E1B82" w:rsidRPr="008E1B82" w:rsidRDefault="008E1B82" w:rsidP="00251377">
      <w:pPr>
        <w:spacing w:after="0"/>
        <w:ind w:firstLine="567"/>
        <w:jc w:val="both"/>
        <w:rPr>
          <w:sz w:val="24"/>
          <w:szCs w:val="24"/>
        </w:rPr>
      </w:pPr>
      <w:r w:rsidRPr="008E1B82">
        <w:rPr>
          <w:sz w:val="24"/>
          <w:szCs w:val="24"/>
        </w:rPr>
        <w:t>CAMPUS PARINTINS</w:t>
      </w:r>
    </w:p>
    <w:p w:rsidR="008E1B82" w:rsidRPr="008E1B82" w:rsidRDefault="008E1B82" w:rsidP="00251377">
      <w:pPr>
        <w:spacing w:after="0"/>
        <w:ind w:firstLine="567"/>
        <w:jc w:val="both"/>
        <w:rPr>
          <w:sz w:val="24"/>
          <w:szCs w:val="24"/>
        </w:rPr>
      </w:pPr>
      <w:r w:rsidRPr="008E1B82">
        <w:rPr>
          <w:sz w:val="24"/>
          <w:szCs w:val="24"/>
        </w:rPr>
        <w:t xml:space="preserve">A Coordenação de controle e manutenção de transporte do </w:t>
      </w:r>
      <w:r w:rsidR="00F96FEF">
        <w:rPr>
          <w:sz w:val="24"/>
          <w:szCs w:val="24"/>
        </w:rPr>
        <w:t>IFAM</w:t>
      </w:r>
      <w:r w:rsidR="009A746B">
        <w:rPr>
          <w:sz w:val="24"/>
          <w:szCs w:val="24"/>
        </w:rPr>
        <w:t>/CPIN</w:t>
      </w:r>
      <w:r w:rsidRPr="008E1B82">
        <w:rPr>
          <w:sz w:val="24"/>
          <w:szCs w:val="24"/>
        </w:rPr>
        <w:t xml:space="preserve"> es</w:t>
      </w:r>
      <w:r w:rsidR="009A746B">
        <w:rPr>
          <w:sz w:val="24"/>
          <w:szCs w:val="24"/>
        </w:rPr>
        <w:t>tá</w:t>
      </w:r>
      <w:r w:rsidRPr="008E1B82">
        <w:rPr>
          <w:sz w:val="24"/>
          <w:szCs w:val="24"/>
        </w:rPr>
        <w:t xml:space="preserve"> subordinada ao departamento de administração e planejamento</w:t>
      </w:r>
      <w:r w:rsidR="009A746B">
        <w:rPr>
          <w:sz w:val="24"/>
          <w:szCs w:val="24"/>
        </w:rPr>
        <w:t xml:space="preserve"> que é</w:t>
      </w:r>
      <w:r w:rsidRPr="008E1B82">
        <w:rPr>
          <w:sz w:val="24"/>
          <w:szCs w:val="24"/>
        </w:rPr>
        <w:t xml:space="preserve"> responsável pelo referido controle.</w:t>
      </w:r>
    </w:p>
    <w:p w:rsidR="008E1B82" w:rsidRPr="008E1B82" w:rsidRDefault="008E1B82" w:rsidP="008E1B82">
      <w:pPr>
        <w:spacing w:after="0"/>
        <w:ind w:left="408"/>
        <w:jc w:val="both"/>
        <w:rPr>
          <w:sz w:val="24"/>
          <w:szCs w:val="24"/>
        </w:rPr>
      </w:pPr>
    </w:p>
    <w:p w:rsidR="008E1B82" w:rsidRPr="008E1B82" w:rsidRDefault="008E1B82" w:rsidP="00251377">
      <w:pPr>
        <w:spacing w:after="0"/>
        <w:ind w:firstLine="567"/>
        <w:jc w:val="both"/>
        <w:rPr>
          <w:sz w:val="24"/>
          <w:szCs w:val="24"/>
        </w:rPr>
      </w:pPr>
      <w:r w:rsidRPr="008E1B82">
        <w:rPr>
          <w:sz w:val="24"/>
          <w:szCs w:val="24"/>
        </w:rPr>
        <w:t>CAMPUS COARI</w:t>
      </w:r>
    </w:p>
    <w:p w:rsidR="008E1B82" w:rsidRPr="008E1B82" w:rsidRDefault="00A36190" w:rsidP="00251377">
      <w:pPr>
        <w:spacing w:after="0"/>
        <w:ind w:firstLine="567"/>
        <w:jc w:val="both"/>
        <w:rPr>
          <w:sz w:val="24"/>
          <w:szCs w:val="24"/>
        </w:rPr>
      </w:pPr>
      <w:r>
        <w:rPr>
          <w:sz w:val="24"/>
          <w:szCs w:val="24"/>
        </w:rPr>
        <w:t>Há</w:t>
      </w:r>
      <w:r w:rsidR="008E1B82" w:rsidRPr="008E1B82">
        <w:rPr>
          <w:sz w:val="24"/>
          <w:szCs w:val="24"/>
        </w:rPr>
        <w:t xml:space="preserve"> um mapa de controle de saídas e chegadas e o manual de veículos feito pela coordenação.</w:t>
      </w:r>
    </w:p>
    <w:p w:rsidR="008E1B82" w:rsidRPr="008E1B82" w:rsidRDefault="008E1B82" w:rsidP="008E1B82">
      <w:pPr>
        <w:spacing w:after="0"/>
        <w:ind w:left="408"/>
        <w:jc w:val="both"/>
        <w:rPr>
          <w:sz w:val="24"/>
          <w:szCs w:val="24"/>
        </w:rPr>
      </w:pPr>
    </w:p>
    <w:p w:rsidR="008E1B82" w:rsidRPr="008E1B82" w:rsidRDefault="008E1B82" w:rsidP="00251377">
      <w:pPr>
        <w:spacing w:after="0"/>
        <w:ind w:firstLine="567"/>
        <w:jc w:val="both"/>
        <w:rPr>
          <w:sz w:val="24"/>
          <w:szCs w:val="24"/>
        </w:rPr>
      </w:pPr>
      <w:r w:rsidRPr="008E1B82">
        <w:rPr>
          <w:sz w:val="24"/>
          <w:szCs w:val="24"/>
        </w:rPr>
        <w:t>CAMPUS PRESIDENTE FIGUEREIDO</w:t>
      </w:r>
    </w:p>
    <w:p w:rsidR="008E1B82" w:rsidRPr="008E1B82" w:rsidRDefault="008E1B82" w:rsidP="00251377">
      <w:pPr>
        <w:spacing w:after="0"/>
        <w:ind w:firstLine="567"/>
        <w:jc w:val="both"/>
        <w:rPr>
          <w:sz w:val="24"/>
          <w:szCs w:val="24"/>
        </w:rPr>
      </w:pPr>
      <w:r w:rsidRPr="008E1B82">
        <w:rPr>
          <w:sz w:val="24"/>
          <w:szCs w:val="24"/>
        </w:rPr>
        <w:t>O Campus Presidente Figueiredo adota um controle de solicit</w:t>
      </w:r>
      <w:r w:rsidR="008A1EF6">
        <w:rPr>
          <w:sz w:val="24"/>
          <w:szCs w:val="24"/>
        </w:rPr>
        <w:t>ação de veículos através de uma requisição de veículos oficiais</w:t>
      </w:r>
      <w:r w:rsidRPr="008E1B82">
        <w:rPr>
          <w:sz w:val="24"/>
          <w:szCs w:val="24"/>
        </w:rPr>
        <w:t xml:space="preserve">. Nesta requisição o solicitante deve preencher </w:t>
      </w:r>
      <w:r w:rsidR="00F726DA">
        <w:rPr>
          <w:sz w:val="24"/>
          <w:szCs w:val="24"/>
        </w:rPr>
        <w:t>os</w:t>
      </w:r>
      <w:r w:rsidRPr="008E1B82">
        <w:rPr>
          <w:sz w:val="24"/>
          <w:szCs w:val="24"/>
        </w:rPr>
        <w:t xml:space="preserve"> seus dados, objetivo da viagem, endereço, horário da viagem dentre outros dados. Somente pessoas devidamente autorizadas</w:t>
      </w:r>
      <w:r w:rsidR="00F726DA">
        <w:rPr>
          <w:sz w:val="24"/>
          <w:szCs w:val="24"/>
        </w:rPr>
        <w:t>,</w:t>
      </w:r>
      <w:r w:rsidRPr="008E1B82">
        <w:rPr>
          <w:sz w:val="24"/>
          <w:szCs w:val="24"/>
        </w:rPr>
        <w:t xml:space="preserve"> através de Portarias emitida</w:t>
      </w:r>
      <w:r w:rsidR="00F726DA">
        <w:rPr>
          <w:sz w:val="24"/>
          <w:szCs w:val="24"/>
        </w:rPr>
        <w:t>s</w:t>
      </w:r>
      <w:r w:rsidRPr="008E1B82">
        <w:rPr>
          <w:sz w:val="24"/>
          <w:szCs w:val="24"/>
        </w:rPr>
        <w:t xml:space="preserve"> pela Direção-Geral</w:t>
      </w:r>
      <w:r w:rsidR="00806CB7">
        <w:rPr>
          <w:sz w:val="24"/>
          <w:szCs w:val="24"/>
        </w:rPr>
        <w:t>,</w:t>
      </w:r>
      <w:r w:rsidRPr="008E1B82">
        <w:rPr>
          <w:sz w:val="24"/>
          <w:szCs w:val="24"/>
        </w:rPr>
        <w:t xml:space="preserve"> podem dirigir os veículos oficiais ou abastecê-lo.</w:t>
      </w:r>
    </w:p>
    <w:p w:rsidR="008E1B82" w:rsidRPr="008E1B82" w:rsidRDefault="008E1B82" w:rsidP="008E1B82">
      <w:pPr>
        <w:spacing w:after="0"/>
        <w:ind w:left="408"/>
        <w:jc w:val="both"/>
        <w:rPr>
          <w:sz w:val="24"/>
          <w:szCs w:val="24"/>
        </w:rPr>
      </w:pPr>
    </w:p>
    <w:p w:rsidR="008E1B82" w:rsidRPr="008E1B82" w:rsidRDefault="008E1B82" w:rsidP="008E1B82">
      <w:pPr>
        <w:spacing w:after="0"/>
        <w:ind w:left="408"/>
        <w:jc w:val="both"/>
        <w:rPr>
          <w:sz w:val="24"/>
          <w:szCs w:val="24"/>
        </w:rPr>
      </w:pPr>
      <w:r w:rsidRPr="008E1B82">
        <w:rPr>
          <w:sz w:val="24"/>
          <w:szCs w:val="24"/>
        </w:rPr>
        <w:t>CAMPUS SÃO GABRIIEL DA CACHOEIRA</w:t>
      </w:r>
    </w:p>
    <w:p w:rsidR="008E1B82" w:rsidRPr="008E1B82" w:rsidRDefault="008D31F1" w:rsidP="008E1B82">
      <w:pPr>
        <w:spacing w:after="0"/>
        <w:ind w:left="408"/>
        <w:jc w:val="both"/>
        <w:rPr>
          <w:sz w:val="24"/>
          <w:szCs w:val="24"/>
        </w:rPr>
      </w:pPr>
      <w:r>
        <w:rPr>
          <w:sz w:val="24"/>
          <w:szCs w:val="24"/>
        </w:rPr>
        <w:t>Há</w:t>
      </w:r>
      <w:r w:rsidR="008E1B82" w:rsidRPr="008E1B82">
        <w:rPr>
          <w:sz w:val="24"/>
          <w:szCs w:val="24"/>
        </w:rPr>
        <w:t xml:space="preserve"> um mapa de controle de saídas e chegadas e o manual de veículos feito pela coordenação.</w:t>
      </w:r>
    </w:p>
    <w:p w:rsidR="008E1B82" w:rsidRDefault="008E1B82" w:rsidP="008E1B82">
      <w:pPr>
        <w:spacing w:after="0"/>
        <w:ind w:left="408"/>
        <w:jc w:val="both"/>
        <w:rPr>
          <w:sz w:val="24"/>
          <w:szCs w:val="24"/>
        </w:rPr>
      </w:pPr>
    </w:p>
    <w:p w:rsidR="008D31F1" w:rsidRPr="008E1B82" w:rsidRDefault="008D31F1" w:rsidP="008E1B82">
      <w:pPr>
        <w:spacing w:after="0"/>
        <w:ind w:left="408"/>
        <w:jc w:val="both"/>
        <w:rPr>
          <w:sz w:val="24"/>
          <w:szCs w:val="24"/>
        </w:rPr>
      </w:pPr>
    </w:p>
    <w:p w:rsidR="008E1B82" w:rsidRPr="008E1B82" w:rsidRDefault="008E1B82" w:rsidP="00251377">
      <w:pPr>
        <w:spacing w:after="0"/>
        <w:ind w:firstLine="567"/>
        <w:jc w:val="both"/>
        <w:rPr>
          <w:sz w:val="24"/>
          <w:szCs w:val="24"/>
        </w:rPr>
      </w:pPr>
      <w:r w:rsidRPr="008E1B82">
        <w:rPr>
          <w:sz w:val="24"/>
          <w:szCs w:val="24"/>
        </w:rPr>
        <w:lastRenderedPageBreak/>
        <w:t>CAMPUS LABREA</w:t>
      </w:r>
    </w:p>
    <w:p w:rsidR="00C03A02" w:rsidRPr="008E1B82" w:rsidRDefault="00C03A02" w:rsidP="00251377">
      <w:pPr>
        <w:spacing w:after="0"/>
        <w:ind w:firstLine="567"/>
        <w:jc w:val="both"/>
        <w:rPr>
          <w:sz w:val="24"/>
          <w:szCs w:val="24"/>
        </w:rPr>
      </w:pPr>
      <w:r>
        <w:rPr>
          <w:sz w:val="24"/>
          <w:szCs w:val="24"/>
        </w:rPr>
        <w:t>OBS: Não obstante a orientação realizada quanto ao preenchimento dessas informações o Campus Lábrea não informou o solicitado.</w:t>
      </w:r>
    </w:p>
    <w:p w:rsidR="008E1B82" w:rsidRPr="008E1B82" w:rsidRDefault="008E1B82" w:rsidP="00251377">
      <w:pPr>
        <w:spacing w:after="0"/>
        <w:ind w:left="567"/>
        <w:jc w:val="both"/>
        <w:rPr>
          <w:sz w:val="24"/>
          <w:szCs w:val="24"/>
        </w:rPr>
      </w:pPr>
    </w:p>
    <w:p w:rsidR="008E1B82" w:rsidRPr="008E1B82" w:rsidRDefault="008E1B82" w:rsidP="00251377">
      <w:pPr>
        <w:spacing w:after="0"/>
        <w:ind w:left="567"/>
        <w:jc w:val="both"/>
        <w:rPr>
          <w:sz w:val="24"/>
          <w:szCs w:val="24"/>
        </w:rPr>
      </w:pPr>
      <w:r w:rsidRPr="008E1B82">
        <w:rPr>
          <w:sz w:val="24"/>
          <w:szCs w:val="24"/>
        </w:rPr>
        <w:t>CAMPUS HUMAITÁ</w:t>
      </w:r>
    </w:p>
    <w:p w:rsidR="005547C4" w:rsidRPr="008E1B82" w:rsidRDefault="005547C4" w:rsidP="005547C4">
      <w:pPr>
        <w:spacing w:after="0"/>
        <w:ind w:firstLine="567"/>
        <w:jc w:val="both"/>
        <w:rPr>
          <w:sz w:val="24"/>
          <w:szCs w:val="24"/>
        </w:rPr>
      </w:pPr>
      <w:r>
        <w:rPr>
          <w:sz w:val="24"/>
          <w:szCs w:val="24"/>
        </w:rPr>
        <w:t>OBS: Não obstante a orientação realizada quanto ao preenchimento dessas informações o Campus Humaitá não informou o solicitado.</w:t>
      </w:r>
    </w:p>
    <w:p w:rsidR="008E1B82" w:rsidRPr="008E1B82" w:rsidRDefault="008E1B82" w:rsidP="008E1B82">
      <w:pPr>
        <w:spacing w:after="0"/>
        <w:ind w:left="408"/>
        <w:jc w:val="both"/>
        <w:rPr>
          <w:sz w:val="24"/>
          <w:szCs w:val="24"/>
        </w:rPr>
      </w:pPr>
    </w:p>
    <w:p w:rsidR="008E1B82" w:rsidRPr="008E1B82" w:rsidRDefault="008E1B82" w:rsidP="00251377">
      <w:pPr>
        <w:spacing w:after="0"/>
        <w:ind w:left="567"/>
        <w:jc w:val="both"/>
        <w:rPr>
          <w:sz w:val="24"/>
          <w:szCs w:val="24"/>
        </w:rPr>
      </w:pPr>
      <w:r w:rsidRPr="008E1B82">
        <w:rPr>
          <w:sz w:val="24"/>
          <w:szCs w:val="24"/>
        </w:rPr>
        <w:t>CAMPUS TABATINGA</w:t>
      </w:r>
    </w:p>
    <w:p w:rsidR="0099113A" w:rsidRPr="008E1B82" w:rsidRDefault="0099113A" w:rsidP="0099113A">
      <w:pPr>
        <w:spacing w:after="0"/>
        <w:ind w:firstLine="567"/>
        <w:jc w:val="both"/>
        <w:rPr>
          <w:sz w:val="24"/>
          <w:szCs w:val="24"/>
        </w:rPr>
      </w:pPr>
      <w:r>
        <w:rPr>
          <w:sz w:val="24"/>
          <w:szCs w:val="24"/>
        </w:rPr>
        <w:t>OBS: Não obstante a orientação realizada quanto ao preenchimento dessas informações o Campus Tabatinga não informou o solicitado.</w:t>
      </w:r>
    </w:p>
    <w:p w:rsidR="008E1B82" w:rsidRPr="008E1B82" w:rsidRDefault="008E1B82" w:rsidP="008E1B82">
      <w:pPr>
        <w:spacing w:after="0"/>
        <w:ind w:left="408"/>
        <w:jc w:val="both"/>
        <w:rPr>
          <w:sz w:val="24"/>
          <w:szCs w:val="24"/>
        </w:rPr>
      </w:pPr>
    </w:p>
    <w:p w:rsidR="008E1B82" w:rsidRDefault="008E1B82" w:rsidP="008E1B82">
      <w:pPr>
        <w:spacing w:after="0"/>
        <w:ind w:left="408"/>
        <w:jc w:val="both"/>
        <w:rPr>
          <w:sz w:val="24"/>
          <w:szCs w:val="24"/>
        </w:rPr>
      </w:pPr>
      <w:r w:rsidRPr="008E1B82">
        <w:rPr>
          <w:sz w:val="24"/>
          <w:szCs w:val="24"/>
        </w:rPr>
        <w:t>CAMPUS MAUÉS</w:t>
      </w:r>
    </w:p>
    <w:p w:rsidR="00D733CC" w:rsidRPr="008E1B82" w:rsidRDefault="00D733CC" w:rsidP="008E1B82">
      <w:pPr>
        <w:spacing w:after="0"/>
        <w:ind w:left="408"/>
        <w:jc w:val="both"/>
        <w:rPr>
          <w:sz w:val="24"/>
          <w:szCs w:val="24"/>
        </w:rPr>
      </w:pPr>
      <w:r>
        <w:rPr>
          <w:sz w:val="24"/>
          <w:szCs w:val="24"/>
        </w:rPr>
        <w:t>O Campus Maués possui o controle contendo as seguintes informações:</w:t>
      </w:r>
    </w:p>
    <w:p w:rsidR="008E1B82" w:rsidRPr="008E1B82" w:rsidRDefault="008E1B82" w:rsidP="008E1B82">
      <w:pPr>
        <w:spacing w:after="0"/>
        <w:ind w:left="408"/>
        <w:jc w:val="both"/>
        <w:rPr>
          <w:sz w:val="24"/>
          <w:szCs w:val="24"/>
        </w:rPr>
      </w:pPr>
      <w:r w:rsidRPr="008E1B82">
        <w:rPr>
          <w:sz w:val="24"/>
          <w:szCs w:val="24"/>
        </w:rPr>
        <w:t xml:space="preserve">Controle de saída de veículos </w:t>
      </w:r>
      <w:r w:rsidR="00E83780">
        <w:rPr>
          <w:sz w:val="24"/>
          <w:szCs w:val="24"/>
        </w:rPr>
        <w:t>em que</w:t>
      </w:r>
      <w:r w:rsidRPr="008E1B82">
        <w:rPr>
          <w:sz w:val="24"/>
          <w:szCs w:val="24"/>
        </w:rPr>
        <w:t xml:space="preserve"> consta:</w:t>
      </w:r>
    </w:p>
    <w:p w:rsidR="008E1B82" w:rsidRPr="008E1B82" w:rsidRDefault="008E1B82" w:rsidP="008E1B82">
      <w:pPr>
        <w:spacing w:after="0"/>
        <w:ind w:left="408"/>
        <w:jc w:val="both"/>
        <w:rPr>
          <w:sz w:val="24"/>
          <w:szCs w:val="24"/>
        </w:rPr>
      </w:pPr>
      <w:r w:rsidRPr="008E1B82">
        <w:rPr>
          <w:sz w:val="24"/>
          <w:szCs w:val="24"/>
        </w:rPr>
        <w:t>Setor Requisitante:</w:t>
      </w:r>
    </w:p>
    <w:p w:rsidR="008E1B82" w:rsidRPr="008E1B82" w:rsidRDefault="008E1B82" w:rsidP="008E1B82">
      <w:pPr>
        <w:spacing w:after="0"/>
        <w:ind w:left="408"/>
        <w:jc w:val="both"/>
        <w:rPr>
          <w:sz w:val="24"/>
          <w:szCs w:val="24"/>
        </w:rPr>
      </w:pPr>
      <w:r w:rsidRPr="008E1B82">
        <w:rPr>
          <w:sz w:val="24"/>
          <w:szCs w:val="24"/>
        </w:rPr>
        <w:t>Justificativa:</w:t>
      </w:r>
    </w:p>
    <w:p w:rsidR="008E1B82" w:rsidRPr="008E1B82" w:rsidRDefault="008E1B82" w:rsidP="008E1B82">
      <w:pPr>
        <w:spacing w:after="0"/>
        <w:ind w:left="408"/>
        <w:jc w:val="both"/>
        <w:rPr>
          <w:sz w:val="24"/>
          <w:szCs w:val="24"/>
        </w:rPr>
      </w:pPr>
      <w:r w:rsidRPr="008E1B82">
        <w:rPr>
          <w:sz w:val="24"/>
          <w:szCs w:val="24"/>
        </w:rPr>
        <w:t>Veículo Utilizado:</w:t>
      </w:r>
    </w:p>
    <w:p w:rsidR="008E1B82" w:rsidRPr="008E1B82" w:rsidRDefault="008E1B82" w:rsidP="008E1B82">
      <w:pPr>
        <w:spacing w:after="0"/>
        <w:ind w:left="408"/>
        <w:jc w:val="both"/>
        <w:rPr>
          <w:sz w:val="24"/>
          <w:szCs w:val="24"/>
        </w:rPr>
      </w:pPr>
      <w:r w:rsidRPr="008E1B82">
        <w:rPr>
          <w:sz w:val="24"/>
          <w:szCs w:val="24"/>
        </w:rPr>
        <w:t>Motorista:</w:t>
      </w:r>
    </w:p>
    <w:p w:rsidR="008E1B82" w:rsidRPr="008E1B82" w:rsidRDefault="008E1B82" w:rsidP="008E1B82">
      <w:pPr>
        <w:spacing w:after="0"/>
        <w:ind w:left="408"/>
        <w:jc w:val="both"/>
        <w:rPr>
          <w:sz w:val="24"/>
          <w:szCs w:val="24"/>
        </w:rPr>
      </w:pPr>
      <w:r w:rsidRPr="008E1B82">
        <w:rPr>
          <w:sz w:val="24"/>
          <w:szCs w:val="24"/>
        </w:rPr>
        <w:t>Horário de saída e retorno:</w:t>
      </w:r>
    </w:p>
    <w:p w:rsidR="008E1B82" w:rsidRPr="008E1B82" w:rsidRDefault="008E1B82" w:rsidP="008E1B82">
      <w:pPr>
        <w:spacing w:after="0"/>
        <w:ind w:left="408"/>
        <w:jc w:val="both"/>
        <w:rPr>
          <w:sz w:val="24"/>
          <w:szCs w:val="24"/>
        </w:rPr>
      </w:pPr>
      <w:r w:rsidRPr="008E1B82">
        <w:rPr>
          <w:sz w:val="24"/>
          <w:szCs w:val="24"/>
        </w:rPr>
        <w:t>Itinerári</w:t>
      </w:r>
      <w:r w:rsidR="000056D5">
        <w:rPr>
          <w:sz w:val="24"/>
          <w:szCs w:val="24"/>
        </w:rPr>
        <w:t>o</w:t>
      </w:r>
      <w:r w:rsidRPr="008E1B82">
        <w:rPr>
          <w:sz w:val="24"/>
          <w:szCs w:val="24"/>
        </w:rPr>
        <w:t>:</w:t>
      </w:r>
    </w:p>
    <w:p w:rsidR="008E1B82" w:rsidRPr="008E1B82" w:rsidRDefault="008E1B82" w:rsidP="008E1B82">
      <w:pPr>
        <w:spacing w:after="0"/>
        <w:ind w:left="408"/>
        <w:jc w:val="both"/>
        <w:rPr>
          <w:sz w:val="24"/>
          <w:szCs w:val="24"/>
        </w:rPr>
      </w:pPr>
      <w:r w:rsidRPr="008E1B82">
        <w:rPr>
          <w:sz w:val="24"/>
          <w:szCs w:val="24"/>
        </w:rPr>
        <w:t>Quilometragem de saí</w:t>
      </w:r>
      <w:r>
        <w:rPr>
          <w:sz w:val="24"/>
          <w:szCs w:val="24"/>
        </w:rPr>
        <w:t>d</w:t>
      </w:r>
      <w:r w:rsidRPr="008E1B82">
        <w:rPr>
          <w:sz w:val="24"/>
          <w:szCs w:val="24"/>
        </w:rPr>
        <w:t>a e de retorno.</w:t>
      </w:r>
    </w:p>
    <w:p w:rsidR="008E1B82" w:rsidRDefault="008E1B82" w:rsidP="000F6346">
      <w:pPr>
        <w:spacing w:after="0"/>
        <w:ind w:left="765" w:hanging="357"/>
        <w:jc w:val="both"/>
        <w:rPr>
          <w:sz w:val="24"/>
          <w:szCs w:val="24"/>
        </w:rPr>
      </w:pPr>
    </w:p>
    <w:p w:rsidR="009E358A" w:rsidRDefault="009E358A" w:rsidP="000F6346">
      <w:pPr>
        <w:spacing w:after="0"/>
        <w:ind w:left="765" w:hanging="357"/>
        <w:jc w:val="both"/>
        <w:rPr>
          <w:sz w:val="24"/>
          <w:szCs w:val="24"/>
        </w:rPr>
      </w:pPr>
    </w:p>
    <w:p w:rsidR="009E358A" w:rsidRDefault="009E358A" w:rsidP="000F6346">
      <w:pPr>
        <w:spacing w:after="0"/>
        <w:ind w:left="765" w:hanging="357"/>
        <w:jc w:val="both"/>
        <w:rPr>
          <w:sz w:val="24"/>
          <w:szCs w:val="24"/>
        </w:rPr>
      </w:pPr>
    </w:p>
    <w:p w:rsidR="009E358A" w:rsidRDefault="009E358A" w:rsidP="000F6346">
      <w:pPr>
        <w:spacing w:after="0"/>
        <w:ind w:left="765" w:hanging="357"/>
        <w:jc w:val="both"/>
        <w:rPr>
          <w:sz w:val="24"/>
          <w:szCs w:val="24"/>
        </w:rPr>
      </w:pPr>
    </w:p>
    <w:p w:rsidR="009E358A" w:rsidRDefault="009E358A" w:rsidP="000F6346">
      <w:pPr>
        <w:spacing w:after="0"/>
        <w:ind w:left="765" w:hanging="357"/>
        <w:jc w:val="both"/>
        <w:rPr>
          <w:sz w:val="24"/>
          <w:szCs w:val="24"/>
        </w:rPr>
      </w:pPr>
    </w:p>
    <w:p w:rsidR="009E358A" w:rsidRDefault="009E358A" w:rsidP="000F6346">
      <w:pPr>
        <w:spacing w:after="0"/>
        <w:ind w:left="765" w:hanging="357"/>
        <w:jc w:val="both"/>
        <w:rPr>
          <w:sz w:val="24"/>
          <w:szCs w:val="24"/>
        </w:rPr>
      </w:pPr>
    </w:p>
    <w:p w:rsidR="009E358A" w:rsidRDefault="009E358A" w:rsidP="000F6346">
      <w:pPr>
        <w:spacing w:after="0"/>
        <w:ind w:left="765" w:hanging="357"/>
        <w:jc w:val="both"/>
        <w:rPr>
          <w:sz w:val="24"/>
          <w:szCs w:val="24"/>
        </w:rPr>
      </w:pPr>
    </w:p>
    <w:p w:rsidR="009E358A" w:rsidRDefault="009E358A" w:rsidP="000F6346">
      <w:pPr>
        <w:spacing w:after="0"/>
        <w:ind w:left="765" w:hanging="357"/>
        <w:jc w:val="both"/>
        <w:rPr>
          <w:sz w:val="24"/>
          <w:szCs w:val="24"/>
        </w:rPr>
      </w:pPr>
    </w:p>
    <w:p w:rsidR="009E358A" w:rsidRDefault="009E358A" w:rsidP="000F6346">
      <w:pPr>
        <w:spacing w:after="0"/>
        <w:ind w:left="765" w:hanging="357"/>
        <w:jc w:val="both"/>
        <w:rPr>
          <w:sz w:val="24"/>
          <w:szCs w:val="24"/>
        </w:rPr>
      </w:pPr>
    </w:p>
    <w:p w:rsidR="009E358A" w:rsidRDefault="009E358A" w:rsidP="000F6346">
      <w:pPr>
        <w:spacing w:after="0"/>
        <w:ind w:left="765" w:hanging="357"/>
        <w:jc w:val="both"/>
        <w:rPr>
          <w:sz w:val="24"/>
          <w:szCs w:val="24"/>
        </w:rPr>
      </w:pPr>
    </w:p>
    <w:p w:rsidR="009E358A" w:rsidRDefault="009E358A" w:rsidP="000F6346">
      <w:pPr>
        <w:spacing w:after="0"/>
        <w:ind w:left="765" w:hanging="357"/>
        <w:jc w:val="both"/>
        <w:rPr>
          <w:sz w:val="24"/>
          <w:szCs w:val="24"/>
        </w:rPr>
      </w:pPr>
    </w:p>
    <w:p w:rsidR="009E358A" w:rsidRDefault="009E358A" w:rsidP="000F6346">
      <w:pPr>
        <w:spacing w:after="0"/>
        <w:ind w:left="765" w:hanging="357"/>
        <w:jc w:val="both"/>
        <w:rPr>
          <w:sz w:val="24"/>
          <w:szCs w:val="24"/>
        </w:rPr>
      </w:pPr>
    </w:p>
    <w:p w:rsidR="009E358A" w:rsidRDefault="009E358A" w:rsidP="000F6346">
      <w:pPr>
        <w:spacing w:after="0"/>
        <w:ind w:left="765" w:hanging="357"/>
        <w:jc w:val="both"/>
        <w:rPr>
          <w:sz w:val="24"/>
          <w:szCs w:val="24"/>
        </w:rPr>
      </w:pPr>
    </w:p>
    <w:p w:rsidR="009E358A" w:rsidRDefault="009E358A" w:rsidP="000F6346">
      <w:pPr>
        <w:spacing w:after="0"/>
        <w:ind w:left="765" w:hanging="357"/>
        <w:jc w:val="both"/>
        <w:rPr>
          <w:sz w:val="24"/>
          <w:szCs w:val="24"/>
        </w:rPr>
      </w:pPr>
    </w:p>
    <w:p w:rsidR="009E358A" w:rsidRDefault="009E358A" w:rsidP="000F6346">
      <w:pPr>
        <w:spacing w:after="0"/>
        <w:ind w:left="765" w:hanging="357"/>
        <w:jc w:val="both"/>
        <w:rPr>
          <w:sz w:val="24"/>
          <w:szCs w:val="24"/>
        </w:rPr>
      </w:pPr>
    </w:p>
    <w:p w:rsidR="00AC3671" w:rsidRPr="00765D2D" w:rsidRDefault="00AC3671" w:rsidP="00765D2D">
      <w:pPr>
        <w:pStyle w:val="Ttulo2"/>
        <w:rPr>
          <w:rFonts w:ascii="Times New Roman" w:hAnsi="Times New Roman"/>
          <w:b w:val="0"/>
          <w:i w:val="0"/>
          <w:sz w:val="24"/>
          <w:szCs w:val="24"/>
        </w:rPr>
      </w:pPr>
      <w:bookmarkStart w:id="211" w:name="_Toc414463608"/>
      <w:r w:rsidRPr="00765D2D">
        <w:rPr>
          <w:rFonts w:ascii="Times New Roman" w:hAnsi="Times New Roman"/>
          <w:b w:val="0"/>
          <w:i w:val="0"/>
          <w:sz w:val="24"/>
          <w:szCs w:val="24"/>
        </w:rPr>
        <w:lastRenderedPageBreak/>
        <w:t xml:space="preserve">8.2 </w:t>
      </w:r>
      <w:r w:rsidR="00866305">
        <w:rPr>
          <w:rFonts w:ascii="Times New Roman" w:hAnsi="Times New Roman"/>
          <w:b w:val="0"/>
          <w:i w:val="0"/>
          <w:sz w:val="24"/>
          <w:szCs w:val="24"/>
        </w:rPr>
        <w:t xml:space="preserve"> </w:t>
      </w:r>
      <w:r w:rsidRPr="00765D2D">
        <w:rPr>
          <w:rFonts w:ascii="Times New Roman" w:hAnsi="Times New Roman"/>
          <w:b w:val="0"/>
          <w:i w:val="0"/>
          <w:sz w:val="24"/>
          <w:szCs w:val="24"/>
        </w:rPr>
        <w:t>Gestão d</w:t>
      </w:r>
      <w:r w:rsidR="00C75C5A">
        <w:rPr>
          <w:rFonts w:ascii="Times New Roman" w:hAnsi="Times New Roman"/>
          <w:b w:val="0"/>
          <w:i w:val="0"/>
          <w:sz w:val="24"/>
          <w:szCs w:val="24"/>
        </w:rPr>
        <w:t>o</w:t>
      </w:r>
      <w:r w:rsidRPr="00765D2D">
        <w:rPr>
          <w:rFonts w:ascii="Times New Roman" w:hAnsi="Times New Roman"/>
          <w:b w:val="0"/>
          <w:i w:val="0"/>
          <w:sz w:val="24"/>
          <w:szCs w:val="24"/>
        </w:rPr>
        <w:t xml:space="preserve"> Patrimônio Imobiliário</w:t>
      </w:r>
      <w:bookmarkEnd w:id="211"/>
    </w:p>
    <w:p w:rsidR="00FA1E0A" w:rsidRDefault="00AC3671" w:rsidP="000F6346">
      <w:pPr>
        <w:spacing w:after="0"/>
        <w:rPr>
          <w:sz w:val="24"/>
          <w:szCs w:val="24"/>
        </w:rPr>
      </w:pPr>
      <w:r w:rsidRPr="00AC3671">
        <w:rPr>
          <w:sz w:val="24"/>
          <w:szCs w:val="24"/>
        </w:rPr>
        <w:t>8.2.1 Distribuição Espacial dos Bens Imóveis de Uso Especial</w:t>
      </w:r>
    </w:p>
    <w:p w:rsidR="00FD5292" w:rsidRDefault="00FD5292" w:rsidP="00FD5292">
      <w:pPr>
        <w:pStyle w:val="Legenda"/>
        <w:keepNext/>
      </w:pPr>
      <w:bookmarkStart w:id="212" w:name="_Toc414464170"/>
      <w:r>
        <w:t xml:space="preserve">Tabela </w:t>
      </w:r>
      <w:fldSimple w:instr=" SEQ Tabela \* ARABIC ">
        <w:r w:rsidR="004918B2">
          <w:rPr>
            <w:noProof/>
          </w:rPr>
          <w:t>70</w:t>
        </w:r>
      </w:fldSimple>
      <w:r>
        <w:t xml:space="preserve"> </w:t>
      </w:r>
      <w:r w:rsidRPr="008C43D2">
        <w:t>A.8.2.1 Distribuição Espacial dos Bens Imóveis de Uso Especial</w:t>
      </w:r>
      <w:bookmarkEnd w:id="212"/>
    </w:p>
    <w:tbl>
      <w:tblPr>
        <w:tblW w:w="0" w:type="auto"/>
        <w:tblInd w:w="-5" w:type="dxa"/>
        <w:tblCellMar>
          <w:left w:w="70" w:type="dxa"/>
          <w:right w:w="70" w:type="dxa"/>
        </w:tblCellMar>
        <w:tblLook w:val="04A0" w:firstRow="1" w:lastRow="0" w:firstColumn="1" w:lastColumn="0" w:noHBand="0" w:noVBand="1"/>
      </w:tblPr>
      <w:tblGrid>
        <w:gridCol w:w="1117"/>
        <w:gridCol w:w="3262"/>
        <w:gridCol w:w="2133"/>
        <w:gridCol w:w="2133"/>
      </w:tblGrid>
      <w:tr w:rsidR="00FD5292" w:rsidRPr="00357CFB" w:rsidTr="00357CFB">
        <w:tc>
          <w:tcPr>
            <w:tcW w:w="4378" w:type="dxa"/>
            <w:gridSpan w:val="2"/>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FD5292" w:rsidRPr="00357CFB" w:rsidRDefault="00FD5292" w:rsidP="003D3C77">
            <w:pPr>
              <w:jc w:val="center"/>
              <w:rPr>
                <w:b/>
                <w:bCs/>
                <w:color w:val="000000"/>
                <w:szCs w:val="20"/>
              </w:rPr>
            </w:pPr>
            <w:r w:rsidRPr="00357CFB">
              <w:rPr>
                <w:b/>
                <w:bCs/>
                <w:color w:val="000000"/>
                <w:szCs w:val="20"/>
              </w:rPr>
              <w:t>LOCALIZAÇÃO GEOGRÁFICA</w:t>
            </w:r>
          </w:p>
        </w:tc>
        <w:tc>
          <w:tcPr>
            <w:tcW w:w="0" w:type="auto"/>
            <w:gridSpan w:val="2"/>
            <w:tcBorders>
              <w:top w:val="single" w:sz="4" w:space="0" w:color="auto"/>
              <w:left w:val="single" w:sz="4" w:space="0" w:color="auto"/>
              <w:bottom w:val="single" w:sz="4" w:space="0" w:color="auto"/>
              <w:right w:val="single" w:sz="4" w:space="0" w:color="auto"/>
            </w:tcBorders>
            <w:shd w:val="clear" w:color="auto" w:fill="D9D9D9"/>
            <w:vAlign w:val="bottom"/>
            <w:hideMark/>
          </w:tcPr>
          <w:p w:rsidR="00FD5292" w:rsidRPr="00357CFB" w:rsidRDefault="00FD5292" w:rsidP="003D3C77">
            <w:pPr>
              <w:jc w:val="center"/>
              <w:rPr>
                <w:b/>
                <w:bCs/>
                <w:color w:val="000000"/>
                <w:szCs w:val="20"/>
              </w:rPr>
            </w:pPr>
            <w:r w:rsidRPr="00357CFB">
              <w:rPr>
                <w:b/>
                <w:bCs/>
                <w:color w:val="000000"/>
                <w:szCs w:val="20"/>
              </w:rPr>
              <w:t>QUANTIDADE DE IMÓVEIS DE PROPRIEDADE DA UNIÃO DE RESPONSABILIDADE DA UJ</w:t>
            </w:r>
          </w:p>
        </w:tc>
      </w:tr>
      <w:tr w:rsidR="00FD5292" w:rsidRPr="00357CFB" w:rsidTr="00357CFB">
        <w:trPr>
          <w:trHeight w:hRule="exact" w:val="284"/>
        </w:trPr>
        <w:tc>
          <w:tcPr>
            <w:tcW w:w="4378" w:type="dxa"/>
            <w:gridSpan w:val="2"/>
            <w:vMerge/>
            <w:tcBorders>
              <w:top w:val="single" w:sz="4" w:space="0" w:color="auto"/>
              <w:left w:val="single" w:sz="4" w:space="0" w:color="auto"/>
              <w:bottom w:val="single" w:sz="4" w:space="0" w:color="auto"/>
              <w:right w:val="single" w:sz="4" w:space="0" w:color="auto"/>
            </w:tcBorders>
            <w:shd w:val="clear" w:color="auto" w:fill="BFBFBF"/>
            <w:vAlign w:val="center"/>
            <w:hideMark/>
          </w:tcPr>
          <w:p w:rsidR="00FD5292" w:rsidRPr="00357CFB" w:rsidRDefault="00FD5292" w:rsidP="003D3C77">
            <w:pPr>
              <w:jc w:val="center"/>
              <w:rPr>
                <w:b/>
                <w:bCs/>
                <w:color w:val="00000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D9D9D9"/>
            <w:vAlign w:val="bottom"/>
            <w:hideMark/>
          </w:tcPr>
          <w:p w:rsidR="00FD5292" w:rsidRPr="00357CFB" w:rsidRDefault="00FD5292" w:rsidP="003D3C77">
            <w:pPr>
              <w:jc w:val="center"/>
              <w:rPr>
                <w:b/>
                <w:bCs/>
                <w:color w:val="000000"/>
                <w:szCs w:val="20"/>
              </w:rPr>
            </w:pPr>
            <w:r w:rsidRPr="00357CFB">
              <w:rPr>
                <w:b/>
                <w:bCs/>
                <w:color w:val="000000"/>
                <w:szCs w:val="20"/>
              </w:rPr>
              <w:t>EXERCÍCIO 2014</w:t>
            </w:r>
          </w:p>
        </w:tc>
        <w:tc>
          <w:tcPr>
            <w:tcW w:w="0" w:type="auto"/>
            <w:tcBorders>
              <w:top w:val="single" w:sz="4" w:space="0" w:color="auto"/>
              <w:left w:val="single" w:sz="4" w:space="0" w:color="auto"/>
              <w:bottom w:val="single" w:sz="4" w:space="0" w:color="auto"/>
              <w:right w:val="single" w:sz="4" w:space="0" w:color="auto"/>
            </w:tcBorders>
            <w:shd w:val="clear" w:color="auto" w:fill="D9D9D9"/>
            <w:vAlign w:val="bottom"/>
          </w:tcPr>
          <w:p w:rsidR="00FD5292" w:rsidRPr="00357CFB" w:rsidRDefault="00FD5292" w:rsidP="003D3C77">
            <w:pPr>
              <w:jc w:val="center"/>
              <w:rPr>
                <w:b/>
                <w:bCs/>
                <w:color w:val="000000"/>
                <w:szCs w:val="20"/>
              </w:rPr>
            </w:pPr>
            <w:r w:rsidRPr="00357CFB">
              <w:rPr>
                <w:b/>
                <w:bCs/>
                <w:color w:val="000000"/>
                <w:szCs w:val="20"/>
              </w:rPr>
              <w:t>EXERCÍCIO 2013</w:t>
            </w:r>
          </w:p>
        </w:tc>
      </w:tr>
      <w:tr w:rsidR="00FD5292" w:rsidRPr="00357CFB" w:rsidTr="00357CFB">
        <w:trPr>
          <w:trHeight w:hRule="exact" w:val="284"/>
        </w:trPr>
        <w:tc>
          <w:tcPr>
            <w:tcW w:w="1116" w:type="dxa"/>
            <w:vMerge w:val="restart"/>
            <w:tcBorders>
              <w:top w:val="single" w:sz="4" w:space="0" w:color="auto"/>
              <w:left w:val="single" w:sz="4" w:space="0" w:color="auto"/>
              <w:right w:val="single" w:sz="4" w:space="0" w:color="auto"/>
            </w:tcBorders>
            <w:shd w:val="clear" w:color="auto" w:fill="FFFFFF"/>
            <w:vAlign w:val="center"/>
            <w:hideMark/>
          </w:tcPr>
          <w:p w:rsidR="00FD5292" w:rsidRPr="00357CFB" w:rsidRDefault="00FD5292" w:rsidP="003D3C77">
            <w:pPr>
              <w:jc w:val="center"/>
              <w:rPr>
                <w:b/>
                <w:bCs/>
                <w:color w:val="000000"/>
                <w:szCs w:val="20"/>
              </w:rPr>
            </w:pPr>
            <w:r w:rsidRPr="00357CFB">
              <w:rPr>
                <w:b/>
                <w:bCs/>
                <w:color w:val="000000"/>
                <w:szCs w:val="20"/>
              </w:rPr>
              <w:t>BRASIL</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FD5292" w:rsidRPr="00327B9D" w:rsidRDefault="00FD5292" w:rsidP="003D3C77">
            <w:pPr>
              <w:ind w:left="397"/>
              <w:rPr>
                <w:b/>
                <w:bCs/>
                <w:color w:val="000000"/>
                <w:szCs w:val="20"/>
              </w:rPr>
            </w:pPr>
            <w:r w:rsidRPr="00327B9D">
              <w:rPr>
                <w:b/>
                <w:bCs/>
                <w:color w:val="000000"/>
                <w:szCs w:val="20"/>
              </w:rPr>
              <w:t>AMAZONAS</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FD5292" w:rsidRPr="00327B9D" w:rsidRDefault="00FD5292" w:rsidP="003D3C77">
            <w:pPr>
              <w:jc w:val="center"/>
              <w:rPr>
                <w:b/>
                <w:bCs/>
                <w:color w:val="000000"/>
                <w:szCs w:val="20"/>
              </w:rPr>
            </w:pPr>
            <w:r w:rsidRPr="00327B9D">
              <w:rPr>
                <w:b/>
                <w:bCs/>
                <w:color w:val="000000"/>
                <w:szCs w:val="20"/>
              </w:rPr>
              <w:t>16</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FD5292" w:rsidRPr="00327B9D" w:rsidRDefault="00FD5292" w:rsidP="009E358A">
            <w:pPr>
              <w:jc w:val="center"/>
              <w:rPr>
                <w:b/>
                <w:bCs/>
                <w:color w:val="000000"/>
                <w:szCs w:val="20"/>
              </w:rPr>
            </w:pPr>
            <w:r w:rsidRPr="00327B9D">
              <w:rPr>
                <w:b/>
                <w:bCs/>
                <w:color w:val="000000"/>
                <w:szCs w:val="20"/>
              </w:rPr>
              <w:t>1</w:t>
            </w:r>
            <w:r w:rsidR="009E358A">
              <w:rPr>
                <w:b/>
                <w:bCs/>
                <w:color w:val="000000"/>
                <w:szCs w:val="20"/>
              </w:rPr>
              <w:t>5</w:t>
            </w:r>
          </w:p>
        </w:tc>
      </w:tr>
      <w:tr w:rsidR="00FD5292" w:rsidRPr="00357CFB" w:rsidTr="00357CFB">
        <w:trPr>
          <w:trHeight w:hRule="exact" w:val="284"/>
        </w:trPr>
        <w:tc>
          <w:tcPr>
            <w:tcW w:w="1116" w:type="dxa"/>
            <w:vMerge/>
            <w:tcBorders>
              <w:left w:val="single" w:sz="4" w:space="0" w:color="auto"/>
              <w:right w:val="single" w:sz="4" w:space="0" w:color="auto"/>
            </w:tcBorders>
            <w:shd w:val="clear" w:color="auto" w:fill="FFFFFF"/>
            <w:vAlign w:val="center"/>
          </w:tcPr>
          <w:p w:rsidR="00FD5292" w:rsidRPr="00357CFB" w:rsidRDefault="00FD5292" w:rsidP="003D3C77">
            <w:pPr>
              <w:jc w:val="center"/>
              <w:rPr>
                <w:b/>
                <w:bCs/>
                <w:color w:val="00000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FD5292" w:rsidRPr="00357CFB" w:rsidRDefault="00FD5292" w:rsidP="003D3C77">
            <w:pPr>
              <w:ind w:left="397"/>
              <w:rPr>
                <w:bCs/>
                <w:color w:val="000000"/>
                <w:szCs w:val="20"/>
              </w:rPr>
            </w:pPr>
            <w:r w:rsidRPr="00357CFB">
              <w:rPr>
                <w:bCs/>
                <w:color w:val="000000"/>
                <w:szCs w:val="20"/>
              </w:rPr>
              <w:t xml:space="preserve">Manaus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FD5292" w:rsidRPr="00357CFB" w:rsidRDefault="00FD5292" w:rsidP="003D3C77">
            <w:pPr>
              <w:jc w:val="center"/>
              <w:rPr>
                <w:bCs/>
                <w:color w:val="000000"/>
                <w:szCs w:val="20"/>
              </w:rPr>
            </w:pPr>
            <w:r w:rsidRPr="00357CFB">
              <w:rPr>
                <w:bCs/>
                <w:color w:val="000000"/>
                <w:szCs w:val="20"/>
              </w:rPr>
              <w:t>04</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FD5292" w:rsidRPr="00357CFB" w:rsidRDefault="00FD5292" w:rsidP="003D3C77">
            <w:pPr>
              <w:jc w:val="center"/>
              <w:rPr>
                <w:bCs/>
                <w:color w:val="000000"/>
                <w:szCs w:val="20"/>
              </w:rPr>
            </w:pPr>
            <w:r w:rsidRPr="00357CFB">
              <w:rPr>
                <w:bCs/>
                <w:color w:val="000000"/>
                <w:szCs w:val="20"/>
              </w:rPr>
              <w:t>04</w:t>
            </w:r>
          </w:p>
        </w:tc>
      </w:tr>
      <w:tr w:rsidR="00FD5292" w:rsidRPr="00357CFB" w:rsidTr="00357CFB">
        <w:trPr>
          <w:trHeight w:hRule="exact" w:val="284"/>
        </w:trPr>
        <w:tc>
          <w:tcPr>
            <w:tcW w:w="1116" w:type="dxa"/>
            <w:vMerge/>
            <w:tcBorders>
              <w:left w:val="single" w:sz="4" w:space="0" w:color="auto"/>
              <w:right w:val="single" w:sz="4" w:space="0" w:color="auto"/>
            </w:tcBorders>
            <w:shd w:val="clear" w:color="auto" w:fill="FFFFFF"/>
            <w:vAlign w:val="center"/>
          </w:tcPr>
          <w:p w:rsidR="00FD5292" w:rsidRPr="00357CFB" w:rsidRDefault="00FD5292" w:rsidP="003D3C77">
            <w:pPr>
              <w:jc w:val="center"/>
              <w:rPr>
                <w:b/>
                <w:bCs/>
                <w:color w:val="00000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FD5292" w:rsidRPr="00357CFB" w:rsidRDefault="00FD5292" w:rsidP="003D3C77">
            <w:pPr>
              <w:ind w:left="397"/>
              <w:rPr>
                <w:bCs/>
                <w:color w:val="000000"/>
                <w:szCs w:val="20"/>
              </w:rPr>
            </w:pPr>
            <w:r w:rsidRPr="00357CFB">
              <w:rPr>
                <w:bCs/>
                <w:color w:val="000000"/>
                <w:szCs w:val="20"/>
              </w:rPr>
              <w:t>São Gabriel da Cachoeira</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FD5292" w:rsidRPr="00357CFB" w:rsidRDefault="00FD5292" w:rsidP="003D3C77">
            <w:pPr>
              <w:jc w:val="center"/>
              <w:rPr>
                <w:bCs/>
                <w:color w:val="000000"/>
                <w:szCs w:val="20"/>
              </w:rPr>
            </w:pPr>
            <w:r w:rsidRPr="00357CFB">
              <w:rPr>
                <w:bCs/>
                <w:color w:val="00000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FD5292" w:rsidRPr="00357CFB" w:rsidRDefault="00FD5292" w:rsidP="003D3C77">
            <w:pPr>
              <w:jc w:val="center"/>
              <w:rPr>
                <w:bCs/>
                <w:color w:val="000000"/>
                <w:szCs w:val="20"/>
              </w:rPr>
            </w:pPr>
            <w:r w:rsidRPr="00357CFB">
              <w:rPr>
                <w:bCs/>
                <w:color w:val="000000"/>
                <w:szCs w:val="20"/>
              </w:rPr>
              <w:t>01</w:t>
            </w:r>
          </w:p>
        </w:tc>
      </w:tr>
      <w:tr w:rsidR="00FD5292" w:rsidRPr="00357CFB" w:rsidTr="00357CFB">
        <w:trPr>
          <w:trHeight w:hRule="exact" w:val="284"/>
        </w:trPr>
        <w:tc>
          <w:tcPr>
            <w:tcW w:w="1116" w:type="dxa"/>
            <w:vMerge/>
            <w:tcBorders>
              <w:left w:val="single" w:sz="4" w:space="0" w:color="auto"/>
              <w:right w:val="single" w:sz="4" w:space="0" w:color="auto"/>
            </w:tcBorders>
            <w:shd w:val="clear" w:color="auto" w:fill="FFFFFF"/>
            <w:vAlign w:val="center"/>
            <w:hideMark/>
          </w:tcPr>
          <w:p w:rsidR="00FD5292" w:rsidRPr="00357CFB" w:rsidRDefault="00FD5292" w:rsidP="003D3C77">
            <w:pPr>
              <w:jc w:val="center"/>
              <w:rPr>
                <w:b/>
                <w:bCs/>
                <w:color w:val="00000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FD5292" w:rsidRPr="00357CFB" w:rsidRDefault="00FD5292" w:rsidP="003D3C77">
            <w:pPr>
              <w:rPr>
                <w:bCs/>
                <w:color w:val="000000"/>
                <w:szCs w:val="20"/>
              </w:rPr>
            </w:pPr>
            <w:r w:rsidRPr="00357CFB">
              <w:rPr>
                <w:bCs/>
                <w:color w:val="000000"/>
                <w:szCs w:val="20"/>
              </w:rPr>
              <w:t xml:space="preserve">        Coari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FD5292" w:rsidRPr="00357CFB" w:rsidRDefault="00FD5292" w:rsidP="003D3C77">
            <w:pPr>
              <w:jc w:val="center"/>
              <w:rPr>
                <w:bCs/>
                <w:color w:val="000000"/>
                <w:szCs w:val="20"/>
              </w:rPr>
            </w:pPr>
            <w:r w:rsidRPr="00357CFB">
              <w:rPr>
                <w:bCs/>
                <w:color w:val="00000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FD5292" w:rsidRPr="00357CFB" w:rsidRDefault="00FD5292" w:rsidP="003D3C77">
            <w:pPr>
              <w:jc w:val="center"/>
              <w:rPr>
                <w:bCs/>
                <w:color w:val="000000"/>
                <w:szCs w:val="20"/>
              </w:rPr>
            </w:pPr>
            <w:r w:rsidRPr="00357CFB">
              <w:rPr>
                <w:bCs/>
                <w:color w:val="000000"/>
                <w:szCs w:val="20"/>
              </w:rPr>
              <w:t>01</w:t>
            </w:r>
          </w:p>
        </w:tc>
      </w:tr>
      <w:tr w:rsidR="00FD5292" w:rsidRPr="00357CFB" w:rsidTr="00357CFB">
        <w:trPr>
          <w:trHeight w:hRule="exact" w:val="284"/>
        </w:trPr>
        <w:tc>
          <w:tcPr>
            <w:tcW w:w="1116" w:type="dxa"/>
            <w:vMerge/>
            <w:tcBorders>
              <w:left w:val="single" w:sz="4" w:space="0" w:color="auto"/>
              <w:right w:val="single" w:sz="4" w:space="0" w:color="auto"/>
            </w:tcBorders>
            <w:shd w:val="clear" w:color="auto" w:fill="FFFFFF"/>
            <w:vAlign w:val="center"/>
          </w:tcPr>
          <w:p w:rsidR="00FD5292" w:rsidRPr="00357CFB" w:rsidRDefault="00FD5292" w:rsidP="003D3C77">
            <w:pPr>
              <w:jc w:val="center"/>
              <w:rPr>
                <w:b/>
                <w:bCs/>
                <w:color w:val="00000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FD5292" w:rsidRPr="00357CFB" w:rsidRDefault="00FD5292" w:rsidP="003D3C77">
            <w:pPr>
              <w:rPr>
                <w:bCs/>
                <w:color w:val="000000"/>
                <w:szCs w:val="20"/>
              </w:rPr>
            </w:pPr>
            <w:r w:rsidRPr="00357CFB">
              <w:rPr>
                <w:bCs/>
                <w:color w:val="000000"/>
                <w:szCs w:val="20"/>
              </w:rPr>
              <w:t xml:space="preserve">        Parintins</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FD5292" w:rsidRPr="00357CFB" w:rsidRDefault="00FD5292" w:rsidP="003D3C77">
            <w:pPr>
              <w:jc w:val="center"/>
              <w:rPr>
                <w:bCs/>
                <w:color w:val="000000"/>
                <w:szCs w:val="20"/>
              </w:rPr>
            </w:pPr>
            <w:r w:rsidRPr="00357CFB">
              <w:rPr>
                <w:bCs/>
                <w:color w:val="00000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FD5292" w:rsidRPr="00357CFB" w:rsidRDefault="00FD5292" w:rsidP="003D3C77">
            <w:pPr>
              <w:jc w:val="center"/>
              <w:rPr>
                <w:bCs/>
                <w:color w:val="000000"/>
                <w:szCs w:val="20"/>
              </w:rPr>
            </w:pPr>
            <w:r w:rsidRPr="00357CFB">
              <w:rPr>
                <w:bCs/>
                <w:color w:val="000000"/>
                <w:szCs w:val="20"/>
              </w:rPr>
              <w:t>01</w:t>
            </w:r>
          </w:p>
        </w:tc>
      </w:tr>
      <w:tr w:rsidR="00FD5292" w:rsidRPr="00357CFB" w:rsidTr="00357CFB">
        <w:trPr>
          <w:trHeight w:hRule="exact" w:val="284"/>
        </w:trPr>
        <w:tc>
          <w:tcPr>
            <w:tcW w:w="1116" w:type="dxa"/>
            <w:vMerge/>
            <w:tcBorders>
              <w:left w:val="single" w:sz="4" w:space="0" w:color="auto"/>
              <w:right w:val="single" w:sz="4" w:space="0" w:color="auto"/>
            </w:tcBorders>
            <w:shd w:val="clear" w:color="auto" w:fill="FFFFFF"/>
            <w:vAlign w:val="center"/>
            <w:hideMark/>
          </w:tcPr>
          <w:p w:rsidR="00FD5292" w:rsidRPr="00357CFB" w:rsidRDefault="00FD5292" w:rsidP="003D3C77">
            <w:pPr>
              <w:jc w:val="center"/>
              <w:rPr>
                <w:b/>
                <w:bCs/>
                <w:color w:val="00000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FD5292" w:rsidRPr="00357CFB" w:rsidRDefault="00FD5292" w:rsidP="003D3C77">
            <w:pPr>
              <w:rPr>
                <w:bCs/>
                <w:color w:val="000000"/>
                <w:szCs w:val="20"/>
              </w:rPr>
            </w:pPr>
            <w:r w:rsidRPr="00357CFB">
              <w:rPr>
                <w:bCs/>
                <w:color w:val="000000"/>
                <w:szCs w:val="20"/>
              </w:rPr>
              <w:t xml:space="preserve">        Tabatinga</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FD5292" w:rsidRPr="00357CFB" w:rsidRDefault="00FD5292" w:rsidP="003D3C77">
            <w:pPr>
              <w:jc w:val="center"/>
              <w:rPr>
                <w:bCs/>
                <w:color w:val="000000"/>
                <w:szCs w:val="20"/>
              </w:rPr>
            </w:pPr>
            <w:r w:rsidRPr="00357CFB">
              <w:rPr>
                <w:bCs/>
                <w:color w:val="00000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FD5292" w:rsidRPr="00357CFB" w:rsidRDefault="00FD5292" w:rsidP="003D3C77">
            <w:pPr>
              <w:jc w:val="center"/>
              <w:rPr>
                <w:bCs/>
                <w:color w:val="000000"/>
                <w:szCs w:val="20"/>
              </w:rPr>
            </w:pPr>
            <w:r w:rsidRPr="00357CFB">
              <w:rPr>
                <w:bCs/>
                <w:color w:val="000000"/>
                <w:szCs w:val="20"/>
              </w:rPr>
              <w:t>01</w:t>
            </w:r>
          </w:p>
        </w:tc>
      </w:tr>
      <w:tr w:rsidR="00FD5292" w:rsidRPr="00357CFB" w:rsidTr="00357CFB">
        <w:trPr>
          <w:trHeight w:hRule="exact" w:val="284"/>
        </w:trPr>
        <w:tc>
          <w:tcPr>
            <w:tcW w:w="1116" w:type="dxa"/>
            <w:vMerge/>
            <w:tcBorders>
              <w:left w:val="single" w:sz="4" w:space="0" w:color="auto"/>
              <w:right w:val="single" w:sz="4" w:space="0" w:color="auto"/>
            </w:tcBorders>
            <w:shd w:val="clear" w:color="auto" w:fill="FFFFFF"/>
            <w:vAlign w:val="center"/>
            <w:hideMark/>
          </w:tcPr>
          <w:p w:rsidR="00FD5292" w:rsidRPr="00357CFB" w:rsidRDefault="00FD5292" w:rsidP="003D3C77">
            <w:pPr>
              <w:jc w:val="center"/>
              <w:rPr>
                <w:b/>
                <w:bCs/>
                <w:color w:val="00000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FD5292" w:rsidRPr="00357CFB" w:rsidRDefault="00FD5292" w:rsidP="003D3C77">
            <w:pPr>
              <w:rPr>
                <w:bCs/>
                <w:color w:val="000000"/>
                <w:szCs w:val="20"/>
              </w:rPr>
            </w:pPr>
            <w:r w:rsidRPr="00357CFB">
              <w:rPr>
                <w:bCs/>
                <w:color w:val="000000"/>
                <w:szCs w:val="20"/>
              </w:rPr>
              <w:t xml:space="preserve">        Presidente Figueiredo</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FD5292" w:rsidRPr="00357CFB" w:rsidRDefault="00FD5292" w:rsidP="003D3C77">
            <w:pPr>
              <w:jc w:val="center"/>
              <w:rPr>
                <w:bCs/>
                <w:color w:val="000000"/>
                <w:szCs w:val="20"/>
              </w:rPr>
            </w:pPr>
            <w:r w:rsidRPr="00357CFB">
              <w:rPr>
                <w:bCs/>
                <w:color w:val="00000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FD5292" w:rsidRPr="00357CFB" w:rsidRDefault="00FD5292" w:rsidP="003D3C77">
            <w:pPr>
              <w:jc w:val="center"/>
              <w:rPr>
                <w:bCs/>
                <w:color w:val="000000"/>
                <w:szCs w:val="20"/>
              </w:rPr>
            </w:pPr>
            <w:r w:rsidRPr="00357CFB">
              <w:rPr>
                <w:bCs/>
                <w:color w:val="000000"/>
                <w:szCs w:val="20"/>
              </w:rPr>
              <w:t>01</w:t>
            </w:r>
          </w:p>
        </w:tc>
      </w:tr>
      <w:tr w:rsidR="00FD5292" w:rsidRPr="00357CFB" w:rsidTr="00357CFB">
        <w:trPr>
          <w:trHeight w:hRule="exact" w:val="284"/>
        </w:trPr>
        <w:tc>
          <w:tcPr>
            <w:tcW w:w="1116" w:type="dxa"/>
            <w:vMerge/>
            <w:tcBorders>
              <w:left w:val="single" w:sz="4" w:space="0" w:color="auto"/>
              <w:right w:val="single" w:sz="4" w:space="0" w:color="auto"/>
            </w:tcBorders>
            <w:shd w:val="clear" w:color="auto" w:fill="FFFFFF"/>
            <w:vAlign w:val="center"/>
            <w:hideMark/>
          </w:tcPr>
          <w:p w:rsidR="00FD5292" w:rsidRPr="00357CFB" w:rsidRDefault="00FD5292" w:rsidP="003D3C77">
            <w:pPr>
              <w:jc w:val="center"/>
              <w:rPr>
                <w:b/>
                <w:bCs/>
                <w:color w:val="00000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FD5292" w:rsidRPr="00357CFB" w:rsidRDefault="00FD5292" w:rsidP="003D3C77">
            <w:pPr>
              <w:ind w:left="397"/>
              <w:rPr>
                <w:bCs/>
                <w:color w:val="000000"/>
                <w:szCs w:val="20"/>
              </w:rPr>
            </w:pPr>
            <w:r w:rsidRPr="00357CFB">
              <w:rPr>
                <w:bCs/>
                <w:color w:val="000000"/>
                <w:szCs w:val="20"/>
              </w:rPr>
              <w:t xml:space="preserve">Maués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FD5292" w:rsidRPr="00357CFB" w:rsidRDefault="00FD5292" w:rsidP="003D3C77">
            <w:pPr>
              <w:jc w:val="center"/>
              <w:rPr>
                <w:bCs/>
                <w:color w:val="000000"/>
                <w:szCs w:val="20"/>
              </w:rPr>
            </w:pPr>
            <w:r w:rsidRPr="00357CFB">
              <w:rPr>
                <w:bCs/>
                <w:color w:val="00000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FD5292" w:rsidRPr="00357CFB" w:rsidRDefault="00FD5292" w:rsidP="003D3C77">
            <w:pPr>
              <w:jc w:val="center"/>
              <w:rPr>
                <w:bCs/>
                <w:color w:val="000000"/>
                <w:szCs w:val="20"/>
              </w:rPr>
            </w:pPr>
            <w:r w:rsidRPr="00357CFB">
              <w:rPr>
                <w:bCs/>
                <w:color w:val="000000"/>
                <w:szCs w:val="20"/>
              </w:rPr>
              <w:t>01</w:t>
            </w:r>
          </w:p>
        </w:tc>
      </w:tr>
      <w:tr w:rsidR="00FD5292" w:rsidRPr="00357CFB" w:rsidTr="00357CFB">
        <w:trPr>
          <w:trHeight w:hRule="exact" w:val="284"/>
        </w:trPr>
        <w:tc>
          <w:tcPr>
            <w:tcW w:w="1116" w:type="dxa"/>
            <w:vMerge/>
            <w:tcBorders>
              <w:left w:val="single" w:sz="4" w:space="0" w:color="auto"/>
              <w:right w:val="single" w:sz="4" w:space="0" w:color="auto"/>
            </w:tcBorders>
            <w:shd w:val="clear" w:color="auto" w:fill="FFFFFF"/>
            <w:vAlign w:val="center"/>
          </w:tcPr>
          <w:p w:rsidR="00FD5292" w:rsidRPr="00357CFB" w:rsidRDefault="00FD5292" w:rsidP="003D3C77">
            <w:pPr>
              <w:jc w:val="center"/>
              <w:rPr>
                <w:b/>
                <w:bCs/>
                <w:color w:val="00000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FD5292" w:rsidRPr="00357CFB" w:rsidRDefault="00FD5292" w:rsidP="003D3C77">
            <w:pPr>
              <w:ind w:left="397"/>
              <w:rPr>
                <w:bCs/>
                <w:color w:val="000000"/>
                <w:szCs w:val="20"/>
              </w:rPr>
            </w:pPr>
            <w:r w:rsidRPr="00357CFB">
              <w:rPr>
                <w:bCs/>
                <w:color w:val="000000"/>
                <w:szCs w:val="20"/>
              </w:rPr>
              <w:t>Lábrea</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FD5292" w:rsidRPr="00357CFB" w:rsidRDefault="00FD5292" w:rsidP="003D3C77">
            <w:pPr>
              <w:jc w:val="center"/>
              <w:rPr>
                <w:bCs/>
                <w:color w:val="000000"/>
                <w:szCs w:val="20"/>
              </w:rPr>
            </w:pPr>
            <w:r w:rsidRPr="00357CFB">
              <w:rPr>
                <w:bCs/>
                <w:color w:val="00000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FD5292" w:rsidRPr="00357CFB" w:rsidRDefault="00FD5292" w:rsidP="003D3C77">
            <w:pPr>
              <w:jc w:val="center"/>
              <w:rPr>
                <w:bCs/>
                <w:color w:val="000000"/>
                <w:szCs w:val="20"/>
              </w:rPr>
            </w:pPr>
            <w:r w:rsidRPr="00357CFB">
              <w:rPr>
                <w:bCs/>
                <w:color w:val="000000"/>
                <w:szCs w:val="20"/>
              </w:rPr>
              <w:t>01</w:t>
            </w:r>
          </w:p>
        </w:tc>
      </w:tr>
      <w:tr w:rsidR="00FD5292" w:rsidRPr="00357CFB" w:rsidTr="00357CFB">
        <w:trPr>
          <w:trHeight w:hRule="exact" w:val="284"/>
        </w:trPr>
        <w:tc>
          <w:tcPr>
            <w:tcW w:w="1116" w:type="dxa"/>
            <w:vMerge/>
            <w:tcBorders>
              <w:left w:val="single" w:sz="4" w:space="0" w:color="auto"/>
              <w:right w:val="single" w:sz="4" w:space="0" w:color="auto"/>
            </w:tcBorders>
            <w:shd w:val="clear" w:color="auto" w:fill="FFFFFF"/>
            <w:vAlign w:val="center"/>
          </w:tcPr>
          <w:p w:rsidR="00FD5292" w:rsidRPr="00357CFB" w:rsidRDefault="00FD5292" w:rsidP="003D3C77">
            <w:pPr>
              <w:jc w:val="center"/>
              <w:rPr>
                <w:b/>
                <w:bCs/>
                <w:color w:val="00000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FD5292" w:rsidRPr="00357CFB" w:rsidRDefault="00866305" w:rsidP="003D3C77">
            <w:pPr>
              <w:ind w:left="397"/>
              <w:rPr>
                <w:bCs/>
                <w:color w:val="000000"/>
                <w:szCs w:val="20"/>
              </w:rPr>
            </w:pPr>
            <w:r w:rsidRPr="00357CFB">
              <w:rPr>
                <w:bCs/>
                <w:color w:val="000000"/>
                <w:szCs w:val="20"/>
              </w:rPr>
              <w:t>Eirunepé</w:t>
            </w:r>
            <w:r w:rsidR="00FD5292" w:rsidRPr="00357CFB">
              <w:rPr>
                <w:bCs/>
                <w:color w:val="00000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FD5292" w:rsidRPr="00357CFB" w:rsidRDefault="00FD5292" w:rsidP="003D3C77">
            <w:pPr>
              <w:jc w:val="center"/>
              <w:rPr>
                <w:bCs/>
                <w:color w:val="000000"/>
                <w:szCs w:val="20"/>
              </w:rPr>
            </w:pPr>
            <w:r w:rsidRPr="00357CFB">
              <w:rPr>
                <w:bCs/>
                <w:color w:val="00000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FD5292" w:rsidRPr="00357CFB" w:rsidRDefault="00FD5292" w:rsidP="003D3C77">
            <w:pPr>
              <w:jc w:val="center"/>
              <w:rPr>
                <w:bCs/>
                <w:color w:val="000000"/>
                <w:szCs w:val="20"/>
              </w:rPr>
            </w:pPr>
            <w:r w:rsidRPr="00357CFB">
              <w:rPr>
                <w:bCs/>
                <w:color w:val="000000"/>
                <w:szCs w:val="20"/>
              </w:rPr>
              <w:t>01</w:t>
            </w:r>
          </w:p>
        </w:tc>
      </w:tr>
      <w:tr w:rsidR="00FD5292" w:rsidRPr="00357CFB" w:rsidTr="00357CFB">
        <w:trPr>
          <w:trHeight w:hRule="exact" w:val="284"/>
        </w:trPr>
        <w:tc>
          <w:tcPr>
            <w:tcW w:w="1116" w:type="dxa"/>
            <w:vMerge/>
            <w:tcBorders>
              <w:left w:val="single" w:sz="4" w:space="0" w:color="auto"/>
              <w:right w:val="single" w:sz="4" w:space="0" w:color="auto"/>
            </w:tcBorders>
            <w:shd w:val="clear" w:color="auto" w:fill="FFFFFF"/>
            <w:vAlign w:val="center"/>
          </w:tcPr>
          <w:p w:rsidR="00FD5292" w:rsidRPr="00357CFB" w:rsidRDefault="00FD5292" w:rsidP="003D3C77">
            <w:pPr>
              <w:jc w:val="center"/>
              <w:rPr>
                <w:b/>
                <w:bCs/>
                <w:color w:val="00000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FD5292" w:rsidRPr="00357CFB" w:rsidRDefault="00866305" w:rsidP="003D3C77">
            <w:pPr>
              <w:ind w:left="397"/>
              <w:rPr>
                <w:bCs/>
                <w:color w:val="000000"/>
                <w:szCs w:val="20"/>
              </w:rPr>
            </w:pPr>
            <w:r w:rsidRPr="00357CFB">
              <w:rPr>
                <w:bCs/>
                <w:color w:val="000000"/>
                <w:szCs w:val="20"/>
              </w:rPr>
              <w:t>Tefé</w:t>
            </w:r>
          </w:p>
          <w:p w:rsidR="00FD5292" w:rsidRPr="00357CFB" w:rsidRDefault="00FD5292" w:rsidP="003D3C77">
            <w:pPr>
              <w:ind w:left="397"/>
              <w:rPr>
                <w:bCs/>
                <w:color w:val="00000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FD5292" w:rsidRPr="00357CFB" w:rsidRDefault="00FD5292" w:rsidP="003D3C77">
            <w:pPr>
              <w:jc w:val="center"/>
              <w:rPr>
                <w:bCs/>
                <w:color w:val="000000"/>
                <w:szCs w:val="20"/>
              </w:rPr>
            </w:pPr>
            <w:r w:rsidRPr="00357CFB">
              <w:rPr>
                <w:bCs/>
                <w:color w:val="00000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FD5292" w:rsidRPr="00357CFB" w:rsidRDefault="00FD5292" w:rsidP="003D3C77">
            <w:pPr>
              <w:jc w:val="center"/>
              <w:rPr>
                <w:bCs/>
                <w:color w:val="000000"/>
                <w:szCs w:val="20"/>
              </w:rPr>
            </w:pPr>
            <w:r w:rsidRPr="00357CFB">
              <w:rPr>
                <w:bCs/>
                <w:color w:val="000000"/>
                <w:szCs w:val="20"/>
              </w:rPr>
              <w:t>01</w:t>
            </w:r>
          </w:p>
        </w:tc>
      </w:tr>
      <w:tr w:rsidR="00FD5292" w:rsidRPr="00357CFB" w:rsidTr="00357CFB">
        <w:trPr>
          <w:trHeight w:hRule="exact" w:val="284"/>
        </w:trPr>
        <w:tc>
          <w:tcPr>
            <w:tcW w:w="1116" w:type="dxa"/>
            <w:vMerge/>
            <w:tcBorders>
              <w:left w:val="single" w:sz="4" w:space="0" w:color="auto"/>
              <w:right w:val="single" w:sz="4" w:space="0" w:color="auto"/>
            </w:tcBorders>
            <w:shd w:val="clear" w:color="auto" w:fill="FFFFFF"/>
            <w:vAlign w:val="center"/>
          </w:tcPr>
          <w:p w:rsidR="00FD5292" w:rsidRPr="00357CFB" w:rsidRDefault="00FD5292" w:rsidP="003D3C77">
            <w:pPr>
              <w:jc w:val="center"/>
              <w:rPr>
                <w:b/>
                <w:bCs/>
                <w:color w:val="00000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FD5292" w:rsidRPr="00357CFB" w:rsidRDefault="00FD5292" w:rsidP="003D3C77">
            <w:pPr>
              <w:ind w:left="397"/>
              <w:rPr>
                <w:bCs/>
                <w:color w:val="000000"/>
                <w:szCs w:val="20"/>
              </w:rPr>
            </w:pPr>
            <w:r w:rsidRPr="00357CFB">
              <w:rPr>
                <w:bCs/>
                <w:color w:val="000000"/>
                <w:szCs w:val="20"/>
              </w:rPr>
              <w:t>Itacoatiara</w:t>
            </w:r>
          </w:p>
          <w:p w:rsidR="00FD5292" w:rsidRPr="00357CFB" w:rsidRDefault="00FD5292" w:rsidP="003D3C77">
            <w:pPr>
              <w:ind w:left="397"/>
              <w:rPr>
                <w:bCs/>
                <w:color w:val="00000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FD5292" w:rsidRPr="00357CFB" w:rsidRDefault="00FD5292" w:rsidP="003D3C77">
            <w:pPr>
              <w:jc w:val="center"/>
              <w:rPr>
                <w:bCs/>
                <w:color w:val="000000"/>
                <w:szCs w:val="20"/>
              </w:rPr>
            </w:pPr>
            <w:r w:rsidRPr="00357CFB">
              <w:rPr>
                <w:bCs/>
                <w:color w:val="00000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FD5292" w:rsidRPr="00357CFB" w:rsidRDefault="00FD5292" w:rsidP="003D3C77">
            <w:pPr>
              <w:jc w:val="center"/>
              <w:rPr>
                <w:bCs/>
                <w:color w:val="000000"/>
                <w:szCs w:val="20"/>
              </w:rPr>
            </w:pPr>
            <w:r w:rsidRPr="00357CFB">
              <w:rPr>
                <w:bCs/>
                <w:color w:val="000000"/>
                <w:szCs w:val="20"/>
              </w:rPr>
              <w:t>01</w:t>
            </w:r>
          </w:p>
        </w:tc>
      </w:tr>
      <w:tr w:rsidR="00FD5292" w:rsidRPr="00357CFB" w:rsidTr="00357CFB">
        <w:trPr>
          <w:trHeight w:hRule="exact" w:val="284"/>
        </w:trPr>
        <w:tc>
          <w:tcPr>
            <w:tcW w:w="1116" w:type="dxa"/>
            <w:vMerge/>
            <w:tcBorders>
              <w:left w:val="single" w:sz="4" w:space="0" w:color="auto"/>
              <w:right w:val="single" w:sz="4" w:space="0" w:color="auto"/>
            </w:tcBorders>
            <w:shd w:val="clear" w:color="auto" w:fill="FFFFFF"/>
            <w:vAlign w:val="center"/>
          </w:tcPr>
          <w:p w:rsidR="00FD5292" w:rsidRPr="00357CFB" w:rsidRDefault="00FD5292" w:rsidP="003D3C77">
            <w:pPr>
              <w:jc w:val="center"/>
              <w:rPr>
                <w:b/>
                <w:bCs/>
                <w:color w:val="00000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FD5292" w:rsidRPr="00357CFB" w:rsidRDefault="00866305" w:rsidP="003D3C77">
            <w:pPr>
              <w:ind w:left="397"/>
              <w:rPr>
                <w:bCs/>
                <w:color w:val="000000"/>
                <w:szCs w:val="20"/>
              </w:rPr>
            </w:pPr>
            <w:r w:rsidRPr="00357CFB">
              <w:rPr>
                <w:bCs/>
                <w:color w:val="000000"/>
                <w:szCs w:val="20"/>
              </w:rPr>
              <w:t>Humaitá</w:t>
            </w:r>
            <w:r w:rsidR="00FD5292" w:rsidRPr="00357CFB">
              <w:rPr>
                <w:bCs/>
                <w:color w:val="00000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FD5292" w:rsidRPr="00357CFB" w:rsidRDefault="00FD5292" w:rsidP="003D3C77">
            <w:pPr>
              <w:jc w:val="center"/>
              <w:rPr>
                <w:bCs/>
                <w:color w:val="000000"/>
                <w:szCs w:val="20"/>
              </w:rPr>
            </w:pPr>
            <w:r w:rsidRPr="00357CFB">
              <w:rPr>
                <w:bCs/>
                <w:color w:val="00000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FD5292" w:rsidRPr="00357CFB" w:rsidRDefault="00FD5292" w:rsidP="003D3C77">
            <w:pPr>
              <w:jc w:val="center"/>
              <w:rPr>
                <w:bCs/>
                <w:color w:val="000000"/>
                <w:szCs w:val="20"/>
              </w:rPr>
            </w:pPr>
            <w:r w:rsidRPr="00357CFB">
              <w:rPr>
                <w:bCs/>
                <w:color w:val="000000"/>
                <w:szCs w:val="20"/>
              </w:rPr>
              <w:t>01</w:t>
            </w:r>
          </w:p>
        </w:tc>
      </w:tr>
      <w:tr w:rsidR="00FD5292" w:rsidRPr="00357CFB" w:rsidTr="00357CFB">
        <w:trPr>
          <w:trHeight w:hRule="exact" w:val="284"/>
        </w:trPr>
        <w:tc>
          <w:tcPr>
            <w:tcW w:w="1116" w:type="dxa"/>
            <w:vMerge/>
            <w:tcBorders>
              <w:left w:val="single" w:sz="4" w:space="0" w:color="auto"/>
              <w:right w:val="single" w:sz="4" w:space="0" w:color="auto"/>
            </w:tcBorders>
            <w:shd w:val="clear" w:color="auto" w:fill="FFFFFF"/>
            <w:vAlign w:val="center"/>
          </w:tcPr>
          <w:p w:rsidR="00FD5292" w:rsidRPr="00357CFB" w:rsidRDefault="00FD5292" w:rsidP="003D3C77">
            <w:pPr>
              <w:jc w:val="center"/>
              <w:rPr>
                <w:b/>
                <w:bCs/>
                <w:color w:val="00000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FD5292" w:rsidRPr="00357CFB" w:rsidRDefault="00FD5292" w:rsidP="003D3C77">
            <w:pPr>
              <w:rPr>
                <w:bCs/>
                <w:color w:val="000000"/>
                <w:szCs w:val="20"/>
              </w:rPr>
            </w:pPr>
            <w:r w:rsidRPr="00357CFB">
              <w:rPr>
                <w:bCs/>
                <w:color w:val="000000"/>
                <w:szCs w:val="20"/>
              </w:rPr>
              <w:t xml:space="preserve">       Manacapuru</w:t>
            </w:r>
          </w:p>
          <w:p w:rsidR="00FD5292" w:rsidRPr="00357CFB" w:rsidRDefault="00FD5292" w:rsidP="003D3C77">
            <w:pPr>
              <w:rPr>
                <w:bCs/>
                <w:color w:val="00000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FD5292" w:rsidRPr="00357CFB" w:rsidRDefault="00FD5292" w:rsidP="003D3C77">
            <w:pPr>
              <w:jc w:val="center"/>
              <w:rPr>
                <w:bCs/>
                <w:color w:val="000000"/>
                <w:szCs w:val="20"/>
              </w:rPr>
            </w:pPr>
            <w:r w:rsidRPr="00357CFB">
              <w:rPr>
                <w:bCs/>
                <w:color w:val="00000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FD5292" w:rsidRPr="00357CFB" w:rsidRDefault="009E358A" w:rsidP="003D3C77">
            <w:pPr>
              <w:jc w:val="center"/>
              <w:rPr>
                <w:bCs/>
                <w:color w:val="000000"/>
                <w:szCs w:val="20"/>
              </w:rPr>
            </w:pPr>
            <w:r>
              <w:rPr>
                <w:bCs/>
                <w:color w:val="000000"/>
                <w:szCs w:val="20"/>
              </w:rPr>
              <w:t>00</w:t>
            </w:r>
          </w:p>
        </w:tc>
      </w:tr>
      <w:tr w:rsidR="00FD5292" w:rsidRPr="00357CFB" w:rsidTr="00357CFB">
        <w:trPr>
          <w:trHeight w:hRule="exact" w:val="284"/>
        </w:trPr>
        <w:tc>
          <w:tcPr>
            <w:tcW w:w="4378"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FD5292" w:rsidRPr="00357CFB" w:rsidRDefault="00FD5292" w:rsidP="003D3C77">
            <w:pPr>
              <w:jc w:val="center"/>
              <w:rPr>
                <w:b/>
                <w:bCs/>
                <w:color w:val="000000"/>
                <w:szCs w:val="20"/>
              </w:rPr>
            </w:pPr>
            <w:r w:rsidRPr="00357CFB">
              <w:rPr>
                <w:b/>
                <w:bCs/>
                <w:color w:val="000000"/>
                <w:szCs w:val="20"/>
              </w:rPr>
              <w:t xml:space="preserve">Total </w:t>
            </w:r>
          </w:p>
        </w:tc>
        <w:tc>
          <w:tcPr>
            <w:tcW w:w="0" w:type="auto"/>
            <w:tcBorders>
              <w:top w:val="single" w:sz="4" w:space="0" w:color="auto"/>
              <w:left w:val="single" w:sz="4" w:space="0" w:color="auto"/>
              <w:bottom w:val="single" w:sz="4" w:space="0" w:color="auto"/>
              <w:right w:val="single" w:sz="4" w:space="0" w:color="auto"/>
            </w:tcBorders>
            <w:shd w:val="clear" w:color="auto" w:fill="F2F2F2"/>
            <w:vAlign w:val="bottom"/>
            <w:hideMark/>
          </w:tcPr>
          <w:p w:rsidR="00FD5292" w:rsidRPr="00357CFB" w:rsidRDefault="00FD5292" w:rsidP="003D3C77">
            <w:pPr>
              <w:jc w:val="center"/>
              <w:rPr>
                <w:b/>
                <w:bCs/>
                <w:color w:val="000000"/>
                <w:szCs w:val="20"/>
              </w:rPr>
            </w:pPr>
            <w:r w:rsidRPr="00357CFB">
              <w:rPr>
                <w:b/>
                <w:bCs/>
                <w:color w:val="000000"/>
                <w:szCs w:val="20"/>
              </w:rPr>
              <w:t>16</w:t>
            </w:r>
          </w:p>
        </w:tc>
        <w:tc>
          <w:tcPr>
            <w:tcW w:w="0" w:type="auto"/>
            <w:tcBorders>
              <w:top w:val="single" w:sz="4" w:space="0" w:color="auto"/>
              <w:left w:val="single" w:sz="4" w:space="0" w:color="auto"/>
              <w:bottom w:val="single" w:sz="4" w:space="0" w:color="auto"/>
              <w:right w:val="single" w:sz="4" w:space="0" w:color="auto"/>
            </w:tcBorders>
            <w:shd w:val="clear" w:color="auto" w:fill="F2F2F2"/>
            <w:vAlign w:val="bottom"/>
          </w:tcPr>
          <w:p w:rsidR="00FD5292" w:rsidRPr="00357CFB" w:rsidRDefault="009E358A" w:rsidP="003D3C77">
            <w:pPr>
              <w:jc w:val="center"/>
              <w:rPr>
                <w:b/>
                <w:bCs/>
                <w:color w:val="000000"/>
                <w:szCs w:val="20"/>
              </w:rPr>
            </w:pPr>
            <w:r>
              <w:rPr>
                <w:b/>
                <w:bCs/>
                <w:color w:val="000000"/>
                <w:szCs w:val="20"/>
              </w:rPr>
              <w:t>15</w:t>
            </w:r>
          </w:p>
        </w:tc>
      </w:tr>
    </w:tbl>
    <w:p w:rsidR="00AC3671" w:rsidRPr="00FD5292" w:rsidRDefault="00FD5292" w:rsidP="000F6346">
      <w:pPr>
        <w:spacing w:after="0"/>
        <w:rPr>
          <w:szCs w:val="20"/>
        </w:rPr>
      </w:pPr>
      <w:r w:rsidRPr="00FD5292">
        <w:rPr>
          <w:szCs w:val="20"/>
        </w:rPr>
        <w:t>Fonte: Coordenação de Material e Patrimônio</w:t>
      </w:r>
    </w:p>
    <w:p w:rsidR="00AC3671" w:rsidRDefault="00AC3671" w:rsidP="000F6346">
      <w:pPr>
        <w:spacing w:after="0"/>
      </w:pPr>
    </w:p>
    <w:p w:rsidR="00765D2D" w:rsidRDefault="00765D2D" w:rsidP="000F6346">
      <w:pPr>
        <w:spacing w:after="0"/>
      </w:pPr>
    </w:p>
    <w:p w:rsidR="00765D2D" w:rsidRPr="00BD16FC" w:rsidRDefault="00765D2D" w:rsidP="000F6346">
      <w:pPr>
        <w:spacing w:after="0"/>
      </w:pPr>
    </w:p>
    <w:p w:rsidR="00FA1E0A" w:rsidRPr="00BD16FC" w:rsidRDefault="00FA1E0A" w:rsidP="000F6346">
      <w:pPr>
        <w:spacing w:after="0"/>
        <w:rPr>
          <w:rFonts w:eastAsia="Times New Roman"/>
          <w:bCs/>
          <w:iCs/>
          <w:sz w:val="24"/>
          <w:szCs w:val="24"/>
        </w:rPr>
      </w:pPr>
      <w:r w:rsidRPr="00BD16FC">
        <w:rPr>
          <w:rFonts w:eastAsia="Times New Roman"/>
          <w:bCs/>
          <w:iCs/>
          <w:sz w:val="24"/>
          <w:szCs w:val="24"/>
        </w:rPr>
        <w:t>8.2.2</w:t>
      </w:r>
      <w:r w:rsidR="00CF148F" w:rsidRPr="00BD16FC">
        <w:rPr>
          <w:rFonts w:eastAsia="Times New Roman"/>
          <w:bCs/>
          <w:iCs/>
          <w:sz w:val="24"/>
          <w:szCs w:val="24"/>
        </w:rPr>
        <w:t xml:space="preserve"> Imóveis Sob a Responsabilidade da </w:t>
      </w:r>
      <w:r w:rsidR="00765D2D" w:rsidRPr="00BD16FC">
        <w:rPr>
          <w:rFonts w:eastAsia="Times New Roman"/>
          <w:bCs/>
          <w:iCs/>
          <w:sz w:val="24"/>
          <w:szCs w:val="24"/>
        </w:rPr>
        <w:t>UJ, Exceto</w:t>
      </w:r>
      <w:r w:rsidR="00CF148F" w:rsidRPr="00BD16FC">
        <w:rPr>
          <w:rFonts w:eastAsia="Times New Roman"/>
          <w:bCs/>
          <w:iCs/>
          <w:sz w:val="24"/>
          <w:szCs w:val="24"/>
        </w:rPr>
        <w:t xml:space="preserve"> Imóvel</w:t>
      </w:r>
    </w:p>
    <w:p w:rsidR="001B742A" w:rsidRPr="00BD16FC" w:rsidRDefault="001B742A" w:rsidP="000F6346">
      <w:pPr>
        <w:spacing w:after="0"/>
        <w:jc w:val="both"/>
        <w:rPr>
          <w:sz w:val="24"/>
          <w:szCs w:val="24"/>
        </w:rPr>
      </w:pPr>
    </w:p>
    <w:p w:rsidR="004F0367" w:rsidRPr="00BD16FC" w:rsidRDefault="004F0367" w:rsidP="000F6346">
      <w:pPr>
        <w:pStyle w:val="Legenda"/>
        <w:keepNext/>
        <w:spacing w:after="0"/>
      </w:pPr>
      <w:bookmarkStart w:id="213" w:name="_Toc414464171"/>
      <w:r w:rsidRPr="00BD16FC">
        <w:t xml:space="preserve">Tabela </w:t>
      </w:r>
      <w:fldSimple w:instr=" SEQ Tabela \* ARABIC ">
        <w:r w:rsidR="004918B2">
          <w:rPr>
            <w:noProof/>
          </w:rPr>
          <w:t>71</w:t>
        </w:r>
      </w:fldSimple>
      <w:r w:rsidRPr="00BD16FC">
        <w:t xml:space="preserve"> Quadro A.8.2.2.1 – Imóveis de Propriedade da União sob responsabilidade da UJ</w:t>
      </w:r>
      <w:bookmarkEnd w:id="213"/>
    </w:p>
    <w:tbl>
      <w:tblPr>
        <w:tblW w:w="0" w:type="auto"/>
        <w:jc w:val="center"/>
        <w:tblLayout w:type="fixed"/>
        <w:tblCellMar>
          <w:left w:w="70" w:type="dxa"/>
          <w:right w:w="70" w:type="dxa"/>
        </w:tblCellMar>
        <w:tblLook w:val="04A0" w:firstRow="1" w:lastRow="0" w:firstColumn="1" w:lastColumn="0" w:noHBand="0" w:noVBand="1"/>
      </w:tblPr>
      <w:tblGrid>
        <w:gridCol w:w="7"/>
        <w:gridCol w:w="702"/>
        <w:gridCol w:w="1418"/>
        <w:gridCol w:w="567"/>
        <w:gridCol w:w="850"/>
        <w:gridCol w:w="1243"/>
        <w:gridCol w:w="937"/>
        <w:gridCol w:w="1080"/>
        <w:gridCol w:w="709"/>
        <w:gridCol w:w="1257"/>
        <w:gridCol w:w="17"/>
      </w:tblGrid>
      <w:tr w:rsidR="00CF148F" w:rsidRPr="00BD16FC" w:rsidTr="001B742A">
        <w:trPr>
          <w:gridAfter w:val="1"/>
          <w:wAfter w:w="17" w:type="dxa"/>
          <w:jc w:val="center"/>
        </w:trPr>
        <w:tc>
          <w:tcPr>
            <w:tcW w:w="8770" w:type="dxa"/>
            <w:gridSpan w:val="10"/>
            <w:tcBorders>
              <w:bottom w:val="single" w:sz="4" w:space="0" w:color="auto"/>
            </w:tcBorders>
            <w:shd w:val="clear" w:color="auto" w:fill="auto"/>
            <w:vAlign w:val="center"/>
            <w:hideMark/>
          </w:tcPr>
          <w:p w:rsidR="00CF148F" w:rsidRPr="00BD16FC" w:rsidRDefault="00CF148F" w:rsidP="006A0BB0">
            <w:pPr>
              <w:pStyle w:val="Epgrafe"/>
            </w:pPr>
          </w:p>
          <w:p w:rsidR="00CF148F" w:rsidRPr="00BD16FC" w:rsidRDefault="00CF148F" w:rsidP="006A0BB0">
            <w:pPr>
              <w:pStyle w:val="Epgrafe"/>
            </w:pPr>
          </w:p>
        </w:tc>
      </w:tr>
      <w:tr w:rsidR="00CF148F" w:rsidRPr="00BD16FC" w:rsidTr="001B742A">
        <w:tblPrEx>
          <w:jc w:val="left"/>
        </w:tblPrEx>
        <w:trPr>
          <w:gridBefore w:val="1"/>
          <w:wBefore w:w="7" w:type="dxa"/>
          <w:trHeight w:val="20"/>
        </w:trPr>
        <w:tc>
          <w:tcPr>
            <w:tcW w:w="702" w:type="dxa"/>
            <w:vMerge w:val="restart"/>
            <w:tcBorders>
              <w:top w:val="single" w:sz="4" w:space="0" w:color="auto"/>
              <w:left w:val="single" w:sz="4" w:space="0" w:color="auto"/>
              <w:bottom w:val="single" w:sz="4" w:space="0" w:color="auto"/>
              <w:right w:val="single" w:sz="4" w:space="0" w:color="auto"/>
            </w:tcBorders>
            <w:shd w:val="clear" w:color="000000" w:fill="F2F2F2"/>
            <w:vAlign w:val="bottom"/>
            <w:hideMark/>
          </w:tcPr>
          <w:p w:rsidR="00CF148F" w:rsidRPr="00BD16FC" w:rsidRDefault="00CF148F" w:rsidP="000F6346">
            <w:pPr>
              <w:spacing w:after="0"/>
              <w:jc w:val="center"/>
              <w:rPr>
                <w:rFonts w:eastAsia="Times New Roman"/>
                <w:bCs/>
                <w:color w:val="000000"/>
                <w:szCs w:val="20"/>
              </w:rPr>
            </w:pPr>
            <w:r w:rsidRPr="00BD16FC">
              <w:rPr>
                <w:rFonts w:eastAsia="Times New Roman"/>
                <w:bCs/>
                <w:color w:val="000000"/>
                <w:szCs w:val="20"/>
              </w:rPr>
              <w:t>UG</w:t>
            </w:r>
          </w:p>
        </w:tc>
        <w:tc>
          <w:tcPr>
            <w:tcW w:w="1418" w:type="dxa"/>
            <w:vMerge w:val="restart"/>
            <w:tcBorders>
              <w:top w:val="single" w:sz="4" w:space="0" w:color="auto"/>
              <w:left w:val="single" w:sz="4" w:space="0" w:color="auto"/>
              <w:bottom w:val="single" w:sz="4" w:space="0" w:color="auto"/>
              <w:right w:val="single" w:sz="4" w:space="0" w:color="auto"/>
            </w:tcBorders>
            <w:shd w:val="clear" w:color="000000" w:fill="F2F2F2"/>
            <w:vAlign w:val="bottom"/>
            <w:hideMark/>
          </w:tcPr>
          <w:p w:rsidR="00CF148F" w:rsidRPr="00BD16FC" w:rsidRDefault="00CF148F" w:rsidP="000F6346">
            <w:pPr>
              <w:spacing w:after="0"/>
              <w:jc w:val="center"/>
              <w:rPr>
                <w:rFonts w:eastAsia="Times New Roman"/>
                <w:bCs/>
                <w:color w:val="000000"/>
                <w:szCs w:val="20"/>
              </w:rPr>
            </w:pPr>
            <w:r w:rsidRPr="00BD16FC">
              <w:rPr>
                <w:rFonts w:eastAsia="Times New Roman"/>
                <w:bCs/>
                <w:color w:val="000000"/>
                <w:szCs w:val="20"/>
              </w:rPr>
              <w:t>RIP</w:t>
            </w:r>
          </w:p>
        </w:tc>
        <w:tc>
          <w:tcPr>
            <w:tcW w:w="567" w:type="dxa"/>
            <w:vMerge w:val="restart"/>
            <w:tcBorders>
              <w:top w:val="single" w:sz="4" w:space="0" w:color="auto"/>
              <w:left w:val="single" w:sz="4" w:space="0" w:color="auto"/>
              <w:bottom w:val="single" w:sz="4" w:space="0" w:color="auto"/>
              <w:right w:val="single" w:sz="4" w:space="0" w:color="auto"/>
            </w:tcBorders>
            <w:shd w:val="clear" w:color="000000" w:fill="F2F2F2"/>
            <w:vAlign w:val="bottom"/>
            <w:hideMark/>
          </w:tcPr>
          <w:p w:rsidR="00CF148F" w:rsidRPr="00BD16FC" w:rsidRDefault="00CF148F" w:rsidP="000F6346">
            <w:pPr>
              <w:spacing w:after="0"/>
              <w:jc w:val="center"/>
              <w:rPr>
                <w:rFonts w:eastAsia="Times New Roman"/>
                <w:bCs/>
                <w:color w:val="000000"/>
                <w:szCs w:val="20"/>
              </w:rPr>
            </w:pPr>
            <w:r w:rsidRPr="00BD16FC">
              <w:rPr>
                <w:rFonts w:eastAsia="Times New Roman"/>
                <w:bCs/>
                <w:color w:val="000000"/>
                <w:szCs w:val="20"/>
              </w:rPr>
              <w:t>Regime</w:t>
            </w:r>
          </w:p>
        </w:tc>
        <w:tc>
          <w:tcPr>
            <w:tcW w:w="850" w:type="dxa"/>
            <w:vMerge w:val="restart"/>
            <w:tcBorders>
              <w:top w:val="single" w:sz="4" w:space="0" w:color="auto"/>
              <w:left w:val="single" w:sz="4" w:space="0" w:color="auto"/>
              <w:bottom w:val="single" w:sz="4" w:space="0" w:color="auto"/>
              <w:right w:val="single" w:sz="4" w:space="0" w:color="auto"/>
            </w:tcBorders>
            <w:shd w:val="clear" w:color="000000" w:fill="F2F2F2"/>
            <w:vAlign w:val="bottom"/>
            <w:hideMark/>
          </w:tcPr>
          <w:p w:rsidR="00CF148F" w:rsidRPr="00BD16FC" w:rsidRDefault="00CF148F" w:rsidP="000F6346">
            <w:pPr>
              <w:spacing w:after="0"/>
              <w:jc w:val="center"/>
              <w:rPr>
                <w:rFonts w:eastAsia="Times New Roman"/>
                <w:bCs/>
                <w:color w:val="000000"/>
                <w:szCs w:val="20"/>
              </w:rPr>
            </w:pPr>
            <w:r w:rsidRPr="00BD16FC">
              <w:rPr>
                <w:rFonts w:eastAsia="Times New Roman"/>
                <w:bCs/>
                <w:color w:val="000000"/>
                <w:szCs w:val="20"/>
              </w:rPr>
              <w:t>Estado de Conservação</w:t>
            </w:r>
          </w:p>
        </w:tc>
        <w:tc>
          <w:tcPr>
            <w:tcW w:w="3260" w:type="dxa"/>
            <w:gridSpan w:val="3"/>
            <w:tcBorders>
              <w:top w:val="single" w:sz="4" w:space="0" w:color="auto"/>
              <w:left w:val="single" w:sz="4" w:space="0" w:color="auto"/>
              <w:bottom w:val="single" w:sz="4" w:space="0" w:color="auto"/>
              <w:right w:val="single" w:sz="4" w:space="0" w:color="auto"/>
            </w:tcBorders>
            <w:shd w:val="clear" w:color="000000" w:fill="F2F2F2"/>
            <w:vAlign w:val="bottom"/>
            <w:hideMark/>
          </w:tcPr>
          <w:p w:rsidR="00CF148F" w:rsidRPr="00BD16FC" w:rsidRDefault="00CF148F" w:rsidP="000F6346">
            <w:pPr>
              <w:spacing w:after="0"/>
              <w:jc w:val="center"/>
              <w:rPr>
                <w:rFonts w:eastAsia="Times New Roman"/>
                <w:bCs/>
                <w:color w:val="000000"/>
                <w:szCs w:val="20"/>
              </w:rPr>
            </w:pPr>
            <w:r w:rsidRPr="00BD16FC">
              <w:rPr>
                <w:rFonts w:eastAsia="Times New Roman"/>
                <w:bCs/>
                <w:color w:val="000000"/>
                <w:szCs w:val="20"/>
              </w:rPr>
              <w:t>Valor do Imóvel</w:t>
            </w:r>
          </w:p>
        </w:tc>
        <w:tc>
          <w:tcPr>
            <w:tcW w:w="1983" w:type="dxa"/>
            <w:gridSpan w:val="3"/>
            <w:tcBorders>
              <w:top w:val="single" w:sz="4" w:space="0" w:color="auto"/>
              <w:left w:val="single" w:sz="4" w:space="0" w:color="auto"/>
              <w:bottom w:val="single" w:sz="4" w:space="0" w:color="auto"/>
              <w:right w:val="single" w:sz="4" w:space="0" w:color="auto"/>
            </w:tcBorders>
            <w:shd w:val="clear" w:color="000000" w:fill="F2F2F2"/>
            <w:vAlign w:val="bottom"/>
            <w:hideMark/>
          </w:tcPr>
          <w:p w:rsidR="00CF148F" w:rsidRPr="00BD16FC" w:rsidRDefault="00CF148F" w:rsidP="000F6346">
            <w:pPr>
              <w:spacing w:after="0"/>
              <w:jc w:val="center"/>
              <w:rPr>
                <w:rFonts w:eastAsia="Times New Roman"/>
                <w:bCs/>
                <w:color w:val="000000"/>
                <w:szCs w:val="20"/>
              </w:rPr>
            </w:pPr>
            <w:r w:rsidRPr="00BD16FC">
              <w:rPr>
                <w:rFonts w:eastAsia="Times New Roman"/>
                <w:bCs/>
                <w:color w:val="000000"/>
                <w:szCs w:val="20"/>
              </w:rPr>
              <w:t>Despesa no Exercício</w:t>
            </w:r>
          </w:p>
        </w:tc>
      </w:tr>
      <w:tr w:rsidR="001B742A" w:rsidRPr="00BD16FC" w:rsidTr="001B742A">
        <w:tblPrEx>
          <w:jc w:val="left"/>
        </w:tblPrEx>
        <w:trPr>
          <w:gridBefore w:val="1"/>
          <w:wBefore w:w="7" w:type="dxa"/>
          <w:trHeight w:val="20"/>
        </w:trPr>
        <w:tc>
          <w:tcPr>
            <w:tcW w:w="702" w:type="dxa"/>
            <w:vMerge/>
            <w:tcBorders>
              <w:top w:val="single" w:sz="4" w:space="0" w:color="auto"/>
              <w:left w:val="single" w:sz="4" w:space="0" w:color="auto"/>
              <w:bottom w:val="single" w:sz="4" w:space="0" w:color="auto"/>
              <w:right w:val="single" w:sz="4" w:space="0" w:color="auto"/>
            </w:tcBorders>
            <w:vAlign w:val="center"/>
            <w:hideMark/>
          </w:tcPr>
          <w:p w:rsidR="00CF148F" w:rsidRPr="00BD16FC" w:rsidRDefault="00CF148F" w:rsidP="000F6346">
            <w:pPr>
              <w:spacing w:after="0"/>
              <w:jc w:val="both"/>
              <w:rPr>
                <w:rFonts w:eastAsia="Times New Roman"/>
                <w:bCs/>
                <w:color w:val="000000"/>
                <w:szCs w:val="20"/>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CF148F" w:rsidRPr="00BD16FC" w:rsidRDefault="00CF148F" w:rsidP="000F6346">
            <w:pPr>
              <w:spacing w:after="0"/>
              <w:jc w:val="both"/>
              <w:rPr>
                <w:rFonts w:eastAsia="Times New Roman"/>
                <w:bCs/>
                <w:color w:val="000000"/>
                <w:szCs w:val="20"/>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CF148F" w:rsidRPr="00BD16FC" w:rsidRDefault="00CF148F" w:rsidP="000F6346">
            <w:pPr>
              <w:spacing w:after="0"/>
              <w:jc w:val="both"/>
              <w:rPr>
                <w:rFonts w:eastAsia="Times New Roman"/>
                <w:bCs/>
                <w:color w:val="000000"/>
                <w:szCs w:val="20"/>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CF148F" w:rsidRPr="00BD16FC" w:rsidRDefault="00CF148F" w:rsidP="000F6346">
            <w:pPr>
              <w:spacing w:after="0"/>
              <w:jc w:val="both"/>
              <w:rPr>
                <w:rFonts w:eastAsia="Times New Roman"/>
                <w:bCs/>
                <w:color w:val="000000"/>
                <w:szCs w:val="20"/>
              </w:rPr>
            </w:pPr>
          </w:p>
        </w:tc>
        <w:tc>
          <w:tcPr>
            <w:tcW w:w="1243" w:type="dxa"/>
            <w:tcBorders>
              <w:top w:val="single" w:sz="4" w:space="0" w:color="auto"/>
              <w:left w:val="single" w:sz="4" w:space="0" w:color="auto"/>
              <w:bottom w:val="single" w:sz="4" w:space="0" w:color="auto"/>
              <w:right w:val="single" w:sz="4" w:space="0" w:color="auto"/>
            </w:tcBorders>
            <w:shd w:val="clear" w:color="000000" w:fill="F2F2F2"/>
            <w:vAlign w:val="bottom"/>
            <w:hideMark/>
          </w:tcPr>
          <w:p w:rsidR="00CF148F" w:rsidRPr="00BD16FC" w:rsidRDefault="00CF148F" w:rsidP="000F6346">
            <w:pPr>
              <w:spacing w:after="0"/>
              <w:jc w:val="center"/>
              <w:rPr>
                <w:rFonts w:eastAsia="Times New Roman"/>
                <w:bCs/>
                <w:color w:val="000000"/>
                <w:szCs w:val="20"/>
              </w:rPr>
            </w:pPr>
            <w:r w:rsidRPr="00BD16FC">
              <w:rPr>
                <w:rFonts w:eastAsia="Times New Roman"/>
                <w:bCs/>
                <w:color w:val="000000"/>
                <w:szCs w:val="20"/>
              </w:rPr>
              <w:t>Valor Histórico</w:t>
            </w:r>
          </w:p>
        </w:tc>
        <w:tc>
          <w:tcPr>
            <w:tcW w:w="937" w:type="dxa"/>
            <w:tcBorders>
              <w:top w:val="single" w:sz="4" w:space="0" w:color="auto"/>
              <w:left w:val="single" w:sz="4" w:space="0" w:color="auto"/>
              <w:bottom w:val="single" w:sz="4" w:space="0" w:color="auto"/>
              <w:right w:val="single" w:sz="4" w:space="0" w:color="auto"/>
            </w:tcBorders>
            <w:shd w:val="clear" w:color="000000" w:fill="F2F2F2"/>
            <w:vAlign w:val="bottom"/>
            <w:hideMark/>
          </w:tcPr>
          <w:p w:rsidR="00CF148F" w:rsidRPr="00BD16FC" w:rsidRDefault="00CF148F" w:rsidP="000F6346">
            <w:pPr>
              <w:spacing w:after="0"/>
              <w:jc w:val="center"/>
              <w:rPr>
                <w:rFonts w:eastAsia="Times New Roman"/>
                <w:bCs/>
                <w:color w:val="000000"/>
                <w:szCs w:val="20"/>
              </w:rPr>
            </w:pPr>
            <w:r w:rsidRPr="00BD16FC">
              <w:rPr>
                <w:rFonts w:eastAsia="Times New Roman"/>
                <w:bCs/>
                <w:color w:val="000000"/>
                <w:szCs w:val="20"/>
              </w:rPr>
              <w:t>Data da Avaliação</w:t>
            </w:r>
          </w:p>
        </w:tc>
        <w:tc>
          <w:tcPr>
            <w:tcW w:w="1080" w:type="dxa"/>
            <w:tcBorders>
              <w:top w:val="single" w:sz="4" w:space="0" w:color="auto"/>
              <w:left w:val="single" w:sz="4" w:space="0" w:color="auto"/>
              <w:bottom w:val="single" w:sz="4" w:space="0" w:color="auto"/>
              <w:right w:val="single" w:sz="4" w:space="0" w:color="auto"/>
            </w:tcBorders>
            <w:shd w:val="clear" w:color="000000" w:fill="F2F2F2"/>
            <w:vAlign w:val="bottom"/>
            <w:hideMark/>
          </w:tcPr>
          <w:p w:rsidR="00CF148F" w:rsidRPr="00BD16FC" w:rsidRDefault="00CF148F" w:rsidP="000F6346">
            <w:pPr>
              <w:spacing w:after="0"/>
              <w:jc w:val="center"/>
              <w:rPr>
                <w:rFonts w:eastAsia="Times New Roman"/>
                <w:bCs/>
                <w:color w:val="000000"/>
                <w:szCs w:val="20"/>
              </w:rPr>
            </w:pPr>
            <w:r w:rsidRPr="00BD16FC">
              <w:rPr>
                <w:rFonts w:eastAsia="Times New Roman"/>
                <w:bCs/>
                <w:color w:val="000000"/>
                <w:szCs w:val="20"/>
              </w:rPr>
              <w:t>Valor Reavaliado</w:t>
            </w:r>
          </w:p>
        </w:tc>
        <w:tc>
          <w:tcPr>
            <w:tcW w:w="709" w:type="dxa"/>
            <w:tcBorders>
              <w:top w:val="single" w:sz="4" w:space="0" w:color="auto"/>
              <w:left w:val="single" w:sz="4" w:space="0" w:color="auto"/>
              <w:bottom w:val="single" w:sz="4" w:space="0" w:color="auto"/>
              <w:right w:val="single" w:sz="4" w:space="0" w:color="auto"/>
            </w:tcBorders>
            <w:shd w:val="clear" w:color="000000" w:fill="F2F2F2"/>
            <w:vAlign w:val="bottom"/>
            <w:hideMark/>
          </w:tcPr>
          <w:p w:rsidR="00CF148F" w:rsidRPr="00BD16FC" w:rsidRDefault="00CF148F" w:rsidP="000F6346">
            <w:pPr>
              <w:spacing w:after="0"/>
              <w:jc w:val="center"/>
              <w:rPr>
                <w:rFonts w:eastAsia="Times New Roman"/>
                <w:bCs/>
                <w:color w:val="000000"/>
                <w:szCs w:val="20"/>
              </w:rPr>
            </w:pPr>
            <w:r w:rsidRPr="00BD16FC">
              <w:rPr>
                <w:rFonts w:eastAsia="Times New Roman"/>
                <w:bCs/>
                <w:color w:val="000000"/>
                <w:szCs w:val="20"/>
              </w:rPr>
              <w:t>Com Reformas</w:t>
            </w:r>
          </w:p>
        </w:tc>
        <w:tc>
          <w:tcPr>
            <w:tcW w:w="1274" w:type="dxa"/>
            <w:gridSpan w:val="2"/>
            <w:tcBorders>
              <w:top w:val="single" w:sz="4" w:space="0" w:color="auto"/>
              <w:left w:val="single" w:sz="4" w:space="0" w:color="auto"/>
              <w:bottom w:val="single" w:sz="4" w:space="0" w:color="auto"/>
              <w:right w:val="single" w:sz="4" w:space="0" w:color="auto"/>
            </w:tcBorders>
            <w:shd w:val="clear" w:color="000000" w:fill="F2F2F2"/>
            <w:vAlign w:val="bottom"/>
            <w:hideMark/>
          </w:tcPr>
          <w:p w:rsidR="00CF148F" w:rsidRPr="00BD16FC" w:rsidRDefault="00CF148F" w:rsidP="000F6346">
            <w:pPr>
              <w:spacing w:after="0"/>
              <w:jc w:val="center"/>
              <w:rPr>
                <w:rFonts w:eastAsia="Times New Roman"/>
                <w:bCs/>
                <w:color w:val="000000"/>
                <w:szCs w:val="20"/>
              </w:rPr>
            </w:pPr>
            <w:r w:rsidRPr="00BD16FC">
              <w:rPr>
                <w:rFonts w:eastAsia="Times New Roman"/>
                <w:bCs/>
                <w:color w:val="000000"/>
                <w:szCs w:val="20"/>
              </w:rPr>
              <w:t>Com Manutenção</w:t>
            </w:r>
          </w:p>
        </w:tc>
      </w:tr>
      <w:tr w:rsidR="001B742A" w:rsidRPr="00BD16FC" w:rsidTr="001B742A">
        <w:tblPrEx>
          <w:jc w:val="left"/>
        </w:tblPrEx>
        <w:trPr>
          <w:gridBefore w:val="1"/>
          <w:wBefore w:w="7" w:type="dxa"/>
          <w:trHeight w:hRule="exact" w:val="284"/>
        </w:trPr>
        <w:tc>
          <w:tcPr>
            <w:tcW w:w="702"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1B742A" w:rsidRPr="001B742A" w:rsidRDefault="001B742A" w:rsidP="001B742A">
            <w:pPr>
              <w:jc w:val="center"/>
              <w:rPr>
                <w:bCs/>
                <w:sz w:val="16"/>
                <w:szCs w:val="16"/>
              </w:rPr>
            </w:pPr>
            <w:r w:rsidRPr="001B742A">
              <w:rPr>
                <w:bCs/>
                <w:sz w:val="16"/>
                <w:szCs w:val="16"/>
              </w:rPr>
              <w:t>158142</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1B742A" w:rsidRPr="001B742A" w:rsidRDefault="001B742A" w:rsidP="001B742A">
            <w:pPr>
              <w:jc w:val="center"/>
              <w:rPr>
                <w:bCs/>
                <w:sz w:val="16"/>
                <w:szCs w:val="16"/>
              </w:rPr>
            </w:pPr>
            <w:r w:rsidRPr="001B742A">
              <w:rPr>
                <w:bCs/>
                <w:sz w:val="16"/>
                <w:szCs w:val="16"/>
              </w:rPr>
              <w:t>-</w:t>
            </w:r>
          </w:p>
        </w:tc>
        <w:tc>
          <w:tcPr>
            <w:tcW w:w="567" w:type="dxa"/>
            <w:tcBorders>
              <w:top w:val="single" w:sz="4" w:space="0" w:color="auto"/>
              <w:left w:val="single" w:sz="4" w:space="0" w:color="auto"/>
              <w:bottom w:val="single" w:sz="4" w:space="0" w:color="auto"/>
              <w:right w:val="single" w:sz="4" w:space="0" w:color="auto"/>
            </w:tcBorders>
            <w:shd w:val="clear" w:color="000000" w:fill="FFFFFF"/>
            <w:hideMark/>
          </w:tcPr>
          <w:p w:rsidR="001B742A" w:rsidRPr="001B742A" w:rsidRDefault="001B742A" w:rsidP="001B742A">
            <w:pPr>
              <w:jc w:val="center"/>
              <w:rPr>
                <w:bCs/>
                <w:sz w:val="16"/>
                <w:szCs w:val="16"/>
              </w:rPr>
            </w:pPr>
            <w:r w:rsidRPr="001B742A">
              <w:rPr>
                <w:bCs/>
                <w:sz w:val="16"/>
                <w:szCs w:val="16"/>
              </w:rPr>
              <w:t>12</w:t>
            </w:r>
          </w:p>
        </w:tc>
        <w:tc>
          <w:tcPr>
            <w:tcW w:w="850" w:type="dxa"/>
            <w:tcBorders>
              <w:top w:val="single" w:sz="4" w:space="0" w:color="auto"/>
              <w:left w:val="single" w:sz="4" w:space="0" w:color="auto"/>
              <w:bottom w:val="single" w:sz="4" w:space="0" w:color="auto"/>
              <w:right w:val="single" w:sz="4" w:space="0" w:color="auto"/>
            </w:tcBorders>
            <w:shd w:val="clear" w:color="000000" w:fill="FFFFFF"/>
            <w:hideMark/>
          </w:tcPr>
          <w:p w:rsidR="001B742A" w:rsidRPr="001B742A" w:rsidRDefault="001B742A" w:rsidP="001B742A">
            <w:pPr>
              <w:jc w:val="center"/>
              <w:rPr>
                <w:bCs/>
                <w:sz w:val="16"/>
                <w:szCs w:val="16"/>
              </w:rPr>
            </w:pPr>
            <w:r w:rsidRPr="001B742A">
              <w:rPr>
                <w:bCs/>
                <w:sz w:val="16"/>
                <w:szCs w:val="16"/>
              </w:rPr>
              <w:t>05</w:t>
            </w:r>
          </w:p>
        </w:tc>
        <w:tc>
          <w:tcPr>
            <w:tcW w:w="1243"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1B742A" w:rsidRPr="001B742A" w:rsidRDefault="001B742A" w:rsidP="001B742A">
            <w:pPr>
              <w:jc w:val="center"/>
              <w:rPr>
                <w:bCs/>
                <w:sz w:val="16"/>
                <w:szCs w:val="16"/>
              </w:rPr>
            </w:pPr>
            <w:r w:rsidRPr="001B742A">
              <w:rPr>
                <w:bCs/>
                <w:sz w:val="16"/>
                <w:szCs w:val="16"/>
              </w:rPr>
              <w:t>1.120.000,00</w:t>
            </w:r>
          </w:p>
        </w:tc>
        <w:tc>
          <w:tcPr>
            <w:tcW w:w="937" w:type="dxa"/>
            <w:tcBorders>
              <w:top w:val="single" w:sz="4" w:space="0" w:color="auto"/>
              <w:left w:val="single" w:sz="4" w:space="0" w:color="auto"/>
              <w:bottom w:val="single" w:sz="4" w:space="0" w:color="auto"/>
              <w:right w:val="single" w:sz="4" w:space="0" w:color="auto"/>
            </w:tcBorders>
            <w:shd w:val="clear" w:color="000000" w:fill="FFFFFF"/>
            <w:hideMark/>
          </w:tcPr>
          <w:p w:rsidR="001B742A" w:rsidRPr="001B742A" w:rsidRDefault="001B742A" w:rsidP="001B742A">
            <w:pPr>
              <w:jc w:val="center"/>
              <w:rPr>
                <w:bCs/>
                <w:sz w:val="16"/>
                <w:szCs w:val="16"/>
              </w:rPr>
            </w:pPr>
            <w:r w:rsidRPr="001B742A">
              <w:rPr>
                <w:bCs/>
                <w:sz w:val="16"/>
                <w:szCs w:val="16"/>
              </w:rPr>
              <w:t>28/02/2013</w:t>
            </w: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1B742A" w:rsidRPr="001B742A" w:rsidRDefault="001B742A" w:rsidP="001B742A">
            <w:pPr>
              <w:jc w:val="center"/>
              <w:rPr>
                <w:bCs/>
                <w:sz w:val="16"/>
                <w:szCs w:val="16"/>
              </w:rPr>
            </w:pPr>
            <w:r w:rsidRPr="001B742A">
              <w:rPr>
                <w:bCs/>
                <w:sz w:val="16"/>
                <w:szCs w:val="16"/>
              </w:rPr>
              <w:t>1.870.282,33</w:t>
            </w:r>
          </w:p>
        </w:tc>
        <w:tc>
          <w:tcPr>
            <w:tcW w:w="709" w:type="dxa"/>
            <w:tcBorders>
              <w:top w:val="single" w:sz="4" w:space="0" w:color="auto"/>
              <w:left w:val="single" w:sz="4" w:space="0" w:color="auto"/>
              <w:bottom w:val="single" w:sz="4" w:space="0" w:color="auto"/>
              <w:right w:val="single" w:sz="4" w:space="0" w:color="auto"/>
            </w:tcBorders>
            <w:shd w:val="clear" w:color="000000" w:fill="FFFFFF"/>
            <w:hideMark/>
          </w:tcPr>
          <w:p w:rsidR="001B742A" w:rsidRPr="001B742A" w:rsidRDefault="001B742A" w:rsidP="001B742A">
            <w:pPr>
              <w:jc w:val="center"/>
              <w:rPr>
                <w:bCs/>
                <w:sz w:val="16"/>
                <w:szCs w:val="16"/>
              </w:rPr>
            </w:pPr>
            <w:r w:rsidRPr="001B742A">
              <w:rPr>
                <w:bCs/>
                <w:sz w:val="16"/>
                <w:szCs w:val="16"/>
              </w:rPr>
              <w:t>0,00</w:t>
            </w:r>
          </w:p>
        </w:tc>
        <w:tc>
          <w:tcPr>
            <w:tcW w:w="1274"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1B742A" w:rsidRPr="001B742A" w:rsidRDefault="001B742A" w:rsidP="001B742A">
            <w:pPr>
              <w:spacing w:after="0" w:line="240" w:lineRule="auto"/>
              <w:rPr>
                <w:bCs/>
                <w:color w:val="FF0000"/>
                <w:sz w:val="16"/>
                <w:szCs w:val="16"/>
              </w:rPr>
            </w:pPr>
            <w:r w:rsidRPr="001B742A">
              <w:rPr>
                <w:rFonts w:ascii="Courier New" w:eastAsia="Times New Roman" w:hAnsi="Courier New" w:cs="Courier New"/>
                <w:sz w:val="16"/>
                <w:szCs w:val="16"/>
                <w:lang w:eastAsia="pt-BR"/>
              </w:rPr>
              <w:t xml:space="preserve">  </w:t>
            </w:r>
          </w:p>
        </w:tc>
      </w:tr>
      <w:tr w:rsidR="001B742A" w:rsidRPr="00BD16FC" w:rsidTr="001B742A">
        <w:tblPrEx>
          <w:jc w:val="left"/>
        </w:tblPrEx>
        <w:trPr>
          <w:gridBefore w:val="1"/>
          <w:wBefore w:w="7" w:type="dxa"/>
          <w:trHeight w:hRule="exact" w:val="284"/>
        </w:trPr>
        <w:tc>
          <w:tcPr>
            <w:tcW w:w="702"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1B742A" w:rsidRPr="001B742A" w:rsidRDefault="001B742A" w:rsidP="001B742A">
            <w:pPr>
              <w:jc w:val="center"/>
              <w:rPr>
                <w:bCs/>
                <w:sz w:val="16"/>
                <w:szCs w:val="16"/>
              </w:rPr>
            </w:pPr>
            <w:r w:rsidRPr="001B742A">
              <w:rPr>
                <w:bCs/>
                <w:sz w:val="16"/>
                <w:szCs w:val="16"/>
              </w:rPr>
              <w:t>158273</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1B742A" w:rsidRPr="001B742A" w:rsidRDefault="001B742A" w:rsidP="001B742A">
            <w:pPr>
              <w:jc w:val="center"/>
              <w:rPr>
                <w:bCs/>
                <w:sz w:val="16"/>
                <w:szCs w:val="16"/>
              </w:rPr>
            </w:pPr>
            <w:r w:rsidRPr="001B742A">
              <w:rPr>
                <w:bCs/>
                <w:sz w:val="16"/>
                <w:szCs w:val="16"/>
              </w:rPr>
              <w:t>0283.0022.500-8</w:t>
            </w:r>
          </w:p>
        </w:tc>
        <w:tc>
          <w:tcPr>
            <w:tcW w:w="567" w:type="dxa"/>
            <w:tcBorders>
              <w:top w:val="single" w:sz="4" w:space="0" w:color="auto"/>
              <w:left w:val="single" w:sz="4" w:space="0" w:color="auto"/>
              <w:bottom w:val="single" w:sz="4" w:space="0" w:color="auto"/>
              <w:right w:val="single" w:sz="4" w:space="0" w:color="auto"/>
            </w:tcBorders>
            <w:shd w:val="clear" w:color="000000" w:fill="FFFFFF"/>
            <w:hideMark/>
          </w:tcPr>
          <w:p w:rsidR="001B742A" w:rsidRPr="001B742A" w:rsidRDefault="001B742A" w:rsidP="001B742A">
            <w:pPr>
              <w:jc w:val="center"/>
              <w:rPr>
                <w:bCs/>
                <w:sz w:val="16"/>
                <w:szCs w:val="16"/>
              </w:rPr>
            </w:pPr>
            <w:r w:rsidRPr="001B742A">
              <w:rPr>
                <w:bCs/>
                <w:sz w:val="16"/>
                <w:szCs w:val="16"/>
              </w:rPr>
              <w:t>03</w:t>
            </w:r>
          </w:p>
        </w:tc>
        <w:tc>
          <w:tcPr>
            <w:tcW w:w="850" w:type="dxa"/>
            <w:tcBorders>
              <w:top w:val="single" w:sz="4" w:space="0" w:color="auto"/>
              <w:left w:val="single" w:sz="4" w:space="0" w:color="auto"/>
              <w:bottom w:val="single" w:sz="4" w:space="0" w:color="auto"/>
              <w:right w:val="single" w:sz="4" w:space="0" w:color="auto"/>
            </w:tcBorders>
            <w:shd w:val="clear" w:color="000000" w:fill="FFFFFF"/>
            <w:hideMark/>
          </w:tcPr>
          <w:p w:rsidR="001B742A" w:rsidRPr="001B742A" w:rsidRDefault="001B742A" w:rsidP="001B742A">
            <w:pPr>
              <w:jc w:val="center"/>
              <w:rPr>
                <w:bCs/>
                <w:sz w:val="16"/>
                <w:szCs w:val="16"/>
              </w:rPr>
            </w:pPr>
            <w:r w:rsidRPr="001B742A">
              <w:rPr>
                <w:bCs/>
                <w:sz w:val="16"/>
                <w:szCs w:val="16"/>
              </w:rPr>
              <w:t>03</w:t>
            </w:r>
          </w:p>
        </w:tc>
        <w:tc>
          <w:tcPr>
            <w:tcW w:w="1243"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1B742A" w:rsidRPr="001B742A" w:rsidRDefault="001B742A" w:rsidP="001B742A">
            <w:pPr>
              <w:jc w:val="center"/>
              <w:rPr>
                <w:bCs/>
                <w:sz w:val="16"/>
                <w:szCs w:val="16"/>
              </w:rPr>
            </w:pPr>
            <w:r w:rsidRPr="001B742A">
              <w:rPr>
                <w:bCs/>
                <w:sz w:val="16"/>
                <w:szCs w:val="16"/>
              </w:rPr>
              <w:t>13.789.147,75</w:t>
            </w:r>
          </w:p>
        </w:tc>
        <w:tc>
          <w:tcPr>
            <w:tcW w:w="937" w:type="dxa"/>
            <w:tcBorders>
              <w:top w:val="single" w:sz="4" w:space="0" w:color="auto"/>
              <w:left w:val="single" w:sz="4" w:space="0" w:color="auto"/>
              <w:bottom w:val="single" w:sz="4" w:space="0" w:color="auto"/>
              <w:right w:val="single" w:sz="4" w:space="0" w:color="auto"/>
            </w:tcBorders>
            <w:shd w:val="clear" w:color="000000" w:fill="FFFFFF"/>
            <w:hideMark/>
          </w:tcPr>
          <w:p w:rsidR="001B742A" w:rsidRPr="001B742A" w:rsidRDefault="001B742A" w:rsidP="001B742A">
            <w:pPr>
              <w:jc w:val="center"/>
              <w:rPr>
                <w:bCs/>
                <w:sz w:val="16"/>
                <w:szCs w:val="16"/>
              </w:rPr>
            </w:pPr>
            <w:r w:rsidRPr="001B742A">
              <w:rPr>
                <w:bCs/>
                <w:sz w:val="16"/>
                <w:szCs w:val="16"/>
              </w:rPr>
              <w:t>28/02/2013</w:t>
            </w: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1B742A" w:rsidRPr="001B742A" w:rsidRDefault="001B742A" w:rsidP="001B742A">
            <w:pPr>
              <w:jc w:val="center"/>
              <w:rPr>
                <w:bCs/>
                <w:sz w:val="16"/>
                <w:szCs w:val="16"/>
              </w:rPr>
            </w:pPr>
            <w:r w:rsidRPr="001B742A">
              <w:rPr>
                <w:bCs/>
                <w:sz w:val="16"/>
                <w:szCs w:val="16"/>
              </w:rPr>
              <w:t>21.182.007,65</w:t>
            </w:r>
          </w:p>
        </w:tc>
        <w:tc>
          <w:tcPr>
            <w:tcW w:w="709" w:type="dxa"/>
            <w:tcBorders>
              <w:top w:val="single" w:sz="4" w:space="0" w:color="auto"/>
              <w:left w:val="single" w:sz="4" w:space="0" w:color="auto"/>
              <w:bottom w:val="single" w:sz="4" w:space="0" w:color="auto"/>
              <w:right w:val="single" w:sz="4" w:space="0" w:color="auto"/>
            </w:tcBorders>
            <w:shd w:val="clear" w:color="000000" w:fill="FFFFFF"/>
            <w:hideMark/>
          </w:tcPr>
          <w:p w:rsidR="001B742A" w:rsidRPr="001B742A" w:rsidRDefault="001B742A" w:rsidP="001B742A">
            <w:pPr>
              <w:jc w:val="center"/>
              <w:rPr>
                <w:bCs/>
                <w:sz w:val="16"/>
                <w:szCs w:val="16"/>
              </w:rPr>
            </w:pPr>
            <w:r w:rsidRPr="001B742A">
              <w:rPr>
                <w:bCs/>
                <w:sz w:val="16"/>
                <w:szCs w:val="16"/>
              </w:rPr>
              <w:t>0,00</w:t>
            </w:r>
          </w:p>
        </w:tc>
        <w:tc>
          <w:tcPr>
            <w:tcW w:w="1274"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1B742A" w:rsidRPr="001B742A" w:rsidRDefault="001B742A" w:rsidP="001B742A">
            <w:pPr>
              <w:jc w:val="right"/>
              <w:rPr>
                <w:bCs/>
                <w:color w:val="FF0000"/>
                <w:sz w:val="16"/>
                <w:szCs w:val="16"/>
              </w:rPr>
            </w:pPr>
            <w:r w:rsidRPr="001B742A">
              <w:rPr>
                <w:bCs/>
                <w:sz w:val="16"/>
                <w:szCs w:val="16"/>
              </w:rPr>
              <w:t>19.647,00</w:t>
            </w:r>
          </w:p>
        </w:tc>
      </w:tr>
      <w:tr w:rsidR="001B742A" w:rsidRPr="00BD16FC" w:rsidTr="001B742A">
        <w:tblPrEx>
          <w:jc w:val="left"/>
        </w:tblPrEx>
        <w:trPr>
          <w:gridBefore w:val="1"/>
          <w:wBefore w:w="7" w:type="dxa"/>
          <w:trHeight w:hRule="exact" w:val="284"/>
        </w:trPr>
        <w:tc>
          <w:tcPr>
            <w:tcW w:w="702"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1B742A" w:rsidRPr="001B742A" w:rsidRDefault="001B742A" w:rsidP="001B742A">
            <w:pPr>
              <w:jc w:val="center"/>
              <w:rPr>
                <w:bCs/>
                <w:sz w:val="16"/>
                <w:szCs w:val="16"/>
              </w:rPr>
            </w:pPr>
            <w:r w:rsidRPr="001B742A">
              <w:rPr>
                <w:bCs/>
                <w:sz w:val="16"/>
                <w:szCs w:val="16"/>
              </w:rPr>
              <w:t>158444</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1B742A" w:rsidRPr="001B742A" w:rsidRDefault="001B742A" w:rsidP="001B742A">
            <w:pPr>
              <w:jc w:val="center"/>
              <w:rPr>
                <w:bCs/>
                <w:sz w:val="16"/>
                <w:szCs w:val="16"/>
              </w:rPr>
            </w:pPr>
            <w:r w:rsidRPr="001B742A">
              <w:rPr>
                <w:bCs/>
                <w:sz w:val="16"/>
                <w:szCs w:val="16"/>
              </w:rPr>
              <w:t>0255.00750.500-0</w:t>
            </w:r>
          </w:p>
        </w:tc>
        <w:tc>
          <w:tcPr>
            <w:tcW w:w="567" w:type="dxa"/>
            <w:tcBorders>
              <w:top w:val="single" w:sz="4" w:space="0" w:color="auto"/>
              <w:left w:val="single" w:sz="4" w:space="0" w:color="auto"/>
              <w:bottom w:val="single" w:sz="4" w:space="0" w:color="auto"/>
              <w:right w:val="single" w:sz="4" w:space="0" w:color="auto"/>
            </w:tcBorders>
            <w:shd w:val="clear" w:color="000000" w:fill="FFFFFF"/>
            <w:hideMark/>
          </w:tcPr>
          <w:p w:rsidR="001B742A" w:rsidRPr="001B742A" w:rsidRDefault="001B742A" w:rsidP="001B742A">
            <w:pPr>
              <w:jc w:val="center"/>
              <w:rPr>
                <w:bCs/>
                <w:sz w:val="16"/>
                <w:szCs w:val="16"/>
              </w:rPr>
            </w:pPr>
            <w:r w:rsidRPr="001B742A">
              <w:rPr>
                <w:bCs/>
                <w:sz w:val="16"/>
                <w:szCs w:val="16"/>
              </w:rPr>
              <w:t>21</w:t>
            </w:r>
          </w:p>
        </w:tc>
        <w:tc>
          <w:tcPr>
            <w:tcW w:w="850" w:type="dxa"/>
            <w:tcBorders>
              <w:top w:val="single" w:sz="4" w:space="0" w:color="auto"/>
              <w:left w:val="single" w:sz="4" w:space="0" w:color="auto"/>
              <w:bottom w:val="single" w:sz="4" w:space="0" w:color="auto"/>
              <w:right w:val="single" w:sz="4" w:space="0" w:color="auto"/>
            </w:tcBorders>
            <w:shd w:val="clear" w:color="000000" w:fill="FFFFFF"/>
            <w:hideMark/>
          </w:tcPr>
          <w:p w:rsidR="001B742A" w:rsidRPr="001B742A" w:rsidRDefault="001B742A" w:rsidP="001B742A">
            <w:pPr>
              <w:jc w:val="center"/>
              <w:rPr>
                <w:bCs/>
                <w:sz w:val="16"/>
                <w:szCs w:val="16"/>
              </w:rPr>
            </w:pPr>
            <w:r w:rsidRPr="001B742A">
              <w:rPr>
                <w:bCs/>
                <w:sz w:val="16"/>
                <w:szCs w:val="16"/>
              </w:rPr>
              <w:t>03</w:t>
            </w:r>
          </w:p>
        </w:tc>
        <w:tc>
          <w:tcPr>
            <w:tcW w:w="1243"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1B742A" w:rsidRPr="001B742A" w:rsidRDefault="001B742A" w:rsidP="001B742A">
            <w:pPr>
              <w:jc w:val="center"/>
              <w:rPr>
                <w:bCs/>
                <w:sz w:val="16"/>
                <w:szCs w:val="16"/>
              </w:rPr>
            </w:pPr>
            <w:r w:rsidRPr="001B742A">
              <w:rPr>
                <w:bCs/>
                <w:sz w:val="16"/>
                <w:szCs w:val="16"/>
              </w:rPr>
              <w:t>67.247.715,60</w:t>
            </w:r>
          </w:p>
        </w:tc>
        <w:tc>
          <w:tcPr>
            <w:tcW w:w="937" w:type="dxa"/>
            <w:tcBorders>
              <w:top w:val="single" w:sz="4" w:space="0" w:color="auto"/>
              <w:left w:val="single" w:sz="4" w:space="0" w:color="auto"/>
              <w:bottom w:val="single" w:sz="4" w:space="0" w:color="auto"/>
              <w:right w:val="single" w:sz="4" w:space="0" w:color="auto"/>
            </w:tcBorders>
            <w:shd w:val="clear" w:color="000000" w:fill="FFFFFF"/>
            <w:hideMark/>
          </w:tcPr>
          <w:p w:rsidR="001B742A" w:rsidRPr="001B742A" w:rsidRDefault="001B742A" w:rsidP="001B742A">
            <w:pPr>
              <w:jc w:val="center"/>
              <w:rPr>
                <w:bCs/>
                <w:sz w:val="16"/>
                <w:szCs w:val="16"/>
              </w:rPr>
            </w:pPr>
            <w:r w:rsidRPr="001B742A">
              <w:rPr>
                <w:bCs/>
                <w:sz w:val="16"/>
                <w:szCs w:val="16"/>
              </w:rPr>
              <w:t>28/02/2013</w:t>
            </w: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1B742A" w:rsidRPr="001B742A" w:rsidRDefault="001B742A" w:rsidP="001B742A">
            <w:pPr>
              <w:jc w:val="center"/>
              <w:rPr>
                <w:bCs/>
                <w:sz w:val="16"/>
                <w:szCs w:val="16"/>
              </w:rPr>
            </w:pPr>
            <w:r w:rsidRPr="001B742A">
              <w:rPr>
                <w:bCs/>
                <w:sz w:val="16"/>
                <w:szCs w:val="16"/>
              </w:rPr>
              <w:t>74.581.055,08</w:t>
            </w:r>
          </w:p>
        </w:tc>
        <w:tc>
          <w:tcPr>
            <w:tcW w:w="709" w:type="dxa"/>
            <w:tcBorders>
              <w:top w:val="single" w:sz="4" w:space="0" w:color="auto"/>
              <w:left w:val="single" w:sz="4" w:space="0" w:color="auto"/>
              <w:bottom w:val="single" w:sz="4" w:space="0" w:color="auto"/>
              <w:right w:val="single" w:sz="4" w:space="0" w:color="auto"/>
            </w:tcBorders>
            <w:shd w:val="clear" w:color="000000" w:fill="FFFFFF"/>
            <w:hideMark/>
          </w:tcPr>
          <w:p w:rsidR="001B742A" w:rsidRPr="001B742A" w:rsidRDefault="001B742A" w:rsidP="001B742A">
            <w:pPr>
              <w:jc w:val="center"/>
              <w:rPr>
                <w:bCs/>
                <w:sz w:val="16"/>
                <w:szCs w:val="16"/>
              </w:rPr>
            </w:pPr>
            <w:r w:rsidRPr="001B742A">
              <w:rPr>
                <w:bCs/>
                <w:sz w:val="16"/>
                <w:szCs w:val="16"/>
              </w:rPr>
              <w:t>0,00</w:t>
            </w:r>
          </w:p>
        </w:tc>
        <w:tc>
          <w:tcPr>
            <w:tcW w:w="1274"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1B742A" w:rsidRPr="001B742A" w:rsidRDefault="001B742A" w:rsidP="001B742A">
            <w:pPr>
              <w:jc w:val="right"/>
              <w:rPr>
                <w:bCs/>
                <w:color w:val="FF0000"/>
                <w:sz w:val="16"/>
                <w:szCs w:val="16"/>
              </w:rPr>
            </w:pPr>
            <w:r w:rsidRPr="001B742A">
              <w:rPr>
                <w:bCs/>
                <w:sz w:val="16"/>
                <w:szCs w:val="16"/>
              </w:rPr>
              <w:t>206.149,00</w:t>
            </w:r>
          </w:p>
        </w:tc>
      </w:tr>
      <w:tr w:rsidR="001B742A" w:rsidRPr="00BD16FC" w:rsidTr="001B742A">
        <w:tblPrEx>
          <w:jc w:val="left"/>
        </w:tblPrEx>
        <w:trPr>
          <w:gridBefore w:val="1"/>
          <w:wBefore w:w="7" w:type="dxa"/>
          <w:trHeight w:hRule="exact" w:val="284"/>
        </w:trPr>
        <w:tc>
          <w:tcPr>
            <w:tcW w:w="702"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158445</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0255.00736.500-4</w:t>
            </w: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21</w:t>
            </w:r>
          </w:p>
        </w:tc>
        <w:tc>
          <w:tcPr>
            <w:tcW w:w="850"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03</w:t>
            </w:r>
          </w:p>
        </w:tc>
        <w:tc>
          <w:tcPr>
            <w:tcW w:w="1243"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33.088.774,30</w:t>
            </w:r>
          </w:p>
        </w:tc>
        <w:tc>
          <w:tcPr>
            <w:tcW w:w="937"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28/02/2013</w:t>
            </w: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47.607.261,53</w:t>
            </w:r>
          </w:p>
        </w:tc>
        <w:tc>
          <w:tcPr>
            <w:tcW w:w="709"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0,00</w:t>
            </w:r>
          </w:p>
        </w:tc>
        <w:tc>
          <w:tcPr>
            <w:tcW w:w="1274" w:type="dxa"/>
            <w:gridSpan w:val="2"/>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right"/>
              <w:rPr>
                <w:bCs/>
                <w:color w:val="FF0000"/>
                <w:sz w:val="16"/>
                <w:szCs w:val="16"/>
              </w:rPr>
            </w:pPr>
            <w:r w:rsidRPr="001B742A">
              <w:rPr>
                <w:bCs/>
                <w:sz w:val="16"/>
                <w:szCs w:val="16"/>
              </w:rPr>
              <w:t>72.034,00</w:t>
            </w:r>
          </w:p>
        </w:tc>
      </w:tr>
      <w:tr w:rsidR="001B742A" w:rsidRPr="00BD16FC" w:rsidTr="001B742A">
        <w:tblPrEx>
          <w:jc w:val="left"/>
        </w:tblPrEx>
        <w:trPr>
          <w:gridBefore w:val="1"/>
          <w:wBefore w:w="7" w:type="dxa"/>
          <w:trHeight w:hRule="exact" w:val="284"/>
        </w:trPr>
        <w:tc>
          <w:tcPr>
            <w:tcW w:w="702"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158446</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0255.00847.500-8</w:t>
            </w: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21</w:t>
            </w:r>
          </w:p>
        </w:tc>
        <w:tc>
          <w:tcPr>
            <w:tcW w:w="850"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02</w:t>
            </w:r>
          </w:p>
        </w:tc>
        <w:tc>
          <w:tcPr>
            <w:tcW w:w="1243"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10.688.205,88</w:t>
            </w:r>
          </w:p>
        </w:tc>
        <w:tc>
          <w:tcPr>
            <w:tcW w:w="937"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28/02/2013</w:t>
            </w: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11.884.818,18</w:t>
            </w:r>
          </w:p>
        </w:tc>
        <w:tc>
          <w:tcPr>
            <w:tcW w:w="709"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0,00</w:t>
            </w:r>
          </w:p>
        </w:tc>
        <w:tc>
          <w:tcPr>
            <w:tcW w:w="1274" w:type="dxa"/>
            <w:gridSpan w:val="2"/>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right"/>
              <w:rPr>
                <w:bCs/>
                <w:color w:val="FF0000"/>
                <w:sz w:val="16"/>
                <w:szCs w:val="16"/>
              </w:rPr>
            </w:pPr>
            <w:r w:rsidRPr="001B742A">
              <w:rPr>
                <w:bCs/>
                <w:sz w:val="16"/>
                <w:szCs w:val="16"/>
              </w:rPr>
              <w:t>80.921,00</w:t>
            </w:r>
          </w:p>
        </w:tc>
      </w:tr>
      <w:tr w:rsidR="001B742A" w:rsidRPr="00BD16FC" w:rsidTr="001B742A">
        <w:tblPrEx>
          <w:jc w:val="left"/>
        </w:tblPrEx>
        <w:trPr>
          <w:gridBefore w:val="1"/>
          <w:wBefore w:w="7" w:type="dxa"/>
          <w:trHeight w:hRule="exact" w:val="284"/>
        </w:trPr>
        <w:tc>
          <w:tcPr>
            <w:tcW w:w="702"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158447</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0225.00026.500-2</w:t>
            </w: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12</w:t>
            </w:r>
          </w:p>
        </w:tc>
        <w:tc>
          <w:tcPr>
            <w:tcW w:w="850"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05</w:t>
            </w:r>
          </w:p>
        </w:tc>
        <w:tc>
          <w:tcPr>
            <w:tcW w:w="1243"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4.500.000,00</w:t>
            </w:r>
          </w:p>
        </w:tc>
        <w:tc>
          <w:tcPr>
            <w:tcW w:w="937"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28/02/2013</w:t>
            </w: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5.743.473,61</w:t>
            </w:r>
          </w:p>
        </w:tc>
        <w:tc>
          <w:tcPr>
            <w:tcW w:w="709"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0,00</w:t>
            </w:r>
          </w:p>
        </w:tc>
        <w:tc>
          <w:tcPr>
            <w:tcW w:w="1274" w:type="dxa"/>
            <w:gridSpan w:val="2"/>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right"/>
              <w:rPr>
                <w:bCs/>
                <w:color w:val="FF0000"/>
                <w:sz w:val="16"/>
                <w:szCs w:val="16"/>
              </w:rPr>
            </w:pPr>
            <w:r w:rsidRPr="001B742A">
              <w:rPr>
                <w:bCs/>
                <w:sz w:val="16"/>
                <w:szCs w:val="16"/>
              </w:rPr>
              <w:t>1.200.644,00</w:t>
            </w:r>
          </w:p>
        </w:tc>
      </w:tr>
      <w:tr w:rsidR="001B742A" w:rsidRPr="00BD16FC" w:rsidTr="001B742A">
        <w:tblPrEx>
          <w:jc w:val="left"/>
        </w:tblPrEx>
        <w:trPr>
          <w:gridBefore w:val="1"/>
          <w:wBefore w:w="7" w:type="dxa"/>
          <w:trHeight w:hRule="exact" w:val="284"/>
        </w:trPr>
        <w:tc>
          <w:tcPr>
            <w:tcW w:w="702"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lastRenderedPageBreak/>
              <w:t>158560</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w:t>
            </w: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12</w:t>
            </w:r>
          </w:p>
        </w:tc>
        <w:tc>
          <w:tcPr>
            <w:tcW w:w="850"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01</w:t>
            </w:r>
          </w:p>
        </w:tc>
        <w:tc>
          <w:tcPr>
            <w:tcW w:w="1243"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4.869.851,20</w:t>
            </w:r>
          </w:p>
        </w:tc>
        <w:tc>
          <w:tcPr>
            <w:tcW w:w="937"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28/02/2013</w:t>
            </w: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5.334.210,00</w:t>
            </w:r>
          </w:p>
        </w:tc>
        <w:tc>
          <w:tcPr>
            <w:tcW w:w="709"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sz w:val="16"/>
                <w:szCs w:val="16"/>
              </w:rPr>
            </w:pPr>
            <w:r w:rsidRPr="001B742A">
              <w:rPr>
                <w:bCs/>
                <w:sz w:val="16"/>
                <w:szCs w:val="16"/>
              </w:rPr>
              <w:t>0,00</w:t>
            </w:r>
          </w:p>
        </w:tc>
        <w:tc>
          <w:tcPr>
            <w:tcW w:w="1274" w:type="dxa"/>
            <w:gridSpan w:val="2"/>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right"/>
              <w:rPr>
                <w:bCs/>
                <w:color w:val="FF0000"/>
                <w:sz w:val="16"/>
                <w:szCs w:val="16"/>
              </w:rPr>
            </w:pPr>
            <w:r w:rsidRPr="001B742A">
              <w:rPr>
                <w:bCs/>
                <w:sz w:val="16"/>
                <w:szCs w:val="16"/>
              </w:rPr>
              <w:t>1.211.948,00</w:t>
            </w:r>
          </w:p>
        </w:tc>
      </w:tr>
      <w:tr w:rsidR="001B742A" w:rsidRPr="00BD16FC" w:rsidTr="001B742A">
        <w:tblPrEx>
          <w:jc w:val="left"/>
        </w:tblPrEx>
        <w:trPr>
          <w:gridBefore w:val="1"/>
          <w:wBefore w:w="7" w:type="dxa"/>
          <w:trHeight w:hRule="exact" w:val="284"/>
        </w:trPr>
        <w:tc>
          <w:tcPr>
            <w:tcW w:w="702"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158561</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w:t>
            </w: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12</w:t>
            </w:r>
          </w:p>
        </w:tc>
        <w:tc>
          <w:tcPr>
            <w:tcW w:w="850"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01</w:t>
            </w:r>
          </w:p>
        </w:tc>
        <w:tc>
          <w:tcPr>
            <w:tcW w:w="1243"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5.179.333,00</w:t>
            </w:r>
          </w:p>
        </w:tc>
        <w:tc>
          <w:tcPr>
            <w:tcW w:w="937"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28/02/2013</w:t>
            </w: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5.854.352,24</w:t>
            </w:r>
          </w:p>
        </w:tc>
        <w:tc>
          <w:tcPr>
            <w:tcW w:w="709"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sz w:val="16"/>
                <w:szCs w:val="16"/>
              </w:rPr>
            </w:pPr>
            <w:r w:rsidRPr="001B742A">
              <w:rPr>
                <w:bCs/>
                <w:sz w:val="16"/>
                <w:szCs w:val="16"/>
              </w:rPr>
              <w:t>0,00</w:t>
            </w:r>
          </w:p>
        </w:tc>
        <w:tc>
          <w:tcPr>
            <w:tcW w:w="1274" w:type="dxa"/>
            <w:gridSpan w:val="2"/>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right"/>
              <w:rPr>
                <w:bCs/>
                <w:color w:val="FF0000"/>
                <w:sz w:val="16"/>
                <w:szCs w:val="16"/>
              </w:rPr>
            </w:pPr>
            <w:r w:rsidRPr="001B742A">
              <w:rPr>
                <w:bCs/>
                <w:sz w:val="16"/>
                <w:szCs w:val="16"/>
              </w:rPr>
              <w:t>1.234.848,00</w:t>
            </w:r>
          </w:p>
        </w:tc>
      </w:tr>
      <w:tr w:rsidR="001B742A" w:rsidRPr="00BD16FC" w:rsidTr="001B742A">
        <w:tblPrEx>
          <w:jc w:val="left"/>
        </w:tblPrEx>
        <w:trPr>
          <w:gridBefore w:val="1"/>
          <w:wBefore w:w="7" w:type="dxa"/>
          <w:trHeight w:hRule="exact" w:val="284"/>
        </w:trPr>
        <w:tc>
          <w:tcPr>
            <w:tcW w:w="702"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158562</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9841.00022.500-0</w:t>
            </w: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12</w:t>
            </w:r>
          </w:p>
        </w:tc>
        <w:tc>
          <w:tcPr>
            <w:tcW w:w="850"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01</w:t>
            </w:r>
          </w:p>
        </w:tc>
        <w:tc>
          <w:tcPr>
            <w:tcW w:w="1243"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4.993.824,00</w:t>
            </w:r>
          </w:p>
        </w:tc>
        <w:tc>
          <w:tcPr>
            <w:tcW w:w="937"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28/02/2013</w:t>
            </w: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6.262.863,98</w:t>
            </w:r>
          </w:p>
        </w:tc>
        <w:tc>
          <w:tcPr>
            <w:tcW w:w="709"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sz w:val="16"/>
                <w:szCs w:val="16"/>
              </w:rPr>
            </w:pPr>
            <w:r w:rsidRPr="001B742A">
              <w:rPr>
                <w:bCs/>
                <w:sz w:val="16"/>
                <w:szCs w:val="16"/>
              </w:rPr>
              <w:t>0,00</w:t>
            </w:r>
          </w:p>
        </w:tc>
        <w:tc>
          <w:tcPr>
            <w:tcW w:w="1274" w:type="dxa"/>
            <w:gridSpan w:val="2"/>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right"/>
              <w:rPr>
                <w:bCs/>
                <w:color w:val="FF0000"/>
                <w:sz w:val="16"/>
                <w:szCs w:val="16"/>
              </w:rPr>
            </w:pPr>
            <w:r w:rsidRPr="001B742A">
              <w:rPr>
                <w:bCs/>
                <w:sz w:val="16"/>
                <w:szCs w:val="16"/>
              </w:rPr>
              <w:t>1.200.000,00</w:t>
            </w:r>
          </w:p>
        </w:tc>
      </w:tr>
      <w:tr w:rsidR="001B742A" w:rsidRPr="00BD16FC" w:rsidTr="001B742A">
        <w:tblPrEx>
          <w:jc w:val="left"/>
        </w:tblPrEx>
        <w:trPr>
          <w:gridBefore w:val="1"/>
          <w:wBefore w:w="7" w:type="dxa"/>
          <w:trHeight w:hRule="exact" w:val="284"/>
        </w:trPr>
        <w:tc>
          <w:tcPr>
            <w:tcW w:w="702"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158563</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0261.0016.500-4</w:t>
            </w: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12</w:t>
            </w:r>
          </w:p>
        </w:tc>
        <w:tc>
          <w:tcPr>
            <w:tcW w:w="850"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01</w:t>
            </w:r>
          </w:p>
        </w:tc>
        <w:tc>
          <w:tcPr>
            <w:tcW w:w="1243"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4.730.638,58</w:t>
            </w:r>
          </w:p>
        </w:tc>
        <w:tc>
          <w:tcPr>
            <w:tcW w:w="937"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28/02/2013</w:t>
            </w: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5.218.640,28</w:t>
            </w:r>
          </w:p>
        </w:tc>
        <w:tc>
          <w:tcPr>
            <w:tcW w:w="709"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sz w:val="16"/>
                <w:szCs w:val="16"/>
              </w:rPr>
            </w:pPr>
            <w:r w:rsidRPr="001B742A">
              <w:rPr>
                <w:bCs/>
                <w:sz w:val="16"/>
                <w:szCs w:val="16"/>
              </w:rPr>
              <w:t>0,00</w:t>
            </w:r>
          </w:p>
        </w:tc>
        <w:tc>
          <w:tcPr>
            <w:tcW w:w="1274" w:type="dxa"/>
            <w:gridSpan w:val="2"/>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right"/>
              <w:rPr>
                <w:bCs/>
                <w:color w:val="FF0000"/>
                <w:sz w:val="16"/>
                <w:szCs w:val="16"/>
              </w:rPr>
            </w:pPr>
            <w:r w:rsidRPr="001B742A">
              <w:rPr>
                <w:bCs/>
                <w:sz w:val="16"/>
                <w:szCs w:val="16"/>
              </w:rPr>
              <w:t>1.212.529,00</w:t>
            </w:r>
          </w:p>
        </w:tc>
      </w:tr>
      <w:tr w:rsidR="001B742A" w:rsidRPr="00BD16FC" w:rsidTr="001B742A">
        <w:tblPrEx>
          <w:jc w:val="left"/>
        </w:tblPrEx>
        <w:trPr>
          <w:gridBefore w:val="1"/>
          <w:wBefore w:w="7" w:type="dxa"/>
          <w:trHeight w:hRule="exact" w:val="284"/>
        </w:trPr>
        <w:tc>
          <w:tcPr>
            <w:tcW w:w="702"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158564</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p>
          <w:p w:rsidR="001B742A" w:rsidRPr="001B742A" w:rsidRDefault="001B742A" w:rsidP="001B742A">
            <w:pPr>
              <w:jc w:val="center"/>
              <w:rPr>
                <w:bCs/>
                <w:sz w:val="16"/>
                <w:szCs w:val="16"/>
              </w:rPr>
            </w:pPr>
            <w:r w:rsidRPr="001B742A">
              <w:rPr>
                <w:bCs/>
                <w:sz w:val="16"/>
                <w:szCs w:val="16"/>
              </w:rPr>
              <w:t>-</w:t>
            </w: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12</w:t>
            </w:r>
          </w:p>
        </w:tc>
        <w:tc>
          <w:tcPr>
            <w:tcW w:w="850"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01</w:t>
            </w:r>
          </w:p>
        </w:tc>
        <w:tc>
          <w:tcPr>
            <w:tcW w:w="1243"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5.105.844,00</w:t>
            </w:r>
          </w:p>
        </w:tc>
        <w:tc>
          <w:tcPr>
            <w:tcW w:w="937"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28/02/2013</w:t>
            </w: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5549.556,92</w:t>
            </w:r>
          </w:p>
        </w:tc>
        <w:tc>
          <w:tcPr>
            <w:tcW w:w="709"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sz w:val="16"/>
                <w:szCs w:val="16"/>
              </w:rPr>
            </w:pPr>
            <w:r w:rsidRPr="001B742A">
              <w:rPr>
                <w:bCs/>
                <w:sz w:val="16"/>
                <w:szCs w:val="16"/>
              </w:rPr>
              <w:t>0,00</w:t>
            </w:r>
          </w:p>
        </w:tc>
        <w:tc>
          <w:tcPr>
            <w:tcW w:w="1274" w:type="dxa"/>
            <w:gridSpan w:val="2"/>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tabs>
                <w:tab w:val="right" w:pos="1136"/>
              </w:tabs>
              <w:rPr>
                <w:bCs/>
                <w:color w:val="FF0000"/>
                <w:sz w:val="16"/>
                <w:szCs w:val="16"/>
              </w:rPr>
            </w:pPr>
            <w:r w:rsidRPr="001B742A">
              <w:rPr>
                <w:bCs/>
                <w:sz w:val="16"/>
                <w:szCs w:val="16"/>
              </w:rPr>
              <w:tab/>
              <w:t xml:space="preserve">      1.201.900,00</w:t>
            </w:r>
          </w:p>
        </w:tc>
      </w:tr>
      <w:tr w:rsidR="001B742A" w:rsidRPr="00BD16FC" w:rsidTr="001B742A">
        <w:tblPrEx>
          <w:jc w:val="left"/>
        </w:tblPrEx>
        <w:trPr>
          <w:gridBefore w:val="1"/>
          <w:wBefore w:w="7" w:type="dxa"/>
          <w:trHeight w:hRule="exact" w:val="284"/>
        </w:trPr>
        <w:tc>
          <w:tcPr>
            <w:tcW w:w="702"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158142</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w:t>
            </w: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12</w:t>
            </w:r>
          </w:p>
        </w:tc>
        <w:tc>
          <w:tcPr>
            <w:tcW w:w="850"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01</w:t>
            </w:r>
          </w:p>
        </w:tc>
        <w:tc>
          <w:tcPr>
            <w:tcW w:w="1243"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 xml:space="preserve">                                                                                                                              </w:t>
            </w:r>
          </w:p>
        </w:tc>
        <w:tc>
          <w:tcPr>
            <w:tcW w:w="937"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p>
        </w:tc>
        <w:tc>
          <w:tcPr>
            <w:tcW w:w="1274" w:type="dxa"/>
            <w:gridSpan w:val="2"/>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tabs>
                <w:tab w:val="right" w:pos="1136"/>
              </w:tabs>
              <w:rPr>
                <w:bCs/>
                <w:sz w:val="16"/>
                <w:szCs w:val="16"/>
              </w:rPr>
            </w:pPr>
          </w:p>
        </w:tc>
      </w:tr>
      <w:tr w:rsidR="001B742A" w:rsidRPr="00BD16FC" w:rsidTr="001B742A">
        <w:tblPrEx>
          <w:jc w:val="left"/>
        </w:tblPrEx>
        <w:trPr>
          <w:gridBefore w:val="1"/>
          <w:wBefore w:w="7" w:type="dxa"/>
          <w:trHeight w:hRule="exact" w:val="284"/>
        </w:trPr>
        <w:tc>
          <w:tcPr>
            <w:tcW w:w="702"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158142</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w:t>
            </w: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12</w:t>
            </w:r>
          </w:p>
        </w:tc>
        <w:tc>
          <w:tcPr>
            <w:tcW w:w="850"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01</w:t>
            </w:r>
          </w:p>
        </w:tc>
        <w:tc>
          <w:tcPr>
            <w:tcW w:w="1243"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p>
        </w:tc>
        <w:tc>
          <w:tcPr>
            <w:tcW w:w="937"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p>
        </w:tc>
        <w:tc>
          <w:tcPr>
            <w:tcW w:w="1274" w:type="dxa"/>
            <w:gridSpan w:val="2"/>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tabs>
                <w:tab w:val="right" w:pos="1136"/>
              </w:tabs>
              <w:rPr>
                <w:bCs/>
                <w:sz w:val="16"/>
                <w:szCs w:val="16"/>
              </w:rPr>
            </w:pPr>
          </w:p>
        </w:tc>
      </w:tr>
      <w:tr w:rsidR="001B742A" w:rsidRPr="00BD16FC" w:rsidTr="001B742A">
        <w:tblPrEx>
          <w:jc w:val="left"/>
        </w:tblPrEx>
        <w:trPr>
          <w:gridBefore w:val="1"/>
          <w:wBefore w:w="7" w:type="dxa"/>
          <w:trHeight w:hRule="exact" w:val="284"/>
        </w:trPr>
        <w:tc>
          <w:tcPr>
            <w:tcW w:w="702"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158142</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w:t>
            </w: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12</w:t>
            </w:r>
          </w:p>
        </w:tc>
        <w:tc>
          <w:tcPr>
            <w:tcW w:w="850"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01</w:t>
            </w:r>
          </w:p>
        </w:tc>
        <w:tc>
          <w:tcPr>
            <w:tcW w:w="1243"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p>
        </w:tc>
        <w:tc>
          <w:tcPr>
            <w:tcW w:w="937"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p>
        </w:tc>
        <w:tc>
          <w:tcPr>
            <w:tcW w:w="1274" w:type="dxa"/>
            <w:gridSpan w:val="2"/>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tabs>
                <w:tab w:val="right" w:pos="1136"/>
              </w:tabs>
              <w:rPr>
                <w:bCs/>
                <w:sz w:val="16"/>
                <w:szCs w:val="16"/>
              </w:rPr>
            </w:pPr>
          </w:p>
        </w:tc>
      </w:tr>
      <w:tr w:rsidR="001B742A" w:rsidRPr="00BD16FC" w:rsidTr="001B742A">
        <w:tblPrEx>
          <w:jc w:val="left"/>
        </w:tblPrEx>
        <w:trPr>
          <w:gridBefore w:val="1"/>
          <w:wBefore w:w="7" w:type="dxa"/>
          <w:trHeight w:hRule="exact" w:val="284"/>
        </w:trPr>
        <w:tc>
          <w:tcPr>
            <w:tcW w:w="702"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158142</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w:t>
            </w: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12</w:t>
            </w:r>
          </w:p>
        </w:tc>
        <w:tc>
          <w:tcPr>
            <w:tcW w:w="850"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01</w:t>
            </w:r>
          </w:p>
        </w:tc>
        <w:tc>
          <w:tcPr>
            <w:tcW w:w="1243"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p>
        </w:tc>
        <w:tc>
          <w:tcPr>
            <w:tcW w:w="937"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p>
        </w:tc>
        <w:tc>
          <w:tcPr>
            <w:tcW w:w="1274" w:type="dxa"/>
            <w:gridSpan w:val="2"/>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tabs>
                <w:tab w:val="right" w:pos="1136"/>
              </w:tabs>
              <w:rPr>
                <w:bCs/>
                <w:sz w:val="16"/>
                <w:szCs w:val="16"/>
              </w:rPr>
            </w:pPr>
          </w:p>
        </w:tc>
      </w:tr>
      <w:tr w:rsidR="001B742A" w:rsidRPr="00BD16FC" w:rsidTr="001B742A">
        <w:tblPrEx>
          <w:jc w:val="left"/>
        </w:tblPrEx>
        <w:trPr>
          <w:gridBefore w:val="1"/>
          <w:wBefore w:w="7" w:type="dxa"/>
          <w:trHeight w:hRule="exact" w:val="284"/>
        </w:trPr>
        <w:tc>
          <w:tcPr>
            <w:tcW w:w="702"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158142</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w:t>
            </w: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12</w:t>
            </w:r>
          </w:p>
        </w:tc>
        <w:tc>
          <w:tcPr>
            <w:tcW w:w="850"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01</w:t>
            </w:r>
          </w:p>
        </w:tc>
        <w:tc>
          <w:tcPr>
            <w:tcW w:w="1243"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p>
        </w:tc>
        <w:tc>
          <w:tcPr>
            <w:tcW w:w="937"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p>
        </w:tc>
        <w:tc>
          <w:tcPr>
            <w:tcW w:w="1274" w:type="dxa"/>
            <w:gridSpan w:val="2"/>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tabs>
                <w:tab w:val="right" w:pos="1136"/>
              </w:tabs>
              <w:rPr>
                <w:bCs/>
                <w:sz w:val="16"/>
                <w:szCs w:val="16"/>
              </w:rPr>
            </w:pPr>
          </w:p>
        </w:tc>
      </w:tr>
      <w:tr w:rsidR="001B742A" w:rsidRPr="00BD16FC" w:rsidTr="001B742A">
        <w:tblPrEx>
          <w:jc w:val="left"/>
        </w:tblPrEx>
        <w:trPr>
          <w:gridBefore w:val="1"/>
          <w:wBefore w:w="7" w:type="dxa"/>
          <w:trHeight w:hRule="exact" w:val="284"/>
        </w:trPr>
        <w:tc>
          <w:tcPr>
            <w:tcW w:w="6797" w:type="dxa"/>
            <w:gridSpan w:val="7"/>
            <w:tcBorders>
              <w:top w:val="single" w:sz="4" w:space="0" w:color="auto"/>
              <w:left w:val="single" w:sz="4" w:space="0" w:color="auto"/>
              <w:bottom w:val="single" w:sz="4" w:space="0" w:color="auto"/>
              <w:right w:val="single" w:sz="4" w:space="0" w:color="auto"/>
            </w:tcBorders>
            <w:shd w:val="clear" w:color="000000" w:fill="F2F2F2"/>
            <w:vAlign w:val="bottom"/>
            <w:hideMark/>
          </w:tcPr>
          <w:p w:rsidR="001B742A" w:rsidRPr="00BD16FC" w:rsidRDefault="001B742A" w:rsidP="001B742A">
            <w:pPr>
              <w:spacing w:after="0"/>
              <w:jc w:val="center"/>
              <w:rPr>
                <w:rFonts w:eastAsia="Times New Roman"/>
                <w:bCs/>
                <w:color w:val="000000"/>
                <w:szCs w:val="20"/>
              </w:rPr>
            </w:pPr>
            <w:r w:rsidRPr="00BD16FC">
              <w:rPr>
                <w:rFonts w:eastAsia="Times New Roman"/>
                <w:bCs/>
                <w:color w:val="000000"/>
                <w:szCs w:val="20"/>
              </w:rPr>
              <w:t>Total</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1B742A" w:rsidRPr="001B742A" w:rsidRDefault="001B742A" w:rsidP="001B742A">
            <w:pPr>
              <w:jc w:val="center"/>
              <w:rPr>
                <w:bCs/>
                <w:sz w:val="16"/>
                <w:szCs w:val="16"/>
              </w:rPr>
            </w:pPr>
            <w:r w:rsidRPr="001B742A">
              <w:rPr>
                <w:bCs/>
                <w:sz w:val="16"/>
                <w:szCs w:val="16"/>
              </w:rPr>
              <w:t>0,00</w:t>
            </w:r>
          </w:p>
        </w:tc>
        <w:tc>
          <w:tcPr>
            <w:tcW w:w="1274"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1B742A" w:rsidRPr="001B742A" w:rsidRDefault="001B742A" w:rsidP="001B742A">
            <w:pPr>
              <w:jc w:val="right"/>
              <w:rPr>
                <w:rFonts w:cs="Calibri"/>
                <w:color w:val="000000"/>
                <w:sz w:val="16"/>
                <w:szCs w:val="16"/>
              </w:rPr>
            </w:pPr>
            <w:r w:rsidRPr="001B742A">
              <w:rPr>
                <w:rFonts w:cs="Calibri"/>
                <w:color w:val="000000"/>
                <w:sz w:val="16"/>
                <w:szCs w:val="16"/>
              </w:rPr>
              <w:t>7.676.883,69</w:t>
            </w:r>
          </w:p>
          <w:p w:rsidR="001B742A" w:rsidRPr="001B742A" w:rsidRDefault="001B742A" w:rsidP="001B742A">
            <w:pPr>
              <w:jc w:val="right"/>
              <w:rPr>
                <w:rFonts w:cs="Calibri"/>
                <w:color w:val="000000"/>
                <w:sz w:val="16"/>
                <w:szCs w:val="16"/>
              </w:rPr>
            </w:pPr>
          </w:p>
        </w:tc>
      </w:tr>
      <w:tr w:rsidR="00CF148F" w:rsidRPr="00BD16FC" w:rsidTr="001B742A">
        <w:tblPrEx>
          <w:jc w:val="left"/>
        </w:tblPrEx>
        <w:trPr>
          <w:gridBefore w:val="1"/>
          <w:wBefore w:w="7" w:type="dxa"/>
          <w:trHeight w:val="20"/>
        </w:trPr>
        <w:tc>
          <w:tcPr>
            <w:tcW w:w="8780" w:type="dxa"/>
            <w:gridSpan w:val="10"/>
            <w:tcBorders>
              <w:top w:val="single" w:sz="4" w:space="0" w:color="auto"/>
              <w:left w:val="single" w:sz="4" w:space="0" w:color="auto"/>
              <w:bottom w:val="single" w:sz="4" w:space="0" w:color="auto"/>
              <w:right w:val="single" w:sz="4" w:space="0" w:color="auto"/>
            </w:tcBorders>
            <w:shd w:val="clear" w:color="auto" w:fill="auto"/>
            <w:vAlign w:val="bottom"/>
            <w:hideMark/>
          </w:tcPr>
          <w:p w:rsidR="00CF148F" w:rsidRPr="00BD16FC" w:rsidRDefault="00CF148F" w:rsidP="000F6346">
            <w:pPr>
              <w:spacing w:after="0"/>
              <w:jc w:val="both"/>
              <w:rPr>
                <w:rFonts w:eastAsia="Times New Roman"/>
                <w:bCs/>
                <w:color w:val="000000"/>
                <w:szCs w:val="20"/>
              </w:rPr>
            </w:pPr>
            <w:r w:rsidRPr="00BD16FC">
              <w:rPr>
                <w:rFonts w:eastAsia="Times New Roman"/>
                <w:bCs/>
                <w:color w:val="000000"/>
                <w:szCs w:val="20"/>
              </w:rPr>
              <w:t>Fonte:</w:t>
            </w:r>
            <w:r w:rsidR="001B742A">
              <w:rPr>
                <w:rFonts w:eastAsia="Times New Roman"/>
                <w:bCs/>
                <w:color w:val="000000"/>
                <w:szCs w:val="20"/>
              </w:rPr>
              <w:t xml:space="preserve"> Coordenação de Material e Patrimônio</w:t>
            </w:r>
          </w:p>
        </w:tc>
      </w:tr>
    </w:tbl>
    <w:p w:rsidR="00286288" w:rsidRDefault="00286288" w:rsidP="009D442D">
      <w:pPr>
        <w:jc w:val="both"/>
        <w:rPr>
          <w:sz w:val="24"/>
          <w:szCs w:val="24"/>
        </w:rPr>
      </w:pPr>
    </w:p>
    <w:p w:rsidR="009D442D" w:rsidRPr="009D442D" w:rsidRDefault="009D442D" w:rsidP="00286288">
      <w:pPr>
        <w:ind w:firstLine="567"/>
        <w:jc w:val="both"/>
        <w:rPr>
          <w:sz w:val="24"/>
          <w:szCs w:val="24"/>
        </w:rPr>
      </w:pPr>
      <w:r w:rsidRPr="009D442D">
        <w:rPr>
          <w:sz w:val="24"/>
          <w:szCs w:val="24"/>
        </w:rPr>
        <w:t xml:space="preserve">Os imóveis </w:t>
      </w:r>
      <w:r w:rsidR="00A07A3C">
        <w:rPr>
          <w:sz w:val="24"/>
          <w:szCs w:val="24"/>
        </w:rPr>
        <w:t>que se encontram sem o RIP e UG</w:t>
      </w:r>
      <w:r w:rsidRPr="009D442D">
        <w:rPr>
          <w:sz w:val="24"/>
          <w:szCs w:val="24"/>
        </w:rPr>
        <w:t xml:space="preserve"> estão em processo de cadastramento junto ao órgão Responsável</w:t>
      </w:r>
      <w:r w:rsidR="00A07A3C">
        <w:rPr>
          <w:sz w:val="24"/>
          <w:szCs w:val="24"/>
        </w:rPr>
        <w:t>. I</w:t>
      </w:r>
      <w:r w:rsidRPr="009D442D">
        <w:rPr>
          <w:sz w:val="24"/>
          <w:szCs w:val="24"/>
        </w:rPr>
        <w:t xml:space="preserve">nformamos ainda que não </w:t>
      </w:r>
      <w:r w:rsidR="00A07A3C">
        <w:rPr>
          <w:sz w:val="24"/>
          <w:szCs w:val="24"/>
        </w:rPr>
        <w:t>h</w:t>
      </w:r>
      <w:r w:rsidRPr="009D442D">
        <w:rPr>
          <w:sz w:val="24"/>
          <w:szCs w:val="24"/>
        </w:rPr>
        <w:t xml:space="preserve">ouve reavaliação dos Imóveis no ano de 2014 </w:t>
      </w:r>
      <w:r w:rsidR="00A07A3C">
        <w:rPr>
          <w:sz w:val="24"/>
          <w:szCs w:val="24"/>
        </w:rPr>
        <w:t xml:space="preserve"> e</w:t>
      </w:r>
      <w:r w:rsidRPr="009D442D">
        <w:rPr>
          <w:sz w:val="24"/>
          <w:szCs w:val="24"/>
        </w:rPr>
        <w:t xml:space="preserve"> que o Instituto não possui nenhum bem de uso especial locado de terceiros.</w:t>
      </w:r>
    </w:p>
    <w:p w:rsidR="0025624B" w:rsidRDefault="0025624B" w:rsidP="00106A72">
      <w:pPr>
        <w:pStyle w:val="PargrafodaLista"/>
        <w:numPr>
          <w:ilvl w:val="0"/>
          <w:numId w:val="12"/>
        </w:numPr>
        <w:spacing w:after="0" w:line="360" w:lineRule="auto"/>
        <w:ind w:left="284" w:hanging="284"/>
        <w:jc w:val="both"/>
        <w:outlineLvl w:val="0"/>
        <w:rPr>
          <w:rFonts w:eastAsia="Times New Roman"/>
          <w:bCs/>
          <w:iCs/>
          <w:sz w:val="24"/>
          <w:szCs w:val="24"/>
        </w:rPr>
      </w:pPr>
      <w:bookmarkStart w:id="214" w:name="_Toc414463609"/>
      <w:r w:rsidRPr="00BD16FC">
        <w:rPr>
          <w:rFonts w:eastAsia="Times New Roman"/>
          <w:bCs/>
          <w:iCs/>
          <w:sz w:val="24"/>
          <w:szCs w:val="24"/>
        </w:rPr>
        <w:t>GESTÃO DA TECNOLOGIA DA INFORMAÇÃO</w:t>
      </w:r>
      <w:bookmarkEnd w:id="214"/>
    </w:p>
    <w:p w:rsidR="00A22CC2" w:rsidRDefault="00A22CC2" w:rsidP="00D85F2F">
      <w:pPr>
        <w:pStyle w:val="PargrafodaLista"/>
        <w:spacing w:after="0"/>
        <w:ind w:left="0" w:firstLine="567"/>
        <w:jc w:val="both"/>
        <w:rPr>
          <w:rFonts w:eastAsia="Times New Roman"/>
          <w:bCs/>
          <w:iCs/>
          <w:sz w:val="24"/>
          <w:szCs w:val="24"/>
        </w:rPr>
      </w:pPr>
      <w:r>
        <w:rPr>
          <w:rFonts w:eastAsia="Times New Roman"/>
          <w:bCs/>
          <w:iCs/>
          <w:sz w:val="24"/>
          <w:szCs w:val="24"/>
        </w:rPr>
        <w:t xml:space="preserve">Neste item são identificados os principais sistemas computacionais do </w:t>
      </w:r>
      <w:r w:rsidR="00F96FEF">
        <w:rPr>
          <w:rFonts w:eastAsia="Times New Roman"/>
          <w:bCs/>
          <w:iCs/>
          <w:sz w:val="24"/>
          <w:szCs w:val="24"/>
        </w:rPr>
        <w:t>IFAM</w:t>
      </w:r>
      <w:r>
        <w:rPr>
          <w:rFonts w:eastAsia="Times New Roman"/>
          <w:bCs/>
          <w:iCs/>
          <w:sz w:val="24"/>
          <w:szCs w:val="24"/>
        </w:rPr>
        <w:t xml:space="preserve"> e as necessidades de desenvolvimento de </w:t>
      </w:r>
      <w:r w:rsidR="004F2DF7">
        <w:rPr>
          <w:rFonts w:eastAsia="Times New Roman"/>
          <w:bCs/>
          <w:iCs/>
          <w:sz w:val="24"/>
          <w:szCs w:val="24"/>
        </w:rPr>
        <w:t>outros bens</w:t>
      </w:r>
      <w:r>
        <w:rPr>
          <w:rFonts w:eastAsia="Times New Roman"/>
          <w:bCs/>
          <w:iCs/>
          <w:sz w:val="24"/>
          <w:szCs w:val="24"/>
        </w:rPr>
        <w:t xml:space="preserve"> como dados referentes a contratos</w:t>
      </w:r>
      <w:r w:rsidR="004F2DF7">
        <w:rPr>
          <w:rFonts w:eastAsia="Times New Roman"/>
          <w:bCs/>
          <w:iCs/>
          <w:sz w:val="24"/>
          <w:szCs w:val="24"/>
        </w:rPr>
        <w:t xml:space="preserve"> concernentes à tecnologia da informação.</w:t>
      </w:r>
      <w:r>
        <w:rPr>
          <w:rFonts w:eastAsia="Times New Roman"/>
          <w:bCs/>
          <w:iCs/>
          <w:sz w:val="24"/>
          <w:szCs w:val="24"/>
        </w:rPr>
        <w:t xml:space="preserve"> </w:t>
      </w:r>
    </w:p>
    <w:p w:rsidR="005A7AD5" w:rsidRPr="00BD16FC" w:rsidRDefault="005A7AD5" w:rsidP="005A7AD5">
      <w:pPr>
        <w:pStyle w:val="PargrafodaLista"/>
        <w:spacing w:after="0"/>
        <w:ind w:left="0" w:firstLine="567"/>
        <w:jc w:val="both"/>
        <w:outlineLvl w:val="0"/>
        <w:rPr>
          <w:rFonts w:eastAsia="Times New Roman"/>
          <w:bCs/>
          <w:iCs/>
          <w:sz w:val="24"/>
          <w:szCs w:val="24"/>
        </w:rPr>
      </w:pPr>
    </w:p>
    <w:p w:rsidR="0025624B" w:rsidRDefault="00BF1A26" w:rsidP="00106A72">
      <w:pPr>
        <w:pStyle w:val="PargrafodaLista"/>
        <w:numPr>
          <w:ilvl w:val="1"/>
          <w:numId w:val="12"/>
        </w:numPr>
        <w:spacing w:after="0"/>
        <w:ind w:left="567" w:hanging="567"/>
        <w:jc w:val="both"/>
        <w:outlineLvl w:val="1"/>
        <w:rPr>
          <w:rFonts w:eastAsia="Times New Roman"/>
          <w:bCs/>
          <w:iCs/>
          <w:sz w:val="24"/>
          <w:szCs w:val="24"/>
        </w:rPr>
      </w:pPr>
      <w:bookmarkStart w:id="215" w:name="_Toc414463610"/>
      <w:r>
        <w:rPr>
          <w:rFonts w:eastAsia="Times New Roman"/>
          <w:bCs/>
          <w:iCs/>
          <w:sz w:val="24"/>
          <w:szCs w:val="24"/>
        </w:rPr>
        <w:t>Gestão da Tecnologia da Informação (TI)</w:t>
      </w:r>
      <w:bookmarkEnd w:id="215"/>
    </w:p>
    <w:p w:rsidR="00A22CC2" w:rsidRPr="00BD16FC" w:rsidRDefault="00A22CC2" w:rsidP="00775BA8">
      <w:pPr>
        <w:pStyle w:val="PargrafodaLista"/>
        <w:spacing w:after="0"/>
        <w:ind w:left="0" w:firstLine="567"/>
        <w:jc w:val="both"/>
        <w:rPr>
          <w:rFonts w:eastAsia="Times New Roman"/>
          <w:bCs/>
          <w:iCs/>
          <w:sz w:val="24"/>
          <w:szCs w:val="24"/>
        </w:rPr>
      </w:pPr>
      <w:r w:rsidRPr="00A22CC2">
        <w:rPr>
          <w:rFonts w:eastAsia="Times New Roman"/>
          <w:bCs/>
          <w:iCs/>
          <w:sz w:val="24"/>
          <w:szCs w:val="24"/>
        </w:rPr>
        <w:t xml:space="preserve">O </w:t>
      </w:r>
      <w:r w:rsidR="00F96FEF">
        <w:rPr>
          <w:rFonts w:eastAsia="Times New Roman"/>
          <w:bCs/>
          <w:iCs/>
          <w:sz w:val="24"/>
          <w:szCs w:val="24"/>
        </w:rPr>
        <w:t>IFAM</w:t>
      </w:r>
      <w:r w:rsidRPr="00A22CC2">
        <w:rPr>
          <w:rFonts w:eastAsia="Times New Roman"/>
          <w:bCs/>
          <w:iCs/>
          <w:sz w:val="24"/>
          <w:szCs w:val="24"/>
        </w:rPr>
        <w:t xml:space="preserve"> possui atualmente oito sistemas implantados que atendem a determinadas áreas da Instituição. O </w:t>
      </w:r>
      <w:r w:rsidR="00F96FEF">
        <w:rPr>
          <w:rFonts w:eastAsia="Times New Roman"/>
          <w:bCs/>
          <w:iCs/>
          <w:sz w:val="24"/>
          <w:szCs w:val="24"/>
        </w:rPr>
        <w:t>IFAM</w:t>
      </w:r>
      <w:r w:rsidRPr="00A22CC2">
        <w:rPr>
          <w:rFonts w:eastAsia="Times New Roman"/>
          <w:bCs/>
          <w:iCs/>
          <w:sz w:val="24"/>
          <w:szCs w:val="24"/>
        </w:rPr>
        <w:t xml:space="preserve"> possui planejamento para informatizar todas as suas áreas até o final de 2017. Para realizar essa ação o </w:t>
      </w:r>
      <w:r w:rsidR="00F96FEF">
        <w:rPr>
          <w:rFonts w:eastAsia="Times New Roman"/>
          <w:bCs/>
          <w:iCs/>
          <w:sz w:val="24"/>
          <w:szCs w:val="24"/>
        </w:rPr>
        <w:t>IFAM</w:t>
      </w:r>
      <w:r w:rsidRPr="00A22CC2">
        <w:rPr>
          <w:rFonts w:eastAsia="Times New Roman"/>
          <w:bCs/>
          <w:iCs/>
          <w:sz w:val="24"/>
          <w:szCs w:val="24"/>
        </w:rPr>
        <w:t xml:space="preserve"> começa em 2015 a implantação do Sistema Integrado de Gestão (SIG) que possui no total 52 módulos que englobam processos de toda a instituição. O Sistema foi adquirido junto a Universidade Federal do Rio Grande do Norte e foi realizada a contratação da Empresa AVMB – Consultoria e Assessoria em Informática LTDA – ME que é uma das empresas credenciadas pela UFRN para realizar a implantação do SIG.</w:t>
      </w:r>
    </w:p>
    <w:p w:rsidR="00F12B78" w:rsidRPr="00F80753" w:rsidRDefault="00F12B78" w:rsidP="00106A72">
      <w:pPr>
        <w:pStyle w:val="PargrafodaLista"/>
        <w:numPr>
          <w:ilvl w:val="2"/>
          <w:numId w:val="12"/>
        </w:numPr>
        <w:spacing w:after="0"/>
        <w:ind w:hanging="295"/>
        <w:jc w:val="both"/>
        <w:rPr>
          <w:rFonts w:eastAsia="Times New Roman"/>
          <w:bCs/>
          <w:iCs/>
          <w:sz w:val="24"/>
          <w:szCs w:val="24"/>
        </w:rPr>
      </w:pPr>
      <w:r w:rsidRPr="00F80753">
        <w:rPr>
          <w:rFonts w:eastAsia="Times New Roman"/>
          <w:bCs/>
          <w:iCs/>
          <w:sz w:val="24"/>
          <w:szCs w:val="24"/>
        </w:rPr>
        <w:t>Relação dos sistemas e a função de cada um deles;</w:t>
      </w:r>
    </w:p>
    <w:p w:rsidR="00F80753" w:rsidRPr="00B7505F" w:rsidRDefault="00F80753" w:rsidP="00F80753">
      <w:pPr>
        <w:pStyle w:val="PargrafodaLista"/>
        <w:spacing w:after="0"/>
        <w:ind w:left="1146"/>
        <w:jc w:val="both"/>
        <w:rPr>
          <w:rFonts w:eastAsia="Times New Roman"/>
          <w:bCs/>
          <w:iCs/>
          <w:szCs w:val="20"/>
        </w:rPr>
      </w:pPr>
    </w:p>
    <w:p w:rsidR="0085222F" w:rsidRDefault="0085222F" w:rsidP="0085222F">
      <w:pPr>
        <w:pStyle w:val="Legenda"/>
        <w:keepNext/>
      </w:pPr>
      <w:bookmarkStart w:id="216" w:name="_Toc414464172"/>
      <w:r>
        <w:t xml:space="preserve">Tabela </w:t>
      </w:r>
      <w:fldSimple w:instr=" SEQ Tabela \* ARABIC ">
        <w:r w:rsidR="004918B2">
          <w:rPr>
            <w:noProof/>
          </w:rPr>
          <w:t>72</w:t>
        </w:r>
      </w:fldSimple>
      <w:r>
        <w:t xml:space="preserve"> </w:t>
      </w:r>
      <w:r w:rsidR="0040595F">
        <w:t xml:space="preserve"> </w:t>
      </w:r>
      <w:r>
        <w:t>-</w:t>
      </w:r>
      <w:r w:rsidR="0040595F">
        <w:t xml:space="preserve"> </w:t>
      </w:r>
      <w:r>
        <w:t xml:space="preserve"> </w:t>
      </w:r>
      <w:r w:rsidR="00F80753" w:rsidRPr="00BF3198">
        <w:rPr>
          <w:rStyle w:val="Forte"/>
          <w:b w:val="0"/>
          <w:color w:val="303030"/>
          <w:sz w:val="16"/>
          <w:szCs w:val="16"/>
          <w:shd w:val="clear" w:color="auto" w:fill="FFFFFF"/>
        </w:rPr>
        <w:t xml:space="preserve">Tabela de Sistemas atualmente utilizados no </w:t>
      </w:r>
      <w:r w:rsidR="00F96FEF">
        <w:rPr>
          <w:rStyle w:val="Forte"/>
          <w:b w:val="0"/>
          <w:color w:val="303030"/>
          <w:sz w:val="16"/>
          <w:szCs w:val="16"/>
          <w:shd w:val="clear" w:color="auto" w:fill="FFFFFF"/>
        </w:rPr>
        <w:t>IFAM</w:t>
      </w:r>
      <w:bookmarkEnd w:id="216"/>
    </w:p>
    <w:tbl>
      <w:tblPr>
        <w:tblStyle w:val="Tabelacomgrade"/>
        <w:tblW w:w="8789" w:type="dxa"/>
        <w:tblInd w:w="-5" w:type="dxa"/>
        <w:tblLook w:val="04A0" w:firstRow="1" w:lastRow="0" w:firstColumn="1" w:lastColumn="0" w:noHBand="0" w:noVBand="1"/>
      </w:tblPr>
      <w:tblGrid>
        <w:gridCol w:w="1909"/>
        <w:gridCol w:w="2486"/>
        <w:gridCol w:w="3129"/>
        <w:gridCol w:w="1265"/>
      </w:tblGrid>
      <w:tr w:rsidR="00B7505F" w:rsidRPr="00B7505F" w:rsidTr="00A11D43">
        <w:tc>
          <w:tcPr>
            <w:tcW w:w="1909" w:type="dxa"/>
            <w:vAlign w:val="center"/>
          </w:tcPr>
          <w:p w:rsidR="00B7505F" w:rsidRPr="00B7505F" w:rsidRDefault="00B7505F" w:rsidP="00B7505F">
            <w:pPr>
              <w:pStyle w:val="NormalWeb"/>
              <w:spacing w:before="0" w:beforeAutospacing="0" w:after="0"/>
              <w:jc w:val="center"/>
              <w:rPr>
                <w:color w:val="303030"/>
                <w:sz w:val="20"/>
                <w:szCs w:val="20"/>
              </w:rPr>
            </w:pPr>
            <w:r w:rsidRPr="00B7505F">
              <w:rPr>
                <w:rStyle w:val="Forte"/>
                <w:color w:val="303030"/>
                <w:sz w:val="20"/>
                <w:szCs w:val="20"/>
              </w:rPr>
              <w:t>Nome do Sistema</w:t>
            </w:r>
          </w:p>
        </w:tc>
        <w:tc>
          <w:tcPr>
            <w:tcW w:w="2486" w:type="dxa"/>
            <w:vAlign w:val="center"/>
          </w:tcPr>
          <w:p w:rsidR="00B7505F" w:rsidRPr="00B7505F" w:rsidRDefault="00B7505F" w:rsidP="00B7505F">
            <w:pPr>
              <w:pStyle w:val="NormalWeb"/>
              <w:spacing w:before="0" w:beforeAutospacing="0" w:after="0"/>
              <w:jc w:val="center"/>
              <w:rPr>
                <w:color w:val="303030"/>
                <w:sz w:val="20"/>
                <w:szCs w:val="20"/>
              </w:rPr>
            </w:pPr>
            <w:r w:rsidRPr="00B7505F">
              <w:rPr>
                <w:rStyle w:val="Forte"/>
                <w:color w:val="303030"/>
                <w:sz w:val="20"/>
                <w:szCs w:val="20"/>
              </w:rPr>
              <w:t>Objetivo</w:t>
            </w:r>
          </w:p>
        </w:tc>
        <w:tc>
          <w:tcPr>
            <w:tcW w:w="3129" w:type="dxa"/>
            <w:vAlign w:val="center"/>
          </w:tcPr>
          <w:p w:rsidR="00B7505F" w:rsidRPr="00B7505F" w:rsidRDefault="00E077D0" w:rsidP="00B7505F">
            <w:pPr>
              <w:pStyle w:val="NormalWeb"/>
              <w:spacing w:before="0" w:beforeAutospacing="0" w:after="0"/>
              <w:jc w:val="center"/>
              <w:rPr>
                <w:color w:val="303030"/>
                <w:sz w:val="20"/>
                <w:szCs w:val="20"/>
              </w:rPr>
            </w:pPr>
            <w:r w:rsidRPr="00B7505F">
              <w:rPr>
                <w:rStyle w:val="Forte"/>
                <w:color w:val="303030"/>
                <w:sz w:val="20"/>
                <w:szCs w:val="20"/>
              </w:rPr>
              <w:t>Público</w:t>
            </w:r>
            <w:r w:rsidR="00B7505F" w:rsidRPr="00B7505F">
              <w:rPr>
                <w:rStyle w:val="Forte"/>
                <w:color w:val="303030"/>
                <w:sz w:val="20"/>
                <w:szCs w:val="20"/>
              </w:rPr>
              <w:t xml:space="preserve"> Alvo</w:t>
            </w:r>
          </w:p>
        </w:tc>
        <w:tc>
          <w:tcPr>
            <w:tcW w:w="1265" w:type="dxa"/>
            <w:vAlign w:val="center"/>
          </w:tcPr>
          <w:p w:rsidR="00B7505F" w:rsidRPr="00B7505F" w:rsidRDefault="00B7505F" w:rsidP="00B7505F">
            <w:pPr>
              <w:pStyle w:val="NormalWeb"/>
              <w:spacing w:before="0" w:beforeAutospacing="0" w:after="0"/>
              <w:jc w:val="center"/>
              <w:rPr>
                <w:color w:val="303030"/>
                <w:sz w:val="20"/>
                <w:szCs w:val="20"/>
              </w:rPr>
            </w:pPr>
            <w:r w:rsidRPr="00B7505F">
              <w:rPr>
                <w:rStyle w:val="Forte"/>
                <w:color w:val="303030"/>
                <w:sz w:val="20"/>
                <w:szCs w:val="20"/>
              </w:rPr>
              <w:t>Sustentação</w:t>
            </w:r>
          </w:p>
        </w:tc>
      </w:tr>
      <w:tr w:rsidR="00B7505F" w:rsidRPr="00B7505F" w:rsidTr="00A11D43">
        <w:tc>
          <w:tcPr>
            <w:tcW w:w="1909"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Q-Acadêmico</w:t>
            </w:r>
          </w:p>
        </w:tc>
        <w:tc>
          <w:tcPr>
            <w:tcW w:w="2486"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 xml:space="preserve">Gestão da área acadêmica do </w:t>
            </w:r>
            <w:r w:rsidR="00F96FEF">
              <w:rPr>
                <w:color w:val="303030"/>
                <w:sz w:val="20"/>
                <w:szCs w:val="20"/>
              </w:rPr>
              <w:t>IFAM</w:t>
            </w:r>
          </w:p>
        </w:tc>
        <w:tc>
          <w:tcPr>
            <w:tcW w:w="3129"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Docente, Discente e Técnicos Administrativos</w:t>
            </w:r>
          </w:p>
        </w:tc>
        <w:tc>
          <w:tcPr>
            <w:tcW w:w="1265" w:type="dxa"/>
            <w:vAlign w:val="center"/>
          </w:tcPr>
          <w:p w:rsidR="00B7505F" w:rsidRPr="00B7505F" w:rsidRDefault="00A11D43" w:rsidP="00B7505F">
            <w:pPr>
              <w:pStyle w:val="NormalWeb"/>
              <w:spacing w:before="0" w:beforeAutospacing="0" w:after="0"/>
              <w:jc w:val="center"/>
              <w:rPr>
                <w:color w:val="303030"/>
                <w:sz w:val="20"/>
                <w:szCs w:val="20"/>
              </w:rPr>
            </w:pPr>
            <w:r w:rsidRPr="00B7505F">
              <w:rPr>
                <w:color w:val="303030"/>
                <w:sz w:val="20"/>
                <w:szCs w:val="20"/>
              </w:rPr>
              <w:t xml:space="preserve">Empresa </w:t>
            </w:r>
            <w:proofErr w:type="spellStart"/>
            <w:r w:rsidRPr="00B7505F">
              <w:rPr>
                <w:color w:val="303030"/>
                <w:sz w:val="20"/>
                <w:szCs w:val="20"/>
              </w:rPr>
              <w:t>Qualidata</w:t>
            </w:r>
            <w:proofErr w:type="spellEnd"/>
          </w:p>
        </w:tc>
      </w:tr>
      <w:tr w:rsidR="00B7505F" w:rsidRPr="00B7505F" w:rsidTr="00A11D43">
        <w:tc>
          <w:tcPr>
            <w:tcW w:w="1909"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Q-</w:t>
            </w:r>
            <w:proofErr w:type="spellStart"/>
            <w:r w:rsidRPr="00B7505F">
              <w:rPr>
                <w:color w:val="303030"/>
                <w:sz w:val="20"/>
                <w:szCs w:val="20"/>
              </w:rPr>
              <w:t>Biblio</w:t>
            </w:r>
            <w:proofErr w:type="spellEnd"/>
          </w:p>
        </w:tc>
        <w:tc>
          <w:tcPr>
            <w:tcW w:w="2486"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Gestor de Biblioteca do CMC e CMDI</w:t>
            </w:r>
          </w:p>
        </w:tc>
        <w:tc>
          <w:tcPr>
            <w:tcW w:w="3129"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Bibliotecários e Discentes</w:t>
            </w:r>
          </w:p>
        </w:tc>
        <w:tc>
          <w:tcPr>
            <w:tcW w:w="1265" w:type="dxa"/>
            <w:vAlign w:val="center"/>
          </w:tcPr>
          <w:p w:rsidR="00B7505F" w:rsidRPr="00B7505F" w:rsidRDefault="00A11D43" w:rsidP="00B7505F">
            <w:pPr>
              <w:pStyle w:val="NormalWeb"/>
              <w:spacing w:before="0" w:beforeAutospacing="0" w:after="0"/>
              <w:jc w:val="center"/>
              <w:rPr>
                <w:color w:val="303030"/>
                <w:sz w:val="20"/>
                <w:szCs w:val="20"/>
              </w:rPr>
            </w:pPr>
            <w:r w:rsidRPr="00B7505F">
              <w:rPr>
                <w:color w:val="303030"/>
                <w:sz w:val="20"/>
                <w:szCs w:val="20"/>
              </w:rPr>
              <w:t xml:space="preserve">Empresa </w:t>
            </w:r>
            <w:proofErr w:type="spellStart"/>
            <w:r w:rsidRPr="00B7505F">
              <w:rPr>
                <w:color w:val="303030"/>
                <w:sz w:val="20"/>
                <w:szCs w:val="20"/>
              </w:rPr>
              <w:t>Qualidata</w:t>
            </w:r>
            <w:proofErr w:type="spellEnd"/>
          </w:p>
        </w:tc>
      </w:tr>
      <w:tr w:rsidR="00B7505F" w:rsidRPr="00B7505F" w:rsidTr="00A11D43">
        <w:tc>
          <w:tcPr>
            <w:tcW w:w="1909"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lastRenderedPageBreak/>
              <w:t>Q-Seleção</w:t>
            </w:r>
          </w:p>
        </w:tc>
        <w:tc>
          <w:tcPr>
            <w:tcW w:w="2486"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Sistema do Processo Seletivo</w:t>
            </w:r>
          </w:p>
        </w:tc>
        <w:tc>
          <w:tcPr>
            <w:tcW w:w="3129"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Candidatos e Comissão de Exames</w:t>
            </w:r>
          </w:p>
        </w:tc>
        <w:tc>
          <w:tcPr>
            <w:tcW w:w="1265"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 xml:space="preserve">Empresa </w:t>
            </w:r>
            <w:proofErr w:type="spellStart"/>
            <w:r w:rsidRPr="00B7505F">
              <w:rPr>
                <w:color w:val="303030"/>
                <w:sz w:val="20"/>
                <w:szCs w:val="20"/>
              </w:rPr>
              <w:t>Qualidata</w:t>
            </w:r>
            <w:proofErr w:type="spellEnd"/>
          </w:p>
        </w:tc>
      </w:tr>
      <w:tr w:rsidR="00B7505F" w:rsidRPr="00B7505F" w:rsidTr="00A11D43">
        <w:tc>
          <w:tcPr>
            <w:tcW w:w="1909"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SUAP</w:t>
            </w:r>
          </w:p>
        </w:tc>
        <w:tc>
          <w:tcPr>
            <w:tcW w:w="2486"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Sistema de informatização do Protocolo, Almoxarifado e Patrimônio</w:t>
            </w:r>
          </w:p>
        </w:tc>
        <w:tc>
          <w:tcPr>
            <w:tcW w:w="3129"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Docente, Discente e Técnicos Administrativos</w:t>
            </w:r>
          </w:p>
        </w:tc>
        <w:tc>
          <w:tcPr>
            <w:tcW w:w="1265"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DGTI</w:t>
            </w:r>
          </w:p>
        </w:tc>
      </w:tr>
      <w:tr w:rsidR="00B7505F" w:rsidRPr="00B7505F" w:rsidTr="00A11D43">
        <w:tc>
          <w:tcPr>
            <w:tcW w:w="1909"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SGD</w:t>
            </w:r>
          </w:p>
        </w:tc>
        <w:tc>
          <w:tcPr>
            <w:tcW w:w="2486"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Sistema de Gestão de Demanda</w:t>
            </w:r>
          </w:p>
        </w:tc>
        <w:tc>
          <w:tcPr>
            <w:tcW w:w="3129"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Docente, Discente e Técnicos Administrativos</w:t>
            </w:r>
          </w:p>
        </w:tc>
        <w:tc>
          <w:tcPr>
            <w:tcW w:w="1265"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DGTI</w:t>
            </w:r>
          </w:p>
        </w:tc>
      </w:tr>
      <w:tr w:rsidR="00B7505F" w:rsidRPr="00B7505F" w:rsidTr="00A11D43">
        <w:tc>
          <w:tcPr>
            <w:tcW w:w="1909"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 xml:space="preserve">Portal </w:t>
            </w:r>
            <w:r w:rsidR="00F96FEF">
              <w:rPr>
                <w:color w:val="303030"/>
                <w:sz w:val="20"/>
                <w:szCs w:val="20"/>
              </w:rPr>
              <w:t>IFAM</w:t>
            </w:r>
          </w:p>
        </w:tc>
        <w:tc>
          <w:tcPr>
            <w:tcW w:w="2486"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 xml:space="preserve">Sistema de </w:t>
            </w:r>
            <w:r w:rsidR="00866305" w:rsidRPr="00B7505F">
              <w:rPr>
                <w:color w:val="303030"/>
                <w:sz w:val="20"/>
                <w:szCs w:val="20"/>
              </w:rPr>
              <w:t>Notícias</w:t>
            </w:r>
            <w:r w:rsidRPr="00B7505F">
              <w:rPr>
                <w:color w:val="303030"/>
                <w:sz w:val="20"/>
                <w:szCs w:val="20"/>
              </w:rPr>
              <w:t xml:space="preserve"> do </w:t>
            </w:r>
            <w:r w:rsidR="00F96FEF">
              <w:rPr>
                <w:color w:val="303030"/>
                <w:sz w:val="20"/>
                <w:szCs w:val="20"/>
              </w:rPr>
              <w:t>IFAM</w:t>
            </w:r>
          </w:p>
        </w:tc>
        <w:tc>
          <w:tcPr>
            <w:tcW w:w="3129"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Docente, Discente, Técnicos Administrativos e a Comunidade</w:t>
            </w:r>
          </w:p>
        </w:tc>
        <w:tc>
          <w:tcPr>
            <w:tcW w:w="1265"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DGTI</w:t>
            </w:r>
          </w:p>
        </w:tc>
      </w:tr>
      <w:tr w:rsidR="00B7505F" w:rsidRPr="00B7505F" w:rsidTr="00A11D43">
        <w:tc>
          <w:tcPr>
            <w:tcW w:w="1909"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Sistema de Formulários</w:t>
            </w:r>
          </w:p>
        </w:tc>
        <w:tc>
          <w:tcPr>
            <w:tcW w:w="2486"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Sistema de informatização das consultas a Comunidade</w:t>
            </w:r>
          </w:p>
        </w:tc>
        <w:tc>
          <w:tcPr>
            <w:tcW w:w="3129"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Docente, Discente, Técnicos Administrativos e a Comunidade</w:t>
            </w:r>
          </w:p>
        </w:tc>
        <w:tc>
          <w:tcPr>
            <w:tcW w:w="1265"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DGTI</w:t>
            </w:r>
          </w:p>
        </w:tc>
      </w:tr>
      <w:tr w:rsidR="00B7505F" w:rsidRPr="00B7505F" w:rsidTr="00A11D43">
        <w:tc>
          <w:tcPr>
            <w:tcW w:w="1909"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Ambiente Virtual de Aprendizagem</w:t>
            </w:r>
          </w:p>
        </w:tc>
        <w:tc>
          <w:tcPr>
            <w:tcW w:w="2486"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Sistema de apoio as atividades do Ensino a Distancia</w:t>
            </w:r>
          </w:p>
        </w:tc>
        <w:tc>
          <w:tcPr>
            <w:tcW w:w="3129"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Docente, Discente e Técnicos Administrativos</w:t>
            </w:r>
          </w:p>
        </w:tc>
        <w:tc>
          <w:tcPr>
            <w:tcW w:w="1265"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DGTI</w:t>
            </w:r>
          </w:p>
        </w:tc>
      </w:tr>
    </w:tbl>
    <w:p w:rsidR="00B7505F" w:rsidRPr="0085222F" w:rsidRDefault="0085222F" w:rsidP="0085222F">
      <w:pPr>
        <w:pStyle w:val="PargrafodaLista"/>
        <w:spacing w:after="0"/>
        <w:ind w:left="0"/>
        <w:jc w:val="both"/>
        <w:rPr>
          <w:rFonts w:eastAsia="Times New Roman"/>
          <w:bCs/>
          <w:iCs/>
          <w:szCs w:val="20"/>
        </w:rPr>
      </w:pPr>
      <w:r w:rsidRPr="0085222F">
        <w:rPr>
          <w:rFonts w:eastAsia="Times New Roman"/>
          <w:bCs/>
          <w:iCs/>
          <w:szCs w:val="20"/>
        </w:rPr>
        <w:t>Fonte: Diretoria de Gestão de Tecnologia da Informação</w:t>
      </w:r>
    </w:p>
    <w:p w:rsidR="008A0803" w:rsidRDefault="008A0803" w:rsidP="008A0803">
      <w:pPr>
        <w:pStyle w:val="PargrafodaLista"/>
        <w:spacing w:after="0"/>
        <w:ind w:left="1146"/>
        <w:jc w:val="both"/>
        <w:rPr>
          <w:rFonts w:eastAsia="Times New Roman"/>
          <w:bCs/>
          <w:iCs/>
          <w:sz w:val="24"/>
          <w:szCs w:val="24"/>
        </w:rPr>
      </w:pPr>
    </w:p>
    <w:p w:rsidR="00F12B78" w:rsidRDefault="00F12B78" w:rsidP="00106A72">
      <w:pPr>
        <w:pStyle w:val="PargrafodaLista"/>
        <w:numPr>
          <w:ilvl w:val="2"/>
          <w:numId w:val="12"/>
        </w:numPr>
        <w:spacing w:after="0"/>
        <w:ind w:left="0" w:firstLine="0"/>
        <w:jc w:val="both"/>
        <w:rPr>
          <w:rFonts w:eastAsia="Times New Roman"/>
          <w:bCs/>
          <w:iCs/>
          <w:sz w:val="24"/>
          <w:szCs w:val="24"/>
        </w:rPr>
      </w:pPr>
      <w:r w:rsidRPr="00BD16FC">
        <w:rPr>
          <w:rFonts w:eastAsia="Times New Roman"/>
          <w:bCs/>
          <w:iCs/>
          <w:sz w:val="24"/>
          <w:szCs w:val="24"/>
        </w:rPr>
        <w:t xml:space="preserve">Eventuais necessidades de </w:t>
      </w:r>
      <w:r w:rsidR="00986A27" w:rsidRPr="00BD16FC">
        <w:rPr>
          <w:rFonts w:eastAsia="Times New Roman"/>
          <w:bCs/>
          <w:iCs/>
          <w:sz w:val="24"/>
          <w:szCs w:val="24"/>
        </w:rPr>
        <w:t>novos sistemas informatizados ou funcionalidades, suas justificativas e as medidas programadas e/ou em curso para obtenção dos sistemas;</w:t>
      </w:r>
    </w:p>
    <w:p w:rsidR="008A0803" w:rsidRDefault="008A0803" w:rsidP="008A0803">
      <w:pPr>
        <w:pStyle w:val="PargrafodaLista"/>
        <w:spacing w:after="0"/>
        <w:ind w:left="1146"/>
        <w:jc w:val="both"/>
        <w:rPr>
          <w:rFonts w:eastAsia="Times New Roman"/>
          <w:bCs/>
          <w:iCs/>
          <w:sz w:val="24"/>
          <w:szCs w:val="24"/>
        </w:rPr>
      </w:pPr>
    </w:p>
    <w:p w:rsidR="008A0803" w:rsidRDefault="008A0803" w:rsidP="008A0803">
      <w:pPr>
        <w:pStyle w:val="Legenda"/>
        <w:keepNext/>
      </w:pPr>
      <w:bookmarkStart w:id="217" w:name="_Toc414464173"/>
      <w:r>
        <w:t xml:space="preserve">Tabela </w:t>
      </w:r>
      <w:fldSimple w:instr=" SEQ Tabela \* ARABIC ">
        <w:r w:rsidR="004918B2">
          <w:rPr>
            <w:noProof/>
          </w:rPr>
          <w:t>73</w:t>
        </w:r>
      </w:fldSimple>
      <w:r>
        <w:t xml:space="preserve"> - </w:t>
      </w:r>
      <w:r w:rsidRPr="00C30D4D">
        <w:t>Tabela de Necessidade de Novos Sistemas</w:t>
      </w:r>
      <w:bookmarkEnd w:id="217"/>
    </w:p>
    <w:tbl>
      <w:tblPr>
        <w:tblStyle w:val="Tabelacomgrade"/>
        <w:tblW w:w="8931" w:type="dxa"/>
        <w:tblInd w:w="-5" w:type="dxa"/>
        <w:tblLook w:val="04A0" w:firstRow="1" w:lastRow="0" w:firstColumn="1" w:lastColumn="0" w:noHBand="0" w:noVBand="1"/>
      </w:tblPr>
      <w:tblGrid>
        <w:gridCol w:w="1909"/>
        <w:gridCol w:w="2486"/>
        <w:gridCol w:w="4536"/>
      </w:tblGrid>
      <w:tr w:rsidR="008A0803" w:rsidRPr="00B7505F" w:rsidTr="008A0803">
        <w:tc>
          <w:tcPr>
            <w:tcW w:w="1909" w:type="dxa"/>
            <w:vAlign w:val="center"/>
          </w:tcPr>
          <w:p w:rsidR="008A0803" w:rsidRDefault="008A0803" w:rsidP="008A0803">
            <w:pPr>
              <w:pStyle w:val="NormalWeb"/>
              <w:spacing w:before="0" w:beforeAutospacing="0" w:after="0"/>
              <w:jc w:val="center"/>
              <w:rPr>
                <w:rFonts w:ascii="Verdana" w:hAnsi="Verdana"/>
                <w:color w:val="303030"/>
                <w:sz w:val="16"/>
                <w:szCs w:val="16"/>
              </w:rPr>
            </w:pPr>
            <w:r>
              <w:rPr>
                <w:rStyle w:val="Forte"/>
                <w:rFonts w:ascii="Verdana" w:hAnsi="Verdana"/>
                <w:color w:val="303030"/>
                <w:sz w:val="16"/>
                <w:szCs w:val="16"/>
              </w:rPr>
              <w:t>Necessidade</w:t>
            </w:r>
          </w:p>
        </w:tc>
        <w:tc>
          <w:tcPr>
            <w:tcW w:w="2486" w:type="dxa"/>
            <w:vAlign w:val="center"/>
          </w:tcPr>
          <w:p w:rsidR="008A0803" w:rsidRDefault="008A0803" w:rsidP="008A0803">
            <w:pPr>
              <w:pStyle w:val="NormalWeb"/>
              <w:spacing w:before="0" w:beforeAutospacing="0" w:after="0"/>
              <w:jc w:val="center"/>
              <w:rPr>
                <w:rFonts w:ascii="Verdana" w:hAnsi="Verdana"/>
                <w:color w:val="303030"/>
                <w:sz w:val="16"/>
                <w:szCs w:val="16"/>
              </w:rPr>
            </w:pPr>
            <w:r>
              <w:rPr>
                <w:rStyle w:val="Forte"/>
                <w:rFonts w:ascii="Verdana" w:hAnsi="Verdana"/>
                <w:color w:val="303030"/>
                <w:sz w:val="16"/>
                <w:szCs w:val="16"/>
              </w:rPr>
              <w:t>Justificativa</w:t>
            </w:r>
          </w:p>
        </w:tc>
        <w:tc>
          <w:tcPr>
            <w:tcW w:w="4536" w:type="dxa"/>
            <w:vAlign w:val="center"/>
          </w:tcPr>
          <w:p w:rsidR="008A0803" w:rsidRDefault="008A0803" w:rsidP="008A0803">
            <w:pPr>
              <w:pStyle w:val="NormalWeb"/>
              <w:spacing w:before="0" w:beforeAutospacing="0" w:after="0"/>
              <w:jc w:val="center"/>
              <w:rPr>
                <w:rFonts w:ascii="Verdana" w:hAnsi="Verdana"/>
                <w:color w:val="303030"/>
                <w:sz w:val="16"/>
                <w:szCs w:val="16"/>
              </w:rPr>
            </w:pPr>
            <w:r>
              <w:rPr>
                <w:rStyle w:val="Forte"/>
                <w:rFonts w:ascii="Verdana" w:hAnsi="Verdana"/>
                <w:color w:val="303030"/>
                <w:sz w:val="16"/>
                <w:szCs w:val="16"/>
              </w:rPr>
              <w:t>Ações Programas</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Informatização das Requisições de Matérias</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 xml:space="preserve">Maior controle e melhor planejamento das compras de </w:t>
            </w:r>
            <w:proofErr w:type="spellStart"/>
            <w:r w:rsidRPr="008A0803">
              <w:rPr>
                <w:color w:val="303030"/>
                <w:sz w:val="20"/>
                <w:szCs w:val="20"/>
              </w:rPr>
              <w:t>materias</w:t>
            </w:r>
            <w:proofErr w:type="spellEnd"/>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Informatização das Compras e Licitações</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Maior celeridade nas aquisições</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Migração do Almoxarifado</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Sistema atual não atende a legislação</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Informatização do Orçamento e Gestão</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Auxiliar a Alta Gestão nas Tomadas de Decisão referentes ao orçamento e ações da Administração</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Migração do Protocolo</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Sistema atual não atende a legislação</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Migração do Patrimônio</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Sistema atual não atende a legislação</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Informatização dos Contratos</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Maior controle sobre a gestão dos contratos</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Informatização dos Registro de Preço</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Gerencia das Compras Compartilhadas dentro da Instituição</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Informatização do Processo de Pagamento</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Maior controle e transparência na liquidação de despesas</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Informatização da Gestão das Bolsas</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 xml:space="preserve">Maior controle e transparecia na Gerencia das Bolsas de EAD e </w:t>
            </w:r>
            <w:r w:rsidRPr="008A0803">
              <w:rPr>
                <w:color w:val="303030"/>
                <w:sz w:val="20"/>
                <w:szCs w:val="20"/>
              </w:rPr>
              <w:lastRenderedPageBreak/>
              <w:t>PRONATEC</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lastRenderedPageBreak/>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lastRenderedPageBreak/>
              <w:t>Informatização da Gestão da Infraestrutura Física</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Gerencia das manutenções referentes aos prédios</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Informatização das Obras</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Melhorar a gerencia das Obras</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Informatização do uso Transporte</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Melhorar a gestão dos insumos de combustível e alocação dos motoristas</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Informatizar a Compra dos Livros</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 xml:space="preserve">Melhorar o método de aquisição de </w:t>
            </w:r>
            <w:proofErr w:type="spellStart"/>
            <w:r w:rsidRPr="008A0803">
              <w:rPr>
                <w:color w:val="303030"/>
                <w:sz w:val="20"/>
                <w:szCs w:val="20"/>
              </w:rPr>
              <w:t>materias</w:t>
            </w:r>
            <w:proofErr w:type="spellEnd"/>
            <w:r w:rsidRPr="008A0803">
              <w:rPr>
                <w:color w:val="303030"/>
                <w:sz w:val="20"/>
                <w:szCs w:val="20"/>
              </w:rPr>
              <w:t xml:space="preserve"> informacionais</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Informatizar os processos da Auditoria Interna</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Melhorar a gerencias as respostas CGU e TCU além de apoiar as ações de Auditorias Internas</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 xml:space="preserve">Informatizar a Gestão </w:t>
            </w:r>
            <w:r w:rsidR="0090190C" w:rsidRPr="008A0803">
              <w:rPr>
                <w:color w:val="303030"/>
                <w:sz w:val="20"/>
                <w:szCs w:val="20"/>
              </w:rPr>
              <w:t>das Férias</w:t>
            </w:r>
            <w:r w:rsidRPr="008A0803">
              <w:rPr>
                <w:color w:val="303030"/>
                <w:sz w:val="20"/>
                <w:szCs w:val="20"/>
              </w:rPr>
              <w:t xml:space="preserve"> dos Servidores</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 xml:space="preserve">Melhorar a Gestão da Alocação e Acompanhamento das </w:t>
            </w:r>
            <w:r w:rsidR="0090190C" w:rsidRPr="008A0803">
              <w:rPr>
                <w:color w:val="303030"/>
                <w:sz w:val="20"/>
                <w:szCs w:val="20"/>
              </w:rPr>
              <w:t>Férias</w:t>
            </w:r>
            <w:r w:rsidRPr="008A0803">
              <w:rPr>
                <w:color w:val="303030"/>
                <w:sz w:val="20"/>
                <w:szCs w:val="20"/>
              </w:rPr>
              <w:t xml:space="preserve"> dos Servidores</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Informatizar o processo de adesão aos Planos de Saúde</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Melhorar a gestão das adesões e ressarcimentos referentes aos planos de saúde dos beneficiários da Instituição.</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Informatizar as solicitações de Serviços do Setor de Gestão de Pessoas</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 xml:space="preserve">Agilizar a solicitações e o acompanhamento aos diversos serviços que podem ser prestados pelo departamento de pessoal </w:t>
            </w:r>
            <w:r w:rsidR="0090190C" w:rsidRPr="008A0803">
              <w:rPr>
                <w:color w:val="303030"/>
                <w:sz w:val="20"/>
                <w:szCs w:val="20"/>
              </w:rPr>
              <w:t>aos servidores</w:t>
            </w:r>
            <w:r w:rsidRPr="008A0803">
              <w:rPr>
                <w:color w:val="303030"/>
                <w:sz w:val="20"/>
                <w:szCs w:val="20"/>
              </w:rPr>
              <w:t xml:space="preserve"> da Instituição.</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Informatizar os processos referentes a frequência dos servidores</w:t>
            </w:r>
          </w:p>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 </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Melhorar a Gestão das informações de frequência e escala de trabalho dos servidores da Instituição.</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Informatizar os processos da capacitação dos servidores</w:t>
            </w:r>
          </w:p>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 </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Possuir gerencia das capacitações envolvendo os servidores e aumentar o controle das progressões</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Informatizar os pedidos de aposentadoria</w:t>
            </w:r>
          </w:p>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 </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Agilizar os pedidos de aposentadoria</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Informatizar os processos referentes a solicitações de concurso publico </w:t>
            </w:r>
          </w:p>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 </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Auxiliar a Alta Gestão na Alocação das vagas no Concurso Publico</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 xml:space="preserve">Informatizar os </w:t>
            </w:r>
            <w:r w:rsidRPr="008A0803">
              <w:rPr>
                <w:color w:val="303030"/>
                <w:sz w:val="20"/>
                <w:szCs w:val="20"/>
              </w:rPr>
              <w:lastRenderedPageBreak/>
              <w:t>Processos dos colegiados</w:t>
            </w:r>
          </w:p>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 </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lastRenderedPageBreak/>
              <w:t xml:space="preserve">Agilizar e aumentar a </w:t>
            </w:r>
            <w:r w:rsidRPr="008A0803">
              <w:rPr>
                <w:color w:val="303030"/>
                <w:sz w:val="20"/>
                <w:szCs w:val="20"/>
              </w:rPr>
              <w:lastRenderedPageBreak/>
              <w:t>transparência das ações envolvendo os colegiados</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lastRenderedPageBreak/>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lastRenderedPageBreak/>
              <w:t>Informatizar os Processos dos Comissões</w:t>
            </w:r>
          </w:p>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 </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Agilizar e aumentar a transparência das ações envolvendo as comissões</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Informatizar os Processos de Avaliação de</w:t>
            </w:r>
          </w:p>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   Desempenho</w:t>
            </w:r>
          </w:p>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 </w:t>
            </w:r>
          </w:p>
        </w:tc>
        <w:tc>
          <w:tcPr>
            <w:tcW w:w="2486" w:type="dxa"/>
            <w:vAlign w:val="center"/>
          </w:tcPr>
          <w:p w:rsidR="00F47DB9" w:rsidRDefault="00F47DB9" w:rsidP="008A0803">
            <w:pPr>
              <w:pStyle w:val="NormalWeb"/>
              <w:spacing w:before="0" w:beforeAutospacing="0" w:after="0"/>
              <w:jc w:val="center"/>
              <w:rPr>
                <w:color w:val="303030"/>
                <w:sz w:val="20"/>
                <w:szCs w:val="20"/>
              </w:rPr>
            </w:pPr>
          </w:p>
          <w:p w:rsidR="00F47DB9" w:rsidRDefault="00F47DB9" w:rsidP="008A0803">
            <w:pPr>
              <w:pStyle w:val="NormalWeb"/>
              <w:spacing w:before="0" w:beforeAutospacing="0" w:after="0"/>
              <w:jc w:val="center"/>
              <w:rPr>
                <w:color w:val="303030"/>
                <w:sz w:val="20"/>
                <w:szCs w:val="20"/>
              </w:rPr>
            </w:pPr>
          </w:p>
          <w:p w:rsidR="008A0803" w:rsidRDefault="008A0803" w:rsidP="008A0803">
            <w:pPr>
              <w:pStyle w:val="NormalWeb"/>
              <w:spacing w:before="0" w:beforeAutospacing="0" w:after="0"/>
              <w:jc w:val="center"/>
              <w:rPr>
                <w:color w:val="303030"/>
                <w:sz w:val="20"/>
                <w:szCs w:val="20"/>
              </w:rPr>
            </w:pPr>
            <w:r w:rsidRPr="008A0803">
              <w:rPr>
                <w:color w:val="303030"/>
                <w:sz w:val="20"/>
                <w:szCs w:val="20"/>
              </w:rPr>
              <w:t>Agilizar e aumentar a transparência das ações envolvendo as avaliações de desempenho</w:t>
            </w:r>
          </w:p>
          <w:p w:rsidR="00F47DB9" w:rsidRDefault="00F47DB9" w:rsidP="008A0803">
            <w:pPr>
              <w:pStyle w:val="NormalWeb"/>
              <w:spacing w:before="0" w:beforeAutospacing="0" w:after="0"/>
              <w:jc w:val="center"/>
              <w:rPr>
                <w:color w:val="303030"/>
                <w:sz w:val="20"/>
                <w:szCs w:val="20"/>
              </w:rPr>
            </w:pPr>
          </w:p>
          <w:p w:rsidR="00F47DB9" w:rsidRDefault="00F47DB9" w:rsidP="008A0803">
            <w:pPr>
              <w:pStyle w:val="NormalWeb"/>
              <w:spacing w:before="0" w:beforeAutospacing="0" w:after="0"/>
              <w:jc w:val="center"/>
              <w:rPr>
                <w:color w:val="303030"/>
                <w:sz w:val="20"/>
                <w:szCs w:val="20"/>
              </w:rPr>
            </w:pPr>
          </w:p>
          <w:p w:rsidR="00F47DB9" w:rsidRPr="008A0803" w:rsidRDefault="00F47DB9" w:rsidP="0090190C">
            <w:pPr>
              <w:pStyle w:val="NormalWeb"/>
              <w:spacing w:before="0" w:beforeAutospacing="0" w:after="0"/>
              <w:rPr>
                <w:color w:val="303030"/>
                <w:sz w:val="20"/>
                <w:szCs w:val="20"/>
              </w:rPr>
            </w:pP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Migração do Sistema Acadêmico</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O Atual sistema não atende as necessidades da Instituição, sendo carente tanto na questão de infraestrutura quanto de funcionalidades.</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Migração do Sistema de Biblioteca</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O Atual sistema não atende as necessidades da Instituição, sendo carente tanto na questão de infraestrutura quanto de funcionalidades.</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Migração do Sistema de Processo Seletivo</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O Atual sistema não atende as necessidades da Instituição, sendo carente tanto na questão de infraestrutura quanto de funcionalidades.</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Informatização dos Processos da Ouvidoria</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 xml:space="preserve">Melhorar a gestão </w:t>
            </w:r>
            <w:r w:rsidR="00BB26F4" w:rsidRPr="008A0803">
              <w:rPr>
                <w:color w:val="303030"/>
                <w:sz w:val="20"/>
                <w:szCs w:val="20"/>
              </w:rPr>
              <w:t>dos processos</w:t>
            </w:r>
            <w:r w:rsidRPr="008A0803">
              <w:rPr>
                <w:color w:val="303030"/>
                <w:sz w:val="20"/>
                <w:szCs w:val="20"/>
              </w:rPr>
              <w:t xml:space="preserve"> do setor da Ouvidoria</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Informatização dos Processos de Avaliação Institucional</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Agilizar os processos da avaliação institucional e melhorar o acompanhamento das ações resultantes</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Informatização dos Indicadores</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Auxiliar a Alta Gestão no acompanhamento do crescimento da Instituição.</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bl>
    <w:p w:rsidR="00C340C6" w:rsidRPr="0085222F" w:rsidRDefault="00C340C6" w:rsidP="00C340C6">
      <w:pPr>
        <w:pStyle w:val="PargrafodaLista"/>
        <w:spacing w:after="0"/>
        <w:ind w:left="0"/>
        <w:jc w:val="both"/>
        <w:rPr>
          <w:rFonts w:eastAsia="Times New Roman"/>
          <w:bCs/>
          <w:iCs/>
          <w:szCs w:val="20"/>
        </w:rPr>
      </w:pPr>
      <w:r w:rsidRPr="0085222F">
        <w:rPr>
          <w:rFonts w:eastAsia="Times New Roman"/>
          <w:bCs/>
          <w:iCs/>
          <w:szCs w:val="20"/>
        </w:rPr>
        <w:t>Fonte: Diretoria de Gestão de Tecnologia da Informação</w:t>
      </w:r>
    </w:p>
    <w:p w:rsidR="008A0803" w:rsidRDefault="008A0803" w:rsidP="00C340C6">
      <w:pPr>
        <w:pStyle w:val="PargrafodaLista"/>
        <w:spacing w:after="0"/>
        <w:ind w:left="0"/>
        <w:jc w:val="both"/>
        <w:rPr>
          <w:rFonts w:eastAsia="Times New Roman"/>
          <w:bCs/>
          <w:iCs/>
          <w:sz w:val="24"/>
          <w:szCs w:val="24"/>
        </w:rPr>
      </w:pPr>
    </w:p>
    <w:p w:rsidR="00392F72" w:rsidRDefault="00392F72" w:rsidP="00C340C6">
      <w:pPr>
        <w:pStyle w:val="PargrafodaLista"/>
        <w:spacing w:after="0"/>
        <w:ind w:left="0"/>
        <w:jc w:val="both"/>
        <w:rPr>
          <w:rFonts w:eastAsia="Times New Roman"/>
          <w:bCs/>
          <w:iCs/>
          <w:sz w:val="24"/>
          <w:szCs w:val="24"/>
        </w:rPr>
      </w:pPr>
    </w:p>
    <w:p w:rsidR="00392F72" w:rsidRDefault="00392F72" w:rsidP="00C340C6">
      <w:pPr>
        <w:pStyle w:val="PargrafodaLista"/>
        <w:spacing w:after="0"/>
        <w:ind w:left="0"/>
        <w:jc w:val="both"/>
        <w:rPr>
          <w:rFonts w:eastAsia="Times New Roman"/>
          <w:bCs/>
          <w:iCs/>
          <w:sz w:val="24"/>
          <w:szCs w:val="24"/>
        </w:rPr>
      </w:pPr>
    </w:p>
    <w:p w:rsidR="00392F72" w:rsidRDefault="00392F72" w:rsidP="00C340C6">
      <w:pPr>
        <w:pStyle w:val="PargrafodaLista"/>
        <w:spacing w:after="0"/>
        <w:ind w:left="0"/>
        <w:jc w:val="both"/>
        <w:rPr>
          <w:rFonts w:eastAsia="Times New Roman"/>
          <w:bCs/>
          <w:iCs/>
          <w:sz w:val="24"/>
          <w:szCs w:val="24"/>
        </w:rPr>
      </w:pPr>
    </w:p>
    <w:p w:rsidR="00392F72" w:rsidRDefault="00392F72" w:rsidP="00C340C6">
      <w:pPr>
        <w:pStyle w:val="PargrafodaLista"/>
        <w:spacing w:after="0"/>
        <w:ind w:left="0"/>
        <w:jc w:val="both"/>
        <w:rPr>
          <w:rFonts w:eastAsia="Times New Roman"/>
          <w:bCs/>
          <w:iCs/>
          <w:sz w:val="24"/>
          <w:szCs w:val="24"/>
        </w:rPr>
      </w:pPr>
    </w:p>
    <w:p w:rsidR="00392F72" w:rsidRDefault="00392F72" w:rsidP="00C340C6">
      <w:pPr>
        <w:pStyle w:val="PargrafodaLista"/>
        <w:spacing w:after="0"/>
        <w:ind w:left="0"/>
        <w:jc w:val="both"/>
        <w:rPr>
          <w:rFonts w:eastAsia="Times New Roman"/>
          <w:bCs/>
          <w:iCs/>
          <w:sz w:val="24"/>
          <w:szCs w:val="24"/>
        </w:rPr>
      </w:pPr>
    </w:p>
    <w:p w:rsidR="00986A27" w:rsidRPr="00BD16FC" w:rsidRDefault="00986A27" w:rsidP="00106A72">
      <w:pPr>
        <w:pStyle w:val="PargrafodaLista"/>
        <w:numPr>
          <w:ilvl w:val="2"/>
          <w:numId w:val="12"/>
        </w:numPr>
        <w:spacing w:after="0"/>
        <w:ind w:left="0" w:firstLine="0"/>
        <w:jc w:val="both"/>
        <w:rPr>
          <w:rFonts w:eastAsia="Times New Roman"/>
          <w:bCs/>
          <w:iCs/>
          <w:sz w:val="24"/>
          <w:szCs w:val="24"/>
        </w:rPr>
      </w:pPr>
      <w:r w:rsidRPr="00BD16FC">
        <w:rPr>
          <w:rFonts w:eastAsia="Times New Roman"/>
          <w:bCs/>
          <w:iCs/>
          <w:sz w:val="24"/>
          <w:szCs w:val="24"/>
        </w:rPr>
        <w:t>Relação dos contratos que vigeram no exercício de referência do relatório gestão, incluindo a descrição de seus objetos, demonstração dos custos relacionados a cada contrato, dados dos fornecedores e vigência</w:t>
      </w:r>
    </w:p>
    <w:p w:rsidR="0015741B" w:rsidRPr="00BD16FC" w:rsidRDefault="0015741B" w:rsidP="000F6346">
      <w:pPr>
        <w:pStyle w:val="PargrafodaLista"/>
        <w:tabs>
          <w:tab w:val="left" w:pos="302"/>
        </w:tabs>
        <w:spacing w:after="0"/>
        <w:ind w:left="1146"/>
        <w:jc w:val="both"/>
        <w:outlineLvl w:val="1"/>
        <w:rPr>
          <w:rFonts w:eastAsia="Times New Roman"/>
          <w:bCs/>
          <w:iCs/>
          <w:sz w:val="24"/>
          <w:szCs w:val="24"/>
        </w:rPr>
      </w:pPr>
    </w:p>
    <w:p w:rsidR="00BB26F4" w:rsidRDefault="00BB26F4" w:rsidP="00BB26F4">
      <w:pPr>
        <w:pStyle w:val="Legenda"/>
        <w:keepNext/>
      </w:pPr>
      <w:bookmarkStart w:id="218" w:name="_Toc414464174"/>
      <w:r>
        <w:t xml:space="preserve">Tabela </w:t>
      </w:r>
      <w:fldSimple w:instr=" SEQ Tabela \* ARABIC ">
        <w:r w:rsidR="004918B2">
          <w:rPr>
            <w:noProof/>
          </w:rPr>
          <w:t>74</w:t>
        </w:r>
      </w:fldSimple>
      <w:r>
        <w:t xml:space="preserve"> - </w:t>
      </w:r>
      <w:r w:rsidRPr="00FA32AC">
        <w:t>Tabela de Contratos</w:t>
      </w:r>
      <w:bookmarkEnd w:id="218"/>
    </w:p>
    <w:tbl>
      <w:tblPr>
        <w:tblStyle w:val="Tabelacomgrade"/>
        <w:tblW w:w="9781" w:type="dxa"/>
        <w:tblInd w:w="-5" w:type="dxa"/>
        <w:tblLayout w:type="fixed"/>
        <w:tblLook w:val="04A0" w:firstRow="1" w:lastRow="0" w:firstColumn="1" w:lastColumn="0" w:noHBand="0" w:noVBand="1"/>
      </w:tblPr>
      <w:tblGrid>
        <w:gridCol w:w="1021"/>
        <w:gridCol w:w="1418"/>
        <w:gridCol w:w="1134"/>
        <w:gridCol w:w="1701"/>
        <w:gridCol w:w="1417"/>
        <w:gridCol w:w="1560"/>
        <w:gridCol w:w="1530"/>
      </w:tblGrid>
      <w:tr w:rsidR="003A24DE" w:rsidRPr="00BD16FC" w:rsidTr="00C942EF">
        <w:trPr>
          <w:trHeight w:val="321"/>
        </w:trPr>
        <w:tc>
          <w:tcPr>
            <w:tcW w:w="1021" w:type="dxa"/>
            <w:vMerge w:val="restart"/>
            <w:shd w:val="clear" w:color="auto" w:fill="F2F2F2" w:themeFill="background1" w:themeFillShade="F2"/>
            <w:vAlign w:val="center"/>
          </w:tcPr>
          <w:p w:rsidR="003A24DE" w:rsidRPr="00BD16FC" w:rsidRDefault="003A24DE" w:rsidP="000F6346">
            <w:pPr>
              <w:spacing w:after="0"/>
              <w:jc w:val="center"/>
            </w:pPr>
            <w:r w:rsidRPr="00BD16FC">
              <w:t>Nº do Contrato</w:t>
            </w:r>
          </w:p>
        </w:tc>
        <w:tc>
          <w:tcPr>
            <w:tcW w:w="1418" w:type="dxa"/>
            <w:vMerge w:val="restart"/>
            <w:shd w:val="clear" w:color="auto" w:fill="F2F2F2" w:themeFill="background1" w:themeFillShade="F2"/>
            <w:vAlign w:val="center"/>
          </w:tcPr>
          <w:p w:rsidR="003A24DE" w:rsidRPr="00BD16FC" w:rsidRDefault="003A24DE" w:rsidP="000F6346">
            <w:pPr>
              <w:spacing w:after="0"/>
              <w:jc w:val="center"/>
            </w:pPr>
            <w:r w:rsidRPr="00BD16FC">
              <w:t>Objeto</w:t>
            </w:r>
          </w:p>
        </w:tc>
        <w:tc>
          <w:tcPr>
            <w:tcW w:w="1134" w:type="dxa"/>
            <w:vMerge w:val="restart"/>
            <w:shd w:val="clear" w:color="auto" w:fill="F2F2F2" w:themeFill="background1" w:themeFillShade="F2"/>
            <w:vAlign w:val="center"/>
          </w:tcPr>
          <w:p w:rsidR="003A24DE" w:rsidRPr="00BD16FC" w:rsidRDefault="003A24DE" w:rsidP="000F6346">
            <w:pPr>
              <w:spacing w:after="0"/>
              <w:jc w:val="center"/>
            </w:pPr>
            <w:r w:rsidRPr="00BD16FC">
              <w:t>Vigência</w:t>
            </w:r>
          </w:p>
        </w:tc>
        <w:tc>
          <w:tcPr>
            <w:tcW w:w="3118" w:type="dxa"/>
            <w:gridSpan w:val="2"/>
            <w:shd w:val="clear" w:color="auto" w:fill="F2F2F2" w:themeFill="background1" w:themeFillShade="F2"/>
            <w:vAlign w:val="center"/>
          </w:tcPr>
          <w:p w:rsidR="003A24DE" w:rsidRPr="00BD16FC" w:rsidRDefault="003A24DE" w:rsidP="000F6346">
            <w:pPr>
              <w:spacing w:after="0"/>
              <w:jc w:val="center"/>
            </w:pPr>
            <w:r w:rsidRPr="00BD16FC">
              <w:t>Fornecedores</w:t>
            </w:r>
          </w:p>
        </w:tc>
        <w:tc>
          <w:tcPr>
            <w:tcW w:w="1560" w:type="dxa"/>
            <w:vMerge w:val="restart"/>
            <w:shd w:val="clear" w:color="auto" w:fill="F2F2F2" w:themeFill="background1" w:themeFillShade="F2"/>
            <w:vAlign w:val="center"/>
          </w:tcPr>
          <w:p w:rsidR="003A24DE" w:rsidRPr="00BD16FC" w:rsidRDefault="003A24DE" w:rsidP="000F6346">
            <w:pPr>
              <w:spacing w:after="0"/>
              <w:jc w:val="center"/>
            </w:pPr>
            <w:r w:rsidRPr="00BD16FC">
              <w:t xml:space="preserve">Custo </w:t>
            </w:r>
          </w:p>
        </w:tc>
        <w:tc>
          <w:tcPr>
            <w:tcW w:w="1530" w:type="dxa"/>
            <w:vMerge w:val="restart"/>
            <w:shd w:val="clear" w:color="auto" w:fill="F2F2F2" w:themeFill="background1" w:themeFillShade="F2"/>
            <w:vAlign w:val="center"/>
          </w:tcPr>
          <w:p w:rsidR="003A24DE" w:rsidRPr="00BD16FC" w:rsidRDefault="003A24DE" w:rsidP="000F6346">
            <w:pPr>
              <w:spacing w:after="0"/>
              <w:jc w:val="center"/>
            </w:pPr>
            <w:r w:rsidRPr="00BD16FC">
              <w:t>Valores Desembolsados 2014</w:t>
            </w:r>
          </w:p>
        </w:tc>
      </w:tr>
      <w:tr w:rsidR="003A24DE" w:rsidRPr="00BD16FC" w:rsidTr="00C942EF">
        <w:trPr>
          <w:trHeight w:val="218"/>
        </w:trPr>
        <w:tc>
          <w:tcPr>
            <w:tcW w:w="1021" w:type="dxa"/>
            <w:vMerge/>
            <w:shd w:val="clear" w:color="auto" w:fill="F2F2F2" w:themeFill="background1" w:themeFillShade="F2"/>
          </w:tcPr>
          <w:p w:rsidR="003A24DE" w:rsidRPr="00BD16FC" w:rsidRDefault="003A24DE" w:rsidP="000F6346">
            <w:pPr>
              <w:spacing w:after="0"/>
              <w:jc w:val="both"/>
            </w:pPr>
          </w:p>
        </w:tc>
        <w:tc>
          <w:tcPr>
            <w:tcW w:w="1418" w:type="dxa"/>
            <w:vMerge/>
            <w:shd w:val="clear" w:color="auto" w:fill="F2F2F2" w:themeFill="background1" w:themeFillShade="F2"/>
          </w:tcPr>
          <w:p w:rsidR="003A24DE" w:rsidRPr="00BD16FC" w:rsidRDefault="003A24DE" w:rsidP="000F6346">
            <w:pPr>
              <w:spacing w:after="0"/>
              <w:jc w:val="both"/>
            </w:pPr>
          </w:p>
        </w:tc>
        <w:tc>
          <w:tcPr>
            <w:tcW w:w="1134" w:type="dxa"/>
            <w:vMerge/>
            <w:shd w:val="clear" w:color="auto" w:fill="F2F2F2" w:themeFill="background1" w:themeFillShade="F2"/>
          </w:tcPr>
          <w:p w:rsidR="003A24DE" w:rsidRPr="00BD16FC" w:rsidRDefault="003A24DE" w:rsidP="000F6346">
            <w:pPr>
              <w:spacing w:after="0"/>
              <w:jc w:val="both"/>
            </w:pPr>
          </w:p>
        </w:tc>
        <w:tc>
          <w:tcPr>
            <w:tcW w:w="1701" w:type="dxa"/>
            <w:shd w:val="clear" w:color="auto" w:fill="F2F2F2" w:themeFill="background1" w:themeFillShade="F2"/>
          </w:tcPr>
          <w:p w:rsidR="003A24DE" w:rsidRPr="00BD16FC" w:rsidRDefault="003A24DE" w:rsidP="000F6346">
            <w:pPr>
              <w:spacing w:after="0"/>
              <w:jc w:val="center"/>
            </w:pPr>
            <w:r w:rsidRPr="00BD16FC">
              <w:t>CNPJ</w:t>
            </w:r>
          </w:p>
        </w:tc>
        <w:tc>
          <w:tcPr>
            <w:tcW w:w="1417" w:type="dxa"/>
            <w:shd w:val="clear" w:color="auto" w:fill="F2F2F2" w:themeFill="background1" w:themeFillShade="F2"/>
          </w:tcPr>
          <w:p w:rsidR="003A24DE" w:rsidRPr="00BD16FC" w:rsidRDefault="003A24DE" w:rsidP="000F6346">
            <w:pPr>
              <w:spacing w:after="0"/>
              <w:jc w:val="center"/>
            </w:pPr>
            <w:r w:rsidRPr="00BD16FC">
              <w:t>Denominação</w:t>
            </w:r>
          </w:p>
        </w:tc>
        <w:tc>
          <w:tcPr>
            <w:tcW w:w="1560" w:type="dxa"/>
            <w:vMerge/>
            <w:shd w:val="clear" w:color="auto" w:fill="F2F2F2" w:themeFill="background1" w:themeFillShade="F2"/>
          </w:tcPr>
          <w:p w:rsidR="003A24DE" w:rsidRPr="00BD16FC" w:rsidRDefault="003A24DE" w:rsidP="000F6346">
            <w:pPr>
              <w:spacing w:after="0"/>
              <w:jc w:val="both"/>
            </w:pPr>
          </w:p>
        </w:tc>
        <w:tc>
          <w:tcPr>
            <w:tcW w:w="1530" w:type="dxa"/>
            <w:vMerge/>
            <w:shd w:val="clear" w:color="auto" w:fill="F2F2F2" w:themeFill="background1" w:themeFillShade="F2"/>
          </w:tcPr>
          <w:p w:rsidR="003A24DE" w:rsidRPr="00BD16FC" w:rsidRDefault="003A24DE" w:rsidP="000F6346">
            <w:pPr>
              <w:spacing w:after="0"/>
              <w:jc w:val="both"/>
            </w:pPr>
          </w:p>
        </w:tc>
      </w:tr>
      <w:tr w:rsidR="00392F72" w:rsidRPr="00BD16FC" w:rsidTr="00C942EF">
        <w:trPr>
          <w:trHeight w:val="355"/>
        </w:trPr>
        <w:tc>
          <w:tcPr>
            <w:tcW w:w="1021"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02/2014</w:t>
            </w:r>
          </w:p>
        </w:tc>
        <w:tc>
          <w:tcPr>
            <w:tcW w:w="1418"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Contratação de Link de Backup para a Reitoria</w:t>
            </w:r>
          </w:p>
        </w:tc>
        <w:tc>
          <w:tcPr>
            <w:tcW w:w="1134" w:type="dxa"/>
            <w:vAlign w:val="center"/>
          </w:tcPr>
          <w:p w:rsidR="00392F72" w:rsidRPr="00392F72" w:rsidRDefault="00392F72" w:rsidP="004206B0">
            <w:pPr>
              <w:pStyle w:val="NormalWeb"/>
              <w:spacing w:before="0" w:beforeAutospacing="0" w:after="0"/>
              <w:jc w:val="center"/>
              <w:rPr>
                <w:color w:val="303030"/>
                <w:sz w:val="20"/>
                <w:szCs w:val="20"/>
              </w:rPr>
            </w:pPr>
            <w:proofErr w:type="spellStart"/>
            <w:r w:rsidRPr="00392F72">
              <w:rPr>
                <w:color w:val="303030"/>
                <w:sz w:val="20"/>
                <w:szCs w:val="20"/>
              </w:rPr>
              <w:t>Abr</w:t>
            </w:r>
            <w:proofErr w:type="spellEnd"/>
            <w:r w:rsidRPr="00392F72">
              <w:rPr>
                <w:color w:val="303030"/>
                <w:sz w:val="20"/>
                <w:szCs w:val="20"/>
              </w:rPr>
              <w:t>/2014</w:t>
            </w:r>
          </w:p>
        </w:tc>
        <w:tc>
          <w:tcPr>
            <w:tcW w:w="1701" w:type="dxa"/>
            <w:vAlign w:val="center"/>
          </w:tcPr>
          <w:p w:rsidR="00392F72" w:rsidRPr="003E39C5" w:rsidRDefault="00392F72" w:rsidP="00392F72">
            <w:pPr>
              <w:pStyle w:val="NormalWeb"/>
              <w:spacing w:before="0" w:beforeAutospacing="0" w:after="0"/>
              <w:jc w:val="center"/>
              <w:rPr>
                <w:color w:val="303030"/>
                <w:sz w:val="16"/>
                <w:szCs w:val="20"/>
              </w:rPr>
            </w:pPr>
            <w:r w:rsidRPr="003E39C5">
              <w:rPr>
                <w:color w:val="303030"/>
                <w:sz w:val="16"/>
                <w:szCs w:val="20"/>
              </w:rPr>
              <w:t>33.530.486/0001-29</w:t>
            </w:r>
          </w:p>
        </w:tc>
        <w:tc>
          <w:tcPr>
            <w:tcW w:w="1417" w:type="dxa"/>
            <w:vAlign w:val="center"/>
          </w:tcPr>
          <w:p w:rsidR="004206B0" w:rsidRDefault="00392F72" w:rsidP="00392F72">
            <w:pPr>
              <w:pStyle w:val="NormalWeb"/>
              <w:spacing w:before="0" w:beforeAutospacing="0" w:after="0"/>
              <w:jc w:val="center"/>
              <w:rPr>
                <w:color w:val="303030"/>
                <w:sz w:val="20"/>
                <w:szCs w:val="20"/>
              </w:rPr>
            </w:pPr>
            <w:r w:rsidRPr="00392F72">
              <w:rPr>
                <w:color w:val="303030"/>
                <w:sz w:val="20"/>
                <w:szCs w:val="20"/>
              </w:rPr>
              <w:t>E</w:t>
            </w:r>
            <w:r w:rsidR="004206B0" w:rsidRPr="00392F72">
              <w:rPr>
                <w:color w:val="303030"/>
                <w:sz w:val="20"/>
                <w:szCs w:val="20"/>
              </w:rPr>
              <w:t>mpresa</w:t>
            </w:r>
            <w:r w:rsidRPr="00392F72">
              <w:rPr>
                <w:color w:val="303030"/>
                <w:sz w:val="20"/>
                <w:szCs w:val="20"/>
              </w:rPr>
              <w:t xml:space="preserve"> </w:t>
            </w:r>
            <w:proofErr w:type="spellStart"/>
            <w:r w:rsidRPr="00392F72">
              <w:rPr>
                <w:color w:val="303030"/>
                <w:sz w:val="20"/>
                <w:szCs w:val="20"/>
              </w:rPr>
              <w:t>B</w:t>
            </w:r>
            <w:r w:rsidR="004206B0" w:rsidRPr="00392F72">
              <w:rPr>
                <w:color w:val="303030"/>
                <w:sz w:val="20"/>
                <w:szCs w:val="20"/>
              </w:rPr>
              <w:t>rasi</w:t>
            </w:r>
            <w:r w:rsidR="005416FB">
              <w:rPr>
                <w:color w:val="303030"/>
                <w:sz w:val="20"/>
                <w:szCs w:val="20"/>
              </w:rPr>
              <w:t>Lei</w:t>
            </w:r>
            <w:r w:rsidR="004206B0" w:rsidRPr="00392F72">
              <w:rPr>
                <w:color w:val="303030"/>
                <w:sz w:val="20"/>
                <w:szCs w:val="20"/>
              </w:rPr>
              <w:t>ra</w:t>
            </w:r>
            <w:proofErr w:type="spellEnd"/>
            <w:r w:rsidRPr="00392F72">
              <w:rPr>
                <w:color w:val="303030"/>
                <w:sz w:val="20"/>
                <w:szCs w:val="20"/>
              </w:rPr>
              <w:t xml:space="preserve"> </w:t>
            </w:r>
            <w:r w:rsidR="004206B0" w:rsidRPr="00392F72">
              <w:rPr>
                <w:color w:val="303030"/>
                <w:sz w:val="20"/>
                <w:szCs w:val="20"/>
              </w:rPr>
              <w:t>de</w:t>
            </w:r>
            <w:r w:rsidRPr="00392F72">
              <w:rPr>
                <w:color w:val="303030"/>
                <w:sz w:val="20"/>
                <w:szCs w:val="20"/>
              </w:rPr>
              <w:t xml:space="preserve"> </w:t>
            </w:r>
            <w:r w:rsidR="004206B0" w:rsidRPr="00392F72">
              <w:rPr>
                <w:color w:val="303030"/>
                <w:sz w:val="20"/>
                <w:szCs w:val="20"/>
              </w:rPr>
              <w:t>Telecomunicações</w:t>
            </w:r>
            <w:r w:rsidRPr="00392F72">
              <w:rPr>
                <w:color w:val="303030"/>
                <w:sz w:val="20"/>
                <w:szCs w:val="20"/>
              </w:rPr>
              <w:t xml:space="preserve"> </w:t>
            </w:r>
          </w:p>
          <w:p w:rsidR="00392F72" w:rsidRPr="00392F72" w:rsidRDefault="00392F72" w:rsidP="004206B0">
            <w:pPr>
              <w:pStyle w:val="NormalWeb"/>
              <w:spacing w:before="0" w:beforeAutospacing="0" w:after="0"/>
              <w:jc w:val="center"/>
              <w:rPr>
                <w:color w:val="303030"/>
                <w:sz w:val="20"/>
                <w:szCs w:val="20"/>
              </w:rPr>
            </w:pPr>
            <w:r w:rsidRPr="00392F72">
              <w:rPr>
                <w:color w:val="303030"/>
                <w:sz w:val="20"/>
                <w:szCs w:val="20"/>
              </w:rPr>
              <w:t>S</w:t>
            </w:r>
            <w:r w:rsidR="004206B0">
              <w:rPr>
                <w:color w:val="303030"/>
                <w:sz w:val="20"/>
                <w:szCs w:val="20"/>
              </w:rPr>
              <w:t>.</w:t>
            </w:r>
            <w:r w:rsidRPr="00392F72">
              <w:rPr>
                <w:color w:val="303030"/>
                <w:sz w:val="20"/>
                <w:szCs w:val="20"/>
              </w:rPr>
              <w:t>A E</w:t>
            </w:r>
            <w:r w:rsidR="004206B0" w:rsidRPr="00392F72">
              <w:rPr>
                <w:color w:val="303030"/>
                <w:sz w:val="20"/>
                <w:szCs w:val="20"/>
              </w:rPr>
              <w:t>mbratel</w:t>
            </w:r>
            <w:r w:rsidRPr="00392F72">
              <w:rPr>
                <w:color w:val="303030"/>
                <w:sz w:val="20"/>
                <w:szCs w:val="20"/>
              </w:rPr>
              <w:t>:</w:t>
            </w:r>
          </w:p>
        </w:tc>
        <w:tc>
          <w:tcPr>
            <w:tcW w:w="1560"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R$ 437.595,48</w:t>
            </w:r>
          </w:p>
        </w:tc>
        <w:tc>
          <w:tcPr>
            <w:tcW w:w="1530"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R$ 126.385,89</w:t>
            </w:r>
          </w:p>
        </w:tc>
      </w:tr>
      <w:tr w:rsidR="00392F72" w:rsidRPr="00BD16FC" w:rsidTr="00C942EF">
        <w:trPr>
          <w:trHeight w:val="355"/>
        </w:trPr>
        <w:tc>
          <w:tcPr>
            <w:tcW w:w="1021"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29/2014</w:t>
            </w:r>
          </w:p>
        </w:tc>
        <w:tc>
          <w:tcPr>
            <w:tcW w:w="1418"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Implantação do Sistema SIG</w:t>
            </w:r>
          </w:p>
        </w:tc>
        <w:tc>
          <w:tcPr>
            <w:tcW w:w="1134" w:type="dxa"/>
            <w:vAlign w:val="center"/>
          </w:tcPr>
          <w:p w:rsidR="00392F72" w:rsidRPr="00392F72" w:rsidRDefault="00392F72" w:rsidP="004206B0">
            <w:pPr>
              <w:pStyle w:val="NormalWeb"/>
              <w:spacing w:before="0" w:beforeAutospacing="0" w:after="0"/>
              <w:jc w:val="center"/>
              <w:rPr>
                <w:color w:val="303030"/>
                <w:sz w:val="20"/>
                <w:szCs w:val="20"/>
              </w:rPr>
            </w:pPr>
            <w:r w:rsidRPr="00392F72">
              <w:rPr>
                <w:color w:val="303030"/>
                <w:sz w:val="20"/>
                <w:szCs w:val="20"/>
              </w:rPr>
              <w:t>Out/2017</w:t>
            </w:r>
          </w:p>
        </w:tc>
        <w:tc>
          <w:tcPr>
            <w:tcW w:w="1701" w:type="dxa"/>
            <w:vAlign w:val="center"/>
          </w:tcPr>
          <w:p w:rsidR="00392F72" w:rsidRPr="003E39C5" w:rsidRDefault="00392F72" w:rsidP="00392F72">
            <w:pPr>
              <w:pStyle w:val="NormalWeb"/>
              <w:spacing w:before="0" w:beforeAutospacing="0" w:after="0"/>
              <w:jc w:val="center"/>
              <w:rPr>
                <w:color w:val="303030"/>
                <w:sz w:val="16"/>
                <w:szCs w:val="20"/>
              </w:rPr>
            </w:pPr>
            <w:r w:rsidRPr="003E39C5">
              <w:rPr>
                <w:color w:val="303030"/>
                <w:sz w:val="16"/>
                <w:szCs w:val="20"/>
              </w:rPr>
              <w:t>03.486.598/0001-69</w:t>
            </w:r>
          </w:p>
        </w:tc>
        <w:tc>
          <w:tcPr>
            <w:tcW w:w="1417"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AVMB – Consultoria e Assessoria em Informática LTDA – ME</w:t>
            </w:r>
          </w:p>
        </w:tc>
        <w:tc>
          <w:tcPr>
            <w:tcW w:w="1560"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R$ 3.270.000,00</w:t>
            </w:r>
          </w:p>
        </w:tc>
        <w:tc>
          <w:tcPr>
            <w:tcW w:w="1530"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R$ 0</w:t>
            </w:r>
          </w:p>
        </w:tc>
      </w:tr>
      <w:tr w:rsidR="00392F72" w:rsidRPr="00BD16FC" w:rsidTr="00C942EF">
        <w:trPr>
          <w:trHeight w:val="355"/>
        </w:trPr>
        <w:tc>
          <w:tcPr>
            <w:tcW w:w="1021"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06/2011</w:t>
            </w:r>
          </w:p>
        </w:tc>
        <w:tc>
          <w:tcPr>
            <w:tcW w:w="1418"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Sustentação do Sistemas Q-</w:t>
            </w:r>
            <w:r w:rsidR="003E39C5" w:rsidRPr="00392F72">
              <w:rPr>
                <w:color w:val="303030"/>
                <w:sz w:val="20"/>
                <w:szCs w:val="20"/>
              </w:rPr>
              <w:t>acadêmico</w:t>
            </w:r>
            <w:r w:rsidRPr="00392F72">
              <w:rPr>
                <w:color w:val="303030"/>
                <w:sz w:val="20"/>
                <w:szCs w:val="20"/>
              </w:rPr>
              <w:t xml:space="preserve">, </w:t>
            </w:r>
            <w:proofErr w:type="spellStart"/>
            <w:r w:rsidRPr="00392F72">
              <w:rPr>
                <w:color w:val="303030"/>
                <w:sz w:val="20"/>
                <w:szCs w:val="20"/>
              </w:rPr>
              <w:t>Qbiblio</w:t>
            </w:r>
            <w:proofErr w:type="spellEnd"/>
            <w:r w:rsidRPr="00392F72">
              <w:rPr>
                <w:color w:val="303030"/>
                <w:sz w:val="20"/>
                <w:szCs w:val="20"/>
              </w:rPr>
              <w:t xml:space="preserve"> e Q-seleção - Reitoria</w:t>
            </w:r>
          </w:p>
        </w:tc>
        <w:tc>
          <w:tcPr>
            <w:tcW w:w="1134" w:type="dxa"/>
            <w:vAlign w:val="center"/>
          </w:tcPr>
          <w:p w:rsidR="00392F72" w:rsidRPr="00392F72" w:rsidRDefault="00392F72" w:rsidP="004206B0">
            <w:pPr>
              <w:pStyle w:val="NormalWeb"/>
              <w:spacing w:before="0" w:beforeAutospacing="0" w:after="0"/>
              <w:jc w:val="center"/>
              <w:rPr>
                <w:color w:val="303030"/>
                <w:sz w:val="20"/>
                <w:szCs w:val="20"/>
              </w:rPr>
            </w:pPr>
            <w:r w:rsidRPr="00392F72">
              <w:rPr>
                <w:color w:val="303030"/>
                <w:sz w:val="20"/>
                <w:szCs w:val="20"/>
              </w:rPr>
              <w:t>Jan/2016</w:t>
            </w:r>
          </w:p>
        </w:tc>
        <w:tc>
          <w:tcPr>
            <w:tcW w:w="1701" w:type="dxa"/>
            <w:vAlign w:val="center"/>
          </w:tcPr>
          <w:p w:rsidR="00392F72" w:rsidRPr="003E39C5" w:rsidRDefault="00392F72" w:rsidP="00392F72">
            <w:pPr>
              <w:pStyle w:val="NormalWeb"/>
              <w:spacing w:before="0" w:beforeAutospacing="0" w:after="0"/>
              <w:jc w:val="center"/>
              <w:rPr>
                <w:color w:val="303030"/>
                <w:sz w:val="16"/>
                <w:szCs w:val="20"/>
              </w:rPr>
            </w:pPr>
            <w:r w:rsidRPr="003E39C5">
              <w:rPr>
                <w:color w:val="303030"/>
                <w:sz w:val="16"/>
                <w:szCs w:val="20"/>
              </w:rPr>
              <w:t>00.859.695/0001-61</w:t>
            </w:r>
          </w:p>
        </w:tc>
        <w:tc>
          <w:tcPr>
            <w:tcW w:w="1417"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FRJ-</w:t>
            </w:r>
            <w:r w:rsidR="004206B0" w:rsidRPr="00392F72">
              <w:rPr>
                <w:color w:val="303030"/>
                <w:sz w:val="20"/>
                <w:szCs w:val="20"/>
              </w:rPr>
              <w:t>Informática</w:t>
            </w:r>
            <w:r w:rsidRPr="00392F72">
              <w:rPr>
                <w:color w:val="303030"/>
                <w:sz w:val="20"/>
                <w:szCs w:val="20"/>
              </w:rPr>
              <w:t xml:space="preserve"> </w:t>
            </w:r>
            <w:proofErr w:type="spellStart"/>
            <w:r w:rsidRPr="00392F72">
              <w:rPr>
                <w:color w:val="303030"/>
                <w:sz w:val="20"/>
                <w:szCs w:val="20"/>
              </w:rPr>
              <w:t>L</w:t>
            </w:r>
            <w:r w:rsidR="004206B0" w:rsidRPr="00392F72">
              <w:rPr>
                <w:color w:val="303030"/>
                <w:sz w:val="20"/>
                <w:szCs w:val="20"/>
              </w:rPr>
              <w:t>tda</w:t>
            </w:r>
            <w:proofErr w:type="spellEnd"/>
          </w:p>
        </w:tc>
        <w:tc>
          <w:tcPr>
            <w:tcW w:w="1560"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R$ 36.245,00</w:t>
            </w:r>
          </w:p>
        </w:tc>
        <w:tc>
          <w:tcPr>
            <w:tcW w:w="1530"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R$ 44.489.00*</w:t>
            </w:r>
          </w:p>
        </w:tc>
      </w:tr>
      <w:tr w:rsidR="00392F72" w:rsidRPr="00BD16FC" w:rsidTr="00C942EF">
        <w:trPr>
          <w:trHeight w:val="355"/>
        </w:trPr>
        <w:tc>
          <w:tcPr>
            <w:tcW w:w="1021"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16/2013</w:t>
            </w:r>
          </w:p>
        </w:tc>
        <w:tc>
          <w:tcPr>
            <w:tcW w:w="1418"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Manutenção no Parque Computacional Reitoria</w:t>
            </w:r>
          </w:p>
        </w:tc>
        <w:tc>
          <w:tcPr>
            <w:tcW w:w="1134" w:type="dxa"/>
            <w:vAlign w:val="center"/>
          </w:tcPr>
          <w:p w:rsidR="00392F72" w:rsidRPr="00392F72" w:rsidRDefault="00392F72" w:rsidP="004206B0">
            <w:pPr>
              <w:pStyle w:val="NormalWeb"/>
              <w:spacing w:before="0" w:beforeAutospacing="0" w:after="0"/>
              <w:jc w:val="center"/>
              <w:rPr>
                <w:color w:val="303030"/>
                <w:sz w:val="20"/>
                <w:szCs w:val="20"/>
              </w:rPr>
            </w:pPr>
            <w:proofErr w:type="spellStart"/>
            <w:r w:rsidRPr="00392F72">
              <w:rPr>
                <w:color w:val="303030"/>
                <w:sz w:val="20"/>
                <w:szCs w:val="20"/>
              </w:rPr>
              <w:t>Nov</w:t>
            </w:r>
            <w:proofErr w:type="spellEnd"/>
            <w:r w:rsidRPr="00392F72">
              <w:rPr>
                <w:color w:val="303030"/>
                <w:sz w:val="20"/>
                <w:szCs w:val="20"/>
              </w:rPr>
              <w:t>/2015</w:t>
            </w:r>
          </w:p>
        </w:tc>
        <w:tc>
          <w:tcPr>
            <w:tcW w:w="1701" w:type="dxa"/>
            <w:vAlign w:val="center"/>
          </w:tcPr>
          <w:p w:rsidR="00392F72" w:rsidRPr="003E39C5" w:rsidRDefault="00392F72" w:rsidP="00392F72">
            <w:pPr>
              <w:pStyle w:val="NormalWeb"/>
              <w:spacing w:before="0" w:beforeAutospacing="0" w:after="0"/>
              <w:jc w:val="center"/>
              <w:rPr>
                <w:color w:val="303030"/>
                <w:sz w:val="16"/>
                <w:szCs w:val="20"/>
              </w:rPr>
            </w:pPr>
            <w:r w:rsidRPr="003E39C5">
              <w:rPr>
                <w:color w:val="303030"/>
                <w:sz w:val="16"/>
                <w:szCs w:val="20"/>
              </w:rPr>
              <w:t>06.556.008/0001-15</w:t>
            </w:r>
          </w:p>
        </w:tc>
        <w:tc>
          <w:tcPr>
            <w:tcW w:w="1417"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 xml:space="preserve">C </w:t>
            </w:r>
            <w:proofErr w:type="spellStart"/>
            <w:r w:rsidRPr="00392F72">
              <w:rPr>
                <w:color w:val="303030"/>
                <w:sz w:val="20"/>
                <w:szCs w:val="20"/>
              </w:rPr>
              <w:t>G</w:t>
            </w:r>
            <w:r w:rsidR="004206B0" w:rsidRPr="00392F72">
              <w:rPr>
                <w:color w:val="303030"/>
                <w:sz w:val="20"/>
                <w:szCs w:val="20"/>
              </w:rPr>
              <w:t>alatti</w:t>
            </w:r>
            <w:proofErr w:type="spellEnd"/>
            <w:r w:rsidR="004206B0" w:rsidRPr="00392F72">
              <w:rPr>
                <w:color w:val="303030"/>
                <w:sz w:val="20"/>
                <w:szCs w:val="20"/>
              </w:rPr>
              <w:t xml:space="preserve"> </w:t>
            </w:r>
            <w:proofErr w:type="spellStart"/>
            <w:r w:rsidRPr="00392F72">
              <w:rPr>
                <w:color w:val="303030"/>
                <w:sz w:val="20"/>
                <w:szCs w:val="20"/>
              </w:rPr>
              <w:t>E</w:t>
            </w:r>
            <w:r w:rsidR="004206B0" w:rsidRPr="00392F72">
              <w:rPr>
                <w:color w:val="303030"/>
                <w:sz w:val="20"/>
                <w:szCs w:val="20"/>
              </w:rPr>
              <w:t>ireli</w:t>
            </w:r>
            <w:proofErr w:type="spellEnd"/>
            <w:r w:rsidRPr="00392F72">
              <w:rPr>
                <w:color w:val="303030"/>
                <w:sz w:val="20"/>
                <w:szCs w:val="20"/>
              </w:rPr>
              <w:t xml:space="preserve"> - EPP</w:t>
            </w:r>
          </w:p>
        </w:tc>
        <w:tc>
          <w:tcPr>
            <w:tcW w:w="1560"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R$ 65.516,93</w:t>
            </w:r>
          </w:p>
        </w:tc>
        <w:tc>
          <w:tcPr>
            <w:tcW w:w="1530"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R$ 30.239,49</w:t>
            </w:r>
          </w:p>
        </w:tc>
      </w:tr>
      <w:tr w:rsidR="00392F72" w:rsidRPr="00BD16FC" w:rsidTr="00C942EF">
        <w:trPr>
          <w:trHeight w:val="355"/>
        </w:trPr>
        <w:tc>
          <w:tcPr>
            <w:tcW w:w="1021"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02/2011</w:t>
            </w:r>
          </w:p>
        </w:tc>
        <w:tc>
          <w:tcPr>
            <w:tcW w:w="1418"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 xml:space="preserve">Aquisição de licença Desktop Campus, contendo: Windows 7 Pro </w:t>
            </w:r>
            <w:proofErr w:type="spellStart"/>
            <w:r w:rsidRPr="00392F72">
              <w:rPr>
                <w:color w:val="303030"/>
                <w:sz w:val="20"/>
                <w:szCs w:val="20"/>
              </w:rPr>
              <w:t>Uprg</w:t>
            </w:r>
            <w:proofErr w:type="spellEnd"/>
            <w:r w:rsidRPr="00392F72">
              <w:rPr>
                <w:color w:val="303030"/>
                <w:sz w:val="20"/>
                <w:szCs w:val="20"/>
              </w:rPr>
              <w:t xml:space="preserve">, Office Pro </w:t>
            </w:r>
            <w:proofErr w:type="spellStart"/>
            <w:r w:rsidRPr="00392F72">
              <w:rPr>
                <w:color w:val="303030"/>
                <w:sz w:val="20"/>
                <w:szCs w:val="20"/>
              </w:rPr>
              <w:t>Uprg</w:t>
            </w:r>
            <w:proofErr w:type="spellEnd"/>
            <w:r w:rsidRPr="00392F72">
              <w:rPr>
                <w:color w:val="303030"/>
                <w:sz w:val="20"/>
                <w:szCs w:val="20"/>
              </w:rPr>
              <w:t xml:space="preserve">, Office Pro Plus, </w:t>
            </w:r>
            <w:proofErr w:type="spellStart"/>
            <w:r w:rsidRPr="00392F72">
              <w:rPr>
                <w:color w:val="303030"/>
                <w:sz w:val="20"/>
                <w:szCs w:val="20"/>
              </w:rPr>
              <w:t>CoreCal</w:t>
            </w:r>
            <w:proofErr w:type="spellEnd"/>
            <w:r w:rsidRPr="00392F72">
              <w:rPr>
                <w:color w:val="303030"/>
                <w:sz w:val="20"/>
                <w:szCs w:val="20"/>
              </w:rPr>
              <w:t>,</w:t>
            </w:r>
          </w:p>
        </w:tc>
        <w:tc>
          <w:tcPr>
            <w:tcW w:w="1134" w:type="dxa"/>
            <w:vAlign w:val="center"/>
          </w:tcPr>
          <w:p w:rsidR="00392F72" w:rsidRPr="00392F72" w:rsidRDefault="00392F72" w:rsidP="004206B0">
            <w:pPr>
              <w:pStyle w:val="NormalWeb"/>
              <w:spacing w:before="0" w:beforeAutospacing="0" w:after="0"/>
              <w:jc w:val="center"/>
              <w:rPr>
                <w:color w:val="303030"/>
                <w:sz w:val="20"/>
                <w:szCs w:val="20"/>
              </w:rPr>
            </w:pPr>
            <w:proofErr w:type="spellStart"/>
            <w:r w:rsidRPr="00392F72">
              <w:rPr>
                <w:color w:val="303030"/>
                <w:sz w:val="20"/>
                <w:szCs w:val="20"/>
              </w:rPr>
              <w:t>Fev</w:t>
            </w:r>
            <w:proofErr w:type="spellEnd"/>
            <w:r w:rsidRPr="00392F72">
              <w:rPr>
                <w:color w:val="303030"/>
                <w:sz w:val="20"/>
                <w:szCs w:val="20"/>
              </w:rPr>
              <w:t>/2013</w:t>
            </w:r>
          </w:p>
        </w:tc>
        <w:tc>
          <w:tcPr>
            <w:tcW w:w="1701" w:type="dxa"/>
            <w:vAlign w:val="center"/>
          </w:tcPr>
          <w:p w:rsidR="00392F72" w:rsidRPr="003E39C5" w:rsidRDefault="00392F72" w:rsidP="00392F72">
            <w:pPr>
              <w:pStyle w:val="NormalWeb"/>
              <w:spacing w:before="0" w:beforeAutospacing="0" w:after="0"/>
              <w:jc w:val="center"/>
              <w:rPr>
                <w:color w:val="303030"/>
                <w:sz w:val="16"/>
                <w:szCs w:val="20"/>
              </w:rPr>
            </w:pPr>
            <w:r w:rsidRPr="003E39C5">
              <w:rPr>
                <w:color w:val="303030"/>
                <w:sz w:val="16"/>
                <w:szCs w:val="20"/>
              </w:rPr>
              <w:t>03.462.101/0002-53</w:t>
            </w:r>
          </w:p>
        </w:tc>
        <w:tc>
          <w:tcPr>
            <w:tcW w:w="1417" w:type="dxa"/>
            <w:vAlign w:val="center"/>
          </w:tcPr>
          <w:p w:rsidR="00392F72" w:rsidRPr="00392F72" w:rsidRDefault="00392F72" w:rsidP="00392F72">
            <w:pPr>
              <w:pStyle w:val="NormalWeb"/>
              <w:spacing w:before="0" w:beforeAutospacing="0" w:after="0"/>
              <w:jc w:val="center"/>
              <w:rPr>
                <w:color w:val="303030"/>
                <w:sz w:val="20"/>
                <w:szCs w:val="20"/>
              </w:rPr>
            </w:pPr>
            <w:proofErr w:type="spellStart"/>
            <w:r w:rsidRPr="00392F72">
              <w:rPr>
                <w:color w:val="303030"/>
                <w:sz w:val="20"/>
                <w:szCs w:val="20"/>
              </w:rPr>
              <w:t>L</w:t>
            </w:r>
            <w:r w:rsidR="004206B0" w:rsidRPr="00392F72">
              <w:rPr>
                <w:color w:val="303030"/>
                <w:sz w:val="20"/>
                <w:szCs w:val="20"/>
              </w:rPr>
              <w:t>atin</w:t>
            </w:r>
            <w:proofErr w:type="spellEnd"/>
            <w:r w:rsidR="004206B0" w:rsidRPr="00392F72">
              <w:rPr>
                <w:color w:val="303030"/>
                <w:sz w:val="20"/>
                <w:szCs w:val="20"/>
              </w:rPr>
              <w:t xml:space="preserve"> </w:t>
            </w:r>
            <w:proofErr w:type="spellStart"/>
            <w:r w:rsidRPr="00392F72">
              <w:rPr>
                <w:color w:val="303030"/>
                <w:sz w:val="20"/>
                <w:szCs w:val="20"/>
              </w:rPr>
              <w:t>E</w:t>
            </w:r>
            <w:r w:rsidR="004206B0" w:rsidRPr="00392F72">
              <w:rPr>
                <w:color w:val="303030"/>
                <w:sz w:val="20"/>
                <w:szCs w:val="20"/>
              </w:rPr>
              <w:t>ventures</w:t>
            </w:r>
            <w:proofErr w:type="spellEnd"/>
            <w:r w:rsidRPr="00392F72">
              <w:rPr>
                <w:color w:val="303030"/>
                <w:sz w:val="20"/>
                <w:szCs w:val="20"/>
              </w:rPr>
              <w:t xml:space="preserve"> C</w:t>
            </w:r>
            <w:r w:rsidR="004206B0" w:rsidRPr="00392F72">
              <w:rPr>
                <w:color w:val="303030"/>
                <w:sz w:val="20"/>
                <w:szCs w:val="20"/>
              </w:rPr>
              <w:t>omercio</w:t>
            </w:r>
            <w:r w:rsidRPr="00392F72">
              <w:rPr>
                <w:color w:val="303030"/>
                <w:sz w:val="20"/>
                <w:szCs w:val="20"/>
              </w:rPr>
              <w:t xml:space="preserve"> </w:t>
            </w:r>
            <w:r w:rsidR="004206B0" w:rsidRPr="00392F72">
              <w:rPr>
                <w:color w:val="303030"/>
                <w:sz w:val="20"/>
                <w:szCs w:val="20"/>
              </w:rPr>
              <w:t>Eletrônico</w:t>
            </w:r>
            <w:r w:rsidRPr="00392F72">
              <w:rPr>
                <w:color w:val="303030"/>
                <w:sz w:val="20"/>
                <w:szCs w:val="20"/>
              </w:rPr>
              <w:t xml:space="preserve"> </w:t>
            </w:r>
            <w:r w:rsidR="004206B0" w:rsidRPr="00392F72">
              <w:rPr>
                <w:color w:val="303030"/>
                <w:sz w:val="20"/>
                <w:szCs w:val="20"/>
              </w:rPr>
              <w:t>do</w:t>
            </w:r>
            <w:r w:rsidRPr="00392F72">
              <w:rPr>
                <w:color w:val="303030"/>
                <w:sz w:val="20"/>
                <w:szCs w:val="20"/>
              </w:rPr>
              <w:t xml:space="preserve"> B</w:t>
            </w:r>
            <w:r w:rsidR="004206B0" w:rsidRPr="00392F72">
              <w:rPr>
                <w:color w:val="303030"/>
                <w:sz w:val="20"/>
                <w:szCs w:val="20"/>
              </w:rPr>
              <w:t>rasil</w:t>
            </w:r>
            <w:r w:rsidRPr="00392F72">
              <w:rPr>
                <w:color w:val="303030"/>
                <w:sz w:val="20"/>
                <w:szCs w:val="20"/>
              </w:rPr>
              <w:t xml:space="preserve"> SA</w:t>
            </w:r>
          </w:p>
        </w:tc>
        <w:tc>
          <w:tcPr>
            <w:tcW w:w="1560"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R$ 120.198,50</w:t>
            </w:r>
          </w:p>
        </w:tc>
        <w:tc>
          <w:tcPr>
            <w:tcW w:w="1530"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R$ 120.198,50*</w:t>
            </w:r>
          </w:p>
        </w:tc>
      </w:tr>
      <w:tr w:rsidR="00392F72" w:rsidRPr="00BD16FC" w:rsidTr="00C942EF">
        <w:trPr>
          <w:trHeight w:val="355"/>
        </w:trPr>
        <w:tc>
          <w:tcPr>
            <w:tcW w:w="1021"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06/2011</w:t>
            </w:r>
          </w:p>
        </w:tc>
        <w:tc>
          <w:tcPr>
            <w:tcW w:w="1418" w:type="dxa"/>
            <w:vAlign w:val="center"/>
          </w:tcPr>
          <w:p w:rsidR="00392F72" w:rsidRDefault="00392F72" w:rsidP="00392F72">
            <w:pPr>
              <w:pStyle w:val="NormalWeb"/>
              <w:spacing w:before="0" w:beforeAutospacing="0" w:after="0"/>
              <w:jc w:val="center"/>
              <w:rPr>
                <w:color w:val="303030"/>
                <w:sz w:val="20"/>
                <w:szCs w:val="20"/>
              </w:rPr>
            </w:pPr>
            <w:r w:rsidRPr="00392F72">
              <w:rPr>
                <w:color w:val="303030"/>
                <w:sz w:val="20"/>
                <w:szCs w:val="20"/>
              </w:rPr>
              <w:t>Sustentação do Sistemas Q-</w:t>
            </w:r>
            <w:r w:rsidR="003E39C5" w:rsidRPr="00392F72">
              <w:rPr>
                <w:color w:val="303030"/>
                <w:sz w:val="20"/>
                <w:szCs w:val="20"/>
              </w:rPr>
              <w:t>acadêmico</w:t>
            </w:r>
            <w:r w:rsidRPr="00392F72">
              <w:rPr>
                <w:color w:val="303030"/>
                <w:sz w:val="20"/>
                <w:szCs w:val="20"/>
              </w:rPr>
              <w:t xml:space="preserve">, </w:t>
            </w:r>
            <w:proofErr w:type="spellStart"/>
            <w:r w:rsidRPr="00392F72">
              <w:rPr>
                <w:color w:val="303030"/>
                <w:sz w:val="20"/>
                <w:szCs w:val="20"/>
              </w:rPr>
              <w:t>Qbiblio</w:t>
            </w:r>
            <w:proofErr w:type="spellEnd"/>
            <w:r w:rsidRPr="00392F72">
              <w:rPr>
                <w:color w:val="303030"/>
                <w:sz w:val="20"/>
                <w:szCs w:val="20"/>
              </w:rPr>
              <w:t xml:space="preserve"> e Q-seleção – Campus Manaus </w:t>
            </w:r>
            <w:r w:rsidRPr="00392F72">
              <w:rPr>
                <w:color w:val="303030"/>
                <w:sz w:val="20"/>
                <w:szCs w:val="20"/>
              </w:rPr>
              <w:lastRenderedPageBreak/>
              <w:t>Centro</w:t>
            </w:r>
          </w:p>
          <w:p w:rsidR="00AE0529" w:rsidRPr="00392F72" w:rsidRDefault="00AE0529" w:rsidP="00392F72">
            <w:pPr>
              <w:pStyle w:val="NormalWeb"/>
              <w:spacing w:before="0" w:beforeAutospacing="0" w:after="0"/>
              <w:jc w:val="center"/>
              <w:rPr>
                <w:color w:val="303030"/>
                <w:sz w:val="20"/>
                <w:szCs w:val="20"/>
              </w:rPr>
            </w:pPr>
          </w:p>
        </w:tc>
        <w:tc>
          <w:tcPr>
            <w:tcW w:w="1134" w:type="dxa"/>
            <w:vAlign w:val="center"/>
          </w:tcPr>
          <w:p w:rsidR="00392F72" w:rsidRDefault="00392F72" w:rsidP="004206B0">
            <w:pPr>
              <w:pStyle w:val="NormalWeb"/>
              <w:spacing w:before="0" w:beforeAutospacing="0" w:after="0"/>
              <w:jc w:val="center"/>
              <w:rPr>
                <w:color w:val="303030"/>
                <w:sz w:val="20"/>
                <w:szCs w:val="20"/>
              </w:rPr>
            </w:pPr>
            <w:r w:rsidRPr="00392F72">
              <w:rPr>
                <w:color w:val="303030"/>
                <w:sz w:val="20"/>
                <w:szCs w:val="20"/>
              </w:rPr>
              <w:lastRenderedPageBreak/>
              <w:t>Jan/2016</w:t>
            </w:r>
          </w:p>
          <w:p w:rsidR="00AE0529" w:rsidRPr="00392F72" w:rsidRDefault="00AE0529" w:rsidP="00AE0529">
            <w:pPr>
              <w:pStyle w:val="NormalWeb"/>
              <w:spacing w:before="0" w:beforeAutospacing="0" w:after="0"/>
              <w:rPr>
                <w:color w:val="303030"/>
                <w:sz w:val="20"/>
                <w:szCs w:val="20"/>
              </w:rPr>
            </w:pPr>
          </w:p>
        </w:tc>
        <w:tc>
          <w:tcPr>
            <w:tcW w:w="1701" w:type="dxa"/>
            <w:vAlign w:val="center"/>
          </w:tcPr>
          <w:p w:rsidR="00392F72" w:rsidRPr="003E39C5" w:rsidRDefault="00392F72" w:rsidP="00392F72">
            <w:pPr>
              <w:pStyle w:val="NormalWeb"/>
              <w:spacing w:before="0" w:beforeAutospacing="0" w:after="0"/>
              <w:jc w:val="center"/>
              <w:rPr>
                <w:color w:val="303030"/>
                <w:sz w:val="16"/>
                <w:szCs w:val="20"/>
              </w:rPr>
            </w:pPr>
            <w:r w:rsidRPr="003E39C5">
              <w:rPr>
                <w:color w:val="303030"/>
                <w:sz w:val="16"/>
                <w:szCs w:val="20"/>
              </w:rPr>
              <w:t>00.859.695/0001-61</w:t>
            </w:r>
          </w:p>
        </w:tc>
        <w:tc>
          <w:tcPr>
            <w:tcW w:w="1417" w:type="dxa"/>
            <w:vAlign w:val="center"/>
          </w:tcPr>
          <w:p w:rsidR="00392F72" w:rsidRPr="00392F72" w:rsidRDefault="004206B0" w:rsidP="00392F72">
            <w:pPr>
              <w:pStyle w:val="NormalWeb"/>
              <w:spacing w:before="0" w:beforeAutospacing="0" w:after="0"/>
              <w:jc w:val="center"/>
              <w:rPr>
                <w:color w:val="303030"/>
                <w:sz w:val="20"/>
                <w:szCs w:val="20"/>
              </w:rPr>
            </w:pPr>
            <w:r w:rsidRPr="00392F72">
              <w:rPr>
                <w:color w:val="303030"/>
                <w:sz w:val="20"/>
                <w:szCs w:val="20"/>
              </w:rPr>
              <w:t xml:space="preserve">FRJ-Informática </w:t>
            </w:r>
            <w:proofErr w:type="spellStart"/>
            <w:r w:rsidRPr="00392F72">
              <w:rPr>
                <w:color w:val="303030"/>
                <w:sz w:val="20"/>
                <w:szCs w:val="20"/>
              </w:rPr>
              <w:t>Ltda</w:t>
            </w:r>
            <w:proofErr w:type="spellEnd"/>
          </w:p>
        </w:tc>
        <w:tc>
          <w:tcPr>
            <w:tcW w:w="1560"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R$ 19.848,00</w:t>
            </w:r>
          </w:p>
        </w:tc>
        <w:tc>
          <w:tcPr>
            <w:tcW w:w="1530"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R$ 19.928,80</w:t>
            </w:r>
          </w:p>
        </w:tc>
      </w:tr>
      <w:tr w:rsidR="00392F72" w:rsidRPr="00BD16FC" w:rsidTr="00C942EF">
        <w:trPr>
          <w:trHeight w:val="355"/>
        </w:trPr>
        <w:tc>
          <w:tcPr>
            <w:tcW w:w="1021"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lastRenderedPageBreak/>
              <w:t>14/2013</w:t>
            </w:r>
          </w:p>
        </w:tc>
        <w:tc>
          <w:tcPr>
            <w:tcW w:w="1418"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Manutenção no Parque Computacional Campus Manaus Centro</w:t>
            </w:r>
          </w:p>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 </w:t>
            </w:r>
          </w:p>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 </w:t>
            </w:r>
          </w:p>
        </w:tc>
        <w:tc>
          <w:tcPr>
            <w:tcW w:w="1134" w:type="dxa"/>
            <w:vAlign w:val="center"/>
          </w:tcPr>
          <w:p w:rsidR="00392F72" w:rsidRPr="00392F72" w:rsidRDefault="00392F72" w:rsidP="004206B0">
            <w:pPr>
              <w:pStyle w:val="NormalWeb"/>
              <w:spacing w:before="0" w:beforeAutospacing="0" w:after="0"/>
              <w:jc w:val="center"/>
              <w:rPr>
                <w:color w:val="303030"/>
                <w:sz w:val="20"/>
                <w:szCs w:val="20"/>
              </w:rPr>
            </w:pPr>
            <w:proofErr w:type="spellStart"/>
            <w:r w:rsidRPr="00392F72">
              <w:rPr>
                <w:color w:val="303030"/>
                <w:sz w:val="20"/>
                <w:szCs w:val="20"/>
              </w:rPr>
              <w:t>Nov</w:t>
            </w:r>
            <w:proofErr w:type="spellEnd"/>
            <w:r w:rsidRPr="00392F72">
              <w:rPr>
                <w:color w:val="303030"/>
                <w:sz w:val="20"/>
                <w:szCs w:val="20"/>
              </w:rPr>
              <w:t>/2015</w:t>
            </w:r>
          </w:p>
        </w:tc>
        <w:tc>
          <w:tcPr>
            <w:tcW w:w="1701" w:type="dxa"/>
            <w:vAlign w:val="center"/>
          </w:tcPr>
          <w:p w:rsidR="00392F72" w:rsidRPr="003E39C5" w:rsidRDefault="00392F72" w:rsidP="00392F72">
            <w:pPr>
              <w:pStyle w:val="NormalWeb"/>
              <w:spacing w:before="0" w:beforeAutospacing="0" w:after="0"/>
              <w:jc w:val="center"/>
              <w:rPr>
                <w:color w:val="303030"/>
                <w:sz w:val="16"/>
                <w:szCs w:val="20"/>
              </w:rPr>
            </w:pPr>
            <w:r w:rsidRPr="003E39C5">
              <w:rPr>
                <w:color w:val="303030"/>
                <w:sz w:val="16"/>
                <w:szCs w:val="20"/>
              </w:rPr>
              <w:t>06.556.008/0001-15</w:t>
            </w:r>
          </w:p>
        </w:tc>
        <w:tc>
          <w:tcPr>
            <w:tcW w:w="1417" w:type="dxa"/>
            <w:vAlign w:val="center"/>
          </w:tcPr>
          <w:p w:rsidR="00392F72" w:rsidRPr="00392F72" w:rsidRDefault="004206B0" w:rsidP="00392F72">
            <w:pPr>
              <w:pStyle w:val="NormalWeb"/>
              <w:spacing w:before="0" w:beforeAutospacing="0" w:after="0"/>
              <w:jc w:val="center"/>
              <w:rPr>
                <w:color w:val="303030"/>
                <w:sz w:val="20"/>
                <w:szCs w:val="20"/>
              </w:rPr>
            </w:pPr>
            <w:r w:rsidRPr="00392F72">
              <w:rPr>
                <w:color w:val="303030"/>
                <w:sz w:val="20"/>
                <w:szCs w:val="20"/>
              </w:rPr>
              <w:t xml:space="preserve">C </w:t>
            </w:r>
            <w:proofErr w:type="spellStart"/>
            <w:r w:rsidRPr="00392F72">
              <w:rPr>
                <w:color w:val="303030"/>
                <w:sz w:val="20"/>
                <w:szCs w:val="20"/>
              </w:rPr>
              <w:t>Galatti</w:t>
            </w:r>
            <w:proofErr w:type="spellEnd"/>
            <w:r w:rsidRPr="00392F72">
              <w:rPr>
                <w:color w:val="303030"/>
                <w:sz w:val="20"/>
                <w:szCs w:val="20"/>
              </w:rPr>
              <w:t xml:space="preserve"> </w:t>
            </w:r>
            <w:proofErr w:type="spellStart"/>
            <w:r w:rsidRPr="00392F72">
              <w:rPr>
                <w:color w:val="303030"/>
                <w:sz w:val="20"/>
                <w:szCs w:val="20"/>
              </w:rPr>
              <w:t>Eireli</w:t>
            </w:r>
            <w:proofErr w:type="spellEnd"/>
            <w:r w:rsidRPr="00392F72">
              <w:rPr>
                <w:color w:val="303030"/>
                <w:sz w:val="20"/>
                <w:szCs w:val="20"/>
              </w:rPr>
              <w:t xml:space="preserve"> - EPP</w:t>
            </w:r>
          </w:p>
        </w:tc>
        <w:tc>
          <w:tcPr>
            <w:tcW w:w="1560"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R</w:t>
            </w:r>
            <w:r w:rsidR="004206B0" w:rsidRPr="00392F72">
              <w:rPr>
                <w:color w:val="303030"/>
                <w:sz w:val="20"/>
                <w:szCs w:val="20"/>
              </w:rPr>
              <w:t>$ 359.616</w:t>
            </w:r>
            <w:r w:rsidRPr="00392F72">
              <w:rPr>
                <w:color w:val="303030"/>
                <w:sz w:val="20"/>
                <w:szCs w:val="20"/>
              </w:rPr>
              <w:t>,44</w:t>
            </w:r>
          </w:p>
        </w:tc>
        <w:tc>
          <w:tcPr>
            <w:tcW w:w="1530"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R$ 216.893,78</w:t>
            </w:r>
          </w:p>
        </w:tc>
      </w:tr>
      <w:tr w:rsidR="00392F72" w:rsidRPr="00BD16FC" w:rsidTr="00C942EF">
        <w:trPr>
          <w:trHeight w:val="355"/>
        </w:trPr>
        <w:tc>
          <w:tcPr>
            <w:tcW w:w="1021"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 </w:t>
            </w:r>
          </w:p>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 </w:t>
            </w:r>
          </w:p>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06/2011</w:t>
            </w:r>
          </w:p>
        </w:tc>
        <w:tc>
          <w:tcPr>
            <w:tcW w:w="1418"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 </w:t>
            </w:r>
          </w:p>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 </w:t>
            </w:r>
          </w:p>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Sustentação do Sistemas Q-</w:t>
            </w:r>
            <w:r w:rsidR="00C33FD2" w:rsidRPr="00392F72">
              <w:rPr>
                <w:color w:val="303030"/>
                <w:sz w:val="20"/>
                <w:szCs w:val="20"/>
              </w:rPr>
              <w:t>acadêmico</w:t>
            </w:r>
            <w:r w:rsidRPr="00392F72">
              <w:rPr>
                <w:color w:val="303030"/>
                <w:sz w:val="20"/>
                <w:szCs w:val="20"/>
              </w:rPr>
              <w:t xml:space="preserve">, </w:t>
            </w:r>
            <w:proofErr w:type="spellStart"/>
            <w:r w:rsidRPr="00392F72">
              <w:rPr>
                <w:color w:val="303030"/>
                <w:sz w:val="20"/>
                <w:szCs w:val="20"/>
              </w:rPr>
              <w:t>Qbiblio</w:t>
            </w:r>
            <w:proofErr w:type="spellEnd"/>
            <w:r w:rsidRPr="00392F72">
              <w:rPr>
                <w:color w:val="303030"/>
                <w:sz w:val="20"/>
                <w:szCs w:val="20"/>
              </w:rPr>
              <w:t xml:space="preserve"> e </w:t>
            </w:r>
            <w:r w:rsidR="00C33FD2">
              <w:rPr>
                <w:color w:val="303030"/>
                <w:sz w:val="20"/>
                <w:szCs w:val="20"/>
              </w:rPr>
              <w:t xml:space="preserve">    </w:t>
            </w:r>
            <w:r w:rsidRPr="00392F72">
              <w:rPr>
                <w:color w:val="303030"/>
                <w:sz w:val="20"/>
                <w:szCs w:val="20"/>
              </w:rPr>
              <w:t>Q-seleção – Campus Manaus Distrito Industrial</w:t>
            </w:r>
          </w:p>
        </w:tc>
        <w:tc>
          <w:tcPr>
            <w:tcW w:w="1134"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 </w:t>
            </w:r>
          </w:p>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 </w:t>
            </w:r>
          </w:p>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Janeiro/2016</w:t>
            </w:r>
          </w:p>
        </w:tc>
        <w:tc>
          <w:tcPr>
            <w:tcW w:w="1701" w:type="dxa"/>
            <w:vAlign w:val="center"/>
          </w:tcPr>
          <w:p w:rsidR="00392F72" w:rsidRPr="003E39C5" w:rsidRDefault="00392F72" w:rsidP="00392F72">
            <w:pPr>
              <w:pStyle w:val="NormalWeb"/>
              <w:spacing w:before="0" w:beforeAutospacing="0" w:after="0"/>
              <w:jc w:val="center"/>
              <w:rPr>
                <w:color w:val="303030"/>
                <w:sz w:val="16"/>
                <w:szCs w:val="20"/>
              </w:rPr>
            </w:pPr>
            <w:r w:rsidRPr="003E39C5">
              <w:rPr>
                <w:color w:val="303030"/>
                <w:sz w:val="16"/>
                <w:szCs w:val="20"/>
              </w:rPr>
              <w:t> </w:t>
            </w:r>
          </w:p>
          <w:p w:rsidR="00392F72" w:rsidRPr="003E39C5" w:rsidRDefault="00392F72" w:rsidP="00392F72">
            <w:pPr>
              <w:pStyle w:val="NormalWeb"/>
              <w:spacing w:before="0" w:beforeAutospacing="0" w:after="0"/>
              <w:jc w:val="center"/>
              <w:rPr>
                <w:color w:val="303030"/>
                <w:sz w:val="16"/>
                <w:szCs w:val="20"/>
              </w:rPr>
            </w:pPr>
            <w:r w:rsidRPr="003E39C5">
              <w:rPr>
                <w:color w:val="303030"/>
                <w:sz w:val="16"/>
                <w:szCs w:val="20"/>
              </w:rPr>
              <w:t> </w:t>
            </w:r>
          </w:p>
          <w:p w:rsidR="00392F72" w:rsidRPr="003E39C5" w:rsidRDefault="00392F72" w:rsidP="00392F72">
            <w:pPr>
              <w:pStyle w:val="NormalWeb"/>
              <w:spacing w:before="0" w:beforeAutospacing="0" w:after="0"/>
              <w:jc w:val="center"/>
              <w:rPr>
                <w:color w:val="303030"/>
                <w:sz w:val="16"/>
                <w:szCs w:val="20"/>
              </w:rPr>
            </w:pPr>
            <w:r w:rsidRPr="003E39C5">
              <w:rPr>
                <w:color w:val="303030"/>
                <w:sz w:val="16"/>
                <w:szCs w:val="20"/>
              </w:rPr>
              <w:t>00.859.695/0001-61</w:t>
            </w:r>
          </w:p>
        </w:tc>
        <w:tc>
          <w:tcPr>
            <w:tcW w:w="1417"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 </w:t>
            </w:r>
          </w:p>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 </w:t>
            </w:r>
          </w:p>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FRJ-INFORMATICA LTDA</w:t>
            </w:r>
          </w:p>
        </w:tc>
        <w:tc>
          <w:tcPr>
            <w:tcW w:w="1560"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 </w:t>
            </w:r>
          </w:p>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 </w:t>
            </w:r>
          </w:p>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R$ 15.144,00</w:t>
            </w:r>
          </w:p>
        </w:tc>
        <w:tc>
          <w:tcPr>
            <w:tcW w:w="1530"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 </w:t>
            </w:r>
          </w:p>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 </w:t>
            </w:r>
          </w:p>
          <w:p w:rsidR="00392F72" w:rsidRPr="00392F72" w:rsidRDefault="00392F72" w:rsidP="00F82313">
            <w:pPr>
              <w:pStyle w:val="NormalWeb"/>
              <w:spacing w:before="0" w:beforeAutospacing="0" w:after="0"/>
              <w:jc w:val="center"/>
              <w:rPr>
                <w:color w:val="303030"/>
                <w:sz w:val="20"/>
                <w:szCs w:val="20"/>
              </w:rPr>
            </w:pPr>
            <w:r w:rsidRPr="00392F72">
              <w:rPr>
                <w:color w:val="303030"/>
                <w:sz w:val="20"/>
                <w:szCs w:val="20"/>
              </w:rPr>
              <w:t>R$ 16.467,63</w:t>
            </w:r>
            <w:r w:rsidR="003E39C5">
              <w:rPr>
                <w:rStyle w:val="Refdenotaderodap"/>
                <w:color w:val="303030"/>
                <w:sz w:val="20"/>
                <w:szCs w:val="20"/>
              </w:rPr>
              <w:footnoteReference w:id="1"/>
            </w:r>
          </w:p>
        </w:tc>
      </w:tr>
      <w:tr w:rsidR="00392F72" w:rsidRPr="00BD16FC" w:rsidTr="00C942EF">
        <w:trPr>
          <w:trHeight w:val="355"/>
        </w:trPr>
        <w:tc>
          <w:tcPr>
            <w:tcW w:w="1021"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10/2013</w:t>
            </w:r>
          </w:p>
        </w:tc>
        <w:tc>
          <w:tcPr>
            <w:tcW w:w="1418"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Manutenção no Parque Computacional Campus Manaus Distrito Industrial</w:t>
            </w:r>
          </w:p>
        </w:tc>
        <w:tc>
          <w:tcPr>
            <w:tcW w:w="1134"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Maio/2015</w:t>
            </w:r>
          </w:p>
        </w:tc>
        <w:tc>
          <w:tcPr>
            <w:tcW w:w="1701" w:type="dxa"/>
            <w:vAlign w:val="center"/>
          </w:tcPr>
          <w:p w:rsidR="00392F72" w:rsidRPr="003E39C5" w:rsidRDefault="00392F72" w:rsidP="00392F72">
            <w:pPr>
              <w:pStyle w:val="NormalWeb"/>
              <w:spacing w:before="0" w:beforeAutospacing="0" w:after="0"/>
              <w:jc w:val="center"/>
              <w:rPr>
                <w:color w:val="303030"/>
                <w:sz w:val="16"/>
                <w:szCs w:val="20"/>
              </w:rPr>
            </w:pPr>
            <w:r w:rsidRPr="003E39C5">
              <w:rPr>
                <w:color w:val="303030"/>
                <w:sz w:val="16"/>
                <w:szCs w:val="20"/>
              </w:rPr>
              <w:t>06.556.008/0001-15</w:t>
            </w:r>
          </w:p>
        </w:tc>
        <w:tc>
          <w:tcPr>
            <w:tcW w:w="1417"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C GALATTI EIRELI - EPP</w:t>
            </w:r>
          </w:p>
        </w:tc>
        <w:tc>
          <w:tcPr>
            <w:tcW w:w="1560"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R$ 167.168,11</w:t>
            </w:r>
          </w:p>
        </w:tc>
        <w:tc>
          <w:tcPr>
            <w:tcW w:w="1530"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R$ 74.828,33</w:t>
            </w:r>
          </w:p>
        </w:tc>
      </w:tr>
      <w:tr w:rsidR="00392F72" w:rsidRPr="00BD16FC" w:rsidTr="00C942EF">
        <w:trPr>
          <w:trHeight w:val="355"/>
        </w:trPr>
        <w:tc>
          <w:tcPr>
            <w:tcW w:w="1021"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06/2011</w:t>
            </w:r>
          </w:p>
        </w:tc>
        <w:tc>
          <w:tcPr>
            <w:tcW w:w="1418"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Sustentação do Sistemas Q-</w:t>
            </w:r>
            <w:r w:rsidR="00866305" w:rsidRPr="00392F72">
              <w:rPr>
                <w:color w:val="303030"/>
                <w:sz w:val="20"/>
                <w:szCs w:val="20"/>
              </w:rPr>
              <w:t>acadêmico</w:t>
            </w:r>
            <w:r w:rsidRPr="00392F72">
              <w:rPr>
                <w:color w:val="303030"/>
                <w:sz w:val="20"/>
                <w:szCs w:val="20"/>
              </w:rPr>
              <w:t xml:space="preserve">, </w:t>
            </w:r>
            <w:proofErr w:type="spellStart"/>
            <w:r w:rsidRPr="00392F72">
              <w:rPr>
                <w:color w:val="303030"/>
                <w:sz w:val="20"/>
                <w:szCs w:val="20"/>
              </w:rPr>
              <w:t>Qbiblio</w:t>
            </w:r>
            <w:proofErr w:type="spellEnd"/>
            <w:r w:rsidRPr="00392F72">
              <w:rPr>
                <w:color w:val="303030"/>
                <w:sz w:val="20"/>
                <w:szCs w:val="20"/>
              </w:rPr>
              <w:t xml:space="preserve"> e Q-seleção – Campus Manaus Zona Leste</w:t>
            </w:r>
          </w:p>
        </w:tc>
        <w:tc>
          <w:tcPr>
            <w:tcW w:w="1134"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Janeiro/2016</w:t>
            </w:r>
          </w:p>
        </w:tc>
        <w:tc>
          <w:tcPr>
            <w:tcW w:w="1701" w:type="dxa"/>
            <w:vAlign w:val="center"/>
          </w:tcPr>
          <w:p w:rsidR="00392F72" w:rsidRPr="003E39C5" w:rsidRDefault="00392F72" w:rsidP="00392F72">
            <w:pPr>
              <w:pStyle w:val="NormalWeb"/>
              <w:spacing w:before="0" w:beforeAutospacing="0" w:after="0"/>
              <w:jc w:val="center"/>
              <w:rPr>
                <w:color w:val="303030"/>
                <w:sz w:val="16"/>
                <w:szCs w:val="20"/>
              </w:rPr>
            </w:pPr>
            <w:r w:rsidRPr="003E39C5">
              <w:rPr>
                <w:color w:val="303030"/>
                <w:sz w:val="16"/>
                <w:szCs w:val="20"/>
              </w:rPr>
              <w:t>00.859.695/0001-61</w:t>
            </w:r>
          </w:p>
        </w:tc>
        <w:tc>
          <w:tcPr>
            <w:tcW w:w="1417"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FRJ-INFORMATICA LTDA</w:t>
            </w:r>
          </w:p>
        </w:tc>
        <w:tc>
          <w:tcPr>
            <w:tcW w:w="1560"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R$ 28.944,00</w:t>
            </w:r>
          </w:p>
        </w:tc>
        <w:tc>
          <w:tcPr>
            <w:tcW w:w="1530"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R$13.324,90  </w:t>
            </w:r>
          </w:p>
        </w:tc>
      </w:tr>
      <w:tr w:rsidR="00392F72" w:rsidRPr="00BD16FC" w:rsidTr="00C942EF">
        <w:trPr>
          <w:trHeight w:val="355"/>
        </w:trPr>
        <w:tc>
          <w:tcPr>
            <w:tcW w:w="1021"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06/2011</w:t>
            </w:r>
          </w:p>
        </w:tc>
        <w:tc>
          <w:tcPr>
            <w:tcW w:w="1418"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Sustentação do Sistemas Q-</w:t>
            </w:r>
            <w:r w:rsidR="00866305" w:rsidRPr="00392F72">
              <w:rPr>
                <w:color w:val="303030"/>
                <w:sz w:val="20"/>
                <w:szCs w:val="20"/>
              </w:rPr>
              <w:t>acadêmico</w:t>
            </w:r>
            <w:r w:rsidRPr="00392F72">
              <w:rPr>
                <w:color w:val="303030"/>
                <w:sz w:val="20"/>
                <w:szCs w:val="20"/>
              </w:rPr>
              <w:t xml:space="preserve">, </w:t>
            </w:r>
            <w:proofErr w:type="spellStart"/>
            <w:r w:rsidRPr="00392F72">
              <w:rPr>
                <w:color w:val="303030"/>
                <w:sz w:val="20"/>
                <w:szCs w:val="20"/>
              </w:rPr>
              <w:t>Qbiblio</w:t>
            </w:r>
            <w:proofErr w:type="spellEnd"/>
            <w:r w:rsidRPr="00392F72">
              <w:rPr>
                <w:color w:val="303030"/>
                <w:sz w:val="20"/>
                <w:szCs w:val="20"/>
              </w:rPr>
              <w:t xml:space="preserve"> e Q-seleção – Campus Coari</w:t>
            </w:r>
          </w:p>
        </w:tc>
        <w:tc>
          <w:tcPr>
            <w:tcW w:w="1134"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Janeiro/2016</w:t>
            </w:r>
          </w:p>
        </w:tc>
        <w:tc>
          <w:tcPr>
            <w:tcW w:w="1701" w:type="dxa"/>
            <w:vAlign w:val="center"/>
          </w:tcPr>
          <w:p w:rsidR="00392F72" w:rsidRPr="003E39C5" w:rsidRDefault="00392F72" w:rsidP="00392F72">
            <w:pPr>
              <w:pStyle w:val="NormalWeb"/>
              <w:spacing w:before="0" w:beforeAutospacing="0" w:after="0"/>
              <w:jc w:val="center"/>
              <w:rPr>
                <w:color w:val="303030"/>
                <w:sz w:val="16"/>
                <w:szCs w:val="20"/>
              </w:rPr>
            </w:pPr>
            <w:r w:rsidRPr="003E39C5">
              <w:rPr>
                <w:color w:val="303030"/>
                <w:sz w:val="16"/>
                <w:szCs w:val="20"/>
              </w:rPr>
              <w:t>00.859.695/0001-61</w:t>
            </w:r>
          </w:p>
        </w:tc>
        <w:tc>
          <w:tcPr>
            <w:tcW w:w="1417"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FRJ-INFORMATICA LTDA</w:t>
            </w:r>
          </w:p>
        </w:tc>
        <w:tc>
          <w:tcPr>
            <w:tcW w:w="1560"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R$ 12.456,00</w:t>
            </w:r>
          </w:p>
        </w:tc>
        <w:tc>
          <w:tcPr>
            <w:tcW w:w="1530"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R$ 9.342,00  </w:t>
            </w:r>
          </w:p>
        </w:tc>
      </w:tr>
    </w:tbl>
    <w:p w:rsidR="00BB26F4" w:rsidRPr="0085222F" w:rsidRDefault="00BB26F4" w:rsidP="00BB26F4">
      <w:pPr>
        <w:pStyle w:val="PargrafodaLista"/>
        <w:spacing w:after="0"/>
        <w:ind w:left="0"/>
        <w:jc w:val="both"/>
        <w:rPr>
          <w:rFonts w:eastAsia="Times New Roman"/>
          <w:bCs/>
          <w:iCs/>
          <w:szCs w:val="20"/>
        </w:rPr>
      </w:pPr>
      <w:r w:rsidRPr="0085222F">
        <w:rPr>
          <w:rFonts w:eastAsia="Times New Roman"/>
          <w:bCs/>
          <w:iCs/>
          <w:szCs w:val="20"/>
        </w:rPr>
        <w:t>Fonte: Diretoria de Gestão de Tecnologia da Informação</w:t>
      </w:r>
    </w:p>
    <w:p w:rsidR="003A24DE" w:rsidRPr="00BD16FC" w:rsidRDefault="003A24DE" w:rsidP="000F6346">
      <w:pPr>
        <w:pStyle w:val="PargrafodaLista"/>
        <w:tabs>
          <w:tab w:val="left" w:pos="302"/>
        </w:tabs>
        <w:spacing w:after="0"/>
        <w:ind w:left="0"/>
        <w:jc w:val="both"/>
        <w:outlineLvl w:val="1"/>
        <w:rPr>
          <w:rFonts w:eastAsia="Times New Roman"/>
          <w:bCs/>
          <w:iCs/>
          <w:sz w:val="24"/>
          <w:szCs w:val="24"/>
        </w:rPr>
      </w:pPr>
    </w:p>
    <w:p w:rsidR="003A24DE" w:rsidRPr="00BD16FC" w:rsidRDefault="003A24DE" w:rsidP="000F6346">
      <w:pPr>
        <w:pStyle w:val="PargrafodaLista"/>
        <w:tabs>
          <w:tab w:val="left" w:pos="302"/>
        </w:tabs>
        <w:spacing w:after="0"/>
        <w:ind w:left="0"/>
        <w:jc w:val="both"/>
        <w:outlineLvl w:val="1"/>
        <w:rPr>
          <w:rFonts w:eastAsia="Times New Roman"/>
          <w:bCs/>
          <w:iCs/>
          <w:sz w:val="24"/>
          <w:szCs w:val="24"/>
        </w:rPr>
      </w:pPr>
    </w:p>
    <w:p w:rsidR="003A24DE" w:rsidRPr="00BD16FC" w:rsidRDefault="003A24DE" w:rsidP="000F6346">
      <w:pPr>
        <w:pStyle w:val="PargrafodaLista"/>
        <w:tabs>
          <w:tab w:val="left" w:pos="302"/>
        </w:tabs>
        <w:spacing w:after="0"/>
        <w:ind w:left="0"/>
        <w:jc w:val="both"/>
        <w:outlineLvl w:val="1"/>
        <w:rPr>
          <w:rFonts w:eastAsia="Times New Roman"/>
          <w:bCs/>
          <w:iCs/>
          <w:sz w:val="24"/>
          <w:szCs w:val="24"/>
        </w:rPr>
      </w:pPr>
    </w:p>
    <w:p w:rsidR="003A24DE" w:rsidRPr="00BD16FC" w:rsidRDefault="003A24DE" w:rsidP="000F6346">
      <w:pPr>
        <w:pStyle w:val="PargrafodaLista"/>
        <w:tabs>
          <w:tab w:val="left" w:pos="302"/>
        </w:tabs>
        <w:spacing w:after="0"/>
        <w:ind w:left="0"/>
        <w:jc w:val="both"/>
        <w:outlineLvl w:val="1"/>
        <w:rPr>
          <w:rFonts w:eastAsia="Times New Roman"/>
          <w:bCs/>
          <w:iCs/>
          <w:sz w:val="24"/>
          <w:szCs w:val="24"/>
        </w:rPr>
      </w:pPr>
    </w:p>
    <w:p w:rsidR="003A24DE" w:rsidRPr="00BD16FC" w:rsidRDefault="003A24DE" w:rsidP="000F6346">
      <w:pPr>
        <w:pStyle w:val="PargrafodaLista"/>
        <w:tabs>
          <w:tab w:val="left" w:pos="302"/>
        </w:tabs>
        <w:spacing w:after="0"/>
        <w:ind w:left="0"/>
        <w:jc w:val="both"/>
        <w:outlineLvl w:val="1"/>
        <w:rPr>
          <w:rFonts w:eastAsia="Times New Roman"/>
          <w:bCs/>
          <w:iCs/>
          <w:sz w:val="24"/>
          <w:szCs w:val="24"/>
        </w:rPr>
      </w:pPr>
    </w:p>
    <w:p w:rsidR="003A24DE" w:rsidRPr="00BD16FC" w:rsidRDefault="003A24DE" w:rsidP="000F6346">
      <w:pPr>
        <w:pStyle w:val="PargrafodaLista"/>
        <w:tabs>
          <w:tab w:val="left" w:pos="302"/>
        </w:tabs>
        <w:spacing w:after="0"/>
        <w:ind w:left="0"/>
        <w:jc w:val="both"/>
        <w:outlineLvl w:val="1"/>
        <w:rPr>
          <w:rFonts w:eastAsia="Times New Roman"/>
          <w:bCs/>
          <w:iCs/>
          <w:sz w:val="24"/>
          <w:szCs w:val="24"/>
        </w:rPr>
      </w:pPr>
    </w:p>
    <w:p w:rsidR="0015741B" w:rsidRPr="00BD16FC" w:rsidRDefault="0015741B" w:rsidP="00106A72">
      <w:pPr>
        <w:pStyle w:val="PargrafodaLista"/>
        <w:numPr>
          <w:ilvl w:val="0"/>
          <w:numId w:val="12"/>
        </w:numPr>
        <w:tabs>
          <w:tab w:val="left" w:pos="302"/>
        </w:tabs>
        <w:spacing w:after="0" w:line="360" w:lineRule="auto"/>
        <w:ind w:hanging="720"/>
        <w:jc w:val="both"/>
        <w:outlineLvl w:val="0"/>
        <w:rPr>
          <w:rFonts w:eastAsia="Times New Roman"/>
          <w:bCs/>
          <w:iCs/>
          <w:sz w:val="24"/>
          <w:szCs w:val="24"/>
        </w:rPr>
      </w:pPr>
      <w:bookmarkStart w:id="219" w:name="_Toc414463611"/>
      <w:r w:rsidRPr="00BD16FC">
        <w:rPr>
          <w:rFonts w:eastAsia="Times New Roman"/>
          <w:bCs/>
          <w:iCs/>
          <w:sz w:val="24"/>
          <w:szCs w:val="24"/>
        </w:rPr>
        <w:t>GESTÃO DO USO DOS RECURSOS RENOVÁVEIS E SUSTENTABILIDADE AMBIENTAL</w:t>
      </w:r>
      <w:bookmarkEnd w:id="219"/>
    </w:p>
    <w:p w:rsidR="0015741B" w:rsidRPr="00BD16FC" w:rsidRDefault="007E1572" w:rsidP="00106A72">
      <w:pPr>
        <w:pStyle w:val="PargrafodaLista"/>
        <w:numPr>
          <w:ilvl w:val="1"/>
          <w:numId w:val="12"/>
        </w:numPr>
        <w:tabs>
          <w:tab w:val="left" w:pos="302"/>
        </w:tabs>
        <w:spacing w:after="0" w:line="360" w:lineRule="auto"/>
        <w:jc w:val="both"/>
        <w:outlineLvl w:val="1"/>
        <w:rPr>
          <w:rFonts w:eastAsia="Times New Roman"/>
          <w:bCs/>
          <w:iCs/>
          <w:sz w:val="24"/>
          <w:szCs w:val="24"/>
        </w:rPr>
      </w:pPr>
      <w:bookmarkStart w:id="220" w:name="_Toc414463612"/>
      <w:r>
        <w:rPr>
          <w:rFonts w:eastAsia="Times New Roman"/>
          <w:bCs/>
          <w:iCs/>
          <w:sz w:val="24"/>
          <w:szCs w:val="24"/>
        </w:rPr>
        <w:t>Gestão do Uso de Recursos Renováveis e Sustentabilidade Ambiental</w:t>
      </w:r>
      <w:bookmarkEnd w:id="220"/>
    </w:p>
    <w:p w:rsidR="008E6C1D" w:rsidRDefault="008E6C1D" w:rsidP="008E6C1D">
      <w:pPr>
        <w:pStyle w:val="Legenda"/>
        <w:keepNext/>
      </w:pPr>
      <w:bookmarkStart w:id="221" w:name="_Toc414464175"/>
      <w:r>
        <w:t xml:space="preserve">Tabela </w:t>
      </w:r>
      <w:fldSimple w:instr=" SEQ Tabela \* ARABIC ">
        <w:r w:rsidR="004918B2">
          <w:rPr>
            <w:noProof/>
          </w:rPr>
          <w:t>75</w:t>
        </w:r>
      </w:fldSimple>
      <w:r>
        <w:t xml:space="preserve"> </w:t>
      </w:r>
      <w:r w:rsidRPr="001D2D4D">
        <w:t>Quadro A.10.1 – Aspectos da Gestão Ambiental</w:t>
      </w:r>
      <w:bookmarkEnd w:id="221"/>
    </w:p>
    <w:tbl>
      <w:tblPr>
        <w:tblW w:w="5000" w:type="pct"/>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0"/>
        <w:gridCol w:w="6997"/>
        <w:gridCol w:w="539"/>
        <w:gridCol w:w="550"/>
      </w:tblGrid>
      <w:tr w:rsidR="003A24DE" w:rsidRPr="00BD16FC" w:rsidTr="008E6C1D">
        <w:tc>
          <w:tcPr>
            <w:tcW w:w="4380" w:type="pct"/>
            <w:gridSpan w:val="2"/>
            <w:vMerge w:val="restart"/>
            <w:tcBorders>
              <w:top w:val="single" w:sz="4" w:space="0" w:color="000000"/>
              <w:left w:val="single" w:sz="4" w:space="0" w:color="000000"/>
              <w:right w:val="single" w:sz="4" w:space="0" w:color="000000"/>
            </w:tcBorders>
            <w:shd w:val="clear" w:color="auto" w:fill="F2F2F2" w:themeFill="background1" w:themeFillShade="F2"/>
            <w:vAlign w:val="center"/>
          </w:tcPr>
          <w:p w:rsidR="003A24DE" w:rsidRPr="00BD16FC" w:rsidRDefault="003A24DE" w:rsidP="000F6346">
            <w:pPr>
              <w:spacing w:after="0"/>
              <w:jc w:val="center"/>
              <w:rPr>
                <w:szCs w:val="20"/>
              </w:rPr>
            </w:pPr>
            <w:r w:rsidRPr="00BD16FC">
              <w:rPr>
                <w:szCs w:val="20"/>
              </w:rPr>
              <w:t>Aspectos sobre a gestão ambiental e Licitações Sustentáveis</w:t>
            </w:r>
          </w:p>
        </w:tc>
        <w:tc>
          <w:tcPr>
            <w:tcW w:w="620" w:type="pct"/>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3A24DE" w:rsidRPr="00BD16FC" w:rsidRDefault="003A24DE" w:rsidP="000F6346">
            <w:pPr>
              <w:spacing w:after="0"/>
              <w:jc w:val="center"/>
              <w:rPr>
                <w:szCs w:val="20"/>
              </w:rPr>
            </w:pPr>
            <w:r w:rsidRPr="00BD16FC">
              <w:rPr>
                <w:szCs w:val="20"/>
              </w:rPr>
              <w:t>Avaliação</w:t>
            </w:r>
          </w:p>
        </w:tc>
      </w:tr>
      <w:tr w:rsidR="003A24DE" w:rsidRPr="00BD16FC" w:rsidTr="008E6C1D">
        <w:tc>
          <w:tcPr>
            <w:tcW w:w="4380" w:type="pct"/>
            <w:gridSpan w:val="2"/>
            <w:vMerge/>
            <w:tcBorders>
              <w:left w:val="single" w:sz="4" w:space="0" w:color="000000"/>
              <w:bottom w:val="single" w:sz="4" w:space="0" w:color="000000"/>
              <w:right w:val="single" w:sz="4" w:space="0" w:color="000000"/>
            </w:tcBorders>
            <w:shd w:val="clear" w:color="auto" w:fill="F2F2F2" w:themeFill="background1" w:themeFillShade="F2"/>
          </w:tcPr>
          <w:p w:rsidR="003A24DE" w:rsidRPr="00BD16FC" w:rsidRDefault="003A24DE" w:rsidP="000F6346">
            <w:pPr>
              <w:spacing w:after="0"/>
              <w:jc w:val="both"/>
              <w:rPr>
                <w:szCs w:val="20"/>
              </w:rPr>
            </w:pPr>
          </w:p>
        </w:tc>
        <w:tc>
          <w:tcPr>
            <w:tcW w:w="307"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3A24DE" w:rsidRPr="00BD16FC" w:rsidRDefault="003A24DE" w:rsidP="000F6346">
            <w:pPr>
              <w:spacing w:after="0"/>
              <w:jc w:val="both"/>
              <w:rPr>
                <w:szCs w:val="20"/>
              </w:rPr>
            </w:pPr>
            <w:r w:rsidRPr="00BD16FC">
              <w:rPr>
                <w:szCs w:val="20"/>
              </w:rPr>
              <w:t>Sim</w:t>
            </w:r>
          </w:p>
        </w:tc>
        <w:tc>
          <w:tcPr>
            <w:tcW w:w="313"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3A24DE" w:rsidRPr="00BD16FC" w:rsidRDefault="003A24DE" w:rsidP="000F6346">
            <w:pPr>
              <w:spacing w:after="0"/>
              <w:jc w:val="both"/>
              <w:rPr>
                <w:szCs w:val="20"/>
              </w:rPr>
            </w:pPr>
            <w:r w:rsidRPr="00BD16FC">
              <w:rPr>
                <w:szCs w:val="20"/>
              </w:rPr>
              <w:t>Não</w:t>
            </w:r>
          </w:p>
        </w:tc>
      </w:tr>
      <w:tr w:rsidR="003A24DE" w:rsidRPr="00BD16FC" w:rsidTr="008E6C1D">
        <w:trPr>
          <w:trHeight w:val="423"/>
        </w:trPr>
        <w:tc>
          <w:tcPr>
            <w:tcW w:w="364" w:type="pct"/>
            <w:tcBorders>
              <w:top w:val="single" w:sz="4" w:space="0" w:color="000000"/>
              <w:left w:val="single" w:sz="4" w:space="0" w:color="000000"/>
              <w:bottom w:val="single" w:sz="4" w:space="0" w:color="000000"/>
              <w:right w:val="single" w:sz="4" w:space="0" w:color="000000"/>
            </w:tcBorders>
            <w:vAlign w:val="center"/>
          </w:tcPr>
          <w:p w:rsidR="003A24DE" w:rsidRPr="00BD16FC" w:rsidRDefault="003A24DE" w:rsidP="00106A72">
            <w:pPr>
              <w:pStyle w:val="PargrafodaLista"/>
              <w:numPr>
                <w:ilvl w:val="0"/>
                <w:numId w:val="13"/>
              </w:numPr>
              <w:tabs>
                <w:tab w:val="left" w:pos="318"/>
              </w:tabs>
              <w:spacing w:after="0" w:line="240" w:lineRule="auto"/>
              <w:ind w:left="113" w:firstLine="0"/>
              <w:contextualSpacing w:val="0"/>
              <w:jc w:val="center"/>
              <w:rPr>
                <w:szCs w:val="20"/>
              </w:rPr>
            </w:pPr>
          </w:p>
        </w:tc>
        <w:tc>
          <w:tcPr>
            <w:tcW w:w="4016" w:type="pct"/>
            <w:tcBorders>
              <w:top w:val="single" w:sz="4" w:space="0" w:color="000000"/>
              <w:left w:val="single" w:sz="4" w:space="0" w:color="000000"/>
              <w:bottom w:val="single" w:sz="4" w:space="0" w:color="000000"/>
              <w:right w:val="single" w:sz="4" w:space="0" w:color="000000"/>
            </w:tcBorders>
          </w:tcPr>
          <w:p w:rsidR="003A24DE" w:rsidRPr="00BD16FC" w:rsidRDefault="003A24DE" w:rsidP="000F6346">
            <w:pPr>
              <w:pStyle w:val="PargrafodaLista"/>
              <w:tabs>
                <w:tab w:val="left" w:pos="318"/>
              </w:tabs>
              <w:spacing w:after="0"/>
              <w:ind w:left="34"/>
              <w:rPr>
                <w:szCs w:val="20"/>
              </w:rPr>
            </w:pPr>
            <w:r w:rsidRPr="00BD16FC">
              <w:rPr>
                <w:szCs w:val="20"/>
              </w:rPr>
              <w:t>Sua unidade participa da Agenda Ambiental da Administração Pública (A3P)?</w:t>
            </w:r>
          </w:p>
        </w:tc>
        <w:tc>
          <w:tcPr>
            <w:tcW w:w="307" w:type="pct"/>
            <w:tcBorders>
              <w:top w:val="single" w:sz="4" w:space="0" w:color="000000"/>
              <w:left w:val="single" w:sz="4" w:space="0" w:color="000000"/>
              <w:bottom w:val="single" w:sz="4" w:space="0" w:color="000000"/>
              <w:right w:val="single" w:sz="4" w:space="0" w:color="000000"/>
            </w:tcBorders>
          </w:tcPr>
          <w:p w:rsidR="003A24DE" w:rsidRPr="00BD16FC" w:rsidRDefault="003A24DE" w:rsidP="000F6346">
            <w:pPr>
              <w:spacing w:after="0"/>
              <w:jc w:val="both"/>
              <w:rPr>
                <w:szCs w:val="20"/>
              </w:rPr>
            </w:pPr>
          </w:p>
        </w:tc>
        <w:tc>
          <w:tcPr>
            <w:tcW w:w="313" w:type="pct"/>
            <w:tcBorders>
              <w:top w:val="single" w:sz="4" w:space="0" w:color="000000"/>
              <w:left w:val="single" w:sz="4" w:space="0" w:color="000000"/>
              <w:bottom w:val="single" w:sz="4" w:space="0" w:color="000000"/>
              <w:right w:val="single" w:sz="4" w:space="0" w:color="000000"/>
            </w:tcBorders>
          </w:tcPr>
          <w:p w:rsidR="003A24DE" w:rsidRPr="00BD16FC" w:rsidRDefault="00A44EA2" w:rsidP="000F6346">
            <w:pPr>
              <w:spacing w:after="0"/>
              <w:jc w:val="both"/>
              <w:rPr>
                <w:szCs w:val="20"/>
              </w:rPr>
            </w:pPr>
            <w:r>
              <w:rPr>
                <w:szCs w:val="20"/>
              </w:rPr>
              <w:t>X</w:t>
            </w:r>
          </w:p>
        </w:tc>
      </w:tr>
      <w:tr w:rsidR="003A24DE" w:rsidRPr="00BD16FC" w:rsidTr="008E6C1D">
        <w:trPr>
          <w:trHeight w:val="423"/>
        </w:trPr>
        <w:tc>
          <w:tcPr>
            <w:tcW w:w="364" w:type="pct"/>
            <w:tcBorders>
              <w:top w:val="single" w:sz="4" w:space="0" w:color="000000"/>
              <w:left w:val="single" w:sz="4" w:space="0" w:color="000000"/>
              <w:bottom w:val="single" w:sz="4" w:space="0" w:color="000000"/>
              <w:right w:val="single" w:sz="4" w:space="0" w:color="000000"/>
            </w:tcBorders>
            <w:vAlign w:val="center"/>
          </w:tcPr>
          <w:p w:rsidR="003A24DE" w:rsidRPr="00BD16FC" w:rsidRDefault="003A24DE" w:rsidP="00106A72">
            <w:pPr>
              <w:pStyle w:val="PargrafodaLista"/>
              <w:numPr>
                <w:ilvl w:val="0"/>
                <w:numId w:val="13"/>
              </w:numPr>
              <w:tabs>
                <w:tab w:val="left" w:pos="318"/>
              </w:tabs>
              <w:spacing w:after="0" w:line="240" w:lineRule="auto"/>
              <w:ind w:left="113" w:firstLine="0"/>
              <w:contextualSpacing w:val="0"/>
              <w:jc w:val="center"/>
              <w:rPr>
                <w:szCs w:val="20"/>
              </w:rPr>
            </w:pPr>
          </w:p>
        </w:tc>
        <w:tc>
          <w:tcPr>
            <w:tcW w:w="4016" w:type="pct"/>
            <w:tcBorders>
              <w:top w:val="single" w:sz="4" w:space="0" w:color="000000"/>
              <w:left w:val="single" w:sz="4" w:space="0" w:color="000000"/>
              <w:bottom w:val="single" w:sz="4" w:space="0" w:color="000000"/>
              <w:right w:val="single" w:sz="4" w:space="0" w:color="000000"/>
            </w:tcBorders>
          </w:tcPr>
          <w:p w:rsidR="003A24DE" w:rsidRPr="00BD16FC" w:rsidRDefault="003A24DE" w:rsidP="000F6346">
            <w:pPr>
              <w:pStyle w:val="PargrafodaLista"/>
              <w:tabs>
                <w:tab w:val="left" w:pos="318"/>
              </w:tabs>
              <w:spacing w:after="0"/>
              <w:ind w:left="34"/>
              <w:rPr>
                <w:szCs w:val="20"/>
              </w:rPr>
            </w:pPr>
            <w:r w:rsidRPr="00BD16FC">
              <w:rPr>
                <w:szCs w:val="20"/>
              </w:rPr>
              <w:t xml:space="preserve">Na unidade ocorre separação dos resíduos recicláveis descartados, bem como sua destinação a associações e cooperativas de catadores, conforme dispõe o </w:t>
            </w:r>
            <w:r w:rsidR="005416FB">
              <w:rPr>
                <w:szCs w:val="20"/>
              </w:rPr>
              <w:t>Decreto</w:t>
            </w:r>
            <w:r w:rsidRPr="00BD16FC">
              <w:rPr>
                <w:szCs w:val="20"/>
              </w:rPr>
              <w:t xml:space="preserve"> nº 5.940/2006?</w:t>
            </w:r>
          </w:p>
        </w:tc>
        <w:tc>
          <w:tcPr>
            <w:tcW w:w="307" w:type="pct"/>
            <w:tcBorders>
              <w:top w:val="single" w:sz="4" w:space="0" w:color="000000"/>
              <w:left w:val="single" w:sz="4" w:space="0" w:color="000000"/>
              <w:bottom w:val="single" w:sz="4" w:space="0" w:color="000000"/>
              <w:right w:val="single" w:sz="4" w:space="0" w:color="000000"/>
            </w:tcBorders>
          </w:tcPr>
          <w:p w:rsidR="003A24DE" w:rsidRPr="00BD16FC" w:rsidRDefault="00566ED3" w:rsidP="000F6346">
            <w:pPr>
              <w:spacing w:after="0"/>
              <w:jc w:val="both"/>
              <w:rPr>
                <w:szCs w:val="20"/>
              </w:rPr>
            </w:pPr>
            <w:r>
              <w:rPr>
                <w:szCs w:val="20"/>
              </w:rPr>
              <w:t>X</w:t>
            </w:r>
          </w:p>
        </w:tc>
        <w:tc>
          <w:tcPr>
            <w:tcW w:w="313" w:type="pct"/>
            <w:tcBorders>
              <w:top w:val="single" w:sz="4" w:space="0" w:color="000000"/>
              <w:left w:val="single" w:sz="4" w:space="0" w:color="000000"/>
              <w:bottom w:val="single" w:sz="4" w:space="0" w:color="000000"/>
              <w:right w:val="single" w:sz="4" w:space="0" w:color="000000"/>
            </w:tcBorders>
          </w:tcPr>
          <w:p w:rsidR="003A24DE" w:rsidRPr="00BD16FC" w:rsidRDefault="003A24DE" w:rsidP="000F6346">
            <w:pPr>
              <w:spacing w:after="0"/>
              <w:jc w:val="both"/>
              <w:rPr>
                <w:szCs w:val="20"/>
              </w:rPr>
            </w:pPr>
          </w:p>
        </w:tc>
      </w:tr>
      <w:tr w:rsidR="003A24DE" w:rsidRPr="00BD16FC" w:rsidTr="008E6C1D">
        <w:trPr>
          <w:trHeight w:val="423"/>
        </w:trPr>
        <w:tc>
          <w:tcPr>
            <w:tcW w:w="364" w:type="pct"/>
            <w:tcBorders>
              <w:top w:val="single" w:sz="4" w:space="0" w:color="000000"/>
              <w:left w:val="single" w:sz="4" w:space="0" w:color="000000"/>
              <w:bottom w:val="single" w:sz="4" w:space="0" w:color="000000"/>
              <w:right w:val="single" w:sz="4" w:space="0" w:color="000000"/>
            </w:tcBorders>
            <w:vAlign w:val="center"/>
          </w:tcPr>
          <w:p w:rsidR="003A24DE" w:rsidRPr="00BD16FC" w:rsidRDefault="003A24DE" w:rsidP="00106A72">
            <w:pPr>
              <w:pStyle w:val="PargrafodaLista"/>
              <w:numPr>
                <w:ilvl w:val="0"/>
                <w:numId w:val="13"/>
              </w:numPr>
              <w:tabs>
                <w:tab w:val="left" w:pos="318"/>
              </w:tabs>
              <w:spacing w:after="0" w:line="240" w:lineRule="auto"/>
              <w:ind w:left="113" w:firstLine="0"/>
              <w:contextualSpacing w:val="0"/>
              <w:jc w:val="center"/>
              <w:rPr>
                <w:szCs w:val="20"/>
              </w:rPr>
            </w:pPr>
          </w:p>
        </w:tc>
        <w:tc>
          <w:tcPr>
            <w:tcW w:w="4016" w:type="pct"/>
            <w:tcBorders>
              <w:top w:val="single" w:sz="4" w:space="0" w:color="000000"/>
              <w:left w:val="single" w:sz="4" w:space="0" w:color="000000"/>
              <w:bottom w:val="single" w:sz="4" w:space="0" w:color="000000"/>
              <w:right w:val="single" w:sz="4" w:space="0" w:color="000000"/>
            </w:tcBorders>
            <w:hideMark/>
          </w:tcPr>
          <w:p w:rsidR="003A24DE" w:rsidRPr="00BD16FC" w:rsidRDefault="003A24DE" w:rsidP="000F6346">
            <w:pPr>
              <w:pStyle w:val="PargrafodaLista"/>
              <w:tabs>
                <w:tab w:val="left" w:pos="318"/>
              </w:tabs>
              <w:spacing w:after="0"/>
              <w:ind w:left="34"/>
              <w:rPr>
                <w:szCs w:val="20"/>
              </w:rPr>
            </w:pPr>
            <w:r w:rsidRPr="00BD16FC">
              <w:rPr>
                <w:szCs w:val="20"/>
              </w:rPr>
              <w:t xml:space="preserve">As contratações realizadas pela unidade jurisdicionada observam os parâmetros estabelecidos no </w:t>
            </w:r>
            <w:r w:rsidR="005416FB">
              <w:rPr>
                <w:szCs w:val="20"/>
              </w:rPr>
              <w:t>Decreto</w:t>
            </w:r>
            <w:r w:rsidRPr="00BD16FC">
              <w:rPr>
                <w:szCs w:val="20"/>
              </w:rPr>
              <w:t xml:space="preserve"> nº 7.746/2012? </w:t>
            </w:r>
          </w:p>
        </w:tc>
        <w:tc>
          <w:tcPr>
            <w:tcW w:w="307" w:type="pct"/>
            <w:tcBorders>
              <w:top w:val="single" w:sz="4" w:space="0" w:color="000000"/>
              <w:left w:val="single" w:sz="4" w:space="0" w:color="000000"/>
              <w:bottom w:val="single" w:sz="4" w:space="0" w:color="000000"/>
              <w:right w:val="single" w:sz="4" w:space="0" w:color="000000"/>
            </w:tcBorders>
          </w:tcPr>
          <w:p w:rsidR="003A24DE" w:rsidRPr="00BD16FC" w:rsidRDefault="00A44EA2" w:rsidP="000F6346">
            <w:pPr>
              <w:spacing w:after="0"/>
              <w:jc w:val="both"/>
              <w:rPr>
                <w:szCs w:val="20"/>
              </w:rPr>
            </w:pPr>
            <w:r>
              <w:rPr>
                <w:szCs w:val="20"/>
              </w:rPr>
              <w:t>X</w:t>
            </w:r>
          </w:p>
        </w:tc>
        <w:tc>
          <w:tcPr>
            <w:tcW w:w="313" w:type="pct"/>
            <w:tcBorders>
              <w:top w:val="single" w:sz="4" w:space="0" w:color="000000"/>
              <w:left w:val="single" w:sz="4" w:space="0" w:color="000000"/>
              <w:bottom w:val="single" w:sz="4" w:space="0" w:color="000000"/>
              <w:right w:val="single" w:sz="4" w:space="0" w:color="000000"/>
            </w:tcBorders>
          </w:tcPr>
          <w:p w:rsidR="003A24DE" w:rsidRPr="00BD16FC" w:rsidRDefault="003A24DE" w:rsidP="000F6346">
            <w:pPr>
              <w:spacing w:after="0"/>
              <w:jc w:val="both"/>
              <w:rPr>
                <w:szCs w:val="20"/>
              </w:rPr>
            </w:pPr>
          </w:p>
        </w:tc>
      </w:tr>
      <w:tr w:rsidR="003A24DE" w:rsidRPr="00BD16FC" w:rsidTr="008E6C1D">
        <w:trPr>
          <w:trHeight w:val="423"/>
        </w:trPr>
        <w:tc>
          <w:tcPr>
            <w:tcW w:w="364" w:type="pct"/>
            <w:tcBorders>
              <w:top w:val="single" w:sz="4" w:space="0" w:color="000000"/>
              <w:left w:val="single" w:sz="4" w:space="0" w:color="000000"/>
              <w:bottom w:val="single" w:sz="4" w:space="0" w:color="000000"/>
              <w:right w:val="single" w:sz="4" w:space="0" w:color="000000"/>
            </w:tcBorders>
            <w:vAlign w:val="center"/>
          </w:tcPr>
          <w:p w:rsidR="003A24DE" w:rsidRPr="00BD16FC" w:rsidRDefault="003A24DE" w:rsidP="00106A72">
            <w:pPr>
              <w:pStyle w:val="PargrafodaLista"/>
              <w:numPr>
                <w:ilvl w:val="0"/>
                <w:numId w:val="13"/>
              </w:numPr>
              <w:tabs>
                <w:tab w:val="left" w:pos="318"/>
              </w:tabs>
              <w:spacing w:after="0" w:line="240" w:lineRule="auto"/>
              <w:ind w:left="113" w:firstLine="0"/>
              <w:contextualSpacing w:val="0"/>
              <w:jc w:val="center"/>
              <w:rPr>
                <w:szCs w:val="20"/>
              </w:rPr>
            </w:pPr>
          </w:p>
        </w:tc>
        <w:tc>
          <w:tcPr>
            <w:tcW w:w="4016" w:type="pct"/>
            <w:tcBorders>
              <w:top w:val="single" w:sz="4" w:space="0" w:color="000000"/>
              <w:left w:val="single" w:sz="4" w:space="0" w:color="000000"/>
              <w:bottom w:val="single" w:sz="4" w:space="0" w:color="000000"/>
              <w:right w:val="single" w:sz="4" w:space="0" w:color="000000"/>
            </w:tcBorders>
            <w:hideMark/>
          </w:tcPr>
          <w:p w:rsidR="003A24DE" w:rsidRPr="00BD16FC" w:rsidRDefault="003A24DE" w:rsidP="000F6346">
            <w:pPr>
              <w:pStyle w:val="PargrafodaLista"/>
              <w:tabs>
                <w:tab w:val="left" w:pos="318"/>
              </w:tabs>
              <w:spacing w:after="0"/>
              <w:ind w:left="34"/>
              <w:rPr>
                <w:szCs w:val="20"/>
              </w:rPr>
            </w:pPr>
            <w:r w:rsidRPr="00BD16FC">
              <w:rPr>
                <w:szCs w:val="20"/>
              </w:rPr>
              <w:t xml:space="preserve"> A unidade possui plano de gestão de logística sustentável (PLS) de que trata o art. 16 do </w:t>
            </w:r>
            <w:r w:rsidR="005416FB">
              <w:rPr>
                <w:szCs w:val="20"/>
              </w:rPr>
              <w:t>Decreto</w:t>
            </w:r>
            <w:r w:rsidRPr="00BD16FC">
              <w:rPr>
                <w:szCs w:val="20"/>
              </w:rPr>
              <w:t xml:space="preserve"> 7.746/2012? Caso a resposta seja positiva, responda os itens 5 a 8.</w:t>
            </w:r>
          </w:p>
        </w:tc>
        <w:tc>
          <w:tcPr>
            <w:tcW w:w="307" w:type="pct"/>
            <w:tcBorders>
              <w:top w:val="single" w:sz="4" w:space="0" w:color="000000"/>
              <w:left w:val="single" w:sz="4" w:space="0" w:color="000000"/>
              <w:bottom w:val="single" w:sz="4" w:space="0" w:color="000000"/>
              <w:right w:val="single" w:sz="4" w:space="0" w:color="000000"/>
            </w:tcBorders>
          </w:tcPr>
          <w:p w:rsidR="003A24DE" w:rsidRPr="00BD16FC" w:rsidRDefault="003A24DE" w:rsidP="000F6346">
            <w:pPr>
              <w:spacing w:after="0"/>
              <w:jc w:val="both"/>
              <w:rPr>
                <w:szCs w:val="20"/>
              </w:rPr>
            </w:pPr>
          </w:p>
        </w:tc>
        <w:tc>
          <w:tcPr>
            <w:tcW w:w="313" w:type="pct"/>
            <w:tcBorders>
              <w:top w:val="single" w:sz="4" w:space="0" w:color="000000"/>
              <w:left w:val="single" w:sz="4" w:space="0" w:color="000000"/>
              <w:bottom w:val="single" w:sz="4" w:space="0" w:color="000000"/>
              <w:right w:val="single" w:sz="4" w:space="0" w:color="000000"/>
            </w:tcBorders>
          </w:tcPr>
          <w:p w:rsidR="003A24DE" w:rsidRPr="00BD16FC" w:rsidRDefault="00A44EA2" w:rsidP="000F6346">
            <w:pPr>
              <w:spacing w:after="0"/>
              <w:jc w:val="both"/>
              <w:rPr>
                <w:szCs w:val="20"/>
              </w:rPr>
            </w:pPr>
            <w:r>
              <w:rPr>
                <w:szCs w:val="20"/>
              </w:rPr>
              <w:t>X</w:t>
            </w:r>
          </w:p>
        </w:tc>
      </w:tr>
      <w:tr w:rsidR="003A24DE" w:rsidRPr="00BD16FC" w:rsidTr="008E6C1D">
        <w:tc>
          <w:tcPr>
            <w:tcW w:w="364" w:type="pct"/>
            <w:tcBorders>
              <w:top w:val="single" w:sz="4" w:space="0" w:color="000000"/>
              <w:left w:val="single" w:sz="4" w:space="0" w:color="000000"/>
              <w:bottom w:val="single" w:sz="4" w:space="0" w:color="000000"/>
              <w:right w:val="single" w:sz="4" w:space="0" w:color="000000"/>
            </w:tcBorders>
            <w:vAlign w:val="center"/>
          </w:tcPr>
          <w:p w:rsidR="003A24DE" w:rsidRPr="00BD16FC" w:rsidRDefault="003A24DE" w:rsidP="00106A72">
            <w:pPr>
              <w:pStyle w:val="PargrafodaLista"/>
              <w:numPr>
                <w:ilvl w:val="0"/>
                <w:numId w:val="13"/>
              </w:numPr>
              <w:tabs>
                <w:tab w:val="left" w:pos="318"/>
              </w:tabs>
              <w:spacing w:after="0" w:line="240" w:lineRule="auto"/>
              <w:ind w:left="113" w:firstLine="0"/>
              <w:contextualSpacing w:val="0"/>
              <w:jc w:val="center"/>
              <w:rPr>
                <w:szCs w:val="20"/>
              </w:rPr>
            </w:pPr>
          </w:p>
        </w:tc>
        <w:tc>
          <w:tcPr>
            <w:tcW w:w="4016" w:type="pct"/>
            <w:tcBorders>
              <w:top w:val="single" w:sz="4" w:space="0" w:color="000000"/>
              <w:left w:val="single" w:sz="4" w:space="0" w:color="000000"/>
              <w:bottom w:val="single" w:sz="4" w:space="0" w:color="000000"/>
              <w:right w:val="single" w:sz="4" w:space="0" w:color="000000"/>
            </w:tcBorders>
            <w:hideMark/>
          </w:tcPr>
          <w:p w:rsidR="003A24DE" w:rsidRPr="00BD16FC" w:rsidRDefault="003A24DE" w:rsidP="000F6346">
            <w:pPr>
              <w:pStyle w:val="PargrafodaLista"/>
              <w:tabs>
                <w:tab w:val="left" w:pos="318"/>
              </w:tabs>
              <w:spacing w:after="0"/>
              <w:ind w:left="34"/>
              <w:rPr>
                <w:szCs w:val="20"/>
              </w:rPr>
            </w:pPr>
            <w:r w:rsidRPr="00BD16FC">
              <w:rPr>
                <w:szCs w:val="20"/>
              </w:rPr>
              <w:t>A Comissão gestora do PLS foi constituída na forma do art. 6º da IN SLTI/MPOG 10, de 12 de novembro de 2012?</w:t>
            </w:r>
          </w:p>
        </w:tc>
        <w:tc>
          <w:tcPr>
            <w:tcW w:w="307" w:type="pct"/>
            <w:tcBorders>
              <w:top w:val="single" w:sz="4" w:space="0" w:color="000000"/>
              <w:left w:val="single" w:sz="4" w:space="0" w:color="000000"/>
              <w:bottom w:val="single" w:sz="4" w:space="0" w:color="000000"/>
              <w:right w:val="single" w:sz="4" w:space="0" w:color="000000"/>
            </w:tcBorders>
          </w:tcPr>
          <w:p w:rsidR="003A24DE" w:rsidRPr="00BD16FC" w:rsidRDefault="00A44EA2" w:rsidP="000F6346">
            <w:pPr>
              <w:spacing w:after="0"/>
              <w:jc w:val="both"/>
              <w:rPr>
                <w:szCs w:val="20"/>
              </w:rPr>
            </w:pPr>
            <w:r>
              <w:rPr>
                <w:szCs w:val="20"/>
              </w:rPr>
              <w:t>X</w:t>
            </w:r>
          </w:p>
        </w:tc>
        <w:tc>
          <w:tcPr>
            <w:tcW w:w="313" w:type="pct"/>
            <w:tcBorders>
              <w:top w:val="single" w:sz="4" w:space="0" w:color="000000"/>
              <w:left w:val="single" w:sz="4" w:space="0" w:color="000000"/>
              <w:bottom w:val="single" w:sz="4" w:space="0" w:color="000000"/>
              <w:right w:val="single" w:sz="4" w:space="0" w:color="000000"/>
            </w:tcBorders>
          </w:tcPr>
          <w:p w:rsidR="003A24DE" w:rsidRPr="00BD16FC" w:rsidRDefault="003A24DE" w:rsidP="000F6346">
            <w:pPr>
              <w:spacing w:after="0"/>
              <w:jc w:val="both"/>
              <w:rPr>
                <w:szCs w:val="20"/>
              </w:rPr>
            </w:pPr>
          </w:p>
        </w:tc>
      </w:tr>
      <w:tr w:rsidR="003A24DE" w:rsidRPr="00BD16FC" w:rsidTr="008E6C1D">
        <w:tc>
          <w:tcPr>
            <w:tcW w:w="364" w:type="pct"/>
            <w:tcBorders>
              <w:top w:val="single" w:sz="4" w:space="0" w:color="000000"/>
              <w:left w:val="single" w:sz="4" w:space="0" w:color="000000"/>
              <w:bottom w:val="single" w:sz="4" w:space="0" w:color="000000"/>
              <w:right w:val="single" w:sz="4" w:space="0" w:color="000000"/>
            </w:tcBorders>
            <w:vAlign w:val="center"/>
          </w:tcPr>
          <w:p w:rsidR="003A24DE" w:rsidRPr="00BD16FC" w:rsidRDefault="003A24DE" w:rsidP="00106A72">
            <w:pPr>
              <w:pStyle w:val="PargrafodaLista"/>
              <w:numPr>
                <w:ilvl w:val="0"/>
                <w:numId w:val="13"/>
              </w:numPr>
              <w:tabs>
                <w:tab w:val="left" w:pos="318"/>
              </w:tabs>
              <w:spacing w:after="0" w:line="240" w:lineRule="auto"/>
              <w:ind w:left="113" w:firstLine="0"/>
              <w:contextualSpacing w:val="0"/>
              <w:jc w:val="center"/>
              <w:rPr>
                <w:szCs w:val="20"/>
              </w:rPr>
            </w:pPr>
          </w:p>
        </w:tc>
        <w:tc>
          <w:tcPr>
            <w:tcW w:w="4016" w:type="pct"/>
            <w:tcBorders>
              <w:top w:val="single" w:sz="4" w:space="0" w:color="000000"/>
              <w:left w:val="single" w:sz="4" w:space="0" w:color="000000"/>
              <w:bottom w:val="single" w:sz="4" w:space="0" w:color="000000"/>
              <w:right w:val="single" w:sz="4" w:space="0" w:color="000000"/>
            </w:tcBorders>
            <w:hideMark/>
          </w:tcPr>
          <w:p w:rsidR="003A24DE" w:rsidRPr="00BD16FC" w:rsidRDefault="003A24DE" w:rsidP="000F6346">
            <w:pPr>
              <w:pStyle w:val="PargrafodaLista"/>
              <w:tabs>
                <w:tab w:val="left" w:pos="318"/>
              </w:tabs>
              <w:spacing w:after="0"/>
              <w:ind w:left="34"/>
              <w:rPr>
                <w:szCs w:val="20"/>
              </w:rPr>
            </w:pPr>
            <w:r w:rsidRPr="00BD16FC">
              <w:rPr>
                <w:szCs w:val="20"/>
              </w:rPr>
              <w:t>O PLS está formalizado na forma do art. 9° da IN SLTI/MPOG 10/2012, atendendo a todos os tópicos nele estabelecidos?</w:t>
            </w:r>
          </w:p>
        </w:tc>
        <w:tc>
          <w:tcPr>
            <w:tcW w:w="307" w:type="pct"/>
            <w:tcBorders>
              <w:top w:val="single" w:sz="4" w:space="0" w:color="000000"/>
              <w:left w:val="single" w:sz="4" w:space="0" w:color="000000"/>
              <w:bottom w:val="single" w:sz="4" w:space="0" w:color="000000"/>
              <w:right w:val="single" w:sz="4" w:space="0" w:color="000000"/>
            </w:tcBorders>
          </w:tcPr>
          <w:p w:rsidR="003A24DE" w:rsidRPr="00BD16FC" w:rsidRDefault="00A44EA2" w:rsidP="000F6346">
            <w:pPr>
              <w:spacing w:after="0"/>
              <w:jc w:val="both"/>
              <w:rPr>
                <w:szCs w:val="20"/>
              </w:rPr>
            </w:pPr>
            <w:r>
              <w:rPr>
                <w:szCs w:val="20"/>
              </w:rPr>
              <w:t>X</w:t>
            </w:r>
          </w:p>
        </w:tc>
        <w:tc>
          <w:tcPr>
            <w:tcW w:w="313" w:type="pct"/>
            <w:tcBorders>
              <w:top w:val="single" w:sz="4" w:space="0" w:color="000000"/>
              <w:left w:val="single" w:sz="4" w:space="0" w:color="000000"/>
              <w:bottom w:val="single" w:sz="4" w:space="0" w:color="000000"/>
              <w:right w:val="single" w:sz="4" w:space="0" w:color="000000"/>
            </w:tcBorders>
          </w:tcPr>
          <w:p w:rsidR="003A24DE" w:rsidRPr="00BD16FC" w:rsidRDefault="003A24DE" w:rsidP="000F6346">
            <w:pPr>
              <w:spacing w:after="0"/>
              <w:jc w:val="both"/>
              <w:rPr>
                <w:szCs w:val="20"/>
              </w:rPr>
            </w:pPr>
          </w:p>
        </w:tc>
      </w:tr>
      <w:tr w:rsidR="003A24DE" w:rsidRPr="00BD16FC" w:rsidTr="008E6C1D">
        <w:trPr>
          <w:trHeight w:val="602"/>
        </w:trPr>
        <w:tc>
          <w:tcPr>
            <w:tcW w:w="364" w:type="pct"/>
            <w:vMerge w:val="restart"/>
            <w:tcBorders>
              <w:top w:val="single" w:sz="4" w:space="0" w:color="000000"/>
              <w:left w:val="single" w:sz="4" w:space="0" w:color="000000"/>
              <w:right w:val="single" w:sz="4" w:space="0" w:color="000000"/>
            </w:tcBorders>
            <w:vAlign w:val="center"/>
          </w:tcPr>
          <w:p w:rsidR="003A24DE" w:rsidRPr="00BD16FC" w:rsidRDefault="003A24DE" w:rsidP="00106A72">
            <w:pPr>
              <w:pStyle w:val="PargrafodaLista"/>
              <w:numPr>
                <w:ilvl w:val="0"/>
                <w:numId w:val="13"/>
              </w:numPr>
              <w:tabs>
                <w:tab w:val="left" w:pos="318"/>
              </w:tabs>
              <w:spacing w:after="0" w:line="240" w:lineRule="auto"/>
              <w:ind w:left="113" w:firstLine="0"/>
              <w:contextualSpacing w:val="0"/>
              <w:jc w:val="center"/>
              <w:rPr>
                <w:szCs w:val="20"/>
              </w:rPr>
            </w:pPr>
          </w:p>
        </w:tc>
        <w:tc>
          <w:tcPr>
            <w:tcW w:w="4016" w:type="pct"/>
            <w:tcBorders>
              <w:top w:val="single" w:sz="4" w:space="0" w:color="000000"/>
              <w:left w:val="single" w:sz="4" w:space="0" w:color="000000"/>
              <w:right w:val="single" w:sz="4" w:space="0" w:color="000000"/>
            </w:tcBorders>
            <w:hideMark/>
          </w:tcPr>
          <w:p w:rsidR="003A24DE" w:rsidRPr="00BD16FC" w:rsidRDefault="003A24DE" w:rsidP="000F6346">
            <w:pPr>
              <w:pStyle w:val="PargrafodaLista"/>
              <w:tabs>
                <w:tab w:val="left" w:pos="318"/>
              </w:tabs>
              <w:spacing w:after="0"/>
              <w:ind w:left="34"/>
              <w:rPr>
                <w:szCs w:val="20"/>
              </w:rPr>
            </w:pPr>
            <w:r w:rsidRPr="00BD16FC">
              <w:rPr>
                <w:szCs w:val="20"/>
              </w:rPr>
              <w:t>O PLS encontra-se publicado e disponível no site da unidade (art. 12 da IN SLTI/MPOG 10/2012)?</w:t>
            </w:r>
          </w:p>
        </w:tc>
        <w:tc>
          <w:tcPr>
            <w:tcW w:w="307" w:type="pct"/>
            <w:tcBorders>
              <w:top w:val="single" w:sz="4" w:space="0" w:color="000000"/>
              <w:left w:val="single" w:sz="4" w:space="0" w:color="000000"/>
              <w:bottom w:val="single" w:sz="4" w:space="0" w:color="000000"/>
              <w:right w:val="single" w:sz="4" w:space="0" w:color="000000"/>
            </w:tcBorders>
          </w:tcPr>
          <w:p w:rsidR="003A24DE" w:rsidRPr="00BD16FC" w:rsidRDefault="003A24DE" w:rsidP="000F6346">
            <w:pPr>
              <w:spacing w:after="0"/>
              <w:jc w:val="both"/>
              <w:rPr>
                <w:szCs w:val="20"/>
              </w:rPr>
            </w:pPr>
          </w:p>
        </w:tc>
        <w:tc>
          <w:tcPr>
            <w:tcW w:w="313" w:type="pct"/>
            <w:tcBorders>
              <w:top w:val="single" w:sz="4" w:space="0" w:color="000000"/>
              <w:left w:val="single" w:sz="4" w:space="0" w:color="000000"/>
              <w:bottom w:val="single" w:sz="4" w:space="0" w:color="000000"/>
              <w:right w:val="single" w:sz="4" w:space="0" w:color="000000"/>
            </w:tcBorders>
          </w:tcPr>
          <w:p w:rsidR="003A24DE" w:rsidRPr="00BD16FC" w:rsidRDefault="00A44EA2" w:rsidP="000F6346">
            <w:pPr>
              <w:spacing w:after="0"/>
              <w:jc w:val="both"/>
              <w:rPr>
                <w:szCs w:val="20"/>
              </w:rPr>
            </w:pPr>
            <w:r>
              <w:rPr>
                <w:szCs w:val="20"/>
              </w:rPr>
              <w:t>X</w:t>
            </w:r>
          </w:p>
        </w:tc>
      </w:tr>
      <w:tr w:rsidR="003A24DE" w:rsidRPr="00BD16FC" w:rsidTr="008E6C1D">
        <w:tc>
          <w:tcPr>
            <w:tcW w:w="364" w:type="pct"/>
            <w:vMerge/>
            <w:tcBorders>
              <w:left w:val="single" w:sz="4" w:space="0" w:color="000000"/>
              <w:right w:val="single" w:sz="4" w:space="0" w:color="000000"/>
            </w:tcBorders>
            <w:vAlign w:val="center"/>
          </w:tcPr>
          <w:p w:rsidR="003A24DE" w:rsidRPr="00BD16FC" w:rsidRDefault="003A24DE" w:rsidP="00106A72">
            <w:pPr>
              <w:pStyle w:val="PargrafodaLista"/>
              <w:numPr>
                <w:ilvl w:val="0"/>
                <w:numId w:val="13"/>
              </w:numPr>
              <w:tabs>
                <w:tab w:val="left" w:pos="318"/>
              </w:tabs>
              <w:spacing w:after="0" w:line="240" w:lineRule="auto"/>
              <w:ind w:left="113" w:firstLine="0"/>
              <w:contextualSpacing w:val="0"/>
              <w:jc w:val="center"/>
              <w:rPr>
                <w:szCs w:val="20"/>
              </w:rPr>
            </w:pPr>
          </w:p>
        </w:tc>
        <w:tc>
          <w:tcPr>
            <w:tcW w:w="4016" w:type="pct"/>
            <w:tcBorders>
              <w:left w:val="single" w:sz="4" w:space="0" w:color="000000"/>
              <w:right w:val="single" w:sz="4" w:space="0" w:color="000000"/>
            </w:tcBorders>
            <w:hideMark/>
          </w:tcPr>
          <w:p w:rsidR="003A24DE" w:rsidRPr="00BD16FC" w:rsidRDefault="003A24DE" w:rsidP="000F6346">
            <w:pPr>
              <w:pStyle w:val="PargrafodaLista"/>
              <w:tabs>
                <w:tab w:val="left" w:pos="318"/>
              </w:tabs>
              <w:spacing w:after="0"/>
              <w:ind w:left="318"/>
              <w:jc w:val="right"/>
              <w:rPr>
                <w:szCs w:val="20"/>
              </w:rPr>
            </w:pPr>
            <w:r w:rsidRPr="00BD16FC">
              <w:rPr>
                <w:szCs w:val="20"/>
              </w:rPr>
              <w:t xml:space="preserve">Caso positivo, indicar o endereço na </w:t>
            </w:r>
            <w:r w:rsidRPr="00BD16FC">
              <w:rPr>
                <w:i/>
                <w:szCs w:val="20"/>
              </w:rPr>
              <w:t>Internet</w:t>
            </w:r>
            <w:r w:rsidRPr="00BD16FC">
              <w:rPr>
                <w:szCs w:val="20"/>
              </w:rPr>
              <w:t xml:space="preserve"> no qual o plano pode ser acessado.</w:t>
            </w:r>
          </w:p>
        </w:tc>
        <w:tc>
          <w:tcPr>
            <w:tcW w:w="620" w:type="pct"/>
            <w:gridSpan w:val="2"/>
            <w:tcBorders>
              <w:top w:val="single" w:sz="4" w:space="0" w:color="000000"/>
              <w:left w:val="single" w:sz="4" w:space="0" w:color="000000"/>
              <w:bottom w:val="single" w:sz="4" w:space="0" w:color="000000"/>
              <w:right w:val="single" w:sz="4" w:space="0" w:color="000000"/>
            </w:tcBorders>
          </w:tcPr>
          <w:p w:rsidR="003A24DE" w:rsidRPr="00BD16FC" w:rsidRDefault="003A24DE" w:rsidP="000F6346">
            <w:pPr>
              <w:spacing w:after="0"/>
              <w:jc w:val="both"/>
              <w:rPr>
                <w:szCs w:val="20"/>
              </w:rPr>
            </w:pPr>
          </w:p>
        </w:tc>
      </w:tr>
      <w:tr w:rsidR="003A24DE" w:rsidRPr="00BD16FC" w:rsidTr="008E6C1D">
        <w:tc>
          <w:tcPr>
            <w:tcW w:w="364" w:type="pct"/>
            <w:vMerge w:val="restart"/>
            <w:tcBorders>
              <w:left w:val="single" w:sz="4" w:space="0" w:color="000000"/>
              <w:right w:val="single" w:sz="4" w:space="0" w:color="000000"/>
            </w:tcBorders>
            <w:vAlign w:val="center"/>
          </w:tcPr>
          <w:p w:rsidR="003A24DE" w:rsidRPr="00BD16FC" w:rsidRDefault="003A24DE" w:rsidP="00106A72">
            <w:pPr>
              <w:pStyle w:val="PargrafodaLista"/>
              <w:numPr>
                <w:ilvl w:val="0"/>
                <w:numId w:val="13"/>
              </w:numPr>
              <w:tabs>
                <w:tab w:val="left" w:pos="318"/>
              </w:tabs>
              <w:spacing w:after="0" w:line="240" w:lineRule="auto"/>
              <w:ind w:left="113" w:firstLine="0"/>
              <w:contextualSpacing w:val="0"/>
              <w:jc w:val="center"/>
              <w:rPr>
                <w:szCs w:val="20"/>
              </w:rPr>
            </w:pPr>
          </w:p>
        </w:tc>
        <w:tc>
          <w:tcPr>
            <w:tcW w:w="4016" w:type="pct"/>
            <w:tcBorders>
              <w:left w:val="single" w:sz="4" w:space="0" w:color="000000"/>
              <w:right w:val="single" w:sz="4" w:space="0" w:color="000000"/>
            </w:tcBorders>
            <w:hideMark/>
          </w:tcPr>
          <w:p w:rsidR="003A24DE" w:rsidRPr="00BD16FC" w:rsidRDefault="003A24DE" w:rsidP="000F6346">
            <w:pPr>
              <w:pStyle w:val="PargrafodaLista"/>
              <w:tabs>
                <w:tab w:val="left" w:pos="318"/>
              </w:tabs>
              <w:spacing w:after="0"/>
              <w:ind w:left="34"/>
              <w:rPr>
                <w:szCs w:val="20"/>
              </w:rPr>
            </w:pPr>
            <w:r w:rsidRPr="00BD16FC">
              <w:rPr>
                <w:szCs w:val="20"/>
              </w:rPr>
              <w:t xml:space="preserve">Os resultados alcançados a partir da implementação das ações definidas no PLS são publicados semestralmente no sítio da unidade na </w:t>
            </w:r>
            <w:r w:rsidRPr="00BD16FC">
              <w:rPr>
                <w:i/>
                <w:szCs w:val="20"/>
              </w:rPr>
              <w:t>Internet</w:t>
            </w:r>
            <w:r w:rsidRPr="00BD16FC">
              <w:rPr>
                <w:szCs w:val="20"/>
              </w:rPr>
              <w:t>, apresentando as metas alcançadas e os resultados medidos pelos indicadores (art. 13 da IN SLTI/MPOG 10/2012)?</w:t>
            </w:r>
          </w:p>
        </w:tc>
        <w:tc>
          <w:tcPr>
            <w:tcW w:w="307" w:type="pct"/>
            <w:tcBorders>
              <w:top w:val="single" w:sz="4" w:space="0" w:color="000000"/>
              <w:left w:val="single" w:sz="4" w:space="0" w:color="000000"/>
              <w:bottom w:val="single" w:sz="4" w:space="0" w:color="000000"/>
              <w:right w:val="single" w:sz="4" w:space="0" w:color="000000"/>
            </w:tcBorders>
          </w:tcPr>
          <w:p w:rsidR="003A24DE" w:rsidRPr="00BD16FC" w:rsidRDefault="003A24DE" w:rsidP="000F6346">
            <w:pPr>
              <w:spacing w:after="0"/>
              <w:jc w:val="both"/>
              <w:rPr>
                <w:szCs w:val="20"/>
              </w:rPr>
            </w:pPr>
          </w:p>
        </w:tc>
        <w:tc>
          <w:tcPr>
            <w:tcW w:w="313" w:type="pct"/>
            <w:tcBorders>
              <w:top w:val="single" w:sz="4" w:space="0" w:color="000000"/>
              <w:left w:val="single" w:sz="4" w:space="0" w:color="000000"/>
              <w:bottom w:val="single" w:sz="4" w:space="0" w:color="000000"/>
              <w:right w:val="single" w:sz="4" w:space="0" w:color="000000"/>
            </w:tcBorders>
          </w:tcPr>
          <w:p w:rsidR="003A24DE" w:rsidRPr="00BD16FC" w:rsidRDefault="00A44EA2" w:rsidP="000F6346">
            <w:pPr>
              <w:spacing w:after="0"/>
              <w:jc w:val="both"/>
              <w:rPr>
                <w:szCs w:val="20"/>
              </w:rPr>
            </w:pPr>
            <w:r>
              <w:rPr>
                <w:szCs w:val="20"/>
              </w:rPr>
              <w:t>X</w:t>
            </w:r>
          </w:p>
        </w:tc>
      </w:tr>
      <w:tr w:rsidR="003A24DE" w:rsidRPr="00BD16FC" w:rsidTr="008E6C1D">
        <w:tc>
          <w:tcPr>
            <w:tcW w:w="364" w:type="pct"/>
            <w:vMerge/>
            <w:tcBorders>
              <w:left w:val="single" w:sz="4" w:space="0" w:color="000000"/>
              <w:right w:val="single" w:sz="4" w:space="0" w:color="000000"/>
            </w:tcBorders>
          </w:tcPr>
          <w:p w:rsidR="003A24DE" w:rsidRPr="00BD16FC" w:rsidRDefault="003A24DE" w:rsidP="00106A72">
            <w:pPr>
              <w:pStyle w:val="PargrafodaLista"/>
              <w:numPr>
                <w:ilvl w:val="0"/>
                <w:numId w:val="13"/>
              </w:numPr>
              <w:tabs>
                <w:tab w:val="left" w:pos="318"/>
              </w:tabs>
              <w:spacing w:after="0" w:line="240" w:lineRule="auto"/>
              <w:ind w:left="113" w:firstLine="0"/>
              <w:contextualSpacing w:val="0"/>
              <w:jc w:val="both"/>
              <w:rPr>
                <w:szCs w:val="20"/>
              </w:rPr>
            </w:pPr>
          </w:p>
        </w:tc>
        <w:tc>
          <w:tcPr>
            <w:tcW w:w="4016" w:type="pct"/>
            <w:tcBorders>
              <w:left w:val="single" w:sz="4" w:space="0" w:color="000000"/>
              <w:right w:val="single" w:sz="4" w:space="0" w:color="000000"/>
            </w:tcBorders>
            <w:hideMark/>
          </w:tcPr>
          <w:p w:rsidR="003A24DE" w:rsidRPr="00BD16FC" w:rsidRDefault="003A24DE" w:rsidP="000F6346">
            <w:pPr>
              <w:pStyle w:val="PargrafodaLista"/>
              <w:tabs>
                <w:tab w:val="left" w:pos="318"/>
              </w:tabs>
              <w:spacing w:after="0"/>
              <w:ind w:left="34"/>
              <w:jc w:val="right"/>
              <w:rPr>
                <w:szCs w:val="20"/>
              </w:rPr>
            </w:pPr>
            <w:r w:rsidRPr="00BD16FC">
              <w:rPr>
                <w:szCs w:val="20"/>
              </w:rPr>
              <w:t xml:space="preserve">Caso positivo, indicar o endereço na </w:t>
            </w:r>
            <w:r w:rsidRPr="00BD16FC">
              <w:rPr>
                <w:i/>
                <w:szCs w:val="20"/>
              </w:rPr>
              <w:t>Internet</w:t>
            </w:r>
            <w:r w:rsidRPr="00BD16FC">
              <w:rPr>
                <w:szCs w:val="20"/>
              </w:rPr>
              <w:t xml:space="preserve"> no qual os resultados podem ser acessados.</w:t>
            </w:r>
          </w:p>
        </w:tc>
        <w:tc>
          <w:tcPr>
            <w:tcW w:w="620" w:type="pct"/>
            <w:gridSpan w:val="2"/>
            <w:tcBorders>
              <w:top w:val="single" w:sz="4" w:space="0" w:color="000000"/>
              <w:left w:val="single" w:sz="4" w:space="0" w:color="000000"/>
              <w:bottom w:val="single" w:sz="4" w:space="0" w:color="000000"/>
              <w:right w:val="single" w:sz="4" w:space="0" w:color="000000"/>
            </w:tcBorders>
          </w:tcPr>
          <w:p w:rsidR="003A24DE" w:rsidRPr="00BD16FC" w:rsidRDefault="003A24DE" w:rsidP="000F6346">
            <w:pPr>
              <w:spacing w:after="0"/>
              <w:jc w:val="both"/>
              <w:rPr>
                <w:szCs w:val="20"/>
              </w:rPr>
            </w:pPr>
          </w:p>
        </w:tc>
      </w:tr>
      <w:tr w:rsidR="003A24DE" w:rsidRPr="00BD16FC" w:rsidTr="003A24DE">
        <w:tc>
          <w:tcPr>
            <w:tcW w:w="5000" w:type="pct"/>
            <w:gridSpan w:val="4"/>
            <w:tcBorders>
              <w:left w:val="single" w:sz="4" w:space="0" w:color="000000"/>
              <w:right w:val="single" w:sz="4" w:space="0" w:color="000000"/>
            </w:tcBorders>
          </w:tcPr>
          <w:p w:rsidR="003A24DE" w:rsidRPr="00BD16FC" w:rsidRDefault="003A24DE" w:rsidP="000F6346">
            <w:pPr>
              <w:pStyle w:val="PargrafodaLista"/>
              <w:tabs>
                <w:tab w:val="left" w:pos="318"/>
              </w:tabs>
              <w:spacing w:after="0"/>
              <w:ind w:left="34"/>
              <w:jc w:val="center"/>
              <w:rPr>
                <w:szCs w:val="20"/>
              </w:rPr>
            </w:pPr>
            <w:r w:rsidRPr="00BD16FC">
              <w:rPr>
                <w:szCs w:val="20"/>
              </w:rPr>
              <w:t>Considerações Gerais</w:t>
            </w:r>
          </w:p>
          <w:p w:rsidR="003A24DE" w:rsidRPr="008F016D" w:rsidRDefault="00566ED3" w:rsidP="008F016D">
            <w:pPr>
              <w:pStyle w:val="PargrafodaLista"/>
              <w:tabs>
                <w:tab w:val="left" w:pos="318"/>
              </w:tabs>
              <w:spacing w:after="0"/>
              <w:ind w:left="34"/>
              <w:rPr>
                <w:szCs w:val="20"/>
              </w:rPr>
            </w:pPr>
            <w:r>
              <w:rPr>
                <w:szCs w:val="20"/>
              </w:rPr>
              <w:t xml:space="preserve">O </w:t>
            </w:r>
            <w:r w:rsidR="00F96FEF">
              <w:rPr>
                <w:szCs w:val="20"/>
              </w:rPr>
              <w:t>IFAM</w:t>
            </w:r>
            <w:r>
              <w:rPr>
                <w:szCs w:val="20"/>
              </w:rPr>
              <w:t xml:space="preserve"> a</w:t>
            </w:r>
            <w:r w:rsidR="00A44EA2">
              <w:rPr>
                <w:szCs w:val="20"/>
              </w:rPr>
              <w:t xml:space="preserve">penas </w:t>
            </w:r>
            <w:r>
              <w:rPr>
                <w:szCs w:val="20"/>
              </w:rPr>
              <w:t xml:space="preserve">faz a </w:t>
            </w:r>
            <w:r w:rsidR="00A44EA2">
              <w:rPr>
                <w:szCs w:val="20"/>
              </w:rPr>
              <w:t>separação dos resíduos</w:t>
            </w:r>
            <w:r>
              <w:rPr>
                <w:szCs w:val="20"/>
              </w:rPr>
              <w:t>,</w:t>
            </w:r>
            <w:r w:rsidR="009A1850">
              <w:rPr>
                <w:szCs w:val="20"/>
              </w:rPr>
              <w:t xml:space="preserve"> mas tem encontrado dificuldades em contratar cooperativas de catadores.</w:t>
            </w:r>
          </w:p>
          <w:p w:rsidR="003A24DE" w:rsidRPr="00BD16FC" w:rsidRDefault="003A24DE" w:rsidP="000F6346">
            <w:pPr>
              <w:spacing w:after="0"/>
              <w:jc w:val="both"/>
              <w:rPr>
                <w:szCs w:val="20"/>
              </w:rPr>
            </w:pPr>
          </w:p>
        </w:tc>
      </w:tr>
    </w:tbl>
    <w:p w:rsidR="002A5B06" w:rsidRDefault="002A5B06" w:rsidP="002A5B06">
      <w:pPr>
        <w:pStyle w:val="PargrafodaLista"/>
        <w:tabs>
          <w:tab w:val="left" w:pos="302"/>
        </w:tabs>
        <w:spacing w:after="0" w:line="360" w:lineRule="auto"/>
        <w:ind w:left="786"/>
        <w:jc w:val="both"/>
        <w:outlineLvl w:val="1"/>
        <w:rPr>
          <w:rFonts w:eastAsia="Times New Roman"/>
          <w:bCs/>
          <w:iCs/>
          <w:sz w:val="24"/>
          <w:szCs w:val="24"/>
        </w:rPr>
      </w:pPr>
    </w:p>
    <w:p w:rsidR="00D22D06" w:rsidRPr="00D22D06" w:rsidRDefault="00D22D06" w:rsidP="00F3670B">
      <w:pPr>
        <w:shd w:val="clear" w:color="auto" w:fill="FFFFFF"/>
        <w:spacing w:before="100" w:beforeAutospacing="1" w:after="100" w:afterAutospacing="1" w:line="240" w:lineRule="auto"/>
        <w:ind w:firstLine="567"/>
        <w:jc w:val="both"/>
        <w:rPr>
          <w:rFonts w:eastAsia="Times New Roman"/>
          <w:iCs/>
          <w:color w:val="303030"/>
          <w:sz w:val="24"/>
          <w:szCs w:val="24"/>
          <w:lang w:eastAsia="pt-BR"/>
        </w:rPr>
      </w:pPr>
      <w:r w:rsidRPr="00D22D06">
        <w:rPr>
          <w:rFonts w:eastAsia="Times New Roman"/>
          <w:iCs/>
          <w:color w:val="303030"/>
          <w:sz w:val="24"/>
          <w:szCs w:val="24"/>
          <w:lang w:eastAsia="pt-BR"/>
        </w:rPr>
        <w:t xml:space="preserve">Com relação a este item a </w:t>
      </w:r>
      <w:proofErr w:type="spellStart"/>
      <w:r w:rsidRPr="00D22D06">
        <w:rPr>
          <w:rFonts w:eastAsia="Times New Roman"/>
          <w:iCs/>
          <w:color w:val="303030"/>
          <w:sz w:val="24"/>
          <w:szCs w:val="24"/>
          <w:lang w:eastAsia="pt-BR"/>
        </w:rPr>
        <w:t>Pró-Reitoria</w:t>
      </w:r>
      <w:proofErr w:type="spellEnd"/>
      <w:r w:rsidRPr="00D22D06">
        <w:rPr>
          <w:rFonts w:eastAsia="Times New Roman"/>
          <w:iCs/>
          <w:color w:val="303030"/>
          <w:sz w:val="24"/>
          <w:szCs w:val="24"/>
          <w:lang w:eastAsia="pt-BR"/>
        </w:rPr>
        <w:t xml:space="preserve"> de Extensão fez uso de material sustentável, tais como materiais de escritório originados de produtos reciclados, uso de canecas em substituição aos copos descartáveis para os servidores, reutilização de papel impresso, uso de lixeira para coleta seletiva e conscientização dos servidores lotados na PROEX, com relação ao uso racional de água (banheiros) e energia elétrica (luzes e aparelhos ligados somente quando necessários).</w:t>
      </w:r>
    </w:p>
    <w:p w:rsidR="00D22D06" w:rsidRPr="00D22D06" w:rsidRDefault="00D22D06" w:rsidP="00F3670B">
      <w:pPr>
        <w:shd w:val="clear" w:color="auto" w:fill="FFFFFF"/>
        <w:spacing w:before="100" w:beforeAutospacing="1" w:after="100" w:afterAutospacing="1" w:line="240" w:lineRule="auto"/>
        <w:ind w:firstLine="567"/>
        <w:jc w:val="both"/>
        <w:rPr>
          <w:rFonts w:eastAsia="Times New Roman"/>
          <w:iCs/>
          <w:color w:val="303030"/>
          <w:sz w:val="24"/>
          <w:szCs w:val="24"/>
          <w:lang w:eastAsia="pt-BR"/>
        </w:rPr>
      </w:pPr>
      <w:r w:rsidRPr="00D22D06">
        <w:rPr>
          <w:rFonts w:eastAsia="Times New Roman"/>
          <w:iCs/>
          <w:color w:val="303030"/>
          <w:sz w:val="24"/>
          <w:szCs w:val="24"/>
          <w:lang w:eastAsia="pt-BR"/>
        </w:rPr>
        <w:lastRenderedPageBreak/>
        <w:t xml:space="preserve">Além disso, articulou e possibilitou o fomento ao desenvolvimento de projetos na Área de Meio Ambiente e Sustentabilidade junto aos Campi do </w:t>
      </w:r>
      <w:r w:rsidR="00F96FEF">
        <w:rPr>
          <w:rFonts w:eastAsia="Times New Roman"/>
          <w:iCs/>
          <w:color w:val="303030"/>
          <w:sz w:val="24"/>
          <w:szCs w:val="24"/>
          <w:lang w:eastAsia="pt-BR"/>
        </w:rPr>
        <w:t>IFAM</w:t>
      </w:r>
      <w:r w:rsidRPr="00D22D06">
        <w:rPr>
          <w:rFonts w:eastAsia="Times New Roman"/>
          <w:iCs/>
          <w:color w:val="303030"/>
          <w:sz w:val="24"/>
          <w:szCs w:val="24"/>
          <w:lang w:eastAsia="pt-BR"/>
        </w:rPr>
        <w:t>.</w:t>
      </w:r>
    </w:p>
    <w:p w:rsidR="001F3152" w:rsidRPr="001F3152" w:rsidRDefault="001F3152" w:rsidP="005A341C">
      <w:pPr>
        <w:spacing w:after="160" w:line="259" w:lineRule="auto"/>
        <w:rPr>
          <w:b/>
          <w:sz w:val="24"/>
          <w:szCs w:val="24"/>
        </w:rPr>
      </w:pPr>
      <w:r w:rsidRPr="001F3152">
        <w:rPr>
          <w:b/>
          <w:sz w:val="24"/>
          <w:szCs w:val="24"/>
        </w:rPr>
        <w:t xml:space="preserve">Relatório Descritivo das principais ações no </w:t>
      </w:r>
      <w:r w:rsidR="00F96FEF">
        <w:rPr>
          <w:b/>
          <w:sz w:val="24"/>
          <w:szCs w:val="24"/>
        </w:rPr>
        <w:t>IFAM</w:t>
      </w:r>
      <w:r w:rsidRPr="001F3152">
        <w:rPr>
          <w:b/>
          <w:sz w:val="24"/>
          <w:szCs w:val="24"/>
        </w:rPr>
        <w:t xml:space="preserve"> - Campus São Gabriel da Cachoeira, 2014:</w:t>
      </w:r>
    </w:p>
    <w:p w:rsidR="001F3152" w:rsidRPr="001F3152" w:rsidRDefault="001F3152" w:rsidP="00106A72">
      <w:pPr>
        <w:pStyle w:val="PargrafodaLista"/>
        <w:numPr>
          <w:ilvl w:val="0"/>
          <w:numId w:val="69"/>
        </w:numPr>
        <w:tabs>
          <w:tab w:val="left" w:pos="3206"/>
        </w:tabs>
        <w:jc w:val="both"/>
        <w:rPr>
          <w:b/>
          <w:sz w:val="24"/>
          <w:szCs w:val="24"/>
        </w:rPr>
      </w:pPr>
      <w:r w:rsidRPr="001F3152">
        <w:rPr>
          <w:b/>
          <w:sz w:val="24"/>
          <w:szCs w:val="24"/>
        </w:rPr>
        <w:t>Implantação do programa de separação de resíduos sólidos descartáveis;</w:t>
      </w:r>
    </w:p>
    <w:p w:rsidR="001F3152" w:rsidRPr="001F3152" w:rsidRDefault="001F3152" w:rsidP="00106A72">
      <w:pPr>
        <w:pStyle w:val="PargrafodaLista"/>
        <w:numPr>
          <w:ilvl w:val="0"/>
          <w:numId w:val="69"/>
        </w:numPr>
        <w:tabs>
          <w:tab w:val="left" w:pos="3206"/>
        </w:tabs>
        <w:jc w:val="both"/>
        <w:rPr>
          <w:rFonts w:cstheme="minorHAnsi"/>
          <w:b/>
          <w:sz w:val="24"/>
          <w:szCs w:val="24"/>
        </w:rPr>
      </w:pPr>
      <w:r w:rsidRPr="001F3152">
        <w:rPr>
          <w:rFonts w:eastAsia="Arial" w:cstheme="minorHAnsi"/>
          <w:b/>
          <w:sz w:val="24"/>
          <w:szCs w:val="24"/>
        </w:rPr>
        <w:t>C</w:t>
      </w:r>
      <w:r w:rsidRPr="001F3152">
        <w:rPr>
          <w:rFonts w:eastAsia="Arial" w:cstheme="minorHAnsi"/>
          <w:b/>
          <w:color w:val="000000"/>
          <w:sz w:val="24"/>
          <w:szCs w:val="24"/>
        </w:rPr>
        <w:t>aptação e aproveitamento da água da chuva para fins não potáveis.</w:t>
      </w:r>
    </w:p>
    <w:p w:rsidR="001F3152" w:rsidRPr="00637A23" w:rsidRDefault="001F3152" w:rsidP="001F3152">
      <w:pPr>
        <w:jc w:val="both"/>
        <w:rPr>
          <w:sz w:val="24"/>
          <w:szCs w:val="24"/>
        </w:rPr>
      </w:pPr>
      <w:r w:rsidRPr="001F3152">
        <w:rPr>
          <w:sz w:val="24"/>
          <w:szCs w:val="24"/>
        </w:rPr>
        <w:t xml:space="preserve">Em cumprimento a: </w:t>
      </w:r>
      <w:r w:rsidRPr="00637A23">
        <w:rPr>
          <w:sz w:val="24"/>
          <w:szCs w:val="24"/>
        </w:rPr>
        <w:t xml:space="preserve">(1) </w:t>
      </w:r>
      <w:r w:rsidR="005416FB">
        <w:rPr>
          <w:sz w:val="24"/>
          <w:szCs w:val="24"/>
        </w:rPr>
        <w:t>Lei</w:t>
      </w:r>
      <w:r w:rsidRPr="00637A23">
        <w:rPr>
          <w:sz w:val="24"/>
          <w:szCs w:val="24"/>
        </w:rPr>
        <w:t xml:space="preserve"> Federal </w:t>
      </w:r>
      <w:r w:rsidR="005416FB">
        <w:rPr>
          <w:sz w:val="24"/>
          <w:szCs w:val="24"/>
        </w:rPr>
        <w:t>Lei</w:t>
      </w:r>
      <w:r w:rsidRPr="00637A23">
        <w:rPr>
          <w:sz w:val="24"/>
          <w:szCs w:val="24"/>
        </w:rPr>
        <w:t xml:space="preserve"> nº 9.795, de 27/04/1999; (2) </w:t>
      </w:r>
      <w:r w:rsidR="005416FB">
        <w:rPr>
          <w:sz w:val="24"/>
          <w:szCs w:val="24"/>
        </w:rPr>
        <w:t>Decreto</w:t>
      </w:r>
      <w:r w:rsidRPr="00637A23">
        <w:rPr>
          <w:sz w:val="24"/>
          <w:szCs w:val="24"/>
        </w:rPr>
        <w:t xml:space="preserve"> nº 5.940 de 25/10/2006; (3) Portaria nº 639 – GR-</w:t>
      </w:r>
      <w:r w:rsidR="00F96FEF">
        <w:rPr>
          <w:sz w:val="24"/>
          <w:szCs w:val="24"/>
        </w:rPr>
        <w:t>IFAM</w:t>
      </w:r>
      <w:r w:rsidRPr="00637A23">
        <w:rPr>
          <w:sz w:val="24"/>
          <w:szCs w:val="24"/>
        </w:rPr>
        <w:t>, de 09/07/2012 e (3) MEMO Circular N. 01-PRODIN/</w:t>
      </w:r>
      <w:r w:rsidR="00F96FEF">
        <w:rPr>
          <w:sz w:val="24"/>
          <w:szCs w:val="24"/>
        </w:rPr>
        <w:t>IFAM</w:t>
      </w:r>
      <w:r w:rsidRPr="00637A23">
        <w:rPr>
          <w:sz w:val="24"/>
          <w:szCs w:val="24"/>
        </w:rPr>
        <w:t>/2013.</w:t>
      </w:r>
    </w:p>
    <w:p w:rsidR="001F3152" w:rsidRPr="007879DA" w:rsidRDefault="001F3152" w:rsidP="001F3152">
      <w:pPr>
        <w:tabs>
          <w:tab w:val="left" w:pos="2934"/>
        </w:tabs>
        <w:jc w:val="both"/>
        <w:rPr>
          <w:b/>
          <w:color w:val="FF0000"/>
        </w:rPr>
      </w:pPr>
      <w:r>
        <w:rPr>
          <w:b/>
          <w:color w:val="FF0000"/>
        </w:rPr>
        <w:tab/>
      </w:r>
    </w:p>
    <w:p w:rsidR="001F3152" w:rsidRPr="001F3152" w:rsidRDefault="001F3152" w:rsidP="00106A72">
      <w:pPr>
        <w:pStyle w:val="PargrafodaLista"/>
        <w:numPr>
          <w:ilvl w:val="0"/>
          <w:numId w:val="68"/>
        </w:numPr>
        <w:jc w:val="both"/>
        <w:rPr>
          <w:b/>
          <w:sz w:val="24"/>
          <w:szCs w:val="24"/>
        </w:rPr>
      </w:pPr>
      <w:r w:rsidRPr="001F3152">
        <w:rPr>
          <w:b/>
          <w:sz w:val="24"/>
          <w:szCs w:val="24"/>
        </w:rPr>
        <w:t>Introdução</w:t>
      </w:r>
    </w:p>
    <w:p w:rsidR="001F3152" w:rsidRPr="001F3152" w:rsidRDefault="001F3152" w:rsidP="00BA7DA7">
      <w:pPr>
        <w:ind w:firstLine="703"/>
        <w:jc w:val="both"/>
        <w:rPr>
          <w:sz w:val="24"/>
          <w:szCs w:val="24"/>
        </w:rPr>
      </w:pPr>
      <w:r w:rsidRPr="001F3152">
        <w:rPr>
          <w:sz w:val="24"/>
          <w:szCs w:val="24"/>
        </w:rPr>
        <w:t>A prática de atividades que buscam a preservação do meio ambiente e do bem estar social, harmoniza a sustentabilidade ecológica e social de uma comunidade.  Promovendo o espaço de desenvolvimento das atividades de reciclagem, aproveitamento da água da chuva, compostagem e pesquisas voltadas para práticas sustentáveis com os alunos e demais membros do Instituto Federal do Amazonas Campus São Gabriel da Cachoeira (</w:t>
      </w:r>
      <w:r w:rsidR="00F96FEF">
        <w:rPr>
          <w:sz w:val="24"/>
          <w:szCs w:val="24"/>
        </w:rPr>
        <w:t>IFAM</w:t>
      </w:r>
      <w:r w:rsidRPr="001F3152">
        <w:rPr>
          <w:sz w:val="24"/>
          <w:szCs w:val="24"/>
        </w:rPr>
        <w:t xml:space="preserve"> – CSGC) dentro do processo de conscientização e valorização do meio ambiente no município de São Gabriel da Cachoeira, estimulando a cooperação, ligando as teorias dadas em aula ao cotidiano prático dos alunos, fazendo aumentar assim o interesse nos estudos, aumentando também a autoestima destes jovens, dando a importância do indivíduo no coletivo e nos ciclos da vida. </w:t>
      </w:r>
    </w:p>
    <w:p w:rsidR="001F3152" w:rsidRPr="001F3152" w:rsidRDefault="001F3152" w:rsidP="00BA7DA7">
      <w:pPr>
        <w:spacing w:before="120" w:after="120"/>
        <w:ind w:firstLine="357"/>
        <w:jc w:val="both"/>
        <w:rPr>
          <w:rFonts w:eastAsia="Myriad Pro"/>
          <w:color w:val="000000"/>
          <w:sz w:val="24"/>
          <w:szCs w:val="24"/>
        </w:rPr>
      </w:pPr>
      <w:r w:rsidRPr="001F3152">
        <w:rPr>
          <w:sz w:val="24"/>
          <w:szCs w:val="24"/>
        </w:rPr>
        <w:t xml:space="preserve">No que se refere </w:t>
      </w:r>
      <w:r w:rsidRPr="001F3152">
        <w:rPr>
          <w:rFonts w:eastAsia="Myriad Pro"/>
          <w:color w:val="000000"/>
          <w:sz w:val="24"/>
          <w:szCs w:val="24"/>
        </w:rPr>
        <w:t xml:space="preserve">à água pluvial, este é um recurso natural de grande abundância no bioma da maior floresta tropical do mundo: a bacia Amazônica, apesar disso a distribuição irregular das chuvas apresenta impactos naturais, sociais e econômicos em eixos opostos, de forma que o período mais chuvoso está associado com as enchentes, erosão e assoreamento dos rios e igarapés, ao passo que os meses com menor índice pluviométrico, veranicos prolongados, a escassez hídrica reflete de forma acentuada na desidratação, intoxicação alimentar e higiene pessoal (NEFUSSI &amp; LICCO, 2007). </w:t>
      </w:r>
    </w:p>
    <w:p w:rsidR="001F3152" w:rsidRPr="001F3152" w:rsidRDefault="001F3152" w:rsidP="00106A72">
      <w:pPr>
        <w:pStyle w:val="PargrafodaLista"/>
        <w:numPr>
          <w:ilvl w:val="0"/>
          <w:numId w:val="68"/>
        </w:numPr>
        <w:jc w:val="both"/>
        <w:rPr>
          <w:b/>
          <w:sz w:val="24"/>
          <w:szCs w:val="24"/>
        </w:rPr>
      </w:pPr>
      <w:r w:rsidRPr="001F3152">
        <w:rPr>
          <w:b/>
          <w:sz w:val="24"/>
          <w:szCs w:val="24"/>
        </w:rPr>
        <w:t>Objetivo geral</w:t>
      </w:r>
    </w:p>
    <w:p w:rsidR="001F3152" w:rsidRPr="001F3152" w:rsidRDefault="001F3152" w:rsidP="001F3152">
      <w:pPr>
        <w:ind w:firstLine="705"/>
        <w:jc w:val="both"/>
        <w:rPr>
          <w:sz w:val="24"/>
          <w:szCs w:val="24"/>
        </w:rPr>
      </w:pPr>
      <w:r w:rsidRPr="001F3152">
        <w:rPr>
          <w:sz w:val="24"/>
          <w:szCs w:val="24"/>
        </w:rPr>
        <w:t xml:space="preserve">Implantar um sistema de reciclagem, reaproveitamento e destinação dos resíduos gerados no campus </w:t>
      </w:r>
      <w:r w:rsidR="00F96FEF">
        <w:rPr>
          <w:sz w:val="24"/>
          <w:szCs w:val="24"/>
        </w:rPr>
        <w:t>IFAM</w:t>
      </w:r>
      <w:r w:rsidRPr="001F3152">
        <w:rPr>
          <w:sz w:val="24"/>
          <w:szCs w:val="24"/>
        </w:rPr>
        <w:t xml:space="preserve">-CSGC, como também o aproveitamento da água da chuva, aproximando a abordagem dos conteúdos curriculares de práticas sustentáveis e </w:t>
      </w:r>
      <w:r w:rsidRPr="001F3152">
        <w:rPr>
          <w:sz w:val="24"/>
          <w:szCs w:val="24"/>
        </w:rPr>
        <w:lastRenderedPageBreak/>
        <w:t>consolidando o papel da instituição como espaço pioneiro de formação, valorização, incentivo e suporte deste tipo de atividade no município.</w:t>
      </w:r>
    </w:p>
    <w:p w:rsidR="001F3152" w:rsidRPr="001F3152" w:rsidRDefault="001F3152" w:rsidP="001F3152">
      <w:pPr>
        <w:pStyle w:val="PargrafodaLista"/>
        <w:ind w:left="1065"/>
        <w:jc w:val="both"/>
        <w:rPr>
          <w:sz w:val="24"/>
          <w:szCs w:val="24"/>
        </w:rPr>
      </w:pPr>
    </w:p>
    <w:p w:rsidR="001F3152" w:rsidRPr="001F3152" w:rsidRDefault="001F3152" w:rsidP="00106A72">
      <w:pPr>
        <w:pStyle w:val="PargrafodaLista"/>
        <w:numPr>
          <w:ilvl w:val="0"/>
          <w:numId w:val="68"/>
        </w:numPr>
        <w:jc w:val="both"/>
        <w:rPr>
          <w:b/>
          <w:sz w:val="24"/>
          <w:szCs w:val="24"/>
        </w:rPr>
      </w:pPr>
      <w:r w:rsidRPr="001F3152">
        <w:rPr>
          <w:b/>
          <w:sz w:val="24"/>
          <w:szCs w:val="24"/>
        </w:rPr>
        <w:t>Objetivos específicos</w:t>
      </w:r>
    </w:p>
    <w:p w:rsidR="001F3152" w:rsidRPr="001F3152" w:rsidRDefault="001F3152" w:rsidP="001F3152">
      <w:pPr>
        <w:ind w:firstLine="705"/>
        <w:jc w:val="both"/>
        <w:rPr>
          <w:sz w:val="24"/>
          <w:szCs w:val="24"/>
        </w:rPr>
      </w:pPr>
      <w:r w:rsidRPr="001F3152">
        <w:rPr>
          <w:sz w:val="24"/>
          <w:szCs w:val="24"/>
        </w:rPr>
        <w:t>Os objetivos específicos se subdividem a partir dos seguintes eixos temáticos:</w:t>
      </w:r>
    </w:p>
    <w:p w:rsidR="001F3152" w:rsidRPr="001F3152" w:rsidRDefault="001F3152" w:rsidP="001F3152">
      <w:pPr>
        <w:ind w:firstLine="705"/>
        <w:jc w:val="both"/>
        <w:rPr>
          <w:sz w:val="24"/>
          <w:szCs w:val="24"/>
        </w:rPr>
      </w:pPr>
      <w:r w:rsidRPr="001F3152">
        <w:rPr>
          <w:b/>
          <w:sz w:val="24"/>
          <w:szCs w:val="24"/>
        </w:rPr>
        <w:t>-Resíduos orgânicos:</w:t>
      </w:r>
      <w:r w:rsidRPr="001F3152">
        <w:rPr>
          <w:sz w:val="24"/>
          <w:szCs w:val="24"/>
        </w:rPr>
        <w:t xml:space="preserve"> Implantação do sistema de compostagem junto ao Curso Técnico de Agropecuária em parceria com os funcionários da cozinha, visando otimizar a produção de alimentos dentro da instituição, para posterior aproveitamento dos alimentos no refeitório do </w:t>
      </w:r>
      <w:r w:rsidR="00F96FEF">
        <w:rPr>
          <w:sz w:val="24"/>
          <w:szCs w:val="24"/>
        </w:rPr>
        <w:t>IFAM</w:t>
      </w:r>
      <w:r w:rsidRPr="001F3152">
        <w:rPr>
          <w:sz w:val="24"/>
          <w:szCs w:val="24"/>
        </w:rPr>
        <w:t xml:space="preserve"> – CSGC.</w:t>
      </w:r>
    </w:p>
    <w:p w:rsidR="001F3152" w:rsidRPr="001F3152" w:rsidRDefault="001F3152" w:rsidP="001F3152">
      <w:pPr>
        <w:ind w:firstLine="705"/>
        <w:jc w:val="both"/>
        <w:rPr>
          <w:sz w:val="24"/>
          <w:szCs w:val="24"/>
        </w:rPr>
      </w:pPr>
      <w:r w:rsidRPr="001F3152">
        <w:rPr>
          <w:b/>
          <w:sz w:val="24"/>
          <w:szCs w:val="24"/>
        </w:rPr>
        <w:t>-Papel:</w:t>
      </w:r>
      <w:r w:rsidRPr="001F3152">
        <w:rPr>
          <w:sz w:val="24"/>
          <w:szCs w:val="24"/>
        </w:rPr>
        <w:t xml:space="preserve"> Aproveitamento do papel descartado na instituição em oficinas de reciclagem para sua posterior utilização em aulas de artes do ensino médio e produção de artesanatos com vista na difusão desta tecnologia junto a comunidades do entorno que estimulem empreendimentos sustentáveis na região.</w:t>
      </w:r>
    </w:p>
    <w:p w:rsidR="001F3152" w:rsidRPr="001F3152" w:rsidRDefault="001F3152" w:rsidP="001F3152">
      <w:pPr>
        <w:ind w:firstLine="705"/>
        <w:jc w:val="both"/>
        <w:rPr>
          <w:sz w:val="24"/>
          <w:szCs w:val="24"/>
        </w:rPr>
      </w:pPr>
      <w:r w:rsidRPr="001F3152">
        <w:rPr>
          <w:b/>
          <w:sz w:val="24"/>
          <w:szCs w:val="24"/>
        </w:rPr>
        <w:t>-Plástico:</w:t>
      </w:r>
      <w:r w:rsidRPr="001F3152">
        <w:rPr>
          <w:sz w:val="24"/>
          <w:szCs w:val="24"/>
        </w:rPr>
        <w:t xml:space="preserve"> Articular junto ao Curso Técnico de Administração as iniciativas locais do município de São Gabriel da Cachoeira referentes ao desenvolvimento de artesanato com garrafas PET descartado no município, visando potencializar estas iniciativas em empreendimentos cooperativos para a realização da I Feira de Artesanato Sustentável.</w:t>
      </w:r>
    </w:p>
    <w:p w:rsidR="001F3152" w:rsidRPr="001F3152" w:rsidRDefault="001F3152" w:rsidP="001F3152">
      <w:pPr>
        <w:ind w:firstLine="705"/>
        <w:jc w:val="both"/>
        <w:rPr>
          <w:sz w:val="24"/>
          <w:szCs w:val="24"/>
        </w:rPr>
      </w:pPr>
      <w:r w:rsidRPr="001F3152">
        <w:rPr>
          <w:b/>
          <w:sz w:val="24"/>
          <w:szCs w:val="24"/>
        </w:rPr>
        <w:t xml:space="preserve">-Metal: </w:t>
      </w:r>
      <w:r w:rsidRPr="001F3152">
        <w:rPr>
          <w:sz w:val="24"/>
          <w:szCs w:val="24"/>
        </w:rPr>
        <w:t>Articular, junto ao Curso Técnico de Meio Ambiente e outros de interesse, uma pesquisa diagnóstica sobre a atual situação da Associação de Catadores e Reciclagem Solidária de São Gabriel da Cachoeira/AM, visando otimizar seu funcionamento, bem como fortalecer a parceria com os recursos logísticos de balsas do circuito Manaus – São Gabriel da Cachoeira, a fim de viabilizar o escoamento do lixo reciclável e lixo de São Gabriel da Cachoeira para as usinas de reciclagem de Manaus.</w:t>
      </w:r>
    </w:p>
    <w:p w:rsidR="001F3152" w:rsidRPr="001F3152" w:rsidRDefault="001F3152" w:rsidP="001F3152">
      <w:pPr>
        <w:ind w:firstLine="705"/>
        <w:jc w:val="both"/>
        <w:rPr>
          <w:sz w:val="24"/>
          <w:szCs w:val="24"/>
        </w:rPr>
      </w:pPr>
      <w:r w:rsidRPr="001F3152">
        <w:rPr>
          <w:b/>
          <w:sz w:val="24"/>
          <w:szCs w:val="24"/>
        </w:rPr>
        <w:t xml:space="preserve">-Lixo tecnológico: </w:t>
      </w:r>
      <w:r w:rsidRPr="001F3152">
        <w:rPr>
          <w:sz w:val="24"/>
          <w:szCs w:val="24"/>
        </w:rPr>
        <w:t>Articular os cursos técnicos da área da saúde para realização de campanhas de conscientização dos efeitos do descarte inadequado do lixo tecnológico na saúde humana e construir uma parceria com o Distrito Sanitário Especial Indígena (DSEI) para a difusão desta campanha nas comunidades do município, bem como a possibilidade do recolhimento deste lixo tecnológico pelo DSEI.</w:t>
      </w:r>
    </w:p>
    <w:p w:rsidR="001F3152" w:rsidRPr="001F3152" w:rsidRDefault="001F3152" w:rsidP="001F3152">
      <w:pPr>
        <w:ind w:firstLine="705"/>
        <w:jc w:val="both"/>
        <w:rPr>
          <w:sz w:val="24"/>
          <w:szCs w:val="24"/>
        </w:rPr>
      </w:pPr>
      <w:r w:rsidRPr="001F3152">
        <w:rPr>
          <w:sz w:val="24"/>
          <w:szCs w:val="24"/>
        </w:rPr>
        <w:t>-</w:t>
      </w:r>
      <w:r w:rsidRPr="001F3152">
        <w:rPr>
          <w:b/>
          <w:sz w:val="24"/>
          <w:szCs w:val="24"/>
        </w:rPr>
        <w:t>Energia:</w:t>
      </w:r>
      <w:r w:rsidRPr="001F3152">
        <w:rPr>
          <w:sz w:val="24"/>
          <w:szCs w:val="24"/>
        </w:rPr>
        <w:t xml:space="preserve"> Elaborar através da Licenciatura Intercultural em Física um levantamento sobre fontes de energia limpa e suas aplicações no contexto amazônico, sua viabilidade e sua adequação a realidade local, visando criar alternativas de matrizes </w:t>
      </w:r>
      <w:r w:rsidRPr="001F3152">
        <w:rPr>
          <w:sz w:val="24"/>
          <w:szCs w:val="24"/>
        </w:rPr>
        <w:lastRenderedPageBreak/>
        <w:t xml:space="preserve">energéticas para a região, bem como a possibilidade de utilizar estruturas de energia limpa como ferramenta pedagógica para o ensino de Física no ensino médio. </w:t>
      </w:r>
    </w:p>
    <w:p w:rsidR="001F3152" w:rsidRPr="001F3152" w:rsidRDefault="001F3152" w:rsidP="001F3152">
      <w:pPr>
        <w:ind w:firstLine="705"/>
        <w:jc w:val="both"/>
        <w:rPr>
          <w:sz w:val="24"/>
          <w:szCs w:val="24"/>
        </w:rPr>
      </w:pPr>
      <w:r w:rsidRPr="001F3152">
        <w:rPr>
          <w:b/>
          <w:sz w:val="24"/>
          <w:szCs w:val="24"/>
        </w:rPr>
        <w:t>-Feira Ecológica:</w:t>
      </w:r>
      <w:r w:rsidRPr="001F3152">
        <w:rPr>
          <w:sz w:val="24"/>
          <w:szCs w:val="24"/>
        </w:rPr>
        <w:t xml:space="preserve"> Realização esporádica de feiras ecológicas no </w:t>
      </w:r>
      <w:r w:rsidR="00F96FEF">
        <w:rPr>
          <w:sz w:val="24"/>
          <w:szCs w:val="24"/>
        </w:rPr>
        <w:t>IFAM</w:t>
      </w:r>
      <w:r w:rsidRPr="001F3152">
        <w:rPr>
          <w:sz w:val="24"/>
          <w:szCs w:val="24"/>
        </w:rPr>
        <w:t>- CSGC com o fim de divulgar os trabalhos desenvolvidos e comercialização de produtos sustentáveis produzidos pela comunidade do entorno.</w:t>
      </w:r>
    </w:p>
    <w:p w:rsidR="001F3152" w:rsidRPr="001F3152" w:rsidRDefault="001F3152" w:rsidP="001F3152">
      <w:pPr>
        <w:ind w:firstLine="705"/>
        <w:jc w:val="both"/>
        <w:rPr>
          <w:sz w:val="24"/>
          <w:szCs w:val="24"/>
        </w:rPr>
      </w:pPr>
      <w:r w:rsidRPr="001F3152">
        <w:rPr>
          <w:sz w:val="24"/>
          <w:szCs w:val="24"/>
        </w:rPr>
        <w:t>-</w:t>
      </w:r>
      <w:r w:rsidRPr="001F3152">
        <w:rPr>
          <w:b/>
          <w:sz w:val="24"/>
          <w:szCs w:val="24"/>
        </w:rPr>
        <w:t xml:space="preserve">Sistema de filtragem: </w:t>
      </w:r>
      <w:r w:rsidRPr="001F3152">
        <w:rPr>
          <w:rFonts w:eastAsia="Myriad Pro"/>
          <w:sz w:val="24"/>
          <w:szCs w:val="24"/>
        </w:rPr>
        <w:t>O tipo e a necessidade de tratamento das águas pluviais são em função da qualidade da água coletada e do seu destino final.</w:t>
      </w:r>
    </w:p>
    <w:p w:rsidR="001F3152" w:rsidRPr="001F3152" w:rsidRDefault="001F3152" w:rsidP="001F3152">
      <w:pPr>
        <w:pStyle w:val="PargrafodaLista"/>
        <w:ind w:left="1065"/>
        <w:jc w:val="both"/>
        <w:rPr>
          <w:b/>
          <w:sz w:val="24"/>
          <w:szCs w:val="24"/>
        </w:rPr>
      </w:pPr>
    </w:p>
    <w:p w:rsidR="001F3152" w:rsidRPr="001F3152" w:rsidRDefault="001F3152" w:rsidP="00106A72">
      <w:pPr>
        <w:pStyle w:val="PargrafodaLista"/>
        <w:numPr>
          <w:ilvl w:val="0"/>
          <w:numId w:val="68"/>
        </w:numPr>
        <w:jc w:val="both"/>
        <w:rPr>
          <w:b/>
          <w:sz w:val="24"/>
          <w:szCs w:val="24"/>
        </w:rPr>
      </w:pPr>
      <w:r w:rsidRPr="001F3152">
        <w:rPr>
          <w:b/>
          <w:sz w:val="24"/>
          <w:szCs w:val="24"/>
        </w:rPr>
        <w:t>Metodologia:</w:t>
      </w:r>
    </w:p>
    <w:p w:rsidR="001F3152" w:rsidRPr="001F3152" w:rsidRDefault="001F3152" w:rsidP="001F3152">
      <w:pPr>
        <w:ind w:firstLine="705"/>
        <w:jc w:val="both"/>
        <w:rPr>
          <w:sz w:val="24"/>
          <w:szCs w:val="24"/>
        </w:rPr>
      </w:pPr>
      <w:r w:rsidRPr="001F3152">
        <w:rPr>
          <w:sz w:val="24"/>
          <w:szCs w:val="24"/>
        </w:rPr>
        <w:t>A metodologia utilizada para práticas s</w:t>
      </w:r>
      <w:r w:rsidRPr="001F3152">
        <w:rPr>
          <w:i/>
          <w:sz w:val="24"/>
          <w:szCs w:val="24"/>
        </w:rPr>
        <w:t xml:space="preserve">ustentáveis </w:t>
      </w:r>
      <w:r w:rsidRPr="001F3152">
        <w:rPr>
          <w:sz w:val="24"/>
          <w:szCs w:val="24"/>
        </w:rPr>
        <w:t xml:space="preserve">está em consonância com as diretrizes estabelecidas pela Agenda 21 (Eco-92) bem como a </w:t>
      </w:r>
      <w:r w:rsidR="005416FB">
        <w:rPr>
          <w:sz w:val="24"/>
          <w:szCs w:val="24"/>
        </w:rPr>
        <w:t>Lei</w:t>
      </w:r>
      <w:r w:rsidRPr="001F3152">
        <w:rPr>
          <w:sz w:val="24"/>
          <w:szCs w:val="24"/>
        </w:rPr>
        <w:t xml:space="preserve"> Federal nº 9.795, de 27 de abril de 1999 Educação Ambiental, que prevê que a temática da sustentabilidade deve ser implantada de forma transversal nas áreas do saber bem como nos setores da instituição:</w:t>
      </w:r>
    </w:p>
    <w:p w:rsidR="001F3152" w:rsidRPr="001F3152" w:rsidRDefault="001F3152" w:rsidP="001F3152">
      <w:pPr>
        <w:ind w:firstLine="705"/>
        <w:jc w:val="both"/>
        <w:rPr>
          <w:sz w:val="24"/>
          <w:szCs w:val="24"/>
        </w:rPr>
      </w:pPr>
      <w:r w:rsidRPr="001F3152">
        <w:rPr>
          <w:sz w:val="24"/>
          <w:szCs w:val="24"/>
        </w:rPr>
        <w:t>“Art. 2. A educação ambiental é um componente essencial e permanente da educação nacional, devendo estar presente, de forma articulada, em todos os níveis e modalidades do processo educativo, em caráter formal e não formal.”</w:t>
      </w:r>
    </w:p>
    <w:p w:rsidR="001F3152" w:rsidRPr="001F3152" w:rsidRDefault="001F3152" w:rsidP="001F3152">
      <w:pPr>
        <w:ind w:firstLine="705"/>
        <w:jc w:val="both"/>
        <w:rPr>
          <w:sz w:val="24"/>
          <w:szCs w:val="24"/>
        </w:rPr>
      </w:pPr>
      <w:r w:rsidRPr="001F3152">
        <w:rPr>
          <w:sz w:val="24"/>
          <w:szCs w:val="24"/>
        </w:rPr>
        <w:t xml:space="preserve"> Assim a metodologia a ser aplicada passa por um processo colaborativo e participativo de diagnóstico, onde os problemas ambientais locais devem ser analisados dentro de um diálogo </w:t>
      </w:r>
      <w:proofErr w:type="spellStart"/>
      <w:r w:rsidRPr="001F3152">
        <w:rPr>
          <w:sz w:val="24"/>
          <w:szCs w:val="24"/>
        </w:rPr>
        <w:t>intersetorial</w:t>
      </w:r>
      <w:proofErr w:type="spellEnd"/>
      <w:r w:rsidRPr="001F3152">
        <w:rPr>
          <w:sz w:val="24"/>
          <w:szCs w:val="24"/>
        </w:rPr>
        <w:t xml:space="preserve"> (corpo administrativos, alunos, professores e funcionários), espaço o qual deve acolher também propostas de melhorias ambientais adequadas para a realidade local. A partir destes diálogos, as estratégias acolhidas devem ser desenvolvidas e aprimoradas em sala de aula, abordando o quanto possível suas dimensões biológicas, humanas e técnicas. Após a análise diagnóstica dos problemas e a definição de estratégias para soluções sustentáveis, estas soluções devem ser convertidas num plano de ação que envolve a consolidação de parcerias (entre os setores envolvidos em cada eixo), e um plano de ação onde as metas serão definidas dentro de um calendário que garanta a conclusão de estratégia dentro do ano letivo. </w:t>
      </w:r>
    </w:p>
    <w:p w:rsidR="001F3152" w:rsidRDefault="001F3152" w:rsidP="001F3152">
      <w:pPr>
        <w:pStyle w:val="PargrafodaLista"/>
        <w:ind w:left="1065"/>
        <w:jc w:val="both"/>
        <w:rPr>
          <w:sz w:val="24"/>
          <w:szCs w:val="24"/>
        </w:rPr>
      </w:pPr>
    </w:p>
    <w:p w:rsidR="00BA7DA7" w:rsidRDefault="00BA7DA7" w:rsidP="001F3152">
      <w:pPr>
        <w:pStyle w:val="PargrafodaLista"/>
        <w:ind w:left="1065"/>
        <w:jc w:val="both"/>
        <w:rPr>
          <w:sz w:val="24"/>
          <w:szCs w:val="24"/>
        </w:rPr>
      </w:pPr>
    </w:p>
    <w:p w:rsidR="008F016D" w:rsidRDefault="008F016D" w:rsidP="001F3152">
      <w:pPr>
        <w:pStyle w:val="PargrafodaLista"/>
        <w:ind w:left="1065"/>
        <w:jc w:val="both"/>
        <w:rPr>
          <w:sz w:val="24"/>
          <w:szCs w:val="24"/>
        </w:rPr>
      </w:pPr>
    </w:p>
    <w:p w:rsidR="008F016D" w:rsidRDefault="008F016D" w:rsidP="001F3152">
      <w:pPr>
        <w:pStyle w:val="PargrafodaLista"/>
        <w:ind w:left="1065"/>
        <w:jc w:val="both"/>
        <w:rPr>
          <w:sz w:val="24"/>
          <w:szCs w:val="24"/>
        </w:rPr>
      </w:pPr>
    </w:p>
    <w:p w:rsidR="001F3152" w:rsidRPr="001F3152" w:rsidRDefault="001F3152" w:rsidP="001F3152">
      <w:pPr>
        <w:jc w:val="both"/>
        <w:rPr>
          <w:b/>
          <w:sz w:val="24"/>
          <w:szCs w:val="24"/>
        </w:rPr>
      </w:pPr>
      <w:r w:rsidRPr="001F3152">
        <w:rPr>
          <w:b/>
          <w:sz w:val="24"/>
          <w:szCs w:val="24"/>
        </w:rPr>
        <w:lastRenderedPageBreak/>
        <w:t>Perspectivas de Trabalho com Reciclagem e Cooperativismo em</w:t>
      </w:r>
      <w:r>
        <w:rPr>
          <w:b/>
          <w:sz w:val="24"/>
          <w:szCs w:val="24"/>
        </w:rPr>
        <w:t xml:space="preserve"> </w:t>
      </w:r>
      <w:r w:rsidRPr="001F3152">
        <w:rPr>
          <w:b/>
          <w:sz w:val="24"/>
          <w:szCs w:val="24"/>
        </w:rPr>
        <w:t>São Gabriel da Cachoeira</w:t>
      </w:r>
    </w:p>
    <w:p w:rsidR="001F3152" w:rsidRPr="001F3152" w:rsidRDefault="001F3152" w:rsidP="001F3152">
      <w:pPr>
        <w:ind w:firstLine="708"/>
        <w:jc w:val="both"/>
        <w:rPr>
          <w:sz w:val="24"/>
          <w:szCs w:val="24"/>
        </w:rPr>
      </w:pPr>
      <w:r w:rsidRPr="001F3152">
        <w:rPr>
          <w:sz w:val="24"/>
          <w:szCs w:val="24"/>
        </w:rPr>
        <w:t>A reciclagem é um termo geralmente utilizado para designar o reaproveitamento de materiais beneficiados como matéria-prima para um novo produto. Muitos materiais podem ser reciclados como o papel, o vidro, o metal e o plástico. Suas vantagens são a redução da utilização de fontes naturais, muitas vezes não renováveis; e a redução da quantidade de resíduos que necessita de tratamento final, como aterramento, ou incineração. Contudo reciclagem serve apenas para os materiais que recuperam seu valor de uso sendo transformados novamente em um produto de igual. O conceito de reciclagem é diferente do de reutilização.</w:t>
      </w:r>
    </w:p>
    <w:p w:rsidR="001F3152" w:rsidRPr="001F3152" w:rsidRDefault="001F3152" w:rsidP="001F3152">
      <w:pPr>
        <w:ind w:firstLine="708"/>
        <w:jc w:val="both"/>
        <w:rPr>
          <w:sz w:val="24"/>
          <w:szCs w:val="24"/>
        </w:rPr>
      </w:pPr>
      <w:r w:rsidRPr="001F3152">
        <w:rPr>
          <w:sz w:val="24"/>
          <w:szCs w:val="24"/>
        </w:rPr>
        <w:t>O reaproveitamento ou reutilização consiste em transformar um determinado material já beneficiado em outro. Um exemplo claro da diferença entre os dois conceitos, é o reaproveitamento do papel.</w:t>
      </w:r>
    </w:p>
    <w:p w:rsidR="001F3152" w:rsidRPr="001F3152" w:rsidRDefault="001F3152" w:rsidP="001F3152">
      <w:pPr>
        <w:ind w:firstLine="708"/>
        <w:jc w:val="both"/>
        <w:rPr>
          <w:sz w:val="24"/>
          <w:szCs w:val="24"/>
        </w:rPr>
      </w:pPr>
      <w:r w:rsidRPr="001F3152">
        <w:rPr>
          <w:sz w:val="24"/>
          <w:szCs w:val="24"/>
        </w:rPr>
        <w:t>O papel chamado de reciclado não é nada parecido com aquele que foi beneficiado pela primeira vez. Este novo papel tem cor diferente, textura diferente e gramatura diferente. Isto acontece devido a não possibilidade de retornar o material utilizado ao seu estado original e sim transformá-lo em uma massa que ao final do processo resulta em um novo material de características diferentes. Outro exemplo é o vidro. Mesmo que seja "derretido", nunca poderá gerar um material com as mesmas características (tais como cor e dureza), pois na primeira vez em que foi feito, utilizou-se de uma mistura formulada a partir da areia.</w:t>
      </w:r>
    </w:p>
    <w:p w:rsidR="001F3152" w:rsidRPr="001F3152" w:rsidRDefault="001F3152" w:rsidP="001F3152">
      <w:pPr>
        <w:ind w:firstLine="708"/>
        <w:jc w:val="both"/>
        <w:rPr>
          <w:sz w:val="24"/>
          <w:szCs w:val="24"/>
        </w:rPr>
      </w:pPr>
      <w:r w:rsidRPr="001F3152">
        <w:rPr>
          <w:sz w:val="24"/>
          <w:szCs w:val="24"/>
        </w:rPr>
        <w:t>Já uma lata de alumínio, por exemplo, pode ser derretida e voltar ao estado em que estava antes de ser beneficiada e ser transformada em lata, podendo novamente voltar a ser uma lata com as mesmas características.</w:t>
      </w:r>
    </w:p>
    <w:p w:rsidR="001F3152" w:rsidRPr="001F3152" w:rsidRDefault="001F3152" w:rsidP="001F3152">
      <w:pPr>
        <w:ind w:firstLine="708"/>
        <w:jc w:val="both"/>
        <w:rPr>
          <w:sz w:val="24"/>
          <w:szCs w:val="24"/>
        </w:rPr>
      </w:pPr>
      <w:r w:rsidRPr="001F3152">
        <w:rPr>
          <w:sz w:val="24"/>
          <w:szCs w:val="24"/>
        </w:rPr>
        <w:t>Assim, podemos constatar que não é possível reciclar indefinidamente o material. Isso acontece, por exemplo, com o papel, que tem algumas de suas propriedades físicas minimizadas a cada processo de reciclagem, devido ao inevitável encurtamento das fibras de celulose.</w:t>
      </w:r>
    </w:p>
    <w:p w:rsidR="001F3152" w:rsidRDefault="001F3152" w:rsidP="001F3152">
      <w:pPr>
        <w:jc w:val="both"/>
        <w:rPr>
          <w:sz w:val="24"/>
          <w:szCs w:val="24"/>
        </w:rPr>
      </w:pPr>
    </w:p>
    <w:p w:rsidR="00BA7DA7" w:rsidRDefault="00BA7DA7" w:rsidP="001F3152">
      <w:pPr>
        <w:jc w:val="both"/>
        <w:rPr>
          <w:sz w:val="24"/>
          <w:szCs w:val="24"/>
        </w:rPr>
      </w:pPr>
    </w:p>
    <w:p w:rsidR="00BA7DA7" w:rsidRDefault="00BA7DA7" w:rsidP="001F3152">
      <w:pPr>
        <w:jc w:val="both"/>
        <w:rPr>
          <w:sz w:val="24"/>
          <w:szCs w:val="24"/>
        </w:rPr>
      </w:pPr>
    </w:p>
    <w:p w:rsidR="002815BF" w:rsidRPr="001F3152" w:rsidRDefault="002815BF" w:rsidP="001F3152">
      <w:pPr>
        <w:jc w:val="both"/>
        <w:rPr>
          <w:sz w:val="24"/>
          <w:szCs w:val="24"/>
        </w:rPr>
      </w:pPr>
    </w:p>
    <w:p w:rsidR="001F3152" w:rsidRPr="001F3152" w:rsidRDefault="001F3152" w:rsidP="001F3152">
      <w:pPr>
        <w:jc w:val="both"/>
        <w:rPr>
          <w:b/>
          <w:sz w:val="24"/>
          <w:szCs w:val="24"/>
        </w:rPr>
      </w:pPr>
      <w:r w:rsidRPr="001F3152">
        <w:rPr>
          <w:b/>
          <w:sz w:val="24"/>
          <w:szCs w:val="24"/>
        </w:rPr>
        <w:lastRenderedPageBreak/>
        <w:t>Reutilização de papel:</w:t>
      </w:r>
    </w:p>
    <w:p w:rsidR="001F3152" w:rsidRPr="001F3152" w:rsidRDefault="001F3152" w:rsidP="001F3152">
      <w:pPr>
        <w:ind w:firstLine="708"/>
        <w:jc w:val="both"/>
        <w:rPr>
          <w:sz w:val="24"/>
          <w:szCs w:val="24"/>
        </w:rPr>
      </w:pPr>
      <w:r w:rsidRPr="001F3152">
        <w:rPr>
          <w:sz w:val="24"/>
          <w:szCs w:val="24"/>
        </w:rPr>
        <w:t>O campus tem como compromisso diminuir consideravelmente o consumo de papel e a proposta é de reaproveitamento dos papeis descartados para fabricação de blocos de rascunho, agendas, cartões e papel semente para o material de divulgação do projeto.</w:t>
      </w:r>
    </w:p>
    <w:p w:rsidR="001F3152" w:rsidRPr="001F3152" w:rsidRDefault="001F3152" w:rsidP="001F3152">
      <w:pPr>
        <w:ind w:firstLine="708"/>
        <w:jc w:val="both"/>
        <w:rPr>
          <w:sz w:val="24"/>
          <w:szCs w:val="24"/>
        </w:rPr>
      </w:pPr>
      <w:r w:rsidRPr="001F3152">
        <w:rPr>
          <w:sz w:val="24"/>
          <w:szCs w:val="24"/>
        </w:rPr>
        <w:t xml:space="preserve">Além dessa situação, temos o uso quase na sua totalidade de adesão, do sistema de demanda (SGD). </w:t>
      </w:r>
    </w:p>
    <w:p w:rsidR="001F3152" w:rsidRPr="001F3152" w:rsidRDefault="001F3152" w:rsidP="001F3152">
      <w:pPr>
        <w:ind w:firstLine="708"/>
        <w:jc w:val="both"/>
        <w:rPr>
          <w:sz w:val="24"/>
          <w:szCs w:val="24"/>
        </w:rPr>
      </w:pPr>
      <w:r w:rsidRPr="001F3152">
        <w:rPr>
          <w:sz w:val="24"/>
          <w:szCs w:val="24"/>
        </w:rPr>
        <w:t xml:space="preserve">Um processo de formação de multiplicadores visando sua participação na implantação de sistemas de reuso deve abordar temas e atividades que facilitam o aprendizado das técnicas de transformação deste tipo de resíduo proporcionando o resgate de saberes tradicionais para realização de </w:t>
      </w:r>
      <w:r w:rsidR="00BA7DA7" w:rsidRPr="001F3152">
        <w:rPr>
          <w:sz w:val="24"/>
          <w:szCs w:val="24"/>
        </w:rPr>
        <w:t>intercâmbio</w:t>
      </w:r>
      <w:r w:rsidRPr="001F3152">
        <w:rPr>
          <w:sz w:val="24"/>
          <w:szCs w:val="24"/>
        </w:rPr>
        <w:t xml:space="preserve"> entre as técnicas tradicionais e as modernas práticas de transformação de materiais.  </w:t>
      </w:r>
    </w:p>
    <w:p w:rsidR="001F3152" w:rsidRPr="001F3152" w:rsidRDefault="001F3152" w:rsidP="001F3152">
      <w:pPr>
        <w:ind w:firstLine="708"/>
        <w:jc w:val="both"/>
        <w:rPr>
          <w:sz w:val="24"/>
          <w:szCs w:val="24"/>
        </w:rPr>
      </w:pPr>
      <w:r w:rsidRPr="001F3152">
        <w:rPr>
          <w:sz w:val="24"/>
          <w:szCs w:val="24"/>
        </w:rPr>
        <w:t>Para isto, elementos da cultura local podem ser incorporados no papel fabricado através de tintas naturais, fibras naturais, desenhos típicos, penas, sementes e outros materiais naturais que, agregados em etapa intermediária da produção de papel gera produtos como capa de cadernos, blocos e agendas, composição de cartões e papel semente; encerrando assim uma cadeia produtiva onde ciência e tradição cooperam para geração de produtos sustentáveis.</w:t>
      </w:r>
    </w:p>
    <w:p w:rsidR="001F3152" w:rsidRPr="001F3152" w:rsidRDefault="001F3152" w:rsidP="001F3152">
      <w:pPr>
        <w:ind w:firstLine="708"/>
        <w:jc w:val="both"/>
        <w:rPr>
          <w:sz w:val="24"/>
          <w:szCs w:val="24"/>
        </w:rPr>
      </w:pPr>
      <w:r w:rsidRPr="001F3152">
        <w:rPr>
          <w:sz w:val="24"/>
          <w:szCs w:val="24"/>
        </w:rPr>
        <w:t xml:space="preserve">A possibilidade de que este conceito de produção realizado por cooperativas pautadas nos princípios da economia solidária que promovam a geração de renda, desenvolvimento das comunidades de São Gabriel da Cachoeira se faz necessária tendo em vista o potencial da região para a formação de um polo de sustentabilidade adequado ao santuário ecológico que o município abarca. </w:t>
      </w:r>
    </w:p>
    <w:p w:rsidR="001F3152" w:rsidRPr="001F3152" w:rsidRDefault="001F3152" w:rsidP="001F3152">
      <w:pPr>
        <w:ind w:firstLine="708"/>
        <w:jc w:val="both"/>
        <w:rPr>
          <w:sz w:val="24"/>
          <w:szCs w:val="24"/>
        </w:rPr>
      </w:pPr>
      <w:r w:rsidRPr="001F3152">
        <w:rPr>
          <w:sz w:val="24"/>
          <w:szCs w:val="24"/>
        </w:rPr>
        <w:t xml:space="preserve">Iniciativas como esta, rompem com as práticas assistenciais (por vezes necessárias) estimulando a autonomia de todas as partes envolvidas a assumirem suas responsabilidades sobre os meios de reprodução da vida, desde sua dimensão em curto prazo, como na renda mensal da venda dos produtos, até sua corresponsabilidade frente as gerações futuras ao assumir a gestão de </w:t>
      </w:r>
      <w:r w:rsidR="00BA7DA7" w:rsidRPr="001F3152">
        <w:rPr>
          <w:sz w:val="24"/>
          <w:szCs w:val="24"/>
        </w:rPr>
        <w:t>um empreendimento</w:t>
      </w:r>
      <w:r w:rsidRPr="001F3152">
        <w:rPr>
          <w:sz w:val="24"/>
          <w:szCs w:val="24"/>
        </w:rPr>
        <w:t xml:space="preserve"> sustentável. </w:t>
      </w:r>
    </w:p>
    <w:p w:rsidR="001F3152" w:rsidRPr="001F3152" w:rsidRDefault="001F3152" w:rsidP="001F3152">
      <w:pPr>
        <w:rPr>
          <w:sz w:val="24"/>
          <w:szCs w:val="24"/>
        </w:rPr>
      </w:pPr>
    </w:p>
    <w:p w:rsidR="001F3152" w:rsidRDefault="001F3152" w:rsidP="001F3152">
      <w:pPr>
        <w:rPr>
          <w:sz w:val="24"/>
          <w:szCs w:val="24"/>
        </w:rPr>
      </w:pPr>
    </w:p>
    <w:p w:rsidR="00095601" w:rsidRPr="001F3152" w:rsidRDefault="00095601" w:rsidP="001F3152">
      <w:pPr>
        <w:rPr>
          <w:sz w:val="24"/>
          <w:szCs w:val="24"/>
        </w:rPr>
      </w:pPr>
    </w:p>
    <w:p w:rsidR="001F3152" w:rsidRPr="001F3152" w:rsidRDefault="001F3152" w:rsidP="001F3152">
      <w:pPr>
        <w:rPr>
          <w:sz w:val="24"/>
          <w:szCs w:val="24"/>
        </w:rPr>
      </w:pPr>
    </w:p>
    <w:p w:rsidR="001F3152" w:rsidRPr="001F3152" w:rsidRDefault="001F3152" w:rsidP="001F3152">
      <w:pPr>
        <w:jc w:val="center"/>
        <w:rPr>
          <w:sz w:val="24"/>
          <w:szCs w:val="24"/>
          <w:u w:val="single"/>
        </w:rPr>
      </w:pPr>
      <w:r w:rsidRPr="001F3152">
        <w:rPr>
          <w:sz w:val="24"/>
          <w:szCs w:val="24"/>
          <w:u w:val="single"/>
        </w:rPr>
        <w:lastRenderedPageBreak/>
        <w:t>Atividades desenvolvidas pelo Campus</w:t>
      </w:r>
    </w:p>
    <w:p w:rsidR="001F3152" w:rsidRDefault="001F3152" w:rsidP="001F3152">
      <w:pPr>
        <w:rPr>
          <w:u w:val="single"/>
        </w:rPr>
      </w:pPr>
    </w:p>
    <w:p w:rsidR="001F3152" w:rsidRDefault="001F3152" w:rsidP="001F3152">
      <w:pPr>
        <w:rPr>
          <w:u w:val="single"/>
        </w:rPr>
      </w:pPr>
    </w:p>
    <w:p w:rsidR="00A1147F" w:rsidRDefault="00A1147F" w:rsidP="00A1147F">
      <w:pPr>
        <w:pStyle w:val="Legenda"/>
        <w:keepNext/>
        <w:jc w:val="center"/>
      </w:pPr>
      <w:r>
        <w:t xml:space="preserve">Figura </w:t>
      </w:r>
      <w:fldSimple w:instr=" SEQ Figura \* ARABIC ">
        <w:r w:rsidR="0010282C">
          <w:rPr>
            <w:noProof/>
          </w:rPr>
          <w:t>42</w:t>
        </w:r>
      </w:fldSimple>
      <w:r>
        <w:t xml:space="preserve"> Sustentabilidade São Gabriel 01</w:t>
      </w:r>
    </w:p>
    <w:p w:rsidR="001F3152" w:rsidRDefault="001F3152" w:rsidP="001F3152">
      <w:pPr>
        <w:jc w:val="center"/>
        <w:rPr>
          <w:u w:val="single"/>
        </w:rPr>
      </w:pPr>
      <w:r>
        <w:rPr>
          <w:noProof/>
          <w:u w:val="single"/>
          <w:lang w:eastAsia="pt-BR"/>
        </w:rPr>
        <w:drawing>
          <wp:inline distT="0" distB="0" distL="0" distR="0" wp14:anchorId="63C7CFB7" wp14:editId="037888C2">
            <wp:extent cx="3867652" cy="2901294"/>
            <wp:effectExtent l="0" t="0" r="0" b="0"/>
            <wp:docPr id="15" name="Imagem 15" descr="C:\Users\DAP3\Saved Games\Pictures\COLOCAR JOR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P3\Saved Games\Pictures\COLOCAR JORNAL.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3870119" cy="2903145"/>
                    </a:xfrm>
                    <a:prstGeom prst="rect">
                      <a:avLst/>
                    </a:prstGeom>
                    <a:noFill/>
                    <a:ln>
                      <a:noFill/>
                    </a:ln>
                  </pic:spPr>
                </pic:pic>
              </a:graphicData>
            </a:graphic>
          </wp:inline>
        </w:drawing>
      </w:r>
    </w:p>
    <w:p w:rsidR="001F3152" w:rsidRDefault="00A1147F" w:rsidP="00A1147F">
      <w:pPr>
        <w:ind w:left="1276"/>
      </w:pPr>
      <w:r>
        <w:rPr>
          <w:noProof/>
          <w:lang w:eastAsia="pt-BR"/>
        </w:rPr>
        <mc:AlternateContent>
          <mc:Choice Requires="wps">
            <w:drawing>
              <wp:anchor distT="0" distB="0" distL="114300" distR="114300" simplePos="0" relativeHeight="251661824" behindDoc="0" locked="0" layoutInCell="1" allowOverlap="1" wp14:anchorId="422335D2" wp14:editId="5BD48DBB">
                <wp:simplePos x="0" y="0"/>
                <wp:positionH relativeFrom="column">
                  <wp:posOffset>876300</wp:posOffset>
                </wp:positionH>
                <wp:positionV relativeFrom="paragraph">
                  <wp:posOffset>195580</wp:posOffset>
                </wp:positionV>
                <wp:extent cx="3896995" cy="180340"/>
                <wp:effectExtent l="0" t="0" r="8255" b="0"/>
                <wp:wrapSquare wrapText="bothSides"/>
                <wp:docPr id="54" name="Caixa de texto 54"/>
                <wp:cNvGraphicFramePr/>
                <a:graphic xmlns:a="http://schemas.openxmlformats.org/drawingml/2006/main">
                  <a:graphicData uri="http://schemas.microsoft.com/office/word/2010/wordprocessingShape">
                    <wps:wsp>
                      <wps:cNvSpPr txBox="1"/>
                      <wps:spPr>
                        <a:xfrm>
                          <a:off x="0" y="0"/>
                          <a:ext cx="3896995" cy="180340"/>
                        </a:xfrm>
                        <a:prstGeom prst="rect">
                          <a:avLst/>
                        </a:prstGeom>
                        <a:solidFill>
                          <a:prstClr val="white"/>
                        </a:solidFill>
                        <a:ln>
                          <a:noFill/>
                        </a:ln>
                        <a:effectLst/>
                      </wps:spPr>
                      <wps:txbx>
                        <w:txbxContent>
                          <w:p w:rsidR="00A438D0" w:rsidRPr="00BD757A" w:rsidRDefault="00A438D0" w:rsidP="00A1147F">
                            <w:pPr>
                              <w:pStyle w:val="Legenda"/>
                              <w:rPr>
                                <w:noProof/>
                                <w:sz w:val="20"/>
                                <w:u w:val="single"/>
                              </w:rPr>
                            </w:pPr>
                            <w:r>
                              <w:t xml:space="preserve">Figura </w:t>
                            </w:r>
                            <w:fldSimple w:instr=" SEQ Figura \* ARABIC ">
                              <w:r>
                                <w:rPr>
                                  <w:noProof/>
                                </w:rPr>
                                <w:t>43</w:t>
                              </w:r>
                            </w:fldSimple>
                            <w:r>
                              <w:t xml:space="preserve"> Sustentabilidade São Gabriel 02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aixa de texto 54" o:spid="_x0000_s1027" type="#_x0000_t202" style="position:absolute;left:0;text-align:left;margin-left:69pt;margin-top:15.4pt;width:306.85pt;height:14.2pt;z-index:251661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" stroked="f">
                <v:textbox inset="0,0,0,0">
                  <w:txbxContent>
                    <w:p w:rsidR="00A438D0" w:rsidRPr="00BD757A" w:rsidRDefault="00A438D0" w:rsidP="00A1147F">
                      <w:pPr>
                        <w:pStyle w:val="Legenda"/>
                        <w:rPr>
                          <w:noProof/>
                          <w:sz w:val="20"/>
                          <w:u w:val="single"/>
                        </w:rPr>
                      </w:pPr>
                      <w:r>
                        <w:t xml:space="preserve">Figura </w:t>
                      </w:r>
                      <w:fldSimple w:instr=" SEQ Figura \* ARABIC ">
                        <w:r>
                          <w:rPr>
                            <w:noProof/>
                          </w:rPr>
                          <w:t>43</w:t>
                        </w:r>
                      </w:fldSimple>
                      <w:r>
                        <w:t xml:space="preserve"> Sustentabilidade São Gabriel 02</w:t>
                      </w:r>
                    </w:p>
                  </w:txbxContent>
                </v:textbox>
                <w10:wrap type="square"/>
              </v:shape>
            </w:pict>
          </mc:Fallback>
        </mc:AlternateContent>
      </w:r>
      <w:r>
        <w:t xml:space="preserve">Fonte: </w:t>
      </w:r>
      <w:r w:rsidRPr="00A1147F">
        <w:t>Campus São Gabriel da Cachoeira</w:t>
      </w:r>
    </w:p>
    <w:p w:rsidR="00A1147F" w:rsidRPr="00A1147F" w:rsidRDefault="00A1147F" w:rsidP="00A1147F">
      <w:pPr>
        <w:ind w:left="1276"/>
      </w:pPr>
      <w:r>
        <w:rPr>
          <w:noProof/>
          <w:u w:val="single"/>
          <w:lang w:eastAsia="pt-BR"/>
        </w:rPr>
        <w:drawing>
          <wp:anchor distT="0" distB="0" distL="114300" distR="114300" simplePos="0" relativeHeight="251652608" behindDoc="0" locked="0" layoutInCell="1" allowOverlap="1" wp14:anchorId="044E33FA" wp14:editId="472CA6A8">
            <wp:simplePos x="0" y="0"/>
            <wp:positionH relativeFrom="column">
              <wp:posOffset>764009</wp:posOffset>
            </wp:positionH>
            <wp:positionV relativeFrom="paragraph">
              <wp:posOffset>187960</wp:posOffset>
            </wp:positionV>
            <wp:extent cx="4168140" cy="2609215"/>
            <wp:effectExtent l="0" t="0" r="3810" b="635"/>
            <wp:wrapSquare wrapText="bothSides"/>
            <wp:docPr id="16" name="Imagem 16" descr="C:\Users\DAP3\Videos\pasta nova katia pen drive preto\oficinas semana meio ambiente jun12\Oficina de papel e papelão (piscicultura), Profª Luana e Marize\IMG_3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P3\Videos\pasta nova katia pen drive preto\oficinas semana meio ambiente jun12\Oficina de papel e papelão (piscicultura), Profª Luana e Marize\IMG_3757.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4168140" cy="26092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F3152" w:rsidRDefault="001F3152" w:rsidP="001F3152">
      <w:pPr>
        <w:jc w:val="center"/>
        <w:rPr>
          <w:u w:val="single"/>
        </w:rPr>
      </w:pPr>
    </w:p>
    <w:p w:rsidR="001F3152" w:rsidRDefault="001F3152" w:rsidP="001F3152">
      <w:pPr>
        <w:jc w:val="center"/>
        <w:rPr>
          <w:u w:val="single"/>
        </w:rPr>
      </w:pPr>
    </w:p>
    <w:p w:rsidR="001F3152" w:rsidRDefault="001F3152" w:rsidP="001F3152">
      <w:pPr>
        <w:jc w:val="center"/>
        <w:rPr>
          <w:u w:val="single"/>
        </w:rPr>
      </w:pPr>
    </w:p>
    <w:p w:rsidR="001F3152" w:rsidRDefault="001F3152" w:rsidP="001F3152">
      <w:pPr>
        <w:jc w:val="center"/>
        <w:rPr>
          <w:u w:val="single"/>
        </w:rPr>
      </w:pPr>
    </w:p>
    <w:p w:rsidR="001F3152" w:rsidRDefault="001F3152" w:rsidP="001F3152">
      <w:pPr>
        <w:jc w:val="center"/>
        <w:rPr>
          <w:u w:val="single"/>
        </w:rPr>
      </w:pPr>
    </w:p>
    <w:p w:rsidR="001F3152" w:rsidRDefault="001F3152" w:rsidP="001F3152">
      <w:pPr>
        <w:jc w:val="center"/>
        <w:rPr>
          <w:u w:val="single"/>
        </w:rPr>
      </w:pPr>
    </w:p>
    <w:p w:rsidR="001F3152" w:rsidRDefault="001F3152" w:rsidP="001F3152">
      <w:pPr>
        <w:jc w:val="center"/>
        <w:rPr>
          <w:u w:val="single"/>
        </w:rPr>
      </w:pPr>
    </w:p>
    <w:p w:rsidR="001F3152" w:rsidRDefault="001F3152" w:rsidP="001F3152">
      <w:pPr>
        <w:jc w:val="center"/>
        <w:rPr>
          <w:u w:val="single"/>
        </w:rPr>
      </w:pPr>
    </w:p>
    <w:p w:rsidR="00A1147F" w:rsidRDefault="00A1147F" w:rsidP="001F3152">
      <w:pPr>
        <w:jc w:val="center"/>
        <w:rPr>
          <w:u w:val="single"/>
        </w:rPr>
      </w:pPr>
    </w:p>
    <w:p w:rsidR="00A1147F" w:rsidRPr="00A1147F" w:rsidRDefault="00A1147F" w:rsidP="00A1147F">
      <w:pPr>
        <w:ind w:left="1276"/>
      </w:pPr>
      <w:r w:rsidRPr="00A1147F">
        <w:t>Fonte São Gabriel da Cachoeira</w:t>
      </w:r>
    </w:p>
    <w:p w:rsidR="00A1147F" w:rsidRDefault="001F3152" w:rsidP="001F3152">
      <w:pPr>
        <w:jc w:val="center"/>
      </w:pPr>
      <w:r>
        <w:rPr>
          <w:u w:val="single"/>
        </w:rPr>
        <w:br w:type="textWrapping" w:clear="all"/>
      </w:r>
    </w:p>
    <w:p w:rsidR="00A1147F" w:rsidRDefault="00A1147F" w:rsidP="00A1147F">
      <w:pPr>
        <w:pStyle w:val="Legenda"/>
        <w:keepNext/>
        <w:jc w:val="center"/>
      </w:pPr>
      <w:r>
        <w:t xml:space="preserve">Figura </w:t>
      </w:r>
      <w:fldSimple w:instr=" SEQ Figura \* ARABIC ">
        <w:r w:rsidR="0010282C">
          <w:rPr>
            <w:noProof/>
          </w:rPr>
          <w:t>44</w:t>
        </w:r>
      </w:fldSimple>
      <w:r>
        <w:t xml:space="preserve"> Sustentabilidade São Gabriel 03</w:t>
      </w:r>
    </w:p>
    <w:p w:rsidR="001F3152" w:rsidRDefault="001F3152" w:rsidP="001F3152">
      <w:pPr>
        <w:jc w:val="center"/>
        <w:rPr>
          <w:u w:val="single"/>
        </w:rPr>
      </w:pPr>
      <w:r>
        <w:rPr>
          <w:noProof/>
          <w:u w:val="single"/>
          <w:lang w:eastAsia="pt-BR"/>
        </w:rPr>
        <w:drawing>
          <wp:inline distT="0" distB="0" distL="0" distR="0" wp14:anchorId="170254A6" wp14:editId="4F762112">
            <wp:extent cx="3933645" cy="2622430"/>
            <wp:effectExtent l="0" t="0" r="0" b="6985"/>
            <wp:docPr id="17" name="Imagem 17" descr="C:\Users\DAP3\Videos\pasta nova katia pen drive preto\oficinas semana meio ambiente jun12\Oficina de papel e papelão (piscicultura), Profª Luana e Marize\IMG_3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P3\Videos\pasta nova katia pen drive preto\oficinas semana meio ambiente jun12\Oficina de papel e papelão (piscicultura), Profª Luana e Marize\IMG_3758.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3938867" cy="2625911"/>
                    </a:xfrm>
                    <a:prstGeom prst="rect">
                      <a:avLst/>
                    </a:prstGeom>
                    <a:noFill/>
                    <a:ln>
                      <a:noFill/>
                    </a:ln>
                  </pic:spPr>
                </pic:pic>
              </a:graphicData>
            </a:graphic>
          </wp:inline>
        </w:drawing>
      </w:r>
    </w:p>
    <w:p w:rsidR="00A1147F" w:rsidRPr="00A1147F" w:rsidRDefault="00A1147F" w:rsidP="00A1147F">
      <w:pPr>
        <w:ind w:left="1134"/>
      </w:pPr>
      <w:r w:rsidRPr="00A1147F">
        <w:t>Fontes: Campus São Gabriel da Cachoeira</w:t>
      </w:r>
    </w:p>
    <w:p w:rsidR="00A1147F" w:rsidRDefault="00A1147F" w:rsidP="001F3152">
      <w:pPr>
        <w:jc w:val="center"/>
        <w:rPr>
          <w:u w:val="single"/>
        </w:rPr>
      </w:pPr>
    </w:p>
    <w:p w:rsidR="00237DAF" w:rsidRDefault="00237DAF" w:rsidP="00237DAF">
      <w:pPr>
        <w:pStyle w:val="Legenda"/>
        <w:keepNext/>
        <w:jc w:val="center"/>
      </w:pPr>
      <w:r>
        <w:lastRenderedPageBreak/>
        <w:t xml:space="preserve">Figura </w:t>
      </w:r>
      <w:fldSimple w:instr=" SEQ Figura \* ARABIC ">
        <w:r w:rsidR="0010282C">
          <w:rPr>
            <w:noProof/>
          </w:rPr>
          <w:t>45</w:t>
        </w:r>
      </w:fldSimple>
      <w:r w:rsidRPr="00305E82">
        <w:t>Sustentabilidade São Gabriel 0</w:t>
      </w:r>
      <w:r>
        <w:t>4</w:t>
      </w:r>
    </w:p>
    <w:p w:rsidR="001F3152" w:rsidRDefault="001F3152" w:rsidP="001F3152">
      <w:pPr>
        <w:jc w:val="center"/>
        <w:rPr>
          <w:u w:val="single"/>
        </w:rPr>
      </w:pPr>
      <w:r>
        <w:rPr>
          <w:noProof/>
          <w:u w:val="single"/>
          <w:lang w:eastAsia="pt-BR"/>
        </w:rPr>
        <w:drawing>
          <wp:inline distT="0" distB="0" distL="0" distR="0" wp14:anchorId="01DF954C" wp14:editId="796F2B58">
            <wp:extent cx="3925314" cy="2626894"/>
            <wp:effectExtent l="0" t="0" r="0" b="2540"/>
            <wp:docPr id="18" name="Imagem 18" descr="C:\Users\DAP3\Videos\pasta nova katia pen drive preto\oficinas semana meio ambiente jun12\DSC079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AP3\Videos\pasta nova katia pen drive preto\oficinas semana meio ambiente jun12\DSC07981.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3923214" cy="2625489"/>
                    </a:xfrm>
                    <a:prstGeom prst="rect">
                      <a:avLst/>
                    </a:prstGeom>
                    <a:noFill/>
                    <a:ln>
                      <a:noFill/>
                    </a:ln>
                  </pic:spPr>
                </pic:pic>
              </a:graphicData>
            </a:graphic>
          </wp:inline>
        </w:drawing>
      </w:r>
    </w:p>
    <w:p w:rsidR="00237DAF" w:rsidRDefault="00237DAF" w:rsidP="00237DAF">
      <w:pPr>
        <w:ind w:left="1134"/>
        <w:rPr>
          <w:u w:val="single"/>
        </w:rPr>
      </w:pPr>
      <w:r>
        <w:rPr>
          <w:u w:val="single"/>
        </w:rPr>
        <w:t>Fonte: Campus São Gabriel da Cachoeira</w:t>
      </w:r>
    </w:p>
    <w:p w:rsidR="00237DAF" w:rsidRDefault="00237DAF" w:rsidP="00237DAF">
      <w:pPr>
        <w:pStyle w:val="Legenda"/>
        <w:keepNext/>
        <w:jc w:val="center"/>
      </w:pPr>
      <w:r>
        <w:t xml:space="preserve">Figura </w:t>
      </w:r>
      <w:fldSimple w:instr=" SEQ Figura \* ARABIC ">
        <w:r w:rsidR="0010282C">
          <w:rPr>
            <w:noProof/>
          </w:rPr>
          <w:t>46</w:t>
        </w:r>
      </w:fldSimple>
      <w:r>
        <w:t xml:space="preserve"> Sustentabilidade São Gabriel 05</w:t>
      </w:r>
    </w:p>
    <w:p w:rsidR="001F3152" w:rsidRDefault="001F3152" w:rsidP="001F3152">
      <w:pPr>
        <w:jc w:val="center"/>
        <w:rPr>
          <w:u w:val="single"/>
        </w:rPr>
      </w:pPr>
      <w:r>
        <w:rPr>
          <w:noProof/>
          <w:u w:val="single"/>
          <w:lang w:eastAsia="pt-BR"/>
        </w:rPr>
        <w:drawing>
          <wp:inline distT="0" distB="0" distL="0" distR="0" wp14:anchorId="38DECBA7" wp14:editId="563799A9">
            <wp:extent cx="5337382" cy="3571875"/>
            <wp:effectExtent l="0" t="0" r="0" b="0"/>
            <wp:docPr id="19" name="Imagem 19" descr="C:\Users\DAP3\Videos\pasta nova katia pen drive preto\oficinas semana meio ambiente jun12\DSC079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AP3\Videos\pasta nova katia pen drive preto\oficinas semana meio ambiente jun12\DSC07988.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348736" cy="3579474"/>
                    </a:xfrm>
                    <a:prstGeom prst="rect">
                      <a:avLst/>
                    </a:prstGeom>
                    <a:noFill/>
                    <a:ln>
                      <a:noFill/>
                    </a:ln>
                  </pic:spPr>
                </pic:pic>
              </a:graphicData>
            </a:graphic>
          </wp:inline>
        </w:drawing>
      </w:r>
      <w:r>
        <w:rPr>
          <w:u w:val="single"/>
        </w:rPr>
        <w:t xml:space="preserve"> </w:t>
      </w:r>
    </w:p>
    <w:p w:rsidR="00237DAF" w:rsidRPr="00237DAF" w:rsidRDefault="00237DAF" w:rsidP="00237DAF">
      <w:r w:rsidRPr="00237DAF">
        <w:t>Fonte: Campus São Gabriel da Cachoeira</w:t>
      </w:r>
    </w:p>
    <w:tbl>
      <w:tblPr>
        <w:tblW w:w="8993"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98"/>
        <w:gridCol w:w="2997"/>
        <w:gridCol w:w="2998"/>
      </w:tblGrid>
      <w:tr w:rsidR="001F3152" w:rsidRPr="00220263" w:rsidTr="00BA7DA7">
        <w:trPr>
          <w:trHeight w:val="2401"/>
        </w:trPr>
        <w:tc>
          <w:tcPr>
            <w:tcW w:w="2998" w:type="dxa"/>
            <w:shd w:val="clear" w:color="auto" w:fill="auto"/>
          </w:tcPr>
          <w:p w:rsidR="001F3152" w:rsidRPr="00220263" w:rsidRDefault="001F3152" w:rsidP="00566ED3">
            <w:pPr>
              <w:keepNext/>
              <w:spacing w:after="0" w:line="240" w:lineRule="auto"/>
              <w:ind w:left="-108" w:right="-108"/>
              <w:jc w:val="both"/>
              <w:rPr>
                <w:rFonts w:ascii="Myriad Pro" w:hAnsi="Myriad Pro"/>
                <w:color w:val="002060"/>
                <w:sz w:val="14"/>
                <w:szCs w:val="14"/>
              </w:rPr>
            </w:pPr>
            <w:r>
              <w:rPr>
                <w:rFonts w:ascii="Myriad Pro" w:hAnsi="Myriad Pro"/>
                <w:noProof/>
                <w:lang w:eastAsia="pt-BR"/>
              </w:rPr>
              <w:lastRenderedPageBreak/>
              <mc:AlternateContent>
                <mc:Choice Requires="wps">
                  <w:drawing>
                    <wp:anchor distT="0" distB="0" distL="114300" distR="114300" simplePos="0" relativeHeight="251655680" behindDoc="0" locked="0" layoutInCell="1" allowOverlap="1" wp14:anchorId="2E0ED9FD" wp14:editId="0ACD807A">
                      <wp:simplePos x="0" y="0"/>
                      <wp:positionH relativeFrom="column">
                        <wp:posOffset>-101930</wp:posOffset>
                      </wp:positionH>
                      <wp:positionV relativeFrom="paragraph">
                        <wp:posOffset>-354762</wp:posOffset>
                      </wp:positionV>
                      <wp:extent cx="5793104" cy="369569"/>
                      <wp:effectExtent l="0" t="0" r="0" b="0"/>
                      <wp:wrapNone/>
                      <wp:docPr id="23" name="Caixa de texto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3104" cy="369569"/>
                              </a:xfrm>
                              <a:prstGeom prst="rect">
                                <a:avLst/>
                              </a:prstGeom>
                              <a:solidFill>
                                <a:srgbClr val="FFFFFF"/>
                              </a:solidFill>
                              <a:ln w="9525">
                                <a:noFill/>
                                <a:miter lim="800000"/>
                                <a:headEnd/>
                                <a:tailEnd/>
                              </a:ln>
                            </wps:spPr>
                            <wps:txbx>
                              <w:txbxContent>
                                <w:p w:rsidR="00A438D0" w:rsidRPr="00A87772" w:rsidRDefault="00A438D0" w:rsidP="00BA7DA7">
                                  <w:pPr>
                                    <w:ind w:right="980"/>
                                    <w:jc w:val="center"/>
                                    <w:rPr>
                                      <w:rFonts w:ascii="Myriad Pro" w:hAnsi="Myriad Pro"/>
                                      <w:color w:val="0070C0"/>
                                      <w:sz w:val="32"/>
                                    </w:rPr>
                                  </w:pPr>
                                  <w:r w:rsidRPr="00A87772">
                                    <w:rPr>
                                      <w:rFonts w:ascii="Myriad Pro" w:hAnsi="Myriad Pro"/>
                                      <w:color w:val="0070C0"/>
                                      <w:sz w:val="32"/>
                                    </w:rPr>
                                    <w:t>Plataforma de captação, filtragem, armazenamento e distribuição da água pluvial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aixa de texto 23" o:spid="_x0000_s1028" type="#_x0000_t202" style="position:absolute;left:0;text-align:left;margin-left:-8.05pt;margin-top:-27.95pt;width:456.15pt;height:29.1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" stroked="f">
                      <v:textbox>
                        <w:txbxContent>
                          <w:p w:rsidR="00A438D0" w:rsidRPr="00A87772" w:rsidRDefault="00A438D0" w:rsidP="00BA7DA7">
                            <w:pPr>
                              <w:ind w:right="980"/>
                              <w:jc w:val="center"/>
                              <w:rPr>
                                <w:rFonts w:ascii="Myriad Pro" w:hAnsi="Myriad Pro"/>
                                <w:color w:val="0070C0"/>
                                <w:sz w:val="32"/>
                              </w:rPr>
                            </w:pPr>
                            <w:r w:rsidRPr="00A87772">
                              <w:rPr>
                                <w:rFonts w:ascii="Myriad Pro" w:hAnsi="Myriad Pro"/>
                                <w:color w:val="0070C0"/>
                                <w:sz w:val="32"/>
                              </w:rPr>
                              <w:t>Plataforma de captação, filtragem, armazenamento e distribuição da água pluvial</w:t>
                            </w:r>
                          </w:p>
                        </w:txbxContent>
                      </v:textbox>
                    </v:shape>
                  </w:pict>
                </mc:Fallback>
              </mc:AlternateContent>
            </w:r>
            <w:r>
              <w:rPr>
                <w:rFonts w:ascii="Myriad Pro" w:eastAsia="Myriad Pro" w:hAnsi="Myriad Pro"/>
                <w:noProof/>
                <w:color w:val="002060"/>
                <w:sz w:val="14"/>
                <w:szCs w:val="14"/>
                <w:lang w:eastAsia="pt-BR"/>
              </w:rPr>
              <w:drawing>
                <wp:inline distT="0" distB="0" distL="0" distR="0" wp14:anchorId="08C67954" wp14:editId="4129370D">
                  <wp:extent cx="2432685" cy="1612900"/>
                  <wp:effectExtent l="0" t="0" r="5715" b="635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432685" cy="1612900"/>
                          </a:xfrm>
                          <a:prstGeom prst="rect">
                            <a:avLst/>
                          </a:prstGeom>
                          <a:noFill/>
                          <a:ln>
                            <a:noFill/>
                          </a:ln>
                        </pic:spPr>
                      </pic:pic>
                    </a:graphicData>
                  </a:graphic>
                </wp:inline>
              </w:drawing>
            </w:r>
          </w:p>
          <w:p w:rsidR="001F3152" w:rsidRPr="00220263" w:rsidRDefault="001F3152" w:rsidP="00566ED3">
            <w:pPr>
              <w:pStyle w:val="Legenda"/>
              <w:spacing w:after="0"/>
              <w:jc w:val="both"/>
              <w:rPr>
                <w:rFonts w:ascii="Myriad Pro" w:eastAsia="Myriad Pro" w:hAnsi="Myriad Pro"/>
                <w:color w:val="002060"/>
                <w:sz w:val="14"/>
                <w:szCs w:val="14"/>
              </w:rPr>
            </w:pPr>
            <w:r w:rsidRPr="00220263">
              <w:rPr>
                <w:rFonts w:ascii="Myriad Pro" w:hAnsi="Myriad Pro"/>
                <w:color w:val="002060"/>
                <w:sz w:val="14"/>
                <w:szCs w:val="14"/>
              </w:rPr>
              <w:t>Figura 4 - Modelagem da plataforma de concreto para sustentar o sistema de filtragem e armazenamento da água pluvial</w:t>
            </w:r>
          </w:p>
        </w:tc>
        <w:tc>
          <w:tcPr>
            <w:tcW w:w="2997" w:type="dxa"/>
            <w:shd w:val="clear" w:color="auto" w:fill="auto"/>
          </w:tcPr>
          <w:p w:rsidR="001F3152" w:rsidRPr="00220263" w:rsidRDefault="001F3152" w:rsidP="00566ED3">
            <w:pPr>
              <w:keepNext/>
              <w:spacing w:after="0" w:line="240" w:lineRule="auto"/>
              <w:ind w:left="-108" w:right="-108"/>
              <w:jc w:val="both"/>
              <w:rPr>
                <w:rFonts w:ascii="Myriad Pro" w:hAnsi="Myriad Pro"/>
                <w:color w:val="002060"/>
                <w:sz w:val="14"/>
                <w:szCs w:val="14"/>
              </w:rPr>
            </w:pPr>
            <w:r>
              <w:rPr>
                <w:rFonts w:ascii="Myriad Pro" w:eastAsia="Myriad Pro" w:hAnsi="Myriad Pro"/>
                <w:noProof/>
                <w:color w:val="002060"/>
                <w:sz w:val="14"/>
                <w:szCs w:val="14"/>
                <w:lang w:eastAsia="pt-BR"/>
              </w:rPr>
              <w:drawing>
                <wp:inline distT="0" distB="0" distL="0" distR="0" wp14:anchorId="6531B5A7" wp14:editId="3F12AFE5">
                  <wp:extent cx="2432685" cy="1612900"/>
                  <wp:effectExtent l="0" t="0" r="5715" b="635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432685" cy="1612900"/>
                          </a:xfrm>
                          <a:prstGeom prst="rect">
                            <a:avLst/>
                          </a:prstGeom>
                          <a:noFill/>
                          <a:ln>
                            <a:noFill/>
                          </a:ln>
                        </pic:spPr>
                      </pic:pic>
                    </a:graphicData>
                  </a:graphic>
                </wp:inline>
              </w:drawing>
            </w:r>
          </w:p>
          <w:p w:rsidR="001F3152" w:rsidRPr="00220263" w:rsidRDefault="001F3152" w:rsidP="00566ED3">
            <w:pPr>
              <w:pStyle w:val="Legenda"/>
              <w:spacing w:after="0"/>
              <w:jc w:val="both"/>
              <w:rPr>
                <w:rFonts w:ascii="Myriad Pro" w:eastAsia="Myriad Pro" w:hAnsi="Myriad Pro"/>
                <w:color w:val="002060"/>
                <w:sz w:val="14"/>
                <w:szCs w:val="14"/>
              </w:rPr>
            </w:pPr>
            <w:r w:rsidRPr="00220263">
              <w:rPr>
                <w:rFonts w:ascii="Myriad Pro" w:hAnsi="Myriad Pro"/>
                <w:color w:val="002060"/>
                <w:sz w:val="14"/>
                <w:szCs w:val="14"/>
              </w:rPr>
              <w:t>Figura 5 - Armação das ferragens e concretagem da base de sustentação</w:t>
            </w:r>
          </w:p>
        </w:tc>
        <w:tc>
          <w:tcPr>
            <w:tcW w:w="2998" w:type="dxa"/>
            <w:shd w:val="clear" w:color="auto" w:fill="auto"/>
          </w:tcPr>
          <w:p w:rsidR="001F3152" w:rsidRPr="00220263" w:rsidRDefault="001F3152" w:rsidP="00566ED3">
            <w:pPr>
              <w:keepNext/>
              <w:spacing w:after="0" w:line="240" w:lineRule="auto"/>
              <w:ind w:left="-108"/>
              <w:jc w:val="both"/>
              <w:rPr>
                <w:rFonts w:ascii="Myriad Pro" w:hAnsi="Myriad Pro"/>
                <w:color w:val="002060"/>
                <w:sz w:val="14"/>
                <w:szCs w:val="14"/>
              </w:rPr>
            </w:pPr>
            <w:r>
              <w:rPr>
                <w:rFonts w:ascii="Myriad Pro" w:eastAsia="Myriad Pro" w:hAnsi="Myriad Pro"/>
                <w:noProof/>
                <w:color w:val="002060"/>
                <w:sz w:val="14"/>
                <w:szCs w:val="14"/>
                <w:lang w:eastAsia="pt-BR"/>
              </w:rPr>
              <w:drawing>
                <wp:inline distT="0" distB="0" distL="0" distR="0" wp14:anchorId="4AF2B111" wp14:editId="5B7FC0F3">
                  <wp:extent cx="2432685" cy="1612900"/>
                  <wp:effectExtent l="0" t="0" r="5715" b="635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432685" cy="1612900"/>
                          </a:xfrm>
                          <a:prstGeom prst="rect">
                            <a:avLst/>
                          </a:prstGeom>
                          <a:noFill/>
                          <a:ln>
                            <a:noFill/>
                          </a:ln>
                        </pic:spPr>
                      </pic:pic>
                    </a:graphicData>
                  </a:graphic>
                </wp:inline>
              </w:drawing>
            </w:r>
          </w:p>
          <w:p w:rsidR="001F3152" w:rsidRPr="00220263" w:rsidRDefault="001F3152" w:rsidP="00566ED3">
            <w:pPr>
              <w:pStyle w:val="Legenda"/>
              <w:spacing w:after="0"/>
              <w:jc w:val="both"/>
              <w:rPr>
                <w:rFonts w:ascii="Myriad Pro" w:eastAsia="Myriad Pro" w:hAnsi="Myriad Pro"/>
                <w:noProof/>
                <w:sz w:val="14"/>
                <w:szCs w:val="14"/>
              </w:rPr>
            </w:pPr>
            <w:r w:rsidRPr="00220263">
              <w:rPr>
                <w:rFonts w:ascii="Myriad Pro" w:hAnsi="Myriad Pro"/>
                <w:sz w:val="14"/>
                <w:szCs w:val="14"/>
              </w:rPr>
              <w:t>Figura 6 - Retirada dos moldes de madeira e construção da caixa de filtragem</w:t>
            </w:r>
          </w:p>
        </w:tc>
      </w:tr>
      <w:tr w:rsidR="001F3152" w:rsidRPr="00220263" w:rsidTr="00BA7DA7">
        <w:trPr>
          <w:trHeight w:val="2612"/>
        </w:trPr>
        <w:tc>
          <w:tcPr>
            <w:tcW w:w="2998" w:type="dxa"/>
            <w:shd w:val="clear" w:color="auto" w:fill="auto"/>
          </w:tcPr>
          <w:p w:rsidR="001F3152" w:rsidRPr="00220263" w:rsidRDefault="001F3152" w:rsidP="00566ED3">
            <w:pPr>
              <w:keepNext/>
              <w:spacing w:after="0" w:line="240" w:lineRule="auto"/>
              <w:ind w:left="-108"/>
              <w:jc w:val="both"/>
              <w:rPr>
                <w:rFonts w:ascii="Myriad Pro" w:hAnsi="Myriad Pro"/>
                <w:color w:val="002060"/>
                <w:sz w:val="14"/>
                <w:szCs w:val="14"/>
              </w:rPr>
            </w:pPr>
            <w:r>
              <w:rPr>
                <w:rFonts w:ascii="Myriad Pro" w:eastAsia="Myriad Pro" w:hAnsi="Myriad Pro"/>
                <w:noProof/>
                <w:color w:val="002060"/>
                <w:sz w:val="14"/>
                <w:szCs w:val="14"/>
                <w:lang w:eastAsia="pt-BR"/>
              </w:rPr>
              <w:drawing>
                <wp:inline distT="0" distB="0" distL="0" distR="0" wp14:anchorId="4F1A1A12" wp14:editId="3766FEAE">
                  <wp:extent cx="2432685" cy="1544320"/>
                  <wp:effectExtent l="0" t="0" r="5715" b="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432685" cy="1544320"/>
                          </a:xfrm>
                          <a:prstGeom prst="rect">
                            <a:avLst/>
                          </a:prstGeom>
                          <a:noFill/>
                          <a:ln>
                            <a:noFill/>
                          </a:ln>
                        </pic:spPr>
                      </pic:pic>
                    </a:graphicData>
                  </a:graphic>
                </wp:inline>
              </w:drawing>
            </w:r>
          </w:p>
          <w:p w:rsidR="001F3152" w:rsidRPr="00220263" w:rsidRDefault="001F3152" w:rsidP="00566ED3">
            <w:pPr>
              <w:pStyle w:val="Legenda"/>
              <w:spacing w:after="0"/>
              <w:jc w:val="both"/>
              <w:rPr>
                <w:rFonts w:ascii="Myriad Pro" w:eastAsia="Myriad Pro" w:hAnsi="Myriad Pro"/>
                <w:color w:val="002060"/>
                <w:sz w:val="14"/>
                <w:szCs w:val="14"/>
              </w:rPr>
            </w:pPr>
            <w:r w:rsidRPr="00220263">
              <w:rPr>
                <w:rFonts w:ascii="Myriad Pro" w:hAnsi="Myriad Pro"/>
                <w:color w:val="002060"/>
                <w:sz w:val="14"/>
                <w:szCs w:val="14"/>
              </w:rPr>
              <w:t>Figura 7 - Definição da caixa de filtragem com os compartimentos de seixo, areia e carvão</w:t>
            </w:r>
          </w:p>
        </w:tc>
        <w:tc>
          <w:tcPr>
            <w:tcW w:w="2997" w:type="dxa"/>
            <w:shd w:val="clear" w:color="auto" w:fill="auto"/>
          </w:tcPr>
          <w:p w:rsidR="001F3152" w:rsidRPr="00220263" w:rsidRDefault="001F3152" w:rsidP="00566ED3">
            <w:pPr>
              <w:keepNext/>
              <w:spacing w:after="0" w:line="240" w:lineRule="auto"/>
              <w:ind w:left="-108"/>
              <w:jc w:val="both"/>
              <w:rPr>
                <w:rFonts w:ascii="Myriad Pro" w:hAnsi="Myriad Pro"/>
                <w:color w:val="002060"/>
                <w:sz w:val="14"/>
                <w:szCs w:val="14"/>
              </w:rPr>
            </w:pPr>
            <w:r>
              <w:rPr>
                <w:rFonts w:ascii="Myriad Pro" w:eastAsia="Myriad Pro" w:hAnsi="Myriad Pro"/>
                <w:noProof/>
                <w:color w:val="002060"/>
                <w:sz w:val="14"/>
                <w:szCs w:val="14"/>
                <w:lang w:eastAsia="pt-BR"/>
              </w:rPr>
              <w:drawing>
                <wp:inline distT="0" distB="0" distL="0" distR="0" wp14:anchorId="05452066" wp14:editId="47F88B99">
                  <wp:extent cx="2432685" cy="1544320"/>
                  <wp:effectExtent l="0" t="0" r="5715"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432685" cy="1544320"/>
                          </a:xfrm>
                          <a:prstGeom prst="rect">
                            <a:avLst/>
                          </a:prstGeom>
                          <a:noFill/>
                          <a:ln>
                            <a:noFill/>
                          </a:ln>
                        </pic:spPr>
                      </pic:pic>
                    </a:graphicData>
                  </a:graphic>
                </wp:inline>
              </w:drawing>
            </w:r>
          </w:p>
          <w:p w:rsidR="001F3152" w:rsidRPr="00220263" w:rsidRDefault="001F3152" w:rsidP="00566ED3">
            <w:pPr>
              <w:pStyle w:val="Legenda"/>
              <w:spacing w:after="0"/>
              <w:jc w:val="both"/>
              <w:rPr>
                <w:rFonts w:ascii="Myriad Pro" w:eastAsia="Myriad Pro" w:hAnsi="Myriad Pro"/>
                <w:color w:val="002060"/>
                <w:sz w:val="14"/>
                <w:szCs w:val="14"/>
              </w:rPr>
            </w:pPr>
            <w:r w:rsidRPr="00220263">
              <w:rPr>
                <w:rFonts w:ascii="Myriad Pro" w:hAnsi="Myriad Pro"/>
                <w:color w:val="002060"/>
                <w:sz w:val="14"/>
                <w:szCs w:val="14"/>
              </w:rPr>
              <w:t>Figura 8 - Revestimento da caixa d`água com argamassa e impermeabilizante</w:t>
            </w:r>
          </w:p>
        </w:tc>
        <w:tc>
          <w:tcPr>
            <w:tcW w:w="2998" w:type="dxa"/>
            <w:shd w:val="clear" w:color="auto" w:fill="auto"/>
          </w:tcPr>
          <w:p w:rsidR="001F3152" w:rsidRPr="00220263" w:rsidRDefault="001F3152" w:rsidP="00566ED3">
            <w:pPr>
              <w:keepNext/>
              <w:spacing w:after="0" w:line="240" w:lineRule="auto"/>
              <w:ind w:left="-108"/>
              <w:jc w:val="both"/>
              <w:rPr>
                <w:rFonts w:ascii="Myriad Pro" w:hAnsi="Myriad Pro"/>
                <w:color w:val="002060"/>
                <w:sz w:val="14"/>
                <w:szCs w:val="14"/>
              </w:rPr>
            </w:pPr>
            <w:r>
              <w:rPr>
                <w:rFonts w:ascii="Myriad Pro" w:eastAsia="Myriad Pro" w:hAnsi="Myriad Pro"/>
                <w:noProof/>
                <w:color w:val="002060"/>
                <w:sz w:val="14"/>
                <w:szCs w:val="14"/>
                <w:lang w:eastAsia="pt-BR"/>
              </w:rPr>
              <w:drawing>
                <wp:inline distT="0" distB="0" distL="0" distR="0" wp14:anchorId="25103C4F" wp14:editId="7AE6605D">
                  <wp:extent cx="2432685" cy="1552575"/>
                  <wp:effectExtent l="0" t="0" r="5715" b="9525"/>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432685" cy="1552575"/>
                          </a:xfrm>
                          <a:prstGeom prst="rect">
                            <a:avLst/>
                          </a:prstGeom>
                          <a:noFill/>
                          <a:ln>
                            <a:noFill/>
                          </a:ln>
                        </pic:spPr>
                      </pic:pic>
                    </a:graphicData>
                  </a:graphic>
                </wp:inline>
              </w:drawing>
            </w:r>
          </w:p>
          <w:p w:rsidR="001F3152" w:rsidRPr="00220263" w:rsidRDefault="001F3152" w:rsidP="00566ED3">
            <w:pPr>
              <w:pStyle w:val="Legenda"/>
              <w:spacing w:after="0"/>
              <w:jc w:val="both"/>
              <w:rPr>
                <w:rFonts w:ascii="Myriad Pro" w:eastAsia="Myriad Pro" w:hAnsi="Myriad Pro"/>
                <w:noProof/>
                <w:color w:val="002060"/>
                <w:sz w:val="14"/>
                <w:szCs w:val="14"/>
              </w:rPr>
            </w:pPr>
            <w:r w:rsidRPr="00220263">
              <w:rPr>
                <w:rFonts w:ascii="Myriad Pro" w:hAnsi="Myriad Pro"/>
                <w:color w:val="002060"/>
                <w:sz w:val="14"/>
                <w:szCs w:val="14"/>
              </w:rPr>
              <w:t>Figura 9 - Revestimento cerâmico com argamassa</w:t>
            </w:r>
          </w:p>
        </w:tc>
      </w:tr>
      <w:tr w:rsidR="001F3152" w:rsidRPr="00220263" w:rsidTr="00BA7DA7">
        <w:trPr>
          <w:trHeight w:val="2339"/>
        </w:trPr>
        <w:tc>
          <w:tcPr>
            <w:tcW w:w="2998" w:type="dxa"/>
            <w:shd w:val="clear" w:color="auto" w:fill="auto"/>
          </w:tcPr>
          <w:p w:rsidR="001F3152" w:rsidRPr="00220263" w:rsidRDefault="001F3152" w:rsidP="00566ED3">
            <w:pPr>
              <w:keepNext/>
              <w:spacing w:after="0" w:line="240" w:lineRule="auto"/>
              <w:ind w:left="-108"/>
              <w:jc w:val="both"/>
              <w:rPr>
                <w:rFonts w:ascii="Myriad Pro" w:hAnsi="Myriad Pro"/>
                <w:color w:val="002060"/>
                <w:sz w:val="14"/>
                <w:szCs w:val="14"/>
              </w:rPr>
            </w:pPr>
            <w:r>
              <w:rPr>
                <w:rFonts w:ascii="Myriad Pro" w:eastAsia="Myriad Pro" w:hAnsi="Myriad Pro"/>
                <w:noProof/>
                <w:color w:val="002060"/>
                <w:sz w:val="14"/>
                <w:szCs w:val="14"/>
                <w:lang w:eastAsia="pt-BR"/>
              </w:rPr>
              <w:drawing>
                <wp:inline distT="0" distB="0" distL="0" distR="0" wp14:anchorId="730BBC6E" wp14:editId="2448B057">
                  <wp:extent cx="2423795" cy="1466215"/>
                  <wp:effectExtent l="0" t="0" r="0" b="635"/>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423795" cy="1466215"/>
                          </a:xfrm>
                          <a:prstGeom prst="rect">
                            <a:avLst/>
                          </a:prstGeom>
                          <a:noFill/>
                          <a:ln>
                            <a:noFill/>
                          </a:ln>
                        </pic:spPr>
                      </pic:pic>
                    </a:graphicData>
                  </a:graphic>
                </wp:inline>
              </w:drawing>
            </w:r>
          </w:p>
          <w:p w:rsidR="001F3152" w:rsidRPr="00220263" w:rsidRDefault="001F3152" w:rsidP="00566ED3">
            <w:pPr>
              <w:pStyle w:val="Legenda"/>
              <w:spacing w:after="0"/>
              <w:jc w:val="both"/>
              <w:rPr>
                <w:rFonts w:ascii="Myriad Pro" w:eastAsia="Myriad Pro" w:hAnsi="Myriad Pro"/>
                <w:color w:val="002060"/>
                <w:sz w:val="14"/>
                <w:szCs w:val="14"/>
              </w:rPr>
            </w:pPr>
            <w:r w:rsidRPr="00220263">
              <w:rPr>
                <w:rFonts w:ascii="Myriad Pro" w:hAnsi="Myriad Pro"/>
                <w:color w:val="002060"/>
                <w:sz w:val="14"/>
                <w:szCs w:val="14"/>
              </w:rPr>
              <w:t xml:space="preserve">Figura 10 - Aplicação de </w:t>
            </w:r>
            <w:proofErr w:type="spellStart"/>
            <w:r w:rsidRPr="00220263">
              <w:rPr>
                <w:rFonts w:ascii="Myriad Pro" w:hAnsi="Myriad Pro"/>
                <w:color w:val="002060"/>
                <w:sz w:val="14"/>
                <w:szCs w:val="14"/>
              </w:rPr>
              <w:t>reajunte</w:t>
            </w:r>
            <w:proofErr w:type="spellEnd"/>
            <w:r w:rsidRPr="00220263">
              <w:rPr>
                <w:rFonts w:ascii="Myriad Pro" w:hAnsi="Myriad Pro"/>
                <w:color w:val="002060"/>
                <w:sz w:val="14"/>
                <w:szCs w:val="14"/>
              </w:rPr>
              <w:t xml:space="preserve"> e massa corrida</w:t>
            </w:r>
          </w:p>
        </w:tc>
        <w:tc>
          <w:tcPr>
            <w:tcW w:w="2997" w:type="dxa"/>
            <w:shd w:val="clear" w:color="auto" w:fill="auto"/>
          </w:tcPr>
          <w:p w:rsidR="001F3152" w:rsidRPr="00220263" w:rsidRDefault="001F3152" w:rsidP="00566ED3">
            <w:pPr>
              <w:keepNext/>
              <w:spacing w:after="0" w:line="240" w:lineRule="auto"/>
              <w:ind w:left="-108"/>
              <w:jc w:val="both"/>
              <w:rPr>
                <w:rFonts w:ascii="Myriad Pro" w:hAnsi="Myriad Pro"/>
                <w:color w:val="002060"/>
                <w:sz w:val="14"/>
                <w:szCs w:val="14"/>
              </w:rPr>
            </w:pPr>
            <w:r>
              <w:rPr>
                <w:rFonts w:ascii="Myriad Pro" w:eastAsia="Myriad Pro" w:hAnsi="Myriad Pro"/>
                <w:noProof/>
                <w:color w:val="002060"/>
                <w:sz w:val="14"/>
                <w:szCs w:val="14"/>
                <w:lang w:eastAsia="pt-BR"/>
              </w:rPr>
              <w:drawing>
                <wp:inline distT="0" distB="0" distL="0" distR="0" wp14:anchorId="13A1AE22" wp14:editId="3CA20E7E">
                  <wp:extent cx="2415540" cy="1466215"/>
                  <wp:effectExtent l="0" t="0" r="3810" b="635"/>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415540" cy="1466215"/>
                          </a:xfrm>
                          <a:prstGeom prst="rect">
                            <a:avLst/>
                          </a:prstGeom>
                          <a:noFill/>
                          <a:ln>
                            <a:noFill/>
                          </a:ln>
                        </pic:spPr>
                      </pic:pic>
                    </a:graphicData>
                  </a:graphic>
                </wp:inline>
              </w:drawing>
            </w:r>
          </w:p>
          <w:p w:rsidR="001F3152" w:rsidRPr="00220263" w:rsidRDefault="001F3152" w:rsidP="00566ED3">
            <w:pPr>
              <w:pStyle w:val="Legenda"/>
              <w:spacing w:after="0"/>
              <w:jc w:val="both"/>
              <w:rPr>
                <w:rFonts w:ascii="Myriad Pro" w:eastAsia="Myriad Pro" w:hAnsi="Myriad Pro"/>
                <w:color w:val="002060"/>
                <w:sz w:val="14"/>
                <w:szCs w:val="14"/>
              </w:rPr>
            </w:pPr>
            <w:r w:rsidRPr="00220263">
              <w:rPr>
                <w:rFonts w:ascii="Myriad Pro" w:hAnsi="Myriad Pro"/>
                <w:color w:val="002060"/>
                <w:sz w:val="14"/>
                <w:szCs w:val="14"/>
              </w:rPr>
              <w:t>Figura 11 - Montagem das caixas de polietileno</w:t>
            </w:r>
          </w:p>
        </w:tc>
        <w:tc>
          <w:tcPr>
            <w:tcW w:w="2998" w:type="dxa"/>
            <w:shd w:val="clear" w:color="auto" w:fill="auto"/>
          </w:tcPr>
          <w:p w:rsidR="001F3152" w:rsidRPr="00220263" w:rsidRDefault="001F3152" w:rsidP="00566ED3">
            <w:pPr>
              <w:keepNext/>
              <w:spacing w:after="0" w:line="240" w:lineRule="auto"/>
              <w:ind w:left="-108"/>
              <w:jc w:val="both"/>
              <w:rPr>
                <w:rFonts w:ascii="Myriad Pro" w:hAnsi="Myriad Pro"/>
                <w:color w:val="002060"/>
                <w:sz w:val="14"/>
                <w:szCs w:val="14"/>
              </w:rPr>
            </w:pPr>
            <w:r>
              <w:rPr>
                <w:rFonts w:ascii="Myriad Pro" w:eastAsia="Myriad Pro" w:hAnsi="Myriad Pro"/>
                <w:noProof/>
                <w:color w:val="002060"/>
                <w:sz w:val="14"/>
                <w:szCs w:val="14"/>
                <w:lang w:eastAsia="pt-BR"/>
              </w:rPr>
              <w:drawing>
                <wp:inline distT="0" distB="0" distL="0" distR="0" wp14:anchorId="3012BDD5" wp14:editId="5A0967D9">
                  <wp:extent cx="2432685" cy="1466215"/>
                  <wp:effectExtent l="0" t="0" r="5715" b="635"/>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432685" cy="1466215"/>
                          </a:xfrm>
                          <a:prstGeom prst="rect">
                            <a:avLst/>
                          </a:prstGeom>
                          <a:noFill/>
                          <a:ln>
                            <a:noFill/>
                          </a:ln>
                        </pic:spPr>
                      </pic:pic>
                    </a:graphicData>
                  </a:graphic>
                </wp:inline>
              </w:drawing>
            </w:r>
          </w:p>
          <w:p w:rsidR="001F3152" w:rsidRPr="00220263" w:rsidRDefault="001F3152" w:rsidP="00566ED3">
            <w:pPr>
              <w:pStyle w:val="Legenda"/>
              <w:spacing w:after="0"/>
              <w:jc w:val="both"/>
              <w:rPr>
                <w:rFonts w:ascii="Myriad Pro" w:eastAsia="Myriad Pro" w:hAnsi="Myriad Pro"/>
                <w:noProof/>
                <w:color w:val="002060"/>
                <w:sz w:val="14"/>
                <w:szCs w:val="14"/>
              </w:rPr>
            </w:pPr>
            <w:r w:rsidRPr="00220263">
              <w:rPr>
                <w:rFonts w:ascii="Myriad Pro" w:hAnsi="Myriad Pro"/>
                <w:color w:val="002060"/>
                <w:sz w:val="14"/>
                <w:szCs w:val="14"/>
              </w:rPr>
              <w:t>Figura 12 - Pintura e acabamento estético</w:t>
            </w:r>
          </w:p>
        </w:tc>
      </w:tr>
      <w:tr w:rsidR="001F3152" w:rsidRPr="00220263" w:rsidTr="00BA7DA7">
        <w:trPr>
          <w:trHeight w:val="2481"/>
        </w:trPr>
        <w:tc>
          <w:tcPr>
            <w:tcW w:w="2998" w:type="dxa"/>
            <w:shd w:val="clear" w:color="auto" w:fill="auto"/>
          </w:tcPr>
          <w:p w:rsidR="001F3152" w:rsidRPr="00220263" w:rsidRDefault="001F3152" w:rsidP="00566ED3">
            <w:pPr>
              <w:keepNext/>
              <w:spacing w:after="0" w:line="240" w:lineRule="auto"/>
              <w:ind w:left="-108"/>
              <w:jc w:val="both"/>
              <w:rPr>
                <w:rFonts w:ascii="Myriad Pro" w:hAnsi="Myriad Pro"/>
                <w:color w:val="002060"/>
                <w:sz w:val="14"/>
                <w:szCs w:val="14"/>
              </w:rPr>
            </w:pPr>
            <w:r>
              <w:rPr>
                <w:rFonts w:ascii="Myriad Pro" w:eastAsia="Myriad Pro" w:hAnsi="Myriad Pro"/>
                <w:noProof/>
                <w:color w:val="002060"/>
                <w:sz w:val="14"/>
                <w:szCs w:val="14"/>
                <w:lang w:eastAsia="pt-BR"/>
              </w:rPr>
              <w:drawing>
                <wp:inline distT="0" distB="0" distL="0" distR="0" wp14:anchorId="35E1D702" wp14:editId="34024623">
                  <wp:extent cx="2423795" cy="1449070"/>
                  <wp:effectExtent l="0" t="0" r="0" b="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423795" cy="1449070"/>
                          </a:xfrm>
                          <a:prstGeom prst="rect">
                            <a:avLst/>
                          </a:prstGeom>
                          <a:noFill/>
                          <a:ln>
                            <a:noFill/>
                          </a:ln>
                        </pic:spPr>
                      </pic:pic>
                    </a:graphicData>
                  </a:graphic>
                </wp:inline>
              </w:drawing>
            </w:r>
          </w:p>
          <w:p w:rsidR="001F3152" w:rsidRPr="00220263" w:rsidRDefault="001F3152" w:rsidP="00566ED3">
            <w:pPr>
              <w:pStyle w:val="Legenda"/>
              <w:spacing w:after="0"/>
              <w:jc w:val="both"/>
              <w:rPr>
                <w:rFonts w:ascii="Myriad Pro" w:eastAsia="Myriad Pro" w:hAnsi="Myriad Pro"/>
                <w:noProof/>
                <w:color w:val="002060"/>
                <w:sz w:val="14"/>
                <w:szCs w:val="14"/>
              </w:rPr>
            </w:pPr>
            <w:bookmarkStart w:id="222" w:name="_Toc413855891"/>
            <w:r w:rsidRPr="00220263">
              <w:rPr>
                <w:rFonts w:ascii="Myriad Pro" w:hAnsi="Myriad Pro"/>
                <w:color w:val="002060"/>
                <w:sz w:val="14"/>
                <w:szCs w:val="14"/>
              </w:rPr>
              <w:t xml:space="preserve">Figura </w:t>
            </w:r>
            <w:r w:rsidR="003176D8">
              <w:rPr>
                <w:rFonts w:ascii="Myriad Pro" w:hAnsi="Myriad Pro"/>
                <w:color w:val="002060"/>
                <w:sz w:val="14"/>
                <w:szCs w:val="14"/>
              </w:rPr>
              <w:fldChar w:fldCharType="begin"/>
            </w:r>
            <w:r w:rsidR="003176D8">
              <w:rPr>
                <w:rFonts w:ascii="Myriad Pro" w:hAnsi="Myriad Pro"/>
                <w:color w:val="002060"/>
                <w:sz w:val="14"/>
                <w:szCs w:val="14"/>
              </w:rPr>
              <w:instrText xml:space="preserve"> SEQ Figura \* ARABIC </w:instrText>
            </w:r>
            <w:r w:rsidR="003176D8">
              <w:rPr>
                <w:rFonts w:ascii="Myriad Pro" w:hAnsi="Myriad Pro"/>
                <w:color w:val="002060"/>
                <w:sz w:val="14"/>
                <w:szCs w:val="14"/>
              </w:rPr>
              <w:fldChar w:fldCharType="separate"/>
            </w:r>
            <w:r w:rsidR="0010282C">
              <w:rPr>
                <w:rFonts w:ascii="Myriad Pro" w:hAnsi="Myriad Pro"/>
                <w:noProof/>
                <w:color w:val="002060"/>
                <w:sz w:val="14"/>
                <w:szCs w:val="14"/>
              </w:rPr>
              <w:t>47</w:t>
            </w:r>
            <w:r w:rsidR="003176D8">
              <w:rPr>
                <w:rFonts w:ascii="Myriad Pro" w:hAnsi="Myriad Pro"/>
                <w:color w:val="002060"/>
                <w:sz w:val="14"/>
                <w:szCs w:val="14"/>
              </w:rPr>
              <w:fldChar w:fldCharType="end"/>
            </w:r>
            <w:r w:rsidRPr="00220263">
              <w:rPr>
                <w:rFonts w:ascii="Myriad Pro" w:hAnsi="Myriad Pro"/>
                <w:color w:val="002060"/>
                <w:sz w:val="14"/>
                <w:szCs w:val="14"/>
              </w:rPr>
              <w:t xml:space="preserve"> - Sistema de redistribuição da água pluvial armazenada</w:t>
            </w:r>
            <w:bookmarkEnd w:id="222"/>
          </w:p>
        </w:tc>
        <w:tc>
          <w:tcPr>
            <w:tcW w:w="2997" w:type="dxa"/>
            <w:shd w:val="clear" w:color="auto" w:fill="auto"/>
          </w:tcPr>
          <w:p w:rsidR="001F3152" w:rsidRPr="00220263" w:rsidRDefault="001F3152" w:rsidP="00566ED3">
            <w:pPr>
              <w:keepNext/>
              <w:spacing w:after="0" w:line="240" w:lineRule="auto"/>
              <w:ind w:left="-108"/>
              <w:jc w:val="both"/>
              <w:rPr>
                <w:rFonts w:ascii="Myriad Pro" w:hAnsi="Myriad Pro"/>
                <w:color w:val="002060"/>
                <w:sz w:val="14"/>
                <w:szCs w:val="14"/>
              </w:rPr>
            </w:pPr>
            <w:r>
              <w:rPr>
                <w:rFonts w:ascii="Myriad Pro" w:eastAsia="Myriad Pro" w:hAnsi="Myriad Pro"/>
                <w:noProof/>
                <w:color w:val="002060"/>
                <w:sz w:val="14"/>
                <w:szCs w:val="14"/>
                <w:lang w:eastAsia="pt-BR"/>
              </w:rPr>
              <w:drawing>
                <wp:inline distT="0" distB="0" distL="0" distR="0" wp14:anchorId="56498175" wp14:editId="5CF8500D">
                  <wp:extent cx="2432685" cy="1449070"/>
                  <wp:effectExtent l="0" t="0" r="5715" b="0"/>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432685" cy="1449070"/>
                          </a:xfrm>
                          <a:prstGeom prst="rect">
                            <a:avLst/>
                          </a:prstGeom>
                          <a:noFill/>
                          <a:ln>
                            <a:noFill/>
                          </a:ln>
                        </pic:spPr>
                      </pic:pic>
                    </a:graphicData>
                  </a:graphic>
                </wp:inline>
              </w:drawing>
            </w:r>
          </w:p>
          <w:p w:rsidR="001F3152" w:rsidRPr="00220263" w:rsidRDefault="001F3152" w:rsidP="00566ED3">
            <w:pPr>
              <w:pStyle w:val="Legenda"/>
              <w:spacing w:after="0"/>
              <w:jc w:val="both"/>
              <w:rPr>
                <w:rFonts w:ascii="Myriad Pro" w:eastAsia="Myriad Pro" w:hAnsi="Myriad Pro"/>
                <w:noProof/>
                <w:color w:val="002060"/>
                <w:sz w:val="14"/>
                <w:szCs w:val="14"/>
              </w:rPr>
            </w:pPr>
            <w:bookmarkStart w:id="223" w:name="_Toc413855892"/>
            <w:r w:rsidRPr="00220263">
              <w:rPr>
                <w:rFonts w:ascii="Myriad Pro" w:hAnsi="Myriad Pro"/>
                <w:color w:val="002060"/>
                <w:sz w:val="14"/>
                <w:szCs w:val="14"/>
              </w:rPr>
              <w:t xml:space="preserve">Figura </w:t>
            </w:r>
            <w:r w:rsidR="003176D8">
              <w:rPr>
                <w:rFonts w:ascii="Myriad Pro" w:hAnsi="Myriad Pro"/>
                <w:color w:val="002060"/>
                <w:sz w:val="14"/>
                <w:szCs w:val="14"/>
              </w:rPr>
              <w:fldChar w:fldCharType="begin"/>
            </w:r>
            <w:r w:rsidR="003176D8">
              <w:rPr>
                <w:rFonts w:ascii="Myriad Pro" w:hAnsi="Myriad Pro"/>
                <w:color w:val="002060"/>
                <w:sz w:val="14"/>
                <w:szCs w:val="14"/>
              </w:rPr>
              <w:instrText xml:space="preserve"> SEQ Figura \* ARABIC </w:instrText>
            </w:r>
            <w:r w:rsidR="003176D8">
              <w:rPr>
                <w:rFonts w:ascii="Myriad Pro" w:hAnsi="Myriad Pro"/>
                <w:color w:val="002060"/>
                <w:sz w:val="14"/>
                <w:szCs w:val="14"/>
              </w:rPr>
              <w:fldChar w:fldCharType="separate"/>
            </w:r>
            <w:r w:rsidR="0010282C">
              <w:rPr>
                <w:rFonts w:ascii="Myriad Pro" w:hAnsi="Myriad Pro"/>
                <w:noProof/>
                <w:color w:val="002060"/>
                <w:sz w:val="14"/>
                <w:szCs w:val="14"/>
              </w:rPr>
              <w:t>48</w:t>
            </w:r>
            <w:r w:rsidR="003176D8">
              <w:rPr>
                <w:rFonts w:ascii="Myriad Pro" w:hAnsi="Myriad Pro"/>
                <w:color w:val="002060"/>
                <w:sz w:val="14"/>
                <w:szCs w:val="14"/>
              </w:rPr>
              <w:fldChar w:fldCharType="end"/>
            </w:r>
            <w:r w:rsidRPr="00220263">
              <w:rPr>
                <w:rFonts w:ascii="Myriad Pro" w:hAnsi="Myriad Pro"/>
                <w:color w:val="002060"/>
                <w:sz w:val="14"/>
                <w:szCs w:val="14"/>
              </w:rPr>
              <w:t xml:space="preserve"> - Construção do pluviômetro alternativo para monitoramento do regime pluvial</w:t>
            </w:r>
            <w:bookmarkEnd w:id="223"/>
          </w:p>
        </w:tc>
        <w:tc>
          <w:tcPr>
            <w:tcW w:w="2998" w:type="dxa"/>
            <w:shd w:val="clear" w:color="auto" w:fill="auto"/>
          </w:tcPr>
          <w:p w:rsidR="001F3152" w:rsidRPr="00220263" w:rsidRDefault="001F3152" w:rsidP="00566ED3">
            <w:pPr>
              <w:keepNext/>
              <w:spacing w:after="0" w:line="240" w:lineRule="auto"/>
              <w:ind w:left="-108"/>
              <w:jc w:val="both"/>
              <w:rPr>
                <w:rFonts w:ascii="Myriad Pro" w:hAnsi="Myriad Pro"/>
                <w:color w:val="002060"/>
                <w:sz w:val="14"/>
                <w:szCs w:val="14"/>
              </w:rPr>
            </w:pPr>
            <w:r>
              <w:rPr>
                <w:rFonts w:ascii="Myriad Pro" w:eastAsia="Myriad Pro" w:hAnsi="Myriad Pro"/>
                <w:noProof/>
                <w:color w:val="002060"/>
                <w:sz w:val="14"/>
                <w:szCs w:val="14"/>
                <w:lang w:eastAsia="pt-BR"/>
              </w:rPr>
              <w:drawing>
                <wp:inline distT="0" distB="0" distL="0" distR="0" wp14:anchorId="3D23E7CD" wp14:editId="25807E96">
                  <wp:extent cx="2432685" cy="1449070"/>
                  <wp:effectExtent l="0" t="0" r="5715" b="0"/>
                  <wp:docPr id="33" name="Imagem 33" descr="IMG_7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_7171"/>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432685" cy="1449070"/>
                          </a:xfrm>
                          <a:prstGeom prst="rect">
                            <a:avLst/>
                          </a:prstGeom>
                          <a:noFill/>
                          <a:ln>
                            <a:noFill/>
                          </a:ln>
                        </pic:spPr>
                      </pic:pic>
                    </a:graphicData>
                  </a:graphic>
                </wp:inline>
              </w:drawing>
            </w:r>
          </w:p>
          <w:p w:rsidR="001F3152" w:rsidRPr="00220263" w:rsidRDefault="001F3152" w:rsidP="00566ED3">
            <w:pPr>
              <w:pStyle w:val="Legenda"/>
              <w:spacing w:after="0"/>
              <w:jc w:val="both"/>
              <w:rPr>
                <w:rFonts w:ascii="Myriad Pro" w:eastAsia="Myriad Pro" w:hAnsi="Myriad Pro"/>
                <w:noProof/>
                <w:color w:val="002060"/>
                <w:sz w:val="14"/>
                <w:szCs w:val="14"/>
              </w:rPr>
            </w:pPr>
            <w:bookmarkStart w:id="224" w:name="_Toc413855893"/>
            <w:r w:rsidRPr="00220263">
              <w:rPr>
                <w:rFonts w:ascii="Myriad Pro" w:hAnsi="Myriad Pro"/>
                <w:color w:val="002060"/>
                <w:sz w:val="14"/>
                <w:szCs w:val="14"/>
              </w:rPr>
              <w:t xml:space="preserve">Figura </w:t>
            </w:r>
            <w:r w:rsidR="003176D8">
              <w:rPr>
                <w:rFonts w:ascii="Myriad Pro" w:hAnsi="Myriad Pro"/>
                <w:color w:val="002060"/>
                <w:sz w:val="14"/>
                <w:szCs w:val="14"/>
              </w:rPr>
              <w:fldChar w:fldCharType="begin"/>
            </w:r>
            <w:r w:rsidR="003176D8">
              <w:rPr>
                <w:rFonts w:ascii="Myriad Pro" w:hAnsi="Myriad Pro"/>
                <w:color w:val="002060"/>
                <w:sz w:val="14"/>
                <w:szCs w:val="14"/>
              </w:rPr>
              <w:instrText xml:space="preserve"> SEQ Figura \* ARABIC </w:instrText>
            </w:r>
            <w:r w:rsidR="003176D8">
              <w:rPr>
                <w:rFonts w:ascii="Myriad Pro" w:hAnsi="Myriad Pro"/>
                <w:color w:val="002060"/>
                <w:sz w:val="14"/>
                <w:szCs w:val="14"/>
              </w:rPr>
              <w:fldChar w:fldCharType="separate"/>
            </w:r>
            <w:r w:rsidR="0010282C">
              <w:rPr>
                <w:rFonts w:ascii="Myriad Pro" w:hAnsi="Myriad Pro"/>
                <w:noProof/>
                <w:color w:val="002060"/>
                <w:sz w:val="14"/>
                <w:szCs w:val="14"/>
              </w:rPr>
              <w:t>49</w:t>
            </w:r>
            <w:r w:rsidR="003176D8">
              <w:rPr>
                <w:rFonts w:ascii="Myriad Pro" w:hAnsi="Myriad Pro"/>
                <w:color w:val="002060"/>
                <w:sz w:val="14"/>
                <w:szCs w:val="14"/>
              </w:rPr>
              <w:fldChar w:fldCharType="end"/>
            </w:r>
            <w:r w:rsidRPr="00220263">
              <w:rPr>
                <w:rFonts w:ascii="Myriad Pro" w:hAnsi="Myriad Pro"/>
                <w:color w:val="002060"/>
                <w:sz w:val="14"/>
                <w:szCs w:val="14"/>
              </w:rPr>
              <w:t xml:space="preserve"> - Determinação da área de captação de água no telhado</w:t>
            </w:r>
            <w:bookmarkEnd w:id="224"/>
          </w:p>
        </w:tc>
      </w:tr>
      <w:tr w:rsidR="001F3152" w:rsidRPr="00220263" w:rsidTr="00BA7DA7">
        <w:trPr>
          <w:trHeight w:val="2853"/>
        </w:trPr>
        <w:tc>
          <w:tcPr>
            <w:tcW w:w="2998" w:type="dxa"/>
            <w:shd w:val="clear" w:color="auto" w:fill="auto"/>
          </w:tcPr>
          <w:p w:rsidR="001F3152" w:rsidRPr="00220263" w:rsidRDefault="001F3152" w:rsidP="00566ED3">
            <w:pPr>
              <w:keepNext/>
              <w:spacing w:after="0" w:line="240" w:lineRule="auto"/>
              <w:ind w:left="-108"/>
              <w:jc w:val="both"/>
              <w:rPr>
                <w:rFonts w:ascii="Myriad Pro" w:hAnsi="Myriad Pro"/>
                <w:color w:val="002060"/>
                <w:sz w:val="14"/>
                <w:szCs w:val="14"/>
              </w:rPr>
            </w:pPr>
            <w:r>
              <w:rPr>
                <w:rFonts w:ascii="Myriad Pro" w:eastAsia="Myriad Pro" w:hAnsi="Myriad Pro"/>
                <w:noProof/>
                <w:color w:val="002060"/>
                <w:sz w:val="14"/>
                <w:szCs w:val="14"/>
                <w:lang w:eastAsia="pt-BR"/>
              </w:rPr>
              <w:lastRenderedPageBreak/>
              <w:drawing>
                <wp:inline distT="0" distB="0" distL="0" distR="0" wp14:anchorId="4D851589" wp14:editId="059808D5">
                  <wp:extent cx="2423795" cy="1527175"/>
                  <wp:effectExtent l="0" t="0" r="0" b="0"/>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423795" cy="1527175"/>
                          </a:xfrm>
                          <a:prstGeom prst="rect">
                            <a:avLst/>
                          </a:prstGeom>
                          <a:noFill/>
                          <a:ln>
                            <a:noFill/>
                          </a:ln>
                        </pic:spPr>
                      </pic:pic>
                    </a:graphicData>
                  </a:graphic>
                </wp:inline>
              </w:drawing>
            </w:r>
          </w:p>
          <w:p w:rsidR="001F3152" w:rsidRPr="00220263" w:rsidRDefault="001F3152" w:rsidP="00566ED3">
            <w:pPr>
              <w:pStyle w:val="Legenda"/>
              <w:spacing w:after="0"/>
              <w:jc w:val="both"/>
              <w:rPr>
                <w:rFonts w:ascii="Myriad Pro" w:eastAsia="Myriad Pro" w:hAnsi="Myriad Pro"/>
                <w:noProof/>
                <w:color w:val="002060"/>
                <w:sz w:val="14"/>
                <w:szCs w:val="14"/>
              </w:rPr>
            </w:pPr>
            <w:bookmarkStart w:id="225" w:name="_Toc413855894"/>
            <w:r w:rsidRPr="00220263">
              <w:rPr>
                <w:rFonts w:ascii="Myriad Pro" w:hAnsi="Myriad Pro"/>
                <w:color w:val="002060"/>
                <w:sz w:val="14"/>
                <w:szCs w:val="14"/>
              </w:rPr>
              <w:t xml:space="preserve">Figura </w:t>
            </w:r>
            <w:r w:rsidR="003176D8">
              <w:rPr>
                <w:rFonts w:ascii="Myriad Pro" w:hAnsi="Myriad Pro"/>
                <w:color w:val="002060"/>
                <w:sz w:val="14"/>
                <w:szCs w:val="14"/>
              </w:rPr>
              <w:fldChar w:fldCharType="begin"/>
            </w:r>
            <w:r w:rsidR="003176D8">
              <w:rPr>
                <w:rFonts w:ascii="Myriad Pro" w:hAnsi="Myriad Pro"/>
                <w:color w:val="002060"/>
                <w:sz w:val="14"/>
                <w:szCs w:val="14"/>
              </w:rPr>
              <w:instrText xml:space="preserve"> SEQ Figura \* ARABIC </w:instrText>
            </w:r>
            <w:r w:rsidR="003176D8">
              <w:rPr>
                <w:rFonts w:ascii="Myriad Pro" w:hAnsi="Myriad Pro"/>
                <w:color w:val="002060"/>
                <w:sz w:val="14"/>
                <w:szCs w:val="14"/>
              </w:rPr>
              <w:fldChar w:fldCharType="separate"/>
            </w:r>
            <w:r w:rsidR="0010282C">
              <w:rPr>
                <w:rFonts w:ascii="Myriad Pro" w:hAnsi="Myriad Pro"/>
                <w:noProof/>
                <w:color w:val="002060"/>
                <w:sz w:val="14"/>
                <w:szCs w:val="14"/>
              </w:rPr>
              <w:t>50</w:t>
            </w:r>
            <w:r w:rsidR="003176D8">
              <w:rPr>
                <w:rFonts w:ascii="Myriad Pro" w:hAnsi="Myriad Pro"/>
                <w:color w:val="002060"/>
                <w:sz w:val="14"/>
                <w:szCs w:val="14"/>
              </w:rPr>
              <w:fldChar w:fldCharType="end"/>
            </w:r>
            <w:r w:rsidRPr="00220263">
              <w:rPr>
                <w:rFonts w:ascii="Myriad Pro" w:hAnsi="Myriad Pro"/>
                <w:color w:val="002060"/>
                <w:sz w:val="14"/>
                <w:szCs w:val="14"/>
              </w:rPr>
              <w:t xml:space="preserve"> - Exposição e apresentação do modelo de aproveitamento da água da chuva pela bolsista do PIBIC aos demais alunos do curso de Meio Ambiente</w:t>
            </w:r>
            <w:bookmarkEnd w:id="225"/>
          </w:p>
        </w:tc>
        <w:tc>
          <w:tcPr>
            <w:tcW w:w="2997" w:type="dxa"/>
            <w:shd w:val="clear" w:color="auto" w:fill="auto"/>
          </w:tcPr>
          <w:p w:rsidR="001F3152" w:rsidRPr="00220263" w:rsidRDefault="001F3152" w:rsidP="00566ED3">
            <w:pPr>
              <w:keepNext/>
              <w:spacing w:after="0" w:line="240" w:lineRule="auto"/>
              <w:ind w:left="-108"/>
              <w:jc w:val="both"/>
              <w:rPr>
                <w:rFonts w:ascii="Myriad Pro" w:hAnsi="Myriad Pro"/>
                <w:color w:val="002060"/>
                <w:sz w:val="14"/>
                <w:szCs w:val="14"/>
              </w:rPr>
            </w:pPr>
            <w:r>
              <w:rPr>
                <w:rFonts w:ascii="Myriad Pro" w:eastAsia="Myriad Pro" w:hAnsi="Myriad Pro"/>
                <w:noProof/>
                <w:color w:val="002060"/>
                <w:sz w:val="14"/>
                <w:szCs w:val="14"/>
                <w:lang w:eastAsia="pt-BR"/>
              </w:rPr>
              <w:drawing>
                <wp:inline distT="0" distB="0" distL="0" distR="0" wp14:anchorId="3497819C" wp14:editId="33541A49">
                  <wp:extent cx="2415540" cy="1527175"/>
                  <wp:effectExtent l="0" t="0" r="3810" b="0"/>
                  <wp:docPr id="36" name="Imagem 36" descr="IMG_7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_7916"/>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415540" cy="1527175"/>
                          </a:xfrm>
                          <a:prstGeom prst="rect">
                            <a:avLst/>
                          </a:prstGeom>
                          <a:noFill/>
                          <a:ln>
                            <a:noFill/>
                          </a:ln>
                        </pic:spPr>
                      </pic:pic>
                    </a:graphicData>
                  </a:graphic>
                </wp:inline>
              </w:drawing>
            </w:r>
          </w:p>
          <w:p w:rsidR="001F3152" w:rsidRPr="00220263" w:rsidRDefault="001F3152" w:rsidP="00566ED3">
            <w:pPr>
              <w:pStyle w:val="Legenda"/>
              <w:spacing w:after="0"/>
              <w:jc w:val="both"/>
              <w:rPr>
                <w:rFonts w:ascii="Myriad Pro" w:eastAsia="Myriad Pro" w:hAnsi="Myriad Pro"/>
                <w:noProof/>
                <w:color w:val="002060"/>
                <w:sz w:val="14"/>
                <w:szCs w:val="14"/>
              </w:rPr>
            </w:pPr>
            <w:bookmarkStart w:id="226" w:name="_Toc413855895"/>
            <w:r w:rsidRPr="00220263">
              <w:rPr>
                <w:rFonts w:ascii="Myriad Pro" w:hAnsi="Myriad Pro"/>
                <w:color w:val="002060"/>
                <w:sz w:val="14"/>
                <w:szCs w:val="14"/>
              </w:rPr>
              <w:t xml:space="preserve">Figura </w:t>
            </w:r>
            <w:r w:rsidR="003176D8">
              <w:rPr>
                <w:rFonts w:ascii="Myriad Pro" w:hAnsi="Myriad Pro"/>
                <w:color w:val="002060"/>
                <w:sz w:val="14"/>
                <w:szCs w:val="14"/>
              </w:rPr>
              <w:fldChar w:fldCharType="begin"/>
            </w:r>
            <w:r w:rsidR="003176D8">
              <w:rPr>
                <w:rFonts w:ascii="Myriad Pro" w:hAnsi="Myriad Pro"/>
                <w:color w:val="002060"/>
                <w:sz w:val="14"/>
                <w:szCs w:val="14"/>
              </w:rPr>
              <w:instrText xml:space="preserve"> SEQ Figura \* ARABIC </w:instrText>
            </w:r>
            <w:r w:rsidR="003176D8">
              <w:rPr>
                <w:rFonts w:ascii="Myriad Pro" w:hAnsi="Myriad Pro"/>
                <w:color w:val="002060"/>
                <w:sz w:val="14"/>
                <w:szCs w:val="14"/>
              </w:rPr>
              <w:fldChar w:fldCharType="separate"/>
            </w:r>
            <w:r w:rsidR="0010282C">
              <w:rPr>
                <w:rFonts w:ascii="Myriad Pro" w:hAnsi="Myriad Pro"/>
                <w:noProof/>
                <w:color w:val="002060"/>
                <w:sz w:val="14"/>
                <w:szCs w:val="14"/>
              </w:rPr>
              <w:t>51</w:t>
            </w:r>
            <w:r w:rsidR="003176D8">
              <w:rPr>
                <w:rFonts w:ascii="Myriad Pro" w:hAnsi="Myriad Pro"/>
                <w:color w:val="002060"/>
                <w:sz w:val="14"/>
                <w:szCs w:val="14"/>
              </w:rPr>
              <w:fldChar w:fldCharType="end"/>
            </w:r>
            <w:r w:rsidRPr="00220263">
              <w:rPr>
                <w:rFonts w:ascii="Myriad Pro" w:hAnsi="Myriad Pro"/>
                <w:color w:val="002060"/>
                <w:sz w:val="14"/>
                <w:szCs w:val="14"/>
              </w:rPr>
              <w:t xml:space="preserve"> - Utilização da água do poço do </w:t>
            </w:r>
            <w:r w:rsidR="00F96FEF">
              <w:rPr>
                <w:rFonts w:ascii="Myriad Pro" w:hAnsi="Myriad Pro"/>
                <w:color w:val="002060"/>
                <w:sz w:val="14"/>
                <w:szCs w:val="14"/>
              </w:rPr>
              <w:t>IFAM</w:t>
            </w:r>
            <w:r w:rsidRPr="00220263">
              <w:rPr>
                <w:rFonts w:ascii="Myriad Pro" w:hAnsi="Myriad Pro"/>
                <w:color w:val="002060"/>
                <w:sz w:val="14"/>
                <w:szCs w:val="14"/>
              </w:rPr>
              <w:t xml:space="preserve"> apresenta instabilidade no fornecimento, gasto de energia e impactos ambientais</w:t>
            </w:r>
            <w:bookmarkEnd w:id="226"/>
          </w:p>
        </w:tc>
        <w:tc>
          <w:tcPr>
            <w:tcW w:w="2998" w:type="dxa"/>
            <w:shd w:val="clear" w:color="auto" w:fill="auto"/>
          </w:tcPr>
          <w:p w:rsidR="001F3152" w:rsidRPr="00220263" w:rsidRDefault="001F3152" w:rsidP="00566ED3">
            <w:pPr>
              <w:keepNext/>
              <w:spacing w:after="0" w:line="240" w:lineRule="auto"/>
              <w:ind w:left="-108"/>
              <w:jc w:val="both"/>
              <w:rPr>
                <w:rFonts w:ascii="Myriad Pro" w:hAnsi="Myriad Pro"/>
                <w:color w:val="002060"/>
                <w:sz w:val="14"/>
                <w:szCs w:val="14"/>
              </w:rPr>
            </w:pPr>
            <w:r>
              <w:rPr>
                <w:rFonts w:ascii="Myriad Pro" w:eastAsia="Myriad Pro" w:hAnsi="Myriad Pro"/>
                <w:noProof/>
                <w:color w:val="002060"/>
                <w:sz w:val="14"/>
                <w:szCs w:val="14"/>
                <w:lang w:eastAsia="pt-BR"/>
              </w:rPr>
              <w:drawing>
                <wp:inline distT="0" distB="0" distL="0" distR="0" wp14:anchorId="4C90564D" wp14:editId="584B98D2">
                  <wp:extent cx="2432685" cy="1527175"/>
                  <wp:effectExtent l="0" t="0" r="5715" b="0"/>
                  <wp:docPr id="37" name="Imagem 37" descr="IMG_7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_7918"/>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432685" cy="1527175"/>
                          </a:xfrm>
                          <a:prstGeom prst="rect">
                            <a:avLst/>
                          </a:prstGeom>
                          <a:noFill/>
                          <a:ln>
                            <a:noFill/>
                          </a:ln>
                        </pic:spPr>
                      </pic:pic>
                    </a:graphicData>
                  </a:graphic>
                </wp:inline>
              </w:drawing>
            </w:r>
          </w:p>
          <w:p w:rsidR="001F3152" w:rsidRPr="00220263" w:rsidRDefault="001F3152" w:rsidP="00566ED3">
            <w:pPr>
              <w:pStyle w:val="Legenda"/>
              <w:spacing w:after="0"/>
              <w:jc w:val="both"/>
              <w:rPr>
                <w:rFonts w:ascii="Myriad Pro" w:eastAsia="Myriad Pro" w:hAnsi="Myriad Pro"/>
                <w:noProof/>
                <w:color w:val="002060"/>
                <w:sz w:val="13"/>
                <w:szCs w:val="13"/>
              </w:rPr>
            </w:pPr>
            <w:bookmarkStart w:id="227" w:name="_Toc413855896"/>
            <w:r w:rsidRPr="00220263">
              <w:rPr>
                <w:rFonts w:ascii="Myriad Pro" w:hAnsi="Myriad Pro"/>
                <w:color w:val="002060"/>
                <w:sz w:val="13"/>
                <w:szCs w:val="13"/>
              </w:rPr>
              <w:t xml:space="preserve">Figura </w:t>
            </w:r>
            <w:r w:rsidR="003176D8">
              <w:rPr>
                <w:rFonts w:ascii="Myriad Pro" w:hAnsi="Myriad Pro"/>
                <w:color w:val="002060"/>
                <w:sz w:val="13"/>
                <w:szCs w:val="13"/>
              </w:rPr>
              <w:fldChar w:fldCharType="begin"/>
            </w:r>
            <w:r w:rsidR="003176D8">
              <w:rPr>
                <w:rFonts w:ascii="Myriad Pro" w:hAnsi="Myriad Pro"/>
                <w:color w:val="002060"/>
                <w:sz w:val="13"/>
                <w:szCs w:val="13"/>
              </w:rPr>
              <w:instrText xml:space="preserve"> SEQ Figura \* ARABIC </w:instrText>
            </w:r>
            <w:r w:rsidR="003176D8">
              <w:rPr>
                <w:rFonts w:ascii="Myriad Pro" w:hAnsi="Myriad Pro"/>
                <w:color w:val="002060"/>
                <w:sz w:val="13"/>
                <w:szCs w:val="13"/>
              </w:rPr>
              <w:fldChar w:fldCharType="separate"/>
            </w:r>
            <w:r w:rsidR="0010282C">
              <w:rPr>
                <w:rFonts w:ascii="Myriad Pro" w:hAnsi="Myriad Pro"/>
                <w:noProof/>
                <w:color w:val="002060"/>
                <w:sz w:val="13"/>
                <w:szCs w:val="13"/>
              </w:rPr>
              <w:t>52</w:t>
            </w:r>
            <w:r w:rsidR="003176D8">
              <w:rPr>
                <w:rFonts w:ascii="Myriad Pro" w:hAnsi="Myriad Pro"/>
                <w:color w:val="002060"/>
                <w:sz w:val="13"/>
                <w:szCs w:val="13"/>
              </w:rPr>
              <w:fldChar w:fldCharType="end"/>
            </w:r>
            <w:r w:rsidRPr="00220263">
              <w:rPr>
                <w:rFonts w:ascii="Myriad Pro" w:hAnsi="Myriad Pro"/>
                <w:color w:val="002060"/>
                <w:sz w:val="13"/>
                <w:szCs w:val="13"/>
              </w:rPr>
              <w:t xml:space="preserve"> - Projeto PIBIC promove o aproveitamento sustentável da água pluvial no </w:t>
            </w:r>
            <w:r w:rsidR="00F96FEF">
              <w:rPr>
                <w:rFonts w:ascii="Myriad Pro" w:hAnsi="Myriad Pro"/>
                <w:color w:val="002060"/>
                <w:sz w:val="13"/>
                <w:szCs w:val="13"/>
              </w:rPr>
              <w:t>IFAM</w:t>
            </w:r>
            <w:r w:rsidRPr="00220263">
              <w:rPr>
                <w:rFonts w:ascii="Myriad Pro" w:hAnsi="Myriad Pro"/>
                <w:color w:val="002060"/>
                <w:sz w:val="13"/>
                <w:szCs w:val="13"/>
              </w:rPr>
              <w:t>, o sistema oferece fornecimento contínuo e estável, além da preservação ambiental no controle erosivo</w:t>
            </w:r>
            <w:bookmarkEnd w:id="227"/>
          </w:p>
        </w:tc>
      </w:tr>
    </w:tbl>
    <w:p w:rsidR="0049528A" w:rsidRDefault="0049528A" w:rsidP="001F3152">
      <w:pPr>
        <w:jc w:val="center"/>
        <w:rPr>
          <w:u w:val="single"/>
        </w:rPr>
      </w:pPr>
    </w:p>
    <w:p w:rsidR="0049528A" w:rsidRDefault="0049528A" w:rsidP="001F3152">
      <w:pPr>
        <w:jc w:val="center"/>
        <w:rPr>
          <w:u w:val="single"/>
        </w:rPr>
      </w:pPr>
    </w:p>
    <w:p w:rsidR="0049528A" w:rsidRDefault="0049528A" w:rsidP="001F3152">
      <w:pPr>
        <w:jc w:val="center"/>
        <w:rPr>
          <w:u w:val="single"/>
        </w:rPr>
      </w:pPr>
    </w:p>
    <w:p w:rsidR="0049528A" w:rsidRDefault="0049528A" w:rsidP="001F3152">
      <w:pPr>
        <w:jc w:val="center"/>
        <w:rPr>
          <w:u w:val="single"/>
        </w:rPr>
      </w:pPr>
    </w:p>
    <w:p w:rsidR="00C27839" w:rsidRDefault="00C27839" w:rsidP="00C27839">
      <w:pPr>
        <w:pStyle w:val="Legenda"/>
        <w:keepNext/>
        <w:jc w:val="center"/>
      </w:pPr>
      <w:r>
        <w:t xml:space="preserve">Figura </w:t>
      </w:r>
      <w:fldSimple w:instr=" SEQ Figura \* ARABIC ">
        <w:r w:rsidR="0010282C">
          <w:rPr>
            <w:noProof/>
          </w:rPr>
          <w:t>53</w:t>
        </w:r>
      </w:fldSimple>
      <w:r>
        <w:t xml:space="preserve"> Sustentabilidade São Gabriel 06</w:t>
      </w:r>
    </w:p>
    <w:p w:rsidR="001F3152" w:rsidRDefault="001F3152" w:rsidP="001F3152">
      <w:pPr>
        <w:jc w:val="center"/>
        <w:rPr>
          <w:u w:val="single"/>
        </w:rPr>
      </w:pPr>
      <w:r>
        <w:rPr>
          <w:noProof/>
          <w:u w:val="single"/>
          <w:lang w:eastAsia="pt-BR"/>
        </w:rPr>
        <w:drawing>
          <wp:inline distT="0" distB="0" distL="0" distR="0" wp14:anchorId="27129C0F" wp14:editId="0FF9A9CB">
            <wp:extent cx="4943474" cy="3295650"/>
            <wp:effectExtent l="0" t="0" r="0" b="0"/>
            <wp:docPr id="38" name="Imagem 38" descr="D:\produção de composto\fim_junho2014\IMG_2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dução de composto\fim_junho2014\IMG_2249.JP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4974374" cy="3316250"/>
                    </a:xfrm>
                    <a:prstGeom prst="rect">
                      <a:avLst/>
                    </a:prstGeom>
                    <a:noFill/>
                    <a:ln>
                      <a:noFill/>
                    </a:ln>
                  </pic:spPr>
                </pic:pic>
              </a:graphicData>
            </a:graphic>
          </wp:inline>
        </w:drawing>
      </w:r>
      <w:r>
        <w:rPr>
          <w:u w:val="single"/>
        </w:rPr>
        <w:t xml:space="preserve"> </w:t>
      </w:r>
    </w:p>
    <w:p w:rsidR="00BA7DA7" w:rsidRDefault="00C27839" w:rsidP="00C27839">
      <w:pPr>
        <w:ind w:left="426"/>
        <w:rPr>
          <w:u w:val="single"/>
        </w:rPr>
      </w:pPr>
      <w:r>
        <w:rPr>
          <w:u w:val="single"/>
        </w:rPr>
        <w:t>Fonte São Gabriel da Cachoeira</w:t>
      </w:r>
    </w:p>
    <w:p w:rsidR="00BA7DA7" w:rsidRDefault="00BA7DA7" w:rsidP="001F3152">
      <w:pPr>
        <w:jc w:val="center"/>
        <w:rPr>
          <w:u w:val="single"/>
        </w:rPr>
      </w:pPr>
    </w:p>
    <w:p w:rsidR="00BA7DA7" w:rsidRDefault="00BA7DA7" w:rsidP="001F3152">
      <w:pPr>
        <w:jc w:val="center"/>
        <w:rPr>
          <w:u w:val="single"/>
        </w:rPr>
      </w:pPr>
    </w:p>
    <w:p w:rsidR="00BA7DA7" w:rsidRDefault="00BA7DA7" w:rsidP="001F3152">
      <w:pPr>
        <w:jc w:val="center"/>
        <w:rPr>
          <w:u w:val="single"/>
        </w:rPr>
      </w:pPr>
    </w:p>
    <w:p w:rsidR="00C10333" w:rsidRDefault="00C10333" w:rsidP="00C10333">
      <w:pPr>
        <w:pStyle w:val="Legenda"/>
        <w:keepNext/>
        <w:jc w:val="center"/>
      </w:pPr>
      <w:r>
        <w:t xml:space="preserve">Figura </w:t>
      </w:r>
      <w:fldSimple w:instr=" SEQ Figura \* ARABIC ">
        <w:r w:rsidR="0010282C">
          <w:rPr>
            <w:noProof/>
          </w:rPr>
          <w:t>54</w:t>
        </w:r>
      </w:fldSimple>
      <w:r>
        <w:t xml:space="preserve"> </w:t>
      </w:r>
      <w:r w:rsidRPr="00455709">
        <w:t>P</w:t>
      </w:r>
      <w:r>
        <w:t>rodução de Composto</w:t>
      </w:r>
    </w:p>
    <w:p w:rsidR="001F3152" w:rsidRDefault="001F3152" w:rsidP="001F3152">
      <w:pPr>
        <w:jc w:val="center"/>
        <w:rPr>
          <w:u w:val="single"/>
        </w:rPr>
      </w:pPr>
      <w:r>
        <w:rPr>
          <w:noProof/>
          <w:u w:val="single"/>
          <w:lang w:eastAsia="pt-BR"/>
        </w:rPr>
        <w:drawing>
          <wp:inline distT="0" distB="0" distL="0" distR="0" wp14:anchorId="77F38904" wp14:editId="54DC481A">
            <wp:extent cx="3752697" cy="2501798"/>
            <wp:effectExtent l="0" t="0" r="635" b="0"/>
            <wp:docPr id="39" name="Imagem 39" descr="D:\produção de composto\fim_junho2014\IMG_2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rodução de composto\fim_junho2014\IMG_2255.JP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3760781" cy="2507187"/>
                    </a:xfrm>
                    <a:prstGeom prst="rect">
                      <a:avLst/>
                    </a:prstGeom>
                    <a:noFill/>
                    <a:ln>
                      <a:noFill/>
                    </a:ln>
                  </pic:spPr>
                </pic:pic>
              </a:graphicData>
            </a:graphic>
          </wp:inline>
        </w:drawing>
      </w:r>
      <w:r>
        <w:rPr>
          <w:u w:val="single"/>
        </w:rPr>
        <w:t xml:space="preserve"> </w:t>
      </w:r>
    </w:p>
    <w:p w:rsidR="00C10333" w:rsidRPr="00C10333" w:rsidRDefault="00C10333" w:rsidP="00C10333">
      <w:pPr>
        <w:ind w:left="1276"/>
      </w:pPr>
      <w:r w:rsidRPr="00C10333">
        <w:t xml:space="preserve">Fonte: Campus São Gabriel da </w:t>
      </w:r>
      <w:proofErr w:type="spellStart"/>
      <w:r w:rsidRPr="00C10333">
        <w:t>Cachoeria</w:t>
      </w:r>
      <w:proofErr w:type="spellEnd"/>
    </w:p>
    <w:p w:rsidR="00C10333" w:rsidRDefault="001F3152" w:rsidP="001F3152">
      <w:pPr>
        <w:jc w:val="center"/>
        <w:rPr>
          <w:u w:val="single"/>
        </w:rPr>
      </w:pPr>
      <w:r>
        <w:rPr>
          <w:u w:val="single"/>
        </w:rPr>
        <w:t xml:space="preserve"> </w:t>
      </w:r>
    </w:p>
    <w:p w:rsidR="00C10333" w:rsidRDefault="00C10333" w:rsidP="00C10333">
      <w:pPr>
        <w:pStyle w:val="Legenda"/>
        <w:keepNext/>
        <w:jc w:val="center"/>
      </w:pPr>
      <w:r>
        <w:t xml:space="preserve">Figura </w:t>
      </w:r>
      <w:fldSimple w:instr=" SEQ Figura \* ARABIC ">
        <w:r w:rsidR="0010282C">
          <w:rPr>
            <w:noProof/>
          </w:rPr>
          <w:t>55</w:t>
        </w:r>
      </w:fldSimple>
      <w:r>
        <w:t xml:space="preserve"> Compostagem</w:t>
      </w:r>
    </w:p>
    <w:p w:rsidR="001F3152" w:rsidRDefault="001F3152" w:rsidP="00BA7DA7">
      <w:pPr>
        <w:tabs>
          <w:tab w:val="left" w:pos="4931"/>
        </w:tabs>
        <w:jc w:val="center"/>
      </w:pPr>
      <w:r>
        <w:rPr>
          <w:noProof/>
          <w:lang w:eastAsia="pt-BR"/>
        </w:rPr>
        <w:drawing>
          <wp:inline distT="0" distB="0" distL="0" distR="0" wp14:anchorId="21C6EBA2" wp14:editId="674A65B0">
            <wp:extent cx="3760013" cy="2820949"/>
            <wp:effectExtent l="0" t="0" r="0" b="0"/>
            <wp:docPr id="40" name="Imagem 40" descr="D:\produção de composto\Início fevereiro_2014\DSC00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rodução de composto\Início fevereiro_2014\DSC00157.JP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3766519" cy="2825830"/>
                    </a:xfrm>
                    <a:prstGeom prst="rect">
                      <a:avLst/>
                    </a:prstGeom>
                    <a:noFill/>
                    <a:ln>
                      <a:noFill/>
                    </a:ln>
                  </pic:spPr>
                </pic:pic>
              </a:graphicData>
            </a:graphic>
          </wp:inline>
        </w:drawing>
      </w:r>
    </w:p>
    <w:p w:rsidR="00C10333" w:rsidRDefault="00C10333" w:rsidP="00BA7DA7">
      <w:pPr>
        <w:tabs>
          <w:tab w:val="left" w:pos="4931"/>
        </w:tabs>
        <w:jc w:val="center"/>
      </w:pPr>
      <w:r>
        <w:t xml:space="preserve">Fonte: Campus São Gabriel da Cachoeira </w:t>
      </w:r>
    </w:p>
    <w:p w:rsidR="006A3FF7" w:rsidRDefault="006A3FF7" w:rsidP="006A3FF7">
      <w:pPr>
        <w:pStyle w:val="Legenda"/>
        <w:keepNext/>
        <w:jc w:val="center"/>
      </w:pPr>
      <w:r>
        <w:lastRenderedPageBreak/>
        <w:t xml:space="preserve">Figura </w:t>
      </w:r>
      <w:fldSimple w:instr=" SEQ Figura \* ARABIC ">
        <w:r w:rsidR="0010282C">
          <w:rPr>
            <w:noProof/>
          </w:rPr>
          <w:t>56</w:t>
        </w:r>
      </w:fldSimple>
      <w:r>
        <w:t xml:space="preserve"> </w:t>
      </w:r>
      <w:r w:rsidRPr="00E8691E">
        <w:t>Sustentabilidade São Gabriel 0</w:t>
      </w:r>
      <w:r>
        <w:t>7</w:t>
      </w:r>
    </w:p>
    <w:p w:rsidR="001F3152" w:rsidRPr="003D1502" w:rsidRDefault="001F3152" w:rsidP="001F3152">
      <w:pPr>
        <w:jc w:val="center"/>
      </w:pPr>
      <w:r>
        <w:rPr>
          <w:noProof/>
          <w:lang w:eastAsia="pt-BR"/>
        </w:rPr>
        <w:drawing>
          <wp:inline distT="0" distB="0" distL="0" distR="0" wp14:anchorId="2C2C07DA" wp14:editId="3035F3CA">
            <wp:extent cx="5210599" cy="3909251"/>
            <wp:effectExtent l="0" t="0" r="9525" b="0"/>
            <wp:docPr id="41" name="Imagem 41" descr="D:\produção de composto\Início fevereiro_2014\DSC00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rodução de composto\Início fevereiro_2014\DSC00156.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246679" cy="3936320"/>
                    </a:xfrm>
                    <a:prstGeom prst="rect">
                      <a:avLst/>
                    </a:prstGeom>
                    <a:noFill/>
                    <a:ln>
                      <a:noFill/>
                    </a:ln>
                  </pic:spPr>
                </pic:pic>
              </a:graphicData>
            </a:graphic>
          </wp:inline>
        </w:drawing>
      </w:r>
    </w:p>
    <w:p w:rsidR="002A5B06" w:rsidRPr="006A3FF7" w:rsidRDefault="006A3FF7" w:rsidP="00703406">
      <w:pPr>
        <w:pStyle w:val="PargrafodaLista"/>
        <w:tabs>
          <w:tab w:val="left" w:pos="302"/>
        </w:tabs>
        <w:spacing w:after="0" w:line="360" w:lineRule="auto"/>
        <w:ind w:left="142"/>
        <w:jc w:val="both"/>
        <w:rPr>
          <w:rFonts w:eastAsia="Times New Roman"/>
          <w:bCs/>
          <w:iCs/>
          <w:szCs w:val="20"/>
        </w:rPr>
      </w:pPr>
      <w:r w:rsidRPr="006A3FF7">
        <w:rPr>
          <w:rFonts w:eastAsia="Times New Roman"/>
          <w:bCs/>
          <w:iCs/>
          <w:szCs w:val="20"/>
        </w:rPr>
        <w:t>Fonte: Campus São Gabriel da Cachoeira</w:t>
      </w:r>
    </w:p>
    <w:p w:rsidR="002A5B06" w:rsidRDefault="002A5B06" w:rsidP="002A5B06">
      <w:pPr>
        <w:pStyle w:val="PargrafodaLista"/>
        <w:tabs>
          <w:tab w:val="left" w:pos="302"/>
        </w:tabs>
        <w:spacing w:after="0" w:line="360" w:lineRule="auto"/>
        <w:ind w:left="786"/>
        <w:jc w:val="both"/>
        <w:outlineLvl w:val="1"/>
        <w:rPr>
          <w:rFonts w:eastAsia="Times New Roman"/>
          <w:bCs/>
          <w:iCs/>
          <w:sz w:val="24"/>
          <w:szCs w:val="24"/>
        </w:rPr>
      </w:pPr>
    </w:p>
    <w:p w:rsidR="00EE5C75" w:rsidRDefault="00EE5C75" w:rsidP="002A5B06">
      <w:pPr>
        <w:pStyle w:val="PargrafodaLista"/>
        <w:tabs>
          <w:tab w:val="left" w:pos="302"/>
        </w:tabs>
        <w:spacing w:after="0" w:line="360" w:lineRule="auto"/>
        <w:ind w:left="786"/>
        <w:jc w:val="both"/>
        <w:outlineLvl w:val="1"/>
        <w:rPr>
          <w:rFonts w:eastAsia="Times New Roman"/>
          <w:bCs/>
          <w:iCs/>
          <w:sz w:val="24"/>
          <w:szCs w:val="24"/>
        </w:rPr>
      </w:pPr>
    </w:p>
    <w:p w:rsidR="00EE5C75" w:rsidRDefault="00EE5C75" w:rsidP="002A5B06">
      <w:pPr>
        <w:pStyle w:val="PargrafodaLista"/>
        <w:tabs>
          <w:tab w:val="left" w:pos="302"/>
        </w:tabs>
        <w:spacing w:after="0" w:line="360" w:lineRule="auto"/>
        <w:ind w:left="786"/>
        <w:jc w:val="both"/>
        <w:outlineLvl w:val="1"/>
        <w:rPr>
          <w:rFonts w:eastAsia="Times New Roman"/>
          <w:bCs/>
          <w:iCs/>
          <w:sz w:val="24"/>
          <w:szCs w:val="24"/>
        </w:rPr>
      </w:pPr>
    </w:p>
    <w:p w:rsidR="00EE5C75" w:rsidRDefault="00EE5C75" w:rsidP="002A5B06">
      <w:pPr>
        <w:pStyle w:val="PargrafodaLista"/>
        <w:tabs>
          <w:tab w:val="left" w:pos="302"/>
        </w:tabs>
        <w:spacing w:after="0" w:line="360" w:lineRule="auto"/>
        <w:ind w:left="786"/>
        <w:jc w:val="both"/>
        <w:outlineLvl w:val="1"/>
        <w:rPr>
          <w:rFonts w:eastAsia="Times New Roman"/>
          <w:bCs/>
          <w:iCs/>
          <w:sz w:val="24"/>
          <w:szCs w:val="24"/>
        </w:rPr>
      </w:pPr>
    </w:p>
    <w:p w:rsidR="00EE5C75" w:rsidRDefault="00EE5C75" w:rsidP="002A5B06">
      <w:pPr>
        <w:pStyle w:val="PargrafodaLista"/>
        <w:tabs>
          <w:tab w:val="left" w:pos="302"/>
        </w:tabs>
        <w:spacing w:after="0" w:line="360" w:lineRule="auto"/>
        <w:ind w:left="786"/>
        <w:jc w:val="both"/>
        <w:outlineLvl w:val="1"/>
        <w:rPr>
          <w:rFonts w:eastAsia="Times New Roman"/>
          <w:bCs/>
          <w:iCs/>
          <w:sz w:val="24"/>
          <w:szCs w:val="24"/>
        </w:rPr>
      </w:pPr>
    </w:p>
    <w:p w:rsidR="00EE5C75" w:rsidRDefault="00EE5C75" w:rsidP="002A5B06">
      <w:pPr>
        <w:pStyle w:val="PargrafodaLista"/>
        <w:tabs>
          <w:tab w:val="left" w:pos="302"/>
        </w:tabs>
        <w:spacing w:after="0" w:line="360" w:lineRule="auto"/>
        <w:ind w:left="786"/>
        <w:jc w:val="both"/>
        <w:outlineLvl w:val="1"/>
        <w:rPr>
          <w:rFonts w:eastAsia="Times New Roman"/>
          <w:bCs/>
          <w:iCs/>
          <w:sz w:val="24"/>
          <w:szCs w:val="24"/>
        </w:rPr>
      </w:pPr>
    </w:p>
    <w:p w:rsidR="00EE5C75" w:rsidRDefault="00EE5C75" w:rsidP="002A5B06">
      <w:pPr>
        <w:pStyle w:val="PargrafodaLista"/>
        <w:tabs>
          <w:tab w:val="left" w:pos="302"/>
        </w:tabs>
        <w:spacing w:after="0" w:line="360" w:lineRule="auto"/>
        <w:ind w:left="786"/>
        <w:jc w:val="both"/>
        <w:outlineLvl w:val="1"/>
        <w:rPr>
          <w:rFonts w:eastAsia="Times New Roman"/>
          <w:bCs/>
          <w:iCs/>
          <w:sz w:val="24"/>
          <w:szCs w:val="24"/>
        </w:rPr>
      </w:pPr>
    </w:p>
    <w:p w:rsidR="00EE5C75" w:rsidRDefault="00EE5C75" w:rsidP="002A5B06">
      <w:pPr>
        <w:pStyle w:val="PargrafodaLista"/>
        <w:tabs>
          <w:tab w:val="left" w:pos="302"/>
        </w:tabs>
        <w:spacing w:after="0" w:line="360" w:lineRule="auto"/>
        <w:ind w:left="786"/>
        <w:jc w:val="both"/>
        <w:outlineLvl w:val="1"/>
        <w:rPr>
          <w:rFonts w:eastAsia="Times New Roman"/>
          <w:bCs/>
          <w:iCs/>
          <w:sz w:val="24"/>
          <w:szCs w:val="24"/>
        </w:rPr>
      </w:pPr>
    </w:p>
    <w:p w:rsidR="00EE5C75" w:rsidRDefault="00EE5C75" w:rsidP="002A5B06">
      <w:pPr>
        <w:pStyle w:val="PargrafodaLista"/>
        <w:tabs>
          <w:tab w:val="left" w:pos="302"/>
        </w:tabs>
        <w:spacing w:after="0" w:line="360" w:lineRule="auto"/>
        <w:ind w:left="786"/>
        <w:jc w:val="both"/>
        <w:outlineLvl w:val="1"/>
        <w:rPr>
          <w:rFonts w:eastAsia="Times New Roman"/>
          <w:bCs/>
          <w:iCs/>
          <w:sz w:val="24"/>
          <w:szCs w:val="24"/>
        </w:rPr>
      </w:pPr>
    </w:p>
    <w:p w:rsidR="00EE5C75" w:rsidRDefault="00EE5C75" w:rsidP="002A5B06">
      <w:pPr>
        <w:pStyle w:val="PargrafodaLista"/>
        <w:tabs>
          <w:tab w:val="left" w:pos="302"/>
        </w:tabs>
        <w:spacing w:after="0" w:line="360" w:lineRule="auto"/>
        <w:ind w:left="786"/>
        <w:jc w:val="both"/>
        <w:outlineLvl w:val="1"/>
        <w:rPr>
          <w:rFonts w:eastAsia="Times New Roman"/>
          <w:bCs/>
          <w:iCs/>
          <w:sz w:val="24"/>
          <w:szCs w:val="24"/>
        </w:rPr>
      </w:pPr>
    </w:p>
    <w:p w:rsidR="00EE5C75" w:rsidRDefault="00EE5C75" w:rsidP="002A5B06">
      <w:pPr>
        <w:pStyle w:val="PargrafodaLista"/>
        <w:tabs>
          <w:tab w:val="left" w:pos="302"/>
        </w:tabs>
        <w:spacing w:after="0" w:line="360" w:lineRule="auto"/>
        <w:ind w:left="786"/>
        <w:jc w:val="both"/>
        <w:outlineLvl w:val="1"/>
        <w:rPr>
          <w:rFonts w:eastAsia="Times New Roman"/>
          <w:bCs/>
          <w:iCs/>
          <w:sz w:val="24"/>
          <w:szCs w:val="24"/>
        </w:rPr>
      </w:pPr>
    </w:p>
    <w:p w:rsidR="00EE5C75" w:rsidRDefault="00EE5C75" w:rsidP="002A5B06">
      <w:pPr>
        <w:pStyle w:val="PargrafodaLista"/>
        <w:tabs>
          <w:tab w:val="left" w:pos="302"/>
        </w:tabs>
        <w:spacing w:after="0" w:line="360" w:lineRule="auto"/>
        <w:ind w:left="786"/>
        <w:jc w:val="both"/>
        <w:outlineLvl w:val="1"/>
        <w:rPr>
          <w:rFonts w:eastAsia="Times New Roman"/>
          <w:bCs/>
          <w:iCs/>
          <w:sz w:val="24"/>
          <w:szCs w:val="24"/>
        </w:rPr>
      </w:pPr>
    </w:p>
    <w:p w:rsidR="00EE5C75" w:rsidRPr="004743CD" w:rsidRDefault="00EE5C75" w:rsidP="004743CD">
      <w:pPr>
        <w:widowControl w:val="0"/>
        <w:autoSpaceDE w:val="0"/>
        <w:autoSpaceDN w:val="0"/>
        <w:adjustRightInd w:val="0"/>
        <w:spacing w:after="0" w:line="239" w:lineRule="auto"/>
        <w:ind w:left="360"/>
        <w:jc w:val="center"/>
        <w:rPr>
          <w:sz w:val="24"/>
          <w:szCs w:val="24"/>
        </w:rPr>
      </w:pPr>
      <w:r w:rsidRPr="004743CD">
        <w:rPr>
          <w:b/>
          <w:bCs/>
          <w:i/>
          <w:iCs/>
          <w:sz w:val="24"/>
          <w:szCs w:val="24"/>
        </w:rPr>
        <w:lastRenderedPageBreak/>
        <w:t>Relatório Descritivo das principais ações decorrentes da implantação do programa de</w:t>
      </w:r>
      <w:r w:rsidR="004743CD">
        <w:rPr>
          <w:b/>
          <w:bCs/>
          <w:i/>
          <w:iCs/>
          <w:sz w:val="24"/>
          <w:szCs w:val="24"/>
        </w:rPr>
        <w:t xml:space="preserve"> </w:t>
      </w:r>
      <w:r w:rsidRPr="004743CD">
        <w:rPr>
          <w:b/>
          <w:bCs/>
          <w:i/>
          <w:iCs/>
          <w:sz w:val="24"/>
          <w:szCs w:val="24"/>
        </w:rPr>
        <w:t>separação de resíduos sólidos descartáveis no Campus Maués/</w:t>
      </w:r>
      <w:r w:rsidR="00F96FEF">
        <w:rPr>
          <w:b/>
          <w:bCs/>
          <w:i/>
          <w:iCs/>
          <w:sz w:val="24"/>
          <w:szCs w:val="24"/>
        </w:rPr>
        <w:t>IFAM</w:t>
      </w:r>
    </w:p>
    <w:p w:rsidR="00EE5C75" w:rsidRPr="004743CD" w:rsidRDefault="00EE5C75" w:rsidP="00EE5C75">
      <w:pPr>
        <w:widowControl w:val="0"/>
        <w:autoSpaceDE w:val="0"/>
        <w:autoSpaceDN w:val="0"/>
        <w:adjustRightInd w:val="0"/>
        <w:spacing w:after="0" w:line="200" w:lineRule="exact"/>
        <w:rPr>
          <w:sz w:val="24"/>
          <w:szCs w:val="24"/>
        </w:rPr>
      </w:pPr>
    </w:p>
    <w:p w:rsidR="00EE5C75" w:rsidRPr="004743CD" w:rsidRDefault="00EE5C75" w:rsidP="00EE5C75">
      <w:pPr>
        <w:widowControl w:val="0"/>
        <w:autoSpaceDE w:val="0"/>
        <w:autoSpaceDN w:val="0"/>
        <w:adjustRightInd w:val="0"/>
        <w:spacing w:after="0" w:line="200" w:lineRule="exact"/>
        <w:rPr>
          <w:sz w:val="24"/>
          <w:szCs w:val="24"/>
        </w:rPr>
      </w:pPr>
    </w:p>
    <w:p w:rsidR="00EE5C75" w:rsidRPr="004743CD" w:rsidRDefault="00EE5C75" w:rsidP="00EE5C75">
      <w:pPr>
        <w:widowControl w:val="0"/>
        <w:autoSpaceDE w:val="0"/>
        <w:autoSpaceDN w:val="0"/>
        <w:adjustRightInd w:val="0"/>
        <w:spacing w:after="0" w:line="200" w:lineRule="exact"/>
        <w:rPr>
          <w:sz w:val="24"/>
          <w:szCs w:val="24"/>
        </w:rPr>
      </w:pPr>
    </w:p>
    <w:p w:rsidR="00EE5C75" w:rsidRPr="004743CD" w:rsidRDefault="00EE5C75" w:rsidP="004743CD">
      <w:pPr>
        <w:widowControl w:val="0"/>
        <w:overflowPunct w:val="0"/>
        <w:autoSpaceDE w:val="0"/>
        <w:autoSpaceDN w:val="0"/>
        <w:adjustRightInd w:val="0"/>
        <w:spacing w:after="0" w:line="316" w:lineRule="auto"/>
        <w:ind w:right="100"/>
        <w:jc w:val="center"/>
        <w:rPr>
          <w:sz w:val="24"/>
          <w:szCs w:val="24"/>
        </w:rPr>
      </w:pPr>
      <w:r w:rsidRPr="004743CD">
        <w:rPr>
          <w:sz w:val="24"/>
          <w:szCs w:val="24"/>
        </w:rPr>
        <w:t xml:space="preserve">Em cumprimento ao: (1) ao </w:t>
      </w:r>
      <w:r w:rsidR="005416FB">
        <w:rPr>
          <w:sz w:val="24"/>
          <w:szCs w:val="24"/>
        </w:rPr>
        <w:t>Decreto</w:t>
      </w:r>
      <w:r w:rsidRPr="004743CD">
        <w:rPr>
          <w:sz w:val="24"/>
          <w:szCs w:val="24"/>
        </w:rPr>
        <w:t xml:space="preserve"> Nº 5.940, de 25/10/2006; (2) Portaria N. 693 –GR-</w:t>
      </w:r>
      <w:r w:rsidR="00F96FEF">
        <w:rPr>
          <w:sz w:val="24"/>
          <w:szCs w:val="24"/>
        </w:rPr>
        <w:t>IFAM</w:t>
      </w:r>
      <w:r w:rsidRPr="004743CD">
        <w:rPr>
          <w:sz w:val="24"/>
          <w:szCs w:val="24"/>
        </w:rPr>
        <w:t>, de 09/07/2012 e (3) Memo. Circular N. 01-PRODIN/</w:t>
      </w:r>
      <w:r w:rsidR="00F96FEF">
        <w:rPr>
          <w:sz w:val="24"/>
          <w:szCs w:val="24"/>
        </w:rPr>
        <w:t>IFAM</w:t>
      </w:r>
      <w:r w:rsidRPr="004743CD">
        <w:rPr>
          <w:sz w:val="24"/>
          <w:szCs w:val="24"/>
        </w:rPr>
        <w:t>/2013.</w:t>
      </w:r>
    </w:p>
    <w:p w:rsidR="00EE5C75" w:rsidRPr="004743CD" w:rsidRDefault="00EE5C75" w:rsidP="00EE5C75">
      <w:pPr>
        <w:widowControl w:val="0"/>
        <w:autoSpaceDE w:val="0"/>
        <w:autoSpaceDN w:val="0"/>
        <w:adjustRightInd w:val="0"/>
        <w:spacing w:after="0" w:line="200" w:lineRule="exact"/>
        <w:rPr>
          <w:sz w:val="24"/>
          <w:szCs w:val="24"/>
        </w:rPr>
      </w:pPr>
    </w:p>
    <w:p w:rsidR="00EE5C75" w:rsidRPr="004743CD" w:rsidRDefault="00EE5C75" w:rsidP="00EE5C75">
      <w:pPr>
        <w:widowControl w:val="0"/>
        <w:autoSpaceDE w:val="0"/>
        <w:autoSpaceDN w:val="0"/>
        <w:adjustRightInd w:val="0"/>
        <w:spacing w:after="0" w:line="200" w:lineRule="exact"/>
        <w:rPr>
          <w:sz w:val="24"/>
          <w:szCs w:val="24"/>
        </w:rPr>
      </w:pPr>
    </w:p>
    <w:p w:rsidR="00EE5C75" w:rsidRPr="004743CD" w:rsidRDefault="00EE5C75" w:rsidP="00EE5C75">
      <w:pPr>
        <w:widowControl w:val="0"/>
        <w:autoSpaceDE w:val="0"/>
        <w:autoSpaceDN w:val="0"/>
        <w:adjustRightInd w:val="0"/>
        <w:spacing w:after="0" w:line="200" w:lineRule="exact"/>
        <w:rPr>
          <w:sz w:val="24"/>
          <w:szCs w:val="24"/>
        </w:rPr>
      </w:pPr>
    </w:p>
    <w:p w:rsidR="00EE5C75" w:rsidRPr="004743CD" w:rsidRDefault="00EE5C75" w:rsidP="00EE5C75">
      <w:pPr>
        <w:widowControl w:val="0"/>
        <w:autoSpaceDE w:val="0"/>
        <w:autoSpaceDN w:val="0"/>
        <w:adjustRightInd w:val="0"/>
        <w:spacing w:after="0" w:line="257" w:lineRule="exact"/>
        <w:rPr>
          <w:sz w:val="24"/>
          <w:szCs w:val="24"/>
        </w:rPr>
      </w:pPr>
    </w:p>
    <w:p w:rsidR="00EE5C75" w:rsidRPr="004743CD" w:rsidRDefault="00EE5C75" w:rsidP="00EE5C75">
      <w:pPr>
        <w:widowControl w:val="0"/>
        <w:autoSpaceDE w:val="0"/>
        <w:autoSpaceDN w:val="0"/>
        <w:adjustRightInd w:val="0"/>
        <w:spacing w:after="0" w:line="240" w:lineRule="auto"/>
        <w:ind w:left="360"/>
        <w:rPr>
          <w:sz w:val="24"/>
          <w:szCs w:val="24"/>
        </w:rPr>
      </w:pPr>
      <w:r w:rsidRPr="004743CD">
        <w:rPr>
          <w:b/>
          <w:bCs/>
          <w:sz w:val="24"/>
          <w:szCs w:val="24"/>
        </w:rPr>
        <w:t>1.  Introdução</w:t>
      </w:r>
    </w:p>
    <w:p w:rsidR="00EE5C75" w:rsidRPr="004743CD" w:rsidRDefault="00EE5C75" w:rsidP="00EE5C75">
      <w:pPr>
        <w:widowControl w:val="0"/>
        <w:autoSpaceDE w:val="0"/>
        <w:autoSpaceDN w:val="0"/>
        <w:adjustRightInd w:val="0"/>
        <w:spacing w:after="0" w:line="200" w:lineRule="exact"/>
        <w:rPr>
          <w:sz w:val="24"/>
          <w:szCs w:val="24"/>
        </w:rPr>
      </w:pPr>
    </w:p>
    <w:p w:rsidR="00EE5C75" w:rsidRPr="004743CD" w:rsidRDefault="00EE5C75" w:rsidP="00EE5C75">
      <w:pPr>
        <w:widowControl w:val="0"/>
        <w:autoSpaceDE w:val="0"/>
        <w:autoSpaceDN w:val="0"/>
        <w:adjustRightInd w:val="0"/>
        <w:spacing w:after="0" w:line="385" w:lineRule="exact"/>
        <w:rPr>
          <w:sz w:val="24"/>
          <w:szCs w:val="24"/>
        </w:rPr>
      </w:pPr>
    </w:p>
    <w:p w:rsidR="00EE5C75" w:rsidRPr="004743CD" w:rsidRDefault="00EE5C75" w:rsidP="000656C7">
      <w:pPr>
        <w:widowControl w:val="0"/>
        <w:overflowPunct w:val="0"/>
        <w:autoSpaceDE w:val="0"/>
        <w:autoSpaceDN w:val="0"/>
        <w:adjustRightInd w:val="0"/>
        <w:spacing w:after="0"/>
        <w:ind w:firstLine="708"/>
        <w:jc w:val="both"/>
        <w:rPr>
          <w:sz w:val="24"/>
          <w:szCs w:val="24"/>
        </w:rPr>
      </w:pPr>
      <w:r w:rsidRPr="004743CD">
        <w:rPr>
          <w:sz w:val="24"/>
          <w:szCs w:val="24"/>
        </w:rPr>
        <w:t>O desenvolvimento tecnológico, o crescimento industrial, a urbanização e o crescimento populacional são agentes modificadores dos espaços públicos e geográfico do Brasil e no mundo. Atrelado à mudança de hábitos e de consumo acarretou, e vem acarretando diversos problemas nos diferentes tipos de ecossistemas, em especial na floresta (QUISSINI, 2007). O incentivo à troca e o investimento em produtos descartáveis, levaram a um aumento desenfreado da geração de resíduos sólidos, muitas vezes sem gerenciamento.</w:t>
      </w:r>
    </w:p>
    <w:p w:rsidR="00EE5C75" w:rsidRPr="004743CD" w:rsidRDefault="00EE5C75" w:rsidP="00EE5C75">
      <w:pPr>
        <w:widowControl w:val="0"/>
        <w:autoSpaceDE w:val="0"/>
        <w:autoSpaceDN w:val="0"/>
        <w:adjustRightInd w:val="0"/>
        <w:spacing w:after="0" w:line="60" w:lineRule="exact"/>
        <w:rPr>
          <w:sz w:val="24"/>
          <w:szCs w:val="24"/>
        </w:rPr>
      </w:pPr>
    </w:p>
    <w:p w:rsidR="00EE5C75" w:rsidRPr="004743CD" w:rsidRDefault="00EE5C75" w:rsidP="000656C7">
      <w:pPr>
        <w:widowControl w:val="0"/>
        <w:overflowPunct w:val="0"/>
        <w:autoSpaceDE w:val="0"/>
        <w:autoSpaceDN w:val="0"/>
        <w:adjustRightInd w:val="0"/>
        <w:spacing w:after="0"/>
        <w:ind w:firstLine="708"/>
        <w:jc w:val="both"/>
        <w:rPr>
          <w:sz w:val="24"/>
          <w:szCs w:val="24"/>
        </w:rPr>
      </w:pPr>
      <w:r w:rsidRPr="004743CD">
        <w:rPr>
          <w:sz w:val="24"/>
          <w:szCs w:val="24"/>
        </w:rPr>
        <w:t xml:space="preserve">O tratamento e o destino adequado à grande quantidade de resíduos gerado pelos cidadãos tem sido um grande desafio às autoridades </w:t>
      </w:r>
      <w:proofErr w:type="spellStart"/>
      <w:r w:rsidRPr="004743CD">
        <w:rPr>
          <w:sz w:val="24"/>
          <w:szCs w:val="24"/>
        </w:rPr>
        <w:t>brasi</w:t>
      </w:r>
      <w:r w:rsidR="005416FB">
        <w:rPr>
          <w:sz w:val="24"/>
          <w:szCs w:val="24"/>
        </w:rPr>
        <w:t>Lei</w:t>
      </w:r>
      <w:r w:rsidRPr="004743CD">
        <w:rPr>
          <w:sz w:val="24"/>
          <w:szCs w:val="24"/>
        </w:rPr>
        <w:t>ras</w:t>
      </w:r>
      <w:proofErr w:type="spellEnd"/>
      <w:r w:rsidRPr="004743CD">
        <w:rPr>
          <w:sz w:val="24"/>
          <w:szCs w:val="24"/>
        </w:rPr>
        <w:t>, principalmente em municípios de certas regiões do país, onde não há a conscientização da coleta seletiva de lixo e aproveitamento dos resíduos na transformação socioeconômicas locais. No entanto, sabe-se que a qualidade e quantidade de resíduos sólidos produzidos pela sociedade estão diretamente atreladas a fatores: (1) sociais; (2) econômicos; (3) geográficos e (4) climáticos (NUCASE, 2007).</w:t>
      </w:r>
    </w:p>
    <w:p w:rsidR="00EE5C75" w:rsidRPr="004743CD" w:rsidRDefault="00EE5C75" w:rsidP="00EE5C75">
      <w:pPr>
        <w:widowControl w:val="0"/>
        <w:autoSpaceDE w:val="0"/>
        <w:autoSpaceDN w:val="0"/>
        <w:adjustRightInd w:val="0"/>
        <w:spacing w:after="0" w:line="63" w:lineRule="exact"/>
        <w:rPr>
          <w:sz w:val="24"/>
          <w:szCs w:val="24"/>
        </w:rPr>
      </w:pPr>
    </w:p>
    <w:p w:rsidR="00EE5C75" w:rsidRPr="004743CD" w:rsidRDefault="00EE5C75" w:rsidP="000656C7">
      <w:pPr>
        <w:widowControl w:val="0"/>
        <w:overflowPunct w:val="0"/>
        <w:autoSpaceDE w:val="0"/>
        <w:autoSpaceDN w:val="0"/>
        <w:adjustRightInd w:val="0"/>
        <w:spacing w:after="0"/>
        <w:ind w:firstLine="708"/>
        <w:jc w:val="both"/>
        <w:rPr>
          <w:sz w:val="24"/>
          <w:szCs w:val="24"/>
        </w:rPr>
      </w:pPr>
      <w:r w:rsidRPr="004743CD">
        <w:rPr>
          <w:sz w:val="24"/>
          <w:szCs w:val="24"/>
        </w:rPr>
        <w:t xml:space="preserve">Para que haja melhor gestão, e consequentemente um gerenciamento dos resíduos sólidos é preciso conhecer o que tem sido gerado, ou seja, qual a quantidade e que tipo de material é descartado. Assim, a proposta inicial do presente trabalho fará o levantamento da geração dos resíduos sólidos recicláveis do </w:t>
      </w:r>
      <w:r w:rsidR="00F96FEF">
        <w:rPr>
          <w:sz w:val="24"/>
          <w:szCs w:val="24"/>
        </w:rPr>
        <w:t>IFAM</w:t>
      </w:r>
      <w:r w:rsidRPr="004743CD">
        <w:rPr>
          <w:sz w:val="24"/>
          <w:szCs w:val="24"/>
        </w:rPr>
        <w:t>/CMA/SEMANA, a sensibilização dos</w:t>
      </w:r>
      <w:bookmarkStart w:id="228" w:name="page2"/>
      <w:bookmarkEnd w:id="228"/>
      <w:r w:rsidRPr="004743CD">
        <w:rPr>
          <w:sz w:val="24"/>
          <w:szCs w:val="24"/>
        </w:rPr>
        <w:t xml:space="preserve"> envolvidos diretos. Posteriormente, numa segunda etapa, será utilizado como modelo, o bairro Senador José Esteves, que se localiza próximo as dependências do </w:t>
      </w:r>
      <w:r w:rsidR="00F96FEF">
        <w:rPr>
          <w:sz w:val="24"/>
          <w:szCs w:val="24"/>
        </w:rPr>
        <w:t>IFAM</w:t>
      </w:r>
      <w:r w:rsidRPr="004743CD">
        <w:rPr>
          <w:sz w:val="24"/>
          <w:szCs w:val="24"/>
        </w:rPr>
        <w:t xml:space="preserve">/CMA. Numa terceira etapa, o presente projeto se estenderá a sociedade </w:t>
      </w:r>
      <w:proofErr w:type="spellStart"/>
      <w:r w:rsidRPr="004743CD">
        <w:rPr>
          <w:sz w:val="24"/>
          <w:szCs w:val="24"/>
        </w:rPr>
        <w:t>Mauesense</w:t>
      </w:r>
      <w:proofErr w:type="spellEnd"/>
      <w:r w:rsidRPr="004743CD">
        <w:rPr>
          <w:sz w:val="24"/>
          <w:szCs w:val="24"/>
        </w:rPr>
        <w:t xml:space="preserve">, por meio de medidas socioeducativas (seminários, palestras, parcerias com outros projetos já existentes – </w:t>
      </w:r>
      <w:r w:rsidRPr="004743CD">
        <w:rPr>
          <w:i/>
          <w:iCs/>
          <w:sz w:val="24"/>
          <w:szCs w:val="24"/>
        </w:rPr>
        <w:t>Selo</w:t>
      </w:r>
      <w:r w:rsidRPr="004743CD">
        <w:rPr>
          <w:sz w:val="24"/>
          <w:szCs w:val="24"/>
        </w:rPr>
        <w:t xml:space="preserve"> </w:t>
      </w:r>
      <w:r w:rsidRPr="004743CD">
        <w:rPr>
          <w:i/>
          <w:iCs/>
          <w:sz w:val="24"/>
          <w:szCs w:val="24"/>
        </w:rPr>
        <w:t>Verde</w:t>
      </w:r>
      <w:r w:rsidRPr="004743CD">
        <w:rPr>
          <w:sz w:val="24"/>
          <w:szCs w:val="24"/>
        </w:rPr>
        <w:t>).</w:t>
      </w:r>
    </w:p>
    <w:p w:rsidR="00EE5C75" w:rsidRPr="004743CD" w:rsidRDefault="00EE5C75" w:rsidP="00EE5C75">
      <w:pPr>
        <w:widowControl w:val="0"/>
        <w:autoSpaceDE w:val="0"/>
        <w:autoSpaceDN w:val="0"/>
        <w:adjustRightInd w:val="0"/>
        <w:spacing w:after="0" w:line="63" w:lineRule="exact"/>
        <w:rPr>
          <w:sz w:val="24"/>
          <w:szCs w:val="24"/>
        </w:rPr>
      </w:pPr>
    </w:p>
    <w:p w:rsidR="00EE5C75" w:rsidRPr="004743CD" w:rsidRDefault="00EE5C75" w:rsidP="000656C7">
      <w:pPr>
        <w:widowControl w:val="0"/>
        <w:overflowPunct w:val="0"/>
        <w:autoSpaceDE w:val="0"/>
        <w:autoSpaceDN w:val="0"/>
        <w:adjustRightInd w:val="0"/>
        <w:spacing w:after="0"/>
        <w:ind w:firstLine="708"/>
        <w:jc w:val="both"/>
        <w:rPr>
          <w:sz w:val="24"/>
          <w:szCs w:val="24"/>
        </w:rPr>
      </w:pPr>
      <w:r w:rsidRPr="004743CD">
        <w:rPr>
          <w:sz w:val="24"/>
          <w:szCs w:val="24"/>
        </w:rPr>
        <w:t>Assim, ao longo do contexto, diversos setores da sociedade serão envolvidos no processo de sensibilização e motivação do aproveitamento dos resíduos sólidos, dentro e fora do espaço físico desta Unidade de Ensino Federal.</w:t>
      </w:r>
    </w:p>
    <w:p w:rsidR="00EE5C75" w:rsidRPr="004743CD" w:rsidRDefault="00EE5C75" w:rsidP="000656C7">
      <w:pPr>
        <w:widowControl w:val="0"/>
        <w:autoSpaceDE w:val="0"/>
        <w:autoSpaceDN w:val="0"/>
        <w:adjustRightInd w:val="0"/>
        <w:spacing w:after="0"/>
        <w:rPr>
          <w:sz w:val="24"/>
          <w:szCs w:val="24"/>
        </w:rPr>
      </w:pPr>
    </w:p>
    <w:p w:rsidR="00EE5C75" w:rsidRPr="004743CD" w:rsidRDefault="00EE5C75" w:rsidP="000656C7">
      <w:pPr>
        <w:widowControl w:val="0"/>
        <w:overflowPunct w:val="0"/>
        <w:autoSpaceDE w:val="0"/>
        <w:autoSpaceDN w:val="0"/>
        <w:adjustRightInd w:val="0"/>
        <w:spacing w:after="0"/>
        <w:ind w:firstLine="708"/>
        <w:jc w:val="both"/>
        <w:rPr>
          <w:sz w:val="24"/>
          <w:szCs w:val="24"/>
        </w:rPr>
      </w:pPr>
      <w:r w:rsidRPr="004743CD">
        <w:rPr>
          <w:sz w:val="24"/>
          <w:szCs w:val="24"/>
        </w:rPr>
        <w:t xml:space="preserve">Para tanto, algumas ações já foram implementadas pela Comissão instituída pela Diretora Geral de Ensino do </w:t>
      </w:r>
      <w:r w:rsidR="00F96FEF">
        <w:rPr>
          <w:sz w:val="24"/>
          <w:szCs w:val="24"/>
        </w:rPr>
        <w:t>IFAM</w:t>
      </w:r>
      <w:r w:rsidRPr="004743CD">
        <w:rPr>
          <w:sz w:val="24"/>
          <w:szCs w:val="24"/>
        </w:rPr>
        <w:t>/CMA, através da Portaria n. 124 – GAB DG/</w:t>
      </w:r>
      <w:r w:rsidR="00F96FEF">
        <w:rPr>
          <w:sz w:val="24"/>
          <w:szCs w:val="24"/>
        </w:rPr>
        <w:t>IFAM</w:t>
      </w:r>
      <w:r w:rsidRPr="004743CD">
        <w:rPr>
          <w:sz w:val="24"/>
          <w:szCs w:val="24"/>
        </w:rPr>
        <w:t>, de 05/12/2012 (anexo).</w:t>
      </w:r>
    </w:p>
    <w:p w:rsidR="00EE5C75" w:rsidRPr="004743CD" w:rsidRDefault="00EE5C75" w:rsidP="000656C7">
      <w:pPr>
        <w:widowControl w:val="0"/>
        <w:autoSpaceDE w:val="0"/>
        <w:autoSpaceDN w:val="0"/>
        <w:adjustRightInd w:val="0"/>
        <w:spacing w:after="0"/>
        <w:rPr>
          <w:sz w:val="24"/>
          <w:szCs w:val="24"/>
        </w:rPr>
      </w:pPr>
    </w:p>
    <w:p w:rsidR="00EE5C75" w:rsidRPr="004743CD" w:rsidRDefault="00EE5C75" w:rsidP="000656C7">
      <w:pPr>
        <w:widowControl w:val="0"/>
        <w:overflowPunct w:val="0"/>
        <w:autoSpaceDE w:val="0"/>
        <w:autoSpaceDN w:val="0"/>
        <w:adjustRightInd w:val="0"/>
        <w:spacing w:after="0"/>
        <w:ind w:firstLine="708"/>
        <w:jc w:val="both"/>
        <w:rPr>
          <w:sz w:val="24"/>
          <w:szCs w:val="24"/>
        </w:rPr>
      </w:pPr>
      <w:r w:rsidRPr="004743CD">
        <w:rPr>
          <w:sz w:val="24"/>
          <w:szCs w:val="24"/>
        </w:rPr>
        <w:t>Em linhas gerais, a aplicação do projeto vem consolidar os valores e justificar os princípios norteadores que regem a implantação dos Institutos Federais, visando a contribuição para o progresso socioeconômico local e regional, favorecendo desta forma, o efetivo dialogo, com as políticas setoriais, ou seja, valorizando as bases fundamentais do de Ensino Pesquisa e Extensão, tal defendida na prática cotidiana dos Institutos, reafirmando o nosso papel como agentes transformadores do ambiente (PACHECO, 2012).</w:t>
      </w:r>
    </w:p>
    <w:p w:rsidR="00EE5C75" w:rsidRPr="004743CD" w:rsidRDefault="00EE5C75" w:rsidP="000656C7">
      <w:pPr>
        <w:widowControl w:val="0"/>
        <w:autoSpaceDE w:val="0"/>
        <w:autoSpaceDN w:val="0"/>
        <w:adjustRightInd w:val="0"/>
        <w:spacing w:after="0"/>
        <w:rPr>
          <w:sz w:val="24"/>
          <w:szCs w:val="24"/>
        </w:rPr>
      </w:pPr>
    </w:p>
    <w:p w:rsidR="00EE5C75" w:rsidRPr="004743CD" w:rsidRDefault="00EE5C75" w:rsidP="000656C7">
      <w:pPr>
        <w:widowControl w:val="0"/>
        <w:autoSpaceDE w:val="0"/>
        <w:autoSpaceDN w:val="0"/>
        <w:adjustRightInd w:val="0"/>
        <w:spacing w:after="0"/>
        <w:rPr>
          <w:sz w:val="24"/>
          <w:szCs w:val="24"/>
        </w:rPr>
      </w:pPr>
    </w:p>
    <w:p w:rsidR="00EE5C75" w:rsidRPr="004743CD" w:rsidRDefault="00EE5C75" w:rsidP="000656C7">
      <w:pPr>
        <w:widowControl w:val="0"/>
        <w:autoSpaceDE w:val="0"/>
        <w:autoSpaceDN w:val="0"/>
        <w:adjustRightInd w:val="0"/>
        <w:spacing w:after="0"/>
        <w:rPr>
          <w:sz w:val="24"/>
          <w:szCs w:val="24"/>
        </w:rPr>
      </w:pPr>
      <w:r w:rsidRPr="004743CD">
        <w:rPr>
          <w:sz w:val="24"/>
          <w:szCs w:val="24"/>
        </w:rPr>
        <w:t xml:space="preserve">2. </w:t>
      </w:r>
      <w:r w:rsidRPr="004743CD">
        <w:rPr>
          <w:b/>
          <w:bCs/>
          <w:sz w:val="24"/>
          <w:szCs w:val="24"/>
        </w:rPr>
        <w:t>Objetivo geral</w:t>
      </w:r>
      <w:r w:rsidRPr="004743CD">
        <w:rPr>
          <w:sz w:val="24"/>
          <w:szCs w:val="24"/>
        </w:rPr>
        <w:t>:</w:t>
      </w:r>
    </w:p>
    <w:p w:rsidR="00EE5C75" w:rsidRPr="004743CD" w:rsidRDefault="00EE5C75" w:rsidP="000656C7">
      <w:pPr>
        <w:widowControl w:val="0"/>
        <w:autoSpaceDE w:val="0"/>
        <w:autoSpaceDN w:val="0"/>
        <w:adjustRightInd w:val="0"/>
        <w:spacing w:after="0"/>
        <w:rPr>
          <w:sz w:val="24"/>
          <w:szCs w:val="24"/>
        </w:rPr>
      </w:pPr>
    </w:p>
    <w:p w:rsidR="00EE5C75" w:rsidRPr="004743CD" w:rsidRDefault="00EE5C75" w:rsidP="000656C7">
      <w:pPr>
        <w:widowControl w:val="0"/>
        <w:overflowPunct w:val="0"/>
        <w:autoSpaceDE w:val="0"/>
        <w:autoSpaceDN w:val="0"/>
        <w:adjustRightInd w:val="0"/>
        <w:spacing w:after="0"/>
        <w:jc w:val="both"/>
        <w:rPr>
          <w:sz w:val="24"/>
          <w:szCs w:val="24"/>
        </w:rPr>
      </w:pPr>
      <w:r w:rsidRPr="004743CD">
        <w:rPr>
          <w:sz w:val="24"/>
          <w:szCs w:val="24"/>
        </w:rPr>
        <w:t>Implantar um programa de coleta seletiva de resíduos gerados no âmbito do Campus Maués/</w:t>
      </w:r>
      <w:r w:rsidR="00F96FEF">
        <w:rPr>
          <w:sz w:val="24"/>
          <w:szCs w:val="24"/>
        </w:rPr>
        <w:t>IFAM</w:t>
      </w:r>
      <w:r w:rsidRPr="004743CD">
        <w:rPr>
          <w:sz w:val="24"/>
          <w:szCs w:val="24"/>
        </w:rPr>
        <w:t>.</w:t>
      </w:r>
    </w:p>
    <w:p w:rsidR="00EE5C75" w:rsidRPr="004743CD" w:rsidRDefault="00EE5C75" w:rsidP="000656C7">
      <w:pPr>
        <w:widowControl w:val="0"/>
        <w:autoSpaceDE w:val="0"/>
        <w:autoSpaceDN w:val="0"/>
        <w:adjustRightInd w:val="0"/>
        <w:spacing w:after="0"/>
        <w:rPr>
          <w:sz w:val="24"/>
          <w:szCs w:val="24"/>
        </w:rPr>
      </w:pPr>
    </w:p>
    <w:p w:rsidR="00EE5C75" w:rsidRPr="004743CD" w:rsidRDefault="00EE5C75" w:rsidP="000656C7">
      <w:pPr>
        <w:widowControl w:val="0"/>
        <w:autoSpaceDE w:val="0"/>
        <w:autoSpaceDN w:val="0"/>
        <w:adjustRightInd w:val="0"/>
        <w:spacing w:after="0"/>
        <w:rPr>
          <w:sz w:val="24"/>
          <w:szCs w:val="24"/>
        </w:rPr>
      </w:pPr>
    </w:p>
    <w:p w:rsidR="00EE5C75" w:rsidRPr="004743CD" w:rsidRDefault="00EE5C75" w:rsidP="000656C7">
      <w:pPr>
        <w:widowControl w:val="0"/>
        <w:autoSpaceDE w:val="0"/>
        <w:autoSpaceDN w:val="0"/>
        <w:adjustRightInd w:val="0"/>
        <w:spacing w:after="0"/>
        <w:rPr>
          <w:sz w:val="24"/>
          <w:szCs w:val="24"/>
        </w:rPr>
      </w:pPr>
      <w:r w:rsidRPr="004743CD">
        <w:rPr>
          <w:b/>
          <w:bCs/>
          <w:sz w:val="24"/>
          <w:szCs w:val="24"/>
        </w:rPr>
        <w:t>2.1 Objetivos específicos</w:t>
      </w:r>
      <w:r w:rsidRPr="004743CD">
        <w:rPr>
          <w:sz w:val="24"/>
          <w:szCs w:val="24"/>
        </w:rPr>
        <w:t>:</w:t>
      </w:r>
    </w:p>
    <w:p w:rsidR="00EE5C75" w:rsidRPr="004743CD" w:rsidRDefault="00EE5C75" w:rsidP="000656C7">
      <w:pPr>
        <w:widowControl w:val="0"/>
        <w:autoSpaceDE w:val="0"/>
        <w:autoSpaceDN w:val="0"/>
        <w:adjustRightInd w:val="0"/>
        <w:spacing w:after="0"/>
        <w:rPr>
          <w:sz w:val="24"/>
          <w:szCs w:val="24"/>
        </w:rPr>
      </w:pPr>
    </w:p>
    <w:p w:rsidR="00EE5C75" w:rsidRPr="004743CD" w:rsidRDefault="00EE5C75" w:rsidP="00106A72">
      <w:pPr>
        <w:widowControl w:val="0"/>
        <w:numPr>
          <w:ilvl w:val="0"/>
          <w:numId w:val="70"/>
        </w:numPr>
        <w:tabs>
          <w:tab w:val="clear" w:pos="720"/>
          <w:tab w:val="num" w:pos="321"/>
        </w:tabs>
        <w:overflowPunct w:val="0"/>
        <w:autoSpaceDE w:val="0"/>
        <w:autoSpaceDN w:val="0"/>
        <w:adjustRightInd w:val="0"/>
        <w:spacing w:after="0"/>
        <w:ind w:left="0" w:firstLine="2"/>
        <w:jc w:val="both"/>
        <w:rPr>
          <w:sz w:val="24"/>
          <w:szCs w:val="24"/>
        </w:rPr>
      </w:pPr>
      <w:r w:rsidRPr="004743CD">
        <w:rPr>
          <w:sz w:val="24"/>
          <w:szCs w:val="24"/>
        </w:rPr>
        <w:t xml:space="preserve">Sensibilizar servidores, docentes e estudantes do Campus Maués da importância de uma ação coletiva no combate ao excesso de resíduos gerados indiscriminadamente; </w:t>
      </w:r>
    </w:p>
    <w:p w:rsidR="00EE5C75" w:rsidRPr="004743CD" w:rsidRDefault="00EE5C75" w:rsidP="000656C7">
      <w:pPr>
        <w:widowControl w:val="0"/>
        <w:autoSpaceDE w:val="0"/>
        <w:autoSpaceDN w:val="0"/>
        <w:adjustRightInd w:val="0"/>
        <w:spacing w:after="0"/>
        <w:rPr>
          <w:sz w:val="24"/>
          <w:szCs w:val="24"/>
        </w:rPr>
      </w:pPr>
    </w:p>
    <w:p w:rsidR="00EE5C75" w:rsidRPr="004743CD" w:rsidRDefault="00EE5C75" w:rsidP="00106A72">
      <w:pPr>
        <w:widowControl w:val="0"/>
        <w:numPr>
          <w:ilvl w:val="0"/>
          <w:numId w:val="70"/>
        </w:numPr>
        <w:tabs>
          <w:tab w:val="clear" w:pos="720"/>
          <w:tab w:val="num" w:pos="298"/>
        </w:tabs>
        <w:overflowPunct w:val="0"/>
        <w:autoSpaceDE w:val="0"/>
        <w:autoSpaceDN w:val="0"/>
        <w:adjustRightInd w:val="0"/>
        <w:spacing w:after="0"/>
        <w:ind w:left="0" w:firstLine="2"/>
        <w:jc w:val="both"/>
        <w:rPr>
          <w:sz w:val="24"/>
          <w:szCs w:val="24"/>
        </w:rPr>
      </w:pPr>
      <w:r w:rsidRPr="004743CD">
        <w:rPr>
          <w:sz w:val="24"/>
          <w:szCs w:val="24"/>
        </w:rPr>
        <w:t xml:space="preserve">Levantar o número de cooperativas e/ou auxiliar na formação de cooperativas de catadores de materiais recicláveis no município; e </w:t>
      </w:r>
    </w:p>
    <w:p w:rsidR="00EE5C75" w:rsidRPr="004743CD" w:rsidRDefault="00EE5C75" w:rsidP="000656C7">
      <w:pPr>
        <w:widowControl w:val="0"/>
        <w:autoSpaceDE w:val="0"/>
        <w:autoSpaceDN w:val="0"/>
        <w:adjustRightInd w:val="0"/>
        <w:spacing w:after="0"/>
        <w:rPr>
          <w:sz w:val="24"/>
          <w:szCs w:val="24"/>
        </w:rPr>
      </w:pPr>
    </w:p>
    <w:p w:rsidR="00EE5C75" w:rsidRPr="004743CD" w:rsidRDefault="00EE5C75" w:rsidP="00106A72">
      <w:pPr>
        <w:widowControl w:val="0"/>
        <w:numPr>
          <w:ilvl w:val="0"/>
          <w:numId w:val="70"/>
        </w:numPr>
        <w:tabs>
          <w:tab w:val="clear" w:pos="720"/>
          <w:tab w:val="num" w:pos="379"/>
        </w:tabs>
        <w:overflowPunct w:val="0"/>
        <w:autoSpaceDE w:val="0"/>
        <w:autoSpaceDN w:val="0"/>
        <w:adjustRightInd w:val="0"/>
        <w:spacing w:after="0"/>
        <w:ind w:left="0" w:firstLine="2"/>
        <w:jc w:val="both"/>
        <w:rPr>
          <w:sz w:val="24"/>
          <w:szCs w:val="24"/>
        </w:rPr>
      </w:pPr>
      <w:r w:rsidRPr="004743CD">
        <w:rPr>
          <w:sz w:val="24"/>
          <w:szCs w:val="24"/>
        </w:rPr>
        <w:t xml:space="preserve">Oferecer cursos de transformação de materiais recicláveis em objetos e utensílios comerciáveis, juntamente com a Prefeitura de Maués. </w:t>
      </w:r>
    </w:p>
    <w:p w:rsidR="00EE5C75" w:rsidRPr="004743CD" w:rsidRDefault="00EE5C75" w:rsidP="000656C7">
      <w:pPr>
        <w:widowControl w:val="0"/>
        <w:autoSpaceDE w:val="0"/>
        <w:autoSpaceDN w:val="0"/>
        <w:adjustRightInd w:val="0"/>
        <w:spacing w:after="0"/>
        <w:rPr>
          <w:sz w:val="24"/>
          <w:szCs w:val="24"/>
        </w:rPr>
        <w:sectPr w:rsidR="00EE5C75" w:rsidRPr="004743CD">
          <w:pgSz w:w="11900" w:h="16838"/>
          <w:pgMar w:top="1440" w:right="1700" w:bottom="1440" w:left="1700" w:header="720" w:footer="720" w:gutter="0"/>
          <w:cols w:space="720" w:equalWidth="0">
            <w:col w:w="8500"/>
          </w:cols>
          <w:noEndnote/>
        </w:sectPr>
      </w:pPr>
    </w:p>
    <w:p w:rsidR="00EE5C75" w:rsidRPr="004743CD" w:rsidRDefault="00EE5C75" w:rsidP="00EE5C75">
      <w:pPr>
        <w:widowControl w:val="0"/>
        <w:autoSpaceDE w:val="0"/>
        <w:autoSpaceDN w:val="0"/>
        <w:adjustRightInd w:val="0"/>
        <w:spacing w:after="0" w:line="371" w:lineRule="exact"/>
        <w:rPr>
          <w:sz w:val="24"/>
          <w:szCs w:val="24"/>
        </w:rPr>
      </w:pPr>
      <w:bookmarkStart w:id="229" w:name="page3"/>
      <w:bookmarkEnd w:id="229"/>
    </w:p>
    <w:p w:rsidR="00EE5C75" w:rsidRPr="004743CD" w:rsidRDefault="00EE5C75" w:rsidP="00EE5C75">
      <w:pPr>
        <w:widowControl w:val="0"/>
        <w:autoSpaceDE w:val="0"/>
        <w:autoSpaceDN w:val="0"/>
        <w:adjustRightInd w:val="0"/>
        <w:spacing w:after="0" w:line="239" w:lineRule="auto"/>
        <w:rPr>
          <w:sz w:val="24"/>
          <w:szCs w:val="24"/>
        </w:rPr>
      </w:pPr>
      <w:r w:rsidRPr="004743CD">
        <w:rPr>
          <w:sz w:val="24"/>
          <w:szCs w:val="24"/>
        </w:rPr>
        <w:t>3.</w:t>
      </w:r>
      <w:r w:rsidRPr="004743CD">
        <w:rPr>
          <w:b/>
          <w:bCs/>
          <w:sz w:val="24"/>
          <w:szCs w:val="24"/>
        </w:rPr>
        <w:t>Caracterização da área de Estudo</w:t>
      </w:r>
    </w:p>
    <w:p w:rsidR="00EE5C75" w:rsidRPr="004743CD" w:rsidRDefault="009651B0" w:rsidP="00EE5C75">
      <w:pPr>
        <w:widowControl w:val="0"/>
        <w:autoSpaceDE w:val="0"/>
        <w:autoSpaceDN w:val="0"/>
        <w:adjustRightInd w:val="0"/>
        <w:spacing w:after="0" w:line="200" w:lineRule="exact"/>
        <w:rPr>
          <w:sz w:val="24"/>
          <w:szCs w:val="24"/>
        </w:rPr>
      </w:pPr>
      <w:r>
        <w:rPr>
          <w:noProof/>
          <w:lang w:eastAsia="pt-BR"/>
        </w:rPr>
        <mc:AlternateContent>
          <mc:Choice Requires="wps">
            <w:drawing>
              <wp:anchor distT="0" distB="0" distL="114300" distR="114300" simplePos="0" relativeHeight="251664896" behindDoc="0" locked="0" layoutInCell="1" allowOverlap="1" wp14:anchorId="7E7B8CA3" wp14:editId="64CF32B6">
                <wp:simplePos x="0" y="0"/>
                <wp:positionH relativeFrom="column">
                  <wp:posOffset>615729</wp:posOffset>
                </wp:positionH>
                <wp:positionV relativeFrom="paragraph">
                  <wp:posOffset>93345</wp:posOffset>
                </wp:positionV>
                <wp:extent cx="4476115" cy="127591"/>
                <wp:effectExtent l="0" t="0" r="635" b="6350"/>
                <wp:wrapNone/>
                <wp:docPr id="55" name="Caixa de texto 55"/>
                <wp:cNvGraphicFramePr/>
                <a:graphic xmlns:a="http://schemas.openxmlformats.org/drawingml/2006/main">
                  <a:graphicData uri="http://schemas.microsoft.com/office/word/2010/wordprocessingShape">
                    <wps:wsp>
                      <wps:cNvSpPr txBox="1"/>
                      <wps:spPr>
                        <a:xfrm>
                          <a:off x="0" y="0"/>
                          <a:ext cx="4476115" cy="127591"/>
                        </a:xfrm>
                        <a:prstGeom prst="rect">
                          <a:avLst/>
                        </a:prstGeom>
                        <a:solidFill>
                          <a:prstClr val="white"/>
                        </a:solidFill>
                        <a:ln>
                          <a:noFill/>
                        </a:ln>
                        <a:effectLst/>
                      </wps:spPr>
                      <wps:txbx>
                        <w:txbxContent>
                          <w:p w:rsidR="00A438D0" w:rsidRPr="00F23E67" w:rsidRDefault="00A438D0" w:rsidP="009651B0">
                            <w:pPr>
                              <w:pStyle w:val="Legenda"/>
                              <w:rPr>
                                <w:noProof/>
                                <w:sz w:val="24"/>
                                <w:szCs w:val="24"/>
                              </w:rPr>
                            </w:pPr>
                            <w:r>
                              <w:t xml:space="preserve">Figura </w:t>
                            </w:r>
                            <w:fldSimple w:instr=" SEQ Figura \* ARABIC ">
                              <w:r>
                                <w:rPr>
                                  <w:noProof/>
                                </w:rPr>
                                <w:t>57</w:t>
                              </w:r>
                            </w:fldSimple>
                            <w:r>
                              <w:t xml:space="preserve"> </w:t>
                            </w:r>
                            <w:r w:rsidRPr="009F08FF">
                              <w:t>Vista aérea da cidade de Maués – Ponta de Maresia, outubro de 2012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aixa de texto 55" o:spid="_x0000_s1029" type="#_x0000_t202" style="position:absolute;margin-left:48.5pt;margin-top:7.35pt;width:352.45pt;height:10.05pt;z-index:251664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" stroked="f">
                <v:textbox inset="0,0,0,0">
                  <w:txbxContent>
                    <w:p w:rsidR="00A438D0" w:rsidRPr="00F23E67" w:rsidRDefault="00A438D0" w:rsidP="009651B0">
                      <w:pPr>
                        <w:pStyle w:val="Legenda"/>
                        <w:rPr>
                          <w:noProof/>
                          <w:sz w:val="24"/>
                          <w:szCs w:val="24"/>
                        </w:rPr>
                      </w:pPr>
                      <w:r>
                        <w:t xml:space="preserve">Figura </w:t>
                      </w:r>
                      <w:fldSimple w:instr=" SEQ Figura \* ARABIC ">
                        <w:r>
                          <w:rPr>
                            <w:noProof/>
                          </w:rPr>
                          <w:t>57</w:t>
                        </w:r>
                      </w:fldSimple>
                      <w:r>
                        <w:t xml:space="preserve"> </w:t>
                      </w:r>
                      <w:r w:rsidRPr="009F08FF">
                        <w:t>Vista aérea da cidade de Maués – Ponta de Maresia, outubro de 2012</w:t>
                      </w:r>
                    </w:p>
                  </w:txbxContent>
                </v:textbox>
              </v:shape>
            </w:pict>
          </mc:Fallback>
        </mc:AlternateContent>
      </w:r>
      <w:r w:rsidR="00EE5C75" w:rsidRPr="004743CD">
        <w:rPr>
          <w:noProof/>
          <w:sz w:val="24"/>
          <w:szCs w:val="24"/>
          <w:lang w:eastAsia="pt-BR"/>
        </w:rPr>
        <w:drawing>
          <wp:anchor distT="0" distB="0" distL="114300" distR="114300" simplePos="0" relativeHeight="251658752" behindDoc="1" locked="0" layoutInCell="0" allowOverlap="1" wp14:anchorId="7BD966BA" wp14:editId="5E46DC03">
            <wp:simplePos x="0" y="0"/>
            <wp:positionH relativeFrom="column">
              <wp:posOffset>433705</wp:posOffset>
            </wp:positionH>
            <wp:positionV relativeFrom="paragraph">
              <wp:posOffset>91440</wp:posOffset>
            </wp:positionV>
            <wp:extent cx="4476115" cy="2752090"/>
            <wp:effectExtent l="0" t="0" r="635" b="0"/>
            <wp:wrapNone/>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476115" cy="2752090"/>
                    </a:xfrm>
                    <a:prstGeom prst="rect">
                      <a:avLst/>
                    </a:prstGeom>
                    <a:noFill/>
                  </pic:spPr>
                </pic:pic>
              </a:graphicData>
            </a:graphic>
            <wp14:sizeRelH relativeFrom="page">
              <wp14:pctWidth>0</wp14:pctWidth>
            </wp14:sizeRelH>
            <wp14:sizeRelV relativeFrom="page">
              <wp14:pctHeight>0</wp14:pctHeight>
            </wp14:sizeRelV>
          </wp:anchor>
        </w:drawing>
      </w:r>
    </w:p>
    <w:p w:rsidR="00EE5C75" w:rsidRPr="004743CD" w:rsidRDefault="00EE5C75" w:rsidP="00EE5C75">
      <w:pPr>
        <w:widowControl w:val="0"/>
        <w:autoSpaceDE w:val="0"/>
        <w:autoSpaceDN w:val="0"/>
        <w:adjustRightInd w:val="0"/>
        <w:spacing w:after="0" w:line="200" w:lineRule="exact"/>
        <w:rPr>
          <w:sz w:val="24"/>
          <w:szCs w:val="24"/>
        </w:rPr>
      </w:pPr>
    </w:p>
    <w:p w:rsidR="00EE5C75" w:rsidRPr="004743CD" w:rsidRDefault="00EE5C75" w:rsidP="00EE5C75">
      <w:pPr>
        <w:widowControl w:val="0"/>
        <w:autoSpaceDE w:val="0"/>
        <w:autoSpaceDN w:val="0"/>
        <w:adjustRightInd w:val="0"/>
        <w:spacing w:after="0" w:line="200" w:lineRule="exact"/>
        <w:rPr>
          <w:sz w:val="24"/>
          <w:szCs w:val="24"/>
        </w:rPr>
      </w:pPr>
    </w:p>
    <w:p w:rsidR="00EE5C75" w:rsidRPr="004743CD" w:rsidRDefault="00EE5C75" w:rsidP="00EE5C75">
      <w:pPr>
        <w:widowControl w:val="0"/>
        <w:autoSpaceDE w:val="0"/>
        <w:autoSpaceDN w:val="0"/>
        <w:adjustRightInd w:val="0"/>
        <w:spacing w:after="0" w:line="200" w:lineRule="exact"/>
        <w:rPr>
          <w:sz w:val="24"/>
          <w:szCs w:val="24"/>
        </w:rPr>
      </w:pPr>
    </w:p>
    <w:p w:rsidR="00EE5C75" w:rsidRPr="004743CD" w:rsidRDefault="00EE5C75" w:rsidP="00EE5C75">
      <w:pPr>
        <w:widowControl w:val="0"/>
        <w:autoSpaceDE w:val="0"/>
        <w:autoSpaceDN w:val="0"/>
        <w:adjustRightInd w:val="0"/>
        <w:spacing w:after="0" w:line="200" w:lineRule="exact"/>
        <w:rPr>
          <w:sz w:val="24"/>
          <w:szCs w:val="24"/>
        </w:rPr>
      </w:pPr>
    </w:p>
    <w:p w:rsidR="00EE5C75" w:rsidRPr="004743CD" w:rsidRDefault="00EE5C75" w:rsidP="00EE5C75">
      <w:pPr>
        <w:widowControl w:val="0"/>
        <w:autoSpaceDE w:val="0"/>
        <w:autoSpaceDN w:val="0"/>
        <w:adjustRightInd w:val="0"/>
        <w:spacing w:after="0" w:line="200" w:lineRule="exact"/>
        <w:rPr>
          <w:sz w:val="24"/>
          <w:szCs w:val="24"/>
        </w:rPr>
      </w:pPr>
    </w:p>
    <w:p w:rsidR="00EE5C75" w:rsidRPr="004743CD" w:rsidRDefault="00EE5C75" w:rsidP="00EE5C75">
      <w:pPr>
        <w:widowControl w:val="0"/>
        <w:autoSpaceDE w:val="0"/>
        <w:autoSpaceDN w:val="0"/>
        <w:adjustRightInd w:val="0"/>
        <w:spacing w:after="0" w:line="200" w:lineRule="exact"/>
        <w:rPr>
          <w:sz w:val="24"/>
          <w:szCs w:val="24"/>
        </w:rPr>
      </w:pPr>
    </w:p>
    <w:p w:rsidR="00EE5C75" w:rsidRPr="004743CD" w:rsidRDefault="00EE5C75" w:rsidP="00EE5C75">
      <w:pPr>
        <w:widowControl w:val="0"/>
        <w:autoSpaceDE w:val="0"/>
        <w:autoSpaceDN w:val="0"/>
        <w:adjustRightInd w:val="0"/>
        <w:spacing w:after="0" w:line="200" w:lineRule="exact"/>
        <w:rPr>
          <w:sz w:val="24"/>
          <w:szCs w:val="24"/>
        </w:rPr>
      </w:pPr>
    </w:p>
    <w:p w:rsidR="00EE5C75" w:rsidRPr="004743CD" w:rsidRDefault="00EE5C75" w:rsidP="00EE5C75">
      <w:pPr>
        <w:widowControl w:val="0"/>
        <w:autoSpaceDE w:val="0"/>
        <w:autoSpaceDN w:val="0"/>
        <w:adjustRightInd w:val="0"/>
        <w:spacing w:after="0" w:line="200" w:lineRule="exact"/>
        <w:rPr>
          <w:sz w:val="24"/>
          <w:szCs w:val="24"/>
        </w:rPr>
      </w:pPr>
    </w:p>
    <w:p w:rsidR="00EE5C75" w:rsidRPr="004743CD" w:rsidRDefault="00EE5C75" w:rsidP="00EE5C75">
      <w:pPr>
        <w:widowControl w:val="0"/>
        <w:autoSpaceDE w:val="0"/>
        <w:autoSpaceDN w:val="0"/>
        <w:adjustRightInd w:val="0"/>
        <w:spacing w:after="0" w:line="200" w:lineRule="exact"/>
        <w:rPr>
          <w:sz w:val="24"/>
          <w:szCs w:val="24"/>
        </w:rPr>
      </w:pPr>
    </w:p>
    <w:p w:rsidR="00EE5C75" w:rsidRPr="004743CD" w:rsidRDefault="00EE5C75" w:rsidP="00EE5C75">
      <w:pPr>
        <w:widowControl w:val="0"/>
        <w:autoSpaceDE w:val="0"/>
        <w:autoSpaceDN w:val="0"/>
        <w:adjustRightInd w:val="0"/>
        <w:spacing w:after="0" w:line="200" w:lineRule="exact"/>
        <w:rPr>
          <w:sz w:val="24"/>
          <w:szCs w:val="24"/>
        </w:rPr>
      </w:pPr>
    </w:p>
    <w:p w:rsidR="00EE5C75" w:rsidRPr="004743CD" w:rsidRDefault="00EE5C75" w:rsidP="00EE5C75">
      <w:pPr>
        <w:widowControl w:val="0"/>
        <w:autoSpaceDE w:val="0"/>
        <w:autoSpaceDN w:val="0"/>
        <w:adjustRightInd w:val="0"/>
        <w:spacing w:after="0" w:line="200" w:lineRule="exact"/>
        <w:rPr>
          <w:sz w:val="24"/>
          <w:szCs w:val="24"/>
        </w:rPr>
      </w:pPr>
    </w:p>
    <w:p w:rsidR="00EE5C75" w:rsidRPr="004743CD" w:rsidRDefault="00EE5C75" w:rsidP="00EE5C75">
      <w:pPr>
        <w:widowControl w:val="0"/>
        <w:autoSpaceDE w:val="0"/>
        <w:autoSpaceDN w:val="0"/>
        <w:adjustRightInd w:val="0"/>
        <w:spacing w:after="0" w:line="200" w:lineRule="exact"/>
        <w:rPr>
          <w:sz w:val="24"/>
          <w:szCs w:val="24"/>
        </w:rPr>
      </w:pPr>
    </w:p>
    <w:p w:rsidR="00EE5C75" w:rsidRPr="004743CD" w:rsidRDefault="00EE5C75" w:rsidP="00EE5C75">
      <w:pPr>
        <w:widowControl w:val="0"/>
        <w:autoSpaceDE w:val="0"/>
        <w:autoSpaceDN w:val="0"/>
        <w:adjustRightInd w:val="0"/>
        <w:spacing w:after="0" w:line="200" w:lineRule="exact"/>
        <w:rPr>
          <w:sz w:val="24"/>
          <w:szCs w:val="24"/>
        </w:rPr>
      </w:pPr>
    </w:p>
    <w:p w:rsidR="00EE5C75" w:rsidRPr="004743CD" w:rsidRDefault="00EE5C75" w:rsidP="00EE5C75">
      <w:pPr>
        <w:widowControl w:val="0"/>
        <w:autoSpaceDE w:val="0"/>
        <w:autoSpaceDN w:val="0"/>
        <w:adjustRightInd w:val="0"/>
        <w:spacing w:after="0" w:line="200" w:lineRule="exact"/>
        <w:rPr>
          <w:sz w:val="24"/>
          <w:szCs w:val="24"/>
        </w:rPr>
      </w:pPr>
    </w:p>
    <w:p w:rsidR="00EE5C75" w:rsidRPr="004743CD" w:rsidRDefault="00EE5C75" w:rsidP="00EE5C75">
      <w:pPr>
        <w:widowControl w:val="0"/>
        <w:autoSpaceDE w:val="0"/>
        <w:autoSpaceDN w:val="0"/>
        <w:adjustRightInd w:val="0"/>
        <w:spacing w:after="0" w:line="200" w:lineRule="exact"/>
        <w:rPr>
          <w:sz w:val="24"/>
          <w:szCs w:val="24"/>
        </w:rPr>
      </w:pPr>
    </w:p>
    <w:p w:rsidR="00EE5C75" w:rsidRPr="004743CD" w:rsidRDefault="00EE5C75" w:rsidP="00EE5C75">
      <w:pPr>
        <w:widowControl w:val="0"/>
        <w:autoSpaceDE w:val="0"/>
        <w:autoSpaceDN w:val="0"/>
        <w:adjustRightInd w:val="0"/>
        <w:spacing w:after="0" w:line="200" w:lineRule="exact"/>
        <w:rPr>
          <w:sz w:val="24"/>
          <w:szCs w:val="24"/>
        </w:rPr>
      </w:pPr>
    </w:p>
    <w:p w:rsidR="00EE5C75" w:rsidRPr="004743CD" w:rsidRDefault="00EE5C75" w:rsidP="00EE5C75">
      <w:pPr>
        <w:widowControl w:val="0"/>
        <w:autoSpaceDE w:val="0"/>
        <w:autoSpaceDN w:val="0"/>
        <w:adjustRightInd w:val="0"/>
        <w:spacing w:after="0" w:line="200" w:lineRule="exact"/>
        <w:rPr>
          <w:sz w:val="24"/>
          <w:szCs w:val="24"/>
        </w:rPr>
      </w:pPr>
    </w:p>
    <w:p w:rsidR="00EE5C75" w:rsidRPr="004743CD" w:rsidRDefault="00EE5C75" w:rsidP="00EE5C75">
      <w:pPr>
        <w:widowControl w:val="0"/>
        <w:autoSpaceDE w:val="0"/>
        <w:autoSpaceDN w:val="0"/>
        <w:adjustRightInd w:val="0"/>
        <w:spacing w:after="0" w:line="200" w:lineRule="exact"/>
        <w:rPr>
          <w:sz w:val="24"/>
          <w:szCs w:val="24"/>
        </w:rPr>
      </w:pPr>
    </w:p>
    <w:p w:rsidR="00EE5C75" w:rsidRPr="004743CD" w:rsidRDefault="00EE5C75" w:rsidP="00EE5C75">
      <w:pPr>
        <w:widowControl w:val="0"/>
        <w:autoSpaceDE w:val="0"/>
        <w:autoSpaceDN w:val="0"/>
        <w:adjustRightInd w:val="0"/>
        <w:spacing w:after="0" w:line="200" w:lineRule="exact"/>
        <w:rPr>
          <w:sz w:val="24"/>
          <w:szCs w:val="24"/>
        </w:rPr>
      </w:pPr>
    </w:p>
    <w:p w:rsidR="00EE5C75" w:rsidRPr="004743CD" w:rsidRDefault="00EE5C75" w:rsidP="00EE5C75">
      <w:pPr>
        <w:widowControl w:val="0"/>
        <w:autoSpaceDE w:val="0"/>
        <w:autoSpaceDN w:val="0"/>
        <w:adjustRightInd w:val="0"/>
        <w:spacing w:after="0" w:line="200" w:lineRule="exact"/>
        <w:rPr>
          <w:sz w:val="24"/>
          <w:szCs w:val="24"/>
        </w:rPr>
      </w:pPr>
    </w:p>
    <w:p w:rsidR="00EE5C75" w:rsidRPr="004743CD" w:rsidRDefault="009651B0" w:rsidP="009651B0">
      <w:pPr>
        <w:widowControl w:val="0"/>
        <w:autoSpaceDE w:val="0"/>
        <w:autoSpaceDN w:val="0"/>
        <w:adjustRightInd w:val="0"/>
        <w:spacing w:after="0" w:line="365" w:lineRule="exact"/>
        <w:ind w:firstLine="993"/>
        <w:rPr>
          <w:sz w:val="24"/>
          <w:szCs w:val="24"/>
        </w:rPr>
      </w:pPr>
      <w:r>
        <w:rPr>
          <w:sz w:val="24"/>
          <w:szCs w:val="24"/>
        </w:rPr>
        <w:t>Fonte: Campus Maués</w:t>
      </w:r>
    </w:p>
    <w:p w:rsidR="00EE5C75" w:rsidRPr="004743CD" w:rsidRDefault="00EE5C75" w:rsidP="00EE5C75">
      <w:pPr>
        <w:widowControl w:val="0"/>
        <w:autoSpaceDE w:val="0"/>
        <w:autoSpaceDN w:val="0"/>
        <w:adjustRightInd w:val="0"/>
        <w:spacing w:after="0" w:line="199" w:lineRule="exact"/>
        <w:rPr>
          <w:sz w:val="24"/>
          <w:szCs w:val="24"/>
        </w:rPr>
      </w:pPr>
    </w:p>
    <w:p w:rsidR="00EE5C75" w:rsidRPr="004743CD" w:rsidRDefault="00EE5C75" w:rsidP="008254F5">
      <w:pPr>
        <w:widowControl w:val="0"/>
        <w:overflowPunct w:val="0"/>
        <w:autoSpaceDE w:val="0"/>
        <w:autoSpaceDN w:val="0"/>
        <w:adjustRightInd w:val="0"/>
        <w:spacing w:after="0"/>
        <w:ind w:firstLine="567"/>
        <w:jc w:val="both"/>
        <w:rPr>
          <w:sz w:val="24"/>
          <w:szCs w:val="24"/>
        </w:rPr>
      </w:pPr>
      <w:r w:rsidRPr="004743CD">
        <w:rPr>
          <w:sz w:val="24"/>
          <w:szCs w:val="24"/>
        </w:rPr>
        <w:t>A cidade de Maués está localizada na região do médio Amazonas. Distante da Capital do Estado 268 km em linha reta e 356 por via fluvial. Possui uma área territorial de 40.163,80 km², com clima típico sendo do tipo, tropical, chuvoso e úmido e temperatura máxima de 32ºC e mínima de 26ºC. Situa-se cartesianamente a 3º 32` 44`` de latitude sul e a 57º 41` 30`` de longitude a oeste de Greenwich, estando a 18m acima do nível do mar. Limita-se com os municípios de Itacoatiara, Borba, Nova Olinda do Norte, Boa Vista do Ramos, Barreirinha e com o Estado do Pará. O número de habitantes chega aproximadamente 52.236 habitantes. (IBGE, 2010).</w:t>
      </w:r>
    </w:p>
    <w:p w:rsidR="00EE5C75" w:rsidRPr="004743CD" w:rsidRDefault="00EE5C75" w:rsidP="004C69B1">
      <w:pPr>
        <w:widowControl w:val="0"/>
        <w:autoSpaceDE w:val="0"/>
        <w:autoSpaceDN w:val="0"/>
        <w:adjustRightInd w:val="0"/>
        <w:spacing w:after="0"/>
        <w:rPr>
          <w:sz w:val="24"/>
          <w:szCs w:val="24"/>
        </w:rPr>
      </w:pPr>
    </w:p>
    <w:p w:rsidR="00EE5C75" w:rsidRPr="004743CD" w:rsidRDefault="00EE5C75" w:rsidP="008254F5">
      <w:pPr>
        <w:widowControl w:val="0"/>
        <w:overflowPunct w:val="0"/>
        <w:autoSpaceDE w:val="0"/>
        <w:autoSpaceDN w:val="0"/>
        <w:adjustRightInd w:val="0"/>
        <w:spacing w:after="0"/>
        <w:ind w:firstLine="567"/>
        <w:jc w:val="both"/>
        <w:rPr>
          <w:sz w:val="24"/>
          <w:szCs w:val="24"/>
        </w:rPr>
      </w:pPr>
      <w:r w:rsidRPr="004743CD">
        <w:rPr>
          <w:sz w:val="24"/>
          <w:szCs w:val="24"/>
        </w:rPr>
        <w:t xml:space="preserve">Sua produção agropecuária é baseada no cultivo de guaraná, mandioca e melancia. A pecuária é representada principalmente por bovinos e suínos, com produção de carne e de </w:t>
      </w:r>
      <w:r w:rsidR="005416FB">
        <w:rPr>
          <w:sz w:val="24"/>
          <w:szCs w:val="24"/>
        </w:rPr>
        <w:t>Lei</w:t>
      </w:r>
      <w:r w:rsidRPr="004743CD">
        <w:rPr>
          <w:sz w:val="24"/>
          <w:szCs w:val="24"/>
        </w:rPr>
        <w:t>te destinada ao consumo local e exportação. O município destaca-se como um grande centro pesqueiro tanto para exportação como para consumo local.</w:t>
      </w:r>
    </w:p>
    <w:p w:rsidR="00EE5C75" w:rsidRDefault="00EE5C75" w:rsidP="00EE5C75">
      <w:pPr>
        <w:widowControl w:val="0"/>
        <w:autoSpaceDE w:val="0"/>
        <w:autoSpaceDN w:val="0"/>
        <w:adjustRightInd w:val="0"/>
        <w:spacing w:after="0" w:line="200" w:lineRule="exact"/>
        <w:rPr>
          <w:sz w:val="24"/>
          <w:szCs w:val="24"/>
        </w:rPr>
      </w:pPr>
    </w:p>
    <w:p w:rsidR="002C4F2A" w:rsidRDefault="002C4F2A" w:rsidP="00EE5C75">
      <w:pPr>
        <w:widowControl w:val="0"/>
        <w:autoSpaceDE w:val="0"/>
        <w:autoSpaceDN w:val="0"/>
        <w:adjustRightInd w:val="0"/>
        <w:spacing w:after="0" w:line="200" w:lineRule="exact"/>
        <w:rPr>
          <w:sz w:val="24"/>
          <w:szCs w:val="24"/>
        </w:rPr>
      </w:pPr>
    </w:p>
    <w:p w:rsidR="002C4F2A" w:rsidRDefault="002C4F2A" w:rsidP="00EE5C75">
      <w:pPr>
        <w:widowControl w:val="0"/>
        <w:autoSpaceDE w:val="0"/>
        <w:autoSpaceDN w:val="0"/>
        <w:adjustRightInd w:val="0"/>
        <w:spacing w:after="0" w:line="200" w:lineRule="exact"/>
        <w:rPr>
          <w:sz w:val="24"/>
          <w:szCs w:val="24"/>
        </w:rPr>
      </w:pPr>
    </w:p>
    <w:p w:rsidR="002C4F2A" w:rsidRDefault="002C4F2A" w:rsidP="00EE5C75">
      <w:pPr>
        <w:widowControl w:val="0"/>
        <w:autoSpaceDE w:val="0"/>
        <w:autoSpaceDN w:val="0"/>
        <w:adjustRightInd w:val="0"/>
        <w:spacing w:after="0" w:line="200" w:lineRule="exact"/>
        <w:rPr>
          <w:sz w:val="24"/>
          <w:szCs w:val="24"/>
        </w:rPr>
      </w:pPr>
    </w:p>
    <w:p w:rsidR="0013777E" w:rsidRDefault="0013777E" w:rsidP="00EE5C75">
      <w:pPr>
        <w:widowControl w:val="0"/>
        <w:autoSpaceDE w:val="0"/>
        <w:autoSpaceDN w:val="0"/>
        <w:adjustRightInd w:val="0"/>
        <w:spacing w:after="0" w:line="200" w:lineRule="exact"/>
        <w:rPr>
          <w:sz w:val="24"/>
          <w:szCs w:val="24"/>
        </w:rPr>
      </w:pPr>
    </w:p>
    <w:p w:rsidR="0013777E" w:rsidRDefault="0013777E" w:rsidP="00EE5C75">
      <w:pPr>
        <w:widowControl w:val="0"/>
        <w:autoSpaceDE w:val="0"/>
        <w:autoSpaceDN w:val="0"/>
        <w:adjustRightInd w:val="0"/>
        <w:spacing w:after="0" w:line="200" w:lineRule="exact"/>
        <w:rPr>
          <w:sz w:val="24"/>
          <w:szCs w:val="24"/>
        </w:rPr>
      </w:pPr>
    </w:p>
    <w:p w:rsidR="00883A4B" w:rsidRDefault="00883A4B" w:rsidP="00EE5C75">
      <w:pPr>
        <w:widowControl w:val="0"/>
        <w:autoSpaceDE w:val="0"/>
        <w:autoSpaceDN w:val="0"/>
        <w:adjustRightInd w:val="0"/>
        <w:spacing w:after="0" w:line="200" w:lineRule="exact"/>
        <w:rPr>
          <w:sz w:val="24"/>
          <w:szCs w:val="24"/>
        </w:rPr>
      </w:pPr>
    </w:p>
    <w:p w:rsidR="00883A4B" w:rsidRPr="004743CD" w:rsidRDefault="00883A4B" w:rsidP="00EE5C75">
      <w:pPr>
        <w:widowControl w:val="0"/>
        <w:autoSpaceDE w:val="0"/>
        <w:autoSpaceDN w:val="0"/>
        <w:adjustRightInd w:val="0"/>
        <w:spacing w:after="0" w:line="200" w:lineRule="exact"/>
        <w:rPr>
          <w:sz w:val="24"/>
          <w:szCs w:val="24"/>
        </w:rPr>
      </w:pPr>
    </w:p>
    <w:p w:rsidR="00EE5C75" w:rsidRPr="004743CD" w:rsidRDefault="00EE5C75" w:rsidP="00EE5C75">
      <w:pPr>
        <w:widowControl w:val="0"/>
        <w:autoSpaceDE w:val="0"/>
        <w:autoSpaceDN w:val="0"/>
        <w:adjustRightInd w:val="0"/>
        <w:spacing w:after="0" w:line="214" w:lineRule="exact"/>
        <w:rPr>
          <w:sz w:val="24"/>
          <w:szCs w:val="24"/>
        </w:rPr>
      </w:pPr>
    </w:p>
    <w:p w:rsidR="00EE5C75" w:rsidRPr="004743CD" w:rsidRDefault="00EE5C75" w:rsidP="00106A72">
      <w:pPr>
        <w:widowControl w:val="0"/>
        <w:numPr>
          <w:ilvl w:val="1"/>
          <w:numId w:val="71"/>
        </w:numPr>
        <w:tabs>
          <w:tab w:val="clear" w:pos="1440"/>
          <w:tab w:val="num" w:pos="720"/>
        </w:tabs>
        <w:overflowPunct w:val="0"/>
        <w:autoSpaceDE w:val="0"/>
        <w:autoSpaceDN w:val="0"/>
        <w:adjustRightInd w:val="0"/>
        <w:spacing w:after="0" w:line="240" w:lineRule="auto"/>
        <w:ind w:left="720" w:hanging="358"/>
        <w:jc w:val="both"/>
        <w:rPr>
          <w:b/>
          <w:bCs/>
          <w:sz w:val="24"/>
          <w:szCs w:val="24"/>
        </w:rPr>
      </w:pPr>
      <w:r w:rsidRPr="004743CD">
        <w:rPr>
          <w:b/>
          <w:bCs/>
          <w:sz w:val="24"/>
          <w:szCs w:val="24"/>
        </w:rPr>
        <w:lastRenderedPageBreak/>
        <w:t xml:space="preserve">Resultados obtidos e em andamento </w:t>
      </w:r>
    </w:p>
    <w:p w:rsidR="00EE5C75" w:rsidRPr="004743CD" w:rsidRDefault="00EE5C75" w:rsidP="00EE5C75">
      <w:pPr>
        <w:widowControl w:val="0"/>
        <w:autoSpaceDE w:val="0"/>
        <w:autoSpaceDN w:val="0"/>
        <w:adjustRightInd w:val="0"/>
        <w:spacing w:after="0" w:line="134" w:lineRule="exact"/>
        <w:rPr>
          <w:b/>
          <w:bCs/>
          <w:sz w:val="24"/>
          <w:szCs w:val="24"/>
        </w:rPr>
      </w:pPr>
    </w:p>
    <w:p w:rsidR="00EE5C75" w:rsidRPr="004743CD" w:rsidRDefault="00EE5C75" w:rsidP="00106A72">
      <w:pPr>
        <w:widowControl w:val="0"/>
        <w:numPr>
          <w:ilvl w:val="0"/>
          <w:numId w:val="72"/>
        </w:numPr>
        <w:tabs>
          <w:tab w:val="clear" w:pos="720"/>
          <w:tab w:val="num" w:pos="640"/>
        </w:tabs>
        <w:overflowPunct w:val="0"/>
        <w:autoSpaceDE w:val="0"/>
        <w:autoSpaceDN w:val="0"/>
        <w:adjustRightInd w:val="0"/>
        <w:spacing w:after="0" w:line="240" w:lineRule="auto"/>
        <w:ind w:left="640" w:hanging="355"/>
        <w:jc w:val="both"/>
        <w:rPr>
          <w:b/>
          <w:bCs/>
          <w:sz w:val="24"/>
          <w:szCs w:val="24"/>
        </w:rPr>
      </w:pPr>
      <w:r w:rsidRPr="004743CD">
        <w:rPr>
          <w:b/>
          <w:bCs/>
          <w:sz w:val="24"/>
          <w:szCs w:val="24"/>
        </w:rPr>
        <w:t xml:space="preserve">Ações realizadas: </w:t>
      </w:r>
    </w:p>
    <w:p w:rsidR="00EE5C75" w:rsidRPr="004743CD" w:rsidRDefault="00EE5C75" w:rsidP="00EE5C75">
      <w:pPr>
        <w:widowControl w:val="0"/>
        <w:autoSpaceDE w:val="0"/>
        <w:autoSpaceDN w:val="0"/>
        <w:adjustRightInd w:val="0"/>
        <w:spacing w:after="0" w:line="66" w:lineRule="exact"/>
        <w:rPr>
          <w:sz w:val="24"/>
          <w:szCs w:val="24"/>
        </w:rPr>
      </w:pPr>
    </w:p>
    <w:p w:rsidR="00EE5C75" w:rsidRPr="004743CD" w:rsidRDefault="00EE5C75" w:rsidP="00106A72">
      <w:pPr>
        <w:widowControl w:val="0"/>
        <w:numPr>
          <w:ilvl w:val="0"/>
          <w:numId w:val="74"/>
        </w:numPr>
        <w:autoSpaceDE w:val="0"/>
        <w:autoSpaceDN w:val="0"/>
        <w:adjustRightInd w:val="0"/>
        <w:spacing w:after="0" w:line="240" w:lineRule="auto"/>
        <w:rPr>
          <w:sz w:val="24"/>
          <w:szCs w:val="24"/>
        </w:rPr>
      </w:pPr>
      <w:r w:rsidRPr="004743CD">
        <w:rPr>
          <w:sz w:val="24"/>
          <w:szCs w:val="24"/>
        </w:rPr>
        <w:t xml:space="preserve">Organização da Comissão Local – </w:t>
      </w:r>
      <w:r w:rsidR="00F96FEF">
        <w:rPr>
          <w:sz w:val="24"/>
          <w:szCs w:val="24"/>
        </w:rPr>
        <w:t>IFAM</w:t>
      </w:r>
      <w:r w:rsidRPr="004743CD">
        <w:rPr>
          <w:sz w:val="24"/>
          <w:szCs w:val="24"/>
        </w:rPr>
        <w:t>/CMA (portaria anexa);</w:t>
      </w:r>
    </w:p>
    <w:p w:rsidR="00EE5C75" w:rsidRPr="00DA625F" w:rsidRDefault="00EE5C75" w:rsidP="00106A72">
      <w:pPr>
        <w:widowControl w:val="0"/>
        <w:numPr>
          <w:ilvl w:val="0"/>
          <w:numId w:val="74"/>
        </w:numPr>
        <w:autoSpaceDE w:val="0"/>
        <w:autoSpaceDN w:val="0"/>
        <w:adjustRightInd w:val="0"/>
        <w:spacing w:after="0" w:line="240" w:lineRule="auto"/>
        <w:rPr>
          <w:sz w:val="24"/>
          <w:szCs w:val="24"/>
        </w:rPr>
      </w:pPr>
      <w:bookmarkStart w:id="230" w:name="page4"/>
      <w:bookmarkEnd w:id="230"/>
      <w:r w:rsidRPr="004743CD">
        <w:rPr>
          <w:sz w:val="24"/>
          <w:szCs w:val="24"/>
        </w:rPr>
        <w:t xml:space="preserve">Verificação se as lixeiras existentes no </w:t>
      </w:r>
      <w:r w:rsidR="00F96FEF">
        <w:rPr>
          <w:sz w:val="24"/>
          <w:szCs w:val="24"/>
        </w:rPr>
        <w:t>IFAM</w:t>
      </w:r>
      <w:r w:rsidRPr="004743CD">
        <w:rPr>
          <w:sz w:val="24"/>
          <w:szCs w:val="24"/>
        </w:rPr>
        <w:t xml:space="preserve">/CMA estão de acordo com as normas (anexo); </w:t>
      </w:r>
    </w:p>
    <w:p w:rsidR="00EE5C75" w:rsidRPr="00DA625F" w:rsidRDefault="00EE5C75" w:rsidP="00106A72">
      <w:pPr>
        <w:widowControl w:val="0"/>
        <w:numPr>
          <w:ilvl w:val="0"/>
          <w:numId w:val="74"/>
        </w:numPr>
        <w:autoSpaceDE w:val="0"/>
        <w:autoSpaceDN w:val="0"/>
        <w:adjustRightInd w:val="0"/>
        <w:spacing w:after="0" w:line="240" w:lineRule="auto"/>
        <w:rPr>
          <w:sz w:val="24"/>
          <w:szCs w:val="24"/>
        </w:rPr>
      </w:pPr>
      <w:r w:rsidRPr="004743CD">
        <w:rPr>
          <w:sz w:val="24"/>
          <w:szCs w:val="24"/>
        </w:rPr>
        <w:t xml:space="preserve">Reutilização de Garrafas Petes no projeto de Jardinagem do </w:t>
      </w:r>
      <w:r w:rsidR="00F96FEF">
        <w:rPr>
          <w:sz w:val="24"/>
          <w:szCs w:val="24"/>
        </w:rPr>
        <w:t>IFAM</w:t>
      </w:r>
      <w:r w:rsidRPr="004743CD">
        <w:rPr>
          <w:sz w:val="24"/>
          <w:szCs w:val="24"/>
        </w:rPr>
        <w:t xml:space="preserve">/CMA (anexo); </w:t>
      </w:r>
    </w:p>
    <w:p w:rsidR="00EE5C75" w:rsidRPr="00DA625F" w:rsidRDefault="00EE5C75" w:rsidP="00106A72">
      <w:pPr>
        <w:widowControl w:val="0"/>
        <w:numPr>
          <w:ilvl w:val="0"/>
          <w:numId w:val="74"/>
        </w:numPr>
        <w:autoSpaceDE w:val="0"/>
        <w:autoSpaceDN w:val="0"/>
        <w:adjustRightInd w:val="0"/>
        <w:spacing w:after="0" w:line="240" w:lineRule="auto"/>
        <w:rPr>
          <w:sz w:val="24"/>
          <w:szCs w:val="24"/>
        </w:rPr>
      </w:pPr>
      <w:r w:rsidRPr="004743CD">
        <w:rPr>
          <w:sz w:val="24"/>
          <w:szCs w:val="24"/>
        </w:rPr>
        <w:t xml:space="preserve">Aplicação de trabalhos de extensão junto ao bairro localizado próximo ao Campus – Bairro: Senador José Esteves (projeto piloto); </w:t>
      </w:r>
    </w:p>
    <w:p w:rsidR="00EE5C75" w:rsidRPr="00DA625F" w:rsidRDefault="00EE5C75" w:rsidP="00106A72">
      <w:pPr>
        <w:widowControl w:val="0"/>
        <w:numPr>
          <w:ilvl w:val="0"/>
          <w:numId w:val="74"/>
        </w:numPr>
        <w:autoSpaceDE w:val="0"/>
        <w:autoSpaceDN w:val="0"/>
        <w:adjustRightInd w:val="0"/>
        <w:spacing w:after="0" w:line="240" w:lineRule="auto"/>
        <w:rPr>
          <w:sz w:val="24"/>
          <w:szCs w:val="24"/>
        </w:rPr>
      </w:pPr>
      <w:r w:rsidRPr="004743CD">
        <w:rPr>
          <w:sz w:val="24"/>
          <w:szCs w:val="24"/>
        </w:rPr>
        <w:t xml:space="preserve">Verificação da Existência de Cooperativa junto às Empresas locais e Prefeitura Municipal de Maués (SEDEMA); </w:t>
      </w:r>
    </w:p>
    <w:p w:rsidR="00EE5C75" w:rsidRPr="00DA625F" w:rsidRDefault="00EE5C75" w:rsidP="00106A72">
      <w:pPr>
        <w:widowControl w:val="0"/>
        <w:numPr>
          <w:ilvl w:val="0"/>
          <w:numId w:val="74"/>
        </w:numPr>
        <w:autoSpaceDE w:val="0"/>
        <w:autoSpaceDN w:val="0"/>
        <w:adjustRightInd w:val="0"/>
        <w:spacing w:after="0" w:line="240" w:lineRule="auto"/>
        <w:rPr>
          <w:sz w:val="24"/>
          <w:szCs w:val="24"/>
        </w:rPr>
      </w:pPr>
      <w:r w:rsidRPr="004743CD">
        <w:rPr>
          <w:sz w:val="24"/>
          <w:szCs w:val="24"/>
        </w:rPr>
        <w:t>Verificação junto às empresas de Navegação a existência de um alvará para o transporte desses resíduos à Manaus</w:t>
      </w:r>
      <w:r w:rsidR="002C4F2A">
        <w:rPr>
          <w:sz w:val="24"/>
          <w:szCs w:val="24"/>
        </w:rPr>
        <w:t>.</w:t>
      </w:r>
    </w:p>
    <w:p w:rsidR="00EE5C75" w:rsidRPr="004743CD" w:rsidRDefault="00EE5C75" w:rsidP="00EE5C75">
      <w:pPr>
        <w:widowControl w:val="0"/>
        <w:autoSpaceDE w:val="0"/>
        <w:autoSpaceDN w:val="0"/>
        <w:adjustRightInd w:val="0"/>
        <w:spacing w:after="0" w:line="339" w:lineRule="exact"/>
        <w:rPr>
          <w:sz w:val="24"/>
          <w:szCs w:val="24"/>
          <w:vertAlign w:val="superscript"/>
        </w:rPr>
      </w:pPr>
    </w:p>
    <w:p w:rsidR="00EE5C75" w:rsidRPr="004743CD" w:rsidRDefault="00EE5C75" w:rsidP="00106A72">
      <w:pPr>
        <w:widowControl w:val="0"/>
        <w:numPr>
          <w:ilvl w:val="0"/>
          <w:numId w:val="73"/>
        </w:numPr>
        <w:tabs>
          <w:tab w:val="clear" w:pos="720"/>
          <w:tab w:val="num" w:pos="640"/>
        </w:tabs>
        <w:overflowPunct w:val="0"/>
        <w:autoSpaceDE w:val="0"/>
        <w:autoSpaceDN w:val="0"/>
        <w:adjustRightInd w:val="0"/>
        <w:spacing w:after="0" w:line="239" w:lineRule="auto"/>
        <w:ind w:left="640" w:hanging="355"/>
        <w:jc w:val="both"/>
        <w:rPr>
          <w:b/>
          <w:bCs/>
          <w:sz w:val="24"/>
          <w:szCs w:val="24"/>
        </w:rPr>
      </w:pPr>
      <w:r w:rsidRPr="004743CD">
        <w:rPr>
          <w:b/>
          <w:bCs/>
          <w:sz w:val="24"/>
          <w:szCs w:val="24"/>
        </w:rPr>
        <w:t>Ações em andamento</w:t>
      </w:r>
      <w:r w:rsidRPr="004743CD">
        <w:rPr>
          <w:sz w:val="24"/>
          <w:szCs w:val="24"/>
        </w:rPr>
        <w:t>:</w:t>
      </w:r>
      <w:r w:rsidRPr="004743CD">
        <w:rPr>
          <w:b/>
          <w:bCs/>
          <w:sz w:val="24"/>
          <w:szCs w:val="24"/>
        </w:rPr>
        <w:t xml:space="preserve"> </w:t>
      </w:r>
    </w:p>
    <w:p w:rsidR="00EE5C75" w:rsidRPr="004743CD" w:rsidRDefault="00EE5C75" w:rsidP="00EE5C75">
      <w:pPr>
        <w:widowControl w:val="0"/>
        <w:autoSpaceDE w:val="0"/>
        <w:autoSpaceDN w:val="0"/>
        <w:adjustRightInd w:val="0"/>
        <w:spacing w:after="0" w:line="184" w:lineRule="exact"/>
        <w:rPr>
          <w:b/>
          <w:bCs/>
          <w:sz w:val="24"/>
          <w:szCs w:val="24"/>
        </w:rPr>
      </w:pPr>
    </w:p>
    <w:p w:rsidR="00EE5C75" w:rsidRPr="00DA625F" w:rsidRDefault="00EE5C75" w:rsidP="00106A72">
      <w:pPr>
        <w:widowControl w:val="0"/>
        <w:numPr>
          <w:ilvl w:val="0"/>
          <w:numId w:val="74"/>
        </w:numPr>
        <w:autoSpaceDE w:val="0"/>
        <w:autoSpaceDN w:val="0"/>
        <w:adjustRightInd w:val="0"/>
        <w:spacing w:after="0" w:line="240" w:lineRule="auto"/>
        <w:rPr>
          <w:sz w:val="24"/>
          <w:szCs w:val="24"/>
        </w:rPr>
      </w:pPr>
      <w:r w:rsidRPr="004743CD">
        <w:rPr>
          <w:sz w:val="24"/>
          <w:szCs w:val="24"/>
        </w:rPr>
        <w:t xml:space="preserve">Cursos de orientação para a formação de associações e cooperativas de catadores de material sólidos reciclados – comunidades; </w:t>
      </w:r>
    </w:p>
    <w:p w:rsidR="00EE5C75" w:rsidRPr="00DA625F" w:rsidRDefault="00EE5C75" w:rsidP="00106A72">
      <w:pPr>
        <w:widowControl w:val="0"/>
        <w:numPr>
          <w:ilvl w:val="0"/>
          <w:numId w:val="74"/>
        </w:numPr>
        <w:autoSpaceDE w:val="0"/>
        <w:autoSpaceDN w:val="0"/>
        <w:adjustRightInd w:val="0"/>
        <w:spacing w:after="0" w:line="240" w:lineRule="auto"/>
        <w:rPr>
          <w:sz w:val="24"/>
          <w:szCs w:val="24"/>
        </w:rPr>
      </w:pPr>
      <w:r w:rsidRPr="004743CD">
        <w:rPr>
          <w:sz w:val="24"/>
          <w:szCs w:val="24"/>
        </w:rPr>
        <w:t xml:space="preserve">Caracterização do tipo de lixo gerado no </w:t>
      </w:r>
      <w:r w:rsidR="00F96FEF">
        <w:rPr>
          <w:sz w:val="24"/>
          <w:szCs w:val="24"/>
        </w:rPr>
        <w:t>IFAM</w:t>
      </w:r>
      <w:r w:rsidRPr="004743CD">
        <w:rPr>
          <w:sz w:val="24"/>
          <w:szCs w:val="24"/>
        </w:rPr>
        <w:t xml:space="preserve">-Maués e Sensibilização da empresa terceirizada e colaboradores; </w:t>
      </w:r>
    </w:p>
    <w:p w:rsidR="00EE5C75" w:rsidRPr="00DA625F" w:rsidRDefault="00EE5C75" w:rsidP="00106A72">
      <w:pPr>
        <w:widowControl w:val="0"/>
        <w:numPr>
          <w:ilvl w:val="0"/>
          <w:numId w:val="74"/>
        </w:numPr>
        <w:autoSpaceDE w:val="0"/>
        <w:autoSpaceDN w:val="0"/>
        <w:adjustRightInd w:val="0"/>
        <w:spacing w:after="0" w:line="240" w:lineRule="auto"/>
        <w:rPr>
          <w:sz w:val="24"/>
          <w:szCs w:val="24"/>
        </w:rPr>
      </w:pPr>
      <w:r w:rsidRPr="004743CD">
        <w:rPr>
          <w:sz w:val="24"/>
          <w:szCs w:val="24"/>
        </w:rPr>
        <w:t xml:space="preserve">Separação diária e Pesagem semanal do lixo, do resíduo sólido descartável, produzido pelo </w:t>
      </w:r>
      <w:r w:rsidR="00F96FEF">
        <w:rPr>
          <w:sz w:val="24"/>
          <w:szCs w:val="24"/>
        </w:rPr>
        <w:t>IFAM</w:t>
      </w:r>
      <w:r w:rsidRPr="004743CD">
        <w:rPr>
          <w:sz w:val="24"/>
          <w:szCs w:val="24"/>
        </w:rPr>
        <w:t xml:space="preserve">-Maués nos diferentes departamentos e cantina – captação das imagens; </w:t>
      </w:r>
    </w:p>
    <w:p w:rsidR="00EE5C75" w:rsidRPr="00DA625F" w:rsidRDefault="00EE5C75" w:rsidP="00106A72">
      <w:pPr>
        <w:widowControl w:val="0"/>
        <w:numPr>
          <w:ilvl w:val="0"/>
          <w:numId w:val="74"/>
        </w:numPr>
        <w:autoSpaceDE w:val="0"/>
        <w:autoSpaceDN w:val="0"/>
        <w:adjustRightInd w:val="0"/>
        <w:spacing w:after="0" w:line="240" w:lineRule="auto"/>
        <w:rPr>
          <w:sz w:val="24"/>
          <w:szCs w:val="24"/>
        </w:rPr>
      </w:pPr>
      <w:r w:rsidRPr="004743CD">
        <w:rPr>
          <w:sz w:val="24"/>
          <w:szCs w:val="24"/>
        </w:rPr>
        <w:t xml:space="preserve">Organização de Ciclos de Palestras – (Docentes da área de Meio Ambiente, Química, Física, Matemática e Biologia); </w:t>
      </w:r>
    </w:p>
    <w:p w:rsidR="00EE5C75" w:rsidRPr="00DA625F" w:rsidRDefault="00EE5C75" w:rsidP="00106A72">
      <w:pPr>
        <w:widowControl w:val="0"/>
        <w:numPr>
          <w:ilvl w:val="0"/>
          <w:numId w:val="74"/>
        </w:numPr>
        <w:autoSpaceDE w:val="0"/>
        <w:autoSpaceDN w:val="0"/>
        <w:adjustRightInd w:val="0"/>
        <w:spacing w:after="0" w:line="240" w:lineRule="auto"/>
        <w:rPr>
          <w:sz w:val="24"/>
          <w:szCs w:val="24"/>
        </w:rPr>
      </w:pPr>
      <w:r w:rsidRPr="004743CD">
        <w:rPr>
          <w:sz w:val="24"/>
          <w:szCs w:val="24"/>
        </w:rPr>
        <w:t xml:space="preserve">Aplicação do uso de Canecas Individuais personalizadas para os alunos e servidores (matrícula); </w:t>
      </w:r>
    </w:p>
    <w:p w:rsidR="00EE5C75" w:rsidRPr="00DA625F" w:rsidRDefault="00EE5C75" w:rsidP="00106A72">
      <w:pPr>
        <w:widowControl w:val="0"/>
        <w:numPr>
          <w:ilvl w:val="0"/>
          <w:numId w:val="74"/>
        </w:numPr>
        <w:autoSpaceDE w:val="0"/>
        <w:autoSpaceDN w:val="0"/>
        <w:adjustRightInd w:val="0"/>
        <w:spacing w:after="0" w:line="240" w:lineRule="auto"/>
        <w:rPr>
          <w:sz w:val="24"/>
          <w:szCs w:val="24"/>
        </w:rPr>
      </w:pPr>
      <w:r w:rsidRPr="004743CD">
        <w:rPr>
          <w:sz w:val="24"/>
          <w:szCs w:val="24"/>
        </w:rPr>
        <w:t>Revisão e ajustes no projeto.</w:t>
      </w:r>
    </w:p>
    <w:p w:rsidR="00911054" w:rsidRDefault="00911054" w:rsidP="002A5B06">
      <w:pPr>
        <w:pStyle w:val="PargrafodaLista"/>
        <w:tabs>
          <w:tab w:val="left" w:pos="302"/>
        </w:tabs>
        <w:spacing w:after="0" w:line="360" w:lineRule="auto"/>
        <w:ind w:left="786"/>
        <w:jc w:val="both"/>
        <w:outlineLvl w:val="1"/>
        <w:rPr>
          <w:rFonts w:eastAsia="Times New Roman"/>
          <w:bCs/>
          <w:iCs/>
          <w:sz w:val="24"/>
          <w:szCs w:val="24"/>
        </w:rPr>
      </w:pPr>
    </w:p>
    <w:p w:rsidR="00911054" w:rsidRDefault="00911054" w:rsidP="002A5B06">
      <w:pPr>
        <w:pStyle w:val="PargrafodaLista"/>
        <w:tabs>
          <w:tab w:val="left" w:pos="302"/>
        </w:tabs>
        <w:spacing w:after="0" w:line="360" w:lineRule="auto"/>
        <w:ind w:left="786"/>
        <w:jc w:val="both"/>
        <w:outlineLvl w:val="1"/>
        <w:rPr>
          <w:rFonts w:eastAsia="Times New Roman"/>
          <w:bCs/>
          <w:iCs/>
          <w:sz w:val="24"/>
          <w:szCs w:val="24"/>
        </w:rPr>
      </w:pPr>
    </w:p>
    <w:p w:rsidR="00911054" w:rsidRDefault="00911054" w:rsidP="002A5B06">
      <w:pPr>
        <w:pStyle w:val="PargrafodaLista"/>
        <w:tabs>
          <w:tab w:val="left" w:pos="302"/>
        </w:tabs>
        <w:spacing w:after="0" w:line="360" w:lineRule="auto"/>
        <w:ind w:left="786"/>
        <w:jc w:val="both"/>
        <w:outlineLvl w:val="1"/>
        <w:rPr>
          <w:rFonts w:eastAsia="Times New Roman"/>
          <w:bCs/>
          <w:iCs/>
          <w:sz w:val="24"/>
          <w:szCs w:val="24"/>
        </w:rPr>
      </w:pPr>
    </w:p>
    <w:p w:rsidR="00911054" w:rsidRDefault="00911054" w:rsidP="002A5B06">
      <w:pPr>
        <w:pStyle w:val="PargrafodaLista"/>
        <w:tabs>
          <w:tab w:val="left" w:pos="302"/>
        </w:tabs>
        <w:spacing w:after="0" w:line="360" w:lineRule="auto"/>
        <w:ind w:left="786"/>
        <w:jc w:val="both"/>
        <w:outlineLvl w:val="1"/>
        <w:rPr>
          <w:rFonts w:eastAsia="Times New Roman"/>
          <w:bCs/>
          <w:iCs/>
          <w:sz w:val="24"/>
          <w:szCs w:val="24"/>
        </w:rPr>
      </w:pPr>
    </w:p>
    <w:p w:rsidR="00911054" w:rsidRDefault="00911054" w:rsidP="002A5B06">
      <w:pPr>
        <w:pStyle w:val="PargrafodaLista"/>
        <w:tabs>
          <w:tab w:val="left" w:pos="302"/>
        </w:tabs>
        <w:spacing w:after="0" w:line="360" w:lineRule="auto"/>
        <w:ind w:left="786"/>
        <w:jc w:val="both"/>
        <w:outlineLvl w:val="1"/>
        <w:rPr>
          <w:rFonts w:eastAsia="Times New Roman"/>
          <w:bCs/>
          <w:iCs/>
          <w:sz w:val="24"/>
          <w:szCs w:val="24"/>
        </w:rPr>
      </w:pPr>
    </w:p>
    <w:p w:rsidR="00911054" w:rsidRDefault="00911054" w:rsidP="002A5B06">
      <w:pPr>
        <w:pStyle w:val="PargrafodaLista"/>
        <w:tabs>
          <w:tab w:val="left" w:pos="302"/>
        </w:tabs>
        <w:spacing w:after="0" w:line="360" w:lineRule="auto"/>
        <w:ind w:left="786"/>
        <w:jc w:val="both"/>
        <w:outlineLvl w:val="1"/>
        <w:rPr>
          <w:rFonts w:eastAsia="Times New Roman"/>
          <w:bCs/>
          <w:iCs/>
          <w:sz w:val="24"/>
          <w:szCs w:val="24"/>
        </w:rPr>
      </w:pPr>
    </w:p>
    <w:p w:rsidR="00911054" w:rsidRDefault="00911054" w:rsidP="002A5B06">
      <w:pPr>
        <w:pStyle w:val="PargrafodaLista"/>
        <w:tabs>
          <w:tab w:val="left" w:pos="302"/>
        </w:tabs>
        <w:spacing w:after="0" w:line="360" w:lineRule="auto"/>
        <w:ind w:left="786"/>
        <w:jc w:val="both"/>
        <w:outlineLvl w:val="1"/>
        <w:rPr>
          <w:rFonts w:eastAsia="Times New Roman"/>
          <w:bCs/>
          <w:iCs/>
          <w:sz w:val="24"/>
          <w:szCs w:val="24"/>
        </w:rPr>
      </w:pPr>
    </w:p>
    <w:p w:rsidR="00911054" w:rsidRDefault="00911054" w:rsidP="002A5B06">
      <w:pPr>
        <w:pStyle w:val="PargrafodaLista"/>
        <w:tabs>
          <w:tab w:val="left" w:pos="302"/>
        </w:tabs>
        <w:spacing w:after="0" w:line="360" w:lineRule="auto"/>
        <w:ind w:left="786"/>
        <w:jc w:val="both"/>
        <w:outlineLvl w:val="1"/>
        <w:rPr>
          <w:rFonts w:eastAsia="Times New Roman"/>
          <w:bCs/>
          <w:iCs/>
          <w:sz w:val="24"/>
          <w:szCs w:val="24"/>
        </w:rPr>
      </w:pPr>
    </w:p>
    <w:p w:rsidR="0015741B" w:rsidRPr="00BD16FC" w:rsidRDefault="0015741B" w:rsidP="00106A72">
      <w:pPr>
        <w:pStyle w:val="PargrafodaLista"/>
        <w:numPr>
          <w:ilvl w:val="0"/>
          <w:numId w:val="12"/>
        </w:numPr>
        <w:spacing w:after="0" w:line="360" w:lineRule="auto"/>
        <w:ind w:left="426"/>
        <w:jc w:val="both"/>
        <w:outlineLvl w:val="0"/>
        <w:rPr>
          <w:rFonts w:eastAsia="Times New Roman"/>
          <w:bCs/>
          <w:iCs/>
          <w:sz w:val="24"/>
          <w:szCs w:val="24"/>
        </w:rPr>
      </w:pPr>
      <w:r w:rsidRPr="00BD16FC">
        <w:rPr>
          <w:rFonts w:eastAsia="Times New Roman"/>
          <w:bCs/>
          <w:iCs/>
          <w:sz w:val="24"/>
          <w:szCs w:val="24"/>
        </w:rPr>
        <w:lastRenderedPageBreak/>
        <w:t xml:space="preserve"> </w:t>
      </w:r>
      <w:bookmarkStart w:id="231" w:name="_Toc414463613"/>
      <w:r w:rsidRPr="00BD16FC">
        <w:rPr>
          <w:rFonts w:eastAsia="Times New Roman"/>
          <w:bCs/>
          <w:iCs/>
          <w:sz w:val="24"/>
          <w:szCs w:val="24"/>
        </w:rPr>
        <w:t>ATENDIMENTO DE DEMANDAS DE ÓRGÃOS DE CONTROLE</w:t>
      </w:r>
      <w:bookmarkEnd w:id="231"/>
    </w:p>
    <w:p w:rsidR="003A24DE" w:rsidRPr="00BD16FC" w:rsidRDefault="003A24DE" w:rsidP="000F6346">
      <w:pPr>
        <w:spacing w:after="0"/>
        <w:jc w:val="both"/>
        <w:rPr>
          <w:sz w:val="24"/>
          <w:szCs w:val="24"/>
        </w:rPr>
      </w:pPr>
      <w:r w:rsidRPr="00BD16FC">
        <w:rPr>
          <w:sz w:val="24"/>
          <w:szCs w:val="24"/>
        </w:rPr>
        <w:t xml:space="preserve">Conhecer as providências adotadas pelas UJ para dar cumprimento às deliberações exaradas em acórdãos do TCU, às recomendações feitas pelo órgão de controle interno (OCI), bem como levantar informações sobre o cumprimento das obrigações constantes da </w:t>
      </w:r>
      <w:r w:rsidR="005416FB">
        <w:rPr>
          <w:sz w:val="24"/>
          <w:szCs w:val="24"/>
        </w:rPr>
        <w:t>Lei</w:t>
      </w:r>
      <w:r w:rsidRPr="00BD16FC">
        <w:rPr>
          <w:sz w:val="24"/>
          <w:szCs w:val="24"/>
        </w:rPr>
        <w:t xml:space="preserve"> nº 8.730/1993 e da LDO 2014, além das medidas administrativas adotadas pela UJ para apuração de </w:t>
      </w:r>
      <w:r w:rsidR="008F3F44" w:rsidRPr="00BD16FC">
        <w:rPr>
          <w:sz w:val="24"/>
          <w:szCs w:val="24"/>
        </w:rPr>
        <w:t>danos</w:t>
      </w:r>
      <w:r w:rsidRPr="00BD16FC">
        <w:rPr>
          <w:sz w:val="24"/>
          <w:szCs w:val="24"/>
        </w:rPr>
        <w:t xml:space="preserve"> ao erário.</w:t>
      </w:r>
    </w:p>
    <w:p w:rsidR="003A24DE" w:rsidRDefault="003A24DE" w:rsidP="000F6346">
      <w:pPr>
        <w:pStyle w:val="PargrafodaLista"/>
        <w:tabs>
          <w:tab w:val="left" w:pos="302"/>
        </w:tabs>
        <w:spacing w:after="0" w:line="360" w:lineRule="auto"/>
        <w:ind w:left="360"/>
        <w:jc w:val="both"/>
        <w:outlineLvl w:val="1"/>
        <w:rPr>
          <w:rFonts w:eastAsia="Times New Roman"/>
          <w:bCs/>
          <w:iCs/>
          <w:sz w:val="24"/>
          <w:szCs w:val="24"/>
        </w:rPr>
      </w:pPr>
    </w:p>
    <w:p w:rsidR="0015741B" w:rsidRPr="00BD16FC" w:rsidRDefault="0015741B" w:rsidP="00C76B26">
      <w:pPr>
        <w:pStyle w:val="PargrafodaLista"/>
        <w:numPr>
          <w:ilvl w:val="1"/>
          <w:numId w:val="12"/>
        </w:numPr>
        <w:spacing w:after="0" w:line="360" w:lineRule="auto"/>
        <w:ind w:left="0" w:firstLine="0"/>
        <w:jc w:val="both"/>
        <w:outlineLvl w:val="1"/>
        <w:rPr>
          <w:rFonts w:eastAsia="Times New Roman"/>
          <w:bCs/>
          <w:iCs/>
          <w:sz w:val="24"/>
          <w:szCs w:val="24"/>
        </w:rPr>
      </w:pPr>
      <w:bookmarkStart w:id="232" w:name="_Toc414463614"/>
      <w:r w:rsidRPr="00BD16FC">
        <w:rPr>
          <w:rFonts w:eastAsia="Times New Roman"/>
          <w:bCs/>
          <w:iCs/>
          <w:sz w:val="24"/>
          <w:szCs w:val="24"/>
        </w:rPr>
        <w:t xml:space="preserve">Tratamento de </w:t>
      </w:r>
      <w:r w:rsidR="003A24DE" w:rsidRPr="00BD16FC">
        <w:rPr>
          <w:rFonts w:eastAsia="Times New Roman"/>
          <w:bCs/>
          <w:iCs/>
          <w:sz w:val="24"/>
          <w:szCs w:val="24"/>
        </w:rPr>
        <w:t xml:space="preserve">deliberações exaradas em </w:t>
      </w:r>
      <w:r w:rsidR="008F3F44" w:rsidRPr="00BD16FC">
        <w:rPr>
          <w:rFonts w:eastAsia="Times New Roman"/>
          <w:bCs/>
          <w:iCs/>
          <w:sz w:val="24"/>
          <w:szCs w:val="24"/>
        </w:rPr>
        <w:t>acórdão</w:t>
      </w:r>
      <w:r w:rsidR="003A24DE" w:rsidRPr="00BD16FC">
        <w:rPr>
          <w:rFonts w:eastAsia="Times New Roman"/>
          <w:bCs/>
          <w:iCs/>
          <w:sz w:val="24"/>
          <w:szCs w:val="24"/>
        </w:rPr>
        <w:t xml:space="preserve"> do TCU</w:t>
      </w:r>
      <w:bookmarkEnd w:id="232"/>
    </w:p>
    <w:p w:rsidR="008616E2" w:rsidRPr="00BD16FC" w:rsidRDefault="008616E2" w:rsidP="00C76B26">
      <w:pPr>
        <w:spacing w:after="0"/>
        <w:ind w:firstLine="567"/>
        <w:jc w:val="both"/>
        <w:rPr>
          <w:sz w:val="24"/>
          <w:szCs w:val="24"/>
        </w:rPr>
      </w:pPr>
      <w:r w:rsidRPr="00BD16FC">
        <w:rPr>
          <w:sz w:val="24"/>
          <w:szCs w:val="24"/>
        </w:rPr>
        <w:t xml:space="preserve">Objetivo Específico: Conhecer as providências adotadas pelas UJ para dar cumprimento às deliberações exaradas em acórdãos do TCU. </w:t>
      </w:r>
    </w:p>
    <w:p w:rsidR="003A24DE" w:rsidRPr="00BD16FC" w:rsidRDefault="003A24DE" w:rsidP="00C76B26">
      <w:pPr>
        <w:spacing w:after="0"/>
        <w:jc w:val="both"/>
        <w:rPr>
          <w:sz w:val="24"/>
          <w:szCs w:val="24"/>
        </w:rPr>
      </w:pPr>
      <w:r w:rsidRPr="00BD16FC">
        <w:rPr>
          <w:sz w:val="24"/>
          <w:szCs w:val="24"/>
        </w:rPr>
        <w:t xml:space="preserve">A informação está estruturada em dois demonstrativos. O primeiro relacionado com as deliberações do TCU atendidas pela UJ no exercício de referência do relatório de gestão, independentemente do exercício em que originaram, enquanto o segundo refere-se às deliberações que permaneceram pendentes de atendimento até o final do exercício de referência do relatório de gestão, igualmente independentemente do exercício em que originaram. </w:t>
      </w:r>
    </w:p>
    <w:p w:rsidR="00C138C4" w:rsidRPr="00BD16FC" w:rsidRDefault="00C138C4" w:rsidP="00C76B26">
      <w:pPr>
        <w:spacing w:after="0"/>
        <w:ind w:firstLine="567"/>
        <w:jc w:val="both"/>
        <w:rPr>
          <w:sz w:val="24"/>
          <w:szCs w:val="24"/>
        </w:rPr>
      </w:pPr>
      <w:r w:rsidRPr="00BD16FC">
        <w:rPr>
          <w:sz w:val="24"/>
          <w:szCs w:val="24"/>
        </w:rPr>
        <w:t>O Quadro A.11.1.1 abaixo contempla as informações sobre as providências adotadas pelos órgãos e entidades jurisdicionados ao TCU para atender às suas deliberações, estando estruturado em dois (2) blocos de informação: Unidade Jurisdicionada e Deliberações do TCU, dividido o segundo bloco em duas partes complementares: Deliberações expedidas pelo TCU, que identifica a determinação ou a recomendação lavrada pelo TCU, em nível de item do Acórdão, e Providências Adotadas, que apresenta as informações do gestor sobre as providências adotadas para dar cumprimento ao Acórdão.</w:t>
      </w:r>
    </w:p>
    <w:p w:rsidR="00511AF4" w:rsidRPr="00BD16FC" w:rsidRDefault="00511AF4" w:rsidP="000F6346">
      <w:pPr>
        <w:tabs>
          <w:tab w:val="left" w:pos="709"/>
        </w:tabs>
        <w:spacing w:after="0"/>
        <w:ind w:left="426"/>
        <w:jc w:val="both"/>
        <w:rPr>
          <w:sz w:val="24"/>
          <w:szCs w:val="24"/>
        </w:rPr>
      </w:pPr>
    </w:p>
    <w:p w:rsidR="00511AF4" w:rsidRPr="00BD16FC" w:rsidRDefault="00511AF4" w:rsidP="000F6346">
      <w:pPr>
        <w:tabs>
          <w:tab w:val="left" w:pos="709"/>
        </w:tabs>
        <w:spacing w:after="0"/>
        <w:ind w:left="426"/>
        <w:jc w:val="both"/>
        <w:rPr>
          <w:sz w:val="24"/>
          <w:szCs w:val="24"/>
        </w:rPr>
      </w:pPr>
    </w:p>
    <w:p w:rsidR="00511AF4" w:rsidRDefault="00511AF4" w:rsidP="000F6346">
      <w:pPr>
        <w:tabs>
          <w:tab w:val="left" w:pos="709"/>
        </w:tabs>
        <w:spacing w:after="0"/>
        <w:ind w:left="426"/>
        <w:jc w:val="both"/>
        <w:rPr>
          <w:sz w:val="24"/>
          <w:szCs w:val="24"/>
        </w:rPr>
      </w:pPr>
    </w:p>
    <w:p w:rsidR="00793C0C" w:rsidRDefault="00793C0C" w:rsidP="000F6346">
      <w:pPr>
        <w:tabs>
          <w:tab w:val="left" w:pos="709"/>
        </w:tabs>
        <w:spacing w:after="0"/>
        <w:ind w:left="426"/>
        <w:jc w:val="both"/>
        <w:rPr>
          <w:sz w:val="24"/>
          <w:szCs w:val="24"/>
        </w:rPr>
      </w:pPr>
    </w:p>
    <w:p w:rsidR="00793C0C" w:rsidRDefault="00793C0C" w:rsidP="000F6346">
      <w:pPr>
        <w:tabs>
          <w:tab w:val="left" w:pos="709"/>
        </w:tabs>
        <w:spacing w:after="0"/>
        <w:ind w:left="426"/>
        <w:jc w:val="both"/>
        <w:rPr>
          <w:sz w:val="24"/>
          <w:szCs w:val="24"/>
        </w:rPr>
      </w:pPr>
    </w:p>
    <w:p w:rsidR="00C76B26" w:rsidRDefault="00C76B26" w:rsidP="000F6346">
      <w:pPr>
        <w:tabs>
          <w:tab w:val="left" w:pos="709"/>
        </w:tabs>
        <w:spacing w:after="0"/>
        <w:ind w:left="426"/>
        <w:jc w:val="both"/>
        <w:rPr>
          <w:sz w:val="24"/>
          <w:szCs w:val="24"/>
        </w:rPr>
      </w:pPr>
    </w:p>
    <w:p w:rsidR="00C76B26" w:rsidRDefault="00C76B26" w:rsidP="000F6346">
      <w:pPr>
        <w:tabs>
          <w:tab w:val="left" w:pos="709"/>
        </w:tabs>
        <w:spacing w:after="0"/>
        <w:ind w:left="426"/>
        <w:jc w:val="both"/>
        <w:rPr>
          <w:sz w:val="24"/>
          <w:szCs w:val="24"/>
        </w:rPr>
      </w:pPr>
    </w:p>
    <w:p w:rsidR="00C76B26" w:rsidRDefault="00C76B26" w:rsidP="000F6346">
      <w:pPr>
        <w:tabs>
          <w:tab w:val="left" w:pos="709"/>
        </w:tabs>
        <w:spacing w:after="0"/>
        <w:ind w:left="426"/>
        <w:jc w:val="both"/>
        <w:rPr>
          <w:sz w:val="24"/>
          <w:szCs w:val="24"/>
        </w:rPr>
      </w:pPr>
    </w:p>
    <w:p w:rsidR="00C76B26" w:rsidRDefault="00C76B26" w:rsidP="000F6346">
      <w:pPr>
        <w:tabs>
          <w:tab w:val="left" w:pos="709"/>
        </w:tabs>
        <w:spacing w:after="0"/>
        <w:ind w:left="426"/>
        <w:jc w:val="both"/>
        <w:rPr>
          <w:sz w:val="24"/>
          <w:szCs w:val="24"/>
        </w:rPr>
      </w:pPr>
    </w:p>
    <w:p w:rsidR="00C76B26" w:rsidRDefault="00C76B26" w:rsidP="000F6346">
      <w:pPr>
        <w:tabs>
          <w:tab w:val="left" w:pos="709"/>
        </w:tabs>
        <w:spacing w:after="0"/>
        <w:ind w:left="426"/>
        <w:jc w:val="both"/>
        <w:rPr>
          <w:sz w:val="24"/>
          <w:szCs w:val="24"/>
        </w:rPr>
      </w:pPr>
    </w:p>
    <w:p w:rsidR="00793C0C" w:rsidRDefault="00793C0C" w:rsidP="000F6346">
      <w:pPr>
        <w:tabs>
          <w:tab w:val="left" w:pos="709"/>
        </w:tabs>
        <w:spacing w:after="0"/>
        <w:ind w:left="426"/>
        <w:jc w:val="both"/>
        <w:rPr>
          <w:sz w:val="24"/>
          <w:szCs w:val="24"/>
        </w:rPr>
      </w:pPr>
    </w:p>
    <w:p w:rsidR="00793C0C" w:rsidRDefault="00793C0C" w:rsidP="000F6346">
      <w:pPr>
        <w:tabs>
          <w:tab w:val="left" w:pos="709"/>
        </w:tabs>
        <w:spacing w:after="0"/>
        <w:ind w:left="426"/>
        <w:jc w:val="both"/>
        <w:rPr>
          <w:sz w:val="24"/>
          <w:szCs w:val="24"/>
        </w:rPr>
      </w:pPr>
    </w:p>
    <w:p w:rsidR="0003779B" w:rsidRPr="00BD16FC" w:rsidRDefault="0003779B" w:rsidP="000F6346">
      <w:pPr>
        <w:pStyle w:val="Legenda"/>
        <w:keepNext/>
        <w:spacing w:after="0"/>
      </w:pPr>
      <w:bookmarkStart w:id="233" w:name="_Toc414464176"/>
      <w:r w:rsidRPr="00BD16FC">
        <w:lastRenderedPageBreak/>
        <w:t xml:space="preserve">Tabela </w:t>
      </w:r>
      <w:fldSimple w:instr=" SEQ Tabela \* ARABIC ">
        <w:r w:rsidR="004918B2">
          <w:rPr>
            <w:noProof/>
          </w:rPr>
          <w:t>76</w:t>
        </w:r>
      </w:fldSimple>
      <w:r w:rsidRPr="00BD16FC">
        <w:t xml:space="preserve"> Quadro A.11.1.1 – Cumprimento das deliberações do TCU atendidas no exercício</w:t>
      </w:r>
      <w:bookmarkEnd w:id="233"/>
    </w:p>
    <w:tbl>
      <w:tblPr>
        <w:tblW w:w="4929"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65"/>
        <w:gridCol w:w="1608"/>
        <w:gridCol w:w="2155"/>
        <w:gridCol w:w="676"/>
        <w:gridCol w:w="1100"/>
        <w:gridCol w:w="932"/>
        <w:gridCol w:w="1706"/>
      </w:tblGrid>
      <w:tr w:rsidR="0003779B" w:rsidRPr="00BD16FC" w:rsidTr="00B950D5">
        <w:trPr>
          <w:trHeight w:val="20"/>
        </w:trPr>
        <w:tc>
          <w:tcPr>
            <w:tcW w:w="5000" w:type="pct"/>
            <w:gridSpan w:val="7"/>
            <w:shd w:val="clear" w:color="auto" w:fill="A6A6A6"/>
            <w:noWrap/>
            <w:vAlign w:val="bottom"/>
            <w:hideMark/>
          </w:tcPr>
          <w:p w:rsidR="0003779B" w:rsidRPr="00BD16FC" w:rsidRDefault="0003779B" w:rsidP="000F6346">
            <w:pPr>
              <w:tabs>
                <w:tab w:val="left" w:pos="3119"/>
              </w:tabs>
              <w:spacing w:after="0"/>
              <w:jc w:val="center"/>
              <w:rPr>
                <w:caps/>
                <w:color w:val="000000"/>
              </w:rPr>
            </w:pPr>
            <w:r w:rsidRPr="00BD16FC">
              <w:rPr>
                <w:caps/>
                <w:color w:val="000000"/>
              </w:rPr>
              <w:t>U</w:t>
            </w:r>
            <w:r w:rsidRPr="00BD16FC">
              <w:rPr>
                <w:color w:val="000000"/>
              </w:rPr>
              <w:t>nidade Jurisdicionada</w:t>
            </w:r>
          </w:p>
        </w:tc>
      </w:tr>
      <w:tr w:rsidR="0003779B" w:rsidRPr="00BD16FC" w:rsidTr="00B950D5">
        <w:trPr>
          <w:trHeight w:val="20"/>
        </w:trPr>
        <w:tc>
          <w:tcPr>
            <w:tcW w:w="4046" w:type="pct"/>
            <w:gridSpan w:val="6"/>
            <w:shd w:val="clear" w:color="auto" w:fill="BFBFBF"/>
            <w:noWrap/>
            <w:vAlign w:val="bottom"/>
            <w:hideMark/>
          </w:tcPr>
          <w:p w:rsidR="0003779B" w:rsidRPr="00BD16FC" w:rsidRDefault="0003779B" w:rsidP="000F6346">
            <w:pPr>
              <w:tabs>
                <w:tab w:val="left" w:pos="3119"/>
              </w:tabs>
              <w:spacing w:after="0"/>
              <w:jc w:val="both"/>
              <w:rPr>
                <w:color w:val="000000"/>
              </w:rPr>
            </w:pPr>
            <w:r w:rsidRPr="00BD16FC">
              <w:rPr>
                <w:color w:val="000000"/>
              </w:rPr>
              <w:t>Denominação Completa</w:t>
            </w:r>
          </w:p>
        </w:tc>
        <w:tc>
          <w:tcPr>
            <w:tcW w:w="954" w:type="pct"/>
            <w:shd w:val="clear" w:color="auto" w:fill="BFBFBF"/>
            <w:vAlign w:val="bottom"/>
          </w:tcPr>
          <w:p w:rsidR="0003779B" w:rsidRPr="00BD16FC" w:rsidRDefault="0003779B" w:rsidP="000F6346">
            <w:pPr>
              <w:tabs>
                <w:tab w:val="left" w:pos="3119"/>
              </w:tabs>
              <w:spacing w:after="0"/>
              <w:jc w:val="center"/>
              <w:rPr>
                <w:color w:val="000000"/>
              </w:rPr>
            </w:pPr>
            <w:r w:rsidRPr="00BD16FC">
              <w:rPr>
                <w:color w:val="000000"/>
              </w:rPr>
              <w:t>Código SIORG</w:t>
            </w:r>
          </w:p>
        </w:tc>
      </w:tr>
      <w:tr w:rsidR="0003779B" w:rsidRPr="00BD16FC" w:rsidTr="00B950D5">
        <w:trPr>
          <w:trHeight w:val="20"/>
        </w:trPr>
        <w:tc>
          <w:tcPr>
            <w:tcW w:w="4046" w:type="pct"/>
            <w:gridSpan w:val="6"/>
            <w:shd w:val="clear" w:color="auto" w:fill="FFFFFF"/>
            <w:noWrap/>
            <w:vAlign w:val="center"/>
            <w:hideMark/>
          </w:tcPr>
          <w:p w:rsidR="0003779B" w:rsidRPr="00BD16FC" w:rsidRDefault="0003779B" w:rsidP="000F6346">
            <w:pPr>
              <w:tabs>
                <w:tab w:val="left" w:pos="3119"/>
              </w:tabs>
              <w:spacing w:after="0"/>
              <w:jc w:val="both"/>
              <w:rPr>
                <w:color w:val="000000"/>
              </w:rPr>
            </w:pPr>
          </w:p>
        </w:tc>
        <w:tc>
          <w:tcPr>
            <w:tcW w:w="954" w:type="pct"/>
            <w:shd w:val="clear" w:color="auto" w:fill="FFFFFF"/>
            <w:vAlign w:val="center"/>
          </w:tcPr>
          <w:p w:rsidR="0003779B" w:rsidRPr="00BD16FC" w:rsidRDefault="0003779B" w:rsidP="000F6346">
            <w:pPr>
              <w:tabs>
                <w:tab w:val="left" w:pos="3119"/>
              </w:tabs>
              <w:spacing w:after="0"/>
              <w:jc w:val="both"/>
              <w:rPr>
                <w:color w:val="000000"/>
              </w:rPr>
            </w:pPr>
          </w:p>
        </w:tc>
      </w:tr>
      <w:tr w:rsidR="0003779B" w:rsidRPr="00BD16FC" w:rsidTr="00B950D5">
        <w:trPr>
          <w:trHeight w:val="20"/>
        </w:trPr>
        <w:tc>
          <w:tcPr>
            <w:tcW w:w="5000" w:type="pct"/>
            <w:gridSpan w:val="7"/>
            <w:shd w:val="clear" w:color="auto" w:fill="A6A6A6"/>
            <w:noWrap/>
            <w:vAlign w:val="center"/>
            <w:hideMark/>
          </w:tcPr>
          <w:p w:rsidR="0003779B" w:rsidRPr="00BD16FC" w:rsidRDefault="0003779B" w:rsidP="000F6346">
            <w:pPr>
              <w:tabs>
                <w:tab w:val="left" w:pos="3119"/>
              </w:tabs>
              <w:spacing w:after="0"/>
              <w:jc w:val="center"/>
              <w:rPr>
                <w:color w:val="000000"/>
              </w:rPr>
            </w:pPr>
            <w:r w:rsidRPr="00BD16FC">
              <w:rPr>
                <w:color w:val="000000"/>
              </w:rPr>
              <w:t>Deliberações do TCU</w:t>
            </w:r>
          </w:p>
        </w:tc>
      </w:tr>
      <w:tr w:rsidR="0003779B" w:rsidRPr="00BD16FC" w:rsidTr="00B950D5">
        <w:trPr>
          <w:trHeight w:val="20"/>
        </w:trPr>
        <w:tc>
          <w:tcPr>
            <w:tcW w:w="5000" w:type="pct"/>
            <w:gridSpan w:val="7"/>
            <w:shd w:val="clear" w:color="auto" w:fill="BFBFBF"/>
            <w:noWrap/>
            <w:vAlign w:val="center"/>
            <w:hideMark/>
          </w:tcPr>
          <w:p w:rsidR="0003779B" w:rsidRPr="00BD16FC" w:rsidRDefault="0003779B" w:rsidP="000F6346">
            <w:pPr>
              <w:tabs>
                <w:tab w:val="left" w:pos="3119"/>
              </w:tabs>
              <w:spacing w:after="0"/>
              <w:jc w:val="center"/>
              <w:rPr>
                <w:color w:val="000000"/>
              </w:rPr>
            </w:pPr>
            <w:r w:rsidRPr="00BD16FC">
              <w:rPr>
                <w:color w:val="000000"/>
              </w:rPr>
              <w:t>Deliberações Expedidas pelo TCU</w:t>
            </w:r>
          </w:p>
        </w:tc>
      </w:tr>
      <w:tr w:rsidR="0003779B" w:rsidRPr="00BD16FC" w:rsidTr="0003779B">
        <w:trPr>
          <w:trHeight w:val="20"/>
        </w:trPr>
        <w:tc>
          <w:tcPr>
            <w:tcW w:w="428" w:type="pct"/>
            <w:shd w:val="clear" w:color="auto" w:fill="D9D9D9"/>
            <w:noWrap/>
            <w:vAlign w:val="center"/>
            <w:hideMark/>
          </w:tcPr>
          <w:p w:rsidR="0003779B" w:rsidRPr="00BD16FC" w:rsidRDefault="0003779B" w:rsidP="000F6346">
            <w:pPr>
              <w:tabs>
                <w:tab w:val="left" w:pos="3119"/>
              </w:tabs>
              <w:spacing w:after="0"/>
              <w:jc w:val="center"/>
              <w:rPr>
                <w:color w:val="000000"/>
              </w:rPr>
            </w:pPr>
            <w:r w:rsidRPr="00BD16FC">
              <w:rPr>
                <w:color w:val="000000"/>
              </w:rPr>
              <w:t>Ordem</w:t>
            </w:r>
          </w:p>
        </w:tc>
        <w:tc>
          <w:tcPr>
            <w:tcW w:w="899" w:type="pct"/>
            <w:shd w:val="clear" w:color="auto" w:fill="D9D9D9"/>
            <w:vAlign w:val="center"/>
          </w:tcPr>
          <w:p w:rsidR="0003779B" w:rsidRPr="00BD16FC" w:rsidRDefault="0003779B" w:rsidP="000F6346">
            <w:pPr>
              <w:tabs>
                <w:tab w:val="left" w:pos="3119"/>
              </w:tabs>
              <w:spacing w:after="0"/>
              <w:jc w:val="center"/>
              <w:rPr>
                <w:color w:val="000000"/>
              </w:rPr>
            </w:pPr>
            <w:r w:rsidRPr="00BD16FC">
              <w:rPr>
                <w:color w:val="000000"/>
              </w:rPr>
              <w:t>Processo</w:t>
            </w:r>
          </w:p>
        </w:tc>
        <w:tc>
          <w:tcPr>
            <w:tcW w:w="1205" w:type="pct"/>
            <w:shd w:val="clear" w:color="auto" w:fill="D9D9D9"/>
            <w:vAlign w:val="center"/>
          </w:tcPr>
          <w:p w:rsidR="0003779B" w:rsidRPr="00BD16FC" w:rsidRDefault="0003779B" w:rsidP="000F6346">
            <w:pPr>
              <w:tabs>
                <w:tab w:val="left" w:pos="3119"/>
              </w:tabs>
              <w:spacing w:after="0"/>
              <w:jc w:val="center"/>
              <w:rPr>
                <w:color w:val="000000"/>
              </w:rPr>
            </w:pPr>
            <w:r w:rsidRPr="00BD16FC">
              <w:rPr>
                <w:color w:val="000000"/>
              </w:rPr>
              <w:t>Acórdão</w:t>
            </w:r>
          </w:p>
        </w:tc>
        <w:tc>
          <w:tcPr>
            <w:tcW w:w="378" w:type="pct"/>
            <w:shd w:val="clear" w:color="auto" w:fill="D9D9D9"/>
            <w:vAlign w:val="center"/>
          </w:tcPr>
          <w:p w:rsidR="0003779B" w:rsidRPr="00BD16FC" w:rsidRDefault="0003779B" w:rsidP="000F6346">
            <w:pPr>
              <w:tabs>
                <w:tab w:val="left" w:pos="3119"/>
              </w:tabs>
              <w:spacing w:after="0"/>
              <w:jc w:val="center"/>
              <w:rPr>
                <w:color w:val="000000"/>
              </w:rPr>
            </w:pPr>
            <w:r w:rsidRPr="00BD16FC">
              <w:rPr>
                <w:color w:val="000000"/>
              </w:rPr>
              <w:t>Item</w:t>
            </w:r>
          </w:p>
        </w:tc>
        <w:tc>
          <w:tcPr>
            <w:tcW w:w="615" w:type="pct"/>
            <w:shd w:val="clear" w:color="auto" w:fill="D9D9D9"/>
            <w:vAlign w:val="center"/>
          </w:tcPr>
          <w:p w:rsidR="0003779B" w:rsidRPr="00BD16FC" w:rsidRDefault="0003779B" w:rsidP="000F6346">
            <w:pPr>
              <w:tabs>
                <w:tab w:val="left" w:pos="3119"/>
              </w:tabs>
              <w:spacing w:after="0"/>
              <w:jc w:val="center"/>
              <w:rPr>
                <w:color w:val="000000"/>
              </w:rPr>
            </w:pPr>
            <w:r w:rsidRPr="00BD16FC">
              <w:rPr>
                <w:color w:val="000000"/>
              </w:rPr>
              <w:t>Tipo</w:t>
            </w:r>
          </w:p>
        </w:tc>
        <w:tc>
          <w:tcPr>
            <w:tcW w:w="1476" w:type="pct"/>
            <w:gridSpan w:val="2"/>
            <w:shd w:val="clear" w:color="auto" w:fill="D9D9D9"/>
            <w:vAlign w:val="center"/>
          </w:tcPr>
          <w:p w:rsidR="0003779B" w:rsidRPr="00BD16FC" w:rsidRDefault="0003779B" w:rsidP="000F6346">
            <w:pPr>
              <w:tabs>
                <w:tab w:val="left" w:pos="3119"/>
              </w:tabs>
              <w:spacing w:after="0"/>
              <w:jc w:val="center"/>
              <w:rPr>
                <w:color w:val="000000"/>
              </w:rPr>
            </w:pPr>
            <w:r w:rsidRPr="00BD16FC">
              <w:rPr>
                <w:color w:val="000000"/>
              </w:rPr>
              <w:t>Comunicação Expedida</w:t>
            </w:r>
          </w:p>
        </w:tc>
      </w:tr>
      <w:tr w:rsidR="0003779B" w:rsidRPr="00BD16FC" w:rsidTr="0003779B">
        <w:trPr>
          <w:trHeight w:val="20"/>
        </w:trPr>
        <w:tc>
          <w:tcPr>
            <w:tcW w:w="428" w:type="pct"/>
            <w:shd w:val="clear" w:color="auto" w:fill="auto"/>
            <w:noWrap/>
            <w:vAlign w:val="center"/>
            <w:hideMark/>
          </w:tcPr>
          <w:p w:rsidR="0003779B" w:rsidRPr="00BD16FC" w:rsidRDefault="0003779B" w:rsidP="000F6346">
            <w:pPr>
              <w:tabs>
                <w:tab w:val="left" w:pos="3119"/>
              </w:tabs>
              <w:spacing w:after="0"/>
              <w:jc w:val="center"/>
              <w:rPr>
                <w:color w:val="000000"/>
              </w:rPr>
            </w:pPr>
          </w:p>
        </w:tc>
        <w:tc>
          <w:tcPr>
            <w:tcW w:w="899" w:type="pct"/>
            <w:shd w:val="clear" w:color="auto" w:fill="auto"/>
            <w:vAlign w:val="center"/>
          </w:tcPr>
          <w:p w:rsidR="0003779B" w:rsidRPr="00BD16FC" w:rsidRDefault="0003779B" w:rsidP="000F6346">
            <w:pPr>
              <w:tabs>
                <w:tab w:val="left" w:pos="3119"/>
              </w:tabs>
              <w:spacing w:after="0"/>
              <w:jc w:val="center"/>
              <w:rPr>
                <w:color w:val="000000"/>
              </w:rPr>
            </w:pPr>
          </w:p>
        </w:tc>
        <w:tc>
          <w:tcPr>
            <w:tcW w:w="1205" w:type="pct"/>
            <w:shd w:val="clear" w:color="auto" w:fill="auto"/>
            <w:vAlign w:val="center"/>
          </w:tcPr>
          <w:p w:rsidR="0003779B" w:rsidRPr="00BD16FC" w:rsidRDefault="0003779B" w:rsidP="000F6346">
            <w:pPr>
              <w:tabs>
                <w:tab w:val="left" w:pos="3119"/>
              </w:tabs>
              <w:spacing w:after="0"/>
              <w:jc w:val="center"/>
              <w:rPr>
                <w:color w:val="000000"/>
              </w:rPr>
            </w:pPr>
          </w:p>
        </w:tc>
        <w:tc>
          <w:tcPr>
            <w:tcW w:w="378" w:type="pct"/>
            <w:shd w:val="clear" w:color="auto" w:fill="auto"/>
            <w:vAlign w:val="center"/>
          </w:tcPr>
          <w:p w:rsidR="0003779B" w:rsidRPr="00BD16FC" w:rsidRDefault="0003779B" w:rsidP="000F6346">
            <w:pPr>
              <w:tabs>
                <w:tab w:val="left" w:pos="3119"/>
              </w:tabs>
              <w:spacing w:after="0"/>
              <w:jc w:val="center"/>
              <w:rPr>
                <w:color w:val="000000"/>
              </w:rPr>
            </w:pPr>
          </w:p>
        </w:tc>
        <w:tc>
          <w:tcPr>
            <w:tcW w:w="615" w:type="pct"/>
            <w:shd w:val="clear" w:color="auto" w:fill="auto"/>
            <w:vAlign w:val="center"/>
          </w:tcPr>
          <w:p w:rsidR="0003779B" w:rsidRPr="00BD16FC" w:rsidRDefault="0003779B" w:rsidP="000F6346">
            <w:pPr>
              <w:tabs>
                <w:tab w:val="left" w:pos="3119"/>
              </w:tabs>
              <w:spacing w:after="0"/>
              <w:jc w:val="center"/>
              <w:rPr>
                <w:color w:val="000000"/>
              </w:rPr>
            </w:pPr>
          </w:p>
        </w:tc>
        <w:tc>
          <w:tcPr>
            <w:tcW w:w="1476" w:type="pct"/>
            <w:gridSpan w:val="2"/>
            <w:shd w:val="clear" w:color="auto" w:fill="auto"/>
            <w:vAlign w:val="center"/>
          </w:tcPr>
          <w:p w:rsidR="0003779B" w:rsidRPr="00BD16FC" w:rsidRDefault="0003779B" w:rsidP="000F6346">
            <w:pPr>
              <w:tabs>
                <w:tab w:val="left" w:pos="3119"/>
              </w:tabs>
              <w:spacing w:after="0"/>
              <w:jc w:val="center"/>
              <w:rPr>
                <w:color w:val="000000"/>
              </w:rPr>
            </w:pPr>
          </w:p>
        </w:tc>
      </w:tr>
      <w:tr w:rsidR="0003779B" w:rsidRPr="00BD16FC" w:rsidTr="00B950D5">
        <w:trPr>
          <w:trHeight w:val="20"/>
        </w:trPr>
        <w:tc>
          <w:tcPr>
            <w:tcW w:w="4046" w:type="pct"/>
            <w:gridSpan w:val="6"/>
            <w:shd w:val="clear" w:color="auto" w:fill="D9D9D9"/>
            <w:noWrap/>
            <w:vAlign w:val="center"/>
            <w:hideMark/>
          </w:tcPr>
          <w:p w:rsidR="0003779B" w:rsidRPr="00BD16FC" w:rsidRDefault="0003779B" w:rsidP="000F6346">
            <w:pPr>
              <w:tabs>
                <w:tab w:val="left" w:pos="3119"/>
              </w:tabs>
              <w:spacing w:after="0"/>
              <w:jc w:val="both"/>
              <w:rPr>
                <w:color w:val="000000"/>
              </w:rPr>
            </w:pPr>
            <w:r w:rsidRPr="00BD16FC">
              <w:rPr>
                <w:color w:val="000000"/>
              </w:rPr>
              <w:t>Órgão/Entidade Objeto da Determinação e/ou Recomendação</w:t>
            </w:r>
          </w:p>
        </w:tc>
        <w:tc>
          <w:tcPr>
            <w:tcW w:w="954" w:type="pct"/>
            <w:shd w:val="clear" w:color="auto" w:fill="D9D9D9"/>
            <w:vAlign w:val="center"/>
          </w:tcPr>
          <w:p w:rsidR="0003779B" w:rsidRPr="00BD16FC" w:rsidRDefault="0003779B" w:rsidP="000F6346">
            <w:pPr>
              <w:tabs>
                <w:tab w:val="left" w:pos="3119"/>
              </w:tabs>
              <w:spacing w:after="0"/>
              <w:jc w:val="center"/>
              <w:rPr>
                <w:color w:val="000000"/>
              </w:rPr>
            </w:pPr>
            <w:r w:rsidRPr="00BD16FC">
              <w:rPr>
                <w:color w:val="000000"/>
              </w:rPr>
              <w:t>Código SIORG</w:t>
            </w:r>
          </w:p>
        </w:tc>
      </w:tr>
      <w:tr w:rsidR="0003779B" w:rsidRPr="00BD16FC" w:rsidTr="00B950D5">
        <w:trPr>
          <w:trHeight w:val="20"/>
        </w:trPr>
        <w:tc>
          <w:tcPr>
            <w:tcW w:w="4046" w:type="pct"/>
            <w:gridSpan w:val="6"/>
            <w:shd w:val="clear" w:color="auto" w:fill="FFFFFF"/>
            <w:noWrap/>
            <w:vAlign w:val="center"/>
            <w:hideMark/>
          </w:tcPr>
          <w:p w:rsidR="0003779B" w:rsidRPr="00BD16FC" w:rsidRDefault="0003779B" w:rsidP="000F6346">
            <w:pPr>
              <w:tabs>
                <w:tab w:val="left" w:pos="3119"/>
              </w:tabs>
              <w:spacing w:after="0"/>
              <w:jc w:val="center"/>
              <w:rPr>
                <w:color w:val="000000"/>
              </w:rPr>
            </w:pPr>
          </w:p>
        </w:tc>
        <w:tc>
          <w:tcPr>
            <w:tcW w:w="954" w:type="pct"/>
            <w:shd w:val="clear" w:color="auto" w:fill="FFFFFF"/>
            <w:vAlign w:val="center"/>
          </w:tcPr>
          <w:p w:rsidR="0003779B" w:rsidRPr="00BD16FC" w:rsidRDefault="0003779B" w:rsidP="000F6346">
            <w:pPr>
              <w:tabs>
                <w:tab w:val="left" w:pos="3119"/>
              </w:tabs>
              <w:spacing w:after="0"/>
              <w:jc w:val="center"/>
              <w:rPr>
                <w:color w:val="000000"/>
              </w:rPr>
            </w:pPr>
          </w:p>
        </w:tc>
      </w:tr>
      <w:tr w:rsidR="0003779B" w:rsidRPr="00BD16FC" w:rsidTr="00B950D5">
        <w:trPr>
          <w:trHeight w:val="350"/>
        </w:trPr>
        <w:tc>
          <w:tcPr>
            <w:tcW w:w="5000" w:type="pct"/>
            <w:gridSpan w:val="7"/>
            <w:shd w:val="clear" w:color="auto" w:fill="D9D9D9"/>
            <w:noWrap/>
            <w:vAlign w:val="bottom"/>
            <w:hideMark/>
          </w:tcPr>
          <w:p w:rsidR="0003779B" w:rsidRPr="00BD16FC" w:rsidRDefault="0003779B" w:rsidP="000F6346">
            <w:pPr>
              <w:tabs>
                <w:tab w:val="left" w:pos="3119"/>
              </w:tabs>
              <w:spacing w:after="0"/>
              <w:jc w:val="both"/>
              <w:rPr>
                <w:color w:val="000000"/>
              </w:rPr>
            </w:pPr>
            <w:r w:rsidRPr="00BD16FC">
              <w:rPr>
                <w:color w:val="000000"/>
              </w:rPr>
              <w:t>Descrição da Deliberação</w:t>
            </w:r>
          </w:p>
        </w:tc>
      </w:tr>
      <w:tr w:rsidR="0003779B" w:rsidRPr="00BD16FC" w:rsidTr="00B950D5">
        <w:trPr>
          <w:trHeight w:val="350"/>
        </w:trPr>
        <w:tc>
          <w:tcPr>
            <w:tcW w:w="5000" w:type="pct"/>
            <w:gridSpan w:val="7"/>
            <w:shd w:val="clear" w:color="auto" w:fill="auto"/>
            <w:noWrap/>
            <w:vAlign w:val="bottom"/>
            <w:hideMark/>
          </w:tcPr>
          <w:p w:rsidR="0003779B" w:rsidRPr="00BD16FC" w:rsidRDefault="0003779B" w:rsidP="000F6346">
            <w:pPr>
              <w:tabs>
                <w:tab w:val="left" w:pos="3119"/>
              </w:tabs>
              <w:spacing w:after="0"/>
              <w:jc w:val="both"/>
              <w:rPr>
                <w:color w:val="000000"/>
              </w:rPr>
            </w:pPr>
          </w:p>
        </w:tc>
      </w:tr>
      <w:tr w:rsidR="0003779B" w:rsidRPr="00BD16FC" w:rsidTr="00B950D5">
        <w:trPr>
          <w:trHeight w:val="20"/>
        </w:trPr>
        <w:tc>
          <w:tcPr>
            <w:tcW w:w="5000" w:type="pct"/>
            <w:gridSpan w:val="7"/>
            <w:shd w:val="clear" w:color="auto" w:fill="BFBFBF"/>
            <w:noWrap/>
            <w:vAlign w:val="bottom"/>
            <w:hideMark/>
          </w:tcPr>
          <w:p w:rsidR="0003779B" w:rsidRPr="00BD16FC" w:rsidRDefault="0003779B" w:rsidP="000F6346">
            <w:pPr>
              <w:tabs>
                <w:tab w:val="left" w:pos="3119"/>
              </w:tabs>
              <w:spacing w:after="0"/>
              <w:jc w:val="center"/>
              <w:rPr>
                <w:color w:val="000000"/>
              </w:rPr>
            </w:pPr>
            <w:r w:rsidRPr="00BD16FC">
              <w:rPr>
                <w:color w:val="000000"/>
              </w:rPr>
              <w:t>Providências Adotadas</w:t>
            </w:r>
          </w:p>
        </w:tc>
      </w:tr>
      <w:tr w:rsidR="0003779B" w:rsidRPr="00BD16FC" w:rsidTr="00B950D5">
        <w:trPr>
          <w:trHeight w:val="20"/>
        </w:trPr>
        <w:tc>
          <w:tcPr>
            <w:tcW w:w="4046" w:type="pct"/>
            <w:gridSpan w:val="6"/>
            <w:shd w:val="clear" w:color="auto" w:fill="D9D9D9"/>
            <w:noWrap/>
            <w:vAlign w:val="bottom"/>
            <w:hideMark/>
          </w:tcPr>
          <w:p w:rsidR="0003779B" w:rsidRPr="00BD16FC" w:rsidRDefault="0003779B" w:rsidP="000F6346">
            <w:pPr>
              <w:tabs>
                <w:tab w:val="left" w:pos="3119"/>
              </w:tabs>
              <w:spacing w:after="0"/>
              <w:jc w:val="both"/>
              <w:rPr>
                <w:color w:val="000000"/>
              </w:rPr>
            </w:pPr>
            <w:r w:rsidRPr="00BD16FC">
              <w:rPr>
                <w:color w:val="000000"/>
              </w:rPr>
              <w:t>Setor Responsável pela Implementação</w:t>
            </w:r>
          </w:p>
        </w:tc>
        <w:tc>
          <w:tcPr>
            <w:tcW w:w="954" w:type="pct"/>
            <w:shd w:val="clear" w:color="auto" w:fill="D9D9D9"/>
            <w:vAlign w:val="bottom"/>
          </w:tcPr>
          <w:p w:rsidR="0003779B" w:rsidRPr="00BD16FC" w:rsidRDefault="0003779B" w:rsidP="000F6346">
            <w:pPr>
              <w:tabs>
                <w:tab w:val="left" w:pos="3119"/>
              </w:tabs>
              <w:spacing w:after="0"/>
              <w:jc w:val="center"/>
              <w:rPr>
                <w:color w:val="000000"/>
              </w:rPr>
            </w:pPr>
            <w:r w:rsidRPr="00BD16FC">
              <w:rPr>
                <w:color w:val="000000"/>
              </w:rPr>
              <w:t>Código SIORG</w:t>
            </w:r>
          </w:p>
        </w:tc>
      </w:tr>
      <w:tr w:rsidR="0003779B" w:rsidRPr="00BD16FC" w:rsidTr="00B950D5">
        <w:trPr>
          <w:trHeight w:val="20"/>
        </w:trPr>
        <w:tc>
          <w:tcPr>
            <w:tcW w:w="4046" w:type="pct"/>
            <w:gridSpan w:val="6"/>
            <w:shd w:val="clear" w:color="auto" w:fill="auto"/>
            <w:noWrap/>
            <w:vAlign w:val="bottom"/>
            <w:hideMark/>
          </w:tcPr>
          <w:p w:rsidR="0003779B" w:rsidRPr="00BD16FC" w:rsidRDefault="0003779B" w:rsidP="000F6346">
            <w:pPr>
              <w:tabs>
                <w:tab w:val="left" w:pos="3119"/>
              </w:tabs>
              <w:spacing w:after="0"/>
              <w:jc w:val="both"/>
              <w:rPr>
                <w:color w:val="000000"/>
              </w:rPr>
            </w:pPr>
          </w:p>
        </w:tc>
        <w:tc>
          <w:tcPr>
            <w:tcW w:w="954" w:type="pct"/>
            <w:shd w:val="clear" w:color="auto" w:fill="auto"/>
            <w:vAlign w:val="bottom"/>
          </w:tcPr>
          <w:p w:rsidR="0003779B" w:rsidRPr="00BD16FC" w:rsidRDefault="0003779B" w:rsidP="000F6346">
            <w:pPr>
              <w:tabs>
                <w:tab w:val="left" w:pos="3119"/>
              </w:tabs>
              <w:spacing w:after="0"/>
              <w:jc w:val="both"/>
              <w:rPr>
                <w:color w:val="000000"/>
              </w:rPr>
            </w:pPr>
          </w:p>
        </w:tc>
      </w:tr>
      <w:tr w:rsidR="0003779B" w:rsidRPr="00BD16FC" w:rsidTr="00B950D5">
        <w:trPr>
          <w:trHeight w:val="350"/>
        </w:trPr>
        <w:tc>
          <w:tcPr>
            <w:tcW w:w="5000" w:type="pct"/>
            <w:gridSpan w:val="7"/>
            <w:shd w:val="clear" w:color="auto" w:fill="D9D9D9"/>
            <w:noWrap/>
            <w:vAlign w:val="bottom"/>
            <w:hideMark/>
          </w:tcPr>
          <w:p w:rsidR="0003779B" w:rsidRPr="00BD16FC" w:rsidRDefault="0003779B" w:rsidP="000F6346">
            <w:pPr>
              <w:tabs>
                <w:tab w:val="left" w:pos="3119"/>
              </w:tabs>
              <w:spacing w:after="0"/>
              <w:jc w:val="both"/>
              <w:rPr>
                <w:color w:val="000000"/>
              </w:rPr>
            </w:pPr>
            <w:r w:rsidRPr="00BD16FC">
              <w:rPr>
                <w:color w:val="000000"/>
              </w:rPr>
              <w:t>Síntese da Providência Adotada</w:t>
            </w:r>
          </w:p>
        </w:tc>
      </w:tr>
      <w:tr w:rsidR="0003779B" w:rsidRPr="00BD16FC" w:rsidTr="00B950D5">
        <w:trPr>
          <w:trHeight w:val="350"/>
        </w:trPr>
        <w:tc>
          <w:tcPr>
            <w:tcW w:w="5000" w:type="pct"/>
            <w:gridSpan w:val="7"/>
            <w:shd w:val="clear" w:color="auto" w:fill="auto"/>
            <w:noWrap/>
            <w:vAlign w:val="bottom"/>
            <w:hideMark/>
          </w:tcPr>
          <w:p w:rsidR="0003779B" w:rsidRPr="00BD16FC" w:rsidRDefault="0003779B" w:rsidP="000F6346">
            <w:pPr>
              <w:tabs>
                <w:tab w:val="left" w:pos="3119"/>
              </w:tabs>
              <w:spacing w:after="0"/>
              <w:jc w:val="both"/>
              <w:rPr>
                <w:color w:val="000000"/>
              </w:rPr>
            </w:pPr>
          </w:p>
        </w:tc>
      </w:tr>
      <w:tr w:rsidR="0003779B" w:rsidRPr="00BD16FC" w:rsidTr="00B950D5">
        <w:trPr>
          <w:trHeight w:val="350"/>
        </w:trPr>
        <w:tc>
          <w:tcPr>
            <w:tcW w:w="5000" w:type="pct"/>
            <w:gridSpan w:val="7"/>
            <w:shd w:val="clear" w:color="auto" w:fill="D9D9D9"/>
            <w:noWrap/>
            <w:vAlign w:val="bottom"/>
          </w:tcPr>
          <w:p w:rsidR="0003779B" w:rsidRPr="00BD16FC" w:rsidRDefault="0003779B" w:rsidP="000F6346">
            <w:pPr>
              <w:tabs>
                <w:tab w:val="left" w:pos="3119"/>
              </w:tabs>
              <w:spacing w:after="0"/>
              <w:jc w:val="both"/>
              <w:rPr>
                <w:color w:val="000000"/>
              </w:rPr>
            </w:pPr>
            <w:r w:rsidRPr="00BD16FC">
              <w:rPr>
                <w:color w:val="000000"/>
              </w:rPr>
              <w:t>Síntese dos Resultados Obtidos</w:t>
            </w:r>
          </w:p>
        </w:tc>
      </w:tr>
      <w:tr w:rsidR="0003779B" w:rsidRPr="00BD16FC" w:rsidTr="00B950D5">
        <w:trPr>
          <w:trHeight w:val="20"/>
        </w:trPr>
        <w:tc>
          <w:tcPr>
            <w:tcW w:w="5000" w:type="pct"/>
            <w:gridSpan w:val="7"/>
            <w:shd w:val="clear" w:color="auto" w:fill="FFFFFF"/>
            <w:noWrap/>
            <w:vAlign w:val="bottom"/>
          </w:tcPr>
          <w:p w:rsidR="0003779B" w:rsidRPr="00BD16FC" w:rsidRDefault="0003779B" w:rsidP="000F6346">
            <w:pPr>
              <w:tabs>
                <w:tab w:val="left" w:pos="3119"/>
              </w:tabs>
              <w:spacing w:after="0"/>
              <w:jc w:val="both"/>
              <w:rPr>
                <w:color w:val="000000"/>
              </w:rPr>
            </w:pPr>
          </w:p>
        </w:tc>
      </w:tr>
      <w:tr w:rsidR="0003779B" w:rsidRPr="00BD16FC" w:rsidTr="00B950D5">
        <w:trPr>
          <w:trHeight w:val="20"/>
        </w:trPr>
        <w:tc>
          <w:tcPr>
            <w:tcW w:w="5000" w:type="pct"/>
            <w:gridSpan w:val="7"/>
            <w:shd w:val="clear" w:color="auto" w:fill="D9D9D9"/>
            <w:noWrap/>
            <w:vAlign w:val="bottom"/>
          </w:tcPr>
          <w:p w:rsidR="0003779B" w:rsidRPr="00BD16FC" w:rsidRDefault="0003779B" w:rsidP="000F6346">
            <w:pPr>
              <w:tabs>
                <w:tab w:val="left" w:pos="3119"/>
              </w:tabs>
              <w:spacing w:after="0"/>
              <w:jc w:val="both"/>
              <w:rPr>
                <w:color w:val="000000"/>
              </w:rPr>
            </w:pPr>
            <w:r w:rsidRPr="00BD16FC">
              <w:rPr>
                <w:color w:val="000000"/>
              </w:rPr>
              <w:t>Análise Crítica dos Fatores Positivos/Negativos que Facilitaram/Prejudicaram a Adoção de Providências pelo Gestor</w:t>
            </w:r>
          </w:p>
        </w:tc>
      </w:tr>
      <w:tr w:rsidR="0003779B" w:rsidRPr="00BD16FC" w:rsidTr="00B950D5">
        <w:trPr>
          <w:trHeight w:val="20"/>
        </w:trPr>
        <w:tc>
          <w:tcPr>
            <w:tcW w:w="5000" w:type="pct"/>
            <w:gridSpan w:val="7"/>
            <w:shd w:val="clear" w:color="auto" w:fill="FFFFFF"/>
            <w:noWrap/>
            <w:vAlign w:val="bottom"/>
          </w:tcPr>
          <w:p w:rsidR="0003779B" w:rsidRPr="00BD16FC" w:rsidRDefault="0003779B" w:rsidP="000F6346">
            <w:pPr>
              <w:tabs>
                <w:tab w:val="left" w:pos="3119"/>
              </w:tabs>
              <w:spacing w:after="0"/>
              <w:jc w:val="both"/>
              <w:rPr>
                <w:color w:val="000000"/>
              </w:rPr>
            </w:pPr>
          </w:p>
        </w:tc>
      </w:tr>
    </w:tbl>
    <w:p w:rsidR="003A24DE" w:rsidRPr="00BD16FC" w:rsidRDefault="003A24DE" w:rsidP="000F6346">
      <w:pPr>
        <w:pStyle w:val="PargrafodaLista"/>
        <w:spacing w:after="0" w:line="360" w:lineRule="auto"/>
        <w:ind w:left="426"/>
        <w:jc w:val="both"/>
        <w:outlineLvl w:val="1"/>
        <w:rPr>
          <w:rFonts w:eastAsia="Times New Roman"/>
          <w:bCs/>
          <w:iCs/>
          <w:sz w:val="24"/>
          <w:szCs w:val="24"/>
        </w:rPr>
      </w:pPr>
    </w:p>
    <w:p w:rsidR="004376D4" w:rsidRDefault="004376D4" w:rsidP="000F6346">
      <w:pPr>
        <w:pStyle w:val="PargrafodaLista"/>
        <w:spacing w:after="0" w:line="360" w:lineRule="auto"/>
        <w:ind w:left="426"/>
        <w:jc w:val="both"/>
        <w:outlineLvl w:val="1"/>
        <w:rPr>
          <w:rFonts w:eastAsia="Times New Roman"/>
          <w:bCs/>
          <w:iCs/>
          <w:sz w:val="24"/>
          <w:szCs w:val="24"/>
        </w:rPr>
      </w:pPr>
    </w:p>
    <w:p w:rsidR="000F72B1" w:rsidRPr="00BD16FC" w:rsidRDefault="000F72B1" w:rsidP="000F6346">
      <w:pPr>
        <w:pStyle w:val="PargrafodaLista"/>
        <w:spacing w:after="0" w:line="360" w:lineRule="auto"/>
        <w:ind w:left="426"/>
        <w:jc w:val="both"/>
        <w:outlineLvl w:val="1"/>
        <w:rPr>
          <w:rFonts w:eastAsia="Times New Roman"/>
          <w:bCs/>
          <w:iCs/>
          <w:sz w:val="24"/>
          <w:szCs w:val="24"/>
        </w:rPr>
      </w:pPr>
    </w:p>
    <w:p w:rsidR="004376D4" w:rsidRPr="00BD16FC" w:rsidRDefault="004376D4" w:rsidP="00816FD3">
      <w:pPr>
        <w:pStyle w:val="PargrafodaLista"/>
        <w:spacing w:after="0" w:line="360" w:lineRule="auto"/>
        <w:ind w:left="426"/>
        <w:jc w:val="both"/>
        <w:rPr>
          <w:rFonts w:eastAsia="Times New Roman"/>
          <w:bCs/>
          <w:iCs/>
          <w:sz w:val="24"/>
          <w:szCs w:val="24"/>
        </w:rPr>
      </w:pPr>
      <w:r w:rsidRPr="00BD16FC">
        <w:rPr>
          <w:rFonts w:eastAsia="Times New Roman"/>
          <w:bCs/>
          <w:iCs/>
          <w:sz w:val="24"/>
          <w:szCs w:val="24"/>
        </w:rPr>
        <w:t>11.1.2 Deliberações do TCU Pendentes de Atendimento ao Final do Exercício</w:t>
      </w:r>
    </w:p>
    <w:p w:rsidR="004376D4" w:rsidRPr="00BD16FC" w:rsidRDefault="004376D4" w:rsidP="000F6346">
      <w:pPr>
        <w:spacing w:after="0"/>
        <w:ind w:left="426"/>
        <w:jc w:val="both"/>
        <w:rPr>
          <w:sz w:val="24"/>
          <w:szCs w:val="24"/>
        </w:rPr>
      </w:pPr>
      <w:r w:rsidRPr="00BD16FC">
        <w:rPr>
          <w:sz w:val="24"/>
          <w:szCs w:val="24"/>
        </w:rPr>
        <w:t>O Quadro A.11.1.2 abaixo tem por objetivo identificar a situação das deliberações do TCU que permanecem pendentes de atendimento no exercício. Remete às justificativas para o não atendimento às deliberações do TCU e possui a mesma estrutura informacional contemplada no Quadro A.11.1.1 descrito anteriormente, com exceção dos campos Síntese da Providência Adotada e Síntese dos Resultados Obtidos que são substituídos pelo campo Justificativa para o seu não Cumprimento, que compreende as justificativas do setor responsável pelo não cumprimento da deliberação expedida pelo Tribunal.</w:t>
      </w:r>
    </w:p>
    <w:p w:rsidR="004376D4" w:rsidRDefault="004376D4" w:rsidP="000F6346">
      <w:pPr>
        <w:spacing w:after="0"/>
        <w:ind w:left="426"/>
        <w:jc w:val="both"/>
        <w:rPr>
          <w:sz w:val="24"/>
          <w:szCs w:val="24"/>
        </w:rPr>
      </w:pPr>
    </w:p>
    <w:p w:rsidR="004024AA" w:rsidRPr="00BD16FC" w:rsidRDefault="004024AA" w:rsidP="000F6346">
      <w:pPr>
        <w:spacing w:after="0"/>
        <w:ind w:left="426"/>
        <w:jc w:val="both"/>
        <w:rPr>
          <w:sz w:val="24"/>
          <w:szCs w:val="24"/>
        </w:rPr>
      </w:pPr>
    </w:p>
    <w:p w:rsidR="00660723" w:rsidRDefault="00660723" w:rsidP="00660723">
      <w:pPr>
        <w:pStyle w:val="Legenda"/>
        <w:keepNext/>
      </w:pPr>
      <w:bookmarkStart w:id="234" w:name="_Toc414464181"/>
      <w:r>
        <w:lastRenderedPageBreak/>
        <w:t xml:space="preserve">Tabela </w:t>
      </w:r>
      <w:fldSimple w:instr=" SEQ Tabela \* ARABIC ">
        <w:r w:rsidR="004918B2">
          <w:rPr>
            <w:noProof/>
          </w:rPr>
          <w:t>77</w:t>
        </w:r>
      </w:fldSimple>
      <w:r>
        <w:t xml:space="preserve"> </w:t>
      </w:r>
      <w:r w:rsidRPr="003A258B">
        <w:t>Quadro A.11.2.1 – Relatório de cumprimento das recomendações do órgão de controle interno</w:t>
      </w:r>
      <w:r>
        <w:t xml:space="preserve"> ORDEM 01</w:t>
      </w:r>
      <w:bookmarkEnd w:id="234"/>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67"/>
        <w:gridCol w:w="3796"/>
        <w:gridCol w:w="1788"/>
        <w:gridCol w:w="932"/>
        <w:gridCol w:w="1666"/>
      </w:tblGrid>
      <w:tr w:rsidR="00660723" w:rsidRPr="0070364F" w:rsidTr="00660723">
        <w:trPr>
          <w:trHeight w:hRule="exact" w:val="284"/>
        </w:trPr>
        <w:tc>
          <w:tcPr>
            <w:tcW w:w="5000" w:type="pct"/>
            <w:gridSpan w:val="5"/>
            <w:shd w:val="clear" w:color="auto" w:fill="A6A6A6"/>
            <w:noWrap/>
            <w:vAlign w:val="bottom"/>
            <w:hideMark/>
          </w:tcPr>
          <w:p w:rsidR="00660723" w:rsidRPr="0070364F" w:rsidRDefault="00660723" w:rsidP="00660723">
            <w:pPr>
              <w:tabs>
                <w:tab w:val="left" w:pos="3119"/>
              </w:tabs>
              <w:spacing w:line="246" w:lineRule="auto"/>
              <w:jc w:val="center"/>
              <w:rPr>
                <w:b/>
                <w:caps/>
                <w:color w:val="000000"/>
              </w:rPr>
            </w:pPr>
            <w:r w:rsidRPr="0070364F">
              <w:rPr>
                <w:b/>
                <w:caps/>
                <w:color w:val="000000"/>
              </w:rPr>
              <w:t>U</w:t>
            </w:r>
            <w:r w:rsidRPr="0070364F">
              <w:rPr>
                <w:b/>
                <w:color w:val="000000"/>
              </w:rPr>
              <w:t>nidade Jurisdicionada</w:t>
            </w:r>
          </w:p>
        </w:tc>
      </w:tr>
      <w:tr w:rsidR="00660723" w:rsidRPr="0070364F" w:rsidTr="00660723">
        <w:trPr>
          <w:trHeight w:hRule="exact" w:val="284"/>
        </w:trPr>
        <w:tc>
          <w:tcPr>
            <w:tcW w:w="4069" w:type="pct"/>
            <w:gridSpan w:val="4"/>
            <w:shd w:val="clear" w:color="auto" w:fill="BFBFBF"/>
            <w:noWrap/>
            <w:vAlign w:val="bottom"/>
            <w:hideMark/>
          </w:tcPr>
          <w:p w:rsidR="00660723" w:rsidRPr="0070364F" w:rsidRDefault="00660723" w:rsidP="00660723">
            <w:pPr>
              <w:tabs>
                <w:tab w:val="left" w:pos="3119"/>
              </w:tabs>
              <w:spacing w:line="246" w:lineRule="auto"/>
              <w:jc w:val="both"/>
              <w:rPr>
                <w:color w:val="000000"/>
              </w:rPr>
            </w:pPr>
            <w:r>
              <w:rPr>
                <w:b/>
                <w:color w:val="000000"/>
              </w:rPr>
              <w:t>Denominação C</w:t>
            </w:r>
            <w:r w:rsidRPr="0070364F">
              <w:rPr>
                <w:b/>
                <w:color w:val="000000"/>
              </w:rPr>
              <w:t>ompleta</w:t>
            </w:r>
          </w:p>
        </w:tc>
        <w:tc>
          <w:tcPr>
            <w:tcW w:w="931" w:type="pct"/>
            <w:shd w:val="clear" w:color="auto" w:fill="BFBFBF"/>
            <w:vAlign w:val="bottom"/>
          </w:tcPr>
          <w:p w:rsidR="00660723" w:rsidRPr="0070364F" w:rsidRDefault="00660723" w:rsidP="00660723">
            <w:pPr>
              <w:tabs>
                <w:tab w:val="left" w:pos="3119"/>
              </w:tabs>
              <w:spacing w:line="246" w:lineRule="auto"/>
              <w:jc w:val="center"/>
              <w:rPr>
                <w:color w:val="000000"/>
              </w:rPr>
            </w:pPr>
            <w:r w:rsidRPr="0070364F">
              <w:rPr>
                <w:b/>
                <w:color w:val="000000"/>
              </w:rPr>
              <w:t>Código SIORG</w:t>
            </w:r>
          </w:p>
        </w:tc>
      </w:tr>
      <w:tr w:rsidR="00660723" w:rsidRPr="0070364F" w:rsidTr="00660723">
        <w:trPr>
          <w:trHeight w:hRule="exact" w:val="284"/>
        </w:trPr>
        <w:tc>
          <w:tcPr>
            <w:tcW w:w="4069" w:type="pct"/>
            <w:gridSpan w:val="4"/>
            <w:shd w:val="clear" w:color="auto" w:fill="FFFFFF"/>
            <w:noWrap/>
            <w:vAlign w:val="center"/>
            <w:hideMark/>
          </w:tcPr>
          <w:p w:rsidR="00660723" w:rsidRPr="0070364F" w:rsidRDefault="00660723" w:rsidP="00660723">
            <w:pPr>
              <w:tabs>
                <w:tab w:val="left" w:pos="3119"/>
              </w:tabs>
              <w:spacing w:line="246" w:lineRule="auto"/>
              <w:jc w:val="both"/>
              <w:rPr>
                <w:color w:val="000000"/>
              </w:rPr>
            </w:pPr>
            <w:r>
              <w:rPr>
                <w:color w:val="000000"/>
              </w:rPr>
              <w:t>Instituto Federal de Educação Ciência e Tecnologia do Amazonas</w:t>
            </w:r>
          </w:p>
        </w:tc>
        <w:tc>
          <w:tcPr>
            <w:tcW w:w="931" w:type="pct"/>
            <w:shd w:val="clear" w:color="auto" w:fill="FFFFFF"/>
            <w:vAlign w:val="center"/>
          </w:tcPr>
          <w:p w:rsidR="00660723" w:rsidRPr="0070364F" w:rsidRDefault="00660723" w:rsidP="00660723">
            <w:pPr>
              <w:tabs>
                <w:tab w:val="left" w:pos="3119"/>
              </w:tabs>
              <w:spacing w:line="246" w:lineRule="auto"/>
              <w:jc w:val="both"/>
              <w:rPr>
                <w:color w:val="000000"/>
              </w:rPr>
            </w:pPr>
            <w:r w:rsidRPr="007871FD">
              <w:rPr>
                <w:color w:val="000000"/>
              </w:rPr>
              <w:t>100910</w:t>
            </w:r>
          </w:p>
        </w:tc>
      </w:tr>
      <w:tr w:rsidR="00660723" w:rsidRPr="0070364F" w:rsidTr="00660723">
        <w:trPr>
          <w:trHeight w:hRule="exact" w:val="284"/>
        </w:trPr>
        <w:tc>
          <w:tcPr>
            <w:tcW w:w="5000" w:type="pct"/>
            <w:gridSpan w:val="5"/>
            <w:shd w:val="clear" w:color="auto" w:fill="A6A6A6"/>
            <w:noWrap/>
            <w:vAlign w:val="center"/>
            <w:hideMark/>
          </w:tcPr>
          <w:p w:rsidR="00660723" w:rsidRPr="0070364F" w:rsidRDefault="00660723" w:rsidP="00660723">
            <w:pPr>
              <w:tabs>
                <w:tab w:val="left" w:pos="3119"/>
              </w:tabs>
              <w:spacing w:line="246" w:lineRule="auto"/>
              <w:jc w:val="center"/>
              <w:rPr>
                <w:b/>
                <w:color w:val="000000"/>
              </w:rPr>
            </w:pPr>
            <w:r>
              <w:rPr>
                <w:b/>
                <w:color w:val="000000"/>
              </w:rPr>
              <w:t>Recomendações</w:t>
            </w:r>
            <w:r w:rsidRPr="0070364F">
              <w:rPr>
                <w:b/>
                <w:color w:val="000000"/>
              </w:rPr>
              <w:t xml:space="preserve"> do </w:t>
            </w:r>
            <w:r>
              <w:rPr>
                <w:b/>
                <w:color w:val="000000"/>
              </w:rPr>
              <w:t>OCI</w:t>
            </w:r>
          </w:p>
        </w:tc>
      </w:tr>
      <w:tr w:rsidR="00660723" w:rsidRPr="0070364F" w:rsidTr="00660723">
        <w:trPr>
          <w:trHeight w:hRule="exact" w:val="284"/>
        </w:trPr>
        <w:tc>
          <w:tcPr>
            <w:tcW w:w="5000" w:type="pct"/>
            <w:gridSpan w:val="5"/>
            <w:shd w:val="clear" w:color="auto" w:fill="BFBFBF"/>
            <w:noWrap/>
            <w:vAlign w:val="center"/>
            <w:hideMark/>
          </w:tcPr>
          <w:p w:rsidR="00660723" w:rsidRPr="0070364F" w:rsidRDefault="00660723" w:rsidP="00660723">
            <w:pPr>
              <w:tabs>
                <w:tab w:val="left" w:pos="3119"/>
              </w:tabs>
              <w:spacing w:line="246" w:lineRule="auto"/>
              <w:jc w:val="center"/>
              <w:rPr>
                <w:b/>
                <w:color w:val="000000"/>
              </w:rPr>
            </w:pPr>
            <w:r>
              <w:rPr>
                <w:b/>
                <w:color w:val="000000"/>
              </w:rPr>
              <w:t>Recomendações Expedidas pelo OCI</w:t>
            </w:r>
          </w:p>
        </w:tc>
      </w:tr>
      <w:tr w:rsidR="00660723" w:rsidRPr="0070364F" w:rsidTr="00660723">
        <w:trPr>
          <w:trHeight w:hRule="exact" w:val="284"/>
        </w:trPr>
        <w:tc>
          <w:tcPr>
            <w:tcW w:w="428" w:type="pct"/>
            <w:shd w:val="clear" w:color="auto" w:fill="D9D9D9"/>
            <w:noWrap/>
            <w:vAlign w:val="center"/>
            <w:hideMark/>
          </w:tcPr>
          <w:p w:rsidR="00660723" w:rsidRPr="0070364F" w:rsidRDefault="00660723" w:rsidP="00660723">
            <w:pPr>
              <w:tabs>
                <w:tab w:val="left" w:pos="3119"/>
              </w:tabs>
              <w:spacing w:line="246" w:lineRule="auto"/>
              <w:jc w:val="center"/>
              <w:rPr>
                <w:b/>
                <w:color w:val="000000"/>
              </w:rPr>
            </w:pPr>
            <w:r w:rsidRPr="0070364F">
              <w:rPr>
                <w:b/>
                <w:color w:val="000000"/>
              </w:rPr>
              <w:t>Ordem</w:t>
            </w:r>
          </w:p>
        </w:tc>
        <w:tc>
          <w:tcPr>
            <w:tcW w:w="2121" w:type="pct"/>
            <w:shd w:val="clear" w:color="auto" w:fill="D9D9D9"/>
            <w:vAlign w:val="center"/>
          </w:tcPr>
          <w:p w:rsidR="00660723" w:rsidRPr="0070364F" w:rsidRDefault="00660723" w:rsidP="00660723">
            <w:pPr>
              <w:tabs>
                <w:tab w:val="left" w:pos="3119"/>
              </w:tabs>
              <w:spacing w:line="246" w:lineRule="auto"/>
              <w:jc w:val="center"/>
              <w:rPr>
                <w:b/>
                <w:color w:val="000000"/>
              </w:rPr>
            </w:pPr>
            <w:r>
              <w:rPr>
                <w:b/>
                <w:color w:val="000000"/>
              </w:rPr>
              <w:t>Identificação do Relatório de Auditoria</w:t>
            </w:r>
          </w:p>
        </w:tc>
        <w:tc>
          <w:tcPr>
            <w:tcW w:w="999" w:type="pct"/>
            <w:shd w:val="clear" w:color="auto" w:fill="D9D9D9"/>
            <w:vAlign w:val="center"/>
          </w:tcPr>
          <w:p w:rsidR="00660723" w:rsidRPr="0070364F" w:rsidRDefault="00660723" w:rsidP="00660723">
            <w:pPr>
              <w:tabs>
                <w:tab w:val="left" w:pos="3119"/>
              </w:tabs>
              <w:spacing w:line="246" w:lineRule="auto"/>
              <w:jc w:val="center"/>
              <w:rPr>
                <w:b/>
                <w:color w:val="000000"/>
              </w:rPr>
            </w:pPr>
            <w:r w:rsidRPr="0070364F">
              <w:rPr>
                <w:b/>
                <w:color w:val="000000"/>
              </w:rPr>
              <w:t>Item</w:t>
            </w:r>
            <w:r>
              <w:rPr>
                <w:b/>
                <w:color w:val="000000"/>
              </w:rPr>
              <w:t xml:space="preserve"> do RA</w:t>
            </w:r>
          </w:p>
        </w:tc>
        <w:tc>
          <w:tcPr>
            <w:tcW w:w="1452" w:type="pct"/>
            <w:gridSpan w:val="2"/>
            <w:shd w:val="clear" w:color="auto" w:fill="D9D9D9"/>
            <w:vAlign w:val="center"/>
          </w:tcPr>
          <w:p w:rsidR="00660723" w:rsidRPr="0070364F" w:rsidRDefault="00660723" w:rsidP="00660723">
            <w:pPr>
              <w:tabs>
                <w:tab w:val="left" w:pos="3119"/>
              </w:tabs>
              <w:spacing w:line="246" w:lineRule="auto"/>
              <w:jc w:val="center"/>
              <w:rPr>
                <w:b/>
                <w:color w:val="000000"/>
              </w:rPr>
            </w:pPr>
            <w:r w:rsidRPr="0070364F">
              <w:rPr>
                <w:b/>
                <w:color w:val="000000"/>
              </w:rPr>
              <w:t>Comunicação Expedida</w:t>
            </w:r>
          </w:p>
        </w:tc>
      </w:tr>
      <w:tr w:rsidR="00660723" w:rsidRPr="0070364F" w:rsidTr="00660723">
        <w:trPr>
          <w:trHeight w:hRule="exact" w:val="557"/>
        </w:trPr>
        <w:tc>
          <w:tcPr>
            <w:tcW w:w="428" w:type="pct"/>
            <w:shd w:val="clear" w:color="auto" w:fill="auto"/>
            <w:noWrap/>
            <w:vAlign w:val="center"/>
            <w:hideMark/>
          </w:tcPr>
          <w:p w:rsidR="00660723" w:rsidRPr="0070364F" w:rsidRDefault="00660723" w:rsidP="00660723">
            <w:pPr>
              <w:tabs>
                <w:tab w:val="left" w:pos="3119"/>
              </w:tabs>
              <w:spacing w:line="246" w:lineRule="auto"/>
              <w:jc w:val="center"/>
              <w:rPr>
                <w:color w:val="000000"/>
              </w:rPr>
            </w:pPr>
            <w:r>
              <w:rPr>
                <w:color w:val="000000"/>
              </w:rPr>
              <w:t>1</w:t>
            </w:r>
          </w:p>
        </w:tc>
        <w:tc>
          <w:tcPr>
            <w:tcW w:w="2121" w:type="pct"/>
            <w:shd w:val="clear" w:color="auto" w:fill="auto"/>
            <w:vAlign w:val="center"/>
          </w:tcPr>
          <w:p w:rsidR="00660723" w:rsidRPr="0070364F" w:rsidRDefault="00660723" w:rsidP="00660723">
            <w:pPr>
              <w:tabs>
                <w:tab w:val="left" w:pos="3119"/>
              </w:tabs>
              <w:spacing w:line="246" w:lineRule="auto"/>
              <w:jc w:val="center"/>
              <w:rPr>
                <w:color w:val="000000"/>
              </w:rPr>
            </w:pPr>
            <w:r w:rsidRPr="007871FD">
              <w:rPr>
                <w:color w:val="000000"/>
              </w:rPr>
              <w:t>201108737</w:t>
            </w:r>
          </w:p>
        </w:tc>
        <w:tc>
          <w:tcPr>
            <w:tcW w:w="999" w:type="pct"/>
            <w:shd w:val="clear" w:color="auto" w:fill="auto"/>
            <w:vAlign w:val="center"/>
          </w:tcPr>
          <w:p w:rsidR="00660723" w:rsidRPr="0070364F" w:rsidRDefault="00660723" w:rsidP="00660723">
            <w:pPr>
              <w:tabs>
                <w:tab w:val="left" w:pos="3119"/>
              </w:tabs>
              <w:spacing w:line="246" w:lineRule="auto"/>
              <w:jc w:val="center"/>
              <w:rPr>
                <w:color w:val="000000"/>
              </w:rPr>
            </w:pPr>
            <w:r>
              <w:rPr>
                <w:color w:val="000000"/>
              </w:rPr>
              <w:t>19</w:t>
            </w:r>
          </w:p>
        </w:tc>
        <w:tc>
          <w:tcPr>
            <w:tcW w:w="1452" w:type="pct"/>
            <w:gridSpan w:val="2"/>
            <w:shd w:val="clear" w:color="auto" w:fill="auto"/>
            <w:vAlign w:val="center"/>
          </w:tcPr>
          <w:p w:rsidR="00660723" w:rsidRPr="0070364F" w:rsidRDefault="00660723" w:rsidP="00660723">
            <w:pPr>
              <w:tabs>
                <w:tab w:val="left" w:pos="3119"/>
              </w:tabs>
              <w:spacing w:line="246" w:lineRule="auto"/>
              <w:jc w:val="center"/>
              <w:rPr>
                <w:color w:val="000000"/>
              </w:rPr>
            </w:pPr>
            <w:r>
              <w:rPr>
                <w:color w:val="000000"/>
              </w:rPr>
              <w:t>Ofício 30898/2014 – CGU AM</w:t>
            </w:r>
          </w:p>
        </w:tc>
      </w:tr>
      <w:tr w:rsidR="00660723" w:rsidRPr="0070364F" w:rsidTr="00660723">
        <w:trPr>
          <w:trHeight w:hRule="exact" w:val="284"/>
        </w:trPr>
        <w:tc>
          <w:tcPr>
            <w:tcW w:w="4069" w:type="pct"/>
            <w:gridSpan w:val="4"/>
            <w:shd w:val="clear" w:color="auto" w:fill="D9D9D9"/>
            <w:noWrap/>
            <w:vAlign w:val="center"/>
            <w:hideMark/>
          </w:tcPr>
          <w:p w:rsidR="00660723" w:rsidRPr="0070364F" w:rsidRDefault="00660723" w:rsidP="00660723">
            <w:pPr>
              <w:tabs>
                <w:tab w:val="left" w:pos="3119"/>
              </w:tabs>
              <w:spacing w:line="246" w:lineRule="auto"/>
              <w:jc w:val="both"/>
              <w:rPr>
                <w:b/>
                <w:color w:val="000000"/>
              </w:rPr>
            </w:pPr>
            <w:r w:rsidRPr="0070364F">
              <w:rPr>
                <w:b/>
                <w:color w:val="000000"/>
              </w:rPr>
              <w:t>Órgão/</w:t>
            </w:r>
            <w:r>
              <w:rPr>
                <w:b/>
                <w:color w:val="000000"/>
              </w:rPr>
              <w:t>E</w:t>
            </w:r>
            <w:r w:rsidRPr="0070364F">
              <w:rPr>
                <w:b/>
                <w:color w:val="000000"/>
              </w:rPr>
              <w:t xml:space="preserve">ntidade </w:t>
            </w:r>
            <w:r>
              <w:rPr>
                <w:b/>
                <w:color w:val="000000"/>
              </w:rPr>
              <w:t>O</w:t>
            </w:r>
            <w:r w:rsidRPr="0070364F">
              <w:rPr>
                <w:b/>
                <w:color w:val="000000"/>
              </w:rPr>
              <w:t xml:space="preserve">bjeto da </w:t>
            </w:r>
            <w:r>
              <w:rPr>
                <w:b/>
                <w:color w:val="000000"/>
              </w:rPr>
              <w:t>R</w:t>
            </w:r>
            <w:r w:rsidRPr="0070364F">
              <w:rPr>
                <w:b/>
                <w:color w:val="000000"/>
              </w:rPr>
              <w:t>ecomendação</w:t>
            </w:r>
          </w:p>
        </w:tc>
        <w:tc>
          <w:tcPr>
            <w:tcW w:w="931" w:type="pct"/>
            <w:shd w:val="clear" w:color="auto" w:fill="D9D9D9"/>
            <w:vAlign w:val="center"/>
          </w:tcPr>
          <w:p w:rsidR="00660723" w:rsidRPr="0070364F" w:rsidRDefault="00660723" w:rsidP="00660723">
            <w:pPr>
              <w:tabs>
                <w:tab w:val="left" w:pos="3119"/>
              </w:tabs>
              <w:spacing w:line="246" w:lineRule="auto"/>
              <w:jc w:val="center"/>
              <w:rPr>
                <w:b/>
                <w:color w:val="000000"/>
              </w:rPr>
            </w:pPr>
            <w:r w:rsidRPr="0070364F">
              <w:rPr>
                <w:b/>
                <w:color w:val="000000"/>
              </w:rPr>
              <w:t>Código SIORG</w:t>
            </w:r>
          </w:p>
        </w:tc>
      </w:tr>
      <w:tr w:rsidR="00660723" w:rsidRPr="0070364F" w:rsidTr="00660723">
        <w:trPr>
          <w:trHeight w:hRule="exact" w:val="284"/>
        </w:trPr>
        <w:tc>
          <w:tcPr>
            <w:tcW w:w="4069" w:type="pct"/>
            <w:gridSpan w:val="4"/>
            <w:shd w:val="clear" w:color="auto" w:fill="FFFFFF"/>
            <w:noWrap/>
            <w:vAlign w:val="center"/>
            <w:hideMark/>
          </w:tcPr>
          <w:p w:rsidR="00660723" w:rsidRPr="0070364F" w:rsidRDefault="00660723" w:rsidP="00660723">
            <w:pPr>
              <w:tabs>
                <w:tab w:val="left" w:pos="3119"/>
              </w:tabs>
              <w:spacing w:line="246" w:lineRule="auto"/>
              <w:rPr>
                <w:b/>
                <w:color w:val="000000"/>
              </w:rPr>
            </w:pPr>
            <w:r>
              <w:rPr>
                <w:b/>
                <w:color w:val="000000"/>
              </w:rPr>
              <w:t>IFAM REITORIA</w:t>
            </w:r>
          </w:p>
        </w:tc>
        <w:tc>
          <w:tcPr>
            <w:tcW w:w="931" w:type="pct"/>
            <w:shd w:val="clear" w:color="auto" w:fill="FFFFFF"/>
            <w:vAlign w:val="center"/>
          </w:tcPr>
          <w:p w:rsidR="00660723" w:rsidRPr="0070364F" w:rsidRDefault="00660723" w:rsidP="00660723">
            <w:pPr>
              <w:tabs>
                <w:tab w:val="left" w:pos="3119"/>
              </w:tabs>
              <w:spacing w:line="246" w:lineRule="auto"/>
              <w:jc w:val="center"/>
              <w:rPr>
                <w:b/>
                <w:color w:val="000000"/>
              </w:rPr>
            </w:pPr>
          </w:p>
        </w:tc>
      </w:tr>
      <w:tr w:rsidR="00660723" w:rsidRPr="0070364F" w:rsidTr="00660723">
        <w:trPr>
          <w:trHeight w:hRule="exact" w:val="284"/>
        </w:trPr>
        <w:tc>
          <w:tcPr>
            <w:tcW w:w="5000" w:type="pct"/>
            <w:gridSpan w:val="5"/>
            <w:shd w:val="clear" w:color="auto" w:fill="D9D9D9"/>
            <w:noWrap/>
            <w:vAlign w:val="bottom"/>
            <w:hideMark/>
          </w:tcPr>
          <w:p w:rsidR="00660723" w:rsidRPr="0070364F" w:rsidRDefault="00660723" w:rsidP="00660723">
            <w:pPr>
              <w:tabs>
                <w:tab w:val="left" w:pos="3119"/>
              </w:tabs>
              <w:spacing w:line="246" w:lineRule="auto"/>
              <w:jc w:val="both"/>
              <w:rPr>
                <w:b/>
                <w:color w:val="000000"/>
              </w:rPr>
            </w:pPr>
            <w:r w:rsidRPr="0070364F">
              <w:rPr>
                <w:b/>
                <w:color w:val="000000"/>
              </w:rPr>
              <w:t xml:space="preserve">Descrição da </w:t>
            </w:r>
            <w:r>
              <w:rPr>
                <w:b/>
                <w:color w:val="000000"/>
              </w:rPr>
              <w:t>Recomendação</w:t>
            </w:r>
          </w:p>
        </w:tc>
      </w:tr>
      <w:tr w:rsidR="00660723" w:rsidRPr="0070364F" w:rsidTr="00660723">
        <w:trPr>
          <w:trHeight w:val="356"/>
        </w:trPr>
        <w:tc>
          <w:tcPr>
            <w:tcW w:w="5000" w:type="pct"/>
            <w:gridSpan w:val="5"/>
            <w:shd w:val="clear" w:color="auto" w:fill="auto"/>
            <w:noWrap/>
            <w:vAlign w:val="bottom"/>
            <w:hideMark/>
          </w:tcPr>
          <w:p w:rsidR="00660723" w:rsidRPr="0070364F" w:rsidRDefault="00660723" w:rsidP="00660723">
            <w:pPr>
              <w:tabs>
                <w:tab w:val="left" w:pos="3119"/>
              </w:tabs>
              <w:spacing w:line="246" w:lineRule="auto"/>
              <w:jc w:val="both"/>
              <w:rPr>
                <w:color w:val="000000"/>
              </w:rPr>
            </w:pPr>
            <w:r w:rsidRPr="00F10ADD">
              <w:rPr>
                <w:color w:val="000000"/>
              </w:rPr>
              <w:t>Atualizar os valores de todos os contratos vigente na Unidade, bem como tomar providências para que os contratos futuros permaneçam com seus valores atualizados no Sistema SIASG, conforme exigência da Lei de Diretrizes Orçamentárias.</w:t>
            </w:r>
          </w:p>
        </w:tc>
      </w:tr>
      <w:tr w:rsidR="00660723" w:rsidRPr="0070364F" w:rsidTr="00660723">
        <w:trPr>
          <w:trHeight w:val="356"/>
        </w:trPr>
        <w:tc>
          <w:tcPr>
            <w:tcW w:w="5000" w:type="pct"/>
            <w:gridSpan w:val="5"/>
            <w:shd w:val="clear" w:color="auto" w:fill="BFBFBF"/>
            <w:noWrap/>
            <w:vAlign w:val="bottom"/>
            <w:hideMark/>
          </w:tcPr>
          <w:p w:rsidR="00660723" w:rsidRPr="0070364F" w:rsidRDefault="00660723" w:rsidP="00660723">
            <w:pPr>
              <w:tabs>
                <w:tab w:val="left" w:pos="3119"/>
              </w:tabs>
              <w:spacing w:line="246" w:lineRule="auto"/>
              <w:jc w:val="center"/>
              <w:rPr>
                <w:b/>
                <w:color w:val="000000"/>
              </w:rPr>
            </w:pPr>
            <w:r w:rsidRPr="0070364F">
              <w:rPr>
                <w:b/>
                <w:color w:val="000000"/>
              </w:rPr>
              <w:t>Providências Adotadas</w:t>
            </w:r>
          </w:p>
        </w:tc>
      </w:tr>
      <w:tr w:rsidR="00660723" w:rsidRPr="0070364F" w:rsidTr="00660723">
        <w:trPr>
          <w:trHeight w:val="356"/>
        </w:trPr>
        <w:tc>
          <w:tcPr>
            <w:tcW w:w="4069" w:type="pct"/>
            <w:gridSpan w:val="4"/>
            <w:shd w:val="clear" w:color="auto" w:fill="D9D9D9"/>
            <w:noWrap/>
            <w:vAlign w:val="bottom"/>
            <w:hideMark/>
          </w:tcPr>
          <w:p w:rsidR="00660723" w:rsidRPr="0070364F" w:rsidRDefault="00660723" w:rsidP="00660723">
            <w:pPr>
              <w:tabs>
                <w:tab w:val="left" w:pos="3119"/>
              </w:tabs>
              <w:spacing w:line="246" w:lineRule="auto"/>
              <w:jc w:val="both"/>
              <w:rPr>
                <w:b/>
                <w:color w:val="000000"/>
              </w:rPr>
            </w:pPr>
            <w:r w:rsidRPr="0070364F">
              <w:rPr>
                <w:b/>
                <w:color w:val="000000"/>
              </w:rPr>
              <w:t xml:space="preserve">Setor </w:t>
            </w:r>
            <w:r>
              <w:rPr>
                <w:b/>
                <w:color w:val="000000"/>
              </w:rPr>
              <w:t>R</w:t>
            </w:r>
            <w:r w:rsidRPr="0070364F">
              <w:rPr>
                <w:b/>
                <w:color w:val="000000"/>
              </w:rPr>
              <w:t xml:space="preserve">esponsável pela </w:t>
            </w:r>
            <w:r>
              <w:rPr>
                <w:b/>
                <w:color w:val="000000"/>
              </w:rPr>
              <w:t>I</w:t>
            </w:r>
            <w:r w:rsidRPr="0070364F">
              <w:rPr>
                <w:b/>
                <w:color w:val="000000"/>
              </w:rPr>
              <w:t>mplementação</w:t>
            </w:r>
          </w:p>
        </w:tc>
        <w:tc>
          <w:tcPr>
            <w:tcW w:w="931" w:type="pct"/>
            <w:shd w:val="clear" w:color="auto" w:fill="D9D9D9"/>
            <w:vAlign w:val="bottom"/>
          </w:tcPr>
          <w:p w:rsidR="00660723" w:rsidRPr="0070364F" w:rsidRDefault="00660723" w:rsidP="00660723">
            <w:pPr>
              <w:tabs>
                <w:tab w:val="left" w:pos="3119"/>
              </w:tabs>
              <w:spacing w:line="246" w:lineRule="auto"/>
              <w:jc w:val="center"/>
              <w:rPr>
                <w:b/>
                <w:color w:val="000000"/>
              </w:rPr>
            </w:pPr>
            <w:r w:rsidRPr="0070364F">
              <w:rPr>
                <w:b/>
                <w:color w:val="000000"/>
              </w:rPr>
              <w:t>Código SIORG</w:t>
            </w:r>
          </w:p>
        </w:tc>
      </w:tr>
      <w:tr w:rsidR="00660723" w:rsidRPr="0070364F" w:rsidTr="00660723">
        <w:trPr>
          <w:trHeight w:val="356"/>
        </w:trPr>
        <w:tc>
          <w:tcPr>
            <w:tcW w:w="4069" w:type="pct"/>
            <w:gridSpan w:val="4"/>
            <w:shd w:val="clear" w:color="auto" w:fill="auto"/>
            <w:noWrap/>
            <w:vAlign w:val="bottom"/>
            <w:hideMark/>
          </w:tcPr>
          <w:p w:rsidR="00660723" w:rsidRPr="0070364F" w:rsidRDefault="00660723" w:rsidP="00660723">
            <w:pPr>
              <w:tabs>
                <w:tab w:val="left" w:pos="3119"/>
              </w:tabs>
              <w:spacing w:line="246" w:lineRule="auto"/>
              <w:jc w:val="both"/>
              <w:rPr>
                <w:color w:val="000000"/>
              </w:rPr>
            </w:pPr>
            <w:r>
              <w:rPr>
                <w:color w:val="000000"/>
              </w:rPr>
              <w:t>PROAD</w:t>
            </w:r>
          </w:p>
        </w:tc>
        <w:tc>
          <w:tcPr>
            <w:tcW w:w="931" w:type="pct"/>
            <w:shd w:val="clear" w:color="auto" w:fill="auto"/>
            <w:vAlign w:val="bottom"/>
          </w:tcPr>
          <w:p w:rsidR="00660723" w:rsidRPr="0070364F" w:rsidRDefault="00660723" w:rsidP="00660723">
            <w:pPr>
              <w:tabs>
                <w:tab w:val="left" w:pos="3119"/>
              </w:tabs>
              <w:spacing w:line="246" w:lineRule="auto"/>
              <w:jc w:val="both"/>
              <w:rPr>
                <w:color w:val="000000"/>
              </w:rPr>
            </w:pPr>
          </w:p>
        </w:tc>
      </w:tr>
      <w:tr w:rsidR="00660723" w:rsidRPr="0070364F" w:rsidTr="00660723">
        <w:trPr>
          <w:trHeight w:val="356"/>
        </w:trPr>
        <w:tc>
          <w:tcPr>
            <w:tcW w:w="5000" w:type="pct"/>
            <w:gridSpan w:val="5"/>
            <w:shd w:val="clear" w:color="auto" w:fill="D9D9D9"/>
            <w:noWrap/>
            <w:vAlign w:val="bottom"/>
            <w:hideMark/>
          </w:tcPr>
          <w:p w:rsidR="00660723" w:rsidRPr="0070364F" w:rsidRDefault="00660723" w:rsidP="00660723">
            <w:pPr>
              <w:tabs>
                <w:tab w:val="left" w:pos="3119"/>
              </w:tabs>
              <w:spacing w:line="246" w:lineRule="auto"/>
              <w:jc w:val="both"/>
              <w:rPr>
                <w:color w:val="000000"/>
              </w:rPr>
            </w:pPr>
            <w:r w:rsidRPr="0070364F">
              <w:rPr>
                <w:b/>
                <w:color w:val="000000"/>
              </w:rPr>
              <w:t xml:space="preserve">Síntese da </w:t>
            </w:r>
            <w:r>
              <w:rPr>
                <w:b/>
                <w:color w:val="000000"/>
              </w:rPr>
              <w:t>P</w:t>
            </w:r>
            <w:r w:rsidRPr="0070364F">
              <w:rPr>
                <w:b/>
                <w:color w:val="000000"/>
              </w:rPr>
              <w:t xml:space="preserve">rovidência </w:t>
            </w:r>
            <w:r>
              <w:rPr>
                <w:b/>
                <w:color w:val="000000"/>
              </w:rPr>
              <w:t>A</w:t>
            </w:r>
            <w:r w:rsidRPr="0070364F">
              <w:rPr>
                <w:b/>
                <w:color w:val="000000"/>
              </w:rPr>
              <w:t>dotada</w:t>
            </w:r>
          </w:p>
        </w:tc>
      </w:tr>
      <w:tr w:rsidR="00660723" w:rsidRPr="0070364F" w:rsidTr="00660723">
        <w:trPr>
          <w:trHeight w:val="356"/>
        </w:trPr>
        <w:tc>
          <w:tcPr>
            <w:tcW w:w="5000" w:type="pct"/>
            <w:gridSpan w:val="5"/>
            <w:shd w:val="clear" w:color="auto" w:fill="auto"/>
            <w:noWrap/>
            <w:vAlign w:val="bottom"/>
            <w:hideMark/>
          </w:tcPr>
          <w:p w:rsidR="00660723" w:rsidRPr="0070364F" w:rsidRDefault="00660723" w:rsidP="00660723">
            <w:pPr>
              <w:tabs>
                <w:tab w:val="left" w:pos="3119"/>
              </w:tabs>
              <w:spacing w:line="246" w:lineRule="auto"/>
              <w:jc w:val="both"/>
              <w:rPr>
                <w:color w:val="000000"/>
              </w:rPr>
            </w:pPr>
            <w:r>
              <w:t xml:space="preserve">Estamos enviando o espelho dos contratos </w:t>
            </w:r>
            <w:proofErr w:type="spellStart"/>
            <w:r>
              <w:t>nºs</w:t>
            </w:r>
            <w:proofErr w:type="spellEnd"/>
            <w:r>
              <w:t xml:space="preserve"> 01/2008, 06/2009, 07/2009, 12/2009, 14/2009, 17/2009, 19/2009, 15/2010, 05/2011, 13/2011, 05/2012 e 06/2012, obtidos através do SICON, em anexo.</w:t>
            </w:r>
          </w:p>
        </w:tc>
      </w:tr>
      <w:tr w:rsidR="00660723" w:rsidRPr="0070364F" w:rsidTr="00660723">
        <w:trPr>
          <w:trHeight w:val="356"/>
        </w:trPr>
        <w:tc>
          <w:tcPr>
            <w:tcW w:w="5000" w:type="pct"/>
            <w:gridSpan w:val="5"/>
            <w:shd w:val="clear" w:color="auto" w:fill="D9D9D9"/>
            <w:noWrap/>
            <w:vAlign w:val="bottom"/>
          </w:tcPr>
          <w:p w:rsidR="00660723" w:rsidRPr="0070364F" w:rsidRDefault="00660723" w:rsidP="00660723">
            <w:pPr>
              <w:tabs>
                <w:tab w:val="left" w:pos="3119"/>
              </w:tabs>
              <w:spacing w:line="246" w:lineRule="auto"/>
              <w:jc w:val="both"/>
              <w:rPr>
                <w:b/>
                <w:color w:val="000000"/>
              </w:rPr>
            </w:pPr>
            <w:r w:rsidRPr="0070364F">
              <w:rPr>
                <w:b/>
                <w:color w:val="000000"/>
              </w:rPr>
              <w:t xml:space="preserve">Síntese dos </w:t>
            </w:r>
            <w:r>
              <w:rPr>
                <w:b/>
                <w:color w:val="000000"/>
              </w:rPr>
              <w:t>R</w:t>
            </w:r>
            <w:r w:rsidRPr="0070364F">
              <w:rPr>
                <w:b/>
                <w:color w:val="000000"/>
              </w:rPr>
              <w:t xml:space="preserve">esultados </w:t>
            </w:r>
            <w:r>
              <w:rPr>
                <w:b/>
                <w:color w:val="000000"/>
              </w:rPr>
              <w:t>O</w:t>
            </w:r>
            <w:r w:rsidRPr="0070364F">
              <w:rPr>
                <w:b/>
                <w:color w:val="000000"/>
              </w:rPr>
              <w:t>btidos</w:t>
            </w:r>
          </w:p>
        </w:tc>
      </w:tr>
      <w:tr w:rsidR="00660723" w:rsidRPr="0070364F" w:rsidTr="00660723">
        <w:trPr>
          <w:trHeight w:val="356"/>
        </w:trPr>
        <w:tc>
          <w:tcPr>
            <w:tcW w:w="5000" w:type="pct"/>
            <w:gridSpan w:val="5"/>
            <w:shd w:val="clear" w:color="auto" w:fill="auto"/>
            <w:noWrap/>
            <w:vAlign w:val="bottom"/>
            <w:hideMark/>
          </w:tcPr>
          <w:p w:rsidR="00660723" w:rsidRPr="0070364F" w:rsidRDefault="00660723" w:rsidP="00660723">
            <w:pPr>
              <w:tabs>
                <w:tab w:val="left" w:pos="3119"/>
              </w:tabs>
              <w:spacing w:line="246" w:lineRule="auto"/>
              <w:jc w:val="both"/>
              <w:rPr>
                <w:color w:val="000000"/>
              </w:rPr>
            </w:pPr>
            <w:r>
              <w:rPr>
                <w:color w:val="000000"/>
              </w:rPr>
              <w:t>Aguardando o retorno da Controladoria Geral da União.</w:t>
            </w:r>
          </w:p>
        </w:tc>
      </w:tr>
      <w:tr w:rsidR="00660723" w:rsidRPr="0070364F" w:rsidTr="00660723">
        <w:trPr>
          <w:trHeight w:val="356"/>
        </w:trPr>
        <w:tc>
          <w:tcPr>
            <w:tcW w:w="5000" w:type="pct"/>
            <w:gridSpan w:val="5"/>
            <w:shd w:val="clear" w:color="auto" w:fill="D9D9D9"/>
            <w:noWrap/>
            <w:vAlign w:val="bottom"/>
          </w:tcPr>
          <w:p w:rsidR="00660723" w:rsidRPr="0070364F" w:rsidRDefault="00660723" w:rsidP="00660723">
            <w:pPr>
              <w:tabs>
                <w:tab w:val="left" w:pos="3119"/>
              </w:tabs>
              <w:spacing w:line="246" w:lineRule="auto"/>
              <w:jc w:val="both"/>
              <w:rPr>
                <w:b/>
                <w:color w:val="000000"/>
              </w:rPr>
            </w:pPr>
            <w:r w:rsidRPr="0070364F">
              <w:rPr>
                <w:b/>
                <w:color w:val="000000"/>
              </w:rPr>
              <w:t xml:space="preserve">Análise </w:t>
            </w:r>
            <w:r>
              <w:rPr>
                <w:b/>
                <w:color w:val="000000"/>
              </w:rPr>
              <w:t>C</w:t>
            </w:r>
            <w:r w:rsidRPr="0070364F">
              <w:rPr>
                <w:b/>
                <w:color w:val="000000"/>
              </w:rPr>
              <w:t xml:space="preserve">rítica dos </w:t>
            </w:r>
            <w:r>
              <w:rPr>
                <w:b/>
                <w:color w:val="000000"/>
              </w:rPr>
              <w:t>F</w:t>
            </w:r>
            <w:r w:rsidRPr="0070364F">
              <w:rPr>
                <w:b/>
                <w:color w:val="000000"/>
              </w:rPr>
              <w:t xml:space="preserve">atores </w:t>
            </w:r>
            <w:r>
              <w:rPr>
                <w:b/>
                <w:color w:val="000000"/>
              </w:rPr>
              <w:t>P</w:t>
            </w:r>
            <w:r w:rsidRPr="0070364F">
              <w:rPr>
                <w:b/>
                <w:color w:val="000000"/>
              </w:rPr>
              <w:t>ositivos/</w:t>
            </w:r>
            <w:r>
              <w:rPr>
                <w:b/>
                <w:color w:val="000000"/>
              </w:rPr>
              <w:t>N</w:t>
            </w:r>
            <w:r w:rsidRPr="0070364F">
              <w:rPr>
                <w:b/>
                <w:color w:val="000000"/>
              </w:rPr>
              <w:t xml:space="preserve">egativos que </w:t>
            </w:r>
            <w:r>
              <w:rPr>
                <w:b/>
                <w:color w:val="000000"/>
              </w:rPr>
              <w:t>Facilitaram/P</w:t>
            </w:r>
            <w:r w:rsidRPr="0070364F">
              <w:rPr>
                <w:b/>
                <w:color w:val="000000"/>
              </w:rPr>
              <w:t xml:space="preserve">rejudicaram a </w:t>
            </w:r>
            <w:r>
              <w:rPr>
                <w:b/>
                <w:color w:val="000000"/>
              </w:rPr>
              <w:t>A</w:t>
            </w:r>
            <w:r w:rsidRPr="0070364F">
              <w:rPr>
                <w:b/>
                <w:color w:val="000000"/>
              </w:rPr>
              <w:t xml:space="preserve">doção de </w:t>
            </w:r>
            <w:r>
              <w:rPr>
                <w:b/>
                <w:color w:val="000000"/>
              </w:rPr>
              <w:t>P</w:t>
            </w:r>
            <w:r w:rsidRPr="0070364F">
              <w:rPr>
                <w:b/>
                <w:color w:val="000000"/>
              </w:rPr>
              <w:t xml:space="preserve">rovidências pelo </w:t>
            </w:r>
            <w:r>
              <w:rPr>
                <w:b/>
                <w:color w:val="000000"/>
              </w:rPr>
              <w:t>G</w:t>
            </w:r>
            <w:r w:rsidRPr="0070364F">
              <w:rPr>
                <w:b/>
                <w:color w:val="000000"/>
              </w:rPr>
              <w:t>estor</w:t>
            </w:r>
          </w:p>
        </w:tc>
      </w:tr>
      <w:tr w:rsidR="00660723" w:rsidRPr="0070364F" w:rsidTr="00660723">
        <w:trPr>
          <w:trHeight w:val="356"/>
        </w:trPr>
        <w:tc>
          <w:tcPr>
            <w:tcW w:w="5000" w:type="pct"/>
            <w:gridSpan w:val="5"/>
            <w:shd w:val="clear" w:color="auto" w:fill="FFFFFF"/>
            <w:noWrap/>
            <w:vAlign w:val="bottom"/>
          </w:tcPr>
          <w:p w:rsidR="00660723" w:rsidRPr="0070364F" w:rsidRDefault="00660723" w:rsidP="00660723">
            <w:pPr>
              <w:tabs>
                <w:tab w:val="left" w:pos="3119"/>
              </w:tabs>
              <w:spacing w:line="246" w:lineRule="auto"/>
              <w:jc w:val="both"/>
              <w:rPr>
                <w:color w:val="000000"/>
              </w:rPr>
            </w:pPr>
            <w:r>
              <w:rPr>
                <w:color w:val="000000"/>
              </w:rPr>
              <w:t>O Instituto vem se empenhando em regularizar os valores dos contratos no sistema SIASG, pois um novo servidor assumiu as atribuições relativas aos contratos deste órgão.  Entretanto, tais pendências eram correntes devido a insuficiência de pessoal para assumir este registro.</w:t>
            </w:r>
          </w:p>
        </w:tc>
      </w:tr>
    </w:tbl>
    <w:p w:rsidR="00660723" w:rsidRPr="00AC3ADF" w:rsidRDefault="00660723" w:rsidP="00660723">
      <w:pPr>
        <w:spacing w:after="0"/>
        <w:ind w:left="142"/>
        <w:jc w:val="both"/>
        <w:rPr>
          <w:szCs w:val="20"/>
        </w:rPr>
      </w:pPr>
      <w:r>
        <w:rPr>
          <w:szCs w:val="20"/>
        </w:rPr>
        <w:t>Fonte: AUDIN</w:t>
      </w:r>
    </w:p>
    <w:p w:rsidR="00660723" w:rsidRDefault="00660723" w:rsidP="000F6346">
      <w:pPr>
        <w:spacing w:after="0" w:line="246" w:lineRule="auto"/>
        <w:ind w:left="426"/>
        <w:jc w:val="both"/>
        <w:rPr>
          <w:sz w:val="24"/>
          <w:szCs w:val="24"/>
        </w:rPr>
      </w:pPr>
    </w:p>
    <w:p w:rsidR="00CB2F4B" w:rsidRDefault="00CB2F4B" w:rsidP="000F6346">
      <w:pPr>
        <w:spacing w:after="0" w:line="246" w:lineRule="auto"/>
        <w:ind w:left="426"/>
        <w:jc w:val="both"/>
        <w:rPr>
          <w:sz w:val="24"/>
          <w:szCs w:val="24"/>
        </w:rPr>
      </w:pPr>
    </w:p>
    <w:p w:rsidR="00CB2F4B" w:rsidRDefault="00CB2F4B" w:rsidP="000F6346">
      <w:pPr>
        <w:spacing w:after="0" w:line="246" w:lineRule="auto"/>
        <w:ind w:left="426"/>
        <w:jc w:val="both"/>
        <w:rPr>
          <w:sz w:val="24"/>
          <w:szCs w:val="24"/>
        </w:rPr>
      </w:pPr>
    </w:p>
    <w:p w:rsidR="00CB2F4B" w:rsidRDefault="00CB2F4B" w:rsidP="000F6346">
      <w:pPr>
        <w:spacing w:after="0" w:line="246" w:lineRule="auto"/>
        <w:ind w:left="426"/>
        <w:jc w:val="both"/>
        <w:rPr>
          <w:sz w:val="24"/>
          <w:szCs w:val="24"/>
        </w:rPr>
      </w:pPr>
    </w:p>
    <w:p w:rsidR="004918B2" w:rsidRDefault="004918B2" w:rsidP="000F6346">
      <w:pPr>
        <w:spacing w:after="0" w:line="246" w:lineRule="auto"/>
        <w:ind w:left="426"/>
        <w:jc w:val="both"/>
        <w:rPr>
          <w:sz w:val="24"/>
          <w:szCs w:val="24"/>
        </w:rPr>
      </w:pPr>
    </w:p>
    <w:p w:rsidR="004918B2" w:rsidRDefault="004918B2" w:rsidP="000F6346">
      <w:pPr>
        <w:spacing w:after="0" w:line="246" w:lineRule="auto"/>
        <w:ind w:left="426"/>
        <w:jc w:val="both"/>
        <w:rPr>
          <w:sz w:val="24"/>
          <w:szCs w:val="24"/>
        </w:rPr>
      </w:pPr>
    </w:p>
    <w:p w:rsidR="004918B2" w:rsidRDefault="004918B2" w:rsidP="004918B2">
      <w:pPr>
        <w:pStyle w:val="Legenda"/>
        <w:keepNext/>
      </w:pPr>
      <w:r>
        <w:lastRenderedPageBreak/>
        <w:t xml:space="preserve">Tabela </w:t>
      </w:r>
      <w:fldSimple w:instr=" SEQ Tabela \* ARABIC ">
        <w:r>
          <w:rPr>
            <w:noProof/>
          </w:rPr>
          <w:t>78</w:t>
        </w:r>
      </w:fldSimple>
      <w:r w:rsidRPr="006D4E60">
        <w:t>Quadro A.11.2.1 – Relatório de cumprimento das recomendações do ór</w:t>
      </w:r>
      <w:r>
        <w:t>gão de controle interno ORDEM:02</w:t>
      </w:r>
    </w:p>
    <w:tbl>
      <w:tblPr>
        <w:tblW w:w="4961"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67"/>
        <w:gridCol w:w="3631"/>
        <w:gridCol w:w="1798"/>
        <w:gridCol w:w="1018"/>
        <w:gridCol w:w="1687"/>
      </w:tblGrid>
      <w:tr w:rsidR="004918B2" w:rsidTr="004918B2">
        <w:trPr>
          <w:trHeight w:val="356"/>
        </w:trPr>
        <w:tc>
          <w:tcPr>
            <w:tcW w:w="5000" w:type="pct"/>
            <w:gridSpan w:val="5"/>
            <w:tcBorders>
              <w:top w:val="single" w:sz="4" w:space="0" w:color="auto"/>
              <w:left w:val="single" w:sz="4" w:space="0" w:color="auto"/>
              <w:bottom w:val="single" w:sz="4" w:space="0" w:color="auto"/>
              <w:right w:val="single" w:sz="4" w:space="0" w:color="auto"/>
            </w:tcBorders>
            <w:shd w:val="clear" w:color="auto" w:fill="A6A6A6"/>
            <w:noWrap/>
            <w:vAlign w:val="bottom"/>
            <w:hideMark/>
          </w:tcPr>
          <w:p w:rsidR="004918B2" w:rsidRDefault="004918B2">
            <w:pPr>
              <w:tabs>
                <w:tab w:val="left" w:pos="3119"/>
              </w:tabs>
              <w:autoSpaceDE w:val="0"/>
              <w:autoSpaceDN w:val="0"/>
              <w:adjustRightInd w:val="0"/>
              <w:spacing w:before="60" w:after="60" w:line="244" w:lineRule="auto"/>
              <w:jc w:val="center"/>
              <w:rPr>
                <w:b/>
                <w:caps/>
                <w:color w:val="000000"/>
                <w:szCs w:val="24"/>
              </w:rPr>
            </w:pPr>
            <w:r>
              <w:rPr>
                <w:b/>
                <w:caps/>
                <w:color w:val="000000"/>
              </w:rPr>
              <w:t>U</w:t>
            </w:r>
            <w:r>
              <w:rPr>
                <w:b/>
                <w:color w:val="000000"/>
              </w:rPr>
              <w:t>nidade Jurisdicionada</w:t>
            </w:r>
          </w:p>
        </w:tc>
      </w:tr>
      <w:tr w:rsidR="004918B2" w:rsidTr="004918B2">
        <w:trPr>
          <w:trHeight w:val="356"/>
        </w:trPr>
        <w:tc>
          <w:tcPr>
            <w:tcW w:w="4066" w:type="pct"/>
            <w:gridSpan w:val="4"/>
            <w:tcBorders>
              <w:top w:val="single" w:sz="4" w:space="0" w:color="auto"/>
              <w:left w:val="single" w:sz="4" w:space="0" w:color="auto"/>
              <w:bottom w:val="single" w:sz="4" w:space="0" w:color="auto"/>
              <w:right w:val="single" w:sz="4" w:space="0" w:color="auto"/>
            </w:tcBorders>
            <w:shd w:val="clear" w:color="auto" w:fill="BFBFBF"/>
            <w:noWrap/>
            <w:vAlign w:val="bottom"/>
            <w:hideMark/>
          </w:tcPr>
          <w:p w:rsidR="004918B2" w:rsidRDefault="004918B2">
            <w:pPr>
              <w:tabs>
                <w:tab w:val="left" w:pos="3119"/>
              </w:tabs>
              <w:autoSpaceDE w:val="0"/>
              <w:autoSpaceDN w:val="0"/>
              <w:adjustRightInd w:val="0"/>
              <w:spacing w:before="60" w:after="60" w:line="244" w:lineRule="auto"/>
              <w:jc w:val="both"/>
              <w:rPr>
                <w:color w:val="000000"/>
                <w:szCs w:val="24"/>
              </w:rPr>
            </w:pPr>
            <w:r>
              <w:rPr>
                <w:b/>
                <w:color w:val="000000"/>
              </w:rPr>
              <w:t>Denominação Completa</w:t>
            </w:r>
          </w:p>
        </w:tc>
        <w:tc>
          <w:tcPr>
            <w:tcW w:w="934" w:type="pct"/>
            <w:tcBorders>
              <w:top w:val="single" w:sz="4" w:space="0" w:color="auto"/>
              <w:left w:val="single" w:sz="4" w:space="0" w:color="auto"/>
              <w:bottom w:val="single" w:sz="4" w:space="0" w:color="auto"/>
              <w:right w:val="single" w:sz="4" w:space="0" w:color="auto"/>
            </w:tcBorders>
            <w:shd w:val="clear" w:color="auto" w:fill="BFBFBF"/>
            <w:vAlign w:val="bottom"/>
            <w:hideMark/>
          </w:tcPr>
          <w:p w:rsidR="004918B2" w:rsidRDefault="004918B2">
            <w:pPr>
              <w:tabs>
                <w:tab w:val="left" w:pos="3119"/>
              </w:tabs>
              <w:autoSpaceDE w:val="0"/>
              <w:autoSpaceDN w:val="0"/>
              <w:adjustRightInd w:val="0"/>
              <w:spacing w:before="60" w:after="60" w:line="244" w:lineRule="auto"/>
              <w:jc w:val="center"/>
              <w:rPr>
                <w:color w:val="000000"/>
                <w:szCs w:val="24"/>
              </w:rPr>
            </w:pPr>
            <w:r>
              <w:rPr>
                <w:b/>
                <w:color w:val="000000"/>
              </w:rPr>
              <w:t>Código SIORG</w:t>
            </w:r>
          </w:p>
        </w:tc>
      </w:tr>
      <w:tr w:rsidR="004918B2" w:rsidTr="004918B2">
        <w:trPr>
          <w:trHeight w:val="356"/>
        </w:trPr>
        <w:tc>
          <w:tcPr>
            <w:tcW w:w="4066" w:type="pct"/>
            <w:gridSpan w:val="4"/>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918B2" w:rsidRDefault="004918B2">
            <w:pPr>
              <w:tabs>
                <w:tab w:val="left" w:pos="3119"/>
              </w:tabs>
              <w:autoSpaceDE w:val="0"/>
              <w:autoSpaceDN w:val="0"/>
              <w:adjustRightInd w:val="0"/>
              <w:spacing w:before="60" w:after="60" w:line="244" w:lineRule="auto"/>
              <w:jc w:val="both"/>
              <w:rPr>
                <w:color w:val="000000"/>
                <w:szCs w:val="24"/>
              </w:rPr>
            </w:pPr>
            <w:r>
              <w:rPr>
                <w:color w:val="000000"/>
              </w:rPr>
              <w:t>Instituto Federal de Educação Ciência e Tecnologia do Amazonas</w:t>
            </w:r>
          </w:p>
        </w:tc>
        <w:tc>
          <w:tcPr>
            <w:tcW w:w="93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918B2" w:rsidRDefault="004918B2">
            <w:pPr>
              <w:tabs>
                <w:tab w:val="left" w:pos="3119"/>
              </w:tabs>
              <w:autoSpaceDE w:val="0"/>
              <w:autoSpaceDN w:val="0"/>
              <w:adjustRightInd w:val="0"/>
              <w:spacing w:before="60" w:after="60" w:line="244" w:lineRule="auto"/>
              <w:jc w:val="both"/>
              <w:rPr>
                <w:color w:val="000000"/>
                <w:szCs w:val="24"/>
              </w:rPr>
            </w:pPr>
            <w:r>
              <w:rPr>
                <w:color w:val="000000"/>
              </w:rPr>
              <w:t>100910</w:t>
            </w:r>
          </w:p>
        </w:tc>
      </w:tr>
      <w:tr w:rsidR="004918B2" w:rsidTr="004918B2">
        <w:trPr>
          <w:trHeight w:val="356"/>
        </w:trPr>
        <w:tc>
          <w:tcPr>
            <w:tcW w:w="5000" w:type="pct"/>
            <w:gridSpan w:val="5"/>
            <w:tcBorders>
              <w:top w:val="single" w:sz="4" w:space="0" w:color="auto"/>
              <w:left w:val="single" w:sz="4" w:space="0" w:color="auto"/>
              <w:bottom w:val="single" w:sz="4" w:space="0" w:color="auto"/>
              <w:right w:val="single" w:sz="4" w:space="0" w:color="auto"/>
            </w:tcBorders>
            <w:shd w:val="clear" w:color="auto" w:fill="A6A6A6"/>
            <w:noWrap/>
            <w:vAlign w:val="center"/>
            <w:hideMark/>
          </w:tcPr>
          <w:p w:rsidR="004918B2" w:rsidRDefault="004918B2">
            <w:pPr>
              <w:tabs>
                <w:tab w:val="left" w:pos="3119"/>
              </w:tabs>
              <w:autoSpaceDE w:val="0"/>
              <w:autoSpaceDN w:val="0"/>
              <w:adjustRightInd w:val="0"/>
              <w:spacing w:before="60" w:after="60" w:line="244" w:lineRule="auto"/>
              <w:jc w:val="center"/>
              <w:rPr>
                <w:b/>
                <w:color w:val="000000"/>
                <w:szCs w:val="24"/>
              </w:rPr>
            </w:pPr>
            <w:r>
              <w:rPr>
                <w:b/>
                <w:color w:val="000000"/>
              </w:rPr>
              <w:t>Recomendações do OCI</w:t>
            </w:r>
          </w:p>
        </w:tc>
      </w:tr>
      <w:tr w:rsidR="004918B2" w:rsidTr="004918B2">
        <w:trPr>
          <w:trHeight w:val="356"/>
        </w:trPr>
        <w:tc>
          <w:tcPr>
            <w:tcW w:w="5000" w:type="pct"/>
            <w:gridSpan w:val="5"/>
            <w:tcBorders>
              <w:top w:val="single" w:sz="4" w:space="0" w:color="auto"/>
              <w:left w:val="single" w:sz="4" w:space="0" w:color="auto"/>
              <w:bottom w:val="single" w:sz="4" w:space="0" w:color="auto"/>
              <w:right w:val="single" w:sz="4" w:space="0" w:color="auto"/>
            </w:tcBorders>
            <w:shd w:val="clear" w:color="auto" w:fill="BFBFBF"/>
            <w:noWrap/>
            <w:vAlign w:val="center"/>
            <w:hideMark/>
          </w:tcPr>
          <w:p w:rsidR="004918B2" w:rsidRDefault="004918B2">
            <w:pPr>
              <w:tabs>
                <w:tab w:val="left" w:pos="3119"/>
              </w:tabs>
              <w:autoSpaceDE w:val="0"/>
              <w:autoSpaceDN w:val="0"/>
              <w:adjustRightInd w:val="0"/>
              <w:spacing w:before="60" w:after="60" w:line="244" w:lineRule="auto"/>
              <w:jc w:val="center"/>
              <w:rPr>
                <w:b/>
                <w:color w:val="000000"/>
                <w:szCs w:val="24"/>
              </w:rPr>
            </w:pPr>
            <w:r>
              <w:rPr>
                <w:b/>
                <w:color w:val="000000"/>
              </w:rPr>
              <w:t>Recomendações Expedidas pelo OCI</w:t>
            </w:r>
          </w:p>
        </w:tc>
      </w:tr>
      <w:tr w:rsidR="004918B2" w:rsidTr="004918B2">
        <w:trPr>
          <w:trHeight w:val="356"/>
        </w:trPr>
        <w:tc>
          <w:tcPr>
            <w:tcW w:w="455"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4918B2" w:rsidRDefault="004918B2">
            <w:pPr>
              <w:tabs>
                <w:tab w:val="left" w:pos="3119"/>
              </w:tabs>
              <w:autoSpaceDE w:val="0"/>
              <w:autoSpaceDN w:val="0"/>
              <w:adjustRightInd w:val="0"/>
              <w:spacing w:before="60" w:after="60" w:line="244" w:lineRule="auto"/>
              <w:jc w:val="center"/>
              <w:rPr>
                <w:b/>
                <w:color w:val="000000"/>
                <w:szCs w:val="24"/>
              </w:rPr>
            </w:pPr>
            <w:r>
              <w:rPr>
                <w:b/>
                <w:color w:val="000000"/>
              </w:rPr>
              <w:t>Ordem</w:t>
            </w:r>
          </w:p>
        </w:tc>
        <w:tc>
          <w:tcPr>
            <w:tcW w:w="2068"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4918B2" w:rsidRDefault="004918B2">
            <w:pPr>
              <w:tabs>
                <w:tab w:val="left" w:pos="3119"/>
              </w:tabs>
              <w:autoSpaceDE w:val="0"/>
              <w:autoSpaceDN w:val="0"/>
              <w:adjustRightInd w:val="0"/>
              <w:spacing w:before="60" w:after="60" w:line="244" w:lineRule="auto"/>
              <w:jc w:val="center"/>
              <w:rPr>
                <w:b/>
                <w:color w:val="000000"/>
                <w:szCs w:val="24"/>
              </w:rPr>
            </w:pPr>
            <w:r>
              <w:rPr>
                <w:b/>
                <w:color w:val="000000"/>
              </w:rPr>
              <w:t>Identificação do Relatório de Auditoria</w:t>
            </w:r>
          </w:p>
        </w:tc>
        <w:tc>
          <w:tcPr>
            <w:tcW w:w="999"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4918B2" w:rsidRDefault="004918B2">
            <w:pPr>
              <w:tabs>
                <w:tab w:val="left" w:pos="3119"/>
              </w:tabs>
              <w:autoSpaceDE w:val="0"/>
              <w:autoSpaceDN w:val="0"/>
              <w:adjustRightInd w:val="0"/>
              <w:spacing w:before="60" w:after="60" w:line="244" w:lineRule="auto"/>
              <w:jc w:val="center"/>
              <w:rPr>
                <w:b/>
                <w:color w:val="000000"/>
                <w:szCs w:val="24"/>
              </w:rPr>
            </w:pPr>
            <w:r>
              <w:rPr>
                <w:b/>
                <w:color w:val="000000"/>
              </w:rPr>
              <w:t>Item do RA</w:t>
            </w:r>
          </w:p>
        </w:tc>
        <w:tc>
          <w:tcPr>
            <w:tcW w:w="1478" w:type="pct"/>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4918B2" w:rsidRDefault="004918B2">
            <w:pPr>
              <w:tabs>
                <w:tab w:val="left" w:pos="3119"/>
              </w:tabs>
              <w:autoSpaceDE w:val="0"/>
              <w:autoSpaceDN w:val="0"/>
              <w:adjustRightInd w:val="0"/>
              <w:spacing w:before="60" w:after="60" w:line="244" w:lineRule="auto"/>
              <w:jc w:val="center"/>
              <w:rPr>
                <w:b/>
                <w:color w:val="000000"/>
                <w:szCs w:val="24"/>
              </w:rPr>
            </w:pPr>
            <w:r>
              <w:rPr>
                <w:b/>
                <w:color w:val="000000"/>
              </w:rPr>
              <w:t>Comunicação Expedida</w:t>
            </w:r>
          </w:p>
        </w:tc>
      </w:tr>
      <w:tr w:rsidR="004918B2" w:rsidTr="004918B2">
        <w:trPr>
          <w:trHeight w:val="356"/>
        </w:trPr>
        <w:tc>
          <w:tcPr>
            <w:tcW w:w="455" w:type="pct"/>
            <w:tcBorders>
              <w:top w:val="single" w:sz="4" w:space="0" w:color="auto"/>
              <w:left w:val="single" w:sz="4" w:space="0" w:color="auto"/>
              <w:bottom w:val="single" w:sz="4" w:space="0" w:color="auto"/>
              <w:right w:val="single" w:sz="4" w:space="0" w:color="auto"/>
            </w:tcBorders>
            <w:noWrap/>
            <w:vAlign w:val="center"/>
            <w:hideMark/>
          </w:tcPr>
          <w:p w:rsidR="004918B2" w:rsidRDefault="004918B2">
            <w:pPr>
              <w:tabs>
                <w:tab w:val="left" w:pos="3119"/>
              </w:tabs>
              <w:autoSpaceDE w:val="0"/>
              <w:autoSpaceDN w:val="0"/>
              <w:adjustRightInd w:val="0"/>
              <w:spacing w:before="60" w:after="60" w:line="244" w:lineRule="auto"/>
              <w:jc w:val="center"/>
              <w:rPr>
                <w:color w:val="000000"/>
                <w:szCs w:val="24"/>
              </w:rPr>
            </w:pPr>
            <w:r>
              <w:rPr>
                <w:color w:val="000000"/>
              </w:rPr>
              <w:t>2</w:t>
            </w:r>
          </w:p>
        </w:tc>
        <w:tc>
          <w:tcPr>
            <w:tcW w:w="2068" w:type="pct"/>
            <w:tcBorders>
              <w:top w:val="single" w:sz="4" w:space="0" w:color="auto"/>
              <w:left w:val="single" w:sz="4" w:space="0" w:color="auto"/>
              <w:bottom w:val="single" w:sz="4" w:space="0" w:color="auto"/>
              <w:right w:val="single" w:sz="4" w:space="0" w:color="auto"/>
            </w:tcBorders>
            <w:vAlign w:val="center"/>
            <w:hideMark/>
          </w:tcPr>
          <w:p w:rsidR="004918B2" w:rsidRDefault="004918B2">
            <w:pPr>
              <w:tabs>
                <w:tab w:val="left" w:pos="3119"/>
              </w:tabs>
              <w:autoSpaceDE w:val="0"/>
              <w:autoSpaceDN w:val="0"/>
              <w:adjustRightInd w:val="0"/>
              <w:spacing w:before="60" w:after="60" w:line="244" w:lineRule="auto"/>
              <w:jc w:val="center"/>
              <w:rPr>
                <w:color w:val="000000"/>
                <w:szCs w:val="24"/>
              </w:rPr>
            </w:pPr>
            <w:r>
              <w:rPr>
                <w:color w:val="000000"/>
              </w:rPr>
              <w:t>201108737</w:t>
            </w:r>
          </w:p>
        </w:tc>
        <w:tc>
          <w:tcPr>
            <w:tcW w:w="999" w:type="pct"/>
            <w:tcBorders>
              <w:top w:val="single" w:sz="4" w:space="0" w:color="auto"/>
              <w:left w:val="single" w:sz="4" w:space="0" w:color="auto"/>
              <w:bottom w:val="single" w:sz="4" w:space="0" w:color="auto"/>
              <w:right w:val="single" w:sz="4" w:space="0" w:color="auto"/>
            </w:tcBorders>
            <w:vAlign w:val="center"/>
            <w:hideMark/>
          </w:tcPr>
          <w:p w:rsidR="004918B2" w:rsidRDefault="004918B2">
            <w:pPr>
              <w:tabs>
                <w:tab w:val="left" w:pos="3119"/>
              </w:tabs>
              <w:autoSpaceDE w:val="0"/>
              <w:autoSpaceDN w:val="0"/>
              <w:adjustRightInd w:val="0"/>
              <w:spacing w:before="60" w:after="60" w:line="244" w:lineRule="auto"/>
              <w:jc w:val="center"/>
              <w:rPr>
                <w:color w:val="000000"/>
                <w:szCs w:val="24"/>
              </w:rPr>
            </w:pPr>
            <w:r>
              <w:rPr>
                <w:color w:val="000000"/>
              </w:rPr>
              <w:t xml:space="preserve"> 21</w:t>
            </w:r>
          </w:p>
        </w:tc>
        <w:tc>
          <w:tcPr>
            <w:tcW w:w="1478" w:type="pct"/>
            <w:gridSpan w:val="2"/>
            <w:tcBorders>
              <w:top w:val="single" w:sz="4" w:space="0" w:color="auto"/>
              <w:left w:val="single" w:sz="4" w:space="0" w:color="auto"/>
              <w:bottom w:val="single" w:sz="4" w:space="0" w:color="auto"/>
              <w:right w:val="single" w:sz="4" w:space="0" w:color="auto"/>
            </w:tcBorders>
            <w:vAlign w:val="center"/>
            <w:hideMark/>
          </w:tcPr>
          <w:p w:rsidR="004918B2" w:rsidRDefault="004918B2">
            <w:pPr>
              <w:tabs>
                <w:tab w:val="left" w:pos="3119"/>
              </w:tabs>
              <w:autoSpaceDE w:val="0"/>
              <w:autoSpaceDN w:val="0"/>
              <w:adjustRightInd w:val="0"/>
              <w:spacing w:before="60" w:after="60" w:line="244" w:lineRule="auto"/>
              <w:jc w:val="center"/>
              <w:rPr>
                <w:color w:val="000000"/>
                <w:szCs w:val="24"/>
              </w:rPr>
            </w:pPr>
            <w:r>
              <w:rPr>
                <w:color w:val="000000"/>
              </w:rPr>
              <w:t>Ofício 30898/2014 – CGU AM</w:t>
            </w:r>
          </w:p>
        </w:tc>
      </w:tr>
      <w:tr w:rsidR="004918B2" w:rsidTr="004918B2">
        <w:trPr>
          <w:trHeight w:val="356"/>
        </w:trPr>
        <w:tc>
          <w:tcPr>
            <w:tcW w:w="4066" w:type="pct"/>
            <w:gridSpan w:val="4"/>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4918B2" w:rsidRDefault="004918B2">
            <w:pPr>
              <w:tabs>
                <w:tab w:val="left" w:pos="3119"/>
              </w:tabs>
              <w:autoSpaceDE w:val="0"/>
              <w:autoSpaceDN w:val="0"/>
              <w:adjustRightInd w:val="0"/>
              <w:spacing w:before="60" w:after="60" w:line="244" w:lineRule="auto"/>
              <w:jc w:val="both"/>
              <w:rPr>
                <w:b/>
                <w:color w:val="000000"/>
                <w:szCs w:val="24"/>
              </w:rPr>
            </w:pPr>
            <w:r>
              <w:rPr>
                <w:b/>
                <w:color w:val="000000"/>
              </w:rPr>
              <w:t>Órgão/Entidade Objeto da Recomendação</w:t>
            </w:r>
          </w:p>
        </w:tc>
        <w:tc>
          <w:tcPr>
            <w:tcW w:w="934"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4918B2" w:rsidRDefault="004918B2">
            <w:pPr>
              <w:tabs>
                <w:tab w:val="left" w:pos="3119"/>
              </w:tabs>
              <w:autoSpaceDE w:val="0"/>
              <w:autoSpaceDN w:val="0"/>
              <w:adjustRightInd w:val="0"/>
              <w:spacing w:before="60" w:after="60" w:line="244" w:lineRule="auto"/>
              <w:jc w:val="center"/>
              <w:rPr>
                <w:b/>
                <w:color w:val="000000"/>
                <w:szCs w:val="24"/>
              </w:rPr>
            </w:pPr>
            <w:r>
              <w:rPr>
                <w:b/>
                <w:color w:val="000000"/>
              </w:rPr>
              <w:t>Código SIORG</w:t>
            </w:r>
          </w:p>
        </w:tc>
      </w:tr>
      <w:tr w:rsidR="004918B2" w:rsidTr="004918B2">
        <w:trPr>
          <w:trHeight w:val="356"/>
        </w:trPr>
        <w:tc>
          <w:tcPr>
            <w:tcW w:w="4066" w:type="pct"/>
            <w:gridSpan w:val="4"/>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918B2" w:rsidRDefault="004918B2">
            <w:pPr>
              <w:spacing w:after="0"/>
              <w:rPr>
                <w:rFonts w:asciiTheme="minorHAnsi" w:eastAsiaTheme="minorHAnsi" w:hAnsiTheme="minorHAnsi"/>
                <w:sz w:val="22"/>
              </w:rPr>
            </w:pPr>
          </w:p>
        </w:tc>
        <w:tc>
          <w:tcPr>
            <w:tcW w:w="934" w:type="pct"/>
            <w:tcBorders>
              <w:top w:val="single" w:sz="4" w:space="0" w:color="auto"/>
              <w:left w:val="single" w:sz="4" w:space="0" w:color="auto"/>
              <w:bottom w:val="single" w:sz="4" w:space="0" w:color="auto"/>
              <w:right w:val="single" w:sz="4" w:space="0" w:color="auto"/>
            </w:tcBorders>
            <w:shd w:val="clear" w:color="auto" w:fill="FFFFFF"/>
            <w:vAlign w:val="center"/>
          </w:tcPr>
          <w:p w:rsidR="004918B2" w:rsidRDefault="004918B2">
            <w:pPr>
              <w:tabs>
                <w:tab w:val="left" w:pos="3119"/>
              </w:tabs>
              <w:autoSpaceDE w:val="0"/>
              <w:autoSpaceDN w:val="0"/>
              <w:adjustRightInd w:val="0"/>
              <w:spacing w:before="60" w:after="60" w:line="244" w:lineRule="auto"/>
              <w:jc w:val="center"/>
              <w:rPr>
                <w:b/>
                <w:color w:val="000000"/>
                <w:szCs w:val="24"/>
              </w:rPr>
            </w:pPr>
          </w:p>
        </w:tc>
      </w:tr>
      <w:tr w:rsidR="004918B2" w:rsidTr="004918B2">
        <w:trPr>
          <w:trHeight w:val="356"/>
        </w:trPr>
        <w:tc>
          <w:tcPr>
            <w:tcW w:w="5000" w:type="pct"/>
            <w:gridSpan w:val="5"/>
            <w:tcBorders>
              <w:top w:val="single" w:sz="4" w:space="0" w:color="auto"/>
              <w:left w:val="single" w:sz="4" w:space="0" w:color="auto"/>
              <w:bottom w:val="single" w:sz="4" w:space="0" w:color="auto"/>
              <w:right w:val="single" w:sz="4" w:space="0" w:color="auto"/>
            </w:tcBorders>
            <w:shd w:val="clear" w:color="auto" w:fill="D9D9D9"/>
            <w:noWrap/>
            <w:vAlign w:val="bottom"/>
            <w:hideMark/>
          </w:tcPr>
          <w:p w:rsidR="004918B2" w:rsidRDefault="004918B2">
            <w:pPr>
              <w:tabs>
                <w:tab w:val="left" w:pos="3119"/>
              </w:tabs>
              <w:autoSpaceDE w:val="0"/>
              <w:autoSpaceDN w:val="0"/>
              <w:adjustRightInd w:val="0"/>
              <w:spacing w:before="60" w:after="60" w:line="244" w:lineRule="auto"/>
              <w:jc w:val="both"/>
              <w:rPr>
                <w:b/>
                <w:color w:val="000000"/>
                <w:szCs w:val="24"/>
              </w:rPr>
            </w:pPr>
            <w:r>
              <w:rPr>
                <w:b/>
                <w:color w:val="000000"/>
              </w:rPr>
              <w:t>Descrição da Recomendação</w:t>
            </w:r>
          </w:p>
        </w:tc>
      </w:tr>
      <w:tr w:rsidR="004918B2" w:rsidTr="004918B2">
        <w:trPr>
          <w:trHeight w:val="356"/>
        </w:trPr>
        <w:tc>
          <w:tcPr>
            <w:tcW w:w="5000" w:type="pct"/>
            <w:gridSpan w:val="5"/>
            <w:tcBorders>
              <w:top w:val="single" w:sz="4" w:space="0" w:color="auto"/>
              <w:left w:val="single" w:sz="4" w:space="0" w:color="auto"/>
              <w:bottom w:val="single" w:sz="4" w:space="0" w:color="auto"/>
              <w:right w:val="single" w:sz="4" w:space="0" w:color="auto"/>
            </w:tcBorders>
            <w:noWrap/>
            <w:vAlign w:val="bottom"/>
            <w:hideMark/>
          </w:tcPr>
          <w:p w:rsidR="004918B2" w:rsidRDefault="004918B2">
            <w:pPr>
              <w:tabs>
                <w:tab w:val="left" w:pos="3119"/>
              </w:tabs>
              <w:autoSpaceDE w:val="0"/>
              <w:autoSpaceDN w:val="0"/>
              <w:adjustRightInd w:val="0"/>
              <w:spacing w:before="60" w:after="60" w:line="244" w:lineRule="auto"/>
              <w:jc w:val="both"/>
              <w:rPr>
                <w:color w:val="000000"/>
                <w:szCs w:val="24"/>
              </w:rPr>
            </w:pPr>
            <w:r>
              <w:rPr>
                <w:color w:val="000000"/>
              </w:rPr>
              <w:t>Fazer o acompanhamento devido das recomendações emitidas pelo Órgão de Controle interno do IFAM, tomando as medidas legais cabíveis nos casos de não cumprimento.</w:t>
            </w:r>
          </w:p>
        </w:tc>
      </w:tr>
      <w:tr w:rsidR="004918B2" w:rsidTr="004918B2">
        <w:trPr>
          <w:trHeight w:val="356"/>
        </w:trPr>
        <w:tc>
          <w:tcPr>
            <w:tcW w:w="5000" w:type="pct"/>
            <w:gridSpan w:val="5"/>
            <w:tcBorders>
              <w:top w:val="single" w:sz="4" w:space="0" w:color="auto"/>
              <w:left w:val="single" w:sz="4" w:space="0" w:color="auto"/>
              <w:bottom w:val="single" w:sz="4" w:space="0" w:color="auto"/>
              <w:right w:val="single" w:sz="4" w:space="0" w:color="auto"/>
            </w:tcBorders>
            <w:shd w:val="clear" w:color="auto" w:fill="BFBFBF"/>
            <w:noWrap/>
            <w:vAlign w:val="bottom"/>
            <w:hideMark/>
          </w:tcPr>
          <w:p w:rsidR="004918B2" w:rsidRDefault="004918B2">
            <w:pPr>
              <w:tabs>
                <w:tab w:val="left" w:pos="3119"/>
              </w:tabs>
              <w:autoSpaceDE w:val="0"/>
              <w:autoSpaceDN w:val="0"/>
              <w:adjustRightInd w:val="0"/>
              <w:spacing w:before="60" w:after="60" w:line="244" w:lineRule="auto"/>
              <w:jc w:val="center"/>
              <w:rPr>
                <w:b/>
                <w:color w:val="000000"/>
                <w:szCs w:val="24"/>
              </w:rPr>
            </w:pPr>
            <w:r>
              <w:rPr>
                <w:b/>
                <w:color w:val="000000"/>
              </w:rPr>
              <w:t>Providências Adotadas</w:t>
            </w:r>
          </w:p>
        </w:tc>
      </w:tr>
      <w:tr w:rsidR="004918B2" w:rsidTr="004918B2">
        <w:trPr>
          <w:trHeight w:val="356"/>
        </w:trPr>
        <w:tc>
          <w:tcPr>
            <w:tcW w:w="4066" w:type="pct"/>
            <w:gridSpan w:val="4"/>
            <w:tcBorders>
              <w:top w:val="single" w:sz="4" w:space="0" w:color="auto"/>
              <w:left w:val="single" w:sz="4" w:space="0" w:color="auto"/>
              <w:bottom w:val="single" w:sz="4" w:space="0" w:color="auto"/>
              <w:right w:val="single" w:sz="4" w:space="0" w:color="auto"/>
            </w:tcBorders>
            <w:shd w:val="clear" w:color="auto" w:fill="D9D9D9"/>
            <w:noWrap/>
            <w:vAlign w:val="bottom"/>
            <w:hideMark/>
          </w:tcPr>
          <w:p w:rsidR="004918B2" w:rsidRDefault="004918B2">
            <w:pPr>
              <w:tabs>
                <w:tab w:val="left" w:pos="3119"/>
              </w:tabs>
              <w:autoSpaceDE w:val="0"/>
              <w:autoSpaceDN w:val="0"/>
              <w:adjustRightInd w:val="0"/>
              <w:spacing w:before="60" w:after="60" w:line="244" w:lineRule="auto"/>
              <w:jc w:val="both"/>
              <w:rPr>
                <w:b/>
                <w:color w:val="000000"/>
                <w:szCs w:val="24"/>
              </w:rPr>
            </w:pPr>
            <w:r>
              <w:rPr>
                <w:b/>
                <w:color w:val="000000"/>
              </w:rPr>
              <w:t>Setor Responsável pela Implementação</w:t>
            </w:r>
          </w:p>
        </w:tc>
        <w:tc>
          <w:tcPr>
            <w:tcW w:w="934" w:type="pct"/>
            <w:tcBorders>
              <w:top w:val="single" w:sz="4" w:space="0" w:color="auto"/>
              <w:left w:val="single" w:sz="4" w:space="0" w:color="auto"/>
              <w:bottom w:val="single" w:sz="4" w:space="0" w:color="auto"/>
              <w:right w:val="single" w:sz="4" w:space="0" w:color="auto"/>
            </w:tcBorders>
            <w:shd w:val="clear" w:color="auto" w:fill="D9D9D9"/>
            <w:vAlign w:val="bottom"/>
            <w:hideMark/>
          </w:tcPr>
          <w:p w:rsidR="004918B2" w:rsidRDefault="004918B2">
            <w:pPr>
              <w:tabs>
                <w:tab w:val="left" w:pos="3119"/>
              </w:tabs>
              <w:autoSpaceDE w:val="0"/>
              <w:autoSpaceDN w:val="0"/>
              <w:adjustRightInd w:val="0"/>
              <w:spacing w:before="60" w:after="60" w:line="244" w:lineRule="auto"/>
              <w:jc w:val="center"/>
              <w:rPr>
                <w:b/>
                <w:color w:val="000000"/>
                <w:szCs w:val="24"/>
              </w:rPr>
            </w:pPr>
            <w:r>
              <w:rPr>
                <w:b/>
                <w:color w:val="000000"/>
              </w:rPr>
              <w:t>Código SIORG</w:t>
            </w:r>
          </w:p>
        </w:tc>
      </w:tr>
      <w:tr w:rsidR="004918B2" w:rsidTr="004918B2">
        <w:trPr>
          <w:trHeight w:val="356"/>
        </w:trPr>
        <w:tc>
          <w:tcPr>
            <w:tcW w:w="4066" w:type="pct"/>
            <w:gridSpan w:val="4"/>
            <w:tcBorders>
              <w:top w:val="single" w:sz="4" w:space="0" w:color="auto"/>
              <w:left w:val="single" w:sz="4" w:space="0" w:color="auto"/>
              <w:bottom w:val="single" w:sz="4" w:space="0" w:color="auto"/>
              <w:right w:val="single" w:sz="4" w:space="0" w:color="auto"/>
            </w:tcBorders>
            <w:noWrap/>
            <w:vAlign w:val="bottom"/>
            <w:hideMark/>
          </w:tcPr>
          <w:p w:rsidR="004918B2" w:rsidRDefault="004918B2">
            <w:pPr>
              <w:tabs>
                <w:tab w:val="left" w:pos="3119"/>
              </w:tabs>
              <w:autoSpaceDE w:val="0"/>
              <w:autoSpaceDN w:val="0"/>
              <w:adjustRightInd w:val="0"/>
              <w:spacing w:before="60" w:after="60" w:line="244" w:lineRule="auto"/>
              <w:jc w:val="both"/>
              <w:rPr>
                <w:color w:val="000000"/>
                <w:szCs w:val="24"/>
              </w:rPr>
            </w:pPr>
            <w:r>
              <w:rPr>
                <w:color w:val="000000"/>
              </w:rPr>
              <w:t>Campus Manaus Zona Leste</w:t>
            </w:r>
          </w:p>
        </w:tc>
        <w:tc>
          <w:tcPr>
            <w:tcW w:w="934" w:type="pct"/>
            <w:tcBorders>
              <w:top w:val="single" w:sz="4" w:space="0" w:color="auto"/>
              <w:left w:val="single" w:sz="4" w:space="0" w:color="auto"/>
              <w:bottom w:val="single" w:sz="4" w:space="0" w:color="auto"/>
              <w:right w:val="single" w:sz="4" w:space="0" w:color="auto"/>
            </w:tcBorders>
            <w:vAlign w:val="bottom"/>
          </w:tcPr>
          <w:p w:rsidR="004918B2" w:rsidRDefault="004918B2">
            <w:pPr>
              <w:tabs>
                <w:tab w:val="left" w:pos="3119"/>
              </w:tabs>
              <w:autoSpaceDE w:val="0"/>
              <w:autoSpaceDN w:val="0"/>
              <w:adjustRightInd w:val="0"/>
              <w:spacing w:before="60" w:after="60" w:line="244" w:lineRule="auto"/>
              <w:jc w:val="both"/>
              <w:rPr>
                <w:color w:val="000000"/>
                <w:szCs w:val="24"/>
              </w:rPr>
            </w:pPr>
          </w:p>
        </w:tc>
      </w:tr>
      <w:tr w:rsidR="004918B2" w:rsidTr="004918B2">
        <w:trPr>
          <w:trHeight w:val="356"/>
        </w:trPr>
        <w:tc>
          <w:tcPr>
            <w:tcW w:w="5000" w:type="pct"/>
            <w:gridSpan w:val="5"/>
            <w:tcBorders>
              <w:top w:val="single" w:sz="4" w:space="0" w:color="auto"/>
              <w:left w:val="single" w:sz="4" w:space="0" w:color="auto"/>
              <w:bottom w:val="single" w:sz="4" w:space="0" w:color="auto"/>
              <w:right w:val="single" w:sz="4" w:space="0" w:color="auto"/>
            </w:tcBorders>
            <w:shd w:val="clear" w:color="auto" w:fill="D9D9D9"/>
            <w:noWrap/>
            <w:vAlign w:val="bottom"/>
            <w:hideMark/>
          </w:tcPr>
          <w:p w:rsidR="004918B2" w:rsidRDefault="004918B2">
            <w:pPr>
              <w:tabs>
                <w:tab w:val="left" w:pos="3119"/>
              </w:tabs>
              <w:autoSpaceDE w:val="0"/>
              <w:autoSpaceDN w:val="0"/>
              <w:adjustRightInd w:val="0"/>
              <w:spacing w:before="60" w:after="60" w:line="244" w:lineRule="auto"/>
              <w:jc w:val="both"/>
              <w:rPr>
                <w:color w:val="000000"/>
                <w:szCs w:val="24"/>
              </w:rPr>
            </w:pPr>
            <w:r>
              <w:rPr>
                <w:b/>
                <w:color w:val="000000"/>
              </w:rPr>
              <w:t>Síntese da Providência Adotada</w:t>
            </w:r>
          </w:p>
        </w:tc>
      </w:tr>
      <w:tr w:rsidR="004918B2" w:rsidTr="004918B2">
        <w:trPr>
          <w:trHeight w:val="356"/>
        </w:trPr>
        <w:tc>
          <w:tcPr>
            <w:tcW w:w="5000" w:type="pct"/>
            <w:gridSpan w:val="5"/>
            <w:tcBorders>
              <w:top w:val="single" w:sz="4" w:space="0" w:color="auto"/>
              <w:left w:val="single" w:sz="4" w:space="0" w:color="auto"/>
              <w:bottom w:val="single" w:sz="4" w:space="0" w:color="auto"/>
              <w:right w:val="single" w:sz="4" w:space="0" w:color="auto"/>
            </w:tcBorders>
            <w:noWrap/>
            <w:vAlign w:val="bottom"/>
            <w:hideMark/>
          </w:tcPr>
          <w:p w:rsidR="004918B2" w:rsidRDefault="004918B2">
            <w:pPr>
              <w:tabs>
                <w:tab w:val="left" w:pos="3119"/>
              </w:tabs>
              <w:autoSpaceDE w:val="0"/>
              <w:autoSpaceDN w:val="0"/>
              <w:adjustRightInd w:val="0"/>
              <w:spacing w:before="60" w:after="60" w:line="244" w:lineRule="auto"/>
              <w:jc w:val="both"/>
              <w:rPr>
                <w:color w:val="000000"/>
                <w:szCs w:val="20"/>
              </w:rPr>
            </w:pPr>
            <w:r>
              <w:rPr>
                <w:rFonts w:ascii="Calibri" w:hAnsi="Calibri"/>
                <w:szCs w:val="20"/>
              </w:rPr>
              <w:t xml:space="preserve">Reencaminhamos o </w:t>
            </w:r>
            <w:r>
              <w:rPr>
                <w:rFonts w:cs="Arial"/>
                <w:szCs w:val="20"/>
              </w:rPr>
              <w:t>Processo nº. 23073.000481/2012-47 com os documentos comprobatórios comprovando a devolução ao erário.</w:t>
            </w:r>
          </w:p>
        </w:tc>
      </w:tr>
      <w:tr w:rsidR="004918B2" w:rsidTr="004918B2">
        <w:trPr>
          <w:trHeight w:val="356"/>
        </w:trPr>
        <w:tc>
          <w:tcPr>
            <w:tcW w:w="5000" w:type="pct"/>
            <w:gridSpan w:val="5"/>
            <w:tcBorders>
              <w:top w:val="single" w:sz="4" w:space="0" w:color="auto"/>
              <w:left w:val="single" w:sz="4" w:space="0" w:color="auto"/>
              <w:bottom w:val="single" w:sz="4" w:space="0" w:color="auto"/>
              <w:right w:val="single" w:sz="4" w:space="0" w:color="auto"/>
            </w:tcBorders>
            <w:shd w:val="clear" w:color="auto" w:fill="D9D9D9"/>
            <w:noWrap/>
            <w:vAlign w:val="bottom"/>
            <w:hideMark/>
          </w:tcPr>
          <w:p w:rsidR="004918B2" w:rsidRDefault="004918B2">
            <w:pPr>
              <w:tabs>
                <w:tab w:val="left" w:pos="3119"/>
              </w:tabs>
              <w:autoSpaceDE w:val="0"/>
              <w:autoSpaceDN w:val="0"/>
              <w:adjustRightInd w:val="0"/>
              <w:spacing w:before="60" w:after="60" w:line="244" w:lineRule="auto"/>
              <w:jc w:val="both"/>
              <w:rPr>
                <w:b/>
                <w:color w:val="000000"/>
                <w:szCs w:val="24"/>
              </w:rPr>
            </w:pPr>
            <w:r>
              <w:rPr>
                <w:b/>
                <w:color w:val="000000"/>
              </w:rPr>
              <w:t>Síntese dos Resultados Obtidos</w:t>
            </w:r>
          </w:p>
        </w:tc>
      </w:tr>
      <w:tr w:rsidR="004918B2" w:rsidTr="004918B2">
        <w:trPr>
          <w:trHeight w:val="356"/>
        </w:trPr>
        <w:tc>
          <w:tcPr>
            <w:tcW w:w="5000" w:type="pct"/>
            <w:gridSpan w:val="5"/>
            <w:tcBorders>
              <w:top w:val="single" w:sz="4" w:space="0" w:color="auto"/>
              <w:left w:val="single" w:sz="4" w:space="0" w:color="auto"/>
              <w:bottom w:val="single" w:sz="4" w:space="0" w:color="auto"/>
              <w:right w:val="single" w:sz="4" w:space="0" w:color="auto"/>
            </w:tcBorders>
            <w:noWrap/>
            <w:vAlign w:val="bottom"/>
            <w:hideMark/>
          </w:tcPr>
          <w:p w:rsidR="004918B2" w:rsidRDefault="004918B2">
            <w:pPr>
              <w:tabs>
                <w:tab w:val="left" w:pos="3119"/>
              </w:tabs>
              <w:autoSpaceDE w:val="0"/>
              <w:autoSpaceDN w:val="0"/>
              <w:adjustRightInd w:val="0"/>
              <w:spacing w:before="60" w:after="60" w:line="244" w:lineRule="auto"/>
              <w:jc w:val="both"/>
              <w:rPr>
                <w:color w:val="000000"/>
                <w:szCs w:val="24"/>
              </w:rPr>
            </w:pPr>
            <w:r>
              <w:rPr>
                <w:color w:val="000000"/>
              </w:rPr>
              <w:t>Aguardando o retorno da Controladoria Geral da União.</w:t>
            </w:r>
          </w:p>
        </w:tc>
      </w:tr>
      <w:tr w:rsidR="004918B2" w:rsidTr="004918B2">
        <w:trPr>
          <w:trHeight w:val="356"/>
        </w:trPr>
        <w:tc>
          <w:tcPr>
            <w:tcW w:w="5000" w:type="pct"/>
            <w:gridSpan w:val="5"/>
            <w:tcBorders>
              <w:top w:val="single" w:sz="4" w:space="0" w:color="auto"/>
              <w:left w:val="single" w:sz="4" w:space="0" w:color="auto"/>
              <w:bottom w:val="single" w:sz="4" w:space="0" w:color="auto"/>
              <w:right w:val="single" w:sz="4" w:space="0" w:color="auto"/>
            </w:tcBorders>
            <w:shd w:val="clear" w:color="auto" w:fill="D9D9D9"/>
            <w:noWrap/>
            <w:vAlign w:val="bottom"/>
            <w:hideMark/>
          </w:tcPr>
          <w:p w:rsidR="004918B2" w:rsidRDefault="004918B2">
            <w:pPr>
              <w:tabs>
                <w:tab w:val="left" w:pos="3119"/>
              </w:tabs>
              <w:autoSpaceDE w:val="0"/>
              <w:autoSpaceDN w:val="0"/>
              <w:adjustRightInd w:val="0"/>
              <w:spacing w:before="60" w:after="60" w:line="244" w:lineRule="auto"/>
              <w:jc w:val="both"/>
              <w:rPr>
                <w:b/>
                <w:color w:val="000000"/>
                <w:szCs w:val="24"/>
              </w:rPr>
            </w:pPr>
            <w:r>
              <w:rPr>
                <w:b/>
                <w:color w:val="000000"/>
              </w:rPr>
              <w:t>Análise Crítica dos Fatores Positivos/Negativos que Facilitaram/Prejudicaram a Adoção de Providências pelo Gestor</w:t>
            </w:r>
          </w:p>
        </w:tc>
      </w:tr>
      <w:tr w:rsidR="004918B2" w:rsidTr="004918B2">
        <w:trPr>
          <w:trHeight w:val="356"/>
        </w:trPr>
        <w:tc>
          <w:tcPr>
            <w:tcW w:w="5000" w:type="pct"/>
            <w:gridSpan w:val="5"/>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4918B2" w:rsidRDefault="004918B2">
            <w:pPr>
              <w:tabs>
                <w:tab w:val="left" w:pos="3119"/>
              </w:tabs>
              <w:spacing w:line="244" w:lineRule="auto"/>
              <w:jc w:val="both"/>
              <w:rPr>
                <w:color w:val="000000"/>
                <w:szCs w:val="24"/>
              </w:rPr>
            </w:pPr>
            <w:r>
              <w:rPr>
                <w:color w:val="000000"/>
              </w:rPr>
              <w:t>O Campus Manaus Zona Leste não apresentou a análise crítica em relação a essa Recomendação.</w:t>
            </w:r>
          </w:p>
          <w:p w:rsidR="004918B2" w:rsidRDefault="004918B2">
            <w:pPr>
              <w:tabs>
                <w:tab w:val="left" w:pos="3119"/>
              </w:tabs>
              <w:autoSpaceDE w:val="0"/>
              <w:autoSpaceDN w:val="0"/>
              <w:adjustRightInd w:val="0"/>
              <w:spacing w:before="60" w:after="60" w:line="244" w:lineRule="auto"/>
              <w:jc w:val="both"/>
              <w:rPr>
                <w:color w:val="000000"/>
                <w:szCs w:val="24"/>
              </w:rPr>
            </w:pPr>
            <w:r>
              <w:rPr>
                <w:color w:val="000000"/>
              </w:rPr>
              <w:t xml:space="preserve">Tendo em vista que os atos se deram no citado Campus Manaus Zona Leste, o </w:t>
            </w:r>
            <w:proofErr w:type="spellStart"/>
            <w:r>
              <w:rPr>
                <w:color w:val="000000"/>
              </w:rPr>
              <w:t>Ifam</w:t>
            </w:r>
            <w:proofErr w:type="spellEnd"/>
            <w:r>
              <w:rPr>
                <w:color w:val="000000"/>
              </w:rPr>
              <w:t xml:space="preserve"> Reitoria não tem como analisar de forma critica os fatores negativos que facilitaram ou prejudicaram a atuação do gestor devido a autonomia administrativa e financeira que o campus possui.</w:t>
            </w:r>
          </w:p>
        </w:tc>
      </w:tr>
    </w:tbl>
    <w:p w:rsidR="004918B2" w:rsidRDefault="004918B2" w:rsidP="000F6346">
      <w:pPr>
        <w:spacing w:after="0" w:line="246" w:lineRule="auto"/>
        <w:ind w:left="426"/>
        <w:jc w:val="both"/>
        <w:rPr>
          <w:sz w:val="24"/>
          <w:szCs w:val="24"/>
        </w:rPr>
      </w:pPr>
    </w:p>
    <w:p w:rsidR="00CB2F4B" w:rsidRDefault="00CB2F4B" w:rsidP="000F6346">
      <w:pPr>
        <w:spacing w:after="0" w:line="246" w:lineRule="auto"/>
        <w:ind w:left="426"/>
        <w:jc w:val="both"/>
        <w:rPr>
          <w:sz w:val="24"/>
          <w:szCs w:val="24"/>
        </w:rPr>
      </w:pPr>
    </w:p>
    <w:p w:rsidR="004918B2" w:rsidRDefault="004918B2" w:rsidP="000F6346">
      <w:pPr>
        <w:spacing w:after="0" w:line="246" w:lineRule="auto"/>
        <w:ind w:left="426"/>
        <w:jc w:val="both"/>
        <w:rPr>
          <w:sz w:val="24"/>
          <w:szCs w:val="24"/>
        </w:rPr>
      </w:pPr>
    </w:p>
    <w:p w:rsidR="004918B2" w:rsidRDefault="004918B2" w:rsidP="000F6346">
      <w:pPr>
        <w:spacing w:after="0" w:line="246" w:lineRule="auto"/>
        <w:ind w:left="426"/>
        <w:jc w:val="both"/>
        <w:rPr>
          <w:sz w:val="24"/>
          <w:szCs w:val="24"/>
        </w:rPr>
      </w:pPr>
    </w:p>
    <w:p w:rsidR="004918B2" w:rsidRDefault="004918B2" w:rsidP="000F6346">
      <w:pPr>
        <w:spacing w:after="0" w:line="246" w:lineRule="auto"/>
        <w:ind w:left="426"/>
        <w:jc w:val="both"/>
        <w:rPr>
          <w:sz w:val="24"/>
          <w:szCs w:val="24"/>
        </w:rPr>
      </w:pPr>
    </w:p>
    <w:p w:rsidR="004918B2" w:rsidRDefault="004918B2" w:rsidP="000F6346">
      <w:pPr>
        <w:spacing w:after="0" w:line="246" w:lineRule="auto"/>
        <w:ind w:left="426"/>
        <w:jc w:val="both"/>
        <w:rPr>
          <w:sz w:val="24"/>
          <w:szCs w:val="24"/>
        </w:rPr>
      </w:pPr>
    </w:p>
    <w:p w:rsidR="004918B2" w:rsidRDefault="004918B2" w:rsidP="000F6346">
      <w:pPr>
        <w:spacing w:after="0" w:line="246" w:lineRule="auto"/>
        <w:ind w:left="426"/>
        <w:jc w:val="both"/>
        <w:rPr>
          <w:sz w:val="24"/>
          <w:szCs w:val="24"/>
        </w:rPr>
      </w:pPr>
    </w:p>
    <w:p w:rsidR="004918B2" w:rsidRDefault="004918B2" w:rsidP="004918B2">
      <w:pPr>
        <w:pStyle w:val="Legenda"/>
        <w:keepNext/>
      </w:pPr>
      <w:r>
        <w:lastRenderedPageBreak/>
        <w:t xml:space="preserve">Tabela </w:t>
      </w:r>
      <w:fldSimple w:instr=" SEQ Tabela \* ARABIC ">
        <w:r>
          <w:rPr>
            <w:noProof/>
          </w:rPr>
          <w:t>79</w:t>
        </w:r>
      </w:fldSimple>
      <w:r>
        <w:t xml:space="preserve"> </w:t>
      </w:r>
      <w:r w:rsidRPr="00AC5AA3">
        <w:t>Quadro A.11.2.1 – Relatório de cumprimento das recomendações do órgão de controle interno ORD</w:t>
      </w:r>
      <w:r>
        <w:t>EM:03</w:t>
      </w:r>
    </w:p>
    <w:tbl>
      <w:tblPr>
        <w:tblW w:w="4961"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85"/>
        <w:gridCol w:w="3595"/>
        <w:gridCol w:w="1798"/>
        <w:gridCol w:w="1033"/>
        <w:gridCol w:w="1690"/>
      </w:tblGrid>
      <w:tr w:rsidR="004918B2" w:rsidTr="004918B2">
        <w:trPr>
          <w:trHeight w:val="356"/>
        </w:trPr>
        <w:tc>
          <w:tcPr>
            <w:tcW w:w="5000" w:type="pct"/>
            <w:gridSpan w:val="5"/>
            <w:tcBorders>
              <w:top w:val="single" w:sz="4" w:space="0" w:color="auto"/>
              <w:left w:val="single" w:sz="4" w:space="0" w:color="auto"/>
              <w:bottom w:val="single" w:sz="4" w:space="0" w:color="auto"/>
              <w:right w:val="single" w:sz="4" w:space="0" w:color="auto"/>
            </w:tcBorders>
            <w:shd w:val="clear" w:color="auto" w:fill="A6A6A6"/>
            <w:noWrap/>
            <w:vAlign w:val="bottom"/>
            <w:hideMark/>
          </w:tcPr>
          <w:p w:rsidR="004918B2" w:rsidRDefault="004918B2">
            <w:pPr>
              <w:tabs>
                <w:tab w:val="left" w:pos="3119"/>
              </w:tabs>
              <w:autoSpaceDE w:val="0"/>
              <w:autoSpaceDN w:val="0"/>
              <w:adjustRightInd w:val="0"/>
              <w:spacing w:before="60" w:after="60" w:line="244" w:lineRule="auto"/>
              <w:jc w:val="center"/>
              <w:rPr>
                <w:b/>
                <w:caps/>
                <w:color w:val="000000"/>
                <w:szCs w:val="20"/>
              </w:rPr>
            </w:pPr>
            <w:bookmarkStart w:id="235" w:name="_GoBack" w:colFirst="0" w:colLast="0"/>
            <w:r>
              <w:rPr>
                <w:b/>
                <w:caps/>
                <w:color w:val="000000"/>
                <w:szCs w:val="20"/>
              </w:rPr>
              <w:t>U</w:t>
            </w:r>
            <w:r>
              <w:rPr>
                <w:b/>
                <w:color w:val="000000"/>
                <w:szCs w:val="20"/>
              </w:rPr>
              <w:t>nidade Jurisdicionada</w:t>
            </w:r>
          </w:p>
        </w:tc>
      </w:tr>
      <w:tr w:rsidR="004918B2" w:rsidTr="004918B2">
        <w:trPr>
          <w:trHeight w:val="356"/>
        </w:trPr>
        <w:tc>
          <w:tcPr>
            <w:tcW w:w="4065" w:type="pct"/>
            <w:gridSpan w:val="4"/>
            <w:tcBorders>
              <w:top w:val="single" w:sz="4" w:space="0" w:color="auto"/>
              <w:left w:val="single" w:sz="4" w:space="0" w:color="auto"/>
              <w:bottom w:val="single" w:sz="4" w:space="0" w:color="auto"/>
              <w:right w:val="single" w:sz="4" w:space="0" w:color="auto"/>
            </w:tcBorders>
            <w:shd w:val="clear" w:color="auto" w:fill="BFBFBF"/>
            <w:noWrap/>
            <w:vAlign w:val="bottom"/>
            <w:hideMark/>
          </w:tcPr>
          <w:p w:rsidR="004918B2" w:rsidRDefault="004918B2">
            <w:pPr>
              <w:tabs>
                <w:tab w:val="left" w:pos="3119"/>
              </w:tabs>
              <w:autoSpaceDE w:val="0"/>
              <w:autoSpaceDN w:val="0"/>
              <w:adjustRightInd w:val="0"/>
              <w:spacing w:before="60" w:after="60" w:line="244" w:lineRule="auto"/>
              <w:jc w:val="both"/>
              <w:rPr>
                <w:color w:val="000000"/>
                <w:szCs w:val="20"/>
              </w:rPr>
            </w:pPr>
            <w:r>
              <w:rPr>
                <w:b/>
                <w:color w:val="000000"/>
                <w:szCs w:val="20"/>
              </w:rPr>
              <w:t>Denominação Completa</w:t>
            </w:r>
          </w:p>
        </w:tc>
        <w:tc>
          <w:tcPr>
            <w:tcW w:w="935" w:type="pct"/>
            <w:tcBorders>
              <w:top w:val="single" w:sz="4" w:space="0" w:color="auto"/>
              <w:left w:val="single" w:sz="4" w:space="0" w:color="auto"/>
              <w:bottom w:val="single" w:sz="4" w:space="0" w:color="auto"/>
              <w:right w:val="single" w:sz="4" w:space="0" w:color="auto"/>
            </w:tcBorders>
            <w:shd w:val="clear" w:color="auto" w:fill="BFBFBF"/>
            <w:vAlign w:val="bottom"/>
            <w:hideMark/>
          </w:tcPr>
          <w:p w:rsidR="004918B2" w:rsidRDefault="004918B2">
            <w:pPr>
              <w:tabs>
                <w:tab w:val="left" w:pos="3119"/>
              </w:tabs>
              <w:autoSpaceDE w:val="0"/>
              <w:autoSpaceDN w:val="0"/>
              <w:adjustRightInd w:val="0"/>
              <w:spacing w:before="60" w:after="60" w:line="244" w:lineRule="auto"/>
              <w:jc w:val="center"/>
              <w:rPr>
                <w:color w:val="000000"/>
                <w:szCs w:val="20"/>
              </w:rPr>
            </w:pPr>
            <w:r>
              <w:rPr>
                <w:b/>
                <w:color w:val="000000"/>
                <w:szCs w:val="20"/>
              </w:rPr>
              <w:t>Código SIORG</w:t>
            </w:r>
          </w:p>
        </w:tc>
      </w:tr>
      <w:tr w:rsidR="004918B2" w:rsidTr="004918B2">
        <w:trPr>
          <w:trHeight w:val="356"/>
        </w:trPr>
        <w:tc>
          <w:tcPr>
            <w:tcW w:w="4065" w:type="pct"/>
            <w:gridSpan w:val="4"/>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918B2" w:rsidRDefault="004918B2">
            <w:pPr>
              <w:tabs>
                <w:tab w:val="left" w:pos="3119"/>
              </w:tabs>
              <w:autoSpaceDE w:val="0"/>
              <w:autoSpaceDN w:val="0"/>
              <w:adjustRightInd w:val="0"/>
              <w:spacing w:before="60" w:after="60" w:line="244" w:lineRule="auto"/>
              <w:jc w:val="both"/>
              <w:rPr>
                <w:color w:val="000000"/>
                <w:szCs w:val="20"/>
              </w:rPr>
            </w:pPr>
            <w:r>
              <w:rPr>
                <w:color w:val="000000"/>
                <w:szCs w:val="20"/>
              </w:rPr>
              <w:t>Instituto Federal de Educação Ciência e Tecnologia do Amazonas</w:t>
            </w:r>
          </w:p>
        </w:tc>
        <w:tc>
          <w:tcPr>
            <w:tcW w:w="93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918B2" w:rsidRDefault="004918B2">
            <w:pPr>
              <w:tabs>
                <w:tab w:val="left" w:pos="3119"/>
              </w:tabs>
              <w:autoSpaceDE w:val="0"/>
              <w:autoSpaceDN w:val="0"/>
              <w:adjustRightInd w:val="0"/>
              <w:spacing w:before="60" w:after="60" w:line="244" w:lineRule="auto"/>
              <w:jc w:val="both"/>
              <w:rPr>
                <w:color w:val="000000"/>
                <w:szCs w:val="20"/>
              </w:rPr>
            </w:pPr>
            <w:r>
              <w:rPr>
                <w:color w:val="000000"/>
                <w:szCs w:val="20"/>
              </w:rPr>
              <w:t>100910</w:t>
            </w:r>
          </w:p>
        </w:tc>
      </w:tr>
      <w:tr w:rsidR="004918B2" w:rsidTr="004918B2">
        <w:trPr>
          <w:trHeight w:val="356"/>
        </w:trPr>
        <w:tc>
          <w:tcPr>
            <w:tcW w:w="5000" w:type="pct"/>
            <w:gridSpan w:val="5"/>
            <w:tcBorders>
              <w:top w:val="single" w:sz="4" w:space="0" w:color="auto"/>
              <w:left w:val="single" w:sz="4" w:space="0" w:color="auto"/>
              <w:bottom w:val="single" w:sz="4" w:space="0" w:color="auto"/>
              <w:right w:val="single" w:sz="4" w:space="0" w:color="auto"/>
            </w:tcBorders>
            <w:shd w:val="clear" w:color="auto" w:fill="A6A6A6"/>
            <w:noWrap/>
            <w:vAlign w:val="center"/>
            <w:hideMark/>
          </w:tcPr>
          <w:p w:rsidR="004918B2" w:rsidRDefault="004918B2">
            <w:pPr>
              <w:tabs>
                <w:tab w:val="left" w:pos="3119"/>
              </w:tabs>
              <w:autoSpaceDE w:val="0"/>
              <w:autoSpaceDN w:val="0"/>
              <w:adjustRightInd w:val="0"/>
              <w:spacing w:before="60" w:after="60" w:line="244" w:lineRule="auto"/>
              <w:jc w:val="center"/>
              <w:rPr>
                <w:b/>
                <w:color w:val="000000"/>
                <w:szCs w:val="20"/>
              </w:rPr>
            </w:pPr>
            <w:r>
              <w:rPr>
                <w:b/>
                <w:color w:val="000000"/>
                <w:szCs w:val="20"/>
              </w:rPr>
              <w:t>Recomendações do OCI</w:t>
            </w:r>
          </w:p>
        </w:tc>
      </w:tr>
      <w:tr w:rsidR="004918B2" w:rsidTr="004918B2">
        <w:trPr>
          <w:trHeight w:val="356"/>
        </w:trPr>
        <w:tc>
          <w:tcPr>
            <w:tcW w:w="5000" w:type="pct"/>
            <w:gridSpan w:val="5"/>
            <w:tcBorders>
              <w:top w:val="single" w:sz="4" w:space="0" w:color="auto"/>
              <w:left w:val="single" w:sz="4" w:space="0" w:color="auto"/>
              <w:bottom w:val="single" w:sz="4" w:space="0" w:color="auto"/>
              <w:right w:val="single" w:sz="4" w:space="0" w:color="auto"/>
            </w:tcBorders>
            <w:shd w:val="clear" w:color="auto" w:fill="BFBFBF"/>
            <w:noWrap/>
            <w:vAlign w:val="center"/>
            <w:hideMark/>
          </w:tcPr>
          <w:p w:rsidR="004918B2" w:rsidRDefault="004918B2">
            <w:pPr>
              <w:tabs>
                <w:tab w:val="left" w:pos="3119"/>
              </w:tabs>
              <w:autoSpaceDE w:val="0"/>
              <w:autoSpaceDN w:val="0"/>
              <w:adjustRightInd w:val="0"/>
              <w:spacing w:before="60" w:after="60" w:line="244" w:lineRule="auto"/>
              <w:jc w:val="center"/>
              <w:rPr>
                <w:b/>
                <w:color w:val="000000"/>
                <w:szCs w:val="20"/>
              </w:rPr>
            </w:pPr>
            <w:r>
              <w:rPr>
                <w:b/>
                <w:color w:val="000000"/>
                <w:szCs w:val="20"/>
              </w:rPr>
              <w:t>Recomendações Expedidas pelo OCI</w:t>
            </w:r>
          </w:p>
        </w:tc>
      </w:tr>
      <w:tr w:rsidR="004918B2" w:rsidTr="004918B2">
        <w:trPr>
          <w:trHeight w:val="356"/>
        </w:trPr>
        <w:tc>
          <w:tcPr>
            <w:tcW w:w="461"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4918B2" w:rsidRDefault="004918B2">
            <w:pPr>
              <w:tabs>
                <w:tab w:val="left" w:pos="3119"/>
              </w:tabs>
              <w:autoSpaceDE w:val="0"/>
              <w:autoSpaceDN w:val="0"/>
              <w:adjustRightInd w:val="0"/>
              <w:spacing w:before="60" w:after="60" w:line="244" w:lineRule="auto"/>
              <w:jc w:val="center"/>
              <w:rPr>
                <w:b/>
                <w:color w:val="000000"/>
                <w:szCs w:val="20"/>
              </w:rPr>
            </w:pPr>
            <w:r>
              <w:rPr>
                <w:b/>
                <w:color w:val="000000"/>
                <w:szCs w:val="20"/>
              </w:rPr>
              <w:t>Ordem</w:t>
            </w:r>
          </w:p>
        </w:tc>
        <w:tc>
          <w:tcPr>
            <w:tcW w:w="2057"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4918B2" w:rsidRDefault="004918B2">
            <w:pPr>
              <w:tabs>
                <w:tab w:val="left" w:pos="3119"/>
              </w:tabs>
              <w:autoSpaceDE w:val="0"/>
              <w:autoSpaceDN w:val="0"/>
              <w:adjustRightInd w:val="0"/>
              <w:spacing w:before="60" w:after="60" w:line="244" w:lineRule="auto"/>
              <w:jc w:val="center"/>
              <w:rPr>
                <w:b/>
                <w:color w:val="000000"/>
                <w:szCs w:val="20"/>
              </w:rPr>
            </w:pPr>
            <w:r>
              <w:rPr>
                <w:b/>
                <w:color w:val="000000"/>
                <w:szCs w:val="20"/>
              </w:rPr>
              <w:t>Identificação do Relatório de Auditoria</w:t>
            </w:r>
          </w:p>
        </w:tc>
        <w:tc>
          <w:tcPr>
            <w:tcW w:w="999"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4918B2" w:rsidRDefault="004918B2">
            <w:pPr>
              <w:tabs>
                <w:tab w:val="left" w:pos="3119"/>
              </w:tabs>
              <w:autoSpaceDE w:val="0"/>
              <w:autoSpaceDN w:val="0"/>
              <w:adjustRightInd w:val="0"/>
              <w:spacing w:before="60" w:after="60" w:line="244" w:lineRule="auto"/>
              <w:jc w:val="center"/>
              <w:rPr>
                <w:b/>
                <w:color w:val="000000"/>
                <w:szCs w:val="20"/>
              </w:rPr>
            </w:pPr>
            <w:r>
              <w:rPr>
                <w:b/>
                <w:color w:val="000000"/>
                <w:szCs w:val="20"/>
              </w:rPr>
              <w:t>Item do RA</w:t>
            </w:r>
          </w:p>
        </w:tc>
        <w:tc>
          <w:tcPr>
            <w:tcW w:w="1483" w:type="pct"/>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4918B2" w:rsidRDefault="004918B2">
            <w:pPr>
              <w:tabs>
                <w:tab w:val="left" w:pos="3119"/>
              </w:tabs>
              <w:autoSpaceDE w:val="0"/>
              <w:autoSpaceDN w:val="0"/>
              <w:adjustRightInd w:val="0"/>
              <w:spacing w:before="60" w:after="60" w:line="244" w:lineRule="auto"/>
              <w:jc w:val="center"/>
              <w:rPr>
                <w:b/>
                <w:color w:val="000000"/>
                <w:szCs w:val="20"/>
              </w:rPr>
            </w:pPr>
            <w:r>
              <w:rPr>
                <w:b/>
                <w:color w:val="000000"/>
                <w:szCs w:val="20"/>
              </w:rPr>
              <w:t>Comunicação Expedida</w:t>
            </w:r>
          </w:p>
        </w:tc>
      </w:tr>
      <w:tr w:rsidR="004918B2" w:rsidTr="004918B2">
        <w:trPr>
          <w:trHeight w:val="356"/>
        </w:trPr>
        <w:tc>
          <w:tcPr>
            <w:tcW w:w="461" w:type="pct"/>
            <w:tcBorders>
              <w:top w:val="single" w:sz="4" w:space="0" w:color="auto"/>
              <w:left w:val="single" w:sz="4" w:space="0" w:color="auto"/>
              <w:bottom w:val="single" w:sz="4" w:space="0" w:color="auto"/>
              <w:right w:val="single" w:sz="4" w:space="0" w:color="auto"/>
            </w:tcBorders>
            <w:noWrap/>
            <w:vAlign w:val="center"/>
            <w:hideMark/>
          </w:tcPr>
          <w:p w:rsidR="004918B2" w:rsidRDefault="004918B2">
            <w:pPr>
              <w:tabs>
                <w:tab w:val="left" w:pos="3119"/>
              </w:tabs>
              <w:autoSpaceDE w:val="0"/>
              <w:autoSpaceDN w:val="0"/>
              <w:adjustRightInd w:val="0"/>
              <w:spacing w:before="60" w:after="60" w:line="244" w:lineRule="auto"/>
              <w:jc w:val="center"/>
              <w:rPr>
                <w:color w:val="000000"/>
                <w:szCs w:val="20"/>
              </w:rPr>
            </w:pPr>
            <w:r>
              <w:rPr>
                <w:color w:val="000000"/>
                <w:szCs w:val="20"/>
              </w:rPr>
              <w:t>3</w:t>
            </w:r>
          </w:p>
        </w:tc>
        <w:tc>
          <w:tcPr>
            <w:tcW w:w="2057" w:type="pct"/>
            <w:tcBorders>
              <w:top w:val="single" w:sz="4" w:space="0" w:color="auto"/>
              <w:left w:val="single" w:sz="4" w:space="0" w:color="auto"/>
              <w:bottom w:val="single" w:sz="4" w:space="0" w:color="auto"/>
              <w:right w:val="single" w:sz="4" w:space="0" w:color="auto"/>
            </w:tcBorders>
            <w:vAlign w:val="center"/>
            <w:hideMark/>
          </w:tcPr>
          <w:p w:rsidR="004918B2" w:rsidRDefault="004918B2">
            <w:pPr>
              <w:tabs>
                <w:tab w:val="left" w:pos="3119"/>
              </w:tabs>
              <w:autoSpaceDE w:val="0"/>
              <w:autoSpaceDN w:val="0"/>
              <w:adjustRightInd w:val="0"/>
              <w:spacing w:before="60" w:after="60" w:line="244" w:lineRule="auto"/>
              <w:jc w:val="center"/>
              <w:rPr>
                <w:color w:val="000000"/>
                <w:szCs w:val="20"/>
              </w:rPr>
            </w:pPr>
            <w:r>
              <w:rPr>
                <w:color w:val="000000"/>
                <w:szCs w:val="20"/>
              </w:rPr>
              <w:t>201108737</w:t>
            </w:r>
          </w:p>
        </w:tc>
        <w:tc>
          <w:tcPr>
            <w:tcW w:w="999" w:type="pct"/>
            <w:tcBorders>
              <w:top w:val="single" w:sz="4" w:space="0" w:color="auto"/>
              <w:left w:val="single" w:sz="4" w:space="0" w:color="auto"/>
              <w:bottom w:val="single" w:sz="4" w:space="0" w:color="auto"/>
              <w:right w:val="single" w:sz="4" w:space="0" w:color="auto"/>
            </w:tcBorders>
            <w:vAlign w:val="center"/>
            <w:hideMark/>
          </w:tcPr>
          <w:p w:rsidR="004918B2" w:rsidRDefault="004918B2">
            <w:pPr>
              <w:tabs>
                <w:tab w:val="left" w:pos="3119"/>
              </w:tabs>
              <w:autoSpaceDE w:val="0"/>
              <w:autoSpaceDN w:val="0"/>
              <w:adjustRightInd w:val="0"/>
              <w:spacing w:before="60" w:after="60" w:line="244" w:lineRule="auto"/>
              <w:jc w:val="center"/>
              <w:rPr>
                <w:color w:val="000000"/>
                <w:szCs w:val="20"/>
              </w:rPr>
            </w:pPr>
            <w:r>
              <w:rPr>
                <w:color w:val="000000"/>
                <w:szCs w:val="20"/>
              </w:rPr>
              <w:t xml:space="preserve"> 28</w:t>
            </w:r>
          </w:p>
        </w:tc>
        <w:tc>
          <w:tcPr>
            <w:tcW w:w="1483" w:type="pct"/>
            <w:gridSpan w:val="2"/>
            <w:tcBorders>
              <w:top w:val="single" w:sz="4" w:space="0" w:color="auto"/>
              <w:left w:val="single" w:sz="4" w:space="0" w:color="auto"/>
              <w:bottom w:val="single" w:sz="4" w:space="0" w:color="auto"/>
              <w:right w:val="single" w:sz="4" w:space="0" w:color="auto"/>
            </w:tcBorders>
            <w:vAlign w:val="center"/>
            <w:hideMark/>
          </w:tcPr>
          <w:p w:rsidR="004918B2" w:rsidRDefault="004918B2">
            <w:pPr>
              <w:tabs>
                <w:tab w:val="left" w:pos="3119"/>
              </w:tabs>
              <w:autoSpaceDE w:val="0"/>
              <w:autoSpaceDN w:val="0"/>
              <w:adjustRightInd w:val="0"/>
              <w:spacing w:before="60" w:after="60" w:line="244" w:lineRule="auto"/>
              <w:jc w:val="center"/>
              <w:rPr>
                <w:color w:val="000000"/>
                <w:szCs w:val="20"/>
              </w:rPr>
            </w:pPr>
            <w:r>
              <w:rPr>
                <w:color w:val="000000"/>
                <w:szCs w:val="20"/>
              </w:rPr>
              <w:t>Ofício 30898/2014 – CGU AM</w:t>
            </w:r>
          </w:p>
        </w:tc>
      </w:tr>
      <w:tr w:rsidR="004918B2" w:rsidTr="004918B2">
        <w:trPr>
          <w:trHeight w:val="356"/>
        </w:trPr>
        <w:tc>
          <w:tcPr>
            <w:tcW w:w="4065" w:type="pct"/>
            <w:gridSpan w:val="4"/>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4918B2" w:rsidRDefault="004918B2">
            <w:pPr>
              <w:tabs>
                <w:tab w:val="left" w:pos="3119"/>
              </w:tabs>
              <w:autoSpaceDE w:val="0"/>
              <w:autoSpaceDN w:val="0"/>
              <w:adjustRightInd w:val="0"/>
              <w:spacing w:before="60" w:after="60" w:line="244" w:lineRule="auto"/>
              <w:jc w:val="both"/>
              <w:rPr>
                <w:b/>
                <w:color w:val="000000"/>
                <w:szCs w:val="20"/>
              </w:rPr>
            </w:pPr>
            <w:r>
              <w:rPr>
                <w:b/>
                <w:color w:val="000000"/>
                <w:szCs w:val="20"/>
              </w:rPr>
              <w:t>Órgão/Entidade Objeto da Recomendação</w:t>
            </w:r>
          </w:p>
        </w:tc>
        <w:tc>
          <w:tcPr>
            <w:tcW w:w="935"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4918B2" w:rsidRDefault="004918B2">
            <w:pPr>
              <w:tabs>
                <w:tab w:val="left" w:pos="3119"/>
              </w:tabs>
              <w:autoSpaceDE w:val="0"/>
              <w:autoSpaceDN w:val="0"/>
              <w:adjustRightInd w:val="0"/>
              <w:spacing w:before="60" w:after="60" w:line="244" w:lineRule="auto"/>
              <w:jc w:val="center"/>
              <w:rPr>
                <w:b/>
                <w:color w:val="000000"/>
                <w:szCs w:val="20"/>
              </w:rPr>
            </w:pPr>
            <w:r>
              <w:rPr>
                <w:b/>
                <w:color w:val="000000"/>
                <w:szCs w:val="20"/>
              </w:rPr>
              <w:t>Código SIORG</w:t>
            </w:r>
          </w:p>
        </w:tc>
      </w:tr>
      <w:tr w:rsidR="004918B2" w:rsidTr="004918B2">
        <w:trPr>
          <w:trHeight w:val="356"/>
        </w:trPr>
        <w:tc>
          <w:tcPr>
            <w:tcW w:w="4065" w:type="pct"/>
            <w:gridSpan w:val="4"/>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918B2" w:rsidRDefault="004918B2">
            <w:pPr>
              <w:spacing w:after="0"/>
              <w:rPr>
                <w:rFonts w:asciiTheme="minorHAnsi" w:eastAsiaTheme="minorHAnsi" w:hAnsiTheme="minorHAnsi"/>
                <w:sz w:val="22"/>
              </w:rPr>
            </w:pPr>
          </w:p>
        </w:tc>
        <w:tc>
          <w:tcPr>
            <w:tcW w:w="935" w:type="pct"/>
            <w:tcBorders>
              <w:top w:val="single" w:sz="4" w:space="0" w:color="auto"/>
              <w:left w:val="single" w:sz="4" w:space="0" w:color="auto"/>
              <w:bottom w:val="single" w:sz="4" w:space="0" w:color="auto"/>
              <w:right w:val="single" w:sz="4" w:space="0" w:color="auto"/>
            </w:tcBorders>
            <w:shd w:val="clear" w:color="auto" w:fill="FFFFFF"/>
            <w:vAlign w:val="center"/>
          </w:tcPr>
          <w:p w:rsidR="004918B2" w:rsidRDefault="004918B2">
            <w:pPr>
              <w:tabs>
                <w:tab w:val="left" w:pos="3119"/>
              </w:tabs>
              <w:autoSpaceDE w:val="0"/>
              <w:autoSpaceDN w:val="0"/>
              <w:adjustRightInd w:val="0"/>
              <w:spacing w:before="60" w:after="60" w:line="244" w:lineRule="auto"/>
              <w:jc w:val="center"/>
              <w:rPr>
                <w:b/>
                <w:color w:val="000000"/>
                <w:szCs w:val="20"/>
              </w:rPr>
            </w:pPr>
          </w:p>
        </w:tc>
      </w:tr>
      <w:tr w:rsidR="004918B2" w:rsidTr="004918B2">
        <w:trPr>
          <w:trHeight w:val="356"/>
        </w:trPr>
        <w:tc>
          <w:tcPr>
            <w:tcW w:w="5000" w:type="pct"/>
            <w:gridSpan w:val="5"/>
            <w:tcBorders>
              <w:top w:val="single" w:sz="4" w:space="0" w:color="auto"/>
              <w:left w:val="single" w:sz="4" w:space="0" w:color="auto"/>
              <w:bottom w:val="single" w:sz="4" w:space="0" w:color="auto"/>
              <w:right w:val="single" w:sz="4" w:space="0" w:color="auto"/>
            </w:tcBorders>
            <w:shd w:val="clear" w:color="auto" w:fill="D9D9D9"/>
            <w:noWrap/>
            <w:vAlign w:val="bottom"/>
            <w:hideMark/>
          </w:tcPr>
          <w:p w:rsidR="004918B2" w:rsidRDefault="004918B2">
            <w:pPr>
              <w:tabs>
                <w:tab w:val="left" w:pos="3119"/>
              </w:tabs>
              <w:autoSpaceDE w:val="0"/>
              <w:autoSpaceDN w:val="0"/>
              <w:adjustRightInd w:val="0"/>
              <w:spacing w:before="60" w:after="60" w:line="244" w:lineRule="auto"/>
              <w:jc w:val="both"/>
              <w:rPr>
                <w:b/>
                <w:color w:val="000000"/>
                <w:szCs w:val="20"/>
              </w:rPr>
            </w:pPr>
            <w:r>
              <w:rPr>
                <w:b/>
                <w:color w:val="000000"/>
                <w:szCs w:val="20"/>
              </w:rPr>
              <w:t>Descrição da Recomendação</w:t>
            </w:r>
          </w:p>
        </w:tc>
      </w:tr>
      <w:tr w:rsidR="004918B2" w:rsidTr="004918B2">
        <w:trPr>
          <w:trHeight w:val="356"/>
        </w:trPr>
        <w:tc>
          <w:tcPr>
            <w:tcW w:w="5000" w:type="pct"/>
            <w:gridSpan w:val="5"/>
            <w:tcBorders>
              <w:top w:val="single" w:sz="4" w:space="0" w:color="auto"/>
              <w:left w:val="single" w:sz="4" w:space="0" w:color="auto"/>
              <w:bottom w:val="single" w:sz="4" w:space="0" w:color="auto"/>
              <w:right w:val="single" w:sz="4" w:space="0" w:color="auto"/>
            </w:tcBorders>
            <w:noWrap/>
            <w:vAlign w:val="bottom"/>
            <w:hideMark/>
          </w:tcPr>
          <w:p w:rsidR="004918B2" w:rsidRDefault="004918B2">
            <w:pPr>
              <w:tabs>
                <w:tab w:val="left" w:pos="3119"/>
              </w:tabs>
              <w:autoSpaceDE w:val="0"/>
              <w:autoSpaceDN w:val="0"/>
              <w:adjustRightInd w:val="0"/>
              <w:spacing w:before="60" w:after="60" w:line="244" w:lineRule="auto"/>
              <w:jc w:val="both"/>
              <w:rPr>
                <w:color w:val="000000"/>
                <w:szCs w:val="20"/>
              </w:rPr>
            </w:pPr>
            <w:r>
              <w:rPr>
                <w:color w:val="000000"/>
                <w:szCs w:val="20"/>
              </w:rPr>
              <w:t>Criar uma sistemática de para atualização das informações gerenciais e de planejamento, quanto aos Programas/Ações no SIMEC.</w:t>
            </w:r>
          </w:p>
        </w:tc>
      </w:tr>
      <w:tr w:rsidR="004918B2" w:rsidTr="004918B2">
        <w:trPr>
          <w:trHeight w:val="356"/>
        </w:trPr>
        <w:tc>
          <w:tcPr>
            <w:tcW w:w="5000" w:type="pct"/>
            <w:gridSpan w:val="5"/>
            <w:tcBorders>
              <w:top w:val="single" w:sz="4" w:space="0" w:color="auto"/>
              <w:left w:val="single" w:sz="4" w:space="0" w:color="auto"/>
              <w:bottom w:val="single" w:sz="4" w:space="0" w:color="auto"/>
              <w:right w:val="single" w:sz="4" w:space="0" w:color="auto"/>
            </w:tcBorders>
            <w:shd w:val="clear" w:color="auto" w:fill="BFBFBF"/>
            <w:noWrap/>
            <w:vAlign w:val="bottom"/>
            <w:hideMark/>
          </w:tcPr>
          <w:p w:rsidR="004918B2" w:rsidRDefault="004918B2">
            <w:pPr>
              <w:tabs>
                <w:tab w:val="left" w:pos="3119"/>
              </w:tabs>
              <w:autoSpaceDE w:val="0"/>
              <w:autoSpaceDN w:val="0"/>
              <w:adjustRightInd w:val="0"/>
              <w:spacing w:before="60" w:after="60" w:line="244" w:lineRule="auto"/>
              <w:jc w:val="center"/>
              <w:rPr>
                <w:b/>
                <w:color w:val="000000"/>
                <w:szCs w:val="20"/>
              </w:rPr>
            </w:pPr>
            <w:r>
              <w:rPr>
                <w:b/>
                <w:color w:val="000000"/>
                <w:szCs w:val="20"/>
              </w:rPr>
              <w:t>Providências Adotadas</w:t>
            </w:r>
          </w:p>
        </w:tc>
      </w:tr>
      <w:tr w:rsidR="004918B2" w:rsidTr="004918B2">
        <w:trPr>
          <w:trHeight w:val="356"/>
        </w:trPr>
        <w:tc>
          <w:tcPr>
            <w:tcW w:w="4065" w:type="pct"/>
            <w:gridSpan w:val="4"/>
            <w:tcBorders>
              <w:top w:val="single" w:sz="4" w:space="0" w:color="auto"/>
              <w:left w:val="single" w:sz="4" w:space="0" w:color="auto"/>
              <w:bottom w:val="single" w:sz="4" w:space="0" w:color="auto"/>
              <w:right w:val="single" w:sz="4" w:space="0" w:color="auto"/>
            </w:tcBorders>
            <w:shd w:val="clear" w:color="auto" w:fill="D9D9D9"/>
            <w:noWrap/>
            <w:vAlign w:val="bottom"/>
            <w:hideMark/>
          </w:tcPr>
          <w:p w:rsidR="004918B2" w:rsidRDefault="004918B2">
            <w:pPr>
              <w:tabs>
                <w:tab w:val="left" w:pos="3119"/>
              </w:tabs>
              <w:autoSpaceDE w:val="0"/>
              <w:autoSpaceDN w:val="0"/>
              <w:adjustRightInd w:val="0"/>
              <w:spacing w:before="60" w:after="60" w:line="244" w:lineRule="auto"/>
              <w:jc w:val="both"/>
              <w:rPr>
                <w:b/>
                <w:color w:val="000000"/>
                <w:szCs w:val="20"/>
              </w:rPr>
            </w:pPr>
            <w:r>
              <w:rPr>
                <w:b/>
                <w:color w:val="000000"/>
                <w:szCs w:val="20"/>
              </w:rPr>
              <w:t>Setor Responsável pela Implementação</w:t>
            </w:r>
          </w:p>
        </w:tc>
        <w:tc>
          <w:tcPr>
            <w:tcW w:w="935" w:type="pct"/>
            <w:tcBorders>
              <w:top w:val="single" w:sz="4" w:space="0" w:color="auto"/>
              <w:left w:val="single" w:sz="4" w:space="0" w:color="auto"/>
              <w:bottom w:val="single" w:sz="4" w:space="0" w:color="auto"/>
              <w:right w:val="single" w:sz="4" w:space="0" w:color="auto"/>
            </w:tcBorders>
            <w:shd w:val="clear" w:color="auto" w:fill="D9D9D9"/>
            <w:vAlign w:val="bottom"/>
            <w:hideMark/>
          </w:tcPr>
          <w:p w:rsidR="004918B2" w:rsidRDefault="004918B2">
            <w:pPr>
              <w:tabs>
                <w:tab w:val="left" w:pos="3119"/>
              </w:tabs>
              <w:autoSpaceDE w:val="0"/>
              <w:autoSpaceDN w:val="0"/>
              <w:adjustRightInd w:val="0"/>
              <w:spacing w:before="60" w:after="60" w:line="244" w:lineRule="auto"/>
              <w:jc w:val="center"/>
              <w:rPr>
                <w:b/>
                <w:color w:val="000000"/>
                <w:szCs w:val="20"/>
              </w:rPr>
            </w:pPr>
            <w:r>
              <w:rPr>
                <w:b/>
                <w:color w:val="000000"/>
                <w:szCs w:val="20"/>
              </w:rPr>
              <w:t>Código SIORG</w:t>
            </w:r>
          </w:p>
        </w:tc>
      </w:tr>
      <w:tr w:rsidR="004918B2" w:rsidTr="004918B2">
        <w:trPr>
          <w:trHeight w:val="356"/>
        </w:trPr>
        <w:tc>
          <w:tcPr>
            <w:tcW w:w="4065" w:type="pct"/>
            <w:gridSpan w:val="4"/>
            <w:tcBorders>
              <w:top w:val="single" w:sz="4" w:space="0" w:color="auto"/>
              <w:left w:val="single" w:sz="4" w:space="0" w:color="auto"/>
              <w:bottom w:val="single" w:sz="4" w:space="0" w:color="auto"/>
              <w:right w:val="single" w:sz="4" w:space="0" w:color="auto"/>
            </w:tcBorders>
            <w:noWrap/>
            <w:vAlign w:val="bottom"/>
            <w:hideMark/>
          </w:tcPr>
          <w:p w:rsidR="004918B2" w:rsidRDefault="004918B2">
            <w:pPr>
              <w:tabs>
                <w:tab w:val="left" w:pos="3119"/>
              </w:tabs>
              <w:autoSpaceDE w:val="0"/>
              <w:autoSpaceDN w:val="0"/>
              <w:adjustRightInd w:val="0"/>
              <w:spacing w:before="60" w:after="60" w:line="244" w:lineRule="auto"/>
              <w:jc w:val="both"/>
              <w:rPr>
                <w:color w:val="000000"/>
                <w:szCs w:val="20"/>
              </w:rPr>
            </w:pPr>
            <w:r>
              <w:rPr>
                <w:color w:val="000000"/>
                <w:szCs w:val="20"/>
              </w:rPr>
              <w:t>PROAD/PRODIN</w:t>
            </w:r>
          </w:p>
        </w:tc>
        <w:tc>
          <w:tcPr>
            <w:tcW w:w="935" w:type="pct"/>
            <w:tcBorders>
              <w:top w:val="single" w:sz="4" w:space="0" w:color="auto"/>
              <w:left w:val="single" w:sz="4" w:space="0" w:color="auto"/>
              <w:bottom w:val="single" w:sz="4" w:space="0" w:color="auto"/>
              <w:right w:val="single" w:sz="4" w:space="0" w:color="auto"/>
            </w:tcBorders>
            <w:vAlign w:val="bottom"/>
          </w:tcPr>
          <w:p w:rsidR="004918B2" w:rsidRDefault="004918B2">
            <w:pPr>
              <w:tabs>
                <w:tab w:val="left" w:pos="3119"/>
              </w:tabs>
              <w:autoSpaceDE w:val="0"/>
              <w:autoSpaceDN w:val="0"/>
              <w:adjustRightInd w:val="0"/>
              <w:spacing w:before="60" w:after="60" w:line="244" w:lineRule="auto"/>
              <w:jc w:val="both"/>
              <w:rPr>
                <w:color w:val="000000"/>
                <w:szCs w:val="20"/>
              </w:rPr>
            </w:pPr>
          </w:p>
        </w:tc>
      </w:tr>
      <w:tr w:rsidR="004918B2" w:rsidTr="004918B2">
        <w:trPr>
          <w:trHeight w:val="356"/>
        </w:trPr>
        <w:tc>
          <w:tcPr>
            <w:tcW w:w="5000" w:type="pct"/>
            <w:gridSpan w:val="5"/>
            <w:tcBorders>
              <w:top w:val="single" w:sz="4" w:space="0" w:color="auto"/>
              <w:left w:val="single" w:sz="4" w:space="0" w:color="auto"/>
              <w:bottom w:val="single" w:sz="4" w:space="0" w:color="auto"/>
              <w:right w:val="single" w:sz="4" w:space="0" w:color="auto"/>
            </w:tcBorders>
            <w:shd w:val="clear" w:color="auto" w:fill="D9D9D9"/>
            <w:noWrap/>
            <w:vAlign w:val="bottom"/>
            <w:hideMark/>
          </w:tcPr>
          <w:p w:rsidR="004918B2" w:rsidRDefault="004918B2">
            <w:pPr>
              <w:tabs>
                <w:tab w:val="left" w:pos="3119"/>
              </w:tabs>
              <w:autoSpaceDE w:val="0"/>
              <w:autoSpaceDN w:val="0"/>
              <w:adjustRightInd w:val="0"/>
              <w:spacing w:before="60" w:after="60" w:line="244" w:lineRule="auto"/>
              <w:jc w:val="both"/>
              <w:rPr>
                <w:color w:val="000000"/>
                <w:szCs w:val="20"/>
              </w:rPr>
            </w:pPr>
            <w:r>
              <w:rPr>
                <w:b/>
                <w:color w:val="000000"/>
                <w:szCs w:val="20"/>
              </w:rPr>
              <w:t>Síntese da Providência Adotada</w:t>
            </w:r>
          </w:p>
        </w:tc>
      </w:tr>
      <w:tr w:rsidR="004918B2" w:rsidTr="004918B2">
        <w:trPr>
          <w:trHeight w:val="356"/>
        </w:trPr>
        <w:tc>
          <w:tcPr>
            <w:tcW w:w="5000" w:type="pct"/>
            <w:gridSpan w:val="5"/>
            <w:tcBorders>
              <w:top w:val="single" w:sz="4" w:space="0" w:color="auto"/>
              <w:left w:val="single" w:sz="4" w:space="0" w:color="auto"/>
              <w:bottom w:val="single" w:sz="4" w:space="0" w:color="auto"/>
              <w:right w:val="single" w:sz="4" w:space="0" w:color="auto"/>
            </w:tcBorders>
            <w:noWrap/>
            <w:vAlign w:val="bottom"/>
            <w:hideMark/>
          </w:tcPr>
          <w:p w:rsidR="004918B2" w:rsidRDefault="004918B2">
            <w:pPr>
              <w:tabs>
                <w:tab w:val="left" w:pos="3119"/>
              </w:tabs>
              <w:autoSpaceDE w:val="0"/>
              <w:autoSpaceDN w:val="0"/>
              <w:adjustRightInd w:val="0"/>
              <w:spacing w:before="60" w:after="60" w:line="244" w:lineRule="auto"/>
              <w:jc w:val="both"/>
              <w:rPr>
                <w:color w:val="000000"/>
                <w:szCs w:val="20"/>
              </w:rPr>
            </w:pPr>
            <w:r>
              <w:rPr>
                <w:rFonts w:eastAsia="Times New Roman"/>
                <w:color w:val="000000"/>
                <w:szCs w:val="20"/>
                <w:lang w:eastAsia="pt-BR"/>
              </w:rPr>
              <w:t>Apesar das rotinas ainda não estarem impressas, atualmente a sistemática adotada para o desempenho das tarefas consiste na alimentação dos registros do SIMEC subdividido em ações de capacitação e benefícios assistenciais que ficam a cargo da Diretoria de Gestão de Pessoas, através do servidor Adam Maciel, e as ações referentes à manutenção da instituição ( custeio) e outras despesas de capital fica a cargo do DEO – Departamento de Execução Orçamentária, diretamente através da Coordenação de Orçamento, cujo servidor responsável designado é Luiz Jorge Viana Mascarenhas. Assim, solicitamos prazo para que esta gestão venha a atualizar as informações gerenciais no SIMEC e cobrar os procedimentos dos responsáveis. ( Memorando n 95/DAF/PROAD/IFAM/2014).</w:t>
            </w:r>
          </w:p>
        </w:tc>
      </w:tr>
      <w:tr w:rsidR="004918B2" w:rsidTr="004918B2">
        <w:trPr>
          <w:trHeight w:val="356"/>
        </w:trPr>
        <w:tc>
          <w:tcPr>
            <w:tcW w:w="5000" w:type="pct"/>
            <w:gridSpan w:val="5"/>
            <w:tcBorders>
              <w:top w:val="single" w:sz="4" w:space="0" w:color="auto"/>
              <w:left w:val="single" w:sz="4" w:space="0" w:color="auto"/>
              <w:bottom w:val="single" w:sz="4" w:space="0" w:color="auto"/>
              <w:right w:val="single" w:sz="4" w:space="0" w:color="auto"/>
            </w:tcBorders>
            <w:shd w:val="clear" w:color="auto" w:fill="D9D9D9"/>
            <w:noWrap/>
            <w:vAlign w:val="bottom"/>
            <w:hideMark/>
          </w:tcPr>
          <w:p w:rsidR="004918B2" w:rsidRDefault="004918B2">
            <w:pPr>
              <w:tabs>
                <w:tab w:val="left" w:pos="3119"/>
              </w:tabs>
              <w:autoSpaceDE w:val="0"/>
              <w:autoSpaceDN w:val="0"/>
              <w:adjustRightInd w:val="0"/>
              <w:spacing w:before="60" w:after="60" w:line="244" w:lineRule="auto"/>
              <w:jc w:val="both"/>
              <w:rPr>
                <w:b/>
                <w:color w:val="000000"/>
                <w:szCs w:val="20"/>
              </w:rPr>
            </w:pPr>
            <w:r>
              <w:rPr>
                <w:b/>
                <w:color w:val="000000"/>
                <w:szCs w:val="20"/>
              </w:rPr>
              <w:t>Síntese dos Resultados Obtidos</w:t>
            </w:r>
          </w:p>
        </w:tc>
      </w:tr>
      <w:tr w:rsidR="004918B2" w:rsidTr="004918B2">
        <w:trPr>
          <w:trHeight w:val="356"/>
        </w:trPr>
        <w:tc>
          <w:tcPr>
            <w:tcW w:w="5000" w:type="pct"/>
            <w:gridSpan w:val="5"/>
            <w:tcBorders>
              <w:top w:val="single" w:sz="4" w:space="0" w:color="auto"/>
              <w:left w:val="single" w:sz="4" w:space="0" w:color="auto"/>
              <w:bottom w:val="single" w:sz="4" w:space="0" w:color="auto"/>
              <w:right w:val="single" w:sz="4" w:space="0" w:color="auto"/>
            </w:tcBorders>
            <w:noWrap/>
            <w:vAlign w:val="bottom"/>
            <w:hideMark/>
          </w:tcPr>
          <w:p w:rsidR="004918B2" w:rsidRDefault="004918B2">
            <w:pPr>
              <w:tabs>
                <w:tab w:val="left" w:pos="3119"/>
              </w:tabs>
              <w:autoSpaceDE w:val="0"/>
              <w:autoSpaceDN w:val="0"/>
              <w:adjustRightInd w:val="0"/>
              <w:spacing w:before="60" w:after="60" w:line="244" w:lineRule="auto"/>
              <w:jc w:val="both"/>
              <w:rPr>
                <w:color w:val="000000"/>
                <w:szCs w:val="20"/>
              </w:rPr>
            </w:pPr>
            <w:r>
              <w:rPr>
                <w:color w:val="000000"/>
                <w:szCs w:val="20"/>
              </w:rPr>
              <w:t>Aguardando o retorno da Controladoria Geral da União.</w:t>
            </w:r>
          </w:p>
        </w:tc>
      </w:tr>
      <w:tr w:rsidR="004918B2" w:rsidTr="004918B2">
        <w:trPr>
          <w:trHeight w:val="356"/>
        </w:trPr>
        <w:tc>
          <w:tcPr>
            <w:tcW w:w="5000" w:type="pct"/>
            <w:gridSpan w:val="5"/>
            <w:tcBorders>
              <w:top w:val="single" w:sz="4" w:space="0" w:color="auto"/>
              <w:left w:val="single" w:sz="4" w:space="0" w:color="auto"/>
              <w:bottom w:val="single" w:sz="4" w:space="0" w:color="auto"/>
              <w:right w:val="single" w:sz="4" w:space="0" w:color="auto"/>
            </w:tcBorders>
            <w:shd w:val="clear" w:color="auto" w:fill="D9D9D9"/>
            <w:noWrap/>
            <w:vAlign w:val="bottom"/>
            <w:hideMark/>
          </w:tcPr>
          <w:p w:rsidR="004918B2" w:rsidRDefault="004918B2">
            <w:pPr>
              <w:tabs>
                <w:tab w:val="left" w:pos="3119"/>
              </w:tabs>
              <w:autoSpaceDE w:val="0"/>
              <w:autoSpaceDN w:val="0"/>
              <w:adjustRightInd w:val="0"/>
              <w:spacing w:before="60" w:after="60" w:line="244" w:lineRule="auto"/>
              <w:jc w:val="both"/>
              <w:rPr>
                <w:b/>
                <w:color w:val="000000"/>
                <w:szCs w:val="20"/>
              </w:rPr>
            </w:pPr>
            <w:r>
              <w:rPr>
                <w:b/>
                <w:color w:val="000000"/>
                <w:szCs w:val="20"/>
              </w:rPr>
              <w:t>Análise Crítica dos Fatores Positivos/Negativos que Facilitaram/Prejudicaram a Adoção de Providências pelo Gestor</w:t>
            </w:r>
          </w:p>
        </w:tc>
      </w:tr>
      <w:tr w:rsidR="004918B2" w:rsidTr="004918B2">
        <w:trPr>
          <w:trHeight w:val="356"/>
        </w:trPr>
        <w:tc>
          <w:tcPr>
            <w:tcW w:w="5000" w:type="pct"/>
            <w:gridSpan w:val="5"/>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4918B2" w:rsidRDefault="004918B2">
            <w:pPr>
              <w:tabs>
                <w:tab w:val="left" w:pos="3119"/>
              </w:tabs>
              <w:autoSpaceDE w:val="0"/>
              <w:autoSpaceDN w:val="0"/>
              <w:adjustRightInd w:val="0"/>
              <w:spacing w:before="60" w:after="60" w:line="244" w:lineRule="auto"/>
              <w:jc w:val="both"/>
              <w:rPr>
                <w:color w:val="000000"/>
                <w:szCs w:val="20"/>
              </w:rPr>
            </w:pPr>
            <w:r>
              <w:rPr>
                <w:color w:val="000000"/>
                <w:szCs w:val="20"/>
              </w:rPr>
              <w:t xml:space="preserve"> O Instituto reconhece que não estava atualizando, em 2014, as informações no sistema de forma satisfatória, pois há no órgão uma carência de servidores. No entanto, o sistema SIMEC vem sendo atualizado semestralmente. </w:t>
            </w:r>
          </w:p>
        </w:tc>
      </w:tr>
      <w:bookmarkEnd w:id="235"/>
    </w:tbl>
    <w:p w:rsidR="004918B2" w:rsidRDefault="004918B2" w:rsidP="000F6346">
      <w:pPr>
        <w:spacing w:after="0" w:line="246" w:lineRule="auto"/>
        <w:ind w:left="426"/>
        <w:jc w:val="both"/>
        <w:rPr>
          <w:sz w:val="24"/>
          <w:szCs w:val="24"/>
        </w:rPr>
      </w:pPr>
    </w:p>
    <w:p w:rsidR="004918B2" w:rsidRDefault="004918B2" w:rsidP="000F6346">
      <w:pPr>
        <w:spacing w:after="0" w:line="246" w:lineRule="auto"/>
        <w:ind w:left="426"/>
        <w:jc w:val="both"/>
        <w:rPr>
          <w:sz w:val="24"/>
          <w:szCs w:val="24"/>
        </w:rPr>
      </w:pPr>
    </w:p>
    <w:p w:rsidR="00A438D0" w:rsidRDefault="00A438D0" w:rsidP="000F6346">
      <w:pPr>
        <w:spacing w:after="0" w:line="246" w:lineRule="auto"/>
        <w:ind w:left="426"/>
        <w:jc w:val="both"/>
        <w:rPr>
          <w:sz w:val="24"/>
          <w:szCs w:val="24"/>
        </w:rPr>
      </w:pPr>
    </w:p>
    <w:p w:rsidR="00A438D0" w:rsidRDefault="00A438D0" w:rsidP="000F6346">
      <w:pPr>
        <w:spacing w:after="0" w:line="246" w:lineRule="auto"/>
        <w:ind w:left="426"/>
        <w:jc w:val="both"/>
        <w:rPr>
          <w:sz w:val="24"/>
          <w:szCs w:val="24"/>
        </w:rPr>
      </w:pPr>
    </w:p>
    <w:tbl>
      <w:tblPr>
        <w:tblW w:w="4900"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24"/>
        <w:gridCol w:w="3715"/>
        <w:gridCol w:w="1798"/>
        <w:gridCol w:w="982"/>
        <w:gridCol w:w="1682"/>
      </w:tblGrid>
      <w:tr w:rsidR="00A438D0" w:rsidTr="00A438D0">
        <w:trPr>
          <w:trHeight w:val="356"/>
        </w:trPr>
        <w:tc>
          <w:tcPr>
            <w:tcW w:w="5000" w:type="pct"/>
            <w:gridSpan w:val="5"/>
            <w:tcBorders>
              <w:top w:val="single" w:sz="4" w:space="0" w:color="auto"/>
              <w:left w:val="single" w:sz="4" w:space="0" w:color="auto"/>
              <w:bottom w:val="single" w:sz="4" w:space="0" w:color="auto"/>
              <w:right w:val="single" w:sz="4" w:space="0" w:color="auto"/>
            </w:tcBorders>
            <w:shd w:val="clear" w:color="auto" w:fill="A6A6A6"/>
            <w:noWrap/>
            <w:vAlign w:val="bottom"/>
            <w:hideMark/>
          </w:tcPr>
          <w:p w:rsidR="00A438D0" w:rsidRDefault="00A438D0">
            <w:pPr>
              <w:tabs>
                <w:tab w:val="left" w:pos="3119"/>
              </w:tabs>
              <w:autoSpaceDE w:val="0"/>
              <w:autoSpaceDN w:val="0"/>
              <w:adjustRightInd w:val="0"/>
              <w:spacing w:before="60" w:after="60" w:line="244" w:lineRule="auto"/>
              <w:jc w:val="center"/>
              <w:rPr>
                <w:b/>
                <w:caps/>
                <w:color w:val="000000"/>
                <w:szCs w:val="24"/>
              </w:rPr>
            </w:pPr>
            <w:r>
              <w:rPr>
                <w:b/>
                <w:caps/>
                <w:color w:val="000000"/>
              </w:rPr>
              <w:lastRenderedPageBreak/>
              <w:t>U</w:t>
            </w:r>
            <w:r>
              <w:rPr>
                <w:b/>
                <w:color w:val="000000"/>
              </w:rPr>
              <w:t>nidade Jurisdicionada</w:t>
            </w:r>
          </w:p>
        </w:tc>
      </w:tr>
      <w:tr w:rsidR="00A438D0" w:rsidTr="00A438D0">
        <w:trPr>
          <w:trHeight w:val="356"/>
        </w:trPr>
        <w:tc>
          <w:tcPr>
            <w:tcW w:w="4069" w:type="pct"/>
            <w:gridSpan w:val="4"/>
            <w:tcBorders>
              <w:top w:val="single" w:sz="4" w:space="0" w:color="auto"/>
              <w:left w:val="single" w:sz="4" w:space="0" w:color="auto"/>
              <w:bottom w:val="single" w:sz="4" w:space="0" w:color="auto"/>
              <w:right w:val="single" w:sz="4" w:space="0" w:color="auto"/>
            </w:tcBorders>
            <w:shd w:val="clear" w:color="auto" w:fill="BFBFBF"/>
            <w:noWrap/>
            <w:vAlign w:val="bottom"/>
            <w:hideMark/>
          </w:tcPr>
          <w:p w:rsidR="00A438D0" w:rsidRDefault="00A438D0">
            <w:pPr>
              <w:tabs>
                <w:tab w:val="left" w:pos="3119"/>
              </w:tabs>
              <w:autoSpaceDE w:val="0"/>
              <w:autoSpaceDN w:val="0"/>
              <w:adjustRightInd w:val="0"/>
              <w:spacing w:before="60" w:after="60" w:line="244" w:lineRule="auto"/>
              <w:jc w:val="both"/>
              <w:rPr>
                <w:color w:val="000000"/>
                <w:szCs w:val="24"/>
              </w:rPr>
            </w:pPr>
            <w:r>
              <w:rPr>
                <w:b/>
                <w:color w:val="000000"/>
              </w:rPr>
              <w:t>Denominação Completa</w:t>
            </w:r>
          </w:p>
        </w:tc>
        <w:tc>
          <w:tcPr>
            <w:tcW w:w="931" w:type="pct"/>
            <w:tcBorders>
              <w:top w:val="single" w:sz="4" w:space="0" w:color="auto"/>
              <w:left w:val="single" w:sz="4" w:space="0" w:color="auto"/>
              <w:bottom w:val="single" w:sz="4" w:space="0" w:color="auto"/>
              <w:right w:val="single" w:sz="4" w:space="0" w:color="auto"/>
            </w:tcBorders>
            <w:shd w:val="clear" w:color="auto" w:fill="BFBFBF"/>
            <w:vAlign w:val="bottom"/>
            <w:hideMark/>
          </w:tcPr>
          <w:p w:rsidR="00A438D0" w:rsidRDefault="00A438D0">
            <w:pPr>
              <w:tabs>
                <w:tab w:val="left" w:pos="3119"/>
              </w:tabs>
              <w:autoSpaceDE w:val="0"/>
              <w:autoSpaceDN w:val="0"/>
              <w:adjustRightInd w:val="0"/>
              <w:spacing w:before="60" w:after="60" w:line="244" w:lineRule="auto"/>
              <w:jc w:val="center"/>
              <w:rPr>
                <w:color w:val="000000"/>
                <w:szCs w:val="24"/>
              </w:rPr>
            </w:pPr>
            <w:r>
              <w:rPr>
                <w:b/>
                <w:color w:val="000000"/>
              </w:rPr>
              <w:t>Código SIORG</w:t>
            </w:r>
          </w:p>
        </w:tc>
      </w:tr>
      <w:tr w:rsidR="00A438D0" w:rsidTr="00A438D0">
        <w:trPr>
          <w:trHeight w:val="356"/>
        </w:trPr>
        <w:tc>
          <w:tcPr>
            <w:tcW w:w="4069" w:type="pct"/>
            <w:gridSpan w:val="4"/>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438D0" w:rsidRDefault="00A438D0">
            <w:pPr>
              <w:tabs>
                <w:tab w:val="left" w:pos="3119"/>
              </w:tabs>
              <w:autoSpaceDE w:val="0"/>
              <w:autoSpaceDN w:val="0"/>
              <w:adjustRightInd w:val="0"/>
              <w:spacing w:before="60" w:after="60" w:line="244" w:lineRule="auto"/>
              <w:jc w:val="both"/>
              <w:rPr>
                <w:color w:val="000000"/>
                <w:szCs w:val="24"/>
              </w:rPr>
            </w:pPr>
            <w:r>
              <w:rPr>
                <w:color w:val="000000"/>
              </w:rPr>
              <w:t>Instituto Federal de Educação Ciência e Tecnologia do Amazonas</w:t>
            </w:r>
          </w:p>
        </w:tc>
        <w:tc>
          <w:tcPr>
            <w:tcW w:w="93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438D0" w:rsidRDefault="00A438D0">
            <w:pPr>
              <w:tabs>
                <w:tab w:val="left" w:pos="3119"/>
              </w:tabs>
              <w:autoSpaceDE w:val="0"/>
              <w:autoSpaceDN w:val="0"/>
              <w:adjustRightInd w:val="0"/>
              <w:spacing w:before="60" w:after="60" w:line="244" w:lineRule="auto"/>
              <w:jc w:val="both"/>
              <w:rPr>
                <w:color w:val="000000"/>
                <w:szCs w:val="24"/>
              </w:rPr>
            </w:pPr>
            <w:r>
              <w:rPr>
                <w:color w:val="000000"/>
              </w:rPr>
              <w:t>100910</w:t>
            </w:r>
          </w:p>
        </w:tc>
      </w:tr>
      <w:tr w:rsidR="00A438D0" w:rsidTr="00A438D0">
        <w:trPr>
          <w:trHeight w:val="356"/>
        </w:trPr>
        <w:tc>
          <w:tcPr>
            <w:tcW w:w="5000" w:type="pct"/>
            <w:gridSpan w:val="5"/>
            <w:tcBorders>
              <w:top w:val="single" w:sz="4" w:space="0" w:color="auto"/>
              <w:left w:val="single" w:sz="4" w:space="0" w:color="auto"/>
              <w:bottom w:val="single" w:sz="4" w:space="0" w:color="auto"/>
              <w:right w:val="single" w:sz="4" w:space="0" w:color="auto"/>
            </w:tcBorders>
            <w:shd w:val="clear" w:color="auto" w:fill="A6A6A6"/>
            <w:noWrap/>
            <w:vAlign w:val="center"/>
            <w:hideMark/>
          </w:tcPr>
          <w:p w:rsidR="00A438D0" w:rsidRDefault="00A438D0">
            <w:pPr>
              <w:tabs>
                <w:tab w:val="left" w:pos="3119"/>
              </w:tabs>
              <w:autoSpaceDE w:val="0"/>
              <w:autoSpaceDN w:val="0"/>
              <w:adjustRightInd w:val="0"/>
              <w:spacing w:before="60" w:after="60" w:line="244" w:lineRule="auto"/>
              <w:jc w:val="center"/>
              <w:rPr>
                <w:b/>
                <w:color w:val="000000"/>
                <w:szCs w:val="24"/>
              </w:rPr>
            </w:pPr>
            <w:r>
              <w:rPr>
                <w:b/>
                <w:color w:val="000000"/>
              </w:rPr>
              <w:t>Recomendações do OCI</w:t>
            </w:r>
          </w:p>
        </w:tc>
      </w:tr>
      <w:tr w:rsidR="00A438D0" w:rsidTr="00A438D0">
        <w:trPr>
          <w:trHeight w:val="356"/>
        </w:trPr>
        <w:tc>
          <w:tcPr>
            <w:tcW w:w="5000" w:type="pct"/>
            <w:gridSpan w:val="5"/>
            <w:tcBorders>
              <w:top w:val="single" w:sz="4" w:space="0" w:color="auto"/>
              <w:left w:val="single" w:sz="4" w:space="0" w:color="auto"/>
              <w:bottom w:val="single" w:sz="4" w:space="0" w:color="auto"/>
              <w:right w:val="single" w:sz="4" w:space="0" w:color="auto"/>
            </w:tcBorders>
            <w:shd w:val="clear" w:color="auto" w:fill="BFBFBF"/>
            <w:noWrap/>
            <w:vAlign w:val="center"/>
            <w:hideMark/>
          </w:tcPr>
          <w:p w:rsidR="00A438D0" w:rsidRDefault="00A438D0">
            <w:pPr>
              <w:tabs>
                <w:tab w:val="left" w:pos="3119"/>
              </w:tabs>
              <w:autoSpaceDE w:val="0"/>
              <w:autoSpaceDN w:val="0"/>
              <w:adjustRightInd w:val="0"/>
              <w:spacing w:before="60" w:after="60" w:line="244" w:lineRule="auto"/>
              <w:jc w:val="center"/>
              <w:rPr>
                <w:b/>
                <w:color w:val="000000"/>
                <w:szCs w:val="24"/>
              </w:rPr>
            </w:pPr>
            <w:r>
              <w:rPr>
                <w:b/>
                <w:color w:val="000000"/>
              </w:rPr>
              <w:t>Recomendações Expedidas pelo OCI</w:t>
            </w:r>
          </w:p>
        </w:tc>
      </w:tr>
      <w:tr w:rsidR="00A438D0" w:rsidTr="00A438D0">
        <w:trPr>
          <w:trHeight w:val="356"/>
        </w:trPr>
        <w:tc>
          <w:tcPr>
            <w:tcW w:w="428"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A438D0" w:rsidRDefault="00A438D0">
            <w:pPr>
              <w:tabs>
                <w:tab w:val="left" w:pos="3119"/>
              </w:tabs>
              <w:autoSpaceDE w:val="0"/>
              <w:autoSpaceDN w:val="0"/>
              <w:adjustRightInd w:val="0"/>
              <w:spacing w:before="60" w:after="60" w:line="244" w:lineRule="auto"/>
              <w:jc w:val="center"/>
              <w:rPr>
                <w:b/>
                <w:color w:val="000000"/>
                <w:szCs w:val="24"/>
              </w:rPr>
            </w:pPr>
            <w:r>
              <w:rPr>
                <w:b/>
                <w:color w:val="000000"/>
              </w:rPr>
              <w:t>Ordem</w:t>
            </w:r>
          </w:p>
        </w:tc>
        <w:tc>
          <w:tcPr>
            <w:tcW w:w="2121"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A438D0" w:rsidRDefault="00A438D0">
            <w:pPr>
              <w:tabs>
                <w:tab w:val="left" w:pos="3119"/>
              </w:tabs>
              <w:autoSpaceDE w:val="0"/>
              <w:autoSpaceDN w:val="0"/>
              <w:adjustRightInd w:val="0"/>
              <w:spacing w:before="60" w:after="60" w:line="244" w:lineRule="auto"/>
              <w:jc w:val="center"/>
              <w:rPr>
                <w:b/>
                <w:color w:val="000000"/>
                <w:szCs w:val="24"/>
              </w:rPr>
            </w:pPr>
            <w:r>
              <w:rPr>
                <w:b/>
                <w:color w:val="000000"/>
              </w:rPr>
              <w:t>Identificação do Relatório de Auditoria</w:t>
            </w:r>
          </w:p>
        </w:tc>
        <w:tc>
          <w:tcPr>
            <w:tcW w:w="999"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A438D0" w:rsidRDefault="00A438D0">
            <w:pPr>
              <w:tabs>
                <w:tab w:val="left" w:pos="3119"/>
              </w:tabs>
              <w:autoSpaceDE w:val="0"/>
              <w:autoSpaceDN w:val="0"/>
              <w:adjustRightInd w:val="0"/>
              <w:spacing w:before="60" w:after="60" w:line="244" w:lineRule="auto"/>
              <w:jc w:val="center"/>
              <w:rPr>
                <w:b/>
                <w:color w:val="000000"/>
                <w:szCs w:val="24"/>
              </w:rPr>
            </w:pPr>
            <w:r>
              <w:rPr>
                <w:b/>
                <w:color w:val="000000"/>
              </w:rPr>
              <w:t>Item do RA</w:t>
            </w:r>
          </w:p>
        </w:tc>
        <w:tc>
          <w:tcPr>
            <w:tcW w:w="1452" w:type="pct"/>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A438D0" w:rsidRDefault="00A438D0">
            <w:pPr>
              <w:tabs>
                <w:tab w:val="left" w:pos="3119"/>
              </w:tabs>
              <w:autoSpaceDE w:val="0"/>
              <w:autoSpaceDN w:val="0"/>
              <w:adjustRightInd w:val="0"/>
              <w:spacing w:before="60" w:after="60" w:line="244" w:lineRule="auto"/>
              <w:jc w:val="center"/>
              <w:rPr>
                <w:b/>
                <w:color w:val="000000"/>
                <w:szCs w:val="24"/>
              </w:rPr>
            </w:pPr>
            <w:r>
              <w:rPr>
                <w:b/>
                <w:color w:val="000000"/>
              </w:rPr>
              <w:t>Comunicação Expedida</w:t>
            </w:r>
          </w:p>
        </w:tc>
      </w:tr>
      <w:tr w:rsidR="00A438D0" w:rsidTr="00A438D0">
        <w:trPr>
          <w:trHeight w:val="356"/>
        </w:trPr>
        <w:tc>
          <w:tcPr>
            <w:tcW w:w="428" w:type="pct"/>
            <w:tcBorders>
              <w:top w:val="single" w:sz="4" w:space="0" w:color="auto"/>
              <w:left w:val="single" w:sz="4" w:space="0" w:color="auto"/>
              <w:bottom w:val="single" w:sz="4" w:space="0" w:color="auto"/>
              <w:right w:val="single" w:sz="4" w:space="0" w:color="auto"/>
            </w:tcBorders>
            <w:noWrap/>
            <w:vAlign w:val="center"/>
            <w:hideMark/>
          </w:tcPr>
          <w:p w:rsidR="00A438D0" w:rsidRDefault="00A438D0">
            <w:pPr>
              <w:tabs>
                <w:tab w:val="left" w:pos="3119"/>
              </w:tabs>
              <w:autoSpaceDE w:val="0"/>
              <w:autoSpaceDN w:val="0"/>
              <w:adjustRightInd w:val="0"/>
              <w:spacing w:before="60" w:after="60" w:line="244" w:lineRule="auto"/>
              <w:jc w:val="center"/>
              <w:rPr>
                <w:color w:val="000000"/>
                <w:szCs w:val="24"/>
              </w:rPr>
            </w:pPr>
            <w:r>
              <w:rPr>
                <w:color w:val="000000"/>
              </w:rPr>
              <w:t>4</w:t>
            </w:r>
          </w:p>
        </w:tc>
        <w:tc>
          <w:tcPr>
            <w:tcW w:w="2121" w:type="pct"/>
            <w:tcBorders>
              <w:top w:val="single" w:sz="4" w:space="0" w:color="auto"/>
              <w:left w:val="single" w:sz="4" w:space="0" w:color="auto"/>
              <w:bottom w:val="single" w:sz="4" w:space="0" w:color="auto"/>
              <w:right w:val="single" w:sz="4" w:space="0" w:color="auto"/>
            </w:tcBorders>
            <w:vAlign w:val="center"/>
            <w:hideMark/>
          </w:tcPr>
          <w:p w:rsidR="00A438D0" w:rsidRDefault="00A438D0">
            <w:pPr>
              <w:tabs>
                <w:tab w:val="left" w:pos="3119"/>
              </w:tabs>
              <w:autoSpaceDE w:val="0"/>
              <w:autoSpaceDN w:val="0"/>
              <w:adjustRightInd w:val="0"/>
              <w:spacing w:before="60" w:after="60" w:line="244" w:lineRule="auto"/>
              <w:jc w:val="center"/>
              <w:rPr>
                <w:color w:val="000000"/>
                <w:szCs w:val="24"/>
              </w:rPr>
            </w:pPr>
            <w:r>
              <w:rPr>
                <w:color w:val="000000"/>
              </w:rPr>
              <w:t>201108737</w:t>
            </w:r>
          </w:p>
        </w:tc>
        <w:tc>
          <w:tcPr>
            <w:tcW w:w="999" w:type="pct"/>
            <w:tcBorders>
              <w:top w:val="single" w:sz="4" w:space="0" w:color="auto"/>
              <w:left w:val="single" w:sz="4" w:space="0" w:color="auto"/>
              <w:bottom w:val="single" w:sz="4" w:space="0" w:color="auto"/>
              <w:right w:val="single" w:sz="4" w:space="0" w:color="auto"/>
            </w:tcBorders>
            <w:vAlign w:val="center"/>
            <w:hideMark/>
          </w:tcPr>
          <w:p w:rsidR="00A438D0" w:rsidRDefault="00A438D0">
            <w:pPr>
              <w:tabs>
                <w:tab w:val="left" w:pos="3119"/>
              </w:tabs>
              <w:autoSpaceDE w:val="0"/>
              <w:autoSpaceDN w:val="0"/>
              <w:adjustRightInd w:val="0"/>
              <w:spacing w:before="60" w:after="60" w:line="244" w:lineRule="auto"/>
              <w:jc w:val="center"/>
              <w:rPr>
                <w:color w:val="000000"/>
                <w:szCs w:val="24"/>
              </w:rPr>
            </w:pPr>
            <w:r>
              <w:rPr>
                <w:color w:val="000000"/>
              </w:rPr>
              <w:t xml:space="preserve"> 29</w:t>
            </w:r>
          </w:p>
        </w:tc>
        <w:tc>
          <w:tcPr>
            <w:tcW w:w="1452" w:type="pct"/>
            <w:gridSpan w:val="2"/>
            <w:tcBorders>
              <w:top w:val="single" w:sz="4" w:space="0" w:color="auto"/>
              <w:left w:val="single" w:sz="4" w:space="0" w:color="auto"/>
              <w:bottom w:val="single" w:sz="4" w:space="0" w:color="auto"/>
              <w:right w:val="single" w:sz="4" w:space="0" w:color="auto"/>
            </w:tcBorders>
            <w:vAlign w:val="center"/>
            <w:hideMark/>
          </w:tcPr>
          <w:p w:rsidR="00A438D0" w:rsidRDefault="00A438D0">
            <w:pPr>
              <w:tabs>
                <w:tab w:val="left" w:pos="3119"/>
              </w:tabs>
              <w:autoSpaceDE w:val="0"/>
              <w:autoSpaceDN w:val="0"/>
              <w:adjustRightInd w:val="0"/>
              <w:spacing w:before="60" w:after="60" w:line="244" w:lineRule="auto"/>
              <w:jc w:val="center"/>
              <w:rPr>
                <w:color w:val="000000"/>
                <w:szCs w:val="24"/>
              </w:rPr>
            </w:pPr>
            <w:r>
              <w:rPr>
                <w:color w:val="000000"/>
              </w:rPr>
              <w:t>Ofício 30898/2014 – CGU AM</w:t>
            </w:r>
          </w:p>
        </w:tc>
      </w:tr>
      <w:tr w:rsidR="00A438D0" w:rsidTr="00A438D0">
        <w:trPr>
          <w:trHeight w:val="356"/>
        </w:trPr>
        <w:tc>
          <w:tcPr>
            <w:tcW w:w="4069" w:type="pct"/>
            <w:gridSpan w:val="4"/>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A438D0" w:rsidRDefault="00A438D0">
            <w:pPr>
              <w:tabs>
                <w:tab w:val="left" w:pos="3119"/>
              </w:tabs>
              <w:autoSpaceDE w:val="0"/>
              <w:autoSpaceDN w:val="0"/>
              <w:adjustRightInd w:val="0"/>
              <w:spacing w:before="60" w:after="60" w:line="244" w:lineRule="auto"/>
              <w:jc w:val="both"/>
              <w:rPr>
                <w:b/>
                <w:color w:val="000000"/>
                <w:szCs w:val="24"/>
              </w:rPr>
            </w:pPr>
            <w:r>
              <w:rPr>
                <w:b/>
                <w:color w:val="000000"/>
              </w:rPr>
              <w:t>Órgão/Entidade Objeto da Recomendação</w:t>
            </w:r>
          </w:p>
        </w:tc>
        <w:tc>
          <w:tcPr>
            <w:tcW w:w="931"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A438D0" w:rsidRDefault="00A438D0">
            <w:pPr>
              <w:tabs>
                <w:tab w:val="left" w:pos="3119"/>
              </w:tabs>
              <w:autoSpaceDE w:val="0"/>
              <w:autoSpaceDN w:val="0"/>
              <w:adjustRightInd w:val="0"/>
              <w:spacing w:before="60" w:after="60" w:line="244" w:lineRule="auto"/>
              <w:jc w:val="center"/>
              <w:rPr>
                <w:b/>
                <w:color w:val="000000"/>
                <w:szCs w:val="24"/>
              </w:rPr>
            </w:pPr>
            <w:r>
              <w:rPr>
                <w:b/>
                <w:color w:val="000000"/>
              </w:rPr>
              <w:t>Código SIORG</w:t>
            </w:r>
          </w:p>
        </w:tc>
      </w:tr>
      <w:tr w:rsidR="00A438D0" w:rsidTr="00A438D0">
        <w:trPr>
          <w:trHeight w:val="356"/>
        </w:trPr>
        <w:tc>
          <w:tcPr>
            <w:tcW w:w="4069" w:type="pct"/>
            <w:gridSpan w:val="4"/>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438D0" w:rsidRDefault="00A438D0">
            <w:pPr>
              <w:spacing w:after="0"/>
              <w:rPr>
                <w:rFonts w:asciiTheme="minorHAnsi" w:eastAsiaTheme="minorHAnsi" w:hAnsiTheme="minorHAnsi"/>
                <w:sz w:val="22"/>
              </w:rPr>
            </w:pPr>
          </w:p>
        </w:tc>
        <w:tc>
          <w:tcPr>
            <w:tcW w:w="931" w:type="pct"/>
            <w:tcBorders>
              <w:top w:val="single" w:sz="4" w:space="0" w:color="auto"/>
              <w:left w:val="single" w:sz="4" w:space="0" w:color="auto"/>
              <w:bottom w:val="single" w:sz="4" w:space="0" w:color="auto"/>
              <w:right w:val="single" w:sz="4" w:space="0" w:color="auto"/>
            </w:tcBorders>
            <w:shd w:val="clear" w:color="auto" w:fill="FFFFFF"/>
            <w:vAlign w:val="center"/>
          </w:tcPr>
          <w:p w:rsidR="00A438D0" w:rsidRDefault="00A438D0">
            <w:pPr>
              <w:tabs>
                <w:tab w:val="left" w:pos="3119"/>
              </w:tabs>
              <w:autoSpaceDE w:val="0"/>
              <w:autoSpaceDN w:val="0"/>
              <w:adjustRightInd w:val="0"/>
              <w:spacing w:before="60" w:after="60" w:line="244" w:lineRule="auto"/>
              <w:jc w:val="center"/>
              <w:rPr>
                <w:b/>
                <w:color w:val="000000"/>
                <w:szCs w:val="24"/>
              </w:rPr>
            </w:pPr>
          </w:p>
        </w:tc>
      </w:tr>
      <w:tr w:rsidR="00A438D0" w:rsidTr="00A438D0">
        <w:trPr>
          <w:trHeight w:val="356"/>
        </w:trPr>
        <w:tc>
          <w:tcPr>
            <w:tcW w:w="5000" w:type="pct"/>
            <w:gridSpan w:val="5"/>
            <w:tcBorders>
              <w:top w:val="single" w:sz="4" w:space="0" w:color="auto"/>
              <w:left w:val="single" w:sz="4" w:space="0" w:color="auto"/>
              <w:bottom w:val="single" w:sz="4" w:space="0" w:color="auto"/>
              <w:right w:val="single" w:sz="4" w:space="0" w:color="auto"/>
            </w:tcBorders>
            <w:shd w:val="clear" w:color="auto" w:fill="D9D9D9"/>
            <w:noWrap/>
            <w:vAlign w:val="bottom"/>
            <w:hideMark/>
          </w:tcPr>
          <w:p w:rsidR="00A438D0" w:rsidRDefault="00A438D0">
            <w:pPr>
              <w:tabs>
                <w:tab w:val="left" w:pos="3119"/>
              </w:tabs>
              <w:autoSpaceDE w:val="0"/>
              <w:autoSpaceDN w:val="0"/>
              <w:adjustRightInd w:val="0"/>
              <w:spacing w:before="60" w:after="60" w:line="244" w:lineRule="auto"/>
              <w:jc w:val="both"/>
              <w:rPr>
                <w:b/>
                <w:color w:val="000000"/>
                <w:szCs w:val="24"/>
              </w:rPr>
            </w:pPr>
            <w:r>
              <w:rPr>
                <w:b/>
                <w:color w:val="000000"/>
              </w:rPr>
              <w:t>Descrição da Recomendação</w:t>
            </w:r>
          </w:p>
        </w:tc>
      </w:tr>
      <w:tr w:rsidR="00A438D0" w:rsidTr="00A438D0">
        <w:trPr>
          <w:trHeight w:val="356"/>
        </w:trPr>
        <w:tc>
          <w:tcPr>
            <w:tcW w:w="5000" w:type="pct"/>
            <w:gridSpan w:val="5"/>
            <w:tcBorders>
              <w:top w:val="single" w:sz="4" w:space="0" w:color="auto"/>
              <w:left w:val="single" w:sz="4" w:space="0" w:color="auto"/>
              <w:bottom w:val="single" w:sz="4" w:space="0" w:color="auto"/>
              <w:right w:val="single" w:sz="4" w:space="0" w:color="auto"/>
            </w:tcBorders>
            <w:noWrap/>
            <w:vAlign w:val="bottom"/>
            <w:hideMark/>
          </w:tcPr>
          <w:p w:rsidR="00A438D0" w:rsidRDefault="00A438D0">
            <w:pPr>
              <w:tabs>
                <w:tab w:val="left" w:pos="3119"/>
              </w:tabs>
              <w:spacing w:line="244" w:lineRule="auto"/>
              <w:jc w:val="both"/>
              <w:rPr>
                <w:color w:val="000000"/>
                <w:szCs w:val="20"/>
              </w:rPr>
            </w:pPr>
            <w:r>
              <w:rPr>
                <w:color w:val="000000"/>
                <w:szCs w:val="20"/>
              </w:rPr>
              <w:t xml:space="preserve">Elaborar normas e procedimentos com plano de organização e conjunto coordenado de métodos e medidas, dentre os quais: </w:t>
            </w:r>
          </w:p>
          <w:p w:rsidR="00A438D0" w:rsidRDefault="00A438D0">
            <w:pPr>
              <w:tabs>
                <w:tab w:val="left" w:pos="3119"/>
              </w:tabs>
              <w:spacing w:line="244" w:lineRule="auto"/>
              <w:jc w:val="both"/>
              <w:rPr>
                <w:color w:val="000000"/>
                <w:szCs w:val="20"/>
              </w:rPr>
            </w:pPr>
            <w:r>
              <w:rPr>
                <w:color w:val="000000"/>
                <w:szCs w:val="20"/>
              </w:rPr>
              <w:t xml:space="preserve">1) Código de Ética e Conduta formalizado; </w:t>
            </w:r>
          </w:p>
          <w:p w:rsidR="00A438D0" w:rsidRDefault="00A438D0">
            <w:pPr>
              <w:tabs>
                <w:tab w:val="left" w:pos="3119"/>
              </w:tabs>
              <w:spacing w:line="244" w:lineRule="auto"/>
              <w:jc w:val="both"/>
              <w:rPr>
                <w:color w:val="000000"/>
                <w:szCs w:val="20"/>
              </w:rPr>
            </w:pPr>
            <w:r>
              <w:rPr>
                <w:color w:val="000000"/>
                <w:szCs w:val="20"/>
              </w:rPr>
              <w:t xml:space="preserve">2) Manuais prevendo sistemas de autorizações e aprovações, linhas de autoridade claramente definidas e o estabelecimento de práticas operacionais e rotinas; </w:t>
            </w:r>
          </w:p>
          <w:p w:rsidR="00A438D0" w:rsidRDefault="00A438D0">
            <w:pPr>
              <w:tabs>
                <w:tab w:val="left" w:pos="3119"/>
              </w:tabs>
              <w:autoSpaceDE w:val="0"/>
              <w:autoSpaceDN w:val="0"/>
              <w:adjustRightInd w:val="0"/>
              <w:spacing w:before="60" w:after="60" w:line="244" w:lineRule="auto"/>
              <w:jc w:val="both"/>
              <w:rPr>
                <w:color w:val="000000"/>
                <w:szCs w:val="20"/>
              </w:rPr>
            </w:pPr>
            <w:r>
              <w:rPr>
                <w:color w:val="000000"/>
                <w:szCs w:val="20"/>
              </w:rPr>
              <w:t>3) Avaliação de risco no Plano Institucional da Unidade.</w:t>
            </w:r>
          </w:p>
        </w:tc>
      </w:tr>
      <w:tr w:rsidR="00A438D0" w:rsidTr="00A438D0">
        <w:trPr>
          <w:trHeight w:val="356"/>
        </w:trPr>
        <w:tc>
          <w:tcPr>
            <w:tcW w:w="5000" w:type="pct"/>
            <w:gridSpan w:val="5"/>
            <w:tcBorders>
              <w:top w:val="single" w:sz="4" w:space="0" w:color="auto"/>
              <w:left w:val="single" w:sz="4" w:space="0" w:color="auto"/>
              <w:bottom w:val="single" w:sz="4" w:space="0" w:color="auto"/>
              <w:right w:val="single" w:sz="4" w:space="0" w:color="auto"/>
            </w:tcBorders>
            <w:shd w:val="clear" w:color="auto" w:fill="BFBFBF"/>
            <w:noWrap/>
            <w:vAlign w:val="bottom"/>
            <w:hideMark/>
          </w:tcPr>
          <w:p w:rsidR="00A438D0" w:rsidRDefault="00A438D0">
            <w:pPr>
              <w:tabs>
                <w:tab w:val="left" w:pos="3119"/>
              </w:tabs>
              <w:autoSpaceDE w:val="0"/>
              <w:autoSpaceDN w:val="0"/>
              <w:adjustRightInd w:val="0"/>
              <w:spacing w:before="60" w:after="60" w:line="244" w:lineRule="auto"/>
              <w:jc w:val="center"/>
              <w:rPr>
                <w:b/>
                <w:color w:val="000000"/>
                <w:sz w:val="22"/>
                <w:szCs w:val="24"/>
              </w:rPr>
            </w:pPr>
            <w:r>
              <w:rPr>
                <w:b/>
                <w:color w:val="000000"/>
                <w:sz w:val="22"/>
              </w:rPr>
              <w:t>Providências Adotadas</w:t>
            </w:r>
          </w:p>
        </w:tc>
      </w:tr>
      <w:tr w:rsidR="00A438D0" w:rsidTr="00A438D0">
        <w:trPr>
          <w:trHeight w:val="356"/>
        </w:trPr>
        <w:tc>
          <w:tcPr>
            <w:tcW w:w="4069" w:type="pct"/>
            <w:gridSpan w:val="4"/>
            <w:tcBorders>
              <w:top w:val="single" w:sz="4" w:space="0" w:color="auto"/>
              <w:left w:val="single" w:sz="4" w:space="0" w:color="auto"/>
              <w:bottom w:val="single" w:sz="4" w:space="0" w:color="auto"/>
              <w:right w:val="single" w:sz="4" w:space="0" w:color="auto"/>
            </w:tcBorders>
            <w:shd w:val="clear" w:color="auto" w:fill="D9D9D9"/>
            <w:noWrap/>
            <w:vAlign w:val="bottom"/>
            <w:hideMark/>
          </w:tcPr>
          <w:p w:rsidR="00A438D0" w:rsidRDefault="00A438D0">
            <w:pPr>
              <w:tabs>
                <w:tab w:val="left" w:pos="3119"/>
              </w:tabs>
              <w:autoSpaceDE w:val="0"/>
              <w:autoSpaceDN w:val="0"/>
              <w:adjustRightInd w:val="0"/>
              <w:spacing w:before="60" w:after="60" w:line="244" w:lineRule="auto"/>
              <w:jc w:val="both"/>
              <w:rPr>
                <w:b/>
                <w:color w:val="000000"/>
                <w:szCs w:val="24"/>
              </w:rPr>
            </w:pPr>
            <w:r>
              <w:rPr>
                <w:b/>
                <w:color w:val="000000"/>
              </w:rPr>
              <w:t>Setor Responsável pela Implementação</w:t>
            </w:r>
          </w:p>
        </w:tc>
        <w:tc>
          <w:tcPr>
            <w:tcW w:w="931" w:type="pct"/>
            <w:tcBorders>
              <w:top w:val="single" w:sz="4" w:space="0" w:color="auto"/>
              <w:left w:val="single" w:sz="4" w:space="0" w:color="auto"/>
              <w:bottom w:val="single" w:sz="4" w:space="0" w:color="auto"/>
              <w:right w:val="single" w:sz="4" w:space="0" w:color="auto"/>
            </w:tcBorders>
            <w:shd w:val="clear" w:color="auto" w:fill="D9D9D9"/>
            <w:vAlign w:val="bottom"/>
            <w:hideMark/>
          </w:tcPr>
          <w:p w:rsidR="00A438D0" w:rsidRDefault="00A438D0">
            <w:pPr>
              <w:tabs>
                <w:tab w:val="left" w:pos="3119"/>
              </w:tabs>
              <w:autoSpaceDE w:val="0"/>
              <w:autoSpaceDN w:val="0"/>
              <w:adjustRightInd w:val="0"/>
              <w:spacing w:before="60" w:after="60" w:line="244" w:lineRule="auto"/>
              <w:jc w:val="center"/>
              <w:rPr>
                <w:b/>
                <w:color w:val="000000"/>
                <w:szCs w:val="24"/>
              </w:rPr>
            </w:pPr>
            <w:r>
              <w:rPr>
                <w:b/>
                <w:color w:val="000000"/>
              </w:rPr>
              <w:t>Código SIORG</w:t>
            </w:r>
          </w:p>
        </w:tc>
      </w:tr>
      <w:tr w:rsidR="00A438D0" w:rsidTr="00A438D0">
        <w:trPr>
          <w:trHeight w:val="356"/>
        </w:trPr>
        <w:tc>
          <w:tcPr>
            <w:tcW w:w="4069" w:type="pct"/>
            <w:gridSpan w:val="4"/>
            <w:tcBorders>
              <w:top w:val="single" w:sz="4" w:space="0" w:color="auto"/>
              <w:left w:val="single" w:sz="4" w:space="0" w:color="auto"/>
              <w:bottom w:val="single" w:sz="4" w:space="0" w:color="auto"/>
              <w:right w:val="single" w:sz="4" w:space="0" w:color="auto"/>
            </w:tcBorders>
            <w:noWrap/>
            <w:vAlign w:val="bottom"/>
            <w:hideMark/>
          </w:tcPr>
          <w:p w:rsidR="00A438D0" w:rsidRDefault="00A438D0">
            <w:pPr>
              <w:tabs>
                <w:tab w:val="left" w:pos="3119"/>
              </w:tabs>
              <w:autoSpaceDE w:val="0"/>
              <w:autoSpaceDN w:val="0"/>
              <w:adjustRightInd w:val="0"/>
              <w:spacing w:before="60" w:after="60" w:line="244" w:lineRule="auto"/>
              <w:jc w:val="both"/>
              <w:rPr>
                <w:color w:val="000000"/>
                <w:szCs w:val="24"/>
              </w:rPr>
            </w:pPr>
            <w:r>
              <w:rPr>
                <w:color w:val="000000"/>
              </w:rPr>
              <w:t>DIPLAN/CGCI/AUDIN</w:t>
            </w:r>
          </w:p>
        </w:tc>
        <w:tc>
          <w:tcPr>
            <w:tcW w:w="931" w:type="pct"/>
            <w:tcBorders>
              <w:top w:val="single" w:sz="4" w:space="0" w:color="auto"/>
              <w:left w:val="single" w:sz="4" w:space="0" w:color="auto"/>
              <w:bottom w:val="single" w:sz="4" w:space="0" w:color="auto"/>
              <w:right w:val="single" w:sz="4" w:space="0" w:color="auto"/>
            </w:tcBorders>
            <w:vAlign w:val="bottom"/>
          </w:tcPr>
          <w:p w:rsidR="00A438D0" w:rsidRDefault="00A438D0">
            <w:pPr>
              <w:tabs>
                <w:tab w:val="left" w:pos="3119"/>
              </w:tabs>
              <w:autoSpaceDE w:val="0"/>
              <w:autoSpaceDN w:val="0"/>
              <w:adjustRightInd w:val="0"/>
              <w:spacing w:before="60" w:after="60" w:line="244" w:lineRule="auto"/>
              <w:jc w:val="both"/>
              <w:rPr>
                <w:color w:val="000000"/>
                <w:szCs w:val="24"/>
              </w:rPr>
            </w:pPr>
          </w:p>
        </w:tc>
      </w:tr>
      <w:tr w:rsidR="00A438D0" w:rsidTr="00A438D0">
        <w:trPr>
          <w:trHeight w:val="356"/>
        </w:trPr>
        <w:tc>
          <w:tcPr>
            <w:tcW w:w="5000" w:type="pct"/>
            <w:gridSpan w:val="5"/>
            <w:tcBorders>
              <w:top w:val="single" w:sz="4" w:space="0" w:color="auto"/>
              <w:left w:val="single" w:sz="4" w:space="0" w:color="auto"/>
              <w:bottom w:val="single" w:sz="4" w:space="0" w:color="auto"/>
              <w:right w:val="single" w:sz="4" w:space="0" w:color="auto"/>
            </w:tcBorders>
            <w:shd w:val="clear" w:color="auto" w:fill="D9D9D9"/>
            <w:noWrap/>
            <w:vAlign w:val="bottom"/>
            <w:hideMark/>
          </w:tcPr>
          <w:p w:rsidR="00A438D0" w:rsidRDefault="00A438D0">
            <w:pPr>
              <w:tabs>
                <w:tab w:val="left" w:pos="3119"/>
              </w:tabs>
              <w:autoSpaceDE w:val="0"/>
              <w:autoSpaceDN w:val="0"/>
              <w:adjustRightInd w:val="0"/>
              <w:spacing w:before="60" w:after="60" w:line="244" w:lineRule="auto"/>
              <w:jc w:val="both"/>
              <w:rPr>
                <w:color w:val="000000"/>
                <w:szCs w:val="24"/>
              </w:rPr>
            </w:pPr>
            <w:r>
              <w:rPr>
                <w:b/>
                <w:color w:val="000000"/>
              </w:rPr>
              <w:t>Síntese da Providência Adotada</w:t>
            </w:r>
          </w:p>
        </w:tc>
      </w:tr>
      <w:tr w:rsidR="00A438D0" w:rsidTr="00A438D0">
        <w:trPr>
          <w:trHeight w:val="356"/>
        </w:trPr>
        <w:tc>
          <w:tcPr>
            <w:tcW w:w="5000" w:type="pct"/>
            <w:gridSpan w:val="5"/>
            <w:tcBorders>
              <w:top w:val="single" w:sz="4" w:space="0" w:color="auto"/>
              <w:left w:val="single" w:sz="4" w:space="0" w:color="auto"/>
              <w:bottom w:val="single" w:sz="4" w:space="0" w:color="auto"/>
              <w:right w:val="single" w:sz="4" w:space="0" w:color="auto"/>
            </w:tcBorders>
            <w:noWrap/>
            <w:vAlign w:val="bottom"/>
            <w:hideMark/>
          </w:tcPr>
          <w:p w:rsidR="00A438D0" w:rsidRDefault="00A438D0">
            <w:pPr>
              <w:tabs>
                <w:tab w:val="left" w:pos="3119"/>
              </w:tabs>
              <w:spacing w:line="244" w:lineRule="auto"/>
              <w:jc w:val="both"/>
              <w:rPr>
                <w:szCs w:val="20"/>
              </w:rPr>
            </w:pPr>
            <w:r>
              <w:rPr>
                <w:szCs w:val="20"/>
              </w:rPr>
              <w:t xml:space="preserve">AUDIN: A </w:t>
            </w:r>
            <w:proofErr w:type="spellStart"/>
            <w:r>
              <w:rPr>
                <w:szCs w:val="20"/>
              </w:rPr>
              <w:t>audin</w:t>
            </w:r>
            <w:proofErr w:type="spellEnd"/>
            <w:r>
              <w:rPr>
                <w:szCs w:val="20"/>
              </w:rPr>
              <w:t xml:space="preserve"> orientou a gestão através da Nota Técnica n° 01 – 2013 quanto ao tema controle interno e avaliação de riscos;</w:t>
            </w:r>
          </w:p>
          <w:p w:rsidR="00A438D0" w:rsidRDefault="00A438D0">
            <w:pPr>
              <w:tabs>
                <w:tab w:val="left" w:pos="3119"/>
              </w:tabs>
              <w:spacing w:line="244" w:lineRule="auto"/>
              <w:jc w:val="both"/>
              <w:rPr>
                <w:szCs w:val="20"/>
              </w:rPr>
            </w:pPr>
            <w:r>
              <w:rPr>
                <w:szCs w:val="20"/>
              </w:rPr>
              <w:t>DIPLAN: Foi elaborado o documento “ORIENTAÇÕES PARA O PLANEJAMENTO DO IFAM”, que contém em seu anexo “A” as informações referentes às técnicas para identificação de riscos e em seu anexo “B” o modelo de mensuração de riscos e desenvolvimento de respostas;</w:t>
            </w:r>
          </w:p>
          <w:p w:rsidR="00A438D0" w:rsidRDefault="00A438D0">
            <w:pPr>
              <w:tabs>
                <w:tab w:val="left" w:pos="3119"/>
              </w:tabs>
              <w:autoSpaceDE w:val="0"/>
              <w:autoSpaceDN w:val="0"/>
              <w:adjustRightInd w:val="0"/>
              <w:spacing w:before="60" w:after="60" w:line="244" w:lineRule="auto"/>
              <w:jc w:val="both"/>
              <w:rPr>
                <w:color w:val="000000"/>
                <w:szCs w:val="20"/>
              </w:rPr>
            </w:pPr>
            <w:r>
              <w:rPr>
                <w:szCs w:val="20"/>
              </w:rPr>
              <w:t>CGCI: A gestão autorizou a implantação da Coordenação de Governança e Controle interno da Reitoria que também atuará na composição da política de riscos do instituto.</w:t>
            </w:r>
          </w:p>
        </w:tc>
      </w:tr>
      <w:tr w:rsidR="00A438D0" w:rsidTr="00A438D0">
        <w:trPr>
          <w:trHeight w:val="356"/>
        </w:trPr>
        <w:tc>
          <w:tcPr>
            <w:tcW w:w="5000" w:type="pct"/>
            <w:gridSpan w:val="5"/>
            <w:tcBorders>
              <w:top w:val="single" w:sz="4" w:space="0" w:color="auto"/>
              <w:left w:val="single" w:sz="4" w:space="0" w:color="auto"/>
              <w:bottom w:val="single" w:sz="4" w:space="0" w:color="auto"/>
              <w:right w:val="single" w:sz="4" w:space="0" w:color="auto"/>
            </w:tcBorders>
            <w:shd w:val="clear" w:color="auto" w:fill="D9D9D9"/>
            <w:noWrap/>
            <w:vAlign w:val="bottom"/>
            <w:hideMark/>
          </w:tcPr>
          <w:p w:rsidR="00A438D0" w:rsidRDefault="00A438D0">
            <w:pPr>
              <w:tabs>
                <w:tab w:val="left" w:pos="3119"/>
              </w:tabs>
              <w:autoSpaceDE w:val="0"/>
              <w:autoSpaceDN w:val="0"/>
              <w:adjustRightInd w:val="0"/>
              <w:spacing w:before="60" w:after="60" w:line="244" w:lineRule="auto"/>
              <w:jc w:val="both"/>
              <w:rPr>
                <w:b/>
                <w:color w:val="000000"/>
                <w:szCs w:val="24"/>
              </w:rPr>
            </w:pPr>
            <w:r>
              <w:rPr>
                <w:b/>
                <w:color w:val="000000"/>
              </w:rPr>
              <w:t>Síntese dos Resultados Obtidos</w:t>
            </w:r>
          </w:p>
        </w:tc>
      </w:tr>
      <w:tr w:rsidR="00A438D0" w:rsidTr="00A438D0">
        <w:trPr>
          <w:trHeight w:val="356"/>
        </w:trPr>
        <w:tc>
          <w:tcPr>
            <w:tcW w:w="5000" w:type="pct"/>
            <w:gridSpan w:val="5"/>
            <w:tcBorders>
              <w:top w:val="single" w:sz="4" w:space="0" w:color="auto"/>
              <w:left w:val="single" w:sz="4" w:space="0" w:color="auto"/>
              <w:bottom w:val="single" w:sz="4" w:space="0" w:color="auto"/>
              <w:right w:val="single" w:sz="4" w:space="0" w:color="auto"/>
            </w:tcBorders>
            <w:noWrap/>
            <w:vAlign w:val="bottom"/>
            <w:hideMark/>
          </w:tcPr>
          <w:p w:rsidR="00A438D0" w:rsidRDefault="00A438D0">
            <w:pPr>
              <w:tabs>
                <w:tab w:val="left" w:pos="3119"/>
              </w:tabs>
              <w:autoSpaceDE w:val="0"/>
              <w:autoSpaceDN w:val="0"/>
              <w:adjustRightInd w:val="0"/>
              <w:spacing w:before="60" w:after="60" w:line="244" w:lineRule="auto"/>
              <w:jc w:val="both"/>
              <w:rPr>
                <w:color w:val="000000"/>
                <w:szCs w:val="24"/>
              </w:rPr>
            </w:pPr>
            <w:r>
              <w:rPr>
                <w:color w:val="000000"/>
              </w:rPr>
              <w:t>Aguardando o retorno da Controladoria Geral da União.</w:t>
            </w:r>
          </w:p>
        </w:tc>
      </w:tr>
      <w:tr w:rsidR="00A438D0" w:rsidTr="00A438D0">
        <w:trPr>
          <w:trHeight w:val="356"/>
        </w:trPr>
        <w:tc>
          <w:tcPr>
            <w:tcW w:w="5000" w:type="pct"/>
            <w:gridSpan w:val="5"/>
            <w:tcBorders>
              <w:top w:val="single" w:sz="4" w:space="0" w:color="auto"/>
              <w:left w:val="single" w:sz="4" w:space="0" w:color="auto"/>
              <w:bottom w:val="single" w:sz="4" w:space="0" w:color="auto"/>
              <w:right w:val="single" w:sz="4" w:space="0" w:color="auto"/>
            </w:tcBorders>
            <w:shd w:val="clear" w:color="auto" w:fill="D9D9D9"/>
            <w:noWrap/>
            <w:vAlign w:val="bottom"/>
            <w:hideMark/>
          </w:tcPr>
          <w:p w:rsidR="00A438D0" w:rsidRDefault="00A438D0">
            <w:pPr>
              <w:tabs>
                <w:tab w:val="left" w:pos="3119"/>
              </w:tabs>
              <w:autoSpaceDE w:val="0"/>
              <w:autoSpaceDN w:val="0"/>
              <w:adjustRightInd w:val="0"/>
              <w:spacing w:before="60" w:after="60" w:line="244" w:lineRule="auto"/>
              <w:jc w:val="both"/>
              <w:rPr>
                <w:b/>
                <w:color w:val="000000"/>
                <w:szCs w:val="24"/>
              </w:rPr>
            </w:pPr>
            <w:r>
              <w:rPr>
                <w:b/>
                <w:color w:val="000000"/>
              </w:rPr>
              <w:t>Análise Crítica dos Fatores Positivos/Negativos que Facilitaram/Prejudicaram a Adoção de Providências pelo Gestor</w:t>
            </w:r>
          </w:p>
        </w:tc>
      </w:tr>
      <w:tr w:rsidR="00A438D0" w:rsidTr="00A438D0">
        <w:trPr>
          <w:trHeight w:val="356"/>
        </w:trPr>
        <w:tc>
          <w:tcPr>
            <w:tcW w:w="5000" w:type="pct"/>
            <w:gridSpan w:val="5"/>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A438D0" w:rsidRDefault="00A438D0">
            <w:pPr>
              <w:tabs>
                <w:tab w:val="left" w:pos="3119"/>
              </w:tabs>
              <w:spacing w:line="244" w:lineRule="auto"/>
              <w:jc w:val="both"/>
              <w:rPr>
                <w:color w:val="000000"/>
                <w:szCs w:val="24"/>
              </w:rPr>
            </w:pPr>
            <w:r>
              <w:rPr>
                <w:color w:val="000000"/>
              </w:rPr>
              <w:t>O Ponto positivo é que na ocasião desta solicitação já tínhamos um documento que contemplava a questão de análise de Risco.</w:t>
            </w:r>
          </w:p>
          <w:p w:rsidR="00A438D0" w:rsidRDefault="00A438D0">
            <w:pPr>
              <w:tabs>
                <w:tab w:val="left" w:pos="3119"/>
              </w:tabs>
              <w:spacing w:line="244" w:lineRule="auto"/>
              <w:jc w:val="both"/>
              <w:rPr>
                <w:color w:val="000000"/>
              </w:rPr>
            </w:pPr>
            <w:r>
              <w:rPr>
                <w:color w:val="000000"/>
              </w:rPr>
              <w:lastRenderedPageBreak/>
              <w:t>O ponto Negativo é que por mais que existam normas e procedimentos sua implementação depende não só de uma Diretoria mas de todos os envolvidos no planejamento.</w:t>
            </w:r>
          </w:p>
          <w:p w:rsidR="00A438D0" w:rsidRDefault="00A438D0">
            <w:pPr>
              <w:tabs>
                <w:tab w:val="left" w:pos="3119"/>
              </w:tabs>
              <w:autoSpaceDE w:val="0"/>
              <w:autoSpaceDN w:val="0"/>
              <w:adjustRightInd w:val="0"/>
              <w:spacing w:before="60" w:after="60" w:line="244" w:lineRule="auto"/>
              <w:jc w:val="both"/>
              <w:rPr>
                <w:color w:val="000000"/>
                <w:szCs w:val="24"/>
              </w:rPr>
            </w:pPr>
            <w:r>
              <w:rPr>
                <w:color w:val="000000"/>
              </w:rPr>
              <w:t>Uma das facilidades que encontramos para o início da implementação foi a utilização de um Sistema de Gestão de Demandas, onde incluímos a coleta de risco, impacto e abrangência como atributos obrigatórios e que servem de subsídio para a próxima etapa que é a construção do Plano de mitigação dos riscos.</w:t>
            </w:r>
          </w:p>
        </w:tc>
      </w:tr>
    </w:tbl>
    <w:p w:rsidR="00A438D0" w:rsidRDefault="00A438D0" w:rsidP="000F6346">
      <w:pPr>
        <w:spacing w:after="0" w:line="246" w:lineRule="auto"/>
        <w:ind w:left="426"/>
        <w:jc w:val="both"/>
        <w:rPr>
          <w:sz w:val="24"/>
          <w:szCs w:val="24"/>
        </w:rPr>
      </w:pPr>
    </w:p>
    <w:p w:rsidR="00A438D0" w:rsidRDefault="00A438D0" w:rsidP="000F6346">
      <w:pPr>
        <w:spacing w:after="0" w:line="246" w:lineRule="auto"/>
        <w:ind w:left="426"/>
        <w:jc w:val="both"/>
        <w:rPr>
          <w:sz w:val="24"/>
          <w:szCs w:val="24"/>
        </w:rPr>
      </w:pPr>
    </w:p>
    <w:p w:rsidR="00A438D0" w:rsidRDefault="00A438D0" w:rsidP="000F6346">
      <w:pPr>
        <w:spacing w:after="0" w:line="246" w:lineRule="auto"/>
        <w:ind w:left="426"/>
        <w:jc w:val="both"/>
        <w:rPr>
          <w:sz w:val="24"/>
          <w:szCs w:val="24"/>
        </w:rPr>
      </w:pPr>
    </w:p>
    <w:p w:rsidR="007F421D" w:rsidRDefault="007F421D" w:rsidP="007F421D">
      <w:pPr>
        <w:pStyle w:val="Legenda"/>
        <w:keepNext/>
        <w:jc w:val="center"/>
      </w:pPr>
      <w:bookmarkStart w:id="236" w:name="_Toc414464182"/>
      <w:r>
        <w:t xml:space="preserve">Tabela </w:t>
      </w:r>
      <w:fldSimple w:instr=" SEQ Tabela \* ARABIC ">
        <w:r w:rsidR="004918B2">
          <w:rPr>
            <w:noProof/>
          </w:rPr>
          <w:t>80</w:t>
        </w:r>
      </w:fldSimple>
      <w:r>
        <w:t xml:space="preserve"> </w:t>
      </w:r>
      <w:r w:rsidRPr="001349EA">
        <w:t xml:space="preserve">Quadro A.11.2.1 – Relatório de cumprimento das recomendações do órgão de controle interno </w:t>
      </w:r>
      <w:r>
        <w:t>ORDEM:05</w:t>
      </w:r>
      <w:bookmarkEnd w:id="236"/>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67"/>
        <w:gridCol w:w="3796"/>
        <w:gridCol w:w="1788"/>
        <w:gridCol w:w="932"/>
        <w:gridCol w:w="1666"/>
      </w:tblGrid>
      <w:tr w:rsidR="007F421D" w:rsidRPr="00266175" w:rsidTr="00266175">
        <w:trPr>
          <w:trHeight w:hRule="exact" w:val="284"/>
        </w:trPr>
        <w:tc>
          <w:tcPr>
            <w:tcW w:w="5000" w:type="pct"/>
            <w:gridSpan w:val="5"/>
            <w:shd w:val="clear" w:color="auto" w:fill="A6A6A6"/>
            <w:noWrap/>
            <w:vAlign w:val="bottom"/>
            <w:hideMark/>
          </w:tcPr>
          <w:p w:rsidR="007F421D" w:rsidRPr="00266175" w:rsidRDefault="007F421D" w:rsidP="00A438D0">
            <w:pPr>
              <w:tabs>
                <w:tab w:val="left" w:pos="3119"/>
              </w:tabs>
              <w:spacing w:line="246" w:lineRule="auto"/>
              <w:jc w:val="center"/>
              <w:rPr>
                <w:b/>
                <w:caps/>
                <w:color w:val="000000"/>
                <w:szCs w:val="20"/>
              </w:rPr>
            </w:pPr>
            <w:r w:rsidRPr="00266175">
              <w:rPr>
                <w:b/>
                <w:caps/>
                <w:color w:val="000000"/>
                <w:szCs w:val="20"/>
              </w:rPr>
              <w:t>U</w:t>
            </w:r>
            <w:r w:rsidRPr="00266175">
              <w:rPr>
                <w:b/>
                <w:color w:val="000000"/>
                <w:szCs w:val="20"/>
              </w:rPr>
              <w:t>nidade Jurisdicionada</w:t>
            </w:r>
          </w:p>
        </w:tc>
      </w:tr>
      <w:tr w:rsidR="007F421D" w:rsidRPr="00266175" w:rsidTr="00266175">
        <w:trPr>
          <w:trHeight w:hRule="exact" w:val="284"/>
        </w:trPr>
        <w:tc>
          <w:tcPr>
            <w:tcW w:w="4069" w:type="pct"/>
            <w:gridSpan w:val="4"/>
            <w:shd w:val="clear" w:color="auto" w:fill="BFBFBF"/>
            <w:noWrap/>
            <w:vAlign w:val="bottom"/>
            <w:hideMark/>
          </w:tcPr>
          <w:p w:rsidR="007F421D" w:rsidRPr="00266175" w:rsidRDefault="007F421D" w:rsidP="00A438D0">
            <w:pPr>
              <w:tabs>
                <w:tab w:val="left" w:pos="3119"/>
              </w:tabs>
              <w:spacing w:line="246" w:lineRule="auto"/>
              <w:jc w:val="both"/>
              <w:rPr>
                <w:color w:val="000000"/>
                <w:szCs w:val="20"/>
              </w:rPr>
            </w:pPr>
            <w:r w:rsidRPr="00266175">
              <w:rPr>
                <w:b/>
                <w:color w:val="000000"/>
                <w:szCs w:val="20"/>
              </w:rPr>
              <w:t>Denominação Completa</w:t>
            </w:r>
          </w:p>
        </w:tc>
        <w:tc>
          <w:tcPr>
            <w:tcW w:w="931" w:type="pct"/>
            <w:shd w:val="clear" w:color="auto" w:fill="BFBFBF"/>
            <w:vAlign w:val="bottom"/>
          </w:tcPr>
          <w:p w:rsidR="007F421D" w:rsidRPr="00266175" w:rsidRDefault="007F421D" w:rsidP="00A438D0">
            <w:pPr>
              <w:tabs>
                <w:tab w:val="left" w:pos="3119"/>
              </w:tabs>
              <w:spacing w:line="246" w:lineRule="auto"/>
              <w:jc w:val="center"/>
              <w:rPr>
                <w:color w:val="000000"/>
                <w:szCs w:val="20"/>
              </w:rPr>
            </w:pPr>
            <w:r w:rsidRPr="00266175">
              <w:rPr>
                <w:b/>
                <w:color w:val="000000"/>
                <w:szCs w:val="20"/>
              </w:rPr>
              <w:t>Código SIORG</w:t>
            </w:r>
          </w:p>
        </w:tc>
      </w:tr>
      <w:tr w:rsidR="007F421D" w:rsidRPr="00266175" w:rsidTr="00266175">
        <w:trPr>
          <w:trHeight w:val="356"/>
        </w:trPr>
        <w:tc>
          <w:tcPr>
            <w:tcW w:w="4069" w:type="pct"/>
            <w:gridSpan w:val="4"/>
            <w:shd w:val="clear" w:color="auto" w:fill="FFFFFF"/>
            <w:noWrap/>
            <w:vAlign w:val="center"/>
            <w:hideMark/>
          </w:tcPr>
          <w:p w:rsidR="007F421D" w:rsidRPr="00266175" w:rsidRDefault="007F421D" w:rsidP="00A438D0">
            <w:pPr>
              <w:tabs>
                <w:tab w:val="left" w:pos="3119"/>
              </w:tabs>
              <w:spacing w:line="246" w:lineRule="auto"/>
              <w:jc w:val="both"/>
              <w:rPr>
                <w:color w:val="000000"/>
                <w:szCs w:val="20"/>
              </w:rPr>
            </w:pPr>
            <w:r w:rsidRPr="00266175">
              <w:rPr>
                <w:color w:val="000000"/>
                <w:szCs w:val="20"/>
              </w:rPr>
              <w:t>Instituto Federal de Educação Ciência e Tecnologia do Amazonas</w:t>
            </w:r>
          </w:p>
        </w:tc>
        <w:tc>
          <w:tcPr>
            <w:tcW w:w="931" w:type="pct"/>
            <w:shd w:val="clear" w:color="auto" w:fill="FFFFFF"/>
            <w:vAlign w:val="center"/>
          </w:tcPr>
          <w:p w:rsidR="007F421D" w:rsidRPr="00266175" w:rsidRDefault="007F421D" w:rsidP="00A438D0">
            <w:pPr>
              <w:tabs>
                <w:tab w:val="left" w:pos="3119"/>
              </w:tabs>
              <w:spacing w:line="246" w:lineRule="auto"/>
              <w:jc w:val="both"/>
              <w:rPr>
                <w:color w:val="000000"/>
                <w:szCs w:val="20"/>
              </w:rPr>
            </w:pPr>
            <w:r w:rsidRPr="00266175">
              <w:rPr>
                <w:color w:val="000000"/>
                <w:szCs w:val="20"/>
              </w:rPr>
              <w:t>100910</w:t>
            </w:r>
          </w:p>
        </w:tc>
      </w:tr>
      <w:tr w:rsidR="007F421D" w:rsidRPr="00266175" w:rsidTr="00266175">
        <w:trPr>
          <w:trHeight w:hRule="exact" w:val="284"/>
        </w:trPr>
        <w:tc>
          <w:tcPr>
            <w:tcW w:w="5000" w:type="pct"/>
            <w:gridSpan w:val="5"/>
            <w:shd w:val="clear" w:color="auto" w:fill="A6A6A6"/>
            <w:noWrap/>
            <w:vAlign w:val="center"/>
            <w:hideMark/>
          </w:tcPr>
          <w:p w:rsidR="007F421D" w:rsidRPr="00266175" w:rsidRDefault="007F421D" w:rsidP="00A438D0">
            <w:pPr>
              <w:tabs>
                <w:tab w:val="left" w:pos="3119"/>
              </w:tabs>
              <w:spacing w:line="246" w:lineRule="auto"/>
              <w:jc w:val="center"/>
              <w:rPr>
                <w:b/>
                <w:color w:val="000000"/>
                <w:szCs w:val="20"/>
              </w:rPr>
            </w:pPr>
            <w:r w:rsidRPr="00266175">
              <w:rPr>
                <w:b/>
                <w:color w:val="000000"/>
                <w:szCs w:val="20"/>
              </w:rPr>
              <w:t>Recomendações do OCI</w:t>
            </w:r>
          </w:p>
        </w:tc>
      </w:tr>
      <w:tr w:rsidR="007F421D" w:rsidRPr="00266175" w:rsidTr="00266175">
        <w:trPr>
          <w:trHeight w:hRule="exact" w:val="284"/>
        </w:trPr>
        <w:tc>
          <w:tcPr>
            <w:tcW w:w="5000" w:type="pct"/>
            <w:gridSpan w:val="5"/>
            <w:shd w:val="clear" w:color="auto" w:fill="BFBFBF"/>
            <w:noWrap/>
            <w:vAlign w:val="center"/>
            <w:hideMark/>
          </w:tcPr>
          <w:p w:rsidR="007F421D" w:rsidRPr="00266175" w:rsidRDefault="007F421D" w:rsidP="00A438D0">
            <w:pPr>
              <w:tabs>
                <w:tab w:val="left" w:pos="3119"/>
              </w:tabs>
              <w:spacing w:line="246" w:lineRule="auto"/>
              <w:jc w:val="center"/>
              <w:rPr>
                <w:b/>
                <w:color w:val="000000"/>
                <w:szCs w:val="20"/>
              </w:rPr>
            </w:pPr>
            <w:r w:rsidRPr="00266175">
              <w:rPr>
                <w:b/>
                <w:color w:val="000000"/>
                <w:szCs w:val="20"/>
              </w:rPr>
              <w:t>Recomendações Expedidas pelo OCI</w:t>
            </w:r>
          </w:p>
        </w:tc>
      </w:tr>
      <w:tr w:rsidR="007F421D" w:rsidRPr="00266175" w:rsidTr="00266175">
        <w:trPr>
          <w:trHeight w:hRule="exact" w:val="284"/>
        </w:trPr>
        <w:tc>
          <w:tcPr>
            <w:tcW w:w="428" w:type="pct"/>
            <w:shd w:val="clear" w:color="auto" w:fill="D9D9D9"/>
            <w:noWrap/>
            <w:vAlign w:val="center"/>
            <w:hideMark/>
          </w:tcPr>
          <w:p w:rsidR="007F421D" w:rsidRPr="00266175" w:rsidRDefault="007F421D" w:rsidP="00A438D0">
            <w:pPr>
              <w:tabs>
                <w:tab w:val="left" w:pos="3119"/>
              </w:tabs>
              <w:spacing w:line="246" w:lineRule="auto"/>
              <w:jc w:val="center"/>
              <w:rPr>
                <w:b/>
                <w:color w:val="000000"/>
                <w:szCs w:val="20"/>
              </w:rPr>
            </w:pPr>
            <w:r w:rsidRPr="00266175">
              <w:rPr>
                <w:b/>
                <w:color w:val="000000"/>
                <w:szCs w:val="20"/>
              </w:rPr>
              <w:t>Ordem</w:t>
            </w:r>
          </w:p>
        </w:tc>
        <w:tc>
          <w:tcPr>
            <w:tcW w:w="2121" w:type="pct"/>
            <w:shd w:val="clear" w:color="auto" w:fill="D9D9D9"/>
            <w:vAlign w:val="center"/>
          </w:tcPr>
          <w:p w:rsidR="007F421D" w:rsidRPr="00266175" w:rsidRDefault="007F421D" w:rsidP="00A438D0">
            <w:pPr>
              <w:tabs>
                <w:tab w:val="left" w:pos="3119"/>
              </w:tabs>
              <w:spacing w:line="246" w:lineRule="auto"/>
              <w:jc w:val="center"/>
              <w:rPr>
                <w:b/>
                <w:color w:val="000000"/>
                <w:szCs w:val="20"/>
              </w:rPr>
            </w:pPr>
            <w:r w:rsidRPr="00266175">
              <w:rPr>
                <w:b/>
                <w:color w:val="000000"/>
                <w:szCs w:val="20"/>
              </w:rPr>
              <w:t>Identificação do Relatório de Auditoria</w:t>
            </w:r>
          </w:p>
        </w:tc>
        <w:tc>
          <w:tcPr>
            <w:tcW w:w="999" w:type="pct"/>
            <w:shd w:val="clear" w:color="auto" w:fill="D9D9D9"/>
            <w:vAlign w:val="center"/>
          </w:tcPr>
          <w:p w:rsidR="007F421D" w:rsidRPr="00266175" w:rsidRDefault="007F421D" w:rsidP="00A438D0">
            <w:pPr>
              <w:tabs>
                <w:tab w:val="left" w:pos="3119"/>
              </w:tabs>
              <w:spacing w:line="246" w:lineRule="auto"/>
              <w:jc w:val="center"/>
              <w:rPr>
                <w:b/>
                <w:color w:val="000000"/>
                <w:szCs w:val="20"/>
              </w:rPr>
            </w:pPr>
            <w:r w:rsidRPr="00266175">
              <w:rPr>
                <w:b/>
                <w:color w:val="000000"/>
                <w:szCs w:val="20"/>
              </w:rPr>
              <w:t>Item do RA</w:t>
            </w:r>
          </w:p>
        </w:tc>
        <w:tc>
          <w:tcPr>
            <w:tcW w:w="1452" w:type="pct"/>
            <w:gridSpan w:val="2"/>
            <w:shd w:val="clear" w:color="auto" w:fill="D9D9D9"/>
            <w:vAlign w:val="center"/>
          </w:tcPr>
          <w:p w:rsidR="007F421D" w:rsidRPr="00266175" w:rsidRDefault="007F421D" w:rsidP="00A438D0">
            <w:pPr>
              <w:tabs>
                <w:tab w:val="left" w:pos="3119"/>
              </w:tabs>
              <w:spacing w:line="246" w:lineRule="auto"/>
              <w:jc w:val="center"/>
              <w:rPr>
                <w:b/>
                <w:color w:val="000000"/>
                <w:szCs w:val="20"/>
              </w:rPr>
            </w:pPr>
            <w:r w:rsidRPr="00266175">
              <w:rPr>
                <w:b/>
                <w:color w:val="000000"/>
                <w:szCs w:val="20"/>
              </w:rPr>
              <w:t>Comunicação Expedida</w:t>
            </w:r>
          </w:p>
        </w:tc>
      </w:tr>
      <w:tr w:rsidR="007F421D" w:rsidRPr="00266175" w:rsidTr="00266175">
        <w:trPr>
          <w:trHeight w:val="356"/>
        </w:trPr>
        <w:tc>
          <w:tcPr>
            <w:tcW w:w="428" w:type="pct"/>
            <w:shd w:val="clear" w:color="auto" w:fill="auto"/>
            <w:noWrap/>
            <w:vAlign w:val="center"/>
            <w:hideMark/>
          </w:tcPr>
          <w:p w:rsidR="007F421D" w:rsidRPr="00266175" w:rsidRDefault="007F421D" w:rsidP="00A438D0">
            <w:pPr>
              <w:tabs>
                <w:tab w:val="left" w:pos="3119"/>
              </w:tabs>
              <w:spacing w:line="246" w:lineRule="auto"/>
              <w:jc w:val="center"/>
              <w:rPr>
                <w:color w:val="000000"/>
                <w:szCs w:val="20"/>
              </w:rPr>
            </w:pPr>
            <w:r w:rsidRPr="00266175">
              <w:rPr>
                <w:color w:val="000000"/>
                <w:szCs w:val="20"/>
              </w:rPr>
              <w:t>5</w:t>
            </w:r>
          </w:p>
        </w:tc>
        <w:tc>
          <w:tcPr>
            <w:tcW w:w="2121" w:type="pct"/>
            <w:shd w:val="clear" w:color="auto" w:fill="auto"/>
            <w:vAlign w:val="center"/>
          </w:tcPr>
          <w:p w:rsidR="007F421D" w:rsidRPr="00266175" w:rsidRDefault="007F421D" w:rsidP="00A438D0">
            <w:pPr>
              <w:tabs>
                <w:tab w:val="left" w:pos="3119"/>
              </w:tabs>
              <w:spacing w:line="246" w:lineRule="auto"/>
              <w:jc w:val="center"/>
              <w:rPr>
                <w:color w:val="000000"/>
                <w:szCs w:val="20"/>
              </w:rPr>
            </w:pPr>
            <w:r w:rsidRPr="00266175">
              <w:rPr>
                <w:color w:val="000000"/>
                <w:szCs w:val="20"/>
              </w:rPr>
              <w:t>201108737</w:t>
            </w:r>
          </w:p>
        </w:tc>
        <w:tc>
          <w:tcPr>
            <w:tcW w:w="999" w:type="pct"/>
            <w:shd w:val="clear" w:color="auto" w:fill="auto"/>
            <w:vAlign w:val="center"/>
          </w:tcPr>
          <w:p w:rsidR="007F421D" w:rsidRPr="00266175" w:rsidRDefault="007F421D" w:rsidP="00A438D0">
            <w:pPr>
              <w:tabs>
                <w:tab w:val="left" w:pos="3119"/>
              </w:tabs>
              <w:spacing w:line="246" w:lineRule="auto"/>
              <w:jc w:val="center"/>
              <w:rPr>
                <w:color w:val="000000"/>
                <w:szCs w:val="20"/>
              </w:rPr>
            </w:pPr>
            <w:r w:rsidRPr="00266175">
              <w:rPr>
                <w:color w:val="000000"/>
                <w:szCs w:val="20"/>
              </w:rPr>
              <w:t xml:space="preserve"> 36</w:t>
            </w:r>
          </w:p>
        </w:tc>
        <w:tc>
          <w:tcPr>
            <w:tcW w:w="1452" w:type="pct"/>
            <w:gridSpan w:val="2"/>
            <w:shd w:val="clear" w:color="auto" w:fill="auto"/>
            <w:vAlign w:val="center"/>
          </w:tcPr>
          <w:p w:rsidR="007F421D" w:rsidRPr="00266175" w:rsidRDefault="007F421D" w:rsidP="00A438D0">
            <w:pPr>
              <w:tabs>
                <w:tab w:val="left" w:pos="3119"/>
              </w:tabs>
              <w:spacing w:line="246" w:lineRule="auto"/>
              <w:jc w:val="center"/>
              <w:rPr>
                <w:color w:val="000000"/>
                <w:szCs w:val="20"/>
              </w:rPr>
            </w:pPr>
            <w:r w:rsidRPr="00266175">
              <w:rPr>
                <w:color w:val="000000"/>
                <w:szCs w:val="20"/>
              </w:rPr>
              <w:t>Ofício 30898/2014 – CGU AM</w:t>
            </w:r>
          </w:p>
        </w:tc>
      </w:tr>
      <w:tr w:rsidR="007F421D" w:rsidRPr="00266175" w:rsidTr="00266175">
        <w:trPr>
          <w:trHeight w:hRule="exact" w:val="284"/>
        </w:trPr>
        <w:tc>
          <w:tcPr>
            <w:tcW w:w="4069" w:type="pct"/>
            <w:gridSpan w:val="4"/>
            <w:shd w:val="clear" w:color="auto" w:fill="D9D9D9"/>
            <w:noWrap/>
            <w:vAlign w:val="center"/>
            <w:hideMark/>
          </w:tcPr>
          <w:p w:rsidR="007F421D" w:rsidRPr="00266175" w:rsidRDefault="007F421D" w:rsidP="00A438D0">
            <w:pPr>
              <w:tabs>
                <w:tab w:val="left" w:pos="3119"/>
              </w:tabs>
              <w:spacing w:line="246" w:lineRule="auto"/>
              <w:jc w:val="both"/>
              <w:rPr>
                <w:b/>
                <w:color w:val="000000"/>
                <w:szCs w:val="20"/>
              </w:rPr>
            </w:pPr>
            <w:r w:rsidRPr="00266175">
              <w:rPr>
                <w:b/>
                <w:color w:val="000000"/>
                <w:szCs w:val="20"/>
              </w:rPr>
              <w:t>Órgão/Entidade Objeto da Recomendação</w:t>
            </w:r>
          </w:p>
        </w:tc>
        <w:tc>
          <w:tcPr>
            <w:tcW w:w="931" w:type="pct"/>
            <w:shd w:val="clear" w:color="auto" w:fill="D9D9D9"/>
            <w:vAlign w:val="center"/>
          </w:tcPr>
          <w:p w:rsidR="007F421D" w:rsidRPr="00266175" w:rsidRDefault="007F421D" w:rsidP="00A438D0">
            <w:pPr>
              <w:tabs>
                <w:tab w:val="left" w:pos="3119"/>
              </w:tabs>
              <w:spacing w:line="246" w:lineRule="auto"/>
              <w:jc w:val="center"/>
              <w:rPr>
                <w:b/>
                <w:color w:val="000000"/>
                <w:szCs w:val="20"/>
              </w:rPr>
            </w:pPr>
            <w:r w:rsidRPr="00266175">
              <w:rPr>
                <w:b/>
                <w:color w:val="000000"/>
                <w:szCs w:val="20"/>
              </w:rPr>
              <w:t>Código SIORG</w:t>
            </w:r>
          </w:p>
        </w:tc>
      </w:tr>
      <w:tr w:rsidR="007F421D" w:rsidRPr="00266175" w:rsidTr="00266175">
        <w:trPr>
          <w:trHeight w:hRule="exact" w:val="284"/>
        </w:trPr>
        <w:tc>
          <w:tcPr>
            <w:tcW w:w="4069" w:type="pct"/>
            <w:gridSpan w:val="4"/>
            <w:shd w:val="clear" w:color="auto" w:fill="FFFFFF"/>
            <w:noWrap/>
            <w:vAlign w:val="center"/>
            <w:hideMark/>
          </w:tcPr>
          <w:p w:rsidR="007F421D" w:rsidRPr="00266175" w:rsidRDefault="007F421D" w:rsidP="00A438D0">
            <w:pPr>
              <w:tabs>
                <w:tab w:val="left" w:pos="3119"/>
              </w:tabs>
              <w:spacing w:line="246" w:lineRule="auto"/>
              <w:jc w:val="center"/>
              <w:rPr>
                <w:b/>
                <w:color w:val="000000"/>
                <w:szCs w:val="20"/>
              </w:rPr>
            </w:pPr>
          </w:p>
        </w:tc>
        <w:tc>
          <w:tcPr>
            <w:tcW w:w="931" w:type="pct"/>
            <w:shd w:val="clear" w:color="auto" w:fill="FFFFFF"/>
            <w:vAlign w:val="center"/>
          </w:tcPr>
          <w:p w:rsidR="007F421D" w:rsidRPr="00266175" w:rsidRDefault="007F421D" w:rsidP="00A438D0">
            <w:pPr>
              <w:tabs>
                <w:tab w:val="left" w:pos="3119"/>
              </w:tabs>
              <w:spacing w:line="246" w:lineRule="auto"/>
              <w:jc w:val="center"/>
              <w:rPr>
                <w:b/>
                <w:color w:val="000000"/>
                <w:szCs w:val="20"/>
              </w:rPr>
            </w:pPr>
          </w:p>
        </w:tc>
      </w:tr>
      <w:tr w:rsidR="007F421D" w:rsidRPr="00266175" w:rsidTr="00266175">
        <w:trPr>
          <w:trHeight w:hRule="exact" w:val="284"/>
        </w:trPr>
        <w:tc>
          <w:tcPr>
            <w:tcW w:w="5000" w:type="pct"/>
            <w:gridSpan w:val="5"/>
            <w:shd w:val="clear" w:color="auto" w:fill="D9D9D9"/>
            <w:noWrap/>
            <w:vAlign w:val="bottom"/>
            <w:hideMark/>
          </w:tcPr>
          <w:p w:rsidR="007F421D" w:rsidRPr="00266175" w:rsidRDefault="007F421D" w:rsidP="00A438D0">
            <w:pPr>
              <w:tabs>
                <w:tab w:val="left" w:pos="3119"/>
              </w:tabs>
              <w:spacing w:line="246" w:lineRule="auto"/>
              <w:jc w:val="both"/>
              <w:rPr>
                <w:b/>
                <w:color w:val="000000"/>
                <w:szCs w:val="20"/>
              </w:rPr>
            </w:pPr>
            <w:r w:rsidRPr="00266175">
              <w:rPr>
                <w:b/>
                <w:color w:val="000000"/>
                <w:szCs w:val="20"/>
              </w:rPr>
              <w:t>Descrição da Recomendação</w:t>
            </w:r>
          </w:p>
        </w:tc>
      </w:tr>
      <w:tr w:rsidR="007F421D" w:rsidRPr="00266175" w:rsidTr="00266175">
        <w:trPr>
          <w:trHeight w:val="356"/>
        </w:trPr>
        <w:tc>
          <w:tcPr>
            <w:tcW w:w="5000" w:type="pct"/>
            <w:gridSpan w:val="5"/>
            <w:shd w:val="clear" w:color="auto" w:fill="auto"/>
            <w:noWrap/>
            <w:vAlign w:val="bottom"/>
            <w:hideMark/>
          </w:tcPr>
          <w:p w:rsidR="007F421D" w:rsidRPr="00266175" w:rsidRDefault="007F421D" w:rsidP="00A438D0">
            <w:pPr>
              <w:tabs>
                <w:tab w:val="left" w:pos="3119"/>
              </w:tabs>
              <w:spacing w:line="246" w:lineRule="auto"/>
              <w:jc w:val="both"/>
              <w:rPr>
                <w:color w:val="000000"/>
                <w:szCs w:val="20"/>
              </w:rPr>
            </w:pPr>
            <w:r w:rsidRPr="00266175">
              <w:rPr>
                <w:color w:val="000000"/>
                <w:szCs w:val="20"/>
              </w:rPr>
              <w:t xml:space="preserve">Negociar junto ao fornecedor CNPJ nº 07.730.820/0001-52 os valores das peças de reposição de equipamentos de refrigeração, tendo em vista a divergência apresentada para o fornecimento de peças para os Campi Manaus e Distrito Industrial, ambos localizado em Manaus. </w:t>
            </w:r>
          </w:p>
          <w:p w:rsidR="007F421D" w:rsidRPr="00266175" w:rsidRDefault="007F421D" w:rsidP="00A438D0">
            <w:pPr>
              <w:tabs>
                <w:tab w:val="left" w:pos="3119"/>
              </w:tabs>
              <w:spacing w:line="246" w:lineRule="auto"/>
              <w:jc w:val="both"/>
              <w:rPr>
                <w:color w:val="000000"/>
                <w:szCs w:val="20"/>
              </w:rPr>
            </w:pPr>
            <w:r w:rsidRPr="00266175">
              <w:rPr>
                <w:color w:val="000000"/>
                <w:szCs w:val="20"/>
              </w:rPr>
              <w:t>Caso não obtenha êxito na negociação, não celebre aditivos a fim de prorrogar o prazo de vigência desse contrato.</w:t>
            </w:r>
          </w:p>
        </w:tc>
      </w:tr>
      <w:tr w:rsidR="007F421D" w:rsidRPr="00266175" w:rsidTr="00266175">
        <w:trPr>
          <w:trHeight w:hRule="exact" w:val="284"/>
        </w:trPr>
        <w:tc>
          <w:tcPr>
            <w:tcW w:w="5000" w:type="pct"/>
            <w:gridSpan w:val="5"/>
            <w:shd w:val="clear" w:color="auto" w:fill="BFBFBF"/>
            <w:noWrap/>
            <w:vAlign w:val="bottom"/>
            <w:hideMark/>
          </w:tcPr>
          <w:p w:rsidR="007F421D" w:rsidRPr="00266175" w:rsidRDefault="007F421D" w:rsidP="00A438D0">
            <w:pPr>
              <w:tabs>
                <w:tab w:val="left" w:pos="3119"/>
              </w:tabs>
              <w:spacing w:line="246" w:lineRule="auto"/>
              <w:jc w:val="center"/>
              <w:rPr>
                <w:b/>
                <w:color w:val="000000"/>
                <w:szCs w:val="20"/>
              </w:rPr>
            </w:pPr>
            <w:r w:rsidRPr="00266175">
              <w:rPr>
                <w:b/>
                <w:color w:val="000000"/>
                <w:szCs w:val="20"/>
              </w:rPr>
              <w:t>Providências Adotadas</w:t>
            </w:r>
          </w:p>
        </w:tc>
      </w:tr>
      <w:tr w:rsidR="007F421D" w:rsidRPr="00266175" w:rsidTr="00266175">
        <w:trPr>
          <w:trHeight w:hRule="exact" w:val="284"/>
        </w:trPr>
        <w:tc>
          <w:tcPr>
            <w:tcW w:w="4069" w:type="pct"/>
            <w:gridSpan w:val="4"/>
            <w:shd w:val="clear" w:color="auto" w:fill="D9D9D9"/>
            <w:noWrap/>
            <w:vAlign w:val="bottom"/>
            <w:hideMark/>
          </w:tcPr>
          <w:p w:rsidR="007F421D" w:rsidRPr="00266175" w:rsidRDefault="007F421D" w:rsidP="00A438D0">
            <w:pPr>
              <w:tabs>
                <w:tab w:val="left" w:pos="3119"/>
              </w:tabs>
              <w:spacing w:line="246" w:lineRule="auto"/>
              <w:jc w:val="both"/>
              <w:rPr>
                <w:b/>
                <w:color w:val="000000"/>
                <w:szCs w:val="20"/>
              </w:rPr>
            </w:pPr>
            <w:r w:rsidRPr="00266175">
              <w:rPr>
                <w:b/>
                <w:color w:val="000000"/>
                <w:szCs w:val="20"/>
              </w:rPr>
              <w:t>Setor Responsável pela Implementação</w:t>
            </w:r>
          </w:p>
        </w:tc>
        <w:tc>
          <w:tcPr>
            <w:tcW w:w="931" w:type="pct"/>
            <w:shd w:val="clear" w:color="auto" w:fill="D9D9D9"/>
            <w:vAlign w:val="bottom"/>
          </w:tcPr>
          <w:p w:rsidR="007F421D" w:rsidRPr="00266175" w:rsidRDefault="007F421D" w:rsidP="00A438D0">
            <w:pPr>
              <w:tabs>
                <w:tab w:val="left" w:pos="3119"/>
              </w:tabs>
              <w:spacing w:line="246" w:lineRule="auto"/>
              <w:jc w:val="center"/>
              <w:rPr>
                <w:b/>
                <w:color w:val="000000"/>
                <w:szCs w:val="20"/>
              </w:rPr>
            </w:pPr>
            <w:r w:rsidRPr="00266175">
              <w:rPr>
                <w:b/>
                <w:color w:val="000000"/>
                <w:szCs w:val="20"/>
              </w:rPr>
              <w:t>Código SIORG</w:t>
            </w:r>
          </w:p>
        </w:tc>
      </w:tr>
      <w:tr w:rsidR="007F421D" w:rsidRPr="00266175" w:rsidTr="00266175">
        <w:trPr>
          <w:trHeight w:hRule="exact" w:val="284"/>
        </w:trPr>
        <w:tc>
          <w:tcPr>
            <w:tcW w:w="4069" w:type="pct"/>
            <w:gridSpan w:val="4"/>
            <w:shd w:val="clear" w:color="auto" w:fill="auto"/>
            <w:noWrap/>
            <w:vAlign w:val="bottom"/>
            <w:hideMark/>
          </w:tcPr>
          <w:p w:rsidR="007F421D" w:rsidRPr="00266175" w:rsidRDefault="007F421D" w:rsidP="00A438D0">
            <w:pPr>
              <w:tabs>
                <w:tab w:val="left" w:pos="3119"/>
              </w:tabs>
              <w:spacing w:line="246" w:lineRule="auto"/>
              <w:jc w:val="both"/>
              <w:rPr>
                <w:color w:val="000000"/>
                <w:szCs w:val="20"/>
              </w:rPr>
            </w:pPr>
            <w:r w:rsidRPr="00266175">
              <w:rPr>
                <w:color w:val="000000"/>
                <w:szCs w:val="20"/>
              </w:rPr>
              <w:t>PROAD/CGL</w:t>
            </w:r>
          </w:p>
        </w:tc>
        <w:tc>
          <w:tcPr>
            <w:tcW w:w="931" w:type="pct"/>
            <w:shd w:val="clear" w:color="auto" w:fill="auto"/>
            <w:vAlign w:val="bottom"/>
          </w:tcPr>
          <w:p w:rsidR="007F421D" w:rsidRPr="00266175" w:rsidRDefault="007F421D" w:rsidP="00A438D0">
            <w:pPr>
              <w:tabs>
                <w:tab w:val="left" w:pos="3119"/>
              </w:tabs>
              <w:spacing w:line="246" w:lineRule="auto"/>
              <w:jc w:val="both"/>
              <w:rPr>
                <w:color w:val="000000"/>
                <w:szCs w:val="20"/>
              </w:rPr>
            </w:pPr>
          </w:p>
        </w:tc>
      </w:tr>
      <w:tr w:rsidR="007F421D" w:rsidRPr="00266175" w:rsidTr="00266175">
        <w:trPr>
          <w:trHeight w:hRule="exact" w:val="284"/>
        </w:trPr>
        <w:tc>
          <w:tcPr>
            <w:tcW w:w="5000" w:type="pct"/>
            <w:gridSpan w:val="5"/>
            <w:shd w:val="clear" w:color="auto" w:fill="D9D9D9"/>
            <w:noWrap/>
            <w:vAlign w:val="bottom"/>
            <w:hideMark/>
          </w:tcPr>
          <w:p w:rsidR="007F421D" w:rsidRPr="00266175" w:rsidRDefault="007F421D" w:rsidP="00A438D0">
            <w:pPr>
              <w:tabs>
                <w:tab w:val="left" w:pos="3119"/>
              </w:tabs>
              <w:spacing w:line="246" w:lineRule="auto"/>
              <w:jc w:val="both"/>
              <w:rPr>
                <w:color w:val="000000"/>
                <w:szCs w:val="20"/>
              </w:rPr>
            </w:pPr>
            <w:r w:rsidRPr="00266175">
              <w:rPr>
                <w:b/>
                <w:color w:val="000000"/>
                <w:szCs w:val="20"/>
              </w:rPr>
              <w:t>Síntese da Providência Adotada</w:t>
            </w:r>
          </w:p>
        </w:tc>
      </w:tr>
      <w:tr w:rsidR="007F421D" w:rsidRPr="00266175" w:rsidTr="00266175">
        <w:trPr>
          <w:trHeight w:val="356"/>
        </w:trPr>
        <w:tc>
          <w:tcPr>
            <w:tcW w:w="5000" w:type="pct"/>
            <w:gridSpan w:val="5"/>
            <w:shd w:val="clear" w:color="auto" w:fill="auto"/>
            <w:noWrap/>
            <w:vAlign w:val="bottom"/>
            <w:hideMark/>
          </w:tcPr>
          <w:p w:rsidR="007F421D" w:rsidRPr="00266175" w:rsidRDefault="007F421D" w:rsidP="00A438D0">
            <w:pPr>
              <w:tabs>
                <w:tab w:val="left" w:pos="3119"/>
              </w:tabs>
              <w:spacing w:line="246" w:lineRule="auto"/>
              <w:jc w:val="both"/>
              <w:rPr>
                <w:color w:val="000000"/>
                <w:szCs w:val="20"/>
              </w:rPr>
            </w:pPr>
            <w:r w:rsidRPr="00266175">
              <w:rPr>
                <w:szCs w:val="20"/>
              </w:rPr>
              <w:t xml:space="preserve">Em atenção ao </w:t>
            </w:r>
            <w:proofErr w:type="spellStart"/>
            <w:r w:rsidRPr="00266175">
              <w:rPr>
                <w:szCs w:val="20"/>
              </w:rPr>
              <w:t>Memo</w:t>
            </w:r>
            <w:proofErr w:type="spellEnd"/>
            <w:r w:rsidRPr="00266175">
              <w:rPr>
                <w:szCs w:val="20"/>
              </w:rPr>
              <w:t xml:space="preserve"> nº 019 – CGCI/IFAM/2014, encaminhamos, em anexo, a documentação comprobatória referente a negociação feita junto à empresa Cool Empreendimentos Ltda., para a devolução dos valores cobrados a maior de 03/2012 a 02/2013. E os pagamentos de fevereiro e março de 2013, para comprovar os valores cobrados de acordo com os valores do CMDI.</w:t>
            </w:r>
          </w:p>
        </w:tc>
      </w:tr>
      <w:tr w:rsidR="007F421D" w:rsidRPr="00266175" w:rsidTr="00266175">
        <w:trPr>
          <w:trHeight w:hRule="exact" w:val="284"/>
        </w:trPr>
        <w:tc>
          <w:tcPr>
            <w:tcW w:w="5000" w:type="pct"/>
            <w:gridSpan w:val="5"/>
            <w:shd w:val="clear" w:color="auto" w:fill="D9D9D9"/>
            <w:noWrap/>
            <w:vAlign w:val="bottom"/>
          </w:tcPr>
          <w:p w:rsidR="007F421D" w:rsidRPr="00266175" w:rsidRDefault="007F421D" w:rsidP="00A438D0">
            <w:pPr>
              <w:tabs>
                <w:tab w:val="left" w:pos="3119"/>
              </w:tabs>
              <w:spacing w:line="246" w:lineRule="auto"/>
              <w:jc w:val="both"/>
              <w:rPr>
                <w:b/>
                <w:color w:val="000000"/>
                <w:szCs w:val="20"/>
              </w:rPr>
            </w:pPr>
            <w:r w:rsidRPr="00266175">
              <w:rPr>
                <w:b/>
                <w:color w:val="000000"/>
                <w:szCs w:val="20"/>
              </w:rPr>
              <w:t>Síntese dos Resultados Obtidos</w:t>
            </w:r>
          </w:p>
        </w:tc>
      </w:tr>
      <w:tr w:rsidR="007F421D" w:rsidRPr="00266175" w:rsidTr="00266175">
        <w:trPr>
          <w:trHeight w:hRule="exact" w:val="284"/>
        </w:trPr>
        <w:tc>
          <w:tcPr>
            <w:tcW w:w="5000" w:type="pct"/>
            <w:gridSpan w:val="5"/>
            <w:shd w:val="clear" w:color="auto" w:fill="auto"/>
            <w:noWrap/>
            <w:vAlign w:val="bottom"/>
            <w:hideMark/>
          </w:tcPr>
          <w:p w:rsidR="007F421D" w:rsidRPr="00266175" w:rsidRDefault="007F421D" w:rsidP="00A438D0">
            <w:pPr>
              <w:tabs>
                <w:tab w:val="left" w:pos="3119"/>
              </w:tabs>
              <w:spacing w:line="246" w:lineRule="auto"/>
              <w:jc w:val="both"/>
              <w:rPr>
                <w:color w:val="000000"/>
                <w:szCs w:val="20"/>
              </w:rPr>
            </w:pPr>
            <w:r w:rsidRPr="00266175">
              <w:rPr>
                <w:color w:val="000000"/>
                <w:szCs w:val="20"/>
              </w:rPr>
              <w:t>Aguardando o retorno da Controladoria Geral da União.</w:t>
            </w:r>
          </w:p>
        </w:tc>
      </w:tr>
      <w:tr w:rsidR="007F421D" w:rsidRPr="00266175" w:rsidTr="00266175">
        <w:trPr>
          <w:trHeight w:val="356"/>
        </w:trPr>
        <w:tc>
          <w:tcPr>
            <w:tcW w:w="5000" w:type="pct"/>
            <w:gridSpan w:val="5"/>
            <w:shd w:val="clear" w:color="auto" w:fill="D9D9D9"/>
            <w:noWrap/>
            <w:vAlign w:val="bottom"/>
          </w:tcPr>
          <w:p w:rsidR="007F421D" w:rsidRPr="00266175" w:rsidRDefault="007F421D" w:rsidP="00A438D0">
            <w:pPr>
              <w:tabs>
                <w:tab w:val="left" w:pos="3119"/>
              </w:tabs>
              <w:spacing w:line="246" w:lineRule="auto"/>
              <w:jc w:val="both"/>
              <w:rPr>
                <w:b/>
                <w:color w:val="000000"/>
                <w:szCs w:val="20"/>
              </w:rPr>
            </w:pPr>
            <w:r w:rsidRPr="00266175">
              <w:rPr>
                <w:b/>
                <w:color w:val="000000"/>
                <w:szCs w:val="20"/>
              </w:rPr>
              <w:t>Análise Crítica dos Fatores Positivos/Negativos que Facilitaram/Prejudicaram a Adoção de Providências pelo Gestor</w:t>
            </w:r>
          </w:p>
        </w:tc>
      </w:tr>
      <w:tr w:rsidR="007F421D" w:rsidRPr="00266175" w:rsidTr="00266175">
        <w:trPr>
          <w:trHeight w:val="719"/>
        </w:trPr>
        <w:tc>
          <w:tcPr>
            <w:tcW w:w="5000" w:type="pct"/>
            <w:gridSpan w:val="5"/>
            <w:shd w:val="clear" w:color="auto" w:fill="FFFFFF"/>
            <w:noWrap/>
            <w:vAlign w:val="bottom"/>
          </w:tcPr>
          <w:p w:rsidR="007F421D" w:rsidRPr="00266175" w:rsidRDefault="007F421D" w:rsidP="00A438D0">
            <w:pPr>
              <w:tabs>
                <w:tab w:val="left" w:pos="3119"/>
              </w:tabs>
              <w:spacing w:line="246" w:lineRule="auto"/>
              <w:jc w:val="both"/>
              <w:rPr>
                <w:color w:val="000000"/>
                <w:szCs w:val="20"/>
              </w:rPr>
            </w:pPr>
            <w:r w:rsidRPr="00266175">
              <w:rPr>
                <w:color w:val="000000"/>
                <w:szCs w:val="20"/>
              </w:rPr>
              <w:lastRenderedPageBreak/>
              <w:t>Os valores das peças de reposição de equipamentos de refrigeração dos campi Manaus Centro e do Distrito Industrial foram negociados com valores divergentes, sendo que a empresa atendia a dois campi localizados nesta capital. Em atenção a tal problemática este Instituto verificou o erro e logo entrou em contato com a empresa para tal ressarcimento. Assim, conforme os documentos encaminhados à CGU, a empresa já efetuou os descontos em sua Nota Fiscal do campus Manaus Centro. E, hoje, não há mais contratos deste Instituto com a empresa COOL Empreendimentos Ltda.</w:t>
            </w:r>
          </w:p>
        </w:tc>
      </w:tr>
    </w:tbl>
    <w:p w:rsidR="007F421D" w:rsidRPr="00266175" w:rsidRDefault="00266175" w:rsidP="00266175">
      <w:pPr>
        <w:spacing w:after="0"/>
        <w:jc w:val="both"/>
        <w:rPr>
          <w:szCs w:val="20"/>
        </w:rPr>
      </w:pPr>
      <w:proofErr w:type="spellStart"/>
      <w:r w:rsidRPr="00266175">
        <w:rPr>
          <w:szCs w:val="20"/>
        </w:rPr>
        <w:t>Fonte:AUDIN</w:t>
      </w:r>
      <w:proofErr w:type="spellEnd"/>
    </w:p>
    <w:p w:rsidR="00877596" w:rsidRDefault="00877596" w:rsidP="007F421D">
      <w:pPr>
        <w:spacing w:after="0"/>
        <w:ind w:left="426"/>
        <w:jc w:val="both"/>
        <w:rPr>
          <w:sz w:val="24"/>
          <w:szCs w:val="24"/>
        </w:rPr>
      </w:pPr>
    </w:p>
    <w:p w:rsidR="00877596" w:rsidRDefault="00877596" w:rsidP="00877596">
      <w:pPr>
        <w:pStyle w:val="Legenda"/>
        <w:keepNext/>
      </w:pPr>
      <w:bookmarkStart w:id="237" w:name="_Toc413855904"/>
      <w:r>
        <w:t xml:space="preserve">Figura </w:t>
      </w:r>
      <w:fldSimple w:instr=" SEQ Figura \* ARABIC ">
        <w:r>
          <w:rPr>
            <w:noProof/>
          </w:rPr>
          <w:t>65</w:t>
        </w:r>
      </w:fldSimple>
      <w:r>
        <w:t xml:space="preserve"> - </w:t>
      </w:r>
      <w:r w:rsidRPr="00C8288B">
        <w:t xml:space="preserve">Relatório de cumprimento das recomendações do órgão de controle interno </w:t>
      </w:r>
      <w:r>
        <w:t>ORDEM</w:t>
      </w:r>
      <w:r w:rsidRPr="00C8288B">
        <w:t>:</w:t>
      </w:r>
      <w:r>
        <w:t>06</w:t>
      </w:r>
      <w:bookmarkEnd w:id="237"/>
    </w:p>
    <w:tbl>
      <w:tblPr>
        <w:tblW w:w="4933" w:type="pct"/>
        <w:jc w:val="center"/>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66"/>
        <w:gridCol w:w="3796"/>
        <w:gridCol w:w="1559"/>
        <w:gridCol w:w="1162"/>
        <w:gridCol w:w="1666"/>
      </w:tblGrid>
      <w:tr w:rsidR="00877596" w:rsidRPr="00266175" w:rsidTr="00266175">
        <w:trPr>
          <w:trHeight w:hRule="exact" w:val="284"/>
          <w:jc w:val="center"/>
        </w:trPr>
        <w:tc>
          <w:tcPr>
            <w:tcW w:w="5000" w:type="pct"/>
            <w:gridSpan w:val="5"/>
            <w:shd w:val="clear" w:color="auto" w:fill="A6A6A6"/>
            <w:noWrap/>
            <w:vAlign w:val="bottom"/>
            <w:hideMark/>
          </w:tcPr>
          <w:p w:rsidR="00877596" w:rsidRPr="00266175" w:rsidRDefault="00877596" w:rsidP="00A438D0">
            <w:pPr>
              <w:tabs>
                <w:tab w:val="left" w:pos="3119"/>
              </w:tabs>
              <w:spacing w:line="246" w:lineRule="auto"/>
              <w:jc w:val="center"/>
              <w:rPr>
                <w:b/>
                <w:caps/>
                <w:color w:val="000000"/>
                <w:szCs w:val="20"/>
              </w:rPr>
            </w:pPr>
            <w:r w:rsidRPr="00266175">
              <w:rPr>
                <w:b/>
                <w:caps/>
                <w:color w:val="000000"/>
                <w:szCs w:val="20"/>
              </w:rPr>
              <w:t>U</w:t>
            </w:r>
            <w:r w:rsidRPr="00266175">
              <w:rPr>
                <w:b/>
                <w:color w:val="000000"/>
                <w:szCs w:val="20"/>
              </w:rPr>
              <w:t>nidade Jurisdicionada</w:t>
            </w:r>
          </w:p>
        </w:tc>
      </w:tr>
      <w:tr w:rsidR="00877596" w:rsidRPr="00266175" w:rsidTr="00266175">
        <w:trPr>
          <w:trHeight w:hRule="exact" w:val="284"/>
          <w:jc w:val="center"/>
        </w:trPr>
        <w:tc>
          <w:tcPr>
            <w:tcW w:w="4069" w:type="pct"/>
            <w:gridSpan w:val="4"/>
            <w:shd w:val="clear" w:color="auto" w:fill="BFBFBF"/>
            <w:noWrap/>
            <w:vAlign w:val="bottom"/>
            <w:hideMark/>
          </w:tcPr>
          <w:p w:rsidR="00877596" w:rsidRPr="00266175" w:rsidRDefault="00877596" w:rsidP="00A438D0">
            <w:pPr>
              <w:tabs>
                <w:tab w:val="left" w:pos="3119"/>
              </w:tabs>
              <w:spacing w:line="246" w:lineRule="auto"/>
              <w:jc w:val="both"/>
              <w:rPr>
                <w:color w:val="000000"/>
                <w:szCs w:val="20"/>
              </w:rPr>
            </w:pPr>
            <w:r w:rsidRPr="00266175">
              <w:rPr>
                <w:b/>
                <w:color w:val="000000"/>
                <w:szCs w:val="20"/>
              </w:rPr>
              <w:t>Denominação Completa</w:t>
            </w:r>
          </w:p>
        </w:tc>
        <w:tc>
          <w:tcPr>
            <w:tcW w:w="931" w:type="pct"/>
            <w:shd w:val="clear" w:color="auto" w:fill="BFBFBF"/>
            <w:vAlign w:val="bottom"/>
          </w:tcPr>
          <w:p w:rsidR="00877596" w:rsidRPr="00266175" w:rsidRDefault="00877596" w:rsidP="00A438D0">
            <w:pPr>
              <w:tabs>
                <w:tab w:val="left" w:pos="3119"/>
              </w:tabs>
              <w:spacing w:line="246" w:lineRule="auto"/>
              <w:jc w:val="center"/>
              <w:rPr>
                <w:color w:val="000000"/>
                <w:szCs w:val="20"/>
              </w:rPr>
            </w:pPr>
            <w:r w:rsidRPr="00266175">
              <w:rPr>
                <w:b/>
                <w:color w:val="000000"/>
                <w:szCs w:val="20"/>
              </w:rPr>
              <w:t>Código SIORG</w:t>
            </w:r>
          </w:p>
        </w:tc>
      </w:tr>
      <w:tr w:rsidR="00877596" w:rsidRPr="00266175" w:rsidTr="00266175">
        <w:trPr>
          <w:trHeight w:hRule="exact" w:val="284"/>
          <w:jc w:val="center"/>
        </w:trPr>
        <w:tc>
          <w:tcPr>
            <w:tcW w:w="4069" w:type="pct"/>
            <w:gridSpan w:val="4"/>
            <w:shd w:val="clear" w:color="auto" w:fill="FFFFFF"/>
            <w:noWrap/>
            <w:vAlign w:val="center"/>
            <w:hideMark/>
          </w:tcPr>
          <w:p w:rsidR="00877596" w:rsidRPr="00266175" w:rsidRDefault="00877596" w:rsidP="00A438D0">
            <w:pPr>
              <w:tabs>
                <w:tab w:val="left" w:pos="3119"/>
              </w:tabs>
              <w:spacing w:line="246" w:lineRule="auto"/>
              <w:jc w:val="both"/>
              <w:rPr>
                <w:color w:val="000000"/>
                <w:szCs w:val="20"/>
              </w:rPr>
            </w:pPr>
            <w:r w:rsidRPr="00266175">
              <w:rPr>
                <w:color w:val="000000"/>
                <w:szCs w:val="20"/>
              </w:rPr>
              <w:t>Instituto Federal de Educação Ciência e Tecnologia do Amazonas</w:t>
            </w:r>
          </w:p>
        </w:tc>
        <w:tc>
          <w:tcPr>
            <w:tcW w:w="931" w:type="pct"/>
            <w:shd w:val="clear" w:color="auto" w:fill="FFFFFF"/>
            <w:vAlign w:val="center"/>
          </w:tcPr>
          <w:p w:rsidR="00877596" w:rsidRPr="00266175" w:rsidRDefault="00877596" w:rsidP="00A438D0">
            <w:pPr>
              <w:tabs>
                <w:tab w:val="left" w:pos="3119"/>
              </w:tabs>
              <w:spacing w:line="246" w:lineRule="auto"/>
              <w:jc w:val="both"/>
              <w:rPr>
                <w:color w:val="000000"/>
                <w:szCs w:val="20"/>
              </w:rPr>
            </w:pPr>
            <w:r w:rsidRPr="00266175">
              <w:rPr>
                <w:color w:val="000000"/>
                <w:szCs w:val="20"/>
              </w:rPr>
              <w:t>100910</w:t>
            </w:r>
          </w:p>
        </w:tc>
      </w:tr>
      <w:tr w:rsidR="00877596" w:rsidRPr="00266175" w:rsidTr="00266175">
        <w:trPr>
          <w:trHeight w:hRule="exact" w:val="284"/>
          <w:jc w:val="center"/>
        </w:trPr>
        <w:tc>
          <w:tcPr>
            <w:tcW w:w="5000" w:type="pct"/>
            <w:gridSpan w:val="5"/>
            <w:shd w:val="clear" w:color="auto" w:fill="A6A6A6"/>
            <w:noWrap/>
            <w:vAlign w:val="center"/>
            <w:hideMark/>
          </w:tcPr>
          <w:p w:rsidR="00877596" w:rsidRPr="00266175" w:rsidRDefault="00877596" w:rsidP="00A438D0">
            <w:pPr>
              <w:tabs>
                <w:tab w:val="left" w:pos="3119"/>
              </w:tabs>
              <w:spacing w:line="246" w:lineRule="auto"/>
              <w:jc w:val="center"/>
              <w:rPr>
                <w:b/>
                <w:color w:val="000000"/>
                <w:szCs w:val="20"/>
              </w:rPr>
            </w:pPr>
            <w:r w:rsidRPr="00266175">
              <w:rPr>
                <w:b/>
                <w:color w:val="000000"/>
                <w:szCs w:val="20"/>
              </w:rPr>
              <w:t>Recomendações do OCI</w:t>
            </w:r>
          </w:p>
        </w:tc>
      </w:tr>
      <w:tr w:rsidR="00877596" w:rsidRPr="00266175" w:rsidTr="00266175">
        <w:trPr>
          <w:trHeight w:hRule="exact" w:val="284"/>
          <w:jc w:val="center"/>
        </w:trPr>
        <w:tc>
          <w:tcPr>
            <w:tcW w:w="5000" w:type="pct"/>
            <w:gridSpan w:val="5"/>
            <w:shd w:val="clear" w:color="auto" w:fill="BFBFBF"/>
            <w:noWrap/>
            <w:vAlign w:val="center"/>
            <w:hideMark/>
          </w:tcPr>
          <w:p w:rsidR="00877596" w:rsidRPr="00266175" w:rsidRDefault="00877596" w:rsidP="00A438D0">
            <w:pPr>
              <w:tabs>
                <w:tab w:val="left" w:pos="3119"/>
              </w:tabs>
              <w:spacing w:line="246" w:lineRule="auto"/>
              <w:jc w:val="center"/>
              <w:rPr>
                <w:b/>
                <w:color w:val="000000"/>
                <w:szCs w:val="20"/>
              </w:rPr>
            </w:pPr>
            <w:r w:rsidRPr="00266175">
              <w:rPr>
                <w:b/>
                <w:color w:val="000000"/>
                <w:szCs w:val="20"/>
              </w:rPr>
              <w:t>Recomendações Expedidas pelo OCI</w:t>
            </w:r>
          </w:p>
        </w:tc>
      </w:tr>
      <w:tr w:rsidR="00877596" w:rsidRPr="00266175" w:rsidTr="00266175">
        <w:trPr>
          <w:trHeight w:hRule="exact" w:val="284"/>
          <w:jc w:val="center"/>
        </w:trPr>
        <w:tc>
          <w:tcPr>
            <w:tcW w:w="428" w:type="pct"/>
            <w:shd w:val="clear" w:color="auto" w:fill="D9D9D9"/>
            <w:noWrap/>
            <w:vAlign w:val="center"/>
            <w:hideMark/>
          </w:tcPr>
          <w:p w:rsidR="00877596" w:rsidRPr="00266175" w:rsidRDefault="00877596" w:rsidP="00A438D0">
            <w:pPr>
              <w:tabs>
                <w:tab w:val="left" w:pos="3119"/>
              </w:tabs>
              <w:spacing w:line="246" w:lineRule="auto"/>
              <w:jc w:val="center"/>
              <w:rPr>
                <w:b/>
                <w:color w:val="000000"/>
                <w:szCs w:val="20"/>
              </w:rPr>
            </w:pPr>
            <w:r w:rsidRPr="00266175">
              <w:rPr>
                <w:b/>
                <w:color w:val="000000"/>
                <w:szCs w:val="20"/>
              </w:rPr>
              <w:t>Ordem</w:t>
            </w:r>
          </w:p>
        </w:tc>
        <w:tc>
          <w:tcPr>
            <w:tcW w:w="2121" w:type="pct"/>
            <w:shd w:val="clear" w:color="auto" w:fill="D9D9D9"/>
            <w:vAlign w:val="center"/>
          </w:tcPr>
          <w:p w:rsidR="00877596" w:rsidRPr="00266175" w:rsidRDefault="00877596" w:rsidP="00A438D0">
            <w:pPr>
              <w:tabs>
                <w:tab w:val="left" w:pos="3119"/>
              </w:tabs>
              <w:spacing w:line="246" w:lineRule="auto"/>
              <w:jc w:val="center"/>
              <w:rPr>
                <w:b/>
                <w:color w:val="000000"/>
                <w:szCs w:val="20"/>
              </w:rPr>
            </w:pPr>
            <w:r w:rsidRPr="00266175">
              <w:rPr>
                <w:b/>
                <w:color w:val="000000"/>
                <w:szCs w:val="20"/>
              </w:rPr>
              <w:t>Identificação do Relatório de Auditoria</w:t>
            </w:r>
          </w:p>
        </w:tc>
        <w:tc>
          <w:tcPr>
            <w:tcW w:w="871" w:type="pct"/>
            <w:shd w:val="clear" w:color="auto" w:fill="D9D9D9"/>
            <w:vAlign w:val="center"/>
          </w:tcPr>
          <w:p w:rsidR="00877596" w:rsidRPr="00266175" w:rsidRDefault="00877596" w:rsidP="00A438D0">
            <w:pPr>
              <w:tabs>
                <w:tab w:val="left" w:pos="3119"/>
              </w:tabs>
              <w:spacing w:line="246" w:lineRule="auto"/>
              <w:jc w:val="center"/>
              <w:rPr>
                <w:b/>
                <w:color w:val="000000"/>
                <w:szCs w:val="20"/>
              </w:rPr>
            </w:pPr>
            <w:r w:rsidRPr="00266175">
              <w:rPr>
                <w:b/>
                <w:color w:val="000000"/>
                <w:szCs w:val="20"/>
              </w:rPr>
              <w:t>Item do RA</w:t>
            </w:r>
          </w:p>
        </w:tc>
        <w:tc>
          <w:tcPr>
            <w:tcW w:w="1579" w:type="pct"/>
            <w:gridSpan w:val="2"/>
            <w:shd w:val="clear" w:color="auto" w:fill="D9D9D9"/>
            <w:vAlign w:val="center"/>
          </w:tcPr>
          <w:p w:rsidR="00877596" w:rsidRPr="00266175" w:rsidRDefault="00877596" w:rsidP="00A438D0">
            <w:pPr>
              <w:tabs>
                <w:tab w:val="left" w:pos="3119"/>
              </w:tabs>
              <w:spacing w:line="246" w:lineRule="auto"/>
              <w:jc w:val="center"/>
              <w:rPr>
                <w:b/>
                <w:color w:val="000000"/>
                <w:szCs w:val="20"/>
              </w:rPr>
            </w:pPr>
            <w:r w:rsidRPr="00266175">
              <w:rPr>
                <w:b/>
                <w:color w:val="000000"/>
                <w:szCs w:val="20"/>
              </w:rPr>
              <w:t>Comunicação Expedida</w:t>
            </w:r>
          </w:p>
        </w:tc>
      </w:tr>
      <w:tr w:rsidR="00877596" w:rsidRPr="00266175" w:rsidTr="00266175">
        <w:trPr>
          <w:trHeight w:hRule="exact" w:val="284"/>
          <w:jc w:val="center"/>
        </w:trPr>
        <w:tc>
          <w:tcPr>
            <w:tcW w:w="428" w:type="pct"/>
            <w:shd w:val="clear" w:color="auto" w:fill="auto"/>
            <w:noWrap/>
            <w:vAlign w:val="center"/>
            <w:hideMark/>
          </w:tcPr>
          <w:p w:rsidR="00877596" w:rsidRPr="00266175" w:rsidRDefault="00877596" w:rsidP="00A438D0">
            <w:pPr>
              <w:tabs>
                <w:tab w:val="left" w:pos="3119"/>
              </w:tabs>
              <w:spacing w:line="246" w:lineRule="auto"/>
              <w:jc w:val="center"/>
              <w:rPr>
                <w:color w:val="000000"/>
                <w:szCs w:val="20"/>
              </w:rPr>
            </w:pPr>
            <w:r w:rsidRPr="00266175">
              <w:rPr>
                <w:color w:val="000000"/>
                <w:szCs w:val="20"/>
              </w:rPr>
              <w:t>6</w:t>
            </w:r>
          </w:p>
        </w:tc>
        <w:tc>
          <w:tcPr>
            <w:tcW w:w="2121" w:type="pct"/>
            <w:shd w:val="clear" w:color="auto" w:fill="auto"/>
            <w:vAlign w:val="center"/>
          </w:tcPr>
          <w:p w:rsidR="00877596" w:rsidRPr="00266175" w:rsidRDefault="00877596" w:rsidP="00A438D0">
            <w:pPr>
              <w:tabs>
                <w:tab w:val="left" w:pos="3119"/>
              </w:tabs>
              <w:spacing w:line="246" w:lineRule="auto"/>
              <w:jc w:val="center"/>
              <w:rPr>
                <w:color w:val="000000"/>
                <w:szCs w:val="20"/>
              </w:rPr>
            </w:pPr>
            <w:r w:rsidRPr="00266175">
              <w:rPr>
                <w:color w:val="000000"/>
                <w:szCs w:val="20"/>
              </w:rPr>
              <w:t>201108737</w:t>
            </w:r>
          </w:p>
        </w:tc>
        <w:tc>
          <w:tcPr>
            <w:tcW w:w="871" w:type="pct"/>
            <w:shd w:val="clear" w:color="auto" w:fill="auto"/>
            <w:vAlign w:val="center"/>
          </w:tcPr>
          <w:p w:rsidR="00877596" w:rsidRPr="00266175" w:rsidRDefault="00877596" w:rsidP="00A438D0">
            <w:pPr>
              <w:tabs>
                <w:tab w:val="left" w:pos="3119"/>
              </w:tabs>
              <w:spacing w:line="246" w:lineRule="auto"/>
              <w:jc w:val="center"/>
              <w:rPr>
                <w:color w:val="000000"/>
                <w:szCs w:val="20"/>
              </w:rPr>
            </w:pPr>
            <w:r w:rsidRPr="00266175">
              <w:rPr>
                <w:color w:val="000000"/>
                <w:szCs w:val="20"/>
              </w:rPr>
              <w:t xml:space="preserve"> 41</w:t>
            </w:r>
          </w:p>
        </w:tc>
        <w:tc>
          <w:tcPr>
            <w:tcW w:w="1579" w:type="pct"/>
            <w:gridSpan w:val="2"/>
            <w:shd w:val="clear" w:color="auto" w:fill="auto"/>
            <w:vAlign w:val="center"/>
          </w:tcPr>
          <w:p w:rsidR="00877596" w:rsidRPr="00266175" w:rsidRDefault="00877596" w:rsidP="00A438D0">
            <w:pPr>
              <w:tabs>
                <w:tab w:val="left" w:pos="3119"/>
              </w:tabs>
              <w:spacing w:line="246" w:lineRule="auto"/>
              <w:jc w:val="center"/>
              <w:rPr>
                <w:color w:val="000000"/>
                <w:szCs w:val="20"/>
              </w:rPr>
            </w:pPr>
            <w:r w:rsidRPr="00266175">
              <w:rPr>
                <w:color w:val="000000"/>
                <w:szCs w:val="20"/>
              </w:rPr>
              <w:t>Ofício 30898/2014 – CGU AM</w:t>
            </w:r>
          </w:p>
        </w:tc>
      </w:tr>
      <w:tr w:rsidR="00877596" w:rsidRPr="00266175" w:rsidTr="00266175">
        <w:trPr>
          <w:trHeight w:hRule="exact" w:val="284"/>
          <w:jc w:val="center"/>
        </w:trPr>
        <w:tc>
          <w:tcPr>
            <w:tcW w:w="4069" w:type="pct"/>
            <w:gridSpan w:val="4"/>
            <w:shd w:val="clear" w:color="auto" w:fill="D9D9D9"/>
            <w:noWrap/>
            <w:vAlign w:val="center"/>
            <w:hideMark/>
          </w:tcPr>
          <w:p w:rsidR="00877596" w:rsidRPr="00266175" w:rsidRDefault="00877596" w:rsidP="00A438D0">
            <w:pPr>
              <w:tabs>
                <w:tab w:val="left" w:pos="3119"/>
              </w:tabs>
              <w:spacing w:line="246" w:lineRule="auto"/>
              <w:jc w:val="both"/>
              <w:rPr>
                <w:b/>
                <w:color w:val="000000"/>
                <w:szCs w:val="20"/>
              </w:rPr>
            </w:pPr>
            <w:r w:rsidRPr="00266175">
              <w:rPr>
                <w:b/>
                <w:color w:val="000000"/>
                <w:szCs w:val="20"/>
              </w:rPr>
              <w:t>Órgão/Entidade Objeto da Recomendação</w:t>
            </w:r>
          </w:p>
        </w:tc>
        <w:tc>
          <w:tcPr>
            <w:tcW w:w="931" w:type="pct"/>
            <w:shd w:val="clear" w:color="auto" w:fill="D9D9D9"/>
            <w:vAlign w:val="center"/>
          </w:tcPr>
          <w:p w:rsidR="00877596" w:rsidRPr="00266175" w:rsidRDefault="00877596" w:rsidP="00A438D0">
            <w:pPr>
              <w:tabs>
                <w:tab w:val="left" w:pos="3119"/>
              </w:tabs>
              <w:spacing w:line="246" w:lineRule="auto"/>
              <w:jc w:val="center"/>
              <w:rPr>
                <w:b/>
                <w:color w:val="000000"/>
                <w:szCs w:val="20"/>
              </w:rPr>
            </w:pPr>
            <w:r w:rsidRPr="00266175">
              <w:rPr>
                <w:b/>
                <w:color w:val="000000"/>
                <w:szCs w:val="20"/>
              </w:rPr>
              <w:t>Código SIORG</w:t>
            </w:r>
          </w:p>
        </w:tc>
      </w:tr>
      <w:tr w:rsidR="00877596" w:rsidRPr="00266175" w:rsidTr="00266175">
        <w:trPr>
          <w:trHeight w:hRule="exact" w:val="284"/>
          <w:jc w:val="center"/>
        </w:trPr>
        <w:tc>
          <w:tcPr>
            <w:tcW w:w="4069" w:type="pct"/>
            <w:gridSpan w:val="4"/>
            <w:shd w:val="clear" w:color="auto" w:fill="FFFFFF"/>
            <w:noWrap/>
            <w:vAlign w:val="center"/>
            <w:hideMark/>
          </w:tcPr>
          <w:p w:rsidR="00877596" w:rsidRPr="00266175" w:rsidRDefault="00877596" w:rsidP="00A438D0">
            <w:pPr>
              <w:tabs>
                <w:tab w:val="left" w:pos="3119"/>
              </w:tabs>
              <w:spacing w:line="246" w:lineRule="auto"/>
              <w:jc w:val="center"/>
              <w:rPr>
                <w:b/>
                <w:color w:val="000000"/>
                <w:szCs w:val="20"/>
              </w:rPr>
            </w:pPr>
          </w:p>
        </w:tc>
        <w:tc>
          <w:tcPr>
            <w:tcW w:w="931" w:type="pct"/>
            <w:shd w:val="clear" w:color="auto" w:fill="FFFFFF"/>
            <w:vAlign w:val="center"/>
          </w:tcPr>
          <w:p w:rsidR="00877596" w:rsidRPr="00266175" w:rsidRDefault="00877596" w:rsidP="00A438D0">
            <w:pPr>
              <w:tabs>
                <w:tab w:val="left" w:pos="3119"/>
              </w:tabs>
              <w:spacing w:line="246" w:lineRule="auto"/>
              <w:jc w:val="center"/>
              <w:rPr>
                <w:b/>
                <w:color w:val="000000"/>
                <w:szCs w:val="20"/>
              </w:rPr>
            </w:pPr>
          </w:p>
        </w:tc>
      </w:tr>
      <w:tr w:rsidR="00877596" w:rsidRPr="00266175" w:rsidTr="00266175">
        <w:trPr>
          <w:trHeight w:hRule="exact" w:val="284"/>
          <w:jc w:val="center"/>
        </w:trPr>
        <w:tc>
          <w:tcPr>
            <w:tcW w:w="5000" w:type="pct"/>
            <w:gridSpan w:val="5"/>
            <w:shd w:val="clear" w:color="auto" w:fill="D9D9D9"/>
            <w:noWrap/>
            <w:vAlign w:val="bottom"/>
            <w:hideMark/>
          </w:tcPr>
          <w:p w:rsidR="00877596" w:rsidRPr="00266175" w:rsidRDefault="00877596" w:rsidP="00A438D0">
            <w:pPr>
              <w:tabs>
                <w:tab w:val="left" w:pos="3119"/>
              </w:tabs>
              <w:spacing w:line="246" w:lineRule="auto"/>
              <w:jc w:val="both"/>
              <w:rPr>
                <w:b/>
                <w:color w:val="000000"/>
                <w:szCs w:val="20"/>
              </w:rPr>
            </w:pPr>
            <w:r w:rsidRPr="00266175">
              <w:rPr>
                <w:b/>
                <w:color w:val="000000"/>
                <w:szCs w:val="20"/>
              </w:rPr>
              <w:t>Descrição da Recomendação</w:t>
            </w:r>
          </w:p>
        </w:tc>
      </w:tr>
      <w:tr w:rsidR="00877596" w:rsidRPr="00266175" w:rsidTr="00266175">
        <w:trPr>
          <w:trHeight w:val="356"/>
          <w:jc w:val="center"/>
        </w:trPr>
        <w:tc>
          <w:tcPr>
            <w:tcW w:w="5000" w:type="pct"/>
            <w:gridSpan w:val="5"/>
            <w:shd w:val="clear" w:color="auto" w:fill="auto"/>
            <w:noWrap/>
            <w:vAlign w:val="bottom"/>
            <w:hideMark/>
          </w:tcPr>
          <w:p w:rsidR="00877596" w:rsidRPr="00266175" w:rsidRDefault="00877596" w:rsidP="00A438D0">
            <w:pPr>
              <w:tabs>
                <w:tab w:val="left" w:pos="3119"/>
              </w:tabs>
              <w:spacing w:line="246" w:lineRule="auto"/>
              <w:jc w:val="both"/>
              <w:rPr>
                <w:color w:val="000000"/>
                <w:szCs w:val="20"/>
              </w:rPr>
            </w:pPr>
            <w:r w:rsidRPr="00266175">
              <w:rPr>
                <w:rFonts w:eastAsia="Times New Roman"/>
                <w:color w:val="000000"/>
                <w:szCs w:val="20"/>
                <w:lang w:eastAsia="pt-BR"/>
              </w:rPr>
              <w:t>Em vista do disposto  no  caput,  do  art. 143, da Lei n. 8.112, de 11.12.1990,   promova  a  apuração  de  responsabilidades  pelos  atos irregulares apontados.</w:t>
            </w:r>
          </w:p>
        </w:tc>
      </w:tr>
      <w:tr w:rsidR="00877596" w:rsidRPr="00266175" w:rsidTr="00266175">
        <w:trPr>
          <w:trHeight w:hRule="exact" w:val="284"/>
          <w:jc w:val="center"/>
        </w:trPr>
        <w:tc>
          <w:tcPr>
            <w:tcW w:w="5000" w:type="pct"/>
            <w:gridSpan w:val="5"/>
            <w:shd w:val="clear" w:color="auto" w:fill="BFBFBF"/>
            <w:noWrap/>
            <w:vAlign w:val="bottom"/>
            <w:hideMark/>
          </w:tcPr>
          <w:p w:rsidR="00877596" w:rsidRPr="00266175" w:rsidRDefault="00877596" w:rsidP="00A438D0">
            <w:pPr>
              <w:tabs>
                <w:tab w:val="left" w:pos="3119"/>
              </w:tabs>
              <w:spacing w:line="246" w:lineRule="auto"/>
              <w:jc w:val="center"/>
              <w:rPr>
                <w:b/>
                <w:color w:val="000000"/>
                <w:szCs w:val="20"/>
              </w:rPr>
            </w:pPr>
            <w:r w:rsidRPr="00266175">
              <w:rPr>
                <w:b/>
                <w:color w:val="000000"/>
                <w:szCs w:val="20"/>
              </w:rPr>
              <w:t>Providências Adotadas</w:t>
            </w:r>
          </w:p>
        </w:tc>
      </w:tr>
      <w:tr w:rsidR="00877596" w:rsidRPr="00266175" w:rsidTr="00266175">
        <w:trPr>
          <w:trHeight w:hRule="exact" w:val="284"/>
          <w:jc w:val="center"/>
        </w:trPr>
        <w:tc>
          <w:tcPr>
            <w:tcW w:w="4069" w:type="pct"/>
            <w:gridSpan w:val="4"/>
            <w:shd w:val="clear" w:color="auto" w:fill="D9D9D9"/>
            <w:noWrap/>
            <w:vAlign w:val="bottom"/>
            <w:hideMark/>
          </w:tcPr>
          <w:p w:rsidR="00877596" w:rsidRPr="00266175" w:rsidRDefault="00877596" w:rsidP="00A438D0">
            <w:pPr>
              <w:tabs>
                <w:tab w:val="left" w:pos="3119"/>
              </w:tabs>
              <w:spacing w:line="246" w:lineRule="auto"/>
              <w:jc w:val="both"/>
              <w:rPr>
                <w:b/>
                <w:color w:val="000000"/>
                <w:szCs w:val="20"/>
              </w:rPr>
            </w:pPr>
            <w:r w:rsidRPr="00266175">
              <w:rPr>
                <w:b/>
                <w:color w:val="000000"/>
                <w:szCs w:val="20"/>
              </w:rPr>
              <w:t>Setor Responsável pela Implementação</w:t>
            </w:r>
          </w:p>
        </w:tc>
        <w:tc>
          <w:tcPr>
            <w:tcW w:w="931" w:type="pct"/>
            <w:shd w:val="clear" w:color="auto" w:fill="D9D9D9"/>
            <w:vAlign w:val="bottom"/>
          </w:tcPr>
          <w:p w:rsidR="00877596" w:rsidRPr="00266175" w:rsidRDefault="00877596" w:rsidP="00A438D0">
            <w:pPr>
              <w:tabs>
                <w:tab w:val="left" w:pos="3119"/>
              </w:tabs>
              <w:spacing w:line="246" w:lineRule="auto"/>
              <w:jc w:val="center"/>
              <w:rPr>
                <w:b/>
                <w:color w:val="000000"/>
                <w:szCs w:val="20"/>
              </w:rPr>
            </w:pPr>
            <w:r w:rsidRPr="00266175">
              <w:rPr>
                <w:b/>
                <w:color w:val="000000"/>
                <w:szCs w:val="20"/>
              </w:rPr>
              <w:t>Código SIORG</w:t>
            </w:r>
          </w:p>
        </w:tc>
      </w:tr>
      <w:tr w:rsidR="00877596" w:rsidRPr="00266175" w:rsidTr="00266175">
        <w:trPr>
          <w:trHeight w:hRule="exact" w:val="284"/>
          <w:jc w:val="center"/>
        </w:trPr>
        <w:tc>
          <w:tcPr>
            <w:tcW w:w="4069" w:type="pct"/>
            <w:gridSpan w:val="4"/>
            <w:shd w:val="clear" w:color="auto" w:fill="auto"/>
            <w:noWrap/>
            <w:vAlign w:val="bottom"/>
            <w:hideMark/>
          </w:tcPr>
          <w:p w:rsidR="00877596" w:rsidRPr="00266175" w:rsidRDefault="00877596" w:rsidP="00A438D0">
            <w:pPr>
              <w:tabs>
                <w:tab w:val="left" w:pos="3119"/>
              </w:tabs>
              <w:spacing w:line="246" w:lineRule="auto"/>
              <w:jc w:val="both"/>
              <w:rPr>
                <w:color w:val="000000"/>
                <w:szCs w:val="20"/>
              </w:rPr>
            </w:pPr>
            <w:r w:rsidRPr="00266175">
              <w:rPr>
                <w:color w:val="000000"/>
                <w:szCs w:val="20"/>
              </w:rPr>
              <w:t>UNICOR</w:t>
            </w:r>
          </w:p>
        </w:tc>
        <w:tc>
          <w:tcPr>
            <w:tcW w:w="931" w:type="pct"/>
            <w:shd w:val="clear" w:color="auto" w:fill="auto"/>
            <w:vAlign w:val="bottom"/>
          </w:tcPr>
          <w:p w:rsidR="00877596" w:rsidRPr="00266175" w:rsidRDefault="00877596" w:rsidP="00A438D0">
            <w:pPr>
              <w:tabs>
                <w:tab w:val="left" w:pos="3119"/>
              </w:tabs>
              <w:spacing w:line="246" w:lineRule="auto"/>
              <w:jc w:val="both"/>
              <w:rPr>
                <w:color w:val="000000"/>
                <w:szCs w:val="20"/>
              </w:rPr>
            </w:pPr>
          </w:p>
        </w:tc>
      </w:tr>
      <w:tr w:rsidR="00877596" w:rsidRPr="00266175" w:rsidTr="00266175">
        <w:trPr>
          <w:trHeight w:hRule="exact" w:val="284"/>
          <w:jc w:val="center"/>
        </w:trPr>
        <w:tc>
          <w:tcPr>
            <w:tcW w:w="5000" w:type="pct"/>
            <w:gridSpan w:val="5"/>
            <w:shd w:val="clear" w:color="auto" w:fill="D9D9D9"/>
            <w:noWrap/>
            <w:vAlign w:val="bottom"/>
            <w:hideMark/>
          </w:tcPr>
          <w:p w:rsidR="00877596" w:rsidRPr="00266175" w:rsidRDefault="00877596" w:rsidP="00A438D0">
            <w:pPr>
              <w:tabs>
                <w:tab w:val="left" w:pos="3119"/>
              </w:tabs>
              <w:spacing w:line="246" w:lineRule="auto"/>
              <w:jc w:val="both"/>
              <w:rPr>
                <w:color w:val="000000"/>
                <w:szCs w:val="20"/>
              </w:rPr>
            </w:pPr>
            <w:r w:rsidRPr="00266175">
              <w:rPr>
                <w:b/>
                <w:color w:val="000000"/>
                <w:szCs w:val="20"/>
              </w:rPr>
              <w:t>Síntese da Providência Adotada</w:t>
            </w:r>
          </w:p>
        </w:tc>
      </w:tr>
      <w:tr w:rsidR="00877596" w:rsidRPr="00266175" w:rsidTr="00266175">
        <w:trPr>
          <w:trHeight w:val="356"/>
          <w:jc w:val="center"/>
        </w:trPr>
        <w:tc>
          <w:tcPr>
            <w:tcW w:w="5000" w:type="pct"/>
            <w:gridSpan w:val="5"/>
            <w:shd w:val="clear" w:color="auto" w:fill="auto"/>
            <w:noWrap/>
            <w:vAlign w:val="bottom"/>
            <w:hideMark/>
          </w:tcPr>
          <w:p w:rsidR="00877596" w:rsidRPr="00266175" w:rsidRDefault="00877596" w:rsidP="00A438D0">
            <w:pPr>
              <w:tabs>
                <w:tab w:val="left" w:pos="1276"/>
              </w:tabs>
              <w:spacing w:after="0"/>
              <w:jc w:val="both"/>
              <w:rPr>
                <w:szCs w:val="20"/>
              </w:rPr>
            </w:pPr>
            <w:r w:rsidRPr="00266175">
              <w:rPr>
                <w:szCs w:val="20"/>
              </w:rPr>
              <w:t>O PAD nº 23042.000175/2011-97 foi instaurado mediante a publicação da PORTARIA nº 731-GR/IFAM, de 21 de julho de 2011, no DOU nº 141, de 25 de julho de 2011, sanadas as incompatibilidades, o processo pode finalmente prosseguir a partir de então como PAD, em função da constatação da existência de irregularidades tipificadas como crime, as quais já haviam sido constatadas pela CGU e referenciadas em Relatório de Auditoria.</w:t>
            </w:r>
          </w:p>
          <w:p w:rsidR="00877596" w:rsidRPr="00266175" w:rsidRDefault="00877596" w:rsidP="00A438D0">
            <w:pPr>
              <w:tabs>
                <w:tab w:val="left" w:pos="1276"/>
              </w:tabs>
              <w:spacing w:after="0"/>
              <w:jc w:val="both"/>
              <w:rPr>
                <w:szCs w:val="20"/>
              </w:rPr>
            </w:pPr>
            <w:r w:rsidRPr="00266175">
              <w:rPr>
                <w:szCs w:val="20"/>
              </w:rPr>
              <w:t xml:space="preserve">Inicialmente foram ouvidos como testemunhas os servidores diretamente responsáveis pela instrução dos processos de dispensa, bem como os empresários titulares das empresas arroladas no referido PAD. Mediante análise das peças acostadas aos autos, bem como dos depoimentos prestados pelas testemunhas, a Comissão constatou, em tese, as seguintes irregularidades: </w:t>
            </w:r>
            <w:r w:rsidRPr="00266175">
              <w:rPr>
                <w:i/>
                <w:szCs w:val="20"/>
                <w:u w:val="single"/>
              </w:rPr>
              <w:t>contratações de serviços de pessoa jurídica sem prévio empenho</w:t>
            </w:r>
            <w:r w:rsidRPr="00266175">
              <w:rPr>
                <w:szCs w:val="20"/>
              </w:rPr>
              <w:t xml:space="preserve">; </w:t>
            </w:r>
            <w:r w:rsidRPr="00266175">
              <w:rPr>
                <w:i/>
                <w:szCs w:val="20"/>
                <w:u w:val="single"/>
              </w:rPr>
              <w:t>utilização de propostas orçamentárias falsificadas na instrução do processo de dispensa de licitação</w:t>
            </w:r>
            <w:r w:rsidRPr="00266175">
              <w:rPr>
                <w:szCs w:val="20"/>
              </w:rPr>
              <w:t xml:space="preserve">; </w:t>
            </w:r>
            <w:r w:rsidRPr="00266175">
              <w:rPr>
                <w:i/>
                <w:szCs w:val="20"/>
                <w:u w:val="single"/>
              </w:rPr>
              <w:t>pagamentos feitos mediante processos de dispensa de licitação instruídos com propostas orçamentárias fraudulentas apresentadas pela empresa contratada</w:t>
            </w:r>
            <w:r w:rsidRPr="00266175">
              <w:rPr>
                <w:szCs w:val="20"/>
              </w:rPr>
              <w:t xml:space="preserve">; </w:t>
            </w:r>
            <w:r w:rsidRPr="00266175">
              <w:rPr>
                <w:i/>
                <w:szCs w:val="20"/>
                <w:u w:val="single"/>
              </w:rPr>
              <w:t>inexistência nos autos de proposta orçamentária do executante dos serviços beneficiado com o pagamento</w:t>
            </w:r>
            <w:r w:rsidRPr="00266175">
              <w:rPr>
                <w:szCs w:val="20"/>
              </w:rPr>
              <w:t xml:space="preserve">; </w:t>
            </w:r>
            <w:r w:rsidRPr="00266175">
              <w:rPr>
                <w:i/>
                <w:szCs w:val="20"/>
                <w:u w:val="single"/>
              </w:rPr>
              <w:t>falta de zelo do agente público responsável pela instrução dos processos de dispensa, por não ter diligenciado a procedência das propostas apresentadas</w:t>
            </w:r>
            <w:r w:rsidRPr="00266175">
              <w:rPr>
                <w:szCs w:val="20"/>
              </w:rPr>
              <w:t xml:space="preserve">; </w:t>
            </w:r>
            <w:r w:rsidRPr="00266175">
              <w:rPr>
                <w:i/>
                <w:szCs w:val="20"/>
                <w:u w:val="single"/>
              </w:rPr>
              <w:t xml:space="preserve">responsabilidade solidária de outros agentes públicos responsáveis pela emissão de empenho </w:t>
            </w:r>
            <w:r w:rsidRPr="00266175">
              <w:rPr>
                <w:i/>
                <w:szCs w:val="20"/>
                <w:u w:val="single"/>
              </w:rPr>
              <w:lastRenderedPageBreak/>
              <w:t>e pagamento em favor da executante dos serviços, ante a inexistência de proposta da executante nos autos</w:t>
            </w:r>
            <w:r w:rsidRPr="00266175">
              <w:rPr>
                <w:szCs w:val="20"/>
              </w:rPr>
              <w:t>.</w:t>
            </w:r>
          </w:p>
          <w:p w:rsidR="00877596" w:rsidRPr="00266175" w:rsidRDefault="00877596" w:rsidP="00A438D0">
            <w:pPr>
              <w:tabs>
                <w:tab w:val="left" w:pos="1276"/>
              </w:tabs>
              <w:spacing w:after="0"/>
              <w:jc w:val="both"/>
              <w:rPr>
                <w:szCs w:val="20"/>
              </w:rPr>
            </w:pPr>
            <w:r w:rsidRPr="00266175">
              <w:rPr>
                <w:szCs w:val="20"/>
              </w:rPr>
              <w:t>Cumpre-nos informar, pois, que a instrução do processo em tela ficou sem movimentação por certo tempo em função da falta de opção de servidores habilitados a participarem da Comissão, tendo em vista que os poucos disponíveis já estavam envolvidos em outros processos estabelecidos como prioridades, por configurarem crimes de assédio sexual contra vítimas menores de idade, bem como o caso de estupro de vulnerável envolvendo docente do IFAM – Campus São Gabriel da Cachoeira, ocorrido em imóvel funcional.</w:t>
            </w:r>
          </w:p>
          <w:p w:rsidR="00877596" w:rsidRPr="00266175" w:rsidRDefault="00877596" w:rsidP="00A438D0">
            <w:pPr>
              <w:tabs>
                <w:tab w:val="left" w:pos="3119"/>
              </w:tabs>
              <w:spacing w:line="246" w:lineRule="auto"/>
              <w:jc w:val="both"/>
              <w:rPr>
                <w:color w:val="000000"/>
                <w:szCs w:val="20"/>
              </w:rPr>
            </w:pPr>
            <w:r w:rsidRPr="00266175">
              <w:rPr>
                <w:szCs w:val="20"/>
              </w:rPr>
              <w:t>Não obstante os problemas referentes à indisponibilidade de servidores habilitados, o processo foi retomado e se encontra em andamento.</w:t>
            </w:r>
          </w:p>
        </w:tc>
      </w:tr>
      <w:tr w:rsidR="00877596" w:rsidRPr="00266175" w:rsidTr="00266175">
        <w:trPr>
          <w:trHeight w:val="356"/>
          <w:jc w:val="center"/>
        </w:trPr>
        <w:tc>
          <w:tcPr>
            <w:tcW w:w="5000" w:type="pct"/>
            <w:gridSpan w:val="5"/>
            <w:shd w:val="clear" w:color="auto" w:fill="D9D9D9"/>
            <w:noWrap/>
            <w:vAlign w:val="bottom"/>
          </w:tcPr>
          <w:p w:rsidR="00877596" w:rsidRPr="00266175" w:rsidRDefault="00877596" w:rsidP="00A438D0">
            <w:pPr>
              <w:tabs>
                <w:tab w:val="left" w:pos="3119"/>
              </w:tabs>
              <w:spacing w:line="246" w:lineRule="auto"/>
              <w:jc w:val="both"/>
              <w:rPr>
                <w:b/>
                <w:color w:val="000000"/>
                <w:szCs w:val="20"/>
              </w:rPr>
            </w:pPr>
            <w:r w:rsidRPr="00266175">
              <w:rPr>
                <w:b/>
                <w:color w:val="000000"/>
                <w:szCs w:val="20"/>
              </w:rPr>
              <w:lastRenderedPageBreak/>
              <w:t>Síntese dos Resultados Obtidos</w:t>
            </w:r>
          </w:p>
        </w:tc>
      </w:tr>
      <w:tr w:rsidR="00877596" w:rsidRPr="00266175" w:rsidTr="00266175">
        <w:trPr>
          <w:trHeight w:val="356"/>
          <w:jc w:val="center"/>
        </w:trPr>
        <w:tc>
          <w:tcPr>
            <w:tcW w:w="5000" w:type="pct"/>
            <w:gridSpan w:val="5"/>
            <w:shd w:val="clear" w:color="auto" w:fill="auto"/>
            <w:noWrap/>
            <w:vAlign w:val="bottom"/>
            <w:hideMark/>
          </w:tcPr>
          <w:p w:rsidR="00877596" w:rsidRPr="00266175" w:rsidRDefault="00877596" w:rsidP="00A438D0">
            <w:pPr>
              <w:tabs>
                <w:tab w:val="left" w:pos="3119"/>
              </w:tabs>
              <w:spacing w:line="246" w:lineRule="auto"/>
              <w:jc w:val="both"/>
              <w:rPr>
                <w:color w:val="000000"/>
                <w:szCs w:val="20"/>
              </w:rPr>
            </w:pPr>
            <w:r w:rsidRPr="00266175">
              <w:rPr>
                <w:color w:val="000000"/>
                <w:szCs w:val="20"/>
              </w:rPr>
              <w:t>Aguardando o retorno da Controladoria Geral da União.</w:t>
            </w:r>
          </w:p>
        </w:tc>
      </w:tr>
      <w:tr w:rsidR="00877596" w:rsidRPr="00266175" w:rsidTr="00266175">
        <w:trPr>
          <w:trHeight w:val="356"/>
          <w:jc w:val="center"/>
        </w:trPr>
        <w:tc>
          <w:tcPr>
            <w:tcW w:w="5000" w:type="pct"/>
            <w:gridSpan w:val="5"/>
            <w:shd w:val="clear" w:color="auto" w:fill="D9D9D9"/>
            <w:noWrap/>
            <w:vAlign w:val="bottom"/>
          </w:tcPr>
          <w:p w:rsidR="00877596" w:rsidRPr="00266175" w:rsidRDefault="00877596" w:rsidP="00A438D0">
            <w:pPr>
              <w:tabs>
                <w:tab w:val="left" w:pos="3119"/>
              </w:tabs>
              <w:spacing w:line="246" w:lineRule="auto"/>
              <w:jc w:val="both"/>
              <w:rPr>
                <w:b/>
                <w:color w:val="000000"/>
                <w:szCs w:val="20"/>
              </w:rPr>
            </w:pPr>
            <w:r w:rsidRPr="00266175">
              <w:rPr>
                <w:b/>
                <w:color w:val="000000"/>
                <w:szCs w:val="20"/>
              </w:rPr>
              <w:t>Análise Crítica dos Fatores Positivos/Negativos que Facilitaram/Prejudicaram a Adoção de Providências pelo Gestor</w:t>
            </w:r>
          </w:p>
        </w:tc>
      </w:tr>
      <w:tr w:rsidR="00877596" w:rsidRPr="00266175" w:rsidTr="00266175">
        <w:trPr>
          <w:trHeight w:val="356"/>
          <w:jc w:val="center"/>
        </w:trPr>
        <w:tc>
          <w:tcPr>
            <w:tcW w:w="5000" w:type="pct"/>
            <w:gridSpan w:val="5"/>
            <w:shd w:val="clear" w:color="auto" w:fill="FFFFFF"/>
            <w:noWrap/>
            <w:vAlign w:val="bottom"/>
          </w:tcPr>
          <w:p w:rsidR="00877596" w:rsidRPr="00266175" w:rsidRDefault="00877596" w:rsidP="00A438D0">
            <w:pPr>
              <w:tabs>
                <w:tab w:val="left" w:pos="3119"/>
              </w:tabs>
              <w:spacing w:line="246" w:lineRule="auto"/>
              <w:jc w:val="both"/>
              <w:rPr>
                <w:color w:val="000000"/>
                <w:szCs w:val="20"/>
              </w:rPr>
            </w:pPr>
            <w:r w:rsidRPr="00266175">
              <w:rPr>
                <w:color w:val="000000"/>
                <w:szCs w:val="20"/>
              </w:rPr>
              <w:t xml:space="preserve">A adoção das providências referentes ao exercício do poder dever de apurar pela autoridade gestora foram tempestivas e oportunas. No entanto, fatores como a escassez de servidores habilitados a participarem de comissões, bem como o crescimento exacerbado de ocorrências que demandam a instauração de procedimentos </w:t>
            </w:r>
            <w:proofErr w:type="spellStart"/>
            <w:r w:rsidRPr="00266175">
              <w:rPr>
                <w:color w:val="000000"/>
                <w:szCs w:val="20"/>
              </w:rPr>
              <w:t>apuratórios</w:t>
            </w:r>
            <w:proofErr w:type="spellEnd"/>
            <w:r w:rsidRPr="00266175">
              <w:rPr>
                <w:color w:val="000000"/>
                <w:szCs w:val="20"/>
              </w:rPr>
              <w:t>, alguns deles de natureza gravíssima que requeriam prioridade e urgência, resultou na interrupção da instrução de alguns processos em andamento, como no caso do processo em comento.</w:t>
            </w:r>
          </w:p>
        </w:tc>
      </w:tr>
    </w:tbl>
    <w:p w:rsidR="00877596" w:rsidRDefault="00877596" w:rsidP="007F421D">
      <w:pPr>
        <w:spacing w:after="0"/>
        <w:ind w:left="426"/>
        <w:jc w:val="both"/>
        <w:rPr>
          <w:sz w:val="24"/>
          <w:szCs w:val="24"/>
        </w:rPr>
      </w:pPr>
      <w:r w:rsidRPr="00CA4B0E">
        <w:rPr>
          <w:szCs w:val="24"/>
        </w:rPr>
        <w:t>Fonte: AUDIN</w:t>
      </w:r>
    </w:p>
    <w:p w:rsidR="00877596" w:rsidRDefault="00877596" w:rsidP="007F421D">
      <w:pPr>
        <w:spacing w:after="0"/>
        <w:ind w:left="426"/>
        <w:jc w:val="both"/>
        <w:rPr>
          <w:sz w:val="24"/>
          <w:szCs w:val="24"/>
        </w:rPr>
      </w:pPr>
    </w:p>
    <w:p w:rsidR="007F421D" w:rsidRDefault="007F421D" w:rsidP="007F421D">
      <w:pPr>
        <w:spacing w:after="0"/>
        <w:ind w:left="426"/>
        <w:jc w:val="both"/>
        <w:rPr>
          <w:sz w:val="24"/>
          <w:szCs w:val="24"/>
        </w:rPr>
      </w:pPr>
    </w:p>
    <w:p w:rsidR="007F421D" w:rsidRDefault="007F421D" w:rsidP="007F421D">
      <w:pPr>
        <w:spacing w:after="0"/>
        <w:ind w:left="426"/>
        <w:jc w:val="both"/>
        <w:rPr>
          <w:sz w:val="24"/>
          <w:szCs w:val="24"/>
        </w:rPr>
      </w:pPr>
    </w:p>
    <w:p w:rsidR="00266175" w:rsidRDefault="00266175" w:rsidP="007F421D">
      <w:pPr>
        <w:spacing w:after="0"/>
        <w:ind w:left="426"/>
        <w:jc w:val="both"/>
        <w:rPr>
          <w:sz w:val="24"/>
          <w:szCs w:val="24"/>
        </w:rPr>
      </w:pPr>
    </w:p>
    <w:p w:rsidR="00266175" w:rsidRDefault="00266175" w:rsidP="007F421D">
      <w:pPr>
        <w:spacing w:after="0"/>
        <w:ind w:left="426"/>
        <w:jc w:val="both"/>
        <w:rPr>
          <w:sz w:val="24"/>
          <w:szCs w:val="24"/>
        </w:rPr>
      </w:pPr>
    </w:p>
    <w:p w:rsidR="00266175" w:rsidRDefault="00266175" w:rsidP="007F421D">
      <w:pPr>
        <w:spacing w:after="0"/>
        <w:ind w:left="426"/>
        <w:jc w:val="both"/>
        <w:rPr>
          <w:sz w:val="24"/>
          <w:szCs w:val="24"/>
        </w:rPr>
      </w:pPr>
    </w:p>
    <w:p w:rsidR="00266175" w:rsidRDefault="00266175" w:rsidP="007F421D">
      <w:pPr>
        <w:spacing w:after="0"/>
        <w:ind w:left="426"/>
        <w:jc w:val="both"/>
        <w:rPr>
          <w:sz w:val="24"/>
          <w:szCs w:val="24"/>
        </w:rPr>
      </w:pPr>
    </w:p>
    <w:p w:rsidR="00266175" w:rsidRDefault="00266175" w:rsidP="007F421D">
      <w:pPr>
        <w:spacing w:after="0"/>
        <w:ind w:left="426"/>
        <w:jc w:val="both"/>
        <w:rPr>
          <w:sz w:val="24"/>
          <w:szCs w:val="24"/>
        </w:rPr>
      </w:pPr>
    </w:p>
    <w:p w:rsidR="00266175" w:rsidRDefault="00266175">
      <w:pPr>
        <w:spacing w:after="160" w:line="259" w:lineRule="auto"/>
        <w:rPr>
          <w:i/>
          <w:iCs/>
          <w:color w:val="44546A" w:themeColor="text2"/>
          <w:sz w:val="18"/>
          <w:szCs w:val="18"/>
        </w:rPr>
      </w:pPr>
      <w:bookmarkStart w:id="238" w:name="_Toc414464183"/>
      <w:r>
        <w:br w:type="page"/>
      </w:r>
    </w:p>
    <w:p w:rsidR="007F421D" w:rsidRDefault="007F421D" w:rsidP="00266175">
      <w:pPr>
        <w:pStyle w:val="Legenda"/>
        <w:keepNext/>
        <w:jc w:val="center"/>
      </w:pPr>
      <w:r>
        <w:lastRenderedPageBreak/>
        <w:t xml:space="preserve">Tabela </w:t>
      </w:r>
      <w:fldSimple w:instr=" SEQ Tabela \* ARABIC ">
        <w:r w:rsidR="004918B2">
          <w:rPr>
            <w:noProof/>
          </w:rPr>
          <w:t>81</w:t>
        </w:r>
      </w:fldSimple>
      <w:r>
        <w:t xml:space="preserve"> </w:t>
      </w:r>
      <w:r w:rsidRPr="00215233">
        <w:t xml:space="preserve">Quadro A.11.2.1 – Relatório de cumprimento das recomendações do órgão de controle interno </w:t>
      </w:r>
      <w:r>
        <w:t>0RDEM</w:t>
      </w:r>
      <w:r w:rsidRPr="00215233">
        <w:t>:</w:t>
      </w:r>
      <w:r>
        <w:t>07</w:t>
      </w:r>
      <w:bookmarkEnd w:id="238"/>
    </w:p>
    <w:tbl>
      <w:tblPr>
        <w:tblW w:w="4846" w:type="pct"/>
        <w:jc w:val="center"/>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72"/>
        <w:gridCol w:w="3668"/>
        <w:gridCol w:w="1386"/>
        <w:gridCol w:w="1331"/>
        <w:gridCol w:w="1435"/>
      </w:tblGrid>
      <w:tr w:rsidR="007F421D" w:rsidRPr="0070364F" w:rsidTr="00266175">
        <w:trPr>
          <w:trHeight w:hRule="exact" w:val="284"/>
          <w:jc w:val="center"/>
        </w:trPr>
        <w:tc>
          <w:tcPr>
            <w:tcW w:w="5000" w:type="pct"/>
            <w:gridSpan w:val="5"/>
            <w:shd w:val="clear" w:color="auto" w:fill="A6A6A6"/>
            <w:noWrap/>
            <w:vAlign w:val="bottom"/>
            <w:hideMark/>
          </w:tcPr>
          <w:p w:rsidR="007F421D" w:rsidRPr="0070364F" w:rsidRDefault="007F421D" w:rsidP="00A438D0">
            <w:pPr>
              <w:tabs>
                <w:tab w:val="left" w:pos="3119"/>
              </w:tabs>
              <w:spacing w:line="246" w:lineRule="auto"/>
              <w:jc w:val="center"/>
              <w:rPr>
                <w:b/>
                <w:caps/>
                <w:color w:val="000000"/>
              </w:rPr>
            </w:pPr>
            <w:r w:rsidRPr="0070364F">
              <w:rPr>
                <w:b/>
                <w:caps/>
                <w:color w:val="000000"/>
              </w:rPr>
              <w:t>U</w:t>
            </w:r>
            <w:r w:rsidRPr="0070364F">
              <w:rPr>
                <w:b/>
                <w:color w:val="000000"/>
              </w:rPr>
              <w:t>nidade Jurisdicionada</w:t>
            </w:r>
          </w:p>
        </w:tc>
      </w:tr>
      <w:tr w:rsidR="007F421D" w:rsidRPr="0070364F" w:rsidTr="00266175">
        <w:trPr>
          <w:trHeight w:hRule="exact" w:val="284"/>
          <w:jc w:val="center"/>
        </w:trPr>
        <w:tc>
          <w:tcPr>
            <w:tcW w:w="4184" w:type="pct"/>
            <w:gridSpan w:val="4"/>
            <w:shd w:val="clear" w:color="auto" w:fill="BFBFBF"/>
            <w:noWrap/>
            <w:vAlign w:val="bottom"/>
            <w:hideMark/>
          </w:tcPr>
          <w:p w:rsidR="007F421D" w:rsidRPr="0070364F" w:rsidRDefault="007F421D" w:rsidP="00A438D0">
            <w:pPr>
              <w:tabs>
                <w:tab w:val="left" w:pos="3119"/>
              </w:tabs>
              <w:spacing w:line="246" w:lineRule="auto"/>
              <w:jc w:val="both"/>
              <w:rPr>
                <w:color w:val="000000"/>
              </w:rPr>
            </w:pPr>
            <w:r>
              <w:rPr>
                <w:b/>
                <w:color w:val="000000"/>
              </w:rPr>
              <w:t>Denominação C</w:t>
            </w:r>
            <w:r w:rsidRPr="0070364F">
              <w:rPr>
                <w:b/>
                <w:color w:val="000000"/>
              </w:rPr>
              <w:t>ompleta</w:t>
            </w:r>
          </w:p>
        </w:tc>
        <w:tc>
          <w:tcPr>
            <w:tcW w:w="816" w:type="pct"/>
            <w:shd w:val="clear" w:color="auto" w:fill="BFBFBF"/>
            <w:vAlign w:val="bottom"/>
          </w:tcPr>
          <w:p w:rsidR="007F421D" w:rsidRPr="0070364F" w:rsidRDefault="007F421D" w:rsidP="00A438D0">
            <w:pPr>
              <w:tabs>
                <w:tab w:val="left" w:pos="3119"/>
              </w:tabs>
              <w:spacing w:line="246" w:lineRule="auto"/>
              <w:jc w:val="center"/>
              <w:rPr>
                <w:color w:val="000000"/>
              </w:rPr>
            </w:pPr>
            <w:r w:rsidRPr="0070364F">
              <w:rPr>
                <w:b/>
                <w:color w:val="000000"/>
              </w:rPr>
              <w:t>Código SIORG</w:t>
            </w:r>
          </w:p>
        </w:tc>
      </w:tr>
      <w:tr w:rsidR="007F421D" w:rsidRPr="0070364F" w:rsidTr="00266175">
        <w:trPr>
          <w:trHeight w:hRule="exact" w:val="284"/>
          <w:jc w:val="center"/>
        </w:trPr>
        <w:tc>
          <w:tcPr>
            <w:tcW w:w="4184" w:type="pct"/>
            <w:gridSpan w:val="4"/>
            <w:shd w:val="clear" w:color="auto" w:fill="FFFFFF"/>
            <w:noWrap/>
            <w:vAlign w:val="center"/>
            <w:hideMark/>
          </w:tcPr>
          <w:p w:rsidR="007F421D" w:rsidRPr="0070364F" w:rsidRDefault="007F421D" w:rsidP="00A438D0">
            <w:pPr>
              <w:tabs>
                <w:tab w:val="left" w:pos="3119"/>
              </w:tabs>
              <w:spacing w:line="246" w:lineRule="auto"/>
              <w:jc w:val="both"/>
              <w:rPr>
                <w:color w:val="000000"/>
              </w:rPr>
            </w:pPr>
            <w:r>
              <w:rPr>
                <w:color w:val="000000"/>
              </w:rPr>
              <w:t>Instituto Federal de Educação, Ciência e Tecnologia do Amazonas</w:t>
            </w:r>
          </w:p>
        </w:tc>
        <w:tc>
          <w:tcPr>
            <w:tcW w:w="816" w:type="pct"/>
            <w:shd w:val="clear" w:color="auto" w:fill="FFFFFF"/>
            <w:vAlign w:val="center"/>
          </w:tcPr>
          <w:p w:rsidR="007F421D" w:rsidRPr="0070364F" w:rsidRDefault="007F421D" w:rsidP="00A438D0">
            <w:pPr>
              <w:tabs>
                <w:tab w:val="left" w:pos="3119"/>
              </w:tabs>
              <w:spacing w:line="246" w:lineRule="auto"/>
              <w:jc w:val="center"/>
              <w:rPr>
                <w:color w:val="000000"/>
              </w:rPr>
            </w:pPr>
            <w:r>
              <w:rPr>
                <w:color w:val="000000"/>
              </w:rPr>
              <w:t>100910</w:t>
            </w:r>
          </w:p>
        </w:tc>
      </w:tr>
      <w:tr w:rsidR="007F421D" w:rsidRPr="0070364F" w:rsidTr="00266175">
        <w:trPr>
          <w:trHeight w:hRule="exact" w:val="284"/>
          <w:jc w:val="center"/>
        </w:trPr>
        <w:tc>
          <w:tcPr>
            <w:tcW w:w="5000" w:type="pct"/>
            <w:gridSpan w:val="5"/>
            <w:shd w:val="clear" w:color="auto" w:fill="A6A6A6"/>
            <w:noWrap/>
            <w:vAlign w:val="center"/>
            <w:hideMark/>
          </w:tcPr>
          <w:p w:rsidR="007F421D" w:rsidRPr="0070364F" w:rsidRDefault="007F421D" w:rsidP="00A438D0">
            <w:pPr>
              <w:tabs>
                <w:tab w:val="left" w:pos="3119"/>
              </w:tabs>
              <w:spacing w:line="246" w:lineRule="auto"/>
              <w:jc w:val="center"/>
              <w:rPr>
                <w:b/>
                <w:color w:val="000000"/>
              </w:rPr>
            </w:pPr>
            <w:r>
              <w:rPr>
                <w:b/>
                <w:color w:val="000000"/>
              </w:rPr>
              <w:t>Recomendações</w:t>
            </w:r>
            <w:r w:rsidRPr="0070364F">
              <w:rPr>
                <w:b/>
                <w:color w:val="000000"/>
              </w:rPr>
              <w:t xml:space="preserve"> do </w:t>
            </w:r>
            <w:r>
              <w:rPr>
                <w:b/>
                <w:color w:val="000000"/>
              </w:rPr>
              <w:t>OCI</w:t>
            </w:r>
          </w:p>
        </w:tc>
      </w:tr>
      <w:tr w:rsidR="007F421D" w:rsidRPr="0070364F" w:rsidTr="00266175">
        <w:trPr>
          <w:trHeight w:hRule="exact" w:val="284"/>
          <w:jc w:val="center"/>
        </w:trPr>
        <w:tc>
          <w:tcPr>
            <w:tcW w:w="5000" w:type="pct"/>
            <w:gridSpan w:val="5"/>
            <w:shd w:val="clear" w:color="auto" w:fill="BFBFBF"/>
            <w:noWrap/>
            <w:vAlign w:val="center"/>
            <w:hideMark/>
          </w:tcPr>
          <w:p w:rsidR="007F421D" w:rsidRPr="0070364F" w:rsidRDefault="007F421D" w:rsidP="00A438D0">
            <w:pPr>
              <w:tabs>
                <w:tab w:val="left" w:pos="3119"/>
              </w:tabs>
              <w:spacing w:line="246" w:lineRule="auto"/>
              <w:jc w:val="center"/>
              <w:rPr>
                <w:b/>
                <w:color w:val="000000"/>
              </w:rPr>
            </w:pPr>
            <w:r>
              <w:rPr>
                <w:b/>
                <w:color w:val="000000"/>
              </w:rPr>
              <w:t>Recomendações Expedidas pelo OCI</w:t>
            </w:r>
          </w:p>
        </w:tc>
      </w:tr>
      <w:tr w:rsidR="007F421D" w:rsidRPr="0070364F" w:rsidTr="00266175">
        <w:trPr>
          <w:trHeight w:hRule="exact" w:val="284"/>
          <w:jc w:val="center"/>
        </w:trPr>
        <w:tc>
          <w:tcPr>
            <w:tcW w:w="553" w:type="pct"/>
            <w:shd w:val="clear" w:color="auto" w:fill="D9D9D9"/>
            <w:noWrap/>
            <w:vAlign w:val="center"/>
            <w:hideMark/>
          </w:tcPr>
          <w:p w:rsidR="007F421D" w:rsidRPr="0070364F" w:rsidRDefault="007F421D" w:rsidP="00A438D0">
            <w:pPr>
              <w:tabs>
                <w:tab w:val="left" w:pos="3119"/>
              </w:tabs>
              <w:spacing w:line="246" w:lineRule="auto"/>
              <w:jc w:val="center"/>
              <w:rPr>
                <w:b/>
                <w:color w:val="000000"/>
              </w:rPr>
            </w:pPr>
            <w:r w:rsidRPr="0070364F">
              <w:rPr>
                <w:b/>
                <w:color w:val="000000"/>
              </w:rPr>
              <w:t>Ordem</w:t>
            </w:r>
          </w:p>
        </w:tc>
        <w:tc>
          <w:tcPr>
            <w:tcW w:w="2086" w:type="pct"/>
            <w:shd w:val="clear" w:color="auto" w:fill="D9D9D9"/>
            <w:vAlign w:val="center"/>
          </w:tcPr>
          <w:p w:rsidR="007F421D" w:rsidRPr="0070364F" w:rsidRDefault="007F421D" w:rsidP="00A438D0">
            <w:pPr>
              <w:tabs>
                <w:tab w:val="left" w:pos="3119"/>
              </w:tabs>
              <w:spacing w:line="246" w:lineRule="auto"/>
              <w:jc w:val="center"/>
              <w:rPr>
                <w:b/>
                <w:color w:val="000000"/>
              </w:rPr>
            </w:pPr>
            <w:r>
              <w:rPr>
                <w:b/>
                <w:color w:val="000000"/>
              </w:rPr>
              <w:t>Identificação do Relatório de Auditoria</w:t>
            </w:r>
          </w:p>
        </w:tc>
        <w:tc>
          <w:tcPr>
            <w:tcW w:w="788" w:type="pct"/>
            <w:shd w:val="clear" w:color="auto" w:fill="D9D9D9"/>
            <w:vAlign w:val="center"/>
          </w:tcPr>
          <w:p w:rsidR="007F421D" w:rsidRPr="0070364F" w:rsidRDefault="007F421D" w:rsidP="00A438D0">
            <w:pPr>
              <w:tabs>
                <w:tab w:val="left" w:pos="3119"/>
              </w:tabs>
              <w:spacing w:line="246" w:lineRule="auto"/>
              <w:jc w:val="center"/>
              <w:rPr>
                <w:b/>
                <w:color w:val="000000"/>
              </w:rPr>
            </w:pPr>
            <w:r w:rsidRPr="0070364F">
              <w:rPr>
                <w:b/>
                <w:color w:val="000000"/>
              </w:rPr>
              <w:t>Item</w:t>
            </w:r>
            <w:r>
              <w:rPr>
                <w:b/>
                <w:color w:val="000000"/>
              </w:rPr>
              <w:t xml:space="preserve"> do RA</w:t>
            </w:r>
          </w:p>
        </w:tc>
        <w:tc>
          <w:tcPr>
            <w:tcW w:w="1572" w:type="pct"/>
            <w:gridSpan w:val="2"/>
            <w:shd w:val="clear" w:color="auto" w:fill="D9D9D9"/>
            <w:vAlign w:val="center"/>
          </w:tcPr>
          <w:p w:rsidR="007F421D" w:rsidRPr="0070364F" w:rsidRDefault="007F421D" w:rsidP="00A438D0">
            <w:pPr>
              <w:tabs>
                <w:tab w:val="left" w:pos="3119"/>
              </w:tabs>
              <w:spacing w:line="246" w:lineRule="auto"/>
              <w:jc w:val="center"/>
              <w:rPr>
                <w:b/>
                <w:color w:val="000000"/>
              </w:rPr>
            </w:pPr>
            <w:r w:rsidRPr="0070364F">
              <w:rPr>
                <w:b/>
                <w:color w:val="000000"/>
              </w:rPr>
              <w:t>Comunicação Expedida</w:t>
            </w:r>
          </w:p>
        </w:tc>
      </w:tr>
      <w:tr w:rsidR="007F421D" w:rsidRPr="0070364F" w:rsidTr="00266175">
        <w:trPr>
          <w:trHeight w:hRule="exact" w:val="284"/>
          <w:jc w:val="center"/>
        </w:trPr>
        <w:tc>
          <w:tcPr>
            <w:tcW w:w="553" w:type="pct"/>
            <w:shd w:val="clear" w:color="auto" w:fill="auto"/>
            <w:noWrap/>
            <w:vAlign w:val="center"/>
            <w:hideMark/>
          </w:tcPr>
          <w:p w:rsidR="007F421D" w:rsidRPr="0070364F" w:rsidRDefault="007F421D" w:rsidP="00A438D0">
            <w:pPr>
              <w:tabs>
                <w:tab w:val="left" w:pos="3119"/>
              </w:tabs>
              <w:spacing w:line="246" w:lineRule="auto"/>
              <w:jc w:val="center"/>
              <w:rPr>
                <w:color w:val="000000"/>
              </w:rPr>
            </w:pPr>
            <w:r>
              <w:rPr>
                <w:color w:val="000000"/>
              </w:rPr>
              <w:t>7.</w:t>
            </w:r>
          </w:p>
        </w:tc>
        <w:tc>
          <w:tcPr>
            <w:tcW w:w="2086" w:type="pct"/>
            <w:shd w:val="clear" w:color="auto" w:fill="auto"/>
            <w:vAlign w:val="center"/>
          </w:tcPr>
          <w:p w:rsidR="007F421D" w:rsidRPr="0070364F" w:rsidRDefault="007F421D" w:rsidP="00A438D0">
            <w:pPr>
              <w:tabs>
                <w:tab w:val="left" w:pos="3119"/>
              </w:tabs>
              <w:spacing w:line="246" w:lineRule="auto"/>
              <w:jc w:val="center"/>
              <w:rPr>
                <w:color w:val="000000"/>
              </w:rPr>
            </w:pPr>
            <w:r w:rsidRPr="00396DE6">
              <w:rPr>
                <w:color w:val="000000"/>
              </w:rPr>
              <w:t>201203345</w:t>
            </w:r>
          </w:p>
        </w:tc>
        <w:tc>
          <w:tcPr>
            <w:tcW w:w="788" w:type="pct"/>
            <w:shd w:val="clear" w:color="auto" w:fill="auto"/>
            <w:vAlign w:val="center"/>
          </w:tcPr>
          <w:p w:rsidR="007F421D" w:rsidRPr="0070364F" w:rsidRDefault="007F421D" w:rsidP="00A438D0">
            <w:pPr>
              <w:tabs>
                <w:tab w:val="left" w:pos="3119"/>
              </w:tabs>
              <w:spacing w:line="246" w:lineRule="auto"/>
              <w:jc w:val="center"/>
              <w:rPr>
                <w:color w:val="000000"/>
              </w:rPr>
            </w:pPr>
            <w:r>
              <w:rPr>
                <w:color w:val="000000"/>
              </w:rPr>
              <w:t>10</w:t>
            </w:r>
          </w:p>
        </w:tc>
        <w:tc>
          <w:tcPr>
            <w:tcW w:w="1572" w:type="pct"/>
            <w:gridSpan w:val="2"/>
            <w:shd w:val="clear" w:color="auto" w:fill="auto"/>
            <w:vAlign w:val="center"/>
          </w:tcPr>
          <w:p w:rsidR="007F421D" w:rsidRPr="0070364F" w:rsidRDefault="007F421D" w:rsidP="00A438D0">
            <w:pPr>
              <w:tabs>
                <w:tab w:val="left" w:pos="3119"/>
              </w:tabs>
              <w:spacing w:line="246" w:lineRule="auto"/>
              <w:jc w:val="center"/>
              <w:rPr>
                <w:color w:val="000000"/>
              </w:rPr>
            </w:pPr>
            <w:r>
              <w:rPr>
                <w:color w:val="000000"/>
              </w:rPr>
              <w:t>Ofício 30.898/2014 – CGU AM</w:t>
            </w:r>
          </w:p>
        </w:tc>
      </w:tr>
      <w:tr w:rsidR="007F421D" w:rsidRPr="0070364F" w:rsidTr="00266175">
        <w:trPr>
          <w:trHeight w:hRule="exact" w:val="284"/>
          <w:jc w:val="center"/>
        </w:trPr>
        <w:tc>
          <w:tcPr>
            <w:tcW w:w="4184" w:type="pct"/>
            <w:gridSpan w:val="4"/>
            <w:shd w:val="clear" w:color="auto" w:fill="D9D9D9"/>
            <w:noWrap/>
            <w:vAlign w:val="center"/>
            <w:hideMark/>
          </w:tcPr>
          <w:p w:rsidR="007F421D" w:rsidRPr="0070364F" w:rsidRDefault="007F421D" w:rsidP="00A438D0">
            <w:pPr>
              <w:tabs>
                <w:tab w:val="left" w:pos="3119"/>
              </w:tabs>
              <w:spacing w:line="246" w:lineRule="auto"/>
              <w:jc w:val="both"/>
              <w:rPr>
                <w:b/>
                <w:color w:val="000000"/>
              </w:rPr>
            </w:pPr>
            <w:r w:rsidRPr="0070364F">
              <w:rPr>
                <w:b/>
                <w:color w:val="000000"/>
              </w:rPr>
              <w:t>Órgão/</w:t>
            </w:r>
            <w:r>
              <w:rPr>
                <w:b/>
                <w:color w:val="000000"/>
              </w:rPr>
              <w:t>E</w:t>
            </w:r>
            <w:r w:rsidRPr="0070364F">
              <w:rPr>
                <w:b/>
                <w:color w:val="000000"/>
              </w:rPr>
              <w:t xml:space="preserve">ntidade </w:t>
            </w:r>
            <w:r>
              <w:rPr>
                <w:b/>
                <w:color w:val="000000"/>
              </w:rPr>
              <w:t>O</w:t>
            </w:r>
            <w:r w:rsidRPr="0070364F">
              <w:rPr>
                <w:b/>
                <w:color w:val="000000"/>
              </w:rPr>
              <w:t xml:space="preserve">bjeto da </w:t>
            </w:r>
            <w:r>
              <w:rPr>
                <w:b/>
                <w:color w:val="000000"/>
              </w:rPr>
              <w:t>R</w:t>
            </w:r>
            <w:r w:rsidRPr="0070364F">
              <w:rPr>
                <w:b/>
                <w:color w:val="000000"/>
              </w:rPr>
              <w:t>ecomendação</w:t>
            </w:r>
          </w:p>
        </w:tc>
        <w:tc>
          <w:tcPr>
            <w:tcW w:w="816" w:type="pct"/>
            <w:shd w:val="clear" w:color="auto" w:fill="D9D9D9"/>
            <w:vAlign w:val="center"/>
          </w:tcPr>
          <w:p w:rsidR="007F421D" w:rsidRPr="0070364F" w:rsidRDefault="007F421D" w:rsidP="00A438D0">
            <w:pPr>
              <w:tabs>
                <w:tab w:val="left" w:pos="3119"/>
              </w:tabs>
              <w:spacing w:line="246" w:lineRule="auto"/>
              <w:jc w:val="center"/>
              <w:rPr>
                <w:b/>
                <w:color w:val="000000"/>
              </w:rPr>
            </w:pPr>
            <w:r w:rsidRPr="0070364F">
              <w:rPr>
                <w:b/>
                <w:color w:val="000000"/>
              </w:rPr>
              <w:t>Código SIORG</w:t>
            </w:r>
          </w:p>
        </w:tc>
      </w:tr>
      <w:tr w:rsidR="007F421D" w:rsidRPr="0070364F" w:rsidTr="00266175">
        <w:trPr>
          <w:trHeight w:hRule="exact" w:val="284"/>
          <w:jc w:val="center"/>
        </w:trPr>
        <w:tc>
          <w:tcPr>
            <w:tcW w:w="4184" w:type="pct"/>
            <w:gridSpan w:val="4"/>
            <w:shd w:val="clear" w:color="auto" w:fill="FFFFFF"/>
            <w:noWrap/>
            <w:vAlign w:val="center"/>
            <w:hideMark/>
          </w:tcPr>
          <w:p w:rsidR="007F421D" w:rsidRPr="00402177" w:rsidRDefault="007F421D" w:rsidP="00A438D0">
            <w:pPr>
              <w:tabs>
                <w:tab w:val="left" w:pos="3119"/>
              </w:tabs>
              <w:spacing w:line="246" w:lineRule="auto"/>
              <w:rPr>
                <w:color w:val="000000"/>
              </w:rPr>
            </w:pPr>
            <w:r w:rsidRPr="00402177">
              <w:rPr>
                <w:color w:val="000000"/>
              </w:rPr>
              <w:t>Reitoria</w:t>
            </w:r>
          </w:p>
        </w:tc>
        <w:tc>
          <w:tcPr>
            <w:tcW w:w="816" w:type="pct"/>
            <w:shd w:val="clear" w:color="auto" w:fill="FFFFFF"/>
            <w:vAlign w:val="center"/>
          </w:tcPr>
          <w:p w:rsidR="007F421D" w:rsidRPr="00402177" w:rsidRDefault="007F421D" w:rsidP="00A438D0">
            <w:pPr>
              <w:tabs>
                <w:tab w:val="left" w:pos="3119"/>
              </w:tabs>
              <w:spacing w:line="246" w:lineRule="auto"/>
              <w:jc w:val="center"/>
              <w:rPr>
                <w:color w:val="000000"/>
              </w:rPr>
            </w:pPr>
            <w:r w:rsidRPr="00402177">
              <w:rPr>
                <w:color w:val="000000"/>
              </w:rPr>
              <w:t>100910</w:t>
            </w:r>
          </w:p>
        </w:tc>
      </w:tr>
      <w:tr w:rsidR="007F421D" w:rsidRPr="0070364F" w:rsidTr="00266175">
        <w:trPr>
          <w:trHeight w:hRule="exact" w:val="284"/>
          <w:jc w:val="center"/>
        </w:trPr>
        <w:tc>
          <w:tcPr>
            <w:tcW w:w="5000" w:type="pct"/>
            <w:gridSpan w:val="5"/>
            <w:shd w:val="clear" w:color="auto" w:fill="D9D9D9"/>
            <w:noWrap/>
            <w:vAlign w:val="bottom"/>
            <w:hideMark/>
          </w:tcPr>
          <w:p w:rsidR="007F421D" w:rsidRPr="0070364F" w:rsidRDefault="007F421D" w:rsidP="00A438D0">
            <w:pPr>
              <w:tabs>
                <w:tab w:val="left" w:pos="3119"/>
              </w:tabs>
              <w:spacing w:line="246" w:lineRule="auto"/>
              <w:jc w:val="both"/>
              <w:rPr>
                <w:b/>
                <w:color w:val="000000"/>
              </w:rPr>
            </w:pPr>
            <w:r w:rsidRPr="0070364F">
              <w:rPr>
                <w:b/>
                <w:color w:val="000000"/>
              </w:rPr>
              <w:t xml:space="preserve">Descrição da </w:t>
            </w:r>
            <w:r>
              <w:rPr>
                <w:b/>
                <w:color w:val="000000"/>
              </w:rPr>
              <w:t>Recomendação</w:t>
            </w:r>
          </w:p>
        </w:tc>
      </w:tr>
      <w:tr w:rsidR="007F421D" w:rsidRPr="0070364F" w:rsidTr="00266175">
        <w:trPr>
          <w:trHeight w:hRule="exact" w:val="284"/>
          <w:jc w:val="center"/>
        </w:trPr>
        <w:tc>
          <w:tcPr>
            <w:tcW w:w="5000" w:type="pct"/>
            <w:gridSpan w:val="5"/>
            <w:shd w:val="clear" w:color="auto" w:fill="auto"/>
            <w:noWrap/>
            <w:vAlign w:val="bottom"/>
            <w:hideMark/>
          </w:tcPr>
          <w:p w:rsidR="007F421D" w:rsidRPr="0070364F" w:rsidRDefault="007F421D" w:rsidP="00A438D0">
            <w:pPr>
              <w:tabs>
                <w:tab w:val="left" w:pos="3119"/>
              </w:tabs>
              <w:spacing w:line="246" w:lineRule="auto"/>
              <w:jc w:val="both"/>
              <w:rPr>
                <w:color w:val="000000"/>
              </w:rPr>
            </w:pPr>
            <w:r>
              <w:rPr>
                <w:color w:val="000000"/>
              </w:rPr>
              <w:t xml:space="preserve">10: </w:t>
            </w:r>
            <w:r w:rsidRPr="00396DE6">
              <w:rPr>
                <w:color w:val="000000"/>
              </w:rPr>
              <w:t>Atua</w:t>
            </w:r>
            <w:r>
              <w:rPr>
                <w:color w:val="000000"/>
              </w:rPr>
              <w:t xml:space="preserve">lizar as informações no </w:t>
            </w:r>
            <w:proofErr w:type="spellStart"/>
            <w:r>
              <w:rPr>
                <w:color w:val="000000"/>
              </w:rPr>
              <w:t>SPIUnet</w:t>
            </w:r>
            <w:proofErr w:type="spellEnd"/>
            <w:r>
              <w:rPr>
                <w:color w:val="000000"/>
              </w:rPr>
              <w:t>.</w:t>
            </w:r>
          </w:p>
        </w:tc>
      </w:tr>
      <w:tr w:rsidR="007F421D" w:rsidRPr="0070364F" w:rsidTr="00266175">
        <w:trPr>
          <w:trHeight w:hRule="exact" w:val="284"/>
          <w:jc w:val="center"/>
        </w:trPr>
        <w:tc>
          <w:tcPr>
            <w:tcW w:w="5000" w:type="pct"/>
            <w:gridSpan w:val="5"/>
            <w:shd w:val="clear" w:color="auto" w:fill="BFBFBF"/>
            <w:noWrap/>
            <w:vAlign w:val="bottom"/>
            <w:hideMark/>
          </w:tcPr>
          <w:p w:rsidR="007F421D" w:rsidRPr="0070364F" w:rsidRDefault="007F421D" w:rsidP="00A438D0">
            <w:pPr>
              <w:tabs>
                <w:tab w:val="left" w:pos="3119"/>
              </w:tabs>
              <w:spacing w:line="246" w:lineRule="auto"/>
              <w:jc w:val="center"/>
              <w:rPr>
                <w:b/>
                <w:color w:val="000000"/>
              </w:rPr>
            </w:pPr>
            <w:r w:rsidRPr="0070364F">
              <w:rPr>
                <w:b/>
                <w:color w:val="000000"/>
              </w:rPr>
              <w:t>Providências Adotadas</w:t>
            </w:r>
          </w:p>
        </w:tc>
      </w:tr>
      <w:tr w:rsidR="007F421D" w:rsidRPr="0070364F" w:rsidTr="00266175">
        <w:trPr>
          <w:trHeight w:hRule="exact" w:val="284"/>
          <w:jc w:val="center"/>
        </w:trPr>
        <w:tc>
          <w:tcPr>
            <w:tcW w:w="4184" w:type="pct"/>
            <w:gridSpan w:val="4"/>
            <w:shd w:val="clear" w:color="auto" w:fill="D9D9D9"/>
            <w:noWrap/>
            <w:vAlign w:val="bottom"/>
            <w:hideMark/>
          </w:tcPr>
          <w:p w:rsidR="007F421D" w:rsidRPr="0070364F" w:rsidRDefault="007F421D" w:rsidP="00A438D0">
            <w:pPr>
              <w:tabs>
                <w:tab w:val="left" w:pos="3119"/>
              </w:tabs>
              <w:spacing w:line="246" w:lineRule="auto"/>
              <w:jc w:val="both"/>
              <w:rPr>
                <w:b/>
                <w:color w:val="000000"/>
              </w:rPr>
            </w:pPr>
            <w:r w:rsidRPr="0070364F">
              <w:rPr>
                <w:b/>
                <w:color w:val="000000"/>
              </w:rPr>
              <w:t xml:space="preserve">Setor </w:t>
            </w:r>
            <w:r>
              <w:rPr>
                <w:b/>
                <w:color w:val="000000"/>
              </w:rPr>
              <w:t>R</w:t>
            </w:r>
            <w:r w:rsidRPr="0070364F">
              <w:rPr>
                <w:b/>
                <w:color w:val="000000"/>
              </w:rPr>
              <w:t xml:space="preserve">esponsável pela </w:t>
            </w:r>
            <w:r>
              <w:rPr>
                <w:b/>
                <w:color w:val="000000"/>
              </w:rPr>
              <w:t>I</w:t>
            </w:r>
            <w:r w:rsidRPr="0070364F">
              <w:rPr>
                <w:b/>
                <w:color w:val="000000"/>
              </w:rPr>
              <w:t>mplementação</w:t>
            </w:r>
          </w:p>
        </w:tc>
        <w:tc>
          <w:tcPr>
            <w:tcW w:w="816" w:type="pct"/>
            <w:shd w:val="clear" w:color="auto" w:fill="D9D9D9"/>
            <w:vAlign w:val="bottom"/>
          </w:tcPr>
          <w:p w:rsidR="007F421D" w:rsidRPr="0070364F" w:rsidRDefault="007F421D" w:rsidP="00A438D0">
            <w:pPr>
              <w:tabs>
                <w:tab w:val="left" w:pos="3119"/>
              </w:tabs>
              <w:spacing w:line="246" w:lineRule="auto"/>
              <w:jc w:val="center"/>
              <w:rPr>
                <w:b/>
                <w:color w:val="000000"/>
              </w:rPr>
            </w:pPr>
            <w:r w:rsidRPr="0070364F">
              <w:rPr>
                <w:b/>
                <w:color w:val="000000"/>
              </w:rPr>
              <w:t>Código SIORG</w:t>
            </w:r>
          </w:p>
        </w:tc>
      </w:tr>
      <w:tr w:rsidR="007F421D" w:rsidRPr="0070364F" w:rsidTr="00266175">
        <w:trPr>
          <w:trHeight w:hRule="exact" w:val="284"/>
          <w:jc w:val="center"/>
        </w:trPr>
        <w:tc>
          <w:tcPr>
            <w:tcW w:w="4184" w:type="pct"/>
            <w:gridSpan w:val="4"/>
            <w:shd w:val="clear" w:color="auto" w:fill="auto"/>
            <w:noWrap/>
            <w:vAlign w:val="bottom"/>
            <w:hideMark/>
          </w:tcPr>
          <w:p w:rsidR="007F421D" w:rsidRPr="0070364F" w:rsidRDefault="007F421D" w:rsidP="00A438D0">
            <w:pPr>
              <w:tabs>
                <w:tab w:val="left" w:pos="3119"/>
              </w:tabs>
              <w:spacing w:line="246" w:lineRule="auto"/>
              <w:jc w:val="both"/>
              <w:rPr>
                <w:color w:val="000000"/>
              </w:rPr>
            </w:pPr>
            <w:r>
              <w:rPr>
                <w:color w:val="000000"/>
              </w:rPr>
              <w:t>PROAD-DAF</w:t>
            </w:r>
          </w:p>
        </w:tc>
        <w:tc>
          <w:tcPr>
            <w:tcW w:w="816" w:type="pct"/>
            <w:shd w:val="clear" w:color="auto" w:fill="auto"/>
            <w:vAlign w:val="bottom"/>
          </w:tcPr>
          <w:p w:rsidR="007F421D" w:rsidRPr="0070364F" w:rsidRDefault="007F421D" w:rsidP="00A438D0">
            <w:pPr>
              <w:tabs>
                <w:tab w:val="left" w:pos="3119"/>
              </w:tabs>
              <w:spacing w:line="246" w:lineRule="auto"/>
              <w:jc w:val="both"/>
              <w:rPr>
                <w:color w:val="000000"/>
              </w:rPr>
            </w:pPr>
          </w:p>
        </w:tc>
      </w:tr>
      <w:tr w:rsidR="007F421D" w:rsidRPr="0070364F" w:rsidTr="00266175">
        <w:trPr>
          <w:trHeight w:hRule="exact" w:val="284"/>
          <w:jc w:val="center"/>
        </w:trPr>
        <w:tc>
          <w:tcPr>
            <w:tcW w:w="5000" w:type="pct"/>
            <w:gridSpan w:val="5"/>
            <w:shd w:val="clear" w:color="auto" w:fill="D9D9D9"/>
            <w:noWrap/>
            <w:vAlign w:val="bottom"/>
            <w:hideMark/>
          </w:tcPr>
          <w:p w:rsidR="007F421D" w:rsidRPr="0070364F" w:rsidRDefault="007F421D" w:rsidP="00A438D0">
            <w:pPr>
              <w:tabs>
                <w:tab w:val="left" w:pos="3119"/>
              </w:tabs>
              <w:spacing w:line="246" w:lineRule="auto"/>
              <w:jc w:val="both"/>
              <w:rPr>
                <w:color w:val="000000"/>
              </w:rPr>
            </w:pPr>
            <w:r w:rsidRPr="0070364F">
              <w:rPr>
                <w:b/>
                <w:color w:val="000000"/>
              </w:rPr>
              <w:t xml:space="preserve">Síntese da </w:t>
            </w:r>
            <w:r>
              <w:rPr>
                <w:b/>
                <w:color w:val="000000"/>
              </w:rPr>
              <w:t>P</w:t>
            </w:r>
            <w:r w:rsidRPr="0070364F">
              <w:rPr>
                <w:b/>
                <w:color w:val="000000"/>
              </w:rPr>
              <w:t xml:space="preserve">rovidência </w:t>
            </w:r>
            <w:r>
              <w:rPr>
                <w:b/>
                <w:color w:val="000000"/>
              </w:rPr>
              <w:t>A</w:t>
            </w:r>
            <w:r w:rsidRPr="0070364F">
              <w:rPr>
                <w:b/>
                <w:color w:val="000000"/>
              </w:rPr>
              <w:t>dotada</w:t>
            </w:r>
          </w:p>
        </w:tc>
      </w:tr>
      <w:tr w:rsidR="007F421D" w:rsidRPr="0070364F" w:rsidTr="00266175">
        <w:trPr>
          <w:trHeight w:val="356"/>
          <w:jc w:val="center"/>
        </w:trPr>
        <w:tc>
          <w:tcPr>
            <w:tcW w:w="5000" w:type="pct"/>
            <w:gridSpan w:val="5"/>
            <w:shd w:val="clear" w:color="auto" w:fill="auto"/>
            <w:noWrap/>
            <w:vAlign w:val="bottom"/>
            <w:hideMark/>
          </w:tcPr>
          <w:p w:rsidR="007F421D" w:rsidRPr="00494324" w:rsidRDefault="007F421D" w:rsidP="00A438D0">
            <w:pPr>
              <w:tabs>
                <w:tab w:val="left" w:pos="3119"/>
              </w:tabs>
              <w:spacing w:line="246" w:lineRule="auto"/>
              <w:jc w:val="both"/>
              <w:rPr>
                <w:color w:val="000000"/>
                <w:szCs w:val="20"/>
              </w:rPr>
            </w:pPr>
            <w:r w:rsidRPr="00893146">
              <w:rPr>
                <w:color w:val="000000"/>
                <w:szCs w:val="20"/>
              </w:rPr>
              <w:t xml:space="preserve">10: </w:t>
            </w:r>
            <w:r w:rsidRPr="00893146">
              <w:rPr>
                <w:szCs w:val="20"/>
              </w:rPr>
              <w:t xml:space="preserve">A comissão designada através da Portaria nº 632 de 27.7.2012, para realizar a reavaliação de bens imóveis concluiu seu trabalho em fevereiro de 2013, momento em que houve o registro, no </w:t>
            </w:r>
            <w:proofErr w:type="spellStart"/>
            <w:r w:rsidRPr="00893146">
              <w:rPr>
                <w:szCs w:val="20"/>
              </w:rPr>
              <w:t>Spiunet</w:t>
            </w:r>
            <w:proofErr w:type="spellEnd"/>
            <w:r w:rsidRPr="00893146">
              <w:rPr>
                <w:szCs w:val="20"/>
              </w:rPr>
              <w:t xml:space="preserve">, dos valores dos imóveis dos campi do Instituto Federal de Educação do Amazonas. Com relação aos novos campi da expansão fase III, a instituição solicitou todos os registros de imóveis, e já os recebeu. Contudo, houve mudança de servidores nos cargos responsáveis pelo registro no </w:t>
            </w:r>
            <w:proofErr w:type="spellStart"/>
            <w:r w:rsidRPr="00893146">
              <w:rPr>
                <w:szCs w:val="20"/>
              </w:rPr>
              <w:t>Spiunet</w:t>
            </w:r>
            <w:proofErr w:type="spellEnd"/>
            <w:r w:rsidRPr="00893146">
              <w:rPr>
                <w:szCs w:val="20"/>
              </w:rPr>
              <w:t xml:space="preserve">, em agosto de 2014. Assim, diante de tal fato foi solicitado um treinamento na Secretaria de Patrimônio da União no Estado do Amazonas, em setembro de 2014. Momento em que se verificou que além da falta de registro, os bens precisavam ter sua avaliação novamente atualizada e para resolver tal pendência, foi dado como prioridade no PDA de 2015 a contratação de empresa para realizar a avaliação de bens imóveis de todo o Instituto Federal de Educação do Amazonas. Deste modo, o Termo de referência já está em fase de elaboração. Diante da mudança de gestão deste IF, de ingresso de novos servidores, dos registros encontrarem-se incompletos, solicitamos prorrogação de prazo para inclusão e atualização dos registros no </w:t>
            </w:r>
            <w:proofErr w:type="spellStart"/>
            <w:r w:rsidRPr="00893146">
              <w:rPr>
                <w:szCs w:val="20"/>
              </w:rPr>
              <w:t>Spiunet</w:t>
            </w:r>
            <w:proofErr w:type="spellEnd"/>
            <w:r w:rsidRPr="00893146">
              <w:rPr>
                <w:szCs w:val="20"/>
              </w:rPr>
              <w:t>.</w:t>
            </w:r>
          </w:p>
        </w:tc>
      </w:tr>
      <w:tr w:rsidR="007F421D" w:rsidRPr="0070364F" w:rsidTr="00266175">
        <w:trPr>
          <w:trHeight w:hRule="exact" w:val="284"/>
          <w:jc w:val="center"/>
        </w:trPr>
        <w:tc>
          <w:tcPr>
            <w:tcW w:w="5000" w:type="pct"/>
            <w:gridSpan w:val="5"/>
            <w:shd w:val="clear" w:color="auto" w:fill="D9D9D9"/>
            <w:noWrap/>
            <w:vAlign w:val="bottom"/>
          </w:tcPr>
          <w:p w:rsidR="007F421D" w:rsidRPr="0070364F" w:rsidRDefault="007F421D" w:rsidP="00A438D0">
            <w:pPr>
              <w:tabs>
                <w:tab w:val="left" w:pos="3119"/>
              </w:tabs>
              <w:spacing w:line="246" w:lineRule="auto"/>
              <w:jc w:val="both"/>
              <w:rPr>
                <w:b/>
                <w:color w:val="000000"/>
              </w:rPr>
            </w:pPr>
            <w:r w:rsidRPr="0070364F">
              <w:rPr>
                <w:b/>
                <w:color w:val="000000"/>
              </w:rPr>
              <w:t xml:space="preserve">Síntese dos </w:t>
            </w:r>
            <w:r>
              <w:rPr>
                <w:b/>
                <w:color w:val="000000"/>
              </w:rPr>
              <w:t>R</w:t>
            </w:r>
            <w:r w:rsidRPr="0070364F">
              <w:rPr>
                <w:b/>
                <w:color w:val="000000"/>
              </w:rPr>
              <w:t xml:space="preserve">esultados </w:t>
            </w:r>
            <w:r>
              <w:rPr>
                <w:b/>
                <w:color w:val="000000"/>
              </w:rPr>
              <w:t>O</w:t>
            </w:r>
            <w:r w:rsidRPr="0070364F">
              <w:rPr>
                <w:b/>
                <w:color w:val="000000"/>
              </w:rPr>
              <w:t>btidos</w:t>
            </w:r>
          </w:p>
        </w:tc>
      </w:tr>
      <w:tr w:rsidR="007F421D" w:rsidRPr="0070364F" w:rsidTr="00266175">
        <w:trPr>
          <w:trHeight w:hRule="exact" w:val="284"/>
          <w:jc w:val="center"/>
        </w:trPr>
        <w:tc>
          <w:tcPr>
            <w:tcW w:w="5000" w:type="pct"/>
            <w:gridSpan w:val="5"/>
            <w:shd w:val="clear" w:color="auto" w:fill="auto"/>
            <w:noWrap/>
            <w:vAlign w:val="bottom"/>
            <w:hideMark/>
          </w:tcPr>
          <w:p w:rsidR="007F421D" w:rsidRPr="0070364F" w:rsidRDefault="007F421D" w:rsidP="00A438D0">
            <w:pPr>
              <w:tabs>
                <w:tab w:val="left" w:pos="3119"/>
              </w:tabs>
              <w:spacing w:line="246" w:lineRule="auto"/>
              <w:jc w:val="both"/>
              <w:rPr>
                <w:color w:val="000000"/>
              </w:rPr>
            </w:pPr>
            <w:r>
              <w:rPr>
                <w:color w:val="000000"/>
              </w:rPr>
              <w:t>Aguardando retorno da CGU.</w:t>
            </w:r>
          </w:p>
        </w:tc>
      </w:tr>
      <w:tr w:rsidR="007F421D" w:rsidRPr="0070364F" w:rsidTr="00266175">
        <w:trPr>
          <w:trHeight w:hRule="exact" w:val="528"/>
          <w:jc w:val="center"/>
        </w:trPr>
        <w:tc>
          <w:tcPr>
            <w:tcW w:w="5000" w:type="pct"/>
            <w:gridSpan w:val="5"/>
            <w:tcBorders>
              <w:bottom w:val="single" w:sz="4" w:space="0" w:color="auto"/>
            </w:tcBorders>
            <w:shd w:val="clear" w:color="auto" w:fill="D9D9D9"/>
            <w:noWrap/>
            <w:vAlign w:val="bottom"/>
          </w:tcPr>
          <w:p w:rsidR="007F421D" w:rsidRPr="0070364F" w:rsidRDefault="007F421D" w:rsidP="00A438D0">
            <w:pPr>
              <w:tabs>
                <w:tab w:val="left" w:pos="3119"/>
              </w:tabs>
              <w:spacing w:line="246" w:lineRule="auto"/>
              <w:jc w:val="both"/>
              <w:rPr>
                <w:b/>
                <w:color w:val="000000"/>
              </w:rPr>
            </w:pPr>
            <w:r w:rsidRPr="0070364F">
              <w:rPr>
                <w:b/>
                <w:color w:val="000000"/>
              </w:rPr>
              <w:t xml:space="preserve">Análise </w:t>
            </w:r>
            <w:r>
              <w:rPr>
                <w:b/>
                <w:color w:val="000000"/>
              </w:rPr>
              <w:t>C</w:t>
            </w:r>
            <w:r w:rsidRPr="0070364F">
              <w:rPr>
                <w:b/>
                <w:color w:val="000000"/>
              </w:rPr>
              <w:t xml:space="preserve">rítica dos </w:t>
            </w:r>
            <w:r>
              <w:rPr>
                <w:b/>
                <w:color w:val="000000"/>
              </w:rPr>
              <w:t>F</w:t>
            </w:r>
            <w:r w:rsidRPr="0070364F">
              <w:rPr>
                <w:b/>
                <w:color w:val="000000"/>
              </w:rPr>
              <w:t xml:space="preserve">atores </w:t>
            </w:r>
            <w:r>
              <w:rPr>
                <w:b/>
                <w:color w:val="000000"/>
              </w:rPr>
              <w:t>P</w:t>
            </w:r>
            <w:r w:rsidRPr="0070364F">
              <w:rPr>
                <w:b/>
                <w:color w:val="000000"/>
              </w:rPr>
              <w:t>ositivos/</w:t>
            </w:r>
            <w:r>
              <w:rPr>
                <w:b/>
                <w:color w:val="000000"/>
              </w:rPr>
              <w:t>N</w:t>
            </w:r>
            <w:r w:rsidRPr="0070364F">
              <w:rPr>
                <w:b/>
                <w:color w:val="000000"/>
              </w:rPr>
              <w:t xml:space="preserve">egativos que </w:t>
            </w:r>
            <w:r>
              <w:rPr>
                <w:b/>
                <w:color w:val="000000"/>
              </w:rPr>
              <w:t>Facilitaram/P</w:t>
            </w:r>
            <w:r w:rsidRPr="0070364F">
              <w:rPr>
                <w:b/>
                <w:color w:val="000000"/>
              </w:rPr>
              <w:t xml:space="preserve">rejudicaram a </w:t>
            </w:r>
            <w:r>
              <w:rPr>
                <w:b/>
                <w:color w:val="000000"/>
              </w:rPr>
              <w:t>A</w:t>
            </w:r>
            <w:r w:rsidRPr="0070364F">
              <w:rPr>
                <w:b/>
                <w:color w:val="000000"/>
              </w:rPr>
              <w:t xml:space="preserve">doção de </w:t>
            </w:r>
            <w:r>
              <w:rPr>
                <w:b/>
                <w:color w:val="000000"/>
              </w:rPr>
              <w:t>P</w:t>
            </w:r>
            <w:r w:rsidRPr="0070364F">
              <w:rPr>
                <w:b/>
                <w:color w:val="000000"/>
              </w:rPr>
              <w:t xml:space="preserve">rovidências pelo </w:t>
            </w:r>
            <w:r>
              <w:rPr>
                <w:b/>
                <w:color w:val="000000"/>
              </w:rPr>
              <w:t>G</w:t>
            </w:r>
            <w:r w:rsidRPr="0070364F">
              <w:rPr>
                <w:b/>
                <w:color w:val="000000"/>
              </w:rPr>
              <w:t>estor</w:t>
            </w:r>
          </w:p>
        </w:tc>
      </w:tr>
      <w:tr w:rsidR="007F421D" w:rsidRPr="0070364F" w:rsidTr="00266175">
        <w:trPr>
          <w:trHeight w:val="356"/>
          <w:jc w:val="center"/>
        </w:trPr>
        <w:tc>
          <w:tcPr>
            <w:tcW w:w="5000" w:type="pct"/>
            <w:gridSpan w:val="5"/>
            <w:tcBorders>
              <w:bottom w:val="single" w:sz="4" w:space="0" w:color="auto"/>
            </w:tcBorders>
            <w:shd w:val="clear" w:color="auto" w:fill="FFFFFF"/>
            <w:noWrap/>
            <w:vAlign w:val="bottom"/>
          </w:tcPr>
          <w:p w:rsidR="007F421D" w:rsidRDefault="007F421D" w:rsidP="00A438D0">
            <w:pPr>
              <w:tabs>
                <w:tab w:val="left" w:pos="3119"/>
              </w:tabs>
              <w:spacing w:line="246" w:lineRule="auto"/>
              <w:jc w:val="both"/>
              <w:rPr>
                <w:color w:val="000000"/>
                <w:szCs w:val="20"/>
              </w:rPr>
            </w:pPr>
            <w:r w:rsidRPr="00093864">
              <w:rPr>
                <w:color w:val="000000"/>
                <w:szCs w:val="20"/>
              </w:rPr>
              <w:t xml:space="preserve">Aspecto Negativo: Este Instituto reconhece que está em falta com esta obrigação. Essa falta se deve ao fato de termos insuficiência de pessoal para assumir este registro no </w:t>
            </w:r>
            <w:r w:rsidRPr="00093864">
              <w:rPr>
                <w:color w:val="333333"/>
                <w:szCs w:val="20"/>
                <w:shd w:val="clear" w:color="auto" w:fill="FFFFFF"/>
              </w:rPr>
              <w:t xml:space="preserve">O Sistema de Gerenciamento do Patrimônio Imobiliário de uso especial da União – </w:t>
            </w:r>
            <w:proofErr w:type="spellStart"/>
            <w:r w:rsidRPr="00093864">
              <w:rPr>
                <w:color w:val="333333"/>
                <w:szCs w:val="20"/>
                <w:shd w:val="clear" w:color="auto" w:fill="FFFFFF"/>
              </w:rPr>
              <w:t>SPIUnet</w:t>
            </w:r>
            <w:proofErr w:type="spellEnd"/>
            <w:r w:rsidRPr="00093864">
              <w:rPr>
                <w:rStyle w:val="apple-converted-space"/>
                <w:color w:val="333333"/>
                <w:szCs w:val="20"/>
                <w:shd w:val="clear" w:color="auto" w:fill="FFFFFF"/>
              </w:rPr>
              <w:t xml:space="preserve">, consequentemente os </w:t>
            </w:r>
            <w:r w:rsidRPr="00093864">
              <w:rPr>
                <w:color w:val="000000"/>
                <w:szCs w:val="20"/>
              </w:rPr>
              <w:t xml:space="preserve">imóveis deste Instituto encontram-se desatualizados no sistema. </w:t>
            </w:r>
          </w:p>
          <w:p w:rsidR="007F421D" w:rsidRPr="00D55999" w:rsidRDefault="007F421D" w:rsidP="00A438D0">
            <w:pPr>
              <w:tabs>
                <w:tab w:val="left" w:pos="3119"/>
              </w:tabs>
              <w:spacing w:line="246" w:lineRule="auto"/>
              <w:jc w:val="both"/>
              <w:rPr>
                <w:color w:val="000000"/>
                <w:szCs w:val="20"/>
              </w:rPr>
            </w:pPr>
            <w:r>
              <w:rPr>
                <w:color w:val="000000"/>
                <w:szCs w:val="20"/>
              </w:rPr>
              <w:t xml:space="preserve">Aspecto Positivo: </w:t>
            </w:r>
            <w:r>
              <w:rPr>
                <w:color w:val="000000"/>
              </w:rPr>
              <w:t>um novo servidor assumiu as atribuições do Patrimônio deste Instituto, e já está sendo treinado para operar o sistema. Diante disto, este Instituto atenderá com maior brevidade possível a cobrança feita por esta Controladoria  por meio  da Constatação 10.</w:t>
            </w:r>
          </w:p>
        </w:tc>
      </w:tr>
      <w:tr w:rsidR="007F421D" w:rsidRPr="0070364F" w:rsidTr="00266175">
        <w:trPr>
          <w:trHeight w:val="356"/>
          <w:jc w:val="center"/>
        </w:trPr>
        <w:tc>
          <w:tcPr>
            <w:tcW w:w="5000" w:type="pct"/>
            <w:gridSpan w:val="5"/>
            <w:tcBorders>
              <w:top w:val="single" w:sz="4" w:space="0" w:color="auto"/>
              <w:left w:val="nil"/>
              <w:bottom w:val="nil"/>
              <w:right w:val="nil"/>
            </w:tcBorders>
            <w:shd w:val="clear" w:color="auto" w:fill="FFFFFF"/>
            <w:noWrap/>
            <w:vAlign w:val="bottom"/>
          </w:tcPr>
          <w:p w:rsidR="007F421D" w:rsidRPr="00266175" w:rsidRDefault="007F421D" w:rsidP="00266175">
            <w:pPr>
              <w:spacing w:after="0"/>
              <w:ind w:left="-70"/>
              <w:jc w:val="both"/>
              <w:rPr>
                <w:szCs w:val="20"/>
              </w:rPr>
            </w:pPr>
            <w:r>
              <w:rPr>
                <w:szCs w:val="20"/>
              </w:rPr>
              <w:t>Fonte: AUDIN</w:t>
            </w:r>
          </w:p>
        </w:tc>
      </w:tr>
    </w:tbl>
    <w:p w:rsidR="007F421D" w:rsidRDefault="007F421D" w:rsidP="007F421D">
      <w:pPr>
        <w:pStyle w:val="Legenda"/>
        <w:keepNext/>
        <w:jc w:val="center"/>
      </w:pPr>
      <w:bookmarkStart w:id="239" w:name="_Toc414464184"/>
      <w:r>
        <w:lastRenderedPageBreak/>
        <w:t xml:space="preserve">Tabela </w:t>
      </w:r>
      <w:fldSimple w:instr=" SEQ Tabela \* ARABIC ">
        <w:r w:rsidR="004918B2">
          <w:rPr>
            <w:noProof/>
          </w:rPr>
          <w:t>82</w:t>
        </w:r>
      </w:fldSimple>
      <w:r>
        <w:t xml:space="preserve"> </w:t>
      </w:r>
      <w:r w:rsidRPr="003D0066">
        <w:t xml:space="preserve">Quadro A.11.2.1 – Relatório de cumprimento das recomendações do órgão de controle interno </w:t>
      </w:r>
      <w:bookmarkEnd w:id="239"/>
      <w:r>
        <w:t>ORDEM:08</w:t>
      </w:r>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94"/>
        <w:gridCol w:w="3669"/>
        <w:gridCol w:w="1788"/>
        <w:gridCol w:w="932"/>
        <w:gridCol w:w="1666"/>
      </w:tblGrid>
      <w:tr w:rsidR="007F421D" w:rsidRPr="0070364F" w:rsidTr="00266175">
        <w:trPr>
          <w:trHeight w:hRule="exact" w:val="284"/>
        </w:trPr>
        <w:tc>
          <w:tcPr>
            <w:tcW w:w="5000" w:type="pct"/>
            <w:gridSpan w:val="5"/>
            <w:shd w:val="clear" w:color="auto" w:fill="A6A6A6"/>
            <w:noWrap/>
            <w:vAlign w:val="bottom"/>
            <w:hideMark/>
          </w:tcPr>
          <w:p w:rsidR="007F421D" w:rsidRPr="0070364F" w:rsidRDefault="007F421D" w:rsidP="00A438D0">
            <w:pPr>
              <w:tabs>
                <w:tab w:val="left" w:pos="3119"/>
              </w:tabs>
              <w:spacing w:line="246" w:lineRule="auto"/>
              <w:jc w:val="center"/>
              <w:rPr>
                <w:b/>
                <w:caps/>
                <w:color w:val="000000"/>
              </w:rPr>
            </w:pPr>
            <w:r w:rsidRPr="0070364F">
              <w:rPr>
                <w:b/>
                <w:caps/>
                <w:color w:val="000000"/>
              </w:rPr>
              <w:t>U</w:t>
            </w:r>
            <w:r w:rsidRPr="0070364F">
              <w:rPr>
                <w:b/>
                <w:color w:val="000000"/>
              </w:rPr>
              <w:t>nidade Jurisdicionada</w:t>
            </w:r>
          </w:p>
        </w:tc>
      </w:tr>
      <w:tr w:rsidR="007F421D" w:rsidRPr="0070364F" w:rsidTr="00266175">
        <w:trPr>
          <w:trHeight w:hRule="exact" w:val="284"/>
        </w:trPr>
        <w:tc>
          <w:tcPr>
            <w:tcW w:w="4069" w:type="pct"/>
            <w:gridSpan w:val="4"/>
            <w:shd w:val="clear" w:color="auto" w:fill="BFBFBF"/>
            <w:noWrap/>
            <w:vAlign w:val="bottom"/>
            <w:hideMark/>
          </w:tcPr>
          <w:p w:rsidR="007F421D" w:rsidRPr="0070364F" w:rsidRDefault="007F421D" w:rsidP="00A438D0">
            <w:pPr>
              <w:tabs>
                <w:tab w:val="left" w:pos="3119"/>
              </w:tabs>
              <w:spacing w:line="246" w:lineRule="auto"/>
              <w:jc w:val="both"/>
              <w:rPr>
                <w:color w:val="000000"/>
              </w:rPr>
            </w:pPr>
            <w:r>
              <w:rPr>
                <w:b/>
                <w:color w:val="000000"/>
              </w:rPr>
              <w:t>Denominação C</w:t>
            </w:r>
            <w:r w:rsidRPr="0070364F">
              <w:rPr>
                <w:b/>
                <w:color w:val="000000"/>
              </w:rPr>
              <w:t>ompleta</w:t>
            </w:r>
          </w:p>
        </w:tc>
        <w:tc>
          <w:tcPr>
            <w:tcW w:w="931" w:type="pct"/>
            <w:shd w:val="clear" w:color="auto" w:fill="BFBFBF"/>
            <w:vAlign w:val="bottom"/>
          </w:tcPr>
          <w:p w:rsidR="007F421D" w:rsidRPr="0070364F" w:rsidRDefault="007F421D" w:rsidP="00A438D0">
            <w:pPr>
              <w:tabs>
                <w:tab w:val="left" w:pos="3119"/>
              </w:tabs>
              <w:spacing w:line="246" w:lineRule="auto"/>
              <w:jc w:val="center"/>
              <w:rPr>
                <w:color w:val="000000"/>
              </w:rPr>
            </w:pPr>
            <w:r w:rsidRPr="0070364F">
              <w:rPr>
                <w:b/>
                <w:color w:val="000000"/>
              </w:rPr>
              <w:t>Código SIORG</w:t>
            </w:r>
          </w:p>
        </w:tc>
      </w:tr>
      <w:tr w:rsidR="007F421D" w:rsidRPr="0070364F" w:rsidTr="00266175">
        <w:trPr>
          <w:trHeight w:hRule="exact" w:val="284"/>
        </w:trPr>
        <w:tc>
          <w:tcPr>
            <w:tcW w:w="4069" w:type="pct"/>
            <w:gridSpan w:val="4"/>
            <w:shd w:val="clear" w:color="auto" w:fill="FFFFFF"/>
            <w:noWrap/>
            <w:vAlign w:val="center"/>
            <w:hideMark/>
          </w:tcPr>
          <w:p w:rsidR="007F421D" w:rsidRPr="0070364F" w:rsidRDefault="007F421D" w:rsidP="00A438D0">
            <w:pPr>
              <w:tabs>
                <w:tab w:val="left" w:pos="3119"/>
              </w:tabs>
              <w:spacing w:line="246" w:lineRule="auto"/>
              <w:jc w:val="both"/>
              <w:rPr>
                <w:color w:val="000000"/>
              </w:rPr>
            </w:pPr>
            <w:r>
              <w:rPr>
                <w:color w:val="000000"/>
              </w:rPr>
              <w:t>Instituto Federal de Educação, Ciência e Tecnologia do Amazonas</w:t>
            </w:r>
          </w:p>
        </w:tc>
        <w:tc>
          <w:tcPr>
            <w:tcW w:w="931" w:type="pct"/>
            <w:shd w:val="clear" w:color="auto" w:fill="FFFFFF"/>
            <w:vAlign w:val="center"/>
          </w:tcPr>
          <w:p w:rsidR="007F421D" w:rsidRPr="0070364F" w:rsidRDefault="007F421D" w:rsidP="00A438D0">
            <w:pPr>
              <w:tabs>
                <w:tab w:val="left" w:pos="3119"/>
              </w:tabs>
              <w:spacing w:line="246" w:lineRule="auto"/>
              <w:jc w:val="center"/>
              <w:rPr>
                <w:color w:val="000000"/>
              </w:rPr>
            </w:pPr>
            <w:r>
              <w:rPr>
                <w:color w:val="000000"/>
              </w:rPr>
              <w:t>100910</w:t>
            </w:r>
          </w:p>
        </w:tc>
      </w:tr>
      <w:tr w:rsidR="007F421D" w:rsidRPr="0070364F" w:rsidTr="00266175">
        <w:trPr>
          <w:trHeight w:hRule="exact" w:val="284"/>
        </w:trPr>
        <w:tc>
          <w:tcPr>
            <w:tcW w:w="5000" w:type="pct"/>
            <w:gridSpan w:val="5"/>
            <w:shd w:val="clear" w:color="auto" w:fill="A6A6A6"/>
            <w:noWrap/>
            <w:vAlign w:val="center"/>
            <w:hideMark/>
          </w:tcPr>
          <w:p w:rsidR="007F421D" w:rsidRPr="0070364F" w:rsidRDefault="007F421D" w:rsidP="00A438D0">
            <w:pPr>
              <w:tabs>
                <w:tab w:val="left" w:pos="3119"/>
              </w:tabs>
              <w:spacing w:line="246" w:lineRule="auto"/>
              <w:jc w:val="center"/>
              <w:rPr>
                <w:b/>
                <w:color w:val="000000"/>
              </w:rPr>
            </w:pPr>
            <w:r>
              <w:rPr>
                <w:b/>
                <w:color w:val="000000"/>
              </w:rPr>
              <w:t>Recomendações</w:t>
            </w:r>
            <w:r w:rsidRPr="0070364F">
              <w:rPr>
                <w:b/>
                <w:color w:val="000000"/>
              </w:rPr>
              <w:t xml:space="preserve"> do </w:t>
            </w:r>
            <w:r>
              <w:rPr>
                <w:b/>
                <w:color w:val="000000"/>
              </w:rPr>
              <w:t>OCI</w:t>
            </w:r>
          </w:p>
        </w:tc>
      </w:tr>
      <w:tr w:rsidR="007F421D" w:rsidRPr="0070364F" w:rsidTr="00266175">
        <w:trPr>
          <w:trHeight w:hRule="exact" w:val="284"/>
        </w:trPr>
        <w:tc>
          <w:tcPr>
            <w:tcW w:w="5000" w:type="pct"/>
            <w:gridSpan w:val="5"/>
            <w:shd w:val="clear" w:color="auto" w:fill="BFBFBF"/>
            <w:noWrap/>
            <w:vAlign w:val="center"/>
            <w:hideMark/>
          </w:tcPr>
          <w:p w:rsidR="007F421D" w:rsidRPr="0070364F" w:rsidRDefault="007F421D" w:rsidP="00A438D0">
            <w:pPr>
              <w:tabs>
                <w:tab w:val="left" w:pos="3119"/>
              </w:tabs>
              <w:spacing w:line="246" w:lineRule="auto"/>
              <w:jc w:val="center"/>
              <w:rPr>
                <w:b/>
                <w:color w:val="000000"/>
              </w:rPr>
            </w:pPr>
            <w:r>
              <w:rPr>
                <w:b/>
                <w:color w:val="000000"/>
              </w:rPr>
              <w:t>Recomendações Expedidas pelo OCI</w:t>
            </w:r>
          </w:p>
        </w:tc>
      </w:tr>
      <w:tr w:rsidR="007F421D" w:rsidRPr="0070364F" w:rsidTr="00266175">
        <w:trPr>
          <w:trHeight w:hRule="exact" w:val="284"/>
        </w:trPr>
        <w:tc>
          <w:tcPr>
            <w:tcW w:w="499" w:type="pct"/>
            <w:shd w:val="clear" w:color="auto" w:fill="D9D9D9"/>
            <w:noWrap/>
            <w:vAlign w:val="center"/>
            <w:hideMark/>
          </w:tcPr>
          <w:p w:rsidR="007F421D" w:rsidRPr="0070364F" w:rsidRDefault="007F421D" w:rsidP="00A438D0">
            <w:pPr>
              <w:tabs>
                <w:tab w:val="left" w:pos="3119"/>
              </w:tabs>
              <w:spacing w:line="246" w:lineRule="auto"/>
              <w:jc w:val="center"/>
              <w:rPr>
                <w:b/>
                <w:color w:val="000000"/>
              </w:rPr>
            </w:pPr>
            <w:r w:rsidRPr="0070364F">
              <w:rPr>
                <w:b/>
                <w:color w:val="000000"/>
              </w:rPr>
              <w:t>Ordem</w:t>
            </w:r>
          </w:p>
        </w:tc>
        <w:tc>
          <w:tcPr>
            <w:tcW w:w="2050" w:type="pct"/>
            <w:shd w:val="clear" w:color="auto" w:fill="D9D9D9"/>
            <w:vAlign w:val="center"/>
          </w:tcPr>
          <w:p w:rsidR="007F421D" w:rsidRPr="0070364F" w:rsidRDefault="007F421D" w:rsidP="00A438D0">
            <w:pPr>
              <w:tabs>
                <w:tab w:val="left" w:pos="3119"/>
              </w:tabs>
              <w:spacing w:line="246" w:lineRule="auto"/>
              <w:jc w:val="center"/>
              <w:rPr>
                <w:b/>
                <w:color w:val="000000"/>
              </w:rPr>
            </w:pPr>
            <w:r>
              <w:rPr>
                <w:b/>
                <w:color w:val="000000"/>
              </w:rPr>
              <w:t>Identificação do Relatório de Auditoria</w:t>
            </w:r>
          </w:p>
        </w:tc>
        <w:tc>
          <w:tcPr>
            <w:tcW w:w="999" w:type="pct"/>
            <w:shd w:val="clear" w:color="auto" w:fill="D9D9D9"/>
            <w:vAlign w:val="center"/>
          </w:tcPr>
          <w:p w:rsidR="007F421D" w:rsidRPr="0070364F" w:rsidRDefault="007F421D" w:rsidP="00A438D0">
            <w:pPr>
              <w:tabs>
                <w:tab w:val="left" w:pos="3119"/>
              </w:tabs>
              <w:spacing w:line="246" w:lineRule="auto"/>
              <w:jc w:val="center"/>
              <w:rPr>
                <w:b/>
                <w:color w:val="000000"/>
              </w:rPr>
            </w:pPr>
            <w:r w:rsidRPr="0070364F">
              <w:rPr>
                <w:b/>
                <w:color w:val="000000"/>
              </w:rPr>
              <w:t>Item</w:t>
            </w:r>
            <w:r>
              <w:rPr>
                <w:b/>
                <w:color w:val="000000"/>
              </w:rPr>
              <w:t xml:space="preserve"> do RA</w:t>
            </w:r>
          </w:p>
        </w:tc>
        <w:tc>
          <w:tcPr>
            <w:tcW w:w="1452" w:type="pct"/>
            <w:gridSpan w:val="2"/>
            <w:shd w:val="clear" w:color="auto" w:fill="D9D9D9"/>
            <w:vAlign w:val="center"/>
          </w:tcPr>
          <w:p w:rsidR="007F421D" w:rsidRPr="0070364F" w:rsidRDefault="007F421D" w:rsidP="00A438D0">
            <w:pPr>
              <w:tabs>
                <w:tab w:val="left" w:pos="3119"/>
              </w:tabs>
              <w:spacing w:line="246" w:lineRule="auto"/>
              <w:jc w:val="center"/>
              <w:rPr>
                <w:b/>
                <w:color w:val="000000"/>
              </w:rPr>
            </w:pPr>
            <w:r w:rsidRPr="0070364F">
              <w:rPr>
                <w:b/>
                <w:color w:val="000000"/>
              </w:rPr>
              <w:t>Comunicação Expedida</w:t>
            </w:r>
          </w:p>
        </w:tc>
      </w:tr>
      <w:tr w:rsidR="007F421D" w:rsidRPr="0070364F" w:rsidTr="00266175">
        <w:trPr>
          <w:trHeight w:val="356"/>
        </w:trPr>
        <w:tc>
          <w:tcPr>
            <w:tcW w:w="499" w:type="pct"/>
            <w:shd w:val="clear" w:color="auto" w:fill="auto"/>
            <w:noWrap/>
            <w:vAlign w:val="center"/>
            <w:hideMark/>
          </w:tcPr>
          <w:p w:rsidR="007F421D" w:rsidRPr="0070364F" w:rsidRDefault="007F421D" w:rsidP="00A438D0">
            <w:pPr>
              <w:tabs>
                <w:tab w:val="left" w:pos="3119"/>
              </w:tabs>
              <w:spacing w:line="246" w:lineRule="auto"/>
              <w:jc w:val="center"/>
              <w:rPr>
                <w:color w:val="000000"/>
              </w:rPr>
            </w:pPr>
            <w:r>
              <w:rPr>
                <w:color w:val="000000"/>
              </w:rPr>
              <w:t>8.</w:t>
            </w:r>
          </w:p>
        </w:tc>
        <w:tc>
          <w:tcPr>
            <w:tcW w:w="2050" w:type="pct"/>
            <w:shd w:val="clear" w:color="auto" w:fill="auto"/>
            <w:vAlign w:val="center"/>
          </w:tcPr>
          <w:p w:rsidR="007F421D" w:rsidRPr="0070364F" w:rsidRDefault="007F421D" w:rsidP="00A438D0">
            <w:pPr>
              <w:tabs>
                <w:tab w:val="left" w:pos="3119"/>
              </w:tabs>
              <w:spacing w:line="246" w:lineRule="auto"/>
              <w:jc w:val="center"/>
              <w:rPr>
                <w:color w:val="000000"/>
              </w:rPr>
            </w:pPr>
            <w:r w:rsidRPr="00396DE6">
              <w:rPr>
                <w:color w:val="000000"/>
              </w:rPr>
              <w:t>201203345</w:t>
            </w:r>
          </w:p>
        </w:tc>
        <w:tc>
          <w:tcPr>
            <w:tcW w:w="999" w:type="pct"/>
            <w:shd w:val="clear" w:color="auto" w:fill="auto"/>
            <w:vAlign w:val="center"/>
          </w:tcPr>
          <w:p w:rsidR="007F421D" w:rsidRPr="0070364F" w:rsidRDefault="007F421D" w:rsidP="00A438D0">
            <w:pPr>
              <w:tabs>
                <w:tab w:val="left" w:pos="3119"/>
              </w:tabs>
              <w:spacing w:line="246" w:lineRule="auto"/>
              <w:jc w:val="center"/>
              <w:rPr>
                <w:color w:val="000000"/>
              </w:rPr>
            </w:pPr>
            <w:r>
              <w:rPr>
                <w:color w:val="000000"/>
              </w:rPr>
              <w:t>12</w:t>
            </w:r>
          </w:p>
        </w:tc>
        <w:tc>
          <w:tcPr>
            <w:tcW w:w="1452" w:type="pct"/>
            <w:gridSpan w:val="2"/>
            <w:shd w:val="clear" w:color="auto" w:fill="auto"/>
            <w:vAlign w:val="center"/>
          </w:tcPr>
          <w:p w:rsidR="007F421D" w:rsidRPr="0070364F" w:rsidRDefault="007F421D" w:rsidP="00A438D0">
            <w:pPr>
              <w:tabs>
                <w:tab w:val="left" w:pos="3119"/>
              </w:tabs>
              <w:spacing w:line="246" w:lineRule="auto"/>
              <w:jc w:val="center"/>
              <w:rPr>
                <w:color w:val="000000"/>
              </w:rPr>
            </w:pPr>
            <w:r>
              <w:rPr>
                <w:color w:val="000000"/>
              </w:rPr>
              <w:t>Ofício 30.898/2014 – CGU AM</w:t>
            </w:r>
          </w:p>
        </w:tc>
      </w:tr>
      <w:tr w:rsidR="007F421D" w:rsidRPr="0070364F" w:rsidTr="00266175">
        <w:trPr>
          <w:trHeight w:hRule="exact" w:val="284"/>
        </w:trPr>
        <w:tc>
          <w:tcPr>
            <w:tcW w:w="4069" w:type="pct"/>
            <w:gridSpan w:val="4"/>
            <w:shd w:val="clear" w:color="auto" w:fill="D9D9D9"/>
            <w:noWrap/>
            <w:vAlign w:val="center"/>
            <w:hideMark/>
          </w:tcPr>
          <w:p w:rsidR="007F421D" w:rsidRPr="0070364F" w:rsidRDefault="007F421D" w:rsidP="00A438D0">
            <w:pPr>
              <w:tabs>
                <w:tab w:val="left" w:pos="3119"/>
              </w:tabs>
              <w:spacing w:line="246" w:lineRule="auto"/>
              <w:jc w:val="both"/>
              <w:rPr>
                <w:b/>
                <w:color w:val="000000"/>
              </w:rPr>
            </w:pPr>
            <w:r w:rsidRPr="0070364F">
              <w:rPr>
                <w:b/>
                <w:color w:val="000000"/>
              </w:rPr>
              <w:t>Órgão/</w:t>
            </w:r>
            <w:r>
              <w:rPr>
                <w:b/>
                <w:color w:val="000000"/>
              </w:rPr>
              <w:t>E</w:t>
            </w:r>
            <w:r w:rsidRPr="0070364F">
              <w:rPr>
                <w:b/>
                <w:color w:val="000000"/>
              </w:rPr>
              <w:t xml:space="preserve">ntidade </w:t>
            </w:r>
            <w:r>
              <w:rPr>
                <w:b/>
                <w:color w:val="000000"/>
              </w:rPr>
              <w:t>O</w:t>
            </w:r>
            <w:r w:rsidRPr="0070364F">
              <w:rPr>
                <w:b/>
                <w:color w:val="000000"/>
              </w:rPr>
              <w:t xml:space="preserve">bjeto da </w:t>
            </w:r>
            <w:r>
              <w:rPr>
                <w:b/>
                <w:color w:val="000000"/>
              </w:rPr>
              <w:t>R</w:t>
            </w:r>
            <w:r w:rsidRPr="0070364F">
              <w:rPr>
                <w:b/>
                <w:color w:val="000000"/>
              </w:rPr>
              <w:t>ecomendação</w:t>
            </w:r>
          </w:p>
        </w:tc>
        <w:tc>
          <w:tcPr>
            <w:tcW w:w="931" w:type="pct"/>
            <w:shd w:val="clear" w:color="auto" w:fill="D9D9D9"/>
            <w:vAlign w:val="center"/>
          </w:tcPr>
          <w:p w:rsidR="007F421D" w:rsidRPr="0070364F" w:rsidRDefault="007F421D" w:rsidP="00A438D0">
            <w:pPr>
              <w:tabs>
                <w:tab w:val="left" w:pos="3119"/>
              </w:tabs>
              <w:spacing w:line="246" w:lineRule="auto"/>
              <w:jc w:val="center"/>
              <w:rPr>
                <w:b/>
                <w:color w:val="000000"/>
              </w:rPr>
            </w:pPr>
            <w:r w:rsidRPr="0070364F">
              <w:rPr>
                <w:b/>
                <w:color w:val="000000"/>
              </w:rPr>
              <w:t>Código SIORG</w:t>
            </w:r>
          </w:p>
        </w:tc>
      </w:tr>
      <w:tr w:rsidR="007F421D" w:rsidRPr="0070364F" w:rsidTr="00266175">
        <w:trPr>
          <w:trHeight w:hRule="exact" w:val="284"/>
        </w:trPr>
        <w:tc>
          <w:tcPr>
            <w:tcW w:w="4069" w:type="pct"/>
            <w:gridSpan w:val="4"/>
            <w:shd w:val="clear" w:color="auto" w:fill="FFFFFF"/>
            <w:noWrap/>
            <w:vAlign w:val="center"/>
            <w:hideMark/>
          </w:tcPr>
          <w:p w:rsidR="007F421D" w:rsidRPr="00402177" w:rsidRDefault="007F421D" w:rsidP="00A438D0">
            <w:pPr>
              <w:tabs>
                <w:tab w:val="left" w:pos="3119"/>
              </w:tabs>
              <w:spacing w:line="246" w:lineRule="auto"/>
              <w:rPr>
                <w:color w:val="000000"/>
              </w:rPr>
            </w:pPr>
            <w:r w:rsidRPr="00402177">
              <w:rPr>
                <w:color w:val="000000"/>
              </w:rPr>
              <w:t>Reitoria</w:t>
            </w:r>
          </w:p>
        </w:tc>
        <w:tc>
          <w:tcPr>
            <w:tcW w:w="931" w:type="pct"/>
            <w:shd w:val="clear" w:color="auto" w:fill="FFFFFF"/>
            <w:vAlign w:val="center"/>
          </w:tcPr>
          <w:p w:rsidR="007F421D" w:rsidRPr="00402177" w:rsidRDefault="007F421D" w:rsidP="00A438D0">
            <w:pPr>
              <w:tabs>
                <w:tab w:val="left" w:pos="3119"/>
              </w:tabs>
              <w:spacing w:line="246" w:lineRule="auto"/>
              <w:jc w:val="center"/>
              <w:rPr>
                <w:color w:val="000000"/>
              </w:rPr>
            </w:pPr>
            <w:r w:rsidRPr="00402177">
              <w:rPr>
                <w:color w:val="000000"/>
              </w:rPr>
              <w:t>100910</w:t>
            </w:r>
          </w:p>
        </w:tc>
      </w:tr>
      <w:tr w:rsidR="007F421D" w:rsidRPr="0070364F" w:rsidTr="00266175">
        <w:trPr>
          <w:trHeight w:hRule="exact" w:val="284"/>
        </w:trPr>
        <w:tc>
          <w:tcPr>
            <w:tcW w:w="5000" w:type="pct"/>
            <w:gridSpan w:val="5"/>
            <w:shd w:val="clear" w:color="auto" w:fill="D9D9D9"/>
            <w:noWrap/>
            <w:vAlign w:val="bottom"/>
            <w:hideMark/>
          </w:tcPr>
          <w:p w:rsidR="007F421D" w:rsidRPr="0070364F" w:rsidRDefault="007F421D" w:rsidP="00A438D0">
            <w:pPr>
              <w:tabs>
                <w:tab w:val="left" w:pos="3119"/>
              </w:tabs>
              <w:spacing w:line="246" w:lineRule="auto"/>
              <w:jc w:val="both"/>
              <w:rPr>
                <w:b/>
                <w:color w:val="000000"/>
              </w:rPr>
            </w:pPr>
            <w:r w:rsidRPr="0070364F">
              <w:rPr>
                <w:b/>
                <w:color w:val="000000"/>
              </w:rPr>
              <w:t xml:space="preserve">Descrição da </w:t>
            </w:r>
            <w:r>
              <w:rPr>
                <w:b/>
                <w:color w:val="000000"/>
              </w:rPr>
              <w:t>Recomendação</w:t>
            </w:r>
          </w:p>
        </w:tc>
      </w:tr>
      <w:tr w:rsidR="007F421D" w:rsidRPr="0070364F" w:rsidTr="00266175">
        <w:trPr>
          <w:trHeight w:val="356"/>
        </w:trPr>
        <w:tc>
          <w:tcPr>
            <w:tcW w:w="5000" w:type="pct"/>
            <w:gridSpan w:val="5"/>
            <w:shd w:val="clear" w:color="auto" w:fill="auto"/>
            <w:noWrap/>
            <w:vAlign w:val="bottom"/>
            <w:hideMark/>
          </w:tcPr>
          <w:p w:rsidR="007F421D" w:rsidRPr="0070364F" w:rsidRDefault="007F421D" w:rsidP="00A438D0">
            <w:pPr>
              <w:tabs>
                <w:tab w:val="left" w:pos="3119"/>
              </w:tabs>
              <w:spacing w:line="246" w:lineRule="auto"/>
              <w:jc w:val="both"/>
              <w:rPr>
                <w:color w:val="000000"/>
              </w:rPr>
            </w:pPr>
            <w:r>
              <w:rPr>
                <w:color w:val="000000"/>
              </w:rPr>
              <w:t xml:space="preserve">12: </w:t>
            </w:r>
            <w:r w:rsidRPr="00396DE6">
              <w:rPr>
                <w:color w:val="000000"/>
              </w:rPr>
              <w:t xml:space="preserve">Providenciar a confecção do inventário do </w:t>
            </w:r>
            <w:r>
              <w:rPr>
                <w:color w:val="000000"/>
              </w:rPr>
              <w:t>IFAM</w:t>
            </w:r>
            <w:r w:rsidRPr="00396DE6">
              <w:rPr>
                <w:color w:val="000000"/>
              </w:rPr>
              <w:t xml:space="preserve"> que é de relevância inquestionável para o controle dos bens da Unidade auditada.</w:t>
            </w:r>
          </w:p>
        </w:tc>
      </w:tr>
      <w:tr w:rsidR="007F421D" w:rsidRPr="0070364F" w:rsidTr="00266175">
        <w:trPr>
          <w:trHeight w:hRule="exact" w:val="284"/>
        </w:trPr>
        <w:tc>
          <w:tcPr>
            <w:tcW w:w="5000" w:type="pct"/>
            <w:gridSpan w:val="5"/>
            <w:shd w:val="clear" w:color="auto" w:fill="BFBFBF"/>
            <w:noWrap/>
            <w:vAlign w:val="bottom"/>
            <w:hideMark/>
          </w:tcPr>
          <w:p w:rsidR="007F421D" w:rsidRPr="0070364F" w:rsidRDefault="007F421D" w:rsidP="00A438D0">
            <w:pPr>
              <w:tabs>
                <w:tab w:val="left" w:pos="3119"/>
              </w:tabs>
              <w:spacing w:line="246" w:lineRule="auto"/>
              <w:jc w:val="center"/>
              <w:rPr>
                <w:b/>
                <w:color w:val="000000"/>
              </w:rPr>
            </w:pPr>
            <w:r w:rsidRPr="0070364F">
              <w:rPr>
                <w:b/>
                <w:color w:val="000000"/>
              </w:rPr>
              <w:t>Providências Adotadas</w:t>
            </w:r>
          </w:p>
        </w:tc>
      </w:tr>
      <w:tr w:rsidR="007F421D" w:rsidRPr="0070364F" w:rsidTr="00266175">
        <w:trPr>
          <w:trHeight w:hRule="exact" w:val="284"/>
        </w:trPr>
        <w:tc>
          <w:tcPr>
            <w:tcW w:w="4069" w:type="pct"/>
            <w:gridSpan w:val="4"/>
            <w:shd w:val="clear" w:color="auto" w:fill="D9D9D9"/>
            <w:noWrap/>
            <w:vAlign w:val="bottom"/>
            <w:hideMark/>
          </w:tcPr>
          <w:p w:rsidR="007F421D" w:rsidRPr="0070364F" w:rsidRDefault="007F421D" w:rsidP="00A438D0">
            <w:pPr>
              <w:tabs>
                <w:tab w:val="left" w:pos="3119"/>
              </w:tabs>
              <w:spacing w:line="246" w:lineRule="auto"/>
              <w:jc w:val="both"/>
              <w:rPr>
                <w:b/>
                <w:color w:val="000000"/>
              </w:rPr>
            </w:pPr>
            <w:r w:rsidRPr="0070364F">
              <w:rPr>
                <w:b/>
                <w:color w:val="000000"/>
              </w:rPr>
              <w:t xml:space="preserve">Setor </w:t>
            </w:r>
            <w:r>
              <w:rPr>
                <w:b/>
                <w:color w:val="000000"/>
              </w:rPr>
              <w:t>R</w:t>
            </w:r>
            <w:r w:rsidRPr="0070364F">
              <w:rPr>
                <w:b/>
                <w:color w:val="000000"/>
              </w:rPr>
              <w:t xml:space="preserve">esponsável pela </w:t>
            </w:r>
            <w:r>
              <w:rPr>
                <w:b/>
                <w:color w:val="000000"/>
              </w:rPr>
              <w:t>I</w:t>
            </w:r>
            <w:r w:rsidRPr="0070364F">
              <w:rPr>
                <w:b/>
                <w:color w:val="000000"/>
              </w:rPr>
              <w:t>mplementação</w:t>
            </w:r>
          </w:p>
        </w:tc>
        <w:tc>
          <w:tcPr>
            <w:tcW w:w="931" w:type="pct"/>
            <w:shd w:val="clear" w:color="auto" w:fill="D9D9D9"/>
            <w:vAlign w:val="bottom"/>
          </w:tcPr>
          <w:p w:rsidR="007F421D" w:rsidRPr="0070364F" w:rsidRDefault="007F421D" w:rsidP="00A438D0">
            <w:pPr>
              <w:tabs>
                <w:tab w:val="left" w:pos="3119"/>
              </w:tabs>
              <w:spacing w:line="246" w:lineRule="auto"/>
              <w:jc w:val="center"/>
              <w:rPr>
                <w:b/>
                <w:color w:val="000000"/>
              </w:rPr>
            </w:pPr>
            <w:r w:rsidRPr="0070364F">
              <w:rPr>
                <w:b/>
                <w:color w:val="000000"/>
              </w:rPr>
              <w:t>Código SIORG</w:t>
            </w:r>
          </w:p>
        </w:tc>
      </w:tr>
      <w:tr w:rsidR="007F421D" w:rsidRPr="0070364F" w:rsidTr="00266175">
        <w:trPr>
          <w:trHeight w:hRule="exact" w:val="284"/>
        </w:trPr>
        <w:tc>
          <w:tcPr>
            <w:tcW w:w="4069" w:type="pct"/>
            <w:gridSpan w:val="4"/>
            <w:shd w:val="clear" w:color="auto" w:fill="auto"/>
            <w:noWrap/>
            <w:vAlign w:val="bottom"/>
            <w:hideMark/>
          </w:tcPr>
          <w:p w:rsidR="007F421D" w:rsidRPr="0070364F" w:rsidRDefault="007F421D" w:rsidP="00A438D0">
            <w:pPr>
              <w:tabs>
                <w:tab w:val="left" w:pos="3119"/>
              </w:tabs>
              <w:spacing w:line="246" w:lineRule="auto"/>
              <w:jc w:val="both"/>
              <w:rPr>
                <w:color w:val="000000"/>
              </w:rPr>
            </w:pPr>
            <w:r>
              <w:rPr>
                <w:color w:val="000000"/>
              </w:rPr>
              <w:t>PROAD-DAF</w:t>
            </w:r>
          </w:p>
        </w:tc>
        <w:tc>
          <w:tcPr>
            <w:tcW w:w="931" w:type="pct"/>
            <w:shd w:val="clear" w:color="auto" w:fill="auto"/>
            <w:vAlign w:val="bottom"/>
          </w:tcPr>
          <w:p w:rsidR="007F421D" w:rsidRPr="0070364F" w:rsidRDefault="007F421D" w:rsidP="00A438D0">
            <w:pPr>
              <w:tabs>
                <w:tab w:val="left" w:pos="3119"/>
              </w:tabs>
              <w:spacing w:line="246" w:lineRule="auto"/>
              <w:jc w:val="both"/>
              <w:rPr>
                <w:color w:val="000000"/>
              </w:rPr>
            </w:pPr>
          </w:p>
        </w:tc>
      </w:tr>
      <w:tr w:rsidR="007F421D" w:rsidRPr="0070364F" w:rsidTr="00266175">
        <w:trPr>
          <w:trHeight w:hRule="exact" w:val="284"/>
        </w:trPr>
        <w:tc>
          <w:tcPr>
            <w:tcW w:w="5000" w:type="pct"/>
            <w:gridSpan w:val="5"/>
            <w:shd w:val="clear" w:color="auto" w:fill="D9D9D9"/>
            <w:noWrap/>
            <w:vAlign w:val="bottom"/>
            <w:hideMark/>
          </w:tcPr>
          <w:p w:rsidR="007F421D" w:rsidRPr="0070364F" w:rsidRDefault="007F421D" w:rsidP="00A438D0">
            <w:pPr>
              <w:tabs>
                <w:tab w:val="left" w:pos="3119"/>
              </w:tabs>
              <w:spacing w:line="246" w:lineRule="auto"/>
              <w:jc w:val="both"/>
              <w:rPr>
                <w:color w:val="000000"/>
              </w:rPr>
            </w:pPr>
            <w:r w:rsidRPr="0070364F">
              <w:rPr>
                <w:b/>
                <w:color w:val="000000"/>
              </w:rPr>
              <w:t xml:space="preserve">Síntese da </w:t>
            </w:r>
            <w:r>
              <w:rPr>
                <w:b/>
                <w:color w:val="000000"/>
              </w:rPr>
              <w:t>P</w:t>
            </w:r>
            <w:r w:rsidRPr="0070364F">
              <w:rPr>
                <w:b/>
                <w:color w:val="000000"/>
              </w:rPr>
              <w:t xml:space="preserve">rovidência </w:t>
            </w:r>
            <w:r>
              <w:rPr>
                <w:b/>
                <w:color w:val="000000"/>
              </w:rPr>
              <w:t>A</w:t>
            </w:r>
            <w:r w:rsidRPr="0070364F">
              <w:rPr>
                <w:b/>
                <w:color w:val="000000"/>
              </w:rPr>
              <w:t>dotada</w:t>
            </w:r>
          </w:p>
        </w:tc>
      </w:tr>
      <w:tr w:rsidR="007F421D" w:rsidRPr="0070364F" w:rsidTr="00266175">
        <w:trPr>
          <w:trHeight w:val="356"/>
        </w:trPr>
        <w:tc>
          <w:tcPr>
            <w:tcW w:w="5000" w:type="pct"/>
            <w:gridSpan w:val="5"/>
            <w:shd w:val="clear" w:color="auto" w:fill="auto"/>
            <w:noWrap/>
            <w:vAlign w:val="bottom"/>
            <w:hideMark/>
          </w:tcPr>
          <w:p w:rsidR="007F421D" w:rsidRPr="0070364F" w:rsidRDefault="007F421D" w:rsidP="00A438D0">
            <w:pPr>
              <w:tabs>
                <w:tab w:val="left" w:pos="3119"/>
              </w:tabs>
              <w:spacing w:line="246" w:lineRule="auto"/>
              <w:jc w:val="both"/>
              <w:rPr>
                <w:color w:val="000000"/>
              </w:rPr>
            </w:pPr>
            <w:r>
              <w:rPr>
                <w:color w:val="000000"/>
              </w:rPr>
              <w:t>12</w:t>
            </w:r>
            <w:r w:rsidRPr="00D62BF7">
              <w:rPr>
                <w:color w:val="000000"/>
                <w:szCs w:val="20"/>
              </w:rPr>
              <w:t xml:space="preserve">: </w:t>
            </w:r>
            <w:r w:rsidRPr="00D62BF7">
              <w:rPr>
                <w:szCs w:val="20"/>
              </w:rPr>
              <w:t xml:space="preserve">O processo 23443.002262/2013-28, para contratação de empresa especializada em realização de inventário patrimonial, foi cancelado por falta de orçamento e por não atender a real necessidade do </w:t>
            </w:r>
            <w:r>
              <w:rPr>
                <w:szCs w:val="20"/>
              </w:rPr>
              <w:t>IFAM</w:t>
            </w:r>
            <w:r w:rsidRPr="00D62BF7">
              <w:rPr>
                <w:szCs w:val="20"/>
              </w:rPr>
              <w:t xml:space="preserve">. Diante disto, a nova gestão já incluiu esta ação no PDA de 2015 e está elaborando um novo termo de referência para contratação de empresa responsável por inventário patrimonial do Instituto. Com relação ao processo nº 23443.000064/2014-96, para contratação de apoio administrativo, informamos que os dois almoxarifes já ingressaram no Instituto, contudo estão auxiliando na organização da Coordenação de Materiais e Patrimônio da Reitoria do </w:t>
            </w:r>
            <w:r>
              <w:rPr>
                <w:szCs w:val="20"/>
              </w:rPr>
              <w:t>IFAM</w:t>
            </w:r>
            <w:r w:rsidRPr="00D62BF7">
              <w:rPr>
                <w:szCs w:val="20"/>
              </w:rPr>
              <w:t xml:space="preserve">, devido a mudança para o novo prédio. Assim, devido </w:t>
            </w:r>
            <w:r w:rsidRPr="00D62BF7">
              <w:rPr>
                <w:rFonts w:eastAsia="Times New Roman" w:cs="Arial"/>
                <w:color w:val="000000"/>
                <w:szCs w:val="20"/>
                <w:lang w:eastAsia="pt-BR"/>
              </w:rPr>
              <w:t>à complexidade e a extensão dos trabalhos s</w:t>
            </w:r>
            <w:r w:rsidRPr="00D62BF7">
              <w:rPr>
                <w:szCs w:val="20"/>
              </w:rPr>
              <w:t xml:space="preserve">olicitamos um prazo de 06 meses para a realização de processo licitatório e contratação de empresa para realizar o inventário patrimonial e a avaliação dos imóveis do </w:t>
            </w:r>
            <w:r>
              <w:rPr>
                <w:szCs w:val="20"/>
              </w:rPr>
              <w:t>IFAM</w:t>
            </w:r>
            <w:r w:rsidRPr="00D62BF7">
              <w:rPr>
                <w:szCs w:val="20"/>
              </w:rPr>
              <w:t>.</w:t>
            </w:r>
          </w:p>
        </w:tc>
      </w:tr>
      <w:tr w:rsidR="007F421D" w:rsidRPr="0070364F" w:rsidTr="00266175">
        <w:trPr>
          <w:trHeight w:hRule="exact" w:val="284"/>
        </w:trPr>
        <w:tc>
          <w:tcPr>
            <w:tcW w:w="5000" w:type="pct"/>
            <w:gridSpan w:val="5"/>
            <w:shd w:val="clear" w:color="auto" w:fill="D9D9D9"/>
            <w:noWrap/>
            <w:vAlign w:val="bottom"/>
          </w:tcPr>
          <w:p w:rsidR="007F421D" w:rsidRPr="0070364F" w:rsidRDefault="007F421D" w:rsidP="00A438D0">
            <w:pPr>
              <w:tabs>
                <w:tab w:val="left" w:pos="3119"/>
              </w:tabs>
              <w:spacing w:line="246" w:lineRule="auto"/>
              <w:jc w:val="both"/>
              <w:rPr>
                <w:b/>
                <w:color w:val="000000"/>
              </w:rPr>
            </w:pPr>
            <w:r w:rsidRPr="0070364F">
              <w:rPr>
                <w:b/>
                <w:color w:val="000000"/>
              </w:rPr>
              <w:t xml:space="preserve">Síntese dos </w:t>
            </w:r>
            <w:r>
              <w:rPr>
                <w:b/>
                <w:color w:val="000000"/>
              </w:rPr>
              <w:t>R</w:t>
            </w:r>
            <w:r w:rsidRPr="0070364F">
              <w:rPr>
                <w:b/>
                <w:color w:val="000000"/>
              </w:rPr>
              <w:t xml:space="preserve">esultados </w:t>
            </w:r>
            <w:r>
              <w:rPr>
                <w:b/>
                <w:color w:val="000000"/>
              </w:rPr>
              <w:t>O</w:t>
            </w:r>
            <w:r w:rsidRPr="0070364F">
              <w:rPr>
                <w:b/>
                <w:color w:val="000000"/>
              </w:rPr>
              <w:t>btidos</w:t>
            </w:r>
          </w:p>
        </w:tc>
      </w:tr>
      <w:tr w:rsidR="007F421D" w:rsidRPr="0070364F" w:rsidTr="00266175">
        <w:trPr>
          <w:trHeight w:hRule="exact" w:val="284"/>
        </w:trPr>
        <w:tc>
          <w:tcPr>
            <w:tcW w:w="5000" w:type="pct"/>
            <w:gridSpan w:val="5"/>
            <w:shd w:val="clear" w:color="auto" w:fill="auto"/>
            <w:noWrap/>
            <w:vAlign w:val="bottom"/>
            <w:hideMark/>
          </w:tcPr>
          <w:p w:rsidR="007F421D" w:rsidRPr="0070364F" w:rsidRDefault="007F421D" w:rsidP="00A438D0">
            <w:pPr>
              <w:tabs>
                <w:tab w:val="left" w:pos="3119"/>
              </w:tabs>
              <w:spacing w:line="246" w:lineRule="auto"/>
              <w:jc w:val="both"/>
              <w:rPr>
                <w:color w:val="000000"/>
              </w:rPr>
            </w:pPr>
            <w:r>
              <w:rPr>
                <w:color w:val="000000"/>
              </w:rPr>
              <w:t>Aguardando retorno da CGU.</w:t>
            </w:r>
          </w:p>
        </w:tc>
      </w:tr>
      <w:tr w:rsidR="007F421D" w:rsidRPr="0070364F" w:rsidTr="00266175">
        <w:trPr>
          <w:trHeight w:val="356"/>
        </w:trPr>
        <w:tc>
          <w:tcPr>
            <w:tcW w:w="5000" w:type="pct"/>
            <w:gridSpan w:val="5"/>
            <w:shd w:val="clear" w:color="auto" w:fill="D9D9D9"/>
            <w:noWrap/>
            <w:vAlign w:val="bottom"/>
          </w:tcPr>
          <w:p w:rsidR="007F421D" w:rsidRPr="0070364F" w:rsidRDefault="007F421D" w:rsidP="00A438D0">
            <w:pPr>
              <w:tabs>
                <w:tab w:val="left" w:pos="3119"/>
              </w:tabs>
              <w:spacing w:line="246" w:lineRule="auto"/>
              <w:jc w:val="both"/>
              <w:rPr>
                <w:b/>
                <w:color w:val="000000"/>
              </w:rPr>
            </w:pPr>
            <w:r w:rsidRPr="0070364F">
              <w:rPr>
                <w:b/>
                <w:color w:val="000000"/>
              </w:rPr>
              <w:t xml:space="preserve">Análise </w:t>
            </w:r>
            <w:r>
              <w:rPr>
                <w:b/>
                <w:color w:val="000000"/>
              </w:rPr>
              <w:t>C</w:t>
            </w:r>
            <w:r w:rsidRPr="0070364F">
              <w:rPr>
                <w:b/>
                <w:color w:val="000000"/>
              </w:rPr>
              <w:t xml:space="preserve">rítica dos </w:t>
            </w:r>
            <w:r>
              <w:rPr>
                <w:b/>
                <w:color w:val="000000"/>
              </w:rPr>
              <w:t>F</w:t>
            </w:r>
            <w:r w:rsidRPr="0070364F">
              <w:rPr>
                <w:b/>
                <w:color w:val="000000"/>
              </w:rPr>
              <w:t xml:space="preserve">atores </w:t>
            </w:r>
            <w:r>
              <w:rPr>
                <w:b/>
                <w:color w:val="000000"/>
              </w:rPr>
              <w:t>P</w:t>
            </w:r>
            <w:r w:rsidRPr="0070364F">
              <w:rPr>
                <w:b/>
                <w:color w:val="000000"/>
              </w:rPr>
              <w:t>ositivos/</w:t>
            </w:r>
            <w:r>
              <w:rPr>
                <w:b/>
                <w:color w:val="000000"/>
              </w:rPr>
              <w:t>N</w:t>
            </w:r>
            <w:r w:rsidRPr="0070364F">
              <w:rPr>
                <w:b/>
                <w:color w:val="000000"/>
              </w:rPr>
              <w:t xml:space="preserve">egativos que </w:t>
            </w:r>
            <w:r>
              <w:rPr>
                <w:b/>
                <w:color w:val="000000"/>
              </w:rPr>
              <w:t>Facilitaram/P</w:t>
            </w:r>
            <w:r w:rsidRPr="0070364F">
              <w:rPr>
                <w:b/>
                <w:color w:val="000000"/>
              </w:rPr>
              <w:t xml:space="preserve">rejudicaram a </w:t>
            </w:r>
            <w:r>
              <w:rPr>
                <w:b/>
                <w:color w:val="000000"/>
              </w:rPr>
              <w:t>A</w:t>
            </w:r>
            <w:r w:rsidRPr="0070364F">
              <w:rPr>
                <w:b/>
                <w:color w:val="000000"/>
              </w:rPr>
              <w:t xml:space="preserve">doção de </w:t>
            </w:r>
            <w:r>
              <w:rPr>
                <w:b/>
                <w:color w:val="000000"/>
              </w:rPr>
              <w:t>P</w:t>
            </w:r>
            <w:r w:rsidRPr="0070364F">
              <w:rPr>
                <w:b/>
                <w:color w:val="000000"/>
              </w:rPr>
              <w:t xml:space="preserve">rovidências pelo </w:t>
            </w:r>
            <w:r>
              <w:rPr>
                <w:b/>
                <w:color w:val="000000"/>
              </w:rPr>
              <w:t>G</w:t>
            </w:r>
            <w:r w:rsidRPr="0070364F">
              <w:rPr>
                <w:b/>
                <w:color w:val="000000"/>
              </w:rPr>
              <w:t>estor</w:t>
            </w:r>
          </w:p>
        </w:tc>
      </w:tr>
      <w:tr w:rsidR="007F421D" w:rsidRPr="0070364F" w:rsidTr="00266175">
        <w:trPr>
          <w:trHeight w:val="356"/>
        </w:trPr>
        <w:tc>
          <w:tcPr>
            <w:tcW w:w="5000" w:type="pct"/>
            <w:gridSpan w:val="5"/>
            <w:shd w:val="clear" w:color="auto" w:fill="FFFFFF"/>
            <w:noWrap/>
            <w:vAlign w:val="bottom"/>
          </w:tcPr>
          <w:p w:rsidR="007F421D" w:rsidRPr="008D3216" w:rsidRDefault="007F421D" w:rsidP="00A438D0">
            <w:pPr>
              <w:tabs>
                <w:tab w:val="left" w:pos="3119"/>
              </w:tabs>
              <w:spacing w:line="246" w:lineRule="auto"/>
              <w:jc w:val="both"/>
              <w:rPr>
                <w:color w:val="000000"/>
              </w:rPr>
            </w:pPr>
            <w:r>
              <w:rPr>
                <w:color w:val="000000"/>
              </w:rPr>
              <w:t>O IFAM vem encontrando dificuldades em realizar o inventário devido à falta de pessoal capacitado a realizar tal atividade. Por isso foi estabelecido que seria realizada a contratação de empresa especializada em inventário para realiza-lo. Contudo, devido ao contingenciamento orçamentário, não foi possível incluir tal ação no PDA 2015. Foi estabelecido, assim, que servidores serão treinados em inventariado e uma comissão será criada para difundir o conhecimento aos campi.</w:t>
            </w:r>
          </w:p>
        </w:tc>
      </w:tr>
    </w:tbl>
    <w:p w:rsidR="007F421D" w:rsidRPr="00AC3ADF" w:rsidRDefault="007F421D" w:rsidP="007F421D">
      <w:pPr>
        <w:spacing w:after="0"/>
        <w:ind w:left="142"/>
        <w:jc w:val="both"/>
        <w:rPr>
          <w:szCs w:val="20"/>
        </w:rPr>
      </w:pPr>
      <w:r>
        <w:rPr>
          <w:szCs w:val="20"/>
        </w:rPr>
        <w:t>Fonte: AUDIN</w:t>
      </w:r>
    </w:p>
    <w:p w:rsidR="007F421D" w:rsidRDefault="007F421D" w:rsidP="007F421D">
      <w:pPr>
        <w:spacing w:after="0"/>
        <w:ind w:left="426"/>
        <w:jc w:val="both"/>
        <w:rPr>
          <w:sz w:val="24"/>
          <w:szCs w:val="24"/>
        </w:rPr>
      </w:pPr>
    </w:p>
    <w:p w:rsidR="007F421D" w:rsidRDefault="007F421D" w:rsidP="007F421D">
      <w:pPr>
        <w:pStyle w:val="Legenda"/>
        <w:keepNext/>
      </w:pPr>
      <w:bookmarkStart w:id="240" w:name="_Toc414464185"/>
      <w:r>
        <w:lastRenderedPageBreak/>
        <w:t xml:space="preserve">Tabela </w:t>
      </w:r>
      <w:fldSimple w:instr=" SEQ Tabela \* ARABIC ">
        <w:r w:rsidR="004918B2">
          <w:rPr>
            <w:noProof/>
          </w:rPr>
          <w:t>83</w:t>
        </w:r>
      </w:fldSimple>
      <w:r>
        <w:t xml:space="preserve"> </w:t>
      </w:r>
      <w:r w:rsidRPr="002D41DB">
        <w:t xml:space="preserve">Quadro A.11.2.1 – Relatório de cumprimento das recomendações do órgão de controle interno </w:t>
      </w:r>
      <w:r>
        <w:t>ORDEM</w:t>
      </w:r>
      <w:r w:rsidRPr="002D41DB">
        <w:t>:</w:t>
      </w:r>
      <w:r>
        <w:t>09</w:t>
      </w:r>
      <w:bookmarkEnd w:id="240"/>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94"/>
        <w:gridCol w:w="3669"/>
        <w:gridCol w:w="1788"/>
        <w:gridCol w:w="932"/>
        <w:gridCol w:w="1666"/>
      </w:tblGrid>
      <w:tr w:rsidR="007F421D" w:rsidRPr="0070364F" w:rsidTr="00A438D0">
        <w:trPr>
          <w:trHeight w:hRule="exact" w:val="284"/>
        </w:trPr>
        <w:tc>
          <w:tcPr>
            <w:tcW w:w="5000" w:type="pct"/>
            <w:gridSpan w:val="5"/>
            <w:shd w:val="clear" w:color="auto" w:fill="A6A6A6"/>
            <w:noWrap/>
            <w:vAlign w:val="bottom"/>
            <w:hideMark/>
          </w:tcPr>
          <w:p w:rsidR="007F421D" w:rsidRPr="0070364F" w:rsidRDefault="007F421D" w:rsidP="00A438D0">
            <w:pPr>
              <w:tabs>
                <w:tab w:val="left" w:pos="3119"/>
              </w:tabs>
              <w:spacing w:line="246" w:lineRule="auto"/>
              <w:jc w:val="center"/>
              <w:rPr>
                <w:b/>
                <w:caps/>
                <w:color w:val="000000"/>
              </w:rPr>
            </w:pPr>
            <w:r w:rsidRPr="0070364F">
              <w:rPr>
                <w:b/>
                <w:caps/>
                <w:color w:val="000000"/>
              </w:rPr>
              <w:t>U</w:t>
            </w:r>
            <w:r w:rsidRPr="0070364F">
              <w:rPr>
                <w:b/>
                <w:color w:val="000000"/>
              </w:rPr>
              <w:t>nidade Jurisdicionada</w:t>
            </w:r>
          </w:p>
        </w:tc>
      </w:tr>
      <w:tr w:rsidR="007F421D" w:rsidRPr="0070364F" w:rsidTr="00A438D0">
        <w:trPr>
          <w:trHeight w:hRule="exact" w:val="284"/>
        </w:trPr>
        <w:tc>
          <w:tcPr>
            <w:tcW w:w="4069" w:type="pct"/>
            <w:gridSpan w:val="4"/>
            <w:shd w:val="clear" w:color="auto" w:fill="BFBFBF"/>
            <w:noWrap/>
            <w:vAlign w:val="bottom"/>
            <w:hideMark/>
          </w:tcPr>
          <w:p w:rsidR="007F421D" w:rsidRPr="0070364F" w:rsidRDefault="007F421D" w:rsidP="00A438D0">
            <w:pPr>
              <w:tabs>
                <w:tab w:val="left" w:pos="3119"/>
              </w:tabs>
              <w:spacing w:line="246" w:lineRule="auto"/>
              <w:jc w:val="both"/>
              <w:rPr>
                <w:color w:val="000000"/>
              </w:rPr>
            </w:pPr>
            <w:r>
              <w:rPr>
                <w:b/>
                <w:color w:val="000000"/>
              </w:rPr>
              <w:t>Denominação C</w:t>
            </w:r>
            <w:r w:rsidRPr="0070364F">
              <w:rPr>
                <w:b/>
                <w:color w:val="000000"/>
              </w:rPr>
              <w:t>ompleta</w:t>
            </w:r>
          </w:p>
        </w:tc>
        <w:tc>
          <w:tcPr>
            <w:tcW w:w="931" w:type="pct"/>
            <w:shd w:val="clear" w:color="auto" w:fill="BFBFBF"/>
            <w:vAlign w:val="bottom"/>
          </w:tcPr>
          <w:p w:rsidR="007F421D" w:rsidRPr="0070364F" w:rsidRDefault="007F421D" w:rsidP="00A438D0">
            <w:pPr>
              <w:tabs>
                <w:tab w:val="left" w:pos="3119"/>
              </w:tabs>
              <w:spacing w:line="246" w:lineRule="auto"/>
              <w:jc w:val="center"/>
              <w:rPr>
                <w:color w:val="000000"/>
              </w:rPr>
            </w:pPr>
            <w:r w:rsidRPr="0070364F">
              <w:rPr>
                <w:b/>
                <w:color w:val="000000"/>
              </w:rPr>
              <w:t>Código SIORG</w:t>
            </w:r>
          </w:p>
        </w:tc>
      </w:tr>
      <w:tr w:rsidR="007F421D" w:rsidRPr="0070364F" w:rsidTr="00A438D0">
        <w:trPr>
          <w:trHeight w:hRule="exact" w:val="284"/>
        </w:trPr>
        <w:tc>
          <w:tcPr>
            <w:tcW w:w="4069" w:type="pct"/>
            <w:gridSpan w:val="4"/>
            <w:shd w:val="clear" w:color="auto" w:fill="FFFFFF"/>
            <w:noWrap/>
            <w:vAlign w:val="center"/>
            <w:hideMark/>
          </w:tcPr>
          <w:p w:rsidR="007F421D" w:rsidRPr="0070364F" w:rsidRDefault="007F421D" w:rsidP="00A438D0">
            <w:pPr>
              <w:tabs>
                <w:tab w:val="left" w:pos="3119"/>
              </w:tabs>
              <w:spacing w:line="246" w:lineRule="auto"/>
              <w:jc w:val="both"/>
              <w:rPr>
                <w:color w:val="000000"/>
              </w:rPr>
            </w:pPr>
            <w:r>
              <w:rPr>
                <w:color w:val="000000"/>
              </w:rPr>
              <w:t>Instituto Federal de Educação, Ciência e Tecnologia do Amazonas</w:t>
            </w:r>
          </w:p>
        </w:tc>
        <w:tc>
          <w:tcPr>
            <w:tcW w:w="931" w:type="pct"/>
            <w:shd w:val="clear" w:color="auto" w:fill="FFFFFF"/>
            <w:vAlign w:val="center"/>
          </w:tcPr>
          <w:p w:rsidR="007F421D" w:rsidRPr="0070364F" w:rsidRDefault="007F421D" w:rsidP="00A438D0">
            <w:pPr>
              <w:tabs>
                <w:tab w:val="left" w:pos="3119"/>
              </w:tabs>
              <w:spacing w:line="246" w:lineRule="auto"/>
              <w:jc w:val="center"/>
              <w:rPr>
                <w:color w:val="000000"/>
              </w:rPr>
            </w:pPr>
            <w:r>
              <w:rPr>
                <w:color w:val="000000"/>
              </w:rPr>
              <w:t>100910</w:t>
            </w:r>
          </w:p>
        </w:tc>
      </w:tr>
      <w:tr w:rsidR="007F421D" w:rsidRPr="0070364F" w:rsidTr="00A438D0">
        <w:trPr>
          <w:trHeight w:hRule="exact" w:val="284"/>
        </w:trPr>
        <w:tc>
          <w:tcPr>
            <w:tcW w:w="5000" w:type="pct"/>
            <w:gridSpan w:val="5"/>
            <w:shd w:val="clear" w:color="auto" w:fill="A6A6A6"/>
            <w:noWrap/>
            <w:vAlign w:val="center"/>
            <w:hideMark/>
          </w:tcPr>
          <w:p w:rsidR="007F421D" w:rsidRPr="0070364F" w:rsidRDefault="007F421D" w:rsidP="00A438D0">
            <w:pPr>
              <w:tabs>
                <w:tab w:val="left" w:pos="3119"/>
              </w:tabs>
              <w:spacing w:line="246" w:lineRule="auto"/>
              <w:jc w:val="center"/>
              <w:rPr>
                <w:b/>
                <w:color w:val="000000"/>
              </w:rPr>
            </w:pPr>
            <w:r>
              <w:rPr>
                <w:b/>
                <w:color w:val="000000"/>
              </w:rPr>
              <w:t>Recomendações</w:t>
            </w:r>
            <w:r w:rsidRPr="0070364F">
              <w:rPr>
                <w:b/>
                <w:color w:val="000000"/>
              </w:rPr>
              <w:t xml:space="preserve"> do </w:t>
            </w:r>
            <w:r>
              <w:rPr>
                <w:b/>
                <w:color w:val="000000"/>
              </w:rPr>
              <w:t>OCI</w:t>
            </w:r>
          </w:p>
        </w:tc>
      </w:tr>
      <w:tr w:rsidR="007F421D" w:rsidRPr="0070364F" w:rsidTr="00A438D0">
        <w:trPr>
          <w:trHeight w:hRule="exact" w:val="284"/>
        </w:trPr>
        <w:tc>
          <w:tcPr>
            <w:tcW w:w="5000" w:type="pct"/>
            <w:gridSpan w:val="5"/>
            <w:shd w:val="clear" w:color="auto" w:fill="BFBFBF"/>
            <w:noWrap/>
            <w:vAlign w:val="center"/>
            <w:hideMark/>
          </w:tcPr>
          <w:p w:rsidR="007F421D" w:rsidRPr="0070364F" w:rsidRDefault="007F421D" w:rsidP="00A438D0">
            <w:pPr>
              <w:tabs>
                <w:tab w:val="left" w:pos="3119"/>
              </w:tabs>
              <w:spacing w:line="246" w:lineRule="auto"/>
              <w:jc w:val="center"/>
              <w:rPr>
                <w:b/>
                <w:color w:val="000000"/>
              </w:rPr>
            </w:pPr>
            <w:r>
              <w:rPr>
                <w:b/>
                <w:color w:val="000000"/>
              </w:rPr>
              <w:t>Recomendações Expedidas pelo OCI</w:t>
            </w:r>
          </w:p>
        </w:tc>
      </w:tr>
      <w:tr w:rsidR="007F421D" w:rsidRPr="0070364F" w:rsidTr="00A438D0">
        <w:trPr>
          <w:trHeight w:hRule="exact" w:val="284"/>
        </w:trPr>
        <w:tc>
          <w:tcPr>
            <w:tcW w:w="499" w:type="pct"/>
            <w:shd w:val="clear" w:color="auto" w:fill="D9D9D9"/>
            <w:noWrap/>
            <w:vAlign w:val="center"/>
            <w:hideMark/>
          </w:tcPr>
          <w:p w:rsidR="007F421D" w:rsidRPr="0070364F" w:rsidRDefault="007F421D" w:rsidP="00A438D0">
            <w:pPr>
              <w:tabs>
                <w:tab w:val="left" w:pos="3119"/>
              </w:tabs>
              <w:spacing w:line="246" w:lineRule="auto"/>
              <w:jc w:val="center"/>
              <w:rPr>
                <w:b/>
                <w:color w:val="000000"/>
              </w:rPr>
            </w:pPr>
            <w:r w:rsidRPr="0070364F">
              <w:rPr>
                <w:b/>
                <w:color w:val="000000"/>
              </w:rPr>
              <w:t>Ordem</w:t>
            </w:r>
          </w:p>
        </w:tc>
        <w:tc>
          <w:tcPr>
            <w:tcW w:w="2050" w:type="pct"/>
            <w:shd w:val="clear" w:color="auto" w:fill="D9D9D9"/>
            <w:vAlign w:val="center"/>
          </w:tcPr>
          <w:p w:rsidR="007F421D" w:rsidRPr="0070364F" w:rsidRDefault="007F421D" w:rsidP="00A438D0">
            <w:pPr>
              <w:tabs>
                <w:tab w:val="left" w:pos="3119"/>
              </w:tabs>
              <w:spacing w:line="246" w:lineRule="auto"/>
              <w:jc w:val="center"/>
              <w:rPr>
                <w:b/>
                <w:color w:val="000000"/>
              </w:rPr>
            </w:pPr>
            <w:r>
              <w:rPr>
                <w:b/>
                <w:color w:val="000000"/>
              </w:rPr>
              <w:t>Identificação do Relatório de Auditoria</w:t>
            </w:r>
          </w:p>
        </w:tc>
        <w:tc>
          <w:tcPr>
            <w:tcW w:w="999" w:type="pct"/>
            <w:shd w:val="clear" w:color="auto" w:fill="D9D9D9"/>
            <w:vAlign w:val="center"/>
          </w:tcPr>
          <w:p w:rsidR="007F421D" w:rsidRPr="0070364F" w:rsidRDefault="007F421D" w:rsidP="00A438D0">
            <w:pPr>
              <w:tabs>
                <w:tab w:val="left" w:pos="3119"/>
              </w:tabs>
              <w:spacing w:line="246" w:lineRule="auto"/>
              <w:jc w:val="center"/>
              <w:rPr>
                <w:b/>
                <w:color w:val="000000"/>
              </w:rPr>
            </w:pPr>
            <w:r w:rsidRPr="0070364F">
              <w:rPr>
                <w:b/>
                <w:color w:val="000000"/>
              </w:rPr>
              <w:t>Item</w:t>
            </w:r>
            <w:r>
              <w:rPr>
                <w:b/>
                <w:color w:val="000000"/>
              </w:rPr>
              <w:t xml:space="preserve"> do RA</w:t>
            </w:r>
          </w:p>
        </w:tc>
        <w:tc>
          <w:tcPr>
            <w:tcW w:w="1452" w:type="pct"/>
            <w:gridSpan w:val="2"/>
            <w:shd w:val="clear" w:color="auto" w:fill="D9D9D9"/>
            <w:vAlign w:val="center"/>
          </w:tcPr>
          <w:p w:rsidR="007F421D" w:rsidRPr="0070364F" w:rsidRDefault="007F421D" w:rsidP="00A438D0">
            <w:pPr>
              <w:tabs>
                <w:tab w:val="left" w:pos="3119"/>
              </w:tabs>
              <w:spacing w:line="246" w:lineRule="auto"/>
              <w:jc w:val="center"/>
              <w:rPr>
                <w:b/>
                <w:color w:val="000000"/>
              </w:rPr>
            </w:pPr>
            <w:r w:rsidRPr="0070364F">
              <w:rPr>
                <w:b/>
                <w:color w:val="000000"/>
              </w:rPr>
              <w:t>Comunicação Expedida</w:t>
            </w:r>
          </w:p>
        </w:tc>
      </w:tr>
      <w:tr w:rsidR="007F421D" w:rsidRPr="0070364F" w:rsidTr="00A438D0">
        <w:trPr>
          <w:trHeight w:val="356"/>
        </w:trPr>
        <w:tc>
          <w:tcPr>
            <w:tcW w:w="499" w:type="pct"/>
            <w:shd w:val="clear" w:color="auto" w:fill="auto"/>
            <w:noWrap/>
            <w:vAlign w:val="center"/>
            <w:hideMark/>
          </w:tcPr>
          <w:p w:rsidR="007F421D" w:rsidRPr="0070364F" w:rsidRDefault="007F421D" w:rsidP="00A438D0">
            <w:pPr>
              <w:tabs>
                <w:tab w:val="left" w:pos="3119"/>
              </w:tabs>
              <w:spacing w:line="246" w:lineRule="auto"/>
              <w:jc w:val="center"/>
              <w:rPr>
                <w:color w:val="000000"/>
              </w:rPr>
            </w:pPr>
            <w:r>
              <w:rPr>
                <w:color w:val="000000"/>
              </w:rPr>
              <w:t>9.</w:t>
            </w:r>
          </w:p>
        </w:tc>
        <w:tc>
          <w:tcPr>
            <w:tcW w:w="2050" w:type="pct"/>
            <w:shd w:val="clear" w:color="auto" w:fill="auto"/>
            <w:vAlign w:val="center"/>
          </w:tcPr>
          <w:p w:rsidR="007F421D" w:rsidRPr="0070364F" w:rsidRDefault="007F421D" w:rsidP="00A438D0">
            <w:pPr>
              <w:tabs>
                <w:tab w:val="left" w:pos="3119"/>
              </w:tabs>
              <w:spacing w:line="246" w:lineRule="auto"/>
              <w:jc w:val="center"/>
              <w:rPr>
                <w:color w:val="000000"/>
              </w:rPr>
            </w:pPr>
            <w:r w:rsidRPr="00396DE6">
              <w:rPr>
                <w:color w:val="000000"/>
              </w:rPr>
              <w:t>201203345</w:t>
            </w:r>
          </w:p>
        </w:tc>
        <w:tc>
          <w:tcPr>
            <w:tcW w:w="999" w:type="pct"/>
            <w:shd w:val="clear" w:color="auto" w:fill="auto"/>
            <w:vAlign w:val="center"/>
          </w:tcPr>
          <w:p w:rsidR="007F421D" w:rsidRPr="0070364F" w:rsidRDefault="007F421D" w:rsidP="00A438D0">
            <w:pPr>
              <w:tabs>
                <w:tab w:val="left" w:pos="3119"/>
              </w:tabs>
              <w:spacing w:line="246" w:lineRule="auto"/>
              <w:jc w:val="center"/>
              <w:rPr>
                <w:color w:val="000000"/>
              </w:rPr>
            </w:pPr>
            <w:r>
              <w:rPr>
                <w:color w:val="000000"/>
              </w:rPr>
              <w:t xml:space="preserve"> 25</w:t>
            </w:r>
          </w:p>
        </w:tc>
        <w:tc>
          <w:tcPr>
            <w:tcW w:w="1452" w:type="pct"/>
            <w:gridSpan w:val="2"/>
            <w:shd w:val="clear" w:color="auto" w:fill="auto"/>
            <w:vAlign w:val="center"/>
          </w:tcPr>
          <w:p w:rsidR="007F421D" w:rsidRPr="0070364F" w:rsidRDefault="007F421D" w:rsidP="00A438D0">
            <w:pPr>
              <w:tabs>
                <w:tab w:val="left" w:pos="3119"/>
              </w:tabs>
              <w:spacing w:line="246" w:lineRule="auto"/>
              <w:jc w:val="center"/>
              <w:rPr>
                <w:color w:val="000000"/>
              </w:rPr>
            </w:pPr>
            <w:r>
              <w:rPr>
                <w:color w:val="000000"/>
              </w:rPr>
              <w:t>Ofício 30.898/2014 – CGU AM</w:t>
            </w:r>
          </w:p>
        </w:tc>
      </w:tr>
      <w:tr w:rsidR="007F421D" w:rsidRPr="0070364F" w:rsidTr="00A438D0">
        <w:trPr>
          <w:trHeight w:hRule="exact" w:val="284"/>
        </w:trPr>
        <w:tc>
          <w:tcPr>
            <w:tcW w:w="4069" w:type="pct"/>
            <w:gridSpan w:val="4"/>
            <w:shd w:val="clear" w:color="auto" w:fill="D9D9D9"/>
            <w:noWrap/>
            <w:vAlign w:val="center"/>
            <w:hideMark/>
          </w:tcPr>
          <w:p w:rsidR="007F421D" w:rsidRPr="0070364F" w:rsidRDefault="007F421D" w:rsidP="00A438D0">
            <w:pPr>
              <w:tabs>
                <w:tab w:val="left" w:pos="3119"/>
              </w:tabs>
              <w:spacing w:line="246" w:lineRule="auto"/>
              <w:jc w:val="both"/>
              <w:rPr>
                <w:b/>
                <w:color w:val="000000"/>
              </w:rPr>
            </w:pPr>
            <w:r w:rsidRPr="0070364F">
              <w:rPr>
                <w:b/>
                <w:color w:val="000000"/>
              </w:rPr>
              <w:t>Órgão/</w:t>
            </w:r>
            <w:r>
              <w:rPr>
                <w:b/>
                <w:color w:val="000000"/>
              </w:rPr>
              <w:t>E</w:t>
            </w:r>
            <w:r w:rsidRPr="0070364F">
              <w:rPr>
                <w:b/>
                <w:color w:val="000000"/>
              </w:rPr>
              <w:t xml:space="preserve">ntidade </w:t>
            </w:r>
            <w:r>
              <w:rPr>
                <w:b/>
                <w:color w:val="000000"/>
              </w:rPr>
              <w:t>O</w:t>
            </w:r>
            <w:r w:rsidRPr="0070364F">
              <w:rPr>
                <w:b/>
                <w:color w:val="000000"/>
              </w:rPr>
              <w:t xml:space="preserve">bjeto da </w:t>
            </w:r>
            <w:r>
              <w:rPr>
                <w:b/>
                <w:color w:val="000000"/>
              </w:rPr>
              <w:t>R</w:t>
            </w:r>
            <w:r w:rsidRPr="0070364F">
              <w:rPr>
                <w:b/>
                <w:color w:val="000000"/>
              </w:rPr>
              <w:t>ecomendação</w:t>
            </w:r>
          </w:p>
        </w:tc>
        <w:tc>
          <w:tcPr>
            <w:tcW w:w="931" w:type="pct"/>
            <w:shd w:val="clear" w:color="auto" w:fill="D9D9D9"/>
            <w:vAlign w:val="center"/>
          </w:tcPr>
          <w:p w:rsidR="007F421D" w:rsidRPr="0070364F" w:rsidRDefault="007F421D" w:rsidP="00A438D0">
            <w:pPr>
              <w:tabs>
                <w:tab w:val="left" w:pos="3119"/>
              </w:tabs>
              <w:spacing w:line="246" w:lineRule="auto"/>
              <w:jc w:val="center"/>
              <w:rPr>
                <w:b/>
                <w:color w:val="000000"/>
              </w:rPr>
            </w:pPr>
            <w:r w:rsidRPr="0070364F">
              <w:rPr>
                <w:b/>
                <w:color w:val="000000"/>
              </w:rPr>
              <w:t>Código SIORG</w:t>
            </w:r>
          </w:p>
        </w:tc>
      </w:tr>
      <w:tr w:rsidR="007F421D" w:rsidRPr="0070364F" w:rsidTr="00A438D0">
        <w:trPr>
          <w:trHeight w:hRule="exact" w:val="284"/>
        </w:trPr>
        <w:tc>
          <w:tcPr>
            <w:tcW w:w="4069" w:type="pct"/>
            <w:gridSpan w:val="4"/>
            <w:shd w:val="clear" w:color="auto" w:fill="FFFFFF"/>
            <w:noWrap/>
            <w:vAlign w:val="center"/>
            <w:hideMark/>
          </w:tcPr>
          <w:p w:rsidR="007F421D" w:rsidRPr="00402177" w:rsidRDefault="007F421D" w:rsidP="00A438D0">
            <w:pPr>
              <w:tabs>
                <w:tab w:val="left" w:pos="3119"/>
              </w:tabs>
              <w:spacing w:line="246" w:lineRule="auto"/>
              <w:rPr>
                <w:color w:val="000000"/>
              </w:rPr>
            </w:pPr>
            <w:r w:rsidRPr="00402177">
              <w:rPr>
                <w:color w:val="000000"/>
              </w:rPr>
              <w:t>Reitoria</w:t>
            </w:r>
          </w:p>
        </w:tc>
        <w:tc>
          <w:tcPr>
            <w:tcW w:w="931" w:type="pct"/>
            <w:shd w:val="clear" w:color="auto" w:fill="FFFFFF"/>
            <w:vAlign w:val="center"/>
          </w:tcPr>
          <w:p w:rsidR="007F421D" w:rsidRPr="00402177" w:rsidRDefault="007F421D" w:rsidP="00A438D0">
            <w:pPr>
              <w:tabs>
                <w:tab w:val="left" w:pos="3119"/>
              </w:tabs>
              <w:spacing w:line="246" w:lineRule="auto"/>
              <w:jc w:val="center"/>
              <w:rPr>
                <w:color w:val="000000"/>
              </w:rPr>
            </w:pPr>
            <w:r w:rsidRPr="00402177">
              <w:rPr>
                <w:color w:val="000000"/>
              </w:rPr>
              <w:t>100910</w:t>
            </w:r>
          </w:p>
        </w:tc>
      </w:tr>
      <w:tr w:rsidR="007F421D" w:rsidRPr="0070364F" w:rsidTr="00A438D0">
        <w:trPr>
          <w:trHeight w:hRule="exact" w:val="284"/>
        </w:trPr>
        <w:tc>
          <w:tcPr>
            <w:tcW w:w="5000" w:type="pct"/>
            <w:gridSpan w:val="5"/>
            <w:shd w:val="clear" w:color="auto" w:fill="D9D9D9"/>
            <w:noWrap/>
            <w:vAlign w:val="bottom"/>
            <w:hideMark/>
          </w:tcPr>
          <w:p w:rsidR="007F421D" w:rsidRPr="0070364F" w:rsidRDefault="007F421D" w:rsidP="00A438D0">
            <w:pPr>
              <w:tabs>
                <w:tab w:val="left" w:pos="3119"/>
              </w:tabs>
              <w:spacing w:line="246" w:lineRule="auto"/>
              <w:jc w:val="both"/>
              <w:rPr>
                <w:b/>
                <w:color w:val="000000"/>
              </w:rPr>
            </w:pPr>
            <w:r w:rsidRPr="0070364F">
              <w:rPr>
                <w:b/>
                <w:color w:val="000000"/>
              </w:rPr>
              <w:t xml:space="preserve">Descrição da </w:t>
            </w:r>
            <w:r>
              <w:rPr>
                <w:b/>
                <w:color w:val="000000"/>
              </w:rPr>
              <w:t>Recomendação</w:t>
            </w:r>
          </w:p>
        </w:tc>
      </w:tr>
      <w:tr w:rsidR="007F421D" w:rsidRPr="0070364F" w:rsidTr="00A438D0">
        <w:trPr>
          <w:trHeight w:val="356"/>
        </w:trPr>
        <w:tc>
          <w:tcPr>
            <w:tcW w:w="5000" w:type="pct"/>
            <w:gridSpan w:val="5"/>
            <w:shd w:val="clear" w:color="auto" w:fill="auto"/>
            <w:noWrap/>
            <w:vAlign w:val="bottom"/>
            <w:hideMark/>
          </w:tcPr>
          <w:p w:rsidR="007F421D" w:rsidRPr="0070364F" w:rsidRDefault="007F421D" w:rsidP="00A438D0">
            <w:pPr>
              <w:tabs>
                <w:tab w:val="left" w:pos="3119"/>
              </w:tabs>
              <w:spacing w:line="246" w:lineRule="auto"/>
              <w:jc w:val="both"/>
              <w:rPr>
                <w:color w:val="000000"/>
              </w:rPr>
            </w:pPr>
            <w:r>
              <w:rPr>
                <w:color w:val="000000"/>
              </w:rPr>
              <w:t xml:space="preserve">25: </w:t>
            </w:r>
            <w:r w:rsidRPr="00396DE6">
              <w:rPr>
                <w:color w:val="000000"/>
              </w:rPr>
              <w:t>Providenciar, quando em decorrência de processos de dispensa de licitação/inexigibilidade:</w:t>
            </w:r>
            <w:r w:rsidRPr="00396DE6">
              <w:rPr>
                <w:color w:val="000000"/>
              </w:rPr>
              <w:cr/>
              <w:t>a) o encaminhamento do processo à Procuradoria Jurídica para emissão do respectivo Parecer, nos termos do art. 38, VI, e parágrafo único, da Lei nº 8.666/93;</w:t>
            </w:r>
            <w:r w:rsidRPr="00396DE6">
              <w:rPr>
                <w:color w:val="000000"/>
              </w:rPr>
              <w:cr/>
              <w:t>b) a formalização de termo de contrato sempre que as contratações envolvam obrigações futuras, em obediência ao disposto no art. 62, §4º, da Lei n.º 8.666/93;</w:t>
            </w:r>
            <w:r w:rsidRPr="00396DE6">
              <w:rPr>
                <w:color w:val="000000"/>
              </w:rPr>
              <w:cr/>
              <w:t>c) a publicação tempestiva dos extratos de contrato, nos termos do art. 61, parágrafo único, da Lei nº 8.666/93.</w:t>
            </w:r>
          </w:p>
        </w:tc>
      </w:tr>
      <w:tr w:rsidR="007F421D" w:rsidRPr="0070364F" w:rsidTr="00A438D0">
        <w:trPr>
          <w:trHeight w:hRule="exact" w:val="284"/>
        </w:trPr>
        <w:tc>
          <w:tcPr>
            <w:tcW w:w="5000" w:type="pct"/>
            <w:gridSpan w:val="5"/>
            <w:shd w:val="clear" w:color="auto" w:fill="BFBFBF"/>
            <w:noWrap/>
            <w:vAlign w:val="bottom"/>
            <w:hideMark/>
          </w:tcPr>
          <w:p w:rsidR="007F421D" w:rsidRPr="0070364F" w:rsidRDefault="007F421D" w:rsidP="00A438D0">
            <w:pPr>
              <w:tabs>
                <w:tab w:val="left" w:pos="3119"/>
              </w:tabs>
              <w:spacing w:line="246" w:lineRule="auto"/>
              <w:jc w:val="center"/>
              <w:rPr>
                <w:b/>
                <w:color w:val="000000"/>
              </w:rPr>
            </w:pPr>
            <w:r w:rsidRPr="0070364F">
              <w:rPr>
                <w:b/>
                <w:color w:val="000000"/>
              </w:rPr>
              <w:t>Providências Adotadas</w:t>
            </w:r>
          </w:p>
        </w:tc>
      </w:tr>
      <w:tr w:rsidR="007F421D" w:rsidRPr="0070364F" w:rsidTr="00A438D0">
        <w:trPr>
          <w:trHeight w:hRule="exact" w:val="284"/>
        </w:trPr>
        <w:tc>
          <w:tcPr>
            <w:tcW w:w="4069" w:type="pct"/>
            <w:gridSpan w:val="4"/>
            <w:shd w:val="clear" w:color="auto" w:fill="D9D9D9"/>
            <w:noWrap/>
            <w:vAlign w:val="bottom"/>
            <w:hideMark/>
          </w:tcPr>
          <w:p w:rsidR="007F421D" w:rsidRPr="0070364F" w:rsidRDefault="007F421D" w:rsidP="00A438D0">
            <w:pPr>
              <w:tabs>
                <w:tab w:val="left" w:pos="3119"/>
              </w:tabs>
              <w:spacing w:line="246" w:lineRule="auto"/>
              <w:jc w:val="both"/>
              <w:rPr>
                <w:b/>
                <w:color w:val="000000"/>
              </w:rPr>
            </w:pPr>
            <w:r w:rsidRPr="0070364F">
              <w:rPr>
                <w:b/>
                <w:color w:val="000000"/>
              </w:rPr>
              <w:t xml:space="preserve">Setor </w:t>
            </w:r>
            <w:r>
              <w:rPr>
                <w:b/>
                <w:color w:val="000000"/>
              </w:rPr>
              <w:t>R</w:t>
            </w:r>
            <w:r w:rsidRPr="0070364F">
              <w:rPr>
                <w:b/>
                <w:color w:val="000000"/>
              </w:rPr>
              <w:t xml:space="preserve">esponsável pela </w:t>
            </w:r>
            <w:r>
              <w:rPr>
                <w:b/>
                <w:color w:val="000000"/>
              </w:rPr>
              <w:t>I</w:t>
            </w:r>
            <w:r w:rsidRPr="0070364F">
              <w:rPr>
                <w:b/>
                <w:color w:val="000000"/>
              </w:rPr>
              <w:t>mplementação</w:t>
            </w:r>
          </w:p>
        </w:tc>
        <w:tc>
          <w:tcPr>
            <w:tcW w:w="931" w:type="pct"/>
            <w:shd w:val="clear" w:color="auto" w:fill="D9D9D9"/>
            <w:vAlign w:val="bottom"/>
          </w:tcPr>
          <w:p w:rsidR="007F421D" w:rsidRPr="0070364F" w:rsidRDefault="007F421D" w:rsidP="00A438D0">
            <w:pPr>
              <w:tabs>
                <w:tab w:val="left" w:pos="3119"/>
              </w:tabs>
              <w:spacing w:line="246" w:lineRule="auto"/>
              <w:jc w:val="center"/>
              <w:rPr>
                <w:b/>
                <w:color w:val="000000"/>
              </w:rPr>
            </w:pPr>
            <w:r w:rsidRPr="0070364F">
              <w:rPr>
                <w:b/>
                <w:color w:val="000000"/>
              </w:rPr>
              <w:t>Código SIORG</w:t>
            </w:r>
          </w:p>
        </w:tc>
      </w:tr>
      <w:tr w:rsidR="007F421D" w:rsidRPr="0070364F" w:rsidTr="00A438D0">
        <w:trPr>
          <w:trHeight w:hRule="exact" w:val="284"/>
        </w:trPr>
        <w:tc>
          <w:tcPr>
            <w:tcW w:w="4069" w:type="pct"/>
            <w:gridSpan w:val="4"/>
            <w:shd w:val="clear" w:color="auto" w:fill="auto"/>
            <w:noWrap/>
            <w:vAlign w:val="bottom"/>
            <w:hideMark/>
          </w:tcPr>
          <w:p w:rsidR="007F421D" w:rsidRPr="0070364F" w:rsidRDefault="007F421D" w:rsidP="00A438D0">
            <w:pPr>
              <w:tabs>
                <w:tab w:val="left" w:pos="3119"/>
              </w:tabs>
              <w:spacing w:line="246" w:lineRule="auto"/>
              <w:jc w:val="both"/>
              <w:rPr>
                <w:color w:val="000000"/>
              </w:rPr>
            </w:pPr>
            <w:r>
              <w:rPr>
                <w:color w:val="000000"/>
              </w:rPr>
              <w:t>PROAD-DAF</w:t>
            </w:r>
          </w:p>
        </w:tc>
        <w:tc>
          <w:tcPr>
            <w:tcW w:w="931" w:type="pct"/>
            <w:shd w:val="clear" w:color="auto" w:fill="auto"/>
            <w:vAlign w:val="bottom"/>
          </w:tcPr>
          <w:p w:rsidR="007F421D" w:rsidRPr="0070364F" w:rsidRDefault="007F421D" w:rsidP="00A438D0">
            <w:pPr>
              <w:tabs>
                <w:tab w:val="left" w:pos="3119"/>
              </w:tabs>
              <w:spacing w:line="246" w:lineRule="auto"/>
              <w:jc w:val="both"/>
              <w:rPr>
                <w:color w:val="000000"/>
              </w:rPr>
            </w:pPr>
          </w:p>
        </w:tc>
      </w:tr>
      <w:tr w:rsidR="007F421D" w:rsidRPr="0070364F" w:rsidTr="00A438D0">
        <w:trPr>
          <w:trHeight w:hRule="exact" w:val="284"/>
        </w:trPr>
        <w:tc>
          <w:tcPr>
            <w:tcW w:w="5000" w:type="pct"/>
            <w:gridSpan w:val="5"/>
            <w:shd w:val="clear" w:color="auto" w:fill="D9D9D9"/>
            <w:noWrap/>
            <w:vAlign w:val="bottom"/>
            <w:hideMark/>
          </w:tcPr>
          <w:p w:rsidR="007F421D" w:rsidRPr="0070364F" w:rsidRDefault="007F421D" w:rsidP="00A438D0">
            <w:pPr>
              <w:tabs>
                <w:tab w:val="left" w:pos="3119"/>
              </w:tabs>
              <w:spacing w:line="246" w:lineRule="auto"/>
              <w:jc w:val="both"/>
              <w:rPr>
                <w:color w:val="000000"/>
              </w:rPr>
            </w:pPr>
            <w:r w:rsidRPr="0070364F">
              <w:rPr>
                <w:b/>
                <w:color w:val="000000"/>
              </w:rPr>
              <w:t xml:space="preserve">Síntese da </w:t>
            </w:r>
            <w:r>
              <w:rPr>
                <w:b/>
                <w:color w:val="000000"/>
              </w:rPr>
              <w:t>P</w:t>
            </w:r>
            <w:r w:rsidRPr="0070364F">
              <w:rPr>
                <w:b/>
                <w:color w:val="000000"/>
              </w:rPr>
              <w:t xml:space="preserve">rovidência </w:t>
            </w:r>
            <w:r>
              <w:rPr>
                <w:b/>
                <w:color w:val="000000"/>
              </w:rPr>
              <w:t>A</w:t>
            </w:r>
            <w:r w:rsidRPr="0070364F">
              <w:rPr>
                <w:b/>
                <w:color w:val="000000"/>
              </w:rPr>
              <w:t>dotada</w:t>
            </w:r>
          </w:p>
        </w:tc>
      </w:tr>
      <w:tr w:rsidR="007F421D" w:rsidRPr="0070364F" w:rsidTr="00A438D0">
        <w:trPr>
          <w:trHeight w:val="356"/>
        </w:trPr>
        <w:tc>
          <w:tcPr>
            <w:tcW w:w="5000" w:type="pct"/>
            <w:gridSpan w:val="5"/>
            <w:shd w:val="clear" w:color="auto" w:fill="auto"/>
            <w:noWrap/>
            <w:vAlign w:val="bottom"/>
            <w:hideMark/>
          </w:tcPr>
          <w:p w:rsidR="007F421D" w:rsidRPr="0070364F" w:rsidRDefault="007F421D" w:rsidP="00A438D0">
            <w:pPr>
              <w:tabs>
                <w:tab w:val="left" w:pos="3119"/>
              </w:tabs>
              <w:spacing w:line="246" w:lineRule="auto"/>
              <w:jc w:val="both"/>
              <w:rPr>
                <w:color w:val="000000"/>
              </w:rPr>
            </w:pPr>
            <w:r w:rsidRPr="00E7330F">
              <w:rPr>
                <w:color w:val="000000"/>
                <w:szCs w:val="20"/>
              </w:rPr>
              <w:t>25:</w:t>
            </w:r>
            <w:r w:rsidRPr="00E7330F">
              <w:rPr>
                <w:szCs w:val="20"/>
              </w:rPr>
              <w:t>Quanto ao item b, a recomendação já vem sendo atendida enfaticamente neste Instituto, e todas as contratações que envolvam obrigações futuras tem sido formalizadas através de contrato. A Coordenação de Contratos e Convênios tem participado de diversos treinamentos, para proceder sempre de acordo com os ditames da lei e, assim, tem difundido o conhecimento aos campi. Quanto ao item c, informamos que todos os contratos têm sido tempestivamente publicados, até quinto dia útil, nos termo do art. 61, parágrafo único, da Lei nº 8.666/93.  Em relação ao Manual que trata sobre as Orientações para Aquisições de Bens e Serviços, informamos que está em fase de elaboração pela Coordenação de Compras, em que, de acordo com o PDA 2015, será concluído em janeiro e realizada Oficinas para difusão de conhecimento a todos os campi em fevereiro/15. Para tanto, solicitamos prorrogação de prazo de 03 meses para conclusão de tal atividade e disponibilização do Manual no sítio oficial do Instituto de Educação, Ciência e Tecnologia do Amazonas (</w:t>
            </w:r>
            <w:hyperlink r:id="rId116" w:history="1">
              <w:r w:rsidRPr="00E7330F">
                <w:rPr>
                  <w:rStyle w:val="Hyperlink"/>
                  <w:szCs w:val="20"/>
                </w:rPr>
                <w:t>http://www.</w:t>
              </w:r>
              <w:r>
                <w:rPr>
                  <w:rStyle w:val="Hyperlink"/>
                  <w:szCs w:val="20"/>
                </w:rPr>
                <w:t>IFAM</w:t>
              </w:r>
              <w:r w:rsidRPr="00E7330F">
                <w:rPr>
                  <w:rStyle w:val="Hyperlink"/>
                  <w:szCs w:val="20"/>
                </w:rPr>
                <w:t>.edu.br/portal/proad/documentos-de-orientacao</w:t>
              </w:r>
            </w:hyperlink>
            <w:r w:rsidRPr="00E7330F">
              <w:rPr>
                <w:szCs w:val="20"/>
              </w:rPr>
              <w:t>). Visto que, não foi possível cumprir o prazo solicitado no Memorando nº 018 – DAF/PROAD/</w:t>
            </w:r>
            <w:r>
              <w:rPr>
                <w:szCs w:val="20"/>
              </w:rPr>
              <w:t>IFAM</w:t>
            </w:r>
            <w:r w:rsidRPr="00E7330F">
              <w:rPr>
                <w:szCs w:val="20"/>
              </w:rPr>
              <w:t>/2014, devido a mudança de servidores na gestão e na Coordenação de Compras.</w:t>
            </w:r>
          </w:p>
        </w:tc>
      </w:tr>
      <w:tr w:rsidR="007F421D" w:rsidRPr="0070364F" w:rsidTr="00A438D0">
        <w:trPr>
          <w:trHeight w:hRule="exact" w:val="284"/>
        </w:trPr>
        <w:tc>
          <w:tcPr>
            <w:tcW w:w="5000" w:type="pct"/>
            <w:gridSpan w:val="5"/>
            <w:shd w:val="clear" w:color="auto" w:fill="D9D9D9"/>
            <w:noWrap/>
            <w:vAlign w:val="bottom"/>
          </w:tcPr>
          <w:p w:rsidR="007F421D" w:rsidRPr="0070364F" w:rsidRDefault="007F421D" w:rsidP="00A438D0">
            <w:pPr>
              <w:tabs>
                <w:tab w:val="left" w:pos="3119"/>
              </w:tabs>
              <w:spacing w:line="246" w:lineRule="auto"/>
              <w:jc w:val="both"/>
              <w:rPr>
                <w:b/>
                <w:color w:val="000000"/>
              </w:rPr>
            </w:pPr>
            <w:r w:rsidRPr="0070364F">
              <w:rPr>
                <w:b/>
                <w:color w:val="000000"/>
              </w:rPr>
              <w:t xml:space="preserve">Síntese dos </w:t>
            </w:r>
            <w:r>
              <w:rPr>
                <w:b/>
                <w:color w:val="000000"/>
              </w:rPr>
              <w:t>R</w:t>
            </w:r>
            <w:r w:rsidRPr="0070364F">
              <w:rPr>
                <w:b/>
                <w:color w:val="000000"/>
              </w:rPr>
              <w:t xml:space="preserve">esultados </w:t>
            </w:r>
            <w:r>
              <w:rPr>
                <w:b/>
                <w:color w:val="000000"/>
              </w:rPr>
              <w:t>O</w:t>
            </w:r>
            <w:r w:rsidRPr="0070364F">
              <w:rPr>
                <w:b/>
                <w:color w:val="000000"/>
              </w:rPr>
              <w:t>btidos</w:t>
            </w:r>
          </w:p>
        </w:tc>
      </w:tr>
      <w:tr w:rsidR="007F421D" w:rsidRPr="0070364F" w:rsidTr="00A438D0">
        <w:trPr>
          <w:trHeight w:hRule="exact" w:val="284"/>
        </w:trPr>
        <w:tc>
          <w:tcPr>
            <w:tcW w:w="5000" w:type="pct"/>
            <w:gridSpan w:val="5"/>
            <w:shd w:val="clear" w:color="auto" w:fill="auto"/>
            <w:noWrap/>
            <w:vAlign w:val="bottom"/>
            <w:hideMark/>
          </w:tcPr>
          <w:p w:rsidR="007F421D" w:rsidRPr="0070364F" w:rsidRDefault="007F421D" w:rsidP="00A438D0">
            <w:pPr>
              <w:tabs>
                <w:tab w:val="left" w:pos="3119"/>
              </w:tabs>
              <w:spacing w:line="246" w:lineRule="auto"/>
              <w:jc w:val="both"/>
              <w:rPr>
                <w:color w:val="000000"/>
              </w:rPr>
            </w:pPr>
            <w:r>
              <w:rPr>
                <w:color w:val="000000"/>
              </w:rPr>
              <w:t>Aguardando retorno da CGU.</w:t>
            </w:r>
          </w:p>
        </w:tc>
      </w:tr>
      <w:tr w:rsidR="007F421D" w:rsidRPr="0070364F" w:rsidTr="00A438D0">
        <w:trPr>
          <w:trHeight w:val="356"/>
        </w:trPr>
        <w:tc>
          <w:tcPr>
            <w:tcW w:w="5000" w:type="pct"/>
            <w:gridSpan w:val="5"/>
            <w:shd w:val="clear" w:color="auto" w:fill="D9D9D9"/>
            <w:noWrap/>
            <w:vAlign w:val="bottom"/>
          </w:tcPr>
          <w:p w:rsidR="007F421D" w:rsidRPr="0070364F" w:rsidRDefault="007F421D" w:rsidP="00A438D0">
            <w:pPr>
              <w:tabs>
                <w:tab w:val="left" w:pos="3119"/>
              </w:tabs>
              <w:spacing w:line="246" w:lineRule="auto"/>
              <w:jc w:val="both"/>
              <w:rPr>
                <w:b/>
                <w:color w:val="000000"/>
              </w:rPr>
            </w:pPr>
            <w:r w:rsidRPr="0070364F">
              <w:rPr>
                <w:b/>
                <w:color w:val="000000"/>
              </w:rPr>
              <w:t xml:space="preserve">Análise </w:t>
            </w:r>
            <w:r>
              <w:rPr>
                <w:b/>
                <w:color w:val="000000"/>
              </w:rPr>
              <w:t>C</w:t>
            </w:r>
            <w:r w:rsidRPr="0070364F">
              <w:rPr>
                <w:b/>
                <w:color w:val="000000"/>
              </w:rPr>
              <w:t xml:space="preserve">rítica dos </w:t>
            </w:r>
            <w:r>
              <w:rPr>
                <w:b/>
                <w:color w:val="000000"/>
              </w:rPr>
              <w:t>F</w:t>
            </w:r>
            <w:r w:rsidRPr="0070364F">
              <w:rPr>
                <w:b/>
                <w:color w:val="000000"/>
              </w:rPr>
              <w:t xml:space="preserve">atores </w:t>
            </w:r>
            <w:r>
              <w:rPr>
                <w:b/>
                <w:color w:val="000000"/>
              </w:rPr>
              <w:t>P</w:t>
            </w:r>
            <w:r w:rsidRPr="0070364F">
              <w:rPr>
                <w:b/>
                <w:color w:val="000000"/>
              </w:rPr>
              <w:t>ositivos/</w:t>
            </w:r>
            <w:r>
              <w:rPr>
                <w:b/>
                <w:color w:val="000000"/>
              </w:rPr>
              <w:t>N</w:t>
            </w:r>
            <w:r w:rsidRPr="0070364F">
              <w:rPr>
                <w:b/>
                <w:color w:val="000000"/>
              </w:rPr>
              <w:t xml:space="preserve">egativos que </w:t>
            </w:r>
            <w:r>
              <w:rPr>
                <w:b/>
                <w:color w:val="000000"/>
              </w:rPr>
              <w:t>Facilitaram/P</w:t>
            </w:r>
            <w:r w:rsidRPr="0070364F">
              <w:rPr>
                <w:b/>
                <w:color w:val="000000"/>
              </w:rPr>
              <w:t xml:space="preserve">rejudicaram a </w:t>
            </w:r>
            <w:r>
              <w:rPr>
                <w:b/>
                <w:color w:val="000000"/>
              </w:rPr>
              <w:t>A</w:t>
            </w:r>
            <w:r w:rsidRPr="0070364F">
              <w:rPr>
                <w:b/>
                <w:color w:val="000000"/>
              </w:rPr>
              <w:t xml:space="preserve">doção de </w:t>
            </w:r>
            <w:r>
              <w:rPr>
                <w:b/>
                <w:color w:val="000000"/>
              </w:rPr>
              <w:t>P</w:t>
            </w:r>
            <w:r w:rsidRPr="0070364F">
              <w:rPr>
                <w:b/>
                <w:color w:val="000000"/>
              </w:rPr>
              <w:t xml:space="preserve">rovidências pelo </w:t>
            </w:r>
            <w:r>
              <w:rPr>
                <w:b/>
                <w:color w:val="000000"/>
              </w:rPr>
              <w:t>G</w:t>
            </w:r>
            <w:r w:rsidRPr="0070364F">
              <w:rPr>
                <w:b/>
                <w:color w:val="000000"/>
              </w:rPr>
              <w:t>estor</w:t>
            </w:r>
          </w:p>
        </w:tc>
      </w:tr>
      <w:tr w:rsidR="007F421D" w:rsidRPr="0070364F" w:rsidTr="00A438D0">
        <w:trPr>
          <w:trHeight w:val="356"/>
        </w:trPr>
        <w:tc>
          <w:tcPr>
            <w:tcW w:w="5000" w:type="pct"/>
            <w:gridSpan w:val="5"/>
            <w:shd w:val="clear" w:color="auto" w:fill="FFFFFF"/>
            <w:noWrap/>
            <w:vAlign w:val="bottom"/>
          </w:tcPr>
          <w:p w:rsidR="007F421D" w:rsidRPr="0070364F" w:rsidRDefault="007F421D" w:rsidP="00A438D0">
            <w:pPr>
              <w:tabs>
                <w:tab w:val="left" w:pos="3119"/>
              </w:tabs>
              <w:spacing w:line="246" w:lineRule="auto"/>
              <w:jc w:val="both"/>
              <w:rPr>
                <w:color w:val="000000"/>
              </w:rPr>
            </w:pPr>
            <w:r>
              <w:rPr>
                <w:color w:val="000000"/>
              </w:rPr>
              <w:t xml:space="preserve">Os processos inicialmente não passavam pela Procuradoria Federal por falta de conhecimento e inciativa da Coordenação de Compras da Reitoria. Contudo, com o ingresso de novos servidores, a difusão do conhecimento e a participação em cursos de capacitação, todos os processos de aquisições e contratações são </w:t>
            </w:r>
            <w:r>
              <w:rPr>
                <w:color w:val="000000"/>
              </w:rPr>
              <w:lastRenderedPageBreak/>
              <w:t>analisados pela Procuradoria Federal que, embora, sejam opinativos, fornecem importante orientação dos procedimentos a serem tomados. Tem-se dado grande ênfase às compras compartilhadas, para isso a Diretoria de Planejamento e a Coordenação de Compras tem trabalhado intensamente para envolver todos os campi com a Reitoria para realizar as aquisições de produtos comuns a todos em um único processo licitatório. O Manual deste modelo de compras já está em fase de elaboração, no qual será difundido através de Oficinas, nos campi. Anteriormente, a Coordenação de Contratos não realizava as publicações tempestivamente. Contudo, hoje esta Coordenação está capacitada e interessada em cumprir a todas as obrigações legais. Assim, hoje, todas as contratações que envolvam obrigações futuras têm sido formalizadas através de contrato.</w:t>
            </w:r>
          </w:p>
        </w:tc>
      </w:tr>
    </w:tbl>
    <w:p w:rsidR="007F421D" w:rsidRPr="00AC3ADF" w:rsidRDefault="007F421D" w:rsidP="007F421D">
      <w:pPr>
        <w:spacing w:after="0"/>
        <w:ind w:left="142"/>
        <w:jc w:val="both"/>
        <w:rPr>
          <w:szCs w:val="20"/>
        </w:rPr>
      </w:pPr>
      <w:r>
        <w:rPr>
          <w:szCs w:val="20"/>
        </w:rPr>
        <w:lastRenderedPageBreak/>
        <w:t>Fonte: AUDIN</w:t>
      </w:r>
    </w:p>
    <w:p w:rsidR="007F421D" w:rsidRDefault="007F421D" w:rsidP="007F421D">
      <w:pPr>
        <w:spacing w:after="0"/>
        <w:ind w:left="426"/>
        <w:jc w:val="both"/>
        <w:rPr>
          <w:sz w:val="24"/>
          <w:szCs w:val="24"/>
        </w:rPr>
      </w:pPr>
    </w:p>
    <w:p w:rsidR="00674A9A" w:rsidRDefault="00674A9A">
      <w:pPr>
        <w:spacing w:after="160" w:line="259" w:lineRule="auto"/>
        <w:rPr>
          <w:i/>
          <w:iCs/>
          <w:color w:val="44546A" w:themeColor="text2"/>
          <w:sz w:val="18"/>
          <w:szCs w:val="18"/>
        </w:rPr>
      </w:pPr>
      <w:bookmarkStart w:id="241" w:name="_Toc414464186"/>
      <w:r>
        <w:br w:type="page"/>
      </w:r>
    </w:p>
    <w:p w:rsidR="007F421D" w:rsidRDefault="007F421D" w:rsidP="00674A9A">
      <w:pPr>
        <w:pStyle w:val="Legenda"/>
        <w:keepNext/>
        <w:jc w:val="center"/>
      </w:pPr>
      <w:r>
        <w:lastRenderedPageBreak/>
        <w:t xml:space="preserve">Tabela </w:t>
      </w:r>
      <w:fldSimple w:instr=" SEQ Tabela \* ARABIC ">
        <w:r w:rsidR="004918B2">
          <w:rPr>
            <w:noProof/>
          </w:rPr>
          <w:t>84</w:t>
        </w:r>
      </w:fldSimple>
      <w:r>
        <w:t xml:space="preserve"> </w:t>
      </w:r>
      <w:r w:rsidRPr="00485F85">
        <w:t xml:space="preserve">Quadro A.11.2.1 – Relatório de cumprimento das recomendações do órgão de controle interno </w:t>
      </w:r>
      <w:r>
        <w:t>ORDEM</w:t>
      </w:r>
      <w:r w:rsidRPr="00485F85">
        <w:t>:</w:t>
      </w:r>
      <w:r>
        <w:t>11</w:t>
      </w:r>
      <w:bookmarkEnd w:id="241"/>
    </w:p>
    <w:tbl>
      <w:tblPr>
        <w:tblW w:w="4933" w:type="pct"/>
        <w:jc w:val="center"/>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94"/>
        <w:gridCol w:w="3669"/>
        <w:gridCol w:w="1788"/>
        <w:gridCol w:w="932"/>
        <w:gridCol w:w="1666"/>
      </w:tblGrid>
      <w:tr w:rsidR="007F421D" w:rsidRPr="0070364F" w:rsidTr="00674A9A">
        <w:trPr>
          <w:trHeight w:hRule="exact" w:val="284"/>
          <w:jc w:val="center"/>
        </w:trPr>
        <w:tc>
          <w:tcPr>
            <w:tcW w:w="5000" w:type="pct"/>
            <w:gridSpan w:val="5"/>
            <w:shd w:val="clear" w:color="auto" w:fill="A6A6A6"/>
            <w:noWrap/>
            <w:vAlign w:val="bottom"/>
            <w:hideMark/>
          </w:tcPr>
          <w:p w:rsidR="007F421D" w:rsidRPr="0070364F" w:rsidRDefault="007F421D" w:rsidP="00A438D0">
            <w:pPr>
              <w:tabs>
                <w:tab w:val="left" w:pos="3119"/>
              </w:tabs>
              <w:spacing w:line="246" w:lineRule="auto"/>
              <w:jc w:val="center"/>
              <w:rPr>
                <w:b/>
                <w:caps/>
                <w:color w:val="000000"/>
              </w:rPr>
            </w:pPr>
            <w:r w:rsidRPr="0070364F">
              <w:rPr>
                <w:b/>
                <w:caps/>
                <w:color w:val="000000"/>
              </w:rPr>
              <w:t>U</w:t>
            </w:r>
            <w:r w:rsidRPr="0070364F">
              <w:rPr>
                <w:b/>
                <w:color w:val="000000"/>
              </w:rPr>
              <w:t>nidade Jurisdicionada</w:t>
            </w:r>
          </w:p>
        </w:tc>
      </w:tr>
      <w:tr w:rsidR="007F421D" w:rsidRPr="0070364F" w:rsidTr="00674A9A">
        <w:trPr>
          <w:trHeight w:hRule="exact" w:val="284"/>
          <w:jc w:val="center"/>
        </w:trPr>
        <w:tc>
          <w:tcPr>
            <w:tcW w:w="4069" w:type="pct"/>
            <w:gridSpan w:val="4"/>
            <w:shd w:val="clear" w:color="auto" w:fill="BFBFBF"/>
            <w:noWrap/>
            <w:vAlign w:val="bottom"/>
            <w:hideMark/>
          </w:tcPr>
          <w:p w:rsidR="007F421D" w:rsidRPr="0070364F" w:rsidRDefault="007F421D" w:rsidP="00A438D0">
            <w:pPr>
              <w:tabs>
                <w:tab w:val="left" w:pos="3119"/>
              </w:tabs>
              <w:spacing w:line="246" w:lineRule="auto"/>
              <w:jc w:val="both"/>
              <w:rPr>
                <w:color w:val="000000"/>
              </w:rPr>
            </w:pPr>
            <w:r>
              <w:rPr>
                <w:b/>
                <w:color w:val="000000"/>
              </w:rPr>
              <w:t>Denominação C</w:t>
            </w:r>
            <w:r w:rsidRPr="0070364F">
              <w:rPr>
                <w:b/>
                <w:color w:val="000000"/>
              </w:rPr>
              <w:t>ompleta</w:t>
            </w:r>
          </w:p>
        </w:tc>
        <w:tc>
          <w:tcPr>
            <w:tcW w:w="931" w:type="pct"/>
            <w:shd w:val="clear" w:color="auto" w:fill="BFBFBF"/>
            <w:vAlign w:val="bottom"/>
          </w:tcPr>
          <w:p w:rsidR="007F421D" w:rsidRPr="0070364F" w:rsidRDefault="007F421D" w:rsidP="00A438D0">
            <w:pPr>
              <w:tabs>
                <w:tab w:val="left" w:pos="3119"/>
              </w:tabs>
              <w:spacing w:line="246" w:lineRule="auto"/>
              <w:jc w:val="center"/>
              <w:rPr>
                <w:color w:val="000000"/>
              </w:rPr>
            </w:pPr>
            <w:r w:rsidRPr="0070364F">
              <w:rPr>
                <w:b/>
                <w:color w:val="000000"/>
              </w:rPr>
              <w:t>Código SIORG</w:t>
            </w:r>
          </w:p>
        </w:tc>
      </w:tr>
      <w:tr w:rsidR="007F421D" w:rsidRPr="0070364F" w:rsidTr="00674A9A">
        <w:trPr>
          <w:trHeight w:hRule="exact" w:val="284"/>
          <w:jc w:val="center"/>
        </w:trPr>
        <w:tc>
          <w:tcPr>
            <w:tcW w:w="4069" w:type="pct"/>
            <w:gridSpan w:val="4"/>
            <w:shd w:val="clear" w:color="auto" w:fill="FFFFFF"/>
            <w:noWrap/>
            <w:vAlign w:val="center"/>
            <w:hideMark/>
          </w:tcPr>
          <w:p w:rsidR="007F421D" w:rsidRPr="0070364F" w:rsidRDefault="007F421D" w:rsidP="00A438D0">
            <w:pPr>
              <w:tabs>
                <w:tab w:val="left" w:pos="3119"/>
              </w:tabs>
              <w:spacing w:line="246" w:lineRule="auto"/>
              <w:jc w:val="both"/>
              <w:rPr>
                <w:color w:val="000000"/>
              </w:rPr>
            </w:pPr>
            <w:r>
              <w:rPr>
                <w:color w:val="000000"/>
              </w:rPr>
              <w:t>Instituto Federal de Educação, Ciência e Tecnologia do Amazonas</w:t>
            </w:r>
          </w:p>
        </w:tc>
        <w:tc>
          <w:tcPr>
            <w:tcW w:w="931" w:type="pct"/>
            <w:shd w:val="clear" w:color="auto" w:fill="FFFFFF"/>
            <w:vAlign w:val="center"/>
          </w:tcPr>
          <w:p w:rsidR="007F421D" w:rsidRPr="0070364F" w:rsidRDefault="007F421D" w:rsidP="00A438D0">
            <w:pPr>
              <w:tabs>
                <w:tab w:val="left" w:pos="3119"/>
              </w:tabs>
              <w:spacing w:line="246" w:lineRule="auto"/>
              <w:jc w:val="center"/>
              <w:rPr>
                <w:color w:val="000000"/>
              </w:rPr>
            </w:pPr>
            <w:r>
              <w:rPr>
                <w:color w:val="000000"/>
              </w:rPr>
              <w:t>100910</w:t>
            </w:r>
          </w:p>
        </w:tc>
      </w:tr>
      <w:tr w:rsidR="007F421D" w:rsidRPr="0070364F" w:rsidTr="00674A9A">
        <w:trPr>
          <w:trHeight w:hRule="exact" w:val="284"/>
          <w:jc w:val="center"/>
        </w:trPr>
        <w:tc>
          <w:tcPr>
            <w:tcW w:w="5000" w:type="pct"/>
            <w:gridSpan w:val="5"/>
            <w:shd w:val="clear" w:color="auto" w:fill="A6A6A6"/>
            <w:noWrap/>
            <w:vAlign w:val="center"/>
            <w:hideMark/>
          </w:tcPr>
          <w:p w:rsidR="007F421D" w:rsidRPr="0070364F" w:rsidRDefault="007F421D" w:rsidP="00A438D0">
            <w:pPr>
              <w:tabs>
                <w:tab w:val="left" w:pos="3119"/>
              </w:tabs>
              <w:spacing w:line="246" w:lineRule="auto"/>
              <w:jc w:val="center"/>
              <w:rPr>
                <w:b/>
                <w:color w:val="000000"/>
              </w:rPr>
            </w:pPr>
            <w:r>
              <w:rPr>
                <w:b/>
                <w:color w:val="000000"/>
              </w:rPr>
              <w:t>Recomendações</w:t>
            </w:r>
            <w:r w:rsidRPr="0070364F">
              <w:rPr>
                <w:b/>
                <w:color w:val="000000"/>
              </w:rPr>
              <w:t xml:space="preserve"> do </w:t>
            </w:r>
            <w:r>
              <w:rPr>
                <w:b/>
                <w:color w:val="000000"/>
              </w:rPr>
              <w:t>OCI</w:t>
            </w:r>
          </w:p>
        </w:tc>
      </w:tr>
      <w:tr w:rsidR="007F421D" w:rsidRPr="0070364F" w:rsidTr="00674A9A">
        <w:trPr>
          <w:trHeight w:hRule="exact" w:val="284"/>
          <w:jc w:val="center"/>
        </w:trPr>
        <w:tc>
          <w:tcPr>
            <w:tcW w:w="5000" w:type="pct"/>
            <w:gridSpan w:val="5"/>
            <w:shd w:val="clear" w:color="auto" w:fill="BFBFBF"/>
            <w:noWrap/>
            <w:vAlign w:val="center"/>
            <w:hideMark/>
          </w:tcPr>
          <w:p w:rsidR="007F421D" w:rsidRPr="0070364F" w:rsidRDefault="007F421D" w:rsidP="00A438D0">
            <w:pPr>
              <w:tabs>
                <w:tab w:val="left" w:pos="3119"/>
              </w:tabs>
              <w:spacing w:line="246" w:lineRule="auto"/>
              <w:jc w:val="center"/>
              <w:rPr>
                <w:b/>
                <w:color w:val="000000"/>
              </w:rPr>
            </w:pPr>
            <w:r>
              <w:rPr>
                <w:b/>
                <w:color w:val="000000"/>
              </w:rPr>
              <w:t>Recomendações Expedidas pelo OCI</w:t>
            </w:r>
          </w:p>
        </w:tc>
      </w:tr>
      <w:tr w:rsidR="007F421D" w:rsidRPr="0070364F" w:rsidTr="00674A9A">
        <w:trPr>
          <w:trHeight w:hRule="exact" w:val="284"/>
          <w:jc w:val="center"/>
        </w:trPr>
        <w:tc>
          <w:tcPr>
            <w:tcW w:w="499" w:type="pct"/>
            <w:shd w:val="clear" w:color="auto" w:fill="D9D9D9"/>
            <w:noWrap/>
            <w:vAlign w:val="center"/>
            <w:hideMark/>
          </w:tcPr>
          <w:p w:rsidR="007F421D" w:rsidRPr="0070364F" w:rsidRDefault="007F421D" w:rsidP="00A438D0">
            <w:pPr>
              <w:tabs>
                <w:tab w:val="left" w:pos="3119"/>
              </w:tabs>
              <w:spacing w:line="246" w:lineRule="auto"/>
              <w:jc w:val="center"/>
              <w:rPr>
                <w:b/>
                <w:color w:val="000000"/>
              </w:rPr>
            </w:pPr>
            <w:r w:rsidRPr="0070364F">
              <w:rPr>
                <w:b/>
                <w:color w:val="000000"/>
              </w:rPr>
              <w:t>Ordem</w:t>
            </w:r>
          </w:p>
        </w:tc>
        <w:tc>
          <w:tcPr>
            <w:tcW w:w="2050" w:type="pct"/>
            <w:shd w:val="clear" w:color="auto" w:fill="D9D9D9"/>
            <w:vAlign w:val="center"/>
          </w:tcPr>
          <w:p w:rsidR="007F421D" w:rsidRPr="0070364F" w:rsidRDefault="007F421D" w:rsidP="00A438D0">
            <w:pPr>
              <w:tabs>
                <w:tab w:val="left" w:pos="3119"/>
              </w:tabs>
              <w:spacing w:line="246" w:lineRule="auto"/>
              <w:jc w:val="center"/>
              <w:rPr>
                <w:b/>
                <w:color w:val="000000"/>
              </w:rPr>
            </w:pPr>
            <w:r>
              <w:rPr>
                <w:b/>
                <w:color w:val="000000"/>
              </w:rPr>
              <w:t>Identificação do Relatório de Auditoria</w:t>
            </w:r>
          </w:p>
        </w:tc>
        <w:tc>
          <w:tcPr>
            <w:tcW w:w="999" w:type="pct"/>
            <w:shd w:val="clear" w:color="auto" w:fill="D9D9D9"/>
            <w:vAlign w:val="center"/>
          </w:tcPr>
          <w:p w:rsidR="007F421D" w:rsidRPr="0070364F" w:rsidRDefault="007F421D" w:rsidP="00A438D0">
            <w:pPr>
              <w:tabs>
                <w:tab w:val="left" w:pos="3119"/>
              </w:tabs>
              <w:spacing w:line="246" w:lineRule="auto"/>
              <w:jc w:val="center"/>
              <w:rPr>
                <w:b/>
                <w:color w:val="000000"/>
              </w:rPr>
            </w:pPr>
            <w:r w:rsidRPr="0070364F">
              <w:rPr>
                <w:b/>
                <w:color w:val="000000"/>
              </w:rPr>
              <w:t>Item</w:t>
            </w:r>
            <w:r>
              <w:rPr>
                <w:b/>
                <w:color w:val="000000"/>
              </w:rPr>
              <w:t xml:space="preserve"> do RA</w:t>
            </w:r>
          </w:p>
        </w:tc>
        <w:tc>
          <w:tcPr>
            <w:tcW w:w="1452" w:type="pct"/>
            <w:gridSpan w:val="2"/>
            <w:shd w:val="clear" w:color="auto" w:fill="D9D9D9"/>
            <w:vAlign w:val="center"/>
          </w:tcPr>
          <w:p w:rsidR="007F421D" w:rsidRPr="0070364F" w:rsidRDefault="007F421D" w:rsidP="00A438D0">
            <w:pPr>
              <w:tabs>
                <w:tab w:val="left" w:pos="3119"/>
              </w:tabs>
              <w:spacing w:line="246" w:lineRule="auto"/>
              <w:jc w:val="center"/>
              <w:rPr>
                <w:b/>
                <w:color w:val="000000"/>
              </w:rPr>
            </w:pPr>
            <w:r w:rsidRPr="0070364F">
              <w:rPr>
                <w:b/>
                <w:color w:val="000000"/>
              </w:rPr>
              <w:t>Comunicação Expedida</w:t>
            </w:r>
          </w:p>
        </w:tc>
      </w:tr>
      <w:tr w:rsidR="007F421D" w:rsidRPr="0070364F" w:rsidTr="00674A9A">
        <w:trPr>
          <w:trHeight w:val="356"/>
          <w:jc w:val="center"/>
        </w:trPr>
        <w:tc>
          <w:tcPr>
            <w:tcW w:w="499" w:type="pct"/>
            <w:shd w:val="clear" w:color="auto" w:fill="auto"/>
            <w:noWrap/>
            <w:vAlign w:val="center"/>
            <w:hideMark/>
          </w:tcPr>
          <w:p w:rsidR="007F421D" w:rsidRPr="0070364F" w:rsidRDefault="007F421D" w:rsidP="00A438D0">
            <w:pPr>
              <w:tabs>
                <w:tab w:val="left" w:pos="3119"/>
              </w:tabs>
              <w:spacing w:line="246" w:lineRule="auto"/>
              <w:jc w:val="center"/>
              <w:rPr>
                <w:color w:val="000000"/>
              </w:rPr>
            </w:pPr>
            <w:r>
              <w:rPr>
                <w:color w:val="000000"/>
              </w:rPr>
              <w:t>11.</w:t>
            </w:r>
          </w:p>
        </w:tc>
        <w:tc>
          <w:tcPr>
            <w:tcW w:w="2050" w:type="pct"/>
            <w:shd w:val="clear" w:color="auto" w:fill="auto"/>
            <w:vAlign w:val="center"/>
          </w:tcPr>
          <w:p w:rsidR="007F421D" w:rsidRPr="0070364F" w:rsidRDefault="007F421D" w:rsidP="00A438D0">
            <w:pPr>
              <w:tabs>
                <w:tab w:val="left" w:pos="3119"/>
              </w:tabs>
              <w:spacing w:line="246" w:lineRule="auto"/>
              <w:jc w:val="center"/>
              <w:rPr>
                <w:color w:val="000000"/>
              </w:rPr>
            </w:pPr>
            <w:r w:rsidRPr="00396DE6">
              <w:rPr>
                <w:color w:val="000000"/>
              </w:rPr>
              <w:t>201203345</w:t>
            </w:r>
          </w:p>
        </w:tc>
        <w:tc>
          <w:tcPr>
            <w:tcW w:w="999" w:type="pct"/>
            <w:shd w:val="clear" w:color="auto" w:fill="auto"/>
            <w:vAlign w:val="center"/>
          </w:tcPr>
          <w:p w:rsidR="007F421D" w:rsidRPr="0070364F" w:rsidRDefault="007F421D" w:rsidP="00A438D0">
            <w:pPr>
              <w:tabs>
                <w:tab w:val="left" w:pos="3119"/>
              </w:tabs>
              <w:spacing w:line="246" w:lineRule="auto"/>
              <w:jc w:val="center"/>
              <w:rPr>
                <w:color w:val="000000"/>
              </w:rPr>
            </w:pPr>
            <w:r>
              <w:rPr>
                <w:color w:val="000000"/>
              </w:rPr>
              <w:t>43</w:t>
            </w:r>
          </w:p>
        </w:tc>
        <w:tc>
          <w:tcPr>
            <w:tcW w:w="1452" w:type="pct"/>
            <w:gridSpan w:val="2"/>
            <w:shd w:val="clear" w:color="auto" w:fill="auto"/>
            <w:vAlign w:val="center"/>
          </w:tcPr>
          <w:p w:rsidR="007F421D" w:rsidRPr="0070364F" w:rsidRDefault="007F421D" w:rsidP="00A438D0">
            <w:pPr>
              <w:tabs>
                <w:tab w:val="left" w:pos="3119"/>
              </w:tabs>
              <w:spacing w:line="246" w:lineRule="auto"/>
              <w:jc w:val="center"/>
              <w:rPr>
                <w:color w:val="000000"/>
              </w:rPr>
            </w:pPr>
            <w:r>
              <w:rPr>
                <w:color w:val="000000"/>
              </w:rPr>
              <w:t>Ofício 30.898/2014 – CGU AM</w:t>
            </w:r>
          </w:p>
        </w:tc>
      </w:tr>
      <w:tr w:rsidR="007F421D" w:rsidRPr="0070364F" w:rsidTr="00674A9A">
        <w:trPr>
          <w:trHeight w:hRule="exact" w:val="284"/>
          <w:jc w:val="center"/>
        </w:trPr>
        <w:tc>
          <w:tcPr>
            <w:tcW w:w="4069" w:type="pct"/>
            <w:gridSpan w:val="4"/>
            <w:shd w:val="clear" w:color="auto" w:fill="D9D9D9"/>
            <w:noWrap/>
            <w:vAlign w:val="center"/>
            <w:hideMark/>
          </w:tcPr>
          <w:p w:rsidR="007F421D" w:rsidRPr="0070364F" w:rsidRDefault="007F421D" w:rsidP="00A438D0">
            <w:pPr>
              <w:tabs>
                <w:tab w:val="left" w:pos="3119"/>
              </w:tabs>
              <w:spacing w:line="246" w:lineRule="auto"/>
              <w:jc w:val="both"/>
              <w:rPr>
                <w:b/>
                <w:color w:val="000000"/>
              </w:rPr>
            </w:pPr>
            <w:r w:rsidRPr="0070364F">
              <w:rPr>
                <w:b/>
                <w:color w:val="000000"/>
              </w:rPr>
              <w:t>Órgão/</w:t>
            </w:r>
            <w:r>
              <w:rPr>
                <w:b/>
                <w:color w:val="000000"/>
              </w:rPr>
              <w:t>E</w:t>
            </w:r>
            <w:r w:rsidRPr="0070364F">
              <w:rPr>
                <w:b/>
                <w:color w:val="000000"/>
              </w:rPr>
              <w:t xml:space="preserve">ntidade </w:t>
            </w:r>
            <w:r>
              <w:rPr>
                <w:b/>
                <w:color w:val="000000"/>
              </w:rPr>
              <w:t>O</w:t>
            </w:r>
            <w:r w:rsidRPr="0070364F">
              <w:rPr>
                <w:b/>
                <w:color w:val="000000"/>
              </w:rPr>
              <w:t xml:space="preserve">bjeto da </w:t>
            </w:r>
            <w:r>
              <w:rPr>
                <w:b/>
                <w:color w:val="000000"/>
              </w:rPr>
              <w:t>R</w:t>
            </w:r>
            <w:r w:rsidRPr="0070364F">
              <w:rPr>
                <w:b/>
                <w:color w:val="000000"/>
              </w:rPr>
              <w:t>ecomendação</w:t>
            </w:r>
          </w:p>
        </w:tc>
        <w:tc>
          <w:tcPr>
            <w:tcW w:w="931" w:type="pct"/>
            <w:shd w:val="clear" w:color="auto" w:fill="D9D9D9"/>
            <w:vAlign w:val="center"/>
          </w:tcPr>
          <w:p w:rsidR="007F421D" w:rsidRPr="0070364F" w:rsidRDefault="007F421D" w:rsidP="00A438D0">
            <w:pPr>
              <w:tabs>
                <w:tab w:val="left" w:pos="3119"/>
              </w:tabs>
              <w:spacing w:line="246" w:lineRule="auto"/>
              <w:jc w:val="center"/>
              <w:rPr>
                <w:b/>
                <w:color w:val="000000"/>
              </w:rPr>
            </w:pPr>
            <w:r w:rsidRPr="0070364F">
              <w:rPr>
                <w:b/>
                <w:color w:val="000000"/>
              </w:rPr>
              <w:t>Código SIORG</w:t>
            </w:r>
          </w:p>
        </w:tc>
      </w:tr>
      <w:tr w:rsidR="007F421D" w:rsidRPr="0070364F" w:rsidTr="00674A9A">
        <w:trPr>
          <w:trHeight w:hRule="exact" w:val="284"/>
          <w:jc w:val="center"/>
        </w:trPr>
        <w:tc>
          <w:tcPr>
            <w:tcW w:w="4069" w:type="pct"/>
            <w:gridSpan w:val="4"/>
            <w:shd w:val="clear" w:color="auto" w:fill="FFFFFF"/>
            <w:noWrap/>
            <w:vAlign w:val="center"/>
            <w:hideMark/>
          </w:tcPr>
          <w:p w:rsidR="007F421D" w:rsidRPr="00402177" w:rsidRDefault="007F421D" w:rsidP="00A438D0">
            <w:pPr>
              <w:tabs>
                <w:tab w:val="left" w:pos="3119"/>
              </w:tabs>
              <w:spacing w:line="246" w:lineRule="auto"/>
              <w:rPr>
                <w:color w:val="000000"/>
              </w:rPr>
            </w:pPr>
            <w:r w:rsidRPr="00402177">
              <w:rPr>
                <w:color w:val="000000"/>
              </w:rPr>
              <w:t>Reitoria</w:t>
            </w:r>
          </w:p>
        </w:tc>
        <w:tc>
          <w:tcPr>
            <w:tcW w:w="931" w:type="pct"/>
            <w:shd w:val="clear" w:color="auto" w:fill="FFFFFF"/>
            <w:vAlign w:val="center"/>
          </w:tcPr>
          <w:p w:rsidR="007F421D" w:rsidRPr="00402177" w:rsidRDefault="007F421D" w:rsidP="00A438D0">
            <w:pPr>
              <w:tabs>
                <w:tab w:val="left" w:pos="3119"/>
              </w:tabs>
              <w:spacing w:line="246" w:lineRule="auto"/>
              <w:jc w:val="center"/>
              <w:rPr>
                <w:color w:val="000000"/>
              </w:rPr>
            </w:pPr>
            <w:r w:rsidRPr="00402177">
              <w:rPr>
                <w:color w:val="000000"/>
              </w:rPr>
              <w:t>100910</w:t>
            </w:r>
          </w:p>
        </w:tc>
      </w:tr>
      <w:tr w:rsidR="007F421D" w:rsidRPr="0070364F" w:rsidTr="00674A9A">
        <w:trPr>
          <w:trHeight w:hRule="exact" w:val="284"/>
          <w:jc w:val="center"/>
        </w:trPr>
        <w:tc>
          <w:tcPr>
            <w:tcW w:w="5000" w:type="pct"/>
            <w:gridSpan w:val="5"/>
            <w:shd w:val="clear" w:color="auto" w:fill="D9D9D9"/>
            <w:noWrap/>
            <w:vAlign w:val="bottom"/>
            <w:hideMark/>
          </w:tcPr>
          <w:p w:rsidR="007F421D" w:rsidRPr="0070364F" w:rsidRDefault="007F421D" w:rsidP="00A438D0">
            <w:pPr>
              <w:tabs>
                <w:tab w:val="left" w:pos="3119"/>
              </w:tabs>
              <w:spacing w:line="246" w:lineRule="auto"/>
              <w:jc w:val="both"/>
              <w:rPr>
                <w:b/>
                <w:color w:val="000000"/>
              </w:rPr>
            </w:pPr>
            <w:r w:rsidRPr="0070364F">
              <w:rPr>
                <w:b/>
                <w:color w:val="000000"/>
              </w:rPr>
              <w:t xml:space="preserve">Descrição da </w:t>
            </w:r>
            <w:r>
              <w:rPr>
                <w:b/>
                <w:color w:val="000000"/>
              </w:rPr>
              <w:t>Recomendação</w:t>
            </w:r>
          </w:p>
        </w:tc>
      </w:tr>
      <w:tr w:rsidR="007F421D" w:rsidRPr="0070364F" w:rsidTr="00674A9A">
        <w:trPr>
          <w:trHeight w:hRule="exact" w:val="592"/>
          <w:jc w:val="center"/>
        </w:trPr>
        <w:tc>
          <w:tcPr>
            <w:tcW w:w="5000" w:type="pct"/>
            <w:gridSpan w:val="5"/>
            <w:shd w:val="clear" w:color="auto" w:fill="auto"/>
            <w:noWrap/>
            <w:vAlign w:val="bottom"/>
            <w:hideMark/>
          </w:tcPr>
          <w:p w:rsidR="007F421D" w:rsidRPr="0070364F" w:rsidRDefault="007F421D" w:rsidP="00A438D0">
            <w:pPr>
              <w:tabs>
                <w:tab w:val="left" w:pos="3119"/>
              </w:tabs>
              <w:spacing w:line="246" w:lineRule="auto"/>
              <w:jc w:val="both"/>
              <w:rPr>
                <w:color w:val="000000"/>
              </w:rPr>
            </w:pPr>
            <w:r>
              <w:rPr>
                <w:color w:val="000000"/>
              </w:rPr>
              <w:t xml:space="preserve">43: </w:t>
            </w:r>
            <w:r w:rsidRPr="00396DE6">
              <w:rPr>
                <w:color w:val="000000"/>
              </w:rPr>
              <w:t xml:space="preserve">Relação/discriminar os objetos das dispensas relacionados nas </w:t>
            </w:r>
            <w:proofErr w:type="spellStart"/>
            <w:r w:rsidRPr="00396DE6">
              <w:rPr>
                <w:color w:val="000000"/>
              </w:rPr>
              <w:t>NDs</w:t>
            </w:r>
            <w:proofErr w:type="spellEnd"/>
            <w:r w:rsidRPr="00396DE6">
              <w:rPr>
                <w:color w:val="000000"/>
              </w:rPr>
              <w:t xml:space="preserve"> apontadas no campo FATO desta consta</w:t>
            </w:r>
            <w:r>
              <w:rPr>
                <w:color w:val="000000"/>
              </w:rPr>
              <w:t>ta</w:t>
            </w:r>
            <w:r w:rsidRPr="00396DE6">
              <w:rPr>
                <w:color w:val="000000"/>
              </w:rPr>
              <w:t>ção, referentes ao exercício de 2013.</w:t>
            </w:r>
          </w:p>
        </w:tc>
      </w:tr>
      <w:tr w:rsidR="007F421D" w:rsidRPr="0070364F" w:rsidTr="00674A9A">
        <w:trPr>
          <w:trHeight w:hRule="exact" w:val="284"/>
          <w:jc w:val="center"/>
        </w:trPr>
        <w:tc>
          <w:tcPr>
            <w:tcW w:w="5000" w:type="pct"/>
            <w:gridSpan w:val="5"/>
            <w:shd w:val="clear" w:color="auto" w:fill="BFBFBF"/>
            <w:noWrap/>
            <w:vAlign w:val="bottom"/>
            <w:hideMark/>
          </w:tcPr>
          <w:p w:rsidR="007F421D" w:rsidRPr="0070364F" w:rsidRDefault="007F421D" w:rsidP="00A438D0">
            <w:pPr>
              <w:tabs>
                <w:tab w:val="left" w:pos="3119"/>
              </w:tabs>
              <w:spacing w:line="246" w:lineRule="auto"/>
              <w:jc w:val="center"/>
              <w:rPr>
                <w:b/>
                <w:color w:val="000000"/>
              </w:rPr>
            </w:pPr>
            <w:r w:rsidRPr="0070364F">
              <w:rPr>
                <w:b/>
                <w:color w:val="000000"/>
              </w:rPr>
              <w:t>Providências Adotadas</w:t>
            </w:r>
          </w:p>
        </w:tc>
      </w:tr>
      <w:tr w:rsidR="007F421D" w:rsidRPr="0070364F" w:rsidTr="00674A9A">
        <w:trPr>
          <w:trHeight w:hRule="exact" w:val="284"/>
          <w:jc w:val="center"/>
        </w:trPr>
        <w:tc>
          <w:tcPr>
            <w:tcW w:w="4069" w:type="pct"/>
            <w:gridSpan w:val="4"/>
            <w:shd w:val="clear" w:color="auto" w:fill="D9D9D9"/>
            <w:noWrap/>
            <w:vAlign w:val="bottom"/>
            <w:hideMark/>
          </w:tcPr>
          <w:p w:rsidR="007F421D" w:rsidRPr="0070364F" w:rsidRDefault="007F421D" w:rsidP="00A438D0">
            <w:pPr>
              <w:tabs>
                <w:tab w:val="left" w:pos="3119"/>
              </w:tabs>
              <w:spacing w:line="246" w:lineRule="auto"/>
              <w:jc w:val="both"/>
              <w:rPr>
                <w:b/>
                <w:color w:val="000000"/>
              </w:rPr>
            </w:pPr>
            <w:r w:rsidRPr="0070364F">
              <w:rPr>
                <w:b/>
                <w:color w:val="000000"/>
              </w:rPr>
              <w:t xml:space="preserve">Setor </w:t>
            </w:r>
            <w:r>
              <w:rPr>
                <w:b/>
                <w:color w:val="000000"/>
              </w:rPr>
              <w:t>R</w:t>
            </w:r>
            <w:r w:rsidRPr="0070364F">
              <w:rPr>
                <w:b/>
                <w:color w:val="000000"/>
              </w:rPr>
              <w:t xml:space="preserve">esponsável pela </w:t>
            </w:r>
            <w:r>
              <w:rPr>
                <w:b/>
                <w:color w:val="000000"/>
              </w:rPr>
              <w:t>I</w:t>
            </w:r>
            <w:r w:rsidRPr="0070364F">
              <w:rPr>
                <w:b/>
                <w:color w:val="000000"/>
              </w:rPr>
              <w:t>mplementação</w:t>
            </w:r>
          </w:p>
        </w:tc>
        <w:tc>
          <w:tcPr>
            <w:tcW w:w="931" w:type="pct"/>
            <w:shd w:val="clear" w:color="auto" w:fill="D9D9D9"/>
            <w:vAlign w:val="bottom"/>
          </w:tcPr>
          <w:p w:rsidR="007F421D" w:rsidRPr="0070364F" w:rsidRDefault="007F421D" w:rsidP="00A438D0">
            <w:pPr>
              <w:tabs>
                <w:tab w:val="left" w:pos="3119"/>
              </w:tabs>
              <w:spacing w:line="246" w:lineRule="auto"/>
              <w:jc w:val="center"/>
              <w:rPr>
                <w:b/>
                <w:color w:val="000000"/>
              </w:rPr>
            </w:pPr>
            <w:r w:rsidRPr="0070364F">
              <w:rPr>
                <w:b/>
                <w:color w:val="000000"/>
              </w:rPr>
              <w:t>Código SIORG</w:t>
            </w:r>
          </w:p>
        </w:tc>
      </w:tr>
      <w:tr w:rsidR="007F421D" w:rsidRPr="0070364F" w:rsidTr="00674A9A">
        <w:trPr>
          <w:trHeight w:hRule="exact" w:val="284"/>
          <w:jc w:val="center"/>
        </w:trPr>
        <w:tc>
          <w:tcPr>
            <w:tcW w:w="4069" w:type="pct"/>
            <w:gridSpan w:val="4"/>
            <w:shd w:val="clear" w:color="auto" w:fill="auto"/>
            <w:noWrap/>
            <w:vAlign w:val="bottom"/>
            <w:hideMark/>
          </w:tcPr>
          <w:p w:rsidR="007F421D" w:rsidRPr="0070364F" w:rsidRDefault="007F421D" w:rsidP="00A438D0">
            <w:pPr>
              <w:tabs>
                <w:tab w:val="left" w:pos="3119"/>
              </w:tabs>
              <w:spacing w:line="246" w:lineRule="auto"/>
              <w:jc w:val="both"/>
              <w:rPr>
                <w:color w:val="000000"/>
              </w:rPr>
            </w:pPr>
            <w:r>
              <w:rPr>
                <w:color w:val="000000"/>
              </w:rPr>
              <w:t>PROAD-DAF</w:t>
            </w:r>
          </w:p>
        </w:tc>
        <w:tc>
          <w:tcPr>
            <w:tcW w:w="931" w:type="pct"/>
            <w:shd w:val="clear" w:color="auto" w:fill="auto"/>
            <w:vAlign w:val="bottom"/>
          </w:tcPr>
          <w:p w:rsidR="007F421D" w:rsidRPr="0070364F" w:rsidRDefault="007F421D" w:rsidP="00A438D0">
            <w:pPr>
              <w:tabs>
                <w:tab w:val="left" w:pos="3119"/>
              </w:tabs>
              <w:spacing w:line="246" w:lineRule="auto"/>
              <w:jc w:val="both"/>
              <w:rPr>
                <w:color w:val="000000"/>
              </w:rPr>
            </w:pPr>
          </w:p>
        </w:tc>
      </w:tr>
      <w:tr w:rsidR="007F421D" w:rsidRPr="0070364F" w:rsidTr="00674A9A">
        <w:trPr>
          <w:trHeight w:hRule="exact" w:val="284"/>
          <w:jc w:val="center"/>
        </w:trPr>
        <w:tc>
          <w:tcPr>
            <w:tcW w:w="5000" w:type="pct"/>
            <w:gridSpan w:val="5"/>
            <w:shd w:val="clear" w:color="auto" w:fill="D9D9D9"/>
            <w:noWrap/>
            <w:vAlign w:val="bottom"/>
            <w:hideMark/>
          </w:tcPr>
          <w:p w:rsidR="007F421D" w:rsidRPr="0070364F" w:rsidRDefault="007F421D" w:rsidP="00A438D0">
            <w:pPr>
              <w:tabs>
                <w:tab w:val="left" w:pos="3119"/>
              </w:tabs>
              <w:spacing w:line="246" w:lineRule="auto"/>
              <w:jc w:val="both"/>
              <w:rPr>
                <w:color w:val="000000"/>
              </w:rPr>
            </w:pPr>
            <w:r w:rsidRPr="0070364F">
              <w:rPr>
                <w:b/>
                <w:color w:val="000000"/>
              </w:rPr>
              <w:t xml:space="preserve">Síntese da </w:t>
            </w:r>
            <w:r>
              <w:rPr>
                <w:b/>
                <w:color w:val="000000"/>
              </w:rPr>
              <w:t>P</w:t>
            </w:r>
            <w:r w:rsidRPr="0070364F">
              <w:rPr>
                <w:b/>
                <w:color w:val="000000"/>
              </w:rPr>
              <w:t xml:space="preserve">rovidência </w:t>
            </w:r>
            <w:r>
              <w:rPr>
                <w:b/>
                <w:color w:val="000000"/>
              </w:rPr>
              <w:t>A</w:t>
            </w:r>
            <w:r w:rsidRPr="0070364F">
              <w:rPr>
                <w:b/>
                <w:color w:val="000000"/>
              </w:rPr>
              <w:t>dotada</w:t>
            </w:r>
          </w:p>
        </w:tc>
      </w:tr>
      <w:tr w:rsidR="007F421D" w:rsidRPr="0070364F" w:rsidTr="00674A9A">
        <w:trPr>
          <w:trHeight w:hRule="exact" w:val="284"/>
          <w:jc w:val="center"/>
        </w:trPr>
        <w:tc>
          <w:tcPr>
            <w:tcW w:w="5000" w:type="pct"/>
            <w:gridSpan w:val="5"/>
            <w:shd w:val="clear" w:color="auto" w:fill="auto"/>
            <w:noWrap/>
            <w:vAlign w:val="bottom"/>
            <w:hideMark/>
          </w:tcPr>
          <w:p w:rsidR="007F421D" w:rsidRPr="0070364F" w:rsidRDefault="007F421D" w:rsidP="00A438D0">
            <w:pPr>
              <w:tabs>
                <w:tab w:val="left" w:pos="3119"/>
              </w:tabs>
              <w:spacing w:line="246" w:lineRule="auto"/>
              <w:jc w:val="both"/>
              <w:rPr>
                <w:color w:val="000000"/>
              </w:rPr>
            </w:pPr>
            <w:r w:rsidRPr="002C7A73">
              <w:rPr>
                <w:color w:val="000000"/>
                <w:szCs w:val="20"/>
              </w:rPr>
              <w:t xml:space="preserve">43: </w:t>
            </w:r>
            <w:r w:rsidRPr="002C7A73">
              <w:rPr>
                <w:rFonts w:cs="Arial"/>
                <w:szCs w:val="20"/>
              </w:rPr>
              <w:t>Envio de Relatório</w:t>
            </w:r>
            <w:r>
              <w:rPr>
                <w:rFonts w:cs="Arial"/>
                <w:szCs w:val="20"/>
              </w:rPr>
              <w:t>.</w:t>
            </w:r>
          </w:p>
        </w:tc>
      </w:tr>
      <w:tr w:rsidR="007F421D" w:rsidRPr="0070364F" w:rsidTr="00674A9A">
        <w:trPr>
          <w:trHeight w:hRule="exact" w:val="284"/>
          <w:jc w:val="center"/>
        </w:trPr>
        <w:tc>
          <w:tcPr>
            <w:tcW w:w="5000" w:type="pct"/>
            <w:gridSpan w:val="5"/>
            <w:shd w:val="clear" w:color="auto" w:fill="D9D9D9"/>
            <w:noWrap/>
            <w:vAlign w:val="bottom"/>
          </w:tcPr>
          <w:p w:rsidR="007F421D" w:rsidRPr="0070364F" w:rsidRDefault="007F421D" w:rsidP="00A438D0">
            <w:pPr>
              <w:tabs>
                <w:tab w:val="left" w:pos="3119"/>
              </w:tabs>
              <w:spacing w:line="246" w:lineRule="auto"/>
              <w:jc w:val="both"/>
              <w:rPr>
                <w:b/>
                <w:color w:val="000000"/>
              </w:rPr>
            </w:pPr>
            <w:r w:rsidRPr="0070364F">
              <w:rPr>
                <w:b/>
                <w:color w:val="000000"/>
              </w:rPr>
              <w:t xml:space="preserve">Síntese dos </w:t>
            </w:r>
            <w:r>
              <w:rPr>
                <w:b/>
                <w:color w:val="000000"/>
              </w:rPr>
              <w:t>R</w:t>
            </w:r>
            <w:r w:rsidRPr="0070364F">
              <w:rPr>
                <w:b/>
                <w:color w:val="000000"/>
              </w:rPr>
              <w:t xml:space="preserve">esultados </w:t>
            </w:r>
            <w:r>
              <w:rPr>
                <w:b/>
                <w:color w:val="000000"/>
              </w:rPr>
              <w:t>O</w:t>
            </w:r>
            <w:r w:rsidRPr="0070364F">
              <w:rPr>
                <w:b/>
                <w:color w:val="000000"/>
              </w:rPr>
              <w:t>btidos</w:t>
            </w:r>
          </w:p>
        </w:tc>
      </w:tr>
      <w:tr w:rsidR="007F421D" w:rsidRPr="0070364F" w:rsidTr="00674A9A">
        <w:trPr>
          <w:trHeight w:hRule="exact" w:val="284"/>
          <w:jc w:val="center"/>
        </w:trPr>
        <w:tc>
          <w:tcPr>
            <w:tcW w:w="5000" w:type="pct"/>
            <w:gridSpan w:val="5"/>
            <w:shd w:val="clear" w:color="auto" w:fill="auto"/>
            <w:noWrap/>
            <w:vAlign w:val="bottom"/>
            <w:hideMark/>
          </w:tcPr>
          <w:p w:rsidR="007F421D" w:rsidRPr="0070364F" w:rsidRDefault="007F421D" w:rsidP="00A438D0">
            <w:pPr>
              <w:tabs>
                <w:tab w:val="left" w:pos="3119"/>
              </w:tabs>
              <w:spacing w:line="246" w:lineRule="auto"/>
              <w:jc w:val="both"/>
              <w:rPr>
                <w:color w:val="000000"/>
              </w:rPr>
            </w:pPr>
            <w:r>
              <w:rPr>
                <w:color w:val="000000"/>
              </w:rPr>
              <w:t>Aguardando retorno da CGU.</w:t>
            </w:r>
          </w:p>
        </w:tc>
      </w:tr>
      <w:tr w:rsidR="007F421D" w:rsidRPr="0070364F" w:rsidTr="00674A9A">
        <w:trPr>
          <w:trHeight w:hRule="exact" w:val="475"/>
          <w:jc w:val="center"/>
        </w:trPr>
        <w:tc>
          <w:tcPr>
            <w:tcW w:w="5000" w:type="pct"/>
            <w:gridSpan w:val="5"/>
            <w:shd w:val="clear" w:color="auto" w:fill="D9D9D9"/>
            <w:noWrap/>
            <w:vAlign w:val="bottom"/>
          </w:tcPr>
          <w:p w:rsidR="007F421D" w:rsidRPr="0070364F" w:rsidRDefault="007F421D" w:rsidP="00A438D0">
            <w:pPr>
              <w:tabs>
                <w:tab w:val="left" w:pos="3119"/>
              </w:tabs>
              <w:spacing w:line="246" w:lineRule="auto"/>
              <w:jc w:val="both"/>
              <w:rPr>
                <w:b/>
                <w:color w:val="000000"/>
              </w:rPr>
            </w:pPr>
            <w:r w:rsidRPr="0070364F">
              <w:rPr>
                <w:b/>
                <w:color w:val="000000"/>
              </w:rPr>
              <w:t xml:space="preserve">Análise </w:t>
            </w:r>
            <w:r>
              <w:rPr>
                <w:b/>
                <w:color w:val="000000"/>
              </w:rPr>
              <w:t>C</w:t>
            </w:r>
            <w:r w:rsidRPr="0070364F">
              <w:rPr>
                <w:b/>
                <w:color w:val="000000"/>
              </w:rPr>
              <w:t xml:space="preserve">rítica dos </w:t>
            </w:r>
            <w:r>
              <w:rPr>
                <w:b/>
                <w:color w:val="000000"/>
              </w:rPr>
              <w:t>F</w:t>
            </w:r>
            <w:r w:rsidRPr="0070364F">
              <w:rPr>
                <w:b/>
                <w:color w:val="000000"/>
              </w:rPr>
              <w:t xml:space="preserve">atores </w:t>
            </w:r>
            <w:r>
              <w:rPr>
                <w:b/>
                <w:color w:val="000000"/>
              </w:rPr>
              <w:t>P</w:t>
            </w:r>
            <w:r w:rsidRPr="0070364F">
              <w:rPr>
                <w:b/>
                <w:color w:val="000000"/>
              </w:rPr>
              <w:t>ositivos/</w:t>
            </w:r>
            <w:r>
              <w:rPr>
                <w:b/>
                <w:color w:val="000000"/>
              </w:rPr>
              <w:t>N</w:t>
            </w:r>
            <w:r w:rsidRPr="0070364F">
              <w:rPr>
                <w:b/>
                <w:color w:val="000000"/>
              </w:rPr>
              <w:t xml:space="preserve">egativos que </w:t>
            </w:r>
            <w:r>
              <w:rPr>
                <w:b/>
                <w:color w:val="000000"/>
              </w:rPr>
              <w:t>Facilitaram/P</w:t>
            </w:r>
            <w:r w:rsidRPr="0070364F">
              <w:rPr>
                <w:b/>
                <w:color w:val="000000"/>
              </w:rPr>
              <w:t xml:space="preserve">rejudicaram a </w:t>
            </w:r>
            <w:r>
              <w:rPr>
                <w:b/>
                <w:color w:val="000000"/>
              </w:rPr>
              <w:t>A</w:t>
            </w:r>
            <w:r w:rsidRPr="0070364F">
              <w:rPr>
                <w:b/>
                <w:color w:val="000000"/>
              </w:rPr>
              <w:t xml:space="preserve">doção de </w:t>
            </w:r>
            <w:r>
              <w:rPr>
                <w:b/>
                <w:color w:val="000000"/>
              </w:rPr>
              <w:t>P</w:t>
            </w:r>
            <w:r w:rsidRPr="0070364F">
              <w:rPr>
                <w:b/>
                <w:color w:val="000000"/>
              </w:rPr>
              <w:t xml:space="preserve">rovidências pelo </w:t>
            </w:r>
            <w:r>
              <w:rPr>
                <w:b/>
                <w:color w:val="000000"/>
              </w:rPr>
              <w:t>G</w:t>
            </w:r>
            <w:r w:rsidRPr="0070364F">
              <w:rPr>
                <w:b/>
                <w:color w:val="000000"/>
              </w:rPr>
              <w:t>estor</w:t>
            </w:r>
          </w:p>
        </w:tc>
      </w:tr>
      <w:tr w:rsidR="007F421D" w:rsidRPr="0070364F" w:rsidTr="00674A9A">
        <w:trPr>
          <w:trHeight w:val="356"/>
          <w:jc w:val="center"/>
        </w:trPr>
        <w:tc>
          <w:tcPr>
            <w:tcW w:w="5000" w:type="pct"/>
            <w:gridSpan w:val="5"/>
            <w:shd w:val="clear" w:color="auto" w:fill="FFFFFF"/>
            <w:noWrap/>
            <w:vAlign w:val="bottom"/>
          </w:tcPr>
          <w:p w:rsidR="007F421D" w:rsidRPr="00171E54" w:rsidRDefault="007F421D" w:rsidP="00A438D0">
            <w:pPr>
              <w:tabs>
                <w:tab w:val="left" w:pos="3119"/>
              </w:tabs>
              <w:spacing w:line="246" w:lineRule="auto"/>
              <w:jc w:val="both"/>
            </w:pPr>
            <w:r w:rsidRPr="00171E54">
              <w:t xml:space="preserve">Inicialmente, por causa de problemas de estrutura física e falta de recursos humanos, aliado à dificuldade de gerenciamento das demandas apresentadas pelos campi, não era possível a produção de um planejamento adequado de compras, gerando diversos processos de Dispensa de Licitação. </w:t>
            </w:r>
          </w:p>
          <w:p w:rsidR="007F421D" w:rsidRPr="0070364F" w:rsidRDefault="007F421D" w:rsidP="00A438D0">
            <w:pPr>
              <w:tabs>
                <w:tab w:val="left" w:pos="3119"/>
              </w:tabs>
              <w:spacing w:line="246" w:lineRule="auto"/>
              <w:jc w:val="both"/>
              <w:rPr>
                <w:color w:val="000000"/>
              </w:rPr>
            </w:pPr>
            <w:r w:rsidRPr="00171E54">
              <w:t>Porém, hoje se tem dado ênfase na aquisição por compras compartilhadas, atividade fortemente intensificada pela Diretoria de Planejamento e Coordenação de Compras da Reitoria deste Instituto. Evitando grande fluxo de processos com objetos iguais, tanto para licitação como para aquisições “emergenciais” por meio de dispensa de licitação.</w:t>
            </w:r>
          </w:p>
        </w:tc>
      </w:tr>
    </w:tbl>
    <w:p w:rsidR="007F421D" w:rsidRPr="00AC3ADF" w:rsidRDefault="007F421D" w:rsidP="007F421D">
      <w:pPr>
        <w:spacing w:after="0"/>
        <w:ind w:left="142"/>
        <w:jc w:val="both"/>
        <w:rPr>
          <w:szCs w:val="20"/>
        </w:rPr>
      </w:pPr>
      <w:r>
        <w:rPr>
          <w:szCs w:val="20"/>
        </w:rPr>
        <w:t>Fonte: AUDIN</w:t>
      </w:r>
    </w:p>
    <w:p w:rsidR="007F421D" w:rsidRDefault="007F421D" w:rsidP="007F421D">
      <w:pPr>
        <w:spacing w:after="0"/>
        <w:ind w:left="426"/>
        <w:jc w:val="both"/>
        <w:rPr>
          <w:sz w:val="24"/>
          <w:szCs w:val="24"/>
        </w:rPr>
      </w:pPr>
    </w:p>
    <w:p w:rsidR="009552EC" w:rsidRDefault="009552EC" w:rsidP="009552EC">
      <w:bookmarkStart w:id="242" w:name="_Toc414464187"/>
    </w:p>
    <w:p w:rsidR="004918B2" w:rsidRDefault="004918B2">
      <w:pPr>
        <w:spacing w:after="160" w:line="259" w:lineRule="auto"/>
        <w:rPr>
          <w:i/>
          <w:iCs/>
          <w:color w:val="44546A" w:themeColor="text2"/>
          <w:sz w:val="18"/>
          <w:szCs w:val="18"/>
        </w:rPr>
      </w:pPr>
      <w:bookmarkStart w:id="243" w:name="_Toc414464190"/>
      <w:r>
        <w:br w:type="page"/>
      </w:r>
    </w:p>
    <w:p w:rsidR="009552EC" w:rsidRDefault="009552EC" w:rsidP="009552EC">
      <w:pPr>
        <w:pStyle w:val="Legenda"/>
        <w:keepNext/>
        <w:jc w:val="center"/>
      </w:pPr>
      <w:r>
        <w:lastRenderedPageBreak/>
        <w:t xml:space="preserve">Tabela </w:t>
      </w:r>
      <w:fldSimple w:instr=" SEQ Tabela \* ARABIC ">
        <w:r w:rsidR="004918B2">
          <w:rPr>
            <w:noProof/>
          </w:rPr>
          <w:t>85</w:t>
        </w:r>
      </w:fldSimple>
      <w:r>
        <w:t xml:space="preserve"> </w:t>
      </w:r>
      <w:bookmarkStart w:id="244" w:name="_Toc413855905"/>
      <w:r>
        <w:t xml:space="preserve"> </w:t>
      </w:r>
      <w:r w:rsidRPr="00D3196A">
        <w:t xml:space="preserve">Relatório de cumprimento das recomendações do órgão de controle interno </w:t>
      </w:r>
      <w:r>
        <w:t>ORDEM</w:t>
      </w:r>
      <w:r w:rsidRPr="00D3196A">
        <w:t>:</w:t>
      </w:r>
      <w:r>
        <w:t>12</w:t>
      </w:r>
      <w:bookmarkEnd w:id="243"/>
      <w:bookmarkEnd w:id="244"/>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93"/>
        <w:gridCol w:w="3669"/>
        <w:gridCol w:w="1559"/>
        <w:gridCol w:w="1162"/>
        <w:gridCol w:w="1666"/>
      </w:tblGrid>
      <w:tr w:rsidR="009552EC" w:rsidRPr="0070364F" w:rsidTr="00A438D0">
        <w:trPr>
          <w:trHeight w:hRule="exact" w:val="284"/>
        </w:trPr>
        <w:tc>
          <w:tcPr>
            <w:tcW w:w="5000" w:type="pct"/>
            <w:gridSpan w:val="5"/>
            <w:shd w:val="clear" w:color="auto" w:fill="A6A6A6"/>
            <w:noWrap/>
            <w:vAlign w:val="bottom"/>
            <w:hideMark/>
          </w:tcPr>
          <w:p w:rsidR="009552EC" w:rsidRPr="0070364F" w:rsidRDefault="009552EC" w:rsidP="00A438D0">
            <w:pPr>
              <w:tabs>
                <w:tab w:val="left" w:pos="3119"/>
              </w:tabs>
              <w:spacing w:line="246" w:lineRule="auto"/>
              <w:jc w:val="center"/>
              <w:rPr>
                <w:b/>
                <w:caps/>
                <w:color w:val="000000"/>
              </w:rPr>
            </w:pPr>
            <w:r w:rsidRPr="0070364F">
              <w:rPr>
                <w:b/>
                <w:caps/>
                <w:color w:val="000000"/>
              </w:rPr>
              <w:t>U</w:t>
            </w:r>
            <w:r w:rsidRPr="0070364F">
              <w:rPr>
                <w:b/>
                <w:color w:val="000000"/>
              </w:rPr>
              <w:t>nidade Jurisdicionada</w:t>
            </w:r>
          </w:p>
        </w:tc>
      </w:tr>
      <w:tr w:rsidR="009552EC" w:rsidRPr="0070364F" w:rsidTr="00A438D0">
        <w:trPr>
          <w:trHeight w:hRule="exact" w:val="284"/>
        </w:trPr>
        <w:tc>
          <w:tcPr>
            <w:tcW w:w="4069" w:type="pct"/>
            <w:gridSpan w:val="4"/>
            <w:shd w:val="clear" w:color="auto" w:fill="BFBFBF"/>
            <w:noWrap/>
            <w:vAlign w:val="bottom"/>
            <w:hideMark/>
          </w:tcPr>
          <w:p w:rsidR="009552EC" w:rsidRPr="0070364F" w:rsidRDefault="009552EC" w:rsidP="00A438D0">
            <w:pPr>
              <w:tabs>
                <w:tab w:val="left" w:pos="3119"/>
              </w:tabs>
              <w:spacing w:line="246" w:lineRule="auto"/>
              <w:jc w:val="both"/>
              <w:rPr>
                <w:color w:val="000000"/>
              </w:rPr>
            </w:pPr>
            <w:r>
              <w:rPr>
                <w:b/>
                <w:color w:val="000000"/>
              </w:rPr>
              <w:t>Denominação C</w:t>
            </w:r>
            <w:r w:rsidRPr="0070364F">
              <w:rPr>
                <w:b/>
                <w:color w:val="000000"/>
              </w:rPr>
              <w:t>ompleta</w:t>
            </w:r>
          </w:p>
        </w:tc>
        <w:tc>
          <w:tcPr>
            <w:tcW w:w="931" w:type="pct"/>
            <w:shd w:val="clear" w:color="auto" w:fill="BFBFBF"/>
            <w:vAlign w:val="bottom"/>
          </w:tcPr>
          <w:p w:rsidR="009552EC" w:rsidRPr="0070364F" w:rsidRDefault="009552EC" w:rsidP="00A438D0">
            <w:pPr>
              <w:tabs>
                <w:tab w:val="left" w:pos="3119"/>
              </w:tabs>
              <w:spacing w:line="246" w:lineRule="auto"/>
              <w:jc w:val="center"/>
              <w:rPr>
                <w:color w:val="000000"/>
              </w:rPr>
            </w:pPr>
            <w:r w:rsidRPr="0070364F">
              <w:rPr>
                <w:b/>
                <w:color w:val="000000"/>
              </w:rPr>
              <w:t>Código SIORG</w:t>
            </w:r>
          </w:p>
        </w:tc>
      </w:tr>
      <w:tr w:rsidR="009552EC" w:rsidRPr="0070364F" w:rsidTr="00A438D0">
        <w:trPr>
          <w:trHeight w:hRule="exact" w:val="284"/>
        </w:trPr>
        <w:tc>
          <w:tcPr>
            <w:tcW w:w="4069" w:type="pct"/>
            <w:gridSpan w:val="4"/>
            <w:shd w:val="clear" w:color="auto" w:fill="FFFFFF"/>
            <w:noWrap/>
            <w:vAlign w:val="center"/>
            <w:hideMark/>
          </w:tcPr>
          <w:p w:rsidR="009552EC" w:rsidRPr="0070364F" w:rsidRDefault="009552EC" w:rsidP="00A438D0">
            <w:pPr>
              <w:tabs>
                <w:tab w:val="left" w:pos="3119"/>
              </w:tabs>
              <w:spacing w:line="246" w:lineRule="auto"/>
              <w:jc w:val="both"/>
              <w:rPr>
                <w:color w:val="000000"/>
              </w:rPr>
            </w:pPr>
            <w:r>
              <w:rPr>
                <w:color w:val="000000"/>
              </w:rPr>
              <w:t>Instituto Federal de Educação, Ciência e Tecnologia do Amazonas</w:t>
            </w:r>
          </w:p>
        </w:tc>
        <w:tc>
          <w:tcPr>
            <w:tcW w:w="931" w:type="pct"/>
            <w:shd w:val="clear" w:color="auto" w:fill="FFFFFF"/>
            <w:vAlign w:val="center"/>
          </w:tcPr>
          <w:p w:rsidR="009552EC" w:rsidRPr="0070364F" w:rsidRDefault="009552EC" w:rsidP="00A438D0">
            <w:pPr>
              <w:tabs>
                <w:tab w:val="left" w:pos="3119"/>
              </w:tabs>
              <w:spacing w:line="246" w:lineRule="auto"/>
              <w:jc w:val="center"/>
              <w:rPr>
                <w:color w:val="000000"/>
              </w:rPr>
            </w:pPr>
            <w:r>
              <w:rPr>
                <w:color w:val="000000"/>
              </w:rPr>
              <w:t>100910</w:t>
            </w:r>
          </w:p>
        </w:tc>
      </w:tr>
      <w:tr w:rsidR="009552EC" w:rsidRPr="0070364F" w:rsidTr="00A438D0">
        <w:trPr>
          <w:trHeight w:hRule="exact" w:val="284"/>
        </w:trPr>
        <w:tc>
          <w:tcPr>
            <w:tcW w:w="5000" w:type="pct"/>
            <w:gridSpan w:val="5"/>
            <w:shd w:val="clear" w:color="auto" w:fill="A6A6A6"/>
            <w:noWrap/>
            <w:vAlign w:val="center"/>
            <w:hideMark/>
          </w:tcPr>
          <w:p w:rsidR="009552EC" w:rsidRPr="0070364F" w:rsidRDefault="009552EC" w:rsidP="00A438D0">
            <w:pPr>
              <w:tabs>
                <w:tab w:val="left" w:pos="3119"/>
              </w:tabs>
              <w:spacing w:line="246" w:lineRule="auto"/>
              <w:jc w:val="center"/>
              <w:rPr>
                <w:b/>
                <w:color w:val="000000"/>
              </w:rPr>
            </w:pPr>
            <w:r>
              <w:rPr>
                <w:b/>
                <w:color w:val="000000"/>
              </w:rPr>
              <w:t>Recomendações</w:t>
            </w:r>
            <w:r w:rsidRPr="0070364F">
              <w:rPr>
                <w:b/>
                <w:color w:val="000000"/>
              </w:rPr>
              <w:t xml:space="preserve"> do </w:t>
            </w:r>
            <w:r>
              <w:rPr>
                <w:b/>
                <w:color w:val="000000"/>
              </w:rPr>
              <w:t>OCI</w:t>
            </w:r>
          </w:p>
        </w:tc>
      </w:tr>
      <w:tr w:rsidR="009552EC" w:rsidRPr="0070364F" w:rsidTr="00A438D0">
        <w:trPr>
          <w:trHeight w:hRule="exact" w:val="284"/>
        </w:trPr>
        <w:tc>
          <w:tcPr>
            <w:tcW w:w="5000" w:type="pct"/>
            <w:gridSpan w:val="5"/>
            <w:shd w:val="clear" w:color="auto" w:fill="BFBFBF"/>
            <w:noWrap/>
            <w:vAlign w:val="center"/>
            <w:hideMark/>
          </w:tcPr>
          <w:p w:rsidR="009552EC" w:rsidRPr="0070364F" w:rsidRDefault="009552EC" w:rsidP="00A438D0">
            <w:pPr>
              <w:tabs>
                <w:tab w:val="left" w:pos="3119"/>
              </w:tabs>
              <w:spacing w:line="246" w:lineRule="auto"/>
              <w:jc w:val="center"/>
              <w:rPr>
                <w:b/>
                <w:color w:val="000000"/>
              </w:rPr>
            </w:pPr>
            <w:r>
              <w:rPr>
                <w:b/>
                <w:color w:val="000000"/>
              </w:rPr>
              <w:t>Recomendações Expedidas pelo OCI</w:t>
            </w:r>
          </w:p>
        </w:tc>
      </w:tr>
      <w:tr w:rsidR="009552EC" w:rsidRPr="0070364F" w:rsidTr="00A438D0">
        <w:trPr>
          <w:trHeight w:hRule="exact" w:val="284"/>
        </w:trPr>
        <w:tc>
          <w:tcPr>
            <w:tcW w:w="499" w:type="pct"/>
            <w:shd w:val="clear" w:color="auto" w:fill="D9D9D9"/>
            <w:noWrap/>
            <w:vAlign w:val="center"/>
            <w:hideMark/>
          </w:tcPr>
          <w:p w:rsidR="009552EC" w:rsidRPr="0070364F" w:rsidRDefault="009552EC" w:rsidP="00A438D0">
            <w:pPr>
              <w:tabs>
                <w:tab w:val="left" w:pos="3119"/>
              </w:tabs>
              <w:spacing w:line="246" w:lineRule="auto"/>
              <w:jc w:val="center"/>
              <w:rPr>
                <w:b/>
                <w:color w:val="000000"/>
              </w:rPr>
            </w:pPr>
            <w:r w:rsidRPr="0070364F">
              <w:rPr>
                <w:b/>
                <w:color w:val="000000"/>
              </w:rPr>
              <w:t>Ordem</w:t>
            </w:r>
          </w:p>
        </w:tc>
        <w:tc>
          <w:tcPr>
            <w:tcW w:w="2050" w:type="pct"/>
            <w:shd w:val="clear" w:color="auto" w:fill="D9D9D9"/>
            <w:vAlign w:val="center"/>
          </w:tcPr>
          <w:p w:rsidR="009552EC" w:rsidRPr="0070364F" w:rsidRDefault="009552EC" w:rsidP="00A438D0">
            <w:pPr>
              <w:tabs>
                <w:tab w:val="left" w:pos="3119"/>
              </w:tabs>
              <w:spacing w:line="246" w:lineRule="auto"/>
              <w:jc w:val="center"/>
              <w:rPr>
                <w:b/>
                <w:color w:val="000000"/>
              </w:rPr>
            </w:pPr>
            <w:r>
              <w:rPr>
                <w:b/>
                <w:color w:val="000000"/>
              </w:rPr>
              <w:t>Identificação do Relatório de Auditoria</w:t>
            </w:r>
          </w:p>
        </w:tc>
        <w:tc>
          <w:tcPr>
            <w:tcW w:w="871" w:type="pct"/>
            <w:shd w:val="clear" w:color="auto" w:fill="D9D9D9"/>
            <w:vAlign w:val="center"/>
          </w:tcPr>
          <w:p w:rsidR="009552EC" w:rsidRPr="0070364F" w:rsidRDefault="009552EC" w:rsidP="00A438D0">
            <w:pPr>
              <w:tabs>
                <w:tab w:val="left" w:pos="3119"/>
              </w:tabs>
              <w:spacing w:line="246" w:lineRule="auto"/>
              <w:jc w:val="center"/>
              <w:rPr>
                <w:b/>
                <w:color w:val="000000"/>
              </w:rPr>
            </w:pPr>
            <w:r w:rsidRPr="0070364F">
              <w:rPr>
                <w:b/>
                <w:color w:val="000000"/>
              </w:rPr>
              <w:t>Item</w:t>
            </w:r>
            <w:r>
              <w:rPr>
                <w:b/>
                <w:color w:val="000000"/>
              </w:rPr>
              <w:t xml:space="preserve"> do RA</w:t>
            </w:r>
          </w:p>
        </w:tc>
        <w:tc>
          <w:tcPr>
            <w:tcW w:w="1580" w:type="pct"/>
            <w:gridSpan w:val="2"/>
            <w:shd w:val="clear" w:color="auto" w:fill="D9D9D9"/>
            <w:vAlign w:val="center"/>
          </w:tcPr>
          <w:p w:rsidR="009552EC" w:rsidRPr="0070364F" w:rsidRDefault="009552EC" w:rsidP="00A438D0">
            <w:pPr>
              <w:tabs>
                <w:tab w:val="left" w:pos="3119"/>
              </w:tabs>
              <w:spacing w:line="246" w:lineRule="auto"/>
              <w:jc w:val="center"/>
              <w:rPr>
                <w:b/>
                <w:color w:val="000000"/>
              </w:rPr>
            </w:pPr>
            <w:r w:rsidRPr="0070364F">
              <w:rPr>
                <w:b/>
                <w:color w:val="000000"/>
              </w:rPr>
              <w:t>Comunicação Expedida</w:t>
            </w:r>
          </w:p>
        </w:tc>
      </w:tr>
      <w:tr w:rsidR="009552EC" w:rsidRPr="0070364F" w:rsidTr="00A438D0">
        <w:trPr>
          <w:trHeight w:hRule="exact" w:val="284"/>
        </w:trPr>
        <w:tc>
          <w:tcPr>
            <w:tcW w:w="499" w:type="pct"/>
            <w:shd w:val="clear" w:color="auto" w:fill="auto"/>
            <w:noWrap/>
            <w:vAlign w:val="center"/>
            <w:hideMark/>
          </w:tcPr>
          <w:p w:rsidR="009552EC" w:rsidRPr="0070364F" w:rsidRDefault="009552EC" w:rsidP="00A438D0">
            <w:pPr>
              <w:tabs>
                <w:tab w:val="left" w:pos="3119"/>
              </w:tabs>
              <w:spacing w:line="246" w:lineRule="auto"/>
              <w:jc w:val="center"/>
              <w:rPr>
                <w:color w:val="000000"/>
              </w:rPr>
            </w:pPr>
            <w:r>
              <w:rPr>
                <w:color w:val="000000"/>
              </w:rPr>
              <w:t>12.</w:t>
            </w:r>
          </w:p>
        </w:tc>
        <w:tc>
          <w:tcPr>
            <w:tcW w:w="2050" w:type="pct"/>
            <w:shd w:val="clear" w:color="auto" w:fill="auto"/>
            <w:vAlign w:val="center"/>
          </w:tcPr>
          <w:p w:rsidR="009552EC" w:rsidRPr="0070364F" w:rsidRDefault="009552EC" w:rsidP="00A438D0">
            <w:pPr>
              <w:tabs>
                <w:tab w:val="left" w:pos="3119"/>
              </w:tabs>
              <w:spacing w:line="246" w:lineRule="auto"/>
              <w:jc w:val="center"/>
              <w:rPr>
                <w:color w:val="000000"/>
              </w:rPr>
            </w:pPr>
            <w:r w:rsidRPr="00396DE6">
              <w:rPr>
                <w:color w:val="000000"/>
              </w:rPr>
              <w:t>201203345</w:t>
            </w:r>
          </w:p>
        </w:tc>
        <w:tc>
          <w:tcPr>
            <w:tcW w:w="871" w:type="pct"/>
            <w:shd w:val="clear" w:color="auto" w:fill="auto"/>
            <w:vAlign w:val="center"/>
          </w:tcPr>
          <w:p w:rsidR="009552EC" w:rsidRPr="0070364F" w:rsidRDefault="009552EC" w:rsidP="00A438D0">
            <w:pPr>
              <w:tabs>
                <w:tab w:val="left" w:pos="3119"/>
              </w:tabs>
              <w:spacing w:line="246" w:lineRule="auto"/>
              <w:jc w:val="center"/>
              <w:rPr>
                <w:color w:val="000000"/>
              </w:rPr>
            </w:pPr>
            <w:r>
              <w:rPr>
                <w:color w:val="000000"/>
              </w:rPr>
              <w:t>44</w:t>
            </w:r>
          </w:p>
        </w:tc>
        <w:tc>
          <w:tcPr>
            <w:tcW w:w="1580" w:type="pct"/>
            <w:gridSpan w:val="2"/>
            <w:shd w:val="clear" w:color="auto" w:fill="auto"/>
            <w:vAlign w:val="center"/>
          </w:tcPr>
          <w:p w:rsidR="009552EC" w:rsidRPr="0070364F" w:rsidRDefault="009552EC" w:rsidP="00A438D0">
            <w:pPr>
              <w:tabs>
                <w:tab w:val="left" w:pos="3119"/>
              </w:tabs>
              <w:spacing w:line="246" w:lineRule="auto"/>
              <w:jc w:val="center"/>
              <w:rPr>
                <w:color w:val="000000"/>
              </w:rPr>
            </w:pPr>
            <w:r>
              <w:rPr>
                <w:color w:val="000000"/>
              </w:rPr>
              <w:t>Ofício 30.898/2014 – CGU AM</w:t>
            </w:r>
          </w:p>
        </w:tc>
      </w:tr>
      <w:tr w:rsidR="009552EC" w:rsidRPr="0070364F" w:rsidTr="00A438D0">
        <w:trPr>
          <w:trHeight w:hRule="exact" w:val="284"/>
        </w:trPr>
        <w:tc>
          <w:tcPr>
            <w:tcW w:w="4069" w:type="pct"/>
            <w:gridSpan w:val="4"/>
            <w:shd w:val="clear" w:color="auto" w:fill="D9D9D9"/>
            <w:noWrap/>
            <w:vAlign w:val="center"/>
            <w:hideMark/>
          </w:tcPr>
          <w:p w:rsidR="009552EC" w:rsidRPr="0070364F" w:rsidRDefault="009552EC" w:rsidP="00A438D0">
            <w:pPr>
              <w:tabs>
                <w:tab w:val="left" w:pos="3119"/>
              </w:tabs>
              <w:spacing w:line="246" w:lineRule="auto"/>
              <w:jc w:val="both"/>
              <w:rPr>
                <w:b/>
                <w:color w:val="000000"/>
              </w:rPr>
            </w:pPr>
            <w:r w:rsidRPr="0070364F">
              <w:rPr>
                <w:b/>
                <w:color w:val="000000"/>
              </w:rPr>
              <w:t>Órgão/</w:t>
            </w:r>
            <w:r>
              <w:rPr>
                <w:b/>
                <w:color w:val="000000"/>
              </w:rPr>
              <w:t>E</w:t>
            </w:r>
            <w:r w:rsidRPr="0070364F">
              <w:rPr>
                <w:b/>
                <w:color w:val="000000"/>
              </w:rPr>
              <w:t xml:space="preserve">ntidade </w:t>
            </w:r>
            <w:r>
              <w:rPr>
                <w:b/>
                <w:color w:val="000000"/>
              </w:rPr>
              <w:t>O</w:t>
            </w:r>
            <w:r w:rsidRPr="0070364F">
              <w:rPr>
                <w:b/>
                <w:color w:val="000000"/>
              </w:rPr>
              <w:t xml:space="preserve">bjeto da </w:t>
            </w:r>
            <w:r>
              <w:rPr>
                <w:b/>
                <w:color w:val="000000"/>
              </w:rPr>
              <w:t>R</w:t>
            </w:r>
            <w:r w:rsidRPr="0070364F">
              <w:rPr>
                <w:b/>
                <w:color w:val="000000"/>
              </w:rPr>
              <w:t>ecomendação</w:t>
            </w:r>
          </w:p>
        </w:tc>
        <w:tc>
          <w:tcPr>
            <w:tcW w:w="931" w:type="pct"/>
            <w:shd w:val="clear" w:color="auto" w:fill="D9D9D9"/>
            <w:vAlign w:val="center"/>
          </w:tcPr>
          <w:p w:rsidR="009552EC" w:rsidRPr="0070364F" w:rsidRDefault="009552EC" w:rsidP="00A438D0">
            <w:pPr>
              <w:tabs>
                <w:tab w:val="left" w:pos="3119"/>
              </w:tabs>
              <w:spacing w:line="246" w:lineRule="auto"/>
              <w:jc w:val="center"/>
              <w:rPr>
                <w:b/>
                <w:color w:val="000000"/>
              </w:rPr>
            </w:pPr>
            <w:r w:rsidRPr="0070364F">
              <w:rPr>
                <w:b/>
                <w:color w:val="000000"/>
              </w:rPr>
              <w:t>Código SIORG</w:t>
            </w:r>
          </w:p>
        </w:tc>
      </w:tr>
      <w:tr w:rsidR="009552EC" w:rsidRPr="0070364F" w:rsidTr="00A438D0">
        <w:trPr>
          <w:trHeight w:hRule="exact" w:val="284"/>
        </w:trPr>
        <w:tc>
          <w:tcPr>
            <w:tcW w:w="4069" w:type="pct"/>
            <w:gridSpan w:val="4"/>
            <w:shd w:val="clear" w:color="auto" w:fill="FFFFFF"/>
            <w:noWrap/>
            <w:vAlign w:val="center"/>
            <w:hideMark/>
          </w:tcPr>
          <w:p w:rsidR="009552EC" w:rsidRPr="00402177" w:rsidRDefault="009552EC" w:rsidP="00A438D0">
            <w:pPr>
              <w:tabs>
                <w:tab w:val="left" w:pos="3119"/>
              </w:tabs>
              <w:spacing w:line="246" w:lineRule="auto"/>
              <w:rPr>
                <w:color w:val="000000"/>
              </w:rPr>
            </w:pPr>
            <w:r w:rsidRPr="00402177">
              <w:rPr>
                <w:color w:val="000000"/>
              </w:rPr>
              <w:t>Reitoria</w:t>
            </w:r>
          </w:p>
        </w:tc>
        <w:tc>
          <w:tcPr>
            <w:tcW w:w="931" w:type="pct"/>
            <w:shd w:val="clear" w:color="auto" w:fill="FFFFFF"/>
            <w:vAlign w:val="center"/>
          </w:tcPr>
          <w:p w:rsidR="009552EC" w:rsidRPr="00402177" w:rsidRDefault="009552EC" w:rsidP="00A438D0">
            <w:pPr>
              <w:tabs>
                <w:tab w:val="left" w:pos="3119"/>
              </w:tabs>
              <w:spacing w:line="246" w:lineRule="auto"/>
              <w:jc w:val="center"/>
              <w:rPr>
                <w:color w:val="000000"/>
              </w:rPr>
            </w:pPr>
            <w:r w:rsidRPr="00402177">
              <w:rPr>
                <w:color w:val="000000"/>
              </w:rPr>
              <w:t>100910</w:t>
            </w:r>
          </w:p>
        </w:tc>
      </w:tr>
      <w:tr w:rsidR="009552EC" w:rsidRPr="0070364F" w:rsidTr="00A438D0">
        <w:trPr>
          <w:trHeight w:hRule="exact" w:val="284"/>
        </w:trPr>
        <w:tc>
          <w:tcPr>
            <w:tcW w:w="5000" w:type="pct"/>
            <w:gridSpan w:val="5"/>
            <w:shd w:val="clear" w:color="auto" w:fill="D9D9D9"/>
            <w:noWrap/>
            <w:vAlign w:val="bottom"/>
            <w:hideMark/>
          </w:tcPr>
          <w:p w:rsidR="009552EC" w:rsidRPr="0070364F" w:rsidRDefault="009552EC" w:rsidP="00A438D0">
            <w:pPr>
              <w:tabs>
                <w:tab w:val="left" w:pos="3119"/>
              </w:tabs>
              <w:spacing w:line="246" w:lineRule="auto"/>
              <w:jc w:val="both"/>
              <w:rPr>
                <w:b/>
                <w:color w:val="000000"/>
              </w:rPr>
            </w:pPr>
            <w:r w:rsidRPr="0070364F">
              <w:rPr>
                <w:b/>
                <w:color w:val="000000"/>
              </w:rPr>
              <w:t xml:space="preserve">Descrição da </w:t>
            </w:r>
            <w:r>
              <w:rPr>
                <w:b/>
                <w:color w:val="000000"/>
              </w:rPr>
              <w:t>Recomendação</w:t>
            </w:r>
          </w:p>
        </w:tc>
      </w:tr>
      <w:tr w:rsidR="009552EC" w:rsidRPr="0070364F" w:rsidTr="00A438D0">
        <w:trPr>
          <w:trHeight w:val="356"/>
        </w:trPr>
        <w:tc>
          <w:tcPr>
            <w:tcW w:w="5000" w:type="pct"/>
            <w:gridSpan w:val="5"/>
            <w:shd w:val="clear" w:color="auto" w:fill="auto"/>
            <w:noWrap/>
            <w:vAlign w:val="bottom"/>
            <w:hideMark/>
          </w:tcPr>
          <w:p w:rsidR="009552EC" w:rsidRPr="0070364F" w:rsidRDefault="009552EC" w:rsidP="00A438D0">
            <w:pPr>
              <w:tabs>
                <w:tab w:val="left" w:pos="3119"/>
              </w:tabs>
              <w:spacing w:line="246" w:lineRule="auto"/>
              <w:jc w:val="both"/>
              <w:rPr>
                <w:color w:val="000000"/>
              </w:rPr>
            </w:pPr>
            <w:r>
              <w:rPr>
                <w:color w:val="000000"/>
              </w:rPr>
              <w:t xml:space="preserve">44: </w:t>
            </w:r>
            <w:r w:rsidRPr="00396DE6">
              <w:rPr>
                <w:color w:val="000000"/>
              </w:rPr>
              <w:t>Apurar responsáveis pela realização da contratação anteriormente à realização do Procedimento licitatório.</w:t>
            </w:r>
          </w:p>
        </w:tc>
      </w:tr>
      <w:tr w:rsidR="009552EC" w:rsidRPr="0070364F" w:rsidTr="00A438D0">
        <w:trPr>
          <w:trHeight w:hRule="exact" w:val="284"/>
        </w:trPr>
        <w:tc>
          <w:tcPr>
            <w:tcW w:w="5000" w:type="pct"/>
            <w:gridSpan w:val="5"/>
            <w:shd w:val="clear" w:color="auto" w:fill="BFBFBF"/>
            <w:noWrap/>
            <w:vAlign w:val="bottom"/>
            <w:hideMark/>
          </w:tcPr>
          <w:p w:rsidR="009552EC" w:rsidRPr="0070364F" w:rsidRDefault="009552EC" w:rsidP="00A438D0">
            <w:pPr>
              <w:tabs>
                <w:tab w:val="left" w:pos="3119"/>
              </w:tabs>
              <w:spacing w:line="246" w:lineRule="auto"/>
              <w:jc w:val="center"/>
              <w:rPr>
                <w:b/>
                <w:color w:val="000000"/>
              </w:rPr>
            </w:pPr>
            <w:r w:rsidRPr="0070364F">
              <w:rPr>
                <w:b/>
                <w:color w:val="000000"/>
              </w:rPr>
              <w:t>Providências Adotadas</w:t>
            </w:r>
          </w:p>
        </w:tc>
      </w:tr>
      <w:tr w:rsidR="009552EC" w:rsidRPr="0070364F" w:rsidTr="00A438D0">
        <w:trPr>
          <w:trHeight w:hRule="exact" w:val="284"/>
        </w:trPr>
        <w:tc>
          <w:tcPr>
            <w:tcW w:w="4069" w:type="pct"/>
            <w:gridSpan w:val="4"/>
            <w:shd w:val="clear" w:color="auto" w:fill="D9D9D9"/>
            <w:noWrap/>
            <w:vAlign w:val="bottom"/>
            <w:hideMark/>
          </w:tcPr>
          <w:p w:rsidR="009552EC" w:rsidRPr="0070364F" w:rsidRDefault="009552EC" w:rsidP="00A438D0">
            <w:pPr>
              <w:tabs>
                <w:tab w:val="left" w:pos="3119"/>
              </w:tabs>
              <w:spacing w:line="246" w:lineRule="auto"/>
              <w:jc w:val="both"/>
              <w:rPr>
                <w:b/>
                <w:color w:val="000000"/>
              </w:rPr>
            </w:pPr>
            <w:r w:rsidRPr="0070364F">
              <w:rPr>
                <w:b/>
                <w:color w:val="000000"/>
              </w:rPr>
              <w:t xml:space="preserve">Setor </w:t>
            </w:r>
            <w:r>
              <w:rPr>
                <w:b/>
                <w:color w:val="000000"/>
              </w:rPr>
              <w:t>R</w:t>
            </w:r>
            <w:r w:rsidRPr="0070364F">
              <w:rPr>
                <w:b/>
                <w:color w:val="000000"/>
              </w:rPr>
              <w:t xml:space="preserve">esponsável pela </w:t>
            </w:r>
            <w:r>
              <w:rPr>
                <w:b/>
                <w:color w:val="000000"/>
              </w:rPr>
              <w:t>I</w:t>
            </w:r>
            <w:r w:rsidRPr="0070364F">
              <w:rPr>
                <w:b/>
                <w:color w:val="000000"/>
              </w:rPr>
              <w:t>mplementação</w:t>
            </w:r>
          </w:p>
        </w:tc>
        <w:tc>
          <w:tcPr>
            <w:tcW w:w="931" w:type="pct"/>
            <w:shd w:val="clear" w:color="auto" w:fill="D9D9D9"/>
            <w:vAlign w:val="bottom"/>
          </w:tcPr>
          <w:p w:rsidR="009552EC" w:rsidRPr="0070364F" w:rsidRDefault="009552EC" w:rsidP="00A438D0">
            <w:pPr>
              <w:tabs>
                <w:tab w:val="left" w:pos="3119"/>
              </w:tabs>
              <w:spacing w:line="246" w:lineRule="auto"/>
              <w:jc w:val="center"/>
              <w:rPr>
                <w:b/>
                <w:color w:val="000000"/>
              </w:rPr>
            </w:pPr>
            <w:r w:rsidRPr="0070364F">
              <w:rPr>
                <w:b/>
                <w:color w:val="000000"/>
              </w:rPr>
              <w:t>Código SIORG</w:t>
            </w:r>
          </w:p>
        </w:tc>
      </w:tr>
      <w:tr w:rsidR="009552EC" w:rsidRPr="0070364F" w:rsidTr="00A438D0">
        <w:trPr>
          <w:trHeight w:hRule="exact" w:val="284"/>
        </w:trPr>
        <w:tc>
          <w:tcPr>
            <w:tcW w:w="4069" w:type="pct"/>
            <w:gridSpan w:val="4"/>
            <w:shd w:val="clear" w:color="auto" w:fill="auto"/>
            <w:noWrap/>
            <w:vAlign w:val="bottom"/>
            <w:hideMark/>
          </w:tcPr>
          <w:p w:rsidR="009552EC" w:rsidRPr="0070364F" w:rsidRDefault="009552EC" w:rsidP="00A438D0">
            <w:pPr>
              <w:tabs>
                <w:tab w:val="left" w:pos="3119"/>
              </w:tabs>
              <w:spacing w:line="246" w:lineRule="auto"/>
              <w:jc w:val="both"/>
              <w:rPr>
                <w:color w:val="000000"/>
              </w:rPr>
            </w:pPr>
            <w:r>
              <w:rPr>
                <w:color w:val="000000"/>
              </w:rPr>
              <w:t>UNICOR</w:t>
            </w:r>
          </w:p>
        </w:tc>
        <w:tc>
          <w:tcPr>
            <w:tcW w:w="931" w:type="pct"/>
            <w:shd w:val="clear" w:color="auto" w:fill="auto"/>
            <w:vAlign w:val="bottom"/>
          </w:tcPr>
          <w:p w:rsidR="009552EC" w:rsidRPr="0070364F" w:rsidRDefault="009552EC" w:rsidP="00A438D0">
            <w:pPr>
              <w:tabs>
                <w:tab w:val="left" w:pos="3119"/>
              </w:tabs>
              <w:spacing w:line="246" w:lineRule="auto"/>
              <w:jc w:val="both"/>
              <w:rPr>
                <w:color w:val="000000"/>
              </w:rPr>
            </w:pPr>
          </w:p>
        </w:tc>
      </w:tr>
      <w:tr w:rsidR="009552EC" w:rsidRPr="0070364F" w:rsidTr="00A438D0">
        <w:trPr>
          <w:trHeight w:hRule="exact" w:val="284"/>
        </w:trPr>
        <w:tc>
          <w:tcPr>
            <w:tcW w:w="5000" w:type="pct"/>
            <w:gridSpan w:val="5"/>
            <w:shd w:val="clear" w:color="auto" w:fill="D9D9D9"/>
            <w:noWrap/>
            <w:vAlign w:val="bottom"/>
            <w:hideMark/>
          </w:tcPr>
          <w:p w:rsidR="009552EC" w:rsidRPr="0070364F" w:rsidRDefault="009552EC" w:rsidP="00A438D0">
            <w:pPr>
              <w:tabs>
                <w:tab w:val="left" w:pos="3119"/>
              </w:tabs>
              <w:spacing w:line="246" w:lineRule="auto"/>
              <w:jc w:val="both"/>
              <w:rPr>
                <w:color w:val="000000"/>
              </w:rPr>
            </w:pPr>
            <w:r w:rsidRPr="0070364F">
              <w:rPr>
                <w:b/>
                <w:color w:val="000000"/>
              </w:rPr>
              <w:t xml:space="preserve">Síntese da </w:t>
            </w:r>
            <w:r>
              <w:rPr>
                <w:b/>
                <w:color w:val="000000"/>
              </w:rPr>
              <w:t>P</w:t>
            </w:r>
            <w:r w:rsidRPr="0070364F">
              <w:rPr>
                <w:b/>
                <w:color w:val="000000"/>
              </w:rPr>
              <w:t xml:space="preserve">rovidência </w:t>
            </w:r>
            <w:r>
              <w:rPr>
                <w:b/>
                <w:color w:val="000000"/>
              </w:rPr>
              <w:t>A</w:t>
            </w:r>
            <w:r w:rsidRPr="0070364F">
              <w:rPr>
                <w:b/>
                <w:color w:val="000000"/>
              </w:rPr>
              <w:t>dotada</w:t>
            </w:r>
          </w:p>
        </w:tc>
      </w:tr>
      <w:tr w:rsidR="009552EC" w:rsidRPr="0070364F" w:rsidTr="00A438D0">
        <w:trPr>
          <w:trHeight w:val="356"/>
        </w:trPr>
        <w:tc>
          <w:tcPr>
            <w:tcW w:w="5000" w:type="pct"/>
            <w:gridSpan w:val="5"/>
            <w:shd w:val="clear" w:color="auto" w:fill="auto"/>
            <w:noWrap/>
            <w:vAlign w:val="bottom"/>
            <w:hideMark/>
          </w:tcPr>
          <w:p w:rsidR="009552EC" w:rsidRPr="0028173E" w:rsidRDefault="009552EC" w:rsidP="00A438D0">
            <w:pPr>
              <w:tabs>
                <w:tab w:val="left" w:pos="1276"/>
                <w:tab w:val="left" w:pos="8080"/>
              </w:tabs>
              <w:spacing w:after="0"/>
              <w:jc w:val="both"/>
              <w:rPr>
                <w:rFonts w:cs="Arial"/>
                <w:b/>
                <w:color w:val="0000CC"/>
                <w:szCs w:val="20"/>
              </w:rPr>
            </w:pPr>
            <w:r>
              <w:rPr>
                <w:color w:val="000000"/>
              </w:rPr>
              <w:t xml:space="preserve">44: </w:t>
            </w:r>
            <w:r w:rsidRPr="0028173E">
              <w:rPr>
                <w:rFonts w:cs="Arial"/>
                <w:szCs w:val="20"/>
              </w:rPr>
              <w:t xml:space="preserve">Mediante análise ao posicionamento da gestão constante do documento anexo à demanda, verificamos que a informação constante do item 3 anteriormente prestada refere-se ao Processo de Sindicância nº 23042.001247/2012-02, cujo objeto era a apuração de denúncia de supostas irregularidades envolvendo um docente do </w:t>
            </w:r>
            <w:r>
              <w:rPr>
                <w:rFonts w:cs="Arial"/>
                <w:szCs w:val="20"/>
              </w:rPr>
              <w:t>IFAM</w:t>
            </w:r>
            <w:r w:rsidRPr="0028173E">
              <w:rPr>
                <w:rFonts w:cs="Arial"/>
                <w:szCs w:val="20"/>
              </w:rPr>
              <w:t xml:space="preserve"> Campus Tabatinga; Processo este que foi arquivado por falta de objeto, mediante decisão em reunião de Diretores na Reitoria, tendo em vista a comunicação do Diretor Geral daquele Campus de que o problema já havia sido resolvido.</w:t>
            </w:r>
          </w:p>
          <w:p w:rsidR="009552EC" w:rsidRPr="0028173E" w:rsidRDefault="009552EC" w:rsidP="00A438D0">
            <w:pPr>
              <w:tabs>
                <w:tab w:val="left" w:pos="1276"/>
                <w:tab w:val="left" w:pos="8080"/>
              </w:tabs>
              <w:spacing w:after="0"/>
              <w:jc w:val="both"/>
              <w:rPr>
                <w:rFonts w:cs="Arial"/>
                <w:b/>
                <w:color w:val="0000CC"/>
                <w:szCs w:val="20"/>
              </w:rPr>
            </w:pPr>
            <w:r w:rsidRPr="0028173E">
              <w:rPr>
                <w:rFonts w:cs="Arial"/>
                <w:szCs w:val="20"/>
              </w:rPr>
              <w:t>Com relação à demanda em análise, constatamos tratar-se do objeto de apuração inerente ao Processo em referência; o qual foi instaurado mediante a publicação da PORTARIA Nº 1209, de 09 de novembro de 2012, cuja Comissão tinha como Presidente o servidor GERALDO DE SOUZA LIMA.</w:t>
            </w:r>
          </w:p>
          <w:p w:rsidR="009552EC" w:rsidRPr="0028173E" w:rsidRDefault="009552EC" w:rsidP="00A438D0">
            <w:pPr>
              <w:tabs>
                <w:tab w:val="left" w:pos="1276"/>
                <w:tab w:val="left" w:pos="8080"/>
              </w:tabs>
              <w:spacing w:after="0"/>
              <w:jc w:val="both"/>
              <w:rPr>
                <w:rFonts w:cs="Arial"/>
                <w:b/>
                <w:color w:val="0000CC"/>
                <w:szCs w:val="20"/>
              </w:rPr>
            </w:pPr>
            <w:r w:rsidRPr="0028173E">
              <w:rPr>
                <w:rFonts w:cs="Arial"/>
                <w:szCs w:val="20"/>
              </w:rPr>
              <w:t xml:space="preserve">Ocorre que o referido Processo foi instaurado por ação da Direção Geral do </w:t>
            </w:r>
            <w:r>
              <w:rPr>
                <w:rFonts w:cs="Arial"/>
                <w:szCs w:val="20"/>
              </w:rPr>
              <w:t>IFAM</w:t>
            </w:r>
            <w:r w:rsidRPr="0028173E">
              <w:rPr>
                <w:rFonts w:cs="Arial"/>
                <w:szCs w:val="20"/>
              </w:rPr>
              <w:t xml:space="preserve"> Campus Manaus Centro, cujo objetivo era a apuração de suposta irregularidade ocorrida naquele Campus, o qual não foi passou pela UNICOR, razão pela qual o mesmo não se encontra cadastrado no sistema CGU-PAD.</w:t>
            </w:r>
          </w:p>
          <w:p w:rsidR="009552EC" w:rsidRPr="0028173E" w:rsidRDefault="009552EC" w:rsidP="00A438D0">
            <w:pPr>
              <w:tabs>
                <w:tab w:val="left" w:pos="1276"/>
                <w:tab w:val="left" w:pos="8080"/>
              </w:tabs>
              <w:spacing w:after="0"/>
              <w:jc w:val="both"/>
              <w:rPr>
                <w:rFonts w:cs="Arial"/>
                <w:b/>
                <w:color w:val="0000CC"/>
                <w:szCs w:val="20"/>
              </w:rPr>
            </w:pPr>
            <w:r w:rsidRPr="0028173E">
              <w:rPr>
                <w:rFonts w:cs="Arial"/>
                <w:szCs w:val="20"/>
              </w:rPr>
              <w:t>Ante tais averiguações, a Coordenação da UNICOR tentou entrar em contato com o referido servidor, tanto por telefone como via e-mail institucional, no intuito de solicitar a devolução do referido processo, visando prestar as informações requisitadas; no entanto, o servidor não atendeu nem foi localizado. Segundo informações da DGP, o mesmo encontra-se de férias.</w:t>
            </w:r>
          </w:p>
          <w:p w:rsidR="009552EC" w:rsidRPr="0070364F" w:rsidRDefault="009552EC" w:rsidP="00A438D0">
            <w:pPr>
              <w:tabs>
                <w:tab w:val="left" w:pos="3119"/>
              </w:tabs>
              <w:spacing w:line="246" w:lineRule="auto"/>
              <w:jc w:val="both"/>
              <w:rPr>
                <w:color w:val="000000"/>
              </w:rPr>
            </w:pPr>
            <w:r w:rsidRPr="0028173E">
              <w:rPr>
                <w:rFonts w:cs="Arial"/>
                <w:szCs w:val="20"/>
              </w:rPr>
              <w:t>Assim sendo, tão logo seja possível mediante o retorno do citado servidor, providenciaremos uma diligência para tentar localizar o processo e dar os encaminhamentos necessários.</w:t>
            </w:r>
          </w:p>
        </w:tc>
      </w:tr>
      <w:tr w:rsidR="009552EC" w:rsidRPr="0070364F" w:rsidTr="00A438D0">
        <w:trPr>
          <w:trHeight w:val="356"/>
        </w:trPr>
        <w:tc>
          <w:tcPr>
            <w:tcW w:w="5000" w:type="pct"/>
            <w:gridSpan w:val="5"/>
            <w:shd w:val="clear" w:color="auto" w:fill="D9D9D9"/>
            <w:noWrap/>
            <w:vAlign w:val="bottom"/>
          </w:tcPr>
          <w:p w:rsidR="009552EC" w:rsidRPr="0070364F" w:rsidRDefault="009552EC" w:rsidP="00A438D0">
            <w:pPr>
              <w:tabs>
                <w:tab w:val="left" w:pos="3119"/>
              </w:tabs>
              <w:spacing w:line="246" w:lineRule="auto"/>
              <w:jc w:val="both"/>
              <w:rPr>
                <w:b/>
                <w:color w:val="000000"/>
              </w:rPr>
            </w:pPr>
            <w:r w:rsidRPr="0070364F">
              <w:rPr>
                <w:b/>
                <w:color w:val="000000"/>
              </w:rPr>
              <w:t xml:space="preserve">Síntese dos </w:t>
            </w:r>
            <w:r>
              <w:rPr>
                <w:b/>
                <w:color w:val="000000"/>
              </w:rPr>
              <w:t>R</w:t>
            </w:r>
            <w:r w:rsidRPr="0070364F">
              <w:rPr>
                <w:b/>
                <w:color w:val="000000"/>
              </w:rPr>
              <w:t xml:space="preserve">esultados </w:t>
            </w:r>
            <w:r>
              <w:rPr>
                <w:b/>
                <w:color w:val="000000"/>
              </w:rPr>
              <w:t>O</w:t>
            </w:r>
            <w:r w:rsidRPr="0070364F">
              <w:rPr>
                <w:b/>
                <w:color w:val="000000"/>
              </w:rPr>
              <w:t>btidos</w:t>
            </w:r>
          </w:p>
        </w:tc>
      </w:tr>
      <w:tr w:rsidR="009552EC" w:rsidRPr="0070364F" w:rsidTr="00A438D0">
        <w:trPr>
          <w:trHeight w:val="356"/>
        </w:trPr>
        <w:tc>
          <w:tcPr>
            <w:tcW w:w="5000" w:type="pct"/>
            <w:gridSpan w:val="5"/>
            <w:shd w:val="clear" w:color="auto" w:fill="auto"/>
            <w:noWrap/>
            <w:vAlign w:val="bottom"/>
            <w:hideMark/>
          </w:tcPr>
          <w:p w:rsidR="009552EC" w:rsidRPr="0070364F" w:rsidRDefault="009552EC" w:rsidP="00A438D0">
            <w:pPr>
              <w:tabs>
                <w:tab w:val="left" w:pos="3119"/>
              </w:tabs>
              <w:spacing w:line="246" w:lineRule="auto"/>
              <w:jc w:val="both"/>
              <w:rPr>
                <w:color w:val="000000"/>
              </w:rPr>
            </w:pPr>
            <w:r>
              <w:rPr>
                <w:color w:val="000000"/>
              </w:rPr>
              <w:t>Aguardando retorno da CGU.</w:t>
            </w:r>
          </w:p>
        </w:tc>
      </w:tr>
      <w:tr w:rsidR="009552EC" w:rsidRPr="0070364F" w:rsidTr="00A438D0">
        <w:trPr>
          <w:trHeight w:hRule="exact" w:val="567"/>
        </w:trPr>
        <w:tc>
          <w:tcPr>
            <w:tcW w:w="5000" w:type="pct"/>
            <w:gridSpan w:val="5"/>
            <w:shd w:val="clear" w:color="auto" w:fill="D9D9D9"/>
            <w:noWrap/>
            <w:vAlign w:val="bottom"/>
          </w:tcPr>
          <w:p w:rsidR="009552EC" w:rsidRPr="0070364F" w:rsidRDefault="009552EC" w:rsidP="00A438D0">
            <w:pPr>
              <w:tabs>
                <w:tab w:val="left" w:pos="3119"/>
              </w:tabs>
              <w:spacing w:line="246" w:lineRule="auto"/>
              <w:jc w:val="both"/>
              <w:rPr>
                <w:b/>
                <w:color w:val="000000"/>
              </w:rPr>
            </w:pPr>
            <w:r w:rsidRPr="0070364F">
              <w:rPr>
                <w:b/>
                <w:color w:val="000000"/>
              </w:rPr>
              <w:lastRenderedPageBreak/>
              <w:t xml:space="preserve">Análise </w:t>
            </w:r>
            <w:r>
              <w:rPr>
                <w:b/>
                <w:color w:val="000000"/>
              </w:rPr>
              <w:t>C</w:t>
            </w:r>
            <w:r w:rsidRPr="0070364F">
              <w:rPr>
                <w:b/>
                <w:color w:val="000000"/>
              </w:rPr>
              <w:t xml:space="preserve">rítica dos </w:t>
            </w:r>
            <w:r>
              <w:rPr>
                <w:b/>
                <w:color w:val="000000"/>
              </w:rPr>
              <w:t>F</w:t>
            </w:r>
            <w:r w:rsidRPr="0070364F">
              <w:rPr>
                <w:b/>
                <w:color w:val="000000"/>
              </w:rPr>
              <w:t xml:space="preserve">atores </w:t>
            </w:r>
            <w:r>
              <w:rPr>
                <w:b/>
                <w:color w:val="000000"/>
              </w:rPr>
              <w:t>P</w:t>
            </w:r>
            <w:r w:rsidRPr="0070364F">
              <w:rPr>
                <w:b/>
                <w:color w:val="000000"/>
              </w:rPr>
              <w:t>ositivos/</w:t>
            </w:r>
            <w:r>
              <w:rPr>
                <w:b/>
                <w:color w:val="000000"/>
              </w:rPr>
              <w:t>N</w:t>
            </w:r>
            <w:r w:rsidRPr="0070364F">
              <w:rPr>
                <w:b/>
                <w:color w:val="000000"/>
              </w:rPr>
              <w:t xml:space="preserve">egativos que </w:t>
            </w:r>
            <w:r>
              <w:rPr>
                <w:b/>
                <w:color w:val="000000"/>
              </w:rPr>
              <w:t>Facilitaram/P</w:t>
            </w:r>
            <w:r w:rsidRPr="0070364F">
              <w:rPr>
                <w:b/>
                <w:color w:val="000000"/>
              </w:rPr>
              <w:t xml:space="preserve">rejudicaram a </w:t>
            </w:r>
            <w:r>
              <w:rPr>
                <w:b/>
                <w:color w:val="000000"/>
              </w:rPr>
              <w:t>A</w:t>
            </w:r>
            <w:r w:rsidRPr="0070364F">
              <w:rPr>
                <w:b/>
                <w:color w:val="000000"/>
              </w:rPr>
              <w:t xml:space="preserve">doção de </w:t>
            </w:r>
            <w:r>
              <w:rPr>
                <w:b/>
                <w:color w:val="000000"/>
              </w:rPr>
              <w:t>P</w:t>
            </w:r>
            <w:r w:rsidRPr="0070364F">
              <w:rPr>
                <w:b/>
                <w:color w:val="000000"/>
              </w:rPr>
              <w:t xml:space="preserve">rovidências pelo </w:t>
            </w:r>
            <w:r>
              <w:rPr>
                <w:b/>
                <w:color w:val="000000"/>
              </w:rPr>
              <w:t>G</w:t>
            </w:r>
            <w:r w:rsidRPr="0070364F">
              <w:rPr>
                <w:b/>
                <w:color w:val="000000"/>
              </w:rPr>
              <w:t>estor</w:t>
            </w:r>
          </w:p>
        </w:tc>
      </w:tr>
      <w:tr w:rsidR="009552EC" w:rsidRPr="0070364F" w:rsidTr="00A438D0">
        <w:trPr>
          <w:trHeight w:val="356"/>
        </w:trPr>
        <w:tc>
          <w:tcPr>
            <w:tcW w:w="5000" w:type="pct"/>
            <w:gridSpan w:val="5"/>
            <w:shd w:val="clear" w:color="auto" w:fill="FFFFFF"/>
            <w:noWrap/>
            <w:vAlign w:val="bottom"/>
          </w:tcPr>
          <w:p w:rsidR="009552EC" w:rsidRDefault="009552EC" w:rsidP="00A438D0">
            <w:pPr>
              <w:tabs>
                <w:tab w:val="left" w:pos="3119"/>
              </w:tabs>
              <w:spacing w:line="246" w:lineRule="auto"/>
              <w:jc w:val="both"/>
              <w:rPr>
                <w:color w:val="000000"/>
              </w:rPr>
            </w:pPr>
            <w:r>
              <w:rPr>
                <w:color w:val="000000"/>
              </w:rPr>
              <w:t xml:space="preserve">Fator(es) negativo(s): Crescimento exacerbado de ocorrências oriundas dos novos campi do IFAM, desproporcional à capacidade de atendimento referente à procedimentos </w:t>
            </w:r>
            <w:proofErr w:type="spellStart"/>
            <w:r>
              <w:rPr>
                <w:color w:val="000000"/>
              </w:rPr>
              <w:t>apuratórios</w:t>
            </w:r>
            <w:proofErr w:type="spellEnd"/>
            <w:r>
              <w:rPr>
                <w:color w:val="000000"/>
              </w:rPr>
              <w:t xml:space="preserve">; escassez de servidores técnico-Administrativos habilitados a integrar comissões de PAD e Sindicância, uma vez que a maioria é docente e não conseguem se desvincular de sala de aula; localização geográfica dos campi muito distantes da sede da Reitoria, agravada ainda pela complexidade da logística de transporte; meios de comunicação precários; internet lenta e indisponível a maior parte do tempo; não regularidade no atendimento das </w:t>
            </w:r>
            <w:proofErr w:type="spellStart"/>
            <w:r>
              <w:rPr>
                <w:color w:val="000000"/>
              </w:rPr>
              <w:t>PCDP’s</w:t>
            </w:r>
            <w:proofErr w:type="spellEnd"/>
            <w:r>
              <w:rPr>
                <w:color w:val="000000"/>
              </w:rPr>
              <w:t>, mais especificamente com relação à disponibilidade das diárias antes do deslocamento do requerente.</w:t>
            </w:r>
          </w:p>
          <w:p w:rsidR="009552EC" w:rsidRDefault="009552EC" w:rsidP="00A438D0">
            <w:pPr>
              <w:tabs>
                <w:tab w:val="left" w:pos="3119"/>
              </w:tabs>
              <w:spacing w:line="246" w:lineRule="auto"/>
              <w:jc w:val="both"/>
              <w:rPr>
                <w:color w:val="000000"/>
              </w:rPr>
            </w:pPr>
            <w:r>
              <w:rPr>
                <w:color w:val="000000"/>
              </w:rPr>
              <w:t>Fator(es) Positivo(s): O espírito de cooperação e trabalho integrado dos diversos segmentos institucionais que, pelo menos, têm permitido a minimização de parte dos fatores acima elencados. O processo foi localizado e o caso elucidado.</w:t>
            </w:r>
          </w:p>
          <w:p w:rsidR="009552EC" w:rsidRPr="0070364F" w:rsidRDefault="009552EC" w:rsidP="00A438D0">
            <w:pPr>
              <w:tabs>
                <w:tab w:val="left" w:pos="3119"/>
              </w:tabs>
              <w:spacing w:line="246" w:lineRule="auto"/>
              <w:jc w:val="both"/>
              <w:rPr>
                <w:color w:val="000000"/>
              </w:rPr>
            </w:pPr>
            <w:r>
              <w:rPr>
                <w:color w:val="000000"/>
              </w:rPr>
              <w:t>OBS: O presidente da Comissão finalizou o processo sugerindo o seu arquivamento por falta de objeto, tendo em vista a autoridade gestora do Campus que havia solicitado a apuração ter, posteriormente à instauração, declarado a insubsistência dos fatores que motivaram o pedido de instauração da Sindicância.</w:t>
            </w:r>
          </w:p>
        </w:tc>
      </w:tr>
    </w:tbl>
    <w:p w:rsidR="009552EC" w:rsidRPr="00CA4B0E" w:rsidRDefault="009552EC" w:rsidP="009552EC">
      <w:pPr>
        <w:spacing w:after="0"/>
        <w:ind w:left="142"/>
        <w:jc w:val="both"/>
        <w:rPr>
          <w:szCs w:val="24"/>
        </w:rPr>
      </w:pPr>
      <w:r w:rsidRPr="00CA4B0E">
        <w:rPr>
          <w:szCs w:val="24"/>
        </w:rPr>
        <w:t>Fonte: AUDIN</w:t>
      </w:r>
    </w:p>
    <w:p w:rsidR="009552EC" w:rsidRPr="009552EC" w:rsidRDefault="009552EC" w:rsidP="009552EC"/>
    <w:p w:rsidR="009552EC" w:rsidRDefault="009552EC" w:rsidP="007F421D">
      <w:pPr>
        <w:pStyle w:val="Legenda"/>
        <w:keepNext/>
        <w:jc w:val="center"/>
      </w:pPr>
    </w:p>
    <w:p w:rsidR="009552EC" w:rsidRDefault="009552EC" w:rsidP="007F421D">
      <w:pPr>
        <w:pStyle w:val="Legenda"/>
        <w:keepNext/>
        <w:jc w:val="center"/>
      </w:pPr>
    </w:p>
    <w:p w:rsidR="009552EC" w:rsidRDefault="009552EC" w:rsidP="007F421D">
      <w:pPr>
        <w:pStyle w:val="Legenda"/>
        <w:keepNext/>
        <w:jc w:val="center"/>
      </w:pPr>
    </w:p>
    <w:p w:rsidR="004918B2" w:rsidRDefault="004918B2">
      <w:pPr>
        <w:spacing w:after="160" w:line="259" w:lineRule="auto"/>
        <w:rPr>
          <w:i/>
          <w:iCs/>
          <w:color w:val="44546A" w:themeColor="text2"/>
          <w:sz w:val="18"/>
          <w:szCs w:val="18"/>
        </w:rPr>
      </w:pPr>
      <w:r>
        <w:br w:type="page"/>
      </w:r>
    </w:p>
    <w:p w:rsidR="007F421D" w:rsidRDefault="007F421D" w:rsidP="007F421D">
      <w:pPr>
        <w:pStyle w:val="Legenda"/>
        <w:keepNext/>
        <w:jc w:val="center"/>
      </w:pPr>
      <w:r>
        <w:lastRenderedPageBreak/>
        <w:t xml:space="preserve">Tabela </w:t>
      </w:r>
      <w:fldSimple w:instr=" SEQ Tabela \* ARABIC ">
        <w:r w:rsidR="004918B2">
          <w:rPr>
            <w:noProof/>
          </w:rPr>
          <w:t>86</w:t>
        </w:r>
      </w:fldSimple>
      <w:r>
        <w:t xml:space="preserve"> </w:t>
      </w:r>
      <w:r w:rsidRPr="009A62BB">
        <w:t xml:space="preserve">Quadro A.11.2.1 – Relatório de cumprimento das recomendações do órgão de controle interno </w:t>
      </w:r>
      <w:r>
        <w:t>ORDEM</w:t>
      </w:r>
      <w:r w:rsidRPr="009A62BB">
        <w:t>:</w:t>
      </w:r>
      <w:r>
        <w:t>13</w:t>
      </w:r>
      <w:bookmarkEnd w:id="242"/>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94"/>
        <w:gridCol w:w="3669"/>
        <w:gridCol w:w="1788"/>
        <w:gridCol w:w="932"/>
        <w:gridCol w:w="1666"/>
      </w:tblGrid>
      <w:tr w:rsidR="007F421D" w:rsidRPr="00754CAC" w:rsidTr="00A438D0">
        <w:trPr>
          <w:trHeight w:hRule="exact" w:val="284"/>
        </w:trPr>
        <w:tc>
          <w:tcPr>
            <w:tcW w:w="5000" w:type="pct"/>
            <w:gridSpan w:val="5"/>
            <w:shd w:val="clear" w:color="auto" w:fill="A6A6A6"/>
            <w:noWrap/>
            <w:vAlign w:val="bottom"/>
            <w:hideMark/>
          </w:tcPr>
          <w:p w:rsidR="007F421D" w:rsidRPr="00754CAC" w:rsidRDefault="007F421D" w:rsidP="00A438D0">
            <w:pPr>
              <w:tabs>
                <w:tab w:val="left" w:pos="3119"/>
              </w:tabs>
              <w:spacing w:line="246" w:lineRule="auto"/>
              <w:jc w:val="center"/>
              <w:rPr>
                <w:b/>
                <w:caps/>
                <w:color w:val="000000"/>
              </w:rPr>
            </w:pPr>
            <w:r w:rsidRPr="00754CAC">
              <w:rPr>
                <w:b/>
                <w:caps/>
                <w:color w:val="000000"/>
              </w:rPr>
              <w:t>U</w:t>
            </w:r>
            <w:r w:rsidRPr="00754CAC">
              <w:rPr>
                <w:b/>
                <w:color w:val="000000"/>
              </w:rPr>
              <w:t>nidade Jurisdicionada</w:t>
            </w:r>
          </w:p>
        </w:tc>
      </w:tr>
      <w:tr w:rsidR="007F421D" w:rsidRPr="00754CAC" w:rsidTr="00A438D0">
        <w:trPr>
          <w:trHeight w:hRule="exact" w:val="284"/>
        </w:trPr>
        <w:tc>
          <w:tcPr>
            <w:tcW w:w="4069" w:type="pct"/>
            <w:gridSpan w:val="4"/>
            <w:shd w:val="clear" w:color="auto" w:fill="BFBFBF"/>
            <w:noWrap/>
            <w:vAlign w:val="bottom"/>
            <w:hideMark/>
          </w:tcPr>
          <w:p w:rsidR="007F421D" w:rsidRPr="00754CAC" w:rsidRDefault="007F421D" w:rsidP="00A438D0">
            <w:pPr>
              <w:tabs>
                <w:tab w:val="left" w:pos="3119"/>
              </w:tabs>
              <w:spacing w:line="246" w:lineRule="auto"/>
              <w:jc w:val="both"/>
              <w:rPr>
                <w:color w:val="000000"/>
              </w:rPr>
            </w:pPr>
            <w:r w:rsidRPr="00754CAC">
              <w:rPr>
                <w:b/>
                <w:color w:val="000000"/>
              </w:rPr>
              <w:t>Denominação Completa</w:t>
            </w:r>
          </w:p>
        </w:tc>
        <w:tc>
          <w:tcPr>
            <w:tcW w:w="931" w:type="pct"/>
            <w:shd w:val="clear" w:color="auto" w:fill="BFBFBF"/>
            <w:vAlign w:val="bottom"/>
          </w:tcPr>
          <w:p w:rsidR="007F421D" w:rsidRPr="00754CAC" w:rsidRDefault="007F421D" w:rsidP="00A438D0">
            <w:pPr>
              <w:tabs>
                <w:tab w:val="left" w:pos="3119"/>
              </w:tabs>
              <w:spacing w:line="246" w:lineRule="auto"/>
              <w:jc w:val="center"/>
              <w:rPr>
                <w:color w:val="000000"/>
              </w:rPr>
            </w:pPr>
            <w:r w:rsidRPr="00754CAC">
              <w:rPr>
                <w:b/>
                <w:color w:val="000000"/>
              </w:rPr>
              <w:t>Código SIORG</w:t>
            </w:r>
          </w:p>
        </w:tc>
      </w:tr>
      <w:tr w:rsidR="007F421D" w:rsidRPr="00754CAC" w:rsidTr="00A438D0">
        <w:trPr>
          <w:trHeight w:hRule="exact" w:val="284"/>
        </w:trPr>
        <w:tc>
          <w:tcPr>
            <w:tcW w:w="4069" w:type="pct"/>
            <w:gridSpan w:val="4"/>
            <w:shd w:val="clear" w:color="auto" w:fill="FFFFFF"/>
            <w:noWrap/>
            <w:vAlign w:val="center"/>
            <w:hideMark/>
          </w:tcPr>
          <w:p w:rsidR="007F421D" w:rsidRPr="00754CAC" w:rsidRDefault="007F421D" w:rsidP="00A438D0">
            <w:pPr>
              <w:tabs>
                <w:tab w:val="left" w:pos="3119"/>
              </w:tabs>
              <w:spacing w:line="246" w:lineRule="auto"/>
              <w:jc w:val="both"/>
              <w:rPr>
                <w:color w:val="000000"/>
              </w:rPr>
            </w:pPr>
            <w:r w:rsidRPr="00754CAC">
              <w:rPr>
                <w:color w:val="000000"/>
              </w:rPr>
              <w:t>Instituto Federal de Educação, Ciência e Tecnologia do Amazonas</w:t>
            </w:r>
          </w:p>
        </w:tc>
        <w:tc>
          <w:tcPr>
            <w:tcW w:w="931" w:type="pct"/>
            <w:shd w:val="clear" w:color="auto" w:fill="FFFFFF"/>
            <w:vAlign w:val="center"/>
          </w:tcPr>
          <w:p w:rsidR="007F421D" w:rsidRPr="00754CAC" w:rsidRDefault="007F421D" w:rsidP="00A438D0">
            <w:pPr>
              <w:tabs>
                <w:tab w:val="left" w:pos="3119"/>
              </w:tabs>
              <w:spacing w:line="246" w:lineRule="auto"/>
              <w:jc w:val="center"/>
              <w:rPr>
                <w:color w:val="000000"/>
              </w:rPr>
            </w:pPr>
            <w:r w:rsidRPr="00754CAC">
              <w:rPr>
                <w:color w:val="000000"/>
              </w:rPr>
              <w:t>100910</w:t>
            </w:r>
          </w:p>
        </w:tc>
      </w:tr>
      <w:tr w:rsidR="007F421D" w:rsidRPr="00754CAC" w:rsidTr="00A438D0">
        <w:trPr>
          <w:trHeight w:hRule="exact" w:val="284"/>
        </w:trPr>
        <w:tc>
          <w:tcPr>
            <w:tcW w:w="5000" w:type="pct"/>
            <w:gridSpan w:val="5"/>
            <w:shd w:val="clear" w:color="auto" w:fill="A6A6A6"/>
            <w:noWrap/>
            <w:vAlign w:val="center"/>
            <w:hideMark/>
          </w:tcPr>
          <w:p w:rsidR="007F421D" w:rsidRPr="00754CAC" w:rsidRDefault="007F421D" w:rsidP="00A438D0">
            <w:pPr>
              <w:tabs>
                <w:tab w:val="left" w:pos="3119"/>
              </w:tabs>
              <w:spacing w:line="246" w:lineRule="auto"/>
              <w:jc w:val="center"/>
              <w:rPr>
                <w:b/>
                <w:color w:val="000000"/>
              </w:rPr>
            </w:pPr>
            <w:r w:rsidRPr="00754CAC">
              <w:rPr>
                <w:b/>
                <w:color w:val="000000"/>
              </w:rPr>
              <w:t>Recomendações do OCI</w:t>
            </w:r>
          </w:p>
        </w:tc>
      </w:tr>
      <w:tr w:rsidR="007F421D" w:rsidRPr="00754CAC" w:rsidTr="00A438D0">
        <w:trPr>
          <w:trHeight w:hRule="exact" w:val="284"/>
        </w:trPr>
        <w:tc>
          <w:tcPr>
            <w:tcW w:w="5000" w:type="pct"/>
            <w:gridSpan w:val="5"/>
            <w:shd w:val="clear" w:color="auto" w:fill="BFBFBF"/>
            <w:noWrap/>
            <w:vAlign w:val="center"/>
            <w:hideMark/>
          </w:tcPr>
          <w:p w:rsidR="007F421D" w:rsidRPr="00754CAC" w:rsidRDefault="007F421D" w:rsidP="00A438D0">
            <w:pPr>
              <w:tabs>
                <w:tab w:val="left" w:pos="3119"/>
              </w:tabs>
              <w:spacing w:line="246" w:lineRule="auto"/>
              <w:jc w:val="center"/>
              <w:rPr>
                <w:b/>
                <w:color w:val="000000"/>
              </w:rPr>
            </w:pPr>
            <w:r w:rsidRPr="00754CAC">
              <w:rPr>
                <w:b/>
                <w:color w:val="000000"/>
              </w:rPr>
              <w:t>Recomendações Expedidas pelo OCI</w:t>
            </w:r>
          </w:p>
        </w:tc>
      </w:tr>
      <w:tr w:rsidR="007F421D" w:rsidRPr="00754CAC" w:rsidTr="00A438D0">
        <w:trPr>
          <w:trHeight w:hRule="exact" w:val="284"/>
        </w:trPr>
        <w:tc>
          <w:tcPr>
            <w:tcW w:w="499" w:type="pct"/>
            <w:shd w:val="clear" w:color="auto" w:fill="D9D9D9"/>
            <w:noWrap/>
            <w:vAlign w:val="center"/>
            <w:hideMark/>
          </w:tcPr>
          <w:p w:rsidR="007F421D" w:rsidRPr="00754CAC" w:rsidRDefault="007F421D" w:rsidP="00A438D0">
            <w:pPr>
              <w:tabs>
                <w:tab w:val="left" w:pos="3119"/>
              </w:tabs>
              <w:spacing w:line="246" w:lineRule="auto"/>
              <w:jc w:val="center"/>
              <w:rPr>
                <w:b/>
                <w:color w:val="000000"/>
              </w:rPr>
            </w:pPr>
            <w:r w:rsidRPr="00754CAC">
              <w:rPr>
                <w:b/>
                <w:color w:val="000000"/>
              </w:rPr>
              <w:t>Ordem</w:t>
            </w:r>
          </w:p>
        </w:tc>
        <w:tc>
          <w:tcPr>
            <w:tcW w:w="2050" w:type="pct"/>
            <w:shd w:val="clear" w:color="auto" w:fill="D9D9D9"/>
            <w:vAlign w:val="center"/>
          </w:tcPr>
          <w:p w:rsidR="007F421D" w:rsidRPr="00754CAC" w:rsidRDefault="007F421D" w:rsidP="00A438D0">
            <w:pPr>
              <w:tabs>
                <w:tab w:val="left" w:pos="3119"/>
              </w:tabs>
              <w:spacing w:line="246" w:lineRule="auto"/>
              <w:jc w:val="center"/>
              <w:rPr>
                <w:b/>
                <w:color w:val="000000"/>
              </w:rPr>
            </w:pPr>
            <w:r w:rsidRPr="00754CAC">
              <w:rPr>
                <w:b/>
                <w:color w:val="000000"/>
              </w:rPr>
              <w:t>Identificação do Relatório de Auditoria</w:t>
            </w:r>
          </w:p>
        </w:tc>
        <w:tc>
          <w:tcPr>
            <w:tcW w:w="999" w:type="pct"/>
            <w:shd w:val="clear" w:color="auto" w:fill="D9D9D9"/>
            <w:vAlign w:val="center"/>
          </w:tcPr>
          <w:p w:rsidR="007F421D" w:rsidRPr="00754CAC" w:rsidRDefault="007F421D" w:rsidP="00A438D0">
            <w:pPr>
              <w:tabs>
                <w:tab w:val="left" w:pos="3119"/>
              </w:tabs>
              <w:spacing w:line="246" w:lineRule="auto"/>
              <w:jc w:val="center"/>
              <w:rPr>
                <w:b/>
                <w:color w:val="000000"/>
              </w:rPr>
            </w:pPr>
            <w:r w:rsidRPr="00754CAC">
              <w:rPr>
                <w:b/>
                <w:color w:val="000000"/>
              </w:rPr>
              <w:t>Item do RA</w:t>
            </w:r>
          </w:p>
        </w:tc>
        <w:tc>
          <w:tcPr>
            <w:tcW w:w="1452" w:type="pct"/>
            <w:gridSpan w:val="2"/>
            <w:shd w:val="clear" w:color="auto" w:fill="D9D9D9"/>
            <w:vAlign w:val="center"/>
          </w:tcPr>
          <w:p w:rsidR="007F421D" w:rsidRPr="00754CAC" w:rsidRDefault="007F421D" w:rsidP="00A438D0">
            <w:pPr>
              <w:tabs>
                <w:tab w:val="left" w:pos="3119"/>
              </w:tabs>
              <w:spacing w:line="246" w:lineRule="auto"/>
              <w:jc w:val="center"/>
              <w:rPr>
                <w:b/>
                <w:color w:val="000000"/>
              </w:rPr>
            </w:pPr>
            <w:r w:rsidRPr="00754CAC">
              <w:rPr>
                <w:b/>
                <w:color w:val="000000"/>
              </w:rPr>
              <w:t>Comunicação Expedida</w:t>
            </w:r>
          </w:p>
        </w:tc>
      </w:tr>
      <w:tr w:rsidR="007F421D" w:rsidRPr="00754CAC" w:rsidTr="00A438D0">
        <w:trPr>
          <w:trHeight w:hRule="exact" w:val="521"/>
        </w:trPr>
        <w:tc>
          <w:tcPr>
            <w:tcW w:w="499" w:type="pct"/>
            <w:shd w:val="clear" w:color="auto" w:fill="auto"/>
            <w:noWrap/>
            <w:vAlign w:val="center"/>
            <w:hideMark/>
          </w:tcPr>
          <w:p w:rsidR="007F421D" w:rsidRPr="00754CAC" w:rsidRDefault="007F421D" w:rsidP="00A438D0">
            <w:pPr>
              <w:tabs>
                <w:tab w:val="left" w:pos="3119"/>
              </w:tabs>
              <w:spacing w:line="246" w:lineRule="auto"/>
              <w:jc w:val="center"/>
              <w:rPr>
                <w:color w:val="000000"/>
              </w:rPr>
            </w:pPr>
            <w:r w:rsidRPr="00754CAC">
              <w:rPr>
                <w:color w:val="000000"/>
              </w:rPr>
              <w:t>13.</w:t>
            </w:r>
          </w:p>
        </w:tc>
        <w:tc>
          <w:tcPr>
            <w:tcW w:w="2050" w:type="pct"/>
            <w:shd w:val="clear" w:color="auto" w:fill="auto"/>
            <w:vAlign w:val="center"/>
          </w:tcPr>
          <w:p w:rsidR="007F421D" w:rsidRPr="00754CAC" w:rsidRDefault="007F421D" w:rsidP="00A438D0">
            <w:pPr>
              <w:tabs>
                <w:tab w:val="left" w:pos="3119"/>
              </w:tabs>
              <w:spacing w:line="246" w:lineRule="auto"/>
              <w:jc w:val="center"/>
              <w:rPr>
                <w:color w:val="000000"/>
              </w:rPr>
            </w:pPr>
            <w:r w:rsidRPr="00754CAC">
              <w:rPr>
                <w:color w:val="000000"/>
              </w:rPr>
              <w:t>201203345</w:t>
            </w:r>
          </w:p>
        </w:tc>
        <w:tc>
          <w:tcPr>
            <w:tcW w:w="999" w:type="pct"/>
            <w:shd w:val="clear" w:color="auto" w:fill="auto"/>
            <w:vAlign w:val="center"/>
          </w:tcPr>
          <w:p w:rsidR="007F421D" w:rsidRPr="00754CAC" w:rsidRDefault="007F421D" w:rsidP="00A438D0">
            <w:pPr>
              <w:tabs>
                <w:tab w:val="left" w:pos="3119"/>
              </w:tabs>
              <w:spacing w:line="246" w:lineRule="auto"/>
              <w:jc w:val="center"/>
              <w:rPr>
                <w:color w:val="000000"/>
              </w:rPr>
            </w:pPr>
            <w:r w:rsidRPr="00754CAC">
              <w:rPr>
                <w:color w:val="000000"/>
              </w:rPr>
              <w:t>46</w:t>
            </w:r>
          </w:p>
        </w:tc>
        <w:tc>
          <w:tcPr>
            <w:tcW w:w="1452" w:type="pct"/>
            <w:gridSpan w:val="2"/>
            <w:shd w:val="clear" w:color="auto" w:fill="auto"/>
            <w:vAlign w:val="center"/>
          </w:tcPr>
          <w:p w:rsidR="007F421D" w:rsidRPr="00754CAC" w:rsidRDefault="007F421D" w:rsidP="00A438D0">
            <w:pPr>
              <w:tabs>
                <w:tab w:val="left" w:pos="3119"/>
              </w:tabs>
              <w:spacing w:line="246" w:lineRule="auto"/>
              <w:jc w:val="center"/>
              <w:rPr>
                <w:color w:val="000000"/>
              </w:rPr>
            </w:pPr>
            <w:r w:rsidRPr="00754CAC">
              <w:rPr>
                <w:color w:val="000000"/>
              </w:rPr>
              <w:t>Ofício 30.898/2014 – CGU AM</w:t>
            </w:r>
          </w:p>
        </w:tc>
      </w:tr>
      <w:tr w:rsidR="007F421D" w:rsidRPr="00754CAC" w:rsidTr="00A438D0">
        <w:trPr>
          <w:trHeight w:hRule="exact" w:val="284"/>
        </w:trPr>
        <w:tc>
          <w:tcPr>
            <w:tcW w:w="4069" w:type="pct"/>
            <w:gridSpan w:val="4"/>
            <w:shd w:val="clear" w:color="auto" w:fill="D9D9D9"/>
            <w:noWrap/>
            <w:vAlign w:val="center"/>
            <w:hideMark/>
          </w:tcPr>
          <w:p w:rsidR="007F421D" w:rsidRPr="00754CAC" w:rsidRDefault="007F421D" w:rsidP="00A438D0">
            <w:pPr>
              <w:tabs>
                <w:tab w:val="left" w:pos="3119"/>
              </w:tabs>
              <w:spacing w:line="246" w:lineRule="auto"/>
              <w:jc w:val="both"/>
              <w:rPr>
                <w:b/>
                <w:color w:val="000000"/>
              </w:rPr>
            </w:pPr>
            <w:r w:rsidRPr="00754CAC">
              <w:rPr>
                <w:b/>
                <w:color w:val="000000"/>
              </w:rPr>
              <w:t>Órgão/Entidade Objeto da Recomendação</w:t>
            </w:r>
          </w:p>
        </w:tc>
        <w:tc>
          <w:tcPr>
            <w:tcW w:w="931" w:type="pct"/>
            <w:shd w:val="clear" w:color="auto" w:fill="D9D9D9"/>
            <w:vAlign w:val="center"/>
          </w:tcPr>
          <w:p w:rsidR="007F421D" w:rsidRPr="00754CAC" w:rsidRDefault="007F421D" w:rsidP="00A438D0">
            <w:pPr>
              <w:tabs>
                <w:tab w:val="left" w:pos="3119"/>
              </w:tabs>
              <w:spacing w:line="246" w:lineRule="auto"/>
              <w:jc w:val="center"/>
              <w:rPr>
                <w:b/>
                <w:color w:val="000000"/>
              </w:rPr>
            </w:pPr>
            <w:r w:rsidRPr="00754CAC">
              <w:rPr>
                <w:b/>
                <w:color w:val="000000"/>
              </w:rPr>
              <w:t>Código SIORG</w:t>
            </w:r>
          </w:p>
        </w:tc>
      </w:tr>
      <w:tr w:rsidR="007F421D" w:rsidRPr="00754CAC" w:rsidTr="00A438D0">
        <w:trPr>
          <w:trHeight w:hRule="exact" w:val="284"/>
        </w:trPr>
        <w:tc>
          <w:tcPr>
            <w:tcW w:w="4069" w:type="pct"/>
            <w:gridSpan w:val="4"/>
            <w:shd w:val="clear" w:color="auto" w:fill="FFFFFF"/>
            <w:noWrap/>
            <w:vAlign w:val="center"/>
            <w:hideMark/>
          </w:tcPr>
          <w:p w:rsidR="007F421D" w:rsidRPr="00754CAC" w:rsidRDefault="007F421D" w:rsidP="00A438D0">
            <w:pPr>
              <w:tabs>
                <w:tab w:val="left" w:pos="3119"/>
              </w:tabs>
              <w:spacing w:line="246" w:lineRule="auto"/>
              <w:rPr>
                <w:color w:val="000000"/>
              </w:rPr>
            </w:pPr>
            <w:r w:rsidRPr="00754CAC">
              <w:rPr>
                <w:color w:val="000000"/>
              </w:rPr>
              <w:t>Reitoria</w:t>
            </w:r>
          </w:p>
        </w:tc>
        <w:tc>
          <w:tcPr>
            <w:tcW w:w="931" w:type="pct"/>
            <w:shd w:val="clear" w:color="auto" w:fill="FFFFFF"/>
            <w:vAlign w:val="center"/>
          </w:tcPr>
          <w:p w:rsidR="007F421D" w:rsidRPr="00754CAC" w:rsidRDefault="007F421D" w:rsidP="00A438D0">
            <w:pPr>
              <w:tabs>
                <w:tab w:val="left" w:pos="3119"/>
              </w:tabs>
              <w:spacing w:line="246" w:lineRule="auto"/>
              <w:jc w:val="center"/>
              <w:rPr>
                <w:color w:val="000000"/>
              </w:rPr>
            </w:pPr>
            <w:r w:rsidRPr="00754CAC">
              <w:rPr>
                <w:color w:val="000000"/>
              </w:rPr>
              <w:t>100910</w:t>
            </w:r>
          </w:p>
        </w:tc>
      </w:tr>
      <w:tr w:rsidR="007F421D" w:rsidRPr="00754CAC" w:rsidTr="00A438D0">
        <w:trPr>
          <w:trHeight w:hRule="exact" w:val="284"/>
        </w:trPr>
        <w:tc>
          <w:tcPr>
            <w:tcW w:w="5000" w:type="pct"/>
            <w:gridSpan w:val="5"/>
            <w:shd w:val="clear" w:color="auto" w:fill="D9D9D9"/>
            <w:noWrap/>
            <w:vAlign w:val="bottom"/>
            <w:hideMark/>
          </w:tcPr>
          <w:p w:rsidR="007F421D" w:rsidRPr="00754CAC" w:rsidRDefault="007F421D" w:rsidP="00A438D0">
            <w:pPr>
              <w:tabs>
                <w:tab w:val="left" w:pos="3119"/>
              </w:tabs>
              <w:spacing w:line="246" w:lineRule="auto"/>
              <w:jc w:val="both"/>
              <w:rPr>
                <w:b/>
                <w:color w:val="000000"/>
              </w:rPr>
            </w:pPr>
            <w:r w:rsidRPr="00754CAC">
              <w:rPr>
                <w:b/>
                <w:color w:val="000000"/>
              </w:rPr>
              <w:t>Descrição da Recomendação</w:t>
            </w:r>
          </w:p>
        </w:tc>
      </w:tr>
      <w:tr w:rsidR="007F421D" w:rsidRPr="00754CAC" w:rsidTr="00A438D0">
        <w:trPr>
          <w:trHeight w:val="356"/>
        </w:trPr>
        <w:tc>
          <w:tcPr>
            <w:tcW w:w="5000" w:type="pct"/>
            <w:gridSpan w:val="5"/>
            <w:shd w:val="clear" w:color="auto" w:fill="auto"/>
            <w:noWrap/>
            <w:vAlign w:val="bottom"/>
            <w:hideMark/>
          </w:tcPr>
          <w:p w:rsidR="007F421D" w:rsidRPr="00754CAC" w:rsidRDefault="007F421D" w:rsidP="00A438D0">
            <w:pPr>
              <w:tabs>
                <w:tab w:val="left" w:pos="3119"/>
              </w:tabs>
              <w:spacing w:line="246" w:lineRule="auto"/>
              <w:jc w:val="both"/>
              <w:rPr>
                <w:color w:val="000000"/>
              </w:rPr>
            </w:pPr>
            <w:r w:rsidRPr="00754CAC">
              <w:rPr>
                <w:color w:val="000000"/>
              </w:rPr>
              <w:t>46: Abstenha-se de contratar, por dispensa de licitação, pessoal, mesmo que por tempo determinado, para execução de atribuições previstas no Plano de Carreira dos Cargos Técnico-Administrativos em Educação, no âmbito das Instituições Federais de Ensino vinculadas ao Ministério da Educação, instituído pela Lei 11.091/2005.</w:t>
            </w:r>
          </w:p>
        </w:tc>
      </w:tr>
      <w:tr w:rsidR="007F421D" w:rsidRPr="00754CAC" w:rsidTr="00A438D0">
        <w:trPr>
          <w:trHeight w:hRule="exact" w:val="284"/>
        </w:trPr>
        <w:tc>
          <w:tcPr>
            <w:tcW w:w="5000" w:type="pct"/>
            <w:gridSpan w:val="5"/>
            <w:shd w:val="clear" w:color="auto" w:fill="BFBFBF"/>
            <w:noWrap/>
            <w:vAlign w:val="bottom"/>
            <w:hideMark/>
          </w:tcPr>
          <w:p w:rsidR="007F421D" w:rsidRPr="00754CAC" w:rsidRDefault="007F421D" w:rsidP="00A438D0">
            <w:pPr>
              <w:tabs>
                <w:tab w:val="left" w:pos="3119"/>
              </w:tabs>
              <w:spacing w:line="246" w:lineRule="auto"/>
              <w:jc w:val="center"/>
              <w:rPr>
                <w:b/>
                <w:color w:val="000000"/>
              </w:rPr>
            </w:pPr>
            <w:r w:rsidRPr="00754CAC">
              <w:rPr>
                <w:b/>
                <w:color w:val="000000"/>
              </w:rPr>
              <w:t>Providências Adotadas</w:t>
            </w:r>
          </w:p>
        </w:tc>
      </w:tr>
      <w:tr w:rsidR="007F421D" w:rsidRPr="00754CAC" w:rsidTr="00A438D0">
        <w:trPr>
          <w:trHeight w:hRule="exact" w:val="284"/>
        </w:trPr>
        <w:tc>
          <w:tcPr>
            <w:tcW w:w="4069" w:type="pct"/>
            <w:gridSpan w:val="4"/>
            <w:shd w:val="clear" w:color="auto" w:fill="D9D9D9"/>
            <w:noWrap/>
            <w:vAlign w:val="bottom"/>
            <w:hideMark/>
          </w:tcPr>
          <w:p w:rsidR="007F421D" w:rsidRPr="00754CAC" w:rsidRDefault="007F421D" w:rsidP="00A438D0">
            <w:pPr>
              <w:tabs>
                <w:tab w:val="left" w:pos="3119"/>
              </w:tabs>
              <w:spacing w:line="246" w:lineRule="auto"/>
              <w:jc w:val="both"/>
              <w:rPr>
                <w:b/>
                <w:color w:val="000000"/>
              </w:rPr>
            </w:pPr>
            <w:r w:rsidRPr="00754CAC">
              <w:rPr>
                <w:b/>
                <w:color w:val="000000"/>
              </w:rPr>
              <w:t>Setor Responsável pela Implementação</w:t>
            </w:r>
          </w:p>
        </w:tc>
        <w:tc>
          <w:tcPr>
            <w:tcW w:w="931" w:type="pct"/>
            <w:shd w:val="clear" w:color="auto" w:fill="D9D9D9"/>
            <w:vAlign w:val="bottom"/>
          </w:tcPr>
          <w:p w:rsidR="007F421D" w:rsidRPr="00754CAC" w:rsidRDefault="007F421D" w:rsidP="00A438D0">
            <w:pPr>
              <w:tabs>
                <w:tab w:val="left" w:pos="3119"/>
              </w:tabs>
              <w:spacing w:line="246" w:lineRule="auto"/>
              <w:jc w:val="center"/>
              <w:rPr>
                <w:b/>
                <w:color w:val="000000"/>
              </w:rPr>
            </w:pPr>
            <w:r w:rsidRPr="00754CAC">
              <w:rPr>
                <w:b/>
                <w:color w:val="000000"/>
              </w:rPr>
              <w:t>Código SIORG</w:t>
            </w:r>
          </w:p>
        </w:tc>
      </w:tr>
      <w:tr w:rsidR="007F421D" w:rsidRPr="00754CAC" w:rsidTr="00A438D0">
        <w:trPr>
          <w:trHeight w:hRule="exact" w:val="284"/>
        </w:trPr>
        <w:tc>
          <w:tcPr>
            <w:tcW w:w="4069" w:type="pct"/>
            <w:gridSpan w:val="4"/>
            <w:shd w:val="clear" w:color="auto" w:fill="auto"/>
            <w:noWrap/>
            <w:vAlign w:val="bottom"/>
            <w:hideMark/>
          </w:tcPr>
          <w:p w:rsidR="007F421D" w:rsidRPr="00754CAC" w:rsidRDefault="007F421D" w:rsidP="00A438D0">
            <w:pPr>
              <w:tabs>
                <w:tab w:val="left" w:pos="3119"/>
              </w:tabs>
              <w:spacing w:line="246" w:lineRule="auto"/>
              <w:jc w:val="both"/>
              <w:rPr>
                <w:color w:val="000000"/>
              </w:rPr>
            </w:pPr>
            <w:r w:rsidRPr="00754CAC">
              <w:rPr>
                <w:color w:val="000000"/>
              </w:rPr>
              <w:t>PROAD-DAF-DGP</w:t>
            </w:r>
          </w:p>
        </w:tc>
        <w:tc>
          <w:tcPr>
            <w:tcW w:w="931" w:type="pct"/>
            <w:shd w:val="clear" w:color="auto" w:fill="auto"/>
            <w:vAlign w:val="bottom"/>
          </w:tcPr>
          <w:p w:rsidR="007F421D" w:rsidRPr="00754CAC" w:rsidRDefault="007F421D" w:rsidP="00A438D0">
            <w:pPr>
              <w:tabs>
                <w:tab w:val="left" w:pos="3119"/>
              </w:tabs>
              <w:spacing w:line="246" w:lineRule="auto"/>
              <w:jc w:val="both"/>
              <w:rPr>
                <w:color w:val="000000"/>
              </w:rPr>
            </w:pPr>
          </w:p>
        </w:tc>
      </w:tr>
      <w:tr w:rsidR="007F421D" w:rsidRPr="00754CAC" w:rsidTr="00A438D0">
        <w:trPr>
          <w:trHeight w:hRule="exact" w:val="284"/>
        </w:trPr>
        <w:tc>
          <w:tcPr>
            <w:tcW w:w="5000" w:type="pct"/>
            <w:gridSpan w:val="5"/>
            <w:shd w:val="clear" w:color="auto" w:fill="D9D9D9"/>
            <w:noWrap/>
            <w:vAlign w:val="bottom"/>
            <w:hideMark/>
          </w:tcPr>
          <w:p w:rsidR="007F421D" w:rsidRPr="00754CAC" w:rsidRDefault="007F421D" w:rsidP="00A438D0">
            <w:pPr>
              <w:tabs>
                <w:tab w:val="left" w:pos="3119"/>
              </w:tabs>
              <w:spacing w:line="246" w:lineRule="auto"/>
              <w:jc w:val="both"/>
              <w:rPr>
                <w:color w:val="000000"/>
              </w:rPr>
            </w:pPr>
            <w:r w:rsidRPr="00754CAC">
              <w:rPr>
                <w:b/>
                <w:color w:val="000000"/>
              </w:rPr>
              <w:t>Síntese da Providência Adotada</w:t>
            </w:r>
          </w:p>
        </w:tc>
      </w:tr>
      <w:tr w:rsidR="007F421D" w:rsidRPr="00754CAC" w:rsidTr="00A438D0">
        <w:trPr>
          <w:trHeight w:val="356"/>
        </w:trPr>
        <w:tc>
          <w:tcPr>
            <w:tcW w:w="5000" w:type="pct"/>
            <w:gridSpan w:val="5"/>
            <w:shd w:val="clear" w:color="auto" w:fill="auto"/>
            <w:noWrap/>
            <w:vAlign w:val="bottom"/>
            <w:hideMark/>
          </w:tcPr>
          <w:p w:rsidR="007F421D" w:rsidRPr="00754CAC" w:rsidRDefault="007F421D" w:rsidP="00A438D0">
            <w:pPr>
              <w:spacing w:after="0"/>
              <w:jc w:val="both"/>
              <w:rPr>
                <w:szCs w:val="20"/>
              </w:rPr>
            </w:pPr>
            <w:r w:rsidRPr="00754CAC">
              <w:rPr>
                <w:color w:val="000000"/>
                <w:szCs w:val="20"/>
              </w:rPr>
              <w:t xml:space="preserve">46: </w:t>
            </w:r>
            <w:r w:rsidRPr="00754CAC">
              <w:rPr>
                <w:szCs w:val="20"/>
              </w:rPr>
              <w:t>OFÍCIO N° 010/AUDIN/</w:t>
            </w:r>
            <w:r>
              <w:rPr>
                <w:szCs w:val="20"/>
              </w:rPr>
              <w:t>IFAM</w:t>
            </w:r>
            <w:r w:rsidRPr="00754CAC">
              <w:rPr>
                <w:szCs w:val="20"/>
              </w:rPr>
              <w:t>/2014 - (MEMORANDO N°18 DAF/PROAD/</w:t>
            </w:r>
            <w:r>
              <w:rPr>
                <w:szCs w:val="20"/>
              </w:rPr>
              <w:t>IFAM</w:t>
            </w:r>
            <w:r w:rsidRPr="00754CAC">
              <w:rPr>
                <w:szCs w:val="20"/>
              </w:rPr>
              <w:t>/2014)</w:t>
            </w:r>
          </w:p>
          <w:p w:rsidR="007F421D" w:rsidRPr="00754CAC" w:rsidRDefault="007F421D" w:rsidP="00A438D0">
            <w:pPr>
              <w:spacing w:after="0"/>
              <w:jc w:val="both"/>
              <w:rPr>
                <w:szCs w:val="20"/>
              </w:rPr>
            </w:pPr>
            <w:r w:rsidRPr="00754CAC">
              <w:rPr>
                <w:szCs w:val="20"/>
              </w:rPr>
              <w:t xml:space="preserve">Em atenção a Dispensa de Licitação de nº 21/2012, a contratação de um profissional específico para prestar o serviço de editoração e diagramação de livro didático com a finalidade de atender, de forma pontual, a um Projeto de Natureza </w:t>
            </w:r>
            <w:proofErr w:type="spellStart"/>
            <w:r w:rsidRPr="00754CAC">
              <w:rPr>
                <w:szCs w:val="20"/>
              </w:rPr>
              <w:t>Assistiva</w:t>
            </w:r>
            <w:proofErr w:type="spellEnd"/>
            <w:r w:rsidRPr="00754CAC">
              <w:rPr>
                <w:szCs w:val="20"/>
              </w:rPr>
              <w:t xml:space="preserve">, fazendo-se necessária a contratação para suprir a carência de profissional específico para executar o serviço almejado. </w:t>
            </w:r>
          </w:p>
          <w:p w:rsidR="007F421D" w:rsidRPr="00754CAC" w:rsidRDefault="007F421D" w:rsidP="00A438D0">
            <w:pPr>
              <w:tabs>
                <w:tab w:val="left" w:pos="3119"/>
              </w:tabs>
              <w:spacing w:line="246" w:lineRule="auto"/>
              <w:jc w:val="both"/>
              <w:rPr>
                <w:color w:val="000000"/>
              </w:rPr>
            </w:pPr>
            <w:r w:rsidRPr="00754CAC">
              <w:rPr>
                <w:szCs w:val="20"/>
              </w:rPr>
              <w:t>Em atenção a Dispensa de Licitação de nº 35/2012, a contratação de um profissional específico para prestar o serviço instrutor de oficina de pedicura, manicura e maquiagem com a finalidade de atender, de forma pontual, a um Projeto de Natureza de Capacitação Profissional, fez-se necessária por não estar prevista no Plano de Carreira dos Cargos Técnico-Administrativos em Educação, no âmbito das Instituições Federais de Ensino vinculadas ao Ministério da Educação, instituído pela Lei 11.091/2005.</w:t>
            </w:r>
          </w:p>
        </w:tc>
      </w:tr>
      <w:tr w:rsidR="007F421D" w:rsidRPr="00754CAC" w:rsidTr="00A438D0">
        <w:trPr>
          <w:trHeight w:hRule="exact" w:val="284"/>
        </w:trPr>
        <w:tc>
          <w:tcPr>
            <w:tcW w:w="5000" w:type="pct"/>
            <w:gridSpan w:val="5"/>
            <w:shd w:val="clear" w:color="auto" w:fill="D9D9D9"/>
            <w:noWrap/>
            <w:vAlign w:val="bottom"/>
          </w:tcPr>
          <w:p w:rsidR="007F421D" w:rsidRPr="00754CAC" w:rsidRDefault="007F421D" w:rsidP="00A438D0">
            <w:pPr>
              <w:tabs>
                <w:tab w:val="left" w:pos="3119"/>
              </w:tabs>
              <w:spacing w:line="246" w:lineRule="auto"/>
              <w:jc w:val="both"/>
              <w:rPr>
                <w:b/>
                <w:color w:val="000000"/>
              </w:rPr>
            </w:pPr>
            <w:r w:rsidRPr="00754CAC">
              <w:rPr>
                <w:b/>
                <w:color w:val="000000"/>
              </w:rPr>
              <w:t>Síntese dos Resultados Obtidos</w:t>
            </w:r>
          </w:p>
        </w:tc>
      </w:tr>
      <w:tr w:rsidR="007F421D" w:rsidRPr="00754CAC" w:rsidTr="00A438D0">
        <w:trPr>
          <w:trHeight w:hRule="exact" w:val="284"/>
        </w:trPr>
        <w:tc>
          <w:tcPr>
            <w:tcW w:w="5000" w:type="pct"/>
            <w:gridSpan w:val="5"/>
            <w:shd w:val="clear" w:color="auto" w:fill="auto"/>
            <w:noWrap/>
            <w:vAlign w:val="bottom"/>
            <w:hideMark/>
          </w:tcPr>
          <w:p w:rsidR="007F421D" w:rsidRPr="00754CAC" w:rsidRDefault="007F421D" w:rsidP="00A438D0">
            <w:pPr>
              <w:tabs>
                <w:tab w:val="left" w:pos="3119"/>
              </w:tabs>
              <w:spacing w:line="246" w:lineRule="auto"/>
              <w:jc w:val="both"/>
              <w:rPr>
                <w:color w:val="000000"/>
              </w:rPr>
            </w:pPr>
            <w:r w:rsidRPr="00754CAC">
              <w:rPr>
                <w:color w:val="000000"/>
              </w:rPr>
              <w:t>Aguardando retorno da CGU.</w:t>
            </w:r>
          </w:p>
        </w:tc>
      </w:tr>
      <w:tr w:rsidR="007F421D" w:rsidRPr="00754CAC" w:rsidTr="00A438D0">
        <w:trPr>
          <w:trHeight w:val="356"/>
        </w:trPr>
        <w:tc>
          <w:tcPr>
            <w:tcW w:w="5000" w:type="pct"/>
            <w:gridSpan w:val="5"/>
            <w:shd w:val="clear" w:color="auto" w:fill="D9D9D9"/>
            <w:noWrap/>
            <w:vAlign w:val="bottom"/>
          </w:tcPr>
          <w:p w:rsidR="007F421D" w:rsidRPr="00754CAC" w:rsidRDefault="007F421D" w:rsidP="00A438D0">
            <w:pPr>
              <w:tabs>
                <w:tab w:val="left" w:pos="3119"/>
              </w:tabs>
              <w:spacing w:line="246" w:lineRule="auto"/>
              <w:jc w:val="both"/>
              <w:rPr>
                <w:b/>
                <w:color w:val="000000"/>
              </w:rPr>
            </w:pPr>
            <w:r w:rsidRPr="00754CAC">
              <w:rPr>
                <w:b/>
                <w:color w:val="000000"/>
              </w:rPr>
              <w:t>Análise Crítica dos Fatores Positivos/Negativos que Facilitaram/Prejudicaram a Adoção de Providências pelo Gestor</w:t>
            </w:r>
          </w:p>
        </w:tc>
      </w:tr>
      <w:tr w:rsidR="007F421D" w:rsidRPr="00754CAC" w:rsidTr="00A438D0">
        <w:trPr>
          <w:trHeight w:val="356"/>
        </w:trPr>
        <w:tc>
          <w:tcPr>
            <w:tcW w:w="5000" w:type="pct"/>
            <w:gridSpan w:val="5"/>
            <w:shd w:val="clear" w:color="auto" w:fill="FFFFFF"/>
            <w:noWrap/>
            <w:vAlign w:val="bottom"/>
          </w:tcPr>
          <w:p w:rsidR="007F421D" w:rsidRPr="00754CAC" w:rsidRDefault="007F421D" w:rsidP="00A438D0">
            <w:pPr>
              <w:tabs>
                <w:tab w:val="left" w:pos="3119"/>
              </w:tabs>
              <w:spacing w:line="246" w:lineRule="auto"/>
              <w:jc w:val="both"/>
            </w:pPr>
            <w:r w:rsidRPr="00754CAC">
              <w:t xml:space="preserve">O Plano de trabalho do projeto de natureza </w:t>
            </w:r>
            <w:proofErr w:type="spellStart"/>
            <w:r w:rsidRPr="00754CAC">
              <w:t>assistiva</w:t>
            </w:r>
            <w:proofErr w:type="spellEnd"/>
            <w:r w:rsidRPr="00754CAC">
              <w:t xml:space="preserve"> incluía a contratação realizada. Essa contratação foi feita por não haver neste Instituto, no seu Plano de Carreira dos Cargos Técnico-Administrativos em Educação, profissional capacitado a realizar tal atividade. </w:t>
            </w:r>
          </w:p>
          <w:p w:rsidR="007F421D" w:rsidRPr="00754CAC" w:rsidRDefault="007F421D" w:rsidP="00A438D0">
            <w:pPr>
              <w:tabs>
                <w:tab w:val="left" w:pos="3119"/>
              </w:tabs>
              <w:spacing w:line="246" w:lineRule="auto"/>
              <w:jc w:val="both"/>
            </w:pPr>
            <w:r w:rsidRPr="00754CAC">
              <w:t xml:space="preserve">Tal contratação é repetida para a segunda contratação, pois serviço de pedicura, manicure e maquiagem, ministrado em curso para o Programa Mulheres Mil não está contido no Plano de Carreira dos Cargos </w:t>
            </w:r>
            <w:r w:rsidRPr="00754CAC">
              <w:lastRenderedPageBreak/>
              <w:t>Técnico-Administrativo.</w:t>
            </w:r>
          </w:p>
          <w:p w:rsidR="007F421D" w:rsidRPr="00754CAC" w:rsidRDefault="007F421D" w:rsidP="00A438D0">
            <w:pPr>
              <w:tabs>
                <w:tab w:val="left" w:pos="3119"/>
              </w:tabs>
              <w:spacing w:line="246" w:lineRule="auto"/>
              <w:jc w:val="both"/>
              <w:rPr>
                <w:color w:val="FF0000"/>
              </w:rPr>
            </w:pPr>
            <w:r w:rsidRPr="00754CAC">
              <w:t xml:space="preserve">O recurso do Programa Mulheres Mil é oriundo de Termo de Cooperação firmado com a Secretaria de Educação Tecnológica do Ministério da Educação. </w:t>
            </w:r>
          </w:p>
        </w:tc>
      </w:tr>
    </w:tbl>
    <w:p w:rsidR="007F421D" w:rsidRPr="00AC3ADF" w:rsidRDefault="007F421D" w:rsidP="007F421D">
      <w:pPr>
        <w:spacing w:after="0"/>
        <w:ind w:left="142"/>
        <w:jc w:val="both"/>
        <w:rPr>
          <w:szCs w:val="20"/>
        </w:rPr>
      </w:pPr>
      <w:r>
        <w:rPr>
          <w:szCs w:val="20"/>
        </w:rPr>
        <w:lastRenderedPageBreak/>
        <w:t>Fonte: AUDIN</w:t>
      </w:r>
    </w:p>
    <w:p w:rsidR="007F421D" w:rsidRDefault="007F421D" w:rsidP="007F421D">
      <w:pPr>
        <w:spacing w:after="0"/>
        <w:ind w:left="426"/>
        <w:jc w:val="both"/>
        <w:rPr>
          <w:sz w:val="24"/>
          <w:szCs w:val="24"/>
        </w:rPr>
      </w:pPr>
    </w:p>
    <w:p w:rsidR="007F421D" w:rsidRDefault="007F421D" w:rsidP="007F421D">
      <w:pPr>
        <w:spacing w:after="0"/>
        <w:ind w:left="426"/>
        <w:jc w:val="both"/>
        <w:rPr>
          <w:sz w:val="24"/>
          <w:szCs w:val="24"/>
        </w:rPr>
      </w:pPr>
    </w:p>
    <w:p w:rsidR="004918B2" w:rsidRDefault="004918B2">
      <w:pPr>
        <w:spacing w:after="160" w:line="259" w:lineRule="auto"/>
        <w:rPr>
          <w:i/>
          <w:iCs/>
          <w:color w:val="44546A" w:themeColor="text2"/>
          <w:sz w:val="18"/>
          <w:szCs w:val="18"/>
        </w:rPr>
      </w:pPr>
      <w:bookmarkStart w:id="245" w:name="_Toc413855901"/>
      <w:r>
        <w:br w:type="page"/>
      </w:r>
    </w:p>
    <w:p w:rsidR="007F421D" w:rsidRDefault="007F421D" w:rsidP="007F421D">
      <w:pPr>
        <w:pStyle w:val="Legenda"/>
        <w:keepNext/>
      </w:pPr>
      <w:r>
        <w:lastRenderedPageBreak/>
        <w:t xml:space="preserve">Figura </w:t>
      </w:r>
      <w:fldSimple w:instr=" SEQ Figura \* ARABIC ">
        <w:r>
          <w:rPr>
            <w:noProof/>
          </w:rPr>
          <w:t>58</w:t>
        </w:r>
      </w:fldSimple>
      <w:r>
        <w:t xml:space="preserve"> - </w:t>
      </w:r>
      <w:r w:rsidRPr="00372A77">
        <w:t xml:space="preserve">Quadro A.11.2.1 – Relatório de cumprimento das recomendações do órgão de controle interno </w:t>
      </w:r>
      <w:r w:rsidR="00F81CC4">
        <w:t>ORDEM 14</w:t>
      </w:r>
      <w:bookmarkEnd w:id="245"/>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93"/>
        <w:gridCol w:w="3669"/>
        <w:gridCol w:w="1559"/>
        <w:gridCol w:w="1162"/>
        <w:gridCol w:w="1666"/>
      </w:tblGrid>
      <w:tr w:rsidR="007F421D" w:rsidRPr="00D675C2" w:rsidTr="00A438D0">
        <w:trPr>
          <w:trHeight w:hRule="exact" w:val="284"/>
        </w:trPr>
        <w:tc>
          <w:tcPr>
            <w:tcW w:w="5000" w:type="pct"/>
            <w:gridSpan w:val="5"/>
            <w:shd w:val="clear" w:color="auto" w:fill="A6A6A6"/>
            <w:noWrap/>
            <w:vAlign w:val="bottom"/>
            <w:hideMark/>
          </w:tcPr>
          <w:p w:rsidR="007F421D" w:rsidRPr="00D675C2" w:rsidRDefault="007F421D" w:rsidP="00A438D0">
            <w:pPr>
              <w:tabs>
                <w:tab w:val="left" w:pos="3119"/>
              </w:tabs>
              <w:spacing w:line="246" w:lineRule="auto"/>
              <w:jc w:val="center"/>
              <w:rPr>
                <w:b/>
                <w:caps/>
                <w:color w:val="000000"/>
                <w:szCs w:val="20"/>
              </w:rPr>
            </w:pPr>
            <w:r w:rsidRPr="00D675C2">
              <w:rPr>
                <w:b/>
                <w:caps/>
                <w:color w:val="000000"/>
                <w:szCs w:val="20"/>
              </w:rPr>
              <w:t>U</w:t>
            </w:r>
            <w:r w:rsidRPr="00D675C2">
              <w:rPr>
                <w:b/>
                <w:color w:val="000000"/>
                <w:szCs w:val="20"/>
              </w:rPr>
              <w:t>nidade Jurisdicionada</w:t>
            </w:r>
          </w:p>
        </w:tc>
      </w:tr>
      <w:tr w:rsidR="007F421D" w:rsidRPr="00D675C2" w:rsidTr="00A438D0">
        <w:trPr>
          <w:trHeight w:hRule="exact" w:val="284"/>
        </w:trPr>
        <w:tc>
          <w:tcPr>
            <w:tcW w:w="4069" w:type="pct"/>
            <w:gridSpan w:val="4"/>
            <w:shd w:val="clear" w:color="auto" w:fill="BFBFBF"/>
            <w:noWrap/>
            <w:vAlign w:val="bottom"/>
            <w:hideMark/>
          </w:tcPr>
          <w:p w:rsidR="007F421D" w:rsidRPr="00D675C2" w:rsidRDefault="007F421D" w:rsidP="00A438D0">
            <w:pPr>
              <w:tabs>
                <w:tab w:val="left" w:pos="3119"/>
              </w:tabs>
              <w:spacing w:line="246" w:lineRule="auto"/>
              <w:jc w:val="both"/>
              <w:rPr>
                <w:color w:val="000000"/>
                <w:szCs w:val="20"/>
              </w:rPr>
            </w:pPr>
            <w:r w:rsidRPr="00D675C2">
              <w:rPr>
                <w:b/>
                <w:color w:val="000000"/>
                <w:szCs w:val="20"/>
              </w:rPr>
              <w:t>Denominação Completa</w:t>
            </w:r>
          </w:p>
        </w:tc>
        <w:tc>
          <w:tcPr>
            <w:tcW w:w="931" w:type="pct"/>
            <w:shd w:val="clear" w:color="auto" w:fill="BFBFBF"/>
            <w:vAlign w:val="bottom"/>
          </w:tcPr>
          <w:p w:rsidR="007F421D" w:rsidRPr="00D675C2" w:rsidRDefault="007F421D" w:rsidP="00A438D0">
            <w:pPr>
              <w:tabs>
                <w:tab w:val="left" w:pos="3119"/>
              </w:tabs>
              <w:spacing w:line="246" w:lineRule="auto"/>
              <w:jc w:val="center"/>
              <w:rPr>
                <w:color w:val="000000"/>
                <w:szCs w:val="20"/>
              </w:rPr>
            </w:pPr>
            <w:r w:rsidRPr="00D675C2">
              <w:rPr>
                <w:b/>
                <w:color w:val="000000"/>
                <w:szCs w:val="20"/>
              </w:rPr>
              <w:t>Código SIORG</w:t>
            </w:r>
          </w:p>
        </w:tc>
      </w:tr>
      <w:tr w:rsidR="007F421D" w:rsidRPr="00D675C2" w:rsidTr="00A438D0">
        <w:trPr>
          <w:trHeight w:hRule="exact" w:val="284"/>
        </w:trPr>
        <w:tc>
          <w:tcPr>
            <w:tcW w:w="4069" w:type="pct"/>
            <w:gridSpan w:val="4"/>
            <w:shd w:val="clear" w:color="auto" w:fill="FFFFFF"/>
            <w:noWrap/>
            <w:vAlign w:val="center"/>
            <w:hideMark/>
          </w:tcPr>
          <w:p w:rsidR="007F421D" w:rsidRPr="00D675C2" w:rsidRDefault="007F421D" w:rsidP="00A438D0">
            <w:pPr>
              <w:tabs>
                <w:tab w:val="left" w:pos="3119"/>
              </w:tabs>
              <w:spacing w:line="246" w:lineRule="auto"/>
              <w:jc w:val="both"/>
              <w:rPr>
                <w:color w:val="000000"/>
                <w:szCs w:val="20"/>
              </w:rPr>
            </w:pPr>
            <w:r w:rsidRPr="00D675C2">
              <w:rPr>
                <w:color w:val="000000"/>
                <w:szCs w:val="20"/>
              </w:rPr>
              <w:t>Instituto Federal de Educação, Ciência e Tecnologia do Amazonas</w:t>
            </w:r>
          </w:p>
        </w:tc>
        <w:tc>
          <w:tcPr>
            <w:tcW w:w="931" w:type="pct"/>
            <w:shd w:val="clear" w:color="auto" w:fill="FFFFFF"/>
            <w:vAlign w:val="center"/>
          </w:tcPr>
          <w:p w:rsidR="007F421D" w:rsidRPr="00D675C2" w:rsidRDefault="007F421D" w:rsidP="00A438D0">
            <w:pPr>
              <w:tabs>
                <w:tab w:val="left" w:pos="3119"/>
              </w:tabs>
              <w:spacing w:line="246" w:lineRule="auto"/>
              <w:jc w:val="center"/>
              <w:rPr>
                <w:color w:val="000000"/>
                <w:szCs w:val="20"/>
              </w:rPr>
            </w:pPr>
            <w:r w:rsidRPr="00D675C2">
              <w:rPr>
                <w:color w:val="000000"/>
                <w:szCs w:val="20"/>
              </w:rPr>
              <w:t>100910</w:t>
            </w:r>
          </w:p>
        </w:tc>
      </w:tr>
      <w:tr w:rsidR="007F421D" w:rsidRPr="00D675C2" w:rsidTr="00A438D0">
        <w:trPr>
          <w:trHeight w:hRule="exact" w:val="284"/>
        </w:trPr>
        <w:tc>
          <w:tcPr>
            <w:tcW w:w="5000" w:type="pct"/>
            <w:gridSpan w:val="5"/>
            <w:shd w:val="clear" w:color="auto" w:fill="A6A6A6"/>
            <w:noWrap/>
            <w:vAlign w:val="center"/>
            <w:hideMark/>
          </w:tcPr>
          <w:p w:rsidR="007F421D" w:rsidRPr="00D675C2" w:rsidRDefault="007F421D" w:rsidP="00A438D0">
            <w:pPr>
              <w:tabs>
                <w:tab w:val="left" w:pos="3119"/>
              </w:tabs>
              <w:spacing w:line="246" w:lineRule="auto"/>
              <w:jc w:val="center"/>
              <w:rPr>
                <w:b/>
                <w:color w:val="000000"/>
                <w:szCs w:val="20"/>
              </w:rPr>
            </w:pPr>
            <w:r w:rsidRPr="00D675C2">
              <w:rPr>
                <w:b/>
                <w:color w:val="000000"/>
                <w:szCs w:val="20"/>
              </w:rPr>
              <w:t>Recomendações do OCI</w:t>
            </w:r>
          </w:p>
        </w:tc>
      </w:tr>
      <w:tr w:rsidR="007F421D" w:rsidRPr="00D675C2" w:rsidTr="00A438D0">
        <w:trPr>
          <w:trHeight w:hRule="exact" w:val="284"/>
        </w:trPr>
        <w:tc>
          <w:tcPr>
            <w:tcW w:w="5000" w:type="pct"/>
            <w:gridSpan w:val="5"/>
            <w:shd w:val="clear" w:color="auto" w:fill="BFBFBF"/>
            <w:noWrap/>
            <w:vAlign w:val="center"/>
            <w:hideMark/>
          </w:tcPr>
          <w:p w:rsidR="007F421D" w:rsidRPr="00D675C2" w:rsidRDefault="007F421D" w:rsidP="00A438D0">
            <w:pPr>
              <w:tabs>
                <w:tab w:val="left" w:pos="3119"/>
              </w:tabs>
              <w:spacing w:line="246" w:lineRule="auto"/>
              <w:jc w:val="center"/>
              <w:rPr>
                <w:b/>
                <w:color w:val="000000"/>
                <w:szCs w:val="20"/>
              </w:rPr>
            </w:pPr>
            <w:r w:rsidRPr="00D675C2">
              <w:rPr>
                <w:b/>
                <w:color w:val="000000"/>
                <w:szCs w:val="20"/>
              </w:rPr>
              <w:t>Recomendações Expedidas pelo OCI</w:t>
            </w:r>
          </w:p>
        </w:tc>
      </w:tr>
      <w:tr w:rsidR="007F421D" w:rsidRPr="00D675C2" w:rsidTr="00A438D0">
        <w:trPr>
          <w:trHeight w:hRule="exact" w:val="284"/>
        </w:trPr>
        <w:tc>
          <w:tcPr>
            <w:tcW w:w="499" w:type="pct"/>
            <w:shd w:val="clear" w:color="auto" w:fill="D9D9D9"/>
            <w:noWrap/>
            <w:vAlign w:val="center"/>
            <w:hideMark/>
          </w:tcPr>
          <w:p w:rsidR="007F421D" w:rsidRPr="00D675C2" w:rsidRDefault="007F421D" w:rsidP="00A438D0">
            <w:pPr>
              <w:tabs>
                <w:tab w:val="left" w:pos="3119"/>
              </w:tabs>
              <w:spacing w:line="246" w:lineRule="auto"/>
              <w:jc w:val="center"/>
              <w:rPr>
                <w:b/>
                <w:color w:val="000000"/>
                <w:szCs w:val="20"/>
              </w:rPr>
            </w:pPr>
            <w:r w:rsidRPr="00D675C2">
              <w:rPr>
                <w:b/>
                <w:color w:val="000000"/>
                <w:szCs w:val="20"/>
              </w:rPr>
              <w:t>Ordem</w:t>
            </w:r>
          </w:p>
        </w:tc>
        <w:tc>
          <w:tcPr>
            <w:tcW w:w="2050" w:type="pct"/>
            <w:shd w:val="clear" w:color="auto" w:fill="D9D9D9"/>
            <w:vAlign w:val="center"/>
          </w:tcPr>
          <w:p w:rsidR="007F421D" w:rsidRPr="00D675C2" w:rsidRDefault="007F421D" w:rsidP="00A438D0">
            <w:pPr>
              <w:tabs>
                <w:tab w:val="left" w:pos="3119"/>
              </w:tabs>
              <w:spacing w:line="246" w:lineRule="auto"/>
              <w:jc w:val="center"/>
              <w:rPr>
                <w:b/>
                <w:color w:val="000000"/>
                <w:szCs w:val="20"/>
              </w:rPr>
            </w:pPr>
            <w:r w:rsidRPr="00D675C2">
              <w:rPr>
                <w:b/>
                <w:color w:val="000000"/>
                <w:szCs w:val="20"/>
              </w:rPr>
              <w:t>Identificação do Relatório de Auditoria</w:t>
            </w:r>
          </w:p>
        </w:tc>
        <w:tc>
          <w:tcPr>
            <w:tcW w:w="871" w:type="pct"/>
            <w:shd w:val="clear" w:color="auto" w:fill="D9D9D9"/>
            <w:vAlign w:val="center"/>
          </w:tcPr>
          <w:p w:rsidR="007F421D" w:rsidRPr="00D675C2" w:rsidRDefault="007F421D" w:rsidP="00A438D0">
            <w:pPr>
              <w:tabs>
                <w:tab w:val="left" w:pos="3119"/>
              </w:tabs>
              <w:spacing w:line="246" w:lineRule="auto"/>
              <w:jc w:val="center"/>
              <w:rPr>
                <w:b/>
                <w:color w:val="000000"/>
                <w:szCs w:val="20"/>
              </w:rPr>
            </w:pPr>
            <w:r w:rsidRPr="00D675C2">
              <w:rPr>
                <w:b/>
                <w:color w:val="000000"/>
                <w:szCs w:val="20"/>
              </w:rPr>
              <w:t>Item do RA</w:t>
            </w:r>
          </w:p>
        </w:tc>
        <w:tc>
          <w:tcPr>
            <w:tcW w:w="1579" w:type="pct"/>
            <w:gridSpan w:val="2"/>
            <w:shd w:val="clear" w:color="auto" w:fill="D9D9D9"/>
            <w:vAlign w:val="center"/>
          </w:tcPr>
          <w:p w:rsidR="007F421D" w:rsidRPr="00D675C2" w:rsidRDefault="007F421D" w:rsidP="00A438D0">
            <w:pPr>
              <w:tabs>
                <w:tab w:val="left" w:pos="3119"/>
              </w:tabs>
              <w:spacing w:line="246" w:lineRule="auto"/>
              <w:jc w:val="center"/>
              <w:rPr>
                <w:b/>
                <w:color w:val="000000"/>
                <w:szCs w:val="20"/>
              </w:rPr>
            </w:pPr>
            <w:r w:rsidRPr="00D675C2">
              <w:rPr>
                <w:b/>
                <w:color w:val="000000"/>
                <w:szCs w:val="20"/>
              </w:rPr>
              <w:t>Comunicação Expedida</w:t>
            </w:r>
          </w:p>
        </w:tc>
      </w:tr>
      <w:tr w:rsidR="007F421D" w:rsidRPr="00D675C2" w:rsidTr="00A438D0">
        <w:trPr>
          <w:trHeight w:hRule="exact" w:val="284"/>
        </w:trPr>
        <w:tc>
          <w:tcPr>
            <w:tcW w:w="499" w:type="pct"/>
            <w:shd w:val="clear" w:color="auto" w:fill="auto"/>
            <w:noWrap/>
            <w:vAlign w:val="center"/>
            <w:hideMark/>
          </w:tcPr>
          <w:p w:rsidR="007F421D" w:rsidRPr="00D675C2" w:rsidRDefault="007F421D" w:rsidP="00A438D0">
            <w:pPr>
              <w:tabs>
                <w:tab w:val="left" w:pos="3119"/>
              </w:tabs>
              <w:spacing w:line="246" w:lineRule="auto"/>
              <w:jc w:val="center"/>
              <w:rPr>
                <w:color w:val="000000"/>
                <w:szCs w:val="20"/>
              </w:rPr>
            </w:pPr>
            <w:r w:rsidRPr="00D675C2">
              <w:rPr>
                <w:color w:val="000000"/>
                <w:szCs w:val="20"/>
              </w:rPr>
              <w:t>14.</w:t>
            </w:r>
          </w:p>
        </w:tc>
        <w:tc>
          <w:tcPr>
            <w:tcW w:w="2050" w:type="pct"/>
            <w:shd w:val="clear" w:color="auto" w:fill="auto"/>
            <w:vAlign w:val="center"/>
          </w:tcPr>
          <w:p w:rsidR="007F421D" w:rsidRPr="00D675C2" w:rsidRDefault="007F421D" w:rsidP="00A438D0">
            <w:pPr>
              <w:tabs>
                <w:tab w:val="left" w:pos="3119"/>
              </w:tabs>
              <w:spacing w:line="246" w:lineRule="auto"/>
              <w:jc w:val="center"/>
              <w:rPr>
                <w:color w:val="000000"/>
                <w:szCs w:val="20"/>
              </w:rPr>
            </w:pPr>
            <w:r w:rsidRPr="00D675C2">
              <w:rPr>
                <w:color w:val="000000"/>
                <w:szCs w:val="20"/>
              </w:rPr>
              <w:t>201203345</w:t>
            </w:r>
          </w:p>
        </w:tc>
        <w:tc>
          <w:tcPr>
            <w:tcW w:w="871" w:type="pct"/>
            <w:shd w:val="clear" w:color="auto" w:fill="auto"/>
            <w:vAlign w:val="center"/>
          </w:tcPr>
          <w:p w:rsidR="007F421D" w:rsidRPr="00D675C2" w:rsidRDefault="007F421D" w:rsidP="00A438D0">
            <w:pPr>
              <w:tabs>
                <w:tab w:val="left" w:pos="3119"/>
              </w:tabs>
              <w:spacing w:line="246" w:lineRule="auto"/>
              <w:jc w:val="center"/>
              <w:rPr>
                <w:color w:val="000000"/>
                <w:szCs w:val="20"/>
              </w:rPr>
            </w:pPr>
            <w:r w:rsidRPr="00D675C2">
              <w:rPr>
                <w:color w:val="000000"/>
                <w:szCs w:val="20"/>
              </w:rPr>
              <w:t>49</w:t>
            </w:r>
          </w:p>
        </w:tc>
        <w:tc>
          <w:tcPr>
            <w:tcW w:w="1579" w:type="pct"/>
            <w:gridSpan w:val="2"/>
            <w:shd w:val="clear" w:color="auto" w:fill="auto"/>
            <w:vAlign w:val="center"/>
          </w:tcPr>
          <w:p w:rsidR="007F421D" w:rsidRPr="00D675C2" w:rsidRDefault="007F421D" w:rsidP="00A438D0">
            <w:pPr>
              <w:tabs>
                <w:tab w:val="left" w:pos="3119"/>
              </w:tabs>
              <w:spacing w:line="246" w:lineRule="auto"/>
              <w:jc w:val="center"/>
              <w:rPr>
                <w:color w:val="000000"/>
                <w:szCs w:val="20"/>
              </w:rPr>
            </w:pPr>
            <w:r w:rsidRPr="00D675C2">
              <w:rPr>
                <w:color w:val="000000"/>
                <w:szCs w:val="20"/>
              </w:rPr>
              <w:t>Ofício 30.898/2014 – CGU AM</w:t>
            </w:r>
          </w:p>
        </w:tc>
      </w:tr>
      <w:tr w:rsidR="007F421D" w:rsidRPr="00D675C2" w:rsidTr="00A438D0">
        <w:trPr>
          <w:trHeight w:hRule="exact" w:val="284"/>
        </w:trPr>
        <w:tc>
          <w:tcPr>
            <w:tcW w:w="4069" w:type="pct"/>
            <w:gridSpan w:val="4"/>
            <w:shd w:val="clear" w:color="auto" w:fill="D9D9D9"/>
            <w:noWrap/>
            <w:vAlign w:val="center"/>
            <w:hideMark/>
          </w:tcPr>
          <w:p w:rsidR="007F421D" w:rsidRPr="00D675C2" w:rsidRDefault="007F421D" w:rsidP="00A438D0">
            <w:pPr>
              <w:tabs>
                <w:tab w:val="left" w:pos="3119"/>
              </w:tabs>
              <w:spacing w:line="246" w:lineRule="auto"/>
              <w:jc w:val="both"/>
              <w:rPr>
                <w:b/>
                <w:color w:val="000000"/>
                <w:szCs w:val="20"/>
              </w:rPr>
            </w:pPr>
            <w:r w:rsidRPr="00D675C2">
              <w:rPr>
                <w:b/>
                <w:color w:val="000000"/>
                <w:szCs w:val="20"/>
              </w:rPr>
              <w:t>Órgão/Entidade Objeto da Recomendação</w:t>
            </w:r>
          </w:p>
        </w:tc>
        <w:tc>
          <w:tcPr>
            <w:tcW w:w="931" w:type="pct"/>
            <w:shd w:val="clear" w:color="auto" w:fill="D9D9D9"/>
            <w:vAlign w:val="center"/>
          </w:tcPr>
          <w:p w:rsidR="007F421D" w:rsidRPr="00D675C2" w:rsidRDefault="007F421D" w:rsidP="00A438D0">
            <w:pPr>
              <w:tabs>
                <w:tab w:val="left" w:pos="3119"/>
              </w:tabs>
              <w:spacing w:line="246" w:lineRule="auto"/>
              <w:jc w:val="center"/>
              <w:rPr>
                <w:b/>
                <w:color w:val="000000"/>
                <w:szCs w:val="20"/>
              </w:rPr>
            </w:pPr>
            <w:r w:rsidRPr="00D675C2">
              <w:rPr>
                <w:b/>
                <w:color w:val="000000"/>
                <w:szCs w:val="20"/>
              </w:rPr>
              <w:t>Código SIORG</w:t>
            </w:r>
          </w:p>
        </w:tc>
      </w:tr>
      <w:tr w:rsidR="007F421D" w:rsidRPr="00D675C2" w:rsidTr="00A438D0">
        <w:trPr>
          <w:trHeight w:hRule="exact" w:val="284"/>
        </w:trPr>
        <w:tc>
          <w:tcPr>
            <w:tcW w:w="4069" w:type="pct"/>
            <w:gridSpan w:val="4"/>
            <w:shd w:val="clear" w:color="auto" w:fill="FFFFFF"/>
            <w:noWrap/>
            <w:vAlign w:val="center"/>
            <w:hideMark/>
          </w:tcPr>
          <w:p w:rsidR="007F421D" w:rsidRPr="00D675C2" w:rsidRDefault="007F421D" w:rsidP="00A438D0">
            <w:pPr>
              <w:tabs>
                <w:tab w:val="left" w:pos="3119"/>
              </w:tabs>
              <w:spacing w:line="246" w:lineRule="auto"/>
              <w:rPr>
                <w:color w:val="000000"/>
                <w:szCs w:val="20"/>
              </w:rPr>
            </w:pPr>
            <w:r w:rsidRPr="00D675C2">
              <w:rPr>
                <w:color w:val="000000"/>
                <w:szCs w:val="20"/>
              </w:rPr>
              <w:t>Reitoria</w:t>
            </w:r>
          </w:p>
        </w:tc>
        <w:tc>
          <w:tcPr>
            <w:tcW w:w="931" w:type="pct"/>
            <w:shd w:val="clear" w:color="auto" w:fill="FFFFFF"/>
            <w:vAlign w:val="center"/>
          </w:tcPr>
          <w:p w:rsidR="007F421D" w:rsidRPr="00D675C2" w:rsidRDefault="007F421D" w:rsidP="00A438D0">
            <w:pPr>
              <w:tabs>
                <w:tab w:val="left" w:pos="3119"/>
              </w:tabs>
              <w:spacing w:line="246" w:lineRule="auto"/>
              <w:jc w:val="center"/>
              <w:rPr>
                <w:color w:val="000000"/>
                <w:szCs w:val="20"/>
              </w:rPr>
            </w:pPr>
            <w:r w:rsidRPr="00D675C2">
              <w:rPr>
                <w:color w:val="000000"/>
                <w:szCs w:val="20"/>
              </w:rPr>
              <w:t>100910</w:t>
            </w:r>
          </w:p>
        </w:tc>
      </w:tr>
      <w:tr w:rsidR="007F421D" w:rsidRPr="00D675C2" w:rsidTr="00A438D0">
        <w:trPr>
          <w:trHeight w:hRule="exact" w:val="284"/>
        </w:trPr>
        <w:tc>
          <w:tcPr>
            <w:tcW w:w="5000" w:type="pct"/>
            <w:gridSpan w:val="5"/>
            <w:shd w:val="clear" w:color="auto" w:fill="D9D9D9"/>
            <w:noWrap/>
            <w:vAlign w:val="bottom"/>
            <w:hideMark/>
          </w:tcPr>
          <w:p w:rsidR="007F421D" w:rsidRPr="00D675C2" w:rsidRDefault="007F421D" w:rsidP="00A438D0">
            <w:pPr>
              <w:tabs>
                <w:tab w:val="left" w:pos="3119"/>
              </w:tabs>
              <w:spacing w:line="246" w:lineRule="auto"/>
              <w:jc w:val="both"/>
              <w:rPr>
                <w:b/>
                <w:color w:val="000000"/>
                <w:szCs w:val="20"/>
              </w:rPr>
            </w:pPr>
            <w:r w:rsidRPr="00D675C2">
              <w:rPr>
                <w:b/>
                <w:color w:val="000000"/>
                <w:szCs w:val="20"/>
              </w:rPr>
              <w:t>Descrição da Recomendação</w:t>
            </w:r>
          </w:p>
        </w:tc>
      </w:tr>
      <w:tr w:rsidR="007F421D" w:rsidRPr="00D675C2" w:rsidTr="00A438D0">
        <w:trPr>
          <w:trHeight w:hRule="exact" w:val="284"/>
        </w:trPr>
        <w:tc>
          <w:tcPr>
            <w:tcW w:w="5000" w:type="pct"/>
            <w:gridSpan w:val="5"/>
            <w:shd w:val="clear" w:color="auto" w:fill="auto"/>
            <w:noWrap/>
            <w:vAlign w:val="bottom"/>
            <w:hideMark/>
          </w:tcPr>
          <w:p w:rsidR="007F421D" w:rsidRPr="00D675C2" w:rsidRDefault="007F421D" w:rsidP="00A438D0">
            <w:pPr>
              <w:tabs>
                <w:tab w:val="left" w:pos="3119"/>
              </w:tabs>
              <w:spacing w:line="246" w:lineRule="auto"/>
              <w:jc w:val="both"/>
              <w:rPr>
                <w:color w:val="000000"/>
                <w:szCs w:val="20"/>
              </w:rPr>
            </w:pPr>
            <w:r w:rsidRPr="00D675C2">
              <w:rPr>
                <w:color w:val="000000"/>
                <w:szCs w:val="20"/>
              </w:rPr>
              <w:t>49: Proceder à correção dos proventos no SIAPE.</w:t>
            </w:r>
          </w:p>
        </w:tc>
      </w:tr>
      <w:tr w:rsidR="007F421D" w:rsidRPr="00D675C2" w:rsidTr="00A438D0">
        <w:trPr>
          <w:trHeight w:hRule="exact" w:val="284"/>
        </w:trPr>
        <w:tc>
          <w:tcPr>
            <w:tcW w:w="5000" w:type="pct"/>
            <w:gridSpan w:val="5"/>
            <w:shd w:val="clear" w:color="auto" w:fill="BFBFBF"/>
            <w:noWrap/>
            <w:vAlign w:val="bottom"/>
            <w:hideMark/>
          </w:tcPr>
          <w:p w:rsidR="007F421D" w:rsidRPr="00D675C2" w:rsidRDefault="007F421D" w:rsidP="00A438D0">
            <w:pPr>
              <w:tabs>
                <w:tab w:val="left" w:pos="3119"/>
              </w:tabs>
              <w:spacing w:line="246" w:lineRule="auto"/>
              <w:jc w:val="center"/>
              <w:rPr>
                <w:b/>
                <w:color w:val="000000"/>
                <w:szCs w:val="20"/>
              </w:rPr>
            </w:pPr>
            <w:r w:rsidRPr="00D675C2">
              <w:rPr>
                <w:b/>
                <w:color w:val="000000"/>
                <w:szCs w:val="20"/>
              </w:rPr>
              <w:t>Providências Adotadas</w:t>
            </w:r>
          </w:p>
        </w:tc>
      </w:tr>
      <w:tr w:rsidR="007F421D" w:rsidRPr="00D675C2" w:rsidTr="00A438D0">
        <w:trPr>
          <w:trHeight w:hRule="exact" w:val="284"/>
        </w:trPr>
        <w:tc>
          <w:tcPr>
            <w:tcW w:w="4069" w:type="pct"/>
            <w:gridSpan w:val="4"/>
            <w:shd w:val="clear" w:color="auto" w:fill="D9D9D9"/>
            <w:noWrap/>
            <w:vAlign w:val="bottom"/>
            <w:hideMark/>
          </w:tcPr>
          <w:p w:rsidR="007F421D" w:rsidRPr="00D675C2" w:rsidRDefault="007F421D" w:rsidP="00A438D0">
            <w:pPr>
              <w:tabs>
                <w:tab w:val="left" w:pos="3119"/>
              </w:tabs>
              <w:spacing w:line="246" w:lineRule="auto"/>
              <w:jc w:val="both"/>
              <w:rPr>
                <w:b/>
                <w:color w:val="000000"/>
                <w:szCs w:val="20"/>
              </w:rPr>
            </w:pPr>
            <w:r w:rsidRPr="00D675C2">
              <w:rPr>
                <w:b/>
                <w:color w:val="000000"/>
                <w:szCs w:val="20"/>
              </w:rPr>
              <w:t>Setor Responsável pela Implementação</w:t>
            </w:r>
          </w:p>
        </w:tc>
        <w:tc>
          <w:tcPr>
            <w:tcW w:w="931" w:type="pct"/>
            <w:shd w:val="clear" w:color="auto" w:fill="D9D9D9"/>
            <w:vAlign w:val="bottom"/>
          </w:tcPr>
          <w:p w:rsidR="007F421D" w:rsidRPr="00D675C2" w:rsidRDefault="007F421D" w:rsidP="00A438D0">
            <w:pPr>
              <w:tabs>
                <w:tab w:val="left" w:pos="3119"/>
              </w:tabs>
              <w:spacing w:line="246" w:lineRule="auto"/>
              <w:jc w:val="center"/>
              <w:rPr>
                <w:b/>
                <w:color w:val="000000"/>
                <w:szCs w:val="20"/>
              </w:rPr>
            </w:pPr>
            <w:r w:rsidRPr="00D675C2">
              <w:rPr>
                <w:b/>
                <w:color w:val="000000"/>
                <w:szCs w:val="20"/>
              </w:rPr>
              <w:t>Código SIORG</w:t>
            </w:r>
          </w:p>
        </w:tc>
      </w:tr>
      <w:tr w:rsidR="007F421D" w:rsidRPr="00D675C2" w:rsidTr="00A438D0">
        <w:trPr>
          <w:trHeight w:hRule="exact" w:val="284"/>
        </w:trPr>
        <w:tc>
          <w:tcPr>
            <w:tcW w:w="4069" w:type="pct"/>
            <w:gridSpan w:val="4"/>
            <w:shd w:val="clear" w:color="auto" w:fill="auto"/>
            <w:noWrap/>
            <w:vAlign w:val="bottom"/>
            <w:hideMark/>
          </w:tcPr>
          <w:p w:rsidR="007F421D" w:rsidRPr="00D675C2" w:rsidRDefault="007F421D" w:rsidP="00A438D0">
            <w:pPr>
              <w:tabs>
                <w:tab w:val="left" w:pos="3119"/>
              </w:tabs>
              <w:spacing w:line="246" w:lineRule="auto"/>
              <w:jc w:val="both"/>
              <w:rPr>
                <w:color w:val="000000"/>
                <w:szCs w:val="20"/>
              </w:rPr>
            </w:pPr>
            <w:r w:rsidRPr="00D675C2">
              <w:rPr>
                <w:color w:val="000000"/>
                <w:szCs w:val="20"/>
              </w:rPr>
              <w:t>PROAD-DGP</w:t>
            </w:r>
          </w:p>
        </w:tc>
        <w:tc>
          <w:tcPr>
            <w:tcW w:w="931" w:type="pct"/>
            <w:shd w:val="clear" w:color="auto" w:fill="auto"/>
            <w:vAlign w:val="bottom"/>
          </w:tcPr>
          <w:p w:rsidR="007F421D" w:rsidRPr="00D675C2" w:rsidRDefault="007F421D" w:rsidP="00A438D0">
            <w:pPr>
              <w:tabs>
                <w:tab w:val="left" w:pos="3119"/>
              </w:tabs>
              <w:spacing w:line="246" w:lineRule="auto"/>
              <w:jc w:val="both"/>
              <w:rPr>
                <w:color w:val="000000"/>
                <w:szCs w:val="20"/>
              </w:rPr>
            </w:pPr>
          </w:p>
        </w:tc>
      </w:tr>
      <w:tr w:rsidR="007F421D" w:rsidRPr="00D675C2" w:rsidTr="00A438D0">
        <w:trPr>
          <w:trHeight w:hRule="exact" w:val="284"/>
        </w:trPr>
        <w:tc>
          <w:tcPr>
            <w:tcW w:w="5000" w:type="pct"/>
            <w:gridSpan w:val="5"/>
            <w:shd w:val="clear" w:color="auto" w:fill="D9D9D9"/>
            <w:noWrap/>
            <w:vAlign w:val="bottom"/>
            <w:hideMark/>
          </w:tcPr>
          <w:p w:rsidR="007F421D" w:rsidRPr="00D675C2" w:rsidRDefault="007F421D" w:rsidP="00A438D0">
            <w:pPr>
              <w:tabs>
                <w:tab w:val="left" w:pos="3119"/>
              </w:tabs>
              <w:spacing w:line="246" w:lineRule="auto"/>
              <w:jc w:val="both"/>
              <w:rPr>
                <w:color w:val="000000"/>
                <w:szCs w:val="20"/>
              </w:rPr>
            </w:pPr>
            <w:r w:rsidRPr="00D675C2">
              <w:rPr>
                <w:b/>
                <w:color w:val="000000"/>
                <w:szCs w:val="20"/>
              </w:rPr>
              <w:t>Síntese da Providência Adotada</w:t>
            </w:r>
          </w:p>
        </w:tc>
      </w:tr>
      <w:tr w:rsidR="007F421D" w:rsidRPr="00D675C2" w:rsidTr="00A438D0">
        <w:trPr>
          <w:trHeight w:hRule="exact" w:val="284"/>
        </w:trPr>
        <w:tc>
          <w:tcPr>
            <w:tcW w:w="5000" w:type="pct"/>
            <w:gridSpan w:val="5"/>
            <w:shd w:val="clear" w:color="auto" w:fill="auto"/>
            <w:noWrap/>
            <w:vAlign w:val="bottom"/>
            <w:hideMark/>
          </w:tcPr>
          <w:p w:rsidR="007F421D" w:rsidRPr="00D675C2" w:rsidRDefault="007F421D" w:rsidP="00A438D0">
            <w:pPr>
              <w:tabs>
                <w:tab w:val="left" w:pos="3119"/>
              </w:tabs>
              <w:spacing w:line="246" w:lineRule="auto"/>
              <w:jc w:val="both"/>
              <w:rPr>
                <w:color w:val="000000"/>
                <w:szCs w:val="20"/>
              </w:rPr>
            </w:pPr>
            <w:r w:rsidRPr="00D675C2">
              <w:rPr>
                <w:color w:val="000000"/>
                <w:szCs w:val="20"/>
              </w:rPr>
              <w:t xml:space="preserve">49: </w:t>
            </w:r>
            <w:r w:rsidRPr="00D675C2">
              <w:rPr>
                <w:szCs w:val="20"/>
              </w:rPr>
              <w:t>Reencaminha o Memorando n° 060-DGP/</w:t>
            </w:r>
            <w:r>
              <w:rPr>
                <w:szCs w:val="20"/>
              </w:rPr>
              <w:t>IFAM</w:t>
            </w:r>
            <w:r w:rsidRPr="00D675C2">
              <w:rPr>
                <w:szCs w:val="20"/>
              </w:rPr>
              <w:t>/2014</w:t>
            </w:r>
          </w:p>
        </w:tc>
      </w:tr>
      <w:tr w:rsidR="007F421D" w:rsidRPr="00D675C2" w:rsidTr="00A438D0">
        <w:trPr>
          <w:trHeight w:hRule="exact" w:val="284"/>
        </w:trPr>
        <w:tc>
          <w:tcPr>
            <w:tcW w:w="5000" w:type="pct"/>
            <w:gridSpan w:val="5"/>
            <w:shd w:val="clear" w:color="auto" w:fill="D9D9D9"/>
            <w:noWrap/>
            <w:vAlign w:val="bottom"/>
          </w:tcPr>
          <w:p w:rsidR="007F421D" w:rsidRPr="00D675C2" w:rsidRDefault="007F421D" w:rsidP="00A438D0">
            <w:pPr>
              <w:tabs>
                <w:tab w:val="left" w:pos="3119"/>
              </w:tabs>
              <w:spacing w:line="246" w:lineRule="auto"/>
              <w:jc w:val="both"/>
              <w:rPr>
                <w:b/>
                <w:color w:val="000000"/>
                <w:szCs w:val="20"/>
              </w:rPr>
            </w:pPr>
            <w:r w:rsidRPr="00D675C2">
              <w:rPr>
                <w:b/>
                <w:color w:val="000000"/>
                <w:szCs w:val="20"/>
              </w:rPr>
              <w:t>Síntese dos Resultados Obtidos</w:t>
            </w:r>
          </w:p>
        </w:tc>
      </w:tr>
      <w:tr w:rsidR="007F421D" w:rsidRPr="00D675C2" w:rsidTr="00A438D0">
        <w:trPr>
          <w:trHeight w:hRule="exact" w:val="284"/>
        </w:trPr>
        <w:tc>
          <w:tcPr>
            <w:tcW w:w="5000" w:type="pct"/>
            <w:gridSpan w:val="5"/>
            <w:shd w:val="clear" w:color="auto" w:fill="auto"/>
            <w:noWrap/>
            <w:vAlign w:val="bottom"/>
            <w:hideMark/>
          </w:tcPr>
          <w:p w:rsidR="007F421D" w:rsidRPr="00D675C2" w:rsidRDefault="007F421D" w:rsidP="00A438D0">
            <w:pPr>
              <w:tabs>
                <w:tab w:val="left" w:pos="3119"/>
              </w:tabs>
              <w:spacing w:line="246" w:lineRule="auto"/>
              <w:jc w:val="both"/>
              <w:rPr>
                <w:color w:val="000000"/>
                <w:szCs w:val="20"/>
              </w:rPr>
            </w:pPr>
            <w:r w:rsidRPr="00D675C2">
              <w:rPr>
                <w:color w:val="000000"/>
                <w:szCs w:val="20"/>
              </w:rPr>
              <w:t>Aguardando retorno da CGU.</w:t>
            </w:r>
          </w:p>
        </w:tc>
      </w:tr>
      <w:tr w:rsidR="007F421D" w:rsidRPr="00D675C2" w:rsidTr="00A438D0">
        <w:trPr>
          <w:trHeight w:val="356"/>
        </w:trPr>
        <w:tc>
          <w:tcPr>
            <w:tcW w:w="5000" w:type="pct"/>
            <w:gridSpan w:val="5"/>
            <w:shd w:val="clear" w:color="auto" w:fill="D9D9D9"/>
            <w:noWrap/>
            <w:vAlign w:val="bottom"/>
          </w:tcPr>
          <w:p w:rsidR="007F421D" w:rsidRPr="00D675C2" w:rsidRDefault="007F421D" w:rsidP="00A438D0">
            <w:pPr>
              <w:tabs>
                <w:tab w:val="left" w:pos="3119"/>
              </w:tabs>
              <w:spacing w:line="246" w:lineRule="auto"/>
              <w:jc w:val="both"/>
              <w:rPr>
                <w:b/>
                <w:color w:val="000000"/>
                <w:szCs w:val="20"/>
              </w:rPr>
            </w:pPr>
            <w:r w:rsidRPr="00D675C2">
              <w:rPr>
                <w:b/>
                <w:color w:val="000000"/>
                <w:szCs w:val="20"/>
              </w:rPr>
              <w:t>Análise Crítica dos Fatores Positivos/Negativos que Facilitaram/Prejudicaram a Adoção de Providências pelo Gestor</w:t>
            </w:r>
          </w:p>
        </w:tc>
      </w:tr>
      <w:tr w:rsidR="007F421D" w:rsidRPr="00D675C2" w:rsidTr="00A438D0">
        <w:trPr>
          <w:trHeight w:val="356"/>
        </w:trPr>
        <w:tc>
          <w:tcPr>
            <w:tcW w:w="5000" w:type="pct"/>
            <w:gridSpan w:val="5"/>
            <w:shd w:val="clear" w:color="auto" w:fill="FFFFFF"/>
            <w:noWrap/>
            <w:vAlign w:val="bottom"/>
          </w:tcPr>
          <w:p w:rsidR="007F421D" w:rsidRPr="00D675C2" w:rsidRDefault="007F421D" w:rsidP="00A438D0">
            <w:pPr>
              <w:pStyle w:val="Cabealho"/>
              <w:tabs>
                <w:tab w:val="center" w:pos="-1843"/>
              </w:tabs>
              <w:spacing w:line="240" w:lineRule="auto"/>
              <w:jc w:val="both"/>
              <w:rPr>
                <w:bCs/>
                <w:szCs w:val="20"/>
              </w:rPr>
            </w:pPr>
            <w:r w:rsidRPr="00D675C2">
              <w:rPr>
                <w:color w:val="000000"/>
                <w:szCs w:val="20"/>
              </w:rPr>
              <w:t xml:space="preserve">Sobre essa demanda, temos a salientar que tomamos todas as providências cabíveis em relação ao cadastro e pagamento da pensão de Francisca Lira de Souza dependente do instituidor Joaquim Henrique de Souza. Quanto à pensão de </w:t>
            </w:r>
            <w:proofErr w:type="spellStart"/>
            <w:r w:rsidRPr="00D675C2">
              <w:rPr>
                <w:bCs/>
                <w:szCs w:val="20"/>
              </w:rPr>
              <w:t>Oscarina</w:t>
            </w:r>
            <w:proofErr w:type="spellEnd"/>
            <w:r w:rsidRPr="00D675C2">
              <w:rPr>
                <w:bCs/>
                <w:szCs w:val="20"/>
              </w:rPr>
              <w:t xml:space="preserve"> dos Santos Nogueira, beneficiária do </w:t>
            </w:r>
            <w:proofErr w:type="spellStart"/>
            <w:r w:rsidRPr="00D675C2">
              <w:rPr>
                <w:bCs/>
                <w:szCs w:val="20"/>
              </w:rPr>
              <w:t>ex-servidor</w:t>
            </w:r>
            <w:proofErr w:type="spellEnd"/>
            <w:r w:rsidRPr="00D675C2">
              <w:rPr>
                <w:bCs/>
                <w:szCs w:val="20"/>
              </w:rPr>
              <w:t xml:space="preserve"> aposentado Luiz Humberto da Silva Rosas, fizemos as alterações cadastrais, porém, por força do Mandado de Segurança Processado sob o n.º 10635-87.2014. 4. 01. 3200, os acertos financeiros ficaram prejudicados.</w:t>
            </w:r>
          </w:p>
          <w:p w:rsidR="007F421D" w:rsidRPr="00D675C2" w:rsidRDefault="007F421D" w:rsidP="00A438D0">
            <w:pPr>
              <w:pStyle w:val="Cabealho"/>
              <w:tabs>
                <w:tab w:val="center" w:pos="-1843"/>
              </w:tabs>
              <w:spacing w:line="240" w:lineRule="auto"/>
              <w:jc w:val="both"/>
              <w:rPr>
                <w:bCs/>
                <w:szCs w:val="20"/>
              </w:rPr>
            </w:pPr>
            <w:r w:rsidRPr="00D675C2">
              <w:rPr>
                <w:b/>
                <w:szCs w:val="20"/>
              </w:rPr>
              <w:t>Pontos positivos</w:t>
            </w:r>
            <w:r w:rsidRPr="00D675C2">
              <w:rPr>
                <w:bCs/>
                <w:szCs w:val="20"/>
              </w:rPr>
              <w:t>: A nova estrutura física e a lotação de novos servidores deram mais celeridade e facilitaram as atividades no âmbito desta Diretoria de Gestão de Pessoas.</w:t>
            </w:r>
          </w:p>
          <w:p w:rsidR="007F421D" w:rsidRPr="00D675C2" w:rsidRDefault="007F421D" w:rsidP="00A438D0">
            <w:pPr>
              <w:tabs>
                <w:tab w:val="left" w:pos="3119"/>
              </w:tabs>
              <w:spacing w:line="240" w:lineRule="auto"/>
              <w:jc w:val="both"/>
              <w:rPr>
                <w:bCs/>
                <w:szCs w:val="20"/>
              </w:rPr>
            </w:pPr>
            <w:r w:rsidRPr="00D675C2">
              <w:rPr>
                <w:b/>
                <w:szCs w:val="20"/>
              </w:rPr>
              <w:t>Pontos negativos</w:t>
            </w:r>
            <w:r w:rsidRPr="00D675C2">
              <w:rPr>
                <w:bCs/>
                <w:szCs w:val="20"/>
              </w:rPr>
              <w:t xml:space="preserve">: </w:t>
            </w:r>
          </w:p>
          <w:p w:rsidR="007F421D" w:rsidRPr="00D675C2" w:rsidRDefault="007F421D" w:rsidP="00A438D0">
            <w:pPr>
              <w:tabs>
                <w:tab w:val="left" w:pos="3119"/>
              </w:tabs>
              <w:spacing w:line="240" w:lineRule="auto"/>
              <w:jc w:val="both"/>
              <w:rPr>
                <w:bCs/>
                <w:szCs w:val="20"/>
              </w:rPr>
            </w:pPr>
            <w:r w:rsidRPr="00D675C2">
              <w:rPr>
                <w:bCs/>
                <w:szCs w:val="20"/>
              </w:rPr>
              <w:t>- A obrigação de capacitar os servidores somente nas Escolas de Governo, sendo que essas instituições dificilmente oferecem cursos sobre cadastro e pagamento no SIGEPE;</w:t>
            </w:r>
          </w:p>
          <w:p w:rsidR="007F421D" w:rsidRPr="00D675C2" w:rsidRDefault="007F421D" w:rsidP="00A438D0">
            <w:pPr>
              <w:tabs>
                <w:tab w:val="left" w:pos="3119"/>
              </w:tabs>
              <w:spacing w:line="240" w:lineRule="auto"/>
              <w:jc w:val="both"/>
              <w:rPr>
                <w:bCs/>
                <w:szCs w:val="20"/>
              </w:rPr>
            </w:pPr>
            <w:r w:rsidRPr="00D675C2">
              <w:rPr>
                <w:bCs/>
                <w:szCs w:val="20"/>
              </w:rPr>
              <w:t>- A interpretação das legislações que regem à área de pessoal mudam constantemente.</w:t>
            </w:r>
          </w:p>
        </w:tc>
      </w:tr>
    </w:tbl>
    <w:p w:rsidR="007F421D" w:rsidRPr="00CE13F1" w:rsidRDefault="007F421D" w:rsidP="007F421D">
      <w:pPr>
        <w:spacing w:after="0"/>
        <w:ind w:left="142"/>
        <w:jc w:val="both"/>
        <w:rPr>
          <w:szCs w:val="20"/>
        </w:rPr>
      </w:pPr>
      <w:proofErr w:type="spellStart"/>
      <w:r w:rsidRPr="00CE13F1">
        <w:rPr>
          <w:szCs w:val="20"/>
        </w:rPr>
        <w:t>Fonte:PROAD</w:t>
      </w:r>
      <w:proofErr w:type="spellEnd"/>
    </w:p>
    <w:p w:rsidR="007F421D" w:rsidRDefault="007F421D" w:rsidP="007F421D">
      <w:pPr>
        <w:spacing w:after="0"/>
        <w:ind w:left="426"/>
        <w:jc w:val="both"/>
        <w:rPr>
          <w:sz w:val="24"/>
          <w:szCs w:val="24"/>
        </w:rPr>
      </w:pPr>
    </w:p>
    <w:p w:rsidR="007F421D" w:rsidRDefault="007F421D" w:rsidP="007F421D">
      <w:pPr>
        <w:spacing w:after="0"/>
        <w:ind w:left="426"/>
        <w:jc w:val="both"/>
        <w:rPr>
          <w:sz w:val="24"/>
          <w:szCs w:val="24"/>
        </w:rPr>
      </w:pPr>
    </w:p>
    <w:p w:rsidR="007F421D" w:rsidRDefault="007F421D" w:rsidP="007F421D">
      <w:pPr>
        <w:spacing w:after="0"/>
        <w:ind w:left="426"/>
        <w:jc w:val="both"/>
        <w:rPr>
          <w:sz w:val="24"/>
          <w:szCs w:val="24"/>
        </w:rPr>
      </w:pPr>
    </w:p>
    <w:p w:rsidR="007F421D" w:rsidRDefault="007F421D" w:rsidP="007F421D">
      <w:pPr>
        <w:pStyle w:val="Legenda"/>
        <w:keepNext/>
        <w:jc w:val="center"/>
      </w:pPr>
      <w:bookmarkStart w:id="246" w:name="_Toc414464188"/>
      <w:r>
        <w:lastRenderedPageBreak/>
        <w:t xml:space="preserve">Tabela </w:t>
      </w:r>
      <w:fldSimple w:instr=" SEQ Tabela \* ARABIC ">
        <w:r w:rsidR="004918B2">
          <w:rPr>
            <w:noProof/>
          </w:rPr>
          <w:t>87</w:t>
        </w:r>
      </w:fldSimple>
      <w:r>
        <w:t xml:space="preserve"> </w:t>
      </w:r>
      <w:r w:rsidRPr="00D61917">
        <w:t xml:space="preserve">Quadro A.11.2.1 – Relatório de cumprimento das recomendações do órgão de controle interno </w:t>
      </w:r>
      <w:r w:rsidR="00F81CC4">
        <w:t>ORDEM 15</w:t>
      </w:r>
      <w:bookmarkEnd w:id="246"/>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94"/>
        <w:gridCol w:w="3669"/>
        <w:gridCol w:w="1788"/>
        <w:gridCol w:w="932"/>
        <w:gridCol w:w="1666"/>
      </w:tblGrid>
      <w:tr w:rsidR="007F421D" w:rsidRPr="0070364F" w:rsidTr="00A438D0">
        <w:trPr>
          <w:trHeight w:hRule="exact" w:val="284"/>
        </w:trPr>
        <w:tc>
          <w:tcPr>
            <w:tcW w:w="5000" w:type="pct"/>
            <w:gridSpan w:val="5"/>
            <w:shd w:val="clear" w:color="auto" w:fill="A6A6A6"/>
            <w:noWrap/>
            <w:vAlign w:val="bottom"/>
            <w:hideMark/>
          </w:tcPr>
          <w:p w:rsidR="007F421D" w:rsidRPr="0070364F" w:rsidRDefault="007F421D" w:rsidP="00A438D0">
            <w:pPr>
              <w:tabs>
                <w:tab w:val="left" w:pos="3119"/>
              </w:tabs>
              <w:spacing w:line="246" w:lineRule="auto"/>
              <w:jc w:val="center"/>
              <w:rPr>
                <w:b/>
                <w:caps/>
                <w:color w:val="000000"/>
              </w:rPr>
            </w:pPr>
            <w:r w:rsidRPr="0070364F">
              <w:rPr>
                <w:b/>
                <w:caps/>
                <w:color w:val="000000"/>
              </w:rPr>
              <w:t>U</w:t>
            </w:r>
            <w:r w:rsidRPr="0070364F">
              <w:rPr>
                <w:b/>
                <w:color w:val="000000"/>
              </w:rPr>
              <w:t>nidade Jurisdicionada</w:t>
            </w:r>
          </w:p>
        </w:tc>
      </w:tr>
      <w:tr w:rsidR="007F421D" w:rsidRPr="0070364F" w:rsidTr="00A438D0">
        <w:trPr>
          <w:trHeight w:hRule="exact" w:val="284"/>
        </w:trPr>
        <w:tc>
          <w:tcPr>
            <w:tcW w:w="4069" w:type="pct"/>
            <w:gridSpan w:val="4"/>
            <w:shd w:val="clear" w:color="auto" w:fill="BFBFBF"/>
            <w:noWrap/>
            <w:vAlign w:val="bottom"/>
            <w:hideMark/>
          </w:tcPr>
          <w:p w:rsidR="007F421D" w:rsidRPr="0070364F" w:rsidRDefault="007F421D" w:rsidP="00A438D0">
            <w:pPr>
              <w:tabs>
                <w:tab w:val="left" w:pos="3119"/>
              </w:tabs>
              <w:spacing w:line="246" w:lineRule="auto"/>
              <w:jc w:val="both"/>
              <w:rPr>
                <w:color w:val="000000"/>
              </w:rPr>
            </w:pPr>
            <w:r>
              <w:rPr>
                <w:b/>
                <w:color w:val="000000"/>
              </w:rPr>
              <w:t>Denominação C</w:t>
            </w:r>
            <w:r w:rsidRPr="0070364F">
              <w:rPr>
                <w:b/>
                <w:color w:val="000000"/>
              </w:rPr>
              <w:t>ompleta</w:t>
            </w:r>
          </w:p>
        </w:tc>
        <w:tc>
          <w:tcPr>
            <w:tcW w:w="931" w:type="pct"/>
            <w:shd w:val="clear" w:color="auto" w:fill="BFBFBF"/>
            <w:vAlign w:val="bottom"/>
          </w:tcPr>
          <w:p w:rsidR="007F421D" w:rsidRPr="0070364F" w:rsidRDefault="007F421D" w:rsidP="00A438D0">
            <w:pPr>
              <w:tabs>
                <w:tab w:val="left" w:pos="3119"/>
              </w:tabs>
              <w:spacing w:line="246" w:lineRule="auto"/>
              <w:jc w:val="center"/>
              <w:rPr>
                <w:color w:val="000000"/>
              </w:rPr>
            </w:pPr>
            <w:r w:rsidRPr="0070364F">
              <w:rPr>
                <w:b/>
                <w:color w:val="000000"/>
              </w:rPr>
              <w:t>Código SIORG</w:t>
            </w:r>
          </w:p>
        </w:tc>
      </w:tr>
      <w:tr w:rsidR="007F421D" w:rsidRPr="0070364F" w:rsidTr="00A438D0">
        <w:trPr>
          <w:trHeight w:hRule="exact" w:val="284"/>
        </w:trPr>
        <w:tc>
          <w:tcPr>
            <w:tcW w:w="4069" w:type="pct"/>
            <w:gridSpan w:val="4"/>
            <w:shd w:val="clear" w:color="auto" w:fill="FFFFFF"/>
            <w:noWrap/>
            <w:vAlign w:val="center"/>
            <w:hideMark/>
          </w:tcPr>
          <w:p w:rsidR="007F421D" w:rsidRPr="0070364F" w:rsidRDefault="007F421D" w:rsidP="00A438D0">
            <w:pPr>
              <w:tabs>
                <w:tab w:val="left" w:pos="3119"/>
              </w:tabs>
              <w:spacing w:line="246" w:lineRule="auto"/>
              <w:jc w:val="both"/>
              <w:rPr>
                <w:color w:val="000000"/>
              </w:rPr>
            </w:pPr>
            <w:r>
              <w:rPr>
                <w:color w:val="000000"/>
              </w:rPr>
              <w:t>Instituto Federal de Educação, Ciência e Tecnologia do Amazonas</w:t>
            </w:r>
          </w:p>
        </w:tc>
        <w:tc>
          <w:tcPr>
            <w:tcW w:w="931" w:type="pct"/>
            <w:shd w:val="clear" w:color="auto" w:fill="FFFFFF"/>
            <w:vAlign w:val="center"/>
          </w:tcPr>
          <w:p w:rsidR="007F421D" w:rsidRPr="0070364F" w:rsidRDefault="007F421D" w:rsidP="00A438D0">
            <w:pPr>
              <w:tabs>
                <w:tab w:val="left" w:pos="3119"/>
              </w:tabs>
              <w:spacing w:line="246" w:lineRule="auto"/>
              <w:jc w:val="center"/>
              <w:rPr>
                <w:color w:val="000000"/>
              </w:rPr>
            </w:pPr>
            <w:r>
              <w:rPr>
                <w:color w:val="000000"/>
              </w:rPr>
              <w:t>100910</w:t>
            </w:r>
          </w:p>
        </w:tc>
      </w:tr>
      <w:tr w:rsidR="007F421D" w:rsidRPr="0070364F" w:rsidTr="00A438D0">
        <w:trPr>
          <w:trHeight w:hRule="exact" w:val="284"/>
        </w:trPr>
        <w:tc>
          <w:tcPr>
            <w:tcW w:w="5000" w:type="pct"/>
            <w:gridSpan w:val="5"/>
            <w:shd w:val="clear" w:color="auto" w:fill="A6A6A6"/>
            <w:noWrap/>
            <w:vAlign w:val="center"/>
            <w:hideMark/>
          </w:tcPr>
          <w:p w:rsidR="007F421D" w:rsidRPr="0070364F" w:rsidRDefault="007F421D" w:rsidP="00A438D0">
            <w:pPr>
              <w:tabs>
                <w:tab w:val="left" w:pos="3119"/>
              </w:tabs>
              <w:spacing w:line="246" w:lineRule="auto"/>
              <w:jc w:val="center"/>
              <w:rPr>
                <w:b/>
                <w:color w:val="000000"/>
              </w:rPr>
            </w:pPr>
            <w:r>
              <w:rPr>
                <w:b/>
                <w:color w:val="000000"/>
              </w:rPr>
              <w:t>Recomendações</w:t>
            </w:r>
            <w:r w:rsidRPr="0070364F">
              <w:rPr>
                <w:b/>
                <w:color w:val="000000"/>
              </w:rPr>
              <w:t xml:space="preserve"> do </w:t>
            </w:r>
            <w:r>
              <w:rPr>
                <w:b/>
                <w:color w:val="000000"/>
              </w:rPr>
              <w:t>OCI</w:t>
            </w:r>
          </w:p>
        </w:tc>
      </w:tr>
      <w:tr w:rsidR="007F421D" w:rsidRPr="0070364F" w:rsidTr="00A438D0">
        <w:trPr>
          <w:trHeight w:hRule="exact" w:val="284"/>
        </w:trPr>
        <w:tc>
          <w:tcPr>
            <w:tcW w:w="5000" w:type="pct"/>
            <w:gridSpan w:val="5"/>
            <w:shd w:val="clear" w:color="auto" w:fill="BFBFBF"/>
            <w:noWrap/>
            <w:vAlign w:val="center"/>
            <w:hideMark/>
          </w:tcPr>
          <w:p w:rsidR="007F421D" w:rsidRPr="0070364F" w:rsidRDefault="007F421D" w:rsidP="00A438D0">
            <w:pPr>
              <w:tabs>
                <w:tab w:val="left" w:pos="3119"/>
              </w:tabs>
              <w:spacing w:line="246" w:lineRule="auto"/>
              <w:jc w:val="center"/>
              <w:rPr>
                <w:b/>
                <w:color w:val="000000"/>
              </w:rPr>
            </w:pPr>
            <w:r>
              <w:rPr>
                <w:b/>
                <w:color w:val="000000"/>
              </w:rPr>
              <w:t>Recomendações Expedidas pelo OCI</w:t>
            </w:r>
          </w:p>
        </w:tc>
      </w:tr>
      <w:tr w:rsidR="007F421D" w:rsidRPr="0070364F" w:rsidTr="00A438D0">
        <w:trPr>
          <w:trHeight w:hRule="exact" w:val="284"/>
        </w:trPr>
        <w:tc>
          <w:tcPr>
            <w:tcW w:w="499" w:type="pct"/>
            <w:shd w:val="clear" w:color="auto" w:fill="D9D9D9"/>
            <w:noWrap/>
            <w:vAlign w:val="center"/>
            <w:hideMark/>
          </w:tcPr>
          <w:p w:rsidR="007F421D" w:rsidRPr="0070364F" w:rsidRDefault="007F421D" w:rsidP="00A438D0">
            <w:pPr>
              <w:tabs>
                <w:tab w:val="left" w:pos="3119"/>
              </w:tabs>
              <w:spacing w:line="246" w:lineRule="auto"/>
              <w:jc w:val="center"/>
              <w:rPr>
                <w:b/>
                <w:color w:val="000000"/>
              </w:rPr>
            </w:pPr>
            <w:r w:rsidRPr="0070364F">
              <w:rPr>
                <w:b/>
                <w:color w:val="000000"/>
              </w:rPr>
              <w:t>Ordem</w:t>
            </w:r>
          </w:p>
        </w:tc>
        <w:tc>
          <w:tcPr>
            <w:tcW w:w="2050" w:type="pct"/>
            <w:shd w:val="clear" w:color="auto" w:fill="D9D9D9"/>
            <w:vAlign w:val="center"/>
          </w:tcPr>
          <w:p w:rsidR="007F421D" w:rsidRPr="0070364F" w:rsidRDefault="007F421D" w:rsidP="00A438D0">
            <w:pPr>
              <w:tabs>
                <w:tab w:val="left" w:pos="3119"/>
              </w:tabs>
              <w:spacing w:line="246" w:lineRule="auto"/>
              <w:jc w:val="center"/>
              <w:rPr>
                <w:b/>
                <w:color w:val="000000"/>
              </w:rPr>
            </w:pPr>
            <w:r>
              <w:rPr>
                <w:b/>
                <w:color w:val="000000"/>
              </w:rPr>
              <w:t>Identificação do Relatório de Auditoria</w:t>
            </w:r>
          </w:p>
        </w:tc>
        <w:tc>
          <w:tcPr>
            <w:tcW w:w="999" w:type="pct"/>
            <w:shd w:val="clear" w:color="auto" w:fill="D9D9D9"/>
            <w:vAlign w:val="center"/>
          </w:tcPr>
          <w:p w:rsidR="007F421D" w:rsidRPr="0070364F" w:rsidRDefault="007F421D" w:rsidP="00A438D0">
            <w:pPr>
              <w:tabs>
                <w:tab w:val="left" w:pos="3119"/>
              </w:tabs>
              <w:spacing w:line="246" w:lineRule="auto"/>
              <w:jc w:val="center"/>
              <w:rPr>
                <w:b/>
                <w:color w:val="000000"/>
              </w:rPr>
            </w:pPr>
            <w:r w:rsidRPr="0070364F">
              <w:rPr>
                <w:b/>
                <w:color w:val="000000"/>
              </w:rPr>
              <w:t>Item</w:t>
            </w:r>
            <w:r>
              <w:rPr>
                <w:b/>
                <w:color w:val="000000"/>
              </w:rPr>
              <w:t xml:space="preserve"> do RA</w:t>
            </w:r>
          </w:p>
        </w:tc>
        <w:tc>
          <w:tcPr>
            <w:tcW w:w="1452" w:type="pct"/>
            <w:gridSpan w:val="2"/>
            <w:shd w:val="clear" w:color="auto" w:fill="D9D9D9"/>
            <w:vAlign w:val="center"/>
          </w:tcPr>
          <w:p w:rsidR="007F421D" w:rsidRPr="0070364F" w:rsidRDefault="007F421D" w:rsidP="00A438D0">
            <w:pPr>
              <w:tabs>
                <w:tab w:val="left" w:pos="3119"/>
              </w:tabs>
              <w:spacing w:line="246" w:lineRule="auto"/>
              <w:jc w:val="center"/>
              <w:rPr>
                <w:b/>
                <w:color w:val="000000"/>
              </w:rPr>
            </w:pPr>
            <w:r w:rsidRPr="0070364F">
              <w:rPr>
                <w:b/>
                <w:color w:val="000000"/>
              </w:rPr>
              <w:t>Comunicação Expedida</w:t>
            </w:r>
          </w:p>
        </w:tc>
      </w:tr>
      <w:tr w:rsidR="007F421D" w:rsidRPr="0070364F" w:rsidTr="00A438D0">
        <w:trPr>
          <w:trHeight w:val="356"/>
        </w:trPr>
        <w:tc>
          <w:tcPr>
            <w:tcW w:w="499" w:type="pct"/>
            <w:shd w:val="clear" w:color="auto" w:fill="auto"/>
            <w:noWrap/>
            <w:vAlign w:val="center"/>
            <w:hideMark/>
          </w:tcPr>
          <w:p w:rsidR="007F421D" w:rsidRPr="0070364F" w:rsidRDefault="007F421D" w:rsidP="00A438D0">
            <w:pPr>
              <w:tabs>
                <w:tab w:val="left" w:pos="3119"/>
              </w:tabs>
              <w:spacing w:line="246" w:lineRule="auto"/>
              <w:jc w:val="center"/>
              <w:rPr>
                <w:color w:val="000000"/>
              </w:rPr>
            </w:pPr>
            <w:r>
              <w:rPr>
                <w:color w:val="000000"/>
              </w:rPr>
              <w:t>15.</w:t>
            </w:r>
          </w:p>
        </w:tc>
        <w:tc>
          <w:tcPr>
            <w:tcW w:w="2050" w:type="pct"/>
            <w:shd w:val="clear" w:color="auto" w:fill="auto"/>
            <w:vAlign w:val="center"/>
          </w:tcPr>
          <w:p w:rsidR="007F421D" w:rsidRPr="0070364F" w:rsidRDefault="007F421D" w:rsidP="00A438D0">
            <w:pPr>
              <w:tabs>
                <w:tab w:val="left" w:pos="3119"/>
              </w:tabs>
              <w:spacing w:line="246" w:lineRule="auto"/>
              <w:jc w:val="center"/>
              <w:rPr>
                <w:color w:val="000000"/>
              </w:rPr>
            </w:pPr>
            <w:r w:rsidRPr="00396DE6">
              <w:rPr>
                <w:color w:val="000000"/>
              </w:rPr>
              <w:t>201203345</w:t>
            </w:r>
          </w:p>
        </w:tc>
        <w:tc>
          <w:tcPr>
            <w:tcW w:w="999" w:type="pct"/>
            <w:shd w:val="clear" w:color="auto" w:fill="auto"/>
            <w:vAlign w:val="center"/>
          </w:tcPr>
          <w:p w:rsidR="007F421D" w:rsidRPr="0070364F" w:rsidRDefault="007F421D" w:rsidP="00A438D0">
            <w:pPr>
              <w:tabs>
                <w:tab w:val="left" w:pos="3119"/>
              </w:tabs>
              <w:spacing w:line="246" w:lineRule="auto"/>
              <w:jc w:val="center"/>
              <w:rPr>
                <w:color w:val="000000"/>
              </w:rPr>
            </w:pPr>
            <w:r>
              <w:rPr>
                <w:color w:val="000000"/>
              </w:rPr>
              <w:t>51</w:t>
            </w:r>
          </w:p>
        </w:tc>
        <w:tc>
          <w:tcPr>
            <w:tcW w:w="1452" w:type="pct"/>
            <w:gridSpan w:val="2"/>
            <w:shd w:val="clear" w:color="auto" w:fill="auto"/>
            <w:vAlign w:val="center"/>
          </w:tcPr>
          <w:p w:rsidR="007F421D" w:rsidRPr="0070364F" w:rsidRDefault="007F421D" w:rsidP="00A438D0">
            <w:pPr>
              <w:tabs>
                <w:tab w:val="left" w:pos="3119"/>
              </w:tabs>
              <w:spacing w:line="246" w:lineRule="auto"/>
              <w:jc w:val="center"/>
              <w:rPr>
                <w:color w:val="000000"/>
              </w:rPr>
            </w:pPr>
            <w:r>
              <w:rPr>
                <w:color w:val="000000"/>
              </w:rPr>
              <w:t>Ofício 30.898/2014 – CGU AM</w:t>
            </w:r>
          </w:p>
        </w:tc>
      </w:tr>
      <w:tr w:rsidR="007F421D" w:rsidRPr="0070364F" w:rsidTr="00A438D0">
        <w:trPr>
          <w:trHeight w:hRule="exact" w:val="284"/>
        </w:trPr>
        <w:tc>
          <w:tcPr>
            <w:tcW w:w="4069" w:type="pct"/>
            <w:gridSpan w:val="4"/>
            <w:shd w:val="clear" w:color="auto" w:fill="D9D9D9"/>
            <w:noWrap/>
            <w:vAlign w:val="center"/>
            <w:hideMark/>
          </w:tcPr>
          <w:p w:rsidR="007F421D" w:rsidRPr="0070364F" w:rsidRDefault="007F421D" w:rsidP="00A438D0">
            <w:pPr>
              <w:tabs>
                <w:tab w:val="left" w:pos="3119"/>
              </w:tabs>
              <w:spacing w:line="246" w:lineRule="auto"/>
              <w:jc w:val="both"/>
              <w:rPr>
                <w:b/>
                <w:color w:val="000000"/>
              </w:rPr>
            </w:pPr>
            <w:r w:rsidRPr="0070364F">
              <w:rPr>
                <w:b/>
                <w:color w:val="000000"/>
              </w:rPr>
              <w:t>Órgão/</w:t>
            </w:r>
            <w:r>
              <w:rPr>
                <w:b/>
                <w:color w:val="000000"/>
              </w:rPr>
              <w:t>E</w:t>
            </w:r>
            <w:r w:rsidRPr="0070364F">
              <w:rPr>
                <w:b/>
                <w:color w:val="000000"/>
              </w:rPr>
              <w:t xml:space="preserve">ntidade </w:t>
            </w:r>
            <w:r>
              <w:rPr>
                <w:b/>
                <w:color w:val="000000"/>
              </w:rPr>
              <w:t>O</w:t>
            </w:r>
            <w:r w:rsidRPr="0070364F">
              <w:rPr>
                <w:b/>
                <w:color w:val="000000"/>
              </w:rPr>
              <w:t xml:space="preserve">bjeto da </w:t>
            </w:r>
            <w:r>
              <w:rPr>
                <w:b/>
                <w:color w:val="000000"/>
              </w:rPr>
              <w:t>R</w:t>
            </w:r>
            <w:r w:rsidRPr="0070364F">
              <w:rPr>
                <w:b/>
                <w:color w:val="000000"/>
              </w:rPr>
              <w:t>ecomendação</w:t>
            </w:r>
          </w:p>
        </w:tc>
        <w:tc>
          <w:tcPr>
            <w:tcW w:w="931" w:type="pct"/>
            <w:shd w:val="clear" w:color="auto" w:fill="D9D9D9"/>
            <w:vAlign w:val="center"/>
          </w:tcPr>
          <w:p w:rsidR="007F421D" w:rsidRPr="0070364F" w:rsidRDefault="007F421D" w:rsidP="00A438D0">
            <w:pPr>
              <w:tabs>
                <w:tab w:val="left" w:pos="3119"/>
              </w:tabs>
              <w:spacing w:line="246" w:lineRule="auto"/>
              <w:jc w:val="center"/>
              <w:rPr>
                <w:b/>
                <w:color w:val="000000"/>
              </w:rPr>
            </w:pPr>
            <w:r w:rsidRPr="0070364F">
              <w:rPr>
                <w:b/>
                <w:color w:val="000000"/>
              </w:rPr>
              <w:t>Código SIORG</w:t>
            </w:r>
          </w:p>
        </w:tc>
      </w:tr>
      <w:tr w:rsidR="007F421D" w:rsidRPr="0070364F" w:rsidTr="00A438D0">
        <w:trPr>
          <w:trHeight w:hRule="exact" w:val="284"/>
        </w:trPr>
        <w:tc>
          <w:tcPr>
            <w:tcW w:w="4069" w:type="pct"/>
            <w:gridSpan w:val="4"/>
            <w:shd w:val="clear" w:color="auto" w:fill="FFFFFF"/>
            <w:noWrap/>
            <w:vAlign w:val="center"/>
            <w:hideMark/>
          </w:tcPr>
          <w:p w:rsidR="007F421D" w:rsidRPr="00402177" w:rsidRDefault="007F421D" w:rsidP="00A438D0">
            <w:pPr>
              <w:tabs>
                <w:tab w:val="left" w:pos="3119"/>
              </w:tabs>
              <w:spacing w:line="246" w:lineRule="auto"/>
              <w:rPr>
                <w:color w:val="000000"/>
              </w:rPr>
            </w:pPr>
            <w:r w:rsidRPr="00402177">
              <w:rPr>
                <w:color w:val="000000"/>
              </w:rPr>
              <w:t>Reitoria</w:t>
            </w:r>
          </w:p>
        </w:tc>
        <w:tc>
          <w:tcPr>
            <w:tcW w:w="931" w:type="pct"/>
            <w:shd w:val="clear" w:color="auto" w:fill="FFFFFF"/>
            <w:vAlign w:val="center"/>
          </w:tcPr>
          <w:p w:rsidR="007F421D" w:rsidRPr="00402177" w:rsidRDefault="007F421D" w:rsidP="00A438D0">
            <w:pPr>
              <w:tabs>
                <w:tab w:val="left" w:pos="3119"/>
              </w:tabs>
              <w:spacing w:line="246" w:lineRule="auto"/>
              <w:jc w:val="center"/>
              <w:rPr>
                <w:color w:val="000000"/>
              </w:rPr>
            </w:pPr>
            <w:r w:rsidRPr="00402177">
              <w:rPr>
                <w:color w:val="000000"/>
              </w:rPr>
              <w:t>100910</w:t>
            </w:r>
          </w:p>
        </w:tc>
      </w:tr>
      <w:tr w:rsidR="007F421D" w:rsidRPr="0070364F" w:rsidTr="00A438D0">
        <w:trPr>
          <w:trHeight w:hRule="exact" w:val="284"/>
        </w:trPr>
        <w:tc>
          <w:tcPr>
            <w:tcW w:w="5000" w:type="pct"/>
            <w:gridSpan w:val="5"/>
            <w:shd w:val="clear" w:color="auto" w:fill="D9D9D9"/>
            <w:noWrap/>
            <w:vAlign w:val="bottom"/>
            <w:hideMark/>
          </w:tcPr>
          <w:p w:rsidR="007F421D" w:rsidRPr="0070364F" w:rsidRDefault="007F421D" w:rsidP="00A438D0">
            <w:pPr>
              <w:tabs>
                <w:tab w:val="left" w:pos="3119"/>
              </w:tabs>
              <w:spacing w:line="246" w:lineRule="auto"/>
              <w:jc w:val="both"/>
              <w:rPr>
                <w:b/>
                <w:color w:val="000000"/>
              </w:rPr>
            </w:pPr>
            <w:r w:rsidRPr="0070364F">
              <w:rPr>
                <w:b/>
                <w:color w:val="000000"/>
              </w:rPr>
              <w:t xml:space="preserve">Descrição da </w:t>
            </w:r>
            <w:r>
              <w:rPr>
                <w:b/>
                <w:color w:val="000000"/>
              </w:rPr>
              <w:t>Recomendação</w:t>
            </w:r>
          </w:p>
        </w:tc>
      </w:tr>
      <w:tr w:rsidR="007F421D" w:rsidRPr="0070364F" w:rsidTr="00A438D0">
        <w:trPr>
          <w:trHeight w:val="356"/>
        </w:trPr>
        <w:tc>
          <w:tcPr>
            <w:tcW w:w="5000" w:type="pct"/>
            <w:gridSpan w:val="5"/>
            <w:shd w:val="clear" w:color="auto" w:fill="auto"/>
            <w:noWrap/>
            <w:vAlign w:val="bottom"/>
            <w:hideMark/>
          </w:tcPr>
          <w:p w:rsidR="007F421D" w:rsidRPr="0070364F" w:rsidRDefault="007F421D" w:rsidP="00A438D0">
            <w:pPr>
              <w:tabs>
                <w:tab w:val="left" w:pos="3119"/>
              </w:tabs>
              <w:spacing w:line="246" w:lineRule="auto"/>
              <w:jc w:val="both"/>
              <w:rPr>
                <w:color w:val="000000"/>
              </w:rPr>
            </w:pPr>
            <w:r>
              <w:rPr>
                <w:color w:val="000000"/>
              </w:rPr>
              <w:t xml:space="preserve">51: </w:t>
            </w:r>
            <w:r w:rsidRPr="00396DE6">
              <w:rPr>
                <w:color w:val="000000"/>
              </w:rPr>
              <w:t>Utilizar outra forma de contratação/locação do ônibus no trecho Belém-Paragominas – que não o processo de inexigibilidade – haja vista não ser esse o procedimento mais adequado.</w:t>
            </w:r>
          </w:p>
        </w:tc>
      </w:tr>
      <w:tr w:rsidR="007F421D" w:rsidRPr="0070364F" w:rsidTr="00A438D0">
        <w:trPr>
          <w:trHeight w:hRule="exact" w:val="284"/>
        </w:trPr>
        <w:tc>
          <w:tcPr>
            <w:tcW w:w="5000" w:type="pct"/>
            <w:gridSpan w:val="5"/>
            <w:shd w:val="clear" w:color="auto" w:fill="BFBFBF"/>
            <w:noWrap/>
            <w:vAlign w:val="bottom"/>
            <w:hideMark/>
          </w:tcPr>
          <w:p w:rsidR="007F421D" w:rsidRPr="0070364F" w:rsidRDefault="007F421D" w:rsidP="00A438D0">
            <w:pPr>
              <w:tabs>
                <w:tab w:val="left" w:pos="3119"/>
              </w:tabs>
              <w:spacing w:line="246" w:lineRule="auto"/>
              <w:jc w:val="center"/>
              <w:rPr>
                <w:b/>
                <w:color w:val="000000"/>
              </w:rPr>
            </w:pPr>
            <w:r w:rsidRPr="0070364F">
              <w:rPr>
                <w:b/>
                <w:color w:val="000000"/>
              </w:rPr>
              <w:t>Providências Adotadas</w:t>
            </w:r>
          </w:p>
        </w:tc>
      </w:tr>
      <w:tr w:rsidR="007F421D" w:rsidRPr="0070364F" w:rsidTr="00A438D0">
        <w:trPr>
          <w:trHeight w:hRule="exact" w:val="284"/>
        </w:trPr>
        <w:tc>
          <w:tcPr>
            <w:tcW w:w="4069" w:type="pct"/>
            <w:gridSpan w:val="4"/>
            <w:shd w:val="clear" w:color="auto" w:fill="D9D9D9"/>
            <w:noWrap/>
            <w:vAlign w:val="bottom"/>
            <w:hideMark/>
          </w:tcPr>
          <w:p w:rsidR="007F421D" w:rsidRPr="0070364F" w:rsidRDefault="007F421D" w:rsidP="00A438D0">
            <w:pPr>
              <w:tabs>
                <w:tab w:val="left" w:pos="3119"/>
              </w:tabs>
              <w:spacing w:line="246" w:lineRule="auto"/>
              <w:jc w:val="both"/>
              <w:rPr>
                <w:b/>
                <w:color w:val="000000"/>
              </w:rPr>
            </w:pPr>
            <w:r w:rsidRPr="0070364F">
              <w:rPr>
                <w:b/>
                <w:color w:val="000000"/>
              </w:rPr>
              <w:t xml:space="preserve">Setor </w:t>
            </w:r>
            <w:r>
              <w:rPr>
                <w:b/>
                <w:color w:val="000000"/>
              </w:rPr>
              <w:t>R</w:t>
            </w:r>
            <w:r w:rsidRPr="0070364F">
              <w:rPr>
                <w:b/>
                <w:color w:val="000000"/>
              </w:rPr>
              <w:t xml:space="preserve">esponsável pela </w:t>
            </w:r>
            <w:r>
              <w:rPr>
                <w:b/>
                <w:color w:val="000000"/>
              </w:rPr>
              <w:t>I</w:t>
            </w:r>
            <w:r w:rsidRPr="0070364F">
              <w:rPr>
                <w:b/>
                <w:color w:val="000000"/>
              </w:rPr>
              <w:t>mplementação</w:t>
            </w:r>
          </w:p>
        </w:tc>
        <w:tc>
          <w:tcPr>
            <w:tcW w:w="931" w:type="pct"/>
            <w:shd w:val="clear" w:color="auto" w:fill="D9D9D9"/>
            <w:vAlign w:val="bottom"/>
          </w:tcPr>
          <w:p w:rsidR="007F421D" w:rsidRPr="0070364F" w:rsidRDefault="007F421D" w:rsidP="00A438D0">
            <w:pPr>
              <w:tabs>
                <w:tab w:val="left" w:pos="3119"/>
              </w:tabs>
              <w:spacing w:line="246" w:lineRule="auto"/>
              <w:jc w:val="center"/>
              <w:rPr>
                <w:b/>
                <w:color w:val="000000"/>
              </w:rPr>
            </w:pPr>
            <w:r w:rsidRPr="0070364F">
              <w:rPr>
                <w:b/>
                <w:color w:val="000000"/>
              </w:rPr>
              <w:t>Código SIORG</w:t>
            </w:r>
          </w:p>
        </w:tc>
      </w:tr>
      <w:tr w:rsidR="007F421D" w:rsidRPr="0070364F" w:rsidTr="00A438D0">
        <w:trPr>
          <w:trHeight w:hRule="exact" w:val="284"/>
        </w:trPr>
        <w:tc>
          <w:tcPr>
            <w:tcW w:w="4069" w:type="pct"/>
            <w:gridSpan w:val="4"/>
            <w:shd w:val="clear" w:color="auto" w:fill="auto"/>
            <w:noWrap/>
            <w:vAlign w:val="bottom"/>
            <w:hideMark/>
          </w:tcPr>
          <w:p w:rsidR="007F421D" w:rsidRPr="0070364F" w:rsidRDefault="007F421D" w:rsidP="00A438D0">
            <w:pPr>
              <w:tabs>
                <w:tab w:val="left" w:pos="3119"/>
              </w:tabs>
              <w:spacing w:line="246" w:lineRule="auto"/>
              <w:jc w:val="both"/>
              <w:rPr>
                <w:color w:val="000000"/>
              </w:rPr>
            </w:pPr>
            <w:r>
              <w:rPr>
                <w:color w:val="000000"/>
              </w:rPr>
              <w:t>PROAD e CMZL</w:t>
            </w:r>
          </w:p>
        </w:tc>
        <w:tc>
          <w:tcPr>
            <w:tcW w:w="931" w:type="pct"/>
            <w:shd w:val="clear" w:color="auto" w:fill="auto"/>
            <w:vAlign w:val="bottom"/>
          </w:tcPr>
          <w:p w:rsidR="007F421D" w:rsidRPr="0070364F" w:rsidRDefault="007F421D" w:rsidP="00A438D0">
            <w:pPr>
              <w:tabs>
                <w:tab w:val="left" w:pos="3119"/>
              </w:tabs>
              <w:spacing w:line="246" w:lineRule="auto"/>
              <w:jc w:val="both"/>
              <w:rPr>
                <w:color w:val="000000"/>
              </w:rPr>
            </w:pPr>
          </w:p>
        </w:tc>
      </w:tr>
      <w:tr w:rsidR="007F421D" w:rsidRPr="0070364F" w:rsidTr="00A438D0">
        <w:trPr>
          <w:trHeight w:hRule="exact" w:val="284"/>
        </w:trPr>
        <w:tc>
          <w:tcPr>
            <w:tcW w:w="5000" w:type="pct"/>
            <w:gridSpan w:val="5"/>
            <w:shd w:val="clear" w:color="auto" w:fill="D9D9D9"/>
            <w:noWrap/>
            <w:vAlign w:val="bottom"/>
            <w:hideMark/>
          </w:tcPr>
          <w:p w:rsidR="007F421D" w:rsidRPr="0070364F" w:rsidRDefault="007F421D" w:rsidP="00A438D0">
            <w:pPr>
              <w:tabs>
                <w:tab w:val="left" w:pos="3119"/>
              </w:tabs>
              <w:spacing w:line="246" w:lineRule="auto"/>
              <w:jc w:val="both"/>
              <w:rPr>
                <w:color w:val="000000"/>
              </w:rPr>
            </w:pPr>
            <w:r w:rsidRPr="0070364F">
              <w:rPr>
                <w:b/>
                <w:color w:val="000000"/>
              </w:rPr>
              <w:t xml:space="preserve">Síntese da </w:t>
            </w:r>
            <w:r>
              <w:rPr>
                <w:b/>
                <w:color w:val="000000"/>
              </w:rPr>
              <w:t>P</w:t>
            </w:r>
            <w:r w:rsidRPr="0070364F">
              <w:rPr>
                <w:b/>
                <w:color w:val="000000"/>
              </w:rPr>
              <w:t xml:space="preserve">rovidência </w:t>
            </w:r>
            <w:r>
              <w:rPr>
                <w:b/>
                <w:color w:val="000000"/>
              </w:rPr>
              <w:t>A</w:t>
            </w:r>
            <w:r w:rsidRPr="0070364F">
              <w:rPr>
                <w:b/>
                <w:color w:val="000000"/>
              </w:rPr>
              <w:t>dotada</w:t>
            </w:r>
          </w:p>
        </w:tc>
      </w:tr>
      <w:tr w:rsidR="007F421D" w:rsidRPr="0070364F" w:rsidTr="00A438D0">
        <w:trPr>
          <w:trHeight w:val="356"/>
        </w:trPr>
        <w:tc>
          <w:tcPr>
            <w:tcW w:w="5000" w:type="pct"/>
            <w:gridSpan w:val="5"/>
            <w:shd w:val="clear" w:color="auto" w:fill="auto"/>
            <w:noWrap/>
            <w:vAlign w:val="bottom"/>
            <w:hideMark/>
          </w:tcPr>
          <w:p w:rsidR="007F421D" w:rsidRPr="00851AF6" w:rsidRDefault="007F421D" w:rsidP="00A438D0">
            <w:pPr>
              <w:spacing w:after="0"/>
              <w:jc w:val="both"/>
              <w:rPr>
                <w:rFonts w:ascii="Calibri" w:hAnsi="Calibri"/>
                <w:szCs w:val="20"/>
              </w:rPr>
            </w:pPr>
            <w:r>
              <w:rPr>
                <w:color w:val="000000"/>
              </w:rPr>
              <w:t>51:</w:t>
            </w:r>
            <w:r w:rsidRPr="00851AF6">
              <w:rPr>
                <w:rFonts w:ascii="Calibri" w:hAnsi="Calibri"/>
                <w:szCs w:val="20"/>
              </w:rPr>
              <w:t>OFÍCIO N° 008/AUDIN/</w:t>
            </w:r>
            <w:r>
              <w:rPr>
                <w:rFonts w:ascii="Calibri" w:hAnsi="Calibri"/>
                <w:szCs w:val="20"/>
              </w:rPr>
              <w:t>IFAM</w:t>
            </w:r>
            <w:r w:rsidRPr="00851AF6">
              <w:rPr>
                <w:rFonts w:ascii="Calibri" w:hAnsi="Calibri"/>
                <w:szCs w:val="20"/>
              </w:rPr>
              <w:t>/2014 - (MEMORANDO N° 21/2014/DAP/</w:t>
            </w:r>
            <w:r>
              <w:rPr>
                <w:rFonts w:ascii="Calibri" w:hAnsi="Calibri"/>
                <w:szCs w:val="20"/>
              </w:rPr>
              <w:t>IFAM</w:t>
            </w:r>
            <w:r w:rsidRPr="00851AF6">
              <w:rPr>
                <w:rFonts w:ascii="Calibri" w:hAnsi="Calibri"/>
                <w:szCs w:val="20"/>
              </w:rPr>
              <w:t>/CMZL)</w:t>
            </w:r>
          </w:p>
          <w:p w:rsidR="007F421D" w:rsidRPr="0070364F" w:rsidRDefault="007F421D" w:rsidP="00A438D0">
            <w:pPr>
              <w:tabs>
                <w:tab w:val="left" w:pos="3119"/>
              </w:tabs>
              <w:spacing w:line="246" w:lineRule="auto"/>
              <w:jc w:val="both"/>
              <w:rPr>
                <w:color w:val="000000"/>
              </w:rPr>
            </w:pPr>
            <w:r w:rsidRPr="00851AF6">
              <w:rPr>
                <w:rFonts w:cs="Arial"/>
                <w:szCs w:val="20"/>
              </w:rPr>
              <w:t xml:space="preserve">A partir do Exercício 2011 a Contratação de Empresa Especializada para fornecimento de passagens se deram na forma de atendimento ao fornecimento de passagens aéreas, terrestres e fluviais ao </w:t>
            </w:r>
            <w:r>
              <w:rPr>
                <w:rFonts w:cs="Arial"/>
                <w:szCs w:val="20"/>
              </w:rPr>
              <w:t>IFAM</w:t>
            </w:r>
            <w:r w:rsidRPr="00851AF6">
              <w:rPr>
                <w:rFonts w:cs="Arial"/>
                <w:szCs w:val="20"/>
              </w:rPr>
              <w:t xml:space="preserve"> – Campus Manaus Zona Leste, visando atender as necessidades do </w:t>
            </w:r>
            <w:r>
              <w:rPr>
                <w:rFonts w:cs="Arial"/>
                <w:szCs w:val="20"/>
              </w:rPr>
              <w:t>IFAM</w:t>
            </w:r>
            <w:r w:rsidRPr="00851AF6">
              <w:rPr>
                <w:rFonts w:cs="Arial"/>
                <w:szCs w:val="20"/>
              </w:rPr>
              <w:t xml:space="preserve"> – CMZL nos deslocamentos de seus servidores para atender as demandas institucionais, assim como, atender as ações didático-pedagógicas, como nas atividades administrativas e de capacitação. Nos exercícios 2012 e 2013 as passagens aéreas e terrestres para as atividades de extensão desenvolvidas pelos estudantes do Curso Subsequente de Manejo Florestal realizada pelo Instituto Floresta Tropical no Pará foram adquiridas através das Empresas Contratas para fornecimento de passagens, conforme documentação anexa.</w:t>
            </w:r>
          </w:p>
        </w:tc>
      </w:tr>
      <w:tr w:rsidR="007F421D" w:rsidRPr="0070364F" w:rsidTr="00A438D0">
        <w:trPr>
          <w:trHeight w:hRule="exact" w:val="284"/>
        </w:trPr>
        <w:tc>
          <w:tcPr>
            <w:tcW w:w="5000" w:type="pct"/>
            <w:gridSpan w:val="5"/>
            <w:shd w:val="clear" w:color="auto" w:fill="D9D9D9"/>
            <w:noWrap/>
            <w:vAlign w:val="bottom"/>
          </w:tcPr>
          <w:p w:rsidR="007F421D" w:rsidRPr="0070364F" w:rsidRDefault="007F421D" w:rsidP="00A438D0">
            <w:pPr>
              <w:tabs>
                <w:tab w:val="left" w:pos="3119"/>
              </w:tabs>
              <w:spacing w:line="246" w:lineRule="auto"/>
              <w:jc w:val="both"/>
              <w:rPr>
                <w:b/>
                <w:color w:val="000000"/>
              </w:rPr>
            </w:pPr>
            <w:r w:rsidRPr="0070364F">
              <w:rPr>
                <w:b/>
                <w:color w:val="000000"/>
              </w:rPr>
              <w:t xml:space="preserve">Síntese dos </w:t>
            </w:r>
            <w:r>
              <w:rPr>
                <w:b/>
                <w:color w:val="000000"/>
              </w:rPr>
              <w:t>R</w:t>
            </w:r>
            <w:r w:rsidRPr="0070364F">
              <w:rPr>
                <w:b/>
                <w:color w:val="000000"/>
              </w:rPr>
              <w:t xml:space="preserve">esultados </w:t>
            </w:r>
            <w:r>
              <w:rPr>
                <w:b/>
                <w:color w:val="000000"/>
              </w:rPr>
              <w:t>O</w:t>
            </w:r>
            <w:r w:rsidRPr="0070364F">
              <w:rPr>
                <w:b/>
                <w:color w:val="000000"/>
              </w:rPr>
              <w:t>btidos</w:t>
            </w:r>
          </w:p>
        </w:tc>
      </w:tr>
      <w:tr w:rsidR="007F421D" w:rsidRPr="0070364F" w:rsidTr="00A438D0">
        <w:trPr>
          <w:trHeight w:hRule="exact" w:val="284"/>
        </w:trPr>
        <w:tc>
          <w:tcPr>
            <w:tcW w:w="5000" w:type="pct"/>
            <w:gridSpan w:val="5"/>
            <w:shd w:val="clear" w:color="auto" w:fill="auto"/>
            <w:noWrap/>
            <w:vAlign w:val="bottom"/>
            <w:hideMark/>
          </w:tcPr>
          <w:p w:rsidR="007F421D" w:rsidRPr="0070364F" w:rsidRDefault="007F421D" w:rsidP="00A438D0">
            <w:pPr>
              <w:tabs>
                <w:tab w:val="left" w:pos="3119"/>
              </w:tabs>
              <w:spacing w:line="246" w:lineRule="auto"/>
              <w:jc w:val="both"/>
              <w:rPr>
                <w:color w:val="000000"/>
              </w:rPr>
            </w:pPr>
            <w:r>
              <w:rPr>
                <w:color w:val="000000"/>
              </w:rPr>
              <w:t>Aguardando retorno da CGU.</w:t>
            </w:r>
          </w:p>
        </w:tc>
      </w:tr>
      <w:tr w:rsidR="007F421D" w:rsidRPr="0070364F" w:rsidTr="00A438D0">
        <w:trPr>
          <w:trHeight w:val="356"/>
        </w:trPr>
        <w:tc>
          <w:tcPr>
            <w:tcW w:w="5000" w:type="pct"/>
            <w:gridSpan w:val="5"/>
            <w:shd w:val="clear" w:color="auto" w:fill="D9D9D9"/>
            <w:noWrap/>
            <w:vAlign w:val="bottom"/>
          </w:tcPr>
          <w:p w:rsidR="007F421D" w:rsidRPr="0070364F" w:rsidRDefault="007F421D" w:rsidP="00A438D0">
            <w:pPr>
              <w:tabs>
                <w:tab w:val="left" w:pos="3119"/>
              </w:tabs>
              <w:spacing w:line="246" w:lineRule="auto"/>
              <w:jc w:val="both"/>
              <w:rPr>
                <w:b/>
                <w:color w:val="000000"/>
              </w:rPr>
            </w:pPr>
            <w:r w:rsidRPr="0070364F">
              <w:rPr>
                <w:b/>
                <w:color w:val="000000"/>
              </w:rPr>
              <w:t xml:space="preserve">Análise </w:t>
            </w:r>
            <w:r>
              <w:rPr>
                <w:b/>
                <w:color w:val="000000"/>
              </w:rPr>
              <w:t>C</w:t>
            </w:r>
            <w:r w:rsidRPr="0070364F">
              <w:rPr>
                <w:b/>
                <w:color w:val="000000"/>
              </w:rPr>
              <w:t xml:space="preserve">rítica dos </w:t>
            </w:r>
            <w:r>
              <w:rPr>
                <w:b/>
                <w:color w:val="000000"/>
              </w:rPr>
              <w:t>F</w:t>
            </w:r>
            <w:r w:rsidRPr="0070364F">
              <w:rPr>
                <w:b/>
                <w:color w:val="000000"/>
              </w:rPr>
              <w:t xml:space="preserve">atores </w:t>
            </w:r>
            <w:r>
              <w:rPr>
                <w:b/>
                <w:color w:val="000000"/>
              </w:rPr>
              <w:t>P</w:t>
            </w:r>
            <w:r w:rsidRPr="0070364F">
              <w:rPr>
                <w:b/>
                <w:color w:val="000000"/>
              </w:rPr>
              <w:t>ositivos/</w:t>
            </w:r>
            <w:r>
              <w:rPr>
                <w:b/>
                <w:color w:val="000000"/>
              </w:rPr>
              <w:t>N</w:t>
            </w:r>
            <w:r w:rsidRPr="0070364F">
              <w:rPr>
                <w:b/>
                <w:color w:val="000000"/>
              </w:rPr>
              <w:t xml:space="preserve">egativos que </w:t>
            </w:r>
            <w:r>
              <w:rPr>
                <w:b/>
                <w:color w:val="000000"/>
              </w:rPr>
              <w:t>Facilitaram/P</w:t>
            </w:r>
            <w:r w:rsidRPr="0070364F">
              <w:rPr>
                <w:b/>
                <w:color w:val="000000"/>
              </w:rPr>
              <w:t xml:space="preserve">rejudicaram a </w:t>
            </w:r>
            <w:r>
              <w:rPr>
                <w:b/>
                <w:color w:val="000000"/>
              </w:rPr>
              <w:t>A</w:t>
            </w:r>
            <w:r w:rsidRPr="0070364F">
              <w:rPr>
                <w:b/>
                <w:color w:val="000000"/>
              </w:rPr>
              <w:t xml:space="preserve">doção de </w:t>
            </w:r>
            <w:r>
              <w:rPr>
                <w:b/>
                <w:color w:val="000000"/>
              </w:rPr>
              <w:t>P</w:t>
            </w:r>
            <w:r w:rsidRPr="0070364F">
              <w:rPr>
                <w:b/>
                <w:color w:val="000000"/>
              </w:rPr>
              <w:t xml:space="preserve">rovidências pelo </w:t>
            </w:r>
            <w:r>
              <w:rPr>
                <w:b/>
                <w:color w:val="000000"/>
              </w:rPr>
              <w:t>G</w:t>
            </w:r>
            <w:r w:rsidRPr="0070364F">
              <w:rPr>
                <w:b/>
                <w:color w:val="000000"/>
              </w:rPr>
              <w:t>estor</w:t>
            </w:r>
          </w:p>
        </w:tc>
      </w:tr>
      <w:tr w:rsidR="007F421D" w:rsidRPr="0070364F" w:rsidTr="00A438D0">
        <w:trPr>
          <w:trHeight w:val="356"/>
        </w:trPr>
        <w:tc>
          <w:tcPr>
            <w:tcW w:w="5000" w:type="pct"/>
            <w:gridSpan w:val="5"/>
            <w:shd w:val="clear" w:color="auto" w:fill="FFFFFF"/>
            <w:noWrap/>
            <w:vAlign w:val="bottom"/>
          </w:tcPr>
          <w:p w:rsidR="007F421D" w:rsidRPr="0070364F" w:rsidRDefault="007F421D" w:rsidP="00A438D0">
            <w:pPr>
              <w:tabs>
                <w:tab w:val="left" w:pos="3119"/>
              </w:tabs>
              <w:spacing w:line="246" w:lineRule="auto"/>
              <w:jc w:val="both"/>
              <w:rPr>
                <w:color w:val="000000"/>
              </w:rPr>
            </w:pPr>
            <w:r>
              <w:rPr>
                <w:color w:val="000000"/>
              </w:rPr>
              <w:t xml:space="preserve">A contratação de empresa para locação de ônibus foi realizada de forma inadequada devido a falta de treinamento de pessoal, contudo no ano de 2012 foi realizada a contratação de empresa para prestação de serviço de emissão de </w:t>
            </w:r>
            <w:r w:rsidRPr="00851AF6">
              <w:rPr>
                <w:rFonts w:cs="Arial"/>
                <w:szCs w:val="20"/>
              </w:rPr>
              <w:t>passagens aéreas e terrestres</w:t>
            </w:r>
            <w:r>
              <w:rPr>
                <w:rFonts w:cs="Arial"/>
                <w:szCs w:val="20"/>
              </w:rPr>
              <w:t xml:space="preserve"> para atender as necessidades dos servidores e alunos do Campus Manaus Zona Leste.</w:t>
            </w:r>
          </w:p>
        </w:tc>
      </w:tr>
    </w:tbl>
    <w:p w:rsidR="007F421D" w:rsidRPr="00AC3ADF" w:rsidRDefault="007F421D" w:rsidP="007F421D">
      <w:pPr>
        <w:spacing w:after="0"/>
        <w:ind w:left="142"/>
        <w:jc w:val="both"/>
        <w:rPr>
          <w:szCs w:val="20"/>
        </w:rPr>
      </w:pPr>
      <w:r>
        <w:rPr>
          <w:szCs w:val="20"/>
        </w:rPr>
        <w:t>Fonte: AUDIN</w:t>
      </w:r>
    </w:p>
    <w:p w:rsidR="007F421D" w:rsidRDefault="007F421D" w:rsidP="007F421D">
      <w:pPr>
        <w:spacing w:after="0"/>
        <w:ind w:left="426"/>
        <w:jc w:val="both"/>
        <w:rPr>
          <w:sz w:val="24"/>
          <w:szCs w:val="24"/>
        </w:rPr>
      </w:pPr>
    </w:p>
    <w:p w:rsidR="007F421D" w:rsidRDefault="007F421D" w:rsidP="007F421D">
      <w:pPr>
        <w:spacing w:after="0"/>
        <w:ind w:left="426"/>
        <w:jc w:val="both"/>
        <w:rPr>
          <w:sz w:val="24"/>
          <w:szCs w:val="24"/>
        </w:rPr>
      </w:pPr>
    </w:p>
    <w:p w:rsidR="007F421D" w:rsidRDefault="007F421D" w:rsidP="007F421D">
      <w:pPr>
        <w:pStyle w:val="Legenda"/>
        <w:keepNext/>
        <w:jc w:val="center"/>
      </w:pPr>
      <w:bookmarkStart w:id="247" w:name="_Toc414464189"/>
      <w:r>
        <w:lastRenderedPageBreak/>
        <w:t xml:space="preserve">Tabela </w:t>
      </w:r>
      <w:fldSimple w:instr=" SEQ Tabela \* ARABIC ">
        <w:r w:rsidR="004918B2">
          <w:rPr>
            <w:noProof/>
          </w:rPr>
          <w:t>88</w:t>
        </w:r>
      </w:fldSimple>
      <w:r>
        <w:t xml:space="preserve"> </w:t>
      </w:r>
      <w:r w:rsidRPr="00D30B55">
        <w:t xml:space="preserve">Quadro A.11.2.1 – Relatório de cumprimento das recomendações do órgão de controle interno </w:t>
      </w:r>
      <w:r w:rsidR="00F81CC4">
        <w:t>ORDEM:16</w:t>
      </w:r>
      <w:bookmarkEnd w:id="247"/>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94"/>
        <w:gridCol w:w="3669"/>
        <w:gridCol w:w="1788"/>
        <w:gridCol w:w="932"/>
        <w:gridCol w:w="1666"/>
      </w:tblGrid>
      <w:tr w:rsidR="007F421D" w:rsidRPr="0070364F" w:rsidTr="00A438D0">
        <w:trPr>
          <w:trHeight w:hRule="exact" w:val="284"/>
        </w:trPr>
        <w:tc>
          <w:tcPr>
            <w:tcW w:w="5000" w:type="pct"/>
            <w:gridSpan w:val="5"/>
            <w:shd w:val="clear" w:color="auto" w:fill="A6A6A6"/>
            <w:noWrap/>
            <w:vAlign w:val="bottom"/>
            <w:hideMark/>
          </w:tcPr>
          <w:p w:rsidR="007F421D" w:rsidRPr="0070364F" w:rsidRDefault="007F421D" w:rsidP="00A438D0">
            <w:pPr>
              <w:tabs>
                <w:tab w:val="left" w:pos="3119"/>
              </w:tabs>
              <w:spacing w:line="246" w:lineRule="auto"/>
              <w:jc w:val="center"/>
              <w:rPr>
                <w:b/>
                <w:caps/>
                <w:color w:val="000000"/>
              </w:rPr>
            </w:pPr>
            <w:r w:rsidRPr="0070364F">
              <w:rPr>
                <w:b/>
                <w:caps/>
                <w:color w:val="000000"/>
              </w:rPr>
              <w:t>U</w:t>
            </w:r>
            <w:r w:rsidRPr="0070364F">
              <w:rPr>
                <w:b/>
                <w:color w:val="000000"/>
              </w:rPr>
              <w:t>nidade Jurisdicionada</w:t>
            </w:r>
          </w:p>
        </w:tc>
      </w:tr>
      <w:tr w:rsidR="007F421D" w:rsidRPr="0070364F" w:rsidTr="00A438D0">
        <w:trPr>
          <w:trHeight w:hRule="exact" w:val="284"/>
        </w:trPr>
        <w:tc>
          <w:tcPr>
            <w:tcW w:w="4069" w:type="pct"/>
            <w:gridSpan w:val="4"/>
            <w:shd w:val="clear" w:color="auto" w:fill="BFBFBF"/>
            <w:noWrap/>
            <w:vAlign w:val="bottom"/>
            <w:hideMark/>
          </w:tcPr>
          <w:p w:rsidR="007F421D" w:rsidRPr="0070364F" w:rsidRDefault="007F421D" w:rsidP="00A438D0">
            <w:pPr>
              <w:tabs>
                <w:tab w:val="left" w:pos="3119"/>
              </w:tabs>
              <w:spacing w:line="246" w:lineRule="auto"/>
              <w:jc w:val="both"/>
              <w:rPr>
                <w:color w:val="000000"/>
              </w:rPr>
            </w:pPr>
            <w:r>
              <w:rPr>
                <w:b/>
                <w:color w:val="000000"/>
              </w:rPr>
              <w:t>Denominação C</w:t>
            </w:r>
            <w:r w:rsidRPr="0070364F">
              <w:rPr>
                <w:b/>
                <w:color w:val="000000"/>
              </w:rPr>
              <w:t>ompleta</w:t>
            </w:r>
          </w:p>
        </w:tc>
        <w:tc>
          <w:tcPr>
            <w:tcW w:w="931" w:type="pct"/>
            <w:shd w:val="clear" w:color="auto" w:fill="BFBFBF"/>
            <w:vAlign w:val="bottom"/>
          </w:tcPr>
          <w:p w:rsidR="007F421D" w:rsidRPr="0070364F" w:rsidRDefault="007F421D" w:rsidP="00A438D0">
            <w:pPr>
              <w:tabs>
                <w:tab w:val="left" w:pos="3119"/>
              </w:tabs>
              <w:spacing w:line="246" w:lineRule="auto"/>
              <w:jc w:val="center"/>
              <w:rPr>
                <w:color w:val="000000"/>
              </w:rPr>
            </w:pPr>
            <w:r w:rsidRPr="0070364F">
              <w:rPr>
                <w:b/>
                <w:color w:val="000000"/>
              </w:rPr>
              <w:t>Código SIORG</w:t>
            </w:r>
          </w:p>
        </w:tc>
      </w:tr>
      <w:tr w:rsidR="007F421D" w:rsidRPr="0070364F" w:rsidTr="00A438D0">
        <w:trPr>
          <w:trHeight w:hRule="exact" w:val="284"/>
        </w:trPr>
        <w:tc>
          <w:tcPr>
            <w:tcW w:w="4069" w:type="pct"/>
            <w:gridSpan w:val="4"/>
            <w:shd w:val="clear" w:color="auto" w:fill="FFFFFF"/>
            <w:noWrap/>
            <w:vAlign w:val="center"/>
            <w:hideMark/>
          </w:tcPr>
          <w:p w:rsidR="007F421D" w:rsidRPr="0070364F" w:rsidRDefault="007F421D" w:rsidP="00A438D0">
            <w:pPr>
              <w:tabs>
                <w:tab w:val="left" w:pos="3119"/>
              </w:tabs>
              <w:spacing w:line="246" w:lineRule="auto"/>
              <w:jc w:val="both"/>
              <w:rPr>
                <w:color w:val="000000"/>
              </w:rPr>
            </w:pPr>
            <w:r>
              <w:rPr>
                <w:color w:val="000000"/>
              </w:rPr>
              <w:t>Instituto Federal de Educação, Ciência e Tecnologia do Amazonas</w:t>
            </w:r>
          </w:p>
        </w:tc>
        <w:tc>
          <w:tcPr>
            <w:tcW w:w="931" w:type="pct"/>
            <w:shd w:val="clear" w:color="auto" w:fill="FFFFFF"/>
            <w:vAlign w:val="center"/>
          </w:tcPr>
          <w:p w:rsidR="007F421D" w:rsidRPr="0070364F" w:rsidRDefault="007F421D" w:rsidP="00A438D0">
            <w:pPr>
              <w:tabs>
                <w:tab w:val="left" w:pos="3119"/>
              </w:tabs>
              <w:spacing w:line="246" w:lineRule="auto"/>
              <w:jc w:val="center"/>
              <w:rPr>
                <w:color w:val="000000"/>
              </w:rPr>
            </w:pPr>
            <w:r>
              <w:rPr>
                <w:color w:val="000000"/>
              </w:rPr>
              <w:t>100910</w:t>
            </w:r>
          </w:p>
        </w:tc>
      </w:tr>
      <w:tr w:rsidR="007F421D" w:rsidRPr="0070364F" w:rsidTr="00A438D0">
        <w:trPr>
          <w:trHeight w:hRule="exact" w:val="284"/>
        </w:trPr>
        <w:tc>
          <w:tcPr>
            <w:tcW w:w="5000" w:type="pct"/>
            <w:gridSpan w:val="5"/>
            <w:shd w:val="clear" w:color="auto" w:fill="A6A6A6"/>
            <w:noWrap/>
            <w:vAlign w:val="center"/>
            <w:hideMark/>
          </w:tcPr>
          <w:p w:rsidR="007F421D" w:rsidRPr="0070364F" w:rsidRDefault="007F421D" w:rsidP="00A438D0">
            <w:pPr>
              <w:tabs>
                <w:tab w:val="left" w:pos="3119"/>
              </w:tabs>
              <w:spacing w:line="246" w:lineRule="auto"/>
              <w:jc w:val="center"/>
              <w:rPr>
                <w:b/>
                <w:color w:val="000000"/>
              </w:rPr>
            </w:pPr>
            <w:r>
              <w:rPr>
                <w:b/>
                <w:color w:val="000000"/>
              </w:rPr>
              <w:t>Recomendações</w:t>
            </w:r>
            <w:r w:rsidRPr="0070364F">
              <w:rPr>
                <w:b/>
                <w:color w:val="000000"/>
              </w:rPr>
              <w:t xml:space="preserve"> do </w:t>
            </w:r>
            <w:r>
              <w:rPr>
                <w:b/>
                <w:color w:val="000000"/>
              </w:rPr>
              <w:t>OCI</w:t>
            </w:r>
          </w:p>
        </w:tc>
      </w:tr>
      <w:tr w:rsidR="007F421D" w:rsidRPr="0070364F" w:rsidTr="00A438D0">
        <w:trPr>
          <w:trHeight w:hRule="exact" w:val="284"/>
        </w:trPr>
        <w:tc>
          <w:tcPr>
            <w:tcW w:w="5000" w:type="pct"/>
            <w:gridSpan w:val="5"/>
            <w:shd w:val="clear" w:color="auto" w:fill="BFBFBF"/>
            <w:noWrap/>
            <w:vAlign w:val="center"/>
            <w:hideMark/>
          </w:tcPr>
          <w:p w:rsidR="007F421D" w:rsidRPr="0070364F" w:rsidRDefault="007F421D" w:rsidP="00A438D0">
            <w:pPr>
              <w:tabs>
                <w:tab w:val="left" w:pos="3119"/>
              </w:tabs>
              <w:spacing w:line="246" w:lineRule="auto"/>
              <w:jc w:val="center"/>
              <w:rPr>
                <w:b/>
                <w:color w:val="000000"/>
              </w:rPr>
            </w:pPr>
            <w:r>
              <w:rPr>
                <w:b/>
                <w:color w:val="000000"/>
              </w:rPr>
              <w:t>Recomendações Expedidas pelo OCI</w:t>
            </w:r>
          </w:p>
        </w:tc>
      </w:tr>
      <w:tr w:rsidR="007F421D" w:rsidRPr="0070364F" w:rsidTr="00A438D0">
        <w:trPr>
          <w:trHeight w:hRule="exact" w:val="284"/>
        </w:trPr>
        <w:tc>
          <w:tcPr>
            <w:tcW w:w="499" w:type="pct"/>
            <w:shd w:val="clear" w:color="auto" w:fill="D9D9D9"/>
            <w:noWrap/>
            <w:vAlign w:val="center"/>
            <w:hideMark/>
          </w:tcPr>
          <w:p w:rsidR="007F421D" w:rsidRPr="0070364F" w:rsidRDefault="007F421D" w:rsidP="00A438D0">
            <w:pPr>
              <w:tabs>
                <w:tab w:val="left" w:pos="3119"/>
              </w:tabs>
              <w:spacing w:line="246" w:lineRule="auto"/>
              <w:jc w:val="center"/>
              <w:rPr>
                <w:b/>
                <w:color w:val="000000"/>
              </w:rPr>
            </w:pPr>
            <w:r w:rsidRPr="0070364F">
              <w:rPr>
                <w:b/>
                <w:color w:val="000000"/>
              </w:rPr>
              <w:t>Ordem</w:t>
            </w:r>
          </w:p>
        </w:tc>
        <w:tc>
          <w:tcPr>
            <w:tcW w:w="2050" w:type="pct"/>
            <w:shd w:val="clear" w:color="auto" w:fill="D9D9D9"/>
            <w:vAlign w:val="center"/>
          </w:tcPr>
          <w:p w:rsidR="007F421D" w:rsidRPr="0070364F" w:rsidRDefault="007F421D" w:rsidP="00A438D0">
            <w:pPr>
              <w:tabs>
                <w:tab w:val="left" w:pos="3119"/>
              </w:tabs>
              <w:spacing w:line="246" w:lineRule="auto"/>
              <w:jc w:val="center"/>
              <w:rPr>
                <w:b/>
                <w:color w:val="000000"/>
              </w:rPr>
            </w:pPr>
            <w:r>
              <w:rPr>
                <w:b/>
                <w:color w:val="000000"/>
              </w:rPr>
              <w:t>Identificação do Relatório de Auditoria</w:t>
            </w:r>
          </w:p>
        </w:tc>
        <w:tc>
          <w:tcPr>
            <w:tcW w:w="999" w:type="pct"/>
            <w:shd w:val="clear" w:color="auto" w:fill="D9D9D9"/>
            <w:vAlign w:val="center"/>
          </w:tcPr>
          <w:p w:rsidR="007F421D" w:rsidRPr="0070364F" w:rsidRDefault="007F421D" w:rsidP="00A438D0">
            <w:pPr>
              <w:tabs>
                <w:tab w:val="left" w:pos="3119"/>
              </w:tabs>
              <w:spacing w:line="246" w:lineRule="auto"/>
              <w:jc w:val="center"/>
              <w:rPr>
                <w:b/>
                <w:color w:val="000000"/>
              </w:rPr>
            </w:pPr>
            <w:r w:rsidRPr="0070364F">
              <w:rPr>
                <w:b/>
                <w:color w:val="000000"/>
              </w:rPr>
              <w:t>Item</w:t>
            </w:r>
            <w:r>
              <w:rPr>
                <w:b/>
                <w:color w:val="000000"/>
              </w:rPr>
              <w:t xml:space="preserve"> do RA</w:t>
            </w:r>
          </w:p>
        </w:tc>
        <w:tc>
          <w:tcPr>
            <w:tcW w:w="1452" w:type="pct"/>
            <w:gridSpan w:val="2"/>
            <w:shd w:val="clear" w:color="auto" w:fill="D9D9D9"/>
            <w:vAlign w:val="center"/>
          </w:tcPr>
          <w:p w:rsidR="007F421D" w:rsidRPr="0070364F" w:rsidRDefault="007F421D" w:rsidP="00A438D0">
            <w:pPr>
              <w:tabs>
                <w:tab w:val="left" w:pos="3119"/>
              </w:tabs>
              <w:spacing w:line="246" w:lineRule="auto"/>
              <w:jc w:val="center"/>
              <w:rPr>
                <w:b/>
                <w:color w:val="000000"/>
              </w:rPr>
            </w:pPr>
            <w:r w:rsidRPr="0070364F">
              <w:rPr>
                <w:b/>
                <w:color w:val="000000"/>
              </w:rPr>
              <w:t>Comunicação Expedida</w:t>
            </w:r>
          </w:p>
        </w:tc>
      </w:tr>
      <w:tr w:rsidR="007F421D" w:rsidRPr="0070364F" w:rsidTr="00A438D0">
        <w:trPr>
          <w:trHeight w:val="356"/>
        </w:trPr>
        <w:tc>
          <w:tcPr>
            <w:tcW w:w="499" w:type="pct"/>
            <w:shd w:val="clear" w:color="auto" w:fill="auto"/>
            <w:noWrap/>
            <w:vAlign w:val="center"/>
            <w:hideMark/>
          </w:tcPr>
          <w:p w:rsidR="007F421D" w:rsidRPr="0070364F" w:rsidRDefault="007F421D" w:rsidP="00A438D0">
            <w:pPr>
              <w:tabs>
                <w:tab w:val="left" w:pos="3119"/>
              </w:tabs>
              <w:spacing w:line="246" w:lineRule="auto"/>
              <w:jc w:val="center"/>
              <w:rPr>
                <w:color w:val="000000"/>
              </w:rPr>
            </w:pPr>
            <w:r>
              <w:rPr>
                <w:color w:val="000000"/>
              </w:rPr>
              <w:t>16.</w:t>
            </w:r>
          </w:p>
        </w:tc>
        <w:tc>
          <w:tcPr>
            <w:tcW w:w="2050" w:type="pct"/>
            <w:shd w:val="clear" w:color="auto" w:fill="auto"/>
            <w:vAlign w:val="center"/>
          </w:tcPr>
          <w:p w:rsidR="007F421D" w:rsidRPr="0070364F" w:rsidRDefault="007F421D" w:rsidP="00A438D0">
            <w:pPr>
              <w:tabs>
                <w:tab w:val="left" w:pos="3119"/>
              </w:tabs>
              <w:spacing w:line="246" w:lineRule="auto"/>
              <w:jc w:val="center"/>
              <w:rPr>
                <w:color w:val="000000"/>
              </w:rPr>
            </w:pPr>
            <w:r w:rsidRPr="00396DE6">
              <w:rPr>
                <w:color w:val="000000"/>
              </w:rPr>
              <w:t>201203345</w:t>
            </w:r>
          </w:p>
        </w:tc>
        <w:tc>
          <w:tcPr>
            <w:tcW w:w="999" w:type="pct"/>
            <w:shd w:val="clear" w:color="auto" w:fill="auto"/>
            <w:vAlign w:val="center"/>
          </w:tcPr>
          <w:p w:rsidR="007F421D" w:rsidRPr="0070364F" w:rsidRDefault="007F421D" w:rsidP="00A438D0">
            <w:pPr>
              <w:tabs>
                <w:tab w:val="left" w:pos="3119"/>
              </w:tabs>
              <w:spacing w:line="246" w:lineRule="auto"/>
              <w:jc w:val="center"/>
              <w:rPr>
                <w:color w:val="000000"/>
              </w:rPr>
            </w:pPr>
            <w:r>
              <w:rPr>
                <w:color w:val="000000"/>
              </w:rPr>
              <w:t>54</w:t>
            </w:r>
          </w:p>
        </w:tc>
        <w:tc>
          <w:tcPr>
            <w:tcW w:w="1452" w:type="pct"/>
            <w:gridSpan w:val="2"/>
            <w:shd w:val="clear" w:color="auto" w:fill="auto"/>
            <w:vAlign w:val="center"/>
          </w:tcPr>
          <w:p w:rsidR="007F421D" w:rsidRPr="0070364F" w:rsidRDefault="007F421D" w:rsidP="00A438D0">
            <w:pPr>
              <w:tabs>
                <w:tab w:val="left" w:pos="3119"/>
              </w:tabs>
              <w:spacing w:line="246" w:lineRule="auto"/>
              <w:jc w:val="center"/>
              <w:rPr>
                <w:color w:val="000000"/>
              </w:rPr>
            </w:pPr>
            <w:r>
              <w:rPr>
                <w:color w:val="000000"/>
              </w:rPr>
              <w:t>Ofício 30.898/2014 – CGU AM</w:t>
            </w:r>
          </w:p>
        </w:tc>
      </w:tr>
      <w:tr w:rsidR="007F421D" w:rsidRPr="0070364F" w:rsidTr="00A438D0">
        <w:trPr>
          <w:trHeight w:hRule="exact" w:val="284"/>
        </w:trPr>
        <w:tc>
          <w:tcPr>
            <w:tcW w:w="4069" w:type="pct"/>
            <w:gridSpan w:val="4"/>
            <w:shd w:val="clear" w:color="auto" w:fill="D9D9D9"/>
            <w:noWrap/>
            <w:vAlign w:val="center"/>
            <w:hideMark/>
          </w:tcPr>
          <w:p w:rsidR="007F421D" w:rsidRPr="0070364F" w:rsidRDefault="007F421D" w:rsidP="00A438D0">
            <w:pPr>
              <w:tabs>
                <w:tab w:val="left" w:pos="3119"/>
              </w:tabs>
              <w:spacing w:line="246" w:lineRule="auto"/>
              <w:jc w:val="both"/>
              <w:rPr>
                <w:b/>
                <w:color w:val="000000"/>
              </w:rPr>
            </w:pPr>
            <w:r w:rsidRPr="0070364F">
              <w:rPr>
                <w:b/>
                <w:color w:val="000000"/>
              </w:rPr>
              <w:t>Órgão/</w:t>
            </w:r>
            <w:r>
              <w:rPr>
                <w:b/>
                <w:color w:val="000000"/>
              </w:rPr>
              <w:t>E</w:t>
            </w:r>
            <w:r w:rsidRPr="0070364F">
              <w:rPr>
                <w:b/>
                <w:color w:val="000000"/>
              </w:rPr>
              <w:t xml:space="preserve">ntidade </w:t>
            </w:r>
            <w:r>
              <w:rPr>
                <w:b/>
                <w:color w:val="000000"/>
              </w:rPr>
              <w:t>O</w:t>
            </w:r>
            <w:r w:rsidRPr="0070364F">
              <w:rPr>
                <w:b/>
                <w:color w:val="000000"/>
              </w:rPr>
              <w:t xml:space="preserve">bjeto da </w:t>
            </w:r>
            <w:r>
              <w:rPr>
                <w:b/>
                <w:color w:val="000000"/>
              </w:rPr>
              <w:t>R</w:t>
            </w:r>
            <w:r w:rsidRPr="0070364F">
              <w:rPr>
                <w:b/>
                <w:color w:val="000000"/>
              </w:rPr>
              <w:t>ecomendação</w:t>
            </w:r>
          </w:p>
        </w:tc>
        <w:tc>
          <w:tcPr>
            <w:tcW w:w="931" w:type="pct"/>
            <w:shd w:val="clear" w:color="auto" w:fill="D9D9D9"/>
            <w:vAlign w:val="center"/>
          </w:tcPr>
          <w:p w:rsidR="007F421D" w:rsidRPr="0070364F" w:rsidRDefault="007F421D" w:rsidP="00A438D0">
            <w:pPr>
              <w:tabs>
                <w:tab w:val="left" w:pos="3119"/>
              </w:tabs>
              <w:spacing w:line="246" w:lineRule="auto"/>
              <w:jc w:val="center"/>
              <w:rPr>
                <w:b/>
                <w:color w:val="000000"/>
              </w:rPr>
            </w:pPr>
            <w:r w:rsidRPr="0070364F">
              <w:rPr>
                <w:b/>
                <w:color w:val="000000"/>
              </w:rPr>
              <w:t>Código SIORG</w:t>
            </w:r>
          </w:p>
        </w:tc>
      </w:tr>
      <w:tr w:rsidR="007F421D" w:rsidRPr="0070364F" w:rsidTr="00A438D0">
        <w:trPr>
          <w:trHeight w:hRule="exact" w:val="284"/>
        </w:trPr>
        <w:tc>
          <w:tcPr>
            <w:tcW w:w="4069" w:type="pct"/>
            <w:gridSpan w:val="4"/>
            <w:shd w:val="clear" w:color="auto" w:fill="FFFFFF"/>
            <w:noWrap/>
            <w:vAlign w:val="center"/>
            <w:hideMark/>
          </w:tcPr>
          <w:p w:rsidR="007F421D" w:rsidRPr="00402177" w:rsidRDefault="007F421D" w:rsidP="00A438D0">
            <w:pPr>
              <w:tabs>
                <w:tab w:val="left" w:pos="3119"/>
              </w:tabs>
              <w:spacing w:line="246" w:lineRule="auto"/>
              <w:rPr>
                <w:color w:val="000000"/>
              </w:rPr>
            </w:pPr>
            <w:r w:rsidRPr="00402177">
              <w:rPr>
                <w:color w:val="000000"/>
              </w:rPr>
              <w:t>Reitoria</w:t>
            </w:r>
          </w:p>
        </w:tc>
        <w:tc>
          <w:tcPr>
            <w:tcW w:w="931" w:type="pct"/>
            <w:shd w:val="clear" w:color="auto" w:fill="FFFFFF"/>
            <w:vAlign w:val="center"/>
          </w:tcPr>
          <w:p w:rsidR="007F421D" w:rsidRPr="00402177" w:rsidRDefault="007F421D" w:rsidP="00A438D0">
            <w:pPr>
              <w:tabs>
                <w:tab w:val="left" w:pos="3119"/>
              </w:tabs>
              <w:spacing w:line="246" w:lineRule="auto"/>
              <w:jc w:val="center"/>
              <w:rPr>
                <w:color w:val="000000"/>
              </w:rPr>
            </w:pPr>
            <w:r w:rsidRPr="00402177">
              <w:rPr>
                <w:color w:val="000000"/>
              </w:rPr>
              <w:t>100910</w:t>
            </w:r>
          </w:p>
        </w:tc>
      </w:tr>
      <w:tr w:rsidR="007F421D" w:rsidRPr="0070364F" w:rsidTr="00A438D0">
        <w:trPr>
          <w:trHeight w:hRule="exact" w:val="284"/>
        </w:trPr>
        <w:tc>
          <w:tcPr>
            <w:tcW w:w="5000" w:type="pct"/>
            <w:gridSpan w:val="5"/>
            <w:shd w:val="clear" w:color="auto" w:fill="D9D9D9"/>
            <w:noWrap/>
            <w:vAlign w:val="bottom"/>
            <w:hideMark/>
          </w:tcPr>
          <w:p w:rsidR="007F421D" w:rsidRPr="0070364F" w:rsidRDefault="007F421D" w:rsidP="00A438D0">
            <w:pPr>
              <w:tabs>
                <w:tab w:val="left" w:pos="3119"/>
              </w:tabs>
              <w:spacing w:line="246" w:lineRule="auto"/>
              <w:jc w:val="both"/>
              <w:rPr>
                <w:b/>
                <w:color w:val="000000"/>
              </w:rPr>
            </w:pPr>
            <w:r w:rsidRPr="0070364F">
              <w:rPr>
                <w:b/>
                <w:color w:val="000000"/>
              </w:rPr>
              <w:t xml:space="preserve">Descrição da </w:t>
            </w:r>
            <w:r>
              <w:rPr>
                <w:b/>
                <w:color w:val="000000"/>
              </w:rPr>
              <w:t>Recomendação</w:t>
            </w:r>
          </w:p>
        </w:tc>
      </w:tr>
      <w:tr w:rsidR="007F421D" w:rsidRPr="0070364F" w:rsidTr="00A438D0">
        <w:trPr>
          <w:trHeight w:val="356"/>
        </w:trPr>
        <w:tc>
          <w:tcPr>
            <w:tcW w:w="5000" w:type="pct"/>
            <w:gridSpan w:val="5"/>
            <w:shd w:val="clear" w:color="auto" w:fill="auto"/>
            <w:noWrap/>
            <w:vAlign w:val="bottom"/>
            <w:hideMark/>
          </w:tcPr>
          <w:p w:rsidR="007F421D" w:rsidRPr="0070364F" w:rsidRDefault="007F421D" w:rsidP="00A438D0">
            <w:pPr>
              <w:tabs>
                <w:tab w:val="left" w:pos="3119"/>
              </w:tabs>
              <w:spacing w:line="246" w:lineRule="auto"/>
              <w:jc w:val="both"/>
              <w:rPr>
                <w:color w:val="000000"/>
              </w:rPr>
            </w:pPr>
            <w:r>
              <w:rPr>
                <w:color w:val="000000"/>
              </w:rPr>
              <w:t xml:space="preserve">54: </w:t>
            </w:r>
            <w:r w:rsidRPr="00396DE6">
              <w:rPr>
                <w:color w:val="000000"/>
              </w:rPr>
              <w:t>Firmar parcerias com cooperativas de catadores de materiais recicláveis a fim possibilitar a destinação adequada aos resíduos recicláveis selecionados.</w:t>
            </w:r>
          </w:p>
        </w:tc>
      </w:tr>
      <w:tr w:rsidR="007F421D" w:rsidRPr="0070364F" w:rsidTr="00A438D0">
        <w:trPr>
          <w:trHeight w:hRule="exact" w:val="284"/>
        </w:trPr>
        <w:tc>
          <w:tcPr>
            <w:tcW w:w="5000" w:type="pct"/>
            <w:gridSpan w:val="5"/>
            <w:shd w:val="clear" w:color="auto" w:fill="BFBFBF"/>
            <w:noWrap/>
            <w:vAlign w:val="bottom"/>
            <w:hideMark/>
          </w:tcPr>
          <w:p w:rsidR="007F421D" w:rsidRPr="0070364F" w:rsidRDefault="007F421D" w:rsidP="00A438D0">
            <w:pPr>
              <w:tabs>
                <w:tab w:val="left" w:pos="3119"/>
              </w:tabs>
              <w:spacing w:line="246" w:lineRule="auto"/>
              <w:jc w:val="center"/>
              <w:rPr>
                <w:b/>
                <w:color w:val="000000"/>
              </w:rPr>
            </w:pPr>
            <w:r w:rsidRPr="0070364F">
              <w:rPr>
                <w:b/>
                <w:color w:val="000000"/>
              </w:rPr>
              <w:t>Providências Adotadas</w:t>
            </w:r>
          </w:p>
        </w:tc>
      </w:tr>
      <w:tr w:rsidR="007F421D" w:rsidRPr="0070364F" w:rsidTr="00A438D0">
        <w:trPr>
          <w:trHeight w:hRule="exact" w:val="284"/>
        </w:trPr>
        <w:tc>
          <w:tcPr>
            <w:tcW w:w="4069" w:type="pct"/>
            <w:gridSpan w:val="4"/>
            <w:shd w:val="clear" w:color="auto" w:fill="D9D9D9"/>
            <w:noWrap/>
            <w:vAlign w:val="bottom"/>
            <w:hideMark/>
          </w:tcPr>
          <w:p w:rsidR="007F421D" w:rsidRPr="0070364F" w:rsidRDefault="007F421D" w:rsidP="00A438D0">
            <w:pPr>
              <w:tabs>
                <w:tab w:val="left" w:pos="3119"/>
              </w:tabs>
              <w:spacing w:line="246" w:lineRule="auto"/>
              <w:jc w:val="both"/>
              <w:rPr>
                <w:b/>
                <w:color w:val="000000"/>
              </w:rPr>
            </w:pPr>
            <w:r w:rsidRPr="0070364F">
              <w:rPr>
                <w:b/>
                <w:color w:val="000000"/>
              </w:rPr>
              <w:t xml:space="preserve">Setor </w:t>
            </w:r>
            <w:r>
              <w:rPr>
                <w:b/>
                <w:color w:val="000000"/>
              </w:rPr>
              <w:t>R</w:t>
            </w:r>
            <w:r w:rsidRPr="0070364F">
              <w:rPr>
                <w:b/>
                <w:color w:val="000000"/>
              </w:rPr>
              <w:t xml:space="preserve">esponsável pela </w:t>
            </w:r>
            <w:r>
              <w:rPr>
                <w:b/>
                <w:color w:val="000000"/>
              </w:rPr>
              <w:t>I</w:t>
            </w:r>
            <w:r w:rsidRPr="0070364F">
              <w:rPr>
                <w:b/>
                <w:color w:val="000000"/>
              </w:rPr>
              <w:t>mplementação</w:t>
            </w:r>
          </w:p>
        </w:tc>
        <w:tc>
          <w:tcPr>
            <w:tcW w:w="931" w:type="pct"/>
            <w:shd w:val="clear" w:color="auto" w:fill="D9D9D9"/>
            <w:vAlign w:val="bottom"/>
          </w:tcPr>
          <w:p w:rsidR="007F421D" w:rsidRPr="0070364F" w:rsidRDefault="007F421D" w:rsidP="00A438D0">
            <w:pPr>
              <w:tabs>
                <w:tab w:val="left" w:pos="3119"/>
              </w:tabs>
              <w:spacing w:line="246" w:lineRule="auto"/>
              <w:jc w:val="center"/>
              <w:rPr>
                <w:b/>
                <w:color w:val="000000"/>
              </w:rPr>
            </w:pPr>
            <w:r w:rsidRPr="0070364F">
              <w:rPr>
                <w:b/>
                <w:color w:val="000000"/>
              </w:rPr>
              <w:t>Código SIORG</w:t>
            </w:r>
          </w:p>
        </w:tc>
      </w:tr>
      <w:tr w:rsidR="007F421D" w:rsidRPr="0070364F" w:rsidTr="00A438D0">
        <w:trPr>
          <w:trHeight w:hRule="exact" w:val="284"/>
        </w:trPr>
        <w:tc>
          <w:tcPr>
            <w:tcW w:w="4069" w:type="pct"/>
            <w:gridSpan w:val="4"/>
            <w:shd w:val="clear" w:color="auto" w:fill="auto"/>
            <w:noWrap/>
            <w:vAlign w:val="bottom"/>
            <w:hideMark/>
          </w:tcPr>
          <w:p w:rsidR="007F421D" w:rsidRPr="0070364F" w:rsidRDefault="007F421D" w:rsidP="00A438D0">
            <w:pPr>
              <w:tabs>
                <w:tab w:val="left" w:pos="3119"/>
              </w:tabs>
              <w:spacing w:line="246" w:lineRule="auto"/>
              <w:jc w:val="both"/>
              <w:rPr>
                <w:color w:val="000000"/>
              </w:rPr>
            </w:pPr>
            <w:r>
              <w:rPr>
                <w:color w:val="000000"/>
              </w:rPr>
              <w:t>PROAD-DAF</w:t>
            </w:r>
          </w:p>
        </w:tc>
        <w:tc>
          <w:tcPr>
            <w:tcW w:w="931" w:type="pct"/>
            <w:shd w:val="clear" w:color="auto" w:fill="auto"/>
            <w:vAlign w:val="bottom"/>
          </w:tcPr>
          <w:p w:rsidR="007F421D" w:rsidRPr="0070364F" w:rsidRDefault="007F421D" w:rsidP="00A438D0">
            <w:pPr>
              <w:tabs>
                <w:tab w:val="left" w:pos="3119"/>
              </w:tabs>
              <w:spacing w:line="246" w:lineRule="auto"/>
              <w:jc w:val="both"/>
              <w:rPr>
                <w:color w:val="000000"/>
              </w:rPr>
            </w:pPr>
          </w:p>
        </w:tc>
      </w:tr>
      <w:tr w:rsidR="007F421D" w:rsidRPr="0070364F" w:rsidTr="00A438D0">
        <w:trPr>
          <w:trHeight w:hRule="exact" w:val="284"/>
        </w:trPr>
        <w:tc>
          <w:tcPr>
            <w:tcW w:w="5000" w:type="pct"/>
            <w:gridSpan w:val="5"/>
            <w:shd w:val="clear" w:color="auto" w:fill="D9D9D9"/>
            <w:noWrap/>
            <w:vAlign w:val="bottom"/>
            <w:hideMark/>
          </w:tcPr>
          <w:p w:rsidR="007F421D" w:rsidRPr="0070364F" w:rsidRDefault="007F421D" w:rsidP="00A438D0">
            <w:pPr>
              <w:tabs>
                <w:tab w:val="left" w:pos="3119"/>
              </w:tabs>
              <w:spacing w:line="246" w:lineRule="auto"/>
              <w:jc w:val="both"/>
              <w:rPr>
                <w:color w:val="000000"/>
              </w:rPr>
            </w:pPr>
            <w:r w:rsidRPr="0070364F">
              <w:rPr>
                <w:b/>
                <w:color w:val="000000"/>
              </w:rPr>
              <w:t xml:space="preserve">Síntese da </w:t>
            </w:r>
            <w:r>
              <w:rPr>
                <w:b/>
                <w:color w:val="000000"/>
              </w:rPr>
              <w:t>P</w:t>
            </w:r>
            <w:r w:rsidRPr="0070364F">
              <w:rPr>
                <w:b/>
                <w:color w:val="000000"/>
              </w:rPr>
              <w:t xml:space="preserve">rovidência </w:t>
            </w:r>
            <w:r>
              <w:rPr>
                <w:b/>
                <w:color w:val="000000"/>
              </w:rPr>
              <w:t>A</w:t>
            </w:r>
            <w:r w:rsidRPr="0070364F">
              <w:rPr>
                <w:b/>
                <w:color w:val="000000"/>
              </w:rPr>
              <w:t>dotada</w:t>
            </w:r>
          </w:p>
        </w:tc>
      </w:tr>
      <w:tr w:rsidR="007F421D" w:rsidRPr="0070364F" w:rsidTr="00A438D0">
        <w:trPr>
          <w:trHeight w:val="356"/>
        </w:trPr>
        <w:tc>
          <w:tcPr>
            <w:tcW w:w="5000" w:type="pct"/>
            <w:gridSpan w:val="5"/>
            <w:shd w:val="clear" w:color="auto" w:fill="auto"/>
            <w:noWrap/>
            <w:vAlign w:val="bottom"/>
            <w:hideMark/>
          </w:tcPr>
          <w:p w:rsidR="007F421D" w:rsidRPr="0070364F" w:rsidRDefault="007F421D" w:rsidP="00A438D0">
            <w:pPr>
              <w:tabs>
                <w:tab w:val="left" w:pos="3119"/>
              </w:tabs>
              <w:spacing w:line="246" w:lineRule="auto"/>
              <w:jc w:val="both"/>
              <w:rPr>
                <w:color w:val="000000"/>
              </w:rPr>
            </w:pPr>
            <w:r>
              <w:rPr>
                <w:color w:val="000000"/>
              </w:rPr>
              <w:t>54:</w:t>
            </w:r>
            <w:r w:rsidRPr="001B6E33">
              <w:rPr>
                <w:szCs w:val="20"/>
              </w:rPr>
              <w:t>Solicitamos prazo para iniciar um novo processo de contratação de cooperativas de catadores de materiais recicláveis, visto que o processo nº 23042.000354/2013-96 não obteve êxito devido ao não comparecimento das cooperativas convidadas. E, como resultado da mudança da gestão em agosto de 2014, não houve o devido repasse e prosseguimento dos comprometimentos assumidos através dos Planos de Providências pelo antigo gestor.</w:t>
            </w:r>
          </w:p>
        </w:tc>
      </w:tr>
      <w:tr w:rsidR="007F421D" w:rsidRPr="0070364F" w:rsidTr="00A438D0">
        <w:trPr>
          <w:trHeight w:hRule="exact" w:val="284"/>
        </w:trPr>
        <w:tc>
          <w:tcPr>
            <w:tcW w:w="5000" w:type="pct"/>
            <w:gridSpan w:val="5"/>
            <w:shd w:val="clear" w:color="auto" w:fill="D9D9D9"/>
            <w:noWrap/>
            <w:vAlign w:val="bottom"/>
          </w:tcPr>
          <w:p w:rsidR="007F421D" w:rsidRPr="0070364F" w:rsidRDefault="007F421D" w:rsidP="00A438D0">
            <w:pPr>
              <w:tabs>
                <w:tab w:val="left" w:pos="3119"/>
              </w:tabs>
              <w:spacing w:line="246" w:lineRule="auto"/>
              <w:jc w:val="both"/>
              <w:rPr>
                <w:b/>
                <w:color w:val="000000"/>
              </w:rPr>
            </w:pPr>
            <w:r w:rsidRPr="0070364F">
              <w:rPr>
                <w:b/>
                <w:color w:val="000000"/>
              </w:rPr>
              <w:t xml:space="preserve">Síntese dos </w:t>
            </w:r>
            <w:r>
              <w:rPr>
                <w:b/>
                <w:color w:val="000000"/>
              </w:rPr>
              <w:t>R</w:t>
            </w:r>
            <w:r w:rsidRPr="0070364F">
              <w:rPr>
                <w:b/>
                <w:color w:val="000000"/>
              </w:rPr>
              <w:t xml:space="preserve">esultados </w:t>
            </w:r>
            <w:r>
              <w:rPr>
                <w:b/>
                <w:color w:val="000000"/>
              </w:rPr>
              <w:t>O</w:t>
            </w:r>
            <w:r w:rsidRPr="0070364F">
              <w:rPr>
                <w:b/>
                <w:color w:val="000000"/>
              </w:rPr>
              <w:t>btidos</w:t>
            </w:r>
          </w:p>
        </w:tc>
      </w:tr>
      <w:tr w:rsidR="007F421D" w:rsidRPr="0070364F" w:rsidTr="00A438D0">
        <w:trPr>
          <w:trHeight w:hRule="exact" w:val="284"/>
        </w:trPr>
        <w:tc>
          <w:tcPr>
            <w:tcW w:w="5000" w:type="pct"/>
            <w:gridSpan w:val="5"/>
            <w:shd w:val="clear" w:color="auto" w:fill="auto"/>
            <w:noWrap/>
            <w:vAlign w:val="bottom"/>
            <w:hideMark/>
          </w:tcPr>
          <w:p w:rsidR="007F421D" w:rsidRPr="0070364F" w:rsidRDefault="007F421D" w:rsidP="00A438D0">
            <w:pPr>
              <w:tabs>
                <w:tab w:val="left" w:pos="3119"/>
              </w:tabs>
              <w:spacing w:line="246" w:lineRule="auto"/>
              <w:jc w:val="both"/>
              <w:rPr>
                <w:color w:val="000000"/>
              </w:rPr>
            </w:pPr>
            <w:r>
              <w:rPr>
                <w:color w:val="000000"/>
              </w:rPr>
              <w:t>Aguardando retorno da CGU.</w:t>
            </w:r>
          </w:p>
        </w:tc>
      </w:tr>
      <w:tr w:rsidR="007F421D" w:rsidRPr="0070364F" w:rsidTr="00A438D0">
        <w:trPr>
          <w:trHeight w:val="356"/>
        </w:trPr>
        <w:tc>
          <w:tcPr>
            <w:tcW w:w="5000" w:type="pct"/>
            <w:gridSpan w:val="5"/>
            <w:shd w:val="clear" w:color="auto" w:fill="D9D9D9"/>
            <w:noWrap/>
            <w:vAlign w:val="bottom"/>
          </w:tcPr>
          <w:p w:rsidR="007F421D" w:rsidRPr="0070364F" w:rsidRDefault="007F421D" w:rsidP="00A438D0">
            <w:pPr>
              <w:tabs>
                <w:tab w:val="left" w:pos="3119"/>
              </w:tabs>
              <w:spacing w:line="246" w:lineRule="auto"/>
              <w:jc w:val="both"/>
              <w:rPr>
                <w:b/>
                <w:color w:val="000000"/>
              </w:rPr>
            </w:pPr>
            <w:r w:rsidRPr="0070364F">
              <w:rPr>
                <w:b/>
                <w:color w:val="000000"/>
              </w:rPr>
              <w:t xml:space="preserve">Análise </w:t>
            </w:r>
            <w:r>
              <w:rPr>
                <w:b/>
                <w:color w:val="000000"/>
              </w:rPr>
              <w:t>C</w:t>
            </w:r>
            <w:r w:rsidRPr="0070364F">
              <w:rPr>
                <w:b/>
                <w:color w:val="000000"/>
              </w:rPr>
              <w:t xml:space="preserve">rítica dos </w:t>
            </w:r>
            <w:r>
              <w:rPr>
                <w:b/>
                <w:color w:val="000000"/>
              </w:rPr>
              <w:t>F</w:t>
            </w:r>
            <w:r w:rsidRPr="0070364F">
              <w:rPr>
                <w:b/>
                <w:color w:val="000000"/>
              </w:rPr>
              <w:t xml:space="preserve">atores </w:t>
            </w:r>
            <w:r>
              <w:rPr>
                <w:b/>
                <w:color w:val="000000"/>
              </w:rPr>
              <w:t>P</w:t>
            </w:r>
            <w:r w:rsidRPr="0070364F">
              <w:rPr>
                <w:b/>
                <w:color w:val="000000"/>
              </w:rPr>
              <w:t>ositivos/</w:t>
            </w:r>
            <w:r>
              <w:rPr>
                <w:b/>
                <w:color w:val="000000"/>
              </w:rPr>
              <w:t>N</w:t>
            </w:r>
            <w:r w:rsidRPr="0070364F">
              <w:rPr>
                <w:b/>
                <w:color w:val="000000"/>
              </w:rPr>
              <w:t xml:space="preserve">egativos que </w:t>
            </w:r>
            <w:r>
              <w:rPr>
                <w:b/>
                <w:color w:val="000000"/>
              </w:rPr>
              <w:t>Facilitaram/P</w:t>
            </w:r>
            <w:r w:rsidRPr="0070364F">
              <w:rPr>
                <w:b/>
                <w:color w:val="000000"/>
              </w:rPr>
              <w:t xml:space="preserve">rejudicaram a </w:t>
            </w:r>
            <w:r>
              <w:rPr>
                <w:b/>
                <w:color w:val="000000"/>
              </w:rPr>
              <w:t>A</w:t>
            </w:r>
            <w:r w:rsidRPr="0070364F">
              <w:rPr>
                <w:b/>
                <w:color w:val="000000"/>
              </w:rPr>
              <w:t xml:space="preserve">doção de </w:t>
            </w:r>
            <w:r>
              <w:rPr>
                <w:b/>
                <w:color w:val="000000"/>
              </w:rPr>
              <w:t>P</w:t>
            </w:r>
            <w:r w:rsidRPr="0070364F">
              <w:rPr>
                <w:b/>
                <w:color w:val="000000"/>
              </w:rPr>
              <w:t xml:space="preserve">rovidências pelo </w:t>
            </w:r>
            <w:r>
              <w:rPr>
                <w:b/>
                <w:color w:val="000000"/>
              </w:rPr>
              <w:t>G</w:t>
            </w:r>
            <w:r w:rsidRPr="0070364F">
              <w:rPr>
                <w:b/>
                <w:color w:val="000000"/>
              </w:rPr>
              <w:t>estor</w:t>
            </w:r>
          </w:p>
        </w:tc>
      </w:tr>
      <w:tr w:rsidR="007F421D" w:rsidRPr="0070364F" w:rsidTr="00A438D0">
        <w:trPr>
          <w:trHeight w:val="356"/>
        </w:trPr>
        <w:tc>
          <w:tcPr>
            <w:tcW w:w="5000" w:type="pct"/>
            <w:gridSpan w:val="5"/>
            <w:shd w:val="clear" w:color="auto" w:fill="FFFFFF"/>
            <w:noWrap/>
            <w:vAlign w:val="bottom"/>
          </w:tcPr>
          <w:p w:rsidR="007F421D" w:rsidRPr="0070364F" w:rsidRDefault="007F421D" w:rsidP="00A438D0">
            <w:pPr>
              <w:tabs>
                <w:tab w:val="left" w:pos="3119"/>
              </w:tabs>
              <w:spacing w:line="244" w:lineRule="auto"/>
              <w:jc w:val="both"/>
              <w:rPr>
                <w:color w:val="000000"/>
              </w:rPr>
            </w:pPr>
            <w:r w:rsidRPr="00C43CA0">
              <w:t>Como ponto positivo apresentamos a realização de um Termo de Referência para a contratação de cooperativas de catadores de materiais recicláveis, como ação inclusa no Plano de 2015, visto que no último certame a licitação foi deserta. Preocupação eminente, também, devido à implantação do Plano de Gestão Ambiental deste Instituto Federal de Educação em 2015.</w:t>
            </w:r>
          </w:p>
        </w:tc>
      </w:tr>
    </w:tbl>
    <w:p w:rsidR="007F421D" w:rsidRPr="00AC3ADF" w:rsidRDefault="007F421D" w:rsidP="007F421D">
      <w:pPr>
        <w:spacing w:after="0"/>
        <w:ind w:left="142"/>
        <w:jc w:val="both"/>
        <w:rPr>
          <w:szCs w:val="20"/>
        </w:rPr>
      </w:pPr>
      <w:r>
        <w:rPr>
          <w:szCs w:val="20"/>
        </w:rPr>
        <w:t>Fonte: AUDIN</w:t>
      </w:r>
    </w:p>
    <w:p w:rsidR="007F421D" w:rsidRDefault="007F421D" w:rsidP="007F421D">
      <w:pPr>
        <w:spacing w:after="0" w:line="246" w:lineRule="auto"/>
        <w:ind w:left="426"/>
        <w:jc w:val="both"/>
        <w:rPr>
          <w:sz w:val="24"/>
          <w:szCs w:val="24"/>
        </w:rPr>
      </w:pPr>
    </w:p>
    <w:p w:rsidR="007F421D" w:rsidRDefault="007F421D" w:rsidP="007F421D">
      <w:pPr>
        <w:spacing w:after="0"/>
        <w:ind w:left="426"/>
        <w:jc w:val="both"/>
        <w:rPr>
          <w:sz w:val="24"/>
          <w:szCs w:val="24"/>
        </w:rPr>
      </w:pPr>
    </w:p>
    <w:p w:rsidR="004918B2" w:rsidRDefault="004918B2">
      <w:pPr>
        <w:spacing w:after="160" w:line="259" w:lineRule="auto"/>
        <w:rPr>
          <w:i/>
          <w:iCs/>
          <w:color w:val="44546A" w:themeColor="text2"/>
          <w:sz w:val="18"/>
          <w:szCs w:val="18"/>
        </w:rPr>
      </w:pPr>
      <w:bookmarkStart w:id="248" w:name="_Toc414464191"/>
      <w:r>
        <w:br w:type="page"/>
      </w:r>
    </w:p>
    <w:p w:rsidR="00877596" w:rsidRDefault="00877596" w:rsidP="00877596">
      <w:pPr>
        <w:pStyle w:val="Legenda"/>
        <w:keepNext/>
        <w:jc w:val="center"/>
      </w:pPr>
      <w:r>
        <w:lastRenderedPageBreak/>
        <w:t xml:space="preserve">Tabela </w:t>
      </w:r>
      <w:fldSimple w:instr=" SEQ Tabela \* ARABIC ">
        <w:r w:rsidR="004918B2">
          <w:rPr>
            <w:noProof/>
          </w:rPr>
          <w:t>89</w:t>
        </w:r>
      </w:fldSimple>
      <w:r>
        <w:t xml:space="preserve"> </w:t>
      </w:r>
      <w:r w:rsidRPr="003E1E70">
        <w:t>Quadro A.11.2.1 – Relatório de cumprimento das recomendações do órgão de controle interno</w:t>
      </w:r>
      <w:r>
        <w:t xml:space="preserve"> ORDEM:17</w:t>
      </w:r>
      <w:bookmarkEnd w:id="248"/>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67"/>
        <w:gridCol w:w="3796"/>
        <w:gridCol w:w="1788"/>
        <w:gridCol w:w="932"/>
        <w:gridCol w:w="1666"/>
      </w:tblGrid>
      <w:tr w:rsidR="00877596" w:rsidRPr="00F0365A" w:rsidTr="00A438D0">
        <w:trPr>
          <w:trHeight w:hRule="exact" w:val="284"/>
        </w:trPr>
        <w:tc>
          <w:tcPr>
            <w:tcW w:w="5000" w:type="pct"/>
            <w:gridSpan w:val="5"/>
            <w:shd w:val="clear" w:color="auto" w:fill="A6A6A6"/>
            <w:noWrap/>
            <w:vAlign w:val="bottom"/>
            <w:hideMark/>
          </w:tcPr>
          <w:p w:rsidR="00877596" w:rsidRPr="00F0365A" w:rsidRDefault="00877596" w:rsidP="00A438D0">
            <w:pPr>
              <w:tabs>
                <w:tab w:val="left" w:pos="3119"/>
              </w:tabs>
              <w:spacing w:line="246" w:lineRule="auto"/>
              <w:jc w:val="center"/>
              <w:rPr>
                <w:b/>
                <w:caps/>
                <w:color w:val="000000"/>
                <w:szCs w:val="20"/>
              </w:rPr>
            </w:pPr>
            <w:r w:rsidRPr="00F0365A">
              <w:rPr>
                <w:b/>
                <w:caps/>
                <w:color w:val="000000"/>
                <w:szCs w:val="20"/>
              </w:rPr>
              <w:t>U</w:t>
            </w:r>
            <w:r w:rsidRPr="00F0365A">
              <w:rPr>
                <w:b/>
                <w:color w:val="000000"/>
                <w:szCs w:val="20"/>
              </w:rPr>
              <w:t>nidade Jurisdicionada</w:t>
            </w:r>
          </w:p>
        </w:tc>
      </w:tr>
      <w:tr w:rsidR="00877596" w:rsidRPr="00F0365A" w:rsidTr="00A438D0">
        <w:trPr>
          <w:trHeight w:hRule="exact" w:val="284"/>
        </w:trPr>
        <w:tc>
          <w:tcPr>
            <w:tcW w:w="4069" w:type="pct"/>
            <w:gridSpan w:val="4"/>
            <w:shd w:val="clear" w:color="auto" w:fill="BFBFBF"/>
            <w:noWrap/>
            <w:vAlign w:val="bottom"/>
            <w:hideMark/>
          </w:tcPr>
          <w:p w:rsidR="00877596" w:rsidRPr="00F0365A" w:rsidRDefault="00877596" w:rsidP="00A438D0">
            <w:pPr>
              <w:tabs>
                <w:tab w:val="left" w:pos="3119"/>
              </w:tabs>
              <w:spacing w:line="246" w:lineRule="auto"/>
              <w:jc w:val="both"/>
              <w:rPr>
                <w:color w:val="000000"/>
                <w:szCs w:val="20"/>
              </w:rPr>
            </w:pPr>
            <w:r w:rsidRPr="00F0365A">
              <w:rPr>
                <w:b/>
                <w:color w:val="000000"/>
                <w:szCs w:val="20"/>
              </w:rPr>
              <w:t>Denominação Completa</w:t>
            </w:r>
          </w:p>
        </w:tc>
        <w:tc>
          <w:tcPr>
            <w:tcW w:w="931" w:type="pct"/>
            <w:shd w:val="clear" w:color="auto" w:fill="BFBFBF"/>
            <w:vAlign w:val="bottom"/>
          </w:tcPr>
          <w:p w:rsidR="00877596" w:rsidRPr="00F0365A" w:rsidRDefault="00877596" w:rsidP="00A438D0">
            <w:pPr>
              <w:tabs>
                <w:tab w:val="left" w:pos="3119"/>
              </w:tabs>
              <w:spacing w:line="246" w:lineRule="auto"/>
              <w:jc w:val="center"/>
              <w:rPr>
                <w:color w:val="000000"/>
                <w:szCs w:val="20"/>
              </w:rPr>
            </w:pPr>
            <w:r w:rsidRPr="00F0365A">
              <w:rPr>
                <w:b/>
                <w:color w:val="000000"/>
                <w:szCs w:val="20"/>
              </w:rPr>
              <w:t>Código SIORG</w:t>
            </w:r>
          </w:p>
        </w:tc>
      </w:tr>
      <w:tr w:rsidR="00877596" w:rsidRPr="00F0365A" w:rsidTr="00A438D0">
        <w:trPr>
          <w:trHeight w:hRule="exact" w:val="284"/>
        </w:trPr>
        <w:tc>
          <w:tcPr>
            <w:tcW w:w="4069" w:type="pct"/>
            <w:gridSpan w:val="4"/>
            <w:shd w:val="clear" w:color="auto" w:fill="FFFFFF"/>
            <w:noWrap/>
            <w:vAlign w:val="center"/>
            <w:hideMark/>
          </w:tcPr>
          <w:p w:rsidR="00877596" w:rsidRPr="00F0365A" w:rsidRDefault="00877596" w:rsidP="00A438D0">
            <w:pPr>
              <w:tabs>
                <w:tab w:val="left" w:pos="3119"/>
              </w:tabs>
              <w:spacing w:line="246" w:lineRule="auto"/>
              <w:jc w:val="both"/>
              <w:rPr>
                <w:color w:val="000000"/>
                <w:szCs w:val="20"/>
              </w:rPr>
            </w:pPr>
            <w:r w:rsidRPr="00F0365A">
              <w:rPr>
                <w:color w:val="000000"/>
                <w:szCs w:val="20"/>
              </w:rPr>
              <w:t>Instituto Federal de Educação Ciência e Tecnologia do Amazonas</w:t>
            </w:r>
          </w:p>
        </w:tc>
        <w:tc>
          <w:tcPr>
            <w:tcW w:w="931" w:type="pct"/>
            <w:shd w:val="clear" w:color="auto" w:fill="FFFFFF"/>
            <w:vAlign w:val="center"/>
          </w:tcPr>
          <w:p w:rsidR="00877596" w:rsidRPr="00F0365A" w:rsidRDefault="00877596" w:rsidP="00A438D0">
            <w:pPr>
              <w:tabs>
                <w:tab w:val="left" w:pos="3119"/>
              </w:tabs>
              <w:spacing w:line="246" w:lineRule="auto"/>
              <w:jc w:val="both"/>
              <w:rPr>
                <w:color w:val="000000"/>
                <w:szCs w:val="20"/>
              </w:rPr>
            </w:pPr>
            <w:r w:rsidRPr="00F0365A">
              <w:rPr>
                <w:color w:val="000000"/>
                <w:szCs w:val="20"/>
              </w:rPr>
              <w:t>100910</w:t>
            </w:r>
          </w:p>
        </w:tc>
      </w:tr>
      <w:tr w:rsidR="00877596" w:rsidRPr="00F0365A" w:rsidTr="00A438D0">
        <w:trPr>
          <w:trHeight w:hRule="exact" w:val="284"/>
        </w:trPr>
        <w:tc>
          <w:tcPr>
            <w:tcW w:w="5000" w:type="pct"/>
            <w:gridSpan w:val="5"/>
            <w:shd w:val="clear" w:color="auto" w:fill="A6A6A6"/>
            <w:noWrap/>
            <w:vAlign w:val="center"/>
            <w:hideMark/>
          </w:tcPr>
          <w:p w:rsidR="00877596" w:rsidRPr="00F0365A" w:rsidRDefault="00877596" w:rsidP="00A438D0">
            <w:pPr>
              <w:tabs>
                <w:tab w:val="left" w:pos="3119"/>
              </w:tabs>
              <w:spacing w:line="246" w:lineRule="auto"/>
              <w:jc w:val="center"/>
              <w:rPr>
                <w:b/>
                <w:color w:val="000000"/>
                <w:szCs w:val="20"/>
              </w:rPr>
            </w:pPr>
            <w:r w:rsidRPr="00F0365A">
              <w:rPr>
                <w:b/>
                <w:color w:val="000000"/>
                <w:szCs w:val="20"/>
              </w:rPr>
              <w:t>Recomendações do OCI</w:t>
            </w:r>
          </w:p>
        </w:tc>
      </w:tr>
      <w:tr w:rsidR="00877596" w:rsidRPr="00F0365A" w:rsidTr="00A438D0">
        <w:trPr>
          <w:trHeight w:hRule="exact" w:val="284"/>
        </w:trPr>
        <w:tc>
          <w:tcPr>
            <w:tcW w:w="5000" w:type="pct"/>
            <w:gridSpan w:val="5"/>
            <w:shd w:val="clear" w:color="auto" w:fill="BFBFBF"/>
            <w:noWrap/>
            <w:vAlign w:val="center"/>
            <w:hideMark/>
          </w:tcPr>
          <w:p w:rsidR="00877596" w:rsidRPr="00F0365A" w:rsidRDefault="00877596" w:rsidP="00A438D0">
            <w:pPr>
              <w:tabs>
                <w:tab w:val="left" w:pos="3119"/>
              </w:tabs>
              <w:spacing w:line="246" w:lineRule="auto"/>
              <w:jc w:val="center"/>
              <w:rPr>
                <w:b/>
                <w:color w:val="000000"/>
                <w:szCs w:val="20"/>
              </w:rPr>
            </w:pPr>
            <w:r w:rsidRPr="00F0365A">
              <w:rPr>
                <w:b/>
                <w:color w:val="000000"/>
                <w:szCs w:val="20"/>
              </w:rPr>
              <w:t>Recomendações Expedidas pelo OCI</w:t>
            </w:r>
          </w:p>
        </w:tc>
      </w:tr>
      <w:tr w:rsidR="00877596" w:rsidRPr="00F0365A" w:rsidTr="00A438D0">
        <w:trPr>
          <w:trHeight w:hRule="exact" w:val="284"/>
        </w:trPr>
        <w:tc>
          <w:tcPr>
            <w:tcW w:w="428" w:type="pct"/>
            <w:shd w:val="clear" w:color="auto" w:fill="D9D9D9"/>
            <w:noWrap/>
            <w:vAlign w:val="center"/>
            <w:hideMark/>
          </w:tcPr>
          <w:p w:rsidR="00877596" w:rsidRPr="00F0365A" w:rsidRDefault="00877596" w:rsidP="00A438D0">
            <w:pPr>
              <w:tabs>
                <w:tab w:val="left" w:pos="3119"/>
              </w:tabs>
              <w:spacing w:line="246" w:lineRule="auto"/>
              <w:jc w:val="center"/>
              <w:rPr>
                <w:b/>
                <w:color w:val="000000"/>
                <w:szCs w:val="20"/>
              </w:rPr>
            </w:pPr>
            <w:r w:rsidRPr="00F0365A">
              <w:rPr>
                <w:b/>
                <w:color w:val="000000"/>
                <w:szCs w:val="20"/>
              </w:rPr>
              <w:t>Ordem</w:t>
            </w:r>
          </w:p>
        </w:tc>
        <w:tc>
          <w:tcPr>
            <w:tcW w:w="2121" w:type="pct"/>
            <w:shd w:val="clear" w:color="auto" w:fill="D9D9D9"/>
            <w:vAlign w:val="center"/>
          </w:tcPr>
          <w:p w:rsidR="00877596" w:rsidRPr="00F0365A" w:rsidRDefault="00877596" w:rsidP="00A438D0">
            <w:pPr>
              <w:tabs>
                <w:tab w:val="left" w:pos="3119"/>
              </w:tabs>
              <w:spacing w:line="246" w:lineRule="auto"/>
              <w:jc w:val="center"/>
              <w:rPr>
                <w:b/>
                <w:color w:val="000000"/>
                <w:szCs w:val="20"/>
              </w:rPr>
            </w:pPr>
            <w:r w:rsidRPr="00F0365A">
              <w:rPr>
                <w:b/>
                <w:color w:val="000000"/>
                <w:szCs w:val="20"/>
              </w:rPr>
              <w:t>Identificação do Relatório de Auditoria</w:t>
            </w:r>
          </w:p>
        </w:tc>
        <w:tc>
          <w:tcPr>
            <w:tcW w:w="999" w:type="pct"/>
            <w:shd w:val="clear" w:color="auto" w:fill="D9D9D9"/>
            <w:vAlign w:val="center"/>
          </w:tcPr>
          <w:p w:rsidR="00877596" w:rsidRPr="00F0365A" w:rsidRDefault="00877596" w:rsidP="00A438D0">
            <w:pPr>
              <w:tabs>
                <w:tab w:val="left" w:pos="3119"/>
              </w:tabs>
              <w:spacing w:line="246" w:lineRule="auto"/>
              <w:jc w:val="center"/>
              <w:rPr>
                <w:b/>
                <w:color w:val="000000"/>
                <w:szCs w:val="20"/>
              </w:rPr>
            </w:pPr>
            <w:r w:rsidRPr="00F0365A">
              <w:rPr>
                <w:b/>
                <w:color w:val="000000"/>
                <w:szCs w:val="20"/>
              </w:rPr>
              <w:t>Item do RA</w:t>
            </w:r>
          </w:p>
        </w:tc>
        <w:tc>
          <w:tcPr>
            <w:tcW w:w="1452" w:type="pct"/>
            <w:gridSpan w:val="2"/>
            <w:shd w:val="clear" w:color="auto" w:fill="D9D9D9"/>
            <w:vAlign w:val="center"/>
          </w:tcPr>
          <w:p w:rsidR="00877596" w:rsidRPr="00F0365A" w:rsidRDefault="00877596" w:rsidP="00A438D0">
            <w:pPr>
              <w:tabs>
                <w:tab w:val="left" w:pos="3119"/>
              </w:tabs>
              <w:spacing w:line="246" w:lineRule="auto"/>
              <w:jc w:val="center"/>
              <w:rPr>
                <w:b/>
                <w:color w:val="000000"/>
                <w:szCs w:val="20"/>
              </w:rPr>
            </w:pPr>
            <w:r w:rsidRPr="00F0365A">
              <w:rPr>
                <w:b/>
                <w:color w:val="000000"/>
                <w:szCs w:val="20"/>
              </w:rPr>
              <w:t>Comunicação Expedida</w:t>
            </w:r>
          </w:p>
        </w:tc>
      </w:tr>
      <w:tr w:rsidR="00877596" w:rsidRPr="00F0365A" w:rsidTr="00A438D0">
        <w:trPr>
          <w:trHeight w:val="356"/>
        </w:trPr>
        <w:tc>
          <w:tcPr>
            <w:tcW w:w="428" w:type="pct"/>
            <w:shd w:val="clear" w:color="auto" w:fill="auto"/>
            <w:noWrap/>
            <w:vAlign w:val="center"/>
            <w:hideMark/>
          </w:tcPr>
          <w:p w:rsidR="00877596" w:rsidRPr="00F0365A" w:rsidRDefault="00877596" w:rsidP="00A438D0">
            <w:pPr>
              <w:tabs>
                <w:tab w:val="left" w:pos="3119"/>
              </w:tabs>
              <w:spacing w:line="246" w:lineRule="auto"/>
              <w:jc w:val="center"/>
              <w:rPr>
                <w:color w:val="000000"/>
                <w:szCs w:val="20"/>
              </w:rPr>
            </w:pPr>
            <w:r>
              <w:rPr>
                <w:color w:val="000000"/>
                <w:szCs w:val="20"/>
              </w:rPr>
              <w:t>17</w:t>
            </w:r>
          </w:p>
        </w:tc>
        <w:tc>
          <w:tcPr>
            <w:tcW w:w="2121" w:type="pct"/>
            <w:shd w:val="clear" w:color="auto" w:fill="auto"/>
            <w:vAlign w:val="center"/>
          </w:tcPr>
          <w:p w:rsidR="00877596" w:rsidRPr="00F0365A" w:rsidRDefault="00877596" w:rsidP="00A438D0">
            <w:pPr>
              <w:tabs>
                <w:tab w:val="left" w:pos="3119"/>
              </w:tabs>
              <w:spacing w:line="246" w:lineRule="auto"/>
              <w:rPr>
                <w:color w:val="000000"/>
                <w:szCs w:val="20"/>
              </w:rPr>
            </w:pPr>
            <w:r w:rsidRPr="00DA3009">
              <w:rPr>
                <w:color w:val="000000"/>
                <w:szCs w:val="20"/>
              </w:rPr>
              <w:t>201407276</w:t>
            </w:r>
          </w:p>
        </w:tc>
        <w:tc>
          <w:tcPr>
            <w:tcW w:w="999" w:type="pct"/>
            <w:shd w:val="clear" w:color="auto" w:fill="auto"/>
            <w:vAlign w:val="center"/>
          </w:tcPr>
          <w:p w:rsidR="00877596" w:rsidRPr="00F0365A" w:rsidRDefault="00877596" w:rsidP="00A438D0">
            <w:pPr>
              <w:tabs>
                <w:tab w:val="left" w:pos="3119"/>
              </w:tabs>
              <w:spacing w:line="246" w:lineRule="auto"/>
              <w:jc w:val="center"/>
              <w:rPr>
                <w:color w:val="000000"/>
                <w:szCs w:val="20"/>
              </w:rPr>
            </w:pPr>
            <w:r>
              <w:rPr>
                <w:color w:val="000000"/>
                <w:szCs w:val="20"/>
              </w:rPr>
              <w:t>2</w:t>
            </w:r>
          </w:p>
        </w:tc>
        <w:tc>
          <w:tcPr>
            <w:tcW w:w="1452" w:type="pct"/>
            <w:gridSpan w:val="2"/>
            <w:shd w:val="clear" w:color="auto" w:fill="auto"/>
            <w:vAlign w:val="center"/>
          </w:tcPr>
          <w:p w:rsidR="00877596" w:rsidRPr="00F0365A" w:rsidRDefault="00877596" w:rsidP="00A438D0">
            <w:pPr>
              <w:tabs>
                <w:tab w:val="left" w:pos="3119"/>
              </w:tabs>
              <w:spacing w:line="246" w:lineRule="auto"/>
              <w:jc w:val="center"/>
              <w:rPr>
                <w:color w:val="000000"/>
                <w:szCs w:val="20"/>
              </w:rPr>
            </w:pPr>
            <w:r w:rsidRPr="00F0365A">
              <w:rPr>
                <w:color w:val="000000"/>
                <w:szCs w:val="20"/>
              </w:rPr>
              <w:t>Ofício 30898/2014 – CGU AM</w:t>
            </w:r>
          </w:p>
        </w:tc>
      </w:tr>
      <w:tr w:rsidR="00877596" w:rsidRPr="00F0365A" w:rsidTr="00A438D0">
        <w:trPr>
          <w:trHeight w:hRule="exact" w:val="284"/>
        </w:trPr>
        <w:tc>
          <w:tcPr>
            <w:tcW w:w="4069" w:type="pct"/>
            <w:gridSpan w:val="4"/>
            <w:shd w:val="clear" w:color="auto" w:fill="D9D9D9"/>
            <w:noWrap/>
            <w:vAlign w:val="center"/>
            <w:hideMark/>
          </w:tcPr>
          <w:p w:rsidR="00877596" w:rsidRPr="00F0365A" w:rsidRDefault="00877596" w:rsidP="00A438D0">
            <w:pPr>
              <w:tabs>
                <w:tab w:val="left" w:pos="3119"/>
              </w:tabs>
              <w:spacing w:line="246" w:lineRule="auto"/>
              <w:jc w:val="both"/>
              <w:rPr>
                <w:b/>
                <w:color w:val="000000"/>
                <w:szCs w:val="20"/>
              </w:rPr>
            </w:pPr>
            <w:r w:rsidRPr="00F0365A">
              <w:rPr>
                <w:b/>
                <w:color w:val="000000"/>
                <w:szCs w:val="20"/>
              </w:rPr>
              <w:t>Órgão/Entidade Objeto da Recomendação</w:t>
            </w:r>
          </w:p>
        </w:tc>
        <w:tc>
          <w:tcPr>
            <w:tcW w:w="931" w:type="pct"/>
            <w:shd w:val="clear" w:color="auto" w:fill="D9D9D9"/>
            <w:vAlign w:val="center"/>
          </w:tcPr>
          <w:p w:rsidR="00877596" w:rsidRPr="00F0365A" w:rsidRDefault="00877596" w:rsidP="00A438D0">
            <w:pPr>
              <w:tabs>
                <w:tab w:val="left" w:pos="3119"/>
              </w:tabs>
              <w:spacing w:line="246" w:lineRule="auto"/>
              <w:jc w:val="center"/>
              <w:rPr>
                <w:b/>
                <w:color w:val="000000"/>
                <w:szCs w:val="20"/>
              </w:rPr>
            </w:pPr>
            <w:r w:rsidRPr="00F0365A">
              <w:rPr>
                <w:b/>
                <w:color w:val="000000"/>
                <w:szCs w:val="20"/>
              </w:rPr>
              <w:t>Código SIORG</w:t>
            </w:r>
          </w:p>
        </w:tc>
      </w:tr>
      <w:tr w:rsidR="00877596" w:rsidRPr="00F0365A" w:rsidTr="00A438D0">
        <w:trPr>
          <w:trHeight w:hRule="exact" w:val="284"/>
        </w:trPr>
        <w:tc>
          <w:tcPr>
            <w:tcW w:w="4069" w:type="pct"/>
            <w:gridSpan w:val="4"/>
            <w:shd w:val="clear" w:color="auto" w:fill="FFFFFF"/>
            <w:noWrap/>
            <w:vAlign w:val="center"/>
            <w:hideMark/>
          </w:tcPr>
          <w:p w:rsidR="00877596" w:rsidRPr="00F0365A" w:rsidRDefault="00877596" w:rsidP="00A438D0">
            <w:pPr>
              <w:tabs>
                <w:tab w:val="left" w:pos="3119"/>
              </w:tabs>
              <w:spacing w:line="246" w:lineRule="auto"/>
              <w:jc w:val="center"/>
              <w:rPr>
                <w:b/>
                <w:color w:val="000000"/>
                <w:szCs w:val="20"/>
              </w:rPr>
            </w:pPr>
          </w:p>
        </w:tc>
        <w:tc>
          <w:tcPr>
            <w:tcW w:w="931" w:type="pct"/>
            <w:shd w:val="clear" w:color="auto" w:fill="FFFFFF"/>
            <w:vAlign w:val="center"/>
          </w:tcPr>
          <w:p w:rsidR="00877596" w:rsidRPr="00F0365A" w:rsidRDefault="00877596" w:rsidP="00A438D0">
            <w:pPr>
              <w:tabs>
                <w:tab w:val="left" w:pos="3119"/>
              </w:tabs>
              <w:spacing w:line="246" w:lineRule="auto"/>
              <w:jc w:val="center"/>
              <w:rPr>
                <w:b/>
                <w:color w:val="000000"/>
                <w:szCs w:val="20"/>
              </w:rPr>
            </w:pPr>
          </w:p>
        </w:tc>
      </w:tr>
      <w:tr w:rsidR="00877596" w:rsidRPr="00F0365A" w:rsidTr="00A438D0">
        <w:trPr>
          <w:trHeight w:hRule="exact" w:val="284"/>
        </w:trPr>
        <w:tc>
          <w:tcPr>
            <w:tcW w:w="5000" w:type="pct"/>
            <w:gridSpan w:val="5"/>
            <w:shd w:val="clear" w:color="auto" w:fill="D9D9D9"/>
            <w:noWrap/>
            <w:vAlign w:val="bottom"/>
            <w:hideMark/>
          </w:tcPr>
          <w:p w:rsidR="00877596" w:rsidRPr="00F0365A" w:rsidRDefault="00877596" w:rsidP="00A438D0">
            <w:pPr>
              <w:tabs>
                <w:tab w:val="left" w:pos="3119"/>
              </w:tabs>
              <w:spacing w:line="246" w:lineRule="auto"/>
              <w:jc w:val="both"/>
              <w:rPr>
                <w:b/>
                <w:color w:val="000000"/>
                <w:szCs w:val="20"/>
              </w:rPr>
            </w:pPr>
            <w:r w:rsidRPr="00F0365A">
              <w:rPr>
                <w:b/>
                <w:color w:val="000000"/>
                <w:szCs w:val="20"/>
              </w:rPr>
              <w:t>Descrição da Recomendação</w:t>
            </w:r>
          </w:p>
        </w:tc>
      </w:tr>
      <w:tr w:rsidR="00877596" w:rsidRPr="00F0365A" w:rsidTr="00A438D0">
        <w:trPr>
          <w:trHeight w:val="356"/>
        </w:trPr>
        <w:tc>
          <w:tcPr>
            <w:tcW w:w="5000" w:type="pct"/>
            <w:gridSpan w:val="5"/>
            <w:shd w:val="clear" w:color="auto" w:fill="auto"/>
            <w:noWrap/>
            <w:vAlign w:val="bottom"/>
            <w:hideMark/>
          </w:tcPr>
          <w:p w:rsidR="00877596" w:rsidRPr="00A62877" w:rsidRDefault="00877596" w:rsidP="00A438D0">
            <w:pPr>
              <w:tabs>
                <w:tab w:val="left" w:pos="3119"/>
              </w:tabs>
              <w:spacing w:line="246" w:lineRule="auto"/>
              <w:jc w:val="both"/>
              <w:rPr>
                <w:color w:val="000000"/>
                <w:szCs w:val="20"/>
              </w:rPr>
            </w:pPr>
            <w:r w:rsidRPr="00A62877">
              <w:rPr>
                <w:color w:val="000000"/>
                <w:szCs w:val="20"/>
              </w:rPr>
              <w:t>Apresentar proposta de aproveitamento da carga horária docente para o exercício das atividades acadêmicas do Instituto, de forma a cumprir a meta estabelecida no Termo TAM.</w:t>
            </w:r>
          </w:p>
        </w:tc>
      </w:tr>
      <w:tr w:rsidR="00877596" w:rsidRPr="00F0365A" w:rsidTr="00A438D0">
        <w:trPr>
          <w:trHeight w:hRule="exact" w:val="284"/>
        </w:trPr>
        <w:tc>
          <w:tcPr>
            <w:tcW w:w="5000" w:type="pct"/>
            <w:gridSpan w:val="5"/>
            <w:shd w:val="clear" w:color="auto" w:fill="BFBFBF"/>
            <w:noWrap/>
            <w:vAlign w:val="bottom"/>
            <w:hideMark/>
          </w:tcPr>
          <w:p w:rsidR="00877596" w:rsidRPr="00F0365A" w:rsidRDefault="00877596" w:rsidP="00A438D0">
            <w:pPr>
              <w:tabs>
                <w:tab w:val="left" w:pos="3119"/>
              </w:tabs>
              <w:spacing w:line="246" w:lineRule="auto"/>
              <w:jc w:val="center"/>
              <w:rPr>
                <w:b/>
                <w:color w:val="000000"/>
                <w:szCs w:val="20"/>
              </w:rPr>
            </w:pPr>
            <w:r w:rsidRPr="00F0365A">
              <w:rPr>
                <w:b/>
                <w:color w:val="000000"/>
                <w:szCs w:val="20"/>
              </w:rPr>
              <w:t>Providências Adotadas</w:t>
            </w:r>
          </w:p>
        </w:tc>
      </w:tr>
      <w:tr w:rsidR="00877596" w:rsidRPr="00F0365A" w:rsidTr="00A438D0">
        <w:trPr>
          <w:trHeight w:hRule="exact" w:val="284"/>
        </w:trPr>
        <w:tc>
          <w:tcPr>
            <w:tcW w:w="4069" w:type="pct"/>
            <w:gridSpan w:val="4"/>
            <w:shd w:val="clear" w:color="auto" w:fill="D9D9D9"/>
            <w:noWrap/>
            <w:vAlign w:val="bottom"/>
            <w:hideMark/>
          </w:tcPr>
          <w:p w:rsidR="00877596" w:rsidRPr="00F0365A" w:rsidRDefault="00877596" w:rsidP="00A438D0">
            <w:pPr>
              <w:tabs>
                <w:tab w:val="left" w:pos="3119"/>
              </w:tabs>
              <w:spacing w:line="246" w:lineRule="auto"/>
              <w:jc w:val="both"/>
              <w:rPr>
                <w:b/>
                <w:color w:val="000000"/>
                <w:szCs w:val="20"/>
              </w:rPr>
            </w:pPr>
            <w:r w:rsidRPr="00F0365A">
              <w:rPr>
                <w:b/>
                <w:color w:val="000000"/>
                <w:szCs w:val="20"/>
              </w:rPr>
              <w:t>Setor Responsável pela Implementação</w:t>
            </w:r>
          </w:p>
        </w:tc>
        <w:tc>
          <w:tcPr>
            <w:tcW w:w="931" w:type="pct"/>
            <w:shd w:val="clear" w:color="auto" w:fill="D9D9D9"/>
            <w:vAlign w:val="bottom"/>
          </w:tcPr>
          <w:p w:rsidR="00877596" w:rsidRPr="00F0365A" w:rsidRDefault="00877596" w:rsidP="00A438D0">
            <w:pPr>
              <w:tabs>
                <w:tab w:val="left" w:pos="3119"/>
              </w:tabs>
              <w:spacing w:line="246" w:lineRule="auto"/>
              <w:jc w:val="center"/>
              <w:rPr>
                <w:b/>
                <w:color w:val="000000"/>
                <w:szCs w:val="20"/>
              </w:rPr>
            </w:pPr>
            <w:r w:rsidRPr="00F0365A">
              <w:rPr>
                <w:b/>
                <w:color w:val="000000"/>
                <w:szCs w:val="20"/>
              </w:rPr>
              <w:t>Código SIORG</w:t>
            </w:r>
          </w:p>
        </w:tc>
      </w:tr>
      <w:tr w:rsidR="00877596" w:rsidRPr="00F0365A" w:rsidTr="00A438D0">
        <w:trPr>
          <w:trHeight w:hRule="exact" w:val="284"/>
        </w:trPr>
        <w:tc>
          <w:tcPr>
            <w:tcW w:w="4069" w:type="pct"/>
            <w:gridSpan w:val="4"/>
            <w:shd w:val="clear" w:color="auto" w:fill="auto"/>
            <w:noWrap/>
            <w:vAlign w:val="bottom"/>
            <w:hideMark/>
          </w:tcPr>
          <w:p w:rsidR="00877596" w:rsidRPr="00F0365A" w:rsidRDefault="00877596" w:rsidP="00A438D0">
            <w:pPr>
              <w:tabs>
                <w:tab w:val="left" w:pos="3119"/>
              </w:tabs>
              <w:spacing w:line="246" w:lineRule="auto"/>
              <w:jc w:val="both"/>
              <w:rPr>
                <w:color w:val="000000"/>
                <w:szCs w:val="20"/>
              </w:rPr>
            </w:pPr>
            <w:r>
              <w:rPr>
                <w:color w:val="000000"/>
                <w:szCs w:val="20"/>
              </w:rPr>
              <w:t>PROEN</w:t>
            </w:r>
          </w:p>
        </w:tc>
        <w:tc>
          <w:tcPr>
            <w:tcW w:w="931" w:type="pct"/>
            <w:shd w:val="clear" w:color="auto" w:fill="auto"/>
            <w:vAlign w:val="bottom"/>
          </w:tcPr>
          <w:p w:rsidR="00877596" w:rsidRPr="00F0365A" w:rsidRDefault="00877596" w:rsidP="00A438D0">
            <w:pPr>
              <w:tabs>
                <w:tab w:val="left" w:pos="3119"/>
              </w:tabs>
              <w:spacing w:line="246" w:lineRule="auto"/>
              <w:jc w:val="both"/>
              <w:rPr>
                <w:color w:val="000000"/>
                <w:szCs w:val="20"/>
              </w:rPr>
            </w:pPr>
          </w:p>
        </w:tc>
      </w:tr>
      <w:tr w:rsidR="00877596" w:rsidRPr="00F0365A" w:rsidTr="00A438D0">
        <w:trPr>
          <w:trHeight w:hRule="exact" w:val="284"/>
        </w:trPr>
        <w:tc>
          <w:tcPr>
            <w:tcW w:w="5000" w:type="pct"/>
            <w:gridSpan w:val="5"/>
            <w:shd w:val="clear" w:color="auto" w:fill="D9D9D9"/>
            <w:noWrap/>
            <w:vAlign w:val="bottom"/>
            <w:hideMark/>
          </w:tcPr>
          <w:p w:rsidR="00877596" w:rsidRPr="00F0365A" w:rsidRDefault="00877596" w:rsidP="00A438D0">
            <w:pPr>
              <w:tabs>
                <w:tab w:val="left" w:pos="3119"/>
              </w:tabs>
              <w:spacing w:line="246" w:lineRule="auto"/>
              <w:jc w:val="both"/>
              <w:rPr>
                <w:color w:val="000000"/>
                <w:szCs w:val="20"/>
              </w:rPr>
            </w:pPr>
            <w:r w:rsidRPr="00F0365A">
              <w:rPr>
                <w:b/>
                <w:color w:val="000000"/>
                <w:szCs w:val="20"/>
              </w:rPr>
              <w:t>Síntese da Providência Adotada</w:t>
            </w:r>
          </w:p>
        </w:tc>
      </w:tr>
      <w:tr w:rsidR="00877596" w:rsidRPr="00F0365A" w:rsidTr="00A438D0">
        <w:trPr>
          <w:trHeight w:hRule="exact" w:val="284"/>
        </w:trPr>
        <w:tc>
          <w:tcPr>
            <w:tcW w:w="5000" w:type="pct"/>
            <w:gridSpan w:val="5"/>
            <w:shd w:val="clear" w:color="auto" w:fill="auto"/>
            <w:noWrap/>
            <w:vAlign w:val="bottom"/>
            <w:hideMark/>
          </w:tcPr>
          <w:p w:rsidR="00877596" w:rsidRDefault="00877596" w:rsidP="00A438D0">
            <w:pPr>
              <w:pStyle w:val="PargrafodaLista"/>
              <w:shd w:val="clear" w:color="auto" w:fill="FFFFFF"/>
              <w:spacing w:after="0"/>
              <w:jc w:val="both"/>
              <w:rPr>
                <w:rFonts w:asciiTheme="minorHAnsi" w:hAnsiTheme="minorHAnsi" w:cs="Arial"/>
                <w:sz w:val="22"/>
              </w:rPr>
            </w:pPr>
            <w:proofErr w:type="spellStart"/>
            <w:r>
              <w:rPr>
                <w:rFonts w:asciiTheme="minorHAnsi" w:hAnsiTheme="minorHAnsi" w:cs="Arial"/>
                <w:sz w:val="22"/>
              </w:rPr>
              <w:t>Memo</w:t>
            </w:r>
            <w:proofErr w:type="spellEnd"/>
            <w:r>
              <w:rPr>
                <w:rFonts w:asciiTheme="minorHAnsi" w:hAnsiTheme="minorHAnsi" w:cs="Arial"/>
                <w:sz w:val="22"/>
              </w:rPr>
              <w:t xml:space="preserve"> n.º 494 – PROEN/IFAM/2014</w:t>
            </w:r>
          </w:p>
          <w:p w:rsidR="00877596" w:rsidRDefault="00877596" w:rsidP="00A438D0">
            <w:pPr>
              <w:pStyle w:val="PargrafodaLista"/>
              <w:shd w:val="clear" w:color="auto" w:fill="FFFFFF"/>
              <w:spacing w:after="0"/>
              <w:jc w:val="both"/>
              <w:rPr>
                <w:rFonts w:asciiTheme="minorHAnsi" w:hAnsiTheme="minorHAnsi" w:cs="Arial"/>
                <w:sz w:val="22"/>
              </w:rPr>
            </w:pPr>
            <w:r>
              <w:rPr>
                <w:rFonts w:asciiTheme="minorHAnsi" w:hAnsiTheme="minorHAnsi" w:cs="Arial"/>
                <w:sz w:val="22"/>
              </w:rPr>
              <w:t>De acordo com os Editais n.º 07/2014, 08/2014, 16/2014, 15/2014, 16/2014, 17/2017, 18/2014, 18/2014, 20/2014, 21/2014, 22/2014 e 23/2014, houve um incremento total no número de vagas e, respectivamente de novos cursos de 4.079 matrículas.</w:t>
            </w:r>
          </w:p>
          <w:p w:rsidR="00877596" w:rsidRPr="00F0365A" w:rsidRDefault="00877596" w:rsidP="00A438D0">
            <w:pPr>
              <w:tabs>
                <w:tab w:val="left" w:pos="3119"/>
              </w:tabs>
              <w:spacing w:line="246" w:lineRule="auto"/>
              <w:jc w:val="both"/>
              <w:rPr>
                <w:color w:val="000000"/>
                <w:szCs w:val="20"/>
              </w:rPr>
            </w:pPr>
            <w:r>
              <w:rPr>
                <w:rFonts w:asciiTheme="minorHAnsi" w:hAnsiTheme="minorHAnsi" w:cs="Arial"/>
                <w:sz w:val="22"/>
              </w:rPr>
              <w:t>Ressaltamos que não estão sendo contabilizadas no quadro acima as entradas de vagas, curso e matrículas da modalidade a distância (</w:t>
            </w:r>
            <w:proofErr w:type="spellStart"/>
            <w:r>
              <w:rPr>
                <w:rFonts w:asciiTheme="minorHAnsi" w:hAnsiTheme="minorHAnsi" w:cs="Arial"/>
                <w:sz w:val="22"/>
              </w:rPr>
              <w:t>EaD</w:t>
            </w:r>
            <w:proofErr w:type="spellEnd"/>
            <w:r>
              <w:rPr>
                <w:rFonts w:asciiTheme="minorHAnsi" w:hAnsiTheme="minorHAnsi" w:cs="Arial"/>
                <w:sz w:val="22"/>
              </w:rPr>
              <w:t>) e de programas especiais, tais como o PRONATEC.</w:t>
            </w:r>
          </w:p>
        </w:tc>
      </w:tr>
      <w:tr w:rsidR="00877596" w:rsidRPr="00F0365A" w:rsidTr="00A438D0">
        <w:trPr>
          <w:trHeight w:hRule="exact" w:val="284"/>
        </w:trPr>
        <w:tc>
          <w:tcPr>
            <w:tcW w:w="5000" w:type="pct"/>
            <w:gridSpan w:val="5"/>
            <w:shd w:val="clear" w:color="auto" w:fill="D9D9D9"/>
            <w:noWrap/>
            <w:vAlign w:val="bottom"/>
          </w:tcPr>
          <w:p w:rsidR="00877596" w:rsidRPr="00F0365A" w:rsidRDefault="00877596" w:rsidP="00A438D0">
            <w:pPr>
              <w:tabs>
                <w:tab w:val="left" w:pos="3119"/>
              </w:tabs>
              <w:spacing w:line="246" w:lineRule="auto"/>
              <w:jc w:val="both"/>
              <w:rPr>
                <w:b/>
                <w:color w:val="000000"/>
                <w:szCs w:val="20"/>
              </w:rPr>
            </w:pPr>
            <w:r w:rsidRPr="00F0365A">
              <w:rPr>
                <w:b/>
                <w:color w:val="000000"/>
                <w:szCs w:val="20"/>
              </w:rPr>
              <w:t>Síntese dos Resultados Obtidos</w:t>
            </w:r>
          </w:p>
        </w:tc>
      </w:tr>
      <w:tr w:rsidR="00877596" w:rsidRPr="00F0365A" w:rsidTr="00A438D0">
        <w:trPr>
          <w:trHeight w:hRule="exact" w:val="284"/>
        </w:trPr>
        <w:tc>
          <w:tcPr>
            <w:tcW w:w="5000" w:type="pct"/>
            <w:gridSpan w:val="5"/>
            <w:shd w:val="clear" w:color="auto" w:fill="auto"/>
            <w:noWrap/>
            <w:vAlign w:val="bottom"/>
            <w:hideMark/>
          </w:tcPr>
          <w:p w:rsidR="00877596" w:rsidRPr="00F0365A" w:rsidRDefault="00877596" w:rsidP="00A438D0">
            <w:pPr>
              <w:tabs>
                <w:tab w:val="left" w:pos="3119"/>
              </w:tabs>
              <w:spacing w:line="246" w:lineRule="auto"/>
              <w:jc w:val="both"/>
              <w:rPr>
                <w:color w:val="000000"/>
                <w:szCs w:val="20"/>
              </w:rPr>
            </w:pPr>
            <w:r w:rsidRPr="00F0365A">
              <w:rPr>
                <w:color w:val="000000"/>
                <w:szCs w:val="20"/>
              </w:rPr>
              <w:t>Aguardando o retorno da Controladoria Geral da União.</w:t>
            </w:r>
          </w:p>
        </w:tc>
      </w:tr>
      <w:tr w:rsidR="00877596" w:rsidRPr="00F0365A" w:rsidTr="00A438D0">
        <w:trPr>
          <w:trHeight w:val="356"/>
        </w:trPr>
        <w:tc>
          <w:tcPr>
            <w:tcW w:w="5000" w:type="pct"/>
            <w:gridSpan w:val="5"/>
            <w:shd w:val="clear" w:color="auto" w:fill="D9D9D9"/>
            <w:noWrap/>
            <w:vAlign w:val="bottom"/>
          </w:tcPr>
          <w:p w:rsidR="00877596" w:rsidRPr="00F0365A" w:rsidRDefault="00877596" w:rsidP="00A438D0">
            <w:pPr>
              <w:tabs>
                <w:tab w:val="left" w:pos="3119"/>
              </w:tabs>
              <w:spacing w:line="246" w:lineRule="auto"/>
              <w:jc w:val="both"/>
              <w:rPr>
                <w:b/>
                <w:color w:val="000000"/>
                <w:szCs w:val="20"/>
              </w:rPr>
            </w:pPr>
            <w:r w:rsidRPr="00F0365A">
              <w:rPr>
                <w:b/>
                <w:color w:val="000000"/>
                <w:szCs w:val="20"/>
              </w:rPr>
              <w:t>Análise Crítica dos Fatores Positivos/Negativos que Facilitaram/Prejudicaram a Adoção de Providências pelo Gestor</w:t>
            </w:r>
          </w:p>
        </w:tc>
      </w:tr>
      <w:tr w:rsidR="00877596" w:rsidRPr="00F0365A" w:rsidTr="00A438D0">
        <w:trPr>
          <w:trHeight w:val="356"/>
        </w:trPr>
        <w:tc>
          <w:tcPr>
            <w:tcW w:w="5000" w:type="pct"/>
            <w:gridSpan w:val="5"/>
            <w:shd w:val="clear" w:color="auto" w:fill="FFFFFF"/>
            <w:noWrap/>
            <w:vAlign w:val="bottom"/>
          </w:tcPr>
          <w:p w:rsidR="00877596" w:rsidRDefault="00877596" w:rsidP="00A438D0">
            <w:pPr>
              <w:tabs>
                <w:tab w:val="left" w:pos="3119"/>
              </w:tabs>
              <w:spacing w:line="246" w:lineRule="auto"/>
              <w:jc w:val="both"/>
              <w:rPr>
                <w:color w:val="000000"/>
                <w:szCs w:val="20"/>
              </w:rPr>
            </w:pPr>
            <w:r>
              <w:rPr>
                <w:color w:val="000000"/>
                <w:szCs w:val="20"/>
              </w:rPr>
              <w:t>Como aspectos positivos, listamos que o Instituto Federal de Educação Ciência e Tecnologia do Amazonas possui normativo que regulamenta a atividade do docente.</w:t>
            </w:r>
          </w:p>
          <w:p w:rsidR="00877596" w:rsidRDefault="00877596" w:rsidP="00A438D0">
            <w:pPr>
              <w:tabs>
                <w:tab w:val="left" w:pos="3119"/>
              </w:tabs>
              <w:spacing w:line="246" w:lineRule="auto"/>
              <w:jc w:val="both"/>
              <w:rPr>
                <w:color w:val="000000"/>
                <w:szCs w:val="20"/>
              </w:rPr>
            </w:pPr>
            <w:r>
              <w:rPr>
                <w:color w:val="000000"/>
                <w:szCs w:val="20"/>
              </w:rPr>
              <w:t xml:space="preserve">Esse Normativo é a Resolução n° 29- CONSULP/IFAM, de 04/11/2011 que regulamenta a Lei Federal  n° 11.784, de 22/09/2008, o Decreto Federal n° 94.664, de 23/07/1987, a Portaria do </w:t>
            </w:r>
            <w:proofErr w:type="spellStart"/>
            <w:r>
              <w:rPr>
                <w:color w:val="000000"/>
                <w:szCs w:val="20"/>
              </w:rPr>
              <w:t>Ministerio</w:t>
            </w:r>
            <w:proofErr w:type="spellEnd"/>
            <w:r>
              <w:rPr>
                <w:color w:val="000000"/>
                <w:szCs w:val="20"/>
              </w:rPr>
              <w:t xml:space="preserve"> da Educação n° 475, de 26/08/1987.</w:t>
            </w:r>
          </w:p>
          <w:p w:rsidR="00877596" w:rsidRPr="00F0365A" w:rsidRDefault="00877596" w:rsidP="00A438D0">
            <w:pPr>
              <w:tabs>
                <w:tab w:val="left" w:pos="3119"/>
              </w:tabs>
              <w:spacing w:line="246" w:lineRule="auto"/>
              <w:jc w:val="both"/>
              <w:rPr>
                <w:color w:val="000000"/>
                <w:szCs w:val="20"/>
              </w:rPr>
            </w:pPr>
            <w:r>
              <w:rPr>
                <w:color w:val="000000"/>
                <w:szCs w:val="20"/>
              </w:rPr>
              <w:t xml:space="preserve">Em relação aos aspectos negativos, temos a informar que devido a Rede Federal está vivenciando a maior expansão de sua história nos primeiros anos o Índice de Aferição da Força de Trabalho Docente, porque neste primeiro ano há um número maior de docente do que discente. Esse número é reduzido com o passar dos anos que aumenta o número de discentes. </w:t>
            </w:r>
          </w:p>
        </w:tc>
      </w:tr>
    </w:tbl>
    <w:p w:rsidR="007F421D" w:rsidRDefault="007F421D" w:rsidP="007F421D">
      <w:pPr>
        <w:spacing w:after="0"/>
        <w:ind w:left="426"/>
        <w:jc w:val="both"/>
        <w:rPr>
          <w:sz w:val="24"/>
          <w:szCs w:val="24"/>
        </w:rPr>
      </w:pPr>
    </w:p>
    <w:p w:rsidR="007F421D" w:rsidRDefault="007F421D" w:rsidP="007F421D">
      <w:pPr>
        <w:spacing w:after="0"/>
        <w:ind w:left="426"/>
        <w:jc w:val="both"/>
        <w:rPr>
          <w:sz w:val="24"/>
          <w:szCs w:val="24"/>
        </w:rPr>
      </w:pPr>
    </w:p>
    <w:p w:rsidR="007F421D" w:rsidRDefault="007F421D" w:rsidP="007F421D">
      <w:pPr>
        <w:spacing w:after="0"/>
        <w:ind w:left="426"/>
        <w:jc w:val="both"/>
        <w:rPr>
          <w:sz w:val="24"/>
          <w:szCs w:val="24"/>
        </w:rPr>
      </w:pPr>
    </w:p>
    <w:p w:rsidR="004918B2" w:rsidRDefault="004918B2">
      <w:pPr>
        <w:spacing w:after="160" w:line="259" w:lineRule="auto"/>
        <w:rPr>
          <w:i/>
          <w:iCs/>
          <w:color w:val="44546A" w:themeColor="text2"/>
          <w:sz w:val="18"/>
          <w:szCs w:val="18"/>
        </w:rPr>
      </w:pPr>
      <w:bookmarkStart w:id="249" w:name="_Toc413855897"/>
      <w:r>
        <w:br w:type="page"/>
      </w:r>
    </w:p>
    <w:p w:rsidR="007F421D" w:rsidRDefault="007F421D" w:rsidP="00F81CC4">
      <w:pPr>
        <w:pStyle w:val="Legenda"/>
        <w:keepNext/>
        <w:jc w:val="center"/>
      </w:pPr>
      <w:r>
        <w:lastRenderedPageBreak/>
        <w:t xml:space="preserve">Figura </w:t>
      </w:r>
      <w:fldSimple w:instr=" SEQ Figura \* ARABIC ">
        <w:r>
          <w:rPr>
            <w:noProof/>
          </w:rPr>
          <w:t>59</w:t>
        </w:r>
      </w:fldSimple>
      <w:r>
        <w:t xml:space="preserve"> </w:t>
      </w:r>
      <w:r w:rsidRPr="00E92CAD">
        <w:t>Quadro A.11.2.1 – Relatório de cumprimento das recomendações d</w:t>
      </w:r>
      <w:r>
        <w:t xml:space="preserve">o órgão de controle interno </w:t>
      </w:r>
      <w:r w:rsidR="00F81CC4">
        <w:t>ORDEM</w:t>
      </w:r>
      <w:r>
        <w:t>:</w:t>
      </w:r>
      <w:r w:rsidR="00F81CC4">
        <w:t>18</w:t>
      </w:r>
      <w:bookmarkEnd w:id="249"/>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66"/>
        <w:gridCol w:w="3796"/>
        <w:gridCol w:w="1559"/>
        <w:gridCol w:w="1162"/>
        <w:gridCol w:w="1666"/>
      </w:tblGrid>
      <w:tr w:rsidR="007F421D" w:rsidRPr="00F0365A" w:rsidTr="00A438D0">
        <w:trPr>
          <w:trHeight w:hRule="exact" w:val="284"/>
        </w:trPr>
        <w:tc>
          <w:tcPr>
            <w:tcW w:w="5000" w:type="pct"/>
            <w:gridSpan w:val="5"/>
            <w:shd w:val="clear" w:color="auto" w:fill="A6A6A6"/>
            <w:noWrap/>
            <w:vAlign w:val="bottom"/>
            <w:hideMark/>
          </w:tcPr>
          <w:p w:rsidR="007F421D" w:rsidRPr="00F0365A" w:rsidRDefault="007F421D" w:rsidP="00A438D0">
            <w:pPr>
              <w:tabs>
                <w:tab w:val="left" w:pos="3119"/>
              </w:tabs>
              <w:spacing w:line="246" w:lineRule="auto"/>
              <w:jc w:val="center"/>
              <w:rPr>
                <w:b/>
                <w:caps/>
                <w:color w:val="000000"/>
                <w:szCs w:val="20"/>
              </w:rPr>
            </w:pPr>
            <w:r w:rsidRPr="00F0365A">
              <w:rPr>
                <w:b/>
                <w:caps/>
                <w:color w:val="000000"/>
                <w:szCs w:val="20"/>
              </w:rPr>
              <w:t>U</w:t>
            </w:r>
            <w:r w:rsidRPr="00F0365A">
              <w:rPr>
                <w:b/>
                <w:color w:val="000000"/>
                <w:szCs w:val="20"/>
              </w:rPr>
              <w:t>nidade Jurisdicionada</w:t>
            </w:r>
          </w:p>
        </w:tc>
      </w:tr>
      <w:tr w:rsidR="007F421D" w:rsidRPr="00F0365A" w:rsidTr="00A438D0">
        <w:trPr>
          <w:trHeight w:hRule="exact" w:val="284"/>
        </w:trPr>
        <w:tc>
          <w:tcPr>
            <w:tcW w:w="4069" w:type="pct"/>
            <w:gridSpan w:val="4"/>
            <w:shd w:val="clear" w:color="auto" w:fill="BFBFBF"/>
            <w:noWrap/>
            <w:vAlign w:val="bottom"/>
            <w:hideMark/>
          </w:tcPr>
          <w:p w:rsidR="007F421D" w:rsidRPr="00F0365A" w:rsidRDefault="007F421D" w:rsidP="00A438D0">
            <w:pPr>
              <w:tabs>
                <w:tab w:val="left" w:pos="3119"/>
              </w:tabs>
              <w:spacing w:line="246" w:lineRule="auto"/>
              <w:jc w:val="both"/>
              <w:rPr>
                <w:color w:val="000000"/>
                <w:szCs w:val="20"/>
              </w:rPr>
            </w:pPr>
            <w:r w:rsidRPr="00F0365A">
              <w:rPr>
                <w:b/>
                <w:color w:val="000000"/>
                <w:szCs w:val="20"/>
              </w:rPr>
              <w:t>Denominação Completa</w:t>
            </w:r>
          </w:p>
        </w:tc>
        <w:tc>
          <w:tcPr>
            <w:tcW w:w="931" w:type="pct"/>
            <w:shd w:val="clear" w:color="auto" w:fill="BFBFBF"/>
            <w:vAlign w:val="bottom"/>
          </w:tcPr>
          <w:p w:rsidR="007F421D" w:rsidRPr="00F0365A" w:rsidRDefault="007F421D" w:rsidP="00A438D0">
            <w:pPr>
              <w:tabs>
                <w:tab w:val="left" w:pos="3119"/>
              </w:tabs>
              <w:spacing w:line="246" w:lineRule="auto"/>
              <w:jc w:val="center"/>
              <w:rPr>
                <w:color w:val="000000"/>
                <w:szCs w:val="20"/>
              </w:rPr>
            </w:pPr>
            <w:r w:rsidRPr="00F0365A">
              <w:rPr>
                <w:b/>
                <w:color w:val="000000"/>
                <w:szCs w:val="20"/>
              </w:rPr>
              <w:t>Código SIORG</w:t>
            </w:r>
          </w:p>
        </w:tc>
      </w:tr>
      <w:tr w:rsidR="007F421D" w:rsidRPr="00F0365A" w:rsidTr="00A438D0">
        <w:trPr>
          <w:trHeight w:hRule="exact" w:val="284"/>
        </w:trPr>
        <w:tc>
          <w:tcPr>
            <w:tcW w:w="4069" w:type="pct"/>
            <w:gridSpan w:val="4"/>
            <w:shd w:val="clear" w:color="auto" w:fill="FFFFFF"/>
            <w:noWrap/>
            <w:vAlign w:val="center"/>
            <w:hideMark/>
          </w:tcPr>
          <w:p w:rsidR="007F421D" w:rsidRPr="00F0365A" w:rsidRDefault="007F421D" w:rsidP="00A438D0">
            <w:pPr>
              <w:tabs>
                <w:tab w:val="left" w:pos="3119"/>
              </w:tabs>
              <w:spacing w:line="246" w:lineRule="auto"/>
              <w:jc w:val="both"/>
              <w:rPr>
                <w:color w:val="000000"/>
                <w:szCs w:val="20"/>
              </w:rPr>
            </w:pPr>
            <w:r w:rsidRPr="00F0365A">
              <w:rPr>
                <w:color w:val="000000"/>
                <w:szCs w:val="20"/>
              </w:rPr>
              <w:t>Instituto Federal de Educação Ciência e Tecnologia do Amazonas</w:t>
            </w:r>
          </w:p>
        </w:tc>
        <w:tc>
          <w:tcPr>
            <w:tcW w:w="931" w:type="pct"/>
            <w:shd w:val="clear" w:color="auto" w:fill="FFFFFF"/>
            <w:vAlign w:val="center"/>
          </w:tcPr>
          <w:p w:rsidR="007F421D" w:rsidRPr="00F0365A" w:rsidRDefault="007F421D" w:rsidP="00A438D0">
            <w:pPr>
              <w:tabs>
                <w:tab w:val="left" w:pos="3119"/>
              </w:tabs>
              <w:spacing w:line="246" w:lineRule="auto"/>
              <w:jc w:val="both"/>
              <w:rPr>
                <w:color w:val="000000"/>
                <w:szCs w:val="20"/>
              </w:rPr>
            </w:pPr>
            <w:r w:rsidRPr="00F0365A">
              <w:rPr>
                <w:color w:val="000000"/>
                <w:szCs w:val="20"/>
              </w:rPr>
              <w:t>100910</w:t>
            </w:r>
          </w:p>
        </w:tc>
      </w:tr>
      <w:tr w:rsidR="007F421D" w:rsidRPr="00F0365A" w:rsidTr="00A438D0">
        <w:trPr>
          <w:trHeight w:hRule="exact" w:val="284"/>
        </w:trPr>
        <w:tc>
          <w:tcPr>
            <w:tcW w:w="5000" w:type="pct"/>
            <w:gridSpan w:val="5"/>
            <w:shd w:val="clear" w:color="auto" w:fill="A6A6A6"/>
            <w:noWrap/>
            <w:vAlign w:val="center"/>
            <w:hideMark/>
          </w:tcPr>
          <w:p w:rsidR="007F421D" w:rsidRPr="00F0365A" w:rsidRDefault="007F421D" w:rsidP="00A438D0">
            <w:pPr>
              <w:tabs>
                <w:tab w:val="left" w:pos="3119"/>
              </w:tabs>
              <w:spacing w:line="246" w:lineRule="auto"/>
              <w:jc w:val="center"/>
              <w:rPr>
                <w:b/>
                <w:color w:val="000000"/>
                <w:szCs w:val="20"/>
              </w:rPr>
            </w:pPr>
            <w:r w:rsidRPr="00F0365A">
              <w:rPr>
                <w:b/>
                <w:color w:val="000000"/>
                <w:szCs w:val="20"/>
              </w:rPr>
              <w:t>Recomendações do OCI</w:t>
            </w:r>
          </w:p>
        </w:tc>
      </w:tr>
      <w:tr w:rsidR="007F421D" w:rsidRPr="00F0365A" w:rsidTr="00A438D0">
        <w:trPr>
          <w:trHeight w:hRule="exact" w:val="284"/>
        </w:trPr>
        <w:tc>
          <w:tcPr>
            <w:tcW w:w="5000" w:type="pct"/>
            <w:gridSpan w:val="5"/>
            <w:shd w:val="clear" w:color="auto" w:fill="BFBFBF"/>
            <w:noWrap/>
            <w:vAlign w:val="center"/>
            <w:hideMark/>
          </w:tcPr>
          <w:p w:rsidR="007F421D" w:rsidRPr="00F0365A" w:rsidRDefault="007F421D" w:rsidP="00A438D0">
            <w:pPr>
              <w:tabs>
                <w:tab w:val="left" w:pos="3119"/>
              </w:tabs>
              <w:spacing w:line="246" w:lineRule="auto"/>
              <w:jc w:val="center"/>
              <w:rPr>
                <w:b/>
                <w:color w:val="000000"/>
                <w:szCs w:val="20"/>
              </w:rPr>
            </w:pPr>
            <w:r w:rsidRPr="00F0365A">
              <w:rPr>
                <w:b/>
                <w:color w:val="000000"/>
                <w:szCs w:val="20"/>
              </w:rPr>
              <w:t>Recomendações Expedidas pelo OCI</w:t>
            </w:r>
          </w:p>
        </w:tc>
      </w:tr>
      <w:tr w:rsidR="007F421D" w:rsidRPr="00F0365A" w:rsidTr="00A438D0">
        <w:trPr>
          <w:trHeight w:hRule="exact" w:val="284"/>
        </w:trPr>
        <w:tc>
          <w:tcPr>
            <w:tcW w:w="428" w:type="pct"/>
            <w:shd w:val="clear" w:color="auto" w:fill="D9D9D9"/>
            <w:noWrap/>
            <w:vAlign w:val="center"/>
            <w:hideMark/>
          </w:tcPr>
          <w:p w:rsidR="007F421D" w:rsidRPr="00F0365A" w:rsidRDefault="007F421D" w:rsidP="00A438D0">
            <w:pPr>
              <w:tabs>
                <w:tab w:val="left" w:pos="3119"/>
              </w:tabs>
              <w:spacing w:line="246" w:lineRule="auto"/>
              <w:jc w:val="center"/>
              <w:rPr>
                <w:b/>
                <w:color w:val="000000"/>
                <w:szCs w:val="20"/>
              </w:rPr>
            </w:pPr>
            <w:r w:rsidRPr="00F0365A">
              <w:rPr>
                <w:b/>
                <w:color w:val="000000"/>
                <w:szCs w:val="20"/>
              </w:rPr>
              <w:t>Ordem</w:t>
            </w:r>
          </w:p>
        </w:tc>
        <w:tc>
          <w:tcPr>
            <w:tcW w:w="2121" w:type="pct"/>
            <w:shd w:val="clear" w:color="auto" w:fill="D9D9D9"/>
            <w:vAlign w:val="center"/>
          </w:tcPr>
          <w:p w:rsidR="007F421D" w:rsidRPr="00F0365A" w:rsidRDefault="007F421D" w:rsidP="00A438D0">
            <w:pPr>
              <w:tabs>
                <w:tab w:val="left" w:pos="3119"/>
              </w:tabs>
              <w:spacing w:line="246" w:lineRule="auto"/>
              <w:jc w:val="center"/>
              <w:rPr>
                <w:b/>
                <w:color w:val="000000"/>
                <w:szCs w:val="20"/>
              </w:rPr>
            </w:pPr>
            <w:r w:rsidRPr="00F0365A">
              <w:rPr>
                <w:b/>
                <w:color w:val="000000"/>
                <w:szCs w:val="20"/>
              </w:rPr>
              <w:t>Identificação do Relatório de Auditoria</w:t>
            </w:r>
          </w:p>
        </w:tc>
        <w:tc>
          <w:tcPr>
            <w:tcW w:w="871" w:type="pct"/>
            <w:shd w:val="clear" w:color="auto" w:fill="D9D9D9"/>
            <w:vAlign w:val="center"/>
          </w:tcPr>
          <w:p w:rsidR="007F421D" w:rsidRPr="00F0365A" w:rsidRDefault="007F421D" w:rsidP="00A438D0">
            <w:pPr>
              <w:tabs>
                <w:tab w:val="left" w:pos="3119"/>
              </w:tabs>
              <w:spacing w:line="246" w:lineRule="auto"/>
              <w:jc w:val="center"/>
              <w:rPr>
                <w:b/>
                <w:color w:val="000000"/>
                <w:szCs w:val="20"/>
              </w:rPr>
            </w:pPr>
            <w:r w:rsidRPr="00F0365A">
              <w:rPr>
                <w:b/>
                <w:color w:val="000000"/>
                <w:szCs w:val="20"/>
              </w:rPr>
              <w:t>Item do RA</w:t>
            </w:r>
          </w:p>
        </w:tc>
        <w:tc>
          <w:tcPr>
            <w:tcW w:w="1579" w:type="pct"/>
            <w:gridSpan w:val="2"/>
            <w:shd w:val="clear" w:color="auto" w:fill="D9D9D9"/>
            <w:vAlign w:val="center"/>
          </w:tcPr>
          <w:p w:rsidR="007F421D" w:rsidRPr="00F0365A" w:rsidRDefault="007F421D" w:rsidP="00A438D0">
            <w:pPr>
              <w:tabs>
                <w:tab w:val="left" w:pos="3119"/>
              </w:tabs>
              <w:spacing w:line="246" w:lineRule="auto"/>
              <w:jc w:val="center"/>
              <w:rPr>
                <w:b/>
                <w:color w:val="000000"/>
                <w:szCs w:val="20"/>
              </w:rPr>
            </w:pPr>
            <w:r w:rsidRPr="00F0365A">
              <w:rPr>
                <w:b/>
                <w:color w:val="000000"/>
                <w:szCs w:val="20"/>
              </w:rPr>
              <w:t>Comunicação Expedida</w:t>
            </w:r>
          </w:p>
        </w:tc>
      </w:tr>
      <w:tr w:rsidR="007F421D" w:rsidRPr="00F0365A" w:rsidTr="00A438D0">
        <w:trPr>
          <w:trHeight w:hRule="exact" w:val="284"/>
        </w:trPr>
        <w:tc>
          <w:tcPr>
            <w:tcW w:w="428" w:type="pct"/>
            <w:shd w:val="clear" w:color="auto" w:fill="auto"/>
            <w:noWrap/>
            <w:vAlign w:val="center"/>
            <w:hideMark/>
          </w:tcPr>
          <w:p w:rsidR="007F421D" w:rsidRPr="00F0365A" w:rsidRDefault="007F421D" w:rsidP="00A438D0">
            <w:pPr>
              <w:tabs>
                <w:tab w:val="left" w:pos="3119"/>
              </w:tabs>
              <w:spacing w:line="246" w:lineRule="auto"/>
              <w:jc w:val="center"/>
              <w:rPr>
                <w:color w:val="000000"/>
                <w:szCs w:val="20"/>
              </w:rPr>
            </w:pPr>
            <w:r>
              <w:rPr>
                <w:color w:val="000000"/>
                <w:szCs w:val="20"/>
              </w:rPr>
              <w:t>18</w:t>
            </w:r>
          </w:p>
        </w:tc>
        <w:tc>
          <w:tcPr>
            <w:tcW w:w="2121" w:type="pct"/>
            <w:shd w:val="clear" w:color="auto" w:fill="auto"/>
            <w:vAlign w:val="center"/>
          </w:tcPr>
          <w:p w:rsidR="007F421D" w:rsidRPr="00F0365A" w:rsidRDefault="007F421D" w:rsidP="00A438D0">
            <w:pPr>
              <w:tabs>
                <w:tab w:val="left" w:pos="3119"/>
              </w:tabs>
              <w:spacing w:line="246" w:lineRule="auto"/>
              <w:rPr>
                <w:color w:val="000000"/>
                <w:szCs w:val="20"/>
              </w:rPr>
            </w:pPr>
            <w:r w:rsidRPr="00DA3009">
              <w:rPr>
                <w:color w:val="000000"/>
                <w:szCs w:val="20"/>
              </w:rPr>
              <w:t>201407276</w:t>
            </w:r>
          </w:p>
        </w:tc>
        <w:tc>
          <w:tcPr>
            <w:tcW w:w="871" w:type="pct"/>
            <w:shd w:val="clear" w:color="auto" w:fill="auto"/>
            <w:vAlign w:val="center"/>
          </w:tcPr>
          <w:p w:rsidR="007F421D" w:rsidRPr="00F0365A" w:rsidRDefault="007F421D" w:rsidP="00A438D0">
            <w:pPr>
              <w:tabs>
                <w:tab w:val="left" w:pos="3119"/>
              </w:tabs>
              <w:spacing w:line="246" w:lineRule="auto"/>
              <w:jc w:val="center"/>
              <w:rPr>
                <w:color w:val="000000"/>
                <w:szCs w:val="20"/>
              </w:rPr>
            </w:pPr>
            <w:r>
              <w:rPr>
                <w:color w:val="000000"/>
                <w:szCs w:val="20"/>
              </w:rPr>
              <w:t>3</w:t>
            </w:r>
          </w:p>
        </w:tc>
        <w:tc>
          <w:tcPr>
            <w:tcW w:w="1579" w:type="pct"/>
            <w:gridSpan w:val="2"/>
            <w:shd w:val="clear" w:color="auto" w:fill="auto"/>
            <w:vAlign w:val="center"/>
          </w:tcPr>
          <w:p w:rsidR="007F421D" w:rsidRPr="00F0365A" w:rsidRDefault="007F421D" w:rsidP="00A438D0">
            <w:pPr>
              <w:tabs>
                <w:tab w:val="left" w:pos="3119"/>
              </w:tabs>
              <w:spacing w:line="246" w:lineRule="auto"/>
              <w:jc w:val="center"/>
              <w:rPr>
                <w:color w:val="000000"/>
                <w:szCs w:val="20"/>
              </w:rPr>
            </w:pPr>
            <w:r w:rsidRPr="00F0365A">
              <w:rPr>
                <w:color w:val="000000"/>
                <w:szCs w:val="20"/>
              </w:rPr>
              <w:t>Ofício 30898/2014 – CGU AM</w:t>
            </w:r>
          </w:p>
        </w:tc>
      </w:tr>
      <w:tr w:rsidR="007F421D" w:rsidRPr="00F0365A" w:rsidTr="00A438D0">
        <w:trPr>
          <w:trHeight w:hRule="exact" w:val="284"/>
        </w:trPr>
        <w:tc>
          <w:tcPr>
            <w:tcW w:w="4069" w:type="pct"/>
            <w:gridSpan w:val="4"/>
            <w:shd w:val="clear" w:color="auto" w:fill="D9D9D9"/>
            <w:noWrap/>
            <w:vAlign w:val="center"/>
            <w:hideMark/>
          </w:tcPr>
          <w:p w:rsidR="007F421D" w:rsidRPr="00F0365A" w:rsidRDefault="007F421D" w:rsidP="00A438D0">
            <w:pPr>
              <w:tabs>
                <w:tab w:val="left" w:pos="3119"/>
              </w:tabs>
              <w:spacing w:line="246" w:lineRule="auto"/>
              <w:jc w:val="both"/>
              <w:rPr>
                <w:b/>
                <w:color w:val="000000"/>
                <w:szCs w:val="20"/>
              </w:rPr>
            </w:pPr>
            <w:r w:rsidRPr="00F0365A">
              <w:rPr>
                <w:b/>
                <w:color w:val="000000"/>
                <w:szCs w:val="20"/>
              </w:rPr>
              <w:t>Órgão/Entidade Objeto da Recomendação</w:t>
            </w:r>
          </w:p>
        </w:tc>
        <w:tc>
          <w:tcPr>
            <w:tcW w:w="931" w:type="pct"/>
            <w:shd w:val="clear" w:color="auto" w:fill="D9D9D9"/>
            <w:vAlign w:val="center"/>
          </w:tcPr>
          <w:p w:rsidR="007F421D" w:rsidRPr="00F0365A" w:rsidRDefault="007F421D" w:rsidP="00A438D0">
            <w:pPr>
              <w:tabs>
                <w:tab w:val="left" w:pos="3119"/>
              </w:tabs>
              <w:spacing w:line="246" w:lineRule="auto"/>
              <w:jc w:val="center"/>
              <w:rPr>
                <w:b/>
                <w:color w:val="000000"/>
                <w:szCs w:val="20"/>
              </w:rPr>
            </w:pPr>
            <w:r w:rsidRPr="00F0365A">
              <w:rPr>
                <w:b/>
                <w:color w:val="000000"/>
                <w:szCs w:val="20"/>
              </w:rPr>
              <w:t>Código SIORG</w:t>
            </w:r>
          </w:p>
        </w:tc>
      </w:tr>
      <w:tr w:rsidR="007F421D" w:rsidRPr="00F0365A" w:rsidTr="00A438D0">
        <w:trPr>
          <w:trHeight w:hRule="exact" w:val="284"/>
        </w:trPr>
        <w:tc>
          <w:tcPr>
            <w:tcW w:w="4069" w:type="pct"/>
            <w:gridSpan w:val="4"/>
            <w:shd w:val="clear" w:color="auto" w:fill="FFFFFF"/>
            <w:noWrap/>
            <w:vAlign w:val="center"/>
            <w:hideMark/>
          </w:tcPr>
          <w:p w:rsidR="007F421D" w:rsidRPr="00F0365A" w:rsidRDefault="007F421D" w:rsidP="00A438D0">
            <w:pPr>
              <w:tabs>
                <w:tab w:val="left" w:pos="3119"/>
              </w:tabs>
              <w:spacing w:line="246" w:lineRule="auto"/>
              <w:rPr>
                <w:b/>
                <w:color w:val="000000"/>
                <w:szCs w:val="20"/>
              </w:rPr>
            </w:pPr>
            <w:r>
              <w:rPr>
                <w:b/>
                <w:color w:val="000000"/>
                <w:szCs w:val="20"/>
              </w:rPr>
              <w:t>IFAM REITORIA</w:t>
            </w:r>
          </w:p>
        </w:tc>
        <w:tc>
          <w:tcPr>
            <w:tcW w:w="931" w:type="pct"/>
            <w:shd w:val="clear" w:color="auto" w:fill="FFFFFF"/>
            <w:vAlign w:val="center"/>
          </w:tcPr>
          <w:p w:rsidR="007F421D" w:rsidRPr="00F0365A" w:rsidRDefault="007F421D" w:rsidP="00A438D0">
            <w:pPr>
              <w:tabs>
                <w:tab w:val="left" w:pos="3119"/>
              </w:tabs>
              <w:spacing w:line="246" w:lineRule="auto"/>
              <w:jc w:val="center"/>
              <w:rPr>
                <w:b/>
                <w:color w:val="000000"/>
                <w:szCs w:val="20"/>
              </w:rPr>
            </w:pPr>
          </w:p>
        </w:tc>
      </w:tr>
      <w:tr w:rsidR="007F421D" w:rsidRPr="00F0365A" w:rsidTr="00A438D0">
        <w:trPr>
          <w:trHeight w:hRule="exact" w:val="284"/>
        </w:trPr>
        <w:tc>
          <w:tcPr>
            <w:tcW w:w="5000" w:type="pct"/>
            <w:gridSpan w:val="5"/>
            <w:shd w:val="clear" w:color="auto" w:fill="D9D9D9"/>
            <w:noWrap/>
            <w:vAlign w:val="bottom"/>
            <w:hideMark/>
          </w:tcPr>
          <w:p w:rsidR="007F421D" w:rsidRPr="00F0365A" w:rsidRDefault="007F421D" w:rsidP="00A438D0">
            <w:pPr>
              <w:tabs>
                <w:tab w:val="left" w:pos="3119"/>
              </w:tabs>
              <w:spacing w:line="246" w:lineRule="auto"/>
              <w:jc w:val="both"/>
              <w:rPr>
                <w:b/>
                <w:color w:val="000000"/>
                <w:szCs w:val="20"/>
              </w:rPr>
            </w:pPr>
            <w:r w:rsidRPr="00F0365A">
              <w:rPr>
                <w:b/>
                <w:color w:val="000000"/>
                <w:szCs w:val="20"/>
              </w:rPr>
              <w:t>Descrição da Recomendação</w:t>
            </w:r>
          </w:p>
        </w:tc>
      </w:tr>
      <w:tr w:rsidR="007F421D" w:rsidRPr="00F0365A" w:rsidTr="00A438D0">
        <w:trPr>
          <w:trHeight w:hRule="exact" w:val="284"/>
        </w:trPr>
        <w:tc>
          <w:tcPr>
            <w:tcW w:w="5000" w:type="pct"/>
            <w:gridSpan w:val="5"/>
            <w:shd w:val="clear" w:color="auto" w:fill="auto"/>
            <w:noWrap/>
            <w:vAlign w:val="bottom"/>
            <w:hideMark/>
          </w:tcPr>
          <w:p w:rsidR="007F421D" w:rsidRPr="00933B91" w:rsidRDefault="007F421D" w:rsidP="00A438D0">
            <w:pPr>
              <w:tabs>
                <w:tab w:val="left" w:pos="3119"/>
              </w:tabs>
              <w:spacing w:line="246" w:lineRule="auto"/>
              <w:jc w:val="both"/>
              <w:rPr>
                <w:color w:val="000000"/>
                <w:szCs w:val="20"/>
              </w:rPr>
            </w:pPr>
            <w:r w:rsidRPr="00933B91">
              <w:rPr>
                <w:color w:val="000000"/>
                <w:szCs w:val="20"/>
              </w:rPr>
              <w:t>Instituir normativos definindo setor e responsável pelo acompanhamento dos egressos e ingressos ocorridos na Instituição</w:t>
            </w:r>
            <w:r>
              <w:rPr>
                <w:color w:val="000000"/>
                <w:szCs w:val="20"/>
              </w:rPr>
              <w:t>.</w:t>
            </w:r>
          </w:p>
        </w:tc>
      </w:tr>
      <w:tr w:rsidR="007F421D" w:rsidRPr="00F0365A" w:rsidTr="00A438D0">
        <w:trPr>
          <w:trHeight w:hRule="exact" w:val="284"/>
        </w:trPr>
        <w:tc>
          <w:tcPr>
            <w:tcW w:w="5000" w:type="pct"/>
            <w:gridSpan w:val="5"/>
            <w:shd w:val="clear" w:color="auto" w:fill="BFBFBF"/>
            <w:noWrap/>
            <w:vAlign w:val="bottom"/>
            <w:hideMark/>
          </w:tcPr>
          <w:p w:rsidR="007F421D" w:rsidRPr="00F0365A" w:rsidRDefault="007F421D" w:rsidP="00A438D0">
            <w:pPr>
              <w:tabs>
                <w:tab w:val="left" w:pos="3119"/>
              </w:tabs>
              <w:spacing w:line="246" w:lineRule="auto"/>
              <w:jc w:val="center"/>
              <w:rPr>
                <w:b/>
                <w:color w:val="000000"/>
                <w:szCs w:val="20"/>
              </w:rPr>
            </w:pPr>
            <w:r w:rsidRPr="00F0365A">
              <w:rPr>
                <w:b/>
                <w:color w:val="000000"/>
                <w:szCs w:val="20"/>
              </w:rPr>
              <w:t>Providências Adotadas</w:t>
            </w:r>
          </w:p>
        </w:tc>
      </w:tr>
      <w:tr w:rsidR="007F421D" w:rsidRPr="00F0365A" w:rsidTr="00A438D0">
        <w:trPr>
          <w:trHeight w:hRule="exact" w:val="284"/>
        </w:trPr>
        <w:tc>
          <w:tcPr>
            <w:tcW w:w="4069" w:type="pct"/>
            <w:gridSpan w:val="4"/>
            <w:shd w:val="clear" w:color="auto" w:fill="D9D9D9"/>
            <w:noWrap/>
            <w:vAlign w:val="bottom"/>
            <w:hideMark/>
          </w:tcPr>
          <w:p w:rsidR="007F421D" w:rsidRPr="00F0365A" w:rsidRDefault="007F421D" w:rsidP="00A438D0">
            <w:pPr>
              <w:tabs>
                <w:tab w:val="left" w:pos="3119"/>
              </w:tabs>
              <w:spacing w:line="246" w:lineRule="auto"/>
              <w:jc w:val="both"/>
              <w:rPr>
                <w:b/>
                <w:color w:val="000000"/>
                <w:szCs w:val="20"/>
              </w:rPr>
            </w:pPr>
            <w:r w:rsidRPr="00F0365A">
              <w:rPr>
                <w:b/>
                <w:color w:val="000000"/>
                <w:szCs w:val="20"/>
              </w:rPr>
              <w:t>Setor Responsável pela Implementação</w:t>
            </w:r>
          </w:p>
        </w:tc>
        <w:tc>
          <w:tcPr>
            <w:tcW w:w="931" w:type="pct"/>
            <w:shd w:val="clear" w:color="auto" w:fill="D9D9D9"/>
            <w:vAlign w:val="bottom"/>
          </w:tcPr>
          <w:p w:rsidR="007F421D" w:rsidRPr="00F0365A" w:rsidRDefault="007F421D" w:rsidP="00A438D0">
            <w:pPr>
              <w:tabs>
                <w:tab w:val="left" w:pos="3119"/>
              </w:tabs>
              <w:spacing w:line="246" w:lineRule="auto"/>
              <w:jc w:val="center"/>
              <w:rPr>
                <w:b/>
                <w:color w:val="000000"/>
                <w:szCs w:val="20"/>
              </w:rPr>
            </w:pPr>
            <w:r w:rsidRPr="00F0365A">
              <w:rPr>
                <w:b/>
                <w:color w:val="000000"/>
                <w:szCs w:val="20"/>
              </w:rPr>
              <w:t>Código SIORG</w:t>
            </w:r>
          </w:p>
        </w:tc>
      </w:tr>
      <w:tr w:rsidR="007F421D" w:rsidRPr="00F0365A" w:rsidTr="00A438D0">
        <w:trPr>
          <w:trHeight w:hRule="exact" w:val="284"/>
        </w:trPr>
        <w:tc>
          <w:tcPr>
            <w:tcW w:w="4069" w:type="pct"/>
            <w:gridSpan w:val="4"/>
            <w:shd w:val="clear" w:color="auto" w:fill="auto"/>
            <w:noWrap/>
            <w:vAlign w:val="bottom"/>
            <w:hideMark/>
          </w:tcPr>
          <w:p w:rsidR="007F421D" w:rsidRPr="00F0365A" w:rsidRDefault="007F421D" w:rsidP="00A438D0">
            <w:pPr>
              <w:tabs>
                <w:tab w:val="left" w:pos="3119"/>
              </w:tabs>
              <w:spacing w:line="246" w:lineRule="auto"/>
              <w:jc w:val="both"/>
              <w:rPr>
                <w:color w:val="000000"/>
                <w:szCs w:val="20"/>
              </w:rPr>
            </w:pPr>
            <w:r>
              <w:rPr>
                <w:color w:val="000000"/>
                <w:szCs w:val="20"/>
              </w:rPr>
              <w:t>PROAD-DGP</w:t>
            </w:r>
          </w:p>
        </w:tc>
        <w:tc>
          <w:tcPr>
            <w:tcW w:w="931" w:type="pct"/>
            <w:shd w:val="clear" w:color="auto" w:fill="auto"/>
            <w:vAlign w:val="bottom"/>
          </w:tcPr>
          <w:p w:rsidR="007F421D" w:rsidRPr="00F0365A" w:rsidRDefault="007F421D" w:rsidP="00A438D0">
            <w:pPr>
              <w:tabs>
                <w:tab w:val="left" w:pos="3119"/>
              </w:tabs>
              <w:spacing w:line="246" w:lineRule="auto"/>
              <w:jc w:val="both"/>
              <w:rPr>
                <w:color w:val="000000"/>
                <w:szCs w:val="20"/>
              </w:rPr>
            </w:pPr>
          </w:p>
        </w:tc>
      </w:tr>
      <w:tr w:rsidR="007F421D" w:rsidRPr="00F0365A" w:rsidTr="00A438D0">
        <w:trPr>
          <w:trHeight w:hRule="exact" w:val="284"/>
        </w:trPr>
        <w:tc>
          <w:tcPr>
            <w:tcW w:w="5000" w:type="pct"/>
            <w:gridSpan w:val="5"/>
            <w:shd w:val="clear" w:color="auto" w:fill="D9D9D9"/>
            <w:noWrap/>
            <w:vAlign w:val="bottom"/>
            <w:hideMark/>
          </w:tcPr>
          <w:p w:rsidR="007F421D" w:rsidRPr="00F0365A" w:rsidRDefault="007F421D" w:rsidP="00A438D0">
            <w:pPr>
              <w:tabs>
                <w:tab w:val="left" w:pos="3119"/>
              </w:tabs>
              <w:spacing w:line="246" w:lineRule="auto"/>
              <w:jc w:val="both"/>
              <w:rPr>
                <w:color w:val="000000"/>
                <w:szCs w:val="20"/>
              </w:rPr>
            </w:pPr>
            <w:r w:rsidRPr="00F0365A">
              <w:rPr>
                <w:b/>
                <w:color w:val="000000"/>
                <w:szCs w:val="20"/>
              </w:rPr>
              <w:t>Síntese da Providência Adotada</w:t>
            </w:r>
          </w:p>
        </w:tc>
      </w:tr>
      <w:tr w:rsidR="007F421D" w:rsidRPr="00F0365A" w:rsidTr="00A438D0">
        <w:trPr>
          <w:trHeight w:val="356"/>
        </w:trPr>
        <w:tc>
          <w:tcPr>
            <w:tcW w:w="5000" w:type="pct"/>
            <w:gridSpan w:val="5"/>
            <w:shd w:val="clear" w:color="auto" w:fill="auto"/>
            <w:noWrap/>
            <w:vAlign w:val="bottom"/>
            <w:hideMark/>
          </w:tcPr>
          <w:p w:rsidR="007F421D" w:rsidRPr="00933B91" w:rsidRDefault="007F421D" w:rsidP="00A438D0">
            <w:pPr>
              <w:tabs>
                <w:tab w:val="left" w:pos="3119"/>
              </w:tabs>
              <w:spacing w:line="246" w:lineRule="auto"/>
              <w:jc w:val="both"/>
              <w:rPr>
                <w:color w:val="000000"/>
                <w:szCs w:val="20"/>
              </w:rPr>
            </w:pPr>
            <w:r w:rsidRPr="00933B91">
              <w:rPr>
                <w:szCs w:val="20"/>
              </w:rPr>
              <w:t>A servidora Dorothea Maria Soares Marques – Matrícula SIAPE 0267958, foi designada através da Portaria nº 1833 – GR/</w:t>
            </w:r>
            <w:r>
              <w:rPr>
                <w:szCs w:val="20"/>
              </w:rPr>
              <w:t>IFAM</w:t>
            </w:r>
            <w:r w:rsidRPr="00933B91">
              <w:rPr>
                <w:szCs w:val="20"/>
              </w:rPr>
              <w:t xml:space="preserve">, de 10/12/2014, cópia em anexo, como responsável pelo acompanhamento do quantitativo de servidores ingressos e egressos no âmbito do </w:t>
            </w:r>
            <w:r>
              <w:rPr>
                <w:szCs w:val="20"/>
              </w:rPr>
              <w:t>IFAM</w:t>
            </w:r>
            <w:r w:rsidRPr="00933B91">
              <w:rPr>
                <w:szCs w:val="20"/>
              </w:rPr>
              <w:t>.</w:t>
            </w:r>
          </w:p>
        </w:tc>
      </w:tr>
      <w:tr w:rsidR="007F421D" w:rsidRPr="00F0365A" w:rsidTr="00A438D0">
        <w:trPr>
          <w:trHeight w:val="356"/>
        </w:trPr>
        <w:tc>
          <w:tcPr>
            <w:tcW w:w="5000" w:type="pct"/>
            <w:gridSpan w:val="5"/>
            <w:shd w:val="clear" w:color="auto" w:fill="D9D9D9"/>
            <w:noWrap/>
            <w:vAlign w:val="bottom"/>
          </w:tcPr>
          <w:p w:rsidR="007F421D" w:rsidRPr="00F0365A" w:rsidRDefault="007F421D" w:rsidP="00A438D0">
            <w:pPr>
              <w:tabs>
                <w:tab w:val="left" w:pos="3119"/>
              </w:tabs>
              <w:spacing w:line="246" w:lineRule="auto"/>
              <w:jc w:val="both"/>
              <w:rPr>
                <w:b/>
                <w:color w:val="000000"/>
                <w:szCs w:val="20"/>
              </w:rPr>
            </w:pPr>
            <w:r w:rsidRPr="00F0365A">
              <w:rPr>
                <w:b/>
                <w:color w:val="000000"/>
                <w:szCs w:val="20"/>
              </w:rPr>
              <w:t>Síntese dos Resultados Obtidos</w:t>
            </w:r>
          </w:p>
        </w:tc>
      </w:tr>
      <w:tr w:rsidR="007F421D" w:rsidRPr="00F0365A" w:rsidTr="00A438D0">
        <w:trPr>
          <w:trHeight w:val="356"/>
        </w:trPr>
        <w:tc>
          <w:tcPr>
            <w:tcW w:w="5000" w:type="pct"/>
            <w:gridSpan w:val="5"/>
            <w:shd w:val="clear" w:color="auto" w:fill="auto"/>
            <w:noWrap/>
            <w:vAlign w:val="bottom"/>
            <w:hideMark/>
          </w:tcPr>
          <w:p w:rsidR="007F421D" w:rsidRPr="00F0365A" w:rsidRDefault="007F421D" w:rsidP="00A438D0">
            <w:pPr>
              <w:tabs>
                <w:tab w:val="left" w:pos="3119"/>
              </w:tabs>
              <w:spacing w:line="246" w:lineRule="auto"/>
              <w:jc w:val="both"/>
              <w:rPr>
                <w:color w:val="000000"/>
                <w:szCs w:val="20"/>
              </w:rPr>
            </w:pPr>
            <w:r w:rsidRPr="00F0365A">
              <w:rPr>
                <w:color w:val="000000"/>
                <w:szCs w:val="20"/>
              </w:rPr>
              <w:t>Aguardando o retorno da Controladoria Geral da União.</w:t>
            </w:r>
          </w:p>
        </w:tc>
      </w:tr>
      <w:tr w:rsidR="007F421D" w:rsidRPr="00F0365A" w:rsidTr="00A438D0">
        <w:trPr>
          <w:trHeight w:val="356"/>
        </w:trPr>
        <w:tc>
          <w:tcPr>
            <w:tcW w:w="5000" w:type="pct"/>
            <w:gridSpan w:val="5"/>
            <w:shd w:val="clear" w:color="auto" w:fill="D9D9D9"/>
            <w:noWrap/>
            <w:vAlign w:val="bottom"/>
          </w:tcPr>
          <w:p w:rsidR="007F421D" w:rsidRPr="00F0365A" w:rsidRDefault="007F421D" w:rsidP="00A438D0">
            <w:pPr>
              <w:tabs>
                <w:tab w:val="left" w:pos="3119"/>
              </w:tabs>
              <w:spacing w:line="246" w:lineRule="auto"/>
              <w:jc w:val="both"/>
              <w:rPr>
                <w:b/>
                <w:color w:val="000000"/>
                <w:szCs w:val="20"/>
              </w:rPr>
            </w:pPr>
            <w:r w:rsidRPr="00F0365A">
              <w:rPr>
                <w:b/>
                <w:color w:val="000000"/>
                <w:szCs w:val="20"/>
              </w:rPr>
              <w:t>Análise Crítica dos Fatores Positivos/Negativos que Facilitaram/Prejudicaram a Adoção de Providências pelo Gestor</w:t>
            </w:r>
          </w:p>
        </w:tc>
      </w:tr>
      <w:tr w:rsidR="007F421D" w:rsidRPr="00F0365A" w:rsidTr="00A438D0">
        <w:trPr>
          <w:trHeight w:val="356"/>
        </w:trPr>
        <w:tc>
          <w:tcPr>
            <w:tcW w:w="5000" w:type="pct"/>
            <w:gridSpan w:val="5"/>
            <w:shd w:val="clear" w:color="auto" w:fill="FFFFFF"/>
            <w:noWrap/>
            <w:vAlign w:val="bottom"/>
          </w:tcPr>
          <w:p w:rsidR="007F421D" w:rsidRPr="00CD4116" w:rsidRDefault="007F421D" w:rsidP="00A438D0">
            <w:pPr>
              <w:tabs>
                <w:tab w:val="left" w:pos="3119"/>
              </w:tabs>
              <w:spacing w:after="0" w:line="360" w:lineRule="auto"/>
              <w:jc w:val="both"/>
              <w:rPr>
                <w:color w:val="000000"/>
                <w:szCs w:val="20"/>
              </w:rPr>
            </w:pPr>
            <w:r>
              <w:rPr>
                <w:color w:val="000000"/>
                <w:szCs w:val="20"/>
              </w:rPr>
              <w:t xml:space="preserve">O </w:t>
            </w:r>
            <w:r w:rsidRPr="00CD4116">
              <w:rPr>
                <w:color w:val="000000"/>
                <w:szCs w:val="20"/>
              </w:rPr>
              <w:t>controle de servidores que ingressam ou que saem desta Instituição é de fundamental importância para a gestão, tendo em vista que nos dá o panorama de como está o quadro de pessoal em cada unidade.</w:t>
            </w:r>
          </w:p>
          <w:p w:rsidR="007F421D" w:rsidRDefault="007F421D" w:rsidP="00A438D0">
            <w:pPr>
              <w:spacing w:after="0" w:line="240" w:lineRule="auto"/>
              <w:jc w:val="both"/>
              <w:rPr>
                <w:rFonts w:eastAsia="Times New Roman"/>
                <w:szCs w:val="20"/>
                <w:lang w:eastAsia="pt-BR"/>
              </w:rPr>
            </w:pPr>
            <w:r>
              <w:rPr>
                <w:rFonts w:eastAsia="Times New Roman"/>
                <w:szCs w:val="20"/>
                <w:lang w:eastAsia="pt-BR"/>
              </w:rPr>
              <w:t xml:space="preserve">Por outro lado, </w:t>
            </w:r>
            <w:r w:rsidRPr="00CD4116">
              <w:rPr>
                <w:rFonts w:eastAsia="Times New Roman"/>
                <w:szCs w:val="20"/>
                <w:lang w:eastAsia="pt-BR"/>
              </w:rPr>
              <w:t>temos que alguns Diretores-Gerais, vinham concedendo remoção a pedido, a critério da Administração, para servidores em estágio probatório sem consultar esta Diretoria d</w:t>
            </w:r>
            <w:r>
              <w:rPr>
                <w:rFonts w:eastAsia="Times New Roman"/>
                <w:szCs w:val="20"/>
                <w:lang w:eastAsia="pt-BR"/>
              </w:rPr>
              <w:t xml:space="preserve">e Gestão de Pessoas/DGP. </w:t>
            </w:r>
          </w:p>
          <w:p w:rsidR="007F421D" w:rsidRPr="00CD4116" w:rsidRDefault="007F421D" w:rsidP="00A438D0">
            <w:pPr>
              <w:spacing w:after="0"/>
              <w:jc w:val="both"/>
              <w:rPr>
                <w:szCs w:val="20"/>
              </w:rPr>
            </w:pPr>
            <w:r>
              <w:rPr>
                <w:rFonts w:eastAsia="Times New Roman"/>
                <w:szCs w:val="20"/>
                <w:lang w:eastAsia="pt-BR"/>
              </w:rPr>
              <w:t xml:space="preserve">Para minimizar essa dificuldade </w:t>
            </w:r>
            <w:r w:rsidRPr="00CD4116">
              <w:rPr>
                <w:rFonts w:eastAsia="Times New Roman"/>
                <w:szCs w:val="20"/>
                <w:lang w:eastAsia="pt-BR"/>
              </w:rPr>
              <w:t xml:space="preserve">o Conselho Superior deste </w:t>
            </w:r>
            <w:r>
              <w:rPr>
                <w:rFonts w:eastAsia="Times New Roman"/>
                <w:szCs w:val="20"/>
                <w:lang w:eastAsia="pt-BR"/>
              </w:rPr>
              <w:t xml:space="preserve">IFAM </w:t>
            </w:r>
            <w:r w:rsidRPr="00CD4116">
              <w:rPr>
                <w:rFonts w:eastAsia="Times New Roman"/>
                <w:szCs w:val="20"/>
                <w:lang w:eastAsia="pt-BR"/>
              </w:rPr>
              <w:t xml:space="preserve">aprovou a </w:t>
            </w:r>
            <w:r w:rsidRPr="00CD4116">
              <w:rPr>
                <w:szCs w:val="20"/>
              </w:rPr>
              <w:t>RESOLUÇÃO N.º 05/CONSUP/</w:t>
            </w:r>
            <w:r>
              <w:rPr>
                <w:szCs w:val="20"/>
              </w:rPr>
              <w:t>IFAM</w:t>
            </w:r>
            <w:r w:rsidRPr="00CD4116">
              <w:rPr>
                <w:szCs w:val="20"/>
              </w:rPr>
              <w:t xml:space="preserve">, 20.05.2014, que regulamenta a questão da mobilidade do servidor no âmbito deste </w:t>
            </w:r>
            <w:r>
              <w:rPr>
                <w:szCs w:val="20"/>
              </w:rPr>
              <w:t>IFAM</w:t>
            </w:r>
            <w:r w:rsidRPr="00CD4116">
              <w:rPr>
                <w:szCs w:val="20"/>
              </w:rPr>
              <w:t>.</w:t>
            </w:r>
          </w:p>
          <w:p w:rsidR="007F421D" w:rsidRPr="00CD4116" w:rsidRDefault="007F421D" w:rsidP="00A438D0">
            <w:pPr>
              <w:spacing w:after="0"/>
              <w:jc w:val="both"/>
              <w:rPr>
                <w:rFonts w:eastAsia="Times New Roman"/>
                <w:szCs w:val="20"/>
                <w:lang w:eastAsia="pt-BR"/>
              </w:rPr>
            </w:pPr>
            <w:r w:rsidRPr="00CD4116">
              <w:rPr>
                <w:szCs w:val="20"/>
              </w:rPr>
              <w:t xml:space="preserve">Outro fator que nos deixa apreensivo é a grande demanda de servidores que pedem exoneração ou vacância por terem sido aprovados em outros concursos do Poder Legislativo ou do Poder Judiciário. </w:t>
            </w:r>
          </w:p>
          <w:p w:rsidR="007F421D" w:rsidRDefault="007F421D" w:rsidP="00A438D0">
            <w:pPr>
              <w:spacing w:after="0"/>
              <w:jc w:val="both"/>
              <w:rPr>
                <w:rFonts w:eastAsia="Times New Roman"/>
                <w:szCs w:val="20"/>
                <w:lang w:eastAsia="pt-BR"/>
              </w:rPr>
            </w:pPr>
            <w:r>
              <w:rPr>
                <w:rFonts w:eastAsia="Times New Roman"/>
                <w:szCs w:val="20"/>
                <w:lang w:eastAsia="pt-BR"/>
              </w:rPr>
              <w:t>Assim</w:t>
            </w:r>
            <w:r w:rsidRPr="00CD4116">
              <w:rPr>
                <w:rFonts w:eastAsia="Times New Roman"/>
                <w:szCs w:val="20"/>
                <w:lang w:eastAsia="pt-BR"/>
              </w:rPr>
              <w:t>, se não houver a tão sonhada isonomia salarial entre os três poderes, fica difícil, senão impossível, manter os candidatos aprovados em concurso público para os órgãos do Poder Executivo.</w:t>
            </w:r>
          </w:p>
          <w:p w:rsidR="007F421D" w:rsidRDefault="007F421D" w:rsidP="00A438D0">
            <w:pPr>
              <w:spacing w:after="0"/>
              <w:jc w:val="both"/>
              <w:rPr>
                <w:szCs w:val="20"/>
              </w:rPr>
            </w:pPr>
            <w:r w:rsidRPr="0066324A">
              <w:rPr>
                <w:rFonts w:eastAsia="Times New Roman"/>
                <w:b/>
                <w:bCs/>
                <w:szCs w:val="20"/>
                <w:lang w:eastAsia="pt-BR"/>
              </w:rPr>
              <w:t>Pontos positivos</w:t>
            </w:r>
            <w:r>
              <w:rPr>
                <w:rFonts w:eastAsia="Times New Roman"/>
                <w:szCs w:val="20"/>
                <w:lang w:eastAsia="pt-BR"/>
              </w:rPr>
              <w:t xml:space="preserve">: </w:t>
            </w:r>
            <w:r>
              <w:rPr>
                <w:szCs w:val="20"/>
              </w:rPr>
              <w:t xml:space="preserve">Uma ferramenta que </w:t>
            </w:r>
            <w:r w:rsidRPr="001F0F1B">
              <w:rPr>
                <w:szCs w:val="20"/>
              </w:rPr>
              <w:t>fornece dados estatísticos</w:t>
            </w:r>
            <w:r>
              <w:rPr>
                <w:szCs w:val="20"/>
              </w:rPr>
              <w:t xml:space="preserve">, </w:t>
            </w:r>
            <w:r w:rsidRPr="001F0F1B">
              <w:rPr>
                <w:szCs w:val="20"/>
              </w:rPr>
              <w:t>credibilidade e transparência</w:t>
            </w:r>
            <w:r>
              <w:rPr>
                <w:szCs w:val="20"/>
              </w:rPr>
              <w:t xml:space="preserve"> para a gestão. Possibilidade da imediata realização de novos concursos paras as vagas que não foram providas ou decorrentes de aposentadorias, exonerações, falecimentos, remoções, redistribuições, vacâncias, etc.</w:t>
            </w:r>
          </w:p>
          <w:p w:rsidR="007F421D" w:rsidRPr="00F0365A" w:rsidRDefault="007F421D" w:rsidP="00A438D0">
            <w:pPr>
              <w:tabs>
                <w:tab w:val="left" w:pos="3119"/>
              </w:tabs>
              <w:jc w:val="both"/>
              <w:rPr>
                <w:color w:val="000000"/>
                <w:szCs w:val="20"/>
              </w:rPr>
            </w:pPr>
            <w:r w:rsidRPr="0066324A">
              <w:rPr>
                <w:b/>
                <w:bCs/>
                <w:szCs w:val="20"/>
              </w:rPr>
              <w:lastRenderedPageBreak/>
              <w:t>Pontos negativos</w:t>
            </w:r>
            <w:r>
              <w:rPr>
                <w:szCs w:val="20"/>
              </w:rPr>
              <w:t>:  A exoneração, vacâncias, remoções por atestados médicos endossados pela Unidade SIASS, afastamentos concedidos com base no inciso I do artigo 30 da Lei n.º 12.772/12 (pós-graduação antes de completar o estágio probatório), e a falta de isonomia salarial entre os poderes.</w:t>
            </w:r>
          </w:p>
        </w:tc>
      </w:tr>
    </w:tbl>
    <w:p w:rsidR="007F421D" w:rsidRPr="00796589" w:rsidRDefault="007F421D" w:rsidP="007F421D">
      <w:pPr>
        <w:spacing w:after="0"/>
        <w:ind w:left="142"/>
        <w:jc w:val="both"/>
        <w:rPr>
          <w:szCs w:val="20"/>
        </w:rPr>
      </w:pPr>
      <w:r w:rsidRPr="00796589">
        <w:rPr>
          <w:szCs w:val="20"/>
        </w:rPr>
        <w:lastRenderedPageBreak/>
        <w:t>Fonte: AUDIN</w:t>
      </w:r>
    </w:p>
    <w:p w:rsidR="007F421D" w:rsidRDefault="007F421D" w:rsidP="007F421D">
      <w:pPr>
        <w:spacing w:after="0"/>
        <w:ind w:left="426"/>
        <w:jc w:val="both"/>
        <w:rPr>
          <w:sz w:val="24"/>
          <w:szCs w:val="24"/>
        </w:rPr>
      </w:pPr>
    </w:p>
    <w:p w:rsidR="004918B2" w:rsidRDefault="004918B2">
      <w:pPr>
        <w:spacing w:after="160" w:line="259" w:lineRule="auto"/>
        <w:rPr>
          <w:i/>
          <w:iCs/>
          <w:color w:val="44546A" w:themeColor="text2"/>
          <w:sz w:val="18"/>
          <w:szCs w:val="18"/>
        </w:rPr>
      </w:pPr>
      <w:bookmarkStart w:id="250" w:name="_Toc413855898"/>
      <w:r>
        <w:br w:type="page"/>
      </w:r>
    </w:p>
    <w:p w:rsidR="007F421D" w:rsidRDefault="007F421D" w:rsidP="007F421D">
      <w:pPr>
        <w:pStyle w:val="Legenda"/>
        <w:keepNext/>
        <w:ind w:left="142"/>
      </w:pPr>
      <w:r>
        <w:lastRenderedPageBreak/>
        <w:t xml:space="preserve">Figura </w:t>
      </w:r>
      <w:fldSimple w:instr=" SEQ Figura \* ARABIC ">
        <w:r>
          <w:rPr>
            <w:noProof/>
          </w:rPr>
          <w:t>60</w:t>
        </w:r>
      </w:fldSimple>
      <w:r>
        <w:t xml:space="preserve"> </w:t>
      </w:r>
      <w:r w:rsidRPr="00973B77">
        <w:t xml:space="preserve">Quadro A.11.2.1 – Relatório de cumprimento das recomendações do órgão de controle interno </w:t>
      </w:r>
      <w:r w:rsidR="00645495">
        <w:t>ORDEM:19</w:t>
      </w:r>
      <w:bookmarkEnd w:id="250"/>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66"/>
        <w:gridCol w:w="3796"/>
        <w:gridCol w:w="1416"/>
        <w:gridCol w:w="1305"/>
        <w:gridCol w:w="1666"/>
      </w:tblGrid>
      <w:tr w:rsidR="007F421D" w:rsidRPr="00F0365A" w:rsidTr="00A438D0">
        <w:trPr>
          <w:trHeight w:hRule="exact" w:val="284"/>
        </w:trPr>
        <w:tc>
          <w:tcPr>
            <w:tcW w:w="5000" w:type="pct"/>
            <w:gridSpan w:val="5"/>
            <w:shd w:val="clear" w:color="auto" w:fill="A6A6A6"/>
            <w:noWrap/>
            <w:vAlign w:val="bottom"/>
            <w:hideMark/>
          </w:tcPr>
          <w:p w:rsidR="007F421D" w:rsidRPr="00F0365A" w:rsidRDefault="007F421D" w:rsidP="00A438D0">
            <w:pPr>
              <w:tabs>
                <w:tab w:val="left" w:pos="3119"/>
              </w:tabs>
              <w:spacing w:line="246" w:lineRule="auto"/>
              <w:jc w:val="center"/>
              <w:rPr>
                <w:b/>
                <w:caps/>
                <w:color w:val="000000"/>
                <w:szCs w:val="20"/>
              </w:rPr>
            </w:pPr>
            <w:r w:rsidRPr="00F0365A">
              <w:rPr>
                <w:b/>
                <w:caps/>
                <w:color w:val="000000"/>
                <w:szCs w:val="20"/>
              </w:rPr>
              <w:t>U</w:t>
            </w:r>
            <w:r w:rsidRPr="00F0365A">
              <w:rPr>
                <w:b/>
                <w:color w:val="000000"/>
                <w:szCs w:val="20"/>
              </w:rPr>
              <w:t>nidade Jurisdicionada</w:t>
            </w:r>
          </w:p>
        </w:tc>
      </w:tr>
      <w:tr w:rsidR="007F421D" w:rsidRPr="00F0365A" w:rsidTr="00A438D0">
        <w:trPr>
          <w:trHeight w:hRule="exact" w:val="284"/>
        </w:trPr>
        <w:tc>
          <w:tcPr>
            <w:tcW w:w="4069" w:type="pct"/>
            <w:gridSpan w:val="4"/>
            <w:shd w:val="clear" w:color="auto" w:fill="BFBFBF"/>
            <w:noWrap/>
            <w:vAlign w:val="bottom"/>
            <w:hideMark/>
          </w:tcPr>
          <w:p w:rsidR="007F421D" w:rsidRPr="00F0365A" w:rsidRDefault="007F421D" w:rsidP="00A438D0">
            <w:pPr>
              <w:tabs>
                <w:tab w:val="left" w:pos="3119"/>
              </w:tabs>
              <w:spacing w:line="246" w:lineRule="auto"/>
              <w:jc w:val="both"/>
              <w:rPr>
                <w:color w:val="000000"/>
                <w:szCs w:val="20"/>
              </w:rPr>
            </w:pPr>
            <w:r w:rsidRPr="00F0365A">
              <w:rPr>
                <w:b/>
                <w:color w:val="000000"/>
                <w:szCs w:val="20"/>
              </w:rPr>
              <w:t>Denominação Completa</w:t>
            </w:r>
          </w:p>
        </w:tc>
        <w:tc>
          <w:tcPr>
            <w:tcW w:w="931" w:type="pct"/>
            <w:shd w:val="clear" w:color="auto" w:fill="BFBFBF"/>
            <w:vAlign w:val="bottom"/>
          </w:tcPr>
          <w:p w:rsidR="007F421D" w:rsidRPr="00F0365A" w:rsidRDefault="007F421D" w:rsidP="00A438D0">
            <w:pPr>
              <w:tabs>
                <w:tab w:val="left" w:pos="3119"/>
              </w:tabs>
              <w:spacing w:line="246" w:lineRule="auto"/>
              <w:jc w:val="center"/>
              <w:rPr>
                <w:color w:val="000000"/>
                <w:szCs w:val="20"/>
              </w:rPr>
            </w:pPr>
            <w:r w:rsidRPr="00F0365A">
              <w:rPr>
                <w:b/>
                <w:color w:val="000000"/>
                <w:szCs w:val="20"/>
              </w:rPr>
              <w:t>Código SIORG</w:t>
            </w:r>
          </w:p>
        </w:tc>
      </w:tr>
      <w:tr w:rsidR="007F421D" w:rsidRPr="00F0365A" w:rsidTr="00A438D0">
        <w:trPr>
          <w:trHeight w:hRule="exact" w:val="284"/>
        </w:trPr>
        <w:tc>
          <w:tcPr>
            <w:tcW w:w="4069" w:type="pct"/>
            <w:gridSpan w:val="4"/>
            <w:shd w:val="clear" w:color="auto" w:fill="FFFFFF"/>
            <w:noWrap/>
            <w:vAlign w:val="center"/>
            <w:hideMark/>
          </w:tcPr>
          <w:p w:rsidR="007F421D" w:rsidRPr="00F0365A" w:rsidRDefault="007F421D" w:rsidP="00A438D0">
            <w:pPr>
              <w:tabs>
                <w:tab w:val="left" w:pos="3119"/>
              </w:tabs>
              <w:spacing w:line="246" w:lineRule="auto"/>
              <w:jc w:val="both"/>
              <w:rPr>
                <w:color w:val="000000"/>
                <w:szCs w:val="20"/>
              </w:rPr>
            </w:pPr>
            <w:r w:rsidRPr="00F0365A">
              <w:rPr>
                <w:color w:val="000000"/>
                <w:szCs w:val="20"/>
              </w:rPr>
              <w:t>Instituto Federal de Educação Ciência e Tecnologia do Amazonas</w:t>
            </w:r>
          </w:p>
        </w:tc>
        <w:tc>
          <w:tcPr>
            <w:tcW w:w="931" w:type="pct"/>
            <w:shd w:val="clear" w:color="auto" w:fill="FFFFFF"/>
            <w:vAlign w:val="center"/>
          </w:tcPr>
          <w:p w:rsidR="007F421D" w:rsidRPr="00F0365A" w:rsidRDefault="007F421D" w:rsidP="00A438D0">
            <w:pPr>
              <w:tabs>
                <w:tab w:val="left" w:pos="3119"/>
              </w:tabs>
              <w:spacing w:line="246" w:lineRule="auto"/>
              <w:jc w:val="both"/>
              <w:rPr>
                <w:color w:val="000000"/>
                <w:szCs w:val="20"/>
              </w:rPr>
            </w:pPr>
            <w:r w:rsidRPr="00F0365A">
              <w:rPr>
                <w:color w:val="000000"/>
                <w:szCs w:val="20"/>
              </w:rPr>
              <w:t>100910</w:t>
            </w:r>
          </w:p>
        </w:tc>
      </w:tr>
      <w:tr w:rsidR="007F421D" w:rsidRPr="00F0365A" w:rsidTr="00A438D0">
        <w:trPr>
          <w:trHeight w:hRule="exact" w:val="284"/>
        </w:trPr>
        <w:tc>
          <w:tcPr>
            <w:tcW w:w="5000" w:type="pct"/>
            <w:gridSpan w:val="5"/>
            <w:shd w:val="clear" w:color="auto" w:fill="A6A6A6"/>
            <w:noWrap/>
            <w:vAlign w:val="center"/>
            <w:hideMark/>
          </w:tcPr>
          <w:p w:rsidR="007F421D" w:rsidRPr="00F0365A" w:rsidRDefault="007F421D" w:rsidP="00A438D0">
            <w:pPr>
              <w:tabs>
                <w:tab w:val="left" w:pos="3119"/>
              </w:tabs>
              <w:spacing w:line="246" w:lineRule="auto"/>
              <w:jc w:val="center"/>
              <w:rPr>
                <w:b/>
                <w:color w:val="000000"/>
                <w:szCs w:val="20"/>
              </w:rPr>
            </w:pPr>
            <w:r w:rsidRPr="00F0365A">
              <w:rPr>
                <w:b/>
                <w:color w:val="000000"/>
                <w:szCs w:val="20"/>
              </w:rPr>
              <w:t>Recomendações do OCI</w:t>
            </w:r>
          </w:p>
        </w:tc>
      </w:tr>
      <w:tr w:rsidR="007F421D" w:rsidRPr="00F0365A" w:rsidTr="00A438D0">
        <w:trPr>
          <w:trHeight w:hRule="exact" w:val="284"/>
        </w:trPr>
        <w:tc>
          <w:tcPr>
            <w:tcW w:w="5000" w:type="pct"/>
            <w:gridSpan w:val="5"/>
            <w:shd w:val="clear" w:color="auto" w:fill="BFBFBF"/>
            <w:noWrap/>
            <w:vAlign w:val="center"/>
            <w:hideMark/>
          </w:tcPr>
          <w:p w:rsidR="007F421D" w:rsidRPr="00F0365A" w:rsidRDefault="007F421D" w:rsidP="00A438D0">
            <w:pPr>
              <w:tabs>
                <w:tab w:val="left" w:pos="3119"/>
              </w:tabs>
              <w:spacing w:line="246" w:lineRule="auto"/>
              <w:jc w:val="center"/>
              <w:rPr>
                <w:b/>
                <w:color w:val="000000"/>
                <w:szCs w:val="20"/>
              </w:rPr>
            </w:pPr>
            <w:r w:rsidRPr="00F0365A">
              <w:rPr>
                <w:b/>
                <w:color w:val="000000"/>
                <w:szCs w:val="20"/>
              </w:rPr>
              <w:t>Recomendações Expedidas pelo OCI</w:t>
            </w:r>
          </w:p>
        </w:tc>
      </w:tr>
      <w:tr w:rsidR="007F421D" w:rsidRPr="00F0365A" w:rsidTr="00A438D0">
        <w:trPr>
          <w:trHeight w:hRule="exact" w:val="284"/>
        </w:trPr>
        <w:tc>
          <w:tcPr>
            <w:tcW w:w="428" w:type="pct"/>
            <w:shd w:val="clear" w:color="auto" w:fill="D9D9D9"/>
            <w:noWrap/>
            <w:vAlign w:val="center"/>
            <w:hideMark/>
          </w:tcPr>
          <w:p w:rsidR="007F421D" w:rsidRPr="00F0365A" w:rsidRDefault="007F421D" w:rsidP="00A438D0">
            <w:pPr>
              <w:tabs>
                <w:tab w:val="left" w:pos="3119"/>
              </w:tabs>
              <w:spacing w:line="246" w:lineRule="auto"/>
              <w:jc w:val="center"/>
              <w:rPr>
                <w:b/>
                <w:color w:val="000000"/>
                <w:szCs w:val="20"/>
              </w:rPr>
            </w:pPr>
            <w:r w:rsidRPr="00F0365A">
              <w:rPr>
                <w:b/>
                <w:color w:val="000000"/>
                <w:szCs w:val="20"/>
              </w:rPr>
              <w:t>Ordem</w:t>
            </w:r>
          </w:p>
        </w:tc>
        <w:tc>
          <w:tcPr>
            <w:tcW w:w="2121" w:type="pct"/>
            <w:shd w:val="clear" w:color="auto" w:fill="D9D9D9"/>
            <w:vAlign w:val="center"/>
          </w:tcPr>
          <w:p w:rsidR="007F421D" w:rsidRPr="00F0365A" w:rsidRDefault="007F421D" w:rsidP="00A438D0">
            <w:pPr>
              <w:tabs>
                <w:tab w:val="left" w:pos="3119"/>
              </w:tabs>
              <w:spacing w:line="246" w:lineRule="auto"/>
              <w:jc w:val="center"/>
              <w:rPr>
                <w:b/>
                <w:color w:val="000000"/>
                <w:szCs w:val="20"/>
              </w:rPr>
            </w:pPr>
            <w:r w:rsidRPr="00F0365A">
              <w:rPr>
                <w:b/>
                <w:color w:val="000000"/>
                <w:szCs w:val="20"/>
              </w:rPr>
              <w:t>Identificação do Relatório de Auditoria</w:t>
            </w:r>
          </w:p>
        </w:tc>
        <w:tc>
          <w:tcPr>
            <w:tcW w:w="791" w:type="pct"/>
            <w:shd w:val="clear" w:color="auto" w:fill="D9D9D9"/>
            <w:vAlign w:val="center"/>
          </w:tcPr>
          <w:p w:rsidR="007F421D" w:rsidRPr="00F0365A" w:rsidRDefault="007F421D" w:rsidP="00A438D0">
            <w:pPr>
              <w:tabs>
                <w:tab w:val="left" w:pos="3119"/>
              </w:tabs>
              <w:spacing w:line="246" w:lineRule="auto"/>
              <w:jc w:val="center"/>
              <w:rPr>
                <w:b/>
                <w:color w:val="000000"/>
                <w:szCs w:val="20"/>
              </w:rPr>
            </w:pPr>
            <w:r w:rsidRPr="00F0365A">
              <w:rPr>
                <w:b/>
                <w:color w:val="000000"/>
                <w:szCs w:val="20"/>
              </w:rPr>
              <w:t>Item do RA</w:t>
            </w:r>
          </w:p>
        </w:tc>
        <w:tc>
          <w:tcPr>
            <w:tcW w:w="1660" w:type="pct"/>
            <w:gridSpan w:val="2"/>
            <w:shd w:val="clear" w:color="auto" w:fill="D9D9D9"/>
            <w:vAlign w:val="center"/>
          </w:tcPr>
          <w:p w:rsidR="007F421D" w:rsidRPr="00F0365A" w:rsidRDefault="007F421D" w:rsidP="00A438D0">
            <w:pPr>
              <w:tabs>
                <w:tab w:val="left" w:pos="3119"/>
              </w:tabs>
              <w:spacing w:line="246" w:lineRule="auto"/>
              <w:jc w:val="center"/>
              <w:rPr>
                <w:b/>
                <w:color w:val="000000"/>
                <w:szCs w:val="20"/>
              </w:rPr>
            </w:pPr>
            <w:r w:rsidRPr="00F0365A">
              <w:rPr>
                <w:b/>
                <w:color w:val="000000"/>
                <w:szCs w:val="20"/>
              </w:rPr>
              <w:t>Comunicação Expedida</w:t>
            </w:r>
          </w:p>
        </w:tc>
      </w:tr>
      <w:tr w:rsidR="007F421D" w:rsidRPr="00F0365A" w:rsidTr="00A438D0">
        <w:trPr>
          <w:trHeight w:hRule="exact" w:val="284"/>
        </w:trPr>
        <w:tc>
          <w:tcPr>
            <w:tcW w:w="428" w:type="pct"/>
            <w:shd w:val="clear" w:color="auto" w:fill="auto"/>
            <w:noWrap/>
            <w:vAlign w:val="center"/>
            <w:hideMark/>
          </w:tcPr>
          <w:p w:rsidR="007F421D" w:rsidRPr="00F0365A" w:rsidRDefault="007F421D" w:rsidP="00A438D0">
            <w:pPr>
              <w:tabs>
                <w:tab w:val="left" w:pos="3119"/>
              </w:tabs>
              <w:spacing w:line="246" w:lineRule="auto"/>
              <w:jc w:val="center"/>
              <w:rPr>
                <w:color w:val="000000"/>
                <w:szCs w:val="20"/>
              </w:rPr>
            </w:pPr>
            <w:r>
              <w:rPr>
                <w:color w:val="000000"/>
                <w:szCs w:val="20"/>
              </w:rPr>
              <w:t>19</w:t>
            </w:r>
          </w:p>
        </w:tc>
        <w:tc>
          <w:tcPr>
            <w:tcW w:w="2121" w:type="pct"/>
            <w:shd w:val="clear" w:color="auto" w:fill="auto"/>
            <w:vAlign w:val="center"/>
          </w:tcPr>
          <w:p w:rsidR="007F421D" w:rsidRPr="00F0365A" w:rsidRDefault="007F421D" w:rsidP="00A438D0">
            <w:pPr>
              <w:tabs>
                <w:tab w:val="left" w:pos="3119"/>
              </w:tabs>
              <w:spacing w:line="246" w:lineRule="auto"/>
              <w:rPr>
                <w:color w:val="000000"/>
                <w:szCs w:val="20"/>
              </w:rPr>
            </w:pPr>
            <w:r w:rsidRPr="00DA3009">
              <w:rPr>
                <w:color w:val="000000"/>
                <w:szCs w:val="20"/>
              </w:rPr>
              <w:t>201407276</w:t>
            </w:r>
          </w:p>
        </w:tc>
        <w:tc>
          <w:tcPr>
            <w:tcW w:w="791" w:type="pct"/>
            <w:shd w:val="clear" w:color="auto" w:fill="auto"/>
            <w:vAlign w:val="center"/>
          </w:tcPr>
          <w:p w:rsidR="007F421D" w:rsidRPr="00F0365A" w:rsidRDefault="007F421D" w:rsidP="00A438D0">
            <w:pPr>
              <w:tabs>
                <w:tab w:val="left" w:pos="3119"/>
              </w:tabs>
              <w:spacing w:line="246" w:lineRule="auto"/>
              <w:jc w:val="center"/>
              <w:rPr>
                <w:color w:val="000000"/>
                <w:szCs w:val="20"/>
              </w:rPr>
            </w:pPr>
            <w:r>
              <w:rPr>
                <w:color w:val="000000"/>
                <w:szCs w:val="20"/>
              </w:rPr>
              <w:t>4</w:t>
            </w:r>
          </w:p>
        </w:tc>
        <w:tc>
          <w:tcPr>
            <w:tcW w:w="1660" w:type="pct"/>
            <w:gridSpan w:val="2"/>
            <w:shd w:val="clear" w:color="auto" w:fill="auto"/>
            <w:vAlign w:val="center"/>
          </w:tcPr>
          <w:p w:rsidR="007F421D" w:rsidRPr="00F0365A" w:rsidRDefault="007F421D" w:rsidP="00A438D0">
            <w:pPr>
              <w:tabs>
                <w:tab w:val="left" w:pos="3119"/>
              </w:tabs>
              <w:spacing w:line="246" w:lineRule="auto"/>
              <w:jc w:val="center"/>
              <w:rPr>
                <w:color w:val="000000"/>
                <w:szCs w:val="20"/>
              </w:rPr>
            </w:pPr>
            <w:r w:rsidRPr="00F0365A">
              <w:rPr>
                <w:color w:val="000000"/>
                <w:szCs w:val="20"/>
              </w:rPr>
              <w:t>Ofício 30898/2014 – CGU AM</w:t>
            </w:r>
          </w:p>
        </w:tc>
      </w:tr>
      <w:tr w:rsidR="007F421D" w:rsidRPr="00F0365A" w:rsidTr="00A438D0">
        <w:trPr>
          <w:trHeight w:hRule="exact" w:val="284"/>
        </w:trPr>
        <w:tc>
          <w:tcPr>
            <w:tcW w:w="4069" w:type="pct"/>
            <w:gridSpan w:val="4"/>
            <w:shd w:val="clear" w:color="auto" w:fill="D9D9D9"/>
            <w:noWrap/>
            <w:vAlign w:val="center"/>
            <w:hideMark/>
          </w:tcPr>
          <w:p w:rsidR="007F421D" w:rsidRPr="00F0365A" w:rsidRDefault="007F421D" w:rsidP="00A438D0">
            <w:pPr>
              <w:tabs>
                <w:tab w:val="left" w:pos="3119"/>
              </w:tabs>
              <w:spacing w:line="246" w:lineRule="auto"/>
              <w:jc w:val="both"/>
              <w:rPr>
                <w:b/>
                <w:color w:val="000000"/>
                <w:szCs w:val="20"/>
              </w:rPr>
            </w:pPr>
            <w:r w:rsidRPr="00F0365A">
              <w:rPr>
                <w:b/>
                <w:color w:val="000000"/>
                <w:szCs w:val="20"/>
              </w:rPr>
              <w:t>Órgão/Entidade Objeto da Recomendação</w:t>
            </w:r>
          </w:p>
        </w:tc>
        <w:tc>
          <w:tcPr>
            <w:tcW w:w="931" w:type="pct"/>
            <w:shd w:val="clear" w:color="auto" w:fill="D9D9D9"/>
            <w:vAlign w:val="center"/>
          </w:tcPr>
          <w:p w:rsidR="007F421D" w:rsidRPr="00F0365A" w:rsidRDefault="007F421D" w:rsidP="00A438D0">
            <w:pPr>
              <w:tabs>
                <w:tab w:val="left" w:pos="3119"/>
              </w:tabs>
              <w:spacing w:line="246" w:lineRule="auto"/>
              <w:jc w:val="center"/>
              <w:rPr>
                <w:b/>
                <w:color w:val="000000"/>
                <w:szCs w:val="20"/>
              </w:rPr>
            </w:pPr>
            <w:r w:rsidRPr="00F0365A">
              <w:rPr>
                <w:b/>
                <w:color w:val="000000"/>
                <w:szCs w:val="20"/>
              </w:rPr>
              <w:t>Código SIORG</w:t>
            </w:r>
          </w:p>
        </w:tc>
      </w:tr>
      <w:tr w:rsidR="007F421D" w:rsidRPr="00F0365A" w:rsidTr="00A438D0">
        <w:trPr>
          <w:trHeight w:hRule="exact" w:val="284"/>
        </w:trPr>
        <w:tc>
          <w:tcPr>
            <w:tcW w:w="4069" w:type="pct"/>
            <w:gridSpan w:val="4"/>
            <w:shd w:val="clear" w:color="auto" w:fill="FFFFFF"/>
            <w:noWrap/>
            <w:vAlign w:val="center"/>
            <w:hideMark/>
          </w:tcPr>
          <w:p w:rsidR="007F421D" w:rsidRPr="004A4294" w:rsidRDefault="007F421D" w:rsidP="00A438D0">
            <w:pPr>
              <w:tabs>
                <w:tab w:val="left" w:pos="3119"/>
              </w:tabs>
              <w:spacing w:line="246" w:lineRule="auto"/>
              <w:rPr>
                <w:color w:val="000000"/>
                <w:szCs w:val="20"/>
              </w:rPr>
            </w:pPr>
            <w:r>
              <w:rPr>
                <w:color w:val="000000"/>
                <w:szCs w:val="20"/>
              </w:rPr>
              <w:t>IFAM</w:t>
            </w:r>
            <w:r w:rsidRPr="004A4294">
              <w:rPr>
                <w:color w:val="000000"/>
                <w:szCs w:val="20"/>
              </w:rPr>
              <w:t xml:space="preserve"> Reitoria</w:t>
            </w:r>
          </w:p>
        </w:tc>
        <w:tc>
          <w:tcPr>
            <w:tcW w:w="931" w:type="pct"/>
            <w:shd w:val="clear" w:color="auto" w:fill="FFFFFF"/>
            <w:vAlign w:val="center"/>
          </w:tcPr>
          <w:p w:rsidR="007F421D" w:rsidRPr="00F0365A" w:rsidRDefault="007F421D" w:rsidP="00A438D0">
            <w:pPr>
              <w:tabs>
                <w:tab w:val="left" w:pos="3119"/>
              </w:tabs>
              <w:spacing w:line="246" w:lineRule="auto"/>
              <w:jc w:val="center"/>
              <w:rPr>
                <w:b/>
                <w:color w:val="000000"/>
                <w:szCs w:val="20"/>
              </w:rPr>
            </w:pPr>
          </w:p>
        </w:tc>
      </w:tr>
      <w:tr w:rsidR="007F421D" w:rsidRPr="00F0365A" w:rsidTr="00A438D0">
        <w:trPr>
          <w:trHeight w:hRule="exact" w:val="284"/>
        </w:trPr>
        <w:tc>
          <w:tcPr>
            <w:tcW w:w="5000" w:type="pct"/>
            <w:gridSpan w:val="5"/>
            <w:shd w:val="clear" w:color="auto" w:fill="D9D9D9"/>
            <w:noWrap/>
            <w:vAlign w:val="bottom"/>
            <w:hideMark/>
          </w:tcPr>
          <w:p w:rsidR="007F421D" w:rsidRPr="00F0365A" w:rsidRDefault="007F421D" w:rsidP="00A438D0">
            <w:pPr>
              <w:tabs>
                <w:tab w:val="left" w:pos="3119"/>
              </w:tabs>
              <w:spacing w:line="246" w:lineRule="auto"/>
              <w:jc w:val="both"/>
              <w:rPr>
                <w:b/>
                <w:color w:val="000000"/>
                <w:szCs w:val="20"/>
              </w:rPr>
            </w:pPr>
            <w:r w:rsidRPr="00F0365A">
              <w:rPr>
                <w:b/>
                <w:color w:val="000000"/>
                <w:szCs w:val="20"/>
              </w:rPr>
              <w:t>Descrição da Recomendação</w:t>
            </w:r>
          </w:p>
        </w:tc>
      </w:tr>
      <w:tr w:rsidR="007F421D" w:rsidRPr="00F0365A" w:rsidTr="00A438D0">
        <w:trPr>
          <w:trHeight w:val="356"/>
        </w:trPr>
        <w:tc>
          <w:tcPr>
            <w:tcW w:w="5000" w:type="pct"/>
            <w:gridSpan w:val="5"/>
            <w:shd w:val="clear" w:color="auto" w:fill="auto"/>
            <w:noWrap/>
            <w:vAlign w:val="bottom"/>
            <w:hideMark/>
          </w:tcPr>
          <w:p w:rsidR="007F421D" w:rsidRPr="0058621E" w:rsidRDefault="007F421D" w:rsidP="00A438D0">
            <w:pPr>
              <w:tabs>
                <w:tab w:val="left" w:pos="3119"/>
              </w:tabs>
              <w:spacing w:line="246" w:lineRule="auto"/>
              <w:jc w:val="both"/>
              <w:rPr>
                <w:color w:val="000000"/>
                <w:szCs w:val="20"/>
              </w:rPr>
            </w:pPr>
            <w:r w:rsidRPr="0058621E">
              <w:rPr>
                <w:color w:val="000000"/>
                <w:szCs w:val="20"/>
              </w:rPr>
              <w:t>Proceder à regularização das falhas apontadas, efetivando o devido recolhimento dos valores percebidos indevidamente pelos servidores.</w:t>
            </w:r>
          </w:p>
        </w:tc>
      </w:tr>
      <w:tr w:rsidR="007F421D" w:rsidRPr="00F0365A" w:rsidTr="00A438D0">
        <w:trPr>
          <w:trHeight w:hRule="exact" w:val="284"/>
        </w:trPr>
        <w:tc>
          <w:tcPr>
            <w:tcW w:w="5000" w:type="pct"/>
            <w:gridSpan w:val="5"/>
            <w:shd w:val="clear" w:color="auto" w:fill="BFBFBF"/>
            <w:noWrap/>
            <w:vAlign w:val="bottom"/>
            <w:hideMark/>
          </w:tcPr>
          <w:p w:rsidR="007F421D" w:rsidRPr="00F0365A" w:rsidRDefault="007F421D" w:rsidP="00A438D0">
            <w:pPr>
              <w:tabs>
                <w:tab w:val="left" w:pos="3119"/>
              </w:tabs>
              <w:spacing w:line="246" w:lineRule="auto"/>
              <w:jc w:val="center"/>
              <w:rPr>
                <w:b/>
                <w:color w:val="000000"/>
                <w:szCs w:val="20"/>
              </w:rPr>
            </w:pPr>
            <w:r w:rsidRPr="00F0365A">
              <w:rPr>
                <w:b/>
                <w:color w:val="000000"/>
                <w:szCs w:val="20"/>
              </w:rPr>
              <w:t>Providências Adotadas</w:t>
            </w:r>
          </w:p>
        </w:tc>
      </w:tr>
      <w:tr w:rsidR="007F421D" w:rsidRPr="00F0365A" w:rsidTr="00A438D0">
        <w:trPr>
          <w:trHeight w:hRule="exact" w:val="284"/>
        </w:trPr>
        <w:tc>
          <w:tcPr>
            <w:tcW w:w="4069" w:type="pct"/>
            <w:gridSpan w:val="4"/>
            <w:shd w:val="clear" w:color="auto" w:fill="D9D9D9"/>
            <w:noWrap/>
            <w:vAlign w:val="bottom"/>
            <w:hideMark/>
          </w:tcPr>
          <w:p w:rsidR="007F421D" w:rsidRPr="00F0365A" w:rsidRDefault="007F421D" w:rsidP="00A438D0">
            <w:pPr>
              <w:tabs>
                <w:tab w:val="left" w:pos="3119"/>
              </w:tabs>
              <w:spacing w:line="246" w:lineRule="auto"/>
              <w:jc w:val="both"/>
              <w:rPr>
                <w:b/>
                <w:color w:val="000000"/>
                <w:szCs w:val="20"/>
              </w:rPr>
            </w:pPr>
            <w:r w:rsidRPr="00F0365A">
              <w:rPr>
                <w:b/>
                <w:color w:val="000000"/>
                <w:szCs w:val="20"/>
              </w:rPr>
              <w:t>Setor Responsável pela Implementação</w:t>
            </w:r>
          </w:p>
        </w:tc>
        <w:tc>
          <w:tcPr>
            <w:tcW w:w="931" w:type="pct"/>
            <w:shd w:val="clear" w:color="auto" w:fill="D9D9D9"/>
            <w:vAlign w:val="bottom"/>
          </w:tcPr>
          <w:p w:rsidR="007F421D" w:rsidRPr="00F0365A" w:rsidRDefault="007F421D" w:rsidP="00A438D0">
            <w:pPr>
              <w:tabs>
                <w:tab w:val="left" w:pos="3119"/>
              </w:tabs>
              <w:spacing w:line="246" w:lineRule="auto"/>
              <w:jc w:val="center"/>
              <w:rPr>
                <w:b/>
                <w:color w:val="000000"/>
                <w:szCs w:val="20"/>
              </w:rPr>
            </w:pPr>
            <w:r w:rsidRPr="00F0365A">
              <w:rPr>
                <w:b/>
                <w:color w:val="000000"/>
                <w:szCs w:val="20"/>
              </w:rPr>
              <w:t>Código SIORG</w:t>
            </w:r>
          </w:p>
        </w:tc>
      </w:tr>
      <w:tr w:rsidR="007F421D" w:rsidRPr="00F0365A" w:rsidTr="00A438D0">
        <w:trPr>
          <w:trHeight w:hRule="exact" w:val="284"/>
        </w:trPr>
        <w:tc>
          <w:tcPr>
            <w:tcW w:w="4069" w:type="pct"/>
            <w:gridSpan w:val="4"/>
            <w:shd w:val="clear" w:color="auto" w:fill="auto"/>
            <w:noWrap/>
            <w:vAlign w:val="bottom"/>
            <w:hideMark/>
          </w:tcPr>
          <w:p w:rsidR="007F421D" w:rsidRPr="00F0365A" w:rsidRDefault="007F421D" w:rsidP="00A438D0">
            <w:pPr>
              <w:tabs>
                <w:tab w:val="left" w:pos="3119"/>
              </w:tabs>
              <w:spacing w:line="246" w:lineRule="auto"/>
              <w:jc w:val="both"/>
              <w:rPr>
                <w:color w:val="000000"/>
                <w:szCs w:val="20"/>
              </w:rPr>
            </w:pPr>
            <w:r>
              <w:rPr>
                <w:color w:val="000000"/>
                <w:szCs w:val="20"/>
              </w:rPr>
              <w:t>PROAD-DGP</w:t>
            </w:r>
          </w:p>
        </w:tc>
        <w:tc>
          <w:tcPr>
            <w:tcW w:w="931" w:type="pct"/>
            <w:shd w:val="clear" w:color="auto" w:fill="auto"/>
            <w:vAlign w:val="bottom"/>
          </w:tcPr>
          <w:p w:rsidR="007F421D" w:rsidRPr="00F0365A" w:rsidRDefault="007F421D" w:rsidP="00A438D0">
            <w:pPr>
              <w:tabs>
                <w:tab w:val="left" w:pos="3119"/>
              </w:tabs>
              <w:spacing w:line="246" w:lineRule="auto"/>
              <w:jc w:val="both"/>
              <w:rPr>
                <w:color w:val="000000"/>
                <w:szCs w:val="20"/>
              </w:rPr>
            </w:pPr>
          </w:p>
        </w:tc>
      </w:tr>
      <w:tr w:rsidR="007F421D" w:rsidRPr="00F0365A" w:rsidTr="00A438D0">
        <w:trPr>
          <w:trHeight w:hRule="exact" w:val="284"/>
        </w:trPr>
        <w:tc>
          <w:tcPr>
            <w:tcW w:w="5000" w:type="pct"/>
            <w:gridSpan w:val="5"/>
            <w:shd w:val="clear" w:color="auto" w:fill="D9D9D9"/>
            <w:noWrap/>
            <w:vAlign w:val="bottom"/>
            <w:hideMark/>
          </w:tcPr>
          <w:p w:rsidR="007F421D" w:rsidRPr="00F0365A" w:rsidRDefault="007F421D" w:rsidP="00A438D0">
            <w:pPr>
              <w:tabs>
                <w:tab w:val="left" w:pos="3119"/>
              </w:tabs>
              <w:spacing w:line="246" w:lineRule="auto"/>
              <w:jc w:val="both"/>
              <w:rPr>
                <w:color w:val="000000"/>
                <w:szCs w:val="20"/>
              </w:rPr>
            </w:pPr>
            <w:r w:rsidRPr="00F0365A">
              <w:rPr>
                <w:b/>
                <w:color w:val="000000"/>
                <w:szCs w:val="20"/>
              </w:rPr>
              <w:t>Síntese da Providência Adotada</w:t>
            </w:r>
          </w:p>
        </w:tc>
      </w:tr>
      <w:tr w:rsidR="007F421D" w:rsidRPr="00F0365A" w:rsidTr="00A438D0">
        <w:trPr>
          <w:trHeight w:val="356"/>
        </w:trPr>
        <w:tc>
          <w:tcPr>
            <w:tcW w:w="5000" w:type="pct"/>
            <w:gridSpan w:val="5"/>
            <w:shd w:val="clear" w:color="auto" w:fill="auto"/>
            <w:noWrap/>
            <w:vAlign w:val="bottom"/>
            <w:hideMark/>
          </w:tcPr>
          <w:p w:rsidR="007F421D" w:rsidRPr="00933B91" w:rsidRDefault="007F421D" w:rsidP="00A438D0">
            <w:pPr>
              <w:tabs>
                <w:tab w:val="left" w:pos="3119"/>
              </w:tabs>
              <w:spacing w:line="246" w:lineRule="auto"/>
              <w:jc w:val="both"/>
              <w:rPr>
                <w:color w:val="000000"/>
                <w:szCs w:val="20"/>
              </w:rPr>
            </w:pPr>
            <w:r w:rsidRPr="00522579">
              <w:rPr>
                <w:color w:val="000000"/>
                <w:szCs w:val="20"/>
              </w:rPr>
              <w:t>Reenviamos o Memorando n 242 DGP/PROAD/GR/</w:t>
            </w:r>
            <w:r>
              <w:rPr>
                <w:color w:val="000000"/>
                <w:szCs w:val="20"/>
              </w:rPr>
              <w:t>IFAM</w:t>
            </w:r>
            <w:r w:rsidRPr="00522579">
              <w:rPr>
                <w:color w:val="000000"/>
                <w:szCs w:val="20"/>
              </w:rPr>
              <w:t>/14, de 02 de setembro de 2014, bem como o seu anexo: Memorando n 178 DGP/PROAD/GR/</w:t>
            </w:r>
            <w:r>
              <w:rPr>
                <w:color w:val="000000"/>
                <w:szCs w:val="20"/>
              </w:rPr>
              <w:t>IFAM</w:t>
            </w:r>
            <w:r w:rsidRPr="00522579">
              <w:rPr>
                <w:color w:val="000000"/>
                <w:szCs w:val="20"/>
              </w:rPr>
              <w:t>/14, de 22 de julho de 2014.</w:t>
            </w:r>
          </w:p>
        </w:tc>
      </w:tr>
      <w:tr w:rsidR="007F421D" w:rsidRPr="00F0365A" w:rsidTr="00A438D0">
        <w:trPr>
          <w:trHeight w:val="356"/>
        </w:trPr>
        <w:tc>
          <w:tcPr>
            <w:tcW w:w="5000" w:type="pct"/>
            <w:gridSpan w:val="5"/>
            <w:shd w:val="clear" w:color="auto" w:fill="D9D9D9"/>
            <w:noWrap/>
            <w:vAlign w:val="bottom"/>
          </w:tcPr>
          <w:p w:rsidR="007F421D" w:rsidRPr="00F0365A" w:rsidRDefault="007F421D" w:rsidP="00A438D0">
            <w:pPr>
              <w:tabs>
                <w:tab w:val="left" w:pos="3119"/>
              </w:tabs>
              <w:spacing w:line="246" w:lineRule="auto"/>
              <w:jc w:val="both"/>
              <w:rPr>
                <w:b/>
                <w:color w:val="000000"/>
                <w:szCs w:val="20"/>
              </w:rPr>
            </w:pPr>
            <w:r w:rsidRPr="00F0365A">
              <w:rPr>
                <w:b/>
                <w:color w:val="000000"/>
                <w:szCs w:val="20"/>
              </w:rPr>
              <w:t>Síntese dos Resultados Obtidos</w:t>
            </w:r>
          </w:p>
        </w:tc>
      </w:tr>
      <w:tr w:rsidR="007F421D" w:rsidRPr="00F0365A" w:rsidTr="00A438D0">
        <w:trPr>
          <w:trHeight w:val="356"/>
        </w:trPr>
        <w:tc>
          <w:tcPr>
            <w:tcW w:w="5000" w:type="pct"/>
            <w:gridSpan w:val="5"/>
            <w:shd w:val="clear" w:color="auto" w:fill="auto"/>
            <w:noWrap/>
            <w:vAlign w:val="bottom"/>
            <w:hideMark/>
          </w:tcPr>
          <w:p w:rsidR="007F421D" w:rsidRPr="00F0365A" w:rsidRDefault="007F421D" w:rsidP="00A438D0">
            <w:pPr>
              <w:tabs>
                <w:tab w:val="left" w:pos="3119"/>
              </w:tabs>
              <w:spacing w:line="246" w:lineRule="auto"/>
              <w:jc w:val="both"/>
              <w:rPr>
                <w:color w:val="000000"/>
                <w:szCs w:val="20"/>
              </w:rPr>
            </w:pPr>
            <w:r w:rsidRPr="00F0365A">
              <w:rPr>
                <w:color w:val="000000"/>
                <w:szCs w:val="20"/>
              </w:rPr>
              <w:t>Aguardando o retorno da Controladoria Geral da União.</w:t>
            </w:r>
          </w:p>
        </w:tc>
      </w:tr>
      <w:tr w:rsidR="007F421D" w:rsidRPr="00F0365A" w:rsidTr="00A438D0">
        <w:trPr>
          <w:trHeight w:val="356"/>
        </w:trPr>
        <w:tc>
          <w:tcPr>
            <w:tcW w:w="5000" w:type="pct"/>
            <w:gridSpan w:val="5"/>
            <w:shd w:val="clear" w:color="auto" w:fill="D9D9D9"/>
            <w:noWrap/>
            <w:vAlign w:val="bottom"/>
          </w:tcPr>
          <w:p w:rsidR="007F421D" w:rsidRPr="00F0365A" w:rsidRDefault="007F421D" w:rsidP="00A438D0">
            <w:pPr>
              <w:tabs>
                <w:tab w:val="left" w:pos="3119"/>
              </w:tabs>
              <w:spacing w:line="246" w:lineRule="auto"/>
              <w:jc w:val="both"/>
              <w:rPr>
                <w:b/>
                <w:color w:val="000000"/>
                <w:szCs w:val="20"/>
              </w:rPr>
            </w:pPr>
            <w:r w:rsidRPr="00F0365A">
              <w:rPr>
                <w:b/>
                <w:color w:val="000000"/>
                <w:szCs w:val="20"/>
              </w:rPr>
              <w:t>Análise Crítica dos Fatores Positivos/Negativos que Facilitaram/Prejudicaram a Adoção de Providências pelo Gestor</w:t>
            </w:r>
          </w:p>
        </w:tc>
      </w:tr>
      <w:tr w:rsidR="007F421D" w:rsidRPr="00F0365A" w:rsidTr="00A438D0">
        <w:trPr>
          <w:trHeight w:val="356"/>
        </w:trPr>
        <w:tc>
          <w:tcPr>
            <w:tcW w:w="5000" w:type="pct"/>
            <w:gridSpan w:val="5"/>
            <w:shd w:val="clear" w:color="auto" w:fill="FFFFFF"/>
            <w:noWrap/>
            <w:vAlign w:val="bottom"/>
          </w:tcPr>
          <w:p w:rsidR="007F421D" w:rsidRPr="00A36F95" w:rsidRDefault="007F421D" w:rsidP="00A438D0">
            <w:pPr>
              <w:tabs>
                <w:tab w:val="left" w:pos="3119"/>
              </w:tabs>
              <w:jc w:val="both"/>
              <w:rPr>
                <w:color w:val="000000"/>
                <w:szCs w:val="20"/>
              </w:rPr>
            </w:pPr>
            <w:r>
              <w:rPr>
                <w:color w:val="000000"/>
                <w:szCs w:val="20"/>
              </w:rPr>
              <w:t xml:space="preserve">Sobre essa demanda temos a informar que o </w:t>
            </w:r>
            <w:proofErr w:type="spellStart"/>
            <w:r>
              <w:rPr>
                <w:color w:val="000000"/>
                <w:szCs w:val="20"/>
              </w:rPr>
              <w:t>ex-servidor</w:t>
            </w:r>
            <w:proofErr w:type="spellEnd"/>
            <w:r>
              <w:rPr>
                <w:color w:val="000000"/>
                <w:szCs w:val="20"/>
              </w:rPr>
              <w:t xml:space="preserve"> </w:t>
            </w:r>
            <w:r w:rsidRPr="00A36F95">
              <w:rPr>
                <w:color w:val="000000"/>
                <w:szCs w:val="20"/>
              </w:rPr>
              <w:t xml:space="preserve">João Paulo Alencar – SIAPE 1680629 já recolheu via GRU R$ 2,27; Maria Amélia Souza Morais – SIAPE 0268043 já autorizou o desconto na folha de fevereiro de 2015 no valor de R$ 653,52 e Flávio Lopes –SIAPE 0268096 que autorizou o desconto na folha de pagamento de março de 2015 no valor de R$ 2.428,96, com base no artigo 46 da </w:t>
            </w:r>
            <w:r>
              <w:rPr>
                <w:color w:val="000000"/>
                <w:szCs w:val="20"/>
              </w:rPr>
              <w:t>Lei</w:t>
            </w:r>
            <w:r w:rsidRPr="00A36F95">
              <w:rPr>
                <w:color w:val="000000"/>
                <w:szCs w:val="20"/>
              </w:rPr>
              <w:t xml:space="preserve"> n.º 8.112/90. </w:t>
            </w:r>
          </w:p>
          <w:p w:rsidR="007F421D" w:rsidRDefault="007F421D" w:rsidP="00A438D0">
            <w:pPr>
              <w:tabs>
                <w:tab w:val="left" w:pos="3119"/>
              </w:tabs>
              <w:jc w:val="both"/>
              <w:rPr>
                <w:color w:val="000000"/>
                <w:szCs w:val="20"/>
              </w:rPr>
            </w:pPr>
            <w:r w:rsidRPr="00F813C8">
              <w:rPr>
                <w:b/>
                <w:bCs/>
                <w:color w:val="000000"/>
                <w:szCs w:val="20"/>
              </w:rPr>
              <w:t>Pontos positivos:</w:t>
            </w:r>
            <w:r>
              <w:rPr>
                <w:color w:val="000000"/>
                <w:szCs w:val="20"/>
              </w:rPr>
              <w:t xml:space="preserve"> Em relação a reposição/indenização ao erário é precedida de processo administrativo em que será concedido ao servidor o direito da ampla defesa e do contraditório.  Ao final desse processo, a comissão designada fundamentará a decisão sobre o assunto. </w:t>
            </w:r>
          </w:p>
          <w:p w:rsidR="007F421D" w:rsidRPr="00F0365A" w:rsidRDefault="007F421D" w:rsidP="00A438D0">
            <w:pPr>
              <w:tabs>
                <w:tab w:val="left" w:pos="3119"/>
              </w:tabs>
              <w:jc w:val="both"/>
              <w:rPr>
                <w:color w:val="000000"/>
                <w:szCs w:val="20"/>
              </w:rPr>
            </w:pPr>
            <w:r w:rsidRPr="00F813C8">
              <w:rPr>
                <w:b/>
                <w:bCs/>
                <w:color w:val="000000"/>
                <w:szCs w:val="20"/>
              </w:rPr>
              <w:t>Pontos negativos:</w:t>
            </w:r>
            <w:r>
              <w:rPr>
                <w:color w:val="000000"/>
                <w:szCs w:val="20"/>
              </w:rPr>
              <w:t xml:space="preserve">  A legislação que trata de reposição/indenização ao erário é bastante complexa, como também o IFAM não dispõe de servidores para compor comissão de sindicância.</w:t>
            </w:r>
          </w:p>
        </w:tc>
      </w:tr>
    </w:tbl>
    <w:p w:rsidR="007F421D" w:rsidRPr="00796589" w:rsidRDefault="007F421D" w:rsidP="007F421D">
      <w:pPr>
        <w:spacing w:after="0"/>
        <w:ind w:left="142"/>
        <w:jc w:val="both"/>
        <w:rPr>
          <w:szCs w:val="20"/>
        </w:rPr>
      </w:pPr>
      <w:r w:rsidRPr="00796589">
        <w:rPr>
          <w:szCs w:val="20"/>
        </w:rPr>
        <w:t>Fonte: AUDIN</w:t>
      </w:r>
    </w:p>
    <w:p w:rsidR="007F421D" w:rsidRDefault="007F421D" w:rsidP="007F421D">
      <w:pPr>
        <w:spacing w:after="0"/>
        <w:ind w:left="426"/>
        <w:jc w:val="both"/>
        <w:rPr>
          <w:sz w:val="24"/>
          <w:szCs w:val="24"/>
        </w:rPr>
      </w:pPr>
    </w:p>
    <w:p w:rsidR="007F421D" w:rsidRDefault="007F421D" w:rsidP="007F421D">
      <w:pPr>
        <w:pStyle w:val="Legenda"/>
        <w:keepNext/>
      </w:pPr>
      <w:bookmarkStart w:id="251" w:name="_Toc413855899"/>
      <w:r>
        <w:lastRenderedPageBreak/>
        <w:t xml:space="preserve">Figura </w:t>
      </w:r>
      <w:fldSimple w:instr=" SEQ Figura \* ARABIC ">
        <w:r>
          <w:rPr>
            <w:noProof/>
          </w:rPr>
          <w:t>61</w:t>
        </w:r>
      </w:fldSimple>
      <w:r>
        <w:t xml:space="preserve">- </w:t>
      </w:r>
      <w:r w:rsidRPr="001073B3">
        <w:t xml:space="preserve">Quadro A.11.2.1 – Relatório de cumprimento das recomendações do órgão de controle interno </w:t>
      </w:r>
      <w:bookmarkEnd w:id="251"/>
      <w:r w:rsidR="00645495">
        <w:t>ORDEM 20</w:t>
      </w:r>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66"/>
        <w:gridCol w:w="3796"/>
        <w:gridCol w:w="1416"/>
        <w:gridCol w:w="1305"/>
        <w:gridCol w:w="1666"/>
      </w:tblGrid>
      <w:tr w:rsidR="007F421D" w:rsidRPr="00F0365A" w:rsidTr="00A438D0">
        <w:trPr>
          <w:trHeight w:hRule="exact" w:val="284"/>
        </w:trPr>
        <w:tc>
          <w:tcPr>
            <w:tcW w:w="5000" w:type="pct"/>
            <w:gridSpan w:val="5"/>
            <w:shd w:val="clear" w:color="auto" w:fill="A6A6A6"/>
            <w:noWrap/>
            <w:vAlign w:val="bottom"/>
            <w:hideMark/>
          </w:tcPr>
          <w:p w:rsidR="007F421D" w:rsidRPr="00F0365A" w:rsidRDefault="007F421D" w:rsidP="00A438D0">
            <w:pPr>
              <w:tabs>
                <w:tab w:val="left" w:pos="3119"/>
              </w:tabs>
              <w:spacing w:line="246" w:lineRule="auto"/>
              <w:jc w:val="center"/>
              <w:rPr>
                <w:b/>
                <w:caps/>
                <w:color w:val="000000"/>
                <w:szCs w:val="20"/>
              </w:rPr>
            </w:pPr>
            <w:r w:rsidRPr="00F0365A">
              <w:rPr>
                <w:b/>
                <w:caps/>
                <w:color w:val="000000"/>
                <w:szCs w:val="20"/>
              </w:rPr>
              <w:t>U</w:t>
            </w:r>
            <w:r w:rsidRPr="00F0365A">
              <w:rPr>
                <w:b/>
                <w:color w:val="000000"/>
                <w:szCs w:val="20"/>
              </w:rPr>
              <w:t>nidade Jurisdicionada</w:t>
            </w:r>
          </w:p>
        </w:tc>
      </w:tr>
      <w:tr w:rsidR="007F421D" w:rsidRPr="00F0365A" w:rsidTr="00A438D0">
        <w:trPr>
          <w:trHeight w:hRule="exact" w:val="284"/>
        </w:trPr>
        <w:tc>
          <w:tcPr>
            <w:tcW w:w="4069" w:type="pct"/>
            <w:gridSpan w:val="4"/>
            <w:shd w:val="clear" w:color="auto" w:fill="BFBFBF"/>
            <w:noWrap/>
            <w:vAlign w:val="bottom"/>
            <w:hideMark/>
          </w:tcPr>
          <w:p w:rsidR="007F421D" w:rsidRPr="00F0365A" w:rsidRDefault="007F421D" w:rsidP="00A438D0">
            <w:pPr>
              <w:tabs>
                <w:tab w:val="left" w:pos="3119"/>
              </w:tabs>
              <w:spacing w:line="246" w:lineRule="auto"/>
              <w:jc w:val="both"/>
              <w:rPr>
                <w:color w:val="000000"/>
                <w:szCs w:val="20"/>
              </w:rPr>
            </w:pPr>
            <w:r w:rsidRPr="00F0365A">
              <w:rPr>
                <w:b/>
                <w:color w:val="000000"/>
                <w:szCs w:val="20"/>
              </w:rPr>
              <w:t>Denominação Completa</w:t>
            </w:r>
          </w:p>
        </w:tc>
        <w:tc>
          <w:tcPr>
            <w:tcW w:w="931" w:type="pct"/>
            <w:shd w:val="clear" w:color="auto" w:fill="BFBFBF"/>
            <w:vAlign w:val="bottom"/>
          </w:tcPr>
          <w:p w:rsidR="007F421D" w:rsidRPr="00F0365A" w:rsidRDefault="007F421D" w:rsidP="00A438D0">
            <w:pPr>
              <w:tabs>
                <w:tab w:val="left" w:pos="3119"/>
              </w:tabs>
              <w:spacing w:line="246" w:lineRule="auto"/>
              <w:jc w:val="center"/>
              <w:rPr>
                <w:color w:val="000000"/>
                <w:szCs w:val="20"/>
              </w:rPr>
            </w:pPr>
            <w:r w:rsidRPr="00F0365A">
              <w:rPr>
                <w:b/>
                <w:color w:val="000000"/>
                <w:szCs w:val="20"/>
              </w:rPr>
              <w:t>Código SIORG</w:t>
            </w:r>
          </w:p>
        </w:tc>
      </w:tr>
      <w:tr w:rsidR="007F421D" w:rsidRPr="00F0365A" w:rsidTr="00A438D0">
        <w:trPr>
          <w:trHeight w:hRule="exact" w:val="284"/>
        </w:trPr>
        <w:tc>
          <w:tcPr>
            <w:tcW w:w="4069" w:type="pct"/>
            <w:gridSpan w:val="4"/>
            <w:shd w:val="clear" w:color="auto" w:fill="FFFFFF"/>
            <w:noWrap/>
            <w:vAlign w:val="center"/>
            <w:hideMark/>
          </w:tcPr>
          <w:p w:rsidR="007F421D" w:rsidRPr="00F0365A" w:rsidRDefault="007F421D" w:rsidP="00A438D0">
            <w:pPr>
              <w:tabs>
                <w:tab w:val="left" w:pos="3119"/>
              </w:tabs>
              <w:spacing w:line="246" w:lineRule="auto"/>
              <w:jc w:val="both"/>
              <w:rPr>
                <w:color w:val="000000"/>
                <w:szCs w:val="20"/>
              </w:rPr>
            </w:pPr>
            <w:r w:rsidRPr="00F0365A">
              <w:rPr>
                <w:color w:val="000000"/>
                <w:szCs w:val="20"/>
              </w:rPr>
              <w:t>Instituto Federal de Educação Ciência e Tecnologia do Amazonas</w:t>
            </w:r>
          </w:p>
        </w:tc>
        <w:tc>
          <w:tcPr>
            <w:tcW w:w="931" w:type="pct"/>
            <w:shd w:val="clear" w:color="auto" w:fill="FFFFFF"/>
            <w:vAlign w:val="center"/>
          </w:tcPr>
          <w:p w:rsidR="007F421D" w:rsidRPr="00F0365A" w:rsidRDefault="007F421D" w:rsidP="00A438D0">
            <w:pPr>
              <w:tabs>
                <w:tab w:val="left" w:pos="3119"/>
              </w:tabs>
              <w:spacing w:line="246" w:lineRule="auto"/>
              <w:jc w:val="both"/>
              <w:rPr>
                <w:color w:val="000000"/>
                <w:szCs w:val="20"/>
              </w:rPr>
            </w:pPr>
            <w:r w:rsidRPr="00F0365A">
              <w:rPr>
                <w:color w:val="000000"/>
                <w:szCs w:val="20"/>
              </w:rPr>
              <w:t>100910</w:t>
            </w:r>
          </w:p>
        </w:tc>
      </w:tr>
      <w:tr w:rsidR="007F421D" w:rsidRPr="00F0365A" w:rsidTr="00A438D0">
        <w:trPr>
          <w:trHeight w:hRule="exact" w:val="284"/>
        </w:trPr>
        <w:tc>
          <w:tcPr>
            <w:tcW w:w="5000" w:type="pct"/>
            <w:gridSpan w:val="5"/>
            <w:shd w:val="clear" w:color="auto" w:fill="A6A6A6"/>
            <w:noWrap/>
            <w:vAlign w:val="center"/>
            <w:hideMark/>
          </w:tcPr>
          <w:p w:rsidR="007F421D" w:rsidRPr="00F0365A" w:rsidRDefault="007F421D" w:rsidP="00A438D0">
            <w:pPr>
              <w:tabs>
                <w:tab w:val="left" w:pos="3119"/>
              </w:tabs>
              <w:spacing w:line="246" w:lineRule="auto"/>
              <w:jc w:val="center"/>
              <w:rPr>
                <w:b/>
                <w:color w:val="000000"/>
                <w:szCs w:val="20"/>
              </w:rPr>
            </w:pPr>
            <w:r w:rsidRPr="00F0365A">
              <w:rPr>
                <w:b/>
                <w:color w:val="000000"/>
                <w:szCs w:val="20"/>
              </w:rPr>
              <w:t>Recomendações do OCI</w:t>
            </w:r>
          </w:p>
        </w:tc>
      </w:tr>
      <w:tr w:rsidR="007F421D" w:rsidRPr="00F0365A" w:rsidTr="00A438D0">
        <w:trPr>
          <w:trHeight w:hRule="exact" w:val="284"/>
        </w:trPr>
        <w:tc>
          <w:tcPr>
            <w:tcW w:w="5000" w:type="pct"/>
            <w:gridSpan w:val="5"/>
            <w:shd w:val="clear" w:color="auto" w:fill="BFBFBF"/>
            <w:noWrap/>
            <w:vAlign w:val="center"/>
            <w:hideMark/>
          </w:tcPr>
          <w:p w:rsidR="007F421D" w:rsidRPr="00F0365A" w:rsidRDefault="007F421D" w:rsidP="00A438D0">
            <w:pPr>
              <w:tabs>
                <w:tab w:val="left" w:pos="3119"/>
              </w:tabs>
              <w:spacing w:line="246" w:lineRule="auto"/>
              <w:jc w:val="center"/>
              <w:rPr>
                <w:b/>
                <w:color w:val="000000"/>
                <w:szCs w:val="20"/>
              </w:rPr>
            </w:pPr>
            <w:r w:rsidRPr="00F0365A">
              <w:rPr>
                <w:b/>
                <w:color w:val="000000"/>
                <w:szCs w:val="20"/>
              </w:rPr>
              <w:t>Recomendações Expedidas pelo OCI</w:t>
            </w:r>
          </w:p>
        </w:tc>
      </w:tr>
      <w:tr w:rsidR="007F421D" w:rsidRPr="00F0365A" w:rsidTr="00A438D0">
        <w:trPr>
          <w:trHeight w:hRule="exact" w:val="284"/>
        </w:trPr>
        <w:tc>
          <w:tcPr>
            <w:tcW w:w="428" w:type="pct"/>
            <w:shd w:val="clear" w:color="auto" w:fill="D9D9D9"/>
            <w:noWrap/>
            <w:vAlign w:val="center"/>
            <w:hideMark/>
          </w:tcPr>
          <w:p w:rsidR="007F421D" w:rsidRPr="00F0365A" w:rsidRDefault="007F421D" w:rsidP="00A438D0">
            <w:pPr>
              <w:tabs>
                <w:tab w:val="left" w:pos="3119"/>
              </w:tabs>
              <w:spacing w:line="246" w:lineRule="auto"/>
              <w:jc w:val="center"/>
              <w:rPr>
                <w:b/>
                <w:color w:val="000000"/>
                <w:szCs w:val="20"/>
              </w:rPr>
            </w:pPr>
            <w:r w:rsidRPr="00F0365A">
              <w:rPr>
                <w:b/>
                <w:color w:val="000000"/>
                <w:szCs w:val="20"/>
              </w:rPr>
              <w:t>Ordem</w:t>
            </w:r>
          </w:p>
        </w:tc>
        <w:tc>
          <w:tcPr>
            <w:tcW w:w="2121" w:type="pct"/>
            <w:shd w:val="clear" w:color="auto" w:fill="D9D9D9"/>
            <w:vAlign w:val="center"/>
          </w:tcPr>
          <w:p w:rsidR="007F421D" w:rsidRPr="00F0365A" w:rsidRDefault="007F421D" w:rsidP="00A438D0">
            <w:pPr>
              <w:tabs>
                <w:tab w:val="left" w:pos="3119"/>
              </w:tabs>
              <w:spacing w:line="246" w:lineRule="auto"/>
              <w:jc w:val="center"/>
              <w:rPr>
                <w:b/>
                <w:color w:val="000000"/>
                <w:szCs w:val="20"/>
              </w:rPr>
            </w:pPr>
            <w:r w:rsidRPr="00F0365A">
              <w:rPr>
                <w:b/>
                <w:color w:val="000000"/>
                <w:szCs w:val="20"/>
              </w:rPr>
              <w:t>Identificação do Relatório de Auditoria</w:t>
            </w:r>
          </w:p>
        </w:tc>
        <w:tc>
          <w:tcPr>
            <w:tcW w:w="791" w:type="pct"/>
            <w:shd w:val="clear" w:color="auto" w:fill="D9D9D9"/>
            <w:vAlign w:val="center"/>
          </w:tcPr>
          <w:p w:rsidR="007F421D" w:rsidRPr="00F0365A" w:rsidRDefault="007F421D" w:rsidP="00A438D0">
            <w:pPr>
              <w:tabs>
                <w:tab w:val="left" w:pos="3119"/>
              </w:tabs>
              <w:spacing w:line="246" w:lineRule="auto"/>
              <w:jc w:val="center"/>
              <w:rPr>
                <w:b/>
                <w:color w:val="000000"/>
                <w:szCs w:val="20"/>
              </w:rPr>
            </w:pPr>
            <w:r w:rsidRPr="00F0365A">
              <w:rPr>
                <w:b/>
                <w:color w:val="000000"/>
                <w:szCs w:val="20"/>
              </w:rPr>
              <w:t>Item do RA</w:t>
            </w:r>
          </w:p>
        </w:tc>
        <w:tc>
          <w:tcPr>
            <w:tcW w:w="1660" w:type="pct"/>
            <w:gridSpan w:val="2"/>
            <w:shd w:val="clear" w:color="auto" w:fill="D9D9D9"/>
            <w:vAlign w:val="center"/>
          </w:tcPr>
          <w:p w:rsidR="007F421D" w:rsidRPr="00F0365A" w:rsidRDefault="007F421D" w:rsidP="00A438D0">
            <w:pPr>
              <w:tabs>
                <w:tab w:val="left" w:pos="3119"/>
              </w:tabs>
              <w:spacing w:line="246" w:lineRule="auto"/>
              <w:jc w:val="center"/>
              <w:rPr>
                <w:b/>
                <w:color w:val="000000"/>
                <w:szCs w:val="20"/>
              </w:rPr>
            </w:pPr>
            <w:r w:rsidRPr="00F0365A">
              <w:rPr>
                <w:b/>
                <w:color w:val="000000"/>
                <w:szCs w:val="20"/>
              </w:rPr>
              <w:t>Comunicação Expedida</w:t>
            </w:r>
          </w:p>
        </w:tc>
      </w:tr>
      <w:tr w:rsidR="007F421D" w:rsidRPr="00F0365A" w:rsidTr="00A438D0">
        <w:trPr>
          <w:trHeight w:hRule="exact" w:val="284"/>
        </w:trPr>
        <w:tc>
          <w:tcPr>
            <w:tcW w:w="428" w:type="pct"/>
            <w:shd w:val="clear" w:color="auto" w:fill="auto"/>
            <w:noWrap/>
            <w:vAlign w:val="center"/>
            <w:hideMark/>
          </w:tcPr>
          <w:p w:rsidR="007F421D" w:rsidRPr="00F0365A" w:rsidRDefault="007F421D" w:rsidP="00A438D0">
            <w:pPr>
              <w:tabs>
                <w:tab w:val="left" w:pos="3119"/>
              </w:tabs>
              <w:spacing w:line="246" w:lineRule="auto"/>
              <w:jc w:val="center"/>
              <w:rPr>
                <w:color w:val="000000"/>
                <w:szCs w:val="20"/>
              </w:rPr>
            </w:pPr>
            <w:r>
              <w:rPr>
                <w:color w:val="000000"/>
                <w:szCs w:val="20"/>
              </w:rPr>
              <w:t>20</w:t>
            </w:r>
          </w:p>
        </w:tc>
        <w:tc>
          <w:tcPr>
            <w:tcW w:w="2121" w:type="pct"/>
            <w:shd w:val="clear" w:color="auto" w:fill="auto"/>
            <w:vAlign w:val="center"/>
          </w:tcPr>
          <w:p w:rsidR="007F421D" w:rsidRPr="00F0365A" w:rsidRDefault="007F421D" w:rsidP="00A438D0">
            <w:pPr>
              <w:tabs>
                <w:tab w:val="left" w:pos="3119"/>
              </w:tabs>
              <w:spacing w:line="246" w:lineRule="auto"/>
              <w:rPr>
                <w:color w:val="000000"/>
                <w:szCs w:val="20"/>
              </w:rPr>
            </w:pPr>
            <w:r w:rsidRPr="00DA3009">
              <w:rPr>
                <w:color w:val="000000"/>
                <w:szCs w:val="20"/>
              </w:rPr>
              <w:t>201407276</w:t>
            </w:r>
          </w:p>
        </w:tc>
        <w:tc>
          <w:tcPr>
            <w:tcW w:w="791" w:type="pct"/>
            <w:shd w:val="clear" w:color="auto" w:fill="auto"/>
            <w:vAlign w:val="center"/>
          </w:tcPr>
          <w:p w:rsidR="007F421D" w:rsidRPr="00F0365A" w:rsidRDefault="007F421D" w:rsidP="00A438D0">
            <w:pPr>
              <w:tabs>
                <w:tab w:val="left" w:pos="3119"/>
              </w:tabs>
              <w:spacing w:line="246" w:lineRule="auto"/>
              <w:jc w:val="center"/>
              <w:rPr>
                <w:color w:val="000000"/>
                <w:szCs w:val="20"/>
              </w:rPr>
            </w:pPr>
            <w:r>
              <w:rPr>
                <w:color w:val="000000"/>
                <w:szCs w:val="20"/>
              </w:rPr>
              <w:t>7</w:t>
            </w:r>
          </w:p>
        </w:tc>
        <w:tc>
          <w:tcPr>
            <w:tcW w:w="1660" w:type="pct"/>
            <w:gridSpan w:val="2"/>
            <w:shd w:val="clear" w:color="auto" w:fill="auto"/>
            <w:vAlign w:val="center"/>
          </w:tcPr>
          <w:p w:rsidR="007F421D" w:rsidRPr="00F0365A" w:rsidRDefault="007F421D" w:rsidP="00A438D0">
            <w:pPr>
              <w:tabs>
                <w:tab w:val="left" w:pos="3119"/>
              </w:tabs>
              <w:spacing w:line="246" w:lineRule="auto"/>
              <w:jc w:val="center"/>
              <w:rPr>
                <w:color w:val="000000"/>
                <w:szCs w:val="20"/>
              </w:rPr>
            </w:pPr>
            <w:r w:rsidRPr="00F0365A">
              <w:rPr>
                <w:color w:val="000000"/>
                <w:szCs w:val="20"/>
              </w:rPr>
              <w:t>Ofício 30898/2014 – CGU AM</w:t>
            </w:r>
          </w:p>
        </w:tc>
      </w:tr>
      <w:tr w:rsidR="007F421D" w:rsidRPr="00F0365A" w:rsidTr="00A438D0">
        <w:trPr>
          <w:trHeight w:hRule="exact" w:val="284"/>
        </w:trPr>
        <w:tc>
          <w:tcPr>
            <w:tcW w:w="4069" w:type="pct"/>
            <w:gridSpan w:val="4"/>
            <w:shd w:val="clear" w:color="auto" w:fill="D9D9D9"/>
            <w:noWrap/>
            <w:vAlign w:val="center"/>
            <w:hideMark/>
          </w:tcPr>
          <w:p w:rsidR="007F421D" w:rsidRPr="00F0365A" w:rsidRDefault="007F421D" w:rsidP="00A438D0">
            <w:pPr>
              <w:tabs>
                <w:tab w:val="left" w:pos="3119"/>
              </w:tabs>
              <w:spacing w:line="246" w:lineRule="auto"/>
              <w:jc w:val="both"/>
              <w:rPr>
                <w:b/>
                <w:color w:val="000000"/>
                <w:szCs w:val="20"/>
              </w:rPr>
            </w:pPr>
            <w:r w:rsidRPr="00F0365A">
              <w:rPr>
                <w:b/>
                <w:color w:val="000000"/>
                <w:szCs w:val="20"/>
              </w:rPr>
              <w:t>Órgão/Entidade Objeto da Recomendação</w:t>
            </w:r>
          </w:p>
        </w:tc>
        <w:tc>
          <w:tcPr>
            <w:tcW w:w="931" w:type="pct"/>
            <w:shd w:val="clear" w:color="auto" w:fill="D9D9D9"/>
            <w:vAlign w:val="center"/>
          </w:tcPr>
          <w:p w:rsidR="007F421D" w:rsidRPr="00F0365A" w:rsidRDefault="007F421D" w:rsidP="00A438D0">
            <w:pPr>
              <w:tabs>
                <w:tab w:val="left" w:pos="3119"/>
              </w:tabs>
              <w:spacing w:line="246" w:lineRule="auto"/>
              <w:jc w:val="center"/>
              <w:rPr>
                <w:b/>
                <w:color w:val="000000"/>
                <w:szCs w:val="20"/>
              </w:rPr>
            </w:pPr>
            <w:r w:rsidRPr="00F0365A">
              <w:rPr>
                <w:b/>
                <w:color w:val="000000"/>
                <w:szCs w:val="20"/>
              </w:rPr>
              <w:t>Código SIORG</w:t>
            </w:r>
          </w:p>
        </w:tc>
      </w:tr>
      <w:tr w:rsidR="007F421D" w:rsidRPr="00F0365A" w:rsidTr="00A438D0">
        <w:trPr>
          <w:trHeight w:hRule="exact" w:val="284"/>
        </w:trPr>
        <w:tc>
          <w:tcPr>
            <w:tcW w:w="4069" w:type="pct"/>
            <w:gridSpan w:val="4"/>
            <w:shd w:val="clear" w:color="auto" w:fill="FFFFFF"/>
            <w:noWrap/>
            <w:vAlign w:val="center"/>
            <w:hideMark/>
          </w:tcPr>
          <w:p w:rsidR="007F421D" w:rsidRPr="0065206D" w:rsidRDefault="007F421D" w:rsidP="00A438D0">
            <w:pPr>
              <w:tabs>
                <w:tab w:val="left" w:pos="3119"/>
              </w:tabs>
              <w:spacing w:line="246" w:lineRule="auto"/>
              <w:rPr>
                <w:color w:val="000000"/>
                <w:szCs w:val="20"/>
              </w:rPr>
            </w:pPr>
            <w:r w:rsidRPr="0065206D">
              <w:rPr>
                <w:color w:val="000000"/>
                <w:szCs w:val="20"/>
              </w:rPr>
              <w:t>Reitoria</w:t>
            </w:r>
          </w:p>
        </w:tc>
        <w:tc>
          <w:tcPr>
            <w:tcW w:w="931" w:type="pct"/>
            <w:shd w:val="clear" w:color="auto" w:fill="FFFFFF"/>
            <w:vAlign w:val="center"/>
          </w:tcPr>
          <w:p w:rsidR="007F421D" w:rsidRPr="00F0365A" w:rsidRDefault="007F421D" w:rsidP="00A438D0">
            <w:pPr>
              <w:tabs>
                <w:tab w:val="left" w:pos="3119"/>
              </w:tabs>
              <w:spacing w:line="246" w:lineRule="auto"/>
              <w:jc w:val="center"/>
              <w:rPr>
                <w:b/>
                <w:color w:val="000000"/>
                <w:szCs w:val="20"/>
              </w:rPr>
            </w:pPr>
          </w:p>
        </w:tc>
      </w:tr>
      <w:tr w:rsidR="007F421D" w:rsidRPr="00F0365A" w:rsidTr="00A438D0">
        <w:trPr>
          <w:trHeight w:hRule="exact" w:val="284"/>
        </w:trPr>
        <w:tc>
          <w:tcPr>
            <w:tcW w:w="5000" w:type="pct"/>
            <w:gridSpan w:val="5"/>
            <w:shd w:val="clear" w:color="auto" w:fill="D9D9D9"/>
            <w:noWrap/>
            <w:vAlign w:val="bottom"/>
            <w:hideMark/>
          </w:tcPr>
          <w:p w:rsidR="007F421D" w:rsidRPr="00F0365A" w:rsidRDefault="007F421D" w:rsidP="00A438D0">
            <w:pPr>
              <w:tabs>
                <w:tab w:val="left" w:pos="3119"/>
              </w:tabs>
              <w:spacing w:line="246" w:lineRule="auto"/>
              <w:jc w:val="both"/>
              <w:rPr>
                <w:b/>
                <w:color w:val="000000"/>
                <w:szCs w:val="20"/>
              </w:rPr>
            </w:pPr>
            <w:r w:rsidRPr="00F0365A">
              <w:rPr>
                <w:b/>
                <w:color w:val="000000"/>
                <w:szCs w:val="20"/>
              </w:rPr>
              <w:t>Descrição da Recomendação</w:t>
            </w:r>
          </w:p>
        </w:tc>
      </w:tr>
      <w:tr w:rsidR="007F421D" w:rsidRPr="00975284" w:rsidTr="00A438D0">
        <w:trPr>
          <w:trHeight w:hRule="exact" w:val="284"/>
        </w:trPr>
        <w:tc>
          <w:tcPr>
            <w:tcW w:w="5000" w:type="pct"/>
            <w:gridSpan w:val="5"/>
            <w:shd w:val="clear" w:color="auto" w:fill="auto"/>
            <w:noWrap/>
            <w:vAlign w:val="bottom"/>
            <w:hideMark/>
          </w:tcPr>
          <w:p w:rsidR="007F421D" w:rsidRPr="00975284" w:rsidRDefault="007F421D" w:rsidP="00A438D0">
            <w:pPr>
              <w:tabs>
                <w:tab w:val="left" w:pos="3119"/>
              </w:tabs>
              <w:spacing w:line="246" w:lineRule="auto"/>
              <w:jc w:val="both"/>
              <w:rPr>
                <w:color w:val="000000"/>
                <w:szCs w:val="20"/>
              </w:rPr>
            </w:pPr>
            <w:r w:rsidRPr="00975284">
              <w:rPr>
                <w:color w:val="000000"/>
                <w:szCs w:val="20"/>
              </w:rPr>
              <w:t>Aprimorar a política de reposição de servidores relacionados ao banco de professor.</w:t>
            </w:r>
          </w:p>
        </w:tc>
      </w:tr>
      <w:tr w:rsidR="007F421D" w:rsidRPr="00F0365A" w:rsidTr="00A438D0">
        <w:trPr>
          <w:trHeight w:hRule="exact" w:val="284"/>
        </w:trPr>
        <w:tc>
          <w:tcPr>
            <w:tcW w:w="5000" w:type="pct"/>
            <w:gridSpan w:val="5"/>
            <w:shd w:val="clear" w:color="auto" w:fill="BFBFBF"/>
            <w:noWrap/>
            <w:vAlign w:val="bottom"/>
            <w:hideMark/>
          </w:tcPr>
          <w:p w:rsidR="007F421D" w:rsidRPr="00F0365A" w:rsidRDefault="007F421D" w:rsidP="00A438D0">
            <w:pPr>
              <w:tabs>
                <w:tab w:val="left" w:pos="3119"/>
              </w:tabs>
              <w:spacing w:line="246" w:lineRule="auto"/>
              <w:jc w:val="center"/>
              <w:rPr>
                <w:b/>
                <w:color w:val="000000"/>
                <w:szCs w:val="20"/>
              </w:rPr>
            </w:pPr>
            <w:r w:rsidRPr="00F0365A">
              <w:rPr>
                <w:b/>
                <w:color w:val="000000"/>
                <w:szCs w:val="20"/>
              </w:rPr>
              <w:t>Providências Adotadas</w:t>
            </w:r>
          </w:p>
        </w:tc>
      </w:tr>
      <w:tr w:rsidR="007F421D" w:rsidRPr="00F0365A" w:rsidTr="00A438D0">
        <w:trPr>
          <w:trHeight w:hRule="exact" w:val="284"/>
        </w:trPr>
        <w:tc>
          <w:tcPr>
            <w:tcW w:w="4069" w:type="pct"/>
            <w:gridSpan w:val="4"/>
            <w:shd w:val="clear" w:color="auto" w:fill="D9D9D9"/>
            <w:noWrap/>
            <w:vAlign w:val="bottom"/>
            <w:hideMark/>
          </w:tcPr>
          <w:p w:rsidR="007F421D" w:rsidRPr="00F0365A" w:rsidRDefault="007F421D" w:rsidP="00A438D0">
            <w:pPr>
              <w:tabs>
                <w:tab w:val="left" w:pos="3119"/>
              </w:tabs>
              <w:spacing w:line="246" w:lineRule="auto"/>
              <w:jc w:val="both"/>
              <w:rPr>
                <w:b/>
                <w:color w:val="000000"/>
                <w:szCs w:val="20"/>
              </w:rPr>
            </w:pPr>
            <w:r w:rsidRPr="00F0365A">
              <w:rPr>
                <w:b/>
                <w:color w:val="000000"/>
                <w:szCs w:val="20"/>
              </w:rPr>
              <w:t>Setor Responsável pela Implementação</w:t>
            </w:r>
          </w:p>
        </w:tc>
        <w:tc>
          <w:tcPr>
            <w:tcW w:w="931" w:type="pct"/>
            <w:shd w:val="clear" w:color="auto" w:fill="D9D9D9"/>
            <w:vAlign w:val="bottom"/>
          </w:tcPr>
          <w:p w:rsidR="007F421D" w:rsidRPr="00F0365A" w:rsidRDefault="007F421D" w:rsidP="00A438D0">
            <w:pPr>
              <w:tabs>
                <w:tab w:val="left" w:pos="3119"/>
              </w:tabs>
              <w:spacing w:line="246" w:lineRule="auto"/>
              <w:jc w:val="center"/>
              <w:rPr>
                <w:b/>
                <w:color w:val="000000"/>
                <w:szCs w:val="20"/>
              </w:rPr>
            </w:pPr>
            <w:r w:rsidRPr="00F0365A">
              <w:rPr>
                <w:b/>
                <w:color w:val="000000"/>
                <w:szCs w:val="20"/>
              </w:rPr>
              <w:t>Código SIORG</w:t>
            </w:r>
          </w:p>
        </w:tc>
      </w:tr>
      <w:tr w:rsidR="007F421D" w:rsidRPr="00F0365A" w:rsidTr="00A438D0">
        <w:trPr>
          <w:trHeight w:hRule="exact" w:val="284"/>
        </w:trPr>
        <w:tc>
          <w:tcPr>
            <w:tcW w:w="4069" w:type="pct"/>
            <w:gridSpan w:val="4"/>
            <w:shd w:val="clear" w:color="auto" w:fill="auto"/>
            <w:noWrap/>
            <w:vAlign w:val="bottom"/>
            <w:hideMark/>
          </w:tcPr>
          <w:p w:rsidR="007F421D" w:rsidRPr="00F0365A" w:rsidRDefault="007F421D" w:rsidP="00A438D0">
            <w:pPr>
              <w:tabs>
                <w:tab w:val="left" w:pos="3119"/>
              </w:tabs>
              <w:spacing w:line="246" w:lineRule="auto"/>
              <w:jc w:val="both"/>
              <w:rPr>
                <w:color w:val="000000"/>
                <w:szCs w:val="20"/>
              </w:rPr>
            </w:pPr>
            <w:r>
              <w:rPr>
                <w:color w:val="000000"/>
                <w:szCs w:val="20"/>
              </w:rPr>
              <w:t>PROAD-DGP</w:t>
            </w:r>
          </w:p>
        </w:tc>
        <w:tc>
          <w:tcPr>
            <w:tcW w:w="931" w:type="pct"/>
            <w:shd w:val="clear" w:color="auto" w:fill="auto"/>
            <w:vAlign w:val="bottom"/>
          </w:tcPr>
          <w:p w:rsidR="007F421D" w:rsidRPr="00F0365A" w:rsidRDefault="007F421D" w:rsidP="00A438D0">
            <w:pPr>
              <w:tabs>
                <w:tab w:val="left" w:pos="3119"/>
              </w:tabs>
              <w:spacing w:line="246" w:lineRule="auto"/>
              <w:jc w:val="both"/>
              <w:rPr>
                <w:color w:val="000000"/>
                <w:szCs w:val="20"/>
              </w:rPr>
            </w:pPr>
          </w:p>
        </w:tc>
      </w:tr>
      <w:tr w:rsidR="007F421D" w:rsidRPr="00F0365A" w:rsidTr="00A438D0">
        <w:trPr>
          <w:trHeight w:hRule="exact" w:val="284"/>
        </w:trPr>
        <w:tc>
          <w:tcPr>
            <w:tcW w:w="5000" w:type="pct"/>
            <w:gridSpan w:val="5"/>
            <w:shd w:val="clear" w:color="auto" w:fill="D9D9D9"/>
            <w:noWrap/>
            <w:vAlign w:val="bottom"/>
            <w:hideMark/>
          </w:tcPr>
          <w:p w:rsidR="007F421D" w:rsidRPr="00F0365A" w:rsidRDefault="007F421D" w:rsidP="00A438D0">
            <w:pPr>
              <w:tabs>
                <w:tab w:val="left" w:pos="3119"/>
              </w:tabs>
              <w:spacing w:line="246" w:lineRule="auto"/>
              <w:jc w:val="both"/>
              <w:rPr>
                <w:color w:val="000000"/>
                <w:szCs w:val="20"/>
              </w:rPr>
            </w:pPr>
            <w:r w:rsidRPr="00F0365A">
              <w:rPr>
                <w:b/>
                <w:color w:val="000000"/>
                <w:szCs w:val="20"/>
              </w:rPr>
              <w:t>Síntese da Providência Adotada</w:t>
            </w:r>
          </w:p>
        </w:tc>
      </w:tr>
      <w:tr w:rsidR="007F421D" w:rsidRPr="00F0365A" w:rsidTr="00A438D0">
        <w:trPr>
          <w:trHeight w:val="356"/>
        </w:trPr>
        <w:tc>
          <w:tcPr>
            <w:tcW w:w="5000" w:type="pct"/>
            <w:gridSpan w:val="5"/>
            <w:shd w:val="clear" w:color="auto" w:fill="auto"/>
            <w:noWrap/>
            <w:vAlign w:val="bottom"/>
          </w:tcPr>
          <w:p w:rsidR="007F421D" w:rsidRPr="005D6D28" w:rsidRDefault="007F421D" w:rsidP="00A438D0">
            <w:pPr>
              <w:tabs>
                <w:tab w:val="left" w:pos="3119"/>
              </w:tabs>
              <w:spacing w:line="246" w:lineRule="auto"/>
              <w:jc w:val="both"/>
              <w:rPr>
                <w:color w:val="000000"/>
                <w:szCs w:val="20"/>
              </w:rPr>
            </w:pPr>
            <w:r w:rsidRPr="005D6D28">
              <w:rPr>
                <w:szCs w:val="20"/>
              </w:rPr>
              <w:t xml:space="preserve">Informamos que através dos Editais </w:t>
            </w:r>
            <w:proofErr w:type="spellStart"/>
            <w:r w:rsidRPr="005D6D28">
              <w:rPr>
                <w:szCs w:val="20"/>
              </w:rPr>
              <w:t>nºs</w:t>
            </w:r>
            <w:proofErr w:type="spellEnd"/>
            <w:r w:rsidRPr="005D6D28">
              <w:rPr>
                <w:szCs w:val="20"/>
              </w:rPr>
              <w:t xml:space="preserve"> 007 e 008/2014, de 12/10/2014, respectivamente, para provimento de cargos para Professor de Ensino Básico, Técnico e Tecnológico e para provimento de cargos Técnicos – Administrativos em Educação, foram abertas 460 vagas, sendo 180 para docentes e 280 para técnicos – administrativos. (Memorado n 379 – DDP/DGP/PROAD/</w:t>
            </w:r>
            <w:r>
              <w:rPr>
                <w:szCs w:val="20"/>
              </w:rPr>
              <w:t>IFAM</w:t>
            </w:r>
            <w:r w:rsidRPr="005D6D28">
              <w:rPr>
                <w:szCs w:val="20"/>
              </w:rPr>
              <w:t>/14)</w:t>
            </w:r>
          </w:p>
        </w:tc>
      </w:tr>
      <w:tr w:rsidR="007F421D" w:rsidRPr="00F0365A" w:rsidTr="00A438D0">
        <w:trPr>
          <w:trHeight w:hRule="exact" w:val="284"/>
        </w:trPr>
        <w:tc>
          <w:tcPr>
            <w:tcW w:w="5000" w:type="pct"/>
            <w:gridSpan w:val="5"/>
            <w:shd w:val="clear" w:color="auto" w:fill="D9D9D9"/>
            <w:noWrap/>
            <w:vAlign w:val="bottom"/>
          </w:tcPr>
          <w:p w:rsidR="007F421D" w:rsidRPr="00F0365A" w:rsidRDefault="007F421D" w:rsidP="00A438D0">
            <w:pPr>
              <w:tabs>
                <w:tab w:val="left" w:pos="3119"/>
              </w:tabs>
              <w:spacing w:line="246" w:lineRule="auto"/>
              <w:jc w:val="both"/>
              <w:rPr>
                <w:b/>
                <w:color w:val="000000"/>
                <w:szCs w:val="20"/>
              </w:rPr>
            </w:pPr>
            <w:r w:rsidRPr="00F0365A">
              <w:rPr>
                <w:b/>
                <w:color w:val="000000"/>
                <w:szCs w:val="20"/>
              </w:rPr>
              <w:t>Síntese dos Resultados Obtidos</w:t>
            </w:r>
          </w:p>
        </w:tc>
      </w:tr>
      <w:tr w:rsidR="007F421D" w:rsidRPr="00F0365A" w:rsidTr="00A438D0">
        <w:trPr>
          <w:trHeight w:val="356"/>
        </w:trPr>
        <w:tc>
          <w:tcPr>
            <w:tcW w:w="5000" w:type="pct"/>
            <w:gridSpan w:val="5"/>
            <w:shd w:val="clear" w:color="auto" w:fill="auto"/>
            <w:noWrap/>
            <w:vAlign w:val="bottom"/>
            <w:hideMark/>
          </w:tcPr>
          <w:p w:rsidR="007F421D" w:rsidRPr="00F0365A" w:rsidRDefault="007F421D" w:rsidP="00A438D0">
            <w:pPr>
              <w:tabs>
                <w:tab w:val="left" w:pos="3119"/>
              </w:tabs>
              <w:spacing w:line="246" w:lineRule="auto"/>
              <w:jc w:val="both"/>
              <w:rPr>
                <w:color w:val="000000"/>
                <w:szCs w:val="20"/>
              </w:rPr>
            </w:pPr>
            <w:r w:rsidRPr="00F0365A">
              <w:rPr>
                <w:color w:val="000000"/>
                <w:szCs w:val="20"/>
              </w:rPr>
              <w:t>Aguardando o retorno da Controladoria Geral da União.</w:t>
            </w:r>
          </w:p>
        </w:tc>
      </w:tr>
      <w:tr w:rsidR="007F421D" w:rsidRPr="00F0365A" w:rsidTr="00A438D0">
        <w:trPr>
          <w:trHeight w:val="356"/>
        </w:trPr>
        <w:tc>
          <w:tcPr>
            <w:tcW w:w="5000" w:type="pct"/>
            <w:gridSpan w:val="5"/>
            <w:shd w:val="clear" w:color="auto" w:fill="D9D9D9"/>
            <w:noWrap/>
            <w:vAlign w:val="bottom"/>
          </w:tcPr>
          <w:p w:rsidR="007F421D" w:rsidRPr="00F0365A" w:rsidRDefault="007F421D" w:rsidP="00A438D0">
            <w:pPr>
              <w:tabs>
                <w:tab w:val="left" w:pos="3119"/>
              </w:tabs>
              <w:spacing w:line="246" w:lineRule="auto"/>
              <w:jc w:val="both"/>
              <w:rPr>
                <w:b/>
                <w:color w:val="000000"/>
                <w:szCs w:val="20"/>
              </w:rPr>
            </w:pPr>
            <w:r w:rsidRPr="00F0365A">
              <w:rPr>
                <w:b/>
                <w:color w:val="000000"/>
                <w:szCs w:val="20"/>
              </w:rPr>
              <w:t>Análise Crítica dos Fatores Positivos/Negativos que Facilitaram/Prejudicaram a Adoção de Providências pelo Gestor</w:t>
            </w:r>
          </w:p>
        </w:tc>
      </w:tr>
      <w:tr w:rsidR="007F421D" w:rsidRPr="00F0365A" w:rsidTr="00A438D0">
        <w:trPr>
          <w:trHeight w:val="356"/>
        </w:trPr>
        <w:tc>
          <w:tcPr>
            <w:tcW w:w="5000" w:type="pct"/>
            <w:gridSpan w:val="5"/>
            <w:shd w:val="clear" w:color="auto" w:fill="FFFFFF"/>
            <w:noWrap/>
            <w:vAlign w:val="bottom"/>
          </w:tcPr>
          <w:p w:rsidR="007F421D" w:rsidRDefault="007F421D" w:rsidP="00A438D0">
            <w:pPr>
              <w:tabs>
                <w:tab w:val="left" w:pos="3119"/>
              </w:tabs>
              <w:jc w:val="both"/>
              <w:rPr>
                <w:color w:val="000000"/>
                <w:szCs w:val="20"/>
              </w:rPr>
            </w:pPr>
            <w:r>
              <w:rPr>
                <w:b/>
                <w:bCs/>
                <w:color w:val="000000"/>
                <w:szCs w:val="20"/>
              </w:rPr>
              <w:t>Pontos p</w:t>
            </w:r>
            <w:r w:rsidRPr="00F813C8">
              <w:rPr>
                <w:b/>
                <w:bCs/>
                <w:color w:val="000000"/>
                <w:szCs w:val="20"/>
              </w:rPr>
              <w:t>ositivos</w:t>
            </w:r>
            <w:r>
              <w:rPr>
                <w:color w:val="000000"/>
                <w:szCs w:val="20"/>
              </w:rPr>
              <w:t xml:space="preserve">: </w:t>
            </w:r>
          </w:p>
          <w:p w:rsidR="007F421D" w:rsidRDefault="007F421D" w:rsidP="00A438D0">
            <w:pPr>
              <w:tabs>
                <w:tab w:val="left" w:pos="3119"/>
              </w:tabs>
              <w:jc w:val="both"/>
              <w:rPr>
                <w:color w:val="000000"/>
                <w:szCs w:val="20"/>
              </w:rPr>
            </w:pPr>
            <w:r>
              <w:rPr>
                <w:color w:val="000000"/>
                <w:szCs w:val="20"/>
              </w:rPr>
              <w:t>Só existem duas formas de prover cargos na Administração Pública são elas:</w:t>
            </w:r>
          </w:p>
          <w:p w:rsidR="007F421D" w:rsidRPr="001D7DC1" w:rsidRDefault="007F421D" w:rsidP="00A438D0">
            <w:pPr>
              <w:pStyle w:val="PargrafodaLista"/>
              <w:numPr>
                <w:ilvl w:val="0"/>
                <w:numId w:val="77"/>
              </w:numPr>
              <w:tabs>
                <w:tab w:val="left" w:pos="3119"/>
              </w:tabs>
              <w:autoSpaceDE w:val="0"/>
              <w:autoSpaceDN w:val="0"/>
              <w:adjustRightInd w:val="0"/>
              <w:spacing w:before="60" w:after="60"/>
              <w:jc w:val="both"/>
              <w:rPr>
                <w:b/>
                <w:color w:val="FF0000"/>
                <w:szCs w:val="20"/>
                <w:u w:val="single"/>
              </w:rPr>
            </w:pPr>
            <w:r w:rsidRPr="001D7DC1">
              <w:rPr>
                <w:color w:val="000000"/>
                <w:szCs w:val="20"/>
              </w:rPr>
              <w:t>Processo Seletivo Simplificado</w:t>
            </w:r>
            <w:r>
              <w:rPr>
                <w:color w:val="000000"/>
                <w:szCs w:val="20"/>
              </w:rPr>
              <w:t>;</w:t>
            </w:r>
          </w:p>
          <w:p w:rsidR="007F421D" w:rsidRPr="001D7DC1" w:rsidRDefault="007F421D" w:rsidP="00A438D0">
            <w:pPr>
              <w:pStyle w:val="PargrafodaLista"/>
              <w:numPr>
                <w:ilvl w:val="0"/>
                <w:numId w:val="77"/>
              </w:numPr>
              <w:tabs>
                <w:tab w:val="left" w:pos="3119"/>
              </w:tabs>
              <w:autoSpaceDE w:val="0"/>
              <w:autoSpaceDN w:val="0"/>
              <w:adjustRightInd w:val="0"/>
              <w:spacing w:before="60" w:after="60"/>
              <w:jc w:val="both"/>
              <w:rPr>
                <w:b/>
                <w:color w:val="FF0000"/>
                <w:szCs w:val="20"/>
                <w:u w:val="single"/>
              </w:rPr>
            </w:pPr>
            <w:r w:rsidRPr="001D7DC1">
              <w:rPr>
                <w:color w:val="000000"/>
                <w:szCs w:val="20"/>
              </w:rPr>
              <w:t xml:space="preserve">Concurso Público. </w:t>
            </w:r>
          </w:p>
          <w:p w:rsidR="007F421D" w:rsidRPr="001D7DC1" w:rsidRDefault="007F421D" w:rsidP="00A438D0">
            <w:pPr>
              <w:tabs>
                <w:tab w:val="left" w:pos="3119"/>
              </w:tabs>
              <w:jc w:val="both"/>
              <w:rPr>
                <w:b/>
                <w:color w:val="FF0000"/>
                <w:szCs w:val="20"/>
                <w:u w:val="single"/>
              </w:rPr>
            </w:pPr>
            <w:r w:rsidRPr="001D7DC1">
              <w:rPr>
                <w:color w:val="000000"/>
                <w:szCs w:val="20"/>
              </w:rPr>
              <w:t xml:space="preserve">Essas duas formas nos permitem prover, de imediato, as vagas que </w:t>
            </w:r>
            <w:r>
              <w:rPr>
                <w:color w:val="000000"/>
                <w:szCs w:val="20"/>
              </w:rPr>
              <w:t>surgirão</w:t>
            </w:r>
            <w:r w:rsidRPr="001D7DC1">
              <w:rPr>
                <w:color w:val="000000"/>
                <w:szCs w:val="20"/>
              </w:rPr>
              <w:t>.</w:t>
            </w:r>
          </w:p>
          <w:p w:rsidR="007F421D" w:rsidRPr="00F0365A" w:rsidRDefault="007F421D" w:rsidP="00A438D0">
            <w:pPr>
              <w:tabs>
                <w:tab w:val="left" w:pos="3119"/>
              </w:tabs>
              <w:jc w:val="both"/>
              <w:rPr>
                <w:color w:val="000000"/>
                <w:szCs w:val="20"/>
              </w:rPr>
            </w:pPr>
            <w:r w:rsidRPr="00F813C8">
              <w:rPr>
                <w:b/>
                <w:bCs/>
                <w:color w:val="000000"/>
                <w:szCs w:val="20"/>
              </w:rPr>
              <w:t xml:space="preserve">Pontos negativos:  </w:t>
            </w:r>
            <w:r>
              <w:rPr>
                <w:color w:val="000000"/>
                <w:szCs w:val="20"/>
              </w:rPr>
              <w:t>Realizar concurso toda vez que surgir uma vaga é muito trabalhoso, assim como oneroso. A ideia seria realizar concurso público para o provimento das vagas que surgirem no período de 6 (seis) meses a 1 (um) ano.</w:t>
            </w:r>
          </w:p>
        </w:tc>
      </w:tr>
    </w:tbl>
    <w:p w:rsidR="007F421D" w:rsidRPr="00EE5060" w:rsidRDefault="007F421D" w:rsidP="007F421D">
      <w:pPr>
        <w:spacing w:after="0"/>
        <w:ind w:left="426"/>
        <w:jc w:val="both"/>
        <w:rPr>
          <w:szCs w:val="20"/>
        </w:rPr>
      </w:pPr>
      <w:r w:rsidRPr="00EE5060">
        <w:rPr>
          <w:szCs w:val="20"/>
        </w:rPr>
        <w:t>Fonte: PROAD</w:t>
      </w:r>
    </w:p>
    <w:p w:rsidR="007149AA" w:rsidRDefault="007149AA" w:rsidP="000F6346">
      <w:pPr>
        <w:spacing w:after="0" w:line="246" w:lineRule="auto"/>
        <w:ind w:left="426"/>
        <w:jc w:val="both"/>
        <w:rPr>
          <w:sz w:val="24"/>
          <w:szCs w:val="24"/>
        </w:rPr>
      </w:pPr>
    </w:p>
    <w:p w:rsidR="00877596" w:rsidRDefault="00877596" w:rsidP="00877596">
      <w:pPr>
        <w:pStyle w:val="Legenda"/>
        <w:keepNext/>
        <w:jc w:val="center"/>
      </w:pPr>
      <w:bookmarkStart w:id="252" w:name="_Toc413855903"/>
      <w:r>
        <w:lastRenderedPageBreak/>
        <w:t xml:space="preserve">Figura </w:t>
      </w:r>
      <w:fldSimple w:instr=" SEQ Figura \* ARABIC ">
        <w:r>
          <w:rPr>
            <w:noProof/>
          </w:rPr>
          <w:t>64</w:t>
        </w:r>
      </w:fldSimple>
      <w:r>
        <w:t xml:space="preserve"> - </w:t>
      </w:r>
      <w:r w:rsidRPr="004D3A68">
        <w:t xml:space="preserve">Quadro A.11.2.1 – Relatório de cumprimento das recomendações do órgão de controle interno </w:t>
      </w:r>
      <w:r>
        <w:t>ORDEM</w:t>
      </w:r>
      <w:r w:rsidRPr="004D3A68">
        <w:t>:</w:t>
      </w:r>
      <w:r>
        <w:t>21</w:t>
      </w:r>
      <w:bookmarkEnd w:id="252"/>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66"/>
        <w:gridCol w:w="3796"/>
        <w:gridCol w:w="1559"/>
        <w:gridCol w:w="1162"/>
        <w:gridCol w:w="1666"/>
      </w:tblGrid>
      <w:tr w:rsidR="00877596" w:rsidRPr="00F0365A" w:rsidTr="00A438D0">
        <w:trPr>
          <w:trHeight w:hRule="exact" w:val="284"/>
        </w:trPr>
        <w:tc>
          <w:tcPr>
            <w:tcW w:w="5000" w:type="pct"/>
            <w:gridSpan w:val="5"/>
            <w:shd w:val="clear" w:color="auto" w:fill="A6A6A6"/>
            <w:noWrap/>
            <w:vAlign w:val="bottom"/>
            <w:hideMark/>
          </w:tcPr>
          <w:p w:rsidR="00877596" w:rsidRPr="00F0365A" w:rsidRDefault="00877596" w:rsidP="00A438D0">
            <w:pPr>
              <w:tabs>
                <w:tab w:val="left" w:pos="3119"/>
              </w:tabs>
              <w:spacing w:line="246" w:lineRule="auto"/>
              <w:jc w:val="center"/>
              <w:rPr>
                <w:b/>
                <w:caps/>
                <w:color w:val="000000"/>
                <w:szCs w:val="20"/>
              </w:rPr>
            </w:pPr>
            <w:r w:rsidRPr="00F0365A">
              <w:rPr>
                <w:b/>
                <w:caps/>
                <w:color w:val="000000"/>
                <w:szCs w:val="20"/>
              </w:rPr>
              <w:t>U</w:t>
            </w:r>
            <w:r w:rsidRPr="00F0365A">
              <w:rPr>
                <w:b/>
                <w:color w:val="000000"/>
                <w:szCs w:val="20"/>
              </w:rPr>
              <w:t>nidade Jurisdicionada</w:t>
            </w:r>
          </w:p>
        </w:tc>
      </w:tr>
      <w:tr w:rsidR="00877596" w:rsidRPr="00F0365A" w:rsidTr="00A438D0">
        <w:trPr>
          <w:trHeight w:hRule="exact" w:val="284"/>
        </w:trPr>
        <w:tc>
          <w:tcPr>
            <w:tcW w:w="4069" w:type="pct"/>
            <w:gridSpan w:val="4"/>
            <w:shd w:val="clear" w:color="auto" w:fill="BFBFBF"/>
            <w:noWrap/>
            <w:vAlign w:val="bottom"/>
            <w:hideMark/>
          </w:tcPr>
          <w:p w:rsidR="00877596" w:rsidRPr="00F0365A" w:rsidRDefault="00877596" w:rsidP="00A438D0">
            <w:pPr>
              <w:tabs>
                <w:tab w:val="left" w:pos="3119"/>
              </w:tabs>
              <w:spacing w:line="246" w:lineRule="auto"/>
              <w:jc w:val="both"/>
              <w:rPr>
                <w:color w:val="000000"/>
                <w:szCs w:val="20"/>
              </w:rPr>
            </w:pPr>
            <w:r w:rsidRPr="00F0365A">
              <w:rPr>
                <w:b/>
                <w:color w:val="000000"/>
                <w:szCs w:val="20"/>
              </w:rPr>
              <w:t>Denominação Completa</w:t>
            </w:r>
          </w:p>
        </w:tc>
        <w:tc>
          <w:tcPr>
            <w:tcW w:w="931" w:type="pct"/>
            <w:shd w:val="clear" w:color="auto" w:fill="BFBFBF"/>
            <w:vAlign w:val="bottom"/>
          </w:tcPr>
          <w:p w:rsidR="00877596" w:rsidRPr="00F0365A" w:rsidRDefault="00877596" w:rsidP="00A438D0">
            <w:pPr>
              <w:tabs>
                <w:tab w:val="left" w:pos="3119"/>
              </w:tabs>
              <w:spacing w:line="246" w:lineRule="auto"/>
              <w:jc w:val="center"/>
              <w:rPr>
                <w:color w:val="000000"/>
                <w:szCs w:val="20"/>
              </w:rPr>
            </w:pPr>
            <w:r w:rsidRPr="00F0365A">
              <w:rPr>
                <w:b/>
                <w:color w:val="000000"/>
                <w:szCs w:val="20"/>
              </w:rPr>
              <w:t>Código SIORG</w:t>
            </w:r>
          </w:p>
        </w:tc>
      </w:tr>
      <w:tr w:rsidR="00877596" w:rsidRPr="00F0365A" w:rsidTr="00A438D0">
        <w:trPr>
          <w:trHeight w:hRule="exact" w:val="284"/>
        </w:trPr>
        <w:tc>
          <w:tcPr>
            <w:tcW w:w="4069" w:type="pct"/>
            <w:gridSpan w:val="4"/>
            <w:shd w:val="clear" w:color="auto" w:fill="FFFFFF"/>
            <w:noWrap/>
            <w:vAlign w:val="center"/>
            <w:hideMark/>
          </w:tcPr>
          <w:p w:rsidR="00877596" w:rsidRPr="00F0365A" w:rsidRDefault="00877596" w:rsidP="00A438D0">
            <w:pPr>
              <w:tabs>
                <w:tab w:val="left" w:pos="3119"/>
              </w:tabs>
              <w:spacing w:line="246" w:lineRule="auto"/>
              <w:jc w:val="both"/>
              <w:rPr>
                <w:color w:val="000000"/>
                <w:szCs w:val="20"/>
              </w:rPr>
            </w:pPr>
            <w:r w:rsidRPr="00F0365A">
              <w:rPr>
                <w:color w:val="000000"/>
                <w:szCs w:val="20"/>
              </w:rPr>
              <w:t>Instituto Federal de Educação Ciência e Tecnologia do Amazonas</w:t>
            </w:r>
          </w:p>
        </w:tc>
        <w:tc>
          <w:tcPr>
            <w:tcW w:w="931" w:type="pct"/>
            <w:shd w:val="clear" w:color="auto" w:fill="FFFFFF"/>
            <w:vAlign w:val="center"/>
          </w:tcPr>
          <w:p w:rsidR="00877596" w:rsidRPr="00F0365A" w:rsidRDefault="00877596" w:rsidP="00A438D0">
            <w:pPr>
              <w:tabs>
                <w:tab w:val="left" w:pos="3119"/>
              </w:tabs>
              <w:spacing w:line="246" w:lineRule="auto"/>
              <w:jc w:val="both"/>
              <w:rPr>
                <w:color w:val="000000"/>
                <w:szCs w:val="20"/>
              </w:rPr>
            </w:pPr>
            <w:r w:rsidRPr="00F0365A">
              <w:rPr>
                <w:color w:val="000000"/>
                <w:szCs w:val="20"/>
              </w:rPr>
              <w:t>100910</w:t>
            </w:r>
          </w:p>
        </w:tc>
      </w:tr>
      <w:tr w:rsidR="00877596" w:rsidRPr="00F0365A" w:rsidTr="00A438D0">
        <w:trPr>
          <w:trHeight w:hRule="exact" w:val="284"/>
        </w:trPr>
        <w:tc>
          <w:tcPr>
            <w:tcW w:w="5000" w:type="pct"/>
            <w:gridSpan w:val="5"/>
            <w:shd w:val="clear" w:color="auto" w:fill="A6A6A6"/>
            <w:noWrap/>
            <w:vAlign w:val="center"/>
            <w:hideMark/>
          </w:tcPr>
          <w:p w:rsidR="00877596" w:rsidRPr="00F0365A" w:rsidRDefault="00877596" w:rsidP="00A438D0">
            <w:pPr>
              <w:tabs>
                <w:tab w:val="left" w:pos="3119"/>
              </w:tabs>
              <w:spacing w:line="246" w:lineRule="auto"/>
              <w:jc w:val="center"/>
              <w:rPr>
                <w:b/>
                <w:color w:val="000000"/>
                <w:szCs w:val="20"/>
              </w:rPr>
            </w:pPr>
            <w:r w:rsidRPr="00F0365A">
              <w:rPr>
                <w:b/>
                <w:color w:val="000000"/>
                <w:szCs w:val="20"/>
              </w:rPr>
              <w:t>Recomendações do OCI</w:t>
            </w:r>
          </w:p>
        </w:tc>
      </w:tr>
      <w:tr w:rsidR="00877596" w:rsidRPr="00F0365A" w:rsidTr="00A438D0">
        <w:trPr>
          <w:trHeight w:hRule="exact" w:val="284"/>
        </w:trPr>
        <w:tc>
          <w:tcPr>
            <w:tcW w:w="5000" w:type="pct"/>
            <w:gridSpan w:val="5"/>
            <w:shd w:val="clear" w:color="auto" w:fill="BFBFBF"/>
            <w:noWrap/>
            <w:vAlign w:val="center"/>
            <w:hideMark/>
          </w:tcPr>
          <w:p w:rsidR="00877596" w:rsidRPr="00F0365A" w:rsidRDefault="00877596" w:rsidP="00A438D0">
            <w:pPr>
              <w:tabs>
                <w:tab w:val="left" w:pos="3119"/>
              </w:tabs>
              <w:spacing w:line="246" w:lineRule="auto"/>
              <w:jc w:val="center"/>
              <w:rPr>
                <w:b/>
                <w:color w:val="000000"/>
                <w:szCs w:val="20"/>
              </w:rPr>
            </w:pPr>
            <w:r w:rsidRPr="00F0365A">
              <w:rPr>
                <w:b/>
                <w:color w:val="000000"/>
                <w:szCs w:val="20"/>
              </w:rPr>
              <w:t>Recomendações Expedidas pelo OCI</w:t>
            </w:r>
          </w:p>
        </w:tc>
      </w:tr>
      <w:tr w:rsidR="00877596" w:rsidRPr="00F0365A" w:rsidTr="00A438D0">
        <w:trPr>
          <w:trHeight w:hRule="exact" w:val="284"/>
        </w:trPr>
        <w:tc>
          <w:tcPr>
            <w:tcW w:w="428" w:type="pct"/>
            <w:shd w:val="clear" w:color="auto" w:fill="D9D9D9"/>
            <w:noWrap/>
            <w:vAlign w:val="center"/>
            <w:hideMark/>
          </w:tcPr>
          <w:p w:rsidR="00877596" w:rsidRPr="00F0365A" w:rsidRDefault="00877596" w:rsidP="00A438D0">
            <w:pPr>
              <w:tabs>
                <w:tab w:val="left" w:pos="3119"/>
              </w:tabs>
              <w:spacing w:line="246" w:lineRule="auto"/>
              <w:jc w:val="center"/>
              <w:rPr>
                <w:b/>
                <w:color w:val="000000"/>
                <w:szCs w:val="20"/>
              </w:rPr>
            </w:pPr>
            <w:r w:rsidRPr="00F0365A">
              <w:rPr>
                <w:b/>
                <w:color w:val="000000"/>
                <w:szCs w:val="20"/>
              </w:rPr>
              <w:t>Ordem</w:t>
            </w:r>
          </w:p>
        </w:tc>
        <w:tc>
          <w:tcPr>
            <w:tcW w:w="2121" w:type="pct"/>
            <w:shd w:val="clear" w:color="auto" w:fill="D9D9D9"/>
            <w:vAlign w:val="center"/>
          </w:tcPr>
          <w:p w:rsidR="00877596" w:rsidRPr="00F0365A" w:rsidRDefault="00877596" w:rsidP="00A438D0">
            <w:pPr>
              <w:tabs>
                <w:tab w:val="left" w:pos="3119"/>
              </w:tabs>
              <w:spacing w:line="246" w:lineRule="auto"/>
              <w:jc w:val="center"/>
              <w:rPr>
                <w:b/>
                <w:color w:val="000000"/>
                <w:szCs w:val="20"/>
              </w:rPr>
            </w:pPr>
            <w:r w:rsidRPr="00F0365A">
              <w:rPr>
                <w:b/>
                <w:color w:val="000000"/>
                <w:szCs w:val="20"/>
              </w:rPr>
              <w:t>Identificação do Relatório de Auditoria</w:t>
            </w:r>
          </w:p>
        </w:tc>
        <w:tc>
          <w:tcPr>
            <w:tcW w:w="871" w:type="pct"/>
            <w:shd w:val="clear" w:color="auto" w:fill="D9D9D9"/>
            <w:vAlign w:val="center"/>
          </w:tcPr>
          <w:p w:rsidR="00877596" w:rsidRPr="00F0365A" w:rsidRDefault="00877596" w:rsidP="00A438D0">
            <w:pPr>
              <w:tabs>
                <w:tab w:val="left" w:pos="3119"/>
              </w:tabs>
              <w:spacing w:line="246" w:lineRule="auto"/>
              <w:jc w:val="center"/>
              <w:rPr>
                <w:b/>
                <w:color w:val="000000"/>
                <w:szCs w:val="20"/>
              </w:rPr>
            </w:pPr>
            <w:r w:rsidRPr="00F0365A">
              <w:rPr>
                <w:b/>
                <w:color w:val="000000"/>
                <w:szCs w:val="20"/>
              </w:rPr>
              <w:t>Item do RA</w:t>
            </w:r>
          </w:p>
        </w:tc>
        <w:tc>
          <w:tcPr>
            <w:tcW w:w="1579" w:type="pct"/>
            <w:gridSpan w:val="2"/>
            <w:shd w:val="clear" w:color="auto" w:fill="D9D9D9"/>
            <w:vAlign w:val="center"/>
          </w:tcPr>
          <w:p w:rsidR="00877596" w:rsidRPr="00F0365A" w:rsidRDefault="00877596" w:rsidP="00A438D0">
            <w:pPr>
              <w:tabs>
                <w:tab w:val="left" w:pos="3119"/>
              </w:tabs>
              <w:spacing w:line="246" w:lineRule="auto"/>
              <w:jc w:val="center"/>
              <w:rPr>
                <w:b/>
                <w:color w:val="000000"/>
                <w:szCs w:val="20"/>
              </w:rPr>
            </w:pPr>
            <w:r w:rsidRPr="00F0365A">
              <w:rPr>
                <w:b/>
                <w:color w:val="000000"/>
                <w:szCs w:val="20"/>
              </w:rPr>
              <w:t>Comunicação Expedida</w:t>
            </w:r>
          </w:p>
        </w:tc>
      </w:tr>
      <w:tr w:rsidR="00877596" w:rsidRPr="00F0365A" w:rsidTr="00A438D0">
        <w:trPr>
          <w:trHeight w:hRule="exact" w:val="284"/>
        </w:trPr>
        <w:tc>
          <w:tcPr>
            <w:tcW w:w="428" w:type="pct"/>
            <w:shd w:val="clear" w:color="auto" w:fill="auto"/>
            <w:noWrap/>
            <w:vAlign w:val="center"/>
            <w:hideMark/>
          </w:tcPr>
          <w:p w:rsidR="00877596" w:rsidRPr="00F0365A" w:rsidRDefault="00877596" w:rsidP="00A438D0">
            <w:pPr>
              <w:tabs>
                <w:tab w:val="left" w:pos="3119"/>
              </w:tabs>
              <w:spacing w:line="246" w:lineRule="auto"/>
              <w:jc w:val="center"/>
              <w:rPr>
                <w:color w:val="000000"/>
                <w:szCs w:val="20"/>
              </w:rPr>
            </w:pPr>
            <w:r>
              <w:rPr>
                <w:color w:val="000000"/>
                <w:szCs w:val="20"/>
              </w:rPr>
              <w:t>21</w:t>
            </w:r>
          </w:p>
        </w:tc>
        <w:tc>
          <w:tcPr>
            <w:tcW w:w="2121" w:type="pct"/>
            <w:shd w:val="clear" w:color="auto" w:fill="auto"/>
            <w:vAlign w:val="center"/>
          </w:tcPr>
          <w:p w:rsidR="00877596" w:rsidRPr="00F0365A" w:rsidRDefault="00877596" w:rsidP="00A438D0">
            <w:pPr>
              <w:tabs>
                <w:tab w:val="left" w:pos="3119"/>
              </w:tabs>
              <w:spacing w:line="246" w:lineRule="auto"/>
              <w:rPr>
                <w:color w:val="000000"/>
                <w:szCs w:val="20"/>
              </w:rPr>
            </w:pPr>
            <w:r w:rsidRPr="00DA3009">
              <w:rPr>
                <w:color w:val="000000"/>
                <w:szCs w:val="20"/>
              </w:rPr>
              <w:t>201407276</w:t>
            </w:r>
          </w:p>
        </w:tc>
        <w:tc>
          <w:tcPr>
            <w:tcW w:w="871" w:type="pct"/>
            <w:shd w:val="clear" w:color="auto" w:fill="auto"/>
            <w:vAlign w:val="center"/>
          </w:tcPr>
          <w:p w:rsidR="00877596" w:rsidRPr="00F0365A" w:rsidRDefault="00877596" w:rsidP="00A438D0">
            <w:pPr>
              <w:tabs>
                <w:tab w:val="left" w:pos="3119"/>
              </w:tabs>
              <w:spacing w:line="246" w:lineRule="auto"/>
              <w:jc w:val="center"/>
              <w:rPr>
                <w:color w:val="000000"/>
                <w:szCs w:val="20"/>
              </w:rPr>
            </w:pPr>
            <w:r>
              <w:rPr>
                <w:color w:val="000000"/>
                <w:szCs w:val="20"/>
              </w:rPr>
              <w:t>14</w:t>
            </w:r>
          </w:p>
        </w:tc>
        <w:tc>
          <w:tcPr>
            <w:tcW w:w="1579" w:type="pct"/>
            <w:gridSpan w:val="2"/>
            <w:shd w:val="clear" w:color="auto" w:fill="auto"/>
            <w:vAlign w:val="center"/>
          </w:tcPr>
          <w:p w:rsidR="00877596" w:rsidRPr="00F0365A" w:rsidRDefault="00877596" w:rsidP="00A438D0">
            <w:pPr>
              <w:tabs>
                <w:tab w:val="left" w:pos="3119"/>
              </w:tabs>
              <w:spacing w:line="246" w:lineRule="auto"/>
              <w:jc w:val="center"/>
              <w:rPr>
                <w:color w:val="000000"/>
                <w:szCs w:val="20"/>
              </w:rPr>
            </w:pPr>
            <w:r w:rsidRPr="00F0365A">
              <w:rPr>
                <w:color w:val="000000"/>
                <w:szCs w:val="20"/>
              </w:rPr>
              <w:t>Ofício 30898/2014 – CGU AM</w:t>
            </w:r>
          </w:p>
        </w:tc>
      </w:tr>
      <w:tr w:rsidR="00877596" w:rsidRPr="00F0365A" w:rsidTr="00A438D0">
        <w:trPr>
          <w:trHeight w:hRule="exact" w:val="284"/>
        </w:trPr>
        <w:tc>
          <w:tcPr>
            <w:tcW w:w="4069" w:type="pct"/>
            <w:gridSpan w:val="4"/>
            <w:shd w:val="clear" w:color="auto" w:fill="D9D9D9"/>
            <w:noWrap/>
            <w:vAlign w:val="center"/>
            <w:hideMark/>
          </w:tcPr>
          <w:p w:rsidR="00877596" w:rsidRPr="00F0365A" w:rsidRDefault="00877596" w:rsidP="00A438D0">
            <w:pPr>
              <w:tabs>
                <w:tab w:val="left" w:pos="3119"/>
              </w:tabs>
              <w:spacing w:line="246" w:lineRule="auto"/>
              <w:jc w:val="both"/>
              <w:rPr>
                <w:b/>
                <w:color w:val="000000"/>
                <w:szCs w:val="20"/>
              </w:rPr>
            </w:pPr>
            <w:r w:rsidRPr="00F0365A">
              <w:rPr>
                <w:b/>
                <w:color w:val="000000"/>
                <w:szCs w:val="20"/>
              </w:rPr>
              <w:t>Órgão/Entidade Objeto da Recomendação</w:t>
            </w:r>
          </w:p>
        </w:tc>
        <w:tc>
          <w:tcPr>
            <w:tcW w:w="931" w:type="pct"/>
            <w:shd w:val="clear" w:color="auto" w:fill="D9D9D9"/>
            <w:vAlign w:val="center"/>
          </w:tcPr>
          <w:p w:rsidR="00877596" w:rsidRPr="00F0365A" w:rsidRDefault="00877596" w:rsidP="00A438D0">
            <w:pPr>
              <w:tabs>
                <w:tab w:val="left" w:pos="3119"/>
              </w:tabs>
              <w:spacing w:line="246" w:lineRule="auto"/>
              <w:jc w:val="center"/>
              <w:rPr>
                <w:b/>
                <w:color w:val="000000"/>
                <w:szCs w:val="20"/>
              </w:rPr>
            </w:pPr>
            <w:r w:rsidRPr="00F0365A">
              <w:rPr>
                <w:b/>
                <w:color w:val="000000"/>
                <w:szCs w:val="20"/>
              </w:rPr>
              <w:t>Código SIORG</w:t>
            </w:r>
          </w:p>
        </w:tc>
      </w:tr>
      <w:tr w:rsidR="00877596" w:rsidRPr="00F0365A" w:rsidTr="00A438D0">
        <w:trPr>
          <w:trHeight w:hRule="exact" w:val="284"/>
        </w:trPr>
        <w:tc>
          <w:tcPr>
            <w:tcW w:w="4069" w:type="pct"/>
            <w:gridSpan w:val="4"/>
            <w:shd w:val="clear" w:color="auto" w:fill="FFFFFF"/>
            <w:noWrap/>
            <w:vAlign w:val="center"/>
            <w:hideMark/>
          </w:tcPr>
          <w:p w:rsidR="00877596" w:rsidRPr="00F0365A" w:rsidRDefault="00877596" w:rsidP="00A438D0">
            <w:pPr>
              <w:tabs>
                <w:tab w:val="left" w:pos="3119"/>
              </w:tabs>
              <w:spacing w:line="246" w:lineRule="auto"/>
              <w:jc w:val="center"/>
              <w:rPr>
                <w:b/>
                <w:color w:val="000000"/>
                <w:szCs w:val="20"/>
              </w:rPr>
            </w:pPr>
          </w:p>
        </w:tc>
        <w:tc>
          <w:tcPr>
            <w:tcW w:w="931" w:type="pct"/>
            <w:shd w:val="clear" w:color="auto" w:fill="FFFFFF"/>
            <w:vAlign w:val="center"/>
          </w:tcPr>
          <w:p w:rsidR="00877596" w:rsidRPr="00F0365A" w:rsidRDefault="00877596" w:rsidP="00A438D0">
            <w:pPr>
              <w:tabs>
                <w:tab w:val="left" w:pos="3119"/>
              </w:tabs>
              <w:spacing w:line="246" w:lineRule="auto"/>
              <w:jc w:val="center"/>
              <w:rPr>
                <w:b/>
                <w:color w:val="000000"/>
                <w:szCs w:val="20"/>
              </w:rPr>
            </w:pPr>
          </w:p>
        </w:tc>
      </w:tr>
      <w:tr w:rsidR="00877596" w:rsidRPr="00F0365A" w:rsidTr="00A438D0">
        <w:trPr>
          <w:trHeight w:hRule="exact" w:val="284"/>
        </w:trPr>
        <w:tc>
          <w:tcPr>
            <w:tcW w:w="5000" w:type="pct"/>
            <w:gridSpan w:val="5"/>
            <w:shd w:val="clear" w:color="auto" w:fill="D9D9D9"/>
            <w:noWrap/>
            <w:vAlign w:val="bottom"/>
            <w:hideMark/>
          </w:tcPr>
          <w:p w:rsidR="00877596" w:rsidRPr="00F0365A" w:rsidRDefault="00877596" w:rsidP="00A438D0">
            <w:pPr>
              <w:tabs>
                <w:tab w:val="left" w:pos="3119"/>
              </w:tabs>
              <w:spacing w:line="246" w:lineRule="auto"/>
              <w:jc w:val="both"/>
              <w:rPr>
                <w:b/>
                <w:color w:val="000000"/>
                <w:szCs w:val="20"/>
              </w:rPr>
            </w:pPr>
            <w:r w:rsidRPr="00F0365A">
              <w:rPr>
                <w:b/>
                <w:color w:val="000000"/>
                <w:szCs w:val="20"/>
              </w:rPr>
              <w:t>Descrição da Recomendação</w:t>
            </w:r>
          </w:p>
        </w:tc>
      </w:tr>
      <w:tr w:rsidR="00877596" w:rsidRPr="00975284" w:rsidTr="00A438D0">
        <w:trPr>
          <w:trHeight w:val="356"/>
        </w:trPr>
        <w:tc>
          <w:tcPr>
            <w:tcW w:w="5000" w:type="pct"/>
            <w:gridSpan w:val="5"/>
            <w:shd w:val="clear" w:color="auto" w:fill="auto"/>
            <w:noWrap/>
            <w:vAlign w:val="bottom"/>
            <w:hideMark/>
          </w:tcPr>
          <w:p w:rsidR="00877596" w:rsidRPr="007A049A" w:rsidRDefault="00877596" w:rsidP="00A438D0">
            <w:pPr>
              <w:tabs>
                <w:tab w:val="left" w:pos="3119"/>
              </w:tabs>
              <w:spacing w:line="246" w:lineRule="auto"/>
              <w:jc w:val="both"/>
              <w:rPr>
                <w:color w:val="000000"/>
                <w:szCs w:val="20"/>
              </w:rPr>
            </w:pPr>
            <w:r w:rsidRPr="007A049A">
              <w:rPr>
                <w:color w:val="000000"/>
                <w:szCs w:val="20"/>
              </w:rPr>
              <w:t xml:space="preserve">Promover a adequada estruturação (recursos humanos e materiais) e funcionamento da unidade de correição do </w:t>
            </w:r>
            <w:r>
              <w:rPr>
                <w:color w:val="000000"/>
                <w:szCs w:val="20"/>
              </w:rPr>
              <w:t>IFAM</w:t>
            </w:r>
            <w:r w:rsidRPr="007A049A">
              <w:rPr>
                <w:color w:val="000000"/>
                <w:szCs w:val="20"/>
              </w:rPr>
              <w:t>.</w:t>
            </w:r>
          </w:p>
        </w:tc>
      </w:tr>
      <w:tr w:rsidR="00877596" w:rsidRPr="00F0365A" w:rsidTr="00A438D0">
        <w:trPr>
          <w:trHeight w:hRule="exact" w:val="284"/>
        </w:trPr>
        <w:tc>
          <w:tcPr>
            <w:tcW w:w="5000" w:type="pct"/>
            <w:gridSpan w:val="5"/>
            <w:shd w:val="clear" w:color="auto" w:fill="BFBFBF"/>
            <w:noWrap/>
            <w:vAlign w:val="bottom"/>
            <w:hideMark/>
          </w:tcPr>
          <w:p w:rsidR="00877596" w:rsidRPr="00F0365A" w:rsidRDefault="00877596" w:rsidP="00A438D0">
            <w:pPr>
              <w:tabs>
                <w:tab w:val="left" w:pos="3119"/>
              </w:tabs>
              <w:spacing w:line="246" w:lineRule="auto"/>
              <w:jc w:val="center"/>
              <w:rPr>
                <w:b/>
                <w:color w:val="000000"/>
                <w:szCs w:val="20"/>
              </w:rPr>
            </w:pPr>
            <w:r w:rsidRPr="00F0365A">
              <w:rPr>
                <w:b/>
                <w:color w:val="000000"/>
                <w:szCs w:val="20"/>
              </w:rPr>
              <w:t>Providências Adotadas</w:t>
            </w:r>
          </w:p>
        </w:tc>
      </w:tr>
      <w:tr w:rsidR="00877596" w:rsidRPr="00F0365A" w:rsidTr="00A438D0">
        <w:trPr>
          <w:trHeight w:hRule="exact" w:val="284"/>
        </w:trPr>
        <w:tc>
          <w:tcPr>
            <w:tcW w:w="4069" w:type="pct"/>
            <w:gridSpan w:val="4"/>
            <w:shd w:val="clear" w:color="auto" w:fill="D9D9D9"/>
            <w:noWrap/>
            <w:vAlign w:val="bottom"/>
            <w:hideMark/>
          </w:tcPr>
          <w:p w:rsidR="00877596" w:rsidRPr="00F0365A" w:rsidRDefault="00877596" w:rsidP="00A438D0">
            <w:pPr>
              <w:tabs>
                <w:tab w:val="left" w:pos="3119"/>
              </w:tabs>
              <w:spacing w:line="246" w:lineRule="auto"/>
              <w:jc w:val="both"/>
              <w:rPr>
                <w:b/>
                <w:color w:val="000000"/>
                <w:szCs w:val="20"/>
              </w:rPr>
            </w:pPr>
            <w:r w:rsidRPr="00F0365A">
              <w:rPr>
                <w:b/>
                <w:color w:val="000000"/>
                <w:szCs w:val="20"/>
              </w:rPr>
              <w:t>Setor Responsável pela Implementação</w:t>
            </w:r>
          </w:p>
        </w:tc>
        <w:tc>
          <w:tcPr>
            <w:tcW w:w="931" w:type="pct"/>
            <w:shd w:val="clear" w:color="auto" w:fill="D9D9D9"/>
            <w:vAlign w:val="bottom"/>
          </w:tcPr>
          <w:p w:rsidR="00877596" w:rsidRPr="00F0365A" w:rsidRDefault="00877596" w:rsidP="00A438D0">
            <w:pPr>
              <w:tabs>
                <w:tab w:val="left" w:pos="3119"/>
              </w:tabs>
              <w:spacing w:line="246" w:lineRule="auto"/>
              <w:jc w:val="center"/>
              <w:rPr>
                <w:b/>
                <w:color w:val="000000"/>
                <w:szCs w:val="20"/>
              </w:rPr>
            </w:pPr>
            <w:r w:rsidRPr="00F0365A">
              <w:rPr>
                <w:b/>
                <w:color w:val="000000"/>
                <w:szCs w:val="20"/>
              </w:rPr>
              <w:t>Código SIORG</w:t>
            </w:r>
          </w:p>
        </w:tc>
      </w:tr>
      <w:tr w:rsidR="00877596" w:rsidRPr="00F0365A" w:rsidTr="00A438D0">
        <w:trPr>
          <w:trHeight w:hRule="exact" w:val="284"/>
        </w:trPr>
        <w:tc>
          <w:tcPr>
            <w:tcW w:w="4069" w:type="pct"/>
            <w:gridSpan w:val="4"/>
            <w:shd w:val="clear" w:color="auto" w:fill="auto"/>
            <w:noWrap/>
            <w:vAlign w:val="bottom"/>
            <w:hideMark/>
          </w:tcPr>
          <w:p w:rsidR="00877596" w:rsidRPr="00F0365A" w:rsidRDefault="00877596" w:rsidP="00A438D0">
            <w:pPr>
              <w:tabs>
                <w:tab w:val="left" w:pos="3119"/>
              </w:tabs>
              <w:spacing w:line="246" w:lineRule="auto"/>
              <w:jc w:val="both"/>
              <w:rPr>
                <w:color w:val="000000"/>
                <w:szCs w:val="20"/>
              </w:rPr>
            </w:pPr>
            <w:r>
              <w:rPr>
                <w:color w:val="000000"/>
                <w:szCs w:val="20"/>
              </w:rPr>
              <w:t>UNICOR</w:t>
            </w:r>
          </w:p>
        </w:tc>
        <w:tc>
          <w:tcPr>
            <w:tcW w:w="931" w:type="pct"/>
            <w:shd w:val="clear" w:color="auto" w:fill="auto"/>
            <w:vAlign w:val="bottom"/>
          </w:tcPr>
          <w:p w:rsidR="00877596" w:rsidRPr="00F0365A" w:rsidRDefault="00877596" w:rsidP="00A438D0">
            <w:pPr>
              <w:tabs>
                <w:tab w:val="left" w:pos="3119"/>
              </w:tabs>
              <w:spacing w:line="246" w:lineRule="auto"/>
              <w:jc w:val="both"/>
              <w:rPr>
                <w:color w:val="000000"/>
                <w:szCs w:val="20"/>
              </w:rPr>
            </w:pPr>
          </w:p>
        </w:tc>
      </w:tr>
      <w:tr w:rsidR="00877596" w:rsidRPr="00F0365A" w:rsidTr="00A438D0">
        <w:trPr>
          <w:trHeight w:hRule="exact" w:val="284"/>
        </w:trPr>
        <w:tc>
          <w:tcPr>
            <w:tcW w:w="5000" w:type="pct"/>
            <w:gridSpan w:val="5"/>
            <w:shd w:val="clear" w:color="auto" w:fill="D9D9D9"/>
            <w:noWrap/>
            <w:vAlign w:val="bottom"/>
            <w:hideMark/>
          </w:tcPr>
          <w:p w:rsidR="00877596" w:rsidRPr="00F0365A" w:rsidRDefault="00877596" w:rsidP="00A438D0">
            <w:pPr>
              <w:tabs>
                <w:tab w:val="left" w:pos="3119"/>
              </w:tabs>
              <w:spacing w:line="246" w:lineRule="auto"/>
              <w:jc w:val="both"/>
              <w:rPr>
                <w:color w:val="000000"/>
                <w:szCs w:val="20"/>
              </w:rPr>
            </w:pPr>
            <w:r w:rsidRPr="00F0365A">
              <w:rPr>
                <w:b/>
                <w:color w:val="000000"/>
                <w:szCs w:val="20"/>
              </w:rPr>
              <w:t>Síntese da Providência Adotada</w:t>
            </w:r>
          </w:p>
        </w:tc>
      </w:tr>
      <w:tr w:rsidR="00877596" w:rsidRPr="00F0365A" w:rsidTr="00A438D0">
        <w:trPr>
          <w:trHeight w:val="356"/>
        </w:trPr>
        <w:tc>
          <w:tcPr>
            <w:tcW w:w="5000" w:type="pct"/>
            <w:gridSpan w:val="5"/>
            <w:shd w:val="clear" w:color="auto" w:fill="auto"/>
            <w:noWrap/>
            <w:vAlign w:val="bottom"/>
          </w:tcPr>
          <w:p w:rsidR="00877596" w:rsidRPr="007A049A" w:rsidRDefault="00877596" w:rsidP="00A438D0">
            <w:pPr>
              <w:spacing w:after="0"/>
              <w:jc w:val="both"/>
              <w:rPr>
                <w:szCs w:val="20"/>
              </w:rPr>
            </w:pPr>
            <w:r w:rsidRPr="007A049A">
              <w:rPr>
                <w:szCs w:val="20"/>
              </w:rPr>
              <w:t>Memorando n 483-GR/</w:t>
            </w:r>
            <w:r>
              <w:rPr>
                <w:szCs w:val="20"/>
              </w:rPr>
              <w:t>IFAM</w:t>
            </w:r>
            <w:r w:rsidRPr="007A049A">
              <w:rPr>
                <w:szCs w:val="20"/>
              </w:rPr>
              <w:t>/2014</w:t>
            </w:r>
          </w:p>
          <w:p w:rsidR="00877596" w:rsidRPr="007A049A" w:rsidRDefault="00877596" w:rsidP="00A438D0">
            <w:pPr>
              <w:spacing w:after="0"/>
              <w:jc w:val="both"/>
              <w:rPr>
                <w:szCs w:val="20"/>
              </w:rPr>
            </w:pPr>
            <w:r w:rsidRPr="007A049A">
              <w:rPr>
                <w:szCs w:val="20"/>
              </w:rPr>
              <w:t>Foi consolidada a remoção de 01 cargo de psicólogo e há um tramite para a movimentação de 01 assistente em administração, para atender as demandas da Coordenadoria da Unidade de Correição – UNICOR.</w:t>
            </w:r>
          </w:p>
          <w:p w:rsidR="00877596" w:rsidRPr="007A049A" w:rsidRDefault="00877596" w:rsidP="00A438D0">
            <w:pPr>
              <w:spacing w:after="0"/>
              <w:jc w:val="both"/>
              <w:rPr>
                <w:szCs w:val="20"/>
              </w:rPr>
            </w:pPr>
            <w:r w:rsidRPr="007A049A">
              <w:rPr>
                <w:szCs w:val="20"/>
              </w:rPr>
              <w:t xml:space="preserve">Concernente à solicitação de força tarefa constituída por servidores dos Campi do </w:t>
            </w:r>
            <w:r>
              <w:rPr>
                <w:szCs w:val="20"/>
              </w:rPr>
              <w:t>IFAM</w:t>
            </w:r>
            <w:r w:rsidRPr="007A049A">
              <w:rPr>
                <w:szCs w:val="20"/>
              </w:rPr>
              <w:t xml:space="preserve"> no último mês do ano, face ao não planejamento da UNICOR no ano de 2014, solicitamos reprogramação para o exercício de 2015.</w:t>
            </w:r>
          </w:p>
          <w:p w:rsidR="00877596" w:rsidRPr="005D6D28" w:rsidRDefault="00877596" w:rsidP="00A438D0">
            <w:pPr>
              <w:tabs>
                <w:tab w:val="left" w:pos="3119"/>
              </w:tabs>
              <w:spacing w:line="246" w:lineRule="auto"/>
              <w:jc w:val="both"/>
              <w:rPr>
                <w:color w:val="000000"/>
                <w:szCs w:val="20"/>
              </w:rPr>
            </w:pPr>
            <w:r w:rsidRPr="007A049A">
              <w:rPr>
                <w:szCs w:val="20"/>
              </w:rPr>
              <w:t>Quanto ao provimento de mobiliários, a UNICOR deverá solicitar junto ao Plano de Ação – PDA 2015 e no que refere à estrutura física, informamos que a demanda foi repassada ao Departamento de Engenharia, mas também é necessário constar no PDA 2015.</w:t>
            </w:r>
          </w:p>
        </w:tc>
      </w:tr>
      <w:tr w:rsidR="00877596" w:rsidRPr="00F0365A" w:rsidTr="00A438D0">
        <w:trPr>
          <w:trHeight w:hRule="exact" w:val="284"/>
        </w:trPr>
        <w:tc>
          <w:tcPr>
            <w:tcW w:w="5000" w:type="pct"/>
            <w:gridSpan w:val="5"/>
            <w:shd w:val="clear" w:color="auto" w:fill="D9D9D9"/>
            <w:noWrap/>
            <w:vAlign w:val="bottom"/>
          </w:tcPr>
          <w:p w:rsidR="00877596" w:rsidRPr="00F0365A" w:rsidRDefault="00877596" w:rsidP="00A438D0">
            <w:pPr>
              <w:tabs>
                <w:tab w:val="left" w:pos="3119"/>
              </w:tabs>
              <w:spacing w:line="246" w:lineRule="auto"/>
              <w:jc w:val="both"/>
              <w:rPr>
                <w:b/>
                <w:color w:val="000000"/>
                <w:szCs w:val="20"/>
              </w:rPr>
            </w:pPr>
            <w:r w:rsidRPr="00F0365A">
              <w:rPr>
                <w:b/>
                <w:color w:val="000000"/>
                <w:szCs w:val="20"/>
              </w:rPr>
              <w:t>Síntese dos Resultados Obtidos</w:t>
            </w:r>
          </w:p>
        </w:tc>
      </w:tr>
      <w:tr w:rsidR="00877596" w:rsidRPr="00F0365A" w:rsidTr="00A438D0">
        <w:trPr>
          <w:trHeight w:hRule="exact" w:val="284"/>
        </w:trPr>
        <w:tc>
          <w:tcPr>
            <w:tcW w:w="5000" w:type="pct"/>
            <w:gridSpan w:val="5"/>
            <w:shd w:val="clear" w:color="auto" w:fill="auto"/>
            <w:noWrap/>
            <w:vAlign w:val="bottom"/>
            <w:hideMark/>
          </w:tcPr>
          <w:p w:rsidR="00877596" w:rsidRPr="00F0365A" w:rsidRDefault="00877596" w:rsidP="00A438D0">
            <w:pPr>
              <w:tabs>
                <w:tab w:val="left" w:pos="3119"/>
              </w:tabs>
              <w:spacing w:line="246" w:lineRule="auto"/>
              <w:jc w:val="both"/>
              <w:rPr>
                <w:color w:val="000000"/>
                <w:szCs w:val="20"/>
              </w:rPr>
            </w:pPr>
            <w:r w:rsidRPr="00F0365A">
              <w:rPr>
                <w:color w:val="000000"/>
                <w:szCs w:val="20"/>
              </w:rPr>
              <w:t>Aguardando o retorno da Controladoria Geral da União.</w:t>
            </w:r>
          </w:p>
        </w:tc>
      </w:tr>
      <w:tr w:rsidR="00877596" w:rsidRPr="00F0365A" w:rsidTr="00A438D0">
        <w:trPr>
          <w:trHeight w:val="356"/>
        </w:trPr>
        <w:tc>
          <w:tcPr>
            <w:tcW w:w="5000" w:type="pct"/>
            <w:gridSpan w:val="5"/>
            <w:shd w:val="clear" w:color="auto" w:fill="D9D9D9"/>
            <w:noWrap/>
            <w:vAlign w:val="bottom"/>
          </w:tcPr>
          <w:p w:rsidR="00877596" w:rsidRPr="00F0365A" w:rsidRDefault="00877596" w:rsidP="00A438D0">
            <w:pPr>
              <w:tabs>
                <w:tab w:val="left" w:pos="3119"/>
              </w:tabs>
              <w:spacing w:line="246" w:lineRule="auto"/>
              <w:jc w:val="both"/>
              <w:rPr>
                <w:b/>
                <w:color w:val="000000"/>
                <w:szCs w:val="20"/>
              </w:rPr>
            </w:pPr>
            <w:r w:rsidRPr="00F0365A">
              <w:rPr>
                <w:b/>
                <w:color w:val="000000"/>
                <w:szCs w:val="20"/>
              </w:rPr>
              <w:t>Análise Crítica dos Fatores Positivos/Negativos que Facilitaram/Prejudicaram a Adoção de Providências pelo Gestor</w:t>
            </w:r>
          </w:p>
        </w:tc>
      </w:tr>
      <w:tr w:rsidR="00877596" w:rsidRPr="00F0365A" w:rsidTr="00A438D0">
        <w:trPr>
          <w:trHeight w:val="356"/>
        </w:trPr>
        <w:tc>
          <w:tcPr>
            <w:tcW w:w="5000" w:type="pct"/>
            <w:gridSpan w:val="5"/>
            <w:shd w:val="clear" w:color="auto" w:fill="FFFFFF"/>
            <w:noWrap/>
            <w:vAlign w:val="bottom"/>
          </w:tcPr>
          <w:p w:rsidR="00877596" w:rsidRPr="00F0365A" w:rsidRDefault="00877596" w:rsidP="00A438D0">
            <w:pPr>
              <w:tabs>
                <w:tab w:val="left" w:pos="3119"/>
              </w:tabs>
              <w:spacing w:line="246" w:lineRule="auto"/>
              <w:jc w:val="both"/>
              <w:rPr>
                <w:color w:val="000000"/>
                <w:szCs w:val="20"/>
              </w:rPr>
            </w:pPr>
            <w:r>
              <w:rPr>
                <w:color w:val="000000"/>
                <w:szCs w:val="20"/>
              </w:rPr>
              <w:t>Da parte da UNICOR, com relação a recursos materiais, informamos que o PDA-2015 já foi concluído e encaminhado. Com relação a Recursos Humanos, mais um servidor foi lotado na UNICOR o qual foi designado para desenvolver as ações referentes aos controles de registro e atualização dos processos no Sistema CGU-PAD. Assim, prevê-se que até o final de março a atualização no Sistema já estará consolidada. Como fatores impactantes para a adoção de providências, destacamos as intervenções e recursos sobre os concursos anteriormente realizados, que inviabilizaram nomeações de servidores previstas ocasionando déficit no quadro funcional, fator este ora resolvido com as novas nomeações que estão sendo efetuadas.</w:t>
            </w:r>
          </w:p>
        </w:tc>
      </w:tr>
    </w:tbl>
    <w:p w:rsidR="00877596" w:rsidRPr="00C16612" w:rsidRDefault="00877596" w:rsidP="00877596">
      <w:pPr>
        <w:spacing w:after="0"/>
        <w:ind w:left="142"/>
        <w:jc w:val="both"/>
        <w:rPr>
          <w:szCs w:val="24"/>
        </w:rPr>
      </w:pPr>
      <w:r w:rsidRPr="00C16612">
        <w:rPr>
          <w:szCs w:val="24"/>
        </w:rPr>
        <w:t>Fonte: AUDIN</w:t>
      </w:r>
    </w:p>
    <w:p w:rsidR="007149AA" w:rsidRDefault="007149AA" w:rsidP="000F6346">
      <w:pPr>
        <w:spacing w:after="0" w:line="246" w:lineRule="auto"/>
        <w:ind w:left="426"/>
        <w:jc w:val="both"/>
        <w:rPr>
          <w:sz w:val="24"/>
          <w:szCs w:val="24"/>
        </w:rPr>
      </w:pPr>
    </w:p>
    <w:p w:rsidR="00B57934" w:rsidRPr="00BD16FC" w:rsidRDefault="00B57934" w:rsidP="00AE5790">
      <w:pPr>
        <w:pStyle w:val="Legenda"/>
        <w:keepNext/>
        <w:spacing w:after="0"/>
        <w:jc w:val="center"/>
      </w:pPr>
      <w:bookmarkStart w:id="253" w:name="_Toc414464178"/>
      <w:r w:rsidRPr="00BD16FC">
        <w:lastRenderedPageBreak/>
        <w:t xml:space="preserve">Tabela </w:t>
      </w:r>
      <w:fldSimple w:instr=" SEQ Tabela \* ARABIC ">
        <w:r w:rsidR="004918B2">
          <w:rPr>
            <w:noProof/>
          </w:rPr>
          <w:t>90</w:t>
        </w:r>
      </w:fldSimple>
      <w:r w:rsidRPr="00BD16FC">
        <w:t xml:space="preserve"> Quadro A.11.2.1 – Relatório de cumprimento das recomendações do órgão de controle interno</w:t>
      </w:r>
      <w:r w:rsidR="00B76D1F">
        <w:t xml:space="preserve"> </w:t>
      </w:r>
      <w:r w:rsidR="00645495">
        <w:t>ORDEM 22</w:t>
      </w:r>
      <w:bookmarkEnd w:id="253"/>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66"/>
        <w:gridCol w:w="3796"/>
        <w:gridCol w:w="1559"/>
        <w:gridCol w:w="1162"/>
        <w:gridCol w:w="1666"/>
      </w:tblGrid>
      <w:tr w:rsidR="00B57934" w:rsidRPr="00BD16FC" w:rsidTr="004024AA">
        <w:trPr>
          <w:trHeight w:hRule="exact" w:val="284"/>
        </w:trPr>
        <w:tc>
          <w:tcPr>
            <w:tcW w:w="5000" w:type="pct"/>
            <w:gridSpan w:val="5"/>
            <w:shd w:val="clear" w:color="auto" w:fill="A6A6A6"/>
            <w:noWrap/>
            <w:vAlign w:val="bottom"/>
            <w:hideMark/>
          </w:tcPr>
          <w:p w:rsidR="00B57934" w:rsidRPr="00BD16FC" w:rsidRDefault="00B57934" w:rsidP="000F6346">
            <w:pPr>
              <w:tabs>
                <w:tab w:val="left" w:pos="3119"/>
              </w:tabs>
              <w:spacing w:after="0" w:line="246" w:lineRule="auto"/>
              <w:jc w:val="center"/>
              <w:rPr>
                <w:caps/>
                <w:color w:val="000000"/>
              </w:rPr>
            </w:pPr>
            <w:r w:rsidRPr="00BD16FC">
              <w:rPr>
                <w:caps/>
                <w:color w:val="000000"/>
              </w:rPr>
              <w:t>U</w:t>
            </w:r>
            <w:r w:rsidRPr="00BD16FC">
              <w:rPr>
                <w:color w:val="000000"/>
              </w:rPr>
              <w:t>nidade Jurisdicionada</w:t>
            </w:r>
          </w:p>
        </w:tc>
      </w:tr>
      <w:tr w:rsidR="00B57934" w:rsidRPr="00BD16FC" w:rsidTr="004024AA">
        <w:trPr>
          <w:trHeight w:hRule="exact" w:val="284"/>
        </w:trPr>
        <w:tc>
          <w:tcPr>
            <w:tcW w:w="4069" w:type="pct"/>
            <w:gridSpan w:val="4"/>
            <w:shd w:val="clear" w:color="auto" w:fill="BFBFBF"/>
            <w:noWrap/>
            <w:vAlign w:val="bottom"/>
            <w:hideMark/>
          </w:tcPr>
          <w:p w:rsidR="00B57934" w:rsidRPr="00BD16FC" w:rsidRDefault="00B57934" w:rsidP="000F6346">
            <w:pPr>
              <w:tabs>
                <w:tab w:val="left" w:pos="3119"/>
              </w:tabs>
              <w:spacing w:after="0" w:line="246" w:lineRule="auto"/>
              <w:jc w:val="both"/>
              <w:rPr>
                <w:color w:val="000000"/>
              </w:rPr>
            </w:pPr>
            <w:r w:rsidRPr="00BD16FC">
              <w:rPr>
                <w:color w:val="000000"/>
              </w:rPr>
              <w:t>Denominação Completa</w:t>
            </w:r>
          </w:p>
        </w:tc>
        <w:tc>
          <w:tcPr>
            <w:tcW w:w="931" w:type="pct"/>
            <w:shd w:val="clear" w:color="auto" w:fill="BFBFBF"/>
            <w:vAlign w:val="bottom"/>
          </w:tcPr>
          <w:p w:rsidR="00B57934" w:rsidRPr="00BD16FC" w:rsidRDefault="00B57934" w:rsidP="000F6346">
            <w:pPr>
              <w:tabs>
                <w:tab w:val="left" w:pos="3119"/>
              </w:tabs>
              <w:spacing w:after="0" w:line="246" w:lineRule="auto"/>
              <w:jc w:val="center"/>
              <w:rPr>
                <w:color w:val="000000"/>
              </w:rPr>
            </w:pPr>
            <w:r w:rsidRPr="00BD16FC">
              <w:rPr>
                <w:color w:val="000000"/>
              </w:rPr>
              <w:t>Código SIORG</w:t>
            </w:r>
          </w:p>
        </w:tc>
      </w:tr>
      <w:tr w:rsidR="00B57934" w:rsidRPr="00BD16FC" w:rsidTr="004024AA">
        <w:trPr>
          <w:trHeight w:hRule="exact" w:val="284"/>
        </w:trPr>
        <w:tc>
          <w:tcPr>
            <w:tcW w:w="4069" w:type="pct"/>
            <w:gridSpan w:val="4"/>
            <w:shd w:val="clear" w:color="auto" w:fill="FFFFFF"/>
            <w:noWrap/>
            <w:vAlign w:val="center"/>
            <w:hideMark/>
          </w:tcPr>
          <w:p w:rsidR="00B57934" w:rsidRPr="00BD16FC" w:rsidRDefault="00A307D6" w:rsidP="000F6346">
            <w:pPr>
              <w:tabs>
                <w:tab w:val="left" w:pos="3119"/>
              </w:tabs>
              <w:spacing w:after="0" w:line="246" w:lineRule="auto"/>
              <w:jc w:val="both"/>
              <w:rPr>
                <w:color w:val="000000"/>
              </w:rPr>
            </w:pPr>
            <w:r>
              <w:rPr>
                <w:color w:val="000000"/>
              </w:rPr>
              <w:t>Instituto Federal de Educação, Ciência e Tecnologia do Amazonas</w:t>
            </w:r>
          </w:p>
        </w:tc>
        <w:tc>
          <w:tcPr>
            <w:tcW w:w="931" w:type="pct"/>
            <w:shd w:val="clear" w:color="auto" w:fill="FFFFFF"/>
            <w:vAlign w:val="center"/>
          </w:tcPr>
          <w:p w:rsidR="00B57934" w:rsidRPr="00BD16FC" w:rsidRDefault="00A307D6" w:rsidP="000F6346">
            <w:pPr>
              <w:tabs>
                <w:tab w:val="left" w:pos="3119"/>
              </w:tabs>
              <w:spacing w:after="0" w:line="246" w:lineRule="auto"/>
              <w:jc w:val="both"/>
              <w:rPr>
                <w:color w:val="000000"/>
              </w:rPr>
            </w:pPr>
            <w:r>
              <w:rPr>
                <w:color w:val="000000"/>
              </w:rPr>
              <w:t>100910</w:t>
            </w:r>
          </w:p>
        </w:tc>
      </w:tr>
      <w:tr w:rsidR="00B57934" w:rsidRPr="00BD16FC" w:rsidTr="004024AA">
        <w:trPr>
          <w:trHeight w:hRule="exact" w:val="284"/>
        </w:trPr>
        <w:tc>
          <w:tcPr>
            <w:tcW w:w="5000" w:type="pct"/>
            <w:gridSpan w:val="5"/>
            <w:shd w:val="clear" w:color="auto" w:fill="A6A6A6"/>
            <w:noWrap/>
            <w:vAlign w:val="center"/>
            <w:hideMark/>
          </w:tcPr>
          <w:p w:rsidR="00B57934" w:rsidRPr="00BD16FC" w:rsidRDefault="00B57934" w:rsidP="000F6346">
            <w:pPr>
              <w:tabs>
                <w:tab w:val="left" w:pos="3119"/>
              </w:tabs>
              <w:spacing w:after="0" w:line="246" w:lineRule="auto"/>
              <w:jc w:val="center"/>
              <w:rPr>
                <w:color w:val="000000"/>
              </w:rPr>
            </w:pPr>
            <w:r w:rsidRPr="00BD16FC">
              <w:rPr>
                <w:color w:val="000000"/>
              </w:rPr>
              <w:t>Recomendações do OCI</w:t>
            </w:r>
          </w:p>
        </w:tc>
      </w:tr>
      <w:tr w:rsidR="00B57934" w:rsidRPr="00BD16FC" w:rsidTr="004024AA">
        <w:trPr>
          <w:trHeight w:hRule="exact" w:val="284"/>
        </w:trPr>
        <w:tc>
          <w:tcPr>
            <w:tcW w:w="5000" w:type="pct"/>
            <w:gridSpan w:val="5"/>
            <w:shd w:val="clear" w:color="auto" w:fill="BFBFBF"/>
            <w:noWrap/>
            <w:vAlign w:val="center"/>
            <w:hideMark/>
          </w:tcPr>
          <w:p w:rsidR="00B57934" w:rsidRPr="00BD16FC" w:rsidRDefault="00B57934" w:rsidP="000F6346">
            <w:pPr>
              <w:tabs>
                <w:tab w:val="left" w:pos="3119"/>
              </w:tabs>
              <w:spacing w:after="0" w:line="246" w:lineRule="auto"/>
              <w:jc w:val="center"/>
              <w:rPr>
                <w:color w:val="000000"/>
              </w:rPr>
            </w:pPr>
            <w:r w:rsidRPr="00BD16FC">
              <w:rPr>
                <w:color w:val="000000"/>
              </w:rPr>
              <w:t>Recomendações Expedidas pelo OCI</w:t>
            </w:r>
          </w:p>
        </w:tc>
      </w:tr>
      <w:tr w:rsidR="00B57934" w:rsidRPr="00BD16FC" w:rsidTr="004024AA">
        <w:trPr>
          <w:trHeight w:hRule="exact" w:val="284"/>
        </w:trPr>
        <w:tc>
          <w:tcPr>
            <w:tcW w:w="428" w:type="pct"/>
            <w:shd w:val="clear" w:color="auto" w:fill="D9D9D9"/>
            <w:noWrap/>
            <w:vAlign w:val="center"/>
            <w:hideMark/>
          </w:tcPr>
          <w:p w:rsidR="00B57934" w:rsidRPr="00BD16FC" w:rsidRDefault="00B57934" w:rsidP="000F6346">
            <w:pPr>
              <w:tabs>
                <w:tab w:val="left" w:pos="3119"/>
              </w:tabs>
              <w:spacing w:after="0" w:line="246" w:lineRule="auto"/>
              <w:jc w:val="center"/>
              <w:rPr>
                <w:color w:val="000000"/>
              </w:rPr>
            </w:pPr>
            <w:r w:rsidRPr="00BD16FC">
              <w:rPr>
                <w:color w:val="000000"/>
              </w:rPr>
              <w:t>Ordem</w:t>
            </w:r>
          </w:p>
        </w:tc>
        <w:tc>
          <w:tcPr>
            <w:tcW w:w="2121" w:type="pct"/>
            <w:shd w:val="clear" w:color="auto" w:fill="D9D9D9"/>
            <w:vAlign w:val="center"/>
          </w:tcPr>
          <w:p w:rsidR="00B57934" w:rsidRPr="00BD16FC" w:rsidRDefault="00B57934" w:rsidP="000F6346">
            <w:pPr>
              <w:tabs>
                <w:tab w:val="left" w:pos="3119"/>
              </w:tabs>
              <w:spacing w:after="0" w:line="246" w:lineRule="auto"/>
              <w:jc w:val="center"/>
              <w:rPr>
                <w:color w:val="000000"/>
              </w:rPr>
            </w:pPr>
            <w:r w:rsidRPr="00BD16FC">
              <w:rPr>
                <w:color w:val="000000"/>
              </w:rPr>
              <w:t>Identificação do Relatório de Auditoria</w:t>
            </w:r>
          </w:p>
        </w:tc>
        <w:tc>
          <w:tcPr>
            <w:tcW w:w="871" w:type="pct"/>
            <w:shd w:val="clear" w:color="auto" w:fill="D9D9D9"/>
            <w:vAlign w:val="center"/>
          </w:tcPr>
          <w:p w:rsidR="00B57934" w:rsidRPr="00BD16FC" w:rsidRDefault="00B57934" w:rsidP="000F6346">
            <w:pPr>
              <w:tabs>
                <w:tab w:val="left" w:pos="3119"/>
              </w:tabs>
              <w:spacing w:after="0" w:line="246" w:lineRule="auto"/>
              <w:jc w:val="center"/>
              <w:rPr>
                <w:color w:val="000000"/>
              </w:rPr>
            </w:pPr>
            <w:r w:rsidRPr="00BD16FC">
              <w:rPr>
                <w:color w:val="000000"/>
              </w:rPr>
              <w:t>Item do RA</w:t>
            </w:r>
          </w:p>
        </w:tc>
        <w:tc>
          <w:tcPr>
            <w:tcW w:w="1579" w:type="pct"/>
            <w:gridSpan w:val="2"/>
            <w:shd w:val="clear" w:color="auto" w:fill="D9D9D9"/>
            <w:vAlign w:val="center"/>
          </w:tcPr>
          <w:p w:rsidR="00B57934" w:rsidRPr="00BD16FC" w:rsidRDefault="00B57934" w:rsidP="000F6346">
            <w:pPr>
              <w:tabs>
                <w:tab w:val="left" w:pos="3119"/>
              </w:tabs>
              <w:spacing w:after="0" w:line="246" w:lineRule="auto"/>
              <w:jc w:val="center"/>
              <w:rPr>
                <w:color w:val="000000"/>
              </w:rPr>
            </w:pPr>
            <w:r w:rsidRPr="00BD16FC">
              <w:rPr>
                <w:color w:val="000000"/>
              </w:rPr>
              <w:t>Comunicação Expedida</w:t>
            </w:r>
          </w:p>
        </w:tc>
      </w:tr>
      <w:tr w:rsidR="00A307D6" w:rsidRPr="00BD16FC" w:rsidTr="004024AA">
        <w:trPr>
          <w:trHeight w:hRule="exact" w:val="284"/>
        </w:trPr>
        <w:tc>
          <w:tcPr>
            <w:tcW w:w="428" w:type="pct"/>
            <w:shd w:val="clear" w:color="auto" w:fill="auto"/>
            <w:noWrap/>
            <w:vAlign w:val="center"/>
            <w:hideMark/>
          </w:tcPr>
          <w:p w:rsidR="00A307D6" w:rsidRPr="0070364F" w:rsidRDefault="00A307D6" w:rsidP="00A307D6">
            <w:pPr>
              <w:tabs>
                <w:tab w:val="left" w:pos="3119"/>
              </w:tabs>
              <w:spacing w:line="246" w:lineRule="auto"/>
              <w:jc w:val="center"/>
              <w:rPr>
                <w:color w:val="000000"/>
              </w:rPr>
            </w:pPr>
            <w:r>
              <w:rPr>
                <w:color w:val="000000"/>
              </w:rPr>
              <w:t>22.</w:t>
            </w:r>
          </w:p>
        </w:tc>
        <w:tc>
          <w:tcPr>
            <w:tcW w:w="2121" w:type="pct"/>
            <w:shd w:val="clear" w:color="auto" w:fill="auto"/>
            <w:vAlign w:val="center"/>
          </w:tcPr>
          <w:p w:rsidR="00A307D6" w:rsidRPr="0070364F" w:rsidRDefault="00A307D6" w:rsidP="00A307D6">
            <w:pPr>
              <w:tabs>
                <w:tab w:val="left" w:pos="3119"/>
              </w:tabs>
              <w:spacing w:line="246" w:lineRule="auto"/>
              <w:jc w:val="center"/>
              <w:rPr>
                <w:color w:val="000000"/>
              </w:rPr>
            </w:pPr>
            <w:r>
              <w:rPr>
                <w:color w:val="000000"/>
              </w:rPr>
              <w:t>241333</w:t>
            </w:r>
          </w:p>
        </w:tc>
        <w:tc>
          <w:tcPr>
            <w:tcW w:w="871" w:type="pct"/>
            <w:shd w:val="clear" w:color="auto" w:fill="auto"/>
            <w:vAlign w:val="center"/>
          </w:tcPr>
          <w:p w:rsidR="00A307D6" w:rsidRPr="0070364F" w:rsidRDefault="00A307D6" w:rsidP="00A307D6">
            <w:pPr>
              <w:tabs>
                <w:tab w:val="left" w:pos="3119"/>
              </w:tabs>
              <w:spacing w:line="246" w:lineRule="auto"/>
              <w:jc w:val="center"/>
              <w:rPr>
                <w:color w:val="000000"/>
              </w:rPr>
            </w:pPr>
            <w:r>
              <w:rPr>
                <w:color w:val="000000"/>
              </w:rPr>
              <w:t>6</w:t>
            </w:r>
          </w:p>
        </w:tc>
        <w:tc>
          <w:tcPr>
            <w:tcW w:w="1579" w:type="pct"/>
            <w:gridSpan w:val="2"/>
            <w:shd w:val="clear" w:color="auto" w:fill="auto"/>
            <w:vAlign w:val="center"/>
          </w:tcPr>
          <w:p w:rsidR="00A307D6" w:rsidRPr="0070364F" w:rsidRDefault="00A307D6" w:rsidP="00A307D6">
            <w:pPr>
              <w:tabs>
                <w:tab w:val="left" w:pos="3119"/>
              </w:tabs>
              <w:spacing w:line="246" w:lineRule="auto"/>
              <w:jc w:val="center"/>
              <w:rPr>
                <w:color w:val="000000"/>
              </w:rPr>
            </w:pPr>
            <w:r>
              <w:rPr>
                <w:color w:val="000000"/>
              </w:rPr>
              <w:t>Ofício 30.898/2014 – CGU AM</w:t>
            </w:r>
          </w:p>
        </w:tc>
      </w:tr>
      <w:tr w:rsidR="00B57934" w:rsidRPr="00BD16FC" w:rsidTr="004024AA">
        <w:trPr>
          <w:trHeight w:hRule="exact" w:val="284"/>
        </w:trPr>
        <w:tc>
          <w:tcPr>
            <w:tcW w:w="4069" w:type="pct"/>
            <w:gridSpan w:val="4"/>
            <w:shd w:val="clear" w:color="auto" w:fill="D9D9D9"/>
            <w:noWrap/>
            <w:vAlign w:val="center"/>
            <w:hideMark/>
          </w:tcPr>
          <w:p w:rsidR="00B57934" w:rsidRPr="00BD16FC" w:rsidRDefault="00B57934" w:rsidP="000F6346">
            <w:pPr>
              <w:tabs>
                <w:tab w:val="left" w:pos="3119"/>
              </w:tabs>
              <w:spacing w:after="0" w:line="246" w:lineRule="auto"/>
              <w:jc w:val="both"/>
              <w:rPr>
                <w:color w:val="000000"/>
              </w:rPr>
            </w:pPr>
            <w:r w:rsidRPr="00BD16FC">
              <w:rPr>
                <w:color w:val="000000"/>
              </w:rPr>
              <w:t>Órgão/Entidade Objeto da Recomendação</w:t>
            </w:r>
          </w:p>
        </w:tc>
        <w:tc>
          <w:tcPr>
            <w:tcW w:w="931" w:type="pct"/>
            <w:shd w:val="clear" w:color="auto" w:fill="D9D9D9"/>
            <w:vAlign w:val="center"/>
          </w:tcPr>
          <w:p w:rsidR="00B57934" w:rsidRPr="00BD16FC" w:rsidRDefault="00B57934" w:rsidP="000F6346">
            <w:pPr>
              <w:tabs>
                <w:tab w:val="left" w:pos="3119"/>
              </w:tabs>
              <w:spacing w:after="0" w:line="246" w:lineRule="auto"/>
              <w:jc w:val="center"/>
              <w:rPr>
                <w:color w:val="000000"/>
              </w:rPr>
            </w:pPr>
            <w:r w:rsidRPr="00BD16FC">
              <w:rPr>
                <w:color w:val="000000"/>
              </w:rPr>
              <w:t>Código SIORG</w:t>
            </w:r>
          </w:p>
        </w:tc>
      </w:tr>
      <w:tr w:rsidR="00A307D6" w:rsidRPr="00BD16FC" w:rsidTr="004024AA">
        <w:trPr>
          <w:trHeight w:hRule="exact" w:val="284"/>
        </w:trPr>
        <w:tc>
          <w:tcPr>
            <w:tcW w:w="4069" w:type="pct"/>
            <w:gridSpan w:val="4"/>
            <w:shd w:val="clear" w:color="auto" w:fill="FFFFFF"/>
            <w:noWrap/>
            <w:vAlign w:val="center"/>
            <w:hideMark/>
          </w:tcPr>
          <w:p w:rsidR="00A307D6" w:rsidRPr="00402177" w:rsidRDefault="00A307D6" w:rsidP="00A307D6">
            <w:pPr>
              <w:tabs>
                <w:tab w:val="left" w:pos="3119"/>
              </w:tabs>
              <w:spacing w:line="246" w:lineRule="auto"/>
              <w:rPr>
                <w:color w:val="000000"/>
              </w:rPr>
            </w:pPr>
            <w:r w:rsidRPr="00402177">
              <w:rPr>
                <w:color w:val="000000"/>
              </w:rPr>
              <w:t>Reitoria</w:t>
            </w:r>
          </w:p>
        </w:tc>
        <w:tc>
          <w:tcPr>
            <w:tcW w:w="931" w:type="pct"/>
            <w:shd w:val="clear" w:color="auto" w:fill="FFFFFF"/>
            <w:vAlign w:val="center"/>
          </w:tcPr>
          <w:p w:rsidR="00A307D6" w:rsidRPr="00402177" w:rsidRDefault="00A307D6" w:rsidP="00A307D6">
            <w:pPr>
              <w:tabs>
                <w:tab w:val="left" w:pos="3119"/>
              </w:tabs>
              <w:spacing w:line="246" w:lineRule="auto"/>
              <w:jc w:val="center"/>
              <w:rPr>
                <w:color w:val="000000"/>
              </w:rPr>
            </w:pPr>
            <w:r w:rsidRPr="00402177">
              <w:rPr>
                <w:color w:val="000000"/>
              </w:rPr>
              <w:t>100910</w:t>
            </w:r>
          </w:p>
        </w:tc>
      </w:tr>
      <w:tr w:rsidR="00B57934" w:rsidRPr="00BD16FC" w:rsidTr="004024AA">
        <w:trPr>
          <w:trHeight w:hRule="exact" w:val="284"/>
        </w:trPr>
        <w:tc>
          <w:tcPr>
            <w:tcW w:w="5000" w:type="pct"/>
            <w:gridSpan w:val="5"/>
            <w:shd w:val="clear" w:color="auto" w:fill="D9D9D9"/>
            <w:noWrap/>
            <w:vAlign w:val="bottom"/>
            <w:hideMark/>
          </w:tcPr>
          <w:p w:rsidR="00B57934" w:rsidRPr="00BD16FC" w:rsidRDefault="00B57934" w:rsidP="000F6346">
            <w:pPr>
              <w:tabs>
                <w:tab w:val="left" w:pos="3119"/>
              </w:tabs>
              <w:spacing w:after="0" w:line="246" w:lineRule="auto"/>
              <w:jc w:val="both"/>
              <w:rPr>
                <w:color w:val="000000"/>
              </w:rPr>
            </w:pPr>
            <w:r w:rsidRPr="00BD16FC">
              <w:rPr>
                <w:color w:val="000000"/>
              </w:rPr>
              <w:t>Descrição da Recomendação</w:t>
            </w:r>
          </w:p>
        </w:tc>
      </w:tr>
      <w:tr w:rsidR="00A307D6" w:rsidRPr="00BD16FC" w:rsidTr="00B950D5">
        <w:trPr>
          <w:trHeight w:val="356"/>
        </w:trPr>
        <w:tc>
          <w:tcPr>
            <w:tcW w:w="5000" w:type="pct"/>
            <w:gridSpan w:val="5"/>
            <w:shd w:val="clear" w:color="auto" w:fill="auto"/>
            <w:noWrap/>
            <w:vAlign w:val="bottom"/>
            <w:hideMark/>
          </w:tcPr>
          <w:p w:rsidR="00A307D6" w:rsidRPr="0070364F" w:rsidRDefault="00A307D6" w:rsidP="00A307D6">
            <w:pPr>
              <w:tabs>
                <w:tab w:val="left" w:pos="3119"/>
              </w:tabs>
              <w:spacing w:line="246" w:lineRule="auto"/>
              <w:jc w:val="both"/>
              <w:rPr>
                <w:color w:val="000000"/>
              </w:rPr>
            </w:pPr>
            <w:r>
              <w:rPr>
                <w:color w:val="000000"/>
              </w:rPr>
              <w:t xml:space="preserve">6: </w:t>
            </w:r>
            <w:r w:rsidRPr="005A1458">
              <w:rPr>
                <w:color w:val="000000"/>
              </w:rPr>
              <w:t>Permitir que sejam incluídos no BDI apenas despesas permitidas pelo Acórdão TCU 325/2009 – Plenário e dentro dos limites máximos por ele permitidos.</w:t>
            </w:r>
          </w:p>
        </w:tc>
      </w:tr>
      <w:tr w:rsidR="00A307D6" w:rsidRPr="00BD16FC" w:rsidTr="00AC3ADF">
        <w:trPr>
          <w:trHeight w:hRule="exact" w:val="284"/>
        </w:trPr>
        <w:tc>
          <w:tcPr>
            <w:tcW w:w="5000" w:type="pct"/>
            <w:gridSpan w:val="5"/>
            <w:shd w:val="clear" w:color="auto" w:fill="BFBFBF"/>
            <w:noWrap/>
            <w:vAlign w:val="bottom"/>
            <w:hideMark/>
          </w:tcPr>
          <w:p w:rsidR="00A307D6" w:rsidRPr="00BD16FC" w:rsidRDefault="00A307D6" w:rsidP="00A307D6">
            <w:pPr>
              <w:tabs>
                <w:tab w:val="left" w:pos="3119"/>
              </w:tabs>
              <w:spacing w:after="0" w:line="246" w:lineRule="auto"/>
              <w:jc w:val="center"/>
              <w:rPr>
                <w:color w:val="000000"/>
              </w:rPr>
            </w:pPr>
            <w:r w:rsidRPr="00BD16FC">
              <w:rPr>
                <w:color w:val="000000"/>
              </w:rPr>
              <w:t>Providências Adotadas</w:t>
            </w:r>
          </w:p>
        </w:tc>
      </w:tr>
      <w:tr w:rsidR="00A307D6" w:rsidRPr="00BD16FC" w:rsidTr="00AC3ADF">
        <w:trPr>
          <w:trHeight w:hRule="exact" w:val="284"/>
        </w:trPr>
        <w:tc>
          <w:tcPr>
            <w:tcW w:w="4069" w:type="pct"/>
            <w:gridSpan w:val="4"/>
            <w:shd w:val="clear" w:color="auto" w:fill="D9D9D9"/>
            <w:noWrap/>
            <w:vAlign w:val="bottom"/>
            <w:hideMark/>
          </w:tcPr>
          <w:p w:rsidR="00A307D6" w:rsidRPr="00BD16FC" w:rsidRDefault="00A307D6" w:rsidP="00A307D6">
            <w:pPr>
              <w:tabs>
                <w:tab w:val="left" w:pos="3119"/>
              </w:tabs>
              <w:spacing w:after="0" w:line="246" w:lineRule="auto"/>
              <w:jc w:val="both"/>
              <w:rPr>
                <w:color w:val="000000"/>
              </w:rPr>
            </w:pPr>
            <w:r w:rsidRPr="00BD16FC">
              <w:rPr>
                <w:color w:val="000000"/>
              </w:rPr>
              <w:t>Setor Responsável pela Implementação</w:t>
            </w:r>
          </w:p>
        </w:tc>
        <w:tc>
          <w:tcPr>
            <w:tcW w:w="931" w:type="pct"/>
            <w:shd w:val="clear" w:color="auto" w:fill="D9D9D9"/>
            <w:vAlign w:val="bottom"/>
          </w:tcPr>
          <w:p w:rsidR="00A307D6" w:rsidRPr="00BD16FC" w:rsidRDefault="00A307D6" w:rsidP="00A307D6">
            <w:pPr>
              <w:tabs>
                <w:tab w:val="left" w:pos="3119"/>
              </w:tabs>
              <w:spacing w:after="0" w:line="246" w:lineRule="auto"/>
              <w:jc w:val="center"/>
              <w:rPr>
                <w:color w:val="000000"/>
              </w:rPr>
            </w:pPr>
            <w:r w:rsidRPr="00BD16FC">
              <w:rPr>
                <w:color w:val="000000"/>
              </w:rPr>
              <w:t>Código SIORG</w:t>
            </w:r>
          </w:p>
        </w:tc>
      </w:tr>
      <w:tr w:rsidR="00A307D6" w:rsidRPr="00BD16FC" w:rsidTr="00AC3ADF">
        <w:trPr>
          <w:trHeight w:hRule="exact" w:val="284"/>
        </w:trPr>
        <w:tc>
          <w:tcPr>
            <w:tcW w:w="4069" w:type="pct"/>
            <w:gridSpan w:val="4"/>
            <w:shd w:val="clear" w:color="auto" w:fill="auto"/>
            <w:noWrap/>
            <w:vAlign w:val="bottom"/>
            <w:hideMark/>
          </w:tcPr>
          <w:p w:rsidR="00A307D6" w:rsidRPr="00BD16FC" w:rsidRDefault="00A307D6" w:rsidP="00A307D6">
            <w:pPr>
              <w:tabs>
                <w:tab w:val="left" w:pos="3119"/>
              </w:tabs>
              <w:spacing w:after="0" w:line="246" w:lineRule="auto"/>
              <w:jc w:val="both"/>
              <w:rPr>
                <w:color w:val="000000"/>
              </w:rPr>
            </w:pPr>
            <w:r>
              <w:rPr>
                <w:color w:val="000000"/>
              </w:rPr>
              <w:t>PRODIN</w:t>
            </w:r>
          </w:p>
        </w:tc>
        <w:tc>
          <w:tcPr>
            <w:tcW w:w="931" w:type="pct"/>
            <w:shd w:val="clear" w:color="auto" w:fill="auto"/>
            <w:vAlign w:val="bottom"/>
          </w:tcPr>
          <w:p w:rsidR="00A307D6" w:rsidRPr="00BD16FC" w:rsidRDefault="00A307D6" w:rsidP="00A307D6">
            <w:pPr>
              <w:tabs>
                <w:tab w:val="left" w:pos="3119"/>
              </w:tabs>
              <w:spacing w:after="0" w:line="246" w:lineRule="auto"/>
              <w:jc w:val="both"/>
              <w:rPr>
                <w:color w:val="000000"/>
              </w:rPr>
            </w:pPr>
          </w:p>
        </w:tc>
      </w:tr>
      <w:tr w:rsidR="00A307D6" w:rsidRPr="00BD16FC" w:rsidTr="00AC3ADF">
        <w:trPr>
          <w:trHeight w:hRule="exact" w:val="284"/>
        </w:trPr>
        <w:tc>
          <w:tcPr>
            <w:tcW w:w="5000" w:type="pct"/>
            <w:gridSpan w:val="5"/>
            <w:shd w:val="clear" w:color="auto" w:fill="D9D9D9"/>
            <w:noWrap/>
            <w:vAlign w:val="bottom"/>
            <w:hideMark/>
          </w:tcPr>
          <w:p w:rsidR="00A307D6" w:rsidRPr="00BD16FC" w:rsidRDefault="00A307D6" w:rsidP="00A307D6">
            <w:pPr>
              <w:tabs>
                <w:tab w:val="left" w:pos="3119"/>
              </w:tabs>
              <w:spacing w:after="0" w:line="246" w:lineRule="auto"/>
              <w:jc w:val="both"/>
              <w:rPr>
                <w:color w:val="000000"/>
              </w:rPr>
            </w:pPr>
            <w:r w:rsidRPr="00BD16FC">
              <w:rPr>
                <w:color w:val="000000"/>
              </w:rPr>
              <w:t>Síntese da Providência Adotada</w:t>
            </w:r>
          </w:p>
        </w:tc>
      </w:tr>
      <w:tr w:rsidR="00A307D6" w:rsidRPr="00BD16FC" w:rsidTr="00AC3ADF">
        <w:trPr>
          <w:trHeight w:hRule="exact" w:val="491"/>
        </w:trPr>
        <w:tc>
          <w:tcPr>
            <w:tcW w:w="5000" w:type="pct"/>
            <w:gridSpan w:val="5"/>
            <w:shd w:val="clear" w:color="auto" w:fill="auto"/>
            <w:noWrap/>
            <w:vAlign w:val="bottom"/>
            <w:hideMark/>
          </w:tcPr>
          <w:p w:rsidR="00A307D6" w:rsidRPr="005A1458" w:rsidRDefault="00A307D6" w:rsidP="00A307D6">
            <w:pPr>
              <w:tabs>
                <w:tab w:val="left" w:pos="3119"/>
              </w:tabs>
              <w:spacing w:line="246" w:lineRule="auto"/>
              <w:jc w:val="both"/>
              <w:rPr>
                <w:color w:val="000000"/>
                <w:szCs w:val="20"/>
              </w:rPr>
            </w:pPr>
            <w:r w:rsidRPr="005A1458">
              <w:rPr>
                <w:color w:val="000000"/>
                <w:szCs w:val="20"/>
              </w:rPr>
              <w:t xml:space="preserve">6: </w:t>
            </w:r>
            <w:r w:rsidRPr="005A1458">
              <w:rPr>
                <w:rFonts w:eastAsia="Times New Roman" w:cs="Arial"/>
                <w:color w:val="000000"/>
                <w:szCs w:val="20"/>
                <w:lang w:eastAsia="pt-BR"/>
              </w:rPr>
              <w:t xml:space="preserve">O </w:t>
            </w:r>
            <w:r w:rsidR="00F96FEF">
              <w:rPr>
                <w:rFonts w:eastAsia="Times New Roman" w:cs="Arial"/>
                <w:color w:val="000000"/>
                <w:szCs w:val="20"/>
                <w:lang w:eastAsia="pt-BR"/>
              </w:rPr>
              <w:t>IFAM</w:t>
            </w:r>
            <w:r w:rsidRPr="005A1458">
              <w:rPr>
                <w:rFonts w:eastAsia="Times New Roman" w:cs="Arial"/>
                <w:color w:val="000000"/>
                <w:szCs w:val="20"/>
                <w:lang w:eastAsia="pt-BR"/>
              </w:rPr>
              <w:t xml:space="preserve"> reencaminha o Parecer n.º 032 – COSE/DE/PRODIN/</w:t>
            </w:r>
            <w:r w:rsidR="00F96FEF">
              <w:rPr>
                <w:rFonts w:eastAsia="Times New Roman" w:cs="Arial"/>
                <w:color w:val="000000"/>
                <w:szCs w:val="20"/>
                <w:lang w:eastAsia="pt-BR"/>
              </w:rPr>
              <w:t>IFAM</w:t>
            </w:r>
            <w:r w:rsidRPr="005A1458">
              <w:rPr>
                <w:rFonts w:eastAsia="Times New Roman" w:cs="Arial"/>
                <w:color w:val="000000"/>
                <w:szCs w:val="20"/>
                <w:lang w:eastAsia="pt-BR"/>
              </w:rPr>
              <w:t>/2012, que trata do assunto em tela, considerando que o mesmo, enviado fora do prazo em 2012, não foi apreciado pela CGU.</w:t>
            </w:r>
          </w:p>
        </w:tc>
      </w:tr>
      <w:tr w:rsidR="00A307D6" w:rsidRPr="00BD16FC" w:rsidTr="00B950D5">
        <w:trPr>
          <w:trHeight w:val="356"/>
        </w:trPr>
        <w:tc>
          <w:tcPr>
            <w:tcW w:w="5000" w:type="pct"/>
            <w:gridSpan w:val="5"/>
            <w:shd w:val="clear" w:color="auto" w:fill="D9D9D9"/>
            <w:noWrap/>
            <w:vAlign w:val="bottom"/>
          </w:tcPr>
          <w:p w:rsidR="00A307D6" w:rsidRPr="00BD16FC" w:rsidRDefault="00A307D6" w:rsidP="00A307D6">
            <w:pPr>
              <w:tabs>
                <w:tab w:val="left" w:pos="3119"/>
              </w:tabs>
              <w:spacing w:after="0" w:line="246" w:lineRule="auto"/>
              <w:jc w:val="both"/>
              <w:rPr>
                <w:color w:val="000000"/>
              </w:rPr>
            </w:pPr>
            <w:r w:rsidRPr="00BD16FC">
              <w:rPr>
                <w:color w:val="000000"/>
              </w:rPr>
              <w:t>Síntese dos Resultados Obtidos</w:t>
            </w:r>
          </w:p>
        </w:tc>
      </w:tr>
      <w:tr w:rsidR="00A307D6" w:rsidRPr="00BD16FC" w:rsidTr="00B950D5">
        <w:trPr>
          <w:trHeight w:val="356"/>
        </w:trPr>
        <w:tc>
          <w:tcPr>
            <w:tcW w:w="5000" w:type="pct"/>
            <w:gridSpan w:val="5"/>
            <w:shd w:val="clear" w:color="auto" w:fill="auto"/>
            <w:noWrap/>
            <w:vAlign w:val="bottom"/>
            <w:hideMark/>
          </w:tcPr>
          <w:p w:rsidR="00A307D6" w:rsidRPr="00BD16FC" w:rsidRDefault="00A307D6" w:rsidP="00A307D6">
            <w:pPr>
              <w:tabs>
                <w:tab w:val="left" w:pos="3119"/>
              </w:tabs>
              <w:spacing w:after="0" w:line="246" w:lineRule="auto"/>
              <w:jc w:val="both"/>
              <w:rPr>
                <w:color w:val="000000"/>
              </w:rPr>
            </w:pPr>
            <w:r>
              <w:rPr>
                <w:color w:val="000000"/>
              </w:rPr>
              <w:t>Aguardando retorno da CGU.</w:t>
            </w:r>
          </w:p>
        </w:tc>
      </w:tr>
      <w:tr w:rsidR="00A307D6" w:rsidRPr="00BD16FC" w:rsidTr="00B950D5">
        <w:trPr>
          <w:trHeight w:val="356"/>
        </w:trPr>
        <w:tc>
          <w:tcPr>
            <w:tcW w:w="5000" w:type="pct"/>
            <w:gridSpan w:val="5"/>
            <w:shd w:val="clear" w:color="auto" w:fill="D9D9D9"/>
            <w:noWrap/>
            <w:vAlign w:val="bottom"/>
          </w:tcPr>
          <w:p w:rsidR="00A307D6" w:rsidRPr="00BD16FC" w:rsidRDefault="00A307D6" w:rsidP="00A307D6">
            <w:pPr>
              <w:tabs>
                <w:tab w:val="left" w:pos="3119"/>
              </w:tabs>
              <w:spacing w:after="0" w:line="246" w:lineRule="auto"/>
              <w:jc w:val="both"/>
              <w:rPr>
                <w:color w:val="000000"/>
              </w:rPr>
            </w:pPr>
            <w:r w:rsidRPr="00BD16FC">
              <w:rPr>
                <w:color w:val="000000"/>
              </w:rPr>
              <w:t>Análise Crítica dos Fatores Positivos/Negativos que Facilitaram/Prejudicaram a Adoção de Providências pelo Gestor</w:t>
            </w:r>
          </w:p>
        </w:tc>
      </w:tr>
      <w:tr w:rsidR="00A307D6" w:rsidRPr="00BD16FC" w:rsidTr="00B950D5">
        <w:trPr>
          <w:trHeight w:val="356"/>
        </w:trPr>
        <w:tc>
          <w:tcPr>
            <w:tcW w:w="5000" w:type="pct"/>
            <w:gridSpan w:val="5"/>
            <w:shd w:val="clear" w:color="auto" w:fill="FFFFFF"/>
            <w:noWrap/>
            <w:vAlign w:val="bottom"/>
          </w:tcPr>
          <w:p w:rsidR="00A307D6" w:rsidRDefault="00A307D6" w:rsidP="00A307D6">
            <w:pPr>
              <w:tabs>
                <w:tab w:val="left" w:pos="3119"/>
              </w:tabs>
              <w:spacing w:after="0" w:line="244" w:lineRule="auto"/>
              <w:jc w:val="both"/>
              <w:rPr>
                <w:color w:val="000000"/>
              </w:rPr>
            </w:pPr>
            <w:r>
              <w:rPr>
                <w:color w:val="000000"/>
              </w:rPr>
              <w:t xml:space="preserve">- Pode-se destacar que houve uma contribuição técnica para o </w:t>
            </w:r>
            <w:r w:rsidR="00F96FEF">
              <w:rPr>
                <w:color w:val="000000"/>
              </w:rPr>
              <w:t>IFAM</w:t>
            </w:r>
            <w:r>
              <w:rPr>
                <w:color w:val="000000"/>
              </w:rPr>
              <w:t>.</w:t>
            </w:r>
          </w:p>
          <w:p w:rsidR="00A307D6" w:rsidRPr="00BD16FC" w:rsidRDefault="00A307D6" w:rsidP="00A307D6">
            <w:pPr>
              <w:tabs>
                <w:tab w:val="left" w:pos="3119"/>
              </w:tabs>
              <w:spacing w:after="0" w:line="246" w:lineRule="auto"/>
              <w:jc w:val="both"/>
              <w:rPr>
                <w:color w:val="000000"/>
              </w:rPr>
            </w:pPr>
            <w:r>
              <w:rPr>
                <w:color w:val="000000"/>
              </w:rPr>
              <w:t>- Sem pontos negativos a destacar.</w:t>
            </w:r>
          </w:p>
        </w:tc>
      </w:tr>
    </w:tbl>
    <w:p w:rsidR="00AC3ADF" w:rsidRPr="00AC3ADF" w:rsidRDefault="00AC3ADF" w:rsidP="00AC3ADF">
      <w:pPr>
        <w:spacing w:after="0"/>
        <w:ind w:left="142"/>
        <w:jc w:val="both"/>
        <w:rPr>
          <w:szCs w:val="20"/>
        </w:rPr>
      </w:pPr>
      <w:r>
        <w:rPr>
          <w:szCs w:val="20"/>
        </w:rPr>
        <w:t xml:space="preserve">Fonte: </w:t>
      </w:r>
      <w:r w:rsidR="00796589">
        <w:rPr>
          <w:szCs w:val="20"/>
        </w:rPr>
        <w:t>AUDIN</w:t>
      </w:r>
    </w:p>
    <w:p w:rsidR="00B57934" w:rsidRDefault="00B57934" w:rsidP="000F6346">
      <w:pPr>
        <w:spacing w:after="0"/>
        <w:ind w:left="426"/>
        <w:jc w:val="both"/>
        <w:rPr>
          <w:sz w:val="24"/>
          <w:szCs w:val="24"/>
        </w:rPr>
      </w:pPr>
    </w:p>
    <w:p w:rsidR="00AE31DE" w:rsidRDefault="00AE31DE" w:rsidP="000F6346">
      <w:pPr>
        <w:spacing w:after="0"/>
        <w:ind w:left="426"/>
        <w:jc w:val="both"/>
        <w:rPr>
          <w:sz w:val="24"/>
          <w:szCs w:val="24"/>
        </w:rPr>
      </w:pPr>
    </w:p>
    <w:p w:rsidR="00AE6113" w:rsidRDefault="00AE6113" w:rsidP="000F6346">
      <w:pPr>
        <w:spacing w:after="0"/>
        <w:ind w:left="426"/>
        <w:jc w:val="both"/>
        <w:rPr>
          <w:sz w:val="24"/>
          <w:szCs w:val="24"/>
        </w:rPr>
      </w:pPr>
    </w:p>
    <w:p w:rsidR="00AE6113" w:rsidRDefault="00AE6113" w:rsidP="000F6346">
      <w:pPr>
        <w:spacing w:after="0"/>
        <w:ind w:left="426"/>
        <w:jc w:val="both"/>
        <w:rPr>
          <w:sz w:val="24"/>
          <w:szCs w:val="24"/>
        </w:rPr>
      </w:pPr>
    </w:p>
    <w:p w:rsidR="00AE31DE" w:rsidRDefault="00AE31DE" w:rsidP="000F6346">
      <w:pPr>
        <w:spacing w:after="0"/>
        <w:ind w:left="426"/>
        <w:jc w:val="both"/>
        <w:rPr>
          <w:sz w:val="24"/>
          <w:szCs w:val="24"/>
        </w:rPr>
      </w:pPr>
    </w:p>
    <w:p w:rsidR="004918B2" w:rsidRDefault="004918B2">
      <w:pPr>
        <w:spacing w:after="160" w:line="259" w:lineRule="auto"/>
        <w:rPr>
          <w:i/>
          <w:iCs/>
          <w:color w:val="44546A" w:themeColor="text2"/>
          <w:sz w:val="18"/>
          <w:szCs w:val="18"/>
        </w:rPr>
      </w:pPr>
      <w:bookmarkStart w:id="254" w:name="_Toc414464179"/>
      <w:r>
        <w:br w:type="page"/>
      </w:r>
    </w:p>
    <w:p w:rsidR="00AC3ADF" w:rsidRDefault="00AC3ADF" w:rsidP="00AE5790">
      <w:pPr>
        <w:pStyle w:val="Legenda"/>
        <w:keepNext/>
        <w:jc w:val="center"/>
      </w:pPr>
      <w:r>
        <w:lastRenderedPageBreak/>
        <w:t xml:space="preserve">Tabela </w:t>
      </w:r>
      <w:fldSimple w:instr=" SEQ Tabela \* ARABIC ">
        <w:r w:rsidR="004918B2">
          <w:rPr>
            <w:noProof/>
          </w:rPr>
          <w:t>91</w:t>
        </w:r>
      </w:fldSimple>
      <w:r>
        <w:t xml:space="preserve"> </w:t>
      </w:r>
      <w:r w:rsidRPr="003B5EAE">
        <w:t>Quadro A.11.2.1 – Relatório de cumprimento das recomendações d</w:t>
      </w:r>
      <w:r>
        <w:t xml:space="preserve">o órgão de controle interno </w:t>
      </w:r>
      <w:r w:rsidR="00645495">
        <w:t>ORDEM:23</w:t>
      </w:r>
      <w:bookmarkEnd w:id="254"/>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93"/>
        <w:gridCol w:w="3669"/>
        <w:gridCol w:w="1559"/>
        <w:gridCol w:w="1162"/>
        <w:gridCol w:w="1666"/>
      </w:tblGrid>
      <w:tr w:rsidR="00AC3ADF" w:rsidRPr="0070364F" w:rsidTr="00DD16C3">
        <w:trPr>
          <w:trHeight w:hRule="exact" w:val="284"/>
        </w:trPr>
        <w:tc>
          <w:tcPr>
            <w:tcW w:w="5000" w:type="pct"/>
            <w:gridSpan w:val="5"/>
            <w:shd w:val="clear" w:color="auto" w:fill="A6A6A6"/>
            <w:noWrap/>
            <w:vAlign w:val="bottom"/>
            <w:hideMark/>
          </w:tcPr>
          <w:p w:rsidR="00AC3ADF" w:rsidRPr="0070364F" w:rsidRDefault="00AC3ADF" w:rsidP="00FD03C4">
            <w:pPr>
              <w:tabs>
                <w:tab w:val="left" w:pos="3119"/>
              </w:tabs>
              <w:spacing w:line="246" w:lineRule="auto"/>
              <w:jc w:val="center"/>
              <w:rPr>
                <w:b/>
                <w:caps/>
                <w:color w:val="000000"/>
              </w:rPr>
            </w:pPr>
            <w:r w:rsidRPr="0070364F">
              <w:rPr>
                <w:b/>
                <w:caps/>
                <w:color w:val="000000"/>
              </w:rPr>
              <w:t>U</w:t>
            </w:r>
            <w:r w:rsidRPr="0070364F">
              <w:rPr>
                <w:b/>
                <w:color w:val="000000"/>
              </w:rPr>
              <w:t>nidade Jurisdicionada</w:t>
            </w:r>
          </w:p>
        </w:tc>
      </w:tr>
      <w:tr w:rsidR="00AC3ADF" w:rsidRPr="0070364F" w:rsidTr="00DD16C3">
        <w:trPr>
          <w:trHeight w:hRule="exact" w:val="284"/>
        </w:trPr>
        <w:tc>
          <w:tcPr>
            <w:tcW w:w="4069" w:type="pct"/>
            <w:gridSpan w:val="4"/>
            <w:shd w:val="clear" w:color="auto" w:fill="BFBFBF"/>
            <w:noWrap/>
            <w:vAlign w:val="bottom"/>
            <w:hideMark/>
          </w:tcPr>
          <w:p w:rsidR="00AC3ADF" w:rsidRPr="0070364F" w:rsidRDefault="00AC3ADF" w:rsidP="00FD03C4">
            <w:pPr>
              <w:tabs>
                <w:tab w:val="left" w:pos="3119"/>
              </w:tabs>
              <w:spacing w:line="246" w:lineRule="auto"/>
              <w:jc w:val="both"/>
              <w:rPr>
                <w:color w:val="000000"/>
              </w:rPr>
            </w:pPr>
            <w:r>
              <w:rPr>
                <w:b/>
                <w:color w:val="000000"/>
              </w:rPr>
              <w:t>Denominação C</w:t>
            </w:r>
            <w:r w:rsidRPr="0070364F">
              <w:rPr>
                <w:b/>
                <w:color w:val="000000"/>
              </w:rPr>
              <w:t>ompleta</w:t>
            </w:r>
          </w:p>
        </w:tc>
        <w:tc>
          <w:tcPr>
            <w:tcW w:w="931" w:type="pct"/>
            <w:shd w:val="clear" w:color="auto" w:fill="BFBFBF"/>
            <w:vAlign w:val="bottom"/>
          </w:tcPr>
          <w:p w:rsidR="00AC3ADF" w:rsidRPr="0070364F" w:rsidRDefault="00AC3ADF" w:rsidP="00FD03C4">
            <w:pPr>
              <w:tabs>
                <w:tab w:val="left" w:pos="3119"/>
              </w:tabs>
              <w:spacing w:line="246" w:lineRule="auto"/>
              <w:jc w:val="center"/>
              <w:rPr>
                <w:color w:val="000000"/>
              </w:rPr>
            </w:pPr>
            <w:r w:rsidRPr="0070364F">
              <w:rPr>
                <w:b/>
                <w:color w:val="000000"/>
              </w:rPr>
              <w:t>Código SIORG</w:t>
            </w:r>
          </w:p>
        </w:tc>
      </w:tr>
      <w:tr w:rsidR="00AC3ADF" w:rsidRPr="0070364F" w:rsidTr="00DD16C3">
        <w:trPr>
          <w:trHeight w:hRule="exact" w:val="284"/>
        </w:trPr>
        <w:tc>
          <w:tcPr>
            <w:tcW w:w="4069" w:type="pct"/>
            <w:gridSpan w:val="4"/>
            <w:shd w:val="clear" w:color="auto" w:fill="FFFFFF"/>
            <w:noWrap/>
            <w:vAlign w:val="center"/>
            <w:hideMark/>
          </w:tcPr>
          <w:p w:rsidR="00AC3ADF" w:rsidRPr="0070364F" w:rsidRDefault="00AC3ADF" w:rsidP="00FD03C4">
            <w:pPr>
              <w:tabs>
                <w:tab w:val="left" w:pos="3119"/>
              </w:tabs>
              <w:spacing w:line="246" w:lineRule="auto"/>
              <w:jc w:val="both"/>
              <w:rPr>
                <w:color w:val="000000"/>
              </w:rPr>
            </w:pPr>
            <w:r>
              <w:rPr>
                <w:color w:val="000000"/>
              </w:rPr>
              <w:t>Instituto Federal de Educação, Ciência e Tecnologia do Amazonas</w:t>
            </w:r>
          </w:p>
        </w:tc>
        <w:tc>
          <w:tcPr>
            <w:tcW w:w="931" w:type="pct"/>
            <w:shd w:val="clear" w:color="auto" w:fill="FFFFFF"/>
            <w:vAlign w:val="center"/>
          </w:tcPr>
          <w:p w:rsidR="00AC3ADF" w:rsidRPr="0070364F" w:rsidRDefault="00AC3ADF" w:rsidP="00FD03C4">
            <w:pPr>
              <w:tabs>
                <w:tab w:val="left" w:pos="3119"/>
              </w:tabs>
              <w:spacing w:line="246" w:lineRule="auto"/>
              <w:jc w:val="center"/>
              <w:rPr>
                <w:color w:val="000000"/>
              </w:rPr>
            </w:pPr>
            <w:r>
              <w:rPr>
                <w:color w:val="000000"/>
              </w:rPr>
              <w:t>100910</w:t>
            </w:r>
          </w:p>
        </w:tc>
      </w:tr>
      <w:tr w:rsidR="00AC3ADF" w:rsidRPr="0070364F" w:rsidTr="00DD16C3">
        <w:trPr>
          <w:trHeight w:hRule="exact" w:val="284"/>
        </w:trPr>
        <w:tc>
          <w:tcPr>
            <w:tcW w:w="5000" w:type="pct"/>
            <w:gridSpan w:val="5"/>
            <w:shd w:val="clear" w:color="auto" w:fill="A6A6A6"/>
            <w:noWrap/>
            <w:vAlign w:val="center"/>
            <w:hideMark/>
          </w:tcPr>
          <w:p w:rsidR="00AC3ADF" w:rsidRPr="0070364F" w:rsidRDefault="00AC3ADF" w:rsidP="00FD03C4">
            <w:pPr>
              <w:tabs>
                <w:tab w:val="left" w:pos="3119"/>
              </w:tabs>
              <w:spacing w:line="246" w:lineRule="auto"/>
              <w:jc w:val="center"/>
              <w:rPr>
                <w:b/>
                <w:color w:val="000000"/>
              </w:rPr>
            </w:pPr>
            <w:r>
              <w:rPr>
                <w:b/>
                <w:color w:val="000000"/>
              </w:rPr>
              <w:t>Recomendações</w:t>
            </w:r>
            <w:r w:rsidRPr="0070364F">
              <w:rPr>
                <w:b/>
                <w:color w:val="000000"/>
              </w:rPr>
              <w:t xml:space="preserve"> do </w:t>
            </w:r>
            <w:r>
              <w:rPr>
                <w:b/>
                <w:color w:val="000000"/>
              </w:rPr>
              <w:t>OCI</w:t>
            </w:r>
          </w:p>
        </w:tc>
      </w:tr>
      <w:tr w:rsidR="00AC3ADF" w:rsidRPr="0070364F" w:rsidTr="00DD16C3">
        <w:trPr>
          <w:trHeight w:hRule="exact" w:val="284"/>
        </w:trPr>
        <w:tc>
          <w:tcPr>
            <w:tcW w:w="5000" w:type="pct"/>
            <w:gridSpan w:val="5"/>
            <w:shd w:val="clear" w:color="auto" w:fill="BFBFBF"/>
            <w:noWrap/>
            <w:vAlign w:val="center"/>
            <w:hideMark/>
          </w:tcPr>
          <w:p w:rsidR="00AC3ADF" w:rsidRPr="0070364F" w:rsidRDefault="00AC3ADF" w:rsidP="00FD03C4">
            <w:pPr>
              <w:tabs>
                <w:tab w:val="left" w:pos="3119"/>
              </w:tabs>
              <w:spacing w:line="246" w:lineRule="auto"/>
              <w:jc w:val="center"/>
              <w:rPr>
                <w:b/>
                <w:color w:val="000000"/>
              </w:rPr>
            </w:pPr>
            <w:r>
              <w:rPr>
                <w:b/>
                <w:color w:val="000000"/>
              </w:rPr>
              <w:t>Recomendações Expedidas pelo OCI</w:t>
            </w:r>
          </w:p>
        </w:tc>
      </w:tr>
      <w:tr w:rsidR="00AC3ADF" w:rsidRPr="0070364F" w:rsidTr="00DD16C3">
        <w:trPr>
          <w:trHeight w:hRule="exact" w:val="284"/>
        </w:trPr>
        <w:tc>
          <w:tcPr>
            <w:tcW w:w="499" w:type="pct"/>
            <w:shd w:val="clear" w:color="auto" w:fill="D9D9D9"/>
            <w:noWrap/>
            <w:vAlign w:val="center"/>
            <w:hideMark/>
          </w:tcPr>
          <w:p w:rsidR="00AC3ADF" w:rsidRPr="0070364F" w:rsidRDefault="00AC3ADF" w:rsidP="00FD03C4">
            <w:pPr>
              <w:tabs>
                <w:tab w:val="left" w:pos="3119"/>
              </w:tabs>
              <w:spacing w:line="246" w:lineRule="auto"/>
              <w:jc w:val="center"/>
              <w:rPr>
                <w:b/>
                <w:color w:val="000000"/>
              </w:rPr>
            </w:pPr>
            <w:r w:rsidRPr="0070364F">
              <w:rPr>
                <w:b/>
                <w:color w:val="000000"/>
              </w:rPr>
              <w:t>Ordem</w:t>
            </w:r>
          </w:p>
        </w:tc>
        <w:tc>
          <w:tcPr>
            <w:tcW w:w="2050" w:type="pct"/>
            <w:shd w:val="clear" w:color="auto" w:fill="D9D9D9"/>
            <w:vAlign w:val="center"/>
          </w:tcPr>
          <w:p w:rsidR="00AC3ADF" w:rsidRPr="0070364F" w:rsidRDefault="00AC3ADF" w:rsidP="00FD03C4">
            <w:pPr>
              <w:tabs>
                <w:tab w:val="left" w:pos="3119"/>
              </w:tabs>
              <w:spacing w:line="246" w:lineRule="auto"/>
              <w:jc w:val="center"/>
              <w:rPr>
                <w:b/>
                <w:color w:val="000000"/>
              </w:rPr>
            </w:pPr>
            <w:r>
              <w:rPr>
                <w:b/>
                <w:color w:val="000000"/>
              </w:rPr>
              <w:t>Identificação do Relatório de Auditoria</w:t>
            </w:r>
          </w:p>
        </w:tc>
        <w:tc>
          <w:tcPr>
            <w:tcW w:w="871" w:type="pct"/>
            <w:shd w:val="clear" w:color="auto" w:fill="D9D9D9"/>
            <w:vAlign w:val="center"/>
          </w:tcPr>
          <w:p w:rsidR="00AC3ADF" w:rsidRPr="0070364F" w:rsidRDefault="00AC3ADF" w:rsidP="00FD03C4">
            <w:pPr>
              <w:tabs>
                <w:tab w:val="left" w:pos="3119"/>
              </w:tabs>
              <w:spacing w:line="246" w:lineRule="auto"/>
              <w:jc w:val="center"/>
              <w:rPr>
                <w:b/>
                <w:color w:val="000000"/>
              </w:rPr>
            </w:pPr>
            <w:r w:rsidRPr="0070364F">
              <w:rPr>
                <w:b/>
                <w:color w:val="000000"/>
              </w:rPr>
              <w:t>Item</w:t>
            </w:r>
            <w:r>
              <w:rPr>
                <w:b/>
                <w:color w:val="000000"/>
              </w:rPr>
              <w:t xml:space="preserve"> do RA</w:t>
            </w:r>
          </w:p>
        </w:tc>
        <w:tc>
          <w:tcPr>
            <w:tcW w:w="1579" w:type="pct"/>
            <w:gridSpan w:val="2"/>
            <w:shd w:val="clear" w:color="auto" w:fill="D9D9D9"/>
            <w:vAlign w:val="center"/>
          </w:tcPr>
          <w:p w:rsidR="00AC3ADF" w:rsidRPr="0070364F" w:rsidRDefault="00AC3ADF" w:rsidP="00FD03C4">
            <w:pPr>
              <w:tabs>
                <w:tab w:val="left" w:pos="3119"/>
              </w:tabs>
              <w:spacing w:line="246" w:lineRule="auto"/>
              <w:jc w:val="center"/>
              <w:rPr>
                <w:b/>
                <w:color w:val="000000"/>
              </w:rPr>
            </w:pPr>
            <w:r w:rsidRPr="0070364F">
              <w:rPr>
                <w:b/>
                <w:color w:val="000000"/>
              </w:rPr>
              <w:t>Comunicação Expedida</w:t>
            </w:r>
          </w:p>
        </w:tc>
      </w:tr>
      <w:tr w:rsidR="00AC3ADF" w:rsidRPr="0070364F" w:rsidTr="00DD16C3">
        <w:trPr>
          <w:trHeight w:hRule="exact" w:val="284"/>
        </w:trPr>
        <w:tc>
          <w:tcPr>
            <w:tcW w:w="499" w:type="pct"/>
            <w:shd w:val="clear" w:color="auto" w:fill="auto"/>
            <w:noWrap/>
            <w:vAlign w:val="center"/>
            <w:hideMark/>
          </w:tcPr>
          <w:p w:rsidR="00AC3ADF" w:rsidRPr="0070364F" w:rsidRDefault="00AC3ADF" w:rsidP="00FD03C4">
            <w:pPr>
              <w:tabs>
                <w:tab w:val="left" w:pos="3119"/>
              </w:tabs>
              <w:spacing w:line="246" w:lineRule="auto"/>
              <w:jc w:val="center"/>
              <w:rPr>
                <w:color w:val="000000"/>
              </w:rPr>
            </w:pPr>
            <w:r>
              <w:rPr>
                <w:color w:val="000000"/>
              </w:rPr>
              <w:t>23.</w:t>
            </w:r>
          </w:p>
        </w:tc>
        <w:tc>
          <w:tcPr>
            <w:tcW w:w="2050" w:type="pct"/>
            <w:shd w:val="clear" w:color="auto" w:fill="auto"/>
            <w:vAlign w:val="center"/>
          </w:tcPr>
          <w:p w:rsidR="00AC3ADF" w:rsidRPr="0070364F" w:rsidRDefault="00AC3ADF" w:rsidP="00FD03C4">
            <w:pPr>
              <w:tabs>
                <w:tab w:val="left" w:pos="3119"/>
              </w:tabs>
              <w:spacing w:line="246" w:lineRule="auto"/>
              <w:jc w:val="center"/>
              <w:rPr>
                <w:color w:val="000000"/>
              </w:rPr>
            </w:pPr>
            <w:r>
              <w:rPr>
                <w:color w:val="000000"/>
              </w:rPr>
              <w:t>241454</w:t>
            </w:r>
          </w:p>
        </w:tc>
        <w:tc>
          <w:tcPr>
            <w:tcW w:w="871" w:type="pct"/>
            <w:shd w:val="clear" w:color="auto" w:fill="auto"/>
            <w:vAlign w:val="center"/>
          </w:tcPr>
          <w:p w:rsidR="00AC3ADF" w:rsidRPr="0070364F" w:rsidRDefault="00AC3ADF" w:rsidP="00FD03C4">
            <w:pPr>
              <w:tabs>
                <w:tab w:val="left" w:pos="3119"/>
              </w:tabs>
              <w:spacing w:line="246" w:lineRule="auto"/>
              <w:jc w:val="center"/>
              <w:rPr>
                <w:color w:val="000000"/>
              </w:rPr>
            </w:pPr>
            <w:r>
              <w:rPr>
                <w:color w:val="000000"/>
              </w:rPr>
              <w:t>4</w:t>
            </w:r>
          </w:p>
        </w:tc>
        <w:tc>
          <w:tcPr>
            <w:tcW w:w="1579" w:type="pct"/>
            <w:gridSpan w:val="2"/>
            <w:shd w:val="clear" w:color="auto" w:fill="auto"/>
            <w:vAlign w:val="center"/>
          </w:tcPr>
          <w:p w:rsidR="00AC3ADF" w:rsidRPr="0070364F" w:rsidRDefault="00AC3ADF" w:rsidP="00FD03C4">
            <w:pPr>
              <w:tabs>
                <w:tab w:val="left" w:pos="3119"/>
              </w:tabs>
              <w:spacing w:line="246" w:lineRule="auto"/>
              <w:jc w:val="center"/>
              <w:rPr>
                <w:color w:val="000000"/>
              </w:rPr>
            </w:pPr>
            <w:r>
              <w:rPr>
                <w:color w:val="000000"/>
              </w:rPr>
              <w:t>Ofício 30.898/2014 – CGU AM</w:t>
            </w:r>
          </w:p>
        </w:tc>
      </w:tr>
      <w:tr w:rsidR="00AC3ADF" w:rsidRPr="0070364F" w:rsidTr="00DD16C3">
        <w:trPr>
          <w:trHeight w:hRule="exact" w:val="284"/>
        </w:trPr>
        <w:tc>
          <w:tcPr>
            <w:tcW w:w="4069" w:type="pct"/>
            <w:gridSpan w:val="4"/>
            <w:shd w:val="clear" w:color="auto" w:fill="D9D9D9"/>
            <w:noWrap/>
            <w:vAlign w:val="center"/>
            <w:hideMark/>
          </w:tcPr>
          <w:p w:rsidR="00AC3ADF" w:rsidRPr="0070364F" w:rsidRDefault="00AC3ADF" w:rsidP="00FD03C4">
            <w:pPr>
              <w:tabs>
                <w:tab w:val="left" w:pos="3119"/>
              </w:tabs>
              <w:spacing w:line="246" w:lineRule="auto"/>
              <w:jc w:val="both"/>
              <w:rPr>
                <w:b/>
                <w:color w:val="000000"/>
              </w:rPr>
            </w:pPr>
            <w:r w:rsidRPr="0070364F">
              <w:rPr>
                <w:b/>
                <w:color w:val="000000"/>
              </w:rPr>
              <w:t>Órgão/</w:t>
            </w:r>
            <w:r>
              <w:rPr>
                <w:b/>
                <w:color w:val="000000"/>
              </w:rPr>
              <w:t>E</w:t>
            </w:r>
            <w:r w:rsidRPr="0070364F">
              <w:rPr>
                <w:b/>
                <w:color w:val="000000"/>
              </w:rPr>
              <w:t xml:space="preserve">ntidade </w:t>
            </w:r>
            <w:r>
              <w:rPr>
                <w:b/>
                <w:color w:val="000000"/>
              </w:rPr>
              <w:t>O</w:t>
            </w:r>
            <w:r w:rsidRPr="0070364F">
              <w:rPr>
                <w:b/>
                <w:color w:val="000000"/>
              </w:rPr>
              <w:t xml:space="preserve">bjeto da </w:t>
            </w:r>
            <w:r>
              <w:rPr>
                <w:b/>
                <w:color w:val="000000"/>
              </w:rPr>
              <w:t>R</w:t>
            </w:r>
            <w:r w:rsidRPr="0070364F">
              <w:rPr>
                <w:b/>
                <w:color w:val="000000"/>
              </w:rPr>
              <w:t>ecomendação</w:t>
            </w:r>
          </w:p>
        </w:tc>
        <w:tc>
          <w:tcPr>
            <w:tcW w:w="931" w:type="pct"/>
            <w:shd w:val="clear" w:color="auto" w:fill="D9D9D9"/>
            <w:vAlign w:val="center"/>
          </w:tcPr>
          <w:p w:rsidR="00AC3ADF" w:rsidRPr="0070364F" w:rsidRDefault="00AC3ADF" w:rsidP="00FD03C4">
            <w:pPr>
              <w:tabs>
                <w:tab w:val="left" w:pos="3119"/>
              </w:tabs>
              <w:spacing w:line="246" w:lineRule="auto"/>
              <w:jc w:val="center"/>
              <w:rPr>
                <w:b/>
                <w:color w:val="000000"/>
              </w:rPr>
            </w:pPr>
            <w:r w:rsidRPr="0070364F">
              <w:rPr>
                <w:b/>
                <w:color w:val="000000"/>
              </w:rPr>
              <w:t>Código SIORG</w:t>
            </w:r>
          </w:p>
        </w:tc>
      </w:tr>
      <w:tr w:rsidR="00AC3ADF" w:rsidRPr="0070364F" w:rsidTr="00DD16C3">
        <w:trPr>
          <w:trHeight w:hRule="exact" w:val="284"/>
        </w:trPr>
        <w:tc>
          <w:tcPr>
            <w:tcW w:w="4069" w:type="pct"/>
            <w:gridSpan w:val="4"/>
            <w:shd w:val="clear" w:color="auto" w:fill="FFFFFF"/>
            <w:noWrap/>
            <w:vAlign w:val="center"/>
            <w:hideMark/>
          </w:tcPr>
          <w:p w:rsidR="00AC3ADF" w:rsidRPr="00402177" w:rsidRDefault="00AC3ADF" w:rsidP="00FD03C4">
            <w:pPr>
              <w:tabs>
                <w:tab w:val="left" w:pos="3119"/>
              </w:tabs>
              <w:spacing w:line="246" w:lineRule="auto"/>
              <w:rPr>
                <w:color w:val="000000"/>
              </w:rPr>
            </w:pPr>
            <w:r w:rsidRPr="00402177">
              <w:rPr>
                <w:color w:val="000000"/>
              </w:rPr>
              <w:t>Reitoria</w:t>
            </w:r>
          </w:p>
        </w:tc>
        <w:tc>
          <w:tcPr>
            <w:tcW w:w="931" w:type="pct"/>
            <w:shd w:val="clear" w:color="auto" w:fill="FFFFFF"/>
            <w:vAlign w:val="center"/>
          </w:tcPr>
          <w:p w:rsidR="00AC3ADF" w:rsidRPr="00402177" w:rsidRDefault="00AC3ADF" w:rsidP="00FD03C4">
            <w:pPr>
              <w:tabs>
                <w:tab w:val="left" w:pos="3119"/>
              </w:tabs>
              <w:spacing w:line="246" w:lineRule="auto"/>
              <w:jc w:val="center"/>
              <w:rPr>
                <w:color w:val="000000"/>
              </w:rPr>
            </w:pPr>
            <w:r w:rsidRPr="00402177">
              <w:rPr>
                <w:color w:val="000000"/>
              </w:rPr>
              <w:t>100910</w:t>
            </w:r>
          </w:p>
        </w:tc>
      </w:tr>
      <w:tr w:rsidR="00AC3ADF" w:rsidRPr="0070364F" w:rsidTr="00DD16C3">
        <w:trPr>
          <w:trHeight w:hRule="exact" w:val="284"/>
        </w:trPr>
        <w:tc>
          <w:tcPr>
            <w:tcW w:w="5000" w:type="pct"/>
            <w:gridSpan w:val="5"/>
            <w:shd w:val="clear" w:color="auto" w:fill="D9D9D9"/>
            <w:noWrap/>
            <w:vAlign w:val="bottom"/>
            <w:hideMark/>
          </w:tcPr>
          <w:p w:rsidR="00AC3ADF" w:rsidRPr="0070364F" w:rsidRDefault="00AC3ADF" w:rsidP="00FD03C4">
            <w:pPr>
              <w:tabs>
                <w:tab w:val="left" w:pos="3119"/>
              </w:tabs>
              <w:spacing w:line="246" w:lineRule="auto"/>
              <w:jc w:val="both"/>
              <w:rPr>
                <w:b/>
                <w:color w:val="000000"/>
              </w:rPr>
            </w:pPr>
            <w:r w:rsidRPr="0070364F">
              <w:rPr>
                <w:b/>
                <w:color w:val="000000"/>
              </w:rPr>
              <w:t xml:space="preserve">Descrição da </w:t>
            </w:r>
            <w:r>
              <w:rPr>
                <w:b/>
                <w:color w:val="000000"/>
              </w:rPr>
              <w:t>Recomendação</w:t>
            </w:r>
          </w:p>
        </w:tc>
      </w:tr>
      <w:tr w:rsidR="00AC3ADF" w:rsidRPr="0070364F" w:rsidTr="00DD16C3">
        <w:trPr>
          <w:trHeight w:hRule="exact" w:val="284"/>
        </w:trPr>
        <w:tc>
          <w:tcPr>
            <w:tcW w:w="5000" w:type="pct"/>
            <w:gridSpan w:val="5"/>
            <w:shd w:val="clear" w:color="auto" w:fill="auto"/>
            <w:noWrap/>
            <w:vAlign w:val="bottom"/>
            <w:hideMark/>
          </w:tcPr>
          <w:p w:rsidR="00AC3ADF" w:rsidRPr="0070364F" w:rsidRDefault="00AC3ADF" w:rsidP="00FD03C4">
            <w:pPr>
              <w:tabs>
                <w:tab w:val="left" w:pos="3119"/>
              </w:tabs>
              <w:spacing w:line="246" w:lineRule="auto"/>
              <w:jc w:val="both"/>
              <w:rPr>
                <w:color w:val="000000"/>
              </w:rPr>
            </w:pPr>
            <w:r>
              <w:rPr>
                <w:color w:val="000000"/>
              </w:rPr>
              <w:t>4: C</w:t>
            </w:r>
            <w:r w:rsidRPr="00B021F1">
              <w:rPr>
                <w:color w:val="000000"/>
              </w:rPr>
              <w:t>omposição do BDI.</w:t>
            </w:r>
          </w:p>
        </w:tc>
      </w:tr>
      <w:tr w:rsidR="00AC3ADF" w:rsidRPr="0070364F" w:rsidTr="00DD16C3">
        <w:trPr>
          <w:trHeight w:hRule="exact" w:val="284"/>
        </w:trPr>
        <w:tc>
          <w:tcPr>
            <w:tcW w:w="5000" w:type="pct"/>
            <w:gridSpan w:val="5"/>
            <w:shd w:val="clear" w:color="auto" w:fill="BFBFBF"/>
            <w:noWrap/>
            <w:vAlign w:val="bottom"/>
            <w:hideMark/>
          </w:tcPr>
          <w:p w:rsidR="00AC3ADF" w:rsidRPr="0070364F" w:rsidRDefault="00AC3ADF" w:rsidP="00FD03C4">
            <w:pPr>
              <w:tabs>
                <w:tab w:val="left" w:pos="3119"/>
              </w:tabs>
              <w:spacing w:line="246" w:lineRule="auto"/>
              <w:jc w:val="center"/>
              <w:rPr>
                <w:b/>
                <w:color w:val="000000"/>
              </w:rPr>
            </w:pPr>
            <w:r w:rsidRPr="0070364F">
              <w:rPr>
                <w:b/>
                <w:color w:val="000000"/>
              </w:rPr>
              <w:t>Providências Adotadas</w:t>
            </w:r>
          </w:p>
        </w:tc>
      </w:tr>
      <w:tr w:rsidR="00AC3ADF" w:rsidRPr="0070364F" w:rsidTr="00DD16C3">
        <w:trPr>
          <w:trHeight w:hRule="exact" w:val="284"/>
        </w:trPr>
        <w:tc>
          <w:tcPr>
            <w:tcW w:w="4069" w:type="pct"/>
            <w:gridSpan w:val="4"/>
            <w:shd w:val="clear" w:color="auto" w:fill="D9D9D9"/>
            <w:noWrap/>
            <w:vAlign w:val="bottom"/>
            <w:hideMark/>
          </w:tcPr>
          <w:p w:rsidR="00AC3ADF" w:rsidRPr="0070364F" w:rsidRDefault="00AC3ADF" w:rsidP="00FD03C4">
            <w:pPr>
              <w:tabs>
                <w:tab w:val="left" w:pos="3119"/>
              </w:tabs>
              <w:spacing w:line="246" w:lineRule="auto"/>
              <w:jc w:val="both"/>
              <w:rPr>
                <w:b/>
                <w:color w:val="000000"/>
              </w:rPr>
            </w:pPr>
            <w:r w:rsidRPr="0070364F">
              <w:rPr>
                <w:b/>
                <w:color w:val="000000"/>
              </w:rPr>
              <w:t xml:space="preserve">Setor </w:t>
            </w:r>
            <w:r>
              <w:rPr>
                <w:b/>
                <w:color w:val="000000"/>
              </w:rPr>
              <w:t>R</w:t>
            </w:r>
            <w:r w:rsidRPr="0070364F">
              <w:rPr>
                <w:b/>
                <w:color w:val="000000"/>
              </w:rPr>
              <w:t xml:space="preserve">esponsável pela </w:t>
            </w:r>
            <w:r>
              <w:rPr>
                <w:b/>
                <w:color w:val="000000"/>
              </w:rPr>
              <w:t>I</w:t>
            </w:r>
            <w:r w:rsidRPr="0070364F">
              <w:rPr>
                <w:b/>
                <w:color w:val="000000"/>
              </w:rPr>
              <w:t>mplementação</w:t>
            </w:r>
          </w:p>
        </w:tc>
        <w:tc>
          <w:tcPr>
            <w:tcW w:w="931" w:type="pct"/>
            <w:shd w:val="clear" w:color="auto" w:fill="D9D9D9"/>
            <w:vAlign w:val="bottom"/>
          </w:tcPr>
          <w:p w:rsidR="00AC3ADF" w:rsidRPr="0070364F" w:rsidRDefault="00AC3ADF" w:rsidP="00FD03C4">
            <w:pPr>
              <w:tabs>
                <w:tab w:val="left" w:pos="3119"/>
              </w:tabs>
              <w:spacing w:line="246" w:lineRule="auto"/>
              <w:jc w:val="center"/>
              <w:rPr>
                <w:b/>
                <w:color w:val="000000"/>
              </w:rPr>
            </w:pPr>
            <w:r w:rsidRPr="0070364F">
              <w:rPr>
                <w:b/>
                <w:color w:val="000000"/>
              </w:rPr>
              <w:t>Código SIORG</w:t>
            </w:r>
          </w:p>
        </w:tc>
      </w:tr>
      <w:tr w:rsidR="00AC3ADF" w:rsidRPr="0070364F" w:rsidTr="00DD16C3">
        <w:trPr>
          <w:trHeight w:hRule="exact" w:val="284"/>
        </w:trPr>
        <w:tc>
          <w:tcPr>
            <w:tcW w:w="4069" w:type="pct"/>
            <w:gridSpan w:val="4"/>
            <w:shd w:val="clear" w:color="auto" w:fill="auto"/>
            <w:noWrap/>
            <w:vAlign w:val="bottom"/>
            <w:hideMark/>
          </w:tcPr>
          <w:p w:rsidR="00AC3ADF" w:rsidRPr="0070364F" w:rsidRDefault="00AC3ADF" w:rsidP="00FD03C4">
            <w:pPr>
              <w:tabs>
                <w:tab w:val="left" w:pos="3119"/>
              </w:tabs>
              <w:spacing w:line="246" w:lineRule="auto"/>
              <w:jc w:val="both"/>
              <w:rPr>
                <w:color w:val="000000"/>
              </w:rPr>
            </w:pPr>
            <w:r>
              <w:rPr>
                <w:color w:val="000000"/>
              </w:rPr>
              <w:t>PRODIN</w:t>
            </w:r>
          </w:p>
        </w:tc>
        <w:tc>
          <w:tcPr>
            <w:tcW w:w="931" w:type="pct"/>
            <w:shd w:val="clear" w:color="auto" w:fill="auto"/>
            <w:vAlign w:val="bottom"/>
          </w:tcPr>
          <w:p w:rsidR="00AC3ADF" w:rsidRPr="0070364F" w:rsidRDefault="00AC3ADF" w:rsidP="00FD03C4">
            <w:pPr>
              <w:tabs>
                <w:tab w:val="left" w:pos="3119"/>
              </w:tabs>
              <w:spacing w:line="246" w:lineRule="auto"/>
              <w:jc w:val="both"/>
              <w:rPr>
                <w:color w:val="000000"/>
              </w:rPr>
            </w:pPr>
          </w:p>
        </w:tc>
      </w:tr>
      <w:tr w:rsidR="00AC3ADF" w:rsidRPr="0070364F" w:rsidTr="00DD16C3">
        <w:trPr>
          <w:trHeight w:hRule="exact" w:val="284"/>
        </w:trPr>
        <w:tc>
          <w:tcPr>
            <w:tcW w:w="5000" w:type="pct"/>
            <w:gridSpan w:val="5"/>
            <w:shd w:val="clear" w:color="auto" w:fill="D9D9D9"/>
            <w:noWrap/>
            <w:vAlign w:val="bottom"/>
            <w:hideMark/>
          </w:tcPr>
          <w:p w:rsidR="00AC3ADF" w:rsidRPr="0070364F" w:rsidRDefault="00AC3ADF" w:rsidP="00FD03C4">
            <w:pPr>
              <w:tabs>
                <w:tab w:val="left" w:pos="3119"/>
              </w:tabs>
              <w:spacing w:line="246" w:lineRule="auto"/>
              <w:jc w:val="both"/>
              <w:rPr>
                <w:color w:val="000000"/>
              </w:rPr>
            </w:pPr>
            <w:r w:rsidRPr="0070364F">
              <w:rPr>
                <w:b/>
                <w:color w:val="000000"/>
              </w:rPr>
              <w:t xml:space="preserve">Síntese da </w:t>
            </w:r>
            <w:r>
              <w:rPr>
                <w:b/>
                <w:color w:val="000000"/>
              </w:rPr>
              <w:t>P</w:t>
            </w:r>
            <w:r w:rsidRPr="0070364F">
              <w:rPr>
                <w:b/>
                <w:color w:val="000000"/>
              </w:rPr>
              <w:t xml:space="preserve">rovidência </w:t>
            </w:r>
            <w:r>
              <w:rPr>
                <w:b/>
                <w:color w:val="000000"/>
              </w:rPr>
              <w:t>A</w:t>
            </w:r>
            <w:r w:rsidRPr="0070364F">
              <w:rPr>
                <w:b/>
                <w:color w:val="000000"/>
              </w:rPr>
              <w:t>dotada</w:t>
            </w:r>
          </w:p>
        </w:tc>
      </w:tr>
      <w:tr w:rsidR="00AC3ADF" w:rsidRPr="0070364F" w:rsidTr="00FD03C4">
        <w:trPr>
          <w:trHeight w:val="356"/>
        </w:trPr>
        <w:tc>
          <w:tcPr>
            <w:tcW w:w="5000" w:type="pct"/>
            <w:gridSpan w:val="5"/>
            <w:shd w:val="clear" w:color="auto" w:fill="auto"/>
            <w:noWrap/>
            <w:vAlign w:val="bottom"/>
            <w:hideMark/>
          </w:tcPr>
          <w:p w:rsidR="00AC3ADF" w:rsidRPr="008A41DB" w:rsidRDefault="00AC3ADF" w:rsidP="00941943">
            <w:pPr>
              <w:spacing w:after="0" w:line="240" w:lineRule="auto"/>
              <w:jc w:val="both"/>
              <w:rPr>
                <w:szCs w:val="20"/>
              </w:rPr>
            </w:pPr>
            <w:r w:rsidRPr="008A41DB">
              <w:rPr>
                <w:color w:val="000000"/>
                <w:szCs w:val="20"/>
              </w:rPr>
              <w:t xml:space="preserve">4: </w:t>
            </w:r>
            <w:r w:rsidRPr="008A41DB">
              <w:rPr>
                <w:szCs w:val="20"/>
              </w:rPr>
              <w:t>OFÍCIO N° 011/AUDIN/</w:t>
            </w:r>
            <w:r w:rsidR="00F96FEF">
              <w:rPr>
                <w:szCs w:val="20"/>
              </w:rPr>
              <w:t>IFAM</w:t>
            </w:r>
            <w:r w:rsidRPr="008A41DB">
              <w:rPr>
                <w:szCs w:val="20"/>
              </w:rPr>
              <w:t>/2014 - (MEMORANDO N° 139/DIPLAN/PRODIN/</w:t>
            </w:r>
            <w:r w:rsidR="00F96FEF">
              <w:rPr>
                <w:szCs w:val="20"/>
              </w:rPr>
              <w:t>IFAM</w:t>
            </w:r>
            <w:r w:rsidRPr="008A41DB">
              <w:rPr>
                <w:szCs w:val="20"/>
              </w:rPr>
              <w:t>/2014)</w:t>
            </w:r>
          </w:p>
          <w:p w:rsidR="00AC3ADF" w:rsidRPr="008A41DB" w:rsidRDefault="00AC3ADF" w:rsidP="00941943">
            <w:pPr>
              <w:spacing w:after="0" w:line="240" w:lineRule="auto"/>
              <w:jc w:val="both"/>
              <w:rPr>
                <w:szCs w:val="20"/>
              </w:rPr>
            </w:pPr>
            <w:r w:rsidRPr="008A41DB">
              <w:rPr>
                <w:szCs w:val="20"/>
              </w:rPr>
              <w:t xml:space="preserve">O </w:t>
            </w:r>
            <w:r w:rsidR="00F96FEF">
              <w:rPr>
                <w:szCs w:val="20"/>
              </w:rPr>
              <w:t>IFAM</w:t>
            </w:r>
            <w:r w:rsidRPr="008A41DB">
              <w:rPr>
                <w:szCs w:val="20"/>
              </w:rPr>
              <w:t xml:space="preserve"> está efetuando levantamento dos dados para a composição dos custos para a obra. Ocorre que à época a composição de custos foi efetuada contabilizando no BDI da empresa os serviços de taxas e emolumentos, equipamentos/ferramentas, não havendo a previsão de tais itens junto a planilha orçamentária da obra. Outrossim, de forma discordante da análise desta douta auditoria, o item equipamentos/ferramentas não é duplicado com o item 2.3 equipamentos de proteção individual e coletivo. O item equipamentos e ferramentas são itens não previstos na planilha orçamentária que poderiam compor o seu uso em vários serviços simultaneamente como é o caso do aluguel do caminhão truncado (</w:t>
            </w:r>
            <w:proofErr w:type="spellStart"/>
            <w:r w:rsidRPr="008A41DB">
              <w:rPr>
                <w:szCs w:val="20"/>
              </w:rPr>
              <w:t>munk</w:t>
            </w:r>
            <w:proofErr w:type="spellEnd"/>
            <w:r w:rsidRPr="008A41DB">
              <w:rPr>
                <w:szCs w:val="20"/>
              </w:rPr>
              <w:t xml:space="preserve">) para </w:t>
            </w:r>
            <w:proofErr w:type="spellStart"/>
            <w:r w:rsidRPr="008A41DB">
              <w:rPr>
                <w:szCs w:val="20"/>
              </w:rPr>
              <w:t>içamento</w:t>
            </w:r>
            <w:proofErr w:type="spellEnd"/>
            <w:r w:rsidRPr="008A41DB">
              <w:rPr>
                <w:szCs w:val="20"/>
              </w:rPr>
              <w:t xml:space="preserve"> da estrutura metálica e instalação do </w:t>
            </w:r>
            <w:proofErr w:type="spellStart"/>
            <w:r w:rsidRPr="008A41DB">
              <w:rPr>
                <w:szCs w:val="20"/>
              </w:rPr>
              <w:t>posteamento</w:t>
            </w:r>
            <w:proofErr w:type="spellEnd"/>
            <w:r w:rsidRPr="008A41DB">
              <w:rPr>
                <w:szCs w:val="20"/>
              </w:rPr>
              <w:t xml:space="preserve"> elétrico da obra conforme orçamento anexo e outros equipamentos utilizados para a execução do empreendimento e não constantes no escopo da planilha orçamentária da obra (custo direto).</w:t>
            </w:r>
          </w:p>
          <w:p w:rsidR="00AC3ADF" w:rsidRPr="008A41DB" w:rsidRDefault="00AC3ADF" w:rsidP="00941943">
            <w:pPr>
              <w:spacing w:after="0" w:line="240" w:lineRule="auto"/>
              <w:jc w:val="both"/>
              <w:rPr>
                <w:szCs w:val="20"/>
              </w:rPr>
            </w:pPr>
            <w:r w:rsidRPr="008A41DB">
              <w:rPr>
                <w:szCs w:val="20"/>
              </w:rPr>
              <w:t>Quanto a este item ainda, informamos que a época da elaboração do termo aditivo da obra, à época, foram deduzidos os itens objeto de análise da auditoria e ainda que o custo unitário básico da obra de R$ 832,63 por metro quadrado, com área construída de aproximadamente 4.400,00 metros quadrados e um valor total de R$ 3.663.569,57, inferior ao  CUB da época no valor R$ 970,59 (item CSL-8 de outubro de 2008, obtido no sítio http://www.cub.org.br/p_reports.php?sid=5&amp;id=38). Portanto não representando numericamente custos ao erário na referida obra.</w:t>
            </w:r>
          </w:p>
          <w:p w:rsidR="00AC3ADF" w:rsidRPr="008A41DB" w:rsidRDefault="00AC3ADF" w:rsidP="00941943">
            <w:pPr>
              <w:spacing w:after="0" w:line="240" w:lineRule="auto"/>
              <w:jc w:val="both"/>
              <w:rPr>
                <w:szCs w:val="20"/>
              </w:rPr>
            </w:pPr>
            <w:r w:rsidRPr="008A41DB">
              <w:rPr>
                <w:szCs w:val="20"/>
              </w:rPr>
              <w:t>Lembramos ainda que tais itens passaram a fazer parte da planilha orçamentária da obra (custo direto) nos certames licitatórios posteriores.</w:t>
            </w:r>
          </w:p>
          <w:p w:rsidR="00AC3ADF" w:rsidRPr="008A41DB" w:rsidRDefault="00AC3ADF" w:rsidP="00941943">
            <w:pPr>
              <w:tabs>
                <w:tab w:val="left" w:pos="3119"/>
              </w:tabs>
              <w:spacing w:line="240" w:lineRule="auto"/>
              <w:jc w:val="both"/>
              <w:rPr>
                <w:color w:val="000000"/>
                <w:szCs w:val="20"/>
              </w:rPr>
            </w:pPr>
            <w:r w:rsidRPr="008A41DB">
              <w:rPr>
                <w:szCs w:val="20"/>
              </w:rPr>
              <w:t xml:space="preserve">O </w:t>
            </w:r>
            <w:r w:rsidR="00F96FEF">
              <w:rPr>
                <w:szCs w:val="20"/>
              </w:rPr>
              <w:t>IFAM</w:t>
            </w:r>
            <w:r w:rsidRPr="008A41DB">
              <w:rPr>
                <w:szCs w:val="20"/>
              </w:rPr>
              <w:t xml:space="preserve"> corrigiu a partir de então, suas planilhas passando a evitar inconsistências desta natureza.</w:t>
            </w:r>
          </w:p>
        </w:tc>
      </w:tr>
      <w:tr w:rsidR="00AC3ADF" w:rsidRPr="0070364F" w:rsidTr="00941943">
        <w:trPr>
          <w:trHeight w:hRule="exact" w:val="284"/>
        </w:trPr>
        <w:tc>
          <w:tcPr>
            <w:tcW w:w="5000" w:type="pct"/>
            <w:gridSpan w:val="5"/>
            <w:shd w:val="clear" w:color="auto" w:fill="D9D9D9"/>
            <w:noWrap/>
            <w:vAlign w:val="bottom"/>
          </w:tcPr>
          <w:p w:rsidR="00AC3ADF" w:rsidRPr="0070364F" w:rsidRDefault="00AC3ADF" w:rsidP="00FD03C4">
            <w:pPr>
              <w:tabs>
                <w:tab w:val="left" w:pos="3119"/>
              </w:tabs>
              <w:spacing w:line="246" w:lineRule="auto"/>
              <w:jc w:val="both"/>
              <w:rPr>
                <w:b/>
                <w:color w:val="000000"/>
              </w:rPr>
            </w:pPr>
            <w:r w:rsidRPr="0070364F">
              <w:rPr>
                <w:b/>
                <w:color w:val="000000"/>
              </w:rPr>
              <w:t xml:space="preserve">Síntese dos </w:t>
            </w:r>
            <w:r>
              <w:rPr>
                <w:b/>
                <w:color w:val="000000"/>
              </w:rPr>
              <w:t>R</w:t>
            </w:r>
            <w:r w:rsidRPr="0070364F">
              <w:rPr>
                <w:b/>
                <w:color w:val="000000"/>
              </w:rPr>
              <w:t xml:space="preserve">esultados </w:t>
            </w:r>
            <w:r>
              <w:rPr>
                <w:b/>
                <w:color w:val="000000"/>
              </w:rPr>
              <w:t>O</w:t>
            </w:r>
            <w:r w:rsidRPr="0070364F">
              <w:rPr>
                <w:b/>
                <w:color w:val="000000"/>
              </w:rPr>
              <w:t>btidos</w:t>
            </w:r>
          </w:p>
        </w:tc>
      </w:tr>
      <w:tr w:rsidR="00AC3ADF" w:rsidRPr="0070364F" w:rsidTr="00941943">
        <w:trPr>
          <w:trHeight w:hRule="exact" w:val="284"/>
        </w:trPr>
        <w:tc>
          <w:tcPr>
            <w:tcW w:w="5000" w:type="pct"/>
            <w:gridSpan w:val="5"/>
            <w:shd w:val="clear" w:color="auto" w:fill="auto"/>
            <w:noWrap/>
            <w:vAlign w:val="bottom"/>
            <w:hideMark/>
          </w:tcPr>
          <w:p w:rsidR="00AC3ADF" w:rsidRPr="0070364F" w:rsidRDefault="00AC3ADF" w:rsidP="00FD03C4">
            <w:pPr>
              <w:tabs>
                <w:tab w:val="left" w:pos="3119"/>
              </w:tabs>
              <w:spacing w:line="246" w:lineRule="auto"/>
              <w:jc w:val="both"/>
              <w:rPr>
                <w:color w:val="000000"/>
              </w:rPr>
            </w:pPr>
            <w:r>
              <w:rPr>
                <w:color w:val="000000"/>
              </w:rPr>
              <w:t>Aguardando retorno da CGU.</w:t>
            </w:r>
          </w:p>
        </w:tc>
      </w:tr>
      <w:tr w:rsidR="00AC3ADF" w:rsidRPr="0070364F" w:rsidTr="00FD03C4">
        <w:trPr>
          <w:trHeight w:val="356"/>
        </w:trPr>
        <w:tc>
          <w:tcPr>
            <w:tcW w:w="5000" w:type="pct"/>
            <w:gridSpan w:val="5"/>
            <w:shd w:val="clear" w:color="auto" w:fill="D9D9D9"/>
            <w:noWrap/>
            <w:vAlign w:val="bottom"/>
          </w:tcPr>
          <w:p w:rsidR="00AC3ADF" w:rsidRPr="0070364F" w:rsidRDefault="00AC3ADF" w:rsidP="00FD03C4">
            <w:pPr>
              <w:tabs>
                <w:tab w:val="left" w:pos="3119"/>
              </w:tabs>
              <w:spacing w:line="246" w:lineRule="auto"/>
              <w:jc w:val="both"/>
              <w:rPr>
                <w:b/>
                <w:color w:val="000000"/>
              </w:rPr>
            </w:pPr>
            <w:r w:rsidRPr="0070364F">
              <w:rPr>
                <w:b/>
                <w:color w:val="000000"/>
              </w:rPr>
              <w:t xml:space="preserve">Análise </w:t>
            </w:r>
            <w:r>
              <w:rPr>
                <w:b/>
                <w:color w:val="000000"/>
              </w:rPr>
              <w:t>C</w:t>
            </w:r>
            <w:r w:rsidRPr="0070364F">
              <w:rPr>
                <w:b/>
                <w:color w:val="000000"/>
              </w:rPr>
              <w:t xml:space="preserve">rítica dos </w:t>
            </w:r>
            <w:r>
              <w:rPr>
                <w:b/>
                <w:color w:val="000000"/>
              </w:rPr>
              <w:t>F</w:t>
            </w:r>
            <w:r w:rsidRPr="0070364F">
              <w:rPr>
                <w:b/>
                <w:color w:val="000000"/>
              </w:rPr>
              <w:t xml:space="preserve">atores </w:t>
            </w:r>
            <w:r>
              <w:rPr>
                <w:b/>
                <w:color w:val="000000"/>
              </w:rPr>
              <w:t>P</w:t>
            </w:r>
            <w:r w:rsidRPr="0070364F">
              <w:rPr>
                <w:b/>
                <w:color w:val="000000"/>
              </w:rPr>
              <w:t>ositivos/</w:t>
            </w:r>
            <w:r>
              <w:rPr>
                <w:b/>
                <w:color w:val="000000"/>
              </w:rPr>
              <w:t>N</w:t>
            </w:r>
            <w:r w:rsidRPr="0070364F">
              <w:rPr>
                <w:b/>
                <w:color w:val="000000"/>
              </w:rPr>
              <w:t xml:space="preserve">egativos que </w:t>
            </w:r>
            <w:r>
              <w:rPr>
                <w:b/>
                <w:color w:val="000000"/>
              </w:rPr>
              <w:t>Facilitaram/P</w:t>
            </w:r>
            <w:r w:rsidRPr="0070364F">
              <w:rPr>
                <w:b/>
                <w:color w:val="000000"/>
              </w:rPr>
              <w:t xml:space="preserve">rejudicaram a </w:t>
            </w:r>
            <w:r>
              <w:rPr>
                <w:b/>
                <w:color w:val="000000"/>
              </w:rPr>
              <w:t>A</w:t>
            </w:r>
            <w:r w:rsidRPr="0070364F">
              <w:rPr>
                <w:b/>
                <w:color w:val="000000"/>
              </w:rPr>
              <w:t xml:space="preserve">doção de </w:t>
            </w:r>
            <w:r>
              <w:rPr>
                <w:b/>
                <w:color w:val="000000"/>
              </w:rPr>
              <w:t>P</w:t>
            </w:r>
            <w:r w:rsidRPr="0070364F">
              <w:rPr>
                <w:b/>
                <w:color w:val="000000"/>
              </w:rPr>
              <w:t xml:space="preserve">rovidências pelo </w:t>
            </w:r>
            <w:r>
              <w:rPr>
                <w:b/>
                <w:color w:val="000000"/>
              </w:rPr>
              <w:t>G</w:t>
            </w:r>
            <w:r w:rsidRPr="0070364F">
              <w:rPr>
                <w:b/>
                <w:color w:val="000000"/>
              </w:rPr>
              <w:t>estor</w:t>
            </w:r>
          </w:p>
        </w:tc>
      </w:tr>
      <w:tr w:rsidR="00AC3ADF" w:rsidRPr="0070364F" w:rsidTr="00FD03C4">
        <w:trPr>
          <w:trHeight w:val="356"/>
        </w:trPr>
        <w:tc>
          <w:tcPr>
            <w:tcW w:w="5000" w:type="pct"/>
            <w:gridSpan w:val="5"/>
            <w:shd w:val="clear" w:color="auto" w:fill="FFFFFF"/>
            <w:noWrap/>
            <w:vAlign w:val="bottom"/>
          </w:tcPr>
          <w:p w:rsidR="00AC3ADF" w:rsidRPr="0070364F" w:rsidRDefault="00AC3ADF" w:rsidP="00FD03C4">
            <w:pPr>
              <w:tabs>
                <w:tab w:val="left" w:pos="3119"/>
              </w:tabs>
              <w:spacing w:line="246" w:lineRule="auto"/>
              <w:jc w:val="both"/>
              <w:rPr>
                <w:color w:val="000000"/>
              </w:rPr>
            </w:pPr>
            <w:r>
              <w:rPr>
                <w:color w:val="000000"/>
              </w:rPr>
              <w:t xml:space="preserve">- Não houve pontos negativos, contudo, destaca-se a contribuição técnica para o </w:t>
            </w:r>
            <w:r w:rsidR="00F96FEF">
              <w:rPr>
                <w:color w:val="000000"/>
              </w:rPr>
              <w:t>IFAM</w:t>
            </w:r>
            <w:r>
              <w:rPr>
                <w:color w:val="000000"/>
              </w:rPr>
              <w:t>.</w:t>
            </w:r>
          </w:p>
        </w:tc>
      </w:tr>
    </w:tbl>
    <w:p w:rsidR="00B76D1F" w:rsidRPr="00AC3ADF" w:rsidRDefault="00AC3ADF" w:rsidP="00AC3ADF">
      <w:pPr>
        <w:spacing w:after="0"/>
        <w:jc w:val="both"/>
        <w:rPr>
          <w:szCs w:val="20"/>
        </w:rPr>
      </w:pPr>
      <w:r>
        <w:rPr>
          <w:szCs w:val="20"/>
        </w:rPr>
        <w:t xml:space="preserve">Fonte: </w:t>
      </w:r>
      <w:r w:rsidR="00796589">
        <w:rPr>
          <w:szCs w:val="20"/>
        </w:rPr>
        <w:t>AUDIN</w:t>
      </w:r>
    </w:p>
    <w:p w:rsidR="00AC3ADF" w:rsidRDefault="00AC3ADF" w:rsidP="000F6346">
      <w:pPr>
        <w:spacing w:after="0"/>
        <w:ind w:left="426"/>
        <w:jc w:val="both"/>
        <w:rPr>
          <w:sz w:val="24"/>
          <w:szCs w:val="24"/>
        </w:rPr>
      </w:pPr>
    </w:p>
    <w:p w:rsidR="00FD32B7" w:rsidRDefault="00FD32B7" w:rsidP="00AE5790">
      <w:pPr>
        <w:pStyle w:val="Legenda"/>
        <w:keepNext/>
        <w:jc w:val="center"/>
      </w:pPr>
      <w:bookmarkStart w:id="255" w:name="_Toc414464180"/>
      <w:r>
        <w:t xml:space="preserve">Tabela </w:t>
      </w:r>
      <w:fldSimple w:instr=" SEQ Tabela \* ARABIC ">
        <w:r w:rsidR="004918B2">
          <w:rPr>
            <w:noProof/>
          </w:rPr>
          <w:t>92</w:t>
        </w:r>
      </w:fldSimple>
      <w:r>
        <w:t xml:space="preserve"> </w:t>
      </w:r>
      <w:r w:rsidRPr="00702D51">
        <w:t>Quadro A.11.2.1 – Relatório de cumprimento das recomendações d</w:t>
      </w:r>
      <w:r>
        <w:t xml:space="preserve">o órgão de controle interno </w:t>
      </w:r>
      <w:r w:rsidR="00645495">
        <w:t>ORDEM 24</w:t>
      </w:r>
      <w:bookmarkEnd w:id="255"/>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93"/>
        <w:gridCol w:w="3669"/>
        <w:gridCol w:w="1559"/>
        <w:gridCol w:w="1162"/>
        <w:gridCol w:w="1666"/>
      </w:tblGrid>
      <w:tr w:rsidR="00FD32B7" w:rsidRPr="0070364F" w:rsidTr="00941943">
        <w:trPr>
          <w:trHeight w:hRule="exact" w:val="284"/>
        </w:trPr>
        <w:tc>
          <w:tcPr>
            <w:tcW w:w="5000" w:type="pct"/>
            <w:gridSpan w:val="5"/>
            <w:shd w:val="clear" w:color="auto" w:fill="A6A6A6"/>
            <w:noWrap/>
            <w:vAlign w:val="bottom"/>
            <w:hideMark/>
          </w:tcPr>
          <w:p w:rsidR="00FD32B7" w:rsidRPr="0070364F" w:rsidRDefault="00FD32B7" w:rsidP="00FD03C4">
            <w:pPr>
              <w:tabs>
                <w:tab w:val="left" w:pos="3119"/>
              </w:tabs>
              <w:spacing w:line="246" w:lineRule="auto"/>
              <w:jc w:val="center"/>
              <w:rPr>
                <w:b/>
                <w:caps/>
                <w:color w:val="000000"/>
              </w:rPr>
            </w:pPr>
            <w:r w:rsidRPr="0070364F">
              <w:rPr>
                <w:b/>
                <w:caps/>
                <w:color w:val="000000"/>
              </w:rPr>
              <w:t>U</w:t>
            </w:r>
            <w:r w:rsidRPr="0070364F">
              <w:rPr>
                <w:b/>
                <w:color w:val="000000"/>
              </w:rPr>
              <w:t>nidade Jurisdicionada</w:t>
            </w:r>
          </w:p>
        </w:tc>
      </w:tr>
      <w:tr w:rsidR="00FD32B7" w:rsidRPr="0070364F" w:rsidTr="00941943">
        <w:trPr>
          <w:trHeight w:hRule="exact" w:val="284"/>
        </w:trPr>
        <w:tc>
          <w:tcPr>
            <w:tcW w:w="4069" w:type="pct"/>
            <w:gridSpan w:val="4"/>
            <w:shd w:val="clear" w:color="auto" w:fill="BFBFBF"/>
            <w:noWrap/>
            <w:vAlign w:val="bottom"/>
            <w:hideMark/>
          </w:tcPr>
          <w:p w:rsidR="00FD32B7" w:rsidRPr="0070364F" w:rsidRDefault="00FD32B7" w:rsidP="00FD03C4">
            <w:pPr>
              <w:tabs>
                <w:tab w:val="left" w:pos="3119"/>
              </w:tabs>
              <w:spacing w:line="246" w:lineRule="auto"/>
              <w:jc w:val="both"/>
              <w:rPr>
                <w:color w:val="000000"/>
              </w:rPr>
            </w:pPr>
            <w:r>
              <w:rPr>
                <w:b/>
                <w:color w:val="000000"/>
              </w:rPr>
              <w:t>Denominação C</w:t>
            </w:r>
            <w:r w:rsidRPr="0070364F">
              <w:rPr>
                <w:b/>
                <w:color w:val="000000"/>
              </w:rPr>
              <w:t>ompleta</w:t>
            </w:r>
          </w:p>
        </w:tc>
        <w:tc>
          <w:tcPr>
            <w:tcW w:w="931" w:type="pct"/>
            <w:shd w:val="clear" w:color="auto" w:fill="BFBFBF"/>
            <w:vAlign w:val="bottom"/>
          </w:tcPr>
          <w:p w:rsidR="00FD32B7" w:rsidRPr="0070364F" w:rsidRDefault="00FD32B7" w:rsidP="00FD03C4">
            <w:pPr>
              <w:tabs>
                <w:tab w:val="left" w:pos="3119"/>
              </w:tabs>
              <w:spacing w:line="246" w:lineRule="auto"/>
              <w:jc w:val="center"/>
              <w:rPr>
                <w:color w:val="000000"/>
              </w:rPr>
            </w:pPr>
            <w:r w:rsidRPr="0070364F">
              <w:rPr>
                <w:b/>
                <w:color w:val="000000"/>
              </w:rPr>
              <w:t>Código SIORG</w:t>
            </w:r>
          </w:p>
        </w:tc>
      </w:tr>
      <w:tr w:rsidR="00FD32B7" w:rsidRPr="0070364F" w:rsidTr="00941943">
        <w:trPr>
          <w:trHeight w:hRule="exact" w:val="284"/>
        </w:trPr>
        <w:tc>
          <w:tcPr>
            <w:tcW w:w="4069" w:type="pct"/>
            <w:gridSpan w:val="4"/>
            <w:shd w:val="clear" w:color="auto" w:fill="FFFFFF"/>
            <w:noWrap/>
            <w:vAlign w:val="center"/>
            <w:hideMark/>
          </w:tcPr>
          <w:p w:rsidR="00FD32B7" w:rsidRPr="0070364F" w:rsidRDefault="00FD32B7" w:rsidP="00FD03C4">
            <w:pPr>
              <w:tabs>
                <w:tab w:val="left" w:pos="3119"/>
              </w:tabs>
              <w:spacing w:line="246" w:lineRule="auto"/>
              <w:jc w:val="both"/>
              <w:rPr>
                <w:color w:val="000000"/>
              </w:rPr>
            </w:pPr>
            <w:r>
              <w:rPr>
                <w:color w:val="000000"/>
              </w:rPr>
              <w:t>Instituto Federal de Educação, Ciência e Tecnologia do Amazonas</w:t>
            </w:r>
          </w:p>
        </w:tc>
        <w:tc>
          <w:tcPr>
            <w:tcW w:w="931" w:type="pct"/>
            <w:shd w:val="clear" w:color="auto" w:fill="FFFFFF"/>
            <w:vAlign w:val="center"/>
          </w:tcPr>
          <w:p w:rsidR="00FD32B7" w:rsidRPr="0070364F" w:rsidRDefault="00FD32B7" w:rsidP="00FD03C4">
            <w:pPr>
              <w:tabs>
                <w:tab w:val="left" w:pos="3119"/>
              </w:tabs>
              <w:spacing w:line="246" w:lineRule="auto"/>
              <w:jc w:val="center"/>
              <w:rPr>
                <w:color w:val="000000"/>
              </w:rPr>
            </w:pPr>
            <w:r>
              <w:rPr>
                <w:color w:val="000000"/>
              </w:rPr>
              <w:t>100910</w:t>
            </w:r>
          </w:p>
        </w:tc>
      </w:tr>
      <w:tr w:rsidR="00FD32B7" w:rsidRPr="0070364F" w:rsidTr="00941943">
        <w:trPr>
          <w:trHeight w:hRule="exact" w:val="284"/>
        </w:trPr>
        <w:tc>
          <w:tcPr>
            <w:tcW w:w="5000" w:type="pct"/>
            <w:gridSpan w:val="5"/>
            <w:shd w:val="clear" w:color="auto" w:fill="A6A6A6"/>
            <w:noWrap/>
            <w:vAlign w:val="center"/>
            <w:hideMark/>
          </w:tcPr>
          <w:p w:rsidR="00FD32B7" w:rsidRPr="0070364F" w:rsidRDefault="00FD32B7" w:rsidP="00FD03C4">
            <w:pPr>
              <w:tabs>
                <w:tab w:val="left" w:pos="3119"/>
              </w:tabs>
              <w:spacing w:line="246" w:lineRule="auto"/>
              <w:jc w:val="center"/>
              <w:rPr>
                <w:b/>
                <w:color w:val="000000"/>
              </w:rPr>
            </w:pPr>
            <w:r>
              <w:rPr>
                <w:b/>
                <w:color w:val="000000"/>
              </w:rPr>
              <w:t>Recomendações</w:t>
            </w:r>
            <w:r w:rsidRPr="0070364F">
              <w:rPr>
                <w:b/>
                <w:color w:val="000000"/>
              </w:rPr>
              <w:t xml:space="preserve"> do </w:t>
            </w:r>
            <w:r>
              <w:rPr>
                <w:b/>
                <w:color w:val="000000"/>
              </w:rPr>
              <w:t>OCI</w:t>
            </w:r>
          </w:p>
        </w:tc>
      </w:tr>
      <w:tr w:rsidR="00FD32B7" w:rsidRPr="0070364F" w:rsidTr="00941943">
        <w:trPr>
          <w:trHeight w:hRule="exact" w:val="284"/>
        </w:trPr>
        <w:tc>
          <w:tcPr>
            <w:tcW w:w="5000" w:type="pct"/>
            <w:gridSpan w:val="5"/>
            <w:shd w:val="clear" w:color="auto" w:fill="BFBFBF"/>
            <w:noWrap/>
            <w:vAlign w:val="center"/>
            <w:hideMark/>
          </w:tcPr>
          <w:p w:rsidR="00FD32B7" w:rsidRPr="0070364F" w:rsidRDefault="00FD32B7" w:rsidP="00FD03C4">
            <w:pPr>
              <w:tabs>
                <w:tab w:val="left" w:pos="3119"/>
              </w:tabs>
              <w:spacing w:line="246" w:lineRule="auto"/>
              <w:jc w:val="center"/>
              <w:rPr>
                <w:b/>
                <w:color w:val="000000"/>
              </w:rPr>
            </w:pPr>
            <w:r>
              <w:rPr>
                <w:b/>
                <w:color w:val="000000"/>
              </w:rPr>
              <w:t>Recomendações Expedidas pelo OCI</w:t>
            </w:r>
          </w:p>
        </w:tc>
      </w:tr>
      <w:tr w:rsidR="00FD32B7" w:rsidRPr="0070364F" w:rsidTr="00941943">
        <w:trPr>
          <w:trHeight w:hRule="exact" w:val="284"/>
        </w:trPr>
        <w:tc>
          <w:tcPr>
            <w:tcW w:w="499" w:type="pct"/>
            <w:shd w:val="clear" w:color="auto" w:fill="D9D9D9"/>
            <w:noWrap/>
            <w:vAlign w:val="center"/>
            <w:hideMark/>
          </w:tcPr>
          <w:p w:rsidR="00FD32B7" w:rsidRPr="0070364F" w:rsidRDefault="00FD32B7" w:rsidP="00FD03C4">
            <w:pPr>
              <w:tabs>
                <w:tab w:val="left" w:pos="3119"/>
              </w:tabs>
              <w:spacing w:line="246" w:lineRule="auto"/>
              <w:jc w:val="center"/>
              <w:rPr>
                <w:b/>
                <w:color w:val="000000"/>
              </w:rPr>
            </w:pPr>
            <w:r w:rsidRPr="0070364F">
              <w:rPr>
                <w:b/>
                <w:color w:val="000000"/>
              </w:rPr>
              <w:t>Ordem</w:t>
            </w:r>
          </w:p>
        </w:tc>
        <w:tc>
          <w:tcPr>
            <w:tcW w:w="2050" w:type="pct"/>
            <w:shd w:val="clear" w:color="auto" w:fill="D9D9D9"/>
            <w:vAlign w:val="center"/>
          </w:tcPr>
          <w:p w:rsidR="00FD32B7" w:rsidRPr="0070364F" w:rsidRDefault="00FD32B7" w:rsidP="00FD03C4">
            <w:pPr>
              <w:tabs>
                <w:tab w:val="left" w:pos="3119"/>
              </w:tabs>
              <w:spacing w:line="246" w:lineRule="auto"/>
              <w:jc w:val="center"/>
              <w:rPr>
                <w:b/>
                <w:color w:val="000000"/>
              </w:rPr>
            </w:pPr>
            <w:r>
              <w:rPr>
                <w:b/>
                <w:color w:val="000000"/>
              </w:rPr>
              <w:t>Identificação do Relatório de Auditoria</w:t>
            </w:r>
          </w:p>
        </w:tc>
        <w:tc>
          <w:tcPr>
            <w:tcW w:w="871" w:type="pct"/>
            <w:shd w:val="clear" w:color="auto" w:fill="D9D9D9"/>
            <w:vAlign w:val="center"/>
          </w:tcPr>
          <w:p w:rsidR="00FD32B7" w:rsidRPr="0070364F" w:rsidRDefault="00FD32B7" w:rsidP="00FD03C4">
            <w:pPr>
              <w:tabs>
                <w:tab w:val="left" w:pos="3119"/>
              </w:tabs>
              <w:spacing w:line="246" w:lineRule="auto"/>
              <w:jc w:val="center"/>
              <w:rPr>
                <w:b/>
                <w:color w:val="000000"/>
              </w:rPr>
            </w:pPr>
            <w:r w:rsidRPr="0070364F">
              <w:rPr>
                <w:b/>
                <w:color w:val="000000"/>
              </w:rPr>
              <w:t>Item</w:t>
            </w:r>
            <w:r>
              <w:rPr>
                <w:b/>
                <w:color w:val="000000"/>
              </w:rPr>
              <w:t xml:space="preserve"> do RA</w:t>
            </w:r>
          </w:p>
        </w:tc>
        <w:tc>
          <w:tcPr>
            <w:tcW w:w="1579" w:type="pct"/>
            <w:gridSpan w:val="2"/>
            <w:shd w:val="clear" w:color="auto" w:fill="D9D9D9"/>
            <w:vAlign w:val="center"/>
          </w:tcPr>
          <w:p w:rsidR="00FD32B7" w:rsidRPr="0070364F" w:rsidRDefault="00FD32B7" w:rsidP="00FD03C4">
            <w:pPr>
              <w:tabs>
                <w:tab w:val="left" w:pos="3119"/>
              </w:tabs>
              <w:spacing w:line="246" w:lineRule="auto"/>
              <w:jc w:val="center"/>
              <w:rPr>
                <w:b/>
                <w:color w:val="000000"/>
              </w:rPr>
            </w:pPr>
            <w:r w:rsidRPr="0070364F">
              <w:rPr>
                <w:b/>
                <w:color w:val="000000"/>
              </w:rPr>
              <w:t>Comunicação Expedida</w:t>
            </w:r>
          </w:p>
        </w:tc>
      </w:tr>
      <w:tr w:rsidR="00FD32B7" w:rsidRPr="0070364F" w:rsidTr="00941943">
        <w:trPr>
          <w:trHeight w:hRule="exact" w:val="284"/>
        </w:trPr>
        <w:tc>
          <w:tcPr>
            <w:tcW w:w="499" w:type="pct"/>
            <w:shd w:val="clear" w:color="auto" w:fill="auto"/>
            <w:noWrap/>
            <w:vAlign w:val="center"/>
            <w:hideMark/>
          </w:tcPr>
          <w:p w:rsidR="00FD32B7" w:rsidRPr="0070364F" w:rsidRDefault="00FD32B7" w:rsidP="00FD03C4">
            <w:pPr>
              <w:tabs>
                <w:tab w:val="left" w:pos="3119"/>
              </w:tabs>
              <w:spacing w:line="246" w:lineRule="auto"/>
              <w:jc w:val="center"/>
              <w:rPr>
                <w:color w:val="000000"/>
              </w:rPr>
            </w:pPr>
            <w:r>
              <w:rPr>
                <w:color w:val="000000"/>
              </w:rPr>
              <w:t>24.</w:t>
            </w:r>
          </w:p>
        </w:tc>
        <w:tc>
          <w:tcPr>
            <w:tcW w:w="2050" w:type="pct"/>
            <w:shd w:val="clear" w:color="auto" w:fill="auto"/>
            <w:vAlign w:val="center"/>
          </w:tcPr>
          <w:p w:rsidR="00FD32B7" w:rsidRPr="0070364F" w:rsidRDefault="00FD32B7" w:rsidP="00FD03C4">
            <w:pPr>
              <w:tabs>
                <w:tab w:val="left" w:pos="3119"/>
              </w:tabs>
              <w:spacing w:line="246" w:lineRule="auto"/>
              <w:jc w:val="center"/>
              <w:rPr>
                <w:color w:val="000000"/>
              </w:rPr>
            </w:pPr>
            <w:r>
              <w:rPr>
                <w:color w:val="000000"/>
              </w:rPr>
              <w:t>241531</w:t>
            </w:r>
          </w:p>
        </w:tc>
        <w:tc>
          <w:tcPr>
            <w:tcW w:w="871" w:type="pct"/>
            <w:shd w:val="clear" w:color="auto" w:fill="auto"/>
            <w:vAlign w:val="center"/>
          </w:tcPr>
          <w:p w:rsidR="00FD32B7" w:rsidRPr="0070364F" w:rsidRDefault="00FD32B7" w:rsidP="00FD03C4">
            <w:pPr>
              <w:tabs>
                <w:tab w:val="left" w:pos="3119"/>
              </w:tabs>
              <w:spacing w:line="246" w:lineRule="auto"/>
              <w:jc w:val="center"/>
              <w:rPr>
                <w:color w:val="000000"/>
              </w:rPr>
            </w:pPr>
            <w:r>
              <w:rPr>
                <w:color w:val="000000"/>
              </w:rPr>
              <w:t>5</w:t>
            </w:r>
          </w:p>
        </w:tc>
        <w:tc>
          <w:tcPr>
            <w:tcW w:w="1579" w:type="pct"/>
            <w:gridSpan w:val="2"/>
            <w:shd w:val="clear" w:color="auto" w:fill="auto"/>
            <w:vAlign w:val="center"/>
          </w:tcPr>
          <w:p w:rsidR="00FD32B7" w:rsidRPr="0070364F" w:rsidRDefault="00FD32B7" w:rsidP="00FD03C4">
            <w:pPr>
              <w:tabs>
                <w:tab w:val="left" w:pos="3119"/>
              </w:tabs>
              <w:spacing w:line="246" w:lineRule="auto"/>
              <w:jc w:val="center"/>
              <w:rPr>
                <w:color w:val="000000"/>
              </w:rPr>
            </w:pPr>
            <w:r>
              <w:rPr>
                <w:color w:val="000000"/>
              </w:rPr>
              <w:t>Ofício 30.898/2014 – CGU AM</w:t>
            </w:r>
          </w:p>
        </w:tc>
      </w:tr>
      <w:tr w:rsidR="00FD32B7" w:rsidRPr="0070364F" w:rsidTr="00941943">
        <w:trPr>
          <w:trHeight w:hRule="exact" w:val="284"/>
        </w:trPr>
        <w:tc>
          <w:tcPr>
            <w:tcW w:w="4069" w:type="pct"/>
            <w:gridSpan w:val="4"/>
            <w:shd w:val="clear" w:color="auto" w:fill="D9D9D9"/>
            <w:noWrap/>
            <w:vAlign w:val="center"/>
            <w:hideMark/>
          </w:tcPr>
          <w:p w:rsidR="00FD32B7" w:rsidRPr="0070364F" w:rsidRDefault="00FD32B7" w:rsidP="00FD03C4">
            <w:pPr>
              <w:tabs>
                <w:tab w:val="left" w:pos="3119"/>
              </w:tabs>
              <w:spacing w:line="246" w:lineRule="auto"/>
              <w:jc w:val="both"/>
              <w:rPr>
                <w:b/>
                <w:color w:val="000000"/>
              </w:rPr>
            </w:pPr>
            <w:r w:rsidRPr="0070364F">
              <w:rPr>
                <w:b/>
                <w:color w:val="000000"/>
              </w:rPr>
              <w:t>Órgão/</w:t>
            </w:r>
            <w:r>
              <w:rPr>
                <w:b/>
                <w:color w:val="000000"/>
              </w:rPr>
              <w:t>E</w:t>
            </w:r>
            <w:r w:rsidRPr="0070364F">
              <w:rPr>
                <w:b/>
                <w:color w:val="000000"/>
              </w:rPr>
              <w:t xml:space="preserve">ntidade </w:t>
            </w:r>
            <w:r>
              <w:rPr>
                <w:b/>
                <w:color w:val="000000"/>
              </w:rPr>
              <w:t>O</w:t>
            </w:r>
            <w:r w:rsidRPr="0070364F">
              <w:rPr>
                <w:b/>
                <w:color w:val="000000"/>
              </w:rPr>
              <w:t xml:space="preserve">bjeto da </w:t>
            </w:r>
            <w:r>
              <w:rPr>
                <w:b/>
                <w:color w:val="000000"/>
              </w:rPr>
              <w:t>R</w:t>
            </w:r>
            <w:r w:rsidRPr="0070364F">
              <w:rPr>
                <w:b/>
                <w:color w:val="000000"/>
              </w:rPr>
              <w:t>ecomendação</w:t>
            </w:r>
          </w:p>
        </w:tc>
        <w:tc>
          <w:tcPr>
            <w:tcW w:w="931" w:type="pct"/>
            <w:shd w:val="clear" w:color="auto" w:fill="D9D9D9"/>
            <w:vAlign w:val="center"/>
          </w:tcPr>
          <w:p w:rsidR="00FD32B7" w:rsidRPr="0070364F" w:rsidRDefault="00FD32B7" w:rsidP="00FD03C4">
            <w:pPr>
              <w:tabs>
                <w:tab w:val="left" w:pos="3119"/>
              </w:tabs>
              <w:spacing w:line="246" w:lineRule="auto"/>
              <w:jc w:val="center"/>
              <w:rPr>
                <w:b/>
                <w:color w:val="000000"/>
              </w:rPr>
            </w:pPr>
            <w:r w:rsidRPr="0070364F">
              <w:rPr>
                <w:b/>
                <w:color w:val="000000"/>
              </w:rPr>
              <w:t>Código SIORG</w:t>
            </w:r>
          </w:p>
        </w:tc>
      </w:tr>
      <w:tr w:rsidR="00FD32B7" w:rsidRPr="0070364F" w:rsidTr="00941943">
        <w:trPr>
          <w:trHeight w:hRule="exact" w:val="284"/>
        </w:trPr>
        <w:tc>
          <w:tcPr>
            <w:tcW w:w="4069" w:type="pct"/>
            <w:gridSpan w:val="4"/>
            <w:shd w:val="clear" w:color="auto" w:fill="FFFFFF"/>
            <w:noWrap/>
            <w:vAlign w:val="center"/>
            <w:hideMark/>
          </w:tcPr>
          <w:p w:rsidR="00FD32B7" w:rsidRPr="00402177" w:rsidRDefault="00FD32B7" w:rsidP="00FD03C4">
            <w:pPr>
              <w:tabs>
                <w:tab w:val="left" w:pos="3119"/>
              </w:tabs>
              <w:spacing w:line="246" w:lineRule="auto"/>
              <w:rPr>
                <w:color w:val="000000"/>
              </w:rPr>
            </w:pPr>
            <w:r w:rsidRPr="00402177">
              <w:rPr>
                <w:color w:val="000000"/>
              </w:rPr>
              <w:t>Reitoria</w:t>
            </w:r>
          </w:p>
        </w:tc>
        <w:tc>
          <w:tcPr>
            <w:tcW w:w="931" w:type="pct"/>
            <w:shd w:val="clear" w:color="auto" w:fill="FFFFFF"/>
            <w:vAlign w:val="center"/>
          </w:tcPr>
          <w:p w:rsidR="00FD32B7" w:rsidRPr="00402177" w:rsidRDefault="00FD32B7" w:rsidP="00FD03C4">
            <w:pPr>
              <w:tabs>
                <w:tab w:val="left" w:pos="3119"/>
              </w:tabs>
              <w:spacing w:line="246" w:lineRule="auto"/>
              <w:jc w:val="center"/>
              <w:rPr>
                <w:color w:val="000000"/>
              </w:rPr>
            </w:pPr>
            <w:r w:rsidRPr="00402177">
              <w:rPr>
                <w:color w:val="000000"/>
              </w:rPr>
              <w:t>100910</w:t>
            </w:r>
          </w:p>
        </w:tc>
      </w:tr>
      <w:tr w:rsidR="00FD32B7" w:rsidRPr="0070364F" w:rsidTr="00941943">
        <w:trPr>
          <w:trHeight w:hRule="exact" w:val="284"/>
        </w:trPr>
        <w:tc>
          <w:tcPr>
            <w:tcW w:w="5000" w:type="pct"/>
            <w:gridSpan w:val="5"/>
            <w:shd w:val="clear" w:color="auto" w:fill="D9D9D9"/>
            <w:noWrap/>
            <w:vAlign w:val="bottom"/>
            <w:hideMark/>
          </w:tcPr>
          <w:p w:rsidR="00FD32B7" w:rsidRPr="0070364F" w:rsidRDefault="00FD32B7" w:rsidP="00FD03C4">
            <w:pPr>
              <w:tabs>
                <w:tab w:val="left" w:pos="3119"/>
              </w:tabs>
              <w:spacing w:line="246" w:lineRule="auto"/>
              <w:jc w:val="both"/>
              <w:rPr>
                <w:b/>
                <w:color w:val="000000"/>
              </w:rPr>
            </w:pPr>
            <w:r w:rsidRPr="0070364F">
              <w:rPr>
                <w:b/>
                <w:color w:val="000000"/>
              </w:rPr>
              <w:t xml:space="preserve">Descrição da </w:t>
            </w:r>
            <w:r>
              <w:rPr>
                <w:b/>
                <w:color w:val="000000"/>
              </w:rPr>
              <w:t>Recomendação</w:t>
            </w:r>
          </w:p>
        </w:tc>
      </w:tr>
      <w:tr w:rsidR="00FD32B7" w:rsidRPr="0070364F" w:rsidTr="00941943">
        <w:trPr>
          <w:trHeight w:hRule="exact" w:val="284"/>
        </w:trPr>
        <w:tc>
          <w:tcPr>
            <w:tcW w:w="5000" w:type="pct"/>
            <w:gridSpan w:val="5"/>
            <w:shd w:val="clear" w:color="auto" w:fill="auto"/>
            <w:noWrap/>
            <w:vAlign w:val="bottom"/>
            <w:hideMark/>
          </w:tcPr>
          <w:p w:rsidR="00FD32B7" w:rsidRPr="0070364F" w:rsidRDefault="00FD32B7" w:rsidP="00FD03C4">
            <w:pPr>
              <w:tabs>
                <w:tab w:val="left" w:pos="3119"/>
              </w:tabs>
              <w:spacing w:line="246" w:lineRule="auto"/>
              <w:jc w:val="both"/>
              <w:rPr>
                <w:color w:val="000000"/>
              </w:rPr>
            </w:pPr>
            <w:r>
              <w:rPr>
                <w:color w:val="000000"/>
              </w:rPr>
              <w:t>5</w:t>
            </w:r>
            <w:r w:rsidRPr="00CF0BA3">
              <w:rPr>
                <w:color w:val="000000"/>
                <w:szCs w:val="20"/>
              </w:rPr>
              <w:t xml:space="preserve">: </w:t>
            </w:r>
            <w:r>
              <w:rPr>
                <w:color w:val="000000"/>
                <w:szCs w:val="20"/>
              </w:rPr>
              <w:t>a</w:t>
            </w:r>
            <w:r w:rsidRPr="00EF6BBA">
              <w:rPr>
                <w:rFonts w:ascii="Calibri" w:hAnsi="Calibri"/>
                <w:color w:val="000000"/>
                <w:szCs w:val="20"/>
              </w:rPr>
              <w:t>lterar os preços unitários e, por consequência, onerar a obra.</w:t>
            </w:r>
          </w:p>
        </w:tc>
      </w:tr>
      <w:tr w:rsidR="00FD32B7" w:rsidRPr="0070364F" w:rsidTr="00941943">
        <w:trPr>
          <w:trHeight w:hRule="exact" w:val="284"/>
        </w:trPr>
        <w:tc>
          <w:tcPr>
            <w:tcW w:w="5000" w:type="pct"/>
            <w:gridSpan w:val="5"/>
            <w:shd w:val="clear" w:color="auto" w:fill="BFBFBF"/>
            <w:noWrap/>
            <w:vAlign w:val="bottom"/>
            <w:hideMark/>
          </w:tcPr>
          <w:p w:rsidR="00FD32B7" w:rsidRPr="0070364F" w:rsidRDefault="00FD32B7" w:rsidP="00FD03C4">
            <w:pPr>
              <w:tabs>
                <w:tab w:val="left" w:pos="3119"/>
              </w:tabs>
              <w:spacing w:line="246" w:lineRule="auto"/>
              <w:jc w:val="center"/>
              <w:rPr>
                <w:b/>
                <w:color w:val="000000"/>
              </w:rPr>
            </w:pPr>
            <w:r w:rsidRPr="0070364F">
              <w:rPr>
                <w:b/>
                <w:color w:val="000000"/>
              </w:rPr>
              <w:t>Providências Adotadas</w:t>
            </w:r>
          </w:p>
        </w:tc>
      </w:tr>
      <w:tr w:rsidR="00FD32B7" w:rsidRPr="0070364F" w:rsidTr="00941943">
        <w:trPr>
          <w:trHeight w:hRule="exact" w:val="284"/>
        </w:trPr>
        <w:tc>
          <w:tcPr>
            <w:tcW w:w="4069" w:type="pct"/>
            <w:gridSpan w:val="4"/>
            <w:shd w:val="clear" w:color="auto" w:fill="D9D9D9"/>
            <w:noWrap/>
            <w:vAlign w:val="bottom"/>
            <w:hideMark/>
          </w:tcPr>
          <w:p w:rsidR="00FD32B7" w:rsidRPr="0070364F" w:rsidRDefault="00FD32B7" w:rsidP="00FD03C4">
            <w:pPr>
              <w:tabs>
                <w:tab w:val="left" w:pos="3119"/>
              </w:tabs>
              <w:spacing w:line="246" w:lineRule="auto"/>
              <w:jc w:val="both"/>
              <w:rPr>
                <w:b/>
                <w:color w:val="000000"/>
              </w:rPr>
            </w:pPr>
            <w:r w:rsidRPr="0070364F">
              <w:rPr>
                <w:b/>
                <w:color w:val="000000"/>
              </w:rPr>
              <w:t xml:space="preserve">Setor </w:t>
            </w:r>
            <w:r>
              <w:rPr>
                <w:b/>
                <w:color w:val="000000"/>
              </w:rPr>
              <w:t>R</w:t>
            </w:r>
            <w:r w:rsidRPr="0070364F">
              <w:rPr>
                <w:b/>
                <w:color w:val="000000"/>
              </w:rPr>
              <w:t xml:space="preserve">esponsável pela </w:t>
            </w:r>
            <w:r>
              <w:rPr>
                <w:b/>
                <w:color w:val="000000"/>
              </w:rPr>
              <w:t>I</w:t>
            </w:r>
            <w:r w:rsidRPr="0070364F">
              <w:rPr>
                <w:b/>
                <w:color w:val="000000"/>
              </w:rPr>
              <w:t>mplementação</w:t>
            </w:r>
          </w:p>
        </w:tc>
        <w:tc>
          <w:tcPr>
            <w:tcW w:w="931" w:type="pct"/>
            <w:shd w:val="clear" w:color="auto" w:fill="D9D9D9"/>
            <w:vAlign w:val="bottom"/>
          </w:tcPr>
          <w:p w:rsidR="00FD32B7" w:rsidRPr="0070364F" w:rsidRDefault="00FD32B7" w:rsidP="00FD03C4">
            <w:pPr>
              <w:tabs>
                <w:tab w:val="left" w:pos="3119"/>
              </w:tabs>
              <w:spacing w:line="246" w:lineRule="auto"/>
              <w:jc w:val="center"/>
              <w:rPr>
                <w:b/>
                <w:color w:val="000000"/>
              </w:rPr>
            </w:pPr>
            <w:r w:rsidRPr="0070364F">
              <w:rPr>
                <w:b/>
                <w:color w:val="000000"/>
              </w:rPr>
              <w:t>Código SIORG</w:t>
            </w:r>
          </w:p>
        </w:tc>
      </w:tr>
      <w:tr w:rsidR="00FD32B7" w:rsidRPr="0070364F" w:rsidTr="00941943">
        <w:trPr>
          <w:trHeight w:hRule="exact" w:val="284"/>
        </w:trPr>
        <w:tc>
          <w:tcPr>
            <w:tcW w:w="4069" w:type="pct"/>
            <w:gridSpan w:val="4"/>
            <w:shd w:val="clear" w:color="auto" w:fill="auto"/>
            <w:noWrap/>
            <w:vAlign w:val="bottom"/>
            <w:hideMark/>
          </w:tcPr>
          <w:p w:rsidR="00FD32B7" w:rsidRPr="0070364F" w:rsidRDefault="00FD32B7" w:rsidP="00FD03C4">
            <w:pPr>
              <w:tabs>
                <w:tab w:val="left" w:pos="3119"/>
              </w:tabs>
              <w:spacing w:line="246" w:lineRule="auto"/>
              <w:jc w:val="both"/>
              <w:rPr>
                <w:color w:val="000000"/>
              </w:rPr>
            </w:pPr>
            <w:r>
              <w:rPr>
                <w:color w:val="000000"/>
              </w:rPr>
              <w:t>PRODIN</w:t>
            </w:r>
          </w:p>
        </w:tc>
        <w:tc>
          <w:tcPr>
            <w:tcW w:w="931" w:type="pct"/>
            <w:shd w:val="clear" w:color="auto" w:fill="auto"/>
            <w:vAlign w:val="bottom"/>
          </w:tcPr>
          <w:p w:rsidR="00FD32B7" w:rsidRPr="0070364F" w:rsidRDefault="00FD32B7" w:rsidP="00FD03C4">
            <w:pPr>
              <w:tabs>
                <w:tab w:val="left" w:pos="3119"/>
              </w:tabs>
              <w:spacing w:line="246" w:lineRule="auto"/>
              <w:jc w:val="both"/>
              <w:rPr>
                <w:color w:val="000000"/>
              </w:rPr>
            </w:pPr>
          </w:p>
        </w:tc>
      </w:tr>
      <w:tr w:rsidR="00FD32B7" w:rsidRPr="0070364F" w:rsidTr="00941943">
        <w:trPr>
          <w:trHeight w:hRule="exact" w:val="284"/>
        </w:trPr>
        <w:tc>
          <w:tcPr>
            <w:tcW w:w="5000" w:type="pct"/>
            <w:gridSpan w:val="5"/>
            <w:shd w:val="clear" w:color="auto" w:fill="D9D9D9"/>
            <w:noWrap/>
            <w:vAlign w:val="bottom"/>
            <w:hideMark/>
          </w:tcPr>
          <w:p w:rsidR="00FD32B7" w:rsidRPr="0070364F" w:rsidRDefault="00FD32B7" w:rsidP="00FD03C4">
            <w:pPr>
              <w:tabs>
                <w:tab w:val="left" w:pos="3119"/>
              </w:tabs>
              <w:spacing w:line="246" w:lineRule="auto"/>
              <w:jc w:val="both"/>
              <w:rPr>
                <w:color w:val="000000"/>
              </w:rPr>
            </w:pPr>
            <w:r w:rsidRPr="0070364F">
              <w:rPr>
                <w:b/>
                <w:color w:val="000000"/>
              </w:rPr>
              <w:t xml:space="preserve">Síntese da </w:t>
            </w:r>
            <w:r>
              <w:rPr>
                <w:b/>
                <w:color w:val="000000"/>
              </w:rPr>
              <w:t>P</w:t>
            </w:r>
            <w:r w:rsidRPr="0070364F">
              <w:rPr>
                <w:b/>
                <w:color w:val="000000"/>
              </w:rPr>
              <w:t xml:space="preserve">rovidência </w:t>
            </w:r>
            <w:r>
              <w:rPr>
                <w:b/>
                <w:color w:val="000000"/>
              </w:rPr>
              <w:t>A</w:t>
            </w:r>
            <w:r w:rsidRPr="0070364F">
              <w:rPr>
                <w:b/>
                <w:color w:val="000000"/>
              </w:rPr>
              <w:t>dotada</w:t>
            </w:r>
          </w:p>
        </w:tc>
      </w:tr>
      <w:tr w:rsidR="00FD32B7" w:rsidRPr="0070364F" w:rsidTr="00FD03C4">
        <w:trPr>
          <w:trHeight w:val="356"/>
        </w:trPr>
        <w:tc>
          <w:tcPr>
            <w:tcW w:w="5000" w:type="pct"/>
            <w:gridSpan w:val="5"/>
            <w:shd w:val="clear" w:color="auto" w:fill="auto"/>
            <w:noWrap/>
            <w:vAlign w:val="bottom"/>
            <w:hideMark/>
          </w:tcPr>
          <w:p w:rsidR="00FD32B7" w:rsidRPr="00CF0BA3" w:rsidRDefault="00FD32B7" w:rsidP="00FD03C4">
            <w:pPr>
              <w:spacing w:after="0"/>
              <w:jc w:val="both"/>
              <w:rPr>
                <w:szCs w:val="20"/>
              </w:rPr>
            </w:pPr>
            <w:r w:rsidRPr="00CF0BA3">
              <w:rPr>
                <w:color w:val="000000"/>
                <w:szCs w:val="20"/>
              </w:rPr>
              <w:t>5:</w:t>
            </w:r>
            <w:r w:rsidRPr="00CF0BA3">
              <w:rPr>
                <w:szCs w:val="20"/>
              </w:rPr>
              <w:t xml:space="preserve"> </w:t>
            </w:r>
            <w:r w:rsidRPr="00CF0BA3">
              <w:rPr>
                <w:rFonts w:eastAsia="Times New Roman" w:cs="Arial"/>
                <w:color w:val="000000"/>
                <w:szCs w:val="20"/>
                <w:lang w:eastAsia="pt-BR"/>
              </w:rPr>
              <w:t>Foi aberto o processo n.º 23443.003884/2014-54, que solicita abertura de processo administrativo com o fim de apurar valores pagos e cobrar eventuais diferenças identificadas. Após a autorização, a PROAD deverá calcular a diferença a ser devolvida, fundamentada nos autos do processo 23042.000837/2009-12, que trata da obra de construção do Campus Presidente Figueiredo.</w:t>
            </w:r>
          </w:p>
        </w:tc>
      </w:tr>
      <w:tr w:rsidR="00FD32B7" w:rsidRPr="0070364F" w:rsidTr="00FD03C4">
        <w:trPr>
          <w:trHeight w:val="356"/>
        </w:trPr>
        <w:tc>
          <w:tcPr>
            <w:tcW w:w="5000" w:type="pct"/>
            <w:gridSpan w:val="5"/>
            <w:shd w:val="clear" w:color="auto" w:fill="D9D9D9"/>
            <w:noWrap/>
            <w:vAlign w:val="bottom"/>
          </w:tcPr>
          <w:p w:rsidR="00FD32B7" w:rsidRPr="0070364F" w:rsidRDefault="00FD32B7" w:rsidP="00FD03C4">
            <w:pPr>
              <w:tabs>
                <w:tab w:val="left" w:pos="3119"/>
              </w:tabs>
              <w:spacing w:line="246" w:lineRule="auto"/>
              <w:jc w:val="both"/>
              <w:rPr>
                <w:b/>
                <w:color w:val="000000"/>
              </w:rPr>
            </w:pPr>
            <w:r w:rsidRPr="0070364F">
              <w:rPr>
                <w:b/>
                <w:color w:val="000000"/>
              </w:rPr>
              <w:t xml:space="preserve">Síntese dos </w:t>
            </w:r>
            <w:r>
              <w:rPr>
                <w:b/>
                <w:color w:val="000000"/>
              </w:rPr>
              <w:t>R</w:t>
            </w:r>
            <w:r w:rsidRPr="0070364F">
              <w:rPr>
                <w:b/>
                <w:color w:val="000000"/>
              </w:rPr>
              <w:t xml:space="preserve">esultados </w:t>
            </w:r>
            <w:r>
              <w:rPr>
                <w:b/>
                <w:color w:val="000000"/>
              </w:rPr>
              <w:t>O</w:t>
            </w:r>
            <w:r w:rsidRPr="0070364F">
              <w:rPr>
                <w:b/>
                <w:color w:val="000000"/>
              </w:rPr>
              <w:t>btidos</w:t>
            </w:r>
          </w:p>
        </w:tc>
      </w:tr>
      <w:tr w:rsidR="00FD32B7" w:rsidRPr="0070364F" w:rsidTr="00FD03C4">
        <w:trPr>
          <w:trHeight w:val="356"/>
        </w:trPr>
        <w:tc>
          <w:tcPr>
            <w:tcW w:w="5000" w:type="pct"/>
            <w:gridSpan w:val="5"/>
            <w:shd w:val="clear" w:color="auto" w:fill="auto"/>
            <w:noWrap/>
            <w:vAlign w:val="bottom"/>
            <w:hideMark/>
          </w:tcPr>
          <w:p w:rsidR="00FD32B7" w:rsidRPr="0070364F" w:rsidRDefault="00FD32B7" w:rsidP="00FD03C4">
            <w:pPr>
              <w:tabs>
                <w:tab w:val="left" w:pos="3119"/>
              </w:tabs>
              <w:spacing w:line="246" w:lineRule="auto"/>
              <w:jc w:val="both"/>
              <w:rPr>
                <w:color w:val="000000"/>
              </w:rPr>
            </w:pPr>
            <w:r>
              <w:rPr>
                <w:color w:val="000000"/>
              </w:rPr>
              <w:t>Aguardando retorno da CGU.</w:t>
            </w:r>
          </w:p>
        </w:tc>
      </w:tr>
      <w:tr w:rsidR="00FD32B7" w:rsidRPr="0070364F" w:rsidTr="00FD03C4">
        <w:trPr>
          <w:trHeight w:val="356"/>
        </w:trPr>
        <w:tc>
          <w:tcPr>
            <w:tcW w:w="5000" w:type="pct"/>
            <w:gridSpan w:val="5"/>
            <w:shd w:val="clear" w:color="auto" w:fill="D9D9D9"/>
            <w:noWrap/>
            <w:vAlign w:val="bottom"/>
          </w:tcPr>
          <w:p w:rsidR="00FD32B7" w:rsidRPr="0070364F" w:rsidRDefault="00FD32B7" w:rsidP="00FD03C4">
            <w:pPr>
              <w:tabs>
                <w:tab w:val="left" w:pos="3119"/>
              </w:tabs>
              <w:spacing w:line="246" w:lineRule="auto"/>
              <w:jc w:val="both"/>
              <w:rPr>
                <w:b/>
                <w:color w:val="000000"/>
              </w:rPr>
            </w:pPr>
            <w:r w:rsidRPr="0070364F">
              <w:rPr>
                <w:b/>
                <w:color w:val="000000"/>
              </w:rPr>
              <w:t xml:space="preserve">Análise </w:t>
            </w:r>
            <w:r>
              <w:rPr>
                <w:b/>
                <w:color w:val="000000"/>
              </w:rPr>
              <w:t>C</w:t>
            </w:r>
            <w:r w:rsidRPr="0070364F">
              <w:rPr>
                <w:b/>
                <w:color w:val="000000"/>
              </w:rPr>
              <w:t xml:space="preserve">rítica dos </w:t>
            </w:r>
            <w:r>
              <w:rPr>
                <w:b/>
                <w:color w:val="000000"/>
              </w:rPr>
              <w:t>F</w:t>
            </w:r>
            <w:r w:rsidRPr="0070364F">
              <w:rPr>
                <w:b/>
                <w:color w:val="000000"/>
              </w:rPr>
              <w:t xml:space="preserve">atores </w:t>
            </w:r>
            <w:r>
              <w:rPr>
                <w:b/>
                <w:color w:val="000000"/>
              </w:rPr>
              <w:t>P</w:t>
            </w:r>
            <w:r w:rsidRPr="0070364F">
              <w:rPr>
                <w:b/>
                <w:color w:val="000000"/>
              </w:rPr>
              <w:t>ositivos/</w:t>
            </w:r>
            <w:r>
              <w:rPr>
                <w:b/>
                <w:color w:val="000000"/>
              </w:rPr>
              <w:t>N</w:t>
            </w:r>
            <w:r w:rsidRPr="0070364F">
              <w:rPr>
                <w:b/>
                <w:color w:val="000000"/>
              </w:rPr>
              <w:t xml:space="preserve">egativos que </w:t>
            </w:r>
            <w:r>
              <w:rPr>
                <w:b/>
                <w:color w:val="000000"/>
              </w:rPr>
              <w:t>Facilitaram/P</w:t>
            </w:r>
            <w:r w:rsidRPr="0070364F">
              <w:rPr>
                <w:b/>
                <w:color w:val="000000"/>
              </w:rPr>
              <w:t xml:space="preserve">rejudicaram a </w:t>
            </w:r>
            <w:r>
              <w:rPr>
                <w:b/>
                <w:color w:val="000000"/>
              </w:rPr>
              <w:t>A</w:t>
            </w:r>
            <w:r w:rsidRPr="0070364F">
              <w:rPr>
                <w:b/>
                <w:color w:val="000000"/>
              </w:rPr>
              <w:t xml:space="preserve">doção de </w:t>
            </w:r>
            <w:r>
              <w:rPr>
                <w:b/>
                <w:color w:val="000000"/>
              </w:rPr>
              <w:t>P</w:t>
            </w:r>
            <w:r w:rsidRPr="0070364F">
              <w:rPr>
                <w:b/>
                <w:color w:val="000000"/>
              </w:rPr>
              <w:t xml:space="preserve">rovidências pelo </w:t>
            </w:r>
            <w:r>
              <w:rPr>
                <w:b/>
                <w:color w:val="000000"/>
              </w:rPr>
              <w:t>G</w:t>
            </w:r>
            <w:r w:rsidRPr="0070364F">
              <w:rPr>
                <w:b/>
                <w:color w:val="000000"/>
              </w:rPr>
              <w:t>estor</w:t>
            </w:r>
          </w:p>
        </w:tc>
      </w:tr>
      <w:tr w:rsidR="00FD32B7" w:rsidRPr="0070364F" w:rsidTr="00FD03C4">
        <w:trPr>
          <w:trHeight w:val="356"/>
        </w:trPr>
        <w:tc>
          <w:tcPr>
            <w:tcW w:w="5000" w:type="pct"/>
            <w:gridSpan w:val="5"/>
            <w:shd w:val="clear" w:color="auto" w:fill="FFFFFF"/>
            <w:noWrap/>
            <w:vAlign w:val="bottom"/>
          </w:tcPr>
          <w:p w:rsidR="00FD32B7" w:rsidRDefault="00FD32B7" w:rsidP="00FD03C4">
            <w:pPr>
              <w:tabs>
                <w:tab w:val="left" w:pos="3119"/>
              </w:tabs>
              <w:spacing w:line="246" w:lineRule="auto"/>
              <w:jc w:val="both"/>
              <w:rPr>
                <w:color w:val="000000"/>
              </w:rPr>
            </w:pPr>
            <w:r>
              <w:rPr>
                <w:color w:val="000000"/>
              </w:rPr>
              <w:t xml:space="preserve">- Como pontos positivos, destaca-se que não houve perda do erário.  </w:t>
            </w:r>
          </w:p>
          <w:p w:rsidR="00FD32B7" w:rsidRDefault="00FD32B7" w:rsidP="00FD03C4">
            <w:pPr>
              <w:tabs>
                <w:tab w:val="left" w:pos="3119"/>
              </w:tabs>
              <w:spacing w:line="246" w:lineRule="auto"/>
              <w:jc w:val="both"/>
              <w:rPr>
                <w:color w:val="000000"/>
              </w:rPr>
            </w:pPr>
            <w:r>
              <w:rPr>
                <w:color w:val="000000"/>
              </w:rPr>
              <w:t xml:space="preserve">- Foi atendida a solicitação da CGU o que representou uma contribuição técnica para o </w:t>
            </w:r>
            <w:r w:rsidR="00F96FEF">
              <w:rPr>
                <w:color w:val="000000"/>
              </w:rPr>
              <w:t>IFAM</w:t>
            </w:r>
            <w:r>
              <w:rPr>
                <w:color w:val="000000"/>
              </w:rPr>
              <w:t>.</w:t>
            </w:r>
          </w:p>
          <w:p w:rsidR="00FD32B7" w:rsidRPr="0070364F" w:rsidRDefault="00FD32B7" w:rsidP="00FD03C4">
            <w:pPr>
              <w:tabs>
                <w:tab w:val="left" w:pos="3119"/>
              </w:tabs>
              <w:spacing w:line="246" w:lineRule="auto"/>
              <w:jc w:val="both"/>
              <w:rPr>
                <w:color w:val="000000"/>
              </w:rPr>
            </w:pPr>
            <w:r>
              <w:rPr>
                <w:color w:val="000000"/>
              </w:rPr>
              <w:t>- Não se identificaram pontos negativos.</w:t>
            </w:r>
          </w:p>
        </w:tc>
      </w:tr>
    </w:tbl>
    <w:p w:rsidR="00FD32B7" w:rsidRPr="00AC3ADF" w:rsidRDefault="00FD32B7" w:rsidP="00FD32B7">
      <w:pPr>
        <w:spacing w:after="0"/>
        <w:ind w:left="142"/>
        <w:jc w:val="both"/>
        <w:rPr>
          <w:szCs w:val="20"/>
        </w:rPr>
      </w:pPr>
      <w:r>
        <w:rPr>
          <w:szCs w:val="20"/>
        </w:rPr>
        <w:t xml:space="preserve">Fonte: </w:t>
      </w:r>
      <w:r w:rsidR="00796589">
        <w:rPr>
          <w:szCs w:val="20"/>
        </w:rPr>
        <w:t>AUDIN</w:t>
      </w:r>
    </w:p>
    <w:p w:rsidR="00FD32B7" w:rsidRDefault="00FD32B7" w:rsidP="000F6346">
      <w:pPr>
        <w:spacing w:after="0"/>
        <w:ind w:left="426"/>
        <w:jc w:val="both"/>
        <w:rPr>
          <w:sz w:val="24"/>
          <w:szCs w:val="24"/>
        </w:rPr>
      </w:pPr>
    </w:p>
    <w:p w:rsidR="00941943" w:rsidRDefault="00941943" w:rsidP="000F6346">
      <w:pPr>
        <w:spacing w:after="0"/>
        <w:ind w:left="426"/>
        <w:jc w:val="both"/>
        <w:rPr>
          <w:sz w:val="24"/>
          <w:szCs w:val="24"/>
        </w:rPr>
      </w:pPr>
    </w:p>
    <w:p w:rsidR="00AE5790" w:rsidRDefault="00AE5790" w:rsidP="000F6346">
      <w:pPr>
        <w:spacing w:after="0"/>
        <w:ind w:left="426"/>
        <w:jc w:val="both"/>
        <w:rPr>
          <w:sz w:val="24"/>
          <w:szCs w:val="24"/>
        </w:rPr>
      </w:pPr>
    </w:p>
    <w:p w:rsidR="00AE5790" w:rsidRDefault="00AE5790" w:rsidP="000F6346">
      <w:pPr>
        <w:spacing w:after="0"/>
        <w:ind w:left="426"/>
        <w:jc w:val="both"/>
        <w:rPr>
          <w:sz w:val="24"/>
          <w:szCs w:val="24"/>
        </w:rPr>
      </w:pPr>
    </w:p>
    <w:p w:rsidR="004918B2" w:rsidRDefault="004918B2">
      <w:pPr>
        <w:spacing w:after="160" w:line="259" w:lineRule="auto"/>
        <w:rPr>
          <w:i/>
          <w:iCs/>
          <w:color w:val="44546A" w:themeColor="text2"/>
          <w:sz w:val="18"/>
          <w:szCs w:val="18"/>
        </w:rPr>
      </w:pPr>
      <w:bookmarkStart w:id="256" w:name="_Toc413855902"/>
      <w:r>
        <w:br w:type="page"/>
      </w:r>
    </w:p>
    <w:p w:rsidR="00143B2D" w:rsidRDefault="00143B2D" w:rsidP="00143B2D">
      <w:pPr>
        <w:pStyle w:val="Legenda"/>
        <w:keepNext/>
      </w:pPr>
      <w:r>
        <w:lastRenderedPageBreak/>
        <w:t xml:space="preserve">Figura </w:t>
      </w:r>
      <w:fldSimple w:instr=" SEQ Figura \* ARABIC ">
        <w:r w:rsidR="0010282C">
          <w:rPr>
            <w:noProof/>
          </w:rPr>
          <w:t>62</w:t>
        </w:r>
      </w:fldSimple>
      <w:r>
        <w:t xml:space="preserve"> - </w:t>
      </w:r>
      <w:r w:rsidRPr="00F625C0">
        <w:t xml:space="preserve">Quadro A.11.2.1 – Relatório de cumprimento das recomendações do órgão de controle interno </w:t>
      </w:r>
      <w:r w:rsidR="00645495">
        <w:t>ORDEM</w:t>
      </w:r>
      <w:r w:rsidRPr="00F625C0">
        <w:t>:</w:t>
      </w:r>
      <w:r w:rsidR="00645495">
        <w:t>25</w:t>
      </w:r>
      <w:bookmarkEnd w:id="256"/>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93"/>
        <w:gridCol w:w="3669"/>
        <w:gridCol w:w="1559"/>
        <w:gridCol w:w="1162"/>
        <w:gridCol w:w="1666"/>
      </w:tblGrid>
      <w:tr w:rsidR="00143B2D" w:rsidRPr="0070364F" w:rsidTr="00AE6113">
        <w:trPr>
          <w:trHeight w:hRule="exact" w:val="284"/>
        </w:trPr>
        <w:tc>
          <w:tcPr>
            <w:tcW w:w="5000" w:type="pct"/>
            <w:gridSpan w:val="5"/>
            <w:shd w:val="clear" w:color="auto" w:fill="A6A6A6"/>
            <w:noWrap/>
            <w:vAlign w:val="bottom"/>
            <w:hideMark/>
          </w:tcPr>
          <w:p w:rsidR="00143B2D" w:rsidRPr="0070364F" w:rsidRDefault="00143B2D" w:rsidP="00AE6113">
            <w:pPr>
              <w:tabs>
                <w:tab w:val="left" w:pos="3119"/>
              </w:tabs>
              <w:spacing w:line="246" w:lineRule="auto"/>
              <w:jc w:val="center"/>
              <w:rPr>
                <w:b/>
                <w:caps/>
                <w:color w:val="000000"/>
              </w:rPr>
            </w:pPr>
            <w:r w:rsidRPr="0070364F">
              <w:rPr>
                <w:b/>
                <w:caps/>
                <w:color w:val="000000"/>
              </w:rPr>
              <w:t>U</w:t>
            </w:r>
            <w:r w:rsidRPr="0070364F">
              <w:rPr>
                <w:b/>
                <w:color w:val="000000"/>
              </w:rPr>
              <w:t>nidade Jurisdicionada</w:t>
            </w:r>
          </w:p>
        </w:tc>
      </w:tr>
      <w:tr w:rsidR="00143B2D" w:rsidRPr="0070364F" w:rsidTr="00AE6113">
        <w:trPr>
          <w:trHeight w:hRule="exact" w:val="284"/>
        </w:trPr>
        <w:tc>
          <w:tcPr>
            <w:tcW w:w="4069" w:type="pct"/>
            <w:gridSpan w:val="4"/>
            <w:shd w:val="clear" w:color="auto" w:fill="BFBFBF"/>
            <w:noWrap/>
            <w:vAlign w:val="bottom"/>
            <w:hideMark/>
          </w:tcPr>
          <w:p w:rsidR="00143B2D" w:rsidRPr="0070364F" w:rsidRDefault="00143B2D" w:rsidP="00AE6113">
            <w:pPr>
              <w:tabs>
                <w:tab w:val="left" w:pos="3119"/>
              </w:tabs>
              <w:spacing w:line="246" w:lineRule="auto"/>
              <w:jc w:val="both"/>
              <w:rPr>
                <w:color w:val="000000"/>
              </w:rPr>
            </w:pPr>
            <w:r>
              <w:rPr>
                <w:b/>
                <w:color w:val="000000"/>
              </w:rPr>
              <w:t>Denominação C</w:t>
            </w:r>
            <w:r w:rsidRPr="0070364F">
              <w:rPr>
                <w:b/>
                <w:color w:val="000000"/>
              </w:rPr>
              <w:t>ompleta</w:t>
            </w:r>
          </w:p>
        </w:tc>
        <w:tc>
          <w:tcPr>
            <w:tcW w:w="931" w:type="pct"/>
            <w:shd w:val="clear" w:color="auto" w:fill="BFBFBF"/>
            <w:vAlign w:val="bottom"/>
          </w:tcPr>
          <w:p w:rsidR="00143B2D" w:rsidRPr="0070364F" w:rsidRDefault="00143B2D" w:rsidP="00AE6113">
            <w:pPr>
              <w:tabs>
                <w:tab w:val="left" w:pos="3119"/>
              </w:tabs>
              <w:spacing w:line="246" w:lineRule="auto"/>
              <w:jc w:val="center"/>
              <w:rPr>
                <w:color w:val="000000"/>
              </w:rPr>
            </w:pPr>
            <w:r w:rsidRPr="0070364F">
              <w:rPr>
                <w:b/>
                <w:color w:val="000000"/>
              </w:rPr>
              <w:t>Código SIORG</w:t>
            </w:r>
          </w:p>
        </w:tc>
      </w:tr>
      <w:tr w:rsidR="00143B2D" w:rsidRPr="0070364F" w:rsidTr="00AE6113">
        <w:trPr>
          <w:trHeight w:hRule="exact" w:val="284"/>
        </w:trPr>
        <w:tc>
          <w:tcPr>
            <w:tcW w:w="4069" w:type="pct"/>
            <w:gridSpan w:val="4"/>
            <w:shd w:val="clear" w:color="auto" w:fill="FFFFFF"/>
            <w:noWrap/>
            <w:vAlign w:val="center"/>
            <w:hideMark/>
          </w:tcPr>
          <w:p w:rsidR="00143B2D" w:rsidRPr="0070364F" w:rsidRDefault="00143B2D" w:rsidP="00AE6113">
            <w:pPr>
              <w:tabs>
                <w:tab w:val="left" w:pos="3119"/>
              </w:tabs>
              <w:spacing w:line="246" w:lineRule="auto"/>
              <w:jc w:val="both"/>
              <w:rPr>
                <w:color w:val="000000"/>
              </w:rPr>
            </w:pPr>
            <w:r>
              <w:rPr>
                <w:color w:val="000000"/>
              </w:rPr>
              <w:t>Instituto Federal de Educação, Ciência e Tecnologia do Amazonas</w:t>
            </w:r>
          </w:p>
        </w:tc>
        <w:tc>
          <w:tcPr>
            <w:tcW w:w="931" w:type="pct"/>
            <w:shd w:val="clear" w:color="auto" w:fill="FFFFFF"/>
            <w:vAlign w:val="center"/>
          </w:tcPr>
          <w:p w:rsidR="00143B2D" w:rsidRPr="0070364F" w:rsidRDefault="00143B2D" w:rsidP="00AE6113">
            <w:pPr>
              <w:tabs>
                <w:tab w:val="left" w:pos="3119"/>
              </w:tabs>
              <w:spacing w:line="246" w:lineRule="auto"/>
              <w:jc w:val="center"/>
              <w:rPr>
                <w:color w:val="000000"/>
              </w:rPr>
            </w:pPr>
            <w:r>
              <w:rPr>
                <w:color w:val="000000"/>
              </w:rPr>
              <w:t>100910</w:t>
            </w:r>
          </w:p>
        </w:tc>
      </w:tr>
      <w:tr w:rsidR="00143B2D" w:rsidRPr="0070364F" w:rsidTr="00AE6113">
        <w:trPr>
          <w:trHeight w:hRule="exact" w:val="284"/>
        </w:trPr>
        <w:tc>
          <w:tcPr>
            <w:tcW w:w="5000" w:type="pct"/>
            <w:gridSpan w:val="5"/>
            <w:shd w:val="clear" w:color="auto" w:fill="A6A6A6"/>
            <w:noWrap/>
            <w:vAlign w:val="center"/>
            <w:hideMark/>
          </w:tcPr>
          <w:p w:rsidR="00143B2D" w:rsidRPr="0070364F" w:rsidRDefault="00143B2D" w:rsidP="00AE6113">
            <w:pPr>
              <w:tabs>
                <w:tab w:val="left" w:pos="3119"/>
              </w:tabs>
              <w:spacing w:line="246" w:lineRule="auto"/>
              <w:jc w:val="center"/>
              <w:rPr>
                <w:b/>
                <w:color w:val="000000"/>
              </w:rPr>
            </w:pPr>
            <w:r>
              <w:rPr>
                <w:b/>
                <w:color w:val="000000"/>
              </w:rPr>
              <w:t>Recomendações</w:t>
            </w:r>
            <w:r w:rsidRPr="0070364F">
              <w:rPr>
                <w:b/>
                <w:color w:val="000000"/>
              </w:rPr>
              <w:t xml:space="preserve"> do </w:t>
            </w:r>
            <w:r>
              <w:rPr>
                <w:b/>
                <w:color w:val="000000"/>
              </w:rPr>
              <w:t>OCI</w:t>
            </w:r>
          </w:p>
        </w:tc>
      </w:tr>
      <w:tr w:rsidR="00143B2D" w:rsidRPr="0070364F" w:rsidTr="00AE6113">
        <w:trPr>
          <w:trHeight w:hRule="exact" w:val="284"/>
        </w:trPr>
        <w:tc>
          <w:tcPr>
            <w:tcW w:w="5000" w:type="pct"/>
            <w:gridSpan w:val="5"/>
            <w:shd w:val="clear" w:color="auto" w:fill="BFBFBF"/>
            <w:noWrap/>
            <w:vAlign w:val="center"/>
            <w:hideMark/>
          </w:tcPr>
          <w:p w:rsidR="00143B2D" w:rsidRPr="0070364F" w:rsidRDefault="00143B2D" w:rsidP="00AE6113">
            <w:pPr>
              <w:tabs>
                <w:tab w:val="left" w:pos="3119"/>
              </w:tabs>
              <w:spacing w:line="246" w:lineRule="auto"/>
              <w:jc w:val="center"/>
              <w:rPr>
                <w:b/>
                <w:color w:val="000000"/>
              </w:rPr>
            </w:pPr>
            <w:r>
              <w:rPr>
                <w:b/>
                <w:color w:val="000000"/>
              </w:rPr>
              <w:t>Recomendações Expedidas pelo OCI</w:t>
            </w:r>
          </w:p>
        </w:tc>
      </w:tr>
      <w:tr w:rsidR="00143B2D" w:rsidRPr="0070364F" w:rsidTr="00AE6113">
        <w:trPr>
          <w:trHeight w:hRule="exact" w:val="284"/>
        </w:trPr>
        <w:tc>
          <w:tcPr>
            <w:tcW w:w="499" w:type="pct"/>
            <w:shd w:val="clear" w:color="auto" w:fill="D9D9D9"/>
            <w:noWrap/>
            <w:vAlign w:val="center"/>
            <w:hideMark/>
          </w:tcPr>
          <w:p w:rsidR="00143B2D" w:rsidRPr="0070364F" w:rsidRDefault="00143B2D" w:rsidP="00AE6113">
            <w:pPr>
              <w:tabs>
                <w:tab w:val="left" w:pos="3119"/>
              </w:tabs>
              <w:spacing w:line="246" w:lineRule="auto"/>
              <w:jc w:val="center"/>
              <w:rPr>
                <w:b/>
                <w:color w:val="000000"/>
              </w:rPr>
            </w:pPr>
            <w:r w:rsidRPr="0070364F">
              <w:rPr>
                <w:b/>
                <w:color w:val="000000"/>
              </w:rPr>
              <w:t>Ordem</w:t>
            </w:r>
          </w:p>
        </w:tc>
        <w:tc>
          <w:tcPr>
            <w:tcW w:w="2050" w:type="pct"/>
            <w:shd w:val="clear" w:color="auto" w:fill="D9D9D9"/>
            <w:vAlign w:val="center"/>
          </w:tcPr>
          <w:p w:rsidR="00143B2D" w:rsidRPr="0070364F" w:rsidRDefault="00143B2D" w:rsidP="00AE6113">
            <w:pPr>
              <w:tabs>
                <w:tab w:val="left" w:pos="3119"/>
              </w:tabs>
              <w:spacing w:line="246" w:lineRule="auto"/>
              <w:jc w:val="center"/>
              <w:rPr>
                <w:b/>
                <w:color w:val="000000"/>
              </w:rPr>
            </w:pPr>
            <w:r>
              <w:rPr>
                <w:b/>
                <w:color w:val="000000"/>
              </w:rPr>
              <w:t>Identificação do Relatório de Auditoria</w:t>
            </w:r>
          </w:p>
        </w:tc>
        <w:tc>
          <w:tcPr>
            <w:tcW w:w="871" w:type="pct"/>
            <w:shd w:val="clear" w:color="auto" w:fill="D9D9D9"/>
            <w:vAlign w:val="center"/>
          </w:tcPr>
          <w:p w:rsidR="00143B2D" w:rsidRPr="0070364F" w:rsidRDefault="00143B2D" w:rsidP="00AE6113">
            <w:pPr>
              <w:tabs>
                <w:tab w:val="left" w:pos="3119"/>
              </w:tabs>
              <w:spacing w:line="246" w:lineRule="auto"/>
              <w:jc w:val="center"/>
              <w:rPr>
                <w:b/>
                <w:color w:val="000000"/>
              </w:rPr>
            </w:pPr>
            <w:r w:rsidRPr="0070364F">
              <w:rPr>
                <w:b/>
                <w:color w:val="000000"/>
              </w:rPr>
              <w:t>Item</w:t>
            </w:r>
            <w:r>
              <w:rPr>
                <w:b/>
                <w:color w:val="000000"/>
              </w:rPr>
              <w:t xml:space="preserve"> do RA</w:t>
            </w:r>
          </w:p>
        </w:tc>
        <w:tc>
          <w:tcPr>
            <w:tcW w:w="1579" w:type="pct"/>
            <w:gridSpan w:val="2"/>
            <w:shd w:val="clear" w:color="auto" w:fill="D9D9D9"/>
            <w:vAlign w:val="center"/>
          </w:tcPr>
          <w:p w:rsidR="00143B2D" w:rsidRPr="0070364F" w:rsidRDefault="00143B2D" w:rsidP="00AE6113">
            <w:pPr>
              <w:tabs>
                <w:tab w:val="left" w:pos="3119"/>
              </w:tabs>
              <w:spacing w:line="246" w:lineRule="auto"/>
              <w:jc w:val="center"/>
              <w:rPr>
                <w:b/>
                <w:color w:val="000000"/>
              </w:rPr>
            </w:pPr>
            <w:r w:rsidRPr="0070364F">
              <w:rPr>
                <w:b/>
                <w:color w:val="000000"/>
              </w:rPr>
              <w:t>Comunicação Expedida</w:t>
            </w:r>
          </w:p>
        </w:tc>
      </w:tr>
      <w:tr w:rsidR="00143B2D" w:rsidRPr="0070364F" w:rsidTr="00AE6113">
        <w:trPr>
          <w:trHeight w:hRule="exact" w:val="284"/>
        </w:trPr>
        <w:tc>
          <w:tcPr>
            <w:tcW w:w="499" w:type="pct"/>
            <w:shd w:val="clear" w:color="auto" w:fill="auto"/>
            <w:noWrap/>
            <w:vAlign w:val="center"/>
            <w:hideMark/>
          </w:tcPr>
          <w:p w:rsidR="00143B2D" w:rsidRPr="0070364F" w:rsidRDefault="00143B2D" w:rsidP="00AE6113">
            <w:pPr>
              <w:tabs>
                <w:tab w:val="left" w:pos="3119"/>
              </w:tabs>
              <w:spacing w:line="246" w:lineRule="auto"/>
              <w:jc w:val="center"/>
              <w:rPr>
                <w:color w:val="000000"/>
              </w:rPr>
            </w:pPr>
            <w:r>
              <w:rPr>
                <w:color w:val="000000"/>
              </w:rPr>
              <w:t>25.</w:t>
            </w:r>
          </w:p>
        </w:tc>
        <w:tc>
          <w:tcPr>
            <w:tcW w:w="2050" w:type="pct"/>
            <w:shd w:val="clear" w:color="auto" w:fill="auto"/>
            <w:vAlign w:val="center"/>
          </w:tcPr>
          <w:p w:rsidR="00143B2D" w:rsidRPr="0070364F" w:rsidRDefault="00143B2D" w:rsidP="00AE6113">
            <w:pPr>
              <w:tabs>
                <w:tab w:val="left" w:pos="3119"/>
              </w:tabs>
              <w:spacing w:line="246" w:lineRule="auto"/>
              <w:jc w:val="center"/>
              <w:rPr>
                <w:color w:val="000000"/>
              </w:rPr>
            </w:pPr>
            <w:r>
              <w:rPr>
                <w:color w:val="000000"/>
              </w:rPr>
              <w:t>244003</w:t>
            </w:r>
          </w:p>
        </w:tc>
        <w:tc>
          <w:tcPr>
            <w:tcW w:w="871" w:type="pct"/>
            <w:shd w:val="clear" w:color="auto" w:fill="auto"/>
            <w:vAlign w:val="center"/>
          </w:tcPr>
          <w:p w:rsidR="00143B2D" w:rsidRPr="0070364F" w:rsidRDefault="00143B2D" w:rsidP="00AE6113">
            <w:pPr>
              <w:tabs>
                <w:tab w:val="left" w:pos="3119"/>
              </w:tabs>
              <w:spacing w:line="246" w:lineRule="auto"/>
              <w:jc w:val="center"/>
              <w:rPr>
                <w:color w:val="000000"/>
              </w:rPr>
            </w:pPr>
            <w:r>
              <w:rPr>
                <w:color w:val="000000"/>
              </w:rPr>
              <w:t>7</w:t>
            </w:r>
          </w:p>
        </w:tc>
        <w:tc>
          <w:tcPr>
            <w:tcW w:w="1579" w:type="pct"/>
            <w:gridSpan w:val="2"/>
            <w:shd w:val="clear" w:color="auto" w:fill="auto"/>
            <w:vAlign w:val="center"/>
          </w:tcPr>
          <w:p w:rsidR="00143B2D" w:rsidRPr="0070364F" w:rsidRDefault="00143B2D" w:rsidP="00AE6113">
            <w:pPr>
              <w:tabs>
                <w:tab w:val="left" w:pos="3119"/>
              </w:tabs>
              <w:spacing w:line="246" w:lineRule="auto"/>
              <w:jc w:val="center"/>
              <w:rPr>
                <w:color w:val="000000"/>
              </w:rPr>
            </w:pPr>
            <w:r>
              <w:rPr>
                <w:color w:val="000000"/>
              </w:rPr>
              <w:t>Ofício 30.898/2014 – CGU AM</w:t>
            </w:r>
          </w:p>
        </w:tc>
      </w:tr>
      <w:tr w:rsidR="00143B2D" w:rsidRPr="0070364F" w:rsidTr="00AE6113">
        <w:trPr>
          <w:trHeight w:hRule="exact" w:val="284"/>
        </w:trPr>
        <w:tc>
          <w:tcPr>
            <w:tcW w:w="4069" w:type="pct"/>
            <w:gridSpan w:val="4"/>
            <w:shd w:val="clear" w:color="auto" w:fill="D9D9D9"/>
            <w:noWrap/>
            <w:vAlign w:val="center"/>
            <w:hideMark/>
          </w:tcPr>
          <w:p w:rsidR="00143B2D" w:rsidRPr="0070364F" w:rsidRDefault="00143B2D" w:rsidP="00AE6113">
            <w:pPr>
              <w:tabs>
                <w:tab w:val="left" w:pos="3119"/>
              </w:tabs>
              <w:spacing w:line="246" w:lineRule="auto"/>
              <w:jc w:val="both"/>
              <w:rPr>
                <w:b/>
                <w:color w:val="000000"/>
              </w:rPr>
            </w:pPr>
            <w:r w:rsidRPr="0070364F">
              <w:rPr>
                <w:b/>
                <w:color w:val="000000"/>
              </w:rPr>
              <w:t>Órgão/</w:t>
            </w:r>
            <w:r>
              <w:rPr>
                <w:b/>
                <w:color w:val="000000"/>
              </w:rPr>
              <w:t>E</w:t>
            </w:r>
            <w:r w:rsidRPr="0070364F">
              <w:rPr>
                <w:b/>
                <w:color w:val="000000"/>
              </w:rPr>
              <w:t xml:space="preserve">ntidade </w:t>
            </w:r>
            <w:r>
              <w:rPr>
                <w:b/>
                <w:color w:val="000000"/>
              </w:rPr>
              <w:t>O</w:t>
            </w:r>
            <w:r w:rsidRPr="0070364F">
              <w:rPr>
                <w:b/>
                <w:color w:val="000000"/>
              </w:rPr>
              <w:t xml:space="preserve">bjeto da </w:t>
            </w:r>
            <w:r>
              <w:rPr>
                <w:b/>
                <w:color w:val="000000"/>
              </w:rPr>
              <w:t>R</w:t>
            </w:r>
            <w:r w:rsidRPr="0070364F">
              <w:rPr>
                <w:b/>
                <w:color w:val="000000"/>
              </w:rPr>
              <w:t>ecomendação</w:t>
            </w:r>
          </w:p>
        </w:tc>
        <w:tc>
          <w:tcPr>
            <w:tcW w:w="931" w:type="pct"/>
            <w:shd w:val="clear" w:color="auto" w:fill="D9D9D9"/>
            <w:vAlign w:val="center"/>
          </w:tcPr>
          <w:p w:rsidR="00143B2D" w:rsidRPr="0070364F" w:rsidRDefault="00143B2D" w:rsidP="00AE6113">
            <w:pPr>
              <w:tabs>
                <w:tab w:val="left" w:pos="3119"/>
              </w:tabs>
              <w:spacing w:line="246" w:lineRule="auto"/>
              <w:jc w:val="center"/>
              <w:rPr>
                <w:b/>
                <w:color w:val="000000"/>
              </w:rPr>
            </w:pPr>
            <w:r w:rsidRPr="0070364F">
              <w:rPr>
                <w:b/>
                <w:color w:val="000000"/>
              </w:rPr>
              <w:t>Código SIORG</w:t>
            </w:r>
          </w:p>
        </w:tc>
      </w:tr>
      <w:tr w:rsidR="00143B2D" w:rsidRPr="0070364F" w:rsidTr="00AE6113">
        <w:trPr>
          <w:trHeight w:hRule="exact" w:val="284"/>
        </w:trPr>
        <w:tc>
          <w:tcPr>
            <w:tcW w:w="4069" w:type="pct"/>
            <w:gridSpan w:val="4"/>
            <w:shd w:val="clear" w:color="auto" w:fill="FFFFFF"/>
            <w:noWrap/>
            <w:vAlign w:val="center"/>
            <w:hideMark/>
          </w:tcPr>
          <w:p w:rsidR="00143B2D" w:rsidRPr="00402177" w:rsidRDefault="00143B2D" w:rsidP="00AE6113">
            <w:pPr>
              <w:tabs>
                <w:tab w:val="left" w:pos="3119"/>
              </w:tabs>
              <w:spacing w:line="246" w:lineRule="auto"/>
              <w:rPr>
                <w:color w:val="000000"/>
              </w:rPr>
            </w:pPr>
            <w:r w:rsidRPr="00402177">
              <w:rPr>
                <w:color w:val="000000"/>
              </w:rPr>
              <w:t>Reitoria</w:t>
            </w:r>
          </w:p>
        </w:tc>
        <w:tc>
          <w:tcPr>
            <w:tcW w:w="931" w:type="pct"/>
            <w:shd w:val="clear" w:color="auto" w:fill="FFFFFF"/>
            <w:vAlign w:val="center"/>
          </w:tcPr>
          <w:p w:rsidR="00143B2D" w:rsidRPr="00402177" w:rsidRDefault="00143B2D" w:rsidP="00AE6113">
            <w:pPr>
              <w:tabs>
                <w:tab w:val="left" w:pos="3119"/>
              </w:tabs>
              <w:spacing w:line="246" w:lineRule="auto"/>
              <w:jc w:val="center"/>
              <w:rPr>
                <w:color w:val="000000"/>
              </w:rPr>
            </w:pPr>
            <w:r w:rsidRPr="00402177">
              <w:rPr>
                <w:color w:val="000000"/>
              </w:rPr>
              <w:t>100910</w:t>
            </w:r>
          </w:p>
        </w:tc>
      </w:tr>
      <w:tr w:rsidR="00143B2D" w:rsidRPr="0070364F" w:rsidTr="00AE6113">
        <w:trPr>
          <w:trHeight w:hRule="exact" w:val="284"/>
        </w:trPr>
        <w:tc>
          <w:tcPr>
            <w:tcW w:w="5000" w:type="pct"/>
            <w:gridSpan w:val="5"/>
            <w:shd w:val="clear" w:color="auto" w:fill="D9D9D9"/>
            <w:noWrap/>
            <w:vAlign w:val="bottom"/>
            <w:hideMark/>
          </w:tcPr>
          <w:p w:rsidR="00143B2D" w:rsidRPr="0070364F" w:rsidRDefault="00143B2D" w:rsidP="00AE6113">
            <w:pPr>
              <w:tabs>
                <w:tab w:val="left" w:pos="3119"/>
              </w:tabs>
              <w:spacing w:line="246" w:lineRule="auto"/>
              <w:jc w:val="both"/>
              <w:rPr>
                <w:b/>
                <w:color w:val="000000"/>
              </w:rPr>
            </w:pPr>
            <w:r w:rsidRPr="0070364F">
              <w:rPr>
                <w:b/>
                <w:color w:val="000000"/>
              </w:rPr>
              <w:t xml:space="preserve">Descrição da </w:t>
            </w:r>
            <w:r>
              <w:rPr>
                <w:b/>
                <w:color w:val="000000"/>
              </w:rPr>
              <w:t>Recomendação</w:t>
            </w:r>
          </w:p>
        </w:tc>
      </w:tr>
      <w:tr w:rsidR="00143B2D" w:rsidRPr="0070364F" w:rsidTr="00AE6113">
        <w:trPr>
          <w:trHeight w:val="356"/>
        </w:trPr>
        <w:tc>
          <w:tcPr>
            <w:tcW w:w="5000" w:type="pct"/>
            <w:gridSpan w:val="5"/>
            <w:shd w:val="clear" w:color="auto" w:fill="auto"/>
            <w:noWrap/>
            <w:vAlign w:val="bottom"/>
            <w:hideMark/>
          </w:tcPr>
          <w:p w:rsidR="00143B2D" w:rsidRPr="0070364F" w:rsidRDefault="00143B2D" w:rsidP="00AE6113">
            <w:pPr>
              <w:tabs>
                <w:tab w:val="left" w:pos="3119"/>
              </w:tabs>
              <w:spacing w:line="246" w:lineRule="auto"/>
              <w:jc w:val="both"/>
              <w:rPr>
                <w:color w:val="000000"/>
              </w:rPr>
            </w:pPr>
            <w:r>
              <w:rPr>
                <w:color w:val="000000"/>
              </w:rPr>
              <w:t xml:space="preserve">7: </w:t>
            </w:r>
            <w:r w:rsidRPr="00BA7380">
              <w:rPr>
                <w:color w:val="000000"/>
              </w:rPr>
              <w:t>Apure responsabilidade de quem deu causa à ocorrência de superfaturamento, visando o ressarcimento aos cofres públicos.</w:t>
            </w:r>
          </w:p>
        </w:tc>
      </w:tr>
      <w:tr w:rsidR="00143B2D" w:rsidRPr="0070364F" w:rsidTr="00AE6113">
        <w:trPr>
          <w:trHeight w:val="356"/>
        </w:trPr>
        <w:tc>
          <w:tcPr>
            <w:tcW w:w="5000" w:type="pct"/>
            <w:gridSpan w:val="5"/>
            <w:shd w:val="clear" w:color="auto" w:fill="BFBFBF"/>
            <w:noWrap/>
            <w:vAlign w:val="bottom"/>
            <w:hideMark/>
          </w:tcPr>
          <w:p w:rsidR="00143B2D" w:rsidRPr="0070364F" w:rsidRDefault="00143B2D" w:rsidP="00AE6113">
            <w:pPr>
              <w:tabs>
                <w:tab w:val="left" w:pos="3119"/>
              </w:tabs>
              <w:spacing w:line="246" w:lineRule="auto"/>
              <w:jc w:val="center"/>
              <w:rPr>
                <w:b/>
                <w:color w:val="000000"/>
              </w:rPr>
            </w:pPr>
            <w:r w:rsidRPr="0070364F">
              <w:rPr>
                <w:b/>
                <w:color w:val="000000"/>
              </w:rPr>
              <w:t>Providências Adotadas</w:t>
            </w:r>
          </w:p>
        </w:tc>
      </w:tr>
      <w:tr w:rsidR="00143B2D" w:rsidRPr="0070364F" w:rsidTr="00AE6113">
        <w:trPr>
          <w:trHeight w:val="356"/>
        </w:trPr>
        <w:tc>
          <w:tcPr>
            <w:tcW w:w="4069" w:type="pct"/>
            <w:gridSpan w:val="4"/>
            <w:shd w:val="clear" w:color="auto" w:fill="D9D9D9"/>
            <w:noWrap/>
            <w:vAlign w:val="bottom"/>
            <w:hideMark/>
          </w:tcPr>
          <w:p w:rsidR="00143B2D" w:rsidRPr="0070364F" w:rsidRDefault="00143B2D" w:rsidP="00AE6113">
            <w:pPr>
              <w:tabs>
                <w:tab w:val="left" w:pos="3119"/>
              </w:tabs>
              <w:spacing w:line="246" w:lineRule="auto"/>
              <w:jc w:val="both"/>
              <w:rPr>
                <w:b/>
                <w:color w:val="000000"/>
              </w:rPr>
            </w:pPr>
            <w:r w:rsidRPr="0070364F">
              <w:rPr>
                <w:b/>
                <w:color w:val="000000"/>
              </w:rPr>
              <w:t xml:space="preserve">Setor </w:t>
            </w:r>
            <w:r>
              <w:rPr>
                <w:b/>
                <w:color w:val="000000"/>
              </w:rPr>
              <w:t>R</w:t>
            </w:r>
            <w:r w:rsidRPr="0070364F">
              <w:rPr>
                <w:b/>
                <w:color w:val="000000"/>
              </w:rPr>
              <w:t xml:space="preserve">esponsável pela </w:t>
            </w:r>
            <w:r>
              <w:rPr>
                <w:b/>
                <w:color w:val="000000"/>
              </w:rPr>
              <w:t>I</w:t>
            </w:r>
            <w:r w:rsidRPr="0070364F">
              <w:rPr>
                <w:b/>
                <w:color w:val="000000"/>
              </w:rPr>
              <w:t>mplementação</w:t>
            </w:r>
          </w:p>
        </w:tc>
        <w:tc>
          <w:tcPr>
            <w:tcW w:w="931" w:type="pct"/>
            <w:shd w:val="clear" w:color="auto" w:fill="D9D9D9"/>
            <w:vAlign w:val="bottom"/>
          </w:tcPr>
          <w:p w:rsidR="00143B2D" w:rsidRPr="0070364F" w:rsidRDefault="00143B2D" w:rsidP="00AE6113">
            <w:pPr>
              <w:tabs>
                <w:tab w:val="left" w:pos="3119"/>
              </w:tabs>
              <w:spacing w:line="246" w:lineRule="auto"/>
              <w:jc w:val="center"/>
              <w:rPr>
                <w:b/>
                <w:color w:val="000000"/>
              </w:rPr>
            </w:pPr>
            <w:r w:rsidRPr="0070364F">
              <w:rPr>
                <w:b/>
                <w:color w:val="000000"/>
              </w:rPr>
              <w:t>Código SIORG</w:t>
            </w:r>
          </w:p>
        </w:tc>
      </w:tr>
      <w:tr w:rsidR="00143B2D" w:rsidRPr="0070364F" w:rsidTr="00AE6113">
        <w:trPr>
          <w:trHeight w:val="356"/>
        </w:trPr>
        <w:tc>
          <w:tcPr>
            <w:tcW w:w="4069" w:type="pct"/>
            <w:gridSpan w:val="4"/>
            <w:shd w:val="clear" w:color="auto" w:fill="auto"/>
            <w:noWrap/>
            <w:vAlign w:val="bottom"/>
            <w:hideMark/>
          </w:tcPr>
          <w:p w:rsidR="00143B2D" w:rsidRPr="0070364F" w:rsidRDefault="00143B2D" w:rsidP="00AE6113">
            <w:pPr>
              <w:tabs>
                <w:tab w:val="left" w:pos="3119"/>
              </w:tabs>
              <w:spacing w:line="246" w:lineRule="auto"/>
              <w:jc w:val="both"/>
              <w:rPr>
                <w:color w:val="000000"/>
              </w:rPr>
            </w:pPr>
            <w:r>
              <w:rPr>
                <w:color w:val="000000"/>
              </w:rPr>
              <w:t>UNICOR</w:t>
            </w:r>
          </w:p>
        </w:tc>
        <w:tc>
          <w:tcPr>
            <w:tcW w:w="931" w:type="pct"/>
            <w:shd w:val="clear" w:color="auto" w:fill="auto"/>
            <w:vAlign w:val="bottom"/>
          </w:tcPr>
          <w:p w:rsidR="00143B2D" w:rsidRPr="0070364F" w:rsidRDefault="00143B2D" w:rsidP="00AE6113">
            <w:pPr>
              <w:tabs>
                <w:tab w:val="left" w:pos="3119"/>
              </w:tabs>
              <w:spacing w:line="246" w:lineRule="auto"/>
              <w:jc w:val="both"/>
              <w:rPr>
                <w:color w:val="000000"/>
              </w:rPr>
            </w:pPr>
          </w:p>
        </w:tc>
      </w:tr>
      <w:tr w:rsidR="00143B2D" w:rsidRPr="0070364F" w:rsidTr="00AE6113">
        <w:trPr>
          <w:trHeight w:val="356"/>
        </w:trPr>
        <w:tc>
          <w:tcPr>
            <w:tcW w:w="5000" w:type="pct"/>
            <w:gridSpan w:val="5"/>
            <w:shd w:val="clear" w:color="auto" w:fill="D9D9D9"/>
            <w:noWrap/>
            <w:vAlign w:val="bottom"/>
            <w:hideMark/>
          </w:tcPr>
          <w:p w:rsidR="00143B2D" w:rsidRPr="0070364F" w:rsidRDefault="00143B2D" w:rsidP="00AE6113">
            <w:pPr>
              <w:tabs>
                <w:tab w:val="left" w:pos="3119"/>
              </w:tabs>
              <w:spacing w:line="246" w:lineRule="auto"/>
              <w:jc w:val="both"/>
              <w:rPr>
                <w:color w:val="000000"/>
              </w:rPr>
            </w:pPr>
            <w:r w:rsidRPr="0070364F">
              <w:rPr>
                <w:b/>
                <w:color w:val="000000"/>
              </w:rPr>
              <w:t xml:space="preserve">Síntese da </w:t>
            </w:r>
            <w:r>
              <w:rPr>
                <w:b/>
                <w:color w:val="000000"/>
              </w:rPr>
              <w:t>P</w:t>
            </w:r>
            <w:r w:rsidRPr="0070364F">
              <w:rPr>
                <w:b/>
                <w:color w:val="000000"/>
              </w:rPr>
              <w:t xml:space="preserve">rovidência </w:t>
            </w:r>
            <w:r>
              <w:rPr>
                <w:b/>
                <w:color w:val="000000"/>
              </w:rPr>
              <w:t>A</w:t>
            </w:r>
            <w:r w:rsidRPr="0070364F">
              <w:rPr>
                <w:b/>
                <w:color w:val="000000"/>
              </w:rPr>
              <w:t>dotada</w:t>
            </w:r>
          </w:p>
        </w:tc>
      </w:tr>
      <w:tr w:rsidR="00143B2D" w:rsidRPr="0070364F" w:rsidTr="00AE6113">
        <w:trPr>
          <w:trHeight w:val="356"/>
        </w:trPr>
        <w:tc>
          <w:tcPr>
            <w:tcW w:w="5000" w:type="pct"/>
            <w:gridSpan w:val="5"/>
            <w:shd w:val="clear" w:color="auto" w:fill="auto"/>
            <w:noWrap/>
            <w:vAlign w:val="bottom"/>
            <w:hideMark/>
          </w:tcPr>
          <w:p w:rsidR="00143B2D" w:rsidRPr="00754B09" w:rsidRDefault="00143B2D" w:rsidP="00AE6113">
            <w:pPr>
              <w:tabs>
                <w:tab w:val="left" w:pos="1276"/>
              </w:tabs>
              <w:spacing w:after="0"/>
              <w:jc w:val="both"/>
              <w:rPr>
                <w:rFonts w:cs="Arial"/>
                <w:b/>
                <w:szCs w:val="20"/>
              </w:rPr>
            </w:pPr>
            <w:r>
              <w:rPr>
                <w:color w:val="000000"/>
              </w:rPr>
              <w:t xml:space="preserve">7: </w:t>
            </w:r>
            <w:r w:rsidRPr="00754B09">
              <w:rPr>
                <w:rFonts w:cs="Arial"/>
                <w:szCs w:val="20"/>
              </w:rPr>
              <w:t xml:space="preserve">Da análise prévia do </w:t>
            </w:r>
            <w:r>
              <w:rPr>
                <w:rFonts w:cs="Arial"/>
                <w:szCs w:val="20"/>
              </w:rPr>
              <w:t>P</w:t>
            </w:r>
            <w:r w:rsidRPr="00754B09">
              <w:rPr>
                <w:rFonts w:cs="Arial"/>
                <w:szCs w:val="20"/>
              </w:rPr>
              <w:t>rocesso</w:t>
            </w:r>
            <w:r>
              <w:rPr>
                <w:rFonts w:cs="Arial"/>
                <w:szCs w:val="20"/>
              </w:rPr>
              <w:t xml:space="preserve"> nº 23443.000045/2012-12,</w:t>
            </w:r>
            <w:r w:rsidRPr="00754B09">
              <w:rPr>
                <w:rFonts w:cs="Arial"/>
                <w:szCs w:val="20"/>
              </w:rPr>
              <w:t xml:space="preserve"> suscitou uma discussão acerca da geração de um conflito de papéis entre as atribuições inerentes às atividades de correição e as atividades de competência da Auditoria Interna. Partimos da premissa que as atividades de correição devem envolver tarefas pertinentes à apuração de responsabilidade objetiva de agentes públicos em decorrência do cometimento de atos ilícitos no exercício do cargo.</w:t>
            </w:r>
          </w:p>
          <w:p w:rsidR="00143B2D" w:rsidRPr="00754B09" w:rsidRDefault="00143B2D" w:rsidP="00AE6113">
            <w:pPr>
              <w:tabs>
                <w:tab w:val="left" w:pos="1276"/>
              </w:tabs>
              <w:spacing w:after="0"/>
              <w:jc w:val="both"/>
              <w:rPr>
                <w:rFonts w:cs="Arial"/>
                <w:b/>
                <w:szCs w:val="20"/>
              </w:rPr>
            </w:pPr>
            <w:r w:rsidRPr="00754B09">
              <w:rPr>
                <w:rFonts w:cs="Arial"/>
                <w:szCs w:val="20"/>
              </w:rPr>
              <w:t>No presente caso, temos que há apenas a suspeição de indícios de irregularidades na realização de procedimento licitatório, caso em que a apuração da ilegalidade é de responsabilidade da Auditoria Interna. Nesse caso, compete à Unidade de Auditoria proceder às análises necessárias a fim de detectar se, de fato, ocorreu irregularidade na realização do certame, bem como se essas irregularidades, também, de fato, causaram prejuízos ao Erário.</w:t>
            </w:r>
          </w:p>
          <w:p w:rsidR="00143B2D" w:rsidRPr="00754B09" w:rsidRDefault="00143B2D" w:rsidP="00AE6113">
            <w:pPr>
              <w:tabs>
                <w:tab w:val="left" w:pos="1276"/>
              </w:tabs>
              <w:spacing w:after="0"/>
              <w:jc w:val="both"/>
              <w:rPr>
                <w:rFonts w:cs="Arial"/>
                <w:b/>
                <w:szCs w:val="20"/>
              </w:rPr>
            </w:pPr>
            <w:r w:rsidRPr="00754B09">
              <w:rPr>
                <w:rFonts w:cs="Arial"/>
                <w:szCs w:val="20"/>
              </w:rPr>
              <w:t>Uma vez consolidado o achado, somente então competiria à Unidade de Correição a ação de promover à apuração das responsabilidades administrativas e/ou disciplinares dos agentes públicos envolvidos, bem como de quantificar o montante dos prejuízos para fins de ressarcimento, independentemente das sanções disciplinares a que pudessem estar sujeitos os ditos agentes; no entanto, precipitadamente, encaminharam o caso à Unidade de Correição para apuração.</w:t>
            </w:r>
          </w:p>
          <w:p w:rsidR="00143B2D" w:rsidRPr="00754B09" w:rsidRDefault="00143B2D" w:rsidP="00AE6113">
            <w:pPr>
              <w:tabs>
                <w:tab w:val="left" w:pos="1276"/>
              </w:tabs>
              <w:spacing w:after="0"/>
              <w:jc w:val="both"/>
              <w:rPr>
                <w:rFonts w:cs="Arial"/>
                <w:b/>
                <w:szCs w:val="20"/>
              </w:rPr>
            </w:pPr>
            <w:r w:rsidRPr="00754B09">
              <w:rPr>
                <w:rFonts w:cs="Arial"/>
                <w:szCs w:val="20"/>
              </w:rPr>
              <w:t xml:space="preserve">Segundo informações prestadas pelos membros Comissão que conduz os trabalhos referentes à instrução do Processo, antes mesmo de se iniciarem os trabalhos, os banheiros já haviam sido liberados para uso dos alunos sem que a entrega definitiva da obra tivesse sido feita. E nesse transcorrer de tempo, por ação do próprio </w:t>
            </w:r>
            <w:r w:rsidR="00F96FEF">
              <w:rPr>
                <w:rFonts w:cs="Arial"/>
                <w:szCs w:val="20"/>
              </w:rPr>
              <w:t>IFAM</w:t>
            </w:r>
            <w:r w:rsidRPr="00754B09">
              <w:rPr>
                <w:rFonts w:cs="Arial"/>
                <w:szCs w:val="20"/>
              </w:rPr>
              <w:t xml:space="preserve"> Campus Manaus Centro, já foram até efetuados reparos em virtude de danos decorrentes de mau uso e depredações; bem como substituídos componentes como tampas de vasos sanitários, luminárias, torneiras, pias, etc.</w:t>
            </w:r>
          </w:p>
          <w:p w:rsidR="00143B2D" w:rsidRPr="00754B09" w:rsidRDefault="00143B2D" w:rsidP="00AE6113">
            <w:pPr>
              <w:tabs>
                <w:tab w:val="left" w:pos="1276"/>
              </w:tabs>
              <w:spacing w:after="0"/>
              <w:jc w:val="both"/>
              <w:rPr>
                <w:rFonts w:cs="Arial"/>
                <w:b/>
                <w:szCs w:val="20"/>
              </w:rPr>
            </w:pPr>
            <w:r w:rsidRPr="00754B09">
              <w:rPr>
                <w:rFonts w:cs="Arial"/>
                <w:szCs w:val="20"/>
              </w:rPr>
              <w:lastRenderedPageBreak/>
              <w:t>Destarte, diante dos fatos a Comissão concluiu previamente pela inviabilidade de se chegar às evidências de supostos ilícitos sob suspeição, considerando que o cenário do serviço contratado não fora preservado para a realização de perícia ou diligência, pois conforme já foi dito, quando a Comissão iniciou os trabalhos as instalações já haviam sido liberadas para uso dos alunos.</w:t>
            </w:r>
          </w:p>
          <w:p w:rsidR="00143B2D" w:rsidRPr="0070364F" w:rsidRDefault="00143B2D" w:rsidP="00AE6113">
            <w:pPr>
              <w:tabs>
                <w:tab w:val="left" w:pos="3119"/>
              </w:tabs>
              <w:spacing w:line="246" w:lineRule="auto"/>
              <w:jc w:val="both"/>
              <w:rPr>
                <w:color w:val="000000"/>
              </w:rPr>
            </w:pPr>
            <w:r w:rsidRPr="00754B09">
              <w:rPr>
                <w:rFonts w:cs="Arial"/>
                <w:szCs w:val="20"/>
              </w:rPr>
              <w:t>Em vista disso, como a vigência do mandato da Comissão expirou e não foi possível reconduzi-la, em virtude do surgimento de casos mais graves, para cuja apuração membros da referida Comissão foram designados, o processo foi interrompido antes da conclusão do inquérito; restando apenas as informações prestadas pela Presidente da Comissão, cujos membros, oportunamente, deverão ser reconduzidos para concluírem o Relatório do Inquérito que, segundo os mesmos, devem encaminhar o pedido de arquivamento, em função da indefinição ou perda de objeto.</w:t>
            </w:r>
          </w:p>
        </w:tc>
      </w:tr>
      <w:tr w:rsidR="00143B2D" w:rsidRPr="0070364F" w:rsidTr="00AE6113">
        <w:trPr>
          <w:trHeight w:hRule="exact" w:val="284"/>
        </w:trPr>
        <w:tc>
          <w:tcPr>
            <w:tcW w:w="5000" w:type="pct"/>
            <w:gridSpan w:val="5"/>
            <w:shd w:val="clear" w:color="auto" w:fill="D9D9D9"/>
            <w:noWrap/>
            <w:vAlign w:val="bottom"/>
          </w:tcPr>
          <w:p w:rsidR="00143B2D" w:rsidRPr="0070364F" w:rsidRDefault="00143B2D" w:rsidP="00AE6113">
            <w:pPr>
              <w:tabs>
                <w:tab w:val="left" w:pos="3119"/>
              </w:tabs>
              <w:spacing w:line="246" w:lineRule="auto"/>
              <w:jc w:val="both"/>
              <w:rPr>
                <w:b/>
                <w:color w:val="000000"/>
              </w:rPr>
            </w:pPr>
            <w:r w:rsidRPr="0070364F">
              <w:rPr>
                <w:b/>
                <w:color w:val="000000"/>
              </w:rPr>
              <w:lastRenderedPageBreak/>
              <w:t xml:space="preserve">Síntese dos </w:t>
            </w:r>
            <w:r>
              <w:rPr>
                <w:b/>
                <w:color w:val="000000"/>
              </w:rPr>
              <w:t>R</w:t>
            </w:r>
            <w:r w:rsidRPr="0070364F">
              <w:rPr>
                <w:b/>
                <w:color w:val="000000"/>
              </w:rPr>
              <w:t xml:space="preserve">esultados </w:t>
            </w:r>
            <w:r>
              <w:rPr>
                <w:b/>
                <w:color w:val="000000"/>
              </w:rPr>
              <w:t>O</w:t>
            </w:r>
            <w:r w:rsidRPr="0070364F">
              <w:rPr>
                <w:b/>
                <w:color w:val="000000"/>
              </w:rPr>
              <w:t>btidos</w:t>
            </w:r>
          </w:p>
        </w:tc>
      </w:tr>
      <w:tr w:rsidR="00143B2D" w:rsidRPr="0070364F" w:rsidTr="00AE6113">
        <w:trPr>
          <w:trHeight w:hRule="exact" w:val="284"/>
        </w:trPr>
        <w:tc>
          <w:tcPr>
            <w:tcW w:w="5000" w:type="pct"/>
            <w:gridSpan w:val="5"/>
            <w:shd w:val="clear" w:color="auto" w:fill="auto"/>
            <w:noWrap/>
            <w:vAlign w:val="bottom"/>
            <w:hideMark/>
          </w:tcPr>
          <w:p w:rsidR="00143B2D" w:rsidRPr="0070364F" w:rsidRDefault="00143B2D" w:rsidP="00AE6113">
            <w:pPr>
              <w:tabs>
                <w:tab w:val="left" w:pos="3119"/>
              </w:tabs>
              <w:spacing w:line="246" w:lineRule="auto"/>
              <w:jc w:val="both"/>
              <w:rPr>
                <w:color w:val="000000"/>
              </w:rPr>
            </w:pPr>
            <w:r>
              <w:rPr>
                <w:color w:val="000000"/>
              </w:rPr>
              <w:t>Aguardando retorno da CGU.</w:t>
            </w:r>
          </w:p>
        </w:tc>
      </w:tr>
      <w:tr w:rsidR="00143B2D" w:rsidRPr="0070364F" w:rsidTr="00AE6113">
        <w:trPr>
          <w:trHeight w:val="356"/>
        </w:trPr>
        <w:tc>
          <w:tcPr>
            <w:tcW w:w="5000" w:type="pct"/>
            <w:gridSpan w:val="5"/>
            <w:shd w:val="clear" w:color="auto" w:fill="D9D9D9"/>
            <w:noWrap/>
            <w:vAlign w:val="bottom"/>
          </w:tcPr>
          <w:p w:rsidR="00143B2D" w:rsidRPr="0070364F" w:rsidRDefault="00143B2D" w:rsidP="00AE6113">
            <w:pPr>
              <w:tabs>
                <w:tab w:val="left" w:pos="3119"/>
              </w:tabs>
              <w:spacing w:line="246" w:lineRule="auto"/>
              <w:jc w:val="both"/>
              <w:rPr>
                <w:b/>
                <w:color w:val="000000"/>
              </w:rPr>
            </w:pPr>
            <w:r w:rsidRPr="0070364F">
              <w:rPr>
                <w:b/>
                <w:color w:val="000000"/>
              </w:rPr>
              <w:t xml:space="preserve">Análise </w:t>
            </w:r>
            <w:r>
              <w:rPr>
                <w:b/>
                <w:color w:val="000000"/>
              </w:rPr>
              <w:t>C</w:t>
            </w:r>
            <w:r w:rsidRPr="0070364F">
              <w:rPr>
                <w:b/>
                <w:color w:val="000000"/>
              </w:rPr>
              <w:t xml:space="preserve">rítica dos </w:t>
            </w:r>
            <w:r>
              <w:rPr>
                <w:b/>
                <w:color w:val="000000"/>
              </w:rPr>
              <w:t>F</w:t>
            </w:r>
            <w:r w:rsidRPr="0070364F">
              <w:rPr>
                <w:b/>
                <w:color w:val="000000"/>
              </w:rPr>
              <w:t xml:space="preserve">atores </w:t>
            </w:r>
            <w:r>
              <w:rPr>
                <w:b/>
                <w:color w:val="000000"/>
              </w:rPr>
              <w:t>P</w:t>
            </w:r>
            <w:r w:rsidRPr="0070364F">
              <w:rPr>
                <w:b/>
                <w:color w:val="000000"/>
              </w:rPr>
              <w:t>ositivos/</w:t>
            </w:r>
            <w:r>
              <w:rPr>
                <w:b/>
                <w:color w:val="000000"/>
              </w:rPr>
              <w:t>N</w:t>
            </w:r>
            <w:r w:rsidRPr="0070364F">
              <w:rPr>
                <w:b/>
                <w:color w:val="000000"/>
              </w:rPr>
              <w:t xml:space="preserve">egativos que </w:t>
            </w:r>
            <w:r>
              <w:rPr>
                <w:b/>
                <w:color w:val="000000"/>
              </w:rPr>
              <w:t>Facilitaram/P</w:t>
            </w:r>
            <w:r w:rsidRPr="0070364F">
              <w:rPr>
                <w:b/>
                <w:color w:val="000000"/>
              </w:rPr>
              <w:t xml:space="preserve">rejudicaram a </w:t>
            </w:r>
            <w:r>
              <w:rPr>
                <w:b/>
                <w:color w:val="000000"/>
              </w:rPr>
              <w:t>A</w:t>
            </w:r>
            <w:r w:rsidRPr="0070364F">
              <w:rPr>
                <w:b/>
                <w:color w:val="000000"/>
              </w:rPr>
              <w:t xml:space="preserve">doção de </w:t>
            </w:r>
            <w:r>
              <w:rPr>
                <w:b/>
                <w:color w:val="000000"/>
              </w:rPr>
              <w:t>P</w:t>
            </w:r>
            <w:r w:rsidRPr="0070364F">
              <w:rPr>
                <w:b/>
                <w:color w:val="000000"/>
              </w:rPr>
              <w:t xml:space="preserve">rovidências pelo </w:t>
            </w:r>
            <w:r>
              <w:rPr>
                <w:b/>
                <w:color w:val="000000"/>
              </w:rPr>
              <w:t>G</w:t>
            </w:r>
            <w:r w:rsidRPr="0070364F">
              <w:rPr>
                <w:b/>
                <w:color w:val="000000"/>
              </w:rPr>
              <w:t>estor</w:t>
            </w:r>
          </w:p>
        </w:tc>
      </w:tr>
      <w:tr w:rsidR="00143B2D" w:rsidRPr="0070364F" w:rsidTr="00AE6113">
        <w:trPr>
          <w:trHeight w:val="356"/>
        </w:trPr>
        <w:tc>
          <w:tcPr>
            <w:tcW w:w="5000" w:type="pct"/>
            <w:gridSpan w:val="5"/>
            <w:shd w:val="clear" w:color="auto" w:fill="FFFFFF"/>
            <w:noWrap/>
            <w:vAlign w:val="bottom"/>
          </w:tcPr>
          <w:p w:rsidR="00143B2D" w:rsidRPr="0070364F" w:rsidRDefault="00143B2D" w:rsidP="00AE6113">
            <w:pPr>
              <w:tabs>
                <w:tab w:val="left" w:pos="3119"/>
              </w:tabs>
              <w:spacing w:line="246" w:lineRule="auto"/>
              <w:jc w:val="both"/>
              <w:rPr>
                <w:color w:val="000000"/>
              </w:rPr>
            </w:pPr>
            <w:r>
              <w:rPr>
                <w:color w:val="000000"/>
              </w:rPr>
              <w:t>Em função das razões já arguidas acima, o fator que mais impactou para inviabilizar a conclusão dos trabalhos foi a liberação das instalações objetos da reforma para utilização pelos discentes. Assim sendo, os levantamentos referentes à necessidade de correção de danos e/ou pendências na reforma, restou indefinida a responsabilidade, em função de que as instalações só deveriam ter sido liberadas para uso após a entrega definitiva. Diante de tais dificuldades, somadas à escassez de servidores habilitados e com conhecimentos específicos que permitissem avaliar o indício de superfaturamento inviabilizou a conclusão da apuração. Em vista disso, estamos propondo a designação de uma Comissão em que um dos membros seja engenheiro para a conclusão definitiva dos trabalhos.</w:t>
            </w:r>
          </w:p>
        </w:tc>
      </w:tr>
    </w:tbl>
    <w:p w:rsidR="00143B2D" w:rsidRPr="00445F1D" w:rsidRDefault="00143B2D" w:rsidP="00143B2D">
      <w:pPr>
        <w:spacing w:after="0"/>
        <w:ind w:left="142"/>
        <w:jc w:val="both"/>
        <w:rPr>
          <w:szCs w:val="24"/>
        </w:rPr>
      </w:pPr>
      <w:r w:rsidRPr="00445F1D">
        <w:rPr>
          <w:szCs w:val="24"/>
        </w:rPr>
        <w:t>Fonte: AUDIN</w:t>
      </w:r>
    </w:p>
    <w:p w:rsidR="00877596" w:rsidRDefault="00877596" w:rsidP="00885511">
      <w:pPr>
        <w:pStyle w:val="Legenda"/>
        <w:keepNext/>
      </w:pPr>
      <w:bookmarkStart w:id="257" w:name="_Toc413855900"/>
    </w:p>
    <w:p w:rsidR="00877596" w:rsidRDefault="00877596" w:rsidP="00885511">
      <w:pPr>
        <w:pStyle w:val="Legenda"/>
        <w:keepNext/>
      </w:pPr>
    </w:p>
    <w:p w:rsidR="00877596" w:rsidRDefault="00877596" w:rsidP="00885511">
      <w:pPr>
        <w:pStyle w:val="Legenda"/>
        <w:keepNext/>
      </w:pPr>
    </w:p>
    <w:p w:rsidR="00877596" w:rsidRDefault="00877596" w:rsidP="00885511">
      <w:pPr>
        <w:pStyle w:val="Legenda"/>
        <w:keepNext/>
      </w:pPr>
    </w:p>
    <w:p w:rsidR="00877596" w:rsidRDefault="00877596" w:rsidP="00885511">
      <w:pPr>
        <w:pStyle w:val="Legenda"/>
        <w:keepNext/>
      </w:pPr>
    </w:p>
    <w:p w:rsidR="00877596" w:rsidRDefault="00877596" w:rsidP="00885511">
      <w:pPr>
        <w:pStyle w:val="Legenda"/>
        <w:keepNext/>
      </w:pPr>
    </w:p>
    <w:p w:rsidR="00877596" w:rsidRDefault="00877596">
      <w:pPr>
        <w:spacing w:after="160" w:line="259" w:lineRule="auto"/>
        <w:rPr>
          <w:i/>
          <w:iCs/>
          <w:color w:val="44546A" w:themeColor="text2"/>
          <w:sz w:val="18"/>
          <w:szCs w:val="18"/>
        </w:rPr>
      </w:pPr>
      <w:r>
        <w:br w:type="page"/>
      </w:r>
    </w:p>
    <w:p w:rsidR="00885511" w:rsidRDefault="00885511" w:rsidP="00885511">
      <w:pPr>
        <w:pStyle w:val="Legenda"/>
        <w:keepNext/>
      </w:pPr>
      <w:r>
        <w:lastRenderedPageBreak/>
        <w:t xml:space="preserve">Figura </w:t>
      </w:r>
      <w:fldSimple w:instr=" SEQ Figura \* ARABIC ">
        <w:r w:rsidR="0010282C">
          <w:rPr>
            <w:noProof/>
          </w:rPr>
          <w:t>63</w:t>
        </w:r>
      </w:fldSimple>
      <w:r>
        <w:t xml:space="preserve"> - </w:t>
      </w:r>
      <w:r w:rsidRPr="00B75C93">
        <w:t>Quadro A.11.2.1 – Relatório de cumprimento das recomendações do órgão de controle interno RA:</w:t>
      </w:r>
      <w:r>
        <w:t>8</w:t>
      </w:r>
      <w:r w:rsidRPr="00B75C93">
        <w:t xml:space="preserve"> PROAD</w:t>
      </w:r>
      <w:bookmarkEnd w:id="257"/>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93"/>
        <w:gridCol w:w="3669"/>
        <w:gridCol w:w="1416"/>
        <w:gridCol w:w="1305"/>
        <w:gridCol w:w="1666"/>
      </w:tblGrid>
      <w:tr w:rsidR="00885511" w:rsidRPr="002D4E44" w:rsidTr="002D4E44">
        <w:trPr>
          <w:trHeight w:hRule="exact" w:val="284"/>
        </w:trPr>
        <w:tc>
          <w:tcPr>
            <w:tcW w:w="5000" w:type="pct"/>
            <w:gridSpan w:val="5"/>
            <w:shd w:val="clear" w:color="auto" w:fill="A6A6A6"/>
            <w:noWrap/>
            <w:vAlign w:val="bottom"/>
            <w:hideMark/>
          </w:tcPr>
          <w:p w:rsidR="00885511" w:rsidRPr="002D4E44" w:rsidRDefault="00885511" w:rsidP="00E15290">
            <w:pPr>
              <w:tabs>
                <w:tab w:val="left" w:pos="3119"/>
              </w:tabs>
              <w:spacing w:line="246" w:lineRule="auto"/>
              <w:jc w:val="center"/>
              <w:rPr>
                <w:b/>
                <w:caps/>
                <w:color w:val="000000"/>
                <w:szCs w:val="20"/>
              </w:rPr>
            </w:pPr>
            <w:r w:rsidRPr="002D4E44">
              <w:rPr>
                <w:b/>
                <w:caps/>
                <w:color w:val="000000"/>
                <w:szCs w:val="20"/>
              </w:rPr>
              <w:t>U</w:t>
            </w:r>
            <w:r w:rsidRPr="002D4E44">
              <w:rPr>
                <w:b/>
                <w:color w:val="000000"/>
                <w:szCs w:val="20"/>
              </w:rPr>
              <w:t>nidade Jurisdicionada</w:t>
            </w:r>
          </w:p>
        </w:tc>
      </w:tr>
      <w:tr w:rsidR="00885511" w:rsidRPr="002D4E44" w:rsidTr="002D4E44">
        <w:trPr>
          <w:trHeight w:hRule="exact" w:val="284"/>
        </w:trPr>
        <w:tc>
          <w:tcPr>
            <w:tcW w:w="4069" w:type="pct"/>
            <w:gridSpan w:val="4"/>
            <w:shd w:val="clear" w:color="auto" w:fill="BFBFBF"/>
            <w:noWrap/>
            <w:vAlign w:val="bottom"/>
            <w:hideMark/>
          </w:tcPr>
          <w:p w:rsidR="00885511" w:rsidRPr="002D4E44" w:rsidRDefault="00885511" w:rsidP="00E15290">
            <w:pPr>
              <w:tabs>
                <w:tab w:val="left" w:pos="3119"/>
              </w:tabs>
              <w:spacing w:line="246" w:lineRule="auto"/>
              <w:jc w:val="both"/>
              <w:rPr>
                <w:color w:val="000000"/>
                <w:szCs w:val="20"/>
              </w:rPr>
            </w:pPr>
            <w:r w:rsidRPr="002D4E44">
              <w:rPr>
                <w:b/>
                <w:color w:val="000000"/>
                <w:szCs w:val="20"/>
              </w:rPr>
              <w:t>Denominação Completa</w:t>
            </w:r>
          </w:p>
        </w:tc>
        <w:tc>
          <w:tcPr>
            <w:tcW w:w="931" w:type="pct"/>
            <w:shd w:val="clear" w:color="auto" w:fill="BFBFBF"/>
            <w:vAlign w:val="bottom"/>
          </w:tcPr>
          <w:p w:rsidR="00885511" w:rsidRPr="002D4E44" w:rsidRDefault="00885511" w:rsidP="00E15290">
            <w:pPr>
              <w:tabs>
                <w:tab w:val="left" w:pos="3119"/>
              </w:tabs>
              <w:spacing w:line="246" w:lineRule="auto"/>
              <w:jc w:val="center"/>
              <w:rPr>
                <w:color w:val="000000"/>
                <w:szCs w:val="20"/>
              </w:rPr>
            </w:pPr>
            <w:r w:rsidRPr="002D4E44">
              <w:rPr>
                <w:b/>
                <w:color w:val="000000"/>
                <w:szCs w:val="20"/>
              </w:rPr>
              <w:t>Código SIORG</w:t>
            </w:r>
          </w:p>
        </w:tc>
      </w:tr>
      <w:tr w:rsidR="00885511" w:rsidRPr="002D4E44" w:rsidTr="002D4E44">
        <w:trPr>
          <w:trHeight w:hRule="exact" w:val="284"/>
        </w:trPr>
        <w:tc>
          <w:tcPr>
            <w:tcW w:w="4069" w:type="pct"/>
            <w:gridSpan w:val="4"/>
            <w:shd w:val="clear" w:color="auto" w:fill="FFFFFF"/>
            <w:noWrap/>
            <w:vAlign w:val="center"/>
            <w:hideMark/>
          </w:tcPr>
          <w:p w:rsidR="00885511" w:rsidRPr="002D4E44" w:rsidRDefault="00885511" w:rsidP="00E15290">
            <w:pPr>
              <w:tabs>
                <w:tab w:val="left" w:pos="3119"/>
              </w:tabs>
              <w:spacing w:line="246" w:lineRule="auto"/>
              <w:jc w:val="both"/>
              <w:rPr>
                <w:color w:val="000000"/>
                <w:szCs w:val="20"/>
              </w:rPr>
            </w:pPr>
            <w:r w:rsidRPr="002D4E44">
              <w:rPr>
                <w:color w:val="000000"/>
                <w:szCs w:val="20"/>
              </w:rPr>
              <w:t>Instituto Federal de Educação, Ciência e Tecnologia do Amazonas</w:t>
            </w:r>
          </w:p>
        </w:tc>
        <w:tc>
          <w:tcPr>
            <w:tcW w:w="931" w:type="pct"/>
            <w:shd w:val="clear" w:color="auto" w:fill="FFFFFF"/>
            <w:vAlign w:val="center"/>
          </w:tcPr>
          <w:p w:rsidR="00885511" w:rsidRPr="002D4E44" w:rsidRDefault="00885511" w:rsidP="00E15290">
            <w:pPr>
              <w:tabs>
                <w:tab w:val="left" w:pos="3119"/>
              </w:tabs>
              <w:spacing w:line="246" w:lineRule="auto"/>
              <w:jc w:val="center"/>
              <w:rPr>
                <w:color w:val="000000"/>
                <w:szCs w:val="20"/>
              </w:rPr>
            </w:pPr>
            <w:r w:rsidRPr="002D4E44">
              <w:rPr>
                <w:color w:val="000000"/>
                <w:szCs w:val="20"/>
              </w:rPr>
              <w:t>100910</w:t>
            </w:r>
          </w:p>
        </w:tc>
      </w:tr>
      <w:tr w:rsidR="00885511" w:rsidRPr="002D4E44" w:rsidTr="002D4E44">
        <w:trPr>
          <w:trHeight w:hRule="exact" w:val="284"/>
        </w:trPr>
        <w:tc>
          <w:tcPr>
            <w:tcW w:w="5000" w:type="pct"/>
            <w:gridSpan w:val="5"/>
            <w:shd w:val="clear" w:color="auto" w:fill="A6A6A6"/>
            <w:noWrap/>
            <w:vAlign w:val="center"/>
            <w:hideMark/>
          </w:tcPr>
          <w:p w:rsidR="00885511" w:rsidRPr="002D4E44" w:rsidRDefault="00885511" w:rsidP="00E15290">
            <w:pPr>
              <w:tabs>
                <w:tab w:val="left" w:pos="3119"/>
              </w:tabs>
              <w:spacing w:line="246" w:lineRule="auto"/>
              <w:jc w:val="center"/>
              <w:rPr>
                <w:b/>
                <w:color w:val="000000"/>
                <w:szCs w:val="20"/>
              </w:rPr>
            </w:pPr>
            <w:r w:rsidRPr="002D4E44">
              <w:rPr>
                <w:b/>
                <w:color w:val="000000"/>
                <w:szCs w:val="20"/>
              </w:rPr>
              <w:t>Recomendações do OCI</w:t>
            </w:r>
          </w:p>
        </w:tc>
      </w:tr>
      <w:tr w:rsidR="00885511" w:rsidRPr="002D4E44" w:rsidTr="002D4E44">
        <w:trPr>
          <w:trHeight w:hRule="exact" w:val="284"/>
        </w:trPr>
        <w:tc>
          <w:tcPr>
            <w:tcW w:w="5000" w:type="pct"/>
            <w:gridSpan w:val="5"/>
            <w:shd w:val="clear" w:color="auto" w:fill="BFBFBF"/>
            <w:noWrap/>
            <w:vAlign w:val="center"/>
            <w:hideMark/>
          </w:tcPr>
          <w:p w:rsidR="00885511" w:rsidRPr="002D4E44" w:rsidRDefault="00885511" w:rsidP="00E15290">
            <w:pPr>
              <w:tabs>
                <w:tab w:val="left" w:pos="3119"/>
              </w:tabs>
              <w:spacing w:line="246" w:lineRule="auto"/>
              <w:jc w:val="center"/>
              <w:rPr>
                <w:b/>
                <w:color w:val="000000"/>
                <w:szCs w:val="20"/>
              </w:rPr>
            </w:pPr>
            <w:r w:rsidRPr="002D4E44">
              <w:rPr>
                <w:b/>
                <w:color w:val="000000"/>
                <w:szCs w:val="20"/>
              </w:rPr>
              <w:t>Recomendações Expedidas pelo OCI</w:t>
            </w:r>
          </w:p>
        </w:tc>
      </w:tr>
      <w:tr w:rsidR="00885511" w:rsidRPr="002D4E44" w:rsidTr="002D4E44">
        <w:trPr>
          <w:trHeight w:hRule="exact" w:val="284"/>
        </w:trPr>
        <w:tc>
          <w:tcPr>
            <w:tcW w:w="499" w:type="pct"/>
            <w:shd w:val="clear" w:color="auto" w:fill="D9D9D9"/>
            <w:noWrap/>
            <w:vAlign w:val="center"/>
            <w:hideMark/>
          </w:tcPr>
          <w:p w:rsidR="00885511" w:rsidRPr="002D4E44" w:rsidRDefault="00885511" w:rsidP="00E15290">
            <w:pPr>
              <w:tabs>
                <w:tab w:val="left" w:pos="3119"/>
              </w:tabs>
              <w:spacing w:line="246" w:lineRule="auto"/>
              <w:jc w:val="center"/>
              <w:rPr>
                <w:b/>
                <w:color w:val="000000"/>
                <w:szCs w:val="20"/>
              </w:rPr>
            </w:pPr>
            <w:r w:rsidRPr="002D4E44">
              <w:rPr>
                <w:b/>
                <w:color w:val="000000"/>
                <w:szCs w:val="20"/>
              </w:rPr>
              <w:t>Ordem</w:t>
            </w:r>
          </w:p>
        </w:tc>
        <w:tc>
          <w:tcPr>
            <w:tcW w:w="2050" w:type="pct"/>
            <w:shd w:val="clear" w:color="auto" w:fill="D9D9D9"/>
            <w:vAlign w:val="center"/>
          </w:tcPr>
          <w:p w:rsidR="00885511" w:rsidRPr="002D4E44" w:rsidRDefault="00885511" w:rsidP="00E15290">
            <w:pPr>
              <w:tabs>
                <w:tab w:val="left" w:pos="3119"/>
              </w:tabs>
              <w:spacing w:line="246" w:lineRule="auto"/>
              <w:jc w:val="center"/>
              <w:rPr>
                <w:b/>
                <w:color w:val="000000"/>
                <w:szCs w:val="20"/>
              </w:rPr>
            </w:pPr>
            <w:r w:rsidRPr="002D4E44">
              <w:rPr>
                <w:b/>
                <w:color w:val="000000"/>
                <w:szCs w:val="20"/>
              </w:rPr>
              <w:t>Identificação do Relatório de Auditoria</w:t>
            </w:r>
          </w:p>
        </w:tc>
        <w:tc>
          <w:tcPr>
            <w:tcW w:w="791" w:type="pct"/>
            <w:shd w:val="clear" w:color="auto" w:fill="D9D9D9"/>
            <w:vAlign w:val="center"/>
          </w:tcPr>
          <w:p w:rsidR="00885511" w:rsidRPr="002D4E44" w:rsidRDefault="00885511" w:rsidP="00E15290">
            <w:pPr>
              <w:tabs>
                <w:tab w:val="left" w:pos="3119"/>
              </w:tabs>
              <w:spacing w:line="246" w:lineRule="auto"/>
              <w:jc w:val="center"/>
              <w:rPr>
                <w:b/>
                <w:color w:val="000000"/>
                <w:szCs w:val="20"/>
              </w:rPr>
            </w:pPr>
            <w:r w:rsidRPr="002D4E44">
              <w:rPr>
                <w:b/>
                <w:color w:val="000000"/>
                <w:szCs w:val="20"/>
              </w:rPr>
              <w:t>Item do RA</w:t>
            </w:r>
          </w:p>
        </w:tc>
        <w:tc>
          <w:tcPr>
            <w:tcW w:w="1660" w:type="pct"/>
            <w:gridSpan w:val="2"/>
            <w:shd w:val="clear" w:color="auto" w:fill="D9D9D9"/>
            <w:vAlign w:val="center"/>
          </w:tcPr>
          <w:p w:rsidR="00885511" w:rsidRPr="002D4E44" w:rsidRDefault="00885511" w:rsidP="00E15290">
            <w:pPr>
              <w:tabs>
                <w:tab w:val="left" w:pos="3119"/>
              </w:tabs>
              <w:spacing w:line="246" w:lineRule="auto"/>
              <w:jc w:val="center"/>
              <w:rPr>
                <w:b/>
                <w:color w:val="000000"/>
                <w:szCs w:val="20"/>
              </w:rPr>
            </w:pPr>
            <w:r w:rsidRPr="002D4E44">
              <w:rPr>
                <w:b/>
                <w:color w:val="000000"/>
                <w:szCs w:val="20"/>
              </w:rPr>
              <w:t>Comunicação Expedida</w:t>
            </w:r>
          </w:p>
        </w:tc>
      </w:tr>
      <w:tr w:rsidR="00885511" w:rsidRPr="002D4E44" w:rsidTr="002D4E44">
        <w:trPr>
          <w:trHeight w:hRule="exact" w:val="284"/>
        </w:trPr>
        <w:tc>
          <w:tcPr>
            <w:tcW w:w="499" w:type="pct"/>
            <w:shd w:val="clear" w:color="auto" w:fill="auto"/>
            <w:noWrap/>
            <w:vAlign w:val="center"/>
            <w:hideMark/>
          </w:tcPr>
          <w:p w:rsidR="00885511" w:rsidRPr="002D4E44" w:rsidRDefault="00885511" w:rsidP="00E15290">
            <w:pPr>
              <w:tabs>
                <w:tab w:val="left" w:pos="3119"/>
              </w:tabs>
              <w:spacing w:line="246" w:lineRule="auto"/>
              <w:jc w:val="center"/>
              <w:rPr>
                <w:color w:val="000000"/>
                <w:szCs w:val="20"/>
              </w:rPr>
            </w:pPr>
            <w:r w:rsidRPr="002D4E44">
              <w:rPr>
                <w:color w:val="000000"/>
                <w:szCs w:val="20"/>
              </w:rPr>
              <w:t>26</w:t>
            </w:r>
          </w:p>
        </w:tc>
        <w:tc>
          <w:tcPr>
            <w:tcW w:w="2050" w:type="pct"/>
            <w:shd w:val="clear" w:color="auto" w:fill="auto"/>
            <w:vAlign w:val="center"/>
          </w:tcPr>
          <w:p w:rsidR="00885511" w:rsidRPr="002D4E44" w:rsidRDefault="00885511" w:rsidP="00E15290">
            <w:pPr>
              <w:tabs>
                <w:tab w:val="left" w:pos="3119"/>
              </w:tabs>
              <w:spacing w:line="246" w:lineRule="auto"/>
              <w:jc w:val="center"/>
              <w:rPr>
                <w:color w:val="000000"/>
                <w:szCs w:val="20"/>
              </w:rPr>
            </w:pPr>
            <w:r w:rsidRPr="002D4E44">
              <w:rPr>
                <w:color w:val="000000"/>
                <w:szCs w:val="20"/>
              </w:rPr>
              <w:t>244003</w:t>
            </w:r>
          </w:p>
        </w:tc>
        <w:tc>
          <w:tcPr>
            <w:tcW w:w="791" w:type="pct"/>
            <w:shd w:val="clear" w:color="auto" w:fill="auto"/>
            <w:vAlign w:val="center"/>
          </w:tcPr>
          <w:p w:rsidR="00885511" w:rsidRPr="002D4E44" w:rsidRDefault="00885511" w:rsidP="00E15290">
            <w:pPr>
              <w:tabs>
                <w:tab w:val="left" w:pos="3119"/>
              </w:tabs>
              <w:spacing w:line="246" w:lineRule="auto"/>
              <w:jc w:val="center"/>
              <w:rPr>
                <w:color w:val="000000"/>
                <w:szCs w:val="20"/>
              </w:rPr>
            </w:pPr>
            <w:r w:rsidRPr="002D4E44">
              <w:rPr>
                <w:color w:val="000000"/>
                <w:szCs w:val="20"/>
              </w:rPr>
              <w:t>8</w:t>
            </w:r>
          </w:p>
        </w:tc>
        <w:tc>
          <w:tcPr>
            <w:tcW w:w="1660" w:type="pct"/>
            <w:gridSpan w:val="2"/>
            <w:shd w:val="clear" w:color="auto" w:fill="auto"/>
            <w:vAlign w:val="center"/>
          </w:tcPr>
          <w:p w:rsidR="00885511" w:rsidRPr="002D4E44" w:rsidRDefault="00885511" w:rsidP="00E15290">
            <w:pPr>
              <w:tabs>
                <w:tab w:val="left" w:pos="3119"/>
              </w:tabs>
              <w:spacing w:line="246" w:lineRule="auto"/>
              <w:jc w:val="center"/>
              <w:rPr>
                <w:color w:val="000000"/>
                <w:szCs w:val="20"/>
              </w:rPr>
            </w:pPr>
            <w:r w:rsidRPr="002D4E44">
              <w:rPr>
                <w:color w:val="000000"/>
                <w:szCs w:val="20"/>
              </w:rPr>
              <w:t>Ofício 30.898/2014 – CGU AM</w:t>
            </w:r>
          </w:p>
        </w:tc>
      </w:tr>
      <w:tr w:rsidR="00885511" w:rsidRPr="002D4E44" w:rsidTr="002D4E44">
        <w:trPr>
          <w:trHeight w:hRule="exact" w:val="284"/>
        </w:trPr>
        <w:tc>
          <w:tcPr>
            <w:tcW w:w="4069" w:type="pct"/>
            <w:gridSpan w:val="4"/>
            <w:shd w:val="clear" w:color="auto" w:fill="D9D9D9"/>
            <w:noWrap/>
            <w:vAlign w:val="center"/>
            <w:hideMark/>
          </w:tcPr>
          <w:p w:rsidR="00885511" w:rsidRPr="002D4E44" w:rsidRDefault="00885511" w:rsidP="00E15290">
            <w:pPr>
              <w:tabs>
                <w:tab w:val="left" w:pos="3119"/>
              </w:tabs>
              <w:spacing w:line="246" w:lineRule="auto"/>
              <w:jc w:val="both"/>
              <w:rPr>
                <w:b/>
                <w:color w:val="000000"/>
                <w:szCs w:val="20"/>
              </w:rPr>
            </w:pPr>
            <w:r w:rsidRPr="002D4E44">
              <w:rPr>
                <w:b/>
                <w:color w:val="000000"/>
                <w:szCs w:val="20"/>
              </w:rPr>
              <w:t>Órgão/Entidade Objeto da Recomendação</w:t>
            </w:r>
          </w:p>
        </w:tc>
        <w:tc>
          <w:tcPr>
            <w:tcW w:w="931" w:type="pct"/>
            <w:shd w:val="clear" w:color="auto" w:fill="D9D9D9"/>
            <w:vAlign w:val="center"/>
          </w:tcPr>
          <w:p w:rsidR="00885511" w:rsidRPr="002D4E44" w:rsidRDefault="00885511" w:rsidP="00E15290">
            <w:pPr>
              <w:tabs>
                <w:tab w:val="left" w:pos="3119"/>
              </w:tabs>
              <w:spacing w:line="246" w:lineRule="auto"/>
              <w:jc w:val="center"/>
              <w:rPr>
                <w:b/>
                <w:color w:val="000000"/>
                <w:szCs w:val="20"/>
              </w:rPr>
            </w:pPr>
            <w:r w:rsidRPr="002D4E44">
              <w:rPr>
                <w:b/>
                <w:color w:val="000000"/>
                <w:szCs w:val="20"/>
              </w:rPr>
              <w:t>Código SIORG</w:t>
            </w:r>
          </w:p>
        </w:tc>
      </w:tr>
      <w:tr w:rsidR="00885511" w:rsidRPr="002D4E44" w:rsidTr="002D4E44">
        <w:trPr>
          <w:trHeight w:hRule="exact" w:val="284"/>
        </w:trPr>
        <w:tc>
          <w:tcPr>
            <w:tcW w:w="4069" w:type="pct"/>
            <w:gridSpan w:val="4"/>
            <w:shd w:val="clear" w:color="auto" w:fill="FFFFFF"/>
            <w:noWrap/>
            <w:vAlign w:val="center"/>
            <w:hideMark/>
          </w:tcPr>
          <w:p w:rsidR="00885511" w:rsidRPr="002D4E44" w:rsidRDefault="00885511" w:rsidP="00E15290">
            <w:pPr>
              <w:tabs>
                <w:tab w:val="left" w:pos="3119"/>
              </w:tabs>
              <w:spacing w:line="246" w:lineRule="auto"/>
              <w:rPr>
                <w:color w:val="000000"/>
                <w:szCs w:val="20"/>
              </w:rPr>
            </w:pPr>
            <w:r w:rsidRPr="002D4E44">
              <w:rPr>
                <w:color w:val="000000"/>
                <w:szCs w:val="20"/>
              </w:rPr>
              <w:t>Reitoria</w:t>
            </w:r>
          </w:p>
        </w:tc>
        <w:tc>
          <w:tcPr>
            <w:tcW w:w="931" w:type="pct"/>
            <w:shd w:val="clear" w:color="auto" w:fill="FFFFFF"/>
            <w:vAlign w:val="center"/>
          </w:tcPr>
          <w:p w:rsidR="00885511" w:rsidRPr="002D4E44" w:rsidRDefault="00885511" w:rsidP="00E15290">
            <w:pPr>
              <w:tabs>
                <w:tab w:val="left" w:pos="3119"/>
              </w:tabs>
              <w:spacing w:line="246" w:lineRule="auto"/>
              <w:jc w:val="center"/>
              <w:rPr>
                <w:color w:val="000000"/>
                <w:szCs w:val="20"/>
              </w:rPr>
            </w:pPr>
            <w:r w:rsidRPr="002D4E44">
              <w:rPr>
                <w:color w:val="000000"/>
                <w:szCs w:val="20"/>
              </w:rPr>
              <w:t>100910</w:t>
            </w:r>
          </w:p>
        </w:tc>
      </w:tr>
      <w:tr w:rsidR="00885511" w:rsidRPr="002D4E44" w:rsidTr="002D4E44">
        <w:trPr>
          <w:trHeight w:hRule="exact" w:val="284"/>
        </w:trPr>
        <w:tc>
          <w:tcPr>
            <w:tcW w:w="5000" w:type="pct"/>
            <w:gridSpan w:val="5"/>
            <w:shd w:val="clear" w:color="auto" w:fill="D9D9D9"/>
            <w:noWrap/>
            <w:vAlign w:val="bottom"/>
            <w:hideMark/>
          </w:tcPr>
          <w:p w:rsidR="00885511" w:rsidRPr="002D4E44" w:rsidRDefault="00885511" w:rsidP="00E15290">
            <w:pPr>
              <w:tabs>
                <w:tab w:val="left" w:pos="3119"/>
              </w:tabs>
              <w:spacing w:line="246" w:lineRule="auto"/>
              <w:jc w:val="both"/>
              <w:rPr>
                <w:b/>
                <w:color w:val="000000"/>
                <w:szCs w:val="20"/>
              </w:rPr>
            </w:pPr>
            <w:r w:rsidRPr="002D4E44">
              <w:rPr>
                <w:b/>
                <w:color w:val="000000"/>
                <w:szCs w:val="20"/>
              </w:rPr>
              <w:t>Descrição da Recomendação</w:t>
            </w:r>
          </w:p>
        </w:tc>
      </w:tr>
      <w:tr w:rsidR="00885511" w:rsidRPr="002D4E44" w:rsidTr="00E15290">
        <w:trPr>
          <w:trHeight w:val="356"/>
        </w:trPr>
        <w:tc>
          <w:tcPr>
            <w:tcW w:w="5000" w:type="pct"/>
            <w:gridSpan w:val="5"/>
            <w:shd w:val="clear" w:color="auto" w:fill="auto"/>
            <w:noWrap/>
            <w:vAlign w:val="bottom"/>
            <w:hideMark/>
          </w:tcPr>
          <w:p w:rsidR="00885511" w:rsidRPr="002D4E44" w:rsidRDefault="00885511" w:rsidP="00E15290">
            <w:pPr>
              <w:tabs>
                <w:tab w:val="left" w:pos="3119"/>
              </w:tabs>
              <w:spacing w:line="246" w:lineRule="auto"/>
              <w:jc w:val="both"/>
              <w:rPr>
                <w:color w:val="000000"/>
                <w:szCs w:val="20"/>
              </w:rPr>
            </w:pPr>
            <w:r w:rsidRPr="002D4E44">
              <w:rPr>
                <w:color w:val="000000"/>
                <w:szCs w:val="20"/>
              </w:rPr>
              <w:t>8: Dar continuidade às ações que vem tomando quanto à obtenção de novos laudos técnicos que forneçam suporte aos pagamentos dos adicionais de insalubridade e de periculosidade e, após isto, efetuar a revisão de todas as concessões já feitas.</w:t>
            </w:r>
          </w:p>
        </w:tc>
      </w:tr>
      <w:tr w:rsidR="00885511" w:rsidRPr="002D4E44" w:rsidTr="00E733FA">
        <w:trPr>
          <w:trHeight w:hRule="exact" w:val="284"/>
        </w:trPr>
        <w:tc>
          <w:tcPr>
            <w:tcW w:w="5000" w:type="pct"/>
            <w:gridSpan w:val="5"/>
            <w:shd w:val="clear" w:color="auto" w:fill="BFBFBF"/>
            <w:noWrap/>
            <w:vAlign w:val="bottom"/>
            <w:hideMark/>
          </w:tcPr>
          <w:p w:rsidR="00885511" w:rsidRPr="002D4E44" w:rsidRDefault="00885511" w:rsidP="00E15290">
            <w:pPr>
              <w:tabs>
                <w:tab w:val="left" w:pos="3119"/>
              </w:tabs>
              <w:spacing w:line="246" w:lineRule="auto"/>
              <w:jc w:val="center"/>
              <w:rPr>
                <w:b/>
                <w:color w:val="000000"/>
                <w:szCs w:val="20"/>
              </w:rPr>
            </w:pPr>
            <w:r w:rsidRPr="002D4E44">
              <w:rPr>
                <w:b/>
                <w:color w:val="000000"/>
                <w:szCs w:val="20"/>
              </w:rPr>
              <w:t>Providências Adotadas</w:t>
            </w:r>
          </w:p>
        </w:tc>
      </w:tr>
      <w:tr w:rsidR="00885511" w:rsidRPr="002D4E44" w:rsidTr="00E733FA">
        <w:trPr>
          <w:trHeight w:hRule="exact" w:val="284"/>
        </w:trPr>
        <w:tc>
          <w:tcPr>
            <w:tcW w:w="4069" w:type="pct"/>
            <w:gridSpan w:val="4"/>
            <w:shd w:val="clear" w:color="auto" w:fill="D9D9D9"/>
            <w:noWrap/>
            <w:vAlign w:val="bottom"/>
            <w:hideMark/>
          </w:tcPr>
          <w:p w:rsidR="00885511" w:rsidRPr="002D4E44" w:rsidRDefault="00885511" w:rsidP="00E15290">
            <w:pPr>
              <w:tabs>
                <w:tab w:val="left" w:pos="3119"/>
              </w:tabs>
              <w:spacing w:line="246" w:lineRule="auto"/>
              <w:jc w:val="both"/>
              <w:rPr>
                <w:b/>
                <w:color w:val="000000"/>
                <w:szCs w:val="20"/>
              </w:rPr>
            </w:pPr>
            <w:r w:rsidRPr="002D4E44">
              <w:rPr>
                <w:b/>
                <w:color w:val="000000"/>
                <w:szCs w:val="20"/>
              </w:rPr>
              <w:t>Setor Responsável pela Implementação</w:t>
            </w:r>
          </w:p>
        </w:tc>
        <w:tc>
          <w:tcPr>
            <w:tcW w:w="931" w:type="pct"/>
            <w:shd w:val="clear" w:color="auto" w:fill="D9D9D9"/>
            <w:vAlign w:val="bottom"/>
          </w:tcPr>
          <w:p w:rsidR="00885511" w:rsidRPr="002D4E44" w:rsidRDefault="00885511" w:rsidP="00E15290">
            <w:pPr>
              <w:tabs>
                <w:tab w:val="left" w:pos="3119"/>
              </w:tabs>
              <w:spacing w:line="246" w:lineRule="auto"/>
              <w:jc w:val="center"/>
              <w:rPr>
                <w:b/>
                <w:color w:val="000000"/>
                <w:szCs w:val="20"/>
              </w:rPr>
            </w:pPr>
            <w:r w:rsidRPr="002D4E44">
              <w:rPr>
                <w:b/>
                <w:color w:val="000000"/>
                <w:szCs w:val="20"/>
              </w:rPr>
              <w:t>Código SIORG</w:t>
            </w:r>
          </w:p>
        </w:tc>
      </w:tr>
      <w:tr w:rsidR="00885511" w:rsidRPr="002D4E44" w:rsidTr="00E733FA">
        <w:trPr>
          <w:trHeight w:hRule="exact" w:val="284"/>
        </w:trPr>
        <w:tc>
          <w:tcPr>
            <w:tcW w:w="4069" w:type="pct"/>
            <w:gridSpan w:val="4"/>
            <w:shd w:val="clear" w:color="auto" w:fill="auto"/>
            <w:noWrap/>
            <w:vAlign w:val="bottom"/>
            <w:hideMark/>
          </w:tcPr>
          <w:p w:rsidR="00885511" w:rsidRPr="002D4E44" w:rsidRDefault="00885511" w:rsidP="00E15290">
            <w:pPr>
              <w:tabs>
                <w:tab w:val="left" w:pos="3119"/>
              </w:tabs>
              <w:spacing w:line="246" w:lineRule="auto"/>
              <w:jc w:val="both"/>
              <w:rPr>
                <w:color w:val="000000"/>
                <w:szCs w:val="20"/>
              </w:rPr>
            </w:pPr>
            <w:r w:rsidRPr="002D4E44">
              <w:rPr>
                <w:color w:val="000000"/>
                <w:szCs w:val="20"/>
              </w:rPr>
              <w:t>PROAD-DGP</w:t>
            </w:r>
          </w:p>
        </w:tc>
        <w:tc>
          <w:tcPr>
            <w:tcW w:w="931" w:type="pct"/>
            <w:shd w:val="clear" w:color="auto" w:fill="auto"/>
            <w:vAlign w:val="bottom"/>
          </w:tcPr>
          <w:p w:rsidR="00885511" w:rsidRPr="002D4E44" w:rsidRDefault="00885511" w:rsidP="00E15290">
            <w:pPr>
              <w:tabs>
                <w:tab w:val="left" w:pos="3119"/>
              </w:tabs>
              <w:spacing w:line="246" w:lineRule="auto"/>
              <w:jc w:val="both"/>
              <w:rPr>
                <w:color w:val="000000"/>
                <w:szCs w:val="20"/>
              </w:rPr>
            </w:pPr>
          </w:p>
        </w:tc>
      </w:tr>
      <w:tr w:rsidR="00885511" w:rsidRPr="002D4E44" w:rsidTr="00E733FA">
        <w:trPr>
          <w:trHeight w:hRule="exact" w:val="284"/>
        </w:trPr>
        <w:tc>
          <w:tcPr>
            <w:tcW w:w="5000" w:type="pct"/>
            <w:gridSpan w:val="5"/>
            <w:shd w:val="clear" w:color="auto" w:fill="D9D9D9"/>
            <w:noWrap/>
            <w:vAlign w:val="bottom"/>
            <w:hideMark/>
          </w:tcPr>
          <w:p w:rsidR="00885511" w:rsidRPr="002D4E44" w:rsidRDefault="00885511" w:rsidP="00E15290">
            <w:pPr>
              <w:tabs>
                <w:tab w:val="left" w:pos="3119"/>
              </w:tabs>
              <w:spacing w:line="246" w:lineRule="auto"/>
              <w:jc w:val="both"/>
              <w:rPr>
                <w:color w:val="000000"/>
                <w:szCs w:val="20"/>
              </w:rPr>
            </w:pPr>
            <w:r w:rsidRPr="002D4E44">
              <w:rPr>
                <w:b/>
                <w:color w:val="000000"/>
                <w:szCs w:val="20"/>
              </w:rPr>
              <w:t>Síntese da Providência Adotada</w:t>
            </w:r>
          </w:p>
        </w:tc>
      </w:tr>
      <w:tr w:rsidR="00885511" w:rsidRPr="002D4E44" w:rsidTr="00E15290">
        <w:trPr>
          <w:trHeight w:val="356"/>
        </w:trPr>
        <w:tc>
          <w:tcPr>
            <w:tcW w:w="5000" w:type="pct"/>
            <w:gridSpan w:val="5"/>
            <w:shd w:val="clear" w:color="auto" w:fill="auto"/>
            <w:noWrap/>
            <w:vAlign w:val="bottom"/>
            <w:hideMark/>
          </w:tcPr>
          <w:p w:rsidR="00885511" w:rsidRPr="002D4E44" w:rsidRDefault="00885511" w:rsidP="00E15290">
            <w:pPr>
              <w:spacing w:after="0"/>
              <w:jc w:val="both"/>
              <w:rPr>
                <w:szCs w:val="20"/>
              </w:rPr>
            </w:pPr>
            <w:r w:rsidRPr="002D4E44">
              <w:rPr>
                <w:color w:val="000000"/>
                <w:szCs w:val="20"/>
              </w:rPr>
              <w:t xml:space="preserve">8: </w:t>
            </w:r>
            <w:r w:rsidRPr="002D4E44">
              <w:rPr>
                <w:szCs w:val="20"/>
              </w:rPr>
              <w:t>Memorando n 013 / REITORIA /CSESMT/</w:t>
            </w:r>
            <w:r w:rsidR="00F96FEF">
              <w:rPr>
                <w:szCs w:val="20"/>
              </w:rPr>
              <w:t>IFAM</w:t>
            </w:r>
            <w:r w:rsidRPr="002D4E44">
              <w:rPr>
                <w:szCs w:val="20"/>
              </w:rPr>
              <w:t>/2014</w:t>
            </w:r>
          </w:p>
          <w:p w:rsidR="00885511" w:rsidRPr="002D4E44" w:rsidRDefault="00885511" w:rsidP="00E15290">
            <w:pPr>
              <w:spacing w:after="0"/>
              <w:jc w:val="both"/>
              <w:rPr>
                <w:szCs w:val="20"/>
              </w:rPr>
            </w:pPr>
            <w:r w:rsidRPr="002D4E44">
              <w:rPr>
                <w:szCs w:val="20"/>
              </w:rPr>
              <w:t>Já foram elaborados os Laudos Técnicos de Avaliação Ambiental e Relatório de Recomendações de Segurança do Trabalho dos campi:</w:t>
            </w:r>
          </w:p>
          <w:p w:rsidR="00885511" w:rsidRPr="002D4E44" w:rsidRDefault="00885511" w:rsidP="00E15290">
            <w:pPr>
              <w:spacing w:after="0"/>
              <w:jc w:val="both"/>
              <w:rPr>
                <w:szCs w:val="20"/>
              </w:rPr>
            </w:pPr>
            <w:r w:rsidRPr="002D4E44">
              <w:rPr>
                <w:szCs w:val="20"/>
              </w:rPr>
              <w:t>Lábrea ( dezembro de 2013); Tabatinga ( janeiro de 2014); Manaus Distrito Industrial ( junho de 2014); Manaus Zona Leste ( Novembro de 2014); São Gabriel da Cachoeira ( dezembro de 2014); Os laudos e relatórios para os outros campi serão elaborados conforme cronograma em anexo.</w:t>
            </w:r>
          </w:p>
          <w:p w:rsidR="00885511" w:rsidRPr="002D4E44" w:rsidRDefault="00885511" w:rsidP="00E15290">
            <w:pPr>
              <w:spacing w:after="0"/>
              <w:jc w:val="both"/>
              <w:rPr>
                <w:szCs w:val="20"/>
              </w:rPr>
            </w:pPr>
            <w:r w:rsidRPr="002D4E44">
              <w:rPr>
                <w:szCs w:val="20"/>
              </w:rPr>
              <w:t>Memorando n 384/DGP/PROAD/</w:t>
            </w:r>
            <w:r w:rsidR="00F96FEF">
              <w:rPr>
                <w:szCs w:val="20"/>
              </w:rPr>
              <w:t>IFAM</w:t>
            </w:r>
            <w:r w:rsidRPr="002D4E44">
              <w:rPr>
                <w:szCs w:val="20"/>
              </w:rPr>
              <w:t>/14</w:t>
            </w:r>
          </w:p>
          <w:p w:rsidR="00885511" w:rsidRPr="002D4E44" w:rsidRDefault="00885511" w:rsidP="00E15290">
            <w:pPr>
              <w:pStyle w:val="PargrafodaLista"/>
              <w:ind w:left="0"/>
              <w:jc w:val="both"/>
              <w:rPr>
                <w:szCs w:val="20"/>
              </w:rPr>
            </w:pPr>
            <w:r w:rsidRPr="002D4E44">
              <w:rPr>
                <w:szCs w:val="20"/>
              </w:rPr>
              <w:t xml:space="preserve">Foi elaborado Fluxograma explicativo conforme Orientação Normativa Nº 06 MPOG quanto às etapas de concessão dos adicionais, disponível na página oficial do </w:t>
            </w:r>
            <w:r w:rsidR="00F96FEF">
              <w:rPr>
                <w:szCs w:val="20"/>
              </w:rPr>
              <w:t>IFAM</w:t>
            </w:r>
            <w:r w:rsidRPr="002D4E44">
              <w:rPr>
                <w:szCs w:val="20"/>
              </w:rPr>
              <w:t>, além de Formulários de solicitação do adicional. Os servidores lotados nos campi onde já foi emitido Laudo atualizado têm solicitado gradativamente tal concessão e tais documentações enviadas à essa DGP têm sido analisadas, para enquadramento (ou não) conforme tempo de exposição dos trabalhadores naqueles ambientes considerados insalubres / perigosos;</w:t>
            </w:r>
          </w:p>
          <w:p w:rsidR="00885511" w:rsidRPr="002D4E44" w:rsidRDefault="00885511" w:rsidP="00E15290">
            <w:pPr>
              <w:pStyle w:val="PargrafodaLista"/>
              <w:ind w:left="0"/>
              <w:jc w:val="both"/>
              <w:rPr>
                <w:szCs w:val="20"/>
              </w:rPr>
            </w:pPr>
            <w:r w:rsidRPr="002D4E44">
              <w:rPr>
                <w:szCs w:val="20"/>
              </w:rPr>
              <w:t>Naqueles ambientes onde foi emitido Laudo Técnico Ambiental atualizado, pretendemos, já no 1º semestre de 2015, realizar a regularização (concessão / suspensão), conforme ON 06, de 18/03/2013 do MPOG:</w:t>
            </w:r>
          </w:p>
          <w:p w:rsidR="00885511" w:rsidRPr="002D4E44" w:rsidRDefault="00885511" w:rsidP="00E15290">
            <w:pPr>
              <w:spacing w:after="0"/>
              <w:jc w:val="both"/>
              <w:rPr>
                <w:i/>
                <w:szCs w:val="20"/>
              </w:rPr>
            </w:pPr>
            <w:r w:rsidRPr="002D4E44">
              <w:rPr>
                <w:i/>
                <w:szCs w:val="20"/>
              </w:rPr>
              <w:t xml:space="preserve">Art. 13. A execução do pagamento dos adicionais de periculosidade e de insalubridade somente será processada à vista de </w:t>
            </w:r>
            <w:r w:rsidRPr="002D4E44">
              <w:rPr>
                <w:b/>
                <w:i/>
                <w:szCs w:val="20"/>
              </w:rPr>
              <w:t>portaria de localização ou de exercício do servidor e de portaria de concessão do adicional</w:t>
            </w:r>
            <w:r w:rsidRPr="002D4E44">
              <w:rPr>
                <w:i/>
                <w:szCs w:val="20"/>
              </w:rPr>
              <w:t xml:space="preserve">, bem assim de laudo técnico, cabendo à autoridade pagadora conferir a </w:t>
            </w:r>
            <w:r w:rsidRPr="002D4E44">
              <w:rPr>
                <w:b/>
                <w:i/>
                <w:szCs w:val="20"/>
              </w:rPr>
              <w:t>exatidão dos documentos</w:t>
            </w:r>
            <w:r w:rsidRPr="002D4E44">
              <w:rPr>
                <w:i/>
                <w:szCs w:val="20"/>
              </w:rPr>
              <w:t xml:space="preserve"> antes de autorizar o pagamento.</w:t>
            </w:r>
          </w:p>
          <w:p w:rsidR="00885511" w:rsidRPr="002D4E44" w:rsidRDefault="00885511" w:rsidP="00E15290">
            <w:pPr>
              <w:spacing w:after="0"/>
              <w:jc w:val="both"/>
              <w:rPr>
                <w:i/>
                <w:szCs w:val="20"/>
              </w:rPr>
            </w:pPr>
            <w:r w:rsidRPr="002D4E44">
              <w:rPr>
                <w:i/>
                <w:szCs w:val="20"/>
              </w:rPr>
              <w:t>Parágrafo único. Para fins de pagamento do adicional, será observada a data da portaria de localização, concessão, redução ou cancelamento, para ambientes já periciados e declarados insalubres e/ou perigosos, que deverão ser publicadas em boletim de pessoal ou de serviço.</w:t>
            </w:r>
          </w:p>
          <w:p w:rsidR="00885511" w:rsidRPr="002D4E44" w:rsidRDefault="00885511" w:rsidP="00E15290">
            <w:pPr>
              <w:spacing w:after="0"/>
              <w:jc w:val="both"/>
              <w:rPr>
                <w:i/>
                <w:szCs w:val="20"/>
              </w:rPr>
            </w:pPr>
            <w:r w:rsidRPr="002D4E44">
              <w:rPr>
                <w:b/>
                <w:i/>
                <w:szCs w:val="20"/>
              </w:rPr>
              <w:lastRenderedPageBreak/>
              <w:t>Art. 14. O pagamento dos adicionais e da gratificação de que trata esta Orientação Normativa será suspenso quando cessar o risco ou quando o servidor for afastado do local ou da atividade que deu origem à concessão.</w:t>
            </w:r>
          </w:p>
          <w:p w:rsidR="00885511" w:rsidRPr="002D4E44" w:rsidRDefault="00885511" w:rsidP="00E15290">
            <w:pPr>
              <w:spacing w:after="0"/>
              <w:jc w:val="both"/>
              <w:rPr>
                <w:szCs w:val="20"/>
              </w:rPr>
            </w:pPr>
            <w:r w:rsidRPr="002D4E44">
              <w:rPr>
                <w:i/>
                <w:szCs w:val="20"/>
              </w:rPr>
              <w:t xml:space="preserve">Art. 15. Cabe à unidade de recursos humanos do órgão ou da entidade realizar a atualização permanente dos servidores que fazem jus aos adicionais no respectivo módulo do </w:t>
            </w:r>
            <w:proofErr w:type="spellStart"/>
            <w:r w:rsidRPr="002D4E44">
              <w:rPr>
                <w:b/>
                <w:i/>
                <w:szCs w:val="20"/>
              </w:rPr>
              <w:t>SIAPENet</w:t>
            </w:r>
            <w:proofErr w:type="spellEnd"/>
            <w:r w:rsidRPr="002D4E44">
              <w:rPr>
                <w:i/>
                <w:szCs w:val="20"/>
              </w:rPr>
              <w:t>, conforme movimentação de pessoal, sendo, também, de sua responsabilidade, proceder a suspensão do pagamento, mediante comunicação oficial ao servidor interessado.</w:t>
            </w:r>
          </w:p>
          <w:p w:rsidR="00885511" w:rsidRPr="002D4E44" w:rsidRDefault="00885511" w:rsidP="00E15290">
            <w:pPr>
              <w:tabs>
                <w:tab w:val="left" w:pos="3119"/>
              </w:tabs>
              <w:spacing w:line="246" w:lineRule="auto"/>
              <w:jc w:val="both"/>
              <w:rPr>
                <w:color w:val="000000"/>
                <w:szCs w:val="20"/>
              </w:rPr>
            </w:pPr>
            <w:r w:rsidRPr="002D4E44">
              <w:rPr>
                <w:szCs w:val="20"/>
              </w:rPr>
              <w:t xml:space="preserve">Para atender ao dispositivo no </w:t>
            </w:r>
            <w:proofErr w:type="spellStart"/>
            <w:r w:rsidRPr="002D4E44">
              <w:rPr>
                <w:szCs w:val="20"/>
              </w:rPr>
              <w:t>Art</w:t>
            </w:r>
            <w:proofErr w:type="spellEnd"/>
            <w:r w:rsidRPr="002D4E44">
              <w:rPr>
                <w:szCs w:val="20"/>
              </w:rPr>
              <w:t xml:space="preserve"> 15 da referida ON 06, faz-se necessário realizar uma força tarefa a fim de que sejam atualizadas as informações cadastrais dos 1.365 servidores, uma vez que, para que possamos </w:t>
            </w:r>
            <w:r w:rsidRPr="002D4E44">
              <w:rPr>
                <w:b/>
                <w:szCs w:val="20"/>
              </w:rPr>
              <w:t>“</w:t>
            </w:r>
            <w:r w:rsidRPr="002D4E44">
              <w:rPr>
                <w:b/>
                <w:i/>
                <w:szCs w:val="20"/>
              </w:rPr>
              <w:t>proceder a suspensão do pagamento, mediante comunicação oficial ao servidor interessado”</w:t>
            </w:r>
            <w:r w:rsidRPr="002D4E44">
              <w:rPr>
                <w:i/>
                <w:szCs w:val="20"/>
              </w:rPr>
              <w:t xml:space="preserve"> </w:t>
            </w:r>
            <w:r w:rsidRPr="002D4E44">
              <w:rPr>
                <w:szCs w:val="20"/>
              </w:rPr>
              <w:t>faz-se necessário que tais dados cadastrais estejam atualizados. Objetivamos concluir essa atualização cadastral até Março de 2015 (definir prazo).</w:t>
            </w:r>
          </w:p>
        </w:tc>
      </w:tr>
      <w:tr w:rsidR="00885511" w:rsidRPr="002D4E44" w:rsidTr="00E733FA">
        <w:trPr>
          <w:trHeight w:hRule="exact" w:val="284"/>
        </w:trPr>
        <w:tc>
          <w:tcPr>
            <w:tcW w:w="5000" w:type="pct"/>
            <w:gridSpan w:val="5"/>
            <w:shd w:val="clear" w:color="auto" w:fill="D9D9D9"/>
            <w:noWrap/>
            <w:vAlign w:val="bottom"/>
          </w:tcPr>
          <w:p w:rsidR="00885511" w:rsidRPr="002D4E44" w:rsidRDefault="00885511" w:rsidP="00E15290">
            <w:pPr>
              <w:tabs>
                <w:tab w:val="left" w:pos="3119"/>
              </w:tabs>
              <w:spacing w:line="246" w:lineRule="auto"/>
              <w:jc w:val="both"/>
              <w:rPr>
                <w:b/>
                <w:color w:val="000000"/>
                <w:szCs w:val="20"/>
              </w:rPr>
            </w:pPr>
            <w:r w:rsidRPr="002D4E44">
              <w:rPr>
                <w:b/>
                <w:color w:val="000000"/>
                <w:szCs w:val="20"/>
              </w:rPr>
              <w:lastRenderedPageBreak/>
              <w:t>Síntese dos Resultados Obtidos</w:t>
            </w:r>
          </w:p>
        </w:tc>
      </w:tr>
      <w:tr w:rsidR="00885511" w:rsidRPr="002D4E44" w:rsidTr="00E733FA">
        <w:trPr>
          <w:trHeight w:hRule="exact" w:val="284"/>
        </w:trPr>
        <w:tc>
          <w:tcPr>
            <w:tcW w:w="5000" w:type="pct"/>
            <w:gridSpan w:val="5"/>
            <w:shd w:val="clear" w:color="auto" w:fill="auto"/>
            <w:noWrap/>
            <w:vAlign w:val="bottom"/>
            <w:hideMark/>
          </w:tcPr>
          <w:p w:rsidR="00885511" w:rsidRPr="002D4E44" w:rsidRDefault="00885511" w:rsidP="00E15290">
            <w:pPr>
              <w:tabs>
                <w:tab w:val="left" w:pos="3119"/>
              </w:tabs>
              <w:spacing w:line="246" w:lineRule="auto"/>
              <w:jc w:val="both"/>
              <w:rPr>
                <w:color w:val="000000"/>
                <w:szCs w:val="20"/>
              </w:rPr>
            </w:pPr>
            <w:r w:rsidRPr="002D4E44">
              <w:rPr>
                <w:color w:val="000000"/>
                <w:szCs w:val="20"/>
              </w:rPr>
              <w:t>Aguardando retorno da CGU.</w:t>
            </w:r>
          </w:p>
        </w:tc>
      </w:tr>
      <w:tr w:rsidR="00885511" w:rsidRPr="002D4E44" w:rsidTr="00E15290">
        <w:trPr>
          <w:trHeight w:val="356"/>
        </w:trPr>
        <w:tc>
          <w:tcPr>
            <w:tcW w:w="5000" w:type="pct"/>
            <w:gridSpan w:val="5"/>
            <w:shd w:val="clear" w:color="auto" w:fill="D9D9D9"/>
            <w:noWrap/>
            <w:vAlign w:val="bottom"/>
          </w:tcPr>
          <w:p w:rsidR="00885511" w:rsidRPr="002D4E44" w:rsidRDefault="00885511" w:rsidP="00E15290">
            <w:pPr>
              <w:tabs>
                <w:tab w:val="left" w:pos="3119"/>
              </w:tabs>
              <w:spacing w:line="246" w:lineRule="auto"/>
              <w:jc w:val="both"/>
              <w:rPr>
                <w:b/>
                <w:color w:val="000000"/>
                <w:szCs w:val="20"/>
              </w:rPr>
            </w:pPr>
            <w:r w:rsidRPr="002D4E44">
              <w:rPr>
                <w:b/>
                <w:color w:val="000000"/>
                <w:szCs w:val="20"/>
              </w:rPr>
              <w:t>Análise Crítica dos Fatores Positivos/Negativos que Facilitaram/Prejudicaram a Adoção de Providências pelo Gestor</w:t>
            </w:r>
          </w:p>
        </w:tc>
      </w:tr>
      <w:tr w:rsidR="00885511" w:rsidRPr="002D4E44" w:rsidTr="00E15290">
        <w:trPr>
          <w:trHeight w:val="356"/>
        </w:trPr>
        <w:tc>
          <w:tcPr>
            <w:tcW w:w="5000" w:type="pct"/>
            <w:gridSpan w:val="5"/>
            <w:shd w:val="clear" w:color="auto" w:fill="FFFFFF"/>
            <w:noWrap/>
            <w:vAlign w:val="bottom"/>
          </w:tcPr>
          <w:p w:rsidR="00885511" w:rsidRPr="002D4E44" w:rsidRDefault="00885511" w:rsidP="00E15290">
            <w:pPr>
              <w:tabs>
                <w:tab w:val="left" w:pos="3119"/>
              </w:tabs>
              <w:spacing w:line="246" w:lineRule="auto"/>
              <w:jc w:val="both"/>
              <w:rPr>
                <w:b/>
                <w:color w:val="FF0000"/>
                <w:szCs w:val="20"/>
                <w:u w:val="single"/>
              </w:rPr>
            </w:pPr>
            <w:r w:rsidRPr="002D4E44">
              <w:rPr>
                <w:b/>
                <w:bCs/>
                <w:color w:val="000000"/>
                <w:szCs w:val="20"/>
              </w:rPr>
              <w:t>Pontos positivos</w:t>
            </w:r>
            <w:r w:rsidRPr="002D4E44">
              <w:rPr>
                <w:color w:val="000000"/>
                <w:szCs w:val="20"/>
              </w:rPr>
              <w:t xml:space="preserve">: </w:t>
            </w:r>
          </w:p>
          <w:p w:rsidR="00885511" w:rsidRPr="002D4E44" w:rsidRDefault="00885511" w:rsidP="00E15290">
            <w:pPr>
              <w:pStyle w:val="Epgrafe"/>
              <w:rPr>
                <w:b/>
                <w:sz w:val="20"/>
                <w:szCs w:val="20"/>
              </w:rPr>
            </w:pPr>
            <w:r w:rsidRPr="002D4E44">
              <w:rPr>
                <w:sz w:val="20"/>
                <w:szCs w:val="20"/>
              </w:rPr>
              <w:t xml:space="preserve">Priorizamos a elaboração dos laudos de campus até então não avaliados, ou seja, sem nenhum laudo de referência quanto à insalubridade/periculosidade. </w:t>
            </w:r>
          </w:p>
          <w:p w:rsidR="00885511" w:rsidRPr="002D4E44" w:rsidRDefault="00885511" w:rsidP="00E15290">
            <w:pPr>
              <w:pStyle w:val="Epgrafe"/>
              <w:rPr>
                <w:b/>
                <w:sz w:val="20"/>
                <w:szCs w:val="20"/>
              </w:rPr>
            </w:pPr>
            <w:r w:rsidRPr="002D4E44">
              <w:rPr>
                <w:sz w:val="20"/>
                <w:szCs w:val="20"/>
              </w:rPr>
              <w:t xml:space="preserve">Nesta situação, encontram-se as unidades localizadas no interior do Amazonas. </w:t>
            </w:r>
          </w:p>
          <w:p w:rsidR="00885511" w:rsidRPr="002D4E44" w:rsidRDefault="00885511" w:rsidP="00E15290">
            <w:pPr>
              <w:pStyle w:val="Epgrafe"/>
              <w:rPr>
                <w:b/>
                <w:sz w:val="20"/>
                <w:szCs w:val="20"/>
              </w:rPr>
            </w:pPr>
            <w:r w:rsidRPr="002D4E44">
              <w:rPr>
                <w:sz w:val="20"/>
                <w:szCs w:val="20"/>
              </w:rPr>
              <w:t>Na capital, a concessão dos adicionais tem sido embasada na emissão do último laudo, a qual está em vigência apenas no Campus Manaus Centro, portanto a CSESMT cumpre o cronograma de execução de elaboração de Laudos.</w:t>
            </w:r>
          </w:p>
          <w:p w:rsidR="00885511" w:rsidRPr="002D4E44" w:rsidRDefault="00885511" w:rsidP="00E15290">
            <w:pPr>
              <w:tabs>
                <w:tab w:val="left" w:pos="3119"/>
              </w:tabs>
              <w:spacing w:line="246" w:lineRule="auto"/>
              <w:jc w:val="both"/>
              <w:rPr>
                <w:szCs w:val="20"/>
              </w:rPr>
            </w:pPr>
            <w:r w:rsidRPr="002D4E44">
              <w:rPr>
                <w:b/>
                <w:bCs/>
                <w:color w:val="000000"/>
                <w:szCs w:val="20"/>
              </w:rPr>
              <w:t>Pontos negativos</w:t>
            </w:r>
            <w:r w:rsidRPr="002D4E44">
              <w:rPr>
                <w:color w:val="000000"/>
                <w:szCs w:val="20"/>
              </w:rPr>
              <w:t xml:space="preserve">: As dificuldades se dão pelo pequeno número de servidores capacitados para emissão desses laudos, visto que contamos somente um profissional da área.  Observamos que os serviços não estão parados e os novos laudos estão em fase de elaboração. </w:t>
            </w:r>
          </w:p>
          <w:p w:rsidR="00885511" w:rsidRPr="002D4E44" w:rsidRDefault="00885511" w:rsidP="00E15290">
            <w:pPr>
              <w:tabs>
                <w:tab w:val="left" w:pos="3119"/>
              </w:tabs>
              <w:spacing w:line="246" w:lineRule="auto"/>
              <w:jc w:val="both"/>
              <w:rPr>
                <w:color w:val="000000"/>
                <w:szCs w:val="20"/>
              </w:rPr>
            </w:pPr>
          </w:p>
        </w:tc>
      </w:tr>
    </w:tbl>
    <w:p w:rsidR="00FD03C4" w:rsidRPr="007E4DD2" w:rsidRDefault="00885511" w:rsidP="00885511">
      <w:pPr>
        <w:spacing w:after="0"/>
        <w:ind w:left="142"/>
        <w:jc w:val="both"/>
        <w:rPr>
          <w:szCs w:val="20"/>
        </w:rPr>
      </w:pPr>
      <w:r w:rsidRPr="007E4DD2">
        <w:rPr>
          <w:szCs w:val="20"/>
        </w:rPr>
        <w:t>Fonte: PROAD</w:t>
      </w:r>
    </w:p>
    <w:p w:rsidR="00885511" w:rsidRDefault="00885511" w:rsidP="000F6346">
      <w:pPr>
        <w:spacing w:after="0"/>
        <w:ind w:left="426"/>
        <w:jc w:val="both"/>
        <w:rPr>
          <w:sz w:val="24"/>
          <w:szCs w:val="24"/>
        </w:rPr>
      </w:pPr>
    </w:p>
    <w:p w:rsidR="00E733FA" w:rsidRDefault="00E733FA" w:rsidP="000F6346">
      <w:pPr>
        <w:spacing w:after="0"/>
        <w:ind w:left="426"/>
        <w:jc w:val="both"/>
        <w:rPr>
          <w:sz w:val="24"/>
          <w:szCs w:val="24"/>
        </w:rPr>
      </w:pPr>
    </w:p>
    <w:p w:rsidR="00D675C2" w:rsidRDefault="00D675C2" w:rsidP="000F6346">
      <w:pPr>
        <w:spacing w:after="0"/>
        <w:ind w:left="426"/>
        <w:jc w:val="both"/>
        <w:rPr>
          <w:sz w:val="24"/>
          <w:szCs w:val="24"/>
        </w:rPr>
      </w:pPr>
    </w:p>
    <w:p w:rsidR="00E733FA" w:rsidRDefault="00E733FA" w:rsidP="000F6346">
      <w:pPr>
        <w:spacing w:after="0"/>
        <w:ind w:left="426"/>
        <w:jc w:val="both"/>
        <w:rPr>
          <w:sz w:val="24"/>
          <w:szCs w:val="24"/>
        </w:rPr>
      </w:pPr>
    </w:p>
    <w:p w:rsidR="00885511" w:rsidRDefault="00885511" w:rsidP="000F6346">
      <w:pPr>
        <w:spacing w:after="0"/>
        <w:ind w:left="426"/>
        <w:jc w:val="both"/>
        <w:rPr>
          <w:sz w:val="24"/>
          <w:szCs w:val="24"/>
        </w:rPr>
      </w:pPr>
    </w:p>
    <w:p w:rsidR="00D675C2" w:rsidRDefault="00D675C2" w:rsidP="000F6346">
      <w:pPr>
        <w:spacing w:after="0"/>
        <w:ind w:left="426"/>
        <w:jc w:val="both"/>
        <w:rPr>
          <w:sz w:val="24"/>
          <w:szCs w:val="24"/>
        </w:rPr>
      </w:pPr>
    </w:p>
    <w:p w:rsidR="00874F5A" w:rsidRDefault="00874F5A" w:rsidP="000F6346">
      <w:pPr>
        <w:spacing w:after="0"/>
        <w:ind w:left="426"/>
        <w:jc w:val="both"/>
        <w:rPr>
          <w:sz w:val="24"/>
          <w:szCs w:val="24"/>
        </w:rPr>
      </w:pPr>
    </w:p>
    <w:p w:rsidR="00445F1D" w:rsidRDefault="00445F1D" w:rsidP="000F6346">
      <w:pPr>
        <w:spacing w:after="0"/>
        <w:ind w:left="426"/>
        <w:jc w:val="both"/>
        <w:rPr>
          <w:sz w:val="24"/>
          <w:szCs w:val="24"/>
        </w:rPr>
      </w:pPr>
    </w:p>
    <w:p w:rsidR="00123404" w:rsidRDefault="00123404" w:rsidP="000F6346">
      <w:pPr>
        <w:spacing w:after="0"/>
        <w:ind w:left="426"/>
        <w:jc w:val="both"/>
        <w:rPr>
          <w:sz w:val="24"/>
          <w:szCs w:val="24"/>
        </w:rPr>
      </w:pPr>
    </w:p>
    <w:p w:rsidR="00123404" w:rsidRDefault="00123404" w:rsidP="000F6346">
      <w:pPr>
        <w:spacing w:after="0"/>
        <w:ind w:left="426"/>
        <w:jc w:val="both"/>
        <w:rPr>
          <w:sz w:val="24"/>
          <w:szCs w:val="24"/>
        </w:rPr>
      </w:pPr>
    </w:p>
    <w:p w:rsidR="00645495" w:rsidRDefault="00645495" w:rsidP="000F6346">
      <w:pPr>
        <w:spacing w:after="0"/>
        <w:ind w:left="426"/>
        <w:jc w:val="both"/>
        <w:rPr>
          <w:sz w:val="24"/>
          <w:szCs w:val="24"/>
        </w:rPr>
      </w:pPr>
    </w:p>
    <w:p w:rsidR="00C16612" w:rsidRDefault="00C16612" w:rsidP="000F6346">
      <w:pPr>
        <w:spacing w:after="0"/>
        <w:ind w:left="426"/>
        <w:jc w:val="both"/>
        <w:rPr>
          <w:sz w:val="24"/>
          <w:szCs w:val="24"/>
        </w:rPr>
      </w:pPr>
    </w:p>
    <w:p w:rsidR="00C16612" w:rsidRPr="00CA4B0E" w:rsidRDefault="00C16612" w:rsidP="00CA4B0E">
      <w:pPr>
        <w:spacing w:after="0"/>
        <w:ind w:left="142"/>
        <w:jc w:val="both"/>
        <w:rPr>
          <w:szCs w:val="24"/>
        </w:rPr>
      </w:pPr>
    </w:p>
    <w:p w:rsidR="00C16612" w:rsidRDefault="00C16612" w:rsidP="000F6346">
      <w:pPr>
        <w:spacing w:after="0"/>
        <w:ind w:left="426"/>
        <w:jc w:val="both"/>
        <w:rPr>
          <w:sz w:val="24"/>
          <w:szCs w:val="24"/>
        </w:rPr>
      </w:pPr>
    </w:p>
    <w:p w:rsidR="00874F5A" w:rsidRDefault="00874F5A" w:rsidP="000F6346">
      <w:pPr>
        <w:spacing w:after="0"/>
        <w:ind w:left="426"/>
        <w:jc w:val="both"/>
        <w:rPr>
          <w:sz w:val="24"/>
          <w:szCs w:val="24"/>
        </w:rPr>
      </w:pPr>
    </w:p>
    <w:p w:rsidR="005B77DA" w:rsidRDefault="005B77DA" w:rsidP="000F6346">
      <w:pPr>
        <w:spacing w:after="0"/>
        <w:ind w:left="426"/>
        <w:jc w:val="both"/>
        <w:rPr>
          <w:sz w:val="24"/>
          <w:szCs w:val="24"/>
        </w:rPr>
      </w:pPr>
    </w:p>
    <w:p w:rsidR="005B77DA" w:rsidRDefault="005B77DA" w:rsidP="000F6346">
      <w:pPr>
        <w:spacing w:after="0"/>
        <w:ind w:left="426"/>
        <w:jc w:val="both"/>
        <w:rPr>
          <w:sz w:val="24"/>
          <w:szCs w:val="24"/>
        </w:rPr>
      </w:pPr>
    </w:p>
    <w:p w:rsidR="00C16612" w:rsidRDefault="00C16612" w:rsidP="000F6346">
      <w:pPr>
        <w:spacing w:after="0"/>
        <w:ind w:left="426"/>
        <w:jc w:val="both"/>
        <w:rPr>
          <w:sz w:val="24"/>
          <w:szCs w:val="24"/>
        </w:rPr>
      </w:pPr>
    </w:p>
    <w:p w:rsidR="00C16612" w:rsidRDefault="00C16612" w:rsidP="000F6346">
      <w:pPr>
        <w:spacing w:after="0"/>
        <w:ind w:left="426"/>
        <w:jc w:val="both"/>
        <w:rPr>
          <w:sz w:val="24"/>
          <w:szCs w:val="24"/>
        </w:rPr>
      </w:pPr>
    </w:p>
    <w:p w:rsidR="00C16612" w:rsidRDefault="00C16612" w:rsidP="000F6346">
      <w:pPr>
        <w:spacing w:after="0"/>
        <w:ind w:left="426"/>
        <w:jc w:val="both"/>
        <w:rPr>
          <w:sz w:val="24"/>
          <w:szCs w:val="24"/>
        </w:rPr>
      </w:pPr>
    </w:p>
    <w:p w:rsidR="00C16612" w:rsidRDefault="00C16612" w:rsidP="000F6346">
      <w:pPr>
        <w:spacing w:after="0"/>
        <w:ind w:left="426"/>
        <w:jc w:val="both"/>
        <w:rPr>
          <w:sz w:val="24"/>
          <w:szCs w:val="24"/>
        </w:rPr>
      </w:pPr>
    </w:p>
    <w:p w:rsidR="00C16612" w:rsidRDefault="00C16612" w:rsidP="000F6346">
      <w:pPr>
        <w:spacing w:after="0"/>
        <w:ind w:left="426"/>
        <w:jc w:val="both"/>
        <w:rPr>
          <w:sz w:val="24"/>
          <w:szCs w:val="24"/>
        </w:rPr>
      </w:pPr>
    </w:p>
    <w:p w:rsidR="00D65E23" w:rsidRPr="00BD16FC" w:rsidRDefault="00D65E23" w:rsidP="000F6346">
      <w:pPr>
        <w:spacing w:after="0"/>
        <w:ind w:left="426"/>
        <w:jc w:val="both"/>
        <w:rPr>
          <w:sz w:val="24"/>
          <w:szCs w:val="24"/>
        </w:rPr>
      </w:pPr>
      <w:r w:rsidRPr="00BD16FC">
        <w:rPr>
          <w:sz w:val="24"/>
          <w:szCs w:val="24"/>
        </w:rPr>
        <w:t>11.2.2 Recomendações do OCI Pendentes de Atendimento ao Final do Exercício</w:t>
      </w:r>
    </w:p>
    <w:p w:rsidR="00D65E23" w:rsidRPr="00BD16FC" w:rsidRDefault="00D65E23" w:rsidP="000F6346">
      <w:pPr>
        <w:spacing w:after="0"/>
        <w:ind w:left="426"/>
        <w:jc w:val="both"/>
        <w:rPr>
          <w:sz w:val="24"/>
          <w:szCs w:val="24"/>
        </w:rPr>
      </w:pPr>
      <w:r w:rsidRPr="00BD16FC">
        <w:rPr>
          <w:sz w:val="24"/>
          <w:szCs w:val="24"/>
        </w:rPr>
        <w:t>O Quadro A.11.2.2 abaixo remete às justificativas para o não atendimento às recomendações do OCI e possui a mesma estrutura informacional contemplada no Quadro A.11.2.1 descrito anteriormente, com exceção dos campos Síntese da Providência Adotada e Síntese dos Resultados Obtidos que são substituídos pelo campo Justificativa para o seu não Cumprimento, que compreende as justificativas do setor responsável pelo não cumprimento da recomendação expedida pelo OCI.</w:t>
      </w:r>
    </w:p>
    <w:p w:rsidR="00D65E23" w:rsidRPr="00BD16FC" w:rsidRDefault="00D65E23" w:rsidP="000F6346">
      <w:pPr>
        <w:spacing w:after="0"/>
        <w:ind w:left="426"/>
        <w:jc w:val="both"/>
        <w:rPr>
          <w:sz w:val="24"/>
          <w:szCs w:val="24"/>
        </w:rPr>
      </w:pPr>
    </w:p>
    <w:p w:rsidR="00D875FC" w:rsidRDefault="00D875FC" w:rsidP="000F6346">
      <w:pPr>
        <w:spacing w:after="0"/>
        <w:ind w:left="426"/>
        <w:jc w:val="both"/>
        <w:rPr>
          <w:sz w:val="24"/>
          <w:szCs w:val="24"/>
        </w:rPr>
      </w:pPr>
    </w:p>
    <w:p w:rsidR="00C16612" w:rsidRPr="00BD16FC" w:rsidRDefault="00C16612" w:rsidP="000F6346">
      <w:pPr>
        <w:spacing w:after="0"/>
        <w:ind w:left="426"/>
        <w:jc w:val="both"/>
        <w:rPr>
          <w:sz w:val="24"/>
          <w:szCs w:val="24"/>
        </w:rPr>
      </w:pPr>
    </w:p>
    <w:p w:rsidR="00D65E23" w:rsidRPr="00BD16FC" w:rsidRDefault="00D65E23" w:rsidP="000F6346">
      <w:pPr>
        <w:pStyle w:val="Legenda"/>
        <w:keepNext/>
        <w:spacing w:after="0"/>
      </w:pPr>
      <w:bookmarkStart w:id="258" w:name="_Toc414464192"/>
      <w:r w:rsidRPr="00BD16FC">
        <w:t xml:space="preserve">Tabela </w:t>
      </w:r>
      <w:fldSimple w:instr=" SEQ Tabela \* ARABIC ">
        <w:r w:rsidR="004918B2">
          <w:rPr>
            <w:noProof/>
          </w:rPr>
          <w:t>93</w:t>
        </w:r>
      </w:fldSimple>
      <w:r w:rsidRPr="00BD16FC">
        <w:t xml:space="preserve"> Quadro A.11.2.2 – Situação das recomendações do OCI</w:t>
      </w:r>
      <w:bookmarkEnd w:id="258"/>
      <w:r w:rsidRPr="00BD16FC">
        <w:t xml:space="preserve"> </w:t>
      </w:r>
    </w:p>
    <w:tbl>
      <w:tblPr>
        <w:tblW w:w="4960"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98"/>
        <w:gridCol w:w="3862"/>
        <w:gridCol w:w="1831"/>
        <w:gridCol w:w="964"/>
        <w:gridCol w:w="1546"/>
      </w:tblGrid>
      <w:tr w:rsidR="00D65E23" w:rsidRPr="00BD16FC" w:rsidTr="00D65E23">
        <w:trPr>
          <w:trHeight w:val="350"/>
        </w:trPr>
        <w:tc>
          <w:tcPr>
            <w:tcW w:w="5000" w:type="pct"/>
            <w:gridSpan w:val="5"/>
            <w:shd w:val="clear" w:color="auto" w:fill="A6A6A6"/>
            <w:noWrap/>
            <w:vAlign w:val="bottom"/>
            <w:hideMark/>
          </w:tcPr>
          <w:p w:rsidR="00D65E23" w:rsidRPr="00BD16FC" w:rsidRDefault="00D65E23" w:rsidP="000F6346">
            <w:pPr>
              <w:tabs>
                <w:tab w:val="left" w:pos="3119"/>
              </w:tabs>
              <w:spacing w:after="0"/>
              <w:jc w:val="center"/>
              <w:rPr>
                <w:caps/>
                <w:color w:val="000000"/>
              </w:rPr>
            </w:pPr>
            <w:r w:rsidRPr="00BD16FC">
              <w:rPr>
                <w:caps/>
                <w:color w:val="000000"/>
              </w:rPr>
              <w:t>U</w:t>
            </w:r>
            <w:r w:rsidRPr="00BD16FC">
              <w:rPr>
                <w:color w:val="000000"/>
              </w:rPr>
              <w:t>nidade Jurisdicionada</w:t>
            </w:r>
          </w:p>
        </w:tc>
      </w:tr>
      <w:tr w:rsidR="00D65E23" w:rsidRPr="00BD16FC" w:rsidTr="00D65E23">
        <w:trPr>
          <w:trHeight w:val="350"/>
        </w:trPr>
        <w:tc>
          <w:tcPr>
            <w:tcW w:w="4142" w:type="pct"/>
            <w:gridSpan w:val="4"/>
            <w:shd w:val="clear" w:color="auto" w:fill="BFBFBF"/>
            <w:noWrap/>
            <w:vAlign w:val="bottom"/>
            <w:hideMark/>
          </w:tcPr>
          <w:p w:rsidR="00D65E23" w:rsidRPr="00BD16FC" w:rsidRDefault="00D65E23" w:rsidP="000F6346">
            <w:pPr>
              <w:tabs>
                <w:tab w:val="left" w:pos="3119"/>
              </w:tabs>
              <w:spacing w:after="0"/>
              <w:jc w:val="both"/>
              <w:rPr>
                <w:color w:val="000000"/>
              </w:rPr>
            </w:pPr>
            <w:r w:rsidRPr="00BD16FC">
              <w:rPr>
                <w:color w:val="000000"/>
              </w:rPr>
              <w:t>Denominação Completa</w:t>
            </w:r>
          </w:p>
        </w:tc>
        <w:tc>
          <w:tcPr>
            <w:tcW w:w="858" w:type="pct"/>
            <w:shd w:val="clear" w:color="auto" w:fill="BFBFBF"/>
            <w:vAlign w:val="bottom"/>
          </w:tcPr>
          <w:p w:rsidR="00D65E23" w:rsidRPr="00BD16FC" w:rsidRDefault="00D65E23" w:rsidP="000F6346">
            <w:pPr>
              <w:tabs>
                <w:tab w:val="left" w:pos="3119"/>
              </w:tabs>
              <w:spacing w:after="0"/>
              <w:jc w:val="center"/>
              <w:rPr>
                <w:color w:val="000000"/>
              </w:rPr>
            </w:pPr>
            <w:r w:rsidRPr="00BD16FC">
              <w:rPr>
                <w:color w:val="000000"/>
              </w:rPr>
              <w:t>Código SIORG</w:t>
            </w:r>
          </w:p>
        </w:tc>
      </w:tr>
      <w:tr w:rsidR="00D65E23" w:rsidRPr="00BD16FC" w:rsidTr="00D65E23">
        <w:trPr>
          <w:trHeight w:val="350"/>
        </w:trPr>
        <w:tc>
          <w:tcPr>
            <w:tcW w:w="4142" w:type="pct"/>
            <w:gridSpan w:val="4"/>
            <w:shd w:val="clear" w:color="auto" w:fill="FFFFFF"/>
            <w:noWrap/>
            <w:vAlign w:val="center"/>
            <w:hideMark/>
          </w:tcPr>
          <w:p w:rsidR="00D65E23" w:rsidRPr="00BD16FC" w:rsidRDefault="00D65E23" w:rsidP="000F6346">
            <w:pPr>
              <w:tabs>
                <w:tab w:val="left" w:pos="3119"/>
              </w:tabs>
              <w:spacing w:after="0"/>
              <w:jc w:val="both"/>
              <w:rPr>
                <w:color w:val="000000"/>
              </w:rPr>
            </w:pPr>
          </w:p>
        </w:tc>
        <w:tc>
          <w:tcPr>
            <w:tcW w:w="858" w:type="pct"/>
            <w:shd w:val="clear" w:color="auto" w:fill="FFFFFF"/>
            <w:vAlign w:val="center"/>
          </w:tcPr>
          <w:p w:rsidR="00D65E23" w:rsidRPr="00BD16FC" w:rsidRDefault="00D65E23" w:rsidP="000F6346">
            <w:pPr>
              <w:tabs>
                <w:tab w:val="left" w:pos="3119"/>
              </w:tabs>
              <w:spacing w:after="0"/>
              <w:jc w:val="both"/>
              <w:rPr>
                <w:color w:val="000000"/>
              </w:rPr>
            </w:pPr>
          </w:p>
        </w:tc>
      </w:tr>
      <w:tr w:rsidR="00D65E23" w:rsidRPr="00BD16FC" w:rsidTr="00D65E23">
        <w:trPr>
          <w:trHeight w:val="350"/>
        </w:trPr>
        <w:tc>
          <w:tcPr>
            <w:tcW w:w="5000" w:type="pct"/>
            <w:gridSpan w:val="5"/>
            <w:shd w:val="clear" w:color="auto" w:fill="A6A6A6"/>
            <w:noWrap/>
            <w:vAlign w:val="center"/>
            <w:hideMark/>
          </w:tcPr>
          <w:p w:rsidR="00D65E23" w:rsidRPr="00BD16FC" w:rsidRDefault="00D65E23" w:rsidP="000F6346">
            <w:pPr>
              <w:tabs>
                <w:tab w:val="left" w:pos="3119"/>
              </w:tabs>
              <w:spacing w:after="0"/>
              <w:jc w:val="center"/>
              <w:rPr>
                <w:color w:val="000000"/>
              </w:rPr>
            </w:pPr>
            <w:r w:rsidRPr="00BD16FC">
              <w:rPr>
                <w:color w:val="000000"/>
              </w:rPr>
              <w:t>Recomendações do OCI</w:t>
            </w:r>
          </w:p>
        </w:tc>
      </w:tr>
      <w:tr w:rsidR="00D65E23" w:rsidRPr="00BD16FC" w:rsidTr="00D65E23">
        <w:trPr>
          <w:trHeight w:val="350"/>
        </w:trPr>
        <w:tc>
          <w:tcPr>
            <w:tcW w:w="5000" w:type="pct"/>
            <w:gridSpan w:val="5"/>
            <w:shd w:val="clear" w:color="auto" w:fill="BFBFBF"/>
            <w:noWrap/>
            <w:vAlign w:val="center"/>
            <w:hideMark/>
          </w:tcPr>
          <w:p w:rsidR="00D65E23" w:rsidRPr="00BD16FC" w:rsidRDefault="00D65E23" w:rsidP="000F6346">
            <w:pPr>
              <w:tabs>
                <w:tab w:val="left" w:pos="3119"/>
              </w:tabs>
              <w:spacing w:after="0"/>
              <w:jc w:val="center"/>
              <w:rPr>
                <w:color w:val="000000"/>
              </w:rPr>
            </w:pPr>
            <w:r w:rsidRPr="00BD16FC">
              <w:rPr>
                <w:color w:val="000000"/>
              </w:rPr>
              <w:t>Recomendações Expedidas pelo OCI</w:t>
            </w:r>
          </w:p>
        </w:tc>
      </w:tr>
      <w:tr w:rsidR="00D65E23" w:rsidRPr="00BD16FC" w:rsidTr="00D65E23">
        <w:trPr>
          <w:trHeight w:val="350"/>
        </w:trPr>
        <w:tc>
          <w:tcPr>
            <w:tcW w:w="441" w:type="pct"/>
            <w:shd w:val="clear" w:color="auto" w:fill="D9D9D9"/>
            <w:noWrap/>
            <w:vAlign w:val="center"/>
            <w:hideMark/>
          </w:tcPr>
          <w:p w:rsidR="00D65E23" w:rsidRPr="00BD16FC" w:rsidRDefault="00D65E23" w:rsidP="000F6346">
            <w:pPr>
              <w:tabs>
                <w:tab w:val="left" w:pos="3119"/>
              </w:tabs>
              <w:spacing w:after="0"/>
              <w:jc w:val="center"/>
              <w:rPr>
                <w:color w:val="000000"/>
              </w:rPr>
            </w:pPr>
            <w:r w:rsidRPr="00BD16FC">
              <w:rPr>
                <w:color w:val="000000"/>
              </w:rPr>
              <w:t>Ordem</w:t>
            </w:r>
          </w:p>
        </w:tc>
        <w:tc>
          <w:tcPr>
            <w:tcW w:w="2150" w:type="pct"/>
            <w:shd w:val="clear" w:color="auto" w:fill="D9D9D9"/>
            <w:vAlign w:val="center"/>
          </w:tcPr>
          <w:p w:rsidR="00D65E23" w:rsidRPr="00BD16FC" w:rsidRDefault="00D65E23" w:rsidP="000F6346">
            <w:pPr>
              <w:tabs>
                <w:tab w:val="left" w:pos="3119"/>
              </w:tabs>
              <w:spacing w:after="0"/>
              <w:jc w:val="center"/>
              <w:rPr>
                <w:color w:val="000000"/>
              </w:rPr>
            </w:pPr>
            <w:r w:rsidRPr="00BD16FC">
              <w:rPr>
                <w:color w:val="000000"/>
              </w:rPr>
              <w:t>Identificação do Relatório de Auditoria</w:t>
            </w:r>
          </w:p>
        </w:tc>
        <w:tc>
          <w:tcPr>
            <w:tcW w:w="1017" w:type="pct"/>
            <w:shd w:val="clear" w:color="auto" w:fill="D9D9D9"/>
            <w:vAlign w:val="center"/>
          </w:tcPr>
          <w:p w:rsidR="00D65E23" w:rsidRPr="00BD16FC" w:rsidRDefault="00D65E23" w:rsidP="000F6346">
            <w:pPr>
              <w:tabs>
                <w:tab w:val="left" w:pos="3119"/>
              </w:tabs>
              <w:spacing w:after="0"/>
              <w:jc w:val="center"/>
              <w:rPr>
                <w:color w:val="000000"/>
              </w:rPr>
            </w:pPr>
            <w:r w:rsidRPr="00BD16FC">
              <w:rPr>
                <w:color w:val="000000"/>
              </w:rPr>
              <w:t>Item do RA</w:t>
            </w:r>
          </w:p>
        </w:tc>
        <w:tc>
          <w:tcPr>
            <w:tcW w:w="1392" w:type="pct"/>
            <w:gridSpan w:val="2"/>
            <w:shd w:val="clear" w:color="auto" w:fill="D9D9D9"/>
            <w:vAlign w:val="center"/>
          </w:tcPr>
          <w:p w:rsidR="00D65E23" w:rsidRPr="00BD16FC" w:rsidRDefault="00D65E23" w:rsidP="000F6346">
            <w:pPr>
              <w:tabs>
                <w:tab w:val="left" w:pos="3119"/>
              </w:tabs>
              <w:spacing w:after="0"/>
              <w:jc w:val="center"/>
              <w:rPr>
                <w:color w:val="000000"/>
              </w:rPr>
            </w:pPr>
            <w:r w:rsidRPr="00BD16FC">
              <w:rPr>
                <w:color w:val="000000"/>
              </w:rPr>
              <w:t>Comunicação Expedida</w:t>
            </w:r>
          </w:p>
        </w:tc>
      </w:tr>
      <w:tr w:rsidR="00D65E23" w:rsidRPr="00BD16FC" w:rsidTr="00D65E23">
        <w:trPr>
          <w:trHeight w:val="350"/>
        </w:trPr>
        <w:tc>
          <w:tcPr>
            <w:tcW w:w="441" w:type="pct"/>
            <w:shd w:val="clear" w:color="auto" w:fill="auto"/>
            <w:noWrap/>
            <w:vAlign w:val="center"/>
            <w:hideMark/>
          </w:tcPr>
          <w:p w:rsidR="00D65E23" w:rsidRPr="00BD16FC" w:rsidRDefault="00D65E23" w:rsidP="000F6346">
            <w:pPr>
              <w:tabs>
                <w:tab w:val="left" w:pos="3119"/>
              </w:tabs>
              <w:spacing w:after="0"/>
              <w:jc w:val="center"/>
              <w:rPr>
                <w:color w:val="000000"/>
              </w:rPr>
            </w:pPr>
          </w:p>
        </w:tc>
        <w:tc>
          <w:tcPr>
            <w:tcW w:w="2150" w:type="pct"/>
            <w:shd w:val="clear" w:color="auto" w:fill="auto"/>
            <w:vAlign w:val="center"/>
          </w:tcPr>
          <w:p w:rsidR="00D65E23" w:rsidRPr="00BD16FC" w:rsidRDefault="00D65E23" w:rsidP="000F6346">
            <w:pPr>
              <w:tabs>
                <w:tab w:val="left" w:pos="3119"/>
              </w:tabs>
              <w:spacing w:after="0"/>
              <w:jc w:val="center"/>
              <w:rPr>
                <w:color w:val="000000"/>
              </w:rPr>
            </w:pPr>
          </w:p>
        </w:tc>
        <w:tc>
          <w:tcPr>
            <w:tcW w:w="1017" w:type="pct"/>
            <w:shd w:val="clear" w:color="auto" w:fill="auto"/>
            <w:vAlign w:val="center"/>
          </w:tcPr>
          <w:p w:rsidR="00D65E23" w:rsidRPr="00BD16FC" w:rsidRDefault="00D65E23" w:rsidP="000F6346">
            <w:pPr>
              <w:tabs>
                <w:tab w:val="left" w:pos="3119"/>
              </w:tabs>
              <w:spacing w:after="0"/>
              <w:jc w:val="center"/>
              <w:rPr>
                <w:color w:val="000000"/>
              </w:rPr>
            </w:pPr>
          </w:p>
        </w:tc>
        <w:tc>
          <w:tcPr>
            <w:tcW w:w="1392" w:type="pct"/>
            <w:gridSpan w:val="2"/>
            <w:shd w:val="clear" w:color="auto" w:fill="auto"/>
            <w:vAlign w:val="center"/>
          </w:tcPr>
          <w:p w:rsidR="00D65E23" w:rsidRPr="00BD16FC" w:rsidRDefault="00D65E23" w:rsidP="000F6346">
            <w:pPr>
              <w:tabs>
                <w:tab w:val="left" w:pos="3119"/>
              </w:tabs>
              <w:spacing w:after="0"/>
              <w:jc w:val="center"/>
              <w:rPr>
                <w:color w:val="000000"/>
              </w:rPr>
            </w:pPr>
          </w:p>
        </w:tc>
      </w:tr>
      <w:tr w:rsidR="00D65E23" w:rsidRPr="00BD16FC" w:rsidTr="00D65E23">
        <w:trPr>
          <w:trHeight w:val="350"/>
        </w:trPr>
        <w:tc>
          <w:tcPr>
            <w:tcW w:w="4142" w:type="pct"/>
            <w:gridSpan w:val="4"/>
            <w:shd w:val="clear" w:color="auto" w:fill="D9D9D9"/>
            <w:noWrap/>
            <w:vAlign w:val="center"/>
            <w:hideMark/>
          </w:tcPr>
          <w:p w:rsidR="00D65E23" w:rsidRPr="00BD16FC" w:rsidRDefault="00D65E23" w:rsidP="000F6346">
            <w:pPr>
              <w:tabs>
                <w:tab w:val="left" w:pos="3119"/>
              </w:tabs>
              <w:spacing w:after="0"/>
              <w:jc w:val="both"/>
              <w:rPr>
                <w:color w:val="000000"/>
              </w:rPr>
            </w:pPr>
            <w:r w:rsidRPr="00BD16FC">
              <w:rPr>
                <w:color w:val="000000"/>
              </w:rPr>
              <w:t>Órgão/Entidade Objeto da Recomendação</w:t>
            </w:r>
          </w:p>
        </w:tc>
        <w:tc>
          <w:tcPr>
            <w:tcW w:w="858" w:type="pct"/>
            <w:shd w:val="clear" w:color="auto" w:fill="D9D9D9"/>
            <w:vAlign w:val="center"/>
          </w:tcPr>
          <w:p w:rsidR="00D65E23" w:rsidRPr="00BD16FC" w:rsidRDefault="00D65E23" w:rsidP="000F6346">
            <w:pPr>
              <w:tabs>
                <w:tab w:val="left" w:pos="3119"/>
              </w:tabs>
              <w:spacing w:after="0"/>
              <w:jc w:val="center"/>
              <w:rPr>
                <w:color w:val="000000"/>
              </w:rPr>
            </w:pPr>
            <w:r w:rsidRPr="00BD16FC">
              <w:rPr>
                <w:color w:val="000000"/>
              </w:rPr>
              <w:t>Código SIORG</w:t>
            </w:r>
          </w:p>
        </w:tc>
      </w:tr>
      <w:tr w:rsidR="00D65E23" w:rsidRPr="00BD16FC" w:rsidTr="00D65E23">
        <w:trPr>
          <w:trHeight w:val="350"/>
        </w:trPr>
        <w:tc>
          <w:tcPr>
            <w:tcW w:w="4142" w:type="pct"/>
            <w:gridSpan w:val="4"/>
            <w:shd w:val="clear" w:color="auto" w:fill="FFFFFF"/>
            <w:noWrap/>
            <w:vAlign w:val="center"/>
            <w:hideMark/>
          </w:tcPr>
          <w:p w:rsidR="00D65E23" w:rsidRPr="00BD16FC" w:rsidRDefault="00D65E23" w:rsidP="000F6346">
            <w:pPr>
              <w:tabs>
                <w:tab w:val="left" w:pos="3119"/>
              </w:tabs>
              <w:spacing w:after="0"/>
              <w:jc w:val="center"/>
              <w:rPr>
                <w:color w:val="000000"/>
              </w:rPr>
            </w:pPr>
          </w:p>
        </w:tc>
        <w:tc>
          <w:tcPr>
            <w:tcW w:w="858" w:type="pct"/>
            <w:shd w:val="clear" w:color="auto" w:fill="FFFFFF"/>
            <w:vAlign w:val="center"/>
          </w:tcPr>
          <w:p w:rsidR="00D65E23" w:rsidRPr="00BD16FC" w:rsidRDefault="00D65E23" w:rsidP="000F6346">
            <w:pPr>
              <w:tabs>
                <w:tab w:val="left" w:pos="3119"/>
              </w:tabs>
              <w:spacing w:after="0"/>
              <w:jc w:val="center"/>
              <w:rPr>
                <w:color w:val="000000"/>
              </w:rPr>
            </w:pPr>
          </w:p>
        </w:tc>
      </w:tr>
      <w:tr w:rsidR="00D65E23" w:rsidRPr="00BD16FC" w:rsidTr="00D65E23">
        <w:trPr>
          <w:trHeight w:val="350"/>
        </w:trPr>
        <w:tc>
          <w:tcPr>
            <w:tcW w:w="5000" w:type="pct"/>
            <w:gridSpan w:val="5"/>
            <w:shd w:val="clear" w:color="auto" w:fill="D9D9D9"/>
            <w:noWrap/>
            <w:vAlign w:val="bottom"/>
            <w:hideMark/>
          </w:tcPr>
          <w:p w:rsidR="00D65E23" w:rsidRPr="00BD16FC" w:rsidRDefault="00D65E23" w:rsidP="000F6346">
            <w:pPr>
              <w:tabs>
                <w:tab w:val="left" w:pos="3119"/>
              </w:tabs>
              <w:spacing w:after="0"/>
              <w:jc w:val="both"/>
              <w:rPr>
                <w:color w:val="000000"/>
              </w:rPr>
            </w:pPr>
            <w:r w:rsidRPr="00BD16FC">
              <w:rPr>
                <w:color w:val="000000"/>
              </w:rPr>
              <w:t>Descrição da Recomendação</w:t>
            </w:r>
          </w:p>
        </w:tc>
      </w:tr>
      <w:tr w:rsidR="00D65E23" w:rsidRPr="00BD16FC" w:rsidTr="00D65E23">
        <w:trPr>
          <w:trHeight w:val="350"/>
        </w:trPr>
        <w:tc>
          <w:tcPr>
            <w:tcW w:w="5000" w:type="pct"/>
            <w:gridSpan w:val="5"/>
            <w:shd w:val="clear" w:color="auto" w:fill="auto"/>
            <w:noWrap/>
            <w:vAlign w:val="bottom"/>
            <w:hideMark/>
          </w:tcPr>
          <w:p w:rsidR="00D65E23" w:rsidRPr="00BD16FC" w:rsidRDefault="00D65E23" w:rsidP="000F6346">
            <w:pPr>
              <w:tabs>
                <w:tab w:val="left" w:pos="3119"/>
              </w:tabs>
              <w:spacing w:after="0"/>
              <w:jc w:val="both"/>
              <w:rPr>
                <w:color w:val="000000"/>
              </w:rPr>
            </w:pPr>
          </w:p>
        </w:tc>
      </w:tr>
      <w:tr w:rsidR="00D65E23" w:rsidRPr="00BD16FC" w:rsidTr="00D65E23">
        <w:trPr>
          <w:trHeight w:val="350"/>
        </w:trPr>
        <w:tc>
          <w:tcPr>
            <w:tcW w:w="5000" w:type="pct"/>
            <w:gridSpan w:val="5"/>
            <w:shd w:val="clear" w:color="auto" w:fill="BFBFBF"/>
            <w:noWrap/>
            <w:vAlign w:val="bottom"/>
            <w:hideMark/>
          </w:tcPr>
          <w:p w:rsidR="00D65E23" w:rsidRPr="00BD16FC" w:rsidRDefault="00D65E23" w:rsidP="000F6346">
            <w:pPr>
              <w:tabs>
                <w:tab w:val="left" w:pos="3119"/>
              </w:tabs>
              <w:spacing w:after="0"/>
              <w:jc w:val="center"/>
              <w:rPr>
                <w:color w:val="000000"/>
              </w:rPr>
            </w:pPr>
            <w:r w:rsidRPr="00BD16FC">
              <w:rPr>
                <w:color w:val="000000"/>
              </w:rPr>
              <w:t>Providências Adotadas</w:t>
            </w:r>
          </w:p>
        </w:tc>
      </w:tr>
      <w:tr w:rsidR="00D65E23" w:rsidRPr="00BD16FC" w:rsidTr="00D65E23">
        <w:trPr>
          <w:trHeight w:val="350"/>
        </w:trPr>
        <w:tc>
          <w:tcPr>
            <w:tcW w:w="4142" w:type="pct"/>
            <w:gridSpan w:val="4"/>
            <w:shd w:val="clear" w:color="auto" w:fill="D9D9D9"/>
            <w:noWrap/>
            <w:vAlign w:val="bottom"/>
            <w:hideMark/>
          </w:tcPr>
          <w:p w:rsidR="00D65E23" w:rsidRPr="00BD16FC" w:rsidRDefault="00D65E23" w:rsidP="000F6346">
            <w:pPr>
              <w:tabs>
                <w:tab w:val="left" w:pos="3119"/>
              </w:tabs>
              <w:spacing w:after="0"/>
              <w:jc w:val="both"/>
              <w:rPr>
                <w:color w:val="000000"/>
              </w:rPr>
            </w:pPr>
            <w:r w:rsidRPr="00BD16FC">
              <w:rPr>
                <w:color w:val="000000"/>
              </w:rPr>
              <w:lastRenderedPageBreak/>
              <w:t>Setor Responsável pela Implementação</w:t>
            </w:r>
          </w:p>
        </w:tc>
        <w:tc>
          <w:tcPr>
            <w:tcW w:w="858" w:type="pct"/>
            <w:shd w:val="clear" w:color="auto" w:fill="D9D9D9"/>
            <w:vAlign w:val="bottom"/>
          </w:tcPr>
          <w:p w:rsidR="00D65E23" w:rsidRPr="00BD16FC" w:rsidRDefault="00D65E23" w:rsidP="000F6346">
            <w:pPr>
              <w:tabs>
                <w:tab w:val="left" w:pos="3119"/>
              </w:tabs>
              <w:spacing w:after="0"/>
              <w:jc w:val="center"/>
              <w:rPr>
                <w:color w:val="000000"/>
              </w:rPr>
            </w:pPr>
            <w:r w:rsidRPr="00BD16FC">
              <w:rPr>
                <w:color w:val="000000"/>
              </w:rPr>
              <w:t>Código SIORG</w:t>
            </w:r>
          </w:p>
        </w:tc>
      </w:tr>
      <w:tr w:rsidR="00D65E23" w:rsidRPr="00BD16FC" w:rsidTr="00D65E23">
        <w:trPr>
          <w:trHeight w:val="350"/>
        </w:trPr>
        <w:tc>
          <w:tcPr>
            <w:tcW w:w="4142" w:type="pct"/>
            <w:gridSpan w:val="4"/>
            <w:shd w:val="clear" w:color="auto" w:fill="auto"/>
            <w:noWrap/>
            <w:vAlign w:val="bottom"/>
            <w:hideMark/>
          </w:tcPr>
          <w:p w:rsidR="00D65E23" w:rsidRPr="00BD16FC" w:rsidRDefault="00D65E23" w:rsidP="000F6346">
            <w:pPr>
              <w:tabs>
                <w:tab w:val="left" w:pos="3119"/>
              </w:tabs>
              <w:spacing w:after="0"/>
              <w:jc w:val="both"/>
              <w:rPr>
                <w:color w:val="000000"/>
              </w:rPr>
            </w:pPr>
          </w:p>
        </w:tc>
        <w:tc>
          <w:tcPr>
            <w:tcW w:w="858" w:type="pct"/>
            <w:shd w:val="clear" w:color="auto" w:fill="auto"/>
            <w:vAlign w:val="bottom"/>
          </w:tcPr>
          <w:p w:rsidR="00D65E23" w:rsidRPr="00BD16FC" w:rsidRDefault="00D65E23" w:rsidP="000F6346">
            <w:pPr>
              <w:tabs>
                <w:tab w:val="left" w:pos="3119"/>
              </w:tabs>
              <w:spacing w:after="0"/>
              <w:jc w:val="both"/>
              <w:rPr>
                <w:color w:val="000000"/>
              </w:rPr>
            </w:pPr>
          </w:p>
        </w:tc>
      </w:tr>
      <w:tr w:rsidR="00D65E23" w:rsidRPr="00BD16FC" w:rsidTr="00D65E23">
        <w:trPr>
          <w:trHeight w:val="350"/>
        </w:trPr>
        <w:tc>
          <w:tcPr>
            <w:tcW w:w="5000" w:type="pct"/>
            <w:gridSpan w:val="5"/>
            <w:shd w:val="clear" w:color="auto" w:fill="D9D9D9"/>
            <w:noWrap/>
            <w:vAlign w:val="bottom"/>
            <w:hideMark/>
          </w:tcPr>
          <w:p w:rsidR="00D65E23" w:rsidRPr="00BD16FC" w:rsidRDefault="00D65E23" w:rsidP="000F6346">
            <w:pPr>
              <w:tabs>
                <w:tab w:val="left" w:pos="3119"/>
              </w:tabs>
              <w:spacing w:after="0"/>
              <w:jc w:val="both"/>
              <w:rPr>
                <w:color w:val="000000"/>
              </w:rPr>
            </w:pPr>
            <w:r w:rsidRPr="00BD16FC">
              <w:rPr>
                <w:color w:val="000000"/>
              </w:rPr>
              <w:t>Justificativa para o seu não Cumprimento</w:t>
            </w:r>
          </w:p>
        </w:tc>
      </w:tr>
      <w:tr w:rsidR="00D65E23" w:rsidRPr="00BD16FC" w:rsidTr="00D65E23">
        <w:trPr>
          <w:trHeight w:val="350"/>
        </w:trPr>
        <w:tc>
          <w:tcPr>
            <w:tcW w:w="5000" w:type="pct"/>
            <w:gridSpan w:val="5"/>
            <w:shd w:val="clear" w:color="auto" w:fill="auto"/>
            <w:noWrap/>
            <w:vAlign w:val="bottom"/>
            <w:hideMark/>
          </w:tcPr>
          <w:p w:rsidR="00D65E23" w:rsidRPr="00BD16FC" w:rsidRDefault="00D65E23" w:rsidP="000F6346">
            <w:pPr>
              <w:tabs>
                <w:tab w:val="left" w:pos="3119"/>
              </w:tabs>
              <w:spacing w:after="0"/>
              <w:jc w:val="both"/>
              <w:rPr>
                <w:color w:val="000000"/>
              </w:rPr>
            </w:pPr>
          </w:p>
        </w:tc>
      </w:tr>
      <w:tr w:rsidR="00D65E23" w:rsidRPr="00BD16FC" w:rsidTr="00D65E23">
        <w:trPr>
          <w:trHeight w:val="350"/>
        </w:trPr>
        <w:tc>
          <w:tcPr>
            <w:tcW w:w="5000" w:type="pct"/>
            <w:gridSpan w:val="5"/>
            <w:shd w:val="clear" w:color="auto" w:fill="D9D9D9"/>
            <w:noWrap/>
            <w:vAlign w:val="bottom"/>
          </w:tcPr>
          <w:p w:rsidR="00D65E23" w:rsidRPr="00BD16FC" w:rsidRDefault="00D65E23" w:rsidP="000F6346">
            <w:pPr>
              <w:tabs>
                <w:tab w:val="left" w:pos="3119"/>
              </w:tabs>
              <w:spacing w:after="0"/>
              <w:jc w:val="both"/>
              <w:rPr>
                <w:color w:val="000000"/>
              </w:rPr>
            </w:pPr>
            <w:r w:rsidRPr="00BD16FC">
              <w:rPr>
                <w:color w:val="000000"/>
              </w:rPr>
              <w:t>Análise Crítica dos Fatores Positivos/Negativos que Facilitaram/Prejudicaram a Adoção de Providências pelo Gestor</w:t>
            </w:r>
          </w:p>
        </w:tc>
      </w:tr>
      <w:tr w:rsidR="00D65E23" w:rsidRPr="00BD16FC" w:rsidTr="00D65E23">
        <w:trPr>
          <w:trHeight w:val="350"/>
        </w:trPr>
        <w:tc>
          <w:tcPr>
            <w:tcW w:w="5000" w:type="pct"/>
            <w:gridSpan w:val="5"/>
            <w:shd w:val="clear" w:color="auto" w:fill="FFFFFF"/>
            <w:noWrap/>
            <w:vAlign w:val="bottom"/>
          </w:tcPr>
          <w:p w:rsidR="00D65E23" w:rsidRPr="00BD16FC" w:rsidRDefault="00D65E23" w:rsidP="000F6346">
            <w:pPr>
              <w:tabs>
                <w:tab w:val="left" w:pos="3119"/>
              </w:tabs>
              <w:spacing w:after="0"/>
              <w:jc w:val="both"/>
              <w:rPr>
                <w:color w:val="000000"/>
              </w:rPr>
            </w:pPr>
          </w:p>
        </w:tc>
      </w:tr>
    </w:tbl>
    <w:p w:rsidR="00D65E23" w:rsidRPr="00BD16FC" w:rsidRDefault="00D65E23" w:rsidP="000F6346">
      <w:pPr>
        <w:spacing w:after="0"/>
        <w:ind w:left="426"/>
        <w:jc w:val="both"/>
        <w:rPr>
          <w:sz w:val="24"/>
          <w:szCs w:val="24"/>
        </w:rPr>
      </w:pPr>
    </w:p>
    <w:p w:rsidR="00C76E63" w:rsidRPr="00BD16FC" w:rsidRDefault="005E3375" w:rsidP="00106A72">
      <w:pPr>
        <w:pStyle w:val="PargrafodaLista"/>
        <w:numPr>
          <w:ilvl w:val="1"/>
          <w:numId w:val="12"/>
        </w:numPr>
        <w:tabs>
          <w:tab w:val="left" w:pos="302"/>
        </w:tabs>
        <w:spacing w:after="0" w:line="360" w:lineRule="auto"/>
        <w:jc w:val="both"/>
        <w:outlineLvl w:val="1"/>
        <w:rPr>
          <w:rFonts w:eastAsia="Times New Roman"/>
          <w:bCs/>
          <w:iCs/>
          <w:sz w:val="24"/>
          <w:szCs w:val="24"/>
        </w:rPr>
      </w:pPr>
      <w:bookmarkStart w:id="259" w:name="_Toc414463616"/>
      <w:r>
        <w:rPr>
          <w:rFonts w:eastAsia="Times New Roman"/>
          <w:bCs/>
          <w:iCs/>
          <w:sz w:val="24"/>
          <w:szCs w:val="24"/>
        </w:rPr>
        <w:t>Declaração de Bens e Rendas estabelecida na</w:t>
      </w:r>
      <w:r w:rsidR="00D875FC" w:rsidRPr="00BD16FC">
        <w:rPr>
          <w:rFonts w:eastAsia="Times New Roman"/>
          <w:bCs/>
          <w:iCs/>
          <w:sz w:val="24"/>
          <w:szCs w:val="24"/>
        </w:rPr>
        <w:t xml:space="preserve"> </w:t>
      </w:r>
      <w:r w:rsidR="005416FB">
        <w:rPr>
          <w:rFonts w:eastAsia="Times New Roman"/>
          <w:bCs/>
          <w:iCs/>
          <w:sz w:val="24"/>
          <w:szCs w:val="24"/>
        </w:rPr>
        <w:t>Lei</w:t>
      </w:r>
      <w:r w:rsidR="00D875FC" w:rsidRPr="00BD16FC">
        <w:rPr>
          <w:rFonts w:eastAsia="Times New Roman"/>
          <w:bCs/>
          <w:iCs/>
          <w:sz w:val="24"/>
          <w:szCs w:val="24"/>
        </w:rPr>
        <w:t xml:space="preserve"> 8.730/93</w:t>
      </w:r>
      <w:r w:rsidR="00C76E63" w:rsidRPr="00BD16FC">
        <w:rPr>
          <w:rFonts w:eastAsia="Times New Roman"/>
          <w:bCs/>
          <w:iCs/>
          <w:sz w:val="24"/>
          <w:szCs w:val="24"/>
        </w:rPr>
        <w:t>.</w:t>
      </w:r>
      <w:bookmarkEnd w:id="259"/>
    </w:p>
    <w:p w:rsidR="00A8613D" w:rsidRDefault="00A8613D" w:rsidP="000F6346">
      <w:pPr>
        <w:spacing w:after="0"/>
        <w:ind w:left="426"/>
        <w:jc w:val="both"/>
        <w:rPr>
          <w:sz w:val="24"/>
          <w:szCs w:val="24"/>
        </w:rPr>
      </w:pPr>
      <w:r w:rsidRPr="00BD16FC">
        <w:rPr>
          <w:sz w:val="24"/>
          <w:szCs w:val="24"/>
        </w:rPr>
        <w:t xml:space="preserve">Objetivo Específico: Obter informações quantitativas e qualitativas sobre o acompanhamento, pelas unidades jurisdicionadas (UJ), das obrigações referentes à entrega da declaração de bens e rendas (DBR) por autoridades, servidores e empregados públicos relacionados no art. 1° da </w:t>
      </w:r>
      <w:r w:rsidR="005416FB">
        <w:rPr>
          <w:sz w:val="24"/>
          <w:szCs w:val="24"/>
        </w:rPr>
        <w:t>Lei</w:t>
      </w:r>
      <w:r w:rsidRPr="00BD16FC">
        <w:rPr>
          <w:sz w:val="24"/>
          <w:szCs w:val="24"/>
        </w:rPr>
        <w:t xml:space="preserve"> nº 8.730/93.</w:t>
      </w:r>
    </w:p>
    <w:p w:rsidR="00A600E4" w:rsidRPr="00BD16FC" w:rsidRDefault="00A600E4" w:rsidP="000F6346">
      <w:pPr>
        <w:spacing w:after="0"/>
        <w:ind w:left="426"/>
        <w:jc w:val="both"/>
        <w:rPr>
          <w:sz w:val="24"/>
          <w:szCs w:val="24"/>
        </w:rPr>
      </w:pPr>
    </w:p>
    <w:p w:rsidR="00A8613D" w:rsidRPr="00BD16FC" w:rsidRDefault="00A8613D" w:rsidP="000F6346">
      <w:pPr>
        <w:spacing w:after="0"/>
        <w:ind w:left="426"/>
        <w:jc w:val="both"/>
        <w:rPr>
          <w:sz w:val="24"/>
          <w:szCs w:val="24"/>
        </w:rPr>
      </w:pPr>
      <w:r w:rsidRPr="00BD16FC">
        <w:rPr>
          <w:sz w:val="24"/>
          <w:szCs w:val="24"/>
        </w:rPr>
        <w:t xml:space="preserve">11.3.1 Situação do Cumprimento das Obrigações Impostas pela </w:t>
      </w:r>
      <w:r w:rsidR="005416FB">
        <w:rPr>
          <w:sz w:val="24"/>
          <w:szCs w:val="24"/>
        </w:rPr>
        <w:t>Lei</w:t>
      </w:r>
      <w:r w:rsidRPr="00BD16FC">
        <w:rPr>
          <w:sz w:val="24"/>
          <w:szCs w:val="24"/>
        </w:rPr>
        <w:t xml:space="preserve"> 8.730/93</w:t>
      </w:r>
    </w:p>
    <w:p w:rsidR="00A8613D" w:rsidRPr="00BD16FC" w:rsidRDefault="00A8613D" w:rsidP="000F6346">
      <w:pPr>
        <w:spacing w:after="0"/>
        <w:ind w:left="426"/>
        <w:jc w:val="both"/>
        <w:rPr>
          <w:sz w:val="24"/>
          <w:szCs w:val="24"/>
        </w:rPr>
      </w:pPr>
      <w:r w:rsidRPr="00BD16FC">
        <w:rPr>
          <w:sz w:val="24"/>
          <w:szCs w:val="24"/>
        </w:rPr>
        <w:t xml:space="preserve">O Quadro A.11.3 abaixo compreende o conjunto de autoridades, servidores e empregados públicos obrigados pela </w:t>
      </w:r>
      <w:r w:rsidR="005416FB">
        <w:rPr>
          <w:sz w:val="24"/>
          <w:szCs w:val="24"/>
        </w:rPr>
        <w:t>Lei</w:t>
      </w:r>
      <w:r w:rsidRPr="00BD16FC">
        <w:rPr>
          <w:sz w:val="24"/>
          <w:szCs w:val="24"/>
        </w:rPr>
        <w:t xml:space="preserve"> nº 8.730/93 a entregar a DBR, discriminando, para cada momento em que a obrigação se concretiza, as quantidades de autoridades, titulares de cargos e de funções obrigados ao cumprimento da exigência do art. 1º da referida </w:t>
      </w:r>
      <w:r w:rsidR="005416FB">
        <w:rPr>
          <w:sz w:val="24"/>
          <w:szCs w:val="24"/>
        </w:rPr>
        <w:t>Lei</w:t>
      </w:r>
      <w:r w:rsidRPr="00BD16FC">
        <w:rPr>
          <w:sz w:val="24"/>
          <w:szCs w:val="24"/>
        </w:rPr>
        <w:t xml:space="preserve">. Os campos devem ser preenchidos de acordo com as descrições a seguir especificadas, devendo-se levar em consideração o cruzamento das colunas relativas ao “Momento da Ocorrência da Obrigação de Entregar a DBR” (Posse ou Início do Exercício da Função ou Cargo, Final do Exercício da Função ou Cargo e </w:t>
      </w:r>
      <w:r w:rsidRPr="00BD16FC">
        <w:rPr>
          <w:rFonts w:eastAsia="Arial Unicode MS"/>
          <w:sz w:val="24"/>
          <w:szCs w:val="24"/>
        </w:rPr>
        <w:t xml:space="preserve">Final do Exercício Financeiro), com as respectivas linhas (Autoridades, Cargos Eletivos, </w:t>
      </w:r>
      <w:r w:rsidRPr="00BD16FC">
        <w:rPr>
          <w:sz w:val="24"/>
          <w:szCs w:val="24"/>
        </w:rPr>
        <w:t xml:space="preserve">Cargo de Confiança, Emprego de Confiança e Função de Confiança ou em comissão). </w:t>
      </w:r>
    </w:p>
    <w:p w:rsidR="00A8613D" w:rsidRDefault="00A8613D" w:rsidP="000F6346">
      <w:pPr>
        <w:spacing w:after="0"/>
        <w:ind w:left="426"/>
        <w:jc w:val="both"/>
        <w:rPr>
          <w:sz w:val="24"/>
          <w:szCs w:val="24"/>
        </w:rPr>
      </w:pPr>
    </w:p>
    <w:p w:rsidR="00A07E20" w:rsidRDefault="00A07E20" w:rsidP="000F6346">
      <w:pPr>
        <w:spacing w:after="0"/>
        <w:ind w:left="426"/>
        <w:jc w:val="both"/>
        <w:rPr>
          <w:sz w:val="24"/>
          <w:szCs w:val="24"/>
        </w:rPr>
      </w:pPr>
    </w:p>
    <w:p w:rsidR="00A07E20" w:rsidRDefault="00A07E20" w:rsidP="000F6346">
      <w:pPr>
        <w:spacing w:after="0"/>
        <w:ind w:left="426"/>
        <w:jc w:val="both"/>
        <w:rPr>
          <w:sz w:val="24"/>
          <w:szCs w:val="24"/>
        </w:rPr>
      </w:pPr>
    </w:p>
    <w:p w:rsidR="00A07E20" w:rsidRPr="00BD16FC" w:rsidRDefault="00A07E20" w:rsidP="000F6346">
      <w:pPr>
        <w:spacing w:after="0"/>
        <w:ind w:left="426"/>
        <w:jc w:val="both"/>
        <w:rPr>
          <w:sz w:val="24"/>
          <w:szCs w:val="24"/>
        </w:rPr>
      </w:pPr>
    </w:p>
    <w:p w:rsidR="00A8613D" w:rsidRPr="00BD16FC" w:rsidRDefault="00A8613D" w:rsidP="000F6346">
      <w:pPr>
        <w:pStyle w:val="Legenda"/>
        <w:keepNext/>
        <w:spacing w:after="0"/>
      </w:pPr>
      <w:bookmarkStart w:id="260" w:name="_Toc414464193"/>
      <w:r w:rsidRPr="00BD16FC">
        <w:t xml:space="preserve">Tabela </w:t>
      </w:r>
      <w:fldSimple w:instr=" SEQ Tabela \* ARABIC ">
        <w:r w:rsidR="004918B2">
          <w:rPr>
            <w:noProof/>
          </w:rPr>
          <w:t>94</w:t>
        </w:r>
      </w:fldSimple>
      <w:r w:rsidRPr="00BD16FC">
        <w:t xml:space="preserve"> QUADRO A.11.3 – </w:t>
      </w:r>
      <w:r w:rsidR="0061107E">
        <w:t>D</w:t>
      </w:r>
      <w:r w:rsidR="0061107E" w:rsidRPr="00BD16FC">
        <w:t>emonstrativo do cumprimento, por autoridades e servidores d</w:t>
      </w:r>
      <w:r w:rsidR="0061107E">
        <w:t>a UJ</w:t>
      </w:r>
      <w:bookmarkEnd w:id="260"/>
    </w:p>
    <w:tbl>
      <w:tblPr>
        <w:tblW w:w="491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32"/>
        <w:gridCol w:w="2448"/>
        <w:gridCol w:w="1495"/>
        <w:gridCol w:w="1360"/>
        <w:gridCol w:w="1047"/>
      </w:tblGrid>
      <w:tr w:rsidR="00A8613D" w:rsidRPr="00BD16FC" w:rsidTr="00B950D5">
        <w:trPr>
          <w:trHeight w:val="20"/>
          <w:jc w:val="center"/>
        </w:trPr>
        <w:tc>
          <w:tcPr>
            <w:tcW w:w="5000" w:type="pct"/>
            <w:gridSpan w:val="5"/>
            <w:tcBorders>
              <w:top w:val="nil"/>
              <w:left w:val="nil"/>
              <w:bottom w:val="single" w:sz="4" w:space="0" w:color="auto"/>
              <w:right w:val="nil"/>
            </w:tcBorders>
          </w:tcPr>
          <w:p w:rsidR="00A8613D" w:rsidRPr="00BD16FC" w:rsidRDefault="00A8613D" w:rsidP="006A0BB0">
            <w:pPr>
              <w:pStyle w:val="Epgrafe"/>
            </w:pPr>
          </w:p>
        </w:tc>
      </w:tr>
      <w:tr w:rsidR="00A8613D" w:rsidRPr="00BD16FC" w:rsidTr="00B950D5">
        <w:trPr>
          <w:trHeight w:val="20"/>
          <w:jc w:val="center"/>
        </w:trPr>
        <w:tc>
          <w:tcPr>
            <w:tcW w:w="1465" w:type="pct"/>
            <w:vMerge w:val="restart"/>
            <w:shd w:val="clear" w:color="auto" w:fill="F2F2F2"/>
            <w:vAlign w:val="center"/>
          </w:tcPr>
          <w:p w:rsidR="00A8613D" w:rsidRPr="00BD16FC" w:rsidRDefault="00A8613D" w:rsidP="000F6346">
            <w:pPr>
              <w:spacing w:after="0"/>
              <w:jc w:val="center"/>
            </w:pPr>
            <w:r w:rsidRPr="00BD16FC">
              <w:t xml:space="preserve">Detentores de Cargos e Funções Obrigados a Entregar a DBR </w:t>
            </w:r>
          </w:p>
        </w:tc>
        <w:tc>
          <w:tcPr>
            <w:tcW w:w="1363" w:type="pct"/>
            <w:vMerge w:val="restart"/>
            <w:shd w:val="clear" w:color="auto" w:fill="F2F2F2"/>
            <w:vAlign w:val="center"/>
          </w:tcPr>
          <w:p w:rsidR="00A8613D" w:rsidRPr="00BD16FC" w:rsidRDefault="00A8613D" w:rsidP="000F6346">
            <w:pPr>
              <w:spacing w:after="0"/>
              <w:jc w:val="center"/>
            </w:pPr>
            <w:r w:rsidRPr="00BD16FC">
              <w:t xml:space="preserve">Situação em Relação às Exigências da </w:t>
            </w:r>
            <w:r w:rsidR="005416FB">
              <w:t>Lei</w:t>
            </w:r>
            <w:r w:rsidRPr="00BD16FC">
              <w:t xml:space="preserve"> nº 8.730/93</w:t>
            </w:r>
          </w:p>
        </w:tc>
        <w:tc>
          <w:tcPr>
            <w:tcW w:w="2172" w:type="pct"/>
            <w:gridSpan w:val="3"/>
            <w:shd w:val="clear" w:color="auto" w:fill="F2F2F2"/>
            <w:vAlign w:val="center"/>
          </w:tcPr>
          <w:p w:rsidR="00A8613D" w:rsidRPr="00BD16FC" w:rsidRDefault="00A8613D" w:rsidP="000F6346">
            <w:pPr>
              <w:spacing w:after="0"/>
              <w:jc w:val="center"/>
            </w:pPr>
            <w:r w:rsidRPr="00BD16FC">
              <w:t>Momento da Ocorrência da Obrigação de Entregar a DBR</w:t>
            </w:r>
          </w:p>
        </w:tc>
      </w:tr>
      <w:tr w:rsidR="00A8613D" w:rsidRPr="00BD16FC" w:rsidTr="00B950D5">
        <w:trPr>
          <w:trHeight w:val="20"/>
          <w:jc w:val="center"/>
        </w:trPr>
        <w:tc>
          <w:tcPr>
            <w:tcW w:w="1465" w:type="pct"/>
            <w:vMerge/>
            <w:tcBorders>
              <w:bottom w:val="double" w:sz="4" w:space="0" w:color="auto"/>
            </w:tcBorders>
            <w:shd w:val="clear" w:color="auto" w:fill="F2F2F2"/>
            <w:vAlign w:val="center"/>
          </w:tcPr>
          <w:p w:rsidR="00A8613D" w:rsidRPr="00BD16FC" w:rsidRDefault="00A8613D" w:rsidP="000F6346">
            <w:pPr>
              <w:spacing w:after="0"/>
              <w:jc w:val="center"/>
            </w:pPr>
          </w:p>
        </w:tc>
        <w:tc>
          <w:tcPr>
            <w:tcW w:w="1363" w:type="pct"/>
            <w:vMerge/>
            <w:tcBorders>
              <w:bottom w:val="double" w:sz="4" w:space="0" w:color="auto"/>
            </w:tcBorders>
            <w:shd w:val="clear" w:color="auto" w:fill="F2F2F2"/>
            <w:vAlign w:val="center"/>
          </w:tcPr>
          <w:p w:rsidR="00A8613D" w:rsidRPr="00BD16FC" w:rsidRDefault="00A8613D" w:rsidP="000F6346">
            <w:pPr>
              <w:spacing w:after="0"/>
              <w:jc w:val="center"/>
            </w:pPr>
          </w:p>
        </w:tc>
        <w:tc>
          <w:tcPr>
            <w:tcW w:w="832" w:type="pct"/>
            <w:tcBorders>
              <w:bottom w:val="double" w:sz="4" w:space="0" w:color="auto"/>
            </w:tcBorders>
            <w:shd w:val="clear" w:color="auto" w:fill="F2F2F2"/>
            <w:vAlign w:val="center"/>
          </w:tcPr>
          <w:p w:rsidR="00A8613D" w:rsidRPr="00BD16FC" w:rsidRDefault="00A8613D" w:rsidP="000F6346">
            <w:pPr>
              <w:spacing w:after="0"/>
              <w:jc w:val="center"/>
            </w:pPr>
            <w:r w:rsidRPr="00BD16FC">
              <w:t xml:space="preserve">Posse ou Início do Exercício de Cargo, </w:t>
            </w:r>
            <w:r w:rsidRPr="00BD16FC">
              <w:lastRenderedPageBreak/>
              <w:t>Emprego ou Função</w:t>
            </w:r>
          </w:p>
        </w:tc>
        <w:tc>
          <w:tcPr>
            <w:tcW w:w="757" w:type="pct"/>
            <w:tcBorders>
              <w:bottom w:val="double" w:sz="4" w:space="0" w:color="auto"/>
            </w:tcBorders>
            <w:shd w:val="clear" w:color="auto" w:fill="F2F2F2"/>
            <w:vAlign w:val="center"/>
          </w:tcPr>
          <w:p w:rsidR="00A8613D" w:rsidRPr="00BD16FC" w:rsidRDefault="00A8613D" w:rsidP="000F6346">
            <w:pPr>
              <w:spacing w:after="0"/>
              <w:jc w:val="center"/>
            </w:pPr>
            <w:r w:rsidRPr="00BD16FC">
              <w:lastRenderedPageBreak/>
              <w:t xml:space="preserve">Final do Exercício de Cargo, </w:t>
            </w:r>
            <w:r w:rsidRPr="00BD16FC">
              <w:lastRenderedPageBreak/>
              <w:t>Emprego ou Função</w:t>
            </w:r>
          </w:p>
        </w:tc>
        <w:tc>
          <w:tcPr>
            <w:tcW w:w="583" w:type="pct"/>
            <w:tcBorders>
              <w:bottom w:val="double" w:sz="4" w:space="0" w:color="auto"/>
            </w:tcBorders>
            <w:shd w:val="clear" w:color="auto" w:fill="F2F2F2"/>
            <w:vAlign w:val="center"/>
          </w:tcPr>
          <w:p w:rsidR="00A8613D" w:rsidRPr="00BD16FC" w:rsidRDefault="00A8613D" w:rsidP="000F6346">
            <w:pPr>
              <w:spacing w:after="0"/>
              <w:jc w:val="center"/>
            </w:pPr>
            <w:r w:rsidRPr="00BD16FC">
              <w:lastRenderedPageBreak/>
              <w:t>Final do Exercício Financeir</w:t>
            </w:r>
            <w:r w:rsidRPr="00BD16FC">
              <w:lastRenderedPageBreak/>
              <w:t>o</w:t>
            </w:r>
          </w:p>
        </w:tc>
      </w:tr>
      <w:tr w:rsidR="00351655" w:rsidRPr="00BD16FC" w:rsidTr="00B950D5">
        <w:trPr>
          <w:trHeight w:val="20"/>
          <w:jc w:val="center"/>
        </w:trPr>
        <w:tc>
          <w:tcPr>
            <w:tcW w:w="1465" w:type="pct"/>
            <w:vMerge w:val="restart"/>
            <w:tcBorders>
              <w:top w:val="double" w:sz="4" w:space="0" w:color="auto"/>
            </w:tcBorders>
            <w:shd w:val="clear" w:color="auto" w:fill="F2F2F2"/>
            <w:vAlign w:val="center"/>
          </w:tcPr>
          <w:p w:rsidR="00351655" w:rsidRPr="00BD16FC" w:rsidRDefault="00351655" w:rsidP="00351655">
            <w:pPr>
              <w:spacing w:after="0"/>
              <w:jc w:val="center"/>
              <w:rPr>
                <w:rFonts w:eastAsia="Arial Unicode MS"/>
              </w:rPr>
            </w:pPr>
            <w:r w:rsidRPr="00BD16FC">
              <w:rPr>
                <w:rFonts w:eastAsia="Arial Unicode MS"/>
              </w:rPr>
              <w:lastRenderedPageBreak/>
              <w:t>Autoridades</w:t>
            </w:r>
          </w:p>
          <w:p w:rsidR="00351655" w:rsidRPr="00BD16FC" w:rsidRDefault="00351655" w:rsidP="00351655">
            <w:pPr>
              <w:spacing w:after="0"/>
              <w:jc w:val="center"/>
            </w:pPr>
            <w:r w:rsidRPr="00BD16FC">
              <w:rPr>
                <w:rFonts w:eastAsia="Arial Unicode MS"/>
              </w:rPr>
              <w:t xml:space="preserve">(Incisos I a VI do art. 1º da </w:t>
            </w:r>
            <w:r w:rsidR="005416FB">
              <w:rPr>
                <w:rFonts w:eastAsia="Arial Unicode MS"/>
              </w:rPr>
              <w:t>Lei</w:t>
            </w:r>
            <w:r w:rsidRPr="00BD16FC">
              <w:rPr>
                <w:rFonts w:eastAsia="Arial Unicode MS"/>
              </w:rPr>
              <w:t xml:space="preserve"> nº 8.730/93)</w:t>
            </w:r>
          </w:p>
        </w:tc>
        <w:tc>
          <w:tcPr>
            <w:tcW w:w="1363" w:type="pct"/>
            <w:tcBorders>
              <w:top w:val="double" w:sz="4" w:space="0" w:color="auto"/>
            </w:tcBorders>
            <w:shd w:val="clear" w:color="auto" w:fill="F2F2F2"/>
            <w:vAlign w:val="center"/>
          </w:tcPr>
          <w:p w:rsidR="00351655" w:rsidRPr="00BD16FC" w:rsidRDefault="00351655" w:rsidP="00351655">
            <w:pPr>
              <w:spacing w:after="0"/>
              <w:jc w:val="both"/>
            </w:pPr>
            <w:r w:rsidRPr="00BD16FC">
              <w:t>Obrigados a entregar a DBR</w:t>
            </w:r>
          </w:p>
        </w:tc>
        <w:tc>
          <w:tcPr>
            <w:tcW w:w="832" w:type="pct"/>
            <w:tcBorders>
              <w:top w:val="double" w:sz="4" w:space="0" w:color="auto"/>
            </w:tcBorders>
            <w:shd w:val="clear" w:color="auto" w:fill="FFFFFF"/>
            <w:vAlign w:val="center"/>
          </w:tcPr>
          <w:p w:rsidR="00351655" w:rsidRPr="000E7E5D" w:rsidRDefault="00351655" w:rsidP="00351655">
            <w:pPr>
              <w:spacing w:before="45" w:after="45"/>
              <w:jc w:val="center"/>
            </w:pPr>
            <w:r>
              <w:t>Não há</w:t>
            </w:r>
          </w:p>
        </w:tc>
        <w:tc>
          <w:tcPr>
            <w:tcW w:w="757" w:type="pct"/>
            <w:tcBorders>
              <w:top w:val="double" w:sz="4" w:space="0" w:color="auto"/>
            </w:tcBorders>
            <w:shd w:val="clear" w:color="auto" w:fill="FFFFFF"/>
          </w:tcPr>
          <w:p w:rsidR="00351655" w:rsidRPr="000E7E5D" w:rsidRDefault="00351655" w:rsidP="00351655">
            <w:pPr>
              <w:spacing w:before="45" w:after="45"/>
              <w:jc w:val="center"/>
            </w:pPr>
            <w:r>
              <w:t>Não há</w:t>
            </w:r>
          </w:p>
        </w:tc>
        <w:tc>
          <w:tcPr>
            <w:tcW w:w="583" w:type="pct"/>
            <w:tcBorders>
              <w:top w:val="double" w:sz="4" w:space="0" w:color="auto"/>
            </w:tcBorders>
            <w:shd w:val="clear" w:color="auto" w:fill="FFFFFF"/>
            <w:vAlign w:val="center"/>
          </w:tcPr>
          <w:p w:rsidR="00351655" w:rsidRPr="00BE469C" w:rsidRDefault="00351655" w:rsidP="00351655">
            <w:pPr>
              <w:spacing w:before="45" w:after="45"/>
              <w:jc w:val="center"/>
              <w:rPr>
                <w:bCs/>
              </w:rPr>
            </w:pPr>
            <w:r>
              <w:rPr>
                <w:bCs/>
              </w:rPr>
              <w:t>Não há</w:t>
            </w:r>
          </w:p>
        </w:tc>
      </w:tr>
      <w:tr w:rsidR="00351655" w:rsidRPr="00BD16FC" w:rsidTr="00D36F9D">
        <w:trPr>
          <w:trHeight w:val="20"/>
          <w:jc w:val="center"/>
        </w:trPr>
        <w:tc>
          <w:tcPr>
            <w:tcW w:w="1465" w:type="pct"/>
            <w:vMerge/>
            <w:shd w:val="clear" w:color="auto" w:fill="F2F2F2"/>
            <w:vAlign w:val="center"/>
          </w:tcPr>
          <w:p w:rsidR="00351655" w:rsidRPr="00BD16FC" w:rsidRDefault="00351655" w:rsidP="00351655">
            <w:pPr>
              <w:spacing w:after="0"/>
              <w:jc w:val="center"/>
            </w:pPr>
          </w:p>
        </w:tc>
        <w:tc>
          <w:tcPr>
            <w:tcW w:w="1363" w:type="pct"/>
            <w:tcBorders>
              <w:top w:val="single" w:sz="4" w:space="0" w:color="auto"/>
            </w:tcBorders>
            <w:shd w:val="clear" w:color="auto" w:fill="F2F2F2"/>
            <w:vAlign w:val="center"/>
          </w:tcPr>
          <w:p w:rsidR="00351655" w:rsidRPr="00BD16FC" w:rsidRDefault="00351655" w:rsidP="00351655">
            <w:pPr>
              <w:spacing w:after="0"/>
              <w:jc w:val="both"/>
            </w:pPr>
            <w:r w:rsidRPr="00BD16FC">
              <w:t>Entregaram a DBR</w:t>
            </w:r>
          </w:p>
        </w:tc>
        <w:tc>
          <w:tcPr>
            <w:tcW w:w="832" w:type="pct"/>
            <w:tcBorders>
              <w:top w:val="single" w:sz="4" w:space="0" w:color="auto"/>
            </w:tcBorders>
            <w:shd w:val="clear" w:color="auto" w:fill="FFFFFF"/>
            <w:vAlign w:val="center"/>
          </w:tcPr>
          <w:p w:rsidR="00351655" w:rsidRPr="000E7E5D" w:rsidRDefault="00351655" w:rsidP="00351655">
            <w:pPr>
              <w:spacing w:before="45" w:after="45"/>
              <w:jc w:val="center"/>
            </w:pPr>
            <w:r>
              <w:t>Não há</w:t>
            </w:r>
          </w:p>
        </w:tc>
        <w:tc>
          <w:tcPr>
            <w:tcW w:w="757" w:type="pct"/>
            <w:tcBorders>
              <w:top w:val="single" w:sz="4" w:space="0" w:color="auto"/>
            </w:tcBorders>
            <w:shd w:val="clear" w:color="auto" w:fill="FFFFFF"/>
          </w:tcPr>
          <w:p w:rsidR="00351655" w:rsidRPr="000E7E5D" w:rsidRDefault="00351655" w:rsidP="00351655">
            <w:pPr>
              <w:spacing w:before="45" w:after="45"/>
              <w:jc w:val="center"/>
            </w:pPr>
            <w:r>
              <w:t>Não há</w:t>
            </w:r>
          </w:p>
        </w:tc>
        <w:tc>
          <w:tcPr>
            <w:tcW w:w="583" w:type="pct"/>
            <w:tcBorders>
              <w:top w:val="single" w:sz="4" w:space="0" w:color="auto"/>
            </w:tcBorders>
            <w:shd w:val="clear" w:color="auto" w:fill="FFFFFF"/>
            <w:vAlign w:val="center"/>
          </w:tcPr>
          <w:p w:rsidR="00351655" w:rsidRPr="00BE469C" w:rsidRDefault="00351655" w:rsidP="00351655">
            <w:pPr>
              <w:spacing w:before="45" w:after="45"/>
              <w:jc w:val="center"/>
              <w:rPr>
                <w:bCs/>
              </w:rPr>
            </w:pPr>
            <w:r>
              <w:rPr>
                <w:bCs/>
              </w:rPr>
              <w:t>Não há</w:t>
            </w:r>
          </w:p>
        </w:tc>
      </w:tr>
      <w:tr w:rsidR="00351655" w:rsidRPr="00BD16FC" w:rsidTr="00D36F9D">
        <w:trPr>
          <w:trHeight w:val="20"/>
          <w:jc w:val="center"/>
        </w:trPr>
        <w:tc>
          <w:tcPr>
            <w:tcW w:w="1465" w:type="pct"/>
            <w:vMerge/>
            <w:shd w:val="clear" w:color="auto" w:fill="F2F2F2"/>
            <w:vAlign w:val="center"/>
          </w:tcPr>
          <w:p w:rsidR="00351655" w:rsidRPr="00BD16FC" w:rsidRDefault="00351655" w:rsidP="00351655">
            <w:pPr>
              <w:spacing w:after="0"/>
              <w:jc w:val="center"/>
            </w:pPr>
          </w:p>
        </w:tc>
        <w:tc>
          <w:tcPr>
            <w:tcW w:w="1363" w:type="pct"/>
            <w:tcBorders>
              <w:top w:val="single" w:sz="4" w:space="0" w:color="auto"/>
            </w:tcBorders>
            <w:shd w:val="clear" w:color="auto" w:fill="F2F2F2"/>
            <w:vAlign w:val="center"/>
          </w:tcPr>
          <w:p w:rsidR="00351655" w:rsidRPr="00BD16FC" w:rsidRDefault="00351655" w:rsidP="00351655">
            <w:pPr>
              <w:spacing w:after="0"/>
              <w:jc w:val="both"/>
            </w:pPr>
            <w:r w:rsidRPr="00BD16FC">
              <w:t>Não cumpriram a obrigação</w:t>
            </w:r>
          </w:p>
        </w:tc>
        <w:tc>
          <w:tcPr>
            <w:tcW w:w="832" w:type="pct"/>
            <w:tcBorders>
              <w:top w:val="single" w:sz="4" w:space="0" w:color="auto"/>
            </w:tcBorders>
            <w:shd w:val="clear" w:color="auto" w:fill="FFFFFF"/>
            <w:vAlign w:val="center"/>
          </w:tcPr>
          <w:p w:rsidR="00351655" w:rsidRPr="000E7E5D" w:rsidRDefault="00351655" w:rsidP="00351655">
            <w:pPr>
              <w:spacing w:before="45" w:after="45"/>
              <w:jc w:val="center"/>
            </w:pPr>
            <w:r>
              <w:t>Não há</w:t>
            </w:r>
          </w:p>
        </w:tc>
        <w:tc>
          <w:tcPr>
            <w:tcW w:w="757" w:type="pct"/>
            <w:tcBorders>
              <w:top w:val="single" w:sz="4" w:space="0" w:color="auto"/>
            </w:tcBorders>
            <w:shd w:val="clear" w:color="auto" w:fill="FFFFFF"/>
          </w:tcPr>
          <w:p w:rsidR="00351655" w:rsidRPr="000E7E5D" w:rsidRDefault="00351655" w:rsidP="00351655">
            <w:pPr>
              <w:spacing w:before="45" w:after="45"/>
              <w:jc w:val="center"/>
            </w:pPr>
            <w:r>
              <w:t>Não há</w:t>
            </w:r>
          </w:p>
        </w:tc>
        <w:tc>
          <w:tcPr>
            <w:tcW w:w="583" w:type="pct"/>
            <w:tcBorders>
              <w:top w:val="single" w:sz="4" w:space="0" w:color="auto"/>
            </w:tcBorders>
            <w:shd w:val="clear" w:color="auto" w:fill="FFFFFF"/>
            <w:vAlign w:val="center"/>
          </w:tcPr>
          <w:p w:rsidR="00351655" w:rsidRPr="00BE469C" w:rsidRDefault="00351655" w:rsidP="00351655">
            <w:pPr>
              <w:spacing w:before="45" w:after="45"/>
              <w:jc w:val="center"/>
              <w:rPr>
                <w:bCs/>
              </w:rPr>
            </w:pPr>
            <w:r>
              <w:rPr>
                <w:bCs/>
              </w:rPr>
              <w:t>Não há</w:t>
            </w:r>
          </w:p>
        </w:tc>
      </w:tr>
      <w:tr w:rsidR="00351655" w:rsidRPr="00BD16FC" w:rsidTr="00D36F9D">
        <w:trPr>
          <w:trHeight w:val="20"/>
          <w:jc w:val="center"/>
        </w:trPr>
        <w:tc>
          <w:tcPr>
            <w:tcW w:w="1465" w:type="pct"/>
            <w:vMerge w:val="restart"/>
            <w:tcBorders>
              <w:top w:val="double" w:sz="4" w:space="0" w:color="auto"/>
            </w:tcBorders>
            <w:shd w:val="clear" w:color="auto" w:fill="F2F2F2"/>
            <w:vAlign w:val="center"/>
          </w:tcPr>
          <w:p w:rsidR="00351655" w:rsidRPr="00BD16FC" w:rsidRDefault="00351655" w:rsidP="00351655">
            <w:pPr>
              <w:spacing w:after="0"/>
              <w:jc w:val="center"/>
            </w:pPr>
            <w:r w:rsidRPr="00BD16FC">
              <w:rPr>
                <w:rFonts w:eastAsia="Arial Unicode MS"/>
              </w:rPr>
              <w:t>Cargos Eletivos</w:t>
            </w:r>
          </w:p>
        </w:tc>
        <w:tc>
          <w:tcPr>
            <w:tcW w:w="1363" w:type="pct"/>
            <w:tcBorders>
              <w:top w:val="double" w:sz="4" w:space="0" w:color="auto"/>
            </w:tcBorders>
            <w:shd w:val="clear" w:color="auto" w:fill="F2F2F2"/>
            <w:vAlign w:val="center"/>
          </w:tcPr>
          <w:p w:rsidR="00351655" w:rsidRPr="00BD16FC" w:rsidRDefault="00351655" w:rsidP="00351655">
            <w:pPr>
              <w:spacing w:after="0"/>
              <w:jc w:val="both"/>
            </w:pPr>
            <w:r w:rsidRPr="00BD16FC">
              <w:t>Obrigados a entregar a DBR</w:t>
            </w:r>
          </w:p>
        </w:tc>
        <w:tc>
          <w:tcPr>
            <w:tcW w:w="832" w:type="pct"/>
            <w:tcBorders>
              <w:top w:val="double" w:sz="4" w:space="0" w:color="auto"/>
            </w:tcBorders>
            <w:shd w:val="clear" w:color="auto" w:fill="FFFFFF"/>
            <w:vAlign w:val="center"/>
          </w:tcPr>
          <w:p w:rsidR="00351655" w:rsidRPr="000E7E5D" w:rsidRDefault="00351655" w:rsidP="00351655">
            <w:pPr>
              <w:spacing w:before="45" w:after="45"/>
              <w:jc w:val="center"/>
            </w:pPr>
            <w:r>
              <w:t>Não há</w:t>
            </w:r>
          </w:p>
        </w:tc>
        <w:tc>
          <w:tcPr>
            <w:tcW w:w="757" w:type="pct"/>
            <w:tcBorders>
              <w:top w:val="double" w:sz="4" w:space="0" w:color="auto"/>
            </w:tcBorders>
            <w:shd w:val="clear" w:color="auto" w:fill="FFFFFF"/>
          </w:tcPr>
          <w:p w:rsidR="00351655" w:rsidRPr="000E7E5D" w:rsidRDefault="00351655" w:rsidP="00351655">
            <w:pPr>
              <w:spacing w:before="45" w:after="45"/>
              <w:jc w:val="center"/>
            </w:pPr>
            <w:r>
              <w:t>Não há</w:t>
            </w:r>
          </w:p>
        </w:tc>
        <w:tc>
          <w:tcPr>
            <w:tcW w:w="583" w:type="pct"/>
            <w:tcBorders>
              <w:top w:val="double" w:sz="4" w:space="0" w:color="auto"/>
            </w:tcBorders>
            <w:shd w:val="clear" w:color="auto" w:fill="FFFFFF"/>
            <w:vAlign w:val="center"/>
          </w:tcPr>
          <w:p w:rsidR="00351655" w:rsidRPr="00BE469C" w:rsidRDefault="00351655" w:rsidP="00351655">
            <w:pPr>
              <w:spacing w:before="45" w:after="45"/>
              <w:jc w:val="center"/>
              <w:rPr>
                <w:bCs/>
              </w:rPr>
            </w:pPr>
            <w:r>
              <w:rPr>
                <w:bCs/>
              </w:rPr>
              <w:t>Não há</w:t>
            </w:r>
          </w:p>
        </w:tc>
      </w:tr>
      <w:tr w:rsidR="00351655" w:rsidRPr="00BD16FC" w:rsidTr="00D36F9D">
        <w:trPr>
          <w:trHeight w:val="20"/>
          <w:jc w:val="center"/>
        </w:trPr>
        <w:tc>
          <w:tcPr>
            <w:tcW w:w="1465" w:type="pct"/>
            <w:vMerge/>
            <w:shd w:val="clear" w:color="auto" w:fill="F2F2F2"/>
            <w:vAlign w:val="center"/>
          </w:tcPr>
          <w:p w:rsidR="00351655" w:rsidRPr="00BD16FC" w:rsidRDefault="00351655" w:rsidP="00351655">
            <w:pPr>
              <w:spacing w:after="0"/>
              <w:jc w:val="center"/>
            </w:pPr>
          </w:p>
        </w:tc>
        <w:tc>
          <w:tcPr>
            <w:tcW w:w="1363" w:type="pct"/>
            <w:tcBorders>
              <w:top w:val="single" w:sz="4" w:space="0" w:color="auto"/>
            </w:tcBorders>
            <w:shd w:val="clear" w:color="auto" w:fill="F2F2F2"/>
            <w:vAlign w:val="center"/>
          </w:tcPr>
          <w:p w:rsidR="00351655" w:rsidRPr="00BD16FC" w:rsidRDefault="00351655" w:rsidP="00351655">
            <w:pPr>
              <w:spacing w:after="0"/>
              <w:jc w:val="both"/>
            </w:pPr>
            <w:r w:rsidRPr="00BD16FC">
              <w:t>Entregaram a DBR</w:t>
            </w:r>
          </w:p>
        </w:tc>
        <w:tc>
          <w:tcPr>
            <w:tcW w:w="832" w:type="pct"/>
            <w:tcBorders>
              <w:top w:val="single" w:sz="4" w:space="0" w:color="auto"/>
            </w:tcBorders>
            <w:shd w:val="clear" w:color="auto" w:fill="FFFFFF"/>
            <w:vAlign w:val="center"/>
          </w:tcPr>
          <w:p w:rsidR="00351655" w:rsidRPr="000E7E5D" w:rsidRDefault="00351655" w:rsidP="00351655">
            <w:pPr>
              <w:spacing w:before="45" w:after="45"/>
              <w:jc w:val="center"/>
            </w:pPr>
            <w:r>
              <w:t>Não há</w:t>
            </w:r>
          </w:p>
        </w:tc>
        <w:tc>
          <w:tcPr>
            <w:tcW w:w="757" w:type="pct"/>
            <w:tcBorders>
              <w:top w:val="single" w:sz="4" w:space="0" w:color="auto"/>
            </w:tcBorders>
            <w:shd w:val="clear" w:color="auto" w:fill="FFFFFF"/>
          </w:tcPr>
          <w:p w:rsidR="00351655" w:rsidRPr="000E7E5D" w:rsidRDefault="00351655" w:rsidP="00351655">
            <w:pPr>
              <w:spacing w:before="45" w:after="45"/>
              <w:jc w:val="center"/>
            </w:pPr>
            <w:r>
              <w:t>Não há</w:t>
            </w:r>
          </w:p>
        </w:tc>
        <w:tc>
          <w:tcPr>
            <w:tcW w:w="583" w:type="pct"/>
            <w:tcBorders>
              <w:top w:val="single" w:sz="4" w:space="0" w:color="auto"/>
            </w:tcBorders>
            <w:shd w:val="clear" w:color="auto" w:fill="FFFFFF"/>
            <w:vAlign w:val="center"/>
          </w:tcPr>
          <w:p w:rsidR="00351655" w:rsidRPr="00BE469C" w:rsidRDefault="00351655" w:rsidP="00351655">
            <w:pPr>
              <w:spacing w:before="45" w:after="45"/>
              <w:jc w:val="center"/>
              <w:rPr>
                <w:bCs/>
              </w:rPr>
            </w:pPr>
            <w:r>
              <w:rPr>
                <w:bCs/>
              </w:rPr>
              <w:t>Não há</w:t>
            </w:r>
          </w:p>
        </w:tc>
      </w:tr>
      <w:tr w:rsidR="00351655" w:rsidRPr="00BD16FC" w:rsidTr="00D36F9D">
        <w:trPr>
          <w:trHeight w:val="20"/>
          <w:jc w:val="center"/>
        </w:trPr>
        <w:tc>
          <w:tcPr>
            <w:tcW w:w="1465" w:type="pct"/>
            <w:vMerge/>
            <w:shd w:val="clear" w:color="auto" w:fill="F2F2F2"/>
            <w:vAlign w:val="center"/>
          </w:tcPr>
          <w:p w:rsidR="00351655" w:rsidRPr="00BD16FC" w:rsidRDefault="00351655" w:rsidP="00351655">
            <w:pPr>
              <w:spacing w:after="0"/>
              <w:jc w:val="center"/>
            </w:pPr>
          </w:p>
        </w:tc>
        <w:tc>
          <w:tcPr>
            <w:tcW w:w="1363" w:type="pct"/>
            <w:tcBorders>
              <w:top w:val="single" w:sz="4" w:space="0" w:color="auto"/>
            </w:tcBorders>
            <w:shd w:val="clear" w:color="auto" w:fill="F2F2F2"/>
            <w:vAlign w:val="center"/>
          </w:tcPr>
          <w:p w:rsidR="00351655" w:rsidRPr="00BD16FC" w:rsidRDefault="00351655" w:rsidP="00351655">
            <w:pPr>
              <w:spacing w:after="0"/>
              <w:jc w:val="both"/>
            </w:pPr>
            <w:r w:rsidRPr="00BD16FC">
              <w:t>Não cumpriram a obrigação</w:t>
            </w:r>
          </w:p>
        </w:tc>
        <w:tc>
          <w:tcPr>
            <w:tcW w:w="832" w:type="pct"/>
            <w:tcBorders>
              <w:top w:val="single" w:sz="4" w:space="0" w:color="auto"/>
            </w:tcBorders>
            <w:shd w:val="clear" w:color="auto" w:fill="FFFFFF"/>
            <w:vAlign w:val="center"/>
          </w:tcPr>
          <w:p w:rsidR="00351655" w:rsidRPr="000E7E5D" w:rsidRDefault="00351655" w:rsidP="00351655">
            <w:pPr>
              <w:spacing w:before="45" w:after="45"/>
              <w:jc w:val="center"/>
            </w:pPr>
            <w:r>
              <w:t>Não há</w:t>
            </w:r>
          </w:p>
        </w:tc>
        <w:tc>
          <w:tcPr>
            <w:tcW w:w="757" w:type="pct"/>
            <w:tcBorders>
              <w:top w:val="single" w:sz="4" w:space="0" w:color="auto"/>
            </w:tcBorders>
            <w:shd w:val="clear" w:color="auto" w:fill="FFFFFF"/>
          </w:tcPr>
          <w:p w:rsidR="00351655" w:rsidRPr="000E7E5D" w:rsidRDefault="00351655" w:rsidP="00351655">
            <w:pPr>
              <w:spacing w:before="45" w:after="45"/>
              <w:jc w:val="center"/>
            </w:pPr>
            <w:r>
              <w:t>Não há</w:t>
            </w:r>
          </w:p>
        </w:tc>
        <w:tc>
          <w:tcPr>
            <w:tcW w:w="583" w:type="pct"/>
            <w:tcBorders>
              <w:top w:val="single" w:sz="4" w:space="0" w:color="auto"/>
            </w:tcBorders>
            <w:shd w:val="clear" w:color="auto" w:fill="FFFFFF"/>
            <w:vAlign w:val="center"/>
          </w:tcPr>
          <w:p w:rsidR="00351655" w:rsidRPr="00BE469C" w:rsidRDefault="00351655" w:rsidP="00351655">
            <w:pPr>
              <w:spacing w:before="45" w:after="45"/>
              <w:jc w:val="center"/>
              <w:rPr>
                <w:bCs/>
              </w:rPr>
            </w:pPr>
            <w:r>
              <w:rPr>
                <w:bCs/>
              </w:rPr>
              <w:t>Não há</w:t>
            </w:r>
          </w:p>
        </w:tc>
      </w:tr>
      <w:tr w:rsidR="00A8613D" w:rsidRPr="00BD16FC" w:rsidTr="00B950D5">
        <w:trPr>
          <w:trHeight w:val="20"/>
          <w:jc w:val="center"/>
        </w:trPr>
        <w:tc>
          <w:tcPr>
            <w:tcW w:w="1465" w:type="pct"/>
            <w:vMerge w:val="restart"/>
            <w:tcBorders>
              <w:top w:val="double" w:sz="4" w:space="0" w:color="auto"/>
            </w:tcBorders>
            <w:shd w:val="clear" w:color="auto" w:fill="F2F2F2"/>
            <w:vAlign w:val="center"/>
          </w:tcPr>
          <w:p w:rsidR="00A8613D" w:rsidRPr="00BD16FC" w:rsidRDefault="00A8613D" w:rsidP="000F6346">
            <w:pPr>
              <w:spacing w:after="0"/>
              <w:jc w:val="center"/>
              <w:rPr>
                <w:rFonts w:eastAsia="Arial Unicode MS"/>
              </w:rPr>
            </w:pPr>
            <w:r w:rsidRPr="00BD16FC">
              <w:rPr>
                <w:rFonts w:eastAsia="Arial Unicode MS"/>
              </w:rPr>
              <w:t>Funções Comissionadas</w:t>
            </w:r>
          </w:p>
          <w:p w:rsidR="00A8613D" w:rsidRPr="00BD16FC" w:rsidRDefault="00A8613D" w:rsidP="000F6346">
            <w:pPr>
              <w:spacing w:after="0"/>
              <w:jc w:val="center"/>
              <w:rPr>
                <w:rFonts w:eastAsia="Arial Unicode MS"/>
              </w:rPr>
            </w:pPr>
            <w:r w:rsidRPr="00BD16FC">
              <w:rPr>
                <w:rFonts w:eastAsia="Arial Unicode MS"/>
              </w:rPr>
              <w:t>(Cargo, Emprego, Função de Confiança ou em comissão)</w:t>
            </w:r>
          </w:p>
        </w:tc>
        <w:tc>
          <w:tcPr>
            <w:tcW w:w="1363" w:type="pct"/>
            <w:tcBorders>
              <w:top w:val="double" w:sz="4" w:space="0" w:color="auto"/>
            </w:tcBorders>
            <w:shd w:val="clear" w:color="auto" w:fill="F2F2F2"/>
            <w:vAlign w:val="center"/>
          </w:tcPr>
          <w:p w:rsidR="00A8613D" w:rsidRPr="00BD16FC" w:rsidRDefault="00A8613D" w:rsidP="000F6346">
            <w:pPr>
              <w:spacing w:after="0"/>
              <w:jc w:val="both"/>
            </w:pPr>
            <w:r w:rsidRPr="00BD16FC">
              <w:t>Obrigados a entregar a DBR</w:t>
            </w:r>
          </w:p>
        </w:tc>
        <w:tc>
          <w:tcPr>
            <w:tcW w:w="832" w:type="pct"/>
            <w:tcBorders>
              <w:top w:val="double" w:sz="4" w:space="0" w:color="auto"/>
            </w:tcBorders>
            <w:shd w:val="clear" w:color="auto" w:fill="FFFFFF"/>
            <w:vAlign w:val="center"/>
          </w:tcPr>
          <w:p w:rsidR="00A8613D" w:rsidRPr="00BD16FC" w:rsidRDefault="00A8613D" w:rsidP="000F6346">
            <w:pPr>
              <w:spacing w:after="0"/>
              <w:jc w:val="both"/>
            </w:pPr>
          </w:p>
        </w:tc>
        <w:tc>
          <w:tcPr>
            <w:tcW w:w="757" w:type="pct"/>
            <w:tcBorders>
              <w:top w:val="double" w:sz="4" w:space="0" w:color="auto"/>
            </w:tcBorders>
            <w:shd w:val="clear" w:color="auto" w:fill="FFFFFF"/>
            <w:vAlign w:val="center"/>
          </w:tcPr>
          <w:p w:rsidR="00A8613D" w:rsidRPr="00BD16FC" w:rsidRDefault="00A8613D" w:rsidP="000F6346">
            <w:pPr>
              <w:spacing w:after="0"/>
              <w:jc w:val="both"/>
            </w:pPr>
          </w:p>
        </w:tc>
        <w:tc>
          <w:tcPr>
            <w:tcW w:w="583" w:type="pct"/>
            <w:tcBorders>
              <w:top w:val="double" w:sz="4" w:space="0" w:color="auto"/>
            </w:tcBorders>
            <w:shd w:val="clear" w:color="auto" w:fill="FFFFFF"/>
          </w:tcPr>
          <w:p w:rsidR="00A8613D" w:rsidRPr="00BD16FC" w:rsidRDefault="00A8613D" w:rsidP="000F6346">
            <w:pPr>
              <w:spacing w:after="0"/>
              <w:jc w:val="both"/>
            </w:pPr>
          </w:p>
        </w:tc>
      </w:tr>
      <w:tr w:rsidR="00A8613D" w:rsidRPr="00BD16FC" w:rsidTr="00B950D5">
        <w:trPr>
          <w:trHeight w:val="20"/>
          <w:jc w:val="center"/>
        </w:trPr>
        <w:tc>
          <w:tcPr>
            <w:tcW w:w="1465" w:type="pct"/>
            <w:vMerge/>
            <w:shd w:val="clear" w:color="auto" w:fill="F2F2F2"/>
          </w:tcPr>
          <w:p w:rsidR="00A8613D" w:rsidRPr="00BD16FC" w:rsidRDefault="00A8613D" w:rsidP="000F6346">
            <w:pPr>
              <w:spacing w:after="0"/>
              <w:jc w:val="both"/>
              <w:rPr>
                <w:rFonts w:eastAsia="Arial Unicode MS"/>
              </w:rPr>
            </w:pPr>
          </w:p>
        </w:tc>
        <w:tc>
          <w:tcPr>
            <w:tcW w:w="1363" w:type="pct"/>
            <w:shd w:val="clear" w:color="auto" w:fill="F2F2F2"/>
            <w:vAlign w:val="center"/>
          </w:tcPr>
          <w:p w:rsidR="00A8613D" w:rsidRPr="00BD16FC" w:rsidRDefault="00A8613D" w:rsidP="000F6346">
            <w:pPr>
              <w:spacing w:after="0"/>
              <w:jc w:val="both"/>
            </w:pPr>
            <w:r w:rsidRPr="00BD16FC">
              <w:t>Entregaram a DBR</w:t>
            </w:r>
          </w:p>
        </w:tc>
        <w:tc>
          <w:tcPr>
            <w:tcW w:w="832" w:type="pct"/>
            <w:shd w:val="clear" w:color="auto" w:fill="FFFFFF"/>
            <w:vAlign w:val="center"/>
          </w:tcPr>
          <w:p w:rsidR="00A8613D" w:rsidRPr="00BD16FC" w:rsidRDefault="00A8613D" w:rsidP="000F6346">
            <w:pPr>
              <w:spacing w:after="0"/>
              <w:jc w:val="both"/>
            </w:pPr>
          </w:p>
        </w:tc>
        <w:tc>
          <w:tcPr>
            <w:tcW w:w="757" w:type="pct"/>
            <w:shd w:val="clear" w:color="auto" w:fill="FFFFFF"/>
            <w:vAlign w:val="center"/>
          </w:tcPr>
          <w:p w:rsidR="00A8613D" w:rsidRPr="00BD16FC" w:rsidRDefault="00A8613D" w:rsidP="000F6346">
            <w:pPr>
              <w:spacing w:after="0"/>
              <w:jc w:val="both"/>
            </w:pPr>
          </w:p>
        </w:tc>
        <w:tc>
          <w:tcPr>
            <w:tcW w:w="583" w:type="pct"/>
            <w:shd w:val="clear" w:color="auto" w:fill="FFFFFF"/>
          </w:tcPr>
          <w:p w:rsidR="00A8613D" w:rsidRPr="00BD16FC" w:rsidRDefault="00A8613D" w:rsidP="000F6346">
            <w:pPr>
              <w:spacing w:after="0"/>
              <w:jc w:val="both"/>
            </w:pPr>
          </w:p>
        </w:tc>
      </w:tr>
      <w:tr w:rsidR="00A8613D" w:rsidRPr="00BD16FC" w:rsidTr="00B950D5">
        <w:trPr>
          <w:trHeight w:val="20"/>
          <w:jc w:val="center"/>
        </w:trPr>
        <w:tc>
          <w:tcPr>
            <w:tcW w:w="1465" w:type="pct"/>
            <w:vMerge/>
            <w:shd w:val="clear" w:color="auto" w:fill="F2F2F2"/>
          </w:tcPr>
          <w:p w:rsidR="00A8613D" w:rsidRPr="00BD16FC" w:rsidRDefault="00A8613D" w:rsidP="000F6346">
            <w:pPr>
              <w:spacing w:after="0"/>
              <w:jc w:val="both"/>
              <w:rPr>
                <w:rFonts w:eastAsia="Arial Unicode MS"/>
              </w:rPr>
            </w:pPr>
          </w:p>
        </w:tc>
        <w:tc>
          <w:tcPr>
            <w:tcW w:w="1363" w:type="pct"/>
            <w:tcBorders>
              <w:bottom w:val="double" w:sz="4" w:space="0" w:color="auto"/>
            </w:tcBorders>
            <w:shd w:val="clear" w:color="auto" w:fill="F2F2F2"/>
            <w:vAlign w:val="center"/>
          </w:tcPr>
          <w:p w:rsidR="00A8613D" w:rsidRPr="00BD16FC" w:rsidRDefault="00A8613D" w:rsidP="000F6346">
            <w:pPr>
              <w:spacing w:after="0"/>
              <w:jc w:val="both"/>
            </w:pPr>
            <w:r w:rsidRPr="00BD16FC">
              <w:t>Não cumpriram a obrigação</w:t>
            </w:r>
          </w:p>
        </w:tc>
        <w:tc>
          <w:tcPr>
            <w:tcW w:w="832" w:type="pct"/>
            <w:tcBorders>
              <w:bottom w:val="double" w:sz="4" w:space="0" w:color="auto"/>
            </w:tcBorders>
            <w:shd w:val="clear" w:color="auto" w:fill="FFFFFF"/>
            <w:vAlign w:val="center"/>
          </w:tcPr>
          <w:p w:rsidR="00A8613D" w:rsidRPr="00BD16FC" w:rsidRDefault="00A8613D" w:rsidP="000F6346">
            <w:pPr>
              <w:spacing w:after="0"/>
              <w:jc w:val="both"/>
            </w:pPr>
          </w:p>
        </w:tc>
        <w:tc>
          <w:tcPr>
            <w:tcW w:w="757" w:type="pct"/>
            <w:tcBorders>
              <w:bottom w:val="double" w:sz="4" w:space="0" w:color="auto"/>
            </w:tcBorders>
            <w:shd w:val="clear" w:color="auto" w:fill="FFFFFF"/>
            <w:vAlign w:val="center"/>
          </w:tcPr>
          <w:p w:rsidR="00A8613D" w:rsidRPr="00BD16FC" w:rsidRDefault="00A8613D" w:rsidP="000F6346">
            <w:pPr>
              <w:spacing w:after="0"/>
              <w:jc w:val="both"/>
            </w:pPr>
          </w:p>
        </w:tc>
        <w:tc>
          <w:tcPr>
            <w:tcW w:w="583" w:type="pct"/>
            <w:tcBorders>
              <w:bottom w:val="double" w:sz="4" w:space="0" w:color="auto"/>
            </w:tcBorders>
            <w:shd w:val="clear" w:color="auto" w:fill="FFFFFF"/>
          </w:tcPr>
          <w:p w:rsidR="00A8613D" w:rsidRPr="00BD16FC" w:rsidRDefault="00A8613D" w:rsidP="000F6346">
            <w:pPr>
              <w:spacing w:after="0"/>
              <w:jc w:val="both"/>
            </w:pPr>
          </w:p>
        </w:tc>
      </w:tr>
      <w:tr w:rsidR="00A8613D" w:rsidRPr="00BD16FC" w:rsidTr="00B950D5">
        <w:trPr>
          <w:trHeight w:val="20"/>
          <w:jc w:val="center"/>
        </w:trPr>
        <w:tc>
          <w:tcPr>
            <w:tcW w:w="5000" w:type="pct"/>
            <w:gridSpan w:val="5"/>
            <w:tcBorders>
              <w:top w:val="single" w:sz="4" w:space="0" w:color="auto"/>
              <w:left w:val="nil"/>
              <w:bottom w:val="nil"/>
              <w:right w:val="nil"/>
            </w:tcBorders>
          </w:tcPr>
          <w:p w:rsidR="00A8613D" w:rsidRPr="00BD16FC" w:rsidRDefault="00A8613D" w:rsidP="000F6346">
            <w:pPr>
              <w:spacing w:after="0"/>
              <w:jc w:val="both"/>
            </w:pPr>
            <w:r w:rsidRPr="00BD16FC">
              <w:t>Fonte:</w:t>
            </w:r>
            <w:r w:rsidR="003F4BDF">
              <w:t xml:space="preserve"> Diretoria de Gestão de Pessoas</w:t>
            </w:r>
          </w:p>
        </w:tc>
      </w:tr>
    </w:tbl>
    <w:p w:rsidR="00D875FC" w:rsidRPr="00BD16FC" w:rsidRDefault="00752960" w:rsidP="005840CA">
      <w:pPr>
        <w:pStyle w:val="PargrafodaLista"/>
        <w:tabs>
          <w:tab w:val="left" w:pos="302"/>
        </w:tabs>
        <w:spacing w:after="0" w:line="360" w:lineRule="auto"/>
        <w:ind w:left="858"/>
        <w:jc w:val="both"/>
        <w:rPr>
          <w:rFonts w:eastAsia="Times New Roman"/>
          <w:bCs/>
          <w:iCs/>
          <w:sz w:val="24"/>
          <w:szCs w:val="24"/>
        </w:rPr>
      </w:pPr>
      <w:r w:rsidRPr="00BD16FC">
        <w:rPr>
          <w:rFonts w:eastAsia="Times New Roman"/>
          <w:bCs/>
          <w:iCs/>
          <w:sz w:val="24"/>
          <w:szCs w:val="24"/>
        </w:rPr>
        <w:t>11.3.2 Situação do Cumprimento das Obrigações</w:t>
      </w:r>
    </w:p>
    <w:p w:rsidR="00752960" w:rsidRPr="00BD16FC" w:rsidRDefault="00752960" w:rsidP="000F6346">
      <w:pPr>
        <w:tabs>
          <w:tab w:val="left" w:pos="284"/>
        </w:tabs>
        <w:spacing w:after="0"/>
        <w:jc w:val="both"/>
        <w:rPr>
          <w:sz w:val="24"/>
          <w:szCs w:val="24"/>
        </w:rPr>
      </w:pPr>
      <w:r w:rsidRPr="00BD16FC">
        <w:rPr>
          <w:sz w:val="24"/>
          <w:szCs w:val="24"/>
        </w:rPr>
        <w:t xml:space="preserve">A Unidade Jurisdicionada deve complementar as informações do Quadro A.11.3.1 com a descrição, de forma sintética, de como se desenvolve a atividade de acompanhamento da entrega das DBR pelas pessoas obrigadas pela </w:t>
      </w:r>
      <w:r w:rsidR="005416FB">
        <w:rPr>
          <w:sz w:val="24"/>
          <w:szCs w:val="24"/>
        </w:rPr>
        <w:t>Lei</w:t>
      </w:r>
      <w:r w:rsidRPr="00BD16FC">
        <w:rPr>
          <w:sz w:val="24"/>
          <w:szCs w:val="24"/>
        </w:rPr>
        <w:t xml:space="preserve"> nº 8.730/93. A título de exemplo, entre outros, podem ser tratados os seguintes conteúdos:</w:t>
      </w:r>
    </w:p>
    <w:p w:rsidR="00752960" w:rsidRPr="00BD16FC" w:rsidRDefault="00752960" w:rsidP="00106A72">
      <w:pPr>
        <w:pStyle w:val="PargrafodaLista"/>
        <w:numPr>
          <w:ilvl w:val="0"/>
          <w:numId w:val="11"/>
        </w:numPr>
        <w:tabs>
          <w:tab w:val="left" w:pos="284"/>
          <w:tab w:val="left" w:pos="709"/>
          <w:tab w:val="left" w:pos="851"/>
          <w:tab w:val="left" w:pos="1134"/>
        </w:tabs>
        <w:spacing w:after="0"/>
        <w:jc w:val="both"/>
        <w:rPr>
          <w:kern w:val="32"/>
          <w:sz w:val="24"/>
          <w:szCs w:val="24"/>
        </w:rPr>
      </w:pPr>
      <w:r w:rsidRPr="00BD16FC">
        <w:rPr>
          <w:kern w:val="32"/>
          <w:sz w:val="24"/>
          <w:szCs w:val="24"/>
        </w:rPr>
        <w:t>Providências adotadas pela UJ em relação às pessoas que não cumpriram a obrigação de entregar a DBR;</w:t>
      </w:r>
    </w:p>
    <w:p w:rsidR="00752960" w:rsidRPr="00BD16FC" w:rsidRDefault="00752960" w:rsidP="00106A72">
      <w:pPr>
        <w:pStyle w:val="PargrafodaLista"/>
        <w:numPr>
          <w:ilvl w:val="0"/>
          <w:numId w:val="11"/>
        </w:numPr>
        <w:tabs>
          <w:tab w:val="left" w:pos="284"/>
          <w:tab w:val="left" w:pos="709"/>
          <w:tab w:val="left" w:pos="851"/>
          <w:tab w:val="left" w:pos="1134"/>
        </w:tabs>
        <w:spacing w:after="0"/>
        <w:jc w:val="both"/>
        <w:rPr>
          <w:kern w:val="32"/>
          <w:sz w:val="24"/>
          <w:szCs w:val="24"/>
        </w:rPr>
      </w:pPr>
      <w:r w:rsidRPr="00BD16FC">
        <w:rPr>
          <w:kern w:val="32"/>
          <w:sz w:val="24"/>
          <w:szCs w:val="24"/>
        </w:rPr>
        <w:t>Identificação da unidade interna (departamento, gerência, etc.) incumbida de gerenciar a recepção das DBR;</w:t>
      </w:r>
    </w:p>
    <w:p w:rsidR="00752960" w:rsidRPr="00BD16FC" w:rsidRDefault="00752960" w:rsidP="00106A72">
      <w:pPr>
        <w:pStyle w:val="PargrafodaLista"/>
        <w:numPr>
          <w:ilvl w:val="0"/>
          <w:numId w:val="11"/>
        </w:numPr>
        <w:tabs>
          <w:tab w:val="left" w:pos="284"/>
          <w:tab w:val="left" w:pos="709"/>
          <w:tab w:val="left" w:pos="851"/>
          <w:tab w:val="left" w:pos="1134"/>
        </w:tabs>
        <w:spacing w:after="0"/>
        <w:jc w:val="both"/>
        <w:rPr>
          <w:kern w:val="32"/>
          <w:sz w:val="24"/>
          <w:szCs w:val="24"/>
        </w:rPr>
      </w:pPr>
      <w:r w:rsidRPr="00BD16FC">
        <w:rPr>
          <w:kern w:val="32"/>
          <w:sz w:val="24"/>
          <w:szCs w:val="24"/>
        </w:rPr>
        <w:t>Existência ou não de sistema informatizado para esse gerenciamento;</w:t>
      </w:r>
    </w:p>
    <w:p w:rsidR="00752960" w:rsidRPr="00BD16FC" w:rsidRDefault="00752960" w:rsidP="00106A72">
      <w:pPr>
        <w:pStyle w:val="PargrafodaLista"/>
        <w:numPr>
          <w:ilvl w:val="0"/>
          <w:numId w:val="11"/>
        </w:numPr>
        <w:tabs>
          <w:tab w:val="left" w:pos="284"/>
          <w:tab w:val="left" w:pos="709"/>
          <w:tab w:val="left" w:pos="851"/>
          <w:tab w:val="left" w:pos="1134"/>
        </w:tabs>
        <w:spacing w:after="0"/>
        <w:jc w:val="both"/>
        <w:rPr>
          <w:kern w:val="32"/>
          <w:sz w:val="24"/>
          <w:szCs w:val="24"/>
        </w:rPr>
      </w:pPr>
      <w:r w:rsidRPr="00BD16FC">
        <w:rPr>
          <w:kern w:val="32"/>
          <w:sz w:val="24"/>
          <w:szCs w:val="24"/>
        </w:rPr>
        <w:t>Forma de recepção das DBR: se em papel ou se há sistemática de autorização eletrônica da autoridade ou servidor para acesso às informações constantes da base de dados da Receita Federal do Brasil, e como esse acesso se dá;</w:t>
      </w:r>
    </w:p>
    <w:p w:rsidR="00752960" w:rsidRPr="00BD16FC" w:rsidRDefault="00752960" w:rsidP="00106A72">
      <w:pPr>
        <w:pStyle w:val="PargrafodaLista"/>
        <w:numPr>
          <w:ilvl w:val="0"/>
          <w:numId w:val="11"/>
        </w:numPr>
        <w:tabs>
          <w:tab w:val="left" w:pos="284"/>
          <w:tab w:val="left" w:pos="709"/>
          <w:tab w:val="left" w:pos="851"/>
          <w:tab w:val="left" w:pos="1134"/>
        </w:tabs>
        <w:spacing w:after="0"/>
        <w:jc w:val="both"/>
        <w:rPr>
          <w:kern w:val="32"/>
          <w:sz w:val="24"/>
          <w:szCs w:val="24"/>
        </w:rPr>
      </w:pPr>
      <w:r w:rsidRPr="00BD16FC">
        <w:rPr>
          <w:kern w:val="32"/>
          <w:sz w:val="24"/>
          <w:szCs w:val="24"/>
        </w:rPr>
        <w:t>Realização ou não de algum tipo de análise, pela a UJ, das DBR com o intuito do identificar eventuais incompatibilidades de patrimônio com a remuneração recebida;</w:t>
      </w:r>
    </w:p>
    <w:p w:rsidR="00752960" w:rsidRPr="00BD16FC" w:rsidRDefault="00752960" w:rsidP="00106A72">
      <w:pPr>
        <w:pStyle w:val="PargrafodaLista"/>
        <w:numPr>
          <w:ilvl w:val="0"/>
          <w:numId w:val="11"/>
        </w:numPr>
        <w:tabs>
          <w:tab w:val="left" w:pos="284"/>
          <w:tab w:val="left" w:pos="709"/>
          <w:tab w:val="left" w:pos="851"/>
          <w:tab w:val="left" w:pos="1134"/>
        </w:tabs>
        <w:spacing w:after="0"/>
        <w:jc w:val="both"/>
        <w:rPr>
          <w:kern w:val="32"/>
          <w:sz w:val="24"/>
          <w:szCs w:val="24"/>
        </w:rPr>
      </w:pPr>
      <w:r w:rsidRPr="00BD16FC">
        <w:rPr>
          <w:kern w:val="32"/>
          <w:sz w:val="24"/>
          <w:szCs w:val="24"/>
        </w:rPr>
        <w:t xml:space="preserve">Forma de guarda das DBR diante da necessidade de preservação do sigilo fiscal das informações. </w:t>
      </w:r>
    </w:p>
    <w:p w:rsidR="00752960" w:rsidRPr="00BD16FC" w:rsidRDefault="00752960" w:rsidP="000F6346">
      <w:pPr>
        <w:pStyle w:val="PargrafodaLista"/>
        <w:tabs>
          <w:tab w:val="left" w:pos="302"/>
        </w:tabs>
        <w:spacing w:after="0" w:line="360" w:lineRule="auto"/>
        <w:ind w:left="858"/>
        <w:jc w:val="both"/>
        <w:outlineLvl w:val="1"/>
        <w:rPr>
          <w:rFonts w:eastAsia="Times New Roman"/>
          <w:bCs/>
          <w:iCs/>
          <w:sz w:val="24"/>
          <w:szCs w:val="24"/>
        </w:rPr>
      </w:pPr>
    </w:p>
    <w:p w:rsidR="00A8613D" w:rsidRPr="00BD16FC" w:rsidRDefault="00A8613D" w:rsidP="000F6346">
      <w:pPr>
        <w:pStyle w:val="PargrafodaLista"/>
        <w:tabs>
          <w:tab w:val="left" w:pos="302"/>
        </w:tabs>
        <w:spacing w:after="0" w:line="360" w:lineRule="auto"/>
        <w:ind w:left="858"/>
        <w:jc w:val="both"/>
        <w:outlineLvl w:val="1"/>
        <w:rPr>
          <w:rFonts w:eastAsia="Times New Roman"/>
          <w:bCs/>
          <w:iCs/>
          <w:sz w:val="24"/>
          <w:szCs w:val="24"/>
        </w:rPr>
      </w:pPr>
    </w:p>
    <w:p w:rsidR="00752960" w:rsidRPr="00BD16FC" w:rsidRDefault="000B6C6C" w:rsidP="000F6346">
      <w:pPr>
        <w:spacing w:after="0" w:line="360" w:lineRule="auto"/>
        <w:ind w:left="426"/>
        <w:jc w:val="both"/>
        <w:outlineLvl w:val="1"/>
        <w:rPr>
          <w:rFonts w:eastAsia="Times New Roman"/>
          <w:bCs/>
          <w:iCs/>
          <w:sz w:val="24"/>
          <w:szCs w:val="24"/>
        </w:rPr>
      </w:pPr>
      <w:bookmarkStart w:id="261" w:name="_Toc414463617"/>
      <w:r w:rsidRPr="00BD16FC">
        <w:rPr>
          <w:rFonts w:eastAsia="Times New Roman"/>
          <w:bCs/>
          <w:iCs/>
          <w:sz w:val="24"/>
          <w:szCs w:val="24"/>
        </w:rPr>
        <w:lastRenderedPageBreak/>
        <w:t xml:space="preserve">11.4 </w:t>
      </w:r>
      <w:r w:rsidR="00752960" w:rsidRPr="00BD16FC">
        <w:rPr>
          <w:rFonts w:eastAsia="Times New Roman"/>
          <w:bCs/>
          <w:iCs/>
          <w:sz w:val="24"/>
          <w:szCs w:val="24"/>
        </w:rPr>
        <w:t>Medidas Adotadas em Caso de Dano ao Erário</w:t>
      </w:r>
      <w:bookmarkEnd w:id="261"/>
    </w:p>
    <w:p w:rsidR="00752960" w:rsidRPr="00BD16FC" w:rsidRDefault="00752960" w:rsidP="000F6346">
      <w:pPr>
        <w:spacing w:after="0"/>
        <w:ind w:left="426"/>
        <w:jc w:val="both"/>
        <w:rPr>
          <w:sz w:val="24"/>
          <w:szCs w:val="24"/>
        </w:rPr>
      </w:pPr>
      <w:r w:rsidRPr="00BD16FC">
        <w:rPr>
          <w:sz w:val="24"/>
          <w:szCs w:val="24"/>
        </w:rPr>
        <w:t>O Quadro 11.4 – Medidas Adotadas em Caso de Dano ao Erário tem por objetivo quantificar os casos de danos, objeto de medidas internas administrativas adotadas pela Unidade Jurisdicionada, bem como, ante a não reparação do dano, o número de tomadas de contas especiais instauradas e remetidas ao TCU. Tal quadro atende ao disposto no art. 18 da IN TCU 71/2012.</w:t>
      </w:r>
    </w:p>
    <w:p w:rsidR="001A1A6E" w:rsidRDefault="001A1A6E" w:rsidP="000F6346">
      <w:pPr>
        <w:spacing w:after="0"/>
        <w:ind w:left="426"/>
        <w:jc w:val="both"/>
        <w:rPr>
          <w:sz w:val="24"/>
          <w:szCs w:val="24"/>
        </w:rPr>
      </w:pPr>
    </w:p>
    <w:p w:rsidR="0087355D" w:rsidRDefault="0087355D" w:rsidP="000F6346">
      <w:pPr>
        <w:spacing w:after="0"/>
        <w:ind w:left="426"/>
        <w:jc w:val="both"/>
        <w:rPr>
          <w:sz w:val="24"/>
          <w:szCs w:val="24"/>
        </w:rPr>
      </w:pPr>
    </w:p>
    <w:p w:rsidR="0087355D" w:rsidRDefault="0087355D" w:rsidP="000F6346">
      <w:pPr>
        <w:spacing w:after="0"/>
        <w:ind w:left="426"/>
        <w:jc w:val="both"/>
        <w:rPr>
          <w:sz w:val="24"/>
          <w:szCs w:val="24"/>
        </w:rPr>
      </w:pPr>
    </w:p>
    <w:p w:rsidR="0087355D" w:rsidRPr="00BD16FC" w:rsidRDefault="0087355D" w:rsidP="000F6346">
      <w:pPr>
        <w:spacing w:after="0"/>
        <w:ind w:left="426"/>
        <w:jc w:val="both"/>
        <w:rPr>
          <w:sz w:val="24"/>
          <w:szCs w:val="24"/>
        </w:rPr>
      </w:pPr>
    </w:p>
    <w:p w:rsidR="001A1A6E" w:rsidRPr="00BD16FC" w:rsidRDefault="001A1A6E" w:rsidP="000F6346">
      <w:pPr>
        <w:pStyle w:val="Legenda"/>
        <w:keepNext/>
        <w:spacing w:after="0"/>
      </w:pPr>
      <w:bookmarkStart w:id="262" w:name="_Toc414464194"/>
      <w:r w:rsidRPr="00BD16FC">
        <w:t xml:space="preserve">Tabela </w:t>
      </w:r>
      <w:fldSimple w:instr=" SEQ Tabela \* ARABIC ">
        <w:r w:rsidR="004918B2">
          <w:rPr>
            <w:noProof/>
          </w:rPr>
          <w:t>95</w:t>
        </w:r>
      </w:fldSimple>
      <w:r w:rsidRPr="00BD16FC">
        <w:t xml:space="preserve"> Quadro A.11.4 – Medidas Adotadas em Caso de Dano ao Erário em 2014</w:t>
      </w:r>
      <w:bookmarkEnd w:id="262"/>
    </w:p>
    <w:tbl>
      <w:tblPr>
        <w:tblW w:w="48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6"/>
        <w:gridCol w:w="605"/>
        <w:gridCol w:w="788"/>
        <w:gridCol w:w="1186"/>
        <w:gridCol w:w="1037"/>
        <w:gridCol w:w="1037"/>
        <w:gridCol w:w="1039"/>
        <w:gridCol w:w="1152"/>
        <w:gridCol w:w="869"/>
      </w:tblGrid>
      <w:tr w:rsidR="00B90968" w:rsidRPr="00BD16FC" w:rsidTr="00B950D5">
        <w:trPr>
          <w:trHeight w:val="20"/>
          <w:jc w:val="center"/>
        </w:trPr>
        <w:tc>
          <w:tcPr>
            <w:tcW w:w="5000" w:type="pct"/>
            <w:gridSpan w:val="9"/>
            <w:tcBorders>
              <w:top w:val="nil"/>
              <w:left w:val="nil"/>
              <w:bottom w:val="nil"/>
              <w:right w:val="nil"/>
            </w:tcBorders>
          </w:tcPr>
          <w:p w:rsidR="00B90968" w:rsidRPr="00BD16FC" w:rsidRDefault="00B90968" w:rsidP="006A0BB0">
            <w:pPr>
              <w:pStyle w:val="Epgrafe"/>
            </w:pPr>
          </w:p>
        </w:tc>
      </w:tr>
      <w:tr w:rsidR="00B90968" w:rsidRPr="00BD16FC" w:rsidTr="00B950D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0"/>
        </w:trPr>
        <w:tc>
          <w:tcPr>
            <w:tcW w:w="695" w:type="pct"/>
            <w:vMerge w:val="restart"/>
            <w:tcBorders>
              <w:top w:val="single" w:sz="4" w:space="0" w:color="auto"/>
              <w:left w:val="single" w:sz="4" w:space="0" w:color="auto"/>
              <w:right w:val="single" w:sz="4" w:space="0" w:color="auto"/>
            </w:tcBorders>
            <w:shd w:val="clear" w:color="000000" w:fill="F2F2F2"/>
            <w:vAlign w:val="center"/>
            <w:hideMark/>
          </w:tcPr>
          <w:p w:rsidR="00B90968" w:rsidRPr="00BD16FC" w:rsidRDefault="00B90968" w:rsidP="000F6346">
            <w:pPr>
              <w:spacing w:after="0"/>
              <w:jc w:val="center"/>
              <w:rPr>
                <w:rFonts w:eastAsia="Times New Roman"/>
                <w:bCs/>
                <w:color w:val="000000"/>
                <w:spacing w:val="-6"/>
                <w:szCs w:val="20"/>
              </w:rPr>
            </w:pPr>
            <w:r w:rsidRPr="00BD16FC">
              <w:rPr>
                <w:rFonts w:eastAsia="Times New Roman"/>
                <w:bCs/>
                <w:color w:val="000000"/>
                <w:spacing w:val="-6"/>
                <w:szCs w:val="20"/>
              </w:rPr>
              <w:t>Casos de dano objeto de medidas administrativas internas</w:t>
            </w:r>
          </w:p>
          <w:p w:rsidR="00B90968" w:rsidRPr="00BD16FC" w:rsidRDefault="00B90968" w:rsidP="000F6346">
            <w:pPr>
              <w:spacing w:after="0"/>
              <w:jc w:val="center"/>
              <w:rPr>
                <w:rFonts w:eastAsia="Times New Roman"/>
                <w:bCs/>
                <w:color w:val="000000"/>
                <w:szCs w:val="20"/>
              </w:rPr>
            </w:pPr>
          </w:p>
        </w:tc>
        <w:tc>
          <w:tcPr>
            <w:tcW w:w="4305" w:type="pct"/>
            <w:gridSpan w:val="8"/>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B90968" w:rsidRPr="00BD16FC" w:rsidRDefault="00B90968" w:rsidP="000F6346">
            <w:pPr>
              <w:spacing w:after="0"/>
              <w:jc w:val="center"/>
              <w:rPr>
                <w:rFonts w:eastAsia="Times New Roman"/>
                <w:bCs/>
                <w:color w:val="000000"/>
                <w:szCs w:val="20"/>
              </w:rPr>
            </w:pPr>
            <w:r w:rsidRPr="00BD16FC">
              <w:rPr>
                <w:rFonts w:eastAsia="Times New Roman"/>
                <w:bCs/>
                <w:color w:val="000000"/>
                <w:szCs w:val="20"/>
              </w:rPr>
              <w:t>Tomadas de Contas Especiais</w:t>
            </w:r>
          </w:p>
        </w:tc>
      </w:tr>
      <w:tr w:rsidR="00B90968" w:rsidRPr="00BD16FC" w:rsidTr="001A1A6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0"/>
        </w:trPr>
        <w:tc>
          <w:tcPr>
            <w:tcW w:w="695" w:type="pct"/>
            <w:vMerge/>
            <w:tcBorders>
              <w:left w:val="single" w:sz="4" w:space="0" w:color="auto"/>
              <w:right w:val="single" w:sz="4" w:space="0" w:color="auto"/>
            </w:tcBorders>
            <w:vAlign w:val="center"/>
            <w:hideMark/>
          </w:tcPr>
          <w:p w:rsidR="00B90968" w:rsidRPr="00BD16FC" w:rsidRDefault="00B90968" w:rsidP="000F6346">
            <w:pPr>
              <w:spacing w:after="0"/>
              <w:jc w:val="both"/>
              <w:rPr>
                <w:rFonts w:eastAsia="Times New Roman"/>
                <w:bCs/>
                <w:color w:val="000000"/>
                <w:szCs w:val="20"/>
              </w:rPr>
            </w:pPr>
          </w:p>
        </w:tc>
        <w:tc>
          <w:tcPr>
            <w:tcW w:w="1439" w:type="pct"/>
            <w:gridSpan w:val="3"/>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B90968" w:rsidRPr="00BD16FC" w:rsidRDefault="00B90968" w:rsidP="000F6346">
            <w:pPr>
              <w:spacing w:after="0"/>
              <w:jc w:val="center"/>
              <w:rPr>
                <w:rFonts w:eastAsia="Times New Roman"/>
                <w:bCs/>
                <w:color w:val="000000"/>
                <w:szCs w:val="20"/>
              </w:rPr>
            </w:pPr>
            <w:r w:rsidRPr="00BD16FC">
              <w:rPr>
                <w:rFonts w:eastAsia="Times New Roman"/>
                <w:bCs/>
                <w:color w:val="000000"/>
                <w:szCs w:val="20"/>
              </w:rPr>
              <w:t>Não instauradas</w:t>
            </w:r>
          </w:p>
        </w:tc>
        <w:tc>
          <w:tcPr>
            <w:tcW w:w="2867" w:type="pct"/>
            <w:gridSpan w:val="5"/>
            <w:tcBorders>
              <w:top w:val="single" w:sz="4" w:space="0" w:color="auto"/>
              <w:left w:val="single" w:sz="4" w:space="0" w:color="auto"/>
              <w:bottom w:val="single" w:sz="4" w:space="0" w:color="auto"/>
              <w:right w:val="single" w:sz="4" w:space="0" w:color="auto"/>
            </w:tcBorders>
            <w:shd w:val="clear" w:color="000000" w:fill="F2F2F2"/>
            <w:vAlign w:val="center"/>
            <w:hideMark/>
          </w:tcPr>
          <w:p w:rsidR="00B90968" w:rsidRPr="00BD16FC" w:rsidRDefault="00B90968" w:rsidP="000F6346">
            <w:pPr>
              <w:spacing w:after="0"/>
              <w:jc w:val="center"/>
              <w:rPr>
                <w:rFonts w:eastAsia="Times New Roman"/>
                <w:bCs/>
                <w:color w:val="000000"/>
                <w:szCs w:val="20"/>
              </w:rPr>
            </w:pPr>
            <w:r w:rsidRPr="00BD16FC">
              <w:rPr>
                <w:rFonts w:eastAsia="Times New Roman"/>
                <w:bCs/>
                <w:color w:val="000000"/>
                <w:szCs w:val="20"/>
              </w:rPr>
              <w:t>Instauradas</w:t>
            </w:r>
          </w:p>
        </w:tc>
      </w:tr>
      <w:tr w:rsidR="00B90968" w:rsidRPr="00BD16FC" w:rsidTr="00B950D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0"/>
        </w:trPr>
        <w:tc>
          <w:tcPr>
            <w:tcW w:w="695" w:type="pct"/>
            <w:vMerge/>
            <w:tcBorders>
              <w:left w:val="single" w:sz="4" w:space="0" w:color="auto"/>
              <w:right w:val="single" w:sz="4" w:space="0" w:color="auto"/>
            </w:tcBorders>
            <w:vAlign w:val="center"/>
            <w:hideMark/>
          </w:tcPr>
          <w:p w:rsidR="00B90968" w:rsidRPr="00BD16FC" w:rsidRDefault="00B90968" w:rsidP="000F6346">
            <w:pPr>
              <w:spacing w:after="0"/>
              <w:jc w:val="both"/>
              <w:rPr>
                <w:rFonts w:eastAsia="Times New Roman"/>
                <w:bCs/>
                <w:color w:val="000000"/>
                <w:szCs w:val="20"/>
              </w:rPr>
            </w:pPr>
          </w:p>
        </w:tc>
        <w:tc>
          <w:tcPr>
            <w:tcW w:w="777"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B90968" w:rsidRPr="00BD16FC" w:rsidRDefault="00B90968" w:rsidP="000F6346">
            <w:pPr>
              <w:spacing w:after="0"/>
              <w:jc w:val="both"/>
              <w:rPr>
                <w:rFonts w:eastAsia="Times New Roman"/>
                <w:bCs/>
                <w:color w:val="000000"/>
                <w:szCs w:val="20"/>
              </w:rPr>
            </w:pPr>
            <w:r w:rsidRPr="00BD16FC">
              <w:rPr>
                <w:rFonts w:eastAsia="Times New Roman"/>
                <w:bCs/>
                <w:color w:val="000000"/>
                <w:szCs w:val="20"/>
              </w:rPr>
              <w:t xml:space="preserve">        Dispensadas</w:t>
            </w:r>
          </w:p>
        </w:tc>
        <w:tc>
          <w:tcPr>
            <w:tcW w:w="662"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B90968" w:rsidRPr="00BD16FC" w:rsidRDefault="00B90968" w:rsidP="000F6346">
            <w:pPr>
              <w:spacing w:after="0"/>
              <w:jc w:val="center"/>
              <w:rPr>
                <w:rFonts w:eastAsia="Times New Roman"/>
                <w:bCs/>
                <w:color w:val="000000"/>
                <w:szCs w:val="20"/>
              </w:rPr>
            </w:pPr>
            <w:r w:rsidRPr="00BD16FC">
              <w:rPr>
                <w:rFonts w:eastAsia="Times New Roman"/>
                <w:bCs/>
                <w:color w:val="000000"/>
                <w:szCs w:val="20"/>
              </w:rPr>
              <w:t> </w:t>
            </w:r>
          </w:p>
        </w:tc>
        <w:tc>
          <w:tcPr>
            <w:tcW w:w="2867" w:type="pct"/>
            <w:gridSpan w:val="5"/>
            <w:tcBorders>
              <w:top w:val="single" w:sz="4" w:space="0" w:color="auto"/>
              <w:left w:val="single" w:sz="4" w:space="0" w:color="auto"/>
              <w:bottom w:val="single" w:sz="4" w:space="0" w:color="auto"/>
              <w:right w:val="single" w:sz="4" w:space="0" w:color="auto"/>
            </w:tcBorders>
            <w:shd w:val="clear" w:color="000000" w:fill="F2F2F2"/>
            <w:vAlign w:val="bottom"/>
            <w:hideMark/>
          </w:tcPr>
          <w:p w:rsidR="00B90968" w:rsidRPr="00BD16FC" w:rsidRDefault="00B90968" w:rsidP="000F6346">
            <w:pPr>
              <w:spacing w:after="0"/>
              <w:jc w:val="center"/>
              <w:rPr>
                <w:rFonts w:eastAsia="Times New Roman"/>
                <w:bCs/>
                <w:color w:val="000000"/>
                <w:szCs w:val="20"/>
              </w:rPr>
            </w:pPr>
            <w:r w:rsidRPr="00BD16FC">
              <w:rPr>
                <w:rFonts w:eastAsia="Times New Roman"/>
                <w:bCs/>
                <w:color w:val="000000"/>
                <w:szCs w:val="20"/>
              </w:rPr>
              <w:t>Não remetidas ao TCU</w:t>
            </w:r>
          </w:p>
        </w:tc>
      </w:tr>
      <w:tr w:rsidR="00B90968" w:rsidRPr="00BD16FC" w:rsidTr="001A1A6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0"/>
        </w:trPr>
        <w:tc>
          <w:tcPr>
            <w:tcW w:w="695" w:type="pct"/>
            <w:vMerge/>
            <w:tcBorders>
              <w:left w:val="single" w:sz="4" w:space="0" w:color="auto"/>
              <w:right w:val="single" w:sz="4" w:space="0" w:color="auto"/>
            </w:tcBorders>
            <w:vAlign w:val="center"/>
            <w:hideMark/>
          </w:tcPr>
          <w:p w:rsidR="00B90968" w:rsidRPr="00BD16FC" w:rsidRDefault="00B90968" w:rsidP="000F6346">
            <w:pPr>
              <w:spacing w:after="0"/>
              <w:jc w:val="both"/>
              <w:rPr>
                <w:rFonts w:eastAsia="Times New Roman"/>
                <w:bCs/>
                <w:color w:val="000000"/>
                <w:szCs w:val="20"/>
              </w:rPr>
            </w:pPr>
          </w:p>
        </w:tc>
        <w:tc>
          <w:tcPr>
            <w:tcW w:w="337"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B90968" w:rsidRPr="00BD16FC" w:rsidRDefault="00B90968" w:rsidP="000F6346">
            <w:pPr>
              <w:spacing w:after="0"/>
              <w:jc w:val="center"/>
              <w:rPr>
                <w:rFonts w:eastAsia="Times New Roman"/>
                <w:bCs/>
                <w:color w:val="000000"/>
                <w:sz w:val="16"/>
                <w:szCs w:val="20"/>
              </w:rPr>
            </w:pPr>
            <w:r w:rsidRPr="00BD16FC">
              <w:rPr>
                <w:rFonts w:eastAsia="Times New Roman"/>
                <w:bCs/>
                <w:color w:val="000000"/>
                <w:sz w:val="16"/>
                <w:szCs w:val="20"/>
              </w:rPr>
              <w:t>Débito &lt; R$ 75.000</w:t>
            </w:r>
          </w:p>
          <w:p w:rsidR="00B90968" w:rsidRPr="00BD16FC" w:rsidRDefault="00B90968" w:rsidP="000F6346">
            <w:pPr>
              <w:spacing w:after="0"/>
              <w:jc w:val="center"/>
              <w:rPr>
                <w:rFonts w:eastAsia="Times New Roman"/>
                <w:bCs/>
                <w:color w:val="000000"/>
                <w:sz w:val="16"/>
                <w:szCs w:val="20"/>
              </w:rPr>
            </w:pPr>
          </w:p>
        </w:tc>
        <w:tc>
          <w:tcPr>
            <w:tcW w:w="439" w:type="pct"/>
            <w:vMerge w:val="restart"/>
            <w:tcBorders>
              <w:top w:val="single" w:sz="4" w:space="0" w:color="auto"/>
              <w:left w:val="single" w:sz="4" w:space="0" w:color="auto"/>
              <w:right w:val="single" w:sz="4" w:space="0" w:color="auto"/>
            </w:tcBorders>
            <w:shd w:val="clear" w:color="000000" w:fill="F2F2F2"/>
            <w:vAlign w:val="center"/>
            <w:hideMark/>
          </w:tcPr>
          <w:p w:rsidR="00B90968" w:rsidRPr="00BD16FC" w:rsidRDefault="00B90968" w:rsidP="000F6346">
            <w:pPr>
              <w:spacing w:after="0"/>
              <w:jc w:val="center"/>
              <w:rPr>
                <w:rFonts w:eastAsia="Times New Roman"/>
                <w:bCs/>
                <w:color w:val="000000"/>
                <w:sz w:val="16"/>
                <w:szCs w:val="20"/>
              </w:rPr>
            </w:pPr>
            <w:r w:rsidRPr="00BD16FC">
              <w:rPr>
                <w:rFonts w:eastAsia="Times New Roman"/>
                <w:bCs/>
                <w:color w:val="000000"/>
                <w:sz w:val="16"/>
                <w:szCs w:val="20"/>
              </w:rPr>
              <w:t>Prazo         &gt; 10 anos</w:t>
            </w:r>
          </w:p>
        </w:tc>
        <w:tc>
          <w:tcPr>
            <w:tcW w:w="662" w:type="pct"/>
            <w:vMerge w:val="restart"/>
            <w:tcBorders>
              <w:top w:val="single" w:sz="4" w:space="0" w:color="auto"/>
              <w:left w:val="single" w:sz="4" w:space="0" w:color="auto"/>
              <w:right w:val="single" w:sz="4" w:space="0" w:color="auto"/>
            </w:tcBorders>
            <w:shd w:val="clear" w:color="000000" w:fill="F2F2F2"/>
            <w:vAlign w:val="center"/>
            <w:hideMark/>
          </w:tcPr>
          <w:p w:rsidR="00B90968" w:rsidRPr="00BD16FC" w:rsidRDefault="00B90968" w:rsidP="000F6346">
            <w:pPr>
              <w:spacing w:after="0"/>
              <w:jc w:val="center"/>
              <w:rPr>
                <w:rFonts w:eastAsia="Times New Roman"/>
                <w:bCs/>
                <w:color w:val="000000"/>
                <w:sz w:val="16"/>
                <w:szCs w:val="20"/>
              </w:rPr>
            </w:pPr>
            <w:r w:rsidRPr="00BD16FC">
              <w:rPr>
                <w:rFonts w:eastAsia="Times New Roman"/>
                <w:bCs/>
                <w:color w:val="000000"/>
                <w:sz w:val="16"/>
                <w:szCs w:val="20"/>
              </w:rPr>
              <w:t>Outros Casos*</w:t>
            </w:r>
          </w:p>
          <w:p w:rsidR="00B90968" w:rsidRPr="00BD16FC" w:rsidRDefault="00B90968" w:rsidP="000F6346">
            <w:pPr>
              <w:spacing w:after="0"/>
              <w:jc w:val="center"/>
              <w:rPr>
                <w:rFonts w:eastAsia="Times New Roman"/>
                <w:bCs/>
                <w:color w:val="000000"/>
                <w:sz w:val="16"/>
                <w:szCs w:val="20"/>
              </w:rPr>
            </w:pPr>
          </w:p>
        </w:tc>
        <w:tc>
          <w:tcPr>
            <w:tcW w:w="1738" w:type="pct"/>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rsidR="00B90968" w:rsidRPr="00BD16FC" w:rsidRDefault="00B90968" w:rsidP="000F6346">
            <w:pPr>
              <w:spacing w:after="0"/>
              <w:jc w:val="center"/>
              <w:rPr>
                <w:rFonts w:eastAsia="Times New Roman"/>
                <w:bCs/>
                <w:color w:val="000000"/>
                <w:szCs w:val="20"/>
              </w:rPr>
            </w:pPr>
            <w:r w:rsidRPr="00BD16FC">
              <w:rPr>
                <w:rFonts w:eastAsia="Times New Roman"/>
                <w:bCs/>
                <w:color w:val="000000"/>
                <w:szCs w:val="20"/>
              </w:rPr>
              <w:t>Arquivamento</w:t>
            </w:r>
          </w:p>
        </w:tc>
        <w:tc>
          <w:tcPr>
            <w:tcW w:w="643" w:type="pct"/>
            <w:vMerge w:val="restart"/>
            <w:tcBorders>
              <w:top w:val="single" w:sz="4" w:space="0" w:color="auto"/>
              <w:left w:val="single" w:sz="4" w:space="0" w:color="auto"/>
              <w:right w:val="single" w:sz="4" w:space="0" w:color="auto"/>
            </w:tcBorders>
            <w:shd w:val="clear" w:color="000000" w:fill="F2F2F2"/>
            <w:vAlign w:val="center"/>
            <w:hideMark/>
          </w:tcPr>
          <w:p w:rsidR="00B90968" w:rsidRPr="00BD16FC" w:rsidRDefault="00B90968" w:rsidP="000F6346">
            <w:pPr>
              <w:spacing w:after="0"/>
              <w:jc w:val="center"/>
              <w:rPr>
                <w:rFonts w:eastAsia="Times New Roman"/>
                <w:bCs/>
                <w:color w:val="000000"/>
                <w:sz w:val="18"/>
                <w:szCs w:val="20"/>
              </w:rPr>
            </w:pPr>
            <w:r w:rsidRPr="00BD16FC">
              <w:rPr>
                <w:rFonts w:eastAsia="Times New Roman"/>
                <w:bCs/>
                <w:color w:val="000000"/>
                <w:sz w:val="18"/>
                <w:szCs w:val="20"/>
              </w:rPr>
              <w:t>Não enviadas &gt; 180 dias do exercício instauração*</w:t>
            </w:r>
          </w:p>
        </w:tc>
        <w:tc>
          <w:tcPr>
            <w:tcW w:w="485" w:type="pct"/>
            <w:vMerge w:val="restart"/>
            <w:tcBorders>
              <w:top w:val="single" w:sz="4" w:space="0" w:color="auto"/>
              <w:left w:val="single" w:sz="4" w:space="0" w:color="auto"/>
              <w:right w:val="single" w:sz="4" w:space="0" w:color="auto"/>
            </w:tcBorders>
            <w:shd w:val="clear" w:color="000000" w:fill="F2F2F2"/>
            <w:vAlign w:val="center"/>
            <w:hideMark/>
          </w:tcPr>
          <w:p w:rsidR="00B90968" w:rsidRPr="00BD16FC" w:rsidRDefault="00B90968" w:rsidP="000F6346">
            <w:pPr>
              <w:spacing w:after="0"/>
              <w:jc w:val="center"/>
              <w:rPr>
                <w:rFonts w:eastAsia="Times New Roman"/>
                <w:bCs/>
                <w:color w:val="000000"/>
                <w:sz w:val="18"/>
                <w:szCs w:val="20"/>
              </w:rPr>
            </w:pPr>
            <w:r w:rsidRPr="00BD16FC">
              <w:rPr>
                <w:rFonts w:eastAsia="Times New Roman"/>
                <w:bCs/>
                <w:color w:val="000000"/>
                <w:sz w:val="18"/>
                <w:szCs w:val="20"/>
              </w:rPr>
              <w:t>Remetidas ao TCU</w:t>
            </w:r>
          </w:p>
          <w:p w:rsidR="00B90968" w:rsidRPr="00BD16FC" w:rsidRDefault="00B90968" w:rsidP="000F6346">
            <w:pPr>
              <w:spacing w:after="0"/>
              <w:jc w:val="center"/>
              <w:rPr>
                <w:rFonts w:eastAsia="Times New Roman"/>
                <w:bCs/>
                <w:color w:val="000000"/>
                <w:szCs w:val="20"/>
              </w:rPr>
            </w:pPr>
          </w:p>
        </w:tc>
      </w:tr>
      <w:tr w:rsidR="00B90968" w:rsidRPr="00BD16FC" w:rsidTr="001A1A6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0"/>
        </w:trPr>
        <w:tc>
          <w:tcPr>
            <w:tcW w:w="695" w:type="pct"/>
            <w:vMerge/>
            <w:tcBorders>
              <w:left w:val="single" w:sz="4" w:space="0" w:color="auto"/>
              <w:bottom w:val="single" w:sz="4" w:space="0" w:color="auto"/>
              <w:right w:val="single" w:sz="4" w:space="0" w:color="auto"/>
            </w:tcBorders>
            <w:shd w:val="clear" w:color="000000" w:fill="F2F2F2"/>
            <w:noWrap/>
            <w:vAlign w:val="bottom"/>
            <w:hideMark/>
          </w:tcPr>
          <w:p w:rsidR="00B90968" w:rsidRPr="00BD16FC" w:rsidRDefault="00B90968" w:rsidP="000F6346">
            <w:pPr>
              <w:spacing w:after="0"/>
              <w:jc w:val="both"/>
              <w:rPr>
                <w:rFonts w:eastAsia="Times New Roman"/>
                <w:color w:val="000000"/>
                <w:szCs w:val="20"/>
              </w:rPr>
            </w:pPr>
          </w:p>
        </w:tc>
        <w:tc>
          <w:tcPr>
            <w:tcW w:w="337" w:type="pct"/>
            <w:vMerge/>
            <w:tcBorders>
              <w:top w:val="single" w:sz="4" w:space="0" w:color="auto"/>
              <w:left w:val="single" w:sz="4" w:space="0" w:color="auto"/>
              <w:bottom w:val="single" w:sz="4" w:space="0" w:color="auto"/>
              <w:right w:val="single" w:sz="4" w:space="0" w:color="auto"/>
            </w:tcBorders>
            <w:shd w:val="clear" w:color="000000" w:fill="F2F2F2"/>
            <w:vAlign w:val="bottom"/>
            <w:hideMark/>
          </w:tcPr>
          <w:p w:rsidR="00B90968" w:rsidRPr="00BD16FC" w:rsidRDefault="00B90968" w:rsidP="000F6346">
            <w:pPr>
              <w:spacing w:after="0"/>
              <w:jc w:val="right"/>
              <w:rPr>
                <w:rFonts w:eastAsia="Times New Roman"/>
                <w:bCs/>
                <w:color w:val="000000"/>
                <w:szCs w:val="20"/>
              </w:rPr>
            </w:pPr>
          </w:p>
        </w:tc>
        <w:tc>
          <w:tcPr>
            <w:tcW w:w="439" w:type="pct"/>
            <w:vMerge/>
            <w:tcBorders>
              <w:left w:val="single" w:sz="4" w:space="0" w:color="auto"/>
              <w:bottom w:val="single" w:sz="4" w:space="0" w:color="auto"/>
              <w:right w:val="single" w:sz="4" w:space="0" w:color="auto"/>
            </w:tcBorders>
            <w:shd w:val="clear" w:color="000000" w:fill="F2F2F2"/>
            <w:vAlign w:val="center"/>
            <w:hideMark/>
          </w:tcPr>
          <w:p w:rsidR="00B90968" w:rsidRPr="00BD16FC" w:rsidRDefault="00B90968" w:rsidP="000F6346">
            <w:pPr>
              <w:spacing w:after="0"/>
              <w:jc w:val="center"/>
              <w:rPr>
                <w:rFonts w:eastAsia="Times New Roman"/>
                <w:color w:val="000000"/>
                <w:szCs w:val="20"/>
              </w:rPr>
            </w:pPr>
          </w:p>
        </w:tc>
        <w:tc>
          <w:tcPr>
            <w:tcW w:w="662" w:type="pct"/>
            <w:vMerge/>
            <w:tcBorders>
              <w:left w:val="single" w:sz="4" w:space="0" w:color="auto"/>
              <w:bottom w:val="single" w:sz="4" w:space="0" w:color="auto"/>
              <w:right w:val="single" w:sz="4" w:space="0" w:color="auto"/>
            </w:tcBorders>
            <w:shd w:val="clear" w:color="000000" w:fill="F2F2F2"/>
            <w:vAlign w:val="bottom"/>
            <w:hideMark/>
          </w:tcPr>
          <w:p w:rsidR="00B90968" w:rsidRPr="00BD16FC" w:rsidRDefault="00B90968" w:rsidP="000F6346">
            <w:pPr>
              <w:spacing w:after="0"/>
              <w:jc w:val="both"/>
              <w:rPr>
                <w:rFonts w:eastAsia="Times New Roman"/>
                <w:color w:val="000000"/>
                <w:szCs w:val="20"/>
              </w:rPr>
            </w:pPr>
          </w:p>
        </w:tc>
        <w:tc>
          <w:tcPr>
            <w:tcW w:w="579"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B90968" w:rsidRPr="00BD16FC" w:rsidRDefault="00B90968" w:rsidP="000F6346">
            <w:pPr>
              <w:spacing w:after="0"/>
              <w:jc w:val="center"/>
              <w:rPr>
                <w:rFonts w:eastAsia="Times New Roman"/>
                <w:bCs/>
                <w:color w:val="000000"/>
                <w:sz w:val="16"/>
                <w:szCs w:val="19"/>
              </w:rPr>
            </w:pPr>
            <w:r w:rsidRPr="00BD16FC">
              <w:rPr>
                <w:rFonts w:eastAsia="Times New Roman"/>
                <w:bCs/>
                <w:color w:val="000000"/>
                <w:sz w:val="16"/>
                <w:szCs w:val="19"/>
              </w:rPr>
              <w:t>Recebimento Débito</w:t>
            </w:r>
          </w:p>
        </w:tc>
        <w:tc>
          <w:tcPr>
            <w:tcW w:w="579"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B90968" w:rsidRPr="00BD16FC" w:rsidRDefault="00B90968" w:rsidP="000F6346">
            <w:pPr>
              <w:spacing w:after="0"/>
              <w:jc w:val="center"/>
              <w:rPr>
                <w:rFonts w:eastAsia="Times New Roman"/>
                <w:bCs/>
                <w:color w:val="000000"/>
                <w:sz w:val="16"/>
                <w:szCs w:val="19"/>
              </w:rPr>
            </w:pPr>
            <w:r w:rsidRPr="00BD16FC">
              <w:rPr>
                <w:rFonts w:eastAsia="Times New Roman"/>
                <w:bCs/>
                <w:color w:val="000000"/>
                <w:sz w:val="16"/>
                <w:szCs w:val="19"/>
              </w:rPr>
              <w:t>Não Comprovação</w:t>
            </w:r>
          </w:p>
        </w:tc>
        <w:tc>
          <w:tcPr>
            <w:tcW w:w="580"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B90968" w:rsidRPr="00BD16FC" w:rsidRDefault="00B90968" w:rsidP="000F6346">
            <w:pPr>
              <w:spacing w:after="0"/>
              <w:jc w:val="center"/>
              <w:rPr>
                <w:rFonts w:eastAsia="Times New Roman"/>
                <w:bCs/>
                <w:color w:val="000000"/>
                <w:sz w:val="16"/>
                <w:szCs w:val="19"/>
              </w:rPr>
            </w:pPr>
            <w:r w:rsidRPr="00BD16FC">
              <w:rPr>
                <w:rFonts w:eastAsia="Times New Roman"/>
                <w:bCs/>
                <w:color w:val="000000"/>
                <w:sz w:val="16"/>
                <w:szCs w:val="19"/>
              </w:rPr>
              <w:t>Débito &lt;  R$ 75.000</w:t>
            </w:r>
          </w:p>
        </w:tc>
        <w:tc>
          <w:tcPr>
            <w:tcW w:w="643" w:type="pct"/>
            <w:vMerge/>
            <w:tcBorders>
              <w:left w:val="single" w:sz="4" w:space="0" w:color="auto"/>
              <w:bottom w:val="single" w:sz="4" w:space="0" w:color="auto"/>
              <w:right w:val="single" w:sz="4" w:space="0" w:color="auto"/>
            </w:tcBorders>
            <w:shd w:val="clear" w:color="000000" w:fill="F2F2F2"/>
            <w:vAlign w:val="bottom"/>
            <w:hideMark/>
          </w:tcPr>
          <w:p w:rsidR="00B90968" w:rsidRPr="00BD16FC" w:rsidRDefault="00B90968" w:rsidP="000F6346">
            <w:pPr>
              <w:spacing w:after="0"/>
              <w:jc w:val="center"/>
              <w:rPr>
                <w:rFonts w:eastAsia="Times New Roman"/>
                <w:bCs/>
                <w:color w:val="000000"/>
                <w:szCs w:val="20"/>
              </w:rPr>
            </w:pPr>
          </w:p>
        </w:tc>
        <w:tc>
          <w:tcPr>
            <w:tcW w:w="485" w:type="pct"/>
            <w:vMerge/>
            <w:tcBorders>
              <w:left w:val="single" w:sz="4" w:space="0" w:color="auto"/>
              <w:bottom w:val="single" w:sz="4" w:space="0" w:color="auto"/>
              <w:right w:val="single" w:sz="4" w:space="0" w:color="auto"/>
            </w:tcBorders>
            <w:shd w:val="clear" w:color="000000" w:fill="F2F2F2"/>
            <w:vAlign w:val="bottom"/>
            <w:hideMark/>
          </w:tcPr>
          <w:p w:rsidR="00B90968" w:rsidRPr="00BD16FC" w:rsidRDefault="00B90968" w:rsidP="000F6346">
            <w:pPr>
              <w:spacing w:after="0"/>
              <w:jc w:val="center"/>
              <w:rPr>
                <w:rFonts w:eastAsia="Times New Roman"/>
                <w:bCs/>
                <w:color w:val="000000"/>
                <w:szCs w:val="20"/>
              </w:rPr>
            </w:pPr>
          </w:p>
        </w:tc>
      </w:tr>
      <w:tr w:rsidR="00B90968" w:rsidRPr="00BD16FC" w:rsidTr="001A1A6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0"/>
        </w:trPr>
        <w:tc>
          <w:tcPr>
            <w:tcW w:w="69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968" w:rsidRPr="00BD16FC" w:rsidRDefault="00B90968" w:rsidP="000F6346">
            <w:pPr>
              <w:spacing w:after="0"/>
              <w:jc w:val="both"/>
              <w:rPr>
                <w:rFonts w:eastAsia="Times New Roman"/>
                <w:color w:val="000000"/>
                <w:szCs w:val="20"/>
              </w:rPr>
            </w:pPr>
            <w:r w:rsidRPr="00BD16FC">
              <w:rPr>
                <w:rFonts w:eastAsia="Times New Roman"/>
                <w:color w:val="000000"/>
                <w:szCs w:val="20"/>
              </w:rPr>
              <w:t> </w:t>
            </w:r>
          </w:p>
        </w:tc>
        <w:tc>
          <w:tcPr>
            <w:tcW w:w="33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B90968" w:rsidRPr="00BD16FC" w:rsidRDefault="00B90968" w:rsidP="000F6346">
            <w:pPr>
              <w:spacing w:after="0"/>
              <w:jc w:val="both"/>
              <w:rPr>
                <w:rFonts w:eastAsia="Times New Roman"/>
                <w:color w:val="000000"/>
                <w:szCs w:val="20"/>
              </w:rPr>
            </w:pPr>
            <w:r w:rsidRPr="00BD16FC">
              <w:rPr>
                <w:rFonts w:eastAsia="Times New Roman"/>
                <w:color w:val="000000"/>
                <w:szCs w:val="20"/>
              </w:rPr>
              <w:t> </w:t>
            </w:r>
          </w:p>
        </w:tc>
        <w:tc>
          <w:tcPr>
            <w:tcW w:w="43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B90968" w:rsidRPr="00BD16FC" w:rsidRDefault="00B90968" w:rsidP="000F6346">
            <w:pPr>
              <w:spacing w:after="0"/>
              <w:jc w:val="both"/>
              <w:rPr>
                <w:rFonts w:eastAsia="Times New Roman"/>
                <w:color w:val="000000"/>
                <w:szCs w:val="20"/>
              </w:rPr>
            </w:pPr>
            <w:r w:rsidRPr="00BD16FC">
              <w:rPr>
                <w:rFonts w:eastAsia="Times New Roman"/>
                <w:color w:val="000000"/>
                <w:szCs w:val="20"/>
              </w:rPr>
              <w:t> </w:t>
            </w:r>
          </w:p>
        </w:tc>
        <w:tc>
          <w:tcPr>
            <w:tcW w:w="66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B90968" w:rsidRPr="00BD16FC" w:rsidRDefault="00B90968" w:rsidP="000F6346">
            <w:pPr>
              <w:spacing w:after="0"/>
              <w:jc w:val="both"/>
              <w:rPr>
                <w:rFonts w:eastAsia="Times New Roman"/>
                <w:color w:val="000000"/>
                <w:szCs w:val="20"/>
              </w:rPr>
            </w:pPr>
            <w:r w:rsidRPr="00BD16FC">
              <w:rPr>
                <w:rFonts w:eastAsia="Times New Roman"/>
                <w:color w:val="000000"/>
                <w:szCs w:val="20"/>
              </w:rPr>
              <w:t> </w:t>
            </w:r>
          </w:p>
        </w:tc>
        <w:tc>
          <w:tcPr>
            <w:tcW w:w="57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B90968" w:rsidRPr="00BD16FC" w:rsidRDefault="00B90968" w:rsidP="000F6346">
            <w:pPr>
              <w:spacing w:after="0"/>
              <w:jc w:val="both"/>
              <w:rPr>
                <w:rFonts w:eastAsia="Times New Roman"/>
                <w:color w:val="000000"/>
                <w:szCs w:val="20"/>
              </w:rPr>
            </w:pPr>
            <w:r w:rsidRPr="00BD16FC">
              <w:rPr>
                <w:rFonts w:eastAsia="Times New Roman"/>
                <w:color w:val="000000"/>
                <w:szCs w:val="20"/>
              </w:rPr>
              <w:t> </w:t>
            </w:r>
          </w:p>
        </w:tc>
        <w:tc>
          <w:tcPr>
            <w:tcW w:w="57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B90968" w:rsidRPr="00BD16FC" w:rsidRDefault="00B90968" w:rsidP="000F6346">
            <w:pPr>
              <w:spacing w:after="0"/>
              <w:jc w:val="both"/>
              <w:rPr>
                <w:rFonts w:eastAsia="Times New Roman"/>
                <w:color w:val="000000"/>
                <w:szCs w:val="20"/>
              </w:rPr>
            </w:pPr>
            <w:r w:rsidRPr="00BD16FC">
              <w:rPr>
                <w:rFonts w:eastAsia="Times New Roman"/>
                <w:color w:val="000000"/>
                <w:szCs w:val="20"/>
              </w:rPr>
              <w:t> </w:t>
            </w:r>
          </w:p>
        </w:tc>
        <w:tc>
          <w:tcPr>
            <w:tcW w:w="580"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B90968" w:rsidRPr="00BD16FC" w:rsidRDefault="00B90968" w:rsidP="000F6346">
            <w:pPr>
              <w:spacing w:after="0"/>
              <w:jc w:val="both"/>
              <w:rPr>
                <w:rFonts w:eastAsia="Times New Roman"/>
                <w:color w:val="000000"/>
                <w:szCs w:val="20"/>
              </w:rPr>
            </w:pPr>
            <w:r w:rsidRPr="00BD16FC">
              <w:rPr>
                <w:rFonts w:eastAsia="Times New Roman"/>
                <w:color w:val="000000"/>
                <w:szCs w:val="20"/>
              </w:rPr>
              <w:t> </w:t>
            </w:r>
          </w:p>
        </w:tc>
        <w:tc>
          <w:tcPr>
            <w:tcW w:w="643" w:type="pct"/>
            <w:tcBorders>
              <w:top w:val="single" w:sz="4" w:space="0" w:color="auto"/>
              <w:left w:val="single" w:sz="4" w:space="0" w:color="auto"/>
              <w:bottom w:val="single" w:sz="4" w:space="0" w:color="auto"/>
              <w:right w:val="single" w:sz="4" w:space="0" w:color="auto"/>
            </w:tcBorders>
            <w:shd w:val="clear" w:color="000000" w:fill="FFFFFF"/>
            <w:hideMark/>
          </w:tcPr>
          <w:p w:rsidR="00B90968" w:rsidRPr="00BD16FC" w:rsidRDefault="00B90968" w:rsidP="000F6346">
            <w:pPr>
              <w:spacing w:after="0"/>
              <w:jc w:val="both"/>
              <w:rPr>
                <w:rFonts w:eastAsia="Times New Roman"/>
                <w:color w:val="000000"/>
                <w:szCs w:val="20"/>
              </w:rPr>
            </w:pPr>
            <w:r w:rsidRPr="00BD16FC">
              <w:rPr>
                <w:rFonts w:eastAsia="Times New Roman"/>
                <w:color w:val="000000"/>
                <w:szCs w:val="20"/>
              </w:rPr>
              <w:t> </w:t>
            </w:r>
          </w:p>
        </w:tc>
        <w:tc>
          <w:tcPr>
            <w:tcW w:w="485"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B90968" w:rsidRPr="00BD16FC" w:rsidRDefault="00B90968" w:rsidP="000F6346">
            <w:pPr>
              <w:spacing w:after="0"/>
              <w:jc w:val="both"/>
              <w:rPr>
                <w:rFonts w:eastAsia="Times New Roman"/>
                <w:color w:val="000000"/>
                <w:szCs w:val="20"/>
              </w:rPr>
            </w:pPr>
            <w:r w:rsidRPr="00BD16FC">
              <w:rPr>
                <w:rFonts w:eastAsia="Times New Roman"/>
                <w:color w:val="000000"/>
                <w:szCs w:val="20"/>
              </w:rPr>
              <w:t> </w:t>
            </w:r>
          </w:p>
        </w:tc>
      </w:tr>
    </w:tbl>
    <w:p w:rsidR="00B90968" w:rsidRPr="00BD16FC" w:rsidRDefault="00B90968" w:rsidP="000F6346">
      <w:pPr>
        <w:spacing w:after="0"/>
        <w:ind w:left="426"/>
        <w:jc w:val="both"/>
        <w:rPr>
          <w:sz w:val="24"/>
          <w:szCs w:val="24"/>
        </w:rPr>
      </w:pPr>
    </w:p>
    <w:p w:rsidR="00752960" w:rsidRPr="00BD16FC" w:rsidRDefault="00752960" w:rsidP="000F6346">
      <w:pPr>
        <w:tabs>
          <w:tab w:val="left" w:pos="302"/>
        </w:tabs>
        <w:spacing w:after="0" w:line="360" w:lineRule="auto"/>
        <w:jc w:val="both"/>
        <w:outlineLvl w:val="1"/>
        <w:rPr>
          <w:rFonts w:eastAsia="Times New Roman"/>
          <w:bCs/>
          <w:iCs/>
          <w:sz w:val="24"/>
          <w:szCs w:val="24"/>
        </w:rPr>
      </w:pPr>
    </w:p>
    <w:p w:rsidR="00BE2FC3" w:rsidRPr="00BD16FC" w:rsidRDefault="00BE2FC3" w:rsidP="000F6346">
      <w:pPr>
        <w:tabs>
          <w:tab w:val="left" w:pos="302"/>
        </w:tabs>
        <w:spacing w:after="0" w:line="360" w:lineRule="auto"/>
        <w:jc w:val="both"/>
        <w:outlineLvl w:val="1"/>
        <w:rPr>
          <w:rFonts w:eastAsia="Times New Roman"/>
          <w:bCs/>
          <w:iCs/>
          <w:sz w:val="24"/>
          <w:szCs w:val="24"/>
        </w:rPr>
      </w:pPr>
    </w:p>
    <w:p w:rsidR="00C76E63" w:rsidRPr="00FC7D8E" w:rsidRDefault="00BE2FC3" w:rsidP="00106A72">
      <w:pPr>
        <w:pStyle w:val="PargrafodaLista"/>
        <w:numPr>
          <w:ilvl w:val="1"/>
          <w:numId w:val="14"/>
        </w:numPr>
        <w:tabs>
          <w:tab w:val="left" w:pos="302"/>
        </w:tabs>
        <w:spacing w:after="0" w:line="360" w:lineRule="auto"/>
        <w:jc w:val="both"/>
        <w:outlineLvl w:val="1"/>
        <w:rPr>
          <w:rFonts w:eastAsia="Times New Roman"/>
          <w:bCs/>
          <w:iCs/>
          <w:sz w:val="24"/>
          <w:szCs w:val="24"/>
        </w:rPr>
      </w:pPr>
      <w:r w:rsidRPr="00BD16FC">
        <w:rPr>
          <w:rFonts w:eastAsia="Times New Roman"/>
          <w:bCs/>
          <w:iCs/>
          <w:sz w:val="24"/>
          <w:szCs w:val="24"/>
        </w:rPr>
        <w:t xml:space="preserve"> </w:t>
      </w:r>
      <w:bookmarkStart w:id="263" w:name="_Toc414463618"/>
      <w:r w:rsidR="000B6C6C" w:rsidRPr="00FC7D8E">
        <w:rPr>
          <w:rFonts w:eastAsia="Times New Roman"/>
          <w:bCs/>
          <w:iCs/>
          <w:sz w:val="24"/>
          <w:szCs w:val="24"/>
        </w:rPr>
        <w:t>Alimentação SIASG E SICONV</w:t>
      </w:r>
      <w:bookmarkEnd w:id="263"/>
    </w:p>
    <w:p w:rsidR="000B6C6C" w:rsidRDefault="000B6C6C" w:rsidP="000F6346">
      <w:pPr>
        <w:pStyle w:val="PargrafodaLista"/>
        <w:tabs>
          <w:tab w:val="left" w:pos="302"/>
        </w:tabs>
        <w:spacing w:after="0" w:line="360" w:lineRule="auto"/>
        <w:ind w:left="858"/>
        <w:jc w:val="both"/>
        <w:outlineLvl w:val="1"/>
        <w:rPr>
          <w:rFonts w:eastAsia="Times New Roman"/>
          <w:bCs/>
          <w:iCs/>
          <w:sz w:val="24"/>
          <w:szCs w:val="24"/>
          <w:highlight w:val="yellow"/>
        </w:rPr>
      </w:pPr>
    </w:p>
    <w:p w:rsidR="008E0EEE" w:rsidRPr="00FC7D8E" w:rsidRDefault="008E0EEE" w:rsidP="000F6346">
      <w:pPr>
        <w:pStyle w:val="PargrafodaLista"/>
        <w:tabs>
          <w:tab w:val="left" w:pos="302"/>
        </w:tabs>
        <w:spacing w:after="0" w:line="360" w:lineRule="auto"/>
        <w:ind w:left="858"/>
        <w:jc w:val="both"/>
        <w:outlineLvl w:val="1"/>
        <w:rPr>
          <w:rFonts w:eastAsia="Times New Roman"/>
          <w:bCs/>
          <w:iCs/>
          <w:sz w:val="24"/>
          <w:szCs w:val="24"/>
        </w:rPr>
      </w:pPr>
    </w:p>
    <w:p w:rsidR="000B6C6C" w:rsidRPr="00FC7D8E" w:rsidRDefault="000B6C6C" w:rsidP="000F6346">
      <w:pPr>
        <w:pStyle w:val="Legenda"/>
        <w:keepNext/>
        <w:spacing w:after="0"/>
      </w:pPr>
      <w:bookmarkStart w:id="264" w:name="_Toc414464195"/>
      <w:r w:rsidRPr="00FC7D8E">
        <w:t xml:space="preserve">Tabela </w:t>
      </w:r>
      <w:fldSimple w:instr=" SEQ Tabela \* ARABIC ">
        <w:r w:rsidR="004918B2">
          <w:rPr>
            <w:noProof/>
          </w:rPr>
          <w:t>96</w:t>
        </w:r>
      </w:fldSimple>
      <w:r w:rsidRPr="00FC7D8E">
        <w:t xml:space="preserve"> Quadro A.11.5 – Declaração de inserção e atualização de dados no SIASG e SICONV</w:t>
      </w:r>
      <w:bookmarkEnd w:id="264"/>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71"/>
      </w:tblGrid>
      <w:tr w:rsidR="000B6C6C" w:rsidRPr="00BD16FC" w:rsidTr="000B6C6C">
        <w:tc>
          <w:tcPr>
            <w:tcW w:w="8671" w:type="dxa"/>
          </w:tcPr>
          <w:p w:rsidR="000B6C6C" w:rsidRPr="00FC7D8E" w:rsidRDefault="000B6C6C" w:rsidP="000F6346">
            <w:pPr>
              <w:spacing w:after="0"/>
              <w:jc w:val="center"/>
              <w:rPr>
                <w:sz w:val="24"/>
                <w:szCs w:val="24"/>
              </w:rPr>
            </w:pPr>
            <w:r w:rsidRPr="00FC7D8E">
              <w:rPr>
                <w:sz w:val="24"/>
                <w:szCs w:val="24"/>
              </w:rPr>
              <w:t>DECLARAÇÃO</w:t>
            </w:r>
          </w:p>
          <w:p w:rsidR="00FC7D8E" w:rsidRPr="00DB1469" w:rsidRDefault="00FC7D8E" w:rsidP="00FC7D8E">
            <w:pPr>
              <w:spacing w:after="120"/>
              <w:ind w:left="567" w:right="566" w:firstLine="1275"/>
              <w:jc w:val="both"/>
              <w:rPr>
                <w:color w:val="000000"/>
              </w:rPr>
            </w:pPr>
            <w:r w:rsidRPr="00DB1469">
              <w:t xml:space="preserve">Eu, </w:t>
            </w:r>
            <w:proofErr w:type="spellStart"/>
            <w:r>
              <w:t>Neuziane</w:t>
            </w:r>
            <w:proofErr w:type="spellEnd"/>
            <w:r>
              <w:t xml:space="preserve"> Cavalcante Costa,</w:t>
            </w:r>
            <w:r w:rsidRPr="00DB1469">
              <w:t xml:space="preserve"> CPF n°</w:t>
            </w:r>
            <w:r>
              <w:t xml:space="preserve">825.250.802-20, Coordenadora de Contratos e Convênios, exercido na Reitoria do </w:t>
            </w:r>
            <w:r w:rsidR="00F96FEF">
              <w:t>IFAM</w:t>
            </w:r>
            <w:r w:rsidRPr="00DB1469">
              <w:t xml:space="preserve">, declaro junto aos órgãos de controle interno e externo que todas as informações referentes a contratos, convênios e instrumentos congêneres </w:t>
            </w:r>
            <w:r>
              <w:t>firmados até o exercício de 2014</w:t>
            </w:r>
            <w:r w:rsidRPr="00DB1469">
              <w:t xml:space="preserve"> por esta Unidade estão disponíveis e atualizad</w:t>
            </w:r>
            <w:r>
              <w:t>a</w:t>
            </w:r>
            <w:r w:rsidRPr="00DB1469">
              <w:t xml:space="preserve">s, respectivamente, no Sistema Integrado de Administração de Serviços Gerais – SIASG e no </w:t>
            </w:r>
            <w:r w:rsidRPr="00134912">
              <w:t>Sistema de Gestão de Convênios e Contratos de Repasse – SICONV</w:t>
            </w:r>
            <w:r w:rsidRPr="00DB1469">
              <w:t xml:space="preserve">, conforme </w:t>
            </w:r>
            <w:r w:rsidRPr="00EE38FE">
              <w:t>estabelece a LDO 2014</w:t>
            </w:r>
            <w:r w:rsidRPr="00DB1469">
              <w:t xml:space="preserve"> e suas correspondentes em exercícios anteriores</w:t>
            </w:r>
            <w:r w:rsidRPr="00DB1469">
              <w:rPr>
                <w:color w:val="000000"/>
              </w:rPr>
              <w:t>.</w:t>
            </w:r>
          </w:p>
          <w:p w:rsidR="00FC7D8E" w:rsidRDefault="00FC7D8E" w:rsidP="00FC7D8E">
            <w:pPr>
              <w:spacing w:after="120"/>
              <w:jc w:val="both"/>
            </w:pPr>
          </w:p>
          <w:p w:rsidR="00FC7D8E" w:rsidRPr="00DB1469" w:rsidRDefault="00FC7D8E" w:rsidP="00FC7D8E">
            <w:pPr>
              <w:spacing w:after="120"/>
              <w:jc w:val="center"/>
            </w:pPr>
            <w:r>
              <w:t>Manaus</w:t>
            </w:r>
            <w:r w:rsidRPr="00DB1469">
              <w:t xml:space="preserve">, </w:t>
            </w:r>
            <w:r>
              <w:t>05</w:t>
            </w:r>
            <w:r w:rsidRPr="00DB1469">
              <w:t xml:space="preserve"> de </w:t>
            </w:r>
            <w:r>
              <w:t>janeiro</w:t>
            </w:r>
            <w:r w:rsidRPr="00DB1469">
              <w:t xml:space="preserve"> de 201</w:t>
            </w:r>
            <w:r>
              <w:t>5</w:t>
            </w:r>
            <w:r w:rsidRPr="00DB1469">
              <w:t>.</w:t>
            </w:r>
          </w:p>
          <w:p w:rsidR="00FC7D8E" w:rsidRPr="00DB1469" w:rsidRDefault="00FC7D8E" w:rsidP="00FC7D8E">
            <w:pPr>
              <w:spacing w:after="120"/>
              <w:jc w:val="center"/>
            </w:pPr>
          </w:p>
          <w:p w:rsidR="00FC7D8E" w:rsidRPr="00430A1D" w:rsidRDefault="00FC7D8E" w:rsidP="00FC7D8E">
            <w:pPr>
              <w:spacing w:after="120"/>
              <w:jc w:val="center"/>
              <w:rPr>
                <w:b/>
              </w:rPr>
            </w:pPr>
            <w:proofErr w:type="spellStart"/>
            <w:r w:rsidRPr="00430A1D">
              <w:rPr>
                <w:b/>
              </w:rPr>
              <w:t>Neuziane</w:t>
            </w:r>
            <w:proofErr w:type="spellEnd"/>
            <w:r w:rsidRPr="00430A1D">
              <w:rPr>
                <w:b/>
              </w:rPr>
              <w:t xml:space="preserve"> Cavalcante Costa</w:t>
            </w:r>
          </w:p>
          <w:p w:rsidR="00FC7D8E" w:rsidRPr="00430A1D" w:rsidRDefault="00FC7D8E" w:rsidP="00FC7D8E">
            <w:pPr>
              <w:spacing w:after="120"/>
              <w:jc w:val="center"/>
              <w:rPr>
                <w:b/>
              </w:rPr>
            </w:pPr>
            <w:r w:rsidRPr="00430A1D">
              <w:rPr>
                <w:b/>
              </w:rPr>
              <w:t>8252.5080.2-20</w:t>
            </w:r>
          </w:p>
          <w:p w:rsidR="00FC7D8E" w:rsidRPr="00430A1D" w:rsidRDefault="00FC7D8E" w:rsidP="00FC7D8E">
            <w:pPr>
              <w:spacing w:after="120"/>
              <w:jc w:val="center"/>
              <w:rPr>
                <w:b/>
              </w:rPr>
            </w:pPr>
            <w:r w:rsidRPr="00430A1D">
              <w:rPr>
                <w:b/>
              </w:rPr>
              <w:t>Coordenadora de Contratos e Convênios</w:t>
            </w:r>
          </w:p>
          <w:p w:rsidR="00FC7D8E" w:rsidRPr="00430A1D" w:rsidRDefault="00FC7D8E" w:rsidP="00FC7D8E">
            <w:pPr>
              <w:spacing w:after="120"/>
              <w:jc w:val="center"/>
              <w:rPr>
                <w:b/>
              </w:rPr>
            </w:pPr>
            <w:r w:rsidRPr="00430A1D">
              <w:rPr>
                <w:b/>
              </w:rPr>
              <w:t>Reitoria/</w:t>
            </w:r>
            <w:r w:rsidR="00F96FEF">
              <w:rPr>
                <w:b/>
              </w:rPr>
              <w:t>IFAM</w:t>
            </w:r>
          </w:p>
          <w:p w:rsidR="000B6C6C" w:rsidRPr="00BD16FC" w:rsidRDefault="000B6C6C" w:rsidP="000F6346">
            <w:pPr>
              <w:spacing w:after="0"/>
              <w:jc w:val="center"/>
            </w:pPr>
          </w:p>
        </w:tc>
      </w:tr>
    </w:tbl>
    <w:p w:rsidR="000B6C6C" w:rsidRPr="00BD16FC" w:rsidRDefault="000B6C6C" w:rsidP="000F6346">
      <w:pPr>
        <w:tabs>
          <w:tab w:val="left" w:pos="302"/>
        </w:tabs>
        <w:spacing w:after="0" w:line="360" w:lineRule="auto"/>
        <w:jc w:val="both"/>
        <w:outlineLvl w:val="1"/>
        <w:rPr>
          <w:rFonts w:eastAsia="Times New Roman"/>
          <w:bCs/>
          <w:iCs/>
          <w:sz w:val="24"/>
          <w:szCs w:val="24"/>
        </w:rPr>
      </w:pPr>
    </w:p>
    <w:p w:rsidR="00EC19AC" w:rsidRPr="00BD16FC" w:rsidRDefault="00EC19AC" w:rsidP="000F6346">
      <w:pPr>
        <w:tabs>
          <w:tab w:val="left" w:pos="302"/>
        </w:tabs>
        <w:spacing w:after="0" w:line="360" w:lineRule="auto"/>
        <w:jc w:val="both"/>
        <w:outlineLvl w:val="1"/>
        <w:rPr>
          <w:rFonts w:eastAsia="Times New Roman"/>
          <w:bCs/>
          <w:iCs/>
          <w:sz w:val="24"/>
          <w:szCs w:val="24"/>
        </w:rPr>
      </w:pPr>
    </w:p>
    <w:p w:rsidR="00EC19AC" w:rsidRPr="00BD16FC" w:rsidRDefault="00EC19AC" w:rsidP="000F6346">
      <w:pPr>
        <w:tabs>
          <w:tab w:val="left" w:pos="302"/>
        </w:tabs>
        <w:spacing w:after="0" w:line="360" w:lineRule="auto"/>
        <w:jc w:val="both"/>
        <w:outlineLvl w:val="1"/>
        <w:rPr>
          <w:rFonts w:eastAsia="Times New Roman"/>
          <w:bCs/>
          <w:iCs/>
          <w:sz w:val="24"/>
          <w:szCs w:val="24"/>
        </w:rPr>
      </w:pPr>
    </w:p>
    <w:p w:rsidR="00EC19AC" w:rsidRPr="00BD16FC" w:rsidRDefault="00EC19AC" w:rsidP="000F6346">
      <w:pPr>
        <w:tabs>
          <w:tab w:val="left" w:pos="302"/>
        </w:tabs>
        <w:spacing w:after="0" w:line="360" w:lineRule="auto"/>
        <w:jc w:val="both"/>
        <w:outlineLvl w:val="1"/>
        <w:rPr>
          <w:rFonts w:eastAsia="Times New Roman"/>
          <w:bCs/>
          <w:iCs/>
          <w:sz w:val="24"/>
          <w:szCs w:val="24"/>
        </w:rPr>
      </w:pPr>
    </w:p>
    <w:p w:rsidR="000B6C6C" w:rsidRDefault="00EC19AC" w:rsidP="00106A72">
      <w:pPr>
        <w:pStyle w:val="PargrafodaLista"/>
        <w:numPr>
          <w:ilvl w:val="0"/>
          <w:numId w:val="15"/>
        </w:numPr>
        <w:spacing w:after="0" w:line="360" w:lineRule="auto"/>
        <w:ind w:left="0" w:firstLine="0"/>
        <w:jc w:val="both"/>
        <w:outlineLvl w:val="0"/>
        <w:rPr>
          <w:rFonts w:eastAsia="Times New Roman"/>
          <w:bCs/>
          <w:iCs/>
          <w:sz w:val="24"/>
          <w:szCs w:val="24"/>
        </w:rPr>
      </w:pPr>
      <w:bookmarkStart w:id="265" w:name="_Toc414463619"/>
      <w:r w:rsidRPr="00BD16FC">
        <w:rPr>
          <w:rFonts w:eastAsia="Times New Roman"/>
          <w:bCs/>
          <w:iCs/>
          <w:sz w:val="24"/>
          <w:szCs w:val="24"/>
        </w:rPr>
        <w:t>INFORMAÇÕES CONTÁBEIS</w:t>
      </w:r>
      <w:bookmarkEnd w:id="265"/>
    </w:p>
    <w:p w:rsidR="00E177F7" w:rsidRPr="00BD16FC" w:rsidRDefault="00E177F7" w:rsidP="003E5710">
      <w:pPr>
        <w:pStyle w:val="PargrafodaLista"/>
        <w:spacing w:after="0" w:line="360" w:lineRule="auto"/>
        <w:ind w:left="0" w:firstLine="709"/>
        <w:jc w:val="both"/>
        <w:rPr>
          <w:rFonts w:eastAsia="Times New Roman"/>
          <w:bCs/>
          <w:iCs/>
          <w:sz w:val="24"/>
          <w:szCs w:val="24"/>
        </w:rPr>
      </w:pPr>
      <w:r>
        <w:rPr>
          <w:rFonts w:eastAsia="Times New Roman"/>
          <w:bCs/>
          <w:iCs/>
          <w:sz w:val="24"/>
          <w:szCs w:val="24"/>
        </w:rPr>
        <w:t xml:space="preserve">O </w:t>
      </w:r>
      <w:r w:rsidR="00F96FEF">
        <w:rPr>
          <w:rFonts w:eastAsia="Times New Roman"/>
          <w:bCs/>
          <w:iCs/>
          <w:sz w:val="24"/>
          <w:szCs w:val="24"/>
        </w:rPr>
        <w:t>IFAM</w:t>
      </w:r>
      <w:r>
        <w:rPr>
          <w:rFonts w:eastAsia="Times New Roman"/>
          <w:bCs/>
          <w:iCs/>
          <w:sz w:val="24"/>
          <w:szCs w:val="24"/>
        </w:rPr>
        <w:t xml:space="preserve"> cumpre a conformidade contábil através de seus profissionais da área de contabilidade que estão presentes nas unidades abaixo relacionadas.</w:t>
      </w:r>
    </w:p>
    <w:p w:rsidR="003570CA" w:rsidRPr="00BD16FC" w:rsidRDefault="00D96707" w:rsidP="00106A72">
      <w:pPr>
        <w:pStyle w:val="PargrafodaLista"/>
        <w:numPr>
          <w:ilvl w:val="1"/>
          <w:numId w:val="15"/>
        </w:numPr>
        <w:spacing w:after="0" w:line="360" w:lineRule="auto"/>
        <w:ind w:left="0" w:firstLine="0"/>
        <w:jc w:val="both"/>
        <w:outlineLvl w:val="1"/>
        <w:rPr>
          <w:rFonts w:eastAsia="Times New Roman"/>
          <w:bCs/>
          <w:iCs/>
          <w:sz w:val="24"/>
          <w:szCs w:val="24"/>
        </w:rPr>
      </w:pPr>
      <w:bookmarkStart w:id="266" w:name="_Toc414463620"/>
      <w:r w:rsidRPr="00BD16FC">
        <w:rPr>
          <w:rFonts w:eastAsia="Times New Roman"/>
          <w:bCs/>
          <w:iCs/>
          <w:sz w:val="24"/>
          <w:szCs w:val="24"/>
        </w:rPr>
        <w:t>Conformidade Contábil</w:t>
      </w:r>
      <w:bookmarkEnd w:id="266"/>
    </w:p>
    <w:p w:rsidR="00D20803" w:rsidRDefault="00D20803" w:rsidP="00B72B47">
      <w:pPr>
        <w:ind w:firstLine="708"/>
        <w:jc w:val="both"/>
        <w:rPr>
          <w:sz w:val="24"/>
          <w:szCs w:val="24"/>
        </w:rPr>
      </w:pPr>
      <w:r w:rsidRPr="00B14D49">
        <w:rPr>
          <w:sz w:val="24"/>
          <w:szCs w:val="24"/>
        </w:rPr>
        <w:t xml:space="preserve">A conformidade contábil é realizada por todos os campi, </w:t>
      </w:r>
      <w:r>
        <w:rPr>
          <w:sz w:val="24"/>
          <w:szCs w:val="24"/>
        </w:rPr>
        <w:t xml:space="preserve">sob a responsabilidade do </w:t>
      </w:r>
      <w:r w:rsidRPr="00B14D49">
        <w:rPr>
          <w:sz w:val="24"/>
          <w:szCs w:val="24"/>
        </w:rPr>
        <w:t>contador indicado no SIAFI para cada UG. A conformidade do órgão é realizada pela UG da Reitoria, após análise e consolidação das conformidades registradas pelas unidades.</w:t>
      </w:r>
    </w:p>
    <w:p w:rsidR="00D20803" w:rsidRPr="00D20803" w:rsidRDefault="00D20803" w:rsidP="00D20803">
      <w:pPr>
        <w:ind w:firstLine="708"/>
        <w:jc w:val="both"/>
        <w:rPr>
          <w:sz w:val="24"/>
          <w:szCs w:val="24"/>
        </w:rPr>
      </w:pPr>
      <w:r w:rsidRPr="00D20803">
        <w:rPr>
          <w:sz w:val="24"/>
          <w:szCs w:val="24"/>
        </w:rPr>
        <w:t>Relatório do Registro da Conformidade Contábil por UG:</w:t>
      </w:r>
    </w:p>
    <w:p w:rsidR="00861299" w:rsidRPr="008A2156" w:rsidRDefault="00861299" w:rsidP="00106A72">
      <w:pPr>
        <w:pStyle w:val="PargrafodaLista"/>
        <w:numPr>
          <w:ilvl w:val="0"/>
          <w:numId w:val="45"/>
        </w:numPr>
        <w:jc w:val="both"/>
        <w:rPr>
          <w:b/>
          <w:sz w:val="24"/>
          <w:szCs w:val="24"/>
        </w:rPr>
      </w:pPr>
      <w:r w:rsidRPr="008A2156">
        <w:rPr>
          <w:b/>
          <w:sz w:val="24"/>
          <w:szCs w:val="24"/>
        </w:rPr>
        <w:t>UG 158142 – Reitoria</w:t>
      </w:r>
    </w:p>
    <w:p w:rsidR="00861299" w:rsidRDefault="00861299" w:rsidP="00106A72">
      <w:pPr>
        <w:pStyle w:val="PargrafodaLista"/>
        <w:numPr>
          <w:ilvl w:val="0"/>
          <w:numId w:val="56"/>
        </w:numPr>
        <w:jc w:val="both"/>
        <w:rPr>
          <w:sz w:val="24"/>
          <w:szCs w:val="24"/>
        </w:rPr>
      </w:pPr>
      <w:r>
        <w:rPr>
          <w:sz w:val="24"/>
          <w:szCs w:val="24"/>
        </w:rPr>
        <w:t>Ausência de conformidade contábil nos meses de Janeiro, Fevereiro, Abril, Maio, Junho, Agosto, Outubro e Novembro</w:t>
      </w:r>
      <w:r w:rsidR="00C814EE">
        <w:rPr>
          <w:sz w:val="24"/>
          <w:szCs w:val="24"/>
        </w:rPr>
        <w:t>.</w:t>
      </w:r>
    </w:p>
    <w:p w:rsidR="00861299" w:rsidRPr="00CA4D30" w:rsidRDefault="00861299" w:rsidP="00106A72">
      <w:pPr>
        <w:pStyle w:val="PargrafodaLista"/>
        <w:numPr>
          <w:ilvl w:val="0"/>
          <w:numId w:val="56"/>
        </w:numPr>
        <w:jc w:val="both"/>
        <w:rPr>
          <w:sz w:val="24"/>
          <w:szCs w:val="24"/>
        </w:rPr>
      </w:pPr>
      <w:r w:rsidRPr="00CA4D30">
        <w:rPr>
          <w:sz w:val="24"/>
          <w:szCs w:val="24"/>
        </w:rPr>
        <w:t>Foram registradas as seguintes ocorrências no</w:t>
      </w:r>
      <w:r>
        <w:rPr>
          <w:sz w:val="24"/>
          <w:szCs w:val="24"/>
        </w:rPr>
        <w:t xml:space="preserve"> decorrer, recorrente até o final </w:t>
      </w:r>
      <w:r w:rsidRPr="00CA4D30">
        <w:rPr>
          <w:sz w:val="24"/>
          <w:szCs w:val="24"/>
        </w:rPr>
        <w:t>do exercício</w:t>
      </w:r>
      <w:r w:rsidR="00C814EE">
        <w:rPr>
          <w:sz w:val="24"/>
          <w:szCs w:val="24"/>
        </w:rPr>
        <w:t>:</w:t>
      </w:r>
    </w:p>
    <w:p w:rsidR="00861299" w:rsidRDefault="00861299" w:rsidP="00861299">
      <w:pPr>
        <w:pStyle w:val="PargrafodaLista"/>
        <w:ind w:left="1134"/>
        <w:jc w:val="both"/>
        <w:rPr>
          <w:sz w:val="24"/>
          <w:szCs w:val="24"/>
        </w:rPr>
      </w:pPr>
      <w:r w:rsidRPr="005C39F8">
        <w:rPr>
          <w:sz w:val="24"/>
          <w:szCs w:val="24"/>
        </w:rPr>
        <w:t>302 - Falta e/ou atraso de remessa do RMA e RMB</w:t>
      </w:r>
      <w:r>
        <w:rPr>
          <w:sz w:val="24"/>
          <w:szCs w:val="24"/>
        </w:rPr>
        <w:t xml:space="preserve"> – Não há o envio dos relatórios mensais de movimentação do almoxarifado e dos bens móveis por parte da coordenação de patrimônio do </w:t>
      </w:r>
      <w:r w:rsidR="00F96FEF">
        <w:rPr>
          <w:sz w:val="24"/>
          <w:szCs w:val="24"/>
        </w:rPr>
        <w:t>IFAM</w:t>
      </w:r>
      <w:r w:rsidR="00C814EE">
        <w:rPr>
          <w:sz w:val="24"/>
          <w:szCs w:val="24"/>
        </w:rPr>
        <w:t>;</w:t>
      </w:r>
    </w:p>
    <w:p w:rsidR="00861299" w:rsidRDefault="00861299" w:rsidP="00861299">
      <w:pPr>
        <w:pStyle w:val="PargrafodaLista"/>
        <w:ind w:left="1134"/>
        <w:jc w:val="both"/>
        <w:rPr>
          <w:sz w:val="24"/>
          <w:szCs w:val="24"/>
        </w:rPr>
      </w:pPr>
      <w:r w:rsidRPr="005C39F8">
        <w:rPr>
          <w:sz w:val="24"/>
          <w:szCs w:val="24"/>
        </w:rPr>
        <w:t>315</w:t>
      </w:r>
      <w:r>
        <w:rPr>
          <w:sz w:val="24"/>
          <w:szCs w:val="24"/>
        </w:rPr>
        <w:t xml:space="preserve"> - </w:t>
      </w:r>
      <w:r w:rsidRPr="005C39F8">
        <w:rPr>
          <w:sz w:val="24"/>
          <w:szCs w:val="24"/>
        </w:rPr>
        <w:t>Falta/restr</w:t>
      </w:r>
      <w:r>
        <w:rPr>
          <w:sz w:val="24"/>
          <w:szCs w:val="24"/>
        </w:rPr>
        <w:t xml:space="preserve">ição </w:t>
      </w:r>
      <w:r w:rsidR="00EF41E9">
        <w:rPr>
          <w:sz w:val="24"/>
          <w:szCs w:val="24"/>
        </w:rPr>
        <w:t>conforme</w:t>
      </w:r>
      <w:r>
        <w:rPr>
          <w:sz w:val="24"/>
          <w:szCs w:val="24"/>
        </w:rPr>
        <w:t xml:space="preserve">. </w:t>
      </w:r>
      <w:r w:rsidR="00EF41E9">
        <w:rPr>
          <w:sz w:val="24"/>
          <w:szCs w:val="24"/>
        </w:rPr>
        <w:t>Registros</w:t>
      </w:r>
      <w:r>
        <w:rPr>
          <w:sz w:val="24"/>
          <w:szCs w:val="24"/>
        </w:rPr>
        <w:t xml:space="preserve"> de gestã</w:t>
      </w:r>
      <w:r w:rsidRPr="005C39F8">
        <w:rPr>
          <w:sz w:val="24"/>
          <w:szCs w:val="24"/>
        </w:rPr>
        <w:t>o</w:t>
      </w:r>
      <w:r>
        <w:rPr>
          <w:sz w:val="24"/>
          <w:szCs w:val="24"/>
        </w:rPr>
        <w:t xml:space="preserve"> – A conformidade de registro de gestão não é realizada diariamente, devido ao acúmulo de atividades desenvolvidas pela servidora responsável pelo registro</w:t>
      </w:r>
      <w:r w:rsidR="00C814EE">
        <w:rPr>
          <w:sz w:val="24"/>
          <w:szCs w:val="24"/>
        </w:rPr>
        <w:t>;</w:t>
      </w:r>
      <w:r>
        <w:rPr>
          <w:sz w:val="24"/>
          <w:szCs w:val="24"/>
        </w:rPr>
        <w:t xml:space="preserve"> </w:t>
      </w:r>
    </w:p>
    <w:p w:rsidR="00861299" w:rsidRDefault="00861299" w:rsidP="00861299">
      <w:pPr>
        <w:pStyle w:val="PargrafodaLista"/>
        <w:ind w:left="1134"/>
        <w:jc w:val="both"/>
        <w:rPr>
          <w:sz w:val="24"/>
          <w:szCs w:val="24"/>
        </w:rPr>
      </w:pPr>
      <w:r w:rsidRPr="007B3F3E">
        <w:rPr>
          <w:sz w:val="24"/>
          <w:szCs w:val="24"/>
          <w:lang w:val="en-US"/>
        </w:rPr>
        <w:lastRenderedPageBreak/>
        <w:t>606 - SLD along/</w:t>
      </w:r>
      <w:proofErr w:type="spellStart"/>
      <w:r w:rsidRPr="007B3F3E">
        <w:rPr>
          <w:sz w:val="24"/>
          <w:szCs w:val="24"/>
          <w:lang w:val="en-US"/>
        </w:rPr>
        <w:t>indev.contas</w:t>
      </w:r>
      <w:proofErr w:type="spellEnd"/>
      <w:r w:rsidRPr="007B3F3E">
        <w:rPr>
          <w:sz w:val="24"/>
          <w:szCs w:val="24"/>
          <w:lang w:val="en-US"/>
        </w:rPr>
        <w:t xml:space="preserve"> trans. </w:t>
      </w:r>
      <w:proofErr w:type="spellStart"/>
      <w:r w:rsidRPr="00E76A2A">
        <w:rPr>
          <w:sz w:val="24"/>
          <w:szCs w:val="24"/>
        </w:rPr>
        <w:t>at.circulante</w:t>
      </w:r>
      <w:proofErr w:type="spellEnd"/>
      <w:r>
        <w:rPr>
          <w:sz w:val="24"/>
          <w:szCs w:val="24"/>
        </w:rPr>
        <w:t>.</w:t>
      </w:r>
    </w:p>
    <w:p w:rsidR="00861299" w:rsidRDefault="00861299" w:rsidP="00861299">
      <w:pPr>
        <w:pStyle w:val="PargrafodaLista"/>
        <w:jc w:val="both"/>
        <w:rPr>
          <w:sz w:val="24"/>
          <w:szCs w:val="24"/>
        </w:rPr>
      </w:pPr>
    </w:p>
    <w:p w:rsidR="006D420C" w:rsidRPr="008A2156" w:rsidRDefault="006D420C" w:rsidP="00106A72">
      <w:pPr>
        <w:pStyle w:val="PargrafodaLista"/>
        <w:numPr>
          <w:ilvl w:val="0"/>
          <w:numId w:val="45"/>
        </w:numPr>
        <w:jc w:val="both"/>
        <w:rPr>
          <w:b/>
          <w:sz w:val="24"/>
          <w:szCs w:val="24"/>
        </w:rPr>
      </w:pPr>
      <w:r w:rsidRPr="008A2156">
        <w:rPr>
          <w:b/>
          <w:sz w:val="24"/>
          <w:szCs w:val="24"/>
        </w:rPr>
        <w:t xml:space="preserve">  UG 158445 – Manaus Centro</w:t>
      </w:r>
    </w:p>
    <w:p w:rsidR="006D420C" w:rsidRDefault="006D420C" w:rsidP="00106A72">
      <w:pPr>
        <w:pStyle w:val="PargrafodaLista"/>
        <w:numPr>
          <w:ilvl w:val="0"/>
          <w:numId w:val="47"/>
        </w:numPr>
        <w:jc w:val="both"/>
        <w:rPr>
          <w:sz w:val="24"/>
          <w:szCs w:val="24"/>
        </w:rPr>
      </w:pPr>
      <w:r>
        <w:rPr>
          <w:sz w:val="24"/>
          <w:szCs w:val="24"/>
        </w:rPr>
        <w:t>Ausência de conformidade contábil nos meses de Abril e Outubro.</w:t>
      </w:r>
    </w:p>
    <w:p w:rsidR="006D420C" w:rsidRDefault="006D420C" w:rsidP="00106A72">
      <w:pPr>
        <w:pStyle w:val="PargrafodaLista"/>
        <w:numPr>
          <w:ilvl w:val="0"/>
          <w:numId w:val="47"/>
        </w:numPr>
        <w:jc w:val="both"/>
        <w:rPr>
          <w:sz w:val="24"/>
          <w:szCs w:val="24"/>
        </w:rPr>
      </w:pPr>
      <w:r>
        <w:rPr>
          <w:sz w:val="24"/>
          <w:szCs w:val="24"/>
        </w:rPr>
        <w:t xml:space="preserve"> Foram registradas as seguintes ocorrências no decorrer do exercício:</w:t>
      </w:r>
    </w:p>
    <w:p w:rsidR="006D420C" w:rsidRPr="008A1036" w:rsidRDefault="006D420C" w:rsidP="006D420C">
      <w:pPr>
        <w:pStyle w:val="PargrafodaLista"/>
        <w:spacing w:after="0"/>
        <w:ind w:left="1188"/>
        <w:jc w:val="both"/>
        <w:rPr>
          <w:sz w:val="24"/>
          <w:szCs w:val="24"/>
        </w:rPr>
      </w:pPr>
      <w:r w:rsidRPr="008A1036">
        <w:rPr>
          <w:sz w:val="24"/>
          <w:szCs w:val="24"/>
        </w:rPr>
        <w:t xml:space="preserve">302 - Falta e/ou atraso de remessa do </w:t>
      </w:r>
      <w:r w:rsidR="00EF41E9">
        <w:rPr>
          <w:sz w:val="24"/>
          <w:szCs w:val="24"/>
        </w:rPr>
        <w:t>RMA</w:t>
      </w:r>
      <w:r w:rsidRPr="008A1036">
        <w:rPr>
          <w:sz w:val="24"/>
          <w:szCs w:val="24"/>
        </w:rPr>
        <w:t xml:space="preserve"> e </w:t>
      </w:r>
      <w:r w:rsidR="00EF41E9">
        <w:rPr>
          <w:sz w:val="24"/>
          <w:szCs w:val="24"/>
        </w:rPr>
        <w:t>RMB</w:t>
      </w:r>
      <w:r w:rsidR="008A2156">
        <w:rPr>
          <w:sz w:val="24"/>
          <w:szCs w:val="24"/>
        </w:rPr>
        <w:t>;</w:t>
      </w:r>
      <w:r w:rsidRPr="008A1036">
        <w:rPr>
          <w:sz w:val="24"/>
          <w:szCs w:val="24"/>
        </w:rPr>
        <w:t xml:space="preserve"> </w:t>
      </w:r>
    </w:p>
    <w:p w:rsidR="006D420C" w:rsidRPr="008A1036" w:rsidRDefault="006D420C" w:rsidP="006D420C">
      <w:pPr>
        <w:pStyle w:val="PargrafodaLista"/>
        <w:spacing w:after="0"/>
        <w:ind w:left="1188"/>
        <w:jc w:val="both"/>
        <w:rPr>
          <w:sz w:val="24"/>
          <w:szCs w:val="24"/>
        </w:rPr>
      </w:pPr>
      <w:r w:rsidRPr="008A1036">
        <w:rPr>
          <w:sz w:val="24"/>
          <w:szCs w:val="24"/>
        </w:rPr>
        <w:t>315 - Falta/</w:t>
      </w:r>
      <w:r w:rsidR="00EF41E9" w:rsidRPr="008A1036">
        <w:rPr>
          <w:sz w:val="24"/>
          <w:szCs w:val="24"/>
        </w:rPr>
        <w:t>restrição</w:t>
      </w:r>
      <w:r w:rsidRPr="008A1036">
        <w:rPr>
          <w:sz w:val="24"/>
          <w:szCs w:val="24"/>
        </w:rPr>
        <w:t xml:space="preserve"> </w:t>
      </w:r>
      <w:r w:rsidR="00EF41E9" w:rsidRPr="008A1036">
        <w:rPr>
          <w:sz w:val="24"/>
          <w:szCs w:val="24"/>
        </w:rPr>
        <w:t>conforme</w:t>
      </w:r>
      <w:r w:rsidRPr="008A1036">
        <w:rPr>
          <w:sz w:val="24"/>
          <w:szCs w:val="24"/>
        </w:rPr>
        <w:t xml:space="preserve">. </w:t>
      </w:r>
      <w:r w:rsidR="00EF41E9" w:rsidRPr="008A1036">
        <w:rPr>
          <w:sz w:val="24"/>
          <w:szCs w:val="24"/>
        </w:rPr>
        <w:t>Registros</w:t>
      </w:r>
      <w:r w:rsidRPr="008A1036">
        <w:rPr>
          <w:sz w:val="24"/>
          <w:szCs w:val="24"/>
        </w:rPr>
        <w:t xml:space="preserve"> de </w:t>
      </w:r>
      <w:r w:rsidR="008A2156">
        <w:rPr>
          <w:sz w:val="24"/>
          <w:szCs w:val="24"/>
        </w:rPr>
        <w:t>gestão;</w:t>
      </w:r>
      <w:r w:rsidRPr="008A1036">
        <w:rPr>
          <w:sz w:val="24"/>
          <w:szCs w:val="24"/>
        </w:rPr>
        <w:t xml:space="preserve"> </w:t>
      </w:r>
    </w:p>
    <w:p w:rsidR="006D420C" w:rsidRPr="008A1036" w:rsidRDefault="006D420C" w:rsidP="006D420C">
      <w:pPr>
        <w:pStyle w:val="PargrafodaLista"/>
        <w:spacing w:after="0"/>
        <w:ind w:left="1188"/>
        <w:jc w:val="both"/>
        <w:rPr>
          <w:sz w:val="24"/>
          <w:szCs w:val="24"/>
        </w:rPr>
      </w:pPr>
      <w:r w:rsidRPr="008A1036">
        <w:rPr>
          <w:sz w:val="24"/>
          <w:szCs w:val="24"/>
        </w:rPr>
        <w:t xml:space="preserve">319 - Falta registro de </w:t>
      </w:r>
      <w:r w:rsidR="00EF41E9" w:rsidRPr="008A1036">
        <w:rPr>
          <w:sz w:val="24"/>
          <w:szCs w:val="24"/>
        </w:rPr>
        <w:t>restrição</w:t>
      </w:r>
      <w:r w:rsidRPr="008A1036">
        <w:rPr>
          <w:sz w:val="24"/>
          <w:szCs w:val="24"/>
        </w:rPr>
        <w:t>/</w:t>
      </w:r>
      <w:proofErr w:type="spellStart"/>
      <w:r w:rsidRPr="008A1036">
        <w:rPr>
          <w:sz w:val="24"/>
          <w:szCs w:val="24"/>
        </w:rPr>
        <w:t>conf.regis.gestao</w:t>
      </w:r>
      <w:proofErr w:type="spellEnd"/>
      <w:r w:rsidR="008A2156">
        <w:rPr>
          <w:sz w:val="24"/>
          <w:szCs w:val="24"/>
        </w:rPr>
        <w:t>;</w:t>
      </w:r>
    </w:p>
    <w:p w:rsidR="006D420C" w:rsidRDefault="006D420C" w:rsidP="006D420C">
      <w:pPr>
        <w:pStyle w:val="PargrafodaLista"/>
        <w:spacing w:after="0"/>
        <w:ind w:left="1188"/>
        <w:jc w:val="both"/>
        <w:rPr>
          <w:sz w:val="24"/>
          <w:szCs w:val="24"/>
        </w:rPr>
      </w:pPr>
      <w:r w:rsidRPr="008A1036">
        <w:rPr>
          <w:sz w:val="24"/>
          <w:szCs w:val="24"/>
        </w:rPr>
        <w:t xml:space="preserve">538 - Saldos de </w:t>
      </w:r>
      <w:r w:rsidR="00EF41E9" w:rsidRPr="008A1036">
        <w:rPr>
          <w:sz w:val="24"/>
          <w:szCs w:val="24"/>
        </w:rPr>
        <w:t>imóveis</w:t>
      </w:r>
      <w:r w:rsidRPr="008A1036">
        <w:rPr>
          <w:sz w:val="24"/>
          <w:szCs w:val="24"/>
        </w:rPr>
        <w:t xml:space="preserve"> esp. </w:t>
      </w:r>
      <w:r w:rsidR="00EF41E9" w:rsidRPr="008A1036">
        <w:rPr>
          <w:sz w:val="24"/>
          <w:szCs w:val="24"/>
        </w:rPr>
        <w:t>não</w:t>
      </w:r>
      <w:r w:rsidRPr="008A1036">
        <w:rPr>
          <w:sz w:val="24"/>
          <w:szCs w:val="24"/>
        </w:rPr>
        <w:t xml:space="preserve"> confere c/ </w:t>
      </w:r>
      <w:r w:rsidR="008A2156" w:rsidRPr="008A1036">
        <w:rPr>
          <w:sz w:val="24"/>
          <w:szCs w:val="24"/>
        </w:rPr>
        <w:t>SPIUNET</w:t>
      </w:r>
      <w:r w:rsidR="008A2156">
        <w:rPr>
          <w:sz w:val="24"/>
          <w:szCs w:val="24"/>
        </w:rPr>
        <w:t>;</w:t>
      </w:r>
    </w:p>
    <w:p w:rsidR="006D420C" w:rsidRPr="008A1036" w:rsidRDefault="006D420C" w:rsidP="006D420C">
      <w:pPr>
        <w:pStyle w:val="PargrafodaLista"/>
        <w:spacing w:after="0"/>
        <w:ind w:left="1188"/>
        <w:jc w:val="both"/>
        <w:rPr>
          <w:sz w:val="24"/>
          <w:szCs w:val="24"/>
        </w:rPr>
      </w:pPr>
      <w:r w:rsidRPr="008A1036">
        <w:rPr>
          <w:sz w:val="24"/>
          <w:szCs w:val="24"/>
        </w:rPr>
        <w:t xml:space="preserve">603 - Saldo </w:t>
      </w:r>
      <w:r w:rsidR="00EF41E9" w:rsidRPr="008A1036">
        <w:rPr>
          <w:sz w:val="24"/>
          <w:szCs w:val="24"/>
        </w:rPr>
        <w:t>contábil</w:t>
      </w:r>
      <w:r w:rsidRPr="008A1036">
        <w:rPr>
          <w:sz w:val="24"/>
          <w:szCs w:val="24"/>
        </w:rPr>
        <w:t xml:space="preserve"> do </w:t>
      </w:r>
      <w:proofErr w:type="spellStart"/>
      <w:r w:rsidRPr="008A1036">
        <w:rPr>
          <w:sz w:val="24"/>
          <w:szCs w:val="24"/>
        </w:rPr>
        <w:t>almox</w:t>
      </w:r>
      <w:proofErr w:type="spellEnd"/>
      <w:r w:rsidRPr="008A1036">
        <w:rPr>
          <w:sz w:val="24"/>
          <w:szCs w:val="24"/>
        </w:rPr>
        <w:t>.</w:t>
      </w:r>
      <w:r>
        <w:rPr>
          <w:sz w:val="24"/>
          <w:szCs w:val="24"/>
        </w:rPr>
        <w:t xml:space="preserve"> </w:t>
      </w:r>
      <w:r w:rsidRPr="008A1036">
        <w:rPr>
          <w:sz w:val="24"/>
          <w:szCs w:val="24"/>
        </w:rPr>
        <w:t>n</w:t>
      </w:r>
      <w:r>
        <w:rPr>
          <w:sz w:val="24"/>
          <w:szCs w:val="24"/>
        </w:rPr>
        <w:t>ã</w:t>
      </w:r>
      <w:r w:rsidRPr="008A1036">
        <w:rPr>
          <w:sz w:val="24"/>
          <w:szCs w:val="24"/>
        </w:rPr>
        <w:t>o confere c/RMA</w:t>
      </w:r>
      <w:r w:rsidR="008A2156">
        <w:rPr>
          <w:sz w:val="24"/>
          <w:szCs w:val="24"/>
        </w:rPr>
        <w:t>;</w:t>
      </w:r>
    </w:p>
    <w:p w:rsidR="006D420C" w:rsidRDefault="006D420C" w:rsidP="006D420C">
      <w:pPr>
        <w:pStyle w:val="PargrafodaLista"/>
        <w:spacing w:after="0"/>
        <w:ind w:left="1188"/>
        <w:jc w:val="both"/>
        <w:rPr>
          <w:sz w:val="24"/>
          <w:szCs w:val="24"/>
        </w:rPr>
      </w:pPr>
      <w:r w:rsidRPr="008A1036">
        <w:rPr>
          <w:sz w:val="24"/>
          <w:szCs w:val="24"/>
        </w:rPr>
        <w:t xml:space="preserve">640 - SD </w:t>
      </w:r>
      <w:r w:rsidR="00EF41E9" w:rsidRPr="008A1036">
        <w:rPr>
          <w:sz w:val="24"/>
          <w:szCs w:val="24"/>
        </w:rPr>
        <w:t>contábil bem</w:t>
      </w:r>
      <w:r w:rsidRPr="008A1036">
        <w:rPr>
          <w:sz w:val="24"/>
          <w:szCs w:val="24"/>
        </w:rPr>
        <w:t xml:space="preserve"> moveis </w:t>
      </w:r>
      <w:r w:rsidR="00EF41E9" w:rsidRPr="008A1036">
        <w:rPr>
          <w:sz w:val="24"/>
          <w:szCs w:val="24"/>
        </w:rPr>
        <w:t>não</w:t>
      </w:r>
      <w:r w:rsidRPr="008A1036">
        <w:rPr>
          <w:sz w:val="24"/>
          <w:szCs w:val="24"/>
        </w:rPr>
        <w:t xml:space="preserve"> confere c/RMB</w:t>
      </w:r>
      <w:r w:rsidR="008A2156">
        <w:rPr>
          <w:sz w:val="24"/>
          <w:szCs w:val="24"/>
        </w:rPr>
        <w:t>;</w:t>
      </w:r>
    </w:p>
    <w:p w:rsidR="008A2156" w:rsidRPr="008A1036" w:rsidRDefault="008A2156" w:rsidP="006D420C">
      <w:pPr>
        <w:pStyle w:val="PargrafodaLista"/>
        <w:spacing w:after="0"/>
        <w:ind w:left="1188"/>
        <w:jc w:val="both"/>
        <w:rPr>
          <w:sz w:val="24"/>
          <w:szCs w:val="24"/>
        </w:rPr>
      </w:pPr>
    </w:p>
    <w:p w:rsidR="006D420C" w:rsidRDefault="006D420C" w:rsidP="00106A72">
      <w:pPr>
        <w:pStyle w:val="PargrafodaLista"/>
        <w:numPr>
          <w:ilvl w:val="0"/>
          <w:numId w:val="47"/>
        </w:numPr>
        <w:jc w:val="both"/>
        <w:rPr>
          <w:sz w:val="24"/>
          <w:szCs w:val="24"/>
        </w:rPr>
      </w:pPr>
      <w:r>
        <w:rPr>
          <w:sz w:val="24"/>
          <w:szCs w:val="24"/>
        </w:rPr>
        <w:t>No final do exercício, evidenciou-se a permanência das restrições listadas a seguir:</w:t>
      </w:r>
    </w:p>
    <w:p w:rsidR="006D420C" w:rsidRPr="008A1036" w:rsidRDefault="006D420C" w:rsidP="006D420C">
      <w:pPr>
        <w:pStyle w:val="PargrafodaLista"/>
        <w:spacing w:after="0"/>
        <w:ind w:left="1188"/>
        <w:jc w:val="both"/>
        <w:rPr>
          <w:sz w:val="24"/>
          <w:szCs w:val="24"/>
        </w:rPr>
      </w:pPr>
      <w:r w:rsidRPr="008A1036">
        <w:rPr>
          <w:sz w:val="24"/>
          <w:szCs w:val="24"/>
        </w:rPr>
        <w:t>302 - Falta e/ou atraso de remessa do RMA e RMB</w:t>
      </w:r>
      <w:r w:rsidR="008A2156">
        <w:rPr>
          <w:sz w:val="24"/>
          <w:szCs w:val="24"/>
        </w:rPr>
        <w:t>;</w:t>
      </w:r>
      <w:r w:rsidRPr="008A1036">
        <w:rPr>
          <w:sz w:val="24"/>
          <w:szCs w:val="24"/>
        </w:rPr>
        <w:t xml:space="preserve"> </w:t>
      </w:r>
    </w:p>
    <w:p w:rsidR="006D420C" w:rsidRDefault="006D420C" w:rsidP="006D420C">
      <w:pPr>
        <w:pStyle w:val="PargrafodaLista"/>
        <w:spacing w:after="0"/>
        <w:ind w:left="1188"/>
        <w:jc w:val="both"/>
        <w:rPr>
          <w:sz w:val="24"/>
          <w:szCs w:val="24"/>
        </w:rPr>
      </w:pPr>
      <w:r w:rsidRPr="008A1036">
        <w:rPr>
          <w:sz w:val="24"/>
          <w:szCs w:val="24"/>
        </w:rPr>
        <w:t>315 - Falta/</w:t>
      </w:r>
      <w:r w:rsidR="00EF41E9" w:rsidRPr="008A1036">
        <w:rPr>
          <w:sz w:val="24"/>
          <w:szCs w:val="24"/>
        </w:rPr>
        <w:t>restrição</w:t>
      </w:r>
      <w:r w:rsidRPr="008A1036">
        <w:rPr>
          <w:sz w:val="24"/>
          <w:szCs w:val="24"/>
        </w:rPr>
        <w:t xml:space="preserve"> </w:t>
      </w:r>
      <w:r w:rsidR="00EF41E9" w:rsidRPr="008A1036">
        <w:rPr>
          <w:sz w:val="24"/>
          <w:szCs w:val="24"/>
        </w:rPr>
        <w:t>conforme</w:t>
      </w:r>
      <w:r w:rsidRPr="008A1036">
        <w:rPr>
          <w:sz w:val="24"/>
          <w:szCs w:val="24"/>
        </w:rPr>
        <w:t xml:space="preserve">. registros de </w:t>
      </w:r>
      <w:r w:rsidR="008A2156">
        <w:rPr>
          <w:sz w:val="24"/>
          <w:szCs w:val="24"/>
        </w:rPr>
        <w:t>gestão;</w:t>
      </w:r>
    </w:p>
    <w:p w:rsidR="006D420C" w:rsidRPr="008A1036" w:rsidRDefault="006D420C" w:rsidP="006D420C">
      <w:pPr>
        <w:pStyle w:val="PargrafodaLista"/>
        <w:spacing w:after="0"/>
        <w:ind w:left="1188"/>
        <w:jc w:val="both"/>
        <w:rPr>
          <w:sz w:val="24"/>
          <w:szCs w:val="24"/>
        </w:rPr>
      </w:pPr>
      <w:r w:rsidRPr="008A1036">
        <w:rPr>
          <w:sz w:val="24"/>
          <w:szCs w:val="24"/>
        </w:rPr>
        <w:t xml:space="preserve">603 - Saldo </w:t>
      </w:r>
      <w:r w:rsidR="00EF41E9" w:rsidRPr="008A1036">
        <w:rPr>
          <w:sz w:val="24"/>
          <w:szCs w:val="24"/>
        </w:rPr>
        <w:t>contábil</w:t>
      </w:r>
      <w:r w:rsidRPr="008A1036">
        <w:rPr>
          <w:sz w:val="24"/>
          <w:szCs w:val="24"/>
        </w:rPr>
        <w:t xml:space="preserve"> do </w:t>
      </w:r>
      <w:proofErr w:type="spellStart"/>
      <w:r w:rsidRPr="008A1036">
        <w:rPr>
          <w:sz w:val="24"/>
          <w:szCs w:val="24"/>
        </w:rPr>
        <w:t>almox</w:t>
      </w:r>
      <w:proofErr w:type="spellEnd"/>
      <w:r w:rsidRPr="008A1036">
        <w:rPr>
          <w:sz w:val="24"/>
          <w:szCs w:val="24"/>
        </w:rPr>
        <w:t>.</w:t>
      </w:r>
      <w:r>
        <w:rPr>
          <w:sz w:val="24"/>
          <w:szCs w:val="24"/>
        </w:rPr>
        <w:t xml:space="preserve"> </w:t>
      </w:r>
      <w:r w:rsidRPr="008A1036">
        <w:rPr>
          <w:sz w:val="24"/>
          <w:szCs w:val="24"/>
        </w:rPr>
        <w:t>n</w:t>
      </w:r>
      <w:r>
        <w:rPr>
          <w:sz w:val="24"/>
          <w:szCs w:val="24"/>
        </w:rPr>
        <w:t>ã</w:t>
      </w:r>
      <w:r w:rsidRPr="008A1036">
        <w:rPr>
          <w:sz w:val="24"/>
          <w:szCs w:val="24"/>
        </w:rPr>
        <w:t>o confere c/RMA</w:t>
      </w:r>
      <w:r w:rsidR="008A2156">
        <w:rPr>
          <w:sz w:val="24"/>
          <w:szCs w:val="24"/>
        </w:rPr>
        <w:t>;</w:t>
      </w:r>
      <w:r w:rsidRPr="008A1036">
        <w:rPr>
          <w:sz w:val="24"/>
          <w:szCs w:val="24"/>
        </w:rPr>
        <w:t xml:space="preserve"> </w:t>
      </w:r>
    </w:p>
    <w:p w:rsidR="006D420C" w:rsidRPr="008A1036" w:rsidRDefault="006D420C" w:rsidP="006D420C">
      <w:pPr>
        <w:pStyle w:val="PargrafodaLista"/>
        <w:spacing w:after="0"/>
        <w:ind w:left="1134"/>
        <w:jc w:val="both"/>
        <w:rPr>
          <w:sz w:val="24"/>
          <w:szCs w:val="24"/>
        </w:rPr>
      </w:pPr>
      <w:r w:rsidRPr="008A1036">
        <w:rPr>
          <w:sz w:val="24"/>
          <w:szCs w:val="24"/>
        </w:rPr>
        <w:t xml:space="preserve">640 - SD </w:t>
      </w:r>
      <w:r w:rsidR="00EF41E9" w:rsidRPr="008A1036">
        <w:rPr>
          <w:sz w:val="24"/>
          <w:szCs w:val="24"/>
        </w:rPr>
        <w:t>contábeis bens</w:t>
      </w:r>
      <w:r w:rsidRPr="008A1036">
        <w:rPr>
          <w:sz w:val="24"/>
          <w:szCs w:val="24"/>
        </w:rPr>
        <w:t xml:space="preserve"> moveis </w:t>
      </w:r>
      <w:r w:rsidR="00EF41E9" w:rsidRPr="008A1036">
        <w:rPr>
          <w:sz w:val="24"/>
          <w:szCs w:val="24"/>
        </w:rPr>
        <w:t>não</w:t>
      </w:r>
      <w:r w:rsidRPr="008A1036">
        <w:rPr>
          <w:sz w:val="24"/>
          <w:szCs w:val="24"/>
        </w:rPr>
        <w:t xml:space="preserve"> confere c/RMB</w:t>
      </w:r>
      <w:r w:rsidR="008A2156">
        <w:rPr>
          <w:sz w:val="24"/>
          <w:szCs w:val="24"/>
        </w:rPr>
        <w:t>.</w:t>
      </w:r>
    </w:p>
    <w:p w:rsidR="006D420C" w:rsidRPr="008A1036" w:rsidRDefault="006D420C" w:rsidP="006D420C">
      <w:pPr>
        <w:pStyle w:val="PargrafodaLista"/>
        <w:spacing w:after="0"/>
        <w:ind w:left="1188"/>
        <w:jc w:val="both"/>
        <w:rPr>
          <w:sz w:val="24"/>
          <w:szCs w:val="24"/>
        </w:rPr>
      </w:pPr>
      <w:r w:rsidRPr="008A1036">
        <w:rPr>
          <w:sz w:val="24"/>
          <w:szCs w:val="24"/>
        </w:rPr>
        <w:t xml:space="preserve"> </w:t>
      </w:r>
    </w:p>
    <w:p w:rsidR="006D420C" w:rsidRDefault="006D420C" w:rsidP="00106A72">
      <w:pPr>
        <w:pStyle w:val="PargrafodaLista"/>
        <w:numPr>
          <w:ilvl w:val="0"/>
          <w:numId w:val="45"/>
        </w:numPr>
        <w:jc w:val="both"/>
        <w:rPr>
          <w:b/>
          <w:sz w:val="24"/>
          <w:szCs w:val="24"/>
        </w:rPr>
      </w:pPr>
      <w:r w:rsidRPr="00D20803">
        <w:rPr>
          <w:sz w:val="24"/>
          <w:szCs w:val="24"/>
        </w:rPr>
        <w:t xml:space="preserve">  </w:t>
      </w:r>
      <w:r w:rsidRPr="006A559C">
        <w:rPr>
          <w:b/>
          <w:sz w:val="24"/>
          <w:szCs w:val="24"/>
        </w:rPr>
        <w:t>UG 158446 – Manaus Distrito Industrial</w:t>
      </w:r>
    </w:p>
    <w:p w:rsidR="006A559C" w:rsidRPr="006A559C" w:rsidRDefault="006A559C" w:rsidP="006A559C">
      <w:pPr>
        <w:pStyle w:val="PargrafodaLista"/>
        <w:jc w:val="both"/>
        <w:rPr>
          <w:b/>
          <w:sz w:val="24"/>
          <w:szCs w:val="24"/>
        </w:rPr>
      </w:pPr>
    </w:p>
    <w:p w:rsidR="006D420C" w:rsidRDefault="006D420C" w:rsidP="00106A72">
      <w:pPr>
        <w:pStyle w:val="PargrafodaLista"/>
        <w:numPr>
          <w:ilvl w:val="0"/>
          <w:numId w:val="48"/>
        </w:numPr>
        <w:jc w:val="both"/>
        <w:rPr>
          <w:sz w:val="24"/>
          <w:szCs w:val="24"/>
        </w:rPr>
      </w:pPr>
      <w:r>
        <w:rPr>
          <w:sz w:val="24"/>
          <w:szCs w:val="24"/>
        </w:rPr>
        <w:t>Ausência de conformidade contábil nos meses de Janeiro, Fevereiro, Abril, Junho, Julho, Agosto, Setembro, Outubro e Novembro.</w:t>
      </w:r>
    </w:p>
    <w:p w:rsidR="006A559C" w:rsidRDefault="006A559C" w:rsidP="006A559C">
      <w:pPr>
        <w:pStyle w:val="PargrafodaLista"/>
        <w:ind w:left="1080"/>
        <w:jc w:val="both"/>
        <w:rPr>
          <w:sz w:val="24"/>
          <w:szCs w:val="24"/>
        </w:rPr>
      </w:pPr>
    </w:p>
    <w:p w:rsidR="006D420C" w:rsidRPr="00CA4D30" w:rsidRDefault="006D420C" w:rsidP="00106A72">
      <w:pPr>
        <w:pStyle w:val="PargrafodaLista"/>
        <w:numPr>
          <w:ilvl w:val="0"/>
          <w:numId w:val="48"/>
        </w:numPr>
        <w:jc w:val="both"/>
        <w:rPr>
          <w:sz w:val="24"/>
          <w:szCs w:val="24"/>
        </w:rPr>
      </w:pPr>
      <w:r w:rsidRPr="00CA4D30">
        <w:rPr>
          <w:sz w:val="24"/>
          <w:szCs w:val="24"/>
        </w:rPr>
        <w:t>Foram registradas as seguintes ocorrências no decorrer do exercício:</w:t>
      </w:r>
    </w:p>
    <w:p w:rsidR="006D420C" w:rsidRPr="008A1036" w:rsidRDefault="006D420C" w:rsidP="006D420C">
      <w:pPr>
        <w:pStyle w:val="PargrafodaLista"/>
        <w:spacing w:after="0"/>
        <w:ind w:left="1188"/>
        <w:jc w:val="both"/>
        <w:rPr>
          <w:sz w:val="24"/>
          <w:szCs w:val="24"/>
        </w:rPr>
      </w:pPr>
      <w:r w:rsidRPr="008A1036">
        <w:rPr>
          <w:sz w:val="24"/>
          <w:szCs w:val="24"/>
        </w:rPr>
        <w:t>302 - Falta e/ou atraso de remessa do RMA e RMB</w:t>
      </w:r>
      <w:r w:rsidR="006A559C">
        <w:rPr>
          <w:sz w:val="24"/>
          <w:szCs w:val="24"/>
        </w:rPr>
        <w:t>;</w:t>
      </w:r>
      <w:r w:rsidRPr="008A1036">
        <w:rPr>
          <w:sz w:val="24"/>
          <w:szCs w:val="24"/>
        </w:rPr>
        <w:t xml:space="preserve"> </w:t>
      </w:r>
    </w:p>
    <w:p w:rsidR="006D420C" w:rsidRDefault="006D420C" w:rsidP="006D420C">
      <w:pPr>
        <w:pStyle w:val="PargrafodaLista"/>
        <w:spacing w:after="0"/>
        <w:ind w:left="1188"/>
        <w:jc w:val="both"/>
        <w:rPr>
          <w:sz w:val="24"/>
          <w:szCs w:val="24"/>
        </w:rPr>
      </w:pPr>
      <w:r w:rsidRPr="008A1036">
        <w:rPr>
          <w:sz w:val="24"/>
          <w:szCs w:val="24"/>
        </w:rPr>
        <w:t>315 - Falta/</w:t>
      </w:r>
      <w:r w:rsidR="00EF41E9" w:rsidRPr="008A1036">
        <w:rPr>
          <w:sz w:val="24"/>
          <w:szCs w:val="24"/>
        </w:rPr>
        <w:t>restrição</w:t>
      </w:r>
      <w:r w:rsidRPr="008A1036">
        <w:rPr>
          <w:sz w:val="24"/>
          <w:szCs w:val="24"/>
        </w:rPr>
        <w:t xml:space="preserve"> </w:t>
      </w:r>
      <w:r w:rsidR="00EF41E9" w:rsidRPr="008A1036">
        <w:rPr>
          <w:sz w:val="24"/>
          <w:szCs w:val="24"/>
        </w:rPr>
        <w:t>conforme</w:t>
      </w:r>
      <w:r w:rsidRPr="008A1036">
        <w:rPr>
          <w:sz w:val="24"/>
          <w:szCs w:val="24"/>
        </w:rPr>
        <w:t xml:space="preserve">. registros de </w:t>
      </w:r>
      <w:r w:rsidR="006A559C">
        <w:rPr>
          <w:sz w:val="24"/>
          <w:szCs w:val="24"/>
        </w:rPr>
        <w:t>gestão.</w:t>
      </w:r>
      <w:r w:rsidRPr="008A1036">
        <w:rPr>
          <w:sz w:val="24"/>
          <w:szCs w:val="24"/>
        </w:rPr>
        <w:t xml:space="preserve"> </w:t>
      </w:r>
    </w:p>
    <w:p w:rsidR="006A559C" w:rsidRPr="008A1036" w:rsidRDefault="006A559C" w:rsidP="006D420C">
      <w:pPr>
        <w:pStyle w:val="PargrafodaLista"/>
        <w:spacing w:after="0"/>
        <w:ind w:left="1188"/>
        <w:jc w:val="both"/>
        <w:rPr>
          <w:sz w:val="24"/>
          <w:szCs w:val="24"/>
        </w:rPr>
      </w:pPr>
    </w:p>
    <w:p w:rsidR="006D420C" w:rsidRPr="00CA4D30" w:rsidRDefault="006D420C" w:rsidP="00106A72">
      <w:pPr>
        <w:pStyle w:val="PargrafodaLista"/>
        <w:numPr>
          <w:ilvl w:val="0"/>
          <w:numId w:val="48"/>
        </w:numPr>
        <w:spacing w:after="0"/>
        <w:jc w:val="both"/>
        <w:rPr>
          <w:sz w:val="24"/>
          <w:szCs w:val="24"/>
        </w:rPr>
      </w:pPr>
      <w:r w:rsidRPr="00CA4D30">
        <w:rPr>
          <w:sz w:val="24"/>
          <w:szCs w:val="24"/>
        </w:rPr>
        <w:t xml:space="preserve">No final do exercício, evidenciou-se a permanência das restrições listadas </w:t>
      </w:r>
      <w:r>
        <w:rPr>
          <w:sz w:val="24"/>
          <w:szCs w:val="24"/>
        </w:rPr>
        <w:t>acima.</w:t>
      </w:r>
    </w:p>
    <w:p w:rsidR="006D420C" w:rsidRDefault="006D420C" w:rsidP="006D420C">
      <w:pPr>
        <w:pStyle w:val="PargrafodaLista"/>
        <w:jc w:val="both"/>
        <w:rPr>
          <w:sz w:val="24"/>
          <w:szCs w:val="24"/>
        </w:rPr>
      </w:pPr>
    </w:p>
    <w:p w:rsidR="00343398" w:rsidRPr="00C05D6E" w:rsidRDefault="00343398" w:rsidP="00106A72">
      <w:pPr>
        <w:pStyle w:val="PargrafodaLista"/>
        <w:numPr>
          <w:ilvl w:val="0"/>
          <w:numId w:val="45"/>
        </w:numPr>
        <w:jc w:val="both"/>
        <w:rPr>
          <w:b/>
          <w:sz w:val="24"/>
          <w:szCs w:val="24"/>
        </w:rPr>
      </w:pPr>
      <w:r w:rsidRPr="00C05D6E">
        <w:rPr>
          <w:b/>
          <w:sz w:val="24"/>
          <w:szCs w:val="24"/>
        </w:rPr>
        <w:t>UG 158444 – Manaus Zona Leste</w:t>
      </w:r>
    </w:p>
    <w:p w:rsidR="00343398" w:rsidRDefault="00343398" w:rsidP="00106A72">
      <w:pPr>
        <w:pStyle w:val="PargrafodaLista"/>
        <w:numPr>
          <w:ilvl w:val="0"/>
          <w:numId w:val="46"/>
        </w:numPr>
        <w:jc w:val="both"/>
        <w:rPr>
          <w:sz w:val="24"/>
          <w:szCs w:val="24"/>
        </w:rPr>
      </w:pPr>
      <w:r>
        <w:rPr>
          <w:sz w:val="24"/>
          <w:szCs w:val="24"/>
        </w:rPr>
        <w:t>Ausência de conformidade contábil nos meses de Janeiro, Fevereiro</w:t>
      </w:r>
      <w:r>
        <w:rPr>
          <w:sz w:val="24"/>
          <w:szCs w:val="24"/>
        </w:rPr>
        <w:tab/>
        <w:t>, Abril, Maio, Junho, Julho e Novembro.</w:t>
      </w:r>
    </w:p>
    <w:p w:rsidR="00037A31" w:rsidRPr="002E39AE" w:rsidRDefault="00037A31" w:rsidP="00037A31">
      <w:pPr>
        <w:pStyle w:val="PargrafodaLista"/>
        <w:ind w:left="1188"/>
        <w:jc w:val="both"/>
        <w:rPr>
          <w:sz w:val="24"/>
          <w:szCs w:val="24"/>
        </w:rPr>
      </w:pPr>
    </w:p>
    <w:p w:rsidR="00343398" w:rsidRDefault="00343398" w:rsidP="00106A72">
      <w:pPr>
        <w:pStyle w:val="PargrafodaLista"/>
        <w:numPr>
          <w:ilvl w:val="0"/>
          <w:numId w:val="46"/>
        </w:numPr>
        <w:jc w:val="both"/>
        <w:rPr>
          <w:sz w:val="24"/>
          <w:szCs w:val="24"/>
        </w:rPr>
      </w:pPr>
      <w:r>
        <w:rPr>
          <w:sz w:val="24"/>
          <w:szCs w:val="24"/>
        </w:rPr>
        <w:t>Foram registradas as seguintes ocorrências no decorrer do exercício:</w:t>
      </w:r>
    </w:p>
    <w:p w:rsidR="00343398" w:rsidRPr="002E39AE" w:rsidRDefault="00343398" w:rsidP="00343398">
      <w:pPr>
        <w:pStyle w:val="PargrafodaLista"/>
        <w:ind w:left="1188"/>
        <w:jc w:val="both"/>
        <w:rPr>
          <w:sz w:val="24"/>
          <w:szCs w:val="24"/>
        </w:rPr>
      </w:pPr>
      <w:r w:rsidRPr="002E39AE">
        <w:rPr>
          <w:sz w:val="24"/>
          <w:szCs w:val="24"/>
        </w:rPr>
        <w:t>302</w:t>
      </w:r>
      <w:r>
        <w:rPr>
          <w:sz w:val="24"/>
          <w:szCs w:val="24"/>
        </w:rPr>
        <w:t xml:space="preserve"> - Fa</w:t>
      </w:r>
      <w:r w:rsidRPr="002E39AE">
        <w:rPr>
          <w:sz w:val="24"/>
          <w:szCs w:val="24"/>
        </w:rPr>
        <w:t>lta e/ou atraso de remessa do RMA E RMB</w:t>
      </w:r>
      <w:r w:rsidR="00BD1313">
        <w:rPr>
          <w:sz w:val="24"/>
          <w:szCs w:val="24"/>
        </w:rPr>
        <w:t>;</w:t>
      </w:r>
      <w:r w:rsidRPr="002E39AE">
        <w:rPr>
          <w:sz w:val="24"/>
          <w:szCs w:val="24"/>
        </w:rPr>
        <w:t xml:space="preserve">     </w:t>
      </w:r>
    </w:p>
    <w:p w:rsidR="00343398" w:rsidRDefault="00343398" w:rsidP="00343398">
      <w:pPr>
        <w:pStyle w:val="PargrafodaLista"/>
        <w:ind w:left="1188"/>
        <w:jc w:val="both"/>
        <w:rPr>
          <w:sz w:val="24"/>
          <w:szCs w:val="24"/>
        </w:rPr>
      </w:pPr>
      <w:r w:rsidRPr="00777FE7">
        <w:rPr>
          <w:sz w:val="24"/>
          <w:szCs w:val="24"/>
        </w:rPr>
        <w:lastRenderedPageBreak/>
        <w:t>315</w:t>
      </w:r>
      <w:r>
        <w:rPr>
          <w:sz w:val="24"/>
          <w:szCs w:val="24"/>
        </w:rPr>
        <w:t xml:space="preserve"> - </w:t>
      </w:r>
      <w:r w:rsidRPr="00777FE7">
        <w:rPr>
          <w:sz w:val="24"/>
          <w:szCs w:val="24"/>
        </w:rPr>
        <w:t>Falta/</w:t>
      </w:r>
      <w:r w:rsidR="00EF41E9" w:rsidRPr="00777FE7">
        <w:rPr>
          <w:sz w:val="24"/>
          <w:szCs w:val="24"/>
        </w:rPr>
        <w:t>restrição</w:t>
      </w:r>
      <w:r w:rsidRPr="00777FE7">
        <w:rPr>
          <w:sz w:val="24"/>
          <w:szCs w:val="24"/>
        </w:rPr>
        <w:t xml:space="preserve"> </w:t>
      </w:r>
      <w:r w:rsidR="00EF41E9" w:rsidRPr="00777FE7">
        <w:rPr>
          <w:sz w:val="24"/>
          <w:szCs w:val="24"/>
        </w:rPr>
        <w:t>co</w:t>
      </w:r>
      <w:r w:rsidR="00EF41E9">
        <w:rPr>
          <w:sz w:val="24"/>
          <w:szCs w:val="24"/>
        </w:rPr>
        <w:t>nforme</w:t>
      </w:r>
      <w:r>
        <w:rPr>
          <w:sz w:val="24"/>
          <w:szCs w:val="24"/>
        </w:rPr>
        <w:t xml:space="preserve">. registros de </w:t>
      </w:r>
      <w:r w:rsidR="00BD1313">
        <w:rPr>
          <w:sz w:val="24"/>
          <w:szCs w:val="24"/>
        </w:rPr>
        <w:t>gestão;</w:t>
      </w:r>
    </w:p>
    <w:p w:rsidR="00343398" w:rsidRDefault="00343398" w:rsidP="00343398">
      <w:pPr>
        <w:pStyle w:val="PargrafodaLista"/>
        <w:ind w:left="1188"/>
        <w:jc w:val="both"/>
        <w:rPr>
          <w:sz w:val="24"/>
          <w:szCs w:val="24"/>
        </w:rPr>
      </w:pPr>
      <w:r w:rsidRPr="002E39AE">
        <w:rPr>
          <w:sz w:val="24"/>
          <w:szCs w:val="24"/>
        </w:rPr>
        <w:t xml:space="preserve">319 </w:t>
      </w:r>
      <w:r>
        <w:rPr>
          <w:sz w:val="24"/>
          <w:szCs w:val="24"/>
        </w:rPr>
        <w:t xml:space="preserve">- </w:t>
      </w:r>
      <w:r w:rsidRPr="002E39AE">
        <w:rPr>
          <w:sz w:val="24"/>
          <w:szCs w:val="24"/>
        </w:rPr>
        <w:t xml:space="preserve">Falta registro de </w:t>
      </w:r>
      <w:r w:rsidR="00EF41E9" w:rsidRPr="002E39AE">
        <w:rPr>
          <w:sz w:val="24"/>
          <w:szCs w:val="24"/>
        </w:rPr>
        <w:t>restrição</w:t>
      </w:r>
      <w:r w:rsidRPr="002E39AE">
        <w:rPr>
          <w:sz w:val="24"/>
          <w:szCs w:val="24"/>
        </w:rPr>
        <w:t>/</w:t>
      </w:r>
      <w:proofErr w:type="spellStart"/>
      <w:r w:rsidRPr="002E39AE">
        <w:rPr>
          <w:sz w:val="24"/>
          <w:szCs w:val="24"/>
        </w:rPr>
        <w:t>conf.regis.gestao</w:t>
      </w:r>
      <w:proofErr w:type="spellEnd"/>
      <w:r w:rsidR="00BD1313">
        <w:rPr>
          <w:sz w:val="24"/>
          <w:szCs w:val="24"/>
        </w:rPr>
        <w:t>;</w:t>
      </w:r>
    </w:p>
    <w:p w:rsidR="00343398" w:rsidRDefault="00343398" w:rsidP="00343398">
      <w:pPr>
        <w:pStyle w:val="PargrafodaLista"/>
        <w:ind w:left="1188"/>
        <w:jc w:val="both"/>
        <w:rPr>
          <w:sz w:val="24"/>
          <w:szCs w:val="24"/>
        </w:rPr>
      </w:pPr>
      <w:r w:rsidRPr="002E39AE">
        <w:rPr>
          <w:sz w:val="24"/>
          <w:szCs w:val="24"/>
        </w:rPr>
        <w:t>603</w:t>
      </w:r>
      <w:r>
        <w:rPr>
          <w:sz w:val="24"/>
          <w:szCs w:val="24"/>
        </w:rPr>
        <w:t xml:space="preserve"> - </w:t>
      </w:r>
      <w:r w:rsidRPr="002E39AE">
        <w:rPr>
          <w:sz w:val="24"/>
          <w:szCs w:val="24"/>
        </w:rPr>
        <w:t xml:space="preserve">Saldo </w:t>
      </w:r>
      <w:r w:rsidR="00EF41E9" w:rsidRPr="002E39AE">
        <w:rPr>
          <w:sz w:val="24"/>
          <w:szCs w:val="24"/>
        </w:rPr>
        <w:t>contábil</w:t>
      </w:r>
      <w:r w:rsidRPr="002E39AE">
        <w:rPr>
          <w:sz w:val="24"/>
          <w:szCs w:val="24"/>
        </w:rPr>
        <w:t xml:space="preserve"> do </w:t>
      </w:r>
      <w:proofErr w:type="spellStart"/>
      <w:r w:rsidRPr="002E39AE">
        <w:rPr>
          <w:sz w:val="24"/>
          <w:szCs w:val="24"/>
        </w:rPr>
        <w:t>almox</w:t>
      </w:r>
      <w:proofErr w:type="spellEnd"/>
      <w:r w:rsidRPr="002E39AE">
        <w:rPr>
          <w:sz w:val="24"/>
          <w:szCs w:val="24"/>
        </w:rPr>
        <w:t>.</w:t>
      </w:r>
      <w:r w:rsidR="00EF41E9">
        <w:rPr>
          <w:sz w:val="24"/>
          <w:szCs w:val="24"/>
        </w:rPr>
        <w:t xml:space="preserve"> </w:t>
      </w:r>
      <w:r w:rsidR="00EF41E9" w:rsidRPr="002E39AE">
        <w:rPr>
          <w:sz w:val="24"/>
          <w:szCs w:val="24"/>
        </w:rPr>
        <w:t>não</w:t>
      </w:r>
      <w:r w:rsidRPr="002E39AE">
        <w:rPr>
          <w:sz w:val="24"/>
          <w:szCs w:val="24"/>
        </w:rPr>
        <w:t xml:space="preserve"> confere </w:t>
      </w:r>
      <w:r w:rsidR="00BD1313">
        <w:rPr>
          <w:sz w:val="24"/>
          <w:szCs w:val="24"/>
        </w:rPr>
        <w:t>c</w:t>
      </w:r>
      <w:r w:rsidRPr="002E39AE">
        <w:rPr>
          <w:sz w:val="24"/>
          <w:szCs w:val="24"/>
        </w:rPr>
        <w:t>/RMA</w:t>
      </w:r>
      <w:r w:rsidR="00BD1313">
        <w:rPr>
          <w:sz w:val="24"/>
          <w:szCs w:val="24"/>
        </w:rPr>
        <w:t>;</w:t>
      </w:r>
    </w:p>
    <w:p w:rsidR="00343398" w:rsidRDefault="00343398" w:rsidP="00343398">
      <w:pPr>
        <w:pStyle w:val="PargrafodaLista"/>
        <w:ind w:left="1188"/>
        <w:jc w:val="both"/>
        <w:rPr>
          <w:sz w:val="24"/>
          <w:szCs w:val="24"/>
        </w:rPr>
      </w:pPr>
      <w:r w:rsidRPr="002E39AE">
        <w:rPr>
          <w:sz w:val="24"/>
          <w:szCs w:val="24"/>
        </w:rPr>
        <w:t>609</w:t>
      </w:r>
      <w:r>
        <w:rPr>
          <w:sz w:val="24"/>
          <w:szCs w:val="24"/>
        </w:rPr>
        <w:t xml:space="preserve"> - </w:t>
      </w:r>
      <w:r w:rsidRPr="002E39AE">
        <w:rPr>
          <w:sz w:val="24"/>
          <w:szCs w:val="24"/>
        </w:rPr>
        <w:t xml:space="preserve">Saldo </w:t>
      </w:r>
      <w:r w:rsidR="00EF41E9" w:rsidRPr="002E39AE">
        <w:rPr>
          <w:sz w:val="24"/>
          <w:szCs w:val="24"/>
        </w:rPr>
        <w:t>contábil</w:t>
      </w:r>
      <w:r w:rsidRPr="002E39AE">
        <w:rPr>
          <w:sz w:val="24"/>
          <w:szCs w:val="24"/>
        </w:rPr>
        <w:t xml:space="preserve"> </w:t>
      </w:r>
      <w:proofErr w:type="spellStart"/>
      <w:r w:rsidRPr="002E39AE">
        <w:rPr>
          <w:sz w:val="24"/>
          <w:szCs w:val="24"/>
        </w:rPr>
        <w:t>almox</w:t>
      </w:r>
      <w:proofErr w:type="spellEnd"/>
      <w:r w:rsidRPr="002E39AE">
        <w:rPr>
          <w:sz w:val="24"/>
          <w:szCs w:val="24"/>
        </w:rPr>
        <w:t xml:space="preserve"> </w:t>
      </w:r>
      <w:r w:rsidR="00EF41E9" w:rsidRPr="002E39AE">
        <w:rPr>
          <w:sz w:val="24"/>
          <w:szCs w:val="24"/>
        </w:rPr>
        <w:t>não</w:t>
      </w:r>
      <w:r w:rsidRPr="002E39AE">
        <w:rPr>
          <w:sz w:val="24"/>
          <w:szCs w:val="24"/>
        </w:rPr>
        <w:t xml:space="preserve"> confere c/compensado</w:t>
      </w:r>
      <w:r w:rsidR="00BD1313">
        <w:rPr>
          <w:sz w:val="24"/>
          <w:szCs w:val="24"/>
        </w:rPr>
        <w:t>;</w:t>
      </w:r>
    </w:p>
    <w:p w:rsidR="00343398" w:rsidRPr="002E39AE" w:rsidRDefault="00343398" w:rsidP="00343398">
      <w:pPr>
        <w:pStyle w:val="PargrafodaLista"/>
        <w:ind w:left="1188"/>
        <w:jc w:val="both"/>
        <w:rPr>
          <w:sz w:val="24"/>
          <w:szCs w:val="24"/>
        </w:rPr>
      </w:pPr>
      <w:r w:rsidRPr="002E39AE">
        <w:rPr>
          <w:sz w:val="24"/>
          <w:szCs w:val="24"/>
        </w:rPr>
        <w:t>634</w:t>
      </w:r>
      <w:r>
        <w:rPr>
          <w:sz w:val="24"/>
          <w:szCs w:val="24"/>
        </w:rPr>
        <w:t xml:space="preserve"> - </w:t>
      </w:r>
      <w:r w:rsidRPr="002E39AE">
        <w:rPr>
          <w:sz w:val="24"/>
          <w:szCs w:val="24"/>
        </w:rPr>
        <w:t xml:space="preserve">Falta </w:t>
      </w:r>
      <w:r w:rsidR="00EF41E9" w:rsidRPr="002E39AE">
        <w:rPr>
          <w:sz w:val="24"/>
          <w:szCs w:val="24"/>
        </w:rPr>
        <w:t>avaliação</w:t>
      </w:r>
      <w:r w:rsidRPr="002E39AE">
        <w:rPr>
          <w:sz w:val="24"/>
          <w:szCs w:val="24"/>
        </w:rPr>
        <w:t xml:space="preserve"> bens móv</w:t>
      </w:r>
      <w:r w:rsidR="00EF41E9">
        <w:rPr>
          <w:sz w:val="24"/>
          <w:szCs w:val="24"/>
        </w:rPr>
        <w:t>eis</w:t>
      </w:r>
      <w:r w:rsidRPr="002E39AE">
        <w:rPr>
          <w:sz w:val="24"/>
          <w:szCs w:val="24"/>
        </w:rPr>
        <w:t>/</w:t>
      </w:r>
      <w:r w:rsidR="00EF41E9" w:rsidRPr="002E39AE">
        <w:rPr>
          <w:sz w:val="24"/>
          <w:szCs w:val="24"/>
        </w:rPr>
        <w:t>imóve</w:t>
      </w:r>
      <w:r w:rsidR="00EF41E9">
        <w:rPr>
          <w:sz w:val="24"/>
          <w:szCs w:val="24"/>
        </w:rPr>
        <w:t>is</w:t>
      </w:r>
      <w:r w:rsidRPr="002E39AE">
        <w:rPr>
          <w:sz w:val="24"/>
          <w:szCs w:val="24"/>
        </w:rPr>
        <w:t>/intang</w:t>
      </w:r>
      <w:r w:rsidR="00866305">
        <w:rPr>
          <w:sz w:val="24"/>
          <w:szCs w:val="24"/>
        </w:rPr>
        <w:t>íveis</w:t>
      </w:r>
      <w:r w:rsidRPr="002E39AE">
        <w:rPr>
          <w:sz w:val="24"/>
          <w:szCs w:val="24"/>
        </w:rPr>
        <w:t>/outros</w:t>
      </w:r>
      <w:r w:rsidR="00BD1313">
        <w:rPr>
          <w:sz w:val="24"/>
          <w:szCs w:val="24"/>
        </w:rPr>
        <w:t>;</w:t>
      </w:r>
    </w:p>
    <w:p w:rsidR="00343398" w:rsidRPr="002E39AE" w:rsidRDefault="00343398" w:rsidP="00343398">
      <w:pPr>
        <w:pStyle w:val="PargrafodaLista"/>
        <w:ind w:left="1188"/>
        <w:jc w:val="both"/>
        <w:rPr>
          <w:sz w:val="24"/>
          <w:szCs w:val="24"/>
        </w:rPr>
      </w:pPr>
      <w:r w:rsidRPr="002E39AE">
        <w:rPr>
          <w:sz w:val="24"/>
          <w:szCs w:val="24"/>
        </w:rPr>
        <w:t>640</w:t>
      </w:r>
      <w:r>
        <w:rPr>
          <w:sz w:val="24"/>
          <w:szCs w:val="24"/>
        </w:rPr>
        <w:t xml:space="preserve"> - </w:t>
      </w:r>
      <w:r w:rsidRPr="002E39AE">
        <w:rPr>
          <w:sz w:val="24"/>
          <w:szCs w:val="24"/>
        </w:rPr>
        <w:t xml:space="preserve">SD </w:t>
      </w:r>
      <w:r w:rsidR="00EF41E9" w:rsidRPr="002E39AE">
        <w:rPr>
          <w:sz w:val="24"/>
          <w:szCs w:val="24"/>
        </w:rPr>
        <w:t>contábeis bens</w:t>
      </w:r>
      <w:r w:rsidRPr="002E39AE">
        <w:rPr>
          <w:sz w:val="24"/>
          <w:szCs w:val="24"/>
        </w:rPr>
        <w:t xml:space="preserve"> moveis </w:t>
      </w:r>
      <w:r w:rsidR="00EF41E9" w:rsidRPr="002E39AE">
        <w:rPr>
          <w:sz w:val="24"/>
          <w:szCs w:val="24"/>
        </w:rPr>
        <w:t>não</w:t>
      </w:r>
      <w:r w:rsidRPr="002E39AE">
        <w:rPr>
          <w:sz w:val="24"/>
          <w:szCs w:val="24"/>
        </w:rPr>
        <w:t xml:space="preserve"> confere c/RMB</w:t>
      </w:r>
      <w:r w:rsidR="00BD1313">
        <w:rPr>
          <w:sz w:val="24"/>
          <w:szCs w:val="24"/>
        </w:rPr>
        <w:t>;</w:t>
      </w:r>
    </w:p>
    <w:p w:rsidR="00343398" w:rsidRPr="002E39AE" w:rsidRDefault="00343398" w:rsidP="00343398">
      <w:pPr>
        <w:pStyle w:val="PargrafodaLista"/>
        <w:ind w:left="1188"/>
        <w:jc w:val="both"/>
        <w:rPr>
          <w:sz w:val="24"/>
          <w:szCs w:val="24"/>
        </w:rPr>
      </w:pPr>
      <w:r w:rsidRPr="002E39AE">
        <w:rPr>
          <w:sz w:val="24"/>
          <w:szCs w:val="24"/>
        </w:rPr>
        <w:t xml:space="preserve">642 </w:t>
      </w:r>
      <w:r>
        <w:rPr>
          <w:sz w:val="24"/>
          <w:szCs w:val="24"/>
        </w:rPr>
        <w:t xml:space="preserve">- </w:t>
      </w:r>
      <w:r w:rsidRPr="002E39AE">
        <w:rPr>
          <w:sz w:val="24"/>
          <w:szCs w:val="24"/>
        </w:rPr>
        <w:t>Falta/</w:t>
      </w:r>
      <w:r w:rsidR="00EF41E9" w:rsidRPr="002E39AE">
        <w:rPr>
          <w:sz w:val="24"/>
          <w:szCs w:val="24"/>
        </w:rPr>
        <w:t>evolução</w:t>
      </w:r>
      <w:r w:rsidRPr="002E39AE">
        <w:rPr>
          <w:sz w:val="24"/>
          <w:szCs w:val="24"/>
        </w:rPr>
        <w:t xml:space="preserve"> </w:t>
      </w:r>
      <w:r w:rsidR="00EF41E9" w:rsidRPr="002E39AE">
        <w:rPr>
          <w:sz w:val="24"/>
          <w:szCs w:val="24"/>
        </w:rPr>
        <w:t>incompatível</w:t>
      </w:r>
      <w:r w:rsidRPr="002E39AE">
        <w:rPr>
          <w:sz w:val="24"/>
          <w:szCs w:val="24"/>
        </w:rPr>
        <w:t xml:space="preserve"> </w:t>
      </w:r>
      <w:proofErr w:type="spellStart"/>
      <w:r w:rsidRPr="002E39AE">
        <w:rPr>
          <w:sz w:val="24"/>
          <w:szCs w:val="24"/>
        </w:rPr>
        <w:t>dep.at.imobiliz</w:t>
      </w:r>
      <w:proofErr w:type="spellEnd"/>
      <w:r w:rsidR="00BD1313">
        <w:rPr>
          <w:sz w:val="24"/>
          <w:szCs w:val="24"/>
        </w:rPr>
        <w:t>;</w:t>
      </w:r>
      <w:r w:rsidRPr="002E39AE">
        <w:rPr>
          <w:sz w:val="24"/>
          <w:szCs w:val="24"/>
        </w:rPr>
        <w:t xml:space="preserve">   </w:t>
      </w:r>
    </w:p>
    <w:p w:rsidR="00343398" w:rsidRDefault="00343398" w:rsidP="00343398">
      <w:pPr>
        <w:pStyle w:val="PargrafodaLista"/>
        <w:ind w:left="1188"/>
        <w:jc w:val="both"/>
        <w:rPr>
          <w:sz w:val="24"/>
          <w:szCs w:val="24"/>
        </w:rPr>
      </w:pPr>
      <w:r w:rsidRPr="00F60F31">
        <w:rPr>
          <w:sz w:val="24"/>
          <w:szCs w:val="24"/>
        </w:rPr>
        <w:t>647</w:t>
      </w:r>
      <w:r>
        <w:rPr>
          <w:sz w:val="24"/>
          <w:szCs w:val="24"/>
        </w:rPr>
        <w:t xml:space="preserve"> - </w:t>
      </w:r>
      <w:r w:rsidRPr="00F60F31">
        <w:rPr>
          <w:sz w:val="24"/>
          <w:szCs w:val="24"/>
        </w:rPr>
        <w:t>Valores pendentes SPIUNET</w:t>
      </w:r>
      <w:r>
        <w:rPr>
          <w:sz w:val="24"/>
          <w:szCs w:val="24"/>
        </w:rPr>
        <w:t xml:space="preserve"> a ratificar</w:t>
      </w:r>
      <w:r w:rsidR="00BD1313">
        <w:rPr>
          <w:sz w:val="24"/>
          <w:szCs w:val="24"/>
        </w:rPr>
        <w:t>;</w:t>
      </w:r>
    </w:p>
    <w:p w:rsidR="00343398" w:rsidRDefault="00343398" w:rsidP="00343398">
      <w:pPr>
        <w:pStyle w:val="PargrafodaLista"/>
        <w:ind w:left="1188"/>
        <w:jc w:val="both"/>
        <w:rPr>
          <w:sz w:val="24"/>
          <w:szCs w:val="24"/>
        </w:rPr>
      </w:pPr>
      <w:r>
        <w:rPr>
          <w:sz w:val="24"/>
          <w:szCs w:val="24"/>
        </w:rPr>
        <w:t xml:space="preserve">677 - </w:t>
      </w:r>
      <w:r w:rsidRPr="00F60F31">
        <w:rPr>
          <w:sz w:val="24"/>
          <w:szCs w:val="24"/>
        </w:rPr>
        <w:t xml:space="preserve">Falta/atraso </w:t>
      </w:r>
      <w:r w:rsidR="00EF41E9" w:rsidRPr="00F60F31">
        <w:rPr>
          <w:sz w:val="24"/>
          <w:szCs w:val="24"/>
        </w:rPr>
        <w:t>ret</w:t>
      </w:r>
      <w:r w:rsidR="00EF41E9">
        <w:rPr>
          <w:sz w:val="24"/>
          <w:szCs w:val="24"/>
        </w:rPr>
        <w:t>enção</w:t>
      </w:r>
      <w:r>
        <w:rPr>
          <w:sz w:val="24"/>
          <w:szCs w:val="24"/>
        </w:rPr>
        <w:t>/</w:t>
      </w:r>
      <w:proofErr w:type="spellStart"/>
      <w:r>
        <w:rPr>
          <w:sz w:val="24"/>
          <w:szCs w:val="24"/>
        </w:rPr>
        <w:t>recol</w:t>
      </w:r>
      <w:proofErr w:type="spellEnd"/>
      <w:r>
        <w:rPr>
          <w:sz w:val="24"/>
          <w:szCs w:val="24"/>
        </w:rPr>
        <w:t xml:space="preserve">. </w:t>
      </w:r>
      <w:proofErr w:type="spellStart"/>
      <w:r>
        <w:rPr>
          <w:sz w:val="24"/>
          <w:szCs w:val="24"/>
        </w:rPr>
        <w:t>obrig</w:t>
      </w:r>
      <w:proofErr w:type="spellEnd"/>
      <w:r>
        <w:rPr>
          <w:sz w:val="24"/>
          <w:szCs w:val="24"/>
        </w:rPr>
        <w:t xml:space="preserve"> e tributos</w:t>
      </w:r>
      <w:r w:rsidR="00BD1313">
        <w:rPr>
          <w:sz w:val="24"/>
          <w:szCs w:val="24"/>
        </w:rPr>
        <w:t>.</w:t>
      </w:r>
    </w:p>
    <w:p w:rsidR="00037A31" w:rsidRDefault="00037A31" w:rsidP="00343398">
      <w:pPr>
        <w:pStyle w:val="PargrafodaLista"/>
        <w:ind w:left="1188"/>
        <w:jc w:val="both"/>
        <w:rPr>
          <w:sz w:val="24"/>
          <w:szCs w:val="24"/>
        </w:rPr>
      </w:pPr>
    </w:p>
    <w:p w:rsidR="00343398" w:rsidRDefault="00343398" w:rsidP="00106A72">
      <w:pPr>
        <w:pStyle w:val="PargrafodaLista"/>
        <w:numPr>
          <w:ilvl w:val="0"/>
          <w:numId w:val="46"/>
        </w:numPr>
        <w:jc w:val="both"/>
        <w:rPr>
          <w:sz w:val="24"/>
          <w:szCs w:val="24"/>
        </w:rPr>
      </w:pPr>
      <w:r>
        <w:rPr>
          <w:sz w:val="24"/>
          <w:szCs w:val="24"/>
        </w:rPr>
        <w:t>No final do exercício, evidenciou-se a permanência das restrições listadas a seguir:</w:t>
      </w:r>
    </w:p>
    <w:p w:rsidR="00343398" w:rsidRDefault="00343398" w:rsidP="00343398">
      <w:pPr>
        <w:pStyle w:val="PargrafodaLista"/>
        <w:ind w:left="1188"/>
        <w:jc w:val="both"/>
        <w:rPr>
          <w:sz w:val="24"/>
          <w:szCs w:val="24"/>
        </w:rPr>
      </w:pPr>
      <w:r w:rsidRPr="00777FE7">
        <w:rPr>
          <w:sz w:val="24"/>
          <w:szCs w:val="24"/>
        </w:rPr>
        <w:t>315</w:t>
      </w:r>
      <w:r>
        <w:rPr>
          <w:sz w:val="24"/>
          <w:szCs w:val="24"/>
        </w:rPr>
        <w:t xml:space="preserve"> - </w:t>
      </w:r>
      <w:r w:rsidRPr="00777FE7">
        <w:rPr>
          <w:sz w:val="24"/>
          <w:szCs w:val="24"/>
        </w:rPr>
        <w:t>Falta/</w:t>
      </w:r>
      <w:r w:rsidR="00EF41E9" w:rsidRPr="00777FE7">
        <w:rPr>
          <w:sz w:val="24"/>
          <w:szCs w:val="24"/>
        </w:rPr>
        <w:t>restrição</w:t>
      </w:r>
      <w:r w:rsidRPr="00777FE7">
        <w:rPr>
          <w:sz w:val="24"/>
          <w:szCs w:val="24"/>
        </w:rPr>
        <w:t xml:space="preserve"> </w:t>
      </w:r>
      <w:r w:rsidR="00EF41E9" w:rsidRPr="00777FE7">
        <w:rPr>
          <w:sz w:val="24"/>
          <w:szCs w:val="24"/>
        </w:rPr>
        <w:t>co</w:t>
      </w:r>
      <w:r w:rsidR="00EF41E9">
        <w:rPr>
          <w:sz w:val="24"/>
          <w:szCs w:val="24"/>
        </w:rPr>
        <w:t>nforme</w:t>
      </w:r>
      <w:r>
        <w:rPr>
          <w:sz w:val="24"/>
          <w:szCs w:val="24"/>
        </w:rPr>
        <w:t xml:space="preserve">. registros de </w:t>
      </w:r>
      <w:r w:rsidR="00097DB4">
        <w:rPr>
          <w:sz w:val="24"/>
          <w:szCs w:val="24"/>
        </w:rPr>
        <w:t>gestão;</w:t>
      </w:r>
    </w:p>
    <w:p w:rsidR="00343398" w:rsidRDefault="00343398" w:rsidP="00343398">
      <w:pPr>
        <w:pStyle w:val="PargrafodaLista"/>
        <w:ind w:left="1188"/>
        <w:jc w:val="both"/>
        <w:rPr>
          <w:sz w:val="24"/>
          <w:szCs w:val="24"/>
        </w:rPr>
      </w:pPr>
      <w:r w:rsidRPr="002E39AE">
        <w:rPr>
          <w:sz w:val="24"/>
          <w:szCs w:val="24"/>
        </w:rPr>
        <w:t xml:space="preserve">319 </w:t>
      </w:r>
      <w:r>
        <w:rPr>
          <w:sz w:val="24"/>
          <w:szCs w:val="24"/>
        </w:rPr>
        <w:t xml:space="preserve">- </w:t>
      </w:r>
      <w:r w:rsidRPr="002E39AE">
        <w:rPr>
          <w:sz w:val="24"/>
          <w:szCs w:val="24"/>
        </w:rPr>
        <w:t xml:space="preserve">Falta registro de </w:t>
      </w:r>
      <w:r w:rsidR="00EF41E9" w:rsidRPr="002E39AE">
        <w:rPr>
          <w:sz w:val="24"/>
          <w:szCs w:val="24"/>
        </w:rPr>
        <w:t>restrição</w:t>
      </w:r>
      <w:r w:rsidRPr="002E39AE">
        <w:rPr>
          <w:sz w:val="24"/>
          <w:szCs w:val="24"/>
        </w:rPr>
        <w:t>/</w:t>
      </w:r>
      <w:proofErr w:type="spellStart"/>
      <w:r w:rsidRPr="002E39AE">
        <w:rPr>
          <w:sz w:val="24"/>
          <w:szCs w:val="24"/>
        </w:rPr>
        <w:t>conf.regis.gestao</w:t>
      </w:r>
      <w:proofErr w:type="spellEnd"/>
      <w:r w:rsidR="00097DB4">
        <w:rPr>
          <w:sz w:val="24"/>
          <w:szCs w:val="24"/>
        </w:rPr>
        <w:t>;</w:t>
      </w:r>
    </w:p>
    <w:p w:rsidR="00343398" w:rsidRDefault="00343398" w:rsidP="00343398">
      <w:pPr>
        <w:pStyle w:val="PargrafodaLista"/>
        <w:ind w:left="1188"/>
        <w:jc w:val="both"/>
        <w:rPr>
          <w:sz w:val="24"/>
          <w:szCs w:val="24"/>
        </w:rPr>
      </w:pPr>
      <w:r w:rsidRPr="002E39AE">
        <w:rPr>
          <w:sz w:val="24"/>
          <w:szCs w:val="24"/>
        </w:rPr>
        <w:t>603</w:t>
      </w:r>
      <w:r>
        <w:rPr>
          <w:sz w:val="24"/>
          <w:szCs w:val="24"/>
        </w:rPr>
        <w:t xml:space="preserve"> - </w:t>
      </w:r>
      <w:r w:rsidRPr="002E39AE">
        <w:rPr>
          <w:sz w:val="24"/>
          <w:szCs w:val="24"/>
        </w:rPr>
        <w:t>Saldo cont</w:t>
      </w:r>
      <w:r w:rsidR="00097DB4">
        <w:rPr>
          <w:sz w:val="24"/>
          <w:szCs w:val="24"/>
        </w:rPr>
        <w:t>á</w:t>
      </w:r>
      <w:r w:rsidRPr="002E39AE">
        <w:rPr>
          <w:sz w:val="24"/>
          <w:szCs w:val="24"/>
        </w:rPr>
        <w:t xml:space="preserve">bil do </w:t>
      </w:r>
      <w:proofErr w:type="spellStart"/>
      <w:r w:rsidRPr="002E39AE">
        <w:rPr>
          <w:sz w:val="24"/>
          <w:szCs w:val="24"/>
        </w:rPr>
        <w:t>almox</w:t>
      </w:r>
      <w:proofErr w:type="spellEnd"/>
      <w:r w:rsidRPr="002E39AE">
        <w:rPr>
          <w:sz w:val="24"/>
          <w:szCs w:val="24"/>
        </w:rPr>
        <w:t>.</w:t>
      </w:r>
      <w:r w:rsidR="00097DB4">
        <w:rPr>
          <w:sz w:val="24"/>
          <w:szCs w:val="24"/>
        </w:rPr>
        <w:t xml:space="preserve"> </w:t>
      </w:r>
      <w:r w:rsidRPr="002E39AE">
        <w:rPr>
          <w:sz w:val="24"/>
          <w:szCs w:val="24"/>
        </w:rPr>
        <w:t>n</w:t>
      </w:r>
      <w:r w:rsidR="00097DB4">
        <w:rPr>
          <w:sz w:val="24"/>
          <w:szCs w:val="24"/>
        </w:rPr>
        <w:t>ã</w:t>
      </w:r>
      <w:r w:rsidRPr="002E39AE">
        <w:rPr>
          <w:sz w:val="24"/>
          <w:szCs w:val="24"/>
        </w:rPr>
        <w:t>o confere c/</w:t>
      </w:r>
      <w:r w:rsidR="00097DB4" w:rsidRPr="002E39AE">
        <w:rPr>
          <w:sz w:val="24"/>
          <w:szCs w:val="24"/>
        </w:rPr>
        <w:t>RMA</w:t>
      </w:r>
      <w:r w:rsidR="00097DB4">
        <w:rPr>
          <w:sz w:val="24"/>
          <w:szCs w:val="24"/>
        </w:rPr>
        <w:t>;</w:t>
      </w:r>
    </w:p>
    <w:p w:rsidR="00343398" w:rsidRDefault="00343398" w:rsidP="00343398">
      <w:pPr>
        <w:pStyle w:val="PargrafodaLista"/>
        <w:ind w:left="1188"/>
        <w:jc w:val="both"/>
        <w:rPr>
          <w:sz w:val="24"/>
          <w:szCs w:val="24"/>
        </w:rPr>
      </w:pPr>
      <w:r w:rsidRPr="002E39AE">
        <w:rPr>
          <w:sz w:val="24"/>
          <w:szCs w:val="24"/>
        </w:rPr>
        <w:t>609</w:t>
      </w:r>
      <w:r>
        <w:rPr>
          <w:sz w:val="24"/>
          <w:szCs w:val="24"/>
        </w:rPr>
        <w:t xml:space="preserve"> - </w:t>
      </w:r>
      <w:r w:rsidRPr="002E39AE">
        <w:rPr>
          <w:sz w:val="24"/>
          <w:szCs w:val="24"/>
        </w:rPr>
        <w:t>Saldo cont</w:t>
      </w:r>
      <w:r w:rsidR="00097DB4">
        <w:rPr>
          <w:sz w:val="24"/>
          <w:szCs w:val="24"/>
        </w:rPr>
        <w:t>á</w:t>
      </w:r>
      <w:r w:rsidRPr="002E39AE">
        <w:rPr>
          <w:sz w:val="24"/>
          <w:szCs w:val="24"/>
        </w:rPr>
        <w:t xml:space="preserve">bil </w:t>
      </w:r>
      <w:proofErr w:type="spellStart"/>
      <w:r w:rsidRPr="002E39AE">
        <w:rPr>
          <w:sz w:val="24"/>
          <w:szCs w:val="24"/>
        </w:rPr>
        <w:t>almox</w:t>
      </w:r>
      <w:proofErr w:type="spellEnd"/>
      <w:r w:rsidRPr="002E39AE">
        <w:rPr>
          <w:sz w:val="24"/>
          <w:szCs w:val="24"/>
        </w:rPr>
        <w:t xml:space="preserve"> n</w:t>
      </w:r>
      <w:r w:rsidR="00097DB4">
        <w:rPr>
          <w:sz w:val="24"/>
          <w:szCs w:val="24"/>
        </w:rPr>
        <w:t>ão</w:t>
      </w:r>
      <w:r w:rsidRPr="002E39AE">
        <w:rPr>
          <w:sz w:val="24"/>
          <w:szCs w:val="24"/>
        </w:rPr>
        <w:t xml:space="preserve"> confere c/compensado</w:t>
      </w:r>
      <w:r w:rsidR="00097DB4">
        <w:rPr>
          <w:sz w:val="24"/>
          <w:szCs w:val="24"/>
        </w:rPr>
        <w:t>;</w:t>
      </w:r>
    </w:p>
    <w:p w:rsidR="00343398" w:rsidRPr="002E39AE" w:rsidRDefault="00343398" w:rsidP="00343398">
      <w:pPr>
        <w:pStyle w:val="PargrafodaLista"/>
        <w:ind w:left="1188"/>
        <w:jc w:val="both"/>
        <w:rPr>
          <w:sz w:val="24"/>
          <w:szCs w:val="24"/>
        </w:rPr>
      </w:pPr>
      <w:r w:rsidRPr="002E39AE">
        <w:rPr>
          <w:sz w:val="24"/>
          <w:szCs w:val="24"/>
        </w:rPr>
        <w:t>634</w:t>
      </w:r>
      <w:r>
        <w:rPr>
          <w:sz w:val="24"/>
          <w:szCs w:val="24"/>
        </w:rPr>
        <w:t xml:space="preserve"> - </w:t>
      </w:r>
      <w:r w:rsidRPr="002E39AE">
        <w:rPr>
          <w:sz w:val="24"/>
          <w:szCs w:val="24"/>
        </w:rPr>
        <w:t xml:space="preserve">Falta </w:t>
      </w:r>
      <w:r w:rsidR="00097DB4" w:rsidRPr="002E39AE">
        <w:rPr>
          <w:sz w:val="24"/>
          <w:szCs w:val="24"/>
        </w:rPr>
        <w:t>avaliação</w:t>
      </w:r>
      <w:r w:rsidRPr="002E39AE">
        <w:rPr>
          <w:sz w:val="24"/>
          <w:szCs w:val="24"/>
        </w:rPr>
        <w:t xml:space="preserve"> bens móv</w:t>
      </w:r>
      <w:r w:rsidR="00097DB4">
        <w:rPr>
          <w:sz w:val="24"/>
          <w:szCs w:val="24"/>
        </w:rPr>
        <w:t>eis</w:t>
      </w:r>
      <w:r w:rsidRPr="002E39AE">
        <w:rPr>
          <w:sz w:val="24"/>
          <w:szCs w:val="24"/>
        </w:rPr>
        <w:t>/im</w:t>
      </w:r>
      <w:r w:rsidR="00097DB4">
        <w:rPr>
          <w:sz w:val="24"/>
          <w:szCs w:val="24"/>
        </w:rPr>
        <w:t>ó</w:t>
      </w:r>
      <w:r w:rsidRPr="002E39AE">
        <w:rPr>
          <w:sz w:val="24"/>
          <w:szCs w:val="24"/>
        </w:rPr>
        <w:t>v</w:t>
      </w:r>
      <w:r w:rsidR="00097DB4">
        <w:rPr>
          <w:sz w:val="24"/>
          <w:szCs w:val="24"/>
        </w:rPr>
        <w:t>eis</w:t>
      </w:r>
      <w:r w:rsidRPr="002E39AE">
        <w:rPr>
          <w:sz w:val="24"/>
          <w:szCs w:val="24"/>
        </w:rPr>
        <w:t>/intang</w:t>
      </w:r>
      <w:r w:rsidR="00097DB4">
        <w:rPr>
          <w:sz w:val="24"/>
          <w:szCs w:val="24"/>
        </w:rPr>
        <w:t>íveis</w:t>
      </w:r>
      <w:r w:rsidRPr="002E39AE">
        <w:rPr>
          <w:sz w:val="24"/>
          <w:szCs w:val="24"/>
        </w:rPr>
        <w:t>/outros</w:t>
      </w:r>
      <w:r w:rsidR="00097DB4">
        <w:rPr>
          <w:sz w:val="24"/>
          <w:szCs w:val="24"/>
        </w:rPr>
        <w:t>;</w:t>
      </w:r>
    </w:p>
    <w:p w:rsidR="00343398" w:rsidRPr="002E39AE" w:rsidRDefault="00343398" w:rsidP="00343398">
      <w:pPr>
        <w:pStyle w:val="PargrafodaLista"/>
        <w:ind w:left="1188"/>
        <w:jc w:val="both"/>
        <w:rPr>
          <w:sz w:val="24"/>
          <w:szCs w:val="24"/>
        </w:rPr>
      </w:pPr>
      <w:r w:rsidRPr="002E39AE">
        <w:rPr>
          <w:sz w:val="24"/>
          <w:szCs w:val="24"/>
        </w:rPr>
        <w:t>640</w:t>
      </w:r>
      <w:r>
        <w:rPr>
          <w:sz w:val="24"/>
          <w:szCs w:val="24"/>
        </w:rPr>
        <w:t xml:space="preserve"> - </w:t>
      </w:r>
      <w:r w:rsidRPr="002E39AE">
        <w:rPr>
          <w:sz w:val="24"/>
          <w:szCs w:val="24"/>
        </w:rPr>
        <w:t xml:space="preserve">SD </w:t>
      </w:r>
      <w:r w:rsidR="00EF41E9" w:rsidRPr="002E39AE">
        <w:rPr>
          <w:sz w:val="24"/>
          <w:szCs w:val="24"/>
        </w:rPr>
        <w:t>contábeis bens</w:t>
      </w:r>
      <w:r w:rsidRPr="002E39AE">
        <w:rPr>
          <w:sz w:val="24"/>
          <w:szCs w:val="24"/>
        </w:rPr>
        <w:t xml:space="preserve"> m</w:t>
      </w:r>
      <w:r w:rsidR="00097DB4">
        <w:rPr>
          <w:sz w:val="24"/>
          <w:szCs w:val="24"/>
        </w:rPr>
        <w:t>ó</w:t>
      </w:r>
      <w:r w:rsidRPr="002E39AE">
        <w:rPr>
          <w:sz w:val="24"/>
          <w:szCs w:val="24"/>
        </w:rPr>
        <w:t xml:space="preserve">veis </w:t>
      </w:r>
      <w:r w:rsidR="00097DB4" w:rsidRPr="002E39AE">
        <w:rPr>
          <w:sz w:val="24"/>
          <w:szCs w:val="24"/>
        </w:rPr>
        <w:t>não</w:t>
      </w:r>
      <w:r w:rsidRPr="002E39AE">
        <w:rPr>
          <w:sz w:val="24"/>
          <w:szCs w:val="24"/>
        </w:rPr>
        <w:t xml:space="preserve"> confere c/RMB</w:t>
      </w:r>
      <w:r w:rsidR="00097DB4">
        <w:rPr>
          <w:sz w:val="24"/>
          <w:szCs w:val="24"/>
        </w:rPr>
        <w:t>;</w:t>
      </w:r>
    </w:p>
    <w:p w:rsidR="00343398" w:rsidRPr="00D20803" w:rsidRDefault="00343398" w:rsidP="00343398">
      <w:pPr>
        <w:pStyle w:val="PargrafodaLista"/>
        <w:ind w:left="1188"/>
        <w:jc w:val="both"/>
        <w:rPr>
          <w:sz w:val="24"/>
          <w:szCs w:val="24"/>
        </w:rPr>
      </w:pPr>
      <w:r w:rsidRPr="002E39AE">
        <w:rPr>
          <w:sz w:val="24"/>
          <w:szCs w:val="24"/>
        </w:rPr>
        <w:t xml:space="preserve">642 </w:t>
      </w:r>
      <w:r>
        <w:rPr>
          <w:sz w:val="24"/>
          <w:szCs w:val="24"/>
        </w:rPr>
        <w:t xml:space="preserve">- </w:t>
      </w:r>
      <w:r w:rsidRPr="002E39AE">
        <w:rPr>
          <w:sz w:val="24"/>
          <w:szCs w:val="24"/>
        </w:rPr>
        <w:t>Falta/</w:t>
      </w:r>
      <w:r w:rsidR="00097DB4" w:rsidRPr="002E39AE">
        <w:rPr>
          <w:sz w:val="24"/>
          <w:szCs w:val="24"/>
        </w:rPr>
        <w:t>evoluçã</w:t>
      </w:r>
      <w:r w:rsidR="00097DB4">
        <w:rPr>
          <w:sz w:val="24"/>
          <w:szCs w:val="24"/>
        </w:rPr>
        <w:t>o</w:t>
      </w:r>
      <w:r>
        <w:rPr>
          <w:sz w:val="24"/>
          <w:szCs w:val="24"/>
        </w:rPr>
        <w:t xml:space="preserve"> </w:t>
      </w:r>
      <w:r w:rsidR="00097DB4">
        <w:rPr>
          <w:sz w:val="24"/>
          <w:szCs w:val="24"/>
        </w:rPr>
        <w:t>incompatível</w:t>
      </w:r>
      <w:r>
        <w:rPr>
          <w:sz w:val="24"/>
          <w:szCs w:val="24"/>
        </w:rPr>
        <w:t xml:space="preserve"> </w:t>
      </w:r>
      <w:proofErr w:type="spellStart"/>
      <w:r>
        <w:rPr>
          <w:sz w:val="24"/>
          <w:szCs w:val="24"/>
        </w:rPr>
        <w:t>dep.at.imobiliz</w:t>
      </w:r>
      <w:proofErr w:type="spellEnd"/>
      <w:r>
        <w:rPr>
          <w:sz w:val="24"/>
          <w:szCs w:val="24"/>
        </w:rPr>
        <w:t>.</w:t>
      </w:r>
      <w:r w:rsidRPr="00D20803">
        <w:rPr>
          <w:sz w:val="24"/>
          <w:szCs w:val="24"/>
        </w:rPr>
        <w:t xml:space="preserve">  </w:t>
      </w:r>
    </w:p>
    <w:p w:rsidR="00343398" w:rsidRDefault="00343398" w:rsidP="00097DB4">
      <w:pPr>
        <w:pStyle w:val="PargrafodaLista"/>
        <w:jc w:val="both"/>
        <w:rPr>
          <w:sz w:val="24"/>
          <w:szCs w:val="24"/>
        </w:rPr>
      </w:pPr>
    </w:p>
    <w:p w:rsidR="00D20803" w:rsidRDefault="00D20803" w:rsidP="00106A72">
      <w:pPr>
        <w:pStyle w:val="PargrafodaLista"/>
        <w:numPr>
          <w:ilvl w:val="0"/>
          <w:numId w:val="45"/>
        </w:numPr>
        <w:jc w:val="both"/>
        <w:rPr>
          <w:b/>
          <w:sz w:val="24"/>
          <w:szCs w:val="24"/>
        </w:rPr>
      </w:pPr>
      <w:r w:rsidRPr="001332B7">
        <w:rPr>
          <w:b/>
          <w:sz w:val="24"/>
          <w:szCs w:val="24"/>
        </w:rPr>
        <w:t>UG 158273 – São Gabriel da Cachoeira</w:t>
      </w:r>
    </w:p>
    <w:p w:rsidR="001332B7" w:rsidRPr="001332B7" w:rsidRDefault="001332B7" w:rsidP="001332B7">
      <w:pPr>
        <w:pStyle w:val="PargrafodaLista"/>
        <w:jc w:val="both"/>
        <w:rPr>
          <w:b/>
          <w:sz w:val="24"/>
          <w:szCs w:val="24"/>
        </w:rPr>
      </w:pPr>
    </w:p>
    <w:p w:rsidR="00D20803" w:rsidRDefault="00D20803" w:rsidP="00106A72">
      <w:pPr>
        <w:pStyle w:val="PargrafodaLista"/>
        <w:numPr>
          <w:ilvl w:val="0"/>
          <w:numId w:val="44"/>
        </w:numPr>
        <w:jc w:val="both"/>
        <w:rPr>
          <w:sz w:val="24"/>
          <w:szCs w:val="24"/>
        </w:rPr>
      </w:pPr>
      <w:r>
        <w:rPr>
          <w:sz w:val="24"/>
          <w:szCs w:val="24"/>
        </w:rPr>
        <w:t>Ausência de conformidade contábil nos meses de Janeiro, Maio, Junho, Julho, Agosto, Setembro, Outubro e Dezembro.</w:t>
      </w:r>
    </w:p>
    <w:p w:rsidR="001332B7" w:rsidRDefault="001332B7" w:rsidP="001332B7">
      <w:pPr>
        <w:pStyle w:val="PargrafodaLista"/>
        <w:ind w:left="1188"/>
        <w:jc w:val="both"/>
        <w:rPr>
          <w:sz w:val="24"/>
          <w:szCs w:val="24"/>
        </w:rPr>
      </w:pPr>
    </w:p>
    <w:p w:rsidR="00D20803" w:rsidRDefault="00D20803" w:rsidP="00106A72">
      <w:pPr>
        <w:pStyle w:val="PargrafodaLista"/>
        <w:numPr>
          <w:ilvl w:val="0"/>
          <w:numId w:val="44"/>
        </w:numPr>
        <w:jc w:val="both"/>
        <w:rPr>
          <w:sz w:val="24"/>
          <w:szCs w:val="24"/>
        </w:rPr>
      </w:pPr>
      <w:r>
        <w:rPr>
          <w:sz w:val="24"/>
          <w:szCs w:val="24"/>
        </w:rPr>
        <w:t>Foram registradas as seguintes ocorrências no decorrer do exercício:</w:t>
      </w:r>
    </w:p>
    <w:p w:rsidR="00D20803" w:rsidRDefault="00D20803" w:rsidP="00D20803">
      <w:pPr>
        <w:pStyle w:val="PargrafodaLista"/>
        <w:ind w:left="1188"/>
        <w:jc w:val="both"/>
        <w:rPr>
          <w:sz w:val="24"/>
          <w:szCs w:val="24"/>
        </w:rPr>
      </w:pPr>
      <w:r w:rsidRPr="00777FE7">
        <w:rPr>
          <w:sz w:val="24"/>
          <w:szCs w:val="24"/>
        </w:rPr>
        <w:t>315</w:t>
      </w:r>
      <w:r>
        <w:rPr>
          <w:sz w:val="24"/>
          <w:szCs w:val="24"/>
        </w:rPr>
        <w:t xml:space="preserve"> - </w:t>
      </w:r>
      <w:r w:rsidRPr="00777FE7">
        <w:rPr>
          <w:sz w:val="24"/>
          <w:szCs w:val="24"/>
        </w:rPr>
        <w:t>F</w:t>
      </w:r>
      <w:r w:rsidR="002419AB" w:rsidRPr="00777FE7">
        <w:rPr>
          <w:sz w:val="24"/>
          <w:szCs w:val="24"/>
        </w:rPr>
        <w:t>alta</w:t>
      </w:r>
      <w:r w:rsidRPr="00777FE7">
        <w:rPr>
          <w:sz w:val="24"/>
          <w:szCs w:val="24"/>
        </w:rPr>
        <w:t>/</w:t>
      </w:r>
      <w:r w:rsidR="002419AB" w:rsidRPr="00777FE7">
        <w:rPr>
          <w:sz w:val="24"/>
          <w:szCs w:val="24"/>
        </w:rPr>
        <w:t>restri</w:t>
      </w:r>
      <w:r w:rsidR="001332B7">
        <w:rPr>
          <w:sz w:val="24"/>
          <w:szCs w:val="24"/>
        </w:rPr>
        <w:t>ção</w:t>
      </w:r>
      <w:r w:rsidR="002419AB" w:rsidRPr="00777FE7">
        <w:rPr>
          <w:sz w:val="24"/>
          <w:szCs w:val="24"/>
        </w:rPr>
        <w:t xml:space="preserve"> co</w:t>
      </w:r>
      <w:r w:rsidR="002419AB">
        <w:rPr>
          <w:sz w:val="24"/>
          <w:szCs w:val="24"/>
        </w:rPr>
        <w:t>nform</w:t>
      </w:r>
      <w:r w:rsidR="001332B7">
        <w:rPr>
          <w:sz w:val="24"/>
          <w:szCs w:val="24"/>
        </w:rPr>
        <w:t>e</w:t>
      </w:r>
      <w:r w:rsidR="002419AB">
        <w:rPr>
          <w:sz w:val="24"/>
          <w:szCs w:val="24"/>
        </w:rPr>
        <w:t xml:space="preserve"> registros de gest</w:t>
      </w:r>
      <w:r w:rsidR="001332B7">
        <w:rPr>
          <w:sz w:val="24"/>
          <w:szCs w:val="24"/>
        </w:rPr>
        <w:t>ão;</w:t>
      </w:r>
    </w:p>
    <w:p w:rsidR="00D20803" w:rsidRDefault="00D20803" w:rsidP="00D20803">
      <w:pPr>
        <w:pStyle w:val="PargrafodaLista"/>
        <w:ind w:left="1188"/>
        <w:jc w:val="both"/>
        <w:rPr>
          <w:sz w:val="24"/>
          <w:szCs w:val="24"/>
        </w:rPr>
      </w:pPr>
      <w:r w:rsidRPr="00F60F31">
        <w:rPr>
          <w:sz w:val="24"/>
          <w:szCs w:val="24"/>
        </w:rPr>
        <w:t>647</w:t>
      </w:r>
      <w:r>
        <w:rPr>
          <w:sz w:val="24"/>
          <w:szCs w:val="24"/>
        </w:rPr>
        <w:t xml:space="preserve"> - </w:t>
      </w:r>
      <w:r w:rsidRPr="00F60F31">
        <w:rPr>
          <w:sz w:val="24"/>
          <w:szCs w:val="24"/>
        </w:rPr>
        <w:t>V</w:t>
      </w:r>
      <w:r w:rsidR="002419AB" w:rsidRPr="00F60F31">
        <w:rPr>
          <w:sz w:val="24"/>
          <w:szCs w:val="24"/>
        </w:rPr>
        <w:t>alores</w:t>
      </w:r>
      <w:r w:rsidRPr="00F60F31">
        <w:rPr>
          <w:sz w:val="24"/>
          <w:szCs w:val="24"/>
        </w:rPr>
        <w:t xml:space="preserve"> </w:t>
      </w:r>
      <w:r w:rsidR="002419AB" w:rsidRPr="00F60F31">
        <w:rPr>
          <w:sz w:val="24"/>
          <w:szCs w:val="24"/>
        </w:rPr>
        <w:t xml:space="preserve">pendentes </w:t>
      </w:r>
      <w:r w:rsidR="001332B7" w:rsidRPr="00F60F31">
        <w:rPr>
          <w:sz w:val="24"/>
          <w:szCs w:val="24"/>
        </w:rPr>
        <w:t>SPIUNET</w:t>
      </w:r>
      <w:r w:rsidR="002419AB">
        <w:rPr>
          <w:sz w:val="24"/>
          <w:szCs w:val="24"/>
        </w:rPr>
        <w:t xml:space="preserve"> a ratificar</w:t>
      </w:r>
      <w:r w:rsidR="001332B7">
        <w:rPr>
          <w:sz w:val="24"/>
          <w:szCs w:val="24"/>
        </w:rPr>
        <w:t>;</w:t>
      </w:r>
    </w:p>
    <w:p w:rsidR="00D20803" w:rsidRDefault="00D20803" w:rsidP="00D20803">
      <w:pPr>
        <w:pStyle w:val="PargrafodaLista"/>
        <w:ind w:left="1188"/>
        <w:jc w:val="both"/>
        <w:rPr>
          <w:sz w:val="24"/>
          <w:szCs w:val="24"/>
        </w:rPr>
      </w:pPr>
      <w:r>
        <w:rPr>
          <w:sz w:val="24"/>
          <w:szCs w:val="24"/>
        </w:rPr>
        <w:t xml:space="preserve">677 - </w:t>
      </w:r>
      <w:r w:rsidRPr="00F60F31">
        <w:rPr>
          <w:sz w:val="24"/>
          <w:szCs w:val="24"/>
        </w:rPr>
        <w:t>F</w:t>
      </w:r>
      <w:r w:rsidR="002419AB" w:rsidRPr="00F60F31">
        <w:rPr>
          <w:sz w:val="24"/>
          <w:szCs w:val="24"/>
        </w:rPr>
        <w:t>alta</w:t>
      </w:r>
      <w:r w:rsidRPr="00F60F31">
        <w:rPr>
          <w:sz w:val="24"/>
          <w:szCs w:val="24"/>
        </w:rPr>
        <w:t>/</w:t>
      </w:r>
      <w:r w:rsidR="002419AB" w:rsidRPr="00F60F31">
        <w:rPr>
          <w:sz w:val="24"/>
          <w:szCs w:val="24"/>
        </w:rPr>
        <w:t>atraso ret</w:t>
      </w:r>
      <w:r w:rsidR="002419AB">
        <w:rPr>
          <w:sz w:val="24"/>
          <w:szCs w:val="24"/>
        </w:rPr>
        <w:t>en</w:t>
      </w:r>
      <w:r w:rsidR="001332B7">
        <w:rPr>
          <w:sz w:val="24"/>
          <w:szCs w:val="24"/>
        </w:rPr>
        <w:t>ção</w:t>
      </w:r>
      <w:r w:rsidR="002419AB">
        <w:rPr>
          <w:sz w:val="24"/>
          <w:szCs w:val="24"/>
        </w:rPr>
        <w:t>/</w:t>
      </w:r>
      <w:proofErr w:type="spellStart"/>
      <w:r w:rsidR="002419AB">
        <w:rPr>
          <w:sz w:val="24"/>
          <w:szCs w:val="24"/>
        </w:rPr>
        <w:t>recol</w:t>
      </w:r>
      <w:proofErr w:type="spellEnd"/>
      <w:r w:rsidR="002419AB">
        <w:rPr>
          <w:sz w:val="24"/>
          <w:szCs w:val="24"/>
        </w:rPr>
        <w:t xml:space="preserve">. </w:t>
      </w:r>
      <w:proofErr w:type="spellStart"/>
      <w:r w:rsidR="002419AB">
        <w:rPr>
          <w:sz w:val="24"/>
          <w:szCs w:val="24"/>
        </w:rPr>
        <w:t>obrig</w:t>
      </w:r>
      <w:proofErr w:type="spellEnd"/>
      <w:r w:rsidR="002419AB">
        <w:rPr>
          <w:sz w:val="24"/>
          <w:szCs w:val="24"/>
        </w:rPr>
        <w:t xml:space="preserve"> e tributos</w:t>
      </w:r>
      <w:r w:rsidR="001332B7">
        <w:rPr>
          <w:sz w:val="24"/>
          <w:szCs w:val="24"/>
        </w:rPr>
        <w:t>.</w:t>
      </w:r>
    </w:p>
    <w:p w:rsidR="001332B7" w:rsidRDefault="001332B7" w:rsidP="00D20803">
      <w:pPr>
        <w:pStyle w:val="PargrafodaLista"/>
        <w:ind w:left="1188"/>
        <w:jc w:val="both"/>
        <w:rPr>
          <w:sz w:val="24"/>
          <w:szCs w:val="24"/>
        </w:rPr>
      </w:pPr>
    </w:p>
    <w:p w:rsidR="00D20803" w:rsidRDefault="00D20803" w:rsidP="00106A72">
      <w:pPr>
        <w:pStyle w:val="PargrafodaLista"/>
        <w:numPr>
          <w:ilvl w:val="0"/>
          <w:numId w:val="44"/>
        </w:numPr>
        <w:jc w:val="both"/>
        <w:rPr>
          <w:sz w:val="24"/>
          <w:szCs w:val="24"/>
        </w:rPr>
      </w:pPr>
      <w:r>
        <w:rPr>
          <w:sz w:val="24"/>
          <w:szCs w:val="24"/>
        </w:rPr>
        <w:t>No final do exercício, evidenciou-se a permanência da restrição 315 – Falta/Restrição de Conformidade de Registro de Gestão, situação recorrente nos meses em que houve registro da conformidade contábil.</w:t>
      </w:r>
    </w:p>
    <w:p w:rsidR="00D20803" w:rsidRPr="00777FE7" w:rsidRDefault="00D20803" w:rsidP="00D20803">
      <w:pPr>
        <w:pStyle w:val="PargrafodaLista"/>
        <w:ind w:left="1188"/>
        <w:jc w:val="both"/>
        <w:rPr>
          <w:sz w:val="24"/>
          <w:szCs w:val="24"/>
        </w:rPr>
      </w:pPr>
    </w:p>
    <w:p w:rsidR="00D20803" w:rsidRDefault="00D20803" w:rsidP="00106A72">
      <w:pPr>
        <w:pStyle w:val="PargrafodaLista"/>
        <w:numPr>
          <w:ilvl w:val="0"/>
          <w:numId w:val="45"/>
        </w:numPr>
        <w:jc w:val="both"/>
        <w:rPr>
          <w:b/>
          <w:sz w:val="24"/>
          <w:szCs w:val="24"/>
        </w:rPr>
      </w:pPr>
      <w:r w:rsidRPr="00D20803">
        <w:rPr>
          <w:sz w:val="24"/>
          <w:szCs w:val="24"/>
        </w:rPr>
        <w:t xml:space="preserve">  </w:t>
      </w:r>
      <w:r w:rsidRPr="001332B7">
        <w:rPr>
          <w:b/>
          <w:sz w:val="24"/>
          <w:szCs w:val="24"/>
        </w:rPr>
        <w:t>UG 158447 – Coari</w:t>
      </w:r>
    </w:p>
    <w:p w:rsidR="00C47D74" w:rsidRPr="001332B7" w:rsidRDefault="00C47D74" w:rsidP="00C47D74">
      <w:pPr>
        <w:pStyle w:val="PargrafodaLista"/>
        <w:jc w:val="both"/>
        <w:rPr>
          <w:b/>
          <w:sz w:val="24"/>
          <w:szCs w:val="24"/>
        </w:rPr>
      </w:pPr>
    </w:p>
    <w:p w:rsidR="00D20803" w:rsidRDefault="00D20803" w:rsidP="00106A72">
      <w:pPr>
        <w:pStyle w:val="PargrafodaLista"/>
        <w:numPr>
          <w:ilvl w:val="0"/>
          <w:numId w:val="49"/>
        </w:numPr>
        <w:jc w:val="both"/>
        <w:rPr>
          <w:sz w:val="24"/>
          <w:szCs w:val="24"/>
        </w:rPr>
      </w:pPr>
      <w:r>
        <w:rPr>
          <w:sz w:val="24"/>
          <w:szCs w:val="24"/>
        </w:rPr>
        <w:lastRenderedPageBreak/>
        <w:t>Ausência de conformidade contábil nos meses de Janeiro, Março, Abril, Maio, Junho, Julho, Agosto, Setembro, Outubro e Novembro.</w:t>
      </w:r>
    </w:p>
    <w:p w:rsidR="00C47D74" w:rsidRDefault="00C47D74" w:rsidP="00C47D74">
      <w:pPr>
        <w:pStyle w:val="PargrafodaLista"/>
        <w:ind w:left="1080"/>
        <w:jc w:val="both"/>
        <w:rPr>
          <w:sz w:val="24"/>
          <w:szCs w:val="24"/>
        </w:rPr>
      </w:pPr>
    </w:p>
    <w:p w:rsidR="00D20803" w:rsidRPr="00CA4D30" w:rsidRDefault="00D20803" w:rsidP="00106A72">
      <w:pPr>
        <w:pStyle w:val="PargrafodaLista"/>
        <w:numPr>
          <w:ilvl w:val="0"/>
          <w:numId w:val="49"/>
        </w:numPr>
        <w:jc w:val="both"/>
        <w:rPr>
          <w:sz w:val="24"/>
          <w:szCs w:val="24"/>
        </w:rPr>
      </w:pPr>
      <w:r w:rsidRPr="00CA4D30">
        <w:rPr>
          <w:sz w:val="24"/>
          <w:szCs w:val="24"/>
        </w:rPr>
        <w:t>Foram registradas as seguintes ocorrências no decorrer do exercício:</w:t>
      </w:r>
    </w:p>
    <w:p w:rsidR="00D20803" w:rsidRPr="008A1036" w:rsidRDefault="00D20803" w:rsidP="00D20803">
      <w:pPr>
        <w:pStyle w:val="PargrafodaLista"/>
        <w:spacing w:after="0"/>
        <w:ind w:left="1188"/>
        <w:jc w:val="both"/>
        <w:rPr>
          <w:sz w:val="24"/>
          <w:szCs w:val="24"/>
        </w:rPr>
      </w:pPr>
      <w:r w:rsidRPr="008A1036">
        <w:rPr>
          <w:sz w:val="24"/>
          <w:szCs w:val="24"/>
        </w:rPr>
        <w:t>302 - F</w:t>
      </w:r>
      <w:r w:rsidR="006A508C" w:rsidRPr="008A1036">
        <w:rPr>
          <w:sz w:val="24"/>
          <w:szCs w:val="24"/>
        </w:rPr>
        <w:t>alta</w:t>
      </w:r>
      <w:r w:rsidRPr="008A1036">
        <w:rPr>
          <w:sz w:val="24"/>
          <w:szCs w:val="24"/>
        </w:rPr>
        <w:t xml:space="preserve"> </w:t>
      </w:r>
      <w:r w:rsidR="006A508C" w:rsidRPr="008A1036">
        <w:rPr>
          <w:sz w:val="24"/>
          <w:szCs w:val="24"/>
        </w:rPr>
        <w:t xml:space="preserve">e/ou atraso de remessa do </w:t>
      </w:r>
      <w:r w:rsidR="00C47D74" w:rsidRPr="008A1036">
        <w:rPr>
          <w:sz w:val="24"/>
          <w:szCs w:val="24"/>
        </w:rPr>
        <w:t>RMA</w:t>
      </w:r>
      <w:r w:rsidR="006A508C" w:rsidRPr="008A1036">
        <w:rPr>
          <w:sz w:val="24"/>
          <w:szCs w:val="24"/>
        </w:rPr>
        <w:t xml:space="preserve"> e </w:t>
      </w:r>
      <w:r w:rsidR="00C47D74" w:rsidRPr="008A1036">
        <w:rPr>
          <w:sz w:val="24"/>
          <w:szCs w:val="24"/>
        </w:rPr>
        <w:t>RMB</w:t>
      </w:r>
      <w:r w:rsidR="00C47D74">
        <w:rPr>
          <w:sz w:val="24"/>
          <w:szCs w:val="24"/>
        </w:rPr>
        <w:t>;</w:t>
      </w:r>
      <w:r w:rsidR="006A508C" w:rsidRPr="008A1036">
        <w:rPr>
          <w:sz w:val="24"/>
          <w:szCs w:val="24"/>
        </w:rPr>
        <w:t xml:space="preserve"> </w:t>
      </w:r>
    </w:p>
    <w:p w:rsidR="00C47D74" w:rsidRDefault="00D20803" w:rsidP="00D20803">
      <w:pPr>
        <w:pStyle w:val="PargrafodaLista"/>
        <w:spacing w:after="0"/>
        <w:ind w:left="1188"/>
        <w:jc w:val="both"/>
        <w:rPr>
          <w:sz w:val="24"/>
          <w:szCs w:val="24"/>
        </w:rPr>
      </w:pPr>
      <w:r w:rsidRPr="008A1036">
        <w:rPr>
          <w:sz w:val="24"/>
          <w:szCs w:val="24"/>
        </w:rPr>
        <w:t>315 - F</w:t>
      </w:r>
      <w:r w:rsidR="006A508C" w:rsidRPr="008A1036">
        <w:rPr>
          <w:sz w:val="24"/>
          <w:szCs w:val="24"/>
        </w:rPr>
        <w:t>alta</w:t>
      </w:r>
      <w:r w:rsidRPr="008A1036">
        <w:rPr>
          <w:sz w:val="24"/>
          <w:szCs w:val="24"/>
        </w:rPr>
        <w:t>/</w:t>
      </w:r>
      <w:r w:rsidR="006A508C" w:rsidRPr="008A1036">
        <w:rPr>
          <w:sz w:val="24"/>
          <w:szCs w:val="24"/>
        </w:rPr>
        <w:t>restri</w:t>
      </w:r>
      <w:r w:rsidR="00C47D74">
        <w:rPr>
          <w:sz w:val="24"/>
          <w:szCs w:val="24"/>
        </w:rPr>
        <w:t>ção</w:t>
      </w:r>
      <w:r w:rsidR="006A508C" w:rsidRPr="008A1036">
        <w:rPr>
          <w:sz w:val="24"/>
          <w:szCs w:val="24"/>
        </w:rPr>
        <w:t xml:space="preserve"> conform</w:t>
      </w:r>
      <w:r w:rsidR="00C47D74">
        <w:rPr>
          <w:sz w:val="24"/>
          <w:szCs w:val="24"/>
        </w:rPr>
        <w:t>idade de</w:t>
      </w:r>
      <w:r w:rsidR="006A508C" w:rsidRPr="008A1036">
        <w:rPr>
          <w:sz w:val="24"/>
          <w:szCs w:val="24"/>
        </w:rPr>
        <w:t xml:space="preserve"> registros de gest</w:t>
      </w:r>
      <w:r w:rsidR="00C47D74">
        <w:rPr>
          <w:sz w:val="24"/>
          <w:szCs w:val="24"/>
        </w:rPr>
        <w:t>ão.</w:t>
      </w:r>
    </w:p>
    <w:p w:rsidR="00D20803" w:rsidRPr="008A1036" w:rsidRDefault="006A508C" w:rsidP="00D20803">
      <w:pPr>
        <w:pStyle w:val="PargrafodaLista"/>
        <w:spacing w:after="0"/>
        <w:ind w:left="1188"/>
        <w:jc w:val="both"/>
        <w:rPr>
          <w:sz w:val="24"/>
          <w:szCs w:val="24"/>
        </w:rPr>
      </w:pPr>
      <w:r w:rsidRPr="008A1036">
        <w:rPr>
          <w:sz w:val="24"/>
          <w:szCs w:val="24"/>
        </w:rPr>
        <w:t xml:space="preserve"> </w:t>
      </w:r>
    </w:p>
    <w:p w:rsidR="00D20803" w:rsidRPr="00CA4D30" w:rsidRDefault="00D20803" w:rsidP="00106A72">
      <w:pPr>
        <w:pStyle w:val="PargrafodaLista"/>
        <w:numPr>
          <w:ilvl w:val="0"/>
          <w:numId w:val="49"/>
        </w:numPr>
        <w:spacing w:after="0"/>
        <w:jc w:val="both"/>
        <w:rPr>
          <w:sz w:val="24"/>
          <w:szCs w:val="24"/>
        </w:rPr>
      </w:pPr>
      <w:r w:rsidRPr="00CA4D30">
        <w:rPr>
          <w:sz w:val="24"/>
          <w:szCs w:val="24"/>
        </w:rPr>
        <w:t xml:space="preserve">No final do exercício, evidenciou-se a permanência das restrições listadas </w:t>
      </w:r>
      <w:r>
        <w:rPr>
          <w:sz w:val="24"/>
          <w:szCs w:val="24"/>
        </w:rPr>
        <w:t>acima.</w:t>
      </w:r>
    </w:p>
    <w:p w:rsidR="00D20803" w:rsidRPr="00D20803" w:rsidRDefault="00D20803" w:rsidP="00D20803">
      <w:pPr>
        <w:ind w:firstLine="708"/>
        <w:jc w:val="both"/>
        <w:rPr>
          <w:sz w:val="24"/>
          <w:szCs w:val="24"/>
        </w:rPr>
      </w:pPr>
    </w:p>
    <w:p w:rsidR="00D20803" w:rsidRPr="002C27EC" w:rsidRDefault="00D20803" w:rsidP="00106A72">
      <w:pPr>
        <w:pStyle w:val="PargrafodaLista"/>
        <w:numPr>
          <w:ilvl w:val="0"/>
          <w:numId w:val="45"/>
        </w:numPr>
        <w:jc w:val="both"/>
        <w:rPr>
          <w:b/>
          <w:sz w:val="24"/>
          <w:szCs w:val="24"/>
        </w:rPr>
      </w:pPr>
      <w:r w:rsidRPr="00D20803">
        <w:rPr>
          <w:sz w:val="24"/>
          <w:szCs w:val="24"/>
        </w:rPr>
        <w:t xml:space="preserve">  </w:t>
      </w:r>
      <w:r w:rsidRPr="002C27EC">
        <w:rPr>
          <w:b/>
          <w:sz w:val="24"/>
          <w:szCs w:val="24"/>
        </w:rPr>
        <w:t>UG 158560 – Parintins</w:t>
      </w:r>
    </w:p>
    <w:p w:rsidR="00D20803" w:rsidRDefault="00D20803" w:rsidP="00106A72">
      <w:pPr>
        <w:pStyle w:val="PargrafodaLista"/>
        <w:numPr>
          <w:ilvl w:val="0"/>
          <w:numId w:val="50"/>
        </w:numPr>
        <w:jc w:val="both"/>
        <w:rPr>
          <w:sz w:val="24"/>
          <w:szCs w:val="24"/>
        </w:rPr>
      </w:pPr>
      <w:r>
        <w:rPr>
          <w:sz w:val="24"/>
          <w:szCs w:val="24"/>
        </w:rPr>
        <w:t>Ausência de conformidade contábil nos meses de Outubro e Novembro.</w:t>
      </w:r>
    </w:p>
    <w:p w:rsidR="00D20803" w:rsidRPr="00CA4D30" w:rsidRDefault="00D20803" w:rsidP="00106A72">
      <w:pPr>
        <w:pStyle w:val="PargrafodaLista"/>
        <w:numPr>
          <w:ilvl w:val="0"/>
          <w:numId w:val="50"/>
        </w:numPr>
        <w:jc w:val="both"/>
        <w:rPr>
          <w:sz w:val="24"/>
          <w:szCs w:val="24"/>
        </w:rPr>
      </w:pPr>
      <w:r w:rsidRPr="00CA4D30">
        <w:rPr>
          <w:sz w:val="24"/>
          <w:szCs w:val="24"/>
        </w:rPr>
        <w:t>Foram registradas as seguintes ocorrências no decorrer do exercício:</w:t>
      </w:r>
    </w:p>
    <w:p w:rsidR="00D20803" w:rsidRPr="008A1036" w:rsidRDefault="00D20803" w:rsidP="00D20803">
      <w:pPr>
        <w:pStyle w:val="PargrafodaLista"/>
        <w:spacing w:after="0"/>
        <w:ind w:left="1188"/>
        <w:jc w:val="both"/>
        <w:rPr>
          <w:sz w:val="24"/>
          <w:szCs w:val="24"/>
        </w:rPr>
      </w:pPr>
      <w:r w:rsidRPr="008A1036">
        <w:rPr>
          <w:sz w:val="24"/>
          <w:szCs w:val="24"/>
        </w:rPr>
        <w:t>302 - F</w:t>
      </w:r>
      <w:r w:rsidR="006A508C" w:rsidRPr="008A1036">
        <w:rPr>
          <w:sz w:val="24"/>
          <w:szCs w:val="24"/>
        </w:rPr>
        <w:t>alta</w:t>
      </w:r>
      <w:r w:rsidRPr="008A1036">
        <w:rPr>
          <w:sz w:val="24"/>
          <w:szCs w:val="24"/>
        </w:rPr>
        <w:t xml:space="preserve"> </w:t>
      </w:r>
      <w:r w:rsidR="006A508C" w:rsidRPr="008A1036">
        <w:rPr>
          <w:sz w:val="24"/>
          <w:szCs w:val="24"/>
        </w:rPr>
        <w:t xml:space="preserve">e/ou atraso de remessa do </w:t>
      </w:r>
      <w:r w:rsidRPr="008A1036">
        <w:rPr>
          <w:sz w:val="24"/>
          <w:szCs w:val="24"/>
        </w:rPr>
        <w:t>RMA E RMB</w:t>
      </w:r>
      <w:r w:rsidR="002C27EC">
        <w:rPr>
          <w:sz w:val="24"/>
          <w:szCs w:val="24"/>
        </w:rPr>
        <w:t>;</w:t>
      </w:r>
      <w:r w:rsidRPr="008A1036">
        <w:rPr>
          <w:sz w:val="24"/>
          <w:szCs w:val="24"/>
        </w:rPr>
        <w:t xml:space="preserve"> </w:t>
      </w:r>
    </w:p>
    <w:p w:rsidR="00D20803" w:rsidRDefault="00D20803" w:rsidP="00D20803">
      <w:pPr>
        <w:pStyle w:val="PargrafodaLista"/>
        <w:spacing w:after="0"/>
        <w:ind w:left="1188"/>
        <w:jc w:val="both"/>
        <w:rPr>
          <w:sz w:val="24"/>
          <w:szCs w:val="24"/>
        </w:rPr>
      </w:pPr>
      <w:r w:rsidRPr="008A1036">
        <w:rPr>
          <w:sz w:val="24"/>
          <w:szCs w:val="24"/>
        </w:rPr>
        <w:t>315 - F</w:t>
      </w:r>
      <w:r w:rsidR="006A508C" w:rsidRPr="008A1036">
        <w:rPr>
          <w:sz w:val="24"/>
          <w:szCs w:val="24"/>
        </w:rPr>
        <w:t>alta</w:t>
      </w:r>
      <w:r w:rsidRPr="008A1036">
        <w:rPr>
          <w:sz w:val="24"/>
          <w:szCs w:val="24"/>
        </w:rPr>
        <w:t>/</w:t>
      </w:r>
      <w:r w:rsidR="006A508C" w:rsidRPr="008A1036">
        <w:rPr>
          <w:sz w:val="24"/>
          <w:szCs w:val="24"/>
        </w:rPr>
        <w:t>restri</w:t>
      </w:r>
      <w:r w:rsidR="002C27EC">
        <w:rPr>
          <w:sz w:val="24"/>
          <w:szCs w:val="24"/>
        </w:rPr>
        <w:t>ção</w:t>
      </w:r>
      <w:r w:rsidR="006A508C" w:rsidRPr="008A1036">
        <w:rPr>
          <w:sz w:val="24"/>
          <w:szCs w:val="24"/>
        </w:rPr>
        <w:t xml:space="preserve"> conform</w:t>
      </w:r>
      <w:r w:rsidR="002C27EC">
        <w:rPr>
          <w:sz w:val="24"/>
          <w:szCs w:val="24"/>
        </w:rPr>
        <w:t>idade de</w:t>
      </w:r>
      <w:r w:rsidR="006A508C" w:rsidRPr="008A1036">
        <w:rPr>
          <w:sz w:val="24"/>
          <w:szCs w:val="24"/>
        </w:rPr>
        <w:t xml:space="preserve"> registros de gest</w:t>
      </w:r>
      <w:r w:rsidR="002C27EC">
        <w:rPr>
          <w:sz w:val="24"/>
          <w:szCs w:val="24"/>
        </w:rPr>
        <w:t>ão;</w:t>
      </w:r>
    </w:p>
    <w:p w:rsidR="00D20803" w:rsidRPr="00E9334C" w:rsidRDefault="00D20803" w:rsidP="00D20803">
      <w:pPr>
        <w:pStyle w:val="PargrafodaLista"/>
        <w:spacing w:after="0"/>
        <w:ind w:left="1188"/>
        <w:jc w:val="both"/>
        <w:rPr>
          <w:sz w:val="24"/>
          <w:szCs w:val="24"/>
        </w:rPr>
      </w:pPr>
      <w:r w:rsidRPr="00E9334C">
        <w:rPr>
          <w:sz w:val="24"/>
          <w:szCs w:val="24"/>
        </w:rPr>
        <w:t>642</w:t>
      </w:r>
      <w:r>
        <w:rPr>
          <w:sz w:val="24"/>
          <w:szCs w:val="24"/>
        </w:rPr>
        <w:t xml:space="preserve"> - </w:t>
      </w:r>
      <w:r w:rsidRPr="00E9334C">
        <w:rPr>
          <w:sz w:val="24"/>
          <w:szCs w:val="24"/>
        </w:rPr>
        <w:t>F</w:t>
      </w:r>
      <w:r w:rsidR="006A508C" w:rsidRPr="00E9334C">
        <w:rPr>
          <w:sz w:val="24"/>
          <w:szCs w:val="24"/>
        </w:rPr>
        <w:t>alta</w:t>
      </w:r>
      <w:r w:rsidRPr="00E9334C">
        <w:rPr>
          <w:sz w:val="24"/>
          <w:szCs w:val="24"/>
        </w:rPr>
        <w:t>/</w:t>
      </w:r>
      <w:r w:rsidR="006A508C" w:rsidRPr="00E9334C">
        <w:rPr>
          <w:sz w:val="24"/>
          <w:szCs w:val="24"/>
        </w:rPr>
        <w:t>evolu</w:t>
      </w:r>
      <w:r w:rsidR="002C27EC">
        <w:rPr>
          <w:sz w:val="24"/>
          <w:szCs w:val="24"/>
        </w:rPr>
        <w:t>ção</w:t>
      </w:r>
      <w:r w:rsidR="006A508C" w:rsidRPr="00E9334C">
        <w:rPr>
          <w:sz w:val="24"/>
          <w:szCs w:val="24"/>
        </w:rPr>
        <w:t xml:space="preserve"> incompat</w:t>
      </w:r>
      <w:r w:rsidR="002C27EC">
        <w:rPr>
          <w:sz w:val="24"/>
          <w:szCs w:val="24"/>
        </w:rPr>
        <w:t>ível</w:t>
      </w:r>
      <w:r w:rsidR="006A508C" w:rsidRPr="00E9334C">
        <w:rPr>
          <w:sz w:val="24"/>
          <w:szCs w:val="24"/>
        </w:rPr>
        <w:t xml:space="preserve"> </w:t>
      </w:r>
      <w:proofErr w:type="spellStart"/>
      <w:r w:rsidR="006A508C" w:rsidRPr="00E9334C">
        <w:rPr>
          <w:sz w:val="24"/>
          <w:szCs w:val="24"/>
        </w:rPr>
        <w:t>dep.at.imobiliz</w:t>
      </w:r>
      <w:proofErr w:type="spellEnd"/>
      <w:r w:rsidR="002C27EC">
        <w:rPr>
          <w:sz w:val="24"/>
          <w:szCs w:val="24"/>
        </w:rPr>
        <w:t>;</w:t>
      </w:r>
    </w:p>
    <w:p w:rsidR="00D20803" w:rsidRDefault="00D20803" w:rsidP="00D20803">
      <w:pPr>
        <w:pStyle w:val="PargrafodaLista"/>
        <w:spacing w:after="0"/>
        <w:ind w:left="1188"/>
        <w:jc w:val="both"/>
        <w:rPr>
          <w:sz w:val="24"/>
          <w:szCs w:val="24"/>
          <w:lang w:val="en-US"/>
        </w:rPr>
      </w:pPr>
      <w:r w:rsidRPr="007B3F3E">
        <w:rPr>
          <w:sz w:val="24"/>
          <w:szCs w:val="24"/>
          <w:lang w:val="en-US"/>
        </w:rPr>
        <w:t>674 - SLD A</w:t>
      </w:r>
      <w:r w:rsidR="006A508C" w:rsidRPr="007B3F3E">
        <w:rPr>
          <w:sz w:val="24"/>
          <w:szCs w:val="24"/>
          <w:lang w:val="en-US"/>
        </w:rPr>
        <w:t>long</w:t>
      </w:r>
      <w:r w:rsidRPr="007B3F3E">
        <w:rPr>
          <w:sz w:val="24"/>
          <w:szCs w:val="24"/>
          <w:lang w:val="en-US"/>
        </w:rPr>
        <w:t>./</w:t>
      </w:r>
      <w:proofErr w:type="spellStart"/>
      <w:r w:rsidR="006A508C" w:rsidRPr="007B3F3E">
        <w:rPr>
          <w:sz w:val="24"/>
          <w:szCs w:val="24"/>
          <w:lang w:val="en-US"/>
        </w:rPr>
        <w:t>indev</w:t>
      </w:r>
      <w:proofErr w:type="spellEnd"/>
      <w:r w:rsidR="006A508C" w:rsidRPr="007B3F3E">
        <w:rPr>
          <w:sz w:val="24"/>
          <w:szCs w:val="24"/>
          <w:lang w:val="en-US"/>
        </w:rPr>
        <w:t xml:space="preserve"> </w:t>
      </w:r>
      <w:proofErr w:type="spellStart"/>
      <w:r w:rsidR="006A508C" w:rsidRPr="007B3F3E">
        <w:rPr>
          <w:sz w:val="24"/>
          <w:szCs w:val="24"/>
          <w:lang w:val="en-US"/>
        </w:rPr>
        <w:t>ctas</w:t>
      </w:r>
      <w:proofErr w:type="spellEnd"/>
      <w:r w:rsidR="006A508C" w:rsidRPr="007B3F3E">
        <w:rPr>
          <w:sz w:val="24"/>
          <w:szCs w:val="24"/>
          <w:lang w:val="en-US"/>
        </w:rPr>
        <w:t xml:space="preserve"> transit. </w:t>
      </w:r>
      <w:proofErr w:type="spellStart"/>
      <w:r w:rsidR="006A508C" w:rsidRPr="006A508C">
        <w:rPr>
          <w:sz w:val="24"/>
          <w:szCs w:val="24"/>
          <w:lang w:val="en-US"/>
        </w:rPr>
        <w:t>pas.circulante</w:t>
      </w:r>
      <w:proofErr w:type="spellEnd"/>
      <w:r w:rsidR="002C27EC">
        <w:rPr>
          <w:sz w:val="24"/>
          <w:szCs w:val="24"/>
          <w:lang w:val="en-US"/>
        </w:rPr>
        <w:t>.</w:t>
      </w:r>
      <w:r w:rsidR="006A508C" w:rsidRPr="006A508C">
        <w:rPr>
          <w:sz w:val="24"/>
          <w:szCs w:val="24"/>
          <w:lang w:val="en-US"/>
        </w:rPr>
        <w:t xml:space="preserve"> </w:t>
      </w:r>
    </w:p>
    <w:p w:rsidR="002C27EC" w:rsidRPr="006A508C" w:rsidRDefault="002C27EC" w:rsidP="00D20803">
      <w:pPr>
        <w:pStyle w:val="PargrafodaLista"/>
        <w:spacing w:after="0"/>
        <w:ind w:left="1188"/>
        <w:jc w:val="both"/>
        <w:rPr>
          <w:sz w:val="24"/>
          <w:szCs w:val="24"/>
          <w:lang w:val="en-US"/>
        </w:rPr>
      </w:pPr>
    </w:p>
    <w:p w:rsidR="00D20803" w:rsidRPr="00E9334C" w:rsidRDefault="00D20803" w:rsidP="00106A72">
      <w:pPr>
        <w:pStyle w:val="PargrafodaLista"/>
        <w:numPr>
          <w:ilvl w:val="0"/>
          <w:numId w:val="50"/>
        </w:numPr>
        <w:jc w:val="both"/>
        <w:rPr>
          <w:sz w:val="24"/>
          <w:szCs w:val="24"/>
        </w:rPr>
      </w:pPr>
      <w:r w:rsidRPr="00E9334C">
        <w:rPr>
          <w:sz w:val="24"/>
          <w:szCs w:val="24"/>
        </w:rPr>
        <w:t>No final do exercício, evidenciou-se a permanência das restrições listadas a seguir:</w:t>
      </w:r>
    </w:p>
    <w:p w:rsidR="00D20803" w:rsidRPr="008A1036" w:rsidRDefault="00D20803" w:rsidP="00D20803">
      <w:pPr>
        <w:pStyle w:val="PargrafodaLista"/>
        <w:spacing w:after="0"/>
        <w:ind w:left="1188"/>
        <w:jc w:val="both"/>
        <w:rPr>
          <w:sz w:val="24"/>
          <w:szCs w:val="24"/>
        </w:rPr>
      </w:pPr>
      <w:r w:rsidRPr="008A1036">
        <w:rPr>
          <w:sz w:val="24"/>
          <w:szCs w:val="24"/>
        </w:rPr>
        <w:t>302 - F</w:t>
      </w:r>
      <w:r w:rsidR="006A508C" w:rsidRPr="008A1036">
        <w:rPr>
          <w:sz w:val="24"/>
          <w:szCs w:val="24"/>
        </w:rPr>
        <w:t>alta</w:t>
      </w:r>
      <w:r w:rsidRPr="008A1036">
        <w:rPr>
          <w:sz w:val="24"/>
          <w:szCs w:val="24"/>
        </w:rPr>
        <w:t xml:space="preserve"> </w:t>
      </w:r>
      <w:r w:rsidR="006A508C" w:rsidRPr="008A1036">
        <w:rPr>
          <w:sz w:val="24"/>
          <w:szCs w:val="24"/>
        </w:rPr>
        <w:t xml:space="preserve">e/ou atraso de remessa do </w:t>
      </w:r>
      <w:r w:rsidRPr="008A1036">
        <w:rPr>
          <w:sz w:val="24"/>
          <w:szCs w:val="24"/>
        </w:rPr>
        <w:t xml:space="preserve">RMA </w:t>
      </w:r>
      <w:r w:rsidR="006A508C" w:rsidRPr="008A1036">
        <w:rPr>
          <w:sz w:val="24"/>
          <w:szCs w:val="24"/>
        </w:rPr>
        <w:t>e</w:t>
      </w:r>
      <w:r w:rsidRPr="008A1036">
        <w:rPr>
          <w:sz w:val="24"/>
          <w:szCs w:val="24"/>
        </w:rPr>
        <w:t xml:space="preserve"> RMB</w:t>
      </w:r>
      <w:r w:rsidR="002C27EC">
        <w:rPr>
          <w:sz w:val="24"/>
          <w:szCs w:val="24"/>
        </w:rPr>
        <w:t>;</w:t>
      </w:r>
      <w:r w:rsidRPr="008A1036">
        <w:rPr>
          <w:sz w:val="24"/>
          <w:szCs w:val="24"/>
        </w:rPr>
        <w:t xml:space="preserve"> </w:t>
      </w:r>
    </w:p>
    <w:p w:rsidR="00D20803" w:rsidRDefault="00D20803" w:rsidP="00D20803">
      <w:pPr>
        <w:pStyle w:val="PargrafodaLista"/>
        <w:spacing w:after="0"/>
        <w:ind w:left="1188"/>
        <w:jc w:val="both"/>
        <w:rPr>
          <w:sz w:val="24"/>
          <w:szCs w:val="24"/>
        </w:rPr>
      </w:pPr>
      <w:r w:rsidRPr="008A1036">
        <w:rPr>
          <w:sz w:val="24"/>
          <w:szCs w:val="24"/>
        </w:rPr>
        <w:t>315 - F</w:t>
      </w:r>
      <w:r w:rsidR="006A508C" w:rsidRPr="008A1036">
        <w:rPr>
          <w:sz w:val="24"/>
          <w:szCs w:val="24"/>
        </w:rPr>
        <w:t>alta</w:t>
      </w:r>
      <w:r w:rsidRPr="008A1036">
        <w:rPr>
          <w:sz w:val="24"/>
          <w:szCs w:val="24"/>
        </w:rPr>
        <w:t>/</w:t>
      </w:r>
      <w:r w:rsidR="00EF41E9" w:rsidRPr="008A1036">
        <w:rPr>
          <w:sz w:val="24"/>
          <w:szCs w:val="24"/>
        </w:rPr>
        <w:t>restrição</w:t>
      </w:r>
      <w:r w:rsidR="006A508C" w:rsidRPr="008A1036">
        <w:rPr>
          <w:sz w:val="24"/>
          <w:szCs w:val="24"/>
        </w:rPr>
        <w:t xml:space="preserve"> </w:t>
      </w:r>
      <w:r w:rsidR="00EF41E9" w:rsidRPr="008A1036">
        <w:rPr>
          <w:sz w:val="24"/>
          <w:szCs w:val="24"/>
        </w:rPr>
        <w:t>conforme</w:t>
      </w:r>
      <w:r w:rsidR="006A508C" w:rsidRPr="008A1036">
        <w:rPr>
          <w:sz w:val="24"/>
          <w:szCs w:val="24"/>
        </w:rPr>
        <w:t xml:space="preserve">. registros de </w:t>
      </w:r>
      <w:r w:rsidR="002C27EC">
        <w:rPr>
          <w:sz w:val="24"/>
          <w:szCs w:val="24"/>
        </w:rPr>
        <w:t>gestão.</w:t>
      </w:r>
    </w:p>
    <w:p w:rsidR="00D20803" w:rsidRDefault="00D20803" w:rsidP="00D20803">
      <w:pPr>
        <w:pStyle w:val="PargrafodaLista"/>
        <w:spacing w:after="0"/>
        <w:ind w:left="1188"/>
        <w:jc w:val="both"/>
        <w:rPr>
          <w:sz w:val="24"/>
          <w:szCs w:val="24"/>
        </w:rPr>
      </w:pPr>
    </w:p>
    <w:p w:rsidR="00D20803" w:rsidRPr="00FD5D46" w:rsidRDefault="00D20803" w:rsidP="00106A72">
      <w:pPr>
        <w:pStyle w:val="PargrafodaLista"/>
        <w:numPr>
          <w:ilvl w:val="0"/>
          <w:numId w:val="45"/>
        </w:numPr>
        <w:jc w:val="both"/>
        <w:rPr>
          <w:b/>
          <w:sz w:val="24"/>
          <w:szCs w:val="24"/>
        </w:rPr>
      </w:pPr>
      <w:r w:rsidRPr="00D20803">
        <w:rPr>
          <w:sz w:val="24"/>
          <w:szCs w:val="24"/>
        </w:rPr>
        <w:t xml:space="preserve"> </w:t>
      </w:r>
      <w:r w:rsidRPr="00FD5D46">
        <w:rPr>
          <w:b/>
          <w:sz w:val="24"/>
          <w:szCs w:val="24"/>
        </w:rPr>
        <w:t xml:space="preserve"> UG 158561 – Tabatinga</w:t>
      </w:r>
    </w:p>
    <w:p w:rsidR="00D20803" w:rsidRDefault="00D20803" w:rsidP="00106A72">
      <w:pPr>
        <w:pStyle w:val="PargrafodaLista"/>
        <w:numPr>
          <w:ilvl w:val="0"/>
          <w:numId w:val="51"/>
        </w:numPr>
        <w:jc w:val="both"/>
        <w:rPr>
          <w:sz w:val="24"/>
          <w:szCs w:val="24"/>
        </w:rPr>
      </w:pPr>
      <w:r>
        <w:rPr>
          <w:sz w:val="24"/>
          <w:szCs w:val="24"/>
        </w:rPr>
        <w:t>Ausência de conformidade contábil nos meses de Janeiro, Fevereiro, Abril, Maio, Junho, Julho, Agosto, Setembro, Outubro e Novembro.</w:t>
      </w:r>
    </w:p>
    <w:p w:rsidR="00D20803" w:rsidRPr="00CA4D30" w:rsidRDefault="00D20803" w:rsidP="00106A72">
      <w:pPr>
        <w:pStyle w:val="PargrafodaLista"/>
        <w:numPr>
          <w:ilvl w:val="0"/>
          <w:numId w:val="51"/>
        </w:numPr>
        <w:jc w:val="both"/>
        <w:rPr>
          <w:sz w:val="24"/>
          <w:szCs w:val="24"/>
        </w:rPr>
      </w:pPr>
      <w:r w:rsidRPr="00CA4D30">
        <w:rPr>
          <w:sz w:val="24"/>
          <w:szCs w:val="24"/>
        </w:rPr>
        <w:t>Foram registradas as seguintes ocorrências no</w:t>
      </w:r>
      <w:r>
        <w:rPr>
          <w:sz w:val="24"/>
          <w:szCs w:val="24"/>
        </w:rPr>
        <w:t xml:space="preserve"> final </w:t>
      </w:r>
      <w:r w:rsidRPr="00CA4D30">
        <w:rPr>
          <w:sz w:val="24"/>
          <w:szCs w:val="24"/>
        </w:rPr>
        <w:t>do exercício:</w:t>
      </w:r>
    </w:p>
    <w:p w:rsidR="00D20803" w:rsidRDefault="00D20803" w:rsidP="006A508C">
      <w:pPr>
        <w:pStyle w:val="PargrafodaLista"/>
        <w:spacing w:after="0"/>
        <w:ind w:left="1276"/>
        <w:jc w:val="both"/>
        <w:rPr>
          <w:sz w:val="24"/>
          <w:szCs w:val="24"/>
        </w:rPr>
      </w:pPr>
      <w:r w:rsidRPr="008A1036">
        <w:rPr>
          <w:sz w:val="24"/>
          <w:szCs w:val="24"/>
        </w:rPr>
        <w:t>315 - F</w:t>
      </w:r>
      <w:r w:rsidR="006A508C" w:rsidRPr="008A1036">
        <w:rPr>
          <w:sz w:val="24"/>
          <w:szCs w:val="24"/>
        </w:rPr>
        <w:t>alta</w:t>
      </w:r>
      <w:r w:rsidRPr="008A1036">
        <w:rPr>
          <w:sz w:val="24"/>
          <w:szCs w:val="24"/>
        </w:rPr>
        <w:t>/</w:t>
      </w:r>
      <w:r w:rsidR="006A508C" w:rsidRPr="008A1036">
        <w:rPr>
          <w:sz w:val="24"/>
          <w:szCs w:val="24"/>
        </w:rPr>
        <w:t>restri</w:t>
      </w:r>
      <w:r w:rsidR="00FD5D46">
        <w:rPr>
          <w:sz w:val="24"/>
          <w:szCs w:val="24"/>
        </w:rPr>
        <w:t>ção de</w:t>
      </w:r>
      <w:r w:rsidR="006A508C" w:rsidRPr="008A1036">
        <w:rPr>
          <w:sz w:val="24"/>
          <w:szCs w:val="24"/>
        </w:rPr>
        <w:t xml:space="preserve"> conform</w:t>
      </w:r>
      <w:r w:rsidR="00FD5D46">
        <w:rPr>
          <w:sz w:val="24"/>
          <w:szCs w:val="24"/>
        </w:rPr>
        <w:t>idade nos</w:t>
      </w:r>
      <w:r w:rsidR="006A508C" w:rsidRPr="008A1036">
        <w:rPr>
          <w:sz w:val="24"/>
          <w:szCs w:val="24"/>
        </w:rPr>
        <w:t xml:space="preserve"> registros de gest</w:t>
      </w:r>
      <w:r w:rsidR="00FD5D46">
        <w:rPr>
          <w:sz w:val="24"/>
          <w:szCs w:val="24"/>
        </w:rPr>
        <w:t>ão.</w:t>
      </w:r>
    </w:p>
    <w:p w:rsidR="00D20803" w:rsidRPr="00E9334C" w:rsidRDefault="00D20803" w:rsidP="00D20803">
      <w:pPr>
        <w:spacing w:after="0"/>
        <w:jc w:val="both"/>
        <w:rPr>
          <w:sz w:val="24"/>
          <w:szCs w:val="24"/>
        </w:rPr>
      </w:pPr>
    </w:p>
    <w:p w:rsidR="00D20803" w:rsidRPr="00394710" w:rsidRDefault="00D20803" w:rsidP="00106A72">
      <w:pPr>
        <w:pStyle w:val="PargrafodaLista"/>
        <w:numPr>
          <w:ilvl w:val="0"/>
          <w:numId w:val="45"/>
        </w:numPr>
        <w:jc w:val="both"/>
        <w:rPr>
          <w:b/>
          <w:sz w:val="24"/>
          <w:szCs w:val="24"/>
        </w:rPr>
      </w:pPr>
      <w:r w:rsidRPr="00D20803">
        <w:rPr>
          <w:sz w:val="24"/>
          <w:szCs w:val="24"/>
        </w:rPr>
        <w:t xml:space="preserve">  </w:t>
      </w:r>
      <w:r w:rsidRPr="00394710">
        <w:rPr>
          <w:b/>
          <w:sz w:val="24"/>
          <w:szCs w:val="24"/>
        </w:rPr>
        <w:t>UG 158562 – Presidente Figueiredo</w:t>
      </w:r>
    </w:p>
    <w:p w:rsidR="00D20803" w:rsidRDefault="00D20803" w:rsidP="00106A72">
      <w:pPr>
        <w:pStyle w:val="PargrafodaLista"/>
        <w:numPr>
          <w:ilvl w:val="0"/>
          <w:numId w:val="52"/>
        </w:numPr>
        <w:jc w:val="both"/>
        <w:rPr>
          <w:sz w:val="24"/>
          <w:szCs w:val="24"/>
        </w:rPr>
      </w:pPr>
      <w:r w:rsidRPr="005C39F8">
        <w:rPr>
          <w:sz w:val="24"/>
          <w:szCs w:val="24"/>
        </w:rPr>
        <w:t xml:space="preserve">Ausência de conformidade contábil nos meses de Maio, Junho e </w:t>
      </w:r>
      <w:r>
        <w:rPr>
          <w:sz w:val="24"/>
          <w:szCs w:val="24"/>
        </w:rPr>
        <w:t>Outubro.</w:t>
      </w:r>
    </w:p>
    <w:p w:rsidR="00D20803" w:rsidRDefault="00D20803" w:rsidP="00106A72">
      <w:pPr>
        <w:pStyle w:val="PargrafodaLista"/>
        <w:numPr>
          <w:ilvl w:val="0"/>
          <w:numId w:val="52"/>
        </w:numPr>
        <w:jc w:val="both"/>
        <w:rPr>
          <w:sz w:val="24"/>
          <w:szCs w:val="24"/>
        </w:rPr>
      </w:pPr>
      <w:r w:rsidRPr="005C39F8">
        <w:rPr>
          <w:sz w:val="24"/>
          <w:szCs w:val="24"/>
        </w:rPr>
        <w:t xml:space="preserve">Foram registradas as seguintes ocorrências no </w:t>
      </w:r>
      <w:r>
        <w:rPr>
          <w:sz w:val="24"/>
          <w:szCs w:val="24"/>
        </w:rPr>
        <w:t xml:space="preserve">decorrer </w:t>
      </w:r>
      <w:r w:rsidRPr="005C39F8">
        <w:rPr>
          <w:sz w:val="24"/>
          <w:szCs w:val="24"/>
        </w:rPr>
        <w:t>do exercício:</w:t>
      </w:r>
    </w:p>
    <w:p w:rsidR="00D20803" w:rsidRDefault="00D20803" w:rsidP="00D20803">
      <w:pPr>
        <w:pStyle w:val="PargrafodaLista"/>
        <w:ind w:left="1080"/>
        <w:jc w:val="both"/>
        <w:rPr>
          <w:sz w:val="24"/>
          <w:szCs w:val="24"/>
        </w:rPr>
      </w:pPr>
      <w:r w:rsidRPr="005C39F8">
        <w:rPr>
          <w:sz w:val="24"/>
          <w:szCs w:val="24"/>
        </w:rPr>
        <w:t>302 - F</w:t>
      </w:r>
      <w:r w:rsidR="006A508C" w:rsidRPr="005C39F8">
        <w:rPr>
          <w:sz w:val="24"/>
          <w:szCs w:val="24"/>
        </w:rPr>
        <w:t>alta</w:t>
      </w:r>
      <w:r w:rsidRPr="005C39F8">
        <w:rPr>
          <w:sz w:val="24"/>
          <w:szCs w:val="24"/>
        </w:rPr>
        <w:t xml:space="preserve"> </w:t>
      </w:r>
      <w:r w:rsidR="006A508C" w:rsidRPr="005C39F8">
        <w:rPr>
          <w:sz w:val="24"/>
          <w:szCs w:val="24"/>
        </w:rPr>
        <w:t xml:space="preserve">e/ou atraso de remessa do </w:t>
      </w:r>
      <w:r w:rsidRPr="005C39F8">
        <w:rPr>
          <w:sz w:val="24"/>
          <w:szCs w:val="24"/>
        </w:rPr>
        <w:t xml:space="preserve">RMA </w:t>
      </w:r>
      <w:r w:rsidR="006A508C" w:rsidRPr="005C39F8">
        <w:rPr>
          <w:sz w:val="24"/>
          <w:szCs w:val="24"/>
        </w:rPr>
        <w:t>e</w:t>
      </w:r>
      <w:r w:rsidRPr="005C39F8">
        <w:rPr>
          <w:sz w:val="24"/>
          <w:szCs w:val="24"/>
        </w:rPr>
        <w:t xml:space="preserve"> RMB</w:t>
      </w:r>
      <w:r w:rsidR="00394710">
        <w:rPr>
          <w:sz w:val="24"/>
          <w:szCs w:val="24"/>
        </w:rPr>
        <w:t>;</w:t>
      </w:r>
    </w:p>
    <w:p w:rsidR="00D20803" w:rsidRDefault="00D20803" w:rsidP="00D20803">
      <w:pPr>
        <w:pStyle w:val="PargrafodaLista"/>
        <w:ind w:left="1080"/>
        <w:jc w:val="both"/>
        <w:rPr>
          <w:sz w:val="24"/>
          <w:szCs w:val="24"/>
        </w:rPr>
      </w:pPr>
      <w:r w:rsidRPr="005C39F8">
        <w:rPr>
          <w:sz w:val="24"/>
          <w:szCs w:val="24"/>
        </w:rPr>
        <w:t>303</w:t>
      </w:r>
      <w:r>
        <w:rPr>
          <w:sz w:val="24"/>
          <w:szCs w:val="24"/>
        </w:rPr>
        <w:t xml:space="preserve"> - </w:t>
      </w:r>
      <w:r w:rsidRPr="005C39F8">
        <w:rPr>
          <w:sz w:val="24"/>
          <w:szCs w:val="24"/>
        </w:rPr>
        <w:t>F</w:t>
      </w:r>
      <w:r w:rsidR="006A508C" w:rsidRPr="005C39F8">
        <w:rPr>
          <w:sz w:val="24"/>
          <w:szCs w:val="24"/>
        </w:rPr>
        <w:t>alta de remessa do relat. selos de controle</w:t>
      </w:r>
      <w:r w:rsidR="00394710">
        <w:rPr>
          <w:sz w:val="24"/>
          <w:szCs w:val="24"/>
        </w:rPr>
        <w:t>;</w:t>
      </w:r>
    </w:p>
    <w:p w:rsidR="00D20803" w:rsidRDefault="00D20803" w:rsidP="00D20803">
      <w:pPr>
        <w:pStyle w:val="PargrafodaLista"/>
        <w:ind w:left="1080"/>
        <w:jc w:val="both"/>
        <w:rPr>
          <w:sz w:val="24"/>
          <w:szCs w:val="24"/>
        </w:rPr>
      </w:pPr>
      <w:r w:rsidRPr="005C39F8">
        <w:rPr>
          <w:sz w:val="24"/>
          <w:szCs w:val="24"/>
        </w:rPr>
        <w:t>315</w:t>
      </w:r>
      <w:r>
        <w:rPr>
          <w:sz w:val="24"/>
          <w:szCs w:val="24"/>
        </w:rPr>
        <w:t xml:space="preserve"> - </w:t>
      </w:r>
      <w:r w:rsidRPr="005C39F8">
        <w:rPr>
          <w:sz w:val="24"/>
          <w:szCs w:val="24"/>
        </w:rPr>
        <w:t>F</w:t>
      </w:r>
      <w:r w:rsidR="006A508C" w:rsidRPr="005C39F8">
        <w:rPr>
          <w:sz w:val="24"/>
          <w:szCs w:val="24"/>
        </w:rPr>
        <w:t>alta</w:t>
      </w:r>
      <w:r w:rsidRPr="005C39F8">
        <w:rPr>
          <w:sz w:val="24"/>
          <w:szCs w:val="24"/>
        </w:rPr>
        <w:t>/</w:t>
      </w:r>
      <w:r w:rsidR="006A508C" w:rsidRPr="005C39F8">
        <w:rPr>
          <w:sz w:val="24"/>
          <w:szCs w:val="24"/>
        </w:rPr>
        <w:t>restr</w:t>
      </w:r>
      <w:r w:rsidR="006A508C">
        <w:rPr>
          <w:sz w:val="24"/>
          <w:szCs w:val="24"/>
        </w:rPr>
        <w:t>i</w:t>
      </w:r>
      <w:r w:rsidR="00394710">
        <w:rPr>
          <w:sz w:val="24"/>
          <w:szCs w:val="24"/>
        </w:rPr>
        <w:t>ção</w:t>
      </w:r>
      <w:r w:rsidR="006A508C">
        <w:rPr>
          <w:sz w:val="24"/>
          <w:szCs w:val="24"/>
        </w:rPr>
        <w:t xml:space="preserve"> </w:t>
      </w:r>
      <w:r w:rsidR="00394710">
        <w:rPr>
          <w:sz w:val="24"/>
          <w:szCs w:val="24"/>
        </w:rPr>
        <w:t xml:space="preserve">de </w:t>
      </w:r>
      <w:r w:rsidR="006A508C">
        <w:rPr>
          <w:sz w:val="24"/>
          <w:szCs w:val="24"/>
        </w:rPr>
        <w:t>conform</w:t>
      </w:r>
      <w:r w:rsidR="00394710">
        <w:rPr>
          <w:sz w:val="24"/>
          <w:szCs w:val="24"/>
        </w:rPr>
        <w:t>idades de</w:t>
      </w:r>
      <w:r w:rsidR="006A508C">
        <w:rPr>
          <w:sz w:val="24"/>
          <w:szCs w:val="24"/>
        </w:rPr>
        <w:t xml:space="preserve"> registros de gestã</w:t>
      </w:r>
      <w:r w:rsidR="006A508C" w:rsidRPr="005C39F8">
        <w:rPr>
          <w:sz w:val="24"/>
          <w:szCs w:val="24"/>
        </w:rPr>
        <w:t>o</w:t>
      </w:r>
    </w:p>
    <w:p w:rsidR="00D20803" w:rsidRPr="00E9334C" w:rsidRDefault="00D20803" w:rsidP="00106A72">
      <w:pPr>
        <w:pStyle w:val="PargrafodaLista"/>
        <w:numPr>
          <w:ilvl w:val="0"/>
          <w:numId w:val="52"/>
        </w:numPr>
        <w:jc w:val="both"/>
        <w:rPr>
          <w:sz w:val="24"/>
          <w:szCs w:val="24"/>
        </w:rPr>
      </w:pPr>
      <w:r w:rsidRPr="00E9334C">
        <w:rPr>
          <w:sz w:val="24"/>
          <w:szCs w:val="24"/>
        </w:rPr>
        <w:lastRenderedPageBreak/>
        <w:t>No final do exercício, evidenciou-se a permanência das restrições listadas a seguir:</w:t>
      </w:r>
    </w:p>
    <w:p w:rsidR="00D20803" w:rsidRDefault="00D20803" w:rsidP="00D20803">
      <w:pPr>
        <w:pStyle w:val="PargrafodaLista"/>
        <w:ind w:left="1080"/>
        <w:jc w:val="both"/>
        <w:rPr>
          <w:sz w:val="24"/>
          <w:szCs w:val="24"/>
        </w:rPr>
      </w:pPr>
      <w:r w:rsidRPr="005C39F8">
        <w:rPr>
          <w:sz w:val="24"/>
          <w:szCs w:val="24"/>
        </w:rPr>
        <w:t>302 - F</w:t>
      </w:r>
      <w:r w:rsidR="006A508C" w:rsidRPr="005C39F8">
        <w:rPr>
          <w:sz w:val="24"/>
          <w:szCs w:val="24"/>
        </w:rPr>
        <w:t>alta</w:t>
      </w:r>
      <w:r w:rsidRPr="005C39F8">
        <w:rPr>
          <w:sz w:val="24"/>
          <w:szCs w:val="24"/>
        </w:rPr>
        <w:t xml:space="preserve"> </w:t>
      </w:r>
      <w:r w:rsidR="006A508C" w:rsidRPr="005C39F8">
        <w:rPr>
          <w:sz w:val="24"/>
          <w:szCs w:val="24"/>
        </w:rPr>
        <w:t xml:space="preserve">e/ou atraso de remessa do </w:t>
      </w:r>
      <w:r w:rsidRPr="005C39F8">
        <w:rPr>
          <w:sz w:val="24"/>
          <w:szCs w:val="24"/>
        </w:rPr>
        <w:t>RMA E RMB</w:t>
      </w:r>
    </w:p>
    <w:p w:rsidR="00D20803" w:rsidRDefault="00D20803" w:rsidP="00D20803">
      <w:pPr>
        <w:pStyle w:val="PargrafodaLista"/>
        <w:ind w:left="1080"/>
        <w:jc w:val="both"/>
        <w:rPr>
          <w:sz w:val="24"/>
          <w:szCs w:val="24"/>
        </w:rPr>
      </w:pPr>
      <w:r w:rsidRPr="005C39F8">
        <w:rPr>
          <w:sz w:val="24"/>
          <w:szCs w:val="24"/>
        </w:rPr>
        <w:t>315</w:t>
      </w:r>
      <w:r>
        <w:rPr>
          <w:sz w:val="24"/>
          <w:szCs w:val="24"/>
        </w:rPr>
        <w:t xml:space="preserve"> - </w:t>
      </w:r>
      <w:r w:rsidRPr="005C39F8">
        <w:rPr>
          <w:sz w:val="24"/>
          <w:szCs w:val="24"/>
        </w:rPr>
        <w:t>F</w:t>
      </w:r>
      <w:r w:rsidR="006A508C" w:rsidRPr="005C39F8">
        <w:rPr>
          <w:sz w:val="24"/>
          <w:szCs w:val="24"/>
        </w:rPr>
        <w:t>alta</w:t>
      </w:r>
      <w:r w:rsidRPr="005C39F8">
        <w:rPr>
          <w:sz w:val="24"/>
          <w:szCs w:val="24"/>
        </w:rPr>
        <w:t>/</w:t>
      </w:r>
      <w:r w:rsidR="006A508C" w:rsidRPr="005C39F8">
        <w:rPr>
          <w:sz w:val="24"/>
          <w:szCs w:val="24"/>
        </w:rPr>
        <w:t>restr</w:t>
      </w:r>
      <w:r w:rsidR="006A508C">
        <w:rPr>
          <w:sz w:val="24"/>
          <w:szCs w:val="24"/>
        </w:rPr>
        <w:t>i</w:t>
      </w:r>
      <w:r w:rsidR="00394710">
        <w:rPr>
          <w:sz w:val="24"/>
          <w:szCs w:val="24"/>
        </w:rPr>
        <w:t>ção</w:t>
      </w:r>
      <w:r w:rsidR="006A508C">
        <w:rPr>
          <w:sz w:val="24"/>
          <w:szCs w:val="24"/>
        </w:rPr>
        <w:t xml:space="preserve"> </w:t>
      </w:r>
      <w:r w:rsidR="00EF41E9">
        <w:rPr>
          <w:sz w:val="24"/>
          <w:szCs w:val="24"/>
        </w:rPr>
        <w:t>conforme</w:t>
      </w:r>
      <w:r w:rsidR="006A508C">
        <w:rPr>
          <w:sz w:val="24"/>
          <w:szCs w:val="24"/>
        </w:rPr>
        <w:t>. registros de gestã</w:t>
      </w:r>
      <w:r w:rsidR="006A508C" w:rsidRPr="005C39F8">
        <w:rPr>
          <w:sz w:val="24"/>
          <w:szCs w:val="24"/>
        </w:rPr>
        <w:t>o</w:t>
      </w:r>
    </w:p>
    <w:p w:rsidR="00D20803" w:rsidRDefault="00D20803" w:rsidP="00D20803">
      <w:pPr>
        <w:pStyle w:val="PargrafodaLista"/>
        <w:ind w:left="1080"/>
        <w:jc w:val="both"/>
        <w:rPr>
          <w:sz w:val="24"/>
          <w:szCs w:val="24"/>
        </w:rPr>
      </w:pPr>
    </w:p>
    <w:p w:rsidR="00D20803" w:rsidRPr="00777FE7" w:rsidRDefault="00D20803" w:rsidP="00106A72">
      <w:pPr>
        <w:pStyle w:val="PargrafodaLista"/>
        <w:numPr>
          <w:ilvl w:val="0"/>
          <w:numId w:val="45"/>
        </w:numPr>
        <w:jc w:val="both"/>
        <w:rPr>
          <w:sz w:val="24"/>
          <w:szCs w:val="24"/>
        </w:rPr>
      </w:pPr>
      <w:r w:rsidRPr="00D20803">
        <w:rPr>
          <w:sz w:val="24"/>
          <w:szCs w:val="24"/>
        </w:rPr>
        <w:t xml:space="preserve">  </w:t>
      </w:r>
      <w:r w:rsidRPr="00777FE7">
        <w:rPr>
          <w:sz w:val="24"/>
          <w:szCs w:val="24"/>
        </w:rPr>
        <w:t>UG 158</w:t>
      </w:r>
      <w:r>
        <w:rPr>
          <w:sz w:val="24"/>
          <w:szCs w:val="24"/>
        </w:rPr>
        <w:t>563</w:t>
      </w:r>
      <w:r w:rsidRPr="00777FE7">
        <w:rPr>
          <w:sz w:val="24"/>
          <w:szCs w:val="24"/>
        </w:rPr>
        <w:t xml:space="preserve"> – </w:t>
      </w:r>
      <w:r>
        <w:rPr>
          <w:sz w:val="24"/>
          <w:szCs w:val="24"/>
        </w:rPr>
        <w:t>Maués</w:t>
      </w:r>
    </w:p>
    <w:p w:rsidR="00D20803" w:rsidRDefault="00D20803" w:rsidP="00106A72">
      <w:pPr>
        <w:pStyle w:val="PargrafodaLista"/>
        <w:numPr>
          <w:ilvl w:val="0"/>
          <w:numId w:val="53"/>
        </w:numPr>
        <w:jc w:val="both"/>
        <w:rPr>
          <w:sz w:val="24"/>
          <w:szCs w:val="24"/>
        </w:rPr>
      </w:pPr>
      <w:r>
        <w:rPr>
          <w:sz w:val="24"/>
          <w:szCs w:val="24"/>
        </w:rPr>
        <w:t>Ausência de conformidade contábil nos meses de Janeiro, Fevereiro, Abril, Maio, Junho, Julho, Agosto, Setembro, Outubro e Novembro.</w:t>
      </w:r>
    </w:p>
    <w:p w:rsidR="00D20803" w:rsidRPr="00CA4D30" w:rsidRDefault="00D20803" w:rsidP="00106A72">
      <w:pPr>
        <w:pStyle w:val="PargrafodaLista"/>
        <w:numPr>
          <w:ilvl w:val="0"/>
          <w:numId w:val="53"/>
        </w:numPr>
        <w:jc w:val="both"/>
        <w:rPr>
          <w:sz w:val="24"/>
          <w:szCs w:val="24"/>
        </w:rPr>
      </w:pPr>
      <w:r w:rsidRPr="00CA4D30">
        <w:rPr>
          <w:sz w:val="24"/>
          <w:szCs w:val="24"/>
        </w:rPr>
        <w:t>Foram registradas as seguintes ocorrências no</w:t>
      </w:r>
      <w:r>
        <w:rPr>
          <w:sz w:val="24"/>
          <w:szCs w:val="24"/>
        </w:rPr>
        <w:t xml:space="preserve"> final </w:t>
      </w:r>
      <w:r w:rsidRPr="00CA4D30">
        <w:rPr>
          <w:sz w:val="24"/>
          <w:szCs w:val="24"/>
        </w:rPr>
        <w:t>do exercício:</w:t>
      </w:r>
    </w:p>
    <w:p w:rsidR="00D20803" w:rsidRDefault="00D20803" w:rsidP="00D20803">
      <w:pPr>
        <w:pStyle w:val="PargrafodaLista"/>
        <w:spacing w:after="0"/>
        <w:ind w:left="1080"/>
        <w:jc w:val="both"/>
        <w:rPr>
          <w:sz w:val="24"/>
          <w:szCs w:val="24"/>
        </w:rPr>
      </w:pPr>
      <w:r w:rsidRPr="008A1036">
        <w:rPr>
          <w:sz w:val="24"/>
          <w:szCs w:val="24"/>
        </w:rPr>
        <w:t>315 - F</w:t>
      </w:r>
      <w:r w:rsidR="006A508C" w:rsidRPr="008A1036">
        <w:rPr>
          <w:sz w:val="24"/>
          <w:szCs w:val="24"/>
        </w:rPr>
        <w:t>alta</w:t>
      </w:r>
      <w:r w:rsidRPr="008A1036">
        <w:rPr>
          <w:sz w:val="24"/>
          <w:szCs w:val="24"/>
        </w:rPr>
        <w:t>/</w:t>
      </w:r>
      <w:r w:rsidR="00EF41E9" w:rsidRPr="008A1036">
        <w:rPr>
          <w:sz w:val="24"/>
          <w:szCs w:val="24"/>
        </w:rPr>
        <w:t>restrição</w:t>
      </w:r>
      <w:r w:rsidR="006A508C" w:rsidRPr="008A1036">
        <w:rPr>
          <w:sz w:val="24"/>
          <w:szCs w:val="24"/>
        </w:rPr>
        <w:t xml:space="preserve"> </w:t>
      </w:r>
      <w:r w:rsidR="00EF41E9" w:rsidRPr="008A1036">
        <w:rPr>
          <w:sz w:val="24"/>
          <w:szCs w:val="24"/>
        </w:rPr>
        <w:t>conforme</w:t>
      </w:r>
      <w:r w:rsidR="006A508C" w:rsidRPr="008A1036">
        <w:rPr>
          <w:sz w:val="24"/>
          <w:szCs w:val="24"/>
        </w:rPr>
        <w:t xml:space="preserve">. registros de </w:t>
      </w:r>
      <w:r w:rsidR="00EF41E9" w:rsidRPr="008A1036">
        <w:rPr>
          <w:sz w:val="24"/>
          <w:szCs w:val="24"/>
        </w:rPr>
        <w:t>gestão</w:t>
      </w:r>
    </w:p>
    <w:p w:rsidR="00D20803" w:rsidRDefault="00D20803" w:rsidP="00D20803">
      <w:pPr>
        <w:pStyle w:val="PargrafodaLista"/>
        <w:ind w:left="1080"/>
        <w:jc w:val="both"/>
        <w:rPr>
          <w:sz w:val="24"/>
          <w:szCs w:val="24"/>
        </w:rPr>
      </w:pPr>
    </w:p>
    <w:p w:rsidR="00394710" w:rsidRDefault="00394710" w:rsidP="00D20803">
      <w:pPr>
        <w:pStyle w:val="PargrafodaLista"/>
        <w:ind w:left="1080"/>
        <w:jc w:val="both"/>
        <w:rPr>
          <w:sz w:val="24"/>
          <w:szCs w:val="24"/>
        </w:rPr>
      </w:pPr>
    </w:p>
    <w:p w:rsidR="00394710" w:rsidRDefault="00394710" w:rsidP="00D20803">
      <w:pPr>
        <w:pStyle w:val="PargrafodaLista"/>
        <w:ind w:left="1080"/>
        <w:jc w:val="both"/>
        <w:rPr>
          <w:sz w:val="24"/>
          <w:szCs w:val="24"/>
        </w:rPr>
      </w:pPr>
    </w:p>
    <w:p w:rsidR="00394710" w:rsidRDefault="00394710" w:rsidP="00D20803">
      <w:pPr>
        <w:pStyle w:val="PargrafodaLista"/>
        <w:ind w:left="1080"/>
        <w:jc w:val="both"/>
        <w:rPr>
          <w:sz w:val="24"/>
          <w:szCs w:val="24"/>
        </w:rPr>
      </w:pPr>
    </w:p>
    <w:p w:rsidR="00D20803" w:rsidRPr="00394710" w:rsidRDefault="00D20803" w:rsidP="00106A72">
      <w:pPr>
        <w:pStyle w:val="PargrafodaLista"/>
        <w:numPr>
          <w:ilvl w:val="0"/>
          <w:numId w:val="45"/>
        </w:numPr>
        <w:jc w:val="both"/>
        <w:rPr>
          <w:b/>
          <w:sz w:val="24"/>
          <w:szCs w:val="24"/>
        </w:rPr>
      </w:pPr>
      <w:r w:rsidRPr="00D20803">
        <w:rPr>
          <w:sz w:val="24"/>
          <w:szCs w:val="24"/>
        </w:rPr>
        <w:t xml:space="preserve">  </w:t>
      </w:r>
      <w:r w:rsidRPr="00394710">
        <w:rPr>
          <w:b/>
          <w:sz w:val="24"/>
          <w:szCs w:val="24"/>
        </w:rPr>
        <w:t>UG 158564 – Lábrea</w:t>
      </w:r>
    </w:p>
    <w:p w:rsidR="00D20803" w:rsidRDefault="00D20803" w:rsidP="00106A72">
      <w:pPr>
        <w:pStyle w:val="PargrafodaLista"/>
        <w:numPr>
          <w:ilvl w:val="0"/>
          <w:numId w:val="54"/>
        </w:numPr>
        <w:jc w:val="both"/>
        <w:rPr>
          <w:sz w:val="24"/>
          <w:szCs w:val="24"/>
        </w:rPr>
      </w:pPr>
      <w:r>
        <w:rPr>
          <w:sz w:val="24"/>
          <w:szCs w:val="24"/>
        </w:rPr>
        <w:t>Ausência de conformidade contábil nos meses de Janeiro, Fevereiro, Abril, Maio, Junho, Julho, Agosto, Setembro, Outubro e Novembro.</w:t>
      </w:r>
    </w:p>
    <w:p w:rsidR="00D20803" w:rsidRPr="00CA4D30" w:rsidRDefault="00D20803" w:rsidP="00106A72">
      <w:pPr>
        <w:pStyle w:val="PargrafodaLista"/>
        <w:numPr>
          <w:ilvl w:val="0"/>
          <w:numId w:val="54"/>
        </w:numPr>
        <w:jc w:val="both"/>
        <w:rPr>
          <w:sz w:val="24"/>
          <w:szCs w:val="24"/>
        </w:rPr>
      </w:pPr>
      <w:r w:rsidRPr="00CA4D30">
        <w:rPr>
          <w:sz w:val="24"/>
          <w:szCs w:val="24"/>
        </w:rPr>
        <w:t>Foram registradas as seguintes ocorrências no</w:t>
      </w:r>
      <w:r>
        <w:rPr>
          <w:sz w:val="24"/>
          <w:szCs w:val="24"/>
        </w:rPr>
        <w:t xml:space="preserve"> final </w:t>
      </w:r>
      <w:r w:rsidRPr="00CA4D30">
        <w:rPr>
          <w:sz w:val="24"/>
          <w:szCs w:val="24"/>
        </w:rPr>
        <w:t>do exercício:</w:t>
      </w:r>
    </w:p>
    <w:p w:rsidR="00D20803" w:rsidRDefault="00D20803" w:rsidP="00D20803">
      <w:pPr>
        <w:pStyle w:val="PargrafodaLista"/>
        <w:spacing w:after="0"/>
        <w:ind w:left="1080"/>
        <w:jc w:val="both"/>
        <w:rPr>
          <w:sz w:val="24"/>
          <w:szCs w:val="24"/>
        </w:rPr>
      </w:pPr>
      <w:r w:rsidRPr="008A1036">
        <w:rPr>
          <w:sz w:val="24"/>
          <w:szCs w:val="24"/>
        </w:rPr>
        <w:t>315 - F</w:t>
      </w:r>
      <w:r w:rsidR="006A508C" w:rsidRPr="008A1036">
        <w:rPr>
          <w:sz w:val="24"/>
          <w:szCs w:val="24"/>
        </w:rPr>
        <w:t>alta</w:t>
      </w:r>
      <w:r w:rsidRPr="008A1036">
        <w:rPr>
          <w:sz w:val="24"/>
          <w:szCs w:val="24"/>
        </w:rPr>
        <w:t>/</w:t>
      </w:r>
      <w:r w:rsidR="006A508C" w:rsidRPr="008A1036">
        <w:rPr>
          <w:sz w:val="24"/>
          <w:szCs w:val="24"/>
        </w:rPr>
        <w:t>restri</w:t>
      </w:r>
      <w:r w:rsidR="003A64E1">
        <w:rPr>
          <w:sz w:val="24"/>
          <w:szCs w:val="24"/>
        </w:rPr>
        <w:t>ção de</w:t>
      </w:r>
      <w:r w:rsidR="006A508C" w:rsidRPr="008A1036">
        <w:rPr>
          <w:sz w:val="24"/>
          <w:szCs w:val="24"/>
        </w:rPr>
        <w:t xml:space="preserve"> conform</w:t>
      </w:r>
      <w:r w:rsidR="003A64E1">
        <w:rPr>
          <w:sz w:val="24"/>
          <w:szCs w:val="24"/>
        </w:rPr>
        <w:t>idades de</w:t>
      </w:r>
      <w:r w:rsidR="006A508C" w:rsidRPr="008A1036">
        <w:rPr>
          <w:sz w:val="24"/>
          <w:szCs w:val="24"/>
        </w:rPr>
        <w:t xml:space="preserve"> registros de gest</w:t>
      </w:r>
      <w:r w:rsidR="003A64E1">
        <w:rPr>
          <w:sz w:val="24"/>
          <w:szCs w:val="24"/>
        </w:rPr>
        <w:t>ão</w:t>
      </w:r>
    </w:p>
    <w:p w:rsidR="00D20803" w:rsidRDefault="00D20803" w:rsidP="00D20803">
      <w:pPr>
        <w:pStyle w:val="PargrafodaLista"/>
        <w:ind w:left="1080"/>
        <w:jc w:val="both"/>
        <w:rPr>
          <w:sz w:val="24"/>
          <w:szCs w:val="24"/>
        </w:rPr>
      </w:pPr>
    </w:p>
    <w:p w:rsidR="00D20803" w:rsidRPr="000E2A16" w:rsidRDefault="00D20803" w:rsidP="00106A72">
      <w:pPr>
        <w:pStyle w:val="PargrafodaLista"/>
        <w:numPr>
          <w:ilvl w:val="0"/>
          <w:numId w:val="45"/>
        </w:numPr>
        <w:jc w:val="both"/>
        <w:rPr>
          <w:b/>
          <w:sz w:val="24"/>
          <w:szCs w:val="24"/>
        </w:rPr>
      </w:pPr>
      <w:r w:rsidRPr="00D20803">
        <w:rPr>
          <w:sz w:val="24"/>
          <w:szCs w:val="24"/>
        </w:rPr>
        <w:t xml:space="preserve">  </w:t>
      </w:r>
      <w:r w:rsidRPr="000E2A16">
        <w:rPr>
          <w:b/>
          <w:sz w:val="24"/>
          <w:szCs w:val="24"/>
        </w:rPr>
        <w:t>UG 154783 – Humaitá</w:t>
      </w:r>
    </w:p>
    <w:p w:rsidR="00D20803" w:rsidRDefault="00D20803" w:rsidP="00106A72">
      <w:pPr>
        <w:pStyle w:val="PargrafodaLista"/>
        <w:numPr>
          <w:ilvl w:val="0"/>
          <w:numId w:val="55"/>
        </w:numPr>
        <w:jc w:val="both"/>
        <w:rPr>
          <w:sz w:val="24"/>
          <w:szCs w:val="24"/>
        </w:rPr>
      </w:pPr>
      <w:r>
        <w:rPr>
          <w:sz w:val="24"/>
          <w:szCs w:val="24"/>
        </w:rPr>
        <w:t>Ausência de conformidade contábil nos meses de Janeiro, Fevereiro, Abril, Maio, Junho, Julho, Agosto, Setembro, Outubro e Novembro.</w:t>
      </w:r>
    </w:p>
    <w:p w:rsidR="00D20803" w:rsidRPr="00CA4D30" w:rsidRDefault="00D20803" w:rsidP="00106A72">
      <w:pPr>
        <w:pStyle w:val="PargrafodaLista"/>
        <w:numPr>
          <w:ilvl w:val="0"/>
          <w:numId w:val="55"/>
        </w:numPr>
        <w:jc w:val="both"/>
        <w:rPr>
          <w:sz w:val="24"/>
          <w:szCs w:val="24"/>
        </w:rPr>
      </w:pPr>
      <w:r w:rsidRPr="00CA4D30">
        <w:rPr>
          <w:sz w:val="24"/>
          <w:szCs w:val="24"/>
        </w:rPr>
        <w:t>Foram registradas as seguintes ocorrências no</w:t>
      </w:r>
      <w:r>
        <w:rPr>
          <w:sz w:val="24"/>
          <w:szCs w:val="24"/>
        </w:rPr>
        <w:t xml:space="preserve"> final </w:t>
      </w:r>
      <w:r w:rsidRPr="00CA4D30">
        <w:rPr>
          <w:sz w:val="24"/>
          <w:szCs w:val="24"/>
        </w:rPr>
        <w:t>do exercício:</w:t>
      </w:r>
    </w:p>
    <w:p w:rsidR="00D20803" w:rsidRDefault="00D20803" w:rsidP="00D20803">
      <w:pPr>
        <w:pStyle w:val="PargrafodaLista"/>
        <w:spacing w:after="0"/>
        <w:ind w:left="1080"/>
        <w:jc w:val="both"/>
        <w:rPr>
          <w:sz w:val="24"/>
          <w:szCs w:val="24"/>
        </w:rPr>
      </w:pPr>
      <w:r w:rsidRPr="008A1036">
        <w:rPr>
          <w:sz w:val="24"/>
          <w:szCs w:val="24"/>
        </w:rPr>
        <w:t>315 - F</w:t>
      </w:r>
      <w:r w:rsidR="006A508C" w:rsidRPr="008A1036">
        <w:rPr>
          <w:sz w:val="24"/>
          <w:szCs w:val="24"/>
        </w:rPr>
        <w:t>alta</w:t>
      </w:r>
      <w:r w:rsidRPr="008A1036">
        <w:rPr>
          <w:sz w:val="24"/>
          <w:szCs w:val="24"/>
        </w:rPr>
        <w:t>/</w:t>
      </w:r>
      <w:r w:rsidR="00EF41E9" w:rsidRPr="008A1036">
        <w:rPr>
          <w:sz w:val="24"/>
          <w:szCs w:val="24"/>
        </w:rPr>
        <w:t>restriç</w:t>
      </w:r>
      <w:r w:rsidR="00EF41E9">
        <w:rPr>
          <w:sz w:val="24"/>
          <w:szCs w:val="24"/>
        </w:rPr>
        <w:t>ão</w:t>
      </w:r>
      <w:r w:rsidR="006A508C" w:rsidRPr="008A1036">
        <w:rPr>
          <w:sz w:val="24"/>
          <w:szCs w:val="24"/>
        </w:rPr>
        <w:t xml:space="preserve"> conform</w:t>
      </w:r>
      <w:r w:rsidR="000E2A16">
        <w:rPr>
          <w:sz w:val="24"/>
          <w:szCs w:val="24"/>
        </w:rPr>
        <w:t>idade de</w:t>
      </w:r>
      <w:r w:rsidR="006A508C" w:rsidRPr="008A1036">
        <w:rPr>
          <w:sz w:val="24"/>
          <w:szCs w:val="24"/>
        </w:rPr>
        <w:t xml:space="preserve"> registros de gest</w:t>
      </w:r>
      <w:r w:rsidR="000E2A16">
        <w:rPr>
          <w:sz w:val="24"/>
          <w:szCs w:val="24"/>
        </w:rPr>
        <w:t>ão</w:t>
      </w:r>
    </w:p>
    <w:p w:rsidR="00095F63" w:rsidRDefault="00095F63" w:rsidP="00D20803">
      <w:pPr>
        <w:pStyle w:val="PargrafodaLista"/>
        <w:spacing w:after="0"/>
        <w:ind w:left="1080"/>
        <w:jc w:val="both"/>
        <w:rPr>
          <w:sz w:val="24"/>
          <w:szCs w:val="24"/>
        </w:rPr>
      </w:pPr>
    </w:p>
    <w:p w:rsidR="00095F63" w:rsidRDefault="00095F63" w:rsidP="00D20803">
      <w:pPr>
        <w:pStyle w:val="PargrafodaLista"/>
        <w:spacing w:after="0"/>
        <w:ind w:left="1080"/>
        <w:jc w:val="both"/>
        <w:rPr>
          <w:sz w:val="24"/>
          <w:szCs w:val="24"/>
        </w:rPr>
      </w:pPr>
    </w:p>
    <w:p w:rsidR="00095F63" w:rsidRDefault="00095F63" w:rsidP="00D20803">
      <w:pPr>
        <w:pStyle w:val="PargrafodaLista"/>
        <w:spacing w:after="0"/>
        <w:ind w:left="1080"/>
        <w:jc w:val="both"/>
        <w:rPr>
          <w:sz w:val="24"/>
          <w:szCs w:val="24"/>
        </w:rPr>
      </w:pPr>
    </w:p>
    <w:p w:rsidR="00095F63" w:rsidRDefault="00095F63" w:rsidP="00D20803">
      <w:pPr>
        <w:pStyle w:val="PargrafodaLista"/>
        <w:spacing w:after="0"/>
        <w:ind w:left="1080"/>
        <w:jc w:val="both"/>
        <w:rPr>
          <w:sz w:val="24"/>
          <w:szCs w:val="24"/>
        </w:rPr>
      </w:pPr>
    </w:p>
    <w:p w:rsidR="00095F63" w:rsidRDefault="00095F63" w:rsidP="00D20803">
      <w:pPr>
        <w:pStyle w:val="PargrafodaLista"/>
        <w:spacing w:after="0"/>
        <w:ind w:left="1080"/>
        <w:jc w:val="both"/>
        <w:rPr>
          <w:sz w:val="24"/>
          <w:szCs w:val="24"/>
        </w:rPr>
      </w:pPr>
    </w:p>
    <w:p w:rsidR="00095F63" w:rsidRDefault="00095F63" w:rsidP="00D20803">
      <w:pPr>
        <w:pStyle w:val="PargrafodaLista"/>
        <w:spacing w:after="0"/>
        <w:ind w:left="1080"/>
        <w:jc w:val="both"/>
        <w:rPr>
          <w:sz w:val="24"/>
          <w:szCs w:val="24"/>
        </w:rPr>
      </w:pPr>
    </w:p>
    <w:p w:rsidR="00095F63" w:rsidRDefault="00095F63" w:rsidP="00D20803">
      <w:pPr>
        <w:pStyle w:val="PargrafodaLista"/>
        <w:spacing w:after="0"/>
        <w:ind w:left="1080"/>
        <w:jc w:val="both"/>
        <w:rPr>
          <w:sz w:val="24"/>
          <w:szCs w:val="24"/>
        </w:rPr>
      </w:pPr>
    </w:p>
    <w:p w:rsidR="00095F63" w:rsidRDefault="00095F63" w:rsidP="00D20803">
      <w:pPr>
        <w:pStyle w:val="PargrafodaLista"/>
        <w:spacing w:after="0"/>
        <w:ind w:left="1080"/>
        <w:jc w:val="both"/>
        <w:rPr>
          <w:sz w:val="24"/>
          <w:szCs w:val="24"/>
        </w:rPr>
      </w:pPr>
    </w:p>
    <w:p w:rsidR="003F7B51" w:rsidRPr="00BD16FC" w:rsidRDefault="003F7B51" w:rsidP="00106A72">
      <w:pPr>
        <w:pStyle w:val="PargrafodaLista"/>
        <w:numPr>
          <w:ilvl w:val="1"/>
          <w:numId w:val="15"/>
        </w:numPr>
        <w:spacing w:after="0" w:line="360" w:lineRule="auto"/>
        <w:ind w:left="284" w:hanging="284"/>
        <w:jc w:val="both"/>
        <w:outlineLvl w:val="1"/>
        <w:rPr>
          <w:rFonts w:eastAsia="Times New Roman"/>
          <w:bCs/>
          <w:iCs/>
          <w:sz w:val="24"/>
          <w:szCs w:val="24"/>
        </w:rPr>
      </w:pPr>
      <w:bookmarkStart w:id="267" w:name="_Toc414463621"/>
      <w:r w:rsidRPr="00BD16FC">
        <w:rPr>
          <w:rFonts w:eastAsia="Times New Roman"/>
          <w:bCs/>
          <w:iCs/>
          <w:sz w:val="24"/>
          <w:szCs w:val="24"/>
        </w:rPr>
        <w:t>Declaração do Contador Atestando a Conformidade das Demonstrações</w:t>
      </w:r>
      <w:bookmarkEnd w:id="267"/>
      <w:r w:rsidRPr="00BD16FC">
        <w:rPr>
          <w:rFonts w:eastAsia="Times New Roman"/>
          <w:bCs/>
          <w:iCs/>
          <w:sz w:val="24"/>
          <w:szCs w:val="24"/>
        </w:rPr>
        <w:t xml:space="preserve"> </w:t>
      </w:r>
    </w:p>
    <w:p w:rsidR="00EF0F76" w:rsidRPr="00BD16FC" w:rsidRDefault="009636E7" w:rsidP="006F70DC">
      <w:pPr>
        <w:pStyle w:val="PargrafodaLista"/>
        <w:spacing w:after="0" w:line="360" w:lineRule="auto"/>
        <w:ind w:left="426"/>
        <w:jc w:val="both"/>
        <w:rPr>
          <w:rFonts w:eastAsia="Times New Roman"/>
          <w:bCs/>
          <w:iCs/>
          <w:sz w:val="24"/>
          <w:szCs w:val="24"/>
        </w:rPr>
      </w:pPr>
      <w:r>
        <w:rPr>
          <w:rFonts w:eastAsia="Times New Roman"/>
          <w:bCs/>
          <w:iCs/>
          <w:sz w:val="24"/>
          <w:szCs w:val="24"/>
        </w:rPr>
        <w:t>O quadro abaixo apresenta a Declaração do Contador com ressalva.</w:t>
      </w:r>
    </w:p>
    <w:p w:rsidR="00EF0F76" w:rsidRPr="00BD16FC" w:rsidRDefault="00EF0F76" w:rsidP="00106A72">
      <w:pPr>
        <w:pStyle w:val="PargrafodaLista"/>
        <w:numPr>
          <w:ilvl w:val="2"/>
          <w:numId w:val="15"/>
        </w:numPr>
        <w:spacing w:after="0" w:line="360" w:lineRule="auto"/>
        <w:ind w:left="709" w:hanging="709"/>
        <w:jc w:val="both"/>
        <w:rPr>
          <w:rFonts w:eastAsia="Times New Roman"/>
          <w:bCs/>
          <w:iCs/>
          <w:sz w:val="24"/>
          <w:szCs w:val="24"/>
        </w:rPr>
      </w:pPr>
      <w:r w:rsidRPr="00BD16FC">
        <w:rPr>
          <w:rFonts w:eastAsia="Times New Roman"/>
          <w:bCs/>
          <w:iCs/>
          <w:sz w:val="24"/>
          <w:szCs w:val="24"/>
        </w:rPr>
        <w:lastRenderedPageBreak/>
        <w:t>Declaração com Ressalva</w:t>
      </w:r>
    </w:p>
    <w:p w:rsidR="007B3F3E" w:rsidRDefault="007B3F3E" w:rsidP="007B3F3E">
      <w:pPr>
        <w:pStyle w:val="Legenda"/>
        <w:keepNext/>
      </w:pPr>
      <w:bookmarkStart w:id="268" w:name="_Toc414464196"/>
      <w:r>
        <w:t xml:space="preserve">Tabela </w:t>
      </w:r>
      <w:fldSimple w:instr=" SEQ Tabela \* ARABIC ">
        <w:r w:rsidR="004918B2">
          <w:rPr>
            <w:noProof/>
          </w:rPr>
          <w:t>97</w:t>
        </w:r>
      </w:fldSimple>
      <w:r w:rsidR="00990167">
        <w:t xml:space="preserve"> </w:t>
      </w:r>
      <w:r w:rsidRPr="006856D1">
        <w:t>Quadro A.12.4.2 – Declaração do Contador com Ressalvas sobre a Fidedignidade das Demonstrações Contábeis</w:t>
      </w:r>
      <w:bookmarkEnd w:id="268"/>
    </w:p>
    <w:tbl>
      <w:tblPr>
        <w:tblW w:w="9864" w:type="dxa"/>
        <w:tblInd w:w="70" w:type="dxa"/>
        <w:tblCellMar>
          <w:left w:w="70" w:type="dxa"/>
          <w:right w:w="70" w:type="dxa"/>
        </w:tblCellMar>
        <w:tblLook w:val="04A0" w:firstRow="1" w:lastRow="0" w:firstColumn="1" w:lastColumn="0" w:noHBand="0" w:noVBand="1"/>
      </w:tblPr>
      <w:tblGrid>
        <w:gridCol w:w="2704"/>
        <w:gridCol w:w="4620"/>
        <w:gridCol w:w="1120"/>
        <w:gridCol w:w="1420"/>
      </w:tblGrid>
      <w:tr w:rsidR="007B3F3E" w:rsidRPr="005622C3" w:rsidTr="003F2354">
        <w:trPr>
          <w:trHeight w:val="315"/>
        </w:trPr>
        <w:tc>
          <w:tcPr>
            <w:tcW w:w="9864" w:type="dxa"/>
            <w:gridSpan w:val="4"/>
            <w:tcBorders>
              <w:top w:val="single" w:sz="8" w:space="0" w:color="auto"/>
              <w:left w:val="single" w:sz="8" w:space="0" w:color="auto"/>
              <w:bottom w:val="single" w:sz="8" w:space="0" w:color="auto"/>
              <w:right w:val="single" w:sz="8" w:space="0" w:color="000000"/>
            </w:tcBorders>
            <w:shd w:val="clear" w:color="000000" w:fill="F2F2F2"/>
            <w:noWrap/>
            <w:vAlign w:val="center"/>
            <w:hideMark/>
          </w:tcPr>
          <w:p w:rsidR="007B3F3E" w:rsidRPr="005622C3" w:rsidRDefault="007B3F3E" w:rsidP="00D36F9D">
            <w:pPr>
              <w:spacing w:after="0" w:line="240" w:lineRule="auto"/>
              <w:jc w:val="center"/>
              <w:rPr>
                <w:rFonts w:eastAsia="Times New Roman"/>
                <w:b/>
                <w:bCs/>
                <w:color w:val="000000"/>
                <w:szCs w:val="20"/>
                <w:lang w:eastAsia="pt-BR"/>
              </w:rPr>
            </w:pPr>
            <w:r w:rsidRPr="005622C3">
              <w:rPr>
                <w:rFonts w:eastAsia="Times New Roman"/>
                <w:b/>
                <w:bCs/>
                <w:color w:val="000000"/>
                <w:szCs w:val="20"/>
                <w:lang w:eastAsia="pt-BR"/>
              </w:rPr>
              <w:t>DECLARAÇÃO DO CONTADOR</w:t>
            </w:r>
          </w:p>
        </w:tc>
      </w:tr>
      <w:tr w:rsidR="007B3F3E" w:rsidRPr="005622C3" w:rsidTr="003F2354">
        <w:trPr>
          <w:trHeight w:val="315"/>
        </w:trPr>
        <w:tc>
          <w:tcPr>
            <w:tcW w:w="8444" w:type="dxa"/>
            <w:gridSpan w:val="3"/>
            <w:tcBorders>
              <w:top w:val="single" w:sz="8" w:space="0" w:color="auto"/>
              <w:left w:val="single" w:sz="8" w:space="0" w:color="auto"/>
              <w:bottom w:val="single" w:sz="8" w:space="0" w:color="auto"/>
              <w:right w:val="nil"/>
            </w:tcBorders>
            <w:shd w:val="clear" w:color="000000" w:fill="F2F2F2"/>
            <w:noWrap/>
            <w:vAlign w:val="center"/>
            <w:hideMark/>
          </w:tcPr>
          <w:p w:rsidR="007B3F3E" w:rsidRPr="005622C3" w:rsidRDefault="007B3F3E" w:rsidP="00D36F9D">
            <w:pPr>
              <w:spacing w:after="0" w:line="240" w:lineRule="auto"/>
              <w:jc w:val="center"/>
              <w:rPr>
                <w:rFonts w:eastAsia="Times New Roman"/>
                <w:b/>
                <w:bCs/>
                <w:color w:val="000000"/>
                <w:szCs w:val="20"/>
                <w:lang w:eastAsia="pt-BR"/>
              </w:rPr>
            </w:pPr>
            <w:r w:rsidRPr="005622C3">
              <w:rPr>
                <w:rFonts w:eastAsia="Times New Roman"/>
                <w:b/>
                <w:bCs/>
                <w:color w:val="000000"/>
                <w:szCs w:val="20"/>
                <w:lang w:eastAsia="pt-BR"/>
              </w:rPr>
              <w:t>Denominação completa (UJ)</w:t>
            </w:r>
          </w:p>
        </w:tc>
        <w:tc>
          <w:tcPr>
            <w:tcW w:w="1420" w:type="dxa"/>
            <w:tcBorders>
              <w:top w:val="nil"/>
              <w:left w:val="single" w:sz="8" w:space="0" w:color="auto"/>
              <w:bottom w:val="single" w:sz="8" w:space="0" w:color="auto"/>
              <w:right w:val="single" w:sz="8" w:space="0" w:color="auto"/>
            </w:tcBorders>
            <w:shd w:val="clear" w:color="000000" w:fill="F2F2F2"/>
            <w:vAlign w:val="center"/>
            <w:hideMark/>
          </w:tcPr>
          <w:p w:rsidR="007B3F3E" w:rsidRPr="005622C3" w:rsidRDefault="007B3F3E" w:rsidP="00D36F9D">
            <w:pPr>
              <w:spacing w:after="0" w:line="240" w:lineRule="auto"/>
              <w:jc w:val="center"/>
              <w:rPr>
                <w:rFonts w:eastAsia="Times New Roman"/>
                <w:b/>
                <w:bCs/>
                <w:color w:val="000000"/>
                <w:szCs w:val="20"/>
                <w:lang w:eastAsia="pt-BR"/>
              </w:rPr>
            </w:pPr>
            <w:r w:rsidRPr="005622C3">
              <w:rPr>
                <w:rFonts w:eastAsia="Times New Roman"/>
                <w:b/>
                <w:bCs/>
                <w:color w:val="000000"/>
                <w:szCs w:val="20"/>
                <w:lang w:eastAsia="pt-BR"/>
              </w:rPr>
              <w:t>Código da UG</w:t>
            </w:r>
          </w:p>
        </w:tc>
      </w:tr>
      <w:tr w:rsidR="007B3F3E" w:rsidRPr="005622C3" w:rsidTr="003F2354">
        <w:trPr>
          <w:trHeight w:val="315"/>
        </w:trPr>
        <w:tc>
          <w:tcPr>
            <w:tcW w:w="8444" w:type="dxa"/>
            <w:gridSpan w:val="3"/>
            <w:tcBorders>
              <w:top w:val="single" w:sz="8" w:space="0" w:color="auto"/>
              <w:left w:val="single" w:sz="8" w:space="0" w:color="auto"/>
              <w:bottom w:val="single" w:sz="8" w:space="0" w:color="auto"/>
              <w:right w:val="nil"/>
            </w:tcBorders>
            <w:shd w:val="clear" w:color="000000" w:fill="FFFFFF"/>
            <w:noWrap/>
            <w:vAlign w:val="center"/>
            <w:hideMark/>
          </w:tcPr>
          <w:p w:rsidR="007B3F3E" w:rsidRPr="005622C3" w:rsidRDefault="007B3F3E" w:rsidP="00D36F9D">
            <w:pPr>
              <w:spacing w:after="0" w:line="240" w:lineRule="auto"/>
              <w:rPr>
                <w:rFonts w:eastAsia="Times New Roman"/>
                <w:color w:val="000000"/>
                <w:szCs w:val="20"/>
                <w:lang w:eastAsia="pt-BR"/>
              </w:rPr>
            </w:pPr>
            <w:r w:rsidRPr="005622C3">
              <w:rPr>
                <w:rFonts w:eastAsia="Times New Roman"/>
                <w:color w:val="000000"/>
                <w:szCs w:val="20"/>
                <w:lang w:eastAsia="pt-BR"/>
              </w:rPr>
              <w:t>INSTITUTO FEDERAL DE EDUCAÇÃO, CIÊNCIA E TECNOLOGIA DO AMAZONAS</w:t>
            </w:r>
          </w:p>
        </w:tc>
        <w:tc>
          <w:tcPr>
            <w:tcW w:w="1420" w:type="dxa"/>
            <w:tcBorders>
              <w:top w:val="nil"/>
              <w:left w:val="single" w:sz="8" w:space="0" w:color="auto"/>
              <w:bottom w:val="single" w:sz="8" w:space="0" w:color="auto"/>
              <w:right w:val="single" w:sz="8" w:space="0" w:color="auto"/>
            </w:tcBorders>
            <w:shd w:val="clear" w:color="000000" w:fill="FFFFFF"/>
            <w:vAlign w:val="center"/>
            <w:hideMark/>
          </w:tcPr>
          <w:p w:rsidR="007B3F3E" w:rsidRPr="005622C3" w:rsidRDefault="007B3F3E" w:rsidP="00D36F9D">
            <w:pPr>
              <w:spacing w:after="0" w:line="240" w:lineRule="auto"/>
              <w:jc w:val="center"/>
              <w:rPr>
                <w:rFonts w:eastAsia="Times New Roman"/>
                <w:color w:val="000000"/>
                <w:szCs w:val="20"/>
                <w:lang w:eastAsia="pt-BR"/>
              </w:rPr>
            </w:pPr>
            <w:r w:rsidRPr="005622C3">
              <w:rPr>
                <w:rFonts w:eastAsia="Times New Roman"/>
                <w:color w:val="000000"/>
                <w:szCs w:val="20"/>
                <w:lang w:eastAsia="pt-BR"/>
              </w:rPr>
              <w:t>158142</w:t>
            </w:r>
          </w:p>
        </w:tc>
      </w:tr>
      <w:tr w:rsidR="007B3F3E" w:rsidRPr="005622C3" w:rsidTr="003F2354">
        <w:trPr>
          <w:trHeight w:val="1305"/>
        </w:trPr>
        <w:tc>
          <w:tcPr>
            <w:tcW w:w="9864" w:type="dxa"/>
            <w:gridSpan w:val="4"/>
            <w:tcBorders>
              <w:top w:val="single" w:sz="8" w:space="0" w:color="auto"/>
              <w:left w:val="single" w:sz="8" w:space="0" w:color="auto"/>
              <w:bottom w:val="nil"/>
              <w:right w:val="single" w:sz="8" w:space="0" w:color="000000"/>
            </w:tcBorders>
            <w:shd w:val="clear" w:color="auto" w:fill="auto"/>
            <w:vAlign w:val="center"/>
            <w:hideMark/>
          </w:tcPr>
          <w:p w:rsidR="007B3F3E" w:rsidRPr="005622C3" w:rsidRDefault="007B3F3E" w:rsidP="00D36F9D">
            <w:pPr>
              <w:spacing w:after="0" w:line="240" w:lineRule="auto"/>
              <w:jc w:val="both"/>
              <w:rPr>
                <w:rFonts w:eastAsia="Times New Roman"/>
                <w:color w:val="000000"/>
                <w:szCs w:val="20"/>
                <w:lang w:eastAsia="pt-BR"/>
              </w:rPr>
            </w:pPr>
            <w:r w:rsidRPr="005622C3">
              <w:rPr>
                <w:rFonts w:eastAsia="Times New Roman"/>
                <w:color w:val="000000"/>
                <w:szCs w:val="20"/>
                <w:lang w:eastAsia="pt-BR"/>
              </w:rPr>
              <w:br/>
              <w:t xml:space="preserve">          Declaro que os demonstrativos contábeis constantes do SIAFI (Balanços Orçamentário, Financeiro e Patrimonial e as Demonstrações das Variações Patrimoniais, do Fluxo de Caixa e do Resultado Econômico), regidos pela </w:t>
            </w:r>
            <w:r w:rsidR="005416FB">
              <w:rPr>
                <w:rFonts w:eastAsia="Times New Roman"/>
                <w:color w:val="000000"/>
                <w:szCs w:val="20"/>
                <w:lang w:eastAsia="pt-BR"/>
              </w:rPr>
              <w:t>Lei</w:t>
            </w:r>
            <w:r w:rsidRPr="005622C3">
              <w:rPr>
                <w:rFonts w:eastAsia="Times New Roman"/>
                <w:color w:val="000000"/>
                <w:szCs w:val="20"/>
                <w:lang w:eastAsia="pt-BR"/>
              </w:rPr>
              <w:t xml:space="preserve"> n.º 4.320/1964, refletem adequadamente a situação orçamentária, financeira e patrimonial da unidade jurisdicionada que apresenta Relatório de Gestão, EXCETO no tocante a:</w:t>
            </w:r>
          </w:p>
        </w:tc>
      </w:tr>
      <w:tr w:rsidR="007B3F3E" w:rsidRPr="005622C3" w:rsidTr="003F2354">
        <w:trPr>
          <w:trHeight w:val="540"/>
        </w:trPr>
        <w:tc>
          <w:tcPr>
            <w:tcW w:w="9864" w:type="dxa"/>
            <w:gridSpan w:val="4"/>
            <w:tcBorders>
              <w:top w:val="nil"/>
              <w:left w:val="single" w:sz="8" w:space="0" w:color="auto"/>
              <w:bottom w:val="nil"/>
              <w:right w:val="single" w:sz="8" w:space="0" w:color="000000"/>
            </w:tcBorders>
            <w:shd w:val="clear" w:color="auto" w:fill="auto"/>
            <w:vAlign w:val="center"/>
            <w:hideMark/>
          </w:tcPr>
          <w:p w:rsidR="007B3F3E" w:rsidRPr="005622C3" w:rsidRDefault="007B3F3E" w:rsidP="00D36F9D">
            <w:pPr>
              <w:spacing w:after="0" w:line="240" w:lineRule="auto"/>
              <w:jc w:val="both"/>
              <w:rPr>
                <w:rFonts w:eastAsia="Times New Roman"/>
                <w:color w:val="000000"/>
                <w:szCs w:val="20"/>
                <w:lang w:eastAsia="pt-BR"/>
              </w:rPr>
            </w:pPr>
            <w:r w:rsidRPr="005622C3">
              <w:rPr>
                <w:rFonts w:eastAsia="Times New Roman"/>
                <w:color w:val="000000"/>
                <w:szCs w:val="20"/>
                <w:lang w:eastAsia="pt-BR"/>
              </w:rPr>
              <w:t xml:space="preserve">          a) Patrimônio, pois os valores do imobilizado não correspondem ao valor real, pela ausência de reavaliação patrimonial, e falta do registro da depreciação dos bens.</w:t>
            </w:r>
          </w:p>
        </w:tc>
      </w:tr>
      <w:tr w:rsidR="007B3F3E" w:rsidRPr="005622C3" w:rsidTr="003F2354">
        <w:trPr>
          <w:trHeight w:val="510"/>
        </w:trPr>
        <w:tc>
          <w:tcPr>
            <w:tcW w:w="9864" w:type="dxa"/>
            <w:gridSpan w:val="4"/>
            <w:tcBorders>
              <w:top w:val="nil"/>
              <w:left w:val="single" w:sz="8" w:space="0" w:color="auto"/>
              <w:bottom w:val="nil"/>
              <w:right w:val="single" w:sz="8" w:space="0" w:color="000000"/>
            </w:tcBorders>
            <w:shd w:val="clear" w:color="auto" w:fill="auto"/>
            <w:vAlign w:val="center"/>
            <w:hideMark/>
          </w:tcPr>
          <w:p w:rsidR="007B3F3E" w:rsidRPr="005622C3" w:rsidRDefault="007B3F3E" w:rsidP="00D36F9D">
            <w:pPr>
              <w:spacing w:after="0" w:line="240" w:lineRule="auto"/>
              <w:jc w:val="both"/>
              <w:rPr>
                <w:rFonts w:eastAsia="Times New Roman"/>
                <w:color w:val="000000"/>
                <w:szCs w:val="20"/>
                <w:lang w:eastAsia="pt-BR"/>
              </w:rPr>
            </w:pPr>
            <w:r w:rsidRPr="005622C3">
              <w:rPr>
                <w:rFonts w:eastAsia="Times New Roman"/>
                <w:color w:val="000000"/>
                <w:szCs w:val="20"/>
                <w:lang w:eastAsia="pt-BR"/>
              </w:rPr>
              <w:t xml:space="preserve">          b)  </w:t>
            </w:r>
            <w:r w:rsidR="00F0085D" w:rsidRPr="005622C3">
              <w:rPr>
                <w:rFonts w:eastAsia="Times New Roman"/>
                <w:color w:val="000000"/>
                <w:szCs w:val="20"/>
                <w:lang w:eastAsia="pt-BR"/>
              </w:rPr>
              <w:t xml:space="preserve">Almoxarifado, </w:t>
            </w:r>
            <w:r w:rsidR="003561A4" w:rsidRPr="005622C3">
              <w:rPr>
                <w:rFonts w:eastAsia="Times New Roman"/>
                <w:color w:val="000000"/>
                <w:szCs w:val="20"/>
                <w:lang w:eastAsia="pt-BR"/>
              </w:rPr>
              <w:t xml:space="preserve">os </w:t>
            </w:r>
            <w:r w:rsidR="0083537A" w:rsidRPr="005622C3">
              <w:rPr>
                <w:rFonts w:eastAsia="Times New Roman"/>
                <w:color w:val="000000"/>
                <w:szCs w:val="20"/>
                <w:lang w:eastAsia="pt-BR"/>
              </w:rPr>
              <w:t xml:space="preserve">almoxarifados </w:t>
            </w:r>
            <w:r w:rsidR="00EF41E9" w:rsidRPr="005622C3">
              <w:rPr>
                <w:rFonts w:eastAsia="Times New Roman"/>
                <w:color w:val="000000"/>
                <w:szCs w:val="20"/>
                <w:lang w:eastAsia="pt-BR"/>
              </w:rPr>
              <w:t>da instituição possuem controles ineficientes, não sendo</w:t>
            </w:r>
            <w:r w:rsidRPr="005622C3">
              <w:rPr>
                <w:rFonts w:eastAsia="Times New Roman"/>
                <w:color w:val="000000"/>
                <w:szCs w:val="20"/>
                <w:lang w:eastAsia="pt-BR"/>
              </w:rPr>
              <w:t xml:space="preserve"> </w:t>
            </w:r>
            <w:r w:rsidRPr="005622C3">
              <w:rPr>
                <w:rFonts w:eastAsia="Times New Roman"/>
                <w:color w:val="000000"/>
                <w:szCs w:val="20"/>
                <w:lang w:eastAsia="pt-BR"/>
              </w:rPr>
              <w:br/>
              <w:t>informado mensalmente as saídas de mercadorias.</w:t>
            </w:r>
          </w:p>
        </w:tc>
      </w:tr>
      <w:tr w:rsidR="007B3F3E" w:rsidRPr="005622C3" w:rsidTr="003F2354">
        <w:trPr>
          <w:trHeight w:val="1035"/>
        </w:trPr>
        <w:tc>
          <w:tcPr>
            <w:tcW w:w="9864" w:type="dxa"/>
            <w:gridSpan w:val="4"/>
            <w:tcBorders>
              <w:top w:val="nil"/>
              <w:left w:val="single" w:sz="8" w:space="0" w:color="auto"/>
              <w:bottom w:val="nil"/>
              <w:right w:val="single" w:sz="8" w:space="0" w:color="000000"/>
            </w:tcBorders>
            <w:shd w:val="clear" w:color="auto" w:fill="auto"/>
            <w:vAlign w:val="center"/>
            <w:hideMark/>
          </w:tcPr>
          <w:p w:rsidR="007B3F3E" w:rsidRPr="005622C3" w:rsidRDefault="007B3F3E" w:rsidP="00D36F9D">
            <w:pPr>
              <w:spacing w:after="0" w:line="240" w:lineRule="auto"/>
              <w:rPr>
                <w:rFonts w:eastAsia="Times New Roman"/>
                <w:color w:val="000000"/>
                <w:szCs w:val="20"/>
                <w:lang w:eastAsia="pt-BR"/>
              </w:rPr>
            </w:pPr>
            <w:r w:rsidRPr="005622C3">
              <w:rPr>
                <w:rFonts w:eastAsia="Times New Roman"/>
                <w:color w:val="000000"/>
                <w:szCs w:val="20"/>
                <w:lang w:eastAsia="pt-BR"/>
              </w:rPr>
              <w:t xml:space="preserve">          c) Os campi Coari, Lábrea, Humaitá e Tabatinga não possuem contador, sendo colocado como responsável a</w:t>
            </w:r>
            <w:r w:rsidRPr="005622C3">
              <w:rPr>
                <w:rFonts w:eastAsia="Times New Roman"/>
                <w:color w:val="000000"/>
                <w:szCs w:val="20"/>
                <w:lang w:eastAsia="pt-BR"/>
              </w:rPr>
              <w:br/>
            </w:r>
            <w:r w:rsidR="00F0085D" w:rsidRPr="005622C3">
              <w:rPr>
                <w:rFonts w:eastAsia="Times New Roman"/>
                <w:color w:val="000000"/>
                <w:szCs w:val="20"/>
                <w:lang w:eastAsia="pt-BR"/>
              </w:rPr>
              <w:t xml:space="preserve">contadora </w:t>
            </w:r>
            <w:r w:rsidR="0083537A" w:rsidRPr="005622C3">
              <w:rPr>
                <w:rFonts w:eastAsia="Times New Roman"/>
                <w:color w:val="000000"/>
                <w:szCs w:val="20"/>
                <w:lang w:eastAsia="pt-BR"/>
              </w:rPr>
              <w:t xml:space="preserve">da </w:t>
            </w:r>
            <w:r w:rsidR="00EF41E9" w:rsidRPr="005622C3">
              <w:rPr>
                <w:rFonts w:eastAsia="Times New Roman"/>
                <w:color w:val="000000"/>
                <w:szCs w:val="20"/>
                <w:lang w:eastAsia="pt-BR"/>
              </w:rPr>
              <w:t>Reitoria para que estes funcionem, todavia há</w:t>
            </w:r>
            <w:r w:rsidRPr="005622C3">
              <w:rPr>
                <w:rFonts w:eastAsia="Times New Roman"/>
                <w:color w:val="000000"/>
                <w:szCs w:val="20"/>
                <w:lang w:eastAsia="pt-BR"/>
              </w:rPr>
              <w:t xml:space="preserve"> a dificuldade de acompanhamento e controle da execução, </w:t>
            </w:r>
            <w:r w:rsidR="00EF41E9" w:rsidRPr="005622C3">
              <w:rPr>
                <w:rFonts w:eastAsia="Times New Roman"/>
                <w:color w:val="000000"/>
                <w:szCs w:val="20"/>
                <w:lang w:eastAsia="pt-BR"/>
              </w:rPr>
              <w:t>devido a situação</w:t>
            </w:r>
            <w:r w:rsidRPr="005622C3">
              <w:rPr>
                <w:rFonts w:eastAsia="Times New Roman"/>
                <w:color w:val="000000"/>
                <w:szCs w:val="20"/>
                <w:lang w:eastAsia="pt-BR"/>
              </w:rPr>
              <w:t xml:space="preserve"> geográfica (</w:t>
            </w:r>
            <w:r w:rsidR="00F0085D" w:rsidRPr="005622C3">
              <w:rPr>
                <w:rFonts w:eastAsia="Times New Roman"/>
                <w:color w:val="000000"/>
                <w:szCs w:val="20"/>
                <w:lang w:eastAsia="pt-BR"/>
              </w:rPr>
              <w:t>distância</w:t>
            </w:r>
            <w:r w:rsidRPr="005622C3">
              <w:rPr>
                <w:rFonts w:eastAsia="Times New Roman"/>
                <w:color w:val="000000"/>
                <w:szCs w:val="20"/>
                <w:lang w:eastAsia="pt-BR"/>
              </w:rPr>
              <w:t xml:space="preserve"> entre a capital </w:t>
            </w:r>
            <w:r w:rsidR="00EF41E9" w:rsidRPr="005622C3">
              <w:rPr>
                <w:rFonts w:eastAsia="Times New Roman"/>
                <w:color w:val="000000"/>
                <w:szCs w:val="20"/>
                <w:lang w:eastAsia="pt-BR"/>
              </w:rPr>
              <w:t>e o</w:t>
            </w:r>
            <w:r w:rsidRPr="005622C3">
              <w:rPr>
                <w:rFonts w:eastAsia="Times New Roman"/>
                <w:color w:val="000000"/>
                <w:szCs w:val="20"/>
                <w:lang w:eastAsia="pt-BR"/>
              </w:rPr>
              <w:t xml:space="preserve"> </w:t>
            </w:r>
            <w:r w:rsidR="00EF41E9" w:rsidRPr="005622C3">
              <w:rPr>
                <w:rFonts w:eastAsia="Times New Roman"/>
                <w:color w:val="000000"/>
                <w:szCs w:val="20"/>
                <w:lang w:eastAsia="pt-BR"/>
              </w:rPr>
              <w:t>campus</w:t>
            </w:r>
            <w:r w:rsidRPr="005622C3">
              <w:rPr>
                <w:rFonts w:eastAsia="Times New Roman"/>
                <w:color w:val="000000"/>
                <w:szCs w:val="20"/>
                <w:lang w:eastAsia="pt-BR"/>
              </w:rPr>
              <w:t xml:space="preserve">) e também ás atribuições diárias da contadora na Reitoria do </w:t>
            </w:r>
            <w:r w:rsidR="00F96FEF">
              <w:rPr>
                <w:rFonts w:eastAsia="Times New Roman"/>
                <w:color w:val="000000"/>
                <w:szCs w:val="20"/>
                <w:lang w:eastAsia="pt-BR"/>
              </w:rPr>
              <w:t>IFAM</w:t>
            </w:r>
            <w:r w:rsidRPr="005622C3">
              <w:rPr>
                <w:rFonts w:eastAsia="Times New Roman"/>
                <w:color w:val="000000"/>
                <w:szCs w:val="20"/>
                <w:lang w:eastAsia="pt-BR"/>
              </w:rPr>
              <w:t>.</w:t>
            </w:r>
          </w:p>
        </w:tc>
      </w:tr>
      <w:tr w:rsidR="007B3F3E" w:rsidRPr="005622C3" w:rsidTr="003F2354">
        <w:trPr>
          <w:trHeight w:val="300"/>
        </w:trPr>
        <w:tc>
          <w:tcPr>
            <w:tcW w:w="2704" w:type="dxa"/>
            <w:tcBorders>
              <w:top w:val="nil"/>
              <w:left w:val="single" w:sz="8" w:space="0" w:color="auto"/>
              <w:bottom w:val="nil"/>
              <w:right w:val="nil"/>
            </w:tcBorders>
            <w:shd w:val="clear" w:color="auto" w:fill="auto"/>
            <w:vAlign w:val="center"/>
            <w:hideMark/>
          </w:tcPr>
          <w:p w:rsidR="007B3F3E" w:rsidRPr="005622C3" w:rsidRDefault="007B3F3E" w:rsidP="00D36F9D">
            <w:pPr>
              <w:spacing w:after="0" w:line="240" w:lineRule="auto"/>
              <w:jc w:val="both"/>
              <w:rPr>
                <w:rFonts w:eastAsia="Times New Roman"/>
                <w:color w:val="000000"/>
                <w:szCs w:val="20"/>
                <w:lang w:eastAsia="pt-BR"/>
              </w:rPr>
            </w:pPr>
            <w:r w:rsidRPr="005622C3">
              <w:rPr>
                <w:rFonts w:eastAsia="Times New Roman"/>
                <w:color w:val="000000"/>
                <w:szCs w:val="20"/>
                <w:lang w:eastAsia="pt-BR"/>
              </w:rPr>
              <w:t> </w:t>
            </w:r>
          </w:p>
        </w:tc>
        <w:tc>
          <w:tcPr>
            <w:tcW w:w="4620" w:type="dxa"/>
            <w:tcBorders>
              <w:top w:val="nil"/>
              <w:left w:val="nil"/>
              <w:bottom w:val="nil"/>
              <w:right w:val="nil"/>
            </w:tcBorders>
            <w:shd w:val="clear" w:color="auto" w:fill="auto"/>
            <w:vAlign w:val="center"/>
            <w:hideMark/>
          </w:tcPr>
          <w:p w:rsidR="007B3F3E" w:rsidRPr="005622C3" w:rsidRDefault="007B3F3E" w:rsidP="00D36F9D">
            <w:pPr>
              <w:spacing w:after="0" w:line="240" w:lineRule="auto"/>
              <w:jc w:val="both"/>
              <w:rPr>
                <w:rFonts w:eastAsia="Times New Roman"/>
                <w:color w:val="000000"/>
                <w:szCs w:val="20"/>
                <w:lang w:eastAsia="pt-BR"/>
              </w:rPr>
            </w:pPr>
          </w:p>
        </w:tc>
        <w:tc>
          <w:tcPr>
            <w:tcW w:w="1120" w:type="dxa"/>
            <w:tcBorders>
              <w:top w:val="nil"/>
              <w:left w:val="nil"/>
              <w:bottom w:val="nil"/>
              <w:right w:val="nil"/>
            </w:tcBorders>
            <w:shd w:val="clear" w:color="auto" w:fill="auto"/>
            <w:vAlign w:val="center"/>
            <w:hideMark/>
          </w:tcPr>
          <w:p w:rsidR="007B3F3E" w:rsidRPr="005622C3" w:rsidRDefault="007B3F3E" w:rsidP="00D36F9D">
            <w:pPr>
              <w:spacing w:after="0" w:line="240" w:lineRule="auto"/>
              <w:jc w:val="both"/>
              <w:rPr>
                <w:rFonts w:eastAsia="Times New Roman"/>
                <w:color w:val="000000"/>
                <w:szCs w:val="20"/>
                <w:lang w:eastAsia="pt-BR"/>
              </w:rPr>
            </w:pPr>
          </w:p>
        </w:tc>
        <w:tc>
          <w:tcPr>
            <w:tcW w:w="1420" w:type="dxa"/>
            <w:tcBorders>
              <w:top w:val="nil"/>
              <w:left w:val="nil"/>
              <w:bottom w:val="nil"/>
              <w:right w:val="single" w:sz="8" w:space="0" w:color="auto"/>
            </w:tcBorders>
            <w:shd w:val="clear" w:color="auto" w:fill="auto"/>
            <w:vAlign w:val="center"/>
            <w:hideMark/>
          </w:tcPr>
          <w:p w:rsidR="007B3F3E" w:rsidRPr="005622C3" w:rsidRDefault="007B3F3E" w:rsidP="00D36F9D">
            <w:pPr>
              <w:spacing w:after="0" w:line="240" w:lineRule="auto"/>
              <w:jc w:val="both"/>
              <w:rPr>
                <w:rFonts w:eastAsia="Times New Roman"/>
                <w:color w:val="000000"/>
                <w:szCs w:val="20"/>
                <w:lang w:eastAsia="pt-BR"/>
              </w:rPr>
            </w:pPr>
            <w:r w:rsidRPr="005622C3">
              <w:rPr>
                <w:rFonts w:eastAsia="Times New Roman"/>
                <w:color w:val="000000"/>
                <w:szCs w:val="20"/>
                <w:lang w:eastAsia="pt-BR"/>
              </w:rPr>
              <w:t> </w:t>
            </w:r>
          </w:p>
        </w:tc>
      </w:tr>
      <w:tr w:rsidR="007B3F3E" w:rsidRPr="005622C3" w:rsidTr="003F2354">
        <w:trPr>
          <w:trHeight w:val="315"/>
        </w:trPr>
        <w:tc>
          <w:tcPr>
            <w:tcW w:w="9864" w:type="dxa"/>
            <w:gridSpan w:val="4"/>
            <w:tcBorders>
              <w:top w:val="nil"/>
              <w:left w:val="single" w:sz="8" w:space="0" w:color="auto"/>
              <w:bottom w:val="nil"/>
              <w:right w:val="single" w:sz="8" w:space="0" w:color="000000"/>
            </w:tcBorders>
            <w:shd w:val="clear" w:color="auto" w:fill="auto"/>
            <w:vAlign w:val="center"/>
            <w:hideMark/>
          </w:tcPr>
          <w:p w:rsidR="007B3F3E" w:rsidRPr="005622C3" w:rsidRDefault="007B3F3E" w:rsidP="00D36F9D">
            <w:pPr>
              <w:spacing w:after="0" w:line="240" w:lineRule="auto"/>
              <w:jc w:val="both"/>
              <w:rPr>
                <w:rFonts w:eastAsia="Times New Roman"/>
                <w:color w:val="000000"/>
                <w:szCs w:val="20"/>
                <w:lang w:eastAsia="pt-BR"/>
              </w:rPr>
            </w:pPr>
            <w:r w:rsidRPr="005622C3">
              <w:rPr>
                <w:rFonts w:eastAsia="Times New Roman"/>
                <w:color w:val="000000"/>
                <w:szCs w:val="20"/>
                <w:lang w:eastAsia="pt-BR"/>
              </w:rPr>
              <w:br/>
              <w:t xml:space="preserve">          Estou ciente das responsabilidades civis e profissionais desta declaração.</w:t>
            </w:r>
          </w:p>
        </w:tc>
      </w:tr>
      <w:tr w:rsidR="007B3F3E" w:rsidRPr="005622C3" w:rsidTr="003F2354">
        <w:trPr>
          <w:trHeight w:val="315"/>
        </w:trPr>
        <w:tc>
          <w:tcPr>
            <w:tcW w:w="2704" w:type="dxa"/>
            <w:tcBorders>
              <w:top w:val="single" w:sz="8" w:space="0" w:color="auto"/>
              <w:left w:val="single" w:sz="8" w:space="0" w:color="auto"/>
              <w:bottom w:val="single" w:sz="8" w:space="0" w:color="auto"/>
              <w:right w:val="single" w:sz="8" w:space="0" w:color="auto"/>
            </w:tcBorders>
            <w:shd w:val="clear" w:color="000000" w:fill="F2F2F2"/>
            <w:noWrap/>
            <w:vAlign w:val="center"/>
            <w:hideMark/>
          </w:tcPr>
          <w:p w:rsidR="007B3F3E" w:rsidRPr="005622C3" w:rsidRDefault="007B3F3E" w:rsidP="00D36F9D">
            <w:pPr>
              <w:spacing w:after="0" w:line="240" w:lineRule="auto"/>
              <w:rPr>
                <w:rFonts w:eastAsia="Times New Roman"/>
                <w:b/>
                <w:bCs/>
                <w:color w:val="000000"/>
                <w:szCs w:val="20"/>
                <w:lang w:eastAsia="pt-BR"/>
              </w:rPr>
            </w:pPr>
            <w:r w:rsidRPr="005622C3">
              <w:rPr>
                <w:rFonts w:eastAsia="Times New Roman"/>
                <w:b/>
                <w:bCs/>
                <w:color w:val="000000"/>
                <w:szCs w:val="20"/>
                <w:lang w:eastAsia="pt-BR"/>
              </w:rPr>
              <w:t>Local</w:t>
            </w:r>
          </w:p>
        </w:tc>
        <w:tc>
          <w:tcPr>
            <w:tcW w:w="4620" w:type="dxa"/>
            <w:tcBorders>
              <w:top w:val="single" w:sz="8" w:space="0" w:color="auto"/>
              <w:left w:val="nil"/>
              <w:bottom w:val="single" w:sz="8" w:space="0" w:color="auto"/>
              <w:right w:val="single" w:sz="8" w:space="0" w:color="auto"/>
            </w:tcBorders>
            <w:shd w:val="clear" w:color="auto" w:fill="auto"/>
            <w:vAlign w:val="center"/>
            <w:hideMark/>
          </w:tcPr>
          <w:p w:rsidR="007B3F3E" w:rsidRPr="005622C3" w:rsidRDefault="007B3F3E" w:rsidP="00D36F9D">
            <w:pPr>
              <w:spacing w:after="0" w:line="240" w:lineRule="auto"/>
              <w:jc w:val="center"/>
              <w:rPr>
                <w:rFonts w:eastAsia="Times New Roman"/>
                <w:b/>
                <w:bCs/>
                <w:color w:val="000000"/>
                <w:szCs w:val="20"/>
                <w:lang w:eastAsia="pt-BR"/>
              </w:rPr>
            </w:pPr>
            <w:r w:rsidRPr="005622C3">
              <w:rPr>
                <w:rFonts w:eastAsia="Times New Roman"/>
                <w:b/>
                <w:bCs/>
                <w:color w:val="000000"/>
                <w:szCs w:val="20"/>
                <w:lang w:eastAsia="pt-BR"/>
              </w:rPr>
              <w:t>Manaus, AM</w:t>
            </w:r>
          </w:p>
        </w:tc>
        <w:tc>
          <w:tcPr>
            <w:tcW w:w="1120" w:type="dxa"/>
            <w:tcBorders>
              <w:top w:val="single" w:sz="8" w:space="0" w:color="auto"/>
              <w:left w:val="nil"/>
              <w:bottom w:val="single" w:sz="8" w:space="0" w:color="auto"/>
              <w:right w:val="single" w:sz="8" w:space="0" w:color="auto"/>
            </w:tcBorders>
            <w:shd w:val="clear" w:color="000000" w:fill="F2F2F2"/>
            <w:vAlign w:val="center"/>
            <w:hideMark/>
          </w:tcPr>
          <w:p w:rsidR="007B3F3E" w:rsidRPr="005622C3" w:rsidRDefault="007B3F3E" w:rsidP="00D36F9D">
            <w:pPr>
              <w:spacing w:after="0" w:line="240" w:lineRule="auto"/>
              <w:jc w:val="center"/>
              <w:rPr>
                <w:rFonts w:eastAsia="Times New Roman"/>
                <w:b/>
                <w:bCs/>
                <w:color w:val="000000"/>
                <w:szCs w:val="20"/>
                <w:lang w:eastAsia="pt-BR"/>
              </w:rPr>
            </w:pPr>
            <w:r w:rsidRPr="005622C3">
              <w:rPr>
                <w:rFonts w:eastAsia="Times New Roman"/>
                <w:b/>
                <w:bCs/>
                <w:color w:val="000000"/>
                <w:szCs w:val="20"/>
                <w:lang w:eastAsia="pt-BR"/>
              </w:rPr>
              <w:t>Data</w:t>
            </w:r>
          </w:p>
        </w:tc>
        <w:tc>
          <w:tcPr>
            <w:tcW w:w="1420" w:type="dxa"/>
            <w:tcBorders>
              <w:top w:val="single" w:sz="8" w:space="0" w:color="auto"/>
              <w:left w:val="nil"/>
              <w:bottom w:val="single" w:sz="8" w:space="0" w:color="auto"/>
              <w:right w:val="single" w:sz="8" w:space="0" w:color="auto"/>
            </w:tcBorders>
            <w:shd w:val="clear" w:color="auto" w:fill="auto"/>
            <w:vAlign w:val="center"/>
            <w:hideMark/>
          </w:tcPr>
          <w:p w:rsidR="007B3F3E" w:rsidRPr="005622C3" w:rsidRDefault="007B3F3E" w:rsidP="00D36F9D">
            <w:pPr>
              <w:spacing w:after="0" w:line="240" w:lineRule="auto"/>
              <w:jc w:val="center"/>
              <w:rPr>
                <w:rFonts w:eastAsia="Times New Roman"/>
                <w:b/>
                <w:bCs/>
                <w:color w:val="000000"/>
                <w:szCs w:val="20"/>
                <w:lang w:eastAsia="pt-BR"/>
              </w:rPr>
            </w:pPr>
            <w:r w:rsidRPr="005622C3">
              <w:rPr>
                <w:rFonts w:eastAsia="Times New Roman"/>
                <w:b/>
                <w:bCs/>
                <w:color w:val="000000"/>
                <w:szCs w:val="20"/>
                <w:lang w:eastAsia="pt-BR"/>
              </w:rPr>
              <w:t>04/02/2015</w:t>
            </w:r>
          </w:p>
        </w:tc>
      </w:tr>
      <w:tr w:rsidR="007B3F3E" w:rsidRPr="005622C3" w:rsidTr="003F2354">
        <w:trPr>
          <w:trHeight w:val="315"/>
        </w:trPr>
        <w:tc>
          <w:tcPr>
            <w:tcW w:w="2704" w:type="dxa"/>
            <w:tcBorders>
              <w:top w:val="nil"/>
              <w:left w:val="single" w:sz="8" w:space="0" w:color="auto"/>
              <w:bottom w:val="single" w:sz="8" w:space="0" w:color="auto"/>
              <w:right w:val="single" w:sz="8" w:space="0" w:color="auto"/>
            </w:tcBorders>
            <w:shd w:val="clear" w:color="000000" w:fill="F2F2F2"/>
            <w:noWrap/>
            <w:vAlign w:val="center"/>
            <w:hideMark/>
          </w:tcPr>
          <w:p w:rsidR="007B3F3E" w:rsidRPr="005622C3" w:rsidRDefault="007B3F3E" w:rsidP="00D36F9D">
            <w:pPr>
              <w:spacing w:after="0" w:line="240" w:lineRule="auto"/>
              <w:rPr>
                <w:rFonts w:eastAsia="Times New Roman"/>
                <w:b/>
                <w:bCs/>
                <w:color w:val="000000"/>
                <w:szCs w:val="20"/>
                <w:lang w:eastAsia="pt-BR"/>
              </w:rPr>
            </w:pPr>
            <w:r w:rsidRPr="005622C3">
              <w:rPr>
                <w:rFonts w:eastAsia="Times New Roman"/>
                <w:b/>
                <w:bCs/>
                <w:color w:val="000000"/>
                <w:szCs w:val="20"/>
                <w:lang w:eastAsia="pt-BR"/>
              </w:rPr>
              <w:t>Contador Responsável</w:t>
            </w:r>
          </w:p>
        </w:tc>
        <w:tc>
          <w:tcPr>
            <w:tcW w:w="4620" w:type="dxa"/>
            <w:tcBorders>
              <w:top w:val="nil"/>
              <w:left w:val="nil"/>
              <w:bottom w:val="single" w:sz="8" w:space="0" w:color="auto"/>
              <w:right w:val="single" w:sz="8" w:space="0" w:color="auto"/>
            </w:tcBorders>
            <w:shd w:val="clear" w:color="auto" w:fill="auto"/>
            <w:vAlign w:val="center"/>
            <w:hideMark/>
          </w:tcPr>
          <w:p w:rsidR="007B3F3E" w:rsidRPr="005622C3" w:rsidRDefault="007B3F3E" w:rsidP="00D36F9D">
            <w:pPr>
              <w:spacing w:after="0" w:line="240" w:lineRule="auto"/>
              <w:jc w:val="center"/>
              <w:rPr>
                <w:rFonts w:eastAsia="Times New Roman"/>
                <w:b/>
                <w:bCs/>
                <w:color w:val="000000"/>
                <w:szCs w:val="20"/>
                <w:lang w:eastAsia="pt-BR"/>
              </w:rPr>
            </w:pPr>
            <w:r w:rsidRPr="005622C3">
              <w:rPr>
                <w:rFonts w:eastAsia="Times New Roman"/>
                <w:b/>
                <w:bCs/>
                <w:color w:val="000000"/>
                <w:szCs w:val="20"/>
                <w:lang w:eastAsia="pt-BR"/>
              </w:rPr>
              <w:t>Deise Souza da Silva</w:t>
            </w:r>
          </w:p>
        </w:tc>
        <w:tc>
          <w:tcPr>
            <w:tcW w:w="1120" w:type="dxa"/>
            <w:tcBorders>
              <w:top w:val="nil"/>
              <w:left w:val="nil"/>
              <w:bottom w:val="single" w:sz="8" w:space="0" w:color="auto"/>
              <w:right w:val="single" w:sz="8" w:space="0" w:color="auto"/>
            </w:tcBorders>
            <w:shd w:val="clear" w:color="000000" w:fill="F2F2F2"/>
            <w:vAlign w:val="center"/>
            <w:hideMark/>
          </w:tcPr>
          <w:p w:rsidR="007B3F3E" w:rsidRPr="005622C3" w:rsidRDefault="007B3F3E" w:rsidP="00D36F9D">
            <w:pPr>
              <w:spacing w:after="0" w:line="240" w:lineRule="auto"/>
              <w:jc w:val="center"/>
              <w:rPr>
                <w:rFonts w:eastAsia="Times New Roman"/>
                <w:b/>
                <w:bCs/>
                <w:color w:val="000000"/>
                <w:szCs w:val="20"/>
                <w:lang w:eastAsia="pt-BR"/>
              </w:rPr>
            </w:pPr>
            <w:r w:rsidRPr="005622C3">
              <w:rPr>
                <w:rFonts w:eastAsia="Times New Roman"/>
                <w:b/>
                <w:bCs/>
                <w:color w:val="000000"/>
                <w:szCs w:val="20"/>
                <w:lang w:eastAsia="pt-BR"/>
              </w:rPr>
              <w:t>CRC nº</w:t>
            </w:r>
          </w:p>
        </w:tc>
        <w:tc>
          <w:tcPr>
            <w:tcW w:w="1420" w:type="dxa"/>
            <w:tcBorders>
              <w:top w:val="nil"/>
              <w:left w:val="nil"/>
              <w:bottom w:val="single" w:sz="8" w:space="0" w:color="auto"/>
              <w:right w:val="single" w:sz="8" w:space="0" w:color="auto"/>
            </w:tcBorders>
            <w:shd w:val="clear" w:color="auto" w:fill="auto"/>
            <w:vAlign w:val="center"/>
            <w:hideMark/>
          </w:tcPr>
          <w:p w:rsidR="007B3F3E" w:rsidRPr="005622C3" w:rsidRDefault="007B3F3E" w:rsidP="00D36F9D">
            <w:pPr>
              <w:spacing w:after="0" w:line="240" w:lineRule="auto"/>
              <w:jc w:val="center"/>
              <w:rPr>
                <w:rFonts w:eastAsia="Times New Roman"/>
                <w:b/>
                <w:bCs/>
                <w:color w:val="000000"/>
                <w:szCs w:val="20"/>
                <w:lang w:eastAsia="pt-BR"/>
              </w:rPr>
            </w:pPr>
            <w:r w:rsidRPr="005622C3">
              <w:rPr>
                <w:rFonts w:eastAsia="Times New Roman"/>
                <w:b/>
                <w:bCs/>
                <w:color w:val="000000"/>
                <w:szCs w:val="20"/>
                <w:lang w:eastAsia="pt-BR"/>
              </w:rPr>
              <w:t>013225-O5</w:t>
            </w:r>
          </w:p>
        </w:tc>
      </w:tr>
    </w:tbl>
    <w:p w:rsidR="002502B8" w:rsidRPr="00BD16FC" w:rsidRDefault="002502B8" w:rsidP="00106A72">
      <w:pPr>
        <w:pStyle w:val="PargrafodaLista"/>
        <w:numPr>
          <w:ilvl w:val="0"/>
          <w:numId w:val="15"/>
        </w:numPr>
        <w:spacing w:after="0" w:line="360" w:lineRule="auto"/>
        <w:ind w:left="0" w:firstLine="0"/>
        <w:jc w:val="both"/>
        <w:outlineLvl w:val="0"/>
        <w:rPr>
          <w:rFonts w:eastAsia="Times New Roman"/>
          <w:bCs/>
          <w:iCs/>
          <w:sz w:val="24"/>
          <w:szCs w:val="24"/>
        </w:rPr>
      </w:pPr>
      <w:bookmarkStart w:id="269" w:name="_Toc414463622"/>
      <w:r w:rsidRPr="00BD16FC">
        <w:rPr>
          <w:rFonts w:eastAsia="Times New Roman"/>
          <w:bCs/>
          <w:iCs/>
          <w:sz w:val="24"/>
          <w:szCs w:val="24"/>
        </w:rPr>
        <w:t>OUTRAS INFORMAÇÕES SOBRE A GESTÃO</w:t>
      </w:r>
      <w:bookmarkEnd w:id="269"/>
    </w:p>
    <w:p w:rsidR="008D0B2F" w:rsidRDefault="008D0B2F" w:rsidP="009A5E76">
      <w:pPr>
        <w:rPr>
          <w:b/>
          <w:sz w:val="24"/>
          <w:szCs w:val="24"/>
        </w:rPr>
      </w:pPr>
      <w:r>
        <w:rPr>
          <w:b/>
          <w:sz w:val="24"/>
          <w:szCs w:val="24"/>
        </w:rPr>
        <w:t>PRÓ-REITORIA DE EXTENSÃO</w:t>
      </w:r>
    </w:p>
    <w:p w:rsidR="009A5E76" w:rsidRPr="009A5E76" w:rsidRDefault="009A5E76" w:rsidP="009A5E76">
      <w:pPr>
        <w:rPr>
          <w:b/>
          <w:sz w:val="24"/>
          <w:szCs w:val="24"/>
        </w:rPr>
      </w:pPr>
      <w:r w:rsidRPr="009A5E76">
        <w:rPr>
          <w:b/>
          <w:sz w:val="24"/>
          <w:szCs w:val="24"/>
        </w:rPr>
        <w:t xml:space="preserve">WFCP-WORLD CONGRESS 2014 - 19 a </w:t>
      </w:r>
      <w:r w:rsidR="007B5AEE">
        <w:rPr>
          <w:b/>
          <w:sz w:val="24"/>
          <w:szCs w:val="24"/>
        </w:rPr>
        <w:t>2</w:t>
      </w:r>
      <w:r w:rsidRPr="009A5E76">
        <w:rPr>
          <w:b/>
          <w:sz w:val="24"/>
          <w:szCs w:val="24"/>
        </w:rPr>
        <w:t xml:space="preserve">9/10/2014 </w:t>
      </w:r>
    </w:p>
    <w:p w:rsidR="009A5E76" w:rsidRPr="009A5E76" w:rsidRDefault="009A5E76" w:rsidP="009A5E76">
      <w:pPr>
        <w:rPr>
          <w:b/>
          <w:sz w:val="24"/>
          <w:szCs w:val="24"/>
        </w:rPr>
      </w:pPr>
    </w:p>
    <w:p w:rsidR="009A5E76" w:rsidRPr="009A5E76" w:rsidRDefault="009A5E76" w:rsidP="009A5E76">
      <w:pPr>
        <w:autoSpaceDE w:val="0"/>
        <w:spacing w:line="360" w:lineRule="auto"/>
        <w:ind w:firstLine="567"/>
        <w:jc w:val="both"/>
        <w:rPr>
          <w:sz w:val="24"/>
          <w:szCs w:val="24"/>
        </w:rPr>
      </w:pPr>
      <w:r w:rsidRPr="009A5E76">
        <w:rPr>
          <w:sz w:val="24"/>
          <w:szCs w:val="24"/>
        </w:rPr>
        <w:t>Participação, em representação a Reitoria, no WFCP-WORLD CONGRESS 2014, (Conferência Anual da China para a Educação Internacional 2014), realizada no período de 24 a 26 de outubro de 2014 no Centro de Convenção Nacional da China – Beijing, com o objetivo de conhecer o Sistema de Educação Profissional Chinês e Prospectar parcerias Internacionais.</w:t>
      </w:r>
    </w:p>
    <w:p w:rsidR="009A5E76" w:rsidRPr="009A5E76" w:rsidRDefault="009A5E76" w:rsidP="009A5E76">
      <w:pPr>
        <w:spacing w:line="360" w:lineRule="auto"/>
        <w:rPr>
          <w:color w:val="000000"/>
          <w:sz w:val="24"/>
          <w:szCs w:val="24"/>
        </w:rPr>
      </w:pPr>
      <w:r w:rsidRPr="009A5E76">
        <w:rPr>
          <w:b/>
          <w:color w:val="000000"/>
          <w:sz w:val="24"/>
          <w:szCs w:val="24"/>
        </w:rPr>
        <w:t xml:space="preserve"> NATAL NA ALDEIA: MOYRAY 2014</w:t>
      </w:r>
    </w:p>
    <w:p w:rsidR="009A5E76" w:rsidRPr="009A5E76" w:rsidRDefault="009A5E76" w:rsidP="009A5E76">
      <w:pPr>
        <w:spacing w:line="360" w:lineRule="auto"/>
        <w:ind w:firstLine="708"/>
        <w:jc w:val="both"/>
        <w:rPr>
          <w:bCs/>
          <w:sz w:val="24"/>
          <w:szCs w:val="24"/>
          <w:lang w:eastAsia="pt-BR"/>
        </w:rPr>
      </w:pPr>
      <w:r w:rsidRPr="009A5E76">
        <w:rPr>
          <w:bCs/>
          <w:sz w:val="24"/>
          <w:szCs w:val="24"/>
          <w:lang w:eastAsia="pt-BR"/>
        </w:rPr>
        <w:lastRenderedPageBreak/>
        <w:t xml:space="preserve">A ação solidária “Natal na Aldeia” teve como intuito arrecadar brinquedos e livros infantis para doação às crianças da Comunidade Indígena Aldeia </w:t>
      </w:r>
      <w:proofErr w:type="spellStart"/>
      <w:r w:rsidRPr="009A5E76">
        <w:rPr>
          <w:bCs/>
          <w:sz w:val="24"/>
          <w:szCs w:val="24"/>
          <w:lang w:eastAsia="pt-BR"/>
        </w:rPr>
        <w:t>Moyray</w:t>
      </w:r>
      <w:proofErr w:type="spellEnd"/>
      <w:r w:rsidRPr="009A5E76">
        <w:rPr>
          <w:bCs/>
          <w:sz w:val="24"/>
          <w:szCs w:val="24"/>
          <w:lang w:eastAsia="pt-BR"/>
        </w:rPr>
        <w:t>, no município de Autazes.  O objetivo foi o de proporcionar as crianças da aldeia um dia de descontração e aprendizado através da integração com os servidores e alunos do Instituto Federal do Amazonas, que levaram brinquedos e livros infantis arrecadados durante a campanha para compartilharem respeito e amor fraterno por meio de brincadeiras e contagem de histórias.</w:t>
      </w:r>
    </w:p>
    <w:p w:rsidR="009A5E76" w:rsidRPr="009A5E76" w:rsidRDefault="009A5E76" w:rsidP="009A5E76">
      <w:pPr>
        <w:spacing w:line="360" w:lineRule="auto"/>
        <w:ind w:firstLine="708"/>
        <w:jc w:val="both"/>
        <w:rPr>
          <w:bCs/>
          <w:sz w:val="24"/>
          <w:szCs w:val="24"/>
          <w:lang w:eastAsia="pt-BR"/>
        </w:rPr>
      </w:pPr>
      <w:r w:rsidRPr="009A5E76">
        <w:rPr>
          <w:bCs/>
          <w:sz w:val="24"/>
          <w:szCs w:val="24"/>
          <w:lang w:eastAsia="pt-BR"/>
        </w:rPr>
        <w:t xml:space="preserve">As doações dos brinquedos e livros foram feitas pelos Servidores do </w:t>
      </w:r>
      <w:r w:rsidR="00F96FEF">
        <w:rPr>
          <w:bCs/>
          <w:sz w:val="24"/>
          <w:szCs w:val="24"/>
          <w:lang w:eastAsia="pt-BR"/>
        </w:rPr>
        <w:t>IFAM</w:t>
      </w:r>
      <w:r w:rsidRPr="009A5E76">
        <w:rPr>
          <w:bCs/>
          <w:sz w:val="24"/>
          <w:szCs w:val="24"/>
          <w:lang w:eastAsia="pt-BR"/>
        </w:rPr>
        <w:t xml:space="preserve"> , e o lanche oferecido no dia do evento foi doado pela Fundação de Apoio do </w:t>
      </w:r>
      <w:r w:rsidR="00F96FEF">
        <w:rPr>
          <w:bCs/>
          <w:sz w:val="24"/>
          <w:szCs w:val="24"/>
          <w:lang w:eastAsia="pt-BR"/>
        </w:rPr>
        <w:t>IFAM</w:t>
      </w:r>
      <w:r w:rsidRPr="009A5E76">
        <w:rPr>
          <w:bCs/>
          <w:sz w:val="24"/>
          <w:szCs w:val="24"/>
          <w:lang w:eastAsia="pt-BR"/>
        </w:rPr>
        <w:t xml:space="preserve"> – FAEPI. Foram arrecadados cerca de 400 brinquedos que foram entregues para  aproximadamente 250 crianças indígenas da Aldeia </w:t>
      </w:r>
      <w:proofErr w:type="spellStart"/>
      <w:r w:rsidRPr="009A5E76">
        <w:rPr>
          <w:bCs/>
          <w:sz w:val="24"/>
          <w:szCs w:val="24"/>
          <w:lang w:eastAsia="pt-BR"/>
        </w:rPr>
        <w:t>Moyray</w:t>
      </w:r>
      <w:proofErr w:type="spellEnd"/>
      <w:r w:rsidRPr="009A5E76">
        <w:rPr>
          <w:bCs/>
          <w:sz w:val="24"/>
          <w:szCs w:val="24"/>
          <w:lang w:eastAsia="pt-BR"/>
        </w:rPr>
        <w:t>, no dia 18 de dezembro de 2014.</w:t>
      </w:r>
    </w:p>
    <w:p w:rsidR="009A5E76" w:rsidRPr="009A5E76" w:rsidRDefault="009A5E76" w:rsidP="009A5E76">
      <w:pPr>
        <w:spacing w:line="360" w:lineRule="auto"/>
        <w:jc w:val="both"/>
        <w:rPr>
          <w:b/>
          <w:bCs/>
          <w:sz w:val="24"/>
          <w:szCs w:val="24"/>
          <w:lang w:eastAsia="pt-BR"/>
        </w:rPr>
      </w:pPr>
      <w:r w:rsidRPr="009A5E76">
        <w:rPr>
          <w:b/>
          <w:bCs/>
          <w:sz w:val="24"/>
          <w:szCs w:val="24"/>
          <w:lang w:eastAsia="pt-BR"/>
        </w:rPr>
        <w:t>ACORDO BRASIL x FRANÇA</w:t>
      </w:r>
    </w:p>
    <w:p w:rsidR="009A5E76" w:rsidRPr="009A5E76" w:rsidRDefault="009A5E76" w:rsidP="009A5E76">
      <w:pPr>
        <w:spacing w:line="360" w:lineRule="auto"/>
        <w:ind w:firstLine="708"/>
        <w:jc w:val="both"/>
        <w:rPr>
          <w:color w:val="000000"/>
          <w:sz w:val="24"/>
          <w:szCs w:val="24"/>
          <w:lang w:eastAsia="pt-BR"/>
        </w:rPr>
      </w:pPr>
      <w:r w:rsidRPr="009A5E76">
        <w:rPr>
          <w:color w:val="000000"/>
          <w:sz w:val="24"/>
          <w:szCs w:val="24"/>
          <w:lang w:eastAsia="pt-BR"/>
        </w:rPr>
        <w:t xml:space="preserve">Da parceria do Instituto com a Embaixada da França a PROEX recebeu uma Estudante de Intercâmbio, objeto do acordo, para ministrar cursos de Francês para alunos e servidores dos campi e reitoria. </w:t>
      </w:r>
    </w:p>
    <w:p w:rsidR="009A5E76" w:rsidRPr="009A5E76" w:rsidRDefault="009A5E76" w:rsidP="009A5E76">
      <w:pPr>
        <w:ind w:firstLine="708"/>
        <w:jc w:val="both"/>
        <w:rPr>
          <w:color w:val="000000"/>
          <w:sz w:val="24"/>
          <w:szCs w:val="24"/>
          <w:lang w:eastAsia="pt-BR"/>
        </w:rPr>
      </w:pPr>
    </w:p>
    <w:p w:rsidR="009A5E76" w:rsidRPr="009A5E76" w:rsidRDefault="009A5E76" w:rsidP="009A5E76">
      <w:pPr>
        <w:jc w:val="both"/>
        <w:rPr>
          <w:b/>
          <w:color w:val="000000"/>
          <w:sz w:val="24"/>
          <w:szCs w:val="24"/>
          <w:lang w:eastAsia="pt-BR"/>
        </w:rPr>
      </w:pPr>
      <w:r w:rsidRPr="009A5E76">
        <w:rPr>
          <w:b/>
          <w:color w:val="000000"/>
          <w:sz w:val="24"/>
          <w:szCs w:val="24"/>
          <w:lang w:eastAsia="pt-BR"/>
        </w:rPr>
        <w:t>EXAME TOEFL-ITP</w:t>
      </w:r>
    </w:p>
    <w:p w:rsidR="009A5E76" w:rsidRPr="009A5E76" w:rsidRDefault="009A5E76" w:rsidP="009A5E76">
      <w:pPr>
        <w:ind w:firstLine="708"/>
        <w:jc w:val="both"/>
        <w:rPr>
          <w:color w:val="000000"/>
          <w:sz w:val="24"/>
          <w:szCs w:val="24"/>
          <w:lang w:eastAsia="pt-BR"/>
        </w:rPr>
      </w:pPr>
    </w:p>
    <w:p w:rsidR="009A5E76" w:rsidRPr="009A5E76" w:rsidRDefault="009A5E76" w:rsidP="009A5E76">
      <w:pPr>
        <w:spacing w:line="360" w:lineRule="auto"/>
        <w:ind w:firstLine="708"/>
        <w:jc w:val="both"/>
        <w:rPr>
          <w:color w:val="000000"/>
          <w:sz w:val="24"/>
          <w:szCs w:val="24"/>
          <w:lang w:eastAsia="pt-BR"/>
        </w:rPr>
      </w:pPr>
      <w:r w:rsidRPr="009A5E76">
        <w:rPr>
          <w:color w:val="000000"/>
          <w:sz w:val="24"/>
          <w:szCs w:val="24"/>
          <w:lang w:eastAsia="pt-BR"/>
        </w:rPr>
        <w:t xml:space="preserve">Credenciamento do </w:t>
      </w:r>
      <w:r w:rsidR="00F96FEF">
        <w:rPr>
          <w:color w:val="000000"/>
          <w:sz w:val="24"/>
          <w:szCs w:val="24"/>
          <w:lang w:eastAsia="pt-BR"/>
        </w:rPr>
        <w:t>IFAM</w:t>
      </w:r>
      <w:r w:rsidRPr="009A5E76">
        <w:rPr>
          <w:color w:val="000000"/>
          <w:sz w:val="24"/>
          <w:szCs w:val="24"/>
          <w:lang w:eastAsia="pt-BR"/>
        </w:rPr>
        <w:t xml:space="preserve"> para a aplicação de Testes de Diagnósticos de Proficiência em Língua Inglesa (TOEFL-ITP). Os exames foram aplicados nos Campi Manaus Centro e Manaus Distrito Industrial tendo a participação de 75 estudantes. </w:t>
      </w:r>
    </w:p>
    <w:p w:rsidR="008650A5" w:rsidRPr="007043EA" w:rsidRDefault="008650A5" w:rsidP="008650A5">
      <w:pPr>
        <w:ind w:firstLine="708"/>
        <w:jc w:val="both"/>
        <w:rPr>
          <w:sz w:val="24"/>
          <w:szCs w:val="24"/>
        </w:rPr>
      </w:pPr>
      <w:r w:rsidRPr="007043EA">
        <w:rPr>
          <w:sz w:val="24"/>
          <w:szCs w:val="24"/>
        </w:rPr>
        <w:t>Além do acompanhamento, estruturação, apoio, articulação e organização de programas e projetos a Pró -Reitoria de Extensão realiza outras atividades representando o Instituto Federal com diversos propósitos, tais como:</w:t>
      </w:r>
    </w:p>
    <w:p w:rsidR="008650A5" w:rsidRPr="007043EA" w:rsidRDefault="008650A5" w:rsidP="008650A5">
      <w:pPr>
        <w:jc w:val="both"/>
        <w:rPr>
          <w:b/>
          <w:sz w:val="24"/>
          <w:szCs w:val="24"/>
        </w:rPr>
      </w:pPr>
    </w:p>
    <w:p w:rsidR="008650A5" w:rsidRPr="007043EA" w:rsidRDefault="008650A5" w:rsidP="008650A5">
      <w:pPr>
        <w:jc w:val="both"/>
        <w:rPr>
          <w:b/>
          <w:sz w:val="24"/>
          <w:szCs w:val="24"/>
        </w:rPr>
      </w:pPr>
      <w:r w:rsidRPr="007043EA">
        <w:rPr>
          <w:b/>
          <w:sz w:val="24"/>
          <w:szCs w:val="24"/>
        </w:rPr>
        <w:lastRenderedPageBreak/>
        <w:t>I. Visitas técnicas aos campi</w:t>
      </w:r>
    </w:p>
    <w:p w:rsidR="008650A5" w:rsidRPr="007043EA" w:rsidRDefault="008650A5" w:rsidP="008650A5">
      <w:pPr>
        <w:tabs>
          <w:tab w:val="left" w:pos="284"/>
        </w:tabs>
        <w:jc w:val="both"/>
        <w:rPr>
          <w:sz w:val="24"/>
          <w:szCs w:val="24"/>
        </w:rPr>
      </w:pPr>
      <w:r w:rsidRPr="007043EA">
        <w:rPr>
          <w:sz w:val="24"/>
          <w:szCs w:val="24"/>
        </w:rPr>
        <w:tab/>
      </w:r>
      <w:r w:rsidRPr="007043EA">
        <w:rPr>
          <w:sz w:val="24"/>
          <w:szCs w:val="24"/>
        </w:rPr>
        <w:tab/>
        <w:t>As visitas técnicas tem por finalidade conhecer a realidade dos campi, acompanhar atividades de extensão desenvolvidas pela equipe de Extensão e pelos servidores e alunos. Podem ser de dois tipos: visitas técnicas com propósitos gerais ou visitas com objetivo de reunir com o setor de extensão para discutir um ou mais projetos específicos.</w:t>
      </w:r>
    </w:p>
    <w:p w:rsidR="008650A5" w:rsidRPr="007043EA" w:rsidRDefault="008650A5" w:rsidP="008650A5">
      <w:pPr>
        <w:tabs>
          <w:tab w:val="left" w:pos="284"/>
        </w:tabs>
        <w:jc w:val="both"/>
        <w:rPr>
          <w:sz w:val="24"/>
          <w:szCs w:val="24"/>
        </w:rPr>
      </w:pPr>
      <w:r w:rsidRPr="007043EA">
        <w:rPr>
          <w:sz w:val="24"/>
          <w:szCs w:val="24"/>
        </w:rPr>
        <w:tab/>
      </w:r>
      <w:r w:rsidRPr="007043EA">
        <w:rPr>
          <w:sz w:val="24"/>
          <w:szCs w:val="24"/>
        </w:rPr>
        <w:tab/>
        <w:t>As visitas técnicas nos campi tiveram como programação:</w:t>
      </w:r>
    </w:p>
    <w:p w:rsidR="008650A5" w:rsidRPr="00AD15BD" w:rsidRDefault="008650A5" w:rsidP="008650A5">
      <w:pPr>
        <w:pStyle w:val="PargrafodaLista"/>
        <w:numPr>
          <w:ilvl w:val="0"/>
          <w:numId w:val="83"/>
        </w:numPr>
        <w:suppressAutoHyphens/>
        <w:spacing w:after="0"/>
        <w:jc w:val="both"/>
        <w:rPr>
          <w:sz w:val="24"/>
          <w:szCs w:val="24"/>
        </w:rPr>
      </w:pPr>
      <w:r w:rsidRPr="00AD15BD">
        <w:rPr>
          <w:sz w:val="24"/>
          <w:szCs w:val="24"/>
        </w:rPr>
        <w:t>Reunião com a administração do campus para informar do propósito da visita, e comunicar sobre a programação a ser cumprida no campus;</w:t>
      </w:r>
    </w:p>
    <w:p w:rsidR="008650A5" w:rsidRPr="00AD15BD" w:rsidRDefault="008650A5" w:rsidP="008650A5">
      <w:pPr>
        <w:pStyle w:val="PargrafodaLista"/>
        <w:numPr>
          <w:ilvl w:val="0"/>
          <w:numId w:val="83"/>
        </w:numPr>
        <w:suppressAutoHyphens/>
        <w:spacing w:after="0"/>
        <w:jc w:val="both"/>
        <w:rPr>
          <w:sz w:val="24"/>
          <w:szCs w:val="24"/>
        </w:rPr>
      </w:pPr>
      <w:r w:rsidRPr="00AD15BD">
        <w:rPr>
          <w:sz w:val="24"/>
          <w:szCs w:val="24"/>
        </w:rPr>
        <w:t xml:space="preserve">Reunião com docentes e servidores administrativos para informar sobre os projetos e programas sistêmicos de Extensão, e sobre a política de Extensão do </w:t>
      </w:r>
      <w:r>
        <w:rPr>
          <w:sz w:val="24"/>
          <w:szCs w:val="24"/>
        </w:rPr>
        <w:t>IFAM</w:t>
      </w:r>
      <w:r w:rsidRPr="00AD15BD">
        <w:rPr>
          <w:sz w:val="24"/>
          <w:szCs w:val="24"/>
        </w:rPr>
        <w:t>;</w:t>
      </w:r>
    </w:p>
    <w:p w:rsidR="008650A5" w:rsidRPr="00AD15BD" w:rsidRDefault="008650A5" w:rsidP="008650A5">
      <w:pPr>
        <w:pStyle w:val="PargrafodaLista"/>
        <w:numPr>
          <w:ilvl w:val="0"/>
          <w:numId w:val="83"/>
        </w:numPr>
        <w:suppressAutoHyphens/>
        <w:spacing w:after="0"/>
        <w:jc w:val="both"/>
        <w:rPr>
          <w:sz w:val="24"/>
          <w:szCs w:val="24"/>
        </w:rPr>
      </w:pPr>
      <w:r w:rsidRPr="00AD15BD">
        <w:rPr>
          <w:sz w:val="24"/>
          <w:szCs w:val="24"/>
        </w:rPr>
        <w:t>Reunião com os alunos para comunicar sobre os projetos e programas de extensão e motivá-los a participar dos mesmos;</w:t>
      </w:r>
    </w:p>
    <w:p w:rsidR="008650A5" w:rsidRPr="00AD15BD" w:rsidRDefault="008650A5" w:rsidP="008650A5">
      <w:pPr>
        <w:pStyle w:val="PargrafodaLista"/>
        <w:numPr>
          <w:ilvl w:val="0"/>
          <w:numId w:val="83"/>
        </w:numPr>
        <w:suppressAutoHyphens/>
        <w:spacing w:after="0"/>
        <w:jc w:val="both"/>
        <w:rPr>
          <w:sz w:val="24"/>
          <w:szCs w:val="24"/>
        </w:rPr>
      </w:pPr>
      <w:r w:rsidRPr="00AD15BD">
        <w:rPr>
          <w:sz w:val="24"/>
          <w:szCs w:val="24"/>
        </w:rPr>
        <w:t>Mesa redonda com reunião com a participação da Coordenação de extensão do Campus, Diretoria de Ensino e entidades locais (parceiras) que recebem nossos alunos para estágio, com a finalidade de obter informações sobre o estágio e retroalimentar o Ensino;</w:t>
      </w:r>
    </w:p>
    <w:p w:rsidR="008650A5" w:rsidRPr="00AD15BD" w:rsidRDefault="008650A5" w:rsidP="008650A5">
      <w:pPr>
        <w:pStyle w:val="PargrafodaLista"/>
        <w:numPr>
          <w:ilvl w:val="0"/>
          <w:numId w:val="83"/>
        </w:numPr>
        <w:suppressAutoHyphens/>
        <w:spacing w:after="0"/>
        <w:jc w:val="both"/>
        <w:rPr>
          <w:b/>
          <w:sz w:val="24"/>
          <w:szCs w:val="24"/>
        </w:rPr>
      </w:pPr>
      <w:r w:rsidRPr="00AD15BD">
        <w:rPr>
          <w:sz w:val="24"/>
          <w:szCs w:val="24"/>
        </w:rPr>
        <w:t>Reunião com o Grupo Gestor Local do PRONATEC para supervisionar o projeto e seu desenvolvimento, propor melhorias.</w:t>
      </w:r>
    </w:p>
    <w:p w:rsidR="008650A5" w:rsidRDefault="008650A5" w:rsidP="008650A5"/>
    <w:p w:rsidR="008650A5" w:rsidRDefault="008650A5" w:rsidP="008650A5"/>
    <w:p w:rsidR="008650A5" w:rsidRDefault="008650A5" w:rsidP="008650A5"/>
    <w:p w:rsidR="008650A5" w:rsidRDefault="008650A5" w:rsidP="008650A5"/>
    <w:p w:rsidR="008650A5" w:rsidRPr="00591CE6" w:rsidRDefault="008650A5" w:rsidP="008650A5"/>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1"/>
        <w:gridCol w:w="1546"/>
        <w:gridCol w:w="3523"/>
        <w:gridCol w:w="2267"/>
      </w:tblGrid>
      <w:tr w:rsidR="008650A5" w:rsidRPr="006908FE" w:rsidTr="00D72CC3">
        <w:trPr>
          <w:trHeight w:hRule="exact" w:val="284"/>
        </w:trPr>
        <w:tc>
          <w:tcPr>
            <w:tcW w:w="5000" w:type="pct"/>
            <w:gridSpan w:val="4"/>
            <w:shd w:val="clear" w:color="auto" w:fill="auto"/>
          </w:tcPr>
          <w:p w:rsidR="008650A5" w:rsidRPr="006908FE" w:rsidRDefault="008650A5" w:rsidP="00D72CC3">
            <w:pPr>
              <w:jc w:val="center"/>
              <w:rPr>
                <w:b/>
                <w:szCs w:val="20"/>
              </w:rPr>
            </w:pPr>
            <w:r w:rsidRPr="006908FE">
              <w:rPr>
                <w:b/>
                <w:szCs w:val="20"/>
              </w:rPr>
              <w:t>1-Visitas Técnicas Realizadas nos Campi</w:t>
            </w:r>
          </w:p>
        </w:tc>
      </w:tr>
      <w:tr w:rsidR="008650A5" w:rsidRPr="006908FE" w:rsidTr="00D72CC3">
        <w:trPr>
          <w:trHeight w:hRule="exact" w:val="284"/>
        </w:trPr>
        <w:tc>
          <w:tcPr>
            <w:tcW w:w="990" w:type="pct"/>
            <w:shd w:val="clear" w:color="auto" w:fill="auto"/>
          </w:tcPr>
          <w:p w:rsidR="008650A5" w:rsidRPr="006908FE" w:rsidRDefault="008650A5" w:rsidP="00D72CC3">
            <w:pPr>
              <w:jc w:val="center"/>
              <w:rPr>
                <w:b/>
                <w:szCs w:val="20"/>
              </w:rPr>
            </w:pPr>
            <w:r w:rsidRPr="006908FE">
              <w:rPr>
                <w:b/>
                <w:szCs w:val="20"/>
              </w:rPr>
              <w:t>Local</w:t>
            </w:r>
          </w:p>
        </w:tc>
        <w:tc>
          <w:tcPr>
            <w:tcW w:w="845" w:type="pct"/>
            <w:shd w:val="clear" w:color="auto" w:fill="auto"/>
          </w:tcPr>
          <w:p w:rsidR="008650A5" w:rsidRPr="006908FE" w:rsidRDefault="008650A5" w:rsidP="00D72CC3">
            <w:pPr>
              <w:jc w:val="center"/>
              <w:rPr>
                <w:b/>
                <w:szCs w:val="20"/>
              </w:rPr>
            </w:pPr>
            <w:r w:rsidRPr="006908FE">
              <w:rPr>
                <w:b/>
                <w:szCs w:val="20"/>
              </w:rPr>
              <w:t>Data/Período</w:t>
            </w:r>
          </w:p>
        </w:tc>
        <w:tc>
          <w:tcPr>
            <w:tcW w:w="1926" w:type="pct"/>
            <w:shd w:val="clear" w:color="auto" w:fill="auto"/>
          </w:tcPr>
          <w:p w:rsidR="008650A5" w:rsidRPr="006908FE" w:rsidRDefault="008650A5" w:rsidP="00D72CC3">
            <w:pPr>
              <w:jc w:val="center"/>
              <w:rPr>
                <w:b/>
                <w:szCs w:val="20"/>
              </w:rPr>
            </w:pPr>
            <w:r w:rsidRPr="006908FE">
              <w:rPr>
                <w:b/>
                <w:szCs w:val="20"/>
              </w:rPr>
              <w:t>Objetivos</w:t>
            </w:r>
          </w:p>
        </w:tc>
        <w:tc>
          <w:tcPr>
            <w:tcW w:w="1240" w:type="pct"/>
            <w:shd w:val="clear" w:color="auto" w:fill="auto"/>
          </w:tcPr>
          <w:p w:rsidR="008650A5" w:rsidRPr="006908FE" w:rsidRDefault="008650A5" w:rsidP="00D72CC3">
            <w:pPr>
              <w:jc w:val="center"/>
              <w:rPr>
                <w:b/>
                <w:szCs w:val="20"/>
              </w:rPr>
            </w:pPr>
            <w:r w:rsidRPr="006908FE">
              <w:rPr>
                <w:b/>
                <w:szCs w:val="20"/>
              </w:rPr>
              <w:t>Atividade</w:t>
            </w:r>
          </w:p>
        </w:tc>
      </w:tr>
      <w:tr w:rsidR="008650A5" w:rsidRPr="006908FE" w:rsidTr="00D72CC3">
        <w:tc>
          <w:tcPr>
            <w:tcW w:w="990" w:type="pct"/>
            <w:shd w:val="clear" w:color="auto" w:fill="auto"/>
          </w:tcPr>
          <w:p w:rsidR="008650A5" w:rsidRPr="006908FE" w:rsidRDefault="008650A5" w:rsidP="00D72CC3">
            <w:pPr>
              <w:rPr>
                <w:szCs w:val="20"/>
              </w:rPr>
            </w:pPr>
            <w:r w:rsidRPr="006908FE">
              <w:rPr>
                <w:szCs w:val="20"/>
              </w:rPr>
              <w:t>Campus Manaus Zona Leste</w:t>
            </w:r>
          </w:p>
        </w:tc>
        <w:tc>
          <w:tcPr>
            <w:tcW w:w="845" w:type="pct"/>
            <w:shd w:val="clear" w:color="auto" w:fill="auto"/>
          </w:tcPr>
          <w:p w:rsidR="008650A5" w:rsidRPr="006908FE" w:rsidRDefault="008650A5" w:rsidP="00D72CC3">
            <w:pPr>
              <w:jc w:val="center"/>
              <w:rPr>
                <w:szCs w:val="20"/>
              </w:rPr>
            </w:pPr>
            <w:r w:rsidRPr="006908FE">
              <w:rPr>
                <w:szCs w:val="20"/>
              </w:rPr>
              <w:t>04.02.2014</w:t>
            </w:r>
          </w:p>
          <w:p w:rsidR="008650A5" w:rsidRPr="006908FE" w:rsidRDefault="008650A5" w:rsidP="00D72CC3">
            <w:pPr>
              <w:jc w:val="center"/>
              <w:rPr>
                <w:szCs w:val="20"/>
              </w:rPr>
            </w:pPr>
          </w:p>
        </w:tc>
        <w:tc>
          <w:tcPr>
            <w:tcW w:w="1926" w:type="pct"/>
            <w:shd w:val="clear" w:color="auto" w:fill="auto"/>
          </w:tcPr>
          <w:p w:rsidR="008650A5" w:rsidRPr="006908FE" w:rsidRDefault="008650A5" w:rsidP="00D72CC3">
            <w:pPr>
              <w:rPr>
                <w:szCs w:val="20"/>
              </w:rPr>
            </w:pPr>
            <w:r w:rsidRPr="006908FE">
              <w:rPr>
                <w:szCs w:val="20"/>
              </w:rPr>
              <w:t>Discutir com a Direção do Campus os Projetos de Extensão: Centro de Idiomas, Incubadora e PRONATEC</w:t>
            </w:r>
          </w:p>
        </w:tc>
        <w:tc>
          <w:tcPr>
            <w:tcW w:w="1240" w:type="pct"/>
            <w:shd w:val="clear" w:color="auto" w:fill="auto"/>
          </w:tcPr>
          <w:p w:rsidR="008650A5" w:rsidRPr="006908FE" w:rsidRDefault="008650A5" w:rsidP="00D72CC3">
            <w:pPr>
              <w:rPr>
                <w:szCs w:val="20"/>
              </w:rPr>
            </w:pPr>
            <w:r w:rsidRPr="006908FE">
              <w:rPr>
                <w:szCs w:val="20"/>
              </w:rPr>
              <w:t>Reunião administrativa</w:t>
            </w:r>
          </w:p>
        </w:tc>
      </w:tr>
      <w:tr w:rsidR="008650A5" w:rsidRPr="006908FE" w:rsidTr="00D72CC3">
        <w:tc>
          <w:tcPr>
            <w:tcW w:w="990" w:type="pct"/>
            <w:shd w:val="clear" w:color="auto" w:fill="auto"/>
          </w:tcPr>
          <w:p w:rsidR="008650A5" w:rsidRPr="006908FE" w:rsidRDefault="008650A5" w:rsidP="00D72CC3">
            <w:pPr>
              <w:rPr>
                <w:szCs w:val="20"/>
              </w:rPr>
            </w:pPr>
            <w:r w:rsidRPr="006908FE">
              <w:rPr>
                <w:szCs w:val="20"/>
              </w:rPr>
              <w:t>Campus Tabatinga</w:t>
            </w:r>
          </w:p>
        </w:tc>
        <w:tc>
          <w:tcPr>
            <w:tcW w:w="845" w:type="pct"/>
            <w:shd w:val="clear" w:color="auto" w:fill="auto"/>
          </w:tcPr>
          <w:p w:rsidR="008650A5" w:rsidRPr="006908FE" w:rsidRDefault="008650A5" w:rsidP="00D72CC3">
            <w:pPr>
              <w:jc w:val="center"/>
              <w:rPr>
                <w:szCs w:val="20"/>
              </w:rPr>
            </w:pPr>
            <w:r w:rsidRPr="006908FE">
              <w:rPr>
                <w:szCs w:val="20"/>
              </w:rPr>
              <w:t>24 a 26.08.2014</w:t>
            </w:r>
          </w:p>
          <w:p w:rsidR="008650A5" w:rsidRPr="006908FE" w:rsidRDefault="008650A5" w:rsidP="00D72CC3">
            <w:pPr>
              <w:jc w:val="center"/>
              <w:rPr>
                <w:szCs w:val="20"/>
              </w:rPr>
            </w:pPr>
          </w:p>
        </w:tc>
        <w:tc>
          <w:tcPr>
            <w:tcW w:w="1926" w:type="pct"/>
            <w:shd w:val="clear" w:color="auto" w:fill="auto"/>
          </w:tcPr>
          <w:p w:rsidR="008650A5" w:rsidRPr="006908FE" w:rsidRDefault="008650A5" w:rsidP="00D72CC3">
            <w:pPr>
              <w:rPr>
                <w:szCs w:val="20"/>
              </w:rPr>
            </w:pPr>
            <w:r w:rsidRPr="006908FE">
              <w:rPr>
                <w:szCs w:val="20"/>
              </w:rPr>
              <w:lastRenderedPageBreak/>
              <w:t xml:space="preserve">Palestrar na abertura da IV Semana de Extensão do Campus Tabatinga: “Diálogos da Extensão: Ações e </w:t>
            </w:r>
            <w:r w:rsidRPr="006908FE">
              <w:rPr>
                <w:szCs w:val="20"/>
              </w:rPr>
              <w:lastRenderedPageBreak/>
              <w:t>Perspectivas no Alto Solimões”. Orientar alunos, servidores,  e comunidade sobre as atividades de extensão além de  conversar com os egressos.</w:t>
            </w:r>
          </w:p>
          <w:p w:rsidR="008650A5" w:rsidRPr="006908FE" w:rsidRDefault="008650A5" w:rsidP="00D72CC3">
            <w:pPr>
              <w:rPr>
                <w:szCs w:val="20"/>
              </w:rPr>
            </w:pPr>
          </w:p>
        </w:tc>
        <w:tc>
          <w:tcPr>
            <w:tcW w:w="1240" w:type="pct"/>
            <w:shd w:val="clear" w:color="auto" w:fill="auto"/>
          </w:tcPr>
          <w:p w:rsidR="008650A5" w:rsidRPr="006908FE" w:rsidRDefault="008650A5" w:rsidP="00D72CC3">
            <w:pPr>
              <w:rPr>
                <w:szCs w:val="20"/>
              </w:rPr>
            </w:pPr>
            <w:r w:rsidRPr="006908FE">
              <w:rPr>
                <w:szCs w:val="20"/>
              </w:rPr>
              <w:lastRenderedPageBreak/>
              <w:t xml:space="preserve">Palestra de abertura da Semana: Diálogos da Extensão: Ações e </w:t>
            </w:r>
            <w:r w:rsidRPr="006908FE">
              <w:rPr>
                <w:szCs w:val="20"/>
              </w:rPr>
              <w:lastRenderedPageBreak/>
              <w:t>Perspectivas no Alto Solimões</w:t>
            </w:r>
          </w:p>
        </w:tc>
      </w:tr>
      <w:tr w:rsidR="008650A5" w:rsidRPr="006908FE" w:rsidTr="00D72CC3">
        <w:tc>
          <w:tcPr>
            <w:tcW w:w="990" w:type="pct"/>
            <w:shd w:val="clear" w:color="auto" w:fill="auto"/>
          </w:tcPr>
          <w:p w:rsidR="008650A5" w:rsidRPr="006908FE" w:rsidRDefault="008650A5" w:rsidP="00D72CC3">
            <w:pPr>
              <w:rPr>
                <w:szCs w:val="20"/>
              </w:rPr>
            </w:pPr>
            <w:r w:rsidRPr="006908FE">
              <w:rPr>
                <w:szCs w:val="20"/>
              </w:rPr>
              <w:lastRenderedPageBreak/>
              <w:t>Presidente Figueiredo</w:t>
            </w:r>
          </w:p>
        </w:tc>
        <w:tc>
          <w:tcPr>
            <w:tcW w:w="845" w:type="pct"/>
            <w:shd w:val="clear" w:color="auto" w:fill="auto"/>
          </w:tcPr>
          <w:p w:rsidR="008650A5" w:rsidRPr="006908FE" w:rsidRDefault="008650A5" w:rsidP="00D72CC3">
            <w:pPr>
              <w:rPr>
                <w:szCs w:val="20"/>
              </w:rPr>
            </w:pPr>
            <w:r w:rsidRPr="006908FE">
              <w:rPr>
                <w:szCs w:val="20"/>
              </w:rPr>
              <w:t>05/06/2014</w:t>
            </w:r>
          </w:p>
        </w:tc>
        <w:tc>
          <w:tcPr>
            <w:tcW w:w="1926" w:type="pct"/>
            <w:shd w:val="clear" w:color="auto" w:fill="auto"/>
          </w:tcPr>
          <w:p w:rsidR="008650A5" w:rsidRPr="006908FE" w:rsidRDefault="008650A5" w:rsidP="00D72CC3">
            <w:pPr>
              <w:rPr>
                <w:szCs w:val="20"/>
              </w:rPr>
            </w:pPr>
            <w:r w:rsidRPr="006908FE">
              <w:rPr>
                <w:szCs w:val="20"/>
              </w:rPr>
              <w:t xml:space="preserve">Inauguração da Incubadora </w:t>
            </w:r>
          </w:p>
          <w:p w:rsidR="008650A5" w:rsidRPr="006908FE" w:rsidRDefault="008650A5" w:rsidP="00D72CC3">
            <w:pPr>
              <w:rPr>
                <w:szCs w:val="20"/>
              </w:rPr>
            </w:pPr>
            <w:r w:rsidRPr="006908FE">
              <w:rPr>
                <w:szCs w:val="20"/>
              </w:rPr>
              <w:t>AYTY PF</w:t>
            </w:r>
          </w:p>
        </w:tc>
        <w:tc>
          <w:tcPr>
            <w:tcW w:w="1240" w:type="pct"/>
            <w:shd w:val="clear" w:color="auto" w:fill="auto"/>
          </w:tcPr>
          <w:p w:rsidR="008650A5" w:rsidRPr="006908FE" w:rsidRDefault="008650A5" w:rsidP="00D72CC3">
            <w:pPr>
              <w:rPr>
                <w:szCs w:val="20"/>
              </w:rPr>
            </w:pPr>
            <w:r w:rsidRPr="006908FE">
              <w:rPr>
                <w:szCs w:val="20"/>
              </w:rPr>
              <w:t>Evento de implantação a AYTY PF</w:t>
            </w:r>
          </w:p>
        </w:tc>
      </w:tr>
      <w:tr w:rsidR="008650A5" w:rsidRPr="006908FE" w:rsidTr="00D72CC3">
        <w:tc>
          <w:tcPr>
            <w:tcW w:w="990" w:type="pct"/>
            <w:shd w:val="clear" w:color="auto" w:fill="auto"/>
          </w:tcPr>
          <w:p w:rsidR="008650A5" w:rsidRPr="006908FE" w:rsidRDefault="008650A5" w:rsidP="00D72CC3">
            <w:pPr>
              <w:rPr>
                <w:szCs w:val="20"/>
              </w:rPr>
            </w:pPr>
            <w:r w:rsidRPr="006908FE">
              <w:rPr>
                <w:szCs w:val="20"/>
              </w:rPr>
              <w:t>Campus Manaus Centro</w:t>
            </w:r>
          </w:p>
        </w:tc>
        <w:tc>
          <w:tcPr>
            <w:tcW w:w="845" w:type="pct"/>
            <w:shd w:val="clear" w:color="auto" w:fill="auto"/>
          </w:tcPr>
          <w:p w:rsidR="008650A5" w:rsidRPr="006908FE" w:rsidRDefault="008650A5" w:rsidP="00D72CC3">
            <w:pPr>
              <w:rPr>
                <w:szCs w:val="20"/>
              </w:rPr>
            </w:pPr>
            <w:r w:rsidRPr="006908FE">
              <w:rPr>
                <w:szCs w:val="20"/>
              </w:rPr>
              <w:t>16/01/2014</w:t>
            </w:r>
          </w:p>
        </w:tc>
        <w:tc>
          <w:tcPr>
            <w:tcW w:w="1926" w:type="pct"/>
            <w:shd w:val="clear" w:color="auto" w:fill="auto"/>
          </w:tcPr>
          <w:p w:rsidR="008650A5" w:rsidRPr="006908FE" w:rsidRDefault="008650A5" w:rsidP="00D72CC3">
            <w:pPr>
              <w:rPr>
                <w:szCs w:val="20"/>
              </w:rPr>
            </w:pPr>
            <w:r w:rsidRPr="006908FE">
              <w:rPr>
                <w:szCs w:val="20"/>
              </w:rPr>
              <w:t>Discutir com a Direção Geral o Projeto do Centro de Idiomas e visitar espaço para estruturar o mesmo</w:t>
            </w:r>
          </w:p>
        </w:tc>
        <w:tc>
          <w:tcPr>
            <w:tcW w:w="1240" w:type="pct"/>
            <w:shd w:val="clear" w:color="auto" w:fill="auto"/>
          </w:tcPr>
          <w:p w:rsidR="008650A5" w:rsidRPr="006908FE" w:rsidRDefault="008650A5" w:rsidP="00D72CC3">
            <w:pPr>
              <w:rPr>
                <w:szCs w:val="20"/>
              </w:rPr>
            </w:pPr>
            <w:r w:rsidRPr="006908FE">
              <w:rPr>
                <w:szCs w:val="20"/>
              </w:rPr>
              <w:t>Reunião</w:t>
            </w:r>
          </w:p>
        </w:tc>
      </w:tr>
    </w:tbl>
    <w:p w:rsidR="008650A5" w:rsidRDefault="008650A5" w:rsidP="008650A5"/>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8"/>
        <w:gridCol w:w="1667"/>
        <w:gridCol w:w="3930"/>
        <w:gridCol w:w="1862"/>
      </w:tblGrid>
      <w:tr w:rsidR="008650A5" w:rsidRPr="00591CE6" w:rsidTr="00D72CC3">
        <w:trPr>
          <w:trHeight w:hRule="exact" w:val="284"/>
        </w:trPr>
        <w:tc>
          <w:tcPr>
            <w:tcW w:w="5000" w:type="pct"/>
            <w:gridSpan w:val="4"/>
            <w:shd w:val="clear" w:color="auto" w:fill="auto"/>
            <w:vAlign w:val="center"/>
          </w:tcPr>
          <w:p w:rsidR="008650A5" w:rsidRPr="00591CE6" w:rsidRDefault="008650A5" w:rsidP="00D72CC3">
            <w:pPr>
              <w:jc w:val="center"/>
              <w:rPr>
                <w:b/>
              </w:rPr>
            </w:pPr>
            <w:r w:rsidRPr="000E2247">
              <w:rPr>
                <w:b/>
              </w:rPr>
              <w:t>2</w:t>
            </w:r>
            <w:r>
              <w:rPr>
                <w:b/>
              </w:rPr>
              <w:t xml:space="preserve"> - </w:t>
            </w:r>
            <w:r w:rsidRPr="000E2247">
              <w:rPr>
                <w:b/>
              </w:rPr>
              <w:t>Missão Inte</w:t>
            </w:r>
            <w:r>
              <w:rPr>
                <w:b/>
              </w:rPr>
              <w:t>rnacional dentro e fora do País</w:t>
            </w:r>
          </w:p>
        </w:tc>
      </w:tr>
      <w:tr w:rsidR="008650A5" w:rsidRPr="00591CE6" w:rsidTr="00D72CC3">
        <w:trPr>
          <w:trHeight w:hRule="exact" w:val="284"/>
        </w:trPr>
        <w:tc>
          <w:tcPr>
            <w:tcW w:w="923" w:type="pct"/>
            <w:shd w:val="clear" w:color="auto" w:fill="auto"/>
            <w:vAlign w:val="center"/>
          </w:tcPr>
          <w:p w:rsidR="008650A5" w:rsidRPr="00591CE6" w:rsidRDefault="008650A5" w:rsidP="00D72CC3">
            <w:pPr>
              <w:jc w:val="center"/>
              <w:rPr>
                <w:b/>
              </w:rPr>
            </w:pPr>
            <w:r>
              <w:rPr>
                <w:b/>
              </w:rPr>
              <w:t>Nome do Evento</w:t>
            </w:r>
          </w:p>
        </w:tc>
        <w:tc>
          <w:tcPr>
            <w:tcW w:w="911" w:type="pct"/>
            <w:shd w:val="clear" w:color="auto" w:fill="auto"/>
            <w:vAlign w:val="center"/>
          </w:tcPr>
          <w:p w:rsidR="008650A5" w:rsidRPr="00591CE6" w:rsidRDefault="008650A5" w:rsidP="00D72CC3">
            <w:pPr>
              <w:jc w:val="center"/>
              <w:rPr>
                <w:b/>
              </w:rPr>
            </w:pPr>
            <w:r w:rsidRPr="00591CE6">
              <w:rPr>
                <w:b/>
              </w:rPr>
              <w:t>Período</w:t>
            </w:r>
          </w:p>
        </w:tc>
        <w:tc>
          <w:tcPr>
            <w:tcW w:w="2148" w:type="pct"/>
            <w:shd w:val="clear" w:color="auto" w:fill="auto"/>
            <w:vAlign w:val="center"/>
          </w:tcPr>
          <w:p w:rsidR="008650A5" w:rsidRPr="00591CE6" w:rsidRDefault="008650A5" w:rsidP="00D72CC3">
            <w:pPr>
              <w:jc w:val="center"/>
              <w:rPr>
                <w:b/>
              </w:rPr>
            </w:pPr>
            <w:r>
              <w:rPr>
                <w:b/>
              </w:rPr>
              <w:t>Objetivo</w:t>
            </w:r>
          </w:p>
        </w:tc>
        <w:tc>
          <w:tcPr>
            <w:tcW w:w="1018" w:type="pct"/>
            <w:shd w:val="clear" w:color="auto" w:fill="auto"/>
            <w:vAlign w:val="center"/>
          </w:tcPr>
          <w:p w:rsidR="008650A5" w:rsidRPr="00591CE6" w:rsidRDefault="008650A5" w:rsidP="00D72CC3">
            <w:pPr>
              <w:jc w:val="center"/>
              <w:rPr>
                <w:b/>
              </w:rPr>
            </w:pPr>
            <w:r w:rsidRPr="00591CE6">
              <w:rPr>
                <w:b/>
              </w:rPr>
              <w:t>Local</w:t>
            </w:r>
          </w:p>
        </w:tc>
      </w:tr>
      <w:tr w:rsidR="008650A5" w:rsidRPr="00591CE6" w:rsidTr="00D72CC3">
        <w:tc>
          <w:tcPr>
            <w:tcW w:w="923" w:type="pct"/>
            <w:shd w:val="clear" w:color="auto" w:fill="auto"/>
          </w:tcPr>
          <w:p w:rsidR="008650A5" w:rsidRPr="000E2247" w:rsidRDefault="008650A5" w:rsidP="00D72CC3">
            <w:pPr>
              <w:rPr>
                <w:sz w:val="22"/>
              </w:rPr>
            </w:pPr>
            <w:r w:rsidRPr="000E2247">
              <w:rPr>
                <w:sz w:val="22"/>
              </w:rPr>
              <w:t>Seminário</w:t>
            </w:r>
            <w:r>
              <w:rPr>
                <w:sz w:val="22"/>
              </w:rPr>
              <w:t xml:space="preserve"> Internacional de Inovação Brasil, Peru e União Europeia</w:t>
            </w:r>
          </w:p>
        </w:tc>
        <w:tc>
          <w:tcPr>
            <w:tcW w:w="911" w:type="pct"/>
            <w:shd w:val="clear" w:color="auto" w:fill="auto"/>
          </w:tcPr>
          <w:p w:rsidR="008650A5" w:rsidRPr="000E2247" w:rsidRDefault="008650A5" w:rsidP="00D72CC3">
            <w:pPr>
              <w:rPr>
                <w:sz w:val="22"/>
              </w:rPr>
            </w:pPr>
            <w:r w:rsidRPr="000E2247">
              <w:rPr>
                <w:sz w:val="22"/>
              </w:rPr>
              <w:t>22 a 23</w:t>
            </w:r>
            <w:r>
              <w:rPr>
                <w:sz w:val="22"/>
              </w:rPr>
              <w:t>/</w:t>
            </w:r>
            <w:r w:rsidRPr="000E2247">
              <w:rPr>
                <w:sz w:val="22"/>
              </w:rPr>
              <w:t>07</w:t>
            </w:r>
            <w:r>
              <w:rPr>
                <w:sz w:val="22"/>
              </w:rPr>
              <w:t>/2014</w:t>
            </w:r>
          </w:p>
        </w:tc>
        <w:tc>
          <w:tcPr>
            <w:tcW w:w="2148" w:type="pct"/>
            <w:shd w:val="clear" w:color="auto" w:fill="auto"/>
          </w:tcPr>
          <w:p w:rsidR="008650A5" w:rsidRPr="000E2247" w:rsidRDefault="008650A5" w:rsidP="00D72CC3">
            <w:pPr>
              <w:rPr>
                <w:sz w:val="22"/>
              </w:rPr>
            </w:pPr>
            <w:r w:rsidRPr="004A78FE">
              <w:rPr>
                <w:sz w:val="22"/>
              </w:rPr>
              <w:t>Fortalecer a integração das fronteiras amazônicas a partir de exemplos dos modelos de Inovação e de Cooperação Fronteiriça aplicados pela União Europeia (UE)</w:t>
            </w:r>
          </w:p>
        </w:tc>
        <w:tc>
          <w:tcPr>
            <w:tcW w:w="1018" w:type="pct"/>
            <w:shd w:val="clear" w:color="auto" w:fill="auto"/>
          </w:tcPr>
          <w:p w:rsidR="008650A5" w:rsidRPr="000E2247" w:rsidRDefault="008650A5" w:rsidP="00D72CC3">
            <w:pPr>
              <w:rPr>
                <w:sz w:val="22"/>
              </w:rPr>
            </w:pPr>
            <w:r w:rsidRPr="000E2247">
              <w:rPr>
                <w:sz w:val="22"/>
              </w:rPr>
              <w:t>Auditório do</w:t>
            </w:r>
            <w:r>
              <w:rPr>
                <w:sz w:val="22"/>
              </w:rPr>
              <w:t xml:space="preserve"> SEBRAE em Manaus</w:t>
            </w:r>
          </w:p>
        </w:tc>
      </w:tr>
      <w:tr w:rsidR="008650A5" w:rsidRPr="00591CE6" w:rsidTr="00D72CC3">
        <w:tc>
          <w:tcPr>
            <w:tcW w:w="923" w:type="pct"/>
            <w:shd w:val="clear" w:color="auto" w:fill="auto"/>
          </w:tcPr>
          <w:p w:rsidR="008650A5" w:rsidRPr="000E2247" w:rsidRDefault="008650A5" w:rsidP="00D72CC3">
            <w:pPr>
              <w:rPr>
                <w:sz w:val="22"/>
              </w:rPr>
            </w:pPr>
            <w:r w:rsidRPr="000E2247">
              <w:rPr>
                <w:sz w:val="22"/>
              </w:rPr>
              <w:t>WFCP-WORLD CONGRESS 2014</w:t>
            </w:r>
          </w:p>
        </w:tc>
        <w:tc>
          <w:tcPr>
            <w:tcW w:w="911" w:type="pct"/>
            <w:shd w:val="clear" w:color="auto" w:fill="auto"/>
          </w:tcPr>
          <w:p w:rsidR="008650A5" w:rsidRPr="000E2247" w:rsidRDefault="008650A5" w:rsidP="00D72CC3">
            <w:pPr>
              <w:rPr>
                <w:sz w:val="22"/>
              </w:rPr>
            </w:pPr>
            <w:r w:rsidRPr="000E2247">
              <w:rPr>
                <w:sz w:val="22"/>
              </w:rPr>
              <w:t>19 a 9</w:t>
            </w:r>
            <w:r>
              <w:rPr>
                <w:sz w:val="22"/>
              </w:rPr>
              <w:t>/</w:t>
            </w:r>
            <w:r w:rsidRPr="000E2247">
              <w:rPr>
                <w:sz w:val="22"/>
              </w:rPr>
              <w:t>10</w:t>
            </w:r>
            <w:r>
              <w:rPr>
                <w:sz w:val="22"/>
              </w:rPr>
              <w:t>/</w:t>
            </w:r>
            <w:r w:rsidRPr="000E2247">
              <w:rPr>
                <w:sz w:val="22"/>
              </w:rPr>
              <w:t>2014</w:t>
            </w:r>
          </w:p>
        </w:tc>
        <w:tc>
          <w:tcPr>
            <w:tcW w:w="2148" w:type="pct"/>
            <w:shd w:val="clear" w:color="auto" w:fill="auto"/>
          </w:tcPr>
          <w:p w:rsidR="008650A5" w:rsidRPr="000E2247" w:rsidRDefault="008650A5" w:rsidP="00D72CC3">
            <w:pPr>
              <w:autoSpaceDE w:val="0"/>
              <w:rPr>
                <w:sz w:val="22"/>
              </w:rPr>
            </w:pPr>
            <w:proofErr w:type="spellStart"/>
            <w:r w:rsidRPr="000E2247">
              <w:rPr>
                <w:sz w:val="22"/>
                <w:lang w:val="en-US"/>
              </w:rPr>
              <w:t>Participar</w:t>
            </w:r>
            <w:proofErr w:type="spellEnd"/>
            <w:r w:rsidRPr="000E2247">
              <w:rPr>
                <w:sz w:val="22"/>
                <w:lang w:val="en-US"/>
              </w:rPr>
              <w:t xml:space="preserve"> da WFCP-WORLD CONGRESS 2014. Incorporating China </w:t>
            </w:r>
            <w:proofErr w:type="spellStart"/>
            <w:r w:rsidRPr="000E2247">
              <w:rPr>
                <w:sz w:val="22"/>
                <w:lang w:val="en-US"/>
              </w:rPr>
              <w:t>Anual</w:t>
            </w:r>
            <w:proofErr w:type="spellEnd"/>
            <w:r w:rsidRPr="000E2247">
              <w:rPr>
                <w:sz w:val="22"/>
                <w:lang w:val="en-US"/>
              </w:rPr>
              <w:t xml:space="preserve"> Conference for International Education 2014.  </w:t>
            </w:r>
            <w:proofErr w:type="spellStart"/>
            <w:r w:rsidRPr="000E2247">
              <w:rPr>
                <w:sz w:val="22"/>
              </w:rPr>
              <w:t>October</w:t>
            </w:r>
            <w:proofErr w:type="spellEnd"/>
            <w:r w:rsidRPr="000E2247">
              <w:rPr>
                <w:sz w:val="22"/>
              </w:rPr>
              <w:t xml:space="preserve"> 24-26, 2014, China </w:t>
            </w:r>
            <w:proofErr w:type="spellStart"/>
            <w:r w:rsidRPr="000E2247">
              <w:rPr>
                <w:sz w:val="22"/>
              </w:rPr>
              <w:t>National</w:t>
            </w:r>
            <w:proofErr w:type="spellEnd"/>
            <w:r w:rsidRPr="000E2247">
              <w:rPr>
                <w:sz w:val="22"/>
              </w:rPr>
              <w:t xml:space="preserve"> </w:t>
            </w:r>
            <w:proofErr w:type="spellStart"/>
            <w:r w:rsidRPr="000E2247">
              <w:rPr>
                <w:sz w:val="22"/>
              </w:rPr>
              <w:t>Convention</w:t>
            </w:r>
            <w:proofErr w:type="spellEnd"/>
            <w:r w:rsidRPr="000E2247">
              <w:rPr>
                <w:sz w:val="22"/>
              </w:rPr>
              <w:t xml:space="preserve"> Center, Beijing. (Conferência Anual da China para a Educação Internacional 2014, realizada no período de 24 a 26 de outubro de 2014 no Centro de Convenção Nacional da China – Beijing).</w:t>
            </w:r>
          </w:p>
          <w:p w:rsidR="008650A5" w:rsidRPr="000E2247" w:rsidRDefault="008650A5" w:rsidP="00D72CC3">
            <w:pPr>
              <w:rPr>
                <w:sz w:val="22"/>
              </w:rPr>
            </w:pPr>
            <w:r w:rsidRPr="000E2247">
              <w:rPr>
                <w:sz w:val="22"/>
              </w:rPr>
              <w:t>Conhecer o sistema de Educação Profissional Chinês</w:t>
            </w:r>
          </w:p>
          <w:p w:rsidR="008650A5" w:rsidRPr="000E2247" w:rsidRDefault="008650A5" w:rsidP="00D72CC3">
            <w:pPr>
              <w:rPr>
                <w:sz w:val="22"/>
              </w:rPr>
            </w:pPr>
            <w:r w:rsidRPr="000E2247">
              <w:rPr>
                <w:sz w:val="22"/>
              </w:rPr>
              <w:t>Pros</w:t>
            </w:r>
            <w:r>
              <w:rPr>
                <w:sz w:val="22"/>
              </w:rPr>
              <w:t>pectar parcerias internacionais</w:t>
            </w:r>
          </w:p>
        </w:tc>
        <w:tc>
          <w:tcPr>
            <w:tcW w:w="1018" w:type="pct"/>
            <w:shd w:val="clear" w:color="auto" w:fill="auto"/>
          </w:tcPr>
          <w:p w:rsidR="008650A5" w:rsidRPr="000E2247" w:rsidRDefault="008650A5" w:rsidP="00D72CC3">
            <w:pPr>
              <w:rPr>
                <w:sz w:val="22"/>
              </w:rPr>
            </w:pPr>
            <w:r w:rsidRPr="000E2247">
              <w:rPr>
                <w:sz w:val="22"/>
              </w:rPr>
              <w:t xml:space="preserve">China - Centro de Convenção Nacional da China em </w:t>
            </w:r>
            <w:proofErr w:type="spellStart"/>
            <w:r w:rsidRPr="000E2247">
              <w:rPr>
                <w:sz w:val="22"/>
              </w:rPr>
              <w:t>Beijin</w:t>
            </w:r>
            <w:proofErr w:type="spellEnd"/>
            <w:r w:rsidRPr="000E2247">
              <w:rPr>
                <w:sz w:val="22"/>
              </w:rPr>
              <w:t>.</w:t>
            </w:r>
          </w:p>
        </w:tc>
      </w:tr>
    </w:tbl>
    <w:p w:rsidR="008650A5" w:rsidRPr="00591CE6" w:rsidRDefault="008650A5" w:rsidP="008650A5">
      <w:pPr>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0"/>
        <w:gridCol w:w="1727"/>
        <w:gridCol w:w="3756"/>
        <w:gridCol w:w="1824"/>
      </w:tblGrid>
      <w:tr w:rsidR="008650A5" w:rsidRPr="00591CE6" w:rsidTr="00D72CC3">
        <w:trPr>
          <w:trHeight w:hRule="exact" w:val="284"/>
        </w:trPr>
        <w:tc>
          <w:tcPr>
            <w:tcW w:w="5000" w:type="pct"/>
            <w:gridSpan w:val="4"/>
            <w:shd w:val="clear" w:color="auto" w:fill="auto"/>
            <w:vAlign w:val="center"/>
          </w:tcPr>
          <w:p w:rsidR="008650A5" w:rsidRPr="00591CE6" w:rsidRDefault="008650A5" w:rsidP="00D72CC3">
            <w:pPr>
              <w:jc w:val="center"/>
              <w:rPr>
                <w:b/>
              </w:rPr>
            </w:pPr>
            <w:r w:rsidRPr="006908FE">
              <w:rPr>
                <w:b/>
              </w:rPr>
              <w:lastRenderedPageBreak/>
              <w:t>3-Participação em eventos</w:t>
            </w:r>
          </w:p>
        </w:tc>
      </w:tr>
      <w:tr w:rsidR="008650A5" w:rsidRPr="00591CE6" w:rsidTr="00D72CC3">
        <w:trPr>
          <w:trHeight w:hRule="exact" w:val="284"/>
        </w:trPr>
        <w:tc>
          <w:tcPr>
            <w:tcW w:w="1006" w:type="pct"/>
            <w:shd w:val="clear" w:color="auto" w:fill="auto"/>
            <w:vAlign w:val="center"/>
          </w:tcPr>
          <w:p w:rsidR="008650A5" w:rsidRPr="00591CE6" w:rsidRDefault="008650A5" w:rsidP="00D72CC3">
            <w:pPr>
              <w:jc w:val="center"/>
              <w:rPr>
                <w:b/>
              </w:rPr>
            </w:pPr>
            <w:r>
              <w:rPr>
                <w:b/>
              </w:rPr>
              <w:t>Evento</w:t>
            </w:r>
          </w:p>
        </w:tc>
        <w:tc>
          <w:tcPr>
            <w:tcW w:w="944" w:type="pct"/>
            <w:shd w:val="clear" w:color="auto" w:fill="auto"/>
            <w:vAlign w:val="center"/>
          </w:tcPr>
          <w:p w:rsidR="008650A5" w:rsidRPr="00591CE6" w:rsidRDefault="008650A5" w:rsidP="00D72CC3">
            <w:pPr>
              <w:jc w:val="center"/>
              <w:rPr>
                <w:b/>
              </w:rPr>
            </w:pPr>
            <w:r>
              <w:rPr>
                <w:b/>
              </w:rPr>
              <w:t>Data/</w:t>
            </w:r>
            <w:r w:rsidRPr="00591CE6">
              <w:rPr>
                <w:b/>
              </w:rPr>
              <w:t>Período</w:t>
            </w:r>
          </w:p>
        </w:tc>
        <w:tc>
          <w:tcPr>
            <w:tcW w:w="2053" w:type="pct"/>
            <w:shd w:val="clear" w:color="auto" w:fill="auto"/>
            <w:vAlign w:val="center"/>
          </w:tcPr>
          <w:p w:rsidR="008650A5" w:rsidRPr="00591CE6" w:rsidRDefault="008650A5" w:rsidP="00D72CC3">
            <w:pPr>
              <w:jc w:val="center"/>
              <w:rPr>
                <w:b/>
              </w:rPr>
            </w:pPr>
            <w:r>
              <w:rPr>
                <w:b/>
              </w:rPr>
              <w:t>Objetivo</w:t>
            </w:r>
          </w:p>
        </w:tc>
        <w:tc>
          <w:tcPr>
            <w:tcW w:w="997" w:type="pct"/>
            <w:shd w:val="clear" w:color="auto" w:fill="auto"/>
            <w:vAlign w:val="center"/>
          </w:tcPr>
          <w:p w:rsidR="008650A5" w:rsidRPr="00591CE6" w:rsidRDefault="008650A5" w:rsidP="00D72CC3">
            <w:pPr>
              <w:jc w:val="center"/>
              <w:rPr>
                <w:b/>
              </w:rPr>
            </w:pPr>
            <w:r w:rsidRPr="00591CE6">
              <w:rPr>
                <w:b/>
              </w:rPr>
              <w:t>Local</w:t>
            </w:r>
          </w:p>
        </w:tc>
      </w:tr>
      <w:tr w:rsidR="008650A5" w:rsidRPr="00591CE6" w:rsidTr="00D72CC3">
        <w:trPr>
          <w:trHeight w:val="324"/>
        </w:trPr>
        <w:tc>
          <w:tcPr>
            <w:tcW w:w="1006" w:type="pct"/>
            <w:shd w:val="clear" w:color="auto" w:fill="auto"/>
            <w:vAlign w:val="center"/>
          </w:tcPr>
          <w:p w:rsidR="008650A5" w:rsidRPr="00591CE6" w:rsidRDefault="008650A5" w:rsidP="00D72CC3">
            <w:r>
              <w:t>I Encontro Pedagógico do IFAM</w:t>
            </w:r>
          </w:p>
        </w:tc>
        <w:tc>
          <w:tcPr>
            <w:tcW w:w="944" w:type="pct"/>
            <w:shd w:val="clear" w:color="auto" w:fill="auto"/>
            <w:vAlign w:val="center"/>
          </w:tcPr>
          <w:p w:rsidR="008650A5" w:rsidRPr="00591CE6" w:rsidRDefault="008650A5" w:rsidP="00D72CC3">
            <w:r>
              <w:t>14 a 16/04/2014</w:t>
            </w:r>
          </w:p>
        </w:tc>
        <w:tc>
          <w:tcPr>
            <w:tcW w:w="2053" w:type="pct"/>
            <w:shd w:val="clear" w:color="auto" w:fill="auto"/>
            <w:vAlign w:val="center"/>
          </w:tcPr>
          <w:p w:rsidR="008650A5" w:rsidRPr="00FC7EDF" w:rsidRDefault="008650A5" w:rsidP="00D72CC3">
            <w:r>
              <w:t>Participar na abertura - Articulação</w:t>
            </w:r>
            <w:r w:rsidRPr="00EE0A03">
              <w:t xml:space="preserve"> </w:t>
            </w:r>
            <w:r>
              <w:t xml:space="preserve">de </w:t>
            </w:r>
            <w:r w:rsidRPr="00EE0A03">
              <w:t xml:space="preserve">novos processos e projetos sistêmicos, resguardando o caráter singular das práticas cotidianas dos Campi do </w:t>
            </w:r>
            <w:r>
              <w:t>IFAM</w:t>
            </w:r>
          </w:p>
        </w:tc>
        <w:tc>
          <w:tcPr>
            <w:tcW w:w="997" w:type="pct"/>
            <w:shd w:val="clear" w:color="auto" w:fill="auto"/>
            <w:vAlign w:val="center"/>
          </w:tcPr>
          <w:p w:rsidR="008650A5" w:rsidRPr="00FC7EDF" w:rsidRDefault="008650A5" w:rsidP="00D72CC3">
            <w:r w:rsidRPr="00FC7EDF">
              <w:t>Campus Manaus Centro</w:t>
            </w:r>
          </w:p>
        </w:tc>
      </w:tr>
      <w:tr w:rsidR="008650A5" w:rsidRPr="00591CE6" w:rsidTr="00D72CC3">
        <w:trPr>
          <w:trHeight w:val="324"/>
        </w:trPr>
        <w:tc>
          <w:tcPr>
            <w:tcW w:w="1006" w:type="pct"/>
            <w:shd w:val="clear" w:color="auto" w:fill="auto"/>
            <w:vAlign w:val="center"/>
          </w:tcPr>
          <w:p w:rsidR="008650A5" w:rsidRPr="00E93E7D" w:rsidRDefault="008650A5" w:rsidP="00D72CC3">
            <w:r>
              <w:t xml:space="preserve">Reunião do </w:t>
            </w:r>
            <w:r w:rsidRPr="00591CE6">
              <w:t>CONIF</w:t>
            </w:r>
            <w:r>
              <w:t>/R</w:t>
            </w:r>
            <w:r w:rsidRPr="00591CE6">
              <w:t>eitores e Pró-Rei</w:t>
            </w:r>
            <w:r>
              <w:t xml:space="preserve">tores dos </w:t>
            </w:r>
            <w:proofErr w:type="spellStart"/>
            <w:r>
              <w:t>IF’s</w:t>
            </w:r>
            <w:proofErr w:type="spellEnd"/>
            <w:r>
              <w:t xml:space="preserve"> de todo Brasil</w:t>
            </w:r>
          </w:p>
        </w:tc>
        <w:tc>
          <w:tcPr>
            <w:tcW w:w="944" w:type="pct"/>
            <w:shd w:val="clear" w:color="auto" w:fill="auto"/>
            <w:vAlign w:val="center"/>
          </w:tcPr>
          <w:p w:rsidR="008650A5" w:rsidRPr="00591CE6" w:rsidRDefault="008650A5" w:rsidP="00D72CC3">
            <w:r w:rsidRPr="00591CE6">
              <w:t>06</w:t>
            </w:r>
            <w:r>
              <w:t xml:space="preserve">/05/2014 </w:t>
            </w:r>
          </w:p>
        </w:tc>
        <w:tc>
          <w:tcPr>
            <w:tcW w:w="2053" w:type="pct"/>
            <w:shd w:val="clear" w:color="auto" w:fill="auto"/>
            <w:vAlign w:val="center"/>
          </w:tcPr>
          <w:p w:rsidR="008650A5" w:rsidRPr="00E31079" w:rsidRDefault="008650A5" w:rsidP="00D72CC3">
            <w:r>
              <w:t xml:space="preserve">Participar da abertura da Reunião do Conselho de Nacional da Rede Federal de Educação Ciência e Tecnologia </w:t>
            </w:r>
          </w:p>
        </w:tc>
        <w:tc>
          <w:tcPr>
            <w:tcW w:w="997" w:type="pct"/>
            <w:shd w:val="clear" w:color="auto" w:fill="auto"/>
            <w:vAlign w:val="center"/>
          </w:tcPr>
          <w:p w:rsidR="008650A5" w:rsidRPr="00591CE6" w:rsidRDefault="008650A5" w:rsidP="00D72CC3">
            <w:r w:rsidRPr="00591CE6">
              <w:t>Tropical Hotel</w:t>
            </w:r>
          </w:p>
        </w:tc>
      </w:tr>
      <w:tr w:rsidR="008650A5" w:rsidRPr="00591CE6" w:rsidTr="00D72CC3">
        <w:trPr>
          <w:trHeight w:val="324"/>
        </w:trPr>
        <w:tc>
          <w:tcPr>
            <w:tcW w:w="1006" w:type="pct"/>
            <w:shd w:val="clear" w:color="auto" w:fill="auto"/>
            <w:vAlign w:val="center"/>
          </w:tcPr>
          <w:p w:rsidR="008650A5" w:rsidRPr="00591CE6" w:rsidRDefault="008650A5" w:rsidP="00D72CC3">
            <w:r>
              <w:t>Lançamento do Núcleo de Inovação do SENAI (NAGI)</w:t>
            </w:r>
          </w:p>
        </w:tc>
        <w:tc>
          <w:tcPr>
            <w:tcW w:w="944" w:type="pct"/>
            <w:shd w:val="clear" w:color="auto" w:fill="auto"/>
            <w:vAlign w:val="center"/>
          </w:tcPr>
          <w:p w:rsidR="008650A5" w:rsidRDefault="008650A5" w:rsidP="00D72CC3"/>
          <w:p w:rsidR="008650A5" w:rsidRPr="00591CE6" w:rsidRDefault="008650A5" w:rsidP="00D72CC3">
            <w:r>
              <w:t>08/05/2014</w:t>
            </w:r>
          </w:p>
        </w:tc>
        <w:tc>
          <w:tcPr>
            <w:tcW w:w="2053" w:type="pct"/>
            <w:shd w:val="clear" w:color="auto" w:fill="auto"/>
            <w:vAlign w:val="center"/>
          </w:tcPr>
          <w:p w:rsidR="008650A5" w:rsidRDefault="008650A5" w:rsidP="00D72CC3">
            <w:r>
              <w:t>Participar da cerimônia de Implantação do Núcleo de Inovação do SENAI/ AM</w:t>
            </w:r>
          </w:p>
        </w:tc>
        <w:tc>
          <w:tcPr>
            <w:tcW w:w="997" w:type="pct"/>
            <w:shd w:val="clear" w:color="auto" w:fill="auto"/>
            <w:vAlign w:val="center"/>
          </w:tcPr>
          <w:p w:rsidR="008650A5" w:rsidRPr="00591CE6" w:rsidRDefault="008650A5" w:rsidP="00D72CC3">
            <w:r>
              <w:t>Auditório de SENAI/AM</w:t>
            </w:r>
          </w:p>
        </w:tc>
      </w:tr>
      <w:tr w:rsidR="008650A5" w:rsidRPr="00591CE6" w:rsidTr="00D72CC3">
        <w:trPr>
          <w:trHeight w:val="324"/>
        </w:trPr>
        <w:tc>
          <w:tcPr>
            <w:tcW w:w="1006" w:type="pct"/>
            <w:shd w:val="clear" w:color="auto" w:fill="auto"/>
            <w:vAlign w:val="center"/>
          </w:tcPr>
          <w:p w:rsidR="008650A5" w:rsidRDefault="008650A5" w:rsidP="00D72CC3">
            <w:r>
              <w:t xml:space="preserve">Congresso </w:t>
            </w:r>
            <w:proofErr w:type="spellStart"/>
            <w:r>
              <w:t>BrasiLeiro</w:t>
            </w:r>
            <w:proofErr w:type="spellEnd"/>
            <w:r>
              <w:t xml:space="preserve"> de Extensão Universitária - CBEU</w:t>
            </w:r>
          </w:p>
        </w:tc>
        <w:tc>
          <w:tcPr>
            <w:tcW w:w="944" w:type="pct"/>
            <w:shd w:val="clear" w:color="auto" w:fill="auto"/>
            <w:vAlign w:val="center"/>
          </w:tcPr>
          <w:p w:rsidR="008650A5" w:rsidRDefault="008650A5" w:rsidP="00D72CC3">
            <w:r>
              <w:t>19 a 22/05/2014</w:t>
            </w:r>
          </w:p>
        </w:tc>
        <w:tc>
          <w:tcPr>
            <w:tcW w:w="2053" w:type="pct"/>
            <w:shd w:val="clear" w:color="auto" w:fill="auto"/>
            <w:vAlign w:val="center"/>
          </w:tcPr>
          <w:p w:rsidR="008650A5" w:rsidRDefault="008650A5" w:rsidP="00D72CC3">
            <w:r>
              <w:t>Participar da Mesa redonda: A extensão Tecnológica e os Arranjos Produtivos Locais: Desafios e Perspectivas</w:t>
            </w:r>
          </w:p>
        </w:tc>
        <w:tc>
          <w:tcPr>
            <w:tcW w:w="997" w:type="pct"/>
            <w:shd w:val="clear" w:color="auto" w:fill="auto"/>
            <w:vAlign w:val="center"/>
          </w:tcPr>
          <w:p w:rsidR="008650A5" w:rsidRDefault="008650A5" w:rsidP="00D72CC3">
            <w:r>
              <w:t>Belém na Universidade Federal do Pará</w:t>
            </w:r>
          </w:p>
        </w:tc>
      </w:tr>
      <w:tr w:rsidR="008650A5" w:rsidRPr="00591CE6" w:rsidTr="00D72CC3">
        <w:trPr>
          <w:trHeight w:val="324"/>
        </w:trPr>
        <w:tc>
          <w:tcPr>
            <w:tcW w:w="1006" w:type="pct"/>
            <w:shd w:val="clear" w:color="auto" w:fill="auto"/>
            <w:vAlign w:val="center"/>
          </w:tcPr>
          <w:p w:rsidR="008650A5" w:rsidRPr="00591CE6" w:rsidRDefault="008650A5" w:rsidP="00D72CC3">
            <w:r w:rsidRPr="00591CE6">
              <w:t xml:space="preserve">III Encontro </w:t>
            </w:r>
            <w:r>
              <w:t>de Gestores da Extensão do IFAM</w:t>
            </w:r>
          </w:p>
        </w:tc>
        <w:tc>
          <w:tcPr>
            <w:tcW w:w="944" w:type="pct"/>
            <w:shd w:val="clear" w:color="auto" w:fill="auto"/>
            <w:vAlign w:val="center"/>
          </w:tcPr>
          <w:p w:rsidR="008650A5" w:rsidRPr="00591CE6" w:rsidRDefault="008650A5" w:rsidP="00D72CC3">
            <w:r>
              <w:t>De 27 a 29/05/</w:t>
            </w:r>
            <w:r w:rsidRPr="00591CE6">
              <w:t>2014</w:t>
            </w:r>
          </w:p>
        </w:tc>
        <w:tc>
          <w:tcPr>
            <w:tcW w:w="2053" w:type="pct"/>
            <w:shd w:val="clear" w:color="auto" w:fill="auto"/>
            <w:vAlign w:val="center"/>
          </w:tcPr>
          <w:p w:rsidR="008650A5" w:rsidRPr="00591CE6" w:rsidRDefault="008650A5" w:rsidP="00D72CC3">
            <w:r w:rsidRPr="00591CE6">
              <w:t xml:space="preserve">Interagir com todos os campi do </w:t>
            </w:r>
            <w:r>
              <w:t>IFAM</w:t>
            </w:r>
            <w:r w:rsidRPr="00591CE6">
              <w:t xml:space="preserve">, promovendo troca de informações e experiências de extensão; estimular a integração entre os setores de extensão dos campi; ampliar o diálogo entre as diferentes áreas do saber </w:t>
            </w:r>
            <w:proofErr w:type="spellStart"/>
            <w:r w:rsidRPr="00591CE6">
              <w:t>extensionistas</w:t>
            </w:r>
            <w:proofErr w:type="spellEnd"/>
            <w:r w:rsidRPr="00591CE6">
              <w:t>.</w:t>
            </w:r>
          </w:p>
        </w:tc>
        <w:tc>
          <w:tcPr>
            <w:tcW w:w="997" w:type="pct"/>
            <w:shd w:val="clear" w:color="auto" w:fill="auto"/>
            <w:vAlign w:val="center"/>
          </w:tcPr>
          <w:p w:rsidR="008650A5" w:rsidRPr="00591CE6" w:rsidRDefault="008650A5" w:rsidP="00D72CC3">
            <w:r w:rsidRPr="00591CE6">
              <w:t>Mini Auditório III do Campus Manaus Centro</w:t>
            </w:r>
          </w:p>
        </w:tc>
      </w:tr>
      <w:tr w:rsidR="008650A5" w:rsidRPr="00591CE6" w:rsidTr="00D72CC3">
        <w:trPr>
          <w:trHeight w:val="324"/>
        </w:trPr>
        <w:tc>
          <w:tcPr>
            <w:tcW w:w="1006" w:type="pct"/>
            <w:shd w:val="clear" w:color="auto" w:fill="auto"/>
          </w:tcPr>
          <w:p w:rsidR="008650A5" w:rsidRPr="00591CE6" w:rsidRDefault="008650A5" w:rsidP="00D72CC3">
            <w:r w:rsidRPr="00591CE6">
              <w:t>I Mostra de Extensão do CMC</w:t>
            </w:r>
          </w:p>
        </w:tc>
        <w:tc>
          <w:tcPr>
            <w:tcW w:w="944" w:type="pct"/>
            <w:shd w:val="clear" w:color="auto" w:fill="auto"/>
          </w:tcPr>
          <w:p w:rsidR="008650A5" w:rsidRPr="00591CE6" w:rsidRDefault="008650A5" w:rsidP="00D72CC3">
            <w:r>
              <w:t>De 29 e 30/05/</w:t>
            </w:r>
            <w:r w:rsidRPr="00591CE6">
              <w:t>2014</w:t>
            </w:r>
          </w:p>
        </w:tc>
        <w:tc>
          <w:tcPr>
            <w:tcW w:w="2053" w:type="pct"/>
            <w:shd w:val="clear" w:color="auto" w:fill="auto"/>
          </w:tcPr>
          <w:p w:rsidR="008650A5" w:rsidRDefault="008650A5" w:rsidP="00D72CC3">
            <w:r>
              <w:t>Participar do Encontro de Extensão do Campus Manaus Centro</w:t>
            </w:r>
          </w:p>
          <w:p w:rsidR="008650A5" w:rsidRPr="00591CE6" w:rsidRDefault="008650A5" w:rsidP="00D72CC3">
            <w:r>
              <w:t>Conhecer os projetos de Extensão do Campus</w:t>
            </w:r>
          </w:p>
        </w:tc>
        <w:tc>
          <w:tcPr>
            <w:tcW w:w="997" w:type="pct"/>
            <w:shd w:val="clear" w:color="auto" w:fill="auto"/>
          </w:tcPr>
          <w:p w:rsidR="008650A5" w:rsidRPr="00591CE6" w:rsidRDefault="008650A5" w:rsidP="00D72CC3">
            <w:r w:rsidRPr="00591CE6">
              <w:t>Campus Manaus Centro</w:t>
            </w:r>
          </w:p>
        </w:tc>
      </w:tr>
      <w:tr w:rsidR="008650A5" w:rsidRPr="00591CE6" w:rsidTr="00D72CC3">
        <w:trPr>
          <w:trHeight w:val="324"/>
        </w:trPr>
        <w:tc>
          <w:tcPr>
            <w:tcW w:w="1006" w:type="pct"/>
            <w:shd w:val="clear" w:color="auto" w:fill="auto"/>
          </w:tcPr>
          <w:p w:rsidR="008650A5" w:rsidRPr="00591CE6" w:rsidRDefault="008650A5" w:rsidP="00D72CC3">
            <w:r w:rsidRPr="00591CE6">
              <w:t>Inauguração da AYTY no Campus Presidente Figueiredo</w:t>
            </w:r>
          </w:p>
        </w:tc>
        <w:tc>
          <w:tcPr>
            <w:tcW w:w="944" w:type="pct"/>
            <w:shd w:val="clear" w:color="auto" w:fill="auto"/>
          </w:tcPr>
          <w:p w:rsidR="008650A5" w:rsidRPr="00591CE6" w:rsidRDefault="008650A5" w:rsidP="00D72CC3">
            <w:r>
              <w:t>05/06/</w:t>
            </w:r>
            <w:r w:rsidRPr="00591CE6">
              <w:t>2014</w:t>
            </w:r>
          </w:p>
        </w:tc>
        <w:tc>
          <w:tcPr>
            <w:tcW w:w="2053" w:type="pct"/>
            <w:shd w:val="clear" w:color="auto" w:fill="auto"/>
          </w:tcPr>
          <w:p w:rsidR="008650A5" w:rsidRDefault="008650A5" w:rsidP="00D72CC3">
            <w:r w:rsidRPr="00591CE6">
              <w:t>Solenidade de inauguração da incubadora no Campus Presidente Figueiredo</w:t>
            </w:r>
          </w:p>
          <w:p w:rsidR="008650A5" w:rsidRPr="00591CE6" w:rsidRDefault="008650A5" w:rsidP="00D72CC3"/>
        </w:tc>
        <w:tc>
          <w:tcPr>
            <w:tcW w:w="997" w:type="pct"/>
            <w:shd w:val="clear" w:color="auto" w:fill="auto"/>
          </w:tcPr>
          <w:p w:rsidR="008650A5" w:rsidRPr="00591CE6" w:rsidRDefault="008650A5" w:rsidP="00D72CC3">
            <w:r w:rsidRPr="00591CE6">
              <w:t>Solenidade de inauguração da incubadora no Campus Presidente Figueiredo</w:t>
            </w:r>
          </w:p>
        </w:tc>
      </w:tr>
      <w:tr w:rsidR="008650A5" w:rsidRPr="00591CE6" w:rsidTr="00D72CC3">
        <w:trPr>
          <w:trHeight w:val="324"/>
        </w:trPr>
        <w:tc>
          <w:tcPr>
            <w:tcW w:w="1006" w:type="pct"/>
            <w:shd w:val="clear" w:color="auto" w:fill="auto"/>
          </w:tcPr>
          <w:p w:rsidR="008650A5" w:rsidRPr="00591CE6" w:rsidRDefault="008650A5" w:rsidP="00D72CC3">
            <w:r>
              <w:t xml:space="preserve">II Seminário Estadual de </w:t>
            </w:r>
            <w:proofErr w:type="spellStart"/>
            <w:r>
              <w:t>APL’s</w:t>
            </w:r>
            <w:proofErr w:type="spellEnd"/>
            <w:r>
              <w:t xml:space="preserve"> </w:t>
            </w:r>
            <w:r>
              <w:lastRenderedPageBreak/>
              <w:t>do Amazonas</w:t>
            </w:r>
          </w:p>
        </w:tc>
        <w:tc>
          <w:tcPr>
            <w:tcW w:w="944" w:type="pct"/>
            <w:shd w:val="clear" w:color="auto" w:fill="auto"/>
          </w:tcPr>
          <w:p w:rsidR="008650A5" w:rsidRDefault="008650A5" w:rsidP="00D72CC3">
            <w:r>
              <w:lastRenderedPageBreak/>
              <w:t>09/06/2015</w:t>
            </w:r>
          </w:p>
        </w:tc>
        <w:tc>
          <w:tcPr>
            <w:tcW w:w="2053" w:type="pct"/>
            <w:shd w:val="clear" w:color="auto" w:fill="auto"/>
          </w:tcPr>
          <w:p w:rsidR="008650A5" w:rsidRDefault="008650A5" w:rsidP="00D72CC3">
            <w:r>
              <w:t xml:space="preserve">Participar da Reunião sobre os Arranjos produtivos locais e modelo de </w:t>
            </w:r>
            <w:r>
              <w:lastRenderedPageBreak/>
              <w:t>desenvolvimento do Amazonas</w:t>
            </w:r>
          </w:p>
          <w:p w:rsidR="008650A5" w:rsidRPr="00591CE6" w:rsidRDefault="008650A5" w:rsidP="00D72CC3"/>
        </w:tc>
        <w:tc>
          <w:tcPr>
            <w:tcW w:w="997" w:type="pct"/>
            <w:shd w:val="clear" w:color="auto" w:fill="auto"/>
          </w:tcPr>
          <w:p w:rsidR="008650A5" w:rsidRPr="00591CE6" w:rsidRDefault="008650A5" w:rsidP="00D72CC3">
            <w:r>
              <w:lastRenderedPageBreak/>
              <w:t>Auditório do Sebrae-AM</w:t>
            </w:r>
          </w:p>
        </w:tc>
      </w:tr>
      <w:tr w:rsidR="008650A5" w:rsidRPr="00591CE6" w:rsidTr="00D72CC3">
        <w:trPr>
          <w:trHeight w:val="324"/>
        </w:trPr>
        <w:tc>
          <w:tcPr>
            <w:tcW w:w="1006" w:type="pct"/>
            <w:shd w:val="clear" w:color="auto" w:fill="auto"/>
          </w:tcPr>
          <w:p w:rsidR="008650A5" w:rsidRPr="00372D66" w:rsidRDefault="008650A5" w:rsidP="00D72CC3">
            <w:pPr>
              <w:tabs>
                <w:tab w:val="left" w:pos="7433"/>
              </w:tabs>
            </w:pPr>
            <w:r w:rsidRPr="00591CE6">
              <w:lastRenderedPageBreak/>
              <w:t>Reunião do Fórum Mundial de Edu</w:t>
            </w:r>
            <w:r>
              <w:t>cação Profissional e Tecnologia</w:t>
            </w:r>
          </w:p>
        </w:tc>
        <w:tc>
          <w:tcPr>
            <w:tcW w:w="944" w:type="pct"/>
            <w:shd w:val="clear" w:color="auto" w:fill="auto"/>
          </w:tcPr>
          <w:p w:rsidR="008650A5" w:rsidRPr="00591CE6" w:rsidRDefault="008650A5" w:rsidP="00D72CC3">
            <w:r w:rsidRPr="00591CE6">
              <w:t>12 a 14/08/2014</w:t>
            </w:r>
          </w:p>
        </w:tc>
        <w:tc>
          <w:tcPr>
            <w:tcW w:w="2053" w:type="pct"/>
            <w:shd w:val="clear" w:color="auto" w:fill="auto"/>
          </w:tcPr>
          <w:p w:rsidR="008650A5" w:rsidRPr="00591CE6" w:rsidRDefault="008650A5" w:rsidP="00D72CC3">
            <w:r>
              <w:t>Participar na reunião como membro da Comissão de Mobilidade/III FMEPT, pelo IFAM</w:t>
            </w:r>
          </w:p>
        </w:tc>
        <w:tc>
          <w:tcPr>
            <w:tcW w:w="997" w:type="pct"/>
            <w:shd w:val="clear" w:color="auto" w:fill="auto"/>
          </w:tcPr>
          <w:p w:rsidR="008650A5" w:rsidRPr="00591CE6" w:rsidRDefault="008650A5" w:rsidP="00D72CC3">
            <w:r w:rsidRPr="00591CE6">
              <w:t xml:space="preserve">Colégio Santa Tereza, </w:t>
            </w:r>
            <w:r>
              <w:t xml:space="preserve">em </w:t>
            </w:r>
            <w:r w:rsidRPr="00591CE6">
              <w:t>Recife</w:t>
            </w:r>
            <w:r>
              <w:t>/PE</w:t>
            </w:r>
          </w:p>
        </w:tc>
      </w:tr>
      <w:tr w:rsidR="008650A5" w:rsidRPr="00591CE6" w:rsidTr="00D72CC3">
        <w:trPr>
          <w:trHeight w:val="324"/>
        </w:trPr>
        <w:tc>
          <w:tcPr>
            <w:tcW w:w="1006" w:type="pct"/>
            <w:shd w:val="clear" w:color="auto" w:fill="auto"/>
          </w:tcPr>
          <w:p w:rsidR="008650A5" w:rsidRPr="00162103" w:rsidRDefault="008650A5" w:rsidP="00D72CC3">
            <w:pPr>
              <w:tabs>
                <w:tab w:val="left" w:pos="7433"/>
              </w:tabs>
            </w:pPr>
            <w:r w:rsidRPr="00591CE6">
              <w:t>Reunião do FORPROEXT (Fórum de Pró-Reitores de Extensão</w:t>
            </w:r>
            <w:r>
              <w:t>...)</w:t>
            </w:r>
          </w:p>
        </w:tc>
        <w:tc>
          <w:tcPr>
            <w:tcW w:w="944" w:type="pct"/>
            <w:shd w:val="clear" w:color="auto" w:fill="auto"/>
          </w:tcPr>
          <w:p w:rsidR="008650A5" w:rsidRPr="00591CE6" w:rsidRDefault="008650A5" w:rsidP="00D72CC3">
            <w:r w:rsidRPr="00591CE6">
              <w:t>12 a 14/08/2014</w:t>
            </w:r>
          </w:p>
        </w:tc>
        <w:tc>
          <w:tcPr>
            <w:tcW w:w="2053" w:type="pct"/>
            <w:shd w:val="clear" w:color="auto" w:fill="auto"/>
          </w:tcPr>
          <w:p w:rsidR="008650A5" w:rsidRPr="00591CE6" w:rsidRDefault="008650A5" w:rsidP="00D72CC3">
            <w:pPr>
              <w:tabs>
                <w:tab w:val="left" w:pos="7433"/>
              </w:tabs>
            </w:pPr>
            <w:r w:rsidRPr="00591CE6">
              <w:t xml:space="preserve">Participar da IX </w:t>
            </w:r>
            <w:r>
              <w:t>Reunião Ordinária do FORPROEXT</w:t>
            </w:r>
          </w:p>
        </w:tc>
        <w:tc>
          <w:tcPr>
            <w:tcW w:w="997" w:type="pct"/>
            <w:shd w:val="clear" w:color="auto" w:fill="auto"/>
          </w:tcPr>
          <w:p w:rsidR="008650A5" w:rsidRPr="00591CE6" w:rsidRDefault="008650A5" w:rsidP="00D72CC3">
            <w:r w:rsidRPr="00591CE6">
              <w:t>Instituto Federal de Brasília</w:t>
            </w:r>
            <w:r>
              <w:t>/DF</w:t>
            </w:r>
          </w:p>
        </w:tc>
      </w:tr>
      <w:tr w:rsidR="008650A5" w:rsidRPr="00591CE6" w:rsidTr="00D72CC3">
        <w:trPr>
          <w:trHeight w:val="324"/>
        </w:trPr>
        <w:tc>
          <w:tcPr>
            <w:tcW w:w="1006" w:type="pct"/>
            <w:shd w:val="clear" w:color="auto" w:fill="auto"/>
          </w:tcPr>
          <w:p w:rsidR="008650A5" w:rsidRPr="00591CE6" w:rsidRDefault="008650A5" w:rsidP="00D72CC3">
            <w:r>
              <w:t xml:space="preserve">Posse do Dirigente do </w:t>
            </w:r>
            <w:r w:rsidRPr="00591CE6">
              <w:t xml:space="preserve">Serviço de Sinalização Náutica do </w:t>
            </w:r>
            <w:r>
              <w:t xml:space="preserve">Norte e </w:t>
            </w:r>
            <w:r w:rsidRPr="00591CE6">
              <w:t xml:space="preserve">Nordeste </w:t>
            </w:r>
          </w:p>
        </w:tc>
        <w:tc>
          <w:tcPr>
            <w:tcW w:w="944" w:type="pct"/>
            <w:shd w:val="clear" w:color="auto" w:fill="auto"/>
          </w:tcPr>
          <w:p w:rsidR="008650A5" w:rsidRPr="00591CE6" w:rsidRDefault="008650A5" w:rsidP="00D72CC3">
            <w:r>
              <w:t>22/</w:t>
            </w:r>
            <w:r w:rsidRPr="00591CE6">
              <w:t>10</w:t>
            </w:r>
            <w:r>
              <w:t>/</w:t>
            </w:r>
            <w:r w:rsidRPr="00591CE6">
              <w:t>2014</w:t>
            </w:r>
          </w:p>
        </w:tc>
        <w:tc>
          <w:tcPr>
            <w:tcW w:w="2053" w:type="pct"/>
            <w:shd w:val="clear" w:color="auto" w:fill="auto"/>
          </w:tcPr>
          <w:p w:rsidR="008650A5" w:rsidRPr="00591CE6" w:rsidRDefault="008650A5" w:rsidP="00D72CC3">
            <w:r>
              <w:t xml:space="preserve">Representar o IFAM junto a Capitania dos Portos/Marinha , na cerimônia de Posse do Dirigente do </w:t>
            </w:r>
            <w:r w:rsidRPr="00591CE6">
              <w:t xml:space="preserve">Serviço de Sinalização Náutica do </w:t>
            </w:r>
            <w:r>
              <w:t xml:space="preserve">Norte  e </w:t>
            </w:r>
            <w:r w:rsidRPr="00591CE6">
              <w:t>Nordeste</w:t>
            </w:r>
          </w:p>
        </w:tc>
        <w:tc>
          <w:tcPr>
            <w:tcW w:w="997" w:type="pct"/>
            <w:shd w:val="clear" w:color="auto" w:fill="auto"/>
          </w:tcPr>
          <w:p w:rsidR="008650A5" w:rsidRPr="00591CE6" w:rsidRDefault="008650A5" w:rsidP="00D72CC3">
            <w:r w:rsidRPr="00591CE6">
              <w:t>Estação Naval do Rio Negro</w:t>
            </w:r>
          </w:p>
        </w:tc>
      </w:tr>
      <w:tr w:rsidR="008650A5" w:rsidRPr="00591CE6" w:rsidTr="00D72CC3">
        <w:trPr>
          <w:trHeight w:val="324"/>
        </w:trPr>
        <w:tc>
          <w:tcPr>
            <w:tcW w:w="1006" w:type="pct"/>
            <w:shd w:val="clear" w:color="auto" w:fill="auto"/>
          </w:tcPr>
          <w:p w:rsidR="008650A5" w:rsidRPr="00591CE6" w:rsidRDefault="008650A5" w:rsidP="00D72CC3">
            <w:r w:rsidRPr="00591CE6">
              <w:t xml:space="preserve">VI </w:t>
            </w:r>
            <w:r>
              <w:t>ENUPA</w:t>
            </w:r>
          </w:p>
        </w:tc>
        <w:tc>
          <w:tcPr>
            <w:tcW w:w="944" w:type="pct"/>
            <w:shd w:val="clear" w:color="auto" w:fill="auto"/>
          </w:tcPr>
          <w:p w:rsidR="008650A5" w:rsidRPr="00591CE6" w:rsidRDefault="008650A5" w:rsidP="00D72CC3">
            <w:r>
              <w:t>03/</w:t>
            </w:r>
            <w:r w:rsidRPr="00591CE6">
              <w:t>11</w:t>
            </w:r>
            <w:r>
              <w:t>/</w:t>
            </w:r>
            <w:r w:rsidRPr="00591CE6">
              <w:t>2014</w:t>
            </w:r>
          </w:p>
        </w:tc>
        <w:tc>
          <w:tcPr>
            <w:tcW w:w="2053" w:type="pct"/>
            <w:shd w:val="clear" w:color="auto" w:fill="auto"/>
          </w:tcPr>
          <w:p w:rsidR="008650A5" w:rsidRPr="00591CE6" w:rsidRDefault="008650A5" w:rsidP="00D72CC3">
            <w:r>
              <w:t>Representar o Reitor na cerimônia de abertura do VI Encontro</w:t>
            </w:r>
            <w:r w:rsidRPr="00591CE6">
              <w:t xml:space="preserve"> Nacional de Núcleo de Formação Humana e Pesquisa Aplicada</w:t>
            </w:r>
            <w:r>
              <w:t xml:space="preserve"> em Pesca e Aquicultura, realizado no período de </w:t>
            </w:r>
            <w:r w:rsidRPr="00591CE6">
              <w:t>03 e 07</w:t>
            </w:r>
            <w:r>
              <w:t>/</w:t>
            </w:r>
            <w:r w:rsidRPr="00591CE6">
              <w:t>11</w:t>
            </w:r>
            <w:r>
              <w:t>/</w:t>
            </w:r>
            <w:r w:rsidRPr="00591CE6">
              <w:t>2014</w:t>
            </w:r>
          </w:p>
        </w:tc>
        <w:tc>
          <w:tcPr>
            <w:tcW w:w="997" w:type="pct"/>
            <w:shd w:val="clear" w:color="auto" w:fill="auto"/>
          </w:tcPr>
          <w:p w:rsidR="008650A5" w:rsidRPr="00591CE6" w:rsidRDefault="008650A5" w:rsidP="00D72CC3">
            <w:r w:rsidRPr="00591CE6">
              <w:t>Campus Presidente Figueiredo</w:t>
            </w:r>
          </w:p>
        </w:tc>
      </w:tr>
      <w:tr w:rsidR="008650A5" w:rsidRPr="00591CE6" w:rsidTr="00D72CC3">
        <w:trPr>
          <w:trHeight w:val="324"/>
        </w:trPr>
        <w:tc>
          <w:tcPr>
            <w:tcW w:w="1006" w:type="pct"/>
            <w:shd w:val="clear" w:color="auto" w:fill="auto"/>
          </w:tcPr>
          <w:p w:rsidR="008650A5" w:rsidRPr="00591CE6" w:rsidRDefault="008650A5" w:rsidP="00D72CC3">
            <w:r w:rsidRPr="00591CE6">
              <w:t>IV Mostra de Extensão e IV Semana de Cult</w:t>
            </w:r>
            <w:r>
              <w:t>ura do IFAM/CMZL</w:t>
            </w:r>
          </w:p>
        </w:tc>
        <w:tc>
          <w:tcPr>
            <w:tcW w:w="944" w:type="pct"/>
            <w:shd w:val="clear" w:color="auto" w:fill="auto"/>
          </w:tcPr>
          <w:p w:rsidR="008650A5" w:rsidRPr="00591CE6" w:rsidRDefault="008650A5" w:rsidP="00D72CC3">
            <w:r w:rsidRPr="00591CE6">
              <w:t>05 a 07</w:t>
            </w:r>
            <w:r>
              <w:t>/</w:t>
            </w:r>
            <w:r w:rsidRPr="00591CE6">
              <w:t>11</w:t>
            </w:r>
            <w:r>
              <w:t>/</w:t>
            </w:r>
            <w:r w:rsidRPr="00591CE6">
              <w:t>2014</w:t>
            </w:r>
          </w:p>
        </w:tc>
        <w:tc>
          <w:tcPr>
            <w:tcW w:w="2053" w:type="pct"/>
            <w:shd w:val="clear" w:color="auto" w:fill="auto"/>
          </w:tcPr>
          <w:p w:rsidR="008650A5" w:rsidRPr="00591CE6" w:rsidRDefault="008650A5" w:rsidP="00D72CC3">
            <w:r w:rsidRPr="00591CE6">
              <w:t xml:space="preserve">Demonstrar e discutir ações </w:t>
            </w:r>
            <w:proofErr w:type="spellStart"/>
            <w:r w:rsidRPr="00591CE6">
              <w:t>Extensionistas</w:t>
            </w:r>
            <w:proofErr w:type="spellEnd"/>
            <w:r w:rsidRPr="00591CE6">
              <w:t xml:space="preserve"> e culturais de forma prática, acadêmica que ora vem sendo desenvolvida</w:t>
            </w:r>
            <w:r>
              <w:t>s</w:t>
            </w:r>
            <w:r w:rsidRPr="00591CE6">
              <w:t xml:space="preserve"> pelos docentes, técnicos e discentes dos campus.</w:t>
            </w:r>
          </w:p>
        </w:tc>
        <w:tc>
          <w:tcPr>
            <w:tcW w:w="997" w:type="pct"/>
            <w:shd w:val="clear" w:color="auto" w:fill="auto"/>
          </w:tcPr>
          <w:p w:rsidR="008650A5" w:rsidRPr="00591CE6" w:rsidRDefault="008650A5" w:rsidP="00D72CC3">
            <w:r w:rsidRPr="00591CE6">
              <w:t>Campus Manaus Zona Leste</w:t>
            </w:r>
          </w:p>
        </w:tc>
      </w:tr>
      <w:tr w:rsidR="008650A5" w:rsidRPr="00591CE6" w:rsidTr="00D72CC3">
        <w:trPr>
          <w:trHeight w:val="324"/>
        </w:trPr>
        <w:tc>
          <w:tcPr>
            <w:tcW w:w="1006" w:type="pct"/>
            <w:shd w:val="clear" w:color="auto" w:fill="auto"/>
          </w:tcPr>
          <w:p w:rsidR="008650A5" w:rsidRPr="00591CE6" w:rsidRDefault="008650A5" w:rsidP="00D72CC3">
            <w:pPr>
              <w:jc w:val="both"/>
            </w:pPr>
            <w:r>
              <w:t xml:space="preserve">II </w:t>
            </w:r>
            <w:r w:rsidRPr="00591CE6">
              <w:t>Encontro</w:t>
            </w:r>
            <w:r>
              <w:t xml:space="preserve"> </w:t>
            </w:r>
            <w:r w:rsidRPr="00591CE6">
              <w:t>Pedagógico d</w:t>
            </w:r>
            <w:r>
              <w:t>o IFAM - ENPED</w:t>
            </w:r>
          </w:p>
        </w:tc>
        <w:tc>
          <w:tcPr>
            <w:tcW w:w="944" w:type="pct"/>
            <w:shd w:val="clear" w:color="auto" w:fill="auto"/>
          </w:tcPr>
          <w:p w:rsidR="008650A5" w:rsidRPr="00591CE6" w:rsidRDefault="008650A5" w:rsidP="00D72CC3">
            <w:r w:rsidRPr="00591CE6">
              <w:t>18 a 21</w:t>
            </w:r>
            <w:r>
              <w:t>/</w:t>
            </w:r>
            <w:r w:rsidRPr="00591CE6">
              <w:t>11</w:t>
            </w:r>
            <w:r>
              <w:t>/</w:t>
            </w:r>
            <w:r w:rsidRPr="00591CE6">
              <w:t>2014</w:t>
            </w:r>
          </w:p>
        </w:tc>
        <w:tc>
          <w:tcPr>
            <w:tcW w:w="2053" w:type="pct"/>
            <w:shd w:val="clear" w:color="auto" w:fill="auto"/>
          </w:tcPr>
          <w:p w:rsidR="008650A5" w:rsidRPr="00591CE6" w:rsidRDefault="008650A5" w:rsidP="00D72CC3">
            <w:pPr>
              <w:jc w:val="both"/>
            </w:pPr>
            <w:r>
              <w:t>Participar da mesa redonda: - O perfil do Egresso do IFAM e suas contribuições para o desenvolvimento local.</w:t>
            </w:r>
          </w:p>
        </w:tc>
        <w:tc>
          <w:tcPr>
            <w:tcW w:w="997" w:type="pct"/>
            <w:shd w:val="clear" w:color="auto" w:fill="auto"/>
          </w:tcPr>
          <w:p w:rsidR="008650A5" w:rsidRPr="00591CE6" w:rsidRDefault="008650A5" w:rsidP="00D72CC3">
            <w:r w:rsidRPr="00591CE6">
              <w:t>Auditório do Campus Manaus Zona Leste</w:t>
            </w:r>
          </w:p>
        </w:tc>
      </w:tr>
      <w:tr w:rsidR="008650A5" w:rsidRPr="00591CE6" w:rsidTr="00D72CC3">
        <w:trPr>
          <w:trHeight w:val="324"/>
        </w:trPr>
        <w:tc>
          <w:tcPr>
            <w:tcW w:w="1006" w:type="pct"/>
            <w:shd w:val="clear" w:color="auto" w:fill="auto"/>
          </w:tcPr>
          <w:p w:rsidR="008650A5" w:rsidRPr="00591CE6" w:rsidRDefault="008650A5" w:rsidP="00D72CC3">
            <w:r>
              <w:t>I Encontro de Educação Profissional e Tecnológica do Campo IFAM</w:t>
            </w:r>
          </w:p>
        </w:tc>
        <w:tc>
          <w:tcPr>
            <w:tcW w:w="944" w:type="pct"/>
            <w:shd w:val="clear" w:color="auto" w:fill="auto"/>
          </w:tcPr>
          <w:p w:rsidR="008650A5" w:rsidRPr="00591CE6" w:rsidRDefault="008650A5" w:rsidP="00D72CC3">
            <w:r>
              <w:t>24 e 25/11/2014</w:t>
            </w:r>
          </w:p>
        </w:tc>
        <w:tc>
          <w:tcPr>
            <w:tcW w:w="2053" w:type="pct"/>
            <w:shd w:val="clear" w:color="auto" w:fill="auto"/>
          </w:tcPr>
          <w:p w:rsidR="008650A5" w:rsidRPr="00591CE6" w:rsidRDefault="008650A5" w:rsidP="00D72CC3">
            <w:r>
              <w:t>Participar do evento e discutir  as ações do PRONATEC na Educação do Campo.</w:t>
            </w:r>
          </w:p>
        </w:tc>
        <w:tc>
          <w:tcPr>
            <w:tcW w:w="997" w:type="pct"/>
            <w:shd w:val="clear" w:color="auto" w:fill="auto"/>
          </w:tcPr>
          <w:p w:rsidR="008650A5" w:rsidRPr="00591CE6" w:rsidRDefault="008650A5" w:rsidP="00D72CC3">
            <w:r>
              <w:t>Campus Manaus Zona Leste</w:t>
            </w:r>
          </w:p>
        </w:tc>
      </w:tr>
      <w:tr w:rsidR="008650A5" w:rsidRPr="00591CE6" w:rsidTr="00D72CC3">
        <w:trPr>
          <w:trHeight w:val="324"/>
        </w:trPr>
        <w:tc>
          <w:tcPr>
            <w:tcW w:w="1006" w:type="pct"/>
            <w:shd w:val="clear" w:color="auto" w:fill="auto"/>
          </w:tcPr>
          <w:p w:rsidR="008650A5" w:rsidRDefault="008650A5" w:rsidP="00D72CC3">
            <w:r>
              <w:t xml:space="preserve">Aula Inaugural do PRONATEC Mulheres </w:t>
            </w:r>
            <w:r>
              <w:lastRenderedPageBreak/>
              <w:t>Mil/Manacapuru</w:t>
            </w:r>
          </w:p>
        </w:tc>
        <w:tc>
          <w:tcPr>
            <w:tcW w:w="944" w:type="pct"/>
            <w:shd w:val="clear" w:color="auto" w:fill="auto"/>
          </w:tcPr>
          <w:p w:rsidR="008650A5" w:rsidRDefault="008650A5" w:rsidP="00D72CC3">
            <w:r>
              <w:lastRenderedPageBreak/>
              <w:t>27/11/2014</w:t>
            </w:r>
          </w:p>
        </w:tc>
        <w:tc>
          <w:tcPr>
            <w:tcW w:w="2053" w:type="pct"/>
            <w:shd w:val="clear" w:color="auto" w:fill="auto"/>
          </w:tcPr>
          <w:p w:rsidR="008650A5" w:rsidRDefault="008650A5" w:rsidP="00D72CC3">
            <w:r>
              <w:t>Participar da Aula inaugural do Programa Mulheres Mil na cidade de Manacapuru</w:t>
            </w:r>
          </w:p>
        </w:tc>
        <w:tc>
          <w:tcPr>
            <w:tcW w:w="997" w:type="pct"/>
            <w:shd w:val="clear" w:color="auto" w:fill="auto"/>
          </w:tcPr>
          <w:p w:rsidR="008650A5" w:rsidRDefault="008650A5" w:rsidP="00D72CC3">
            <w:r>
              <w:t>Campus Avançado de Manacapuru</w:t>
            </w:r>
          </w:p>
        </w:tc>
      </w:tr>
      <w:tr w:rsidR="008650A5" w:rsidRPr="00591CE6" w:rsidTr="00D72CC3">
        <w:trPr>
          <w:trHeight w:val="324"/>
        </w:trPr>
        <w:tc>
          <w:tcPr>
            <w:tcW w:w="1006" w:type="pct"/>
            <w:shd w:val="clear" w:color="auto" w:fill="auto"/>
          </w:tcPr>
          <w:p w:rsidR="008650A5" w:rsidRPr="00591CE6" w:rsidRDefault="008650A5" w:rsidP="00D72CC3">
            <w:r w:rsidRPr="00591CE6">
              <w:lastRenderedPageBreak/>
              <w:t>Aula Inaugural do Curso de Pintura e Textu</w:t>
            </w:r>
            <w:r>
              <w:t>rização de Paredes FIC/PRONATEC</w:t>
            </w:r>
          </w:p>
        </w:tc>
        <w:tc>
          <w:tcPr>
            <w:tcW w:w="944" w:type="pct"/>
            <w:shd w:val="clear" w:color="auto" w:fill="auto"/>
          </w:tcPr>
          <w:p w:rsidR="008650A5" w:rsidRPr="00591CE6" w:rsidRDefault="008650A5" w:rsidP="00D72CC3">
            <w:r w:rsidRPr="00591CE6">
              <w:t>01.12.2014</w:t>
            </w:r>
          </w:p>
        </w:tc>
        <w:tc>
          <w:tcPr>
            <w:tcW w:w="2053" w:type="pct"/>
            <w:shd w:val="clear" w:color="auto" w:fill="auto"/>
          </w:tcPr>
          <w:p w:rsidR="008650A5" w:rsidRPr="00591CE6" w:rsidRDefault="008650A5" w:rsidP="00D72CC3">
            <w:r w:rsidRPr="00591CE6">
              <w:t>Aula Inaugural do Curso de Qualificação Mulheres na Construção Civil: Pintura e Texturização de Paredes - FIC/PRONATEC</w:t>
            </w:r>
          </w:p>
        </w:tc>
        <w:tc>
          <w:tcPr>
            <w:tcW w:w="997" w:type="pct"/>
            <w:shd w:val="clear" w:color="auto" w:fill="auto"/>
          </w:tcPr>
          <w:p w:rsidR="008650A5" w:rsidRPr="00591CE6" w:rsidRDefault="008650A5" w:rsidP="00D72CC3">
            <w:r>
              <w:t>Campus Manaus Centro</w:t>
            </w:r>
          </w:p>
        </w:tc>
      </w:tr>
      <w:tr w:rsidR="008650A5" w:rsidRPr="00591CE6" w:rsidTr="00D72CC3">
        <w:trPr>
          <w:trHeight w:val="324"/>
        </w:trPr>
        <w:tc>
          <w:tcPr>
            <w:tcW w:w="1006" w:type="pct"/>
            <w:shd w:val="clear" w:color="auto" w:fill="auto"/>
          </w:tcPr>
          <w:p w:rsidR="008650A5" w:rsidRPr="00591CE6" w:rsidRDefault="008650A5" w:rsidP="00D72CC3">
            <w:r>
              <w:t>Palestra do MDIC sobre as demandas para o PRONATEC</w:t>
            </w:r>
          </w:p>
        </w:tc>
        <w:tc>
          <w:tcPr>
            <w:tcW w:w="944" w:type="pct"/>
            <w:shd w:val="clear" w:color="auto" w:fill="auto"/>
          </w:tcPr>
          <w:p w:rsidR="008650A5" w:rsidRPr="00591CE6" w:rsidRDefault="008650A5" w:rsidP="00D72CC3">
            <w:r>
              <w:t>05/12/2014</w:t>
            </w:r>
          </w:p>
        </w:tc>
        <w:tc>
          <w:tcPr>
            <w:tcW w:w="2053" w:type="pct"/>
            <w:shd w:val="clear" w:color="auto" w:fill="auto"/>
          </w:tcPr>
          <w:p w:rsidR="008650A5" w:rsidRPr="00591CE6" w:rsidRDefault="008650A5" w:rsidP="00D72CC3">
            <w:r>
              <w:t>Participar do evento e articular parceria para atender as demandas do Ministério da Indústria e Comércio.</w:t>
            </w:r>
          </w:p>
        </w:tc>
        <w:tc>
          <w:tcPr>
            <w:tcW w:w="997" w:type="pct"/>
            <w:shd w:val="clear" w:color="auto" w:fill="auto"/>
          </w:tcPr>
          <w:p w:rsidR="008650A5" w:rsidRPr="00591CE6" w:rsidRDefault="008650A5" w:rsidP="00D72CC3">
            <w:r>
              <w:t>Auditório da SUFRAMA</w:t>
            </w:r>
          </w:p>
        </w:tc>
      </w:tr>
      <w:tr w:rsidR="008650A5" w:rsidRPr="00591CE6" w:rsidTr="00D72CC3">
        <w:trPr>
          <w:trHeight w:val="324"/>
        </w:trPr>
        <w:tc>
          <w:tcPr>
            <w:tcW w:w="1006" w:type="pct"/>
            <w:shd w:val="clear" w:color="auto" w:fill="auto"/>
          </w:tcPr>
          <w:p w:rsidR="008650A5" w:rsidRPr="00591CE6" w:rsidRDefault="008650A5" w:rsidP="00D72CC3">
            <w:r w:rsidRPr="00591CE6">
              <w:t xml:space="preserve">Natal Solidário do </w:t>
            </w:r>
            <w:r>
              <w:t>IFAM</w:t>
            </w:r>
            <w:r w:rsidRPr="00591CE6">
              <w:t xml:space="preserve"> “Natal na Aldeia</w:t>
            </w:r>
            <w:r>
              <w:t xml:space="preserve"> </w:t>
            </w:r>
            <w:proofErr w:type="spellStart"/>
            <w:r>
              <w:t>Moyray</w:t>
            </w:r>
            <w:proofErr w:type="spellEnd"/>
            <w:r w:rsidRPr="00591CE6">
              <w:t>”</w:t>
            </w:r>
          </w:p>
        </w:tc>
        <w:tc>
          <w:tcPr>
            <w:tcW w:w="944" w:type="pct"/>
            <w:shd w:val="clear" w:color="auto" w:fill="auto"/>
          </w:tcPr>
          <w:p w:rsidR="008650A5" w:rsidRPr="00591CE6" w:rsidRDefault="008650A5" w:rsidP="00D72CC3">
            <w:r>
              <w:t xml:space="preserve"> 18/12/2014</w:t>
            </w:r>
          </w:p>
        </w:tc>
        <w:tc>
          <w:tcPr>
            <w:tcW w:w="2053" w:type="pct"/>
            <w:shd w:val="clear" w:color="auto" w:fill="auto"/>
          </w:tcPr>
          <w:p w:rsidR="008650A5" w:rsidRPr="00591CE6" w:rsidRDefault="008650A5" w:rsidP="00D72CC3">
            <w:r>
              <w:t xml:space="preserve">Proceder à Ação Solidária, com a distribuição de </w:t>
            </w:r>
            <w:r w:rsidRPr="00591CE6">
              <w:t>brinquedos</w:t>
            </w:r>
            <w:r>
              <w:t xml:space="preserve">, </w:t>
            </w:r>
            <w:r w:rsidRPr="00591CE6">
              <w:t>livros infantis</w:t>
            </w:r>
            <w:r>
              <w:t xml:space="preserve"> e lanches</w:t>
            </w:r>
            <w:r w:rsidRPr="00591CE6">
              <w:t xml:space="preserve"> para as crianças da Comunidade Indígena Aldeia </w:t>
            </w:r>
            <w:proofErr w:type="spellStart"/>
            <w:r w:rsidRPr="00591CE6">
              <w:t>Moyray</w:t>
            </w:r>
            <w:proofErr w:type="spellEnd"/>
          </w:p>
        </w:tc>
        <w:tc>
          <w:tcPr>
            <w:tcW w:w="997" w:type="pct"/>
            <w:shd w:val="clear" w:color="auto" w:fill="auto"/>
          </w:tcPr>
          <w:p w:rsidR="008650A5" w:rsidRPr="00591CE6" w:rsidRDefault="008650A5" w:rsidP="00D72CC3">
            <w:r>
              <w:t xml:space="preserve">Reserva Indígena: Aldeia </w:t>
            </w:r>
            <w:proofErr w:type="spellStart"/>
            <w:r>
              <w:t>Moyray</w:t>
            </w:r>
            <w:proofErr w:type="spellEnd"/>
            <w:r>
              <w:t>, próximo a Autazes</w:t>
            </w:r>
          </w:p>
        </w:tc>
      </w:tr>
      <w:tr w:rsidR="008650A5" w:rsidRPr="00591CE6" w:rsidTr="00D72CC3">
        <w:trPr>
          <w:trHeight w:val="324"/>
        </w:trPr>
        <w:tc>
          <w:tcPr>
            <w:tcW w:w="1006" w:type="pct"/>
            <w:shd w:val="clear" w:color="auto" w:fill="auto"/>
          </w:tcPr>
          <w:p w:rsidR="008650A5" w:rsidRPr="00591CE6" w:rsidRDefault="008650A5" w:rsidP="00D72CC3">
            <w:r w:rsidRPr="00591CE6">
              <w:t xml:space="preserve">Videoconferência da </w:t>
            </w:r>
            <w:proofErr w:type="spellStart"/>
            <w:r w:rsidRPr="00591CE6">
              <w:t>Pró-Reitoria</w:t>
            </w:r>
            <w:proofErr w:type="spellEnd"/>
            <w:r w:rsidRPr="00591CE6">
              <w:t xml:space="preserve"> de Extensão</w:t>
            </w:r>
          </w:p>
        </w:tc>
        <w:tc>
          <w:tcPr>
            <w:tcW w:w="944" w:type="pct"/>
            <w:shd w:val="clear" w:color="auto" w:fill="auto"/>
          </w:tcPr>
          <w:p w:rsidR="008650A5" w:rsidRPr="00591CE6" w:rsidRDefault="008650A5" w:rsidP="00D72CC3">
            <w:r w:rsidRPr="00591CE6">
              <w:t>15.12.2014</w:t>
            </w:r>
          </w:p>
          <w:p w:rsidR="008650A5" w:rsidRPr="00591CE6" w:rsidRDefault="008650A5" w:rsidP="00D72CC3"/>
        </w:tc>
        <w:tc>
          <w:tcPr>
            <w:tcW w:w="2053" w:type="pct"/>
            <w:shd w:val="clear" w:color="auto" w:fill="auto"/>
          </w:tcPr>
          <w:p w:rsidR="008650A5" w:rsidRPr="00591CE6" w:rsidRDefault="008650A5" w:rsidP="00D72CC3">
            <w:r>
              <w:t>Informar aos Gestores de Extensão sobre a apresentação do relatório e divulgar atividades de extensão</w:t>
            </w:r>
          </w:p>
        </w:tc>
        <w:tc>
          <w:tcPr>
            <w:tcW w:w="997" w:type="pct"/>
            <w:shd w:val="clear" w:color="auto" w:fill="auto"/>
          </w:tcPr>
          <w:p w:rsidR="008650A5" w:rsidRPr="00591CE6" w:rsidRDefault="008650A5" w:rsidP="00D72CC3">
            <w:r w:rsidRPr="00591CE6">
              <w:t>Laboratório da Tecnologia da Informação</w:t>
            </w:r>
          </w:p>
        </w:tc>
      </w:tr>
    </w:tbl>
    <w:p w:rsidR="00DE471A" w:rsidRPr="00BD16FC" w:rsidRDefault="00DE471A" w:rsidP="000F6346">
      <w:pPr>
        <w:pStyle w:val="PargrafodaLista"/>
        <w:spacing w:after="0" w:line="360" w:lineRule="auto"/>
        <w:ind w:left="0"/>
        <w:jc w:val="both"/>
        <w:outlineLvl w:val="1"/>
        <w:rPr>
          <w:rFonts w:eastAsia="Times New Roman"/>
          <w:bCs/>
          <w:iCs/>
          <w:sz w:val="24"/>
          <w:szCs w:val="24"/>
        </w:rPr>
      </w:pPr>
    </w:p>
    <w:p w:rsidR="00DE471A" w:rsidRPr="00BD16FC" w:rsidRDefault="00DE471A" w:rsidP="000F6346">
      <w:pPr>
        <w:pStyle w:val="PargrafodaLista"/>
        <w:spacing w:after="0" w:line="360" w:lineRule="auto"/>
        <w:ind w:left="0"/>
        <w:jc w:val="both"/>
        <w:outlineLvl w:val="1"/>
        <w:rPr>
          <w:rFonts w:eastAsia="Times New Roman"/>
          <w:bCs/>
          <w:iCs/>
          <w:sz w:val="24"/>
          <w:szCs w:val="24"/>
        </w:rPr>
      </w:pPr>
    </w:p>
    <w:p w:rsidR="00DE471A" w:rsidRPr="00BD16FC" w:rsidRDefault="00DE471A" w:rsidP="000F6346">
      <w:pPr>
        <w:pStyle w:val="PargrafodaLista"/>
        <w:spacing w:after="0" w:line="360" w:lineRule="auto"/>
        <w:ind w:left="0"/>
        <w:jc w:val="both"/>
        <w:outlineLvl w:val="1"/>
        <w:rPr>
          <w:rFonts w:eastAsia="Times New Roman"/>
          <w:bCs/>
          <w:iCs/>
          <w:sz w:val="24"/>
          <w:szCs w:val="24"/>
        </w:rPr>
      </w:pPr>
    </w:p>
    <w:p w:rsidR="00DE471A" w:rsidRPr="00BD16FC" w:rsidRDefault="00DE471A" w:rsidP="000F6346">
      <w:pPr>
        <w:pStyle w:val="PargrafodaLista"/>
        <w:spacing w:after="0" w:line="360" w:lineRule="auto"/>
        <w:ind w:left="0"/>
        <w:jc w:val="both"/>
        <w:outlineLvl w:val="1"/>
        <w:rPr>
          <w:rFonts w:eastAsia="Times New Roman"/>
          <w:bCs/>
          <w:iCs/>
          <w:sz w:val="24"/>
          <w:szCs w:val="24"/>
        </w:rPr>
      </w:pPr>
    </w:p>
    <w:p w:rsidR="002F5A95" w:rsidRPr="002F5A95" w:rsidRDefault="002F5A95" w:rsidP="002F5A95">
      <w:pPr>
        <w:jc w:val="both"/>
        <w:rPr>
          <w:b/>
        </w:rPr>
      </w:pPr>
      <w:r w:rsidRPr="002F5A95">
        <w:rPr>
          <w:b/>
        </w:rPr>
        <w:t>Referências Bibliográficas:</w:t>
      </w:r>
    </w:p>
    <w:p w:rsidR="002F5A95" w:rsidRDefault="002F5A95" w:rsidP="002F5A95">
      <w:pPr>
        <w:jc w:val="both"/>
      </w:pPr>
      <w:r>
        <w:t xml:space="preserve">CAPRA, </w:t>
      </w:r>
      <w:proofErr w:type="spellStart"/>
      <w:r>
        <w:t>Fritjof</w:t>
      </w:r>
      <w:proofErr w:type="spellEnd"/>
      <w:r>
        <w:t xml:space="preserve">. </w:t>
      </w:r>
      <w:r w:rsidRPr="00387F5C">
        <w:rPr>
          <w:i/>
        </w:rPr>
        <w:t>A Teia da Vida: uma nova compreensão dos si</w:t>
      </w:r>
      <w:r>
        <w:rPr>
          <w:i/>
        </w:rPr>
        <w:t>s</w:t>
      </w:r>
      <w:r w:rsidRPr="00387F5C">
        <w:rPr>
          <w:i/>
        </w:rPr>
        <w:t>temas vivos.</w:t>
      </w:r>
      <w:r>
        <w:t xml:space="preserve"> </w:t>
      </w:r>
      <w:r w:rsidRPr="007D635A">
        <w:t xml:space="preserve">São Paulo, </w:t>
      </w:r>
      <w:r>
        <w:t xml:space="preserve">SP: </w:t>
      </w:r>
      <w:proofErr w:type="spellStart"/>
      <w:r>
        <w:t>Cultrix</w:t>
      </w:r>
      <w:proofErr w:type="spellEnd"/>
      <w:r>
        <w:t xml:space="preserve"> – </w:t>
      </w:r>
      <w:proofErr w:type="spellStart"/>
      <w:r>
        <w:t>Amana</w:t>
      </w:r>
      <w:proofErr w:type="spellEnd"/>
      <w:r>
        <w:t>-Key, 1997.</w:t>
      </w:r>
    </w:p>
    <w:p w:rsidR="002F5A95" w:rsidRDefault="002F5A95" w:rsidP="002F5A95">
      <w:pPr>
        <w:jc w:val="both"/>
      </w:pPr>
      <w:r w:rsidRPr="001D56FA">
        <w:t xml:space="preserve">FRANCO, Isabel. </w:t>
      </w:r>
      <w:r w:rsidRPr="007D635A">
        <w:rPr>
          <w:i/>
        </w:rPr>
        <w:t xml:space="preserve">Agenda 21 e Educação Ambiental para a Sustentabilidade: </w:t>
      </w:r>
      <w:r>
        <w:t xml:space="preserve">da teoria á prática. Embu das Artes, SP: </w:t>
      </w:r>
      <w:r w:rsidRPr="001D56FA">
        <w:t>Sociedade Ecol</w:t>
      </w:r>
      <w:r>
        <w:t>ógica Amigos de Embu,</w:t>
      </w:r>
      <w:r w:rsidRPr="001D56FA">
        <w:t xml:space="preserve"> 2006.</w:t>
      </w:r>
    </w:p>
    <w:p w:rsidR="002F5A95" w:rsidRDefault="002F5A95" w:rsidP="002F5A95">
      <w:pPr>
        <w:jc w:val="both"/>
      </w:pPr>
      <w:r w:rsidRPr="0092253C">
        <w:t xml:space="preserve">ORR, D. W. </w:t>
      </w:r>
      <w:proofErr w:type="spellStart"/>
      <w:r w:rsidRPr="0092253C">
        <w:t>Ecological</w:t>
      </w:r>
      <w:proofErr w:type="spellEnd"/>
      <w:r w:rsidRPr="0092253C">
        <w:t xml:space="preserve"> </w:t>
      </w:r>
      <w:proofErr w:type="spellStart"/>
      <w:r w:rsidRPr="0092253C">
        <w:t>Literacy</w:t>
      </w:r>
      <w:proofErr w:type="spellEnd"/>
      <w:r w:rsidRPr="0092253C">
        <w:t xml:space="preserve">: </w:t>
      </w:r>
      <w:proofErr w:type="spellStart"/>
      <w:r w:rsidRPr="0092253C">
        <w:t>education</w:t>
      </w:r>
      <w:proofErr w:type="spellEnd"/>
      <w:r w:rsidRPr="0092253C">
        <w:t xml:space="preserve"> </w:t>
      </w:r>
      <w:proofErr w:type="spellStart"/>
      <w:r w:rsidRPr="0092253C">
        <w:t>and</w:t>
      </w:r>
      <w:proofErr w:type="spellEnd"/>
      <w:r w:rsidRPr="0092253C">
        <w:t xml:space="preserve"> </w:t>
      </w:r>
      <w:proofErr w:type="spellStart"/>
      <w:r w:rsidRPr="0092253C">
        <w:t>the</w:t>
      </w:r>
      <w:proofErr w:type="spellEnd"/>
      <w:r w:rsidRPr="0092253C">
        <w:t xml:space="preserve"> </w:t>
      </w:r>
      <w:proofErr w:type="spellStart"/>
      <w:r w:rsidRPr="0092253C">
        <w:t>transition</w:t>
      </w:r>
      <w:proofErr w:type="spellEnd"/>
      <w:r w:rsidRPr="0092253C">
        <w:t xml:space="preserve"> </w:t>
      </w:r>
      <w:proofErr w:type="spellStart"/>
      <w:r w:rsidRPr="0092253C">
        <w:t>to</w:t>
      </w:r>
      <w:proofErr w:type="spellEnd"/>
      <w:r w:rsidRPr="0092253C">
        <w:t xml:space="preserve"> a </w:t>
      </w:r>
      <w:proofErr w:type="spellStart"/>
      <w:r w:rsidRPr="0092253C">
        <w:t>postmodern</w:t>
      </w:r>
      <w:proofErr w:type="spellEnd"/>
      <w:r w:rsidRPr="0092253C">
        <w:t xml:space="preserve"> world. </w:t>
      </w:r>
      <w:proofErr w:type="spellStart"/>
      <w:r w:rsidRPr="005E2155">
        <w:t>Albany</w:t>
      </w:r>
      <w:proofErr w:type="spellEnd"/>
      <w:r w:rsidRPr="005E2155">
        <w:t xml:space="preserve">: </w:t>
      </w:r>
      <w:proofErr w:type="spellStart"/>
      <w:r w:rsidRPr="005E2155">
        <w:t>State</w:t>
      </w:r>
      <w:proofErr w:type="spellEnd"/>
      <w:r w:rsidRPr="005E2155">
        <w:t xml:space="preserve"> </w:t>
      </w:r>
      <w:proofErr w:type="spellStart"/>
      <w:r w:rsidRPr="005E2155">
        <w:t>of</w:t>
      </w:r>
      <w:proofErr w:type="spellEnd"/>
      <w:r w:rsidRPr="005E2155">
        <w:t xml:space="preserve"> New York Press. 1992.</w:t>
      </w:r>
    </w:p>
    <w:p w:rsidR="002F5A95" w:rsidRDefault="002F5A95" w:rsidP="002F5A95">
      <w:pPr>
        <w:jc w:val="both"/>
      </w:pPr>
      <w:r>
        <w:t>SOUZA, Elias B. Cidadania Indígena, Políticas Públicas e Desafio da Sustentabilidade no Alto Rio Negro. Manaus, AM: EDUA, 2012.</w:t>
      </w:r>
    </w:p>
    <w:p w:rsidR="002F5A95" w:rsidRDefault="002F5A95" w:rsidP="002F5A95">
      <w:pPr>
        <w:jc w:val="both"/>
        <w:rPr>
          <w:i/>
        </w:rPr>
      </w:pPr>
      <w:r>
        <w:t xml:space="preserve">WRIGHT, Robin M. </w:t>
      </w:r>
      <w:r>
        <w:rPr>
          <w:i/>
        </w:rPr>
        <w:t xml:space="preserve">História indígena e do indigeníssimo no Alto Rio Negro. </w:t>
      </w:r>
      <w:r>
        <w:t>Campinas, SP: Mercado das Letras; São Paulo: Instituto Socioambiental – ISA, 2005.</w:t>
      </w:r>
      <w:r>
        <w:rPr>
          <w:i/>
        </w:rPr>
        <w:t xml:space="preserve"> </w:t>
      </w:r>
    </w:p>
    <w:p w:rsidR="00D02F16" w:rsidRPr="00D02F16" w:rsidRDefault="00D02F16" w:rsidP="00D02F16">
      <w:pPr>
        <w:spacing w:after="0" w:line="240" w:lineRule="auto"/>
        <w:jc w:val="both"/>
      </w:pPr>
      <w:r w:rsidRPr="00D02F16">
        <w:lastRenderedPageBreak/>
        <w:t>NUCASE. Resíduos Sólidos: plano de gestão de resíduos sólidos urbanos: guia do profissional</w:t>
      </w:r>
      <w:r>
        <w:t xml:space="preserve"> </w:t>
      </w:r>
      <w:r w:rsidRPr="00D02F16">
        <w:t>e treinamento: nível 2 / Secretaria Nacional de Saneamento Ambiental (org.). – Belo</w:t>
      </w:r>
      <w:r>
        <w:t xml:space="preserve"> </w:t>
      </w:r>
      <w:r w:rsidRPr="00D02F16">
        <w:t xml:space="preserve">Horizonte: </w:t>
      </w:r>
      <w:proofErr w:type="spellStart"/>
      <w:r w:rsidRPr="00D02F16">
        <w:t>ReCESA</w:t>
      </w:r>
      <w:proofErr w:type="spellEnd"/>
      <w:r w:rsidRPr="00D02F16">
        <w:t>, 2007, 96p.</w:t>
      </w:r>
    </w:p>
    <w:p w:rsidR="00D02F16" w:rsidRPr="00D02F16" w:rsidRDefault="00D02F16" w:rsidP="00D02F16">
      <w:pPr>
        <w:spacing w:after="0" w:line="240" w:lineRule="auto"/>
        <w:jc w:val="both"/>
      </w:pPr>
    </w:p>
    <w:p w:rsidR="00D02F16" w:rsidRPr="00D02F16" w:rsidRDefault="00D02F16" w:rsidP="00D02F16">
      <w:pPr>
        <w:spacing w:after="0" w:line="240" w:lineRule="auto"/>
        <w:jc w:val="both"/>
      </w:pPr>
      <w:r w:rsidRPr="00D02F16">
        <w:t xml:space="preserve">QUISSINI, C. S., PESSIN, N. CONTO, S. M., GOMMES, F. M. Determinação dos aspectos </w:t>
      </w:r>
      <w:proofErr w:type="spellStart"/>
      <w:r w:rsidRPr="00D02F16">
        <w:t>quali</w:t>
      </w:r>
      <w:proofErr w:type="spellEnd"/>
      <w:r w:rsidRPr="00D02F16">
        <w:t>-quantitativos dos resíduos sólidos domésticos – estudo de caso município de São Marcos. In:</w:t>
      </w:r>
      <w:r>
        <w:t xml:space="preserve"> </w:t>
      </w:r>
      <w:r w:rsidRPr="00D02F16">
        <w:t xml:space="preserve">24º Congresso </w:t>
      </w:r>
      <w:proofErr w:type="spellStart"/>
      <w:r w:rsidRPr="00D02F16">
        <w:t>Brasi</w:t>
      </w:r>
      <w:r w:rsidR="005416FB">
        <w:t>Lei</w:t>
      </w:r>
      <w:r w:rsidRPr="00D02F16">
        <w:t>ro</w:t>
      </w:r>
      <w:proofErr w:type="spellEnd"/>
      <w:r w:rsidRPr="00D02F16">
        <w:t xml:space="preserve"> de Engenharia Sanitária e Ambiental, 2007, Belo Horizonte. l, 2007.</w:t>
      </w:r>
    </w:p>
    <w:p w:rsidR="00D02F16" w:rsidRPr="00D02F16" w:rsidRDefault="00D02F16" w:rsidP="00D02F16">
      <w:pPr>
        <w:spacing w:after="0" w:line="240" w:lineRule="auto"/>
        <w:jc w:val="both"/>
      </w:pPr>
    </w:p>
    <w:p w:rsidR="00DE471A" w:rsidRPr="00BD16FC" w:rsidRDefault="00D02F16" w:rsidP="00B63580">
      <w:pPr>
        <w:spacing w:after="0" w:line="240" w:lineRule="auto"/>
        <w:jc w:val="both"/>
        <w:rPr>
          <w:rFonts w:eastAsia="Times New Roman"/>
          <w:bCs/>
          <w:iCs/>
          <w:sz w:val="24"/>
          <w:szCs w:val="24"/>
        </w:rPr>
      </w:pPr>
      <w:r w:rsidRPr="00D02F16">
        <w:t xml:space="preserve">IBGE. Acesso em 03/04/2012. Disponível em: </w:t>
      </w:r>
      <w:hyperlink r:id="rId117" w:history="1">
        <w:r w:rsidRPr="00D02F16">
          <w:t xml:space="preserve"> http://www.ibge.gov.br/cidadesat/link.php?uf=am</w:t>
        </w:r>
      </w:hyperlink>
      <w:r w:rsidRPr="00D02F16">
        <w:t>.</w:t>
      </w:r>
    </w:p>
    <w:p w:rsidR="00DE471A" w:rsidRPr="00BD16FC" w:rsidRDefault="00DE471A" w:rsidP="000F6346">
      <w:pPr>
        <w:pStyle w:val="PargrafodaLista"/>
        <w:spacing w:after="0" w:line="360" w:lineRule="auto"/>
        <w:ind w:left="0"/>
        <w:jc w:val="both"/>
        <w:outlineLvl w:val="1"/>
        <w:rPr>
          <w:rFonts w:eastAsia="Times New Roman"/>
          <w:bCs/>
          <w:iCs/>
          <w:sz w:val="24"/>
          <w:szCs w:val="24"/>
        </w:rPr>
      </w:pPr>
    </w:p>
    <w:p w:rsidR="00DE471A" w:rsidRPr="00BD16FC" w:rsidRDefault="00DE471A" w:rsidP="000F6346">
      <w:pPr>
        <w:pStyle w:val="PargrafodaLista"/>
        <w:spacing w:after="0" w:line="360" w:lineRule="auto"/>
        <w:ind w:left="0"/>
        <w:jc w:val="both"/>
        <w:outlineLvl w:val="1"/>
        <w:rPr>
          <w:rFonts w:eastAsia="Times New Roman"/>
          <w:bCs/>
          <w:iCs/>
          <w:sz w:val="24"/>
          <w:szCs w:val="24"/>
        </w:rPr>
      </w:pPr>
    </w:p>
    <w:p w:rsidR="00DE471A" w:rsidRPr="00BD16FC" w:rsidRDefault="00DE471A" w:rsidP="000F6346">
      <w:pPr>
        <w:pStyle w:val="PargrafodaLista"/>
        <w:spacing w:after="0" w:line="360" w:lineRule="auto"/>
        <w:ind w:left="0"/>
        <w:jc w:val="both"/>
        <w:outlineLvl w:val="1"/>
        <w:rPr>
          <w:rFonts w:eastAsia="Times New Roman"/>
          <w:bCs/>
          <w:iCs/>
          <w:sz w:val="24"/>
          <w:szCs w:val="24"/>
        </w:rPr>
      </w:pPr>
    </w:p>
    <w:p w:rsidR="00DE471A" w:rsidRPr="00BD16FC" w:rsidRDefault="00DE471A" w:rsidP="000F6346">
      <w:pPr>
        <w:pStyle w:val="PargrafodaLista"/>
        <w:spacing w:after="0" w:line="360" w:lineRule="auto"/>
        <w:ind w:left="0"/>
        <w:jc w:val="both"/>
        <w:outlineLvl w:val="1"/>
        <w:rPr>
          <w:rFonts w:eastAsia="Times New Roman"/>
          <w:bCs/>
          <w:iCs/>
          <w:sz w:val="24"/>
          <w:szCs w:val="24"/>
        </w:rPr>
      </w:pPr>
    </w:p>
    <w:p w:rsidR="009E0BA5" w:rsidRPr="00BD16FC" w:rsidRDefault="009E0BA5" w:rsidP="009A0F17">
      <w:pPr>
        <w:spacing w:after="0" w:line="246" w:lineRule="auto"/>
        <w:jc w:val="both"/>
        <w:rPr>
          <w:sz w:val="24"/>
          <w:szCs w:val="24"/>
        </w:rPr>
      </w:pPr>
    </w:p>
    <w:sectPr w:rsidR="009E0BA5" w:rsidRPr="00BD16FC" w:rsidSect="001E7362">
      <w:pgSz w:w="11906" w:h="16838"/>
      <w:pgMar w:top="993" w:right="1701" w:bottom="2410" w:left="1274" w:header="705"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22E9" w:rsidRDefault="009922E9">
      <w:pPr>
        <w:spacing w:after="0" w:line="240" w:lineRule="auto"/>
      </w:pPr>
      <w:r>
        <w:separator/>
      </w:r>
    </w:p>
  </w:endnote>
  <w:endnote w:type="continuationSeparator" w:id="0">
    <w:p w:rsidR="009922E9" w:rsidRDefault="009922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OpenSymbol">
    <w:charset w:val="00"/>
    <w:family w:val="auto"/>
    <w:pitch w:val="variable"/>
    <w:sig w:usb0="800000AF" w:usb1="1001ECEA" w:usb2="00000000" w:usb3="00000000" w:csb0="00000001" w:csb1="00000000"/>
  </w:font>
  <w:font w:name="Myriad Pro">
    <w:panose1 w:val="00000000000000000000"/>
    <w:charset w:val="00"/>
    <w:family w:val="auto"/>
    <w:notTrueType/>
    <w:pitch w:val="default"/>
    <w:sig w:usb0="00000003" w:usb1="00000000" w:usb2="00000000" w:usb3="00000000" w:csb0="00000001" w:csb1="00000000"/>
  </w:font>
  <w:font w:name="Helvetica">
    <w:panose1 w:val="020B050402020202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5729288"/>
      <w:docPartObj>
        <w:docPartGallery w:val="Page Numbers (Bottom of Page)"/>
        <w:docPartUnique/>
      </w:docPartObj>
    </w:sdtPr>
    <w:sdtContent>
      <w:p w:rsidR="00A438D0" w:rsidRDefault="00A438D0" w:rsidP="001D1530">
        <w:pPr>
          <w:pStyle w:val="Rodap"/>
          <w:tabs>
            <w:tab w:val="clear" w:pos="8504"/>
            <w:tab w:val="right" w:pos="8931"/>
          </w:tabs>
          <w:jc w:val="right"/>
        </w:pPr>
        <w:r>
          <w:fldChar w:fldCharType="begin"/>
        </w:r>
        <w:r w:rsidRPr="00630EA0">
          <w:instrText>PAGE   \* MERGEFORMAT</w:instrText>
        </w:r>
        <w:r>
          <w:fldChar w:fldCharType="separate"/>
        </w:r>
        <w:r w:rsidR="000210FA">
          <w:rPr>
            <w:noProof/>
          </w:rPr>
          <w:t>378</w:t>
        </w:r>
        <w:r>
          <w:fldChar w:fldCharType="end"/>
        </w:r>
      </w:p>
    </w:sdtContent>
  </w:sdt>
  <w:p w:rsidR="00A438D0" w:rsidRPr="00B62284" w:rsidRDefault="00A438D0">
    <w:pPr>
      <w:pStyle w:val="Rodap"/>
      <w:rPr>
        <w:sz w:val="24"/>
        <w:szCs w:val="24"/>
      </w:rPr>
    </w:pPr>
    <w:r w:rsidRPr="00B62284">
      <w:rPr>
        <w:sz w:val="24"/>
        <w:szCs w:val="24"/>
      </w:rPr>
      <w:t>Relatório de Gestão do Exercício 2014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22E9" w:rsidRDefault="009922E9">
      <w:pPr>
        <w:spacing w:after="0" w:line="240" w:lineRule="auto"/>
      </w:pPr>
      <w:r>
        <w:separator/>
      </w:r>
    </w:p>
  </w:footnote>
  <w:footnote w:type="continuationSeparator" w:id="0">
    <w:p w:rsidR="009922E9" w:rsidRDefault="009922E9">
      <w:pPr>
        <w:spacing w:after="0" w:line="240" w:lineRule="auto"/>
      </w:pPr>
      <w:r>
        <w:continuationSeparator/>
      </w:r>
    </w:p>
  </w:footnote>
  <w:footnote w:id="1">
    <w:p w:rsidR="00A438D0" w:rsidRPr="00637A23" w:rsidRDefault="00A438D0">
      <w:pPr>
        <w:pStyle w:val="Textodenotaderodap"/>
      </w:pPr>
      <w:r>
        <w:rPr>
          <w:rStyle w:val="Refdenotaderodap"/>
        </w:rPr>
        <w:footnoteRef/>
      </w:r>
      <w:r>
        <w:t xml:space="preserve"> </w:t>
      </w:r>
      <w:r>
        <w:rPr>
          <w:rStyle w:val="apple-converted-space"/>
          <w:rFonts w:ascii="Verdana" w:hAnsi="Verdana"/>
          <w:color w:val="303030"/>
          <w:sz w:val="16"/>
          <w:szCs w:val="16"/>
          <w:shd w:val="clear" w:color="auto" w:fill="FFFFFF"/>
        </w:rPr>
        <w:t> </w:t>
      </w:r>
      <w:r w:rsidRPr="00637A23">
        <w:rPr>
          <w:color w:val="303030"/>
          <w:sz w:val="16"/>
          <w:szCs w:val="16"/>
          <w:shd w:val="clear" w:color="auto" w:fill="FFFFFF"/>
        </w:rPr>
        <w:t>Valores pendentes de 2013 que foram pagos em 2014.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38D0" w:rsidRDefault="00A438D0">
    <w:pPr>
      <w:pStyle w:val="Cabealho"/>
    </w:pPr>
    <w:r>
      <w:rPr>
        <w:noProof/>
        <w:lang w:eastAsia="pt-BR"/>
      </w:rPr>
      <mc:AlternateContent>
        <mc:Choice Requires="wps">
          <w:drawing>
            <wp:anchor distT="0" distB="0" distL="114300" distR="114300" simplePos="0" relativeHeight="251656192" behindDoc="1" locked="0" layoutInCell="0" allowOverlap="1">
              <wp:simplePos x="0" y="0"/>
              <wp:positionH relativeFrom="margin">
                <wp:align>center</wp:align>
              </wp:positionH>
              <wp:positionV relativeFrom="margin">
                <wp:align>center</wp:align>
              </wp:positionV>
              <wp:extent cx="6920865" cy="691515"/>
              <wp:effectExtent l="0" t="2247900" r="0" b="2194560"/>
              <wp:wrapNone/>
              <wp:docPr id="1064" name="Caixa de texto 10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20865" cy="6915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A438D0" w:rsidRDefault="00A438D0" w:rsidP="009E0BA5">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ixa de texto 1064" o:spid="_x0000_s1030" type="#_x0000_t202" style="position:absolute;margin-left:0;margin-top:0;width:544.95pt;height:54.45pt;rotation:-45;z-index:-2516602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" o:allowincell="f" filled="f" stroked="f">
              <v:stroke joinstyle="round"/>
              <o:lock v:ext="edit" text="t" shapetype="t"/>
              <v:textbox style="mso-fit-shape-to-text:t">
                <w:txbxContent>
                  <w:p w:rsidR="00A438D0" w:rsidRDefault="00A438D0" w:rsidP="009E0BA5">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v:textbox>
              <w10:wrap anchorx="margin" anchory="margin"/>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56" w:type="dxa"/>
      <w:tblLook w:val="04A0" w:firstRow="1" w:lastRow="0" w:firstColumn="1" w:lastColumn="0" w:noHBand="0" w:noVBand="1"/>
    </w:tblPr>
    <w:tblGrid>
      <w:gridCol w:w="1843"/>
      <w:gridCol w:w="7513"/>
    </w:tblGrid>
    <w:tr w:rsidR="00A438D0" w:rsidRPr="00082307" w:rsidTr="001D1530">
      <w:trPr>
        <w:trHeight w:val="1260"/>
      </w:trPr>
      <w:tc>
        <w:tcPr>
          <w:tcW w:w="1843" w:type="dxa"/>
          <w:vAlign w:val="center"/>
        </w:tcPr>
        <w:p w:rsidR="00A438D0" w:rsidRPr="00082307" w:rsidRDefault="00A438D0" w:rsidP="001D1530">
          <w:pPr>
            <w:pStyle w:val="Corpodetexto"/>
            <w:jc w:val="center"/>
            <w:rPr>
              <w:rFonts w:ascii="Arial" w:hAnsi="Arial" w:cs="Arial"/>
              <w:bCs/>
              <w:sz w:val="16"/>
              <w:szCs w:val="16"/>
              <w:lang w:val="pt-BR"/>
            </w:rPr>
          </w:pPr>
          <w:r w:rsidRPr="00BA3D8D">
            <w:rPr>
              <w:rFonts w:ascii="Arial" w:hAnsi="Arial" w:cs="Arial"/>
              <w:bCs/>
              <w:noProof/>
              <w:sz w:val="16"/>
              <w:szCs w:val="16"/>
              <w:lang w:val="pt-BR" w:eastAsia="pt-BR"/>
            </w:rPr>
            <w:drawing>
              <wp:anchor distT="0" distB="0" distL="114935" distR="114935" simplePos="0" relativeHeight="251659264" behindDoc="1" locked="0" layoutInCell="1" allowOverlap="1" wp14:anchorId="60FE42AD" wp14:editId="1550C795">
                <wp:simplePos x="0" y="0"/>
                <wp:positionH relativeFrom="column">
                  <wp:posOffset>-424815</wp:posOffset>
                </wp:positionH>
                <wp:positionV relativeFrom="paragraph">
                  <wp:posOffset>55245</wp:posOffset>
                </wp:positionV>
                <wp:extent cx="1512570" cy="930275"/>
                <wp:effectExtent l="0" t="0" r="0" b="3175"/>
                <wp:wrapNone/>
                <wp:docPr id="218" name="Imagem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2570" cy="93027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A438D0" w:rsidRPr="00082307" w:rsidRDefault="00A438D0" w:rsidP="001D1530">
          <w:pPr>
            <w:rPr>
              <w:lang w:eastAsia="x-none"/>
            </w:rPr>
          </w:pPr>
        </w:p>
        <w:p w:rsidR="00A438D0" w:rsidRPr="00082307" w:rsidDel="00D103AD" w:rsidRDefault="00A438D0" w:rsidP="001D1530">
          <w:pPr>
            <w:rPr>
              <w:lang w:eastAsia="x-none"/>
            </w:rPr>
          </w:pPr>
        </w:p>
        <w:p w:rsidR="00A438D0" w:rsidRPr="00082307" w:rsidDel="00D103AD" w:rsidRDefault="00A438D0" w:rsidP="001D1530">
          <w:pPr>
            <w:pStyle w:val="Cabealho"/>
            <w:rPr>
              <w:noProof/>
              <w:lang w:eastAsia="pt-BR"/>
            </w:rPr>
          </w:pPr>
        </w:p>
      </w:tc>
      <w:tc>
        <w:tcPr>
          <w:tcW w:w="7513" w:type="dxa"/>
          <w:shd w:val="clear" w:color="auto" w:fill="auto"/>
        </w:tcPr>
        <w:p w:rsidR="00A438D0" w:rsidRPr="00BA3D8D" w:rsidRDefault="00A438D0" w:rsidP="001D1530">
          <w:pPr>
            <w:spacing w:after="0" w:line="240" w:lineRule="auto"/>
            <w:ind w:right="-108"/>
            <w:jc w:val="center"/>
            <w:rPr>
              <w:sz w:val="24"/>
              <w:szCs w:val="24"/>
              <w:lang w:eastAsia="pt-BR"/>
            </w:rPr>
          </w:pPr>
          <w:r w:rsidRPr="00BA3D8D">
            <w:rPr>
              <w:sz w:val="24"/>
              <w:szCs w:val="24"/>
              <w:lang w:eastAsia="pt-BR"/>
            </w:rPr>
            <w:t>MINISTÉRIO DA EDUCAÇÃO</w:t>
          </w:r>
        </w:p>
        <w:p w:rsidR="00A438D0" w:rsidRPr="00BA3D8D" w:rsidRDefault="00A438D0" w:rsidP="001D1530">
          <w:pPr>
            <w:spacing w:after="0" w:line="240" w:lineRule="auto"/>
            <w:ind w:right="-108"/>
            <w:jc w:val="center"/>
            <w:rPr>
              <w:sz w:val="24"/>
              <w:szCs w:val="24"/>
              <w:lang w:eastAsia="pt-BR"/>
            </w:rPr>
          </w:pPr>
          <w:r w:rsidRPr="00BA3D8D">
            <w:rPr>
              <w:sz w:val="24"/>
              <w:szCs w:val="24"/>
              <w:lang w:eastAsia="pt-BR"/>
            </w:rPr>
            <w:t>SECRETARIA DE EDUCAÇÃO PROFISSIONAL E TECNOLÓGICA</w:t>
          </w:r>
        </w:p>
        <w:p w:rsidR="00A438D0" w:rsidRPr="00BA3D8D" w:rsidRDefault="00A438D0" w:rsidP="001D1530">
          <w:pPr>
            <w:tabs>
              <w:tab w:val="center" w:pos="4419"/>
              <w:tab w:val="right" w:pos="8838"/>
            </w:tabs>
            <w:spacing w:after="0" w:line="240" w:lineRule="auto"/>
            <w:ind w:right="-108"/>
            <w:jc w:val="center"/>
            <w:rPr>
              <w:sz w:val="24"/>
              <w:szCs w:val="24"/>
              <w:lang w:eastAsia="pt-BR"/>
            </w:rPr>
          </w:pPr>
          <w:r w:rsidRPr="00BA3D8D">
            <w:rPr>
              <w:sz w:val="24"/>
              <w:szCs w:val="24"/>
              <w:lang w:eastAsia="pt-BR"/>
            </w:rPr>
            <w:t>INSTITUTO FEDERAL DE EDUCAÇÃO, CIÊNCIA E TECNOLOGIA DO AMAZONAS</w:t>
          </w:r>
        </w:p>
        <w:p w:rsidR="00A438D0" w:rsidRPr="00BA3D8D" w:rsidRDefault="00A438D0" w:rsidP="001D1530">
          <w:pPr>
            <w:pStyle w:val="Cabealho"/>
            <w:rPr>
              <w:sz w:val="24"/>
              <w:szCs w:val="24"/>
            </w:rPr>
          </w:pPr>
        </w:p>
      </w:tc>
    </w:tr>
  </w:tbl>
  <w:p w:rsidR="00A438D0" w:rsidRDefault="00A438D0">
    <w:pPr>
      <w:pStyle w:val="Cabealho"/>
    </w:pPr>
    <w:r>
      <w:rPr>
        <w:noProof/>
        <w:lang w:eastAsia="pt-BR"/>
      </w:rPr>
      <mc:AlternateContent>
        <mc:Choice Requires="wps">
          <w:drawing>
            <wp:anchor distT="0" distB="0" distL="114300" distR="114300" simplePos="0" relativeHeight="251658240" behindDoc="1" locked="0" layoutInCell="0" allowOverlap="1">
              <wp:simplePos x="0" y="0"/>
              <wp:positionH relativeFrom="margin">
                <wp:align>center</wp:align>
              </wp:positionH>
              <wp:positionV relativeFrom="margin">
                <wp:align>center</wp:align>
              </wp:positionV>
              <wp:extent cx="6920865" cy="691515"/>
              <wp:effectExtent l="0" t="2247900" r="0" b="2194560"/>
              <wp:wrapNone/>
              <wp:docPr id="1063" name="Caixa de texto 10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20865" cy="6915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A438D0" w:rsidRDefault="00A438D0" w:rsidP="009E0BA5">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ixa de texto 1063" o:spid="_x0000_s1031" type="#_x0000_t202" style="position:absolute;margin-left:0;margin-top:0;width:544.95pt;height:54.45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" o:allowincell="f" filled="f" stroked="f">
              <v:stroke joinstyle="round"/>
              <o:lock v:ext="edit" text="t" shapetype="t"/>
              <v:textbox style="mso-fit-shape-to-text:t">
                <w:txbxContent>
                  <w:p w:rsidR="00A438D0" w:rsidRDefault="00A438D0" w:rsidP="009E0BA5">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v:textbox>
              <w10:wrap anchorx="margin" anchory="margin"/>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38D0" w:rsidRDefault="00A438D0">
    <w:pPr>
      <w:pStyle w:val="Cabealho"/>
    </w:pPr>
    <w:r>
      <w:rPr>
        <w:noProof/>
        <w:lang w:eastAsia="pt-BR"/>
      </w:rPr>
      <mc:AlternateContent>
        <mc:Choice Requires="wps">
          <w:drawing>
            <wp:anchor distT="0" distB="0" distL="114300" distR="114300" simplePos="0" relativeHeight="251654144" behindDoc="1" locked="0" layoutInCell="0" allowOverlap="1">
              <wp:simplePos x="0" y="0"/>
              <wp:positionH relativeFrom="margin">
                <wp:align>center</wp:align>
              </wp:positionH>
              <wp:positionV relativeFrom="margin">
                <wp:align>center</wp:align>
              </wp:positionV>
              <wp:extent cx="6920865" cy="691515"/>
              <wp:effectExtent l="0" t="2247900" r="0" b="2194560"/>
              <wp:wrapNone/>
              <wp:docPr id="1062" name="Caixa de texto 10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20865" cy="6915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A438D0" w:rsidRDefault="00A438D0" w:rsidP="009E0BA5">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ixa de texto 1062" o:spid="_x0000_s1032" type="#_x0000_t202" style="position:absolute;margin-left:0;margin-top:0;width:544.95pt;height:54.45pt;rotation:-45;z-index:-2516623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" o:allowincell="f" filled="f" stroked="f">
              <v:stroke joinstyle="round"/>
              <o:lock v:ext="edit" text="t" shapetype="t"/>
              <v:textbox style="mso-fit-shape-to-text:t">
                <w:txbxContent>
                  <w:p w:rsidR="00A438D0" w:rsidRDefault="00A438D0" w:rsidP="009E0BA5">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v:textbox>
              <w10:wrap anchorx="margin" anchory="margin"/>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38D0" w:rsidRDefault="00A438D0">
    <w:pPr>
      <w:pStyle w:val="Cabealho"/>
    </w:pPr>
    <w:r>
      <w:rPr>
        <w:noProof/>
        <w:lang w:eastAsia="pt-BR"/>
      </w:rPr>
      <mc:AlternateContent>
        <mc:Choice Requires="wps">
          <w:drawing>
            <wp:anchor distT="0" distB="0" distL="114300" distR="114300" simplePos="0" relativeHeight="251657216" behindDoc="1" locked="0" layoutInCell="0" allowOverlap="1" wp14:anchorId="5C8B2394" wp14:editId="60E0CD5D">
              <wp:simplePos x="0" y="0"/>
              <wp:positionH relativeFrom="margin">
                <wp:align>center</wp:align>
              </wp:positionH>
              <wp:positionV relativeFrom="margin">
                <wp:align>center</wp:align>
              </wp:positionV>
              <wp:extent cx="6920865" cy="691515"/>
              <wp:effectExtent l="0" t="2247900" r="0" b="2194560"/>
              <wp:wrapNone/>
              <wp:docPr id="1060" name="Caixa de texto 10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20865" cy="6915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A438D0" w:rsidRDefault="00A438D0" w:rsidP="001D1530">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ixa de texto 1060" o:spid="_x0000_s1033" type="#_x0000_t202" style="position:absolute;margin-left:0;margin-top:0;width:544.95pt;height:54.45pt;rotation:-45;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" o:allowincell="f" filled="f" stroked="f">
              <v:stroke joinstyle="round"/>
              <o:lock v:ext="edit" text="t" shapetype="t"/>
              <v:textbox style="mso-fit-shape-to-text:t">
                <w:txbxContent>
                  <w:p w:rsidR="00A438D0" w:rsidRDefault="00A438D0" w:rsidP="001D1530">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v:textbox>
              <w10:wrap anchorx="margin" anchory="margin"/>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923" w:type="dxa"/>
      <w:jc w:val="center"/>
      <w:tblLayout w:type="fixed"/>
      <w:tblLook w:val="01E0" w:firstRow="1" w:lastRow="1" w:firstColumn="1" w:lastColumn="1" w:noHBand="0" w:noVBand="0"/>
    </w:tblPr>
    <w:tblGrid>
      <w:gridCol w:w="1701"/>
      <w:gridCol w:w="8222"/>
    </w:tblGrid>
    <w:tr w:rsidR="00A438D0" w:rsidRPr="009B4C32" w:rsidTr="001D1530">
      <w:trPr>
        <w:trHeight w:val="1141"/>
        <w:jc w:val="center"/>
      </w:trPr>
      <w:tc>
        <w:tcPr>
          <w:tcW w:w="1701" w:type="dxa"/>
          <w:vAlign w:val="center"/>
        </w:tcPr>
        <w:p w:rsidR="00A438D0" w:rsidRDefault="00A438D0" w:rsidP="001D1530">
          <w:pPr>
            <w:pStyle w:val="Corpodetexto"/>
            <w:jc w:val="center"/>
            <w:rPr>
              <w:rFonts w:ascii="Arial" w:hAnsi="Arial" w:cs="Arial"/>
              <w:bCs/>
              <w:sz w:val="16"/>
              <w:szCs w:val="16"/>
              <w:lang w:val="pt-BR"/>
            </w:rPr>
          </w:pPr>
          <w:r w:rsidRPr="00BA3D8D">
            <w:rPr>
              <w:rFonts w:ascii="Arial" w:hAnsi="Arial" w:cs="Arial"/>
              <w:bCs/>
              <w:noProof/>
              <w:sz w:val="16"/>
              <w:szCs w:val="16"/>
              <w:lang w:val="pt-BR" w:eastAsia="pt-BR"/>
            </w:rPr>
            <w:drawing>
              <wp:anchor distT="0" distB="0" distL="114935" distR="114935" simplePos="0" relativeHeight="251661312" behindDoc="1" locked="0" layoutInCell="1" allowOverlap="1" wp14:anchorId="2B335881" wp14:editId="6BD72008">
                <wp:simplePos x="0" y="0"/>
                <wp:positionH relativeFrom="column">
                  <wp:posOffset>0</wp:posOffset>
                </wp:positionH>
                <wp:positionV relativeFrom="paragraph">
                  <wp:posOffset>239395</wp:posOffset>
                </wp:positionV>
                <wp:extent cx="1131570" cy="695960"/>
                <wp:effectExtent l="0" t="0" r="0" b="8890"/>
                <wp:wrapNone/>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1570" cy="69596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A438D0" w:rsidRDefault="00A438D0" w:rsidP="001D1530">
          <w:pPr>
            <w:rPr>
              <w:lang w:eastAsia="x-none"/>
            </w:rPr>
          </w:pPr>
        </w:p>
        <w:p w:rsidR="00A438D0" w:rsidRDefault="00A438D0" w:rsidP="001D1530">
          <w:pPr>
            <w:rPr>
              <w:lang w:eastAsia="x-none"/>
            </w:rPr>
          </w:pPr>
        </w:p>
        <w:p w:rsidR="00A438D0" w:rsidRPr="0053737D" w:rsidDel="00744676" w:rsidRDefault="00A438D0" w:rsidP="001D1530">
          <w:pPr>
            <w:pStyle w:val="Corpodetexto"/>
            <w:tabs>
              <w:tab w:val="left" w:pos="0"/>
            </w:tabs>
            <w:ind w:right="34"/>
            <w:rPr>
              <w:noProof/>
              <w:lang w:val="pt-BR" w:eastAsia="pt-BR"/>
            </w:rPr>
          </w:pPr>
        </w:p>
      </w:tc>
      <w:tc>
        <w:tcPr>
          <w:tcW w:w="8222" w:type="dxa"/>
          <w:vAlign w:val="center"/>
        </w:tcPr>
        <w:p w:rsidR="00A438D0" w:rsidRPr="00BA3D8D" w:rsidRDefault="00A438D0" w:rsidP="001D1530">
          <w:pPr>
            <w:pStyle w:val="Corpodetexto"/>
            <w:tabs>
              <w:tab w:val="left" w:pos="0"/>
            </w:tabs>
            <w:ind w:right="34"/>
            <w:rPr>
              <w:bCs/>
              <w:sz w:val="22"/>
              <w:szCs w:val="24"/>
              <w:lang w:val="pt-BR"/>
            </w:rPr>
          </w:pPr>
        </w:p>
        <w:p w:rsidR="00A438D0" w:rsidRPr="00BA3D8D" w:rsidRDefault="00A438D0" w:rsidP="001D1530">
          <w:pPr>
            <w:spacing w:after="0" w:line="240" w:lineRule="auto"/>
            <w:ind w:right="-108"/>
            <w:jc w:val="center"/>
            <w:rPr>
              <w:sz w:val="24"/>
              <w:szCs w:val="24"/>
              <w:lang w:eastAsia="pt-BR"/>
            </w:rPr>
          </w:pPr>
          <w:r w:rsidRPr="00BA3D8D">
            <w:rPr>
              <w:sz w:val="24"/>
              <w:szCs w:val="24"/>
              <w:lang w:eastAsia="pt-BR"/>
            </w:rPr>
            <w:t>MINISTÉRIO DA EDUCAÇÃO</w:t>
          </w:r>
        </w:p>
        <w:p w:rsidR="00A438D0" w:rsidRPr="00BA3D8D" w:rsidRDefault="00A438D0" w:rsidP="001D1530">
          <w:pPr>
            <w:spacing w:after="0" w:line="240" w:lineRule="auto"/>
            <w:ind w:right="-108"/>
            <w:jc w:val="center"/>
            <w:rPr>
              <w:sz w:val="24"/>
              <w:szCs w:val="24"/>
              <w:lang w:eastAsia="pt-BR"/>
            </w:rPr>
          </w:pPr>
          <w:r w:rsidRPr="00BA3D8D">
            <w:rPr>
              <w:sz w:val="24"/>
              <w:szCs w:val="24"/>
              <w:lang w:eastAsia="pt-BR"/>
            </w:rPr>
            <w:t>SECRETARIA DE EDUCAÇÃO PROFISSIONAL E TECNOLÓGICA</w:t>
          </w:r>
        </w:p>
        <w:p w:rsidR="00A438D0" w:rsidRPr="00BA3D8D" w:rsidRDefault="00A438D0" w:rsidP="001D1530">
          <w:pPr>
            <w:spacing w:after="0" w:line="240" w:lineRule="auto"/>
            <w:ind w:right="-108"/>
            <w:jc w:val="center"/>
            <w:rPr>
              <w:sz w:val="24"/>
              <w:szCs w:val="24"/>
              <w:lang w:eastAsia="pt-BR"/>
            </w:rPr>
          </w:pPr>
          <w:r w:rsidRPr="00BA3D8D">
            <w:rPr>
              <w:sz w:val="24"/>
              <w:szCs w:val="24"/>
              <w:lang w:eastAsia="pt-BR"/>
            </w:rPr>
            <w:t>INSTITUTO FEDERAL DE EDUCAÇÃO, CIÊNCIA E TECNOLOGIA DO    AMAZONAS</w:t>
          </w:r>
        </w:p>
        <w:p w:rsidR="00A438D0" w:rsidRPr="00BA3D8D" w:rsidRDefault="00A438D0" w:rsidP="001D1530">
          <w:pPr>
            <w:pStyle w:val="Cabealho"/>
            <w:ind w:right="-108"/>
            <w:jc w:val="center"/>
            <w:rPr>
              <w:b/>
              <w:bCs/>
              <w:szCs w:val="24"/>
            </w:rPr>
          </w:pPr>
        </w:p>
      </w:tc>
    </w:tr>
  </w:tbl>
  <w:p w:rsidR="00A438D0" w:rsidRDefault="00A438D0" w:rsidP="001D1530">
    <w:pPr>
      <w:pStyle w:val="Cabealho"/>
    </w:pPr>
    <w:r>
      <w:rPr>
        <w:noProof/>
        <w:lang w:eastAsia="pt-BR"/>
      </w:rPr>
      <mc:AlternateContent>
        <mc:Choice Requires="wps">
          <w:drawing>
            <wp:anchor distT="0" distB="0" distL="114300" distR="114300" simplePos="0" relativeHeight="251660288" behindDoc="1" locked="0" layoutInCell="0" allowOverlap="1" wp14:anchorId="36F4C493" wp14:editId="67260401">
              <wp:simplePos x="0" y="0"/>
              <wp:positionH relativeFrom="margin">
                <wp:align>center</wp:align>
              </wp:positionH>
              <wp:positionV relativeFrom="margin">
                <wp:align>center</wp:align>
              </wp:positionV>
              <wp:extent cx="6920865" cy="691515"/>
              <wp:effectExtent l="0" t="2247900" r="0" b="2194560"/>
              <wp:wrapNone/>
              <wp:docPr id="1059" name="Caixa de texto 10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20865" cy="6915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A438D0" w:rsidRDefault="00A438D0" w:rsidP="001D1530">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ixa de texto 1059" o:spid="_x0000_s1034" type="#_x0000_t202" style="position:absolute;margin-left:0;margin-top:0;width:544.95pt;height:54.45pt;rotation:-45;z-index:-2516561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" o:allowincell="f" filled="f" stroked="f">
              <v:stroke joinstyle="round"/>
              <o:lock v:ext="edit" text="t" shapetype="t"/>
              <v:textbox style="mso-fit-shape-to-text:t">
                <w:txbxContent>
                  <w:p w:rsidR="00A438D0" w:rsidRDefault="00A438D0" w:rsidP="001D1530">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v:textbox>
              <w10:wrap anchorx="margin" anchory="margin"/>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38D0" w:rsidRDefault="00A438D0">
    <w:pPr>
      <w:pStyle w:val="Cabealho"/>
    </w:pPr>
    <w:r>
      <w:rPr>
        <w:noProof/>
        <w:lang w:eastAsia="pt-BR"/>
      </w:rPr>
      <mc:AlternateContent>
        <mc:Choice Requires="wps">
          <w:drawing>
            <wp:anchor distT="0" distB="0" distL="114300" distR="114300" simplePos="0" relativeHeight="251655168" behindDoc="1" locked="0" layoutInCell="0" allowOverlap="1" wp14:anchorId="38749AF1" wp14:editId="6C68DDB3">
              <wp:simplePos x="0" y="0"/>
              <wp:positionH relativeFrom="margin">
                <wp:align>center</wp:align>
              </wp:positionH>
              <wp:positionV relativeFrom="margin">
                <wp:align>center</wp:align>
              </wp:positionV>
              <wp:extent cx="6920865" cy="691515"/>
              <wp:effectExtent l="0" t="2247900" r="0" b="2194560"/>
              <wp:wrapNone/>
              <wp:docPr id="1058" name="Caixa de texto 10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20865" cy="6915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A438D0" w:rsidRDefault="00A438D0" w:rsidP="001D1530">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ixa de texto 1058" o:spid="_x0000_s1035" type="#_x0000_t202" style="position:absolute;margin-left:0;margin-top:0;width:544.95pt;height:54.45pt;rotation:-45;z-index:-2516613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" o:allowincell="f" filled="f" stroked="f">
              <v:stroke joinstyle="round"/>
              <o:lock v:ext="edit" text="t" shapetype="t"/>
              <v:textbox style="mso-fit-shape-to-text:t">
                <w:txbxContent>
                  <w:p w:rsidR="00A438D0" w:rsidRDefault="00A438D0" w:rsidP="001D1530">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v:textbox>
              <w10:wrap anchorx="margin" anchory="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00000003"/>
    <w:name w:val="WW8Num3"/>
    <w:lvl w:ilvl="0">
      <w:start w:val="1"/>
      <w:numFmt w:val="lowerLetter"/>
      <w:lvlText w:val="%1)"/>
      <w:lvlJc w:val="left"/>
      <w:pPr>
        <w:tabs>
          <w:tab w:val="num" w:pos="1494"/>
        </w:tabs>
        <w:ind w:left="1494" w:hanging="360"/>
      </w:p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1">
    <w:nsid w:val="00000004"/>
    <w:multiLevelType w:val="singleLevel"/>
    <w:tmpl w:val="B7DAC426"/>
    <w:name w:val="WW8Num4"/>
    <w:lvl w:ilvl="0">
      <w:start w:val="1"/>
      <w:numFmt w:val="lowerLetter"/>
      <w:lvlText w:val="%1)"/>
      <w:lvlJc w:val="left"/>
      <w:pPr>
        <w:tabs>
          <w:tab w:val="num" w:pos="0"/>
        </w:tabs>
        <w:ind w:left="1710" w:hanging="360"/>
      </w:pPr>
      <w:rPr>
        <w:rFonts w:ascii="Calibri" w:eastAsia="Calibri" w:hAnsi="Calibri" w:cs="Arial"/>
      </w:rPr>
    </w:lvl>
  </w:abstractNum>
  <w:abstractNum w:abstractNumId="2">
    <w:nsid w:val="00000005"/>
    <w:multiLevelType w:val="singleLevel"/>
    <w:tmpl w:val="00000005"/>
    <w:name w:val="WW8Num5"/>
    <w:lvl w:ilvl="0">
      <w:start w:val="2"/>
      <w:numFmt w:val="bullet"/>
      <w:lvlText w:val=""/>
      <w:lvlJc w:val="left"/>
      <w:pPr>
        <w:tabs>
          <w:tab w:val="num" w:pos="0"/>
        </w:tabs>
        <w:ind w:left="1417" w:hanging="283"/>
      </w:pPr>
      <w:rPr>
        <w:rFonts w:ascii="Symbol" w:hAnsi="Symbol"/>
        <w:b w:val="0"/>
        <w:i w:val="0"/>
        <w:strike w:val="0"/>
        <w:dstrike w:val="0"/>
        <w:sz w:val="24"/>
        <w:u w:val="none"/>
        <w:effect w:val="none"/>
      </w:rPr>
    </w:lvl>
  </w:abstractNum>
  <w:abstractNum w:abstractNumId="3">
    <w:nsid w:val="00000006"/>
    <w:multiLevelType w:val="multilevel"/>
    <w:tmpl w:val="00000006"/>
    <w:name w:val="WW8Num6"/>
    <w:lvl w:ilvl="0">
      <w:start w:val="1"/>
      <w:numFmt w:val="bullet"/>
      <w:lvlText w:val=""/>
      <w:lvlJc w:val="left"/>
      <w:pPr>
        <w:tabs>
          <w:tab w:val="num" w:pos="720"/>
        </w:tabs>
        <w:ind w:left="720" w:hanging="360"/>
      </w:pPr>
      <w:rPr>
        <w:rFonts w:ascii="Symbol" w:hAnsi="Symbol"/>
        <w:b w:val="0"/>
        <w:i w:val="0"/>
        <w:strike w:val="0"/>
        <w:dstrike w:val="0"/>
        <w:sz w:val="24"/>
        <w:u w:val="none"/>
        <w:effect w:val="none"/>
      </w:rPr>
    </w:lvl>
    <w:lvl w:ilvl="1">
      <w:start w:val="1"/>
      <w:numFmt w:val="bullet"/>
      <w:lvlText w:val=""/>
      <w:lvlJc w:val="left"/>
      <w:pPr>
        <w:tabs>
          <w:tab w:val="num" w:pos="1080"/>
        </w:tabs>
        <w:ind w:left="1080" w:hanging="360"/>
      </w:pPr>
      <w:rPr>
        <w:rFonts w:ascii="Symbol" w:hAnsi="Symbol"/>
        <w:b w:val="0"/>
        <w:i w:val="0"/>
        <w:strike w:val="0"/>
        <w:dstrike w:val="0"/>
        <w:sz w:val="24"/>
        <w:u w:val="none"/>
        <w:effect w:val="none"/>
      </w:rPr>
    </w:lvl>
    <w:lvl w:ilvl="2">
      <w:start w:val="1"/>
      <w:numFmt w:val="bullet"/>
      <w:lvlText w:val=""/>
      <w:lvlJc w:val="left"/>
      <w:pPr>
        <w:tabs>
          <w:tab w:val="num" w:pos="1440"/>
        </w:tabs>
        <w:ind w:left="1440" w:hanging="360"/>
      </w:pPr>
      <w:rPr>
        <w:rFonts w:ascii="Symbol" w:hAnsi="Symbol"/>
        <w:b w:val="0"/>
        <w:i w:val="0"/>
        <w:strike w:val="0"/>
        <w:dstrike w:val="0"/>
        <w:sz w:val="24"/>
        <w:u w:val="none"/>
        <w:effect w:val="none"/>
      </w:rPr>
    </w:lvl>
    <w:lvl w:ilvl="3">
      <w:start w:val="1"/>
      <w:numFmt w:val="bullet"/>
      <w:lvlText w:val=""/>
      <w:lvlJc w:val="left"/>
      <w:pPr>
        <w:tabs>
          <w:tab w:val="num" w:pos="1800"/>
        </w:tabs>
        <w:ind w:left="1800" w:hanging="360"/>
      </w:pPr>
      <w:rPr>
        <w:rFonts w:ascii="Symbol" w:hAnsi="Symbol"/>
        <w:b w:val="0"/>
        <w:i w:val="0"/>
        <w:strike w:val="0"/>
        <w:dstrike w:val="0"/>
        <w:sz w:val="24"/>
        <w:u w:val="none"/>
        <w:effect w:val="none"/>
      </w:rPr>
    </w:lvl>
    <w:lvl w:ilvl="4">
      <w:start w:val="1"/>
      <w:numFmt w:val="bullet"/>
      <w:lvlText w:val=""/>
      <w:lvlJc w:val="left"/>
      <w:pPr>
        <w:tabs>
          <w:tab w:val="num" w:pos="2160"/>
        </w:tabs>
        <w:ind w:left="2160" w:hanging="360"/>
      </w:pPr>
      <w:rPr>
        <w:rFonts w:ascii="Symbol" w:hAnsi="Symbol"/>
        <w:b w:val="0"/>
        <w:i w:val="0"/>
        <w:strike w:val="0"/>
        <w:dstrike w:val="0"/>
        <w:sz w:val="24"/>
        <w:u w:val="none"/>
        <w:effect w:val="none"/>
      </w:rPr>
    </w:lvl>
    <w:lvl w:ilvl="5">
      <w:start w:val="1"/>
      <w:numFmt w:val="bullet"/>
      <w:lvlText w:val=""/>
      <w:lvlJc w:val="left"/>
      <w:pPr>
        <w:tabs>
          <w:tab w:val="num" w:pos="2520"/>
        </w:tabs>
        <w:ind w:left="2520" w:hanging="360"/>
      </w:pPr>
      <w:rPr>
        <w:rFonts w:ascii="Symbol" w:hAnsi="Symbol"/>
        <w:b w:val="0"/>
        <w:i w:val="0"/>
        <w:strike w:val="0"/>
        <w:dstrike w:val="0"/>
        <w:sz w:val="24"/>
        <w:u w:val="none"/>
        <w:effect w:val="none"/>
      </w:rPr>
    </w:lvl>
    <w:lvl w:ilvl="6">
      <w:start w:val="1"/>
      <w:numFmt w:val="bullet"/>
      <w:lvlText w:val=""/>
      <w:lvlJc w:val="left"/>
      <w:pPr>
        <w:tabs>
          <w:tab w:val="num" w:pos="2880"/>
        </w:tabs>
        <w:ind w:left="2880" w:hanging="360"/>
      </w:pPr>
      <w:rPr>
        <w:rFonts w:ascii="Symbol" w:hAnsi="Symbol"/>
        <w:b w:val="0"/>
        <w:i w:val="0"/>
        <w:strike w:val="0"/>
        <w:dstrike w:val="0"/>
        <w:sz w:val="24"/>
        <w:u w:val="none"/>
        <w:effect w:val="none"/>
      </w:rPr>
    </w:lvl>
    <w:lvl w:ilvl="7">
      <w:start w:val="1"/>
      <w:numFmt w:val="bullet"/>
      <w:lvlText w:val=""/>
      <w:lvlJc w:val="left"/>
      <w:pPr>
        <w:tabs>
          <w:tab w:val="num" w:pos="3240"/>
        </w:tabs>
        <w:ind w:left="3240" w:hanging="360"/>
      </w:pPr>
      <w:rPr>
        <w:rFonts w:ascii="Symbol" w:hAnsi="Symbol"/>
        <w:b w:val="0"/>
        <w:i w:val="0"/>
        <w:strike w:val="0"/>
        <w:dstrike w:val="0"/>
        <w:sz w:val="24"/>
        <w:u w:val="none"/>
        <w:effect w:val="none"/>
      </w:rPr>
    </w:lvl>
    <w:lvl w:ilvl="8">
      <w:start w:val="1"/>
      <w:numFmt w:val="bullet"/>
      <w:lvlText w:val=""/>
      <w:lvlJc w:val="left"/>
      <w:pPr>
        <w:tabs>
          <w:tab w:val="num" w:pos="3600"/>
        </w:tabs>
        <w:ind w:left="3600" w:hanging="360"/>
      </w:pPr>
      <w:rPr>
        <w:rFonts w:ascii="Symbol" w:hAnsi="Symbol"/>
        <w:b w:val="0"/>
        <w:i w:val="0"/>
        <w:strike w:val="0"/>
        <w:dstrike w:val="0"/>
        <w:sz w:val="24"/>
        <w:u w:val="none"/>
        <w:effect w:val="none"/>
      </w:rPr>
    </w:lvl>
  </w:abstractNum>
  <w:abstractNum w:abstractNumId="4">
    <w:nsid w:val="00000029"/>
    <w:multiLevelType w:val="hybridMultilevel"/>
    <w:tmpl w:val="00004823"/>
    <w:lvl w:ilvl="0" w:tplc="000018BE">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6784"/>
    <w:multiLevelType w:val="hybridMultilevel"/>
    <w:tmpl w:val="00004AE1"/>
    <w:lvl w:ilvl="0" w:tplc="00003D6C">
      <w:start w:val="1"/>
      <w:numFmt w:val="decimal"/>
      <w:lvlText w:val="%1"/>
      <w:lvlJc w:val="left"/>
      <w:pPr>
        <w:tabs>
          <w:tab w:val="num" w:pos="720"/>
        </w:tabs>
        <w:ind w:left="720" w:hanging="360"/>
      </w:pPr>
    </w:lvl>
    <w:lvl w:ilvl="1" w:tplc="00002CD6">
      <w:start w:val="3"/>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6DF1"/>
    <w:multiLevelType w:val="hybridMultilevel"/>
    <w:tmpl w:val="00005AF1"/>
    <w:lvl w:ilvl="0" w:tplc="000041BB">
      <w:start w:val="1"/>
      <w:numFmt w:val="decimal"/>
      <w:lvlText w:val="%1."/>
      <w:lvlJc w:val="left"/>
      <w:pPr>
        <w:tabs>
          <w:tab w:val="num" w:pos="720"/>
        </w:tabs>
        <w:ind w:left="720" w:hanging="360"/>
      </w:pPr>
    </w:lvl>
    <w:lvl w:ilvl="1" w:tplc="000026E9">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72AE"/>
    <w:multiLevelType w:val="hybridMultilevel"/>
    <w:tmpl w:val="00006952"/>
    <w:lvl w:ilvl="0" w:tplc="00005F90">
      <w:start w:val="1"/>
      <w:numFmt w:val="decimal"/>
      <w:lvlText w:val="%1."/>
      <w:lvlJc w:val="left"/>
      <w:pPr>
        <w:tabs>
          <w:tab w:val="num" w:pos="720"/>
        </w:tabs>
        <w:ind w:left="720" w:hanging="360"/>
      </w:pPr>
    </w:lvl>
    <w:lvl w:ilvl="1" w:tplc="00001649">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26E72FE"/>
    <w:multiLevelType w:val="hybridMultilevel"/>
    <w:tmpl w:val="7C983FE0"/>
    <w:lvl w:ilvl="0" w:tplc="AD14821A">
      <w:start w:val="1"/>
      <w:numFmt w:val="upperRoman"/>
      <w:lvlText w:val="%1."/>
      <w:lvlJc w:val="left"/>
      <w:pPr>
        <w:ind w:left="1440" w:hanging="360"/>
      </w:pPr>
      <w:rPr>
        <w:rFonts w:hint="default"/>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9">
    <w:nsid w:val="03F17489"/>
    <w:multiLevelType w:val="hybridMultilevel"/>
    <w:tmpl w:val="B0DECEE6"/>
    <w:lvl w:ilvl="0" w:tplc="A094E95E">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0">
    <w:nsid w:val="04A1361F"/>
    <w:multiLevelType w:val="hybridMultilevel"/>
    <w:tmpl w:val="0534FC6A"/>
    <w:lvl w:ilvl="0" w:tplc="FDC0378C">
      <w:start w:val="1"/>
      <w:numFmt w:val="bullet"/>
      <w:lvlText w:val=""/>
      <w:lvlJc w:val="left"/>
      <w:pPr>
        <w:tabs>
          <w:tab w:val="num" w:pos="720"/>
        </w:tabs>
        <w:ind w:left="720" w:hanging="360"/>
      </w:pPr>
      <w:rPr>
        <w:rFonts w:ascii="Wingdings" w:hAnsi="Wingdings" w:hint="default"/>
      </w:rPr>
    </w:lvl>
    <w:lvl w:ilvl="1" w:tplc="77964B9A">
      <w:start w:val="1"/>
      <w:numFmt w:val="bullet"/>
      <w:lvlText w:val=""/>
      <w:lvlJc w:val="left"/>
      <w:pPr>
        <w:tabs>
          <w:tab w:val="num" w:pos="1440"/>
        </w:tabs>
        <w:ind w:left="1440" w:hanging="360"/>
      </w:pPr>
      <w:rPr>
        <w:rFonts w:ascii="Wingdings" w:hAnsi="Wingdings" w:hint="default"/>
      </w:rPr>
    </w:lvl>
    <w:lvl w:ilvl="2" w:tplc="A1781C8C" w:tentative="1">
      <w:start w:val="1"/>
      <w:numFmt w:val="bullet"/>
      <w:lvlText w:val=""/>
      <w:lvlJc w:val="left"/>
      <w:pPr>
        <w:tabs>
          <w:tab w:val="num" w:pos="2160"/>
        </w:tabs>
        <w:ind w:left="2160" w:hanging="360"/>
      </w:pPr>
      <w:rPr>
        <w:rFonts w:ascii="Wingdings" w:hAnsi="Wingdings" w:hint="default"/>
      </w:rPr>
    </w:lvl>
    <w:lvl w:ilvl="3" w:tplc="A454936A" w:tentative="1">
      <w:start w:val="1"/>
      <w:numFmt w:val="bullet"/>
      <w:lvlText w:val=""/>
      <w:lvlJc w:val="left"/>
      <w:pPr>
        <w:tabs>
          <w:tab w:val="num" w:pos="2880"/>
        </w:tabs>
        <w:ind w:left="2880" w:hanging="360"/>
      </w:pPr>
      <w:rPr>
        <w:rFonts w:ascii="Wingdings" w:hAnsi="Wingdings" w:hint="default"/>
      </w:rPr>
    </w:lvl>
    <w:lvl w:ilvl="4" w:tplc="F2E6F574" w:tentative="1">
      <w:start w:val="1"/>
      <w:numFmt w:val="bullet"/>
      <w:lvlText w:val=""/>
      <w:lvlJc w:val="left"/>
      <w:pPr>
        <w:tabs>
          <w:tab w:val="num" w:pos="3600"/>
        </w:tabs>
        <w:ind w:left="3600" w:hanging="360"/>
      </w:pPr>
      <w:rPr>
        <w:rFonts w:ascii="Wingdings" w:hAnsi="Wingdings" w:hint="default"/>
      </w:rPr>
    </w:lvl>
    <w:lvl w:ilvl="5" w:tplc="1EB8E386" w:tentative="1">
      <w:start w:val="1"/>
      <w:numFmt w:val="bullet"/>
      <w:lvlText w:val=""/>
      <w:lvlJc w:val="left"/>
      <w:pPr>
        <w:tabs>
          <w:tab w:val="num" w:pos="4320"/>
        </w:tabs>
        <w:ind w:left="4320" w:hanging="360"/>
      </w:pPr>
      <w:rPr>
        <w:rFonts w:ascii="Wingdings" w:hAnsi="Wingdings" w:hint="default"/>
      </w:rPr>
    </w:lvl>
    <w:lvl w:ilvl="6" w:tplc="258A7578" w:tentative="1">
      <w:start w:val="1"/>
      <w:numFmt w:val="bullet"/>
      <w:lvlText w:val=""/>
      <w:lvlJc w:val="left"/>
      <w:pPr>
        <w:tabs>
          <w:tab w:val="num" w:pos="5040"/>
        </w:tabs>
        <w:ind w:left="5040" w:hanging="360"/>
      </w:pPr>
      <w:rPr>
        <w:rFonts w:ascii="Wingdings" w:hAnsi="Wingdings" w:hint="default"/>
      </w:rPr>
    </w:lvl>
    <w:lvl w:ilvl="7" w:tplc="14D214D2" w:tentative="1">
      <w:start w:val="1"/>
      <w:numFmt w:val="bullet"/>
      <w:lvlText w:val=""/>
      <w:lvlJc w:val="left"/>
      <w:pPr>
        <w:tabs>
          <w:tab w:val="num" w:pos="5760"/>
        </w:tabs>
        <w:ind w:left="5760" w:hanging="360"/>
      </w:pPr>
      <w:rPr>
        <w:rFonts w:ascii="Wingdings" w:hAnsi="Wingdings" w:hint="default"/>
      </w:rPr>
    </w:lvl>
    <w:lvl w:ilvl="8" w:tplc="15D863E6" w:tentative="1">
      <w:start w:val="1"/>
      <w:numFmt w:val="bullet"/>
      <w:lvlText w:val=""/>
      <w:lvlJc w:val="left"/>
      <w:pPr>
        <w:tabs>
          <w:tab w:val="num" w:pos="6480"/>
        </w:tabs>
        <w:ind w:left="6480" w:hanging="360"/>
      </w:pPr>
      <w:rPr>
        <w:rFonts w:ascii="Wingdings" w:hAnsi="Wingdings" w:hint="default"/>
      </w:rPr>
    </w:lvl>
  </w:abstractNum>
  <w:abstractNum w:abstractNumId="11">
    <w:nsid w:val="07C23B94"/>
    <w:multiLevelType w:val="multilevel"/>
    <w:tmpl w:val="968AA43A"/>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07DC4497"/>
    <w:multiLevelType w:val="multilevel"/>
    <w:tmpl w:val="9C70F1C4"/>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13">
    <w:nsid w:val="097D3B55"/>
    <w:multiLevelType w:val="hybridMultilevel"/>
    <w:tmpl w:val="7AA68E3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09D96B29"/>
    <w:multiLevelType w:val="hybridMultilevel"/>
    <w:tmpl w:val="80D88270"/>
    <w:lvl w:ilvl="0" w:tplc="FDC0378C">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0AD82DB6"/>
    <w:multiLevelType w:val="hybridMultilevel"/>
    <w:tmpl w:val="B0DECEE6"/>
    <w:lvl w:ilvl="0" w:tplc="A094E95E">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6">
    <w:nsid w:val="0BD04F2E"/>
    <w:multiLevelType w:val="hybridMultilevel"/>
    <w:tmpl w:val="7390B942"/>
    <w:lvl w:ilvl="0" w:tplc="DC2297B4">
      <w:start w:val="1"/>
      <w:numFmt w:val="decimal"/>
      <w:lvlText w:val="%1."/>
      <w:lvlJc w:val="left"/>
      <w:pPr>
        <w:ind w:left="1188" w:hanging="360"/>
      </w:pPr>
      <w:rPr>
        <w:rFonts w:hint="default"/>
      </w:rPr>
    </w:lvl>
    <w:lvl w:ilvl="1" w:tplc="04160019" w:tentative="1">
      <w:start w:val="1"/>
      <w:numFmt w:val="lowerLetter"/>
      <w:lvlText w:val="%2."/>
      <w:lvlJc w:val="left"/>
      <w:pPr>
        <w:ind w:left="1908" w:hanging="360"/>
      </w:pPr>
    </w:lvl>
    <w:lvl w:ilvl="2" w:tplc="0416001B" w:tentative="1">
      <w:start w:val="1"/>
      <w:numFmt w:val="lowerRoman"/>
      <w:lvlText w:val="%3."/>
      <w:lvlJc w:val="right"/>
      <w:pPr>
        <w:ind w:left="2628" w:hanging="180"/>
      </w:pPr>
    </w:lvl>
    <w:lvl w:ilvl="3" w:tplc="0416000F" w:tentative="1">
      <w:start w:val="1"/>
      <w:numFmt w:val="decimal"/>
      <w:lvlText w:val="%4."/>
      <w:lvlJc w:val="left"/>
      <w:pPr>
        <w:ind w:left="3348" w:hanging="360"/>
      </w:pPr>
    </w:lvl>
    <w:lvl w:ilvl="4" w:tplc="04160019" w:tentative="1">
      <w:start w:val="1"/>
      <w:numFmt w:val="lowerLetter"/>
      <w:lvlText w:val="%5."/>
      <w:lvlJc w:val="left"/>
      <w:pPr>
        <w:ind w:left="4068" w:hanging="360"/>
      </w:pPr>
    </w:lvl>
    <w:lvl w:ilvl="5" w:tplc="0416001B" w:tentative="1">
      <w:start w:val="1"/>
      <w:numFmt w:val="lowerRoman"/>
      <w:lvlText w:val="%6."/>
      <w:lvlJc w:val="right"/>
      <w:pPr>
        <w:ind w:left="4788" w:hanging="180"/>
      </w:pPr>
    </w:lvl>
    <w:lvl w:ilvl="6" w:tplc="0416000F" w:tentative="1">
      <w:start w:val="1"/>
      <w:numFmt w:val="decimal"/>
      <w:lvlText w:val="%7."/>
      <w:lvlJc w:val="left"/>
      <w:pPr>
        <w:ind w:left="5508" w:hanging="360"/>
      </w:pPr>
    </w:lvl>
    <w:lvl w:ilvl="7" w:tplc="04160019" w:tentative="1">
      <w:start w:val="1"/>
      <w:numFmt w:val="lowerLetter"/>
      <w:lvlText w:val="%8."/>
      <w:lvlJc w:val="left"/>
      <w:pPr>
        <w:ind w:left="6228" w:hanging="360"/>
      </w:pPr>
    </w:lvl>
    <w:lvl w:ilvl="8" w:tplc="0416001B" w:tentative="1">
      <w:start w:val="1"/>
      <w:numFmt w:val="lowerRoman"/>
      <w:lvlText w:val="%9."/>
      <w:lvlJc w:val="right"/>
      <w:pPr>
        <w:ind w:left="6948" w:hanging="180"/>
      </w:pPr>
    </w:lvl>
  </w:abstractNum>
  <w:abstractNum w:abstractNumId="17">
    <w:nsid w:val="0BE865D5"/>
    <w:multiLevelType w:val="hybridMultilevel"/>
    <w:tmpl w:val="3C9238D6"/>
    <w:lvl w:ilvl="0" w:tplc="3E8E44BC">
      <w:start w:val="1"/>
      <w:numFmt w:val="decimal"/>
      <w:lvlText w:val="%1."/>
      <w:lvlJc w:val="left"/>
      <w:pPr>
        <w:ind w:left="1065" w:hanging="360"/>
      </w:pPr>
      <w:rPr>
        <w:rFonts w:hint="default"/>
      </w:rPr>
    </w:lvl>
    <w:lvl w:ilvl="1" w:tplc="04160019" w:tentative="1">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abstractNum w:abstractNumId="18">
    <w:nsid w:val="0C27607C"/>
    <w:multiLevelType w:val="hybridMultilevel"/>
    <w:tmpl w:val="5EF663C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nsid w:val="0D6215C1"/>
    <w:multiLevelType w:val="hybridMultilevel"/>
    <w:tmpl w:val="5EC6604C"/>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20">
    <w:nsid w:val="129468A4"/>
    <w:multiLevelType w:val="hybridMultilevel"/>
    <w:tmpl w:val="560C832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nsid w:val="13DD379A"/>
    <w:multiLevelType w:val="hybridMultilevel"/>
    <w:tmpl w:val="DF80CFBC"/>
    <w:lvl w:ilvl="0" w:tplc="85AA45DA">
      <w:start w:val="1"/>
      <w:numFmt w:val="bullet"/>
      <w:lvlText w:val=""/>
      <w:lvlJc w:val="left"/>
      <w:pPr>
        <w:tabs>
          <w:tab w:val="num" w:pos="1495"/>
        </w:tabs>
        <w:ind w:left="1495" w:hanging="360"/>
      </w:pPr>
      <w:rPr>
        <w:rFonts w:ascii="Wingdings" w:hAnsi="Wingdings" w:hint="default"/>
      </w:rPr>
    </w:lvl>
    <w:lvl w:ilvl="1" w:tplc="4E128DF0">
      <w:start w:val="1"/>
      <w:numFmt w:val="bullet"/>
      <w:lvlText w:val=""/>
      <w:lvlJc w:val="left"/>
      <w:pPr>
        <w:tabs>
          <w:tab w:val="num" w:pos="1440"/>
        </w:tabs>
        <w:ind w:left="1440" w:hanging="360"/>
      </w:pPr>
      <w:rPr>
        <w:rFonts w:ascii="Wingdings" w:hAnsi="Wingdings" w:hint="default"/>
      </w:rPr>
    </w:lvl>
    <w:lvl w:ilvl="2" w:tplc="AE2A3570">
      <w:start w:val="1"/>
      <w:numFmt w:val="bullet"/>
      <w:lvlText w:val=""/>
      <w:lvlJc w:val="left"/>
      <w:pPr>
        <w:tabs>
          <w:tab w:val="num" w:pos="2160"/>
        </w:tabs>
        <w:ind w:left="2160" w:hanging="360"/>
      </w:pPr>
      <w:rPr>
        <w:rFonts w:ascii="Wingdings" w:hAnsi="Wingdings" w:hint="default"/>
      </w:rPr>
    </w:lvl>
    <w:lvl w:ilvl="3" w:tplc="78EA4F86">
      <w:start w:val="1"/>
      <w:numFmt w:val="bullet"/>
      <w:lvlText w:val=""/>
      <w:lvlJc w:val="left"/>
      <w:pPr>
        <w:tabs>
          <w:tab w:val="num" w:pos="2880"/>
        </w:tabs>
        <w:ind w:left="2880" w:hanging="360"/>
      </w:pPr>
      <w:rPr>
        <w:rFonts w:ascii="Wingdings" w:hAnsi="Wingdings" w:hint="default"/>
      </w:rPr>
    </w:lvl>
    <w:lvl w:ilvl="4" w:tplc="22B4AAE8" w:tentative="1">
      <w:start w:val="1"/>
      <w:numFmt w:val="bullet"/>
      <w:lvlText w:val=""/>
      <w:lvlJc w:val="left"/>
      <w:pPr>
        <w:tabs>
          <w:tab w:val="num" w:pos="3600"/>
        </w:tabs>
        <w:ind w:left="3600" w:hanging="360"/>
      </w:pPr>
      <w:rPr>
        <w:rFonts w:ascii="Wingdings" w:hAnsi="Wingdings" w:hint="default"/>
      </w:rPr>
    </w:lvl>
    <w:lvl w:ilvl="5" w:tplc="2A429A26" w:tentative="1">
      <w:start w:val="1"/>
      <w:numFmt w:val="bullet"/>
      <w:lvlText w:val=""/>
      <w:lvlJc w:val="left"/>
      <w:pPr>
        <w:tabs>
          <w:tab w:val="num" w:pos="4320"/>
        </w:tabs>
        <w:ind w:left="4320" w:hanging="360"/>
      </w:pPr>
      <w:rPr>
        <w:rFonts w:ascii="Wingdings" w:hAnsi="Wingdings" w:hint="default"/>
      </w:rPr>
    </w:lvl>
    <w:lvl w:ilvl="6" w:tplc="3574278A" w:tentative="1">
      <w:start w:val="1"/>
      <w:numFmt w:val="bullet"/>
      <w:lvlText w:val=""/>
      <w:lvlJc w:val="left"/>
      <w:pPr>
        <w:tabs>
          <w:tab w:val="num" w:pos="5040"/>
        </w:tabs>
        <w:ind w:left="5040" w:hanging="360"/>
      </w:pPr>
      <w:rPr>
        <w:rFonts w:ascii="Wingdings" w:hAnsi="Wingdings" w:hint="default"/>
      </w:rPr>
    </w:lvl>
    <w:lvl w:ilvl="7" w:tplc="49CC7CCC" w:tentative="1">
      <w:start w:val="1"/>
      <w:numFmt w:val="bullet"/>
      <w:lvlText w:val=""/>
      <w:lvlJc w:val="left"/>
      <w:pPr>
        <w:tabs>
          <w:tab w:val="num" w:pos="5760"/>
        </w:tabs>
        <w:ind w:left="5760" w:hanging="360"/>
      </w:pPr>
      <w:rPr>
        <w:rFonts w:ascii="Wingdings" w:hAnsi="Wingdings" w:hint="default"/>
      </w:rPr>
    </w:lvl>
    <w:lvl w:ilvl="8" w:tplc="3C449184" w:tentative="1">
      <w:start w:val="1"/>
      <w:numFmt w:val="bullet"/>
      <w:lvlText w:val=""/>
      <w:lvlJc w:val="left"/>
      <w:pPr>
        <w:tabs>
          <w:tab w:val="num" w:pos="6480"/>
        </w:tabs>
        <w:ind w:left="6480" w:hanging="360"/>
      </w:pPr>
      <w:rPr>
        <w:rFonts w:ascii="Wingdings" w:hAnsi="Wingdings" w:hint="default"/>
      </w:rPr>
    </w:lvl>
  </w:abstractNum>
  <w:abstractNum w:abstractNumId="22">
    <w:nsid w:val="165C06B5"/>
    <w:multiLevelType w:val="multilevel"/>
    <w:tmpl w:val="41E8BCAA"/>
    <w:lvl w:ilvl="0">
      <w:start w:val="12"/>
      <w:numFmt w:val="decimal"/>
      <w:lvlText w:val="%1."/>
      <w:lvlJc w:val="left"/>
      <w:pPr>
        <w:ind w:left="786" w:hanging="360"/>
      </w:pPr>
      <w:rPr>
        <w:rFonts w:hint="default"/>
        <w:b w:val="0"/>
      </w:rPr>
    </w:lvl>
    <w:lvl w:ilvl="1">
      <w:start w:val="1"/>
      <w:numFmt w:val="decimal"/>
      <w:isLgl/>
      <w:lvlText w:val="%1.%2"/>
      <w:lvlJc w:val="left"/>
      <w:pPr>
        <w:ind w:left="921" w:hanging="495"/>
      </w:pPr>
      <w:rPr>
        <w:rFonts w:hint="default"/>
        <w:b w:val="0"/>
        <w:sz w:val="24"/>
        <w:szCs w:val="24"/>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23">
    <w:nsid w:val="18E70A9F"/>
    <w:multiLevelType w:val="hybridMultilevel"/>
    <w:tmpl w:val="3C12FA88"/>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4">
    <w:nsid w:val="1A236BC7"/>
    <w:multiLevelType w:val="hybridMultilevel"/>
    <w:tmpl w:val="DFDA741A"/>
    <w:lvl w:ilvl="0" w:tplc="04160017">
      <w:start w:val="1"/>
      <w:numFmt w:val="lowerLetter"/>
      <w:lvlText w:val="%1)"/>
      <w:lvlJc w:val="left"/>
      <w:pPr>
        <w:ind w:left="720" w:hanging="360"/>
      </w:pPr>
      <w:rPr>
        <w:rFonts w:cs="Times New Roman"/>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25">
    <w:nsid w:val="1AAF577B"/>
    <w:multiLevelType w:val="hybridMultilevel"/>
    <w:tmpl w:val="4752750A"/>
    <w:lvl w:ilvl="0" w:tplc="04160013">
      <w:start w:val="1"/>
      <w:numFmt w:val="upperRoman"/>
      <w:lvlText w:val="%1."/>
      <w:lvlJc w:val="right"/>
      <w:pPr>
        <w:ind w:left="720" w:hanging="360"/>
      </w:pPr>
    </w:lvl>
    <w:lvl w:ilvl="1" w:tplc="5B38C9D8">
      <w:numFmt w:val="bullet"/>
      <w:lvlText w:val=""/>
      <w:lvlJc w:val="left"/>
      <w:pPr>
        <w:ind w:left="1440" w:hanging="360"/>
      </w:pPr>
      <w:rPr>
        <w:rFonts w:ascii="Times New Roman" w:eastAsia="Calibri" w:hAnsi="Times New Roman" w:cs="Times New Roman"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nsid w:val="1D945BF0"/>
    <w:multiLevelType w:val="hybridMultilevel"/>
    <w:tmpl w:val="FC1C6320"/>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7">
    <w:nsid w:val="1E0C5990"/>
    <w:multiLevelType w:val="hybridMultilevel"/>
    <w:tmpl w:val="653E71B2"/>
    <w:lvl w:ilvl="0" w:tplc="0F8852B4">
      <w:start w:val="5"/>
      <w:numFmt w:val="decimal"/>
      <w:lvlText w:val="%1."/>
      <w:lvlJc w:val="left"/>
      <w:pPr>
        <w:ind w:left="19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nsid w:val="1F9010E8"/>
    <w:multiLevelType w:val="hybridMultilevel"/>
    <w:tmpl w:val="72E2AC46"/>
    <w:lvl w:ilvl="0" w:tplc="0416000F">
      <w:start w:val="1"/>
      <w:numFmt w:val="decimal"/>
      <w:lvlText w:val="%1."/>
      <w:lvlJc w:val="left"/>
      <w:pPr>
        <w:ind w:left="360" w:hanging="360"/>
      </w:p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29">
    <w:nsid w:val="22211452"/>
    <w:multiLevelType w:val="hybridMultilevel"/>
    <w:tmpl w:val="9E4E9B2C"/>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nsid w:val="26972C0B"/>
    <w:multiLevelType w:val="hybridMultilevel"/>
    <w:tmpl w:val="4EEE9666"/>
    <w:lvl w:ilvl="0" w:tplc="A094E95E">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31">
    <w:nsid w:val="26E603DF"/>
    <w:multiLevelType w:val="hybridMultilevel"/>
    <w:tmpl w:val="8B00195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nsid w:val="2C0754A4"/>
    <w:multiLevelType w:val="hybridMultilevel"/>
    <w:tmpl w:val="CB60BF08"/>
    <w:lvl w:ilvl="0" w:tplc="0416000D">
      <w:start w:val="1"/>
      <w:numFmt w:val="bullet"/>
      <w:lvlText w:val=""/>
      <w:lvlJc w:val="left"/>
      <w:pPr>
        <w:ind w:left="1854" w:hanging="360"/>
      </w:pPr>
      <w:rPr>
        <w:rFonts w:ascii="Wingdings" w:hAnsi="Wingdings"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33">
    <w:nsid w:val="2DDC1CE0"/>
    <w:multiLevelType w:val="hybridMultilevel"/>
    <w:tmpl w:val="FBFA66F6"/>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34">
    <w:nsid w:val="2E372E03"/>
    <w:multiLevelType w:val="hybridMultilevel"/>
    <w:tmpl w:val="CF5A6402"/>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nsid w:val="2EAC2E2E"/>
    <w:multiLevelType w:val="hybridMultilevel"/>
    <w:tmpl w:val="A0F41BC2"/>
    <w:lvl w:ilvl="0" w:tplc="AD14821A">
      <w:start w:val="1"/>
      <w:numFmt w:val="upperRoman"/>
      <w:lvlText w:val="%1."/>
      <w:lvlJc w:val="left"/>
      <w:pPr>
        <w:ind w:left="1440" w:hanging="360"/>
      </w:pPr>
      <w:rPr>
        <w:rFonts w:hint="default"/>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36">
    <w:nsid w:val="2EEC4527"/>
    <w:multiLevelType w:val="multilevel"/>
    <w:tmpl w:val="0DDC3646"/>
    <w:lvl w:ilvl="0">
      <w:start w:val="6"/>
      <w:numFmt w:val="decimal"/>
      <w:lvlText w:val="%1."/>
      <w:lvlJc w:val="left"/>
      <w:pPr>
        <w:ind w:left="360" w:hanging="360"/>
      </w:pPr>
      <w:rPr>
        <w:rFonts w:hint="default"/>
        <w:b w:val="0"/>
      </w:rPr>
    </w:lvl>
    <w:lvl w:ilvl="1">
      <w:start w:val="1"/>
      <w:numFmt w:val="decimal"/>
      <w:lvlText w:val="%1.%2."/>
      <w:lvlJc w:val="left"/>
      <w:pPr>
        <w:ind w:left="858" w:hanging="432"/>
      </w:pPr>
      <w:rPr>
        <w:rFonts w:hint="default"/>
        <w:b w:val="0"/>
        <w:sz w:val="24"/>
        <w:szCs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nsid w:val="2F3F3932"/>
    <w:multiLevelType w:val="hybridMultilevel"/>
    <w:tmpl w:val="E0FCB42E"/>
    <w:lvl w:ilvl="0" w:tplc="0416000D">
      <w:start w:val="1"/>
      <w:numFmt w:val="bullet"/>
      <w:lvlText w:val=""/>
      <w:lvlJc w:val="left"/>
      <w:pPr>
        <w:ind w:left="1077" w:hanging="360"/>
      </w:pPr>
      <w:rPr>
        <w:rFonts w:ascii="Wingdings" w:hAnsi="Wingdings" w:hint="default"/>
      </w:rPr>
    </w:lvl>
    <w:lvl w:ilvl="1" w:tplc="04160003" w:tentative="1">
      <w:start w:val="1"/>
      <w:numFmt w:val="bullet"/>
      <w:lvlText w:val="o"/>
      <w:lvlJc w:val="left"/>
      <w:pPr>
        <w:ind w:left="1797" w:hanging="360"/>
      </w:pPr>
      <w:rPr>
        <w:rFonts w:ascii="Courier New" w:hAnsi="Courier New" w:cs="Courier New" w:hint="default"/>
      </w:rPr>
    </w:lvl>
    <w:lvl w:ilvl="2" w:tplc="04160005" w:tentative="1">
      <w:start w:val="1"/>
      <w:numFmt w:val="bullet"/>
      <w:lvlText w:val=""/>
      <w:lvlJc w:val="left"/>
      <w:pPr>
        <w:ind w:left="2517" w:hanging="360"/>
      </w:pPr>
      <w:rPr>
        <w:rFonts w:ascii="Wingdings" w:hAnsi="Wingdings" w:hint="default"/>
      </w:rPr>
    </w:lvl>
    <w:lvl w:ilvl="3" w:tplc="04160001" w:tentative="1">
      <w:start w:val="1"/>
      <w:numFmt w:val="bullet"/>
      <w:lvlText w:val=""/>
      <w:lvlJc w:val="left"/>
      <w:pPr>
        <w:ind w:left="3237" w:hanging="360"/>
      </w:pPr>
      <w:rPr>
        <w:rFonts w:ascii="Symbol" w:hAnsi="Symbol" w:hint="default"/>
      </w:rPr>
    </w:lvl>
    <w:lvl w:ilvl="4" w:tplc="04160003" w:tentative="1">
      <w:start w:val="1"/>
      <w:numFmt w:val="bullet"/>
      <w:lvlText w:val="o"/>
      <w:lvlJc w:val="left"/>
      <w:pPr>
        <w:ind w:left="3957" w:hanging="360"/>
      </w:pPr>
      <w:rPr>
        <w:rFonts w:ascii="Courier New" w:hAnsi="Courier New" w:cs="Courier New" w:hint="default"/>
      </w:rPr>
    </w:lvl>
    <w:lvl w:ilvl="5" w:tplc="04160005" w:tentative="1">
      <w:start w:val="1"/>
      <w:numFmt w:val="bullet"/>
      <w:lvlText w:val=""/>
      <w:lvlJc w:val="left"/>
      <w:pPr>
        <w:ind w:left="4677" w:hanging="360"/>
      </w:pPr>
      <w:rPr>
        <w:rFonts w:ascii="Wingdings" w:hAnsi="Wingdings" w:hint="default"/>
      </w:rPr>
    </w:lvl>
    <w:lvl w:ilvl="6" w:tplc="04160001" w:tentative="1">
      <w:start w:val="1"/>
      <w:numFmt w:val="bullet"/>
      <w:lvlText w:val=""/>
      <w:lvlJc w:val="left"/>
      <w:pPr>
        <w:ind w:left="5397" w:hanging="360"/>
      </w:pPr>
      <w:rPr>
        <w:rFonts w:ascii="Symbol" w:hAnsi="Symbol" w:hint="default"/>
      </w:rPr>
    </w:lvl>
    <w:lvl w:ilvl="7" w:tplc="04160003" w:tentative="1">
      <w:start w:val="1"/>
      <w:numFmt w:val="bullet"/>
      <w:lvlText w:val="o"/>
      <w:lvlJc w:val="left"/>
      <w:pPr>
        <w:ind w:left="6117" w:hanging="360"/>
      </w:pPr>
      <w:rPr>
        <w:rFonts w:ascii="Courier New" w:hAnsi="Courier New" w:cs="Courier New" w:hint="default"/>
      </w:rPr>
    </w:lvl>
    <w:lvl w:ilvl="8" w:tplc="04160005" w:tentative="1">
      <w:start w:val="1"/>
      <w:numFmt w:val="bullet"/>
      <w:lvlText w:val=""/>
      <w:lvlJc w:val="left"/>
      <w:pPr>
        <w:ind w:left="6837" w:hanging="360"/>
      </w:pPr>
      <w:rPr>
        <w:rFonts w:ascii="Wingdings" w:hAnsi="Wingdings" w:hint="default"/>
      </w:rPr>
    </w:lvl>
  </w:abstractNum>
  <w:abstractNum w:abstractNumId="38">
    <w:nsid w:val="2F90512E"/>
    <w:multiLevelType w:val="hybridMultilevel"/>
    <w:tmpl w:val="33628AB6"/>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39">
    <w:nsid w:val="31E30292"/>
    <w:multiLevelType w:val="hybridMultilevel"/>
    <w:tmpl w:val="7390B942"/>
    <w:lvl w:ilvl="0" w:tplc="DC2297B4">
      <w:start w:val="1"/>
      <w:numFmt w:val="decimal"/>
      <w:lvlText w:val="%1."/>
      <w:lvlJc w:val="left"/>
      <w:pPr>
        <w:ind w:left="1188" w:hanging="360"/>
      </w:pPr>
      <w:rPr>
        <w:rFonts w:hint="default"/>
      </w:rPr>
    </w:lvl>
    <w:lvl w:ilvl="1" w:tplc="04160019" w:tentative="1">
      <w:start w:val="1"/>
      <w:numFmt w:val="lowerLetter"/>
      <w:lvlText w:val="%2."/>
      <w:lvlJc w:val="left"/>
      <w:pPr>
        <w:ind w:left="1908" w:hanging="360"/>
      </w:pPr>
    </w:lvl>
    <w:lvl w:ilvl="2" w:tplc="0416001B" w:tentative="1">
      <w:start w:val="1"/>
      <w:numFmt w:val="lowerRoman"/>
      <w:lvlText w:val="%3."/>
      <w:lvlJc w:val="right"/>
      <w:pPr>
        <w:ind w:left="2628" w:hanging="180"/>
      </w:pPr>
    </w:lvl>
    <w:lvl w:ilvl="3" w:tplc="0416000F" w:tentative="1">
      <w:start w:val="1"/>
      <w:numFmt w:val="decimal"/>
      <w:lvlText w:val="%4."/>
      <w:lvlJc w:val="left"/>
      <w:pPr>
        <w:ind w:left="3348" w:hanging="360"/>
      </w:pPr>
    </w:lvl>
    <w:lvl w:ilvl="4" w:tplc="04160019" w:tentative="1">
      <w:start w:val="1"/>
      <w:numFmt w:val="lowerLetter"/>
      <w:lvlText w:val="%5."/>
      <w:lvlJc w:val="left"/>
      <w:pPr>
        <w:ind w:left="4068" w:hanging="360"/>
      </w:pPr>
    </w:lvl>
    <w:lvl w:ilvl="5" w:tplc="0416001B" w:tentative="1">
      <w:start w:val="1"/>
      <w:numFmt w:val="lowerRoman"/>
      <w:lvlText w:val="%6."/>
      <w:lvlJc w:val="right"/>
      <w:pPr>
        <w:ind w:left="4788" w:hanging="180"/>
      </w:pPr>
    </w:lvl>
    <w:lvl w:ilvl="6" w:tplc="0416000F" w:tentative="1">
      <w:start w:val="1"/>
      <w:numFmt w:val="decimal"/>
      <w:lvlText w:val="%7."/>
      <w:lvlJc w:val="left"/>
      <w:pPr>
        <w:ind w:left="5508" w:hanging="360"/>
      </w:pPr>
    </w:lvl>
    <w:lvl w:ilvl="7" w:tplc="04160019" w:tentative="1">
      <w:start w:val="1"/>
      <w:numFmt w:val="lowerLetter"/>
      <w:lvlText w:val="%8."/>
      <w:lvlJc w:val="left"/>
      <w:pPr>
        <w:ind w:left="6228" w:hanging="360"/>
      </w:pPr>
    </w:lvl>
    <w:lvl w:ilvl="8" w:tplc="0416001B" w:tentative="1">
      <w:start w:val="1"/>
      <w:numFmt w:val="lowerRoman"/>
      <w:lvlText w:val="%9."/>
      <w:lvlJc w:val="right"/>
      <w:pPr>
        <w:ind w:left="6948" w:hanging="180"/>
      </w:pPr>
    </w:lvl>
  </w:abstractNum>
  <w:abstractNum w:abstractNumId="40">
    <w:nsid w:val="35C869C6"/>
    <w:multiLevelType w:val="hybridMultilevel"/>
    <w:tmpl w:val="4CCCA99C"/>
    <w:lvl w:ilvl="0" w:tplc="04160001">
      <w:start w:val="1"/>
      <w:numFmt w:val="bullet"/>
      <w:lvlText w:val=""/>
      <w:lvlJc w:val="left"/>
      <w:pPr>
        <w:ind w:left="1080" w:hanging="360"/>
      </w:pPr>
      <w:rPr>
        <w:rFonts w:ascii="Symbol" w:hAnsi="Symbol" w:hint="default"/>
      </w:rPr>
    </w:lvl>
    <w:lvl w:ilvl="1" w:tplc="04160003">
      <w:start w:val="1"/>
      <w:numFmt w:val="bullet"/>
      <w:lvlText w:val="o"/>
      <w:lvlJc w:val="left"/>
      <w:pPr>
        <w:ind w:left="1800" w:hanging="360"/>
      </w:pPr>
      <w:rPr>
        <w:rFonts w:ascii="Courier New" w:hAnsi="Courier New" w:cs="Courier New" w:hint="default"/>
      </w:rPr>
    </w:lvl>
    <w:lvl w:ilvl="2" w:tplc="04160005">
      <w:start w:val="1"/>
      <w:numFmt w:val="bullet"/>
      <w:lvlText w:val=""/>
      <w:lvlJc w:val="left"/>
      <w:pPr>
        <w:ind w:left="2520" w:hanging="360"/>
      </w:pPr>
      <w:rPr>
        <w:rFonts w:ascii="Wingdings" w:hAnsi="Wingdings" w:hint="default"/>
      </w:rPr>
    </w:lvl>
    <w:lvl w:ilvl="3" w:tplc="04160001">
      <w:start w:val="1"/>
      <w:numFmt w:val="bullet"/>
      <w:lvlText w:val=""/>
      <w:lvlJc w:val="left"/>
      <w:pPr>
        <w:ind w:left="3240" w:hanging="360"/>
      </w:pPr>
      <w:rPr>
        <w:rFonts w:ascii="Symbol" w:hAnsi="Symbol" w:hint="default"/>
      </w:rPr>
    </w:lvl>
    <w:lvl w:ilvl="4" w:tplc="04160003">
      <w:start w:val="1"/>
      <w:numFmt w:val="bullet"/>
      <w:lvlText w:val="o"/>
      <w:lvlJc w:val="left"/>
      <w:pPr>
        <w:ind w:left="3960" w:hanging="360"/>
      </w:pPr>
      <w:rPr>
        <w:rFonts w:ascii="Courier New" w:hAnsi="Courier New" w:cs="Courier New" w:hint="default"/>
      </w:rPr>
    </w:lvl>
    <w:lvl w:ilvl="5" w:tplc="04160005">
      <w:start w:val="1"/>
      <w:numFmt w:val="bullet"/>
      <w:lvlText w:val=""/>
      <w:lvlJc w:val="left"/>
      <w:pPr>
        <w:ind w:left="4680" w:hanging="360"/>
      </w:pPr>
      <w:rPr>
        <w:rFonts w:ascii="Wingdings" w:hAnsi="Wingdings" w:hint="default"/>
      </w:rPr>
    </w:lvl>
    <w:lvl w:ilvl="6" w:tplc="04160001">
      <w:start w:val="1"/>
      <w:numFmt w:val="bullet"/>
      <w:lvlText w:val=""/>
      <w:lvlJc w:val="left"/>
      <w:pPr>
        <w:ind w:left="5400" w:hanging="360"/>
      </w:pPr>
      <w:rPr>
        <w:rFonts w:ascii="Symbol" w:hAnsi="Symbol" w:hint="default"/>
      </w:rPr>
    </w:lvl>
    <w:lvl w:ilvl="7" w:tplc="04160003">
      <w:start w:val="1"/>
      <w:numFmt w:val="bullet"/>
      <w:lvlText w:val="o"/>
      <w:lvlJc w:val="left"/>
      <w:pPr>
        <w:ind w:left="6120" w:hanging="360"/>
      </w:pPr>
      <w:rPr>
        <w:rFonts w:ascii="Courier New" w:hAnsi="Courier New" w:cs="Courier New" w:hint="default"/>
      </w:rPr>
    </w:lvl>
    <w:lvl w:ilvl="8" w:tplc="04160005">
      <w:start w:val="1"/>
      <w:numFmt w:val="bullet"/>
      <w:lvlText w:val=""/>
      <w:lvlJc w:val="left"/>
      <w:pPr>
        <w:ind w:left="6840" w:hanging="360"/>
      </w:pPr>
      <w:rPr>
        <w:rFonts w:ascii="Wingdings" w:hAnsi="Wingdings" w:hint="default"/>
      </w:rPr>
    </w:lvl>
  </w:abstractNum>
  <w:abstractNum w:abstractNumId="41">
    <w:nsid w:val="368558EE"/>
    <w:multiLevelType w:val="hybridMultilevel"/>
    <w:tmpl w:val="E17E51D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nsid w:val="372240AB"/>
    <w:multiLevelType w:val="hybridMultilevel"/>
    <w:tmpl w:val="7972756E"/>
    <w:lvl w:ilvl="0" w:tplc="34E459B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3">
    <w:nsid w:val="384571DD"/>
    <w:multiLevelType w:val="hybridMultilevel"/>
    <w:tmpl w:val="B0DECEE6"/>
    <w:lvl w:ilvl="0" w:tplc="A094E95E">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44">
    <w:nsid w:val="38D56FB0"/>
    <w:multiLevelType w:val="hybridMultilevel"/>
    <w:tmpl w:val="DF241386"/>
    <w:lvl w:ilvl="0" w:tplc="0416000D">
      <w:start w:val="1"/>
      <w:numFmt w:val="bullet"/>
      <w:lvlText w:val=""/>
      <w:lvlJc w:val="left"/>
      <w:pPr>
        <w:ind w:left="1004" w:hanging="360"/>
      </w:pPr>
      <w:rPr>
        <w:rFonts w:ascii="Wingdings" w:hAnsi="Wingdings" w:hint="default"/>
      </w:rPr>
    </w:lvl>
    <w:lvl w:ilvl="1" w:tplc="04160003">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45">
    <w:nsid w:val="3A186E58"/>
    <w:multiLevelType w:val="multilevel"/>
    <w:tmpl w:val="041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nsid w:val="3B7375F7"/>
    <w:multiLevelType w:val="hybridMultilevel"/>
    <w:tmpl w:val="953EE45E"/>
    <w:lvl w:ilvl="0" w:tplc="AFC83174">
      <w:start w:val="1"/>
      <w:numFmt w:val="bullet"/>
      <w:lvlText w:val=""/>
      <w:lvlJc w:val="left"/>
      <w:pPr>
        <w:tabs>
          <w:tab w:val="num" w:pos="720"/>
        </w:tabs>
        <w:ind w:left="720" w:hanging="360"/>
      </w:pPr>
      <w:rPr>
        <w:rFonts w:ascii="Wingdings" w:hAnsi="Wingdings" w:hint="default"/>
      </w:rPr>
    </w:lvl>
    <w:lvl w:ilvl="1" w:tplc="B120B658">
      <w:start w:val="1"/>
      <w:numFmt w:val="bullet"/>
      <w:lvlText w:val=""/>
      <w:lvlJc w:val="left"/>
      <w:pPr>
        <w:tabs>
          <w:tab w:val="num" w:pos="1440"/>
        </w:tabs>
        <w:ind w:left="1440" w:hanging="360"/>
      </w:pPr>
      <w:rPr>
        <w:rFonts w:ascii="Wingdings" w:hAnsi="Wingdings" w:hint="default"/>
      </w:rPr>
    </w:lvl>
    <w:lvl w:ilvl="2" w:tplc="E8E65326" w:tentative="1">
      <w:start w:val="1"/>
      <w:numFmt w:val="bullet"/>
      <w:lvlText w:val=""/>
      <w:lvlJc w:val="left"/>
      <w:pPr>
        <w:tabs>
          <w:tab w:val="num" w:pos="2160"/>
        </w:tabs>
        <w:ind w:left="2160" w:hanging="360"/>
      </w:pPr>
      <w:rPr>
        <w:rFonts w:ascii="Wingdings" w:hAnsi="Wingdings" w:hint="default"/>
      </w:rPr>
    </w:lvl>
    <w:lvl w:ilvl="3" w:tplc="6A20D634" w:tentative="1">
      <w:start w:val="1"/>
      <w:numFmt w:val="bullet"/>
      <w:lvlText w:val=""/>
      <w:lvlJc w:val="left"/>
      <w:pPr>
        <w:tabs>
          <w:tab w:val="num" w:pos="2880"/>
        </w:tabs>
        <w:ind w:left="2880" w:hanging="360"/>
      </w:pPr>
      <w:rPr>
        <w:rFonts w:ascii="Wingdings" w:hAnsi="Wingdings" w:hint="default"/>
      </w:rPr>
    </w:lvl>
    <w:lvl w:ilvl="4" w:tplc="0E7CEA20" w:tentative="1">
      <w:start w:val="1"/>
      <w:numFmt w:val="bullet"/>
      <w:lvlText w:val=""/>
      <w:lvlJc w:val="left"/>
      <w:pPr>
        <w:tabs>
          <w:tab w:val="num" w:pos="3600"/>
        </w:tabs>
        <w:ind w:left="3600" w:hanging="360"/>
      </w:pPr>
      <w:rPr>
        <w:rFonts w:ascii="Wingdings" w:hAnsi="Wingdings" w:hint="default"/>
      </w:rPr>
    </w:lvl>
    <w:lvl w:ilvl="5" w:tplc="5CA0D17E" w:tentative="1">
      <w:start w:val="1"/>
      <w:numFmt w:val="bullet"/>
      <w:lvlText w:val=""/>
      <w:lvlJc w:val="left"/>
      <w:pPr>
        <w:tabs>
          <w:tab w:val="num" w:pos="4320"/>
        </w:tabs>
        <w:ind w:left="4320" w:hanging="360"/>
      </w:pPr>
      <w:rPr>
        <w:rFonts w:ascii="Wingdings" w:hAnsi="Wingdings" w:hint="default"/>
      </w:rPr>
    </w:lvl>
    <w:lvl w:ilvl="6" w:tplc="60144CFE" w:tentative="1">
      <w:start w:val="1"/>
      <w:numFmt w:val="bullet"/>
      <w:lvlText w:val=""/>
      <w:lvlJc w:val="left"/>
      <w:pPr>
        <w:tabs>
          <w:tab w:val="num" w:pos="5040"/>
        </w:tabs>
        <w:ind w:left="5040" w:hanging="360"/>
      </w:pPr>
      <w:rPr>
        <w:rFonts w:ascii="Wingdings" w:hAnsi="Wingdings" w:hint="default"/>
      </w:rPr>
    </w:lvl>
    <w:lvl w:ilvl="7" w:tplc="1964971A" w:tentative="1">
      <w:start w:val="1"/>
      <w:numFmt w:val="bullet"/>
      <w:lvlText w:val=""/>
      <w:lvlJc w:val="left"/>
      <w:pPr>
        <w:tabs>
          <w:tab w:val="num" w:pos="5760"/>
        </w:tabs>
        <w:ind w:left="5760" w:hanging="360"/>
      </w:pPr>
      <w:rPr>
        <w:rFonts w:ascii="Wingdings" w:hAnsi="Wingdings" w:hint="default"/>
      </w:rPr>
    </w:lvl>
    <w:lvl w:ilvl="8" w:tplc="2F0C6D08" w:tentative="1">
      <w:start w:val="1"/>
      <w:numFmt w:val="bullet"/>
      <w:lvlText w:val=""/>
      <w:lvlJc w:val="left"/>
      <w:pPr>
        <w:tabs>
          <w:tab w:val="num" w:pos="6480"/>
        </w:tabs>
        <w:ind w:left="6480" w:hanging="360"/>
      </w:pPr>
      <w:rPr>
        <w:rFonts w:ascii="Wingdings" w:hAnsi="Wingdings" w:hint="default"/>
      </w:rPr>
    </w:lvl>
  </w:abstractNum>
  <w:abstractNum w:abstractNumId="47">
    <w:nsid w:val="3B7D615A"/>
    <w:multiLevelType w:val="hybridMultilevel"/>
    <w:tmpl w:val="4A4E26B2"/>
    <w:lvl w:ilvl="0" w:tplc="DC2297B4">
      <w:start w:val="1"/>
      <w:numFmt w:val="decimal"/>
      <w:lvlText w:val="%1."/>
      <w:lvlJc w:val="left"/>
      <w:pPr>
        <w:ind w:left="1188" w:hanging="360"/>
      </w:pPr>
      <w:rPr>
        <w:rFonts w:hint="default"/>
      </w:rPr>
    </w:lvl>
    <w:lvl w:ilvl="1" w:tplc="04160019" w:tentative="1">
      <w:start w:val="1"/>
      <w:numFmt w:val="lowerLetter"/>
      <w:lvlText w:val="%2."/>
      <w:lvlJc w:val="left"/>
      <w:pPr>
        <w:ind w:left="1908" w:hanging="360"/>
      </w:pPr>
    </w:lvl>
    <w:lvl w:ilvl="2" w:tplc="0416001B" w:tentative="1">
      <w:start w:val="1"/>
      <w:numFmt w:val="lowerRoman"/>
      <w:lvlText w:val="%3."/>
      <w:lvlJc w:val="right"/>
      <w:pPr>
        <w:ind w:left="2628" w:hanging="180"/>
      </w:pPr>
    </w:lvl>
    <w:lvl w:ilvl="3" w:tplc="0416000F" w:tentative="1">
      <w:start w:val="1"/>
      <w:numFmt w:val="decimal"/>
      <w:lvlText w:val="%4."/>
      <w:lvlJc w:val="left"/>
      <w:pPr>
        <w:ind w:left="3348" w:hanging="360"/>
      </w:pPr>
    </w:lvl>
    <w:lvl w:ilvl="4" w:tplc="04160019" w:tentative="1">
      <w:start w:val="1"/>
      <w:numFmt w:val="lowerLetter"/>
      <w:lvlText w:val="%5."/>
      <w:lvlJc w:val="left"/>
      <w:pPr>
        <w:ind w:left="4068" w:hanging="360"/>
      </w:pPr>
    </w:lvl>
    <w:lvl w:ilvl="5" w:tplc="0416001B" w:tentative="1">
      <w:start w:val="1"/>
      <w:numFmt w:val="lowerRoman"/>
      <w:lvlText w:val="%6."/>
      <w:lvlJc w:val="right"/>
      <w:pPr>
        <w:ind w:left="4788" w:hanging="180"/>
      </w:pPr>
    </w:lvl>
    <w:lvl w:ilvl="6" w:tplc="0416000F" w:tentative="1">
      <w:start w:val="1"/>
      <w:numFmt w:val="decimal"/>
      <w:lvlText w:val="%7."/>
      <w:lvlJc w:val="left"/>
      <w:pPr>
        <w:ind w:left="5508" w:hanging="360"/>
      </w:pPr>
    </w:lvl>
    <w:lvl w:ilvl="7" w:tplc="04160019" w:tentative="1">
      <w:start w:val="1"/>
      <w:numFmt w:val="lowerLetter"/>
      <w:lvlText w:val="%8."/>
      <w:lvlJc w:val="left"/>
      <w:pPr>
        <w:ind w:left="6228" w:hanging="360"/>
      </w:pPr>
    </w:lvl>
    <w:lvl w:ilvl="8" w:tplc="0416001B" w:tentative="1">
      <w:start w:val="1"/>
      <w:numFmt w:val="lowerRoman"/>
      <w:lvlText w:val="%9."/>
      <w:lvlJc w:val="right"/>
      <w:pPr>
        <w:ind w:left="6948" w:hanging="180"/>
      </w:pPr>
    </w:lvl>
  </w:abstractNum>
  <w:abstractNum w:abstractNumId="48">
    <w:nsid w:val="3CC05FE1"/>
    <w:multiLevelType w:val="hybridMultilevel"/>
    <w:tmpl w:val="04CECCEA"/>
    <w:lvl w:ilvl="0" w:tplc="A094E95E">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49">
    <w:nsid w:val="3CED2252"/>
    <w:multiLevelType w:val="hybridMultilevel"/>
    <w:tmpl w:val="A5901250"/>
    <w:lvl w:ilvl="0" w:tplc="054A5208">
      <w:start w:val="5"/>
      <w:numFmt w:val="decimal"/>
      <w:lvlText w:val="%1."/>
      <w:lvlJc w:val="left"/>
      <w:pPr>
        <w:ind w:left="360" w:hanging="360"/>
      </w:pPr>
      <w:rPr>
        <w:rFonts w:hint="default"/>
      </w:rPr>
    </w:lvl>
    <w:lvl w:ilvl="1" w:tplc="04160019" w:tentative="1">
      <w:start w:val="1"/>
      <w:numFmt w:val="lowerLetter"/>
      <w:lvlText w:val="%2."/>
      <w:lvlJc w:val="left"/>
      <w:pPr>
        <w:ind w:left="513" w:hanging="360"/>
      </w:pPr>
    </w:lvl>
    <w:lvl w:ilvl="2" w:tplc="0416001B" w:tentative="1">
      <w:start w:val="1"/>
      <w:numFmt w:val="lowerRoman"/>
      <w:lvlText w:val="%3."/>
      <w:lvlJc w:val="right"/>
      <w:pPr>
        <w:ind w:left="1233" w:hanging="180"/>
      </w:pPr>
    </w:lvl>
    <w:lvl w:ilvl="3" w:tplc="0416000F" w:tentative="1">
      <w:start w:val="1"/>
      <w:numFmt w:val="decimal"/>
      <w:lvlText w:val="%4."/>
      <w:lvlJc w:val="left"/>
      <w:pPr>
        <w:ind w:left="1953" w:hanging="360"/>
      </w:pPr>
    </w:lvl>
    <w:lvl w:ilvl="4" w:tplc="04160019" w:tentative="1">
      <w:start w:val="1"/>
      <w:numFmt w:val="lowerLetter"/>
      <w:lvlText w:val="%5."/>
      <w:lvlJc w:val="left"/>
      <w:pPr>
        <w:ind w:left="2673" w:hanging="360"/>
      </w:pPr>
    </w:lvl>
    <w:lvl w:ilvl="5" w:tplc="0416001B" w:tentative="1">
      <w:start w:val="1"/>
      <w:numFmt w:val="lowerRoman"/>
      <w:lvlText w:val="%6."/>
      <w:lvlJc w:val="right"/>
      <w:pPr>
        <w:ind w:left="3393" w:hanging="180"/>
      </w:pPr>
    </w:lvl>
    <w:lvl w:ilvl="6" w:tplc="0416000F" w:tentative="1">
      <w:start w:val="1"/>
      <w:numFmt w:val="decimal"/>
      <w:lvlText w:val="%7."/>
      <w:lvlJc w:val="left"/>
      <w:pPr>
        <w:ind w:left="4113" w:hanging="360"/>
      </w:pPr>
    </w:lvl>
    <w:lvl w:ilvl="7" w:tplc="04160019" w:tentative="1">
      <w:start w:val="1"/>
      <w:numFmt w:val="lowerLetter"/>
      <w:lvlText w:val="%8."/>
      <w:lvlJc w:val="left"/>
      <w:pPr>
        <w:ind w:left="4833" w:hanging="360"/>
      </w:pPr>
    </w:lvl>
    <w:lvl w:ilvl="8" w:tplc="0416001B" w:tentative="1">
      <w:start w:val="1"/>
      <w:numFmt w:val="lowerRoman"/>
      <w:lvlText w:val="%9."/>
      <w:lvlJc w:val="right"/>
      <w:pPr>
        <w:ind w:left="5553" w:hanging="180"/>
      </w:pPr>
    </w:lvl>
  </w:abstractNum>
  <w:abstractNum w:abstractNumId="50">
    <w:nsid w:val="3D3F4D88"/>
    <w:multiLevelType w:val="hybridMultilevel"/>
    <w:tmpl w:val="2A3224FA"/>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51">
    <w:nsid w:val="3EDE07BD"/>
    <w:multiLevelType w:val="hybridMultilevel"/>
    <w:tmpl w:val="B0DECEE6"/>
    <w:lvl w:ilvl="0" w:tplc="A094E95E">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52">
    <w:nsid w:val="432363AC"/>
    <w:multiLevelType w:val="multilevel"/>
    <w:tmpl w:val="5C2C7FC8"/>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nsid w:val="45867378"/>
    <w:multiLevelType w:val="multilevel"/>
    <w:tmpl w:val="BFA46F66"/>
    <w:lvl w:ilvl="0">
      <w:start w:val="4"/>
      <w:numFmt w:val="decimal"/>
      <w:lvlText w:val="%1."/>
      <w:lvlJc w:val="left"/>
      <w:pPr>
        <w:ind w:left="360" w:hanging="360"/>
      </w:pPr>
      <w:rPr>
        <w:rFonts w:hint="default"/>
        <w:i w:val="0"/>
      </w:rPr>
    </w:lvl>
    <w:lvl w:ilvl="1">
      <w:start w:val="1"/>
      <w:numFmt w:val="decimal"/>
      <w:lvlText w:val="%1.%2."/>
      <w:lvlJc w:val="left"/>
      <w:pPr>
        <w:ind w:left="2276"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4">
    <w:nsid w:val="46F148F5"/>
    <w:multiLevelType w:val="hybridMultilevel"/>
    <w:tmpl w:val="27D6A830"/>
    <w:lvl w:ilvl="0" w:tplc="04160017">
      <w:start w:val="1"/>
      <w:numFmt w:val="lowerLetter"/>
      <w:lvlText w:val="%1)"/>
      <w:lvlJc w:val="left"/>
      <w:pPr>
        <w:ind w:left="644" w:hanging="360"/>
      </w:p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55">
    <w:nsid w:val="48646424"/>
    <w:multiLevelType w:val="hybridMultilevel"/>
    <w:tmpl w:val="37AC3176"/>
    <w:lvl w:ilvl="0" w:tplc="2CA2B3FC">
      <w:start w:val="2"/>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6">
    <w:nsid w:val="4C3A128E"/>
    <w:multiLevelType w:val="hybridMultilevel"/>
    <w:tmpl w:val="2ECA4A9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7">
    <w:nsid w:val="4C9D7424"/>
    <w:multiLevelType w:val="hybridMultilevel"/>
    <w:tmpl w:val="AF8AD680"/>
    <w:lvl w:ilvl="0" w:tplc="8AB4B02A">
      <w:start w:val="1"/>
      <w:numFmt w:val="decimal"/>
      <w:lvlText w:val="%1."/>
      <w:lvlJc w:val="left"/>
      <w:pPr>
        <w:ind w:left="754"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58">
    <w:nsid w:val="4EB70C6E"/>
    <w:multiLevelType w:val="hybridMultilevel"/>
    <w:tmpl w:val="151076D2"/>
    <w:lvl w:ilvl="0" w:tplc="E9C60848">
      <w:start w:val="1"/>
      <w:numFmt w:val="bullet"/>
      <w:lvlText w:val=""/>
      <w:lvlJc w:val="left"/>
      <w:pPr>
        <w:tabs>
          <w:tab w:val="num" w:pos="720"/>
        </w:tabs>
        <w:ind w:left="720" w:hanging="360"/>
      </w:pPr>
      <w:rPr>
        <w:rFonts w:ascii="Wingdings" w:hAnsi="Wingdings" w:hint="default"/>
      </w:rPr>
    </w:lvl>
    <w:lvl w:ilvl="1" w:tplc="226E2DAA">
      <w:start w:val="1"/>
      <w:numFmt w:val="bullet"/>
      <w:lvlText w:val=""/>
      <w:lvlJc w:val="left"/>
      <w:pPr>
        <w:tabs>
          <w:tab w:val="num" w:pos="1440"/>
        </w:tabs>
        <w:ind w:left="1440" w:hanging="360"/>
      </w:pPr>
      <w:rPr>
        <w:rFonts w:ascii="Wingdings" w:hAnsi="Wingdings" w:hint="default"/>
      </w:rPr>
    </w:lvl>
    <w:lvl w:ilvl="2" w:tplc="3690C4C2" w:tentative="1">
      <w:start w:val="1"/>
      <w:numFmt w:val="bullet"/>
      <w:lvlText w:val=""/>
      <w:lvlJc w:val="left"/>
      <w:pPr>
        <w:tabs>
          <w:tab w:val="num" w:pos="2160"/>
        </w:tabs>
        <w:ind w:left="2160" w:hanging="360"/>
      </w:pPr>
      <w:rPr>
        <w:rFonts w:ascii="Wingdings" w:hAnsi="Wingdings" w:hint="default"/>
      </w:rPr>
    </w:lvl>
    <w:lvl w:ilvl="3" w:tplc="FFFAB124" w:tentative="1">
      <w:start w:val="1"/>
      <w:numFmt w:val="bullet"/>
      <w:lvlText w:val=""/>
      <w:lvlJc w:val="left"/>
      <w:pPr>
        <w:tabs>
          <w:tab w:val="num" w:pos="2880"/>
        </w:tabs>
        <w:ind w:left="2880" w:hanging="360"/>
      </w:pPr>
      <w:rPr>
        <w:rFonts w:ascii="Wingdings" w:hAnsi="Wingdings" w:hint="default"/>
      </w:rPr>
    </w:lvl>
    <w:lvl w:ilvl="4" w:tplc="2E0A88FA" w:tentative="1">
      <w:start w:val="1"/>
      <w:numFmt w:val="bullet"/>
      <w:lvlText w:val=""/>
      <w:lvlJc w:val="left"/>
      <w:pPr>
        <w:tabs>
          <w:tab w:val="num" w:pos="3600"/>
        </w:tabs>
        <w:ind w:left="3600" w:hanging="360"/>
      </w:pPr>
      <w:rPr>
        <w:rFonts w:ascii="Wingdings" w:hAnsi="Wingdings" w:hint="default"/>
      </w:rPr>
    </w:lvl>
    <w:lvl w:ilvl="5" w:tplc="43543A20" w:tentative="1">
      <w:start w:val="1"/>
      <w:numFmt w:val="bullet"/>
      <w:lvlText w:val=""/>
      <w:lvlJc w:val="left"/>
      <w:pPr>
        <w:tabs>
          <w:tab w:val="num" w:pos="4320"/>
        </w:tabs>
        <w:ind w:left="4320" w:hanging="360"/>
      </w:pPr>
      <w:rPr>
        <w:rFonts w:ascii="Wingdings" w:hAnsi="Wingdings" w:hint="default"/>
      </w:rPr>
    </w:lvl>
    <w:lvl w:ilvl="6" w:tplc="5C2A4E76" w:tentative="1">
      <w:start w:val="1"/>
      <w:numFmt w:val="bullet"/>
      <w:lvlText w:val=""/>
      <w:lvlJc w:val="left"/>
      <w:pPr>
        <w:tabs>
          <w:tab w:val="num" w:pos="5040"/>
        </w:tabs>
        <w:ind w:left="5040" w:hanging="360"/>
      </w:pPr>
      <w:rPr>
        <w:rFonts w:ascii="Wingdings" w:hAnsi="Wingdings" w:hint="default"/>
      </w:rPr>
    </w:lvl>
    <w:lvl w:ilvl="7" w:tplc="87AC5D3E" w:tentative="1">
      <w:start w:val="1"/>
      <w:numFmt w:val="bullet"/>
      <w:lvlText w:val=""/>
      <w:lvlJc w:val="left"/>
      <w:pPr>
        <w:tabs>
          <w:tab w:val="num" w:pos="5760"/>
        </w:tabs>
        <w:ind w:left="5760" w:hanging="360"/>
      </w:pPr>
      <w:rPr>
        <w:rFonts w:ascii="Wingdings" w:hAnsi="Wingdings" w:hint="default"/>
      </w:rPr>
    </w:lvl>
    <w:lvl w:ilvl="8" w:tplc="78B8B68A" w:tentative="1">
      <w:start w:val="1"/>
      <w:numFmt w:val="bullet"/>
      <w:lvlText w:val=""/>
      <w:lvlJc w:val="left"/>
      <w:pPr>
        <w:tabs>
          <w:tab w:val="num" w:pos="6480"/>
        </w:tabs>
        <w:ind w:left="6480" w:hanging="360"/>
      </w:pPr>
      <w:rPr>
        <w:rFonts w:ascii="Wingdings" w:hAnsi="Wingdings" w:hint="default"/>
      </w:rPr>
    </w:lvl>
  </w:abstractNum>
  <w:abstractNum w:abstractNumId="59">
    <w:nsid w:val="4EC06701"/>
    <w:multiLevelType w:val="hybridMultilevel"/>
    <w:tmpl w:val="9DD0DFF0"/>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0">
    <w:nsid w:val="4EC06D41"/>
    <w:multiLevelType w:val="hybridMultilevel"/>
    <w:tmpl w:val="B0DECEE6"/>
    <w:lvl w:ilvl="0" w:tplc="A094E95E">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61">
    <w:nsid w:val="4F970748"/>
    <w:multiLevelType w:val="hybridMultilevel"/>
    <w:tmpl w:val="F45AECA8"/>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2">
    <w:nsid w:val="51A27D66"/>
    <w:multiLevelType w:val="hybridMultilevel"/>
    <w:tmpl w:val="A04E5EE2"/>
    <w:lvl w:ilvl="0" w:tplc="0416000B">
      <w:start w:val="1"/>
      <w:numFmt w:val="bullet"/>
      <w:lvlText w:val=""/>
      <w:lvlJc w:val="left"/>
      <w:pPr>
        <w:ind w:left="1491" w:hanging="360"/>
      </w:pPr>
      <w:rPr>
        <w:rFonts w:ascii="Wingdings" w:hAnsi="Wingdings" w:hint="default"/>
      </w:rPr>
    </w:lvl>
    <w:lvl w:ilvl="1" w:tplc="04160003">
      <w:start w:val="1"/>
      <w:numFmt w:val="bullet"/>
      <w:lvlText w:val="o"/>
      <w:lvlJc w:val="left"/>
      <w:pPr>
        <w:ind w:left="2211" w:hanging="360"/>
      </w:pPr>
      <w:rPr>
        <w:rFonts w:ascii="Courier New" w:hAnsi="Courier New" w:cs="Courier New" w:hint="default"/>
      </w:rPr>
    </w:lvl>
    <w:lvl w:ilvl="2" w:tplc="04160005" w:tentative="1">
      <w:start w:val="1"/>
      <w:numFmt w:val="bullet"/>
      <w:lvlText w:val=""/>
      <w:lvlJc w:val="left"/>
      <w:pPr>
        <w:ind w:left="2931" w:hanging="360"/>
      </w:pPr>
      <w:rPr>
        <w:rFonts w:ascii="Wingdings" w:hAnsi="Wingdings" w:hint="default"/>
      </w:rPr>
    </w:lvl>
    <w:lvl w:ilvl="3" w:tplc="04160001" w:tentative="1">
      <w:start w:val="1"/>
      <w:numFmt w:val="bullet"/>
      <w:lvlText w:val=""/>
      <w:lvlJc w:val="left"/>
      <w:pPr>
        <w:ind w:left="3651" w:hanging="360"/>
      </w:pPr>
      <w:rPr>
        <w:rFonts w:ascii="Symbol" w:hAnsi="Symbol" w:hint="default"/>
      </w:rPr>
    </w:lvl>
    <w:lvl w:ilvl="4" w:tplc="04160003" w:tentative="1">
      <w:start w:val="1"/>
      <w:numFmt w:val="bullet"/>
      <w:lvlText w:val="o"/>
      <w:lvlJc w:val="left"/>
      <w:pPr>
        <w:ind w:left="4371" w:hanging="360"/>
      </w:pPr>
      <w:rPr>
        <w:rFonts w:ascii="Courier New" w:hAnsi="Courier New" w:cs="Courier New" w:hint="default"/>
      </w:rPr>
    </w:lvl>
    <w:lvl w:ilvl="5" w:tplc="04160005" w:tentative="1">
      <w:start w:val="1"/>
      <w:numFmt w:val="bullet"/>
      <w:lvlText w:val=""/>
      <w:lvlJc w:val="left"/>
      <w:pPr>
        <w:ind w:left="5091" w:hanging="360"/>
      </w:pPr>
      <w:rPr>
        <w:rFonts w:ascii="Wingdings" w:hAnsi="Wingdings" w:hint="default"/>
      </w:rPr>
    </w:lvl>
    <w:lvl w:ilvl="6" w:tplc="04160001" w:tentative="1">
      <w:start w:val="1"/>
      <w:numFmt w:val="bullet"/>
      <w:lvlText w:val=""/>
      <w:lvlJc w:val="left"/>
      <w:pPr>
        <w:ind w:left="5811" w:hanging="360"/>
      </w:pPr>
      <w:rPr>
        <w:rFonts w:ascii="Symbol" w:hAnsi="Symbol" w:hint="default"/>
      </w:rPr>
    </w:lvl>
    <w:lvl w:ilvl="7" w:tplc="04160003" w:tentative="1">
      <w:start w:val="1"/>
      <w:numFmt w:val="bullet"/>
      <w:lvlText w:val="o"/>
      <w:lvlJc w:val="left"/>
      <w:pPr>
        <w:ind w:left="6531" w:hanging="360"/>
      </w:pPr>
      <w:rPr>
        <w:rFonts w:ascii="Courier New" w:hAnsi="Courier New" w:cs="Courier New" w:hint="default"/>
      </w:rPr>
    </w:lvl>
    <w:lvl w:ilvl="8" w:tplc="04160005" w:tentative="1">
      <w:start w:val="1"/>
      <w:numFmt w:val="bullet"/>
      <w:lvlText w:val=""/>
      <w:lvlJc w:val="left"/>
      <w:pPr>
        <w:ind w:left="7251" w:hanging="360"/>
      </w:pPr>
      <w:rPr>
        <w:rFonts w:ascii="Wingdings" w:hAnsi="Wingdings" w:hint="default"/>
      </w:rPr>
    </w:lvl>
  </w:abstractNum>
  <w:abstractNum w:abstractNumId="63">
    <w:nsid w:val="55445588"/>
    <w:multiLevelType w:val="multilevel"/>
    <w:tmpl w:val="27C625FE"/>
    <w:lvl w:ilvl="0">
      <w:start w:val="9"/>
      <w:numFmt w:val="decimal"/>
      <w:lvlText w:val="%1."/>
      <w:lvlJc w:val="left"/>
      <w:pPr>
        <w:ind w:left="786" w:hanging="360"/>
      </w:pPr>
      <w:rPr>
        <w:rFonts w:hint="default"/>
        <w:b w:val="0"/>
      </w:rPr>
    </w:lvl>
    <w:lvl w:ilvl="1">
      <w:start w:val="1"/>
      <w:numFmt w:val="decimal"/>
      <w:isLgl/>
      <w:lvlText w:val="%1.%2"/>
      <w:lvlJc w:val="left"/>
      <w:pPr>
        <w:ind w:left="921" w:hanging="495"/>
      </w:pPr>
      <w:rPr>
        <w:rFonts w:hint="default"/>
        <w:b w:val="0"/>
        <w:sz w:val="24"/>
        <w:szCs w:val="24"/>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64">
    <w:nsid w:val="583C3255"/>
    <w:multiLevelType w:val="multilevel"/>
    <w:tmpl w:val="4606BB92"/>
    <w:lvl w:ilvl="0">
      <w:start w:val="11"/>
      <w:numFmt w:val="decimal"/>
      <w:lvlText w:val="%1"/>
      <w:lvlJc w:val="left"/>
      <w:pPr>
        <w:ind w:left="420" w:hanging="420"/>
      </w:pPr>
      <w:rPr>
        <w:rFonts w:hint="default"/>
      </w:rPr>
    </w:lvl>
    <w:lvl w:ilvl="1">
      <w:start w:val="5"/>
      <w:numFmt w:val="decimal"/>
      <w:lvlText w:val="%1.%2"/>
      <w:lvlJc w:val="left"/>
      <w:pPr>
        <w:ind w:left="846" w:hanging="4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65">
    <w:nsid w:val="5ADA1C5C"/>
    <w:multiLevelType w:val="hybridMultilevel"/>
    <w:tmpl w:val="4A228592"/>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6">
    <w:nsid w:val="5BDA7CD5"/>
    <w:multiLevelType w:val="hybridMultilevel"/>
    <w:tmpl w:val="B0DECEE6"/>
    <w:lvl w:ilvl="0" w:tplc="A094E95E">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67">
    <w:nsid w:val="5CA038F6"/>
    <w:multiLevelType w:val="hybridMultilevel"/>
    <w:tmpl w:val="051A32FC"/>
    <w:lvl w:ilvl="0" w:tplc="AD14821A">
      <w:start w:val="1"/>
      <w:numFmt w:val="upperRoman"/>
      <w:lvlText w:val="%1."/>
      <w:lvlJc w:val="left"/>
      <w:pPr>
        <w:ind w:left="1440" w:hanging="360"/>
      </w:pPr>
      <w:rPr>
        <w:rFonts w:hint="default"/>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68">
    <w:nsid w:val="5D0A0984"/>
    <w:multiLevelType w:val="hybridMultilevel"/>
    <w:tmpl w:val="312CBDF2"/>
    <w:lvl w:ilvl="0" w:tplc="04160001">
      <w:start w:val="1"/>
      <w:numFmt w:val="bullet"/>
      <w:lvlText w:val=""/>
      <w:lvlJc w:val="left"/>
      <w:pPr>
        <w:ind w:left="768" w:hanging="360"/>
      </w:pPr>
      <w:rPr>
        <w:rFonts w:ascii="Symbol" w:hAnsi="Symbol" w:hint="default"/>
      </w:rPr>
    </w:lvl>
    <w:lvl w:ilvl="1" w:tplc="04160019" w:tentative="1">
      <w:start w:val="1"/>
      <w:numFmt w:val="lowerLetter"/>
      <w:lvlText w:val="%2."/>
      <w:lvlJc w:val="left"/>
      <w:pPr>
        <w:ind w:left="1488" w:hanging="360"/>
      </w:pPr>
    </w:lvl>
    <w:lvl w:ilvl="2" w:tplc="0416001B" w:tentative="1">
      <w:start w:val="1"/>
      <w:numFmt w:val="lowerRoman"/>
      <w:lvlText w:val="%3."/>
      <w:lvlJc w:val="right"/>
      <w:pPr>
        <w:ind w:left="2208" w:hanging="180"/>
      </w:pPr>
    </w:lvl>
    <w:lvl w:ilvl="3" w:tplc="0416000F" w:tentative="1">
      <w:start w:val="1"/>
      <w:numFmt w:val="decimal"/>
      <w:lvlText w:val="%4."/>
      <w:lvlJc w:val="left"/>
      <w:pPr>
        <w:ind w:left="2928" w:hanging="360"/>
      </w:pPr>
    </w:lvl>
    <w:lvl w:ilvl="4" w:tplc="04160019" w:tentative="1">
      <w:start w:val="1"/>
      <w:numFmt w:val="lowerLetter"/>
      <w:lvlText w:val="%5."/>
      <w:lvlJc w:val="left"/>
      <w:pPr>
        <w:ind w:left="3648" w:hanging="360"/>
      </w:pPr>
    </w:lvl>
    <w:lvl w:ilvl="5" w:tplc="0416001B" w:tentative="1">
      <w:start w:val="1"/>
      <w:numFmt w:val="lowerRoman"/>
      <w:lvlText w:val="%6."/>
      <w:lvlJc w:val="right"/>
      <w:pPr>
        <w:ind w:left="4368" w:hanging="180"/>
      </w:pPr>
    </w:lvl>
    <w:lvl w:ilvl="6" w:tplc="0416000F" w:tentative="1">
      <w:start w:val="1"/>
      <w:numFmt w:val="decimal"/>
      <w:lvlText w:val="%7."/>
      <w:lvlJc w:val="left"/>
      <w:pPr>
        <w:ind w:left="5088" w:hanging="360"/>
      </w:pPr>
    </w:lvl>
    <w:lvl w:ilvl="7" w:tplc="04160019" w:tentative="1">
      <w:start w:val="1"/>
      <w:numFmt w:val="lowerLetter"/>
      <w:lvlText w:val="%8."/>
      <w:lvlJc w:val="left"/>
      <w:pPr>
        <w:ind w:left="5808" w:hanging="360"/>
      </w:pPr>
    </w:lvl>
    <w:lvl w:ilvl="8" w:tplc="0416001B" w:tentative="1">
      <w:start w:val="1"/>
      <w:numFmt w:val="lowerRoman"/>
      <w:lvlText w:val="%9."/>
      <w:lvlJc w:val="right"/>
      <w:pPr>
        <w:ind w:left="6528" w:hanging="180"/>
      </w:pPr>
    </w:lvl>
  </w:abstractNum>
  <w:abstractNum w:abstractNumId="69">
    <w:nsid w:val="5EE2408F"/>
    <w:multiLevelType w:val="hybridMultilevel"/>
    <w:tmpl w:val="E2489E32"/>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0">
    <w:nsid w:val="608D3D43"/>
    <w:multiLevelType w:val="hybridMultilevel"/>
    <w:tmpl w:val="E24057EE"/>
    <w:lvl w:ilvl="0" w:tplc="0416000F">
      <w:start w:val="1"/>
      <w:numFmt w:val="decimal"/>
      <w:lvlText w:val="%1."/>
      <w:lvlJc w:val="left"/>
      <w:pPr>
        <w:ind w:left="1287" w:hanging="360"/>
      </w:p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71">
    <w:nsid w:val="6157092A"/>
    <w:multiLevelType w:val="hybridMultilevel"/>
    <w:tmpl w:val="A0F41BC2"/>
    <w:lvl w:ilvl="0" w:tplc="AD14821A">
      <w:start w:val="1"/>
      <w:numFmt w:val="upperRoman"/>
      <w:lvlText w:val="%1."/>
      <w:lvlJc w:val="left"/>
      <w:pPr>
        <w:ind w:left="1440" w:hanging="360"/>
      </w:pPr>
      <w:rPr>
        <w:rFonts w:hint="default"/>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72">
    <w:nsid w:val="62005E38"/>
    <w:multiLevelType w:val="hybridMultilevel"/>
    <w:tmpl w:val="8ED64C80"/>
    <w:lvl w:ilvl="0" w:tplc="FDC0378C">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3">
    <w:nsid w:val="63DF347A"/>
    <w:multiLevelType w:val="hybridMultilevel"/>
    <w:tmpl w:val="DF16EB92"/>
    <w:lvl w:ilvl="0" w:tplc="85AA45DA">
      <w:start w:val="1"/>
      <w:numFmt w:val="bullet"/>
      <w:lvlText w:val=""/>
      <w:lvlJc w:val="left"/>
      <w:pPr>
        <w:ind w:left="1799" w:hanging="360"/>
      </w:pPr>
      <w:rPr>
        <w:rFonts w:ascii="Wingdings" w:hAnsi="Wingdings" w:hint="default"/>
      </w:rPr>
    </w:lvl>
    <w:lvl w:ilvl="1" w:tplc="04160003" w:tentative="1">
      <w:start w:val="1"/>
      <w:numFmt w:val="bullet"/>
      <w:lvlText w:val="o"/>
      <w:lvlJc w:val="left"/>
      <w:pPr>
        <w:ind w:left="2519" w:hanging="360"/>
      </w:pPr>
      <w:rPr>
        <w:rFonts w:ascii="Courier New" w:hAnsi="Courier New" w:cs="Courier New" w:hint="default"/>
      </w:rPr>
    </w:lvl>
    <w:lvl w:ilvl="2" w:tplc="04160005" w:tentative="1">
      <w:start w:val="1"/>
      <w:numFmt w:val="bullet"/>
      <w:lvlText w:val=""/>
      <w:lvlJc w:val="left"/>
      <w:pPr>
        <w:ind w:left="3239" w:hanging="360"/>
      </w:pPr>
      <w:rPr>
        <w:rFonts w:ascii="Wingdings" w:hAnsi="Wingdings" w:hint="default"/>
      </w:rPr>
    </w:lvl>
    <w:lvl w:ilvl="3" w:tplc="04160001" w:tentative="1">
      <w:start w:val="1"/>
      <w:numFmt w:val="bullet"/>
      <w:lvlText w:val=""/>
      <w:lvlJc w:val="left"/>
      <w:pPr>
        <w:ind w:left="3959" w:hanging="360"/>
      </w:pPr>
      <w:rPr>
        <w:rFonts w:ascii="Symbol" w:hAnsi="Symbol" w:hint="default"/>
      </w:rPr>
    </w:lvl>
    <w:lvl w:ilvl="4" w:tplc="04160003" w:tentative="1">
      <w:start w:val="1"/>
      <w:numFmt w:val="bullet"/>
      <w:lvlText w:val="o"/>
      <w:lvlJc w:val="left"/>
      <w:pPr>
        <w:ind w:left="4679" w:hanging="360"/>
      </w:pPr>
      <w:rPr>
        <w:rFonts w:ascii="Courier New" w:hAnsi="Courier New" w:cs="Courier New" w:hint="default"/>
      </w:rPr>
    </w:lvl>
    <w:lvl w:ilvl="5" w:tplc="04160005" w:tentative="1">
      <w:start w:val="1"/>
      <w:numFmt w:val="bullet"/>
      <w:lvlText w:val=""/>
      <w:lvlJc w:val="left"/>
      <w:pPr>
        <w:ind w:left="5399" w:hanging="360"/>
      </w:pPr>
      <w:rPr>
        <w:rFonts w:ascii="Wingdings" w:hAnsi="Wingdings" w:hint="default"/>
      </w:rPr>
    </w:lvl>
    <w:lvl w:ilvl="6" w:tplc="04160001" w:tentative="1">
      <w:start w:val="1"/>
      <w:numFmt w:val="bullet"/>
      <w:lvlText w:val=""/>
      <w:lvlJc w:val="left"/>
      <w:pPr>
        <w:ind w:left="6119" w:hanging="360"/>
      </w:pPr>
      <w:rPr>
        <w:rFonts w:ascii="Symbol" w:hAnsi="Symbol" w:hint="default"/>
      </w:rPr>
    </w:lvl>
    <w:lvl w:ilvl="7" w:tplc="04160003" w:tentative="1">
      <w:start w:val="1"/>
      <w:numFmt w:val="bullet"/>
      <w:lvlText w:val="o"/>
      <w:lvlJc w:val="left"/>
      <w:pPr>
        <w:ind w:left="6839" w:hanging="360"/>
      </w:pPr>
      <w:rPr>
        <w:rFonts w:ascii="Courier New" w:hAnsi="Courier New" w:cs="Courier New" w:hint="default"/>
      </w:rPr>
    </w:lvl>
    <w:lvl w:ilvl="8" w:tplc="04160005" w:tentative="1">
      <w:start w:val="1"/>
      <w:numFmt w:val="bullet"/>
      <w:lvlText w:val=""/>
      <w:lvlJc w:val="left"/>
      <w:pPr>
        <w:ind w:left="7559" w:hanging="360"/>
      </w:pPr>
      <w:rPr>
        <w:rFonts w:ascii="Wingdings" w:hAnsi="Wingdings" w:hint="default"/>
      </w:rPr>
    </w:lvl>
  </w:abstractNum>
  <w:abstractNum w:abstractNumId="74">
    <w:nsid w:val="6AEF2033"/>
    <w:multiLevelType w:val="hybridMultilevel"/>
    <w:tmpl w:val="005AEE2E"/>
    <w:lvl w:ilvl="0" w:tplc="F81256EA">
      <w:start w:val="1"/>
      <w:numFmt w:val="bullet"/>
      <w:lvlText w:val=""/>
      <w:lvlJc w:val="left"/>
      <w:pPr>
        <w:tabs>
          <w:tab w:val="num" w:pos="720"/>
        </w:tabs>
        <w:ind w:left="720" w:hanging="360"/>
      </w:pPr>
      <w:rPr>
        <w:rFonts w:ascii="Wingdings" w:hAnsi="Wingdings" w:hint="default"/>
      </w:rPr>
    </w:lvl>
    <w:lvl w:ilvl="1" w:tplc="AB58EB9C">
      <w:start w:val="1"/>
      <w:numFmt w:val="bullet"/>
      <w:lvlText w:val=""/>
      <w:lvlJc w:val="left"/>
      <w:pPr>
        <w:tabs>
          <w:tab w:val="num" w:pos="1440"/>
        </w:tabs>
        <w:ind w:left="1440" w:hanging="360"/>
      </w:pPr>
      <w:rPr>
        <w:rFonts w:ascii="Wingdings" w:hAnsi="Wingdings" w:hint="default"/>
      </w:rPr>
    </w:lvl>
    <w:lvl w:ilvl="2" w:tplc="6B88CEBE" w:tentative="1">
      <w:start w:val="1"/>
      <w:numFmt w:val="bullet"/>
      <w:lvlText w:val=""/>
      <w:lvlJc w:val="left"/>
      <w:pPr>
        <w:tabs>
          <w:tab w:val="num" w:pos="2160"/>
        </w:tabs>
        <w:ind w:left="2160" w:hanging="360"/>
      </w:pPr>
      <w:rPr>
        <w:rFonts w:ascii="Wingdings" w:hAnsi="Wingdings" w:hint="default"/>
      </w:rPr>
    </w:lvl>
    <w:lvl w:ilvl="3" w:tplc="079A1164" w:tentative="1">
      <w:start w:val="1"/>
      <w:numFmt w:val="bullet"/>
      <w:lvlText w:val=""/>
      <w:lvlJc w:val="left"/>
      <w:pPr>
        <w:tabs>
          <w:tab w:val="num" w:pos="2880"/>
        </w:tabs>
        <w:ind w:left="2880" w:hanging="360"/>
      </w:pPr>
      <w:rPr>
        <w:rFonts w:ascii="Wingdings" w:hAnsi="Wingdings" w:hint="default"/>
      </w:rPr>
    </w:lvl>
    <w:lvl w:ilvl="4" w:tplc="8848D048" w:tentative="1">
      <w:start w:val="1"/>
      <w:numFmt w:val="bullet"/>
      <w:lvlText w:val=""/>
      <w:lvlJc w:val="left"/>
      <w:pPr>
        <w:tabs>
          <w:tab w:val="num" w:pos="3600"/>
        </w:tabs>
        <w:ind w:left="3600" w:hanging="360"/>
      </w:pPr>
      <w:rPr>
        <w:rFonts w:ascii="Wingdings" w:hAnsi="Wingdings" w:hint="default"/>
      </w:rPr>
    </w:lvl>
    <w:lvl w:ilvl="5" w:tplc="D6B20C38" w:tentative="1">
      <w:start w:val="1"/>
      <w:numFmt w:val="bullet"/>
      <w:lvlText w:val=""/>
      <w:lvlJc w:val="left"/>
      <w:pPr>
        <w:tabs>
          <w:tab w:val="num" w:pos="4320"/>
        </w:tabs>
        <w:ind w:left="4320" w:hanging="360"/>
      </w:pPr>
      <w:rPr>
        <w:rFonts w:ascii="Wingdings" w:hAnsi="Wingdings" w:hint="default"/>
      </w:rPr>
    </w:lvl>
    <w:lvl w:ilvl="6" w:tplc="0962588A" w:tentative="1">
      <w:start w:val="1"/>
      <w:numFmt w:val="bullet"/>
      <w:lvlText w:val=""/>
      <w:lvlJc w:val="left"/>
      <w:pPr>
        <w:tabs>
          <w:tab w:val="num" w:pos="5040"/>
        </w:tabs>
        <w:ind w:left="5040" w:hanging="360"/>
      </w:pPr>
      <w:rPr>
        <w:rFonts w:ascii="Wingdings" w:hAnsi="Wingdings" w:hint="default"/>
      </w:rPr>
    </w:lvl>
    <w:lvl w:ilvl="7" w:tplc="2A6A72BE" w:tentative="1">
      <w:start w:val="1"/>
      <w:numFmt w:val="bullet"/>
      <w:lvlText w:val=""/>
      <w:lvlJc w:val="left"/>
      <w:pPr>
        <w:tabs>
          <w:tab w:val="num" w:pos="5760"/>
        </w:tabs>
        <w:ind w:left="5760" w:hanging="360"/>
      </w:pPr>
      <w:rPr>
        <w:rFonts w:ascii="Wingdings" w:hAnsi="Wingdings" w:hint="default"/>
      </w:rPr>
    </w:lvl>
    <w:lvl w:ilvl="8" w:tplc="6882BABA" w:tentative="1">
      <w:start w:val="1"/>
      <w:numFmt w:val="bullet"/>
      <w:lvlText w:val=""/>
      <w:lvlJc w:val="left"/>
      <w:pPr>
        <w:tabs>
          <w:tab w:val="num" w:pos="6480"/>
        </w:tabs>
        <w:ind w:left="6480" w:hanging="360"/>
      </w:pPr>
      <w:rPr>
        <w:rFonts w:ascii="Wingdings" w:hAnsi="Wingdings" w:hint="default"/>
      </w:rPr>
    </w:lvl>
  </w:abstractNum>
  <w:abstractNum w:abstractNumId="75">
    <w:nsid w:val="6CF41065"/>
    <w:multiLevelType w:val="hybridMultilevel"/>
    <w:tmpl w:val="5D8C3D8E"/>
    <w:lvl w:ilvl="0" w:tplc="0416000D">
      <w:start w:val="1"/>
      <w:numFmt w:val="bullet"/>
      <w:lvlText w:val=""/>
      <w:lvlJc w:val="left"/>
      <w:pPr>
        <w:ind w:left="1146" w:hanging="360"/>
      </w:pPr>
      <w:rPr>
        <w:rFonts w:ascii="Wingdings" w:hAnsi="Wingdings" w:hint="default"/>
      </w:rPr>
    </w:lvl>
    <w:lvl w:ilvl="1" w:tplc="04160003" w:tentative="1">
      <w:start w:val="1"/>
      <w:numFmt w:val="bullet"/>
      <w:lvlText w:val="o"/>
      <w:lvlJc w:val="left"/>
      <w:pPr>
        <w:ind w:left="1866" w:hanging="360"/>
      </w:pPr>
      <w:rPr>
        <w:rFonts w:ascii="Courier New" w:hAnsi="Courier New" w:cs="Courier New" w:hint="default"/>
      </w:rPr>
    </w:lvl>
    <w:lvl w:ilvl="2" w:tplc="04160005" w:tentative="1">
      <w:start w:val="1"/>
      <w:numFmt w:val="bullet"/>
      <w:lvlText w:val=""/>
      <w:lvlJc w:val="left"/>
      <w:pPr>
        <w:ind w:left="2586" w:hanging="360"/>
      </w:pPr>
      <w:rPr>
        <w:rFonts w:ascii="Wingdings" w:hAnsi="Wingdings" w:hint="default"/>
      </w:rPr>
    </w:lvl>
    <w:lvl w:ilvl="3" w:tplc="04160001" w:tentative="1">
      <w:start w:val="1"/>
      <w:numFmt w:val="bullet"/>
      <w:lvlText w:val=""/>
      <w:lvlJc w:val="left"/>
      <w:pPr>
        <w:ind w:left="3306" w:hanging="360"/>
      </w:pPr>
      <w:rPr>
        <w:rFonts w:ascii="Symbol" w:hAnsi="Symbol" w:hint="default"/>
      </w:rPr>
    </w:lvl>
    <w:lvl w:ilvl="4" w:tplc="04160003" w:tentative="1">
      <w:start w:val="1"/>
      <w:numFmt w:val="bullet"/>
      <w:lvlText w:val="o"/>
      <w:lvlJc w:val="left"/>
      <w:pPr>
        <w:ind w:left="4026" w:hanging="360"/>
      </w:pPr>
      <w:rPr>
        <w:rFonts w:ascii="Courier New" w:hAnsi="Courier New" w:cs="Courier New" w:hint="default"/>
      </w:rPr>
    </w:lvl>
    <w:lvl w:ilvl="5" w:tplc="04160005" w:tentative="1">
      <w:start w:val="1"/>
      <w:numFmt w:val="bullet"/>
      <w:lvlText w:val=""/>
      <w:lvlJc w:val="left"/>
      <w:pPr>
        <w:ind w:left="4746" w:hanging="360"/>
      </w:pPr>
      <w:rPr>
        <w:rFonts w:ascii="Wingdings" w:hAnsi="Wingdings" w:hint="default"/>
      </w:rPr>
    </w:lvl>
    <w:lvl w:ilvl="6" w:tplc="04160001" w:tentative="1">
      <w:start w:val="1"/>
      <w:numFmt w:val="bullet"/>
      <w:lvlText w:val=""/>
      <w:lvlJc w:val="left"/>
      <w:pPr>
        <w:ind w:left="5466" w:hanging="360"/>
      </w:pPr>
      <w:rPr>
        <w:rFonts w:ascii="Symbol" w:hAnsi="Symbol" w:hint="default"/>
      </w:rPr>
    </w:lvl>
    <w:lvl w:ilvl="7" w:tplc="04160003" w:tentative="1">
      <w:start w:val="1"/>
      <w:numFmt w:val="bullet"/>
      <w:lvlText w:val="o"/>
      <w:lvlJc w:val="left"/>
      <w:pPr>
        <w:ind w:left="6186" w:hanging="360"/>
      </w:pPr>
      <w:rPr>
        <w:rFonts w:ascii="Courier New" w:hAnsi="Courier New" w:cs="Courier New" w:hint="default"/>
      </w:rPr>
    </w:lvl>
    <w:lvl w:ilvl="8" w:tplc="04160005" w:tentative="1">
      <w:start w:val="1"/>
      <w:numFmt w:val="bullet"/>
      <w:lvlText w:val=""/>
      <w:lvlJc w:val="left"/>
      <w:pPr>
        <w:ind w:left="6906" w:hanging="360"/>
      </w:pPr>
      <w:rPr>
        <w:rFonts w:ascii="Wingdings" w:hAnsi="Wingdings" w:hint="default"/>
      </w:rPr>
    </w:lvl>
  </w:abstractNum>
  <w:abstractNum w:abstractNumId="76">
    <w:nsid w:val="6D6748D4"/>
    <w:multiLevelType w:val="hybridMultilevel"/>
    <w:tmpl w:val="69E02512"/>
    <w:lvl w:ilvl="0" w:tplc="AD14821A">
      <w:start w:val="1"/>
      <w:numFmt w:val="upperRoman"/>
      <w:lvlText w:val="%1."/>
      <w:lvlJc w:val="left"/>
      <w:pPr>
        <w:ind w:left="1440" w:hanging="360"/>
      </w:pPr>
      <w:rPr>
        <w:rFonts w:hint="default"/>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77">
    <w:nsid w:val="6E046F59"/>
    <w:multiLevelType w:val="hybridMultilevel"/>
    <w:tmpl w:val="59941804"/>
    <w:lvl w:ilvl="0" w:tplc="4E4E8F7C">
      <w:start w:val="1"/>
      <w:numFmt w:val="bullet"/>
      <w:lvlText w:val=""/>
      <w:lvlJc w:val="left"/>
      <w:pPr>
        <w:tabs>
          <w:tab w:val="num" w:pos="720"/>
        </w:tabs>
        <w:ind w:left="720" w:hanging="360"/>
      </w:pPr>
      <w:rPr>
        <w:rFonts w:ascii="Wingdings" w:hAnsi="Wingdings" w:hint="default"/>
      </w:rPr>
    </w:lvl>
    <w:lvl w:ilvl="1" w:tplc="0416000D">
      <w:start w:val="1"/>
      <w:numFmt w:val="bullet"/>
      <w:lvlText w:val=""/>
      <w:lvlJc w:val="left"/>
      <w:pPr>
        <w:tabs>
          <w:tab w:val="num" w:pos="1440"/>
        </w:tabs>
        <w:ind w:left="1440" w:hanging="360"/>
      </w:pPr>
      <w:rPr>
        <w:rFonts w:ascii="Wingdings" w:hAnsi="Wingdings" w:hint="default"/>
      </w:rPr>
    </w:lvl>
    <w:lvl w:ilvl="2" w:tplc="7CFE8032" w:tentative="1">
      <w:start w:val="1"/>
      <w:numFmt w:val="bullet"/>
      <w:lvlText w:val=""/>
      <w:lvlJc w:val="left"/>
      <w:pPr>
        <w:tabs>
          <w:tab w:val="num" w:pos="2160"/>
        </w:tabs>
        <w:ind w:left="2160" w:hanging="360"/>
      </w:pPr>
      <w:rPr>
        <w:rFonts w:ascii="Wingdings" w:hAnsi="Wingdings" w:hint="default"/>
      </w:rPr>
    </w:lvl>
    <w:lvl w:ilvl="3" w:tplc="67FEE9E2" w:tentative="1">
      <w:start w:val="1"/>
      <w:numFmt w:val="bullet"/>
      <w:lvlText w:val=""/>
      <w:lvlJc w:val="left"/>
      <w:pPr>
        <w:tabs>
          <w:tab w:val="num" w:pos="2880"/>
        </w:tabs>
        <w:ind w:left="2880" w:hanging="360"/>
      </w:pPr>
      <w:rPr>
        <w:rFonts w:ascii="Wingdings" w:hAnsi="Wingdings" w:hint="default"/>
      </w:rPr>
    </w:lvl>
    <w:lvl w:ilvl="4" w:tplc="24BA7BC0" w:tentative="1">
      <w:start w:val="1"/>
      <w:numFmt w:val="bullet"/>
      <w:lvlText w:val=""/>
      <w:lvlJc w:val="left"/>
      <w:pPr>
        <w:tabs>
          <w:tab w:val="num" w:pos="3600"/>
        </w:tabs>
        <w:ind w:left="3600" w:hanging="360"/>
      </w:pPr>
      <w:rPr>
        <w:rFonts w:ascii="Wingdings" w:hAnsi="Wingdings" w:hint="default"/>
      </w:rPr>
    </w:lvl>
    <w:lvl w:ilvl="5" w:tplc="D2A0C022" w:tentative="1">
      <w:start w:val="1"/>
      <w:numFmt w:val="bullet"/>
      <w:lvlText w:val=""/>
      <w:lvlJc w:val="left"/>
      <w:pPr>
        <w:tabs>
          <w:tab w:val="num" w:pos="4320"/>
        </w:tabs>
        <w:ind w:left="4320" w:hanging="360"/>
      </w:pPr>
      <w:rPr>
        <w:rFonts w:ascii="Wingdings" w:hAnsi="Wingdings" w:hint="default"/>
      </w:rPr>
    </w:lvl>
    <w:lvl w:ilvl="6" w:tplc="649C21E6" w:tentative="1">
      <w:start w:val="1"/>
      <w:numFmt w:val="bullet"/>
      <w:lvlText w:val=""/>
      <w:lvlJc w:val="left"/>
      <w:pPr>
        <w:tabs>
          <w:tab w:val="num" w:pos="5040"/>
        </w:tabs>
        <w:ind w:left="5040" w:hanging="360"/>
      </w:pPr>
      <w:rPr>
        <w:rFonts w:ascii="Wingdings" w:hAnsi="Wingdings" w:hint="default"/>
      </w:rPr>
    </w:lvl>
    <w:lvl w:ilvl="7" w:tplc="F52C33DC" w:tentative="1">
      <w:start w:val="1"/>
      <w:numFmt w:val="bullet"/>
      <w:lvlText w:val=""/>
      <w:lvlJc w:val="left"/>
      <w:pPr>
        <w:tabs>
          <w:tab w:val="num" w:pos="5760"/>
        </w:tabs>
        <w:ind w:left="5760" w:hanging="360"/>
      </w:pPr>
      <w:rPr>
        <w:rFonts w:ascii="Wingdings" w:hAnsi="Wingdings" w:hint="default"/>
      </w:rPr>
    </w:lvl>
    <w:lvl w:ilvl="8" w:tplc="D5D25D02" w:tentative="1">
      <w:start w:val="1"/>
      <w:numFmt w:val="bullet"/>
      <w:lvlText w:val=""/>
      <w:lvlJc w:val="left"/>
      <w:pPr>
        <w:tabs>
          <w:tab w:val="num" w:pos="6480"/>
        </w:tabs>
        <w:ind w:left="6480" w:hanging="360"/>
      </w:pPr>
      <w:rPr>
        <w:rFonts w:ascii="Wingdings" w:hAnsi="Wingdings" w:hint="default"/>
      </w:rPr>
    </w:lvl>
  </w:abstractNum>
  <w:abstractNum w:abstractNumId="78">
    <w:nsid w:val="6FA56F15"/>
    <w:multiLevelType w:val="multilevel"/>
    <w:tmpl w:val="711480F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9">
    <w:nsid w:val="71272C23"/>
    <w:multiLevelType w:val="hybridMultilevel"/>
    <w:tmpl w:val="5F3290D8"/>
    <w:lvl w:ilvl="0" w:tplc="0416000D">
      <w:start w:val="1"/>
      <w:numFmt w:val="bullet"/>
      <w:lvlText w:val=""/>
      <w:lvlJc w:val="left"/>
      <w:pPr>
        <w:ind w:left="720" w:hanging="360"/>
      </w:pPr>
      <w:rPr>
        <w:rFonts w:ascii="Wingdings" w:hAnsi="Wingdings"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0">
    <w:nsid w:val="722C60F7"/>
    <w:multiLevelType w:val="hybridMultilevel"/>
    <w:tmpl w:val="56D0EFF8"/>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1">
    <w:nsid w:val="72CB2C98"/>
    <w:multiLevelType w:val="hybridMultilevel"/>
    <w:tmpl w:val="48BCEB6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82">
    <w:nsid w:val="73196003"/>
    <w:multiLevelType w:val="hybridMultilevel"/>
    <w:tmpl w:val="4EEE9666"/>
    <w:lvl w:ilvl="0" w:tplc="A094E95E">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83">
    <w:nsid w:val="73FA0D86"/>
    <w:multiLevelType w:val="hybridMultilevel"/>
    <w:tmpl w:val="EDB61E4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4">
    <w:nsid w:val="7494106C"/>
    <w:multiLevelType w:val="hybridMultilevel"/>
    <w:tmpl w:val="828C9DB8"/>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5">
    <w:nsid w:val="78912ED2"/>
    <w:multiLevelType w:val="hybridMultilevel"/>
    <w:tmpl w:val="8B28F436"/>
    <w:lvl w:ilvl="0" w:tplc="04160001">
      <w:start w:val="1"/>
      <w:numFmt w:val="bullet"/>
      <w:lvlText w:val=""/>
      <w:lvlJc w:val="left"/>
      <w:pPr>
        <w:ind w:left="1428" w:hanging="360"/>
      </w:pPr>
      <w:rPr>
        <w:rFonts w:ascii="Symbol" w:hAnsi="Symbol" w:hint="default"/>
      </w:rPr>
    </w:lvl>
    <w:lvl w:ilvl="1" w:tplc="04160003">
      <w:start w:val="1"/>
      <w:numFmt w:val="bullet"/>
      <w:lvlText w:val="o"/>
      <w:lvlJc w:val="left"/>
      <w:pPr>
        <w:ind w:left="2148" w:hanging="360"/>
      </w:pPr>
      <w:rPr>
        <w:rFonts w:ascii="Courier New" w:hAnsi="Courier New" w:cs="Courier New" w:hint="default"/>
      </w:rPr>
    </w:lvl>
    <w:lvl w:ilvl="2" w:tplc="04160005">
      <w:start w:val="1"/>
      <w:numFmt w:val="bullet"/>
      <w:lvlText w:val=""/>
      <w:lvlJc w:val="left"/>
      <w:pPr>
        <w:ind w:left="2868" w:hanging="360"/>
      </w:pPr>
      <w:rPr>
        <w:rFonts w:ascii="Wingdings" w:hAnsi="Wingdings" w:hint="default"/>
      </w:rPr>
    </w:lvl>
    <w:lvl w:ilvl="3" w:tplc="04160001">
      <w:start w:val="1"/>
      <w:numFmt w:val="bullet"/>
      <w:lvlText w:val=""/>
      <w:lvlJc w:val="left"/>
      <w:pPr>
        <w:ind w:left="3588" w:hanging="360"/>
      </w:pPr>
      <w:rPr>
        <w:rFonts w:ascii="Symbol" w:hAnsi="Symbol" w:hint="default"/>
      </w:rPr>
    </w:lvl>
    <w:lvl w:ilvl="4" w:tplc="04160003">
      <w:start w:val="1"/>
      <w:numFmt w:val="bullet"/>
      <w:lvlText w:val="o"/>
      <w:lvlJc w:val="left"/>
      <w:pPr>
        <w:ind w:left="4308" w:hanging="360"/>
      </w:pPr>
      <w:rPr>
        <w:rFonts w:ascii="Courier New" w:hAnsi="Courier New" w:cs="Courier New" w:hint="default"/>
      </w:rPr>
    </w:lvl>
    <w:lvl w:ilvl="5" w:tplc="04160005">
      <w:start w:val="1"/>
      <w:numFmt w:val="bullet"/>
      <w:lvlText w:val=""/>
      <w:lvlJc w:val="left"/>
      <w:pPr>
        <w:ind w:left="5028" w:hanging="360"/>
      </w:pPr>
      <w:rPr>
        <w:rFonts w:ascii="Wingdings" w:hAnsi="Wingdings" w:hint="default"/>
      </w:rPr>
    </w:lvl>
    <w:lvl w:ilvl="6" w:tplc="04160001">
      <w:start w:val="1"/>
      <w:numFmt w:val="bullet"/>
      <w:lvlText w:val=""/>
      <w:lvlJc w:val="left"/>
      <w:pPr>
        <w:ind w:left="5748" w:hanging="360"/>
      </w:pPr>
      <w:rPr>
        <w:rFonts w:ascii="Symbol" w:hAnsi="Symbol" w:hint="default"/>
      </w:rPr>
    </w:lvl>
    <w:lvl w:ilvl="7" w:tplc="04160003">
      <w:start w:val="1"/>
      <w:numFmt w:val="bullet"/>
      <w:lvlText w:val="o"/>
      <w:lvlJc w:val="left"/>
      <w:pPr>
        <w:ind w:left="6468" w:hanging="360"/>
      </w:pPr>
      <w:rPr>
        <w:rFonts w:ascii="Courier New" w:hAnsi="Courier New" w:cs="Courier New" w:hint="default"/>
      </w:rPr>
    </w:lvl>
    <w:lvl w:ilvl="8" w:tplc="04160005">
      <w:start w:val="1"/>
      <w:numFmt w:val="bullet"/>
      <w:lvlText w:val=""/>
      <w:lvlJc w:val="left"/>
      <w:pPr>
        <w:ind w:left="7188" w:hanging="360"/>
      </w:pPr>
      <w:rPr>
        <w:rFonts w:ascii="Wingdings" w:hAnsi="Wingdings" w:hint="default"/>
      </w:rPr>
    </w:lvl>
  </w:abstractNum>
  <w:abstractNum w:abstractNumId="86">
    <w:nsid w:val="7AFD17AF"/>
    <w:multiLevelType w:val="multilevel"/>
    <w:tmpl w:val="6E3C642C"/>
    <w:lvl w:ilvl="0">
      <w:start w:val="1"/>
      <w:numFmt w:val="lowerLetter"/>
      <w:lvlText w:val="%1)"/>
      <w:lvlJc w:val="left"/>
      <w:pPr>
        <w:ind w:left="786"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7">
    <w:nsid w:val="7DC70B97"/>
    <w:multiLevelType w:val="hybridMultilevel"/>
    <w:tmpl w:val="80EE9F88"/>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8">
    <w:nsid w:val="7E6C4BF2"/>
    <w:multiLevelType w:val="hybridMultilevel"/>
    <w:tmpl w:val="E7648912"/>
    <w:lvl w:ilvl="0" w:tplc="FB4EA6A8">
      <w:start w:val="1"/>
      <w:numFmt w:val="bullet"/>
      <w:lvlText w:val=""/>
      <w:lvlJc w:val="left"/>
      <w:pPr>
        <w:tabs>
          <w:tab w:val="num" w:pos="720"/>
        </w:tabs>
        <w:ind w:left="720" w:hanging="360"/>
      </w:pPr>
      <w:rPr>
        <w:rFonts w:ascii="Wingdings" w:hAnsi="Wingdings" w:hint="default"/>
      </w:rPr>
    </w:lvl>
    <w:lvl w:ilvl="1" w:tplc="0416000D">
      <w:start w:val="1"/>
      <w:numFmt w:val="bullet"/>
      <w:lvlText w:val=""/>
      <w:lvlJc w:val="left"/>
      <w:pPr>
        <w:tabs>
          <w:tab w:val="num" w:pos="1440"/>
        </w:tabs>
        <w:ind w:left="1440" w:hanging="360"/>
      </w:pPr>
      <w:rPr>
        <w:rFonts w:ascii="Wingdings" w:hAnsi="Wingdings" w:hint="default"/>
      </w:rPr>
    </w:lvl>
    <w:lvl w:ilvl="2" w:tplc="592AF3BA">
      <w:start w:val="1"/>
      <w:numFmt w:val="bullet"/>
      <w:lvlText w:val=""/>
      <w:lvlJc w:val="left"/>
      <w:pPr>
        <w:tabs>
          <w:tab w:val="num" w:pos="2160"/>
        </w:tabs>
        <w:ind w:left="2160" w:hanging="360"/>
      </w:pPr>
      <w:rPr>
        <w:rFonts w:ascii="Wingdings" w:hAnsi="Wingdings" w:hint="default"/>
      </w:rPr>
    </w:lvl>
    <w:lvl w:ilvl="3" w:tplc="D83E540A" w:tentative="1">
      <w:start w:val="1"/>
      <w:numFmt w:val="bullet"/>
      <w:lvlText w:val=""/>
      <w:lvlJc w:val="left"/>
      <w:pPr>
        <w:tabs>
          <w:tab w:val="num" w:pos="2880"/>
        </w:tabs>
        <w:ind w:left="2880" w:hanging="360"/>
      </w:pPr>
      <w:rPr>
        <w:rFonts w:ascii="Wingdings" w:hAnsi="Wingdings" w:hint="default"/>
      </w:rPr>
    </w:lvl>
    <w:lvl w:ilvl="4" w:tplc="8596510A" w:tentative="1">
      <w:start w:val="1"/>
      <w:numFmt w:val="bullet"/>
      <w:lvlText w:val=""/>
      <w:lvlJc w:val="left"/>
      <w:pPr>
        <w:tabs>
          <w:tab w:val="num" w:pos="3600"/>
        </w:tabs>
        <w:ind w:left="3600" w:hanging="360"/>
      </w:pPr>
      <w:rPr>
        <w:rFonts w:ascii="Wingdings" w:hAnsi="Wingdings" w:hint="default"/>
      </w:rPr>
    </w:lvl>
    <w:lvl w:ilvl="5" w:tplc="539C09E0" w:tentative="1">
      <w:start w:val="1"/>
      <w:numFmt w:val="bullet"/>
      <w:lvlText w:val=""/>
      <w:lvlJc w:val="left"/>
      <w:pPr>
        <w:tabs>
          <w:tab w:val="num" w:pos="4320"/>
        </w:tabs>
        <w:ind w:left="4320" w:hanging="360"/>
      </w:pPr>
      <w:rPr>
        <w:rFonts w:ascii="Wingdings" w:hAnsi="Wingdings" w:hint="default"/>
      </w:rPr>
    </w:lvl>
    <w:lvl w:ilvl="6" w:tplc="25582466" w:tentative="1">
      <w:start w:val="1"/>
      <w:numFmt w:val="bullet"/>
      <w:lvlText w:val=""/>
      <w:lvlJc w:val="left"/>
      <w:pPr>
        <w:tabs>
          <w:tab w:val="num" w:pos="5040"/>
        </w:tabs>
        <w:ind w:left="5040" w:hanging="360"/>
      </w:pPr>
      <w:rPr>
        <w:rFonts w:ascii="Wingdings" w:hAnsi="Wingdings" w:hint="default"/>
      </w:rPr>
    </w:lvl>
    <w:lvl w:ilvl="7" w:tplc="E22EAC5E" w:tentative="1">
      <w:start w:val="1"/>
      <w:numFmt w:val="bullet"/>
      <w:lvlText w:val=""/>
      <w:lvlJc w:val="left"/>
      <w:pPr>
        <w:tabs>
          <w:tab w:val="num" w:pos="5760"/>
        </w:tabs>
        <w:ind w:left="5760" w:hanging="360"/>
      </w:pPr>
      <w:rPr>
        <w:rFonts w:ascii="Wingdings" w:hAnsi="Wingdings" w:hint="default"/>
      </w:rPr>
    </w:lvl>
    <w:lvl w:ilvl="8" w:tplc="26AAC752" w:tentative="1">
      <w:start w:val="1"/>
      <w:numFmt w:val="bullet"/>
      <w:lvlText w:val=""/>
      <w:lvlJc w:val="left"/>
      <w:pPr>
        <w:tabs>
          <w:tab w:val="num" w:pos="6480"/>
        </w:tabs>
        <w:ind w:left="6480" w:hanging="360"/>
      </w:pPr>
      <w:rPr>
        <w:rFonts w:ascii="Wingdings" w:hAnsi="Wingdings" w:hint="default"/>
      </w:rPr>
    </w:lvl>
  </w:abstractNum>
  <w:abstractNum w:abstractNumId="89">
    <w:nsid w:val="7FEC6505"/>
    <w:multiLevelType w:val="hybridMultilevel"/>
    <w:tmpl w:val="9242859C"/>
    <w:lvl w:ilvl="0" w:tplc="AD14821A">
      <w:start w:val="1"/>
      <w:numFmt w:val="upperRoman"/>
      <w:lvlText w:val="%1."/>
      <w:lvlJc w:val="left"/>
      <w:pPr>
        <w:ind w:left="1440" w:hanging="360"/>
      </w:pPr>
      <w:rPr>
        <w:rFonts w:hint="default"/>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num w:numId="1">
    <w:abstractNumId w:val="45"/>
  </w:num>
  <w:num w:numId="2">
    <w:abstractNumId w:val="11"/>
  </w:num>
  <w:num w:numId="3">
    <w:abstractNumId w:val="78"/>
  </w:num>
  <w:num w:numId="4">
    <w:abstractNumId w:val="25"/>
  </w:num>
  <w:num w:numId="5">
    <w:abstractNumId w:val="12"/>
  </w:num>
  <w:num w:numId="6">
    <w:abstractNumId w:val="52"/>
  </w:num>
  <w:num w:numId="7">
    <w:abstractNumId w:val="24"/>
  </w:num>
  <w:num w:numId="8">
    <w:abstractNumId w:val="31"/>
  </w:num>
  <w:num w:numId="9">
    <w:abstractNumId w:val="79"/>
  </w:num>
  <w:num w:numId="10">
    <w:abstractNumId w:val="36"/>
  </w:num>
  <w:num w:numId="11">
    <w:abstractNumId w:val="13"/>
  </w:num>
  <w:num w:numId="12">
    <w:abstractNumId w:val="63"/>
  </w:num>
  <w:num w:numId="13">
    <w:abstractNumId w:val="57"/>
  </w:num>
  <w:num w:numId="14">
    <w:abstractNumId w:val="64"/>
  </w:num>
  <w:num w:numId="15">
    <w:abstractNumId w:val="22"/>
  </w:num>
  <w:num w:numId="16">
    <w:abstractNumId w:val="53"/>
  </w:num>
  <w:num w:numId="17">
    <w:abstractNumId w:val="50"/>
  </w:num>
  <w:num w:numId="18">
    <w:abstractNumId w:val="40"/>
  </w:num>
  <w:num w:numId="19">
    <w:abstractNumId w:val="85"/>
  </w:num>
  <w:num w:numId="20">
    <w:abstractNumId w:val="81"/>
  </w:num>
  <w:num w:numId="21">
    <w:abstractNumId w:val="23"/>
  </w:num>
  <w:num w:numId="22">
    <w:abstractNumId w:val="26"/>
  </w:num>
  <w:num w:numId="23">
    <w:abstractNumId w:val="10"/>
  </w:num>
  <w:num w:numId="24">
    <w:abstractNumId w:val="88"/>
  </w:num>
  <w:num w:numId="25">
    <w:abstractNumId w:val="32"/>
  </w:num>
  <w:num w:numId="26">
    <w:abstractNumId w:val="46"/>
  </w:num>
  <w:num w:numId="27">
    <w:abstractNumId w:val="58"/>
  </w:num>
  <w:num w:numId="28">
    <w:abstractNumId w:val="77"/>
  </w:num>
  <w:num w:numId="29">
    <w:abstractNumId w:val="75"/>
  </w:num>
  <w:num w:numId="30">
    <w:abstractNumId w:val="44"/>
  </w:num>
  <w:num w:numId="31">
    <w:abstractNumId w:val="84"/>
  </w:num>
  <w:num w:numId="32">
    <w:abstractNumId w:val="74"/>
  </w:num>
  <w:num w:numId="33">
    <w:abstractNumId w:val="21"/>
  </w:num>
  <w:num w:numId="34">
    <w:abstractNumId w:val="73"/>
  </w:num>
  <w:num w:numId="35">
    <w:abstractNumId w:val="14"/>
  </w:num>
  <w:num w:numId="36">
    <w:abstractNumId w:val="72"/>
  </w:num>
  <w:num w:numId="37">
    <w:abstractNumId w:val="70"/>
  </w:num>
  <w:num w:numId="38">
    <w:abstractNumId w:val="8"/>
  </w:num>
  <w:num w:numId="39">
    <w:abstractNumId w:val="89"/>
  </w:num>
  <w:num w:numId="40">
    <w:abstractNumId w:val="67"/>
  </w:num>
  <w:num w:numId="41">
    <w:abstractNumId w:val="35"/>
  </w:num>
  <w:num w:numId="42">
    <w:abstractNumId w:val="71"/>
  </w:num>
  <w:num w:numId="43">
    <w:abstractNumId w:val="76"/>
  </w:num>
  <w:num w:numId="44">
    <w:abstractNumId w:val="16"/>
  </w:num>
  <w:num w:numId="45">
    <w:abstractNumId w:val="56"/>
  </w:num>
  <w:num w:numId="46">
    <w:abstractNumId w:val="39"/>
  </w:num>
  <w:num w:numId="47">
    <w:abstractNumId w:val="47"/>
  </w:num>
  <w:num w:numId="48">
    <w:abstractNumId w:val="82"/>
  </w:num>
  <w:num w:numId="49">
    <w:abstractNumId w:val="30"/>
  </w:num>
  <w:num w:numId="50">
    <w:abstractNumId w:val="66"/>
  </w:num>
  <w:num w:numId="51">
    <w:abstractNumId w:val="43"/>
  </w:num>
  <w:num w:numId="52">
    <w:abstractNumId w:val="48"/>
  </w:num>
  <w:num w:numId="53">
    <w:abstractNumId w:val="9"/>
  </w:num>
  <w:num w:numId="54">
    <w:abstractNumId w:val="60"/>
  </w:num>
  <w:num w:numId="55">
    <w:abstractNumId w:val="51"/>
  </w:num>
  <w:num w:numId="56">
    <w:abstractNumId w:val="15"/>
  </w:num>
  <w:num w:numId="57">
    <w:abstractNumId w:val="68"/>
  </w:num>
  <w:num w:numId="58">
    <w:abstractNumId w:val="29"/>
  </w:num>
  <w:num w:numId="59">
    <w:abstractNumId w:val="42"/>
  </w:num>
  <w:num w:numId="60">
    <w:abstractNumId w:val="80"/>
  </w:num>
  <w:num w:numId="61">
    <w:abstractNumId w:val="65"/>
  </w:num>
  <w:num w:numId="62">
    <w:abstractNumId w:val="61"/>
  </w:num>
  <w:num w:numId="63">
    <w:abstractNumId w:val="87"/>
  </w:num>
  <w:num w:numId="64">
    <w:abstractNumId w:val="34"/>
  </w:num>
  <w:num w:numId="65">
    <w:abstractNumId w:val="69"/>
  </w:num>
  <w:num w:numId="66">
    <w:abstractNumId w:val="54"/>
  </w:num>
  <w:num w:numId="67">
    <w:abstractNumId w:val="59"/>
  </w:num>
  <w:num w:numId="68">
    <w:abstractNumId w:val="17"/>
  </w:num>
  <w:num w:numId="69">
    <w:abstractNumId w:val="20"/>
  </w:num>
  <w:num w:numId="70">
    <w:abstractNumId w:val="4"/>
  </w:num>
  <w:num w:numId="71">
    <w:abstractNumId w:val="5"/>
  </w:num>
  <w:num w:numId="72">
    <w:abstractNumId w:val="7"/>
  </w:num>
  <w:num w:numId="73">
    <w:abstractNumId w:val="6"/>
  </w:num>
  <w:num w:numId="74">
    <w:abstractNumId w:val="37"/>
  </w:num>
  <w:num w:numId="75">
    <w:abstractNumId w:val="86"/>
  </w:num>
  <w:num w:numId="76">
    <w:abstractNumId w:val="62"/>
  </w:num>
  <w:num w:numId="77">
    <w:abstractNumId w:val="41"/>
  </w:num>
  <w:num w:numId="78">
    <w:abstractNumId w:val="18"/>
  </w:num>
  <w:num w:numId="79">
    <w:abstractNumId w:val="27"/>
  </w:num>
  <w:num w:numId="80">
    <w:abstractNumId w:val="28"/>
  </w:num>
  <w:num w:numId="81">
    <w:abstractNumId w:val="49"/>
  </w:num>
  <w:num w:numId="82">
    <w:abstractNumId w:val="55"/>
  </w:num>
  <w:num w:numId="83">
    <w:abstractNumId w:val="19"/>
  </w:num>
  <w:num w:numId="84">
    <w:abstractNumId w:val="33"/>
  </w:num>
  <w:num w:numId="85">
    <w:abstractNumId w:val="38"/>
  </w:num>
  <w:num w:numId="86">
    <w:abstractNumId w:val="83"/>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0BA5"/>
    <w:rsid w:val="000019BA"/>
    <w:rsid w:val="00001C11"/>
    <w:rsid w:val="00001F2F"/>
    <w:rsid w:val="000022DE"/>
    <w:rsid w:val="000022FF"/>
    <w:rsid w:val="000024C9"/>
    <w:rsid w:val="00002FF3"/>
    <w:rsid w:val="0000473D"/>
    <w:rsid w:val="000056D5"/>
    <w:rsid w:val="00005ACA"/>
    <w:rsid w:val="00005F39"/>
    <w:rsid w:val="00007D98"/>
    <w:rsid w:val="00010431"/>
    <w:rsid w:val="00010B69"/>
    <w:rsid w:val="00010F0B"/>
    <w:rsid w:val="000117AD"/>
    <w:rsid w:val="000118E5"/>
    <w:rsid w:val="00011DE1"/>
    <w:rsid w:val="00012492"/>
    <w:rsid w:val="000147F2"/>
    <w:rsid w:val="00014B10"/>
    <w:rsid w:val="0001526C"/>
    <w:rsid w:val="0001639F"/>
    <w:rsid w:val="000170EE"/>
    <w:rsid w:val="00017AD3"/>
    <w:rsid w:val="00017BEA"/>
    <w:rsid w:val="0002035B"/>
    <w:rsid w:val="00020CCE"/>
    <w:rsid w:val="000210B3"/>
    <w:rsid w:val="000210FA"/>
    <w:rsid w:val="00022716"/>
    <w:rsid w:val="00024975"/>
    <w:rsid w:val="00024998"/>
    <w:rsid w:val="000251D9"/>
    <w:rsid w:val="000251E7"/>
    <w:rsid w:val="00025447"/>
    <w:rsid w:val="000268D2"/>
    <w:rsid w:val="0002707D"/>
    <w:rsid w:val="00027FAF"/>
    <w:rsid w:val="0003052B"/>
    <w:rsid w:val="00030A4B"/>
    <w:rsid w:val="0003117C"/>
    <w:rsid w:val="000314FD"/>
    <w:rsid w:val="00031592"/>
    <w:rsid w:val="00031B48"/>
    <w:rsid w:val="000327CA"/>
    <w:rsid w:val="00032D0B"/>
    <w:rsid w:val="00032DFA"/>
    <w:rsid w:val="00032F17"/>
    <w:rsid w:val="000333B9"/>
    <w:rsid w:val="00036256"/>
    <w:rsid w:val="0003779B"/>
    <w:rsid w:val="00037A31"/>
    <w:rsid w:val="00037A7A"/>
    <w:rsid w:val="00040D50"/>
    <w:rsid w:val="00042AAF"/>
    <w:rsid w:val="00042C02"/>
    <w:rsid w:val="0004345C"/>
    <w:rsid w:val="000434B0"/>
    <w:rsid w:val="00044202"/>
    <w:rsid w:val="000447EC"/>
    <w:rsid w:val="000447F8"/>
    <w:rsid w:val="000457FC"/>
    <w:rsid w:val="00046521"/>
    <w:rsid w:val="000474B8"/>
    <w:rsid w:val="0004788B"/>
    <w:rsid w:val="00047D2D"/>
    <w:rsid w:val="00050882"/>
    <w:rsid w:val="00050F60"/>
    <w:rsid w:val="00051D40"/>
    <w:rsid w:val="0005254F"/>
    <w:rsid w:val="0005363C"/>
    <w:rsid w:val="00053EEF"/>
    <w:rsid w:val="00054437"/>
    <w:rsid w:val="00055452"/>
    <w:rsid w:val="00056708"/>
    <w:rsid w:val="000568E5"/>
    <w:rsid w:val="00057C9D"/>
    <w:rsid w:val="000604A8"/>
    <w:rsid w:val="000607D2"/>
    <w:rsid w:val="00060CBE"/>
    <w:rsid w:val="000610C0"/>
    <w:rsid w:val="00061A55"/>
    <w:rsid w:val="00064B97"/>
    <w:rsid w:val="000656C7"/>
    <w:rsid w:val="00065811"/>
    <w:rsid w:val="00066689"/>
    <w:rsid w:val="00067DEF"/>
    <w:rsid w:val="00071155"/>
    <w:rsid w:val="000730FF"/>
    <w:rsid w:val="000733FF"/>
    <w:rsid w:val="0007394E"/>
    <w:rsid w:val="00073B0C"/>
    <w:rsid w:val="00074DE8"/>
    <w:rsid w:val="00075B09"/>
    <w:rsid w:val="00076FD6"/>
    <w:rsid w:val="0007794F"/>
    <w:rsid w:val="00077D0D"/>
    <w:rsid w:val="00081123"/>
    <w:rsid w:val="00082416"/>
    <w:rsid w:val="00083627"/>
    <w:rsid w:val="0008387D"/>
    <w:rsid w:val="00084B0C"/>
    <w:rsid w:val="00086A6F"/>
    <w:rsid w:val="00086D15"/>
    <w:rsid w:val="00087F8D"/>
    <w:rsid w:val="000917E7"/>
    <w:rsid w:val="00092359"/>
    <w:rsid w:val="0009280E"/>
    <w:rsid w:val="000934EF"/>
    <w:rsid w:val="00093B7D"/>
    <w:rsid w:val="000942B3"/>
    <w:rsid w:val="0009441B"/>
    <w:rsid w:val="00095082"/>
    <w:rsid w:val="00095601"/>
    <w:rsid w:val="000959AA"/>
    <w:rsid w:val="00095B6A"/>
    <w:rsid w:val="00095F63"/>
    <w:rsid w:val="000960B8"/>
    <w:rsid w:val="0009658E"/>
    <w:rsid w:val="00096601"/>
    <w:rsid w:val="00096C52"/>
    <w:rsid w:val="00097420"/>
    <w:rsid w:val="00097DB4"/>
    <w:rsid w:val="000A0310"/>
    <w:rsid w:val="000A10CE"/>
    <w:rsid w:val="000A1329"/>
    <w:rsid w:val="000A2036"/>
    <w:rsid w:val="000A4330"/>
    <w:rsid w:val="000A4733"/>
    <w:rsid w:val="000A576A"/>
    <w:rsid w:val="000A755E"/>
    <w:rsid w:val="000A76C2"/>
    <w:rsid w:val="000A7982"/>
    <w:rsid w:val="000B0306"/>
    <w:rsid w:val="000B117F"/>
    <w:rsid w:val="000B241C"/>
    <w:rsid w:val="000B3EB3"/>
    <w:rsid w:val="000B4446"/>
    <w:rsid w:val="000B446B"/>
    <w:rsid w:val="000B4BB7"/>
    <w:rsid w:val="000B4DDD"/>
    <w:rsid w:val="000B6236"/>
    <w:rsid w:val="000B65E5"/>
    <w:rsid w:val="000B6C6C"/>
    <w:rsid w:val="000C01ED"/>
    <w:rsid w:val="000C0B5D"/>
    <w:rsid w:val="000C16AC"/>
    <w:rsid w:val="000C3344"/>
    <w:rsid w:val="000C3917"/>
    <w:rsid w:val="000C3DBC"/>
    <w:rsid w:val="000C41FB"/>
    <w:rsid w:val="000C4ECE"/>
    <w:rsid w:val="000C5618"/>
    <w:rsid w:val="000C62A7"/>
    <w:rsid w:val="000C68D9"/>
    <w:rsid w:val="000D1AFC"/>
    <w:rsid w:val="000D1B09"/>
    <w:rsid w:val="000D2351"/>
    <w:rsid w:val="000D28C0"/>
    <w:rsid w:val="000D28EC"/>
    <w:rsid w:val="000D3136"/>
    <w:rsid w:val="000D38A4"/>
    <w:rsid w:val="000D424C"/>
    <w:rsid w:val="000D42C0"/>
    <w:rsid w:val="000D45B5"/>
    <w:rsid w:val="000D4B1B"/>
    <w:rsid w:val="000D5394"/>
    <w:rsid w:val="000D55C2"/>
    <w:rsid w:val="000D5988"/>
    <w:rsid w:val="000D7A50"/>
    <w:rsid w:val="000E01E9"/>
    <w:rsid w:val="000E02B5"/>
    <w:rsid w:val="000E14ED"/>
    <w:rsid w:val="000E171C"/>
    <w:rsid w:val="000E1961"/>
    <w:rsid w:val="000E27CC"/>
    <w:rsid w:val="000E29AA"/>
    <w:rsid w:val="000E2A16"/>
    <w:rsid w:val="000E2E4D"/>
    <w:rsid w:val="000E32A8"/>
    <w:rsid w:val="000E33FB"/>
    <w:rsid w:val="000E3581"/>
    <w:rsid w:val="000E39AD"/>
    <w:rsid w:val="000E438B"/>
    <w:rsid w:val="000E6309"/>
    <w:rsid w:val="000E6549"/>
    <w:rsid w:val="000E7491"/>
    <w:rsid w:val="000E7631"/>
    <w:rsid w:val="000E78E3"/>
    <w:rsid w:val="000E7905"/>
    <w:rsid w:val="000E7D4C"/>
    <w:rsid w:val="000E7FDD"/>
    <w:rsid w:val="000F07B8"/>
    <w:rsid w:val="000F10C5"/>
    <w:rsid w:val="000F14DF"/>
    <w:rsid w:val="000F14FC"/>
    <w:rsid w:val="000F15E4"/>
    <w:rsid w:val="000F2408"/>
    <w:rsid w:val="000F3DD9"/>
    <w:rsid w:val="000F3FDF"/>
    <w:rsid w:val="000F475C"/>
    <w:rsid w:val="000F6346"/>
    <w:rsid w:val="000F6FAD"/>
    <w:rsid w:val="000F6FB7"/>
    <w:rsid w:val="000F71E5"/>
    <w:rsid w:val="000F72B1"/>
    <w:rsid w:val="000F75B6"/>
    <w:rsid w:val="00100146"/>
    <w:rsid w:val="00100F18"/>
    <w:rsid w:val="0010103B"/>
    <w:rsid w:val="0010162E"/>
    <w:rsid w:val="001027A7"/>
    <w:rsid w:val="0010282C"/>
    <w:rsid w:val="0010378C"/>
    <w:rsid w:val="001039B8"/>
    <w:rsid w:val="00105035"/>
    <w:rsid w:val="001060CC"/>
    <w:rsid w:val="001067CB"/>
    <w:rsid w:val="00106A72"/>
    <w:rsid w:val="0011035F"/>
    <w:rsid w:val="0011097B"/>
    <w:rsid w:val="00114AF6"/>
    <w:rsid w:val="00114BBD"/>
    <w:rsid w:val="00115974"/>
    <w:rsid w:val="00115CED"/>
    <w:rsid w:val="00116F5C"/>
    <w:rsid w:val="00120DE5"/>
    <w:rsid w:val="00121A81"/>
    <w:rsid w:val="001222E7"/>
    <w:rsid w:val="00122DF6"/>
    <w:rsid w:val="00123404"/>
    <w:rsid w:val="00124EB7"/>
    <w:rsid w:val="00125613"/>
    <w:rsid w:val="00125ABF"/>
    <w:rsid w:val="001275D7"/>
    <w:rsid w:val="00127862"/>
    <w:rsid w:val="00130DB3"/>
    <w:rsid w:val="00130E69"/>
    <w:rsid w:val="001310B2"/>
    <w:rsid w:val="001332B7"/>
    <w:rsid w:val="00133383"/>
    <w:rsid w:val="00133B5D"/>
    <w:rsid w:val="001351FD"/>
    <w:rsid w:val="0013532A"/>
    <w:rsid w:val="00136455"/>
    <w:rsid w:val="001369EA"/>
    <w:rsid w:val="00136F7A"/>
    <w:rsid w:val="00137292"/>
    <w:rsid w:val="001375DA"/>
    <w:rsid w:val="0013769E"/>
    <w:rsid w:val="0013771A"/>
    <w:rsid w:val="0013777E"/>
    <w:rsid w:val="00140269"/>
    <w:rsid w:val="00140CBF"/>
    <w:rsid w:val="00141057"/>
    <w:rsid w:val="001412CB"/>
    <w:rsid w:val="00141F45"/>
    <w:rsid w:val="0014223C"/>
    <w:rsid w:val="00142CB6"/>
    <w:rsid w:val="00142F54"/>
    <w:rsid w:val="00143B2D"/>
    <w:rsid w:val="00143EDA"/>
    <w:rsid w:val="00144308"/>
    <w:rsid w:val="001446AF"/>
    <w:rsid w:val="00144894"/>
    <w:rsid w:val="00144A86"/>
    <w:rsid w:val="00144AED"/>
    <w:rsid w:val="00144FF6"/>
    <w:rsid w:val="00145BFE"/>
    <w:rsid w:val="00146301"/>
    <w:rsid w:val="00150660"/>
    <w:rsid w:val="00150751"/>
    <w:rsid w:val="00150F5E"/>
    <w:rsid w:val="0015146C"/>
    <w:rsid w:val="00152CAF"/>
    <w:rsid w:val="00154F3F"/>
    <w:rsid w:val="00156360"/>
    <w:rsid w:val="001564F7"/>
    <w:rsid w:val="0015741B"/>
    <w:rsid w:val="00157716"/>
    <w:rsid w:val="00160737"/>
    <w:rsid w:val="0016342E"/>
    <w:rsid w:val="001646A4"/>
    <w:rsid w:val="00164973"/>
    <w:rsid w:val="00165521"/>
    <w:rsid w:val="001655B5"/>
    <w:rsid w:val="00166806"/>
    <w:rsid w:val="0016705C"/>
    <w:rsid w:val="001672C2"/>
    <w:rsid w:val="00167A57"/>
    <w:rsid w:val="00167CEF"/>
    <w:rsid w:val="00167F0B"/>
    <w:rsid w:val="0017011A"/>
    <w:rsid w:val="0017068C"/>
    <w:rsid w:val="00173453"/>
    <w:rsid w:val="001744DD"/>
    <w:rsid w:val="00174534"/>
    <w:rsid w:val="001745AB"/>
    <w:rsid w:val="00174B3B"/>
    <w:rsid w:val="00174C55"/>
    <w:rsid w:val="001751F5"/>
    <w:rsid w:val="001764FB"/>
    <w:rsid w:val="00177E28"/>
    <w:rsid w:val="00180526"/>
    <w:rsid w:val="001817BF"/>
    <w:rsid w:val="00181FCD"/>
    <w:rsid w:val="001820AA"/>
    <w:rsid w:val="0018322A"/>
    <w:rsid w:val="001834AA"/>
    <w:rsid w:val="001838F2"/>
    <w:rsid w:val="00183E77"/>
    <w:rsid w:val="0018462F"/>
    <w:rsid w:val="00184E75"/>
    <w:rsid w:val="001850D7"/>
    <w:rsid w:val="00185F79"/>
    <w:rsid w:val="00186F2E"/>
    <w:rsid w:val="00186F4E"/>
    <w:rsid w:val="00187D03"/>
    <w:rsid w:val="00190357"/>
    <w:rsid w:val="00190914"/>
    <w:rsid w:val="00191072"/>
    <w:rsid w:val="0019190E"/>
    <w:rsid w:val="0019272C"/>
    <w:rsid w:val="00193AFB"/>
    <w:rsid w:val="0019462F"/>
    <w:rsid w:val="001946C0"/>
    <w:rsid w:val="00194BD5"/>
    <w:rsid w:val="00195E4D"/>
    <w:rsid w:val="00196642"/>
    <w:rsid w:val="0019764E"/>
    <w:rsid w:val="001A1A6E"/>
    <w:rsid w:val="001A1EFF"/>
    <w:rsid w:val="001A2960"/>
    <w:rsid w:val="001A2E94"/>
    <w:rsid w:val="001A6268"/>
    <w:rsid w:val="001B019D"/>
    <w:rsid w:val="001B0470"/>
    <w:rsid w:val="001B05B4"/>
    <w:rsid w:val="001B0F0F"/>
    <w:rsid w:val="001B1927"/>
    <w:rsid w:val="001B25FF"/>
    <w:rsid w:val="001B4578"/>
    <w:rsid w:val="001B5F23"/>
    <w:rsid w:val="001B62C9"/>
    <w:rsid w:val="001B6FE2"/>
    <w:rsid w:val="001B70E6"/>
    <w:rsid w:val="001B742A"/>
    <w:rsid w:val="001B7A1A"/>
    <w:rsid w:val="001C08ED"/>
    <w:rsid w:val="001C3741"/>
    <w:rsid w:val="001C3FBD"/>
    <w:rsid w:val="001C3FD8"/>
    <w:rsid w:val="001C4164"/>
    <w:rsid w:val="001C501B"/>
    <w:rsid w:val="001C5023"/>
    <w:rsid w:val="001C556D"/>
    <w:rsid w:val="001C62CE"/>
    <w:rsid w:val="001C657A"/>
    <w:rsid w:val="001C730D"/>
    <w:rsid w:val="001C7A85"/>
    <w:rsid w:val="001D075C"/>
    <w:rsid w:val="001D07A1"/>
    <w:rsid w:val="001D1530"/>
    <w:rsid w:val="001D1AF9"/>
    <w:rsid w:val="001D301A"/>
    <w:rsid w:val="001D4663"/>
    <w:rsid w:val="001D4B9B"/>
    <w:rsid w:val="001D5DB4"/>
    <w:rsid w:val="001D6068"/>
    <w:rsid w:val="001D6346"/>
    <w:rsid w:val="001D7364"/>
    <w:rsid w:val="001D7AB5"/>
    <w:rsid w:val="001D7FA7"/>
    <w:rsid w:val="001E129A"/>
    <w:rsid w:val="001E34BC"/>
    <w:rsid w:val="001E35BB"/>
    <w:rsid w:val="001E37FC"/>
    <w:rsid w:val="001E3943"/>
    <w:rsid w:val="001E4B08"/>
    <w:rsid w:val="001E5BFD"/>
    <w:rsid w:val="001E5F27"/>
    <w:rsid w:val="001E62B9"/>
    <w:rsid w:val="001E7362"/>
    <w:rsid w:val="001F0358"/>
    <w:rsid w:val="001F07DB"/>
    <w:rsid w:val="001F0E1D"/>
    <w:rsid w:val="001F2724"/>
    <w:rsid w:val="001F2F6B"/>
    <w:rsid w:val="001F3152"/>
    <w:rsid w:val="001F3D90"/>
    <w:rsid w:val="001F4C2C"/>
    <w:rsid w:val="001F52C0"/>
    <w:rsid w:val="001F589A"/>
    <w:rsid w:val="001F5A98"/>
    <w:rsid w:val="001F5BAA"/>
    <w:rsid w:val="001F5C88"/>
    <w:rsid w:val="001F5F82"/>
    <w:rsid w:val="001F6150"/>
    <w:rsid w:val="001F640B"/>
    <w:rsid w:val="001F6D63"/>
    <w:rsid w:val="001F7028"/>
    <w:rsid w:val="001F7168"/>
    <w:rsid w:val="00200962"/>
    <w:rsid w:val="002012F7"/>
    <w:rsid w:val="00202299"/>
    <w:rsid w:val="0020261B"/>
    <w:rsid w:val="00202E16"/>
    <w:rsid w:val="00203A60"/>
    <w:rsid w:val="0020429F"/>
    <w:rsid w:val="00204F42"/>
    <w:rsid w:val="00205FF8"/>
    <w:rsid w:val="00206C67"/>
    <w:rsid w:val="002071BB"/>
    <w:rsid w:val="00207AF9"/>
    <w:rsid w:val="00210050"/>
    <w:rsid w:val="00210C94"/>
    <w:rsid w:val="0021143A"/>
    <w:rsid w:val="00211802"/>
    <w:rsid w:val="00211E98"/>
    <w:rsid w:val="002123C0"/>
    <w:rsid w:val="002138C9"/>
    <w:rsid w:val="00214350"/>
    <w:rsid w:val="002149D3"/>
    <w:rsid w:val="00214BA9"/>
    <w:rsid w:val="00214F0D"/>
    <w:rsid w:val="0021535E"/>
    <w:rsid w:val="00215B5E"/>
    <w:rsid w:val="00216165"/>
    <w:rsid w:val="00217A38"/>
    <w:rsid w:val="0022128A"/>
    <w:rsid w:val="0022144E"/>
    <w:rsid w:val="00222008"/>
    <w:rsid w:val="002226EE"/>
    <w:rsid w:val="0022286B"/>
    <w:rsid w:val="00222962"/>
    <w:rsid w:val="002231FA"/>
    <w:rsid w:val="0022384F"/>
    <w:rsid w:val="002240F0"/>
    <w:rsid w:val="00224D14"/>
    <w:rsid w:val="00225CCA"/>
    <w:rsid w:val="00226931"/>
    <w:rsid w:val="00226D01"/>
    <w:rsid w:val="00226FDB"/>
    <w:rsid w:val="00230619"/>
    <w:rsid w:val="00232D5D"/>
    <w:rsid w:val="0023327F"/>
    <w:rsid w:val="00233520"/>
    <w:rsid w:val="00234D59"/>
    <w:rsid w:val="00235A80"/>
    <w:rsid w:val="00235C4B"/>
    <w:rsid w:val="00235D09"/>
    <w:rsid w:val="00235F41"/>
    <w:rsid w:val="00236F80"/>
    <w:rsid w:val="00237DAF"/>
    <w:rsid w:val="00237F55"/>
    <w:rsid w:val="002402A2"/>
    <w:rsid w:val="0024031C"/>
    <w:rsid w:val="00240499"/>
    <w:rsid w:val="00240516"/>
    <w:rsid w:val="00240EDC"/>
    <w:rsid w:val="002419AB"/>
    <w:rsid w:val="00241BA0"/>
    <w:rsid w:val="002420DF"/>
    <w:rsid w:val="00242D8A"/>
    <w:rsid w:val="00246CB2"/>
    <w:rsid w:val="00246F35"/>
    <w:rsid w:val="002479B7"/>
    <w:rsid w:val="00247A65"/>
    <w:rsid w:val="00247FC8"/>
    <w:rsid w:val="002502B8"/>
    <w:rsid w:val="00250581"/>
    <w:rsid w:val="00250B58"/>
    <w:rsid w:val="00251236"/>
    <w:rsid w:val="0025133D"/>
    <w:rsid w:val="00251377"/>
    <w:rsid w:val="00251F77"/>
    <w:rsid w:val="002526D3"/>
    <w:rsid w:val="00252CF9"/>
    <w:rsid w:val="00252F62"/>
    <w:rsid w:val="00253D8E"/>
    <w:rsid w:val="002542F0"/>
    <w:rsid w:val="002549D0"/>
    <w:rsid w:val="00254F28"/>
    <w:rsid w:val="00254F8A"/>
    <w:rsid w:val="002560AF"/>
    <w:rsid w:val="0025624B"/>
    <w:rsid w:val="0026033A"/>
    <w:rsid w:val="00263051"/>
    <w:rsid w:val="00264B79"/>
    <w:rsid w:val="00264D31"/>
    <w:rsid w:val="00265149"/>
    <w:rsid w:val="00265648"/>
    <w:rsid w:val="0026580D"/>
    <w:rsid w:val="00266135"/>
    <w:rsid w:val="00266175"/>
    <w:rsid w:val="002671C1"/>
    <w:rsid w:val="00270EF3"/>
    <w:rsid w:val="0027106E"/>
    <w:rsid w:val="002721C9"/>
    <w:rsid w:val="002723C9"/>
    <w:rsid w:val="00273FB0"/>
    <w:rsid w:val="0027560C"/>
    <w:rsid w:val="0027573A"/>
    <w:rsid w:val="00276B2F"/>
    <w:rsid w:val="00276E72"/>
    <w:rsid w:val="002775C3"/>
    <w:rsid w:val="00280856"/>
    <w:rsid w:val="00280E36"/>
    <w:rsid w:val="002811AD"/>
    <w:rsid w:val="002815BF"/>
    <w:rsid w:val="0028282B"/>
    <w:rsid w:val="00284442"/>
    <w:rsid w:val="00284458"/>
    <w:rsid w:val="002852A5"/>
    <w:rsid w:val="002856EB"/>
    <w:rsid w:val="002860C6"/>
    <w:rsid w:val="00286288"/>
    <w:rsid w:val="00286B24"/>
    <w:rsid w:val="0029035A"/>
    <w:rsid w:val="002917F8"/>
    <w:rsid w:val="00293334"/>
    <w:rsid w:val="00294ACB"/>
    <w:rsid w:val="002968D0"/>
    <w:rsid w:val="00296D36"/>
    <w:rsid w:val="0029797E"/>
    <w:rsid w:val="002A00B4"/>
    <w:rsid w:val="002A0389"/>
    <w:rsid w:val="002A07D3"/>
    <w:rsid w:val="002A1B1C"/>
    <w:rsid w:val="002A1E95"/>
    <w:rsid w:val="002A3A09"/>
    <w:rsid w:val="002A5B06"/>
    <w:rsid w:val="002A6AF3"/>
    <w:rsid w:val="002A70AD"/>
    <w:rsid w:val="002A7AB3"/>
    <w:rsid w:val="002B1CAD"/>
    <w:rsid w:val="002B22F7"/>
    <w:rsid w:val="002B348A"/>
    <w:rsid w:val="002B3ECC"/>
    <w:rsid w:val="002B4432"/>
    <w:rsid w:val="002B4B2A"/>
    <w:rsid w:val="002B4ED4"/>
    <w:rsid w:val="002B53F4"/>
    <w:rsid w:val="002B5DDE"/>
    <w:rsid w:val="002B640B"/>
    <w:rsid w:val="002B7540"/>
    <w:rsid w:val="002C075D"/>
    <w:rsid w:val="002C18C7"/>
    <w:rsid w:val="002C1AF4"/>
    <w:rsid w:val="002C1DF2"/>
    <w:rsid w:val="002C27EC"/>
    <w:rsid w:val="002C3A6D"/>
    <w:rsid w:val="002C409C"/>
    <w:rsid w:val="002C4251"/>
    <w:rsid w:val="002C49BB"/>
    <w:rsid w:val="002C4F2A"/>
    <w:rsid w:val="002C5AF0"/>
    <w:rsid w:val="002C5CCF"/>
    <w:rsid w:val="002C5D62"/>
    <w:rsid w:val="002C61A1"/>
    <w:rsid w:val="002C66B2"/>
    <w:rsid w:val="002C6E1E"/>
    <w:rsid w:val="002C7306"/>
    <w:rsid w:val="002C78C5"/>
    <w:rsid w:val="002C7AF2"/>
    <w:rsid w:val="002D06CB"/>
    <w:rsid w:val="002D0906"/>
    <w:rsid w:val="002D129E"/>
    <w:rsid w:val="002D14B0"/>
    <w:rsid w:val="002D14B1"/>
    <w:rsid w:val="002D26D6"/>
    <w:rsid w:val="002D29B5"/>
    <w:rsid w:val="002D2D11"/>
    <w:rsid w:val="002D39E3"/>
    <w:rsid w:val="002D40D3"/>
    <w:rsid w:val="002D4B99"/>
    <w:rsid w:val="002D4E44"/>
    <w:rsid w:val="002E0101"/>
    <w:rsid w:val="002E2A52"/>
    <w:rsid w:val="002E2DF4"/>
    <w:rsid w:val="002E39B1"/>
    <w:rsid w:val="002E4058"/>
    <w:rsid w:val="002E633E"/>
    <w:rsid w:val="002E645E"/>
    <w:rsid w:val="002E7126"/>
    <w:rsid w:val="002F0478"/>
    <w:rsid w:val="002F2321"/>
    <w:rsid w:val="002F2642"/>
    <w:rsid w:val="002F2943"/>
    <w:rsid w:val="002F3064"/>
    <w:rsid w:val="002F3BBF"/>
    <w:rsid w:val="002F4940"/>
    <w:rsid w:val="002F5A95"/>
    <w:rsid w:val="002F5D96"/>
    <w:rsid w:val="002F6ECA"/>
    <w:rsid w:val="002F74FC"/>
    <w:rsid w:val="002F7622"/>
    <w:rsid w:val="00300131"/>
    <w:rsid w:val="00300421"/>
    <w:rsid w:val="003012CD"/>
    <w:rsid w:val="003016EE"/>
    <w:rsid w:val="00301908"/>
    <w:rsid w:val="003020E6"/>
    <w:rsid w:val="003021BD"/>
    <w:rsid w:val="00302B5A"/>
    <w:rsid w:val="00302E3A"/>
    <w:rsid w:val="00304154"/>
    <w:rsid w:val="0030478C"/>
    <w:rsid w:val="00304902"/>
    <w:rsid w:val="00304A10"/>
    <w:rsid w:val="003050B8"/>
    <w:rsid w:val="00305526"/>
    <w:rsid w:val="0030557F"/>
    <w:rsid w:val="003062F2"/>
    <w:rsid w:val="00306951"/>
    <w:rsid w:val="003070BF"/>
    <w:rsid w:val="00307BC6"/>
    <w:rsid w:val="0031074D"/>
    <w:rsid w:val="00310C47"/>
    <w:rsid w:val="00311316"/>
    <w:rsid w:val="003123BC"/>
    <w:rsid w:val="003125AE"/>
    <w:rsid w:val="003135C0"/>
    <w:rsid w:val="003136ED"/>
    <w:rsid w:val="003149C4"/>
    <w:rsid w:val="00315244"/>
    <w:rsid w:val="003176D8"/>
    <w:rsid w:val="0032116D"/>
    <w:rsid w:val="0032188A"/>
    <w:rsid w:val="003218F3"/>
    <w:rsid w:val="00321F0C"/>
    <w:rsid w:val="003246E3"/>
    <w:rsid w:val="00324B81"/>
    <w:rsid w:val="00324D20"/>
    <w:rsid w:val="00327743"/>
    <w:rsid w:val="00327B9D"/>
    <w:rsid w:val="00327CD9"/>
    <w:rsid w:val="00330111"/>
    <w:rsid w:val="00330A73"/>
    <w:rsid w:val="003318C9"/>
    <w:rsid w:val="00331C6B"/>
    <w:rsid w:val="00331CAF"/>
    <w:rsid w:val="00332F14"/>
    <w:rsid w:val="003331A2"/>
    <w:rsid w:val="00333CC0"/>
    <w:rsid w:val="00333D57"/>
    <w:rsid w:val="00333DD1"/>
    <w:rsid w:val="00333EDF"/>
    <w:rsid w:val="0033422C"/>
    <w:rsid w:val="0033578E"/>
    <w:rsid w:val="00336333"/>
    <w:rsid w:val="00337EDE"/>
    <w:rsid w:val="003411AE"/>
    <w:rsid w:val="00341CBC"/>
    <w:rsid w:val="00343398"/>
    <w:rsid w:val="00343D6E"/>
    <w:rsid w:val="00344E62"/>
    <w:rsid w:val="00345C73"/>
    <w:rsid w:val="0034684D"/>
    <w:rsid w:val="00346955"/>
    <w:rsid w:val="00346A91"/>
    <w:rsid w:val="00347335"/>
    <w:rsid w:val="003500EC"/>
    <w:rsid w:val="00351655"/>
    <w:rsid w:val="0035182C"/>
    <w:rsid w:val="00351B31"/>
    <w:rsid w:val="00351C9F"/>
    <w:rsid w:val="00353753"/>
    <w:rsid w:val="00353A0A"/>
    <w:rsid w:val="003540B3"/>
    <w:rsid w:val="00354AA1"/>
    <w:rsid w:val="003550ED"/>
    <w:rsid w:val="00355E3F"/>
    <w:rsid w:val="003561A4"/>
    <w:rsid w:val="003568C2"/>
    <w:rsid w:val="003570CA"/>
    <w:rsid w:val="0035731D"/>
    <w:rsid w:val="003577FC"/>
    <w:rsid w:val="00357CFB"/>
    <w:rsid w:val="0036073F"/>
    <w:rsid w:val="0036074B"/>
    <w:rsid w:val="00360BB7"/>
    <w:rsid w:val="00360E71"/>
    <w:rsid w:val="003618CF"/>
    <w:rsid w:val="00362AE1"/>
    <w:rsid w:val="00363719"/>
    <w:rsid w:val="003642F5"/>
    <w:rsid w:val="00364E73"/>
    <w:rsid w:val="00365B03"/>
    <w:rsid w:val="00365B84"/>
    <w:rsid w:val="003660F4"/>
    <w:rsid w:val="003705DA"/>
    <w:rsid w:val="00371C7C"/>
    <w:rsid w:val="00372152"/>
    <w:rsid w:val="00372621"/>
    <w:rsid w:val="00372924"/>
    <w:rsid w:val="00374960"/>
    <w:rsid w:val="00376151"/>
    <w:rsid w:val="00376A0D"/>
    <w:rsid w:val="00376BBB"/>
    <w:rsid w:val="00381D80"/>
    <w:rsid w:val="0038202B"/>
    <w:rsid w:val="003825BB"/>
    <w:rsid w:val="003827EB"/>
    <w:rsid w:val="003840AD"/>
    <w:rsid w:val="00384FF8"/>
    <w:rsid w:val="00385A40"/>
    <w:rsid w:val="00385AFA"/>
    <w:rsid w:val="0038610A"/>
    <w:rsid w:val="0038670F"/>
    <w:rsid w:val="00386781"/>
    <w:rsid w:val="00386CE2"/>
    <w:rsid w:val="00387036"/>
    <w:rsid w:val="003874E2"/>
    <w:rsid w:val="00390091"/>
    <w:rsid w:val="00390433"/>
    <w:rsid w:val="00390D33"/>
    <w:rsid w:val="00390ED0"/>
    <w:rsid w:val="00392450"/>
    <w:rsid w:val="00392F72"/>
    <w:rsid w:val="00392FDA"/>
    <w:rsid w:val="0039347F"/>
    <w:rsid w:val="00394710"/>
    <w:rsid w:val="00394BA4"/>
    <w:rsid w:val="00395B16"/>
    <w:rsid w:val="00395D36"/>
    <w:rsid w:val="0039612C"/>
    <w:rsid w:val="00397C81"/>
    <w:rsid w:val="00397EDD"/>
    <w:rsid w:val="00397F0C"/>
    <w:rsid w:val="003A0A76"/>
    <w:rsid w:val="003A0DBE"/>
    <w:rsid w:val="003A0FE8"/>
    <w:rsid w:val="003A167A"/>
    <w:rsid w:val="003A24DE"/>
    <w:rsid w:val="003A2B7F"/>
    <w:rsid w:val="003A2EA8"/>
    <w:rsid w:val="003A398E"/>
    <w:rsid w:val="003A41F3"/>
    <w:rsid w:val="003A446B"/>
    <w:rsid w:val="003A4474"/>
    <w:rsid w:val="003A4AE2"/>
    <w:rsid w:val="003A4FE5"/>
    <w:rsid w:val="003A544B"/>
    <w:rsid w:val="003A5465"/>
    <w:rsid w:val="003A56AE"/>
    <w:rsid w:val="003A64E1"/>
    <w:rsid w:val="003A6CF4"/>
    <w:rsid w:val="003A7FE8"/>
    <w:rsid w:val="003B0163"/>
    <w:rsid w:val="003B0B4C"/>
    <w:rsid w:val="003B175F"/>
    <w:rsid w:val="003B1956"/>
    <w:rsid w:val="003B1ABA"/>
    <w:rsid w:val="003B32EC"/>
    <w:rsid w:val="003B4202"/>
    <w:rsid w:val="003B4C90"/>
    <w:rsid w:val="003B6491"/>
    <w:rsid w:val="003B680B"/>
    <w:rsid w:val="003B704D"/>
    <w:rsid w:val="003B7ACC"/>
    <w:rsid w:val="003B7F27"/>
    <w:rsid w:val="003C01BF"/>
    <w:rsid w:val="003C083F"/>
    <w:rsid w:val="003C0D10"/>
    <w:rsid w:val="003C11D2"/>
    <w:rsid w:val="003C2A34"/>
    <w:rsid w:val="003C2AB0"/>
    <w:rsid w:val="003C35E6"/>
    <w:rsid w:val="003C369A"/>
    <w:rsid w:val="003C3985"/>
    <w:rsid w:val="003C51C9"/>
    <w:rsid w:val="003C5567"/>
    <w:rsid w:val="003C663E"/>
    <w:rsid w:val="003C7CD9"/>
    <w:rsid w:val="003D04F4"/>
    <w:rsid w:val="003D07CA"/>
    <w:rsid w:val="003D281A"/>
    <w:rsid w:val="003D395A"/>
    <w:rsid w:val="003D3C77"/>
    <w:rsid w:val="003D4274"/>
    <w:rsid w:val="003D5272"/>
    <w:rsid w:val="003D542C"/>
    <w:rsid w:val="003D6208"/>
    <w:rsid w:val="003D6329"/>
    <w:rsid w:val="003D69BF"/>
    <w:rsid w:val="003D79E8"/>
    <w:rsid w:val="003E08E4"/>
    <w:rsid w:val="003E2493"/>
    <w:rsid w:val="003E2A89"/>
    <w:rsid w:val="003E39C5"/>
    <w:rsid w:val="003E43EE"/>
    <w:rsid w:val="003E5710"/>
    <w:rsid w:val="003E5BC5"/>
    <w:rsid w:val="003E6C12"/>
    <w:rsid w:val="003E70FB"/>
    <w:rsid w:val="003E7628"/>
    <w:rsid w:val="003F0E96"/>
    <w:rsid w:val="003F14BF"/>
    <w:rsid w:val="003F1E9A"/>
    <w:rsid w:val="003F1F78"/>
    <w:rsid w:val="003F233F"/>
    <w:rsid w:val="003F2354"/>
    <w:rsid w:val="003F37D3"/>
    <w:rsid w:val="003F4BDF"/>
    <w:rsid w:val="003F5005"/>
    <w:rsid w:val="003F50E9"/>
    <w:rsid w:val="003F56FE"/>
    <w:rsid w:val="003F5E2E"/>
    <w:rsid w:val="003F5E64"/>
    <w:rsid w:val="003F678B"/>
    <w:rsid w:val="003F7B51"/>
    <w:rsid w:val="003F7D4D"/>
    <w:rsid w:val="00400E99"/>
    <w:rsid w:val="00401BC4"/>
    <w:rsid w:val="004024AA"/>
    <w:rsid w:val="00403745"/>
    <w:rsid w:val="004038A2"/>
    <w:rsid w:val="00404A98"/>
    <w:rsid w:val="0040595F"/>
    <w:rsid w:val="0040641F"/>
    <w:rsid w:val="00406E65"/>
    <w:rsid w:val="00407940"/>
    <w:rsid w:val="004105E1"/>
    <w:rsid w:val="0041163B"/>
    <w:rsid w:val="0041177B"/>
    <w:rsid w:val="00412D22"/>
    <w:rsid w:val="0041440D"/>
    <w:rsid w:val="0041549F"/>
    <w:rsid w:val="0041563D"/>
    <w:rsid w:val="00415FD6"/>
    <w:rsid w:val="004162C6"/>
    <w:rsid w:val="00420184"/>
    <w:rsid w:val="004206B0"/>
    <w:rsid w:val="00421498"/>
    <w:rsid w:val="004219F8"/>
    <w:rsid w:val="00422E2D"/>
    <w:rsid w:val="004237A0"/>
    <w:rsid w:val="004250D7"/>
    <w:rsid w:val="00425D46"/>
    <w:rsid w:val="00425E40"/>
    <w:rsid w:val="004266D5"/>
    <w:rsid w:val="00426FC9"/>
    <w:rsid w:val="00427567"/>
    <w:rsid w:val="004303D0"/>
    <w:rsid w:val="00431542"/>
    <w:rsid w:val="00431B09"/>
    <w:rsid w:val="004320B0"/>
    <w:rsid w:val="0043265C"/>
    <w:rsid w:val="00432974"/>
    <w:rsid w:val="0043406B"/>
    <w:rsid w:val="004347D5"/>
    <w:rsid w:val="00434DD5"/>
    <w:rsid w:val="00435C9B"/>
    <w:rsid w:val="004363EC"/>
    <w:rsid w:val="00436A5F"/>
    <w:rsid w:val="004376D4"/>
    <w:rsid w:val="00437EC5"/>
    <w:rsid w:val="0044035F"/>
    <w:rsid w:val="00441DED"/>
    <w:rsid w:val="00441E1B"/>
    <w:rsid w:val="004429AD"/>
    <w:rsid w:val="004432AC"/>
    <w:rsid w:val="004434BF"/>
    <w:rsid w:val="00443717"/>
    <w:rsid w:val="004449E0"/>
    <w:rsid w:val="00444EFA"/>
    <w:rsid w:val="00445567"/>
    <w:rsid w:val="00445598"/>
    <w:rsid w:val="00445F1D"/>
    <w:rsid w:val="004460A7"/>
    <w:rsid w:val="00446585"/>
    <w:rsid w:val="00446C21"/>
    <w:rsid w:val="00446CC0"/>
    <w:rsid w:val="00447623"/>
    <w:rsid w:val="0045024C"/>
    <w:rsid w:val="00453C0B"/>
    <w:rsid w:val="00453E3B"/>
    <w:rsid w:val="0045414D"/>
    <w:rsid w:val="004541DB"/>
    <w:rsid w:val="00457A48"/>
    <w:rsid w:val="00457D60"/>
    <w:rsid w:val="00460213"/>
    <w:rsid w:val="00460CAC"/>
    <w:rsid w:val="00460CC7"/>
    <w:rsid w:val="00460E7B"/>
    <w:rsid w:val="00460F69"/>
    <w:rsid w:val="0046134B"/>
    <w:rsid w:val="00461623"/>
    <w:rsid w:val="004627AC"/>
    <w:rsid w:val="00462C61"/>
    <w:rsid w:val="004644C4"/>
    <w:rsid w:val="0046481C"/>
    <w:rsid w:val="004663F2"/>
    <w:rsid w:val="004665EB"/>
    <w:rsid w:val="004670DB"/>
    <w:rsid w:val="00470EB3"/>
    <w:rsid w:val="0047189C"/>
    <w:rsid w:val="00471E43"/>
    <w:rsid w:val="00472BAB"/>
    <w:rsid w:val="004743CD"/>
    <w:rsid w:val="00474503"/>
    <w:rsid w:val="0047565E"/>
    <w:rsid w:val="004824BD"/>
    <w:rsid w:val="00483381"/>
    <w:rsid w:val="0048375D"/>
    <w:rsid w:val="00483983"/>
    <w:rsid w:val="00483C64"/>
    <w:rsid w:val="004859FD"/>
    <w:rsid w:val="0048625B"/>
    <w:rsid w:val="00487394"/>
    <w:rsid w:val="00487710"/>
    <w:rsid w:val="00487AFD"/>
    <w:rsid w:val="00490C2D"/>
    <w:rsid w:val="004918B2"/>
    <w:rsid w:val="00493008"/>
    <w:rsid w:val="0049314A"/>
    <w:rsid w:val="0049507C"/>
    <w:rsid w:val="0049528A"/>
    <w:rsid w:val="0049528E"/>
    <w:rsid w:val="0049533B"/>
    <w:rsid w:val="0049561A"/>
    <w:rsid w:val="004959FF"/>
    <w:rsid w:val="00496DEA"/>
    <w:rsid w:val="004A00B1"/>
    <w:rsid w:val="004A16BA"/>
    <w:rsid w:val="004A1869"/>
    <w:rsid w:val="004A19F5"/>
    <w:rsid w:val="004A243D"/>
    <w:rsid w:val="004A3301"/>
    <w:rsid w:val="004A3C85"/>
    <w:rsid w:val="004A4A4A"/>
    <w:rsid w:val="004A4C53"/>
    <w:rsid w:val="004A4E1A"/>
    <w:rsid w:val="004A4EB5"/>
    <w:rsid w:val="004A60E2"/>
    <w:rsid w:val="004A68E9"/>
    <w:rsid w:val="004A69E7"/>
    <w:rsid w:val="004A7735"/>
    <w:rsid w:val="004B0314"/>
    <w:rsid w:val="004B057A"/>
    <w:rsid w:val="004B1CDB"/>
    <w:rsid w:val="004B34B0"/>
    <w:rsid w:val="004B3CE6"/>
    <w:rsid w:val="004B4190"/>
    <w:rsid w:val="004B65A2"/>
    <w:rsid w:val="004B72AF"/>
    <w:rsid w:val="004B7855"/>
    <w:rsid w:val="004C006A"/>
    <w:rsid w:val="004C0566"/>
    <w:rsid w:val="004C10EA"/>
    <w:rsid w:val="004C1998"/>
    <w:rsid w:val="004C3344"/>
    <w:rsid w:val="004C408F"/>
    <w:rsid w:val="004C48E7"/>
    <w:rsid w:val="004C4D91"/>
    <w:rsid w:val="004C512C"/>
    <w:rsid w:val="004C54AB"/>
    <w:rsid w:val="004C57DE"/>
    <w:rsid w:val="004C69B1"/>
    <w:rsid w:val="004C7667"/>
    <w:rsid w:val="004D02BD"/>
    <w:rsid w:val="004D1445"/>
    <w:rsid w:val="004D2691"/>
    <w:rsid w:val="004D3623"/>
    <w:rsid w:val="004D3D28"/>
    <w:rsid w:val="004D4F41"/>
    <w:rsid w:val="004D564A"/>
    <w:rsid w:val="004D5665"/>
    <w:rsid w:val="004D6070"/>
    <w:rsid w:val="004D6568"/>
    <w:rsid w:val="004D667A"/>
    <w:rsid w:val="004D720A"/>
    <w:rsid w:val="004D742B"/>
    <w:rsid w:val="004D7CF1"/>
    <w:rsid w:val="004E01FB"/>
    <w:rsid w:val="004E0D34"/>
    <w:rsid w:val="004E127A"/>
    <w:rsid w:val="004E1C8F"/>
    <w:rsid w:val="004E3122"/>
    <w:rsid w:val="004E39F9"/>
    <w:rsid w:val="004E3B7A"/>
    <w:rsid w:val="004E63C2"/>
    <w:rsid w:val="004E6AEE"/>
    <w:rsid w:val="004E6AFE"/>
    <w:rsid w:val="004E6E7F"/>
    <w:rsid w:val="004E722D"/>
    <w:rsid w:val="004F0367"/>
    <w:rsid w:val="004F08DF"/>
    <w:rsid w:val="004F2217"/>
    <w:rsid w:val="004F2DF7"/>
    <w:rsid w:val="004F2F81"/>
    <w:rsid w:val="004F3246"/>
    <w:rsid w:val="004F3448"/>
    <w:rsid w:val="004F36E4"/>
    <w:rsid w:val="004F3BFC"/>
    <w:rsid w:val="004F40D8"/>
    <w:rsid w:val="004F516B"/>
    <w:rsid w:val="004F5B6E"/>
    <w:rsid w:val="004F5E58"/>
    <w:rsid w:val="004F6859"/>
    <w:rsid w:val="004F71EB"/>
    <w:rsid w:val="004F726B"/>
    <w:rsid w:val="004F784D"/>
    <w:rsid w:val="004F7D4E"/>
    <w:rsid w:val="005003B4"/>
    <w:rsid w:val="005003EF"/>
    <w:rsid w:val="00500FE5"/>
    <w:rsid w:val="00501086"/>
    <w:rsid w:val="00501522"/>
    <w:rsid w:val="00502D93"/>
    <w:rsid w:val="00503FFE"/>
    <w:rsid w:val="00510814"/>
    <w:rsid w:val="00511A8A"/>
    <w:rsid w:val="00511ABB"/>
    <w:rsid w:val="00511AF4"/>
    <w:rsid w:val="00511CFD"/>
    <w:rsid w:val="00511EB2"/>
    <w:rsid w:val="00512606"/>
    <w:rsid w:val="00512D9E"/>
    <w:rsid w:val="00512F3F"/>
    <w:rsid w:val="005143D1"/>
    <w:rsid w:val="0051476B"/>
    <w:rsid w:val="00515087"/>
    <w:rsid w:val="005153FE"/>
    <w:rsid w:val="0051648C"/>
    <w:rsid w:val="00516FD8"/>
    <w:rsid w:val="00520BA1"/>
    <w:rsid w:val="00520BDD"/>
    <w:rsid w:val="00521EF1"/>
    <w:rsid w:val="00522579"/>
    <w:rsid w:val="005230AA"/>
    <w:rsid w:val="005236FF"/>
    <w:rsid w:val="00523C2C"/>
    <w:rsid w:val="00524E23"/>
    <w:rsid w:val="005250E2"/>
    <w:rsid w:val="005252F5"/>
    <w:rsid w:val="005261B2"/>
    <w:rsid w:val="00526EBE"/>
    <w:rsid w:val="00527114"/>
    <w:rsid w:val="00527166"/>
    <w:rsid w:val="005273B7"/>
    <w:rsid w:val="005305ED"/>
    <w:rsid w:val="00532EE2"/>
    <w:rsid w:val="00533C34"/>
    <w:rsid w:val="005343E8"/>
    <w:rsid w:val="00534BD9"/>
    <w:rsid w:val="005358FB"/>
    <w:rsid w:val="00537046"/>
    <w:rsid w:val="00537C2B"/>
    <w:rsid w:val="00537FF9"/>
    <w:rsid w:val="0054039B"/>
    <w:rsid w:val="005405E7"/>
    <w:rsid w:val="005407B0"/>
    <w:rsid w:val="005416FB"/>
    <w:rsid w:val="00541EDE"/>
    <w:rsid w:val="00541F65"/>
    <w:rsid w:val="005421E2"/>
    <w:rsid w:val="00542974"/>
    <w:rsid w:val="00542B2A"/>
    <w:rsid w:val="00542F2A"/>
    <w:rsid w:val="0054309B"/>
    <w:rsid w:val="005434BD"/>
    <w:rsid w:val="00543784"/>
    <w:rsid w:val="00543FED"/>
    <w:rsid w:val="00546604"/>
    <w:rsid w:val="00546792"/>
    <w:rsid w:val="005467BB"/>
    <w:rsid w:val="00546A22"/>
    <w:rsid w:val="0054724A"/>
    <w:rsid w:val="00551C73"/>
    <w:rsid w:val="00551DF0"/>
    <w:rsid w:val="005544AE"/>
    <w:rsid w:val="005547C4"/>
    <w:rsid w:val="00554E14"/>
    <w:rsid w:val="005552D4"/>
    <w:rsid w:val="00555E4A"/>
    <w:rsid w:val="00556681"/>
    <w:rsid w:val="00560342"/>
    <w:rsid w:val="00561E94"/>
    <w:rsid w:val="00562735"/>
    <w:rsid w:val="005627E7"/>
    <w:rsid w:val="00563CA6"/>
    <w:rsid w:val="0056694C"/>
    <w:rsid w:val="00566BA0"/>
    <w:rsid w:val="00566ED3"/>
    <w:rsid w:val="00567467"/>
    <w:rsid w:val="005701A6"/>
    <w:rsid w:val="005704CF"/>
    <w:rsid w:val="00570FB0"/>
    <w:rsid w:val="005722B8"/>
    <w:rsid w:val="00573565"/>
    <w:rsid w:val="00573D50"/>
    <w:rsid w:val="00574C07"/>
    <w:rsid w:val="005752F7"/>
    <w:rsid w:val="005766F4"/>
    <w:rsid w:val="005772BC"/>
    <w:rsid w:val="00577874"/>
    <w:rsid w:val="00581881"/>
    <w:rsid w:val="00582A8F"/>
    <w:rsid w:val="00582E79"/>
    <w:rsid w:val="005837FF"/>
    <w:rsid w:val="00583C84"/>
    <w:rsid w:val="00584030"/>
    <w:rsid w:val="005840CA"/>
    <w:rsid w:val="00585408"/>
    <w:rsid w:val="005855E1"/>
    <w:rsid w:val="005861C1"/>
    <w:rsid w:val="00586986"/>
    <w:rsid w:val="00586B47"/>
    <w:rsid w:val="00590271"/>
    <w:rsid w:val="0059068E"/>
    <w:rsid w:val="00590D7B"/>
    <w:rsid w:val="005911A3"/>
    <w:rsid w:val="005918B4"/>
    <w:rsid w:val="00593B6D"/>
    <w:rsid w:val="00595128"/>
    <w:rsid w:val="0059707E"/>
    <w:rsid w:val="005A07CE"/>
    <w:rsid w:val="005A0927"/>
    <w:rsid w:val="005A11AB"/>
    <w:rsid w:val="005A1950"/>
    <w:rsid w:val="005A2735"/>
    <w:rsid w:val="005A2B4D"/>
    <w:rsid w:val="005A341C"/>
    <w:rsid w:val="005A3551"/>
    <w:rsid w:val="005A3B1D"/>
    <w:rsid w:val="005A3FA2"/>
    <w:rsid w:val="005A47A4"/>
    <w:rsid w:val="005A5D6B"/>
    <w:rsid w:val="005A7AD5"/>
    <w:rsid w:val="005B1953"/>
    <w:rsid w:val="005B255C"/>
    <w:rsid w:val="005B2670"/>
    <w:rsid w:val="005B28A7"/>
    <w:rsid w:val="005B2C10"/>
    <w:rsid w:val="005B3140"/>
    <w:rsid w:val="005B35AD"/>
    <w:rsid w:val="005B3706"/>
    <w:rsid w:val="005B3A37"/>
    <w:rsid w:val="005B6355"/>
    <w:rsid w:val="005B77DA"/>
    <w:rsid w:val="005C0987"/>
    <w:rsid w:val="005C1054"/>
    <w:rsid w:val="005C15A5"/>
    <w:rsid w:val="005C1EE8"/>
    <w:rsid w:val="005C214C"/>
    <w:rsid w:val="005C2ACF"/>
    <w:rsid w:val="005C3D94"/>
    <w:rsid w:val="005C4403"/>
    <w:rsid w:val="005C44BE"/>
    <w:rsid w:val="005C49CD"/>
    <w:rsid w:val="005C4B53"/>
    <w:rsid w:val="005C7343"/>
    <w:rsid w:val="005C738F"/>
    <w:rsid w:val="005C77F7"/>
    <w:rsid w:val="005D297F"/>
    <w:rsid w:val="005D3BBC"/>
    <w:rsid w:val="005D51CF"/>
    <w:rsid w:val="005D5721"/>
    <w:rsid w:val="005D5915"/>
    <w:rsid w:val="005D5AEC"/>
    <w:rsid w:val="005D6B3B"/>
    <w:rsid w:val="005D7744"/>
    <w:rsid w:val="005D7D71"/>
    <w:rsid w:val="005E09CF"/>
    <w:rsid w:val="005E1671"/>
    <w:rsid w:val="005E170A"/>
    <w:rsid w:val="005E176B"/>
    <w:rsid w:val="005E1967"/>
    <w:rsid w:val="005E3190"/>
    <w:rsid w:val="005E3375"/>
    <w:rsid w:val="005E43A0"/>
    <w:rsid w:val="005E5A6E"/>
    <w:rsid w:val="005E6F4D"/>
    <w:rsid w:val="005E6FB2"/>
    <w:rsid w:val="005E79A1"/>
    <w:rsid w:val="005E79FD"/>
    <w:rsid w:val="005F061B"/>
    <w:rsid w:val="005F1609"/>
    <w:rsid w:val="005F2220"/>
    <w:rsid w:val="005F3031"/>
    <w:rsid w:val="005F44FF"/>
    <w:rsid w:val="005F4705"/>
    <w:rsid w:val="005F4F53"/>
    <w:rsid w:val="005F59AD"/>
    <w:rsid w:val="005F6A30"/>
    <w:rsid w:val="005F7114"/>
    <w:rsid w:val="006004E1"/>
    <w:rsid w:val="00600E99"/>
    <w:rsid w:val="00601684"/>
    <w:rsid w:val="00601999"/>
    <w:rsid w:val="0060294D"/>
    <w:rsid w:val="00603397"/>
    <w:rsid w:val="0060463E"/>
    <w:rsid w:val="006048B1"/>
    <w:rsid w:val="00604E8D"/>
    <w:rsid w:val="0060514C"/>
    <w:rsid w:val="006054EE"/>
    <w:rsid w:val="00606DDC"/>
    <w:rsid w:val="0060799F"/>
    <w:rsid w:val="006109E9"/>
    <w:rsid w:val="00610AFB"/>
    <w:rsid w:val="0061107E"/>
    <w:rsid w:val="0061158A"/>
    <w:rsid w:val="00611C90"/>
    <w:rsid w:val="0061228A"/>
    <w:rsid w:val="0061284B"/>
    <w:rsid w:val="00612B47"/>
    <w:rsid w:val="006135D4"/>
    <w:rsid w:val="0061420B"/>
    <w:rsid w:val="00617110"/>
    <w:rsid w:val="006179A0"/>
    <w:rsid w:val="00617FA8"/>
    <w:rsid w:val="00620042"/>
    <w:rsid w:val="00620997"/>
    <w:rsid w:val="00620BA8"/>
    <w:rsid w:val="006218DE"/>
    <w:rsid w:val="006220EC"/>
    <w:rsid w:val="0062266D"/>
    <w:rsid w:val="00622A14"/>
    <w:rsid w:val="006236F5"/>
    <w:rsid w:val="00623B5E"/>
    <w:rsid w:val="006243C8"/>
    <w:rsid w:val="00624B1C"/>
    <w:rsid w:val="00626E53"/>
    <w:rsid w:val="00627158"/>
    <w:rsid w:val="006272C9"/>
    <w:rsid w:val="00630BEE"/>
    <w:rsid w:val="00630EA0"/>
    <w:rsid w:val="00630FAE"/>
    <w:rsid w:val="006326DF"/>
    <w:rsid w:val="006332C1"/>
    <w:rsid w:val="006333D6"/>
    <w:rsid w:val="00634FFF"/>
    <w:rsid w:val="0063599A"/>
    <w:rsid w:val="00635DBD"/>
    <w:rsid w:val="006379E1"/>
    <w:rsid w:val="00637A23"/>
    <w:rsid w:val="00640DB1"/>
    <w:rsid w:val="00640E7B"/>
    <w:rsid w:val="00642417"/>
    <w:rsid w:val="006439A1"/>
    <w:rsid w:val="00643F58"/>
    <w:rsid w:val="00645495"/>
    <w:rsid w:val="006459D2"/>
    <w:rsid w:val="006464BB"/>
    <w:rsid w:val="00647975"/>
    <w:rsid w:val="00650134"/>
    <w:rsid w:val="0065111A"/>
    <w:rsid w:val="00651196"/>
    <w:rsid w:val="00651A62"/>
    <w:rsid w:val="00651F6F"/>
    <w:rsid w:val="006544C4"/>
    <w:rsid w:val="00656C97"/>
    <w:rsid w:val="00656FE0"/>
    <w:rsid w:val="006573C5"/>
    <w:rsid w:val="0065792B"/>
    <w:rsid w:val="00657D7F"/>
    <w:rsid w:val="0066034E"/>
    <w:rsid w:val="00660723"/>
    <w:rsid w:val="00660BC6"/>
    <w:rsid w:val="00660FEC"/>
    <w:rsid w:val="00661B8B"/>
    <w:rsid w:val="0066293E"/>
    <w:rsid w:val="00662B85"/>
    <w:rsid w:val="006639EA"/>
    <w:rsid w:val="006642EF"/>
    <w:rsid w:val="00665AE8"/>
    <w:rsid w:val="00665B8F"/>
    <w:rsid w:val="00666435"/>
    <w:rsid w:val="006675F0"/>
    <w:rsid w:val="006678DA"/>
    <w:rsid w:val="00670A71"/>
    <w:rsid w:val="0067156B"/>
    <w:rsid w:val="00672811"/>
    <w:rsid w:val="00674534"/>
    <w:rsid w:val="00674620"/>
    <w:rsid w:val="00674A9A"/>
    <w:rsid w:val="00675120"/>
    <w:rsid w:val="00680816"/>
    <w:rsid w:val="00680DE8"/>
    <w:rsid w:val="0068285B"/>
    <w:rsid w:val="00682EAB"/>
    <w:rsid w:val="00683B3B"/>
    <w:rsid w:val="00684537"/>
    <w:rsid w:val="00684A9D"/>
    <w:rsid w:val="00684D3B"/>
    <w:rsid w:val="0068519A"/>
    <w:rsid w:val="006854E5"/>
    <w:rsid w:val="00686D1D"/>
    <w:rsid w:val="00687CB5"/>
    <w:rsid w:val="00690020"/>
    <w:rsid w:val="006908FE"/>
    <w:rsid w:val="00690A48"/>
    <w:rsid w:val="0069382B"/>
    <w:rsid w:val="00694C54"/>
    <w:rsid w:val="00694E0F"/>
    <w:rsid w:val="006951E2"/>
    <w:rsid w:val="006962B0"/>
    <w:rsid w:val="006A00B7"/>
    <w:rsid w:val="006A0867"/>
    <w:rsid w:val="006A0BB0"/>
    <w:rsid w:val="006A1390"/>
    <w:rsid w:val="006A1BFB"/>
    <w:rsid w:val="006A2D45"/>
    <w:rsid w:val="006A3FF7"/>
    <w:rsid w:val="006A508C"/>
    <w:rsid w:val="006A5466"/>
    <w:rsid w:val="006A559C"/>
    <w:rsid w:val="006A574A"/>
    <w:rsid w:val="006B1540"/>
    <w:rsid w:val="006B3323"/>
    <w:rsid w:val="006B3BFE"/>
    <w:rsid w:val="006B3C6A"/>
    <w:rsid w:val="006B4F27"/>
    <w:rsid w:val="006B60F8"/>
    <w:rsid w:val="006B6539"/>
    <w:rsid w:val="006B6B5D"/>
    <w:rsid w:val="006B73D6"/>
    <w:rsid w:val="006C1213"/>
    <w:rsid w:val="006C2507"/>
    <w:rsid w:val="006C3540"/>
    <w:rsid w:val="006C3B0D"/>
    <w:rsid w:val="006C4AD5"/>
    <w:rsid w:val="006C6A49"/>
    <w:rsid w:val="006C6E65"/>
    <w:rsid w:val="006D03B0"/>
    <w:rsid w:val="006D042A"/>
    <w:rsid w:val="006D04CD"/>
    <w:rsid w:val="006D059C"/>
    <w:rsid w:val="006D159E"/>
    <w:rsid w:val="006D1FDA"/>
    <w:rsid w:val="006D417C"/>
    <w:rsid w:val="006D420C"/>
    <w:rsid w:val="006D5BF3"/>
    <w:rsid w:val="006D60B6"/>
    <w:rsid w:val="006D65E9"/>
    <w:rsid w:val="006D6FE1"/>
    <w:rsid w:val="006E04C5"/>
    <w:rsid w:val="006E1D0F"/>
    <w:rsid w:val="006E315F"/>
    <w:rsid w:val="006E40B7"/>
    <w:rsid w:val="006E5EE5"/>
    <w:rsid w:val="006E7439"/>
    <w:rsid w:val="006E78DE"/>
    <w:rsid w:val="006F024B"/>
    <w:rsid w:val="006F15EF"/>
    <w:rsid w:val="006F1996"/>
    <w:rsid w:val="006F1F96"/>
    <w:rsid w:val="006F246E"/>
    <w:rsid w:val="006F273C"/>
    <w:rsid w:val="006F2DE1"/>
    <w:rsid w:val="006F4080"/>
    <w:rsid w:val="006F42B8"/>
    <w:rsid w:val="006F4DA0"/>
    <w:rsid w:val="006F5BFB"/>
    <w:rsid w:val="006F6439"/>
    <w:rsid w:val="006F654B"/>
    <w:rsid w:val="006F70DC"/>
    <w:rsid w:val="006F7ABF"/>
    <w:rsid w:val="00700CE0"/>
    <w:rsid w:val="00700F5F"/>
    <w:rsid w:val="00701127"/>
    <w:rsid w:val="00701432"/>
    <w:rsid w:val="00701CE2"/>
    <w:rsid w:val="0070217D"/>
    <w:rsid w:val="007029B8"/>
    <w:rsid w:val="00703406"/>
    <w:rsid w:val="007040E1"/>
    <w:rsid w:val="00704133"/>
    <w:rsid w:val="007043EA"/>
    <w:rsid w:val="00704835"/>
    <w:rsid w:val="00705AF2"/>
    <w:rsid w:val="00705D64"/>
    <w:rsid w:val="00707257"/>
    <w:rsid w:val="00707EC9"/>
    <w:rsid w:val="00710155"/>
    <w:rsid w:val="007104C3"/>
    <w:rsid w:val="0071059D"/>
    <w:rsid w:val="00710788"/>
    <w:rsid w:val="007109F2"/>
    <w:rsid w:val="0071145F"/>
    <w:rsid w:val="00711866"/>
    <w:rsid w:val="00711B62"/>
    <w:rsid w:val="00711C1E"/>
    <w:rsid w:val="00712009"/>
    <w:rsid w:val="0071201E"/>
    <w:rsid w:val="00712BFE"/>
    <w:rsid w:val="007138CE"/>
    <w:rsid w:val="00713E31"/>
    <w:rsid w:val="007147FB"/>
    <w:rsid w:val="007149AA"/>
    <w:rsid w:val="00715799"/>
    <w:rsid w:val="00716323"/>
    <w:rsid w:val="00716453"/>
    <w:rsid w:val="007164C6"/>
    <w:rsid w:val="007167D6"/>
    <w:rsid w:val="00716897"/>
    <w:rsid w:val="00716F62"/>
    <w:rsid w:val="00717AAD"/>
    <w:rsid w:val="00717B5B"/>
    <w:rsid w:val="007202DB"/>
    <w:rsid w:val="00720714"/>
    <w:rsid w:val="0072076C"/>
    <w:rsid w:val="007210BB"/>
    <w:rsid w:val="007222DA"/>
    <w:rsid w:val="00722E8C"/>
    <w:rsid w:val="0072355B"/>
    <w:rsid w:val="00723CC4"/>
    <w:rsid w:val="00726FD6"/>
    <w:rsid w:val="0072797D"/>
    <w:rsid w:val="00727DCD"/>
    <w:rsid w:val="0073019B"/>
    <w:rsid w:val="007302E2"/>
    <w:rsid w:val="00730675"/>
    <w:rsid w:val="00731F91"/>
    <w:rsid w:val="0073209A"/>
    <w:rsid w:val="00732882"/>
    <w:rsid w:val="0073290E"/>
    <w:rsid w:val="00732B7D"/>
    <w:rsid w:val="007334AA"/>
    <w:rsid w:val="007342D2"/>
    <w:rsid w:val="00734646"/>
    <w:rsid w:val="00734850"/>
    <w:rsid w:val="00734C7B"/>
    <w:rsid w:val="00735002"/>
    <w:rsid w:val="007376F8"/>
    <w:rsid w:val="00737B8B"/>
    <w:rsid w:val="00740193"/>
    <w:rsid w:val="00740283"/>
    <w:rsid w:val="0074107F"/>
    <w:rsid w:val="00743A44"/>
    <w:rsid w:val="007502E3"/>
    <w:rsid w:val="0075116C"/>
    <w:rsid w:val="007516DA"/>
    <w:rsid w:val="00752249"/>
    <w:rsid w:val="007523BB"/>
    <w:rsid w:val="00752960"/>
    <w:rsid w:val="00753364"/>
    <w:rsid w:val="00754506"/>
    <w:rsid w:val="00754BB9"/>
    <w:rsid w:val="00754CAC"/>
    <w:rsid w:val="007555C7"/>
    <w:rsid w:val="007565F3"/>
    <w:rsid w:val="00756DE9"/>
    <w:rsid w:val="0076004C"/>
    <w:rsid w:val="007607DD"/>
    <w:rsid w:val="00761F78"/>
    <w:rsid w:val="0076246E"/>
    <w:rsid w:val="007626ED"/>
    <w:rsid w:val="00762BAB"/>
    <w:rsid w:val="00762D2E"/>
    <w:rsid w:val="00762D52"/>
    <w:rsid w:val="0076329B"/>
    <w:rsid w:val="00763331"/>
    <w:rsid w:val="007648B2"/>
    <w:rsid w:val="007651D1"/>
    <w:rsid w:val="007654AA"/>
    <w:rsid w:val="0076570E"/>
    <w:rsid w:val="00765D2D"/>
    <w:rsid w:val="00766063"/>
    <w:rsid w:val="0076631E"/>
    <w:rsid w:val="007669F2"/>
    <w:rsid w:val="00767349"/>
    <w:rsid w:val="00767673"/>
    <w:rsid w:val="0076784E"/>
    <w:rsid w:val="00770A4F"/>
    <w:rsid w:val="00770E5B"/>
    <w:rsid w:val="00770F02"/>
    <w:rsid w:val="00771290"/>
    <w:rsid w:val="00771708"/>
    <w:rsid w:val="00771C05"/>
    <w:rsid w:val="00771EAC"/>
    <w:rsid w:val="0077312B"/>
    <w:rsid w:val="00774763"/>
    <w:rsid w:val="00775925"/>
    <w:rsid w:val="00775BA8"/>
    <w:rsid w:val="00775BEF"/>
    <w:rsid w:val="007771F2"/>
    <w:rsid w:val="007772A9"/>
    <w:rsid w:val="00780872"/>
    <w:rsid w:val="00780F62"/>
    <w:rsid w:val="00780F79"/>
    <w:rsid w:val="00781ECD"/>
    <w:rsid w:val="00782039"/>
    <w:rsid w:val="007822BE"/>
    <w:rsid w:val="007825FA"/>
    <w:rsid w:val="007827DA"/>
    <w:rsid w:val="00782B02"/>
    <w:rsid w:val="00785F6C"/>
    <w:rsid w:val="00786555"/>
    <w:rsid w:val="0078671A"/>
    <w:rsid w:val="00786E32"/>
    <w:rsid w:val="007870FD"/>
    <w:rsid w:val="00787CDC"/>
    <w:rsid w:val="00790C2A"/>
    <w:rsid w:val="00790DE8"/>
    <w:rsid w:val="007913E9"/>
    <w:rsid w:val="00791834"/>
    <w:rsid w:val="00791A88"/>
    <w:rsid w:val="0079218C"/>
    <w:rsid w:val="0079311E"/>
    <w:rsid w:val="00793648"/>
    <w:rsid w:val="00793C0C"/>
    <w:rsid w:val="00794D97"/>
    <w:rsid w:val="00795998"/>
    <w:rsid w:val="00795E44"/>
    <w:rsid w:val="0079655D"/>
    <w:rsid w:val="00796589"/>
    <w:rsid w:val="007974FF"/>
    <w:rsid w:val="00797735"/>
    <w:rsid w:val="007A079A"/>
    <w:rsid w:val="007A0DEA"/>
    <w:rsid w:val="007A0E43"/>
    <w:rsid w:val="007A26B7"/>
    <w:rsid w:val="007A4202"/>
    <w:rsid w:val="007A6600"/>
    <w:rsid w:val="007A7FAE"/>
    <w:rsid w:val="007B0746"/>
    <w:rsid w:val="007B0FAA"/>
    <w:rsid w:val="007B1B6F"/>
    <w:rsid w:val="007B3F3E"/>
    <w:rsid w:val="007B5AEE"/>
    <w:rsid w:val="007B62D4"/>
    <w:rsid w:val="007C08E0"/>
    <w:rsid w:val="007C1EF7"/>
    <w:rsid w:val="007C25F3"/>
    <w:rsid w:val="007C2A56"/>
    <w:rsid w:val="007C2C69"/>
    <w:rsid w:val="007C4830"/>
    <w:rsid w:val="007C5849"/>
    <w:rsid w:val="007C5A2D"/>
    <w:rsid w:val="007C608A"/>
    <w:rsid w:val="007C6C97"/>
    <w:rsid w:val="007C6E49"/>
    <w:rsid w:val="007C7B82"/>
    <w:rsid w:val="007D064F"/>
    <w:rsid w:val="007D0DAC"/>
    <w:rsid w:val="007D5129"/>
    <w:rsid w:val="007D52AE"/>
    <w:rsid w:val="007D5478"/>
    <w:rsid w:val="007D5672"/>
    <w:rsid w:val="007D5BF9"/>
    <w:rsid w:val="007D7E81"/>
    <w:rsid w:val="007D7F11"/>
    <w:rsid w:val="007E0042"/>
    <w:rsid w:val="007E03F8"/>
    <w:rsid w:val="007E0ED4"/>
    <w:rsid w:val="007E1389"/>
    <w:rsid w:val="007E1572"/>
    <w:rsid w:val="007E2877"/>
    <w:rsid w:val="007E3462"/>
    <w:rsid w:val="007E4A65"/>
    <w:rsid w:val="007E4DD2"/>
    <w:rsid w:val="007E61E9"/>
    <w:rsid w:val="007E7506"/>
    <w:rsid w:val="007E7897"/>
    <w:rsid w:val="007F17D8"/>
    <w:rsid w:val="007F1CFF"/>
    <w:rsid w:val="007F1DBC"/>
    <w:rsid w:val="007F358A"/>
    <w:rsid w:val="007F3AB2"/>
    <w:rsid w:val="007F3EEB"/>
    <w:rsid w:val="007F421D"/>
    <w:rsid w:val="007F5C01"/>
    <w:rsid w:val="007F63E4"/>
    <w:rsid w:val="007F652D"/>
    <w:rsid w:val="007F6A62"/>
    <w:rsid w:val="007F6C66"/>
    <w:rsid w:val="007F7435"/>
    <w:rsid w:val="00801FA9"/>
    <w:rsid w:val="0080283F"/>
    <w:rsid w:val="008029F5"/>
    <w:rsid w:val="00803E68"/>
    <w:rsid w:val="00803E89"/>
    <w:rsid w:val="008048C3"/>
    <w:rsid w:val="00804F49"/>
    <w:rsid w:val="00805088"/>
    <w:rsid w:val="008052D0"/>
    <w:rsid w:val="00805999"/>
    <w:rsid w:val="00805C80"/>
    <w:rsid w:val="00806CB7"/>
    <w:rsid w:val="00807B94"/>
    <w:rsid w:val="0081066A"/>
    <w:rsid w:val="008111E0"/>
    <w:rsid w:val="0081130F"/>
    <w:rsid w:val="008125F9"/>
    <w:rsid w:val="00812FA3"/>
    <w:rsid w:val="008130AA"/>
    <w:rsid w:val="008133E0"/>
    <w:rsid w:val="00814BFF"/>
    <w:rsid w:val="0081570A"/>
    <w:rsid w:val="00815DA7"/>
    <w:rsid w:val="00816FD3"/>
    <w:rsid w:val="0081721B"/>
    <w:rsid w:val="00817237"/>
    <w:rsid w:val="008174F1"/>
    <w:rsid w:val="00817BC7"/>
    <w:rsid w:val="00820517"/>
    <w:rsid w:val="00820F3B"/>
    <w:rsid w:val="008210D0"/>
    <w:rsid w:val="00821889"/>
    <w:rsid w:val="00821D02"/>
    <w:rsid w:val="0082264C"/>
    <w:rsid w:val="00822FDA"/>
    <w:rsid w:val="00823EF7"/>
    <w:rsid w:val="00823FDE"/>
    <w:rsid w:val="00824134"/>
    <w:rsid w:val="00824F9B"/>
    <w:rsid w:val="008254F5"/>
    <w:rsid w:val="00825AC2"/>
    <w:rsid w:val="00825D18"/>
    <w:rsid w:val="008260D8"/>
    <w:rsid w:val="008263B9"/>
    <w:rsid w:val="008271EE"/>
    <w:rsid w:val="00827EE9"/>
    <w:rsid w:val="008304A6"/>
    <w:rsid w:val="00830B6F"/>
    <w:rsid w:val="00830FEA"/>
    <w:rsid w:val="00831323"/>
    <w:rsid w:val="0083306A"/>
    <w:rsid w:val="00833DFB"/>
    <w:rsid w:val="00834E23"/>
    <w:rsid w:val="00834E4A"/>
    <w:rsid w:val="0083537A"/>
    <w:rsid w:val="008357D8"/>
    <w:rsid w:val="008364F3"/>
    <w:rsid w:val="00836C37"/>
    <w:rsid w:val="00837743"/>
    <w:rsid w:val="00837792"/>
    <w:rsid w:val="00842D56"/>
    <w:rsid w:val="00842FAC"/>
    <w:rsid w:val="0084531B"/>
    <w:rsid w:val="00846C2C"/>
    <w:rsid w:val="008478A6"/>
    <w:rsid w:val="00850B59"/>
    <w:rsid w:val="00850C61"/>
    <w:rsid w:val="00850C7A"/>
    <w:rsid w:val="00850F69"/>
    <w:rsid w:val="00851022"/>
    <w:rsid w:val="0085222F"/>
    <w:rsid w:val="008529C8"/>
    <w:rsid w:val="0085318C"/>
    <w:rsid w:val="008536B8"/>
    <w:rsid w:val="00854B12"/>
    <w:rsid w:val="00855DCC"/>
    <w:rsid w:val="00855FCC"/>
    <w:rsid w:val="00856104"/>
    <w:rsid w:val="008561C9"/>
    <w:rsid w:val="00856400"/>
    <w:rsid w:val="008568A6"/>
    <w:rsid w:val="008568AC"/>
    <w:rsid w:val="00856B1B"/>
    <w:rsid w:val="00856D53"/>
    <w:rsid w:val="0085735B"/>
    <w:rsid w:val="00857B74"/>
    <w:rsid w:val="00857BE0"/>
    <w:rsid w:val="00860DBF"/>
    <w:rsid w:val="00861299"/>
    <w:rsid w:val="008616E2"/>
    <w:rsid w:val="0086226D"/>
    <w:rsid w:val="0086298C"/>
    <w:rsid w:val="00862BA0"/>
    <w:rsid w:val="008650A5"/>
    <w:rsid w:val="00865C68"/>
    <w:rsid w:val="00865CBA"/>
    <w:rsid w:val="00866026"/>
    <w:rsid w:val="00866305"/>
    <w:rsid w:val="0086751F"/>
    <w:rsid w:val="008707D1"/>
    <w:rsid w:val="00870C9A"/>
    <w:rsid w:val="00871824"/>
    <w:rsid w:val="00873538"/>
    <w:rsid w:val="0087355D"/>
    <w:rsid w:val="00874F5A"/>
    <w:rsid w:val="00875812"/>
    <w:rsid w:val="00875ABB"/>
    <w:rsid w:val="00877596"/>
    <w:rsid w:val="008777D9"/>
    <w:rsid w:val="0088029C"/>
    <w:rsid w:val="00880A22"/>
    <w:rsid w:val="00880C19"/>
    <w:rsid w:val="00881E55"/>
    <w:rsid w:val="0088276E"/>
    <w:rsid w:val="00882C16"/>
    <w:rsid w:val="00883A4B"/>
    <w:rsid w:val="008842E1"/>
    <w:rsid w:val="00884AD6"/>
    <w:rsid w:val="00884D01"/>
    <w:rsid w:val="008850D7"/>
    <w:rsid w:val="00885100"/>
    <w:rsid w:val="00885511"/>
    <w:rsid w:val="00885E58"/>
    <w:rsid w:val="00887A3D"/>
    <w:rsid w:val="00887DC3"/>
    <w:rsid w:val="00890183"/>
    <w:rsid w:val="00891344"/>
    <w:rsid w:val="00891A4A"/>
    <w:rsid w:val="00891B35"/>
    <w:rsid w:val="00891C7F"/>
    <w:rsid w:val="00893705"/>
    <w:rsid w:val="00893817"/>
    <w:rsid w:val="00893F64"/>
    <w:rsid w:val="0089510C"/>
    <w:rsid w:val="00895332"/>
    <w:rsid w:val="00895E20"/>
    <w:rsid w:val="0089680D"/>
    <w:rsid w:val="0089705C"/>
    <w:rsid w:val="008A0803"/>
    <w:rsid w:val="008A1EF6"/>
    <w:rsid w:val="008A2156"/>
    <w:rsid w:val="008A3074"/>
    <w:rsid w:val="008A3F7A"/>
    <w:rsid w:val="008A40CE"/>
    <w:rsid w:val="008A41DB"/>
    <w:rsid w:val="008A52E7"/>
    <w:rsid w:val="008A5A39"/>
    <w:rsid w:val="008A5B61"/>
    <w:rsid w:val="008A669A"/>
    <w:rsid w:val="008B0412"/>
    <w:rsid w:val="008B069B"/>
    <w:rsid w:val="008B09D3"/>
    <w:rsid w:val="008B1B24"/>
    <w:rsid w:val="008B2A55"/>
    <w:rsid w:val="008B33EE"/>
    <w:rsid w:val="008B3623"/>
    <w:rsid w:val="008B40D3"/>
    <w:rsid w:val="008B5653"/>
    <w:rsid w:val="008B6564"/>
    <w:rsid w:val="008B75FF"/>
    <w:rsid w:val="008B7751"/>
    <w:rsid w:val="008B7AE1"/>
    <w:rsid w:val="008B7E60"/>
    <w:rsid w:val="008C1904"/>
    <w:rsid w:val="008C2485"/>
    <w:rsid w:val="008C251D"/>
    <w:rsid w:val="008C2BFA"/>
    <w:rsid w:val="008C35B4"/>
    <w:rsid w:val="008C4297"/>
    <w:rsid w:val="008C600A"/>
    <w:rsid w:val="008C632C"/>
    <w:rsid w:val="008C7EEC"/>
    <w:rsid w:val="008D0B2F"/>
    <w:rsid w:val="008D0B6F"/>
    <w:rsid w:val="008D218A"/>
    <w:rsid w:val="008D2A5D"/>
    <w:rsid w:val="008D31F1"/>
    <w:rsid w:val="008D3681"/>
    <w:rsid w:val="008D3B84"/>
    <w:rsid w:val="008D3FAF"/>
    <w:rsid w:val="008D44F2"/>
    <w:rsid w:val="008D6064"/>
    <w:rsid w:val="008D67BC"/>
    <w:rsid w:val="008D6974"/>
    <w:rsid w:val="008D6D90"/>
    <w:rsid w:val="008D70C5"/>
    <w:rsid w:val="008D7AF1"/>
    <w:rsid w:val="008E09AA"/>
    <w:rsid w:val="008E0DD5"/>
    <w:rsid w:val="008E0EEE"/>
    <w:rsid w:val="008E104D"/>
    <w:rsid w:val="008E1B82"/>
    <w:rsid w:val="008E23DF"/>
    <w:rsid w:val="008E2E4F"/>
    <w:rsid w:val="008E340B"/>
    <w:rsid w:val="008E3F87"/>
    <w:rsid w:val="008E5187"/>
    <w:rsid w:val="008E518D"/>
    <w:rsid w:val="008E6C1D"/>
    <w:rsid w:val="008E6EB3"/>
    <w:rsid w:val="008F016D"/>
    <w:rsid w:val="008F0444"/>
    <w:rsid w:val="008F16B3"/>
    <w:rsid w:val="008F2C78"/>
    <w:rsid w:val="008F2D80"/>
    <w:rsid w:val="008F39AF"/>
    <w:rsid w:val="008F3F44"/>
    <w:rsid w:val="008F47E6"/>
    <w:rsid w:val="008F4DD4"/>
    <w:rsid w:val="008F4F3A"/>
    <w:rsid w:val="008F581B"/>
    <w:rsid w:val="008F649A"/>
    <w:rsid w:val="008F685F"/>
    <w:rsid w:val="008F74A2"/>
    <w:rsid w:val="008F7816"/>
    <w:rsid w:val="0090012E"/>
    <w:rsid w:val="009003AF"/>
    <w:rsid w:val="00900FC0"/>
    <w:rsid w:val="009011AB"/>
    <w:rsid w:val="0090190C"/>
    <w:rsid w:val="009025A2"/>
    <w:rsid w:val="00902E40"/>
    <w:rsid w:val="009031B1"/>
    <w:rsid w:val="00905714"/>
    <w:rsid w:val="00905C8D"/>
    <w:rsid w:val="00906103"/>
    <w:rsid w:val="00906FEC"/>
    <w:rsid w:val="0090761D"/>
    <w:rsid w:val="00907954"/>
    <w:rsid w:val="00907CA5"/>
    <w:rsid w:val="00907E0D"/>
    <w:rsid w:val="0091040B"/>
    <w:rsid w:val="00911054"/>
    <w:rsid w:val="009116BC"/>
    <w:rsid w:val="00911984"/>
    <w:rsid w:val="00912D09"/>
    <w:rsid w:val="009133C1"/>
    <w:rsid w:val="00915ADE"/>
    <w:rsid w:val="0091639F"/>
    <w:rsid w:val="00917185"/>
    <w:rsid w:val="009201A3"/>
    <w:rsid w:val="00920F61"/>
    <w:rsid w:val="00921977"/>
    <w:rsid w:val="00922653"/>
    <w:rsid w:val="00922998"/>
    <w:rsid w:val="00922C7A"/>
    <w:rsid w:val="009233FE"/>
    <w:rsid w:val="009235E3"/>
    <w:rsid w:val="009249A9"/>
    <w:rsid w:val="00924B4A"/>
    <w:rsid w:val="00924C23"/>
    <w:rsid w:val="00925A84"/>
    <w:rsid w:val="00925BFF"/>
    <w:rsid w:val="00926081"/>
    <w:rsid w:val="009269FA"/>
    <w:rsid w:val="00926AD7"/>
    <w:rsid w:val="00926D13"/>
    <w:rsid w:val="00926DBE"/>
    <w:rsid w:val="00927734"/>
    <w:rsid w:val="00930FB5"/>
    <w:rsid w:val="0093229C"/>
    <w:rsid w:val="00933AF0"/>
    <w:rsid w:val="00934E5F"/>
    <w:rsid w:val="00935D25"/>
    <w:rsid w:val="00936199"/>
    <w:rsid w:val="00936459"/>
    <w:rsid w:val="00936B04"/>
    <w:rsid w:val="00937EED"/>
    <w:rsid w:val="00940916"/>
    <w:rsid w:val="00941736"/>
    <w:rsid w:val="00941943"/>
    <w:rsid w:val="00942038"/>
    <w:rsid w:val="00943094"/>
    <w:rsid w:val="0094349C"/>
    <w:rsid w:val="00944A6B"/>
    <w:rsid w:val="00945144"/>
    <w:rsid w:val="00945263"/>
    <w:rsid w:val="00945EB5"/>
    <w:rsid w:val="00950086"/>
    <w:rsid w:val="00950573"/>
    <w:rsid w:val="00951470"/>
    <w:rsid w:val="00951E85"/>
    <w:rsid w:val="00952722"/>
    <w:rsid w:val="00952E2B"/>
    <w:rsid w:val="00953178"/>
    <w:rsid w:val="00953A51"/>
    <w:rsid w:val="009543C4"/>
    <w:rsid w:val="0095489D"/>
    <w:rsid w:val="009552EC"/>
    <w:rsid w:val="009564F7"/>
    <w:rsid w:val="00957657"/>
    <w:rsid w:val="0095791C"/>
    <w:rsid w:val="00957BBA"/>
    <w:rsid w:val="0096089A"/>
    <w:rsid w:val="00960F4F"/>
    <w:rsid w:val="00961426"/>
    <w:rsid w:val="00962104"/>
    <w:rsid w:val="00962914"/>
    <w:rsid w:val="00962EF3"/>
    <w:rsid w:val="00963573"/>
    <w:rsid w:val="009636E7"/>
    <w:rsid w:val="0096382E"/>
    <w:rsid w:val="00963913"/>
    <w:rsid w:val="009651B0"/>
    <w:rsid w:val="0096521F"/>
    <w:rsid w:val="009655BC"/>
    <w:rsid w:val="00965C3E"/>
    <w:rsid w:val="0096631C"/>
    <w:rsid w:val="00966B30"/>
    <w:rsid w:val="0097124E"/>
    <w:rsid w:val="00972E1E"/>
    <w:rsid w:val="0097300F"/>
    <w:rsid w:val="0097343B"/>
    <w:rsid w:val="00973C06"/>
    <w:rsid w:val="00973CA5"/>
    <w:rsid w:val="00973FC0"/>
    <w:rsid w:val="00974A6C"/>
    <w:rsid w:val="00974AE0"/>
    <w:rsid w:val="00974E3D"/>
    <w:rsid w:val="00975D71"/>
    <w:rsid w:val="00976BC7"/>
    <w:rsid w:val="00977226"/>
    <w:rsid w:val="009773C8"/>
    <w:rsid w:val="009775C7"/>
    <w:rsid w:val="00977675"/>
    <w:rsid w:val="00977C2B"/>
    <w:rsid w:val="00980F88"/>
    <w:rsid w:val="0098166B"/>
    <w:rsid w:val="009828DE"/>
    <w:rsid w:val="00982A4E"/>
    <w:rsid w:val="00982B92"/>
    <w:rsid w:val="009832CC"/>
    <w:rsid w:val="009834AA"/>
    <w:rsid w:val="0098392C"/>
    <w:rsid w:val="00984051"/>
    <w:rsid w:val="009841D2"/>
    <w:rsid w:val="00984597"/>
    <w:rsid w:val="00984FA8"/>
    <w:rsid w:val="0098686D"/>
    <w:rsid w:val="00986A27"/>
    <w:rsid w:val="00987AE5"/>
    <w:rsid w:val="00987CEE"/>
    <w:rsid w:val="00990167"/>
    <w:rsid w:val="0099063B"/>
    <w:rsid w:val="0099113A"/>
    <w:rsid w:val="009922E9"/>
    <w:rsid w:val="00992340"/>
    <w:rsid w:val="009928DA"/>
    <w:rsid w:val="009928F8"/>
    <w:rsid w:val="00993390"/>
    <w:rsid w:val="00993FA6"/>
    <w:rsid w:val="009948AD"/>
    <w:rsid w:val="00994CC7"/>
    <w:rsid w:val="00995196"/>
    <w:rsid w:val="00997A71"/>
    <w:rsid w:val="009A030A"/>
    <w:rsid w:val="009A09CD"/>
    <w:rsid w:val="009A0EF5"/>
    <w:rsid w:val="009A0F17"/>
    <w:rsid w:val="009A1498"/>
    <w:rsid w:val="009A1850"/>
    <w:rsid w:val="009A2262"/>
    <w:rsid w:val="009A2D3C"/>
    <w:rsid w:val="009A342B"/>
    <w:rsid w:val="009A395A"/>
    <w:rsid w:val="009A5200"/>
    <w:rsid w:val="009A5352"/>
    <w:rsid w:val="009A5544"/>
    <w:rsid w:val="009A57F2"/>
    <w:rsid w:val="009A5A6A"/>
    <w:rsid w:val="009A5E76"/>
    <w:rsid w:val="009A67D0"/>
    <w:rsid w:val="009A746B"/>
    <w:rsid w:val="009A7D99"/>
    <w:rsid w:val="009A7DA9"/>
    <w:rsid w:val="009A7F94"/>
    <w:rsid w:val="009B1AF2"/>
    <w:rsid w:val="009B1E48"/>
    <w:rsid w:val="009B31DE"/>
    <w:rsid w:val="009B35F7"/>
    <w:rsid w:val="009B3722"/>
    <w:rsid w:val="009B3802"/>
    <w:rsid w:val="009B3A99"/>
    <w:rsid w:val="009B58F1"/>
    <w:rsid w:val="009B674C"/>
    <w:rsid w:val="009B6AC0"/>
    <w:rsid w:val="009B6F2D"/>
    <w:rsid w:val="009B7349"/>
    <w:rsid w:val="009C02E8"/>
    <w:rsid w:val="009C1920"/>
    <w:rsid w:val="009C2084"/>
    <w:rsid w:val="009C324A"/>
    <w:rsid w:val="009C5119"/>
    <w:rsid w:val="009C587A"/>
    <w:rsid w:val="009C59C3"/>
    <w:rsid w:val="009C5C52"/>
    <w:rsid w:val="009C639C"/>
    <w:rsid w:val="009C64B3"/>
    <w:rsid w:val="009C6825"/>
    <w:rsid w:val="009C6FDD"/>
    <w:rsid w:val="009C7E6C"/>
    <w:rsid w:val="009D0097"/>
    <w:rsid w:val="009D02D2"/>
    <w:rsid w:val="009D04ED"/>
    <w:rsid w:val="009D11D3"/>
    <w:rsid w:val="009D1564"/>
    <w:rsid w:val="009D199C"/>
    <w:rsid w:val="009D28AB"/>
    <w:rsid w:val="009D2CE2"/>
    <w:rsid w:val="009D30E5"/>
    <w:rsid w:val="009D442D"/>
    <w:rsid w:val="009D4583"/>
    <w:rsid w:val="009D50FC"/>
    <w:rsid w:val="009D5A44"/>
    <w:rsid w:val="009D74AE"/>
    <w:rsid w:val="009E0769"/>
    <w:rsid w:val="009E0BA5"/>
    <w:rsid w:val="009E0F72"/>
    <w:rsid w:val="009E142F"/>
    <w:rsid w:val="009E358A"/>
    <w:rsid w:val="009E37F6"/>
    <w:rsid w:val="009E4230"/>
    <w:rsid w:val="009E4570"/>
    <w:rsid w:val="009E5328"/>
    <w:rsid w:val="009E6429"/>
    <w:rsid w:val="009E708B"/>
    <w:rsid w:val="009E75CA"/>
    <w:rsid w:val="009E7870"/>
    <w:rsid w:val="009F0148"/>
    <w:rsid w:val="009F018E"/>
    <w:rsid w:val="009F0A81"/>
    <w:rsid w:val="009F234E"/>
    <w:rsid w:val="009F3C90"/>
    <w:rsid w:val="009F3D92"/>
    <w:rsid w:val="009F48D9"/>
    <w:rsid w:val="009F5234"/>
    <w:rsid w:val="009F58DB"/>
    <w:rsid w:val="009F773B"/>
    <w:rsid w:val="009F7CD9"/>
    <w:rsid w:val="00A00791"/>
    <w:rsid w:val="00A01557"/>
    <w:rsid w:val="00A02C6F"/>
    <w:rsid w:val="00A04041"/>
    <w:rsid w:val="00A04E9A"/>
    <w:rsid w:val="00A069B3"/>
    <w:rsid w:val="00A07624"/>
    <w:rsid w:val="00A07A3C"/>
    <w:rsid w:val="00A07E20"/>
    <w:rsid w:val="00A07EB0"/>
    <w:rsid w:val="00A105EB"/>
    <w:rsid w:val="00A1090A"/>
    <w:rsid w:val="00A11017"/>
    <w:rsid w:val="00A1147F"/>
    <w:rsid w:val="00A1181E"/>
    <w:rsid w:val="00A11D43"/>
    <w:rsid w:val="00A1285E"/>
    <w:rsid w:val="00A12AEF"/>
    <w:rsid w:val="00A12D29"/>
    <w:rsid w:val="00A13870"/>
    <w:rsid w:val="00A138BA"/>
    <w:rsid w:val="00A14AA9"/>
    <w:rsid w:val="00A14E11"/>
    <w:rsid w:val="00A1500D"/>
    <w:rsid w:val="00A163B0"/>
    <w:rsid w:val="00A16898"/>
    <w:rsid w:val="00A175F3"/>
    <w:rsid w:val="00A17DC1"/>
    <w:rsid w:val="00A228B3"/>
    <w:rsid w:val="00A22CC2"/>
    <w:rsid w:val="00A23414"/>
    <w:rsid w:val="00A24237"/>
    <w:rsid w:val="00A24373"/>
    <w:rsid w:val="00A2518A"/>
    <w:rsid w:val="00A26D3B"/>
    <w:rsid w:val="00A27091"/>
    <w:rsid w:val="00A27BEE"/>
    <w:rsid w:val="00A3046E"/>
    <w:rsid w:val="00A307D6"/>
    <w:rsid w:val="00A30809"/>
    <w:rsid w:val="00A31817"/>
    <w:rsid w:val="00A321B9"/>
    <w:rsid w:val="00A33655"/>
    <w:rsid w:val="00A343C8"/>
    <w:rsid w:val="00A346FF"/>
    <w:rsid w:val="00A351B3"/>
    <w:rsid w:val="00A352AC"/>
    <w:rsid w:val="00A36190"/>
    <w:rsid w:val="00A3730E"/>
    <w:rsid w:val="00A377E7"/>
    <w:rsid w:val="00A37D36"/>
    <w:rsid w:val="00A402A8"/>
    <w:rsid w:val="00A408B6"/>
    <w:rsid w:val="00A41DE9"/>
    <w:rsid w:val="00A42DB4"/>
    <w:rsid w:val="00A4335B"/>
    <w:rsid w:val="00A438D0"/>
    <w:rsid w:val="00A44EA2"/>
    <w:rsid w:val="00A45721"/>
    <w:rsid w:val="00A45D3E"/>
    <w:rsid w:val="00A46A1E"/>
    <w:rsid w:val="00A474D6"/>
    <w:rsid w:val="00A50369"/>
    <w:rsid w:val="00A5052B"/>
    <w:rsid w:val="00A507F3"/>
    <w:rsid w:val="00A52063"/>
    <w:rsid w:val="00A528E0"/>
    <w:rsid w:val="00A52C21"/>
    <w:rsid w:val="00A53FE3"/>
    <w:rsid w:val="00A54596"/>
    <w:rsid w:val="00A547B8"/>
    <w:rsid w:val="00A55680"/>
    <w:rsid w:val="00A56231"/>
    <w:rsid w:val="00A5674A"/>
    <w:rsid w:val="00A56851"/>
    <w:rsid w:val="00A600E4"/>
    <w:rsid w:val="00A60F94"/>
    <w:rsid w:val="00A610EA"/>
    <w:rsid w:val="00A6240B"/>
    <w:rsid w:val="00A6259A"/>
    <w:rsid w:val="00A6537E"/>
    <w:rsid w:val="00A655FD"/>
    <w:rsid w:val="00A65CFE"/>
    <w:rsid w:val="00A6683E"/>
    <w:rsid w:val="00A66E18"/>
    <w:rsid w:val="00A67FE1"/>
    <w:rsid w:val="00A700B1"/>
    <w:rsid w:val="00A706C0"/>
    <w:rsid w:val="00A708F3"/>
    <w:rsid w:val="00A7255C"/>
    <w:rsid w:val="00A732EB"/>
    <w:rsid w:val="00A7407C"/>
    <w:rsid w:val="00A743CE"/>
    <w:rsid w:val="00A74CAA"/>
    <w:rsid w:val="00A74ED6"/>
    <w:rsid w:val="00A75949"/>
    <w:rsid w:val="00A75CC4"/>
    <w:rsid w:val="00A76B34"/>
    <w:rsid w:val="00A7701D"/>
    <w:rsid w:val="00A8043B"/>
    <w:rsid w:val="00A82906"/>
    <w:rsid w:val="00A82B67"/>
    <w:rsid w:val="00A83445"/>
    <w:rsid w:val="00A85234"/>
    <w:rsid w:val="00A8613D"/>
    <w:rsid w:val="00A870D9"/>
    <w:rsid w:val="00A87B2D"/>
    <w:rsid w:val="00A9043F"/>
    <w:rsid w:val="00A90BB3"/>
    <w:rsid w:val="00A91C9F"/>
    <w:rsid w:val="00A92B63"/>
    <w:rsid w:val="00A93192"/>
    <w:rsid w:val="00A932C1"/>
    <w:rsid w:val="00A93374"/>
    <w:rsid w:val="00A93C0B"/>
    <w:rsid w:val="00A940CA"/>
    <w:rsid w:val="00A94E4F"/>
    <w:rsid w:val="00A94FB2"/>
    <w:rsid w:val="00A95941"/>
    <w:rsid w:val="00A959DF"/>
    <w:rsid w:val="00A96826"/>
    <w:rsid w:val="00A97501"/>
    <w:rsid w:val="00AA0365"/>
    <w:rsid w:val="00AA0FA0"/>
    <w:rsid w:val="00AA139A"/>
    <w:rsid w:val="00AA2AB6"/>
    <w:rsid w:val="00AA383D"/>
    <w:rsid w:val="00AA3DDB"/>
    <w:rsid w:val="00AA4FF8"/>
    <w:rsid w:val="00AA7561"/>
    <w:rsid w:val="00AA79C0"/>
    <w:rsid w:val="00AB10EE"/>
    <w:rsid w:val="00AB1547"/>
    <w:rsid w:val="00AB1A70"/>
    <w:rsid w:val="00AB2A4D"/>
    <w:rsid w:val="00AB3E35"/>
    <w:rsid w:val="00AB4015"/>
    <w:rsid w:val="00AC0740"/>
    <w:rsid w:val="00AC13E6"/>
    <w:rsid w:val="00AC2D34"/>
    <w:rsid w:val="00AC313C"/>
    <w:rsid w:val="00AC31C4"/>
    <w:rsid w:val="00AC3671"/>
    <w:rsid w:val="00AC38D5"/>
    <w:rsid w:val="00AC3ADF"/>
    <w:rsid w:val="00AC46E8"/>
    <w:rsid w:val="00AC4B48"/>
    <w:rsid w:val="00AC6488"/>
    <w:rsid w:val="00AC73CA"/>
    <w:rsid w:val="00AC7442"/>
    <w:rsid w:val="00AD0C33"/>
    <w:rsid w:val="00AD15BD"/>
    <w:rsid w:val="00AD16F8"/>
    <w:rsid w:val="00AD23C1"/>
    <w:rsid w:val="00AD2497"/>
    <w:rsid w:val="00AD2D71"/>
    <w:rsid w:val="00AD3ECB"/>
    <w:rsid w:val="00AD58B1"/>
    <w:rsid w:val="00AD6012"/>
    <w:rsid w:val="00AD608A"/>
    <w:rsid w:val="00AD658C"/>
    <w:rsid w:val="00AE0529"/>
    <w:rsid w:val="00AE0551"/>
    <w:rsid w:val="00AE17FC"/>
    <w:rsid w:val="00AE1851"/>
    <w:rsid w:val="00AE31DE"/>
    <w:rsid w:val="00AE325D"/>
    <w:rsid w:val="00AE37D4"/>
    <w:rsid w:val="00AE3B4F"/>
    <w:rsid w:val="00AE3C90"/>
    <w:rsid w:val="00AE4F3F"/>
    <w:rsid w:val="00AE52A2"/>
    <w:rsid w:val="00AE52D9"/>
    <w:rsid w:val="00AE5333"/>
    <w:rsid w:val="00AE5790"/>
    <w:rsid w:val="00AE58A3"/>
    <w:rsid w:val="00AE6113"/>
    <w:rsid w:val="00AF2250"/>
    <w:rsid w:val="00AF2B90"/>
    <w:rsid w:val="00AF2D4D"/>
    <w:rsid w:val="00AF3D8E"/>
    <w:rsid w:val="00AF3DE2"/>
    <w:rsid w:val="00AF492F"/>
    <w:rsid w:val="00AF4F11"/>
    <w:rsid w:val="00AF69BE"/>
    <w:rsid w:val="00B00179"/>
    <w:rsid w:val="00B00652"/>
    <w:rsid w:val="00B008FC"/>
    <w:rsid w:val="00B00EE0"/>
    <w:rsid w:val="00B0118F"/>
    <w:rsid w:val="00B01C48"/>
    <w:rsid w:val="00B03D21"/>
    <w:rsid w:val="00B048C9"/>
    <w:rsid w:val="00B04C6B"/>
    <w:rsid w:val="00B060EF"/>
    <w:rsid w:val="00B06EBD"/>
    <w:rsid w:val="00B07546"/>
    <w:rsid w:val="00B07DC6"/>
    <w:rsid w:val="00B110A8"/>
    <w:rsid w:val="00B11535"/>
    <w:rsid w:val="00B11C3A"/>
    <w:rsid w:val="00B11E3E"/>
    <w:rsid w:val="00B12201"/>
    <w:rsid w:val="00B12A67"/>
    <w:rsid w:val="00B130A2"/>
    <w:rsid w:val="00B14E67"/>
    <w:rsid w:val="00B1532F"/>
    <w:rsid w:val="00B169F7"/>
    <w:rsid w:val="00B16B5F"/>
    <w:rsid w:val="00B16BCB"/>
    <w:rsid w:val="00B17449"/>
    <w:rsid w:val="00B1767E"/>
    <w:rsid w:val="00B17DA2"/>
    <w:rsid w:val="00B2044A"/>
    <w:rsid w:val="00B20DA3"/>
    <w:rsid w:val="00B22FBF"/>
    <w:rsid w:val="00B23292"/>
    <w:rsid w:val="00B23763"/>
    <w:rsid w:val="00B23BCA"/>
    <w:rsid w:val="00B24CE2"/>
    <w:rsid w:val="00B252F6"/>
    <w:rsid w:val="00B256BC"/>
    <w:rsid w:val="00B25D57"/>
    <w:rsid w:val="00B264C0"/>
    <w:rsid w:val="00B26C91"/>
    <w:rsid w:val="00B270BB"/>
    <w:rsid w:val="00B27B72"/>
    <w:rsid w:val="00B305AA"/>
    <w:rsid w:val="00B3153C"/>
    <w:rsid w:val="00B32F6E"/>
    <w:rsid w:val="00B33097"/>
    <w:rsid w:val="00B3315D"/>
    <w:rsid w:val="00B3448C"/>
    <w:rsid w:val="00B359B2"/>
    <w:rsid w:val="00B3640A"/>
    <w:rsid w:val="00B364AF"/>
    <w:rsid w:val="00B364E9"/>
    <w:rsid w:val="00B37091"/>
    <w:rsid w:val="00B373EE"/>
    <w:rsid w:val="00B373FE"/>
    <w:rsid w:val="00B37FA3"/>
    <w:rsid w:val="00B4166F"/>
    <w:rsid w:val="00B41EAD"/>
    <w:rsid w:val="00B42F30"/>
    <w:rsid w:val="00B4310D"/>
    <w:rsid w:val="00B432AA"/>
    <w:rsid w:val="00B43BC5"/>
    <w:rsid w:val="00B43CC6"/>
    <w:rsid w:val="00B44866"/>
    <w:rsid w:val="00B44AA5"/>
    <w:rsid w:val="00B46092"/>
    <w:rsid w:val="00B470BF"/>
    <w:rsid w:val="00B50345"/>
    <w:rsid w:val="00B508FE"/>
    <w:rsid w:val="00B54431"/>
    <w:rsid w:val="00B547A0"/>
    <w:rsid w:val="00B54A9B"/>
    <w:rsid w:val="00B55CBC"/>
    <w:rsid w:val="00B56719"/>
    <w:rsid w:val="00B57934"/>
    <w:rsid w:val="00B6011E"/>
    <w:rsid w:val="00B602F5"/>
    <w:rsid w:val="00B608F3"/>
    <w:rsid w:val="00B60F62"/>
    <w:rsid w:val="00B61F90"/>
    <w:rsid w:val="00B6218A"/>
    <w:rsid w:val="00B62284"/>
    <w:rsid w:val="00B622FA"/>
    <w:rsid w:val="00B6320A"/>
    <w:rsid w:val="00B63580"/>
    <w:rsid w:val="00B6436C"/>
    <w:rsid w:val="00B67B7A"/>
    <w:rsid w:val="00B67E17"/>
    <w:rsid w:val="00B70695"/>
    <w:rsid w:val="00B70B88"/>
    <w:rsid w:val="00B712F9"/>
    <w:rsid w:val="00B7159E"/>
    <w:rsid w:val="00B72B47"/>
    <w:rsid w:val="00B7505F"/>
    <w:rsid w:val="00B75C6E"/>
    <w:rsid w:val="00B75F6C"/>
    <w:rsid w:val="00B76D1F"/>
    <w:rsid w:val="00B773AA"/>
    <w:rsid w:val="00B77AAE"/>
    <w:rsid w:val="00B77CAC"/>
    <w:rsid w:val="00B80419"/>
    <w:rsid w:val="00B80477"/>
    <w:rsid w:val="00B80975"/>
    <w:rsid w:val="00B81BAE"/>
    <w:rsid w:val="00B822E2"/>
    <w:rsid w:val="00B82901"/>
    <w:rsid w:val="00B82AB6"/>
    <w:rsid w:val="00B82D5C"/>
    <w:rsid w:val="00B83DCF"/>
    <w:rsid w:val="00B84999"/>
    <w:rsid w:val="00B84B56"/>
    <w:rsid w:val="00B85B91"/>
    <w:rsid w:val="00B87135"/>
    <w:rsid w:val="00B8749C"/>
    <w:rsid w:val="00B90968"/>
    <w:rsid w:val="00B9295F"/>
    <w:rsid w:val="00B9445A"/>
    <w:rsid w:val="00B9482C"/>
    <w:rsid w:val="00B94ACD"/>
    <w:rsid w:val="00B950D5"/>
    <w:rsid w:val="00B95521"/>
    <w:rsid w:val="00B95ABF"/>
    <w:rsid w:val="00B95C3E"/>
    <w:rsid w:val="00B960DF"/>
    <w:rsid w:val="00B96B9C"/>
    <w:rsid w:val="00BA0371"/>
    <w:rsid w:val="00BA0C81"/>
    <w:rsid w:val="00BA18BC"/>
    <w:rsid w:val="00BA243D"/>
    <w:rsid w:val="00BA2578"/>
    <w:rsid w:val="00BA3F1A"/>
    <w:rsid w:val="00BA4D4D"/>
    <w:rsid w:val="00BA66CC"/>
    <w:rsid w:val="00BA6998"/>
    <w:rsid w:val="00BA7DA7"/>
    <w:rsid w:val="00BB02CB"/>
    <w:rsid w:val="00BB06DE"/>
    <w:rsid w:val="00BB15B9"/>
    <w:rsid w:val="00BB26F4"/>
    <w:rsid w:val="00BB2C55"/>
    <w:rsid w:val="00BB2F66"/>
    <w:rsid w:val="00BB326C"/>
    <w:rsid w:val="00BB34D7"/>
    <w:rsid w:val="00BB35E4"/>
    <w:rsid w:val="00BB4969"/>
    <w:rsid w:val="00BB4F09"/>
    <w:rsid w:val="00BB5A3B"/>
    <w:rsid w:val="00BB66B9"/>
    <w:rsid w:val="00BB6F74"/>
    <w:rsid w:val="00BB7272"/>
    <w:rsid w:val="00BB740C"/>
    <w:rsid w:val="00BB7B19"/>
    <w:rsid w:val="00BC013C"/>
    <w:rsid w:val="00BC12DA"/>
    <w:rsid w:val="00BC196E"/>
    <w:rsid w:val="00BC1A43"/>
    <w:rsid w:val="00BC22EB"/>
    <w:rsid w:val="00BC2CD8"/>
    <w:rsid w:val="00BC3244"/>
    <w:rsid w:val="00BC32FE"/>
    <w:rsid w:val="00BC3F6D"/>
    <w:rsid w:val="00BC423F"/>
    <w:rsid w:val="00BC4BFD"/>
    <w:rsid w:val="00BC6101"/>
    <w:rsid w:val="00BC65CB"/>
    <w:rsid w:val="00BC6638"/>
    <w:rsid w:val="00BC7EC5"/>
    <w:rsid w:val="00BD1313"/>
    <w:rsid w:val="00BD16A7"/>
    <w:rsid w:val="00BD16FC"/>
    <w:rsid w:val="00BD2025"/>
    <w:rsid w:val="00BD2721"/>
    <w:rsid w:val="00BD298E"/>
    <w:rsid w:val="00BD36A8"/>
    <w:rsid w:val="00BD3DCE"/>
    <w:rsid w:val="00BD4B31"/>
    <w:rsid w:val="00BD5090"/>
    <w:rsid w:val="00BD5F9D"/>
    <w:rsid w:val="00BD6929"/>
    <w:rsid w:val="00BE083E"/>
    <w:rsid w:val="00BE0EE7"/>
    <w:rsid w:val="00BE13AE"/>
    <w:rsid w:val="00BE2FC3"/>
    <w:rsid w:val="00BE3123"/>
    <w:rsid w:val="00BE32DB"/>
    <w:rsid w:val="00BE5167"/>
    <w:rsid w:val="00BE5E89"/>
    <w:rsid w:val="00BE6ADF"/>
    <w:rsid w:val="00BE6DDC"/>
    <w:rsid w:val="00BE7319"/>
    <w:rsid w:val="00BE7F71"/>
    <w:rsid w:val="00BF08C8"/>
    <w:rsid w:val="00BF1A26"/>
    <w:rsid w:val="00BF2002"/>
    <w:rsid w:val="00BF210A"/>
    <w:rsid w:val="00BF2B09"/>
    <w:rsid w:val="00BF2CBE"/>
    <w:rsid w:val="00BF3198"/>
    <w:rsid w:val="00BF3E74"/>
    <w:rsid w:val="00BF48CA"/>
    <w:rsid w:val="00BF5745"/>
    <w:rsid w:val="00BF5868"/>
    <w:rsid w:val="00BF59AD"/>
    <w:rsid w:val="00BF6E86"/>
    <w:rsid w:val="00C0141B"/>
    <w:rsid w:val="00C01AA9"/>
    <w:rsid w:val="00C027E0"/>
    <w:rsid w:val="00C02E55"/>
    <w:rsid w:val="00C03A02"/>
    <w:rsid w:val="00C03D9E"/>
    <w:rsid w:val="00C03EE7"/>
    <w:rsid w:val="00C046CD"/>
    <w:rsid w:val="00C05033"/>
    <w:rsid w:val="00C05D6E"/>
    <w:rsid w:val="00C06AC8"/>
    <w:rsid w:val="00C07596"/>
    <w:rsid w:val="00C07668"/>
    <w:rsid w:val="00C0794F"/>
    <w:rsid w:val="00C10333"/>
    <w:rsid w:val="00C111AE"/>
    <w:rsid w:val="00C11687"/>
    <w:rsid w:val="00C11C13"/>
    <w:rsid w:val="00C12132"/>
    <w:rsid w:val="00C12599"/>
    <w:rsid w:val="00C12808"/>
    <w:rsid w:val="00C138C4"/>
    <w:rsid w:val="00C13D7C"/>
    <w:rsid w:val="00C14531"/>
    <w:rsid w:val="00C16612"/>
    <w:rsid w:val="00C171AD"/>
    <w:rsid w:val="00C172C5"/>
    <w:rsid w:val="00C17601"/>
    <w:rsid w:val="00C20086"/>
    <w:rsid w:val="00C204BE"/>
    <w:rsid w:val="00C224E1"/>
    <w:rsid w:val="00C22C70"/>
    <w:rsid w:val="00C24E98"/>
    <w:rsid w:val="00C251BE"/>
    <w:rsid w:val="00C25F1C"/>
    <w:rsid w:val="00C27839"/>
    <w:rsid w:val="00C30940"/>
    <w:rsid w:val="00C30D97"/>
    <w:rsid w:val="00C30F35"/>
    <w:rsid w:val="00C319AC"/>
    <w:rsid w:val="00C31B14"/>
    <w:rsid w:val="00C324B6"/>
    <w:rsid w:val="00C337B5"/>
    <w:rsid w:val="00C33A25"/>
    <w:rsid w:val="00C33FD2"/>
    <w:rsid w:val="00C340C6"/>
    <w:rsid w:val="00C345F7"/>
    <w:rsid w:val="00C34A53"/>
    <w:rsid w:val="00C35687"/>
    <w:rsid w:val="00C35F4D"/>
    <w:rsid w:val="00C3634B"/>
    <w:rsid w:val="00C37085"/>
    <w:rsid w:val="00C40170"/>
    <w:rsid w:val="00C40937"/>
    <w:rsid w:val="00C41667"/>
    <w:rsid w:val="00C41E37"/>
    <w:rsid w:val="00C43419"/>
    <w:rsid w:val="00C438DA"/>
    <w:rsid w:val="00C43CF9"/>
    <w:rsid w:val="00C45785"/>
    <w:rsid w:val="00C46BBD"/>
    <w:rsid w:val="00C4770D"/>
    <w:rsid w:val="00C47D74"/>
    <w:rsid w:val="00C5081D"/>
    <w:rsid w:val="00C50BBE"/>
    <w:rsid w:val="00C50C33"/>
    <w:rsid w:val="00C50CB5"/>
    <w:rsid w:val="00C512AA"/>
    <w:rsid w:val="00C525E6"/>
    <w:rsid w:val="00C5301A"/>
    <w:rsid w:val="00C531A4"/>
    <w:rsid w:val="00C53640"/>
    <w:rsid w:val="00C54256"/>
    <w:rsid w:val="00C54C9D"/>
    <w:rsid w:val="00C56AAA"/>
    <w:rsid w:val="00C5750A"/>
    <w:rsid w:val="00C61BAD"/>
    <w:rsid w:val="00C62161"/>
    <w:rsid w:val="00C6228E"/>
    <w:rsid w:val="00C6258C"/>
    <w:rsid w:val="00C62CD5"/>
    <w:rsid w:val="00C63BAF"/>
    <w:rsid w:val="00C64458"/>
    <w:rsid w:val="00C6714F"/>
    <w:rsid w:val="00C678B7"/>
    <w:rsid w:val="00C679BF"/>
    <w:rsid w:val="00C703F5"/>
    <w:rsid w:val="00C71E18"/>
    <w:rsid w:val="00C738FE"/>
    <w:rsid w:val="00C757BD"/>
    <w:rsid w:val="00C75C5A"/>
    <w:rsid w:val="00C76B26"/>
    <w:rsid w:val="00C76B5E"/>
    <w:rsid w:val="00C76E63"/>
    <w:rsid w:val="00C8000F"/>
    <w:rsid w:val="00C8055E"/>
    <w:rsid w:val="00C814EE"/>
    <w:rsid w:val="00C82FE6"/>
    <w:rsid w:val="00C84D34"/>
    <w:rsid w:val="00C86635"/>
    <w:rsid w:val="00C86767"/>
    <w:rsid w:val="00C86777"/>
    <w:rsid w:val="00C87B65"/>
    <w:rsid w:val="00C87F93"/>
    <w:rsid w:val="00C90BFB"/>
    <w:rsid w:val="00C91056"/>
    <w:rsid w:val="00C942EF"/>
    <w:rsid w:val="00C9438A"/>
    <w:rsid w:val="00C95711"/>
    <w:rsid w:val="00C968DF"/>
    <w:rsid w:val="00C97F55"/>
    <w:rsid w:val="00CA08E7"/>
    <w:rsid w:val="00CA0FF3"/>
    <w:rsid w:val="00CA1BA1"/>
    <w:rsid w:val="00CA245E"/>
    <w:rsid w:val="00CA25A6"/>
    <w:rsid w:val="00CA3678"/>
    <w:rsid w:val="00CA36D2"/>
    <w:rsid w:val="00CA3F85"/>
    <w:rsid w:val="00CA4144"/>
    <w:rsid w:val="00CA4B0E"/>
    <w:rsid w:val="00CA6487"/>
    <w:rsid w:val="00CA68D0"/>
    <w:rsid w:val="00CA69B1"/>
    <w:rsid w:val="00CA703C"/>
    <w:rsid w:val="00CA70F4"/>
    <w:rsid w:val="00CA76CC"/>
    <w:rsid w:val="00CB0C1A"/>
    <w:rsid w:val="00CB2519"/>
    <w:rsid w:val="00CB2956"/>
    <w:rsid w:val="00CB2D2F"/>
    <w:rsid w:val="00CB2EAF"/>
    <w:rsid w:val="00CB2F4B"/>
    <w:rsid w:val="00CB391B"/>
    <w:rsid w:val="00CB40FF"/>
    <w:rsid w:val="00CB5DA4"/>
    <w:rsid w:val="00CB75AF"/>
    <w:rsid w:val="00CB799F"/>
    <w:rsid w:val="00CC084B"/>
    <w:rsid w:val="00CC0F77"/>
    <w:rsid w:val="00CC15AD"/>
    <w:rsid w:val="00CC33C5"/>
    <w:rsid w:val="00CC386D"/>
    <w:rsid w:val="00CC3F9C"/>
    <w:rsid w:val="00CC7EA6"/>
    <w:rsid w:val="00CD09B6"/>
    <w:rsid w:val="00CD0D7B"/>
    <w:rsid w:val="00CD1E74"/>
    <w:rsid w:val="00CD4386"/>
    <w:rsid w:val="00CD46DD"/>
    <w:rsid w:val="00CD4F0A"/>
    <w:rsid w:val="00CD5337"/>
    <w:rsid w:val="00CD629F"/>
    <w:rsid w:val="00CD657C"/>
    <w:rsid w:val="00CD6D96"/>
    <w:rsid w:val="00CD6FE2"/>
    <w:rsid w:val="00CD7B22"/>
    <w:rsid w:val="00CE0BC5"/>
    <w:rsid w:val="00CE13A4"/>
    <w:rsid w:val="00CE13F1"/>
    <w:rsid w:val="00CE1BB7"/>
    <w:rsid w:val="00CE3C84"/>
    <w:rsid w:val="00CE4062"/>
    <w:rsid w:val="00CE416B"/>
    <w:rsid w:val="00CE688A"/>
    <w:rsid w:val="00CE7362"/>
    <w:rsid w:val="00CF1070"/>
    <w:rsid w:val="00CF11CA"/>
    <w:rsid w:val="00CF148F"/>
    <w:rsid w:val="00CF2B85"/>
    <w:rsid w:val="00CF3A7E"/>
    <w:rsid w:val="00CF4FB4"/>
    <w:rsid w:val="00CF559B"/>
    <w:rsid w:val="00CF5BCB"/>
    <w:rsid w:val="00CF7063"/>
    <w:rsid w:val="00CF7844"/>
    <w:rsid w:val="00CF7A39"/>
    <w:rsid w:val="00D00C22"/>
    <w:rsid w:val="00D015C1"/>
    <w:rsid w:val="00D0160B"/>
    <w:rsid w:val="00D02867"/>
    <w:rsid w:val="00D02F16"/>
    <w:rsid w:val="00D0378B"/>
    <w:rsid w:val="00D043B1"/>
    <w:rsid w:val="00D06F9D"/>
    <w:rsid w:val="00D1054B"/>
    <w:rsid w:val="00D10D58"/>
    <w:rsid w:val="00D11AD8"/>
    <w:rsid w:val="00D1280B"/>
    <w:rsid w:val="00D12F1A"/>
    <w:rsid w:val="00D13786"/>
    <w:rsid w:val="00D1384A"/>
    <w:rsid w:val="00D143D5"/>
    <w:rsid w:val="00D14736"/>
    <w:rsid w:val="00D147C2"/>
    <w:rsid w:val="00D15E87"/>
    <w:rsid w:val="00D20803"/>
    <w:rsid w:val="00D21863"/>
    <w:rsid w:val="00D22733"/>
    <w:rsid w:val="00D22D06"/>
    <w:rsid w:val="00D2345E"/>
    <w:rsid w:val="00D24720"/>
    <w:rsid w:val="00D24FF4"/>
    <w:rsid w:val="00D2504C"/>
    <w:rsid w:val="00D26103"/>
    <w:rsid w:val="00D2656D"/>
    <w:rsid w:val="00D26A37"/>
    <w:rsid w:val="00D309CD"/>
    <w:rsid w:val="00D30A09"/>
    <w:rsid w:val="00D30C90"/>
    <w:rsid w:val="00D30DB3"/>
    <w:rsid w:val="00D32510"/>
    <w:rsid w:val="00D32647"/>
    <w:rsid w:val="00D32BC1"/>
    <w:rsid w:val="00D3671C"/>
    <w:rsid w:val="00D36F9D"/>
    <w:rsid w:val="00D4052D"/>
    <w:rsid w:val="00D4054F"/>
    <w:rsid w:val="00D4084A"/>
    <w:rsid w:val="00D414B0"/>
    <w:rsid w:val="00D4191B"/>
    <w:rsid w:val="00D429AD"/>
    <w:rsid w:val="00D47374"/>
    <w:rsid w:val="00D47495"/>
    <w:rsid w:val="00D4768C"/>
    <w:rsid w:val="00D525DD"/>
    <w:rsid w:val="00D52B4C"/>
    <w:rsid w:val="00D53BCF"/>
    <w:rsid w:val="00D54C63"/>
    <w:rsid w:val="00D55999"/>
    <w:rsid w:val="00D56DE3"/>
    <w:rsid w:val="00D5760F"/>
    <w:rsid w:val="00D57B69"/>
    <w:rsid w:val="00D57BA4"/>
    <w:rsid w:val="00D60BBF"/>
    <w:rsid w:val="00D622E5"/>
    <w:rsid w:val="00D62666"/>
    <w:rsid w:val="00D64D7B"/>
    <w:rsid w:val="00D65577"/>
    <w:rsid w:val="00D656AF"/>
    <w:rsid w:val="00D65E23"/>
    <w:rsid w:val="00D65F73"/>
    <w:rsid w:val="00D661F2"/>
    <w:rsid w:val="00D6675F"/>
    <w:rsid w:val="00D66827"/>
    <w:rsid w:val="00D6748C"/>
    <w:rsid w:val="00D675C2"/>
    <w:rsid w:val="00D70F0E"/>
    <w:rsid w:val="00D71259"/>
    <w:rsid w:val="00D72116"/>
    <w:rsid w:val="00D72CC3"/>
    <w:rsid w:val="00D733CC"/>
    <w:rsid w:val="00D738FF"/>
    <w:rsid w:val="00D73D35"/>
    <w:rsid w:val="00D75D40"/>
    <w:rsid w:val="00D76687"/>
    <w:rsid w:val="00D77712"/>
    <w:rsid w:val="00D805AA"/>
    <w:rsid w:val="00D8114E"/>
    <w:rsid w:val="00D82C0D"/>
    <w:rsid w:val="00D83690"/>
    <w:rsid w:val="00D83F55"/>
    <w:rsid w:val="00D85441"/>
    <w:rsid w:val="00D85B61"/>
    <w:rsid w:val="00D85CA0"/>
    <w:rsid w:val="00D85F2F"/>
    <w:rsid w:val="00D86D8C"/>
    <w:rsid w:val="00D8730C"/>
    <w:rsid w:val="00D875FC"/>
    <w:rsid w:val="00D87708"/>
    <w:rsid w:val="00D90235"/>
    <w:rsid w:val="00D90825"/>
    <w:rsid w:val="00D90ED1"/>
    <w:rsid w:val="00D91366"/>
    <w:rsid w:val="00D92086"/>
    <w:rsid w:val="00D92210"/>
    <w:rsid w:val="00D92DC0"/>
    <w:rsid w:val="00D93C25"/>
    <w:rsid w:val="00D93E6B"/>
    <w:rsid w:val="00D94710"/>
    <w:rsid w:val="00D9556C"/>
    <w:rsid w:val="00D96707"/>
    <w:rsid w:val="00D979B7"/>
    <w:rsid w:val="00DA1D2E"/>
    <w:rsid w:val="00DA32B7"/>
    <w:rsid w:val="00DA3489"/>
    <w:rsid w:val="00DA4777"/>
    <w:rsid w:val="00DA4812"/>
    <w:rsid w:val="00DA625F"/>
    <w:rsid w:val="00DA6EF6"/>
    <w:rsid w:val="00DA7025"/>
    <w:rsid w:val="00DB0A37"/>
    <w:rsid w:val="00DB164B"/>
    <w:rsid w:val="00DB1A03"/>
    <w:rsid w:val="00DB24AC"/>
    <w:rsid w:val="00DB2E47"/>
    <w:rsid w:val="00DB384D"/>
    <w:rsid w:val="00DB4C81"/>
    <w:rsid w:val="00DB4F99"/>
    <w:rsid w:val="00DB5938"/>
    <w:rsid w:val="00DB7177"/>
    <w:rsid w:val="00DB7DE6"/>
    <w:rsid w:val="00DC069C"/>
    <w:rsid w:val="00DC0866"/>
    <w:rsid w:val="00DC0DC9"/>
    <w:rsid w:val="00DC11A1"/>
    <w:rsid w:val="00DC127F"/>
    <w:rsid w:val="00DC1B52"/>
    <w:rsid w:val="00DC261C"/>
    <w:rsid w:val="00DC309E"/>
    <w:rsid w:val="00DC368C"/>
    <w:rsid w:val="00DC3AFD"/>
    <w:rsid w:val="00DC4B39"/>
    <w:rsid w:val="00DC5C6A"/>
    <w:rsid w:val="00DC5F66"/>
    <w:rsid w:val="00DC6662"/>
    <w:rsid w:val="00DC6698"/>
    <w:rsid w:val="00DC750E"/>
    <w:rsid w:val="00DD03DF"/>
    <w:rsid w:val="00DD09E3"/>
    <w:rsid w:val="00DD16C3"/>
    <w:rsid w:val="00DD2D3D"/>
    <w:rsid w:val="00DD3C4A"/>
    <w:rsid w:val="00DD4200"/>
    <w:rsid w:val="00DD4DDE"/>
    <w:rsid w:val="00DD58AB"/>
    <w:rsid w:val="00DD5E01"/>
    <w:rsid w:val="00DE05DB"/>
    <w:rsid w:val="00DE065E"/>
    <w:rsid w:val="00DE10FB"/>
    <w:rsid w:val="00DE1240"/>
    <w:rsid w:val="00DE1370"/>
    <w:rsid w:val="00DE1640"/>
    <w:rsid w:val="00DE1E71"/>
    <w:rsid w:val="00DE254A"/>
    <w:rsid w:val="00DE4008"/>
    <w:rsid w:val="00DE471A"/>
    <w:rsid w:val="00DE4AFB"/>
    <w:rsid w:val="00DE5BEE"/>
    <w:rsid w:val="00DE651D"/>
    <w:rsid w:val="00DE7381"/>
    <w:rsid w:val="00DE7EBA"/>
    <w:rsid w:val="00DF0668"/>
    <w:rsid w:val="00DF17B9"/>
    <w:rsid w:val="00DF1D77"/>
    <w:rsid w:val="00DF2788"/>
    <w:rsid w:val="00DF3283"/>
    <w:rsid w:val="00DF3A04"/>
    <w:rsid w:val="00DF434B"/>
    <w:rsid w:val="00DF525A"/>
    <w:rsid w:val="00DF5C0D"/>
    <w:rsid w:val="00DF615B"/>
    <w:rsid w:val="00DF6445"/>
    <w:rsid w:val="00DF7D09"/>
    <w:rsid w:val="00E0040E"/>
    <w:rsid w:val="00E00614"/>
    <w:rsid w:val="00E00789"/>
    <w:rsid w:val="00E019D0"/>
    <w:rsid w:val="00E023E7"/>
    <w:rsid w:val="00E06251"/>
    <w:rsid w:val="00E07114"/>
    <w:rsid w:val="00E071DD"/>
    <w:rsid w:val="00E077D0"/>
    <w:rsid w:val="00E07967"/>
    <w:rsid w:val="00E07A72"/>
    <w:rsid w:val="00E07C90"/>
    <w:rsid w:val="00E1032A"/>
    <w:rsid w:val="00E112D9"/>
    <w:rsid w:val="00E126A1"/>
    <w:rsid w:val="00E12790"/>
    <w:rsid w:val="00E13740"/>
    <w:rsid w:val="00E13B38"/>
    <w:rsid w:val="00E15290"/>
    <w:rsid w:val="00E15C56"/>
    <w:rsid w:val="00E175EA"/>
    <w:rsid w:val="00E177F7"/>
    <w:rsid w:val="00E17B72"/>
    <w:rsid w:val="00E201D7"/>
    <w:rsid w:val="00E20C6F"/>
    <w:rsid w:val="00E22FD4"/>
    <w:rsid w:val="00E24588"/>
    <w:rsid w:val="00E25929"/>
    <w:rsid w:val="00E25BB7"/>
    <w:rsid w:val="00E263E0"/>
    <w:rsid w:val="00E269DE"/>
    <w:rsid w:val="00E26C2E"/>
    <w:rsid w:val="00E274B9"/>
    <w:rsid w:val="00E27CB7"/>
    <w:rsid w:val="00E307F4"/>
    <w:rsid w:val="00E321FA"/>
    <w:rsid w:val="00E3309A"/>
    <w:rsid w:val="00E33475"/>
    <w:rsid w:val="00E3458F"/>
    <w:rsid w:val="00E345FD"/>
    <w:rsid w:val="00E34A49"/>
    <w:rsid w:val="00E35944"/>
    <w:rsid w:val="00E369CB"/>
    <w:rsid w:val="00E37DB7"/>
    <w:rsid w:val="00E37F7E"/>
    <w:rsid w:val="00E408EC"/>
    <w:rsid w:val="00E40B89"/>
    <w:rsid w:val="00E41CF7"/>
    <w:rsid w:val="00E42722"/>
    <w:rsid w:val="00E42E35"/>
    <w:rsid w:val="00E43219"/>
    <w:rsid w:val="00E448AE"/>
    <w:rsid w:val="00E44A10"/>
    <w:rsid w:val="00E45B2F"/>
    <w:rsid w:val="00E464EC"/>
    <w:rsid w:val="00E47803"/>
    <w:rsid w:val="00E5091C"/>
    <w:rsid w:val="00E50CDD"/>
    <w:rsid w:val="00E52851"/>
    <w:rsid w:val="00E52DC6"/>
    <w:rsid w:val="00E54B21"/>
    <w:rsid w:val="00E55A3B"/>
    <w:rsid w:val="00E577AC"/>
    <w:rsid w:val="00E609EC"/>
    <w:rsid w:val="00E60E11"/>
    <w:rsid w:val="00E61097"/>
    <w:rsid w:val="00E611AC"/>
    <w:rsid w:val="00E61D40"/>
    <w:rsid w:val="00E6280A"/>
    <w:rsid w:val="00E63BC3"/>
    <w:rsid w:val="00E64D24"/>
    <w:rsid w:val="00E651CB"/>
    <w:rsid w:val="00E66336"/>
    <w:rsid w:val="00E66578"/>
    <w:rsid w:val="00E66F18"/>
    <w:rsid w:val="00E6721D"/>
    <w:rsid w:val="00E67296"/>
    <w:rsid w:val="00E675FB"/>
    <w:rsid w:val="00E71862"/>
    <w:rsid w:val="00E71E5B"/>
    <w:rsid w:val="00E72499"/>
    <w:rsid w:val="00E72934"/>
    <w:rsid w:val="00E72CDB"/>
    <w:rsid w:val="00E733FA"/>
    <w:rsid w:val="00E74176"/>
    <w:rsid w:val="00E74652"/>
    <w:rsid w:val="00E7573F"/>
    <w:rsid w:val="00E7595F"/>
    <w:rsid w:val="00E76106"/>
    <w:rsid w:val="00E768F2"/>
    <w:rsid w:val="00E76E06"/>
    <w:rsid w:val="00E809BF"/>
    <w:rsid w:val="00E8194C"/>
    <w:rsid w:val="00E820C4"/>
    <w:rsid w:val="00E82CA1"/>
    <w:rsid w:val="00E83780"/>
    <w:rsid w:val="00E84B39"/>
    <w:rsid w:val="00E84F8C"/>
    <w:rsid w:val="00E85422"/>
    <w:rsid w:val="00E86BFB"/>
    <w:rsid w:val="00E870E5"/>
    <w:rsid w:val="00E90129"/>
    <w:rsid w:val="00E9064E"/>
    <w:rsid w:val="00E908FE"/>
    <w:rsid w:val="00E91BF7"/>
    <w:rsid w:val="00E9272E"/>
    <w:rsid w:val="00E942FE"/>
    <w:rsid w:val="00E94541"/>
    <w:rsid w:val="00E956BC"/>
    <w:rsid w:val="00E976AA"/>
    <w:rsid w:val="00E97FEC"/>
    <w:rsid w:val="00EA0B80"/>
    <w:rsid w:val="00EA1AEC"/>
    <w:rsid w:val="00EA2C9A"/>
    <w:rsid w:val="00EA2F7B"/>
    <w:rsid w:val="00EA2FB4"/>
    <w:rsid w:val="00EA4033"/>
    <w:rsid w:val="00EA486D"/>
    <w:rsid w:val="00EA596D"/>
    <w:rsid w:val="00EA62CC"/>
    <w:rsid w:val="00EA6B26"/>
    <w:rsid w:val="00EB050B"/>
    <w:rsid w:val="00EB061B"/>
    <w:rsid w:val="00EB0DDF"/>
    <w:rsid w:val="00EB1139"/>
    <w:rsid w:val="00EB2438"/>
    <w:rsid w:val="00EB32F7"/>
    <w:rsid w:val="00EB490C"/>
    <w:rsid w:val="00EB49B1"/>
    <w:rsid w:val="00EB5C66"/>
    <w:rsid w:val="00EB6787"/>
    <w:rsid w:val="00EB6C35"/>
    <w:rsid w:val="00EC0776"/>
    <w:rsid w:val="00EC111A"/>
    <w:rsid w:val="00EC19AC"/>
    <w:rsid w:val="00EC1E54"/>
    <w:rsid w:val="00EC2FE8"/>
    <w:rsid w:val="00EC3B96"/>
    <w:rsid w:val="00EC3FF0"/>
    <w:rsid w:val="00EC6BFD"/>
    <w:rsid w:val="00EC77E9"/>
    <w:rsid w:val="00ED01BF"/>
    <w:rsid w:val="00ED137E"/>
    <w:rsid w:val="00ED1E7B"/>
    <w:rsid w:val="00ED4718"/>
    <w:rsid w:val="00ED4741"/>
    <w:rsid w:val="00ED56D0"/>
    <w:rsid w:val="00ED7079"/>
    <w:rsid w:val="00ED70B5"/>
    <w:rsid w:val="00EE0631"/>
    <w:rsid w:val="00EE0AB4"/>
    <w:rsid w:val="00EE0F96"/>
    <w:rsid w:val="00EE1F0D"/>
    <w:rsid w:val="00EE2CEB"/>
    <w:rsid w:val="00EE38F2"/>
    <w:rsid w:val="00EE3CD3"/>
    <w:rsid w:val="00EE4050"/>
    <w:rsid w:val="00EE4484"/>
    <w:rsid w:val="00EE475A"/>
    <w:rsid w:val="00EE5060"/>
    <w:rsid w:val="00EE5C75"/>
    <w:rsid w:val="00EE6456"/>
    <w:rsid w:val="00EE6925"/>
    <w:rsid w:val="00EF0655"/>
    <w:rsid w:val="00EF0F76"/>
    <w:rsid w:val="00EF1B7F"/>
    <w:rsid w:val="00EF223C"/>
    <w:rsid w:val="00EF2428"/>
    <w:rsid w:val="00EF2AAF"/>
    <w:rsid w:val="00EF3DF6"/>
    <w:rsid w:val="00EF41E9"/>
    <w:rsid w:val="00EF5758"/>
    <w:rsid w:val="00EF5C2A"/>
    <w:rsid w:val="00EF6D69"/>
    <w:rsid w:val="00EF6EC6"/>
    <w:rsid w:val="00EF71CD"/>
    <w:rsid w:val="00F0085D"/>
    <w:rsid w:val="00F01D7E"/>
    <w:rsid w:val="00F02829"/>
    <w:rsid w:val="00F04C99"/>
    <w:rsid w:val="00F06D69"/>
    <w:rsid w:val="00F07A8E"/>
    <w:rsid w:val="00F07E89"/>
    <w:rsid w:val="00F12B78"/>
    <w:rsid w:val="00F12D83"/>
    <w:rsid w:val="00F1343A"/>
    <w:rsid w:val="00F13723"/>
    <w:rsid w:val="00F144CA"/>
    <w:rsid w:val="00F147D6"/>
    <w:rsid w:val="00F1585B"/>
    <w:rsid w:val="00F1707E"/>
    <w:rsid w:val="00F21B2E"/>
    <w:rsid w:val="00F21D82"/>
    <w:rsid w:val="00F23282"/>
    <w:rsid w:val="00F233D1"/>
    <w:rsid w:val="00F23923"/>
    <w:rsid w:val="00F23FD9"/>
    <w:rsid w:val="00F2400F"/>
    <w:rsid w:val="00F24AD7"/>
    <w:rsid w:val="00F2507F"/>
    <w:rsid w:val="00F2509E"/>
    <w:rsid w:val="00F2579F"/>
    <w:rsid w:val="00F26888"/>
    <w:rsid w:val="00F26B00"/>
    <w:rsid w:val="00F275F5"/>
    <w:rsid w:val="00F311BA"/>
    <w:rsid w:val="00F31CCF"/>
    <w:rsid w:val="00F33451"/>
    <w:rsid w:val="00F33505"/>
    <w:rsid w:val="00F33FB0"/>
    <w:rsid w:val="00F34740"/>
    <w:rsid w:val="00F3475C"/>
    <w:rsid w:val="00F35781"/>
    <w:rsid w:val="00F36655"/>
    <w:rsid w:val="00F3670B"/>
    <w:rsid w:val="00F36FFC"/>
    <w:rsid w:val="00F378AB"/>
    <w:rsid w:val="00F37F5C"/>
    <w:rsid w:val="00F417D5"/>
    <w:rsid w:val="00F43676"/>
    <w:rsid w:val="00F4380A"/>
    <w:rsid w:val="00F44F75"/>
    <w:rsid w:val="00F44FAC"/>
    <w:rsid w:val="00F45136"/>
    <w:rsid w:val="00F45F77"/>
    <w:rsid w:val="00F46AC8"/>
    <w:rsid w:val="00F47DB9"/>
    <w:rsid w:val="00F500AA"/>
    <w:rsid w:val="00F50446"/>
    <w:rsid w:val="00F50839"/>
    <w:rsid w:val="00F50F8A"/>
    <w:rsid w:val="00F51A50"/>
    <w:rsid w:val="00F51DF3"/>
    <w:rsid w:val="00F52CDC"/>
    <w:rsid w:val="00F542F7"/>
    <w:rsid w:val="00F54D91"/>
    <w:rsid w:val="00F56A2C"/>
    <w:rsid w:val="00F57C5E"/>
    <w:rsid w:val="00F607F1"/>
    <w:rsid w:val="00F60A72"/>
    <w:rsid w:val="00F621F0"/>
    <w:rsid w:val="00F631BA"/>
    <w:rsid w:val="00F63BEF"/>
    <w:rsid w:val="00F6545E"/>
    <w:rsid w:val="00F66B57"/>
    <w:rsid w:val="00F672A7"/>
    <w:rsid w:val="00F67A51"/>
    <w:rsid w:val="00F67BFA"/>
    <w:rsid w:val="00F700EF"/>
    <w:rsid w:val="00F704BE"/>
    <w:rsid w:val="00F7184E"/>
    <w:rsid w:val="00F7227D"/>
    <w:rsid w:val="00F726DA"/>
    <w:rsid w:val="00F72AD5"/>
    <w:rsid w:val="00F72B59"/>
    <w:rsid w:val="00F72B8C"/>
    <w:rsid w:val="00F7366D"/>
    <w:rsid w:val="00F73D3E"/>
    <w:rsid w:val="00F744D0"/>
    <w:rsid w:val="00F7620A"/>
    <w:rsid w:val="00F765CF"/>
    <w:rsid w:val="00F76CEA"/>
    <w:rsid w:val="00F778DD"/>
    <w:rsid w:val="00F77D5D"/>
    <w:rsid w:val="00F80753"/>
    <w:rsid w:val="00F81CC4"/>
    <w:rsid w:val="00F82313"/>
    <w:rsid w:val="00F829A0"/>
    <w:rsid w:val="00F837FE"/>
    <w:rsid w:val="00F850E1"/>
    <w:rsid w:val="00F8519B"/>
    <w:rsid w:val="00F87321"/>
    <w:rsid w:val="00F87C01"/>
    <w:rsid w:val="00F87F86"/>
    <w:rsid w:val="00F909B5"/>
    <w:rsid w:val="00F90C01"/>
    <w:rsid w:val="00F91761"/>
    <w:rsid w:val="00F928C5"/>
    <w:rsid w:val="00F92BF7"/>
    <w:rsid w:val="00F92F7A"/>
    <w:rsid w:val="00F939E3"/>
    <w:rsid w:val="00F94F4C"/>
    <w:rsid w:val="00F966D2"/>
    <w:rsid w:val="00F96D6B"/>
    <w:rsid w:val="00F96FEF"/>
    <w:rsid w:val="00FA01C4"/>
    <w:rsid w:val="00FA04FF"/>
    <w:rsid w:val="00FA09E4"/>
    <w:rsid w:val="00FA0B75"/>
    <w:rsid w:val="00FA1948"/>
    <w:rsid w:val="00FA1E0A"/>
    <w:rsid w:val="00FA220E"/>
    <w:rsid w:val="00FA23C6"/>
    <w:rsid w:val="00FA25A0"/>
    <w:rsid w:val="00FA25F4"/>
    <w:rsid w:val="00FA4579"/>
    <w:rsid w:val="00FA5A2C"/>
    <w:rsid w:val="00FA63FD"/>
    <w:rsid w:val="00FA664A"/>
    <w:rsid w:val="00FA66E0"/>
    <w:rsid w:val="00FA6FC2"/>
    <w:rsid w:val="00FA7063"/>
    <w:rsid w:val="00FA7CDF"/>
    <w:rsid w:val="00FB050C"/>
    <w:rsid w:val="00FB103E"/>
    <w:rsid w:val="00FB1495"/>
    <w:rsid w:val="00FB19D5"/>
    <w:rsid w:val="00FB2238"/>
    <w:rsid w:val="00FB3865"/>
    <w:rsid w:val="00FB3A44"/>
    <w:rsid w:val="00FB456B"/>
    <w:rsid w:val="00FB4C6A"/>
    <w:rsid w:val="00FB5B0B"/>
    <w:rsid w:val="00FB66A7"/>
    <w:rsid w:val="00FB7097"/>
    <w:rsid w:val="00FC08F0"/>
    <w:rsid w:val="00FC0DFE"/>
    <w:rsid w:val="00FC18A3"/>
    <w:rsid w:val="00FC1D0F"/>
    <w:rsid w:val="00FC209B"/>
    <w:rsid w:val="00FC241F"/>
    <w:rsid w:val="00FC2D47"/>
    <w:rsid w:val="00FC38AB"/>
    <w:rsid w:val="00FC407A"/>
    <w:rsid w:val="00FC4125"/>
    <w:rsid w:val="00FC5530"/>
    <w:rsid w:val="00FC598D"/>
    <w:rsid w:val="00FC5BA9"/>
    <w:rsid w:val="00FC7268"/>
    <w:rsid w:val="00FC75F9"/>
    <w:rsid w:val="00FC7952"/>
    <w:rsid w:val="00FC7D8E"/>
    <w:rsid w:val="00FD03C4"/>
    <w:rsid w:val="00FD044B"/>
    <w:rsid w:val="00FD130C"/>
    <w:rsid w:val="00FD18ED"/>
    <w:rsid w:val="00FD32B7"/>
    <w:rsid w:val="00FD5292"/>
    <w:rsid w:val="00FD52FC"/>
    <w:rsid w:val="00FD5D46"/>
    <w:rsid w:val="00FD5F5E"/>
    <w:rsid w:val="00FD634E"/>
    <w:rsid w:val="00FD6AE2"/>
    <w:rsid w:val="00FD6B42"/>
    <w:rsid w:val="00FD7600"/>
    <w:rsid w:val="00FE08DD"/>
    <w:rsid w:val="00FE192E"/>
    <w:rsid w:val="00FE2CCF"/>
    <w:rsid w:val="00FE2D40"/>
    <w:rsid w:val="00FE6D1F"/>
    <w:rsid w:val="00FE75FC"/>
    <w:rsid w:val="00FE78AC"/>
    <w:rsid w:val="00FE7AC0"/>
    <w:rsid w:val="00FE7E2C"/>
    <w:rsid w:val="00FF01A4"/>
    <w:rsid w:val="00FF2878"/>
    <w:rsid w:val="00FF381E"/>
    <w:rsid w:val="00FF3829"/>
    <w:rsid w:val="00FF503A"/>
    <w:rsid w:val="00FF5105"/>
    <w:rsid w:val="00FF5443"/>
    <w:rsid w:val="00FF566E"/>
    <w:rsid w:val="00FF5747"/>
    <w:rsid w:val="00FF593A"/>
    <w:rsid w:val="00FF5ECA"/>
    <w:rsid w:val="00FF62A8"/>
    <w:rsid w:val="00FF77F4"/>
    <w:rsid w:val="00FF7963"/>
    <w:rsid w:val="00FF7F0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Title" w:semiHidden="0" w:unhideWhenUsed="0" w:qFormat="1"/>
    <w:lsdException w:name="Default Paragraph Font" w:uiPriority="1"/>
    <w:lsdException w:name="Body Text" w:uiPriority="0"/>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566E"/>
    <w:pPr>
      <w:spacing w:after="200" w:line="276" w:lineRule="auto"/>
    </w:pPr>
    <w:rPr>
      <w:rFonts w:ascii="Times New Roman" w:eastAsia="Calibri" w:hAnsi="Times New Roman" w:cs="Times New Roman"/>
      <w:sz w:val="20"/>
    </w:rPr>
  </w:style>
  <w:style w:type="paragraph" w:styleId="Ttulo1">
    <w:name w:val="heading 1"/>
    <w:basedOn w:val="Normal"/>
    <w:next w:val="Normal"/>
    <w:link w:val="Ttulo1Char"/>
    <w:qFormat/>
    <w:rsid w:val="009E0BA5"/>
    <w:pPr>
      <w:keepNext/>
      <w:spacing w:before="240" w:after="60"/>
      <w:outlineLvl w:val="0"/>
    </w:pPr>
    <w:rPr>
      <w:rFonts w:ascii="Calibri Light" w:eastAsia="Times New Roman" w:hAnsi="Calibri Light"/>
      <w:b/>
      <w:bCs/>
      <w:kern w:val="32"/>
      <w:sz w:val="32"/>
      <w:szCs w:val="32"/>
    </w:rPr>
  </w:style>
  <w:style w:type="paragraph" w:styleId="Ttulo2">
    <w:name w:val="heading 2"/>
    <w:basedOn w:val="Normal"/>
    <w:next w:val="Normal"/>
    <w:link w:val="Ttulo2Char"/>
    <w:unhideWhenUsed/>
    <w:qFormat/>
    <w:rsid w:val="009E0BA5"/>
    <w:pPr>
      <w:keepNext/>
      <w:spacing w:before="240" w:after="60"/>
      <w:outlineLvl w:val="1"/>
    </w:pPr>
    <w:rPr>
      <w:rFonts w:ascii="Calibri Light" w:eastAsia="Times New Roman" w:hAnsi="Calibri Light"/>
      <w:b/>
      <w:bCs/>
      <w:i/>
      <w:iCs/>
      <w:sz w:val="28"/>
      <w:szCs w:val="28"/>
    </w:rPr>
  </w:style>
  <w:style w:type="paragraph" w:styleId="Ttulo3">
    <w:name w:val="heading 3"/>
    <w:basedOn w:val="Normal"/>
    <w:next w:val="Normal"/>
    <w:link w:val="Ttulo3Char"/>
    <w:uiPriority w:val="9"/>
    <w:unhideWhenUsed/>
    <w:qFormat/>
    <w:rsid w:val="009E0BA5"/>
    <w:pPr>
      <w:keepNext/>
      <w:spacing w:before="240" w:after="60"/>
      <w:outlineLvl w:val="2"/>
    </w:pPr>
    <w:rPr>
      <w:rFonts w:ascii="Calibri Light" w:eastAsia="Times New Roman" w:hAnsi="Calibri Light"/>
      <w:b/>
      <w:bCs/>
      <w:sz w:val="26"/>
      <w:szCs w:val="26"/>
    </w:rPr>
  </w:style>
  <w:style w:type="paragraph" w:styleId="Ttulo4">
    <w:name w:val="heading 4"/>
    <w:basedOn w:val="Normal"/>
    <w:next w:val="Normal"/>
    <w:link w:val="Ttulo4Char"/>
    <w:uiPriority w:val="9"/>
    <w:semiHidden/>
    <w:unhideWhenUsed/>
    <w:qFormat/>
    <w:rsid w:val="009E0BA5"/>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9E0BA5"/>
    <w:rPr>
      <w:rFonts w:ascii="Calibri Light" w:eastAsia="Times New Roman" w:hAnsi="Calibri Light" w:cs="Times New Roman"/>
      <w:b/>
      <w:bCs/>
      <w:kern w:val="32"/>
      <w:sz w:val="32"/>
      <w:szCs w:val="32"/>
    </w:rPr>
  </w:style>
  <w:style w:type="character" w:customStyle="1" w:styleId="Ttulo2Char">
    <w:name w:val="Título 2 Char"/>
    <w:basedOn w:val="Fontepargpadro"/>
    <w:link w:val="Ttulo2"/>
    <w:uiPriority w:val="9"/>
    <w:rsid w:val="009E0BA5"/>
    <w:rPr>
      <w:rFonts w:ascii="Calibri Light" w:eastAsia="Times New Roman" w:hAnsi="Calibri Light" w:cs="Times New Roman"/>
      <w:b/>
      <w:bCs/>
      <w:i/>
      <w:iCs/>
      <w:sz w:val="28"/>
      <w:szCs w:val="28"/>
    </w:rPr>
  </w:style>
  <w:style w:type="character" w:customStyle="1" w:styleId="Ttulo3Char">
    <w:name w:val="Título 3 Char"/>
    <w:basedOn w:val="Fontepargpadro"/>
    <w:link w:val="Ttulo3"/>
    <w:uiPriority w:val="9"/>
    <w:rsid w:val="009E0BA5"/>
    <w:rPr>
      <w:rFonts w:ascii="Calibri Light" w:eastAsia="Times New Roman" w:hAnsi="Calibri Light" w:cs="Times New Roman"/>
      <w:b/>
      <w:bCs/>
      <w:sz w:val="26"/>
      <w:szCs w:val="26"/>
    </w:rPr>
  </w:style>
  <w:style w:type="character" w:customStyle="1" w:styleId="Ttulo4Char">
    <w:name w:val="Título 4 Char"/>
    <w:basedOn w:val="Fontepargpadro"/>
    <w:link w:val="Ttulo4"/>
    <w:uiPriority w:val="9"/>
    <w:semiHidden/>
    <w:rsid w:val="009E0BA5"/>
    <w:rPr>
      <w:rFonts w:asciiTheme="majorHAnsi" w:eastAsiaTheme="majorEastAsia" w:hAnsiTheme="majorHAnsi" w:cstheme="majorBidi"/>
      <w:i/>
      <w:iCs/>
      <w:color w:val="2E74B5" w:themeColor="accent1" w:themeShade="BF"/>
    </w:rPr>
  </w:style>
  <w:style w:type="paragraph" w:styleId="Cabealho">
    <w:name w:val="header"/>
    <w:basedOn w:val="Normal"/>
    <w:link w:val="CabealhoChar"/>
    <w:unhideWhenUsed/>
    <w:rsid w:val="009E0BA5"/>
    <w:pPr>
      <w:tabs>
        <w:tab w:val="center" w:pos="4252"/>
        <w:tab w:val="right" w:pos="8504"/>
      </w:tabs>
    </w:pPr>
  </w:style>
  <w:style w:type="character" w:customStyle="1" w:styleId="CabealhoChar">
    <w:name w:val="Cabeçalho Char"/>
    <w:basedOn w:val="Fontepargpadro"/>
    <w:link w:val="Cabealho"/>
    <w:rsid w:val="009E0BA5"/>
    <w:rPr>
      <w:rFonts w:ascii="Calibri" w:eastAsia="Calibri" w:hAnsi="Calibri" w:cs="Times New Roman"/>
    </w:rPr>
  </w:style>
  <w:style w:type="paragraph" w:styleId="Rodap">
    <w:name w:val="footer"/>
    <w:basedOn w:val="Normal"/>
    <w:link w:val="RodapChar"/>
    <w:uiPriority w:val="99"/>
    <w:unhideWhenUsed/>
    <w:rsid w:val="009E0BA5"/>
    <w:pPr>
      <w:tabs>
        <w:tab w:val="center" w:pos="4252"/>
        <w:tab w:val="right" w:pos="8504"/>
      </w:tabs>
    </w:pPr>
  </w:style>
  <w:style w:type="character" w:customStyle="1" w:styleId="RodapChar">
    <w:name w:val="Rodapé Char"/>
    <w:basedOn w:val="Fontepargpadro"/>
    <w:link w:val="Rodap"/>
    <w:uiPriority w:val="99"/>
    <w:rsid w:val="009E0BA5"/>
    <w:rPr>
      <w:rFonts w:ascii="Calibri" w:eastAsia="Calibri" w:hAnsi="Calibri" w:cs="Times New Roman"/>
    </w:rPr>
  </w:style>
  <w:style w:type="table" w:styleId="Tabelacomgrade">
    <w:name w:val="Table Grid"/>
    <w:basedOn w:val="Tabelanormal"/>
    <w:uiPriority w:val="59"/>
    <w:rsid w:val="009E0BA5"/>
    <w:pPr>
      <w:spacing w:after="0" w:line="240" w:lineRule="auto"/>
    </w:pPr>
    <w:rPr>
      <w:rFonts w:ascii="Calibri" w:eastAsia="Calibri" w:hAnsi="Calibri"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odetexto">
    <w:name w:val="Body Text"/>
    <w:basedOn w:val="Normal"/>
    <w:link w:val="CorpodetextoChar"/>
    <w:rsid w:val="009E0BA5"/>
    <w:pPr>
      <w:tabs>
        <w:tab w:val="left" w:pos="567"/>
      </w:tabs>
      <w:spacing w:after="0" w:line="240" w:lineRule="auto"/>
      <w:jc w:val="both"/>
    </w:pPr>
    <w:rPr>
      <w:sz w:val="24"/>
      <w:szCs w:val="20"/>
      <w:lang w:val="x-none" w:eastAsia="x-none"/>
    </w:rPr>
  </w:style>
  <w:style w:type="character" w:customStyle="1" w:styleId="CorpodetextoChar">
    <w:name w:val="Corpo de texto Char"/>
    <w:basedOn w:val="Fontepargpadro"/>
    <w:link w:val="Corpodetexto"/>
    <w:rsid w:val="009E0BA5"/>
    <w:rPr>
      <w:rFonts w:ascii="Times New Roman" w:eastAsia="Calibri" w:hAnsi="Times New Roman" w:cs="Times New Roman"/>
      <w:sz w:val="24"/>
      <w:szCs w:val="20"/>
      <w:lang w:val="x-none" w:eastAsia="x-none"/>
    </w:rPr>
  </w:style>
  <w:style w:type="paragraph" w:styleId="CabealhodoSumrio">
    <w:name w:val="TOC Heading"/>
    <w:basedOn w:val="Ttulo1"/>
    <w:next w:val="Normal"/>
    <w:uiPriority w:val="39"/>
    <w:unhideWhenUsed/>
    <w:qFormat/>
    <w:rsid w:val="009E0BA5"/>
    <w:pPr>
      <w:keepLines/>
      <w:spacing w:after="0" w:line="259" w:lineRule="auto"/>
      <w:outlineLvl w:val="9"/>
    </w:pPr>
    <w:rPr>
      <w:b w:val="0"/>
      <w:bCs w:val="0"/>
      <w:color w:val="2E74B5"/>
      <w:kern w:val="0"/>
      <w:lang w:eastAsia="pt-BR"/>
    </w:rPr>
  </w:style>
  <w:style w:type="paragraph" w:styleId="Sumrio1">
    <w:name w:val="toc 1"/>
    <w:basedOn w:val="Normal"/>
    <w:next w:val="Normal"/>
    <w:autoRedefine/>
    <w:uiPriority w:val="39"/>
    <w:unhideWhenUsed/>
    <w:rsid w:val="00054437"/>
    <w:pPr>
      <w:tabs>
        <w:tab w:val="left" w:pos="426"/>
        <w:tab w:val="right" w:leader="dot" w:pos="8931"/>
      </w:tabs>
      <w:spacing w:after="0" w:line="240" w:lineRule="auto"/>
      <w:ind w:left="284" w:hanging="284"/>
      <w:jc w:val="both"/>
    </w:pPr>
  </w:style>
  <w:style w:type="paragraph" w:styleId="Sumrio2">
    <w:name w:val="toc 2"/>
    <w:basedOn w:val="Normal"/>
    <w:next w:val="Normal"/>
    <w:autoRedefine/>
    <w:uiPriority w:val="39"/>
    <w:unhideWhenUsed/>
    <w:rsid w:val="00EC0776"/>
    <w:pPr>
      <w:tabs>
        <w:tab w:val="left" w:pos="1100"/>
        <w:tab w:val="right" w:leader="dot" w:pos="8931"/>
      </w:tabs>
      <w:spacing w:after="0" w:line="240" w:lineRule="auto"/>
      <w:ind w:left="709" w:hanging="425"/>
    </w:pPr>
  </w:style>
  <w:style w:type="character" w:styleId="Hyperlink">
    <w:name w:val="Hyperlink"/>
    <w:uiPriority w:val="99"/>
    <w:unhideWhenUsed/>
    <w:rsid w:val="009E0BA5"/>
    <w:rPr>
      <w:color w:val="0563C1"/>
      <w:u w:val="single"/>
    </w:rPr>
  </w:style>
  <w:style w:type="paragraph" w:styleId="Sumrio3">
    <w:name w:val="toc 3"/>
    <w:basedOn w:val="Normal"/>
    <w:next w:val="Normal"/>
    <w:autoRedefine/>
    <w:uiPriority w:val="39"/>
    <w:unhideWhenUsed/>
    <w:rsid w:val="009E0BA5"/>
    <w:pPr>
      <w:tabs>
        <w:tab w:val="right" w:leader="dot" w:pos="8931"/>
      </w:tabs>
      <w:jc w:val="both"/>
    </w:pPr>
    <w:rPr>
      <w:rFonts w:eastAsia="Times New Roman"/>
      <w:bCs/>
      <w:noProof/>
      <w:kern w:val="32"/>
      <w:sz w:val="24"/>
      <w:szCs w:val="24"/>
    </w:rPr>
  </w:style>
  <w:style w:type="paragraph" w:styleId="ndicedeilustraes">
    <w:name w:val="table of figures"/>
    <w:basedOn w:val="Normal"/>
    <w:next w:val="Normal"/>
    <w:uiPriority w:val="99"/>
    <w:unhideWhenUsed/>
    <w:rsid w:val="009E0BA5"/>
    <w:pPr>
      <w:tabs>
        <w:tab w:val="right" w:leader="dot" w:pos="10206"/>
      </w:tabs>
      <w:spacing w:after="0" w:line="240" w:lineRule="auto"/>
      <w:jc w:val="both"/>
    </w:pPr>
    <w:rPr>
      <w:noProof/>
      <w:szCs w:val="24"/>
      <w:lang w:eastAsia="pt-BR"/>
    </w:rPr>
  </w:style>
  <w:style w:type="paragraph" w:styleId="Sumrio4">
    <w:name w:val="toc 4"/>
    <w:basedOn w:val="Normal"/>
    <w:next w:val="Normal"/>
    <w:autoRedefine/>
    <w:uiPriority w:val="39"/>
    <w:unhideWhenUsed/>
    <w:rsid w:val="009E0BA5"/>
    <w:pPr>
      <w:spacing w:after="100" w:line="259" w:lineRule="auto"/>
      <w:ind w:left="660"/>
    </w:pPr>
    <w:rPr>
      <w:rFonts w:eastAsia="Times New Roman"/>
      <w:lang w:eastAsia="pt-BR"/>
    </w:rPr>
  </w:style>
  <w:style w:type="paragraph" w:styleId="Sumrio5">
    <w:name w:val="toc 5"/>
    <w:basedOn w:val="Normal"/>
    <w:next w:val="Normal"/>
    <w:autoRedefine/>
    <w:uiPriority w:val="39"/>
    <w:unhideWhenUsed/>
    <w:rsid w:val="009E0BA5"/>
    <w:pPr>
      <w:spacing w:after="100" w:line="259" w:lineRule="auto"/>
      <w:ind w:left="880"/>
    </w:pPr>
    <w:rPr>
      <w:rFonts w:eastAsia="Times New Roman"/>
      <w:lang w:eastAsia="pt-BR"/>
    </w:rPr>
  </w:style>
  <w:style w:type="paragraph" w:styleId="Sumrio6">
    <w:name w:val="toc 6"/>
    <w:basedOn w:val="Normal"/>
    <w:next w:val="Normal"/>
    <w:autoRedefine/>
    <w:uiPriority w:val="39"/>
    <w:unhideWhenUsed/>
    <w:rsid w:val="009E0BA5"/>
    <w:pPr>
      <w:spacing w:after="100" w:line="259" w:lineRule="auto"/>
      <w:ind w:left="1100"/>
    </w:pPr>
    <w:rPr>
      <w:rFonts w:eastAsia="Times New Roman"/>
      <w:lang w:eastAsia="pt-BR"/>
    </w:rPr>
  </w:style>
  <w:style w:type="paragraph" w:styleId="Sumrio7">
    <w:name w:val="toc 7"/>
    <w:basedOn w:val="Normal"/>
    <w:next w:val="Normal"/>
    <w:autoRedefine/>
    <w:uiPriority w:val="39"/>
    <w:unhideWhenUsed/>
    <w:rsid w:val="009E0BA5"/>
    <w:pPr>
      <w:spacing w:after="100" w:line="259" w:lineRule="auto"/>
      <w:ind w:left="1320"/>
    </w:pPr>
    <w:rPr>
      <w:rFonts w:eastAsia="Times New Roman"/>
      <w:lang w:eastAsia="pt-BR"/>
    </w:rPr>
  </w:style>
  <w:style w:type="paragraph" w:styleId="Sumrio8">
    <w:name w:val="toc 8"/>
    <w:basedOn w:val="Normal"/>
    <w:next w:val="Normal"/>
    <w:autoRedefine/>
    <w:uiPriority w:val="39"/>
    <w:unhideWhenUsed/>
    <w:rsid w:val="009E0BA5"/>
    <w:pPr>
      <w:spacing w:after="100" w:line="259" w:lineRule="auto"/>
      <w:ind w:left="1540"/>
    </w:pPr>
    <w:rPr>
      <w:rFonts w:eastAsia="Times New Roman"/>
      <w:lang w:eastAsia="pt-BR"/>
    </w:rPr>
  </w:style>
  <w:style w:type="paragraph" w:styleId="Sumrio9">
    <w:name w:val="toc 9"/>
    <w:basedOn w:val="Normal"/>
    <w:next w:val="Normal"/>
    <w:autoRedefine/>
    <w:uiPriority w:val="39"/>
    <w:unhideWhenUsed/>
    <w:rsid w:val="009E0BA5"/>
    <w:pPr>
      <w:spacing w:after="100" w:line="259" w:lineRule="auto"/>
      <w:ind w:left="1760"/>
    </w:pPr>
    <w:rPr>
      <w:rFonts w:eastAsia="Times New Roman"/>
      <w:lang w:eastAsia="pt-BR"/>
    </w:rPr>
  </w:style>
  <w:style w:type="paragraph" w:styleId="PargrafodaLista">
    <w:name w:val="List Paragraph"/>
    <w:basedOn w:val="Normal"/>
    <w:uiPriority w:val="34"/>
    <w:qFormat/>
    <w:rsid w:val="009E0BA5"/>
    <w:pPr>
      <w:ind w:left="720"/>
      <w:contextualSpacing/>
    </w:pPr>
  </w:style>
  <w:style w:type="paragraph" w:customStyle="1" w:styleId="Epgrafe">
    <w:name w:val="#Epígrafe"/>
    <w:basedOn w:val="Normal"/>
    <w:autoRedefine/>
    <w:qFormat/>
    <w:rsid w:val="006A0BB0"/>
    <w:pPr>
      <w:widowControl w:val="0"/>
      <w:suppressAutoHyphens/>
      <w:spacing w:after="0" w:line="240" w:lineRule="auto"/>
      <w:jc w:val="both"/>
    </w:pPr>
    <w:rPr>
      <w:color w:val="000000"/>
      <w:sz w:val="24"/>
      <w:szCs w:val="24"/>
      <w:lang w:bidi="en-US"/>
    </w:rPr>
  </w:style>
  <w:style w:type="paragraph" w:styleId="NormalWeb">
    <w:name w:val="Normal (Web)"/>
    <w:basedOn w:val="Normal"/>
    <w:uiPriority w:val="99"/>
    <w:unhideWhenUsed/>
    <w:rsid w:val="009E0BA5"/>
    <w:pPr>
      <w:spacing w:before="100" w:beforeAutospacing="1" w:after="119" w:line="240" w:lineRule="auto"/>
    </w:pPr>
    <w:rPr>
      <w:rFonts w:eastAsia="Times New Roman"/>
      <w:sz w:val="24"/>
      <w:szCs w:val="24"/>
      <w:lang w:eastAsia="pt-BR"/>
    </w:rPr>
  </w:style>
  <w:style w:type="paragraph" w:styleId="Textodebalo">
    <w:name w:val="Balloon Text"/>
    <w:basedOn w:val="Normal"/>
    <w:link w:val="TextodebaloChar"/>
    <w:uiPriority w:val="99"/>
    <w:semiHidden/>
    <w:unhideWhenUsed/>
    <w:rsid w:val="009E0BA5"/>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9E0BA5"/>
    <w:rPr>
      <w:rFonts w:ascii="Segoe UI" w:eastAsia="Calibri" w:hAnsi="Segoe UI" w:cs="Segoe UI"/>
      <w:sz w:val="18"/>
      <w:szCs w:val="18"/>
    </w:rPr>
  </w:style>
  <w:style w:type="numbering" w:customStyle="1" w:styleId="Semlista1">
    <w:name w:val="Sem lista1"/>
    <w:next w:val="Semlista"/>
    <w:uiPriority w:val="99"/>
    <w:semiHidden/>
    <w:unhideWhenUsed/>
    <w:rsid w:val="009E0BA5"/>
  </w:style>
  <w:style w:type="paragraph" w:customStyle="1" w:styleId="Corpodetexto21">
    <w:name w:val="Corpo de texto 21"/>
    <w:basedOn w:val="Normal"/>
    <w:rsid w:val="009E0BA5"/>
    <w:pPr>
      <w:tabs>
        <w:tab w:val="left" w:pos="2741"/>
        <w:tab w:val="left" w:pos="2832"/>
        <w:tab w:val="left" w:pos="5574"/>
      </w:tabs>
      <w:suppressAutoHyphens/>
      <w:spacing w:after="0" w:line="240" w:lineRule="auto"/>
      <w:jc w:val="center"/>
    </w:pPr>
    <w:rPr>
      <w:rFonts w:ascii="Arial" w:eastAsia="Times New Roman" w:hAnsi="Arial" w:cs="Arial"/>
      <w:b/>
      <w:bCs/>
      <w:szCs w:val="24"/>
      <w:lang w:eastAsia="ar-SA"/>
    </w:rPr>
  </w:style>
  <w:style w:type="table" w:customStyle="1" w:styleId="Tabelacomgrade1">
    <w:name w:val="Tabela com grade1"/>
    <w:basedOn w:val="Tabelanormal"/>
    <w:next w:val="Tabelacomgrade"/>
    <w:uiPriority w:val="39"/>
    <w:rsid w:val="009E0B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
    <w:name w:val="Tabela com grade2"/>
    <w:basedOn w:val="Tabelanormal"/>
    <w:next w:val="Tabelacomgrade"/>
    <w:uiPriority w:val="39"/>
    <w:rsid w:val="009E0B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3">
    <w:name w:val="Tabela com grade3"/>
    <w:basedOn w:val="Tabelanormal"/>
    <w:next w:val="Tabelacomgrade"/>
    <w:uiPriority w:val="59"/>
    <w:rsid w:val="009E0BA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emEspaamento">
    <w:name w:val="No Spacing"/>
    <w:basedOn w:val="Normal"/>
    <w:link w:val="SemEspaamentoChar"/>
    <w:uiPriority w:val="1"/>
    <w:qFormat/>
    <w:rsid w:val="009E0BA5"/>
    <w:pPr>
      <w:spacing w:after="0" w:line="240" w:lineRule="auto"/>
      <w:jc w:val="both"/>
    </w:pPr>
    <w:rPr>
      <w:sz w:val="24"/>
      <w:szCs w:val="24"/>
      <w:lang w:val="x-none" w:eastAsia="x-none"/>
    </w:rPr>
  </w:style>
  <w:style w:type="character" w:customStyle="1" w:styleId="SemEspaamentoChar">
    <w:name w:val="Sem Espaçamento Char"/>
    <w:link w:val="SemEspaamento"/>
    <w:uiPriority w:val="1"/>
    <w:rsid w:val="009E0BA5"/>
    <w:rPr>
      <w:rFonts w:ascii="Times New Roman" w:eastAsia="Calibri" w:hAnsi="Times New Roman" w:cs="Times New Roman"/>
      <w:sz w:val="24"/>
      <w:szCs w:val="24"/>
      <w:lang w:val="x-none" w:eastAsia="x-none"/>
    </w:rPr>
  </w:style>
  <w:style w:type="paragraph" w:styleId="Remissivo1">
    <w:name w:val="index 1"/>
    <w:basedOn w:val="Normal"/>
    <w:next w:val="Normal"/>
    <w:autoRedefine/>
    <w:uiPriority w:val="99"/>
    <w:unhideWhenUsed/>
    <w:rsid w:val="009E0BA5"/>
    <w:pPr>
      <w:tabs>
        <w:tab w:val="right" w:leader="dot" w:pos="4165"/>
        <w:tab w:val="left" w:pos="8789"/>
      </w:tabs>
      <w:spacing w:after="0" w:line="240" w:lineRule="auto"/>
    </w:pPr>
    <w:rPr>
      <w:noProof/>
    </w:rPr>
  </w:style>
  <w:style w:type="paragraph" w:styleId="Ttulodendicedeautoridades">
    <w:name w:val="toa heading"/>
    <w:aliases w:val="LISTA DE TABELAS.RELAÇÕES.GRÁFICOS,DECLARAÇÕES,ETC."/>
    <w:basedOn w:val="Normal"/>
    <w:next w:val="Normal"/>
    <w:uiPriority w:val="99"/>
    <w:unhideWhenUsed/>
    <w:rsid w:val="009E0BA5"/>
    <w:pPr>
      <w:spacing w:before="120"/>
    </w:pPr>
    <w:rPr>
      <w:rFonts w:asciiTheme="majorHAnsi" w:eastAsiaTheme="majorEastAsia" w:hAnsiTheme="majorHAnsi" w:cstheme="majorBidi"/>
      <w:b/>
      <w:bCs/>
      <w:sz w:val="24"/>
      <w:szCs w:val="24"/>
    </w:rPr>
  </w:style>
  <w:style w:type="paragraph" w:styleId="ndicedeautoridades">
    <w:name w:val="table of authorities"/>
    <w:basedOn w:val="Normal"/>
    <w:next w:val="Normal"/>
    <w:uiPriority w:val="99"/>
    <w:semiHidden/>
    <w:unhideWhenUsed/>
    <w:rsid w:val="009E0BA5"/>
    <w:pPr>
      <w:spacing w:after="0"/>
      <w:ind w:left="220" w:hanging="220"/>
    </w:pPr>
  </w:style>
  <w:style w:type="character" w:styleId="HiperlinkVisitado">
    <w:name w:val="FollowedHyperlink"/>
    <w:basedOn w:val="Fontepargpadro"/>
    <w:uiPriority w:val="99"/>
    <w:semiHidden/>
    <w:unhideWhenUsed/>
    <w:rsid w:val="009E0BA5"/>
    <w:rPr>
      <w:color w:val="954F72" w:themeColor="followedHyperlink"/>
      <w:u w:val="single"/>
    </w:rPr>
  </w:style>
  <w:style w:type="paragraph" w:styleId="Legenda">
    <w:name w:val="caption"/>
    <w:basedOn w:val="Normal"/>
    <w:next w:val="Normal"/>
    <w:uiPriority w:val="35"/>
    <w:unhideWhenUsed/>
    <w:qFormat/>
    <w:rsid w:val="009E0BA5"/>
    <w:pPr>
      <w:spacing w:line="240" w:lineRule="auto"/>
    </w:pPr>
    <w:rPr>
      <w:i/>
      <w:iCs/>
      <w:color w:val="44546A" w:themeColor="text2"/>
      <w:sz w:val="18"/>
      <w:szCs w:val="18"/>
    </w:rPr>
  </w:style>
  <w:style w:type="character" w:customStyle="1" w:styleId="apple-converted-space">
    <w:name w:val="apple-converted-space"/>
    <w:basedOn w:val="Fontepargpadro"/>
    <w:rsid w:val="009E0BA5"/>
  </w:style>
  <w:style w:type="table" w:customStyle="1" w:styleId="Tabelacomgrade4">
    <w:name w:val="Tabela com grade4"/>
    <w:basedOn w:val="Tabelanormal"/>
    <w:next w:val="Tabelacomgrade"/>
    <w:uiPriority w:val="39"/>
    <w:rsid w:val="009E0B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5">
    <w:name w:val="Tabela com grade5"/>
    <w:basedOn w:val="Tabelanormal"/>
    <w:next w:val="Tabelacomgrade"/>
    <w:uiPriority w:val="39"/>
    <w:rsid w:val="009E0B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next w:val="Corpodetexto"/>
    <w:link w:val="TtuloChar"/>
    <w:uiPriority w:val="99"/>
    <w:qFormat/>
    <w:rsid w:val="009E0BA5"/>
    <w:pPr>
      <w:keepNext/>
      <w:suppressAutoHyphens/>
      <w:spacing w:before="240" w:after="120" w:line="240" w:lineRule="auto"/>
      <w:ind w:left="567" w:right="-425" w:firstLine="709"/>
      <w:jc w:val="both"/>
    </w:pPr>
    <w:rPr>
      <w:rFonts w:ascii="Arial" w:eastAsia="SimSun" w:hAnsi="Arial" w:cs="Tahoma"/>
      <w:sz w:val="28"/>
      <w:szCs w:val="28"/>
      <w:lang w:eastAsia="ar-SA"/>
    </w:rPr>
  </w:style>
  <w:style w:type="character" w:customStyle="1" w:styleId="TtuloChar">
    <w:name w:val="Título Char"/>
    <w:basedOn w:val="Fontepargpadro"/>
    <w:link w:val="Ttulo"/>
    <w:uiPriority w:val="99"/>
    <w:rsid w:val="009E0BA5"/>
    <w:rPr>
      <w:rFonts w:ascii="Arial" w:eastAsia="SimSun" w:hAnsi="Arial" w:cs="Tahoma"/>
      <w:sz w:val="28"/>
      <w:szCs w:val="28"/>
      <w:lang w:eastAsia="ar-SA"/>
    </w:rPr>
  </w:style>
  <w:style w:type="paragraph" w:styleId="Lista">
    <w:name w:val="List"/>
    <w:basedOn w:val="Corpodetexto"/>
    <w:uiPriority w:val="99"/>
    <w:semiHidden/>
    <w:unhideWhenUsed/>
    <w:rsid w:val="009E0BA5"/>
    <w:pPr>
      <w:tabs>
        <w:tab w:val="clear" w:pos="567"/>
      </w:tabs>
      <w:suppressAutoHyphens/>
      <w:spacing w:after="120"/>
      <w:ind w:left="567" w:right="-425" w:firstLine="709"/>
    </w:pPr>
    <w:rPr>
      <w:rFonts w:ascii="Calibri" w:hAnsi="Calibri" w:cs="Tahoma"/>
      <w:sz w:val="22"/>
      <w:szCs w:val="22"/>
      <w:lang w:val="pt-BR" w:eastAsia="ar-SA"/>
    </w:rPr>
  </w:style>
  <w:style w:type="paragraph" w:styleId="Subttulo">
    <w:name w:val="Subtitle"/>
    <w:basedOn w:val="Ttulo"/>
    <w:next w:val="Corpodetexto"/>
    <w:link w:val="SubttuloChar"/>
    <w:uiPriority w:val="99"/>
    <w:qFormat/>
    <w:rsid w:val="009E0BA5"/>
    <w:pPr>
      <w:jc w:val="center"/>
    </w:pPr>
    <w:rPr>
      <w:i/>
      <w:iCs/>
    </w:rPr>
  </w:style>
  <w:style w:type="character" w:customStyle="1" w:styleId="SubttuloChar">
    <w:name w:val="Subtítulo Char"/>
    <w:basedOn w:val="Fontepargpadro"/>
    <w:link w:val="Subttulo"/>
    <w:uiPriority w:val="99"/>
    <w:rsid w:val="009E0BA5"/>
    <w:rPr>
      <w:rFonts w:ascii="Arial" w:eastAsia="SimSun" w:hAnsi="Arial" w:cs="Tahoma"/>
      <w:i/>
      <w:iCs/>
      <w:sz w:val="28"/>
      <w:szCs w:val="28"/>
      <w:lang w:eastAsia="ar-SA"/>
    </w:rPr>
  </w:style>
  <w:style w:type="paragraph" w:styleId="Textoembloco">
    <w:name w:val="Block Text"/>
    <w:basedOn w:val="Normal"/>
    <w:uiPriority w:val="99"/>
    <w:semiHidden/>
    <w:unhideWhenUsed/>
    <w:rsid w:val="009E0BA5"/>
    <w:pPr>
      <w:spacing w:before="120" w:after="120" w:line="240" w:lineRule="auto"/>
      <w:ind w:left="1080" w:right="357" w:hanging="360"/>
      <w:jc w:val="both"/>
    </w:pPr>
    <w:rPr>
      <w:rFonts w:ascii="Arial" w:eastAsia="Times New Roman" w:hAnsi="Arial" w:cs="Arial"/>
      <w:lang w:eastAsia="pt-BR"/>
    </w:rPr>
  </w:style>
  <w:style w:type="paragraph" w:customStyle="1" w:styleId="Captulo">
    <w:name w:val="Capítulo"/>
    <w:basedOn w:val="Normal"/>
    <w:next w:val="Corpodetexto"/>
    <w:uiPriority w:val="99"/>
    <w:semiHidden/>
    <w:rsid w:val="009E0BA5"/>
    <w:pPr>
      <w:keepNext/>
      <w:suppressAutoHyphens/>
      <w:spacing w:before="240" w:after="120" w:line="240" w:lineRule="auto"/>
      <w:ind w:left="567" w:right="-425" w:firstLine="709"/>
      <w:jc w:val="both"/>
    </w:pPr>
    <w:rPr>
      <w:rFonts w:ascii="Arial" w:eastAsia="SimSun" w:hAnsi="Arial" w:cs="Mangal"/>
      <w:sz w:val="28"/>
      <w:szCs w:val="28"/>
      <w:lang w:eastAsia="ar-SA"/>
    </w:rPr>
  </w:style>
  <w:style w:type="paragraph" w:customStyle="1" w:styleId="Legenda2">
    <w:name w:val="Legenda2"/>
    <w:basedOn w:val="Normal"/>
    <w:uiPriority w:val="99"/>
    <w:semiHidden/>
    <w:rsid w:val="009E0BA5"/>
    <w:pPr>
      <w:suppressLineNumbers/>
      <w:suppressAutoHyphens/>
      <w:spacing w:before="120" w:after="120" w:line="240" w:lineRule="auto"/>
      <w:ind w:left="567" w:right="-425" w:firstLine="709"/>
      <w:jc w:val="both"/>
    </w:pPr>
    <w:rPr>
      <w:rFonts w:cs="Tahoma"/>
      <w:i/>
      <w:iCs/>
      <w:sz w:val="24"/>
      <w:szCs w:val="24"/>
      <w:lang w:eastAsia="ar-SA"/>
    </w:rPr>
  </w:style>
  <w:style w:type="paragraph" w:customStyle="1" w:styleId="ndice">
    <w:name w:val="Índice"/>
    <w:basedOn w:val="Normal"/>
    <w:uiPriority w:val="99"/>
    <w:semiHidden/>
    <w:rsid w:val="009E0BA5"/>
    <w:pPr>
      <w:suppressLineNumbers/>
      <w:suppressAutoHyphens/>
      <w:spacing w:before="280" w:after="280" w:line="240" w:lineRule="auto"/>
      <w:ind w:left="567" w:right="-425" w:firstLine="709"/>
      <w:jc w:val="both"/>
    </w:pPr>
    <w:rPr>
      <w:rFonts w:cs="Tahoma"/>
      <w:lang w:eastAsia="ar-SA"/>
    </w:rPr>
  </w:style>
  <w:style w:type="paragraph" w:customStyle="1" w:styleId="Legenda1">
    <w:name w:val="Legenda1"/>
    <w:basedOn w:val="Normal"/>
    <w:uiPriority w:val="99"/>
    <w:semiHidden/>
    <w:rsid w:val="009E0BA5"/>
    <w:pPr>
      <w:suppressLineNumbers/>
      <w:suppressAutoHyphens/>
      <w:spacing w:before="120" w:after="120" w:line="240" w:lineRule="auto"/>
      <w:ind w:left="567" w:right="-425" w:firstLine="709"/>
      <w:jc w:val="both"/>
    </w:pPr>
    <w:rPr>
      <w:rFonts w:cs="Tahoma"/>
      <w:i/>
      <w:iCs/>
      <w:sz w:val="24"/>
      <w:szCs w:val="24"/>
      <w:lang w:eastAsia="ar-SA"/>
    </w:rPr>
  </w:style>
  <w:style w:type="paragraph" w:customStyle="1" w:styleId="Contedodatabela">
    <w:name w:val="Conteúdo da tabela"/>
    <w:basedOn w:val="Normal"/>
    <w:uiPriority w:val="99"/>
    <w:semiHidden/>
    <w:rsid w:val="009E0BA5"/>
    <w:pPr>
      <w:suppressLineNumbers/>
      <w:suppressAutoHyphens/>
      <w:spacing w:before="280" w:after="280" w:line="240" w:lineRule="auto"/>
      <w:ind w:left="567" w:right="-425" w:firstLine="709"/>
      <w:jc w:val="both"/>
    </w:pPr>
    <w:rPr>
      <w:rFonts w:cs="Calibri"/>
      <w:lang w:eastAsia="ar-SA"/>
    </w:rPr>
  </w:style>
  <w:style w:type="paragraph" w:customStyle="1" w:styleId="Ttulodatabela">
    <w:name w:val="Título da tabela"/>
    <w:basedOn w:val="Contedodatabela"/>
    <w:uiPriority w:val="99"/>
    <w:semiHidden/>
    <w:rsid w:val="009E0BA5"/>
    <w:pPr>
      <w:jc w:val="center"/>
    </w:pPr>
    <w:rPr>
      <w:b/>
      <w:bCs/>
    </w:rPr>
  </w:style>
  <w:style w:type="paragraph" w:customStyle="1" w:styleId="Default">
    <w:name w:val="Default"/>
    <w:basedOn w:val="Normal"/>
    <w:uiPriority w:val="99"/>
    <w:semiHidden/>
    <w:rsid w:val="009E0BA5"/>
    <w:pPr>
      <w:suppressAutoHyphens/>
      <w:autoSpaceDE w:val="0"/>
      <w:spacing w:after="0" w:line="240" w:lineRule="auto"/>
    </w:pPr>
    <w:rPr>
      <w:rFonts w:ascii="Arial" w:eastAsia="Arial" w:hAnsi="Arial" w:cs="Arial"/>
      <w:color w:val="000000"/>
      <w:sz w:val="24"/>
      <w:szCs w:val="24"/>
      <w:lang w:eastAsia="hi-IN" w:bidi="hi-IN"/>
    </w:rPr>
  </w:style>
  <w:style w:type="paragraph" w:customStyle="1" w:styleId="western">
    <w:name w:val="western"/>
    <w:basedOn w:val="Normal"/>
    <w:rsid w:val="009E0BA5"/>
    <w:pPr>
      <w:suppressAutoHyphens/>
      <w:spacing w:before="100" w:after="119" w:line="240" w:lineRule="auto"/>
    </w:pPr>
    <w:rPr>
      <w:rFonts w:eastAsia="Times New Roman"/>
      <w:kern w:val="2"/>
      <w:sz w:val="24"/>
      <w:szCs w:val="24"/>
      <w:lang w:eastAsia="ar-SA"/>
    </w:rPr>
  </w:style>
  <w:style w:type="paragraph" w:customStyle="1" w:styleId="NormalsemPargrafo">
    <w:name w:val="Normal sem Parágrafo"/>
    <w:basedOn w:val="Normal"/>
    <w:uiPriority w:val="99"/>
    <w:semiHidden/>
    <w:rsid w:val="009E0BA5"/>
    <w:pPr>
      <w:widowControl w:val="0"/>
      <w:suppressAutoHyphens/>
      <w:spacing w:after="0" w:line="240" w:lineRule="auto"/>
      <w:jc w:val="both"/>
    </w:pPr>
    <w:rPr>
      <w:rFonts w:eastAsia="Times New Roman" w:cs="Calibri"/>
      <w:szCs w:val="20"/>
      <w:lang w:eastAsia="ar-SA"/>
    </w:rPr>
  </w:style>
  <w:style w:type="paragraph" w:customStyle="1" w:styleId="Standard">
    <w:name w:val="Standard"/>
    <w:uiPriority w:val="99"/>
    <w:semiHidden/>
    <w:rsid w:val="009E0BA5"/>
    <w:pPr>
      <w:suppressAutoHyphens/>
      <w:spacing w:after="0" w:line="240" w:lineRule="auto"/>
    </w:pPr>
    <w:rPr>
      <w:rFonts w:ascii="Arial" w:eastAsia="Arial" w:hAnsi="Arial" w:cs="Calibri"/>
      <w:kern w:val="2"/>
      <w:sz w:val="24"/>
      <w:szCs w:val="24"/>
      <w:lang w:eastAsia="ar-SA"/>
    </w:rPr>
  </w:style>
  <w:style w:type="paragraph" w:customStyle="1" w:styleId="Contedodetabela">
    <w:name w:val="Conteúdo de tabela"/>
    <w:basedOn w:val="Normal"/>
    <w:uiPriority w:val="99"/>
    <w:semiHidden/>
    <w:rsid w:val="009E0BA5"/>
    <w:pPr>
      <w:suppressLineNumbers/>
      <w:suppressAutoHyphens/>
      <w:spacing w:after="0" w:line="240" w:lineRule="auto"/>
    </w:pPr>
    <w:rPr>
      <w:rFonts w:eastAsia="Times New Roman" w:cs="Calibri"/>
      <w:sz w:val="24"/>
      <w:szCs w:val="24"/>
      <w:lang w:eastAsia="ar-SA"/>
    </w:rPr>
  </w:style>
  <w:style w:type="character" w:customStyle="1" w:styleId="Fontepargpadro2">
    <w:name w:val="Fonte parág. padrão2"/>
    <w:rsid w:val="009E0BA5"/>
  </w:style>
  <w:style w:type="character" w:customStyle="1" w:styleId="Absatz-Standardschriftart">
    <w:name w:val="Absatz-Standardschriftart"/>
    <w:rsid w:val="009E0BA5"/>
  </w:style>
  <w:style w:type="character" w:customStyle="1" w:styleId="WW-Absatz-Standardschriftart">
    <w:name w:val="WW-Absatz-Standardschriftart"/>
    <w:rsid w:val="009E0BA5"/>
  </w:style>
  <w:style w:type="character" w:customStyle="1" w:styleId="WW-Absatz-Standardschriftart1">
    <w:name w:val="WW-Absatz-Standardschriftart1"/>
    <w:rsid w:val="009E0BA5"/>
  </w:style>
  <w:style w:type="character" w:customStyle="1" w:styleId="WW-Absatz-Standardschriftart11">
    <w:name w:val="WW-Absatz-Standardschriftart11"/>
    <w:rsid w:val="009E0BA5"/>
  </w:style>
  <w:style w:type="character" w:customStyle="1" w:styleId="WW-Absatz-Standardschriftart111">
    <w:name w:val="WW-Absatz-Standardschriftart111"/>
    <w:rsid w:val="009E0BA5"/>
  </w:style>
  <w:style w:type="character" w:customStyle="1" w:styleId="WW-Absatz-Standardschriftart1111">
    <w:name w:val="WW-Absatz-Standardschriftart1111"/>
    <w:rsid w:val="009E0BA5"/>
  </w:style>
  <w:style w:type="character" w:customStyle="1" w:styleId="WW-Absatz-Standardschriftart11111">
    <w:name w:val="WW-Absatz-Standardschriftart11111"/>
    <w:rsid w:val="009E0BA5"/>
  </w:style>
  <w:style w:type="character" w:customStyle="1" w:styleId="WW-Absatz-Standardschriftart111111">
    <w:name w:val="WW-Absatz-Standardschriftart111111"/>
    <w:rsid w:val="009E0BA5"/>
  </w:style>
  <w:style w:type="character" w:customStyle="1" w:styleId="WW-Absatz-Standardschriftart1111111">
    <w:name w:val="WW-Absatz-Standardschriftart1111111"/>
    <w:rsid w:val="009E0BA5"/>
  </w:style>
  <w:style w:type="character" w:customStyle="1" w:styleId="WW-Absatz-Standardschriftart11111111">
    <w:name w:val="WW-Absatz-Standardschriftart11111111"/>
    <w:rsid w:val="009E0BA5"/>
  </w:style>
  <w:style w:type="character" w:customStyle="1" w:styleId="WW-Absatz-Standardschriftart111111111">
    <w:name w:val="WW-Absatz-Standardschriftart111111111"/>
    <w:rsid w:val="009E0BA5"/>
  </w:style>
  <w:style w:type="character" w:customStyle="1" w:styleId="WW-Absatz-Standardschriftart1111111111">
    <w:name w:val="WW-Absatz-Standardschriftart1111111111"/>
    <w:rsid w:val="009E0BA5"/>
  </w:style>
  <w:style w:type="character" w:customStyle="1" w:styleId="WW-Absatz-Standardschriftart11111111111">
    <w:name w:val="WW-Absatz-Standardschriftart11111111111"/>
    <w:rsid w:val="009E0BA5"/>
  </w:style>
  <w:style w:type="character" w:customStyle="1" w:styleId="WW-Absatz-Standardschriftart111111111111">
    <w:name w:val="WW-Absatz-Standardschriftart111111111111"/>
    <w:rsid w:val="009E0BA5"/>
  </w:style>
  <w:style w:type="character" w:customStyle="1" w:styleId="Fontepargpadro1">
    <w:name w:val="Fonte parág. padrão1"/>
    <w:rsid w:val="009E0BA5"/>
  </w:style>
  <w:style w:type="character" w:customStyle="1" w:styleId="Smbolosdenumerao">
    <w:name w:val="Símbolos de numeração"/>
    <w:rsid w:val="009E0BA5"/>
  </w:style>
  <w:style w:type="character" w:customStyle="1" w:styleId="Marcas">
    <w:name w:val="Marcas"/>
    <w:rsid w:val="009E0BA5"/>
    <w:rPr>
      <w:rFonts w:ascii="OpenSymbol" w:eastAsia="OpenSymbol" w:hAnsi="OpenSymbol" w:cs="OpenSymbol" w:hint="default"/>
    </w:rPr>
  </w:style>
  <w:style w:type="character" w:customStyle="1" w:styleId="CabealhoChar1">
    <w:name w:val="Cabeçalho Char1"/>
    <w:basedOn w:val="Fontepargpadro"/>
    <w:uiPriority w:val="99"/>
    <w:semiHidden/>
    <w:locked/>
    <w:rsid w:val="009E0BA5"/>
    <w:rPr>
      <w:rFonts w:cs="Calibri"/>
      <w:sz w:val="22"/>
      <w:szCs w:val="22"/>
      <w:lang w:eastAsia="ar-SA"/>
    </w:rPr>
  </w:style>
  <w:style w:type="character" w:customStyle="1" w:styleId="RodapChar1">
    <w:name w:val="Rodapé Char1"/>
    <w:basedOn w:val="Fontepargpadro"/>
    <w:uiPriority w:val="99"/>
    <w:semiHidden/>
    <w:locked/>
    <w:rsid w:val="009E0BA5"/>
    <w:rPr>
      <w:rFonts w:cs="Calibri"/>
      <w:sz w:val="22"/>
      <w:szCs w:val="22"/>
      <w:lang w:eastAsia="ar-SA"/>
    </w:rPr>
  </w:style>
  <w:style w:type="character" w:customStyle="1" w:styleId="CharChar2">
    <w:name w:val="Char Char2"/>
    <w:rsid w:val="009E0BA5"/>
    <w:rPr>
      <w:rFonts w:ascii="Tahoma" w:hAnsi="Tahoma" w:cs="Tahoma" w:hint="default"/>
      <w:sz w:val="16"/>
      <w:szCs w:val="16"/>
    </w:rPr>
  </w:style>
  <w:style w:type="character" w:customStyle="1" w:styleId="CharChar1">
    <w:name w:val="Char Char1"/>
    <w:rsid w:val="009E0BA5"/>
    <w:rPr>
      <w:sz w:val="22"/>
      <w:szCs w:val="22"/>
    </w:rPr>
  </w:style>
  <w:style w:type="character" w:customStyle="1" w:styleId="CharChar">
    <w:name w:val="Char Char"/>
    <w:rsid w:val="009E0BA5"/>
    <w:rPr>
      <w:sz w:val="22"/>
      <w:szCs w:val="22"/>
    </w:rPr>
  </w:style>
  <w:style w:type="character" w:customStyle="1" w:styleId="CharChar3">
    <w:name w:val="Char Char3"/>
    <w:rsid w:val="009E0BA5"/>
    <w:rPr>
      <w:rFonts w:ascii="Times New Roman" w:eastAsia="Times New Roman" w:hAnsi="Times New Roman" w:cs="Times New Roman" w:hint="default"/>
      <w:b/>
      <w:bCs w:val="0"/>
      <w:i/>
      <w:iCs w:val="0"/>
      <w:sz w:val="24"/>
    </w:rPr>
  </w:style>
  <w:style w:type="character" w:customStyle="1" w:styleId="st">
    <w:name w:val="st"/>
    <w:rsid w:val="009E0BA5"/>
  </w:style>
  <w:style w:type="character" w:styleId="Forte">
    <w:name w:val="Strong"/>
    <w:uiPriority w:val="22"/>
    <w:qFormat/>
    <w:rsid w:val="009E0BA5"/>
    <w:rPr>
      <w:b/>
      <w:bCs/>
    </w:rPr>
  </w:style>
  <w:style w:type="character" w:customStyle="1" w:styleId="object">
    <w:name w:val="object"/>
    <w:rsid w:val="009E0BA5"/>
  </w:style>
  <w:style w:type="character" w:customStyle="1" w:styleId="zm-spellcheck-misspelled">
    <w:name w:val="zm-spellcheck-misspelled"/>
    <w:rsid w:val="009E0BA5"/>
  </w:style>
  <w:style w:type="paragraph" w:customStyle="1" w:styleId="TCU-Centralizado">
    <w:name w:val="TCU - Centralizado"/>
    <w:basedOn w:val="Normal"/>
    <w:uiPriority w:val="99"/>
    <w:qFormat/>
    <w:rsid w:val="0036073F"/>
    <w:pPr>
      <w:spacing w:after="0" w:line="240" w:lineRule="auto"/>
      <w:jc w:val="center"/>
    </w:pPr>
    <w:rPr>
      <w:rFonts w:eastAsia="Times New Roman"/>
      <w:sz w:val="24"/>
      <w:szCs w:val="24"/>
    </w:rPr>
  </w:style>
  <w:style w:type="paragraph" w:customStyle="1" w:styleId="ecmsobodytextindent">
    <w:name w:val="ec_msobodytextindent"/>
    <w:basedOn w:val="Normal"/>
    <w:rsid w:val="0003117C"/>
    <w:pPr>
      <w:spacing w:before="60" w:after="324" w:line="240" w:lineRule="auto"/>
      <w:jc w:val="both"/>
    </w:pPr>
    <w:rPr>
      <w:i/>
      <w:iCs/>
      <w:sz w:val="24"/>
      <w:szCs w:val="24"/>
      <w:lang w:val="en-US" w:eastAsia="pt-BR" w:bidi="en-US"/>
    </w:rPr>
  </w:style>
  <w:style w:type="paragraph" w:styleId="Recuodecorpodetexto">
    <w:name w:val="Body Text Indent"/>
    <w:basedOn w:val="Normal"/>
    <w:link w:val="RecuodecorpodetextoChar"/>
    <w:uiPriority w:val="99"/>
    <w:semiHidden/>
    <w:unhideWhenUsed/>
    <w:rsid w:val="00842FAC"/>
    <w:pPr>
      <w:spacing w:after="120"/>
      <w:ind w:left="283"/>
    </w:pPr>
  </w:style>
  <w:style w:type="character" w:customStyle="1" w:styleId="RecuodecorpodetextoChar">
    <w:name w:val="Recuo de corpo de texto Char"/>
    <w:basedOn w:val="Fontepargpadro"/>
    <w:link w:val="Recuodecorpodetexto"/>
    <w:uiPriority w:val="99"/>
    <w:semiHidden/>
    <w:rsid w:val="00842FAC"/>
    <w:rPr>
      <w:rFonts w:ascii="Calibri" w:eastAsia="Calibri" w:hAnsi="Calibri" w:cs="Times New Roman"/>
    </w:rPr>
  </w:style>
  <w:style w:type="paragraph" w:styleId="TextosemFormatao">
    <w:name w:val="Plain Text"/>
    <w:basedOn w:val="Normal"/>
    <w:link w:val="TextosemFormataoChar"/>
    <w:uiPriority w:val="99"/>
    <w:semiHidden/>
    <w:unhideWhenUsed/>
    <w:rsid w:val="003F0E96"/>
    <w:pPr>
      <w:widowControl w:val="0"/>
      <w:spacing w:before="60" w:after="60" w:line="240" w:lineRule="auto"/>
      <w:jc w:val="both"/>
    </w:pPr>
    <w:rPr>
      <w:rFonts w:ascii="Courier New" w:hAnsi="Courier New"/>
      <w:sz w:val="24"/>
      <w:szCs w:val="20"/>
    </w:rPr>
  </w:style>
  <w:style w:type="character" w:customStyle="1" w:styleId="TextosemFormataoChar">
    <w:name w:val="Texto sem Formatação Char"/>
    <w:basedOn w:val="Fontepargpadro"/>
    <w:link w:val="TextosemFormatao"/>
    <w:uiPriority w:val="99"/>
    <w:semiHidden/>
    <w:rsid w:val="003F0E96"/>
    <w:rPr>
      <w:rFonts w:ascii="Courier New" w:eastAsia="Calibri" w:hAnsi="Courier New" w:cs="Times New Roman"/>
      <w:sz w:val="24"/>
      <w:szCs w:val="20"/>
    </w:rPr>
  </w:style>
  <w:style w:type="character" w:styleId="nfase">
    <w:name w:val="Emphasis"/>
    <w:basedOn w:val="Fontepargpadro"/>
    <w:uiPriority w:val="20"/>
    <w:qFormat/>
    <w:rsid w:val="00FF566E"/>
    <w:rPr>
      <w:i/>
      <w:iCs/>
    </w:rPr>
  </w:style>
  <w:style w:type="character" w:styleId="nfaseSutil">
    <w:name w:val="Subtle Emphasis"/>
    <w:basedOn w:val="Fontepargpadro"/>
    <w:uiPriority w:val="19"/>
    <w:qFormat/>
    <w:rsid w:val="00FF566E"/>
    <w:rPr>
      <w:i/>
      <w:iCs/>
      <w:color w:val="404040" w:themeColor="text1" w:themeTint="BF"/>
    </w:rPr>
  </w:style>
  <w:style w:type="character" w:customStyle="1" w:styleId="TextodecomentrioChar">
    <w:name w:val="Texto de comentário Char"/>
    <w:basedOn w:val="Fontepargpadro1"/>
    <w:link w:val="Textodecomentrio"/>
    <w:rsid w:val="009773C8"/>
    <w:rPr>
      <w:rFonts w:cs="Arial"/>
      <w:b/>
      <w:bCs/>
      <w:iCs/>
      <w:kern w:val="1"/>
      <w:sz w:val="24"/>
      <w:lang w:eastAsia="ar-SA"/>
    </w:rPr>
  </w:style>
  <w:style w:type="paragraph" w:styleId="Textodecomentrio">
    <w:name w:val="annotation text"/>
    <w:basedOn w:val="Normal"/>
    <w:link w:val="TextodecomentrioChar"/>
    <w:rsid w:val="009773C8"/>
    <w:pPr>
      <w:spacing w:after="0" w:line="240" w:lineRule="auto"/>
      <w:jc w:val="both"/>
    </w:pPr>
    <w:rPr>
      <w:rFonts w:asciiTheme="minorHAnsi" w:eastAsiaTheme="minorHAnsi" w:hAnsiTheme="minorHAnsi" w:cs="Arial"/>
      <w:b/>
      <w:bCs/>
      <w:iCs/>
      <w:kern w:val="1"/>
      <w:sz w:val="24"/>
      <w:lang w:eastAsia="ar-SA"/>
    </w:rPr>
  </w:style>
  <w:style w:type="character" w:customStyle="1" w:styleId="TextodecomentrioChar1">
    <w:name w:val="Texto de comentário Char1"/>
    <w:basedOn w:val="Fontepargpadro"/>
    <w:uiPriority w:val="99"/>
    <w:semiHidden/>
    <w:rsid w:val="009773C8"/>
    <w:rPr>
      <w:rFonts w:ascii="Times New Roman" w:eastAsia="Calibri" w:hAnsi="Times New Roman" w:cs="Times New Roman"/>
      <w:sz w:val="20"/>
      <w:szCs w:val="20"/>
    </w:rPr>
  </w:style>
  <w:style w:type="paragraph" w:styleId="Textodenotaderodap">
    <w:name w:val="footnote text"/>
    <w:basedOn w:val="Normal"/>
    <w:link w:val="TextodenotaderodapChar"/>
    <w:uiPriority w:val="99"/>
    <w:semiHidden/>
    <w:unhideWhenUsed/>
    <w:rsid w:val="003E39C5"/>
    <w:pPr>
      <w:spacing w:after="0" w:line="240" w:lineRule="auto"/>
    </w:pPr>
    <w:rPr>
      <w:szCs w:val="20"/>
    </w:rPr>
  </w:style>
  <w:style w:type="character" w:customStyle="1" w:styleId="TextodenotaderodapChar">
    <w:name w:val="Texto de nota de rodapé Char"/>
    <w:basedOn w:val="Fontepargpadro"/>
    <w:link w:val="Textodenotaderodap"/>
    <w:uiPriority w:val="99"/>
    <w:semiHidden/>
    <w:rsid w:val="003E39C5"/>
    <w:rPr>
      <w:rFonts w:ascii="Times New Roman" w:eastAsia="Calibri" w:hAnsi="Times New Roman" w:cs="Times New Roman"/>
      <w:sz w:val="20"/>
      <w:szCs w:val="20"/>
    </w:rPr>
  </w:style>
  <w:style w:type="character" w:styleId="Refdenotaderodap">
    <w:name w:val="footnote reference"/>
    <w:basedOn w:val="Fontepargpadro"/>
    <w:uiPriority w:val="99"/>
    <w:semiHidden/>
    <w:unhideWhenUsed/>
    <w:rsid w:val="003E39C5"/>
    <w:rPr>
      <w:vertAlign w:val="superscript"/>
    </w:rPr>
  </w:style>
  <w:style w:type="paragraph" w:styleId="Recuodecorpodetexto2">
    <w:name w:val="Body Text Indent 2"/>
    <w:basedOn w:val="Normal"/>
    <w:link w:val="Recuodecorpodetexto2Char"/>
    <w:uiPriority w:val="99"/>
    <w:semiHidden/>
    <w:unhideWhenUsed/>
    <w:rsid w:val="000604A8"/>
    <w:pPr>
      <w:spacing w:after="120" w:line="480" w:lineRule="auto"/>
      <w:ind w:left="283"/>
    </w:pPr>
  </w:style>
  <w:style w:type="character" w:customStyle="1" w:styleId="Recuodecorpodetexto2Char">
    <w:name w:val="Recuo de corpo de texto 2 Char"/>
    <w:basedOn w:val="Fontepargpadro"/>
    <w:link w:val="Recuodecorpodetexto2"/>
    <w:uiPriority w:val="99"/>
    <w:semiHidden/>
    <w:rsid w:val="000604A8"/>
    <w:rPr>
      <w:rFonts w:ascii="Times New Roman" w:eastAsia="Calibri" w:hAnsi="Times New Roman" w:cs="Times New Roman"/>
      <w:sz w:val="20"/>
    </w:rPr>
  </w:style>
  <w:style w:type="paragraph" w:customStyle="1" w:styleId="Ttulo1EMENTA1">
    <w:name w:val="Título 1.EMENTA1"/>
    <w:basedOn w:val="Normal"/>
    <w:next w:val="Normal"/>
    <w:rsid w:val="000604A8"/>
    <w:pPr>
      <w:keepNext/>
      <w:spacing w:before="240" w:after="60" w:line="240" w:lineRule="auto"/>
      <w:jc w:val="both"/>
    </w:pPr>
    <w:rPr>
      <w:rFonts w:ascii="Arial" w:eastAsia="Times New Roman" w:hAnsi="Arial"/>
      <w:b/>
      <w:kern w:val="28"/>
      <w:sz w:val="28"/>
      <w:szCs w:val="20"/>
      <w:lang w:eastAsia="pt-BR"/>
    </w:rPr>
  </w:style>
  <w:style w:type="table" w:styleId="SombreamentoMdio1-nfase3">
    <w:name w:val="Medium Shading 1 Accent 3"/>
    <w:basedOn w:val="Tabelanormal"/>
    <w:uiPriority w:val="63"/>
    <w:rsid w:val="00735002"/>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character" w:customStyle="1" w:styleId="ndesc">
    <w:name w:val="ndesc"/>
    <w:basedOn w:val="Fontepargpadro"/>
    <w:rsid w:val="00516FD8"/>
  </w:style>
  <w:style w:type="character" w:styleId="Refdecomentrio">
    <w:name w:val="annotation reference"/>
    <w:basedOn w:val="Fontepargpadro"/>
    <w:uiPriority w:val="99"/>
    <w:semiHidden/>
    <w:unhideWhenUsed/>
    <w:rsid w:val="002B7540"/>
    <w:rPr>
      <w:sz w:val="16"/>
      <w:szCs w:val="16"/>
    </w:rPr>
  </w:style>
  <w:style w:type="paragraph" w:styleId="Assuntodocomentrio">
    <w:name w:val="annotation subject"/>
    <w:basedOn w:val="Textodecomentrio"/>
    <w:next w:val="Textodecomentrio"/>
    <w:link w:val="AssuntodocomentrioChar"/>
    <w:uiPriority w:val="99"/>
    <w:semiHidden/>
    <w:unhideWhenUsed/>
    <w:rsid w:val="002B7540"/>
    <w:pPr>
      <w:spacing w:after="200"/>
      <w:jc w:val="left"/>
    </w:pPr>
    <w:rPr>
      <w:rFonts w:ascii="Times New Roman" w:eastAsia="Calibri" w:hAnsi="Times New Roman" w:cs="Times New Roman"/>
      <w:iCs w:val="0"/>
      <w:kern w:val="0"/>
      <w:sz w:val="20"/>
      <w:szCs w:val="20"/>
      <w:lang w:eastAsia="en-US"/>
    </w:rPr>
  </w:style>
  <w:style w:type="character" w:customStyle="1" w:styleId="AssuntodocomentrioChar">
    <w:name w:val="Assunto do comentário Char"/>
    <w:basedOn w:val="TextodecomentrioChar"/>
    <w:link w:val="Assuntodocomentrio"/>
    <w:uiPriority w:val="99"/>
    <w:semiHidden/>
    <w:rsid w:val="002B7540"/>
    <w:rPr>
      <w:rFonts w:ascii="Times New Roman" w:eastAsia="Calibri" w:hAnsi="Times New Roman" w:cs="Times New Roman"/>
      <w:b/>
      <w:bCs/>
      <w:iCs w:val="0"/>
      <w:kern w:val="1"/>
      <w:sz w:val="20"/>
      <w:szCs w:val="20"/>
      <w:lang w:eastAsia="ar-SA"/>
    </w:rPr>
  </w:style>
  <w:style w:type="paragraph" w:styleId="Reviso">
    <w:name w:val="Revision"/>
    <w:hidden/>
    <w:uiPriority w:val="99"/>
    <w:semiHidden/>
    <w:rsid w:val="002B7540"/>
    <w:pPr>
      <w:spacing w:after="0" w:line="240" w:lineRule="auto"/>
    </w:pPr>
    <w:rPr>
      <w:rFonts w:ascii="Times New Roman" w:eastAsia="Calibri" w:hAnsi="Times New Roman" w:cs="Times New Roman"/>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Title" w:semiHidden="0" w:unhideWhenUsed="0" w:qFormat="1"/>
    <w:lsdException w:name="Default Paragraph Font" w:uiPriority="1"/>
    <w:lsdException w:name="Body Text" w:uiPriority="0"/>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566E"/>
    <w:pPr>
      <w:spacing w:after="200" w:line="276" w:lineRule="auto"/>
    </w:pPr>
    <w:rPr>
      <w:rFonts w:ascii="Times New Roman" w:eastAsia="Calibri" w:hAnsi="Times New Roman" w:cs="Times New Roman"/>
      <w:sz w:val="20"/>
    </w:rPr>
  </w:style>
  <w:style w:type="paragraph" w:styleId="Ttulo1">
    <w:name w:val="heading 1"/>
    <w:basedOn w:val="Normal"/>
    <w:next w:val="Normal"/>
    <w:link w:val="Ttulo1Char"/>
    <w:qFormat/>
    <w:rsid w:val="009E0BA5"/>
    <w:pPr>
      <w:keepNext/>
      <w:spacing w:before="240" w:after="60"/>
      <w:outlineLvl w:val="0"/>
    </w:pPr>
    <w:rPr>
      <w:rFonts w:ascii="Calibri Light" w:eastAsia="Times New Roman" w:hAnsi="Calibri Light"/>
      <w:b/>
      <w:bCs/>
      <w:kern w:val="32"/>
      <w:sz w:val="32"/>
      <w:szCs w:val="32"/>
    </w:rPr>
  </w:style>
  <w:style w:type="paragraph" w:styleId="Ttulo2">
    <w:name w:val="heading 2"/>
    <w:basedOn w:val="Normal"/>
    <w:next w:val="Normal"/>
    <w:link w:val="Ttulo2Char"/>
    <w:unhideWhenUsed/>
    <w:qFormat/>
    <w:rsid w:val="009E0BA5"/>
    <w:pPr>
      <w:keepNext/>
      <w:spacing w:before="240" w:after="60"/>
      <w:outlineLvl w:val="1"/>
    </w:pPr>
    <w:rPr>
      <w:rFonts w:ascii="Calibri Light" w:eastAsia="Times New Roman" w:hAnsi="Calibri Light"/>
      <w:b/>
      <w:bCs/>
      <w:i/>
      <w:iCs/>
      <w:sz w:val="28"/>
      <w:szCs w:val="28"/>
    </w:rPr>
  </w:style>
  <w:style w:type="paragraph" w:styleId="Ttulo3">
    <w:name w:val="heading 3"/>
    <w:basedOn w:val="Normal"/>
    <w:next w:val="Normal"/>
    <w:link w:val="Ttulo3Char"/>
    <w:uiPriority w:val="9"/>
    <w:unhideWhenUsed/>
    <w:qFormat/>
    <w:rsid w:val="009E0BA5"/>
    <w:pPr>
      <w:keepNext/>
      <w:spacing w:before="240" w:after="60"/>
      <w:outlineLvl w:val="2"/>
    </w:pPr>
    <w:rPr>
      <w:rFonts w:ascii="Calibri Light" w:eastAsia="Times New Roman" w:hAnsi="Calibri Light"/>
      <w:b/>
      <w:bCs/>
      <w:sz w:val="26"/>
      <w:szCs w:val="26"/>
    </w:rPr>
  </w:style>
  <w:style w:type="paragraph" w:styleId="Ttulo4">
    <w:name w:val="heading 4"/>
    <w:basedOn w:val="Normal"/>
    <w:next w:val="Normal"/>
    <w:link w:val="Ttulo4Char"/>
    <w:uiPriority w:val="9"/>
    <w:semiHidden/>
    <w:unhideWhenUsed/>
    <w:qFormat/>
    <w:rsid w:val="009E0BA5"/>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9E0BA5"/>
    <w:rPr>
      <w:rFonts w:ascii="Calibri Light" w:eastAsia="Times New Roman" w:hAnsi="Calibri Light" w:cs="Times New Roman"/>
      <w:b/>
      <w:bCs/>
      <w:kern w:val="32"/>
      <w:sz w:val="32"/>
      <w:szCs w:val="32"/>
    </w:rPr>
  </w:style>
  <w:style w:type="character" w:customStyle="1" w:styleId="Ttulo2Char">
    <w:name w:val="Título 2 Char"/>
    <w:basedOn w:val="Fontepargpadro"/>
    <w:link w:val="Ttulo2"/>
    <w:uiPriority w:val="9"/>
    <w:rsid w:val="009E0BA5"/>
    <w:rPr>
      <w:rFonts w:ascii="Calibri Light" w:eastAsia="Times New Roman" w:hAnsi="Calibri Light" w:cs="Times New Roman"/>
      <w:b/>
      <w:bCs/>
      <w:i/>
      <w:iCs/>
      <w:sz w:val="28"/>
      <w:szCs w:val="28"/>
    </w:rPr>
  </w:style>
  <w:style w:type="character" w:customStyle="1" w:styleId="Ttulo3Char">
    <w:name w:val="Título 3 Char"/>
    <w:basedOn w:val="Fontepargpadro"/>
    <w:link w:val="Ttulo3"/>
    <w:uiPriority w:val="9"/>
    <w:rsid w:val="009E0BA5"/>
    <w:rPr>
      <w:rFonts w:ascii="Calibri Light" w:eastAsia="Times New Roman" w:hAnsi="Calibri Light" w:cs="Times New Roman"/>
      <w:b/>
      <w:bCs/>
      <w:sz w:val="26"/>
      <w:szCs w:val="26"/>
    </w:rPr>
  </w:style>
  <w:style w:type="character" w:customStyle="1" w:styleId="Ttulo4Char">
    <w:name w:val="Título 4 Char"/>
    <w:basedOn w:val="Fontepargpadro"/>
    <w:link w:val="Ttulo4"/>
    <w:uiPriority w:val="9"/>
    <w:semiHidden/>
    <w:rsid w:val="009E0BA5"/>
    <w:rPr>
      <w:rFonts w:asciiTheme="majorHAnsi" w:eastAsiaTheme="majorEastAsia" w:hAnsiTheme="majorHAnsi" w:cstheme="majorBidi"/>
      <w:i/>
      <w:iCs/>
      <w:color w:val="2E74B5" w:themeColor="accent1" w:themeShade="BF"/>
    </w:rPr>
  </w:style>
  <w:style w:type="paragraph" w:styleId="Cabealho">
    <w:name w:val="header"/>
    <w:basedOn w:val="Normal"/>
    <w:link w:val="CabealhoChar"/>
    <w:unhideWhenUsed/>
    <w:rsid w:val="009E0BA5"/>
    <w:pPr>
      <w:tabs>
        <w:tab w:val="center" w:pos="4252"/>
        <w:tab w:val="right" w:pos="8504"/>
      </w:tabs>
    </w:pPr>
  </w:style>
  <w:style w:type="character" w:customStyle="1" w:styleId="CabealhoChar">
    <w:name w:val="Cabeçalho Char"/>
    <w:basedOn w:val="Fontepargpadro"/>
    <w:link w:val="Cabealho"/>
    <w:rsid w:val="009E0BA5"/>
    <w:rPr>
      <w:rFonts w:ascii="Calibri" w:eastAsia="Calibri" w:hAnsi="Calibri" w:cs="Times New Roman"/>
    </w:rPr>
  </w:style>
  <w:style w:type="paragraph" w:styleId="Rodap">
    <w:name w:val="footer"/>
    <w:basedOn w:val="Normal"/>
    <w:link w:val="RodapChar"/>
    <w:uiPriority w:val="99"/>
    <w:unhideWhenUsed/>
    <w:rsid w:val="009E0BA5"/>
    <w:pPr>
      <w:tabs>
        <w:tab w:val="center" w:pos="4252"/>
        <w:tab w:val="right" w:pos="8504"/>
      </w:tabs>
    </w:pPr>
  </w:style>
  <w:style w:type="character" w:customStyle="1" w:styleId="RodapChar">
    <w:name w:val="Rodapé Char"/>
    <w:basedOn w:val="Fontepargpadro"/>
    <w:link w:val="Rodap"/>
    <w:uiPriority w:val="99"/>
    <w:rsid w:val="009E0BA5"/>
    <w:rPr>
      <w:rFonts w:ascii="Calibri" w:eastAsia="Calibri" w:hAnsi="Calibri" w:cs="Times New Roman"/>
    </w:rPr>
  </w:style>
  <w:style w:type="table" w:styleId="Tabelacomgrade">
    <w:name w:val="Table Grid"/>
    <w:basedOn w:val="Tabelanormal"/>
    <w:uiPriority w:val="59"/>
    <w:rsid w:val="009E0BA5"/>
    <w:pPr>
      <w:spacing w:after="0" w:line="240" w:lineRule="auto"/>
    </w:pPr>
    <w:rPr>
      <w:rFonts w:ascii="Calibri" w:eastAsia="Calibri" w:hAnsi="Calibri"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odetexto">
    <w:name w:val="Body Text"/>
    <w:basedOn w:val="Normal"/>
    <w:link w:val="CorpodetextoChar"/>
    <w:rsid w:val="009E0BA5"/>
    <w:pPr>
      <w:tabs>
        <w:tab w:val="left" w:pos="567"/>
      </w:tabs>
      <w:spacing w:after="0" w:line="240" w:lineRule="auto"/>
      <w:jc w:val="both"/>
    </w:pPr>
    <w:rPr>
      <w:sz w:val="24"/>
      <w:szCs w:val="20"/>
      <w:lang w:val="x-none" w:eastAsia="x-none"/>
    </w:rPr>
  </w:style>
  <w:style w:type="character" w:customStyle="1" w:styleId="CorpodetextoChar">
    <w:name w:val="Corpo de texto Char"/>
    <w:basedOn w:val="Fontepargpadro"/>
    <w:link w:val="Corpodetexto"/>
    <w:rsid w:val="009E0BA5"/>
    <w:rPr>
      <w:rFonts w:ascii="Times New Roman" w:eastAsia="Calibri" w:hAnsi="Times New Roman" w:cs="Times New Roman"/>
      <w:sz w:val="24"/>
      <w:szCs w:val="20"/>
      <w:lang w:val="x-none" w:eastAsia="x-none"/>
    </w:rPr>
  </w:style>
  <w:style w:type="paragraph" w:styleId="CabealhodoSumrio">
    <w:name w:val="TOC Heading"/>
    <w:basedOn w:val="Ttulo1"/>
    <w:next w:val="Normal"/>
    <w:uiPriority w:val="39"/>
    <w:unhideWhenUsed/>
    <w:qFormat/>
    <w:rsid w:val="009E0BA5"/>
    <w:pPr>
      <w:keepLines/>
      <w:spacing w:after="0" w:line="259" w:lineRule="auto"/>
      <w:outlineLvl w:val="9"/>
    </w:pPr>
    <w:rPr>
      <w:b w:val="0"/>
      <w:bCs w:val="0"/>
      <w:color w:val="2E74B5"/>
      <w:kern w:val="0"/>
      <w:lang w:eastAsia="pt-BR"/>
    </w:rPr>
  </w:style>
  <w:style w:type="paragraph" w:styleId="Sumrio1">
    <w:name w:val="toc 1"/>
    <w:basedOn w:val="Normal"/>
    <w:next w:val="Normal"/>
    <w:autoRedefine/>
    <w:uiPriority w:val="39"/>
    <w:unhideWhenUsed/>
    <w:rsid w:val="00054437"/>
    <w:pPr>
      <w:tabs>
        <w:tab w:val="left" w:pos="426"/>
        <w:tab w:val="right" w:leader="dot" w:pos="8931"/>
      </w:tabs>
      <w:spacing w:after="0" w:line="240" w:lineRule="auto"/>
      <w:ind w:left="284" w:hanging="284"/>
      <w:jc w:val="both"/>
    </w:pPr>
  </w:style>
  <w:style w:type="paragraph" w:styleId="Sumrio2">
    <w:name w:val="toc 2"/>
    <w:basedOn w:val="Normal"/>
    <w:next w:val="Normal"/>
    <w:autoRedefine/>
    <w:uiPriority w:val="39"/>
    <w:unhideWhenUsed/>
    <w:rsid w:val="00EC0776"/>
    <w:pPr>
      <w:tabs>
        <w:tab w:val="left" w:pos="1100"/>
        <w:tab w:val="right" w:leader="dot" w:pos="8931"/>
      </w:tabs>
      <w:spacing w:after="0" w:line="240" w:lineRule="auto"/>
      <w:ind w:left="709" w:hanging="425"/>
    </w:pPr>
  </w:style>
  <w:style w:type="character" w:styleId="Hyperlink">
    <w:name w:val="Hyperlink"/>
    <w:uiPriority w:val="99"/>
    <w:unhideWhenUsed/>
    <w:rsid w:val="009E0BA5"/>
    <w:rPr>
      <w:color w:val="0563C1"/>
      <w:u w:val="single"/>
    </w:rPr>
  </w:style>
  <w:style w:type="paragraph" w:styleId="Sumrio3">
    <w:name w:val="toc 3"/>
    <w:basedOn w:val="Normal"/>
    <w:next w:val="Normal"/>
    <w:autoRedefine/>
    <w:uiPriority w:val="39"/>
    <w:unhideWhenUsed/>
    <w:rsid w:val="009E0BA5"/>
    <w:pPr>
      <w:tabs>
        <w:tab w:val="right" w:leader="dot" w:pos="8931"/>
      </w:tabs>
      <w:jc w:val="both"/>
    </w:pPr>
    <w:rPr>
      <w:rFonts w:eastAsia="Times New Roman"/>
      <w:bCs/>
      <w:noProof/>
      <w:kern w:val="32"/>
      <w:sz w:val="24"/>
      <w:szCs w:val="24"/>
    </w:rPr>
  </w:style>
  <w:style w:type="paragraph" w:styleId="ndicedeilustraes">
    <w:name w:val="table of figures"/>
    <w:basedOn w:val="Normal"/>
    <w:next w:val="Normal"/>
    <w:uiPriority w:val="99"/>
    <w:unhideWhenUsed/>
    <w:rsid w:val="009E0BA5"/>
    <w:pPr>
      <w:tabs>
        <w:tab w:val="right" w:leader="dot" w:pos="10206"/>
      </w:tabs>
      <w:spacing w:after="0" w:line="240" w:lineRule="auto"/>
      <w:jc w:val="both"/>
    </w:pPr>
    <w:rPr>
      <w:noProof/>
      <w:szCs w:val="24"/>
      <w:lang w:eastAsia="pt-BR"/>
    </w:rPr>
  </w:style>
  <w:style w:type="paragraph" w:styleId="Sumrio4">
    <w:name w:val="toc 4"/>
    <w:basedOn w:val="Normal"/>
    <w:next w:val="Normal"/>
    <w:autoRedefine/>
    <w:uiPriority w:val="39"/>
    <w:unhideWhenUsed/>
    <w:rsid w:val="009E0BA5"/>
    <w:pPr>
      <w:spacing w:after="100" w:line="259" w:lineRule="auto"/>
      <w:ind w:left="660"/>
    </w:pPr>
    <w:rPr>
      <w:rFonts w:eastAsia="Times New Roman"/>
      <w:lang w:eastAsia="pt-BR"/>
    </w:rPr>
  </w:style>
  <w:style w:type="paragraph" w:styleId="Sumrio5">
    <w:name w:val="toc 5"/>
    <w:basedOn w:val="Normal"/>
    <w:next w:val="Normal"/>
    <w:autoRedefine/>
    <w:uiPriority w:val="39"/>
    <w:unhideWhenUsed/>
    <w:rsid w:val="009E0BA5"/>
    <w:pPr>
      <w:spacing w:after="100" w:line="259" w:lineRule="auto"/>
      <w:ind w:left="880"/>
    </w:pPr>
    <w:rPr>
      <w:rFonts w:eastAsia="Times New Roman"/>
      <w:lang w:eastAsia="pt-BR"/>
    </w:rPr>
  </w:style>
  <w:style w:type="paragraph" w:styleId="Sumrio6">
    <w:name w:val="toc 6"/>
    <w:basedOn w:val="Normal"/>
    <w:next w:val="Normal"/>
    <w:autoRedefine/>
    <w:uiPriority w:val="39"/>
    <w:unhideWhenUsed/>
    <w:rsid w:val="009E0BA5"/>
    <w:pPr>
      <w:spacing w:after="100" w:line="259" w:lineRule="auto"/>
      <w:ind w:left="1100"/>
    </w:pPr>
    <w:rPr>
      <w:rFonts w:eastAsia="Times New Roman"/>
      <w:lang w:eastAsia="pt-BR"/>
    </w:rPr>
  </w:style>
  <w:style w:type="paragraph" w:styleId="Sumrio7">
    <w:name w:val="toc 7"/>
    <w:basedOn w:val="Normal"/>
    <w:next w:val="Normal"/>
    <w:autoRedefine/>
    <w:uiPriority w:val="39"/>
    <w:unhideWhenUsed/>
    <w:rsid w:val="009E0BA5"/>
    <w:pPr>
      <w:spacing w:after="100" w:line="259" w:lineRule="auto"/>
      <w:ind w:left="1320"/>
    </w:pPr>
    <w:rPr>
      <w:rFonts w:eastAsia="Times New Roman"/>
      <w:lang w:eastAsia="pt-BR"/>
    </w:rPr>
  </w:style>
  <w:style w:type="paragraph" w:styleId="Sumrio8">
    <w:name w:val="toc 8"/>
    <w:basedOn w:val="Normal"/>
    <w:next w:val="Normal"/>
    <w:autoRedefine/>
    <w:uiPriority w:val="39"/>
    <w:unhideWhenUsed/>
    <w:rsid w:val="009E0BA5"/>
    <w:pPr>
      <w:spacing w:after="100" w:line="259" w:lineRule="auto"/>
      <w:ind w:left="1540"/>
    </w:pPr>
    <w:rPr>
      <w:rFonts w:eastAsia="Times New Roman"/>
      <w:lang w:eastAsia="pt-BR"/>
    </w:rPr>
  </w:style>
  <w:style w:type="paragraph" w:styleId="Sumrio9">
    <w:name w:val="toc 9"/>
    <w:basedOn w:val="Normal"/>
    <w:next w:val="Normal"/>
    <w:autoRedefine/>
    <w:uiPriority w:val="39"/>
    <w:unhideWhenUsed/>
    <w:rsid w:val="009E0BA5"/>
    <w:pPr>
      <w:spacing w:after="100" w:line="259" w:lineRule="auto"/>
      <w:ind w:left="1760"/>
    </w:pPr>
    <w:rPr>
      <w:rFonts w:eastAsia="Times New Roman"/>
      <w:lang w:eastAsia="pt-BR"/>
    </w:rPr>
  </w:style>
  <w:style w:type="paragraph" w:styleId="PargrafodaLista">
    <w:name w:val="List Paragraph"/>
    <w:basedOn w:val="Normal"/>
    <w:uiPriority w:val="34"/>
    <w:qFormat/>
    <w:rsid w:val="009E0BA5"/>
    <w:pPr>
      <w:ind w:left="720"/>
      <w:contextualSpacing/>
    </w:pPr>
  </w:style>
  <w:style w:type="paragraph" w:customStyle="1" w:styleId="Epgrafe">
    <w:name w:val="#Epígrafe"/>
    <w:basedOn w:val="Normal"/>
    <w:autoRedefine/>
    <w:qFormat/>
    <w:rsid w:val="006A0BB0"/>
    <w:pPr>
      <w:widowControl w:val="0"/>
      <w:suppressAutoHyphens/>
      <w:spacing w:after="0" w:line="240" w:lineRule="auto"/>
      <w:jc w:val="both"/>
    </w:pPr>
    <w:rPr>
      <w:color w:val="000000"/>
      <w:sz w:val="24"/>
      <w:szCs w:val="24"/>
      <w:lang w:bidi="en-US"/>
    </w:rPr>
  </w:style>
  <w:style w:type="paragraph" w:styleId="NormalWeb">
    <w:name w:val="Normal (Web)"/>
    <w:basedOn w:val="Normal"/>
    <w:uiPriority w:val="99"/>
    <w:unhideWhenUsed/>
    <w:rsid w:val="009E0BA5"/>
    <w:pPr>
      <w:spacing w:before="100" w:beforeAutospacing="1" w:after="119" w:line="240" w:lineRule="auto"/>
    </w:pPr>
    <w:rPr>
      <w:rFonts w:eastAsia="Times New Roman"/>
      <w:sz w:val="24"/>
      <w:szCs w:val="24"/>
      <w:lang w:eastAsia="pt-BR"/>
    </w:rPr>
  </w:style>
  <w:style w:type="paragraph" w:styleId="Textodebalo">
    <w:name w:val="Balloon Text"/>
    <w:basedOn w:val="Normal"/>
    <w:link w:val="TextodebaloChar"/>
    <w:uiPriority w:val="99"/>
    <w:semiHidden/>
    <w:unhideWhenUsed/>
    <w:rsid w:val="009E0BA5"/>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9E0BA5"/>
    <w:rPr>
      <w:rFonts w:ascii="Segoe UI" w:eastAsia="Calibri" w:hAnsi="Segoe UI" w:cs="Segoe UI"/>
      <w:sz w:val="18"/>
      <w:szCs w:val="18"/>
    </w:rPr>
  </w:style>
  <w:style w:type="numbering" w:customStyle="1" w:styleId="Semlista1">
    <w:name w:val="Sem lista1"/>
    <w:next w:val="Semlista"/>
    <w:uiPriority w:val="99"/>
    <w:semiHidden/>
    <w:unhideWhenUsed/>
    <w:rsid w:val="009E0BA5"/>
  </w:style>
  <w:style w:type="paragraph" w:customStyle="1" w:styleId="Corpodetexto21">
    <w:name w:val="Corpo de texto 21"/>
    <w:basedOn w:val="Normal"/>
    <w:rsid w:val="009E0BA5"/>
    <w:pPr>
      <w:tabs>
        <w:tab w:val="left" w:pos="2741"/>
        <w:tab w:val="left" w:pos="2832"/>
        <w:tab w:val="left" w:pos="5574"/>
      </w:tabs>
      <w:suppressAutoHyphens/>
      <w:spacing w:after="0" w:line="240" w:lineRule="auto"/>
      <w:jc w:val="center"/>
    </w:pPr>
    <w:rPr>
      <w:rFonts w:ascii="Arial" w:eastAsia="Times New Roman" w:hAnsi="Arial" w:cs="Arial"/>
      <w:b/>
      <w:bCs/>
      <w:szCs w:val="24"/>
      <w:lang w:eastAsia="ar-SA"/>
    </w:rPr>
  </w:style>
  <w:style w:type="table" w:customStyle="1" w:styleId="Tabelacomgrade1">
    <w:name w:val="Tabela com grade1"/>
    <w:basedOn w:val="Tabelanormal"/>
    <w:next w:val="Tabelacomgrade"/>
    <w:uiPriority w:val="39"/>
    <w:rsid w:val="009E0B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
    <w:name w:val="Tabela com grade2"/>
    <w:basedOn w:val="Tabelanormal"/>
    <w:next w:val="Tabelacomgrade"/>
    <w:uiPriority w:val="39"/>
    <w:rsid w:val="009E0B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3">
    <w:name w:val="Tabela com grade3"/>
    <w:basedOn w:val="Tabelanormal"/>
    <w:next w:val="Tabelacomgrade"/>
    <w:uiPriority w:val="59"/>
    <w:rsid w:val="009E0BA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emEspaamento">
    <w:name w:val="No Spacing"/>
    <w:basedOn w:val="Normal"/>
    <w:link w:val="SemEspaamentoChar"/>
    <w:uiPriority w:val="1"/>
    <w:qFormat/>
    <w:rsid w:val="009E0BA5"/>
    <w:pPr>
      <w:spacing w:after="0" w:line="240" w:lineRule="auto"/>
      <w:jc w:val="both"/>
    </w:pPr>
    <w:rPr>
      <w:sz w:val="24"/>
      <w:szCs w:val="24"/>
      <w:lang w:val="x-none" w:eastAsia="x-none"/>
    </w:rPr>
  </w:style>
  <w:style w:type="character" w:customStyle="1" w:styleId="SemEspaamentoChar">
    <w:name w:val="Sem Espaçamento Char"/>
    <w:link w:val="SemEspaamento"/>
    <w:uiPriority w:val="1"/>
    <w:rsid w:val="009E0BA5"/>
    <w:rPr>
      <w:rFonts w:ascii="Times New Roman" w:eastAsia="Calibri" w:hAnsi="Times New Roman" w:cs="Times New Roman"/>
      <w:sz w:val="24"/>
      <w:szCs w:val="24"/>
      <w:lang w:val="x-none" w:eastAsia="x-none"/>
    </w:rPr>
  </w:style>
  <w:style w:type="paragraph" w:styleId="Remissivo1">
    <w:name w:val="index 1"/>
    <w:basedOn w:val="Normal"/>
    <w:next w:val="Normal"/>
    <w:autoRedefine/>
    <w:uiPriority w:val="99"/>
    <w:unhideWhenUsed/>
    <w:rsid w:val="009E0BA5"/>
    <w:pPr>
      <w:tabs>
        <w:tab w:val="right" w:leader="dot" w:pos="4165"/>
        <w:tab w:val="left" w:pos="8789"/>
      </w:tabs>
      <w:spacing w:after="0" w:line="240" w:lineRule="auto"/>
    </w:pPr>
    <w:rPr>
      <w:noProof/>
    </w:rPr>
  </w:style>
  <w:style w:type="paragraph" w:styleId="Ttulodendicedeautoridades">
    <w:name w:val="toa heading"/>
    <w:aliases w:val="LISTA DE TABELAS.RELAÇÕES.GRÁFICOS,DECLARAÇÕES,ETC."/>
    <w:basedOn w:val="Normal"/>
    <w:next w:val="Normal"/>
    <w:uiPriority w:val="99"/>
    <w:unhideWhenUsed/>
    <w:rsid w:val="009E0BA5"/>
    <w:pPr>
      <w:spacing w:before="120"/>
    </w:pPr>
    <w:rPr>
      <w:rFonts w:asciiTheme="majorHAnsi" w:eastAsiaTheme="majorEastAsia" w:hAnsiTheme="majorHAnsi" w:cstheme="majorBidi"/>
      <w:b/>
      <w:bCs/>
      <w:sz w:val="24"/>
      <w:szCs w:val="24"/>
    </w:rPr>
  </w:style>
  <w:style w:type="paragraph" w:styleId="ndicedeautoridades">
    <w:name w:val="table of authorities"/>
    <w:basedOn w:val="Normal"/>
    <w:next w:val="Normal"/>
    <w:uiPriority w:val="99"/>
    <w:semiHidden/>
    <w:unhideWhenUsed/>
    <w:rsid w:val="009E0BA5"/>
    <w:pPr>
      <w:spacing w:after="0"/>
      <w:ind w:left="220" w:hanging="220"/>
    </w:pPr>
  </w:style>
  <w:style w:type="character" w:styleId="HiperlinkVisitado">
    <w:name w:val="FollowedHyperlink"/>
    <w:basedOn w:val="Fontepargpadro"/>
    <w:uiPriority w:val="99"/>
    <w:semiHidden/>
    <w:unhideWhenUsed/>
    <w:rsid w:val="009E0BA5"/>
    <w:rPr>
      <w:color w:val="954F72" w:themeColor="followedHyperlink"/>
      <w:u w:val="single"/>
    </w:rPr>
  </w:style>
  <w:style w:type="paragraph" w:styleId="Legenda">
    <w:name w:val="caption"/>
    <w:basedOn w:val="Normal"/>
    <w:next w:val="Normal"/>
    <w:uiPriority w:val="35"/>
    <w:unhideWhenUsed/>
    <w:qFormat/>
    <w:rsid w:val="009E0BA5"/>
    <w:pPr>
      <w:spacing w:line="240" w:lineRule="auto"/>
    </w:pPr>
    <w:rPr>
      <w:i/>
      <w:iCs/>
      <w:color w:val="44546A" w:themeColor="text2"/>
      <w:sz w:val="18"/>
      <w:szCs w:val="18"/>
    </w:rPr>
  </w:style>
  <w:style w:type="character" w:customStyle="1" w:styleId="apple-converted-space">
    <w:name w:val="apple-converted-space"/>
    <w:basedOn w:val="Fontepargpadro"/>
    <w:rsid w:val="009E0BA5"/>
  </w:style>
  <w:style w:type="table" w:customStyle="1" w:styleId="Tabelacomgrade4">
    <w:name w:val="Tabela com grade4"/>
    <w:basedOn w:val="Tabelanormal"/>
    <w:next w:val="Tabelacomgrade"/>
    <w:uiPriority w:val="39"/>
    <w:rsid w:val="009E0B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5">
    <w:name w:val="Tabela com grade5"/>
    <w:basedOn w:val="Tabelanormal"/>
    <w:next w:val="Tabelacomgrade"/>
    <w:uiPriority w:val="39"/>
    <w:rsid w:val="009E0B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next w:val="Corpodetexto"/>
    <w:link w:val="TtuloChar"/>
    <w:uiPriority w:val="99"/>
    <w:qFormat/>
    <w:rsid w:val="009E0BA5"/>
    <w:pPr>
      <w:keepNext/>
      <w:suppressAutoHyphens/>
      <w:spacing w:before="240" w:after="120" w:line="240" w:lineRule="auto"/>
      <w:ind w:left="567" w:right="-425" w:firstLine="709"/>
      <w:jc w:val="both"/>
    </w:pPr>
    <w:rPr>
      <w:rFonts w:ascii="Arial" w:eastAsia="SimSun" w:hAnsi="Arial" w:cs="Tahoma"/>
      <w:sz w:val="28"/>
      <w:szCs w:val="28"/>
      <w:lang w:eastAsia="ar-SA"/>
    </w:rPr>
  </w:style>
  <w:style w:type="character" w:customStyle="1" w:styleId="TtuloChar">
    <w:name w:val="Título Char"/>
    <w:basedOn w:val="Fontepargpadro"/>
    <w:link w:val="Ttulo"/>
    <w:uiPriority w:val="99"/>
    <w:rsid w:val="009E0BA5"/>
    <w:rPr>
      <w:rFonts w:ascii="Arial" w:eastAsia="SimSun" w:hAnsi="Arial" w:cs="Tahoma"/>
      <w:sz w:val="28"/>
      <w:szCs w:val="28"/>
      <w:lang w:eastAsia="ar-SA"/>
    </w:rPr>
  </w:style>
  <w:style w:type="paragraph" w:styleId="Lista">
    <w:name w:val="List"/>
    <w:basedOn w:val="Corpodetexto"/>
    <w:uiPriority w:val="99"/>
    <w:semiHidden/>
    <w:unhideWhenUsed/>
    <w:rsid w:val="009E0BA5"/>
    <w:pPr>
      <w:tabs>
        <w:tab w:val="clear" w:pos="567"/>
      </w:tabs>
      <w:suppressAutoHyphens/>
      <w:spacing w:after="120"/>
      <w:ind w:left="567" w:right="-425" w:firstLine="709"/>
    </w:pPr>
    <w:rPr>
      <w:rFonts w:ascii="Calibri" w:hAnsi="Calibri" w:cs="Tahoma"/>
      <w:sz w:val="22"/>
      <w:szCs w:val="22"/>
      <w:lang w:val="pt-BR" w:eastAsia="ar-SA"/>
    </w:rPr>
  </w:style>
  <w:style w:type="paragraph" w:styleId="Subttulo">
    <w:name w:val="Subtitle"/>
    <w:basedOn w:val="Ttulo"/>
    <w:next w:val="Corpodetexto"/>
    <w:link w:val="SubttuloChar"/>
    <w:uiPriority w:val="99"/>
    <w:qFormat/>
    <w:rsid w:val="009E0BA5"/>
    <w:pPr>
      <w:jc w:val="center"/>
    </w:pPr>
    <w:rPr>
      <w:i/>
      <w:iCs/>
    </w:rPr>
  </w:style>
  <w:style w:type="character" w:customStyle="1" w:styleId="SubttuloChar">
    <w:name w:val="Subtítulo Char"/>
    <w:basedOn w:val="Fontepargpadro"/>
    <w:link w:val="Subttulo"/>
    <w:uiPriority w:val="99"/>
    <w:rsid w:val="009E0BA5"/>
    <w:rPr>
      <w:rFonts w:ascii="Arial" w:eastAsia="SimSun" w:hAnsi="Arial" w:cs="Tahoma"/>
      <w:i/>
      <w:iCs/>
      <w:sz w:val="28"/>
      <w:szCs w:val="28"/>
      <w:lang w:eastAsia="ar-SA"/>
    </w:rPr>
  </w:style>
  <w:style w:type="paragraph" w:styleId="Textoembloco">
    <w:name w:val="Block Text"/>
    <w:basedOn w:val="Normal"/>
    <w:uiPriority w:val="99"/>
    <w:semiHidden/>
    <w:unhideWhenUsed/>
    <w:rsid w:val="009E0BA5"/>
    <w:pPr>
      <w:spacing w:before="120" w:after="120" w:line="240" w:lineRule="auto"/>
      <w:ind w:left="1080" w:right="357" w:hanging="360"/>
      <w:jc w:val="both"/>
    </w:pPr>
    <w:rPr>
      <w:rFonts w:ascii="Arial" w:eastAsia="Times New Roman" w:hAnsi="Arial" w:cs="Arial"/>
      <w:lang w:eastAsia="pt-BR"/>
    </w:rPr>
  </w:style>
  <w:style w:type="paragraph" w:customStyle="1" w:styleId="Captulo">
    <w:name w:val="Capítulo"/>
    <w:basedOn w:val="Normal"/>
    <w:next w:val="Corpodetexto"/>
    <w:uiPriority w:val="99"/>
    <w:semiHidden/>
    <w:rsid w:val="009E0BA5"/>
    <w:pPr>
      <w:keepNext/>
      <w:suppressAutoHyphens/>
      <w:spacing w:before="240" w:after="120" w:line="240" w:lineRule="auto"/>
      <w:ind w:left="567" w:right="-425" w:firstLine="709"/>
      <w:jc w:val="both"/>
    </w:pPr>
    <w:rPr>
      <w:rFonts w:ascii="Arial" w:eastAsia="SimSun" w:hAnsi="Arial" w:cs="Mangal"/>
      <w:sz w:val="28"/>
      <w:szCs w:val="28"/>
      <w:lang w:eastAsia="ar-SA"/>
    </w:rPr>
  </w:style>
  <w:style w:type="paragraph" w:customStyle="1" w:styleId="Legenda2">
    <w:name w:val="Legenda2"/>
    <w:basedOn w:val="Normal"/>
    <w:uiPriority w:val="99"/>
    <w:semiHidden/>
    <w:rsid w:val="009E0BA5"/>
    <w:pPr>
      <w:suppressLineNumbers/>
      <w:suppressAutoHyphens/>
      <w:spacing w:before="120" w:after="120" w:line="240" w:lineRule="auto"/>
      <w:ind w:left="567" w:right="-425" w:firstLine="709"/>
      <w:jc w:val="both"/>
    </w:pPr>
    <w:rPr>
      <w:rFonts w:cs="Tahoma"/>
      <w:i/>
      <w:iCs/>
      <w:sz w:val="24"/>
      <w:szCs w:val="24"/>
      <w:lang w:eastAsia="ar-SA"/>
    </w:rPr>
  </w:style>
  <w:style w:type="paragraph" w:customStyle="1" w:styleId="ndice">
    <w:name w:val="Índice"/>
    <w:basedOn w:val="Normal"/>
    <w:uiPriority w:val="99"/>
    <w:semiHidden/>
    <w:rsid w:val="009E0BA5"/>
    <w:pPr>
      <w:suppressLineNumbers/>
      <w:suppressAutoHyphens/>
      <w:spacing w:before="280" w:after="280" w:line="240" w:lineRule="auto"/>
      <w:ind w:left="567" w:right="-425" w:firstLine="709"/>
      <w:jc w:val="both"/>
    </w:pPr>
    <w:rPr>
      <w:rFonts w:cs="Tahoma"/>
      <w:lang w:eastAsia="ar-SA"/>
    </w:rPr>
  </w:style>
  <w:style w:type="paragraph" w:customStyle="1" w:styleId="Legenda1">
    <w:name w:val="Legenda1"/>
    <w:basedOn w:val="Normal"/>
    <w:uiPriority w:val="99"/>
    <w:semiHidden/>
    <w:rsid w:val="009E0BA5"/>
    <w:pPr>
      <w:suppressLineNumbers/>
      <w:suppressAutoHyphens/>
      <w:spacing w:before="120" w:after="120" w:line="240" w:lineRule="auto"/>
      <w:ind w:left="567" w:right="-425" w:firstLine="709"/>
      <w:jc w:val="both"/>
    </w:pPr>
    <w:rPr>
      <w:rFonts w:cs="Tahoma"/>
      <w:i/>
      <w:iCs/>
      <w:sz w:val="24"/>
      <w:szCs w:val="24"/>
      <w:lang w:eastAsia="ar-SA"/>
    </w:rPr>
  </w:style>
  <w:style w:type="paragraph" w:customStyle="1" w:styleId="Contedodatabela">
    <w:name w:val="Conteúdo da tabela"/>
    <w:basedOn w:val="Normal"/>
    <w:uiPriority w:val="99"/>
    <w:semiHidden/>
    <w:rsid w:val="009E0BA5"/>
    <w:pPr>
      <w:suppressLineNumbers/>
      <w:suppressAutoHyphens/>
      <w:spacing w:before="280" w:after="280" w:line="240" w:lineRule="auto"/>
      <w:ind w:left="567" w:right="-425" w:firstLine="709"/>
      <w:jc w:val="both"/>
    </w:pPr>
    <w:rPr>
      <w:rFonts w:cs="Calibri"/>
      <w:lang w:eastAsia="ar-SA"/>
    </w:rPr>
  </w:style>
  <w:style w:type="paragraph" w:customStyle="1" w:styleId="Ttulodatabela">
    <w:name w:val="Título da tabela"/>
    <w:basedOn w:val="Contedodatabela"/>
    <w:uiPriority w:val="99"/>
    <w:semiHidden/>
    <w:rsid w:val="009E0BA5"/>
    <w:pPr>
      <w:jc w:val="center"/>
    </w:pPr>
    <w:rPr>
      <w:b/>
      <w:bCs/>
    </w:rPr>
  </w:style>
  <w:style w:type="paragraph" w:customStyle="1" w:styleId="Default">
    <w:name w:val="Default"/>
    <w:basedOn w:val="Normal"/>
    <w:uiPriority w:val="99"/>
    <w:semiHidden/>
    <w:rsid w:val="009E0BA5"/>
    <w:pPr>
      <w:suppressAutoHyphens/>
      <w:autoSpaceDE w:val="0"/>
      <w:spacing w:after="0" w:line="240" w:lineRule="auto"/>
    </w:pPr>
    <w:rPr>
      <w:rFonts w:ascii="Arial" w:eastAsia="Arial" w:hAnsi="Arial" w:cs="Arial"/>
      <w:color w:val="000000"/>
      <w:sz w:val="24"/>
      <w:szCs w:val="24"/>
      <w:lang w:eastAsia="hi-IN" w:bidi="hi-IN"/>
    </w:rPr>
  </w:style>
  <w:style w:type="paragraph" w:customStyle="1" w:styleId="western">
    <w:name w:val="western"/>
    <w:basedOn w:val="Normal"/>
    <w:rsid w:val="009E0BA5"/>
    <w:pPr>
      <w:suppressAutoHyphens/>
      <w:spacing w:before="100" w:after="119" w:line="240" w:lineRule="auto"/>
    </w:pPr>
    <w:rPr>
      <w:rFonts w:eastAsia="Times New Roman"/>
      <w:kern w:val="2"/>
      <w:sz w:val="24"/>
      <w:szCs w:val="24"/>
      <w:lang w:eastAsia="ar-SA"/>
    </w:rPr>
  </w:style>
  <w:style w:type="paragraph" w:customStyle="1" w:styleId="NormalsemPargrafo">
    <w:name w:val="Normal sem Parágrafo"/>
    <w:basedOn w:val="Normal"/>
    <w:uiPriority w:val="99"/>
    <w:semiHidden/>
    <w:rsid w:val="009E0BA5"/>
    <w:pPr>
      <w:widowControl w:val="0"/>
      <w:suppressAutoHyphens/>
      <w:spacing w:after="0" w:line="240" w:lineRule="auto"/>
      <w:jc w:val="both"/>
    </w:pPr>
    <w:rPr>
      <w:rFonts w:eastAsia="Times New Roman" w:cs="Calibri"/>
      <w:szCs w:val="20"/>
      <w:lang w:eastAsia="ar-SA"/>
    </w:rPr>
  </w:style>
  <w:style w:type="paragraph" w:customStyle="1" w:styleId="Standard">
    <w:name w:val="Standard"/>
    <w:uiPriority w:val="99"/>
    <w:semiHidden/>
    <w:rsid w:val="009E0BA5"/>
    <w:pPr>
      <w:suppressAutoHyphens/>
      <w:spacing w:after="0" w:line="240" w:lineRule="auto"/>
    </w:pPr>
    <w:rPr>
      <w:rFonts w:ascii="Arial" w:eastAsia="Arial" w:hAnsi="Arial" w:cs="Calibri"/>
      <w:kern w:val="2"/>
      <w:sz w:val="24"/>
      <w:szCs w:val="24"/>
      <w:lang w:eastAsia="ar-SA"/>
    </w:rPr>
  </w:style>
  <w:style w:type="paragraph" w:customStyle="1" w:styleId="Contedodetabela">
    <w:name w:val="Conteúdo de tabela"/>
    <w:basedOn w:val="Normal"/>
    <w:uiPriority w:val="99"/>
    <w:semiHidden/>
    <w:rsid w:val="009E0BA5"/>
    <w:pPr>
      <w:suppressLineNumbers/>
      <w:suppressAutoHyphens/>
      <w:spacing w:after="0" w:line="240" w:lineRule="auto"/>
    </w:pPr>
    <w:rPr>
      <w:rFonts w:eastAsia="Times New Roman" w:cs="Calibri"/>
      <w:sz w:val="24"/>
      <w:szCs w:val="24"/>
      <w:lang w:eastAsia="ar-SA"/>
    </w:rPr>
  </w:style>
  <w:style w:type="character" w:customStyle="1" w:styleId="Fontepargpadro2">
    <w:name w:val="Fonte parág. padrão2"/>
    <w:rsid w:val="009E0BA5"/>
  </w:style>
  <w:style w:type="character" w:customStyle="1" w:styleId="Absatz-Standardschriftart">
    <w:name w:val="Absatz-Standardschriftart"/>
    <w:rsid w:val="009E0BA5"/>
  </w:style>
  <w:style w:type="character" w:customStyle="1" w:styleId="WW-Absatz-Standardschriftart">
    <w:name w:val="WW-Absatz-Standardschriftart"/>
    <w:rsid w:val="009E0BA5"/>
  </w:style>
  <w:style w:type="character" w:customStyle="1" w:styleId="WW-Absatz-Standardschriftart1">
    <w:name w:val="WW-Absatz-Standardschriftart1"/>
    <w:rsid w:val="009E0BA5"/>
  </w:style>
  <w:style w:type="character" w:customStyle="1" w:styleId="WW-Absatz-Standardschriftart11">
    <w:name w:val="WW-Absatz-Standardschriftart11"/>
    <w:rsid w:val="009E0BA5"/>
  </w:style>
  <w:style w:type="character" w:customStyle="1" w:styleId="WW-Absatz-Standardschriftart111">
    <w:name w:val="WW-Absatz-Standardschriftart111"/>
    <w:rsid w:val="009E0BA5"/>
  </w:style>
  <w:style w:type="character" w:customStyle="1" w:styleId="WW-Absatz-Standardschriftart1111">
    <w:name w:val="WW-Absatz-Standardschriftart1111"/>
    <w:rsid w:val="009E0BA5"/>
  </w:style>
  <w:style w:type="character" w:customStyle="1" w:styleId="WW-Absatz-Standardschriftart11111">
    <w:name w:val="WW-Absatz-Standardschriftart11111"/>
    <w:rsid w:val="009E0BA5"/>
  </w:style>
  <w:style w:type="character" w:customStyle="1" w:styleId="WW-Absatz-Standardschriftart111111">
    <w:name w:val="WW-Absatz-Standardschriftart111111"/>
    <w:rsid w:val="009E0BA5"/>
  </w:style>
  <w:style w:type="character" w:customStyle="1" w:styleId="WW-Absatz-Standardschriftart1111111">
    <w:name w:val="WW-Absatz-Standardschriftart1111111"/>
    <w:rsid w:val="009E0BA5"/>
  </w:style>
  <w:style w:type="character" w:customStyle="1" w:styleId="WW-Absatz-Standardschriftart11111111">
    <w:name w:val="WW-Absatz-Standardschriftart11111111"/>
    <w:rsid w:val="009E0BA5"/>
  </w:style>
  <w:style w:type="character" w:customStyle="1" w:styleId="WW-Absatz-Standardschriftart111111111">
    <w:name w:val="WW-Absatz-Standardschriftart111111111"/>
    <w:rsid w:val="009E0BA5"/>
  </w:style>
  <w:style w:type="character" w:customStyle="1" w:styleId="WW-Absatz-Standardschriftart1111111111">
    <w:name w:val="WW-Absatz-Standardschriftart1111111111"/>
    <w:rsid w:val="009E0BA5"/>
  </w:style>
  <w:style w:type="character" w:customStyle="1" w:styleId="WW-Absatz-Standardschriftart11111111111">
    <w:name w:val="WW-Absatz-Standardschriftart11111111111"/>
    <w:rsid w:val="009E0BA5"/>
  </w:style>
  <w:style w:type="character" w:customStyle="1" w:styleId="WW-Absatz-Standardschriftart111111111111">
    <w:name w:val="WW-Absatz-Standardschriftart111111111111"/>
    <w:rsid w:val="009E0BA5"/>
  </w:style>
  <w:style w:type="character" w:customStyle="1" w:styleId="Fontepargpadro1">
    <w:name w:val="Fonte parág. padrão1"/>
    <w:rsid w:val="009E0BA5"/>
  </w:style>
  <w:style w:type="character" w:customStyle="1" w:styleId="Smbolosdenumerao">
    <w:name w:val="Símbolos de numeração"/>
    <w:rsid w:val="009E0BA5"/>
  </w:style>
  <w:style w:type="character" w:customStyle="1" w:styleId="Marcas">
    <w:name w:val="Marcas"/>
    <w:rsid w:val="009E0BA5"/>
    <w:rPr>
      <w:rFonts w:ascii="OpenSymbol" w:eastAsia="OpenSymbol" w:hAnsi="OpenSymbol" w:cs="OpenSymbol" w:hint="default"/>
    </w:rPr>
  </w:style>
  <w:style w:type="character" w:customStyle="1" w:styleId="CabealhoChar1">
    <w:name w:val="Cabeçalho Char1"/>
    <w:basedOn w:val="Fontepargpadro"/>
    <w:uiPriority w:val="99"/>
    <w:semiHidden/>
    <w:locked/>
    <w:rsid w:val="009E0BA5"/>
    <w:rPr>
      <w:rFonts w:cs="Calibri"/>
      <w:sz w:val="22"/>
      <w:szCs w:val="22"/>
      <w:lang w:eastAsia="ar-SA"/>
    </w:rPr>
  </w:style>
  <w:style w:type="character" w:customStyle="1" w:styleId="RodapChar1">
    <w:name w:val="Rodapé Char1"/>
    <w:basedOn w:val="Fontepargpadro"/>
    <w:uiPriority w:val="99"/>
    <w:semiHidden/>
    <w:locked/>
    <w:rsid w:val="009E0BA5"/>
    <w:rPr>
      <w:rFonts w:cs="Calibri"/>
      <w:sz w:val="22"/>
      <w:szCs w:val="22"/>
      <w:lang w:eastAsia="ar-SA"/>
    </w:rPr>
  </w:style>
  <w:style w:type="character" w:customStyle="1" w:styleId="CharChar2">
    <w:name w:val="Char Char2"/>
    <w:rsid w:val="009E0BA5"/>
    <w:rPr>
      <w:rFonts w:ascii="Tahoma" w:hAnsi="Tahoma" w:cs="Tahoma" w:hint="default"/>
      <w:sz w:val="16"/>
      <w:szCs w:val="16"/>
    </w:rPr>
  </w:style>
  <w:style w:type="character" w:customStyle="1" w:styleId="CharChar1">
    <w:name w:val="Char Char1"/>
    <w:rsid w:val="009E0BA5"/>
    <w:rPr>
      <w:sz w:val="22"/>
      <w:szCs w:val="22"/>
    </w:rPr>
  </w:style>
  <w:style w:type="character" w:customStyle="1" w:styleId="CharChar">
    <w:name w:val="Char Char"/>
    <w:rsid w:val="009E0BA5"/>
    <w:rPr>
      <w:sz w:val="22"/>
      <w:szCs w:val="22"/>
    </w:rPr>
  </w:style>
  <w:style w:type="character" w:customStyle="1" w:styleId="CharChar3">
    <w:name w:val="Char Char3"/>
    <w:rsid w:val="009E0BA5"/>
    <w:rPr>
      <w:rFonts w:ascii="Times New Roman" w:eastAsia="Times New Roman" w:hAnsi="Times New Roman" w:cs="Times New Roman" w:hint="default"/>
      <w:b/>
      <w:bCs w:val="0"/>
      <w:i/>
      <w:iCs w:val="0"/>
      <w:sz w:val="24"/>
    </w:rPr>
  </w:style>
  <w:style w:type="character" w:customStyle="1" w:styleId="st">
    <w:name w:val="st"/>
    <w:rsid w:val="009E0BA5"/>
  </w:style>
  <w:style w:type="character" w:styleId="Forte">
    <w:name w:val="Strong"/>
    <w:uiPriority w:val="22"/>
    <w:qFormat/>
    <w:rsid w:val="009E0BA5"/>
    <w:rPr>
      <w:b/>
      <w:bCs/>
    </w:rPr>
  </w:style>
  <w:style w:type="character" w:customStyle="1" w:styleId="object">
    <w:name w:val="object"/>
    <w:rsid w:val="009E0BA5"/>
  </w:style>
  <w:style w:type="character" w:customStyle="1" w:styleId="zm-spellcheck-misspelled">
    <w:name w:val="zm-spellcheck-misspelled"/>
    <w:rsid w:val="009E0BA5"/>
  </w:style>
  <w:style w:type="paragraph" w:customStyle="1" w:styleId="TCU-Centralizado">
    <w:name w:val="TCU - Centralizado"/>
    <w:basedOn w:val="Normal"/>
    <w:uiPriority w:val="99"/>
    <w:qFormat/>
    <w:rsid w:val="0036073F"/>
    <w:pPr>
      <w:spacing w:after="0" w:line="240" w:lineRule="auto"/>
      <w:jc w:val="center"/>
    </w:pPr>
    <w:rPr>
      <w:rFonts w:eastAsia="Times New Roman"/>
      <w:sz w:val="24"/>
      <w:szCs w:val="24"/>
    </w:rPr>
  </w:style>
  <w:style w:type="paragraph" w:customStyle="1" w:styleId="ecmsobodytextindent">
    <w:name w:val="ec_msobodytextindent"/>
    <w:basedOn w:val="Normal"/>
    <w:rsid w:val="0003117C"/>
    <w:pPr>
      <w:spacing w:before="60" w:after="324" w:line="240" w:lineRule="auto"/>
      <w:jc w:val="both"/>
    </w:pPr>
    <w:rPr>
      <w:i/>
      <w:iCs/>
      <w:sz w:val="24"/>
      <w:szCs w:val="24"/>
      <w:lang w:val="en-US" w:eastAsia="pt-BR" w:bidi="en-US"/>
    </w:rPr>
  </w:style>
  <w:style w:type="paragraph" w:styleId="Recuodecorpodetexto">
    <w:name w:val="Body Text Indent"/>
    <w:basedOn w:val="Normal"/>
    <w:link w:val="RecuodecorpodetextoChar"/>
    <w:uiPriority w:val="99"/>
    <w:semiHidden/>
    <w:unhideWhenUsed/>
    <w:rsid w:val="00842FAC"/>
    <w:pPr>
      <w:spacing w:after="120"/>
      <w:ind w:left="283"/>
    </w:pPr>
  </w:style>
  <w:style w:type="character" w:customStyle="1" w:styleId="RecuodecorpodetextoChar">
    <w:name w:val="Recuo de corpo de texto Char"/>
    <w:basedOn w:val="Fontepargpadro"/>
    <w:link w:val="Recuodecorpodetexto"/>
    <w:uiPriority w:val="99"/>
    <w:semiHidden/>
    <w:rsid w:val="00842FAC"/>
    <w:rPr>
      <w:rFonts w:ascii="Calibri" w:eastAsia="Calibri" w:hAnsi="Calibri" w:cs="Times New Roman"/>
    </w:rPr>
  </w:style>
  <w:style w:type="paragraph" w:styleId="TextosemFormatao">
    <w:name w:val="Plain Text"/>
    <w:basedOn w:val="Normal"/>
    <w:link w:val="TextosemFormataoChar"/>
    <w:uiPriority w:val="99"/>
    <w:semiHidden/>
    <w:unhideWhenUsed/>
    <w:rsid w:val="003F0E96"/>
    <w:pPr>
      <w:widowControl w:val="0"/>
      <w:spacing w:before="60" w:after="60" w:line="240" w:lineRule="auto"/>
      <w:jc w:val="both"/>
    </w:pPr>
    <w:rPr>
      <w:rFonts w:ascii="Courier New" w:hAnsi="Courier New"/>
      <w:sz w:val="24"/>
      <w:szCs w:val="20"/>
    </w:rPr>
  </w:style>
  <w:style w:type="character" w:customStyle="1" w:styleId="TextosemFormataoChar">
    <w:name w:val="Texto sem Formatação Char"/>
    <w:basedOn w:val="Fontepargpadro"/>
    <w:link w:val="TextosemFormatao"/>
    <w:uiPriority w:val="99"/>
    <w:semiHidden/>
    <w:rsid w:val="003F0E96"/>
    <w:rPr>
      <w:rFonts w:ascii="Courier New" w:eastAsia="Calibri" w:hAnsi="Courier New" w:cs="Times New Roman"/>
      <w:sz w:val="24"/>
      <w:szCs w:val="20"/>
    </w:rPr>
  </w:style>
  <w:style w:type="character" w:styleId="nfase">
    <w:name w:val="Emphasis"/>
    <w:basedOn w:val="Fontepargpadro"/>
    <w:uiPriority w:val="20"/>
    <w:qFormat/>
    <w:rsid w:val="00FF566E"/>
    <w:rPr>
      <w:i/>
      <w:iCs/>
    </w:rPr>
  </w:style>
  <w:style w:type="character" w:styleId="nfaseSutil">
    <w:name w:val="Subtle Emphasis"/>
    <w:basedOn w:val="Fontepargpadro"/>
    <w:uiPriority w:val="19"/>
    <w:qFormat/>
    <w:rsid w:val="00FF566E"/>
    <w:rPr>
      <w:i/>
      <w:iCs/>
      <w:color w:val="404040" w:themeColor="text1" w:themeTint="BF"/>
    </w:rPr>
  </w:style>
  <w:style w:type="character" w:customStyle="1" w:styleId="TextodecomentrioChar">
    <w:name w:val="Texto de comentário Char"/>
    <w:basedOn w:val="Fontepargpadro1"/>
    <w:link w:val="Textodecomentrio"/>
    <w:rsid w:val="009773C8"/>
    <w:rPr>
      <w:rFonts w:cs="Arial"/>
      <w:b/>
      <w:bCs/>
      <w:iCs/>
      <w:kern w:val="1"/>
      <w:sz w:val="24"/>
      <w:lang w:eastAsia="ar-SA"/>
    </w:rPr>
  </w:style>
  <w:style w:type="paragraph" w:styleId="Textodecomentrio">
    <w:name w:val="annotation text"/>
    <w:basedOn w:val="Normal"/>
    <w:link w:val="TextodecomentrioChar"/>
    <w:rsid w:val="009773C8"/>
    <w:pPr>
      <w:spacing w:after="0" w:line="240" w:lineRule="auto"/>
      <w:jc w:val="both"/>
    </w:pPr>
    <w:rPr>
      <w:rFonts w:asciiTheme="minorHAnsi" w:eastAsiaTheme="minorHAnsi" w:hAnsiTheme="minorHAnsi" w:cs="Arial"/>
      <w:b/>
      <w:bCs/>
      <w:iCs/>
      <w:kern w:val="1"/>
      <w:sz w:val="24"/>
      <w:lang w:eastAsia="ar-SA"/>
    </w:rPr>
  </w:style>
  <w:style w:type="character" w:customStyle="1" w:styleId="TextodecomentrioChar1">
    <w:name w:val="Texto de comentário Char1"/>
    <w:basedOn w:val="Fontepargpadro"/>
    <w:uiPriority w:val="99"/>
    <w:semiHidden/>
    <w:rsid w:val="009773C8"/>
    <w:rPr>
      <w:rFonts w:ascii="Times New Roman" w:eastAsia="Calibri" w:hAnsi="Times New Roman" w:cs="Times New Roman"/>
      <w:sz w:val="20"/>
      <w:szCs w:val="20"/>
    </w:rPr>
  </w:style>
  <w:style w:type="paragraph" w:styleId="Textodenotaderodap">
    <w:name w:val="footnote text"/>
    <w:basedOn w:val="Normal"/>
    <w:link w:val="TextodenotaderodapChar"/>
    <w:uiPriority w:val="99"/>
    <w:semiHidden/>
    <w:unhideWhenUsed/>
    <w:rsid w:val="003E39C5"/>
    <w:pPr>
      <w:spacing w:after="0" w:line="240" w:lineRule="auto"/>
    </w:pPr>
    <w:rPr>
      <w:szCs w:val="20"/>
    </w:rPr>
  </w:style>
  <w:style w:type="character" w:customStyle="1" w:styleId="TextodenotaderodapChar">
    <w:name w:val="Texto de nota de rodapé Char"/>
    <w:basedOn w:val="Fontepargpadro"/>
    <w:link w:val="Textodenotaderodap"/>
    <w:uiPriority w:val="99"/>
    <w:semiHidden/>
    <w:rsid w:val="003E39C5"/>
    <w:rPr>
      <w:rFonts w:ascii="Times New Roman" w:eastAsia="Calibri" w:hAnsi="Times New Roman" w:cs="Times New Roman"/>
      <w:sz w:val="20"/>
      <w:szCs w:val="20"/>
    </w:rPr>
  </w:style>
  <w:style w:type="character" w:styleId="Refdenotaderodap">
    <w:name w:val="footnote reference"/>
    <w:basedOn w:val="Fontepargpadro"/>
    <w:uiPriority w:val="99"/>
    <w:semiHidden/>
    <w:unhideWhenUsed/>
    <w:rsid w:val="003E39C5"/>
    <w:rPr>
      <w:vertAlign w:val="superscript"/>
    </w:rPr>
  </w:style>
  <w:style w:type="paragraph" w:styleId="Recuodecorpodetexto2">
    <w:name w:val="Body Text Indent 2"/>
    <w:basedOn w:val="Normal"/>
    <w:link w:val="Recuodecorpodetexto2Char"/>
    <w:uiPriority w:val="99"/>
    <w:semiHidden/>
    <w:unhideWhenUsed/>
    <w:rsid w:val="000604A8"/>
    <w:pPr>
      <w:spacing w:after="120" w:line="480" w:lineRule="auto"/>
      <w:ind w:left="283"/>
    </w:pPr>
  </w:style>
  <w:style w:type="character" w:customStyle="1" w:styleId="Recuodecorpodetexto2Char">
    <w:name w:val="Recuo de corpo de texto 2 Char"/>
    <w:basedOn w:val="Fontepargpadro"/>
    <w:link w:val="Recuodecorpodetexto2"/>
    <w:uiPriority w:val="99"/>
    <w:semiHidden/>
    <w:rsid w:val="000604A8"/>
    <w:rPr>
      <w:rFonts w:ascii="Times New Roman" w:eastAsia="Calibri" w:hAnsi="Times New Roman" w:cs="Times New Roman"/>
      <w:sz w:val="20"/>
    </w:rPr>
  </w:style>
  <w:style w:type="paragraph" w:customStyle="1" w:styleId="Ttulo1EMENTA1">
    <w:name w:val="Título 1.EMENTA1"/>
    <w:basedOn w:val="Normal"/>
    <w:next w:val="Normal"/>
    <w:rsid w:val="000604A8"/>
    <w:pPr>
      <w:keepNext/>
      <w:spacing w:before="240" w:after="60" w:line="240" w:lineRule="auto"/>
      <w:jc w:val="both"/>
    </w:pPr>
    <w:rPr>
      <w:rFonts w:ascii="Arial" w:eastAsia="Times New Roman" w:hAnsi="Arial"/>
      <w:b/>
      <w:kern w:val="28"/>
      <w:sz w:val="28"/>
      <w:szCs w:val="20"/>
      <w:lang w:eastAsia="pt-BR"/>
    </w:rPr>
  </w:style>
  <w:style w:type="table" w:styleId="SombreamentoMdio1-nfase3">
    <w:name w:val="Medium Shading 1 Accent 3"/>
    <w:basedOn w:val="Tabelanormal"/>
    <w:uiPriority w:val="63"/>
    <w:rsid w:val="00735002"/>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character" w:customStyle="1" w:styleId="ndesc">
    <w:name w:val="ndesc"/>
    <w:basedOn w:val="Fontepargpadro"/>
    <w:rsid w:val="00516FD8"/>
  </w:style>
  <w:style w:type="character" w:styleId="Refdecomentrio">
    <w:name w:val="annotation reference"/>
    <w:basedOn w:val="Fontepargpadro"/>
    <w:uiPriority w:val="99"/>
    <w:semiHidden/>
    <w:unhideWhenUsed/>
    <w:rsid w:val="002B7540"/>
    <w:rPr>
      <w:sz w:val="16"/>
      <w:szCs w:val="16"/>
    </w:rPr>
  </w:style>
  <w:style w:type="paragraph" w:styleId="Assuntodocomentrio">
    <w:name w:val="annotation subject"/>
    <w:basedOn w:val="Textodecomentrio"/>
    <w:next w:val="Textodecomentrio"/>
    <w:link w:val="AssuntodocomentrioChar"/>
    <w:uiPriority w:val="99"/>
    <w:semiHidden/>
    <w:unhideWhenUsed/>
    <w:rsid w:val="002B7540"/>
    <w:pPr>
      <w:spacing w:after="200"/>
      <w:jc w:val="left"/>
    </w:pPr>
    <w:rPr>
      <w:rFonts w:ascii="Times New Roman" w:eastAsia="Calibri" w:hAnsi="Times New Roman" w:cs="Times New Roman"/>
      <w:iCs w:val="0"/>
      <w:kern w:val="0"/>
      <w:sz w:val="20"/>
      <w:szCs w:val="20"/>
      <w:lang w:eastAsia="en-US"/>
    </w:rPr>
  </w:style>
  <w:style w:type="character" w:customStyle="1" w:styleId="AssuntodocomentrioChar">
    <w:name w:val="Assunto do comentário Char"/>
    <w:basedOn w:val="TextodecomentrioChar"/>
    <w:link w:val="Assuntodocomentrio"/>
    <w:uiPriority w:val="99"/>
    <w:semiHidden/>
    <w:rsid w:val="002B7540"/>
    <w:rPr>
      <w:rFonts w:ascii="Times New Roman" w:eastAsia="Calibri" w:hAnsi="Times New Roman" w:cs="Times New Roman"/>
      <w:b/>
      <w:bCs/>
      <w:iCs w:val="0"/>
      <w:kern w:val="1"/>
      <w:sz w:val="20"/>
      <w:szCs w:val="20"/>
      <w:lang w:eastAsia="ar-SA"/>
    </w:rPr>
  </w:style>
  <w:style w:type="paragraph" w:styleId="Reviso">
    <w:name w:val="Revision"/>
    <w:hidden/>
    <w:uiPriority w:val="99"/>
    <w:semiHidden/>
    <w:rsid w:val="002B7540"/>
    <w:pPr>
      <w:spacing w:after="0" w:line="240" w:lineRule="auto"/>
    </w:pPr>
    <w:rPr>
      <w:rFonts w:ascii="Times New Roman" w:eastAsia="Calibri" w:hAnsi="Times New Roman" w:cs="Times New Roman"/>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84">
      <w:bodyDiv w:val="1"/>
      <w:marLeft w:val="0"/>
      <w:marRight w:val="0"/>
      <w:marTop w:val="0"/>
      <w:marBottom w:val="0"/>
      <w:divBdr>
        <w:top w:val="none" w:sz="0" w:space="0" w:color="auto"/>
        <w:left w:val="none" w:sz="0" w:space="0" w:color="auto"/>
        <w:bottom w:val="none" w:sz="0" w:space="0" w:color="auto"/>
        <w:right w:val="none" w:sz="0" w:space="0" w:color="auto"/>
      </w:divBdr>
    </w:div>
    <w:div w:id="738583">
      <w:bodyDiv w:val="1"/>
      <w:marLeft w:val="0"/>
      <w:marRight w:val="0"/>
      <w:marTop w:val="0"/>
      <w:marBottom w:val="0"/>
      <w:divBdr>
        <w:top w:val="none" w:sz="0" w:space="0" w:color="auto"/>
        <w:left w:val="none" w:sz="0" w:space="0" w:color="auto"/>
        <w:bottom w:val="none" w:sz="0" w:space="0" w:color="auto"/>
        <w:right w:val="none" w:sz="0" w:space="0" w:color="auto"/>
      </w:divBdr>
    </w:div>
    <w:div w:id="5139602">
      <w:bodyDiv w:val="1"/>
      <w:marLeft w:val="0"/>
      <w:marRight w:val="0"/>
      <w:marTop w:val="0"/>
      <w:marBottom w:val="0"/>
      <w:divBdr>
        <w:top w:val="none" w:sz="0" w:space="0" w:color="auto"/>
        <w:left w:val="none" w:sz="0" w:space="0" w:color="auto"/>
        <w:bottom w:val="none" w:sz="0" w:space="0" w:color="auto"/>
        <w:right w:val="none" w:sz="0" w:space="0" w:color="auto"/>
      </w:divBdr>
    </w:div>
    <w:div w:id="21824945">
      <w:bodyDiv w:val="1"/>
      <w:marLeft w:val="0"/>
      <w:marRight w:val="0"/>
      <w:marTop w:val="0"/>
      <w:marBottom w:val="0"/>
      <w:divBdr>
        <w:top w:val="none" w:sz="0" w:space="0" w:color="auto"/>
        <w:left w:val="none" w:sz="0" w:space="0" w:color="auto"/>
        <w:bottom w:val="none" w:sz="0" w:space="0" w:color="auto"/>
        <w:right w:val="none" w:sz="0" w:space="0" w:color="auto"/>
      </w:divBdr>
      <w:divsChild>
        <w:div w:id="67852670">
          <w:marLeft w:val="547"/>
          <w:marRight w:val="0"/>
          <w:marTop w:val="0"/>
          <w:marBottom w:val="0"/>
          <w:divBdr>
            <w:top w:val="none" w:sz="0" w:space="0" w:color="auto"/>
            <w:left w:val="none" w:sz="0" w:space="0" w:color="auto"/>
            <w:bottom w:val="none" w:sz="0" w:space="0" w:color="auto"/>
            <w:right w:val="none" w:sz="0" w:space="0" w:color="auto"/>
          </w:divBdr>
        </w:div>
        <w:div w:id="635338741">
          <w:marLeft w:val="547"/>
          <w:marRight w:val="0"/>
          <w:marTop w:val="0"/>
          <w:marBottom w:val="0"/>
          <w:divBdr>
            <w:top w:val="none" w:sz="0" w:space="0" w:color="auto"/>
            <w:left w:val="none" w:sz="0" w:space="0" w:color="auto"/>
            <w:bottom w:val="none" w:sz="0" w:space="0" w:color="auto"/>
            <w:right w:val="none" w:sz="0" w:space="0" w:color="auto"/>
          </w:divBdr>
        </w:div>
      </w:divsChild>
    </w:div>
    <w:div w:id="24138922">
      <w:bodyDiv w:val="1"/>
      <w:marLeft w:val="0"/>
      <w:marRight w:val="0"/>
      <w:marTop w:val="0"/>
      <w:marBottom w:val="0"/>
      <w:divBdr>
        <w:top w:val="none" w:sz="0" w:space="0" w:color="auto"/>
        <w:left w:val="none" w:sz="0" w:space="0" w:color="auto"/>
        <w:bottom w:val="none" w:sz="0" w:space="0" w:color="auto"/>
        <w:right w:val="none" w:sz="0" w:space="0" w:color="auto"/>
      </w:divBdr>
    </w:div>
    <w:div w:id="28460634">
      <w:bodyDiv w:val="1"/>
      <w:marLeft w:val="0"/>
      <w:marRight w:val="0"/>
      <w:marTop w:val="0"/>
      <w:marBottom w:val="0"/>
      <w:divBdr>
        <w:top w:val="none" w:sz="0" w:space="0" w:color="auto"/>
        <w:left w:val="none" w:sz="0" w:space="0" w:color="auto"/>
        <w:bottom w:val="none" w:sz="0" w:space="0" w:color="auto"/>
        <w:right w:val="none" w:sz="0" w:space="0" w:color="auto"/>
      </w:divBdr>
    </w:div>
    <w:div w:id="29116874">
      <w:bodyDiv w:val="1"/>
      <w:marLeft w:val="0"/>
      <w:marRight w:val="0"/>
      <w:marTop w:val="0"/>
      <w:marBottom w:val="0"/>
      <w:divBdr>
        <w:top w:val="none" w:sz="0" w:space="0" w:color="auto"/>
        <w:left w:val="none" w:sz="0" w:space="0" w:color="auto"/>
        <w:bottom w:val="none" w:sz="0" w:space="0" w:color="auto"/>
        <w:right w:val="none" w:sz="0" w:space="0" w:color="auto"/>
      </w:divBdr>
      <w:divsChild>
        <w:div w:id="1349982840">
          <w:marLeft w:val="446"/>
          <w:marRight w:val="0"/>
          <w:marTop w:val="0"/>
          <w:marBottom w:val="0"/>
          <w:divBdr>
            <w:top w:val="none" w:sz="0" w:space="0" w:color="auto"/>
            <w:left w:val="none" w:sz="0" w:space="0" w:color="auto"/>
            <w:bottom w:val="none" w:sz="0" w:space="0" w:color="auto"/>
            <w:right w:val="none" w:sz="0" w:space="0" w:color="auto"/>
          </w:divBdr>
        </w:div>
      </w:divsChild>
    </w:div>
    <w:div w:id="30501711">
      <w:bodyDiv w:val="1"/>
      <w:marLeft w:val="0"/>
      <w:marRight w:val="0"/>
      <w:marTop w:val="0"/>
      <w:marBottom w:val="0"/>
      <w:divBdr>
        <w:top w:val="none" w:sz="0" w:space="0" w:color="auto"/>
        <w:left w:val="none" w:sz="0" w:space="0" w:color="auto"/>
        <w:bottom w:val="none" w:sz="0" w:space="0" w:color="auto"/>
        <w:right w:val="none" w:sz="0" w:space="0" w:color="auto"/>
      </w:divBdr>
      <w:divsChild>
        <w:div w:id="1732577044">
          <w:marLeft w:val="1267"/>
          <w:marRight w:val="0"/>
          <w:marTop w:val="0"/>
          <w:marBottom w:val="0"/>
          <w:divBdr>
            <w:top w:val="none" w:sz="0" w:space="0" w:color="auto"/>
            <w:left w:val="none" w:sz="0" w:space="0" w:color="auto"/>
            <w:bottom w:val="none" w:sz="0" w:space="0" w:color="auto"/>
            <w:right w:val="none" w:sz="0" w:space="0" w:color="auto"/>
          </w:divBdr>
        </w:div>
        <w:div w:id="235357990">
          <w:marLeft w:val="1267"/>
          <w:marRight w:val="0"/>
          <w:marTop w:val="0"/>
          <w:marBottom w:val="0"/>
          <w:divBdr>
            <w:top w:val="none" w:sz="0" w:space="0" w:color="auto"/>
            <w:left w:val="none" w:sz="0" w:space="0" w:color="auto"/>
            <w:bottom w:val="none" w:sz="0" w:space="0" w:color="auto"/>
            <w:right w:val="none" w:sz="0" w:space="0" w:color="auto"/>
          </w:divBdr>
        </w:div>
        <w:div w:id="945775529">
          <w:marLeft w:val="1267"/>
          <w:marRight w:val="0"/>
          <w:marTop w:val="0"/>
          <w:marBottom w:val="0"/>
          <w:divBdr>
            <w:top w:val="none" w:sz="0" w:space="0" w:color="auto"/>
            <w:left w:val="none" w:sz="0" w:space="0" w:color="auto"/>
            <w:bottom w:val="none" w:sz="0" w:space="0" w:color="auto"/>
            <w:right w:val="none" w:sz="0" w:space="0" w:color="auto"/>
          </w:divBdr>
        </w:div>
        <w:div w:id="2037389555">
          <w:marLeft w:val="1267"/>
          <w:marRight w:val="0"/>
          <w:marTop w:val="0"/>
          <w:marBottom w:val="0"/>
          <w:divBdr>
            <w:top w:val="none" w:sz="0" w:space="0" w:color="auto"/>
            <w:left w:val="none" w:sz="0" w:space="0" w:color="auto"/>
            <w:bottom w:val="none" w:sz="0" w:space="0" w:color="auto"/>
            <w:right w:val="none" w:sz="0" w:space="0" w:color="auto"/>
          </w:divBdr>
        </w:div>
        <w:div w:id="1181629213">
          <w:marLeft w:val="1267"/>
          <w:marRight w:val="0"/>
          <w:marTop w:val="0"/>
          <w:marBottom w:val="0"/>
          <w:divBdr>
            <w:top w:val="none" w:sz="0" w:space="0" w:color="auto"/>
            <w:left w:val="none" w:sz="0" w:space="0" w:color="auto"/>
            <w:bottom w:val="none" w:sz="0" w:space="0" w:color="auto"/>
            <w:right w:val="none" w:sz="0" w:space="0" w:color="auto"/>
          </w:divBdr>
        </w:div>
        <w:div w:id="589971811">
          <w:marLeft w:val="1267"/>
          <w:marRight w:val="0"/>
          <w:marTop w:val="0"/>
          <w:marBottom w:val="0"/>
          <w:divBdr>
            <w:top w:val="none" w:sz="0" w:space="0" w:color="auto"/>
            <w:left w:val="none" w:sz="0" w:space="0" w:color="auto"/>
            <w:bottom w:val="none" w:sz="0" w:space="0" w:color="auto"/>
            <w:right w:val="none" w:sz="0" w:space="0" w:color="auto"/>
          </w:divBdr>
        </w:div>
      </w:divsChild>
    </w:div>
    <w:div w:id="32926042">
      <w:bodyDiv w:val="1"/>
      <w:marLeft w:val="0"/>
      <w:marRight w:val="0"/>
      <w:marTop w:val="0"/>
      <w:marBottom w:val="0"/>
      <w:divBdr>
        <w:top w:val="none" w:sz="0" w:space="0" w:color="auto"/>
        <w:left w:val="none" w:sz="0" w:space="0" w:color="auto"/>
        <w:bottom w:val="none" w:sz="0" w:space="0" w:color="auto"/>
        <w:right w:val="none" w:sz="0" w:space="0" w:color="auto"/>
      </w:divBdr>
    </w:div>
    <w:div w:id="33892171">
      <w:bodyDiv w:val="1"/>
      <w:marLeft w:val="0"/>
      <w:marRight w:val="0"/>
      <w:marTop w:val="0"/>
      <w:marBottom w:val="0"/>
      <w:divBdr>
        <w:top w:val="none" w:sz="0" w:space="0" w:color="auto"/>
        <w:left w:val="none" w:sz="0" w:space="0" w:color="auto"/>
        <w:bottom w:val="none" w:sz="0" w:space="0" w:color="auto"/>
        <w:right w:val="none" w:sz="0" w:space="0" w:color="auto"/>
      </w:divBdr>
      <w:divsChild>
        <w:div w:id="893657163">
          <w:marLeft w:val="0"/>
          <w:marRight w:val="0"/>
          <w:marTop w:val="86"/>
          <w:marBottom w:val="0"/>
          <w:divBdr>
            <w:top w:val="none" w:sz="0" w:space="0" w:color="auto"/>
            <w:left w:val="none" w:sz="0" w:space="0" w:color="auto"/>
            <w:bottom w:val="none" w:sz="0" w:space="0" w:color="auto"/>
            <w:right w:val="none" w:sz="0" w:space="0" w:color="auto"/>
          </w:divBdr>
        </w:div>
        <w:div w:id="71976852">
          <w:marLeft w:val="0"/>
          <w:marRight w:val="0"/>
          <w:marTop w:val="86"/>
          <w:marBottom w:val="0"/>
          <w:divBdr>
            <w:top w:val="none" w:sz="0" w:space="0" w:color="auto"/>
            <w:left w:val="none" w:sz="0" w:space="0" w:color="auto"/>
            <w:bottom w:val="none" w:sz="0" w:space="0" w:color="auto"/>
            <w:right w:val="none" w:sz="0" w:space="0" w:color="auto"/>
          </w:divBdr>
        </w:div>
        <w:div w:id="1194150817">
          <w:marLeft w:val="0"/>
          <w:marRight w:val="0"/>
          <w:marTop w:val="86"/>
          <w:marBottom w:val="0"/>
          <w:divBdr>
            <w:top w:val="none" w:sz="0" w:space="0" w:color="auto"/>
            <w:left w:val="none" w:sz="0" w:space="0" w:color="auto"/>
            <w:bottom w:val="none" w:sz="0" w:space="0" w:color="auto"/>
            <w:right w:val="none" w:sz="0" w:space="0" w:color="auto"/>
          </w:divBdr>
        </w:div>
      </w:divsChild>
    </w:div>
    <w:div w:id="34358359">
      <w:bodyDiv w:val="1"/>
      <w:marLeft w:val="0"/>
      <w:marRight w:val="0"/>
      <w:marTop w:val="0"/>
      <w:marBottom w:val="0"/>
      <w:divBdr>
        <w:top w:val="none" w:sz="0" w:space="0" w:color="auto"/>
        <w:left w:val="none" w:sz="0" w:space="0" w:color="auto"/>
        <w:bottom w:val="none" w:sz="0" w:space="0" w:color="auto"/>
        <w:right w:val="none" w:sz="0" w:space="0" w:color="auto"/>
      </w:divBdr>
    </w:div>
    <w:div w:id="38556243">
      <w:bodyDiv w:val="1"/>
      <w:marLeft w:val="0"/>
      <w:marRight w:val="0"/>
      <w:marTop w:val="0"/>
      <w:marBottom w:val="0"/>
      <w:divBdr>
        <w:top w:val="none" w:sz="0" w:space="0" w:color="auto"/>
        <w:left w:val="none" w:sz="0" w:space="0" w:color="auto"/>
        <w:bottom w:val="none" w:sz="0" w:space="0" w:color="auto"/>
        <w:right w:val="none" w:sz="0" w:space="0" w:color="auto"/>
      </w:divBdr>
    </w:div>
    <w:div w:id="46806615">
      <w:bodyDiv w:val="1"/>
      <w:marLeft w:val="0"/>
      <w:marRight w:val="0"/>
      <w:marTop w:val="0"/>
      <w:marBottom w:val="0"/>
      <w:divBdr>
        <w:top w:val="none" w:sz="0" w:space="0" w:color="auto"/>
        <w:left w:val="none" w:sz="0" w:space="0" w:color="auto"/>
        <w:bottom w:val="none" w:sz="0" w:space="0" w:color="auto"/>
        <w:right w:val="none" w:sz="0" w:space="0" w:color="auto"/>
      </w:divBdr>
      <w:divsChild>
        <w:div w:id="1563174401">
          <w:marLeft w:val="1166"/>
          <w:marRight w:val="0"/>
          <w:marTop w:val="0"/>
          <w:marBottom w:val="0"/>
          <w:divBdr>
            <w:top w:val="none" w:sz="0" w:space="0" w:color="auto"/>
            <w:left w:val="none" w:sz="0" w:space="0" w:color="auto"/>
            <w:bottom w:val="none" w:sz="0" w:space="0" w:color="auto"/>
            <w:right w:val="none" w:sz="0" w:space="0" w:color="auto"/>
          </w:divBdr>
        </w:div>
        <w:div w:id="1823235300">
          <w:marLeft w:val="1166"/>
          <w:marRight w:val="0"/>
          <w:marTop w:val="0"/>
          <w:marBottom w:val="0"/>
          <w:divBdr>
            <w:top w:val="none" w:sz="0" w:space="0" w:color="auto"/>
            <w:left w:val="none" w:sz="0" w:space="0" w:color="auto"/>
            <w:bottom w:val="none" w:sz="0" w:space="0" w:color="auto"/>
            <w:right w:val="none" w:sz="0" w:space="0" w:color="auto"/>
          </w:divBdr>
        </w:div>
        <w:div w:id="979188031">
          <w:marLeft w:val="1166"/>
          <w:marRight w:val="0"/>
          <w:marTop w:val="0"/>
          <w:marBottom w:val="0"/>
          <w:divBdr>
            <w:top w:val="none" w:sz="0" w:space="0" w:color="auto"/>
            <w:left w:val="none" w:sz="0" w:space="0" w:color="auto"/>
            <w:bottom w:val="none" w:sz="0" w:space="0" w:color="auto"/>
            <w:right w:val="none" w:sz="0" w:space="0" w:color="auto"/>
          </w:divBdr>
        </w:div>
        <w:div w:id="79957788">
          <w:marLeft w:val="1166"/>
          <w:marRight w:val="0"/>
          <w:marTop w:val="0"/>
          <w:marBottom w:val="0"/>
          <w:divBdr>
            <w:top w:val="none" w:sz="0" w:space="0" w:color="auto"/>
            <w:left w:val="none" w:sz="0" w:space="0" w:color="auto"/>
            <w:bottom w:val="none" w:sz="0" w:space="0" w:color="auto"/>
            <w:right w:val="none" w:sz="0" w:space="0" w:color="auto"/>
          </w:divBdr>
        </w:div>
        <w:div w:id="231695710">
          <w:marLeft w:val="1166"/>
          <w:marRight w:val="0"/>
          <w:marTop w:val="0"/>
          <w:marBottom w:val="0"/>
          <w:divBdr>
            <w:top w:val="none" w:sz="0" w:space="0" w:color="auto"/>
            <w:left w:val="none" w:sz="0" w:space="0" w:color="auto"/>
            <w:bottom w:val="none" w:sz="0" w:space="0" w:color="auto"/>
            <w:right w:val="none" w:sz="0" w:space="0" w:color="auto"/>
          </w:divBdr>
        </w:div>
        <w:div w:id="1331250820">
          <w:marLeft w:val="1166"/>
          <w:marRight w:val="0"/>
          <w:marTop w:val="0"/>
          <w:marBottom w:val="0"/>
          <w:divBdr>
            <w:top w:val="none" w:sz="0" w:space="0" w:color="auto"/>
            <w:left w:val="none" w:sz="0" w:space="0" w:color="auto"/>
            <w:bottom w:val="none" w:sz="0" w:space="0" w:color="auto"/>
            <w:right w:val="none" w:sz="0" w:space="0" w:color="auto"/>
          </w:divBdr>
        </w:div>
        <w:div w:id="1894266994">
          <w:marLeft w:val="1166"/>
          <w:marRight w:val="0"/>
          <w:marTop w:val="0"/>
          <w:marBottom w:val="0"/>
          <w:divBdr>
            <w:top w:val="none" w:sz="0" w:space="0" w:color="auto"/>
            <w:left w:val="none" w:sz="0" w:space="0" w:color="auto"/>
            <w:bottom w:val="none" w:sz="0" w:space="0" w:color="auto"/>
            <w:right w:val="none" w:sz="0" w:space="0" w:color="auto"/>
          </w:divBdr>
        </w:div>
        <w:div w:id="1757246892">
          <w:marLeft w:val="1166"/>
          <w:marRight w:val="0"/>
          <w:marTop w:val="0"/>
          <w:marBottom w:val="0"/>
          <w:divBdr>
            <w:top w:val="none" w:sz="0" w:space="0" w:color="auto"/>
            <w:left w:val="none" w:sz="0" w:space="0" w:color="auto"/>
            <w:bottom w:val="none" w:sz="0" w:space="0" w:color="auto"/>
            <w:right w:val="none" w:sz="0" w:space="0" w:color="auto"/>
          </w:divBdr>
        </w:div>
        <w:div w:id="970135941">
          <w:marLeft w:val="1166"/>
          <w:marRight w:val="0"/>
          <w:marTop w:val="0"/>
          <w:marBottom w:val="0"/>
          <w:divBdr>
            <w:top w:val="none" w:sz="0" w:space="0" w:color="auto"/>
            <w:left w:val="none" w:sz="0" w:space="0" w:color="auto"/>
            <w:bottom w:val="none" w:sz="0" w:space="0" w:color="auto"/>
            <w:right w:val="none" w:sz="0" w:space="0" w:color="auto"/>
          </w:divBdr>
        </w:div>
        <w:div w:id="275604524">
          <w:marLeft w:val="1166"/>
          <w:marRight w:val="0"/>
          <w:marTop w:val="0"/>
          <w:marBottom w:val="0"/>
          <w:divBdr>
            <w:top w:val="none" w:sz="0" w:space="0" w:color="auto"/>
            <w:left w:val="none" w:sz="0" w:space="0" w:color="auto"/>
            <w:bottom w:val="none" w:sz="0" w:space="0" w:color="auto"/>
            <w:right w:val="none" w:sz="0" w:space="0" w:color="auto"/>
          </w:divBdr>
        </w:div>
      </w:divsChild>
    </w:div>
    <w:div w:id="49161493">
      <w:bodyDiv w:val="1"/>
      <w:marLeft w:val="0"/>
      <w:marRight w:val="0"/>
      <w:marTop w:val="0"/>
      <w:marBottom w:val="0"/>
      <w:divBdr>
        <w:top w:val="none" w:sz="0" w:space="0" w:color="auto"/>
        <w:left w:val="none" w:sz="0" w:space="0" w:color="auto"/>
        <w:bottom w:val="none" w:sz="0" w:space="0" w:color="auto"/>
        <w:right w:val="none" w:sz="0" w:space="0" w:color="auto"/>
      </w:divBdr>
    </w:div>
    <w:div w:id="50278021">
      <w:bodyDiv w:val="1"/>
      <w:marLeft w:val="0"/>
      <w:marRight w:val="0"/>
      <w:marTop w:val="0"/>
      <w:marBottom w:val="0"/>
      <w:divBdr>
        <w:top w:val="none" w:sz="0" w:space="0" w:color="auto"/>
        <w:left w:val="none" w:sz="0" w:space="0" w:color="auto"/>
        <w:bottom w:val="none" w:sz="0" w:space="0" w:color="auto"/>
        <w:right w:val="none" w:sz="0" w:space="0" w:color="auto"/>
      </w:divBdr>
      <w:divsChild>
        <w:div w:id="100994633">
          <w:marLeft w:val="446"/>
          <w:marRight w:val="0"/>
          <w:marTop w:val="0"/>
          <w:marBottom w:val="0"/>
          <w:divBdr>
            <w:top w:val="none" w:sz="0" w:space="0" w:color="auto"/>
            <w:left w:val="none" w:sz="0" w:space="0" w:color="auto"/>
            <w:bottom w:val="none" w:sz="0" w:space="0" w:color="auto"/>
            <w:right w:val="none" w:sz="0" w:space="0" w:color="auto"/>
          </w:divBdr>
        </w:div>
        <w:div w:id="254870085">
          <w:marLeft w:val="446"/>
          <w:marRight w:val="0"/>
          <w:marTop w:val="0"/>
          <w:marBottom w:val="0"/>
          <w:divBdr>
            <w:top w:val="none" w:sz="0" w:space="0" w:color="auto"/>
            <w:left w:val="none" w:sz="0" w:space="0" w:color="auto"/>
            <w:bottom w:val="none" w:sz="0" w:space="0" w:color="auto"/>
            <w:right w:val="none" w:sz="0" w:space="0" w:color="auto"/>
          </w:divBdr>
        </w:div>
        <w:div w:id="1838109921">
          <w:marLeft w:val="446"/>
          <w:marRight w:val="0"/>
          <w:marTop w:val="0"/>
          <w:marBottom w:val="0"/>
          <w:divBdr>
            <w:top w:val="none" w:sz="0" w:space="0" w:color="auto"/>
            <w:left w:val="none" w:sz="0" w:space="0" w:color="auto"/>
            <w:bottom w:val="none" w:sz="0" w:space="0" w:color="auto"/>
            <w:right w:val="none" w:sz="0" w:space="0" w:color="auto"/>
          </w:divBdr>
        </w:div>
        <w:div w:id="1342316506">
          <w:marLeft w:val="446"/>
          <w:marRight w:val="0"/>
          <w:marTop w:val="0"/>
          <w:marBottom w:val="0"/>
          <w:divBdr>
            <w:top w:val="none" w:sz="0" w:space="0" w:color="auto"/>
            <w:left w:val="none" w:sz="0" w:space="0" w:color="auto"/>
            <w:bottom w:val="none" w:sz="0" w:space="0" w:color="auto"/>
            <w:right w:val="none" w:sz="0" w:space="0" w:color="auto"/>
          </w:divBdr>
        </w:div>
      </w:divsChild>
    </w:div>
    <w:div w:id="55058710">
      <w:bodyDiv w:val="1"/>
      <w:marLeft w:val="0"/>
      <w:marRight w:val="0"/>
      <w:marTop w:val="0"/>
      <w:marBottom w:val="0"/>
      <w:divBdr>
        <w:top w:val="none" w:sz="0" w:space="0" w:color="auto"/>
        <w:left w:val="none" w:sz="0" w:space="0" w:color="auto"/>
        <w:bottom w:val="none" w:sz="0" w:space="0" w:color="auto"/>
        <w:right w:val="none" w:sz="0" w:space="0" w:color="auto"/>
      </w:divBdr>
    </w:div>
    <w:div w:id="66847320">
      <w:bodyDiv w:val="1"/>
      <w:marLeft w:val="0"/>
      <w:marRight w:val="0"/>
      <w:marTop w:val="0"/>
      <w:marBottom w:val="0"/>
      <w:divBdr>
        <w:top w:val="none" w:sz="0" w:space="0" w:color="auto"/>
        <w:left w:val="none" w:sz="0" w:space="0" w:color="auto"/>
        <w:bottom w:val="none" w:sz="0" w:space="0" w:color="auto"/>
        <w:right w:val="none" w:sz="0" w:space="0" w:color="auto"/>
      </w:divBdr>
      <w:divsChild>
        <w:div w:id="664016249">
          <w:marLeft w:val="446"/>
          <w:marRight w:val="0"/>
          <w:marTop w:val="0"/>
          <w:marBottom w:val="0"/>
          <w:divBdr>
            <w:top w:val="none" w:sz="0" w:space="0" w:color="auto"/>
            <w:left w:val="none" w:sz="0" w:space="0" w:color="auto"/>
            <w:bottom w:val="none" w:sz="0" w:space="0" w:color="auto"/>
            <w:right w:val="none" w:sz="0" w:space="0" w:color="auto"/>
          </w:divBdr>
        </w:div>
        <w:div w:id="1423911131">
          <w:marLeft w:val="446"/>
          <w:marRight w:val="0"/>
          <w:marTop w:val="0"/>
          <w:marBottom w:val="0"/>
          <w:divBdr>
            <w:top w:val="none" w:sz="0" w:space="0" w:color="auto"/>
            <w:left w:val="none" w:sz="0" w:space="0" w:color="auto"/>
            <w:bottom w:val="none" w:sz="0" w:space="0" w:color="auto"/>
            <w:right w:val="none" w:sz="0" w:space="0" w:color="auto"/>
          </w:divBdr>
        </w:div>
        <w:div w:id="905260007">
          <w:marLeft w:val="446"/>
          <w:marRight w:val="0"/>
          <w:marTop w:val="0"/>
          <w:marBottom w:val="0"/>
          <w:divBdr>
            <w:top w:val="none" w:sz="0" w:space="0" w:color="auto"/>
            <w:left w:val="none" w:sz="0" w:space="0" w:color="auto"/>
            <w:bottom w:val="none" w:sz="0" w:space="0" w:color="auto"/>
            <w:right w:val="none" w:sz="0" w:space="0" w:color="auto"/>
          </w:divBdr>
        </w:div>
        <w:div w:id="2113235038">
          <w:marLeft w:val="446"/>
          <w:marRight w:val="0"/>
          <w:marTop w:val="0"/>
          <w:marBottom w:val="0"/>
          <w:divBdr>
            <w:top w:val="none" w:sz="0" w:space="0" w:color="auto"/>
            <w:left w:val="none" w:sz="0" w:space="0" w:color="auto"/>
            <w:bottom w:val="none" w:sz="0" w:space="0" w:color="auto"/>
            <w:right w:val="none" w:sz="0" w:space="0" w:color="auto"/>
          </w:divBdr>
        </w:div>
      </w:divsChild>
    </w:div>
    <w:div w:id="70351285">
      <w:bodyDiv w:val="1"/>
      <w:marLeft w:val="0"/>
      <w:marRight w:val="0"/>
      <w:marTop w:val="0"/>
      <w:marBottom w:val="0"/>
      <w:divBdr>
        <w:top w:val="none" w:sz="0" w:space="0" w:color="auto"/>
        <w:left w:val="none" w:sz="0" w:space="0" w:color="auto"/>
        <w:bottom w:val="none" w:sz="0" w:space="0" w:color="auto"/>
        <w:right w:val="none" w:sz="0" w:space="0" w:color="auto"/>
      </w:divBdr>
    </w:div>
    <w:div w:id="82185346">
      <w:bodyDiv w:val="1"/>
      <w:marLeft w:val="0"/>
      <w:marRight w:val="0"/>
      <w:marTop w:val="0"/>
      <w:marBottom w:val="0"/>
      <w:divBdr>
        <w:top w:val="none" w:sz="0" w:space="0" w:color="auto"/>
        <w:left w:val="none" w:sz="0" w:space="0" w:color="auto"/>
        <w:bottom w:val="none" w:sz="0" w:space="0" w:color="auto"/>
        <w:right w:val="none" w:sz="0" w:space="0" w:color="auto"/>
      </w:divBdr>
      <w:divsChild>
        <w:div w:id="1166747356">
          <w:marLeft w:val="446"/>
          <w:marRight w:val="0"/>
          <w:marTop w:val="0"/>
          <w:marBottom w:val="0"/>
          <w:divBdr>
            <w:top w:val="none" w:sz="0" w:space="0" w:color="auto"/>
            <w:left w:val="none" w:sz="0" w:space="0" w:color="auto"/>
            <w:bottom w:val="none" w:sz="0" w:space="0" w:color="auto"/>
            <w:right w:val="none" w:sz="0" w:space="0" w:color="auto"/>
          </w:divBdr>
        </w:div>
        <w:div w:id="763762921">
          <w:marLeft w:val="446"/>
          <w:marRight w:val="0"/>
          <w:marTop w:val="0"/>
          <w:marBottom w:val="0"/>
          <w:divBdr>
            <w:top w:val="none" w:sz="0" w:space="0" w:color="auto"/>
            <w:left w:val="none" w:sz="0" w:space="0" w:color="auto"/>
            <w:bottom w:val="none" w:sz="0" w:space="0" w:color="auto"/>
            <w:right w:val="none" w:sz="0" w:space="0" w:color="auto"/>
          </w:divBdr>
        </w:div>
        <w:div w:id="465437082">
          <w:marLeft w:val="446"/>
          <w:marRight w:val="0"/>
          <w:marTop w:val="0"/>
          <w:marBottom w:val="0"/>
          <w:divBdr>
            <w:top w:val="none" w:sz="0" w:space="0" w:color="auto"/>
            <w:left w:val="none" w:sz="0" w:space="0" w:color="auto"/>
            <w:bottom w:val="none" w:sz="0" w:space="0" w:color="auto"/>
            <w:right w:val="none" w:sz="0" w:space="0" w:color="auto"/>
          </w:divBdr>
        </w:div>
      </w:divsChild>
    </w:div>
    <w:div w:id="84813170">
      <w:bodyDiv w:val="1"/>
      <w:marLeft w:val="0"/>
      <w:marRight w:val="0"/>
      <w:marTop w:val="0"/>
      <w:marBottom w:val="0"/>
      <w:divBdr>
        <w:top w:val="none" w:sz="0" w:space="0" w:color="auto"/>
        <w:left w:val="none" w:sz="0" w:space="0" w:color="auto"/>
        <w:bottom w:val="none" w:sz="0" w:space="0" w:color="auto"/>
        <w:right w:val="none" w:sz="0" w:space="0" w:color="auto"/>
      </w:divBdr>
      <w:divsChild>
        <w:div w:id="353533192">
          <w:marLeft w:val="1267"/>
          <w:marRight w:val="0"/>
          <w:marTop w:val="0"/>
          <w:marBottom w:val="0"/>
          <w:divBdr>
            <w:top w:val="none" w:sz="0" w:space="0" w:color="auto"/>
            <w:left w:val="none" w:sz="0" w:space="0" w:color="auto"/>
            <w:bottom w:val="none" w:sz="0" w:space="0" w:color="auto"/>
            <w:right w:val="none" w:sz="0" w:space="0" w:color="auto"/>
          </w:divBdr>
        </w:div>
        <w:div w:id="1514757977">
          <w:marLeft w:val="1267"/>
          <w:marRight w:val="0"/>
          <w:marTop w:val="0"/>
          <w:marBottom w:val="0"/>
          <w:divBdr>
            <w:top w:val="none" w:sz="0" w:space="0" w:color="auto"/>
            <w:left w:val="none" w:sz="0" w:space="0" w:color="auto"/>
            <w:bottom w:val="none" w:sz="0" w:space="0" w:color="auto"/>
            <w:right w:val="none" w:sz="0" w:space="0" w:color="auto"/>
          </w:divBdr>
        </w:div>
        <w:div w:id="1269119632">
          <w:marLeft w:val="1267"/>
          <w:marRight w:val="0"/>
          <w:marTop w:val="0"/>
          <w:marBottom w:val="0"/>
          <w:divBdr>
            <w:top w:val="none" w:sz="0" w:space="0" w:color="auto"/>
            <w:left w:val="none" w:sz="0" w:space="0" w:color="auto"/>
            <w:bottom w:val="none" w:sz="0" w:space="0" w:color="auto"/>
            <w:right w:val="none" w:sz="0" w:space="0" w:color="auto"/>
          </w:divBdr>
        </w:div>
        <w:div w:id="911163660">
          <w:marLeft w:val="1267"/>
          <w:marRight w:val="0"/>
          <w:marTop w:val="0"/>
          <w:marBottom w:val="0"/>
          <w:divBdr>
            <w:top w:val="none" w:sz="0" w:space="0" w:color="auto"/>
            <w:left w:val="none" w:sz="0" w:space="0" w:color="auto"/>
            <w:bottom w:val="none" w:sz="0" w:space="0" w:color="auto"/>
            <w:right w:val="none" w:sz="0" w:space="0" w:color="auto"/>
          </w:divBdr>
        </w:div>
        <w:div w:id="16464184">
          <w:marLeft w:val="1267"/>
          <w:marRight w:val="0"/>
          <w:marTop w:val="0"/>
          <w:marBottom w:val="0"/>
          <w:divBdr>
            <w:top w:val="none" w:sz="0" w:space="0" w:color="auto"/>
            <w:left w:val="none" w:sz="0" w:space="0" w:color="auto"/>
            <w:bottom w:val="none" w:sz="0" w:space="0" w:color="auto"/>
            <w:right w:val="none" w:sz="0" w:space="0" w:color="auto"/>
          </w:divBdr>
        </w:div>
        <w:div w:id="644626524">
          <w:marLeft w:val="1267"/>
          <w:marRight w:val="0"/>
          <w:marTop w:val="0"/>
          <w:marBottom w:val="0"/>
          <w:divBdr>
            <w:top w:val="none" w:sz="0" w:space="0" w:color="auto"/>
            <w:left w:val="none" w:sz="0" w:space="0" w:color="auto"/>
            <w:bottom w:val="none" w:sz="0" w:space="0" w:color="auto"/>
            <w:right w:val="none" w:sz="0" w:space="0" w:color="auto"/>
          </w:divBdr>
        </w:div>
        <w:div w:id="514268252">
          <w:marLeft w:val="1267"/>
          <w:marRight w:val="0"/>
          <w:marTop w:val="0"/>
          <w:marBottom w:val="0"/>
          <w:divBdr>
            <w:top w:val="none" w:sz="0" w:space="0" w:color="auto"/>
            <w:left w:val="none" w:sz="0" w:space="0" w:color="auto"/>
            <w:bottom w:val="none" w:sz="0" w:space="0" w:color="auto"/>
            <w:right w:val="none" w:sz="0" w:space="0" w:color="auto"/>
          </w:divBdr>
        </w:div>
      </w:divsChild>
    </w:div>
    <w:div w:id="98066882">
      <w:bodyDiv w:val="1"/>
      <w:marLeft w:val="0"/>
      <w:marRight w:val="0"/>
      <w:marTop w:val="0"/>
      <w:marBottom w:val="0"/>
      <w:divBdr>
        <w:top w:val="none" w:sz="0" w:space="0" w:color="auto"/>
        <w:left w:val="none" w:sz="0" w:space="0" w:color="auto"/>
        <w:bottom w:val="none" w:sz="0" w:space="0" w:color="auto"/>
        <w:right w:val="none" w:sz="0" w:space="0" w:color="auto"/>
      </w:divBdr>
    </w:div>
    <w:div w:id="98184355">
      <w:bodyDiv w:val="1"/>
      <w:marLeft w:val="0"/>
      <w:marRight w:val="0"/>
      <w:marTop w:val="0"/>
      <w:marBottom w:val="0"/>
      <w:divBdr>
        <w:top w:val="none" w:sz="0" w:space="0" w:color="auto"/>
        <w:left w:val="none" w:sz="0" w:space="0" w:color="auto"/>
        <w:bottom w:val="none" w:sz="0" w:space="0" w:color="auto"/>
        <w:right w:val="none" w:sz="0" w:space="0" w:color="auto"/>
      </w:divBdr>
      <w:divsChild>
        <w:div w:id="163593945">
          <w:marLeft w:val="1166"/>
          <w:marRight w:val="0"/>
          <w:marTop w:val="0"/>
          <w:marBottom w:val="0"/>
          <w:divBdr>
            <w:top w:val="none" w:sz="0" w:space="0" w:color="auto"/>
            <w:left w:val="none" w:sz="0" w:space="0" w:color="auto"/>
            <w:bottom w:val="none" w:sz="0" w:space="0" w:color="auto"/>
            <w:right w:val="none" w:sz="0" w:space="0" w:color="auto"/>
          </w:divBdr>
        </w:div>
        <w:div w:id="707022669">
          <w:marLeft w:val="1166"/>
          <w:marRight w:val="0"/>
          <w:marTop w:val="0"/>
          <w:marBottom w:val="0"/>
          <w:divBdr>
            <w:top w:val="none" w:sz="0" w:space="0" w:color="auto"/>
            <w:left w:val="none" w:sz="0" w:space="0" w:color="auto"/>
            <w:bottom w:val="none" w:sz="0" w:space="0" w:color="auto"/>
            <w:right w:val="none" w:sz="0" w:space="0" w:color="auto"/>
          </w:divBdr>
        </w:div>
        <w:div w:id="765199558">
          <w:marLeft w:val="1166"/>
          <w:marRight w:val="0"/>
          <w:marTop w:val="0"/>
          <w:marBottom w:val="0"/>
          <w:divBdr>
            <w:top w:val="none" w:sz="0" w:space="0" w:color="auto"/>
            <w:left w:val="none" w:sz="0" w:space="0" w:color="auto"/>
            <w:bottom w:val="none" w:sz="0" w:space="0" w:color="auto"/>
            <w:right w:val="none" w:sz="0" w:space="0" w:color="auto"/>
          </w:divBdr>
        </w:div>
        <w:div w:id="501774906">
          <w:marLeft w:val="1166"/>
          <w:marRight w:val="0"/>
          <w:marTop w:val="0"/>
          <w:marBottom w:val="0"/>
          <w:divBdr>
            <w:top w:val="none" w:sz="0" w:space="0" w:color="auto"/>
            <w:left w:val="none" w:sz="0" w:space="0" w:color="auto"/>
            <w:bottom w:val="none" w:sz="0" w:space="0" w:color="auto"/>
            <w:right w:val="none" w:sz="0" w:space="0" w:color="auto"/>
          </w:divBdr>
        </w:div>
        <w:div w:id="1756780710">
          <w:marLeft w:val="1166"/>
          <w:marRight w:val="0"/>
          <w:marTop w:val="0"/>
          <w:marBottom w:val="0"/>
          <w:divBdr>
            <w:top w:val="none" w:sz="0" w:space="0" w:color="auto"/>
            <w:left w:val="none" w:sz="0" w:space="0" w:color="auto"/>
            <w:bottom w:val="none" w:sz="0" w:space="0" w:color="auto"/>
            <w:right w:val="none" w:sz="0" w:space="0" w:color="auto"/>
          </w:divBdr>
        </w:div>
      </w:divsChild>
    </w:div>
    <w:div w:id="109132183">
      <w:bodyDiv w:val="1"/>
      <w:marLeft w:val="0"/>
      <w:marRight w:val="0"/>
      <w:marTop w:val="0"/>
      <w:marBottom w:val="0"/>
      <w:divBdr>
        <w:top w:val="none" w:sz="0" w:space="0" w:color="auto"/>
        <w:left w:val="none" w:sz="0" w:space="0" w:color="auto"/>
        <w:bottom w:val="none" w:sz="0" w:space="0" w:color="auto"/>
        <w:right w:val="none" w:sz="0" w:space="0" w:color="auto"/>
      </w:divBdr>
      <w:divsChild>
        <w:div w:id="935678062">
          <w:marLeft w:val="1166"/>
          <w:marRight w:val="0"/>
          <w:marTop w:val="0"/>
          <w:marBottom w:val="0"/>
          <w:divBdr>
            <w:top w:val="none" w:sz="0" w:space="0" w:color="auto"/>
            <w:left w:val="none" w:sz="0" w:space="0" w:color="auto"/>
            <w:bottom w:val="none" w:sz="0" w:space="0" w:color="auto"/>
            <w:right w:val="none" w:sz="0" w:space="0" w:color="auto"/>
          </w:divBdr>
        </w:div>
        <w:div w:id="1868255682">
          <w:marLeft w:val="1166"/>
          <w:marRight w:val="0"/>
          <w:marTop w:val="0"/>
          <w:marBottom w:val="0"/>
          <w:divBdr>
            <w:top w:val="none" w:sz="0" w:space="0" w:color="auto"/>
            <w:left w:val="none" w:sz="0" w:space="0" w:color="auto"/>
            <w:bottom w:val="none" w:sz="0" w:space="0" w:color="auto"/>
            <w:right w:val="none" w:sz="0" w:space="0" w:color="auto"/>
          </w:divBdr>
        </w:div>
        <w:div w:id="1917125143">
          <w:marLeft w:val="1166"/>
          <w:marRight w:val="0"/>
          <w:marTop w:val="0"/>
          <w:marBottom w:val="0"/>
          <w:divBdr>
            <w:top w:val="none" w:sz="0" w:space="0" w:color="auto"/>
            <w:left w:val="none" w:sz="0" w:space="0" w:color="auto"/>
            <w:bottom w:val="none" w:sz="0" w:space="0" w:color="auto"/>
            <w:right w:val="none" w:sz="0" w:space="0" w:color="auto"/>
          </w:divBdr>
        </w:div>
        <w:div w:id="119957307">
          <w:marLeft w:val="1166"/>
          <w:marRight w:val="0"/>
          <w:marTop w:val="0"/>
          <w:marBottom w:val="0"/>
          <w:divBdr>
            <w:top w:val="none" w:sz="0" w:space="0" w:color="auto"/>
            <w:left w:val="none" w:sz="0" w:space="0" w:color="auto"/>
            <w:bottom w:val="none" w:sz="0" w:space="0" w:color="auto"/>
            <w:right w:val="none" w:sz="0" w:space="0" w:color="auto"/>
          </w:divBdr>
        </w:div>
        <w:div w:id="5374289">
          <w:marLeft w:val="1166"/>
          <w:marRight w:val="0"/>
          <w:marTop w:val="0"/>
          <w:marBottom w:val="0"/>
          <w:divBdr>
            <w:top w:val="none" w:sz="0" w:space="0" w:color="auto"/>
            <w:left w:val="none" w:sz="0" w:space="0" w:color="auto"/>
            <w:bottom w:val="none" w:sz="0" w:space="0" w:color="auto"/>
            <w:right w:val="none" w:sz="0" w:space="0" w:color="auto"/>
          </w:divBdr>
        </w:div>
        <w:div w:id="1398670618">
          <w:marLeft w:val="1166"/>
          <w:marRight w:val="0"/>
          <w:marTop w:val="0"/>
          <w:marBottom w:val="0"/>
          <w:divBdr>
            <w:top w:val="none" w:sz="0" w:space="0" w:color="auto"/>
            <w:left w:val="none" w:sz="0" w:space="0" w:color="auto"/>
            <w:bottom w:val="none" w:sz="0" w:space="0" w:color="auto"/>
            <w:right w:val="none" w:sz="0" w:space="0" w:color="auto"/>
          </w:divBdr>
        </w:div>
        <w:div w:id="1433236062">
          <w:marLeft w:val="1166"/>
          <w:marRight w:val="0"/>
          <w:marTop w:val="0"/>
          <w:marBottom w:val="0"/>
          <w:divBdr>
            <w:top w:val="none" w:sz="0" w:space="0" w:color="auto"/>
            <w:left w:val="none" w:sz="0" w:space="0" w:color="auto"/>
            <w:bottom w:val="none" w:sz="0" w:space="0" w:color="auto"/>
            <w:right w:val="none" w:sz="0" w:space="0" w:color="auto"/>
          </w:divBdr>
        </w:div>
        <w:div w:id="1458601834">
          <w:marLeft w:val="1166"/>
          <w:marRight w:val="0"/>
          <w:marTop w:val="0"/>
          <w:marBottom w:val="0"/>
          <w:divBdr>
            <w:top w:val="none" w:sz="0" w:space="0" w:color="auto"/>
            <w:left w:val="none" w:sz="0" w:space="0" w:color="auto"/>
            <w:bottom w:val="none" w:sz="0" w:space="0" w:color="auto"/>
            <w:right w:val="none" w:sz="0" w:space="0" w:color="auto"/>
          </w:divBdr>
        </w:div>
        <w:div w:id="1836459965">
          <w:marLeft w:val="1166"/>
          <w:marRight w:val="0"/>
          <w:marTop w:val="0"/>
          <w:marBottom w:val="0"/>
          <w:divBdr>
            <w:top w:val="none" w:sz="0" w:space="0" w:color="auto"/>
            <w:left w:val="none" w:sz="0" w:space="0" w:color="auto"/>
            <w:bottom w:val="none" w:sz="0" w:space="0" w:color="auto"/>
            <w:right w:val="none" w:sz="0" w:space="0" w:color="auto"/>
          </w:divBdr>
        </w:div>
      </w:divsChild>
    </w:div>
    <w:div w:id="116068593">
      <w:bodyDiv w:val="1"/>
      <w:marLeft w:val="0"/>
      <w:marRight w:val="0"/>
      <w:marTop w:val="0"/>
      <w:marBottom w:val="0"/>
      <w:divBdr>
        <w:top w:val="none" w:sz="0" w:space="0" w:color="auto"/>
        <w:left w:val="none" w:sz="0" w:space="0" w:color="auto"/>
        <w:bottom w:val="none" w:sz="0" w:space="0" w:color="auto"/>
        <w:right w:val="none" w:sz="0" w:space="0" w:color="auto"/>
      </w:divBdr>
    </w:div>
    <w:div w:id="117066089">
      <w:bodyDiv w:val="1"/>
      <w:marLeft w:val="0"/>
      <w:marRight w:val="0"/>
      <w:marTop w:val="0"/>
      <w:marBottom w:val="0"/>
      <w:divBdr>
        <w:top w:val="none" w:sz="0" w:space="0" w:color="auto"/>
        <w:left w:val="none" w:sz="0" w:space="0" w:color="auto"/>
        <w:bottom w:val="none" w:sz="0" w:space="0" w:color="auto"/>
        <w:right w:val="none" w:sz="0" w:space="0" w:color="auto"/>
      </w:divBdr>
    </w:div>
    <w:div w:id="122424427">
      <w:bodyDiv w:val="1"/>
      <w:marLeft w:val="0"/>
      <w:marRight w:val="0"/>
      <w:marTop w:val="0"/>
      <w:marBottom w:val="0"/>
      <w:divBdr>
        <w:top w:val="none" w:sz="0" w:space="0" w:color="auto"/>
        <w:left w:val="none" w:sz="0" w:space="0" w:color="auto"/>
        <w:bottom w:val="none" w:sz="0" w:space="0" w:color="auto"/>
        <w:right w:val="none" w:sz="0" w:space="0" w:color="auto"/>
      </w:divBdr>
    </w:div>
    <w:div w:id="135224307">
      <w:bodyDiv w:val="1"/>
      <w:marLeft w:val="0"/>
      <w:marRight w:val="0"/>
      <w:marTop w:val="0"/>
      <w:marBottom w:val="0"/>
      <w:divBdr>
        <w:top w:val="none" w:sz="0" w:space="0" w:color="auto"/>
        <w:left w:val="none" w:sz="0" w:space="0" w:color="auto"/>
        <w:bottom w:val="none" w:sz="0" w:space="0" w:color="auto"/>
        <w:right w:val="none" w:sz="0" w:space="0" w:color="auto"/>
      </w:divBdr>
      <w:divsChild>
        <w:div w:id="1692219444">
          <w:marLeft w:val="446"/>
          <w:marRight w:val="0"/>
          <w:marTop w:val="0"/>
          <w:marBottom w:val="0"/>
          <w:divBdr>
            <w:top w:val="none" w:sz="0" w:space="0" w:color="auto"/>
            <w:left w:val="none" w:sz="0" w:space="0" w:color="auto"/>
            <w:bottom w:val="none" w:sz="0" w:space="0" w:color="auto"/>
            <w:right w:val="none" w:sz="0" w:space="0" w:color="auto"/>
          </w:divBdr>
        </w:div>
        <w:div w:id="1792745481">
          <w:marLeft w:val="446"/>
          <w:marRight w:val="0"/>
          <w:marTop w:val="0"/>
          <w:marBottom w:val="0"/>
          <w:divBdr>
            <w:top w:val="none" w:sz="0" w:space="0" w:color="auto"/>
            <w:left w:val="none" w:sz="0" w:space="0" w:color="auto"/>
            <w:bottom w:val="none" w:sz="0" w:space="0" w:color="auto"/>
            <w:right w:val="none" w:sz="0" w:space="0" w:color="auto"/>
          </w:divBdr>
        </w:div>
        <w:div w:id="1747342954">
          <w:marLeft w:val="446"/>
          <w:marRight w:val="0"/>
          <w:marTop w:val="0"/>
          <w:marBottom w:val="0"/>
          <w:divBdr>
            <w:top w:val="none" w:sz="0" w:space="0" w:color="auto"/>
            <w:left w:val="none" w:sz="0" w:space="0" w:color="auto"/>
            <w:bottom w:val="none" w:sz="0" w:space="0" w:color="auto"/>
            <w:right w:val="none" w:sz="0" w:space="0" w:color="auto"/>
          </w:divBdr>
        </w:div>
        <w:div w:id="1211571109">
          <w:marLeft w:val="446"/>
          <w:marRight w:val="0"/>
          <w:marTop w:val="0"/>
          <w:marBottom w:val="0"/>
          <w:divBdr>
            <w:top w:val="none" w:sz="0" w:space="0" w:color="auto"/>
            <w:left w:val="none" w:sz="0" w:space="0" w:color="auto"/>
            <w:bottom w:val="none" w:sz="0" w:space="0" w:color="auto"/>
            <w:right w:val="none" w:sz="0" w:space="0" w:color="auto"/>
          </w:divBdr>
        </w:div>
      </w:divsChild>
    </w:div>
    <w:div w:id="136269011">
      <w:bodyDiv w:val="1"/>
      <w:marLeft w:val="0"/>
      <w:marRight w:val="0"/>
      <w:marTop w:val="0"/>
      <w:marBottom w:val="0"/>
      <w:divBdr>
        <w:top w:val="none" w:sz="0" w:space="0" w:color="auto"/>
        <w:left w:val="none" w:sz="0" w:space="0" w:color="auto"/>
        <w:bottom w:val="none" w:sz="0" w:space="0" w:color="auto"/>
        <w:right w:val="none" w:sz="0" w:space="0" w:color="auto"/>
      </w:divBdr>
    </w:div>
    <w:div w:id="142552506">
      <w:bodyDiv w:val="1"/>
      <w:marLeft w:val="0"/>
      <w:marRight w:val="0"/>
      <w:marTop w:val="0"/>
      <w:marBottom w:val="0"/>
      <w:divBdr>
        <w:top w:val="none" w:sz="0" w:space="0" w:color="auto"/>
        <w:left w:val="none" w:sz="0" w:space="0" w:color="auto"/>
        <w:bottom w:val="none" w:sz="0" w:space="0" w:color="auto"/>
        <w:right w:val="none" w:sz="0" w:space="0" w:color="auto"/>
      </w:divBdr>
    </w:div>
    <w:div w:id="148786210">
      <w:bodyDiv w:val="1"/>
      <w:marLeft w:val="0"/>
      <w:marRight w:val="0"/>
      <w:marTop w:val="0"/>
      <w:marBottom w:val="0"/>
      <w:divBdr>
        <w:top w:val="none" w:sz="0" w:space="0" w:color="auto"/>
        <w:left w:val="none" w:sz="0" w:space="0" w:color="auto"/>
        <w:bottom w:val="none" w:sz="0" w:space="0" w:color="auto"/>
        <w:right w:val="none" w:sz="0" w:space="0" w:color="auto"/>
      </w:divBdr>
    </w:div>
    <w:div w:id="161969168">
      <w:bodyDiv w:val="1"/>
      <w:marLeft w:val="0"/>
      <w:marRight w:val="0"/>
      <w:marTop w:val="0"/>
      <w:marBottom w:val="0"/>
      <w:divBdr>
        <w:top w:val="none" w:sz="0" w:space="0" w:color="auto"/>
        <w:left w:val="none" w:sz="0" w:space="0" w:color="auto"/>
        <w:bottom w:val="none" w:sz="0" w:space="0" w:color="auto"/>
        <w:right w:val="none" w:sz="0" w:space="0" w:color="auto"/>
      </w:divBdr>
      <w:divsChild>
        <w:div w:id="988174319">
          <w:marLeft w:val="446"/>
          <w:marRight w:val="0"/>
          <w:marTop w:val="0"/>
          <w:marBottom w:val="0"/>
          <w:divBdr>
            <w:top w:val="none" w:sz="0" w:space="0" w:color="auto"/>
            <w:left w:val="none" w:sz="0" w:space="0" w:color="auto"/>
            <w:bottom w:val="none" w:sz="0" w:space="0" w:color="auto"/>
            <w:right w:val="none" w:sz="0" w:space="0" w:color="auto"/>
          </w:divBdr>
        </w:div>
        <w:div w:id="401604668">
          <w:marLeft w:val="446"/>
          <w:marRight w:val="0"/>
          <w:marTop w:val="0"/>
          <w:marBottom w:val="0"/>
          <w:divBdr>
            <w:top w:val="none" w:sz="0" w:space="0" w:color="auto"/>
            <w:left w:val="none" w:sz="0" w:space="0" w:color="auto"/>
            <w:bottom w:val="none" w:sz="0" w:space="0" w:color="auto"/>
            <w:right w:val="none" w:sz="0" w:space="0" w:color="auto"/>
          </w:divBdr>
        </w:div>
        <w:div w:id="2104177591">
          <w:marLeft w:val="446"/>
          <w:marRight w:val="0"/>
          <w:marTop w:val="0"/>
          <w:marBottom w:val="0"/>
          <w:divBdr>
            <w:top w:val="none" w:sz="0" w:space="0" w:color="auto"/>
            <w:left w:val="none" w:sz="0" w:space="0" w:color="auto"/>
            <w:bottom w:val="none" w:sz="0" w:space="0" w:color="auto"/>
            <w:right w:val="none" w:sz="0" w:space="0" w:color="auto"/>
          </w:divBdr>
        </w:div>
      </w:divsChild>
    </w:div>
    <w:div w:id="163981294">
      <w:bodyDiv w:val="1"/>
      <w:marLeft w:val="0"/>
      <w:marRight w:val="0"/>
      <w:marTop w:val="0"/>
      <w:marBottom w:val="0"/>
      <w:divBdr>
        <w:top w:val="none" w:sz="0" w:space="0" w:color="auto"/>
        <w:left w:val="none" w:sz="0" w:space="0" w:color="auto"/>
        <w:bottom w:val="none" w:sz="0" w:space="0" w:color="auto"/>
        <w:right w:val="none" w:sz="0" w:space="0" w:color="auto"/>
      </w:divBdr>
      <w:divsChild>
        <w:div w:id="969288816">
          <w:marLeft w:val="446"/>
          <w:marRight w:val="0"/>
          <w:marTop w:val="0"/>
          <w:marBottom w:val="0"/>
          <w:divBdr>
            <w:top w:val="none" w:sz="0" w:space="0" w:color="auto"/>
            <w:left w:val="none" w:sz="0" w:space="0" w:color="auto"/>
            <w:bottom w:val="none" w:sz="0" w:space="0" w:color="auto"/>
            <w:right w:val="none" w:sz="0" w:space="0" w:color="auto"/>
          </w:divBdr>
        </w:div>
        <w:div w:id="1934820556">
          <w:marLeft w:val="446"/>
          <w:marRight w:val="0"/>
          <w:marTop w:val="0"/>
          <w:marBottom w:val="0"/>
          <w:divBdr>
            <w:top w:val="none" w:sz="0" w:space="0" w:color="auto"/>
            <w:left w:val="none" w:sz="0" w:space="0" w:color="auto"/>
            <w:bottom w:val="none" w:sz="0" w:space="0" w:color="auto"/>
            <w:right w:val="none" w:sz="0" w:space="0" w:color="auto"/>
          </w:divBdr>
        </w:div>
        <w:div w:id="1913074815">
          <w:marLeft w:val="446"/>
          <w:marRight w:val="0"/>
          <w:marTop w:val="0"/>
          <w:marBottom w:val="0"/>
          <w:divBdr>
            <w:top w:val="none" w:sz="0" w:space="0" w:color="auto"/>
            <w:left w:val="none" w:sz="0" w:space="0" w:color="auto"/>
            <w:bottom w:val="none" w:sz="0" w:space="0" w:color="auto"/>
            <w:right w:val="none" w:sz="0" w:space="0" w:color="auto"/>
          </w:divBdr>
        </w:div>
      </w:divsChild>
    </w:div>
    <w:div w:id="168057934">
      <w:bodyDiv w:val="1"/>
      <w:marLeft w:val="0"/>
      <w:marRight w:val="0"/>
      <w:marTop w:val="0"/>
      <w:marBottom w:val="0"/>
      <w:divBdr>
        <w:top w:val="none" w:sz="0" w:space="0" w:color="auto"/>
        <w:left w:val="none" w:sz="0" w:space="0" w:color="auto"/>
        <w:bottom w:val="none" w:sz="0" w:space="0" w:color="auto"/>
        <w:right w:val="none" w:sz="0" w:space="0" w:color="auto"/>
      </w:divBdr>
      <w:divsChild>
        <w:div w:id="1332830688">
          <w:marLeft w:val="1166"/>
          <w:marRight w:val="0"/>
          <w:marTop w:val="0"/>
          <w:marBottom w:val="0"/>
          <w:divBdr>
            <w:top w:val="none" w:sz="0" w:space="0" w:color="auto"/>
            <w:left w:val="none" w:sz="0" w:space="0" w:color="auto"/>
            <w:bottom w:val="none" w:sz="0" w:space="0" w:color="auto"/>
            <w:right w:val="none" w:sz="0" w:space="0" w:color="auto"/>
          </w:divBdr>
        </w:div>
        <w:div w:id="1282423289">
          <w:marLeft w:val="1166"/>
          <w:marRight w:val="0"/>
          <w:marTop w:val="0"/>
          <w:marBottom w:val="0"/>
          <w:divBdr>
            <w:top w:val="none" w:sz="0" w:space="0" w:color="auto"/>
            <w:left w:val="none" w:sz="0" w:space="0" w:color="auto"/>
            <w:bottom w:val="none" w:sz="0" w:space="0" w:color="auto"/>
            <w:right w:val="none" w:sz="0" w:space="0" w:color="auto"/>
          </w:divBdr>
        </w:div>
        <w:div w:id="195696817">
          <w:marLeft w:val="1166"/>
          <w:marRight w:val="0"/>
          <w:marTop w:val="0"/>
          <w:marBottom w:val="0"/>
          <w:divBdr>
            <w:top w:val="none" w:sz="0" w:space="0" w:color="auto"/>
            <w:left w:val="none" w:sz="0" w:space="0" w:color="auto"/>
            <w:bottom w:val="none" w:sz="0" w:space="0" w:color="auto"/>
            <w:right w:val="none" w:sz="0" w:space="0" w:color="auto"/>
          </w:divBdr>
        </w:div>
        <w:div w:id="783383422">
          <w:marLeft w:val="1166"/>
          <w:marRight w:val="0"/>
          <w:marTop w:val="0"/>
          <w:marBottom w:val="0"/>
          <w:divBdr>
            <w:top w:val="none" w:sz="0" w:space="0" w:color="auto"/>
            <w:left w:val="none" w:sz="0" w:space="0" w:color="auto"/>
            <w:bottom w:val="none" w:sz="0" w:space="0" w:color="auto"/>
            <w:right w:val="none" w:sz="0" w:space="0" w:color="auto"/>
          </w:divBdr>
        </w:div>
        <w:div w:id="1163276419">
          <w:marLeft w:val="1166"/>
          <w:marRight w:val="0"/>
          <w:marTop w:val="0"/>
          <w:marBottom w:val="0"/>
          <w:divBdr>
            <w:top w:val="none" w:sz="0" w:space="0" w:color="auto"/>
            <w:left w:val="none" w:sz="0" w:space="0" w:color="auto"/>
            <w:bottom w:val="none" w:sz="0" w:space="0" w:color="auto"/>
            <w:right w:val="none" w:sz="0" w:space="0" w:color="auto"/>
          </w:divBdr>
        </w:div>
        <w:div w:id="553202020">
          <w:marLeft w:val="1166"/>
          <w:marRight w:val="0"/>
          <w:marTop w:val="0"/>
          <w:marBottom w:val="0"/>
          <w:divBdr>
            <w:top w:val="none" w:sz="0" w:space="0" w:color="auto"/>
            <w:left w:val="none" w:sz="0" w:space="0" w:color="auto"/>
            <w:bottom w:val="none" w:sz="0" w:space="0" w:color="auto"/>
            <w:right w:val="none" w:sz="0" w:space="0" w:color="auto"/>
          </w:divBdr>
        </w:div>
        <w:div w:id="1599409545">
          <w:marLeft w:val="1166"/>
          <w:marRight w:val="0"/>
          <w:marTop w:val="0"/>
          <w:marBottom w:val="0"/>
          <w:divBdr>
            <w:top w:val="none" w:sz="0" w:space="0" w:color="auto"/>
            <w:left w:val="none" w:sz="0" w:space="0" w:color="auto"/>
            <w:bottom w:val="none" w:sz="0" w:space="0" w:color="auto"/>
            <w:right w:val="none" w:sz="0" w:space="0" w:color="auto"/>
          </w:divBdr>
        </w:div>
        <w:div w:id="1412895357">
          <w:marLeft w:val="1166"/>
          <w:marRight w:val="0"/>
          <w:marTop w:val="0"/>
          <w:marBottom w:val="0"/>
          <w:divBdr>
            <w:top w:val="none" w:sz="0" w:space="0" w:color="auto"/>
            <w:left w:val="none" w:sz="0" w:space="0" w:color="auto"/>
            <w:bottom w:val="none" w:sz="0" w:space="0" w:color="auto"/>
            <w:right w:val="none" w:sz="0" w:space="0" w:color="auto"/>
          </w:divBdr>
        </w:div>
        <w:div w:id="1886332087">
          <w:marLeft w:val="1166"/>
          <w:marRight w:val="0"/>
          <w:marTop w:val="0"/>
          <w:marBottom w:val="0"/>
          <w:divBdr>
            <w:top w:val="none" w:sz="0" w:space="0" w:color="auto"/>
            <w:left w:val="none" w:sz="0" w:space="0" w:color="auto"/>
            <w:bottom w:val="none" w:sz="0" w:space="0" w:color="auto"/>
            <w:right w:val="none" w:sz="0" w:space="0" w:color="auto"/>
          </w:divBdr>
        </w:div>
        <w:div w:id="1689141199">
          <w:marLeft w:val="1166"/>
          <w:marRight w:val="0"/>
          <w:marTop w:val="0"/>
          <w:marBottom w:val="0"/>
          <w:divBdr>
            <w:top w:val="none" w:sz="0" w:space="0" w:color="auto"/>
            <w:left w:val="none" w:sz="0" w:space="0" w:color="auto"/>
            <w:bottom w:val="none" w:sz="0" w:space="0" w:color="auto"/>
            <w:right w:val="none" w:sz="0" w:space="0" w:color="auto"/>
          </w:divBdr>
        </w:div>
      </w:divsChild>
    </w:div>
    <w:div w:id="177737466">
      <w:bodyDiv w:val="1"/>
      <w:marLeft w:val="0"/>
      <w:marRight w:val="0"/>
      <w:marTop w:val="0"/>
      <w:marBottom w:val="0"/>
      <w:divBdr>
        <w:top w:val="none" w:sz="0" w:space="0" w:color="auto"/>
        <w:left w:val="none" w:sz="0" w:space="0" w:color="auto"/>
        <w:bottom w:val="none" w:sz="0" w:space="0" w:color="auto"/>
        <w:right w:val="none" w:sz="0" w:space="0" w:color="auto"/>
      </w:divBdr>
      <w:divsChild>
        <w:div w:id="1883398296">
          <w:marLeft w:val="720"/>
          <w:marRight w:val="0"/>
          <w:marTop w:val="0"/>
          <w:marBottom w:val="0"/>
          <w:divBdr>
            <w:top w:val="none" w:sz="0" w:space="0" w:color="auto"/>
            <w:left w:val="none" w:sz="0" w:space="0" w:color="auto"/>
            <w:bottom w:val="none" w:sz="0" w:space="0" w:color="auto"/>
            <w:right w:val="none" w:sz="0" w:space="0" w:color="auto"/>
          </w:divBdr>
        </w:div>
        <w:div w:id="809639426">
          <w:marLeft w:val="720"/>
          <w:marRight w:val="0"/>
          <w:marTop w:val="0"/>
          <w:marBottom w:val="0"/>
          <w:divBdr>
            <w:top w:val="none" w:sz="0" w:space="0" w:color="auto"/>
            <w:left w:val="none" w:sz="0" w:space="0" w:color="auto"/>
            <w:bottom w:val="none" w:sz="0" w:space="0" w:color="auto"/>
            <w:right w:val="none" w:sz="0" w:space="0" w:color="auto"/>
          </w:divBdr>
        </w:div>
        <w:div w:id="1309557168">
          <w:marLeft w:val="720"/>
          <w:marRight w:val="0"/>
          <w:marTop w:val="0"/>
          <w:marBottom w:val="0"/>
          <w:divBdr>
            <w:top w:val="none" w:sz="0" w:space="0" w:color="auto"/>
            <w:left w:val="none" w:sz="0" w:space="0" w:color="auto"/>
            <w:bottom w:val="none" w:sz="0" w:space="0" w:color="auto"/>
            <w:right w:val="none" w:sz="0" w:space="0" w:color="auto"/>
          </w:divBdr>
        </w:div>
        <w:div w:id="56981960">
          <w:marLeft w:val="720"/>
          <w:marRight w:val="0"/>
          <w:marTop w:val="0"/>
          <w:marBottom w:val="0"/>
          <w:divBdr>
            <w:top w:val="none" w:sz="0" w:space="0" w:color="auto"/>
            <w:left w:val="none" w:sz="0" w:space="0" w:color="auto"/>
            <w:bottom w:val="none" w:sz="0" w:space="0" w:color="auto"/>
            <w:right w:val="none" w:sz="0" w:space="0" w:color="auto"/>
          </w:divBdr>
        </w:div>
        <w:div w:id="1978416094">
          <w:marLeft w:val="720"/>
          <w:marRight w:val="0"/>
          <w:marTop w:val="0"/>
          <w:marBottom w:val="0"/>
          <w:divBdr>
            <w:top w:val="none" w:sz="0" w:space="0" w:color="auto"/>
            <w:left w:val="none" w:sz="0" w:space="0" w:color="auto"/>
            <w:bottom w:val="none" w:sz="0" w:space="0" w:color="auto"/>
            <w:right w:val="none" w:sz="0" w:space="0" w:color="auto"/>
          </w:divBdr>
        </w:div>
        <w:div w:id="2071734826">
          <w:marLeft w:val="720"/>
          <w:marRight w:val="0"/>
          <w:marTop w:val="0"/>
          <w:marBottom w:val="0"/>
          <w:divBdr>
            <w:top w:val="none" w:sz="0" w:space="0" w:color="auto"/>
            <w:left w:val="none" w:sz="0" w:space="0" w:color="auto"/>
            <w:bottom w:val="none" w:sz="0" w:space="0" w:color="auto"/>
            <w:right w:val="none" w:sz="0" w:space="0" w:color="auto"/>
          </w:divBdr>
        </w:div>
        <w:div w:id="1123500452">
          <w:marLeft w:val="720"/>
          <w:marRight w:val="0"/>
          <w:marTop w:val="0"/>
          <w:marBottom w:val="0"/>
          <w:divBdr>
            <w:top w:val="none" w:sz="0" w:space="0" w:color="auto"/>
            <w:left w:val="none" w:sz="0" w:space="0" w:color="auto"/>
            <w:bottom w:val="none" w:sz="0" w:space="0" w:color="auto"/>
            <w:right w:val="none" w:sz="0" w:space="0" w:color="auto"/>
          </w:divBdr>
        </w:div>
        <w:div w:id="672755253">
          <w:marLeft w:val="720"/>
          <w:marRight w:val="0"/>
          <w:marTop w:val="0"/>
          <w:marBottom w:val="0"/>
          <w:divBdr>
            <w:top w:val="none" w:sz="0" w:space="0" w:color="auto"/>
            <w:left w:val="none" w:sz="0" w:space="0" w:color="auto"/>
            <w:bottom w:val="none" w:sz="0" w:space="0" w:color="auto"/>
            <w:right w:val="none" w:sz="0" w:space="0" w:color="auto"/>
          </w:divBdr>
        </w:div>
        <w:div w:id="1743023797">
          <w:marLeft w:val="720"/>
          <w:marRight w:val="0"/>
          <w:marTop w:val="0"/>
          <w:marBottom w:val="0"/>
          <w:divBdr>
            <w:top w:val="none" w:sz="0" w:space="0" w:color="auto"/>
            <w:left w:val="none" w:sz="0" w:space="0" w:color="auto"/>
            <w:bottom w:val="none" w:sz="0" w:space="0" w:color="auto"/>
            <w:right w:val="none" w:sz="0" w:space="0" w:color="auto"/>
          </w:divBdr>
        </w:div>
        <w:div w:id="1461268396">
          <w:marLeft w:val="720"/>
          <w:marRight w:val="0"/>
          <w:marTop w:val="0"/>
          <w:marBottom w:val="0"/>
          <w:divBdr>
            <w:top w:val="none" w:sz="0" w:space="0" w:color="auto"/>
            <w:left w:val="none" w:sz="0" w:space="0" w:color="auto"/>
            <w:bottom w:val="none" w:sz="0" w:space="0" w:color="auto"/>
            <w:right w:val="none" w:sz="0" w:space="0" w:color="auto"/>
          </w:divBdr>
        </w:div>
        <w:div w:id="561869502">
          <w:marLeft w:val="720"/>
          <w:marRight w:val="0"/>
          <w:marTop w:val="0"/>
          <w:marBottom w:val="0"/>
          <w:divBdr>
            <w:top w:val="none" w:sz="0" w:space="0" w:color="auto"/>
            <w:left w:val="none" w:sz="0" w:space="0" w:color="auto"/>
            <w:bottom w:val="none" w:sz="0" w:space="0" w:color="auto"/>
            <w:right w:val="none" w:sz="0" w:space="0" w:color="auto"/>
          </w:divBdr>
        </w:div>
      </w:divsChild>
    </w:div>
    <w:div w:id="184099698">
      <w:bodyDiv w:val="1"/>
      <w:marLeft w:val="0"/>
      <w:marRight w:val="0"/>
      <w:marTop w:val="0"/>
      <w:marBottom w:val="0"/>
      <w:divBdr>
        <w:top w:val="none" w:sz="0" w:space="0" w:color="auto"/>
        <w:left w:val="none" w:sz="0" w:space="0" w:color="auto"/>
        <w:bottom w:val="none" w:sz="0" w:space="0" w:color="auto"/>
        <w:right w:val="none" w:sz="0" w:space="0" w:color="auto"/>
      </w:divBdr>
      <w:divsChild>
        <w:div w:id="1997831832">
          <w:marLeft w:val="446"/>
          <w:marRight w:val="0"/>
          <w:marTop w:val="0"/>
          <w:marBottom w:val="0"/>
          <w:divBdr>
            <w:top w:val="none" w:sz="0" w:space="0" w:color="auto"/>
            <w:left w:val="none" w:sz="0" w:space="0" w:color="auto"/>
            <w:bottom w:val="none" w:sz="0" w:space="0" w:color="auto"/>
            <w:right w:val="none" w:sz="0" w:space="0" w:color="auto"/>
          </w:divBdr>
        </w:div>
        <w:div w:id="1939285638">
          <w:marLeft w:val="446"/>
          <w:marRight w:val="0"/>
          <w:marTop w:val="0"/>
          <w:marBottom w:val="0"/>
          <w:divBdr>
            <w:top w:val="none" w:sz="0" w:space="0" w:color="auto"/>
            <w:left w:val="none" w:sz="0" w:space="0" w:color="auto"/>
            <w:bottom w:val="none" w:sz="0" w:space="0" w:color="auto"/>
            <w:right w:val="none" w:sz="0" w:space="0" w:color="auto"/>
          </w:divBdr>
        </w:div>
        <w:div w:id="1140268500">
          <w:marLeft w:val="446"/>
          <w:marRight w:val="0"/>
          <w:marTop w:val="0"/>
          <w:marBottom w:val="0"/>
          <w:divBdr>
            <w:top w:val="none" w:sz="0" w:space="0" w:color="auto"/>
            <w:left w:val="none" w:sz="0" w:space="0" w:color="auto"/>
            <w:bottom w:val="none" w:sz="0" w:space="0" w:color="auto"/>
            <w:right w:val="none" w:sz="0" w:space="0" w:color="auto"/>
          </w:divBdr>
        </w:div>
        <w:div w:id="1561869587">
          <w:marLeft w:val="446"/>
          <w:marRight w:val="0"/>
          <w:marTop w:val="0"/>
          <w:marBottom w:val="0"/>
          <w:divBdr>
            <w:top w:val="none" w:sz="0" w:space="0" w:color="auto"/>
            <w:left w:val="none" w:sz="0" w:space="0" w:color="auto"/>
            <w:bottom w:val="none" w:sz="0" w:space="0" w:color="auto"/>
            <w:right w:val="none" w:sz="0" w:space="0" w:color="auto"/>
          </w:divBdr>
        </w:div>
        <w:div w:id="1883860136">
          <w:marLeft w:val="446"/>
          <w:marRight w:val="0"/>
          <w:marTop w:val="0"/>
          <w:marBottom w:val="0"/>
          <w:divBdr>
            <w:top w:val="none" w:sz="0" w:space="0" w:color="auto"/>
            <w:left w:val="none" w:sz="0" w:space="0" w:color="auto"/>
            <w:bottom w:val="none" w:sz="0" w:space="0" w:color="auto"/>
            <w:right w:val="none" w:sz="0" w:space="0" w:color="auto"/>
          </w:divBdr>
        </w:div>
        <w:div w:id="216745846">
          <w:marLeft w:val="446"/>
          <w:marRight w:val="0"/>
          <w:marTop w:val="0"/>
          <w:marBottom w:val="0"/>
          <w:divBdr>
            <w:top w:val="none" w:sz="0" w:space="0" w:color="auto"/>
            <w:left w:val="none" w:sz="0" w:space="0" w:color="auto"/>
            <w:bottom w:val="none" w:sz="0" w:space="0" w:color="auto"/>
            <w:right w:val="none" w:sz="0" w:space="0" w:color="auto"/>
          </w:divBdr>
        </w:div>
        <w:div w:id="2041082309">
          <w:marLeft w:val="446"/>
          <w:marRight w:val="0"/>
          <w:marTop w:val="0"/>
          <w:marBottom w:val="0"/>
          <w:divBdr>
            <w:top w:val="none" w:sz="0" w:space="0" w:color="auto"/>
            <w:left w:val="none" w:sz="0" w:space="0" w:color="auto"/>
            <w:bottom w:val="none" w:sz="0" w:space="0" w:color="auto"/>
            <w:right w:val="none" w:sz="0" w:space="0" w:color="auto"/>
          </w:divBdr>
        </w:div>
        <w:div w:id="2061242990">
          <w:marLeft w:val="446"/>
          <w:marRight w:val="0"/>
          <w:marTop w:val="0"/>
          <w:marBottom w:val="0"/>
          <w:divBdr>
            <w:top w:val="none" w:sz="0" w:space="0" w:color="auto"/>
            <w:left w:val="none" w:sz="0" w:space="0" w:color="auto"/>
            <w:bottom w:val="none" w:sz="0" w:space="0" w:color="auto"/>
            <w:right w:val="none" w:sz="0" w:space="0" w:color="auto"/>
          </w:divBdr>
        </w:div>
      </w:divsChild>
    </w:div>
    <w:div w:id="186408898">
      <w:bodyDiv w:val="1"/>
      <w:marLeft w:val="0"/>
      <w:marRight w:val="0"/>
      <w:marTop w:val="0"/>
      <w:marBottom w:val="0"/>
      <w:divBdr>
        <w:top w:val="none" w:sz="0" w:space="0" w:color="auto"/>
        <w:left w:val="none" w:sz="0" w:space="0" w:color="auto"/>
        <w:bottom w:val="none" w:sz="0" w:space="0" w:color="auto"/>
        <w:right w:val="none" w:sz="0" w:space="0" w:color="auto"/>
      </w:divBdr>
    </w:div>
    <w:div w:id="187187360">
      <w:bodyDiv w:val="1"/>
      <w:marLeft w:val="0"/>
      <w:marRight w:val="0"/>
      <w:marTop w:val="0"/>
      <w:marBottom w:val="0"/>
      <w:divBdr>
        <w:top w:val="none" w:sz="0" w:space="0" w:color="auto"/>
        <w:left w:val="none" w:sz="0" w:space="0" w:color="auto"/>
        <w:bottom w:val="none" w:sz="0" w:space="0" w:color="auto"/>
        <w:right w:val="none" w:sz="0" w:space="0" w:color="auto"/>
      </w:divBdr>
      <w:divsChild>
        <w:div w:id="1867282425">
          <w:marLeft w:val="446"/>
          <w:marRight w:val="0"/>
          <w:marTop w:val="0"/>
          <w:marBottom w:val="0"/>
          <w:divBdr>
            <w:top w:val="none" w:sz="0" w:space="0" w:color="auto"/>
            <w:left w:val="none" w:sz="0" w:space="0" w:color="auto"/>
            <w:bottom w:val="none" w:sz="0" w:space="0" w:color="auto"/>
            <w:right w:val="none" w:sz="0" w:space="0" w:color="auto"/>
          </w:divBdr>
        </w:div>
        <w:div w:id="1400904027">
          <w:marLeft w:val="446"/>
          <w:marRight w:val="0"/>
          <w:marTop w:val="0"/>
          <w:marBottom w:val="0"/>
          <w:divBdr>
            <w:top w:val="none" w:sz="0" w:space="0" w:color="auto"/>
            <w:left w:val="none" w:sz="0" w:space="0" w:color="auto"/>
            <w:bottom w:val="none" w:sz="0" w:space="0" w:color="auto"/>
            <w:right w:val="none" w:sz="0" w:space="0" w:color="auto"/>
          </w:divBdr>
        </w:div>
        <w:div w:id="1126463577">
          <w:marLeft w:val="446"/>
          <w:marRight w:val="0"/>
          <w:marTop w:val="0"/>
          <w:marBottom w:val="0"/>
          <w:divBdr>
            <w:top w:val="none" w:sz="0" w:space="0" w:color="auto"/>
            <w:left w:val="none" w:sz="0" w:space="0" w:color="auto"/>
            <w:bottom w:val="none" w:sz="0" w:space="0" w:color="auto"/>
            <w:right w:val="none" w:sz="0" w:space="0" w:color="auto"/>
          </w:divBdr>
        </w:div>
      </w:divsChild>
    </w:div>
    <w:div w:id="196814504">
      <w:bodyDiv w:val="1"/>
      <w:marLeft w:val="0"/>
      <w:marRight w:val="0"/>
      <w:marTop w:val="0"/>
      <w:marBottom w:val="0"/>
      <w:divBdr>
        <w:top w:val="none" w:sz="0" w:space="0" w:color="auto"/>
        <w:left w:val="none" w:sz="0" w:space="0" w:color="auto"/>
        <w:bottom w:val="none" w:sz="0" w:space="0" w:color="auto"/>
        <w:right w:val="none" w:sz="0" w:space="0" w:color="auto"/>
      </w:divBdr>
      <w:divsChild>
        <w:div w:id="1267884020">
          <w:marLeft w:val="446"/>
          <w:marRight w:val="0"/>
          <w:marTop w:val="0"/>
          <w:marBottom w:val="0"/>
          <w:divBdr>
            <w:top w:val="none" w:sz="0" w:space="0" w:color="auto"/>
            <w:left w:val="none" w:sz="0" w:space="0" w:color="auto"/>
            <w:bottom w:val="none" w:sz="0" w:space="0" w:color="auto"/>
            <w:right w:val="none" w:sz="0" w:space="0" w:color="auto"/>
          </w:divBdr>
        </w:div>
        <w:div w:id="1487282521">
          <w:marLeft w:val="547"/>
          <w:marRight w:val="0"/>
          <w:marTop w:val="0"/>
          <w:marBottom w:val="0"/>
          <w:divBdr>
            <w:top w:val="none" w:sz="0" w:space="0" w:color="auto"/>
            <w:left w:val="none" w:sz="0" w:space="0" w:color="auto"/>
            <w:bottom w:val="none" w:sz="0" w:space="0" w:color="auto"/>
            <w:right w:val="none" w:sz="0" w:space="0" w:color="auto"/>
          </w:divBdr>
        </w:div>
        <w:div w:id="343751754">
          <w:marLeft w:val="547"/>
          <w:marRight w:val="0"/>
          <w:marTop w:val="0"/>
          <w:marBottom w:val="0"/>
          <w:divBdr>
            <w:top w:val="none" w:sz="0" w:space="0" w:color="auto"/>
            <w:left w:val="none" w:sz="0" w:space="0" w:color="auto"/>
            <w:bottom w:val="none" w:sz="0" w:space="0" w:color="auto"/>
            <w:right w:val="none" w:sz="0" w:space="0" w:color="auto"/>
          </w:divBdr>
        </w:div>
        <w:div w:id="2012029074">
          <w:marLeft w:val="547"/>
          <w:marRight w:val="0"/>
          <w:marTop w:val="0"/>
          <w:marBottom w:val="0"/>
          <w:divBdr>
            <w:top w:val="none" w:sz="0" w:space="0" w:color="auto"/>
            <w:left w:val="none" w:sz="0" w:space="0" w:color="auto"/>
            <w:bottom w:val="none" w:sz="0" w:space="0" w:color="auto"/>
            <w:right w:val="none" w:sz="0" w:space="0" w:color="auto"/>
          </w:divBdr>
        </w:div>
        <w:div w:id="1077216577">
          <w:marLeft w:val="547"/>
          <w:marRight w:val="0"/>
          <w:marTop w:val="0"/>
          <w:marBottom w:val="0"/>
          <w:divBdr>
            <w:top w:val="none" w:sz="0" w:space="0" w:color="auto"/>
            <w:left w:val="none" w:sz="0" w:space="0" w:color="auto"/>
            <w:bottom w:val="none" w:sz="0" w:space="0" w:color="auto"/>
            <w:right w:val="none" w:sz="0" w:space="0" w:color="auto"/>
          </w:divBdr>
        </w:div>
      </w:divsChild>
    </w:div>
    <w:div w:id="201987428">
      <w:bodyDiv w:val="1"/>
      <w:marLeft w:val="0"/>
      <w:marRight w:val="0"/>
      <w:marTop w:val="0"/>
      <w:marBottom w:val="0"/>
      <w:divBdr>
        <w:top w:val="none" w:sz="0" w:space="0" w:color="auto"/>
        <w:left w:val="none" w:sz="0" w:space="0" w:color="auto"/>
        <w:bottom w:val="none" w:sz="0" w:space="0" w:color="auto"/>
        <w:right w:val="none" w:sz="0" w:space="0" w:color="auto"/>
      </w:divBdr>
      <w:divsChild>
        <w:div w:id="660621751">
          <w:marLeft w:val="1267"/>
          <w:marRight w:val="0"/>
          <w:marTop w:val="0"/>
          <w:marBottom w:val="0"/>
          <w:divBdr>
            <w:top w:val="none" w:sz="0" w:space="0" w:color="auto"/>
            <w:left w:val="none" w:sz="0" w:space="0" w:color="auto"/>
            <w:bottom w:val="none" w:sz="0" w:space="0" w:color="auto"/>
            <w:right w:val="none" w:sz="0" w:space="0" w:color="auto"/>
          </w:divBdr>
        </w:div>
        <w:div w:id="1729066066">
          <w:marLeft w:val="1267"/>
          <w:marRight w:val="0"/>
          <w:marTop w:val="0"/>
          <w:marBottom w:val="0"/>
          <w:divBdr>
            <w:top w:val="none" w:sz="0" w:space="0" w:color="auto"/>
            <w:left w:val="none" w:sz="0" w:space="0" w:color="auto"/>
            <w:bottom w:val="none" w:sz="0" w:space="0" w:color="auto"/>
            <w:right w:val="none" w:sz="0" w:space="0" w:color="auto"/>
          </w:divBdr>
        </w:div>
        <w:div w:id="1844516757">
          <w:marLeft w:val="1267"/>
          <w:marRight w:val="0"/>
          <w:marTop w:val="0"/>
          <w:marBottom w:val="0"/>
          <w:divBdr>
            <w:top w:val="none" w:sz="0" w:space="0" w:color="auto"/>
            <w:left w:val="none" w:sz="0" w:space="0" w:color="auto"/>
            <w:bottom w:val="none" w:sz="0" w:space="0" w:color="auto"/>
            <w:right w:val="none" w:sz="0" w:space="0" w:color="auto"/>
          </w:divBdr>
        </w:div>
        <w:div w:id="510879660">
          <w:marLeft w:val="1267"/>
          <w:marRight w:val="0"/>
          <w:marTop w:val="0"/>
          <w:marBottom w:val="0"/>
          <w:divBdr>
            <w:top w:val="none" w:sz="0" w:space="0" w:color="auto"/>
            <w:left w:val="none" w:sz="0" w:space="0" w:color="auto"/>
            <w:bottom w:val="none" w:sz="0" w:space="0" w:color="auto"/>
            <w:right w:val="none" w:sz="0" w:space="0" w:color="auto"/>
          </w:divBdr>
        </w:div>
        <w:div w:id="31729395">
          <w:marLeft w:val="1267"/>
          <w:marRight w:val="0"/>
          <w:marTop w:val="0"/>
          <w:marBottom w:val="0"/>
          <w:divBdr>
            <w:top w:val="none" w:sz="0" w:space="0" w:color="auto"/>
            <w:left w:val="none" w:sz="0" w:space="0" w:color="auto"/>
            <w:bottom w:val="none" w:sz="0" w:space="0" w:color="auto"/>
            <w:right w:val="none" w:sz="0" w:space="0" w:color="auto"/>
          </w:divBdr>
        </w:div>
        <w:div w:id="905191870">
          <w:marLeft w:val="1267"/>
          <w:marRight w:val="0"/>
          <w:marTop w:val="0"/>
          <w:marBottom w:val="0"/>
          <w:divBdr>
            <w:top w:val="none" w:sz="0" w:space="0" w:color="auto"/>
            <w:left w:val="none" w:sz="0" w:space="0" w:color="auto"/>
            <w:bottom w:val="none" w:sz="0" w:space="0" w:color="auto"/>
            <w:right w:val="none" w:sz="0" w:space="0" w:color="auto"/>
          </w:divBdr>
        </w:div>
        <w:div w:id="1497649749">
          <w:marLeft w:val="1267"/>
          <w:marRight w:val="0"/>
          <w:marTop w:val="0"/>
          <w:marBottom w:val="0"/>
          <w:divBdr>
            <w:top w:val="none" w:sz="0" w:space="0" w:color="auto"/>
            <w:left w:val="none" w:sz="0" w:space="0" w:color="auto"/>
            <w:bottom w:val="none" w:sz="0" w:space="0" w:color="auto"/>
            <w:right w:val="none" w:sz="0" w:space="0" w:color="auto"/>
          </w:divBdr>
        </w:div>
        <w:div w:id="1128938814">
          <w:marLeft w:val="1267"/>
          <w:marRight w:val="0"/>
          <w:marTop w:val="0"/>
          <w:marBottom w:val="0"/>
          <w:divBdr>
            <w:top w:val="none" w:sz="0" w:space="0" w:color="auto"/>
            <w:left w:val="none" w:sz="0" w:space="0" w:color="auto"/>
            <w:bottom w:val="none" w:sz="0" w:space="0" w:color="auto"/>
            <w:right w:val="none" w:sz="0" w:space="0" w:color="auto"/>
          </w:divBdr>
        </w:div>
        <w:div w:id="827480774">
          <w:marLeft w:val="1267"/>
          <w:marRight w:val="0"/>
          <w:marTop w:val="0"/>
          <w:marBottom w:val="0"/>
          <w:divBdr>
            <w:top w:val="none" w:sz="0" w:space="0" w:color="auto"/>
            <w:left w:val="none" w:sz="0" w:space="0" w:color="auto"/>
            <w:bottom w:val="none" w:sz="0" w:space="0" w:color="auto"/>
            <w:right w:val="none" w:sz="0" w:space="0" w:color="auto"/>
          </w:divBdr>
        </w:div>
      </w:divsChild>
    </w:div>
    <w:div w:id="207186885">
      <w:bodyDiv w:val="1"/>
      <w:marLeft w:val="0"/>
      <w:marRight w:val="0"/>
      <w:marTop w:val="0"/>
      <w:marBottom w:val="0"/>
      <w:divBdr>
        <w:top w:val="none" w:sz="0" w:space="0" w:color="auto"/>
        <w:left w:val="none" w:sz="0" w:space="0" w:color="auto"/>
        <w:bottom w:val="none" w:sz="0" w:space="0" w:color="auto"/>
        <w:right w:val="none" w:sz="0" w:space="0" w:color="auto"/>
      </w:divBdr>
      <w:divsChild>
        <w:div w:id="531310991">
          <w:marLeft w:val="446"/>
          <w:marRight w:val="0"/>
          <w:marTop w:val="0"/>
          <w:marBottom w:val="0"/>
          <w:divBdr>
            <w:top w:val="none" w:sz="0" w:space="0" w:color="auto"/>
            <w:left w:val="none" w:sz="0" w:space="0" w:color="auto"/>
            <w:bottom w:val="none" w:sz="0" w:space="0" w:color="auto"/>
            <w:right w:val="none" w:sz="0" w:space="0" w:color="auto"/>
          </w:divBdr>
        </w:div>
        <w:div w:id="1158956755">
          <w:marLeft w:val="446"/>
          <w:marRight w:val="0"/>
          <w:marTop w:val="0"/>
          <w:marBottom w:val="0"/>
          <w:divBdr>
            <w:top w:val="none" w:sz="0" w:space="0" w:color="auto"/>
            <w:left w:val="none" w:sz="0" w:space="0" w:color="auto"/>
            <w:bottom w:val="none" w:sz="0" w:space="0" w:color="auto"/>
            <w:right w:val="none" w:sz="0" w:space="0" w:color="auto"/>
          </w:divBdr>
        </w:div>
        <w:div w:id="1500385117">
          <w:marLeft w:val="446"/>
          <w:marRight w:val="0"/>
          <w:marTop w:val="0"/>
          <w:marBottom w:val="0"/>
          <w:divBdr>
            <w:top w:val="none" w:sz="0" w:space="0" w:color="auto"/>
            <w:left w:val="none" w:sz="0" w:space="0" w:color="auto"/>
            <w:bottom w:val="none" w:sz="0" w:space="0" w:color="auto"/>
            <w:right w:val="none" w:sz="0" w:space="0" w:color="auto"/>
          </w:divBdr>
        </w:div>
        <w:div w:id="1120346364">
          <w:marLeft w:val="446"/>
          <w:marRight w:val="0"/>
          <w:marTop w:val="0"/>
          <w:marBottom w:val="0"/>
          <w:divBdr>
            <w:top w:val="none" w:sz="0" w:space="0" w:color="auto"/>
            <w:left w:val="none" w:sz="0" w:space="0" w:color="auto"/>
            <w:bottom w:val="none" w:sz="0" w:space="0" w:color="auto"/>
            <w:right w:val="none" w:sz="0" w:space="0" w:color="auto"/>
          </w:divBdr>
        </w:div>
        <w:div w:id="1428768057">
          <w:marLeft w:val="446"/>
          <w:marRight w:val="0"/>
          <w:marTop w:val="0"/>
          <w:marBottom w:val="0"/>
          <w:divBdr>
            <w:top w:val="none" w:sz="0" w:space="0" w:color="auto"/>
            <w:left w:val="none" w:sz="0" w:space="0" w:color="auto"/>
            <w:bottom w:val="none" w:sz="0" w:space="0" w:color="auto"/>
            <w:right w:val="none" w:sz="0" w:space="0" w:color="auto"/>
          </w:divBdr>
        </w:div>
        <w:div w:id="560094649">
          <w:marLeft w:val="446"/>
          <w:marRight w:val="0"/>
          <w:marTop w:val="0"/>
          <w:marBottom w:val="0"/>
          <w:divBdr>
            <w:top w:val="none" w:sz="0" w:space="0" w:color="auto"/>
            <w:left w:val="none" w:sz="0" w:space="0" w:color="auto"/>
            <w:bottom w:val="none" w:sz="0" w:space="0" w:color="auto"/>
            <w:right w:val="none" w:sz="0" w:space="0" w:color="auto"/>
          </w:divBdr>
        </w:div>
        <w:div w:id="242224501">
          <w:marLeft w:val="446"/>
          <w:marRight w:val="0"/>
          <w:marTop w:val="0"/>
          <w:marBottom w:val="0"/>
          <w:divBdr>
            <w:top w:val="none" w:sz="0" w:space="0" w:color="auto"/>
            <w:left w:val="none" w:sz="0" w:space="0" w:color="auto"/>
            <w:bottom w:val="none" w:sz="0" w:space="0" w:color="auto"/>
            <w:right w:val="none" w:sz="0" w:space="0" w:color="auto"/>
          </w:divBdr>
        </w:div>
        <w:div w:id="2080979879">
          <w:marLeft w:val="446"/>
          <w:marRight w:val="0"/>
          <w:marTop w:val="0"/>
          <w:marBottom w:val="0"/>
          <w:divBdr>
            <w:top w:val="none" w:sz="0" w:space="0" w:color="auto"/>
            <w:left w:val="none" w:sz="0" w:space="0" w:color="auto"/>
            <w:bottom w:val="none" w:sz="0" w:space="0" w:color="auto"/>
            <w:right w:val="none" w:sz="0" w:space="0" w:color="auto"/>
          </w:divBdr>
        </w:div>
      </w:divsChild>
    </w:div>
    <w:div w:id="209346189">
      <w:bodyDiv w:val="1"/>
      <w:marLeft w:val="0"/>
      <w:marRight w:val="0"/>
      <w:marTop w:val="0"/>
      <w:marBottom w:val="0"/>
      <w:divBdr>
        <w:top w:val="none" w:sz="0" w:space="0" w:color="auto"/>
        <w:left w:val="none" w:sz="0" w:space="0" w:color="auto"/>
        <w:bottom w:val="none" w:sz="0" w:space="0" w:color="auto"/>
        <w:right w:val="none" w:sz="0" w:space="0" w:color="auto"/>
      </w:divBdr>
    </w:div>
    <w:div w:id="220406453">
      <w:bodyDiv w:val="1"/>
      <w:marLeft w:val="0"/>
      <w:marRight w:val="0"/>
      <w:marTop w:val="0"/>
      <w:marBottom w:val="0"/>
      <w:divBdr>
        <w:top w:val="none" w:sz="0" w:space="0" w:color="auto"/>
        <w:left w:val="none" w:sz="0" w:space="0" w:color="auto"/>
        <w:bottom w:val="none" w:sz="0" w:space="0" w:color="auto"/>
        <w:right w:val="none" w:sz="0" w:space="0" w:color="auto"/>
      </w:divBdr>
    </w:div>
    <w:div w:id="225531515">
      <w:bodyDiv w:val="1"/>
      <w:marLeft w:val="0"/>
      <w:marRight w:val="0"/>
      <w:marTop w:val="0"/>
      <w:marBottom w:val="0"/>
      <w:divBdr>
        <w:top w:val="none" w:sz="0" w:space="0" w:color="auto"/>
        <w:left w:val="none" w:sz="0" w:space="0" w:color="auto"/>
        <w:bottom w:val="none" w:sz="0" w:space="0" w:color="auto"/>
        <w:right w:val="none" w:sz="0" w:space="0" w:color="auto"/>
      </w:divBdr>
    </w:div>
    <w:div w:id="230627881">
      <w:bodyDiv w:val="1"/>
      <w:marLeft w:val="0"/>
      <w:marRight w:val="0"/>
      <w:marTop w:val="0"/>
      <w:marBottom w:val="0"/>
      <w:divBdr>
        <w:top w:val="none" w:sz="0" w:space="0" w:color="auto"/>
        <w:left w:val="none" w:sz="0" w:space="0" w:color="auto"/>
        <w:bottom w:val="none" w:sz="0" w:space="0" w:color="auto"/>
        <w:right w:val="none" w:sz="0" w:space="0" w:color="auto"/>
      </w:divBdr>
      <w:divsChild>
        <w:div w:id="660736414">
          <w:marLeft w:val="1166"/>
          <w:marRight w:val="0"/>
          <w:marTop w:val="0"/>
          <w:marBottom w:val="0"/>
          <w:divBdr>
            <w:top w:val="none" w:sz="0" w:space="0" w:color="auto"/>
            <w:left w:val="none" w:sz="0" w:space="0" w:color="auto"/>
            <w:bottom w:val="none" w:sz="0" w:space="0" w:color="auto"/>
            <w:right w:val="none" w:sz="0" w:space="0" w:color="auto"/>
          </w:divBdr>
        </w:div>
        <w:div w:id="265699124">
          <w:marLeft w:val="1166"/>
          <w:marRight w:val="0"/>
          <w:marTop w:val="0"/>
          <w:marBottom w:val="0"/>
          <w:divBdr>
            <w:top w:val="none" w:sz="0" w:space="0" w:color="auto"/>
            <w:left w:val="none" w:sz="0" w:space="0" w:color="auto"/>
            <w:bottom w:val="none" w:sz="0" w:space="0" w:color="auto"/>
            <w:right w:val="none" w:sz="0" w:space="0" w:color="auto"/>
          </w:divBdr>
        </w:div>
        <w:div w:id="483746087">
          <w:marLeft w:val="1166"/>
          <w:marRight w:val="0"/>
          <w:marTop w:val="0"/>
          <w:marBottom w:val="0"/>
          <w:divBdr>
            <w:top w:val="none" w:sz="0" w:space="0" w:color="auto"/>
            <w:left w:val="none" w:sz="0" w:space="0" w:color="auto"/>
            <w:bottom w:val="none" w:sz="0" w:space="0" w:color="auto"/>
            <w:right w:val="none" w:sz="0" w:space="0" w:color="auto"/>
          </w:divBdr>
        </w:div>
        <w:div w:id="763915709">
          <w:marLeft w:val="1166"/>
          <w:marRight w:val="0"/>
          <w:marTop w:val="0"/>
          <w:marBottom w:val="0"/>
          <w:divBdr>
            <w:top w:val="none" w:sz="0" w:space="0" w:color="auto"/>
            <w:left w:val="none" w:sz="0" w:space="0" w:color="auto"/>
            <w:bottom w:val="none" w:sz="0" w:space="0" w:color="auto"/>
            <w:right w:val="none" w:sz="0" w:space="0" w:color="auto"/>
          </w:divBdr>
        </w:div>
      </w:divsChild>
    </w:div>
    <w:div w:id="231232815">
      <w:bodyDiv w:val="1"/>
      <w:marLeft w:val="0"/>
      <w:marRight w:val="0"/>
      <w:marTop w:val="0"/>
      <w:marBottom w:val="0"/>
      <w:divBdr>
        <w:top w:val="none" w:sz="0" w:space="0" w:color="auto"/>
        <w:left w:val="none" w:sz="0" w:space="0" w:color="auto"/>
        <w:bottom w:val="none" w:sz="0" w:space="0" w:color="auto"/>
        <w:right w:val="none" w:sz="0" w:space="0" w:color="auto"/>
      </w:divBdr>
    </w:div>
    <w:div w:id="242690498">
      <w:bodyDiv w:val="1"/>
      <w:marLeft w:val="0"/>
      <w:marRight w:val="0"/>
      <w:marTop w:val="0"/>
      <w:marBottom w:val="0"/>
      <w:divBdr>
        <w:top w:val="none" w:sz="0" w:space="0" w:color="auto"/>
        <w:left w:val="none" w:sz="0" w:space="0" w:color="auto"/>
        <w:bottom w:val="none" w:sz="0" w:space="0" w:color="auto"/>
        <w:right w:val="none" w:sz="0" w:space="0" w:color="auto"/>
      </w:divBdr>
      <w:divsChild>
        <w:div w:id="1230775462">
          <w:marLeft w:val="446"/>
          <w:marRight w:val="0"/>
          <w:marTop w:val="0"/>
          <w:marBottom w:val="0"/>
          <w:divBdr>
            <w:top w:val="none" w:sz="0" w:space="0" w:color="auto"/>
            <w:left w:val="none" w:sz="0" w:space="0" w:color="auto"/>
            <w:bottom w:val="none" w:sz="0" w:space="0" w:color="auto"/>
            <w:right w:val="none" w:sz="0" w:space="0" w:color="auto"/>
          </w:divBdr>
        </w:div>
      </w:divsChild>
    </w:div>
    <w:div w:id="242958336">
      <w:bodyDiv w:val="1"/>
      <w:marLeft w:val="0"/>
      <w:marRight w:val="0"/>
      <w:marTop w:val="0"/>
      <w:marBottom w:val="0"/>
      <w:divBdr>
        <w:top w:val="none" w:sz="0" w:space="0" w:color="auto"/>
        <w:left w:val="none" w:sz="0" w:space="0" w:color="auto"/>
        <w:bottom w:val="none" w:sz="0" w:space="0" w:color="auto"/>
        <w:right w:val="none" w:sz="0" w:space="0" w:color="auto"/>
      </w:divBdr>
    </w:div>
    <w:div w:id="250624591">
      <w:bodyDiv w:val="1"/>
      <w:marLeft w:val="0"/>
      <w:marRight w:val="0"/>
      <w:marTop w:val="0"/>
      <w:marBottom w:val="0"/>
      <w:divBdr>
        <w:top w:val="none" w:sz="0" w:space="0" w:color="auto"/>
        <w:left w:val="none" w:sz="0" w:space="0" w:color="auto"/>
        <w:bottom w:val="none" w:sz="0" w:space="0" w:color="auto"/>
        <w:right w:val="none" w:sz="0" w:space="0" w:color="auto"/>
      </w:divBdr>
    </w:div>
    <w:div w:id="251159280">
      <w:bodyDiv w:val="1"/>
      <w:marLeft w:val="0"/>
      <w:marRight w:val="0"/>
      <w:marTop w:val="0"/>
      <w:marBottom w:val="0"/>
      <w:divBdr>
        <w:top w:val="none" w:sz="0" w:space="0" w:color="auto"/>
        <w:left w:val="none" w:sz="0" w:space="0" w:color="auto"/>
        <w:bottom w:val="none" w:sz="0" w:space="0" w:color="auto"/>
        <w:right w:val="none" w:sz="0" w:space="0" w:color="auto"/>
      </w:divBdr>
    </w:div>
    <w:div w:id="252664576">
      <w:bodyDiv w:val="1"/>
      <w:marLeft w:val="0"/>
      <w:marRight w:val="0"/>
      <w:marTop w:val="0"/>
      <w:marBottom w:val="0"/>
      <w:divBdr>
        <w:top w:val="none" w:sz="0" w:space="0" w:color="auto"/>
        <w:left w:val="none" w:sz="0" w:space="0" w:color="auto"/>
        <w:bottom w:val="none" w:sz="0" w:space="0" w:color="auto"/>
        <w:right w:val="none" w:sz="0" w:space="0" w:color="auto"/>
      </w:divBdr>
    </w:div>
    <w:div w:id="252981756">
      <w:bodyDiv w:val="1"/>
      <w:marLeft w:val="0"/>
      <w:marRight w:val="0"/>
      <w:marTop w:val="0"/>
      <w:marBottom w:val="0"/>
      <w:divBdr>
        <w:top w:val="none" w:sz="0" w:space="0" w:color="auto"/>
        <w:left w:val="none" w:sz="0" w:space="0" w:color="auto"/>
        <w:bottom w:val="none" w:sz="0" w:space="0" w:color="auto"/>
        <w:right w:val="none" w:sz="0" w:space="0" w:color="auto"/>
      </w:divBdr>
    </w:div>
    <w:div w:id="257370579">
      <w:bodyDiv w:val="1"/>
      <w:marLeft w:val="0"/>
      <w:marRight w:val="0"/>
      <w:marTop w:val="0"/>
      <w:marBottom w:val="0"/>
      <w:divBdr>
        <w:top w:val="none" w:sz="0" w:space="0" w:color="auto"/>
        <w:left w:val="none" w:sz="0" w:space="0" w:color="auto"/>
        <w:bottom w:val="none" w:sz="0" w:space="0" w:color="auto"/>
        <w:right w:val="none" w:sz="0" w:space="0" w:color="auto"/>
      </w:divBdr>
      <w:divsChild>
        <w:div w:id="2091078507">
          <w:marLeft w:val="446"/>
          <w:marRight w:val="0"/>
          <w:marTop w:val="0"/>
          <w:marBottom w:val="0"/>
          <w:divBdr>
            <w:top w:val="none" w:sz="0" w:space="0" w:color="auto"/>
            <w:left w:val="none" w:sz="0" w:space="0" w:color="auto"/>
            <w:bottom w:val="none" w:sz="0" w:space="0" w:color="auto"/>
            <w:right w:val="none" w:sz="0" w:space="0" w:color="auto"/>
          </w:divBdr>
        </w:div>
        <w:div w:id="1845969609">
          <w:marLeft w:val="446"/>
          <w:marRight w:val="0"/>
          <w:marTop w:val="0"/>
          <w:marBottom w:val="0"/>
          <w:divBdr>
            <w:top w:val="none" w:sz="0" w:space="0" w:color="auto"/>
            <w:left w:val="none" w:sz="0" w:space="0" w:color="auto"/>
            <w:bottom w:val="none" w:sz="0" w:space="0" w:color="auto"/>
            <w:right w:val="none" w:sz="0" w:space="0" w:color="auto"/>
          </w:divBdr>
        </w:div>
        <w:div w:id="2039046188">
          <w:marLeft w:val="446"/>
          <w:marRight w:val="0"/>
          <w:marTop w:val="0"/>
          <w:marBottom w:val="0"/>
          <w:divBdr>
            <w:top w:val="none" w:sz="0" w:space="0" w:color="auto"/>
            <w:left w:val="none" w:sz="0" w:space="0" w:color="auto"/>
            <w:bottom w:val="none" w:sz="0" w:space="0" w:color="auto"/>
            <w:right w:val="none" w:sz="0" w:space="0" w:color="auto"/>
          </w:divBdr>
        </w:div>
        <w:div w:id="295722720">
          <w:marLeft w:val="446"/>
          <w:marRight w:val="0"/>
          <w:marTop w:val="0"/>
          <w:marBottom w:val="0"/>
          <w:divBdr>
            <w:top w:val="none" w:sz="0" w:space="0" w:color="auto"/>
            <w:left w:val="none" w:sz="0" w:space="0" w:color="auto"/>
            <w:bottom w:val="none" w:sz="0" w:space="0" w:color="auto"/>
            <w:right w:val="none" w:sz="0" w:space="0" w:color="auto"/>
          </w:divBdr>
        </w:div>
        <w:div w:id="1186360334">
          <w:marLeft w:val="446"/>
          <w:marRight w:val="0"/>
          <w:marTop w:val="0"/>
          <w:marBottom w:val="0"/>
          <w:divBdr>
            <w:top w:val="none" w:sz="0" w:space="0" w:color="auto"/>
            <w:left w:val="none" w:sz="0" w:space="0" w:color="auto"/>
            <w:bottom w:val="none" w:sz="0" w:space="0" w:color="auto"/>
            <w:right w:val="none" w:sz="0" w:space="0" w:color="auto"/>
          </w:divBdr>
        </w:div>
      </w:divsChild>
    </w:div>
    <w:div w:id="271284059">
      <w:bodyDiv w:val="1"/>
      <w:marLeft w:val="0"/>
      <w:marRight w:val="0"/>
      <w:marTop w:val="0"/>
      <w:marBottom w:val="0"/>
      <w:divBdr>
        <w:top w:val="none" w:sz="0" w:space="0" w:color="auto"/>
        <w:left w:val="none" w:sz="0" w:space="0" w:color="auto"/>
        <w:bottom w:val="none" w:sz="0" w:space="0" w:color="auto"/>
        <w:right w:val="none" w:sz="0" w:space="0" w:color="auto"/>
      </w:divBdr>
      <w:divsChild>
        <w:div w:id="1082530853">
          <w:marLeft w:val="1440"/>
          <w:marRight w:val="0"/>
          <w:marTop w:val="96"/>
          <w:marBottom w:val="0"/>
          <w:divBdr>
            <w:top w:val="none" w:sz="0" w:space="0" w:color="auto"/>
            <w:left w:val="none" w:sz="0" w:space="0" w:color="auto"/>
            <w:bottom w:val="none" w:sz="0" w:space="0" w:color="auto"/>
            <w:right w:val="none" w:sz="0" w:space="0" w:color="auto"/>
          </w:divBdr>
        </w:div>
        <w:div w:id="1144082119">
          <w:marLeft w:val="1440"/>
          <w:marRight w:val="0"/>
          <w:marTop w:val="96"/>
          <w:marBottom w:val="0"/>
          <w:divBdr>
            <w:top w:val="none" w:sz="0" w:space="0" w:color="auto"/>
            <w:left w:val="none" w:sz="0" w:space="0" w:color="auto"/>
            <w:bottom w:val="none" w:sz="0" w:space="0" w:color="auto"/>
            <w:right w:val="none" w:sz="0" w:space="0" w:color="auto"/>
          </w:divBdr>
        </w:div>
        <w:div w:id="1935547545">
          <w:marLeft w:val="1440"/>
          <w:marRight w:val="0"/>
          <w:marTop w:val="96"/>
          <w:marBottom w:val="0"/>
          <w:divBdr>
            <w:top w:val="none" w:sz="0" w:space="0" w:color="auto"/>
            <w:left w:val="none" w:sz="0" w:space="0" w:color="auto"/>
            <w:bottom w:val="none" w:sz="0" w:space="0" w:color="auto"/>
            <w:right w:val="none" w:sz="0" w:space="0" w:color="auto"/>
          </w:divBdr>
        </w:div>
        <w:div w:id="526676715">
          <w:marLeft w:val="1440"/>
          <w:marRight w:val="0"/>
          <w:marTop w:val="96"/>
          <w:marBottom w:val="0"/>
          <w:divBdr>
            <w:top w:val="none" w:sz="0" w:space="0" w:color="auto"/>
            <w:left w:val="none" w:sz="0" w:space="0" w:color="auto"/>
            <w:bottom w:val="none" w:sz="0" w:space="0" w:color="auto"/>
            <w:right w:val="none" w:sz="0" w:space="0" w:color="auto"/>
          </w:divBdr>
        </w:div>
        <w:div w:id="224797446">
          <w:marLeft w:val="1440"/>
          <w:marRight w:val="0"/>
          <w:marTop w:val="96"/>
          <w:marBottom w:val="0"/>
          <w:divBdr>
            <w:top w:val="none" w:sz="0" w:space="0" w:color="auto"/>
            <w:left w:val="none" w:sz="0" w:space="0" w:color="auto"/>
            <w:bottom w:val="none" w:sz="0" w:space="0" w:color="auto"/>
            <w:right w:val="none" w:sz="0" w:space="0" w:color="auto"/>
          </w:divBdr>
        </w:div>
        <w:div w:id="1036999767">
          <w:marLeft w:val="1440"/>
          <w:marRight w:val="0"/>
          <w:marTop w:val="96"/>
          <w:marBottom w:val="0"/>
          <w:divBdr>
            <w:top w:val="none" w:sz="0" w:space="0" w:color="auto"/>
            <w:left w:val="none" w:sz="0" w:space="0" w:color="auto"/>
            <w:bottom w:val="none" w:sz="0" w:space="0" w:color="auto"/>
            <w:right w:val="none" w:sz="0" w:space="0" w:color="auto"/>
          </w:divBdr>
        </w:div>
      </w:divsChild>
    </w:div>
    <w:div w:id="278033291">
      <w:bodyDiv w:val="1"/>
      <w:marLeft w:val="0"/>
      <w:marRight w:val="0"/>
      <w:marTop w:val="0"/>
      <w:marBottom w:val="0"/>
      <w:divBdr>
        <w:top w:val="none" w:sz="0" w:space="0" w:color="auto"/>
        <w:left w:val="none" w:sz="0" w:space="0" w:color="auto"/>
        <w:bottom w:val="none" w:sz="0" w:space="0" w:color="auto"/>
        <w:right w:val="none" w:sz="0" w:space="0" w:color="auto"/>
      </w:divBdr>
    </w:div>
    <w:div w:id="291446193">
      <w:bodyDiv w:val="1"/>
      <w:marLeft w:val="0"/>
      <w:marRight w:val="0"/>
      <w:marTop w:val="0"/>
      <w:marBottom w:val="0"/>
      <w:divBdr>
        <w:top w:val="none" w:sz="0" w:space="0" w:color="auto"/>
        <w:left w:val="none" w:sz="0" w:space="0" w:color="auto"/>
        <w:bottom w:val="none" w:sz="0" w:space="0" w:color="auto"/>
        <w:right w:val="none" w:sz="0" w:space="0" w:color="auto"/>
      </w:divBdr>
      <w:divsChild>
        <w:div w:id="302854150">
          <w:marLeft w:val="1267"/>
          <w:marRight w:val="0"/>
          <w:marTop w:val="0"/>
          <w:marBottom w:val="0"/>
          <w:divBdr>
            <w:top w:val="none" w:sz="0" w:space="0" w:color="auto"/>
            <w:left w:val="none" w:sz="0" w:space="0" w:color="auto"/>
            <w:bottom w:val="none" w:sz="0" w:space="0" w:color="auto"/>
            <w:right w:val="none" w:sz="0" w:space="0" w:color="auto"/>
          </w:divBdr>
        </w:div>
        <w:div w:id="221411474">
          <w:marLeft w:val="1267"/>
          <w:marRight w:val="0"/>
          <w:marTop w:val="0"/>
          <w:marBottom w:val="0"/>
          <w:divBdr>
            <w:top w:val="none" w:sz="0" w:space="0" w:color="auto"/>
            <w:left w:val="none" w:sz="0" w:space="0" w:color="auto"/>
            <w:bottom w:val="none" w:sz="0" w:space="0" w:color="auto"/>
            <w:right w:val="none" w:sz="0" w:space="0" w:color="auto"/>
          </w:divBdr>
        </w:div>
        <w:div w:id="1027636553">
          <w:marLeft w:val="1267"/>
          <w:marRight w:val="0"/>
          <w:marTop w:val="0"/>
          <w:marBottom w:val="0"/>
          <w:divBdr>
            <w:top w:val="none" w:sz="0" w:space="0" w:color="auto"/>
            <w:left w:val="none" w:sz="0" w:space="0" w:color="auto"/>
            <w:bottom w:val="none" w:sz="0" w:space="0" w:color="auto"/>
            <w:right w:val="none" w:sz="0" w:space="0" w:color="auto"/>
          </w:divBdr>
        </w:div>
        <w:div w:id="1045712471">
          <w:marLeft w:val="1267"/>
          <w:marRight w:val="0"/>
          <w:marTop w:val="0"/>
          <w:marBottom w:val="0"/>
          <w:divBdr>
            <w:top w:val="none" w:sz="0" w:space="0" w:color="auto"/>
            <w:left w:val="none" w:sz="0" w:space="0" w:color="auto"/>
            <w:bottom w:val="none" w:sz="0" w:space="0" w:color="auto"/>
            <w:right w:val="none" w:sz="0" w:space="0" w:color="auto"/>
          </w:divBdr>
        </w:div>
        <w:div w:id="1275209829">
          <w:marLeft w:val="1267"/>
          <w:marRight w:val="0"/>
          <w:marTop w:val="0"/>
          <w:marBottom w:val="0"/>
          <w:divBdr>
            <w:top w:val="none" w:sz="0" w:space="0" w:color="auto"/>
            <w:left w:val="none" w:sz="0" w:space="0" w:color="auto"/>
            <w:bottom w:val="none" w:sz="0" w:space="0" w:color="auto"/>
            <w:right w:val="none" w:sz="0" w:space="0" w:color="auto"/>
          </w:divBdr>
        </w:div>
        <w:div w:id="285622944">
          <w:marLeft w:val="1267"/>
          <w:marRight w:val="0"/>
          <w:marTop w:val="0"/>
          <w:marBottom w:val="0"/>
          <w:divBdr>
            <w:top w:val="none" w:sz="0" w:space="0" w:color="auto"/>
            <w:left w:val="none" w:sz="0" w:space="0" w:color="auto"/>
            <w:bottom w:val="none" w:sz="0" w:space="0" w:color="auto"/>
            <w:right w:val="none" w:sz="0" w:space="0" w:color="auto"/>
          </w:divBdr>
        </w:div>
      </w:divsChild>
    </w:div>
    <w:div w:id="294409750">
      <w:bodyDiv w:val="1"/>
      <w:marLeft w:val="0"/>
      <w:marRight w:val="0"/>
      <w:marTop w:val="0"/>
      <w:marBottom w:val="0"/>
      <w:divBdr>
        <w:top w:val="none" w:sz="0" w:space="0" w:color="auto"/>
        <w:left w:val="none" w:sz="0" w:space="0" w:color="auto"/>
        <w:bottom w:val="none" w:sz="0" w:space="0" w:color="auto"/>
        <w:right w:val="none" w:sz="0" w:space="0" w:color="auto"/>
      </w:divBdr>
      <w:divsChild>
        <w:div w:id="1691682963">
          <w:marLeft w:val="1267"/>
          <w:marRight w:val="0"/>
          <w:marTop w:val="0"/>
          <w:marBottom w:val="0"/>
          <w:divBdr>
            <w:top w:val="none" w:sz="0" w:space="0" w:color="auto"/>
            <w:left w:val="none" w:sz="0" w:space="0" w:color="auto"/>
            <w:bottom w:val="none" w:sz="0" w:space="0" w:color="auto"/>
            <w:right w:val="none" w:sz="0" w:space="0" w:color="auto"/>
          </w:divBdr>
        </w:div>
        <w:div w:id="1902596434">
          <w:marLeft w:val="1267"/>
          <w:marRight w:val="0"/>
          <w:marTop w:val="0"/>
          <w:marBottom w:val="0"/>
          <w:divBdr>
            <w:top w:val="none" w:sz="0" w:space="0" w:color="auto"/>
            <w:left w:val="none" w:sz="0" w:space="0" w:color="auto"/>
            <w:bottom w:val="none" w:sz="0" w:space="0" w:color="auto"/>
            <w:right w:val="none" w:sz="0" w:space="0" w:color="auto"/>
          </w:divBdr>
        </w:div>
        <w:div w:id="1078282897">
          <w:marLeft w:val="1267"/>
          <w:marRight w:val="0"/>
          <w:marTop w:val="0"/>
          <w:marBottom w:val="0"/>
          <w:divBdr>
            <w:top w:val="none" w:sz="0" w:space="0" w:color="auto"/>
            <w:left w:val="none" w:sz="0" w:space="0" w:color="auto"/>
            <w:bottom w:val="none" w:sz="0" w:space="0" w:color="auto"/>
            <w:right w:val="none" w:sz="0" w:space="0" w:color="auto"/>
          </w:divBdr>
        </w:div>
        <w:div w:id="24065725">
          <w:marLeft w:val="1267"/>
          <w:marRight w:val="0"/>
          <w:marTop w:val="0"/>
          <w:marBottom w:val="0"/>
          <w:divBdr>
            <w:top w:val="none" w:sz="0" w:space="0" w:color="auto"/>
            <w:left w:val="none" w:sz="0" w:space="0" w:color="auto"/>
            <w:bottom w:val="none" w:sz="0" w:space="0" w:color="auto"/>
            <w:right w:val="none" w:sz="0" w:space="0" w:color="auto"/>
          </w:divBdr>
        </w:div>
        <w:div w:id="585192832">
          <w:marLeft w:val="1267"/>
          <w:marRight w:val="0"/>
          <w:marTop w:val="0"/>
          <w:marBottom w:val="0"/>
          <w:divBdr>
            <w:top w:val="none" w:sz="0" w:space="0" w:color="auto"/>
            <w:left w:val="none" w:sz="0" w:space="0" w:color="auto"/>
            <w:bottom w:val="none" w:sz="0" w:space="0" w:color="auto"/>
            <w:right w:val="none" w:sz="0" w:space="0" w:color="auto"/>
          </w:divBdr>
        </w:div>
        <w:div w:id="1677346221">
          <w:marLeft w:val="1267"/>
          <w:marRight w:val="0"/>
          <w:marTop w:val="0"/>
          <w:marBottom w:val="0"/>
          <w:divBdr>
            <w:top w:val="none" w:sz="0" w:space="0" w:color="auto"/>
            <w:left w:val="none" w:sz="0" w:space="0" w:color="auto"/>
            <w:bottom w:val="none" w:sz="0" w:space="0" w:color="auto"/>
            <w:right w:val="none" w:sz="0" w:space="0" w:color="auto"/>
          </w:divBdr>
        </w:div>
        <w:div w:id="313994861">
          <w:marLeft w:val="1267"/>
          <w:marRight w:val="0"/>
          <w:marTop w:val="0"/>
          <w:marBottom w:val="0"/>
          <w:divBdr>
            <w:top w:val="none" w:sz="0" w:space="0" w:color="auto"/>
            <w:left w:val="none" w:sz="0" w:space="0" w:color="auto"/>
            <w:bottom w:val="none" w:sz="0" w:space="0" w:color="auto"/>
            <w:right w:val="none" w:sz="0" w:space="0" w:color="auto"/>
          </w:divBdr>
        </w:div>
      </w:divsChild>
    </w:div>
    <w:div w:id="294453819">
      <w:bodyDiv w:val="1"/>
      <w:marLeft w:val="0"/>
      <w:marRight w:val="0"/>
      <w:marTop w:val="0"/>
      <w:marBottom w:val="0"/>
      <w:divBdr>
        <w:top w:val="none" w:sz="0" w:space="0" w:color="auto"/>
        <w:left w:val="none" w:sz="0" w:space="0" w:color="auto"/>
        <w:bottom w:val="none" w:sz="0" w:space="0" w:color="auto"/>
        <w:right w:val="none" w:sz="0" w:space="0" w:color="auto"/>
      </w:divBdr>
      <w:divsChild>
        <w:div w:id="1731882297">
          <w:marLeft w:val="720"/>
          <w:marRight w:val="0"/>
          <w:marTop w:val="0"/>
          <w:marBottom w:val="0"/>
          <w:divBdr>
            <w:top w:val="none" w:sz="0" w:space="0" w:color="auto"/>
            <w:left w:val="none" w:sz="0" w:space="0" w:color="auto"/>
            <w:bottom w:val="none" w:sz="0" w:space="0" w:color="auto"/>
            <w:right w:val="none" w:sz="0" w:space="0" w:color="auto"/>
          </w:divBdr>
        </w:div>
        <w:div w:id="1740715311">
          <w:marLeft w:val="720"/>
          <w:marRight w:val="0"/>
          <w:marTop w:val="0"/>
          <w:marBottom w:val="0"/>
          <w:divBdr>
            <w:top w:val="none" w:sz="0" w:space="0" w:color="auto"/>
            <w:left w:val="none" w:sz="0" w:space="0" w:color="auto"/>
            <w:bottom w:val="none" w:sz="0" w:space="0" w:color="auto"/>
            <w:right w:val="none" w:sz="0" w:space="0" w:color="auto"/>
          </w:divBdr>
        </w:div>
        <w:div w:id="1413114452">
          <w:marLeft w:val="720"/>
          <w:marRight w:val="0"/>
          <w:marTop w:val="0"/>
          <w:marBottom w:val="0"/>
          <w:divBdr>
            <w:top w:val="none" w:sz="0" w:space="0" w:color="auto"/>
            <w:left w:val="none" w:sz="0" w:space="0" w:color="auto"/>
            <w:bottom w:val="none" w:sz="0" w:space="0" w:color="auto"/>
            <w:right w:val="none" w:sz="0" w:space="0" w:color="auto"/>
          </w:divBdr>
        </w:div>
        <w:div w:id="1361393650">
          <w:marLeft w:val="720"/>
          <w:marRight w:val="0"/>
          <w:marTop w:val="0"/>
          <w:marBottom w:val="0"/>
          <w:divBdr>
            <w:top w:val="none" w:sz="0" w:space="0" w:color="auto"/>
            <w:left w:val="none" w:sz="0" w:space="0" w:color="auto"/>
            <w:bottom w:val="none" w:sz="0" w:space="0" w:color="auto"/>
            <w:right w:val="none" w:sz="0" w:space="0" w:color="auto"/>
          </w:divBdr>
        </w:div>
        <w:div w:id="1436048710">
          <w:marLeft w:val="720"/>
          <w:marRight w:val="0"/>
          <w:marTop w:val="0"/>
          <w:marBottom w:val="0"/>
          <w:divBdr>
            <w:top w:val="none" w:sz="0" w:space="0" w:color="auto"/>
            <w:left w:val="none" w:sz="0" w:space="0" w:color="auto"/>
            <w:bottom w:val="none" w:sz="0" w:space="0" w:color="auto"/>
            <w:right w:val="none" w:sz="0" w:space="0" w:color="auto"/>
          </w:divBdr>
        </w:div>
        <w:div w:id="1519386711">
          <w:marLeft w:val="720"/>
          <w:marRight w:val="0"/>
          <w:marTop w:val="0"/>
          <w:marBottom w:val="0"/>
          <w:divBdr>
            <w:top w:val="none" w:sz="0" w:space="0" w:color="auto"/>
            <w:left w:val="none" w:sz="0" w:space="0" w:color="auto"/>
            <w:bottom w:val="none" w:sz="0" w:space="0" w:color="auto"/>
            <w:right w:val="none" w:sz="0" w:space="0" w:color="auto"/>
          </w:divBdr>
        </w:div>
        <w:div w:id="2012248215">
          <w:marLeft w:val="720"/>
          <w:marRight w:val="0"/>
          <w:marTop w:val="0"/>
          <w:marBottom w:val="0"/>
          <w:divBdr>
            <w:top w:val="none" w:sz="0" w:space="0" w:color="auto"/>
            <w:left w:val="none" w:sz="0" w:space="0" w:color="auto"/>
            <w:bottom w:val="none" w:sz="0" w:space="0" w:color="auto"/>
            <w:right w:val="none" w:sz="0" w:space="0" w:color="auto"/>
          </w:divBdr>
        </w:div>
        <w:div w:id="1187907079">
          <w:marLeft w:val="720"/>
          <w:marRight w:val="0"/>
          <w:marTop w:val="0"/>
          <w:marBottom w:val="0"/>
          <w:divBdr>
            <w:top w:val="none" w:sz="0" w:space="0" w:color="auto"/>
            <w:left w:val="none" w:sz="0" w:space="0" w:color="auto"/>
            <w:bottom w:val="none" w:sz="0" w:space="0" w:color="auto"/>
            <w:right w:val="none" w:sz="0" w:space="0" w:color="auto"/>
          </w:divBdr>
        </w:div>
        <w:div w:id="840437958">
          <w:marLeft w:val="720"/>
          <w:marRight w:val="0"/>
          <w:marTop w:val="0"/>
          <w:marBottom w:val="0"/>
          <w:divBdr>
            <w:top w:val="none" w:sz="0" w:space="0" w:color="auto"/>
            <w:left w:val="none" w:sz="0" w:space="0" w:color="auto"/>
            <w:bottom w:val="none" w:sz="0" w:space="0" w:color="auto"/>
            <w:right w:val="none" w:sz="0" w:space="0" w:color="auto"/>
          </w:divBdr>
        </w:div>
        <w:div w:id="828983518">
          <w:marLeft w:val="720"/>
          <w:marRight w:val="0"/>
          <w:marTop w:val="0"/>
          <w:marBottom w:val="0"/>
          <w:divBdr>
            <w:top w:val="none" w:sz="0" w:space="0" w:color="auto"/>
            <w:left w:val="none" w:sz="0" w:space="0" w:color="auto"/>
            <w:bottom w:val="none" w:sz="0" w:space="0" w:color="auto"/>
            <w:right w:val="none" w:sz="0" w:space="0" w:color="auto"/>
          </w:divBdr>
        </w:div>
      </w:divsChild>
    </w:div>
    <w:div w:id="305940227">
      <w:bodyDiv w:val="1"/>
      <w:marLeft w:val="0"/>
      <w:marRight w:val="0"/>
      <w:marTop w:val="0"/>
      <w:marBottom w:val="0"/>
      <w:divBdr>
        <w:top w:val="none" w:sz="0" w:space="0" w:color="auto"/>
        <w:left w:val="none" w:sz="0" w:space="0" w:color="auto"/>
        <w:bottom w:val="none" w:sz="0" w:space="0" w:color="auto"/>
        <w:right w:val="none" w:sz="0" w:space="0" w:color="auto"/>
      </w:divBdr>
    </w:div>
    <w:div w:id="323630378">
      <w:bodyDiv w:val="1"/>
      <w:marLeft w:val="0"/>
      <w:marRight w:val="0"/>
      <w:marTop w:val="0"/>
      <w:marBottom w:val="0"/>
      <w:divBdr>
        <w:top w:val="none" w:sz="0" w:space="0" w:color="auto"/>
        <w:left w:val="none" w:sz="0" w:space="0" w:color="auto"/>
        <w:bottom w:val="none" w:sz="0" w:space="0" w:color="auto"/>
        <w:right w:val="none" w:sz="0" w:space="0" w:color="auto"/>
      </w:divBdr>
      <w:divsChild>
        <w:div w:id="393085737">
          <w:marLeft w:val="1166"/>
          <w:marRight w:val="0"/>
          <w:marTop w:val="0"/>
          <w:marBottom w:val="0"/>
          <w:divBdr>
            <w:top w:val="none" w:sz="0" w:space="0" w:color="auto"/>
            <w:left w:val="none" w:sz="0" w:space="0" w:color="auto"/>
            <w:bottom w:val="none" w:sz="0" w:space="0" w:color="auto"/>
            <w:right w:val="none" w:sz="0" w:space="0" w:color="auto"/>
          </w:divBdr>
        </w:div>
        <w:div w:id="716782062">
          <w:marLeft w:val="1166"/>
          <w:marRight w:val="0"/>
          <w:marTop w:val="0"/>
          <w:marBottom w:val="0"/>
          <w:divBdr>
            <w:top w:val="none" w:sz="0" w:space="0" w:color="auto"/>
            <w:left w:val="none" w:sz="0" w:space="0" w:color="auto"/>
            <w:bottom w:val="none" w:sz="0" w:space="0" w:color="auto"/>
            <w:right w:val="none" w:sz="0" w:space="0" w:color="auto"/>
          </w:divBdr>
        </w:div>
        <w:div w:id="946422356">
          <w:marLeft w:val="1166"/>
          <w:marRight w:val="0"/>
          <w:marTop w:val="0"/>
          <w:marBottom w:val="0"/>
          <w:divBdr>
            <w:top w:val="none" w:sz="0" w:space="0" w:color="auto"/>
            <w:left w:val="none" w:sz="0" w:space="0" w:color="auto"/>
            <w:bottom w:val="none" w:sz="0" w:space="0" w:color="auto"/>
            <w:right w:val="none" w:sz="0" w:space="0" w:color="auto"/>
          </w:divBdr>
        </w:div>
        <w:div w:id="1311712797">
          <w:marLeft w:val="1166"/>
          <w:marRight w:val="0"/>
          <w:marTop w:val="0"/>
          <w:marBottom w:val="0"/>
          <w:divBdr>
            <w:top w:val="none" w:sz="0" w:space="0" w:color="auto"/>
            <w:left w:val="none" w:sz="0" w:space="0" w:color="auto"/>
            <w:bottom w:val="none" w:sz="0" w:space="0" w:color="auto"/>
            <w:right w:val="none" w:sz="0" w:space="0" w:color="auto"/>
          </w:divBdr>
        </w:div>
        <w:div w:id="432551983">
          <w:marLeft w:val="1166"/>
          <w:marRight w:val="0"/>
          <w:marTop w:val="0"/>
          <w:marBottom w:val="0"/>
          <w:divBdr>
            <w:top w:val="none" w:sz="0" w:space="0" w:color="auto"/>
            <w:left w:val="none" w:sz="0" w:space="0" w:color="auto"/>
            <w:bottom w:val="none" w:sz="0" w:space="0" w:color="auto"/>
            <w:right w:val="none" w:sz="0" w:space="0" w:color="auto"/>
          </w:divBdr>
        </w:div>
        <w:div w:id="2068989857">
          <w:marLeft w:val="1166"/>
          <w:marRight w:val="0"/>
          <w:marTop w:val="0"/>
          <w:marBottom w:val="0"/>
          <w:divBdr>
            <w:top w:val="none" w:sz="0" w:space="0" w:color="auto"/>
            <w:left w:val="none" w:sz="0" w:space="0" w:color="auto"/>
            <w:bottom w:val="none" w:sz="0" w:space="0" w:color="auto"/>
            <w:right w:val="none" w:sz="0" w:space="0" w:color="auto"/>
          </w:divBdr>
        </w:div>
        <w:div w:id="170488897">
          <w:marLeft w:val="1166"/>
          <w:marRight w:val="0"/>
          <w:marTop w:val="0"/>
          <w:marBottom w:val="0"/>
          <w:divBdr>
            <w:top w:val="none" w:sz="0" w:space="0" w:color="auto"/>
            <w:left w:val="none" w:sz="0" w:space="0" w:color="auto"/>
            <w:bottom w:val="none" w:sz="0" w:space="0" w:color="auto"/>
            <w:right w:val="none" w:sz="0" w:space="0" w:color="auto"/>
          </w:divBdr>
        </w:div>
        <w:div w:id="1222518483">
          <w:marLeft w:val="1166"/>
          <w:marRight w:val="0"/>
          <w:marTop w:val="0"/>
          <w:marBottom w:val="0"/>
          <w:divBdr>
            <w:top w:val="none" w:sz="0" w:space="0" w:color="auto"/>
            <w:left w:val="none" w:sz="0" w:space="0" w:color="auto"/>
            <w:bottom w:val="none" w:sz="0" w:space="0" w:color="auto"/>
            <w:right w:val="none" w:sz="0" w:space="0" w:color="auto"/>
          </w:divBdr>
        </w:div>
      </w:divsChild>
    </w:div>
    <w:div w:id="328605911">
      <w:bodyDiv w:val="1"/>
      <w:marLeft w:val="0"/>
      <w:marRight w:val="0"/>
      <w:marTop w:val="0"/>
      <w:marBottom w:val="0"/>
      <w:divBdr>
        <w:top w:val="none" w:sz="0" w:space="0" w:color="auto"/>
        <w:left w:val="none" w:sz="0" w:space="0" w:color="auto"/>
        <w:bottom w:val="none" w:sz="0" w:space="0" w:color="auto"/>
        <w:right w:val="none" w:sz="0" w:space="0" w:color="auto"/>
      </w:divBdr>
    </w:div>
    <w:div w:id="337316414">
      <w:bodyDiv w:val="1"/>
      <w:marLeft w:val="0"/>
      <w:marRight w:val="0"/>
      <w:marTop w:val="0"/>
      <w:marBottom w:val="0"/>
      <w:divBdr>
        <w:top w:val="none" w:sz="0" w:space="0" w:color="auto"/>
        <w:left w:val="none" w:sz="0" w:space="0" w:color="auto"/>
        <w:bottom w:val="none" w:sz="0" w:space="0" w:color="auto"/>
        <w:right w:val="none" w:sz="0" w:space="0" w:color="auto"/>
      </w:divBdr>
      <w:divsChild>
        <w:div w:id="62797444">
          <w:marLeft w:val="720"/>
          <w:marRight w:val="0"/>
          <w:marTop w:val="0"/>
          <w:marBottom w:val="0"/>
          <w:divBdr>
            <w:top w:val="none" w:sz="0" w:space="0" w:color="auto"/>
            <w:left w:val="none" w:sz="0" w:space="0" w:color="auto"/>
            <w:bottom w:val="none" w:sz="0" w:space="0" w:color="auto"/>
            <w:right w:val="none" w:sz="0" w:space="0" w:color="auto"/>
          </w:divBdr>
        </w:div>
        <w:div w:id="795372183">
          <w:marLeft w:val="720"/>
          <w:marRight w:val="0"/>
          <w:marTop w:val="0"/>
          <w:marBottom w:val="0"/>
          <w:divBdr>
            <w:top w:val="none" w:sz="0" w:space="0" w:color="auto"/>
            <w:left w:val="none" w:sz="0" w:space="0" w:color="auto"/>
            <w:bottom w:val="none" w:sz="0" w:space="0" w:color="auto"/>
            <w:right w:val="none" w:sz="0" w:space="0" w:color="auto"/>
          </w:divBdr>
        </w:div>
        <w:div w:id="1500149514">
          <w:marLeft w:val="720"/>
          <w:marRight w:val="0"/>
          <w:marTop w:val="86"/>
          <w:marBottom w:val="0"/>
          <w:divBdr>
            <w:top w:val="none" w:sz="0" w:space="0" w:color="auto"/>
            <w:left w:val="none" w:sz="0" w:space="0" w:color="auto"/>
            <w:bottom w:val="none" w:sz="0" w:space="0" w:color="auto"/>
            <w:right w:val="none" w:sz="0" w:space="0" w:color="auto"/>
          </w:divBdr>
        </w:div>
        <w:div w:id="1790511749">
          <w:marLeft w:val="720"/>
          <w:marRight w:val="0"/>
          <w:marTop w:val="86"/>
          <w:marBottom w:val="0"/>
          <w:divBdr>
            <w:top w:val="none" w:sz="0" w:space="0" w:color="auto"/>
            <w:left w:val="none" w:sz="0" w:space="0" w:color="auto"/>
            <w:bottom w:val="none" w:sz="0" w:space="0" w:color="auto"/>
            <w:right w:val="none" w:sz="0" w:space="0" w:color="auto"/>
          </w:divBdr>
        </w:div>
      </w:divsChild>
    </w:div>
    <w:div w:id="340162779">
      <w:bodyDiv w:val="1"/>
      <w:marLeft w:val="0"/>
      <w:marRight w:val="0"/>
      <w:marTop w:val="0"/>
      <w:marBottom w:val="0"/>
      <w:divBdr>
        <w:top w:val="none" w:sz="0" w:space="0" w:color="auto"/>
        <w:left w:val="none" w:sz="0" w:space="0" w:color="auto"/>
        <w:bottom w:val="none" w:sz="0" w:space="0" w:color="auto"/>
        <w:right w:val="none" w:sz="0" w:space="0" w:color="auto"/>
      </w:divBdr>
    </w:div>
    <w:div w:id="346829799">
      <w:bodyDiv w:val="1"/>
      <w:marLeft w:val="0"/>
      <w:marRight w:val="0"/>
      <w:marTop w:val="0"/>
      <w:marBottom w:val="0"/>
      <w:divBdr>
        <w:top w:val="none" w:sz="0" w:space="0" w:color="auto"/>
        <w:left w:val="none" w:sz="0" w:space="0" w:color="auto"/>
        <w:bottom w:val="none" w:sz="0" w:space="0" w:color="auto"/>
        <w:right w:val="none" w:sz="0" w:space="0" w:color="auto"/>
      </w:divBdr>
    </w:div>
    <w:div w:id="352846511">
      <w:bodyDiv w:val="1"/>
      <w:marLeft w:val="0"/>
      <w:marRight w:val="0"/>
      <w:marTop w:val="0"/>
      <w:marBottom w:val="0"/>
      <w:divBdr>
        <w:top w:val="none" w:sz="0" w:space="0" w:color="auto"/>
        <w:left w:val="none" w:sz="0" w:space="0" w:color="auto"/>
        <w:bottom w:val="none" w:sz="0" w:space="0" w:color="auto"/>
        <w:right w:val="none" w:sz="0" w:space="0" w:color="auto"/>
      </w:divBdr>
    </w:div>
    <w:div w:id="353656541">
      <w:bodyDiv w:val="1"/>
      <w:marLeft w:val="0"/>
      <w:marRight w:val="0"/>
      <w:marTop w:val="0"/>
      <w:marBottom w:val="0"/>
      <w:divBdr>
        <w:top w:val="none" w:sz="0" w:space="0" w:color="auto"/>
        <w:left w:val="none" w:sz="0" w:space="0" w:color="auto"/>
        <w:bottom w:val="none" w:sz="0" w:space="0" w:color="auto"/>
        <w:right w:val="none" w:sz="0" w:space="0" w:color="auto"/>
      </w:divBdr>
    </w:div>
    <w:div w:id="354044224">
      <w:bodyDiv w:val="1"/>
      <w:marLeft w:val="0"/>
      <w:marRight w:val="0"/>
      <w:marTop w:val="0"/>
      <w:marBottom w:val="0"/>
      <w:divBdr>
        <w:top w:val="none" w:sz="0" w:space="0" w:color="auto"/>
        <w:left w:val="none" w:sz="0" w:space="0" w:color="auto"/>
        <w:bottom w:val="none" w:sz="0" w:space="0" w:color="auto"/>
        <w:right w:val="none" w:sz="0" w:space="0" w:color="auto"/>
      </w:divBdr>
    </w:div>
    <w:div w:id="354817864">
      <w:bodyDiv w:val="1"/>
      <w:marLeft w:val="0"/>
      <w:marRight w:val="0"/>
      <w:marTop w:val="0"/>
      <w:marBottom w:val="0"/>
      <w:divBdr>
        <w:top w:val="none" w:sz="0" w:space="0" w:color="auto"/>
        <w:left w:val="none" w:sz="0" w:space="0" w:color="auto"/>
        <w:bottom w:val="none" w:sz="0" w:space="0" w:color="auto"/>
        <w:right w:val="none" w:sz="0" w:space="0" w:color="auto"/>
      </w:divBdr>
      <w:divsChild>
        <w:div w:id="434711862">
          <w:marLeft w:val="1267"/>
          <w:marRight w:val="0"/>
          <w:marTop w:val="0"/>
          <w:marBottom w:val="0"/>
          <w:divBdr>
            <w:top w:val="none" w:sz="0" w:space="0" w:color="auto"/>
            <w:left w:val="none" w:sz="0" w:space="0" w:color="auto"/>
            <w:bottom w:val="none" w:sz="0" w:space="0" w:color="auto"/>
            <w:right w:val="none" w:sz="0" w:space="0" w:color="auto"/>
          </w:divBdr>
        </w:div>
        <w:div w:id="55250908">
          <w:marLeft w:val="1267"/>
          <w:marRight w:val="0"/>
          <w:marTop w:val="0"/>
          <w:marBottom w:val="0"/>
          <w:divBdr>
            <w:top w:val="none" w:sz="0" w:space="0" w:color="auto"/>
            <w:left w:val="none" w:sz="0" w:space="0" w:color="auto"/>
            <w:bottom w:val="none" w:sz="0" w:space="0" w:color="auto"/>
            <w:right w:val="none" w:sz="0" w:space="0" w:color="auto"/>
          </w:divBdr>
        </w:div>
        <w:div w:id="281501097">
          <w:marLeft w:val="1267"/>
          <w:marRight w:val="0"/>
          <w:marTop w:val="0"/>
          <w:marBottom w:val="0"/>
          <w:divBdr>
            <w:top w:val="none" w:sz="0" w:space="0" w:color="auto"/>
            <w:left w:val="none" w:sz="0" w:space="0" w:color="auto"/>
            <w:bottom w:val="none" w:sz="0" w:space="0" w:color="auto"/>
            <w:right w:val="none" w:sz="0" w:space="0" w:color="auto"/>
          </w:divBdr>
        </w:div>
        <w:div w:id="1732575268">
          <w:marLeft w:val="1267"/>
          <w:marRight w:val="0"/>
          <w:marTop w:val="0"/>
          <w:marBottom w:val="0"/>
          <w:divBdr>
            <w:top w:val="none" w:sz="0" w:space="0" w:color="auto"/>
            <w:left w:val="none" w:sz="0" w:space="0" w:color="auto"/>
            <w:bottom w:val="none" w:sz="0" w:space="0" w:color="auto"/>
            <w:right w:val="none" w:sz="0" w:space="0" w:color="auto"/>
          </w:divBdr>
        </w:div>
        <w:div w:id="351420799">
          <w:marLeft w:val="1267"/>
          <w:marRight w:val="0"/>
          <w:marTop w:val="0"/>
          <w:marBottom w:val="0"/>
          <w:divBdr>
            <w:top w:val="none" w:sz="0" w:space="0" w:color="auto"/>
            <w:left w:val="none" w:sz="0" w:space="0" w:color="auto"/>
            <w:bottom w:val="none" w:sz="0" w:space="0" w:color="auto"/>
            <w:right w:val="none" w:sz="0" w:space="0" w:color="auto"/>
          </w:divBdr>
        </w:div>
        <w:div w:id="601571539">
          <w:marLeft w:val="1267"/>
          <w:marRight w:val="0"/>
          <w:marTop w:val="0"/>
          <w:marBottom w:val="0"/>
          <w:divBdr>
            <w:top w:val="none" w:sz="0" w:space="0" w:color="auto"/>
            <w:left w:val="none" w:sz="0" w:space="0" w:color="auto"/>
            <w:bottom w:val="none" w:sz="0" w:space="0" w:color="auto"/>
            <w:right w:val="none" w:sz="0" w:space="0" w:color="auto"/>
          </w:divBdr>
        </w:div>
        <w:div w:id="251353825">
          <w:marLeft w:val="1267"/>
          <w:marRight w:val="0"/>
          <w:marTop w:val="0"/>
          <w:marBottom w:val="0"/>
          <w:divBdr>
            <w:top w:val="none" w:sz="0" w:space="0" w:color="auto"/>
            <w:left w:val="none" w:sz="0" w:space="0" w:color="auto"/>
            <w:bottom w:val="none" w:sz="0" w:space="0" w:color="auto"/>
            <w:right w:val="none" w:sz="0" w:space="0" w:color="auto"/>
          </w:divBdr>
        </w:div>
      </w:divsChild>
    </w:div>
    <w:div w:id="355233096">
      <w:bodyDiv w:val="1"/>
      <w:marLeft w:val="0"/>
      <w:marRight w:val="0"/>
      <w:marTop w:val="0"/>
      <w:marBottom w:val="0"/>
      <w:divBdr>
        <w:top w:val="none" w:sz="0" w:space="0" w:color="auto"/>
        <w:left w:val="none" w:sz="0" w:space="0" w:color="auto"/>
        <w:bottom w:val="none" w:sz="0" w:space="0" w:color="auto"/>
        <w:right w:val="none" w:sz="0" w:space="0" w:color="auto"/>
      </w:divBdr>
      <w:divsChild>
        <w:div w:id="11348435">
          <w:marLeft w:val="1166"/>
          <w:marRight w:val="0"/>
          <w:marTop w:val="0"/>
          <w:marBottom w:val="0"/>
          <w:divBdr>
            <w:top w:val="none" w:sz="0" w:space="0" w:color="auto"/>
            <w:left w:val="none" w:sz="0" w:space="0" w:color="auto"/>
            <w:bottom w:val="none" w:sz="0" w:space="0" w:color="auto"/>
            <w:right w:val="none" w:sz="0" w:space="0" w:color="auto"/>
          </w:divBdr>
        </w:div>
        <w:div w:id="2034837565">
          <w:marLeft w:val="1166"/>
          <w:marRight w:val="0"/>
          <w:marTop w:val="0"/>
          <w:marBottom w:val="0"/>
          <w:divBdr>
            <w:top w:val="none" w:sz="0" w:space="0" w:color="auto"/>
            <w:left w:val="none" w:sz="0" w:space="0" w:color="auto"/>
            <w:bottom w:val="none" w:sz="0" w:space="0" w:color="auto"/>
            <w:right w:val="none" w:sz="0" w:space="0" w:color="auto"/>
          </w:divBdr>
        </w:div>
        <w:div w:id="1029643313">
          <w:marLeft w:val="1166"/>
          <w:marRight w:val="0"/>
          <w:marTop w:val="0"/>
          <w:marBottom w:val="0"/>
          <w:divBdr>
            <w:top w:val="none" w:sz="0" w:space="0" w:color="auto"/>
            <w:left w:val="none" w:sz="0" w:space="0" w:color="auto"/>
            <w:bottom w:val="none" w:sz="0" w:space="0" w:color="auto"/>
            <w:right w:val="none" w:sz="0" w:space="0" w:color="auto"/>
          </w:divBdr>
        </w:div>
        <w:div w:id="1579513208">
          <w:marLeft w:val="1166"/>
          <w:marRight w:val="0"/>
          <w:marTop w:val="0"/>
          <w:marBottom w:val="0"/>
          <w:divBdr>
            <w:top w:val="none" w:sz="0" w:space="0" w:color="auto"/>
            <w:left w:val="none" w:sz="0" w:space="0" w:color="auto"/>
            <w:bottom w:val="none" w:sz="0" w:space="0" w:color="auto"/>
            <w:right w:val="none" w:sz="0" w:space="0" w:color="auto"/>
          </w:divBdr>
        </w:div>
      </w:divsChild>
    </w:div>
    <w:div w:id="355279496">
      <w:bodyDiv w:val="1"/>
      <w:marLeft w:val="0"/>
      <w:marRight w:val="0"/>
      <w:marTop w:val="0"/>
      <w:marBottom w:val="0"/>
      <w:divBdr>
        <w:top w:val="none" w:sz="0" w:space="0" w:color="auto"/>
        <w:left w:val="none" w:sz="0" w:space="0" w:color="auto"/>
        <w:bottom w:val="none" w:sz="0" w:space="0" w:color="auto"/>
        <w:right w:val="none" w:sz="0" w:space="0" w:color="auto"/>
      </w:divBdr>
    </w:div>
    <w:div w:id="355888725">
      <w:bodyDiv w:val="1"/>
      <w:marLeft w:val="0"/>
      <w:marRight w:val="0"/>
      <w:marTop w:val="0"/>
      <w:marBottom w:val="0"/>
      <w:divBdr>
        <w:top w:val="none" w:sz="0" w:space="0" w:color="auto"/>
        <w:left w:val="none" w:sz="0" w:space="0" w:color="auto"/>
        <w:bottom w:val="none" w:sz="0" w:space="0" w:color="auto"/>
        <w:right w:val="none" w:sz="0" w:space="0" w:color="auto"/>
      </w:divBdr>
    </w:div>
    <w:div w:id="365789083">
      <w:bodyDiv w:val="1"/>
      <w:marLeft w:val="0"/>
      <w:marRight w:val="0"/>
      <w:marTop w:val="0"/>
      <w:marBottom w:val="0"/>
      <w:divBdr>
        <w:top w:val="none" w:sz="0" w:space="0" w:color="auto"/>
        <w:left w:val="none" w:sz="0" w:space="0" w:color="auto"/>
        <w:bottom w:val="none" w:sz="0" w:space="0" w:color="auto"/>
        <w:right w:val="none" w:sz="0" w:space="0" w:color="auto"/>
      </w:divBdr>
      <w:divsChild>
        <w:div w:id="2038582340">
          <w:marLeft w:val="720"/>
          <w:marRight w:val="0"/>
          <w:marTop w:val="0"/>
          <w:marBottom w:val="0"/>
          <w:divBdr>
            <w:top w:val="none" w:sz="0" w:space="0" w:color="auto"/>
            <w:left w:val="none" w:sz="0" w:space="0" w:color="auto"/>
            <w:bottom w:val="none" w:sz="0" w:space="0" w:color="auto"/>
            <w:right w:val="none" w:sz="0" w:space="0" w:color="auto"/>
          </w:divBdr>
        </w:div>
        <w:div w:id="558244930">
          <w:marLeft w:val="720"/>
          <w:marRight w:val="0"/>
          <w:marTop w:val="0"/>
          <w:marBottom w:val="0"/>
          <w:divBdr>
            <w:top w:val="none" w:sz="0" w:space="0" w:color="auto"/>
            <w:left w:val="none" w:sz="0" w:space="0" w:color="auto"/>
            <w:bottom w:val="none" w:sz="0" w:space="0" w:color="auto"/>
            <w:right w:val="none" w:sz="0" w:space="0" w:color="auto"/>
          </w:divBdr>
        </w:div>
        <w:div w:id="1633903835">
          <w:marLeft w:val="720"/>
          <w:marRight w:val="0"/>
          <w:marTop w:val="0"/>
          <w:marBottom w:val="0"/>
          <w:divBdr>
            <w:top w:val="none" w:sz="0" w:space="0" w:color="auto"/>
            <w:left w:val="none" w:sz="0" w:space="0" w:color="auto"/>
            <w:bottom w:val="none" w:sz="0" w:space="0" w:color="auto"/>
            <w:right w:val="none" w:sz="0" w:space="0" w:color="auto"/>
          </w:divBdr>
        </w:div>
        <w:div w:id="2090542665">
          <w:marLeft w:val="720"/>
          <w:marRight w:val="0"/>
          <w:marTop w:val="0"/>
          <w:marBottom w:val="0"/>
          <w:divBdr>
            <w:top w:val="none" w:sz="0" w:space="0" w:color="auto"/>
            <w:left w:val="none" w:sz="0" w:space="0" w:color="auto"/>
            <w:bottom w:val="none" w:sz="0" w:space="0" w:color="auto"/>
            <w:right w:val="none" w:sz="0" w:space="0" w:color="auto"/>
          </w:divBdr>
        </w:div>
        <w:div w:id="703947999">
          <w:marLeft w:val="720"/>
          <w:marRight w:val="0"/>
          <w:marTop w:val="0"/>
          <w:marBottom w:val="0"/>
          <w:divBdr>
            <w:top w:val="none" w:sz="0" w:space="0" w:color="auto"/>
            <w:left w:val="none" w:sz="0" w:space="0" w:color="auto"/>
            <w:bottom w:val="none" w:sz="0" w:space="0" w:color="auto"/>
            <w:right w:val="none" w:sz="0" w:space="0" w:color="auto"/>
          </w:divBdr>
        </w:div>
        <w:div w:id="1552957420">
          <w:marLeft w:val="720"/>
          <w:marRight w:val="0"/>
          <w:marTop w:val="0"/>
          <w:marBottom w:val="0"/>
          <w:divBdr>
            <w:top w:val="none" w:sz="0" w:space="0" w:color="auto"/>
            <w:left w:val="none" w:sz="0" w:space="0" w:color="auto"/>
            <w:bottom w:val="none" w:sz="0" w:space="0" w:color="auto"/>
            <w:right w:val="none" w:sz="0" w:space="0" w:color="auto"/>
          </w:divBdr>
        </w:div>
        <w:div w:id="1173496445">
          <w:marLeft w:val="720"/>
          <w:marRight w:val="0"/>
          <w:marTop w:val="0"/>
          <w:marBottom w:val="0"/>
          <w:divBdr>
            <w:top w:val="none" w:sz="0" w:space="0" w:color="auto"/>
            <w:left w:val="none" w:sz="0" w:space="0" w:color="auto"/>
            <w:bottom w:val="none" w:sz="0" w:space="0" w:color="auto"/>
            <w:right w:val="none" w:sz="0" w:space="0" w:color="auto"/>
          </w:divBdr>
        </w:div>
      </w:divsChild>
    </w:div>
    <w:div w:id="370151579">
      <w:bodyDiv w:val="1"/>
      <w:marLeft w:val="0"/>
      <w:marRight w:val="0"/>
      <w:marTop w:val="0"/>
      <w:marBottom w:val="0"/>
      <w:divBdr>
        <w:top w:val="none" w:sz="0" w:space="0" w:color="auto"/>
        <w:left w:val="none" w:sz="0" w:space="0" w:color="auto"/>
        <w:bottom w:val="none" w:sz="0" w:space="0" w:color="auto"/>
        <w:right w:val="none" w:sz="0" w:space="0" w:color="auto"/>
      </w:divBdr>
    </w:div>
    <w:div w:id="370806420">
      <w:bodyDiv w:val="1"/>
      <w:marLeft w:val="0"/>
      <w:marRight w:val="0"/>
      <w:marTop w:val="0"/>
      <w:marBottom w:val="0"/>
      <w:divBdr>
        <w:top w:val="none" w:sz="0" w:space="0" w:color="auto"/>
        <w:left w:val="none" w:sz="0" w:space="0" w:color="auto"/>
        <w:bottom w:val="none" w:sz="0" w:space="0" w:color="auto"/>
        <w:right w:val="none" w:sz="0" w:space="0" w:color="auto"/>
      </w:divBdr>
    </w:div>
    <w:div w:id="381249011">
      <w:bodyDiv w:val="1"/>
      <w:marLeft w:val="0"/>
      <w:marRight w:val="0"/>
      <w:marTop w:val="0"/>
      <w:marBottom w:val="0"/>
      <w:divBdr>
        <w:top w:val="none" w:sz="0" w:space="0" w:color="auto"/>
        <w:left w:val="none" w:sz="0" w:space="0" w:color="auto"/>
        <w:bottom w:val="none" w:sz="0" w:space="0" w:color="auto"/>
        <w:right w:val="none" w:sz="0" w:space="0" w:color="auto"/>
      </w:divBdr>
    </w:div>
    <w:div w:id="381294244">
      <w:bodyDiv w:val="1"/>
      <w:marLeft w:val="0"/>
      <w:marRight w:val="0"/>
      <w:marTop w:val="0"/>
      <w:marBottom w:val="0"/>
      <w:divBdr>
        <w:top w:val="none" w:sz="0" w:space="0" w:color="auto"/>
        <w:left w:val="none" w:sz="0" w:space="0" w:color="auto"/>
        <w:bottom w:val="none" w:sz="0" w:space="0" w:color="auto"/>
        <w:right w:val="none" w:sz="0" w:space="0" w:color="auto"/>
      </w:divBdr>
    </w:div>
    <w:div w:id="381759630">
      <w:bodyDiv w:val="1"/>
      <w:marLeft w:val="0"/>
      <w:marRight w:val="0"/>
      <w:marTop w:val="0"/>
      <w:marBottom w:val="0"/>
      <w:divBdr>
        <w:top w:val="none" w:sz="0" w:space="0" w:color="auto"/>
        <w:left w:val="none" w:sz="0" w:space="0" w:color="auto"/>
        <w:bottom w:val="none" w:sz="0" w:space="0" w:color="auto"/>
        <w:right w:val="none" w:sz="0" w:space="0" w:color="auto"/>
      </w:divBdr>
    </w:div>
    <w:div w:id="382413024">
      <w:bodyDiv w:val="1"/>
      <w:marLeft w:val="0"/>
      <w:marRight w:val="0"/>
      <w:marTop w:val="0"/>
      <w:marBottom w:val="0"/>
      <w:divBdr>
        <w:top w:val="none" w:sz="0" w:space="0" w:color="auto"/>
        <w:left w:val="none" w:sz="0" w:space="0" w:color="auto"/>
        <w:bottom w:val="none" w:sz="0" w:space="0" w:color="auto"/>
        <w:right w:val="none" w:sz="0" w:space="0" w:color="auto"/>
      </w:divBdr>
      <w:divsChild>
        <w:div w:id="1527674901">
          <w:marLeft w:val="446"/>
          <w:marRight w:val="0"/>
          <w:marTop w:val="0"/>
          <w:marBottom w:val="0"/>
          <w:divBdr>
            <w:top w:val="none" w:sz="0" w:space="0" w:color="auto"/>
            <w:left w:val="none" w:sz="0" w:space="0" w:color="auto"/>
            <w:bottom w:val="none" w:sz="0" w:space="0" w:color="auto"/>
            <w:right w:val="none" w:sz="0" w:space="0" w:color="auto"/>
          </w:divBdr>
        </w:div>
        <w:div w:id="99420666">
          <w:marLeft w:val="446"/>
          <w:marRight w:val="0"/>
          <w:marTop w:val="0"/>
          <w:marBottom w:val="0"/>
          <w:divBdr>
            <w:top w:val="none" w:sz="0" w:space="0" w:color="auto"/>
            <w:left w:val="none" w:sz="0" w:space="0" w:color="auto"/>
            <w:bottom w:val="none" w:sz="0" w:space="0" w:color="auto"/>
            <w:right w:val="none" w:sz="0" w:space="0" w:color="auto"/>
          </w:divBdr>
        </w:div>
        <w:div w:id="1976252240">
          <w:marLeft w:val="446"/>
          <w:marRight w:val="0"/>
          <w:marTop w:val="0"/>
          <w:marBottom w:val="0"/>
          <w:divBdr>
            <w:top w:val="none" w:sz="0" w:space="0" w:color="auto"/>
            <w:left w:val="none" w:sz="0" w:space="0" w:color="auto"/>
            <w:bottom w:val="none" w:sz="0" w:space="0" w:color="auto"/>
            <w:right w:val="none" w:sz="0" w:space="0" w:color="auto"/>
          </w:divBdr>
        </w:div>
      </w:divsChild>
    </w:div>
    <w:div w:id="384065169">
      <w:bodyDiv w:val="1"/>
      <w:marLeft w:val="0"/>
      <w:marRight w:val="0"/>
      <w:marTop w:val="0"/>
      <w:marBottom w:val="0"/>
      <w:divBdr>
        <w:top w:val="none" w:sz="0" w:space="0" w:color="auto"/>
        <w:left w:val="none" w:sz="0" w:space="0" w:color="auto"/>
        <w:bottom w:val="none" w:sz="0" w:space="0" w:color="auto"/>
        <w:right w:val="none" w:sz="0" w:space="0" w:color="auto"/>
      </w:divBdr>
    </w:div>
    <w:div w:id="391538421">
      <w:bodyDiv w:val="1"/>
      <w:marLeft w:val="0"/>
      <w:marRight w:val="0"/>
      <w:marTop w:val="0"/>
      <w:marBottom w:val="0"/>
      <w:divBdr>
        <w:top w:val="none" w:sz="0" w:space="0" w:color="auto"/>
        <w:left w:val="none" w:sz="0" w:space="0" w:color="auto"/>
        <w:bottom w:val="none" w:sz="0" w:space="0" w:color="auto"/>
        <w:right w:val="none" w:sz="0" w:space="0" w:color="auto"/>
      </w:divBdr>
    </w:div>
    <w:div w:id="391734812">
      <w:bodyDiv w:val="1"/>
      <w:marLeft w:val="0"/>
      <w:marRight w:val="0"/>
      <w:marTop w:val="0"/>
      <w:marBottom w:val="0"/>
      <w:divBdr>
        <w:top w:val="none" w:sz="0" w:space="0" w:color="auto"/>
        <w:left w:val="none" w:sz="0" w:space="0" w:color="auto"/>
        <w:bottom w:val="none" w:sz="0" w:space="0" w:color="auto"/>
        <w:right w:val="none" w:sz="0" w:space="0" w:color="auto"/>
      </w:divBdr>
    </w:div>
    <w:div w:id="418716499">
      <w:bodyDiv w:val="1"/>
      <w:marLeft w:val="0"/>
      <w:marRight w:val="0"/>
      <w:marTop w:val="0"/>
      <w:marBottom w:val="0"/>
      <w:divBdr>
        <w:top w:val="none" w:sz="0" w:space="0" w:color="auto"/>
        <w:left w:val="none" w:sz="0" w:space="0" w:color="auto"/>
        <w:bottom w:val="none" w:sz="0" w:space="0" w:color="auto"/>
        <w:right w:val="none" w:sz="0" w:space="0" w:color="auto"/>
      </w:divBdr>
    </w:div>
    <w:div w:id="422992194">
      <w:bodyDiv w:val="1"/>
      <w:marLeft w:val="0"/>
      <w:marRight w:val="0"/>
      <w:marTop w:val="0"/>
      <w:marBottom w:val="0"/>
      <w:divBdr>
        <w:top w:val="none" w:sz="0" w:space="0" w:color="auto"/>
        <w:left w:val="none" w:sz="0" w:space="0" w:color="auto"/>
        <w:bottom w:val="none" w:sz="0" w:space="0" w:color="auto"/>
        <w:right w:val="none" w:sz="0" w:space="0" w:color="auto"/>
      </w:divBdr>
      <w:divsChild>
        <w:div w:id="29888914">
          <w:marLeft w:val="1267"/>
          <w:marRight w:val="0"/>
          <w:marTop w:val="0"/>
          <w:marBottom w:val="0"/>
          <w:divBdr>
            <w:top w:val="none" w:sz="0" w:space="0" w:color="auto"/>
            <w:left w:val="none" w:sz="0" w:space="0" w:color="auto"/>
            <w:bottom w:val="none" w:sz="0" w:space="0" w:color="auto"/>
            <w:right w:val="none" w:sz="0" w:space="0" w:color="auto"/>
          </w:divBdr>
        </w:div>
        <w:div w:id="1542279526">
          <w:marLeft w:val="1267"/>
          <w:marRight w:val="0"/>
          <w:marTop w:val="0"/>
          <w:marBottom w:val="0"/>
          <w:divBdr>
            <w:top w:val="none" w:sz="0" w:space="0" w:color="auto"/>
            <w:left w:val="none" w:sz="0" w:space="0" w:color="auto"/>
            <w:bottom w:val="none" w:sz="0" w:space="0" w:color="auto"/>
            <w:right w:val="none" w:sz="0" w:space="0" w:color="auto"/>
          </w:divBdr>
        </w:div>
        <w:div w:id="615673682">
          <w:marLeft w:val="1267"/>
          <w:marRight w:val="0"/>
          <w:marTop w:val="0"/>
          <w:marBottom w:val="0"/>
          <w:divBdr>
            <w:top w:val="none" w:sz="0" w:space="0" w:color="auto"/>
            <w:left w:val="none" w:sz="0" w:space="0" w:color="auto"/>
            <w:bottom w:val="none" w:sz="0" w:space="0" w:color="auto"/>
            <w:right w:val="none" w:sz="0" w:space="0" w:color="auto"/>
          </w:divBdr>
        </w:div>
        <w:div w:id="1226068172">
          <w:marLeft w:val="1267"/>
          <w:marRight w:val="0"/>
          <w:marTop w:val="0"/>
          <w:marBottom w:val="0"/>
          <w:divBdr>
            <w:top w:val="none" w:sz="0" w:space="0" w:color="auto"/>
            <w:left w:val="none" w:sz="0" w:space="0" w:color="auto"/>
            <w:bottom w:val="none" w:sz="0" w:space="0" w:color="auto"/>
            <w:right w:val="none" w:sz="0" w:space="0" w:color="auto"/>
          </w:divBdr>
        </w:div>
        <w:div w:id="2008440475">
          <w:marLeft w:val="1267"/>
          <w:marRight w:val="0"/>
          <w:marTop w:val="0"/>
          <w:marBottom w:val="0"/>
          <w:divBdr>
            <w:top w:val="none" w:sz="0" w:space="0" w:color="auto"/>
            <w:left w:val="none" w:sz="0" w:space="0" w:color="auto"/>
            <w:bottom w:val="none" w:sz="0" w:space="0" w:color="auto"/>
            <w:right w:val="none" w:sz="0" w:space="0" w:color="auto"/>
          </w:divBdr>
        </w:div>
        <w:div w:id="1524316905">
          <w:marLeft w:val="1267"/>
          <w:marRight w:val="0"/>
          <w:marTop w:val="0"/>
          <w:marBottom w:val="0"/>
          <w:divBdr>
            <w:top w:val="none" w:sz="0" w:space="0" w:color="auto"/>
            <w:left w:val="none" w:sz="0" w:space="0" w:color="auto"/>
            <w:bottom w:val="none" w:sz="0" w:space="0" w:color="auto"/>
            <w:right w:val="none" w:sz="0" w:space="0" w:color="auto"/>
          </w:divBdr>
        </w:div>
      </w:divsChild>
    </w:div>
    <w:div w:id="426729208">
      <w:bodyDiv w:val="1"/>
      <w:marLeft w:val="0"/>
      <w:marRight w:val="0"/>
      <w:marTop w:val="0"/>
      <w:marBottom w:val="0"/>
      <w:divBdr>
        <w:top w:val="none" w:sz="0" w:space="0" w:color="auto"/>
        <w:left w:val="none" w:sz="0" w:space="0" w:color="auto"/>
        <w:bottom w:val="none" w:sz="0" w:space="0" w:color="auto"/>
        <w:right w:val="none" w:sz="0" w:space="0" w:color="auto"/>
      </w:divBdr>
      <w:divsChild>
        <w:div w:id="1938172889">
          <w:marLeft w:val="446"/>
          <w:marRight w:val="0"/>
          <w:marTop w:val="0"/>
          <w:marBottom w:val="0"/>
          <w:divBdr>
            <w:top w:val="none" w:sz="0" w:space="0" w:color="auto"/>
            <w:left w:val="none" w:sz="0" w:space="0" w:color="auto"/>
            <w:bottom w:val="none" w:sz="0" w:space="0" w:color="auto"/>
            <w:right w:val="none" w:sz="0" w:space="0" w:color="auto"/>
          </w:divBdr>
        </w:div>
        <w:div w:id="1662998039">
          <w:marLeft w:val="446"/>
          <w:marRight w:val="0"/>
          <w:marTop w:val="0"/>
          <w:marBottom w:val="0"/>
          <w:divBdr>
            <w:top w:val="none" w:sz="0" w:space="0" w:color="auto"/>
            <w:left w:val="none" w:sz="0" w:space="0" w:color="auto"/>
            <w:bottom w:val="none" w:sz="0" w:space="0" w:color="auto"/>
            <w:right w:val="none" w:sz="0" w:space="0" w:color="auto"/>
          </w:divBdr>
        </w:div>
        <w:div w:id="183907741">
          <w:marLeft w:val="446"/>
          <w:marRight w:val="0"/>
          <w:marTop w:val="0"/>
          <w:marBottom w:val="0"/>
          <w:divBdr>
            <w:top w:val="none" w:sz="0" w:space="0" w:color="auto"/>
            <w:left w:val="none" w:sz="0" w:space="0" w:color="auto"/>
            <w:bottom w:val="none" w:sz="0" w:space="0" w:color="auto"/>
            <w:right w:val="none" w:sz="0" w:space="0" w:color="auto"/>
          </w:divBdr>
        </w:div>
        <w:div w:id="68621615">
          <w:marLeft w:val="446"/>
          <w:marRight w:val="0"/>
          <w:marTop w:val="0"/>
          <w:marBottom w:val="0"/>
          <w:divBdr>
            <w:top w:val="none" w:sz="0" w:space="0" w:color="auto"/>
            <w:left w:val="none" w:sz="0" w:space="0" w:color="auto"/>
            <w:bottom w:val="none" w:sz="0" w:space="0" w:color="auto"/>
            <w:right w:val="none" w:sz="0" w:space="0" w:color="auto"/>
          </w:divBdr>
        </w:div>
        <w:div w:id="1221793045">
          <w:marLeft w:val="446"/>
          <w:marRight w:val="0"/>
          <w:marTop w:val="0"/>
          <w:marBottom w:val="0"/>
          <w:divBdr>
            <w:top w:val="none" w:sz="0" w:space="0" w:color="auto"/>
            <w:left w:val="none" w:sz="0" w:space="0" w:color="auto"/>
            <w:bottom w:val="none" w:sz="0" w:space="0" w:color="auto"/>
            <w:right w:val="none" w:sz="0" w:space="0" w:color="auto"/>
          </w:divBdr>
        </w:div>
        <w:div w:id="532112248">
          <w:marLeft w:val="446"/>
          <w:marRight w:val="0"/>
          <w:marTop w:val="0"/>
          <w:marBottom w:val="0"/>
          <w:divBdr>
            <w:top w:val="none" w:sz="0" w:space="0" w:color="auto"/>
            <w:left w:val="none" w:sz="0" w:space="0" w:color="auto"/>
            <w:bottom w:val="none" w:sz="0" w:space="0" w:color="auto"/>
            <w:right w:val="none" w:sz="0" w:space="0" w:color="auto"/>
          </w:divBdr>
        </w:div>
      </w:divsChild>
    </w:div>
    <w:div w:id="429785926">
      <w:bodyDiv w:val="1"/>
      <w:marLeft w:val="0"/>
      <w:marRight w:val="0"/>
      <w:marTop w:val="0"/>
      <w:marBottom w:val="0"/>
      <w:divBdr>
        <w:top w:val="none" w:sz="0" w:space="0" w:color="auto"/>
        <w:left w:val="none" w:sz="0" w:space="0" w:color="auto"/>
        <w:bottom w:val="none" w:sz="0" w:space="0" w:color="auto"/>
        <w:right w:val="none" w:sz="0" w:space="0" w:color="auto"/>
      </w:divBdr>
    </w:div>
    <w:div w:id="430778453">
      <w:bodyDiv w:val="1"/>
      <w:marLeft w:val="0"/>
      <w:marRight w:val="0"/>
      <w:marTop w:val="0"/>
      <w:marBottom w:val="0"/>
      <w:divBdr>
        <w:top w:val="none" w:sz="0" w:space="0" w:color="auto"/>
        <w:left w:val="none" w:sz="0" w:space="0" w:color="auto"/>
        <w:bottom w:val="none" w:sz="0" w:space="0" w:color="auto"/>
        <w:right w:val="none" w:sz="0" w:space="0" w:color="auto"/>
      </w:divBdr>
      <w:divsChild>
        <w:div w:id="620260253">
          <w:marLeft w:val="1166"/>
          <w:marRight w:val="0"/>
          <w:marTop w:val="0"/>
          <w:marBottom w:val="0"/>
          <w:divBdr>
            <w:top w:val="none" w:sz="0" w:space="0" w:color="auto"/>
            <w:left w:val="none" w:sz="0" w:space="0" w:color="auto"/>
            <w:bottom w:val="none" w:sz="0" w:space="0" w:color="auto"/>
            <w:right w:val="none" w:sz="0" w:space="0" w:color="auto"/>
          </w:divBdr>
        </w:div>
        <w:div w:id="1692563677">
          <w:marLeft w:val="1166"/>
          <w:marRight w:val="0"/>
          <w:marTop w:val="0"/>
          <w:marBottom w:val="0"/>
          <w:divBdr>
            <w:top w:val="none" w:sz="0" w:space="0" w:color="auto"/>
            <w:left w:val="none" w:sz="0" w:space="0" w:color="auto"/>
            <w:bottom w:val="none" w:sz="0" w:space="0" w:color="auto"/>
            <w:right w:val="none" w:sz="0" w:space="0" w:color="auto"/>
          </w:divBdr>
        </w:div>
        <w:div w:id="393164251">
          <w:marLeft w:val="1166"/>
          <w:marRight w:val="0"/>
          <w:marTop w:val="0"/>
          <w:marBottom w:val="0"/>
          <w:divBdr>
            <w:top w:val="none" w:sz="0" w:space="0" w:color="auto"/>
            <w:left w:val="none" w:sz="0" w:space="0" w:color="auto"/>
            <w:bottom w:val="none" w:sz="0" w:space="0" w:color="auto"/>
            <w:right w:val="none" w:sz="0" w:space="0" w:color="auto"/>
          </w:divBdr>
        </w:div>
      </w:divsChild>
    </w:div>
    <w:div w:id="432746143">
      <w:bodyDiv w:val="1"/>
      <w:marLeft w:val="0"/>
      <w:marRight w:val="0"/>
      <w:marTop w:val="0"/>
      <w:marBottom w:val="0"/>
      <w:divBdr>
        <w:top w:val="none" w:sz="0" w:space="0" w:color="auto"/>
        <w:left w:val="none" w:sz="0" w:space="0" w:color="auto"/>
        <w:bottom w:val="none" w:sz="0" w:space="0" w:color="auto"/>
        <w:right w:val="none" w:sz="0" w:space="0" w:color="auto"/>
      </w:divBdr>
    </w:div>
    <w:div w:id="436100444">
      <w:bodyDiv w:val="1"/>
      <w:marLeft w:val="0"/>
      <w:marRight w:val="0"/>
      <w:marTop w:val="0"/>
      <w:marBottom w:val="0"/>
      <w:divBdr>
        <w:top w:val="none" w:sz="0" w:space="0" w:color="auto"/>
        <w:left w:val="none" w:sz="0" w:space="0" w:color="auto"/>
        <w:bottom w:val="none" w:sz="0" w:space="0" w:color="auto"/>
        <w:right w:val="none" w:sz="0" w:space="0" w:color="auto"/>
      </w:divBdr>
      <w:divsChild>
        <w:div w:id="1391419245">
          <w:marLeft w:val="446"/>
          <w:marRight w:val="0"/>
          <w:marTop w:val="0"/>
          <w:marBottom w:val="0"/>
          <w:divBdr>
            <w:top w:val="none" w:sz="0" w:space="0" w:color="auto"/>
            <w:left w:val="none" w:sz="0" w:space="0" w:color="auto"/>
            <w:bottom w:val="none" w:sz="0" w:space="0" w:color="auto"/>
            <w:right w:val="none" w:sz="0" w:space="0" w:color="auto"/>
          </w:divBdr>
        </w:div>
        <w:div w:id="1236861582">
          <w:marLeft w:val="446"/>
          <w:marRight w:val="0"/>
          <w:marTop w:val="0"/>
          <w:marBottom w:val="0"/>
          <w:divBdr>
            <w:top w:val="none" w:sz="0" w:space="0" w:color="auto"/>
            <w:left w:val="none" w:sz="0" w:space="0" w:color="auto"/>
            <w:bottom w:val="none" w:sz="0" w:space="0" w:color="auto"/>
            <w:right w:val="none" w:sz="0" w:space="0" w:color="auto"/>
          </w:divBdr>
        </w:div>
        <w:div w:id="1206869519">
          <w:marLeft w:val="446"/>
          <w:marRight w:val="0"/>
          <w:marTop w:val="0"/>
          <w:marBottom w:val="0"/>
          <w:divBdr>
            <w:top w:val="none" w:sz="0" w:space="0" w:color="auto"/>
            <w:left w:val="none" w:sz="0" w:space="0" w:color="auto"/>
            <w:bottom w:val="none" w:sz="0" w:space="0" w:color="auto"/>
            <w:right w:val="none" w:sz="0" w:space="0" w:color="auto"/>
          </w:divBdr>
        </w:div>
      </w:divsChild>
    </w:div>
    <w:div w:id="443504181">
      <w:bodyDiv w:val="1"/>
      <w:marLeft w:val="0"/>
      <w:marRight w:val="0"/>
      <w:marTop w:val="0"/>
      <w:marBottom w:val="0"/>
      <w:divBdr>
        <w:top w:val="none" w:sz="0" w:space="0" w:color="auto"/>
        <w:left w:val="none" w:sz="0" w:space="0" w:color="auto"/>
        <w:bottom w:val="none" w:sz="0" w:space="0" w:color="auto"/>
        <w:right w:val="none" w:sz="0" w:space="0" w:color="auto"/>
      </w:divBdr>
    </w:div>
    <w:div w:id="448353654">
      <w:bodyDiv w:val="1"/>
      <w:marLeft w:val="0"/>
      <w:marRight w:val="0"/>
      <w:marTop w:val="0"/>
      <w:marBottom w:val="0"/>
      <w:divBdr>
        <w:top w:val="none" w:sz="0" w:space="0" w:color="auto"/>
        <w:left w:val="none" w:sz="0" w:space="0" w:color="auto"/>
        <w:bottom w:val="none" w:sz="0" w:space="0" w:color="auto"/>
        <w:right w:val="none" w:sz="0" w:space="0" w:color="auto"/>
      </w:divBdr>
      <w:divsChild>
        <w:div w:id="1154956584">
          <w:marLeft w:val="720"/>
          <w:marRight w:val="0"/>
          <w:marTop w:val="0"/>
          <w:marBottom w:val="0"/>
          <w:divBdr>
            <w:top w:val="none" w:sz="0" w:space="0" w:color="auto"/>
            <w:left w:val="none" w:sz="0" w:space="0" w:color="auto"/>
            <w:bottom w:val="none" w:sz="0" w:space="0" w:color="auto"/>
            <w:right w:val="none" w:sz="0" w:space="0" w:color="auto"/>
          </w:divBdr>
        </w:div>
        <w:div w:id="1781797144">
          <w:marLeft w:val="720"/>
          <w:marRight w:val="0"/>
          <w:marTop w:val="0"/>
          <w:marBottom w:val="0"/>
          <w:divBdr>
            <w:top w:val="none" w:sz="0" w:space="0" w:color="auto"/>
            <w:left w:val="none" w:sz="0" w:space="0" w:color="auto"/>
            <w:bottom w:val="none" w:sz="0" w:space="0" w:color="auto"/>
            <w:right w:val="none" w:sz="0" w:space="0" w:color="auto"/>
          </w:divBdr>
        </w:div>
        <w:div w:id="1211724541">
          <w:marLeft w:val="720"/>
          <w:marRight w:val="0"/>
          <w:marTop w:val="0"/>
          <w:marBottom w:val="0"/>
          <w:divBdr>
            <w:top w:val="none" w:sz="0" w:space="0" w:color="auto"/>
            <w:left w:val="none" w:sz="0" w:space="0" w:color="auto"/>
            <w:bottom w:val="none" w:sz="0" w:space="0" w:color="auto"/>
            <w:right w:val="none" w:sz="0" w:space="0" w:color="auto"/>
          </w:divBdr>
        </w:div>
        <w:div w:id="361321640">
          <w:marLeft w:val="720"/>
          <w:marRight w:val="0"/>
          <w:marTop w:val="0"/>
          <w:marBottom w:val="0"/>
          <w:divBdr>
            <w:top w:val="none" w:sz="0" w:space="0" w:color="auto"/>
            <w:left w:val="none" w:sz="0" w:space="0" w:color="auto"/>
            <w:bottom w:val="none" w:sz="0" w:space="0" w:color="auto"/>
            <w:right w:val="none" w:sz="0" w:space="0" w:color="auto"/>
          </w:divBdr>
        </w:div>
        <w:div w:id="465513434">
          <w:marLeft w:val="720"/>
          <w:marRight w:val="0"/>
          <w:marTop w:val="0"/>
          <w:marBottom w:val="0"/>
          <w:divBdr>
            <w:top w:val="none" w:sz="0" w:space="0" w:color="auto"/>
            <w:left w:val="none" w:sz="0" w:space="0" w:color="auto"/>
            <w:bottom w:val="none" w:sz="0" w:space="0" w:color="auto"/>
            <w:right w:val="none" w:sz="0" w:space="0" w:color="auto"/>
          </w:divBdr>
        </w:div>
        <w:div w:id="1942106965">
          <w:marLeft w:val="720"/>
          <w:marRight w:val="0"/>
          <w:marTop w:val="0"/>
          <w:marBottom w:val="0"/>
          <w:divBdr>
            <w:top w:val="none" w:sz="0" w:space="0" w:color="auto"/>
            <w:left w:val="none" w:sz="0" w:space="0" w:color="auto"/>
            <w:bottom w:val="none" w:sz="0" w:space="0" w:color="auto"/>
            <w:right w:val="none" w:sz="0" w:space="0" w:color="auto"/>
          </w:divBdr>
        </w:div>
        <w:div w:id="634414930">
          <w:marLeft w:val="720"/>
          <w:marRight w:val="0"/>
          <w:marTop w:val="0"/>
          <w:marBottom w:val="0"/>
          <w:divBdr>
            <w:top w:val="none" w:sz="0" w:space="0" w:color="auto"/>
            <w:left w:val="none" w:sz="0" w:space="0" w:color="auto"/>
            <w:bottom w:val="none" w:sz="0" w:space="0" w:color="auto"/>
            <w:right w:val="none" w:sz="0" w:space="0" w:color="auto"/>
          </w:divBdr>
        </w:div>
        <w:div w:id="1456830621">
          <w:marLeft w:val="720"/>
          <w:marRight w:val="0"/>
          <w:marTop w:val="0"/>
          <w:marBottom w:val="0"/>
          <w:divBdr>
            <w:top w:val="none" w:sz="0" w:space="0" w:color="auto"/>
            <w:left w:val="none" w:sz="0" w:space="0" w:color="auto"/>
            <w:bottom w:val="none" w:sz="0" w:space="0" w:color="auto"/>
            <w:right w:val="none" w:sz="0" w:space="0" w:color="auto"/>
          </w:divBdr>
        </w:div>
        <w:div w:id="640158261">
          <w:marLeft w:val="720"/>
          <w:marRight w:val="0"/>
          <w:marTop w:val="0"/>
          <w:marBottom w:val="0"/>
          <w:divBdr>
            <w:top w:val="none" w:sz="0" w:space="0" w:color="auto"/>
            <w:left w:val="none" w:sz="0" w:space="0" w:color="auto"/>
            <w:bottom w:val="none" w:sz="0" w:space="0" w:color="auto"/>
            <w:right w:val="none" w:sz="0" w:space="0" w:color="auto"/>
          </w:divBdr>
        </w:div>
      </w:divsChild>
    </w:div>
    <w:div w:id="449127478">
      <w:bodyDiv w:val="1"/>
      <w:marLeft w:val="0"/>
      <w:marRight w:val="0"/>
      <w:marTop w:val="0"/>
      <w:marBottom w:val="0"/>
      <w:divBdr>
        <w:top w:val="none" w:sz="0" w:space="0" w:color="auto"/>
        <w:left w:val="none" w:sz="0" w:space="0" w:color="auto"/>
        <w:bottom w:val="none" w:sz="0" w:space="0" w:color="auto"/>
        <w:right w:val="none" w:sz="0" w:space="0" w:color="auto"/>
      </w:divBdr>
      <w:divsChild>
        <w:div w:id="1505393238">
          <w:marLeft w:val="547"/>
          <w:marRight w:val="0"/>
          <w:marTop w:val="86"/>
          <w:marBottom w:val="0"/>
          <w:divBdr>
            <w:top w:val="none" w:sz="0" w:space="0" w:color="auto"/>
            <w:left w:val="none" w:sz="0" w:space="0" w:color="auto"/>
            <w:bottom w:val="none" w:sz="0" w:space="0" w:color="auto"/>
            <w:right w:val="none" w:sz="0" w:space="0" w:color="auto"/>
          </w:divBdr>
        </w:div>
        <w:div w:id="592738898">
          <w:marLeft w:val="547"/>
          <w:marRight w:val="0"/>
          <w:marTop w:val="86"/>
          <w:marBottom w:val="0"/>
          <w:divBdr>
            <w:top w:val="none" w:sz="0" w:space="0" w:color="auto"/>
            <w:left w:val="none" w:sz="0" w:space="0" w:color="auto"/>
            <w:bottom w:val="none" w:sz="0" w:space="0" w:color="auto"/>
            <w:right w:val="none" w:sz="0" w:space="0" w:color="auto"/>
          </w:divBdr>
        </w:div>
        <w:div w:id="2004770037">
          <w:marLeft w:val="547"/>
          <w:marRight w:val="0"/>
          <w:marTop w:val="86"/>
          <w:marBottom w:val="0"/>
          <w:divBdr>
            <w:top w:val="none" w:sz="0" w:space="0" w:color="auto"/>
            <w:left w:val="none" w:sz="0" w:space="0" w:color="auto"/>
            <w:bottom w:val="none" w:sz="0" w:space="0" w:color="auto"/>
            <w:right w:val="none" w:sz="0" w:space="0" w:color="auto"/>
          </w:divBdr>
        </w:div>
        <w:div w:id="1821381317">
          <w:marLeft w:val="547"/>
          <w:marRight w:val="0"/>
          <w:marTop w:val="86"/>
          <w:marBottom w:val="0"/>
          <w:divBdr>
            <w:top w:val="none" w:sz="0" w:space="0" w:color="auto"/>
            <w:left w:val="none" w:sz="0" w:space="0" w:color="auto"/>
            <w:bottom w:val="none" w:sz="0" w:space="0" w:color="auto"/>
            <w:right w:val="none" w:sz="0" w:space="0" w:color="auto"/>
          </w:divBdr>
        </w:div>
        <w:div w:id="322314600">
          <w:marLeft w:val="547"/>
          <w:marRight w:val="0"/>
          <w:marTop w:val="86"/>
          <w:marBottom w:val="0"/>
          <w:divBdr>
            <w:top w:val="none" w:sz="0" w:space="0" w:color="auto"/>
            <w:left w:val="none" w:sz="0" w:space="0" w:color="auto"/>
            <w:bottom w:val="none" w:sz="0" w:space="0" w:color="auto"/>
            <w:right w:val="none" w:sz="0" w:space="0" w:color="auto"/>
          </w:divBdr>
        </w:div>
        <w:div w:id="1497114787">
          <w:marLeft w:val="547"/>
          <w:marRight w:val="0"/>
          <w:marTop w:val="86"/>
          <w:marBottom w:val="0"/>
          <w:divBdr>
            <w:top w:val="none" w:sz="0" w:space="0" w:color="auto"/>
            <w:left w:val="none" w:sz="0" w:space="0" w:color="auto"/>
            <w:bottom w:val="none" w:sz="0" w:space="0" w:color="auto"/>
            <w:right w:val="none" w:sz="0" w:space="0" w:color="auto"/>
          </w:divBdr>
        </w:div>
        <w:div w:id="112870354">
          <w:marLeft w:val="547"/>
          <w:marRight w:val="0"/>
          <w:marTop w:val="86"/>
          <w:marBottom w:val="0"/>
          <w:divBdr>
            <w:top w:val="none" w:sz="0" w:space="0" w:color="auto"/>
            <w:left w:val="none" w:sz="0" w:space="0" w:color="auto"/>
            <w:bottom w:val="none" w:sz="0" w:space="0" w:color="auto"/>
            <w:right w:val="none" w:sz="0" w:space="0" w:color="auto"/>
          </w:divBdr>
        </w:div>
        <w:div w:id="1533109236">
          <w:marLeft w:val="547"/>
          <w:marRight w:val="0"/>
          <w:marTop w:val="86"/>
          <w:marBottom w:val="0"/>
          <w:divBdr>
            <w:top w:val="none" w:sz="0" w:space="0" w:color="auto"/>
            <w:left w:val="none" w:sz="0" w:space="0" w:color="auto"/>
            <w:bottom w:val="none" w:sz="0" w:space="0" w:color="auto"/>
            <w:right w:val="none" w:sz="0" w:space="0" w:color="auto"/>
          </w:divBdr>
        </w:div>
        <w:div w:id="356546678">
          <w:marLeft w:val="547"/>
          <w:marRight w:val="0"/>
          <w:marTop w:val="86"/>
          <w:marBottom w:val="0"/>
          <w:divBdr>
            <w:top w:val="none" w:sz="0" w:space="0" w:color="auto"/>
            <w:left w:val="none" w:sz="0" w:space="0" w:color="auto"/>
            <w:bottom w:val="none" w:sz="0" w:space="0" w:color="auto"/>
            <w:right w:val="none" w:sz="0" w:space="0" w:color="auto"/>
          </w:divBdr>
        </w:div>
        <w:div w:id="1354456429">
          <w:marLeft w:val="547"/>
          <w:marRight w:val="0"/>
          <w:marTop w:val="86"/>
          <w:marBottom w:val="0"/>
          <w:divBdr>
            <w:top w:val="none" w:sz="0" w:space="0" w:color="auto"/>
            <w:left w:val="none" w:sz="0" w:space="0" w:color="auto"/>
            <w:bottom w:val="none" w:sz="0" w:space="0" w:color="auto"/>
            <w:right w:val="none" w:sz="0" w:space="0" w:color="auto"/>
          </w:divBdr>
        </w:div>
        <w:div w:id="2361807">
          <w:marLeft w:val="547"/>
          <w:marRight w:val="0"/>
          <w:marTop w:val="86"/>
          <w:marBottom w:val="0"/>
          <w:divBdr>
            <w:top w:val="none" w:sz="0" w:space="0" w:color="auto"/>
            <w:left w:val="none" w:sz="0" w:space="0" w:color="auto"/>
            <w:bottom w:val="none" w:sz="0" w:space="0" w:color="auto"/>
            <w:right w:val="none" w:sz="0" w:space="0" w:color="auto"/>
          </w:divBdr>
        </w:div>
        <w:div w:id="2066836298">
          <w:marLeft w:val="547"/>
          <w:marRight w:val="0"/>
          <w:marTop w:val="86"/>
          <w:marBottom w:val="0"/>
          <w:divBdr>
            <w:top w:val="none" w:sz="0" w:space="0" w:color="auto"/>
            <w:left w:val="none" w:sz="0" w:space="0" w:color="auto"/>
            <w:bottom w:val="none" w:sz="0" w:space="0" w:color="auto"/>
            <w:right w:val="none" w:sz="0" w:space="0" w:color="auto"/>
          </w:divBdr>
        </w:div>
      </w:divsChild>
    </w:div>
    <w:div w:id="450175334">
      <w:bodyDiv w:val="1"/>
      <w:marLeft w:val="0"/>
      <w:marRight w:val="0"/>
      <w:marTop w:val="0"/>
      <w:marBottom w:val="0"/>
      <w:divBdr>
        <w:top w:val="none" w:sz="0" w:space="0" w:color="auto"/>
        <w:left w:val="none" w:sz="0" w:space="0" w:color="auto"/>
        <w:bottom w:val="none" w:sz="0" w:space="0" w:color="auto"/>
        <w:right w:val="none" w:sz="0" w:space="0" w:color="auto"/>
      </w:divBdr>
      <w:divsChild>
        <w:div w:id="597057416">
          <w:marLeft w:val="547"/>
          <w:marRight w:val="0"/>
          <w:marTop w:val="0"/>
          <w:marBottom w:val="0"/>
          <w:divBdr>
            <w:top w:val="none" w:sz="0" w:space="0" w:color="auto"/>
            <w:left w:val="none" w:sz="0" w:space="0" w:color="auto"/>
            <w:bottom w:val="none" w:sz="0" w:space="0" w:color="auto"/>
            <w:right w:val="none" w:sz="0" w:space="0" w:color="auto"/>
          </w:divBdr>
        </w:div>
      </w:divsChild>
    </w:div>
    <w:div w:id="454759642">
      <w:bodyDiv w:val="1"/>
      <w:marLeft w:val="0"/>
      <w:marRight w:val="0"/>
      <w:marTop w:val="0"/>
      <w:marBottom w:val="0"/>
      <w:divBdr>
        <w:top w:val="none" w:sz="0" w:space="0" w:color="auto"/>
        <w:left w:val="none" w:sz="0" w:space="0" w:color="auto"/>
        <w:bottom w:val="none" w:sz="0" w:space="0" w:color="auto"/>
        <w:right w:val="none" w:sz="0" w:space="0" w:color="auto"/>
      </w:divBdr>
      <w:divsChild>
        <w:div w:id="13311289">
          <w:marLeft w:val="446"/>
          <w:marRight w:val="0"/>
          <w:marTop w:val="0"/>
          <w:marBottom w:val="0"/>
          <w:divBdr>
            <w:top w:val="none" w:sz="0" w:space="0" w:color="auto"/>
            <w:left w:val="none" w:sz="0" w:space="0" w:color="auto"/>
            <w:bottom w:val="none" w:sz="0" w:space="0" w:color="auto"/>
            <w:right w:val="none" w:sz="0" w:space="0" w:color="auto"/>
          </w:divBdr>
        </w:div>
      </w:divsChild>
    </w:div>
    <w:div w:id="466748989">
      <w:bodyDiv w:val="1"/>
      <w:marLeft w:val="0"/>
      <w:marRight w:val="0"/>
      <w:marTop w:val="0"/>
      <w:marBottom w:val="0"/>
      <w:divBdr>
        <w:top w:val="none" w:sz="0" w:space="0" w:color="auto"/>
        <w:left w:val="none" w:sz="0" w:space="0" w:color="auto"/>
        <w:bottom w:val="none" w:sz="0" w:space="0" w:color="auto"/>
        <w:right w:val="none" w:sz="0" w:space="0" w:color="auto"/>
      </w:divBdr>
    </w:div>
    <w:div w:id="474103218">
      <w:bodyDiv w:val="1"/>
      <w:marLeft w:val="0"/>
      <w:marRight w:val="0"/>
      <w:marTop w:val="0"/>
      <w:marBottom w:val="0"/>
      <w:divBdr>
        <w:top w:val="none" w:sz="0" w:space="0" w:color="auto"/>
        <w:left w:val="none" w:sz="0" w:space="0" w:color="auto"/>
        <w:bottom w:val="none" w:sz="0" w:space="0" w:color="auto"/>
        <w:right w:val="none" w:sz="0" w:space="0" w:color="auto"/>
      </w:divBdr>
      <w:divsChild>
        <w:div w:id="1445806629">
          <w:marLeft w:val="1440"/>
          <w:marRight w:val="0"/>
          <w:marTop w:val="0"/>
          <w:marBottom w:val="0"/>
          <w:divBdr>
            <w:top w:val="none" w:sz="0" w:space="0" w:color="auto"/>
            <w:left w:val="none" w:sz="0" w:space="0" w:color="auto"/>
            <w:bottom w:val="none" w:sz="0" w:space="0" w:color="auto"/>
            <w:right w:val="none" w:sz="0" w:space="0" w:color="auto"/>
          </w:divBdr>
        </w:div>
      </w:divsChild>
    </w:div>
    <w:div w:id="475417445">
      <w:bodyDiv w:val="1"/>
      <w:marLeft w:val="0"/>
      <w:marRight w:val="0"/>
      <w:marTop w:val="0"/>
      <w:marBottom w:val="0"/>
      <w:divBdr>
        <w:top w:val="none" w:sz="0" w:space="0" w:color="auto"/>
        <w:left w:val="none" w:sz="0" w:space="0" w:color="auto"/>
        <w:bottom w:val="none" w:sz="0" w:space="0" w:color="auto"/>
        <w:right w:val="none" w:sz="0" w:space="0" w:color="auto"/>
      </w:divBdr>
    </w:div>
    <w:div w:id="487139625">
      <w:bodyDiv w:val="1"/>
      <w:marLeft w:val="0"/>
      <w:marRight w:val="0"/>
      <w:marTop w:val="0"/>
      <w:marBottom w:val="0"/>
      <w:divBdr>
        <w:top w:val="none" w:sz="0" w:space="0" w:color="auto"/>
        <w:left w:val="none" w:sz="0" w:space="0" w:color="auto"/>
        <w:bottom w:val="none" w:sz="0" w:space="0" w:color="auto"/>
        <w:right w:val="none" w:sz="0" w:space="0" w:color="auto"/>
      </w:divBdr>
      <w:divsChild>
        <w:div w:id="76513057">
          <w:marLeft w:val="446"/>
          <w:marRight w:val="0"/>
          <w:marTop w:val="0"/>
          <w:marBottom w:val="0"/>
          <w:divBdr>
            <w:top w:val="none" w:sz="0" w:space="0" w:color="auto"/>
            <w:left w:val="none" w:sz="0" w:space="0" w:color="auto"/>
            <w:bottom w:val="none" w:sz="0" w:space="0" w:color="auto"/>
            <w:right w:val="none" w:sz="0" w:space="0" w:color="auto"/>
          </w:divBdr>
        </w:div>
        <w:div w:id="1160853670">
          <w:marLeft w:val="446"/>
          <w:marRight w:val="0"/>
          <w:marTop w:val="0"/>
          <w:marBottom w:val="0"/>
          <w:divBdr>
            <w:top w:val="none" w:sz="0" w:space="0" w:color="auto"/>
            <w:left w:val="none" w:sz="0" w:space="0" w:color="auto"/>
            <w:bottom w:val="none" w:sz="0" w:space="0" w:color="auto"/>
            <w:right w:val="none" w:sz="0" w:space="0" w:color="auto"/>
          </w:divBdr>
        </w:div>
        <w:div w:id="1384064170">
          <w:marLeft w:val="446"/>
          <w:marRight w:val="0"/>
          <w:marTop w:val="0"/>
          <w:marBottom w:val="0"/>
          <w:divBdr>
            <w:top w:val="none" w:sz="0" w:space="0" w:color="auto"/>
            <w:left w:val="none" w:sz="0" w:space="0" w:color="auto"/>
            <w:bottom w:val="none" w:sz="0" w:space="0" w:color="auto"/>
            <w:right w:val="none" w:sz="0" w:space="0" w:color="auto"/>
          </w:divBdr>
        </w:div>
        <w:div w:id="1939749711">
          <w:marLeft w:val="446"/>
          <w:marRight w:val="0"/>
          <w:marTop w:val="0"/>
          <w:marBottom w:val="0"/>
          <w:divBdr>
            <w:top w:val="none" w:sz="0" w:space="0" w:color="auto"/>
            <w:left w:val="none" w:sz="0" w:space="0" w:color="auto"/>
            <w:bottom w:val="none" w:sz="0" w:space="0" w:color="auto"/>
            <w:right w:val="none" w:sz="0" w:space="0" w:color="auto"/>
          </w:divBdr>
        </w:div>
        <w:div w:id="624624227">
          <w:marLeft w:val="446"/>
          <w:marRight w:val="0"/>
          <w:marTop w:val="0"/>
          <w:marBottom w:val="0"/>
          <w:divBdr>
            <w:top w:val="none" w:sz="0" w:space="0" w:color="auto"/>
            <w:left w:val="none" w:sz="0" w:space="0" w:color="auto"/>
            <w:bottom w:val="none" w:sz="0" w:space="0" w:color="auto"/>
            <w:right w:val="none" w:sz="0" w:space="0" w:color="auto"/>
          </w:divBdr>
        </w:div>
      </w:divsChild>
    </w:div>
    <w:div w:id="493692522">
      <w:bodyDiv w:val="1"/>
      <w:marLeft w:val="0"/>
      <w:marRight w:val="0"/>
      <w:marTop w:val="0"/>
      <w:marBottom w:val="0"/>
      <w:divBdr>
        <w:top w:val="none" w:sz="0" w:space="0" w:color="auto"/>
        <w:left w:val="none" w:sz="0" w:space="0" w:color="auto"/>
        <w:bottom w:val="none" w:sz="0" w:space="0" w:color="auto"/>
        <w:right w:val="none" w:sz="0" w:space="0" w:color="auto"/>
      </w:divBdr>
    </w:div>
    <w:div w:id="494492475">
      <w:bodyDiv w:val="1"/>
      <w:marLeft w:val="0"/>
      <w:marRight w:val="0"/>
      <w:marTop w:val="0"/>
      <w:marBottom w:val="0"/>
      <w:divBdr>
        <w:top w:val="none" w:sz="0" w:space="0" w:color="auto"/>
        <w:left w:val="none" w:sz="0" w:space="0" w:color="auto"/>
        <w:bottom w:val="none" w:sz="0" w:space="0" w:color="auto"/>
        <w:right w:val="none" w:sz="0" w:space="0" w:color="auto"/>
      </w:divBdr>
    </w:div>
    <w:div w:id="497966196">
      <w:bodyDiv w:val="1"/>
      <w:marLeft w:val="0"/>
      <w:marRight w:val="0"/>
      <w:marTop w:val="0"/>
      <w:marBottom w:val="0"/>
      <w:divBdr>
        <w:top w:val="none" w:sz="0" w:space="0" w:color="auto"/>
        <w:left w:val="none" w:sz="0" w:space="0" w:color="auto"/>
        <w:bottom w:val="none" w:sz="0" w:space="0" w:color="auto"/>
        <w:right w:val="none" w:sz="0" w:space="0" w:color="auto"/>
      </w:divBdr>
    </w:div>
    <w:div w:id="516963980">
      <w:bodyDiv w:val="1"/>
      <w:marLeft w:val="0"/>
      <w:marRight w:val="0"/>
      <w:marTop w:val="0"/>
      <w:marBottom w:val="0"/>
      <w:divBdr>
        <w:top w:val="none" w:sz="0" w:space="0" w:color="auto"/>
        <w:left w:val="none" w:sz="0" w:space="0" w:color="auto"/>
        <w:bottom w:val="none" w:sz="0" w:space="0" w:color="auto"/>
        <w:right w:val="none" w:sz="0" w:space="0" w:color="auto"/>
      </w:divBdr>
    </w:div>
    <w:div w:id="519009858">
      <w:bodyDiv w:val="1"/>
      <w:marLeft w:val="0"/>
      <w:marRight w:val="0"/>
      <w:marTop w:val="0"/>
      <w:marBottom w:val="0"/>
      <w:divBdr>
        <w:top w:val="none" w:sz="0" w:space="0" w:color="auto"/>
        <w:left w:val="none" w:sz="0" w:space="0" w:color="auto"/>
        <w:bottom w:val="none" w:sz="0" w:space="0" w:color="auto"/>
        <w:right w:val="none" w:sz="0" w:space="0" w:color="auto"/>
      </w:divBdr>
    </w:div>
    <w:div w:id="519124234">
      <w:bodyDiv w:val="1"/>
      <w:marLeft w:val="0"/>
      <w:marRight w:val="0"/>
      <w:marTop w:val="0"/>
      <w:marBottom w:val="0"/>
      <w:divBdr>
        <w:top w:val="none" w:sz="0" w:space="0" w:color="auto"/>
        <w:left w:val="none" w:sz="0" w:space="0" w:color="auto"/>
        <w:bottom w:val="none" w:sz="0" w:space="0" w:color="auto"/>
        <w:right w:val="none" w:sz="0" w:space="0" w:color="auto"/>
      </w:divBdr>
      <w:divsChild>
        <w:div w:id="1843618899">
          <w:marLeft w:val="1166"/>
          <w:marRight w:val="0"/>
          <w:marTop w:val="0"/>
          <w:marBottom w:val="0"/>
          <w:divBdr>
            <w:top w:val="none" w:sz="0" w:space="0" w:color="auto"/>
            <w:left w:val="none" w:sz="0" w:space="0" w:color="auto"/>
            <w:bottom w:val="none" w:sz="0" w:space="0" w:color="auto"/>
            <w:right w:val="none" w:sz="0" w:space="0" w:color="auto"/>
          </w:divBdr>
        </w:div>
        <w:div w:id="755321714">
          <w:marLeft w:val="1166"/>
          <w:marRight w:val="0"/>
          <w:marTop w:val="0"/>
          <w:marBottom w:val="0"/>
          <w:divBdr>
            <w:top w:val="none" w:sz="0" w:space="0" w:color="auto"/>
            <w:left w:val="none" w:sz="0" w:space="0" w:color="auto"/>
            <w:bottom w:val="none" w:sz="0" w:space="0" w:color="auto"/>
            <w:right w:val="none" w:sz="0" w:space="0" w:color="auto"/>
          </w:divBdr>
        </w:div>
        <w:div w:id="2132045812">
          <w:marLeft w:val="1166"/>
          <w:marRight w:val="0"/>
          <w:marTop w:val="0"/>
          <w:marBottom w:val="0"/>
          <w:divBdr>
            <w:top w:val="none" w:sz="0" w:space="0" w:color="auto"/>
            <w:left w:val="none" w:sz="0" w:space="0" w:color="auto"/>
            <w:bottom w:val="none" w:sz="0" w:space="0" w:color="auto"/>
            <w:right w:val="none" w:sz="0" w:space="0" w:color="auto"/>
          </w:divBdr>
        </w:div>
      </w:divsChild>
    </w:div>
    <w:div w:id="544953737">
      <w:bodyDiv w:val="1"/>
      <w:marLeft w:val="0"/>
      <w:marRight w:val="0"/>
      <w:marTop w:val="0"/>
      <w:marBottom w:val="0"/>
      <w:divBdr>
        <w:top w:val="none" w:sz="0" w:space="0" w:color="auto"/>
        <w:left w:val="none" w:sz="0" w:space="0" w:color="auto"/>
        <w:bottom w:val="none" w:sz="0" w:space="0" w:color="auto"/>
        <w:right w:val="none" w:sz="0" w:space="0" w:color="auto"/>
      </w:divBdr>
    </w:div>
    <w:div w:id="545217133">
      <w:bodyDiv w:val="1"/>
      <w:marLeft w:val="0"/>
      <w:marRight w:val="0"/>
      <w:marTop w:val="0"/>
      <w:marBottom w:val="0"/>
      <w:divBdr>
        <w:top w:val="none" w:sz="0" w:space="0" w:color="auto"/>
        <w:left w:val="none" w:sz="0" w:space="0" w:color="auto"/>
        <w:bottom w:val="none" w:sz="0" w:space="0" w:color="auto"/>
        <w:right w:val="none" w:sz="0" w:space="0" w:color="auto"/>
      </w:divBdr>
    </w:div>
    <w:div w:id="554660303">
      <w:bodyDiv w:val="1"/>
      <w:marLeft w:val="0"/>
      <w:marRight w:val="0"/>
      <w:marTop w:val="0"/>
      <w:marBottom w:val="0"/>
      <w:divBdr>
        <w:top w:val="none" w:sz="0" w:space="0" w:color="auto"/>
        <w:left w:val="none" w:sz="0" w:space="0" w:color="auto"/>
        <w:bottom w:val="none" w:sz="0" w:space="0" w:color="auto"/>
        <w:right w:val="none" w:sz="0" w:space="0" w:color="auto"/>
      </w:divBdr>
      <w:divsChild>
        <w:div w:id="1741556753">
          <w:marLeft w:val="446"/>
          <w:marRight w:val="0"/>
          <w:marTop w:val="0"/>
          <w:marBottom w:val="0"/>
          <w:divBdr>
            <w:top w:val="none" w:sz="0" w:space="0" w:color="auto"/>
            <w:left w:val="none" w:sz="0" w:space="0" w:color="auto"/>
            <w:bottom w:val="none" w:sz="0" w:space="0" w:color="auto"/>
            <w:right w:val="none" w:sz="0" w:space="0" w:color="auto"/>
          </w:divBdr>
        </w:div>
      </w:divsChild>
    </w:div>
    <w:div w:id="556167588">
      <w:bodyDiv w:val="1"/>
      <w:marLeft w:val="0"/>
      <w:marRight w:val="0"/>
      <w:marTop w:val="0"/>
      <w:marBottom w:val="0"/>
      <w:divBdr>
        <w:top w:val="none" w:sz="0" w:space="0" w:color="auto"/>
        <w:left w:val="none" w:sz="0" w:space="0" w:color="auto"/>
        <w:bottom w:val="none" w:sz="0" w:space="0" w:color="auto"/>
        <w:right w:val="none" w:sz="0" w:space="0" w:color="auto"/>
      </w:divBdr>
    </w:div>
    <w:div w:id="559442658">
      <w:bodyDiv w:val="1"/>
      <w:marLeft w:val="0"/>
      <w:marRight w:val="0"/>
      <w:marTop w:val="0"/>
      <w:marBottom w:val="0"/>
      <w:divBdr>
        <w:top w:val="none" w:sz="0" w:space="0" w:color="auto"/>
        <w:left w:val="none" w:sz="0" w:space="0" w:color="auto"/>
        <w:bottom w:val="none" w:sz="0" w:space="0" w:color="auto"/>
        <w:right w:val="none" w:sz="0" w:space="0" w:color="auto"/>
      </w:divBdr>
    </w:div>
    <w:div w:id="560101087">
      <w:bodyDiv w:val="1"/>
      <w:marLeft w:val="0"/>
      <w:marRight w:val="0"/>
      <w:marTop w:val="0"/>
      <w:marBottom w:val="0"/>
      <w:divBdr>
        <w:top w:val="none" w:sz="0" w:space="0" w:color="auto"/>
        <w:left w:val="none" w:sz="0" w:space="0" w:color="auto"/>
        <w:bottom w:val="none" w:sz="0" w:space="0" w:color="auto"/>
        <w:right w:val="none" w:sz="0" w:space="0" w:color="auto"/>
      </w:divBdr>
      <w:divsChild>
        <w:div w:id="510067378">
          <w:marLeft w:val="547"/>
          <w:marRight w:val="0"/>
          <w:marTop w:val="0"/>
          <w:marBottom w:val="0"/>
          <w:divBdr>
            <w:top w:val="none" w:sz="0" w:space="0" w:color="auto"/>
            <w:left w:val="none" w:sz="0" w:space="0" w:color="auto"/>
            <w:bottom w:val="none" w:sz="0" w:space="0" w:color="auto"/>
            <w:right w:val="none" w:sz="0" w:space="0" w:color="auto"/>
          </w:divBdr>
        </w:div>
        <w:div w:id="1728020467">
          <w:marLeft w:val="547"/>
          <w:marRight w:val="0"/>
          <w:marTop w:val="0"/>
          <w:marBottom w:val="0"/>
          <w:divBdr>
            <w:top w:val="none" w:sz="0" w:space="0" w:color="auto"/>
            <w:left w:val="none" w:sz="0" w:space="0" w:color="auto"/>
            <w:bottom w:val="none" w:sz="0" w:space="0" w:color="auto"/>
            <w:right w:val="none" w:sz="0" w:space="0" w:color="auto"/>
          </w:divBdr>
        </w:div>
        <w:div w:id="745148832">
          <w:marLeft w:val="547"/>
          <w:marRight w:val="0"/>
          <w:marTop w:val="0"/>
          <w:marBottom w:val="0"/>
          <w:divBdr>
            <w:top w:val="none" w:sz="0" w:space="0" w:color="auto"/>
            <w:left w:val="none" w:sz="0" w:space="0" w:color="auto"/>
            <w:bottom w:val="none" w:sz="0" w:space="0" w:color="auto"/>
            <w:right w:val="none" w:sz="0" w:space="0" w:color="auto"/>
          </w:divBdr>
        </w:div>
      </w:divsChild>
    </w:div>
    <w:div w:id="571501194">
      <w:bodyDiv w:val="1"/>
      <w:marLeft w:val="0"/>
      <w:marRight w:val="0"/>
      <w:marTop w:val="0"/>
      <w:marBottom w:val="0"/>
      <w:divBdr>
        <w:top w:val="none" w:sz="0" w:space="0" w:color="auto"/>
        <w:left w:val="none" w:sz="0" w:space="0" w:color="auto"/>
        <w:bottom w:val="none" w:sz="0" w:space="0" w:color="auto"/>
        <w:right w:val="none" w:sz="0" w:space="0" w:color="auto"/>
      </w:divBdr>
    </w:div>
    <w:div w:id="573397688">
      <w:bodyDiv w:val="1"/>
      <w:marLeft w:val="0"/>
      <w:marRight w:val="0"/>
      <w:marTop w:val="0"/>
      <w:marBottom w:val="0"/>
      <w:divBdr>
        <w:top w:val="none" w:sz="0" w:space="0" w:color="auto"/>
        <w:left w:val="none" w:sz="0" w:space="0" w:color="auto"/>
        <w:bottom w:val="none" w:sz="0" w:space="0" w:color="auto"/>
        <w:right w:val="none" w:sz="0" w:space="0" w:color="auto"/>
      </w:divBdr>
      <w:divsChild>
        <w:div w:id="353505316">
          <w:marLeft w:val="446"/>
          <w:marRight w:val="0"/>
          <w:marTop w:val="0"/>
          <w:marBottom w:val="0"/>
          <w:divBdr>
            <w:top w:val="none" w:sz="0" w:space="0" w:color="auto"/>
            <w:left w:val="none" w:sz="0" w:space="0" w:color="auto"/>
            <w:bottom w:val="none" w:sz="0" w:space="0" w:color="auto"/>
            <w:right w:val="none" w:sz="0" w:space="0" w:color="auto"/>
          </w:divBdr>
        </w:div>
        <w:div w:id="2121601507">
          <w:marLeft w:val="446"/>
          <w:marRight w:val="0"/>
          <w:marTop w:val="0"/>
          <w:marBottom w:val="0"/>
          <w:divBdr>
            <w:top w:val="none" w:sz="0" w:space="0" w:color="auto"/>
            <w:left w:val="none" w:sz="0" w:space="0" w:color="auto"/>
            <w:bottom w:val="none" w:sz="0" w:space="0" w:color="auto"/>
            <w:right w:val="none" w:sz="0" w:space="0" w:color="auto"/>
          </w:divBdr>
        </w:div>
        <w:div w:id="882986726">
          <w:marLeft w:val="446"/>
          <w:marRight w:val="0"/>
          <w:marTop w:val="0"/>
          <w:marBottom w:val="0"/>
          <w:divBdr>
            <w:top w:val="none" w:sz="0" w:space="0" w:color="auto"/>
            <w:left w:val="none" w:sz="0" w:space="0" w:color="auto"/>
            <w:bottom w:val="none" w:sz="0" w:space="0" w:color="auto"/>
            <w:right w:val="none" w:sz="0" w:space="0" w:color="auto"/>
          </w:divBdr>
        </w:div>
        <w:div w:id="624775338">
          <w:marLeft w:val="446"/>
          <w:marRight w:val="0"/>
          <w:marTop w:val="0"/>
          <w:marBottom w:val="0"/>
          <w:divBdr>
            <w:top w:val="none" w:sz="0" w:space="0" w:color="auto"/>
            <w:left w:val="none" w:sz="0" w:space="0" w:color="auto"/>
            <w:bottom w:val="none" w:sz="0" w:space="0" w:color="auto"/>
            <w:right w:val="none" w:sz="0" w:space="0" w:color="auto"/>
          </w:divBdr>
        </w:div>
        <w:div w:id="1259800257">
          <w:marLeft w:val="446"/>
          <w:marRight w:val="0"/>
          <w:marTop w:val="0"/>
          <w:marBottom w:val="0"/>
          <w:divBdr>
            <w:top w:val="none" w:sz="0" w:space="0" w:color="auto"/>
            <w:left w:val="none" w:sz="0" w:space="0" w:color="auto"/>
            <w:bottom w:val="none" w:sz="0" w:space="0" w:color="auto"/>
            <w:right w:val="none" w:sz="0" w:space="0" w:color="auto"/>
          </w:divBdr>
        </w:div>
      </w:divsChild>
    </w:div>
    <w:div w:id="574752669">
      <w:bodyDiv w:val="1"/>
      <w:marLeft w:val="0"/>
      <w:marRight w:val="0"/>
      <w:marTop w:val="0"/>
      <w:marBottom w:val="0"/>
      <w:divBdr>
        <w:top w:val="none" w:sz="0" w:space="0" w:color="auto"/>
        <w:left w:val="none" w:sz="0" w:space="0" w:color="auto"/>
        <w:bottom w:val="none" w:sz="0" w:space="0" w:color="auto"/>
        <w:right w:val="none" w:sz="0" w:space="0" w:color="auto"/>
      </w:divBdr>
    </w:div>
    <w:div w:id="577903092">
      <w:bodyDiv w:val="1"/>
      <w:marLeft w:val="0"/>
      <w:marRight w:val="0"/>
      <w:marTop w:val="0"/>
      <w:marBottom w:val="0"/>
      <w:divBdr>
        <w:top w:val="none" w:sz="0" w:space="0" w:color="auto"/>
        <w:left w:val="none" w:sz="0" w:space="0" w:color="auto"/>
        <w:bottom w:val="none" w:sz="0" w:space="0" w:color="auto"/>
        <w:right w:val="none" w:sz="0" w:space="0" w:color="auto"/>
      </w:divBdr>
    </w:div>
    <w:div w:id="584874778">
      <w:bodyDiv w:val="1"/>
      <w:marLeft w:val="0"/>
      <w:marRight w:val="0"/>
      <w:marTop w:val="0"/>
      <w:marBottom w:val="0"/>
      <w:divBdr>
        <w:top w:val="none" w:sz="0" w:space="0" w:color="auto"/>
        <w:left w:val="none" w:sz="0" w:space="0" w:color="auto"/>
        <w:bottom w:val="none" w:sz="0" w:space="0" w:color="auto"/>
        <w:right w:val="none" w:sz="0" w:space="0" w:color="auto"/>
      </w:divBdr>
    </w:div>
    <w:div w:id="588124232">
      <w:bodyDiv w:val="1"/>
      <w:marLeft w:val="0"/>
      <w:marRight w:val="0"/>
      <w:marTop w:val="0"/>
      <w:marBottom w:val="0"/>
      <w:divBdr>
        <w:top w:val="none" w:sz="0" w:space="0" w:color="auto"/>
        <w:left w:val="none" w:sz="0" w:space="0" w:color="auto"/>
        <w:bottom w:val="none" w:sz="0" w:space="0" w:color="auto"/>
        <w:right w:val="none" w:sz="0" w:space="0" w:color="auto"/>
      </w:divBdr>
      <w:divsChild>
        <w:div w:id="100227066">
          <w:marLeft w:val="1166"/>
          <w:marRight w:val="0"/>
          <w:marTop w:val="0"/>
          <w:marBottom w:val="0"/>
          <w:divBdr>
            <w:top w:val="none" w:sz="0" w:space="0" w:color="auto"/>
            <w:left w:val="none" w:sz="0" w:space="0" w:color="auto"/>
            <w:bottom w:val="none" w:sz="0" w:space="0" w:color="auto"/>
            <w:right w:val="none" w:sz="0" w:space="0" w:color="auto"/>
          </w:divBdr>
        </w:div>
        <w:div w:id="817266659">
          <w:marLeft w:val="1166"/>
          <w:marRight w:val="0"/>
          <w:marTop w:val="0"/>
          <w:marBottom w:val="0"/>
          <w:divBdr>
            <w:top w:val="none" w:sz="0" w:space="0" w:color="auto"/>
            <w:left w:val="none" w:sz="0" w:space="0" w:color="auto"/>
            <w:bottom w:val="none" w:sz="0" w:space="0" w:color="auto"/>
            <w:right w:val="none" w:sz="0" w:space="0" w:color="auto"/>
          </w:divBdr>
        </w:div>
        <w:div w:id="619335941">
          <w:marLeft w:val="1166"/>
          <w:marRight w:val="0"/>
          <w:marTop w:val="0"/>
          <w:marBottom w:val="0"/>
          <w:divBdr>
            <w:top w:val="none" w:sz="0" w:space="0" w:color="auto"/>
            <w:left w:val="none" w:sz="0" w:space="0" w:color="auto"/>
            <w:bottom w:val="none" w:sz="0" w:space="0" w:color="auto"/>
            <w:right w:val="none" w:sz="0" w:space="0" w:color="auto"/>
          </w:divBdr>
        </w:div>
        <w:div w:id="1639457287">
          <w:marLeft w:val="1166"/>
          <w:marRight w:val="0"/>
          <w:marTop w:val="0"/>
          <w:marBottom w:val="0"/>
          <w:divBdr>
            <w:top w:val="none" w:sz="0" w:space="0" w:color="auto"/>
            <w:left w:val="none" w:sz="0" w:space="0" w:color="auto"/>
            <w:bottom w:val="none" w:sz="0" w:space="0" w:color="auto"/>
            <w:right w:val="none" w:sz="0" w:space="0" w:color="auto"/>
          </w:divBdr>
        </w:div>
        <w:div w:id="1960256537">
          <w:marLeft w:val="1166"/>
          <w:marRight w:val="0"/>
          <w:marTop w:val="0"/>
          <w:marBottom w:val="0"/>
          <w:divBdr>
            <w:top w:val="none" w:sz="0" w:space="0" w:color="auto"/>
            <w:left w:val="none" w:sz="0" w:space="0" w:color="auto"/>
            <w:bottom w:val="none" w:sz="0" w:space="0" w:color="auto"/>
            <w:right w:val="none" w:sz="0" w:space="0" w:color="auto"/>
          </w:divBdr>
        </w:div>
        <w:div w:id="2070107075">
          <w:marLeft w:val="1166"/>
          <w:marRight w:val="0"/>
          <w:marTop w:val="0"/>
          <w:marBottom w:val="0"/>
          <w:divBdr>
            <w:top w:val="none" w:sz="0" w:space="0" w:color="auto"/>
            <w:left w:val="none" w:sz="0" w:space="0" w:color="auto"/>
            <w:bottom w:val="none" w:sz="0" w:space="0" w:color="auto"/>
            <w:right w:val="none" w:sz="0" w:space="0" w:color="auto"/>
          </w:divBdr>
        </w:div>
        <w:div w:id="1610234088">
          <w:marLeft w:val="1166"/>
          <w:marRight w:val="0"/>
          <w:marTop w:val="0"/>
          <w:marBottom w:val="0"/>
          <w:divBdr>
            <w:top w:val="none" w:sz="0" w:space="0" w:color="auto"/>
            <w:left w:val="none" w:sz="0" w:space="0" w:color="auto"/>
            <w:bottom w:val="none" w:sz="0" w:space="0" w:color="auto"/>
            <w:right w:val="none" w:sz="0" w:space="0" w:color="auto"/>
          </w:divBdr>
        </w:div>
      </w:divsChild>
    </w:div>
    <w:div w:id="590312570">
      <w:bodyDiv w:val="1"/>
      <w:marLeft w:val="0"/>
      <w:marRight w:val="0"/>
      <w:marTop w:val="0"/>
      <w:marBottom w:val="0"/>
      <w:divBdr>
        <w:top w:val="none" w:sz="0" w:space="0" w:color="auto"/>
        <w:left w:val="none" w:sz="0" w:space="0" w:color="auto"/>
        <w:bottom w:val="none" w:sz="0" w:space="0" w:color="auto"/>
        <w:right w:val="none" w:sz="0" w:space="0" w:color="auto"/>
      </w:divBdr>
    </w:div>
    <w:div w:id="595289073">
      <w:bodyDiv w:val="1"/>
      <w:marLeft w:val="0"/>
      <w:marRight w:val="0"/>
      <w:marTop w:val="0"/>
      <w:marBottom w:val="0"/>
      <w:divBdr>
        <w:top w:val="none" w:sz="0" w:space="0" w:color="auto"/>
        <w:left w:val="none" w:sz="0" w:space="0" w:color="auto"/>
        <w:bottom w:val="none" w:sz="0" w:space="0" w:color="auto"/>
        <w:right w:val="none" w:sz="0" w:space="0" w:color="auto"/>
      </w:divBdr>
    </w:div>
    <w:div w:id="602500024">
      <w:bodyDiv w:val="1"/>
      <w:marLeft w:val="0"/>
      <w:marRight w:val="0"/>
      <w:marTop w:val="0"/>
      <w:marBottom w:val="0"/>
      <w:divBdr>
        <w:top w:val="none" w:sz="0" w:space="0" w:color="auto"/>
        <w:left w:val="none" w:sz="0" w:space="0" w:color="auto"/>
        <w:bottom w:val="none" w:sz="0" w:space="0" w:color="auto"/>
        <w:right w:val="none" w:sz="0" w:space="0" w:color="auto"/>
      </w:divBdr>
    </w:div>
    <w:div w:id="604583968">
      <w:bodyDiv w:val="1"/>
      <w:marLeft w:val="0"/>
      <w:marRight w:val="0"/>
      <w:marTop w:val="0"/>
      <w:marBottom w:val="0"/>
      <w:divBdr>
        <w:top w:val="none" w:sz="0" w:space="0" w:color="auto"/>
        <w:left w:val="none" w:sz="0" w:space="0" w:color="auto"/>
        <w:bottom w:val="none" w:sz="0" w:space="0" w:color="auto"/>
        <w:right w:val="none" w:sz="0" w:space="0" w:color="auto"/>
      </w:divBdr>
      <w:divsChild>
        <w:div w:id="1364402256">
          <w:marLeft w:val="547"/>
          <w:marRight w:val="0"/>
          <w:marTop w:val="0"/>
          <w:marBottom w:val="0"/>
          <w:divBdr>
            <w:top w:val="none" w:sz="0" w:space="0" w:color="auto"/>
            <w:left w:val="none" w:sz="0" w:space="0" w:color="auto"/>
            <w:bottom w:val="none" w:sz="0" w:space="0" w:color="auto"/>
            <w:right w:val="none" w:sz="0" w:space="0" w:color="auto"/>
          </w:divBdr>
        </w:div>
      </w:divsChild>
    </w:div>
    <w:div w:id="617377186">
      <w:bodyDiv w:val="1"/>
      <w:marLeft w:val="0"/>
      <w:marRight w:val="0"/>
      <w:marTop w:val="0"/>
      <w:marBottom w:val="0"/>
      <w:divBdr>
        <w:top w:val="none" w:sz="0" w:space="0" w:color="auto"/>
        <w:left w:val="none" w:sz="0" w:space="0" w:color="auto"/>
        <w:bottom w:val="none" w:sz="0" w:space="0" w:color="auto"/>
        <w:right w:val="none" w:sz="0" w:space="0" w:color="auto"/>
      </w:divBdr>
    </w:div>
    <w:div w:id="625965609">
      <w:bodyDiv w:val="1"/>
      <w:marLeft w:val="0"/>
      <w:marRight w:val="0"/>
      <w:marTop w:val="0"/>
      <w:marBottom w:val="0"/>
      <w:divBdr>
        <w:top w:val="none" w:sz="0" w:space="0" w:color="auto"/>
        <w:left w:val="none" w:sz="0" w:space="0" w:color="auto"/>
        <w:bottom w:val="none" w:sz="0" w:space="0" w:color="auto"/>
        <w:right w:val="none" w:sz="0" w:space="0" w:color="auto"/>
      </w:divBdr>
    </w:div>
    <w:div w:id="627010361">
      <w:bodyDiv w:val="1"/>
      <w:marLeft w:val="0"/>
      <w:marRight w:val="0"/>
      <w:marTop w:val="0"/>
      <w:marBottom w:val="0"/>
      <w:divBdr>
        <w:top w:val="none" w:sz="0" w:space="0" w:color="auto"/>
        <w:left w:val="none" w:sz="0" w:space="0" w:color="auto"/>
        <w:bottom w:val="none" w:sz="0" w:space="0" w:color="auto"/>
        <w:right w:val="none" w:sz="0" w:space="0" w:color="auto"/>
      </w:divBdr>
    </w:div>
    <w:div w:id="627708083">
      <w:bodyDiv w:val="1"/>
      <w:marLeft w:val="0"/>
      <w:marRight w:val="0"/>
      <w:marTop w:val="0"/>
      <w:marBottom w:val="0"/>
      <w:divBdr>
        <w:top w:val="none" w:sz="0" w:space="0" w:color="auto"/>
        <w:left w:val="none" w:sz="0" w:space="0" w:color="auto"/>
        <w:bottom w:val="none" w:sz="0" w:space="0" w:color="auto"/>
        <w:right w:val="none" w:sz="0" w:space="0" w:color="auto"/>
      </w:divBdr>
      <w:divsChild>
        <w:div w:id="530338874">
          <w:marLeft w:val="720"/>
          <w:marRight w:val="0"/>
          <w:marTop w:val="0"/>
          <w:marBottom w:val="0"/>
          <w:divBdr>
            <w:top w:val="none" w:sz="0" w:space="0" w:color="auto"/>
            <w:left w:val="none" w:sz="0" w:space="0" w:color="auto"/>
            <w:bottom w:val="none" w:sz="0" w:space="0" w:color="auto"/>
            <w:right w:val="none" w:sz="0" w:space="0" w:color="auto"/>
          </w:divBdr>
        </w:div>
        <w:div w:id="559291631">
          <w:marLeft w:val="720"/>
          <w:marRight w:val="0"/>
          <w:marTop w:val="0"/>
          <w:marBottom w:val="0"/>
          <w:divBdr>
            <w:top w:val="none" w:sz="0" w:space="0" w:color="auto"/>
            <w:left w:val="none" w:sz="0" w:space="0" w:color="auto"/>
            <w:bottom w:val="none" w:sz="0" w:space="0" w:color="auto"/>
            <w:right w:val="none" w:sz="0" w:space="0" w:color="auto"/>
          </w:divBdr>
        </w:div>
        <w:div w:id="1019507876">
          <w:marLeft w:val="720"/>
          <w:marRight w:val="0"/>
          <w:marTop w:val="0"/>
          <w:marBottom w:val="0"/>
          <w:divBdr>
            <w:top w:val="none" w:sz="0" w:space="0" w:color="auto"/>
            <w:left w:val="none" w:sz="0" w:space="0" w:color="auto"/>
            <w:bottom w:val="none" w:sz="0" w:space="0" w:color="auto"/>
            <w:right w:val="none" w:sz="0" w:space="0" w:color="auto"/>
          </w:divBdr>
        </w:div>
        <w:div w:id="1975402907">
          <w:marLeft w:val="720"/>
          <w:marRight w:val="0"/>
          <w:marTop w:val="0"/>
          <w:marBottom w:val="0"/>
          <w:divBdr>
            <w:top w:val="none" w:sz="0" w:space="0" w:color="auto"/>
            <w:left w:val="none" w:sz="0" w:space="0" w:color="auto"/>
            <w:bottom w:val="none" w:sz="0" w:space="0" w:color="auto"/>
            <w:right w:val="none" w:sz="0" w:space="0" w:color="auto"/>
          </w:divBdr>
        </w:div>
        <w:div w:id="2034769791">
          <w:marLeft w:val="720"/>
          <w:marRight w:val="0"/>
          <w:marTop w:val="0"/>
          <w:marBottom w:val="0"/>
          <w:divBdr>
            <w:top w:val="none" w:sz="0" w:space="0" w:color="auto"/>
            <w:left w:val="none" w:sz="0" w:space="0" w:color="auto"/>
            <w:bottom w:val="none" w:sz="0" w:space="0" w:color="auto"/>
            <w:right w:val="none" w:sz="0" w:space="0" w:color="auto"/>
          </w:divBdr>
        </w:div>
        <w:div w:id="377514227">
          <w:marLeft w:val="720"/>
          <w:marRight w:val="0"/>
          <w:marTop w:val="0"/>
          <w:marBottom w:val="0"/>
          <w:divBdr>
            <w:top w:val="none" w:sz="0" w:space="0" w:color="auto"/>
            <w:left w:val="none" w:sz="0" w:space="0" w:color="auto"/>
            <w:bottom w:val="none" w:sz="0" w:space="0" w:color="auto"/>
            <w:right w:val="none" w:sz="0" w:space="0" w:color="auto"/>
          </w:divBdr>
        </w:div>
        <w:div w:id="1018700480">
          <w:marLeft w:val="720"/>
          <w:marRight w:val="0"/>
          <w:marTop w:val="0"/>
          <w:marBottom w:val="0"/>
          <w:divBdr>
            <w:top w:val="none" w:sz="0" w:space="0" w:color="auto"/>
            <w:left w:val="none" w:sz="0" w:space="0" w:color="auto"/>
            <w:bottom w:val="none" w:sz="0" w:space="0" w:color="auto"/>
            <w:right w:val="none" w:sz="0" w:space="0" w:color="auto"/>
          </w:divBdr>
        </w:div>
      </w:divsChild>
    </w:div>
    <w:div w:id="630131826">
      <w:bodyDiv w:val="1"/>
      <w:marLeft w:val="0"/>
      <w:marRight w:val="0"/>
      <w:marTop w:val="0"/>
      <w:marBottom w:val="0"/>
      <w:divBdr>
        <w:top w:val="none" w:sz="0" w:space="0" w:color="auto"/>
        <w:left w:val="none" w:sz="0" w:space="0" w:color="auto"/>
        <w:bottom w:val="none" w:sz="0" w:space="0" w:color="auto"/>
        <w:right w:val="none" w:sz="0" w:space="0" w:color="auto"/>
      </w:divBdr>
      <w:divsChild>
        <w:div w:id="1006791143">
          <w:marLeft w:val="1267"/>
          <w:marRight w:val="0"/>
          <w:marTop w:val="0"/>
          <w:marBottom w:val="0"/>
          <w:divBdr>
            <w:top w:val="none" w:sz="0" w:space="0" w:color="auto"/>
            <w:left w:val="none" w:sz="0" w:space="0" w:color="auto"/>
            <w:bottom w:val="none" w:sz="0" w:space="0" w:color="auto"/>
            <w:right w:val="none" w:sz="0" w:space="0" w:color="auto"/>
          </w:divBdr>
        </w:div>
        <w:div w:id="26104155">
          <w:marLeft w:val="1267"/>
          <w:marRight w:val="0"/>
          <w:marTop w:val="0"/>
          <w:marBottom w:val="0"/>
          <w:divBdr>
            <w:top w:val="none" w:sz="0" w:space="0" w:color="auto"/>
            <w:left w:val="none" w:sz="0" w:space="0" w:color="auto"/>
            <w:bottom w:val="none" w:sz="0" w:space="0" w:color="auto"/>
            <w:right w:val="none" w:sz="0" w:space="0" w:color="auto"/>
          </w:divBdr>
        </w:div>
        <w:div w:id="900093448">
          <w:marLeft w:val="1267"/>
          <w:marRight w:val="0"/>
          <w:marTop w:val="0"/>
          <w:marBottom w:val="0"/>
          <w:divBdr>
            <w:top w:val="none" w:sz="0" w:space="0" w:color="auto"/>
            <w:left w:val="none" w:sz="0" w:space="0" w:color="auto"/>
            <w:bottom w:val="none" w:sz="0" w:space="0" w:color="auto"/>
            <w:right w:val="none" w:sz="0" w:space="0" w:color="auto"/>
          </w:divBdr>
        </w:div>
        <w:div w:id="1522695751">
          <w:marLeft w:val="1267"/>
          <w:marRight w:val="0"/>
          <w:marTop w:val="0"/>
          <w:marBottom w:val="0"/>
          <w:divBdr>
            <w:top w:val="none" w:sz="0" w:space="0" w:color="auto"/>
            <w:left w:val="none" w:sz="0" w:space="0" w:color="auto"/>
            <w:bottom w:val="none" w:sz="0" w:space="0" w:color="auto"/>
            <w:right w:val="none" w:sz="0" w:space="0" w:color="auto"/>
          </w:divBdr>
        </w:div>
      </w:divsChild>
    </w:div>
    <w:div w:id="638731667">
      <w:bodyDiv w:val="1"/>
      <w:marLeft w:val="0"/>
      <w:marRight w:val="0"/>
      <w:marTop w:val="0"/>
      <w:marBottom w:val="0"/>
      <w:divBdr>
        <w:top w:val="none" w:sz="0" w:space="0" w:color="auto"/>
        <w:left w:val="none" w:sz="0" w:space="0" w:color="auto"/>
        <w:bottom w:val="none" w:sz="0" w:space="0" w:color="auto"/>
        <w:right w:val="none" w:sz="0" w:space="0" w:color="auto"/>
      </w:divBdr>
    </w:div>
    <w:div w:id="642005727">
      <w:bodyDiv w:val="1"/>
      <w:marLeft w:val="0"/>
      <w:marRight w:val="0"/>
      <w:marTop w:val="0"/>
      <w:marBottom w:val="0"/>
      <w:divBdr>
        <w:top w:val="none" w:sz="0" w:space="0" w:color="auto"/>
        <w:left w:val="none" w:sz="0" w:space="0" w:color="auto"/>
        <w:bottom w:val="none" w:sz="0" w:space="0" w:color="auto"/>
        <w:right w:val="none" w:sz="0" w:space="0" w:color="auto"/>
      </w:divBdr>
    </w:div>
    <w:div w:id="668798688">
      <w:bodyDiv w:val="1"/>
      <w:marLeft w:val="0"/>
      <w:marRight w:val="0"/>
      <w:marTop w:val="0"/>
      <w:marBottom w:val="0"/>
      <w:divBdr>
        <w:top w:val="none" w:sz="0" w:space="0" w:color="auto"/>
        <w:left w:val="none" w:sz="0" w:space="0" w:color="auto"/>
        <w:bottom w:val="none" w:sz="0" w:space="0" w:color="auto"/>
        <w:right w:val="none" w:sz="0" w:space="0" w:color="auto"/>
      </w:divBdr>
      <w:divsChild>
        <w:div w:id="551574908">
          <w:marLeft w:val="720"/>
          <w:marRight w:val="0"/>
          <w:marTop w:val="0"/>
          <w:marBottom w:val="120"/>
          <w:divBdr>
            <w:top w:val="none" w:sz="0" w:space="0" w:color="auto"/>
            <w:left w:val="none" w:sz="0" w:space="0" w:color="auto"/>
            <w:bottom w:val="none" w:sz="0" w:space="0" w:color="auto"/>
            <w:right w:val="none" w:sz="0" w:space="0" w:color="auto"/>
          </w:divBdr>
        </w:div>
        <w:div w:id="2049330688">
          <w:marLeft w:val="720"/>
          <w:marRight w:val="0"/>
          <w:marTop w:val="0"/>
          <w:marBottom w:val="120"/>
          <w:divBdr>
            <w:top w:val="none" w:sz="0" w:space="0" w:color="auto"/>
            <w:left w:val="none" w:sz="0" w:space="0" w:color="auto"/>
            <w:bottom w:val="none" w:sz="0" w:space="0" w:color="auto"/>
            <w:right w:val="none" w:sz="0" w:space="0" w:color="auto"/>
          </w:divBdr>
        </w:div>
        <w:div w:id="784621435">
          <w:marLeft w:val="720"/>
          <w:marRight w:val="0"/>
          <w:marTop w:val="0"/>
          <w:marBottom w:val="120"/>
          <w:divBdr>
            <w:top w:val="none" w:sz="0" w:space="0" w:color="auto"/>
            <w:left w:val="none" w:sz="0" w:space="0" w:color="auto"/>
            <w:bottom w:val="none" w:sz="0" w:space="0" w:color="auto"/>
            <w:right w:val="none" w:sz="0" w:space="0" w:color="auto"/>
          </w:divBdr>
        </w:div>
      </w:divsChild>
    </w:div>
    <w:div w:id="671762358">
      <w:bodyDiv w:val="1"/>
      <w:marLeft w:val="0"/>
      <w:marRight w:val="0"/>
      <w:marTop w:val="0"/>
      <w:marBottom w:val="0"/>
      <w:divBdr>
        <w:top w:val="none" w:sz="0" w:space="0" w:color="auto"/>
        <w:left w:val="none" w:sz="0" w:space="0" w:color="auto"/>
        <w:bottom w:val="none" w:sz="0" w:space="0" w:color="auto"/>
        <w:right w:val="none" w:sz="0" w:space="0" w:color="auto"/>
      </w:divBdr>
      <w:divsChild>
        <w:div w:id="1126386100">
          <w:marLeft w:val="1138"/>
          <w:marRight w:val="0"/>
          <w:marTop w:val="0"/>
          <w:marBottom w:val="0"/>
          <w:divBdr>
            <w:top w:val="none" w:sz="0" w:space="0" w:color="auto"/>
            <w:left w:val="none" w:sz="0" w:space="0" w:color="auto"/>
            <w:bottom w:val="none" w:sz="0" w:space="0" w:color="auto"/>
            <w:right w:val="none" w:sz="0" w:space="0" w:color="auto"/>
          </w:divBdr>
        </w:div>
        <w:div w:id="1667856295">
          <w:marLeft w:val="1138"/>
          <w:marRight w:val="0"/>
          <w:marTop w:val="0"/>
          <w:marBottom w:val="0"/>
          <w:divBdr>
            <w:top w:val="none" w:sz="0" w:space="0" w:color="auto"/>
            <w:left w:val="none" w:sz="0" w:space="0" w:color="auto"/>
            <w:bottom w:val="none" w:sz="0" w:space="0" w:color="auto"/>
            <w:right w:val="none" w:sz="0" w:space="0" w:color="auto"/>
          </w:divBdr>
        </w:div>
        <w:div w:id="1432749127">
          <w:marLeft w:val="1138"/>
          <w:marRight w:val="0"/>
          <w:marTop w:val="0"/>
          <w:marBottom w:val="0"/>
          <w:divBdr>
            <w:top w:val="none" w:sz="0" w:space="0" w:color="auto"/>
            <w:left w:val="none" w:sz="0" w:space="0" w:color="auto"/>
            <w:bottom w:val="none" w:sz="0" w:space="0" w:color="auto"/>
            <w:right w:val="none" w:sz="0" w:space="0" w:color="auto"/>
          </w:divBdr>
        </w:div>
        <w:div w:id="49811650">
          <w:marLeft w:val="1138"/>
          <w:marRight w:val="0"/>
          <w:marTop w:val="0"/>
          <w:marBottom w:val="0"/>
          <w:divBdr>
            <w:top w:val="none" w:sz="0" w:space="0" w:color="auto"/>
            <w:left w:val="none" w:sz="0" w:space="0" w:color="auto"/>
            <w:bottom w:val="none" w:sz="0" w:space="0" w:color="auto"/>
            <w:right w:val="none" w:sz="0" w:space="0" w:color="auto"/>
          </w:divBdr>
        </w:div>
        <w:div w:id="1949772570">
          <w:marLeft w:val="1138"/>
          <w:marRight w:val="0"/>
          <w:marTop w:val="0"/>
          <w:marBottom w:val="0"/>
          <w:divBdr>
            <w:top w:val="none" w:sz="0" w:space="0" w:color="auto"/>
            <w:left w:val="none" w:sz="0" w:space="0" w:color="auto"/>
            <w:bottom w:val="none" w:sz="0" w:space="0" w:color="auto"/>
            <w:right w:val="none" w:sz="0" w:space="0" w:color="auto"/>
          </w:divBdr>
        </w:div>
      </w:divsChild>
    </w:div>
    <w:div w:id="676612477">
      <w:bodyDiv w:val="1"/>
      <w:marLeft w:val="0"/>
      <w:marRight w:val="0"/>
      <w:marTop w:val="0"/>
      <w:marBottom w:val="0"/>
      <w:divBdr>
        <w:top w:val="none" w:sz="0" w:space="0" w:color="auto"/>
        <w:left w:val="none" w:sz="0" w:space="0" w:color="auto"/>
        <w:bottom w:val="none" w:sz="0" w:space="0" w:color="auto"/>
        <w:right w:val="none" w:sz="0" w:space="0" w:color="auto"/>
      </w:divBdr>
    </w:div>
    <w:div w:id="696661234">
      <w:bodyDiv w:val="1"/>
      <w:marLeft w:val="0"/>
      <w:marRight w:val="0"/>
      <w:marTop w:val="0"/>
      <w:marBottom w:val="0"/>
      <w:divBdr>
        <w:top w:val="none" w:sz="0" w:space="0" w:color="auto"/>
        <w:left w:val="none" w:sz="0" w:space="0" w:color="auto"/>
        <w:bottom w:val="none" w:sz="0" w:space="0" w:color="auto"/>
        <w:right w:val="none" w:sz="0" w:space="0" w:color="auto"/>
      </w:divBdr>
    </w:div>
    <w:div w:id="703094086">
      <w:bodyDiv w:val="1"/>
      <w:marLeft w:val="0"/>
      <w:marRight w:val="0"/>
      <w:marTop w:val="0"/>
      <w:marBottom w:val="0"/>
      <w:divBdr>
        <w:top w:val="none" w:sz="0" w:space="0" w:color="auto"/>
        <w:left w:val="none" w:sz="0" w:space="0" w:color="auto"/>
        <w:bottom w:val="none" w:sz="0" w:space="0" w:color="auto"/>
        <w:right w:val="none" w:sz="0" w:space="0" w:color="auto"/>
      </w:divBdr>
    </w:div>
    <w:div w:id="703484427">
      <w:bodyDiv w:val="1"/>
      <w:marLeft w:val="0"/>
      <w:marRight w:val="0"/>
      <w:marTop w:val="0"/>
      <w:marBottom w:val="0"/>
      <w:divBdr>
        <w:top w:val="none" w:sz="0" w:space="0" w:color="auto"/>
        <w:left w:val="none" w:sz="0" w:space="0" w:color="auto"/>
        <w:bottom w:val="none" w:sz="0" w:space="0" w:color="auto"/>
        <w:right w:val="none" w:sz="0" w:space="0" w:color="auto"/>
      </w:divBdr>
      <w:divsChild>
        <w:div w:id="1759445299">
          <w:marLeft w:val="720"/>
          <w:marRight w:val="0"/>
          <w:marTop w:val="86"/>
          <w:marBottom w:val="0"/>
          <w:divBdr>
            <w:top w:val="none" w:sz="0" w:space="0" w:color="auto"/>
            <w:left w:val="none" w:sz="0" w:space="0" w:color="auto"/>
            <w:bottom w:val="none" w:sz="0" w:space="0" w:color="auto"/>
            <w:right w:val="none" w:sz="0" w:space="0" w:color="auto"/>
          </w:divBdr>
        </w:div>
        <w:div w:id="1623727803">
          <w:marLeft w:val="720"/>
          <w:marRight w:val="0"/>
          <w:marTop w:val="86"/>
          <w:marBottom w:val="0"/>
          <w:divBdr>
            <w:top w:val="none" w:sz="0" w:space="0" w:color="auto"/>
            <w:left w:val="none" w:sz="0" w:space="0" w:color="auto"/>
            <w:bottom w:val="none" w:sz="0" w:space="0" w:color="auto"/>
            <w:right w:val="none" w:sz="0" w:space="0" w:color="auto"/>
          </w:divBdr>
        </w:div>
        <w:div w:id="409929993">
          <w:marLeft w:val="720"/>
          <w:marRight w:val="0"/>
          <w:marTop w:val="86"/>
          <w:marBottom w:val="0"/>
          <w:divBdr>
            <w:top w:val="none" w:sz="0" w:space="0" w:color="auto"/>
            <w:left w:val="none" w:sz="0" w:space="0" w:color="auto"/>
            <w:bottom w:val="none" w:sz="0" w:space="0" w:color="auto"/>
            <w:right w:val="none" w:sz="0" w:space="0" w:color="auto"/>
          </w:divBdr>
        </w:div>
        <w:div w:id="391468304">
          <w:marLeft w:val="720"/>
          <w:marRight w:val="0"/>
          <w:marTop w:val="86"/>
          <w:marBottom w:val="0"/>
          <w:divBdr>
            <w:top w:val="none" w:sz="0" w:space="0" w:color="auto"/>
            <w:left w:val="none" w:sz="0" w:space="0" w:color="auto"/>
            <w:bottom w:val="none" w:sz="0" w:space="0" w:color="auto"/>
            <w:right w:val="none" w:sz="0" w:space="0" w:color="auto"/>
          </w:divBdr>
        </w:div>
        <w:div w:id="1585724946">
          <w:marLeft w:val="720"/>
          <w:marRight w:val="0"/>
          <w:marTop w:val="86"/>
          <w:marBottom w:val="0"/>
          <w:divBdr>
            <w:top w:val="none" w:sz="0" w:space="0" w:color="auto"/>
            <w:left w:val="none" w:sz="0" w:space="0" w:color="auto"/>
            <w:bottom w:val="none" w:sz="0" w:space="0" w:color="auto"/>
            <w:right w:val="none" w:sz="0" w:space="0" w:color="auto"/>
          </w:divBdr>
        </w:div>
        <w:div w:id="384765021">
          <w:marLeft w:val="720"/>
          <w:marRight w:val="0"/>
          <w:marTop w:val="86"/>
          <w:marBottom w:val="0"/>
          <w:divBdr>
            <w:top w:val="none" w:sz="0" w:space="0" w:color="auto"/>
            <w:left w:val="none" w:sz="0" w:space="0" w:color="auto"/>
            <w:bottom w:val="none" w:sz="0" w:space="0" w:color="auto"/>
            <w:right w:val="none" w:sz="0" w:space="0" w:color="auto"/>
          </w:divBdr>
        </w:div>
        <w:div w:id="840242285">
          <w:marLeft w:val="720"/>
          <w:marRight w:val="0"/>
          <w:marTop w:val="86"/>
          <w:marBottom w:val="0"/>
          <w:divBdr>
            <w:top w:val="none" w:sz="0" w:space="0" w:color="auto"/>
            <w:left w:val="none" w:sz="0" w:space="0" w:color="auto"/>
            <w:bottom w:val="none" w:sz="0" w:space="0" w:color="auto"/>
            <w:right w:val="none" w:sz="0" w:space="0" w:color="auto"/>
          </w:divBdr>
        </w:div>
        <w:div w:id="1666977340">
          <w:marLeft w:val="720"/>
          <w:marRight w:val="0"/>
          <w:marTop w:val="86"/>
          <w:marBottom w:val="0"/>
          <w:divBdr>
            <w:top w:val="none" w:sz="0" w:space="0" w:color="auto"/>
            <w:left w:val="none" w:sz="0" w:space="0" w:color="auto"/>
            <w:bottom w:val="none" w:sz="0" w:space="0" w:color="auto"/>
            <w:right w:val="none" w:sz="0" w:space="0" w:color="auto"/>
          </w:divBdr>
        </w:div>
        <w:div w:id="135413859">
          <w:marLeft w:val="720"/>
          <w:marRight w:val="0"/>
          <w:marTop w:val="86"/>
          <w:marBottom w:val="0"/>
          <w:divBdr>
            <w:top w:val="none" w:sz="0" w:space="0" w:color="auto"/>
            <w:left w:val="none" w:sz="0" w:space="0" w:color="auto"/>
            <w:bottom w:val="none" w:sz="0" w:space="0" w:color="auto"/>
            <w:right w:val="none" w:sz="0" w:space="0" w:color="auto"/>
          </w:divBdr>
        </w:div>
      </w:divsChild>
    </w:div>
    <w:div w:id="713693683">
      <w:bodyDiv w:val="1"/>
      <w:marLeft w:val="0"/>
      <w:marRight w:val="0"/>
      <w:marTop w:val="0"/>
      <w:marBottom w:val="0"/>
      <w:divBdr>
        <w:top w:val="none" w:sz="0" w:space="0" w:color="auto"/>
        <w:left w:val="none" w:sz="0" w:space="0" w:color="auto"/>
        <w:bottom w:val="none" w:sz="0" w:space="0" w:color="auto"/>
        <w:right w:val="none" w:sz="0" w:space="0" w:color="auto"/>
      </w:divBdr>
    </w:div>
    <w:div w:id="715858618">
      <w:bodyDiv w:val="1"/>
      <w:marLeft w:val="0"/>
      <w:marRight w:val="0"/>
      <w:marTop w:val="0"/>
      <w:marBottom w:val="0"/>
      <w:divBdr>
        <w:top w:val="none" w:sz="0" w:space="0" w:color="auto"/>
        <w:left w:val="none" w:sz="0" w:space="0" w:color="auto"/>
        <w:bottom w:val="none" w:sz="0" w:space="0" w:color="auto"/>
        <w:right w:val="none" w:sz="0" w:space="0" w:color="auto"/>
      </w:divBdr>
      <w:divsChild>
        <w:div w:id="1883470990">
          <w:marLeft w:val="1440"/>
          <w:marRight w:val="0"/>
          <w:marTop w:val="0"/>
          <w:marBottom w:val="0"/>
          <w:divBdr>
            <w:top w:val="none" w:sz="0" w:space="0" w:color="auto"/>
            <w:left w:val="none" w:sz="0" w:space="0" w:color="auto"/>
            <w:bottom w:val="none" w:sz="0" w:space="0" w:color="auto"/>
            <w:right w:val="none" w:sz="0" w:space="0" w:color="auto"/>
          </w:divBdr>
        </w:div>
        <w:div w:id="571162872">
          <w:marLeft w:val="1440"/>
          <w:marRight w:val="0"/>
          <w:marTop w:val="0"/>
          <w:marBottom w:val="0"/>
          <w:divBdr>
            <w:top w:val="none" w:sz="0" w:space="0" w:color="auto"/>
            <w:left w:val="none" w:sz="0" w:space="0" w:color="auto"/>
            <w:bottom w:val="none" w:sz="0" w:space="0" w:color="auto"/>
            <w:right w:val="none" w:sz="0" w:space="0" w:color="auto"/>
          </w:divBdr>
        </w:div>
        <w:div w:id="1177421077">
          <w:marLeft w:val="1440"/>
          <w:marRight w:val="0"/>
          <w:marTop w:val="0"/>
          <w:marBottom w:val="0"/>
          <w:divBdr>
            <w:top w:val="none" w:sz="0" w:space="0" w:color="auto"/>
            <w:left w:val="none" w:sz="0" w:space="0" w:color="auto"/>
            <w:bottom w:val="none" w:sz="0" w:space="0" w:color="auto"/>
            <w:right w:val="none" w:sz="0" w:space="0" w:color="auto"/>
          </w:divBdr>
        </w:div>
        <w:div w:id="1396589625">
          <w:marLeft w:val="1440"/>
          <w:marRight w:val="0"/>
          <w:marTop w:val="0"/>
          <w:marBottom w:val="0"/>
          <w:divBdr>
            <w:top w:val="none" w:sz="0" w:space="0" w:color="auto"/>
            <w:left w:val="none" w:sz="0" w:space="0" w:color="auto"/>
            <w:bottom w:val="none" w:sz="0" w:space="0" w:color="auto"/>
            <w:right w:val="none" w:sz="0" w:space="0" w:color="auto"/>
          </w:divBdr>
        </w:div>
        <w:div w:id="537426952">
          <w:marLeft w:val="1267"/>
          <w:marRight w:val="0"/>
          <w:marTop w:val="0"/>
          <w:marBottom w:val="0"/>
          <w:divBdr>
            <w:top w:val="none" w:sz="0" w:space="0" w:color="auto"/>
            <w:left w:val="none" w:sz="0" w:space="0" w:color="auto"/>
            <w:bottom w:val="none" w:sz="0" w:space="0" w:color="auto"/>
            <w:right w:val="none" w:sz="0" w:space="0" w:color="auto"/>
          </w:divBdr>
        </w:div>
        <w:div w:id="262150849">
          <w:marLeft w:val="1267"/>
          <w:marRight w:val="0"/>
          <w:marTop w:val="0"/>
          <w:marBottom w:val="0"/>
          <w:divBdr>
            <w:top w:val="none" w:sz="0" w:space="0" w:color="auto"/>
            <w:left w:val="none" w:sz="0" w:space="0" w:color="auto"/>
            <w:bottom w:val="none" w:sz="0" w:space="0" w:color="auto"/>
            <w:right w:val="none" w:sz="0" w:space="0" w:color="auto"/>
          </w:divBdr>
        </w:div>
        <w:div w:id="1142235693">
          <w:marLeft w:val="1267"/>
          <w:marRight w:val="0"/>
          <w:marTop w:val="0"/>
          <w:marBottom w:val="0"/>
          <w:divBdr>
            <w:top w:val="none" w:sz="0" w:space="0" w:color="auto"/>
            <w:left w:val="none" w:sz="0" w:space="0" w:color="auto"/>
            <w:bottom w:val="none" w:sz="0" w:space="0" w:color="auto"/>
            <w:right w:val="none" w:sz="0" w:space="0" w:color="auto"/>
          </w:divBdr>
        </w:div>
        <w:div w:id="111173443">
          <w:marLeft w:val="1267"/>
          <w:marRight w:val="0"/>
          <w:marTop w:val="0"/>
          <w:marBottom w:val="0"/>
          <w:divBdr>
            <w:top w:val="none" w:sz="0" w:space="0" w:color="auto"/>
            <w:left w:val="none" w:sz="0" w:space="0" w:color="auto"/>
            <w:bottom w:val="none" w:sz="0" w:space="0" w:color="auto"/>
            <w:right w:val="none" w:sz="0" w:space="0" w:color="auto"/>
          </w:divBdr>
        </w:div>
      </w:divsChild>
    </w:div>
    <w:div w:id="721903740">
      <w:bodyDiv w:val="1"/>
      <w:marLeft w:val="0"/>
      <w:marRight w:val="0"/>
      <w:marTop w:val="0"/>
      <w:marBottom w:val="0"/>
      <w:divBdr>
        <w:top w:val="none" w:sz="0" w:space="0" w:color="auto"/>
        <w:left w:val="none" w:sz="0" w:space="0" w:color="auto"/>
        <w:bottom w:val="none" w:sz="0" w:space="0" w:color="auto"/>
        <w:right w:val="none" w:sz="0" w:space="0" w:color="auto"/>
      </w:divBdr>
      <w:divsChild>
        <w:div w:id="1239317447">
          <w:marLeft w:val="720"/>
          <w:marRight w:val="0"/>
          <w:marTop w:val="0"/>
          <w:marBottom w:val="0"/>
          <w:divBdr>
            <w:top w:val="none" w:sz="0" w:space="0" w:color="auto"/>
            <w:left w:val="none" w:sz="0" w:space="0" w:color="auto"/>
            <w:bottom w:val="none" w:sz="0" w:space="0" w:color="auto"/>
            <w:right w:val="none" w:sz="0" w:space="0" w:color="auto"/>
          </w:divBdr>
        </w:div>
        <w:div w:id="534541799">
          <w:marLeft w:val="720"/>
          <w:marRight w:val="0"/>
          <w:marTop w:val="0"/>
          <w:marBottom w:val="0"/>
          <w:divBdr>
            <w:top w:val="none" w:sz="0" w:space="0" w:color="auto"/>
            <w:left w:val="none" w:sz="0" w:space="0" w:color="auto"/>
            <w:bottom w:val="none" w:sz="0" w:space="0" w:color="auto"/>
            <w:right w:val="none" w:sz="0" w:space="0" w:color="auto"/>
          </w:divBdr>
        </w:div>
        <w:div w:id="1504275491">
          <w:marLeft w:val="720"/>
          <w:marRight w:val="0"/>
          <w:marTop w:val="0"/>
          <w:marBottom w:val="0"/>
          <w:divBdr>
            <w:top w:val="none" w:sz="0" w:space="0" w:color="auto"/>
            <w:left w:val="none" w:sz="0" w:space="0" w:color="auto"/>
            <w:bottom w:val="none" w:sz="0" w:space="0" w:color="auto"/>
            <w:right w:val="none" w:sz="0" w:space="0" w:color="auto"/>
          </w:divBdr>
        </w:div>
        <w:div w:id="2065906633">
          <w:marLeft w:val="720"/>
          <w:marRight w:val="0"/>
          <w:marTop w:val="0"/>
          <w:marBottom w:val="0"/>
          <w:divBdr>
            <w:top w:val="none" w:sz="0" w:space="0" w:color="auto"/>
            <w:left w:val="none" w:sz="0" w:space="0" w:color="auto"/>
            <w:bottom w:val="none" w:sz="0" w:space="0" w:color="auto"/>
            <w:right w:val="none" w:sz="0" w:space="0" w:color="auto"/>
          </w:divBdr>
        </w:div>
      </w:divsChild>
    </w:div>
    <w:div w:id="724569080">
      <w:bodyDiv w:val="1"/>
      <w:marLeft w:val="0"/>
      <w:marRight w:val="0"/>
      <w:marTop w:val="0"/>
      <w:marBottom w:val="0"/>
      <w:divBdr>
        <w:top w:val="none" w:sz="0" w:space="0" w:color="auto"/>
        <w:left w:val="none" w:sz="0" w:space="0" w:color="auto"/>
        <w:bottom w:val="none" w:sz="0" w:space="0" w:color="auto"/>
        <w:right w:val="none" w:sz="0" w:space="0" w:color="auto"/>
      </w:divBdr>
    </w:div>
    <w:div w:id="729503212">
      <w:bodyDiv w:val="1"/>
      <w:marLeft w:val="0"/>
      <w:marRight w:val="0"/>
      <w:marTop w:val="0"/>
      <w:marBottom w:val="0"/>
      <w:divBdr>
        <w:top w:val="none" w:sz="0" w:space="0" w:color="auto"/>
        <w:left w:val="none" w:sz="0" w:space="0" w:color="auto"/>
        <w:bottom w:val="none" w:sz="0" w:space="0" w:color="auto"/>
        <w:right w:val="none" w:sz="0" w:space="0" w:color="auto"/>
      </w:divBdr>
      <w:divsChild>
        <w:div w:id="983780191">
          <w:marLeft w:val="1267"/>
          <w:marRight w:val="0"/>
          <w:marTop w:val="0"/>
          <w:marBottom w:val="0"/>
          <w:divBdr>
            <w:top w:val="none" w:sz="0" w:space="0" w:color="auto"/>
            <w:left w:val="none" w:sz="0" w:space="0" w:color="auto"/>
            <w:bottom w:val="none" w:sz="0" w:space="0" w:color="auto"/>
            <w:right w:val="none" w:sz="0" w:space="0" w:color="auto"/>
          </w:divBdr>
        </w:div>
        <w:div w:id="826286145">
          <w:marLeft w:val="1267"/>
          <w:marRight w:val="0"/>
          <w:marTop w:val="0"/>
          <w:marBottom w:val="0"/>
          <w:divBdr>
            <w:top w:val="none" w:sz="0" w:space="0" w:color="auto"/>
            <w:left w:val="none" w:sz="0" w:space="0" w:color="auto"/>
            <w:bottom w:val="none" w:sz="0" w:space="0" w:color="auto"/>
            <w:right w:val="none" w:sz="0" w:space="0" w:color="auto"/>
          </w:divBdr>
        </w:div>
        <w:div w:id="670178962">
          <w:marLeft w:val="1267"/>
          <w:marRight w:val="0"/>
          <w:marTop w:val="0"/>
          <w:marBottom w:val="0"/>
          <w:divBdr>
            <w:top w:val="none" w:sz="0" w:space="0" w:color="auto"/>
            <w:left w:val="none" w:sz="0" w:space="0" w:color="auto"/>
            <w:bottom w:val="none" w:sz="0" w:space="0" w:color="auto"/>
            <w:right w:val="none" w:sz="0" w:space="0" w:color="auto"/>
          </w:divBdr>
        </w:div>
        <w:div w:id="428937283">
          <w:marLeft w:val="1267"/>
          <w:marRight w:val="0"/>
          <w:marTop w:val="0"/>
          <w:marBottom w:val="0"/>
          <w:divBdr>
            <w:top w:val="none" w:sz="0" w:space="0" w:color="auto"/>
            <w:left w:val="none" w:sz="0" w:space="0" w:color="auto"/>
            <w:bottom w:val="none" w:sz="0" w:space="0" w:color="auto"/>
            <w:right w:val="none" w:sz="0" w:space="0" w:color="auto"/>
          </w:divBdr>
        </w:div>
        <w:div w:id="1847745338">
          <w:marLeft w:val="1267"/>
          <w:marRight w:val="0"/>
          <w:marTop w:val="0"/>
          <w:marBottom w:val="0"/>
          <w:divBdr>
            <w:top w:val="none" w:sz="0" w:space="0" w:color="auto"/>
            <w:left w:val="none" w:sz="0" w:space="0" w:color="auto"/>
            <w:bottom w:val="none" w:sz="0" w:space="0" w:color="auto"/>
            <w:right w:val="none" w:sz="0" w:space="0" w:color="auto"/>
          </w:divBdr>
        </w:div>
        <w:div w:id="1368142132">
          <w:marLeft w:val="1267"/>
          <w:marRight w:val="0"/>
          <w:marTop w:val="0"/>
          <w:marBottom w:val="0"/>
          <w:divBdr>
            <w:top w:val="none" w:sz="0" w:space="0" w:color="auto"/>
            <w:left w:val="none" w:sz="0" w:space="0" w:color="auto"/>
            <w:bottom w:val="none" w:sz="0" w:space="0" w:color="auto"/>
            <w:right w:val="none" w:sz="0" w:space="0" w:color="auto"/>
          </w:divBdr>
        </w:div>
      </w:divsChild>
    </w:div>
    <w:div w:id="756756395">
      <w:bodyDiv w:val="1"/>
      <w:marLeft w:val="0"/>
      <w:marRight w:val="0"/>
      <w:marTop w:val="0"/>
      <w:marBottom w:val="0"/>
      <w:divBdr>
        <w:top w:val="none" w:sz="0" w:space="0" w:color="auto"/>
        <w:left w:val="none" w:sz="0" w:space="0" w:color="auto"/>
        <w:bottom w:val="none" w:sz="0" w:space="0" w:color="auto"/>
        <w:right w:val="none" w:sz="0" w:space="0" w:color="auto"/>
      </w:divBdr>
      <w:divsChild>
        <w:div w:id="1997948729">
          <w:marLeft w:val="1267"/>
          <w:marRight w:val="0"/>
          <w:marTop w:val="0"/>
          <w:marBottom w:val="0"/>
          <w:divBdr>
            <w:top w:val="none" w:sz="0" w:space="0" w:color="auto"/>
            <w:left w:val="none" w:sz="0" w:space="0" w:color="auto"/>
            <w:bottom w:val="none" w:sz="0" w:space="0" w:color="auto"/>
            <w:right w:val="none" w:sz="0" w:space="0" w:color="auto"/>
          </w:divBdr>
        </w:div>
        <w:div w:id="2120835368">
          <w:marLeft w:val="1267"/>
          <w:marRight w:val="0"/>
          <w:marTop w:val="0"/>
          <w:marBottom w:val="0"/>
          <w:divBdr>
            <w:top w:val="none" w:sz="0" w:space="0" w:color="auto"/>
            <w:left w:val="none" w:sz="0" w:space="0" w:color="auto"/>
            <w:bottom w:val="none" w:sz="0" w:space="0" w:color="auto"/>
            <w:right w:val="none" w:sz="0" w:space="0" w:color="auto"/>
          </w:divBdr>
        </w:div>
        <w:div w:id="277225185">
          <w:marLeft w:val="1267"/>
          <w:marRight w:val="0"/>
          <w:marTop w:val="0"/>
          <w:marBottom w:val="0"/>
          <w:divBdr>
            <w:top w:val="none" w:sz="0" w:space="0" w:color="auto"/>
            <w:left w:val="none" w:sz="0" w:space="0" w:color="auto"/>
            <w:bottom w:val="none" w:sz="0" w:space="0" w:color="auto"/>
            <w:right w:val="none" w:sz="0" w:space="0" w:color="auto"/>
          </w:divBdr>
        </w:div>
        <w:div w:id="1717777135">
          <w:marLeft w:val="1267"/>
          <w:marRight w:val="0"/>
          <w:marTop w:val="0"/>
          <w:marBottom w:val="0"/>
          <w:divBdr>
            <w:top w:val="none" w:sz="0" w:space="0" w:color="auto"/>
            <w:left w:val="none" w:sz="0" w:space="0" w:color="auto"/>
            <w:bottom w:val="none" w:sz="0" w:space="0" w:color="auto"/>
            <w:right w:val="none" w:sz="0" w:space="0" w:color="auto"/>
          </w:divBdr>
        </w:div>
        <w:div w:id="1888757695">
          <w:marLeft w:val="1267"/>
          <w:marRight w:val="0"/>
          <w:marTop w:val="0"/>
          <w:marBottom w:val="0"/>
          <w:divBdr>
            <w:top w:val="none" w:sz="0" w:space="0" w:color="auto"/>
            <w:left w:val="none" w:sz="0" w:space="0" w:color="auto"/>
            <w:bottom w:val="none" w:sz="0" w:space="0" w:color="auto"/>
            <w:right w:val="none" w:sz="0" w:space="0" w:color="auto"/>
          </w:divBdr>
        </w:div>
        <w:div w:id="1754399730">
          <w:marLeft w:val="1267"/>
          <w:marRight w:val="0"/>
          <w:marTop w:val="0"/>
          <w:marBottom w:val="0"/>
          <w:divBdr>
            <w:top w:val="none" w:sz="0" w:space="0" w:color="auto"/>
            <w:left w:val="none" w:sz="0" w:space="0" w:color="auto"/>
            <w:bottom w:val="none" w:sz="0" w:space="0" w:color="auto"/>
            <w:right w:val="none" w:sz="0" w:space="0" w:color="auto"/>
          </w:divBdr>
        </w:div>
        <w:div w:id="389113894">
          <w:marLeft w:val="1267"/>
          <w:marRight w:val="0"/>
          <w:marTop w:val="0"/>
          <w:marBottom w:val="0"/>
          <w:divBdr>
            <w:top w:val="none" w:sz="0" w:space="0" w:color="auto"/>
            <w:left w:val="none" w:sz="0" w:space="0" w:color="auto"/>
            <w:bottom w:val="none" w:sz="0" w:space="0" w:color="auto"/>
            <w:right w:val="none" w:sz="0" w:space="0" w:color="auto"/>
          </w:divBdr>
        </w:div>
      </w:divsChild>
    </w:div>
    <w:div w:id="765003286">
      <w:bodyDiv w:val="1"/>
      <w:marLeft w:val="0"/>
      <w:marRight w:val="0"/>
      <w:marTop w:val="0"/>
      <w:marBottom w:val="0"/>
      <w:divBdr>
        <w:top w:val="none" w:sz="0" w:space="0" w:color="auto"/>
        <w:left w:val="none" w:sz="0" w:space="0" w:color="auto"/>
        <w:bottom w:val="none" w:sz="0" w:space="0" w:color="auto"/>
        <w:right w:val="none" w:sz="0" w:space="0" w:color="auto"/>
      </w:divBdr>
    </w:div>
    <w:div w:id="769544147">
      <w:bodyDiv w:val="1"/>
      <w:marLeft w:val="0"/>
      <w:marRight w:val="0"/>
      <w:marTop w:val="0"/>
      <w:marBottom w:val="0"/>
      <w:divBdr>
        <w:top w:val="none" w:sz="0" w:space="0" w:color="auto"/>
        <w:left w:val="none" w:sz="0" w:space="0" w:color="auto"/>
        <w:bottom w:val="none" w:sz="0" w:space="0" w:color="auto"/>
        <w:right w:val="none" w:sz="0" w:space="0" w:color="auto"/>
      </w:divBdr>
    </w:div>
    <w:div w:id="773398344">
      <w:bodyDiv w:val="1"/>
      <w:marLeft w:val="0"/>
      <w:marRight w:val="0"/>
      <w:marTop w:val="0"/>
      <w:marBottom w:val="0"/>
      <w:divBdr>
        <w:top w:val="none" w:sz="0" w:space="0" w:color="auto"/>
        <w:left w:val="none" w:sz="0" w:space="0" w:color="auto"/>
        <w:bottom w:val="none" w:sz="0" w:space="0" w:color="auto"/>
        <w:right w:val="none" w:sz="0" w:space="0" w:color="auto"/>
      </w:divBdr>
      <w:divsChild>
        <w:div w:id="1642617248">
          <w:marLeft w:val="1166"/>
          <w:marRight w:val="0"/>
          <w:marTop w:val="0"/>
          <w:marBottom w:val="0"/>
          <w:divBdr>
            <w:top w:val="none" w:sz="0" w:space="0" w:color="auto"/>
            <w:left w:val="none" w:sz="0" w:space="0" w:color="auto"/>
            <w:bottom w:val="none" w:sz="0" w:space="0" w:color="auto"/>
            <w:right w:val="none" w:sz="0" w:space="0" w:color="auto"/>
          </w:divBdr>
        </w:div>
        <w:div w:id="1180898038">
          <w:marLeft w:val="1166"/>
          <w:marRight w:val="0"/>
          <w:marTop w:val="0"/>
          <w:marBottom w:val="0"/>
          <w:divBdr>
            <w:top w:val="none" w:sz="0" w:space="0" w:color="auto"/>
            <w:left w:val="none" w:sz="0" w:space="0" w:color="auto"/>
            <w:bottom w:val="none" w:sz="0" w:space="0" w:color="auto"/>
            <w:right w:val="none" w:sz="0" w:space="0" w:color="auto"/>
          </w:divBdr>
        </w:div>
        <w:div w:id="910694134">
          <w:marLeft w:val="1166"/>
          <w:marRight w:val="0"/>
          <w:marTop w:val="0"/>
          <w:marBottom w:val="0"/>
          <w:divBdr>
            <w:top w:val="none" w:sz="0" w:space="0" w:color="auto"/>
            <w:left w:val="none" w:sz="0" w:space="0" w:color="auto"/>
            <w:bottom w:val="none" w:sz="0" w:space="0" w:color="auto"/>
            <w:right w:val="none" w:sz="0" w:space="0" w:color="auto"/>
          </w:divBdr>
        </w:div>
        <w:div w:id="802306542">
          <w:marLeft w:val="1166"/>
          <w:marRight w:val="0"/>
          <w:marTop w:val="0"/>
          <w:marBottom w:val="0"/>
          <w:divBdr>
            <w:top w:val="none" w:sz="0" w:space="0" w:color="auto"/>
            <w:left w:val="none" w:sz="0" w:space="0" w:color="auto"/>
            <w:bottom w:val="none" w:sz="0" w:space="0" w:color="auto"/>
            <w:right w:val="none" w:sz="0" w:space="0" w:color="auto"/>
          </w:divBdr>
        </w:div>
        <w:div w:id="1334382355">
          <w:marLeft w:val="1166"/>
          <w:marRight w:val="0"/>
          <w:marTop w:val="0"/>
          <w:marBottom w:val="0"/>
          <w:divBdr>
            <w:top w:val="none" w:sz="0" w:space="0" w:color="auto"/>
            <w:left w:val="none" w:sz="0" w:space="0" w:color="auto"/>
            <w:bottom w:val="none" w:sz="0" w:space="0" w:color="auto"/>
            <w:right w:val="none" w:sz="0" w:space="0" w:color="auto"/>
          </w:divBdr>
        </w:div>
        <w:div w:id="323509209">
          <w:marLeft w:val="1166"/>
          <w:marRight w:val="0"/>
          <w:marTop w:val="0"/>
          <w:marBottom w:val="0"/>
          <w:divBdr>
            <w:top w:val="none" w:sz="0" w:space="0" w:color="auto"/>
            <w:left w:val="none" w:sz="0" w:space="0" w:color="auto"/>
            <w:bottom w:val="none" w:sz="0" w:space="0" w:color="auto"/>
            <w:right w:val="none" w:sz="0" w:space="0" w:color="auto"/>
          </w:divBdr>
        </w:div>
        <w:div w:id="1961380016">
          <w:marLeft w:val="1166"/>
          <w:marRight w:val="0"/>
          <w:marTop w:val="0"/>
          <w:marBottom w:val="0"/>
          <w:divBdr>
            <w:top w:val="none" w:sz="0" w:space="0" w:color="auto"/>
            <w:left w:val="none" w:sz="0" w:space="0" w:color="auto"/>
            <w:bottom w:val="none" w:sz="0" w:space="0" w:color="auto"/>
            <w:right w:val="none" w:sz="0" w:space="0" w:color="auto"/>
          </w:divBdr>
        </w:div>
        <w:div w:id="2052146285">
          <w:marLeft w:val="1166"/>
          <w:marRight w:val="0"/>
          <w:marTop w:val="0"/>
          <w:marBottom w:val="0"/>
          <w:divBdr>
            <w:top w:val="none" w:sz="0" w:space="0" w:color="auto"/>
            <w:left w:val="none" w:sz="0" w:space="0" w:color="auto"/>
            <w:bottom w:val="none" w:sz="0" w:space="0" w:color="auto"/>
            <w:right w:val="none" w:sz="0" w:space="0" w:color="auto"/>
          </w:divBdr>
        </w:div>
        <w:div w:id="811679309">
          <w:marLeft w:val="1166"/>
          <w:marRight w:val="0"/>
          <w:marTop w:val="0"/>
          <w:marBottom w:val="0"/>
          <w:divBdr>
            <w:top w:val="none" w:sz="0" w:space="0" w:color="auto"/>
            <w:left w:val="none" w:sz="0" w:space="0" w:color="auto"/>
            <w:bottom w:val="none" w:sz="0" w:space="0" w:color="auto"/>
            <w:right w:val="none" w:sz="0" w:space="0" w:color="auto"/>
          </w:divBdr>
        </w:div>
      </w:divsChild>
    </w:div>
    <w:div w:id="778599717">
      <w:bodyDiv w:val="1"/>
      <w:marLeft w:val="0"/>
      <w:marRight w:val="0"/>
      <w:marTop w:val="0"/>
      <w:marBottom w:val="0"/>
      <w:divBdr>
        <w:top w:val="none" w:sz="0" w:space="0" w:color="auto"/>
        <w:left w:val="none" w:sz="0" w:space="0" w:color="auto"/>
        <w:bottom w:val="none" w:sz="0" w:space="0" w:color="auto"/>
        <w:right w:val="none" w:sz="0" w:space="0" w:color="auto"/>
      </w:divBdr>
      <w:divsChild>
        <w:div w:id="1133254466">
          <w:marLeft w:val="720"/>
          <w:marRight w:val="0"/>
          <w:marTop w:val="0"/>
          <w:marBottom w:val="0"/>
          <w:divBdr>
            <w:top w:val="none" w:sz="0" w:space="0" w:color="auto"/>
            <w:left w:val="none" w:sz="0" w:space="0" w:color="auto"/>
            <w:bottom w:val="none" w:sz="0" w:space="0" w:color="auto"/>
            <w:right w:val="none" w:sz="0" w:space="0" w:color="auto"/>
          </w:divBdr>
        </w:div>
        <w:div w:id="947544179">
          <w:marLeft w:val="720"/>
          <w:marRight w:val="0"/>
          <w:marTop w:val="0"/>
          <w:marBottom w:val="0"/>
          <w:divBdr>
            <w:top w:val="none" w:sz="0" w:space="0" w:color="auto"/>
            <w:left w:val="none" w:sz="0" w:space="0" w:color="auto"/>
            <w:bottom w:val="none" w:sz="0" w:space="0" w:color="auto"/>
            <w:right w:val="none" w:sz="0" w:space="0" w:color="auto"/>
          </w:divBdr>
        </w:div>
        <w:div w:id="1589579206">
          <w:marLeft w:val="720"/>
          <w:marRight w:val="0"/>
          <w:marTop w:val="0"/>
          <w:marBottom w:val="0"/>
          <w:divBdr>
            <w:top w:val="none" w:sz="0" w:space="0" w:color="auto"/>
            <w:left w:val="none" w:sz="0" w:space="0" w:color="auto"/>
            <w:bottom w:val="none" w:sz="0" w:space="0" w:color="auto"/>
            <w:right w:val="none" w:sz="0" w:space="0" w:color="auto"/>
          </w:divBdr>
        </w:div>
        <w:div w:id="316955459">
          <w:marLeft w:val="720"/>
          <w:marRight w:val="0"/>
          <w:marTop w:val="0"/>
          <w:marBottom w:val="0"/>
          <w:divBdr>
            <w:top w:val="none" w:sz="0" w:space="0" w:color="auto"/>
            <w:left w:val="none" w:sz="0" w:space="0" w:color="auto"/>
            <w:bottom w:val="none" w:sz="0" w:space="0" w:color="auto"/>
            <w:right w:val="none" w:sz="0" w:space="0" w:color="auto"/>
          </w:divBdr>
        </w:div>
      </w:divsChild>
    </w:div>
    <w:div w:id="779447087">
      <w:bodyDiv w:val="1"/>
      <w:marLeft w:val="0"/>
      <w:marRight w:val="0"/>
      <w:marTop w:val="0"/>
      <w:marBottom w:val="0"/>
      <w:divBdr>
        <w:top w:val="none" w:sz="0" w:space="0" w:color="auto"/>
        <w:left w:val="none" w:sz="0" w:space="0" w:color="auto"/>
        <w:bottom w:val="none" w:sz="0" w:space="0" w:color="auto"/>
        <w:right w:val="none" w:sz="0" w:space="0" w:color="auto"/>
      </w:divBdr>
    </w:div>
    <w:div w:id="779910666">
      <w:bodyDiv w:val="1"/>
      <w:marLeft w:val="0"/>
      <w:marRight w:val="0"/>
      <w:marTop w:val="0"/>
      <w:marBottom w:val="0"/>
      <w:divBdr>
        <w:top w:val="none" w:sz="0" w:space="0" w:color="auto"/>
        <w:left w:val="none" w:sz="0" w:space="0" w:color="auto"/>
        <w:bottom w:val="none" w:sz="0" w:space="0" w:color="auto"/>
        <w:right w:val="none" w:sz="0" w:space="0" w:color="auto"/>
      </w:divBdr>
      <w:divsChild>
        <w:div w:id="857503712">
          <w:marLeft w:val="547"/>
          <w:marRight w:val="0"/>
          <w:marTop w:val="0"/>
          <w:marBottom w:val="0"/>
          <w:divBdr>
            <w:top w:val="none" w:sz="0" w:space="0" w:color="auto"/>
            <w:left w:val="none" w:sz="0" w:space="0" w:color="auto"/>
            <w:bottom w:val="none" w:sz="0" w:space="0" w:color="auto"/>
            <w:right w:val="none" w:sz="0" w:space="0" w:color="auto"/>
          </w:divBdr>
        </w:div>
        <w:div w:id="1869904277">
          <w:marLeft w:val="547"/>
          <w:marRight w:val="0"/>
          <w:marTop w:val="0"/>
          <w:marBottom w:val="0"/>
          <w:divBdr>
            <w:top w:val="none" w:sz="0" w:space="0" w:color="auto"/>
            <w:left w:val="none" w:sz="0" w:space="0" w:color="auto"/>
            <w:bottom w:val="none" w:sz="0" w:space="0" w:color="auto"/>
            <w:right w:val="none" w:sz="0" w:space="0" w:color="auto"/>
          </w:divBdr>
        </w:div>
        <w:div w:id="1231429928">
          <w:marLeft w:val="547"/>
          <w:marRight w:val="0"/>
          <w:marTop w:val="0"/>
          <w:marBottom w:val="0"/>
          <w:divBdr>
            <w:top w:val="none" w:sz="0" w:space="0" w:color="auto"/>
            <w:left w:val="none" w:sz="0" w:space="0" w:color="auto"/>
            <w:bottom w:val="none" w:sz="0" w:space="0" w:color="auto"/>
            <w:right w:val="none" w:sz="0" w:space="0" w:color="auto"/>
          </w:divBdr>
        </w:div>
        <w:div w:id="547643265">
          <w:marLeft w:val="547"/>
          <w:marRight w:val="0"/>
          <w:marTop w:val="0"/>
          <w:marBottom w:val="0"/>
          <w:divBdr>
            <w:top w:val="none" w:sz="0" w:space="0" w:color="auto"/>
            <w:left w:val="none" w:sz="0" w:space="0" w:color="auto"/>
            <w:bottom w:val="none" w:sz="0" w:space="0" w:color="auto"/>
            <w:right w:val="none" w:sz="0" w:space="0" w:color="auto"/>
          </w:divBdr>
        </w:div>
        <w:div w:id="804856827">
          <w:marLeft w:val="547"/>
          <w:marRight w:val="0"/>
          <w:marTop w:val="0"/>
          <w:marBottom w:val="0"/>
          <w:divBdr>
            <w:top w:val="none" w:sz="0" w:space="0" w:color="auto"/>
            <w:left w:val="none" w:sz="0" w:space="0" w:color="auto"/>
            <w:bottom w:val="none" w:sz="0" w:space="0" w:color="auto"/>
            <w:right w:val="none" w:sz="0" w:space="0" w:color="auto"/>
          </w:divBdr>
        </w:div>
        <w:div w:id="460808604">
          <w:marLeft w:val="547"/>
          <w:marRight w:val="0"/>
          <w:marTop w:val="0"/>
          <w:marBottom w:val="0"/>
          <w:divBdr>
            <w:top w:val="none" w:sz="0" w:space="0" w:color="auto"/>
            <w:left w:val="none" w:sz="0" w:space="0" w:color="auto"/>
            <w:bottom w:val="none" w:sz="0" w:space="0" w:color="auto"/>
            <w:right w:val="none" w:sz="0" w:space="0" w:color="auto"/>
          </w:divBdr>
        </w:div>
        <w:div w:id="1328050776">
          <w:marLeft w:val="547"/>
          <w:marRight w:val="0"/>
          <w:marTop w:val="0"/>
          <w:marBottom w:val="0"/>
          <w:divBdr>
            <w:top w:val="none" w:sz="0" w:space="0" w:color="auto"/>
            <w:left w:val="none" w:sz="0" w:space="0" w:color="auto"/>
            <w:bottom w:val="none" w:sz="0" w:space="0" w:color="auto"/>
            <w:right w:val="none" w:sz="0" w:space="0" w:color="auto"/>
          </w:divBdr>
        </w:div>
        <w:div w:id="1665206780">
          <w:marLeft w:val="547"/>
          <w:marRight w:val="0"/>
          <w:marTop w:val="0"/>
          <w:marBottom w:val="0"/>
          <w:divBdr>
            <w:top w:val="none" w:sz="0" w:space="0" w:color="auto"/>
            <w:left w:val="none" w:sz="0" w:space="0" w:color="auto"/>
            <w:bottom w:val="none" w:sz="0" w:space="0" w:color="auto"/>
            <w:right w:val="none" w:sz="0" w:space="0" w:color="auto"/>
          </w:divBdr>
        </w:div>
        <w:div w:id="1543244893">
          <w:marLeft w:val="547"/>
          <w:marRight w:val="0"/>
          <w:marTop w:val="0"/>
          <w:marBottom w:val="0"/>
          <w:divBdr>
            <w:top w:val="none" w:sz="0" w:space="0" w:color="auto"/>
            <w:left w:val="none" w:sz="0" w:space="0" w:color="auto"/>
            <w:bottom w:val="none" w:sz="0" w:space="0" w:color="auto"/>
            <w:right w:val="none" w:sz="0" w:space="0" w:color="auto"/>
          </w:divBdr>
        </w:div>
        <w:div w:id="1673607701">
          <w:marLeft w:val="547"/>
          <w:marRight w:val="0"/>
          <w:marTop w:val="0"/>
          <w:marBottom w:val="0"/>
          <w:divBdr>
            <w:top w:val="none" w:sz="0" w:space="0" w:color="auto"/>
            <w:left w:val="none" w:sz="0" w:space="0" w:color="auto"/>
            <w:bottom w:val="none" w:sz="0" w:space="0" w:color="auto"/>
            <w:right w:val="none" w:sz="0" w:space="0" w:color="auto"/>
          </w:divBdr>
        </w:div>
        <w:div w:id="832113191">
          <w:marLeft w:val="547"/>
          <w:marRight w:val="0"/>
          <w:marTop w:val="0"/>
          <w:marBottom w:val="0"/>
          <w:divBdr>
            <w:top w:val="none" w:sz="0" w:space="0" w:color="auto"/>
            <w:left w:val="none" w:sz="0" w:space="0" w:color="auto"/>
            <w:bottom w:val="none" w:sz="0" w:space="0" w:color="auto"/>
            <w:right w:val="none" w:sz="0" w:space="0" w:color="auto"/>
          </w:divBdr>
        </w:div>
        <w:div w:id="987780473">
          <w:marLeft w:val="547"/>
          <w:marRight w:val="0"/>
          <w:marTop w:val="0"/>
          <w:marBottom w:val="0"/>
          <w:divBdr>
            <w:top w:val="none" w:sz="0" w:space="0" w:color="auto"/>
            <w:left w:val="none" w:sz="0" w:space="0" w:color="auto"/>
            <w:bottom w:val="none" w:sz="0" w:space="0" w:color="auto"/>
            <w:right w:val="none" w:sz="0" w:space="0" w:color="auto"/>
          </w:divBdr>
        </w:div>
      </w:divsChild>
    </w:div>
    <w:div w:id="792211416">
      <w:bodyDiv w:val="1"/>
      <w:marLeft w:val="0"/>
      <w:marRight w:val="0"/>
      <w:marTop w:val="0"/>
      <w:marBottom w:val="0"/>
      <w:divBdr>
        <w:top w:val="none" w:sz="0" w:space="0" w:color="auto"/>
        <w:left w:val="none" w:sz="0" w:space="0" w:color="auto"/>
        <w:bottom w:val="none" w:sz="0" w:space="0" w:color="auto"/>
        <w:right w:val="none" w:sz="0" w:space="0" w:color="auto"/>
      </w:divBdr>
    </w:div>
    <w:div w:id="793140855">
      <w:bodyDiv w:val="1"/>
      <w:marLeft w:val="0"/>
      <w:marRight w:val="0"/>
      <w:marTop w:val="0"/>
      <w:marBottom w:val="0"/>
      <w:divBdr>
        <w:top w:val="none" w:sz="0" w:space="0" w:color="auto"/>
        <w:left w:val="none" w:sz="0" w:space="0" w:color="auto"/>
        <w:bottom w:val="none" w:sz="0" w:space="0" w:color="auto"/>
        <w:right w:val="none" w:sz="0" w:space="0" w:color="auto"/>
      </w:divBdr>
      <w:divsChild>
        <w:div w:id="225648031">
          <w:marLeft w:val="720"/>
          <w:marRight w:val="0"/>
          <w:marTop w:val="0"/>
          <w:marBottom w:val="0"/>
          <w:divBdr>
            <w:top w:val="none" w:sz="0" w:space="0" w:color="auto"/>
            <w:left w:val="none" w:sz="0" w:space="0" w:color="auto"/>
            <w:bottom w:val="none" w:sz="0" w:space="0" w:color="auto"/>
            <w:right w:val="none" w:sz="0" w:space="0" w:color="auto"/>
          </w:divBdr>
        </w:div>
        <w:div w:id="580067357">
          <w:marLeft w:val="720"/>
          <w:marRight w:val="0"/>
          <w:marTop w:val="0"/>
          <w:marBottom w:val="0"/>
          <w:divBdr>
            <w:top w:val="none" w:sz="0" w:space="0" w:color="auto"/>
            <w:left w:val="none" w:sz="0" w:space="0" w:color="auto"/>
            <w:bottom w:val="none" w:sz="0" w:space="0" w:color="auto"/>
            <w:right w:val="none" w:sz="0" w:space="0" w:color="auto"/>
          </w:divBdr>
        </w:div>
        <w:div w:id="809248126">
          <w:marLeft w:val="720"/>
          <w:marRight w:val="0"/>
          <w:marTop w:val="0"/>
          <w:marBottom w:val="0"/>
          <w:divBdr>
            <w:top w:val="none" w:sz="0" w:space="0" w:color="auto"/>
            <w:left w:val="none" w:sz="0" w:space="0" w:color="auto"/>
            <w:bottom w:val="none" w:sz="0" w:space="0" w:color="auto"/>
            <w:right w:val="none" w:sz="0" w:space="0" w:color="auto"/>
          </w:divBdr>
        </w:div>
        <w:div w:id="627125710">
          <w:marLeft w:val="720"/>
          <w:marRight w:val="0"/>
          <w:marTop w:val="0"/>
          <w:marBottom w:val="0"/>
          <w:divBdr>
            <w:top w:val="none" w:sz="0" w:space="0" w:color="auto"/>
            <w:left w:val="none" w:sz="0" w:space="0" w:color="auto"/>
            <w:bottom w:val="none" w:sz="0" w:space="0" w:color="auto"/>
            <w:right w:val="none" w:sz="0" w:space="0" w:color="auto"/>
          </w:divBdr>
        </w:div>
        <w:div w:id="1826822169">
          <w:marLeft w:val="720"/>
          <w:marRight w:val="0"/>
          <w:marTop w:val="0"/>
          <w:marBottom w:val="0"/>
          <w:divBdr>
            <w:top w:val="none" w:sz="0" w:space="0" w:color="auto"/>
            <w:left w:val="none" w:sz="0" w:space="0" w:color="auto"/>
            <w:bottom w:val="none" w:sz="0" w:space="0" w:color="auto"/>
            <w:right w:val="none" w:sz="0" w:space="0" w:color="auto"/>
          </w:divBdr>
        </w:div>
        <w:div w:id="1080368162">
          <w:marLeft w:val="720"/>
          <w:marRight w:val="0"/>
          <w:marTop w:val="0"/>
          <w:marBottom w:val="0"/>
          <w:divBdr>
            <w:top w:val="none" w:sz="0" w:space="0" w:color="auto"/>
            <w:left w:val="none" w:sz="0" w:space="0" w:color="auto"/>
            <w:bottom w:val="none" w:sz="0" w:space="0" w:color="auto"/>
            <w:right w:val="none" w:sz="0" w:space="0" w:color="auto"/>
          </w:divBdr>
        </w:div>
        <w:div w:id="1836652025">
          <w:marLeft w:val="720"/>
          <w:marRight w:val="0"/>
          <w:marTop w:val="0"/>
          <w:marBottom w:val="0"/>
          <w:divBdr>
            <w:top w:val="none" w:sz="0" w:space="0" w:color="auto"/>
            <w:left w:val="none" w:sz="0" w:space="0" w:color="auto"/>
            <w:bottom w:val="none" w:sz="0" w:space="0" w:color="auto"/>
            <w:right w:val="none" w:sz="0" w:space="0" w:color="auto"/>
          </w:divBdr>
        </w:div>
        <w:div w:id="32118234">
          <w:marLeft w:val="720"/>
          <w:marRight w:val="0"/>
          <w:marTop w:val="0"/>
          <w:marBottom w:val="0"/>
          <w:divBdr>
            <w:top w:val="none" w:sz="0" w:space="0" w:color="auto"/>
            <w:left w:val="none" w:sz="0" w:space="0" w:color="auto"/>
            <w:bottom w:val="none" w:sz="0" w:space="0" w:color="auto"/>
            <w:right w:val="none" w:sz="0" w:space="0" w:color="auto"/>
          </w:divBdr>
        </w:div>
        <w:div w:id="748618750">
          <w:marLeft w:val="720"/>
          <w:marRight w:val="0"/>
          <w:marTop w:val="0"/>
          <w:marBottom w:val="0"/>
          <w:divBdr>
            <w:top w:val="none" w:sz="0" w:space="0" w:color="auto"/>
            <w:left w:val="none" w:sz="0" w:space="0" w:color="auto"/>
            <w:bottom w:val="none" w:sz="0" w:space="0" w:color="auto"/>
            <w:right w:val="none" w:sz="0" w:space="0" w:color="auto"/>
          </w:divBdr>
        </w:div>
      </w:divsChild>
    </w:div>
    <w:div w:id="795106993">
      <w:bodyDiv w:val="1"/>
      <w:marLeft w:val="0"/>
      <w:marRight w:val="0"/>
      <w:marTop w:val="0"/>
      <w:marBottom w:val="0"/>
      <w:divBdr>
        <w:top w:val="none" w:sz="0" w:space="0" w:color="auto"/>
        <w:left w:val="none" w:sz="0" w:space="0" w:color="auto"/>
        <w:bottom w:val="none" w:sz="0" w:space="0" w:color="auto"/>
        <w:right w:val="none" w:sz="0" w:space="0" w:color="auto"/>
      </w:divBdr>
      <w:divsChild>
        <w:div w:id="433214946">
          <w:marLeft w:val="1166"/>
          <w:marRight w:val="0"/>
          <w:marTop w:val="0"/>
          <w:marBottom w:val="0"/>
          <w:divBdr>
            <w:top w:val="none" w:sz="0" w:space="0" w:color="auto"/>
            <w:left w:val="none" w:sz="0" w:space="0" w:color="auto"/>
            <w:bottom w:val="none" w:sz="0" w:space="0" w:color="auto"/>
            <w:right w:val="none" w:sz="0" w:space="0" w:color="auto"/>
          </w:divBdr>
        </w:div>
        <w:div w:id="383255226">
          <w:marLeft w:val="1166"/>
          <w:marRight w:val="0"/>
          <w:marTop w:val="0"/>
          <w:marBottom w:val="0"/>
          <w:divBdr>
            <w:top w:val="none" w:sz="0" w:space="0" w:color="auto"/>
            <w:left w:val="none" w:sz="0" w:space="0" w:color="auto"/>
            <w:bottom w:val="none" w:sz="0" w:space="0" w:color="auto"/>
            <w:right w:val="none" w:sz="0" w:space="0" w:color="auto"/>
          </w:divBdr>
        </w:div>
        <w:div w:id="86655150">
          <w:marLeft w:val="720"/>
          <w:marRight w:val="0"/>
          <w:marTop w:val="0"/>
          <w:marBottom w:val="0"/>
          <w:divBdr>
            <w:top w:val="none" w:sz="0" w:space="0" w:color="auto"/>
            <w:left w:val="none" w:sz="0" w:space="0" w:color="auto"/>
            <w:bottom w:val="none" w:sz="0" w:space="0" w:color="auto"/>
            <w:right w:val="none" w:sz="0" w:space="0" w:color="auto"/>
          </w:divBdr>
        </w:div>
        <w:div w:id="130369764">
          <w:marLeft w:val="720"/>
          <w:marRight w:val="0"/>
          <w:marTop w:val="0"/>
          <w:marBottom w:val="0"/>
          <w:divBdr>
            <w:top w:val="none" w:sz="0" w:space="0" w:color="auto"/>
            <w:left w:val="none" w:sz="0" w:space="0" w:color="auto"/>
            <w:bottom w:val="none" w:sz="0" w:space="0" w:color="auto"/>
            <w:right w:val="none" w:sz="0" w:space="0" w:color="auto"/>
          </w:divBdr>
        </w:div>
        <w:div w:id="1499299045">
          <w:marLeft w:val="720"/>
          <w:marRight w:val="0"/>
          <w:marTop w:val="0"/>
          <w:marBottom w:val="0"/>
          <w:divBdr>
            <w:top w:val="none" w:sz="0" w:space="0" w:color="auto"/>
            <w:left w:val="none" w:sz="0" w:space="0" w:color="auto"/>
            <w:bottom w:val="none" w:sz="0" w:space="0" w:color="auto"/>
            <w:right w:val="none" w:sz="0" w:space="0" w:color="auto"/>
          </w:divBdr>
        </w:div>
        <w:div w:id="1646424834">
          <w:marLeft w:val="720"/>
          <w:marRight w:val="0"/>
          <w:marTop w:val="0"/>
          <w:marBottom w:val="0"/>
          <w:divBdr>
            <w:top w:val="none" w:sz="0" w:space="0" w:color="auto"/>
            <w:left w:val="none" w:sz="0" w:space="0" w:color="auto"/>
            <w:bottom w:val="none" w:sz="0" w:space="0" w:color="auto"/>
            <w:right w:val="none" w:sz="0" w:space="0" w:color="auto"/>
          </w:divBdr>
        </w:div>
        <w:div w:id="313072182">
          <w:marLeft w:val="720"/>
          <w:marRight w:val="0"/>
          <w:marTop w:val="0"/>
          <w:marBottom w:val="0"/>
          <w:divBdr>
            <w:top w:val="none" w:sz="0" w:space="0" w:color="auto"/>
            <w:left w:val="none" w:sz="0" w:space="0" w:color="auto"/>
            <w:bottom w:val="none" w:sz="0" w:space="0" w:color="auto"/>
            <w:right w:val="none" w:sz="0" w:space="0" w:color="auto"/>
          </w:divBdr>
        </w:div>
        <w:div w:id="378864558">
          <w:marLeft w:val="720"/>
          <w:marRight w:val="0"/>
          <w:marTop w:val="0"/>
          <w:marBottom w:val="0"/>
          <w:divBdr>
            <w:top w:val="none" w:sz="0" w:space="0" w:color="auto"/>
            <w:left w:val="none" w:sz="0" w:space="0" w:color="auto"/>
            <w:bottom w:val="none" w:sz="0" w:space="0" w:color="auto"/>
            <w:right w:val="none" w:sz="0" w:space="0" w:color="auto"/>
          </w:divBdr>
        </w:div>
      </w:divsChild>
    </w:div>
    <w:div w:id="800608880">
      <w:bodyDiv w:val="1"/>
      <w:marLeft w:val="0"/>
      <w:marRight w:val="0"/>
      <w:marTop w:val="0"/>
      <w:marBottom w:val="0"/>
      <w:divBdr>
        <w:top w:val="none" w:sz="0" w:space="0" w:color="auto"/>
        <w:left w:val="none" w:sz="0" w:space="0" w:color="auto"/>
        <w:bottom w:val="none" w:sz="0" w:space="0" w:color="auto"/>
        <w:right w:val="none" w:sz="0" w:space="0" w:color="auto"/>
      </w:divBdr>
    </w:div>
    <w:div w:id="805437631">
      <w:bodyDiv w:val="1"/>
      <w:marLeft w:val="0"/>
      <w:marRight w:val="0"/>
      <w:marTop w:val="0"/>
      <w:marBottom w:val="0"/>
      <w:divBdr>
        <w:top w:val="none" w:sz="0" w:space="0" w:color="auto"/>
        <w:left w:val="none" w:sz="0" w:space="0" w:color="auto"/>
        <w:bottom w:val="none" w:sz="0" w:space="0" w:color="auto"/>
        <w:right w:val="none" w:sz="0" w:space="0" w:color="auto"/>
      </w:divBdr>
      <w:divsChild>
        <w:div w:id="1344016416">
          <w:marLeft w:val="720"/>
          <w:marRight w:val="0"/>
          <w:marTop w:val="0"/>
          <w:marBottom w:val="0"/>
          <w:divBdr>
            <w:top w:val="none" w:sz="0" w:space="0" w:color="auto"/>
            <w:left w:val="none" w:sz="0" w:space="0" w:color="auto"/>
            <w:bottom w:val="none" w:sz="0" w:space="0" w:color="auto"/>
            <w:right w:val="none" w:sz="0" w:space="0" w:color="auto"/>
          </w:divBdr>
        </w:div>
        <w:div w:id="291056137">
          <w:marLeft w:val="720"/>
          <w:marRight w:val="0"/>
          <w:marTop w:val="0"/>
          <w:marBottom w:val="0"/>
          <w:divBdr>
            <w:top w:val="none" w:sz="0" w:space="0" w:color="auto"/>
            <w:left w:val="none" w:sz="0" w:space="0" w:color="auto"/>
            <w:bottom w:val="none" w:sz="0" w:space="0" w:color="auto"/>
            <w:right w:val="none" w:sz="0" w:space="0" w:color="auto"/>
          </w:divBdr>
        </w:div>
        <w:div w:id="567110330">
          <w:marLeft w:val="720"/>
          <w:marRight w:val="0"/>
          <w:marTop w:val="0"/>
          <w:marBottom w:val="0"/>
          <w:divBdr>
            <w:top w:val="none" w:sz="0" w:space="0" w:color="auto"/>
            <w:left w:val="none" w:sz="0" w:space="0" w:color="auto"/>
            <w:bottom w:val="none" w:sz="0" w:space="0" w:color="auto"/>
            <w:right w:val="none" w:sz="0" w:space="0" w:color="auto"/>
          </w:divBdr>
        </w:div>
        <w:div w:id="658769792">
          <w:marLeft w:val="720"/>
          <w:marRight w:val="0"/>
          <w:marTop w:val="0"/>
          <w:marBottom w:val="0"/>
          <w:divBdr>
            <w:top w:val="none" w:sz="0" w:space="0" w:color="auto"/>
            <w:left w:val="none" w:sz="0" w:space="0" w:color="auto"/>
            <w:bottom w:val="none" w:sz="0" w:space="0" w:color="auto"/>
            <w:right w:val="none" w:sz="0" w:space="0" w:color="auto"/>
          </w:divBdr>
        </w:div>
        <w:div w:id="1285843730">
          <w:marLeft w:val="720"/>
          <w:marRight w:val="0"/>
          <w:marTop w:val="0"/>
          <w:marBottom w:val="0"/>
          <w:divBdr>
            <w:top w:val="none" w:sz="0" w:space="0" w:color="auto"/>
            <w:left w:val="none" w:sz="0" w:space="0" w:color="auto"/>
            <w:bottom w:val="none" w:sz="0" w:space="0" w:color="auto"/>
            <w:right w:val="none" w:sz="0" w:space="0" w:color="auto"/>
          </w:divBdr>
        </w:div>
      </w:divsChild>
    </w:div>
    <w:div w:id="806552807">
      <w:bodyDiv w:val="1"/>
      <w:marLeft w:val="0"/>
      <w:marRight w:val="0"/>
      <w:marTop w:val="0"/>
      <w:marBottom w:val="0"/>
      <w:divBdr>
        <w:top w:val="none" w:sz="0" w:space="0" w:color="auto"/>
        <w:left w:val="none" w:sz="0" w:space="0" w:color="auto"/>
        <w:bottom w:val="none" w:sz="0" w:space="0" w:color="auto"/>
        <w:right w:val="none" w:sz="0" w:space="0" w:color="auto"/>
      </w:divBdr>
    </w:div>
    <w:div w:id="814492764">
      <w:bodyDiv w:val="1"/>
      <w:marLeft w:val="0"/>
      <w:marRight w:val="0"/>
      <w:marTop w:val="0"/>
      <w:marBottom w:val="0"/>
      <w:divBdr>
        <w:top w:val="none" w:sz="0" w:space="0" w:color="auto"/>
        <w:left w:val="none" w:sz="0" w:space="0" w:color="auto"/>
        <w:bottom w:val="none" w:sz="0" w:space="0" w:color="auto"/>
        <w:right w:val="none" w:sz="0" w:space="0" w:color="auto"/>
      </w:divBdr>
    </w:div>
    <w:div w:id="824052170">
      <w:bodyDiv w:val="1"/>
      <w:marLeft w:val="0"/>
      <w:marRight w:val="0"/>
      <w:marTop w:val="0"/>
      <w:marBottom w:val="0"/>
      <w:divBdr>
        <w:top w:val="none" w:sz="0" w:space="0" w:color="auto"/>
        <w:left w:val="none" w:sz="0" w:space="0" w:color="auto"/>
        <w:bottom w:val="none" w:sz="0" w:space="0" w:color="auto"/>
        <w:right w:val="none" w:sz="0" w:space="0" w:color="auto"/>
      </w:divBdr>
    </w:div>
    <w:div w:id="827205488">
      <w:bodyDiv w:val="1"/>
      <w:marLeft w:val="0"/>
      <w:marRight w:val="0"/>
      <w:marTop w:val="0"/>
      <w:marBottom w:val="0"/>
      <w:divBdr>
        <w:top w:val="none" w:sz="0" w:space="0" w:color="auto"/>
        <w:left w:val="none" w:sz="0" w:space="0" w:color="auto"/>
        <w:bottom w:val="none" w:sz="0" w:space="0" w:color="auto"/>
        <w:right w:val="none" w:sz="0" w:space="0" w:color="auto"/>
      </w:divBdr>
      <w:divsChild>
        <w:div w:id="955409433">
          <w:marLeft w:val="1267"/>
          <w:marRight w:val="0"/>
          <w:marTop w:val="0"/>
          <w:marBottom w:val="0"/>
          <w:divBdr>
            <w:top w:val="none" w:sz="0" w:space="0" w:color="auto"/>
            <w:left w:val="none" w:sz="0" w:space="0" w:color="auto"/>
            <w:bottom w:val="none" w:sz="0" w:space="0" w:color="auto"/>
            <w:right w:val="none" w:sz="0" w:space="0" w:color="auto"/>
          </w:divBdr>
        </w:div>
        <w:div w:id="171533762">
          <w:marLeft w:val="1267"/>
          <w:marRight w:val="0"/>
          <w:marTop w:val="0"/>
          <w:marBottom w:val="0"/>
          <w:divBdr>
            <w:top w:val="none" w:sz="0" w:space="0" w:color="auto"/>
            <w:left w:val="none" w:sz="0" w:space="0" w:color="auto"/>
            <w:bottom w:val="none" w:sz="0" w:space="0" w:color="auto"/>
            <w:right w:val="none" w:sz="0" w:space="0" w:color="auto"/>
          </w:divBdr>
        </w:div>
        <w:div w:id="739864870">
          <w:marLeft w:val="1267"/>
          <w:marRight w:val="0"/>
          <w:marTop w:val="0"/>
          <w:marBottom w:val="0"/>
          <w:divBdr>
            <w:top w:val="none" w:sz="0" w:space="0" w:color="auto"/>
            <w:left w:val="none" w:sz="0" w:space="0" w:color="auto"/>
            <w:bottom w:val="none" w:sz="0" w:space="0" w:color="auto"/>
            <w:right w:val="none" w:sz="0" w:space="0" w:color="auto"/>
          </w:divBdr>
        </w:div>
        <w:div w:id="945887478">
          <w:marLeft w:val="1267"/>
          <w:marRight w:val="0"/>
          <w:marTop w:val="0"/>
          <w:marBottom w:val="0"/>
          <w:divBdr>
            <w:top w:val="none" w:sz="0" w:space="0" w:color="auto"/>
            <w:left w:val="none" w:sz="0" w:space="0" w:color="auto"/>
            <w:bottom w:val="none" w:sz="0" w:space="0" w:color="auto"/>
            <w:right w:val="none" w:sz="0" w:space="0" w:color="auto"/>
          </w:divBdr>
        </w:div>
      </w:divsChild>
    </w:div>
    <w:div w:id="828329058">
      <w:bodyDiv w:val="1"/>
      <w:marLeft w:val="0"/>
      <w:marRight w:val="0"/>
      <w:marTop w:val="0"/>
      <w:marBottom w:val="0"/>
      <w:divBdr>
        <w:top w:val="none" w:sz="0" w:space="0" w:color="auto"/>
        <w:left w:val="none" w:sz="0" w:space="0" w:color="auto"/>
        <w:bottom w:val="none" w:sz="0" w:space="0" w:color="auto"/>
        <w:right w:val="none" w:sz="0" w:space="0" w:color="auto"/>
      </w:divBdr>
      <w:divsChild>
        <w:div w:id="1941527967">
          <w:marLeft w:val="446"/>
          <w:marRight w:val="0"/>
          <w:marTop w:val="0"/>
          <w:marBottom w:val="0"/>
          <w:divBdr>
            <w:top w:val="none" w:sz="0" w:space="0" w:color="auto"/>
            <w:left w:val="none" w:sz="0" w:space="0" w:color="auto"/>
            <w:bottom w:val="none" w:sz="0" w:space="0" w:color="auto"/>
            <w:right w:val="none" w:sz="0" w:space="0" w:color="auto"/>
          </w:divBdr>
        </w:div>
        <w:div w:id="770468847">
          <w:marLeft w:val="446"/>
          <w:marRight w:val="0"/>
          <w:marTop w:val="0"/>
          <w:marBottom w:val="0"/>
          <w:divBdr>
            <w:top w:val="none" w:sz="0" w:space="0" w:color="auto"/>
            <w:left w:val="none" w:sz="0" w:space="0" w:color="auto"/>
            <w:bottom w:val="none" w:sz="0" w:space="0" w:color="auto"/>
            <w:right w:val="none" w:sz="0" w:space="0" w:color="auto"/>
          </w:divBdr>
        </w:div>
        <w:div w:id="991446859">
          <w:marLeft w:val="446"/>
          <w:marRight w:val="0"/>
          <w:marTop w:val="0"/>
          <w:marBottom w:val="0"/>
          <w:divBdr>
            <w:top w:val="none" w:sz="0" w:space="0" w:color="auto"/>
            <w:left w:val="none" w:sz="0" w:space="0" w:color="auto"/>
            <w:bottom w:val="none" w:sz="0" w:space="0" w:color="auto"/>
            <w:right w:val="none" w:sz="0" w:space="0" w:color="auto"/>
          </w:divBdr>
        </w:div>
        <w:div w:id="1575239796">
          <w:marLeft w:val="446"/>
          <w:marRight w:val="0"/>
          <w:marTop w:val="0"/>
          <w:marBottom w:val="0"/>
          <w:divBdr>
            <w:top w:val="none" w:sz="0" w:space="0" w:color="auto"/>
            <w:left w:val="none" w:sz="0" w:space="0" w:color="auto"/>
            <w:bottom w:val="none" w:sz="0" w:space="0" w:color="auto"/>
            <w:right w:val="none" w:sz="0" w:space="0" w:color="auto"/>
          </w:divBdr>
        </w:div>
      </w:divsChild>
    </w:div>
    <w:div w:id="836767679">
      <w:bodyDiv w:val="1"/>
      <w:marLeft w:val="0"/>
      <w:marRight w:val="0"/>
      <w:marTop w:val="0"/>
      <w:marBottom w:val="0"/>
      <w:divBdr>
        <w:top w:val="none" w:sz="0" w:space="0" w:color="auto"/>
        <w:left w:val="none" w:sz="0" w:space="0" w:color="auto"/>
        <w:bottom w:val="none" w:sz="0" w:space="0" w:color="auto"/>
        <w:right w:val="none" w:sz="0" w:space="0" w:color="auto"/>
      </w:divBdr>
    </w:div>
    <w:div w:id="837037739">
      <w:bodyDiv w:val="1"/>
      <w:marLeft w:val="0"/>
      <w:marRight w:val="0"/>
      <w:marTop w:val="0"/>
      <w:marBottom w:val="0"/>
      <w:divBdr>
        <w:top w:val="none" w:sz="0" w:space="0" w:color="auto"/>
        <w:left w:val="none" w:sz="0" w:space="0" w:color="auto"/>
        <w:bottom w:val="none" w:sz="0" w:space="0" w:color="auto"/>
        <w:right w:val="none" w:sz="0" w:space="0" w:color="auto"/>
      </w:divBdr>
      <w:divsChild>
        <w:div w:id="456027318">
          <w:marLeft w:val="547"/>
          <w:marRight w:val="0"/>
          <w:marTop w:val="0"/>
          <w:marBottom w:val="0"/>
          <w:divBdr>
            <w:top w:val="none" w:sz="0" w:space="0" w:color="auto"/>
            <w:left w:val="none" w:sz="0" w:space="0" w:color="auto"/>
            <w:bottom w:val="none" w:sz="0" w:space="0" w:color="auto"/>
            <w:right w:val="none" w:sz="0" w:space="0" w:color="auto"/>
          </w:divBdr>
        </w:div>
      </w:divsChild>
    </w:div>
    <w:div w:id="839004238">
      <w:bodyDiv w:val="1"/>
      <w:marLeft w:val="0"/>
      <w:marRight w:val="0"/>
      <w:marTop w:val="0"/>
      <w:marBottom w:val="0"/>
      <w:divBdr>
        <w:top w:val="none" w:sz="0" w:space="0" w:color="auto"/>
        <w:left w:val="none" w:sz="0" w:space="0" w:color="auto"/>
        <w:bottom w:val="none" w:sz="0" w:space="0" w:color="auto"/>
        <w:right w:val="none" w:sz="0" w:space="0" w:color="auto"/>
      </w:divBdr>
    </w:div>
    <w:div w:id="839739600">
      <w:bodyDiv w:val="1"/>
      <w:marLeft w:val="0"/>
      <w:marRight w:val="0"/>
      <w:marTop w:val="0"/>
      <w:marBottom w:val="0"/>
      <w:divBdr>
        <w:top w:val="none" w:sz="0" w:space="0" w:color="auto"/>
        <w:left w:val="none" w:sz="0" w:space="0" w:color="auto"/>
        <w:bottom w:val="none" w:sz="0" w:space="0" w:color="auto"/>
        <w:right w:val="none" w:sz="0" w:space="0" w:color="auto"/>
      </w:divBdr>
    </w:div>
    <w:div w:id="848376836">
      <w:bodyDiv w:val="1"/>
      <w:marLeft w:val="0"/>
      <w:marRight w:val="0"/>
      <w:marTop w:val="0"/>
      <w:marBottom w:val="0"/>
      <w:divBdr>
        <w:top w:val="none" w:sz="0" w:space="0" w:color="auto"/>
        <w:left w:val="none" w:sz="0" w:space="0" w:color="auto"/>
        <w:bottom w:val="none" w:sz="0" w:space="0" w:color="auto"/>
        <w:right w:val="none" w:sz="0" w:space="0" w:color="auto"/>
      </w:divBdr>
      <w:divsChild>
        <w:div w:id="1374620785">
          <w:marLeft w:val="720"/>
          <w:marRight w:val="0"/>
          <w:marTop w:val="0"/>
          <w:marBottom w:val="0"/>
          <w:divBdr>
            <w:top w:val="none" w:sz="0" w:space="0" w:color="auto"/>
            <w:left w:val="none" w:sz="0" w:space="0" w:color="auto"/>
            <w:bottom w:val="none" w:sz="0" w:space="0" w:color="auto"/>
            <w:right w:val="none" w:sz="0" w:space="0" w:color="auto"/>
          </w:divBdr>
        </w:div>
        <w:div w:id="337772834">
          <w:marLeft w:val="720"/>
          <w:marRight w:val="0"/>
          <w:marTop w:val="0"/>
          <w:marBottom w:val="0"/>
          <w:divBdr>
            <w:top w:val="none" w:sz="0" w:space="0" w:color="auto"/>
            <w:left w:val="none" w:sz="0" w:space="0" w:color="auto"/>
            <w:bottom w:val="none" w:sz="0" w:space="0" w:color="auto"/>
            <w:right w:val="none" w:sz="0" w:space="0" w:color="auto"/>
          </w:divBdr>
        </w:div>
        <w:div w:id="1568421400">
          <w:marLeft w:val="720"/>
          <w:marRight w:val="0"/>
          <w:marTop w:val="0"/>
          <w:marBottom w:val="0"/>
          <w:divBdr>
            <w:top w:val="none" w:sz="0" w:space="0" w:color="auto"/>
            <w:left w:val="none" w:sz="0" w:space="0" w:color="auto"/>
            <w:bottom w:val="none" w:sz="0" w:space="0" w:color="auto"/>
            <w:right w:val="none" w:sz="0" w:space="0" w:color="auto"/>
          </w:divBdr>
        </w:div>
        <w:div w:id="1011033031">
          <w:marLeft w:val="720"/>
          <w:marRight w:val="0"/>
          <w:marTop w:val="0"/>
          <w:marBottom w:val="0"/>
          <w:divBdr>
            <w:top w:val="none" w:sz="0" w:space="0" w:color="auto"/>
            <w:left w:val="none" w:sz="0" w:space="0" w:color="auto"/>
            <w:bottom w:val="none" w:sz="0" w:space="0" w:color="auto"/>
            <w:right w:val="none" w:sz="0" w:space="0" w:color="auto"/>
          </w:divBdr>
        </w:div>
        <w:div w:id="1305114135">
          <w:marLeft w:val="720"/>
          <w:marRight w:val="0"/>
          <w:marTop w:val="0"/>
          <w:marBottom w:val="0"/>
          <w:divBdr>
            <w:top w:val="none" w:sz="0" w:space="0" w:color="auto"/>
            <w:left w:val="none" w:sz="0" w:space="0" w:color="auto"/>
            <w:bottom w:val="none" w:sz="0" w:space="0" w:color="auto"/>
            <w:right w:val="none" w:sz="0" w:space="0" w:color="auto"/>
          </w:divBdr>
        </w:div>
        <w:div w:id="1749303615">
          <w:marLeft w:val="720"/>
          <w:marRight w:val="0"/>
          <w:marTop w:val="0"/>
          <w:marBottom w:val="0"/>
          <w:divBdr>
            <w:top w:val="none" w:sz="0" w:space="0" w:color="auto"/>
            <w:left w:val="none" w:sz="0" w:space="0" w:color="auto"/>
            <w:bottom w:val="none" w:sz="0" w:space="0" w:color="auto"/>
            <w:right w:val="none" w:sz="0" w:space="0" w:color="auto"/>
          </w:divBdr>
        </w:div>
      </w:divsChild>
    </w:div>
    <w:div w:id="864557733">
      <w:bodyDiv w:val="1"/>
      <w:marLeft w:val="0"/>
      <w:marRight w:val="0"/>
      <w:marTop w:val="0"/>
      <w:marBottom w:val="0"/>
      <w:divBdr>
        <w:top w:val="none" w:sz="0" w:space="0" w:color="auto"/>
        <w:left w:val="none" w:sz="0" w:space="0" w:color="auto"/>
        <w:bottom w:val="none" w:sz="0" w:space="0" w:color="auto"/>
        <w:right w:val="none" w:sz="0" w:space="0" w:color="auto"/>
      </w:divBdr>
      <w:divsChild>
        <w:div w:id="1759793977">
          <w:marLeft w:val="720"/>
          <w:marRight w:val="0"/>
          <w:marTop w:val="0"/>
          <w:marBottom w:val="0"/>
          <w:divBdr>
            <w:top w:val="none" w:sz="0" w:space="0" w:color="auto"/>
            <w:left w:val="none" w:sz="0" w:space="0" w:color="auto"/>
            <w:bottom w:val="none" w:sz="0" w:space="0" w:color="auto"/>
            <w:right w:val="none" w:sz="0" w:space="0" w:color="auto"/>
          </w:divBdr>
        </w:div>
        <w:div w:id="1330258497">
          <w:marLeft w:val="720"/>
          <w:marRight w:val="0"/>
          <w:marTop w:val="0"/>
          <w:marBottom w:val="0"/>
          <w:divBdr>
            <w:top w:val="none" w:sz="0" w:space="0" w:color="auto"/>
            <w:left w:val="none" w:sz="0" w:space="0" w:color="auto"/>
            <w:bottom w:val="none" w:sz="0" w:space="0" w:color="auto"/>
            <w:right w:val="none" w:sz="0" w:space="0" w:color="auto"/>
          </w:divBdr>
        </w:div>
        <w:div w:id="1755006317">
          <w:marLeft w:val="720"/>
          <w:marRight w:val="0"/>
          <w:marTop w:val="0"/>
          <w:marBottom w:val="0"/>
          <w:divBdr>
            <w:top w:val="none" w:sz="0" w:space="0" w:color="auto"/>
            <w:left w:val="none" w:sz="0" w:space="0" w:color="auto"/>
            <w:bottom w:val="none" w:sz="0" w:space="0" w:color="auto"/>
            <w:right w:val="none" w:sz="0" w:space="0" w:color="auto"/>
          </w:divBdr>
        </w:div>
        <w:div w:id="1391074092">
          <w:marLeft w:val="720"/>
          <w:marRight w:val="0"/>
          <w:marTop w:val="0"/>
          <w:marBottom w:val="0"/>
          <w:divBdr>
            <w:top w:val="none" w:sz="0" w:space="0" w:color="auto"/>
            <w:left w:val="none" w:sz="0" w:space="0" w:color="auto"/>
            <w:bottom w:val="none" w:sz="0" w:space="0" w:color="auto"/>
            <w:right w:val="none" w:sz="0" w:space="0" w:color="auto"/>
          </w:divBdr>
        </w:div>
        <w:div w:id="1249390876">
          <w:marLeft w:val="720"/>
          <w:marRight w:val="0"/>
          <w:marTop w:val="0"/>
          <w:marBottom w:val="0"/>
          <w:divBdr>
            <w:top w:val="none" w:sz="0" w:space="0" w:color="auto"/>
            <w:left w:val="none" w:sz="0" w:space="0" w:color="auto"/>
            <w:bottom w:val="none" w:sz="0" w:space="0" w:color="auto"/>
            <w:right w:val="none" w:sz="0" w:space="0" w:color="auto"/>
          </w:divBdr>
        </w:div>
        <w:div w:id="228540008">
          <w:marLeft w:val="720"/>
          <w:marRight w:val="0"/>
          <w:marTop w:val="0"/>
          <w:marBottom w:val="0"/>
          <w:divBdr>
            <w:top w:val="none" w:sz="0" w:space="0" w:color="auto"/>
            <w:left w:val="none" w:sz="0" w:space="0" w:color="auto"/>
            <w:bottom w:val="none" w:sz="0" w:space="0" w:color="auto"/>
            <w:right w:val="none" w:sz="0" w:space="0" w:color="auto"/>
          </w:divBdr>
        </w:div>
      </w:divsChild>
    </w:div>
    <w:div w:id="865489299">
      <w:bodyDiv w:val="1"/>
      <w:marLeft w:val="0"/>
      <w:marRight w:val="0"/>
      <w:marTop w:val="0"/>
      <w:marBottom w:val="0"/>
      <w:divBdr>
        <w:top w:val="none" w:sz="0" w:space="0" w:color="auto"/>
        <w:left w:val="none" w:sz="0" w:space="0" w:color="auto"/>
        <w:bottom w:val="none" w:sz="0" w:space="0" w:color="auto"/>
        <w:right w:val="none" w:sz="0" w:space="0" w:color="auto"/>
      </w:divBdr>
      <w:divsChild>
        <w:div w:id="876964693">
          <w:marLeft w:val="1166"/>
          <w:marRight w:val="0"/>
          <w:marTop w:val="0"/>
          <w:marBottom w:val="0"/>
          <w:divBdr>
            <w:top w:val="none" w:sz="0" w:space="0" w:color="auto"/>
            <w:left w:val="none" w:sz="0" w:space="0" w:color="auto"/>
            <w:bottom w:val="none" w:sz="0" w:space="0" w:color="auto"/>
            <w:right w:val="none" w:sz="0" w:space="0" w:color="auto"/>
          </w:divBdr>
        </w:div>
        <w:div w:id="485436145">
          <w:marLeft w:val="720"/>
          <w:marRight w:val="0"/>
          <w:marTop w:val="0"/>
          <w:marBottom w:val="0"/>
          <w:divBdr>
            <w:top w:val="none" w:sz="0" w:space="0" w:color="auto"/>
            <w:left w:val="none" w:sz="0" w:space="0" w:color="auto"/>
            <w:bottom w:val="none" w:sz="0" w:space="0" w:color="auto"/>
            <w:right w:val="none" w:sz="0" w:space="0" w:color="auto"/>
          </w:divBdr>
        </w:div>
        <w:div w:id="1286890309">
          <w:marLeft w:val="720"/>
          <w:marRight w:val="0"/>
          <w:marTop w:val="0"/>
          <w:marBottom w:val="0"/>
          <w:divBdr>
            <w:top w:val="none" w:sz="0" w:space="0" w:color="auto"/>
            <w:left w:val="none" w:sz="0" w:space="0" w:color="auto"/>
            <w:bottom w:val="none" w:sz="0" w:space="0" w:color="auto"/>
            <w:right w:val="none" w:sz="0" w:space="0" w:color="auto"/>
          </w:divBdr>
        </w:div>
        <w:div w:id="190727871">
          <w:marLeft w:val="720"/>
          <w:marRight w:val="0"/>
          <w:marTop w:val="0"/>
          <w:marBottom w:val="0"/>
          <w:divBdr>
            <w:top w:val="none" w:sz="0" w:space="0" w:color="auto"/>
            <w:left w:val="none" w:sz="0" w:space="0" w:color="auto"/>
            <w:bottom w:val="none" w:sz="0" w:space="0" w:color="auto"/>
            <w:right w:val="none" w:sz="0" w:space="0" w:color="auto"/>
          </w:divBdr>
        </w:div>
        <w:div w:id="5329438">
          <w:marLeft w:val="720"/>
          <w:marRight w:val="0"/>
          <w:marTop w:val="0"/>
          <w:marBottom w:val="0"/>
          <w:divBdr>
            <w:top w:val="none" w:sz="0" w:space="0" w:color="auto"/>
            <w:left w:val="none" w:sz="0" w:space="0" w:color="auto"/>
            <w:bottom w:val="none" w:sz="0" w:space="0" w:color="auto"/>
            <w:right w:val="none" w:sz="0" w:space="0" w:color="auto"/>
          </w:divBdr>
        </w:div>
        <w:div w:id="1873109231">
          <w:marLeft w:val="720"/>
          <w:marRight w:val="0"/>
          <w:marTop w:val="0"/>
          <w:marBottom w:val="0"/>
          <w:divBdr>
            <w:top w:val="none" w:sz="0" w:space="0" w:color="auto"/>
            <w:left w:val="none" w:sz="0" w:space="0" w:color="auto"/>
            <w:bottom w:val="none" w:sz="0" w:space="0" w:color="auto"/>
            <w:right w:val="none" w:sz="0" w:space="0" w:color="auto"/>
          </w:divBdr>
        </w:div>
        <w:div w:id="2080206067">
          <w:marLeft w:val="720"/>
          <w:marRight w:val="0"/>
          <w:marTop w:val="0"/>
          <w:marBottom w:val="0"/>
          <w:divBdr>
            <w:top w:val="none" w:sz="0" w:space="0" w:color="auto"/>
            <w:left w:val="none" w:sz="0" w:space="0" w:color="auto"/>
            <w:bottom w:val="none" w:sz="0" w:space="0" w:color="auto"/>
            <w:right w:val="none" w:sz="0" w:space="0" w:color="auto"/>
          </w:divBdr>
        </w:div>
        <w:div w:id="1967226086">
          <w:marLeft w:val="720"/>
          <w:marRight w:val="0"/>
          <w:marTop w:val="0"/>
          <w:marBottom w:val="0"/>
          <w:divBdr>
            <w:top w:val="none" w:sz="0" w:space="0" w:color="auto"/>
            <w:left w:val="none" w:sz="0" w:space="0" w:color="auto"/>
            <w:bottom w:val="none" w:sz="0" w:space="0" w:color="auto"/>
            <w:right w:val="none" w:sz="0" w:space="0" w:color="auto"/>
          </w:divBdr>
        </w:div>
        <w:div w:id="718556283">
          <w:marLeft w:val="720"/>
          <w:marRight w:val="0"/>
          <w:marTop w:val="0"/>
          <w:marBottom w:val="0"/>
          <w:divBdr>
            <w:top w:val="none" w:sz="0" w:space="0" w:color="auto"/>
            <w:left w:val="none" w:sz="0" w:space="0" w:color="auto"/>
            <w:bottom w:val="none" w:sz="0" w:space="0" w:color="auto"/>
            <w:right w:val="none" w:sz="0" w:space="0" w:color="auto"/>
          </w:divBdr>
        </w:div>
      </w:divsChild>
    </w:div>
    <w:div w:id="870993013">
      <w:bodyDiv w:val="1"/>
      <w:marLeft w:val="0"/>
      <w:marRight w:val="0"/>
      <w:marTop w:val="0"/>
      <w:marBottom w:val="0"/>
      <w:divBdr>
        <w:top w:val="none" w:sz="0" w:space="0" w:color="auto"/>
        <w:left w:val="none" w:sz="0" w:space="0" w:color="auto"/>
        <w:bottom w:val="none" w:sz="0" w:space="0" w:color="auto"/>
        <w:right w:val="none" w:sz="0" w:space="0" w:color="auto"/>
      </w:divBdr>
    </w:div>
    <w:div w:id="882400907">
      <w:bodyDiv w:val="1"/>
      <w:marLeft w:val="0"/>
      <w:marRight w:val="0"/>
      <w:marTop w:val="0"/>
      <w:marBottom w:val="0"/>
      <w:divBdr>
        <w:top w:val="none" w:sz="0" w:space="0" w:color="auto"/>
        <w:left w:val="none" w:sz="0" w:space="0" w:color="auto"/>
        <w:bottom w:val="none" w:sz="0" w:space="0" w:color="auto"/>
        <w:right w:val="none" w:sz="0" w:space="0" w:color="auto"/>
      </w:divBdr>
    </w:div>
    <w:div w:id="889725174">
      <w:bodyDiv w:val="1"/>
      <w:marLeft w:val="0"/>
      <w:marRight w:val="0"/>
      <w:marTop w:val="0"/>
      <w:marBottom w:val="0"/>
      <w:divBdr>
        <w:top w:val="none" w:sz="0" w:space="0" w:color="auto"/>
        <w:left w:val="none" w:sz="0" w:space="0" w:color="auto"/>
        <w:bottom w:val="none" w:sz="0" w:space="0" w:color="auto"/>
        <w:right w:val="none" w:sz="0" w:space="0" w:color="auto"/>
      </w:divBdr>
      <w:divsChild>
        <w:div w:id="1403603914">
          <w:marLeft w:val="1166"/>
          <w:marRight w:val="0"/>
          <w:marTop w:val="0"/>
          <w:marBottom w:val="0"/>
          <w:divBdr>
            <w:top w:val="none" w:sz="0" w:space="0" w:color="auto"/>
            <w:left w:val="none" w:sz="0" w:space="0" w:color="auto"/>
            <w:bottom w:val="none" w:sz="0" w:space="0" w:color="auto"/>
            <w:right w:val="none" w:sz="0" w:space="0" w:color="auto"/>
          </w:divBdr>
        </w:div>
      </w:divsChild>
    </w:div>
    <w:div w:id="891892413">
      <w:bodyDiv w:val="1"/>
      <w:marLeft w:val="0"/>
      <w:marRight w:val="0"/>
      <w:marTop w:val="0"/>
      <w:marBottom w:val="0"/>
      <w:divBdr>
        <w:top w:val="none" w:sz="0" w:space="0" w:color="auto"/>
        <w:left w:val="none" w:sz="0" w:space="0" w:color="auto"/>
        <w:bottom w:val="none" w:sz="0" w:space="0" w:color="auto"/>
        <w:right w:val="none" w:sz="0" w:space="0" w:color="auto"/>
      </w:divBdr>
    </w:div>
    <w:div w:id="892615849">
      <w:bodyDiv w:val="1"/>
      <w:marLeft w:val="0"/>
      <w:marRight w:val="0"/>
      <w:marTop w:val="0"/>
      <w:marBottom w:val="0"/>
      <w:divBdr>
        <w:top w:val="none" w:sz="0" w:space="0" w:color="auto"/>
        <w:left w:val="none" w:sz="0" w:space="0" w:color="auto"/>
        <w:bottom w:val="none" w:sz="0" w:space="0" w:color="auto"/>
        <w:right w:val="none" w:sz="0" w:space="0" w:color="auto"/>
      </w:divBdr>
      <w:divsChild>
        <w:div w:id="1334840487">
          <w:marLeft w:val="720"/>
          <w:marRight w:val="0"/>
          <w:marTop w:val="0"/>
          <w:marBottom w:val="0"/>
          <w:divBdr>
            <w:top w:val="none" w:sz="0" w:space="0" w:color="auto"/>
            <w:left w:val="none" w:sz="0" w:space="0" w:color="auto"/>
            <w:bottom w:val="none" w:sz="0" w:space="0" w:color="auto"/>
            <w:right w:val="none" w:sz="0" w:space="0" w:color="auto"/>
          </w:divBdr>
        </w:div>
        <w:div w:id="1682855607">
          <w:marLeft w:val="720"/>
          <w:marRight w:val="0"/>
          <w:marTop w:val="0"/>
          <w:marBottom w:val="0"/>
          <w:divBdr>
            <w:top w:val="none" w:sz="0" w:space="0" w:color="auto"/>
            <w:left w:val="none" w:sz="0" w:space="0" w:color="auto"/>
            <w:bottom w:val="none" w:sz="0" w:space="0" w:color="auto"/>
            <w:right w:val="none" w:sz="0" w:space="0" w:color="auto"/>
          </w:divBdr>
        </w:div>
        <w:div w:id="732968296">
          <w:marLeft w:val="720"/>
          <w:marRight w:val="0"/>
          <w:marTop w:val="0"/>
          <w:marBottom w:val="0"/>
          <w:divBdr>
            <w:top w:val="none" w:sz="0" w:space="0" w:color="auto"/>
            <w:left w:val="none" w:sz="0" w:space="0" w:color="auto"/>
            <w:bottom w:val="none" w:sz="0" w:space="0" w:color="auto"/>
            <w:right w:val="none" w:sz="0" w:space="0" w:color="auto"/>
          </w:divBdr>
        </w:div>
        <w:div w:id="1729258698">
          <w:marLeft w:val="720"/>
          <w:marRight w:val="0"/>
          <w:marTop w:val="0"/>
          <w:marBottom w:val="0"/>
          <w:divBdr>
            <w:top w:val="none" w:sz="0" w:space="0" w:color="auto"/>
            <w:left w:val="none" w:sz="0" w:space="0" w:color="auto"/>
            <w:bottom w:val="none" w:sz="0" w:space="0" w:color="auto"/>
            <w:right w:val="none" w:sz="0" w:space="0" w:color="auto"/>
          </w:divBdr>
        </w:div>
      </w:divsChild>
    </w:div>
    <w:div w:id="894585257">
      <w:bodyDiv w:val="1"/>
      <w:marLeft w:val="0"/>
      <w:marRight w:val="0"/>
      <w:marTop w:val="0"/>
      <w:marBottom w:val="0"/>
      <w:divBdr>
        <w:top w:val="none" w:sz="0" w:space="0" w:color="auto"/>
        <w:left w:val="none" w:sz="0" w:space="0" w:color="auto"/>
        <w:bottom w:val="none" w:sz="0" w:space="0" w:color="auto"/>
        <w:right w:val="none" w:sz="0" w:space="0" w:color="auto"/>
      </w:divBdr>
    </w:div>
    <w:div w:id="897320289">
      <w:bodyDiv w:val="1"/>
      <w:marLeft w:val="0"/>
      <w:marRight w:val="0"/>
      <w:marTop w:val="0"/>
      <w:marBottom w:val="0"/>
      <w:divBdr>
        <w:top w:val="none" w:sz="0" w:space="0" w:color="auto"/>
        <w:left w:val="none" w:sz="0" w:space="0" w:color="auto"/>
        <w:bottom w:val="none" w:sz="0" w:space="0" w:color="auto"/>
        <w:right w:val="none" w:sz="0" w:space="0" w:color="auto"/>
      </w:divBdr>
      <w:divsChild>
        <w:div w:id="476457784">
          <w:marLeft w:val="720"/>
          <w:marRight w:val="0"/>
          <w:marTop w:val="0"/>
          <w:marBottom w:val="0"/>
          <w:divBdr>
            <w:top w:val="none" w:sz="0" w:space="0" w:color="auto"/>
            <w:left w:val="none" w:sz="0" w:space="0" w:color="auto"/>
            <w:bottom w:val="none" w:sz="0" w:space="0" w:color="auto"/>
            <w:right w:val="none" w:sz="0" w:space="0" w:color="auto"/>
          </w:divBdr>
        </w:div>
        <w:div w:id="490144156">
          <w:marLeft w:val="720"/>
          <w:marRight w:val="0"/>
          <w:marTop w:val="0"/>
          <w:marBottom w:val="0"/>
          <w:divBdr>
            <w:top w:val="none" w:sz="0" w:space="0" w:color="auto"/>
            <w:left w:val="none" w:sz="0" w:space="0" w:color="auto"/>
            <w:bottom w:val="none" w:sz="0" w:space="0" w:color="auto"/>
            <w:right w:val="none" w:sz="0" w:space="0" w:color="auto"/>
          </w:divBdr>
        </w:div>
        <w:div w:id="175193822">
          <w:marLeft w:val="720"/>
          <w:marRight w:val="0"/>
          <w:marTop w:val="0"/>
          <w:marBottom w:val="0"/>
          <w:divBdr>
            <w:top w:val="none" w:sz="0" w:space="0" w:color="auto"/>
            <w:left w:val="none" w:sz="0" w:space="0" w:color="auto"/>
            <w:bottom w:val="none" w:sz="0" w:space="0" w:color="auto"/>
            <w:right w:val="none" w:sz="0" w:space="0" w:color="auto"/>
          </w:divBdr>
        </w:div>
        <w:div w:id="852185096">
          <w:marLeft w:val="720"/>
          <w:marRight w:val="0"/>
          <w:marTop w:val="0"/>
          <w:marBottom w:val="0"/>
          <w:divBdr>
            <w:top w:val="none" w:sz="0" w:space="0" w:color="auto"/>
            <w:left w:val="none" w:sz="0" w:space="0" w:color="auto"/>
            <w:bottom w:val="none" w:sz="0" w:space="0" w:color="auto"/>
            <w:right w:val="none" w:sz="0" w:space="0" w:color="auto"/>
          </w:divBdr>
        </w:div>
        <w:div w:id="1991859627">
          <w:marLeft w:val="720"/>
          <w:marRight w:val="0"/>
          <w:marTop w:val="0"/>
          <w:marBottom w:val="0"/>
          <w:divBdr>
            <w:top w:val="none" w:sz="0" w:space="0" w:color="auto"/>
            <w:left w:val="none" w:sz="0" w:space="0" w:color="auto"/>
            <w:bottom w:val="none" w:sz="0" w:space="0" w:color="auto"/>
            <w:right w:val="none" w:sz="0" w:space="0" w:color="auto"/>
          </w:divBdr>
        </w:div>
        <w:div w:id="853614045">
          <w:marLeft w:val="720"/>
          <w:marRight w:val="0"/>
          <w:marTop w:val="0"/>
          <w:marBottom w:val="0"/>
          <w:divBdr>
            <w:top w:val="none" w:sz="0" w:space="0" w:color="auto"/>
            <w:left w:val="none" w:sz="0" w:space="0" w:color="auto"/>
            <w:bottom w:val="none" w:sz="0" w:space="0" w:color="auto"/>
            <w:right w:val="none" w:sz="0" w:space="0" w:color="auto"/>
          </w:divBdr>
        </w:div>
        <w:div w:id="1797410624">
          <w:marLeft w:val="720"/>
          <w:marRight w:val="0"/>
          <w:marTop w:val="0"/>
          <w:marBottom w:val="0"/>
          <w:divBdr>
            <w:top w:val="none" w:sz="0" w:space="0" w:color="auto"/>
            <w:left w:val="none" w:sz="0" w:space="0" w:color="auto"/>
            <w:bottom w:val="none" w:sz="0" w:space="0" w:color="auto"/>
            <w:right w:val="none" w:sz="0" w:space="0" w:color="auto"/>
          </w:divBdr>
        </w:div>
        <w:div w:id="2062898383">
          <w:marLeft w:val="720"/>
          <w:marRight w:val="0"/>
          <w:marTop w:val="0"/>
          <w:marBottom w:val="0"/>
          <w:divBdr>
            <w:top w:val="none" w:sz="0" w:space="0" w:color="auto"/>
            <w:left w:val="none" w:sz="0" w:space="0" w:color="auto"/>
            <w:bottom w:val="none" w:sz="0" w:space="0" w:color="auto"/>
            <w:right w:val="none" w:sz="0" w:space="0" w:color="auto"/>
          </w:divBdr>
        </w:div>
        <w:div w:id="1295328133">
          <w:marLeft w:val="720"/>
          <w:marRight w:val="0"/>
          <w:marTop w:val="0"/>
          <w:marBottom w:val="0"/>
          <w:divBdr>
            <w:top w:val="none" w:sz="0" w:space="0" w:color="auto"/>
            <w:left w:val="none" w:sz="0" w:space="0" w:color="auto"/>
            <w:bottom w:val="none" w:sz="0" w:space="0" w:color="auto"/>
            <w:right w:val="none" w:sz="0" w:space="0" w:color="auto"/>
          </w:divBdr>
        </w:div>
      </w:divsChild>
    </w:div>
    <w:div w:id="906299756">
      <w:bodyDiv w:val="1"/>
      <w:marLeft w:val="0"/>
      <w:marRight w:val="0"/>
      <w:marTop w:val="0"/>
      <w:marBottom w:val="0"/>
      <w:divBdr>
        <w:top w:val="none" w:sz="0" w:space="0" w:color="auto"/>
        <w:left w:val="none" w:sz="0" w:space="0" w:color="auto"/>
        <w:bottom w:val="none" w:sz="0" w:space="0" w:color="auto"/>
        <w:right w:val="none" w:sz="0" w:space="0" w:color="auto"/>
      </w:divBdr>
      <w:divsChild>
        <w:div w:id="1648242734">
          <w:marLeft w:val="446"/>
          <w:marRight w:val="0"/>
          <w:marTop w:val="0"/>
          <w:marBottom w:val="0"/>
          <w:divBdr>
            <w:top w:val="none" w:sz="0" w:space="0" w:color="auto"/>
            <w:left w:val="none" w:sz="0" w:space="0" w:color="auto"/>
            <w:bottom w:val="none" w:sz="0" w:space="0" w:color="auto"/>
            <w:right w:val="none" w:sz="0" w:space="0" w:color="auto"/>
          </w:divBdr>
        </w:div>
        <w:div w:id="1515921136">
          <w:marLeft w:val="446"/>
          <w:marRight w:val="0"/>
          <w:marTop w:val="0"/>
          <w:marBottom w:val="0"/>
          <w:divBdr>
            <w:top w:val="none" w:sz="0" w:space="0" w:color="auto"/>
            <w:left w:val="none" w:sz="0" w:space="0" w:color="auto"/>
            <w:bottom w:val="none" w:sz="0" w:space="0" w:color="auto"/>
            <w:right w:val="none" w:sz="0" w:space="0" w:color="auto"/>
          </w:divBdr>
        </w:div>
        <w:div w:id="227804991">
          <w:marLeft w:val="446"/>
          <w:marRight w:val="0"/>
          <w:marTop w:val="0"/>
          <w:marBottom w:val="0"/>
          <w:divBdr>
            <w:top w:val="none" w:sz="0" w:space="0" w:color="auto"/>
            <w:left w:val="none" w:sz="0" w:space="0" w:color="auto"/>
            <w:bottom w:val="none" w:sz="0" w:space="0" w:color="auto"/>
            <w:right w:val="none" w:sz="0" w:space="0" w:color="auto"/>
          </w:divBdr>
        </w:div>
        <w:div w:id="930357069">
          <w:marLeft w:val="446"/>
          <w:marRight w:val="0"/>
          <w:marTop w:val="0"/>
          <w:marBottom w:val="0"/>
          <w:divBdr>
            <w:top w:val="none" w:sz="0" w:space="0" w:color="auto"/>
            <w:left w:val="none" w:sz="0" w:space="0" w:color="auto"/>
            <w:bottom w:val="none" w:sz="0" w:space="0" w:color="auto"/>
            <w:right w:val="none" w:sz="0" w:space="0" w:color="auto"/>
          </w:divBdr>
        </w:div>
        <w:div w:id="1067146605">
          <w:marLeft w:val="446"/>
          <w:marRight w:val="0"/>
          <w:marTop w:val="0"/>
          <w:marBottom w:val="0"/>
          <w:divBdr>
            <w:top w:val="none" w:sz="0" w:space="0" w:color="auto"/>
            <w:left w:val="none" w:sz="0" w:space="0" w:color="auto"/>
            <w:bottom w:val="none" w:sz="0" w:space="0" w:color="auto"/>
            <w:right w:val="none" w:sz="0" w:space="0" w:color="auto"/>
          </w:divBdr>
        </w:div>
      </w:divsChild>
    </w:div>
    <w:div w:id="916130646">
      <w:bodyDiv w:val="1"/>
      <w:marLeft w:val="0"/>
      <w:marRight w:val="0"/>
      <w:marTop w:val="0"/>
      <w:marBottom w:val="0"/>
      <w:divBdr>
        <w:top w:val="none" w:sz="0" w:space="0" w:color="auto"/>
        <w:left w:val="none" w:sz="0" w:space="0" w:color="auto"/>
        <w:bottom w:val="none" w:sz="0" w:space="0" w:color="auto"/>
        <w:right w:val="none" w:sz="0" w:space="0" w:color="auto"/>
      </w:divBdr>
    </w:div>
    <w:div w:id="916598485">
      <w:bodyDiv w:val="1"/>
      <w:marLeft w:val="0"/>
      <w:marRight w:val="0"/>
      <w:marTop w:val="0"/>
      <w:marBottom w:val="0"/>
      <w:divBdr>
        <w:top w:val="none" w:sz="0" w:space="0" w:color="auto"/>
        <w:left w:val="none" w:sz="0" w:space="0" w:color="auto"/>
        <w:bottom w:val="none" w:sz="0" w:space="0" w:color="auto"/>
        <w:right w:val="none" w:sz="0" w:space="0" w:color="auto"/>
      </w:divBdr>
    </w:div>
    <w:div w:id="917716328">
      <w:bodyDiv w:val="1"/>
      <w:marLeft w:val="0"/>
      <w:marRight w:val="0"/>
      <w:marTop w:val="0"/>
      <w:marBottom w:val="0"/>
      <w:divBdr>
        <w:top w:val="none" w:sz="0" w:space="0" w:color="auto"/>
        <w:left w:val="none" w:sz="0" w:space="0" w:color="auto"/>
        <w:bottom w:val="none" w:sz="0" w:space="0" w:color="auto"/>
        <w:right w:val="none" w:sz="0" w:space="0" w:color="auto"/>
      </w:divBdr>
      <w:divsChild>
        <w:div w:id="1722946270">
          <w:marLeft w:val="547"/>
          <w:marRight w:val="0"/>
          <w:marTop w:val="62"/>
          <w:marBottom w:val="0"/>
          <w:divBdr>
            <w:top w:val="none" w:sz="0" w:space="0" w:color="auto"/>
            <w:left w:val="none" w:sz="0" w:space="0" w:color="auto"/>
            <w:bottom w:val="none" w:sz="0" w:space="0" w:color="auto"/>
            <w:right w:val="none" w:sz="0" w:space="0" w:color="auto"/>
          </w:divBdr>
        </w:div>
        <w:div w:id="482965413">
          <w:marLeft w:val="547"/>
          <w:marRight w:val="0"/>
          <w:marTop w:val="62"/>
          <w:marBottom w:val="0"/>
          <w:divBdr>
            <w:top w:val="none" w:sz="0" w:space="0" w:color="auto"/>
            <w:left w:val="none" w:sz="0" w:space="0" w:color="auto"/>
            <w:bottom w:val="none" w:sz="0" w:space="0" w:color="auto"/>
            <w:right w:val="none" w:sz="0" w:space="0" w:color="auto"/>
          </w:divBdr>
        </w:div>
        <w:div w:id="1029375769">
          <w:marLeft w:val="547"/>
          <w:marRight w:val="0"/>
          <w:marTop w:val="62"/>
          <w:marBottom w:val="0"/>
          <w:divBdr>
            <w:top w:val="none" w:sz="0" w:space="0" w:color="auto"/>
            <w:left w:val="none" w:sz="0" w:space="0" w:color="auto"/>
            <w:bottom w:val="none" w:sz="0" w:space="0" w:color="auto"/>
            <w:right w:val="none" w:sz="0" w:space="0" w:color="auto"/>
          </w:divBdr>
        </w:div>
        <w:div w:id="437220087">
          <w:marLeft w:val="547"/>
          <w:marRight w:val="0"/>
          <w:marTop w:val="62"/>
          <w:marBottom w:val="0"/>
          <w:divBdr>
            <w:top w:val="none" w:sz="0" w:space="0" w:color="auto"/>
            <w:left w:val="none" w:sz="0" w:space="0" w:color="auto"/>
            <w:bottom w:val="none" w:sz="0" w:space="0" w:color="auto"/>
            <w:right w:val="none" w:sz="0" w:space="0" w:color="auto"/>
          </w:divBdr>
        </w:div>
        <w:div w:id="1772356084">
          <w:marLeft w:val="547"/>
          <w:marRight w:val="0"/>
          <w:marTop w:val="62"/>
          <w:marBottom w:val="0"/>
          <w:divBdr>
            <w:top w:val="none" w:sz="0" w:space="0" w:color="auto"/>
            <w:left w:val="none" w:sz="0" w:space="0" w:color="auto"/>
            <w:bottom w:val="none" w:sz="0" w:space="0" w:color="auto"/>
            <w:right w:val="none" w:sz="0" w:space="0" w:color="auto"/>
          </w:divBdr>
        </w:div>
        <w:div w:id="1199972541">
          <w:marLeft w:val="547"/>
          <w:marRight w:val="0"/>
          <w:marTop w:val="62"/>
          <w:marBottom w:val="0"/>
          <w:divBdr>
            <w:top w:val="none" w:sz="0" w:space="0" w:color="auto"/>
            <w:left w:val="none" w:sz="0" w:space="0" w:color="auto"/>
            <w:bottom w:val="none" w:sz="0" w:space="0" w:color="auto"/>
            <w:right w:val="none" w:sz="0" w:space="0" w:color="auto"/>
          </w:divBdr>
        </w:div>
        <w:div w:id="669604337">
          <w:marLeft w:val="547"/>
          <w:marRight w:val="0"/>
          <w:marTop w:val="62"/>
          <w:marBottom w:val="0"/>
          <w:divBdr>
            <w:top w:val="none" w:sz="0" w:space="0" w:color="auto"/>
            <w:left w:val="none" w:sz="0" w:space="0" w:color="auto"/>
            <w:bottom w:val="none" w:sz="0" w:space="0" w:color="auto"/>
            <w:right w:val="none" w:sz="0" w:space="0" w:color="auto"/>
          </w:divBdr>
        </w:div>
        <w:div w:id="1261186088">
          <w:marLeft w:val="547"/>
          <w:marRight w:val="0"/>
          <w:marTop w:val="62"/>
          <w:marBottom w:val="0"/>
          <w:divBdr>
            <w:top w:val="none" w:sz="0" w:space="0" w:color="auto"/>
            <w:left w:val="none" w:sz="0" w:space="0" w:color="auto"/>
            <w:bottom w:val="none" w:sz="0" w:space="0" w:color="auto"/>
            <w:right w:val="none" w:sz="0" w:space="0" w:color="auto"/>
          </w:divBdr>
        </w:div>
        <w:div w:id="516701292">
          <w:marLeft w:val="547"/>
          <w:marRight w:val="0"/>
          <w:marTop w:val="62"/>
          <w:marBottom w:val="0"/>
          <w:divBdr>
            <w:top w:val="none" w:sz="0" w:space="0" w:color="auto"/>
            <w:left w:val="none" w:sz="0" w:space="0" w:color="auto"/>
            <w:bottom w:val="none" w:sz="0" w:space="0" w:color="auto"/>
            <w:right w:val="none" w:sz="0" w:space="0" w:color="auto"/>
          </w:divBdr>
        </w:div>
        <w:div w:id="1952516975">
          <w:marLeft w:val="547"/>
          <w:marRight w:val="0"/>
          <w:marTop w:val="62"/>
          <w:marBottom w:val="0"/>
          <w:divBdr>
            <w:top w:val="none" w:sz="0" w:space="0" w:color="auto"/>
            <w:left w:val="none" w:sz="0" w:space="0" w:color="auto"/>
            <w:bottom w:val="none" w:sz="0" w:space="0" w:color="auto"/>
            <w:right w:val="none" w:sz="0" w:space="0" w:color="auto"/>
          </w:divBdr>
        </w:div>
        <w:div w:id="836842034">
          <w:marLeft w:val="547"/>
          <w:marRight w:val="0"/>
          <w:marTop w:val="62"/>
          <w:marBottom w:val="0"/>
          <w:divBdr>
            <w:top w:val="none" w:sz="0" w:space="0" w:color="auto"/>
            <w:left w:val="none" w:sz="0" w:space="0" w:color="auto"/>
            <w:bottom w:val="none" w:sz="0" w:space="0" w:color="auto"/>
            <w:right w:val="none" w:sz="0" w:space="0" w:color="auto"/>
          </w:divBdr>
        </w:div>
      </w:divsChild>
    </w:div>
    <w:div w:id="921256582">
      <w:bodyDiv w:val="1"/>
      <w:marLeft w:val="0"/>
      <w:marRight w:val="0"/>
      <w:marTop w:val="0"/>
      <w:marBottom w:val="0"/>
      <w:divBdr>
        <w:top w:val="none" w:sz="0" w:space="0" w:color="auto"/>
        <w:left w:val="none" w:sz="0" w:space="0" w:color="auto"/>
        <w:bottom w:val="none" w:sz="0" w:space="0" w:color="auto"/>
        <w:right w:val="none" w:sz="0" w:space="0" w:color="auto"/>
      </w:divBdr>
      <w:divsChild>
        <w:div w:id="972559407">
          <w:marLeft w:val="720"/>
          <w:marRight w:val="0"/>
          <w:marTop w:val="0"/>
          <w:marBottom w:val="0"/>
          <w:divBdr>
            <w:top w:val="none" w:sz="0" w:space="0" w:color="auto"/>
            <w:left w:val="none" w:sz="0" w:space="0" w:color="auto"/>
            <w:bottom w:val="none" w:sz="0" w:space="0" w:color="auto"/>
            <w:right w:val="none" w:sz="0" w:space="0" w:color="auto"/>
          </w:divBdr>
        </w:div>
        <w:div w:id="443114497">
          <w:marLeft w:val="720"/>
          <w:marRight w:val="0"/>
          <w:marTop w:val="0"/>
          <w:marBottom w:val="0"/>
          <w:divBdr>
            <w:top w:val="none" w:sz="0" w:space="0" w:color="auto"/>
            <w:left w:val="none" w:sz="0" w:space="0" w:color="auto"/>
            <w:bottom w:val="none" w:sz="0" w:space="0" w:color="auto"/>
            <w:right w:val="none" w:sz="0" w:space="0" w:color="auto"/>
          </w:divBdr>
        </w:div>
        <w:div w:id="901406012">
          <w:marLeft w:val="720"/>
          <w:marRight w:val="0"/>
          <w:marTop w:val="0"/>
          <w:marBottom w:val="0"/>
          <w:divBdr>
            <w:top w:val="none" w:sz="0" w:space="0" w:color="auto"/>
            <w:left w:val="none" w:sz="0" w:space="0" w:color="auto"/>
            <w:bottom w:val="none" w:sz="0" w:space="0" w:color="auto"/>
            <w:right w:val="none" w:sz="0" w:space="0" w:color="auto"/>
          </w:divBdr>
        </w:div>
        <w:div w:id="1331445420">
          <w:marLeft w:val="720"/>
          <w:marRight w:val="0"/>
          <w:marTop w:val="0"/>
          <w:marBottom w:val="0"/>
          <w:divBdr>
            <w:top w:val="none" w:sz="0" w:space="0" w:color="auto"/>
            <w:left w:val="none" w:sz="0" w:space="0" w:color="auto"/>
            <w:bottom w:val="none" w:sz="0" w:space="0" w:color="auto"/>
            <w:right w:val="none" w:sz="0" w:space="0" w:color="auto"/>
          </w:divBdr>
        </w:div>
        <w:div w:id="1315255125">
          <w:marLeft w:val="720"/>
          <w:marRight w:val="0"/>
          <w:marTop w:val="0"/>
          <w:marBottom w:val="0"/>
          <w:divBdr>
            <w:top w:val="none" w:sz="0" w:space="0" w:color="auto"/>
            <w:left w:val="none" w:sz="0" w:space="0" w:color="auto"/>
            <w:bottom w:val="none" w:sz="0" w:space="0" w:color="auto"/>
            <w:right w:val="none" w:sz="0" w:space="0" w:color="auto"/>
          </w:divBdr>
        </w:div>
        <w:div w:id="23748321">
          <w:marLeft w:val="720"/>
          <w:marRight w:val="0"/>
          <w:marTop w:val="0"/>
          <w:marBottom w:val="0"/>
          <w:divBdr>
            <w:top w:val="none" w:sz="0" w:space="0" w:color="auto"/>
            <w:left w:val="none" w:sz="0" w:space="0" w:color="auto"/>
            <w:bottom w:val="none" w:sz="0" w:space="0" w:color="auto"/>
            <w:right w:val="none" w:sz="0" w:space="0" w:color="auto"/>
          </w:divBdr>
        </w:div>
        <w:div w:id="5789368">
          <w:marLeft w:val="720"/>
          <w:marRight w:val="0"/>
          <w:marTop w:val="0"/>
          <w:marBottom w:val="0"/>
          <w:divBdr>
            <w:top w:val="none" w:sz="0" w:space="0" w:color="auto"/>
            <w:left w:val="none" w:sz="0" w:space="0" w:color="auto"/>
            <w:bottom w:val="none" w:sz="0" w:space="0" w:color="auto"/>
            <w:right w:val="none" w:sz="0" w:space="0" w:color="auto"/>
          </w:divBdr>
        </w:div>
        <w:div w:id="1509632765">
          <w:marLeft w:val="720"/>
          <w:marRight w:val="0"/>
          <w:marTop w:val="0"/>
          <w:marBottom w:val="0"/>
          <w:divBdr>
            <w:top w:val="none" w:sz="0" w:space="0" w:color="auto"/>
            <w:left w:val="none" w:sz="0" w:space="0" w:color="auto"/>
            <w:bottom w:val="none" w:sz="0" w:space="0" w:color="auto"/>
            <w:right w:val="none" w:sz="0" w:space="0" w:color="auto"/>
          </w:divBdr>
        </w:div>
      </w:divsChild>
    </w:div>
    <w:div w:id="925311347">
      <w:bodyDiv w:val="1"/>
      <w:marLeft w:val="0"/>
      <w:marRight w:val="0"/>
      <w:marTop w:val="0"/>
      <w:marBottom w:val="0"/>
      <w:divBdr>
        <w:top w:val="none" w:sz="0" w:space="0" w:color="auto"/>
        <w:left w:val="none" w:sz="0" w:space="0" w:color="auto"/>
        <w:bottom w:val="none" w:sz="0" w:space="0" w:color="auto"/>
        <w:right w:val="none" w:sz="0" w:space="0" w:color="auto"/>
      </w:divBdr>
    </w:div>
    <w:div w:id="928123969">
      <w:bodyDiv w:val="1"/>
      <w:marLeft w:val="0"/>
      <w:marRight w:val="0"/>
      <w:marTop w:val="0"/>
      <w:marBottom w:val="0"/>
      <w:divBdr>
        <w:top w:val="none" w:sz="0" w:space="0" w:color="auto"/>
        <w:left w:val="none" w:sz="0" w:space="0" w:color="auto"/>
        <w:bottom w:val="none" w:sz="0" w:space="0" w:color="auto"/>
        <w:right w:val="none" w:sz="0" w:space="0" w:color="auto"/>
      </w:divBdr>
    </w:div>
    <w:div w:id="928347127">
      <w:bodyDiv w:val="1"/>
      <w:marLeft w:val="0"/>
      <w:marRight w:val="0"/>
      <w:marTop w:val="0"/>
      <w:marBottom w:val="0"/>
      <w:divBdr>
        <w:top w:val="none" w:sz="0" w:space="0" w:color="auto"/>
        <w:left w:val="none" w:sz="0" w:space="0" w:color="auto"/>
        <w:bottom w:val="none" w:sz="0" w:space="0" w:color="auto"/>
        <w:right w:val="none" w:sz="0" w:space="0" w:color="auto"/>
      </w:divBdr>
      <w:divsChild>
        <w:div w:id="1666545972">
          <w:marLeft w:val="446"/>
          <w:marRight w:val="0"/>
          <w:marTop w:val="0"/>
          <w:marBottom w:val="0"/>
          <w:divBdr>
            <w:top w:val="none" w:sz="0" w:space="0" w:color="auto"/>
            <w:left w:val="none" w:sz="0" w:space="0" w:color="auto"/>
            <w:bottom w:val="none" w:sz="0" w:space="0" w:color="auto"/>
            <w:right w:val="none" w:sz="0" w:space="0" w:color="auto"/>
          </w:divBdr>
        </w:div>
        <w:div w:id="692265104">
          <w:marLeft w:val="446"/>
          <w:marRight w:val="0"/>
          <w:marTop w:val="0"/>
          <w:marBottom w:val="0"/>
          <w:divBdr>
            <w:top w:val="none" w:sz="0" w:space="0" w:color="auto"/>
            <w:left w:val="none" w:sz="0" w:space="0" w:color="auto"/>
            <w:bottom w:val="none" w:sz="0" w:space="0" w:color="auto"/>
            <w:right w:val="none" w:sz="0" w:space="0" w:color="auto"/>
          </w:divBdr>
        </w:div>
        <w:div w:id="742677645">
          <w:marLeft w:val="446"/>
          <w:marRight w:val="0"/>
          <w:marTop w:val="0"/>
          <w:marBottom w:val="0"/>
          <w:divBdr>
            <w:top w:val="none" w:sz="0" w:space="0" w:color="auto"/>
            <w:left w:val="none" w:sz="0" w:space="0" w:color="auto"/>
            <w:bottom w:val="none" w:sz="0" w:space="0" w:color="auto"/>
            <w:right w:val="none" w:sz="0" w:space="0" w:color="auto"/>
          </w:divBdr>
        </w:div>
      </w:divsChild>
    </w:div>
    <w:div w:id="935360210">
      <w:bodyDiv w:val="1"/>
      <w:marLeft w:val="0"/>
      <w:marRight w:val="0"/>
      <w:marTop w:val="0"/>
      <w:marBottom w:val="0"/>
      <w:divBdr>
        <w:top w:val="none" w:sz="0" w:space="0" w:color="auto"/>
        <w:left w:val="none" w:sz="0" w:space="0" w:color="auto"/>
        <w:bottom w:val="none" w:sz="0" w:space="0" w:color="auto"/>
        <w:right w:val="none" w:sz="0" w:space="0" w:color="auto"/>
      </w:divBdr>
    </w:div>
    <w:div w:id="949123304">
      <w:bodyDiv w:val="1"/>
      <w:marLeft w:val="0"/>
      <w:marRight w:val="0"/>
      <w:marTop w:val="0"/>
      <w:marBottom w:val="0"/>
      <w:divBdr>
        <w:top w:val="none" w:sz="0" w:space="0" w:color="auto"/>
        <w:left w:val="none" w:sz="0" w:space="0" w:color="auto"/>
        <w:bottom w:val="none" w:sz="0" w:space="0" w:color="auto"/>
        <w:right w:val="none" w:sz="0" w:space="0" w:color="auto"/>
      </w:divBdr>
      <w:divsChild>
        <w:div w:id="319501244">
          <w:marLeft w:val="720"/>
          <w:marRight w:val="0"/>
          <w:marTop w:val="0"/>
          <w:marBottom w:val="0"/>
          <w:divBdr>
            <w:top w:val="none" w:sz="0" w:space="0" w:color="auto"/>
            <w:left w:val="none" w:sz="0" w:space="0" w:color="auto"/>
            <w:bottom w:val="none" w:sz="0" w:space="0" w:color="auto"/>
            <w:right w:val="none" w:sz="0" w:space="0" w:color="auto"/>
          </w:divBdr>
        </w:div>
        <w:div w:id="1828667371">
          <w:marLeft w:val="720"/>
          <w:marRight w:val="0"/>
          <w:marTop w:val="0"/>
          <w:marBottom w:val="0"/>
          <w:divBdr>
            <w:top w:val="none" w:sz="0" w:space="0" w:color="auto"/>
            <w:left w:val="none" w:sz="0" w:space="0" w:color="auto"/>
            <w:bottom w:val="none" w:sz="0" w:space="0" w:color="auto"/>
            <w:right w:val="none" w:sz="0" w:space="0" w:color="auto"/>
          </w:divBdr>
        </w:div>
        <w:div w:id="1114136225">
          <w:marLeft w:val="720"/>
          <w:marRight w:val="0"/>
          <w:marTop w:val="0"/>
          <w:marBottom w:val="0"/>
          <w:divBdr>
            <w:top w:val="none" w:sz="0" w:space="0" w:color="auto"/>
            <w:left w:val="none" w:sz="0" w:space="0" w:color="auto"/>
            <w:bottom w:val="none" w:sz="0" w:space="0" w:color="auto"/>
            <w:right w:val="none" w:sz="0" w:space="0" w:color="auto"/>
          </w:divBdr>
        </w:div>
        <w:div w:id="1882668938">
          <w:marLeft w:val="720"/>
          <w:marRight w:val="0"/>
          <w:marTop w:val="0"/>
          <w:marBottom w:val="0"/>
          <w:divBdr>
            <w:top w:val="none" w:sz="0" w:space="0" w:color="auto"/>
            <w:left w:val="none" w:sz="0" w:space="0" w:color="auto"/>
            <w:bottom w:val="none" w:sz="0" w:space="0" w:color="auto"/>
            <w:right w:val="none" w:sz="0" w:space="0" w:color="auto"/>
          </w:divBdr>
        </w:div>
        <w:div w:id="919022722">
          <w:marLeft w:val="720"/>
          <w:marRight w:val="0"/>
          <w:marTop w:val="0"/>
          <w:marBottom w:val="0"/>
          <w:divBdr>
            <w:top w:val="none" w:sz="0" w:space="0" w:color="auto"/>
            <w:left w:val="none" w:sz="0" w:space="0" w:color="auto"/>
            <w:bottom w:val="none" w:sz="0" w:space="0" w:color="auto"/>
            <w:right w:val="none" w:sz="0" w:space="0" w:color="auto"/>
          </w:divBdr>
        </w:div>
        <w:div w:id="972442510">
          <w:marLeft w:val="720"/>
          <w:marRight w:val="0"/>
          <w:marTop w:val="0"/>
          <w:marBottom w:val="0"/>
          <w:divBdr>
            <w:top w:val="none" w:sz="0" w:space="0" w:color="auto"/>
            <w:left w:val="none" w:sz="0" w:space="0" w:color="auto"/>
            <w:bottom w:val="none" w:sz="0" w:space="0" w:color="auto"/>
            <w:right w:val="none" w:sz="0" w:space="0" w:color="auto"/>
          </w:divBdr>
        </w:div>
        <w:div w:id="374427572">
          <w:marLeft w:val="720"/>
          <w:marRight w:val="0"/>
          <w:marTop w:val="0"/>
          <w:marBottom w:val="0"/>
          <w:divBdr>
            <w:top w:val="none" w:sz="0" w:space="0" w:color="auto"/>
            <w:left w:val="none" w:sz="0" w:space="0" w:color="auto"/>
            <w:bottom w:val="none" w:sz="0" w:space="0" w:color="auto"/>
            <w:right w:val="none" w:sz="0" w:space="0" w:color="auto"/>
          </w:divBdr>
        </w:div>
        <w:div w:id="1015691815">
          <w:marLeft w:val="720"/>
          <w:marRight w:val="0"/>
          <w:marTop w:val="0"/>
          <w:marBottom w:val="0"/>
          <w:divBdr>
            <w:top w:val="none" w:sz="0" w:space="0" w:color="auto"/>
            <w:left w:val="none" w:sz="0" w:space="0" w:color="auto"/>
            <w:bottom w:val="none" w:sz="0" w:space="0" w:color="auto"/>
            <w:right w:val="none" w:sz="0" w:space="0" w:color="auto"/>
          </w:divBdr>
        </w:div>
        <w:div w:id="1136410637">
          <w:marLeft w:val="720"/>
          <w:marRight w:val="0"/>
          <w:marTop w:val="0"/>
          <w:marBottom w:val="0"/>
          <w:divBdr>
            <w:top w:val="none" w:sz="0" w:space="0" w:color="auto"/>
            <w:left w:val="none" w:sz="0" w:space="0" w:color="auto"/>
            <w:bottom w:val="none" w:sz="0" w:space="0" w:color="auto"/>
            <w:right w:val="none" w:sz="0" w:space="0" w:color="auto"/>
          </w:divBdr>
        </w:div>
        <w:div w:id="228349055">
          <w:marLeft w:val="720"/>
          <w:marRight w:val="0"/>
          <w:marTop w:val="0"/>
          <w:marBottom w:val="0"/>
          <w:divBdr>
            <w:top w:val="none" w:sz="0" w:space="0" w:color="auto"/>
            <w:left w:val="none" w:sz="0" w:space="0" w:color="auto"/>
            <w:bottom w:val="none" w:sz="0" w:space="0" w:color="auto"/>
            <w:right w:val="none" w:sz="0" w:space="0" w:color="auto"/>
          </w:divBdr>
        </w:div>
      </w:divsChild>
    </w:div>
    <w:div w:id="955798176">
      <w:bodyDiv w:val="1"/>
      <w:marLeft w:val="0"/>
      <w:marRight w:val="0"/>
      <w:marTop w:val="0"/>
      <w:marBottom w:val="0"/>
      <w:divBdr>
        <w:top w:val="none" w:sz="0" w:space="0" w:color="auto"/>
        <w:left w:val="none" w:sz="0" w:space="0" w:color="auto"/>
        <w:bottom w:val="none" w:sz="0" w:space="0" w:color="auto"/>
        <w:right w:val="none" w:sz="0" w:space="0" w:color="auto"/>
      </w:divBdr>
      <w:divsChild>
        <w:div w:id="1859198617">
          <w:marLeft w:val="1440"/>
          <w:marRight w:val="0"/>
          <w:marTop w:val="0"/>
          <w:marBottom w:val="0"/>
          <w:divBdr>
            <w:top w:val="none" w:sz="0" w:space="0" w:color="auto"/>
            <w:left w:val="none" w:sz="0" w:space="0" w:color="auto"/>
            <w:bottom w:val="none" w:sz="0" w:space="0" w:color="auto"/>
            <w:right w:val="none" w:sz="0" w:space="0" w:color="auto"/>
          </w:divBdr>
        </w:div>
        <w:div w:id="1228345041">
          <w:marLeft w:val="1440"/>
          <w:marRight w:val="0"/>
          <w:marTop w:val="0"/>
          <w:marBottom w:val="0"/>
          <w:divBdr>
            <w:top w:val="none" w:sz="0" w:space="0" w:color="auto"/>
            <w:left w:val="none" w:sz="0" w:space="0" w:color="auto"/>
            <w:bottom w:val="none" w:sz="0" w:space="0" w:color="auto"/>
            <w:right w:val="none" w:sz="0" w:space="0" w:color="auto"/>
          </w:divBdr>
        </w:div>
        <w:div w:id="291980134">
          <w:marLeft w:val="1440"/>
          <w:marRight w:val="0"/>
          <w:marTop w:val="0"/>
          <w:marBottom w:val="0"/>
          <w:divBdr>
            <w:top w:val="none" w:sz="0" w:space="0" w:color="auto"/>
            <w:left w:val="none" w:sz="0" w:space="0" w:color="auto"/>
            <w:bottom w:val="none" w:sz="0" w:space="0" w:color="auto"/>
            <w:right w:val="none" w:sz="0" w:space="0" w:color="auto"/>
          </w:divBdr>
        </w:div>
      </w:divsChild>
    </w:div>
    <w:div w:id="963970442">
      <w:bodyDiv w:val="1"/>
      <w:marLeft w:val="0"/>
      <w:marRight w:val="0"/>
      <w:marTop w:val="0"/>
      <w:marBottom w:val="0"/>
      <w:divBdr>
        <w:top w:val="none" w:sz="0" w:space="0" w:color="auto"/>
        <w:left w:val="none" w:sz="0" w:space="0" w:color="auto"/>
        <w:bottom w:val="none" w:sz="0" w:space="0" w:color="auto"/>
        <w:right w:val="none" w:sz="0" w:space="0" w:color="auto"/>
      </w:divBdr>
    </w:div>
    <w:div w:id="966621913">
      <w:bodyDiv w:val="1"/>
      <w:marLeft w:val="0"/>
      <w:marRight w:val="0"/>
      <w:marTop w:val="0"/>
      <w:marBottom w:val="0"/>
      <w:divBdr>
        <w:top w:val="none" w:sz="0" w:space="0" w:color="auto"/>
        <w:left w:val="none" w:sz="0" w:space="0" w:color="auto"/>
        <w:bottom w:val="none" w:sz="0" w:space="0" w:color="auto"/>
        <w:right w:val="none" w:sz="0" w:space="0" w:color="auto"/>
      </w:divBdr>
    </w:div>
    <w:div w:id="967857468">
      <w:bodyDiv w:val="1"/>
      <w:marLeft w:val="0"/>
      <w:marRight w:val="0"/>
      <w:marTop w:val="0"/>
      <w:marBottom w:val="0"/>
      <w:divBdr>
        <w:top w:val="none" w:sz="0" w:space="0" w:color="auto"/>
        <w:left w:val="none" w:sz="0" w:space="0" w:color="auto"/>
        <w:bottom w:val="none" w:sz="0" w:space="0" w:color="auto"/>
        <w:right w:val="none" w:sz="0" w:space="0" w:color="auto"/>
      </w:divBdr>
    </w:div>
    <w:div w:id="976029638">
      <w:bodyDiv w:val="1"/>
      <w:marLeft w:val="0"/>
      <w:marRight w:val="0"/>
      <w:marTop w:val="0"/>
      <w:marBottom w:val="0"/>
      <w:divBdr>
        <w:top w:val="none" w:sz="0" w:space="0" w:color="auto"/>
        <w:left w:val="none" w:sz="0" w:space="0" w:color="auto"/>
        <w:bottom w:val="none" w:sz="0" w:space="0" w:color="auto"/>
        <w:right w:val="none" w:sz="0" w:space="0" w:color="auto"/>
      </w:divBdr>
      <w:divsChild>
        <w:div w:id="1581140307">
          <w:marLeft w:val="446"/>
          <w:marRight w:val="0"/>
          <w:marTop w:val="0"/>
          <w:marBottom w:val="0"/>
          <w:divBdr>
            <w:top w:val="none" w:sz="0" w:space="0" w:color="auto"/>
            <w:left w:val="none" w:sz="0" w:space="0" w:color="auto"/>
            <w:bottom w:val="none" w:sz="0" w:space="0" w:color="auto"/>
            <w:right w:val="none" w:sz="0" w:space="0" w:color="auto"/>
          </w:divBdr>
        </w:div>
        <w:div w:id="364528731">
          <w:marLeft w:val="446"/>
          <w:marRight w:val="0"/>
          <w:marTop w:val="0"/>
          <w:marBottom w:val="0"/>
          <w:divBdr>
            <w:top w:val="none" w:sz="0" w:space="0" w:color="auto"/>
            <w:left w:val="none" w:sz="0" w:space="0" w:color="auto"/>
            <w:bottom w:val="none" w:sz="0" w:space="0" w:color="auto"/>
            <w:right w:val="none" w:sz="0" w:space="0" w:color="auto"/>
          </w:divBdr>
        </w:div>
        <w:div w:id="1917476796">
          <w:marLeft w:val="446"/>
          <w:marRight w:val="0"/>
          <w:marTop w:val="0"/>
          <w:marBottom w:val="0"/>
          <w:divBdr>
            <w:top w:val="none" w:sz="0" w:space="0" w:color="auto"/>
            <w:left w:val="none" w:sz="0" w:space="0" w:color="auto"/>
            <w:bottom w:val="none" w:sz="0" w:space="0" w:color="auto"/>
            <w:right w:val="none" w:sz="0" w:space="0" w:color="auto"/>
          </w:divBdr>
        </w:div>
        <w:div w:id="441997233">
          <w:marLeft w:val="446"/>
          <w:marRight w:val="0"/>
          <w:marTop w:val="0"/>
          <w:marBottom w:val="0"/>
          <w:divBdr>
            <w:top w:val="none" w:sz="0" w:space="0" w:color="auto"/>
            <w:left w:val="none" w:sz="0" w:space="0" w:color="auto"/>
            <w:bottom w:val="none" w:sz="0" w:space="0" w:color="auto"/>
            <w:right w:val="none" w:sz="0" w:space="0" w:color="auto"/>
          </w:divBdr>
        </w:div>
      </w:divsChild>
    </w:div>
    <w:div w:id="983436295">
      <w:bodyDiv w:val="1"/>
      <w:marLeft w:val="0"/>
      <w:marRight w:val="0"/>
      <w:marTop w:val="0"/>
      <w:marBottom w:val="0"/>
      <w:divBdr>
        <w:top w:val="none" w:sz="0" w:space="0" w:color="auto"/>
        <w:left w:val="none" w:sz="0" w:space="0" w:color="auto"/>
        <w:bottom w:val="none" w:sz="0" w:space="0" w:color="auto"/>
        <w:right w:val="none" w:sz="0" w:space="0" w:color="auto"/>
      </w:divBdr>
      <w:divsChild>
        <w:div w:id="696348769">
          <w:marLeft w:val="1166"/>
          <w:marRight w:val="0"/>
          <w:marTop w:val="0"/>
          <w:marBottom w:val="0"/>
          <w:divBdr>
            <w:top w:val="none" w:sz="0" w:space="0" w:color="auto"/>
            <w:left w:val="none" w:sz="0" w:space="0" w:color="auto"/>
            <w:bottom w:val="none" w:sz="0" w:space="0" w:color="auto"/>
            <w:right w:val="none" w:sz="0" w:space="0" w:color="auto"/>
          </w:divBdr>
        </w:div>
        <w:div w:id="1564607863">
          <w:marLeft w:val="1166"/>
          <w:marRight w:val="0"/>
          <w:marTop w:val="0"/>
          <w:marBottom w:val="0"/>
          <w:divBdr>
            <w:top w:val="none" w:sz="0" w:space="0" w:color="auto"/>
            <w:left w:val="none" w:sz="0" w:space="0" w:color="auto"/>
            <w:bottom w:val="none" w:sz="0" w:space="0" w:color="auto"/>
            <w:right w:val="none" w:sz="0" w:space="0" w:color="auto"/>
          </w:divBdr>
        </w:div>
        <w:div w:id="772439230">
          <w:marLeft w:val="1166"/>
          <w:marRight w:val="0"/>
          <w:marTop w:val="0"/>
          <w:marBottom w:val="0"/>
          <w:divBdr>
            <w:top w:val="none" w:sz="0" w:space="0" w:color="auto"/>
            <w:left w:val="none" w:sz="0" w:space="0" w:color="auto"/>
            <w:bottom w:val="none" w:sz="0" w:space="0" w:color="auto"/>
            <w:right w:val="none" w:sz="0" w:space="0" w:color="auto"/>
          </w:divBdr>
        </w:div>
      </w:divsChild>
    </w:div>
    <w:div w:id="985165965">
      <w:bodyDiv w:val="1"/>
      <w:marLeft w:val="0"/>
      <w:marRight w:val="0"/>
      <w:marTop w:val="0"/>
      <w:marBottom w:val="0"/>
      <w:divBdr>
        <w:top w:val="none" w:sz="0" w:space="0" w:color="auto"/>
        <w:left w:val="none" w:sz="0" w:space="0" w:color="auto"/>
        <w:bottom w:val="none" w:sz="0" w:space="0" w:color="auto"/>
        <w:right w:val="none" w:sz="0" w:space="0" w:color="auto"/>
      </w:divBdr>
      <w:divsChild>
        <w:div w:id="676856132">
          <w:marLeft w:val="446"/>
          <w:marRight w:val="0"/>
          <w:marTop w:val="0"/>
          <w:marBottom w:val="0"/>
          <w:divBdr>
            <w:top w:val="none" w:sz="0" w:space="0" w:color="auto"/>
            <w:left w:val="none" w:sz="0" w:space="0" w:color="auto"/>
            <w:bottom w:val="none" w:sz="0" w:space="0" w:color="auto"/>
            <w:right w:val="none" w:sz="0" w:space="0" w:color="auto"/>
          </w:divBdr>
        </w:div>
        <w:div w:id="1297446932">
          <w:marLeft w:val="446"/>
          <w:marRight w:val="0"/>
          <w:marTop w:val="0"/>
          <w:marBottom w:val="0"/>
          <w:divBdr>
            <w:top w:val="none" w:sz="0" w:space="0" w:color="auto"/>
            <w:left w:val="none" w:sz="0" w:space="0" w:color="auto"/>
            <w:bottom w:val="none" w:sz="0" w:space="0" w:color="auto"/>
            <w:right w:val="none" w:sz="0" w:space="0" w:color="auto"/>
          </w:divBdr>
        </w:div>
        <w:div w:id="17853108">
          <w:marLeft w:val="446"/>
          <w:marRight w:val="0"/>
          <w:marTop w:val="0"/>
          <w:marBottom w:val="0"/>
          <w:divBdr>
            <w:top w:val="none" w:sz="0" w:space="0" w:color="auto"/>
            <w:left w:val="none" w:sz="0" w:space="0" w:color="auto"/>
            <w:bottom w:val="none" w:sz="0" w:space="0" w:color="auto"/>
            <w:right w:val="none" w:sz="0" w:space="0" w:color="auto"/>
          </w:divBdr>
        </w:div>
        <w:div w:id="1397898571">
          <w:marLeft w:val="446"/>
          <w:marRight w:val="0"/>
          <w:marTop w:val="0"/>
          <w:marBottom w:val="0"/>
          <w:divBdr>
            <w:top w:val="none" w:sz="0" w:space="0" w:color="auto"/>
            <w:left w:val="none" w:sz="0" w:space="0" w:color="auto"/>
            <w:bottom w:val="none" w:sz="0" w:space="0" w:color="auto"/>
            <w:right w:val="none" w:sz="0" w:space="0" w:color="auto"/>
          </w:divBdr>
        </w:div>
        <w:div w:id="1720402441">
          <w:marLeft w:val="446"/>
          <w:marRight w:val="0"/>
          <w:marTop w:val="0"/>
          <w:marBottom w:val="0"/>
          <w:divBdr>
            <w:top w:val="none" w:sz="0" w:space="0" w:color="auto"/>
            <w:left w:val="none" w:sz="0" w:space="0" w:color="auto"/>
            <w:bottom w:val="none" w:sz="0" w:space="0" w:color="auto"/>
            <w:right w:val="none" w:sz="0" w:space="0" w:color="auto"/>
          </w:divBdr>
        </w:div>
        <w:div w:id="1573467524">
          <w:marLeft w:val="446"/>
          <w:marRight w:val="0"/>
          <w:marTop w:val="0"/>
          <w:marBottom w:val="0"/>
          <w:divBdr>
            <w:top w:val="none" w:sz="0" w:space="0" w:color="auto"/>
            <w:left w:val="none" w:sz="0" w:space="0" w:color="auto"/>
            <w:bottom w:val="none" w:sz="0" w:space="0" w:color="auto"/>
            <w:right w:val="none" w:sz="0" w:space="0" w:color="auto"/>
          </w:divBdr>
        </w:div>
        <w:div w:id="1528834922">
          <w:marLeft w:val="446"/>
          <w:marRight w:val="0"/>
          <w:marTop w:val="0"/>
          <w:marBottom w:val="0"/>
          <w:divBdr>
            <w:top w:val="none" w:sz="0" w:space="0" w:color="auto"/>
            <w:left w:val="none" w:sz="0" w:space="0" w:color="auto"/>
            <w:bottom w:val="none" w:sz="0" w:space="0" w:color="auto"/>
            <w:right w:val="none" w:sz="0" w:space="0" w:color="auto"/>
          </w:divBdr>
        </w:div>
        <w:div w:id="765148916">
          <w:marLeft w:val="446"/>
          <w:marRight w:val="0"/>
          <w:marTop w:val="0"/>
          <w:marBottom w:val="0"/>
          <w:divBdr>
            <w:top w:val="none" w:sz="0" w:space="0" w:color="auto"/>
            <w:left w:val="none" w:sz="0" w:space="0" w:color="auto"/>
            <w:bottom w:val="none" w:sz="0" w:space="0" w:color="auto"/>
            <w:right w:val="none" w:sz="0" w:space="0" w:color="auto"/>
          </w:divBdr>
        </w:div>
      </w:divsChild>
    </w:div>
    <w:div w:id="998121721">
      <w:bodyDiv w:val="1"/>
      <w:marLeft w:val="0"/>
      <w:marRight w:val="0"/>
      <w:marTop w:val="0"/>
      <w:marBottom w:val="0"/>
      <w:divBdr>
        <w:top w:val="none" w:sz="0" w:space="0" w:color="auto"/>
        <w:left w:val="none" w:sz="0" w:space="0" w:color="auto"/>
        <w:bottom w:val="none" w:sz="0" w:space="0" w:color="auto"/>
        <w:right w:val="none" w:sz="0" w:space="0" w:color="auto"/>
      </w:divBdr>
    </w:div>
    <w:div w:id="999236917">
      <w:bodyDiv w:val="1"/>
      <w:marLeft w:val="0"/>
      <w:marRight w:val="0"/>
      <w:marTop w:val="0"/>
      <w:marBottom w:val="0"/>
      <w:divBdr>
        <w:top w:val="none" w:sz="0" w:space="0" w:color="auto"/>
        <w:left w:val="none" w:sz="0" w:space="0" w:color="auto"/>
        <w:bottom w:val="none" w:sz="0" w:space="0" w:color="auto"/>
        <w:right w:val="none" w:sz="0" w:space="0" w:color="auto"/>
      </w:divBdr>
      <w:divsChild>
        <w:div w:id="1437872244">
          <w:marLeft w:val="1267"/>
          <w:marRight w:val="0"/>
          <w:marTop w:val="0"/>
          <w:marBottom w:val="0"/>
          <w:divBdr>
            <w:top w:val="none" w:sz="0" w:space="0" w:color="auto"/>
            <w:left w:val="none" w:sz="0" w:space="0" w:color="auto"/>
            <w:bottom w:val="none" w:sz="0" w:space="0" w:color="auto"/>
            <w:right w:val="none" w:sz="0" w:space="0" w:color="auto"/>
          </w:divBdr>
        </w:div>
        <w:div w:id="294221520">
          <w:marLeft w:val="1267"/>
          <w:marRight w:val="0"/>
          <w:marTop w:val="0"/>
          <w:marBottom w:val="0"/>
          <w:divBdr>
            <w:top w:val="none" w:sz="0" w:space="0" w:color="auto"/>
            <w:left w:val="none" w:sz="0" w:space="0" w:color="auto"/>
            <w:bottom w:val="none" w:sz="0" w:space="0" w:color="auto"/>
            <w:right w:val="none" w:sz="0" w:space="0" w:color="auto"/>
          </w:divBdr>
        </w:div>
        <w:div w:id="1999767647">
          <w:marLeft w:val="1267"/>
          <w:marRight w:val="0"/>
          <w:marTop w:val="0"/>
          <w:marBottom w:val="0"/>
          <w:divBdr>
            <w:top w:val="none" w:sz="0" w:space="0" w:color="auto"/>
            <w:left w:val="none" w:sz="0" w:space="0" w:color="auto"/>
            <w:bottom w:val="none" w:sz="0" w:space="0" w:color="auto"/>
            <w:right w:val="none" w:sz="0" w:space="0" w:color="auto"/>
          </w:divBdr>
        </w:div>
      </w:divsChild>
    </w:div>
    <w:div w:id="1007516977">
      <w:bodyDiv w:val="1"/>
      <w:marLeft w:val="0"/>
      <w:marRight w:val="0"/>
      <w:marTop w:val="0"/>
      <w:marBottom w:val="0"/>
      <w:divBdr>
        <w:top w:val="none" w:sz="0" w:space="0" w:color="auto"/>
        <w:left w:val="none" w:sz="0" w:space="0" w:color="auto"/>
        <w:bottom w:val="none" w:sz="0" w:space="0" w:color="auto"/>
        <w:right w:val="none" w:sz="0" w:space="0" w:color="auto"/>
      </w:divBdr>
    </w:div>
    <w:div w:id="1013341308">
      <w:bodyDiv w:val="1"/>
      <w:marLeft w:val="0"/>
      <w:marRight w:val="0"/>
      <w:marTop w:val="0"/>
      <w:marBottom w:val="0"/>
      <w:divBdr>
        <w:top w:val="none" w:sz="0" w:space="0" w:color="auto"/>
        <w:left w:val="none" w:sz="0" w:space="0" w:color="auto"/>
        <w:bottom w:val="none" w:sz="0" w:space="0" w:color="auto"/>
        <w:right w:val="none" w:sz="0" w:space="0" w:color="auto"/>
      </w:divBdr>
      <w:divsChild>
        <w:div w:id="2121799576">
          <w:marLeft w:val="446"/>
          <w:marRight w:val="0"/>
          <w:marTop w:val="0"/>
          <w:marBottom w:val="0"/>
          <w:divBdr>
            <w:top w:val="none" w:sz="0" w:space="0" w:color="auto"/>
            <w:left w:val="none" w:sz="0" w:space="0" w:color="auto"/>
            <w:bottom w:val="none" w:sz="0" w:space="0" w:color="auto"/>
            <w:right w:val="none" w:sz="0" w:space="0" w:color="auto"/>
          </w:divBdr>
        </w:div>
      </w:divsChild>
    </w:div>
    <w:div w:id="1014302742">
      <w:bodyDiv w:val="1"/>
      <w:marLeft w:val="0"/>
      <w:marRight w:val="0"/>
      <w:marTop w:val="0"/>
      <w:marBottom w:val="0"/>
      <w:divBdr>
        <w:top w:val="none" w:sz="0" w:space="0" w:color="auto"/>
        <w:left w:val="none" w:sz="0" w:space="0" w:color="auto"/>
        <w:bottom w:val="none" w:sz="0" w:space="0" w:color="auto"/>
        <w:right w:val="none" w:sz="0" w:space="0" w:color="auto"/>
      </w:divBdr>
    </w:div>
    <w:div w:id="1014383688">
      <w:bodyDiv w:val="1"/>
      <w:marLeft w:val="0"/>
      <w:marRight w:val="0"/>
      <w:marTop w:val="0"/>
      <w:marBottom w:val="0"/>
      <w:divBdr>
        <w:top w:val="none" w:sz="0" w:space="0" w:color="auto"/>
        <w:left w:val="none" w:sz="0" w:space="0" w:color="auto"/>
        <w:bottom w:val="none" w:sz="0" w:space="0" w:color="auto"/>
        <w:right w:val="none" w:sz="0" w:space="0" w:color="auto"/>
      </w:divBdr>
    </w:div>
    <w:div w:id="1022125622">
      <w:bodyDiv w:val="1"/>
      <w:marLeft w:val="0"/>
      <w:marRight w:val="0"/>
      <w:marTop w:val="0"/>
      <w:marBottom w:val="0"/>
      <w:divBdr>
        <w:top w:val="none" w:sz="0" w:space="0" w:color="auto"/>
        <w:left w:val="none" w:sz="0" w:space="0" w:color="auto"/>
        <w:bottom w:val="none" w:sz="0" w:space="0" w:color="auto"/>
        <w:right w:val="none" w:sz="0" w:space="0" w:color="auto"/>
      </w:divBdr>
      <w:divsChild>
        <w:div w:id="1787263473">
          <w:marLeft w:val="1166"/>
          <w:marRight w:val="0"/>
          <w:marTop w:val="0"/>
          <w:marBottom w:val="0"/>
          <w:divBdr>
            <w:top w:val="none" w:sz="0" w:space="0" w:color="auto"/>
            <w:left w:val="none" w:sz="0" w:space="0" w:color="auto"/>
            <w:bottom w:val="none" w:sz="0" w:space="0" w:color="auto"/>
            <w:right w:val="none" w:sz="0" w:space="0" w:color="auto"/>
          </w:divBdr>
        </w:div>
        <w:div w:id="1624074959">
          <w:marLeft w:val="1166"/>
          <w:marRight w:val="0"/>
          <w:marTop w:val="0"/>
          <w:marBottom w:val="0"/>
          <w:divBdr>
            <w:top w:val="none" w:sz="0" w:space="0" w:color="auto"/>
            <w:left w:val="none" w:sz="0" w:space="0" w:color="auto"/>
            <w:bottom w:val="none" w:sz="0" w:space="0" w:color="auto"/>
            <w:right w:val="none" w:sz="0" w:space="0" w:color="auto"/>
          </w:divBdr>
        </w:div>
        <w:div w:id="677081041">
          <w:marLeft w:val="1166"/>
          <w:marRight w:val="0"/>
          <w:marTop w:val="0"/>
          <w:marBottom w:val="0"/>
          <w:divBdr>
            <w:top w:val="none" w:sz="0" w:space="0" w:color="auto"/>
            <w:left w:val="none" w:sz="0" w:space="0" w:color="auto"/>
            <w:bottom w:val="none" w:sz="0" w:space="0" w:color="auto"/>
            <w:right w:val="none" w:sz="0" w:space="0" w:color="auto"/>
          </w:divBdr>
        </w:div>
        <w:div w:id="384372160">
          <w:marLeft w:val="1166"/>
          <w:marRight w:val="0"/>
          <w:marTop w:val="0"/>
          <w:marBottom w:val="0"/>
          <w:divBdr>
            <w:top w:val="none" w:sz="0" w:space="0" w:color="auto"/>
            <w:left w:val="none" w:sz="0" w:space="0" w:color="auto"/>
            <w:bottom w:val="none" w:sz="0" w:space="0" w:color="auto"/>
            <w:right w:val="none" w:sz="0" w:space="0" w:color="auto"/>
          </w:divBdr>
        </w:div>
        <w:div w:id="1713187080">
          <w:marLeft w:val="1166"/>
          <w:marRight w:val="0"/>
          <w:marTop w:val="0"/>
          <w:marBottom w:val="0"/>
          <w:divBdr>
            <w:top w:val="none" w:sz="0" w:space="0" w:color="auto"/>
            <w:left w:val="none" w:sz="0" w:space="0" w:color="auto"/>
            <w:bottom w:val="none" w:sz="0" w:space="0" w:color="auto"/>
            <w:right w:val="none" w:sz="0" w:space="0" w:color="auto"/>
          </w:divBdr>
        </w:div>
        <w:div w:id="1730110673">
          <w:marLeft w:val="1166"/>
          <w:marRight w:val="0"/>
          <w:marTop w:val="0"/>
          <w:marBottom w:val="0"/>
          <w:divBdr>
            <w:top w:val="none" w:sz="0" w:space="0" w:color="auto"/>
            <w:left w:val="none" w:sz="0" w:space="0" w:color="auto"/>
            <w:bottom w:val="none" w:sz="0" w:space="0" w:color="auto"/>
            <w:right w:val="none" w:sz="0" w:space="0" w:color="auto"/>
          </w:divBdr>
        </w:div>
        <w:div w:id="1571769442">
          <w:marLeft w:val="1166"/>
          <w:marRight w:val="0"/>
          <w:marTop w:val="0"/>
          <w:marBottom w:val="0"/>
          <w:divBdr>
            <w:top w:val="none" w:sz="0" w:space="0" w:color="auto"/>
            <w:left w:val="none" w:sz="0" w:space="0" w:color="auto"/>
            <w:bottom w:val="none" w:sz="0" w:space="0" w:color="auto"/>
            <w:right w:val="none" w:sz="0" w:space="0" w:color="auto"/>
          </w:divBdr>
        </w:div>
        <w:div w:id="1453093189">
          <w:marLeft w:val="1166"/>
          <w:marRight w:val="0"/>
          <w:marTop w:val="0"/>
          <w:marBottom w:val="0"/>
          <w:divBdr>
            <w:top w:val="none" w:sz="0" w:space="0" w:color="auto"/>
            <w:left w:val="none" w:sz="0" w:space="0" w:color="auto"/>
            <w:bottom w:val="none" w:sz="0" w:space="0" w:color="auto"/>
            <w:right w:val="none" w:sz="0" w:space="0" w:color="auto"/>
          </w:divBdr>
        </w:div>
        <w:div w:id="259487282">
          <w:marLeft w:val="1166"/>
          <w:marRight w:val="0"/>
          <w:marTop w:val="0"/>
          <w:marBottom w:val="0"/>
          <w:divBdr>
            <w:top w:val="none" w:sz="0" w:space="0" w:color="auto"/>
            <w:left w:val="none" w:sz="0" w:space="0" w:color="auto"/>
            <w:bottom w:val="none" w:sz="0" w:space="0" w:color="auto"/>
            <w:right w:val="none" w:sz="0" w:space="0" w:color="auto"/>
          </w:divBdr>
        </w:div>
        <w:div w:id="955868505">
          <w:marLeft w:val="1166"/>
          <w:marRight w:val="0"/>
          <w:marTop w:val="0"/>
          <w:marBottom w:val="0"/>
          <w:divBdr>
            <w:top w:val="none" w:sz="0" w:space="0" w:color="auto"/>
            <w:left w:val="none" w:sz="0" w:space="0" w:color="auto"/>
            <w:bottom w:val="none" w:sz="0" w:space="0" w:color="auto"/>
            <w:right w:val="none" w:sz="0" w:space="0" w:color="auto"/>
          </w:divBdr>
        </w:div>
      </w:divsChild>
    </w:div>
    <w:div w:id="1028027807">
      <w:bodyDiv w:val="1"/>
      <w:marLeft w:val="0"/>
      <w:marRight w:val="0"/>
      <w:marTop w:val="0"/>
      <w:marBottom w:val="0"/>
      <w:divBdr>
        <w:top w:val="none" w:sz="0" w:space="0" w:color="auto"/>
        <w:left w:val="none" w:sz="0" w:space="0" w:color="auto"/>
        <w:bottom w:val="none" w:sz="0" w:space="0" w:color="auto"/>
        <w:right w:val="none" w:sz="0" w:space="0" w:color="auto"/>
      </w:divBdr>
      <w:divsChild>
        <w:div w:id="1056320748">
          <w:marLeft w:val="720"/>
          <w:marRight w:val="0"/>
          <w:marTop w:val="0"/>
          <w:marBottom w:val="0"/>
          <w:divBdr>
            <w:top w:val="none" w:sz="0" w:space="0" w:color="auto"/>
            <w:left w:val="none" w:sz="0" w:space="0" w:color="auto"/>
            <w:bottom w:val="none" w:sz="0" w:space="0" w:color="auto"/>
            <w:right w:val="none" w:sz="0" w:space="0" w:color="auto"/>
          </w:divBdr>
        </w:div>
        <w:div w:id="1706980485">
          <w:marLeft w:val="720"/>
          <w:marRight w:val="0"/>
          <w:marTop w:val="0"/>
          <w:marBottom w:val="0"/>
          <w:divBdr>
            <w:top w:val="none" w:sz="0" w:space="0" w:color="auto"/>
            <w:left w:val="none" w:sz="0" w:space="0" w:color="auto"/>
            <w:bottom w:val="none" w:sz="0" w:space="0" w:color="auto"/>
            <w:right w:val="none" w:sz="0" w:space="0" w:color="auto"/>
          </w:divBdr>
        </w:div>
        <w:div w:id="715350381">
          <w:marLeft w:val="720"/>
          <w:marRight w:val="0"/>
          <w:marTop w:val="0"/>
          <w:marBottom w:val="0"/>
          <w:divBdr>
            <w:top w:val="none" w:sz="0" w:space="0" w:color="auto"/>
            <w:left w:val="none" w:sz="0" w:space="0" w:color="auto"/>
            <w:bottom w:val="none" w:sz="0" w:space="0" w:color="auto"/>
            <w:right w:val="none" w:sz="0" w:space="0" w:color="auto"/>
          </w:divBdr>
        </w:div>
        <w:div w:id="1480342735">
          <w:marLeft w:val="720"/>
          <w:marRight w:val="0"/>
          <w:marTop w:val="0"/>
          <w:marBottom w:val="0"/>
          <w:divBdr>
            <w:top w:val="none" w:sz="0" w:space="0" w:color="auto"/>
            <w:left w:val="none" w:sz="0" w:space="0" w:color="auto"/>
            <w:bottom w:val="none" w:sz="0" w:space="0" w:color="auto"/>
            <w:right w:val="none" w:sz="0" w:space="0" w:color="auto"/>
          </w:divBdr>
        </w:div>
        <w:div w:id="314532713">
          <w:marLeft w:val="720"/>
          <w:marRight w:val="0"/>
          <w:marTop w:val="0"/>
          <w:marBottom w:val="0"/>
          <w:divBdr>
            <w:top w:val="none" w:sz="0" w:space="0" w:color="auto"/>
            <w:left w:val="none" w:sz="0" w:space="0" w:color="auto"/>
            <w:bottom w:val="none" w:sz="0" w:space="0" w:color="auto"/>
            <w:right w:val="none" w:sz="0" w:space="0" w:color="auto"/>
          </w:divBdr>
        </w:div>
        <w:div w:id="1203055934">
          <w:marLeft w:val="720"/>
          <w:marRight w:val="0"/>
          <w:marTop w:val="0"/>
          <w:marBottom w:val="0"/>
          <w:divBdr>
            <w:top w:val="none" w:sz="0" w:space="0" w:color="auto"/>
            <w:left w:val="none" w:sz="0" w:space="0" w:color="auto"/>
            <w:bottom w:val="none" w:sz="0" w:space="0" w:color="auto"/>
            <w:right w:val="none" w:sz="0" w:space="0" w:color="auto"/>
          </w:divBdr>
        </w:div>
        <w:div w:id="176971668">
          <w:marLeft w:val="720"/>
          <w:marRight w:val="0"/>
          <w:marTop w:val="0"/>
          <w:marBottom w:val="0"/>
          <w:divBdr>
            <w:top w:val="none" w:sz="0" w:space="0" w:color="auto"/>
            <w:left w:val="none" w:sz="0" w:space="0" w:color="auto"/>
            <w:bottom w:val="none" w:sz="0" w:space="0" w:color="auto"/>
            <w:right w:val="none" w:sz="0" w:space="0" w:color="auto"/>
          </w:divBdr>
        </w:div>
        <w:div w:id="1126119439">
          <w:marLeft w:val="720"/>
          <w:marRight w:val="0"/>
          <w:marTop w:val="0"/>
          <w:marBottom w:val="0"/>
          <w:divBdr>
            <w:top w:val="none" w:sz="0" w:space="0" w:color="auto"/>
            <w:left w:val="none" w:sz="0" w:space="0" w:color="auto"/>
            <w:bottom w:val="none" w:sz="0" w:space="0" w:color="auto"/>
            <w:right w:val="none" w:sz="0" w:space="0" w:color="auto"/>
          </w:divBdr>
        </w:div>
      </w:divsChild>
    </w:div>
    <w:div w:id="1028457797">
      <w:bodyDiv w:val="1"/>
      <w:marLeft w:val="0"/>
      <w:marRight w:val="0"/>
      <w:marTop w:val="0"/>
      <w:marBottom w:val="0"/>
      <w:divBdr>
        <w:top w:val="none" w:sz="0" w:space="0" w:color="auto"/>
        <w:left w:val="none" w:sz="0" w:space="0" w:color="auto"/>
        <w:bottom w:val="none" w:sz="0" w:space="0" w:color="auto"/>
        <w:right w:val="none" w:sz="0" w:space="0" w:color="auto"/>
      </w:divBdr>
    </w:div>
    <w:div w:id="1031421161">
      <w:bodyDiv w:val="1"/>
      <w:marLeft w:val="0"/>
      <w:marRight w:val="0"/>
      <w:marTop w:val="0"/>
      <w:marBottom w:val="0"/>
      <w:divBdr>
        <w:top w:val="none" w:sz="0" w:space="0" w:color="auto"/>
        <w:left w:val="none" w:sz="0" w:space="0" w:color="auto"/>
        <w:bottom w:val="none" w:sz="0" w:space="0" w:color="auto"/>
        <w:right w:val="none" w:sz="0" w:space="0" w:color="auto"/>
      </w:divBdr>
    </w:div>
    <w:div w:id="1031611090">
      <w:bodyDiv w:val="1"/>
      <w:marLeft w:val="0"/>
      <w:marRight w:val="0"/>
      <w:marTop w:val="0"/>
      <w:marBottom w:val="0"/>
      <w:divBdr>
        <w:top w:val="none" w:sz="0" w:space="0" w:color="auto"/>
        <w:left w:val="none" w:sz="0" w:space="0" w:color="auto"/>
        <w:bottom w:val="none" w:sz="0" w:space="0" w:color="auto"/>
        <w:right w:val="none" w:sz="0" w:space="0" w:color="auto"/>
      </w:divBdr>
      <w:divsChild>
        <w:div w:id="548499762">
          <w:marLeft w:val="1166"/>
          <w:marRight w:val="0"/>
          <w:marTop w:val="0"/>
          <w:marBottom w:val="0"/>
          <w:divBdr>
            <w:top w:val="none" w:sz="0" w:space="0" w:color="auto"/>
            <w:left w:val="none" w:sz="0" w:space="0" w:color="auto"/>
            <w:bottom w:val="none" w:sz="0" w:space="0" w:color="auto"/>
            <w:right w:val="none" w:sz="0" w:space="0" w:color="auto"/>
          </w:divBdr>
        </w:div>
        <w:div w:id="261038902">
          <w:marLeft w:val="1166"/>
          <w:marRight w:val="0"/>
          <w:marTop w:val="0"/>
          <w:marBottom w:val="0"/>
          <w:divBdr>
            <w:top w:val="none" w:sz="0" w:space="0" w:color="auto"/>
            <w:left w:val="none" w:sz="0" w:space="0" w:color="auto"/>
            <w:bottom w:val="none" w:sz="0" w:space="0" w:color="auto"/>
            <w:right w:val="none" w:sz="0" w:space="0" w:color="auto"/>
          </w:divBdr>
        </w:div>
        <w:div w:id="1186284321">
          <w:marLeft w:val="1166"/>
          <w:marRight w:val="0"/>
          <w:marTop w:val="0"/>
          <w:marBottom w:val="0"/>
          <w:divBdr>
            <w:top w:val="none" w:sz="0" w:space="0" w:color="auto"/>
            <w:left w:val="none" w:sz="0" w:space="0" w:color="auto"/>
            <w:bottom w:val="none" w:sz="0" w:space="0" w:color="auto"/>
            <w:right w:val="none" w:sz="0" w:space="0" w:color="auto"/>
          </w:divBdr>
        </w:div>
        <w:div w:id="846672256">
          <w:marLeft w:val="1166"/>
          <w:marRight w:val="0"/>
          <w:marTop w:val="0"/>
          <w:marBottom w:val="0"/>
          <w:divBdr>
            <w:top w:val="none" w:sz="0" w:space="0" w:color="auto"/>
            <w:left w:val="none" w:sz="0" w:space="0" w:color="auto"/>
            <w:bottom w:val="none" w:sz="0" w:space="0" w:color="auto"/>
            <w:right w:val="none" w:sz="0" w:space="0" w:color="auto"/>
          </w:divBdr>
        </w:div>
        <w:div w:id="1581019066">
          <w:marLeft w:val="1166"/>
          <w:marRight w:val="0"/>
          <w:marTop w:val="0"/>
          <w:marBottom w:val="0"/>
          <w:divBdr>
            <w:top w:val="none" w:sz="0" w:space="0" w:color="auto"/>
            <w:left w:val="none" w:sz="0" w:space="0" w:color="auto"/>
            <w:bottom w:val="none" w:sz="0" w:space="0" w:color="auto"/>
            <w:right w:val="none" w:sz="0" w:space="0" w:color="auto"/>
          </w:divBdr>
        </w:div>
        <w:div w:id="1834177568">
          <w:marLeft w:val="1166"/>
          <w:marRight w:val="0"/>
          <w:marTop w:val="0"/>
          <w:marBottom w:val="0"/>
          <w:divBdr>
            <w:top w:val="none" w:sz="0" w:space="0" w:color="auto"/>
            <w:left w:val="none" w:sz="0" w:space="0" w:color="auto"/>
            <w:bottom w:val="none" w:sz="0" w:space="0" w:color="auto"/>
            <w:right w:val="none" w:sz="0" w:space="0" w:color="auto"/>
          </w:divBdr>
        </w:div>
        <w:div w:id="496117824">
          <w:marLeft w:val="1166"/>
          <w:marRight w:val="0"/>
          <w:marTop w:val="0"/>
          <w:marBottom w:val="0"/>
          <w:divBdr>
            <w:top w:val="none" w:sz="0" w:space="0" w:color="auto"/>
            <w:left w:val="none" w:sz="0" w:space="0" w:color="auto"/>
            <w:bottom w:val="none" w:sz="0" w:space="0" w:color="auto"/>
            <w:right w:val="none" w:sz="0" w:space="0" w:color="auto"/>
          </w:divBdr>
        </w:div>
        <w:div w:id="1814639872">
          <w:marLeft w:val="1166"/>
          <w:marRight w:val="0"/>
          <w:marTop w:val="0"/>
          <w:marBottom w:val="0"/>
          <w:divBdr>
            <w:top w:val="none" w:sz="0" w:space="0" w:color="auto"/>
            <w:left w:val="none" w:sz="0" w:space="0" w:color="auto"/>
            <w:bottom w:val="none" w:sz="0" w:space="0" w:color="auto"/>
            <w:right w:val="none" w:sz="0" w:space="0" w:color="auto"/>
          </w:divBdr>
        </w:div>
        <w:div w:id="120927204">
          <w:marLeft w:val="1166"/>
          <w:marRight w:val="0"/>
          <w:marTop w:val="0"/>
          <w:marBottom w:val="0"/>
          <w:divBdr>
            <w:top w:val="none" w:sz="0" w:space="0" w:color="auto"/>
            <w:left w:val="none" w:sz="0" w:space="0" w:color="auto"/>
            <w:bottom w:val="none" w:sz="0" w:space="0" w:color="auto"/>
            <w:right w:val="none" w:sz="0" w:space="0" w:color="auto"/>
          </w:divBdr>
        </w:div>
        <w:div w:id="1951007392">
          <w:marLeft w:val="1166"/>
          <w:marRight w:val="0"/>
          <w:marTop w:val="0"/>
          <w:marBottom w:val="0"/>
          <w:divBdr>
            <w:top w:val="none" w:sz="0" w:space="0" w:color="auto"/>
            <w:left w:val="none" w:sz="0" w:space="0" w:color="auto"/>
            <w:bottom w:val="none" w:sz="0" w:space="0" w:color="auto"/>
            <w:right w:val="none" w:sz="0" w:space="0" w:color="auto"/>
          </w:divBdr>
        </w:div>
      </w:divsChild>
    </w:div>
    <w:div w:id="1035620935">
      <w:bodyDiv w:val="1"/>
      <w:marLeft w:val="0"/>
      <w:marRight w:val="0"/>
      <w:marTop w:val="0"/>
      <w:marBottom w:val="0"/>
      <w:divBdr>
        <w:top w:val="none" w:sz="0" w:space="0" w:color="auto"/>
        <w:left w:val="none" w:sz="0" w:space="0" w:color="auto"/>
        <w:bottom w:val="none" w:sz="0" w:space="0" w:color="auto"/>
        <w:right w:val="none" w:sz="0" w:space="0" w:color="auto"/>
      </w:divBdr>
    </w:div>
    <w:div w:id="1051156555">
      <w:bodyDiv w:val="1"/>
      <w:marLeft w:val="0"/>
      <w:marRight w:val="0"/>
      <w:marTop w:val="0"/>
      <w:marBottom w:val="0"/>
      <w:divBdr>
        <w:top w:val="none" w:sz="0" w:space="0" w:color="auto"/>
        <w:left w:val="none" w:sz="0" w:space="0" w:color="auto"/>
        <w:bottom w:val="none" w:sz="0" w:space="0" w:color="auto"/>
        <w:right w:val="none" w:sz="0" w:space="0" w:color="auto"/>
      </w:divBdr>
    </w:div>
    <w:div w:id="1056245595">
      <w:bodyDiv w:val="1"/>
      <w:marLeft w:val="0"/>
      <w:marRight w:val="0"/>
      <w:marTop w:val="0"/>
      <w:marBottom w:val="0"/>
      <w:divBdr>
        <w:top w:val="none" w:sz="0" w:space="0" w:color="auto"/>
        <w:left w:val="none" w:sz="0" w:space="0" w:color="auto"/>
        <w:bottom w:val="none" w:sz="0" w:space="0" w:color="auto"/>
        <w:right w:val="none" w:sz="0" w:space="0" w:color="auto"/>
      </w:divBdr>
      <w:divsChild>
        <w:div w:id="1291936656">
          <w:marLeft w:val="720"/>
          <w:marRight w:val="0"/>
          <w:marTop w:val="0"/>
          <w:marBottom w:val="0"/>
          <w:divBdr>
            <w:top w:val="none" w:sz="0" w:space="0" w:color="auto"/>
            <w:left w:val="none" w:sz="0" w:space="0" w:color="auto"/>
            <w:bottom w:val="none" w:sz="0" w:space="0" w:color="auto"/>
            <w:right w:val="none" w:sz="0" w:space="0" w:color="auto"/>
          </w:divBdr>
        </w:div>
        <w:div w:id="1081296112">
          <w:marLeft w:val="720"/>
          <w:marRight w:val="0"/>
          <w:marTop w:val="0"/>
          <w:marBottom w:val="0"/>
          <w:divBdr>
            <w:top w:val="none" w:sz="0" w:space="0" w:color="auto"/>
            <w:left w:val="none" w:sz="0" w:space="0" w:color="auto"/>
            <w:bottom w:val="none" w:sz="0" w:space="0" w:color="auto"/>
            <w:right w:val="none" w:sz="0" w:space="0" w:color="auto"/>
          </w:divBdr>
        </w:div>
        <w:div w:id="1028990269">
          <w:marLeft w:val="720"/>
          <w:marRight w:val="0"/>
          <w:marTop w:val="0"/>
          <w:marBottom w:val="0"/>
          <w:divBdr>
            <w:top w:val="none" w:sz="0" w:space="0" w:color="auto"/>
            <w:left w:val="none" w:sz="0" w:space="0" w:color="auto"/>
            <w:bottom w:val="none" w:sz="0" w:space="0" w:color="auto"/>
            <w:right w:val="none" w:sz="0" w:space="0" w:color="auto"/>
          </w:divBdr>
        </w:div>
        <w:div w:id="1103571462">
          <w:marLeft w:val="720"/>
          <w:marRight w:val="0"/>
          <w:marTop w:val="0"/>
          <w:marBottom w:val="0"/>
          <w:divBdr>
            <w:top w:val="none" w:sz="0" w:space="0" w:color="auto"/>
            <w:left w:val="none" w:sz="0" w:space="0" w:color="auto"/>
            <w:bottom w:val="none" w:sz="0" w:space="0" w:color="auto"/>
            <w:right w:val="none" w:sz="0" w:space="0" w:color="auto"/>
          </w:divBdr>
        </w:div>
      </w:divsChild>
    </w:div>
    <w:div w:id="1065181769">
      <w:bodyDiv w:val="1"/>
      <w:marLeft w:val="0"/>
      <w:marRight w:val="0"/>
      <w:marTop w:val="0"/>
      <w:marBottom w:val="0"/>
      <w:divBdr>
        <w:top w:val="none" w:sz="0" w:space="0" w:color="auto"/>
        <w:left w:val="none" w:sz="0" w:space="0" w:color="auto"/>
        <w:bottom w:val="none" w:sz="0" w:space="0" w:color="auto"/>
        <w:right w:val="none" w:sz="0" w:space="0" w:color="auto"/>
      </w:divBdr>
    </w:div>
    <w:div w:id="1067992072">
      <w:bodyDiv w:val="1"/>
      <w:marLeft w:val="0"/>
      <w:marRight w:val="0"/>
      <w:marTop w:val="0"/>
      <w:marBottom w:val="0"/>
      <w:divBdr>
        <w:top w:val="none" w:sz="0" w:space="0" w:color="auto"/>
        <w:left w:val="none" w:sz="0" w:space="0" w:color="auto"/>
        <w:bottom w:val="none" w:sz="0" w:space="0" w:color="auto"/>
        <w:right w:val="none" w:sz="0" w:space="0" w:color="auto"/>
      </w:divBdr>
    </w:div>
    <w:div w:id="1070349626">
      <w:bodyDiv w:val="1"/>
      <w:marLeft w:val="0"/>
      <w:marRight w:val="0"/>
      <w:marTop w:val="0"/>
      <w:marBottom w:val="0"/>
      <w:divBdr>
        <w:top w:val="none" w:sz="0" w:space="0" w:color="auto"/>
        <w:left w:val="none" w:sz="0" w:space="0" w:color="auto"/>
        <w:bottom w:val="none" w:sz="0" w:space="0" w:color="auto"/>
        <w:right w:val="none" w:sz="0" w:space="0" w:color="auto"/>
      </w:divBdr>
      <w:divsChild>
        <w:div w:id="1511137170">
          <w:marLeft w:val="1267"/>
          <w:marRight w:val="0"/>
          <w:marTop w:val="0"/>
          <w:marBottom w:val="0"/>
          <w:divBdr>
            <w:top w:val="none" w:sz="0" w:space="0" w:color="auto"/>
            <w:left w:val="none" w:sz="0" w:space="0" w:color="auto"/>
            <w:bottom w:val="none" w:sz="0" w:space="0" w:color="auto"/>
            <w:right w:val="none" w:sz="0" w:space="0" w:color="auto"/>
          </w:divBdr>
        </w:div>
        <w:div w:id="1480414771">
          <w:marLeft w:val="1267"/>
          <w:marRight w:val="0"/>
          <w:marTop w:val="0"/>
          <w:marBottom w:val="0"/>
          <w:divBdr>
            <w:top w:val="none" w:sz="0" w:space="0" w:color="auto"/>
            <w:left w:val="none" w:sz="0" w:space="0" w:color="auto"/>
            <w:bottom w:val="none" w:sz="0" w:space="0" w:color="auto"/>
            <w:right w:val="none" w:sz="0" w:space="0" w:color="auto"/>
          </w:divBdr>
        </w:div>
        <w:div w:id="897782310">
          <w:marLeft w:val="1267"/>
          <w:marRight w:val="0"/>
          <w:marTop w:val="0"/>
          <w:marBottom w:val="0"/>
          <w:divBdr>
            <w:top w:val="none" w:sz="0" w:space="0" w:color="auto"/>
            <w:left w:val="none" w:sz="0" w:space="0" w:color="auto"/>
            <w:bottom w:val="none" w:sz="0" w:space="0" w:color="auto"/>
            <w:right w:val="none" w:sz="0" w:space="0" w:color="auto"/>
          </w:divBdr>
        </w:div>
      </w:divsChild>
    </w:div>
    <w:div w:id="1078745388">
      <w:bodyDiv w:val="1"/>
      <w:marLeft w:val="0"/>
      <w:marRight w:val="0"/>
      <w:marTop w:val="0"/>
      <w:marBottom w:val="0"/>
      <w:divBdr>
        <w:top w:val="none" w:sz="0" w:space="0" w:color="auto"/>
        <w:left w:val="none" w:sz="0" w:space="0" w:color="auto"/>
        <w:bottom w:val="none" w:sz="0" w:space="0" w:color="auto"/>
        <w:right w:val="none" w:sz="0" w:space="0" w:color="auto"/>
      </w:divBdr>
      <w:divsChild>
        <w:div w:id="1004818615">
          <w:marLeft w:val="1166"/>
          <w:marRight w:val="0"/>
          <w:marTop w:val="0"/>
          <w:marBottom w:val="0"/>
          <w:divBdr>
            <w:top w:val="none" w:sz="0" w:space="0" w:color="auto"/>
            <w:left w:val="none" w:sz="0" w:space="0" w:color="auto"/>
            <w:bottom w:val="none" w:sz="0" w:space="0" w:color="auto"/>
            <w:right w:val="none" w:sz="0" w:space="0" w:color="auto"/>
          </w:divBdr>
        </w:div>
        <w:div w:id="982809077">
          <w:marLeft w:val="1166"/>
          <w:marRight w:val="0"/>
          <w:marTop w:val="0"/>
          <w:marBottom w:val="0"/>
          <w:divBdr>
            <w:top w:val="none" w:sz="0" w:space="0" w:color="auto"/>
            <w:left w:val="none" w:sz="0" w:space="0" w:color="auto"/>
            <w:bottom w:val="none" w:sz="0" w:space="0" w:color="auto"/>
            <w:right w:val="none" w:sz="0" w:space="0" w:color="auto"/>
          </w:divBdr>
        </w:div>
        <w:div w:id="591285367">
          <w:marLeft w:val="1166"/>
          <w:marRight w:val="0"/>
          <w:marTop w:val="0"/>
          <w:marBottom w:val="0"/>
          <w:divBdr>
            <w:top w:val="none" w:sz="0" w:space="0" w:color="auto"/>
            <w:left w:val="none" w:sz="0" w:space="0" w:color="auto"/>
            <w:bottom w:val="none" w:sz="0" w:space="0" w:color="auto"/>
            <w:right w:val="none" w:sz="0" w:space="0" w:color="auto"/>
          </w:divBdr>
        </w:div>
        <w:div w:id="1197697264">
          <w:marLeft w:val="1166"/>
          <w:marRight w:val="0"/>
          <w:marTop w:val="0"/>
          <w:marBottom w:val="0"/>
          <w:divBdr>
            <w:top w:val="none" w:sz="0" w:space="0" w:color="auto"/>
            <w:left w:val="none" w:sz="0" w:space="0" w:color="auto"/>
            <w:bottom w:val="none" w:sz="0" w:space="0" w:color="auto"/>
            <w:right w:val="none" w:sz="0" w:space="0" w:color="auto"/>
          </w:divBdr>
        </w:div>
        <w:div w:id="1473526140">
          <w:marLeft w:val="1166"/>
          <w:marRight w:val="0"/>
          <w:marTop w:val="0"/>
          <w:marBottom w:val="0"/>
          <w:divBdr>
            <w:top w:val="none" w:sz="0" w:space="0" w:color="auto"/>
            <w:left w:val="none" w:sz="0" w:space="0" w:color="auto"/>
            <w:bottom w:val="none" w:sz="0" w:space="0" w:color="auto"/>
            <w:right w:val="none" w:sz="0" w:space="0" w:color="auto"/>
          </w:divBdr>
        </w:div>
        <w:div w:id="1908415100">
          <w:marLeft w:val="1166"/>
          <w:marRight w:val="0"/>
          <w:marTop w:val="0"/>
          <w:marBottom w:val="0"/>
          <w:divBdr>
            <w:top w:val="none" w:sz="0" w:space="0" w:color="auto"/>
            <w:left w:val="none" w:sz="0" w:space="0" w:color="auto"/>
            <w:bottom w:val="none" w:sz="0" w:space="0" w:color="auto"/>
            <w:right w:val="none" w:sz="0" w:space="0" w:color="auto"/>
          </w:divBdr>
        </w:div>
        <w:div w:id="1779523359">
          <w:marLeft w:val="1166"/>
          <w:marRight w:val="0"/>
          <w:marTop w:val="0"/>
          <w:marBottom w:val="0"/>
          <w:divBdr>
            <w:top w:val="none" w:sz="0" w:space="0" w:color="auto"/>
            <w:left w:val="none" w:sz="0" w:space="0" w:color="auto"/>
            <w:bottom w:val="none" w:sz="0" w:space="0" w:color="auto"/>
            <w:right w:val="none" w:sz="0" w:space="0" w:color="auto"/>
          </w:divBdr>
        </w:div>
      </w:divsChild>
    </w:div>
    <w:div w:id="1082290267">
      <w:bodyDiv w:val="1"/>
      <w:marLeft w:val="0"/>
      <w:marRight w:val="0"/>
      <w:marTop w:val="0"/>
      <w:marBottom w:val="0"/>
      <w:divBdr>
        <w:top w:val="none" w:sz="0" w:space="0" w:color="auto"/>
        <w:left w:val="none" w:sz="0" w:space="0" w:color="auto"/>
        <w:bottom w:val="none" w:sz="0" w:space="0" w:color="auto"/>
        <w:right w:val="none" w:sz="0" w:space="0" w:color="auto"/>
      </w:divBdr>
    </w:div>
    <w:div w:id="1084642560">
      <w:bodyDiv w:val="1"/>
      <w:marLeft w:val="0"/>
      <w:marRight w:val="0"/>
      <w:marTop w:val="0"/>
      <w:marBottom w:val="0"/>
      <w:divBdr>
        <w:top w:val="none" w:sz="0" w:space="0" w:color="auto"/>
        <w:left w:val="none" w:sz="0" w:space="0" w:color="auto"/>
        <w:bottom w:val="none" w:sz="0" w:space="0" w:color="auto"/>
        <w:right w:val="none" w:sz="0" w:space="0" w:color="auto"/>
      </w:divBdr>
      <w:divsChild>
        <w:div w:id="1992980925">
          <w:marLeft w:val="446"/>
          <w:marRight w:val="0"/>
          <w:marTop w:val="0"/>
          <w:marBottom w:val="0"/>
          <w:divBdr>
            <w:top w:val="none" w:sz="0" w:space="0" w:color="auto"/>
            <w:left w:val="none" w:sz="0" w:space="0" w:color="auto"/>
            <w:bottom w:val="none" w:sz="0" w:space="0" w:color="auto"/>
            <w:right w:val="none" w:sz="0" w:space="0" w:color="auto"/>
          </w:divBdr>
        </w:div>
        <w:div w:id="1416975937">
          <w:marLeft w:val="446"/>
          <w:marRight w:val="0"/>
          <w:marTop w:val="0"/>
          <w:marBottom w:val="0"/>
          <w:divBdr>
            <w:top w:val="none" w:sz="0" w:space="0" w:color="auto"/>
            <w:left w:val="none" w:sz="0" w:space="0" w:color="auto"/>
            <w:bottom w:val="none" w:sz="0" w:space="0" w:color="auto"/>
            <w:right w:val="none" w:sz="0" w:space="0" w:color="auto"/>
          </w:divBdr>
        </w:div>
        <w:div w:id="1156452668">
          <w:marLeft w:val="446"/>
          <w:marRight w:val="0"/>
          <w:marTop w:val="0"/>
          <w:marBottom w:val="0"/>
          <w:divBdr>
            <w:top w:val="none" w:sz="0" w:space="0" w:color="auto"/>
            <w:left w:val="none" w:sz="0" w:space="0" w:color="auto"/>
            <w:bottom w:val="none" w:sz="0" w:space="0" w:color="auto"/>
            <w:right w:val="none" w:sz="0" w:space="0" w:color="auto"/>
          </w:divBdr>
        </w:div>
        <w:div w:id="525366887">
          <w:marLeft w:val="446"/>
          <w:marRight w:val="0"/>
          <w:marTop w:val="0"/>
          <w:marBottom w:val="0"/>
          <w:divBdr>
            <w:top w:val="none" w:sz="0" w:space="0" w:color="auto"/>
            <w:left w:val="none" w:sz="0" w:space="0" w:color="auto"/>
            <w:bottom w:val="none" w:sz="0" w:space="0" w:color="auto"/>
            <w:right w:val="none" w:sz="0" w:space="0" w:color="auto"/>
          </w:divBdr>
        </w:div>
        <w:div w:id="1222714518">
          <w:marLeft w:val="446"/>
          <w:marRight w:val="0"/>
          <w:marTop w:val="0"/>
          <w:marBottom w:val="0"/>
          <w:divBdr>
            <w:top w:val="none" w:sz="0" w:space="0" w:color="auto"/>
            <w:left w:val="none" w:sz="0" w:space="0" w:color="auto"/>
            <w:bottom w:val="none" w:sz="0" w:space="0" w:color="auto"/>
            <w:right w:val="none" w:sz="0" w:space="0" w:color="auto"/>
          </w:divBdr>
        </w:div>
        <w:div w:id="1866287493">
          <w:marLeft w:val="446"/>
          <w:marRight w:val="0"/>
          <w:marTop w:val="0"/>
          <w:marBottom w:val="0"/>
          <w:divBdr>
            <w:top w:val="none" w:sz="0" w:space="0" w:color="auto"/>
            <w:left w:val="none" w:sz="0" w:space="0" w:color="auto"/>
            <w:bottom w:val="none" w:sz="0" w:space="0" w:color="auto"/>
            <w:right w:val="none" w:sz="0" w:space="0" w:color="auto"/>
          </w:divBdr>
        </w:div>
        <w:div w:id="124155901">
          <w:marLeft w:val="446"/>
          <w:marRight w:val="0"/>
          <w:marTop w:val="0"/>
          <w:marBottom w:val="0"/>
          <w:divBdr>
            <w:top w:val="none" w:sz="0" w:space="0" w:color="auto"/>
            <w:left w:val="none" w:sz="0" w:space="0" w:color="auto"/>
            <w:bottom w:val="none" w:sz="0" w:space="0" w:color="auto"/>
            <w:right w:val="none" w:sz="0" w:space="0" w:color="auto"/>
          </w:divBdr>
        </w:div>
      </w:divsChild>
    </w:div>
    <w:div w:id="1087925982">
      <w:bodyDiv w:val="1"/>
      <w:marLeft w:val="0"/>
      <w:marRight w:val="0"/>
      <w:marTop w:val="0"/>
      <w:marBottom w:val="0"/>
      <w:divBdr>
        <w:top w:val="none" w:sz="0" w:space="0" w:color="auto"/>
        <w:left w:val="none" w:sz="0" w:space="0" w:color="auto"/>
        <w:bottom w:val="none" w:sz="0" w:space="0" w:color="auto"/>
        <w:right w:val="none" w:sz="0" w:space="0" w:color="auto"/>
      </w:divBdr>
      <w:divsChild>
        <w:div w:id="1254557454">
          <w:marLeft w:val="720"/>
          <w:marRight w:val="0"/>
          <w:marTop w:val="86"/>
          <w:marBottom w:val="0"/>
          <w:divBdr>
            <w:top w:val="none" w:sz="0" w:space="0" w:color="auto"/>
            <w:left w:val="none" w:sz="0" w:space="0" w:color="auto"/>
            <w:bottom w:val="none" w:sz="0" w:space="0" w:color="auto"/>
            <w:right w:val="none" w:sz="0" w:space="0" w:color="auto"/>
          </w:divBdr>
        </w:div>
      </w:divsChild>
    </w:div>
    <w:div w:id="1092238198">
      <w:bodyDiv w:val="1"/>
      <w:marLeft w:val="0"/>
      <w:marRight w:val="0"/>
      <w:marTop w:val="0"/>
      <w:marBottom w:val="0"/>
      <w:divBdr>
        <w:top w:val="none" w:sz="0" w:space="0" w:color="auto"/>
        <w:left w:val="none" w:sz="0" w:space="0" w:color="auto"/>
        <w:bottom w:val="none" w:sz="0" w:space="0" w:color="auto"/>
        <w:right w:val="none" w:sz="0" w:space="0" w:color="auto"/>
      </w:divBdr>
    </w:div>
    <w:div w:id="1099184249">
      <w:bodyDiv w:val="1"/>
      <w:marLeft w:val="0"/>
      <w:marRight w:val="0"/>
      <w:marTop w:val="0"/>
      <w:marBottom w:val="0"/>
      <w:divBdr>
        <w:top w:val="none" w:sz="0" w:space="0" w:color="auto"/>
        <w:left w:val="none" w:sz="0" w:space="0" w:color="auto"/>
        <w:bottom w:val="none" w:sz="0" w:space="0" w:color="auto"/>
        <w:right w:val="none" w:sz="0" w:space="0" w:color="auto"/>
      </w:divBdr>
    </w:div>
    <w:div w:id="1103763493">
      <w:bodyDiv w:val="1"/>
      <w:marLeft w:val="0"/>
      <w:marRight w:val="0"/>
      <w:marTop w:val="0"/>
      <w:marBottom w:val="0"/>
      <w:divBdr>
        <w:top w:val="none" w:sz="0" w:space="0" w:color="auto"/>
        <w:left w:val="none" w:sz="0" w:space="0" w:color="auto"/>
        <w:bottom w:val="none" w:sz="0" w:space="0" w:color="auto"/>
        <w:right w:val="none" w:sz="0" w:space="0" w:color="auto"/>
      </w:divBdr>
    </w:div>
    <w:div w:id="1104155807">
      <w:bodyDiv w:val="1"/>
      <w:marLeft w:val="0"/>
      <w:marRight w:val="0"/>
      <w:marTop w:val="0"/>
      <w:marBottom w:val="0"/>
      <w:divBdr>
        <w:top w:val="none" w:sz="0" w:space="0" w:color="auto"/>
        <w:left w:val="none" w:sz="0" w:space="0" w:color="auto"/>
        <w:bottom w:val="none" w:sz="0" w:space="0" w:color="auto"/>
        <w:right w:val="none" w:sz="0" w:space="0" w:color="auto"/>
      </w:divBdr>
      <w:divsChild>
        <w:div w:id="1362629000">
          <w:marLeft w:val="1166"/>
          <w:marRight w:val="0"/>
          <w:marTop w:val="0"/>
          <w:marBottom w:val="0"/>
          <w:divBdr>
            <w:top w:val="none" w:sz="0" w:space="0" w:color="auto"/>
            <w:left w:val="none" w:sz="0" w:space="0" w:color="auto"/>
            <w:bottom w:val="none" w:sz="0" w:space="0" w:color="auto"/>
            <w:right w:val="none" w:sz="0" w:space="0" w:color="auto"/>
          </w:divBdr>
        </w:div>
        <w:div w:id="740056314">
          <w:marLeft w:val="1166"/>
          <w:marRight w:val="0"/>
          <w:marTop w:val="0"/>
          <w:marBottom w:val="0"/>
          <w:divBdr>
            <w:top w:val="none" w:sz="0" w:space="0" w:color="auto"/>
            <w:left w:val="none" w:sz="0" w:space="0" w:color="auto"/>
            <w:bottom w:val="none" w:sz="0" w:space="0" w:color="auto"/>
            <w:right w:val="none" w:sz="0" w:space="0" w:color="auto"/>
          </w:divBdr>
        </w:div>
        <w:div w:id="132336837">
          <w:marLeft w:val="1166"/>
          <w:marRight w:val="0"/>
          <w:marTop w:val="0"/>
          <w:marBottom w:val="0"/>
          <w:divBdr>
            <w:top w:val="none" w:sz="0" w:space="0" w:color="auto"/>
            <w:left w:val="none" w:sz="0" w:space="0" w:color="auto"/>
            <w:bottom w:val="none" w:sz="0" w:space="0" w:color="auto"/>
            <w:right w:val="none" w:sz="0" w:space="0" w:color="auto"/>
          </w:divBdr>
        </w:div>
        <w:div w:id="1060639303">
          <w:marLeft w:val="1166"/>
          <w:marRight w:val="0"/>
          <w:marTop w:val="0"/>
          <w:marBottom w:val="0"/>
          <w:divBdr>
            <w:top w:val="none" w:sz="0" w:space="0" w:color="auto"/>
            <w:left w:val="none" w:sz="0" w:space="0" w:color="auto"/>
            <w:bottom w:val="none" w:sz="0" w:space="0" w:color="auto"/>
            <w:right w:val="none" w:sz="0" w:space="0" w:color="auto"/>
          </w:divBdr>
        </w:div>
        <w:div w:id="181403813">
          <w:marLeft w:val="720"/>
          <w:marRight w:val="0"/>
          <w:marTop w:val="0"/>
          <w:marBottom w:val="0"/>
          <w:divBdr>
            <w:top w:val="none" w:sz="0" w:space="0" w:color="auto"/>
            <w:left w:val="none" w:sz="0" w:space="0" w:color="auto"/>
            <w:bottom w:val="none" w:sz="0" w:space="0" w:color="auto"/>
            <w:right w:val="none" w:sz="0" w:space="0" w:color="auto"/>
          </w:divBdr>
        </w:div>
      </w:divsChild>
    </w:div>
    <w:div w:id="1105811011">
      <w:bodyDiv w:val="1"/>
      <w:marLeft w:val="0"/>
      <w:marRight w:val="0"/>
      <w:marTop w:val="0"/>
      <w:marBottom w:val="0"/>
      <w:divBdr>
        <w:top w:val="none" w:sz="0" w:space="0" w:color="auto"/>
        <w:left w:val="none" w:sz="0" w:space="0" w:color="auto"/>
        <w:bottom w:val="none" w:sz="0" w:space="0" w:color="auto"/>
        <w:right w:val="none" w:sz="0" w:space="0" w:color="auto"/>
      </w:divBdr>
      <w:divsChild>
        <w:div w:id="500780179">
          <w:marLeft w:val="446"/>
          <w:marRight w:val="0"/>
          <w:marTop w:val="0"/>
          <w:marBottom w:val="0"/>
          <w:divBdr>
            <w:top w:val="none" w:sz="0" w:space="0" w:color="auto"/>
            <w:left w:val="none" w:sz="0" w:space="0" w:color="auto"/>
            <w:bottom w:val="none" w:sz="0" w:space="0" w:color="auto"/>
            <w:right w:val="none" w:sz="0" w:space="0" w:color="auto"/>
          </w:divBdr>
        </w:div>
        <w:div w:id="318464095">
          <w:marLeft w:val="446"/>
          <w:marRight w:val="0"/>
          <w:marTop w:val="0"/>
          <w:marBottom w:val="0"/>
          <w:divBdr>
            <w:top w:val="none" w:sz="0" w:space="0" w:color="auto"/>
            <w:left w:val="none" w:sz="0" w:space="0" w:color="auto"/>
            <w:bottom w:val="none" w:sz="0" w:space="0" w:color="auto"/>
            <w:right w:val="none" w:sz="0" w:space="0" w:color="auto"/>
          </w:divBdr>
        </w:div>
        <w:div w:id="1426030426">
          <w:marLeft w:val="446"/>
          <w:marRight w:val="0"/>
          <w:marTop w:val="0"/>
          <w:marBottom w:val="0"/>
          <w:divBdr>
            <w:top w:val="none" w:sz="0" w:space="0" w:color="auto"/>
            <w:left w:val="none" w:sz="0" w:space="0" w:color="auto"/>
            <w:bottom w:val="none" w:sz="0" w:space="0" w:color="auto"/>
            <w:right w:val="none" w:sz="0" w:space="0" w:color="auto"/>
          </w:divBdr>
        </w:div>
        <w:div w:id="288125178">
          <w:marLeft w:val="446"/>
          <w:marRight w:val="0"/>
          <w:marTop w:val="0"/>
          <w:marBottom w:val="0"/>
          <w:divBdr>
            <w:top w:val="none" w:sz="0" w:space="0" w:color="auto"/>
            <w:left w:val="none" w:sz="0" w:space="0" w:color="auto"/>
            <w:bottom w:val="none" w:sz="0" w:space="0" w:color="auto"/>
            <w:right w:val="none" w:sz="0" w:space="0" w:color="auto"/>
          </w:divBdr>
        </w:div>
      </w:divsChild>
    </w:div>
    <w:div w:id="1111097387">
      <w:bodyDiv w:val="1"/>
      <w:marLeft w:val="0"/>
      <w:marRight w:val="0"/>
      <w:marTop w:val="0"/>
      <w:marBottom w:val="0"/>
      <w:divBdr>
        <w:top w:val="none" w:sz="0" w:space="0" w:color="auto"/>
        <w:left w:val="none" w:sz="0" w:space="0" w:color="auto"/>
        <w:bottom w:val="none" w:sz="0" w:space="0" w:color="auto"/>
        <w:right w:val="none" w:sz="0" w:space="0" w:color="auto"/>
      </w:divBdr>
    </w:div>
    <w:div w:id="1113211074">
      <w:bodyDiv w:val="1"/>
      <w:marLeft w:val="0"/>
      <w:marRight w:val="0"/>
      <w:marTop w:val="0"/>
      <w:marBottom w:val="0"/>
      <w:divBdr>
        <w:top w:val="none" w:sz="0" w:space="0" w:color="auto"/>
        <w:left w:val="none" w:sz="0" w:space="0" w:color="auto"/>
        <w:bottom w:val="none" w:sz="0" w:space="0" w:color="auto"/>
        <w:right w:val="none" w:sz="0" w:space="0" w:color="auto"/>
      </w:divBdr>
    </w:div>
    <w:div w:id="1119568865">
      <w:bodyDiv w:val="1"/>
      <w:marLeft w:val="0"/>
      <w:marRight w:val="0"/>
      <w:marTop w:val="0"/>
      <w:marBottom w:val="0"/>
      <w:divBdr>
        <w:top w:val="none" w:sz="0" w:space="0" w:color="auto"/>
        <w:left w:val="none" w:sz="0" w:space="0" w:color="auto"/>
        <w:bottom w:val="none" w:sz="0" w:space="0" w:color="auto"/>
        <w:right w:val="none" w:sz="0" w:space="0" w:color="auto"/>
      </w:divBdr>
    </w:div>
    <w:div w:id="1122504983">
      <w:bodyDiv w:val="1"/>
      <w:marLeft w:val="0"/>
      <w:marRight w:val="0"/>
      <w:marTop w:val="0"/>
      <w:marBottom w:val="0"/>
      <w:divBdr>
        <w:top w:val="none" w:sz="0" w:space="0" w:color="auto"/>
        <w:left w:val="none" w:sz="0" w:space="0" w:color="auto"/>
        <w:bottom w:val="none" w:sz="0" w:space="0" w:color="auto"/>
        <w:right w:val="none" w:sz="0" w:space="0" w:color="auto"/>
      </w:divBdr>
      <w:divsChild>
        <w:div w:id="449783401">
          <w:marLeft w:val="1267"/>
          <w:marRight w:val="0"/>
          <w:marTop w:val="0"/>
          <w:marBottom w:val="0"/>
          <w:divBdr>
            <w:top w:val="none" w:sz="0" w:space="0" w:color="auto"/>
            <w:left w:val="none" w:sz="0" w:space="0" w:color="auto"/>
            <w:bottom w:val="none" w:sz="0" w:space="0" w:color="auto"/>
            <w:right w:val="none" w:sz="0" w:space="0" w:color="auto"/>
          </w:divBdr>
        </w:div>
        <w:div w:id="1734500563">
          <w:marLeft w:val="1267"/>
          <w:marRight w:val="0"/>
          <w:marTop w:val="0"/>
          <w:marBottom w:val="0"/>
          <w:divBdr>
            <w:top w:val="none" w:sz="0" w:space="0" w:color="auto"/>
            <w:left w:val="none" w:sz="0" w:space="0" w:color="auto"/>
            <w:bottom w:val="none" w:sz="0" w:space="0" w:color="auto"/>
            <w:right w:val="none" w:sz="0" w:space="0" w:color="auto"/>
          </w:divBdr>
        </w:div>
        <w:div w:id="970555146">
          <w:marLeft w:val="1267"/>
          <w:marRight w:val="0"/>
          <w:marTop w:val="0"/>
          <w:marBottom w:val="0"/>
          <w:divBdr>
            <w:top w:val="none" w:sz="0" w:space="0" w:color="auto"/>
            <w:left w:val="none" w:sz="0" w:space="0" w:color="auto"/>
            <w:bottom w:val="none" w:sz="0" w:space="0" w:color="auto"/>
            <w:right w:val="none" w:sz="0" w:space="0" w:color="auto"/>
          </w:divBdr>
        </w:div>
        <w:div w:id="840269261">
          <w:marLeft w:val="1267"/>
          <w:marRight w:val="0"/>
          <w:marTop w:val="0"/>
          <w:marBottom w:val="0"/>
          <w:divBdr>
            <w:top w:val="none" w:sz="0" w:space="0" w:color="auto"/>
            <w:left w:val="none" w:sz="0" w:space="0" w:color="auto"/>
            <w:bottom w:val="none" w:sz="0" w:space="0" w:color="auto"/>
            <w:right w:val="none" w:sz="0" w:space="0" w:color="auto"/>
          </w:divBdr>
        </w:div>
      </w:divsChild>
    </w:div>
    <w:div w:id="1127356577">
      <w:bodyDiv w:val="1"/>
      <w:marLeft w:val="0"/>
      <w:marRight w:val="0"/>
      <w:marTop w:val="0"/>
      <w:marBottom w:val="0"/>
      <w:divBdr>
        <w:top w:val="none" w:sz="0" w:space="0" w:color="auto"/>
        <w:left w:val="none" w:sz="0" w:space="0" w:color="auto"/>
        <w:bottom w:val="none" w:sz="0" w:space="0" w:color="auto"/>
        <w:right w:val="none" w:sz="0" w:space="0" w:color="auto"/>
      </w:divBdr>
      <w:divsChild>
        <w:div w:id="992443091">
          <w:marLeft w:val="720"/>
          <w:marRight w:val="0"/>
          <w:marTop w:val="86"/>
          <w:marBottom w:val="0"/>
          <w:divBdr>
            <w:top w:val="none" w:sz="0" w:space="0" w:color="auto"/>
            <w:left w:val="none" w:sz="0" w:space="0" w:color="auto"/>
            <w:bottom w:val="none" w:sz="0" w:space="0" w:color="auto"/>
            <w:right w:val="none" w:sz="0" w:space="0" w:color="auto"/>
          </w:divBdr>
        </w:div>
        <w:div w:id="941180957">
          <w:marLeft w:val="720"/>
          <w:marRight w:val="0"/>
          <w:marTop w:val="86"/>
          <w:marBottom w:val="0"/>
          <w:divBdr>
            <w:top w:val="none" w:sz="0" w:space="0" w:color="auto"/>
            <w:left w:val="none" w:sz="0" w:space="0" w:color="auto"/>
            <w:bottom w:val="none" w:sz="0" w:space="0" w:color="auto"/>
            <w:right w:val="none" w:sz="0" w:space="0" w:color="auto"/>
          </w:divBdr>
        </w:div>
        <w:div w:id="558901899">
          <w:marLeft w:val="720"/>
          <w:marRight w:val="0"/>
          <w:marTop w:val="86"/>
          <w:marBottom w:val="0"/>
          <w:divBdr>
            <w:top w:val="none" w:sz="0" w:space="0" w:color="auto"/>
            <w:left w:val="none" w:sz="0" w:space="0" w:color="auto"/>
            <w:bottom w:val="none" w:sz="0" w:space="0" w:color="auto"/>
            <w:right w:val="none" w:sz="0" w:space="0" w:color="auto"/>
          </w:divBdr>
        </w:div>
        <w:div w:id="1115252607">
          <w:marLeft w:val="720"/>
          <w:marRight w:val="0"/>
          <w:marTop w:val="0"/>
          <w:marBottom w:val="0"/>
          <w:divBdr>
            <w:top w:val="none" w:sz="0" w:space="0" w:color="auto"/>
            <w:left w:val="none" w:sz="0" w:space="0" w:color="auto"/>
            <w:bottom w:val="none" w:sz="0" w:space="0" w:color="auto"/>
            <w:right w:val="none" w:sz="0" w:space="0" w:color="auto"/>
          </w:divBdr>
        </w:div>
        <w:div w:id="248344727">
          <w:marLeft w:val="720"/>
          <w:marRight w:val="0"/>
          <w:marTop w:val="0"/>
          <w:marBottom w:val="0"/>
          <w:divBdr>
            <w:top w:val="none" w:sz="0" w:space="0" w:color="auto"/>
            <w:left w:val="none" w:sz="0" w:space="0" w:color="auto"/>
            <w:bottom w:val="none" w:sz="0" w:space="0" w:color="auto"/>
            <w:right w:val="none" w:sz="0" w:space="0" w:color="auto"/>
          </w:divBdr>
        </w:div>
        <w:div w:id="122386794">
          <w:marLeft w:val="720"/>
          <w:marRight w:val="0"/>
          <w:marTop w:val="0"/>
          <w:marBottom w:val="0"/>
          <w:divBdr>
            <w:top w:val="none" w:sz="0" w:space="0" w:color="auto"/>
            <w:left w:val="none" w:sz="0" w:space="0" w:color="auto"/>
            <w:bottom w:val="none" w:sz="0" w:space="0" w:color="auto"/>
            <w:right w:val="none" w:sz="0" w:space="0" w:color="auto"/>
          </w:divBdr>
        </w:div>
        <w:div w:id="1263297737">
          <w:marLeft w:val="720"/>
          <w:marRight w:val="0"/>
          <w:marTop w:val="0"/>
          <w:marBottom w:val="0"/>
          <w:divBdr>
            <w:top w:val="none" w:sz="0" w:space="0" w:color="auto"/>
            <w:left w:val="none" w:sz="0" w:space="0" w:color="auto"/>
            <w:bottom w:val="none" w:sz="0" w:space="0" w:color="auto"/>
            <w:right w:val="none" w:sz="0" w:space="0" w:color="auto"/>
          </w:divBdr>
        </w:div>
        <w:div w:id="1664167150">
          <w:marLeft w:val="720"/>
          <w:marRight w:val="0"/>
          <w:marTop w:val="0"/>
          <w:marBottom w:val="0"/>
          <w:divBdr>
            <w:top w:val="none" w:sz="0" w:space="0" w:color="auto"/>
            <w:left w:val="none" w:sz="0" w:space="0" w:color="auto"/>
            <w:bottom w:val="none" w:sz="0" w:space="0" w:color="auto"/>
            <w:right w:val="none" w:sz="0" w:space="0" w:color="auto"/>
          </w:divBdr>
        </w:div>
        <w:div w:id="1659380019">
          <w:marLeft w:val="720"/>
          <w:marRight w:val="0"/>
          <w:marTop w:val="0"/>
          <w:marBottom w:val="0"/>
          <w:divBdr>
            <w:top w:val="none" w:sz="0" w:space="0" w:color="auto"/>
            <w:left w:val="none" w:sz="0" w:space="0" w:color="auto"/>
            <w:bottom w:val="none" w:sz="0" w:space="0" w:color="auto"/>
            <w:right w:val="none" w:sz="0" w:space="0" w:color="auto"/>
          </w:divBdr>
        </w:div>
        <w:div w:id="1457214589">
          <w:marLeft w:val="720"/>
          <w:marRight w:val="0"/>
          <w:marTop w:val="0"/>
          <w:marBottom w:val="0"/>
          <w:divBdr>
            <w:top w:val="none" w:sz="0" w:space="0" w:color="auto"/>
            <w:left w:val="none" w:sz="0" w:space="0" w:color="auto"/>
            <w:bottom w:val="none" w:sz="0" w:space="0" w:color="auto"/>
            <w:right w:val="none" w:sz="0" w:space="0" w:color="auto"/>
          </w:divBdr>
        </w:div>
        <w:div w:id="1266694917">
          <w:marLeft w:val="720"/>
          <w:marRight w:val="0"/>
          <w:marTop w:val="0"/>
          <w:marBottom w:val="0"/>
          <w:divBdr>
            <w:top w:val="none" w:sz="0" w:space="0" w:color="auto"/>
            <w:left w:val="none" w:sz="0" w:space="0" w:color="auto"/>
            <w:bottom w:val="none" w:sz="0" w:space="0" w:color="auto"/>
            <w:right w:val="none" w:sz="0" w:space="0" w:color="auto"/>
          </w:divBdr>
        </w:div>
      </w:divsChild>
    </w:div>
    <w:div w:id="1138650432">
      <w:bodyDiv w:val="1"/>
      <w:marLeft w:val="0"/>
      <w:marRight w:val="0"/>
      <w:marTop w:val="0"/>
      <w:marBottom w:val="0"/>
      <w:divBdr>
        <w:top w:val="none" w:sz="0" w:space="0" w:color="auto"/>
        <w:left w:val="none" w:sz="0" w:space="0" w:color="auto"/>
        <w:bottom w:val="none" w:sz="0" w:space="0" w:color="auto"/>
        <w:right w:val="none" w:sz="0" w:space="0" w:color="auto"/>
      </w:divBdr>
    </w:div>
    <w:div w:id="1141773394">
      <w:bodyDiv w:val="1"/>
      <w:marLeft w:val="0"/>
      <w:marRight w:val="0"/>
      <w:marTop w:val="0"/>
      <w:marBottom w:val="0"/>
      <w:divBdr>
        <w:top w:val="none" w:sz="0" w:space="0" w:color="auto"/>
        <w:left w:val="none" w:sz="0" w:space="0" w:color="auto"/>
        <w:bottom w:val="none" w:sz="0" w:space="0" w:color="auto"/>
        <w:right w:val="none" w:sz="0" w:space="0" w:color="auto"/>
      </w:divBdr>
      <w:divsChild>
        <w:div w:id="1769303369">
          <w:marLeft w:val="720"/>
          <w:marRight w:val="0"/>
          <w:marTop w:val="0"/>
          <w:marBottom w:val="0"/>
          <w:divBdr>
            <w:top w:val="none" w:sz="0" w:space="0" w:color="auto"/>
            <w:left w:val="none" w:sz="0" w:space="0" w:color="auto"/>
            <w:bottom w:val="none" w:sz="0" w:space="0" w:color="auto"/>
            <w:right w:val="none" w:sz="0" w:space="0" w:color="auto"/>
          </w:divBdr>
        </w:div>
        <w:div w:id="1786383471">
          <w:marLeft w:val="720"/>
          <w:marRight w:val="0"/>
          <w:marTop w:val="0"/>
          <w:marBottom w:val="0"/>
          <w:divBdr>
            <w:top w:val="none" w:sz="0" w:space="0" w:color="auto"/>
            <w:left w:val="none" w:sz="0" w:space="0" w:color="auto"/>
            <w:bottom w:val="none" w:sz="0" w:space="0" w:color="auto"/>
            <w:right w:val="none" w:sz="0" w:space="0" w:color="auto"/>
          </w:divBdr>
        </w:div>
        <w:div w:id="894662850">
          <w:marLeft w:val="720"/>
          <w:marRight w:val="0"/>
          <w:marTop w:val="0"/>
          <w:marBottom w:val="0"/>
          <w:divBdr>
            <w:top w:val="none" w:sz="0" w:space="0" w:color="auto"/>
            <w:left w:val="none" w:sz="0" w:space="0" w:color="auto"/>
            <w:bottom w:val="none" w:sz="0" w:space="0" w:color="auto"/>
            <w:right w:val="none" w:sz="0" w:space="0" w:color="auto"/>
          </w:divBdr>
        </w:div>
        <w:div w:id="1811091884">
          <w:marLeft w:val="720"/>
          <w:marRight w:val="0"/>
          <w:marTop w:val="0"/>
          <w:marBottom w:val="0"/>
          <w:divBdr>
            <w:top w:val="none" w:sz="0" w:space="0" w:color="auto"/>
            <w:left w:val="none" w:sz="0" w:space="0" w:color="auto"/>
            <w:bottom w:val="none" w:sz="0" w:space="0" w:color="auto"/>
            <w:right w:val="none" w:sz="0" w:space="0" w:color="auto"/>
          </w:divBdr>
        </w:div>
        <w:div w:id="633145543">
          <w:marLeft w:val="720"/>
          <w:marRight w:val="0"/>
          <w:marTop w:val="0"/>
          <w:marBottom w:val="0"/>
          <w:divBdr>
            <w:top w:val="none" w:sz="0" w:space="0" w:color="auto"/>
            <w:left w:val="none" w:sz="0" w:space="0" w:color="auto"/>
            <w:bottom w:val="none" w:sz="0" w:space="0" w:color="auto"/>
            <w:right w:val="none" w:sz="0" w:space="0" w:color="auto"/>
          </w:divBdr>
        </w:div>
        <w:div w:id="1964726155">
          <w:marLeft w:val="720"/>
          <w:marRight w:val="0"/>
          <w:marTop w:val="0"/>
          <w:marBottom w:val="0"/>
          <w:divBdr>
            <w:top w:val="none" w:sz="0" w:space="0" w:color="auto"/>
            <w:left w:val="none" w:sz="0" w:space="0" w:color="auto"/>
            <w:bottom w:val="none" w:sz="0" w:space="0" w:color="auto"/>
            <w:right w:val="none" w:sz="0" w:space="0" w:color="auto"/>
          </w:divBdr>
        </w:div>
        <w:div w:id="1871410700">
          <w:marLeft w:val="720"/>
          <w:marRight w:val="0"/>
          <w:marTop w:val="0"/>
          <w:marBottom w:val="0"/>
          <w:divBdr>
            <w:top w:val="none" w:sz="0" w:space="0" w:color="auto"/>
            <w:left w:val="none" w:sz="0" w:space="0" w:color="auto"/>
            <w:bottom w:val="none" w:sz="0" w:space="0" w:color="auto"/>
            <w:right w:val="none" w:sz="0" w:space="0" w:color="auto"/>
          </w:divBdr>
        </w:div>
      </w:divsChild>
    </w:div>
    <w:div w:id="1148521238">
      <w:bodyDiv w:val="1"/>
      <w:marLeft w:val="0"/>
      <w:marRight w:val="0"/>
      <w:marTop w:val="0"/>
      <w:marBottom w:val="0"/>
      <w:divBdr>
        <w:top w:val="none" w:sz="0" w:space="0" w:color="auto"/>
        <w:left w:val="none" w:sz="0" w:space="0" w:color="auto"/>
        <w:bottom w:val="none" w:sz="0" w:space="0" w:color="auto"/>
        <w:right w:val="none" w:sz="0" w:space="0" w:color="auto"/>
      </w:divBdr>
    </w:div>
    <w:div w:id="1153717122">
      <w:bodyDiv w:val="1"/>
      <w:marLeft w:val="0"/>
      <w:marRight w:val="0"/>
      <w:marTop w:val="0"/>
      <w:marBottom w:val="0"/>
      <w:divBdr>
        <w:top w:val="none" w:sz="0" w:space="0" w:color="auto"/>
        <w:left w:val="none" w:sz="0" w:space="0" w:color="auto"/>
        <w:bottom w:val="none" w:sz="0" w:space="0" w:color="auto"/>
        <w:right w:val="none" w:sz="0" w:space="0" w:color="auto"/>
      </w:divBdr>
      <w:divsChild>
        <w:div w:id="694380050">
          <w:marLeft w:val="1166"/>
          <w:marRight w:val="0"/>
          <w:marTop w:val="0"/>
          <w:marBottom w:val="0"/>
          <w:divBdr>
            <w:top w:val="none" w:sz="0" w:space="0" w:color="auto"/>
            <w:left w:val="none" w:sz="0" w:space="0" w:color="auto"/>
            <w:bottom w:val="none" w:sz="0" w:space="0" w:color="auto"/>
            <w:right w:val="none" w:sz="0" w:space="0" w:color="auto"/>
          </w:divBdr>
        </w:div>
        <w:div w:id="1372345444">
          <w:marLeft w:val="1166"/>
          <w:marRight w:val="0"/>
          <w:marTop w:val="0"/>
          <w:marBottom w:val="0"/>
          <w:divBdr>
            <w:top w:val="none" w:sz="0" w:space="0" w:color="auto"/>
            <w:left w:val="none" w:sz="0" w:space="0" w:color="auto"/>
            <w:bottom w:val="none" w:sz="0" w:space="0" w:color="auto"/>
            <w:right w:val="none" w:sz="0" w:space="0" w:color="auto"/>
          </w:divBdr>
        </w:div>
        <w:div w:id="356348278">
          <w:marLeft w:val="720"/>
          <w:marRight w:val="0"/>
          <w:marTop w:val="0"/>
          <w:marBottom w:val="0"/>
          <w:divBdr>
            <w:top w:val="none" w:sz="0" w:space="0" w:color="auto"/>
            <w:left w:val="none" w:sz="0" w:space="0" w:color="auto"/>
            <w:bottom w:val="none" w:sz="0" w:space="0" w:color="auto"/>
            <w:right w:val="none" w:sz="0" w:space="0" w:color="auto"/>
          </w:divBdr>
        </w:div>
        <w:div w:id="548078558">
          <w:marLeft w:val="720"/>
          <w:marRight w:val="0"/>
          <w:marTop w:val="0"/>
          <w:marBottom w:val="0"/>
          <w:divBdr>
            <w:top w:val="none" w:sz="0" w:space="0" w:color="auto"/>
            <w:left w:val="none" w:sz="0" w:space="0" w:color="auto"/>
            <w:bottom w:val="none" w:sz="0" w:space="0" w:color="auto"/>
            <w:right w:val="none" w:sz="0" w:space="0" w:color="auto"/>
          </w:divBdr>
        </w:div>
        <w:div w:id="697044317">
          <w:marLeft w:val="720"/>
          <w:marRight w:val="0"/>
          <w:marTop w:val="0"/>
          <w:marBottom w:val="0"/>
          <w:divBdr>
            <w:top w:val="none" w:sz="0" w:space="0" w:color="auto"/>
            <w:left w:val="none" w:sz="0" w:space="0" w:color="auto"/>
            <w:bottom w:val="none" w:sz="0" w:space="0" w:color="auto"/>
            <w:right w:val="none" w:sz="0" w:space="0" w:color="auto"/>
          </w:divBdr>
        </w:div>
        <w:div w:id="1846044248">
          <w:marLeft w:val="720"/>
          <w:marRight w:val="0"/>
          <w:marTop w:val="0"/>
          <w:marBottom w:val="0"/>
          <w:divBdr>
            <w:top w:val="none" w:sz="0" w:space="0" w:color="auto"/>
            <w:left w:val="none" w:sz="0" w:space="0" w:color="auto"/>
            <w:bottom w:val="none" w:sz="0" w:space="0" w:color="auto"/>
            <w:right w:val="none" w:sz="0" w:space="0" w:color="auto"/>
          </w:divBdr>
        </w:div>
        <w:div w:id="1462772999">
          <w:marLeft w:val="720"/>
          <w:marRight w:val="0"/>
          <w:marTop w:val="0"/>
          <w:marBottom w:val="0"/>
          <w:divBdr>
            <w:top w:val="none" w:sz="0" w:space="0" w:color="auto"/>
            <w:left w:val="none" w:sz="0" w:space="0" w:color="auto"/>
            <w:bottom w:val="none" w:sz="0" w:space="0" w:color="auto"/>
            <w:right w:val="none" w:sz="0" w:space="0" w:color="auto"/>
          </w:divBdr>
        </w:div>
        <w:div w:id="199976968">
          <w:marLeft w:val="720"/>
          <w:marRight w:val="0"/>
          <w:marTop w:val="0"/>
          <w:marBottom w:val="0"/>
          <w:divBdr>
            <w:top w:val="none" w:sz="0" w:space="0" w:color="auto"/>
            <w:left w:val="none" w:sz="0" w:space="0" w:color="auto"/>
            <w:bottom w:val="none" w:sz="0" w:space="0" w:color="auto"/>
            <w:right w:val="none" w:sz="0" w:space="0" w:color="auto"/>
          </w:divBdr>
        </w:div>
        <w:div w:id="2118911734">
          <w:marLeft w:val="720"/>
          <w:marRight w:val="0"/>
          <w:marTop w:val="0"/>
          <w:marBottom w:val="0"/>
          <w:divBdr>
            <w:top w:val="none" w:sz="0" w:space="0" w:color="auto"/>
            <w:left w:val="none" w:sz="0" w:space="0" w:color="auto"/>
            <w:bottom w:val="none" w:sz="0" w:space="0" w:color="auto"/>
            <w:right w:val="none" w:sz="0" w:space="0" w:color="auto"/>
          </w:divBdr>
        </w:div>
        <w:div w:id="2121560454">
          <w:marLeft w:val="720"/>
          <w:marRight w:val="0"/>
          <w:marTop w:val="0"/>
          <w:marBottom w:val="0"/>
          <w:divBdr>
            <w:top w:val="none" w:sz="0" w:space="0" w:color="auto"/>
            <w:left w:val="none" w:sz="0" w:space="0" w:color="auto"/>
            <w:bottom w:val="none" w:sz="0" w:space="0" w:color="auto"/>
            <w:right w:val="none" w:sz="0" w:space="0" w:color="auto"/>
          </w:divBdr>
        </w:div>
      </w:divsChild>
    </w:div>
    <w:div w:id="1160148404">
      <w:bodyDiv w:val="1"/>
      <w:marLeft w:val="0"/>
      <w:marRight w:val="0"/>
      <w:marTop w:val="0"/>
      <w:marBottom w:val="0"/>
      <w:divBdr>
        <w:top w:val="none" w:sz="0" w:space="0" w:color="auto"/>
        <w:left w:val="none" w:sz="0" w:space="0" w:color="auto"/>
        <w:bottom w:val="none" w:sz="0" w:space="0" w:color="auto"/>
        <w:right w:val="none" w:sz="0" w:space="0" w:color="auto"/>
      </w:divBdr>
    </w:div>
    <w:div w:id="1160275178">
      <w:bodyDiv w:val="1"/>
      <w:marLeft w:val="0"/>
      <w:marRight w:val="0"/>
      <w:marTop w:val="0"/>
      <w:marBottom w:val="0"/>
      <w:divBdr>
        <w:top w:val="none" w:sz="0" w:space="0" w:color="auto"/>
        <w:left w:val="none" w:sz="0" w:space="0" w:color="auto"/>
        <w:bottom w:val="none" w:sz="0" w:space="0" w:color="auto"/>
        <w:right w:val="none" w:sz="0" w:space="0" w:color="auto"/>
      </w:divBdr>
    </w:div>
    <w:div w:id="1169827404">
      <w:bodyDiv w:val="1"/>
      <w:marLeft w:val="0"/>
      <w:marRight w:val="0"/>
      <w:marTop w:val="0"/>
      <w:marBottom w:val="0"/>
      <w:divBdr>
        <w:top w:val="none" w:sz="0" w:space="0" w:color="auto"/>
        <w:left w:val="none" w:sz="0" w:space="0" w:color="auto"/>
        <w:bottom w:val="none" w:sz="0" w:space="0" w:color="auto"/>
        <w:right w:val="none" w:sz="0" w:space="0" w:color="auto"/>
      </w:divBdr>
      <w:divsChild>
        <w:div w:id="1676954061">
          <w:marLeft w:val="1267"/>
          <w:marRight w:val="0"/>
          <w:marTop w:val="0"/>
          <w:marBottom w:val="0"/>
          <w:divBdr>
            <w:top w:val="none" w:sz="0" w:space="0" w:color="auto"/>
            <w:left w:val="none" w:sz="0" w:space="0" w:color="auto"/>
            <w:bottom w:val="none" w:sz="0" w:space="0" w:color="auto"/>
            <w:right w:val="none" w:sz="0" w:space="0" w:color="auto"/>
          </w:divBdr>
        </w:div>
        <w:div w:id="690838697">
          <w:marLeft w:val="1267"/>
          <w:marRight w:val="0"/>
          <w:marTop w:val="0"/>
          <w:marBottom w:val="0"/>
          <w:divBdr>
            <w:top w:val="none" w:sz="0" w:space="0" w:color="auto"/>
            <w:left w:val="none" w:sz="0" w:space="0" w:color="auto"/>
            <w:bottom w:val="none" w:sz="0" w:space="0" w:color="auto"/>
            <w:right w:val="none" w:sz="0" w:space="0" w:color="auto"/>
          </w:divBdr>
        </w:div>
        <w:div w:id="423916140">
          <w:marLeft w:val="1267"/>
          <w:marRight w:val="0"/>
          <w:marTop w:val="0"/>
          <w:marBottom w:val="0"/>
          <w:divBdr>
            <w:top w:val="none" w:sz="0" w:space="0" w:color="auto"/>
            <w:left w:val="none" w:sz="0" w:space="0" w:color="auto"/>
            <w:bottom w:val="none" w:sz="0" w:space="0" w:color="auto"/>
            <w:right w:val="none" w:sz="0" w:space="0" w:color="auto"/>
          </w:divBdr>
        </w:div>
        <w:div w:id="1823618204">
          <w:marLeft w:val="1267"/>
          <w:marRight w:val="0"/>
          <w:marTop w:val="0"/>
          <w:marBottom w:val="0"/>
          <w:divBdr>
            <w:top w:val="none" w:sz="0" w:space="0" w:color="auto"/>
            <w:left w:val="none" w:sz="0" w:space="0" w:color="auto"/>
            <w:bottom w:val="none" w:sz="0" w:space="0" w:color="auto"/>
            <w:right w:val="none" w:sz="0" w:space="0" w:color="auto"/>
          </w:divBdr>
        </w:div>
        <w:div w:id="1104811181">
          <w:marLeft w:val="1267"/>
          <w:marRight w:val="0"/>
          <w:marTop w:val="0"/>
          <w:marBottom w:val="0"/>
          <w:divBdr>
            <w:top w:val="none" w:sz="0" w:space="0" w:color="auto"/>
            <w:left w:val="none" w:sz="0" w:space="0" w:color="auto"/>
            <w:bottom w:val="none" w:sz="0" w:space="0" w:color="auto"/>
            <w:right w:val="none" w:sz="0" w:space="0" w:color="auto"/>
          </w:divBdr>
        </w:div>
        <w:div w:id="1220554565">
          <w:marLeft w:val="1267"/>
          <w:marRight w:val="0"/>
          <w:marTop w:val="0"/>
          <w:marBottom w:val="0"/>
          <w:divBdr>
            <w:top w:val="none" w:sz="0" w:space="0" w:color="auto"/>
            <w:left w:val="none" w:sz="0" w:space="0" w:color="auto"/>
            <w:bottom w:val="none" w:sz="0" w:space="0" w:color="auto"/>
            <w:right w:val="none" w:sz="0" w:space="0" w:color="auto"/>
          </w:divBdr>
        </w:div>
        <w:div w:id="94135038">
          <w:marLeft w:val="1267"/>
          <w:marRight w:val="0"/>
          <w:marTop w:val="0"/>
          <w:marBottom w:val="0"/>
          <w:divBdr>
            <w:top w:val="none" w:sz="0" w:space="0" w:color="auto"/>
            <w:left w:val="none" w:sz="0" w:space="0" w:color="auto"/>
            <w:bottom w:val="none" w:sz="0" w:space="0" w:color="auto"/>
            <w:right w:val="none" w:sz="0" w:space="0" w:color="auto"/>
          </w:divBdr>
        </w:div>
      </w:divsChild>
    </w:div>
    <w:div w:id="1188300934">
      <w:bodyDiv w:val="1"/>
      <w:marLeft w:val="0"/>
      <w:marRight w:val="0"/>
      <w:marTop w:val="0"/>
      <w:marBottom w:val="0"/>
      <w:divBdr>
        <w:top w:val="none" w:sz="0" w:space="0" w:color="auto"/>
        <w:left w:val="none" w:sz="0" w:space="0" w:color="auto"/>
        <w:bottom w:val="none" w:sz="0" w:space="0" w:color="auto"/>
        <w:right w:val="none" w:sz="0" w:space="0" w:color="auto"/>
      </w:divBdr>
      <w:divsChild>
        <w:div w:id="891380391">
          <w:marLeft w:val="446"/>
          <w:marRight w:val="0"/>
          <w:marTop w:val="0"/>
          <w:marBottom w:val="0"/>
          <w:divBdr>
            <w:top w:val="none" w:sz="0" w:space="0" w:color="auto"/>
            <w:left w:val="none" w:sz="0" w:space="0" w:color="auto"/>
            <w:bottom w:val="none" w:sz="0" w:space="0" w:color="auto"/>
            <w:right w:val="none" w:sz="0" w:space="0" w:color="auto"/>
          </w:divBdr>
        </w:div>
        <w:div w:id="145901026">
          <w:marLeft w:val="446"/>
          <w:marRight w:val="0"/>
          <w:marTop w:val="0"/>
          <w:marBottom w:val="0"/>
          <w:divBdr>
            <w:top w:val="none" w:sz="0" w:space="0" w:color="auto"/>
            <w:left w:val="none" w:sz="0" w:space="0" w:color="auto"/>
            <w:bottom w:val="none" w:sz="0" w:space="0" w:color="auto"/>
            <w:right w:val="none" w:sz="0" w:space="0" w:color="auto"/>
          </w:divBdr>
        </w:div>
        <w:div w:id="327101404">
          <w:marLeft w:val="446"/>
          <w:marRight w:val="0"/>
          <w:marTop w:val="0"/>
          <w:marBottom w:val="0"/>
          <w:divBdr>
            <w:top w:val="none" w:sz="0" w:space="0" w:color="auto"/>
            <w:left w:val="none" w:sz="0" w:space="0" w:color="auto"/>
            <w:bottom w:val="none" w:sz="0" w:space="0" w:color="auto"/>
            <w:right w:val="none" w:sz="0" w:space="0" w:color="auto"/>
          </w:divBdr>
        </w:div>
        <w:div w:id="580531076">
          <w:marLeft w:val="446"/>
          <w:marRight w:val="0"/>
          <w:marTop w:val="0"/>
          <w:marBottom w:val="0"/>
          <w:divBdr>
            <w:top w:val="none" w:sz="0" w:space="0" w:color="auto"/>
            <w:left w:val="none" w:sz="0" w:space="0" w:color="auto"/>
            <w:bottom w:val="none" w:sz="0" w:space="0" w:color="auto"/>
            <w:right w:val="none" w:sz="0" w:space="0" w:color="auto"/>
          </w:divBdr>
        </w:div>
        <w:div w:id="532424193">
          <w:marLeft w:val="446"/>
          <w:marRight w:val="0"/>
          <w:marTop w:val="0"/>
          <w:marBottom w:val="0"/>
          <w:divBdr>
            <w:top w:val="none" w:sz="0" w:space="0" w:color="auto"/>
            <w:left w:val="none" w:sz="0" w:space="0" w:color="auto"/>
            <w:bottom w:val="none" w:sz="0" w:space="0" w:color="auto"/>
            <w:right w:val="none" w:sz="0" w:space="0" w:color="auto"/>
          </w:divBdr>
        </w:div>
        <w:div w:id="1611157126">
          <w:marLeft w:val="446"/>
          <w:marRight w:val="0"/>
          <w:marTop w:val="0"/>
          <w:marBottom w:val="0"/>
          <w:divBdr>
            <w:top w:val="none" w:sz="0" w:space="0" w:color="auto"/>
            <w:left w:val="none" w:sz="0" w:space="0" w:color="auto"/>
            <w:bottom w:val="none" w:sz="0" w:space="0" w:color="auto"/>
            <w:right w:val="none" w:sz="0" w:space="0" w:color="auto"/>
          </w:divBdr>
        </w:div>
        <w:div w:id="308479609">
          <w:marLeft w:val="446"/>
          <w:marRight w:val="0"/>
          <w:marTop w:val="0"/>
          <w:marBottom w:val="0"/>
          <w:divBdr>
            <w:top w:val="none" w:sz="0" w:space="0" w:color="auto"/>
            <w:left w:val="none" w:sz="0" w:space="0" w:color="auto"/>
            <w:bottom w:val="none" w:sz="0" w:space="0" w:color="auto"/>
            <w:right w:val="none" w:sz="0" w:space="0" w:color="auto"/>
          </w:divBdr>
        </w:div>
        <w:div w:id="1633095460">
          <w:marLeft w:val="446"/>
          <w:marRight w:val="0"/>
          <w:marTop w:val="0"/>
          <w:marBottom w:val="0"/>
          <w:divBdr>
            <w:top w:val="none" w:sz="0" w:space="0" w:color="auto"/>
            <w:left w:val="none" w:sz="0" w:space="0" w:color="auto"/>
            <w:bottom w:val="none" w:sz="0" w:space="0" w:color="auto"/>
            <w:right w:val="none" w:sz="0" w:space="0" w:color="auto"/>
          </w:divBdr>
        </w:div>
        <w:div w:id="1846628632">
          <w:marLeft w:val="446"/>
          <w:marRight w:val="0"/>
          <w:marTop w:val="0"/>
          <w:marBottom w:val="0"/>
          <w:divBdr>
            <w:top w:val="none" w:sz="0" w:space="0" w:color="auto"/>
            <w:left w:val="none" w:sz="0" w:space="0" w:color="auto"/>
            <w:bottom w:val="none" w:sz="0" w:space="0" w:color="auto"/>
            <w:right w:val="none" w:sz="0" w:space="0" w:color="auto"/>
          </w:divBdr>
        </w:div>
        <w:div w:id="328410657">
          <w:marLeft w:val="446"/>
          <w:marRight w:val="0"/>
          <w:marTop w:val="0"/>
          <w:marBottom w:val="0"/>
          <w:divBdr>
            <w:top w:val="none" w:sz="0" w:space="0" w:color="auto"/>
            <w:left w:val="none" w:sz="0" w:space="0" w:color="auto"/>
            <w:bottom w:val="none" w:sz="0" w:space="0" w:color="auto"/>
            <w:right w:val="none" w:sz="0" w:space="0" w:color="auto"/>
          </w:divBdr>
        </w:div>
        <w:div w:id="2113277483">
          <w:marLeft w:val="446"/>
          <w:marRight w:val="0"/>
          <w:marTop w:val="0"/>
          <w:marBottom w:val="0"/>
          <w:divBdr>
            <w:top w:val="none" w:sz="0" w:space="0" w:color="auto"/>
            <w:left w:val="none" w:sz="0" w:space="0" w:color="auto"/>
            <w:bottom w:val="none" w:sz="0" w:space="0" w:color="auto"/>
            <w:right w:val="none" w:sz="0" w:space="0" w:color="auto"/>
          </w:divBdr>
        </w:div>
        <w:div w:id="1983997343">
          <w:marLeft w:val="446"/>
          <w:marRight w:val="0"/>
          <w:marTop w:val="0"/>
          <w:marBottom w:val="0"/>
          <w:divBdr>
            <w:top w:val="none" w:sz="0" w:space="0" w:color="auto"/>
            <w:left w:val="none" w:sz="0" w:space="0" w:color="auto"/>
            <w:bottom w:val="none" w:sz="0" w:space="0" w:color="auto"/>
            <w:right w:val="none" w:sz="0" w:space="0" w:color="auto"/>
          </w:divBdr>
        </w:div>
        <w:div w:id="1296989483">
          <w:marLeft w:val="446"/>
          <w:marRight w:val="0"/>
          <w:marTop w:val="0"/>
          <w:marBottom w:val="0"/>
          <w:divBdr>
            <w:top w:val="none" w:sz="0" w:space="0" w:color="auto"/>
            <w:left w:val="none" w:sz="0" w:space="0" w:color="auto"/>
            <w:bottom w:val="none" w:sz="0" w:space="0" w:color="auto"/>
            <w:right w:val="none" w:sz="0" w:space="0" w:color="auto"/>
          </w:divBdr>
        </w:div>
        <w:div w:id="291516934">
          <w:marLeft w:val="446"/>
          <w:marRight w:val="0"/>
          <w:marTop w:val="0"/>
          <w:marBottom w:val="0"/>
          <w:divBdr>
            <w:top w:val="none" w:sz="0" w:space="0" w:color="auto"/>
            <w:left w:val="none" w:sz="0" w:space="0" w:color="auto"/>
            <w:bottom w:val="none" w:sz="0" w:space="0" w:color="auto"/>
            <w:right w:val="none" w:sz="0" w:space="0" w:color="auto"/>
          </w:divBdr>
        </w:div>
        <w:div w:id="1780447541">
          <w:marLeft w:val="446"/>
          <w:marRight w:val="0"/>
          <w:marTop w:val="0"/>
          <w:marBottom w:val="0"/>
          <w:divBdr>
            <w:top w:val="none" w:sz="0" w:space="0" w:color="auto"/>
            <w:left w:val="none" w:sz="0" w:space="0" w:color="auto"/>
            <w:bottom w:val="none" w:sz="0" w:space="0" w:color="auto"/>
            <w:right w:val="none" w:sz="0" w:space="0" w:color="auto"/>
          </w:divBdr>
        </w:div>
        <w:div w:id="280764220">
          <w:marLeft w:val="446"/>
          <w:marRight w:val="0"/>
          <w:marTop w:val="0"/>
          <w:marBottom w:val="0"/>
          <w:divBdr>
            <w:top w:val="none" w:sz="0" w:space="0" w:color="auto"/>
            <w:left w:val="none" w:sz="0" w:space="0" w:color="auto"/>
            <w:bottom w:val="none" w:sz="0" w:space="0" w:color="auto"/>
            <w:right w:val="none" w:sz="0" w:space="0" w:color="auto"/>
          </w:divBdr>
        </w:div>
      </w:divsChild>
    </w:div>
    <w:div w:id="1188718088">
      <w:bodyDiv w:val="1"/>
      <w:marLeft w:val="0"/>
      <w:marRight w:val="0"/>
      <w:marTop w:val="0"/>
      <w:marBottom w:val="0"/>
      <w:divBdr>
        <w:top w:val="none" w:sz="0" w:space="0" w:color="auto"/>
        <w:left w:val="none" w:sz="0" w:space="0" w:color="auto"/>
        <w:bottom w:val="none" w:sz="0" w:space="0" w:color="auto"/>
        <w:right w:val="none" w:sz="0" w:space="0" w:color="auto"/>
      </w:divBdr>
      <w:divsChild>
        <w:div w:id="1280336194">
          <w:marLeft w:val="446"/>
          <w:marRight w:val="0"/>
          <w:marTop w:val="0"/>
          <w:marBottom w:val="0"/>
          <w:divBdr>
            <w:top w:val="none" w:sz="0" w:space="0" w:color="auto"/>
            <w:left w:val="none" w:sz="0" w:space="0" w:color="auto"/>
            <w:bottom w:val="none" w:sz="0" w:space="0" w:color="auto"/>
            <w:right w:val="none" w:sz="0" w:space="0" w:color="auto"/>
          </w:divBdr>
        </w:div>
      </w:divsChild>
    </w:div>
    <w:div w:id="1192457565">
      <w:bodyDiv w:val="1"/>
      <w:marLeft w:val="0"/>
      <w:marRight w:val="0"/>
      <w:marTop w:val="0"/>
      <w:marBottom w:val="0"/>
      <w:divBdr>
        <w:top w:val="none" w:sz="0" w:space="0" w:color="auto"/>
        <w:left w:val="none" w:sz="0" w:space="0" w:color="auto"/>
        <w:bottom w:val="none" w:sz="0" w:space="0" w:color="auto"/>
        <w:right w:val="none" w:sz="0" w:space="0" w:color="auto"/>
      </w:divBdr>
    </w:div>
    <w:div w:id="1199391207">
      <w:bodyDiv w:val="1"/>
      <w:marLeft w:val="0"/>
      <w:marRight w:val="0"/>
      <w:marTop w:val="0"/>
      <w:marBottom w:val="0"/>
      <w:divBdr>
        <w:top w:val="none" w:sz="0" w:space="0" w:color="auto"/>
        <w:left w:val="none" w:sz="0" w:space="0" w:color="auto"/>
        <w:bottom w:val="none" w:sz="0" w:space="0" w:color="auto"/>
        <w:right w:val="none" w:sz="0" w:space="0" w:color="auto"/>
      </w:divBdr>
      <w:divsChild>
        <w:div w:id="1491631204">
          <w:marLeft w:val="446"/>
          <w:marRight w:val="0"/>
          <w:marTop w:val="0"/>
          <w:marBottom w:val="0"/>
          <w:divBdr>
            <w:top w:val="none" w:sz="0" w:space="0" w:color="auto"/>
            <w:left w:val="none" w:sz="0" w:space="0" w:color="auto"/>
            <w:bottom w:val="none" w:sz="0" w:space="0" w:color="auto"/>
            <w:right w:val="none" w:sz="0" w:space="0" w:color="auto"/>
          </w:divBdr>
        </w:div>
      </w:divsChild>
    </w:div>
    <w:div w:id="1206791279">
      <w:bodyDiv w:val="1"/>
      <w:marLeft w:val="0"/>
      <w:marRight w:val="0"/>
      <w:marTop w:val="0"/>
      <w:marBottom w:val="0"/>
      <w:divBdr>
        <w:top w:val="none" w:sz="0" w:space="0" w:color="auto"/>
        <w:left w:val="none" w:sz="0" w:space="0" w:color="auto"/>
        <w:bottom w:val="none" w:sz="0" w:space="0" w:color="auto"/>
        <w:right w:val="none" w:sz="0" w:space="0" w:color="auto"/>
      </w:divBdr>
      <w:divsChild>
        <w:div w:id="976882115">
          <w:marLeft w:val="720"/>
          <w:marRight w:val="0"/>
          <w:marTop w:val="0"/>
          <w:marBottom w:val="0"/>
          <w:divBdr>
            <w:top w:val="none" w:sz="0" w:space="0" w:color="auto"/>
            <w:left w:val="none" w:sz="0" w:space="0" w:color="auto"/>
            <w:bottom w:val="none" w:sz="0" w:space="0" w:color="auto"/>
            <w:right w:val="none" w:sz="0" w:space="0" w:color="auto"/>
          </w:divBdr>
        </w:div>
        <w:div w:id="180359094">
          <w:marLeft w:val="720"/>
          <w:marRight w:val="0"/>
          <w:marTop w:val="0"/>
          <w:marBottom w:val="0"/>
          <w:divBdr>
            <w:top w:val="none" w:sz="0" w:space="0" w:color="auto"/>
            <w:left w:val="none" w:sz="0" w:space="0" w:color="auto"/>
            <w:bottom w:val="none" w:sz="0" w:space="0" w:color="auto"/>
            <w:right w:val="none" w:sz="0" w:space="0" w:color="auto"/>
          </w:divBdr>
        </w:div>
        <w:div w:id="1811315234">
          <w:marLeft w:val="720"/>
          <w:marRight w:val="0"/>
          <w:marTop w:val="0"/>
          <w:marBottom w:val="0"/>
          <w:divBdr>
            <w:top w:val="none" w:sz="0" w:space="0" w:color="auto"/>
            <w:left w:val="none" w:sz="0" w:space="0" w:color="auto"/>
            <w:bottom w:val="none" w:sz="0" w:space="0" w:color="auto"/>
            <w:right w:val="none" w:sz="0" w:space="0" w:color="auto"/>
          </w:divBdr>
        </w:div>
        <w:div w:id="1379159676">
          <w:marLeft w:val="720"/>
          <w:marRight w:val="0"/>
          <w:marTop w:val="0"/>
          <w:marBottom w:val="0"/>
          <w:divBdr>
            <w:top w:val="none" w:sz="0" w:space="0" w:color="auto"/>
            <w:left w:val="none" w:sz="0" w:space="0" w:color="auto"/>
            <w:bottom w:val="none" w:sz="0" w:space="0" w:color="auto"/>
            <w:right w:val="none" w:sz="0" w:space="0" w:color="auto"/>
          </w:divBdr>
        </w:div>
        <w:div w:id="1186598630">
          <w:marLeft w:val="720"/>
          <w:marRight w:val="0"/>
          <w:marTop w:val="0"/>
          <w:marBottom w:val="0"/>
          <w:divBdr>
            <w:top w:val="none" w:sz="0" w:space="0" w:color="auto"/>
            <w:left w:val="none" w:sz="0" w:space="0" w:color="auto"/>
            <w:bottom w:val="none" w:sz="0" w:space="0" w:color="auto"/>
            <w:right w:val="none" w:sz="0" w:space="0" w:color="auto"/>
          </w:divBdr>
        </w:div>
        <w:div w:id="1105226941">
          <w:marLeft w:val="720"/>
          <w:marRight w:val="0"/>
          <w:marTop w:val="0"/>
          <w:marBottom w:val="0"/>
          <w:divBdr>
            <w:top w:val="none" w:sz="0" w:space="0" w:color="auto"/>
            <w:left w:val="none" w:sz="0" w:space="0" w:color="auto"/>
            <w:bottom w:val="none" w:sz="0" w:space="0" w:color="auto"/>
            <w:right w:val="none" w:sz="0" w:space="0" w:color="auto"/>
          </w:divBdr>
        </w:div>
        <w:div w:id="176307353">
          <w:marLeft w:val="720"/>
          <w:marRight w:val="0"/>
          <w:marTop w:val="0"/>
          <w:marBottom w:val="0"/>
          <w:divBdr>
            <w:top w:val="none" w:sz="0" w:space="0" w:color="auto"/>
            <w:left w:val="none" w:sz="0" w:space="0" w:color="auto"/>
            <w:bottom w:val="none" w:sz="0" w:space="0" w:color="auto"/>
            <w:right w:val="none" w:sz="0" w:space="0" w:color="auto"/>
          </w:divBdr>
        </w:div>
        <w:div w:id="375204382">
          <w:marLeft w:val="720"/>
          <w:marRight w:val="0"/>
          <w:marTop w:val="0"/>
          <w:marBottom w:val="0"/>
          <w:divBdr>
            <w:top w:val="none" w:sz="0" w:space="0" w:color="auto"/>
            <w:left w:val="none" w:sz="0" w:space="0" w:color="auto"/>
            <w:bottom w:val="none" w:sz="0" w:space="0" w:color="auto"/>
            <w:right w:val="none" w:sz="0" w:space="0" w:color="auto"/>
          </w:divBdr>
        </w:div>
        <w:div w:id="1422991778">
          <w:marLeft w:val="720"/>
          <w:marRight w:val="0"/>
          <w:marTop w:val="0"/>
          <w:marBottom w:val="0"/>
          <w:divBdr>
            <w:top w:val="none" w:sz="0" w:space="0" w:color="auto"/>
            <w:left w:val="none" w:sz="0" w:space="0" w:color="auto"/>
            <w:bottom w:val="none" w:sz="0" w:space="0" w:color="auto"/>
            <w:right w:val="none" w:sz="0" w:space="0" w:color="auto"/>
          </w:divBdr>
        </w:div>
        <w:div w:id="880048642">
          <w:marLeft w:val="720"/>
          <w:marRight w:val="0"/>
          <w:marTop w:val="0"/>
          <w:marBottom w:val="0"/>
          <w:divBdr>
            <w:top w:val="none" w:sz="0" w:space="0" w:color="auto"/>
            <w:left w:val="none" w:sz="0" w:space="0" w:color="auto"/>
            <w:bottom w:val="none" w:sz="0" w:space="0" w:color="auto"/>
            <w:right w:val="none" w:sz="0" w:space="0" w:color="auto"/>
          </w:divBdr>
        </w:div>
      </w:divsChild>
    </w:div>
    <w:div w:id="1206943137">
      <w:bodyDiv w:val="1"/>
      <w:marLeft w:val="0"/>
      <w:marRight w:val="0"/>
      <w:marTop w:val="0"/>
      <w:marBottom w:val="0"/>
      <w:divBdr>
        <w:top w:val="none" w:sz="0" w:space="0" w:color="auto"/>
        <w:left w:val="none" w:sz="0" w:space="0" w:color="auto"/>
        <w:bottom w:val="none" w:sz="0" w:space="0" w:color="auto"/>
        <w:right w:val="none" w:sz="0" w:space="0" w:color="auto"/>
      </w:divBdr>
    </w:div>
    <w:div w:id="1211838687">
      <w:bodyDiv w:val="1"/>
      <w:marLeft w:val="0"/>
      <w:marRight w:val="0"/>
      <w:marTop w:val="0"/>
      <w:marBottom w:val="0"/>
      <w:divBdr>
        <w:top w:val="none" w:sz="0" w:space="0" w:color="auto"/>
        <w:left w:val="none" w:sz="0" w:space="0" w:color="auto"/>
        <w:bottom w:val="none" w:sz="0" w:space="0" w:color="auto"/>
        <w:right w:val="none" w:sz="0" w:space="0" w:color="auto"/>
      </w:divBdr>
    </w:div>
    <w:div w:id="1219125205">
      <w:bodyDiv w:val="1"/>
      <w:marLeft w:val="0"/>
      <w:marRight w:val="0"/>
      <w:marTop w:val="0"/>
      <w:marBottom w:val="0"/>
      <w:divBdr>
        <w:top w:val="none" w:sz="0" w:space="0" w:color="auto"/>
        <w:left w:val="none" w:sz="0" w:space="0" w:color="auto"/>
        <w:bottom w:val="none" w:sz="0" w:space="0" w:color="auto"/>
        <w:right w:val="none" w:sz="0" w:space="0" w:color="auto"/>
      </w:divBdr>
    </w:div>
    <w:div w:id="1221212886">
      <w:bodyDiv w:val="1"/>
      <w:marLeft w:val="0"/>
      <w:marRight w:val="0"/>
      <w:marTop w:val="0"/>
      <w:marBottom w:val="0"/>
      <w:divBdr>
        <w:top w:val="none" w:sz="0" w:space="0" w:color="auto"/>
        <w:left w:val="none" w:sz="0" w:space="0" w:color="auto"/>
        <w:bottom w:val="none" w:sz="0" w:space="0" w:color="auto"/>
        <w:right w:val="none" w:sz="0" w:space="0" w:color="auto"/>
      </w:divBdr>
    </w:div>
    <w:div w:id="1226649949">
      <w:bodyDiv w:val="1"/>
      <w:marLeft w:val="0"/>
      <w:marRight w:val="0"/>
      <w:marTop w:val="0"/>
      <w:marBottom w:val="0"/>
      <w:divBdr>
        <w:top w:val="none" w:sz="0" w:space="0" w:color="auto"/>
        <w:left w:val="none" w:sz="0" w:space="0" w:color="auto"/>
        <w:bottom w:val="none" w:sz="0" w:space="0" w:color="auto"/>
        <w:right w:val="none" w:sz="0" w:space="0" w:color="auto"/>
      </w:divBdr>
    </w:div>
    <w:div w:id="1229654839">
      <w:bodyDiv w:val="1"/>
      <w:marLeft w:val="0"/>
      <w:marRight w:val="0"/>
      <w:marTop w:val="0"/>
      <w:marBottom w:val="0"/>
      <w:divBdr>
        <w:top w:val="none" w:sz="0" w:space="0" w:color="auto"/>
        <w:left w:val="none" w:sz="0" w:space="0" w:color="auto"/>
        <w:bottom w:val="none" w:sz="0" w:space="0" w:color="auto"/>
        <w:right w:val="none" w:sz="0" w:space="0" w:color="auto"/>
      </w:divBdr>
    </w:div>
    <w:div w:id="1235629971">
      <w:bodyDiv w:val="1"/>
      <w:marLeft w:val="0"/>
      <w:marRight w:val="0"/>
      <w:marTop w:val="0"/>
      <w:marBottom w:val="0"/>
      <w:divBdr>
        <w:top w:val="none" w:sz="0" w:space="0" w:color="auto"/>
        <w:left w:val="none" w:sz="0" w:space="0" w:color="auto"/>
        <w:bottom w:val="none" w:sz="0" w:space="0" w:color="auto"/>
        <w:right w:val="none" w:sz="0" w:space="0" w:color="auto"/>
      </w:divBdr>
      <w:divsChild>
        <w:div w:id="1149444825">
          <w:marLeft w:val="720"/>
          <w:marRight w:val="0"/>
          <w:marTop w:val="0"/>
          <w:marBottom w:val="0"/>
          <w:divBdr>
            <w:top w:val="none" w:sz="0" w:space="0" w:color="auto"/>
            <w:left w:val="none" w:sz="0" w:space="0" w:color="auto"/>
            <w:bottom w:val="none" w:sz="0" w:space="0" w:color="auto"/>
            <w:right w:val="none" w:sz="0" w:space="0" w:color="auto"/>
          </w:divBdr>
        </w:div>
        <w:div w:id="62069685">
          <w:marLeft w:val="720"/>
          <w:marRight w:val="0"/>
          <w:marTop w:val="0"/>
          <w:marBottom w:val="0"/>
          <w:divBdr>
            <w:top w:val="none" w:sz="0" w:space="0" w:color="auto"/>
            <w:left w:val="none" w:sz="0" w:space="0" w:color="auto"/>
            <w:bottom w:val="none" w:sz="0" w:space="0" w:color="auto"/>
            <w:right w:val="none" w:sz="0" w:space="0" w:color="auto"/>
          </w:divBdr>
        </w:div>
        <w:div w:id="281573004">
          <w:marLeft w:val="1166"/>
          <w:marRight w:val="0"/>
          <w:marTop w:val="0"/>
          <w:marBottom w:val="0"/>
          <w:divBdr>
            <w:top w:val="none" w:sz="0" w:space="0" w:color="auto"/>
            <w:left w:val="none" w:sz="0" w:space="0" w:color="auto"/>
            <w:bottom w:val="none" w:sz="0" w:space="0" w:color="auto"/>
            <w:right w:val="none" w:sz="0" w:space="0" w:color="auto"/>
          </w:divBdr>
        </w:div>
        <w:div w:id="938567327">
          <w:marLeft w:val="1166"/>
          <w:marRight w:val="0"/>
          <w:marTop w:val="0"/>
          <w:marBottom w:val="0"/>
          <w:divBdr>
            <w:top w:val="none" w:sz="0" w:space="0" w:color="auto"/>
            <w:left w:val="none" w:sz="0" w:space="0" w:color="auto"/>
            <w:bottom w:val="none" w:sz="0" w:space="0" w:color="auto"/>
            <w:right w:val="none" w:sz="0" w:space="0" w:color="auto"/>
          </w:divBdr>
        </w:div>
        <w:div w:id="896627512">
          <w:marLeft w:val="1166"/>
          <w:marRight w:val="0"/>
          <w:marTop w:val="0"/>
          <w:marBottom w:val="0"/>
          <w:divBdr>
            <w:top w:val="none" w:sz="0" w:space="0" w:color="auto"/>
            <w:left w:val="none" w:sz="0" w:space="0" w:color="auto"/>
            <w:bottom w:val="none" w:sz="0" w:space="0" w:color="auto"/>
            <w:right w:val="none" w:sz="0" w:space="0" w:color="auto"/>
          </w:divBdr>
        </w:div>
        <w:div w:id="1095441002">
          <w:marLeft w:val="1166"/>
          <w:marRight w:val="0"/>
          <w:marTop w:val="0"/>
          <w:marBottom w:val="0"/>
          <w:divBdr>
            <w:top w:val="none" w:sz="0" w:space="0" w:color="auto"/>
            <w:left w:val="none" w:sz="0" w:space="0" w:color="auto"/>
            <w:bottom w:val="none" w:sz="0" w:space="0" w:color="auto"/>
            <w:right w:val="none" w:sz="0" w:space="0" w:color="auto"/>
          </w:divBdr>
        </w:div>
        <w:div w:id="1102184584">
          <w:marLeft w:val="720"/>
          <w:marRight w:val="0"/>
          <w:marTop w:val="0"/>
          <w:marBottom w:val="0"/>
          <w:divBdr>
            <w:top w:val="none" w:sz="0" w:space="0" w:color="auto"/>
            <w:left w:val="none" w:sz="0" w:space="0" w:color="auto"/>
            <w:bottom w:val="none" w:sz="0" w:space="0" w:color="auto"/>
            <w:right w:val="none" w:sz="0" w:space="0" w:color="auto"/>
          </w:divBdr>
        </w:div>
        <w:div w:id="743332799">
          <w:marLeft w:val="720"/>
          <w:marRight w:val="0"/>
          <w:marTop w:val="0"/>
          <w:marBottom w:val="0"/>
          <w:divBdr>
            <w:top w:val="none" w:sz="0" w:space="0" w:color="auto"/>
            <w:left w:val="none" w:sz="0" w:space="0" w:color="auto"/>
            <w:bottom w:val="none" w:sz="0" w:space="0" w:color="auto"/>
            <w:right w:val="none" w:sz="0" w:space="0" w:color="auto"/>
          </w:divBdr>
        </w:div>
        <w:div w:id="843665175">
          <w:marLeft w:val="720"/>
          <w:marRight w:val="0"/>
          <w:marTop w:val="0"/>
          <w:marBottom w:val="0"/>
          <w:divBdr>
            <w:top w:val="none" w:sz="0" w:space="0" w:color="auto"/>
            <w:left w:val="none" w:sz="0" w:space="0" w:color="auto"/>
            <w:bottom w:val="none" w:sz="0" w:space="0" w:color="auto"/>
            <w:right w:val="none" w:sz="0" w:space="0" w:color="auto"/>
          </w:divBdr>
        </w:div>
      </w:divsChild>
    </w:div>
    <w:div w:id="1240292351">
      <w:bodyDiv w:val="1"/>
      <w:marLeft w:val="0"/>
      <w:marRight w:val="0"/>
      <w:marTop w:val="0"/>
      <w:marBottom w:val="0"/>
      <w:divBdr>
        <w:top w:val="none" w:sz="0" w:space="0" w:color="auto"/>
        <w:left w:val="none" w:sz="0" w:space="0" w:color="auto"/>
        <w:bottom w:val="none" w:sz="0" w:space="0" w:color="auto"/>
        <w:right w:val="none" w:sz="0" w:space="0" w:color="auto"/>
      </w:divBdr>
    </w:div>
    <w:div w:id="1248421377">
      <w:bodyDiv w:val="1"/>
      <w:marLeft w:val="0"/>
      <w:marRight w:val="0"/>
      <w:marTop w:val="0"/>
      <w:marBottom w:val="0"/>
      <w:divBdr>
        <w:top w:val="none" w:sz="0" w:space="0" w:color="auto"/>
        <w:left w:val="none" w:sz="0" w:space="0" w:color="auto"/>
        <w:bottom w:val="none" w:sz="0" w:space="0" w:color="auto"/>
        <w:right w:val="none" w:sz="0" w:space="0" w:color="auto"/>
      </w:divBdr>
    </w:div>
    <w:div w:id="1251623216">
      <w:bodyDiv w:val="1"/>
      <w:marLeft w:val="0"/>
      <w:marRight w:val="0"/>
      <w:marTop w:val="0"/>
      <w:marBottom w:val="0"/>
      <w:divBdr>
        <w:top w:val="none" w:sz="0" w:space="0" w:color="auto"/>
        <w:left w:val="none" w:sz="0" w:space="0" w:color="auto"/>
        <w:bottom w:val="none" w:sz="0" w:space="0" w:color="auto"/>
        <w:right w:val="none" w:sz="0" w:space="0" w:color="auto"/>
      </w:divBdr>
    </w:div>
    <w:div w:id="1261330749">
      <w:bodyDiv w:val="1"/>
      <w:marLeft w:val="0"/>
      <w:marRight w:val="0"/>
      <w:marTop w:val="0"/>
      <w:marBottom w:val="0"/>
      <w:divBdr>
        <w:top w:val="none" w:sz="0" w:space="0" w:color="auto"/>
        <w:left w:val="none" w:sz="0" w:space="0" w:color="auto"/>
        <w:bottom w:val="none" w:sz="0" w:space="0" w:color="auto"/>
        <w:right w:val="none" w:sz="0" w:space="0" w:color="auto"/>
      </w:divBdr>
    </w:div>
    <w:div w:id="1272862774">
      <w:bodyDiv w:val="1"/>
      <w:marLeft w:val="0"/>
      <w:marRight w:val="0"/>
      <w:marTop w:val="0"/>
      <w:marBottom w:val="0"/>
      <w:divBdr>
        <w:top w:val="none" w:sz="0" w:space="0" w:color="auto"/>
        <w:left w:val="none" w:sz="0" w:space="0" w:color="auto"/>
        <w:bottom w:val="none" w:sz="0" w:space="0" w:color="auto"/>
        <w:right w:val="none" w:sz="0" w:space="0" w:color="auto"/>
      </w:divBdr>
    </w:div>
    <w:div w:id="1282883076">
      <w:bodyDiv w:val="1"/>
      <w:marLeft w:val="0"/>
      <w:marRight w:val="0"/>
      <w:marTop w:val="0"/>
      <w:marBottom w:val="0"/>
      <w:divBdr>
        <w:top w:val="none" w:sz="0" w:space="0" w:color="auto"/>
        <w:left w:val="none" w:sz="0" w:space="0" w:color="auto"/>
        <w:bottom w:val="none" w:sz="0" w:space="0" w:color="auto"/>
        <w:right w:val="none" w:sz="0" w:space="0" w:color="auto"/>
      </w:divBdr>
    </w:div>
    <w:div w:id="1283996316">
      <w:bodyDiv w:val="1"/>
      <w:marLeft w:val="0"/>
      <w:marRight w:val="0"/>
      <w:marTop w:val="0"/>
      <w:marBottom w:val="0"/>
      <w:divBdr>
        <w:top w:val="none" w:sz="0" w:space="0" w:color="auto"/>
        <w:left w:val="none" w:sz="0" w:space="0" w:color="auto"/>
        <w:bottom w:val="none" w:sz="0" w:space="0" w:color="auto"/>
        <w:right w:val="none" w:sz="0" w:space="0" w:color="auto"/>
      </w:divBdr>
      <w:divsChild>
        <w:div w:id="1228228163">
          <w:marLeft w:val="446"/>
          <w:marRight w:val="0"/>
          <w:marTop w:val="0"/>
          <w:marBottom w:val="0"/>
          <w:divBdr>
            <w:top w:val="none" w:sz="0" w:space="0" w:color="auto"/>
            <w:left w:val="none" w:sz="0" w:space="0" w:color="auto"/>
            <w:bottom w:val="none" w:sz="0" w:space="0" w:color="auto"/>
            <w:right w:val="none" w:sz="0" w:space="0" w:color="auto"/>
          </w:divBdr>
        </w:div>
        <w:div w:id="688682325">
          <w:marLeft w:val="446"/>
          <w:marRight w:val="0"/>
          <w:marTop w:val="0"/>
          <w:marBottom w:val="0"/>
          <w:divBdr>
            <w:top w:val="none" w:sz="0" w:space="0" w:color="auto"/>
            <w:left w:val="none" w:sz="0" w:space="0" w:color="auto"/>
            <w:bottom w:val="none" w:sz="0" w:space="0" w:color="auto"/>
            <w:right w:val="none" w:sz="0" w:space="0" w:color="auto"/>
          </w:divBdr>
        </w:div>
        <w:div w:id="454257247">
          <w:marLeft w:val="446"/>
          <w:marRight w:val="0"/>
          <w:marTop w:val="0"/>
          <w:marBottom w:val="0"/>
          <w:divBdr>
            <w:top w:val="none" w:sz="0" w:space="0" w:color="auto"/>
            <w:left w:val="none" w:sz="0" w:space="0" w:color="auto"/>
            <w:bottom w:val="none" w:sz="0" w:space="0" w:color="auto"/>
            <w:right w:val="none" w:sz="0" w:space="0" w:color="auto"/>
          </w:divBdr>
        </w:div>
        <w:div w:id="2058041065">
          <w:marLeft w:val="446"/>
          <w:marRight w:val="0"/>
          <w:marTop w:val="0"/>
          <w:marBottom w:val="0"/>
          <w:divBdr>
            <w:top w:val="none" w:sz="0" w:space="0" w:color="auto"/>
            <w:left w:val="none" w:sz="0" w:space="0" w:color="auto"/>
            <w:bottom w:val="none" w:sz="0" w:space="0" w:color="auto"/>
            <w:right w:val="none" w:sz="0" w:space="0" w:color="auto"/>
          </w:divBdr>
        </w:div>
        <w:div w:id="1623342096">
          <w:marLeft w:val="446"/>
          <w:marRight w:val="0"/>
          <w:marTop w:val="0"/>
          <w:marBottom w:val="0"/>
          <w:divBdr>
            <w:top w:val="none" w:sz="0" w:space="0" w:color="auto"/>
            <w:left w:val="none" w:sz="0" w:space="0" w:color="auto"/>
            <w:bottom w:val="none" w:sz="0" w:space="0" w:color="auto"/>
            <w:right w:val="none" w:sz="0" w:space="0" w:color="auto"/>
          </w:divBdr>
        </w:div>
      </w:divsChild>
    </w:div>
    <w:div w:id="1288002339">
      <w:bodyDiv w:val="1"/>
      <w:marLeft w:val="0"/>
      <w:marRight w:val="0"/>
      <w:marTop w:val="0"/>
      <w:marBottom w:val="0"/>
      <w:divBdr>
        <w:top w:val="none" w:sz="0" w:space="0" w:color="auto"/>
        <w:left w:val="none" w:sz="0" w:space="0" w:color="auto"/>
        <w:bottom w:val="none" w:sz="0" w:space="0" w:color="auto"/>
        <w:right w:val="none" w:sz="0" w:space="0" w:color="auto"/>
      </w:divBdr>
    </w:div>
    <w:div w:id="1292633517">
      <w:bodyDiv w:val="1"/>
      <w:marLeft w:val="0"/>
      <w:marRight w:val="0"/>
      <w:marTop w:val="0"/>
      <w:marBottom w:val="0"/>
      <w:divBdr>
        <w:top w:val="none" w:sz="0" w:space="0" w:color="auto"/>
        <w:left w:val="none" w:sz="0" w:space="0" w:color="auto"/>
        <w:bottom w:val="none" w:sz="0" w:space="0" w:color="auto"/>
        <w:right w:val="none" w:sz="0" w:space="0" w:color="auto"/>
      </w:divBdr>
      <w:divsChild>
        <w:div w:id="1211845024">
          <w:marLeft w:val="1267"/>
          <w:marRight w:val="0"/>
          <w:marTop w:val="0"/>
          <w:marBottom w:val="0"/>
          <w:divBdr>
            <w:top w:val="none" w:sz="0" w:space="0" w:color="auto"/>
            <w:left w:val="none" w:sz="0" w:space="0" w:color="auto"/>
            <w:bottom w:val="none" w:sz="0" w:space="0" w:color="auto"/>
            <w:right w:val="none" w:sz="0" w:space="0" w:color="auto"/>
          </w:divBdr>
        </w:div>
        <w:div w:id="1409573507">
          <w:marLeft w:val="1267"/>
          <w:marRight w:val="0"/>
          <w:marTop w:val="0"/>
          <w:marBottom w:val="0"/>
          <w:divBdr>
            <w:top w:val="none" w:sz="0" w:space="0" w:color="auto"/>
            <w:left w:val="none" w:sz="0" w:space="0" w:color="auto"/>
            <w:bottom w:val="none" w:sz="0" w:space="0" w:color="auto"/>
            <w:right w:val="none" w:sz="0" w:space="0" w:color="auto"/>
          </w:divBdr>
        </w:div>
        <w:div w:id="2070031025">
          <w:marLeft w:val="1267"/>
          <w:marRight w:val="0"/>
          <w:marTop w:val="0"/>
          <w:marBottom w:val="0"/>
          <w:divBdr>
            <w:top w:val="none" w:sz="0" w:space="0" w:color="auto"/>
            <w:left w:val="none" w:sz="0" w:space="0" w:color="auto"/>
            <w:bottom w:val="none" w:sz="0" w:space="0" w:color="auto"/>
            <w:right w:val="none" w:sz="0" w:space="0" w:color="auto"/>
          </w:divBdr>
        </w:div>
      </w:divsChild>
    </w:div>
    <w:div w:id="1294291059">
      <w:bodyDiv w:val="1"/>
      <w:marLeft w:val="0"/>
      <w:marRight w:val="0"/>
      <w:marTop w:val="0"/>
      <w:marBottom w:val="0"/>
      <w:divBdr>
        <w:top w:val="none" w:sz="0" w:space="0" w:color="auto"/>
        <w:left w:val="none" w:sz="0" w:space="0" w:color="auto"/>
        <w:bottom w:val="none" w:sz="0" w:space="0" w:color="auto"/>
        <w:right w:val="none" w:sz="0" w:space="0" w:color="auto"/>
      </w:divBdr>
    </w:div>
    <w:div w:id="1297829907">
      <w:bodyDiv w:val="1"/>
      <w:marLeft w:val="0"/>
      <w:marRight w:val="0"/>
      <w:marTop w:val="0"/>
      <w:marBottom w:val="0"/>
      <w:divBdr>
        <w:top w:val="none" w:sz="0" w:space="0" w:color="auto"/>
        <w:left w:val="none" w:sz="0" w:space="0" w:color="auto"/>
        <w:bottom w:val="none" w:sz="0" w:space="0" w:color="auto"/>
        <w:right w:val="none" w:sz="0" w:space="0" w:color="auto"/>
      </w:divBdr>
    </w:div>
    <w:div w:id="1318338883">
      <w:bodyDiv w:val="1"/>
      <w:marLeft w:val="0"/>
      <w:marRight w:val="0"/>
      <w:marTop w:val="0"/>
      <w:marBottom w:val="0"/>
      <w:divBdr>
        <w:top w:val="none" w:sz="0" w:space="0" w:color="auto"/>
        <w:left w:val="none" w:sz="0" w:space="0" w:color="auto"/>
        <w:bottom w:val="none" w:sz="0" w:space="0" w:color="auto"/>
        <w:right w:val="none" w:sz="0" w:space="0" w:color="auto"/>
      </w:divBdr>
      <w:divsChild>
        <w:div w:id="1086880441">
          <w:marLeft w:val="547"/>
          <w:marRight w:val="0"/>
          <w:marTop w:val="0"/>
          <w:marBottom w:val="0"/>
          <w:divBdr>
            <w:top w:val="none" w:sz="0" w:space="0" w:color="auto"/>
            <w:left w:val="none" w:sz="0" w:space="0" w:color="auto"/>
            <w:bottom w:val="none" w:sz="0" w:space="0" w:color="auto"/>
            <w:right w:val="none" w:sz="0" w:space="0" w:color="auto"/>
          </w:divBdr>
        </w:div>
        <w:div w:id="1080369159">
          <w:marLeft w:val="547"/>
          <w:marRight w:val="0"/>
          <w:marTop w:val="0"/>
          <w:marBottom w:val="0"/>
          <w:divBdr>
            <w:top w:val="none" w:sz="0" w:space="0" w:color="auto"/>
            <w:left w:val="none" w:sz="0" w:space="0" w:color="auto"/>
            <w:bottom w:val="none" w:sz="0" w:space="0" w:color="auto"/>
            <w:right w:val="none" w:sz="0" w:space="0" w:color="auto"/>
          </w:divBdr>
        </w:div>
        <w:div w:id="1632174814">
          <w:marLeft w:val="547"/>
          <w:marRight w:val="0"/>
          <w:marTop w:val="0"/>
          <w:marBottom w:val="0"/>
          <w:divBdr>
            <w:top w:val="none" w:sz="0" w:space="0" w:color="auto"/>
            <w:left w:val="none" w:sz="0" w:space="0" w:color="auto"/>
            <w:bottom w:val="none" w:sz="0" w:space="0" w:color="auto"/>
            <w:right w:val="none" w:sz="0" w:space="0" w:color="auto"/>
          </w:divBdr>
        </w:div>
        <w:div w:id="1384522467">
          <w:marLeft w:val="547"/>
          <w:marRight w:val="0"/>
          <w:marTop w:val="0"/>
          <w:marBottom w:val="0"/>
          <w:divBdr>
            <w:top w:val="none" w:sz="0" w:space="0" w:color="auto"/>
            <w:left w:val="none" w:sz="0" w:space="0" w:color="auto"/>
            <w:bottom w:val="none" w:sz="0" w:space="0" w:color="auto"/>
            <w:right w:val="none" w:sz="0" w:space="0" w:color="auto"/>
          </w:divBdr>
        </w:div>
        <w:div w:id="319622150">
          <w:marLeft w:val="547"/>
          <w:marRight w:val="0"/>
          <w:marTop w:val="0"/>
          <w:marBottom w:val="0"/>
          <w:divBdr>
            <w:top w:val="none" w:sz="0" w:space="0" w:color="auto"/>
            <w:left w:val="none" w:sz="0" w:space="0" w:color="auto"/>
            <w:bottom w:val="none" w:sz="0" w:space="0" w:color="auto"/>
            <w:right w:val="none" w:sz="0" w:space="0" w:color="auto"/>
          </w:divBdr>
        </w:div>
      </w:divsChild>
    </w:div>
    <w:div w:id="1318610421">
      <w:bodyDiv w:val="1"/>
      <w:marLeft w:val="0"/>
      <w:marRight w:val="0"/>
      <w:marTop w:val="0"/>
      <w:marBottom w:val="0"/>
      <w:divBdr>
        <w:top w:val="none" w:sz="0" w:space="0" w:color="auto"/>
        <w:left w:val="none" w:sz="0" w:space="0" w:color="auto"/>
        <w:bottom w:val="none" w:sz="0" w:space="0" w:color="auto"/>
        <w:right w:val="none" w:sz="0" w:space="0" w:color="auto"/>
      </w:divBdr>
    </w:div>
    <w:div w:id="1333021520">
      <w:bodyDiv w:val="1"/>
      <w:marLeft w:val="0"/>
      <w:marRight w:val="0"/>
      <w:marTop w:val="0"/>
      <w:marBottom w:val="0"/>
      <w:divBdr>
        <w:top w:val="none" w:sz="0" w:space="0" w:color="auto"/>
        <w:left w:val="none" w:sz="0" w:space="0" w:color="auto"/>
        <w:bottom w:val="none" w:sz="0" w:space="0" w:color="auto"/>
        <w:right w:val="none" w:sz="0" w:space="0" w:color="auto"/>
      </w:divBdr>
    </w:div>
    <w:div w:id="1334843318">
      <w:bodyDiv w:val="1"/>
      <w:marLeft w:val="0"/>
      <w:marRight w:val="0"/>
      <w:marTop w:val="0"/>
      <w:marBottom w:val="0"/>
      <w:divBdr>
        <w:top w:val="none" w:sz="0" w:space="0" w:color="auto"/>
        <w:left w:val="none" w:sz="0" w:space="0" w:color="auto"/>
        <w:bottom w:val="none" w:sz="0" w:space="0" w:color="auto"/>
        <w:right w:val="none" w:sz="0" w:space="0" w:color="auto"/>
      </w:divBdr>
    </w:div>
    <w:div w:id="1336804779">
      <w:bodyDiv w:val="1"/>
      <w:marLeft w:val="0"/>
      <w:marRight w:val="0"/>
      <w:marTop w:val="0"/>
      <w:marBottom w:val="0"/>
      <w:divBdr>
        <w:top w:val="none" w:sz="0" w:space="0" w:color="auto"/>
        <w:left w:val="none" w:sz="0" w:space="0" w:color="auto"/>
        <w:bottom w:val="none" w:sz="0" w:space="0" w:color="auto"/>
        <w:right w:val="none" w:sz="0" w:space="0" w:color="auto"/>
      </w:divBdr>
    </w:div>
    <w:div w:id="1346320604">
      <w:bodyDiv w:val="1"/>
      <w:marLeft w:val="0"/>
      <w:marRight w:val="0"/>
      <w:marTop w:val="0"/>
      <w:marBottom w:val="0"/>
      <w:divBdr>
        <w:top w:val="none" w:sz="0" w:space="0" w:color="auto"/>
        <w:left w:val="none" w:sz="0" w:space="0" w:color="auto"/>
        <w:bottom w:val="none" w:sz="0" w:space="0" w:color="auto"/>
        <w:right w:val="none" w:sz="0" w:space="0" w:color="auto"/>
      </w:divBdr>
    </w:div>
    <w:div w:id="1347948602">
      <w:bodyDiv w:val="1"/>
      <w:marLeft w:val="0"/>
      <w:marRight w:val="0"/>
      <w:marTop w:val="0"/>
      <w:marBottom w:val="0"/>
      <w:divBdr>
        <w:top w:val="none" w:sz="0" w:space="0" w:color="auto"/>
        <w:left w:val="none" w:sz="0" w:space="0" w:color="auto"/>
        <w:bottom w:val="none" w:sz="0" w:space="0" w:color="auto"/>
        <w:right w:val="none" w:sz="0" w:space="0" w:color="auto"/>
      </w:divBdr>
      <w:divsChild>
        <w:div w:id="961614286">
          <w:marLeft w:val="446"/>
          <w:marRight w:val="0"/>
          <w:marTop w:val="0"/>
          <w:marBottom w:val="0"/>
          <w:divBdr>
            <w:top w:val="none" w:sz="0" w:space="0" w:color="auto"/>
            <w:left w:val="none" w:sz="0" w:space="0" w:color="auto"/>
            <w:bottom w:val="none" w:sz="0" w:space="0" w:color="auto"/>
            <w:right w:val="none" w:sz="0" w:space="0" w:color="auto"/>
          </w:divBdr>
        </w:div>
        <w:div w:id="653993055">
          <w:marLeft w:val="446"/>
          <w:marRight w:val="0"/>
          <w:marTop w:val="0"/>
          <w:marBottom w:val="0"/>
          <w:divBdr>
            <w:top w:val="none" w:sz="0" w:space="0" w:color="auto"/>
            <w:left w:val="none" w:sz="0" w:space="0" w:color="auto"/>
            <w:bottom w:val="none" w:sz="0" w:space="0" w:color="auto"/>
            <w:right w:val="none" w:sz="0" w:space="0" w:color="auto"/>
          </w:divBdr>
        </w:div>
        <w:div w:id="404882744">
          <w:marLeft w:val="446"/>
          <w:marRight w:val="0"/>
          <w:marTop w:val="0"/>
          <w:marBottom w:val="0"/>
          <w:divBdr>
            <w:top w:val="none" w:sz="0" w:space="0" w:color="auto"/>
            <w:left w:val="none" w:sz="0" w:space="0" w:color="auto"/>
            <w:bottom w:val="none" w:sz="0" w:space="0" w:color="auto"/>
            <w:right w:val="none" w:sz="0" w:space="0" w:color="auto"/>
          </w:divBdr>
        </w:div>
      </w:divsChild>
    </w:div>
    <w:div w:id="1352993685">
      <w:bodyDiv w:val="1"/>
      <w:marLeft w:val="0"/>
      <w:marRight w:val="0"/>
      <w:marTop w:val="0"/>
      <w:marBottom w:val="0"/>
      <w:divBdr>
        <w:top w:val="none" w:sz="0" w:space="0" w:color="auto"/>
        <w:left w:val="none" w:sz="0" w:space="0" w:color="auto"/>
        <w:bottom w:val="none" w:sz="0" w:space="0" w:color="auto"/>
        <w:right w:val="none" w:sz="0" w:space="0" w:color="auto"/>
      </w:divBdr>
      <w:divsChild>
        <w:div w:id="503666363">
          <w:marLeft w:val="720"/>
          <w:marRight w:val="0"/>
          <w:marTop w:val="0"/>
          <w:marBottom w:val="0"/>
          <w:divBdr>
            <w:top w:val="none" w:sz="0" w:space="0" w:color="auto"/>
            <w:left w:val="none" w:sz="0" w:space="0" w:color="auto"/>
            <w:bottom w:val="none" w:sz="0" w:space="0" w:color="auto"/>
            <w:right w:val="none" w:sz="0" w:space="0" w:color="auto"/>
          </w:divBdr>
        </w:div>
        <w:div w:id="2033218885">
          <w:marLeft w:val="720"/>
          <w:marRight w:val="0"/>
          <w:marTop w:val="0"/>
          <w:marBottom w:val="0"/>
          <w:divBdr>
            <w:top w:val="none" w:sz="0" w:space="0" w:color="auto"/>
            <w:left w:val="none" w:sz="0" w:space="0" w:color="auto"/>
            <w:bottom w:val="none" w:sz="0" w:space="0" w:color="auto"/>
            <w:right w:val="none" w:sz="0" w:space="0" w:color="auto"/>
          </w:divBdr>
        </w:div>
        <w:div w:id="1588811159">
          <w:marLeft w:val="720"/>
          <w:marRight w:val="0"/>
          <w:marTop w:val="0"/>
          <w:marBottom w:val="0"/>
          <w:divBdr>
            <w:top w:val="none" w:sz="0" w:space="0" w:color="auto"/>
            <w:left w:val="none" w:sz="0" w:space="0" w:color="auto"/>
            <w:bottom w:val="none" w:sz="0" w:space="0" w:color="auto"/>
            <w:right w:val="none" w:sz="0" w:space="0" w:color="auto"/>
          </w:divBdr>
        </w:div>
        <w:div w:id="882642782">
          <w:marLeft w:val="720"/>
          <w:marRight w:val="0"/>
          <w:marTop w:val="0"/>
          <w:marBottom w:val="0"/>
          <w:divBdr>
            <w:top w:val="none" w:sz="0" w:space="0" w:color="auto"/>
            <w:left w:val="none" w:sz="0" w:space="0" w:color="auto"/>
            <w:bottom w:val="none" w:sz="0" w:space="0" w:color="auto"/>
            <w:right w:val="none" w:sz="0" w:space="0" w:color="auto"/>
          </w:divBdr>
        </w:div>
        <w:div w:id="684937451">
          <w:marLeft w:val="720"/>
          <w:marRight w:val="0"/>
          <w:marTop w:val="0"/>
          <w:marBottom w:val="0"/>
          <w:divBdr>
            <w:top w:val="none" w:sz="0" w:space="0" w:color="auto"/>
            <w:left w:val="none" w:sz="0" w:space="0" w:color="auto"/>
            <w:bottom w:val="none" w:sz="0" w:space="0" w:color="auto"/>
            <w:right w:val="none" w:sz="0" w:space="0" w:color="auto"/>
          </w:divBdr>
        </w:div>
        <w:div w:id="1174566681">
          <w:marLeft w:val="720"/>
          <w:marRight w:val="0"/>
          <w:marTop w:val="0"/>
          <w:marBottom w:val="0"/>
          <w:divBdr>
            <w:top w:val="none" w:sz="0" w:space="0" w:color="auto"/>
            <w:left w:val="none" w:sz="0" w:space="0" w:color="auto"/>
            <w:bottom w:val="none" w:sz="0" w:space="0" w:color="auto"/>
            <w:right w:val="none" w:sz="0" w:space="0" w:color="auto"/>
          </w:divBdr>
        </w:div>
        <w:div w:id="834686855">
          <w:marLeft w:val="720"/>
          <w:marRight w:val="0"/>
          <w:marTop w:val="0"/>
          <w:marBottom w:val="0"/>
          <w:divBdr>
            <w:top w:val="none" w:sz="0" w:space="0" w:color="auto"/>
            <w:left w:val="none" w:sz="0" w:space="0" w:color="auto"/>
            <w:bottom w:val="none" w:sz="0" w:space="0" w:color="auto"/>
            <w:right w:val="none" w:sz="0" w:space="0" w:color="auto"/>
          </w:divBdr>
        </w:div>
        <w:div w:id="217058484">
          <w:marLeft w:val="720"/>
          <w:marRight w:val="0"/>
          <w:marTop w:val="0"/>
          <w:marBottom w:val="0"/>
          <w:divBdr>
            <w:top w:val="none" w:sz="0" w:space="0" w:color="auto"/>
            <w:left w:val="none" w:sz="0" w:space="0" w:color="auto"/>
            <w:bottom w:val="none" w:sz="0" w:space="0" w:color="auto"/>
            <w:right w:val="none" w:sz="0" w:space="0" w:color="auto"/>
          </w:divBdr>
        </w:div>
      </w:divsChild>
    </w:div>
    <w:div w:id="1356080987">
      <w:bodyDiv w:val="1"/>
      <w:marLeft w:val="0"/>
      <w:marRight w:val="0"/>
      <w:marTop w:val="0"/>
      <w:marBottom w:val="0"/>
      <w:divBdr>
        <w:top w:val="none" w:sz="0" w:space="0" w:color="auto"/>
        <w:left w:val="none" w:sz="0" w:space="0" w:color="auto"/>
        <w:bottom w:val="none" w:sz="0" w:space="0" w:color="auto"/>
        <w:right w:val="none" w:sz="0" w:space="0" w:color="auto"/>
      </w:divBdr>
    </w:div>
    <w:div w:id="1356227908">
      <w:bodyDiv w:val="1"/>
      <w:marLeft w:val="0"/>
      <w:marRight w:val="0"/>
      <w:marTop w:val="0"/>
      <w:marBottom w:val="0"/>
      <w:divBdr>
        <w:top w:val="none" w:sz="0" w:space="0" w:color="auto"/>
        <w:left w:val="none" w:sz="0" w:space="0" w:color="auto"/>
        <w:bottom w:val="none" w:sz="0" w:space="0" w:color="auto"/>
        <w:right w:val="none" w:sz="0" w:space="0" w:color="auto"/>
      </w:divBdr>
      <w:divsChild>
        <w:div w:id="1705397725">
          <w:marLeft w:val="1166"/>
          <w:marRight w:val="0"/>
          <w:marTop w:val="0"/>
          <w:marBottom w:val="0"/>
          <w:divBdr>
            <w:top w:val="none" w:sz="0" w:space="0" w:color="auto"/>
            <w:left w:val="none" w:sz="0" w:space="0" w:color="auto"/>
            <w:bottom w:val="none" w:sz="0" w:space="0" w:color="auto"/>
            <w:right w:val="none" w:sz="0" w:space="0" w:color="auto"/>
          </w:divBdr>
        </w:div>
        <w:div w:id="1506632181">
          <w:marLeft w:val="1166"/>
          <w:marRight w:val="0"/>
          <w:marTop w:val="0"/>
          <w:marBottom w:val="0"/>
          <w:divBdr>
            <w:top w:val="none" w:sz="0" w:space="0" w:color="auto"/>
            <w:left w:val="none" w:sz="0" w:space="0" w:color="auto"/>
            <w:bottom w:val="none" w:sz="0" w:space="0" w:color="auto"/>
            <w:right w:val="none" w:sz="0" w:space="0" w:color="auto"/>
          </w:divBdr>
        </w:div>
        <w:div w:id="358357545">
          <w:marLeft w:val="1166"/>
          <w:marRight w:val="0"/>
          <w:marTop w:val="0"/>
          <w:marBottom w:val="0"/>
          <w:divBdr>
            <w:top w:val="none" w:sz="0" w:space="0" w:color="auto"/>
            <w:left w:val="none" w:sz="0" w:space="0" w:color="auto"/>
            <w:bottom w:val="none" w:sz="0" w:space="0" w:color="auto"/>
            <w:right w:val="none" w:sz="0" w:space="0" w:color="auto"/>
          </w:divBdr>
        </w:div>
        <w:div w:id="1049064196">
          <w:marLeft w:val="1166"/>
          <w:marRight w:val="0"/>
          <w:marTop w:val="0"/>
          <w:marBottom w:val="0"/>
          <w:divBdr>
            <w:top w:val="none" w:sz="0" w:space="0" w:color="auto"/>
            <w:left w:val="none" w:sz="0" w:space="0" w:color="auto"/>
            <w:bottom w:val="none" w:sz="0" w:space="0" w:color="auto"/>
            <w:right w:val="none" w:sz="0" w:space="0" w:color="auto"/>
          </w:divBdr>
        </w:div>
        <w:div w:id="1618635032">
          <w:marLeft w:val="1166"/>
          <w:marRight w:val="0"/>
          <w:marTop w:val="0"/>
          <w:marBottom w:val="0"/>
          <w:divBdr>
            <w:top w:val="none" w:sz="0" w:space="0" w:color="auto"/>
            <w:left w:val="none" w:sz="0" w:space="0" w:color="auto"/>
            <w:bottom w:val="none" w:sz="0" w:space="0" w:color="auto"/>
            <w:right w:val="none" w:sz="0" w:space="0" w:color="auto"/>
          </w:divBdr>
        </w:div>
        <w:div w:id="1546404995">
          <w:marLeft w:val="1166"/>
          <w:marRight w:val="0"/>
          <w:marTop w:val="0"/>
          <w:marBottom w:val="0"/>
          <w:divBdr>
            <w:top w:val="none" w:sz="0" w:space="0" w:color="auto"/>
            <w:left w:val="none" w:sz="0" w:space="0" w:color="auto"/>
            <w:bottom w:val="none" w:sz="0" w:space="0" w:color="auto"/>
            <w:right w:val="none" w:sz="0" w:space="0" w:color="auto"/>
          </w:divBdr>
        </w:div>
        <w:div w:id="1236017477">
          <w:marLeft w:val="1166"/>
          <w:marRight w:val="0"/>
          <w:marTop w:val="0"/>
          <w:marBottom w:val="0"/>
          <w:divBdr>
            <w:top w:val="none" w:sz="0" w:space="0" w:color="auto"/>
            <w:left w:val="none" w:sz="0" w:space="0" w:color="auto"/>
            <w:bottom w:val="none" w:sz="0" w:space="0" w:color="auto"/>
            <w:right w:val="none" w:sz="0" w:space="0" w:color="auto"/>
          </w:divBdr>
        </w:div>
        <w:div w:id="962074204">
          <w:marLeft w:val="1166"/>
          <w:marRight w:val="0"/>
          <w:marTop w:val="0"/>
          <w:marBottom w:val="0"/>
          <w:divBdr>
            <w:top w:val="none" w:sz="0" w:space="0" w:color="auto"/>
            <w:left w:val="none" w:sz="0" w:space="0" w:color="auto"/>
            <w:bottom w:val="none" w:sz="0" w:space="0" w:color="auto"/>
            <w:right w:val="none" w:sz="0" w:space="0" w:color="auto"/>
          </w:divBdr>
        </w:div>
        <w:div w:id="493647500">
          <w:marLeft w:val="1166"/>
          <w:marRight w:val="0"/>
          <w:marTop w:val="0"/>
          <w:marBottom w:val="0"/>
          <w:divBdr>
            <w:top w:val="none" w:sz="0" w:space="0" w:color="auto"/>
            <w:left w:val="none" w:sz="0" w:space="0" w:color="auto"/>
            <w:bottom w:val="none" w:sz="0" w:space="0" w:color="auto"/>
            <w:right w:val="none" w:sz="0" w:space="0" w:color="auto"/>
          </w:divBdr>
        </w:div>
        <w:div w:id="20983620">
          <w:marLeft w:val="1166"/>
          <w:marRight w:val="0"/>
          <w:marTop w:val="0"/>
          <w:marBottom w:val="0"/>
          <w:divBdr>
            <w:top w:val="none" w:sz="0" w:space="0" w:color="auto"/>
            <w:left w:val="none" w:sz="0" w:space="0" w:color="auto"/>
            <w:bottom w:val="none" w:sz="0" w:space="0" w:color="auto"/>
            <w:right w:val="none" w:sz="0" w:space="0" w:color="auto"/>
          </w:divBdr>
        </w:div>
        <w:div w:id="2118601435">
          <w:marLeft w:val="1166"/>
          <w:marRight w:val="0"/>
          <w:marTop w:val="0"/>
          <w:marBottom w:val="0"/>
          <w:divBdr>
            <w:top w:val="none" w:sz="0" w:space="0" w:color="auto"/>
            <w:left w:val="none" w:sz="0" w:space="0" w:color="auto"/>
            <w:bottom w:val="none" w:sz="0" w:space="0" w:color="auto"/>
            <w:right w:val="none" w:sz="0" w:space="0" w:color="auto"/>
          </w:divBdr>
        </w:div>
      </w:divsChild>
    </w:div>
    <w:div w:id="1357929980">
      <w:bodyDiv w:val="1"/>
      <w:marLeft w:val="0"/>
      <w:marRight w:val="0"/>
      <w:marTop w:val="0"/>
      <w:marBottom w:val="0"/>
      <w:divBdr>
        <w:top w:val="none" w:sz="0" w:space="0" w:color="auto"/>
        <w:left w:val="none" w:sz="0" w:space="0" w:color="auto"/>
        <w:bottom w:val="none" w:sz="0" w:space="0" w:color="auto"/>
        <w:right w:val="none" w:sz="0" w:space="0" w:color="auto"/>
      </w:divBdr>
    </w:div>
    <w:div w:id="1362365725">
      <w:bodyDiv w:val="1"/>
      <w:marLeft w:val="0"/>
      <w:marRight w:val="0"/>
      <w:marTop w:val="0"/>
      <w:marBottom w:val="0"/>
      <w:divBdr>
        <w:top w:val="none" w:sz="0" w:space="0" w:color="auto"/>
        <w:left w:val="none" w:sz="0" w:space="0" w:color="auto"/>
        <w:bottom w:val="none" w:sz="0" w:space="0" w:color="auto"/>
        <w:right w:val="none" w:sz="0" w:space="0" w:color="auto"/>
      </w:divBdr>
    </w:div>
    <w:div w:id="1362432492">
      <w:bodyDiv w:val="1"/>
      <w:marLeft w:val="0"/>
      <w:marRight w:val="0"/>
      <w:marTop w:val="0"/>
      <w:marBottom w:val="0"/>
      <w:divBdr>
        <w:top w:val="none" w:sz="0" w:space="0" w:color="auto"/>
        <w:left w:val="none" w:sz="0" w:space="0" w:color="auto"/>
        <w:bottom w:val="none" w:sz="0" w:space="0" w:color="auto"/>
        <w:right w:val="none" w:sz="0" w:space="0" w:color="auto"/>
      </w:divBdr>
      <w:divsChild>
        <w:div w:id="531959174">
          <w:marLeft w:val="720"/>
          <w:marRight w:val="0"/>
          <w:marTop w:val="0"/>
          <w:marBottom w:val="0"/>
          <w:divBdr>
            <w:top w:val="none" w:sz="0" w:space="0" w:color="auto"/>
            <w:left w:val="none" w:sz="0" w:space="0" w:color="auto"/>
            <w:bottom w:val="none" w:sz="0" w:space="0" w:color="auto"/>
            <w:right w:val="none" w:sz="0" w:space="0" w:color="auto"/>
          </w:divBdr>
        </w:div>
        <w:div w:id="1365325764">
          <w:marLeft w:val="720"/>
          <w:marRight w:val="0"/>
          <w:marTop w:val="0"/>
          <w:marBottom w:val="0"/>
          <w:divBdr>
            <w:top w:val="none" w:sz="0" w:space="0" w:color="auto"/>
            <w:left w:val="none" w:sz="0" w:space="0" w:color="auto"/>
            <w:bottom w:val="none" w:sz="0" w:space="0" w:color="auto"/>
            <w:right w:val="none" w:sz="0" w:space="0" w:color="auto"/>
          </w:divBdr>
        </w:div>
        <w:div w:id="462238992">
          <w:marLeft w:val="720"/>
          <w:marRight w:val="0"/>
          <w:marTop w:val="0"/>
          <w:marBottom w:val="0"/>
          <w:divBdr>
            <w:top w:val="none" w:sz="0" w:space="0" w:color="auto"/>
            <w:left w:val="none" w:sz="0" w:space="0" w:color="auto"/>
            <w:bottom w:val="none" w:sz="0" w:space="0" w:color="auto"/>
            <w:right w:val="none" w:sz="0" w:space="0" w:color="auto"/>
          </w:divBdr>
        </w:div>
        <w:div w:id="1190291752">
          <w:marLeft w:val="720"/>
          <w:marRight w:val="0"/>
          <w:marTop w:val="0"/>
          <w:marBottom w:val="0"/>
          <w:divBdr>
            <w:top w:val="none" w:sz="0" w:space="0" w:color="auto"/>
            <w:left w:val="none" w:sz="0" w:space="0" w:color="auto"/>
            <w:bottom w:val="none" w:sz="0" w:space="0" w:color="auto"/>
            <w:right w:val="none" w:sz="0" w:space="0" w:color="auto"/>
          </w:divBdr>
        </w:div>
      </w:divsChild>
    </w:div>
    <w:div w:id="1368261740">
      <w:bodyDiv w:val="1"/>
      <w:marLeft w:val="0"/>
      <w:marRight w:val="0"/>
      <w:marTop w:val="0"/>
      <w:marBottom w:val="0"/>
      <w:divBdr>
        <w:top w:val="none" w:sz="0" w:space="0" w:color="auto"/>
        <w:left w:val="none" w:sz="0" w:space="0" w:color="auto"/>
        <w:bottom w:val="none" w:sz="0" w:space="0" w:color="auto"/>
        <w:right w:val="none" w:sz="0" w:space="0" w:color="auto"/>
      </w:divBdr>
    </w:div>
    <w:div w:id="1380472720">
      <w:bodyDiv w:val="1"/>
      <w:marLeft w:val="0"/>
      <w:marRight w:val="0"/>
      <w:marTop w:val="0"/>
      <w:marBottom w:val="0"/>
      <w:divBdr>
        <w:top w:val="none" w:sz="0" w:space="0" w:color="auto"/>
        <w:left w:val="none" w:sz="0" w:space="0" w:color="auto"/>
        <w:bottom w:val="none" w:sz="0" w:space="0" w:color="auto"/>
        <w:right w:val="none" w:sz="0" w:space="0" w:color="auto"/>
      </w:divBdr>
    </w:div>
    <w:div w:id="1395816201">
      <w:bodyDiv w:val="1"/>
      <w:marLeft w:val="0"/>
      <w:marRight w:val="0"/>
      <w:marTop w:val="0"/>
      <w:marBottom w:val="0"/>
      <w:divBdr>
        <w:top w:val="none" w:sz="0" w:space="0" w:color="auto"/>
        <w:left w:val="none" w:sz="0" w:space="0" w:color="auto"/>
        <w:bottom w:val="none" w:sz="0" w:space="0" w:color="auto"/>
        <w:right w:val="none" w:sz="0" w:space="0" w:color="auto"/>
      </w:divBdr>
    </w:div>
    <w:div w:id="1396316451">
      <w:bodyDiv w:val="1"/>
      <w:marLeft w:val="0"/>
      <w:marRight w:val="0"/>
      <w:marTop w:val="0"/>
      <w:marBottom w:val="0"/>
      <w:divBdr>
        <w:top w:val="none" w:sz="0" w:space="0" w:color="auto"/>
        <w:left w:val="none" w:sz="0" w:space="0" w:color="auto"/>
        <w:bottom w:val="none" w:sz="0" w:space="0" w:color="auto"/>
        <w:right w:val="none" w:sz="0" w:space="0" w:color="auto"/>
      </w:divBdr>
      <w:divsChild>
        <w:div w:id="758133608">
          <w:marLeft w:val="1166"/>
          <w:marRight w:val="0"/>
          <w:marTop w:val="0"/>
          <w:marBottom w:val="0"/>
          <w:divBdr>
            <w:top w:val="none" w:sz="0" w:space="0" w:color="auto"/>
            <w:left w:val="none" w:sz="0" w:space="0" w:color="auto"/>
            <w:bottom w:val="none" w:sz="0" w:space="0" w:color="auto"/>
            <w:right w:val="none" w:sz="0" w:space="0" w:color="auto"/>
          </w:divBdr>
        </w:div>
        <w:div w:id="499544306">
          <w:marLeft w:val="1166"/>
          <w:marRight w:val="0"/>
          <w:marTop w:val="0"/>
          <w:marBottom w:val="0"/>
          <w:divBdr>
            <w:top w:val="none" w:sz="0" w:space="0" w:color="auto"/>
            <w:left w:val="none" w:sz="0" w:space="0" w:color="auto"/>
            <w:bottom w:val="none" w:sz="0" w:space="0" w:color="auto"/>
            <w:right w:val="none" w:sz="0" w:space="0" w:color="auto"/>
          </w:divBdr>
        </w:div>
        <w:div w:id="1526556594">
          <w:marLeft w:val="1166"/>
          <w:marRight w:val="0"/>
          <w:marTop w:val="0"/>
          <w:marBottom w:val="0"/>
          <w:divBdr>
            <w:top w:val="none" w:sz="0" w:space="0" w:color="auto"/>
            <w:left w:val="none" w:sz="0" w:space="0" w:color="auto"/>
            <w:bottom w:val="none" w:sz="0" w:space="0" w:color="auto"/>
            <w:right w:val="none" w:sz="0" w:space="0" w:color="auto"/>
          </w:divBdr>
        </w:div>
        <w:div w:id="1033727791">
          <w:marLeft w:val="1166"/>
          <w:marRight w:val="0"/>
          <w:marTop w:val="0"/>
          <w:marBottom w:val="0"/>
          <w:divBdr>
            <w:top w:val="none" w:sz="0" w:space="0" w:color="auto"/>
            <w:left w:val="none" w:sz="0" w:space="0" w:color="auto"/>
            <w:bottom w:val="none" w:sz="0" w:space="0" w:color="auto"/>
            <w:right w:val="none" w:sz="0" w:space="0" w:color="auto"/>
          </w:divBdr>
        </w:div>
        <w:div w:id="716782288">
          <w:marLeft w:val="1166"/>
          <w:marRight w:val="0"/>
          <w:marTop w:val="0"/>
          <w:marBottom w:val="0"/>
          <w:divBdr>
            <w:top w:val="none" w:sz="0" w:space="0" w:color="auto"/>
            <w:left w:val="none" w:sz="0" w:space="0" w:color="auto"/>
            <w:bottom w:val="none" w:sz="0" w:space="0" w:color="auto"/>
            <w:right w:val="none" w:sz="0" w:space="0" w:color="auto"/>
          </w:divBdr>
        </w:div>
      </w:divsChild>
    </w:div>
    <w:div w:id="1407220377">
      <w:bodyDiv w:val="1"/>
      <w:marLeft w:val="0"/>
      <w:marRight w:val="0"/>
      <w:marTop w:val="0"/>
      <w:marBottom w:val="0"/>
      <w:divBdr>
        <w:top w:val="none" w:sz="0" w:space="0" w:color="auto"/>
        <w:left w:val="none" w:sz="0" w:space="0" w:color="auto"/>
        <w:bottom w:val="none" w:sz="0" w:space="0" w:color="auto"/>
        <w:right w:val="none" w:sz="0" w:space="0" w:color="auto"/>
      </w:divBdr>
      <w:divsChild>
        <w:div w:id="577326748">
          <w:marLeft w:val="1267"/>
          <w:marRight w:val="0"/>
          <w:marTop w:val="0"/>
          <w:marBottom w:val="0"/>
          <w:divBdr>
            <w:top w:val="none" w:sz="0" w:space="0" w:color="auto"/>
            <w:left w:val="none" w:sz="0" w:space="0" w:color="auto"/>
            <w:bottom w:val="none" w:sz="0" w:space="0" w:color="auto"/>
            <w:right w:val="none" w:sz="0" w:space="0" w:color="auto"/>
          </w:divBdr>
        </w:div>
      </w:divsChild>
    </w:div>
    <w:div w:id="1411927626">
      <w:bodyDiv w:val="1"/>
      <w:marLeft w:val="0"/>
      <w:marRight w:val="0"/>
      <w:marTop w:val="0"/>
      <w:marBottom w:val="0"/>
      <w:divBdr>
        <w:top w:val="none" w:sz="0" w:space="0" w:color="auto"/>
        <w:left w:val="none" w:sz="0" w:space="0" w:color="auto"/>
        <w:bottom w:val="none" w:sz="0" w:space="0" w:color="auto"/>
        <w:right w:val="none" w:sz="0" w:space="0" w:color="auto"/>
      </w:divBdr>
    </w:div>
    <w:div w:id="1415934477">
      <w:bodyDiv w:val="1"/>
      <w:marLeft w:val="0"/>
      <w:marRight w:val="0"/>
      <w:marTop w:val="0"/>
      <w:marBottom w:val="0"/>
      <w:divBdr>
        <w:top w:val="none" w:sz="0" w:space="0" w:color="auto"/>
        <w:left w:val="none" w:sz="0" w:space="0" w:color="auto"/>
        <w:bottom w:val="none" w:sz="0" w:space="0" w:color="auto"/>
        <w:right w:val="none" w:sz="0" w:space="0" w:color="auto"/>
      </w:divBdr>
      <w:divsChild>
        <w:div w:id="605308726">
          <w:marLeft w:val="1166"/>
          <w:marRight w:val="0"/>
          <w:marTop w:val="0"/>
          <w:marBottom w:val="0"/>
          <w:divBdr>
            <w:top w:val="none" w:sz="0" w:space="0" w:color="auto"/>
            <w:left w:val="none" w:sz="0" w:space="0" w:color="auto"/>
            <w:bottom w:val="none" w:sz="0" w:space="0" w:color="auto"/>
            <w:right w:val="none" w:sz="0" w:space="0" w:color="auto"/>
          </w:divBdr>
        </w:div>
        <w:div w:id="86268611">
          <w:marLeft w:val="1166"/>
          <w:marRight w:val="0"/>
          <w:marTop w:val="0"/>
          <w:marBottom w:val="0"/>
          <w:divBdr>
            <w:top w:val="none" w:sz="0" w:space="0" w:color="auto"/>
            <w:left w:val="none" w:sz="0" w:space="0" w:color="auto"/>
            <w:bottom w:val="none" w:sz="0" w:space="0" w:color="auto"/>
            <w:right w:val="none" w:sz="0" w:space="0" w:color="auto"/>
          </w:divBdr>
        </w:div>
        <w:div w:id="675157766">
          <w:marLeft w:val="1166"/>
          <w:marRight w:val="0"/>
          <w:marTop w:val="0"/>
          <w:marBottom w:val="0"/>
          <w:divBdr>
            <w:top w:val="none" w:sz="0" w:space="0" w:color="auto"/>
            <w:left w:val="none" w:sz="0" w:space="0" w:color="auto"/>
            <w:bottom w:val="none" w:sz="0" w:space="0" w:color="auto"/>
            <w:right w:val="none" w:sz="0" w:space="0" w:color="auto"/>
          </w:divBdr>
        </w:div>
        <w:div w:id="969897035">
          <w:marLeft w:val="1166"/>
          <w:marRight w:val="0"/>
          <w:marTop w:val="0"/>
          <w:marBottom w:val="0"/>
          <w:divBdr>
            <w:top w:val="none" w:sz="0" w:space="0" w:color="auto"/>
            <w:left w:val="none" w:sz="0" w:space="0" w:color="auto"/>
            <w:bottom w:val="none" w:sz="0" w:space="0" w:color="auto"/>
            <w:right w:val="none" w:sz="0" w:space="0" w:color="auto"/>
          </w:divBdr>
        </w:div>
        <w:div w:id="1993899471">
          <w:marLeft w:val="1166"/>
          <w:marRight w:val="0"/>
          <w:marTop w:val="0"/>
          <w:marBottom w:val="0"/>
          <w:divBdr>
            <w:top w:val="none" w:sz="0" w:space="0" w:color="auto"/>
            <w:left w:val="none" w:sz="0" w:space="0" w:color="auto"/>
            <w:bottom w:val="none" w:sz="0" w:space="0" w:color="auto"/>
            <w:right w:val="none" w:sz="0" w:space="0" w:color="auto"/>
          </w:divBdr>
        </w:div>
        <w:div w:id="1278758540">
          <w:marLeft w:val="1166"/>
          <w:marRight w:val="0"/>
          <w:marTop w:val="0"/>
          <w:marBottom w:val="0"/>
          <w:divBdr>
            <w:top w:val="none" w:sz="0" w:space="0" w:color="auto"/>
            <w:left w:val="none" w:sz="0" w:space="0" w:color="auto"/>
            <w:bottom w:val="none" w:sz="0" w:space="0" w:color="auto"/>
            <w:right w:val="none" w:sz="0" w:space="0" w:color="auto"/>
          </w:divBdr>
        </w:div>
        <w:div w:id="1138188261">
          <w:marLeft w:val="1166"/>
          <w:marRight w:val="0"/>
          <w:marTop w:val="0"/>
          <w:marBottom w:val="0"/>
          <w:divBdr>
            <w:top w:val="none" w:sz="0" w:space="0" w:color="auto"/>
            <w:left w:val="none" w:sz="0" w:space="0" w:color="auto"/>
            <w:bottom w:val="none" w:sz="0" w:space="0" w:color="auto"/>
            <w:right w:val="none" w:sz="0" w:space="0" w:color="auto"/>
          </w:divBdr>
        </w:div>
        <w:div w:id="1137601060">
          <w:marLeft w:val="1166"/>
          <w:marRight w:val="0"/>
          <w:marTop w:val="0"/>
          <w:marBottom w:val="0"/>
          <w:divBdr>
            <w:top w:val="none" w:sz="0" w:space="0" w:color="auto"/>
            <w:left w:val="none" w:sz="0" w:space="0" w:color="auto"/>
            <w:bottom w:val="none" w:sz="0" w:space="0" w:color="auto"/>
            <w:right w:val="none" w:sz="0" w:space="0" w:color="auto"/>
          </w:divBdr>
        </w:div>
        <w:div w:id="393698810">
          <w:marLeft w:val="1138"/>
          <w:marRight w:val="0"/>
          <w:marTop w:val="0"/>
          <w:marBottom w:val="0"/>
          <w:divBdr>
            <w:top w:val="none" w:sz="0" w:space="0" w:color="auto"/>
            <w:left w:val="none" w:sz="0" w:space="0" w:color="auto"/>
            <w:bottom w:val="none" w:sz="0" w:space="0" w:color="auto"/>
            <w:right w:val="none" w:sz="0" w:space="0" w:color="auto"/>
          </w:divBdr>
        </w:div>
        <w:div w:id="1062170724">
          <w:marLeft w:val="1138"/>
          <w:marRight w:val="0"/>
          <w:marTop w:val="0"/>
          <w:marBottom w:val="0"/>
          <w:divBdr>
            <w:top w:val="none" w:sz="0" w:space="0" w:color="auto"/>
            <w:left w:val="none" w:sz="0" w:space="0" w:color="auto"/>
            <w:bottom w:val="none" w:sz="0" w:space="0" w:color="auto"/>
            <w:right w:val="none" w:sz="0" w:space="0" w:color="auto"/>
          </w:divBdr>
        </w:div>
      </w:divsChild>
    </w:div>
    <w:div w:id="1418676226">
      <w:bodyDiv w:val="1"/>
      <w:marLeft w:val="0"/>
      <w:marRight w:val="0"/>
      <w:marTop w:val="0"/>
      <w:marBottom w:val="0"/>
      <w:divBdr>
        <w:top w:val="none" w:sz="0" w:space="0" w:color="auto"/>
        <w:left w:val="none" w:sz="0" w:space="0" w:color="auto"/>
        <w:bottom w:val="none" w:sz="0" w:space="0" w:color="auto"/>
        <w:right w:val="none" w:sz="0" w:space="0" w:color="auto"/>
      </w:divBdr>
    </w:div>
    <w:div w:id="1429235009">
      <w:bodyDiv w:val="1"/>
      <w:marLeft w:val="0"/>
      <w:marRight w:val="0"/>
      <w:marTop w:val="0"/>
      <w:marBottom w:val="0"/>
      <w:divBdr>
        <w:top w:val="none" w:sz="0" w:space="0" w:color="auto"/>
        <w:left w:val="none" w:sz="0" w:space="0" w:color="auto"/>
        <w:bottom w:val="none" w:sz="0" w:space="0" w:color="auto"/>
        <w:right w:val="none" w:sz="0" w:space="0" w:color="auto"/>
      </w:divBdr>
      <w:divsChild>
        <w:div w:id="1653488533">
          <w:marLeft w:val="1267"/>
          <w:marRight w:val="0"/>
          <w:marTop w:val="0"/>
          <w:marBottom w:val="0"/>
          <w:divBdr>
            <w:top w:val="none" w:sz="0" w:space="0" w:color="auto"/>
            <w:left w:val="none" w:sz="0" w:space="0" w:color="auto"/>
            <w:bottom w:val="none" w:sz="0" w:space="0" w:color="auto"/>
            <w:right w:val="none" w:sz="0" w:space="0" w:color="auto"/>
          </w:divBdr>
        </w:div>
      </w:divsChild>
    </w:div>
    <w:div w:id="1435053746">
      <w:bodyDiv w:val="1"/>
      <w:marLeft w:val="0"/>
      <w:marRight w:val="0"/>
      <w:marTop w:val="0"/>
      <w:marBottom w:val="0"/>
      <w:divBdr>
        <w:top w:val="none" w:sz="0" w:space="0" w:color="auto"/>
        <w:left w:val="none" w:sz="0" w:space="0" w:color="auto"/>
        <w:bottom w:val="none" w:sz="0" w:space="0" w:color="auto"/>
        <w:right w:val="none" w:sz="0" w:space="0" w:color="auto"/>
      </w:divBdr>
    </w:div>
    <w:div w:id="1443183312">
      <w:bodyDiv w:val="1"/>
      <w:marLeft w:val="0"/>
      <w:marRight w:val="0"/>
      <w:marTop w:val="0"/>
      <w:marBottom w:val="0"/>
      <w:divBdr>
        <w:top w:val="none" w:sz="0" w:space="0" w:color="auto"/>
        <w:left w:val="none" w:sz="0" w:space="0" w:color="auto"/>
        <w:bottom w:val="none" w:sz="0" w:space="0" w:color="auto"/>
        <w:right w:val="none" w:sz="0" w:space="0" w:color="auto"/>
      </w:divBdr>
    </w:div>
    <w:div w:id="1450902045">
      <w:bodyDiv w:val="1"/>
      <w:marLeft w:val="0"/>
      <w:marRight w:val="0"/>
      <w:marTop w:val="0"/>
      <w:marBottom w:val="0"/>
      <w:divBdr>
        <w:top w:val="none" w:sz="0" w:space="0" w:color="auto"/>
        <w:left w:val="none" w:sz="0" w:space="0" w:color="auto"/>
        <w:bottom w:val="none" w:sz="0" w:space="0" w:color="auto"/>
        <w:right w:val="none" w:sz="0" w:space="0" w:color="auto"/>
      </w:divBdr>
      <w:divsChild>
        <w:div w:id="656886978">
          <w:marLeft w:val="446"/>
          <w:marRight w:val="0"/>
          <w:marTop w:val="0"/>
          <w:marBottom w:val="0"/>
          <w:divBdr>
            <w:top w:val="none" w:sz="0" w:space="0" w:color="auto"/>
            <w:left w:val="none" w:sz="0" w:space="0" w:color="auto"/>
            <w:bottom w:val="none" w:sz="0" w:space="0" w:color="auto"/>
            <w:right w:val="none" w:sz="0" w:space="0" w:color="auto"/>
          </w:divBdr>
        </w:div>
      </w:divsChild>
    </w:div>
    <w:div w:id="1452629606">
      <w:bodyDiv w:val="1"/>
      <w:marLeft w:val="0"/>
      <w:marRight w:val="0"/>
      <w:marTop w:val="0"/>
      <w:marBottom w:val="0"/>
      <w:divBdr>
        <w:top w:val="none" w:sz="0" w:space="0" w:color="auto"/>
        <w:left w:val="none" w:sz="0" w:space="0" w:color="auto"/>
        <w:bottom w:val="none" w:sz="0" w:space="0" w:color="auto"/>
        <w:right w:val="none" w:sz="0" w:space="0" w:color="auto"/>
      </w:divBdr>
      <w:divsChild>
        <w:div w:id="1019551609">
          <w:marLeft w:val="288"/>
          <w:marRight w:val="0"/>
          <w:marTop w:val="0"/>
          <w:marBottom w:val="0"/>
          <w:divBdr>
            <w:top w:val="none" w:sz="0" w:space="0" w:color="auto"/>
            <w:left w:val="none" w:sz="0" w:space="0" w:color="auto"/>
            <w:bottom w:val="none" w:sz="0" w:space="0" w:color="auto"/>
            <w:right w:val="none" w:sz="0" w:space="0" w:color="auto"/>
          </w:divBdr>
        </w:div>
      </w:divsChild>
    </w:div>
    <w:div w:id="1456487807">
      <w:bodyDiv w:val="1"/>
      <w:marLeft w:val="0"/>
      <w:marRight w:val="0"/>
      <w:marTop w:val="0"/>
      <w:marBottom w:val="0"/>
      <w:divBdr>
        <w:top w:val="none" w:sz="0" w:space="0" w:color="auto"/>
        <w:left w:val="none" w:sz="0" w:space="0" w:color="auto"/>
        <w:bottom w:val="none" w:sz="0" w:space="0" w:color="auto"/>
        <w:right w:val="none" w:sz="0" w:space="0" w:color="auto"/>
      </w:divBdr>
    </w:div>
    <w:div w:id="1461919738">
      <w:bodyDiv w:val="1"/>
      <w:marLeft w:val="0"/>
      <w:marRight w:val="0"/>
      <w:marTop w:val="0"/>
      <w:marBottom w:val="0"/>
      <w:divBdr>
        <w:top w:val="none" w:sz="0" w:space="0" w:color="auto"/>
        <w:left w:val="none" w:sz="0" w:space="0" w:color="auto"/>
        <w:bottom w:val="none" w:sz="0" w:space="0" w:color="auto"/>
        <w:right w:val="none" w:sz="0" w:space="0" w:color="auto"/>
      </w:divBdr>
      <w:divsChild>
        <w:div w:id="1454858859">
          <w:marLeft w:val="1166"/>
          <w:marRight w:val="0"/>
          <w:marTop w:val="0"/>
          <w:marBottom w:val="0"/>
          <w:divBdr>
            <w:top w:val="none" w:sz="0" w:space="0" w:color="auto"/>
            <w:left w:val="none" w:sz="0" w:space="0" w:color="auto"/>
            <w:bottom w:val="none" w:sz="0" w:space="0" w:color="auto"/>
            <w:right w:val="none" w:sz="0" w:space="0" w:color="auto"/>
          </w:divBdr>
        </w:div>
        <w:div w:id="1842305729">
          <w:marLeft w:val="1166"/>
          <w:marRight w:val="0"/>
          <w:marTop w:val="0"/>
          <w:marBottom w:val="0"/>
          <w:divBdr>
            <w:top w:val="none" w:sz="0" w:space="0" w:color="auto"/>
            <w:left w:val="none" w:sz="0" w:space="0" w:color="auto"/>
            <w:bottom w:val="none" w:sz="0" w:space="0" w:color="auto"/>
            <w:right w:val="none" w:sz="0" w:space="0" w:color="auto"/>
          </w:divBdr>
        </w:div>
        <w:div w:id="46999364">
          <w:marLeft w:val="1166"/>
          <w:marRight w:val="0"/>
          <w:marTop w:val="0"/>
          <w:marBottom w:val="0"/>
          <w:divBdr>
            <w:top w:val="none" w:sz="0" w:space="0" w:color="auto"/>
            <w:left w:val="none" w:sz="0" w:space="0" w:color="auto"/>
            <w:bottom w:val="none" w:sz="0" w:space="0" w:color="auto"/>
            <w:right w:val="none" w:sz="0" w:space="0" w:color="auto"/>
          </w:divBdr>
        </w:div>
        <w:div w:id="372657269">
          <w:marLeft w:val="1166"/>
          <w:marRight w:val="0"/>
          <w:marTop w:val="0"/>
          <w:marBottom w:val="0"/>
          <w:divBdr>
            <w:top w:val="none" w:sz="0" w:space="0" w:color="auto"/>
            <w:left w:val="none" w:sz="0" w:space="0" w:color="auto"/>
            <w:bottom w:val="none" w:sz="0" w:space="0" w:color="auto"/>
            <w:right w:val="none" w:sz="0" w:space="0" w:color="auto"/>
          </w:divBdr>
        </w:div>
        <w:div w:id="1011178070">
          <w:marLeft w:val="1166"/>
          <w:marRight w:val="0"/>
          <w:marTop w:val="0"/>
          <w:marBottom w:val="0"/>
          <w:divBdr>
            <w:top w:val="none" w:sz="0" w:space="0" w:color="auto"/>
            <w:left w:val="none" w:sz="0" w:space="0" w:color="auto"/>
            <w:bottom w:val="none" w:sz="0" w:space="0" w:color="auto"/>
            <w:right w:val="none" w:sz="0" w:space="0" w:color="auto"/>
          </w:divBdr>
        </w:div>
        <w:div w:id="191113683">
          <w:marLeft w:val="1166"/>
          <w:marRight w:val="0"/>
          <w:marTop w:val="0"/>
          <w:marBottom w:val="0"/>
          <w:divBdr>
            <w:top w:val="none" w:sz="0" w:space="0" w:color="auto"/>
            <w:left w:val="none" w:sz="0" w:space="0" w:color="auto"/>
            <w:bottom w:val="none" w:sz="0" w:space="0" w:color="auto"/>
            <w:right w:val="none" w:sz="0" w:space="0" w:color="auto"/>
          </w:divBdr>
        </w:div>
        <w:div w:id="1295792593">
          <w:marLeft w:val="1166"/>
          <w:marRight w:val="0"/>
          <w:marTop w:val="0"/>
          <w:marBottom w:val="0"/>
          <w:divBdr>
            <w:top w:val="none" w:sz="0" w:space="0" w:color="auto"/>
            <w:left w:val="none" w:sz="0" w:space="0" w:color="auto"/>
            <w:bottom w:val="none" w:sz="0" w:space="0" w:color="auto"/>
            <w:right w:val="none" w:sz="0" w:space="0" w:color="auto"/>
          </w:divBdr>
        </w:div>
        <w:div w:id="1976716054">
          <w:marLeft w:val="1166"/>
          <w:marRight w:val="0"/>
          <w:marTop w:val="0"/>
          <w:marBottom w:val="0"/>
          <w:divBdr>
            <w:top w:val="none" w:sz="0" w:space="0" w:color="auto"/>
            <w:left w:val="none" w:sz="0" w:space="0" w:color="auto"/>
            <w:bottom w:val="none" w:sz="0" w:space="0" w:color="auto"/>
            <w:right w:val="none" w:sz="0" w:space="0" w:color="auto"/>
          </w:divBdr>
        </w:div>
        <w:div w:id="2113239327">
          <w:marLeft w:val="1166"/>
          <w:marRight w:val="0"/>
          <w:marTop w:val="0"/>
          <w:marBottom w:val="0"/>
          <w:divBdr>
            <w:top w:val="none" w:sz="0" w:space="0" w:color="auto"/>
            <w:left w:val="none" w:sz="0" w:space="0" w:color="auto"/>
            <w:bottom w:val="none" w:sz="0" w:space="0" w:color="auto"/>
            <w:right w:val="none" w:sz="0" w:space="0" w:color="auto"/>
          </w:divBdr>
        </w:div>
      </w:divsChild>
    </w:div>
    <w:div w:id="1468549524">
      <w:bodyDiv w:val="1"/>
      <w:marLeft w:val="0"/>
      <w:marRight w:val="0"/>
      <w:marTop w:val="0"/>
      <w:marBottom w:val="0"/>
      <w:divBdr>
        <w:top w:val="none" w:sz="0" w:space="0" w:color="auto"/>
        <w:left w:val="none" w:sz="0" w:space="0" w:color="auto"/>
        <w:bottom w:val="none" w:sz="0" w:space="0" w:color="auto"/>
        <w:right w:val="none" w:sz="0" w:space="0" w:color="auto"/>
      </w:divBdr>
    </w:div>
    <w:div w:id="1470898271">
      <w:bodyDiv w:val="1"/>
      <w:marLeft w:val="0"/>
      <w:marRight w:val="0"/>
      <w:marTop w:val="0"/>
      <w:marBottom w:val="0"/>
      <w:divBdr>
        <w:top w:val="none" w:sz="0" w:space="0" w:color="auto"/>
        <w:left w:val="none" w:sz="0" w:space="0" w:color="auto"/>
        <w:bottom w:val="none" w:sz="0" w:space="0" w:color="auto"/>
        <w:right w:val="none" w:sz="0" w:space="0" w:color="auto"/>
      </w:divBdr>
      <w:divsChild>
        <w:div w:id="1903250895">
          <w:marLeft w:val="720"/>
          <w:marRight w:val="0"/>
          <w:marTop w:val="0"/>
          <w:marBottom w:val="0"/>
          <w:divBdr>
            <w:top w:val="none" w:sz="0" w:space="0" w:color="auto"/>
            <w:left w:val="none" w:sz="0" w:space="0" w:color="auto"/>
            <w:bottom w:val="none" w:sz="0" w:space="0" w:color="auto"/>
            <w:right w:val="none" w:sz="0" w:space="0" w:color="auto"/>
          </w:divBdr>
        </w:div>
        <w:div w:id="1749300737">
          <w:marLeft w:val="720"/>
          <w:marRight w:val="0"/>
          <w:marTop w:val="0"/>
          <w:marBottom w:val="0"/>
          <w:divBdr>
            <w:top w:val="none" w:sz="0" w:space="0" w:color="auto"/>
            <w:left w:val="none" w:sz="0" w:space="0" w:color="auto"/>
            <w:bottom w:val="none" w:sz="0" w:space="0" w:color="auto"/>
            <w:right w:val="none" w:sz="0" w:space="0" w:color="auto"/>
          </w:divBdr>
        </w:div>
      </w:divsChild>
    </w:div>
    <w:div w:id="1473056458">
      <w:bodyDiv w:val="1"/>
      <w:marLeft w:val="0"/>
      <w:marRight w:val="0"/>
      <w:marTop w:val="0"/>
      <w:marBottom w:val="0"/>
      <w:divBdr>
        <w:top w:val="none" w:sz="0" w:space="0" w:color="auto"/>
        <w:left w:val="none" w:sz="0" w:space="0" w:color="auto"/>
        <w:bottom w:val="none" w:sz="0" w:space="0" w:color="auto"/>
        <w:right w:val="none" w:sz="0" w:space="0" w:color="auto"/>
      </w:divBdr>
    </w:div>
    <w:div w:id="1477604707">
      <w:bodyDiv w:val="1"/>
      <w:marLeft w:val="0"/>
      <w:marRight w:val="0"/>
      <w:marTop w:val="0"/>
      <w:marBottom w:val="0"/>
      <w:divBdr>
        <w:top w:val="none" w:sz="0" w:space="0" w:color="auto"/>
        <w:left w:val="none" w:sz="0" w:space="0" w:color="auto"/>
        <w:bottom w:val="none" w:sz="0" w:space="0" w:color="auto"/>
        <w:right w:val="none" w:sz="0" w:space="0" w:color="auto"/>
      </w:divBdr>
    </w:div>
    <w:div w:id="1479153962">
      <w:bodyDiv w:val="1"/>
      <w:marLeft w:val="0"/>
      <w:marRight w:val="0"/>
      <w:marTop w:val="0"/>
      <w:marBottom w:val="0"/>
      <w:divBdr>
        <w:top w:val="none" w:sz="0" w:space="0" w:color="auto"/>
        <w:left w:val="none" w:sz="0" w:space="0" w:color="auto"/>
        <w:bottom w:val="none" w:sz="0" w:space="0" w:color="auto"/>
        <w:right w:val="none" w:sz="0" w:space="0" w:color="auto"/>
      </w:divBdr>
    </w:div>
    <w:div w:id="1486628918">
      <w:bodyDiv w:val="1"/>
      <w:marLeft w:val="0"/>
      <w:marRight w:val="0"/>
      <w:marTop w:val="0"/>
      <w:marBottom w:val="0"/>
      <w:divBdr>
        <w:top w:val="none" w:sz="0" w:space="0" w:color="auto"/>
        <w:left w:val="none" w:sz="0" w:space="0" w:color="auto"/>
        <w:bottom w:val="none" w:sz="0" w:space="0" w:color="auto"/>
        <w:right w:val="none" w:sz="0" w:space="0" w:color="auto"/>
      </w:divBdr>
    </w:div>
    <w:div w:id="1490633207">
      <w:bodyDiv w:val="1"/>
      <w:marLeft w:val="0"/>
      <w:marRight w:val="0"/>
      <w:marTop w:val="0"/>
      <w:marBottom w:val="0"/>
      <w:divBdr>
        <w:top w:val="none" w:sz="0" w:space="0" w:color="auto"/>
        <w:left w:val="none" w:sz="0" w:space="0" w:color="auto"/>
        <w:bottom w:val="none" w:sz="0" w:space="0" w:color="auto"/>
        <w:right w:val="none" w:sz="0" w:space="0" w:color="auto"/>
      </w:divBdr>
      <w:divsChild>
        <w:div w:id="500655511">
          <w:marLeft w:val="1166"/>
          <w:marRight w:val="0"/>
          <w:marTop w:val="0"/>
          <w:marBottom w:val="0"/>
          <w:divBdr>
            <w:top w:val="none" w:sz="0" w:space="0" w:color="auto"/>
            <w:left w:val="none" w:sz="0" w:space="0" w:color="auto"/>
            <w:bottom w:val="none" w:sz="0" w:space="0" w:color="auto"/>
            <w:right w:val="none" w:sz="0" w:space="0" w:color="auto"/>
          </w:divBdr>
        </w:div>
        <w:div w:id="1632127255">
          <w:marLeft w:val="1166"/>
          <w:marRight w:val="0"/>
          <w:marTop w:val="0"/>
          <w:marBottom w:val="0"/>
          <w:divBdr>
            <w:top w:val="none" w:sz="0" w:space="0" w:color="auto"/>
            <w:left w:val="none" w:sz="0" w:space="0" w:color="auto"/>
            <w:bottom w:val="none" w:sz="0" w:space="0" w:color="auto"/>
            <w:right w:val="none" w:sz="0" w:space="0" w:color="auto"/>
          </w:divBdr>
        </w:div>
        <w:div w:id="833253714">
          <w:marLeft w:val="1166"/>
          <w:marRight w:val="0"/>
          <w:marTop w:val="0"/>
          <w:marBottom w:val="0"/>
          <w:divBdr>
            <w:top w:val="none" w:sz="0" w:space="0" w:color="auto"/>
            <w:left w:val="none" w:sz="0" w:space="0" w:color="auto"/>
            <w:bottom w:val="none" w:sz="0" w:space="0" w:color="auto"/>
            <w:right w:val="none" w:sz="0" w:space="0" w:color="auto"/>
          </w:divBdr>
        </w:div>
        <w:div w:id="1550189231">
          <w:marLeft w:val="1166"/>
          <w:marRight w:val="0"/>
          <w:marTop w:val="0"/>
          <w:marBottom w:val="0"/>
          <w:divBdr>
            <w:top w:val="none" w:sz="0" w:space="0" w:color="auto"/>
            <w:left w:val="none" w:sz="0" w:space="0" w:color="auto"/>
            <w:bottom w:val="none" w:sz="0" w:space="0" w:color="auto"/>
            <w:right w:val="none" w:sz="0" w:space="0" w:color="auto"/>
          </w:divBdr>
        </w:div>
        <w:div w:id="1282416644">
          <w:marLeft w:val="1166"/>
          <w:marRight w:val="0"/>
          <w:marTop w:val="0"/>
          <w:marBottom w:val="0"/>
          <w:divBdr>
            <w:top w:val="none" w:sz="0" w:space="0" w:color="auto"/>
            <w:left w:val="none" w:sz="0" w:space="0" w:color="auto"/>
            <w:bottom w:val="none" w:sz="0" w:space="0" w:color="auto"/>
            <w:right w:val="none" w:sz="0" w:space="0" w:color="auto"/>
          </w:divBdr>
        </w:div>
        <w:div w:id="1708293318">
          <w:marLeft w:val="1166"/>
          <w:marRight w:val="0"/>
          <w:marTop w:val="0"/>
          <w:marBottom w:val="0"/>
          <w:divBdr>
            <w:top w:val="none" w:sz="0" w:space="0" w:color="auto"/>
            <w:left w:val="none" w:sz="0" w:space="0" w:color="auto"/>
            <w:bottom w:val="none" w:sz="0" w:space="0" w:color="auto"/>
            <w:right w:val="none" w:sz="0" w:space="0" w:color="auto"/>
          </w:divBdr>
        </w:div>
        <w:div w:id="1455365074">
          <w:marLeft w:val="1166"/>
          <w:marRight w:val="0"/>
          <w:marTop w:val="0"/>
          <w:marBottom w:val="0"/>
          <w:divBdr>
            <w:top w:val="none" w:sz="0" w:space="0" w:color="auto"/>
            <w:left w:val="none" w:sz="0" w:space="0" w:color="auto"/>
            <w:bottom w:val="none" w:sz="0" w:space="0" w:color="auto"/>
            <w:right w:val="none" w:sz="0" w:space="0" w:color="auto"/>
          </w:divBdr>
        </w:div>
        <w:div w:id="872379907">
          <w:marLeft w:val="1166"/>
          <w:marRight w:val="0"/>
          <w:marTop w:val="0"/>
          <w:marBottom w:val="0"/>
          <w:divBdr>
            <w:top w:val="none" w:sz="0" w:space="0" w:color="auto"/>
            <w:left w:val="none" w:sz="0" w:space="0" w:color="auto"/>
            <w:bottom w:val="none" w:sz="0" w:space="0" w:color="auto"/>
            <w:right w:val="none" w:sz="0" w:space="0" w:color="auto"/>
          </w:divBdr>
        </w:div>
        <w:div w:id="430778848">
          <w:marLeft w:val="1166"/>
          <w:marRight w:val="0"/>
          <w:marTop w:val="0"/>
          <w:marBottom w:val="0"/>
          <w:divBdr>
            <w:top w:val="none" w:sz="0" w:space="0" w:color="auto"/>
            <w:left w:val="none" w:sz="0" w:space="0" w:color="auto"/>
            <w:bottom w:val="none" w:sz="0" w:space="0" w:color="auto"/>
            <w:right w:val="none" w:sz="0" w:space="0" w:color="auto"/>
          </w:divBdr>
        </w:div>
        <w:div w:id="1155536949">
          <w:marLeft w:val="1166"/>
          <w:marRight w:val="0"/>
          <w:marTop w:val="0"/>
          <w:marBottom w:val="0"/>
          <w:divBdr>
            <w:top w:val="none" w:sz="0" w:space="0" w:color="auto"/>
            <w:left w:val="none" w:sz="0" w:space="0" w:color="auto"/>
            <w:bottom w:val="none" w:sz="0" w:space="0" w:color="auto"/>
            <w:right w:val="none" w:sz="0" w:space="0" w:color="auto"/>
          </w:divBdr>
        </w:div>
        <w:div w:id="215286580">
          <w:marLeft w:val="1166"/>
          <w:marRight w:val="0"/>
          <w:marTop w:val="0"/>
          <w:marBottom w:val="0"/>
          <w:divBdr>
            <w:top w:val="none" w:sz="0" w:space="0" w:color="auto"/>
            <w:left w:val="none" w:sz="0" w:space="0" w:color="auto"/>
            <w:bottom w:val="none" w:sz="0" w:space="0" w:color="auto"/>
            <w:right w:val="none" w:sz="0" w:space="0" w:color="auto"/>
          </w:divBdr>
        </w:div>
        <w:div w:id="2104102977">
          <w:marLeft w:val="1166"/>
          <w:marRight w:val="0"/>
          <w:marTop w:val="0"/>
          <w:marBottom w:val="0"/>
          <w:divBdr>
            <w:top w:val="none" w:sz="0" w:space="0" w:color="auto"/>
            <w:left w:val="none" w:sz="0" w:space="0" w:color="auto"/>
            <w:bottom w:val="none" w:sz="0" w:space="0" w:color="auto"/>
            <w:right w:val="none" w:sz="0" w:space="0" w:color="auto"/>
          </w:divBdr>
        </w:div>
        <w:div w:id="432242529">
          <w:marLeft w:val="1166"/>
          <w:marRight w:val="0"/>
          <w:marTop w:val="0"/>
          <w:marBottom w:val="0"/>
          <w:divBdr>
            <w:top w:val="none" w:sz="0" w:space="0" w:color="auto"/>
            <w:left w:val="none" w:sz="0" w:space="0" w:color="auto"/>
            <w:bottom w:val="none" w:sz="0" w:space="0" w:color="auto"/>
            <w:right w:val="none" w:sz="0" w:space="0" w:color="auto"/>
          </w:divBdr>
        </w:div>
        <w:div w:id="1642030570">
          <w:marLeft w:val="1166"/>
          <w:marRight w:val="0"/>
          <w:marTop w:val="0"/>
          <w:marBottom w:val="0"/>
          <w:divBdr>
            <w:top w:val="none" w:sz="0" w:space="0" w:color="auto"/>
            <w:left w:val="none" w:sz="0" w:space="0" w:color="auto"/>
            <w:bottom w:val="none" w:sz="0" w:space="0" w:color="auto"/>
            <w:right w:val="none" w:sz="0" w:space="0" w:color="auto"/>
          </w:divBdr>
        </w:div>
      </w:divsChild>
    </w:div>
    <w:div w:id="1492988895">
      <w:bodyDiv w:val="1"/>
      <w:marLeft w:val="0"/>
      <w:marRight w:val="0"/>
      <w:marTop w:val="0"/>
      <w:marBottom w:val="0"/>
      <w:divBdr>
        <w:top w:val="none" w:sz="0" w:space="0" w:color="auto"/>
        <w:left w:val="none" w:sz="0" w:space="0" w:color="auto"/>
        <w:bottom w:val="none" w:sz="0" w:space="0" w:color="auto"/>
        <w:right w:val="none" w:sz="0" w:space="0" w:color="auto"/>
      </w:divBdr>
      <w:divsChild>
        <w:div w:id="1741249714">
          <w:marLeft w:val="1166"/>
          <w:marRight w:val="0"/>
          <w:marTop w:val="0"/>
          <w:marBottom w:val="0"/>
          <w:divBdr>
            <w:top w:val="none" w:sz="0" w:space="0" w:color="auto"/>
            <w:left w:val="none" w:sz="0" w:space="0" w:color="auto"/>
            <w:bottom w:val="none" w:sz="0" w:space="0" w:color="auto"/>
            <w:right w:val="none" w:sz="0" w:space="0" w:color="auto"/>
          </w:divBdr>
        </w:div>
        <w:div w:id="907154292">
          <w:marLeft w:val="1166"/>
          <w:marRight w:val="0"/>
          <w:marTop w:val="0"/>
          <w:marBottom w:val="0"/>
          <w:divBdr>
            <w:top w:val="none" w:sz="0" w:space="0" w:color="auto"/>
            <w:left w:val="none" w:sz="0" w:space="0" w:color="auto"/>
            <w:bottom w:val="none" w:sz="0" w:space="0" w:color="auto"/>
            <w:right w:val="none" w:sz="0" w:space="0" w:color="auto"/>
          </w:divBdr>
        </w:div>
        <w:div w:id="2133358387">
          <w:marLeft w:val="1166"/>
          <w:marRight w:val="0"/>
          <w:marTop w:val="0"/>
          <w:marBottom w:val="0"/>
          <w:divBdr>
            <w:top w:val="none" w:sz="0" w:space="0" w:color="auto"/>
            <w:left w:val="none" w:sz="0" w:space="0" w:color="auto"/>
            <w:bottom w:val="none" w:sz="0" w:space="0" w:color="auto"/>
            <w:right w:val="none" w:sz="0" w:space="0" w:color="auto"/>
          </w:divBdr>
        </w:div>
        <w:div w:id="728725883">
          <w:marLeft w:val="1166"/>
          <w:marRight w:val="0"/>
          <w:marTop w:val="0"/>
          <w:marBottom w:val="0"/>
          <w:divBdr>
            <w:top w:val="none" w:sz="0" w:space="0" w:color="auto"/>
            <w:left w:val="none" w:sz="0" w:space="0" w:color="auto"/>
            <w:bottom w:val="none" w:sz="0" w:space="0" w:color="auto"/>
            <w:right w:val="none" w:sz="0" w:space="0" w:color="auto"/>
          </w:divBdr>
        </w:div>
        <w:div w:id="1698844552">
          <w:marLeft w:val="1166"/>
          <w:marRight w:val="0"/>
          <w:marTop w:val="0"/>
          <w:marBottom w:val="0"/>
          <w:divBdr>
            <w:top w:val="none" w:sz="0" w:space="0" w:color="auto"/>
            <w:left w:val="none" w:sz="0" w:space="0" w:color="auto"/>
            <w:bottom w:val="none" w:sz="0" w:space="0" w:color="auto"/>
            <w:right w:val="none" w:sz="0" w:space="0" w:color="auto"/>
          </w:divBdr>
        </w:div>
        <w:div w:id="1020820614">
          <w:marLeft w:val="1166"/>
          <w:marRight w:val="0"/>
          <w:marTop w:val="0"/>
          <w:marBottom w:val="0"/>
          <w:divBdr>
            <w:top w:val="none" w:sz="0" w:space="0" w:color="auto"/>
            <w:left w:val="none" w:sz="0" w:space="0" w:color="auto"/>
            <w:bottom w:val="none" w:sz="0" w:space="0" w:color="auto"/>
            <w:right w:val="none" w:sz="0" w:space="0" w:color="auto"/>
          </w:divBdr>
        </w:div>
      </w:divsChild>
    </w:div>
    <w:div w:id="1504078717">
      <w:bodyDiv w:val="1"/>
      <w:marLeft w:val="0"/>
      <w:marRight w:val="0"/>
      <w:marTop w:val="0"/>
      <w:marBottom w:val="0"/>
      <w:divBdr>
        <w:top w:val="none" w:sz="0" w:space="0" w:color="auto"/>
        <w:left w:val="none" w:sz="0" w:space="0" w:color="auto"/>
        <w:bottom w:val="none" w:sz="0" w:space="0" w:color="auto"/>
        <w:right w:val="none" w:sz="0" w:space="0" w:color="auto"/>
      </w:divBdr>
    </w:div>
    <w:div w:id="1509909491">
      <w:bodyDiv w:val="1"/>
      <w:marLeft w:val="0"/>
      <w:marRight w:val="0"/>
      <w:marTop w:val="0"/>
      <w:marBottom w:val="0"/>
      <w:divBdr>
        <w:top w:val="none" w:sz="0" w:space="0" w:color="auto"/>
        <w:left w:val="none" w:sz="0" w:space="0" w:color="auto"/>
        <w:bottom w:val="none" w:sz="0" w:space="0" w:color="auto"/>
        <w:right w:val="none" w:sz="0" w:space="0" w:color="auto"/>
      </w:divBdr>
      <w:divsChild>
        <w:div w:id="1689715577">
          <w:marLeft w:val="547"/>
          <w:marRight w:val="0"/>
          <w:marTop w:val="0"/>
          <w:marBottom w:val="0"/>
          <w:divBdr>
            <w:top w:val="none" w:sz="0" w:space="0" w:color="auto"/>
            <w:left w:val="none" w:sz="0" w:space="0" w:color="auto"/>
            <w:bottom w:val="none" w:sz="0" w:space="0" w:color="auto"/>
            <w:right w:val="none" w:sz="0" w:space="0" w:color="auto"/>
          </w:divBdr>
        </w:div>
        <w:div w:id="250045828">
          <w:marLeft w:val="547"/>
          <w:marRight w:val="0"/>
          <w:marTop w:val="0"/>
          <w:marBottom w:val="0"/>
          <w:divBdr>
            <w:top w:val="none" w:sz="0" w:space="0" w:color="auto"/>
            <w:left w:val="none" w:sz="0" w:space="0" w:color="auto"/>
            <w:bottom w:val="none" w:sz="0" w:space="0" w:color="auto"/>
            <w:right w:val="none" w:sz="0" w:space="0" w:color="auto"/>
          </w:divBdr>
        </w:div>
        <w:div w:id="333386906">
          <w:marLeft w:val="547"/>
          <w:marRight w:val="0"/>
          <w:marTop w:val="0"/>
          <w:marBottom w:val="0"/>
          <w:divBdr>
            <w:top w:val="none" w:sz="0" w:space="0" w:color="auto"/>
            <w:left w:val="none" w:sz="0" w:space="0" w:color="auto"/>
            <w:bottom w:val="none" w:sz="0" w:space="0" w:color="auto"/>
            <w:right w:val="none" w:sz="0" w:space="0" w:color="auto"/>
          </w:divBdr>
        </w:div>
        <w:div w:id="359864736">
          <w:marLeft w:val="547"/>
          <w:marRight w:val="0"/>
          <w:marTop w:val="0"/>
          <w:marBottom w:val="0"/>
          <w:divBdr>
            <w:top w:val="none" w:sz="0" w:space="0" w:color="auto"/>
            <w:left w:val="none" w:sz="0" w:space="0" w:color="auto"/>
            <w:bottom w:val="none" w:sz="0" w:space="0" w:color="auto"/>
            <w:right w:val="none" w:sz="0" w:space="0" w:color="auto"/>
          </w:divBdr>
        </w:div>
        <w:div w:id="410738684">
          <w:marLeft w:val="547"/>
          <w:marRight w:val="0"/>
          <w:marTop w:val="0"/>
          <w:marBottom w:val="0"/>
          <w:divBdr>
            <w:top w:val="none" w:sz="0" w:space="0" w:color="auto"/>
            <w:left w:val="none" w:sz="0" w:space="0" w:color="auto"/>
            <w:bottom w:val="none" w:sz="0" w:space="0" w:color="auto"/>
            <w:right w:val="none" w:sz="0" w:space="0" w:color="auto"/>
          </w:divBdr>
        </w:div>
      </w:divsChild>
    </w:div>
    <w:div w:id="1514539847">
      <w:bodyDiv w:val="1"/>
      <w:marLeft w:val="0"/>
      <w:marRight w:val="0"/>
      <w:marTop w:val="0"/>
      <w:marBottom w:val="0"/>
      <w:divBdr>
        <w:top w:val="none" w:sz="0" w:space="0" w:color="auto"/>
        <w:left w:val="none" w:sz="0" w:space="0" w:color="auto"/>
        <w:bottom w:val="none" w:sz="0" w:space="0" w:color="auto"/>
        <w:right w:val="none" w:sz="0" w:space="0" w:color="auto"/>
      </w:divBdr>
    </w:div>
    <w:div w:id="1516769477">
      <w:bodyDiv w:val="1"/>
      <w:marLeft w:val="0"/>
      <w:marRight w:val="0"/>
      <w:marTop w:val="0"/>
      <w:marBottom w:val="0"/>
      <w:divBdr>
        <w:top w:val="none" w:sz="0" w:space="0" w:color="auto"/>
        <w:left w:val="none" w:sz="0" w:space="0" w:color="auto"/>
        <w:bottom w:val="none" w:sz="0" w:space="0" w:color="auto"/>
        <w:right w:val="none" w:sz="0" w:space="0" w:color="auto"/>
      </w:divBdr>
      <w:divsChild>
        <w:div w:id="1485665537">
          <w:marLeft w:val="1166"/>
          <w:marRight w:val="0"/>
          <w:marTop w:val="0"/>
          <w:marBottom w:val="0"/>
          <w:divBdr>
            <w:top w:val="none" w:sz="0" w:space="0" w:color="auto"/>
            <w:left w:val="none" w:sz="0" w:space="0" w:color="auto"/>
            <w:bottom w:val="none" w:sz="0" w:space="0" w:color="auto"/>
            <w:right w:val="none" w:sz="0" w:space="0" w:color="auto"/>
          </w:divBdr>
        </w:div>
        <w:div w:id="2024360780">
          <w:marLeft w:val="1166"/>
          <w:marRight w:val="0"/>
          <w:marTop w:val="0"/>
          <w:marBottom w:val="0"/>
          <w:divBdr>
            <w:top w:val="none" w:sz="0" w:space="0" w:color="auto"/>
            <w:left w:val="none" w:sz="0" w:space="0" w:color="auto"/>
            <w:bottom w:val="none" w:sz="0" w:space="0" w:color="auto"/>
            <w:right w:val="none" w:sz="0" w:space="0" w:color="auto"/>
          </w:divBdr>
        </w:div>
        <w:div w:id="2136748438">
          <w:marLeft w:val="1166"/>
          <w:marRight w:val="0"/>
          <w:marTop w:val="0"/>
          <w:marBottom w:val="0"/>
          <w:divBdr>
            <w:top w:val="none" w:sz="0" w:space="0" w:color="auto"/>
            <w:left w:val="none" w:sz="0" w:space="0" w:color="auto"/>
            <w:bottom w:val="none" w:sz="0" w:space="0" w:color="auto"/>
            <w:right w:val="none" w:sz="0" w:space="0" w:color="auto"/>
          </w:divBdr>
        </w:div>
        <w:div w:id="865025625">
          <w:marLeft w:val="1166"/>
          <w:marRight w:val="0"/>
          <w:marTop w:val="0"/>
          <w:marBottom w:val="0"/>
          <w:divBdr>
            <w:top w:val="none" w:sz="0" w:space="0" w:color="auto"/>
            <w:left w:val="none" w:sz="0" w:space="0" w:color="auto"/>
            <w:bottom w:val="none" w:sz="0" w:space="0" w:color="auto"/>
            <w:right w:val="none" w:sz="0" w:space="0" w:color="auto"/>
          </w:divBdr>
        </w:div>
        <w:div w:id="1798059352">
          <w:marLeft w:val="1166"/>
          <w:marRight w:val="0"/>
          <w:marTop w:val="0"/>
          <w:marBottom w:val="0"/>
          <w:divBdr>
            <w:top w:val="none" w:sz="0" w:space="0" w:color="auto"/>
            <w:left w:val="none" w:sz="0" w:space="0" w:color="auto"/>
            <w:bottom w:val="none" w:sz="0" w:space="0" w:color="auto"/>
            <w:right w:val="none" w:sz="0" w:space="0" w:color="auto"/>
          </w:divBdr>
        </w:div>
        <w:div w:id="1397782740">
          <w:marLeft w:val="1166"/>
          <w:marRight w:val="0"/>
          <w:marTop w:val="0"/>
          <w:marBottom w:val="0"/>
          <w:divBdr>
            <w:top w:val="none" w:sz="0" w:space="0" w:color="auto"/>
            <w:left w:val="none" w:sz="0" w:space="0" w:color="auto"/>
            <w:bottom w:val="none" w:sz="0" w:space="0" w:color="auto"/>
            <w:right w:val="none" w:sz="0" w:space="0" w:color="auto"/>
          </w:divBdr>
        </w:div>
        <w:div w:id="791703757">
          <w:marLeft w:val="1166"/>
          <w:marRight w:val="0"/>
          <w:marTop w:val="0"/>
          <w:marBottom w:val="0"/>
          <w:divBdr>
            <w:top w:val="none" w:sz="0" w:space="0" w:color="auto"/>
            <w:left w:val="none" w:sz="0" w:space="0" w:color="auto"/>
            <w:bottom w:val="none" w:sz="0" w:space="0" w:color="auto"/>
            <w:right w:val="none" w:sz="0" w:space="0" w:color="auto"/>
          </w:divBdr>
        </w:div>
        <w:div w:id="1708873597">
          <w:marLeft w:val="1166"/>
          <w:marRight w:val="0"/>
          <w:marTop w:val="0"/>
          <w:marBottom w:val="0"/>
          <w:divBdr>
            <w:top w:val="none" w:sz="0" w:space="0" w:color="auto"/>
            <w:left w:val="none" w:sz="0" w:space="0" w:color="auto"/>
            <w:bottom w:val="none" w:sz="0" w:space="0" w:color="auto"/>
            <w:right w:val="none" w:sz="0" w:space="0" w:color="auto"/>
          </w:divBdr>
        </w:div>
        <w:div w:id="2054500089">
          <w:marLeft w:val="1166"/>
          <w:marRight w:val="0"/>
          <w:marTop w:val="0"/>
          <w:marBottom w:val="0"/>
          <w:divBdr>
            <w:top w:val="none" w:sz="0" w:space="0" w:color="auto"/>
            <w:left w:val="none" w:sz="0" w:space="0" w:color="auto"/>
            <w:bottom w:val="none" w:sz="0" w:space="0" w:color="auto"/>
            <w:right w:val="none" w:sz="0" w:space="0" w:color="auto"/>
          </w:divBdr>
        </w:div>
        <w:div w:id="1966427647">
          <w:marLeft w:val="1166"/>
          <w:marRight w:val="0"/>
          <w:marTop w:val="0"/>
          <w:marBottom w:val="0"/>
          <w:divBdr>
            <w:top w:val="none" w:sz="0" w:space="0" w:color="auto"/>
            <w:left w:val="none" w:sz="0" w:space="0" w:color="auto"/>
            <w:bottom w:val="none" w:sz="0" w:space="0" w:color="auto"/>
            <w:right w:val="none" w:sz="0" w:space="0" w:color="auto"/>
          </w:divBdr>
        </w:div>
      </w:divsChild>
    </w:div>
    <w:div w:id="1520698829">
      <w:bodyDiv w:val="1"/>
      <w:marLeft w:val="0"/>
      <w:marRight w:val="0"/>
      <w:marTop w:val="0"/>
      <w:marBottom w:val="0"/>
      <w:divBdr>
        <w:top w:val="none" w:sz="0" w:space="0" w:color="auto"/>
        <w:left w:val="none" w:sz="0" w:space="0" w:color="auto"/>
        <w:bottom w:val="none" w:sz="0" w:space="0" w:color="auto"/>
        <w:right w:val="none" w:sz="0" w:space="0" w:color="auto"/>
      </w:divBdr>
      <w:divsChild>
        <w:div w:id="338314486">
          <w:marLeft w:val="446"/>
          <w:marRight w:val="0"/>
          <w:marTop w:val="0"/>
          <w:marBottom w:val="0"/>
          <w:divBdr>
            <w:top w:val="none" w:sz="0" w:space="0" w:color="auto"/>
            <w:left w:val="none" w:sz="0" w:space="0" w:color="auto"/>
            <w:bottom w:val="none" w:sz="0" w:space="0" w:color="auto"/>
            <w:right w:val="none" w:sz="0" w:space="0" w:color="auto"/>
          </w:divBdr>
        </w:div>
        <w:div w:id="897059055">
          <w:marLeft w:val="446"/>
          <w:marRight w:val="0"/>
          <w:marTop w:val="0"/>
          <w:marBottom w:val="0"/>
          <w:divBdr>
            <w:top w:val="none" w:sz="0" w:space="0" w:color="auto"/>
            <w:left w:val="none" w:sz="0" w:space="0" w:color="auto"/>
            <w:bottom w:val="none" w:sz="0" w:space="0" w:color="auto"/>
            <w:right w:val="none" w:sz="0" w:space="0" w:color="auto"/>
          </w:divBdr>
        </w:div>
        <w:div w:id="308095776">
          <w:marLeft w:val="446"/>
          <w:marRight w:val="0"/>
          <w:marTop w:val="0"/>
          <w:marBottom w:val="0"/>
          <w:divBdr>
            <w:top w:val="none" w:sz="0" w:space="0" w:color="auto"/>
            <w:left w:val="none" w:sz="0" w:space="0" w:color="auto"/>
            <w:bottom w:val="none" w:sz="0" w:space="0" w:color="auto"/>
            <w:right w:val="none" w:sz="0" w:space="0" w:color="auto"/>
          </w:divBdr>
        </w:div>
        <w:div w:id="1087963666">
          <w:marLeft w:val="446"/>
          <w:marRight w:val="0"/>
          <w:marTop w:val="0"/>
          <w:marBottom w:val="0"/>
          <w:divBdr>
            <w:top w:val="none" w:sz="0" w:space="0" w:color="auto"/>
            <w:left w:val="none" w:sz="0" w:space="0" w:color="auto"/>
            <w:bottom w:val="none" w:sz="0" w:space="0" w:color="auto"/>
            <w:right w:val="none" w:sz="0" w:space="0" w:color="auto"/>
          </w:divBdr>
        </w:div>
        <w:div w:id="716052368">
          <w:marLeft w:val="446"/>
          <w:marRight w:val="0"/>
          <w:marTop w:val="0"/>
          <w:marBottom w:val="0"/>
          <w:divBdr>
            <w:top w:val="none" w:sz="0" w:space="0" w:color="auto"/>
            <w:left w:val="none" w:sz="0" w:space="0" w:color="auto"/>
            <w:bottom w:val="none" w:sz="0" w:space="0" w:color="auto"/>
            <w:right w:val="none" w:sz="0" w:space="0" w:color="auto"/>
          </w:divBdr>
        </w:div>
        <w:div w:id="889995501">
          <w:marLeft w:val="446"/>
          <w:marRight w:val="0"/>
          <w:marTop w:val="0"/>
          <w:marBottom w:val="0"/>
          <w:divBdr>
            <w:top w:val="none" w:sz="0" w:space="0" w:color="auto"/>
            <w:left w:val="none" w:sz="0" w:space="0" w:color="auto"/>
            <w:bottom w:val="none" w:sz="0" w:space="0" w:color="auto"/>
            <w:right w:val="none" w:sz="0" w:space="0" w:color="auto"/>
          </w:divBdr>
        </w:div>
      </w:divsChild>
    </w:div>
    <w:div w:id="1523470608">
      <w:bodyDiv w:val="1"/>
      <w:marLeft w:val="0"/>
      <w:marRight w:val="0"/>
      <w:marTop w:val="0"/>
      <w:marBottom w:val="0"/>
      <w:divBdr>
        <w:top w:val="none" w:sz="0" w:space="0" w:color="auto"/>
        <w:left w:val="none" w:sz="0" w:space="0" w:color="auto"/>
        <w:bottom w:val="none" w:sz="0" w:space="0" w:color="auto"/>
        <w:right w:val="none" w:sz="0" w:space="0" w:color="auto"/>
      </w:divBdr>
    </w:div>
    <w:div w:id="1539658117">
      <w:bodyDiv w:val="1"/>
      <w:marLeft w:val="0"/>
      <w:marRight w:val="0"/>
      <w:marTop w:val="0"/>
      <w:marBottom w:val="0"/>
      <w:divBdr>
        <w:top w:val="none" w:sz="0" w:space="0" w:color="auto"/>
        <w:left w:val="none" w:sz="0" w:space="0" w:color="auto"/>
        <w:bottom w:val="none" w:sz="0" w:space="0" w:color="auto"/>
        <w:right w:val="none" w:sz="0" w:space="0" w:color="auto"/>
      </w:divBdr>
    </w:div>
    <w:div w:id="1545167931">
      <w:bodyDiv w:val="1"/>
      <w:marLeft w:val="0"/>
      <w:marRight w:val="0"/>
      <w:marTop w:val="0"/>
      <w:marBottom w:val="0"/>
      <w:divBdr>
        <w:top w:val="none" w:sz="0" w:space="0" w:color="auto"/>
        <w:left w:val="none" w:sz="0" w:space="0" w:color="auto"/>
        <w:bottom w:val="none" w:sz="0" w:space="0" w:color="auto"/>
        <w:right w:val="none" w:sz="0" w:space="0" w:color="auto"/>
      </w:divBdr>
      <w:divsChild>
        <w:div w:id="1893034507">
          <w:marLeft w:val="720"/>
          <w:marRight w:val="0"/>
          <w:marTop w:val="0"/>
          <w:marBottom w:val="0"/>
          <w:divBdr>
            <w:top w:val="none" w:sz="0" w:space="0" w:color="auto"/>
            <w:left w:val="none" w:sz="0" w:space="0" w:color="auto"/>
            <w:bottom w:val="none" w:sz="0" w:space="0" w:color="auto"/>
            <w:right w:val="none" w:sz="0" w:space="0" w:color="auto"/>
          </w:divBdr>
        </w:div>
      </w:divsChild>
    </w:div>
    <w:div w:id="1548026509">
      <w:bodyDiv w:val="1"/>
      <w:marLeft w:val="0"/>
      <w:marRight w:val="0"/>
      <w:marTop w:val="0"/>
      <w:marBottom w:val="0"/>
      <w:divBdr>
        <w:top w:val="none" w:sz="0" w:space="0" w:color="auto"/>
        <w:left w:val="none" w:sz="0" w:space="0" w:color="auto"/>
        <w:bottom w:val="none" w:sz="0" w:space="0" w:color="auto"/>
        <w:right w:val="none" w:sz="0" w:space="0" w:color="auto"/>
      </w:divBdr>
    </w:div>
    <w:div w:id="1549031252">
      <w:bodyDiv w:val="1"/>
      <w:marLeft w:val="0"/>
      <w:marRight w:val="0"/>
      <w:marTop w:val="0"/>
      <w:marBottom w:val="0"/>
      <w:divBdr>
        <w:top w:val="none" w:sz="0" w:space="0" w:color="auto"/>
        <w:left w:val="none" w:sz="0" w:space="0" w:color="auto"/>
        <w:bottom w:val="none" w:sz="0" w:space="0" w:color="auto"/>
        <w:right w:val="none" w:sz="0" w:space="0" w:color="auto"/>
      </w:divBdr>
    </w:div>
    <w:div w:id="1551847619">
      <w:bodyDiv w:val="1"/>
      <w:marLeft w:val="0"/>
      <w:marRight w:val="0"/>
      <w:marTop w:val="0"/>
      <w:marBottom w:val="0"/>
      <w:divBdr>
        <w:top w:val="none" w:sz="0" w:space="0" w:color="auto"/>
        <w:left w:val="none" w:sz="0" w:space="0" w:color="auto"/>
        <w:bottom w:val="none" w:sz="0" w:space="0" w:color="auto"/>
        <w:right w:val="none" w:sz="0" w:space="0" w:color="auto"/>
      </w:divBdr>
      <w:divsChild>
        <w:div w:id="733771568">
          <w:marLeft w:val="720"/>
          <w:marRight w:val="0"/>
          <w:marTop w:val="0"/>
          <w:marBottom w:val="0"/>
          <w:divBdr>
            <w:top w:val="none" w:sz="0" w:space="0" w:color="auto"/>
            <w:left w:val="none" w:sz="0" w:space="0" w:color="auto"/>
            <w:bottom w:val="none" w:sz="0" w:space="0" w:color="auto"/>
            <w:right w:val="none" w:sz="0" w:space="0" w:color="auto"/>
          </w:divBdr>
        </w:div>
        <w:div w:id="1232424256">
          <w:marLeft w:val="720"/>
          <w:marRight w:val="0"/>
          <w:marTop w:val="0"/>
          <w:marBottom w:val="0"/>
          <w:divBdr>
            <w:top w:val="none" w:sz="0" w:space="0" w:color="auto"/>
            <w:left w:val="none" w:sz="0" w:space="0" w:color="auto"/>
            <w:bottom w:val="none" w:sz="0" w:space="0" w:color="auto"/>
            <w:right w:val="none" w:sz="0" w:space="0" w:color="auto"/>
          </w:divBdr>
        </w:div>
        <w:div w:id="683018721">
          <w:marLeft w:val="720"/>
          <w:marRight w:val="0"/>
          <w:marTop w:val="0"/>
          <w:marBottom w:val="0"/>
          <w:divBdr>
            <w:top w:val="none" w:sz="0" w:space="0" w:color="auto"/>
            <w:left w:val="none" w:sz="0" w:space="0" w:color="auto"/>
            <w:bottom w:val="none" w:sz="0" w:space="0" w:color="auto"/>
            <w:right w:val="none" w:sz="0" w:space="0" w:color="auto"/>
          </w:divBdr>
        </w:div>
        <w:div w:id="1428192720">
          <w:marLeft w:val="720"/>
          <w:marRight w:val="0"/>
          <w:marTop w:val="0"/>
          <w:marBottom w:val="0"/>
          <w:divBdr>
            <w:top w:val="none" w:sz="0" w:space="0" w:color="auto"/>
            <w:left w:val="none" w:sz="0" w:space="0" w:color="auto"/>
            <w:bottom w:val="none" w:sz="0" w:space="0" w:color="auto"/>
            <w:right w:val="none" w:sz="0" w:space="0" w:color="auto"/>
          </w:divBdr>
        </w:div>
        <w:div w:id="895819533">
          <w:marLeft w:val="720"/>
          <w:marRight w:val="0"/>
          <w:marTop w:val="0"/>
          <w:marBottom w:val="0"/>
          <w:divBdr>
            <w:top w:val="none" w:sz="0" w:space="0" w:color="auto"/>
            <w:left w:val="none" w:sz="0" w:space="0" w:color="auto"/>
            <w:bottom w:val="none" w:sz="0" w:space="0" w:color="auto"/>
            <w:right w:val="none" w:sz="0" w:space="0" w:color="auto"/>
          </w:divBdr>
        </w:div>
        <w:div w:id="244733067">
          <w:marLeft w:val="720"/>
          <w:marRight w:val="0"/>
          <w:marTop w:val="0"/>
          <w:marBottom w:val="0"/>
          <w:divBdr>
            <w:top w:val="none" w:sz="0" w:space="0" w:color="auto"/>
            <w:left w:val="none" w:sz="0" w:space="0" w:color="auto"/>
            <w:bottom w:val="none" w:sz="0" w:space="0" w:color="auto"/>
            <w:right w:val="none" w:sz="0" w:space="0" w:color="auto"/>
          </w:divBdr>
        </w:div>
        <w:div w:id="2083138069">
          <w:marLeft w:val="720"/>
          <w:marRight w:val="0"/>
          <w:marTop w:val="0"/>
          <w:marBottom w:val="0"/>
          <w:divBdr>
            <w:top w:val="none" w:sz="0" w:space="0" w:color="auto"/>
            <w:left w:val="none" w:sz="0" w:space="0" w:color="auto"/>
            <w:bottom w:val="none" w:sz="0" w:space="0" w:color="auto"/>
            <w:right w:val="none" w:sz="0" w:space="0" w:color="auto"/>
          </w:divBdr>
        </w:div>
        <w:div w:id="206724979">
          <w:marLeft w:val="720"/>
          <w:marRight w:val="0"/>
          <w:marTop w:val="0"/>
          <w:marBottom w:val="0"/>
          <w:divBdr>
            <w:top w:val="none" w:sz="0" w:space="0" w:color="auto"/>
            <w:left w:val="none" w:sz="0" w:space="0" w:color="auto"/>
            <w:bottom w:val="none" w:sz="0" w:space="0" w:color="auto"/>
            <w:right w:val="none" w:sz="0" w:space="0" w:color="auto"/>
          </w:divBdr>
        </w:div>
        <w:div w:id="1873229755">
          <w:marLeft w:val="720"/>
          <w:marRight w:val="0"/>
          <w:marTop w:val="0"/>
          <w:marBottom w:val="0"/>
          <w:divBdr>
            <w:top w:val="none" w:sz="0" w:space="0" w:color="auto"/>
            <w:left w:val="none" w:sz="0" w:space="0" w:color="auto"/>
            <w:bottom w:val="none" w:sz="0" w:space="0" w:color="auto"/>
            <w:right w:val="none" w:sz="0" w:space="0" w:color="auto"/>
          </w:divBdr>
        </w:div>
        <w:div w:id="1588224406">
          <w:marLeft w:val="720"/>
          <w:marRight w:val="0"/>
          <w:marTop w:val="0"/>
          <w:marBottom w:val="0"/>
          <w:divBdr>
            <w:top w:val="none" w:sz="0" w:space="0" w:color="auto"/>
            <w:left w:val="none" w:sz="0" w:space="0" w:color="auto"/>
            <w:bottom w:val="none" w:sz="0" w:space="0" w:color="auto"/>
            <w:right w:val="none" w:sz="0" w:space="0" w:color="auto"/>
          </w:divBdr>
        </w:div>
      </w:divsChild>
    </w:div>
    <w:div w:id="1552423926">
      <w:bodyDiv w:val="1"/>
      <w:marLeft w:val="0"/>
      <w:marRight w:val="0"/>
      <w:marTop w:val="0"/>
      <w:marBottom w:val="0"/>
      <w:divBdr>
        <w:top w:val="none" w:sz="0" w:space="0" w:color="auto"/>
        <w:left w:val="none" w:sz="0" w:space="0" w:color="auto"/>
        <w:bottom w:val="none" w:sz="0" w:space="0" w:color="auto"/>
        <w:right w:val="none" w:sz="0" w:space="0" w:color="auto"/>
      </w:divBdr>
      <w:divsChild>
        <w:div w:id="1360739281">
          <w:marLeft w:val="446"/>
          <w:marRight w:val="0"/>
          <w:marTop w:val="0"/>
          <w:marBottom w:val="0"/>
          <w:divBdr>
            <w:top w:val="none" w:sz="0" w:space="0" w:color="auto"/>
            <w:left w:val="none" w:sz="0" w:space="0" w:color="auto"/>
            <w:bottom w:val="none" w:sz="0" w:space="0" w:color="auto"/>
            <w:right w:val="none" w:sz="0" w:space="0" w:color="auto"/>
          </w:divBdr>
        </w:div>
        <w:div w:id="283001403">
          <w:marLeft w:val="446"/>
          <w:marRight w:val="0"/>
          <w:marTop w:val="0"/>
          <w:marBottom w:val="0"/>
          <w:divBdr>
            <w:top w:val="none" w:sz="0" w:space="0" w:color="auto"/>
            <w:left w:val="none" w:sz="0" w:space="0" w:color="auto"/>
            <w:bottom w:val="none" w:sz="0" w:space="0" w:color="auto"/>
            <w:right w:val="none" w:sz="0" w:space="0" w:color="auto"/>
          </w:divBdr>
        </w:div>
        <w:div w:id="759643413">
          <w:marLeft w:val="446"/>
          <w:marRight w:val="0"/>
          <w:marTop w:val="0"/>
          <w:marBottom w:val="0"/>
          <w:divBdr>
            <w:top w:val="none" w:sz="0" w:space="0" w:color="auto"/>
            <w:left w:val="none" w:sz="0" w:space="0" w:color="auto"/>
            <w:bottom w:val="none" w:sz="0" w:space="0" w:color="auto"/>
            <w:right w:val="none" w:sz="0" w:space="0" w:color="auto"/>
          </w:divBdr>
        </w:div>
        <w:div w:id="1923444586">
          <w:marLeft w:val="446"/>
          <w:marRight w:val="0"/>
          <w:marTop w:val="0"/>
          <w:marBottom w:val="0"/>
          <w:divBdr>
            <w:top w:val="none" w:sz="0" w:space="0" w:color="auto"/>
            <w:left w:val="none" w:sz="0" w:space="0" w:color="auto"/>
            <w:bottom w:val="none" w:sz="0" w:space="0" w:color="auto"/>
            <w:right w:val="none" w:sz="0" w:space="0" w:color="auto"/>
          </w:divBdr>
        </w:div>
        <w:div w:id="2059157534">
          <w:marLeft w:val="446"/>
          <w:marRight w:val="0"/>
          <w:marTop w:val="0"/>
          <w:marBottom w:val="0"/>
          <w:divBdr>
            <w:top w:val="none" w:sz="0" w:space="0" w:color="auto"/>
            <w:left w:val="none" w:sz="0" w:space="0" w:color="auto"/>
            <w:bottom w:val="none" w:sz="0" w:space="0" w:color="auto"/>
            <w:right w:val="none" w:sz="0" w:space="0" w:color="auto"/>
          </w:divBdr>
        </w:div>
        <w:div w:id="1841701070">
          <w:marLeft w:val="446"/>
          <w:marRight w:val="0"/>
          <w:marTop w:val="0"/>
          <w:marBottom w:val="0"/>
          <w:divBdr>
            <w:top w:val="none" w:sz="0" w:space="0" w:color="auto"/>
            <w:left w:val="none" w:sz="0" w:space="0" w:color="auto"/>
            <w:bottom w:val="none" w:sz="0" w:space="0" w:color="auto"/>
            <w:right w:val="none" w:sz="0" w:space="0" w:color="auto"/>
          </w:divBdr>
        </w:div>
        <w:div w:id="2052916641">
          <w:marLeft w:val="446"/>
          <w:marRight w:val="0"/>
          <w:marTop w:val="0"/>
          <w:marBottom w:val="0"/>
          <w:divBdr>
            <w:top w:val="none" w:sz="0" w:space="0" w:color="auto"/>
            <w:left w:val="none" w:sz="0" w:space="0" w:color="auto"/>
            <w:bottom w:val="none" w:sz="0" w:space="0" w:color="auto"/>
            <w:right w:val="none" w:sz="0" w:space="0" w:color="auto"/>
          </w:divBdr>
        </w:div>
        <w:div w:id="1423407288">
          <w:marLeft w:val="446"/>
          <w:marRight w:val="0"/>
          <w:marTop w:val="0"/>
          <w:marBottom w:val="0"/>
          <w:divBdr>
            <w:top w:val="none" w:sz="0" w:space="0" w:color="auto"/>
            <w:left w:val="none" w:sz="0" w:space="0" w:color="auto"/>
            <w:bottom w:val="none" w:sz="0" w:space="0" w:color="auto"/>
            <w:right w:val="none" w:sz="0" w:space="0" w:color="auto"/>
          </w:divBdr>
        </w:div>
      </w:divsChild>
    </w:div>
    <w:div w:id="1553997200">
      <w:bodyDiv w:val="1"/>
      <w:marLeft w:val="0"/>
      <w:marRight w:val="0"/>
      <w:marTop w:val="0"/>
      <w:marBottom w:val="0"/>
      <w:divBdr>
        <w:top w:val="none" w:sz="0" w:space="0" w:color="auto"/>
        <w:left w:val="none" w:sz="0" w:space="0" w:color="auto"/>
        <w:bottom w:val="none" w:sz="0" w:space="0" w:color="auto"/>
        <w:right w:val="none" w:sz="0" w:space="0" w:color="auto"/>
      </w:divBdr>
    </w:div>
    <w:div w:id="1567647473">
      <w:bodyDiv w:val="1"/>
      <w:marLeft w:val="0"/>
      <w:marRight w:val="0"/>
      <w:marTop w:val="0"/>
      <w:marBottom w:val="0"/>
      <w:divBdr>
        <w:top w:val="none" w:sz="0" w:space="0" w:color="auto"/>
        <w:left w:val="none" w:sz="0" w:space="0" w:color="auto"/>
        <w:bottom w:val="none" w:sz="0" w:space="0" w:color="auto"/>
        <w:right w:val="none" w:sz="0" w:space="0" w:color="auto"/>
      </w:divBdr>
    </w:div>
    <w:div w:id="1575237023">
      <w:bodyDiv w:val="1"/>
      <w:marLeft w:val="0"/>
      <w:marRight w:val="0"/>
      <w:marTop w:val="0"/>
      <w:marBottom w:val="0"/>
      <w:divBdr>
        <w:top w:val="none" w:sz="0" w:space="0" w:color="auto"/>
        <w:left w:val="none" w:sz="0" w:space="0" w:color="auto"/>
        <w:bottom w:val="none" w:sz="0" w:space="0" w:color="auto"/>
        <w:right w:val="none" w:sz="0" w:space="0" w:color="auto"/>
      </w:divBdr>
    </w:div>
    <w:div w:id="1579636971">
      <w:bodyDiv w:val="1"/>
      <w:marLeft w:val="0"/>
      <w:marRight w:val="0"/>
      <w:marTop w:val="0"/>
      <w:marBottom w:val="0"/>
      <w:divBdr>
        <w:top w:val="none" w:sz="0" w:space="0" w:color="auto"/>
        <w:left w:val="none" w:sz="0" w:space="0" w:color="auto"/>
        <w:bottom w:val="none" w:sz="0" w:space="0" w:color="auto"/>
        <w:right w:val="none" w:sz="0" w:space="0" w:color="auto"/>
      </w:divBdr>
    </w:div>
    <w:div w:id="1582057055">
      <w:bodyDiv w:val="1"/>
      <w:marLeft w:val="0"/>
      <w:marRight w:val="0"/>
      <w:marTop w:val="0"/>
      <w:marBottom w:val="0"/>
      <w:divBdr>
        <w:top w:val="none" w:sz="0" w:space="0" w:color="auto"/>
        <w:left w:val="none" w:sz="0" w:space="0" w:color="auto"/>
        <w:bottom w:val="none" w:sz="0" w:space="0" w:color="auto"/>
        <w:right w:val="none" w:sz="0" w:space="0" w:color="auto"/>
      </w:divBdr>
    </w:div>
    <w:div w:id="1585453993">
      <w:bodyDiv w:val="1"/>
      <w:marLeft w:val="0"/>
      <w:marRight w:val="0"/>
      <w:marTop w:val="0"/>
      <w:marBottom w:val="0"/>
      <w:divBdr>
        <w:top w:val="none" w:sz="0" w:space="0" w:color="auto"/>
        <w:left w:val="none" w:sz="0" w:space="0" w:color="auto"/>
        <w:bottom w:val="none" w:sz="0" w:space="0" w:color="auto"/>
        <w:right w:val="none" w:sz="0" w:space="0" w:color="auto"/>
      </w:divBdr>
      <w:divsChild>
        <w:div w:id="1399010990">
          <w:marLeft w:val="446"/>
          <w:marRight w:val="0"/>
          <w:marTop w:val="0"/>
          <w:marBottom w:val="0"/>
          <w:divBdr>
            <w:top w:val="none" w:sz="0" w:space="0" w:color="auto"/>
            <w:left w:val="none" w:sz="0" w:space="0" w:color="auto"/>
            <w:bottom w:val="none" w:sz="0" w:space="0" w:color="auto"/>
            <w:right w:val="none" w:sz="0" w:space="0" w:color="auto"/>
          </w:divBdr>
        </w:div>
        <w:div w:id="711425564">
          <w:marLeft w:val="446"/>
          <w:marRight w:val="0"/>
          <w:marTop w:val="0"/>
          <w:marBottom w:val="0"/>
          <w:divBdr>
            <w:top w:val="none" w:sz="0" w:space="0" w:color="auto"/>
            <w:left w:val="none" w:sz="0" w:space="0" w:color="auto"/>
            <w:bottom w:val="none" w:sz="0" w:space="0" w:color="auto"/>
            <w:right w:val="none" w:sz="0" w:space="0" w:color="auto"/>
          </w:divBdr>
        </w:div>
        <w:div w:id="406078779">
          <w:marLeft w:val="446"/>
          <w:marRight w:val="0"/>
          <w:marTop w:val="0"/>
          <w:marBottom w:val="0"/>
          <w:divBdr>
            <w:top w:val="none" w:sz="0" w:space="0" w:color="auto"/>
            <w:left w:val="none" w:sz="0" w:space="0" w:color="auto"/>
            <w:bottom w:val="none" w:sz="0" w:space="0" w:color="auto"/>
            <w:right w:val="none" w:sz="0" w:space="0" w:color="auto"/>
          </w:divBdr>
        </w:div>
        <w:div w:id="1059667080">
          <w:marLeft w:val="446"/>
          <w:marRight w:val="0"/>
          <w:marTop w:val="0"/>
          <w:marBottom w:val="0"/>
          <w:divBdr>
            <w:top w:val="none" w:sz="0" w:space="0" w:color="auto"/>
            <w:left w:val="none" w:sz="0" w:space="0" w:color="auto"/>
            <w:bottom w:val="none" w:sz="0" w:space="0" w:color="auto"/>
            <w:right w:val="none" w:sz="0" w:space="0" w:color="auto"/>
          </w:divBdr>
        </w:div>
        <w:div w:id="1200164111">
          <w:marLeft w:val="446"/>
          <w:marRight w:val="0"/>
          <w:marTop w:val="0"/>
          <w:marBottom w:val="0"/>
          <w:divBdr>
            <w:top w:val="none" w:sz="0" w:space="0" w:color="auto"/>
            <w:left w:val="none" w:sz="0" w:space="0" w:color="auto"/>
            <w:bottom w:val="none" w:sz="0" w:space="0" w:color="auto"/>
            <w:right w:val="none" w:sz="0" w:space="0" w:color="auto"/>
          </w:divBdr>
        </w:div>
        <w:div w:id="893125656">
          <w:marLeft w:val="446"/>
          <w:marRight w:val="0"/>
          <w:marTop w:val="0"/>
          <w:marBottom w:val="0"/>
          <w:divBdr>
            <w:top w:val="none" w:sz="0" w:space="0" w:color="auto"/>
            <w:left w:val="none" w:sz="0" w:space="0" w:color="auto"/>
            <w:bottom w:val="none" w:sz="0" w:space="0" w:color="auto"/>
            <w:right w:val="none" w:sz="0" w:space="0" w:color="auto"/>
          </w:divBdr>
        </w:div>
        <w:div w:id="139813052">
          <w:marLeft w:val="446"/>
          <w:marRight w:val="0"/>
          <w:marTop w:val="0"/>
          <w:marBottom w:val="0"/>
          <w:divBdr>
            <w:top w:val="none" w:sz="0" w:space="0" w:color="auto"/>
            <w:left w:val="none" w:sz="0" w:space="0" w:color="auto"/>
            <w:bottom w:val="none" w:sz="0" w:space="0" w:color="auto"/>
            <w:right w:val="none" w:sz="0" w:space="0" w:color="auto"/>
          </w:divBdr>
        </w:div>
        <w:div w:id="1401365946">
          <w:marLeft w:val="446"/>
          <w:marRight w:val="0"/>
          <w:marTop w:val="0"/>
          <w:marBottom w:val="0"/>
          <w:divBdr>
            <w:top w:val="none" w:sz="0" w:space="0" w:color="auto"/>
            <w:left w:val="none" w:sz="0" w:space="0" w:color="auto"/>
            <w:bottom w:val="none" w:sz="0" w:space="0" w:color="auto"/>
            <w:right w:val="none" w:sz="0" w:space="0" w:color="auto"/>
          </w:divBdr>
        </w:div>
      </w:divsChild>
    </w:div>
    <w:div w:id="1590307036">
      <w:bodyDiv w:val="1"/>
      <w:marLeft w:val="0"/>
      <w:marRight w:val="0"/>
      <w:marTop w:val="0"/>
      <w:marBottom w:val="0"/>
      <w:divBdr>
        <w:top w:val="none" w:sz="0" w:space="0" w:color="auto"/>
        <w:left w:val="none" w:sz="0" w:space="0" w:color="auto"/>
        <w:bottom w:val="none" w:sz="0" w:space="0" w:color="auto"/>
        <w:right w:val="none" w:sz="0" w:space="0" w:color="auto"/>
      </w:divBdr>
      <w:divsChild>
        <w:div w:id="1419910500">
          <w:marLeft w:val="720"/>
          <w:marRight w:val="0"/>
          <w:marTop w:val="0"/>
          <w:marBottom w:val="0"/>
          <w:divBdr>
            <w:top w:val="none" w:sz="0" w:space="0" w:color="auto"/>
            <w:left w:val="none" w:sz="0" w:space="0" w:color="auto"/>
            <w:bottom w:val="none" w:sz="0" w:space="0" w:color="auto"/>
            <w:right w:val="none" w:sz="0" w:space="0" w:color="auto"/>
          </w:divBdr>
        </w:div>
        <w:div w:id="1002244330">
          <w:marLeft w:val="720"/>
          <w:marRight w:val="0"/>
          <w:marTop w:val="0"/>
          <w:marBottom w:val="0"/>
          <w:divBdr>
            <w:top w:val="none" w:sz="0" w:space="0" w:color="auto"/>
            <w:left w:val="none" w:sz="0" w:space="0" w:color="auto"/>
            <w:bottom w:val="none" w:sz="0" w:space="0" w:color="auto"/>
            <w:right w:val="none" w:sz="0" w:space="0" w:color="auto"/>
          </w:divBdr>
        </w:div>
        <w:div w:id="141655678">
          <w:marLeft w:val="720"/>
          <w:marRight w:val="0"/>
          <w:marTop w:val="0"/>
          <w:marBottom w:val="0"/>
          <w:divBdr>
            <w:top w:val="none" w:sz="0" w:space="0" w:color="auto"/>
            <w:left w:val="none" w:sz="0" w:space="0" w:color="auto"/>
            <w:bottom w:val="none" w:sz="0" w:space="0" w:color="auto"/>
            <w:right w:val="none" w:sz="0" w:space="0" w:color="auto"/>
          </w:divBdr>
        </w:div>
        <w:div w:id="81068742">
          <w:marLeft w:val="720"/>
          <w:marRight w:val="0"/>
          <w:marTop w:val="0"/>
          <w:marBottom w:val="0"/>
          <w:divBdr>
            <w:top w:val="none" w:sz="0" w:space="0" w:color="auto"/>
            <w:left w:val="none" w:sz="0" w:space="0" w:color="auto"/>
            <w:bottom w:val="none" w:sz="0" w:space="0" w:color="auto"/>
            <w:right w:val="none" w:sz="0" w:space="0" w:color="auto"/>
          </w:divBdr>
        </w:div>
        <w:div w:id="805273043">
          <w:marLeft w:val="720"/>
          <w:marRight w:val="0"/>
          <w:marTop w:val="0"/>
          <w:marBottom w:val="0"/>
          <w:divBdr>
            <w:top w:val="none" w:sz="0" w:space="0" w:color="auto"/>
            <w:left w:val="none" w:sz="0" w:space="0" w:color="auto"/>
            <w:bottom w:val="none" w:sz="0" w:space="0" w:color="auto"/>
            <w:right w:val="none" w:sz="0" w:space="0" w:color="auto"/>
          </w:divBdr>
        </w:div>
        <w:div w:id="2097895514">
          <w:marLeft w:val="720"/>
          <w:marRight w:val="0"/>
          <w:marTop w:val="0"/>
          <w:marBottom w:val="0"/>
          <w:divBdr>
            <w:top w:val="none" w:sz="0" w:space="0" w:color="auto"/>
            <w:left w:val="none" w:sz="0" w:space="0" w:color="auto"/>
            <w:bottom w:val="none" w:sz="0" w:space="0" w:color="auto"/>
            <w:right w:val="none" w:sz="0" w:space="0" w:color="auto"/>
          </w:divBdr>
        </w:div>
        <w:div w:id="1881742954">
          <w:marLeft w:val="720"/>
          <w:marRight w:val="0"/>
          <w:marTop w:val="0"/>
          <w:marBottom w:val="0"/>
          <w:divBdr>
            <w:top w:val="none" w:sz="0" w:space="0" w:color="auto"/>
            <w:left w:val="none" w:sz="0" w:space="0" w:color="auto"/>
            <w:bottom w:val="none" w:sz="0" w:space="0" w:color="auto"/>
            <w:right w:val="none" w:sz="0" w:space="0" w:color="auto"/>
          </w:divBdr>
        </w:div>
        <w:div w:id="1985549924">
          <w:marLeft w:val="720"/>
          <w:marRight w:val="0"/>
          <w:marTop w:val="0"/>
          <w:marBottom w:val="0"/>
          <w:divBdr>
            <w:top w:val="none" w:sz="0" w:space="0" w:color="auto"/>
            <w:left w:val="none" w:sz="0" w:space="0" w:color="auto"/>
            <w:bottom w:val="none" w:sz="0" w:space="0" w:color="auto"/>
            <w:right w:val="none" w:sz="0" w:space="0" w:color="auto"/>
          </w:divBdr>
        </w:div>
        <w:div w:id="960721287">
          <w:marLeft w:val="720"/>
          <w:marRight w:val="0"/>
          <w:marTop w:val="0"/>
          <w:marBottom w:val="0"/>
          <w:divBdr>
            <w:top w:val="none" w:sz="0" w:space="0" w:color="auto"/>
            <w:left w:val="none" w:sz="0" w:space="0" w:color="auto"/>
            <w:bottom w:val="none" w:sz="0" w:space="0" w:color="auto"/>
            <w:right w:val="none" w:sz="0" w:space="0" w:color="auto"/>
          </w:divBdr>
        </w:div>
        <w:div w:id="1515074002">
          <w:marLeft w:val="720"/>
          <w:marRight w:val="0"/>
          <w:marTop w:val="0"/>
          <w:marBottom w:val="0"/>
          <w:divBdr>
            <w:top w:val="none" w:sz="0" w:space="0" w:color="auto"/>
            <w:left w:val="none" w:sz="0" w:space="0" w:color="auto"/>
            <w:bottom w:val="none" w:sz="0" w:space="0" w:color="auto"/>
            <w:right w:val="none" w:sz="0" w:space="0" w:color="auto"/>
          </w:divBdr>
        </w:div>
      </w:divsChild>
    </w:div>
    <w:div w:id="1594703902">
      <w:bodyDiv w:val="1"/>
      <w:marLeft w:val="0"/>
      <w:marRight w:val="0"/>
      <w:marTop w:val="0"/>
      <w:marBottom w:val="0"/>
      <w:divBdr>
        <w:top w:val="none" w:sz="0" w:space="0" w:color="auto"/>
        <w:left w:val="none" w:sz="0" w:space="0" w:color="auto"/>
        <w:bottom w:val="none" w:sz="0" w:space="0" w:color="auto"/>
        <w:right w:val="none" w:sz="0" w:space="0" w:color="auto"/>
      </w:divBdr>
    </w:div>
    <w:div w:id="1595942663">
      <w:bodyDiv w:val="1"/>
      <w:marLeft w:val="0"/>
      <w:marRight w:val="0"/>
      <w:marTop w:val="0"/>
      <w:marBottom w:val="0"/>
      <w:divBdr>
        <w:top w:val="none" w:sz="0" w:space="0" w:color="auto"/>
        <w:left w:val="none" w:sz="0" w:space="0" w:color="auto"/>
        <w:bottom w:val="none" w:sz="0" w:space="0" w:color="auto"/>
        <w:right w:val="none" w:sz="0" w:space="0" w:color="auto"/>
      </w:divBdr>
    </w:div>
    <w:div w:id="1603076426">
      <w:bodyDiv w:val="1"/>
      <w:marLeft w:val="0"/>
      <w:marRight w:val="0"/>
      <w:marTop w:val="0"/>
      <w:marBottom w:val="0"/>
      <w:divBdr>
        <w:top w:val="none" w:sz="0" w:space="0" w:color="auto"/>
        <w:left w:val="none" w:sz="0" w:space="0" w:color="auto"/>
        <w:bottom w:val="none" w:sz="0" w:space="0" w:color="auto"/>
        <w:right w:val="none" w:sz="0" w:space="0" w:color="auto"/>
      </w:divBdr>
    </w:div>
    <w:div w:id="1603758446">
      <w:bodyDiv w:val="1"/>
      <w:marLeft w:val="0"/>
      <w:marRight w:val="0"/>
      <w:marTop w:val="0"/>
      <w:marBottom w:val="0"/>
      <w:divBdr>
        <w:top w:val="none" w:sz="0" w:space="0" w:color="auto"/>
        <w:left w:val="none" w:sz="0" w:space="0" w:color="auto"/>
        <w:bottom w:val="none" w:sz="0" w:space="0" w:color="auto"/>
        <w:right w:val="none" w:sz="0" w:space="0" w:color="auto"/>
      </w:divBdr>
    </w:div>
    <w:div w:id="1612129485">
      <w:bodyDiv w:val="1"/>
      <w:marLeft w:val="0"/>
      <w:marRight w:val="0"/>
      <w:marTop w:val="0"/>
      <w:marBottom w:val="0"/>
      <w:divBdr>
        <w:top w:val="none" w:sz="0" w:space="0" w:color="auto"/>
        <w:left w:val="none" w:sz="0" w:space="0" w:color="auto"/>
        <w:bottom w:val="none" w:sz="0" w:space="0" w:color="auto"/>
        <w:right w:val="none" w:sz="0" w:space="0" w:color="auto"/>
      </w:divBdr>
      <w:divsChild>
        <w:div w:id="124737155">
          <w:marLeft w:val="1166"/>
          <w:marRight w:val="0"/>
          <w:marTop w:val="0"/>
          <w:marBottom w:val="0"/>
          <w:divBdr>
            <w:top w:val="none" w:sz="0" w:space="0" w:color="auto"/>
            <w:left w:val="none" w:sz="0" w:space="0" w:color="auto"/>
            <w:bottom w:val="none" w:sz="0" w:space="0" w:color="auto"/>
            <w:right w:val="none" w:sz="0" w:space="0" w:color="auto"/>
          </w:divBdr>
        </w:div>
        <w:div w:id="1766070807">
          <w:marLeft w:val="1166"/>
          <w:marRight w:val="0"/>
          <w:marTop w:val="0"/>
          <w:marBottom w:val="0"/>
          <w:divBdr>
            <w:top w:val="none" w:sz="0" w:space="0" w:color="auto"/>
            <w:left w:val="none" w:sz="0" w:space="0" w:color="auto"/>
            <w:bottom w:val="none" w:sz="0" w:space="0" w:color="auto"/>
            <w:right w:val="none" w:sz="0" w:space="0" w:color="auto"/>
          </w:divBdr>
        </w:div>
        <w:div w:id="597181962">
          <w:marLeft w:val="1166"/>
          <w:marRight w:val="0"/>
          <w:marTop w:val="0"/>
          <w:marBottom w:val="0"/>
          <w:divBdr>
            <w:top w:val="none" w:sz="0" w:space="0" w:color="auto"/>
            <w:left w:val="none" w:sz="0" w:space="0" w:color="auto"/>
            <w:bottom w:val="none" w:sz="0" w:space="0" w:color="auto"/>
            <w:right w:val="none" w:sz="0" w:space="0" w:color="auto"/>
          </w:divBdr>
        </w:div>
        <w:div w:id="1351758323">
          <w:marLeft w:val="1166"/>
          <w:marRight w:val="0"/>
          <w:marTop w:val="0"/>
          <w:marBottom w:val="0"/>
          <w:divBdr>
            <w:top w:val="none" w:sz="0" w:space="0" w:color="auto"/>
            <w:left w:val="none" w:sz="0" w:space="0" w:color="auto"/>
            <w:bottom w:val="none" w:sz="0" w:space="0" w:color="auto"/>
            <w:right w:val="none" w:sz="0" w:space="0" w:color="auto"/>
          </w:divBdr>
        </w:div>
        <w:div w:id="363750392">
          <w:marLeft w:val="1166"/>
          <w:marRight w:val="0"/>
          <w:marTop w:val="0"/>
          <w:marBottom w:val="0"/>
          <w:divBdr>
            <w:top w:val="none" w:sz="0" w:space="0" w:color="auto"/>
            <w:left w:val="none" w:sz="0" w:space="0" w:color="auto"/>
            <w:bottom w:val="none" w:sz="0" w:space="0" w:color="auto"/>
            <w:right w:val="none" w:sz="0" w:space="0" w:color="auto"/>
          </w:divBdr>
        </w:div>
        <w:div w:id="786461073">
          <w:marLeft w:val="1166"/>
          <w:marRight w:val="0"/>
          <w:marTop w:val="0"/>
          <w:marBottom w:val="0"/>
          <w:divBdr>
            <w:top w:val="none" w:sz="0" w:space="0" w:color="auto"/>
            <w:left w:val="none" w:sz="0" w:space="0" w:color="auto"/>
            <w:bottom w:val="none" w:sz="0" w:space="0" w:color="auto"/>
            <w:right w:val="none" w:sz="0" w:space="0" w:color="auto"/>
          </w:divBdr>
        </w:div>
        <w:div w:id="2102141129">
          <w:marLeft w:val="1166"/>
          <w:marRight w:val="0"/>
          <w:marTop w:val="0"/>
          <w:marBottom w:val="0"/>
          <w:divBdr>
            <w:top w:val="none" w:sz="0" w:space="0" w:color="auto"/>
            <w:left w:val="none" w:sz="0" w:space="0" w:color="auto"/>
            <w:bottom w:val="none" w:sz="0" w:space="0" w:color="auto"/>
            <w:right w:val="none" w:sz="0" w:space="0" w:color="auto"/>
          </w:divBdr>
        </w:div>
        <w:div w:id="139032481">
          <w:marLeft w:val="1166"/>
          <w:marRight w:val="0"/>
          <w:marTop w:val="0"/>
          <w:marBottom w:val="0"/>
          <w:divBdr>
            <w:top w:val="none" w:sz="0" w:space="0" w:color="auto"/>
            <w:left w:val="none" w:sz="0" w:space="0" w:color="auto"/>
            <w:bottom w:val="none" w:sz="0" w:space="0" w:color="auto"/>
            <w:right w:val="none" w:sz="0" w:space="0" w:color="auto"/>
          </w:divBdr>
        </w:div>
        <w:div w:id="54935713">
          <w:marLeft w:val="1166"/>
          <w:marRight w:val="0"/>
          <w:marTop w:val="0"/>
          <w:marBottom w:val="0"/>
          <w:divBdr>
            <w:top w:val="none" w:sz="0" w:space="0" w:color="auto"/>
            <w:left w:val="none" w:sz="0" w:space="0" w:color="auto"/>
            <w:bottom w:val="none" w:sz="0" w:space="0" w:color="auto"/>
            <w:right w:val="none" w:sz="0" w:space="0" w:color="auto"/>
          </w:divBdr>
        </w:div>
        <w:div w:id="298919164">
          <w:marLeft w:val="1166"/>
          <w:marRight w:val="0"/>
          <w:marTop w:val="0"/>
          <w:marBottom w:val="0"/>
          <w:divBdr>
            <w:top w:val="none" w:sz="0" w:space="0" w:color="auto"/>
            <w:left w:val="none" w:sz="0" w:space="0" w:color="auto"/>
            <w:bottom w:val="none" w:sz="0" w:space="0" w:color="auto"/>
            <w:right w:val="none" w:sz="0" w:space="0" w:color="auto"/>
          </w:divBdr>
        </w:div>
        <w:div w:id="1062289751">
          <w:marLeft w:val="1166"/>
          <w:marRight w:val="0"/>
          <w:marTop w:val="0"/>
          <w:marBottom w:val="0"/>
          <w:divBdr>
            <w:top w:val="none" w:sz="0" w:space="0" w:color="auto"/>
            <w:left w:val="none" w:sz="0" w:space="0" w:color="auto"/>
            <w:bottom w:val="none" w:sz="0" w:space="0" w:color="auto"/>
            <w:right w:val="none" w:sz="0" w:space="0" w:color="auto"/>
          </w:divBdr>
        </w:div>
        <w:div w:id="1257859819">
          <w:marLeft w:val="1166"/>
          <w:marRight w:val="0"/>
          <w:marTop w:val="0"/>
          <w:marBottom w:val="0"/>
          <w:divBdr>
            <w:top w:val="none" w:sz="0" w:space="0" w:color="auto"/>
            <w:left w:val="none" w:sz="0" w:space="0" w:color="auto"/>
            <w:bottom w:val="none" w:sz="0" w:space="0" w:color="auto"/>
            <w:right w:val="none" w:sz="0" w:space="0" w:color="auto"/>
          </w:divBdr>
        </w:div>
      </w:divsChild>
    </w:div>
    <w:div w:id="1615794789">
      <w:bodyDiv w:val="1"/>
      <w:marLeft w:val="0"/>
      <w:marRight w:val="0"/>
      <w:marTop w:val="0"/>
      <w:marBottom w:val="0"/>
      <w:divBdr>
        <w:top w:val="none" w:sz="0" w:space="0" w:color="auto"/>
        <w:left w:val="none" w:sz="0" w:space="0" w:color="auto"/>
        <w:bottom w:val="none" w:sz="0" w:space="0" w:color="auto"/>
        <w:right w:val="none" w:sz="0" w:space="0" w:color="auto"/>
      </w:divBdr>
      <w:divsChild>
        <w:div w:id="1275404049">
          <w:marLeft w:val="446"/>
          <w:marRight w:val="0"/>
          <w:marTop w:val="0"/>
          <w:marBottom w:val="0"/>
          <w:divBdr>
            <w:top w:val="none" w:sz="0" w:space="0" w:color="auto"/>
            <w:left w:val="none" w:sz="0" w:space="0" w:color="auto"/>
            <w:bottom w:val="none" w:sz="0" w:space="0" w:color="auto"/>
            <w:right w:val="none" w:sz="0" w:space="0" w:color="auto"/>
          </w:divBdr>
        </w:div>
        <w:div w:id="167794653">
          <w:marLeft w:val="446"/>
          <w:marRight w:val="0"/>
          <w:marTop w:val="0"/>
          <w:marBottom w:val="0"/>
          <w:divBdr>
            <w:top w:val="none" w:sz="0" w:space="0" w:color="auto"/>
            <w:left w:val="none" w:sz="0" w:space="0" w:color="auto"/>
            <w:bottom w:val="none" w:sz="0" w:space="0" w:color="auto"/>
            <w:right w:val="none" w:sz="0" w:space="0" w:color="auto"/>
          </w:divBdr>
        </w:div>
        <w:div w:id="721558108">
          <w:marLeft w:val="446"/>
          <w:marRight w:val="0"/>
          <w:marTop w:val="0"/>
          <w:marBottom w:val="0"/>
          <w:divBdr>
            <w:top w:val="none" w:sz="0" w:space="0" w:color="auto"/>
            <w:left w:val="none" w:sz="0" w:space="0" w:color="auto"/>
            <w:bottom w:val="none" w:sz="0" w:space="0" w:color="auto"/>
            <w:right w:val="none" w:sz="0" w:space="0" w:color="auto"/>
          </w:divBdr>
        </w:div>
        <w:div w:id="1156457827">
          <w:marLeft w:val="446"/>
          <w:marRight w:val="0"/>
          <w:marTop w:val="0"/>
          <w:marBottom w:val="0"/>
          <w:divBdr>
            <w:top w:val="none" w:sz="0" w:space="0" w:color="auto"/>
            <w:left w:val="none" w:sz="0" w:space="0" w:color="auto"/>
            <w:bottom w:val="none" w:sz="0" w:space="0" w:color="auto"/>
            <w:right w:val="none" w:sz="0" w:space="0" w:color="auto"/>
          </w:divBdr>
        </w:div>
      </w:divsChild>
    </w:div>
    <w:div w:id="1617061923">
      <w:bodyDiv w:val="1"/>
      <w:marLeft w:val="0"/>
      <w:marRight w:val="0"/>
      <w:marTop w:val="0"/>
      <w:marBottom w:val="0"/>
      <w:divBdr>
        <w:top w:val="none" w:sz="0" w:space="0" w:color="auto"/>
        <w:left w:val="none" w:sz="0" w:space="0" w:color="auto"/>
        <w:bottom w:val="none" w:sz="0" w:space="0" w:color="auto"/>
        <w:right w:val="none" w:sz="0" w:space="0" w:color="auto"/>
      </w:divBdr>
      <w:divsChild>
        <w:div w:id="1108504938">
          <w:marLeft w:val="1166"/>
          <w:marRight w:val="0"/>
          <w:marTop w:val="0"/>
          <w:marBottom w:val="0"/>
          <w:divBdr>
            <w:top w:val="none" w:sz="0" w:space="0" w:color="auto"/>
            <w:left w:val="none" w:sz="0" w:space="0" w:color="auto"/>
            <w:bottom w:val="none" w:sz="0" w:space="0" w:color="auto"/>
            <w:right w:val="none" w:sz="0" w:space="0" w:color="auto"/>
          </w:divBdr>
        </w:div>
        <w:div w:id="510875769">
          <w:marLeft w:val="1166"/>
          <w:marRight w:val="0"/>
          <w:marTop w:val="0"/>
          <w:marBottom w:val="0"/>
          <w:divBdr>
            <w:top w:val="none" w:sz="0" w:space="0" w:color="auto"/>
            <w:left w:val="none" w:sz="0" w:space="0" w:color="auto"/>
            <w:bottom w:val="none" w:sz="0" w:space="0" w:color="auto"/>
            <w:right w:val="none" w:sz="0" w:space="0" w:color="auto"/>
          </w:divBdr>
        </w:div>
        <w:div w:id="996422811">
          <w:marLeft w:val="1166"/>
          <w:marRight w:val="0"/>
          <w:marTop w:val="0"/>
          <w:marBottom w:val="0"/>
          <w:divBdr>
            <w:top w:val="none" w:sz="0" w:space="0" w:color="auto"/>
            <w:left w:val="none" w:sz="0" w:space="0" w:color="auto"/>
            <w:bottom w:val="none" w:sz="0" w:space="0" w:color="auto"/>
            <w:right w:val="none" w:sz="0" w:space="0" w:color="auto"/>
          </w:divBdr>
        </w:div>
        <w:div w:id="2116291802">
          <w:marLeft w:val="1166"/>
          <w:marRight w:val="0"/>
          <w:marTop w:val="0"/>
          <w:marBottom w:val="0"/>
          <w:divBdr>
            <w:top w:val="none" w:sz="0" w:space="0" w:color="auto"/>
            <w:left w:val="none" w:sz="0" w:space="0" w:color="auto"/>
            <w:bottom w:val="none" w:sz="0" w:space="0" w:color="auto"/>
            <w:right w:val="none" w:sz="0" w:space="0" w:color="auto"/>
          </w:divBdr>
        </w:div>
        <w:div w:id="607545707">
          <w:marLeft w:val="1166"/>
          <w:marRight w:val="0"/>
          <w:marTop w:val="0"/>
          <w:marBottom w:val="0"/>
          <w:divBdr>
            <w:top w:val="none" w:sz="0" w:space="0" w:color="auto"/>
            <w:left w:val="none" w:sz="0" w:space="0" w:color="auto"/>
            <w:bottom w:val="none" w:sz="0" w:space="0" w:color="auto"/>
            <w:right w:val="none" w:sz="0" w:space="0" w:color="auto"/>
          </w:divBdr>
        </w:div>
      </w:divsChild>
    </w:div>
    <w:div w:id="1617444662">
      <w:bodyDiv w:val="1"/>
      <w:marLeft w:val="0"/>
      <w:marRight w:val="0"/>
      <w:marTop w:val="0"/>
      <w:marBottom w:val="0"/>
      <w:divBdr>
        <w:top w:val="none" w:sz="0" w:space="0" w:color="auto"/>
        <w:left w:val="none" w:sz="0" w:space="0" w:color="auto"/>
        <w:bottom w:val="none" w:sz="0" w:space="0" w:color="auto"/>
        <w:right w:val="none" w:sz="0" w:space="0" w:color="auto"/>
      </w:divBdr>
      <w:divsChild>
        <w:div w:id="124079345">
          <w:marLeft w:val="720"/>
          <w:marRight w:val="0"/>
          <w:marTop w:val="0"/>
          <w:marBottom w:val="0"/>
          <w:divBdr>
            <w:top w:val="none" w:sz="0" w:space="0" w:color="auto"/>
            <w:left w:val="none" w:sz="0" w:space="0" w:color="auto"/>
            <w:bottom w:val="none" w:sz="0" w:space="0" w:color="auto"/>
            <w:right w:val="none" w:sz="0" w:space="0" w:color="auto"/>
          </w:divBdr>
        </w:div>
        <w:div w:id="702363206">
          <w:marLeft w:val="720"/>
          <w:marRight w:val="0"/>
          <w:marTop w:val="0"/>
          <w:marBottom w:val="0"/>
          <w:divBdr>
            <w:top w:val="none" w:sz="0" w:space="0" w:color="auto"/>
            <w:left w:val="none" w:sz="0" w:space="0" w:color="auto"/>
            <w:bottom w:val="none" w:sz="0" w:space="0" w:color="auto"/>
            <w:right w:val="none" w:sz="0" w:space="0" w:color="auto"/>
          </w:divBdr>
        </w:div>
        <w:div w:id="974673965">
          <w:marLeft w:val="720"/>
          <w:marRight w:val="0"/>
          <w:marTop w:val="0"/>
          <w:marBottom w:val="0"/>
          <w:divBdr>
            <w:top w:val="none" w:sz="0" w:space="0" w:color="auto"/>
            <w:left w:val="none" w:sz="0" w:space="0" w:color="auto"/>
            <w:bottom w:val="none" w:sz="0" w:space="0" w:color="auto"/>
            <w:right w:val="none" w:sz="0" w:space="0" w:color="auto"/>
          </w:divBdr>
        </w:div>
        <w:div w:id="611088197">
          <w:marLeft w:val="720"/>
          <w:marRight w:val="0"/>
          <w:marTop w:val="0"/>
          <w:marBottom w:val="0"/>
          <w:divBdr>
            <w:top w:val="none" w:sz="0" w:space="0" w:color="auto"/>
            <w:left w:val="none" w:sz="0" w:space="0" w:color="auto"/>
            <w:bottom w:val="none" w:sz="0" w:space="0" w:color="auto"/>
            <w:right w:val="none" w:sz="0" w:space="0" w:color="auto"/>
          </w:divBdr>
        </w:div>
        <w:div w:id="355544428">
          <w:marLeft w:val="720"/>
          <w:marRight w:val="0"/>
          <w:marTop w:val="0"/>
          <w:marBottom w:val="0"/>
          <w:divBdr>
            <w:top w:val="none" w:sz="0" w:space="0" w:color="auto"/>
            <w:left w:val="none" w:sz="0" w:space="0" w:color="auto"/>
            <w:bottom w:val="none" w:sz="0" w:space="0" w:color="auto"/>
            <w:right w:val="none" w:sz="0" w:space="0" w:color="auto"/>
          </w:divBdr>
        </w:div>
        <w:div w:id="1688753233">
          <w:marLeft w:val="720"/>
          <w:marRight w:val="0"/>
          <w:marTop w:val="0"/>
          <w:marBottom w:val="0"/>
          <w:divBdr>
            <w:top w:val="none" w:sz="0" w:space="0" w:color="auto"/>
            <w:left w:val="none" w:sz="0" w:space="0" w:color="auto"/>
            <w:bottom w:val="none" w:sz="0" w:space="0" w:color="auto"/>
            <w:right w:val="none" w:sz="0" w:space="0" w:color="auto"/>
          </w:divBdr>
        </w:div>
        <w:div w:id="1856534808">
          <w:marLeft w:val="720"/>
          <w:marRight w:val="0"/>
          <w:marTop w:val="0"/>
          <w:marBottom w:val="0"/>
          <w:divBdr>
            <w:top w:val="none" w:sz="0" w:space="0" w:color="auto"/>
            <w:left w:val="none" w:sz="0" w:space="0" w:color="auto"/>
            <w:bottom w:val="none" w:sz="0" w:space="0" w:color="auto"/>
            <w:right w:val="none" w:sz="0" w:space="0" w:color="auto"/>
          </w:divBdr>
        </w:div>
        <w:div w:id="786310469">
          <w:marLeft w:val="720"/>
          <w:marRight w:val="0"/>
          <w:marTop w:val="0"/>
          <w:marBottom w:val="0"/>
          <w:divBdr>
            <w:top w:val="none" w:sz="0" w:space="0" w:color="auto"/>
            <w:left w:val="none" w:sz="0" w:space="0" w:color="auto"/>
            <w:bottom w:val="none" w:sz="0" w:space="0" w:color="auto"/>
            <w:right w:val="none" w:sz="0" w:space="0" w:color="auto"/>
          </w:divBdr>
        </w:div>
        <w:div w:id="539436084">
          <w:marLeft w:val="720"/>
          <w:marRight w:val="0"/>
          <w:marTop w:val="0"/>
          <w:marBottom w:val="0"/>
          <w:divBdr>
            <w:top w:val="none" w:sz="0" w:space="0" w:color="auto"/>
            <w:left w:val="none" w:sz="0" w:space="0" w:color="auto"/>
            <w:bottom w:val="none" w:sz="0" w:space="0" w:color="auto"/>
            <w:right w:val="none" w:sz="0" w:space="0" w:color="auto"/>
          </w:divBdr>
        </w:div>
        <w:div w:id="1528719069">
          <w:marLeft w:val="720"/>
          <w:marRight w:val="0"/>
          <w:marTop w:val="0"/>
          <w:marBottom w:val="0"/>
          <w:divBdr>
            <w:top w:val="none" w:sz="0" w:space="0" w:color="auto"/>
            <w:left w:val="none" w:sz="0" w:space="0" w:color="auto"/>
            <w:bottom w:val="none" w:sz="0" w:space="0" w:color="auto"/>
            <w:right w:val="none" w:sz="0" w:space="0" w:color="auto"/>
          </w:divBdr>
        </w:div>
      </w:divsChild>
    </w:div>
    <w:div w:id="1620916700">
      <w:bodyDiv w:val="1"/>
      <w:marLeft w:val="0"/>
      <w:marRight w:val="0"/>
      <w:marTop w:val="0"/>
      <w:marBottom w:val="0"/>
      <w:divBdr>
        <w:top w:val="none" w:sz="0" w:space="0" w:color="auto"/>
        <w:left w:val="none" w:sz="0" w:space="0" w:color="auto"/>
        <w:bottom w:val="none" w:sz="0" w:space="0" w:color="auto"/>
        <w:right w:val="none" w:sz="0" w:space="0" w:color="auto"/>
      </w:divBdr>
    </w:div>
    <w:div w:id="1630016340">
      <w:bodyDiv w:val="1"/>
      <w:marLeft w:val="0"/>
      <w:marRight w:val="0"/>
      <w:marTop w:val="0"/>
      <w:marBottom w:val="0"/>
      <w:divBdr>
        <w:top w:val="none" w:sz="0" w:space="0" w:color="auto"/>
        <w:left w:val="none" w:sz="0" w:space="0" w:color="auto"/>
        <w:bottom w:val="none" w:sz="0" w:space="0" w:color="auto"/>
        <w:right w:val="none" w:sz="0" w:space="0" w:color="auto"/>
      </w:divBdr>
    </w:div>
    <w:div w:id="1631012803">
      <w:bodyDiv w:val="1"/>
      <w:marLeft w:val="0"/>
      <w:marRight w:val="0"/>
      <w:marTop w:val="0"/>
      <w:marBottom w:val="0"/>
      <w:divBdr>
        <w:top w:val="none" w:sz="0" w:space="0" w:color="auto"/>
        <w:left w:val="none" w:sz="0" w:space="0" w:color="auto"/>
        <w:bottom w:val="none" w:sz="0" w:space="0" w:color="auto"/>
        <w:right w:val="none" w:sz="0" w:space="0" w:color="auto"/>
      </w:divBdr>
      <w:divsChild>
        <w:div w:id="277954335">
          <w:marLeft w:val="1267"/>
          <w:marRight w:val="0"/>
          <w:marTop w:val="0"/>
          <w:marBottom w:val="0"/>
          <w:divBdr>
            <w:top w:val="none" w:sz="0" w:space="0" w:color="auto"/>
            <w:left w:val="none" w:sz="0" w:space="0" w:color="auto"/>
            <w:bottom w:val="none" w:sz="0" w:space="0" w:color="auto"/>
            <w:right w:val="none" w:sz="0" w:space="0" w:color="auto"/>
          </w:divBdr>
        </w:div>
        <w:div w:id="239558223">
          <w:marLeft w:val="1267"/>
          <w:marRight w:val="0"/>
          <w:marTop w:val="0"/>
          <w:marBottom w:val="0"/>
          <w:divBdr>
            <w:top w:val="none" w:sz="0" w:space="0" w:color="auto"/>
            <w:left w:val="none" w:sz="0" w:space="0" w:color="auto"/>
            <w:bottom w:val="none" w:sz="0" w:space="0" w:color="auto"/>
            <w:right w:val="none" w:sz="0" w:space="0" w:color="auto"/>
          </w:divBdr>
        </w:div>
        <w:div w:id="641226983">
          <w:marLeft w:val="1267"/>
          <w:marRight w:val="0"/>
          <w:marTop w:val="0"/>
          <w:marBottom w:val="0"/>
          <w:divBdr>
            <w:top w:val="none" w:sz="0" w:space="0" w:color="auto"/>
            <w:left w:val="none" w:sz="0" w:space="0" w:color="auto"/>
            <w:bottom w:val="none" w:sz="0" w:space="0" w:color="auto"/>
            <w:right w:val="none" w:sz="0" w:space="0" w:color="auto"/>
          </w:divBdr>
        </w:div>
        <w:div w:id="703599614">
          <w:marLeft w:val="1267"/>
          <w:marRight w:val="0"/>
          <w:marTop w:val="0"/>
          <w:marBottom w:val="0"/>
          <w:divBdr>
            <w:top w:val="none" w:sz="0" w:space="0" w:color="auto"/>
            <w:left w:val="none" w:sz="0" w:space="0" w:color="auto"/>
            <w:bottom w:val="none" w:sz="0" w:space="0" w:color="auto"/>
            <w:right w:val="none" w:sz="0" w:space="0" w:color="auto"/>
          </w:divBdr>
        </w:div>
        <w:div w:id="633410287">
          <w:marLeft w:val="1267"/>
          <w:marRight w:val="0"/>
          <w:marTop w:val="0"/>
          <w:marBottom w:val="0"/>
          <w:divBdr>
            <w:top w:val="none" w:sz="0" w:space="0" w:color="auto"/>
            <w:left w:val="none" w:sz="0" w:space="0" w:color="auto"/>
            <w:bottom w:val="none" w:sz="0" w:space="0" w:color="auto"/>
            <w:right w:val="none" w:sz="0" w:space="0" w:color="auto"/>
          </w:divBdr>
        </w:div>
      </w:divsChild>
    </w:div>
    <w:div w:id="1635671148">
      <w:bodyDiv w:val="1"/>
      <w:marLeft w:val="0"/>
      <w:marRight w:val="0"/>
      <w:marTop w:val="0"/>
      <w:marBottom w:val="0"/>
      <w:divBdr>
        <w:top w:val="none" w:sz="0" w:space="0" w:color="auto"/>
        <w:left w:val="none" w:sz="0" w:space="0" w:color="auto"/>
        <w:bottom w:val="none" w:sz="0" w:space="0" w:color="auto"/>
        <w:right w:val="none" w:sz="0" w:space="0" w:color="auto"/>
      </w:divBdr>
    </w:div>
    <w:div w:id="1637490739">
      <w:bodyDiv w:val="1"/>
      <w:marLeft w:val="0"/>
      <w:marRight w:val="0"/>
      <w:marTop w:val="0"/>
      <w:marBottom w:val="0"/>
      <w:divBdr>
        <w:top w:val="none" w:sz="0" w:space="0" w:color="auto"/>
        <w:left w:val="none" w:sz="0" w:space="0" w:color="auto"/>
        <w:bottom w:val="none" w:sz="0" w:space="0" w:color="auto"/>
        <w:right w:val="none" w:sz="0" w:space="0" w:color="auto"/>
      </w:divBdr>
      <w:divsChild>
        <w:div w:id="2016954434">
          <w:marLeft w:val="720"/>
          <w:marRight w:val="0"/>
          <w:marTop w:val="0"/>
          <w:marBottom w:val="0"/>
          <w:divBdr>
            <w:top w:val="none" w:sz="0" w:space="0" w:color="auto"/>
            <w:left w:val="none" w:sz="0" w:space="0" w:color="auto"/>
            <w:bottom w:val="none" w:sz="0" w:space="0" w:color="auto"/>
            <w:right w:val="none" w:sz="0" w:space="0" w:color="auto"/>
          </w:divBdr>
        </w:div>
        <w:div w:id="1612274858">
          <w:marLeft w:val="720"/>
          <w:marRight w:val="0"/>
          <w:marTop w:val="0"/>
          <w:marBottom w:val="0"/>
          <w:divBdr>
            <w:top w:val="none" w:sz="0" w:space="0" w:color="auto"/>
            <w:left w:val="none" w:sz="0" w:space="0" w:color="auto"/>
            <w:bottom w:val="none" w:sz="0" w:space="0" w:color="auto"/>
            <w:right w:val="none" w:sz="0" w:space="0" w:color="auto"/>
          </w:divBdr>
        </w:div>
        <w:div w:id="205220146">
          <w:marLeft w:val="720"/>
          <w:marRight w:val="0"/>
          <w:marTop w:val="0"/>
          <w:marBottom w:val="0"/>
          <w:divBdr>
            <w:top w:val="none" w:sz="0" w:space="0" w:color="auto"/>
            <w:left w:val="none" w:sz="0" w:space="0" w:color="auto"/>
            <w:bottom w:val="none" w:sz="0" w:space="0" w:color="auto"/>
            <w:right w:val="none" w:sz="0" w:space="0" w:color="auto"/>
          </w:divBdr>
        </w:div>
        <w:div w:id="80761612">
          <w:marLeft w:val="720"/>
          <w:marRight w:val="0"/>
          <w:marTop w:val="0"/>
          <w:marBottom w:val="0"/>
          <w:divBdr>
            <w:top w:val="none" w:sz="0" w:space="0" w:color="auto"/>
            <w:left w:val="none" w:sz="0" w:space="0" w:color="auto"/>
            <w:bottom w:val="none" w:sz="0" w:space="0" w:color="auto"/>
            <w:right w:val="none" w:sz="0" w:space="0" w:color="auto"/>
          </w:divBdr>
        </w:div>
        <w:div w:id="483012580">
          <w:marLeft w:val="720"/>
          <w:marRight w:val="0"/>
          <w:marTop w:val="0"/>
          <w:marBottom w:val="0"/>
          <w:divBdr>
            <w:top w:val="none" w:sz="0" w:space="0" w:color="auto"/>
            <w:left w:val="none" w:sz="0" w:space="0" w:color="auto"/>
            <w:bottom w:val="none" w:sz="0" w:space="0" w:color="auto"/>
            <w:right w:val="none" w:sz="0" w:space="0" w:color="auto"/>
          </w:divBdr>
        </w:div>
      </w:divsChild>
    </w:div>
    <w:div w:id="1639795514">
      <w:bodyDiv w:val="1"/>
      <w:marLeft w:val="0"/>
      <w:marRight w:val="0"/>
      <w:marTop w:val="0"/>
      <w:marBottom w:val="0"/>
      <w:divBdr>
        <w:top w:val="none" w:sz="0" w:space="0" w:color="auto"/>
        <w:left w:val="none" w:sz="0" w:space="0" w:color="auto"/>
        <w:bottom w:val="none" w:sz="0" w:space="0" w:color="auto"/>
        <w:right w:val="none" w:sz="0" w:space="0" w:color="auto"/>
      </w:divBdr>
    </w:div>
    <w:div w:id="1642884620">
      <w:bodyDiv w:val="1"/>
      <w:marLeft w:val="0"/>
      <w:marRight w:val="0"/>
      <w:marTop w:val="0"/>
      <w:marBottom w:val="0"/>
      <w:divBdr>
        <w:top w:val="none" w:sz="0" w:space="0" w:color="auto"/>
        <w:left w:val="none" w:sz="0" w:space="0" w:color="auto"/>
        <w:bottom w:val="none" w:sz="0" w:space="0" w:color="auto"/>
        <w:right w:val="none" w:sz="0" w:space="0" w:color="auto"/>
      </w:divBdr>
      <w:divsChild>
        <w:div w:id="1999923571">
          <w:marLeft w:val="1440"/>
          <w:marRight w:val="0"/>
          <w:marTop w:val="0"/>
          <w:marBottom w:val="0"/>
          <w:divBdr>
            <w:top w:val="none" w:sz="0" w:space="0" w:color="auto"/>
            <w:left w:val="none" w:sz="0" w:space="0" w:color="auto"/>
            <w:bottom w:val="none" w:sz="0" w:space="0" w:color="auto"/>
            <w:right w:val="none" w:sz="0" w:space="0" w:color="auto"/>
          </w:divBdr>
        </w:div>
        <w:div w:id="1199002949">
          <w:marLeft w:val="1440"/>
          <w:marRight w:val="0"/>
          <w:marTop w:val="0"/>
          <w:marBottom w:val="0"/>
          <w:divBdr>
            <w:top w:val="none" w:sz="0" w:space="0" w:color="auto"/>
            <w:left w:val="none" w:sz="0" w:space="0" w:color="auto"/>
            <w:bottom w:val="none" w:sz="0" w:space="0" w:color="auto"/>
            <w:right w:val="none" w:sz="0" w:space="0" w:color="auto"/>
          </w:divBdr>
        </w:div>
        <w:div w:id="1591231204">
          <w:marLeft w:val="1440"/>
          <w:marRight w:val="0"/>
          <w:marTop w:val="0"/>
          <w:marBottom w:val="0"/>
          <w:divBdr>
            <w:top w:val="none" w:sz="0" w:space="0" w:color="auto"/>
            <w:left w:val="none" w:sz="0" w:space="0" w:color="auto"/>
            <w:bottom w:val="none" w:sz="0" w:space="0" w:color="auto"/>
            <w:right w:val="none" w:sz="0" w:space="0" w:color="auto"/>
          </w:divBdr>
        </w:div>
        <w:div w:id="1265116942">
          <w:marLeft w:val="1440"/>
          <w:marRight w:val="0"/>
          <w:marTop w:val="0"/>
          <w:marBottom w:val="0"/>
          <w:divBdr>
            <w:top w:val="none" w:sz="0" w:space="0" w:color="auto"/>
            <w:left w:val="none" w:sz="0" w:space="0" w:color="auto"/>
            <w:bottom w:val="none" w:sz="0" w:space="0" w:color="auto"/>
            <w:right w:val="none" w:sz="0" w:space="0" w:color="auto"/>
          </w:divBdr>
        </w:div>
      </w:divsChild>
    </w:div>
    <w:div w:id="1664235530">
      <w:bodyDiv w:val="1"/>
      <w:marLeft w:val="0"/>
      <w:marRight w:val="0"/>
      <w:marTop w:val="0"/>
      <w:marBottom w:val="0"/>
      <w:divBdr>
        <w:top w:val="none" w:sz="0" w:space="0" w:color="auto"/>
        <w:left w:val="none" w:sz="0" w:space="0" w:color="auto"/>
        <w:bottom w:val="none" w:sz="0" w:space="0" w:color="auto"/>
        <w:right w:val="none" w:sz="0" w:space="0" w:color="auto"/>
      </w:divBdr>
      <w:divsChild>
        <w:div w:id="189342790">
          <w:marLeft w:val="1267"/>
          <w:marRight w:val="0"/>
          <w:marTop w:val="0"/>
          <w:marBottom w:val="0"/>
          <w:divBdr>
            <w:top w:val="none" w:sz="0" w:space="0" w:color="auto"/>
            <w:left w:val="none" w:sz="0" w:space="0" w:color="auto"/>
            <w:bottom w:val="none" w:sz="0" w:space="0" w:color="auto"/>
            <w:right w:val="none" w:sz="0" w:space="0" w:color="auto"/>
          </w:divBdr>
        </w:div>
        <w:div w:id="267592139">
          <w:marLeft w:val="1267"/>
          <w:marRight w:val="0"/>
          <w:marTop w:val="0"/>
          <w:marBottom w:val="0"/>
          <w:divBdr>
            <w:top w:val="none" w:sz="0" w:space="0" w:color="auto"/>
            <w:left w:val="none" w:sz="0" w:space="0" w:color="auto"/>
            <w:bottom w:val="none" w:sz="0" w:space="0" w:color="auto"/>
            <w:right w:val="none" w:sz="0" w:space="0" w:color="auto"/>
          </w:divBdr>
        </w:div>
        <w:div w:id="1282691892">
          <w:marLeft w:val="1267"/>
          <w:marRight w:val="0"/>
          <w:marTop w:val="0"/>
          <w:marBottom w:val="0"/>
          <w:divBdr>
            <w:top w:val="none" w:sz="0" w:space="0" w:color="auto"/>
            <w:left w:val="none" w:sz="0" w:space="0" w:color="auto"/>
            <w:bottom w:val="none" w:sz="0" w:space="0" w:color="auto"/>
            <w:right w:val="none" w:sz="0" w:space="0" w:color="auto"/>
          </w:divBdr>
        </w:div>
        <w:div w:id="2073312823">
          <w:marLeft w:val="1267"/>
          <w:marRight w:val="0"/>
          <w:marTop w:val="0"/>
          <w:marBottom w:val="0"/>
          <w:divBdr>
            <w:top w:val="none" w:sz="0" w:space="0" w:color="auto"/>
            <w:left w:val="none" w:sz="0" w:space="0" w:color="auto"/>
            <w:bottom w:val="none" w:sz="0" w:space="0" w:color="auto"/>
            <w:right w:val="none" w:sz="0" w:space="0" w:color="auto"/>
          </w:divBdr>
        </w:div>
      </w:divsChild>
    </w:div>
    <w:div w:id="1664501743">
      <w:bodyDiv w:val="1"/>
      <w:marLeft w:val="0"/>
      <w:marRight w:val="0"/>
      <w:marTop w:val="0"/>
      <w:marBottom w:val="0"/>
      <w:divBdr>
        <w:top w:val="none" w:sz="0" w:space="0" w:color="auto"/>
        <w:left w:val="none" w:sz="0" w:space="0" w:color="auto"/>
        <w:bottom w:val="none" w:sz="0" w:space="0" w:color="auto"/>
        <w:right w:val="none" w:sz="0" w:space="0" w:color="auto"/>
      </w:divBdr>
      <w:divsChild>
        <w:div w:id="1604067956">
          <w:marLeft w:val="547"/>
          <w:marRight w:val="0"/>
          <w:marTop w:val="62"/>
          <w:marBottom w:val="0"/>
          <w:divBdr>
            <w:top w:val="none" w:sz="0" w:space="0" w:color="auto"/>
            <w:left w:val="none" w:sz="0" w:space="0" w:color="auto"/>
            <w:bottom w:val="none" w:sz="0" w:space="0" w:color="auto"/>
            <w:right w:val="none" w:sz="0" w:space="0" w:color="auto"/>
          </w:divBdr>
        </w:div>
        <w:div w:id="517504358">
          <w:marLeft w:val="547"/>
          <w:marRight w:val="0"/>
          <w:marTop w:val="62"/>
          <w:marBottom w:val="0"/>
          <w:divBdr>
            <w:top w:val="none" w:sz="0" w:space="0" w:color="auto"/>
            <w:left w:val="none" w:sz="0" w:space="0" w:color="auto"/>
            <w:bottom w:val="none" w:sz="0" w:space="0" w:color="auto"/>
            <w:right w:val="none" w:sz="0" w:space="0" w:color="auto"/>
          </w:divBdr>
        </w:div>
        <w:div w:id="1378966358">
          <w:marLeft w:val="547"/>
          <w:marRight w:val="0"/>
          <w:marTop w:val="58"/>
          <w:marBottom w:val="0"/>
          <w:divBdr>
            <w:top w:val="none" w:sz="0" w:space="0" w:color="auto"/>
            <w:left w:val="none" w:sz="0" w:space="0" w:color="auto"/>
            <w:bottom w:val="none" w:sz="0" w:space="0" w:color="auto"/>
            <w:right w:val="none" w:sz="0" w:space="0" w:color="auto"/>
          </w:divBdr>
        </w:div>
        <w:div w:id="276912985">
          <w:marLeft w:val="547"/>
          <w:marRight w:val="0"/>
          <w:marTop w:val="62"/>
          <w:marBottom w:val="0"/>
          <w:divBdr>
            <w:top w:val="none" w:sz="0" w:space="0" w:color="auto"/>
            <w:left w:val="none" w:sz="0" w:space="0" w:color="auto"/>
            <w:bottom w:val="none" w:sz="0" w:space="0" w:color="auto"/>
            <w:right w:val="none" w:sz="0" w:space="0" w:color="auto"/>
          </w:divBdr>
        </w:div>
        <w:div w:id="1158233534">
          <w:marLeft w:val="547"/>
          <w:marRight w:val="0"/>
          <w:marTop w:val="62"/>
          <w:marBottom w:val="0"/>
          <w:divBdr>
            <w:top w:val="none" w:sz="0" w:space="0" w:color="auto"/>
            <w:left w:val="none" w:sz="0" w:space="0" w:color="auto"/>
            <w:bottom w:val="none" w:sz="0" w:space="0" w:color="auto"/>
            <w:right w:val="none" w:sz="0" w:space="0" w:color="auto"/>
          </w:divBdr>
        </w:div>
        <w:div w:id="1253860602">
          <w:marLeft w:val="547"/>
          <w:marRight w:val="0"/>
          <w:marTop w:val="62"/>
          <w:marBottom w:val="0"/>
          <w:divBdr>
            <w:top w:val="none" w:sz="0" w:space="0" w:color="auto"/>
            <w:left w:val="none" w:sz="0" w:space="0" w:color="auto"/>
            <w:bottom w:val="none" w:sz="0" w:space="0" w:color="auto"/>
            <w:right w:val="none" w:sz="0" w:space="0" w:color="auto"/>
          </w:divBdr>
        </w:div>
      </w:divsChild>
    </w:div>
    <w:div w:id="1668436836">
      <w:bodyDiv w:val="1"/>
      <w:marLeft w:val="0"/>
      <w:marRight w:val="0"/>
      <w:marTop w:val="0"/>
      <w:marBottom w:val="0"/>
      <w:divBdr>
        <w:top w:val="none" w:sz="0" w:space="0" w:color="auto"/>
        <w:left w:val="none" w:sz="0" w:space="0" w:color="auto"/>
        <w:bottom w:val="none" w:sz="0" w:space="0" w:color="auto"/>
        <w:right w:val="none" w:sz="0" w:space="0" w:color="auto"/>
      </w:divBdr>
    </w:div>
    <w:div w:id="1672440542">
      <w:bodyDiv w:val="1"/>
      <w:marLeft w:val="0"/>
      <w:marRight w:val="0"/>
      <w:marTop w:val="0"/>
      <w:marBottom w:val="0"/>
      <w:divBdr>
        <w:top w:val="none" w:sz="0" w:space="0" w:color="auto"/>
        <w:left w:val="none" w:sz="0" w:space="0" w:color="auto"/>
        <w:bottom w:val="none" w:sz="0" w:space="0" w:color="auto"/>
        <w:right w:val="none" w:sz="0" w:space="0" w:color="auto"/>
      </w:divBdr>
      <w:divsChild>
        <w:div w:id="1394545387">
          <w:marLeft w:val="446"/>
          <w:marRight w:val="0"/>
          <w:marTop w:val="0"/>
          <w:marBottom w:val="0"/>
          <w:divBdr>
            <w:top w:val="none" w:sz="0" w:space="0" w:color="auto"/>
            <w:left w:val="none" w:sz="0" w:space="0" w:color="auto"/>
            <w:bottom w:val="none" w:sz="0" w:space="0" w:color="auto"/>
            <w:right w:val="none" w:sz="0" w:space="0" w:color="auto"/>
          </w:divBdr>
        </w:div>
        <w:div w:id="1802771696">
          <w:marLeft w:val="446"/>
          <w:marRight w:val="0"/>
          <w:marTop w:val="0"/>
          <w:marBottom w:val="0"/>
          <w:divBdr>
            <w:top w:val="none" w:sz="0" w:space="0" w:color="auto"/>
            <w:left w:val="none" w:sz="0" w:space="0" w:color="auto"/>
            <w:bottom w:val="none" w:sz="0" w:space="0" w:color="auto"/>
            <w:right w:val="none" w:sz="0" w:space="0" w:color="auto"/>
          </w:divBdr>
        </w:div>
        <w:div w:id="1499467880">
          <w:marLeft w:val="446"/>
          <w:marRight w:val="0"/>
          <w:marTop w:val="0"/>
          <w:marBottom w:val="0"/>
          <w:divBdr>
            <w:top w:val="none" w:sz="0" w:space="0" w:color="auto"/>
            <w:left w:val="none" w:sz="0" w:space="0" w:color="auto"/>
            <w:bottom w:val="none" w:sz="0" w:space="0" w:color="auto"/>
            <w:right w:val="none" w:sz="0" w:space="0" w:color="auto"/>
          </w:divBdr>
        </w:div>
        <w:div w:id="2109884063">
          <w:marLeft w:val="446"/>
          <w:marRight w:val="0"/>
          <w:marTop w:val="0"/>
          <w:marBottom w:val="0"/>
          <w:divBdr>
            <w:top w:val="none" w:sz="0" w:space="0" w:color="auto"/>
            <w:left w:val="none" w:sz="0" w:space="0" w:color="auto"/>
            <w:bottom w:val="none" w:sz="0" w:space="0" w:color="auto"/>
            <w:right w:val="none" w:sz="0" w:space="0" w:color="auto"/>
          </w:divBdr>
        </w:div>
      </w:divsChild>
    </w:div>
    <w:div w:id="1673996343">
      <w:bodyDiv w:val="1"/>
      <w:marLeft w:val="0"/>
      <w:marRight w:val="0"/>
      <w:marTop w:val="0"/>
      <w:marBottom w:val="0"/>
      <w:divBdr>
        <w:top w:val="none" w:sz="0" w:space="0" w:color="auto"/>
        <w:left w:val="none" w:sz="0" w:space="0" w:color="auto"/>
        <w:bottom w:val="none" w:sz="0" w:space="0" w:color="auto"/>
        <w:right w:val="none" w:sz="0" w:space="0" w:color="auto"/>
      </w:divBdr>
    </w:div>
    <w:div w:id="1679192566">
      <w:bodyDiv w:val="1"/>
      <w:marLeft w:val="0"/>
      <w:marRight w:val="0"/>
      <w:marTop w:val="0"/>
      <w:marBottom w:val="0"/>
      <w:divBdr>
        <w:top w:val="none" w:sz="0" w:space="0" w:color="auto"/>
        <w:left w:val="none" w:sz="0" w:space="0" w:color="auto"/>
        <w:bottom w:val="none" w:sz="0" w:space="0" w:color="auto"/>
        <w:right w:val="none" w:sz="0" w:space="0" w:color="auto"/>
      </w:divBdr>
      <w:divsChild>
        <w:div w:id="76102937">
          <w:marLeft w:val="720"/>
          <w:marRight w:val="0"/>
          <w:marTop w:val="0"/>
          <w:marBottom w:val="0"/>
          <w:divBdr>
            <w:top w:val="none" w:sz="0" w:space="0" w:color="auto"/>
            <w:left w:val="none" w:sz="0" w:space="0" w:color="auto"/>
            <w:bottom w:val="none" w:sz="0" w:space="0" w:color="auto"/>
            <w:right w:val="none" w:sz="0" w:space="0" w:color="auto"/>
          </w:divBdr>
        </w:div>
        <w:div w:id="1076704664">
          <w:marLeft w:val="720"/>
          <w:marRight w:val="0"/>
          <w:marTop w:val="0"/>
          <w:marBottom w:val="0"/>
          <w:divBdr>
            <w:top w:val="none" w:sz="0" w:space="0" w:color="auto"/>
            <w:left w:val="none" w:sz="0" w:space="0" w:color="auto"/>
            <w:bottom w:val="none" w:sz="0" w:space="0" w:color="auto"/>
            <w:right w:val="none" w:sz="0" w:space="0" w:color="auto"/>
          </w:divBdr>
        </w:div>
        <w:div w:id="460460578">
          <w:marLeft w:val="720"/>
          <w:marRight w:val="0"/>
          <w:marTop w:val="0"/>
          <w:marBottom w:val="0"/>
          <w:divBdr>
            <w:top w:val="none" w:sz="0" w:space="0" w:color="auto"/>
            <w:left w:val="none" w:sz="0" w:space="0" w:color="auto"/>
            <w:bottom w:val="none" w:sz="0" w:space="0" w:color="auto"/>
            <w:right w:val="none" w:sz="0" w:space="0" w:color="auto"/>
          </w:divBdr>
        </w:div>
        <w:div w:id="1221788400">
          <w:marLeft w:val="720"/>
          <w:marRight w:val="0"/>
          <w:marTop w:val="0"/>
          <w:marBottom w:val="0"/>
          <w:divBdr>
            <w:top w:val="none" w:sz="0" w:space="0" w:color="auto"/>
            <w:left w:val="none" w:sz="0" w:space="0" w:color="auto"/>
            <w:bottom w:val="none" w:sz="0" w:space="0" w:color="auto"/>
            <w:right w:val="none" w:sz="0" w:space="0" w:color="auto"/>
          </w:divBdr>
        </w:div>
        <w:div w:id="614167756">
          <w:marLeft w:val="720"/>
          <w:marRight w:val="0"/>
          <w:marTop w:val="0"/>
          <w:marBottom w:val="0"/>
          <w:divBdr>
            <w:top w:val="none" w:sz="0" w:space="0" w:color="auto"/>
            <w:left w:val="none" w:sz="0" w:space="0" w:color="auto"/>
            <w:bottom w:val="none" w:sz="0" w:space="0" w:color="auto"/>
            <w:right w:val="none" w:sz="0" w:space="0" w:color="auto"/>
          </w:divBdr>
        </w:div>
        <w:div w:id="912273707">
          <w:marLeft w:val="720"/>
          <w:marRight w:val="0"/>
          <w:marTop w:val="0"/>
          <w:marBottom w:val="0"/>
          <w:divBdr>
            <w:top w:val="none" w:sz="0" w:space="0" w:color="auto"/>
            <w:left w:val="none" w:sz="0" w:space="0" w:color="auto"/>
            <w:bottom w:val="none" w:sz="0" w:space="0" w:color="auto"/>
            <w:right w:val="none" w:sz="0" w:space="0" w:color="auto"/>
          </w:divBdr>
        </w:div>
      </w:divsChild>
    </w:div>
    <w:div w:id="1683899329">
      <w:bodyDiv w:val="1"/>
      <w:marLeft w:val="0"/>
      <w:marRight w:val="0"/>
      <w:marTop w:val="0"/>
      <w:marBottom w:val="0"/>
      <w:divBdr>
        <w:top w:val="none" w:sz="0" w:space="0" w:color="auto"/>
        <w:left w:val="none" w:sz="0" w:space="0" w:color="auto"/>
        <w:bottom w:val="none" w:sz="0" w:space="0" w:color="auto"/>
        <w:right w:val="none" w:sz="0" w:space="0" w:color="auto"/>
      </w:divBdr>
      <w:divsChild>
        <w:div w:id="1561600791">
          <w:marLeft w:val="1166"/>
          <w:marRight w:val="0"/>
          <w:marTop w:val="0"/>
          <w:marBottom w:val="0"/>
          <w:divBdr>
            <w:top w:val="none" w:sz="0" w:space="0" w:color="auto"/>
            <w:left w:val="none" w:sz="0" w:space="0" w:color="auto"/>
            <w:bottom w:val="none" w:sz="0" w:space="0" w:color="auto"/>
            <w:right w:val="none" w:sz="0" w:space="0" w:color="auto"/>
          </w:divBdr>
        </w:div>
        <w:div w:id="1933513436">
          <w:marLeft w:val="1166"/>
          <w:marRight w:val="0"/>
          <w:marTop w:val="0"/>
          <w:marBottom w:val="0"/>
          <w:divBdr>
            <w:top w:val="none" w:sz="0" w:space="0" w:color="auto"/>
            <w:left w:val="none" w:sz="0" w:space="0" w:color="auto"/>
            <w:bottom w:val="none" w:sz="0" w:space="0" w:color="auto"/>
            <w:right w:val="none" w:sz="0" w:space="0" w:color="auto"/>
          </w:divBdr>
        </w:div>
        <w:div w:id="1231110880">
          <w:marLeft w:val="1166"/>
          <w:marRight w:val="0"/>
          <w:marTop w:val="0"/>
          <w:marBottom w:val="0"/>
          <w:divBdr>
            <w:top w:val="none" w:sz="0" w:space="0" w:color="auto"/>
            <w:left w:val="none" w:sz="0" w:space="0" w:color="auto"/>
            <w:bottom w:val="none" w:sz="0" w:space="0" w:color="auto"/>
            <w:right w:val="none" w:sz="0" w:space="0" w:color="auto"/>
          </w:divBdr>
        </w:div>
        <w:div w:id="1159424131">
          <w:marLeft w:val="1166"/>
          <w:marRight w:val="0"/>
          <w:marTop w:val="0"/>
          <w:marBottom w:val="0"/>
          <w:divBdr>
            <w:top w:val="none" w:sz="0" w:space="0" w:color="auto"/>
            <w:left w:val="none" w:sz="0" w:space="0" w:color="auto"/>
            <w:bottom w:val="none" w:sz="0" w:space="0" w:color="auto"/>
            <w:right w:val="none" w:sz="0" w:space="0" w:color="auto"/>
          </w:divBdr>
        </w:div>
        <w:div w:id="730418930">
          <w:marLeft w:val="1166"/>
          <w:marRight w:val="0"/>
          <w:marTop w:val="0"/>
          <w:marBottom w:val="0"/>
          <w:divBdr>
            <w:top w:val="none" w:sz="0" w:space="0" w:color="auto"/>
            <w:left w:val="none" w:sz="0" w:space="0" w:color="auto"/>
            <w:bottom w:val="none" w:sz="0" w:space="0" w:color="auto"/>
            <w:right w:val="none" w:sz="0" w:space="0" w:color="auto"/>
          </w:divBdr>
        </w:div>
        <w:div w:id="573709407">
          <w:marLeft w:val="1166"/>
          <w:marRight w:val="0"/>
          <w:marTop w:val="0"/>
          <w:marBottom w:val="0"/>
          <w:divBdr>
            <w:top w:val="none" w:sz="0" w:space="0" w:color="auto"/>
            <w:left w:val="none" w:sz="0" w:space="0" w:color="auto"/>
            <w:bottom w:val="none" w:sz="0" w:space="0" w:color="auto"/>
            <w:right w:val="none" w:sz="0" w:space="0" w:color="auto"/>
          </w:divBdr>
        </w:div>
        <w:div w:id="2116359178">
          <w:marLeft w:val="1166"/>
          <w:marRight w:val="0"/>
          <w:marTop w:val="0"/>
          <w:marBottom w:val="0"/>
          <w:divBdr>
            <w:top w:val="none" w:sz="0" w:space="0" w:color="auto"/>
            <w:left w:val="none" w:sz="0" w:space="0" w:color="auto"/>
            <w:bottom w:val="none" w:sz="0" w:space="0" w:color="auto"/>
            <w:right w:val="none" w:sz="0" w:space="0" w:color="auto"/>
          </w:divBdr>
        </w:div>
      </w:divsChild>
    </w:div>
    <w:div w:id="1685666978">
      <w:bodyDiv w:val="1"/>
      <w:marLeft w:val="0"/>
      <w:marRight w:val="0"/>
      <w:marTop w:val="0"/>
      <w:marBottom w:val="0"/>
      <w:divBdr>
        <w:top w:val="none" w:sz="0" w:space="0" w:color="auto"/>
        <w:left w:val="none" w:sz="0" w:space="0" w:color="auto"/>
        <w:bottom w:val="none" w:sz="0" w:space="0" w:color="auto"/>
        <w:right w:val="none" w:sz="0" w:space="0" w:color="auto"/>
      </w:divBdr>
    </w:div>
    <w:div w:id="1687712573">
      <w:bodyDiv w:val="1"/>
      <w:marLeft w:val="0"/>
      <w:marRight w:val="0"/>
      <w:marTop w:val="0"/>
      <w:marBottom w:val="0"/>
      <w:divBdr>
        <w:top w:val="none" w:sz="0" w:space="0" w:color="auto"/>
        <w:left w:val="none" w:sz="0" w:space="0" w:color="auto"/>
        <w:bottom w:val="none" w:sz="0" w:space="0" w:color="auto"/>
        <w:right w:val="none" w:sz="0" w:space="0" w:color="auto"/>
      </w:divBdr>
    </w:div>
    <w:div w:id="1689793469">
      <w:bodyDiv w:val="1"/>
      <w:marLeft w:val="0"/>
      <w:marRight w:val="0"/>
      <w:marTop w:val="0"/>
      <w:marBottom w:val="0"/>
      <w:divBdr>
        <w:top w:val="none" w:sz="0" w:space="0" w:color="auto"/>
        <w:left w:val="none" w:sz="0" w:space="0" w:color="auto"/>
        <w:bottom w:val="none" w:sz="0" w:space="0" w:color="auto"/>
        <w:right w:val="none" w:sz="0" w:space="0" w:color="auto"/>
      </w:divBdr>
    </w:div>
    <w:div w:id="1690136498">
      <w:bodyDiv w:val="1"/>
      <w:marLeft w:val="0"/>
      <w:marRight w:val="0"/>
      <w:marTop w:val="0"/>
      <w:marBottom w:val="0"/>
      <w:divBdr>
        <w:top w:val="none" w:sz="0" w:space="0" w:color="auto"/>
        <w:left w:val="none" w:sz="0" w:space="0" w:color="auto"/>
        <w:bottom w:val="none" w:sz="0" w:space="0" w:color="auto"/>
        <w:right w:val="none" w:sz="0" w:space="0" w:color="auto"/>
      </w:divBdr>
    </w:div>
    <w:div w:id="1695424641">
      <w:bodyDiv w:val="1"/>
      <w:marLeft w:val="0"/>
      <w:marRight w:val="0"/>
      <w:marTop w:val="0"/>
      <w:marBottom w:val="0"/>
      <w:divBdr>
        <w:top w:val="none" w:sz="0" w:space="0" w:color="auto"/>
        <w:left w:val="none" w:sz="0" w:space="0" w:color="auto"/>
        <w:bottom w:val="none" w:sz="0" w:space="0" w:color="auto"/>
        <w:right w:val="none" w:sz="0" w:space="0" w:color="auto"/>
      </w:divBdr>
      <w:divsChild>
        <w:div w:id="980812737">
          <w:marLeft w:val="547"/>
          <w:marRight w:val="0"/>
          <w:marTop w:val="86"/>
          <w:marBottom w:val="0"/>
          <w:divBdr>
            <w:top w:val="none" w:sz="0" w:space="0" w:color="auto"/>
            <w:left w:val="none" w:sz="0" w:space="0" w:color="auto"/>
            <w:bottom w:val="none" w:sz="0" w:space="0" w:color="auto"/>
            <w:right w:val="none" w:sz="0" w:space="0" w:color="auto"/>
          </w:divBdr>
        </w:div>
        <w:div w:id="476654136">
          <w:marLeft w:val="547"/>
          <w:marRight w:val="0"/>
          <w:marTop w:val="86"/>
          <w:marBottom w:val="0"/>
          <w:divBdr>
            <w:top w:val="none" w:sz="0" w:space="0" w:color="auto"/>
            <w:left w:val="none" w:sz="0" w:space="0" w:color="auto"/>
            <w:bottom w:val="none" w:sz="0" w:space="0" w:color="auto"/>
            <w:right w:val="none" w:sz="0" w:space="0" w:color="auto"/>
          </w:divBdr>
        </w:div>
        <w:div w:id="1631939911">
          <w:marLeft w:val="547"/>
          <w:marRight w:val="0"/>
          <w:marTop w:val="86"/>
          <w:marBottom w:val="0"/>
          <w:divBdr>
            <w:top w:val="none" w:sz="0" w:space="0" w:color="auto"/>
            <w:left w:val="none" w:sz="0" w:space="0" w:color="auto"/>
            <w:bottom w:val="none" w:sz="0" w:space="0" w:color="auto"/>
            <w:right w:val="none" w:sz="0" w:space="0" w:color="auto"/>
          </w:divBdr>
        </w:div>
        <w:div w:id="1231965322">
          <w:marLeft w:val="547"/>
          <w:marRight w:val="0"/>
          <w:marTop w:val="86"/>
          <w:marBottom w:val="0"/>
          <w:divBdr>
            <w:top w:val="none" w:sz="0" w:space="0" w:color="auto"/>
            <w:left w:val="none" w:sz="0" w:space="0" w:color="auto"/>
            <w:bottom w:val="none" w:sz="0" w:space="0" w:color="auto"/>
            <w:right w:val="none" w:sz="0" w:space="0" w:color="auto"/>
          </w:divBdr>
        </w:div>
        <w:div w:id="1826701472">
          <w:marLeft w:val="547"/>
          <w:marRight w:val="0"/>
          <w:marTop w:val="86"/>
          <w:marBottom w:val="0"/>
          <w:divBdr>
            <w:top w:val="none" w:sz="0" w:space="0" w:color="auto"/>
            <w:left w:val="none" w:sz="0" w:space="0" w:color="auto"/>
            <w:bottom w:val="none" w:sz="0" w:space="0" w:color="auto"/>
            <w:right w:val="none" w:sz="0" w:space="0" w:color="auto"/>
          </w:divBdr>
        </w:div>
        <w:div w:id="2066950226">
          <w:marLeft w:val="547"/>
          <w:marRight w:val="0"/>
          <w:marTop w:val="86"/>
          <w:marBottom w:val="0"/>
          <w:divBdr>
            <w:top w:val="none" w:sz="0" w:space="0" w:color="auto"/>
            <w:left w:val="none" w:sz="0" w:space="0" w:color="auto"/>
            <w:bottom w:val="none" w:sz="0" w:space="0" w:color="auto"/>
            <w:right w:val="none" w:sz="0" w:space="0" w:color="auto"/>
          </w:divBdr>
        </w:div>
        <w:div w:id="1804731431">
          <w:marLeft w:val="547"/>
          <w:marRight w:val="0"/>
          <w:marTop w:val="86"/>
          <w:marBottom w:val="0"/>
          <w:divBdr>
            <w:top w:val="none" w:sz="0" w:space="0" w:color="auto"/>
            <w:left w:val="none" w:sz="0" w:space="0" w:color="auto"/>
            <w:bottom w:val="none" w:sz="0" w:space="0" w:color="auto"/>
            <w:right w:val="none" w:sz="0" w:space="0" w:color="auto"/>
          </w:divBdr>
        </w:div>
      </w:divsChild>
    </w:div>
    <w:div w:id="1703280884">
      <w:bodyDiv w:val="1"/>
      <w:marLeft w:val="0"/>
      <w:marRight w:val="0"/>
      <w:marTop w:val="0"/>
      <w:marBottom w:val="0"/>
      <w:divBdr>
        <w:top w:val="none" w:sz="0" w:space="0" w:color="auto"/>
        <w:left w:val="none" w:sz="0" w:space="0" w:color="auto"/>
        <w:bottom w:val="none" w:sz="0" w:space="0" w:color="auto"/>
        <w:right w:val="none" w:sz="0" w:space="0" w:color="auto"/>
      </w:divBdr>
    </w:div>
    <w:div w:id="1706632368">
      <w:bodyDiv w:val="1"/>
      <w:marLeft w:val="0"/>
      <w:marRight w:val="0"/>
      <w:marTop w:val="0"/>
      <w:marBottom w:val="0"/>
      <w:divBdr>
        <w:top w:val="none" w:sz="0" w:space="0" w:color="auto"/>
        <w:left w:val="none" w:sz="0" w:space="0" w:color="auto"/>
        <w:bottom w:val="none" w:sz="0" w:space="0" w:color="auto"/>
        <w:right w:val="none" w:sz="0" w:space="0" w:color="auto"/>
      </w:divBdr>
    </w:div>
    <w:div w:id="1711806274">
      <w:bodyDiv w:val="1"/>
      <w:marLeft w:val="0"/>
      <w:marRight w:val="0"/>
      <w:marTop w:val="0"/>
      <w:marBottom w:val="0"/>
      <w:divBdr>
        <w:top w:val="none" w:sz="0" w:space="0" w:color="auto"/>
        <w:left w:val="none" w:sz="0" w:space="0" w:color="auto"/>
        <w:bottom w:val="none" w:sz="0" w:space="0" w:color="auto"/>
        <w:right w:val="none" w:sz="0" w:space="0" w:color="auto"/>
      </w:divBdr>
      <w:divsChild>
        <w:div w:id="35472883">
          <w:marLeft w:val="446"/>
          <w:marRight w:val="0"/>
          <w:marTop w:val="0"/>
          <w:marBottom w:val="0"/>
          <w:divBdr>
            <w:top w:val="none" w:sz="0" w:space="0" w:color="auto"/>
            <w:left w:val="none" w:sz="0" w:space="0" w:color="auto"/>
            <w:bottom w:val="none" w:sz="0" w:space="0" w:color="auto"/>
            <w:right w:val="none" w:sz="0" w:space="0" w:color="auto"/>
          </w:divBdr>
        </w:div>
        <w:div w:id="1100758560">
          <w:marLeft w:val="446"/>
          <w:marRight w:val="0"/>
          <w:marTop w:val="0"/>
          <w:marBottom w:val="0"/>
          <w:divBdr>
            <w:top w:val="none" w:sz="0" w:space="0" w:color="auto"/>
            <w:left w:val="none" w:sz="0" w:space="0" w:color="auto"/>
            <w:bottom w:val="none" w:sz="0" w:space="0" w:color="auto"/>
            <w:right w:val="none" w:sz="0" w:space="0" w:color="auto"/>
          </w:divBdr>
        </w:div>
        <w:div w:id="1920363552">
          <w:marLeft w:val="446"/>
          <w:marRight w:val="0"/>
          <w:marTop w:val="0"/>
          <w:marBottom w:val="0"/>
          <w:divBdr>
            <w:top w:val="none" w:sz="0" w:space="0" w:color="auto"/>
            <w:left w:val="none" w:sz="0" w:space="0" w:color="auto"/>
            <w:bottom w:val="none" w:sz="0" w:space="0" w:color="auto"/>
            <w:right w:val="none" w:sz="0" w:space="0" w:color="auto"/>
          </w:divBdr>
        </w:div>
        <w:div w:id="818807244">
          <w:marLeft w:val="446"/>
          <w:marRight w:val="0"/>
          <w:marTop w:val="0"/>
          <w:marBottom w:val="0"/>
          <w:divBdr>
            <w:top w:val="none" w:sz="0" w:space="0" w:color="auto"/>
            <w:left w:val="none" w:sz="0" w:space="0" w:color="auto"/>
            <w:bottom w:val="none" w:sz="0" w:space="0" w:color="auto"/>
            <w:right w:val="none" w:sz="0" w:space="0" w:color="auto"/>
          </w:divBdr>
        </w:div>
      </w:divsChild>
    </w:div>
    <w:div w:id="1714846501">
      <w:bodyDiv w:val="1"/>
      <w:marLeft w:val="0"/>
      <w:marRight w:val="0"/>
      <w:marTop w:val="0"/>
      <w:marBottom w:val="0"/>
      <w:divBdr>
        <w:top w:val="none" w:sz="0" w:space="0" w:color="auto"/>
        <w:left w:val="none" w:sz="0" w:space="0" w:color="auto"/>
        <w:bottom w:val="none" w:sz="0" w:space="0" w:color="auto"/>
        <w:right w:val="none" w:sz="0" w:space="0" w:color="auto"/>
      </w:divBdr>
    </w:div>
    <w:div w:id="1715498232">
      <w:bodyDiv w:val="1"/>
      <w:marLeft w:val="0"/>
      <w:marRight w:val="0"/>
      <w:marTop w:val="0"/>
      <w:marBottom w:val="0"/>
      <w:divBdr>
        <w:top w:val="none" w:sz="0" w:space="0" w:color="auto"/>
        <w:left w:val="none" w:sz="0" w:space="0" w:color="auto"/>
        <w:bottom w:val="none" w:sz="0" w:space="0" w:color="auto"/>
        <w:right w:val="none" w:sz="0" w:space="0" w:color="auto"/>
      </w:divBdr>
    </w:div>
    <w:div w:id="1721126485">
      <w:bodyDiv w:val="1"/>
      <w:marLeft w:val="0"/>
      <w:marRight w:val="0"/>
      <w:marTop w:val="0"/>
      <w:marBottom w:val="0"/>
      <w:divBdr>
        <w:top w:val="none" w:sz="0" w:space="0" w:color="auto"/>
        <w:left w:val="none" w:sz="0" w:space="0" w:color="auto"/>
        <w:bottom w:val="none" w:sz="0" w:space="0" w:color="auto"/>
        <w:right w:val="none" w:sz="0" w:space="0" w:color="auto"/>
      </w:divBdr>
    </w:div>
    <w:div w:id="1734232451">
      <w:bodyDiv w:val="1"/>
      <w:marLeft w:val="0"/>
      <w:marRight w:val="0"/>
      <w:marTop w:val="0"/>
      <w:marBottom w:val="0"/>
      <w:divBdr>
        <w:top w:val="none" w:sz="0" w:space="0" w:color="auto"/>
        <w:left w:val="none" w:sz="0" w:space="0" w:color="auto"/>
        <w:bottom w:val="none" w:sz="0" w:space="0" w:color="auto"/>
        <w:right w:val="none" w:sz="0" w:space="0" w:color="auto"/>
      </w:divBdr>
    </w:div>
    <w:div w:id="1751537868">
      <w:bodyDiv w:val="1"/>
      <w:marLeft w:val="0"/>
      <w:marRight w:val="0"/>
      <w:marTop w:val="0"/>
      <w:marBottom w:val="0"/>
      <w:divBdr>
        <w:top w:val="none" w:sz="0" w:space="0" w:color="auto"/>
        <w:left w:val="none" w:sz="0" w:space="0" w:color="auto"/>
        <w:bottom w:val="none" w:sz="0" w:space="0" w:color="auto"/>
        <w:right w:val="none" w:sz="0" w:space="0" w:color="auto"/>
      </w:divBdr>
    </w:div>
    <w:div w:id="1758597898">
      <w:bodyDiv w:val="1"/>
      <w:marLeft w:val="0"/>
      <w:marRight w:val="0"/>
      <w:marTop w:val="0"/>
      <w:marBottom w:val="0"/>
      <w:divBdr>
        <w:top w:val="none" w:sz="0" w:space="0" w:color="auto"/>
        <w:left w:val="none" w:sz="0" w:space="0" w:color="auto"/>
        <w:bottom w:val="none" w:sz="0" w:space="0" w:color="auto"/>
        <w:right w:val="none" w:sz="0" w:space="0" w:color="auto"/>
      </w:divBdr>
      <w:divsChild>
        <w:div w:id="1223130174">
          <w:marLeft w:val="1166"/>
          <w:marRight w:val="0"/>
          <w:marTop w:val="0"/>
          <w:marBottom w:val="0"/>
          <w:divBdr>
            <w:top w:val="none" w:sz="0" w:space="0" w:color="auto"/>
            <w:left w:val="none" w:sz="0" w:space="0" w:color="auto"/>
            <w:bottom w:val="none" w:sz="0" w:space="0" w:color="auto"/>
            <w:right w:val="none" w:sz="0" w:space="0" w:color="auto"/>
          </w:divBdr>
        </w:div>
        <w:div w:id="2014918637">
          <w:marLeft w:val="1166"/>
          <w:marRight w:val="0"/>
          <w:marTop w:val="0"/>
          <w:marBottom w:val="0"/>
          <w:divBdr>
            <w:top w:val="none" w:sz="0" w:space="0" w:color="auto"/>
            <w:left w:val="none" w:sz="0" w:space="0" w:color="auto"/>
            <w:bottom w:val="none" w:sz="0" w:space="0" w:color="auto"/>
            <w:right w:val="none" w:sz="0" w:space="0" w:color="auto"/>
          </w:divBdr>
        </w:div>
        <w:div w:id="2055039268">
          <w:marLeft w:val="1166"/>
          <w:marRight w:val="0"/>
          <w:marTop w:val="0"/>
          <w:marBottom w:val="0"/>
          <w:divBdr>
            <w:top w:val="none" w:sz="0" w:space="0" w:color="auto"/>
            <w:left w:val="none" w:sz="0" w:space="0" w:color="auto"/>
            <w:bottom w:val="none" w:sz="0" w:space="0" w:color="auto"/>
            <w:right w:val="none" w:sz="0" w:space="0" w:color="auto"/>
          </w:divBdr>
        </w:div>
        <w:div w:id="254368562">
          <w:marLeft w:val="1166"/>
          <w:marRight w:val="0"/>
          <w:marTop w:val="0"/>
          <w:marBottom w:val="0"/>
          <w:divBdr>
            <w:top w:val="none" w:sz="0" w:space="0" w:color="auto"/>
            <w:left w:val="none" w:sz="0" w:space="0" w:color="auto"/>
            <w:bottom w:val="none" w:sz="0" w:space="0" w:color="auto"/>
            <w:right w:val="none" w:sz="0" w:space="0" w:color="auto"/>
          </w:divBdr>
        </w:div>
        <w:div w:id="2049449519">
          <w:marLeft w:val="1166"/>
          <w:marRight w:val="0"/>
          <w:marTop w:val="0"/>
          <w:marBottom w:val="0"/>
          <w:divBdr>
            <w:top w:val="none" w:sz="0" w:space="0" w:color="auto"/>
            <w:left w:val="none" w:sz="0" w:space="0" w:color="auto"/>
            <w:bottom w:val="none" w:sz="0" w:space="0" w:color="auto"/>
            <w:right w:val="none" w:sz="0" w:space="0" w:color="auto"/>
          </w:divBdr>
        </w:div>
        <w:div w:id="1495073177">
          <w:marLeft w:val="1166"/>
          <w:marRight w:val="0"/>
          <w:marTop w:val="0"/>
          <w:marBottom w:val="0"/>
          <w:divBdr>
            <w:top w:val="none" w:sz="0" w:space="0" w:color="auto"/>
            <w:left w:val="none" w:sz="0" w:space="0" w:color="auto"/>
            <w:bottom w:val="none" w:sz="0" w:space="0" w:color="auto"/>
            <w:right w:val="none" w:sz="0" w:space="0" w:color="auto"/>
          </w:divBdr>
        </w:div>
        <w:div w:id="1585992046">
          <w:marLeft w:val="1166"/>
          <w:marRight w:val="0"/>
          <w:marTop w:val="0"/>
          <w:marBottom w:val="0"/>
          <w:divBdr>
            <w:top w:val="none" w:sz="0" w:space="0" w:color="auto"/>
            <w:left w:val="none" w:sz="0" w:space="0" w:color="auto"/>
            <w:bottom w:val="none" w:sz="0" w:space="0" w:color="auto"/>
            <w:right w:val="none" w:sz="0" w:space="0" w:color="auto"/>
          </w:divBdr>
        </w:div>
        <w:div w:id="595401489">
          <w:marLeft w:val="1166"/>
          <w:marRight w:val="0"/>
          <w:marTop w:val="0"/>
          <w:marBottom w:val="0"/>
          <w:divBdr>
            <w:top w:val="none" w:sz="0" w:space="0" w:color="auto"/>
            <w:left w:val="none" w:sz="0" w:space="0" w:color="auto"/>
            <w:bottom w:val="none" w:sz="0" w:space="0" w:color="auto"/>
            <w:right w:val="none" w:sz="0" w:space="0" w:color="auto"/>
          </w:divBdr>
        </w:div>
        <w:div w:id="1813671586">
          <w:marLeft w:val="1166"/>
          <w:marRight w:val="0"/>
          <w:marTop w:val="0"/>
          <w:marBottom w:val="0"/>
          <w:divBdr>
            <w:top w:val="none" w:sz="0" w:space="0" w:color="auto"/>
            <w:left w:val="none" w:sz="0" w:space="0" w:color="auto"/>
            <w:bottom w:val="none" w:sz="0" w:space="0" w:color="auto"/>
            <w:right w:val="none" w:sz="0" w:space="0" w:color="auto"/>
          </w:divBdr>
        </w:div>
      </w:divsChild>
    </w:div>
    <w:div w:id="1766994640">
      <w:bodyDiv w:val="1"/>
      <w:marLeft w:val="0"/>
      <w:marRight w:val="0"/>
      <w:marTop w:val="0"/>
      <w:marBottom w:val="0"/>
      <w:divBdr>
        <w:top w:val="none" w:sz="0" w:space="0" w:color="auto"/>
        <w:left w:val="none" w:sz="0" w:space="0" w:color="auto"/>
        <w:bottom w:val="none" w:sz="0" w:space="0" w:color="auto"/>
        <w:right w:val="none" w:sz="0" w:space="0" w:color="auto"/>
      </w:divBdr>
      <w:divsChild>
        <w:div w:id="482283257">
          <w:marLeft w:val="446"/>
          <w:marRight w:val="0"/>
          <w:marTop w:val="0"/>
          <w:marBottom w:val="0"/>
          <w:divBdr>
            <w:top w:val="none" w:sz="0" w:space="0" w:color="auto"/>
            <w:left w:val="none" w:sz="0" w:space="0" w:color="auto"/>
            <w:bottom w:val="none" w:sz="0" w:space="0" w:color="auto"/>
            <w:right w:val="none" w:sz="0" w:space="0" w:color="auto"/>
          </w:divBdr>
        </w:div>
        <w:div w:id="885406633">
          <w:marLeft w:val="446"/>
          <w:marRight w:val="0"/>
          <w:marTop w:val="0"/>
          <w:marBottom w:val="0"/>
          <w:divBdr>
            <w:top w:val="none" w:sz="0" w:space="0" w:color="auto"/>
            <w:left w:val="none" w:sz="0" w:space="0" w:color="auto"/>
            <w:bottom w:val="none" w:sz="0" w:space="0" w:color="auto"/>
            <w:right w:val="none" w:sz="0" w:space="0" w:color="auto"/>
          </w:divBdr>
        </w:div>
        <w:div w:id="913442007">
          <w:marLeft w:val="446"/>
          <w:marRight w:val="0"/>
          <w:marTop w:val="0"/>
          <w:marBottom w:val="0"/>
          <w:divBdr>
            <w:top w:val="none" w:sz="0" w:space="0" w:color="auto"/>
            <w:left w:val="none" w:sz="0" w:space="0" w:color="auto"/>
            <w:bottom w:val="none" w:sz="0" w:space="0" w:color="auto"/>
            <w:right w:val="none" w:sz="0" w:space="0" w:color="auto"/>
          </w:divBdr>
        </w:div>
        <w:div w:id="873611815">
          <w:marLeft w:val="446"/>
          <w:marRight w:val="0"/>
          <w:marTop w:val="0"/>
          <w:marBottom w:val="0"/>
          <w:divBdr>
            <w:top w:val="none" w:sz="0" w:space="0" w:color="auto"/>
            <w:left w:val="none" w:sz="0" w:space="0" w:color="auto"/>
            <w:bottom w:val="none" w:sz="0" w:space="0" w:color="auto"/>
            <w:right w:val="none" w:sz="0" w:space="0" w:color="auto"/>
          </w:divBdr>
        </w:div>
      </w:divsChild>
    </w:div>
    <w:div w:id="1767382822">
      <w:bodyDiv w:val="1"/>
      <w:marLeft w:val="0"/>
      <w:marRight w:val="0"/>
      <w:marTop w:val="0"/>
      <w:marBottom w:val="0"/>
      <w:divBdr>
        <w:top w:val="none" w:sz="0" w:space="0" w:color="auto"/>
        <w:left w:val="none" w:sz="0" w:space="0" w:color="auto"/>
        <w:bottom w:val="none" w:sz="0" w:space="0" w:color="auto"/>
        <w:right w:val="none" w:sz="0" w:space="0" w:color="auto"/>
      </w:divBdr>
      <w:divsChild>
        <w:div w:id="692464822">
          <w:marLeft w:val="1166"/>
          <w:marRight w:val="0"/>
          <w:marTop w:val="0"/>
          <w:marBottom w:val="0"/>
          <w:divBdr>
            <w:top w:val="none" w:sz="0" w:space="0" w:color="auto"/>
            <w:left w:val="none" w:sz="0" w:space="0" w:color="auto"/>
            <w:bottom w:val="none" w:sz="0" w:space="0" w:color="auto"/>
            <w:right w:val="none" w:sz="0" w:space="0" w:color="auto"/>
          </w:divBdr>
        </w:div>
        <w:div w:id="878057024">
          <w:marLeft w:val="1166"/>
          <w:marRight w:val="0"/>
          <w:marTop w:val="0"/>
          <w:marBottom w:val="0"/>
          <w:divBdr>
            <w:top w:val="none" w:sz="0" w:space="0" w:color="auto"/>
            <w:left w:val="none" w:sz="0" w:space="0" w:color="auto"/>
            <w:bottom w:val="none" w:sz="0" w:space="0" w:color="auto"/>
            <w:right w:val="none" w:sz="0" w:space="0" w:color="auto"/>
          </w:divBdr>
        </w:div>
        <w:div w:id="979963846">
          <w:marLeft w:val="1166"/>
          <w:marRight w:val="0"/>
          <w:marTop w:val="0"/>
          <w:marBottom w:val="0"/>
          <w:divBdr>
            <w:top w:val="none" w:sz="0" w:space="0" w:color="auto"/>
            <w:left w:val="none" w:sz="0" w:space="0" w:color="auto"/>
            <w:bottom w:val="none" w:sz="0" w:space="0" w:color="auto"/>
            <w:right w:val="none" w:sz="0" w:space="0" w:color="auto"/>
          </w:divBdr>
        </w:div>
        <w:div w:id="1867405915">
          <w:marLeft w:val="1166"/>
          <w:marRight w:val="0"/>
          <w:marTop w:val="0"/>
          <w:marBottom w:val="0"/>
          <w:divBdr>
            <w:top w:val="none" w:sz="0" w:space="0" w:color="auto"/>
            <w:left w:val="none" w:sz="0" w:space="0" w:color="auto"/>
            <w:bottom w:val="none" w:sz="0" w:space="0" w:color="auto"/>
            <w:right w:val="none" w:sz="0" w:space="0" w:color="auto"/>
          </w:divBdr>
        </w:div>
        <w:div w:id="369303645">
          <w:marLeft w:val="1166"/>
          <w:marRight w:val="0"/>
          <w:marTop w:val="0"/>
          <w:marBottom w:val="0"/>
          <w:divBdr>
            <w:top w:val="none" w:sz="0" w:space="0" w:color="auto"/>
            <w:left w:val="none" w:sz="0" w:space="0" w:color="auto"/>
            <w:bottom w:val="none" w:sz="0" w:space="0" w:color="auto"/>
            <w:right w:val="none" w:sz="0" w:space="0" w:color="auto"/>
          </w:divBdr>
        </w:div>
        <w:div w:id="1820338052">
          <w:marLeft w:val="1166"/>
          <w:marRight w:val="0"/>
          <w:marTop w:val="0"/>
          <w:marBottom w:val="0"/>
          <w:divBdr>
            <w:top w:val="none" w:sz="0" w:space="0" w:color="auto"/>
            <w:left w:val="none" w:sz="0" w:space="0" w:color="auto"/>
            <w:bottom w:val="none" w:sz="0" w:space="0" w:color="auto"/>
            <w:right w:val="none" w:sz="0" w:space="0" w:color="auto"/>
          </w:divBdr>
        </w:div>
        <w:div w:id="1219049533">
          <w:marLeft w:val="1166"/>
          <w:marRight w:val="0"/>
          <w:marTop w:val="0"/>
          <w:marBottom w:val="0"/>
          <w:divBdr>
            <w:top w:val="none" w:sz="0" w:space="0" w:color="auto"/>
            <w:left w:val="none" w:sz="0" w:space="0" w:color="auto"/>
            <w:bottom w:val="none" w:sz="0" w:space="0" w:color="auto"/>
            <w:right w:val="none" w:sz="0" w:space="0" w:color="auto"/>
          </w:divBdr>
        </w:div>
        <w:div w:id="528178896">
          <w:marLeft w:val="1166"/>
          <w:marRight w:val="0"/>
          <w:marTop w:val="0"/>
          <w:marBottom w:val="0"/>
          <w:divBdr>
            <w:top w:val="none" w:sz="0" w:space="0" w:color="auto"/>
            <w:left w:val="none" w:sz="0" w:space="0" w:color="auto"/>
            <w:bottom w:val="none" w:sz="0" w:space="0" w:color="auto"/>
            <w:right w:val="none" w:sz="0" w:space="0" w:color="auto"/>
          </w:divBdr>
        </w:div>
      </w:divsChild>
    </w:div>
    <w:div w:id="1769351242">
      <w:bodyDiv w:val="1"/>
      <w:marLeft w:val="0"/>
      <w:marRight w:val="0"/>
      <w:marTop w:val="0"/>
      <w:marBottom w:val="0"/>
      <w:divBdr>
        <w:top w:val="none" w:sz="0" w:space="0" w:color="auto"/>
        <w:left w:val="none" w:sz="0" w:space="0" w:color="auto"/>
        <w:bottom w:val="none" w:sz="0" w:space="0" w:color="auto"/>
        <w:right w:val="none" w:sz="0" w:space="0" w:color="auto"/>
      </w:divBdr>
    </w:div>
    <w:div w:id="1771925314">
      <w:bodyDiv w:val="1"/>
      <w:marLeft w:val="0"/>
      <w:marRight w:val="0"/>
      <w:marTop w:val="0"/>
      <w:marBottom w:val="0"/>
      <w:divBdr>
        <w:top w:val="none" w:sz="0" w:space="0" w:color="auto"/>
        <w:left w:val="none" w:sz="0" w:space="0" w:color="auto"/>
        <w:bottom w:val="none" w:sz="0" w:space="0" w:color="auto"/>
        <w:right w:val="none" w:sz="0" w:space="0" w:color="auto"/>
      </w:divBdr>
    </w:div>
    <w:div w:id="1787890790">
      <w:bodyDiv w:val="1"/>
      <w:marLeft w:val="0"/>
      <w:marRight w:val="0"/>
      <w:marTop w:val="0"/>
      <w:marBottom w:val="0"/>
      <w:divBdr>
        <w:top w:val="none" w:sz="0" w:space="0" w:color="auto"/>
        <w:left w:val="none" w:sz="0" w:space="0" w:color="auto"/>
        <w:bottom w:val="none" w:sz="0" w:space="0" w:color="auto"/>
        <w:right w:val="none" w:sz="0" w:space="0" w:color="auto"/>
      </w:divBdr>
      <w:divsChild>
        <w:div w:id="693652382">
          <w:marLeft w:val="1166"/>
          <w:marRight w:val="0"/>
          <w:marTop w:val="0"/>
          <w:marBottom w:val="0"/>
          <w:divBdr>
            <w:top w:val="none" w:sz="0" w:space="0" w:color="auto"/>
            <w:left w:val="none" w:sz="0" w:space="0" w:color="auto"/>
            <w:bottom w:val="none" w:sz="0" w:space="0" w:color="auto"/>
            <w:right w:val="none" w:sz="0" w:space="0" w:color="auto"/>
          </w:divBdr>
        </w:div>
        <w:div w:id="1736275664">
          <w:marLeft w:val="1166"/>
          <w:marRight w:val="0"/>
          <w:marTop w:val="0"/>
          <w:marBottom w:val="0"/>
          <w:divBdr>
            <w:top w:val="none" w:sz="0" w:space="0" w:color="auto"/>
            <w:left w:val="none" w:sz="0" w:space="0" w:color="auto"/>
            <w:bottom w:val="none" w:sz="0" w:space="0" w:color="auto"/>
            <w:right w:val="none" w:sz="0" w:space="0" w:color="auto"/>
          </w:divBdr>
        </w:div>
        <w:div w:id="499269741">
          <w:marLeft w:val="1166"/>
          <w:marRight w:val="0"/>
          <w:marTop w:val="0"/>
          <w:marBottom w:val="0"/>
          <w:divBdr>
            <w:top w:val="none" w:sz="0" w:space="0" w:color="auto"/>
            <w:left w:val="none" w:sz="0" w:space="0" w:color="auto"/>
            <w:bottom w:val="none" w:sz="0" w:space="0" w:color="auto"/>
            <w:right w:val="none" w:sz="0" w:space="0" w:color="auto"/>
          </w:divBdr>
        </w:div>
        <w:div w:id="1823815181">
          <w:marLeft w:val="1166"/>
          <w:marRight w:val="0"/>
          <w:marTop w:val="0"/>
          <w:marBottom w:val="0"/>
          <w:divBdr>
            <w:top w:val="none" w:sz="0" w:space="0" w:color="auto"/>
            <w:left w:val="none" w:sz="0" w:space="0" w:color="auto"/>
            <w:bottom w:val="none" w:sz="0" w:space="0" w:color="auto"/>
            <w:right w:val="none" w:sz="0" w:space="0" w:color="auto"/>
          </w:divBdr>
        </w:div>
        <w:div w:id="709695719">
          <w:marLeft w:val="1166"/>
          <w:marRight w:val="0"/>
          <w:marTop w:val="0"/>
          <w:marBottom w:val="0"/>
          <w:divBdr>
            <w:top w:val="none" w:sz="0" w:space="0" w:color="auto"/>
            <w:left w:val="none" w:sz="0" w:space="0" w:color="auto"/>
            <w:bottom w:val="none" w:sz="0" w:space="0" w:color="auto"/>
            <w:right w:val="none" w:sz="0" w:space="0" w:color="auto"/>
          </w:divBdr>
        </w:div>
        <w:div w:id="1139153194">
          <w:marLeft w:val="1166"/>
          <w:marRight w:val="0"/>
          <w:marTop w:val="0"/>
          <w:marBottom w:val="0"/>
          <w:divBdr>
            <w:top w:val="none" w:sz="0" w:space="0" w:color="auto"/>
            <w:left w:val="none" w:sz="0" w:space="0" w:color="auto"/>
            <w:bottom w:val="none" w:sz="0" w:space="0" w:color="auto"/>
            <w:right w:val="none" w:sz="0" w:space="0" w:color="auto"/>
          </w:divBdr>
        </w:div>
      </w:divsChild>
    </w:div>
    <w:div w:id="1788962909">
      <w:bodyDiv w:val="1"/>
      <w:marLeft w:val="0"/>
      <w:marRight w:val="0"/>
      <w:marTop w:val="0"/>
      <w:marBottom w:val="0"/>
      <w:divBdr>
        <w:top w:val="none" w:sz="0" w:space="0" w:color="auto"/>
        <w:left w:val="none" w:sz="0" w:space="0" w:color="auto"/>
        <w:bottom w:val="none" w:sz="0" w:space="0" w:color="auto"/>
        <w:right w:val="none" w:sz="0" w:space="0" w:color="auto"/>
      </w:divBdr>
    </w:div>
    <w:div w:id="1793549476">
      <w:bodyDiv w:val="1"/>
      <w:marLeft w:val="0"/>
      <w:marRight w:val="0"/>
      <w:marTop w:val="0"/>
      <w:marBottom w:val="0"/>
      <w:divBdr>
        <w:top w:val="none" w:sz="0" w:space="0" w:color="auto"/>
        <w:left w:val="none" w:sz="0" w:space="0" w:color="auto"/>
        <w:bottom w:val="none" w:sz="0" w:space="0" w:color="auto"/>
        <w:right w:val="none" w:sz="0" w:space="0" w:color="auto"/>
      </w:divBdr>
      <w:divsChild>
        <w:div w:id="1927375625">
          <w:marLeft w:val="446"/>
          <w:marRight w:val="0"/>
          <w:marTop w:val="0"/>
          <w:marBottom w:val="0"/>
          <w:divBdr>
            <w:top w:val="none" w:sz="0" w:space="0" w:color="auto"/>
            <w:left w:val="none" w:sz="0" w:space="0" w:color="auto"/>
            <w:bottom w:val="none" w:sz="0" w:space="0" w:color="auto"/>
            <w:right w:val="none" w:sz="0" w:space="0" w:color="auto"/>
          </w:divBdr>
        </w:div>
        <w:div w:id="1260866182">
          <w:marLeft w:val="446"/>
          <w:marRight w:val="0"/>
          <w:marTop w:val="0"/>
          <w:marBottom w:val="0"/>
          <w:divBdr>
            <w:top w:val="none" w:sz="0" w:space="0" w:color="auto"/>
            <w:left w:val="none" w:sz="0" w:space="0" w:color="auto"/>
            <w:bottom w:val="none" w:sz="0" w:space="0" w:color="auto"/>
            <w:right w:val="none" w:sz="0" w:space="0" w:color="auto"/>
          </w:divBdr>
        </w:div>
        <w:div w:id="1497459882">
          <w:marLeft w:val="446"/>
          <w:marRight w:val="0"/>
          <w:marTop w:val="0"/>
          <w:marBottom w:val="0"/>
          <w:divBdr>
            <w:top w:val="none" w:sz="0" w:space="0" w:color="auto"/>
            <w:left w:val="none" w:sz="0" w:space="0" w:color="auto"/>
            <w:bottom w:val="none" w:sz="0" w:space="0" w:color="auto"/>
            <w:right w:val="none" w:sz="0" w:space="0" w:color="auto"/>
          </w:divBdr>
        </w:div>
      </w:divsChild>
    </w:div>
    <w:div w:id="1807895824">
      <w:bodyDiv w:val="1"/>
      <w:marLeft w:val="0"/>
      <w:marRight w:val="0"/>
      <w:marTop w:val="0"/>
      <w:marBottom w:val="0"/>
      <w:divBdr>
        <w:top w:val="none" w:sz="0" w:space="0" w:color="auto"/>
        <w:left w:val="none" w:sz="0" w:space="0" w:color="auto"/>
        <w:bottom w:val="none" w:sz="0" w:space="0" w:color="auto"/>
        <w:right w:val="none" w:sz="0" w:space="0" w:color="auto"/>
      </w:divBdr>
    </w:div>
    <w:div w:id="1819371430">
      <w:bodyDiv w:val="1"/>
      <w:marLeft w:val="0"/>
      <w:marRight w:val="0"/>
      <w:marTop w:val="0"/>
      <w:marBottom w:val="0"/>
      <w:divBdr>
        <w:top w:val="none" w:sz="0" w:space="0" w:color="auto"/>
        <w:left w:val="none" w:sz="0" w:space="0" w:color="auto"/>
        <w:bottom w:val="none" w:sz="0" w:space="0" w:color="auto"/>
        <w:right w:val="none" w:sz="0" w:space="0" w:color="auto"/>
      </w:divBdr>
    </w:div>
    <w:div w:id="1822843440">
      <w:bodyDiv w:val="1"/>
      <w:marLeft w:val="0"/>
      <w:marRight w:val="0"/>
      <w:marTop w:val="0"/>
      <w:marBottom w:val="0"/>
      <w:divBdr>
        <w:top w:val="none" w:sz="0" w:space="0" w:color="auto"/>
        <w:left w:val="none" w:sz="0" w:space="0" w:color="auto"/>
        <w:bottom w:val="none" w:sz="0" w:space="0" w:color="auto"/>
        <w:right w:val="none" w:sz="0" w:space="0" w:color="auto"/>
      </w:divBdr>
      <w:divsChild>
        <w:div w:id="1573545863">
          <w:marLeft w:val="446"/>
          <w:marRight w:val="0"/>
          <w:marTop w:val="0"/>
          <w:marBottom w:val="0"/>
          <w:divBdr>
            <w:top w:val="none" w:sz="0" w:space="0" w:color="auto"/>
            <w:left w:val="none" w:sz="0" w:space="0" w:color="auto"/>
            <w:bottom w:val="none" w:sz="0" w:space="0" w:color="auto"/>
            <w:right w:val="none" w:sz="0" w:space="0" w:color="auto"/>
          </w:divBdr>
        </w:div>
        <w:div w:id="2000888767">
          <w:marLeft w:val="446"/>
          <w:marRight w:val="0"/>
          <w:marTop w:val="0"/>
          <w:marBottom w:val="0"/>
          <w:divBdr>
            <w:top w:val="none" w:sz="0" w:space="0" w:color="auto"/>
            <w:left w:val="none" w:sz="0" w:space="0" w:color="auto"/>
            <w:bottom w:val="none" w:sz="0" w:space="0" w:color="auto"/>
            <w:right w:val="none" w:sz="0" w:space="0" w:color="auto"/>
          </w:divBdr>
        </w:div>
      </w:divsChild>
    </w:div>
    <w:div w:id="1826242843">
      <w:bodyDiv w:val="1"/>
      <w:marLeft w:val="0"/>
      <w:marRight w:val="0"/>
      <w:marTop w:val="0"/>
      <w:marBottom w:val="0"/>
      <w:divBdr>
        <w:top w:val="none" w:sz="0" w:space="0" w:color="auto"/>
        <w:left w:val="none" w:sz="0" w:space="0" w:color="auto"/>
        <w:bottom w:val="none" w:sz="0" w:space="0" w:color="auto"/>
        <w:right w:val="none" w:sz="0" w:space="0" w:color="auto"/>
      </w:divBdr>
    </w:div>
    <w:div w:id="1839231916">
      <w:bodyDiv w:val="1"/>
      <w:marLeft w:val="0"/>
      <w:marRight w:val="0"/>
      <w:marTop w:val="0"/>
      <w:marBottom w:val="0"/>
      <w:divBdr>
        <w:top w:val="none" w:sz="0" w:space="0" w:color="auto"/>
        <w:left w:val="none" w:sz="0" w:space="0" w:color="auto"/>
        <w:bottom w:val="none" w:sz="0" w:space="0" w:color="auto"/>
        <w:right w:val="none" w:sz="0" w:space="0" w:color="auto"/>
      </w:divBdr>
      <w:divsChild>
        <w:div w:id="1381049698">
          <w:marLeft w:val="446"/>
          <w:marRight w:val="0"/>
          <w:marTop w:val="0"/>
          <w:marBottom w:val="0"/>
          <w:divBdr>
            <w:top w:val="none" w:sz="0" w:space="0" w:color="auto"/>
            <w:left w:val="none" w:sz="0" w:space="0" w:color="auto"/>
            <w:bottom w:val="none" w:sz="0" w:space="0" w:color="auto"/>
            <w:right w:val="none" w:sz="0" w:space="0" w:color="auto"/>
          </w:divBdr>
        </w:div>
        <w:div w:id="923760875">
          <w:marLeft w:val="446"/>
          <w:marRight w:val="0"/>
          <w:marTop w:val="0"/>
          <w:marBottom w:val="0"/>
          <w:divBdr>
            <w:top w:val="none" w:sz="0" w:space="0" w:color="auto"/>
            <w:left w:val="none" w:sz="0" w:space="0" w:color="auto"/>
            <w:bottom w:val="none" w:sz="0" w:space="0" w:color="auto"/>
            <w:right w:val="none" w:sz="0" w:space="0" w:color="auto"/>
          </w:divBdr>
        </w:div>
        <w:div w:id="212737903">
          <w:marLeft w:val="446"/>
          <w:marRight w:val="0"/>
          <w:marTop w:val="0"/>
          <w:marBottom w:val="0"/>
          <w:divBdr>
            <w:top w:val="none" w:sz="0" w:space="0" w:color="auto"/>
            <w:left w:val="none" w:sz="0" w:space="0" w:color="auto"/>
            <w:bottom w:val="none" w:sz="0" w:space="0" w:color="auto"/>
            <w:right w:val="none" w:sz="0" w:space="0" w:color="auto"/>
          </w:divBdr>
        </w:div>
      </w:divsChild>
    </w:div>
    <w:div w:id="1850292164">
      <w:bodyDiv w:val="1"/>
      <w:marLeft w:val="0"/>
      <w:marRight w:val="0"/>
      <w:marTop w:val="0"/>
      <w:marBottom w:val="0"/>
      <w:divBdr>
        <w:top w:val="none" w:sz="0" w:space="0" w:color="auto"/>
        <w:left w:val="none" w:sz="0" w:space="0" w:color="auto"/>
        <w:bottom w:val="none" w:sz="0" w:space="0" w:color="auto"/>
        <w:right w:val="none" w:sz="0" w:space="0" w:color="auto"/>
      </w:divBdr>
    </w:div>
    <w:div w:id="1851135516">
      <w:bodyDiv w:val="1"/>
      <w:marLeft w:val="0"/>
      <w:marRight w:val="0"/>
      <w:marTop w:val="0"/>
      <w:marBottom w:val="0"/>
      <w:divBdr>
        <w:top w:val="none" w:sz="0" w:space="0" w:color="auto"/>
        <w:left w:val="none" w:sz="0" w:space="0" w:color="auto"/>
        <w:bottom w:val="none" w:sz="0" w:space="0" w:color="auto"/>
        <w:right w:val="none" w:sz="0" w:space="0" w:color="auto"/>
      </w:divBdr>
      <w:divsChild>
        <w:div w:id="1379085853">
          <w:marLeft w:val="446"/>
          <w:marRight w:val="0"/>
          <w:marTop w:val="0"/>
          <w:marBottom w:val="0"/>
          <w:divBdr>
            <w:top w:val="none" w:sz="0" w:space="0" w:color="auto"/>
            <w:left w:val="none" w:sz="0" w:space="0" w:color="auto"/>
            <w:bottom w:val="none" w:sz="0" w:space="0" w:color="auto"/>
            <w:right w:val="none" w:sz="0" w:space="0" w:color="auto"/>
          </w:divBdr>
        </w:div>
        <w:div w:id="309289485">
          <w:marLeft w:val="446"/>
          <w:marRight w:val="0"/>
          <w:marTop w:val="0"/>
          <w:marBottom w:val="0"/>
          <w:divBdr>
            <w:top w:val="none" w:sz="0" w:space="0" w:color="auto"/>
            <w:left w:val="none" w:sz="0" w:space="0" w:color="auto"/>
            <w:bottom w:val="none" w:sz="0" w:space="0" w:color="auto"/>
            <w:right w:val="none" w:sz="0" w:space="0" w:color="auto"/>
          </w:divBdr>
        </w:div>
        <w:div w:id="484787626">
          <w:marLeft w:val="446"/>
          <w:marRight w:val="0"/>
          <w:marTop w:val="0"/>
          <w:marBottom w:val="0"/>
          <w:divBdr>
            <w:top w:val="none" w:sz="0" w:space="0" w:color="auto"/>
            <w:left w:val="none" w:sz="0" w:space="0" w:color="auto"/>
            <w:bottom w:val="none" w:sz="0" w:space="0" w:color="auto"/>
            <w:right w:val="none" w:sz="0" w:space="0" w:color="auto"/>
          </w:divBdr>
        </w:div>
        <w:div w:id="2036078403">
          <w:marLeft w:val="446"/>
          <w:marRight w:val="0"/>
          <w:marTop w:val="0"/>
          <w:marBottom w:val="0"/>
          <w:divBdr>
            <w:top w:val="none" w:sz="0" w:space="0" w:color="auto"/>
            <w:left w:val="none" w:sz="0" w:space="0" w:color="auto"/>
            <w:bottom w:val="none" w:sz="0" w:space="0" w:color="auto"/>
            <w:right w:val="none" w:sz="0" w:space="0" w:color="auto"/>
          </w:divBdr>
        </w:div>
      </w:divsChild>
    </w:div>
    <w:div w:id="1865556720">
      <w:bodyDiv w:val="1"/>
      <w:marLeft w:val="0"/>
      <w:marRight w:val="0"/>
      <w:marTop w:val="0"/>
      <w:marBottom w:val="0"/>
      <w:divBdr>
        <w:top w:val="none" w:sz="0" w:space="0" w:color="auto"/>
        <w:left w:val="none" w:sz="0" w:space="0" w:color="auto"/>
        <w:bottom w:val="none" w:sz="0" w:space="0" w:color="auto"/>
        <w:right w:val="none" w:sz="0" w:space="0" w:color="auto"/>
      </w:divBdr>
      <w:divsChild>
        <w:div w:id="412704404">
          <w:marLeft w:val="446"/>
          <w:marRight w:val="0"/>
          <w:marTop w:val="0"/>
          <w:marBottom w:val="0"/>
          <w:divBdr>
            <w:top w:val="none" w:sz="0" w:space="0" w:color="auto"/>
            <w:left w:val="none" w:sz="0" w:space="0" w:color="auto"/>
            <w:bottom w:val="none" w:sz="0" w:space="0" w:color="auto"/>
            <w:right w:val="none" w:sz="0" w:space="0" w:color="auto"/>
          </w:divBdr>
        </w:div>
        <w:div w:id="262156326">
          <w:marLeft w:val="446"/>
          <w:marRight w:val="0"/>
          <w:marTop w:val="0"/>
          <w:marBottom w:val="0"/>
          <w:divBdr>
            <w:top w:val="none" w:sz="0" w:space="0" w:color="auto"/>
            <w:left w:val="none" w:sz="0" w:space="0" w:color="auto"/>
            <w:bottom w:val="none" w:sz="0" w:space="0" w:color="auto"/>
            <w:right w:val="none" w:sz="0" w:space="0" w:color="auto"/>
          </w:divBdr>
        </w:div>
        <w:div w:id="530531142">
          <w:marLeft w:val="446"/>
          <w:marRight w:val="0"/>
          <w:marTop w:val="0"/>
          <w:marBottom w:val="0"/>
          <w:divBdr>
            <w:top w:val="none" w:sz="0" w:space="0" w:color="auto"/>
            <w:left w:val="none" w:sz="0" w:space="0" w:color="auto"/>
            <w:bottom w:val="none" w:sz="0" w:space="0" w:color="auto"/>
            <w:right w:val="none" w:sz="0" w:space="0" w:color="auto"/>
          </w:divBdr>
        </w:div>
      </w:divsChild>
    </w:div>
    <w:div w:id="1866628063">
      <w:bodyDiv w:val="1"/>
      <w:marLeft w:val="0"/>
      <w:marRight w:val="0"/>
      <w:marTop w:val="0"/>
      <w:marBottom w:val="0"/>
      <w:divBdr>
        <w:top w:val="none" w:sz="0" w:space="0" w:color="auto"/>
        <w:left w:val="none" w:sz="0" w:space="0" w:color="auto"/>
        <w:bottom w:val="none" w:sz="0" w:space="0" w:color="auto"/>
        <w:right w:val="none" w:sz="0" w:space="0" w:color="auto"/>
      </w:divBdr>
      <w:divsChild>
        <w:div w:id="646857564">
          <w:marLeft w:val="720"/>
          <w:marRight w:val="0"/>
          <w:marTop w:val="0"/>
          <w:marBottom w:val="0"/>
          <w:divBdr>
            <w:top w:val="none" w:sz="0" w:space="0" w:color="auto"/>
            <w:left w:val="none" w:sz="0" w:space="0" w:color="auto"/>
            <w:bottom w:val="none" w:sz="0" w:space="0" w:color="auto"/>
            <w:right w:val="none" w:sz="0" w:space="0" w:color="auto"/>
          </w:divBdr>
        </w:div>
        <w:div w:id="896822347">
          <w:marLeft w:val="720"/>
          <w:marRight w:val="0"/>
          <w:marTop w:val="0"/>
          <w:marBottom w:val="0"/>
          <w:divBdr>
            <w:top w:val="none" w:sz="0" w:space="0" w:color="auto"/>
            <w:left w:val="none" w:sz="0" w:space="0" w:color="auto"/>
            <w:bottom w:val="none" w:sz="0" w:space="0" w:color="auto"/>
            <w:right w:val="none" w:sz="0" w:space="0" w:color="auto"/>
          </w:divBdr>
        </w:div>
        <w:div w:id="183130773">
          <w:marLeft w:val="720"/>
          <w:marRight w:val="0"/>
          <w:marTop w:val="0"/>
          <w:marBottom w:val="0"/>
          <w:divBdr>
            <w:top w:val="none" w:sz="0" w:space="0" w:color="auto"/>
            <w:left w:val="none" w:sz="0" w:space="0" w:color="auto"/>
            <w:bottom w:val="none" w:sz="0" w:space="0" w:color="auto"/>
            <w:right w:val="none" w:sz="0" w:space="0" w:color="auto"/>
          </w:divBdr>
        </w:div>
        <w:div w:id="1179272775">
          <w:marLeft w:val="720"/>
          <w:marRight w:val="0"/>
          <w:marTop w:val="0"/>
          <w:marBottom w:val="0"/>
          <w:divBdr>
            <w:top w:val="none" w:sz="0" w:space="0" w:color="auto"/>
            <w:left w:val="none" w:sz="0" w:space="0" w:color="auto"/>
            <w:bottom w:val="none" w:sz="0" w:space="0" w:color="auto"/>
            <w:right w:val="none" w:sz="0" w:space="0" w:color="auto"/>
          </w:divBdr>
        </w:div>
        <w:div w:id="37097202">
          <w:marLeft w:val="720"/>
          <w:marRight w:val="0"/>
          <w:marTop w:val="0"/>
          <w:marBottom w:val="0"/>
          <w:divBdr>
            <w:top w:val="none" w:sz="0" w:space="0" w:color="auto"/>
            <w:left w:val="none" w:sz="0" w:space="0" w:color="auto"/>
            <w:bottom w:val="none" w:sz="0" w:space="0" w:color="auto"/>
            <w:right w:val="none" w:sz="0" w:space="0" w:color="auto"/>
          </w:divBdr>
        </w:div>
        <w:div w:id="1298487976">
          <w:marLeft w:val="720"/>
          <w:marRight w:val="0"/>
          <w:marTop w:val="0"/>
          <w:marBottom w:val="0"/>
          <w:divBdr>
            <w:top w:val="none" w:sz="0" w:space="0" w:color="auto"/>
            <w:left w:val="none" w:sz="0" w:space="0" w:color="auto"/>
            <w:bottom w:val="none" w:sz="0" w:space="0" w:color="auto"/>
            <w:right w:val="none" w:sz="0" w:space="0" w:color="auto"/>
          </w:divBdr>
        </w:div>
        <w:div w:id="1110660254">
          <w:marLeft w:val="720"/>
          <w:marRight w:val="0"/>
          <w:marTop w:val="0"/>
          <w:marBottom w:val="0"/>
          <w:divBdr>
            <w:top w:val="none" w:sz="0" w:space="0" w:color="auto"/>
            <w:left w:val="none" w:sz="0" w:space="0" w:color="auto"/>
            <w:bottom w:val="none" w:sz="0" w:space="0" w:color="auto"/>
            <w:right w:val="none" w:sz="0" w:space="0" w:color="auto"/>
          </w:divBdr>
        </w:div>
        <w:div w:id="39214323">
          <w:marLeft w:val="720"/>
          <w:marRight w:val="0"/>
          <w:marTop w:val="0"/>
          <w:marBottom w:val="0"/>
          <w:divBdr>
            <w:top w:val="none" w:sz="0" w:space="0" w:color="auto"/>
            <w:left w:val="none" w:sz="0" w:space="0" w:color="auto"/>
            <w:bottom w:val="none" w:sz="0" w:space="0" w:color="auto"/>
            <w:right w:val="none" w:sz="0" w:space="0" w:color="auto"/>
          </w:divBdr>
        </w:div>
      </w:divsChild>
    </w:div>
    <w:div w:id="1871339816">
      <w:bodyDiv w:val="1"/>
      <w:marLeft w:val="0"/>
      <w:marRight w:val="0"/>
      <w:marTop w:val="0"/>
      <w:marBottom w:val="0"/>
      <w:divBdr>
        <w:top w:val="none" w:sz="0" w:space="0" w:color="auto"/>
        <w:left w:val="none" w:sz="0" w:space="0" w:color="auto"/>
        <w:bottom w:val="none" w:sz="0" w:space="0" w:color="auto"/>
        <w:right w:val="none" w:sz="0" w:space="0" w:color="auto"/>
      </w:divBdr>
    </w:div>
    <w:div w:id="1872955168">
      <w:bodyDiv w:val="1"/>
      <w:marLeft w:val="0"/>
      <w:marRight w:val="0"/>
      <w:marTop w:val="0"/>
      <w:marBottom w:val="0"/>
      <w:divBdr>
        <w:top w:val="none" w:sz="0" w:space="0" w:color="auto"/>
        <w:left w:val="none" w:sz="0" w:space="0" w:color="auto"/>
        <w:bottom w:val="none" w:sz="0" w:space="0" w:color="auto"/>
        <w:right w:val="none" w:sz="0" w:space="0" w:color="auto"/>
      </w:divBdr>
    </w:div>
    <w:div w:id="1873029849">
      <w:bodyDiv w:val="1"/>
      <w:marLeft w:val="0"/>
      <w:marRight w:val="0"/>
      <w:marTop w:val="0"/>
      <w:marBottom w:val="0"/>
      <w:divBdr>
        <w:top w:val="none" w:sz="0" w:space="0" w:color="auto"/>
        <w:left w:val="none" w:sz="0" w:space="0" w:color="auto"/>
        <w:bottom w:val="none" w:sz="0" w:space="0" w:color="auto"/>
        <w:right w:val="none" w:sz="0" w:space="0" w:color="auto"/>
      </w:divBdr>
    </w:div>
    <w:div w:id="1875119426">
      <w:bodyDiv w:val="1"/>
      <w:marLeft w:val="0"/>
      <w:marRight w:val="0"/>
      <w:marTop w:val="0"/>
      <w:marBottom w:val="0"/>
      <w:divBdr>
        <w:top w:val="none" w:sz="0" w:space="0" w:color="auto"/>
        <w:left w:val="none" w:sz="0" w:space="0" w:color="auto"/>
        <w:bottom w:val="none" w:sz="0" w:space="0" w:color="auto"/>
        <w:right w:val="none" w:sz="0" w:space="0" w:color="auto"/>
      </w:divBdr>
    </w:div>
    <w:div w:id="1882865344">
      <w:bodyDiv w:val="1"/>
      <w:marLeft w:val="0"/>
      <w:marRight w:val="0"/>
      <w:marTop w:val="0"/>
      <w:marBottom w:val="0"/>
      <w:divBdr>
        <w:top w:val="none" w:sz="0" w:space="0" w:color="auto"/>
        <w:left w:val="none" w:sz="0" w:space="0" w:color="auto"/>
        <w:bottom w:val="none" w:sz="0" w:space="0" w:color="auto"/>
        <w:right w:val="none" w:sz="0" w:space="0" w:color="auto"/>
      </w:divBdr>
    </w:div>
    <w:div w:id="1883980965">
      <w:bodyDiv w:val="1"/>
      <w:marLeft w:val="0"/>
      <w:marRight w:val="0"/>
      <w:marTop w:val="0"/>
      <w:marBottom w:val="0"/>
      <w:divBdr>
        <w:top w:val="none" w:sz="0" w:space="0" w:color="auto"/>
        <w:left w:val="none" w:sz="0" w:space="0" w:color="auto"/>
        <w:bottom w:val="none" w:sz="0" w:space="0" w:color="auto"/>
        <w:right w:val="none" w:sz="0" w:space="0" w:color="auto"/>
      </w:divBdr>
      <w:divsChild>
        <w:div w:id="1191141845">
          <w:marLeft w:val="446"/>
          <w:marRight w:val="0"/>
          <w:marTop w:val="0"/>
          <w:marBottom w:val="0"/>
          <w:divBdr>
            <w:top w:val="none" w:sz="0" w:space="0" w:color="auto"/>
            <w:left w:val="none" w:sz="0" w:space="0" w:color="auto"/>
            <w:bottom w:val="none" w:sz="0" w:space="0" w:color="auto"/>
            <w:right w:val="none" w:sz="0" w:space="0" w:color="auto"/>
          </w:divBdr>
        </w:div>
        <w:div w:id="1348215663">
          <w:marLeft w:val="1138"/>
          <w:marRight w:val="0"/>
          <w:marTop w:val="0"/>
          <w:marBottom w:val="0"/>
          <w:divBdr>
            <w:top w:val="none" w:sz="0" w:space="0" w:color="auto"/>
            <w:left w:val="none" w:sz="0" w:space="0" w:color="auto"/>
            <w:bottom w:val="none" w:sz="0" w:space="0" w:color="auto"/>
            <w:right w:val="none" w:sz="0" w:space="0" w:color="auto"/>
          </w:divBdr>
        </w:div>
        <w:div w:id="475029876">
          <w:marLeft w:val="1138"/>
          <w:marRight w:val="0"/>
          <w:marTop w:val="0"/>
          <w:marBottom w:val="0"/>
          <w:divBdr>
            <w:top w:val="none" w:sz="0" w:space="0" w:color="auto"/>
            <w:left w:val="none" w:sz="0" w:space="0" w:color="auto"/>
            <w:bottom w:val="none" w:sz="0" w:space="0" w:color="auto"/>
            <w:right w:val="none" w:sz="0" w:space="0" w:color="auto"/>
          </w:divBdr>
        </w:div>
        <w:div w:id="1699043996">
          <w:marLeft w:val="1138"/>
          <w:marRight w:val="0"/>
          <w:marTop w:val="0"/>
          <w:marBottom w:val="0"/>
          <w:divBdr>
            <w:top w:val="none" w:sz="0" w:space="0" w:color="auto"/>
            <w:left w:val="none" w:sz="0" w:space="0" w:color="auto"/>
            <w:bottom w:val="none" w:sz="0" w:space="0" w:color="auto"/>
            <w:right w:val="none" w:sz="0" w:space="0" w:color="auto"/>
          </w:divBdr>
        </w:div>
        <w:div w:id="1279023017">
          <w:marLeft w:val="1138"/>
          <w:marRight w:val="0"/>
          <w:marTop w:val="0"/>
          <w:marBottom w:val="0"/>
          <w:divBdr>
            <w:top w:val="none" w:sz="0" w:space="0" w:color="auto"/>
            <w:left w:val="none" w:sz="0" w:space="0" w:color="auto"/>
            <w:bottom w:val="none" w:sz="0" w:space="0" w:color="auto"/>
            <w:right w:val="none" w:sz="0" w:space="0" w:color="auto"/>
          </w:divBdr>
        </w:div>
        <w:div w:id="1322660580">
          <w:marLeft w:val="446"/>
          <w:marRight w:val="0"/>
          <w:marTop w:val="0"/>
          <w:marBottom w:val="0"/>
          <w:divBdr>
            <w:top w:val="none" w:sz="0" w:space="0" w:color="auto"/>
            <w:left w:val="none" w:sz="0" w:space="0" w:color="auto"/>
            <w:bottom w:val="none" w:sz="0" w:space="0" w:color="auto"/>
            <w:right w:val="none" w:sz="0" w:space="0" w:color="auto"/>
          </w:divBdr>
        </w:div>
        <w:div w:id="638463239">
          <w:marLeft w:val="1138"/>
          <w:marRight w:val="0"/>
          <w:marTop w:val="0"/>
          <w:marBottom w:val="0"/>
          <w:divBdr>
            <w:top w:val="none" w:sz="0" w:space="0" w:color="auto"/>
            <w:left w:val="none" w:sz="0" w:space="0" w:color="auto"/>
            <w:bottom w:val="none" w:sz="0" w:space="0" w:color="auto"/>
            <w:right w:val="none" w:sz="0" w:space="0" w:color="auto"/>
          </w:divBdr>
        </w:div>
        <w:div w:id="18167348">
          <w:marLeft w:val="1138"/>
          <w:marRight w:val="0"/>
          <w:marTop w:val="0"/>
          <w:marBottom w:val="0"/>
          <w:divBdr>
            <w:top w:val="none" w:sz="0" w:space="0" w:color="auto"/>
            <w:left w:val="none" w:sz="0" w:space="0" w:color="auto"/>
            <w:bottom w:val="none" w:sz="0" w:space="0" w:color="auto"/>
            <w:right w:val="none" w:sz="0" w:space="0" w:color="auto"/>
          </w:divBdr>
        </w:div>
      </w:divsChild>
    </w:div>
    <w:div w:id="1893811264">
      <w:bodyDiv w:val="1"/>
      <w:marLeft w:val="0"/>
      <w:marRight w:val="0"/>
      <w:marTop w:val="0"/>
      <w:marBottom w:val="0"/>
      <w:divBdr>
        <w:top w:val="none" w:sz="0" w:space="0" w:color="auto"/>
        <w:left w:val="none" w:sz="0" w:space="0" w:color="auto"/>
        <w:bottom w:val="none" w:sz="0" w:space="0" w:color="auto"/>
        <w:right w:val="none" w:sz="0" w:space="0" w:color="auto"/>
      </w:divBdr>
    </w:div>
    <w:div w:id="1907179388">
      <w:bodyDiv w:val="1"/>
      <w:marLeft w:val="0"/>
      <w:marRight w:val="0"/>
      <w:marTop w:val="0"/>
      <w:marBottom w:val="0"/>
      <w:divBdr>
        <w:top w:val="none" w:sz="0" w:space="0" w:color="auto"/>
        <w:left w:val="none" w:sz="0" w:space="0" w:color="auto"/>
        <w:bottom w:val="none" w:sz="0" w:space="0" w:color="auto"/>
        <w:right w:val="none" w:sz="0" w:space="0" w:color="auto"/>
      </w:divBdr>
    </w:div>
    <w:div w:id="1931153517">
      <w:bodyDiv w:val="1"/>
      <w:marLeft w:val="0"/>
      <w:marRight w:val="0"/>
      <w:marTop w:val="0"/>
      <w:marBottom w:val="0"/>
      <w:divBdr>
        <w:top w:val="none" w:sz="0" w:space="0" w:color="auto"/>
        <w:left w:val="none" w:sz="0" w:space="0" w:color="auto"/>
        <w:bottom w:val="none" w:sz="0" w:space="0" w:color="auto"/>
        <w:right w:val="none" w:sz="0" w:space="0" w:color="auto"/>
      </w:divBdr>
    </w:div>
    <w:div w:id="1955866678">
      <w:bodyDiv w:val="1"/>
      <w:marLeft w:val="0"/>
      <w:marRight w:val="0"/>
      <w:marTop w:val="0"/>
      <w:marBottom w:val="0"/>
      <w:divBdr>
        <w:top w:val="none" w:sz="0" w:space="0" w:color="auto"/>
        <w:left w:val="none" w:sz="0" w:space="0" w:color="auto"/>
        <w:bottom w:val="none" w:sz="0" w:space="0" w:color="auto"/>
        <w:right w:val="none" w:sz="0" w:space="0" w:color="auto"/>
      </w:divBdr>
    </w:div>
    <w:div w:id="1958486653">
      <w:bodyDiv w:val="1"/>
      <w:marLeft w:val="0"/>
      <w:marRight w:val="0"/>
      <w:marTop w:val="0"/>
      <w:marBottom w:val="0"/>
      <w:divBdr>
        <w:top w:val="none" w:sz="0" w:space="0" w:color="auto"/>
        <w:left w:val="none" w:sz="0" w:space="0" w:color="auto"/>
        <w:bottom w:val="none" w:sz="0" w:space="0" w:color="auto"/>
        <w:right w:val="none" w:sz="0" w:space="0" w:color="auto"/>
      </w:divBdr>
    </w:div>
    <w:div w:id="1961914926">
      <w:bodyDiv w:val="1"/>
      <w:marLeft w:val="0"/>
      <w:marRight w:val="0"/>
      <w:marTop w:val="0"/>
      <w:marBottom w:val="0"/>
      <w:divBdr>
        <w:top w:val="none" w:sz="0" w:space="0" w:color="auto"/>
        <w:left w:val="none" w:sz="0" w:space="0" w:color="auto"/>
        <w:bottom w:val="none" w:sz="0" w:space="0" w:color="auto"/>
        <w:right w:val="none" w:sz="0" w:space="0" w:color="auto"/>
      </w:divBdr>
      <w:divsChild>
        <w:div w:id="2128349085">
          <w:marLeft w:val="1166"/>
          <w:marRight w:val="0"/>
          <w:marTop w:val="0"/>
          <w:marBottom w:val="0"/>
          <w:divBdr>
            <w:top w:val="none" w:sz="0" w:space="0" w:color="auto"/>
            <w:left w:val="none" w:sz="0" w:space="0" w:color="auto"/>
            <w:bottom w:val="none" w:sz="0" w:space="0" w:color="auto"/>
            <w:right w:val="none" w:sz="0" w:space="0" w:color="auto"/>
          </w:divBdr>
        </w:div>
        <w:div w:id="409159967">
          <w:marLeft w:val="1166"/>
          <w:marRight w:val="0"/>
          <w:marTop w:val="0"/>
          <w:marBottom w:val="0"/>
          <w:divBdr>
            <w:top w:val="none" w:sz="0" w:space="0" w:color="auto"/>
            <w:left w:val="none" w:sz="0" w:space="0" w:color="auto"/>
            <w:bottom w:val="none" w:sz="0" w:space="0" w:color="auto"/>
            <w:right w:val="none" w:sz="0" w:space="0" w:color="auto"/>
          </w:divBdr>
        </w:div>
        <w:div w:id="701518088">
          <w:marLeft w:val="1166"/>
          <w:marRight w:val="0"/>
          <w:marTop w:val="0"/>
          <w:marBottom w:val="0"/>
          <w:divBdr>
            <w:top w:val="none" w:sz="0" w:space="0" w:color="auto"/>
            <w:left w:val="none" w:sz="0" w:space="0" w:color="auto"/>
            <w:bottom w:val="none" w:sz="0" w:space="0" w:color="auto"/>
            <w:right w:val="none" w:sz="0" w:space="0" w:color="auto"/>
          </w:divBdr>
        </w:div>
        <w:div w:id="1560745228">
          <w:marLeft w:val="1166"/>
          <w:marRight w:val="0"/>
          <w:marTop w:val="0"/>
          <w:marBottom w:val="0"/>
          <w:divBdr>
            <w:top w:val="none" w:sz="0" w:space="0" w:color="auto"/>
            <w:left w:val="none" w:sz="0" w:space="0" w:color="auto"/>
            <w:bottom w:val="none" w:sz="0" w:space="0" w:color="auto"/>
            <w:right w:val="none" w:sz="0" w:space="0" w:color="auto"/>
          </w:divBdr>
        </w:div>
        <w:div w:id="137769742">
          <w:marLeft w:val="1166"/>
          <w:marRight w:val="0"/>
          <w:marTop w:val="0"/>
          <w:marBottom w:val="0"/>
          <w:divBdr>
            <w:top w:val="none" w:sz="0" w:space="0" w:color="auto"/>
            <w:left w:val="none" w:sz="0" w:space="0" w:color="auto"/>
            <w:bottom w:val="none" w:sz="0" w:space="0" w:color="auto"/>
            <w:right w:val="none" w:sz="0" w:space="0" w:color="auto"/>
          </w:divBdr>
        </w:div>
        <w:div w:id="862212169">
          <w:marLeft w:val="1166"/>
          <w:marRight w:val="0"/>
          <w:marTop w:val="0"/>
          <w:marBottom w:val="0"/>
          <w:divBdr>
            <w:top w:val="none" w:sz="0" w:space="0" w:color="auto"/>
            <w:left w:val="none" w:sz="0" w:space="0" w:color="auto"/>
            <w:bottom w:val="none" w:sz="0" w:space="0" w:color="auto"/>
            <w:right w:val="none" w:sz="0" w:space="0" w:color="auto"/>
          </w:divBdr>
        </w:div>
        <w:div w:id="261645214">
          <w:marLeft w:val="446"/>
          <w:marRight w:val="0"/>
          <w:marTop w:val="0"/>
          <w:marBottom w:val="0"/>
          <w:divBdr>
            <w:top w:val="none" w:sz="0" w:space="0" w:color="auto"/>
            <w:left w:val="none" w:sz="0" w:space="0" w:color="auto"/>
            <w:bottom w:val="none" w:sz="0" w:space="0" w:color="auto"/>
            <w:right w:val="none" w:sz="0" w:space="0" w:color="auto"/>
          </w:divBdr>
        </w:div>
        <w:div w:id="802117274">
          <w:marLeft w:val="1166"/>
          <w:marRight w:val="0"/>
          <w:marTop w:val="0"/>
          <w:marBottom w:val="0"/>
          <w:divBdr>
            <w:top w:val="none" w:sz="0" w:space="0" w:color="auto"/>
            <w:left w:val="none" w:sz="0" w:space="0" w:color="auto"/>
            <w:bottom w:val="none" w:sz="0" w:space="0" w:color="auto"/>
            <w:right w:val="none" w:sz="0" w:space="0" w:color="auto"/>
          </w:divBdr>
        </w:div>
        <w:div w:id="959803059">
          <w:marLeft w:val="1166"/>
          <w:marRight w:val="0"/>
          <w:marTop w:val="0"/>
          <w:marBottom w:val="0"/>
          <w:divBdr>
            <w:top w:val="none" w:sz="0" w:space="0" w:color="auto"/>
            <w:left w:val="none" w:sz="0" w:space="0" w:color="auto"/>
            <w:bottom w:val="none" w:sz="0" w:space="0" w:color="auto"/>
            <w:right w:val="none" w:sz="0" w:space="0" w:color="auto"/>
          </w:divBdr>
        </w:div>
      </w:divsChild>
    </w:div>
    <w:div w:id="1976522272">
      <w:bodyDiv w:val="1"/>
      <w:marLeft w:val="0"/>
      <w:marRight w:val="0"/>
      <w:marTop w:val="0"/>
      <w:marBottom w:val="0"/>
      <w:divBdr>
        <w:top w:val="none" w:sz="0" w:space="0" w:color="auto"/>
        <w:left w:val="none" w:sz="0" w:space="0" w:color="auto"/>
        <w:bottom w:val="none" w:sz="0" w:space="0" w:color="auto"/>
        <w:right w:val="none" w:sz="0" w:space="0" w:color="auto"/>
      </w:divBdr>
    </w:div>
    <w:div w:id="1976985919">
      <w:bodyDiv w:val="1"/>
      <w:marLeft w:val="0"/>
      <w:marRight w:val="0"/>
      <w:marTop w:val="0"/>
      <w:marBottom w:val="0"/>
      <w:divBdr>
        <w:top w:val="none" w:sz="0" w:space="0" w:color="auto"/>
        <w:left w:val="none" w:sz="0" w:space="0" w:color="auto"/>
        <w:bottom w:val="none" w:sz="0" w:space="0" w:color="auto"/>
        <w:right w:val="none" w:sz="0" w:space="0" w:color="auto"/>
      </w:divBdr>
      <w:divsChild>
        <w:div w:id="1788237529">
          <w:marLeft w:val="720"/>
          <w:marRight w:val="0"/>
          <w:marTop w:val="0"/>
          <w:marBottom w:val="0"/>
          <w:divBdr>
            <w:top w:val="none" w:sz="0" w:space="0" w:color="auto"/>
            <w:left w:val="none" w:sz="0" w:space="0" w:color="auto"/>
            <w:bottom w:val="none" w:sz="0" w:space="0" w:color="auto"/>
            <w:right w:val="none" w:sz="0" w:space="0" w:color="auto"/>
          </w:divBdr>
        </w:div>
        <w:div w:id="121123179">
          <w:marLeft w:val="720"/>
          <w:marRight w:val="0"/>
          <w:marTop w:val="0"/>
          <w:marBottom w:val="0"/>
          <w:divBdr>
            <w:top w:val="none" w:sz="0" w:space="0" w:color="auto"/>
            <w:left w:val="none" w:sz="0" w:space="0" w:color="auto"/>
            <w:bottom w:val="none" w:sz="0" w:space="0" w:color="auto"/>
            <w:right w:val="none" w:sz="0" w:space="0" w:color="auto"/>
          </w:divBdr>
        </w:div>
        <w:div w:id="1773864358">
          <w:marLeft w:val="720"/>
          <w:marRight w:val="0"/>
          <w:marTop w:val="0"/>
          <w:marBottom w:val="0"/>
          <w:divBdr>
            <w:top w:val="none" w:sz="0" w:space="0" w:color="auto"/>
            <w:left w:val="none" w:sz="0" w:space="0" w:color="auto"/>
            <w:bottom w:val="none" w:sz="0" w:space="0" w:color="auto"/>
            <w:right w:val="none" w:sz="0" w:space="0" w:color="auto"/>
          </w:divBdr>
        </w:div>
        <w:div w:id="1742755651">
          <w:marLeft w:val="720"/>
          <w:marRight w:val="0"/>
          <w:marTop w:val="0"/>
          <w:marBottom w:val="0"/>
          <w:divBdr>
            <w:top w:val="none" w:sz="0" w:space="0" w:color="auto"/>
            <w:left w:val="none" w:sz="0" w:space="0" w:color="auto"/>
            <w:bottom w:val="none" w:sz="0" w:space="0" w:color="auto"/>
            <w:right w:val="none" w:sz="0" w:space="0" w:color="auto"/>
          </w:divBdr>
        </w:div>
        <w:div w:id="1278296066">
          <w:marLeft w:val="720"/>
          <w:marRight w:val="0"/>
          <w:marTop w:val="0"/>
          <w:marBottom w:val="0"/>
          <w:divBdr>
            <w:top w:val="none" w:sz="0" w:space="0" w:color="auto"/>
            <w:left w:val="none" w:sz="0" w:space="0" w:color="auto"/>
            <w:bottom w:val="none" w:sz="0" w:space="0" w:color="auto"/>
            <w:right w:val="none" w:sz="0" w:space="0" w:color="auto"/>
          </w:divBdr>
        </w:div>
        <w:div w:id="237835751">
          <w:marLeft w:val="720"/>
          <w:marRight w:val="0"/>
          <w:marTop w:val="0"/>
          <w:marBottom w:val="0"/>
          <w:divBdr>
            <w:top w:val="none" w:sz="0" w:space="0" w:color="auto"/>
            <w:left w:val="none" w:sz="0" w:space="0" w:color="auto"/>
            <w:bottom w:val="none" w:sz="0" w:space="0" w:color="auto"/>
            <w:right w:val="none" w:sz="0" w:space="0" w:color="auto"/>
          </w:divBdr>
        </w:div>
        <w:div w:id="948197396">
          <w:marLeft w:val="720"/>
          <w:marRight w:val="0"/>
          <w:marTop w:val="0"/>
          <w:marBottom w:val="0"/>
          <w:divBdr>
            <w:top w:val="none" w:sz="0" w:space="0" w:color="auto"/>
            <w:left w:val="none" w:sz="0" w:space="0" w:color="auto"/>
            <w:bottom w:val="none" w:sz="0" w:space="0" w:color="auto"/>
            <w:right w:val="none" w:sz="0" w:space="0" w:color="auto"/>
          </w:divBdr>
        </w:div>
        <w:div w:id="152184175">
          <w:marLeft w:val="720"/>
          <w:marRight w:val="0"/>
          <w:marTop w:val="0"/>
          <w:marBottom w:val="0"/>
          <w:divBdr>
            <w:top w:val="none" w:sz="0" w:space="0" w:color="auto"/>
            <w:left w:val="none" w:sz="0" w:space="0" w:color="auto"/>
            <w:bottom w:val="none" w:sz="0" w:space="0" w:color="auto"/>
            <w:right w:val="none" w:sz="0" w:space="0" w:color="auto"/>
          </w:divBdr>
        </w:div>
        <w:div w:id="2056391165">
          <w:marLeft w:val="720"/>
          <w:marRight w:val="0"/>
          <w:marTop w:val="0"/>
          <w:marBottom w:val="0"/>
          <w:divBdr>
            <w:top w:val="none" w:sz="0" w:space="0" w:color="auto"/>
            <w:left w:val="none" w:sz="0" w:space="0" w:color="auto"/>
            <w:bottom w:val="none" w:sz="0" w:space="0" w:color="auto"/>
            <w:right w:val="none" w:sz="0" w:space="0" w:color="auto"/>
          </w:divBdr>
        </w:div>
        <w:div w:id="1788087562">
          <w:marLeft w:val="720"/>
          <w:marRight w:val="0"/>
          <w:marTop w:val="0"/>
          <w:marBottom w:val="0"/>
          <w:divBdr>
            <w:top w:val="none" w:sz="0" w:space="0" w:color="auto"/>
            <w:left w:val="none" w:sz="0" w:space="0" w:color="auto"/>
            <w:bottom w:val="none" w:sz="0" w:space="0" w:color="auto"/>
            <w:right w:val="none" w:sz="0" w:space="0" w:color="auto"/>
          </w:divBdr>
        </w:div>
        <w:div w:id="1100637804">
          <w:marLeft w:val="720"/>
          <w:marRight w:val="0"/>
          <w:marTop w:val="0"/>
          <w:marBottom w:val="0"/>
          <w:divBdr>
            <w:top w:val="none" w:sz="0" w:space="0" w:color="auto"/>
            <w:left w:val="none" w:sz="0" w:space="0" w:color="auto"/>
            <w:bottom w:val="none" w:sz="0" w:space="0" w:color="auto"/>
            <w:right w:val="none" w:sz="0" w:space="0" w:color="auto"/>
          </w:divBdr>
        </w:div>
      </w:divsChild>
    </w:div>
    <w:div w:id="1978365961">
      <w:bodyDiv w:val="1"/>
      <w:marLeft w:val="0"/>
      <w:marRight w:val="0"/>
      <w:marTop w:val="0"/>
      <w:marBottom w:val="0"/>
      <w:divBdr>
        <w:top w:val="none" w:sz="0" w:space="0" w:color="auto"/>
        <w:left w:val="none" w:sz="0" w:space="0" w:color="auto"/>
        <w:bottom w:val="none" w:sz="0" w:space="0" w:color="auto"/>
        <w:right w:val="none" w:sz="0" w:space="0" w:color="auto"/>
      </w:divBdr>
    </w:div>
    <w:div w:id="1983727207">
      <w:bodyDiv w:val="1"/>
      <w:marLeft w:val="0"/>
      <w:marRight w:val="0"/>
      <w:marTop w:val="0"/>
      <w:marBottom w:val="0"/>
      <w:divBdr>
        <w:top w:val="none" w:sz="0" w:space="0" w:color="auto"/>
        <w:left w:val="none" w:sz="0" w:space="0" w:color="auto"/>
        <w:bottom w:val="none" w:sz="0" w:space="0" w:color="auto"/>
        <w:right w:val="none" w:sz="0" w:space="0" w:color="auto"/>
      </w:divBdr>
      <w:divsChild>
        <w:div w:id="649209823">
          <w:marLeft w:val="446"/>
          <w:marRight w:val="0"/>
          <w:marTop w:val="0"/>
          <w:marBottom w:val="0"/>
          <w:divBdr>
            <w:top w:val="none" w:sz="0" w:space="0" w:color="auto"/>
            <w:left w:val="none" w:sz="0" w:space="0" w:color="auto"/>
            <w:bottom w:val="none" w:sz="0" w:space="0" w:color="auto"/>
            <w:right w:val="none" w:sz="0" w:space="0" w:color="auto"/>
          </w:divBdr>
        </w:div>
        <w:div w:id="1550145435">
          <w:marLeft w:val="446"/>
          <w:marRight w:val="0"/>
          <w:marTop w:val="0"/>
          <w:marBottom w:val="0"/>
          <w:divBdr>
            <w:top w:val="none" w:sz="0" w:space="0" w:color="auto"/>
            <w:left w:val="none" w:sz="0" w:space="0" w:color="auto"/>
            <w:bottom w:val="none" w:sz="0" w:space="0" w:color="auto"/>
            <w:right w:val="none" w:sz="0" w:space="0" w:color="auto"/>
          </w:divBdr>
        </w:div>
        <w:div w:id="1129709899">
          <w:marLeft w:val="446"/>
          <w:marRight w:val="0"/>
          <w:marTop w:val="0"/>
          <w:marBottom w:val="0"/>
          <w:divBdr>
            <w:top w:val="none" w:sz="0" w:space="0" w:color="auto"/>
            <w:left w:val="none" w:sz="0" w:space="0" w:color="auto"/>
            <w:bottom w:val="none" w:sz="0" w:space="0" w:color="auto"/>
            <w:right w:val="none" w:sz="0" w:space="0" w:color="auto"/>
          </w:divBdr>
        </w:div>
        <w:div w:id="1357074973">
          <w:marLeft w:val="446"/>
          <w:marRight w:val="0"/>
          <w:marTop w:val="0"/>
          <w:marBottom w:val="0"/>
          <w:divBdr>
            <w:top w:val="none" w:sz="0" w:space="0" w:color="auto"/>
            <w:left w:val="none" w:sz="0" w:space="0" w:color="auto"/>
            <w:bottom w:val="none" w:sz="0" w:space="0" w:color="auto"/>
            <w:right w:val="none" w:sz="0" w:space="0" w:color="auto"/>
          </w:divBdr>
        </w:div>
        <w:div w:id="1081295022">
          <w:marLeft w:val="446"/>
          <w:marRight w:val="0"/>
          <w:marTop w:val="0"/>
          <w:marBottom w:val="0"/>
          <w:divBdr>
            <w:top w:val="none" w:sz="0" w:space="0" w:color="auto"/>
            <w:left w:val="none" w:sz="0" w:space="0" w:color="auto"/>
            <w:bottom w:val="none" w:sz="0" w:space="0" w:color="auto"/>
            <w:right w:val="none" w:sz="0" w:space="0" w:color="auto"/>
          </w:divBdr>
        </w:div>
        <w:div w:id="1981836682">
          <w:marLeft w:val="446"/>
          <w:marRight w:val="0"/>
          <w:marTop w:val="0"/>
          <w:marBottom w:val="0"/>
          <w:divBdr>
            <w:top w:val="none" w:sz="0" w:space="0" w:color="auto"/>
            <w:left w:val="none" w:sz="0" w:space="0" w:color="auto"/>
            <w:bottom w:val="none" w:sz="0" w:space="0" w:color="auto"/>
            <w:right w:val="none" w:sz="0" w:space="0" w:color="auto"/>
          </w:divBdr>
        </w:div>
      </w:divsChild>
    </w:div>
    <w:div w:id="1984657216">
      <w:bodyDiv w:val="1"/>
      <w:marLeft w:val="0"/>
      <w:marRight w:val="0"/>
      <w:marTop w:val="0"/>
      <w:marBottom w:val="0"/>
      <w:divBdr>
        <w:top w:val="none" w:sz="0" w:space="0" w:color="auto"/>
        <w:left w:val="none" w:sz="0" w:space="0" w:color="auto"/>
        <w:bottom w:val="none" w:sz="0" w:space="0" w:color="auto"/>
        <w:right w:val="none" w:sz="0" w:space="0" w:color="auto"/>
      </w:divBdr>
    </w:div>
    <w:div w:id="1997299744">
      <w:bodyDiv w:val="1"/>
      <w:marLeft w:val="0"/>
      <w:marRight w:val="0"/>
      <w:marTop w:val="0"/>
      <w:marBottom w:val="0"/>
      <w:divBdr>
        <w:top w:val="none" w:sz="0" w:space="0" w:color="auto"/>
        <w:left w:val="none" w:sz="0" w:space="0" w:color="auto"/>
        <w:bottom w:val="none" w:sz="0" w:space="0" w:color="auto"/>
        <w:right w:val="none" w:sz="0" w:space="0" w:color="auto"/>
      </w:divBdr>
      <w:divsChild>
        <w:div w:id="507871014">
          <w:marLeft w:val="446"/>
          <w:marRight w:val="0"/>
          <w:marTop w:val="0"/>
          <w:marBottom w:val="0"/>
          <w:divBdr>
            <w:top w:val="none" w:sz="0" w:space="0" w:color="auto"/>
            <w:left w:val="none" w:sz="0" w:space="0" w:color="auto"/>
            <w:bottom w:val="none" w:sz="0" w:space="0" w:color="auto"/>
            <w:right w:val="none" w:sz="0" w:space="0" w:color="auto"/>
          </w:divBdr>
        </w:div>
      </w:divsChild>
    </w:div>
    <w:div w:id="2004510752">
      <w:bodyDiv w:val="1"/>
      <w:marLeft w:val="0"/>
      <w:marRight w:val="0"/>
      <w:marTop w:val="0"/>
      <w:marBottom w:val="0"/>
      <w:divBdr>
        <w:top w:val="none" w:sz="0" w:space="0" w:color="auto"/>
        <w:left w:val="none" w:sz="0" w:space="0" w:color="auto"/>
        <w:bottom w:val="none" w:sz="0" w:space="0" w:color="auto"/>
        <w:right w:val="none" w:sz="0" w:space="0" w:color="auto"/>
      </w:divBdr>
    </w:div>
    <w:div w:id="2006931530">
      <w:bodyDiv w:val="1"/>
      <w:marLeft w:val="0"/>
      <w:marRight w:val="0"/>
      <w:marTop w:val="0"/>
      <w:marBottom w:val="0"/>
      <w:divBdr>
        <w:top w:val="none" w:sz="0" w:space="0" w:color="auto"/>
        <w:left w:val="none" w:sz="0" w:space="0" w:color="auto"/>
        <w:bottom w:val="none" w:sz="0" w:space="0" w:color="auto"/>
        <w:right w:val="none" w:sz="0" w:space="0" w:color="auto"/>
      </w:divBdr>
    </w:div>
    <w:div w:id="2008551815">
      <w:bodyDiv w:val="1"/>
      <w:marLeft w:val="0"/>
      <w:marRight w:val="0"/>
      <w:marTop w:val="0"/>
      <w:marBottom w:val="0"/>
      <w:divBdr>
        <w:top w:val="none" w:sz="0" w:space="0" w:color="auto"/>
        <w:left w:val="none" w:sz="0" w:space="0" w:color="auto"/>
        <w:bottom w:val="none" w:sz="0" w:space="0" w:color="auto"/>
        <w:right w:val="none" w:sz="0" w:space="0" w:color="auto"/>
      </w:divBdr>
    </w:div>
    <w:div w:id="2013407072">
      <w:bodyDiv w:val="1"/>
      <w:marLeft w:val="0"/>
      <w:marRight w:val="0"/>
      <w:marTop w:val="0"/>
      <w:marBottom w:val="0"/>
      <w:divBdr>
        <w:top w:val="none" w:sz="0" w:space="0" w:color="auto"/>
        <w:left w:val="none" w:sz="0" w:space="0" w:color="auto"/>
        <w:bottom w:val="none" w:sz="0" w:space="0" w:color="auto"/>
        <w:right w:val="none" w:sz="0" w:space="0" w:color="auto"/>
      </w:divBdr>
    </w:div>
    <w:div w:id="2013528774">
      <w:bodyDiv w:val="1"/>
      <w:marLeft w:val="0"/>
      <w:marRight w:val="0"/>
      <w:marTop w:val="0"/>
      <w:marBottom w:val="0"/>
      <w:divBdr>
        <w:top w:val="none" w:sz="0" w:space="0" w:color="auto"/>
        <w:left w:val="none" w:sz="0" w:space="0" w:color="auto"/>
        <w:bottom w:val="none" w:sz="0" w:space="0" w:color="auto"/>
        <w:right w:val="none" w:sz="0" w:space="0" w:color="auto"/>
      </w:divBdr>
    </w:div>
    <w:div w:id="2015956477">
      <w:bodyDiv w:val="1"/>
      <w:marLeft w:val="0"/>
      <w:marRight w:val="0"/>
      <w:marTop w:val="0"/>
      <w:marBottom w:val="0"/>
      <w:divBdr>
        <w:top w:val="none" w:sz="0" w:space="0" w:color="auto"/>
        <w:left w:val="none" w:sz="0" w:space="0" w:color="auto"/>
        <w:bottom w:val="none" w:sz="0" w:space="0" w:color="auto"/>
        <w:right w:val="none" w:sz="0" w:space="0" w:color="auto"/>
      </w:divBdr>
    </w:div>
    <w:div w:id="2016766629">
      <w:bodyDiv w:val="1"/>
      <w:marLeft w:val="0"/>
      <w:marRight w:val="0"/>
      <w:marTop w:val="0"/>
      <w:marBottom w:val="0"/>
      <w:divBdr>
        <w:top w:val="none" w:sz="0" w:space="0" w:color="auto"/>
        <w:left w:val="none" w:sz="0" w:space="0" w:color="auto"/>
        <w:bottom w:val="none" w:sz="0" w:space="0" w:color="auto"/>
        <w:right w:val="none" w:sz="0" w:space="0" w:color="auto"/>
      </w:divBdr>
    </w:div>
    <w:div w:id="2029410035">
      <w:bodyDiv w:val="1"/>
      <w:marLeft w:val="0"/>
      <w:marRight w:val="0"/>
      <w:marTop w:val="0"/>
      <w:marBottom w:val="0"/>
      <w:divBdr>
        <w:top w:val="none" w:sz="0" w:space="0" w:color="auto"/>
        <w:left w:val="none" w:sz="0" w:space="0" w:color="auto"/>
        <w:bottom w:val="none" w:sz="0" w:space="0" w:color="auto"/>
        <w:right w:val="none" w:sz="0" w:space="0" w:color="auto"/>
      </w:divBdr>
      <w:divsChild>
        <w:div w:id="171602854">
          <w:marLeft w:val="446"/>
          <w:marRight w:val="0"/>
          <w:marTop w:val="0"/>
          <w:marBottom w:val="0"/>
          <w:divBdr>
            <w:top w:val="none" w:sz="0" w:space="0" w:color="auto"/>
            <w:left w:val="none" w:sz="0" w:space="0" w:color="auto"/>
            <w:bottom w:val="none" w:sz="0" w:space="0" w:color="auto"/>
            <w:right w:val="none" w:sz="0" w:space="0" w:color="auto"/>
          </w:divBdr>
        </w:div>
        <w:div w:id="2078623208">
          <w:marLeft w:val="446"/>
          <w:marRight w:val="0"/>
          <w:marTop w:val="0"/>
          <w:marBottom w:val="0"/>
          <w:divBdr>
            <w:top w:val="none" w:sz="0" w:space="0" w:color="auto"/>
            <w:left w:val="none" w:sz="0" w:space="0" w:color="auto"/>
            <w:bottom w:val="none" w:sz="0" w:space="0" w:color="auto"/>
            <w:right w:val="none" w:sz="0" w:space="0" w:color="auto"/>
          </w:divBdr>
        </w:div>
        <w:div w:id="887495693">
          <w:marLeft w:val="446"/>
          <w:marRight w:val="0"/>
          <w:marTop w:val="0"/>
          <w:marBottom w:val="0"/>
          <w:divBdr>
            <w:top w:val="none" w:sz="0" w:space="0" w:color="auto"/>
            <w:left w:val="none" w:sz="0" w:space="0" w:color="auto"/>
            <w:bottom w:val="none" w:sz="0" w:space="0" w:color="auto"/>
            <w:right w:val="none" w:sz="0" w:space="0" w:color="auto"/>
          </w:divBdr>
        </w:div>
        <w:div w:id="526597695">
          <w:marLeft w:val="446"/>
          <w:marRight w:val="0"/>
          <w:marTop w:val="0"/>
          <w:marBottom w:val="0"/>
          <w:divBdr>
            <w:top w:val="none" w:sz="0" w:space="0" w:color="auto"/>
            <w:left w:val="none" w:sz="0" w:space="0" w:color="auto"/>
            <w:bottom w:val="none" w:sz="0" w:space="0" w:color="auto"/>
            <w:right w:val="none" w:sz="0" w:space="0" w:color="auto"/>
          </w:divBdr>
        </w:div>
        <w:div w:id="743995516">
          <w:marLeft w:val="446"/>
          <w:marRight w:val="0"/>
          <w:marTop w:val="0"/>
          <w:marBottom w:val="0"/>
          <w:divBdr>
            <w:top w:val="none" w:sz="0" w:space="0" w:color="auto"/>
            <w:left w:val="none" w:sz="0" w:space="0" w:color="auto"/>
            <w:bottom w:val="none" w:sz="0" w:space="0" w:color="auto"/>
            <w:right w:val="none" w:sz="0" w:space="0" w:color="auto"/>
          </w:divBdr>
        </w:div>
        <w:div w:id="1003513833">
          <w:marLeft w:val="446"/>
          <w:marRight w:val="0"/>
          <w:marTop w:val="0"/>
          <w:marBottom w:val="0"/>
          <w:divBdr>
            <w:top w:val="none" w:sz="0" w:space="0" w:color="auto"/>
            <w:left w:val="none" w:sz="0" w:space="0" w:color="auto"/>
            <w:bottom w:val="none" w:sz="0" w:space="0" w:color="auto"/>
            <w:right w:val="none" w:sz="0" w:space="0" w:color="auto"/>
          </w:divBdr>
        </w:div>
        <w:div w:id="243225696">
          <w:marLeft w:val="446"/>
          <w:marRight w:val="0"/>
          <w:marTop w:val="0"/>
          <w:marBottom w:val="0"/>
          <w:divBdr>
            <w:top w:val="none" w:sz="0" w:space="0" w:color="auto"/>
            <w:left w:val="none" w:sz="0" w:space="0" w:color="auto"/>
            <w:bottom w:val="none" w:sz="0" w:space="0" w:color="auto"/>
            <w:right w:val="none" w:sz="0" w:space="0" w:color="auto"/>
          </w:divBdr>
        </w:div>
      </w:divsChild>
    </w:div>
    <w:div w:id="2040354746">
      <w:bodyDiv w:val="1"/>
      <w:marLeft w:val="0"/>
      <w:marRight w:val="0"/>
      <w:marTop w:val="0"/>
      <w:marBottom w:val="0"/>
      <w:divBdr>
        <w:top w:val="none" w:sz="0" w:space="0" w:color="auto"/>
        <w:left w:val="none" w:sz="0" w:space="0" w:color="auto"/>
        <w:bottom w:val="none" w:sz="0" w:space="0" w:color="auto"/>
        <w:right w:val="none" w:sz="0" w:space="0" w:color="auto"/>
      </w:divBdr>
    </w:div>
    <w:div w:id="2040618545">
      <w:bodyDiv w:val="1"/>
      <w:marLeft w:val="0"/>
      <w:marRight w:val="0"/>
      <w:marTop w:val="0"/>
      <w:marBottom w:val="0"/>
      <w:divBdr>
        <w:top w:val="none" w:sz="0" w:space="0" w:color="auto"/>
        <w:left w:val="none" w:sz="0" w:space="0" w:color="auto"/>
        <w:bottom w:val="none" w:sz="0" w:space="0" w:color="auto"/>
        <w:right w:val="none" w:sz="0" w:space="0" w:color="auto"/>
      </w:divBdr>
      <w:divsChild>
        <w:div w:id="882015980">
          <w:marLeft w:val="446"/>
          <w:marRight w:val="0"/>
          <w:marTop w:val="0"/>
          <w:marBottom w:val="0"/>
          <w:divBdr>
            <w:top w:val="none" w:sz="0" w:space="0" w:color="auto"/>
            <w:left w:val="none" w:sz="0" w:space="0" w:color="auto"/>
            <w:bottom w:val="none" w:sz="0" w:space="0" w:color="auto"/>
            <w:right w:val="none" w:sz="0" w:space="0" w:color="auto"/>
          </w:divBdr>
        </w:div>
        <w:div w:id="498935124">
          <w:marLeft w:val="1166"/>
          <w:marRight w:val="0"/>
          <w:marTop w:val="0"/>
          <w:marBottom w:val="0"/>
          <w:divBdr>
            <w:top w:val="none" w:sz="0" w:space="0" w:color="auto"/>
            <w:left w:val="none" w:sz="0" w:space="0" w:color="auto"/>
            <w:bottom w:val="none" w:sz="0" w:space="0" w:color="auto"/>
            <w:right w:val="none" w:sz="0" w:space="0" w:color="auto"/>
          </w:divBdr>
        </w:div>
        <w:div w:id="785199373">
          <w:marLeft w:val="1166"/>
          <w:marRight w:val="0"/>
          <w:marTop w:val="0"/>
          <w:marBottom w:val="0"/>
          <w:divBdr>
            <w:top w:val="none" w:sz="0" w:space="0" w:color="auto"/>
            <w:left w:val="none" w:sz="0" w:space="0" w:color="auto"/>
            <w:bottom w:val="none" w:sz="0" w:space="0" w:color="auto"/>
            <w:right w:val="none" w:sz="0" w:space="0" w:color="auto"/>
          </w:divBdr>
        </w:div>
        <w:div w:id="716320292">
          <w:marLeft w:val="446"/>
          <w:marRight w:val="0"/>
          <w:marTop w:val="0"/>
          <w:marBottom w:val="0"/>
          <w:divBdr>
            <w:top w:val="none" w:sz="0" w:space="0" w:color="auto"/>
            <w:left w:val="none" w:sz="0" w:space="0" w:color="auto"/>
            <w:bottom w:val="none" w:sz="0" w:space="0" w:color="auto"/>
            <w:right w:val="none" w:sz="0" w:space="0" w:color="auto"/>
          </w:divBdr>
        </w:div>
        <w:div w:id="1685748161">
          <w:marLeft w:val="1166"/>
          <w:marRight w:val="0"/>
          <w:marTop w:val="0"/>
          <w:marBottom w:val="0"/>
          <w:divBdr>
            <w:top w:val="none" w:sz="0" w:space="0" w:color="auto"/>
            <w:left w:val="none" w:sz="0" w:space="0" w:color="auto"/>
            <w:bottom w:val="none" w:sz="0" w:space="0" w:color="auto"/>
            <w:right w:val="none" w:sz="0" w:space="0" w:color="auto"/>
          </w:divBdr>
        </w:div>
        <w:div w:id="1965769350">
          <w:marLeft w:val="1166"/>
          <w:marRight w:val="0"/>
          <w:marTop w:val="0"/>
          <w:marBottom w:val="0"/>
          <w:divBdr>
            <w:top w:val="none" w:sz="0" w:space="0" w:color="auto"/>
            <w:left w:val="none" w:sz="0" w:space="0" w:color="auto"/>
            <w:bottom w:val="none" w:sz="0" w:space="0" w:color="auto"/>
            <w:right w:val="none" w:sz="0" w:space="0" w:color="auto"/>
          </w:divBdr>
        </w:div>
        <w:div w:id="505360917">
          <w:marLeft w:val="1166"/>
          <w:marRight w:val="0"/>
          <w:marTop w:val="0"/>
          <w:marBottom w:val="0"/>
          <w:divBdr>
            <w:top w:val="none" w:sz="0" w:space="0" w:color="auto"/>
            <w:left w:val="none" w:sz="0" w:space="0" w:color="auto"/>
            <w:bottom w:val="none" w:sz="0" w:space="0" w:color="auto"/>
            <w:right w:val="none" w:sz="0" w:space="0" w:color="auto"/>
          </w:divBdr>
        </w:div>
        <w:div w:id="1440295178">
          <w:marLeft w:val="1166"/>
          <w:marRight w:val="0"/>
          <w:marTop w:val="0"/>
          <w:marBottom w:val="0"/>
          <w:divBdr>
            <w:top w:val="none" w:sz="0" w:space="0" w:color="auto"/>
            <w:left w:val="none" w:sz="0" w:space="0" w:color="auto"/>
            <w:bottom w:val="none" w:sz="0" w:space="0" w:color="auto"/>
            <w:right w:val="none" w:sz="0" w:space="0" w:color="auto"/>
          </w:divBdr>
        </w:div>
        <w:div w:id="63650416">
          <w:marLeft w:val="1166"/>
          <w:marRight w:val="0"/>
          <w:marTop w:val="0"/>
          <w:marBottom w:val="0"/>
          <w:divBdr>
            <w:top w:val="none" w:sz="0" w:space="0" w:color="auto"/>
            <w:left w:val="none" w:sz="0" w:space="0" w:color="auto"/>
            <w:bottom w:val="none" w:sz="0" w:space="0" w:color="auto"/>
            <w:right w:val="none" w:sz="0" w:space="0" w:color="auto"/>
          </w:divBdr>
        </w:div>
      </w:divsChild>
    </w:div>
    <w:div w:id="2041853145">
      <w:bodyDiv w:val="1"/>
      <w:marLeft w:val="0"/>
      <w:marRight w:val="0"/>
      <w:marTop w:val="0"/>
      <w:marBottom w:val="0"/>
      <w:divBdr>
        <w:top w:val="none" w:sz="0" w:space="0" w:color="auto"/>
        <w:left w:val="none" w:sz="0" w:space="0" w:color="auto"/>
        <w:bottom w:val="none" w:sz="0" w:space="0" w:color="auto"/>
        <w:right w:val="none" w:sz="0" w:space="0" w:color="auto"/>
      </w:divBdr>
      <w:divsChild>
        <w:div w:id="1910070056">
          <w:marLeft w:val="446"/>
          <w:marRight w:val="0"/>
          <w:marTop w:val="0"/>
          <w:marBottom w:val="0"/>
          <w:divBdr>
            <w:top w:val="none" w:sz="0" w:space="0" w:color="auto"/>
            <w:left w:val="none" w:sz="0" w:space="0" w:color="auto"/>
            <w:bottom w:val="none" w:sz="0" w:space="0" w:color="auto"/>
            <w:right w:val="none" w:sz="0" w:space="0" w:color="auto"/>
          </w:divBdr>
        </w:div>
        <w:div w:id="162668990">
          <w:marLeft w:val="446"/>
          <w:marRight w:val="0"/>
          <w:marTop w:val="0"/>
          <w:marBottom w:val="0"/>
          <w:divBdr>
            <w:top w:val="none" w:sz="0" w:space="0" w:color="auto"/>
            <w:left w:val="none" w:sz="0" w:space="0" w:color="auto"/>
            <w:bottom w:val="none" w:sz="0" w:space="0" w:color="auto"/>
            <w:right w:val="none" w:sz="0" w:space="0" w:color="auto"/>
          </w:divBdr>
        </w:div>
      </w:divsChild>
    </w:div>
    <w:div w:id="2045446223">
      <w:bodyDiv w:val="1"/>
      <w:marLeft w:val="0"/>
      <w:marRight w:val="0"/>
      <w:marTop w:val="0"/>
      <w:marBottom w:val="0"/>
      <w:divBdr>
        <w:top w:val="none" w:sz="0" w:space="0" w:color="auto"/>
        <w:left w:val="none" w:sz="0" w:space="0" w:color="auto"/>
        <w:bottom w:val="none" w:sz="0" w:space="0" w:color="auto"/>
        <w:right w:val="none" w:sz="0" w:space="0" w:color="auto"/>
      </w:divBdr>
    </w:div>
    <w:div w:id="2046248746">
      <w:bodyDiv w:val="1"/>
      <w:marLeft w:val="0"/>
      <w:marRight w:val="0"/>
      <w:marTop w:val="0"/>
      <w:marBottom w:val="0"/>
      <w:divBdr>
        <w:top w:val="none" w:sz="0" w:space="0" w:color="auto"/>
        <w:left w:val="none" w:sz="0" w:space="0" w:color="auto"/>
        <w:bottom w:val="none" w:sz="0" w:space="0" w:color="auto"/>
        <w:right w:val="none" w:sz="0" w:space="0" w:color="auto"/>
      </w:divBdr>
    </w:div>
    <w:div w:id="2053995866">
      <w:bodyDiv w:val="1"/>
      <w:marLeft w:val="0"/>
      <w:marRight w:val="0"/>
      <w:marTop w:val="0"/>
      <w:marBottom w:val="0"/>
      <w:divBdr>
        <w:top w:val="none" w:sz="0" w:space="0" w:color="auto"/>
        <w:left w:val="none" w:sz="0" w:space="0" w:color="auto"/>
        <w:bottom w:val="none" w:sz="0" w:space="0" w:color="auto"/>
        <w:right w:val="none" w:sz="0" w:space="0" w:color="auto"/>
      </w:divBdr>
      <w:divsChild>
        <w:div w:id="1068765292">
          <w:marLeft w:val="446"/>
          <w:marRight w:val="0"/>
          <w:marTop w:val="0"/>
          <w:marBottom w:val="0"/>
          <w:divBdr>
            <w:top w:val="none" w:sz="0" w:space="0" w:color="auto"/>
            <w:left w:val="none" w:sz="0" w:space="0" w:color="auto"/>
            <w:bottom w:val="none" w:sz="0" w:space="0" w:color="auto"/>
            <w:right w:val="none" w:sz="0" w:space="0" w:color="auto"/>
          </w:divBdr>
        </w:div>
        <w:div w:id="652415230">
          <w:marLeft w:val="446"/>
          <w:marRight w:val="0"/>
          <w:marTop w:val="0"/>
          <w:marBottom w:val="0"/>
          <w:divBdr>
            <w:top w:val="none" w:sz="0" w:space="0" w:color="auto"/>
            <w:left w:val="none" w:sz="0" w:space="0" w:color="auto"/>
            <w:bottom w:val="none" w:sz="0" w:space="0" w:color="auto"/>
            <w:right w:val="none" w:sz="0" w:space="0" w:color="auto"/>
          </w:divBdr>
        </w:div>
        <w:div w:id="1490174613">
          <w:marLeft w:val="446"/>
          <w:marRight w:val="0"/>
          <w:marTop w:val="0"/>
          <w:marBottom w:val="0"/>
          <w:divBdr>
            <w:top w:val="none" w:sz="0" w:space="0" w:color="auto"/>
            <w:left w:val="none" w:sz="0" w:space="0" w:color="auto"/>
            <w:bottom w:val="none" w:sz="0" w:space="0" w:color="auto"/>
            <w:right w:val="none" w:sz="0" w:space="0" w:color="auto"/>
          </w:divBdr>
        </w:div>
        <w:div w:id="1934783149">
          <w:marLeft w:val="446"/>
          <w:marRight w:val="0"/>
          <w:marTop w:val="0"/>
          <w:marBottom w:val="0"/>
          <w:divBdr>
            <w:top w:val="none" w:sz="0" w:space="0" w:color="auto"/>
            <w:left w:val="none" w:sz="0" w:space="0" w:color="auto"/>
            <w:bottom w:val="none" w:sz="0" w:space="0" w:color="auto"/>
            <w:right w:val="none" w:sz="0" w:space="0" w:color="auto"/>
          </w:divBdr>
        </w:div>
      </w:divsChild>
    </w:div>
    <w:div w:id="2063553013">
      <w:bodyDiv w:val="1"/>
      <w:marLeft w:val="0"/>
      <w:marRight w:val="0"/>
      <w:marTop w:val="0"/>
      <w:marBottom w:val="0"/>
      <w:divBdr>
        <w:top w:val="none" w:sz="0" w:space="0" w:color="auto"/>
        <w:left w:val="none" w:sz="0" w:space="0" w:color="auto"/>
        <w:bottom w:val="none" w:sz="0" w:space="0" w:color="auto"/>
        <w:right w:val="none" w:sz="0" w:space="0" w:color="auto"/>
      </w:divBdr>
    </w:div>
    <w:div w:id="2067532226">
      <w:bodyDiv w:val="1"/>
      <w:marLeft w:val="0"/>
      <w:marRight w:val="0"/>
      <w:marTop w:val="0"/>
      <w:marBottom w:val="0"/>
      <w:divBdr>
        <w:top w:val="none" w:sz="0" w:space="0" w:color="auto"/>
        <w:left w:val="none" w:sz="0" w:space="0" w:color="auto"/>
        <w:bottom w:val="none" w:sz="0" w:space="0" w:color="auto"/>
        <w:right w:val="none" w:sz="0" w:space="0" w:color="auto"/>
      </w:divBdr>
    </w:div>
    <w:div w:id="2072269336">
      <w:bodyDiv w:val="1"/>
      <w:marLeft w:val="0"/>
      <w:marRight w:val="0"/>
      <w:marTop w:val="0"/>
      <w:marBottom w:val="0"/>
      <w:divBdr>
        <w:top w:val="none" w:sz="0" w:space="0" w:color="auto"/>
        <w:left w:val="none" w:sz="0" w:space="0" w:color="auto"/>
        <w:bottom w:val="none" w:sz="0" w:space="0" w:color="auto"/>
        <w:right w:val="none" w:sz="0" w:space="0" w:color="auto"/>
      </w:divBdr>
      <w:divsChild>
        <w:div w:id="1829591211">
          <w:marLeft w:val="1267"/>
          <w:marRight w:val="0"/>
          <w:marTop w:val="0"/>
          <w:marBottom w:val="0"/>
          <w:divBdr>
            <w:top w:val="none" w:sz="0" w:space="0" w:color="auto"/>
            <w:left w:val="none" w:sz="0" w:space="0" w:color="auto"/>
            <w:bottom w:val="none" w:sz="0" w:space="0" w:color="auto"/>
            <w:right w:val="none" w:sz="0" w:space="0" w:color="auto"/>
          </w:divBdr>
        </w:div>
        <w:div w:id="100036082">
          <w:marLeft w:val="1267"/>
          <w:marRight w:val="0"/>
          <w:marTop w:val="0"/>
          <w:marBottom w:val="0"/>
          <w:divBdr>
            <w:top w:val="none" w:sz="0" w:space="0" w:color="auto"/>
            <w:left w:val="none" w:sz="0" w:space="0" w:color="auto"/>
            <w:bottom w:val="none" w:sz="0" w:space="0" w:color="auto"/>
            <w:right w:val="none" w:sz="0" w:space="0" w:color="auto"/>
          </w:divBdr>
        </w:div>
      </w:divsChild>
    </w:div>
    <w:div w:id="2077121218">
      <w:bodyDiv w:val="1"/>
      <w:marLeft w:val="0"/>
      <w:marRight w:val="0"/>
      <w:marTop w:val="0"/>
      <w:marBottom w:val="0"/>
      <w:divBdr>
        <w:top w:val="none" w:sz="0" w:space="0" w:color="auto"/>
        <w:left w:val="none" w:sz="0" w:space="0" w:color="auto"/>
        <w:bottom w:val="none" w:sz="0" w:space="0" w:color="auto"/>
        <w:right w:val="none" w:sz="0" w:space="0" w:color="auto"/>
      </w:divBdr>
      <w:divsChild>
        <w:div w:id="2121335625">
          <w:marLeft w:val="720"/>
          <w:marRight w:val="0"/>
          <w:marTop w:val="0"/>
          <w:marBottom w:val="0"/>
          <w:divBdr>
            <w:top w:val="none" w:sz="0" w:space="0" w:color="auto"/>
            <w:left w:val="none" w:sz="0" w:space="0" w:color="auto"/>
            <w:bottom w:val="none" w:sz="0" w:space="0" w:color="auto"/>
            <w:right w:val="none" w:sz="0" w:space="0" w:color="auto"/>
          </w:divBdr>
        </w:div>
        <w:div w:id="1671642822">
          <w:marLeft w:val="720"/>
          <w:marRight w:val="0"/>
          <w:marTop w:val="0"/>
          <w:marBottom w:val="0"/>
          <w:divBdr>
            <w:top w:val="none" w:sz="0" w:space="0" w:color="auto"/>
            <w:left w:val="none" w:sz="0" w:space="0" w:color="auto"/>
            <w:bottom w:val="none" w:sz="0" w:space="0" w:color="auto"/>
            <w:right w:val="none" w:sz="0" w:space="0" w:color="auto"/>
          </w:divBdr>
        </w:div>
        <w:div w:id="369111848">
          <w:marLeft w:val="720"/>
          <w:marRight w:val="0"/>
          <w:marTop w:val="0"/>
          <w:marBottom w:val="0"/>
          <w:divBdr>
            <w:top w:val="none" w:sz="0" w:space="0" w:color="auto"/>
            <w:left w:val="none" w:sz="0" w:space="0" w:color="auto"/>
            <w:bottom w:val="none" w:sz="0" w:space="0" w:color="auto"/>
            <w:right w:val="none" w:sz="0" w:space="0" w:color="auto"/>
          </w:divBdr>
        </w:div>
        <w:div w:id="1911427673">
          <w:marLeft w:val="720"/>
          <w:marRight w:val="0"/>
          <w:marTop w:val="0"/>
          <w:marBottom w:val="0"/>
          <w:divBdr>
            <w:top w:val="none" w:sz="0" w:space="0" w:color="auto"/>
            <w:left w:val="none" w:sz="0" w:space="0" w:color="auto"/>
            <w:bottom w:val="none" w:sz="0" w:space="0" w:color="auto"/>
            <w:right w:val="none" w:sz="0" w:space="0" w:color="auto"/>
          </w:divBdr>
        </w:div>
        <w:div w:id="1381587003">
          <w:marLeft w:val="720"/>
          <w:marRight w:val="0"/>
          <w:marTop w:val="0"/>
          <w:marBottom w:val="0"/>
          <w:divBdr>
            <w:top w:val="none" w:sz="0" w:space="0" w:color="auto"/>
            <w:left w:val="none" w:sz="0" w:space="0" w:color="auto"/>
            <w:bottom w:val="none" w:sz="0" w:space="0" w:color="auto"/>
            <w:right w:val="none" w:sz="0" w:space="0" w:color="auto"/>
          </w:divBdr>
        </w:div>
        <w:div w:id="403382786">
          <w:marLeft w:val="720"/>
          <w:marRight w:val="0"/>
          <w:marTop w:val="0"/>
          <w:marBottom w:val="0"/>
          <w:divBdr>
            <w:top w:val="none" w:sz="0" w:space="0" w:color="auto"/>
            <w:left w:val="none" w:sz="0" w:space="0" w:color="auto"/>
            <w:bottom w:val="none" w:sz="0" w:space="0" w:color="auto"/>
            <w:right w:val="none" w:sz="0" w:space="0" w:color="auto"/>
          </w:divBdr>
        </w:div>
        <w:div w:id="272442756">
          <w:marLeft w:val="720"/>
          <w:marRight w:val="0"/>
          <w:marTop w:val="0"/>
          <w:marBottom w:val="0"/>
          <w:divBdr>
            <w:top w:val="none" w:sz="0" w:space="0" w:color="auto"/>
            <w:left w:val="none" w:sz="0" w:space="0" w:color="auto"/>
            <w:bottom w:val="none" w:sz="0" w:space="0" w:color="auto"/>
            <w:right w:val="none" w:sz="0" w:space="0" w:color="auto"/>
          </w:divBdr>
        </w:div>
        <w:div w:id="1903564302">
          <w:marLeft w:val="720"/>
          <w:marRight w:val="0"/>
          <w:marTop w:val="0"/>
          <w:marBottom w:val="0"/>
          <w:divBdr>
            <w:top w:val="none" w:sz="0" w:space="0" w:color="auto"/>
            <w:left w:val="none" w:sz="0" w:space="0" w:color="auto"/>
            <w:bottom w:val="none" w:sz="0" w:space="0" w:color="auto"/>
            <w:right w:val="none" w:sz="0" w:space="0" w:color="auto"/>
          </w:divBdr>
        </w:div>
        <w:div w:id="1389377647">
          <w:marLeft w:val="720"/>
          <w:marRight w:val="0"/>
          <w:marTop w:val="0"/>
          <w:marBottom w:val="0"/>
          <w:divBdr>
            <w:top w:val="none" w:sz="0" w:space="0" w:color="auto"/>
            <w:left w:val="none" w:sz="0" w:space="0" w:color="auto"/>
            <w:bottom w:val="none" w:sz="0" w:space="0" w:color="auto"/>
            <w:right w:val="none" w:sz="0" w:space="0" w:color="auto"/>
          </w:divBdr>
        </w:div>
        <w:div w:id="141506726">
          <w:marLeft w:val="720"/>
          <w:marRight w:val="0"/>
          <w:marTop w:val="0"/>
          <w:marBottom w:val="0"/>
          <w:divBdr>
            <w:top w:val="none" w:sz="0" w:space="0" w:color="auto"/>
            <w:left w:val="none" w:sz="0" w:space="0" w:color="auto"/>
            <w:bottom w:val="none" w:sz="0" w:space="0" w:color="auto"/>
            <w:right w:val="none" w:sz="0" w:space="0" w:color="auto"/>
          </w:divBdr>
        </w:div>
        <w:div w:id="518665797">
          <w:marLeft w:val="720"/>
          <w:marRight w:val="0"/>
          <w:marTop w:val="0"/>
          <w:marBottom w:val="0"/>
          <w:divBdr>
            <w:top w:val="none" w:sz="0" w:space="0" w:color="auto"/>
            <w:left w:val="none" w:sz="0" w:space="0" w:color="auto"/>
            <w:bottom w:val="none" w:sz="0" w:space="0" w:color="auto"/>
            <w:right w:val="none" w:sz="0" w:space="0" w:color="auto"/>
          </w:divBdr>
        </w:div>
      </w:divsChild>
    </w:div>
    <w:div w:id="2087871760">
      <w:bodyDiv w:val="1"/>
      <w:marLeft w:val="0"/>
      <w:marRight w:val="0"/>
      <w:marTop w:val="0"/>
      <w:marBottom w:val="0"/>
      <w:divBdr>
        <w:top w:val="none" w:sz="0" w:space="0" w:color="auto"/>
        <w:left w:val="none" w:sz="0" w:space="0" w:color="auto"/>
        <w:bottom w:val="none" w:sz="0" w:space="0" w:color="auto"/>
        <w:right w:val="none" w:sz="0" w:space="0" w:color="auto"/>
      </w:divBdr>
      <w:divsChild>
        <w:div w:id="1314602978">
          <w:marLeft w:val="1267"/>
          <w:marRight w:val="0"/>
          <w:marTop w:val="0"/>
          <w:marBottom w:val="0"/>
          <w:divBdr>
            <w:top w:val="none" w:sz="0" w:space="0" w:color="auto"/>
            <w:left w:val="none" w:sz="0" w:space="0" w:color="auto"/>
            <w:bottom w:val="none" w:sz="0" w:space="0" w:color="auto"/>
            <w:right w:val="none" w:sz="0" w:space="0" w:color="auto"/>
          </w:divBdr>
        </w:div>
        <w:div w:id="1982729961">
          <w:marLeft w:val="1267"/>
          <w:marRight w:val="0"/>
          <w:marTop w:val="0"/>
          <w:marBottom w:val="0"/>
          <w:divBdr>
            <w:top w:val="none" w:sz="0" w:space="0" w:color="auto"/>
            <w:left w:val="none" w:sz="0" w:space="0" w:color="auto"/>
            <w:bottom w:val="none" w:sz="0" w:space="0" w:color="auto"/>
            <w:right w:val="none" w:sz="0" w:space="0" w:color="auto"/>
          </w:divBdr>
        </w:div>
        <w:div w:id="1393039387">
          <w:marLeft w:val="1267"/>
          <w:marRight w:val="0"/>
          <w:marTop w:val="0"/>
          <w:marBottom w:val="0"/>
          <w:divBdr>
            <w:top w:val="none" w:sz="0" w:space="0" w:color="auto"/>
            <w:left w:val="none" w:sz="0" w:space="0" w:color="auto"/>
            <w:bottom w:val="none" w:sz="0" w:space="0" w:color="auto"/>
            <w:right w:val="none" w:sz="0" w:space="0" w:color="auto"/>
          </w:divBdr>
        </w:div>
        <w:div w:id="433944536">
          <w:marLeft w:val="1267"/>
          <w:marRight w:val="0"/>
          <w:marTop w:val="0"/>
          <w:marBottom w:val="0"/>
          <w:divBdr>
            <w:top w:val="none" w:sz="0" w:space="0" w:color="auto"/>
            <w:left w:val="none" w:sz="0" w:space="0" w:color="auto"/>
            <w:bottom w:val="none" w:sz="0" w:space="0" w:color="auto"/>
            <w:right w:val="none" w:sz="0" w:space="0" w:color="auto"/>
          </w:divBdr>
        </w:div>
        <w:div w:id="118572419">
          <w:marLeft w:val="1267"/>
          <w:marRight w:val="0"/>
          <w:marTop w:val="0"/>
          <w:marBottom w:val="0"/>
          <w:divBdr>
            <w:top w:val="none" w:sz="0" w:space="0" w:color="auto"/>
            <w:left w:val="none" w:sz="0" w:space="0" w:color="auto"/>
            <w:bottom w:val="none" w:sz="0" w:space="0" w:color="auto"/>
            <w:right w:val="none" w:sz="0" w:space="0" w:color="auto"/>
          </w:divBdr>
        </w:div>
        <w:div w:id="882867889">
          <w:marLeft w:val="1267"/>
          <w:marRight w:val="0"/>
          <w:marTop w:val="0"/>
          <w:marBottom w:val="0"/>
          <w:divBdr>
            <w:top w:val="none" w:sz="0" w:space="0" w:color="auto"/>
            <w:left w:val="none" w:sz="0" w:space="0" w:color="auto"/>
            <w:bottom w:val="none" w:sz="0" w:space="0" w:color="auto"/>
            <w:right w:val="none" w:sz="0" w:space="0" w:color="auto"/>
          </w:divBdr>
        </w:div>
      </w:divsChild>
    </w:div>
    <w:div w:id="2100903736">
      <w:bodyDiv w:val="1"/>
      <w:marLeft w:val="0"/>
      <w:marRight w:val="0"/>
      <w:marTop w:val="0"/>
      <w:marBottom w:val="0"/>
      <w:divBdr>
        <w:top w:val="none" w:sz="0" w:space="0" w:color="auto"/>
        <w:left w:val="none" w:sz="0" w:space="0" w:color="auto"/>
        <w:bottom w:val="none" w:sz="0" w:space="0" w:color="auto"/>
        <w:right w:val="none" w:sz="0" w:space="0" w:color="auto"/>
      </w:divBdr>
    </w:div>
    <w:div w:id="2109306929">
      <w:bodyDiv w:val="1"/>
      <w:marLeft w:val="0"/>
      <w:marRight w:val="0"/>
      <w:marTop w:val="0"/>
      <w:marBottom w:val="0"/>
      <w:divBdr>
        <w:top w:val="none" w:sz="0" w:space="0" w:color="auto"/>
        <w:left w:val="none" w:sz="0" w:space="0" w:color="auto"/>
        <w:bottom w:val="none" w:sz="0" w:space="0" w:color="auto"/>
        <w:right w:val="none" w:sz="0" w:space="0" w:color="auto"/>
      </w:divBdr>
      <w:divsChild>
        <w:div w:id="1176648693">
          <w:marLeft w:val="720"/>
          <w:marRight w:val="0"/>
          <w:marTop w:val="0"/>
          <w:marBottom w:val="0"/>
          <w:divBdr>
            <w:top w:val="none" w:sz="0" w:space="0" w:color="auto"/>
            <w:left w:val="none" w:sz="0" w:space="0" w:color="auto"/>
            <w:bottom w:val="none" w:sz="0" w:space="0" w:color="auto"/>
            <w:right w:val="none" w:sz="0" w:space="0" w:color="auto"/>
          </w:divBdr>
        </w:div>
        <w:div w:id="123279882">
          <w:marLeft w:val="720"/>
          <w:marRight w:val="0"/>
          <w:marTop w:val="0"/>
          <w:marBottom w:val="0"/>
          <w:divBdr>
            <w:top w:val="none" w:sz="0" w:space="0" w:color="auto"/>
            <w:left w:val="none" w:sz="0" w:space="0" w:color="auto"/>
            <w:bottom w:val="none" w:sz="0" w:space="0" w:color="auto"/>
            <w:right w:val="none" w:sz="0" w:space="0" w:color="auto"/>
          </w:divBdr>
        </w:div>
        <w:div w:id="33390167">
          <w:marLeft w:val="720"/>
          <w:marRight w:val="0"/>
          <w:marTop w:val="0"/>
          <w:marBottom w:val="0"/>
          <w:divBdr>
            <w:top w:val="none" w:sz="0" w:space="0" w:color="auto"/>
            <w:left w:val="none" w:sz="0" w:space="0" w:color="auto"/>
            <w:bottom w:val="none" w:sz="0" w:space="0" w:color="auto"/>
            <w:right w:val="none" w:sz="0" w:space="0" w:color="auto"/>
          </w:divBdr>
        </w:div>
        <w:div w:id="956638152">
          <w:marLeft w:val="720"/>
          <w:marRight w:val="0"/>
          <w:marTop w:val="0"/>
          <w:marBottom w:val="0"/>
          <w:divBdr>
            <w:top w:val="none" w:sz="0" w:space="0" w:color="auto"/>
            <w:left w:val="none" w:sz="0" w:space="0" w:color="auto"/>
            <w:bottom w:val="none" w:sz="0" w:space="0" w:color="auto"/>
            <w:right w:val="none" w:sz="0" w:space="0" w:color="auto"/>
          </w:divBdr>
        </w:div>
        <w:div w:id="1627202485">
          <w:marLeft w:val="720"/>
          <w:marRight w:val="0"/>
          <w:marTop w:val="0"/>
          <w:marBottom w:val="0"/>
          <w:divBdr>
            <w:top w:val="none" w:sz="0" w:space="0" w:color="auto"/>
            <w:left w:val="none" w:sz="0" w:space="0" w:color="auto"/>
            <w:bottom w:val="none" w:sz="0" w:space="0" w:color="auto"/>
            <w:right w:val="none" w:sz="0" w:space="0" w:color="auto"/>
          </w:divBdr>
        </w:div>
        <w:div w:id="2123568341">
          <w:marLeft w:val="720"/>
          <w:marRight w:val="0"/>
          <w:marTop w:val="0"/>
          <w:marBottom w:val="0"/>
          <w:divBdr>
            <w:top w:val="none" w:sz="0" w:space="0" w:color="auto"/>
            <w:left w:val="none" w:sz="0" w:space="0" w:color="auto"/>
            <w:bottom w:val="none" w:sz="0" w:space="0" w:color="auto"/>
            <w:right w:val="none" w:sz="0" w:space="0" w:color="auto"/>
          </w:divBdr>
        </w:div>
        <w:div w:id="2070374276">
          <w:marLeft w:val="720"/>
          <w:marRight w:val="0"/>
          <w:marTop w:val="0"/>
          <w:marBottom w:val="0"/>
          <w:divBdr>
            <w:top w:val="none" w:sz="0" w:space="0" w:color="auto"/>
            <w:left w:val="none" w:sz="0" w:space="0" w:color="auto"/>
            <w:bottom w:val="none" w:sz="0" w:space="0" w:color="auto"/>
            <w:right w:val="none" w:sz="0" w:space="0" w:color="auto"/>
          </w:divBdr>
        </w:div>
        <w:div w:id="1971472811">
          <w:marLeft w:val="720"/>
          <w:marRight w:val="0"/>
          <w:marTop w:val="0"/>
          <w:marBottom w:val="0"/>
          <w:divBdr>
            <w:top w:val="none" w:sz="0" w:space="0" w:color="auto"/>
            <w:left w:val="none" w:sz="0" w:space="0" w:color="auto"/>
            <w:bottom w:val="none" w:sz="0" w:space="0" w:color="auto"/>
            <w:right w:val="none" w:sz="0" w:space="0" w:color="auto"/>
          </w:divBdr>
        </w:div>
        <w:div w:id="426511455">
          <w:marLeft w:val="720"/>
          <w:marRight w:val="0"/>
          <w:marTop w:val="0"/>
          <w:marBottom w:val="0"/>
          <w:divBdr>
            <w:top w:val="none" w:sz="0" w:space="0" w:color="auto"/>
            <w:left w:val="none" w:sz="0" w:space="0" w:color="auto"/>
            <w:bottom w:val="none" w:sz="0" w:space="0" w:color="auto"/>
            <w:right w:val="none" w:sz="0" w:space="0" w:color="auto"/>
          </w:divBdr>
        </w:div>
        <w:div w:id="524558501">
          <w:marLeft w:val="720"/>
          <w:marRight w:val="0"/>
          <w:marTop w:val="0"/>
          <w:marBottom w:val="0"/>
          <w:divBdr>
            <w:top w:val="none" w:sz="0" w:space="0" w:color="auto"/>
            <w:left w:val="none" w:sz="0" w:space="0" w:color="auto"/>
            <w:bottom w:val="none" w:sz="0" w:space="0" w:color="auto"/>
            <w:right w:val="none" w:sz="0" w:space="0" w:color="auto"/>
          </w:divBdr>
        </w:div>
      </w:divsChild>
    </w:div>
    <w:div w:id="2113889675">
      <w:bodyDiv w:val="1"/>
      <w:marLeft w:val="0"/>
      <w:marRight w:val="0"/>
      <w:marTop w:val="0"/>
      <w:marBottom w:val="0"/>
      <w:divBdr>
        <w:top w:val="none" w:sz="0" w:space="0" w:color="auto"/>
        <w:left w:val="none" w:sz="0" w:space="0" w:color="auto"/>
        <w:bottom w:val="none" w:sz="0" w:space="0" w:color="auto"/>
        <w:right w:val="none" w:sz="0" w:space="0" w:color="auto"/>
      </w:divBdr>
    </w:div>
    <w:div w:id="2118522692">
      <w:bodyDiv w:val="1"/>
      <w:marLeft w:val="0"/>
      <w:marRight w:val="0"/>
      <w:marTop w:val="0"/>
      <w:marBottom w:val="0"/>
      <w:divBdr>
        <w:top w:val="none" w:sz="0" w:space="0" w:color="auto"/>
        <w:left w:val="none" w:sz="0" w:space="0" w:color="auto"/>
        <w:bottom w:val="none" w:sz="0" w:space="0" w:color="auto"/>
        <w:right w:val="none" w:sz="0" w:space="0" w:color="auto"/>
      </w:divBdr>
      <w:divsChild>
        <w:div w:id="1480654890">
          <w:marLeft w:val="1267"/>
          <w:marRight w:val="0"/>
          <w:marTop w:val="0"/>
          <w:marBottom w:val="0"/>
          <w:divBdr>
            <w:top w:val="none" w:sz="0" w:space="0" w:color="auto"/>
            <w:left w:val="none" w:sz="0" w:space="0" w:color="auto"/>
            <w:bottom w:val="none" w:sz="0" w:space="0" w:color="auto"/>
            <w:right w:val="none" w:sz="0" w:space="0" w:color="auto"/>
          </w:divBdr>
        </w:div>
        <w:div w:id="92172744">
          <w:marLeft w:val="1267"/>
          <w:marRight w:val="0"/>
          <w:marTop w:val="0"/>
          <w:marBottom w:val="0"/>
          <w:divBdr>
            <w:top w:val="none" w:sz="0" w:space="0" w:color="auto"/>
            <w:left w:val="none" w:sz="0" w:space="0" w:color="auto"/>
            <w:bottom w:val="none" w:sz="0" w:space="0" w:color="auto"/>
            <w:right w:val="none" w:sz="0" w:space="0" w:color="auto"/>
          </w:divBdr>
        </w:div>
        <w:div w:id="48039042">
          <w:marLeft w:val="1267"/>
          <w:marRight w:val="0"/>
          <w:marTop w:val="0"/>
          <w:marBottom w:val="0"/>
          <w:divBdr>
            <w:top w:val="none" w:sz="0" w:space="0" w:color="auto"/>
            <w:left w:val="none" w:sz="0" w:space="0" w:color="auto"/>
            <w:bottom w:val="none" w:sz="0" w:space="0" w:color="auto"/>
            <w:right w:val="none" w:sz="0" w:space="0" w:color="auto"/>
          </w:divBdr>
        </w:div>
        <w:div w:id="1103955376">
          <w:marLeft w:val="1267"/>
          <w:marRight w:val="0"/>
          <w:marTop w:val="0"/>
          <w:marBottom w:val="0"/>
          <w:divBdr>
            <w:top w:val="none" w:sz="0" w:space="0" w:color="auto"/>
            <w:left w:val="none" w:sz="0" w:space="0" w:color="auto"/>
            <w:bottom w:val="none" w:sz="0" w:space="0" w:color="auto"/>
            <w:right w:val="none" w:sz="0" w:space="0" w:color="auto"/>
          </w:divBdr>
        </w:div>
        <w:div w:id="1458066262">
          <w:marLeft w:val="1267"/>
          <w:marRight w:val="0"/>
          <w:marTop w:val="0"/>
          <w:marBottom w:val="0"/>
          <w:divBdr>
            <w:top w:val="none" w:sz="0" w:space="0" w:color="auto"/>
            <w:left w:val="none" w:sz="0" w:space="0" w:color="auto"/>
            <w:bottom w:val="none" w:sz="0" w:space="0" w:color="auto"/>
            <w:right w:val="none" w:sz="0" w:space="0" w:color="auto"/>
          </w:divBdr>
        </w:div>
        <w:div w:id="2069916435">
          <w:marLeft w:val="1267"/>
          <w:marRight w:val="0"/>
          <w:marTop w:val="0"/>
          <w:marBottom w:val="0"/>
          <w:divBdr>
            <w:top w:val="none" w:sz="0" w:space="0" w:color="auto"/>
            <w:left w:val="none" w:sz="0" w:space="0" w:color="auto"/>
            <w:bottom w:val="none" w:sz="0" w:space="0" w:color="auto"/>
            <w:right w:val="none" w:sz="0" w:space="0" w:color="auto"/>
          </w:divBdr>
        </w:div>
        <w:div w:id="1148596070">
          <w:marLeft w:val="1267"/>
          <w:marRight w:val="0"/>
          <w:marTop w:val="0"/>
          <w:marBottom w:val="0"/>
          <w:divBdr>
            <w:top w:val="none" w:sz="0" w:space="0" w:color="auto"/>
            <w:left w:val="none" w:sz="0" w:space="0" w:color="auto"/>
            <w:bottom w:val="none" w:sz="0" w:space="0" w:color="auto"/>
            <w:right w:val="none" w:sz="0" w:space="0" w:color="auto"/>
          </w:divBdr>
        </w:div>
        <w:div w:id="428425413">
          <w:marLeft w:val="1267"/>
          <w:marRight w:val="0"/>
          <w:marTop w:val="0"/>
          <w:marBottom w:val="0"/>
          <w:divBdr>
            <w:top w:val="none" w:sz="0" w:space="0" w:color="auto"/>
            <w:left w:val="none" w:sz="0" w:space="0" w:color="auto"/>
            <w:bottom w:val="none" w:sz="0" w:space="0" w:color="auto"/>
            <w:right w:val="none" w:sz="0" w:space="0" w:color="auto"/>
          </w:divBdr>
        </w:div>
        <w:div w:id="867304552">
          <w:marLeft w:val="1267"/>
          <w:marRight w:val="0"/>
          <w:marTop w:val="0"/>
          <w:marBottom w:val="0"/>
          <w:divBdr>
            <w:top w:val="none" w:sz="0" w:space="0" w:color="auto"/>
            <w:left w:val="none" w:sz="0" w:space="0" w:color="auto"/>
            <w:bottom w:val="none" w:sz="0" w:space="0" w:color="auto"/>
            <w:right w:val="none" w:sz="0" w:space="0" w:color="auto"/>
          </w:divBdr>
        </w:div>
        <w:div w:id="1497500869">
          <w:marLeft w:val="1267"/>
          <w:marRight w:val="0"/>
          <w:marTop w:val="0"/>
          <w:marBottom w:val="0"/>
          <w:divBdr>
            <w:top w:val="none" w:sz="0" w:space="0" w:color="auto"/>
            <w:left w:val="none" w:sz="0" w:space="0" w:color="auto"/>
            <w:bottom w:val="none" w:sz="0" w:space="0" w:color="auto"/>
            <w:right w:val="none" w:sz="0" w:space="0" w:color="auto"/>
          </w:divBdr>
        </w:div>
      </w:divsChild>
    </w:div>
    <w:div w:id="2127382643">
      <w:bodyDiv w:val="1"/>
      <w:marLeft w:val="0"/>
      <w:marRight w:val="0"/>
      <w:marTop w:val="0"/>
      <w:marBottom w:val="0"/>
      <w:divBdr>
        <w:top w:val="none" w:sz="0" w:space="0" w:color="auto"/>
        <w:left w:val="none" w:sz="0" w:space="0" w:color="auto"/>
        <w:bottom w:val="none" w:sz="0" w:space="0" w:color="auto"/>
        <w:right w:val="none" w:sz="0" w:space="0" w:color="auto"/>
      </w:divBdr>
    </w:div>
    <w:div w:id="2128692647">
      <w:bodyDiv w:val="1"/>
      <w:marLeft w:val="0"/>
      <w:marRight w:val="0"/>
      <w:marTop w:val="0"/>
      <w:marBottom w:val="0"/>
      <w:divBdr>
        <w:top w:val="none" w:sz="0" w:space="0" w:color="auto"/>
        <w:left w:val="none" w:sz="0" w:space="0" w:color="auto"/>
        <w:bottom w:val="none" w:sz="0" w:space="0" w:color="auto"/>
        <w:right w:val="none" w:sz="0" w:space="0" w:color="auto"/>
      </w:divBdr>
    </w:div>
    <w:div w:id="2129812737">
      <w:bodyDiv w:val="1"/>
      <w:marLeft w:val="0"/>
      <w:marRight w:val="0"/>
      <w:marTop w:val="0"/>
      <w:marBottom w:val="0"/>
      <w:divBdr>
        <w:top w:val="none" w:sz="0" w:space="0" w:color="auto"/>
        <w:left w:val="none" w:sz="0" w:space="0" w:color="auto"/>
        <w:bottom w:val="none" w:sz="0" w:space="0" w:color="auto"/>
        <w:right w:val="none" w:sz="0" w:space="0" w:color="auto"/>
      </w:divBdr>
      <w:divsChild>
        <w:div w:id="1759477129">
          <w:marLeft w:val="720"/>
          <w:marRight w:val="0"/>
          <w:marTop w:val="0"/>
          <w:marBottom w:val="0"/>
          <w:divBdr>
            <w:top w:val="none" w:sz="0" w:space="0" w:color="auto"/>
            <w:left w:val="none" w:sz="0" w:space="0" w:color="auto"/>
            <w:bottom w:val="none" w:sz="0" w:space="0" w:color="auto"/>
            <w:right w:val="none" w:sz="0" w:space="0" w:color="auto"/>
          </w:divBdr>
        </w:div>
        <w:div w:id="988361854">
          <w:marLeft w:val="720"/>
          <w:marRight w:val="0"/>
          <w:marTop w:val="0"/>
          <w:marBottom w:val="0"/>
          <w:divBdr>
            <w:top w:val="none" w:sz="0" w:space="0" w:color="auto"/>
            <w:left w:val="none" w:sz="0" w:space="0" w:color="auto"/>
            <w:bottom w:val="none" w:sz="0" w:space="0" w:color="auto"/>
            <w:right w:val="none" w:sz="0" w:space="0" w:color="auto"/>
          </w:divBdr>
        </w:div>
        <w:div w:id="1711303913">
          <w:marLeft w:val="720"/>
          <w:marRight w:val="0"/>
          <w:marTop w:val="0"/>
          <w:marBottom w:val="0"/>
          <w:divBdr>
            <w:top w:val="none" w:sz="0" w:space="0" w:color="auto"/>
            <w:left w:val="none" w:sz="0" w:space="0" w:color="auto"/>
            <w:bottom w:val="none" w:sz="0" w:space="0" w:color="auto"/>
            <w:right w:val="none" w:sz="0" w:space="0" w:color="auto"/>
          </w:divBdr>
        </w:div>
        <w:div w:id="771165446">
          <w:marLeft w:val="720"/>
          <w:marRight w:val="0"/>
          <w:marTop w:val="0"/>
          <w:marBottom w:val="0"/>
          <w:divBdr>
            <w:top w:val="none" w:sz="0" w:space="0" w:color="auto"/>
            <w:left w:val="none" w:sz="0" w:space="0" w:color="auto"/>
            <w:bottom w:val="none" w:sz="0" w:space="0" w:color="auto"/>
            <w:right w:val="none" w:sz="0" w:space="0" w:color="auto"/>
          </w:divBdr>
        </w:div>
        <w:div w:id="1483500621">
          <w:marLeft w:val="720"/>
          <w:marRight w:val="0"/>
          <w:marTop w:val="0"/>
          <w:marBottom w:val="0"/>
          <w:divBdr>
            <w:top w:val="none" w:sz="0" w:space="0" w:color="auto"/>
            <w:left w:val="none" w:sz="0" w:space="0" w:color="auto"/>
            <w:bottom w:val="none" w:sz="0" w:space="0" w:color="auto"/>
            <w:right w:val="none" w:sz="0" w:space="0" w:color="auto"/>
          </w:divBdr>
        </w:div>
      </w:divsChild>
    </w:div>
    <w:div w:id="2131708391">
      <w:bodyDiv w:val="1"/>
      <w:marLeft w:val="0"/>
      <w:marRight w:val="0"/>
      <w:marTop w:val="0"/>
      <w:marBottom w:val="0"/>
      <w:divBdr>
        <w:top w:val="none" w:sz="0" w:space="0" w:color="auto"/>
        <w:left w:val="none" w:sz="0" w:space="0" w:color="auto"/>
        <w:bottom w:val="none" w:sz="0" w:space="0" w:color="auto"/>
        <w:right w:val="none" w:sz="0" w:space="0" w:color="auto"/>
      </w:divBdr>
      <w:divsChild>
        <w:div w:id="1673098370">
          <w:marLeft w:val="1267"/>
          <w:marRight w:val="0"/>
          <w:marTop w:val="0"/>
          <w:marBottom w:val="0"/>
          <w:divBdr>
            <w:top w:val="none" w:sz="0" w:space="0" w:color="auto"/>
            <w:left w:val="none" w:sz="0" w:space="0" w:color="auto"/>
            <w:bottom w:val="none" w:sz="0" w:space="0" w:color="auto"/>
            <w:right w:val="none" w:sz="0" w:space="0" w:color="auto"/>
          </w:divBdr>
        </w:div>
        <w:div w:id="744227476">
          <w:marLeft w:val="1267"/>
          <w:marRight w:val="0"/>
          <w:marTop w:val="0"/>
          <w:marBottom w:val="0"/>
          <w:divBdr>
            <w:top w:val="none" w:sz="0" w:space="0" w:color="auto"/>
            <w:left w:val="none" w:sz="0" w:space="0" w:color="auto"/>
            <w:bottom w:val="none" w:sz="0" w:space="0" w:color="auto"/>
            <w:right w:val="none" w:sz="0" w:space="0" w:color="auto"/>
          </w:divBdr>
        </w:div>
      </w:divsChild>
    </w:div>
    <w:div w:id="2144690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117" Type="http://schemas.openxmlformats.org/officeDocument/2006/relationships/hyperlink" Target="http://www.ibge.gov.br/cidadesat/link.php?uf=am" TargetMode="External"/><Relationship Id="rId21" Type="http://schemas.openxmlformats.org/officeDocument/2006/relationships/image" Target="media/image4.png"/><Relationship Id="rId42" Type="http://schemas.openxmlformats.org/officeDocument/2006/relationships/hyperlink" Target="http://200.129.168.182:4030/documents/100" TargetMode="External"/><Relationship Id="rId47" Type="http://schemas.openxmlformats.org/officeDocument/2006/relationships/image" Target="media/image24.png"/><Relationship Id="rId63" Type="http://schemas.openxmlformats.org/officeDocument/2006/relationships/oleObject" Target="embeddings/oleObject5.bin"/><Relationship Id="rId68" Type="http://schemas.openxmlformats.org/officeDocument/2006/relationships/image" Target="media/image37.png"/><Relationship Id="rId84" Type="http://schemas.openxmlformats.org/officeDocument/2006/relationships/image" Target="media/image49.png"/><Relationship Id="rId89" Type="http://schemas.openxmlformats.org/officeDocument/2006/relationships/image" Target="media/image54.png"/><Relationship Id="rId112" Type="http://schemas.openxmlformats.org/officeDocument/2006/relationships/image" Target="media/image76.jpeg"/><Relationship Id="rId16" Type="http://schemas.openxmlformats.org/officeDocument/2006/relationships/header" Target="header4.xml"/><Relationship Id="rId107" Type="http://schemas.openxmlformats.org/officeDocument/2006/relationships/image" Target="media/image71.jpeg"/><Relationship Id="rId11" Type="http://schemas.openxmlformats.org/officeDocument/2006/relationships/image" Target="media/image2.png"/><Relationship Id="rId24" Type="http://schemas.openxmlformats.org/officeDocument/2006/relationships/chart" Target="charts/chart1.xml"/><Relationship Id="rId32" Type="http://schemas.openxmlformats.org/officeDocument/2006/relationships/image" Target="media/image12.png"/><Relationship Id="rId37" Type="http://schemas.openxmlformats.org/officeDocument/2006/relationships/chart" Target="charts/chart2.xml"/><Relationship Id="rId40" Type="http://schemas.openxmlformats.org/officeDocument/2006/relationships/image" Target="media/image18.png"/><Relationship Id="rId45" Type="http://schemas.openxmlformats.org/officeDocument/2006/relationships/image" Target="media/image22.png"/><Relationship Id="rId53" Type="http://schemas.openxmlformats.org/officeDocument/2006/relationships/image" Target="media/image29.png"/><Relationship Id="rId58" Type="http://schemas.openxmlformats.org/officeDocument/2006/relationships/image" Target="media/image32.png"/><Relationship Id="rId66" Type="http://schemas.openxmlformats.org/officeDocument/2006/relationships/image" Target="media/image36.png"/><Relationship Id="rId74" Type="http://schemas.openxmlformats.org/officeDocument/2006/relationships/image" Target="media/image40.png"/><Relationship Id="rId79" Type="http://schemas.openxmlformats.org/officeDocument/2006/relationships/image" Target="media/image44.png"/><Relationship Id="rId87" Type="http://schemas.openxmlformats.org/officeDocument/2006/relationships/image" Target="media/image52.png"/><Relationship Id="rId102" Type="http://schemas.openxmlformats.org/officeDocument/2006/relationships/image" Target="media/image66.jpeg"/><Relationship Id="rId110" Type="http://schemas.openxmlformats.org/officeDocument/2006/relationships/image" Target="media/image74.jpeg"/><Relationship Id="rId115" Type="http://schemas.openxmlformats.org/officeDocument/2006/relationships/image" Target="media/image79.jpeg"/><Relationship Id="rId5" Type="http://schemas.openxmlformats.org/officeDocument/2006/relationships/settings" Target="settings.xml"/><Relationship Id="rId61" Type="http://schemas.openxmlformats.org/officeDocument/2006/relationships/oleObject" Target="embeddings/oleObject4.bin"/><Relationship Id="rId82" Type="http://schemas.openxmlformats.org/officeDocument/2006/relationships/image" Target="media/image47.png"/><Relationship Id="rId90" Type="http://schemas.openxmlformats.org/officeDocument/2006/relationships/hyperlink" Target="http://legislacao.planalto.gov.br/legisla/legislacao.nsf/Viw_Identificacao/DEC%205.707-2006?OpenDocument" TargetMode="External"/><Relationship Id="rId95" Type="http://schemas.openxmlformats.org/officeDocument/2006/relationships/image" Target="media/image59.jpeg"/><Relationship Id="rId19" Type="http://schemas.openxmlformats.org/officeDocument/2006/relationships/hyperlink" Target="mailto:gabinete@ifam.edu.br" TargetMode="External"/><Relationship Id="rId14" Type="http://schemas.openxmlformats.org/officeDocument/2006/relationships/header" Target="header3.xml"/><Relationship Id="rId22" Type="http://schemas.openxmlformats.org/officeDocument/2006/relationships/hyperlink" Target="file:///C:/Users/Public/LEIS/L8112cons.htm%23art143" TargetMode="Externa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4.png"/><Relationship Id="rId43" Type="http://schemas.openxmlformats.org/officeDocument/2006/relationships/image" Target="media/image20.png"/><Relationship Id="rId48" Type="http://schemas.openxmlformats.org/officeDocument/2006/relationships/image" Target="media/image25.png"/><Relationship Id="rId56" Type="http://schemas.openxmlformats.org/officeDocument/2006/relationships/image" Target="media/image31.png"/><Relationship Id="rId64" Type="http://schemas.openxmlformats.org/officeDocument/2006/relationships/image" Target="media/image35.png"/><Relationship Id="rId69" Type="http://schemas.openxmlformats.org/officeDocument/2006/relationships/oleObject" Target="embeddings/oleObject8.bin"/><Relationship Id="rId77" Type="http://schemas.openxmlformats.org/officeDocument/2006/relationships/image" Target="media/image42.png"/><Relationship Id="rId100" Type="http://schemas.openxmlformats.org/officeDocument/2006/relationships/image" Target="media/image64.jpeg"/><Relationship Id="rId105" Type="http://schemas.openxmlformats.org/officeDocument/2006/relationships/image" Target="media/image69.jpeg"/><Relationship Id="rId113" Type="http://schemas.openxmlformats.org/officeDocument/2006/relationships/image" Target="media/image77.jpeg"/><Relationship Id="rId118"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8.png"/><Relationship Id="rId72" Type="http://schemas.openxmlformats.org/officeDocument/2006/relationships/image" Target="media/image39.png"/><Relationship Id="rId80" Type="http://schemas.openxmlformats.org/officeDocument/2006/relationships/image" Target="media/image45.png"/><Relationship Id="rId85" Type="http://schemas.openxmlformats.org/officeDocument/2006/relationships/image" Target="media/image50.png"/><Relationship Id="rId93" Type="http://schemas.openxmlformats.org/officeDocument/2006/relationships/image" Target="media/image57.jpeg"/><Relationship Id="rId98" Type="http://schemas.openxmlformats.org/officeDocument/2006/relationships/image" Target="media/image62.jpe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eader" Target="header5.xml"/><Relationship Id="rId25" Type="http://schemas.openxmlformats.org/officeDocument/2006/relationships/image" Target="media/image5.png"/><Relationship Id="rId33" Type="http://schemas.openxmlformats.org/officeDocument/2006/relationships/hyperlink" Target="http://www.ifam.edu.br/portal/pr-ppgi/revista-igapo" TargetMode="External"/><Relationship Id="rId38" Type="http://schemas.openxmlformats.org/officeDocument/2006/relationships/image" Target="media/image16.png"/><Relationship Id="rId46" Type="http://schemas.openxmlformats.org/officeDocument/2006/relationships/image" Target="media/image23.png"/><Relationship Id="rId59" Type="http://schemas.openxmlformats.org/officeDocument/2006/relationships/oleObject" Target="embeddings/oleObject3.bin"/><Relationship Id="rId67" Type="http://schemas.openxmlformats.org/officeDocument/2006/relationships/oleObject" Target="embeddings/oleObject7.bin"/><Relationship Id="rId103" Type="http://schemas.openxmlformats.org/officeDocument/2006/relationships/image" Target="media/image67.jpeg"/><Relationship Id="rId108" Type="http://schemas.openxmlformats.org/officeDocument/2006/relationships/image" Target="media/image72.jpeg"/><Relationship Id="rId116" Type="http://schemas.openxmlformats.org/officeDocument/2006/relationships/hyperlink" Target="http://www.ifam.edu.br/portal/proad/documentos-de-orientacao" TargetMode="External"/><Relationship Id="rId20" Type="http://schemas.openxmlformats.org/officeDocument/2006/relationships/hyperlink" Target="http://www.ifam.edu.br" TargetMode="External"/><Relationship Id="rId41" Type="http://schemas.openxmlformats.org/officeDocument/2006/relationships/image" Target="media/image19.png"/><Relationship Id="rId54" Type="http://schemas.openxmlformats.org/officeDocument/2006/relationships/image" Target="media/image30.png"/><Relationship Id="rId62" Type="http://schemas.openxmlformats.org/officeDocument/2006/relationships/image" Target="media/image34.png"/><Relationship Id="rId70" Type="http://schemas.openxmlformats.org/officeDocument/2006/relationships/image" Target="media/image38.png"/><Relationship Id="rId75" Type="http://schemas.openxmlformats.org/officeDocument/2006/relationships/oleObject" Target="embeddings/oleObject11.bin"/><Relationship Id="rId83" Type="http://schemas.openxmlformats.org/officeDocument/2006/relationships/image" Target="media/image48.png"/><Relationship Id="rId88" Type="http://schemas.openxmlformats.org/officeDocument/2006/relationships/image" Target="media/image53.png"/><Relationship Id="rId91" Type="http://schemas.openxmlformats.org/officeDocument/2006/relationships/image" Target="media/image55.jpeg"/><Relationship Id="rId96" Type="http://schemas.openxmlformats.org/officeDocument/2006/relationships/image" Target="media/image60.jpeg"/><Relationship Id="rId111" Type="http://schemas.openxmlformats.org/officeDocument/2006/relationships/image" Target="media/image75.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file:///C:\Users\1062681\Documents\Relat&#243;rio%20de%20Gest&#227;o_2014\Relat&#243;rio%20de%20Gest&#227;o%20de%202014_IFAM_Vers&#227;o%201.1.docx" TargetMode="External"/><Relationship Id="rId23" Type="http://schemas.openxmlformats.org/officeDocument/2006/relationships/hyperlink" Target="http://www.ifam.edu.br/portal" TargetMode="External"/><Relationship Id="rId28" Type="http://schemas.openxmlformats.org/officeDocument/2006/relationships/image" Target="media/image8.png"/><Relationship Id="rId36" Type="http://schemas.openxmlformats.org/officeDocument/2006/relationships/image" Target="media/image15.png"/><Relationship Id="rId49" Type="http://schemas.openxmlformats.org/officeDocument/2006/relationships/image" Target="media/image26.png"/><Relationship Id="rId57" Type="http://schemas.openxmlformats.org/officeDocument/2006/relationships/oleObject" Target="embeddings/oleObject2.bin"/><Relationship Id="rId106" Type="http://schemas.openxmlformats.org/officeDocument/2006/relationships/image" Target="media/image70.jpeg"/><Relationship Id="rId114" Type="http://schemas.openxmlformats.org/officeDocument/2006/relationships/image" Target="media/image78.jpeg"/><Relationship Id="rId119" Type="http://schemas.openxmlformats.org/officeDocument/2006/relationships/theme" Target="theme/theme1.xml"/><Relationship Id="rId10" Type="http://schemas.openxmlformats.org/officeDocument/2006/relationships/image" Target="media/image1.png"/><Relationship Id="rId31" Type="http://schemas.openxmlformats.org/officeDocument/2006/relationships/image" Target="media/image11.png"/><Relationship Id="rId44" Type="http://schemas.openxmlformats.org/officeDocument/2006/relationships/image" Target="media/image21.png"/><Relationship Id="rId52" Type="http://schemas.openxmlformats.org/officeDocument/2006/relationships/hyperlink" Target="http://200.129.168.182:4030/news/63" TargetMode="External"/><Relationship Id="rId60" Type="http://schemas.openxmlformats.org/officeDocument/2006/relationships/image" Target="media/image33.png"/><Relationship Id="rId65" Type="http://schemas.openxmlformats.org/officeDocument/2006/relationships/oleObject" Target="embeddings/oleObject6.bin"/><Relationship Id="rId73" Type="http://schemas.openxmlformats.org/officeDocument/2006/relationships/oleObject" Target="embeddings/oleObject10.bin"/><Relationship Id="rId78" Type="http://schemas.openxmlformats.org/officeDocument/2006/relationships/image" Target="media/image43.png"/><Relationship Id="rId81" Type="http://schemas.openxmlformats.org/officeDocument/2006/relationships/image" Target="media/image46.png"/><Relationship Id="rId86" Type="http://schemas.openxmlformats.org/officeDocument/2006/relationships/image" Target="media/image51.png"/><Relationship Id="rId94" Type="http://schemas.openxmlformats.org/officeDocument/2006/relationships/image" Target="media/image58.jpeg"/><Relationship Id="rId99" Type="http://schemas.openxmlformats.org/officeDocument/2006/relationships/image" Target="media/image63.jpeg"/><Relationship Id="rId101" Type="http://schemas.openxmlformats.org/officeDocument/2006/relationships/image" Target="media/image65.jpeg"/><Relationship Id="rId4" Type="http://schemas.microsoft.com/office/2007/relationships/stylesWithEffects" Target="stylesWithEffects.xml"/><Relationship Id="rId9" Type="http://schemas.openxmlformats.org/officeDocument/2006/relationships/footer" Target="footer1.xml"/><Relationship Id="rId13" Type="http://schemas.openxmlformats.org/officeDocument/2006/relationships/header" Target="header2.xml"/><Relationship Id="rId18" Type="http://schemas.openxmlformats.org/officeDocument/2006/relationships/header" Target="header6.xml"/><Relationship Id="rId39" Type="http://schemas.openxmlformats.org/officeDocument/2006/relationships/image" Target="media/image17.png"/><Relationship Id="rId109" Type="http://schemas.openxmlformats.org/officeDocument/2006/relationships/image" Target="media/image73.jpeg"/><Relationship Id="rId34" Type="http://schemas.openxmlformats.org/officeDocument/2006/relationships/image" Target="media/image13.png"/><Relationship Id="rId50" Type="http://schemas.openxmlformats.org/officeDocument/2006/relationships/image" Target="media/image27.png"/><Relationship Id="rId55" Type="http://schemas.openxmlformats.org/officeDocument/2006/relationships/oleObject" Target="embeddings/oleObject1.bin"/><Relationship Id="rId76" Type="http://schemas.openxmlformats.org/officeDocument/2006/relationships/image" Target="media/image41.png"/><Relationship Id="rId97" Type="http://schemas.openxmlformats.org/officeDocument/2006/relationships/image" Target="media/image61.jpeg"/><Relationship Id="rId104" Type="http://schemas.openxmlformats.org/officeDocument/2006/relationships/image" Target="media/image68.jpeg"/><Relationship Id="rId7" Type="http://schemas.openxmlformats.org/officeDocument/2006/relationships/footnotes" Target="footnotes.xml"/><Relationship Id="rId71" Type="http://schemas.openxmlformats.org/officeDocument/2006/relationships/oleObject" Target="embeddings/oleObject9.bin"/><Relationship Id="rId92" Type="http://schemas.openxmlformats.org/officeDocument/2006/relationships/image" Target="media/image56.jpeg"/><Relationship Id="rId2" Type="http://schemas.openxmlformats.org/officeDocument/2006/relationships/numbering" Target="numbering.xml"/><Relationship Id="rId29"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oleObject" Target="file:///E:\PEN%20Temp\Bolsas%20Gr&#225;ficos%20e%20Varia&#231;&#245;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Plan1!$B$1</c:f>
              <c:strCache>
                <c:ptCount val="1"/>
                <c:pt idx="0">
                  <c:v>2013</c:v>
                </c:pt>
              </c:strCache>
            </c:strRef>
          </c:tx>
          <c:invertIfNegative val="0"/>
          <c:cat>
            <c:strRef>
              <c:f>Plan1!$A$2:$A$6</c:f>
              <c:strCache>
                <c:ptCount val="5"/>
                <c:pt idx="0">
                  <c:v>Denúncias</c:v>
                </c:pt>
                <c:pt idx="1">
                  <c:v>Reclamações</c:v>
                </c:pt>
                <c:pt idx="2">
                  <c:v>Elogios</c:v>
                </c:pt>
                <c:pt idx="3">
                  <c:v>Solicitações</c:v>
                </c:pt>
                <c:pt idx="4">
                  <c:v>Sugestões</c:v>
                </c:pt>
              </c:strCache>
            </c:strRef>
          </c:cat>
          <c:val>
            <c:numRef>
              <c:f>Plan1!$B$2:$B$6</c:f>
              <c:numCache>
                <c:formatCode>General</c:formatCode>
                <c:ptCount val="5"/>
                <c:pt idx="0">
                  <c:v>4</c:v>
                </c:pt>
                <c:pt idx="1">
                  <c:v>15</c:v>
                </c:pt>
                <c:pt idx="2">
                  <c:v>0</c:v>
                </c:pt>
                <c:pt idx="3">
                  <c:v>1</c:v>
                </c:pt>
                <c:pt idx="4">
                  <c:v>2</c:v>
                </c:pt>
              </c:numCache>
            </c:numRef>
          </c:val>
        </c:ser>
        <c:ser>
          <c:idx val="1"/>
          <c:order val="1"/>
          <c:tx>
            <c:strRef>
              <c:f>Plan1!$C$1</c:f>
              <c:strCache>
                <c:ptCount val="1"/>
                <c:pt idx="0">
                  <c:v>2014</c:v>
                </c:pt>
              </c:strCache>
            </c:strRef>
          </c:tx>
          <c:invertIfNegative val="0"/>
          <c:cat>
            <c:strRef>
              <c:f>Plan1!$A$2:$A$6</c:f>
              <c:strCache>
                <c:ptCount val="5"/>
                <c:pt idx="0">
                  <c:v>Denúncias</c:v>
                </c:pt>
                <c:pt idx="1">
                  <c:v>Reclamações</c:v>
                </c:pt>
                <c:pt idx="2">
                  <c:v>Elogios</c:v>
                </c:pt>
                <c:pt idx="3">
                  <c:v>Solicitações</c:v>
                </c:pt>
                <c:pt idx="4">
                  <c:v>Sugestões</c:v>
                </c:pt>
              </c:strCache>
            </c:strRef>
          </c:cat>
          <c:val>
            <c:numRef>
              <c:f>Plan1!$C$2:$C$6</c:f>
              <c:numCache>
                <c:formatCode>General</c:formatCode>
                <c:ptCount val="5"/>
                <c:pt idx="0">
                  <c:v>6</c:v>
                </c:pt>
                <c:pt idx="1">
                  <c:v>7</c:v>
                </c:pt>
                <c:pt idx="2">
                  <c:v>0</c:v>
                </c:pt>
                <c:pt idx="3">
                  <c:v>2</c:v>
                </c:pt>
                <c:pt idx="4">
                  <c:v>3</c:v>
                </c:pt>
              </c:numCache>
            </c:numRef>
          </c:val>
        </c:ser>
        <c:dLbls>
          <c:showLegendKey val="0"/>
          <c:showVal val="0"/>
          <c:showCatName val="0"/>
          <c:showSerName val="0"/>
          <c:showPercent val="0"/>
          <c:showBubbleSize val="0"/>
        </c:dLbls>
        <c:gapWidth val="150"/>
        <c:axId val="187466112"/>
        <c:axId val="187468416"/>
      </c:barChart>
      <c:catAx>
        <c:axId val="187466112"/>
        <c:scaling>
          <c:orientation val="minMax"/>
        </c:scaling>
        <c:delete val="0"/>
        <c:axPos val="l"/>
        <c:numFmt formatCode="General" sourceLinked="0"/>
        <c:majorTickMark val="out"/>
        <c:minorTickMark val="none"/>
        <c:tickLblPos val="nextTo"/>
        <c:crossAx val="187468416"/>
        <c:crosses val="autoZero"/>
        <c:auto val="1"/>
        <c:lblAlgn val="ctr"/>
        <c:lblOffset val="100"/>
        <c:noMultiLvlLbl val="0"/>
      </c:catAx>
      <c:valAx>
        <c:axId val="187468416"/>
        <c:scaling>
          <c:orientation val="minMax"/>
        </c:scaling>
        <c:delete val="0"/>
        <c:axPos val="b"/>
        <c:majorGridlines/>
        <c:numFmt formatCode="General" sourceLinked="1"/>
        <c:majorTickMark val="out"/>
        <c:minorTickMark val="none"/>
        <c:tickLblPos val="nextTo"/>
        <c:crossAx val="187466112"/>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pt-BR" sz="1500"/>
              <a:t>Servidores em Capacitação na Área de Educação</a:t>
            </a:r>
            <a:r>
              <a:rPr lang="pt-BR" sz="1500" baseline="0"/>
              <a:t> e suas Subáreas</a:t>
            </a:r>
            <a:endParaRPr lang="pt-BR" sz="1500"/>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cat>
            <c:strRef>
              <c:f>'Pós Grad'!$A$26:$A$31</c:f>
              <c:strCache>
                <c:ptCount val="6"/>
                <c:pt idx="0">
                  <c:v>Meio Ambiente no Ens Agrícola</c:v>
                </c:pt>
                <c:pt idx="1">
                  <c:v>Educação e Gestão no Ens Agrícola</c:v>
                </c:pt>
                <c:pt idx="2">
                  <c:v>Educação na Agroindústria</c:v>
                </c:pt>
                <c:pt idx="3">
                  <c:v>Educação na Produção Vegetal</c:v>
                </c:pt>
                <c:pt idx="4">
                  <c:v>Educação na Produção Animal</c:v>
                </c:pt>
                <c:pt idx="5">
                  <c:v>Educação</c:v>
                </c:pt>
              </c:strCache>
            </c:strRef>
          </c:cat>
          <c:val>
            <c:numRef>
              <c:f>'Pós Grad'!$B$26:$B$31</c:f>
              <c:numCache>
                <c:formatCode>General</c:formatCode>
                <c:ptCount val="6"/>
                <c:pt idx="0">
                  <c:v>6</c:v>
                </c:pt>
                <c:pt idx="1">
                  <c:v>18</c:v>
                </c:pt>
                <c:pt idx="2">
                  <c:v>6</c:v>
                </c:pt>
                <c:pt idx="3">
                  <c:v>3</c:v>
                </c:pt>
                <c:pt idx="4">
                  <c:v>2</c:v>
                </c:pt>
                <c:pt idx="5">
                  <c:v>4</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2F6472-D2B7-43DC-A931-C4B141CA65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425</Pages>
  <Words>101865</Words>
  <Characters>550077</Characters>
  <Application>Microsoft Office Word</Application>
  <DocSecurity>0</DocSecurity>
  <Lines>4583</Lines>
  <Paragraphs>1301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650641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Joao Luiz Cavalcante Ferreira</dc:creator>
  <cp:lastModifiedBy>Joao Luiz Cavalcante Ferreira</cp:lastModifiedBy>
  <cp:revision>2</cp:revision>
  <cp:lastPrinted>2015-03-11T21:15:00Z</cp:lastPrinted>
  <dcterms:created xsi:type="dcterms:W3CDTF">2015-03-19T21:24:00Z</dcterms:created>
  <dcterms:modified xsi:type="dcterms:W3CDTF">2015-03-19T21:24:00Z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jcavalcantef@ifam.edu.br@www.mendeley.com</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http://www.zotero.org/styles/associacao-brasileira-de-normas-tecnicas</vt:lpwstr>
  </property>
  <property fmtid="{D5CDD505-2E9C-101B-9397-08002B2CF9AE}" pid="14" name="Mendeley Recent Style Name 4_1">
    <vt:lpwstr>Associação Brasileira de Normas Técnicas (Portuguese - Brazil)</vt:lpwstr>
  </property>
  <property fmtid="{D5CDD505-2E9C-101B-9397-08002B2CF9AE}" pid="15" name="Mendeley Recent Style Id 5_1">
    <vt:lpwstr>http://www.zotero.org/styles/chicago-author-date</vt:lpwstr>
  </property>
  <property fmtid="{D5CDD505-2E9C-101B-9397-08002B2CF9AE}" pid="16" name="Mendeley Recent Style Name 5_1">
    <vt:lpwstr>Chicago Manual of Style 16th edition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